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57863" w14:textId="563AE075" w:rsidR="00FA1846" w:rsidRPr="006668A5" w:rsidRDefault="00FA1846" w:rsidP="006A6115">
      <w:pPr>
        <w:rPr>
          <w:rFonts w:ascii="Verdana" w:hAnsi="Verdana" w:cs="Arial"/>
          <w:color w:val="000000"/>
          <w:sz w:val="72"/>
          <w:szCs w:val="72"/>
        </w:rPr>
      </w:pPr>
    </w:p>
    <w:p w14:paraId="34DE780F" w14:textId="77777777" w:rsidR="007277D7" w:rsidRPr="006668A5" w:rsidRDefault="007277D7" w:rsidP="006A6115">
      <w:pPr>
        <w:rPr>
          <w:rFonts w:ascii="Verdana" w:hAnsi="Verdana" w:cs="Arial"/>
          <w:color w:val="000000"/>
          <w:sz w:val="72"/>
          <w:szCs w:val="22"/>
        </w:rPr>
      </w:pPr>
    </w:p>
    <w:p w14:paraId="389745A0" w14:textId="77777777" w:rsidR="00957C4F" w:rsidRPr="005F7586" w:rsidRDefault="00DD2EE8" w:rsidP="006A6115">
      <w:pPr>
        <w:jc w:val="center"/>
        <w:rPr>
          <w:rFonts w:ascii="Verdana" w:hAnsi="Verdana" w:cs="Arial"/>
          <w:b/>
          <w:color w:val="000000"/>
          <w:sz w:val="96"/>
          <w:szCs w:val="96"/>
        </w:rPr>
      </w:pPr>
      <w:r w:rsidRPr="005F7586">
        <w:rPr>
          <w:rFonts w:ascii="Verdana" w:hAnsi="Verdana" w:cs="Arial"/>
          <w:b/>
          <w:color w:val="000000"/>
          <w:sz w:val="96"/>
          <w:szCs w:val="96"/>
        </w:rPr>
        <w:t>BARNSLEY MBC</w:t>
      </w:r>
    </w:p>
    <w:p w14:paraId="1E56DB14" w14:textId="77777777" w:rsidR="0032354E" w:rsidRPr="005F7586" w:rsidRDefault="0032354E" w:rsidP="006A6115">
      <w:pPr>
        <w:jc w:val="center"/>
        <w:rPr>
          <w:rFonts w:ascii="Verdana" w:hAnsi="Verdana" w:cs="Arial"/>
          <w:b/>
          <w:color w:val="000000"/>
          <w:sz w:val="96"/>
          <w:szCs w:val="96"/>
        </w:rPr>
      </w:pPr>
    </w:p>
    <w:p w14:paraId="051F517B" w14:textId="4E70E321" w:rsidR="00957C4F" w:rsidRPr="005F7586" w:rsidRDefault="00E645BB" w:rsidP="006A6115">
      <w:pPr>
        <w:jc w:val="center"/>
        <w:rPr>
          <w:rFonts w:ascii="Verdana" w:hAnsi="Verdana" w:cs="Arial"/>
          <w:b/>
          <w:color w:val="000000"/>
          <w:sz w:val="96"/>
          <w:szCs w:val="96"/>
        </w:rPr>
      </w:pPr>
      <w:r w:rsidRPr="005F7586">
        <w:rPr>
          <w:rFonts w:ascii="Verdana" w:hAnsi="Verdana" w:cs="Arial"/>
          <w:b/>
          <w:color w:val="000000"/>
          <w:sz w:val="96"/>
          <w:szCs w:val="96"/>
        </w:rPr>
        <w:t>DRAFT</w:t>
      </w:r>
      <w:r w:rsidR="00E8057C" w:rsidRPr="005F7586">
        <w:rPr>
          <w:rFonts w:ascii="Verdana" w:hAnsi="Verdana" w:cs="Arial"/>
          <w:b/>
          <w:color w:val="000000"/>
          <w:sz w:val="96"/>
          <w:szCs w:val="96"/>
        </w:rPr>
        <w:t xml:space="preserve"> </w:t>
      </w:r>
      <w:r w:rsidR="00957C4F" w:rsidRPr="005F7586">
        <w:rPr>
          <w:rFonts w:ascii="Verdana" w:hAnsi="Verdana" w:cs="Arial"/>
          <w:b/>
          <w:color w:val="000000"/>
          <w:sz w:val="96"/>
          <w:szCs w:val="96"/>
        </w:rPr>
        <w:t>STATEMENT</w:t>
      </w:r>
    </w:p>
    <w:p w14:paraId="1D858C8A" w14:textId="77777777" w:rsidR="00957C4F" w:rsidRPr="005F7586" w:rsidRDefault="00957C4F" w:rsidP="006A6115">
      <w:pPr>
        <w:jc w:val="center"/>
        <w:rPr>
          <w:rFonts w:ascii="Verdana" w:hAnsi="Verdana" w:cs="Arial"/>
          <w:b/>
          <w:color w:val="000000"/>
          <w:sz w:val="96"/>
          <w:szCs w:val="96"/>
        </w:rPr>
      </w:pPr>
      <w:r w:rsidRPr="005F7586">
        <w:rPr>
          <w:rFonts w:ascii="Verdana" w:hAnsi="Verdana" w:cs="Arial"/>
          <w:b/>
          <w:color w:val="000000"/>
          <w:sz w:val="96"/>
          <w:szCs w:val="96"/>
        </w:rPr>
        <w:t>OF</w:t>
      </w:r>
    </w:p>
    <w:p w14:paraId="276D4E18" w14:textId="77777777" w:rsidR="00957C4F" w:rsidRPr="005F7586" w:rsidRDefault="00957C4F" w:rsidP="006A6115">
      <w:pPr>
        <w:jc w:val="center"/>
        <w:rPr>
          <w:rFonts w:ascii="Verdana" w:hAnsi="Verdana" w:cs="Arial"/>
          <w:b/>
          <w:color w:val="000000"/>
          <w:sz w:val="96"/>
          <w:szCs w:val="96"/>
        </w:rPr>
      </w:pPr>
      <w:r w:rsidRPr="005F7586">
        <w:rPr>
          <w:rFonts w:ascii="Verdana" w:hAnsi="Verdana" w:cs="Arial"/>
          <w:b/>
          <w:color w:val="000000"/>
          <w:sz w:val="96"/>
          <w:szCs w:val="96"/>
        </w:rPr>
        <w:t>ACCOUNTS</w:t>
      </w:r>
    </w:p>
    <w:p w14:paraId="2759BEE5" w14:textId="77777777" w:rsidR="00957C4F" w:rsidRPr="005F7586" w:rsidRDefault="00957C4F" w:rsidP="006A6115">
      <w:pPr>
        <w:jc w:val="center"/>
        <w:rPr>
          <w:rFonts w:ascii="Verdana" w:hAnsi="Verdana" w:cs="Arial"/>
          <w:b/>
          <w:color w:val="000000"/>
          <w:sz w:val="96"/>
          <w:szCs w:val="96"/>
        </w:rPr>
      </w:pPr>
    </w:p>
    <w:p w14:paraId="38FD184E" w14:textId="46C775DF" w:rsidR="0032354E" w:rsidRPr="005F7586" w:rsidRDefault="00105E13" w:rsidP="006A6115">
      <w:pPr>
        <w:jc w:val="center"/>
        <w:rPr>
          <w:rFonts w:ascii="Verdana" w:hAnsi="Verdana" w:cs="Arial"/>
          <w:b/>
          <w:color w:val="000000"/>
          <w:sz w:val="96"/>
          <w:szCs w:val="96"/>
        </w:rPr>
      </w:pPr>
      <w:r w:rsidRPr="005F7586">
        <w:rPr>
          <w:rFonts w:ascii="Verdana" w:hAnsi="Verdana" w:cs="Arial"/>
          <w:b/>
          <w:color w:val="000000"/>
          <w:sz w:val="96"/>
          <w:szCs w:val="96"/>
        </w:rPr>
        <w:t>20</w:t>
      </w:r>
      <w:r w:rsidR="00015851" w:rsidRPr="005F7586">
        <w:rPr>
          <w:rFonts w:ascii="Verdana" w:hAnsi="Verdana" w:cs="Arial"/>
          <w:b/>
          <w:color w:val="000000"/>
          <w:sz w:val="96"/>
          <w:szCs w:val="96"/>
        </w:rPr>
        <w:t>2</w:t>
      </w:r>
      <w:r w:rsidR="00E645BB" w:rsidRPr="005F7586">
        <w:rPr>
          <w:rFonts w:ascii="Verdana" w:hAnsi="Verdana" w:cs="Arial"/>
          <w:b/>
          <w:color w:val="000000"/>
          <w:sz w:val="96"/>
          <w:szCs w:val="96"/>
        </w:rPr>
        <w:t>1</w:t>
      </w:r>
      <w:r w:rsidR="00015851" w:rsidRPr="005F7586">
        <w:rPr>
          <w:rFonts w:ascii="Verdana" w:hAnsi="Verdana" w:cs="Arial"/>
          <w:b/>
          <w:color w:val="000000"/>
          <w:sz w:val="96"/>
          <w:szCs w:val="96"/>
        </w:rPr>
        <w:tab/>
      </w:r>
      <w:r w:rsidR="00D33A97" w:rsidRPr="005F7586">
        <w:rPr>
          <w:rFonts w:ascii="Verdana" w:hAnsi="Verdana" w:cs="Arial"/>
          <w:b/>
          <w:color w:val="000000"/>
          <w:sz w:val="96"/>
          <w:szCs w:val="96"/>
        </w:rPr>
        <w:t>/2</w:t>
      </w:r>
      <w:r w:rsidR="00E645BB" w:rsidRPr="005F7586">
        <w:rPr>
          <w:rFonts w:ascii="Verdana" w:hAnsi="Verdana" w:cs="Arial"/>
          <w:b/>
          <w:color w:val="000000"/>
          <w:sz w:val="96"/>
          <w:szCs w:val="96"/>
        </w:rPr>
        <w:t>2</w:t>
      </w:r>
    </w:p>
    <w:p w14:paraId="609A3C41" w14:textId="77777777" w:rsidR="0032354E" w:rsidRPr="005F7586" w:rsidRDefault="0032354E" w:rsidP="006A6115">
      <w:pPr>
        <w:jc w:val="center"/>
        <w:rPr>
          <w:rFonts w:ascii="Verdana" w:hAnsi="Verdana" w:cs="Arial"/>
          <w:b/>
          <w:color w:val="000000"/>
          <w:sz w:val="96"/>
          <w:szCs w:val="96"/>
        </w:rPr>
      </w:pPr>
    </w:p>
    <w:p w14:paraId="1806743D" w14:textId="0CA5C632" w:rsidR="00C1590D" w:rsidRPr="005F7586" w:rsidRDefault="008674B6" w:rsidP="006A6115">
      <w:pPr>
        <w:jc w:val="center"/>
        <w:rPr>
          <w:rFonts w:ascii="Verdana" w:hAnsi="Verdana" w:cs="Arial"/>
          <w:b/>
          <w:color w:val="000000"/>
          <w:sz w:val="96"/>
          <w:szCs w:val="96"/>
        </w:rPr>
      </w:pPr>
      <w:r w:rsidRPr="005F7586">
        <w:rPr>
          <w:noProof/>
        </w:rPr>
        <w:drawing>
          <wp:inline distT="0" distB="0" distL="0" distR="0" wp14:anchorId="795369B1" wp14:editId="60A7E90D">
            <wp:extent cx="2114550" cy="1847850"/>
            <wp:effectExtent l="0" t="0" r="0" b="0"/>
            <wp:docPr id="1" name="Picture 1332218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332218699">
                      <a:extLst>
                        <a:ext uri="{C183D7F6-B498-43B3-948B-1728B52AA6E4}">
                          <adec:decorative xmlns:adec="http://schemas.microsoft.com/office/drawing/2017/decorative" val="1"/>
                        </a:ext>
                      </a:extLst>
                    </pic:cNvP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847850"/>
                    </a:xfrm>
                    <a:prstGeom prst="rect">
                      <a:avLst/>
                    </a:prstGeom>
                    <a:noFill/>
                    <a:ln>
                      <a:noFill/>
                    </a:ln>
                  </pic:spPr>
                </pic:pic>
              </a:graphicData>
            </a:graphic>
          </wp:inline>
        </w:drawing>
      </w:r>
    </w:p>
    <w:p w14:paraId="4AA60DD8" w14:textId="77777777" w:rsidR="00FC06D4" w:rsidRPr="005F7586" w:rsidRDefault="00FC06D4" w:rsidP="006A6115">
      <w:pPr>
        <w:rPr>
          <w:rFonts w:ascii="Verdana" w:hAnsi="Verdana" w:cs="Arial"/>
          <w:b/>
          <w:color w:val="000000"/>
        </w:rPr>
      </w:pPr>
    </w:p>
    <w:p w14:paraId="5F6DEE75" w14:textId="77777777" w:rsidR="00FC06D4" w:rsidRPr="005F7586" w:rsidRDefault="00FC06D4" w:rsidP="006A6115">
      <w:pPr>
        <w:jc w:val="center"/>
        <w:rPr>
          <w:rFonts w:ascii="Verdana" w:hAnsi="Verdana" w:cs="Arial"/>
          <w:b/>
          <w:color w:val="000000"/>
        </w:rPr>
        <w:sectPr w:rsidR="00FC06D4" w:rsidRPr="005F7586" w:rsidSect="00E96576">
          <w:headerReference w:type="default" r:id="rId14"/>
          <w:footerReference w:type="even" r:id="rId15"/>
          <w:footerReference w:type="default" r:id="rId16"/>
          <w:footerReference w:type="first" r:id="rId17"/>
          <w:pgSz w:w="11907" w:h="16839" w:code="9"/>
          <w:pgMar w:top="1021" w:right="357" w:bottom="357" w:left="357" w:header="709" w:footer="709" w:gutter="0"/>
          <w:cols w:space="708"/>
          <w:titlePg/>
          <w:docGrid w:linePitch="360"/>
        </w:sectPr>
      </w:pPr>
    </w:p>
    <w:tbl>
      <w:tblPr>
        <w:tblStyle w:val="GridTable2-Accent1"/>
        <w:tblW w:w="10348" w:type="dxa"/>
        <w:jc w:val="center"/>
        <w:tblLayout w:type="fixed"/>
        <w:tblLook w:val="01E0" w:firstRow="1" w:lastRow="1" w:firstColumn="1" w:lastColumn="1" w:noHBand="0" w:noVBand="0"/>
      </w:tblPr>
      <w:tblGrid>
        <w:gridCol w:w="10348"/>
      </w:tblGrid>
      <w:tr w:rsidR="000A7818" w:rsidRPr="005F7586" w14:paraId="24CB9F0F" w14:textId="77777777" w:rsidTr="00D7409E">
        <w:trPr>
          <w:cnfStyle w:val="100000000000" w:firstRow="1" w:lastRow="0" w:firstColumn="0" w:lastColumn="0" w:oddVBand="0" w:evenVBand="0" w:oddHBand="0"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761FA4A" w14:textId="77777777" w:rsidR="000A7818" w:rsidRPr="005F7586" w:rsidRDefault="000A7818" w:rsidP="006A6115">
            <w:pPr>
              <w:jc w:val="center"/>
              <w:rPr>
                <w:rFonts w:ascii="Verdana" w:hAnsi="Verdana"/>
                <w:sz w:val="16"/>
                <w:szCs w:val="16"/>
                <w:u w:val="single"/>
              </w:rPr>
            </w:pPr>
            <w:r w:rsidRPr="005F7586">
              <w:rPr>
                <w:rFonts w:ascii="Verdana" w:hAnsi="Verdana"/>
                <w:sz w:val="16"/>
                <w:szCs w:val="16"/>
                <w:u w:val="single"/>
              </w:rPr>
              <w:lastRenderedPageBreak/>
              <w:t>CONTENTS</w:t>
            </w:r>
          </w:p>
        </w:tc>
      </w:tr>
      <w:tr w:rsidR="000A7818" w:rsidRPr="005F7586" w14:paraId="02AD212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2A1C270" w14:textId="77777777" w:rsidR="000A7818" w:rsidRPr="005F7586" w:rsidRDefault="000A7818" w:rsidP="006A6115">
            <w:pPr>
              <w:rPr>
                <w:rFonts w:ascii="Verdana" w:hAnsi="Verdana"/>
                <w:b w:val="0"/>
                <w:sz w:val="16"/>
                <w:szCs w:val="16"/>
                <w:u w:val="single"/>
              </w:rPr>
            </w:pPr>
            <w:r w:rsidRPr="005F7586">
              <w:rPr>
                <w:rFonts w:ascii="Verdana" w:hAnsi="Verdana"/>
                <w:sz w:val="16"/>
                <w:szCs w:val="16"/>
                <w:u w:val="single"/>
              </w:rPr>
              <w:t>Section 1 – Independent Auditors’ Report to the Members of Barnsley Metropolitan Borough Council</w:t>
            </w:r>
          </w:p>
        </w:tc>
      </w:tr>
      <w:tr w:rsidR="000A7818" w:rsidRPr="005F7586" w14:paraId="5E96431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6DE70B2" w14:textId="77777777" w:rsidR="000A7818" w:rsidRPr="005F7586" w:rsidRDefault="000A7818" w:rsidP="006A6115">
            <w:pPr>
              <w:rPr>
                <w:rFonts w:ascii="Verdana" w:hAnsi="Verdana"/>
                <w:b w:val="0"/>
                <w:sz w:val="16"/>
                <w:szCs w:val="16"/>
                <w:u w:val="single"/>
              </w:rPr>
            </w:pPr>
          </w:p>
        </w:tc>
      </w:tr>
      <w:tr w:rsidR="000A7818" w:rsidRPr="005F7586" w14:paraId="10E98B1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598C5D0" w14:textId="32C20C10" w:rsidR="000A7818" w:rsidRPr="005F7586" w:rsidRDefault="00000000" w:rsidP="001D2ADC">
            <w:pPr>
              <w:numPr>
                <w:ilvl w:val="0"/>
                <w:numId w:val="36"/>
              </w:numPr>
              <w:rPr>
                <w:rFonts w:ascii="Verdana" w:hAnsi="Verdana"/>
                <w:sz w:val="16"/>
                <w:szCs w:val="16"/>
              </w:rPr>
            </w:pPr>
            <w:hyperlink w:anchor="INDEPENDENTAUDITORS" w:history="1">
              <w:r w:rsidR="000A7818" w:rsidRPr="005F7586">
                <w:rPr>
                  <w:rStyle w:val="Hyperlink"/>
                  <w:rFonts w:ascii="Verdana" w:hAnsi="Verdana"/>
                  <w:sz w:val="16"/>
                  <w:szCs w:val="16"/>
                  <w:u w:val="none"/>
                </w:rPr>
                <w:t>Independent Auditors’ Report to the Members of Barnsley Metropolitan Borough Council</w:t>
              </w:r>
            </w:hyperlink>
          </w:p>
        </w:tc>
      </w:tr>
      <w:tr w:rsidR="000A7818" w:rsidRPr="005F7586" w14:paraId="3F963941"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89B29E" w14:textId="77777777" w:rsidR="000A7818" w:rsidRPr="005F7586" w:rsidRDefault="000A7818" w:rsidP="006A6115">
            <w:pPr>
              <w:rPr>
                <w:rFonts w:ascii="Verdana" w:hAnsi="Verdana"/>
                <w:sz w:val="16"/>
                <w:szCs w:val="16"/>
              </w:rPr>
            </w:pPr>
          </w:p>
        </w:tc>
      </w:tr>
      <w:tr w:rsidR="000A7818" w:rsidRPr="005F7586" w14:paraId="2A0C811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1F5500" w14:textId="4D1E3F3E" w:rsidR="000A7818" w:rsidRPr="005F7586" w:rsidRDefault="00604DCF" w:rsidP="006A6115">
            <w:pPr>
              <w:rPr>
                <w:rFonts w:ascii="Verdana" w:hAnsi="Verdana"/>
                <w:b w:val="0"/>
                <w:sz w:val="16"/>
                <w:szCs w:val="16"/>
                <w:u w:val="single"/>
              </w:rPr>
            </w:pPr>
            <w:r w:rsidRPr="005F7586">
              <w:rPr>
                <w:rFonts w:ascii="Verdana" w:hAnsi="Verdana"/>
                <w:sz w:val="16"/>
                <w:szCs w:val="16"/>
                <w:u w:val="single"/>
              </w:rPr>
              <w:t>Section 2 – Barnsley MBC 20</w:t>
            </w:r>
            <w:r w:rsidR="005A35FE" w:rsidRPr="005F7586">
              <w:rPr>
                <w:rFonts w:ascii="Verdana" w:hAnsi="Verdana"/>
                <w:sz w:val="16"/>
                <w:szCs w:val="16"/>
                <w:u w:val="single"/>
              </w:rPr>
              <w:t>2</w:t>
            </w:r>
            <w:r w:rsidR="00B51801" w:rsidRPr="005F7586">
              <w:rPr>
                <w:rFonts w:ascii="Verdana" w:hAnsi="Verdana"/>
                <w:sz w:val="16"/>
                <w:szCs w:val="16"/>
                <w:u w:val="single"/>
              </w:rPr>
              <w:t>1</w:t>
            </w:r>
            <w:r w:rsidRPr="005F7586">
              <w:rPr>
                <w:rFonts w:ascii="Verdana" w:hAnsi="Verdana"/>
                <w:sz w:val="16"/>
                <w:szCs w:val="16"/>
                <w:u w:val="single"/>
              </w:rPr>
              <w:t>/2</w:t>
            </w:r>
            <w:r w:rsidR="00B51801" w:rsidRPr="005F7586">
              <w:rPr>
                <w:rFonts w:ascii="Verdana" w:hAnsi="Verdana"/>
                <w:sz w:val="16"/>
                <w:szCs w:val="16"/>
                <w:u w:val="single"/>
              </w:rPr>
              <w:t>2</w:t>
            </w:r>
            <w:r w:rsidR="000A7818" w:rsidRPr="005F7586">
              <w:rPr>
                <w:rFonts w:ascii="Verdana" w:hAnsi="Verdana"/>
                <w:sz w:val="16"/>
                <w:szCs w:val="16"/>
                <w:u w:val="single"/>
              </w:rPr>
              <w:t xml:space="preserve"> Narrative Report</w:t>
            </w:r>
          </w:p>
        </w:tc>
      </w:tr>
      <w:tr w:rsidR="000A7818" w:rsidRPr="005F7586" w14:paraId="3B1C1C7C"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CC05F7D" w14:textId="77777777" w:rsidR="000A7818" w:rsidRPr="005F7586" w:rsidRDefault="000A7818" w:rsidP="006A6115">
            <w:pPr>
              <w:rPr>
                <w:rFonts w:ascii="Verdana" w:hAnsi="Verdana"/>
                <w:sz w:val="16"/>
                <w:szCs w:val="16"/>
              </w:rPr>
            </w:pPr>
          </w:p>
        </w:tc>
      </w:tr>
      <w:tr w:rsidR="000A7818" w:rsidRPr="005F7586" w14:paraId="2B13C603"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7D8994" w14:textId="59558566" w:rsidR="000A7818" w:rsidRPr="005F7586" w:rsidRDefault="00000000" w:rsidP="001D2ADC">
            <w:pPr>
              <w:numPr>
                <w:ilvl w:val="0"/>
                <w:numId w:val="35"/>
              </w:numPr>
              <w:rPr>
                <w:rFonts w:ascii="Verdana" w:hAnsi="Verdana"/>
                <w:sz w:val="16"/>
                <w:szCs w:val="16"/>
              </w:rPr>
            </w:pPr>
            <w:hyperlink w:anchor="NARRATIVEINTRO" w:history="1">
              <w:r w:rsidR="00E66C6D" w:rsidRPr="005F7586">
                <w:rPr>
                  <w:rStyle w:val="Hyperlink"/>
                  <w:rFonts w:ascii="Verdana" w:hAnsi="Verdana"/>
                  <w:sz w:val="16"/>
                  <w:szCs w:val="16"/>
                  <w:u w:val="none"/>
                </w:rPr>
                <w:t>The Council's Narrative Report</w:t>
              </w:r>
            </w:hyperlink>
          </w:p>
        </w:tc>
      </w:tr>
      <w:tr w:rsidR="000A7818" w:rsidRPr="005F7586" w14:paraId="0CDF3B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A0335D" w14:textId="77777777" w:rsidR="000A7818" w:rsidRPr="005F7586" w:rsidRDefault="000A7818" w:rsidP="006A6115">
            <w:pPr>
              <w:rPr>
                <w:rFonts w:ascii="Verdana" w:hAnsi="Verdana"/>
                <w:sz w:val="16"/>
                <w:szCs w:val="16"/>
              </w:rPr>
            </w:pPr>
          </w:p>
        </w:tc>
      </w:tr>
      <w:tr w:rsidR="000A7818" w:rsidRPr="005F7586" w14:paraId="6466ADC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AEEC0C8" w14:textId="77777777" w:rsidR="000A7818" w:rsidRPr="005F7586" w:rsidRDefault="000A7818" w:rsidP="006A6115">
            <w:pPr>
              <w:rPr>
                <w:rFonts w:ascii="Verdana" w:hAnsi="Verdana"/>
                <w:b w:val="0"/>
                <w:sz w:val="16"/>
                <w:szCs w:val="16"/>
                <w:u w:val="single"/>
              </w:rPr>
            </w:pPr>
            <w:r w:rsidRPr="005F7586">
              <w:rPr>
                <w:rFonts w:ascii="Verdana" w:hAnsi="Verdana"/>
                <w:sz w:val="16"/>
                <w:szCs w:val="16"/>
                <w:u w:val="single"/>
              </w:rPr>
              <w:t xml:space="preserve">Section 3 – Statement of Responsibilities </w:t>
            </w:r>
          </w:p>
        </w:tc>
      </w:tr>
      <w:tr w:rsidR="000A7818" w:rsidRPr="005F7586" w14:paraId="7867C5A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22534CF" w14:textId="77777777" w:rsidR="000A7818" w:rsidRPr="005F7586" w:rsidRDefault="000A7818" w:rsidP="006A6115">
            <w:pPr>
              <w:rPr>
                <w:rFonts w:ascii="Verdana" w:hAnsi="Verdana"/>
                <w:sz w:val="16"/>
                <w:szCs w:val="16"/>
              </w:rPr>
            </w:pPr>
          </w:p>
        </w:tc>
      </w:tr>
      <w:tr w:rsidR="000A7818" w:rsidRPr="005F7586" w14:paraId="44618BF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016C3C7" w14:textId="40EB6DC0" w:rsidR="000A7818" w:rsidRPr="005F7586" w:rsidRDefault="00000000" w:rsidP="001D2ADC">
            <w:pPr>
              <w:numPr>
                <w:ilvl w:val="0"/>
                <w:numId w:val="31"/>
              </w:numPr>
              <w:rPr>
                <w:rFonts w:ascii="Verdana" w:hAnsi="Verdana"/>
                <w:sz w:val="16"/>
                <w:szCs w:val="16"/>
              </w:rPr>
            </w:pPr>
            <w:hyperlink w:anchor="STATEMENTOFREPONSIBILITIES" w:history="1">
              <w:r w:rsidR="000A7818" w:rsidRPr="005F7586">
                <w:rPr>
                  <w:rStyle w:val="Hyperlink"/>
                  <w:rFonts w:ascii="Verdana" w:hAnsi="Verdana"/>
                  <w:sz w:val="16"/>
                  <w:szCs w:val="16"/>
                  <w:u w:val="none"/>
                </w:rPr>
                <w:t>Statement of Responsibilities for the Statement of Accounts</w:t>
              </w:r>
            </w:hyperlink>
          </w:p>
        </w:tc>
      </w:tr>
      <w:tr w:rsidR="000A7818" w:rsidRPr="005F7586" w14:paraId="59076BA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D43B1C3" w14:textId="77777777" w:rsidR="000A7818" w:rsidRPr="005F7586" w:rsidRDefault="000A7818" w:rsidP="006A6115">
            <w:pPr>
              <w:rPr>
                <w:rFonts w:ascii="Verdana" w:hAnsi="Verdana"/>
                <w:sz w:val="16"/>
                <w:szCs w:val="16"/>
              </w:rPr>
            </w:pPr>
          </w:p>
        </w:tc>
      </w:tr>
      <w:tr w:rsidR="000A7818" w:rsidRPr="005F7586" w14:paraId="631930D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CBA5345" w14:textId="77777777" w:rsidR="000A7818" w:rsidRPr="005F7586" w:rsidRDefault="000A7818" w:rsidP="006A6115">
            <w:pPr>
              <w:rPr>
                <w:rFonts w:ascii="Verdana" w:hAnsi="Verdana"/>
                <w:b w:val="0"/>
                <w:sz w:val="16"/>
                <w:szCs w:val="16"/>
                <w:u w:val="single"/>
              </w:rPr>
            </w:pPr>
            <w:r w:rsidRPr="005F7586">
              <w:rPr>
                <w:rFonts w:ascii="Verdana" w:hAnsi="Verdana"/>
                <w:sz w:val="16"/>
                <w:szCs w:val="16"/>
                <w:u w:val="single"/>
              </w:rPr>
              <w:t>Section 4 – Core Financial Statements</w:t>
            </w:r>
          </w:p>
        </w:tc>
      </w:tr>
      <w:tr w:rsidR="000A7818" w:rsidRPr="005F7586" w14:paraId="0B6B590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749455" w14:textId="77777777" w:rsidR="000A7818" w:rsidRPr="005F7586" w:rsidRDefault="000A7818" w:rsidP="006A6115">
            <w:pPr>
              <w:rPr>
                <w:rFonts w:ascii="Verdana" w:hAnsi="Verdana"/>
                <w:b w:val="0"/>
                <w:sz w:val="16"/>
                <w:szCs w:val="16"/>
                <w:u w:val="single"/>
              </w:rPr>
            </w:pPr>
          </w:p>
        </w:tc>
      </w:tr>
      <w:tr w:rsidR="000A7818" w:rsidRPr="005F7586" w14:paraId="6E0D1BD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041F97E" w14:textId="22DE3478" w:rsidR="000A7818" w:rsidRPr="005F7586" w:rsidRDefault="00000000" w:rsidP="001D2ADC">
            <w:pPr>
              <w:numPr>
                <w:ilvl w:val="0"/>
                <w:numId w:val="31"/>
              </w:numPr>
              <w:rPr>
                <w:rFonts w:ascii="Verdana" w:hAnsi="Verdana"/>
                <w:sz w:val="16"/>
                <w:szCs w:val="16"/>
              </w:rPr>
            </w:pPr>
            <w:hyperlink w:anchor="MIRS" w:history="1">
              <w:r w:rsidR="000A7818" w:rsidRPr="005F7586">
                <w:rPr>
                  <w:rStyle w:val="Hyperlink"/>
                  <w:rFonts w:ascii="Verdana" w:hAnsi="Verdana"/>
                  <w:sz w:val="16"/>
                  <w:szCs w:val="16"/>
                  <w:u w:val="none"/>
                </w:rPr>
                <w:t>Movement in Reserves Statement</w:t>
              </w:r>
            </w:hyperlink>
          </w:p>
        </w:tc>
      </w:tr>
      <w:tr w:rsidR="000A7818" w:rsidRPr="005F7586" w14:paraId="7F060D8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7F28C89" w14:textId="77777777" w:rsidR="000A7818" w:rsidRPr="005F7586" w:rsidRDefault="000A7818" w:rsidP="006A6115">
            <w:pPr>
              <w:rPr>
                <w:rFonts w:ascii="Verdana" w:hAnsi="Verdana"/>
                <w:sz w:val="16"/>
                <w:szCs w:val="16"/>
              </w:rPr>
            </w:pPr>
          </w:p>
        </w:tc>
      </w:tr>
      <w:tr w:rsidR="000A7818" w:rsidRPr="005F7586" w14:paraId="24058A8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640EE5F" w14:textId="418FB1A4" w:rsidR="000A7818" w:rsidRPr="005F7586" w:rsidRDefault="00000000" w:rsidP="001D2ADC">
            <w:pPr>
              <w:numPr>
                <w:ilvl w:val="0"/>
                <w:numId w:val="31"/>
              </w:numPr>
              <w:rPr>
                <w:rFonts w:ascii="Verdana" w:hAnsi="Verdana"/>
                <w:sz w:val="16"/>
                <w:szCs w:val="16"/>
              </w:rPr>
            </w:pPr>
            <w:hyperlink w:anchor="CIES" w:history="1">
              <w:r w:rsidR="000A7818" w:rsidRPr="005F7586">
                <w:rPr>
                  <w:rStyle w:val="Hyperlink"/>
                  <w:rFonts w:ascii="Verdana" w:hAnsi="Verdana"/>
                  <w:sz w:val="16"/>
                  <w:szCs w:val="16"/>
                  <w:u w:val="none"/>
                </w:rPr>
                <w:t>Comprehensive Income and Expenditure Statement</w:t>
              </w:r>
            </w:hyperlink>
          </w:p>
        </w:tc>
      </w:tr>
      <w:tr w:rsidR="000A7818" w:rsidRPr="005F7586" w14:paraId="595A442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3A12D7A" w14:textId="77777777" w:rsidR="000A7818" w:rsidRPr="005F7586" w:rsidRDefault="000A7818" w:rsidP="006A6115">
            <w:pPr>
              <w:rPr>
                <w:rFonts w:ascii="Verdana" w:hAnsi="Verdana"/>
                <w:sz w:val="16"/>
                <w:szCs w:val="16"/>
              </w:rPr>
            </w:pPr>
          </w:p>
        </w:tc>
      </w:tr>
      <w:tr w:rsidR="000A7818" w:rsidRPr="005F7586" w14:paraId="4D7FE95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6F5C47D" w14:textId="03FD4C5E" w:rsidR="000A7818" w:rsidRPr="005F7586" w:rsidRDefault="00000000" w:rsidP="001D2ADC">
            <w:pPr>
              <w:numPr>
                <w:ilvl w:val="0"/>
                <w:numId w:val="31"/>
              </w:numPr>
              <w:rPr>
                <w:rFonts w:ascii="Verdana" w:hAnsi="Verdana"/>
                <w:sz w:val="16"/>
                <w:szCs w:val="16"/>
              </w:rPr>
            </w:pPr>
            <w:hyperlink w:anchor="BALANCESHEET" w:history="1">
              <w:r w:rsidR="005A35FE" w:rsidRPr="005F7586">
                <w:rPr>
                  <w:rStyle w:val="Hyperlink"/>
                  <w:rFonts w:ascii="Verdana" w:hAnsi="Verdana"/>
                  <w:sz w:val="16"/>
                  <w:szCs w:val="16"/>
                  <w:u w:val="none"/>
                </w:rPr>
                <w:t xml:space="preserve">Balance Sheet as </w:t>
              </w:r>
              <w:proofErr w:type="gramStart"/>
              <w:r w:rsidR="005A35FE" w:rsidRPr="005F7586">
                <w:rPr>
                  <w:rStyle w:val="Hyperlink"/>
                  <w:rFonts w:ascii="Verdana" w:hAnsi="Verdana"/>
                  <w:sz w:val="16"/>
                  <w:szCs w:val="16"/>
                  <w:u w:val="none"/>
                </w:rPr>
                <w:t>at</w:t>
              </w:r>
              <w:proofErr w:type="gramEnd"/>
              <w:r w:rsidR="005A35FE" w:rsidRPr="005F7586">
                <w:rPr>
                  <w:rStyle w:val="Hyperlink"/>
                  <w:rFonts w:ascii="Verdana" w:hAnsi="Verdana"/>
                  <w:sz w:val="16"/>
                  <w:szCs w:val="16"/>
                  <w:u w:val="none"/>
                </w:rPr>
                <w:t xml:space="preserve"> 31st March 202</w:t>
              </w:r>
            </w:hyperlink>
            <w:r w:rsidR="00871A2E" w:rsidRPr="005F7586">
              <w:rPr>
                <w:rStyle w:val="Hyperlink"/>
                <w:rFonts w:ascii="Verdana" w:hAnsi="Verdana"/>
                <w:sz w:val="16"/>
                <w:szCs w:val="16"/>
                <w:u w:val="none"/>
              </w:rPr>
              <w:t>2</w:t>
            </w:r>
          </w:p>
        </w:tc>
      </w:tr>
      <w:tr w:rsidR="000A7818" w:rsidRPr="005F7586" w14:paraId="4B39B93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F26B6A5" w14:textId="77777777" w:rsidR="000A7818" w:rsidRPr="005F7586" w:rsidRDefault="000A7818" w:rsidP="006A6115">
            <w:pPr>
              <w:rPr>
                <w:rFonts w:ascii="Verdana" w:hAnsi="Verdana"/>
                <w:sz w:val="16"/>
                <w:szCs w:val="16"/>
              </w:rPr>
            </w:pPr>
          </w:p>
        </w:tc>
      </w:tr>
      <w:tr w:rsidR="000A7818" w:rsidRPr="005F7586" w14:paraId="2FD4BE1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082AA87" w14:textId="409EB672" w:rsidR="000A7818" w:rsidRPr="005F7586" w:rsidRDefault="00000000" w:rsidP="001D2ADC">
            <w:pPr>
              <w:numPr>
                <w:ilvl w:val="0"/>
                <w:numId w:val="31"/>
              </w:numPr>
              <w:rPr>
                <w:rFonts w:ascii="Verdana" w:hAnsi="Verdana"/>
                <w:sz w:val="16"/>
                <w:szCs w:val="16"/>
              </w:rPr>
            </w:pPr>
            <w:hyperlink w:anchor="CASHFLOW" w:history="1">
              <w:r w:rsidR="000A7818" w:rsidRPr="005F7586">
                <w:rPr>
                  <w:rStyle w:val="Hyperlink"/>
                  <w:rFonts w:ascii="Verdana" w:hAnsi="Verdana"/>
                  <w:sz w:val="16"/>
                  <w:szCs w:val="16"/>
                  <w:u w:val="none"/>
                </w:rPr>
                <w:t>Cash Flow Statement</w:t>
              </w:r>
            </w:hyperlink>
          </w:p>
        </w:tc>
      </w:tr>
      <w:tr w:rsidR="000A7818" w:rsidRPr="005F7586" w14:paraId="2E294003"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F8CF896" w14:textId="77777777" w:rsidR="000A7818" w:rsidRPr="005F7586" w:rsidRDefault="000A7818" w:rsidP="006A6115">
            <w:pPr>
              <w:rPr>
                <w:rFonts w:ascii="Verdana" w:hAnsi="Verdana"/>
                <w:sz w:val="16"/>
                <w:szCs w:val="16"/>
              </w:rPr>
            </w:pPr>
          </w:p>
        </w:tc>
      </w:tr>
      <w:tr w:rsidR="000A7818" w:rsidRPr="005F7586" w14:paraId="00DA715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F89870B" w14:textId="77777777" w:rsidR="000A7818" w:rsidRPr="005F7586" w:rsidRDefault="000A7818" w:rsidP="006A6115">
            <w:pPr>
              <w:rPr>
                <w:rFonts w:ascii="Verdana" w:hAnsi="Verdana"/>
                <w:b w:val="0"/>
                <w:sz w:val="16"/>
                <w:szCs w:val="16"/>
                <w:u w:val="single"/>
              </w:rPr>
            </w:pPr>
            <w:r w:rsidRPr="005F7586">
              <w:rPr>
                <w:rFonts w:ascii="Verdana" w:hAnsi="Verdana"/>
                <w:sz w:val="16"/>
                <w:szCs w:val="16"/>
                <w:u w:val="single"/>
              </w:rPr>
              <w:t>Section 5 - Notes to the Core Financial Statements</w:t>
            </w:r>
          </w:p>
          <w:p w14:paraId="5A0EB249" w14:textId="77777777" w:rsidR="000A7818" w:rsidRPr="005F7586" w:rsidRDefault="000A7818" w:rsidP="006A6115">
            <w:pPr>
              <w:rPr>
                <w:rFonts w:ascii="Verdana" w:hAnsi="Verdana"/>
                <w:sz w:val="16"/>
                <w:szCs w:val="16"/>
              </w:rPr>
            </w:pPr>
          </w:p>
        </w:tc>
      </w:tr>
      <w:tr w:rsidR="000A7818" w:rsidRPr="005F7586" w14:paraId="2AE5497C"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573BC444" w14:textId="23CA1366" w:rsidR="000A7818" w:rsidRPr="005F7586" w:rsidRDefault="00000000" w:rsidP="001D2ADC">
            <w:pPr>
              <w:numPr>
                <w:ilvl w:val="0"/>
                <w:numId w:val="28"/>
              </w:numPr>
              <w:rPr>
                <w:rFonts w:ascii="Verdana" w:hAnsi="Verdana"/>
                <w:sz w:val="16"/>
                <w:szCs w:val="16"/>
              </w:rPr>
            </w:pPr>
            <w:hyperlink w:anchor="EFA" w:history="1">
              <w:r w:rsidR="000A7818" w:rsidRPr="005F7586">
                <w:rPr>
                  <w:rStyle w:val="Hyperlink"/>
                  <w:rFonts w:ascii="Verdana" w:hAnsi="Verdana"/>
                  <w:sz w:val="16"/>
                  <w:szCs w:val="16"/>
                  <w:u w:val="none"/>
                </w:rPr>
                <w:t>The Expenditure and Funding Analysis</w:t>
              </w:r>
            </w:hyperlink>
          </w:p>
        </w:tc>
      </w:tr>
      <w:tr w:rsidR="000A7818" w:rsidRPr="005F7586" w14:paraId="09947744"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3940E4C0" w14:textId="77777777" w:rsidR="000A7818" w:rsidRPr="005F7586" w:rsidRDefault="000A7818" w:rsidP="006A6115">
            <w:pPr>
              <w:ind w:left="720"/>
              <w:rPr>
                <w:rFonts w:ascii="Verdana" w:hAnsi="Verdana"/>
                <w:sz w:val="16"/>
                <w:szCs w:val="16"/>
              </w:rPr>
            </w:pPr>
          </w:p>
        </w:tc>
      </w:tr>
      <w:tr w:rsidR="000A7818" w:rsidRPr="005F7586" w14:paraId="40DD0E13"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1FB01331" w14:textId="1A56FDAF" w:rsidR="000A7818" w:rsidRPr="005F7586" w:rsidRDefault="00000000" w:rsidP="001D2ADC">
            <w:pPr>
              <w:numPr>
                <w:ilvl w:val="0"/>
                <w:numId w:val="28"/>
              </w:numPr>
              <w:rPr>
                <w:rFonts w:ascii="Verdana" w:hAnsi="Verdana"/>
                <w:sz w:val="16"/>
                <w:szCs w:val="16"/>
              </w:rPr>
            </w:pPr>
            <w:hyperlink w:anchor="notes01" w:history="1">
              <w:r w:rsidR="000A7818" w:rsidRPr="005F7586">
                <w:rPr>
                  <w:rStyle w:val="Hyperlink"/>
                  <w:rFonts w:ascii="Verdana" w:hAnsi="Verdana"/>
                  <w:sz w:val="16"/>
                  <w:szCs w:val="16"/>
                  <w:u w:val="none"/>
                </w:rPr>
                <w:t xml:space="preserve">Notes Primarily Relating </w:t>
              </w:r>
              <w:proofErr w:type="gramStart"/>
              <w:r w:rsidR="000A7818" w:rsidRPr="005F7586">
                <w:rPr>
                  <w:rStyle w:val="Hyperlink"/>
                  <w:rFonts w:ascii="Verdana" w:hAnsi="Verdana"/>
                  <w:sz w:val="16"/>
                  <w:szCs w:val="16"/>
                  <w:u w:val="none"/>
                </w:rPr>
                <w:t>To</w:t>
              </w:r>
              <w:proofErr w:type="gramEnd"/>
              <w:r w:rsidR="000A7818" w:rsidRPr="005F7586">
                <w:rPr>
                  <w:rStyle w:val="Hyperlink"/>
                  <w:rFonts w:ascii="Verdana" w:hAnsi="Verdana"/>
                  <w:sz w:val="16"/>
                  <w:szCs w:val="16"/>
                  <w:u w:val="none"/>
                </w:rPr>
                <w:t xml:space="preserve"> The Expenditure and Funding Analysis</w:t>
              </w:r>
            </w:hyperlink>
          </w:p>
        </w:tc>
      </w:tr>
      <w:tr w:rsidR="000A7818" w:rsidRPr="005F7586" w14:paraId="5831A70E"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7B71CF7B" w14:textId="77777777" w:rsidR="000A7818" w:rsidRPr="005F7586" w:rsidRDefault="000A7818" w:rsidP="006A6115">
            <w:pPr>
              <w:ind w:left="720"/>
              <w:rPr>
                <w:rFonts w:ascii="Verdana" w:hAnsi="Verdana"/>
                <w:sz w:val="16"/>
                <w:szCs w:val="16"/>
              </w:rPr>
            </w:pPr>
          </w:p>
        </w:tc>
      </w:tr>
      <w:tr w:rsidR="000A7818" w:rsidRPr="005F7586" w14:paraId="29A8C990" w14:textId="77777777" w:rsidTr="00D7409E">
        <w:trPr>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03E2AA38" w14:textId="164EDCF2" w:rsidR="000A7818" w:rsidRPr="005F7586" w:rsidRDefault="00000000" w:rsidP="001D2ADC">
            <w:pPr>
              <w:numPr>
                <w:ilvl w:val="0"/>
                <w:numId w:val="28"/>
              </w:numPr>
              <w:rPr>
                <w:rFonts w:ascii="Verdana" w:hAnsi="Verdana"/>
                <w:sz w:val="16"/>
                <w:szCs w:val="16"/>
              </w:rPr>
            </w:pPr>
            <w:hyperlink w:anchor="notes02" w:history="1">
              <w:r w:rsidR="000A7818" w:rsidRPr="005F7586">
                <w:rPr>
                  <w:rStyle w:val="Hyperlink"/>
                  <w:rFonts w:ascii="Verdana" w:hAnsi="Verdana"/>
                  <w:sz w:val="16"/>
                  <w:szCs w:val="16"/>
                  <w:u w:val="none"/>
                </w:rPr>
                <w:t xml:space="preserve">Notes Primarily Relating </w:t>
              </w:r>
              <w:proofErr w:type="gramStart"/>
              <w:r w:rsidR="000A7818" w:rsidRPr="005F7586">
                <w:rPr>
                  <w:rStyle w:val="Hyperlink"/>
                  <w:rFonts w:ascii="Verdana" w:hAnsi="Verdana"/>
                  <w:sz w:val="16"/>
                  <w:szCs w:val="16"/>
                  <w:u w:val="none"/>
                </w:rPr>
                <w:t>To</w:t>
              </w:r>
              <w:proofErr w:type="gramEnd"/>
              <w:r w:rsidR="000A7818" w:rsidRPr="005F7586">
                <w:rPr>
                  <w:rStyle w:val="Hyperlink"/>
                  <w:rFonts w:ascii="Verdana" w:hAnsi="Verdana"/>
                  <w:sz w:val="16"/>
                  <w:szCs w:val="16"/>
                  <w:u w:val="none"/>
                </w:rPr>
                <w:t xml:space="preserve"> The Movement in Reserves Statement</w:t>
              </w:r>
            </w:hyperlink>
          </w:p>
        </w:tc>
      </w:tr>
      <w:tr w:rsidR="000A7818" w:rsidRPr="005F7586" w14:paraId="5835DA7B" w14:textId="77777777" w:rsidTr="00D7409E">
        <w:trPr>
          <w:cnfStyle w:val="000000100000" w:firstRow="0" w:lastRow="0" w:firstColumn="0" w:lastColumn="0" w:oddVBand="0" w:evenVBand="0" w:oddHBand="1" w:evenHBand="0" w:firstRowFirstColumn="0" w:firstRowLastColumn="0" w:lastRowFirstColumn="0" w:lastRowLastColumn="0"/>
          <w:trHeight w:val="221"/>
          <w:jc w:val="center"/>
        </w:trPr>
        <w:tc>
          <w:tcPr>
            <w:cnfStyle w:val="001000000000" w:firstRow="0" w:lastRow="0" w:firstColumn="1" w:lastColumn="0" w:oddVBand="0" w:evenVBand="0" w:oddHBand="0" w:evenHBand="0" w:firstRowFirstColumn="0" w:firstRowLastColumn="0" w:lastRowFirstColumn="0" w:lastRowLastColumn="0"/>
            <w:tcW w:w="10348" w:type="dxa"/>
          </w:tcPr>
          <w:p w14:paraId="4B495B06" w14:textId="77777777" w:rsidR="000A7818" w:rsidRPr="005F7586" w:rsidRDefault="000A7818" w:rsidP="006A6115">
            <w:pPr>
              <w:ind w:left="720"/>
              <w:rPr>
                <w:rFonts w:ascii="Verdana" w:hAnsi="Verdana"/>
                <w:sz w:val="16"/>
                <w:szCs w:val="16"/>
              </w:rPr>
            </w:pPr>
          </w:p>
        </w:tc>
      </w:tr>
      <w:tr w:rsidR="000A7818" w:rsidRPr="005F7586" w14:paraId="47BB1212"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50B90B4" w14:textId="6A7EF67F" w:rsidR="000A7818" w:rsidRPr="005F7586" w:rsidRDefault="00000000" w:rsidP="001D2ADC">
            <w:pPr>
              <w:numPr>
                <w:ilvl w:val="0"/>
                <w:numId w:val="28"/>
              </w:numPr>
              <w:rPr>
                <w:rFonts w:ascii="Verdana" w:hAnsi="Verdana"/>
                <w:sz w:val="16"/>
                <w:szCs w:val="16"/>
              </w:rPr>
            </w:pPr>
            <w:hyperlink w:anchor="notes03" w:history="1">
              <w:r w:rsidR="000A7818" w:rsidRPr="005F7586">
                <w:rPr>
                  <w:rStyle w:val="Hyperlink"/>
                  <w:rFonts w:ascii="Verdana" w:hAnsi="Verdana"/>
                  <w:sz w:val="16"/>
                  <w:szCs w:val="16"/>
                  <w:u w:val="none"/>
                </w:rPr>
                <w:t xml:space="preserve">Notes Primarily Relating </w:t>
              </w:r>
              <w:proofErr w:type="gramStart"/>
              <w:r w:rsidR="000A7818" w:rsidRPr="005F7586">
                <w:rPr>
                  <w:rStyle w:val="Hyperlink"/>
                  <w:rFonts w:ascii="Verdana" w:hAnsi="Verdana"/>
                  <w:sz w:val="16"/>
                  <w:szCs w:val="16"/>
                  <w:u w:val="none"/>
                </w:rPr>
                <w:t>To</w:t>
              </w:r>
              <w:proofErr w:type="gramEnd"/>
              <w:r w:rsidR="000A7818" w:rsidRPr="005F7586">
                <w:rPr>
                  <w:rStyle w:val="Hyperlink"/>
                  <w:rFonts w:ascii="Verdana" w:hAnsi="Verdana"/>
                  <w:sz w:val="16"/>
                  <w:szCs w:val="16"/>
                  <w:u w:val="none"/>
                </w:rPr>
                <w:t xml:space="preserve"> The Comprehensive Income and Expenditure Statement</w:t>
              </w:r>
            </w:hyperlink>
          </w:p>
        </w:tc>
      </w:tr>
      <w:tr w:rsidR="000A7818" w:rsidRPr="005F7586" w14:paraId="1BCE0C3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B11DB8" w14:textId="77777777" w:rsidR="000A7818" w:rsidRPr="005F7586" w:rsidRDefault="000A7818" w:rsidP="006A6115">
            <w:pPr>
              <w:ind w:left="720"/>
              <w:rPr>
                <w:rFonts w:ascii="Verdana" w:hAnsi="Verdana"/>
                <w:sz w:val="16"/>
                <w:szCs w:val="16"/>
              </w:rPr>
            </w:pPr>
          </w:p>
        </w:tc>
      </w:tr>
      <w:tr w:rsidR="000A7818" w:rsidRPr="005F7586" w14:paraId="1A48275E"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AB84552" w14:textId="23C34406" w:rsidR="000A7818" w:rsidRPr="005F7586" w:rsidRDefault="00000000" w:rsidP="001D2ADC">
            <w:pPr>
              <w:numPr>
                <w:ilvl w:val="0"/>
                <w:numId w:val="28"/>
              </w:numPr>
              <w:rPr>
                <w:rFonts w:ascii="Verdana" w:hAnsi="Verdana"/>
                <w:sz w:val="16"/>
                <w:szCs w:val="16"/>
              </w:rPr>
            </w:pPr>
            <w:hyperlink w:anchor="notes04" w:history="1">
              <w:r w:rsidR="000A7818" w:rsidRPr="005F7586">
                <w:rPr>
                  <w:rStyle w:val="Hyperlink"/>
                  <w:rFonts w:ascii="Verdana" w:hAnsi="Verdana"/>
                  <w:sz w:val="16"/>
                  <w:szCs w:val="16"/>
                  <w:u w:val="none"/>
                </w:rPr>
                <w:t xml:space="preserve">Notes Primarily Relating </w:t>
              </w:r>
              <w:proofErr w:type="gramStart"/>
              <w:r w:rsidR="000A7818" w:rsidRPr="005F7586">
                <w:rPr>
                  <w:rStyle w:val="Hyperlink"/>
                  <w:rFonts w:ascii="Verdana" w:hAnsi="Verdana"/>
                  <w:sz w:val="16"/>
                  <w:szCs w:val="16"/>
                  <w:u w:val="none"/>
                </w:rPr>
                <w:t>To</w:t>
              </w:r>
              <w:proofErr w:type="gramEnd"/>
              <w:r w:rsidR="000A7818" w:rsidRPr="005F7586">
                <w:rPr>
                  <w:rStyle w:val="Hyperlink"/>
                  <w:rFonts w:ascii="Verdana" w:hAnsi="Verdana"/>
                  <w:sz w:val="16"/>
                  <w:szCs w:val="16"/>
                  <w:u w:val="none"/>
                </w:rPr>
                <w:t xml:space="preserve"> The Balance Sheet</w:t>
              </w:r>
            </w:hyperlink>
          </w:p>
        </w:tc>
      </w:tr>
      <w:tr w:rsidR="000A7818" w:rsidRPr="005F7586" w14:paraId="71D085A2"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1B0D0D" w14:textId="77777777" w:rsidR="000A7818" w:rsidRPr="005F7586" w:rsidRDefault="000A7818" w:rsidP="006A6115">
            <w:pPr>
              <w:ind w:left="720"/>
              <w:rPr>
                <w:rFonts w:ascii="Verdana" w:hAnsi="Verdana"/>
                <w:sz w:val="16"/>
                <w:szCs w:val="16"/>
              </w:rPr>
            </w:pPr>
          </w:p>
        </w:tc>
      </w:tr>
      <w:tr w:rsidR="000A7818" w:rsidRPr="005F7586" w14:paraId="09DF24E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A396DA" w14:textId="15156483" w:rsidR="000A7818" w:rsidRPr="005F7586" w:rsidRDefault="00000000" w:rsidP="001D2ADC">
            <w:pPr>
              <w:numPr>
                <w:ilvl w:val="0"/>
                <w:numId w:val="28"/>
              </w:numPr>
              <w:rPr>
                <w:rFonts w:ascii="Verdana" w:hAnsi="Verdana"/>
                <w:sz w:val="16"/>
                <w:szCs w:val="16"/>
              </w:rPr>
            </w:pPr>
            <w:hyperlink w:anchor="notes05" w:history="1">
              <w:r w:rsidR="000A7818" w:rsidRPr="005F7586">
                <w:rPr>
                  <w:rStyle w:val="Hyperlink"/>
                  <w:rFonts w:ascii="Verdana" w:hAnsi="Verdana"/>
                  <w:sz w:val="16"/>
                  <w:szCs w:val="16"/>
                  <w:u w:val="none"/>
                </w:rPr>
                <w:t xml:space="preserve">Notes Primarily Relating </w:t>
              </w:r>
              <w:proofErr w:type="gramStart"/>
              <w:r w:rsidR="000A7818" w:rsidRPr="005F7586">
                <w:rPr>
                  <w:rStyle w:val="Hyperlink"/>
                  <w:rFonts w:ascii="Verdana" w:hAnsi="Verdana"/>
                  <w:sz w:val="16"/>
                  <w:szCs w:val="16"/>
                  <w:u w:val="none"/>
                </w:rPr>
                <w:t>To</w:t>
              </w:r>
              <w:proofErr w:type="gramEnd"/>
              <w:r w:rsidR="000A7818" w:rsidRPr="005F7586">
                <w:rPr>
                  <w:rStyle w:val="Hyperlink"/>
                  <w:rFonts w:ascii="Verdana" w:hAnsi="Verdana"/>
                  <w:sz w:val="16"/>
                  <w:szCs w:val="16"/>
                  <w:u w:val="none"/>
                </w:rPr>
                <w:t xml:space="preserve"> The Cash Flow Statement</w:t>
              </w:r>
            </w:hyperlink>
          </w:p>
        </w:tc>
      </w:tr>
      <w:tr w:rsidR="000A7818" w:rsidRPr="005F7586" w14:paraId="60358A85"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097877C" w14:textId="77777777" w:rsidR="000A7818" w:rsidRPr="005F7586" w:rsidRDefault="000A7818" w:rsidP="006A6115">
            <w:pPr>
              <w:ind w:left="720"/>
              <w:rPr>
                <w:rFonts w:ascii="Verdana" w:hAnsi="Verdana"/>
                <w:sz w:val="16"/>
                <w:szCs w:val="16"/>
              </w:rPr>
            </w:pPr>
          </w:p>
        </w:tc>
      </w:tr>
      <w:tr w:rsidR="000A7818" w:rsidRPr="005F7586" w14:paraId="5B3AAAD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010FEE6E" w14:textId="70BDB042" w:rsidR="000A7818" w:rsidRPr="005F7586" w:rsidRDefault="00000000" w:rsidP="001D2ADC">
            <w:pPr>
              <w:numPr>
                <w:ilvl w:val="0"/>
                <w:numId w:val="28"/>
              </w:numPr>
              <w:rPr>
                <w:rFonts w:ascii="Verdana" w:hAnsi="Verdana"/>
                <w:sz w:val="16"/>
                <w:szCs w:val="16"/>
              </w:rPr>
            </w:pPr>
            <w:hyperlink w:anchor="notes06" w:history="1">
              <w:r w:rsidR="000A7818" w:rsidRPr="005F7586">
                <w:rPr>
                  <w:rStyle w:val="Hyperlink"/>
                  <w:rFonts w:ascii="Verdana" w:hAnsi="Verdana"/>
                  <w:sz w:val="16"/>
                  <w:szCs w:val="16"/>
                  <w:u w:val="none"/>
                </w:rPr>
                <w:t xml:space="preserve">Notes Relating </w:t>
              </w:r>
              <w:proofErr w:type="gramStart"/>
              <w:r w:rsidR="000A7818" w:rsidRPr="005F7586">
                <w:rPr>
                  <w:rStyle w:val="Hyperlink"/>
                  <w:rFonts w:ascii="Verdana" w:hAnsi="Verdana"/>
                  <w:sz w:val="16"/>
                  <w:szCs w:val="16"/>
                  <w:u w:val="none"/>
                </w:rPr>
                <w:t>To</w:t>
              </w:r>
              <w:proofErr w:type="gramEnd"/>
              <w:r w:rsidR="000A7818" w:rsidRPr="005F7586">
                <w:rPr>
                  <w:rStyle w:val="Hyperlink"/>
                  <w:rFonts w:ascii="Verdana" w:hAnsi="Verdana"/>
                  <w:sz w:val="16"/>
                  <w:szCs w:val="16"/>
                  <w:u w:val="none"/>
                </w:rPr>
                <w:t xml:space="preserve"> Other Disclosures</w:t>
              </w:r>
            </w:hyperlink>
          </w:p>
        </w:tc>
      </w:tr>
      <w:tr w:rsidR="000A7818" w:rsidRPr="005F7586" w14:paraId="6561F567"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4B8820C" w14:textId="77777777" w:rsidR="000A7818" w:rsidRPr="005F7586" w:rsidRDefault="000A7818" w:rsidP="006A6115">
            <w:pPr>
              <w:rPr>
                <w:rFonts w:ascii="Verdana" w:hAnsi="Verdana"/>
                <w:sz w:val="16"/>
                <w:szCs w:val="16"/>
              </w:rPr>
            </w:pPr>
          </w:p>
        </w:tc>
      </w:tr>
      <w:tr w:rsidR="000A7818" w:rsidRPr="005F7586" w14:paraId="5F1D0AB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A1051BF" w14:textId="77777777" w:rsidR="000A7818" w:rsidRPr="005F7586" w:rsidRDefault="000A7818" w:rsidP="006A6115">
            <w:pPr>
              <w:rPr>
                <w:rFonts w:ascii="Verdana" w:hAnsi="Verdana"/>
                <w:b w:val="0"/>
                <w:sz w:val="16"/>
                <w:szCs w:val="16"/>
                <w:u w:val="single"/>
              </w:rPr>
            </w:pPr>
            <w:r w:rsidRPr="005F7586">
              <w:rPr>
                <w:rFonts w:ascii="Verdana" w:hAnsi="Verdana"/>
                <w:sz w:val="16"/>
                <w:szCs w:val="16"/>
                <w:u w:val="single"/>
              </w:rPr>
              <w:t xml:space="preserve">Section 6 – </w:t>
            </w:r>
            <w:r w:rsidR="00A837D4" w:rsidRPr="005F7586">
              <w:rPr>
                <w:rFonts w:ascii="Verdana" w:hAnsi="Verdana"/>
                <w:sz w:val="16"/>
                <w:szCs w:val="16"/>
                <w:u w:val="single"/>
              </w:rPr>
              <w:t>Accompanying</w:t>
            </w:r>
            <w:r w:rsidRPr="005F7586">
              <w:rPr>
                <w:rFonts w:ascii="Verdana" w:hAnsi="Verdana"/>
                <w:sz w:val="16"/>
                <w:szCs w:val="16"/>
                <w:u w:val="single"/>
              </w:rPr>
              <w:t xml:space="preserve"> Financial Statements</w:t>
            </w:r>
          </w:p>
        </w:tc>
      </w:tr>
      <w:tr w:rsidR="000A7818" w:rsidRPr="005F7586" w14:paraId="08BD52E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30F1E8" w14:textId="77777777" w:rsidR="000A7818" w:rsidRPr="005F7586" w:rsidRDefault="000A7818" w:rsidP="006A6115">
            <w:pPr>
              <w:rPr>
                <w:rFonts w:ascii="Verdana" w:hAnsi="Verdana"/>
                <w:sz w:val="16"/>
                <w:szCs w:val="16"/>
              </w:rPr>
            </w:pPr>
          </w:p>
        </w:tc>
      </w:tr>
      <w:tr w:rsidR="000A7818" w:rsidRPr="005F7586" w14:paraId="5E65AEE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2227169" w14:textId="381FB66F" w:rsidR="000A7818" w:rsidRPr="005F7586" w:rsidRDefault="00000000" w:rsidP="001D2ADC">
            <w:pPr>
              <w:numPr>
                <w:ilvl w:val="0"/>
                <w:numId w:val="28"/>
              </w:numPr>
              <w:rPr>
                <w:rFonts w:ascii="Verdana" w:hAnsi="Verdana"/>
                <w:sz w:val="16"/>
                <w:szCs w:val="16"/>
              </w:rPr>
            </w:pPr>
            <w:hyperlink w:anchor="HRA" w:history="1">
              <w:r w:rsidR="000A7818" w:rsidRPr="005F7586">
                <w:rPr>
                  <w:rStyle w:val="Hyperlink"/>
                  <w:rFonts w:ascii="Verdana" w:hAnsi="Verdana"/>
                  <w:sz w:val="16"/>
                  <w:szCs w:val="16"/>
                  <w:u w:val="none"/>
                </w:rPr>
                <w:t>Housing Revenue Account</w:t>
              </w:r>
            </w:hyperlink>
          </w:p>
        </w:tc>
      </w:tr>
      <w:tr w:rsidR="000A7818" w:rsidRPr="005F7586" w14:paraId="00B5555A"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37AA7" w14:textId="77777777" w:rsidR="000A7818" w:rsidRPr="005F7586" w:rsidRDefault="000A7818" w:rsidP="006A6115">
            <w:pPr>
              <w:rPr>
                <w:rFonts w:ascii="Verdana" w:hAnsi="Verdana"/>
                <w:sz w:val="16"/>
                <w:szCs w:val="16"/>
              </w:rPr>
            </w:pPr>
          </w:p>
        </w:tc>
      </w:tr>
      <w:tr w:rsidR="000A7818" w:rsidRPr="005F7586" w14:paraId="3147861B"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7981AC3" w14:textId="33A68DE0" w:rsidR="000A7818" w:rsidRPr="005F7586" w:rsidRDefault="00000000" w:rsidP="001D2ADC">
            <w:pPr>
              <w:numPr>
                <w:ilvl w:val="0"/>
                <w:numId w:val="28"/>
              </w:numPr>
              <w:rPr>
                <w:rFonts w:ascii="Verdana" w:hAnsi="Verdana"/>
                <w:sz w:val="16"/>
                <w:szCs w:val="16"/>
              </w:rPr>
            </w:pPr>
            <w:hyperlink w:anchor="HRANOTES" w:history="1">
              <w:r w:rsidR="000A7818" w:rsidRPr="005F7586">
                <w:rPr>
                  <w:rStyle w:val="Hyperlink"/>
                  <w:rFonts w:ascii="Verdana" w:hAnsi="Verdana"/>
                  <w:sz w:val="16"/>
                  <w:szCs w:val="16"/>
                  <w:u w:val="none"/>
                </w:rPr>
                <w:t>Notes to the Housing Revenue Account</w:t>
              </w:r>
            </w:hyperlink>
          </w:p>
        </w:tc>
      </w:tr>
      <w:tr w:rsidR="000A7818" w:rsidRPr="005F7586" w14:paraId="68B3D7A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FF081E4" w14:textId="77777777" w:rsidR="000A7818" w:rsidRPr="005F7586" w:rsidRDefault="000A7818" w:rsidP="006A6115">
            <w:pPr>
              <w:rPr>
                <w:rFonts w:ascii="Verdana" w:hAnsi="Verdana"/>
                <w:sz w:val="16"/>
                <w:szCs w:val="16"/>
              </w:rPr>
            </w:pPr>
          </w:p>
        </w:tc>
      </w:tr>
      <w:tr w:rsidR="000A7818" w:rsidRPr="005F7586" w14:paraId="55658DC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664001F" w14:textId="179DA424" w:rsidR="000A7818" w:rsidRPr="005F7586" w:rsidRDefault="00000000" w:rsidP="001D2ADC">
            <w:pPr>
              <w:numPr>
                <w:ilvl w:val="0"/>
                <w:numId w:val="28"/>
              </w:numPr>
              <w:rPr>
                <w:rFonts w:ascii="Verdana" w:hAnsi="Verdana"/>
                <w:sz w:val="16"/>
                <w:szCs w:val="16"/>
              </w:rPr>
            </w:pPr>
            <w:hyperlink w:anchor="COLLECTIONFUND" w:history="1">
              <w:r w:rsidR="000A7818" w:rsidRPr="005F7586">
                <w:rPr>
                  <w:rStyle w:val="Hyperlink"/>
                  <w:rFonts w:ascii="Verdana" w:hAnsi="Verdana"/>
                  <w:sz w:val="16"/>
                  <w:szCs w:val="16"/>
                  <w:u w:val="none"/>
                </w:rPr>
                <w:t>Collection Fund</w:t>
              </w:r>
            </w:hyperlink>
          </w:p>
        </w:tc>
      </w:tr>
      <w:tr w:rsidR="000A7818" w:rsidRPr="005F7586" w14:paraId="15AA9CDC"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33FD40C5" w14:textId="77777777" w:rsidR="000A7818" w:rsidRPr="005F7586" w:rsidRDefault="000A7818" w:rsidP="006A6115">
            <w:pPr>
              <w:rPr>
                <w:rFonts w:ascii="Verdana" w:hAnsi="Verdana"/>
                <w:sz w:val="16"/>
                <w:szCs w:val="16"/>
              </w:rPr>
            </w:pPr>
          </w:p>
        </w:tc>
      </w:tr>
      <w:tr w:rsidR="000A7818" w:rsidRPr="005F7586" w14:paraId="21B96D4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4D506EDA" w14:textId="15AEC3C9" w:rsidR="000A7818" w:rsidRPr="005F7586" w:rsidRDefault="00000000" w:rsidP="001D2ADC">
            <w:pPr>
              <w:numPr>
                <w:ilvl w:val="0"/>
                <w:numId w:val="28"/>
              </w:numPr>
              <w:rPr>
                <w:rFonts w:ascii="Verdana" w:hAnsi="Verdana"/>
                <w:sz w:val="16"/>
                <w:szCs w:val="16"/>
              </w:rPr>
            </w:pPr>
            <w:hyperlink w:anchor="COLLECTIONFUNDNOTES" w:history="1">
              <w:r w:rsidR="000A7818" w:rsidRPr="005F7586">
                <w:rPr>
                  <w:rStyle w:val="Hyperlink"/>
                  <w:rFonts w:ascii="Verdana" w:hAnsi="Verdana"/>
                  <w:sz w:val="16"/>
                  <w:szCs w:val="16"/>
                  <w:u w:val="none"/>
                </w:rPr>
                <w:t>Notes to the Collection Fund</w:t>
              </w:r>
            </w:hyperlink>
          </w:p>
        </w:tc>
      </w:tr>
      <w:tr w:rsidR="000A7818" w:rsidRPr="005F7586" w14:paraId="7666B00E"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1A0F1BC" w14:textId="77777777" w:rsidR="000A7818" w:rsidRPr="005F7586" w:rsidRDefault="000A7818" w:rsidP="006A6115">
            <w:pPr>
              <w:ind w:left="720"/>
              <w:rPr>
                <w:rFonts w:ascii="Verdana" w:hAnsi="Verdana"/>
                <w:sz w:val="16"/>
                <w:szCs w:val="16"/>
              </w:rPr>
            </w:pPr>
          </w:p>
        </w:tc>
      </w:tr>
      <w:tr w:rsidR="000A7818" w:rsidRPr="005F7586" w14:paraId="43479427"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C7D0577" w14:textId="77777777" w:rsidR="000A7818" w:rsidRPr="005F7586" w:rsidRDefault="000A7818" w:rsidP="006A6115">
            <w:pPr>
              <w:rPr>
                <w:rFonts w:ascii="Verdana" w:hAnsi="Verdana"/>
                <w:sz w:val="16"/>
                <w:szCs w:val="16"/>
              </w:rPr>
            </w:pPr>
            <w:r w:rsidRPr="005F7586">
              <w:rPr>
                <w:rFonts w:ascii="Verdana" w:hAnsi="Verdana"/>
                <w:sz w:val="16"/>
                <w:szCs w:val="16"/>
                <w:u w:val="single"/>
              </w:rPr>
              <w:t>Section 7 – Group Accounts</w:t>
            </w:r>
          </w:p>
        </w:tc>
      </w:tr>
      <w:tr w:rsidR="000A7818" w:rsidRPr="005F7586" w14:paraId="4BAA3FB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2C0B618E" w14:textId="77777777" w:rsidR="000A7818" w:rsidRPr="005F7586" w:rsidRDefault="000A7818" w:rsidP="006A6115">
            <w:pPr>
              <w:ind w:left="720"/>
              <w:rPr>
                <w:rFonts w:ascii="Verdana" w:hAnsi="Verdana"/>
                <w:sz w:val="16"/>
                <w:szCs w:val="16"/>
              </w:rPr>
            </w:pPr>
          </w:p>
        </w:tc>
      </w:tr>
      <w:tr w:rsidR="000A7818" w:rsidRPr="005F7586" w14:paraId="7DDC9248"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D5AC24B" w14:textId="6C99AD2A" w:rsidR="000A7818" w:rsidRPr="005F7586" w:rsidRDefault="00000000" w:rsidP="001D2ADC">
            <w:pPr>
              <w:numPr>
                <w:ilvl w:val="0"/>
                <w:numId w:val="28"/>
              </w:numPr>
              <w:rPr>
                <w:rFonts w:ascii="Verdana" w:hAnsi="Verdana"/>
                <w:sz w:val="16"/>
                <w:szCs w:val="16"/>
              </w:rPr>
            </w:pPr>
            <w:hyperlink w:anchor="GROUPACCOUNTS" w:history="1">
              <w:r w:rsidR="000A7818" w:rsidRPr="005F7586">
                <w:rPr>
                  <w:rStyle w:val="Hyperlink"/>
                  <w:rFonts w:ascii="Verdana" w:hAnsi="Verdana"/>
                  <w:sz w:val="16"/>
                  <w:szCs w:val="16"/>
                  <w:u w:val="none"/>
                </w:rPr>
                <w:t>Core Group Financial Statements</w:t>
              </w:r>
            </w:hyperlink>
            <w:r w:rsidR="000A7818" w:rsidRPr="005F7586">
              <w:rPr>
                <w:rFonts w:ascii="Verdana" w:hAnsi="Verdana"/>
                <w:sz w:val="16"/>
                <w:szCs w:val="16"/>
              </w:rPr>
              <w:t xml:space="preserve"> </w:t>
            </w:r>
          </w:p>
        </w:tc>
      </w:tr>
      <w:tr w:rsidR="000A7818" w:rsidRPr="005F7586" w14:paraId="10F0538D"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1E4C899" w14:textId="77777777" w:rsidR="000A7818" w:rsidRPr="005F7586" w:rsidRDefault="000A7818" w:rsidP="006A6115">
            <w:pPr>
              <w:ind w:left="720"/>
              <w:rPr>
                <w:rFonts w:ascii="Verdana" w:hAnsi="Verdana"/>
                <w:sz w:val="16"/>
                <w:szCs w:val="16"/>
              </w:rPr>
            </w:pPr>
          </w:p>
        </w:tc>
      </w:tr>
      <w:tr w:rsidR="000A7818" w:rsidRPr="005F7586" w14:paraId="2420E55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EC20403" w14:textId="5E951878" w:rsidR="000A7818" w:rsidRPr="005F7586" w:rsidRDefault="00000000" w:rsidP="001D2ADC">
            <w:pPr>
              <w:numPr>
                <w:ilvl w:val="0"/>
                <w:numId w:val="28"/>
              </w:numPr>
              <w:rPr>
                <w:rFonts w:ascii="Verdana" w:hAnsi="Verdana"/>
                <w:sz w:val="16"/>
                <w:szCs w:val="16"/>
              </w:rPr>
            </w:pPr>
            <w:hyperlink w:anchor="groupnotes" w:history="1">
              <w:r w:rsidR="000A7818" w:rsidRPr="005F7586">
                <w:rPr>
                  <w:rStyle w:val="Hyperlink"/>
                  <w:rFonts w:ascii="Verdana" w:hAnsi="Verdana"/>
                  <w:sz w:val="16"/>
                  <w:szCs w:val="16"/>
                  <w:u w:val="none"/>
                </w:rPr>
                <w:t>Notes to the Group Accounts</w:t>
              </w:r>
            </w:hyperlink>
          </w:p>
        </w:tc>
      </w:tr>
      <w:tr w:rsidR="000A7818" w:rsidRPr="005F7586" w14:paraId="533DA479"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0B3D5C" w14:textId="77777777" w:rsidR="000A7818" w:rsidRPr="005F7586" w:rsidRDefault="000A7818" w:rsidP="006A6115">
            <w:pPr>
              <w:rPr>
                <w:rFonts w:ascii="Verdana" w:hAnsi="Verdana"/>
                <w:sz w:val="16"/>
                <w:szCs w:val="16"/>
              </w:rPr>
            </w:pPr>
          </w:p>
        </w:tc>
      </w:tr>
      <w:tr w:rsidR="000A7818" w:rsidRPr="005F7586" w14:paraId="4A16C089"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EDB9CAE" w14:textId="18D8A94F" w:rsidR="000A7818" w:rsidRPr="005F7586" w:rsidRDefault="000A7818" w:rsidP="006A6115">
            <w:pPr>
              <w:rPr>
                <w:rFonts w:ascii="Verdana" w:hAnsi="Verdana"/>
                <w:b w:val="0"/>
                <w:sz w:val="16"/>
                <w:szCs w:val="16"/>
              </w:rPr>
            </w:pPr>
            <w:r w:rsidRPr="005F7586">
              <w:rPr>
                <w:rFonts w:ascii="Verdana" w:hAnsi="Verdana"/>
                <w:sz w:val="16"/>
                <w:szCs w:val="16"/>
              </w:rPr>
              <w:t xml:space="preserve">Technical Annex A – </w:t>
            </w:r>
            <w:hyperlink w:anchor="annexa" w:history="1">
              <w:r w:rsidRPr="005F7586">
                <w:rPr>
                  <w:rStyle w:val="Hyperlink"/>
                  <w:rFonts w:ascii="Verdana" w:hAnsi="Verdana"/>
                  <w:sz w:val="16"/>
                  <w:szCs w:val="16"/>
                  <w:u w:val="none"/>
                </w:rPr>
                <w:t xml:space="preserve">The Council’s Accounting Policies </w:t>
              </w:r>
            </w:hyperlink>
            <w:r w:rsidRPr="005F7586">
              <w:rPr>
                <w:rFonts w:ascii="Verdana" w:hAnsi="Verdana"/>
                <w:sz w:val="16"/>
                <w:szCs w:val="16"/>
              </w:rPr>
              <w:t xml:space="preserve"> </w:t>
            </w:r>
          </w:p>
        </w:tc>
      </w:tr>
      <w:tr w:rsidR="000A7818" w:rsidRPr="005F7586" w14:paraId="253E0D34"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5E53563" w14:textId="77777777" w:rsidR="000A7818" w:rsidRPr="005F7586" w:rsidRDefault="000A7818" w:rsidP="006A6115">
            <w:pPr>
              <w:rPr>
                <w:rFonts w:ascii="Verdana" w:hAnsi="Verdana"/>
                <w:b w:val="0"/>
                <w:sz w:val="16"/>
                <w:szCs w:val="16"/>
              </w:rPr>
            </w:pPr>
          </w:p>
        </w:tc>
      </w:tr>
      <w:tr w:rsidR="000A7818" w:rsidRPr="005F7586" w14:paraId="402F792D"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588D4F7E" w14:textId="4AE3FCE3" w:rsidR="000A7818" w:rsidRPr="005F7586" w:rsidRDefault="000A7818" w:rsidP="006A6115">
            <w:pPr>
              <w:rPr>
                <w:rFonts w:ascii="Verdana" w:hAnsi="Verdana"/>
                <w:b w:val="0"/>
                <w:sz w:val="16"/>
                <w:szCs w:val="16"/>
              </w:rPr>
            </w:pPr>
            <w:r w:rsidRPr="005F7586">
              <w:rPr>
                <w:rFonts w:ascii="Verdana" w:hAnsi="Verdana"/>
                <w:sz w:val="16"/>
                <w:szCs w:val="16"/>
              </w:rPr>
              <w:t xml:space="preserve">Technical Annex B – </w:t>
            </w:r>
            <w:hyperlink w:anchor="annexb" w:history="1">
              <w:r w:rsidR="00016FDD" w:rsidRPr="005F7586">
                <w:rPr>
                  <w:rStyle w:val="Hyperlink"/>
                  <w:rFonts w:ascii="Verdana" w:hAnsi="Verdana"/>
                  <w:sz w:val="16"/>
                  <w:szCs w:val="16"/>
                  <w:u w:val="none"/>
                </w:rPr>
                <w:t xml:space="preserve">Critical Judgements &amp; Assumptions / Estimations Made Within </w:t>
              </w:r>
              <w:proofErr w:type="gramStart"/>
              <w:r w:rsidR="00016FDD" w:rsidRPr="005F7586">
                <w:rPr>
                  <w:rStyle w:val="Hyperlink"/>
                  <w:rFonts w:ascii="Verdana" w:hAnsi="Verdana"/>
                  <w:sz w:val="16"/>
                  <w:szCs w:val="16"/>
                  <w:u w:val="none"/>
                </w:rPr>
                <w:t>The</w:t>
              </w:r>
              <w:proofErr w:type="gramEnd"/>
              <w:r w:rsidR="00016FDD" w:rsidRPr="005F7586">
                <w:rPr>
                  <w:rStyle w:val="Hyperlink"/>
                  <w:rFonts w:ascii="Verdana" w:hAnsi="Verdana"/>
                  <w:sz w:val="16"/>
                  <w:szCs w:val="16"/>
                  <w:u w:val="none"/>
                </w:rPr>
                <w:t xml:space="preserve"> Accounts</w:t>
              </w:r>
            </w:hyperlink>
            <w:r w:rsidRPr="005F7586">
              <w:rPr>
                <w:rFonts w:ascii="Verdana" w:hAnsi="Verdana"/>
                <w:sz w:val="16"/>
                <w:szCs w:val="16"/>
              </w:rPr>
              <w:t xml:space="preserve"> </w:t>
            </w:r>
          </w:p>
        </w:tc>
      </w:tr>
      <w:tr w:rsidR="000A7818" w:rsidRPr="005F7586" w14:paraId="14A7A1BB"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8489C78" w14:textId="77777777" w:rsidR="000A7818" w:rsidRPr="005F7586" w:rsidRDefault="000A7818" w:rsidP="006A6115">
            <w:pPr>
              <w:rPr>
                <w:rFonts w:ascii="Verdana" w:hAnsi="Verdana"/>
                <w:b w:val="0"/>
                <w:sz w:val="16"/>
                <w:szCs w:val="16"/>
              </w:rPr>
            </w:pPr>
          </w:p>
        </w:tc>
      </w:tr>
      <w:tr w:rsidR="000A7818" w:rsidRPr="005F7586" w14:paraId="1D4B26A5"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DF43967" w14:textId="27696B5B" w:rsidR="000A7818" w:rsidRPr="005F7586" w:rsidRDefault="000A7818" w:rsidP="006A6115">
            <w:pPr>
              <w:rPr>
                <w:rFonts w:ascii="Verdana" w:hAnsi="Verdana"/>
                <w:b w:val="0"/>
                <w:sz w:val="16"/>
                <w:szCs w:val="16"/>
              </w:rPr>
            </w:pPr>
            <w:r w:rsidRPr="005F7586">
              <w:rPr>
                <w:rFonts w:ascii="Verdana" w:hAnsi="Verdana"/>
                <w:sz w:val="16"/>
                <w:szCs w:val="16"/>
              </w:rPr>
              <w:t xml:space="preserve">Technical Annex C – </w:t>
            </w:r>
            <w:hyperlink w:anchor="annexc" w:history="1">
              <w:r w:rsidR="00016FDD" w:rsidRPr="005F7586">
                <w:rPr>
                  <w:rStyle w:val="Hyperlink"/>
                  <w:rFonts w:ascii="Verdana" w:hAnsi="Verdana"/>
                  <w:sz w:val="16"/>
                  <w:szCs w:val="16"/>
                  <w:u w:val="none"/>
                </w:rPr>
                <w:t xml:space="preserve">Accounting Standards Referenced </w:t>
              </w:r>
              <w:proofErr w:type="gramStart"/>
              <w:r w:rsidR="00016FDD" w:rsidRPr="005F7586">
                <w:rPr>
                  <w:rStyle w:val="Hyperlink"/>
                  <w:rFonts w:ascii="Verdana" w:hAnsi="Verdana"/>
                  <w:sz w:val="16"/>
                  <w:szCs w:val="16"/>
                  <w:u w:val="none"/>
                </w:rPr>
                <w:t>By</w:t>
              </w:r>
              <w:proofErr w:type="gramEnd"/>
              <w:r w:rsidR="00016FDD" w:rsidRPr="005F7586">
                <w:rPr>
                  <w:rStyle w:val="Hyperlink"/>
                  <w:rFonts w:ascii="Verdana" w:hAnsi="Verdana"/>
                  <w:sz w:val="16"/>
                  <w:szCs w:val="16"/>
                  <w:u w:val="none"/>
                </w:rPr>
                <w:t xml:space="preserve"> the Code of Practice</w:t>
              </w:r>
            </w:hyperlink>
          </w:p>
        </w:tc>
      </w:tr>
      <w:tr w:rsidR="000A7818" w:rsidRPr="005F7586" w14:paraId="5EF19B80"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67165617" w14:textId="77777777" w:rsidR="000A7818" w:rsidRPr="005F7586" w:rsidRDefault="000A7818" w:rsidP="006A6115">
            <w:pPr>
              <w:rPr>
                <w:rFonts w:ascii="Verdana" w:hAnsi="Verdana"/>
                <w:b w:val="0"/>
                <w:sz w:val="16"/>
                <w:szCs w:val="16"/>
              </w:rPr>
            </w:pPr>
          </w:p>
        </w:tc>
      </w:tr>
      <w:tr w:rsidR="000A7818" w:rsidRPr="005F7586" w14:paraId="4B5884E0" w14:textId="77777777" w:rsidTr="00D7409E">
        <w:trPr>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75E773F5" w14:textId="12484233" w:rsidR="000A7818" w:rsidRPr="005F7586" w:rsidRDefault="000A7818" w:rsidP="006A6115">
            <w:pPr>
              <w:rPr>
                <w:rFonts w:ascii="Verdana" w:hAnsi="Verdana"/>
                <w:b w:val="0"/>
                <w:sz w:val="16"/>
                <w:szCs w:val="16"/>
              </w:rPr>
            </w:pPr>
            <w:r w:rsidRPr="005F7586">
              <w:rPr>
                <w:rFonts w:ascii="Verdana" w:hAnsi="Verdana"/>
                <w:sz w:val="16"/>
                <w:szCs w:val="16"/>
              </w:rPr>
              <w:t xml:space="preserve">Technical Annex D – </w:t>
            </w:r>
            <w:hyperlink w:anchor="annexd" w:history="1">
              <w:r w:rsidRPr="005F7586">
                <w:rPr>
                  <w:rStyle w:val="Hyperlink"/>
                  <w:rFonts w:ascii="Verdana" w:hAnsi="Verdana"/>
                  <w:sz w:val="16"/>
                  <w:szCs w:val="16"/>
                  <w:u w:val="none"/>
                </w:rPr>
                <w:t xml:space="preserve">Accounting Standards That Have Been Issued </w:t>
              </w:r>
              <w:proofErr w:type="gramStart"/>
              <w:r w:rsidRPr="005F7586">
                <w:rPr>
                  <w:rStyle w:val="Hyperlink"/>
                  <w:rFonts w:ascii="Verdana" w:hAnsi="Verdana"/>
                  <w:sz w:val="16"/>
                  <w:szCs w:val="16"/>
                  <w:u w:val="none"/>
                </w:rPr>
                <w:t>But</w:t>
              </w:r>
              <w:proofErr w:type="gramEnd"/>
              <w:r w:rsidRPr="005F7586">
                <w:rPr>
                  <w:rStyle w:val="Hyperlink"/>
                  <w:rFonts w:ascii="Verdana" w:hAnsi="Verdana"/>
                  <w:sz w:val="16"/>
                  <w:szCs w:val="16"/>
                  <w:u w:val="none"/>
                </w:rPr>
                <w:t xml:space="preserve"> Have Not Yet Been Adopted</w:t>
              </w:r>
            </w:hyperlink>
          </w:p>
        </w:tc>
      </w:tr>
      <w:tr w:rsidR="000A7818" w:rsidRPr="005F7586" w14:paraId="5C8295C1" w14:textId="77777777" w:rsidTr="00D7409E">
        <w:trPr>
          <w:cnfStyle w:val="000000100000" w:firstRow="0" w:lastRow="0" w:firstColumn="0" w:lastColumn="0" w:oddVBand="0" w:evenVBand="0" w:oddHBand="1"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DEE5D6B" w14:textId="77777777" w:rsidR="000A7818" w:rsidRPr="005F7586" w:rsidRDefault="000A7818" w:rsidP="006A6115">
            <w:pPr>
              <w:rPr>
                <w:rFonts w:ascii="Verdana" w:hAnsi="Verdana"/>
                <w:b w:val="0"/>
                <w:sz w:val="16"/>
                <w:szCs w:val="16"/>
              </w:rPr>
            </w:pPr>
          </w:p>
        </w:tc>
      </w:tr>
      <w:tr w:rsidR="000A7818" w:rsidRPr="005F7586" w14:paraId="65658ACE" w14:textId="77777777" w:rsidTr="00D7409E">
        <w:trPr>
          <w:cnfStyle w:val="010000000000" w:firstRow="0" w:lastRow="1" w:firstColumn="0" w:lastColumn="0" w:oddVBand="0" w:evenVBand="0" w:oddHBand="0" w:evenHBand="0" w:firstRowFirstColumn="0" w:firstRowLastColumn="0" w:lastRowFirstColumn="0" w:lastRowLastColumn="0"/>
          <w:trHeight w:val="176"/>
          <w:jc w:val="center"/>
        </w:trPr>
        <w:tc>
          <w:tcPr>
            <w:cnfStyle w:val="001000000000" w:firstRow="0" w:lastRow="0" w:firstColumn="1" w:lastColumn="0" w:oddVBand="0" w:evenVBand="0" w:oddHBand="0" w:evenHBand="0" w:firstRowFirstColumn="0" w:firstRowLastColumn="0" w:lastRowFirstColumn="0" w:lastRowLastColumn="0"/>
            <w:tcW w:w="10348" w:type="dxa"/>
          </w:tcPr>
          <w:p w14:paraId="18B7FCAF" w14:textId="79206495" w:rsidR="000A7818" w:rsidRPr="005F7586" w:rsidRDefault="000A7818" w:rsidP="006A6115">
            <w:pPr>
              <w:rPr>
                <w:rFonts w:ascii="Verdana" w:hAnsi="Verdana"/>
                <w:b w:val="0"/>
                <w:sz w:val="16"/>
                <w:szCs w:val="16"/>
              </w:rPr>
            </w:pPr>
            <w:r w:rsidRPr="005F7586">
              <w:rPr>
                <w:rFonts w:ascii="Verdana" w:hAnsi="Verdana"/>
                <w:sz w:val="16"/>
                <w:szCs w:val="16"/>
              </w:rPr>
              <w:t xml:space="preserve">Technical Annex E – </w:t>
            </w:r>
            <w:hyperlink w:anchor="annexe" w:history="1">
              <w:r w:rsidRPr="005F7586">
                <w:rPr>
                  <w:rStyle w:val="Hyperlink"/>
                  <w:rFonts w:ascii="Verdana" w:hAnsi="Verdana"/>
                  <w:sz w:val="16"/>
                  <w:szCs w:val="16"/>
                  <w:u w:val="none"/>
                </w:rPr>
                <w:t>Statutory Sources</w:t>
              </w:r>
            </w:hyperlink>
          </w:p>
        </w:tc>
      </w:tr>
    </w:tbl>
    <w:p w14:paraId="022D4345" w14:textId="77777777" w:rsidR="002D1B30" w:rsidRPr="005F7586" w:rsidRDefault="002D1B30" w:rsidP="00707497">
      <w:pPr>
        <w:jc w:val="center"/>
        <w:rPr>
          <w:rFonts w:ascii="Verdana" w:hAnsi="Verdana"/>
          <w:b/>
          <w:sz w:val="22"/>
          <w:szCs w:val="22"/>
          <w:u w:val="single"/>
        </w:rPr>
      </w:pPr>
      <w:bookmarkStart w:id="0" w:name="INDEPENDENTAUDITORS"/>
    </w:p>
    <w:p w14:paraId="7B8F7C92" w14:textId="77777777" w:rsidR="002D1B30" w:rsidRPr="005F7586" w:rsidRDefault="002D1B30" w:rsidP="00707497">
      <w:pPr>
        <w:jc w:val="center"/>
        <w:rPr>
          <w:rFonts w:ascii="Verdana" w:hAnsi="Verdana"/>
          <w:b/>
          <w:sz w:val="22"/>
          <w:szCs w:val="22"/>
          <w:u w:val="single"/>
        </w:rPr>
      </w:pPr>
    </w:p>
    <w:bookmarkEnd w:id="0"/>
    <w:p w14:paraId="03942905" w14:textId="77777777" w:rsidR="005665CC" w:rsidRPr="005F7586" w:rsidRDefault="005665CC" w:rsidP="006A6115">
      <w:pPr>
        <w:rPr>
          <w:rFonts w:ascii="Verdana" w:hAnsi="Verdana"/>
          <w:b/>
          <w:sz w:val="22"/>
          <w:szCs w:val="22"/>
          <w:u w:val="single"/>
        </w:rPr>
      </w:pPr>
    </w:p>
    <w:p w14:paraId="28F71D97" w14:textId="77777777" w:rsidR="005665CC" w:rsidRPr="005F7586" w:rsidRDefault="005665CC" w:rsidP="006A6115">
      <w:pPr>
        <w:rPr>
          <w:rFonts w:ascii="Verdana" w:hAnsi="Verdana"/>
          <w:b/>
          <w:sz w:val="22"/>
          <w:szCs w:val="22"/>
          <w:u w:val="single"/>
        </w:rPr>
      </w:pPr>
    </w:p>
    <w:p w14:paraId="4CAC11C2" w14:textId="77777777" w:rsidR="00832DF4" w:rsidRDefault="00832DF4" w:rsidP="008B068D">
      <w:pPr>
        <w:ind w:left="-426"/>
        <w:jc w:val="center"/>
        <w:rPr>
          <w:rFonts w:ascii="Verdana" w:hAnsi="Verdana"/>
          <w:b/>
          <w:sz w:val="22"/>
          <w:szCs w:val="22"/>
          <w:u w:val="single"/>
        </w:rPr>
      </w:pPr>
    </w:p>
    <w:p w14:paraId="1F57EF33" w14:textId="77777777" w:rsidR="00832DF4" w:rsidRDefault="00832DF4" w:rsidP="008B068D">
      <w:pPr>
        <w:ind w:left="-426"/>
        <w:jc w:val="center"/>
        <w:rPr>
          <w:rFonts w:ascii="Verdana" w:hAnsi="Verdana"/>
          <w:b/>
          <w:sz w:val="22"/>
          <w:szCs w:val="22"/>
          <w:u w:val="single"/>
        </w:rPr>
      </w:pPr>
    </w:p>
    <w:p w14:paraId="05C2392C" w14:textId="003228E8" w:rsidR="00707497" w:rsidRPr="005F7586" w:rsidRDefault="005665CC" w:rsidP="008B068D">
      <w:pPr>
        <w:ind w:left="-426"/>
        <w:jc w:val="center"/>
        <w:rPr>
          <w:rFonts w:ascii="Verdana" w:hAnsi="Verdana"/>
          <w:b/>
          <w:sz w:val="22"/>
          <w:szCs w:val="22"/>
          <w:u w:val="single"/>
        </w:rPr>
      </w:pPr>
      <w:r w:rsidRPr="005F7586">
        <w:rPr>
          <w:rFonts w:ascii="Verdana" w:hAnsi="Verdana"/>
          <w:b/>
          <w:sz w:val="22"/>
          <w:szCs w:val="22"/>
          <w:u w:val="single"/>
        </w:rPr>
        <w:t>SECTION 1</w:t>
      </w:r>
    </w:p>
    <w:p w14:paraId="07849BB0" w14:textId="77777777" w:rsidR="00CD44B5" w:rsidRPr="005F7586" w:rsidRDefault="00CD44B5" w:rsidP="00CD44B5">
      <w:pPr>
        <w:jc w:val="center"/>
        <w:rPr>
          <w:noProof/>
        </w:rPr>
      </w:pPr>
    </w:p>
    <w:p w14:paraId="055574B3" w14:textId="61A6F1FB" w:rsidR="00CD44B5" w:rsidRPr="005F7586" w:rsidRDefault="00CD44B5" w:rsidP="00CD44B5">
      <w:pPr>
        <w:jc w:val="center"/>
        <w:rPr>
          <w:noProof/>
        </w:rPr>
      </w:pPr>
    </w:p>
    <w:p w14:paraId="3B2AAB84" w14:textId="77777777" w:rsidR="00850570" w:rsidRDefault="00850570" w:rsidP="00850570">
      <w:pPr>
        <w:spacing w:before="91" w:line="259" w:lineRule="auto"/>
        <w:ind w:left="120" w:right="138"/>
        <w:rPr>
          <w:b/>
          <w:sz w:val="26"/>
        </w:rPr>
      </w:pPr>
      <w:r>
        <w:rPr>
          <w:b/>
          <w:color w:val="5D349A"/>
          <w:sz w:val="26"/>
        </w:rPr>
        <w:t>Independent</w:t>
      </w:r>
      <w:r>
        <w:rPr>
          <w:b/>
          <w:color w:val="5D349A"/>
          <w:spacing w:val="-6"/>
          <w:sz w:val="26"/>
        </w:rPr>
        <w:t xml:space="preserve"> </w:t>
      </w:r>
      <w:r>
        <w:rPr>
          <w:b/>
          <w:color w:val="5D349A"/>
          <w:sz w:val="26"/>
        </w:rPr>
        <w:t>auditor’s</w:t>
      </w:r>
      <w:r>
        <w:rPr>
          <w:b/>
          <w:color w:val="5D349A"/>
          <w:spacing w:val="-6"/>
          <w:sz w:val="26"/>
        </w:rPr>
        <w:t xml:space="preserve"> </w:t>
      </w:r>
      <w:r>
        <w:rPr>
          <w:b/>
          <w:color w:val="5D349A"/>
          <w:sz w:val="26"/>
        </w:rPr>
        <w:t>report</w:t>
      </w:r>
      <w:r>
        <w:rPr>
          <w:b/>
          <w:color w:val="5D349A"/>
          <w:spacing w:val="-6"/>
          <w:sz w:val="26"/>
        </w:rPr>
        <w:t xml:space="preserve"> </w:t>
      </w:r>
      <w:r>
        <w:rPr>
          <w:b/>
          <w:color w:val="5D349A"/>
          <w:sz w:val="26"/>
        </w:rPr>
        <w:t>to</w:t>
      </w:r>
      <w:r>
        <w:rPr>
          <w:b/>
          <w:color w:val="5D349A"/>
          <w:spacing w:val="-6"/>
          <w:sz w:val="26"/>
        </w:rPr>
        <w:t xml:space="preserve"> </w:t>
      </w:r>
      <w:r>
        <w:rPr>
          <w:b/>
          <w:color w:val="4F2D7E"/>
          <w:sz w:val="26"/>
        </w:rPr>
        <w:t>the</w:t>
      </w:r>
      <w:r>
        <w:rPr>
          <w:b/>
          <w:color w:val="4F2D7E"/>
          <w:spacing w:val="-6"/>
          <w:sz w:val="26"/>
        </w:rPr>
        <w:t xml:space="preserve"> </w:t>
      </w:r>
      <w:r>
        <w:rPr>
          <w:b/>
          <w:color w:val="4F2D7E"/>
          <w:sz w:val="26"/>
        </w:rPr>
        <w:t>members</w:t>
      </w:r>
      <w:r>
        <w:rPr>
          <w:b/>
          <w:color w:val="4F2D7E"/>
          <w:spacing w:val="-6"/>
          <w:sz w:val="26"/>
        </w:rPr>
        <w:t xml:space="preserve"> </w:t>
      </w:r>
      <w:r>
        <w:rPr>
          <w:b/>
          <w:color w:val="4F2D7E"/>
          <w:sz w:val="26"/>
        </w:rPr>
        <w:t>of</w:t>
      </w:r>
      <w:r>
        <w:rPr>
          <w:b/>
          <w:color w:val="4F2D7E"/>
          <w:spacing w:val="-6"/>
          <w:sz w:val="26"/>
        </w:rPr>
        <w:t xml:space="preserve"> </w:t>
      </w:r>
      <w:r>
        <w:rPr>
          <w:b/>
          <w:color w:val="4F2D7E"/>
          <w:sz w:val="26"/>
        </w:rPr>
        <w:t>Barnsley Metropolitan Borough Council</w:t>
      </w:r>
    </w:p>
    <w:p w14:paraId="6F02C164" w14:textId="77777777" w:rsidR="00850570" w:rsidRDefault="00850570" w:rsidP="00850570">
      <w:pPr>
        <w:pStyle w:val="BodyText"/>
        <w:rPr>
          <w:b/>
          <w:sz w:val="27"/>
        </w:rPr>
      </w:pPr>
    </w:p>
    <w:p w14:paraId="57C1FC62" w14:textId="77777777" w:rsidR="00850570" w:rsidRDefault="00850570" w:rsidP="00850570">
      <w:pPr>
        <w:pStyle w:val="BodyText"/>
        <w:ind w:left="120" w:right="138"/>
      </w:pPr>
      <w:r>
        <w:t>In our</w:t>
      </w:r>
      <w:r>
        <w:rPr>
          <w:spacing w:val="-3"/>
        </w:rPr>
        <w:t xml:space="preserve"> </w:t>
      </w:r>
      <w:r>
        <w:t>auditor’s report</w:t>
      </w:r>
      <w:r>
        <w:rPr>
          <w:spacing w:val="-3"/>
        </w:rPr>
        <w:t xml:space="preserve"> </w:t>
      </w:r>
      <w:r>
        <w:t>issued</w:t>
      </w:r>
      <w:r>
        <w:rPr>
          <w:spacing w:val="-3"/>
        </w:rPr>
        <w:t xml:space="preserve"> </w:t>
      </w:r>
      <w:r>
        <w:t>on 20</w:t>
      </w:r>
      <w:r>
        <w:rPr>
          <w:spacing w:val="-3"/>
        </w:rPr>
        <w:t xml:space="preserve"> </w:t>
      </w:r>
      <w:r>
        <w:t>January</w:t>
      </w:r>
      <w:r>
        <w:rPr>
          <w:spacing w:val="-3"/>
        </w:rPr>
        <w:t xml:space="preserve"> </w:t>
      </w:r>
      <w:r>
        <w:t>2023, we</w:t>
      </w:r>
      <w:r>
        <w:rPr>
          <w:spacing w:val="-3"/>
        </w:rPr>
        <w:t xml:space="preserve"> </w:t>
      </w:r>
      <w:r>
        <w:t>explained that</w:t>
      </w:r>
      <w:r>
        <w:rPr>
          <w:spacing w:val="-1"/>
        </w:rPr>
        <w:t xml:space="preserve"> </w:t>
      </w:r>
      <w:r>
        <w:t>we</w:t>
      </w:r>
      <w:r>
        <w:rPr>
          <w:spacing w:val="-3"/>
        </w:rPr>
        <w:t xml:space="preserve"> </w:t>
      </w:r>
      <w:r>
        <w:t>could</w:t>
      </w:r>
      <w:r>
        <w:rPr>
          <w:spacing w:val="-1"/>
        </w:rPr>
        <w:t xml:space="preserve"> </w:t>
      </w:r>
      <w:r>
        <w:t>not</w:t>
      </w:r>
      <w:r>
        <w:rPr>
          <w:spacing w:val="-1"/>
        </w:rPr>
        <w:t xml:space="preserve"> </w:t>
      </w:r>
      <w:r>
        <w:t>formally</w:t>
      </w:r>
      <w:r>
        <w:rPr>
          <w:spacing w:val="-3"/>
        </w:rPr>
        <w:t xml:space="preserve"> </w:t>
      </w:r>
      <w:r>
        <w:t>conclude</w:t>
      </w:r>
      <w:r>
        <w:rPr>
          <w:spacing w:val="-3"/>
        </w:rPr>
        <w:t xml:space="preserve"> </w:t>
      </w:r>
      <w:r>
        <w:t>the audit and issue an audit certificate for Barnsley Metropolitan Borough Council for the year ended 31 March</w:t>
      </w:r>
      <w:r>
        <w:rPr>
          <w:spacing w:val="-3"/>
        </w:rPr>
        <w:t xml:space="preserve"> </w:t>
      </w:r>
      <w:r>
        <w:t>2021</w:t>
      </w:r>
      <w:r>
        <w:rPr>
          <w:spacing w:val="-1"/>
        </w:rPr>
        <w:t xml:space="preserve"> </w:t>
      </w:r>
      <w:r>
        <w:t>in</w:t>
      </w:r>
      <w:r>
        <w:rPr>
          <w:spacing w:val="-1"/>
        </w:rPr>
        <w:t xml:space="preserve"> </w:t>
      </w:r>
      <w:r>
        <w:t>accordance</w:t>
      </w:r>
      <w:r>
        <w:rPr>
          <w:spacing w:val="-3"/>
        </w:rPr>
        <w:t xml:space="preserve"> </w:t>
      </w:r>
      <w:r>
        <w:t>with</w:t>
      </w:r>
      <w:r>
        <w:rPr>
          <w:spacing w:val="-3"/>
        </w:rPr>
        <w:t xml:space="preserve"> </w:t>
      </w:r>
      <w:r>
        <w:t>the</w:t>
      </w:r>
      <w:r>
        <w:rPr>
          <w:spacing w:val="-3"/>
        </w:rPr>
        <w:t xml:space="preserve"> </w:t>
      </w:r>
      <w:r>
        <w:t>requirements</w:t>
      </w:r>
      <w:r>
        <w:rPr>
          <w:spacing w:val="-2"/>
        </w:rPr>
        <w:t xml:space="preserve"> </w:t>
      </w:r>
      <w:r>
        <w:t>of</w:t>
      </w:r>
      <w:r>
        <w:rPr>
          <w:spacing w:val="-4"/>
        </w:rPr>
        <w:t xml:space="preserve"> </w:t>
      </w:r>
      <w:r>
        <w:t>the</w:t>
      </w:r>
      <w:r>
        <w:rPr>
          <w:spacing w:val="-4"/>
        </w:rPr>
        <w:t xml:space="preserve"> </w:t>
      </w:r>
      <w:r>
        <w:t>Local</w:t>
      </w:r>
      <w:r>
        <w:rPr>
          <w:spacing w:val="-2"/>
        </w:rPr>
        <w:t xml:space="preserve"> </w:t>
      </w:r>
      <w:r>
        <w:t>Audit</w:t>
      </w:r>
      <w:r>
        <w:rPr>
          <w:spacing w:val="-3"/>
        </w:rPr>
        <w:t xml:space="preserve"> </w:t>
      </w:r>
      <w:r>
        <w:t>and</w:t>
      </w:r>
      <w:r>
        <w:rPr>
          <w:spacing w:val="-1"/>
        </w:rPr>
        <w:t xml:space="preserve"> </w:t>
      </w:r>
      <w:r>
        <w:t>Accountability</w:t>
      </w:r>
      <w:r>
        <w:rPr>
          <w:spacing w:val="-3"/>
        </w:rPr>
        <w:t xml:space="preserve"> </w:t>
      </w:r>
      <w:r>
        <w:t>Act</w:t>
      </w:r>
      <w:r>
        <w:rPr>
          <w:spacing w:val="-6"/>
        </w:rPr>
        <w:t xml:space="preserve"> </w:t>
      </w:r>
      <w:r>
        <w:t>2014</w:t>
      </w:r>
      <w:r>
        <w:rPr>
          <w:spacing w:val="-4"/>
        </w:rPr>
        <w:t xml:space="preserve"> </w:t>
      </w:r>
      <w:r>
        <w:t>and</w:t>
      </w:r>
      <w:r>
        <w:rPr>
          <w:spacing w:val="-3"/>
        </w:rPr>
        <w:t xml:space="preserve"> </w:t>
      </w:r>
      <w:r>
        <w:t>the Code of Audit Practice, until we had completed the work necessary to issue our Whole of Government Accounts (WGA) Component Assurance statement for the year ended 31 March 2021. We have now completed this work.</w:t>
      </w:r>
    </w:p>
    <w:p w14:paraId="47FC1A89" w14:textId="77777777" w:rsidR="00850570" w:rsidRDefault="00850570" w:rsidP="00850570">
      <w:pPr>
        <w:pStyle w:val="BodyText"/>
      </w:pPr>
    </w:p>
    <w:p w14:paraId="2D92D8EE" w14:textId="77777777" w:rsidR="00850570" w:rsidRDefault="00850570" w:rsidP="00850570">
      <w:pPr>
        <w:pStyle w:val="BodyText"/>
        <w:spacing w:before="6"/>
        <w:rPr>
          <w:sz w:val="26"/>
        </w:rPr>
      </w:pPr>
    </w:p>
    <w:p w14:paraId="7598F029" w14:textId="77777777" w:rsidR="00850570" w:rsidRPr="00832DF4" w:rsidRDefault="00850570" w:rsidP="00832DF4">
      <w:pPr>
        <w:pStyle w:val="Heading1"/>
        <w:pBdr>
          <w:bottom w:val="single" w:sz="12" w:space="11" w:color="auto"/>
        </w:pBdr>
        <w:spacing w:line="275" w:lineRule="exact"/>
        <w:rPr>
          <w:sz w:val="28"/>
          <w:szCs w:val="14"/>
        </w:rPr>
      </w:pPr>
      <w:r w:rsidRPr="00832DF4">
        <w:rPr>
          <w:color w:val="5D349A"/>
          <w:sz w:val="28"/>
          <w:szCs w:val="14"/>
        </w:rPr>
        <w:t>Opinion on</w:t>
      </w:r>
      <w:r w:rsidRPr="00832DF4">
        <w:rPr>
          <w:color w:val="5D349A"/>
          <w:spacing w:val="-1"/>
          <w:sz w:val="28"/>
          <w:szCs w:val="14"/>
        </w:rPr>
        <w:t xml:space="preserve"> </w:t>
      </w:r>
      <w:r w:rsidRPr="00832DF4">
        <w:rPr>
          <w:color w:val="5D349A"/>
          <w:sz w:val="28"/>
          <w:szCs w:val="14"/>
        </w:rPr>
        <w:t>the financial</w:t>
      </w:r>
      <w:r w:rsidRPr="00832DF4">
        <w:rPr>
          <w:color w:val="5D349A"/>
          <w:spacing w:val="-1"/>
          <w:sz w:val="28"/>
          <w:szCs w:val="14"/>
        </w:rPr>
        <w:t xml:space="preserve"> </w:t>
      </w:r>
      <w:r w:rsidRPr="00832DF4">
        <w:rPr>
          <w:color w:val="5D349A"/>
          <w:spacing w:val="-2"/>
          <w:sz w:val="28"/>
          <w:szCs w:val="14"/>
        </w:rPr>
        <w:t>statements</w:t>
      </w:r>
    </w:p>
    <w:p w14:paraId="07423C99" w14:textId="77777777" w:rsidR="00850570" w:rsidRDefault="00850570" w:rsidP="00850570">
      <w:pPr>
        <w:pStyle w:val="BodyText"/>
        <w:ind w:left="120" w:right="138"/>
      </w:pPr>
      <w:r>
        <w:t>In our</w:t>
      </w:r>
      <w:r>
        <w:rPr>
          <w:spacing w:val="-4"/>
        </w:rPr>
        <w:t xml:space="preserve"> </w:t>
      </w:r>
      <w:r>
        <w:t>auditor’s</w:t>
      </w:r>
      <w:r>
        <w:rPr>
          <w:spacing w:val="-1"/>
        </w:rPr>
        <w:t xml:space="preserve"> </w:t>
      </w:r>
      <w:r>
        <w:t>report</w:t>
      </w:r>
      <w:r>
        <w:rPr>
          <w:spacing w:val="-2"/>
        </w:rPr>
        <w:t xml:space="preserve"> </w:t>
      </w:r>
      <w:r>
        <w:t>for</w:t>
      </w:r>
      <w:r>
        <w:rPr>
          <w:spacing w:val="-2"/>
        </w:rPr>
        <w:t xml:space="preserve"> </w:t>
      </w:r>
      <w:r>
        <w:t>the year</w:t>
      </w:r>
      <w:r>
        <w:rPr>
          <w:spacing w:val="-1"/>
        </w:rPr>
        <w:t xml:space="preserve"> </w:t>
      </w:r>
      <w:r>
        <w:t>ended</w:t>
      </w:r>
      <w:r>
        <w:rPr>
          <w:spacing w:val="-4"/>
        </w:rPr>
        <w:t xml:space="preserve"> </w:t>
      </w:r>
      <w:r>
        <w:t>31</w:t>
      </w:r>
      <w:r>
        <w:rPr>
          <w:spacing w:val="-4"/>
        </w:rPr>
        <w:t xml:space="preserve"> </w:t>
      </w:r>
      <w:r>
        <w:t>March 2021</w:t>
      </w:r>
      <w:r>
        <w:rPr>
          <w:spacing w:val="-2"/>
        </w:rPr>
        <w:t xml:space="preserve"> </w:t>
      </w:r>
      <w:r>
        <w:t>issued on</w:t>
      </w:r>
      <w:r>
        <w:rPr>
          <w:spacing w:val="-4"/>
        </w:rPr>
        <w:t xml:space="preserve"> </w:t>
      </w:r>
      <w:r>
        <w:t>26 November</w:t>
      </w:r>
      <w:r>
        <w:rPr>
          <w:spacing w:val="-3"/>
        </w:rPr>
        <w:t xml:space="preserve"> </w:t>
      </w:r>
      <w:r>
        <w:t>2021</w:t>
      </w:r>
      <w:r>
        <w:rPr>
          <w:spacing w:val="-2"/>
        </w:rPr>
        <w:t xml:space="preserve"> </w:t>
      </w:r>
      <w:r>
        <w:t>we</w:t>
      </w:r>
      <w:r>
        <w:rPr>
          <w:spacing w:val="-2"/>
        </w:rPr>
        <w:t xml:space="preserve"> </w:t>
      </w:r>
      <w:r>
        <w:t>reported</w:t>
      </w:r>
      <w:r>
        <w:rPr>
          <w:spacing w:val="-2"/>
        </w:rPr>
        <w:t xml:space="preserve"> </w:t>
      </w:r>
      <w:r>
        <w:t>that, in our opinion the financial statements:</w:t>
      </w:r>
    </w:p>
    <w:p w14:paraId="131B7C0C" w14:textId="77777777" w:rsidR="00850570" w:rsidRDefault="00850570" w:rsidP="001D2ADC">
      <w:pPr>
        <w:pStyle w:val="ListParagraph"/>
        <w:widowControl w:val="0"/>
        <w:numPr>
          <w:ilvl w:val="0"/>
          <w:numId w:val="59"/>
        </w:numPr>
        <w:tabs>
          <w:tab w:val="left" w:pos="403"/>
          <w:tab w:val="left" w:pos="404"/>
        </w:tabs>
        <w:overflowPunct/>
        <w:adjustRightInd/>
        <w:spacing w:before="142" w:line="276" w:lineRule="auto"/>
        <w:ind w:right="205"/>
        <w:textAlignment w:val="auto"/>
        <w:rPr>
          <w:sz w:val="18"/>
        </w:rPr>
      </w:pPr>
      <w:r>
        <w:rPr>
          <w:sz w:val="18"/>
        </w:rPr>
        <w:t xml:space="preserve">give a true and fair view of the financial position of the group and of the Authority as </w:t>
      </w:r>
      <w:proofErr w:type="gramStart"/>
      <w:r>
        <w:rPr>
          <w:sz w:val="18"/>
        </w:rPr>
        <w:t>at</w:t>
      </w:r>
      <w:proofErr w:type="gramEnd"/>
      <w:r>
        <w:rPr>
          <w:sz w:val="18"/>
        </w:rPr>
        <w:t xml:space="preserve"> 31 March 2021</w:t>
      </w:r>
      <w:r>
        <w:rPr>
          <w:spacing w:val="-4"/>
          <w:sz w:val="18"/>
        </w:rPr>
        <w:t xml:space="preserve"> </w:t>
      </w:r>
      <w:r>
        <w:rPr>
          <w:sz w:val="18"/>
        </w:rPr>
        <w:t>and</w:t>
      </w:r>
      <w:r>
        <w:rPr>
          <w:spacing w:val="-3"/>
          <w:sz w:val="18"/>
        </w:rPr>
        <w:t xml:space="preserve"> </w:t>
      </w:r>
      <w:r>
        <w:rPr>
          <w:sz w:val="18"/>
        </w:rPr>
        <w:t>of the</w:t>
      </w:r>
      <w:r>
        <w:rPr>
          <w:spacing w:val="-2"/>
          <w:sz w:val="18"/>
        </w:rPr>
        <w:t xml:space="preserve"> </w:t>
      </w:r>
      <w:r>
        <w:rPr>
          <w:sz w:val="18"/>
        </w:rPr>
        <w:t>group’s</w:t>
      </w:r>
      <w:r>
        <w:rPr>
          <w:spacing w:val="-2"/>
          <w:sz w:val="18"/>
        </w:rPr>
        <w:t xml:space="preserve"> </w:t>
      </w:r>
      <w:r>
        <w:rPr>
          <w:sz w:val="18"/>
        </w:rPr>
        <w:t>expenditure</w:t>
      </w:r>
      <w:r>
        <w:rPr>
          <w:spacing w:val="-5"/>
          <w:sz w:val="18"/>
        </w:rPr>
        <w:t xml:space="preserve"> </w:t>
      </w:r>
      <w:r>
        <w:rPr>
          <w:sz w:val="18"/>
        </w:rPr>
        <w:t>and</w:t>
      </w:r>
      <w:r>
        <w:rPr>
          <w:spacing w:val="-5"/>
          <w:sz w:val="18"/>
        </w:rPr>
        <w:t xml:space="preserve"> </w:t>
      </w:r>
      <w:r>
        <w:rPr>
          <w:sz w:val="18"/>
        </w:rPr>
        <w:t>income</w:t>
      </w:r>
      <w:r>
        <w:rPr>
          <w:spacing w:val="-4"/>
          <w:sz w:val="18"/>
        </w:rPr>
        <w:t xml:space="preserve"> </w:t>
      </w:r>
      <w:r>
        <w:rPr>
          <w:sz w:val="18"/>
        </w:rPr>
        <w:t>and the</w:t>
      </w:r>
      <w:r>
        <w:rPr>
          <w:spacing w:val="-2"/>
          <w:sz w:val="18"/>
        </w:rPr>
        <w:t xml:space="preserve"> </w:t>
      </w:r>
      <w:r>
        <w:rPr>
          <w:sz w:val="18"/>
        </w:rPr>
        <w:t>Authority’s</w:t>
      </w:r>
      <w:r>
        <w:rPr>
          <w:spacing w:val="-4"/>
          <w:sz w:val="18"/>
        </w:rPr>
        <w:t xml:space="preserve"> </w:t>
      </w:r>
      <w:r>
        <w:rPr>
          <w:sz w:val="18"/>
        </w:rPr>
        <w:t>expenditure</w:t>
      </w:r>
      <w:r>
        <w:rPr>
          <w:spacing w:val="-2"/>
          <w:sz w:val="18"/>
        </w:rPr>
        <w:t xml:space="preserve"> </w:t>
      </w:r>
      <w:r>
        <w:rPr>
          <w:sz w:val="18"/>
        </w:rPr>
        <w:t>and income</w:t>
      </w:r>
      <w:r>
        <w:rPr>
          <w:spacing w:val="-4"/>
          <w:sz w:val="18"/>
        </w:rPr>
        <w:t xml:space="preserve"> </w:t>
      </w:r>
      <w:r>
        <w:rPr>
          <w:sz w:val="18"/>
        </w:rPr>
        <w:t>for</w:t>
      </w:r>
      <w:r>
        <w:rPr>
          <w:spacing w:val="-2"/>
          <w:sz w:val="18"/>
        </w:rPr>
        <w:t xml:space="preserve"> </w:t>
      </w:r>
      <w:r>
        <w:rPr>
          <w:sz w:val="18"/>
        </w:rPr>
        <w:t>the year then ended;</w:t>
      </w:r>
    </w:p>
    <w:p w14:paraId="20729042" w14:textId="77777777" w:rsidR="00850570" w:rsidRDefault="00850570" w:rsidP="001D2ADC">
      <w:pPr>
        <w:pStyle w:val="ListParagraph"/>
        <w:widowControl w:val="0"/>
        <w:numPr>
          <w:ilvl w:val="0"/>
          <w:numId w:val="59"/>
        </w:numPr>
        <w:tabs>
          <w:tab w:val="left" w:pos="403"/>
          <w:tab w:val="left" w:pos="404"/>
        </w:tabs>
        <w:overflowPunct/>
        <w:adjustRightInd/>
        <w:spacing w:line="273" w:lineRule="auto"/>
        <w:ind w:right="655"/>
        <w:textAlignment w:val="auto"/>
        <w:rPr>
          <w:sz w:val="18"/>
        </w:rPr>
      </w:pPr>
      <w:r>
        <w:rPr>
          <w:sz w:val="18"/>
        </w:rPr>
        <w:t>have</w:t>
      </w:r>
      <w:r>
        <w:rPr>
          <w:spacing w:val="-5"/>
          <w:sz w:val="18"/>
        </w:rPr>
        <w:t xml:space="preserve"> </w:t>
      </w:r>
      <w:r>
        <w:rPr>
          <w:sz w:val="18"/>
        </w:rPr>
        <w:t>been</w:t>
      </w:r>
      <w:r>
        <w:rPr>
          <w:spacing w:val="-1"/>
          <w:sz w:val="18"/>
        </w:rPr>
        <w:t xml:space="preserve"> </w:t>
      </w:r>
      <w:r>
        <w:rPr>
          <w:sz w:val="18"/>
        </w:rPr>
        <w:t>properly</w:t>
      </w:r>
      <w:r>
        <w:rPr>
          <w:spacing w:val="-2"/>
          <w:sz w:val="18"/>
        </w:rPr>
        <w:t xml:space="preserve"> </w:t>
      </w:r>
      <w:r>
        <w:rPr>
          <w:sz w:val="18"/>
        </w:rPr>
        <w:t>prepared</w:t>
      </w:r>
      <w:r>
        <w:rPr>
          <w:spacing w:val="-1"/>
          <w:sz w:val="18"/>
        </w:rPr>
        <w:t xml:space="preserve"> </w:t>
      </w:r>
      <w:r>
        <w:rPr>
          <w:sz w:val="18"/>
        </w:rPr>
        <w:t>in</w:t>
      </w:r>
      <w:r>
        <w:rPr>
          <w:spacing w:val="-3"/>
          <w:sz w:val="18"/>
        </w:rPr>
        <w:t xml:space="preserve"> </w:t>
      </w:r>
      <w:r>
        <w:rPr>
          <w:sz w:val="18"/>
        </w:rPr>
        <w:t>accordance</w:t>
      </w:r>
      <w:r>
        <w:rPr>
          <w:spacing w:val="-3"/>
          <w:sz w:val="18"/>
        </w:rPr>
        <w:t xml:space="preserve"> </w:t>
      </w:r>
      <w:r>
        <w:rPr>
          <w:sz w:val="18"/>
        </w:rPr>
        <w:t>with</w:t>
      </w:r>
      <w:r>
        <w:rPr>
          <w:spacing w:val="-5"/>
          <w:sz w:val="18"/>
        </w:rPr>
        <w:t xml:space="preserve"> </w:t>
      </w:r>
      <w:r>
        <w:rPr>
          <w:sz w:val="18"/>
        </w:rPr>
        <w:t>the</w:t>
      </w:r>
      <w:r>
        <w:rPr>
          <w:spacing w:val="-5"/>
          <w:sz w:val="18"/>
        </w:rPr>
        <w:t xml:space="preserve"> </w:t>
      </w:r>
      <w:r>
        <w:rPr>
          <w:sz w:val="18"/>
        </w:rPr>
        <w:t>CIPFA/LASAAC</w:t>
      </w:r>
      <w:r>
        <w:rPr>
          <w:spacing w:val="-3"/>
          <w:sz w:val="18"/>
        </w:rPr>
        <w:t xml:space="preserve"> </w:t>
      </w:r>
      <w:r>
        <w:rPr>
          <w:sz w:val="18"/>
        </w:rPr>
        <w:t>code</w:t>
      </w:r>
      <w:r>
        <w:rPr>
          <w:spacing w:val="-3"/>
          <w:sz w:val="18"/>
        </w:rPr>
        <w:t xml:space="preserve"> </w:t>
      </w:r>
      <w:r>
        <w:rPr>
          <w:sz w:val="18"/>
        </w:rPr>
        <w:t>of</w:t>
      </w:r>
      <w:r>
        <w:rPr>
          <w:spacing w:val="-5"/>
          <w:sz w:val="18"/>
        </w:rPr>
        <w:t xml:space="preserve"> </w:t>
      </w:r>
      <w:r>
        <w:rPr>
          <w:sz w:val="18"/>
        </w:rPr>
        <w:t>practice</w:t>
      </w:r>
      <w:r>
        <w:rPr>
          <w:spacing w:val="-3"/>
          <w:sz w:val="18"/>
        </w:rPr>
        <w:t xml:space="preserve"> </w:t>
      </w:r>
      <w:r>
        <w:rPr>
          <w:sz w:val="18"/>
        </w:rPr>
        <w:t>on</w:t>
      </w:r>
      <w:r>
        <w:rPr>
          <w:spacing w:val="-3"/>
          <w:sz w:val="18"/>
        </w:rPr>
        <w:t xml:space="preserve"> </w:t>
      </w:r>
      <w:r>
        <w:rPr>
          <w:sz w:val="18"/>
        </w:rPr>
        <w:t>local authority accounting in the United Kingdom 2020/21; and</w:t>
      </w:r>
    </w:p>
    <w:p w14:paraId="6614FAC8" w14:textId="77777777" w:rsidR="00850570" w:rsidRDefault="00850570" w:rsidP="001D2ADC">
      <w:pPr>
        <w:pStyle w:val="ListParagraph"/>
        <w:widowControl w:val="0"/>
        <w:numPr>
          <w:ilvl w:val="0"/>
          <w:numId w:val="59"/>
        </w:numPr>
        <w:tabs>
          <w:tab w:val="left" w:pos="403"/>
          <w:tab w:val="left" w:pos="404"/>
        </w:tabs>
        <w:overflowPunct/>
        <w:adjustRightInd/>
        <w:spacing w:line="273" w:lineRule="auto"/>
        <w:ind w:right="321"/>
        <w:textAlignment w:val="auto"/>
        <w:rPr>
          <w:sz w:val="18"/>
        </w:rPr>
      </w:pPr>
      <w:r>
        <w:rPr>
          <w:sz w:val="18"/>
        </w:rPr>
        <w:t>have</w:t>
      </w:r>
      <w:r>
        <w:rPr>
          <w:spacing w:val="-4"/>
          <w:sz w:val="18"/>
        </w:rPr>
        <w:t xml:space="preserve"> </w:t>
      </w:r>
      <w:r>
        <w:rPr>
          <w:sz w:val="18"/>
        </w:rPr>
        <w:t>been</w:t>
      </w:r>
      <w:r>
        <w:rPr>
          <w:spacing w:val="-1"/>
          <w:sz w:val="18"/>
        </w:rPr>
        <w:t xml:space="preserve"> </w:t>
      </w:r>
      <w:r>
        <w:rPr>
          <w:sz w:val="18"/>
        </w:rPr>
        <w:t>prepared</w:t>
      </w:r>
      <w:r>
        <w:rPr>
          <w:spacing w:val="-2"/>
          <w:sz w:val="18"/>
        </w:rPr>
        <w:t xml:space="preserve"> </w:t>
      </w:r>
      <w:r>
        <w:rPr>
          <w:sz w:val="18"/>
        </w:rPr>
        <w:t>in</w:t>
      </w:r>
      <w:r>
        <w:rPr>
          <w:spacing w:val="-4"/>
          <w:sz w:val="18"/>
        </w:rPr>
        <w:t xml:space="preserve"> </w:t>
      </w:r>
      <w:r>
        <w:rPr>
          <w:sz w:val="18"/>
        </w:rPr>
        <w:t>accordance</w:t>
      </w:r>
      <w:r>
        <w:rPr>
          <w:spacing w:val="-5"/>
          <w:sz w:val="18"/>
        </w:rPr>
        <w:t xml:space="preserve"> </w:t>
      </w:r>
      <w:r>
        <w:rPr>
          <w:sz w:val="18"/>
        </w:rPr>
        <w:t>with</w:t>
      </w:r>
      <w:r>
        <w:rPr>
          <w:spacing w:val="-2"/>
          <w:sz w:val="18"/>
        </w:rPr>
        <w:t xml:space="preserve"> </w:t>
      </w:r>
      <w:r>
        <w:rPr>
          <w:sz w:val="18"/>
        </w:rPr>
        <w:t>the</w:t>
      </w:r>
      <w:r>
        <w:rPr>
          <w:spacing w:val="-1"/>
          <w:sz w:val="18"/>
        </w:rPr>
        <w:t xml:space="preserve"> </w:t>
      </w:r>
      <w:r>
        <w:rPr>
          <w:sz w:val="18"/>
        </w:rPr>
        <w:t>requirements</w:t>
      </w:r>
      <w:r>
        <w:rPr>
          <w:spacing w:val="-4"/>
          <w:sz w:val="18"/>
        </w:rPr>
        <w:t xml:space="preserve"> </w:t>
      </w:r>
      <w:r>
        <w:rPr>
          <w:sz w:val="18"/>
        </w:rPr>
        <w:t>of</w:t>
      </w:r>
      <w:r>
        <w:rPr>
          <w:spacing w:val="-4"/>
          <w:sz w:val="18"/>
        </w:rPr>
        <w:t xml:space="preserve"> </w:t>
      </w:r>
      <w:r>
        <w:rPr>
          <w:sz w:val="18"/>
        </w:rPr>
        <w:t>the</w:t>
      </w:r>
      <w:r>
        <w:rPr>
          <w:spacing w:val="-1"/>
          <w:sz w:val="18"/>
        </w:rPr>
        <w:t xml:space="preserve"> </w:t>
      </w:r>
      <w:r>
        <w:rPr>
          <w:sz w:val="18"/>
        </w:rPr>
        <w:t>Local</w:t>
      </w:r>
      <w:r>
        <w:rPr>
          <w:spacing w:val="-2"/>
          <w:sz w:val="18"/>
        </w:rPr>
        <w:t xml:space="preserve"> </w:t>
      </w:r>
      <w:r>
        <w:rPr>
          <w:sz w:val="18"/>
        </w:rPr>
        <w:t>Audit</w:t>
      </w:r>
      <w:r>
        <w:rPr>
          <w:spacing w:val="-2"/>
          <w:sz w:val="18"/>
        </w:rPr>
        <w:t xml:space="preserve"> </w:t>
      </w:r>
      <w:r>
        <w:rPr>
          <w:sz w:val="18"/>
        </w:rPr>
        <w:t>and</w:t>
      </w:r>
      <w:r>
        <w:rPr>
          <w:spacing w:val="-1"/>
          <w:sz w:val="18"/>
        </w:rPr>
        <w:t xml:space="preserve"> </w:t>
      </w:r>
      <w:r>
        <w:rPr>
          <w:sz w:val="18"/>
        </w:rPr>
        <w:t>Accountability</w:t>
      </w:r>
      <w:r>
        <w:rPr>
          <w:spacing w:val="-2"/>
          <w:sz w:val="18"/>
        </w:rPr>
        <w:t xml:space="preserve"> </w:t>
      </w:r>
      <w:r>
        <w:rPr>
          <w:sz w:val="18"/>
        </w:rPr>
        <w:t xml:space="preserve">Act </w:t>
      </w:r>
      <w:r>
        <w:rPr>
          <w:spacing w:val="-2"/>
          <w:sz w:val="18"/>
        </w:rPr>
        <w:t>2014.</w:t>
      </w:r>
    </w:p>
    <w:p w14:paraId="4DE5BD72" w14:textId="77777777" w:rsidR="00850570" w:rsidRDefault="00850570" w:rsidP="00850570">
      <w:pPr>
        <w:pStyle w:val="BodyText"/>
        <w:spacing w:before="161"/>
        <w:ind w:left="120" w:right="138"/>
      </w:pPr>
      <w:r>
        <w:t>No</w:t>
      </w:r>
      <w:r>
        <w:rPr>
          <w:spacing w:val="-2"/>
        </w:rPr>
        <w:t xml:space="preserve"> </w:t>
      </w:r>
      <w:r>
        <w:t>matters</w:t>
      </w:r>
      <w:r>
        <w:rPr>
          <w:spacing w:val="-4"/>
        </w:rPr>
        <w:t xml:space="preserve"> </w:t>
      </w:r>
      <w:r>
        <w:t>have come</w:t>
      </w:r>
      <w:r>
        <w:rPr>
          <w:spacing w:val="-4"/>
        </w:rPr>
        <w:t xml:space="preserve"> </w:t>
      </w:r>
      <w:r>
        <w:t>to</w:t>
      </w:r>
      <w:r>
        <w:rPr>
          <w:spacing w:val="-4"/>
        </w:rPr>
        <w:t xml:space="preserve"> </w:t>
      </w:r>
      <w:r>
        <w:t>our</w:t>
      </w:r>
      <w:r>
        <w:rPr>
          <w:spacing w:val="-4"/>
        </w:rPr>
        <w:t xml:space="preserve"> </w:t>
      </w:r>
      <w:r>
        <w:t>attention</w:t>
      </w:r>
      <w:r>
        <w:rPr>
          <w:spacing w:val="-4"/>
        </w:rPr>
        <w:t xml:space="preserve"> </w:t>
      </w:r>
      <w:r>
        <w:t>since</w:t>
      </w:r>
      <w:r>
        <w:rPr>
          <w:spacing w:val="-4"/>
        </w:rPr>
        <w:t xml:space="preserve"> </w:t>
      </w:r>
      <w:r>
        <w:t>that</w:t>
      </w:r>
      <w:r>
        <w:rPr>
          <w:spacing w:val="-4"/>
        </w:rPr>
        <w:t xml:space="preserve"> </w:t>
      </w:r>
      <w:r>
        <w:t>date that</w:t>
      </w:r>
      <w:r>
        <w:rPr>
          <w:spacing w:val="-2"/>
        </w:rPr>
        <w:t xml:space="preserve"> </w:t>
      </w:r>
      <w:r>
        <w:t>would</w:t>
      </w:r>
      <w:r>
        <w:rPr>
          <w:spacing w:val="-4"/>
        </w:rPr>
        <w:t xml:space="preserve"> </w:t>
      </w:r>
      <w:r>
        <w:t>have</w:t>
      </w:r>
      <w:r>
        <w:rPr>
          <w:spacing w:val="-2"/>
        </w:rPr>
        <w:t xml:space="preserve"> </w:t>
      </w:r>
      <w:r>
        <w:t>a</w:t>
      </w:r>
      <w:r>
        <w:rPr>
          <w:spacing w:val="-4"/>
        </w:rPr>
        <w:t xml:space="preserve"> </w:t>
      </w:r>
      <w:r>
        <w:t>material</w:t>
      </w:r>
      <w:r>
        <w:rPr>
          <w:spacing w:val="-2"/>
        </w:rPr>
        <w:t xml:space="preserve"> </w:t>
      </w:r>
      <w:r>
        <w:t>impact</w:t>
      </w:r>
      <w:r>
        <w:rPr>
          <w:spacing w:val="-2"/>
        </w:rPr>
        <w:t xml:space="preserve"> </w:t>
      </w:r>
      <w:r>
        <w:t>on</w:t>
      </w:r>
      <w:r>
        <w:rPr>
          <w:spacing w:val="-4"/>
        </w:rPr>
        <w:t xml:space="preserve"> </w:t>
      </w:r>
      <w:r>
        <w:t>the</w:t>
      </w:r>
      <w:r>
        <w:rPr>
          <w:spacing w:val="-2"/>
        </w:rPr>
        <w:t xml:space="preserve"> </w:t>
      </w:r>
      <w:r>
        <w:t>financial statements on which we gave this opinion.</w:t>
      </w:r>
    </w:p>
    <w:p w14:paraId="01A1A2BF" w14:textId="77777777" w:rsidR="00850570" w:rsidRDefault="00850570" w:rsidP="00850570">
      <w:pPr>
        <w:pStyle w:val="BodyText"/>
        <w:spacing w:before="8"/>
        <w:rPr>
          <w:sz w:val="26"/>
        </w:rPr>
      </w:pPr>
    </w:p>
    <w:p w14:paraId="30ED352E" w14:textId="77777777" w:rsidR="00850570" w:rsidRPr="00832DF4" w:rsidRDefault="00850570" w:rsidP="00850570">
      <w:pPr>
        <w:pStyle w:val="Heading1"/>
        <w:spacing w:line="278" w:lineRule="auto"/>
        <w:ind w:right="138"/>
        <w:rPr>
          <w:sz w:val="28"/>
          <w:szCs w:val="14"/>
        </w:rPr>
      </w:pPr>
      <w:r w:rsidRPr="00832DF4">
        <w:rPr>
          <w:color w:val="5D349A"/>
          <w:sz w:val="28"/>
          <w:szCs w:val="14"/>
        </w:rPr>
        <w:t>Report on other legal and regulatory requirements - the Authority’s arrangements</w:t>
      </w:r>
      <w:r w:rsidRPr="00832DF4">
        <w:rPr>
          <w:color w:val="5D349A"/>
          <w:spacing w:val="-4"/>
          <w:sz w:val="28"/>
          <w:szCs w:val="14"/>
        </w:rPr>
        <w:t xml:space="preserve"> </w:t>
      </w:r>
      <w:r w:rsidRPr="00832DF4">
        <w:rPr>
          <w:color w:val="5D349A"/>
          <w:sz w:val="28"/>
          <w:szCs w:val="14"/>
        </w:rPr>
        <w:t>for</w:t>
      </w:r>
      <w:r w:rsidRPr="00832DF4">
        <w:rPr>
          <w:color w:val="5D349A"/>
          <w:spacing w:val="-7"/>
          <w:sz w:val="28"/>
          <w:szCs w:val="14"/>
        </w:rPr>
        <w:t xml:space="preserve"> </w:t>
      </w:r>
      <w:r w:rsidRPr="00832DF4">
        <w:rPr>
          <w:color w:val="5D349A"/>
          <w:sz w:val="28"/>
          <w:szCs w:val="14"/>
        </w:rPr>
        <w:t>securing</w:t>
      </w:r>
      <w:r w:rsidRPr="00832DF4">
        <w:rPr>
          <w:color w:val="5D349A"/>
          <w:spacing w:val="-4"/>
          <w:sz w:val="28"/>
          <w:szCs w:val="14"/>
        </w:rPr>
        <w:t xml:space="preserve"> </w:t>
      </w:r>
      <w:r w:rsidRPr="00832DF4">
        <w:rPr>
          <w:color w:val="5D349A"/>
          <w:sz w:val="28"/>
          <w:szCs w:val="14"/>
        </w:rPr>
        <w:t>economy,</w:t>
      </w:r>
      <w:r w:rsidRPr="00832DF4">
        <w:rPr>
          <w:color w:val="5D349A"/>
          <w:spacing w:val="-6"/>
          <w:sz w:val="28"/>
          <w:szCs w:val="14"/>
        </w:rPr>
        <w:t xml:space="preserve"> </w:t>
      </w:r>
      <w:proofErr w:type="gramStart"/>
      <w:r w:rsidRPr="00832DF4">
        <w:rPr>
          <w:color w:val="5D349A"/>
          <w:sz w:val="28"/>
          <w:szCs w:val="14"/>
        </w:rPr>
        <w:t>efficiency</w:t>
      </w:r>
      <w:proofErr w:type="gramEnd"/>
      <w:r w:rsidRPr="00832DF4">
        <w:rPr>
          <w:color w:val="5D349A"/>
          <w:spacing w:val="-3"/>
          <w:sz w:val="28"/>
          <w:szCs w:val="14"/>
        </w:rPr>
        <w:t xml:space="preserve"> </w:t>
      </w:r>
      <w:r w:rsidRPr="00832DF4">
        <w:rPr>
          <w:color w:val="5D349A"/>
          <w:sz w:val="28"/>
          <w:szCs w:val="14"/>
        </w:rPr>
        <w:t>and</w:t>
      </w:r>
      <w:r w:rsidRPr="00832DF4">
        <w:rPr>
          <w:color w:val="5D349A"/>
          <w:spacing w:val="-4"/>
          <w:sz w:val="28"/>
          <w:szCs w:val="14"/>
        </w:rPr>
        <w:t xml:space="preserve"> </w:t>
      </w:r>
      <w:r w:rsidRPr="00832DF4">
        <w:rPr>
          <w:color w:val="5D349A"/>
          <w:sz w:val="28"/>
          <w:szCs w:val="14"/>
        </w:rPr>
        <w:t>effectiveness</w:t>
      </w:r>
      <w:r w:rsidRPr="00832DF4">
        <w:rPr>
          <w:color w:val="5D349A"/>
          <w:spacing w:val="-1"/>
          <w:sz w:val="28"/>
          <w:szCs w:val="14"/>
        </w:rPr>
        <w:t xml:space="preserve"> </w:t>
      </w:r>
      <w:r w:rsidRPr="00832DF4">
        <w:rPr>
          <w:color w:val="5D349A"/>
          <w:sz w:val="28"/>
          <w:szCs w:val="14"/>
        </w:rPr>
        <w:t>in</w:t>
      </w:r>
      <w:r w:rsidRPr="00832DF4">
        <w:rPr>
          <w:color w:val="5D349A"/>
          <w:spacing w:val="-6"/>
          <w:sz w:val="28"/>
          <w:szCs w:val="14"/>
        </w:rPr>
        <w:t xml:space="preserve"> </w:t>
      </w:r>
      <w:r w:rsidRPr="00832DF4">
        <w:rPr>
          <w:color w:val="5D349A"/>
          <w:sz w:val="28"/>
          <w:szCs w:val="14"/>
        </w:rPr>
        <w:t>its use of resources</w:t>
      </w:r>
    </w:p>
    <w:p w14:paraId="171DFD9B" w14:textId="77777777" w:rsidR="00850570" w:rsidRDefault="00850570" w:rsidP="00850570">
      <w:pPr>
        <w:pStyle w:val="BodyText"/>
        <w:spacing w:line="174" w:lineRule="exact"/>
        <w:ind w:left="120"/>
      </w:pPr>
      <w:r>
        <w:t>In our</w:t>
      </w:r>
      <w:r>
        <w:rPr>
          <w:spacing w:val="-2"/>
        </w:rPr>
        <w:t xml:space="preserve"> </w:t>
      </w:r>
      <w:r>
        <w:t>auditor’s</w:t>
      </w:r>
      <w:r>
        <w:rPr>
          <w:spacing w:val="-1"/>
        </w:rPr>
        <w:t xml:space="preserve"> </w:t>
      </w:r>
      <w:r>
        <w:t>report</w:t>
      </w:r>
      <w:r>
        <w:rPr>
          <w:spacing w:val="-1"/>
        </w:rPr>
        <w:t xml:space="preserve"> </w:t>
      </w:r>
      <w:r>
        <w:t>for the year ended</w:t>
      </w:r>
      <w:r>
        <w:rPr>
          <w:spacing w:val="-3"/>
        </w:rPr>
        <w:t xml:space="preserve"> </w:t>
      </w:r>
      <w:r>
        <w:t>31</w:t>
      </w:r>
      <w:r>
        <w:rPr>
          <w:spacing w:val="-2"/>
        </w:rPr>
        <w:t xml:space="preserve"> </w:t>
      </w:r>
      <w:r>
        <w:t>March 2021</w:t>
      </w:r>
      <w:r>
        <w:rPr>
          <w:spacing w:val="-1"/>
        </w:rPr>
        <w:t xml:space="preserve"> </w:t>
      </w:r>
      <w:r>
        <w:t>issued</w:t>
      </w:r>
      <w:r>
        <w:rPr>
          <w:spacing w:val="1"/>
        </w:rPr>
        <w:t xml:space="preserve"> </w:t>
      </w:r>
      <w:r>
        <w:t>on</w:t>
      </w:r>
      <w:r>
        <w:rPr>
          <w:spacing w:val="-3"/>
        </w:rPr>
        <w:t xml:space="preserve"> </w:t>
      </w:r>
      <w:r>
        <w:t>20 January</w:t>
      </w:r>
      <w:r>
        <w:rPr>
          <w:spacing w:val="-2"/>
        </w:rPr>
        <w:t xml:space="preserve"> </w:t>
      </w:r>
      <w:r>
        <w:t>2023, we</w:t>
      </w:r>
      <w:r>
        <w:rPr>
          <w:spacing w:val="-1"/>
        </w:rPr>
        <w:t xml:space="preserve"> </w:t>
      </w:r>
      <w:r>
        <w:t>reported</w:t>
      </w:r>
      <w:r>
        <w:rPr>
          <w:spacing w:val="-1"/>
        </w:rPr>
        <w:t xml:space="preserve"> </w:t>
      </w:r>
      <w:r>
        <w:rPr>
          <w:spacing w:val="-4"/>
        </w:rPr>
        <w:t>that</w:t>
      </w:r>
    </w:p>
    <w:p w14:paraId="7496E4C1" w14:textId="77777777" w:rsidR="00850570" w:rsidRDefault="00850570" w:rsidP="00850570">
      <w:pPr>
        <w:pStyle w:val="BodyText"/>
        <w:spacing w:before="2"/>
        <w:ind w:left="120" w:right="175"/>
      </w:pPr>
      <w:r>
        <w:t xml:space="preserve">we have nothing to report in respect of whether the Authority has made proper arrangements for securing economy, </w:t>
      </w:r>
      <w:proofErr w:type="gramStart"/>
      <w:r>
        <w:t>efficiency</w:t>
      </w:r>
      <w:proofErr w:type="gramEnd"/>
      <w:r>
        <w:t xml:space="preserve"> and effectiveness in its use of resources for the year ended 31 March 2021</w:t>
      </w:r>
      <w:r>
        <w:rPr>
          <w:spacing w:val="-4"/>
        </w:rPr>
        <w:t xml:space="preserve"> </w:t>
      </w:r>
      <w:r>
        <w:t>except</w:t>
      </w:r>
      <w:r>
        <w:rPr>
          <w:spacing w:val="-6"/>
        </w:rPr>
        <w:t xml:space="preserve"> </w:t>
      </w:r>
      <w:r>
        <w:t>on 7</w:t>
      </w:r>
      <w:r>
        <w:rPr>
          <w:spacing w:val="-4"/>
        </w:rPr>
        <w:t xml:space="preserve"> </w:t>
      </w:r>
      <w:r>
        <w:t>March</w:t>
      </w:r>
      <w:r>
        <w:rPr>
          <w:spacing w:val="-4"/>
        </w:rPr>
        <w:t xml:space="preserve"> </w:t>
      </w:r>
      <w:r>
        <w:t>2022</w:t>
      </w:r>
      <w:r>
        <w:rPr>
          <w:spacing w:val="-2"/>
        </w:rPr>
        <w:t xml:space="preserve"> </w:t>
      </w:r>
      <w:r>
        <w:t>we</w:t>
      </w:r>
      <w:r>
        <w:rPr>
          <w:spacing w:val="-2"/>
        </w:rPr>
        <w:t xml:space="preserve"> </w:t>
      </w:r>
      <w:r>
        <w:t>identified a</w:t>
      </w:r>
      <w:r>
        <w:rPr>
          <w:spacing w:val="-5"/>
        </w:rPr>
        <w:t xml:space="preserve"> </w:t>
      </w:r>
      <w:r>
        <w:t>significant</w:t>
      </w:r>
      <w:r>
        <w:rPr>
          <w:spacing w:val="-2"/>
        </w:rPr>
        <w:t xml:space="preserve"> </w:t>
      </w:r>
      <w:r>
        <w:t>weakness</w:t>
      </w:r>
      <w:r>
        <w:rPr>
          <w:spacing w:val="-4"/>
        </w:rPr>
        <w:t xml:space="preserve"> </w:t>
      </w:r>
      <w:r>
        <w:t>in</w:t>
      </w:r>
      <w:r>
        <w:rPr>
          <w:spacing w:val="-2"/>
        </w:rPr>
        <w:t xml:space="preserve"> </w:t>
      </w:r>
      <w:r>
        <w:t>the</w:t>
      </w:r>
      <w:r>
        <w:rPr>
          <w:spacing w:val="-2"/>
        </w:rPr>
        <w:t xml:space="preserve"> </w:t>
      </w:r>
      <w:r>
        <w:t>Authority’s</w:t>
      </w:r>
      <w:r>
        <w:rPr>
          <w:spacing w:val="-2"/>
        </w:rPr>
        <w:t xml:space="preserve"> </w:t>
      </w:r>
      <w:r>
        <w:t>arrangements</w:t>
      </w:r>
      <w:r>
        <w:rPr>
          <w:spacing w:val="-2"/>
        </w:rPr>
        <w:t xml:space="preserve"> </w:t>
      </w:r>
      <w:r>
        <w:t>for improving economy, efficiency and effectiveness.</w:t>
      </w:r>
    </w:p>
    <w:p w14:paraId="5BD2C692" w14:textId="77777777" w:rsidR="00850570" w:rsidRDefault="00850570" w:rsidP="00850570">
      <w:pPr>
        <w:pStyle w:val="BodyText"/>
        <w:spacing w:before="11"/>
        <w:rPr>
          <w:sz w:val="17"/>
        </w:rPr>
      </w:pPr>
    </w:p>
    <w:p w14:paraId="4018BA69" w14:textId="77777777" w:rsidR="00850570" w:rsidRDefault="00850570" w:rsidP="00850570">
      <w:pPr>
        <w:pStyle w:val="BodyText"/>
        <w:ind w:left="120" w:right="175"/>
      </w:pPr>
      <w:r>
        <w:t xml:space="preserve">In September 2021, </w:t>
      </w:r>
      <w:proofErr w:type="gramStart"/>
      <w:r>
        <w:t>Ofsted</w:t>
      </w:r>
      <w:proofErr w:type="gramEnd"/>
      <w:r>
        <w:t xml:space="preserve"> and the Care Quality Commission (CQC) conducted a joint inspection to assess the effectiveness of the Authority’s implementation of the special educational needs and disabilities</w:t>
      </w:r>
      <w:r>
        <w:rPr>
          <w:spacing w:val="-3"/>
        </w:rPr>
        <w:t xml:space="preserve"> </w:t>
      </w:r>
      <w:r>
        <w:t>(SEND)</w:t>
      </w:r>
      <w:r>
        <w:rPr>
          <w:spacing w:val="-3"/>
        </w:rPr>
        <w:t xml:space="preserve"> </w:t>
      </w:r>
      <w:r>
        <w:t>reforms</w:t>
      </w:r>
      <w:r>
        <w:rPr>
          <w:spacing w:val="-3"/>
        </w:rPr>
        <w:t xml:space="preserve"> </w:t>
      </w:r>
      <w:r>
        <w:t>set</w:t>
      </w:r>
      <w:r>
        <w:rPr>
          <w:spacing w:val="-5"/>
        </w:rPr>
        <w:t xml:space="preserve"> </w:t>
      </w:r>
      <w:r>
        <w:t>out</w:t>
      </w:r>
      <w:r>
        <w:rPr>
          <w:spacing w:val="-1"/>
        </w:rPr>
        <w:t xml:space="preserve"> </w:t>
      </w:r>
      <w:r>
        <w:t>in</w:t>
      </w:r>
      <w:r>
        <w:rPr>
          <w:spacing w:val="-1"/>
        </w:rPr>
        <w:t xml:space="preserve"> </w:t>
      </w:r>
      <w:r>
        <w:t>the</w:t>
      </w:r>
      <w:r>
        <w:rPr>
          <w:spacing w:val="-1"/>
        </w:rPr>
        <w:t xml:space="preserve"> </w:t>
      </w:r>
      <w:r>
        <w:t>Children</w:t>
      </w:r>
      <w:r>
        <w:rPr>
          <w:spacing w:val="-5"/>
        </w:rPr>
        <w:t xml:space="preserve"> </w:t>
      </w:r>
      <w:r>
        <w:t>and</w:t>
      </w:r>
      <w:r>
        <w:rPr>
          <w:spacing w:val="-5"/>
        </w:rPr>
        <w:t xml:space="preserve"> </w:t>
      </w:r>
      <w:r>
        <w:t>Families</w:t>
      </w:r>
      <w:r>
        <w:rPr>
          <w:spacing w:val="-2"/>
        </w:rPr>
        <w:t xml:space="preserve"> </w:t>
      </w:r>
      <w:r>
        <w:t>Act</w:t>
      </w:r>
      <w:r>
        <w:rPr>
          <w:spacing w:val="-3"/>
        </w:rPr>
        <w:t xml:space="preserve"> </w:t>
      </w:r>
      <w:r>
        <w:t>2014.</w:t>
      </w:r>
      <w:r>
        <w:rPr>
          <w:spacing w:val="-3"/>
        </w:rPr>
        <w:t xml:space="preserve"> </w:t>
      </w:r>
      <w:r>
        <w:t>The</w:t>
      </w:r>
      <w:r>
        <w:rPr>
          <w:spacing w:val="-1"/>
        </w:rPr>
        <w:t xml:space="preserve"> </w:t>
      </w:r>
      <w:r>
        <w:t>inspection</w:t>
      </w:r>
      <w:r>
        <w:rPr>
          <w:spacing w:val="-5"/>
        </w:rPr>
        <w:t xml:space="preserve"> </w:t>
      </w:r>
      <w:r>
        <w:t>report,</w:t>
      </w:r>
      <w:r>
        <w:rPr>
          <w:spacing w:val="-3"/>
        </w:rPr>
        <w:t xml:space="preserve"> </w:t>
      </w:r>
      <w:r>
        <w:t>issued in November 2021, identified significant areas of weakness in the Authority’s arrangements for implementing SEND reforms. We recommended that the Authority:</w:t>
      </w:r>
    </w:p>
    <w:p w14:paraId="0FB43327" w14:textId="77777777" w:rsidR="00850570" w:rsidRDefault="00850570" w:rsidP="00850570">
      <w:pPr>
        <w:pStyle w:val="BodyText"/>
        <w:spacing w:before="10"/>
        <w:rPr>
          <w:sz w:val="17"/>
        </w:rPr>
      </w:pPr>
    </w:p>
    <w:p w14:paraId="0F1B0CF4" w14:textId="77777777" w:rsidR="00850570" w:rsidRDefault="00850570" w:rsidP="001D2ADC">
      <w:pPr>
        <w:pStyle w:val="ListParagraph"/>
        <w:widowControl w:val="0"/>
        <w:numPr>
          <w:ilvl w:val="0"/>
          <w:numId w:val="58"/>
        </w:numPr>
        <w:tabs>
          <w:tab w:val="left" w:pos="840"/>
          <w:tab w:val="left" w:pos="841"/>
        </w:tabs>
        <w:overflowPunct/>
        <w:adjustRightInd/>
        <w:textAlignment w:val="auto"/>
        <w:rPr>
          <w:sz w:val="18"/>
        </w:rPr>
      </w:pPr>
      <w:r>
        <w:rPr>
          <w:sz w:val="18"/>
        </w:rPr>
        <w:t>have</w:t>
      </w:r>
      <w:r>
        <w:rPr>
          <w:spacing w:val="-6"/>
          <w:sz w:val="18"/>
        </w:rPr>
        <w:t xml:space="preserve"> </w:t>
      </w:r>
      <w:r>
        <w:rPr>
          <w:sz w:val="18"/>
        </w:rPr>
        <w:t>a</w:t>
      </w:r>
      <w:r>
        <w:rPr>
          <w:spacing w:val="-1"/>
          <w:sz w:val="18"/>
        </w:rPr>
        <w:t xml:space="preserve"> </w:t>
      </w:r>
      <w:r>
        <w:rPr>
          <w:sz w:val="18"/>
        </w:rPr>
        <w:t>clear</w:t>
      </w:r>
      <w:r>
        <w:rPr>
          <w:spacing w:val="-4"/>
          <w:sz w:val="18"/>
        </w:rPr>
        <w:t xml:space="preserve"> </w:t>
      </w:r>
      <w:r>
        <w:rPr>
          <w:sz w:val="18"/>
        </w:rPr>
        <w:t>Written Statement</w:t>
      </w:r>
      <w:r>
        <w:rPr>
          <w:spacing w:val="1"/>
          <w:sz w:val="18"/>
        </w:rPr>
        <w:t xml:space="preserve"> </w:t>
      </w:r>
      <w:r>
        <w:rPr>
          <w:sz w:val="18"/>
        </w:rPr>
        <w:t>of</w:t>
      </w:r>
      <w:r>
        <w:rPr>
          <w:spacing w:val="-1"/>
          <w:sz w:val="18"/>
        </w:rPr>
        <w:t xml:space="preserve"> </w:t>
      </w:r>
      <w:r>
        <w:rPr>
          <w:sz w:val="18"/>
        </w:rPr>
        <w:t>Action</w:t>
      </w:r>
      <w:r>
        <w:rPr>
          <w:spacing w:val="-4"/>
          <w:sz w:val="18"/>
        </w:rPr>
        <w:t xml:space="preserve"> </w:t>
      </w:r>
      <w:r>
        <w:rPr>
          <w:sz w:val="18"/>
        </w:rPr>
        <w:t>(WSOA) in</w:t>
      </w:r>
      <w:r>
        <w:rPr>
          <w:spacing w:val="-1"/>
          <w:sz w:val="18"/>
        </w:rPr>
        <w:t xml:space="preserve"> </w:t>
      </w:r>
      <w:r>
        <w:rPr>
          <w:sz w:val="18"/>
        </w:rPr>
        <w:t>response</w:t>
      </w:r>
      <w:r>
        <w:rPr>
          <w:spacing w:val="-2"/>
          <w:sz w:val="18"/>
        </w:rPr>
        <w:t xml:space="preserve"> </w:t>
      </w:r>
      <w:r>
        <w:rPr>
          <w:sz w:val="18"/>
        </w:rPr>
        <w:t>to</w:t>
      </w:r>
      <w:r>
        <w:rPr>
          <w:spacing w:val="1"/>
          <w:sz w:val="18"/>
        </w:rPr>
        <w:t xml:space="preserve"> </w:t>
      </w:r>
      <w:r>
        <w:rPr>
          <w:sz w:val="18"/>
        </w:rPr>
        <w:t>the</w:t>
      </w:r>
      <w:r>
        <w:rPr>
          <w:spacing w:val="-1"/>
          <w:sz w:val="18"/>
        </w:rPr>
        <w:t xml:space="preserve"> </w:t>
      </w:r>
      <w:r>
        <w:rPr>
          <w:sz w:val="18"/>
        </w:rPr>
        <w:t>inspection’s</w:t>
      </w:r>
      <w:r>
        <w:rPr>
          <w:spacing w:val="-1"/>
          <w:sz w:val="18"/>
        </w:rPr>
        <w:t xml:space="preserve"> </w:t>
      </w:r>
      <w:r>
        <w:rPr>
          <w:spacing w:val="-2"/>
          <w:sz w:val="18"/>
        </w:rPr>
        <w:t>findings</w:t>
      </w:r>
    </w:p>
    <w:p w14:paraId="1BCC9F72" w14:textId="77777777" w:rsidR="00850570" w:rsidRDefault="00850570" w:rsidP="001D2ADC">
      <w:pPr>
        <w:pStyle w:val="ListParagraph"/>
        <w:widowControl w:val="0"/>
        <w:numPr>
          <w:ilvl w:val="0"/>
          <w:numId w:val="58"/>
        </w:numPr>
        <w:tabs>
          <w:tab w:val="left" w:pos="840"/>
          <w:tab w:val="left" w:pos="841"/>
        </w:tabs>
        <w:overflowPunct/>
        <w:adjustRightInd/>
        <w:spacing w:before="1" w:line="219" w:lineRule="exact"/>
        <w:textAlignment w:val="auto"/>
        <w:rPr>
          <w:sz w:val="18"/>
        </w:rPr>
      </w:pPr>
      <w:r>
        <w:rPr>
          <w:sz w:val="18"/>
        </w:rPr>
        <w:t>develop</w:t>
      </w:r>
      <w:r>
        <w:rPr>
          <w:spacing w:val="-3"/>
          <w:sz w:val="18"/>
        </w:rPr>
        <w:t xml:space="preserve"> </w:t>
      </w:r>
      <w:r>
        <w:rPr>
          <w:sz w:val="18"/>
        </w:rPr>
        <w:t>an action</w:t>
      </w:r>
      <w:r>
        <w:rPr>
          <w:spacing w:val="-2"/>
          <w:sz w:val="18"/>
        </w:rPr>
        <w:t xml:space="preserve"> </w:t>
      </w:r>
      <w:r>
        <w:rPr>
          <w:sz w:val="18"/>
        </w:rPr>
        <w:t>plan</w:t>
      </w:r>
      <w:r>
        <w:rPr>
          <w:spacing w:val="-4"/>
          <w:sz w:val="18"/>
        </w:rPr>
        <w:t xml:space="preserve"> </w:t>
      </w:r>
      <w:r>
        <w:rPr>
          <w:sz w:val="18"/>
        </w:rPr>
        <w:t>to implement their</w:t>
      </w:r>
      <w:r>
        <w:rPr>
          <w:spacing w:val="-1"/>
          <w:sz w:val="18"/>
        </w:rPr>
        <w:t xml:space="preserve"> </w:t>
      </w:r>
      <w:r>
        <w:rPr>
          <w:spacing w:val="-4"/>
          <w:sz w:val="18"/>
        </w:rPr>
        <w:t>WSOA</w:t>
      </w:r>
    </w:p>
    <w:p w14:paraId="140D91BD" w14:textId="77777777" w:rsidR="00850570" w:rsidRDefault="00850570" w:rsidP="001D2ADC">
      <w:pPr>
        <w:pStyle w:val="ListParagraph"/>
        <w:widowControl w:val="0"/>
        <w:numPr>
          <w:ilvl w:val="0"/>
          <w:numId w:val="58"/>
        </w:numPr>
        <w:tabs>
          <w:tab w:val="left" w:pos="840"/>
          <w:tab w:val="left" w:pos="841"/>
        </w:tabs>
        <w:overflowPunct/>
        <w:adjustRightInd/>
        <w:ind w:right="539" w:hanging="360"/>
        <w:textAlignment w:val="auto"/>
        <w:rPr>
          <w:sz w:val="18"/>
        </w:rPr>
      </w:pPr>
      <w:r>
        <w:rPr>
          <w:sz w:val="18"/>
        </w:rPr>
        <w:t>ensure</w:t>
      </w:r>
      <w:r>
        <w:rPr>
          <w:spacing w:val="-1"/>
          <w:sz w:val="18"/>
        </w:rPr>
        <w:t xml:space="preserve"> </w:t>
      </w:r>
      <w:r>
        <w:rPr>
          <w:sz w:val="18"/>
        </w:rPr>
        <w:t>that</w:t>
      </w:r>
      <w:r>
        <w:rPr>
          <w:spacing w:val="-3"/>
          <w:sz w:val="18"/>
        </w:rPr>
        <w:t xml:space="preserve"> </w:t>
      </w:r>
      <w:r>
        <w:rPr>
          <w:sz w:val="18"/>
        </w:rPr>
        <w:t>the</w:t>
      </w:r>
      <w:r>
        <w:rPr>
          <w:spacing w:val="-1"/>
          <w:sz w:val="18"/>
        </w:rPr>
        <w:t xml:space="preserve"> </w:t>
      </w:r>
      <w:r>
        <w:rPr>
          <w:sz w:val="18"/>
        </w:rPr>
        <w:t>action</w:t>
      </w:r>
      <w:r>
        <w:rPr>
          <w:spacing w:val="-1"/>
          <w:sz w:val="18"/>
        </w:rPr>
        <w:t xml:space="preserve"> </w:t>
      </w:r>
      <w:r>
        <w:rPr>
          <w:sz w:val="18"/>
        </w:rPr>
        <w:t>plan</w:t>
      </w:r>
      <w:r>
        <w:rPr>
          <w:spacing w:val="-1"/>
          <w:sz w:val="18"/>
        </w:rPr>
        <w:t xml:space="preserve"> </w:t>
      </w:r>
      <w:r>
        <w:rPr>
          <w:sz w:val="18"/>
        </w:rPr>
        <w:t>is</w:t>
      </w:r>
      <w:r>
        <w:rPr>
          <w:spacing w:val="-5"/>
          <w:sz w:val="18"/>
        </w:rPr>
        <w:t xml:space="preserve"> </w:t>
      </w:r>
      <w:r>
        <w:rPr>
          <w:sz w:val="18"/>
        </w:rPr>
        <w:t>subject</w:t>
      </w:r>
      <w:r>
        <w:rPr>
          <w:spacing w:val="-3"/>
          <w:sz w:val="18"/>
        </w:rPr>
        <w:t xml:space="preserve"> </w:t>
      </w:r>
      <w:r>
        <w:rPr>
          <w:sz w:val="18"/>
        </w:rPr>
        <w:t>to</w:t>
      </w:r>
      <w:r>
        <w:rPr>
          <w:spacing w:val="-5"/>
          <w:sz w:val="18"/>
        </w:rPr>
        <w:t xml:space="preserve"> </w:t>
      </w:r>
      <w:r>
        <w:rPr>
          <w:sz w:val="18"/>
        </w:rPr>
        <w:t>formal</w:t>
      </w:r>
      <w:r>
        <w:rPr>
          <w:spacing w:val="-3"/>
          <w:sz w:val="18"/>
        </w:rPr>
        <w:t xml:space="preserve"> </w:t>
      </w:r>
      <w:r>
        <w:rPr>
          <w:sz w:val="18"/>
        </w:rPr>
        <w:t>monitoring</w:t>
      </w:r>
      <w:r>
        <w:rPr>
          <w:spacing w:val="-5"/>
          <w:sz w:val="18"/>
        </w:rPr>
        <w:t xml:space="preserve"> </w:t>
      </w:r>
      <w:r>
        <w:rPr>
          <w:sz w:val="18"/>
        </w:rPr>
        <w:t>and</w:t>
      </w:r>
      <w:r>
        <w:rPr>
          <w:spacing w:val="-1"/>
          <w:sz w:val="18"/>
        </w:rPr>
        <w:t xml:space="preserve"> </w:t>
      </w:r>
      <w:r>
        <w:rPr>
          <w:sz w:val="18"/>
        </w:rPr>
        <w:t>challenge</w:t>
      </w:r>
      <w:r>
        <w:rPr>
          <w:spacing w:val="-5"/>
          <w:sz w:val="18"/>
        </w:rPr>
        <w:t xml:space="preserve"> </w:t>
      </w:r>
      <w:r>
        <w:rPr>
          <w:sz w:val="18"/>
        </w:rPr>
        <w:t>by</w:t>
      </w:r>
      <w:r>
        <w:rPr>
          <w:spacing w:val="-3"/>
          <w:sz w:val="18"/>
        </w:rPr>
        <w:t xml:space="preserve"> </w:t>
      </w:r>
      <w:r>
        <w:rPr>
          <w:sz w:val="18"/>
        </w:rPr>
        <w:t>the</w:t>
      </w:r>
      <w:r>
        <w:rPr>
          <w:spacing w:val="-1"/>
          <w:sz w:val="18"/>
        </w:rPr>
        <w:t xml:space="preserve"> </w:t>
      </w:r>
      <w:r>
        <w:rPr>
          <w:sz w:val="18"/>
        </w:rPr>
        <w:t xml:space="preserve">Authority’s </w:t>
      </w:r>
      <w:r>
        <w:rPr>
          <w:spacing w:val="-2"/>
          <w:sz w:val="18"/>
        </w:rPr>
        <w:t>Cabinet.</w:t>
      </w:r>
    </w:p>
    <w:p w14:paraId="679CB169" w14:textId="77777777" w:rsidR="00850570" w:rsidRDefault="00850570" w:rsidP="00850570">
      <w:pPr>
        <w:pStyle w:val="BodyText"/>
        <w:spacing w:before="8"/>
      </w:pPr>
    </w:p>
    <w:p w14:paraId="014EFA5E" w14:textId="77777777" w:rsidR="00850570" w:rsidRDefault="00850570" w:rsidP="00850570">
      <w:pPr>
        <w:pStyle w:val="BodyText"/>
        <w:spacing w:line="278" w:lineRule="auto"/>
        <w:ind w:left="120" w:right="138"/>
      </w:pPr>
      <w:r>
        <w:t>No matters have come to our attention since that date that would have resulted in any additional exception</w:t>
      </w:r>
      <w:r>
        <w:rPr>
          <w:spacing w:val="-1"/>
        </w:rPr>
        <w:t xml:space="preserve"> </w:t>
      </w:r>
      <w:r>
        <w:t>reporting</w:t>
      </w:r>
      <w:r>
        <w:rPr>
          <w:spacing w:val="-1"/>
        </w:rPr>
        <w:t xml:space="preserve"> </w:t>
      </w:r>
      <w:r>
        <w:t>on</w:t>
      </w:r>
      <w:r>
        <w:rPr>
          <w:spacing w:val="-3"/>
        </w:rPr>
        <w:t xml:space="preserve"> </w:t>
      </w:r>
      <w:r>
        <w:t>the</w:t>
      </w:r>
      <w:r>
        <w:rPr>
          <w:spacing w:val="-3"/>
        </w:rPr>
        <w:t xml:space="preserve"> </w:t>
      </w:r>
      <w:r>
        <w:t>Authority’s</w:t>
      </w:r>
      <w:r>
        <w:rPr>
          <w:spacing w:val="-5"/>
        </w:rPr>
        <w:t xml:space="preserve"> </w:t>
      </w:r>
      <w:r>
        <w:t>arrangements</w:t>
      </w:r>
      <w:r>
        <w:rPr>
          <w:spacing w:val="-2"/>
        </w:rPr>
        <w:t xml:space="preserve"> </w:t>
      </w:r>
      <w:r>
        <w:t>for</w:t>
      </w:r>
      <w:r>
        <w:rPr>
          <w:spacing w:val="-5"/>
        </w:rPr>
        <w:t xml:space="preserve"> </w:t>
      </w:r>
      <w:r>
        <w:t>securing</w:t>
      </w:r>
      <w:r>
        <w:rPr>
          <w:spacing w:val="-1"/>
        </w:rPr>
        <w:t xml:space="preserve"> </w:t>
      </w:r>
      <w:r>
        <w:t>economy,</w:t>
      </w:r>
      <w:r>
        <w:rPr>
          <w:spacing w:val="-1"/>
        </w:rPr>
        <w:t xml:space="preserve"> </w:t>
      </w:r>
      <w:proofErr w:type="gramStart"/>
      <w:r>
        <w:t>efficiency</w:t>
      </w:r>
      <w:proofErr w:type="gramEnd"/>
      <w:r>
        <w:rPr>
          <w:spacing w:val="-5"/>
        </w:rPr>
        <w:t xml:space="preserve"> </w:t>
      </w:r>
      <w:r>
        <w:t>and</w:t>
      </w:r>
      <w:r>
        <w:rPr>
          <w:spacing w:val="-6"/>
        </w:rPr>
        <w:t xml:space="preserve"> </w:t>
      </w:r>
      <w:r>
        <w:t>effectiveness in its use of resources for the year ended 31 March 2021.</w:t>
      </w:r>
    </w:p>
    <w:p w14:paraId="4DE786DE" w14:textId="77777777" w:rsidR="00850570" w:rsidRDefault="00850570" w:rsidP="00850570">
      <w:pPr>
        <w:pStyle w:val="BodyText"/>
      </w:pPr>
    </w:p>
    <w:p w14:paraId="462DDE9F" w14:textId="77777777" w:rsidR="00850570" w:rsidRDefault="00850570" w:rsidP="00850570">
      <w:pPr>
        <w:pStyle w:val="BodyText"/>
      </w:pPr>
    </w:p>
    <w:p w14:paraId="68C2553F" w14:textId="77777777" w:rsidR="00850570" w:rsidRDefault="00850570" w:rsidP="00850570">
      <w:pPr>
        <w:pStyle w:val="BodyText"/>
        <w:rPr>
          <w:sz w:val="24"/>
        </w:rPr>
      </w:pPr>
    </w:p>
    <w:p w14:paraId="024D49C7" w14:textId="77777777" w:rsidR="00850570" w:rsidRDefault="00850570" w:rsidP="00850570">
      <w:pPr>
        <w:pStyle w:val="Heading1"/>
      </w:pPr>
      <w:r>
        <w:rPr>
          <w:color w:val="5D349A"/>
        </w:rPr>
        <w:t>Report</w:t>
      </w:r>
      <w:r>
        <w:rPr>
          <w:color w:val="5D349A"/>
          <w:spacing w:val="-2"/>
        </w:rPr>
        <w:t xml:space="preserve"> </w:t>
      </w:r>
      <w:r>
        <w:rPr>
          <w:color w:val="5D349A"/>
        </w:rPr>
        <w:t>on other legal</w:t>
      </w:r>
      <w:r>
        <w:rPr>
          <w:color w:val="5D349A"/>
          <w:spacing w:val="-2"/>
        </w:rPr>
        <w:t xml:space="preserve"> </w:t>
      </w:r>
      <w:r>
        <w:rPr>
          <w:color w:val="5D349A"/>
        </w:rPr>
        <w:t>and</w:t>
      </w:r>
      <w:r>
        <w:rPr>
          <w:color w:val="5D349A"/>
          <w:spacing w:val="1"/>
        </w:rPr>
        <w:t xml:space="preserve"> </w:t>
      </w:r>
      <w:r>
        <w:rPr>
          <w:color w:val="5D349A"/>
        </w:rPr>
        <w:t>regulatory requirements</w:t>
      </w:r>
      <w:r>
        <w:rPr>
          <w:color w:val="5D349A"/>
          <w:spacing w:val="-4"/>
        </w:rPr>
        <w:t xml:space="preserve"> </w:t>
      </w:r>
      <w:r>
        <w:rPr>
          <w:color w:val="5D349A"/>
        </w:rPr>
        <w:t>–</w:t>
      </w:r>
      <w:r>
        <w:rPr>
          <w:color w:val="5D349A"/>
          <w:spacing w:val="2"/>
        </w:rPr>
        <w:t xml:space="preserve"> </w:t>
      </w:r>
      <w:r>
        <w:rPr>
          <w:color w:val="5D349A"/>
        </w:rPr>
        <w:t>Audit</w:t>
      </w:r>
      <w:r>
        <w:rPr>
          <w:color w:val="5D349A"/>
          <w:spacing w:val="2"/>
        </w:rPr>
        <w:t xml:space="preserve"> </w:t>
      </w:r>
      <w:r>
        <w:rPr>
          <w:color w:val="5D349A"/>
          <w:spacing w:val="-2"/>
        </w:rPr>
        <w:t>certificate</w:t>
      </w:r>
    </w:p>
    <w:p w14:paraId="6A13FC61" w14:textId="77777777" w:rsidR="00850570" w:rsidRDefault="00850570" w:rsidP="00850570">
      <w:pPr>
        <w:pStyle w:val="BodyText"/>
        <w:rPr>
          <w:b/>
          <w:sz w:val="22"/>
        </w:rPr>
      </w:pPr>
    </w:p>
    <w:p w14:paraId="1BC61213" w14:textId="77777777" w:rsidR="00850570" w:rsidRDefault="00850570" w:rsidP="00850570">
      <w:pPr>
        <w:pStyle w:val="BodyText"/>
        <w:ind w:left="120" w:right="138"/>
      </w:pPr>
      <w:r>
        <w:lastRenderedPageBreak/>
        <w:t>We certify that we have completed the audit of Barnsley Metropolitan Borough Council for the year ended</w:t>
      </w:r>
      <w:r>
        <w:rPr>
          <w:spacing w:val="-5"/>
        </w:rPr>
        <w:t xml:space="preserve"> </w:t>
      </w:r>
      <w:r>
        <w:t>31</w:t>
      </w:r>
      <w:r>
        <w:rPr>
          <w:spacing w:val="-5"/>
        </w:rPr>
        <w:t xml:space="preserve"> </w:t>
      </w:r>
      <w:r>
        <w:t>March</w:t>
      </w:r>
      <w:r>
        <w:rPr>
          <w:spacing w:val="-1"/>
        </w:rPr>
        <w:t xml:space="preserve"> </w:t>
      </w:r>
      <w:r>
        <w:t>2021</w:t>
      </w:r>
      <w:r>
        <w:rPr>
          <w:spacing w:val="-5"/>
        </w:rPr>
        <w:t xml:space="preserve"> </w:t>
      </w:r>
      <w:r>
        <w:t>in</w:t>
      </w:r>
      <w:r>
        <w:rPr>
          <w:spacing w:val="-1"/>
        </w:rPr>
        <w:t xml:space="preserve"> </w:t>
      </w:r>
      <w:r>
        <w:t>accordance</w:t>
      </w:r>
      <w:r>
        <w:rPr>
          <w:spacing w:val="-3"/>
        </w:rPr>
        <w:t xml:space="preserve"> </w:t>
      </w:r>
      <w:r>
        <w:t>with</w:t>
      </w:r>
      <w:r>
        <w:rPr>
          <w:spacing w:val="-5"/>
        </w:rPr>
        <w:t xml:space="preserve"> </w:t>
      </w:r>
      <w:r>
        <w:t>the</w:t>
      </w:r>
      <w:r>
        <w:rPr>
          <w:spacing w:val="-1"/>
        </w:rPr>
        <w:t xml:space="preserve"> </w:t>
      </w:r>
      <w:r>
        <w:t>requirements</w:t>
      </w:r>
      <w:r>
        <w:rPr>
          <w:spacing w:val="-2"/>
        </w:rPr>
        <w:t xml:space="preserve"> </w:t>
      </w:r>
      <w:r>
        <w:t>of</w:t>
      </w:r>
      <w:r>
        <w:rPr>
          <w:spacing w:val="-3"/>
        </w:rPr>
        <w:t xml:space="preserve"> </w:t>
      </w:r>
      <w:r>
        <w:t>the</w:t>
      </w:r>
      <w:r>
        <w:rPr>
          <w:spacing w:val="-1"/>
        </w:rPr>
        <w:t xml:space="preserve"> </w:t>
      </w:r>
      <w:r>
        <w:t>Local</w:t>
      </w:r>
      <w:r>
        <w:rPr>
          <w:spacing w:val="-2"/>
        </w:rPr>
        <w:t xml:space="preserve"> </w:t>
      </w:r>
      <w:r>
        <w:t>Audit</w:t>
      </w:r>
      <w:r>
        <w:rPr>
          <w:spacing w:val="-5"/>
        </w:rPr>
        <w:t xml:space="preserve"> </w:t>
      </w:r>
      <w:r>
        <w:t>and</w:t>
      </w:r>
      <w:r>
        <w:rPr>
          <w:spacing w:val="-3"/>
        </w:rPr>
        <w:t xml:space="preserve"> </w:t>
      </w:r>
      <w:r>
        <w:t>Accountability</w:t>
      </w:r>
      <w:r>
        <w:rPr>
          <w:spacing w:val="-2"/>
        </w:rPr>
        <w:t xml:space="preserve"> </w:t>
      </w:r>
      <w:r>
        <w:t>Act 2014 and the Code of Audit Practice.</w:t>
      </w:r>
    </w:p>
    <w:p w14:paraId="3790AAD0" w14:textId="77777777" w:rsidR="00850570" w:rsidRDefault="00850570" w:rsidP="00850570">
      <w:pPr>
        <w:spacing w:before="84"/>
        <w:ind w:left="120"/>
        <w:rPr>
          <w:b/>
          <w:sz w:val="18"/>
        </w:rPr>
      </w:pPr>
      <w:r>
        <w:rPr>
          <w:b/>
          <w:color w:val="5D349A"/>
          <w:sz w:val="18"/>
        </w:rPr>
        <w:t>Use</w:t>
      </w:r>
      <w:r>
        <w:rPr>
          <w:b/>
          <w:color w:val="5D349A"/>
          <w:spacing w:val="2"/>
          <w:sz w:val="18"/>
        </w:rPr>
        <w:t xml:space="preserve"> </w:t>
      </w:r>
      <w:r>
        <w:rPr>
          <w:b/>
          <w:color w:val="5D349A"/>
          <w:sz w:val="18"/>
        </w:rPr>
        <w:t>of our</w:t>
      </w:r>
      <w:r>
        <w:rPr>
          <w:b/>
          <w:color w:val="5D349A"/>
          <w:spacing w:val="-1"/>
          <w:sz w:val="18"/>
        </w:rPr>
        <w:t xml:space="preserve"> </w:t>
      </w:r>
      <w:r>
        <w:rPr>
          <w:b/>
          <w:color w:val="5D349A"/>
          <w:spacing w:val="-2"/>
          <w:sz w:val="18"/>
        </w:rPr>
        <w:t>report</w:t>
      </w:r>
    </w:p>
    <w:p w14:paraId="43F5D21E" w14:textId="77777777" w:rsidR="00850570" w:rsidRDefault="00850570" w:rsidP="00850570">
      <w:pPr>
        <w:pStyle w:val="BodyText"/>
        <w:spacing w:before="119"/>
        <w:ind w:left="120" w:right="175"/>
      </w:pPr>
      <w:r>
        <w:t>This report is made solely to the members of the Authority, as a body, in accordance with Part 5 of the Local Audit and Accountability Act 2014 and as set out in paragraph 43 of the Statement of Responsibilities</w:t>
      </w:r>
      <w:r>
        <w:rPr>
          <w:spacing w:val="-2"/>
        </w:rPr>
        <w:t xml:space="preserve"> </w:t>
      </w:r>
      <w:r>
        <w:t>of</w:t>
      </w:r>
      <w:r>
        <w:rPr>
          <w:spacing w:val="-5"/>
        </w:rPr>
        <w:t xml:space="preserve"> </w:t>
      </w:r>
      <w:r>
        <w:t>Auditors</w:t>
      </w:r>
      <w:r>
        <w:rPr>
          <w:spacing w:val="-5"/>
        </w:rPr>
        <w:t xml:space="preserve"> </w:t>
      </w:r>
      <w:r>
        <w:t>and</w:t>
      </w:r>
      <w:r>
        <w:rPr>
          <w:spacing w:val="-1"/>
        </w:rPr>
        <w:t xml:space="preserve"> </w:t>
      </w:r>
      <w:r>
        <w:t>Audited</w:t>
      </w:r>
      <w:r>
        <w:rPr>
          <w:spacing w:val="-1"/>
        </w:rPr>
        <w:t xml:space="preserve"> </w:t>
      </w:r>
      <w:r>
        <w:t>Bodies</w:t>
      </w:r>
      <w:r>
        <w:rPr>
          <w:spacing w:val="-3"/>
        </w:rPr>
        <w:t xml:space="preserve"> </w:t>
      </w:r>
      <w:r>
        <w:t>published</w:t>
      </w:r>
      <w:r>
        <w:rPr>
          <w:spacing w:val="-1"/>
        </w:rPr>
        <w:t xml:space="preserve"> </w:t>
      </w:r>
      <w:r>
        <w:t>by</w:t>
      </w:r>
      <w:r>
        <w:rPr>
          <w:spacing w:val="-3"/>
        </w:rPr>
        <w:t xml:space="preserve"> </w:t>
      </w:r>
      <w:r>
        <w:t>Public</w:t>
      </w:r>
      <w:r>
        <w:rPr>
          <w:spacing w:val="-3"/>
        </w:rPr>
        <w:t xml:space="preserve"> </w:t>
      </w:r>
      <w:r>
        <w:t>Sector</w:t>
      </w:r>
      <w:r>
        <w:rPr>
          <w:spacing w:val="-2"/>
        </w:rPr>
        <w:t xml:space="preserve"> </w:t>
      </w:r>
      <w:r>
        <w:t>Audit</w:t>
      </w:r>
      <w:r>
        <w:rPr>
          <w:spacing w:val="-5"/>
        </w:rPr>
        <w:t xml:space="preserve"> </w:t>
      </w:r>
      <w:r>
        <w:t>Appointments</w:t>
      </w:r>
      <w:r>
        <w:rPr>
          <w:spacing w:val="-5"/>
        </w:rPr>
        <w:t xml:space="preserve"> </w:t>
      </w:r>
      <w:r>
        <w:t>Limited. Our audit work has been undertaken so that we might state to the Authority’s members those matters we are required to state to them in an auditor's report and for no other purpose. To the fullest extent permitted by law, we</w:t>
      </w:r>
      <w:r>
        <w:rPr>
          <w:spacing w:val="-1"/>
        </w:rPr>
        <w:t xml:space="preserve"> </w:t>
      </w:r>
      <w:r>
        <w:t>do not accept or assume responsibility to anyone</w:t>
      </w:r>
      <w:r>
        <w:rPr>
          <w:spacing w:val="-1"/>
        </w:rPr>
        <w:t xml:space="preserve"> </w:t>
      </w:r>
      <w:r>
        <w:t>other than the Authority and the Authority's members as a body, for our audit work, for this report, or for the opinions we have formed.</w:t>
      </w:r>
    </w:p>
    <w:p w14:paraId="488A9999" w14:textId="77777777" w:rsidR="00850570" w:rsidRDefault="00850570" w:rsidP="00850570">
      <w:pPr>
        <w:pStyle w:val="BodyText"/>
      </w:pPr>
    </w:p>
    <w:p w14:paraId="08334E1D" w14:textId="77777777" w:rsidR="00850570" w:rsidRDefault="00850570" w:rsidP="00850570">
      <w:pPr>
        <w:pStyle w:val="BodyText"/>
        <w:rPr>
          <w:sz w:val="16"/>
        </w:rPr>
      </w:pPr>
    </w:p>
    <w:p w14:paraId="3348659C" w14:textId="77777777" w:rsidR="00850570" w:rsidRDefault="00850570" w:rsidP="00850570">
      <w:pPr>
        <w:ind w:left="120"/>
        <w:rPr>
          <w:b/>
          <w:i/>
          <w:sz w:val="32"/>
        </w:rPr>
      </w:pPr>
      <w:r>
        <w:rPr>
          <w:b/>
          <w:i/>
          <w:sz w:val="32"/>
        </w:rPr>
        <w:t>Gareth</w:t>
      </w:r>
      <w:r>
        <w:rPr>
          <w:b/>
          <w:i/>
          <w:spacing w:val="-8"/>
          <w:sz w:val="32"/>
        </w:rPr>
        <w:t xml:space="preserve"> </w:t>
      </w:r>
      <w:r>
        <w:rPr>
          <w:b/>
          <w:i/>
          <w:sz w:val="32"/>
        </w:rPr>
        <w:t>D</w:t>
      </w:r>
      <w:r>
        <w:rPr>
          <w:b/>
          <w:i/>
          <w:spacing w:val="-7"/>
          <w:sz w:val="32"/>
        </w:rPr>
        <w:t xml:space="preserve"> </w:t>
      </w:r>
      <w:r>
        <w:rPr>
          <w:b/>
          <w:i/>
          <w:spacing w:val="-4"/>
          <w:sz w:val="32"/>
        </w:rPr>
        <w:t>Mills</w:t>
      </w:r>
    </w:p>
    <w:p w14:paraId="7B6ED88D" w14:textId="77777777" w:rsidR="00850570" w:rsidRDefault="00850570" w:rsidP="00850570">
      <w:pPr>
        <w:spacing w:before="208" w:line="207" w:lineRule="exact"/>
        <w:ind w:left="120"/>
        <w:rPr>
          <w:b/>
          <w:sz w:val="18"/>
        </w:rPr>
      </w:pPr>
      <w:r>
        <w:rPr>
          <w:b/>
          <w:sz w:val="18"/>
        </w:rPr>
        <w:t>Gareth Mills, Key</w:t>
      </w:r>
      <w:r>
        <w:rPr>
          <w:b/>
          <w:spacing w:val="-2"/>
          <w:sz w:val="18"/>
        </w:rPr>
        <w:t xml:space="preserve"> </w:t>
      </w:r>
      <w:r>
        <w:rPr>
          <w:b/>
          <w:sz w:val="18"/>
        </w:rPr>
        <w:t>Audit</w:t>
      </w:r>
      <w:r>
        <w:rPr>
          <w:b/>
          <w:spacing w:val="1"/>
          <w:sz w:val="18"/>
        </w:rPr>
        <w:t xml:space="preserve"> </w:t>
      </w:r>
      <w:r>
        <w:rPr>
          <w:b/>
          <w:spacing w:val="-2"/>
          <w:sz w:val="18"/>
        </w:rPr>
        <w:t>Partner</w:t>
      </w:r>
    </w:p>
    <w:p w14:paraId="667692FB" w14:textId="77777777" w:rsidR="00850570" w:rsidRDefault="00850570" w:rsidP="00850570">
      <w:pPr>
        <w:pStyle w:val="BodyText"/>
        <w:spacing w:line="207" w:lineRule="exact"/>
        <w:ind w:left="120"/>
      </w:pPr>
      <w:r>
        <w:t>for and</w:t>
      </w:r>
      <w:r>
        <w:rPr>
          <w:spacing w:val="-4"/>
        </w:rPr>
        <w:t xml:space="preserve"> </w:t>
      </w:r>
      <w:r>
        <w:t>on</w:t>
      </w:r>
      <w:r>
        <w:rPr>
          <w:spacing w:val="-2"/>
        </w:rPr>
        <w:t xml:space="preserve"> </w:t>
      </w:r>
      <w:r>
        <w:t>behalf of</w:t>
      </w:r>
      <w:r>
        <w:rPr>
          <w:spacing w:val="-1"/>
        </w:rPr>
        <w:t xml:space="preserve"> </w:t>
      </w:r>
      <w:r>
        <w:t>Grant</w:t>
      </w:r>
      <w:r>
        <w:rPr>
          <w:spacing w:val="-3"/>
        </w:rPr>
        <w:t xml:space="preserve"> </w:t>
      </w:r>
      <w:r>
        <w:t>Thornton</w:t>
      </w:r>
      <w:r>
        <w:rPr>
          <w:spacing w:val="2"/>
        </w:rPr>
        <w:t xml:space="preserve"> </w:t>
      </w:r>
      <w:r>
        <w:t>UK</w:t>
      </w:r>
      <w:r>
        <w:rPr>
          <w:spacing w:val="-3"/>
        </w:rPr>
        <w:t xml:space="preserve"> </w:t>
      </w:r>
      <w:r>
        <w:t>LLP,</w:t>
      </w:r>
      <w:r>
        <w:rPr>
          <w:spacing w:val="1"/>
        </w:rPr>
        <w:t xml:space="preserve"> </w:t>
      </w:r>
      <w:r>
        <w:t>Local</w:t>
      </w:r>
      <w:r>
        <w:rPr>
          <w:spacing w:val="1"/>
        </w:rPr>
        <w:t xml:space="preserve"> </w:t>
      </w:r>
      <w:r>
        <w:rPr>
          <w:spacing w:val="-2"/>
        </w:rPr>
        <w:t>Auditor</w:t>
      </w:r>
    </w:p>
    <w:p w14:paraId="6DF18777" w14:textId="77777777" w:rsidR="00850570" w:rsidRDefault="00850570" w:rsidP="00850570">
      <w:pPr>
        <w:pStyle w:val="BodyText"/>
        <w:spacing w:before="1"/>
      </w:pPr>
    </w:p>
    <w:p w14:paraId="65E6C9BA" w14:textId="77777777" w:rsidR="00850570" w:rsidRDefault="00850570" w:rsidP="00850570">
      <w:pPr>
        <w:ind w:left="120"/>
        <w:rPr>
          <w:b/>
          <w:sz w:val="18"/>
        </w:rPr>
      </w:pPr>
      <w:r>
        <w:rPr>
          <w:b/>
          <w:spacing w:val="-2"/>
          <w:sz w:val="18"/>
        </w:rPr>
        <w:t>Leeds</w:t>
      </w:r>
    </w:p>
    <w:p w14:paraId="61D5DB2E" w14:textId="77777777" w:rsidR="00850570" w:rsidRDefault="00850570" w:rsidP="00850570">
      <w:pPr>
        <w:pStyle w:val="BodyText"/>
        <w:spacing w:before="10"/>
        <w:rPr>
          <w:b/>
          <w:sz w:val="17"/>
        </w:rPr>
      </w:pPr>
    </w:p>
    <w:p w14:paraId="64466227" w14:textId="77777777" w:rsidR="00850570" w:rsidRDefault="00850570" w:rsidP="00850570">
      <w:pPr>
        <w:ind w:left="120"/>
        <w:rPr>
          <w:b/>
          <w:sz w:val="18"/>
        </w:rPr>
      </w:pPr>
      <w:r>
        <w:rPr>
          <w:b/>
          <w:sz w:val="18"/>
        </w:rPr>
        <w:t>21 February</w:t>
      </w:r>
      <w:r>
        <w:rPr>
          <w:b/>
          <w:spacing w:val="1"/>
          <w:sz w:val="18"/>
        </w:rPr>
        <w:t xml:space="preserve"> </w:t>
      </w:r>
      <w:r>
        <w:rPr>
          <w:b/>
          <w:spacing w:val="-4"/>
          <w:sz w:val="18"/>
        </w:rPr>
        <w:t>2023</w:t>
      </w:r>
    </w:p>
    <w:p w14:paraId="4070B36A" w14:textId="3E9FB3E9" w:rsidR="0009746B" w:rsidRDefault="0009746B" w:rsidP="00CD44B5">
      <w:pPr>
        <w:jc w:val="center"/>
        <w:rPr>
          <w:noProof/>
        </w:rPr>
      </w:pPr>
    </w:p>
    <w:p w14:paraId="2C3A9DDB" w14:textId="77777777" w:rsidR="00850570" w:rsidRDefault="00850570" w:rsidP="00CD44B5">
      <w:pPr>
        <w:jc w:val="center"/>
        <w:rPr>
          <w:noProof/>
        </w:rPr>
      </w:pPr>
    </w:p>
    <w:p w14:paraId="6043956E" w14:textId="77777777" w:rsidR="00850570" w:rsidRDefault="00850570" w:rsidP="00CD44B5">
      <w:pPr>
        <w:jc w:val="center"/>
        <w:rPr>
          <w:noProof/>
        </w:rPr>
      </w:pPr>
    </w:p>
    <w:p w14:paraId="76F7EBD2" w14:textId="77777777" w:rsidR="00850570" w:rsidRDefault="00850570" w:rsidP="00CD44B5">
      <w:pPr>
        <w:jc w:val="center"/>
        <w:rPr>
          <w:noProof/>
        </w:rPr>
      </w:pPr>
    </w:p>
    <w:p w14:paraId="57275202" w14:textId="77777777" w:rsidR="00850570" w:rsidRDefault="00850570" w:rsidP="00CD44B5">
      <w:pPr>
        <w:jc w:val="center"/>
        <w:rPr>
          <w:noProof/>
        </w:rPr>
      </w:pPr>
    </w:p>
    <w:p w14:paraId="0901B94E" w14:textId="77777777" w:rsidR="00850570" w:rsidRDefault="00850570" w:rsidP="00CD44B5">
      <w:pPr>
        <w:jc w:val="center"/>
        <w:rPr>
          <w:noProof/>
        </w:rPr>
      </w:pPr>
    </w:p>
    <w:p w14:paraId="6FF41D61" w14:textId="77777777" w:rsidR="00850570" w:rsidRDefault="00850570" w:rsidP="00CD44B5">
      <w:pPr>
        <w:jc w:val="center"/>
        <w:rPr>
          <w:noProof/>
        </w:rPr>
      </w:pPr>
    </w:p>
    <w:p w14:paraId="4C20FB0A" w14:textId="77777777" w:rsidR="00850570" w:rsidRDefault="00850570" w:rsidP="00CD44B5">
      <w:pPr>
        <w:jc w:val="center"/>
        <w:rPr>
          <w:noProof/>
        </w:rPr>
      </w:pPr>
    </w:p>
    <w:p w14:paraId="737AA13E" w14:textId="77777777" w:rsidR="00850570" w:rsidRDefault="00850570" w:rsidP="00CD44B5">
      <w:pPr>
        <w:jc w:val="center"/>
        <w:rPr>
          <w:noProof/>
        </w:rPr>
      </w:pPr>
    </w:p>
    <w:p w14:paraId="13C20390" w14:textId="77777777" w:rsidR="00850570" w:rsidRDefault="00850570" w:rsidP="00CD44B5">
      <w:pPr>
        <w:jc w:val="center"/>
        <w:rPr>
          <w:noProof/>
        </w:rPr>
      </w:pPr>
    </w:p>
    <w:p w14:paraId="0AC550C6" w14:textId="77777777" w:rsidR="00850570" w:rsidRDefault="00850570" w:rsidP="00CD44B5">
      <w:pPr>
        <w:jc w:val="center"/>
        <w:rPr>
          <w:noProof/>
        </w:rPr>
      </w:pPr>
    </w:p>
    <w:p w14:paraId="1357A8D0" w14:textId="77777777" w:rsidR="00850570" w:rsidRDefault="00850570" w:rsidP="00CD44B5">
      <w:pPr>
        <w:jc w:val="center"/>
        <w:rPr>
          <w:noProof/>
        </w:rPr>
      </w:pPr>
    </w:p>
    <w:p w14:paraId="3B71E220" w14:textId="77777777" w:rsidR="00850570" w:rsidRDefault="00850570" w:rsidP="00CD44B5">
      <w:pPr>
        <w:jc w:val="center"/>
        <w:rPr>
          <w:noProof/>
        </w:rPr>
      </w:pPr>
    </w:p>
    <w:p w14:paraId="6C4475AB" w14:textId="77777777" w:rsidR="00850570" w:rsidRDefault="00850570" w:rsidP="00CD44B5">
      <w:pPr>
        <w:jc w:val="center"/>
        <w:rPr>
          <w:noProof/>
        </w:rPr>
      </w:pPr>
    </w:p>
    <w:p w14:paraId="09A66EA0" w14:textId="77777777" w:rsidR="00850570" w:rsidRDefault="00850570" w:rsidP="00CD44B5">
      <w:pPr>
        <w:jc w:val="center"/>
        <w:rPr>
          <w:noProof/>
        </w:rPr>
      </w:pPr>
    </w:p>
    <w:p w14:paraId="7009A577" w14:textId="77777777" w:rsidR="00850570" w:rsidRDefault="00850570" w:rsidP="00CD44B5">
      <w:pPr>
        <w:jc w:val="center"/>
        <w:rPr>
          <w:noProof/>
        </w:rPr>
      </w:pPr>
    </w:p>
    <w:p w14:paraId="38F0D1E7" w14:textId="77777777" w:rsidR="00850570" w:rsidRDefault="00850570" w:rsidP="00CD44B5">
      <w:pPr>
        <w:jc w:val="center"/>
        <w:rPr>
          <w:noProof/>
        </w:rPr>
      </w:pPr>
    </w:p>
    <w:p w14:paraId="769B4AD3" w14:textId="77777777" w:rsidR="00850570" w:rsidRDefault="00850570" w:rsidP="00CD44B5">
      <w:pPr>
        <w:jc w:val="center"/>
        <w:rPr>
          <w:noProof/>
        </w:rPr>
      </w:pPr>
    </w:p>
    <w:p w14:paraId="14F60847" w14:textId="77777777" w:rsidR="00850570" w:rsidRDefault="00850570" w:rsidP="00CD44B5">
      <w:pPr>
        <w:jc w:val="center"/>
        <w:rPr>
          <w:noProof/>
        </w:rPr>
      </w:pPr>
    </w:p>
    <w:p w14:paraId="7B959FF7" w14:textId="77777777" w:rsidR="00850570" w:rsidRDefault="00850570" w:rsidP="00CD44B5">
      <w:pPr>
        <w:jc w:val="center"/>
        <w:rPr>
          <w:noProof/>
        </w:rPr>
      </w:pPr>
    </w:p>
    <w:p w14:paraId="09E3E267" w14:textId="77777777" w:rsidR="00850570" w:rsidRDefault="00850570" w:rsidP="00CD44B5">
      <w:pPr>
        <w:jc w:val="center"/>
        <w:rPr>
          <w:noProof/>
        </w:rPr>
      </w:pPr>
    </w:p>
    <w:p w14:paraId="42D4FC5F" w14:textId="77777777" w:rsidR="00850570" w:rsidRDefault="00850570" w:rsidP="00CD44B5">
      <w:pPr>
        <w:jc w:val="center"/>
        <w:rPr>
          <w:noProof/>
        </w:rPr>
      </w:pPr>
    </w:p>
    <w:p w14:paraId="32562112" w14:textId="77777777" w:rsidR="00850570" w:rsidRDefault="00850570" w:rsidP="00CD44B5">
      <w:pPr>
        <w:jc w:val="center"/>
        <w:rPr>
          <w:noProof/>
        </w:rPr>
      </w:pPr>
    </w:p>
    <w:p w14:paraId="76B1C07F" w14:textId="77777777" w:rsidR="00850570" w:rsidRDefault="00850570" w:rsidP="00CD44B5">
      <w:pPr>
        <w:jc w:val="center"/>
        <w:rPr>
          <w:noProof/>
        </w:rPr>
      </w:pPr>
    </w:p>
    <w:p w14:paraId="6392BF78" w14:textId="77777777" w:rsidR="00850570" w:rsidRDefault="00850570" w:rsidP="00CD44B5">
      <w:pPr>
        <w:jc w:val="center"/>
        <w:rPr>
          <w:noProof/>
        </w:rPr>
      </w:pPr>
    </w:p>
    <w:p w14:paraId="149BED47" w14:textId="77777777" w:rsidR="00850570" w:rsidRDefault="00850570" w:rsidP="00CD44B5">
      <w:pPr>
        <w:jc w:val="center"/>
        <w:rPr>
          <w:noProof/>
        </w:rPr>
      </w:pPr>
    </w:p>
    <w:p w14:paraId="083E001D" w14:textId="77777777" w:rsidR="00850570" w:rsidRDefault="00850570" w:rsidP="00CD44B5">
      <w:pPr>
        <w:jc w:val="center"/>
        <w:rPr>
          <w:noProof/>
        </w:rPr>
      </w:pPr>
    </w:p>
    <w:p w14:paraId="37587964" w14:textId="77777777" w:rsidR="00850570" w:rsidRDefault="00850570" w:rsidP="00CD44B5">
      <w:pPr>
        <w:jc w:val="center"/>
        <w:rPr>
          <w:noProof/>
        </w:rPr>
      </w:pPr>
    </w:p>
    <w:p w14:paraId="21F9AB38" w14:textId="77777777" w:rsidR="00850570" w:rsidRDefault="00850570" w:rsidP="00CD44B5">
      <w:pPr>
        <w:jc w:val="center"/>
        <w:rPr>
          <w:noProof/>
        </w:rPr>
      </w:pPr>
    </w:p>
    <w:p w14:paraId="2AD32D73" w14:textId="77777777" w:rsidR="00850570" w:rsidRDefault="00850570" w:rsidP="00CD44B5">
      <w:pPr>
        <w:jc w:val="center"/>
        <w:rPr>
          <w:noProof/>
        </w:rPr>
      </w:pPr>
    </w:p>
    <w:p w14:paraId="328F72F5" w14:textId="77777777" w:rsidR="00CD44B5" w:rsidRPr="005F7586" w:rsidRDefault="00CD44B5" w:rsidP="003B54CB">
      <w:pPr>
        <w:rPr>
          <w:noProof/>
        </w:rPr>
      </w:pPr>
    </w:p>
    <w:p w14:paraId="7E2B2FB7" w14:textId="77777777" w:rsidR="00CD44B5" w:rsidRPr="005F7586" w:rsidRDefault="00CD44B5" w:rsidP="00CD44B5">
      <w:pPr>
        <w:jc w:val="center"/>
        <w:rPr>
          <w:rFonts w:ascii="Verdana" w:hAnsi="Verdana"/>
          <w:b/>
          <w:u w:val="single"/>
        </w:rPr>
        <w:sectPr w:rsidR="00CD44B5" w:rsidRPr="005F7586" w:rsidSect="00707497">
          <w:headerReference w:type="even" r:id="rId18"/>
          <w:headerReference w:type="default" r:id="rId19"/>
          <w:headerReference w:type="first" r:id="rId20"/>
          <w:footerReference w:type="first" r:id="rId21"/>
          <w:pgSz w:w="11907" w:h="16839" w:code="9"/>
          <w:pgMar w:top="142" w:right="357" w:bottom="357" w:left="357" w:header="709" w:footer="709" w:gutter="0"/>
          <w:cols w:space="708"/>
          <w:titlePg/>
          <w:docGrid w:linePitch="360"/>
        </w:sectPr>
      </w:pPr>
    </w:p>
    <w:p w14:paraId="59D289F2" w14:textId="77777777" w:rsidR="00414BB0" w:rsidRPr="005F7586" w:rsidRDefault="00414BB0" w:rsidP="006A6115">
      <w:pPr>
        <w:jc w:val="center"/>
        <w:rPr>
          <w:rFonts w:ascii="Verdana" w:hAnsi="Verdana"/>
          <w:b/>
          <w:sz w:val="22"/>
          <w:szCs w:val="22"/>
          <w:u w:val="single"/>
        </w:rPr>
      </w:pPr>
    </w:p>
    <w:p w14:paraId="7D02FC86" w14:textId="77777777" w:rsidR="00B0314F" w:rsidRPr="005F7586" w:rsidRDefault="00B0314F" w:rsidP="006A6115">
      <w:pPr>
        <w:jc w:val="center"/>
        <w:rPr>
          <w:rFonts w:ascii="Verdana" w:hAnsi="Verdana"/>
          <w:b/>
          <w:sz w:val="22"/>
          <w:szCs w:val="22"/>
          <w:u w:val="single"/>
        </w:rPr>
      </w:pPr>
    </w:p>
    <w:p w14:paraId="769EAB4B" w14:textId="77777777" w:rsidR="00B0314F" w:rsidRPr="005F7586" w:rsidRDefault="00B0314F" w:rsidP="006A6115">
      <w:pPr>
        <w:jc w:val="center"/>
        <w:rPr>
          <w:rFonts w:ascii="Verdana" w:hAnsi="Verdana"/>
          <w:b/>
          <w:sz w:val="22"/>
          <w:szCs w:val="22"/>
          <w:u w:val="single"/>
        </w:rPr>
      </w:pPr>
    </w:p>
    <w:p w14:paraId="401E5DF3" w14:textId="77777777" w:rsidR="00B0314F" w:rsidRPr="005F7586" w:rsidRDefault="00B0314F" w:rsidP="006A6115">
      <w:pPr>
        <w:jc w:val="center"/>
        <w:rPr>
          <w:rFonts w:ascii="Verdana" w:hAnsi="Verdana"/>
          <w:b/>
          <w:sz w:val="22"/>
          <w:szCs w:val="22"/>
          <w:u w:val="single"/>
        </w:rPr>
      </w:pPr>
    </w:p>
    <w:p w14:paraId="6806F6EF" w14:textId="77777777" w:rsidR="00B0314F" w:rsidRPr="005F7586" w:rsidRDefault="00B0314F" w:rsidP="006A6115">
      <w:pPr>
        <w:jc w:val="center"/>
        <w:rPr>
          <w:rFonts w:ascii="Verdana" w:hAnsi="Verdana"/>
          <w:b/>
          <w:sz w:val="22"/>
          <w:szCs w:val="22"/>
          <w:u w:val="single"/>
        </w:rPr>
      </w:pPr>
    </w:p>
    <w:p w14:paraId="6E3C2FD9" w14:textId="77777777" w:rsidR="00B0314F" w:rsidRPr="005F7586" w:rsidRDefault="00B0314F" w:rsidP="006A6115">
      <w:pPr>
        <w:jc w:val="center"/>
        <w:rPr>
          <w:rFonts w:ascii="Verdana" w:hAnsi="Verdana"/>
          <w:b/>
          <w:sz w:val="22"/>
          <w:szCs w:val="22"/>
          <w:u w:val="single"/>
        </w:rPr>
      </w:pPr>
    </w:p>
    <w:p w14:paraId="16048FCC" w14:textId="77777777" w:rsidR="00B0314F" w:rsidRPr="005F7586" w:rsidRDefault="00B0314F" w:rsidP="006A6115">
      <w:pPr>
        <w:jc w:val="center"/>
        <w:rPr>
          <w:rFonts w:ascii="Verdana" w:hAnsi="Verdana"/>
          <w:b/>
          <w:sz w:val="22"/>
          <w:szCs w:val="22"/>
          <w:u w:val="single"/>
        </w:rPr>
      </w:pPr>
    </w:p>
    <w:p w14:paraId="480D313E" w14:textId="77777777" w:rsidR="00B0314F" w:rsidRPr="005F7586" w:rsidRDefault="00B0314F" w:rsidP="006A6115">
      <w:pPr>
        <w:jc w:val="center"/>
        <w:rPr>
          <w:rFonts w:ascii="Verdana" w:hAnsi="Verdana"/>
          <w:b/>
          <w:sz w:val="22"/>
          <w:szCs w:val="22"/>
          <w:u w:val="single"/>
        </w:rPr>
      </w:pPr>
    </w:p>
    <w:p w14:paraId="3D26F0D7" w14:textId="77777777" w:rsidR="00B0314F" w:rsidRPr="005F7586" w:rsidRDefault="00B0314F" w:rsidP="006A6115">
      <w:pPr>
        <w:jc w:val="center"/>
        <w:rPr>
          <w:rFonts w:ascii="Verdana" w:hAnsi="Verdana"/>
          <w:b/>
          <w:sz w:val="22"/>
          <w:szCs w:val="22"/>
          <w:u w:val="single"/>
        </w:rPr>
      </w:pPr>
    </w:p>
    <w:p w14:paraId="19F22F5D" w14:textId="77777777" w:rsidR="00B0314F" w:rsidRPr="005F7586" w:rsidRDefault="00B0314F" w:rsidP="006A6115">
      <w:pPr>
        <w:jc w:val="center"/>
        <w:rPr>
          <w:rFonts w:ascii="Verdana" w:hAnsi="Verdana"/>
          <w:b/>
          <w:sz w:val="22"/>
          <w:szCs w:val="22"/>
          <w:u w:val="single"/>
        </w:rPr>
      </w:pPr>
    </w:p>
    <w:p w14:paraId="7B0FD2A8" w14:textId="77777777" w:rsidR="00B0314F" w:rsidRPr="005F7586" w:rsidRDefault="00B0314F" w:rsidP="006A6115">
      <w:pPr>
        <w:jc w:val="center"/>
        <w:rPr>
          <w:rFonts w:ascii="Verdana" w:hAnsi="Verdana"/>
          <w:b/>
          <w:sz w:val="22"/>
          <w:szCs w:val="22"/>
          <w:u w:val="single"/>
        </w:rPr>
      </w:pPr>
    </w:p>
    <w:p w14:paraId="29116900" w14:textId="77777777" w:rsidR="00B0314F" w:rsidRPr="005F7586" w:rsidRDefault="00B0314F" w:rsidP="006A6115">
      <w:pPr>
        <w:jc w:val="center"/>
        <w:rPr>
          <w:rFonts w:ascii="Verdana" w:hAnsi="Verdana"/>
          <w:b/>
          <w:sz w:val="22"/>
          <w:szCs w:val="22"/>
          <w:u w:val="single"/>
        </w:rPr>
      </w:pPr>
    </w:p>
    <w:p w14:paraId="1BF5E31E" w14:textId="77777777" w:rsidR="00B0314F" w:rsidRPr="005F7586" w:rsidRDefault="00B0314F" w:rsidP="006A6115">
      <w:pPr>
        <w:jc w:val="center"/>
        <w:rPr>
          <w:rFonts w:ascii="Verdana" w:hAnsi="Verdana"/>
          <w:b/>
          <w:sz w:val="22"/>
          <w:szCs w:val="22"/>
          <w:u w:val="single"/>
        </w:rPr>
      </w:pPr>
    </w:p>
    <w:p w14:paraId="4316BFA1" w14:textId="6F05A9A4" w:rsidR="00D12E0D" w:rsidRPr="005F7586" w:rsidRDefault="008674B6" w:rsidP="006A6115">
      <w:pPr>
        <w:rPr>
          <w:rFonts w:ascii="Verdana" w:hAnsi="Verdana"/>
        </w:rPr>
        <w:sectPr w:rsidR="00D12E0D" w:rsidRPr="005F7586" w:rsidSect="00E96576">
          <w:footerReference w:type="default" r:id="rId22"/>
          <w:pgSz w:w="11907" w:h="16839" w:code="9"/>
          <w:pgMar w:top="142" w:right="567" w:bottom="284" w:left="426" w:header="397" w:footer="709" w:gutter="0"/>
          <w:cols w:space="708"/>
          <w:docGrid w:linePitch="360"/>
        </w:sectPr>
      </w:pPr>
      <w:r w:rsidRPr="005F7586">
        <w:rPr>
          <w:noProof/>
        </w:rPr>
        <mc:AlternateContent>
          <mc:Choice Requires="wps">
            <w:drawing>
              <wp:anchor distT="91440" distB="91440" distL="114300" distR="114300" simplePos="0" relativeHeight="251658240" behindDoc="0" locked="0" layoutInCell="0" allowOverlap="1" wp14:anchorId="75BE290E" wp14:editId="24A48FC3">
                <wp:simplePos x="0" y="0"/>
                <wp:positionH relativeFrom="page">
                  <wp:align>left</wp:align>
                </wp:positionH>
                <wp:positionV relativeFrom="margin">
                  <wp:align>center</wp:align>
                </wp:positionV>
                <wp:extent cx="2620010" cy="11040110"/>
                <wp:effectExtent l="0" t="1905" r="27940" b="26035"/>
                <wp:wrapSquare wrapText="bothSides"/>
                <wp:docPr id="36" name="Rectangle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20010" cy="11040110"/>
                        </a:xfrm>
                        <a:prstGeom prst="rect">
                          <a:avLst/>
                        </a:prstGeom>
                        <a:solidFill>
                          <a:srgbClr val="900000"/>
                        </a:solidFill>
                        <a:ln>
                          <a:noFill/>
                        </a:ln>
                        <a:effectLst>
                          <a:outerShdw dist="38100" dir="2700000" algn="tl" rotWithShape="0">
                            <a:srgbClr val="000000">
                              <a:alpha val="39999"/>
                            </a:srgbClr>
                          </a:outerShdw>
                        </a:effectLst>
                        <a:extLst>
                          <a:ext uri="{91240B29-F687-4F45-9708-019B960494DF}">
                            <a14:hiddenLine xmlns:a14="http://schemas.microsoft.com/office/drawing/2010/main" w="19050">
                              <a:solidFill>
                                <a:srgbClr val="000000"/>
                              </a:solidFill>
                              <a:miter lim="800000"/>
                              <a:headEnd/>
                              <a:tailEnd/>
                            </a14:hiddenLine>
                          </a:ext>
                        </a:extLst>
                      </wps:spPr>
                      <wps:txbx>
                        <w:txbxContent>
                          <w:p w14:paraId="3C82D926" w14:textId="77777777" w:rsidR="005665CC" w:rsidRPr="005E6213" w:rsidRDefault="005665CC" w:rsidP="005E6213">
                            <w:pPr>
                              <w:rPr>
                                <w:color w:val="FFFFFF"/>
                                <w:sz w:val="18"/>
                                <w:szCs w:val="18"/>
                              </w:rPr>
                            </w:pPr>
                          </w:p>
                        </w:txbxContent>
                      </wps:txbx>
                      <wps:bodyPr rot="0" vert="horz" wrap="square" lIns="274320" tIns="274320" rIns="274320" bIns="274320" anchor="t" anchorCtr="0" upright="1">
                        <a:noAutofit/>
                      </wps:bodyPr>
                    </wps:wsp>
                  </a:graphicData>
                </a:graphic>
                <wp14:sizeRelH relativeFrom="page">
                  <wp14:pctWidth>35000</wp14:pctWidth>
                </wp14:sizeRelH>
                <wp14:sizeRelV relativeFrom="margin">
                  <wp14:pctHeight>0</wp14:pctHeight>
                </wp14:sizeRelV>
              </wp:anchor>
            </w:drawing>
          </mc:Choice>
          <mc:Fallback>
            <w:pict>
              <v:rect w14:anchorId="75BE290E" id="Rectangle 397" o:spid="_x0000_s1026" alt="&quot;&quot;" style="position:absolute;margin-left:0;margin-top:0;width:206.3pt;height:869.3pt;flip:x;z-index:251658240;visibility:visible;mso-wrap-style:square;mso-width-percent:350;mso-height-percent:0;mso-wrap-distance-left:9pt;mso-wrap-distance-top:7.2pt;mso-wrap-distance-right:9pt;mso-wrap-distance-bottom:7.2pt;mso-position-horizontal:left;mso-position-horizontal-relative:page;mso-position-vertical:center;mso-position-vertical-relative:margin;mso-width-percent:3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" o:allowincell="f" fillcolor="#900000" stroked="f" strokeweight="1.5pt">
                <v:shadow on="t" color="black" opacity="26213f" origin="-.5,-.5" offset=".74836mm,.74836mm"/>
                <v:textbox inset="21.6pt,21.6pt,21.6pt,21.6pt">
                  <w:txbxContent>
                    <w:p w14:paraId="3C82D926" w14:textId="77777777" w:rsidR="005665CC" w:rsidRPr="005E6213" w:rsidRDefault="005665CC" w:rsidP="005E6213">
                      <w:pPr>
                        <w:rPr>
                          <w:color w:val="FFFFFF"/>
                          <w:sz w:val="18"/>
                          <w:szCs w:val="18"/>
                        </w:rPr>
                      </w:pPr>
                    </w:p>
                  </w:txbxContent>
                </v:textbox>
                <w10:wrap type="square" anchorx="page" anchory="margin"/>
              </v:rect>
            </w:pict>
          </mc:Fallback>
        </mc:AlternateContent>
      </w:r>
    </w:p>
    <w:p w14:paraId="5AC25323" w14:textId="77777777" w:rsidR="005E6213" w:rsidRPr="005F7586" w:rsidRDefault="005E6213" w:rsidP="006A6115">
      <w:pPr>
        <w:jc w:val="center"/>
        <w:rPr>
          <w:rFonts w:ascii="Verdana" w:hAnsi="Verdana"/>
          <w:b/>
          <w:sz w:val="96"/>
          <w:szCs w:val="96"/>
        </w:rPr>
      </w:pPr>
      <w:r w:rsidRPr="005F7586">
        <w:rPr>
          <w:rFonts w:ascii="Verdana" w:hAnsi="Verdana"/>
          <w:b/>
          <w:sz w:val="96"/>
          <w:szCs w:val="96"/>
        </w:rPr>
        <w:t>Barnsley Metropolitan Borough Council</w:t>
      </w:r>
    </w:p>
    <w:p w14:paraId="6BFC42C6" w14:textId="77777777" w:rsidR="007A3017" w:rsidRPr="005F7586" w:rsidRDefault="007A3017" w:rsidP="006A6115">
      <w:pPr>
        <w:jc w:val="center"/>
        <w:rPr>
          <w:rFonts w:ascii="Verdana" w:hAnsi="Verdana"/>
          <w:b/>
          <w:sz w:val="96"/>
          <w:szCs w:val="96"/>
        </w:rPr>
      </w:pPr>
    </w:p>
    <w:p w14:paraId="479A96B2" w14:textId="05278125" w:rsidR="005E6213" w:rsidRPr="005F7586" w:rsidRDefault="00D33A97" w:rsidP="006A6115">
      <w:pPr>
        <w:jc w:val="center"/>
        <w:rPr>
          <w:rFonts w:ascii="Verdana" w:hAnsi="Verdana"/>
          <w:b/>
          <w:sz w:val="96"/>
          <w:szCs w:val="96"/>
        </w:rPr>
      </w:pPr>
      <w:r w:rsidRPr="005F7586">
        <w:rPr>
          <w:rFonts w:ascii="Verdana" w:hAnsi="Verdana"/>
          <w:b/>
          <w:sz w:val="96"/>
          <w:szCs w:val="96"/>
        </w:rPr>
        <w:t>20</w:t>
      </w:r>
      <w:r w:rsidR="005A35FE" w:rsidRPr="005F7586">
        <w:rPr>
          <w:rFonts w:ascii="Verdana" w:hAnsi="Verdana"/>
          <w:b/>
          <w:sz w:val="96"/>
          <w:szCs w:val="96"/>
        </w:rPr>
        <w:t>2</w:t>
      </w:r>
      <w:r w:rsidR="00B94A4A" w:rsidRPr="005F7586">
        <w:rPr>
          <w:rFonts w:ascii="Verdana" w:hAnsi="Verdana"/>
          <w:b/>
          <w:sz w:val="96"/>
          <w:szCs w:val="96"/>
        </w:rPr>
        <w:t>1</w:t>
      </w:r>
      <w:r w:rsidRPr="005F7586">
        <w:rPr>
          <w:rFonts w:ascii="Verdana" w:hAnsi="Verdana"/>
          <w:b/>
          <w:sz w:val="96"/>
          <w:szCs w:val="96"/>
        </w:rPr>
        <w:t>/2</w:t>
      </w:r>
      <w:r w:rsidR="00B94A4A" w:rsidRPr="005F7586">
        <w:rPr>
          <w:rFonts w:ascii="Verdana" w:hAnsi="Verdana"/>
          <w:b/>
          <w:sz w:val="96"/>
          <w:szCs w:val="96"/>
        </w:rPr>
        <w:t>2</w:t>
      </w:r>
      <w:r w:rsidR="005E6213" w:rsidRPr="005F7586">
        <w:rPr>
          <w:rFonts w:ascii="Verdana" w:hAnsi="Verdana"/>
          <w:b/>
          <w:sz w:val="96"/>
          <w:szCs w:val="96"/>
        </w:rPr>
        <w:t xml:space="preserve"> Narrative Report</w:t>
      </w:r>
    </w:p>
    <w:p w14:paraId="109412BE" w14:textId="4ABC80FA" w:rsidR="00DF2350" w:rsidRPr="005F7586" w:rsidRDefault="00DF2350" w:rsidP="006A6115">
      <w:pPr>
        <w:rPr>
          <w:rFonts w:ascii="Verdana" w:hAnsi="Verdana"/>
          <w:b/>
          <w:sz w:val="18"/>
          <w:szCs w:val="18"/>
          <w:u w:val="single"/>
        </w:rPr>
      </w:pPr>
      <w:r w:rsidRPr="005F7586">
        <w:br w:type="page"/>
      </w:r>
    </w:p>
    <w:p w14:paraId="1B9FC1F7" w14:textId="3CACCFB0" w:rsidR="005E6213" w:rsidRPr="005F7586" w:rsidRDefault="00B500F3" w:rsidP="006A6115">
      <w:pPr>
        <w:rPr>
          <w:rFonts w:ascii="Verdana" w:hAnsi="Verdana"/>
        </w:rPr>
      </w:pPr>
      <w:r w:rsidRPr="005F7586">
        <w:rPr>
          <w:rFonts w:ascii="Verdana" w:hAnsi="Verdana"/>
          <w:b/>
          <w:noProof/>
          <w:sz w:val="32"/>
          <w:szCs w:val="32"/>
          <w:lang w:eastAsia="en-GB"/>
        </w:rPr>
        <w:lastRenderedPageBreak/>
        <mc:AlternateContent>
          <mc:Choice Requires="wps">
            <w:drawing>
              <wp:inline distT="0" distB="0" distL="0" distR="0" wp14:anchorId="1B39F60D" wp14:editId="7B65E0A2">
                <wp:extent cx="6973570" cy="401320"/>
                <wp:effectExtent l="0" t="0" r="17780" b="17780"/>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357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2564F91" w14:textId="77777777" w:rsidR="005665CC" w:rsidRPr="00BD56FC" w:rsidRDefault="005665CC" w:rsidP="0036149F">
                            <w:pPr>
                              <w:jc w:val="center"/>
                              <w:rPr>
                                <w:rFonts w:ascii="Verdana" w:hAnsi="Verdana"/>
                                <w:b/>
                                <w:color w:val="FFFFFF"/>
                                <w:sz w:val="36"/>
                              </w:rPr>
                            </w:pPr>
                            <w:bookmarkStart w:id="1" w:name="NARRATIVEINTRO"/>
                            <w:r w:rsidRPr="00BD56FC">
                              <w:rPr>
                                <w:rFonts w:ascii="Verdana" w:hAnsi="Verdana"/>
                                <w:b/>
                                <w:color w:val="FFFFFF"/>
                                <w:sz w:val="36"/>
                              </w:rPr>
                              <w:t>Introduction and Contents</w:t>
                            </w:r>
                            <w:bookmarkEnd w:id="1"/>
                          </w:p>
                        </w:txbxContent>
                      </wps:txbx>
                      <wps:bodyPr rot="0" vert="horz" wrap="square" lIns="91440" tIns="45720" rIns="91440" bIns="45720" anchor="t" anchorCtr="0" upright="1">
                        <a:noAutofit/>
                      </wps:bodyPr>
                    </wps:wsp>
                  </a:graphicData>
                </a:graphic>
              </wp:inline>
            </w:drawing>
          </mc:Choice>
          <mc:Fallback>
            <w:pict>
              <v:shapetype w14:anchorId="1B39F60D" id="_x0000_t202" coordsize="21600,21600" o:spt="202" path="m,l,21600r21600,l21600,xe">
                <v:stroke joinstyle="miter"/>
                <v:path gradientshapeok="t" o:connecttype="rect"/>
              </v:shapetype>
              <v:shape id="Text Box 6" o:spid="_x0000_s1027" type="#_x0000_t202" style="width:549.1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" fillcolor="#900000" strokeweight="1.5pt">
                <v:shadow color="#7f7f7f" opacity=".5" offset="1pt"/>
                <v:textbox>
                  <w:txbxContent>
                    <w:p w14:paraId="32564F91" w14:textId="77777777" w:rsidR="005665CC" w:rsidRPr="00BD56FC" w:rsidRDefault="005665CC" w:rsidP="0036149F">
                      <w:pPr>
                        <w:jc w:val="center"/>
                        <w:rPr>
                          <w:rFonts w:ascii="Verdana" w:hAnsi="Verdana"/>
                          <w:b/>
                          <w:color w:val="FFFFFF"/>
                          <w:sz w:val="36"/>
                        </w:rPr>
                      </w:pPr>
                      <w:bookmarkStart w:id="2" w:name="NARRATIVEINTRO"/>
                      <w:r w:rsidRPr="00BD56FC">
                        <w:rPr>
                          <w:rFonts w:ascii="Verdana" w:hAnsi="Verdana"/>
                          <w:b/>
                          <w:color w:val="FFFFFF"/>
                          <w:sz w:val="36"/>
                        </w:rPr>
                        <w:t>Introduction and Contents</w:t>
                      </w:r>
                      <w:bookmarkEnd w:id="2"/>
                    </w:p>
                  </w:txbxContent>
                </v:textbox>
                <w10:anchorlock/>
              </v:shape>
            </w:pict>
          </mc:Fallback>
        </mc:AlternateContent>
      </w:r>
    </w:p>
    <w:p w14:paraId="709FBB3D" w14:textId="77777777" w:rsidR="00B500F3" w:rsidRPr="005F7586" w:rsidRDefault="00B500F3" w:rsidP="006A6115">
      <w:pPr>
        <w:rPr>
          <w:rFonts w:ascii="Verdana" w:hAnsi="Verdana"/>
        </w:rPr>
      </w:pPr>
    </w:p>
    <w:p w14:paraId="5AE0EA62" w14:textId="6ADC8DC6" w:rsidR="00DF2350" w:rsidRPr="005F7586" w:rsidRDefault="00DF2350" w:rsidP="006A6115">
      <w:pPr>
        <w:rPr>
          <w:rFonts w:ascii="Verdana" w:hAnsi="Verdana"/>
        </w:rPr>
      </w:pPr>
      <w:r w:rsidRPr="005F7586">
        <w:rPr>
          <w:rFonts w:ascii="Verdana" w:hAnsi="Verdana"/>
        </w:rPr>
        <w:t xml:space="preserve">This narrative report aims to outline the </w:t>
      </w:r>
      <w:r w:rsidR="00E66C6D" w:rsidRPr="005F7586">
        <w:rPr>
          <w:rFonts w:ascii="Verdana" w:hAnsi="Verdana"/>
        </w:rPr>
        <w:t>Council’s</w:t>
      </w:r>
      <w:r w:rsidR="00DF62E7" w:rsidRPr="005F7586">
        <w:rPr>
          <w:rFonts w:ascii="Verdana" w:hAnsi="Verdana"/>
        </w:rPr>
        <w:t xml:space="preserve"> </w:t>
      </w:r>
      <w:r w:rsidR="00F75388" w:rsidRPr="005F7586">
        <w:rPr>
          <w:rFonts w:ascii="Verdana" w:hAnsi="Verdana"/>
        </w:rPr>
        <w:t xml:space="preserve">corporate </w:t>
      </w:r>
      <w:r w:rsidR="00DF62E7" w:rsidRPr="005F7586">
        <w:rPr>
          <w:rFonts w:ascii="Verdana" w:hAnsi="Verdana"/>
        </w:rPr>
        <w:t>performance for the 20</w:t>
      </w:r>
      <w:r w:rsidR="00F6164D" w:rsidRPr="005F7586">
        <w:rPr>
          <w:rFonts w:ascii="Verdana" w:hAnsi="Verdana"/>
        </w:rPr>
        <w:t>2</w:t>
      </w:r>
      <w:r w:rsidR="00A02C96" w:rsidRPr="005F7586">
        <w:rPr>
          <w:rFonts w:ascii="Verdana" w:hAnsi="Verdana"/>
        </w:rPr>
        <w:t>1</w:t>
      </w:r>
      <w:r w:rsidR="00604DCF" w:rsidRPr="005F7586">
        <w:rPr>
          <w:rFonts w:ascii="Verdana" w:hAnsi="Verdana"/>
        </w:rPr>
        <w:t>/2</w:t>
      </w:r>
      <w:r w:rsidR="00A02C96" w:rsidRPr="005F7586">
        <w:rPr>
          <w:rFonts w:ascii="Verdana" w:hAnsi="Verdana"/>
        </w:rPr>
        <w:t>2</w:t>
      </w:r>
      <w:r w:rsidRPr="005F7586">
        <w:rPr>
          <w:rFonts w:ascii="Verdana" w:hAnsi="Verdana"/>
        </w:rPr>
        <w:t xml:space="preserve"> financial year</w:t>
      </w:r>
      <w:r w:rsidR="00F75388" w:rsidRPr="005F7586">
        <w:rPr>
          <w:rFonts w:ascii="Verdana" w:hAnsi="Verdana"/>
        </w:rPr>
        <w:t>, summarising the key messages for the reader of these accounts.</w:t>
      </w:r>
    </w:p>
    <w:p w14:paraId="018CA0A6" w14:textId="77777777" w:rsidR="00DF2350" w:rsidRPr="005F7586" w:rsidRDefault="00DF2350" w:rsidP="006A6115">
      <w:pPr>
        <w:rPr>
          <w:rFonts w:ascii="Verdana" w:hAnsi="Verdana"/>
        </w:rPr>
      </w:pPr>
    </w:p>
    <w:p w14:paraId="0AFBBB21" w14:textId="77777777" w:rsidR="00DF2350" w:rsidRPr="005F7586" w:rsidRDefault="00DF2350" w:rsidP="006A6115">
      <w:pPr>
        <w:rPr>
          <w:rFonts w:ascii="Verdana" w:hAnsi="Verdana"/>
        </w:rPr>
      </w:pPr>
      <w:r w:rsidRPr="005F7586">
        <w:rPr>
          <w:rFonts w:ascii="Verdana" w:hAnsi="Verdana"/>
        </w:rPr>
        <w:t>The report will cover:</w:t>
      </w:r>
    </w:p>
    <w:p w14:paraId="764684A7" w14:textId="77777777" w:rsidR="00F116D8" w:rsidRPr="005F7586" w:rsidRDefault="00F116D8" w:rsidP="006A6115">
      <w:pPr>
        <w:rPr>
          <w:rFonts w:ascii="Verdana" w:hAnsi="Verdana"/>
          <w:sz w:val="18"/>
          <w:szCs w:val="18"/>
        </w:rPr>
      </w:pPr>
    </w:p>
    <w:tbl>
      <w:tblPr>
        <w:tblStyle w:val="GridTable2-Accent1"/>
        <w:tblpPr w:leftFromText="180" w:rightFromText="180" w:vertAnchor="text" w:tblpXSpec="center" w:tblpY="1"/>
        <w:tblW w:w="0" w:type="auto"/>
        <w:tblLook w:val="04A0" w:firstRow="1" w:lastRow="0" w:firstColumn="1" w:lastColumn="0" w:noHBand="0" w:noVBand="1"/>
      </w:tblPr>
      <w:tblGrid>
        <w:gridCol w:w="9576"/>
      </w:tblGrid>
      <w:tr w:rsidR="000A7818" w:rsidRPr="005F7586" w14:paraId="0453EEA4" w14:textId="77777777" w:rsidTr="00D745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A5BF1B2" w14:textId="77777777" w:rsidR="000A7818" w:rsidRPr="005F7586" w:rsidRDefault="000A7818" w:rsidP="006A6115">
            <w:pPr>
              <w:jc w:val="center"/>
              <w:rPr>
                <w:rFonts w:ascii="Verdana" w:hAnsi="Verdana"/>
              </w:rPr>
            </w:pPr>
          </w:p>
        </w:tc>
      </w:tr>
      <w:tr w:rsidR="000A7818" w:rsidRPr="005F7586" w14:paraId="712997F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2F6CD2A" w14:textId="77777777" w:rsidR="000A7818" w:rsidRPr="005F7586" w:rsidRDefault="000A7818" w:rsidP="006A6115">
            <w:pPr>
              <w:rPr>
                <w:rFonts w:ascii="Verdana" w:hAnsi="Verdana"/>
              </w:rPr>
            </w:pPr>
            <w:r w:rsidRPr="005F7586">
              <w:rPr>
                <w:rFonts w:ascii="Verdana" w:hAnsi="Verdana"/>
              </w:rPr>
              <w:t>Introduction &amp; Contents</w:t>
            </w:r>
          </w:p>
        </w:tc>
      </w:tr>
      <w:tr w:rsidR="000A7818" w:rsidRPr="005F7586" w14:paraId="08533879"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3B7415B" w14:textId="77777777" w:rsidR="000A7818" w:rsidRPr="005F7586" w:rsidRDefault="000A7818" w:rsidP="006A6115">
            <w:pPr>
              <w:rPr>
                <w:rFonts w:ascii="Verdana" w:hAnsi="Verdana"/>
                <w:b w:val="0"/>
              </w:rPr>
            </w:pPr>
          </w:p>
        </w:tc>
      </w:tr>
      <w:tr w:rsidR="000A7818" w:rsidRPr="005F7586" w14:paraId="4A0573DA"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BAA2975" w14:textId="77777777" w:rsidR="000A7818" w:rsidRPr="005F7586" w:rsidRDefault="000A7818" w:rsidP="006A6115">
            <w:pPr>
              <w:rPr>
                <w:rFonts w:ascii="Verdana" w:hAnsi="Verdana"/>
              </w:rPr>
            </w:pPr>
            <w:r w:rsidRPr="005F7586">
              <w:rPr>
                <w:rFonts w:ascii="Verdana" w:hAnsi="Verdana"/>
              </w:rPr>
              <w:t>Introducing Barnsley:</w:t>
            </w:r>
          </w:p>
        </w:tc>
      </w:tr>
      <w:tr w:rsidR="000A7818" w:rsidRPr="005F7586" w14:paraId="2BB21BE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E3A3FE5" w14:textId="6ABFA1F6" w:rsidR="000A7818" w:rsidRPr="005F7586" w:rsidRDefault="00000000" w:rsidP="006A6115">
            <w:pPr>
              <w:rPr>
                <w:rFonts w:ascii="Verdana" w:hAnsi="Verdana"/>
                <w:b w:val="0"/>
              </w:rPr>
            </w:pPr>
            <w:hyperlink w:anchor="whereisbarnsley" w:history="1">
              <w:r w:rsidR="000A7818" w:rsidRPr="005F7586">
                <w:rPr>
                  <w:rStyle w:val="Hyperlink"/>
                  <w:rFonts w:ascii="Verdana" w:hAnsi="Verdana"/>
                  <w:b w:val="0"/>
                  <w:bCs w:val="0"/>
                </w:rPr>
                <w:t>Where is Barnsley?</w:t>
              </w:r>
            </w:hyperlink>
          </w:p>
        </w:tc>
      </w:tr>
      <w:tr w:rsidR="000A7818" w:rsidRPr="005F7586" w14:paraId="69D7FEE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AE4E2A7" w14:textId="016D127F" w:rsidR="000A7818" w:rsidRPr="005F7586" w:rsidRDefault="00000000" w:rsidP="00A47D8B">
            <w:pPr>
              <w:rPr>
                <w:rFonts w:ascii="Verdana" w:hAnsi="Verdana"/>
                <w:b w:val="0"/>
              </w:rPr>
            </w:pPr>
            <w:hyperlink w:anchor="barnsleyprofile" w:history="1">
              <w:r w:rsidR="00A47D8B" w:rsidRPr="005F7586">
                <w:rPr>
                  <w:rStyle w:val="Hyperlink"/>
                  <w:rFonts w:ascii="Verdana" w:hAnsi="Verdana"/>
                  <w:b w:val="0"/>
                  <w:bCs w:val="0"/>
                </w:rPr>
                <w:t>What is Barnsley’s Profile?</w:t>
              </w:r>
            </w:hyperlink>
          </w:p>
        </w:tc>
      </w:tr>
      <w:tr w:rsidR="000A7818" w:rsidRPr="005F7586" w14:paraId="3F985E3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E5BB76C" w14:textId="54B541B1" w:rsidR="000A7818" w:rsidRPr="005F7586" w:rsidRDefault="00000000" w:rsidP="006A6115">
            <w:pPr>
              <w:rPr>
                <w:rFonts w:ascii="Verdana" w:hAnsi="Verdana"/>
                <w:b w:val="0"/>
              </w:rPr>
            </w:pPr>
            <w:hyperlink w:anchor="maps" w:history="1">
              <w:r w:rsidR="000A7818" w:rsidRPr="005F7586">
                <w:rPr>
                  <w:rStyle w:val="Hyperlink"/>
                  <w:rFonts w:ascii="Verdana" w:hAnsi="Verdana"/>
                  <w:b w:val="0"/>
                </w:rPr>
                <w:t>Interactive Maps of the Borough</w:t>
              </w:r>
            </w:hyperlink>
          </w:p>
        </w:tc>
      </w:tr>
      <w:tr w:rsidR="000A7818" w:rsidRPr="005F7586" w14:paraId="3E5C640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363FFE2" w14:textId="77777777" w:rsidR="000A7818" w:rsidRPr="005F7586" w:rsidRDefault="000A7818" w:rsidP="006A6115">
            <w:pPr>
              <w:rPr>
                <w:rFonts w:ascii="Verdana" w:hAnsi="Verdana"/>
              </w:rPr>
            </w:pPr>
          </w:p>
        </w:tc>
      </w:tr>
      <w:tr w:rsidR="000A7818" w:rsidRPr="005F7586" w14:paraId="2992EDDE"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79757192" w14:textId="3A707D90" w:rsidR="000A7818" w:rsidRPr="005F7586" w:rsidRDefault="000A7818" w:rsidP="006A6115">
            <w:pPr>
              <w:rPr>
                <w:rFonts w:ascii="Verdana" w:hAnsi="Verdana"/>
                <w:bCs w:val="0"/>
              </w:rPr>
            </w:pPr>
            <w:r w:rsidRPr="005F7586">
              <w:rPr>
                <w:rFonts w:ascii="Verdana" w:hAnsi="Verdana"/>
                <w:bCs w:val="0"/>
              </w:rPr>
              <w:t>Introducing Barnsley Metropolitan Borough Council:</w:t>
            </w:r>
          </w:p>
        </w:tc>
      </w:tr>
      <w:tr w:rsidR="000A7818" w:rsidRPr="005F7586" w14:paraId="42FD0FD7"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4BC32FF" w14:textId="50DD960F" w:rsidR="000A7818" w:rsidRPr="005F7586" w:rsidRDefault="00000000" w:rsidP="006A6115">
            <w:pPr>
              <w:rPr>
                <w:rFonts w:ascii="Verdana" w:hAnsi="Verdana"/>
                <w:b w:val="0"/>
                <w:bCs w:val="0"/>
              </w:rPr>
            </w:pPr>
            <w:hyperlink w:anchor="WHOWEARE" w:history="1">
              <w:r w:rsidR="00911FE6" w:rsidRPr="005F7586">
                <w:rPr>
                  <w:rStyle w:val="Hyperlink"/>
                  <w:rFonts w:ascii="Verdana" w:hAnsi="Verdana"/>
                  <w:b w:val="0"/>
                  <w:bCs w:val="0"/>
                </w:rPr>
                <w:t>Who Are We</w:t>
              </w:r>
              <w:r w:rsidR="007210D4" w:rsidRPr="005F7586">
                <w:rPr>
                  <w:rStyle w:val="Hyperlink"/>
                  <w:rFonts w:ascii="Verdana" w:hAnsi="Verdana"/>
                  <w:b w:val="0"/>
                  <w:bCs w:val="0"/>
                </w:rPr>
                <w:t>?</w:t>
              </w:r>
            </w:hyperlink>
          </w:p>
        </w:tc>
      </w:tr>
      <w:tr w:rsidR="000A7818" w:rsidRPr="005F7586" w14:paraId="4B582CE0"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01559595" w14:textId="0C389D95" w:rsidR="000A7818" w:rsidRPr="005F7586" w:rsidRDefault="00000000" w:rsidP="006A6115">
            <w:pPr>
              <w:rPr>
                <w:rFonts w:ascii="Verdana" w:hAnsi="Verdana"/>
                <w:b w:val="0"/>
                <w:bCs w:val="0"/>
              </w:rPr>
            </w:pPr>
            <w:hyperlink w:anchor="newplan" w:history="1">
              <w:r w:rsidR="008D5AF6" w:rsidRPr="005F7586">
                <w:rPr>
                  <w:rStyle w:val="Hyperlink"/>
                  <w:rFonts w:ascii="Verdana" w:hAnsi="Verdana"/>
                  <w:b w:val="0"/>
                  <w:bCs w:val="0"/>
                </w:rPr>
                <w:t>Our Council Plan</w:t>
              </w:r>
            </w:hyperlink>
          </w:p>
        </w:tc>
      </w:tr>
      <w:tr w:rsidR="008D5AF6" w:rsidRPr="005F7586" w14:paraId="3BA729C3"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D2FBE5F" w14:textId="592EC47F" w:rsidR="008D5AF6" w:rsidRPr="005F7586" w:rsidRDefault="00000000" w:rsidP="006A6115">
            <w:pPr>
              <w:rPr>
                <w:rFonts w:ascii="Verdana" w:hAnsi="Verdana"/>
                <w:b w:val="0"/>
                <w:bCs w:val="0"/>
              </w:rPr>
            </w:pPr>
            <w:hyperlink w:anchor="OURSTRATEGIES" w:history="1">
              <w:r w:rsidR="008D5AF6" w:rsidRPr="005F7586">
                <w:rPr>
                  <w:rStyle w:val="Hyperlink"/>
                  <w:rFonts w:ascii="Verdana" w:hAnsi="Verdana"/>
                  <w:b w:val="0"/>
                  <w:bCs w:val="0"/>
                </w:rPr>
                <w:t>Our Strategies</w:t>
              </w:r>
            </w:hyperlink>
            <w:r w:rsidR="008D5AF6" w:rsidRPr="005F7586">
              <w:rPr>
                <w:rFonts w:ascii="Verdana" w:hAnsi="Verdana"/>
                <w:b w:val="0"/>
                <w:bCs w:val="0"/>
              </w:rPr>
              <w:t xml:space="preserve"> </w:t>
            </w:r>
          </w:p>
        </w:tc>
      </w:tr>
      <w:tr w:rsidR="00F861A4" w:rsidRPr="005F7586" w14:paraId="5B652AD2"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814A75B" w14:textId="32A81A29" w:rsidR="00F861A4" w:rsidRPr="005F7586" w:rsidRDefault="00000000" w:rsidP="00F861A4">
            <w:pPr>
              <w:rPr>
                <w:rFonts w:ascii="Verdana" w:hAnsi="Verdana"/>
                <w:b w:val="0"/>
              </w:rPr>
            </w:pPr>
            <w:hyperlink w:anchor="visionandpriorities" w:history="1">
              <w:r w:rsidR="00405F28" w:rsidRPr="005F7586">
                <w:rPr>
                  <w:rStyle w:val="Hyperlink"/>
                  <w:rFonts w:ascii="Verdana" w:hAnsi="Verdana"/>
                  <w:b w:val="0"/>
                  <w:bCs w:val="0"/>
                </w:rPr>
                <w:t>Our Vision &amp; Priorities</w:t>
              </w:r>
            </w:hyperlink>
          </w:p>
        </w:tc>
      </w:tr>
      <w:tr w:rsidR="00405F28" w:rsidRPr="005F7586" w14:paraId="436DD4CF"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DDDDCD5" w14:textId="2D2AB017" w:rsidR="00405F28" w:rsidRPr="005F7586" w:rsidRDefault="00000000" w:rsidP="00F861A4">
            <w:hyperlink w:anchor="PERFORMANCE" w:history="1">
              <w:r w:rsidR="00405F28" w:rsidRPr="005F7586">
                <w:rPr>
                  <w:rStyle w:val="Hyperlink"/>
                  <w:rFonts w:ascii="Verdana" w:hAnsi="Verdana"/>
                  <w:b w:val="0"/>
                  <w:bCs w:val="0"/>
                </w:rPr>
                <w:t>Key Performance Against Core Priorities</w:t>
              </w:r>
            </w:hyperlink>
          </w:p>
        </w:tc>
      </w:tr>
      <w:tr w:rsidR="00F861A4" w:rsidRPr="005F7586" w14:paraId="74597CC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0BE6C9D" w14:textId="01BF9E7D" w:rsidR="00F861A4" w:rsidRPr="005F7586" w:rsidRDefault="00000000" w:rsidP="00F861A4">
            <w:pPr>
              <w:rPr>
                <w:rFonts w:ascii="Verdana" w:hAnsi="Verdana"/>
                <w:b w:val="0"/>
              </w:rPr>
            </w:pPr>
            <w:hyperlink w:anchor="values" w:history="1">
              <w:r w:rsidR="004B3E63" w:rsidRPr="005F7586">
                <w:rPr>
                  <w:rStyle w:val="Hyperlink"/>
                  <w:rFonts w:ascii="Verdana" w:hAnsi="Verdana"/>
                  <w:b w:val="0"/>
                </w:rPr>
                <w:t>Our Values</w:t>
              </w:r>
            </w:hyperlink>
          </w:p>
        </w:tc>
      </w:tr>
      <w:tr w:rsidR="00F861A4" w:rsidRPr="005F7586" w14:paraId="1EF9C6C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F6774D4" w14:textId="75D2D6D6" w:rsidR="00F861A4" w:rsidRPr="005F7586" w:rsidRDefault="00000000" w:rsidP="00F861A4">
            <w:pPr>
              <w:rPr>
                <w:rFonts w:ascii="Verdana" w:hAnsi="Verdana"/>
                <w:b w:val="0"/>
              </w:rPr>
            </w:pPr>
            <w:hyperlink w:anchor="newcorpoutcomes" w:history="1">
              <w:r w:rsidR="004B3E63" w:rsidRPr="005F7586">
                <w:rPr>
                  <w:rStyle w:val="Hyperlink"/>
                  <w:rFonts w:ascii="Verdana" w:hAnsi="Verdana"/>
                  <w:b w:val="0"/>
                </w:rPr>
                <w:t>Our Corporate Outcomes</w:t>
              </w:r>
            </w:hyperlink>
          </w:p>
        </w:tc>
      </w:tr>
      <w:tr w:rsidR="00F861A4" w:rsidRPr="005F7586" w14:paraId="1B7CBC24"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6F4A9681" w14:textId="395C1CE8" w:rsidR="00F861A4" w:rsidRPr="005F7586" w:rsidRDefault="00F861A4" w:rsidP="00F861A4">
            <w:pPr>
              <w:rPr>
                <w:rFonts w:ascii="Verdana" w:hAnsi="Verdana"/>
              </w:rPr>
            </w:pPr>
          </w:p>
        </w:tc>
      </w:tr>
      <w:tr w:rsidR="00F861A4" w:rsidRPr="005F7586" w14:paraId="11311F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B4A6C80" w14:textId="4BE1DC30" w:rsidR="00F861A4" w:rsidRPr="005F7586" w:rsidRDefault="00F861A4" w:rsidP="00F861A4">
            <w:pPr>
              <w:rPr>
                <w:rFonts w:ascii="Verdana" w:hAnsi="Verdana"/>
              </w:rPr>
            </w:pPr>
            <w:r w:rsidRPr="005F7586">
              <w:rPr>
                <w:rFonts w:ascii="Verdana" w:hAnsi="Verdana"/>
              </w:rPr>
              <w:t>Our 202</w:t>
            </w:r>
            <w:r w:rsidR="002B316C" w:rsidRPr="005F7586">
              <w:rPr>
                <w:rFonts w:ascii="Verdana" w:hAnsi="Verdana"/>
              </w:rPr>
              <w:t>1</w:t>
            </w:r>
            <w:r w:rsidRPr="005F7586">
              <w:rPr>
                <w:rFonts w:ascii="Verdana" w:hAnsi="Verdana"/>
              </w:rPr>
              <w:t>/2</w:t>
            </w:r>
            <w:r w:rsidR="002B316C" w:rsidRPr="005F7586">
              <w:rPr>
                <w:rFonts w:ascii="Verdana" w:hAnsi="Verdana"/>
              </w:rPr>
              <w:t>2</w:t>
            </w:r>
            <w:r w:rsidRPr="005F7586">
              <w:rPr>
                <w:rFonts w:ascii="Verdana" w:hAnsi="Verdana"/>
              </w:rPr>
              <w:t xml:space="preserve"> Financial Performance:</w:t>
            </w:r>
          </w:p>
        </w:tc>
      </w:tr>
      <w:tr w:rsidR="00F861A4" w:rsidRPr="005F7586" w14:paraId="63D357D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24942EC7" w14:textId="2200E254" w:rsidR="00F861A4" w:rsidRPr="005F7586" w:rsidRDefault="00000000" w:rsidP="00F861A4">
            <w:pPr>
              <w:rPr>
                <w:rFonts w:ascii="Verdana" w:hAnsi="Verdana"/>
                <w:b w:val="0"/>
              </w:rPr>
            </w:pPr>
            <w:hyperlink w:anchor="REVBUDGET" w:history="1">
              <w:r w:rsidR="00F861A4" w:rsidRPr="005F7586">
                <w:rPr>
                  <w:rStyle w:val="Hyperlink"/>
                  <w:rFonts w:ascii="Verdana" w:hAnsi="Verdana"/>
                  <w:b w:val="0"/>
                </w:rPr>
                <w:t>What The Council Spent in 202</w:t>
              </w:r>
              <w:r w:rsidR="007915F9" w:rsidRPr="005F7586">
                <w:rPr>
                  <w:rStyle w:val="Hyperlink"/>
                  <w:rFonts w:ascii="Verdana" w:hAnsi="Verdana"/>
                  <w:b w:val="0"/>
                </w:rPr>
                <w:t>1</w:t>
              </w:r>
              <w:r w:rsidR="00F861A4" w:rsidRPr="005F7586">
                <w:rPr>
                  <w:rStyle w:val="Hyperlink"/>
                  <w:rFonts w:ascii="Verdana" w:hAnsi="Verdana"/>
                  <w:b w:val="0"/>
                </w:rPr>
                <w:t>/2</w:t>
              </w:r>
              <w:r w:rsidR="007915F9" w:rsidRPr="005F7586">
                <w:rPr>
                  <w:rStyle w:val="Hyperlink"/>
                  <w:rFonts w:ascii="Verdana" w:hAnsi="Verdana"/>
                  <w:b w:val="0"/>
                </w:rPr>
                <w:t>2</w:t>
              </w:r>
              <w:r w:rsidR="00F861A4" w:rsidRPr="005F7586">
                <w:rPr>
                  <w:rStyle w:val="Hyperlink"/>
                  <w:rFonts w:ascii="Verdana" w:hAnsi="Verdana"/>
                  <w:b w:val="0"/>
                </w:rPr>
                <w:t xml:space="preserve"> - Day to Day Spending</w:t>
              </w:r>
            </w:hyperlink>
          </w:p>
        </w:tc>
      </w:tr>
      <w:tr w:rsidR="00F861A4" w:rsidRPr="005F7586" w14:paraId="23EF088D"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DDEB5BE" w14:textId="55760D7E" w:rsidR="00F861A4" w:rsidRPr="005F7586" w:rsidRDefault="00000000" w:rsidP="00F861A4">
            <w:pPr>
              <w:rPr>
                <w:rFonts w:ascii="Verdana" w:hAnsi="Verdana"/>
                <w:b w:val="0"/>
              </w:rPr>
            </w:pPr>
            <w:hyperlink w:anchor="CAPITALPROGRAMME" w:history="1">
              <w:r w:rsidR="00F861A4" w:rsidRPr="005F7586">
                <w:rPr>
                  <w:rStyle w:val="Hyperlink"/>
                  <w:rFonts w:ascii="Verdana" w:hAnsi="Verdana"/>
                  <w:b w:val="0"/>
                </w:rPr>
                <w:t>What The Council Spent in 202</w:t>
              </w:r>
              <w:r w:rsidR="007915F9" w:rsidRPr="005F7586">
                <w:rPr>
                  <w:rStyle w:val="Hyperlink"/>
                  <w:rFonts w:ascii="Verdana" w:hAnsi="Verdana"/>
                  <w:b w:val="0"/>
                </w:rPr>
                <w:t>1</w:t>
              </w:r>
              <w:r w:rsidR="00F861A4" w:rsidRPr="005F7586">
                <w:rPr>
                  <w:rStyle w:val="Hyperlink"/>
                  <w:rFonts w:ascii="Verdana" w:hAnsi="Verdana"/>
                  <w:b w:val="0"/>
                </w:rPr>
                <w:t>/2</w:t>
              </w:r>
              <w:r w:rsidR="007915F9" w:rsidRPr="005F7586">
                <w:rPr>
                  <w:rStyle w:val="Hyperlink"/>
                  <w:rFonts w:ascii="Verdana" w:hAnsi="Verdana"/>
                  <w:b w:val="0"/>
                </w:rPr>
                <w:t>2</w:t>
              </w:r>
              <w:r w:rsidR="00F861A4" w:rsidRPr="005F7586">
                <w:rPr>
                  <w:rStyle w:val="Hyperlink"/>
                  <w:rFonts w:ascii="Verdana" w:hAnsi="Verdana"/>
                  <w:b w:val="0"/>
                </w:rPr>
                <w:t xml:space="preserve"> - Capital Spend</w:t>
              </w:r>
            </w:hyperlink>
          </w:p>
        </w:tc>
      </w:tr>
      <w:tr w:rsidR="00F861A4" w:rsidRPr="005F7586" w14:paraId="60C26867"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A80F84D" w14:textId="3C0D48DC" w:rsidR="00F861A4" w:rsidRPr="005F7586" w:rsidRDefault="00000000" w:rsidP="00F861A4">
            <w:pPr>
              <w:rPr>
                <w:rFonts w:ascii="Verdana" w:hAnsi="Verdana"/>
                <w:b w:val="0"/>
              </w:rPr>
            </w:pPr>
            <w:hyperlink w:anchor="TM" w:history="1">
              <w:r w:rsidR="00F861A4" w:rsidRPr="005F7586">
                <w:rPr>
                  <w:rStyle w:val="Hyperlink"/>
                  <w:rFonts w:ascii="Verdana" w:hAnsi="Verdana"/>
                  <w:b w:val="0"/>
                </w:rPr>
                <w:t>202</w:t>
              </w:r>
              <w:r w:rsidR="002B316C" w:rsidRPr="005F7586">
                <w:rPr>
                  <w:rStyle w:val="Hyperlink"/>
                  <w:rFonts w:ascii="Verdana" w:hAnsi="Verdana"/>
                  <w:b w:val="0"/>
                </w:rPr>
                <w:t>1</w:t>
              </w:r>
              <w:r w:rsidR="00F861A4" w:rsidRPr="005F7586">
                <w:rPr>
                  <w:rStyle w:val="Hyperlink"/>
                  <w:rFonts w:ascii="Verdana" w:hAnsi="Verdana"/>
                  <w:b w:val="0"/>
                </w:rPr>
                <w:t>/2</w:t>
              </w:r>
              <w:r w:rsidR="002B316C" w:rsidRPr="005F7586">
                <w:rPr>
                  <w:rStyle w:val="Hyperlink"/>
                  <w:rFonts w:ascii="Verdana" w:hAnsi="Verdana"/>
                  <w:b w:val="0"/>
                </w:rPr>
                <w:t>2</w:t>
              </w:r>
              <w:r w:rsidR="00F861A4" w:rsidRPr="005F7586">
                <w:rPr>
                  <w:rStyle w:val="Hyperlink"/>
                  <w:rFonts w:ascii="Verdana" w:hAnsi="Verdana"/>
                  <w:b w:val="0"/>
                </w:rPr>
                <w:t xml:space="preserve"> Treasury Management Overview</w:t>
              </w:r>
            </w:hyperlink>
          </w:p>
        </w:tc>
      </w:tr>
      <w:tr w:rsidR="00D326F2" w:rsidRPr="005F7586" w14:paraId="4A10F32B"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416CF07" w14:textId="3813A51C" w:rsidR="00D326F2" w:rsidRPr="005F7586" w:rsidRDefault="00000000" w:rsidP="00F861A4">
            <w:pPr>
              <w:rPr>
                <w:rFonts w:ascii="Verdana" w:hAnsi="Verdana"/>
                <w:b w:val="0"/>
              </w:rPr>
            </w:pPr>
            <w:hyperlink w:anchor="SUMMARYBALSHEET" w:history="1">
              <w:r w:rsidR="00D326F2" w:rsidRPr="005F7586">
                <w:rPr>
                  <w:rStyle w:val="Hyperlink"/>
                  <w:rFonts w:ascii="Verdana" w:hAnsi="Verdana"/>
                  <w:b w:val="0"/>
                </w:rPr>
                <w:t>The Council’s Summarised Balance Sheet</w:t>
              </w:r>
            </w:hyperlink>
          </w:p>
        </w:tc>
      </w:tr>
      <w:tr w:rsidR="00F861A4" w:rsidRPr="005F7586" w14:paraId="762B645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53D928A" w14:textId="6F65DCC4" w:rsidR="00F861A4" w:rsidRPr="005F7586" w:rsidRDefault="00000000" w:rsidP="00F861A4">
            <w:pPr>
              <w:rPr>
                <w:rFonts w:ascii="Verdana" w:hAnsi="Verdana"/>
                <w:b w:val="0"/>
              </w:rPr>
            </w:pPr>
            <w:hyperlink w:anchor="PENSIONS" w:history="1">
              <w:r w:rsidR="00F861A4" w:rsidRPr="005F7586">
                <w:rPr>
                  <w:rStyle w:val="Hyperlink"/>
                  <w:rFonts w:ascii="Verdana" w:hAnsi="Verdana"/>
                  <w:b w:val="0"/>
                </w:rPr>
                <w:t xml:space="preserve">Summary of the Council’s Pension Liabilities as </w:t>
              </w:r>
              <w:proofErr w:type="gramStart"/>
              <w:r w:rsidR="00F861A4" w:rsidRPr="005F7586">
                <w:rPr>
                  <w:rStyle w:val="Hyperlink"/>
                  <w:rFonts w:ascii="Verdana" w:hAnsi="Verdana"/>
                  <w:b w:val="0"/>
                </w:rPr>
                <w:t>at</w:t>
              </w:r>
              <w:proofErr w:type="gramEnd"/>
              <w:r w:rsidR="00F861A4" w:rsidRPr="005F7586">
                <w:rPr>
                  <w:rStyle w:val="Hyperlink"/>
                  <w:rFonts w:ascii="Verdana" w:hAnsi="Verdana"/>
                  <w:b w:val="0"/>
                </w:rPr>
                <w:t xml:space="preserve"> 31st March 202</w:t>
              </w:r>
            </w:hyperlink>
            <w:r w:rsidR="002B316C" w:rsidRPr="005F7586">
              <w:rPr>
                <w:rStyle w:val="Hyperlink"/>
                <w:rFonts w:ascii="Verdana" w:hAnsi="Verdana"/>
                <w:b w:val="0"/>
              </w:rPr>
              <w:t>2</w:t>
            </w:r>
          </w:p>
        </w:tc>
      </w:tr>
      <w:tr w:rsidR="00F861A4" w:rsidRPr="005F7586" w14:paraId="7EB55F24"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B4B9C3B" w14:textId="3CB1DE88" w:rsidR="00F861A4" w:rsidRPr="005F7586" w:rsidRDefault="00000000" w:rsidP="00F861A4">
            <w:pPr>
              <w:rPr>
                <w:rFonts w:ascii="Verdana" w:hAnsi="Verdana"/>
                <w:b w:val="0"/>
              </w:rPr>
            </w:pPr>
            <w:hyperlink w:anchor="keyprojects" w:history="1">
              <w:r w:rsidR="00F861A4" w:rsidRPr="005F7586">
                <w:rPr>
                  <w:rStyle w:val="Hyperlink"/>
                  <w:rFonts w:ascii="Verdana" w:hAnsi="Verdana"/>
                  <w:b w:val="0"/>
                </w:rPr>
                <w:t>Key Projects</w:t>
              </w:r>
            </w:hyperlink>
          </w:p>
        </w:tc>
      </w:tr>
      <w:tr w:rsidR="00F861A4" w:rsidRPr="005F7586" w14:paraId="5EEA9C06"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C4B1EC" w14:textId="77777777" w:rsidR="00F861A4" w:rsidRPr="005F7586" w:rsidRDefault="00F861A4" w:rsidP="00F861A4">
            <w:pPr>
              <w:rPr>
                <w:rFonts w:ascii="Verdana" w:hAnsi="Verdana"/>
              </w:rPr>
            </w:pPr>
          </w:p>
        </w:tc>
      </w:tr>
      <w:tr w:rsidR="00F861A4" w:rsidRPr="005F7586" w14:paraId="1C9BA31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708498" w14:textId="48A60FA6" w:rsidR="00F861A4" w:rsidRPr="005F7586" w:rsidRDefault="00000000" w:rsidP="00F861A4">
            <w:pPr>
              <w:rPr>
                <w:rFonts w:ascii="Verdana" w:hAnsi="Verdana"/>
                <w:b w:val="0"/>
              </w:rPr>
            </w:pPr>
            <w:hyperlink w:anchor="THERISKS" w:history="1">
              <w:r w:rsidR="00F861A4" w:rsidRPr="005F7586">
                <w:rPr>
                  <w:rStyle w:val="Hyperlink"/>
                  <w:rFonts w:ascii="Verdana" w:hAnsi="Verdana"/>
                  <w:b w:val="0"/>
                </w:rPr>
                <w:t>The Council's Approach to Risk Management</w:t>
              </w:r>
            </w:hyperlink>
          </w:p>
        </w:tc>
      </w:tr>
      <w:tr w:rsidR="00F861A4" w:rsidRPr="005F7586" w14:paraId="37A90235"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9CBB9F1" w14:textId="16CB1796" w:rsidR="00F861A4" w:rsidRPr="005F7586" w:rsidRDefault="00F861A4" w:rsidP="00F861A4">
            <w:pPr>
              <w:rPr>
                <w:rFonts w:ascii="Verdana" w:hAnsi="Verdana"/>
              </w:rPr>
            </w:pPr>
          </w:p>
        </w:tc>
      </w:tr>
      <w:tr w:rsidR="00F861A4" w:rsidRPr="005F7586" w14:paraId="7D2F5AF1"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C672CF" w14:textId="25B31FCF" w:rsidR="00F861A4" w:rsidRPr="005F7586" w:rsidRDefault="00000000" w:rsidP="00F861A4">
            <w:pPr>
              <w:rPr>
                <w:rFonts w:ascii="Verdana" w:hAnsi="Verdana"/>
                <w:b w:val="0"/>
              </w:rPr>
            </w:pPr>
            <w:hyperlink w:anchor="FUTUREECONOMY" w:history="1">
              <w:r w:rsidR="00F861A4" w:rsidRPr="005F7586">
                <w:rPr>
                  <w:rStyle w:val="Hyperlink"/>
                  <w:rFonts w:ascii="Verdana" w:hAnsi="Verdana"/>
                  <w:b w:val="0"/>
                </w:rPr>
                <w:t>Future Spending Plans &amp; Assessment of the Future Economic Climate</w:t>
              </w:r>
            </w:hyperlink>
          </w:p>
        </w:tc>
      </w:tr>
      <w:tr w:rsidR="00F861A4" w:rsidRPr="005F7586" w14:paraId="2D1423AC"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1CC0D766" w14:textId="77777777" w:rsidR="00F861A4" w:rsidRPr="005F7586" w:rsidRDefault="00F861A4" w:rsidP="00F861A4">
            <w:pPr>
              <w:rPr>
                <w:rFonts w:ascii="Verdana" w:hAnsi="Verdana"/>
                <w:b w:val="0"/>
              </w:rPr>
            </w:pPr>
          </w:p>
        </w:tc>
      </w:tr>
      <w:tr w:rsidR="00F861A4" w:rsidRPr="005F7586" w14:paraId="0F0170F2"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8A93920" w14:textId="63D80D22" w:rsidR="00F861A4" w:rsidRPr="005F7586" w:rsidRDefault="00000000" w:rsidP="00F861A4">
            <w:pPr>
              <w:rPr>
                <w:rFonts w:ascii="Verdana" w:hAnsi="Verdana"/>
                <w:b w:val="0"/>
              </w:rPr>
            </w:pPr>
            <w:hyperlink w:anchor="CORONAIMPACT" w:history="1">
              <w:r w:rsidR="00F861A4" w:rsidRPr="005F7586">
                <w:rPr>
                  <w:rStyle w:val="Hyperlink"/>
                  <w:rFonts w:ascii="Verdana" w:hAnsi="Verdana"/>
                  <w:b w:val="0"/>
                </w:rPr>
                <w:t>The Impact of the Coronavirus (COVID-19) Pandemic</w:t>
              </w:r>
            </w:hyperlink>
          </w:p>
        </w:tc>
      </w:tr>
      <w:tr w:rsidR="00F861A4" w:rsidRPr="005F7586" w14:paraId="29FE6661"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4556B22E" w14:textId="77777777" w:rsidR="00F861A4" w:rsidRPr="005F7586" w:rsidRDefault="00F861A4" w:rsidP="00F861A4">
            <w:pPr>
              <w:rPr>
                <w:rFonts w:ascii="Verdana" w:hAnsi="Verdana"/>
              </w:rPr>
            </w:pPr>
          </w:p>
        </w:tc>
      </w:tr>
      <w:tr w:rsidR="00F861A4" w:rsidRPr="005F7586" w14:paraId="65FDBDC0"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FAA5EA6" w14:textId="7DFB7FE9" w:rsidR="00F861A4" w:rsidRPr="005F7586" w:rsidRDefault="00F861A4" w:rsidP="00F861A4">
            <w:pPr>
              <w:rPr>
                <w:rFonts w:ascii="Verdana" w:hAnsi="Verdana"/>
              </w:rPr>
            </w:pPr>
            <w:r w:rsidRPr="005F7586">
              <w:rPr>
                <w:rFonts w:ascii="Verdana" w:hAnsi="Verdana"/>
              </w:rPr>
              <w:t>Our 202</w:t>
            </w:r>
            <w:r w:rsidR="002B316C" w:rsidRPr="005F7586">
              <w:rPr>
                <w:rFonts w:ascii="Verdana" w:hAnsi="Verdana"/>
              </w:rPr>
              <w:t>1</w:t>
            </w:r>
            <w:r w:rsidRPr="005F7586">
              <w:rPr>
                <w:rFonts w:ascii="Verdana" w:hAnsi="Verdana"/>
              </w:rPr>
              <w:t>/2</w:t>
            </w:r>
            <w:r w:rsidR="002B316C" w:rsidRPr="005F7586">
              <w:rPr>
                <w:rFonts w:ascii="Verdana" w:hAnsi="Verdana"/>
              </w:rPr>
              <w:t>2</w:t>
            </w:r>
            <w:r w:rsidRPr="005F7586">
              <w:rPr>
                <w:rFonts w:ascii="Verdana" w:hAnsi="Verdana"/>
              </w:rPr>
              <w:t xml:space="preserve"> Statement of Accounts:</w:t>
            </w:r>
          </w:p>
        </w:tc>
      </w:tr>
      <w:tr w:rsidR="00F861A4" w:rsidRPr="005F7586" w14:paraId="14FFFF1D"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52655879" w14:textId="727CAF62" w:rsidR="00F861A4" w:rsidRPr="005F7586" w:rsidRDefault="00000000" w:rsidP="00F861A4">
            <w:pPr>
              <w:rPr>
                <w:rFonts w:ascii="Verdana" w:hAnsi="Verdana"/>
                <w:b w:val="0"/>
              </w:rPr>
            </w:pPr>
            <w:hyperlink w:anchor="FORMOFSOA" w:history="1">
              <w:r w:rsidR="00F861A4" w:rsidRPr="005F7586">
                <w:rPr>
                  <w:rStyle w:val="Hyperlink"/>
                  <w:rFonts w:ascii="Verdana" w:hAnsi="Verdana"/>
                  <w:b w:val="0"/>
                </w:rPr>
                <w:t>The Form of the Statement of Accounts</w:t>
              </w:r>
            </w:hyperlink>
          </w:p>
        </w:tc>
      </w:tr>
      <w:tr w:rsidR="00F861A4" w:rsidRPr="005F7586" w14:paraId="36850989" w14:textId="77777777" w:rsidTr="00D745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BEAB741" w14:textId="7654A8A2" w:rsidR="00F861A4" w:rsidRPr="005F7586" w:rsidRDefault="00000000" w:rsidP="00F861A4">
            <w:pPr>
              <w:rPr>
                <w:rFonts w:ascii="Verdana" w:hAnsi="Verdana"/>
                <w:b w:val="0"/>
              </w:rPr>
            </w:pPr>
            <w:hyperlink w:anchor="NarrativeACCYPOLICY" w:history="1">
              <w:r w:rsidR="00F861A4" w:rsidRPr="005F7586">
                <w:rPr>
                  <w:rStyle w:val="Hyperlink"/>
                  <w:rFonts w:ascii="Verdana" w:hAnsi="Verdana"/>
                  <w:b w:val="0"/>
                </w:rPr>
                <w:t>Change of Accounting Policies in 20</w:t>
              </w:r>
              <w:r w:rsidR="002B316C" w:rsidRPr="005F7586">
                <w:rPr>
                  <w:rStyle w:val="Hyperlink"/>
                  <w:rFonts w:ascii="Verdana" w:hAnsi="Verdana"/>
                  <w:b w:val="0"/>
                </w:rPr>
                <w:t>21</w:t>
              </w:r>
              <w:r w:rsidR="00F861A4" w:rsidRPr="005F7586">
                <w:rPr>
                  <w:rStyle w:val="Hyperlink"/>
                  <w:rFonts w:ascii="Verdana" w:hAnsi="Verdana"/>
                  <w:b w:val="0"/>
                </w:rPr>
                <w:t>/2</w:t>
              </w:r>
            </w:hyperlink>
            <w:r w:rsidR="002B316C" w:rsidRPr="005F7586">
              <w:rPr>
                <w:rStyle w:val="Hyperlink"/>
                <w:rFonts w:ascii="Verdana" w:hAnsi="Verdana"/>
                <w:b w:val="0"/>
              </w:rPr>
              <w:t>2</w:t>
            </w:r>
          </w:p>
        </w:tc>
      </w:tr>
      <w:tr w:rsidR="00F861A4" w:rsidRPr="005F7586" w14:paraId="28C074F7" w14:textId="77777777" w:rsidTr="00D74570">
        <w:tc>
          <w:tcPr>
            <w:cnfStyle w:val="001000000000" w:firstRow="0" w:lastRow="0" w:firstColumn="1" w:lastColumn="0" w:oddVBand="0" w:evenVBand="0" w:oddHBand="0" w:evenHBand="0" w:firstRowFirstColumn="0" w:firstRowLastColumn="0" w:lastRowFirstColumn="0" w:lastRowLastColumn="0"/>
            <w:tcW w:w="9576" w:type="dxa"/>
          </w:tcPr>
          <w:p w14:paraId="28CBAD34" w14:textId="3461413B" w:rsidR="00F861A4" w:rsidRPr="005F7586" w:rsidRDefault="00000000" w:rsidP="00F861A4">
            <w:pPr>
              <w:rPr>
                <w:rFonts w:ascii="Verdana" w:hAnsi="Verdana"/>
                <w:b w:val="0"/>
              </w:rPr>
            </w:pPr>
            <w:hyperlink w:anchor="POSTBALSHEETEVENTS" w:history="1">
              <w:r w:rsidR="00F861A4" w:rsidRPr="005F7586">
                <w:rPr>
                  <w:rStyle w:val="Hyperlink"/>
                  <w:rFonts w:ascii="Verdana" w:hAnsi="Verdana"/>
                  <w:b w:val="0"/>
                </w:rPr>
                <w:t>Post Balance Sheet Events</w:t>
              </w:r>
            </w:hyperlink>
          </w:p>
        </w:tc>
      </w:tr>
    </w:tbl>
    <w:p w14:paraId="7A53EFBC" w14:textId="77777777" w:rsidR="00DF2350" w:rsidRPr="005F7586" w:rsidRDefault="00DF2350" w:rsidP="006A6115">
      <w:pPr>
        <w:rPr>
          <w:rFonts w:ascii="Verdana" w:hAnsi="Verdana"/>
          <w:sz w:val="18"/>
          <w:szCs w:val="18"/>
        </w:rPr>
      </w:pPr>
    </w:p>
    <w:p w14:paraId="0120EE7F" w14:textId="77777777" w:rsidR="00DF2350" w:rsidRPr="005F7586" w:rsidRDefault="00DF2350" w:rsidP="006A6115">
      <w:pPr>
        <w:jc w:val="center"/>
        <w:rPr>
          <w:rFonts w:ascii="Verdana" w:hAnsi="Verdana"/>
          <w:b/>
          <w:sz w:val="18"/>
          <w:szCs w:val="18"/>
          <w:u w:val="single"/>
        </w:rPr>
      </w:pPr>
    </w:p>
    <w:p w14:paraId="676A2087" w14:textId="77777777" w:rsidR="00DF2350" w:rsidRPr="005F7586" w:rsidRDefault="00DF2350" w:rsidP="006A6115">
      <w:pPr>
        <w:jc w:val="center"/>
        <w:rPr>
          <w:rFonts w:ascii="Verdana" w:hAnsi="Verdana"/>
          <w:b/>
          <w:sz w:val="18"/>
          <w:szCs w:val="18"/>
          <w:u w:val="single"/>
        </w:rPr>
      </w:pPr>
    </w:p>
    <w:p w14:paraId="49AB9D25" w14:textId="77777777" w:rsidR="00300F76" w:rsidRPr="005F7586" w:rsidRDefault="00300F76" w:rsidP="006A6115">
      <w:pPr>
        <w:rPr>
          <w:rFonts w:ascii="Verdana" w:hAnsi="Verdana"/>
          <w:b/>
          <w:sz w:val="18"/>
          <w:szCs w:val="18"/>
          <w:u w:val="single"/>
        </w:rPr>
      </w:pPr>
    </w:p>
    <w:p w14:paraId="6D6EC331" w14:textId="773DEC21" w:rsidR="00DF2350" w:rsidRPr="005F7586" w:rsidRDefault="00DF2350" w:rsidP="006A6115">
      <w:pPr>
        <w:rPr>
          <w:rFonts w:ascii="Verdana" w:hAnsi="Verdana"/>
          <w:b/>
          <w:sz w:val="18"/>
          <w:szCs w:val="18"/>
          <w:u w:val="single"/>
        </w:rPr>
      </w:pPr>
      <w:r w:rsidRPr="005F7586">
        <w:rPr>
          <w:rFonts w:ascii="Verdana" w:hAnsi="Verdana"/>
          <w:b/>
          <w:sz w:val="18"/>
          <w:szCs w:val="18"/>
          <w:u w:val="single"/>
        </w:rPr>
        <w:br w:type="page"/>
      </w:r>
    </w:p>
    <w:p w14:paraId="0D84094B" w14:textId="77777777" w:rsidR="008D5AF6" w:rsidRPr="005F7586" w:rsidRDefault="008D5AF6" w:rsidP="006A6115">
      <w:pPr>
        <w:rPr>
          <w:rFonts w:ascii="Verdana" w:hAnsi="Verdana"/>
          <w:b/>
          <w:sz w:val="18"/>
          <w:szCs w:val="18"/>
          <w:u w:val="single"/>
        </w:rPr>
      </w:pPr>
    </w:p>
    <w:p w14:paraId="4D432689" w14:textId="1D98A56D" w:rsidR="00DF2350" w:rsidRPr="005F7586" w:rsidRDefault="00B500F3" w:rsidP="006A6115">
      <w:pPr>
        <w:jc w:val="center"/>
        <w:rPr>
          <w:rFonts w:ascii="Verdana" w:hAnsi="Verdana"/>
          <w:b/>
          <w:sz w:val="18"/>
          <w:szCs w:val="18"/>
          <w:u w:val="single"/>
        </w:rPr>
      </w:pPr>
      <w:r w:rsidRPr="005F7586">
        <w:rPr>
          <w:rFonts w:ascii="Verdana" w:hAnsi="Verdana"/>
          <w:b/>
          <w:noProof/>
          <w:sz w:val="18"/>
          <w:szCs w:val="18"/>
          <w:u w:val="single"/>
          <w:lang w:eastAsia="en-GB"/>
        </w:rPr>
        <mc:AlternateContent>
          <mc:Choice Requires="wps">
            <w:drawing>
              <wp:inline distT="0" distB="0" distL="0" distR="0" wp14:anchorId="19A113C9" wp14:editId="19FDA65B">
                <wp:extent cx="7155180" cy="370205"/>
                <wp:effectExtent l="0" t="0" r="26670" b="10795"/>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370205"/>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6E50575" w14:textId="77777777" w:rsidR="005665CC" w:rsidRPr="00BD56FC" w:rsidRDefault="005665CC" w:rsidP="0036149F">
                            <w:pPr>
                              <w:jc w:val="center"/>
                              <w:rPr>
                                <w:rFonts w:ascii="Verdana" w:hAnsi="Verdana"/>
                                <w:b/>
                                <w:color w:val="FFFFFF"/>
                                <w:sz w:val="36"/>
                              </w:rPr>
                            </w:pPr>
                            <w:bookmarkStart w:id="2" w:name="INTRODUCINGBARNSLEY"/>
                            <w:r>
                              <w:rPr>
                                <w:rFonts w:ascii="Verdana" w:hAnsi="Verdana"/>
                                <w:b/>
                                <w:color w:val="FFFFFF"/>
                                <w:sz w:val="36"/>
                              </w:rPr>
                              <w:t>Introducing Barnsley</w:t>
                            </w:r>
                            <w:bookmarkEnd w:id="2"/>
                          </w:p>
                        </w:txbxContent>
                      </wps:txbx>
                      <wps:bodyPr rot="0" vert="horz" wrap="square" lIns="91440" tIns="45720" rIns="91440" bIns="45720" anchor="t" anchorCtr="0" upright="1">
                        <a:noAutofit/>
                      </wps:bodyPr>
                    </wps:wsp>
                  </a:graphicData>
                </a:graphic>
              </wp:inline>
            </w:drawing>
          </mc:Choice>
          <mc:Fallback>
            <w:pict>
              <v:shape w14:anchorId="19A113C9" id="Text Box 9" o:spid="_x0000_s1028" type="#_x0000_t202" style="width:563.4pt;height: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" fillcolor="#900000" strokeweight="1.5pt">
                <v:shadow color="#7f7f7f" opacity=".5" offset="1pt"/>
                <v:textbox>
                  <w:txbxContent>
                    <w:p w14:paraId="46E50575" w14:textId="77777777" w:rsidR="005665CC" w:rsidRPr="00BD56FC" w:rsidRDefault="005665CC" w:rsidP="0036149F">
                      <w:pPr>
                        <w:jc w:val="center"/>
                        <w:rPr>
                          <w:rFonts w:ascii="Verdana" w:hAnsi="Verdana"/>
                          <w:b/>
                          <w:color w:val="FFFFFF"/>
                          <w:sz w:val="36"/>
                        </w:rPr>
                      </w:pPr>
                      <w:bookmarkStart w:id="4" w:name="INTRODUCINGBARNSLEY"/>
                      <w:r>
                        <w:rPr>
                          <w:rFonts w:ascii="Verdana" w:hAnsi="Verdana"/>
                          <w:b/>
                          <w:color w:val="FFFFFF"/>
                          <w:sz w:val="36"/>
                        </w:rPr>
                        <w:t>Introducing Barnsley</w:t>
                      </w:r>
                      <w:bookmarkEnd w:id="4"/>
                    </w:p>
                  </w:txbxContent>
                </v:textbox>
                <w10:anchorlock/>
              </v:shape>
            </w:pict>
          </mc:Fallback>
        </mc:AlternateContent>
      </w:r>
    </w:p>
    <w:p w14:paraId="50B5D8E1" w14:textId="77777777" w:rsidR="00B500F3" w:rsidRPr="005F7586" w:rsidRDefault="00B500F3" w:rsidP="006A6115">
      <w:pPr>
        <w:rPr>
          <w:rFonts w:ascii="Verdana" w:hAnsi="Verdana"/>
          <w:b/>
          <w:u w:val="single"/>
        </w:rPr>
      </w:pPr>
      <w:bookmarkStart w:id="3" w:name="DEMO"/>
      <w:bookmarkStart w:id="4" w:name="whereisbarnsley"/>
      <w:bookmarkEnd w:id="3"/>
      <w:bookmarkEnd w:id="4"/>
    </w:p>
    <w:p w14:paraId="02F833C2" w14:textId="040F0EC2" w:rsidR="00BA4BB7" w:rsidRPr="005F7586" w:rsidRDefault="00BA4BB7" w:rsidP="006A6115">
      <w:pPr>
        <w:rPr>
          <w:rFonts w:ascii="Verdana" w:hAnsi="Verdana"/>
          <w:b/>
          <w:u w:val="single"/>
        </w:rPr>
      </w:pPr>
      <w:r w:rsidRPr="005F7586">
        <w:rPr>
          <w:rFonts w:ascii="Verdana" w:hAnsi="Verdana"/>
          <w:b/>
          <w:u w:val="single"/>
        </w:rPr>
        <w:t>Where is Barnsley?</w:t>
      </w:r>
    </w:p>
    <w:p w14:paraId="06E65B7E" w14:textId="77777777" w:rsidR="00BA4BB7" w:rsidRPr="005F7586" w:rsidRDefault="00BA4BB7" w:rsidP="006A6115">
      <w:pPr>
        <w:rPr>
          <w:rFonts w:ascii="Verdana" w:hAnsi="Verdana"/>
          <w:b/>
          <w:u w:val="single"/>
        </w:rPr>
      </w:pPr>
    </w:p>
    <w:p w14:paraId="4E50A53A" w14:textId="77777777" w:rsidR="00F73CEE" w:rsidRPr="005F7586" w:rsidRDefault="00F73CEE" w:rsidP="006A6115">
      <w:pPr>
        <w:rPr>
          <w:rFonts w:ascii="Verdana" w:hAnsi="Verdana" w:cs="Arial"/>
        </w:rPr>
      </w:pPr>
      <w:r w:rsidRPr="005F7586">
        <w:rPr>
          <w:rFonts w:ascii="Verdana" w:hAnsi="Verdana" w:cs="Arial"/>
          <w:b/>
          <w:bCs/>
        </w:rPr>
        <w:t>Barnsley</w:t>
      </w:r>
      <w:r w:rsidRPr="005F7586">
        <w:rPr>
          <w:rFonts w:ascii="Verdana" w:hAnsi="Verdana" w:cs="Arial"/>
        </w:rPr>
        <w:t xml:space="preserve"> is a large town in </w:t>
      </w:r>
      <w:r w:rsidRPr="005F7586">
        <w:rPr>
          <w:rFonts w:ascii="Verdana" w:hAnsi="Verdana" w:cs="Arial"/>
          <w:b/>
        </w:rPr>
        <w:t>South Yorkshire</w:t>
      </w:r>
      <w:r w:rsidRPr="005F7586">
        <w:rPr>
          <w:rFonts w:ascii="Verdana" w:hAnsi="Verdana" w:cs="Arial"/>
        </w:rPr>
        <w:t>, located approximately halfway between Leeds and Sheffield. T</w:t>
      </w:r>
      <w:r w:rsidRPr="005F7586">
        <w:rPr>
          <w:rFonts w:ascii="Verdana" w:hAnsi="Verdana"/>
        </w:rPr>
        <w:t xml:space="preserve">he </w:t>
      </w:r>
      <w:r w:rsidRPr="005F7586">
        <w:rPr>
          <w:rFonts w:ascii="Verdana" w:hAnsi="Verdana"/>
          <w:b/>
        </w:rPr>
        <w:t xml:space="preserve">town centre </w:t>
      </w:r>
      <w:r w:rsidRPr="005F7586">
        <w:rPr>
          <w:rFonts w:ascii="Verdana" w:hAnsi="Verdana"/>
        </w:rPr>
        <w:t xml:space="preserve">lies on the west bank of the Dearne Valley. </w:t>
      </w:r>
      <w:r w:rsidRPr="005F7586">
        <w:rPr>
          <w:rFonts w:ascii="Verdana" w:hAnsi="Verdana"/>
          <w:b/>
        </w:rPr>
        <w:t>Barnsley</w:t>
      </w:r>
      <w:r w:rsidRPr="005F7586">
        <w:rPr>
          <w:rFonts w:ascii="Verdana" w:hAnsi="Verdana"/>
        </w:rPr>
        <w:t xml:space="preserve"> is surrounded by several smaller settlements which together form the </w:t>
      </w:r>
      <w:r w:rsidRPr="005F7586">
        <w:rPr>
          <w:rFonts w:ascii="Verdana" w:hAnsi="Verdana"/>
          <w:b/>
        </w:rPr>
        <w:t>Metropolitan Borough of Barnsley</w:t>
      </w:r>
      <w:r w:rsidRPr="005F7586">
        <w:rPr>
          <w:rFonts w:ascii="Verdana" w:hAnsi="Verdana"/>
        </w:rPr>
        <w:t xml:space="preserve">. The </w:t>
      </w:r>
      <w:r w:rsidRPr="005F7586">
        <w:rPr>
          <w:rFonts w:ascii="Verdana" w:hAnsi="Verdana"/>
          <w:b/>
        </w:rPr>
        <w:t>borough</w:t>
      </w:r>
      <w:r w:rsidRPr="005F7586">
        <w:rPr>
          <w:rFonts w:ascii="Verdana" w:hAnsi="Verdana"/>
        </w:rPr>
        <w:t xml:space="preserve"> is dissected by the M1 motorway.</w:t>
      </w:r>
    </w:p>
    <w:p w14:paraId="06DF723D" w14:textId="77777777" w:rsidR="00F73CEE" w:rsidRPr="005F7586" w:rsidRDefault="00F73CEE" w:rsidP="006A6115">
      <w:pPr>
        <w:rPr>
          <w:rFonts w:ascii="Verdana" w:hAnsi="Verdana"/>
          <w:b/>
          <w:u w:val="single"/>
        </w:rPr>
      </w:pPr>
    </w:p>
    <w:p w14:paraId="452E3FFD" w14:textId="6A31E1A4" w:rsidR="00BA4BB7" w:rsidRPr="005F7586" w:rsidRDefault="008674B6" w:rsidP="00814A93">
      <w:pPr>
        <w:jc w:val="center"/>
        <w:rPr>
          <w:rFonts w:ascii="Verdana" w:hAnsi="Verdana"/>
          <w:b/>
          <w:u w:val="single"/>
        </w:rPr>
      </w:pPr>
      <w:r w:rsidRPr="005F7586">
        <w:rPr>
          <w:noProof/>
        </w:rPr>
        <w:drawing>
          <wp:inline distT="0" distB="0" distL="0" distR="0" wp14:anchorId="1937EF16" wp14:editId="582BDEDD">
            <wp:extent cx="6638925" cy="3886200"/>
            <wp:effectExtent l="0" t="0" r="0" b="0"/>
            <wp:docPr id="2" name="Picture 17045399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704539912">
                      <a:extLst>
                        <a:ext uri="{C183D7F6-B498-43B3-948B-1728B52AA6E4}">
                          <adec:decorative xmlns:adec="http://schemas.microsoft.com/office/drawing/2017/decorative" val="1"/>
                        </a:ext>
                      </a:extLst>
                    </pic:cNvPr>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3886200"/>
                    </a:xfrm>
                    <a:prstGeom prst="rect">
                      <a:avLst/>
                    </a:prstGeom>
                    <a:noFill/>
                    <a:ln>
                      <a:noFill/>
                    </a:ln>
                  </pic:spPr>
                </pic:pic>
              </a:graphicData>
            </a:graphic>
          </wp:inline>
        </w:drawing>
      </w:r>
    </w:p>
    <w:p w14:paraId="1A599EBC" w14:textId="77777777" w:rsidR="00A47D8B" w:rsidRPr="005F7586" w:rsidRDefault="00A47D8B" w:rsidP="006A6115">
      <w:pPr>
        <w:rPr>
          <w:rFonts w:ascii="Verdana" w:hAnsi="Verdana"/>
          <w:b/>
          <w:u w:val="single"/>
        </w:rPr>
        <w:sectPr w:rsidR="00A47D8B" w:rsidRPr="005F7586" w:rsidSect="00E96576">
          <w:headerReference w:type="default" r:id="rId24"/>
          <w:type w:val="continuous"/>
          <w:pgSz w:w="11907" w:h="16839" w:code="9"/>
          <w:pgMar w:top="142" w:right="567" w:bottom="284" w:left="426" w:header="397" w:footer="709" w:gutter="0"/>
          <w:cols w:space="708"/>
          <w:docGrid w:linePitch="360"/>
        </w:sectPr>
      </w:pPr>
    </w:p>
    <w:p w14:paraId="7B2B5342" w14:textId="77777777" w:rsidR="00BA4BB7" w:rsidRPr="005F7586" w:rsidRDefault="00BA4BB7" w:rsidP="006A6115">
      <w:pPr>
        <w:rPr>
          <w:rFonts w:ascii="Verdana" w:hAnsi="Verdana"/>
          <w:b/>
          <w:u w:val="single"/>
        </w:rPr>
      </w:pPr>
    </w:p>
    <w:p w14:paraId="4825F753" w14:textId="77777777" w:rsidR="005E6213" w:rsidRPr="005F7586" w:rsidRDefault="00A47D8B" w:rsidP="006A6115">
      <w:pPr>
        <w:rPr>
          <w:rFonts w:ascii="Verdana" w:hAnsi="Verdana"/>
          <w:b/>
          <w:u w:val="single"/>
        </w:rPr>
      </w:pPr>
      <w:bookmarkStart w:id="5" w:name="barnsleyprofile"/>
      <w:bookmarkEnd w:id="5"/>
      <w:r w:rsidRPr="005F7586">
        <w:rPr>
          <w:rFonts w:ascii="Verdana" w:hAnsi="Verdana"/>
          <w:b/>
          <w:u w:val="single"/>
        </w:rPr>
        <w:t>What is Barnsley’s Profile?</w:t>
      </w:r>
    </w:p>
    <w:p w14:paraId="60DAE713" w14:textId="77777777" w:rsidR="00080B03" w:rsidRPr="005F7586" w:rsidRDefault="00080B03" w:rsidP="00EB5692">
      <w:pPr>
        <w:rPr>
          <w:rFonts w:ascii="Verdana" w:hAnsi="Verdana"/>
          <w:b/>
          <w:u w:val="single"/>
        </w:rPr>
      </w:pPr>
    </w:p>
    <w:p w14:paraId="5FDA5ADF" w14:textId="07546550" w:rsidR="00F961FE" w:rsidRPr="005F7586" w:rsidRDefault="00080B03" w:rsidP="00EB5692">
      <w:pPr>
        <w:rPr>
          <w:rFonts w:ascii="Verdana" w:hAnsi="Verdana"/>
          <w:lang w:eastAsia="en-GB"/>
        </w:rPr>
      </w:pPr>
      <w:r w:rsidRPr="005F7586">
        <w:rPr>
          <w:rFonts w:ascii="Verdana" w:hAnsi="Verdana"/>
          <w:lang w:eastAsia="en-GB"/>
        </w:rPr>
        <w:t>T</w:t>
      </w:r>
      <w:r w:rsidR="001E778D" w:rsidRPr="005F7586">
        <w:rPr>
          <w:rFonts w:ascii="Verdana" w:hAnsi="Verdana"/>
          <w:lang w:eastAsia="en-GB"/>
        </w:rPr>
        <w:t xml:space="preserve">he National Census </w:t>
      </w:r>
      <w:r w:rsidR="002E07C8" w:rsidRPr="005F7586">
        <w:rPr>
          <w:rFonts w:ascii="Verdana" w:hAnsi="Verdana"/>
          <w:lang w:eastAsia="en-GB"/>
        </w:rPr>
        <w:t xml:space="preserve">for England and Wales has been </w:t>
      </w:r>
      <w:r w:rsidRPr="005F7586">
        <w:rPr>
          <w:rFonts w:ascii="Verdana" w:hAnsi="Verdana"/>
          <w:lang w:eastAsia="en-GB"/>
        </w:rPr>
        <w:t xml:space="preserve">recently </w:t>
      </w:r>
      <w:r w:rsidR="002E07C8" w:rsidRPr="005F7586">
        <w:rPr>
          <w:rFonts w:ascii="Verdana" w:hAnsi="Verdana"/>
          <w:lang w:eastAsia="en-GB"/>
        </w:rPr>
        <w:t>conducted [in March 2021]</w:t>
      </w:r>
      <w:r w:rsidR="00510FED" w:rsidRPr="005F7586">
        <w:rPr>
          <w:rFonts w:ascii="Verdana" w:hAnsi="Verdana"/>
          <w:lang w:eastAsia="en-GB"/>
        </w:rPr>
        <w:t xml:space="preserve"> and has started to be published </w:t>
      </w:r>
      <w:r w:rsidRPr="005F7586">
        <w:rPr>
          <w:rFonts w:ascii="Verdana" w:hAnsi="Verdana"/>
          <w:lang w:eastAsia="en-GB"/>
        </w:rPr>
        <w:t xml:space="preserve">by the Office of National Statistics </w:t>
      </w:r>
      <w:r w:rsidR="00510FED" w:rsidRPr="005F7586">
        <w:rPr>
          <w:rFonts w:ascii="Verdana" w:hAnsi="Verdana"/>
          <w:lang w:eastAsia="en-GB"/>
        </w:rPr>
        <w:t>in June 2022, with the initial population / demographic data</w:t>
      </w:r>
      <w:r w:rsidR="007E74E2" w:rsidRPr="005F7586">
        <w:rPr>
          <w:rFonts w:ascii="Verdana" w:hAnsi="Verdana"/>
          <w:lang w:eastAsia="en-GB"/>
        </w:rPr>
        <w:t xml:space="preserve"> released</w:t>
      </w:r>
      <w:r w:rsidR="00510FED" w:rsidRPr="005F7586">
        <w:rPr>
          <w:rFonts w:ascii="Verdana" w:hAnsi="Verdana"/>
          <w:lang w:eastAsia="en-GB"/>
        </w:rPr>
        <w:t>.</w:t>
      </w:r>
      <w:r w:rsidR="009E42D4" w:rsidRPr="005F7586">
        <w:rPr>
          <w:rFonts w:ascii="Verdana" w:hAnsi="Verdana"/>
          <w:lang w:eastAsia="en-GB"/>
        </w:rPr>
        <w:t xml:space="preserve"> The information </w:t>
      </w:r>
      <w:r w:rsidR="00EB3AF8" w:rsidRPr="005F7586">
        <w:rPr>
          <w:rFonts w:ascii="Verdana" w:hAnsi="Verdana"/>
          <w:lang w:eastAsia="en-GB"/>
        </w:rPr>
        <w:t xml:space="preserve">below </w:t>
      </w:r>
      <w:r w:rsidR="009E42D4" w:rsidRPr="005F7586">
        <w:rPr>
          <w:rFonts w:ascii="Verdana" w:hAnsi="Verdana"/>
          <w:lang w:eastAsia="en-GB"/>
        </w:rPr>
        <w:t>provides an initial analysis of the changes for the Borough</w:t>
      </w:r>
      <w:r w:rsidR="00EB3AF8" w:rsidRPr="005F7586">
        <w:rPr>
          <w:rFonts w:ascii="Verdana" w:hAnsi="Verdana"/>
          <w:lang w:eastAsia="en-GB"/>
        </w:rPr>
        <w:t xml:space="preserve"> on this </w:t>
      </w:r>
      <w:r w:rsidR="00187908" w:rsidRPr="005F7586">
        <w:rPr>
          <w:rFonts w:ascii="Verdana" w:hAnsi="Verdana"/>
          <w:lang w:eastAsia="en-GB"/>
        </w:rPr>
        <w:t>initial data release</w:t>
      </w:r>
      <w:r w:rsidR="009E42D4" w:rsidRPr="005F7586">
        <w:rPr>
          <w:rFonts w:ascii="Verdana" w:hAnsi="Verdana"/>
          <w:lang w:eastAsia="en-GB"/>
        </w:rPr>
        <w:t>,</w:t>
      </w:r>
      <w:r w:rsidR="00187908" w:rsidRPr="005F7586">
        <w:rPr>
          <w:rFonts w:ascii="Verdana" w:hAnsi="Verdana"/>
          <w:lang w:eastAsia="en-GB"/>
        </w:rPr>
        <w:t xml:space="preserve"> comparing to </w:t>
      </w:r>
      <w:r w:rsidR="009E42D4" w:rsidRPr="005F7586">
        <w:rPr>
          <w:rFonts w:ascii="Verdana" w:hAnsi="Verdana"/>
          <w:lang w:eastAsia="en-GB"/>
        </w:rPr>
        <w:t>the 2011 Census</w:t>
      </w:r>
      <w:r w:rsidR="00187908" w:rsidRPr="005F7586">
        <w:rPr>
          <w:rFonts w:ascii="Verdana" w:hAnsi="Verdana"/>
          <w:lang w:eastAsia="en-GB"/>
        </w:rPr>
        <w:t>.</w:t>
      </w:r>
    </w:p>
    <w:p w14:paraId="0BF87C71" w14:textId="77777777" w:rsidR="009E42D4" w:rsidRPr="005F7586" w:rsidRDefault="009E42D4" w:rsidP="00EB5692">
      <w:pPr>
        <w:rPr>
          <w:rFonts w:ascii="Verdana" w:hAnsi="Verdana"/>
          <w:lang w:eastAsia="en-GB"/>
        </w:rPr>
      </w:pPr>
    </w:p>
    <w:p w14:paraId="16E373A5" w14:textId="77777777" w:rsidR="006C4B1A" w:rsidRPr="005F7586" w:rsidRDefault="006C4B1A" w:rsidP="00EB5692">
      <w:pPr>
        <w:rPr>
          <w:rFonts w:ascii="Verdana" w:hAnsi="Verdana"/>
          <w:lang w:eastAsia="en-GB"/>
        </w:rPr>
      </w:pPr>
    </w:p>
    <w:p w14:paraId="37823CFE" w14:textId="77777777" w:rsidR="006C4B1A" w:rsidRPr="005F7586" w:rsidRDefault="006C4B1A" w:rsidP="00EB5692">
      <w:pPr>
        <w:rPr>
          <w:rFonts w:ascii="Verdana" w:hAnsi="Verdana"/>
          <w:lang w:eastAsia="en-GB"/>
        </w:rPr>
      </w:pPr>
    </w:p>
    <w:p w14:paraId="13304137" w14:textId="77777777" w:rsidR="00080B03" w:rsidRPr="005F7586" w:rsidRDefault="00080B03" w:rsidP="00EB5692">
      <w:pPr>
        <w:rPr>
          <w:rFonts w:ascii="Verdana" w:hAnsi="Verdana"/>
          <w:lang w:eastAsia="en-GB"/>
        </w:rPr>
      </w:pPr>
    </w:p>
    <w:p w14:paraId="3EC74003" w14:textId="77777777" w:rsidR="00080B03" w:rsidRPr="005F7586" w:rsidRDefault="00080B03" w:rsidP="00EB5692">
      <w:pPr>
        <w:rPr>
          <w:rFonts w:ascii="Verdana" w:hAnsi="Verdana"/>
          <w:lang w:eastAsia="en-GB"/>
        </w:rPr>
      </w:pPr>
    </w:p>
    <w:p w14:paraId="0A77953C" w14:textId="77777777" w:rsidR="00080B03" w:rsidRPr="005F7586" w:rsidRDefault="00080B03" w:rsidP="00EB5692">
      <w:pPr>
        <w:rPr>
          <w:rFonts w:ascii="Verdana" w:hAnsi="Verdana"/>
          <w:lang w:eastAsia="en-GB"/>
        </w:rPr>
      </w:pPr>
    </w:p>
    <w:p w14:paraId="570F4E7F" w14:textId="77777777" w:rsidR="00080B03" w:rsidRPr="005F7586" w:rsidRDefault="00080B03" w:rsidP="00EB5692">
      <w:pPr>
        <w:rPr>
          <w:rFonts w:ascii="Verdana" w:hAnsi="Verdana"/>
          <w:lang w:eastAsia="en-GB"/>
        </w:rPr>
      </w:pPr>
    </w:p>
    <w:p w14:paraId="0BCFB799" w14:textId="77777777" w:rsidR="00080B03" w:rsidRPr="005F7586" w:rsidRDefault="00080B03" w:rsidP="00EB5692">
      <w:pPr>
        <w:rPr>
          <w:rFonts w:ascii="Verdana" w:hAnsi="Verdana"/>
          <w:lang w:eastAsia="en-GB"/>
        </w:rPr>
      </w:pPr>
    </w:p>
    <w:p w14:paraId="6AB381A3" w14:textId="77777777" w:rsidR="00080B03" w:rsidRPr="005F7586" w:rsidRDefault="00080B03" w:rsidP="00EB5692">
      <w:pPr>
        <w:rPr>
          <w:rFonts w:ascii="Verdana" w:hAnsi="Verdana"/>
          <w:lang w:eastAsia="en-GB"/>
        </w:rPr>
      </w:pPr>
    </w:p>
    <w:p w14:paraId="0F957921" w14:textId="77777777" w:rsidR="00080B03" w:rsidRPr="005F7586" w:rsidRDefault="00080B03" w:rsidP="00EB5692">
      <w:pPr>
        <w:rPr>
          <w:rFonts w:ascii="Verdana" w:hAnsi="Verdana"/>
          <w:lang w:eastAsia="en-GB"/>
        </w:rPr>
      </w:pPr>
    </w:p>
    <w:p w14:paraId="4CECFD6F" w14:textId="77777777" w:rsidR="006C4B1A" w:rsidRPr="005F7586" w:rsidRDefault="006C4B1A" w:rsidP="00EB5692">
      <w:pPr>
        <w:rPr>
          <w:rFonts w:ascii="Verdana" w:hAnsi="Verdana"/>
          <w:lang w:eastAsia="en-GB"/>
        </w:rPr>
      </w:pPr>
    </w:p>
    <w:p w14:paraId="69F05B6E" w14:textId="77777777" w:rsidR="006C4B1A" w:rsidRPr="005F7586" w:rsidRDefault="006C4B1A" w:rsidP="00EB5692">
      <w:pPr>
        <w:rPr>
          <w:rFonts w:ascii="Verdana" w:hAnsi="Verdana"/>
          <w:lang w:eastAsia="en-GB"/>
        </w:rPr>
      </w:pPr>
    </w:p>
    <w:tbl>
      <w:tblPr>
        <w:tblStyle w:val="TableGrid"/>
        <w:tblW w:w="9825" w:type="dxa"/>
        <w:jc w:val="center"/>
        <w:tblLook w:val="04A0" w:firstRow="1" w:lastRow="0" w:firstColumn="1" w:lastColumn="0" w:noHBand="0" w:noVBand="1"/>
      </w:tblPr>
      <w:tblGrid>
        <w:gridCol w:w="2459"/>
        <w:gridCol w:w="1227"/>
        <w:gridCol w:w="1228"/>
        <w:gridCol w:w="1227"/>
        <w:gridCol w:w="1228"/>
        <w:gridCol w:w="1228"/>
        <w:gridCol w:w="1228"/>
      </w:tblGrid>
      <w:tr w:rsidR="007E3963" w:rsidRPr="005F7586" w14:paraId="504248CB" w14:textId="5D95D697" w:rsidTr="007E3963">
        <w:trPr>
          <w:jc w:val="center"/>
        </w:trPr>
        <w:tc>
          <w:tcPr>
            <w:tcW w:w="7369" w:type="dxa"/>
            <w:gridSpan w:val="5"/>
            <w:vAlign w:val="center"/>
          </w:tcPr>
          <w:p w14:paraId="7A7AB36D" w14:textId="327D8130" w:rsidR="007E3963" w:rsidRPr="005F7586" w:rsidRDefault="007E3963" w:rsidP="006C4B1A">
            <w:pPr>
              <w:jc w:val="center"/>
              <w:rPr>
                <w:rFonts w:ascii="Verdana" w:hAnsi="Verdana"/>
                <w:b/>
                <w:bCs/>
                <w:sz w:val="22"/>
                <w:szCs w:val="22"/>
                <w:lang w:eastAsia="en-GB"/>
              </w:rPr>
            </w:pPr>
            <w:r w:rsidRPr="005F7586">
              <w:rPr>
                <w:rFonts w:ascii="Verdana" w:hAnsi="Verdana"/>
                <w:b/>
                <w:bCs/>
                <w:sz w:val="22"/>
                <w:szCs w:val="22"/>
                <w:lang w:eastAsia="en-GB"/>
              </w:rPr>
              <w:t>Barnsley MBC</w:t>
            </w:r>
          </w:p>
        </w:tc>
        <w:tc>
          <w:tcPr>
            <w:tcW w:w="1228" w:type="dxa"/>
            <w:shd w:val="clear" w:color="auto" w:fill="F7CAAC" w:themeFill="accent2" w:themeFillTint="66"/>
            <w:vAlign w:val="center"/>
          </w:tcPr>
          <w:p w14:paraId="6726F495" w14:textId="4690FCBE" w:rsidR="007E3963" w:rsidRPr="005F7586" w:rsidRDefault="007E3963" w:rsidP="006C4B1A">
            <w:pPr>
              <w:jc w:val="center"/>
              <w:rPr>
                <w:rFonts w:ascii="Verdana" w:hAnsi="Verdana"/>
                <w:b/>
                <w:bCs/>
                <w:sz w:val="22"/>
                <w:szCs w:val="22"/>
                <w:lang w:eastAsia="en-GB"/>
              </w:rPr>
            </w:pPr>
            <w:r w:rsidRPr="005F7586">
              <w:rPr>
                <w:rFonts w:ascii="Verdana" w:hAnsi="Verdana"/>
                <w:b/>
                <w:bCs/>
                <w:sz w:val="22"/>
                <w:szCs w:val="22"/>
                <w:lang w:eastAsia="en-GB"/>
              </w:rPr>
              <w:t>Yorks &amp; Humber</w:t>
            </w:r>
          </w:p>
        </w:tc>
        <w:tc>
          <w:tcPr>
            <w:tcW w:w="1228" w:type="dxa"/>
            <w:shd w:val="clear" w:color="auto" w:fill="A8D08D" w:themeFill="accent6" w:themeFillTint="99"/>
            <w:vAlign w:val="center"/>
          </w:tcPr>
          <w:p w14:paraId="58564608" w14:textId="27124E20" w:rsidR="007E3963" w:rsidRPr="005F7586" w:rsidRDefault="007E3963" w:rsidP="006C4B1A">
            <w:pPr>
              <w:jc w:val="center"/>
              <w:rPr>
                <w:rFonts w:ascii="Verdana" w:hAnsi="Verdana"/>
                <w:b/>
                <w:bCs/>
                <w:sz w:val="22"/>
                <w:szCs w:val="22"/>
                <w:lang w:eastAsia="en-GB"/>
              </w:rPr>
            </w:pPr>
            <w:r w:rsidRPr="005F7586">
              <w:rPr>
                <w:rFonts w:ascii="Verdana" w:hAnsi="Verdana"/>
                <w:b/>
                <w:bCs/>
                <w:sz w:val="22"/>
                <w:szCs w:val="22"/>
                <w:lang w:eastAsia="en-GB"/>
              </w:rPr>
              <w:t>England</w:t>
            </w:r>
          </w:p>
        </w:tc>
      </w:tr>
      <w:tr w:rsidR="007E3963" w:rsidRPr="005F7586" w14:paraId="21913F07" w14:textId="49ED2B2C" w:rsidTr="007E3963">
        <w:trPr>
          <w:jc w:val="center"/>
        </w:trPr>
        <w:tc>
          <w:tcPr>
            <w:tcW w:w="2459" w:type="dxa"/>
            <w:shd w:val="clear" w:color="auto" w:fill="BFBFBF" w:themeFill="background1" w:themeFillShade="BF"/>
            <w:vAlign w:val="center"/>
          </w:tcPr>
          <w:p w14:paraId="19EF78AD" w14:textId="6179FD5A" w:rsidR="007E3963" w:rsidRPr="005F7586" w:rsidRDefault="007E3963" w:rsidP="006C4B1A">
            <w:pPr>
              <w:jc w:val="center"/>
              <w:rPr>
                <w:rFonts w:ascii="Verdana" w:hAnsi="Verdana"/>
                <w:b/>
                <w:bCs/>
                <w:sz w:val="22"/>
                <w:szCs w:val="22"/>
                <w:lang w:eastAsia="en-GB"/>
              </w:rPr>
            </w:pPr>
            <w:r w:rsidRPr="005F7586">
              <w:rPr>
                <w:rFonts w:ascii="Verdana" w:hAnsi="Verdana"/>
                <w:b/>
                <w:bCs/>
                <w:sz w:val="22"/>
                <w:szCs w:val="22"/>
                <w:lang w:eastAsia="en-GB"/>
              </w:rPr>
              <w:t>Measure</w:t>
            </w:r>
          </w:p>
        </w:tc>
        <w:tc>
          <w:tcPr>
            <w:tcW w:w="1227" w:type="dxa"/>
            <w:shd w:val="clear" w:color="auto" w:fill="BFBFBF" w:themeFill="background1" w:themeFillShade="BF"/>
            <w:vAlign w:val="center"/>
          </w:tcPr>
          <w:p w14:paraId="12F55207" w14:textId="376F3BE3" w:rsidR="007E3963" w:rsidRPr="005F7586" w:rsidRDefault="007E3963" w:rsidP="006C4B1A">
            <w:pPr>
              <w:jc w:val="center"/>
              <w:rPr>
                <w:rFonts w:ascii="Verdana" w:hAnsi="Verdana"/>
                <w:b/>
                <w:bCs/>
                <w:sz w:val="22"/>
                <w:szCs w:val="22"/>
                <w:lang w:eastAsia="en-GB"/>
              </w:rPr>
            </w:pPr>
            <w:r w:rsidRPr="005F7586">
              <w:rPr>
                <w:rFonts w:ascii="Verdana" w:hAnsi="Verdana"/>
                <w:b/>
                <w:bCs/>
                <w:sz w:val="22"/>
                <w:szCs w:val="22"/>
                <w:lang w:eastAsia="en-GB"/>
              </w:rPr>
              <w:t>2011 Census</w:t>
            </w:r>
          </w:p>
        </w:tc>
        <w:tc>
          <w:tcPr>
            <w:tcW w:w="1228" w:type="dxa"/>
            <w:shd w:val="clear" w:color="auto" w:fill="BFBFBF" w:themeFill="background1" w:themeFillShade="BF"/>
            <w:vAlign w:val="center"/>
          </w:tcPr>
          <w:p w14:paraId="68588D77" w14:textId="0270F306" w:rsidR="007E3963" w:rsidRPr="005F7586" w:rsidRDefault="007E3963" w:rsidP="006C4B1A">
            <w:pPr>
              <w:jc w:val="center"/>
              <w:rPr>
                <w:rFonts w:ascii="Verdana" w:hAnsi="Verdana"/>
                <w:b/>
                <w:bCs/>
                <w:sz w:val="22"/>
                <w:szCs w:val="22"/>
                <w:lang w:eastAsia="en-GB"/>
              </w:rPr>
            </w:pPr>
            <w:r w:rsidRPr="005F7586">
              <w:rPr>
                <w:rFonts w:ascii="Verdana" w:hAnsi="Verdana"/>
                <w:b/>
                <w:bCs/>
                <w:sz w:val="22"/>
                <w:szCs w:val="22"/>
                <w:lang w:eastAsia="en-GB"/>
              </w:rPr>
              <w:t>2021 Census</w:t>
            </w:r>
          </w:p>
        </w:tc>
        <w:tc>
          <w:tcPr>
            <w:tcW w:w="1227" w:type="dxa"/>
            <w:shd w:val="clear" w:color="auto" w:fill="BFBFBF" w:themeFill="background1" w:themeFillShade="BF"/>
            <w:vAlign w:val="center"/>
          </w:tcPr>
          <w:p w14:paraId="2837ED8B" w14:textId="6E45B955" w:rsidR="007E3963" w:rsidRPr="005F7586" w:rsidRDefault="007E3963" w:rsidP="006C4B1A">
            <w:pPr>
              <w:jc w:val="center"/>
              <w:rPr>
                <w:rFonts w:ascii="Verdana" w:hAnsi="Verdana"/>
                <w:b/>
                <w:bCs/>
                <w:sz w:val="22"/>
                <w:szCs w:val="22"/>
                <w:lang w:eastAsia="en-GB"/>
              </w:rPr>
            </w:pPr>
            <w:r w:rsidRPr="005F7586">
              <w:rPr>
                <w:rFonts w:ascii="Verdana" w:hAnsi="Verdana"/>
                <w:b/>
                <w:bCs/>
                <w:sz w:val="22"/>
                <w:szCs w:val="22"/>
                <w:lang w:eastAsia="en-GB"/>
              </w:rPr>
              <w:t>Change</w:t>
            </w:r>
          </w:p>
        </w:tc>
        <w:tc>
          <w:tcPr>
            <w:tcW w:w="1228" w:type="dxa"/>
            <w:shd w:val="clear" w:color="auto" w:fill="BFBFBF" w:themeFill="background1" w:themeFillShade="BF"/>
            <w:vAlign w:val="center"/>
          </w:tcPr>
          <w:p w14:paraId="04A0A2C6" w14:textId="7A3EBF0C" w:rsidR="007E3963" w:rsidRPr="005F7586" w:rsidRDefault="007E3963" w:rsidP="006C4B1A">
            <w:pPr>
              <w:jc w:val="center"/>
              <w:rPr>
                <w:rFonts w:ascii="Verdana" w:hAnsi="Verdana"/>
                <w:b/>
                <w:bCs/>
                <w:sz w:val="22"/>
                <w:szCs w:val="22"/>
                <w:lang w:eastAsia="en-GB"/>
              </w:rPr>
            </w:pPr>
            <w:r w:rsidRPr="005F7586">
              <w:rPr>
                <w:rFonts w:ascii="Verdana" w:hAnsi="Verdana"/>
                <w:b/>
                <w:bCs/>
                <w:sz w:val="22"/>
                <w:szCs w:val="22"/>
                <w:lang w:eastAsia="en-GB"/>
              </w:rPr>
              <w:t>% Change</w:t>
            </w:r>
          </w:p>
        </w:tc>
        <w:tc>
          <w:tcPr>
            <w:tcW w:w="1228" w:type="dxa"/>
            <w:shd w:val="clear" w:color="auto" w:fill="BFBFBF" w:themeFill="background1" w:themeFillShade="BF"/>
            <w:vAlign w:val="center"/>
          </w:tcPr>
          <w:p w14:paraId="19095268" w14:textId="3CB4B5CE" w:rsidR="007E3963" w:rsidRPr="005F7586" w:rsidRDefault="007E3963" w:rsidP="006C4B1A">
            <w:pPr>
              <w:jc w:val="center"/>
              <w:rPr>
                <w:rFonts w:ascii="Verdana" w:hAnsi="Verdana"/>
                <w:b/>
                <w:bCs/>
                <w:sz w:val="22"/>
                <w:szCs w:val="22"/>
                <w:lang w:eastAsia="en-GB"/>
              </w:rPr>
            </w:pPr>
            <w:r w:rsidRPr="005F7586">
              <w:rPr>
                <w:rFonts w:ascii="Verdana" w:hAnsi="Verdana"/>
                <w:b/>
                <w:bCs/>
                <w:sz w:val="22"/>
                <w:szCs w:val="22"/>
                <w:lang w:eastAsia="en-GB"/>
              </w:rPr>
              <w:t>% Change</w:t>
            </w:r>
          </w:p>
        </w:tc>
        <w:tc>
          <w:tcPr>
            <w:tcW w:w="1228" w:type="dxa"/>
            <w:shd w:val="clear" w:color="auto" w:fill="BFBFBF" w:themeFill="background1" w:themeFillShade="BF"/>
            <w:vAlign w:val="center"/>
          </w:tcPr>
          <w:p w14:paraId="2A9E012A" w14:textId="6A073825" w:rsidR="007E3963" w:rsidRPr="005F7586" w:rsidRDefault="007E3963" w:rsidP="006C4B1A">
            <w:pPr>
              <w:jc w:val="center"/>
              <w:rPr>
                <w:rFonts w:ascii="Verdana" w:hAnsi="Verdana"/>
                <w:b/>
                <w:bCs/>
                <w:sz w:val="22"/>
                <w:szCs w:val="22"/>
                <w:lang w:eastAsia="en-GB"/>
              </w:rPr>
            </w:pPr>
            <w:r w:rsidRPr="005F7586">
              <w:rPr>
                <w:rFonts w:ascii="Verdana" w:hAnsi="Verdana"/>
                <w:b/>
                <w:bCs/>
                <w:sz w:val="22"/>
                <w:szCs w:val="22"/>
                <w:lang w:eastAsia="en-GB"/>
              </w:rPr>
              <w:t>% Change</w:t>
            </w:r>
          </w:p>
        </w:tc>
      </w:tr>
      <w:tr w:rsidR="007E3963" w:rsidRPr="005F7586" w14:paraId="3772288D" w14:textId="3903ED58" w:rsidTr="003448E2">
        <w:trPr>
          <w:jc w:val="center"/>
        </w:trPr>
        <w:tc>
          <w:tcPr>
            <w:tcW w:w="2459" w:type="dxa"/>
            <w:tcBorders>
              <w:bottom w:val="single" w:sz="4" w:space="0" w:color="auto"/>
            </w:tcBorders>
          </w:tcPr>
          <w:p w14:paraId="52E498D1" w14:textId="6FC70DFD" w:rsidR="007E3963" w:rsidRPr="005F7586" w:rsidRDefault="007E3963" w:rsidP="003448E2">
            <w:pPr>
              <w:jc w:val="center"/>
              <w:rPr>
                <w:rFonts w:ascii="Verdana" w:hAnsi="Verdana"/>
                <w:sz w:val="22"/>
                <w:szCs w:val="22"/>
                <w:lang w:eastAsia="en-GB"/>
              </w:rPr>
            </w:pPr>
            <w:r w:rsidRPr="005F7586">
              <w:rPr>
                <w:rFonts w:ascii="Verdana" w:hAnsi="Verdana"/>
                <w:sz w:val="22"/>
                <w:szCs w:val="22"/>
                <w:lang w:eastAsia="en-GB"/>
              </w:rPr>
              <w:t>Total Population</w:t>
            </w:r>
          </w:p>
        </w:tc>
        <w:tc>
          <w:tcPr>
            <w:tcW w:w="1227" w:type="dxa"/>
            <w:tcBorders>
              <w:bottom w:val="single" w:sz="4" w:space="0" w:color="auto"/>
            </w:tcBorders>
            <w:vAlign w:val="bottom"/>
          </w:tcPr>
          <w:p w14:paraId="26C770BB" w14:textId="56999086" w:rsidR="007E3963" w:rsidRPr="005F7586" w:rsidRDefault="007E3963" w:rsidP="003448E2">
            <w:pPr>
              <w:jc w:val="center"/>
              <w:rPr>
                <w:rFonts w:ascii="Verdana" w:hAnsi="Verdana"/>
                <w:sz w:val="22"/>
                <w:szCs w:val="22"/>
                <w:lang w:eastAsia="en-GB"/>
              </w:rPr>
            </w:pPr>
            <w:r w:rsidRPr="005F7586">
              <w:rPr>
                <w:rFonts w:ascii="Verdana" w:hAnsi="Verdana" w:cs="Calibri"/>
                <w:color w:val="000000"/>
                <w:sz w:val="22"/>
                <w:szCs w:val="22"/>
              </w:rPr>
              <w:t>231,221</w:t>
            </w:r>
          </w:p>
        </w:tc>
        <w:tc>
          <w:tcPr>
            <w:tcW w:w="1228" w:type="dxa"/>
            <w:tcBorders>
              <w:bottom w:val="single" w:sz="4" w:space="0" w:color="auto"/>
            </w:tcBorders>
            <w:vAlign w:val="bottom"/>
          </w:tcPr>
          <w:p w14:paraId="4C3C7180" w14:textId="29FF26F4" w:rsidR="007E3963" w:rsidRPr="005F7586" w:rsidRDefault="007E3963" w:rsidP="003448E2">
            <w:pPr>
              <w:jc w:val="center"/>
              <w:rPr>
                <w:rFonts w:ascii="Verdana" w:hAnsi="Verdana"/>
                <w:sz w:val="22"/>
                <w:szCs w:val="22"/>
                <w:lang w:eastAsia="en-GB"/>
              </w:rPr>
            </w:pPr>
            <w:r w:rsidRPr="005F7586">
              <w:rPr>
                <w:rFonts w:ascii="Verdana" w:hAnsi="Verdana" w:cs="Calibri"/>
                <w:color w:val="000000"/>
                <w:sz w:val="22"/>
                <w:szCs w:val="22"/>
              </w:rPr>
              <w:t>244,600</w:t>
            </w:r>
          </w:p>
        </w:tc>
        <w:tc>
          <w:tcPr>
            <w:tcW w:w="1227" w:type="dxa"/>
            <w:tcBorders>
              <w:bottom w:val="single" w:sz="4" w:space="0" w:color="auto"/>
            </w:tcBorders>
            <w:vAlign w:val="bottom"/>
          </w:tcPr>
          <w:p w14:paraId="45DB24D9" w14:textId="32E9BD84" w:rsidR="007E3963"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w:t>
            </w:r>
            <w:r w:rsidR="007E3963" w:rsidRPr="005F7586">
              <w:rPr>
                <w:rFonts w:ascii="Verdana" w:hAnsi="Verdana" w:cs="Calibri"/>
                <w:color w:val="000000"/>
                <w:sz w:val="22"/>
                <w:szCs w:val="22"/>
              </w:rPr>
              <w:t>13,379</w:t>
            </w:r>
          </w:p>
        </w:tc>
        <w:tc>
          <w:tcPr>
            <w:tcW w:w="1228" w:type="dxa"/>
            <w:tcBorders>
              <w:bottom w:val="single" w:sz="4" w:space="0" w:color="auto"/>
            </w:tcBorders>
            <w:vAlign w:val="bottom"/>
          </w:tcPr>
          <w:p w14:paraId="03218183" w14:textId="3990AC69" w:rsidR="007E3963"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w:t>
            </w:r>
            <w:r w:rsidR="007E3963" w:rsidRPr="005F7586">
              <w:rPr>
                <w:rFonts w:ascii="Verdana" w:hAnsi="Verdana" w:cs="Calibri"/>
                <w:color w:val="000000"/>
                <w:sz w:val="22"/>
                <w:szCs w:val="22"/>
              </w:rPr>
              <w:t>5.8%</w:t>
            </w:r>
          </w:p>
        </w:tc>
        <w:tc>
          <w:tcPr>
            <w:tcW w:w="1228" w:type="dxa"/>
            <w:tcBorders>
              <w:bottom w:val="single" w:sz="4" w:space="0" w:color="auto"/>
            </w:tcBorders>
            <w:shd w:val="clear" w:color="auto" w:fill="F7CAAC" w:themeFill="accent2" w:themeFillTint="66"/>
            <w:vAlign w:val="bottom"/>
          </w:tcPr>
          <w:p w14:paraId="4C9CE1ED" w14:textId="00A30569" w:rsidR="007E3963"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w:t>
            </w:r>
            <w:r w:rsidR="007E3963" w:rsidRPr="005F7586">
              <w:rPr>
                <w:rFonts w:ascii="Verdana" w:hAnsi="Verdana" w:cs="Calibri"/>
                <w:color w:val="000000"/>
                <w:sz w:val="22"/>
                <w:szCs w:val="22"/>
              </w:rPr>
              <w:t>3.7%</w:t>
            </w:r>
          </w:p>
        </w:tc>
        <w:tc>
          <w:tcPr>
            <w:tcW w:w="1228" w:type="dxa"/>
            <w:tcBorders>
              <w:bottom w:val="single" w:sz="4" w:space="0" w:color="auto"/>
            </w:tcBorders>
            <w:shd w:val="clear" w:color="auto" w:fill="A8D08D" w:themeFill="accent6" w:themeFillTint="99"/>
            <w:vAlign w:val="bottom"/>
          </w:tcPr>
          <w:p w14:paraId="66B51BD6" w14:textId="3E51403E" w:rsidR="007E3963"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w:t>
            </w:r>
            <w:r w:rsidR="007E3963" w:rsidRPr="005F7586">
              <w:rPr>
                <w:rFonts w:ascii="Verdana" w:hAnsi="Verdana" w:cs="Calibri"/>
                <w:color w:val="000000"/>
                <w:sz w:val="22"/>
                <w:szCs w:val="22"/>
              </w:rPr>
              <w:t>6.6%</w:t>
            </w:r>
          </w:p>
        </w:tc>
      </w:tr>
      <w:tr w:rsidR="007E3963" w:rsidRPr="005F7586" w14:paraId="1C5DEA2E" w14:textId="0CCC7ECA" w:rsidTr="003448E2">
        <w:trPr>
          <w:jc w:val="center"/>
        </w:trPr>
        <w:tc>
          <w:tcPr>
            <w:tcW w:w="2459" w:type="dxa"/>
            <w:tcBorders>
              <w:bottom w:val="nil"/>
            </w:tcBorders>
          </w:tcPr>
          <w:p w14:paraId="33C26EFD" w14:textId="77777777" w:rsidR="007E3963" w:rsidRPr="005F7586" w:rsidRDefault="007E3963" w:rsidP="003448E2">
            <w:pPr>
              <w:jc w:val="center"/>
              <w:rPr>
                <w:rFonts w:ascii="Verdana" w:hAnsi="Verdana"/>
                <w:sz w:val="22"/>
                <w:szCs w:val="22"/>
                <w:lang w:eastAsia="en-GB"/>
              </w:rPr>
            </w:pPr>
          </w:p>
        </w:tc>
        <w:tc>
          <w:tcPr>
            <w:tcW w:w="1227" w:type="dxa"/>
            <w:tcBorders>
              <w:bottom w:val="nil"/>
            </w:tcBorders>
          </w:tcPr>
          <w:p w14:paraId="4528A42B" w14:textId="77777777" w:rsidR="007E3963" w:rsidRPr="005F7586" w:rsidRDefault="007E3963" w:rsidP="003448E2">
            <w:pPr>
              <w:jc w:val="center"/>
              <w:rPr>
                <w:rFonts w:ascii="Verdana" w:hAnsi="Verdana"/>
                <w:sz w:val="22"/>
                <w:szCs w:val="22"/>
                <w:lang w:eastAsia="en-GB"/>
              </w:rPr>
            </w:pPr>
          </w:p>
        </w:tc>
        <w:tc>
          <w:tcPr>
            <w:tcW w:w="1228" w:type="dxa"/>
            <w:tcBorders>
              <w:bottom w:val="nil"/>
            </w:tcBorders>
          </w:tcPr>
          <w:p w14:paraId="432EF1AB" w14:textId="77777777" w:rsidR="007E3963" w:rsidRPr="005F7586" w:rsidRDefault="007E3963" w:rsidP="003448E2">
            <w:pPr>
              <w:jc w:val="center"/>
              <w:rPr>
                <w:rFonts w:ascii="Verdana" w:hAnsi="Verdana"/>
                <w:sz w:val="22"/>
                <w:szCs w:val="22"/>
                <w:lang w:eastAsia="en-GB"/>
              </w:rPr>
            </w:pPr>
          </w:p>
        </w:tc>
        <w:tc>
          <w:tcPr>
            <w:tcW w:w="1227" w:type="dxa"/>
            <w:tcBorders>
              <w:bottom w:val="nil"/>
            </w:tcBorders>
          </w:tcPr>
          <w:p w14:paraId="7AFA041C" w14:textId="77777777" w:rsidR="007E3963" w:rsidRPr="005F7586" w:rsidRDefault="007E3963" w:rsidP="003448E2">
            <w:pPr>
              <w:jc w:val="center"/>
              <w:rPr>
                <w:rFonts w:ascii="Verdana" w:hAnsi="Verdana"/>
                <w:sz w:val="22"/>
                <w:szCs w:val="22"/>
                <w:lang w:eastAsia="en-GB"/>
              </w:rPr>
            </w:pPr>
          </w:p>
        </w:tc>
        <w:tc>
          <w:tcPr>
            <w:tcW w:w="1228" w:type="dxa"/>
            <w:tcBorders>
              <w:bottom w:val="nil"/>
            </w:tcBorders>
          </w:tcPr>
          <w:p w14:paraId="647CA1F4" w14:textId="77777777" w:rsidR="007E3963" w:rsidRPr="005F7586" w:rsidRDefault="007E3963" w:rsidP="003448E2">
            <w:pPr>
              <w:jc w:val="center"/>
              <w:rPr>
                <w:rFonts w:ascii="Verdana" w:hAnsi="Verdana"/>
                <w:sz w:val="22"/>
                <w:szCs w:val="22"/>
                <w:lang w:eastAsia="en-GB"/>
              </w:rPr>
            </w:pPr>
          </w:p>
        </w:tc>
        <w:tc>
          <w:tcPr>
            <w:tcW w:w="1228" w:type="dxa"/>
            <w:tcBorders>
              <w:bottom w:val="nil"/>
            </w:tcBorders>
            <w:shd w:val="clear" w:color="auto" w:fill="F7CAAC" w:themeFill="accent2" w:themeFillTint="66"/>
          </w:tcPr>
          <w:p w14:paraId="2806C254" w14:textId="7FBB7169" w:rsidR="007E3963" w:rsidRPr="005F7586" w:rsidRDefault="007E3963" w:rsidP="003448E2">
            <w:pPr>
              <w:jc w:val="center"/>
              <w:rPr>
                <w:rFonts w:ascii="Verdana" w:hAnsi="Verdana"/>
                <w:sz w:val="22"/>
                <w:szCs w:val="22"/>
                <w:lang w:eastAsia="en-GB"/>
              </w:rPr>
            </w:pPr>
          </w:p>
        </w:tc>
        <w:tc>
          <w:tcPr>
            <w:tcW w:w="1228" w:type="dxa"/>
            <w:tcBorders>
              <w:bottom w:val="nil"/>
            </w:tcBorders>
            <w:shd w:val="clear" w:color="auto" w:fill="A8D08D" w:themeFill="accent6" w:themeFillTint="99"/>
          </w:tcPr>
          <w:p w14:paraId="1C28C561" w14:textId="77777777" w:rsidR="007E3963" w:rsidRPr="005F7586" w:rsidRDefault="007E3963" w:rsidP="003448E2">
            <w:pPr>
              <w:jc w:val="center"/>
              <w:rPr>
                <w:rFonts w:ascii="Verdana" w:hAnsi="Verdana"/>
                <w:sz w:val="22"/>
                <w:szCs w:val="22"/>
                <w:lang w:eastAsia="en-GB"/>
              </w:rPr>
            </w:pPr>
          </w:p>
        </w:tc>
      </w:tr>
      <w:tr w:rsidR="003448E2" w:rsidRPr="005F7586" w14:paraId="75F9CD76" w14:textId="77777777" w:rsidTr="003448E2">
        <w:trPr>
          <w:jc w:val="center"/>
        </w:trPr>
        <w:tc>
          <w:tcPr>
            <w:tcW w:w="2459" w:type="dxa"/>
            <w:tcBorders>
              <w:top w:val="nil"/>
            </w:tcBorders>
            <w:vAlign w:val="bottom"/>
          </w:tcPr>
          <w:p w14:paraId="6E9FBA79" w14:textId="7E3938C1"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u w:val="single"/>
              </w:rPr>
              <w:t>Gender:</w:t>
            </w:r>
          </w:p>
        </w:tc>
        <w:tc>
          <w:tcPr>
            <w:tcW w:w="1227" w:type="dxa"/>
            <w:tcBorders>
              <w:top w:val="nil"/>
            </w:tcBorders>
            <w:vAlign w:val="bottom"/>
          </w:tcPr>
          <w:p w14:paraId="00C19A9D" w14:textId="77777777" w:rsidR="003448E2" w:rsidRPr="005F7586" w:rsidRDefault="003448E2" w:rsidP="003448E2">
            <w:pPr>
              <w:jc w:val="center"/>
              <w:rPr>
                <w:rFonts w:ascii="Verdana" w:hAnsi="Verdana"/>
                <w:sz w:val="22"/>
                <w:szCs w:val="22"/>
                <w:lang w:eastAsia="en-GB"/>
              </w:rPr>
            </w:pPr>
          </w:p>
        </w:tc>
        <w:tc>
          <w:tcPr>
            <w:tcW w:w="1228" w:type="dxa"/>
            <w:tcBorders>
              <w:top w:val="nil"/>
            </w:tcBorders>
            <w:vAlign w:val="bottom"/>
          </w:tcPr>
          <w:p w14:paraId="1E5526D2" w14:textId="77777777" w:rsidR="003448E2" w:rsidRPr="005F7586" w:rsidRDefault="003448E2" w:rsidP="003448E2">
            <w:pPr>
              <w:jc w:val="center"/>
              <w:rPr>
                <w:rFonts w:ascii="Verdana" w:hAnsi="Verdana"/>
                <w:sz w:val="22"/>
                <w:szCs w:val="22"/>
                <w:lang w:eastAsia="en-GB"/>
              </w:rPr>
            </w:pPr>
          </w:p>
        </w:tc>
        <w:tc>
          <w:tcPr>
            <w:tcW w:w="1227" w:type="dxa"/>
            <w:tcBorders>
              <w:top w:val="nil"/>
            </w:tcBorders>
            <w:vAlign w:val="bottom"/>
          </w:tcPr>
          <w:p w14:paraId="43BEF917" w14:textId="77777777" w:rsidR="003448E2" w:rsidRPr="005F7586" w:rsidRDefault="003448E2" w:rsidP="003448E2">
            <w:pPr>
              <w:jc w:val="center"/>
              <w:rPr>
                <w:rFonts w:ascii="Verdana" w:hAnsi="Verdana"/>
                <w:sz w:val="22"/>
                <w:szCs w:val="22"/>
                <w:lang w:eastAsia="en-GB"/>
              </w:rPr>
            </w:pPr>
          </w:p>
        </w:tc>
        <w:tc>
          <w:tcPr>
            <w:tcW w:w="1228" w:type="dxa"/>
            <w:tcBorders>
              <w:top w:val="nil"/>
            </w:tcBorders>
            <w:vAlign w:val="bottom"/>
          </w:tcPr>
          <w:p w14:paraId="1066D28B" w14:textId="77777777" w:rsidR="003448E2" w:rsidRPr="005F7586" w:rsidRDefault="003448E2" w:rsidP="003448E2">
            <w:pPr>
              <w:jc w:val="center"/>
              <w:rPr>
                <w:rFonts w:ascii="Verdana" w:hAnsi="Verdana"/>
                <w:sz w:val="22"/>
                <w:szCs w:val="22"/>
                <w:lang w:eastAsia="en-GB"/>
              </w:rPr>
            </w:pPr>
          </w:p>
        </w:tc>
        <w:tc>
          <w:tcPr>
            <w:tcW w:w="1228" w:type="dxa"/>
            <w:tcBorders>
              <w:top w:val="nil"/>
            </w:tcBorders>
            <w:shd w:val="clear" w:color="auto" w:fill="F7CAAC" w:themeFill="accent2" w:themeFillTint="66"/>
            <w:vAlign w:val="bottom"/>
          </w:tcPr>
          <w:p w14:paraId="53A7DEEF" w14:textId="77777777" w:rsidR="003448E2" w:rsidRPr="005F7586" w:rsidRDefault="003448E2" w:rsidP="003448E2">
            <w:pPr>
              <w:jc w:val="center"/>
              <w:rPr>
                <w:rFonts w:ascii="Verdana" w:hAnsi="Verdana"/>
                <w:sz w:val="22"/>
                <w:szCs w:val="22"/>
                <w:lang w:eastAsia="en-GB"/>
              </w:rPr>
            </w:pPr>
          </w:p>
        </w:tc>
        <w:tc>
          <w:tcPr>
            <w:tcW w:w="1228" w:type="dxa"/>
            <w:tcBorders>
              <w:top w:val="nil"/>
            </w:tcBorders>
            <w:shd w:val="clear" w:color="auto" w:fill="A8D08D" w:themeFill="accent6" w:themeFillTint="99"/>
            <w:vAlign w:val="bottom"/>
          </w:tcPr>
          <w:p w14:paraId="6A2058C1" w14:textId="77777777" w:rsidR="003448E2" w:rsidRPr="005F7586" w:rsidRDefault="003448E2" w:rsidP="003448E2">
            <w:pPr>
              <w:jc w:val="center"/>
              <w:rPr>
                <w:rFonts w:ascii="Verdana" w:hAnsi="Verdana"/>
                <w:sz w:val="22"/>
                <w:szCs w:val="22"/>
                <w:lang w:eastAsia="en-GB"/>
              </w:rPr>
            </w:pPr>
          </w:p>
        </w:tc>
      </w:tr>
      <w:tr w:rsidR="003448E2" w:rsidRPr="005F7586" w14:paraId="52618656" w14:textId="77777777" w:rsidTr="00B81C00">
        <w:trPr>
          <w:jc w:val="center"/>
        </w:trPr>
        <w:tc>
          <w:tcPr>
            <w:tcW w:w="2459" w:type="dxa"/>
            <w:vAlign w:val="bottom"/>
          </w:tcPr>
          <w:p w14:paraId="04EB5B59" w14:textId="26912ADE"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Male</w:t>
            </w:r>
          </w:p>
        </w:tc>
        <w:tc>
          <w:tcPr>
            <w:tcW w:w="1227" w:type="dxa"/>
            <w:vAlign w:val="bottom"/>
          </w:tcPr>
          <w:p w14:paraId="541C0A1F" w14:textId="5105C72D"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113,634</w:t>
            </w:r>
          </w:p>
        </w:tc>
        <w:tc>
          <w:tcPr>
            <w:tcW w:w="1228" w:type="dxa"/>
            <w:vAlign w:val="bottom"/>
          </w:tcPr>
          <w:p w14:paraId="52BD2838" w14:textId="65B6E6C8"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120,300</w:t>
            </w:r>
          </w:p>
        </w:tc>
        <w:tc>
          <w:tcPr>
            <w:tcW w:w="1227" w:type="dxa"/>
            <w:vAlign w:val="bottom"/>
          </w:tcPr>
          <w:p w14:paraId="3DBCC7D5" w14:textId="74801CCF"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+6,666</w:t>
            </w:r>
          </w:p>
        </w:tc>
        <w:tc>
          <w:tcPr>
            <w:tcW w:w="1228" w:type="dxa"/>
            <w:vAlign w:val="bottom"/>
          </w:tcPr>
          <w:p w14:paraId="0E4B07E7" w14:textId="08A6AFF6"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+5.9%</w:t>
            </w:r>
          </w:p>
        </w:tc>
        <w:tc>
          <w:tcPr>
            <w:tcW w:w="1228" w:type="dxa"/>
            <w:shd w:val="clear" w:color="auto" w:fill="F7CAAC" w:themeFill="accent2" w:themeFillTint="66"/>
            <w:vAlign w:val="bottom"/>
          </w:tcPr>
          <w:p w14:paraId="6F7AF45E" w14:textId="653BEDE3"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+3.5%</w:t>
            </w:r>
          </w:p>
        </w:tc>
        <w:tc>
          <w:tcPr>
            <w:tcW w:w="1228" w:type="dxa"/>
            <w:shd w:val="clear" w:color="auto" w:fill="A8D08D" w:themeFill="accent6" w:themeFillTint="99"/>
            <w:vAlign w:val="bottom"/>
          </w:tcPr>
          <w:p w14:paraId="5AFDB6FA" w14:textId="6257AAB0"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+6.1%</w:t>
            </w:r>
          </w:p>
        </w:tc>
      </w:tr>
      <w:tr w:rsidR="003448E2" w:rsidRPr="005F7586" w14:paraId="3E68BB11" w14:textId="77777777" w:rsidTr="008F218A">
        <w:trPr>
          <w:jc w:val="center"/>
        </w:trPr>
        <w:tc>
          <w:tcPr>
            <w:tcW w:w="2459" w:type="dxa"/>
            <w:tcBorders>
              <w:bottom w:val="single" w:sz="4" w:space="0" w:color="auto"/>
            </w:tcBorders>
            <w:vAlign w:val="bottom"/>
          </w:tcPr>
          <w:p w14:paraId="14A5DBFA" w14:textId="045013F5"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Female</w:t>
            </w:r>
          </w:p>
        </w:tc>
        <w:tc>
          <w:tcPr>
            <w:tcW w:w="1227" w:type="dxa"/>
            <w:tcBorders>
              <w:bottom w:val="single" w:sz="4" w:space="0" w:color="auto"/>
            </w:tcBorders>
            <w:vAlign w:val="bottom"/>
          </w:tcPr>
          <w:p w14:paraId="39F4BE3E" w14:textId="0F1A3F80"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117,587</w:t>
            </w:r>
          </w:p>
        </w:tc>
        <w:tc>
          <w:tcPr>
            <w:tcW w:w="1228" w:type="dxa"/>
            <w:tcBorders>
              <w:bottom w:val="single" w:sz="4" w:space="0" w:color="auto"/>
            </w:tcBorders>
            <w:vAlign w:val="bottom"/>
          </w:tcPr>
          <w:p w14:paraId="7D3321BE" w14:textId="7D02CC64"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124,300</w:t>
            </w:r>
          </w:p>
        </w:tc>
        <w:tc>
          <w:tcPr>
            <w:tcW w:w="1227" w:type="dxa"/>
            <w:tcBorders>
              <w:bottom w:val="single" w:sz="4" w:space="0" w:color="auto"/>
            </w:tcBorders>
            <w:vAlign w:val="bottom"/>
          </w:tcPr>
          <w:p w14:paraId="2DA27255" w14:textId="61C2E17C"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+6,713</w:t>
            </w:r>
          </w:p>
        </w:tc>
        <w:tc>
          <w:tcPr>
            <w:tcW w:w="1228" w:type="dxa"/>
            <w:tcBorders>
              <w:bottom w:val="single" w:sz="4" w:space="0" w:color="auto"/>
            </w:tcBorders>
            <w:vAlign w:val="bottom"/>
          </w:tcPr>
          <w:p w14:paraId="4C08E78B" w14:textId="7DB919B9"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+5.7%</w:t>
            </w:r>
          </w:p>
        </w:tc>
        <w:tc>
          <w:tcPr>
            <w:tcW w:w="1228" w:type="dxa"/>
            <w:tcBorders>
              <w:bottom w:val="single" w:sz="4" w:space="0" w:color="auto"/>
            </w:tcBorders>
            <w:shd w:val="clear" w:color="auto" w:fill="F7CAAC" w:themeFill="accent2" w:themeFillTint="66"/>
            <w:vAlign w:val="bottom"/>
          </w:tcPr>
          <w:p w14:paraId="0CA78FF9" w14:textId="4722137A"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+4.0%</w:t>
            </w:r>
          </w:p>
        </w:tc>
        <w:tc>
          <w:tcPr>
            <w:tcW w:w="1228" w:type="dxa"/>
            <w:tcBorders>
              <w:bottom w:val="single" w:sz="4" w:space="0" w:color="auto"/>
            </w:tcBorders>
            <w:shd w:val="clear" w:color="auto" w:fill="A8D08D" w:themeFill="accent6" w:themeFillTint="99"/>
            <w:vAlign w:val="bottom"/>
          </w:tcPr>
          <w:p w14:paraId="134AFA15" w14:textId="071F0C3C" w:rsidR="003448E2" w:rsidRPr="005F7586" w:rsidRDefault="003448E2" w:rsidP="003448E2">
            <w:pPr>
              <w:jc w:val="center"/>
              <w:rPr>
                <w:rFonts w:ascii="Verdana" w:hAnsi="Verdana"/>
                <w:sz w:val="22"/>
                <w:szCs w:val="22"/>
                <w:lang w:eastAsia="en-GB"/>
              </w:rPr>
            </w:pPr>
            <w:r w:rsidRPr="005F7586">
              <w:rPr>
                <w:rFonts w:ascii="Verdana" w:hAnsi="Verdana" w:cs="Calibri"/>
                <w:color w:val="000000"/>
                <w:sz w:val="22"/>
                <w:szCs w:val="22"/>
              </w:rPr>
              <w:t>+7.0%</w:t>
            </w:r>
          </w:p>
        </w:tc>
      </w:tr>
      <w:tr w:rsidR="007B036E" w:rsidRPr="005F7586" w14:paraId="20BA2B50" w14:textId="77777777" w:rsidTr="008F218A">
        <w:trPr>
          <w:jc w:val="center"/>
        </w:trPr>
        <w:tc>
          <w:tcPr>
            <w:tcW w:w="2459" w:type="dxa"/>
            <w:tcBorders>
              <w:bottom w:val="nil"/>
            </w:tcBorders>
            <w:vAlign w:val="bottom"/>
          </w:tcPr>
          <w:p w14:paraId="14982925" w14:textId="77777777" w:rsidR="007B036E" w:rsidRPr="005F7586" w:rsidRDefault="007B036E" w:rsidP="003448E2">
            <w:pPr>
              <w:jc w:val="center"/>
              <w:rPr>
                <w:rFonts w:ascii="Verdana" w:hAnsi="Verdana" w:cs="Calibri"/>
                <w:color w:val="000000"/>
                <w:sz w:val="22"/>
                <w:szCs w:val="22"/>
              </w:rPr>
            </w:pPr>
          </w:p>
        </w:tc>
        <w:tc>
          <w:tcPr>
            <w:tcW w:w="1227" w:type="dxa"/>
            <w:tcBorders>
              <w:bottom w:val="nil"/>
            </w:tcBorders>
            <w:vAlign w:val="bottom"/>
          </w:tcPr>
          <w:p w14:paraId="2C6F3BBF" w14:textId="77777777" w:rsidR="007B036E" w:rsidRPr="005F7586" w:rsidRDefault="007B036E" w:rsidP="003448E2">
            <w:pPr>
              <w:jc w:val="center"/>
              <w:rPr>
                <w:rFonts w:ascii="Verdana" w:hAnsi="Verdana" w:cs="Calibri"/>
                <w:color w:val="000000"/>
                <w:sz w:val="22"/>
                <w:szCs w:val="22"/>
              </w:rPr>
            </w:pPr>
          </w:p>
        </w:tc>
        <w:tc>
          <w:tcPr>
            <w:tcW w:w="1228" w:type="dxa"/>
            <w:tcBorders>
              <w:bottom w:val="nil"/>
            </w:tcBorders>
            <w:vAlign w:val="bottom"/>
          </w:tcPr>
          <w:p w14:paraId="4253D6EB" w14:textId="77777777" w:rsidR="007B036E" w:rsidRPr="005F7586" w:rsidRDefault="007B036E" w:rsidP="003448E2">
            <w:pPr>
              <w:jc w:val="center"/>
              <w:rPr>
                <w:rFonts w:ascii="Verdana" w:hAnsi="Verdana" w:cs="Calibri"/>
                <w:color w:val="000000"/>
                <w:sz w:val="22"/>
                <w:szCs w:val="22"/>
              </w:rPr>
            </w:pPr>
          </w:p>
        </w:tc>
        <w:tc>
          <w:tcPr>
            <w:tcW w:w="1227" w:type="dxa"/>
            <w:tcBorders>
              <w:bottom w:val="nil"/>
            </w:tcBorders>
            <w:vAlign w:val="bottom"/>
          </w:tcPr>
          <w:p w14:paraId="2568C89E" w14:textId="77777777" w:rsidR="007B036E" w:rsidRPr="005F7586" w:rsidRDefault="007B036E" w:rsidP="003448E2">
            <w:pPr>
              <w:jc w:val="center"/>
              <w:rPr>
                <w:rFonts w:ascii="Verdana" w:hAnsi="Verdana" w:cs="Calibri"/>
                <w:color w:val="000000"/>
                <w:sz w:val="22"/>
                <w:szCs w:val="22"/>
              </w:rPr>
            </w:pPr>
          </w:p>
        </w:tc>
        <w:tc>
          <w:tcPr>
            <w:tcW w:w="1228" w:type="dxa"/>
            <w:tcBorders>
              <w:bottom w:val="nil"/>
            </w:tcBorders>
            <w:vAlign w:val="bottom"/>
          </w:tcPr>
          <w:p w14:paraId="3FE527AC" w14:textId="77777777" w:rsidR="007B036E" w:rsidRPr="005F7586" w:rsidRDefault="007B036E" w:rsidP="003448E2">
            <w:pPr>
              <w:jc w:val="center"/>
              <w:rPr>
                <w:rFonts w:ascii="Verdana" w:hAnsi="Verdana" w:cs="Calibri"/>
                <w:color w:val="000000"/>
                <w:sz w:val="22"/>
                <w:szCs w:val="22"/>
              </w:rPr>
            </w:pPr>
          </w:p>
        </w:tc>
        <w:tc>
          <w:tcPr>
            <w:tcW w:w="1228" w:type="dxa"/>
            <w:tcBorders>
              <w:bottom w:val="nil"/>
            </w:tcBorders>
            <w:shd w:val="clear" w:color="auto" w:fill="F7CAAC" w:themeFill="accent2" w:themeFillTint="66"/>
            <w:vAlign w:val="bottom"/>
          </w:tcPr>
          <w:p w14:paraId="552FB5E5" w14:textId="77777777" w:rsidR="007B036E" w:rsidRPr="005F7586" w:rsidRDefault="007B036E" w:rsidP="003448E2">
            <w:pPr>
              <w:jc w:val="center"/>
              <w:rPr>
                <w:rFonts w:ascii="Verdana" w:hAnsi="Verdana" w:cs="Calibri"/>
                <w:color w:val="000000"/>
                <w:sz w:val="22"/>
                <w:szCs w:val="22"/>
              </w:rPr>
            </w:pPr>
          </w:p>
        </w:tc>
        <w:tc>
          <w:tcPr>
            <w:tcW w:w="1228" w:type="dxa"/>
            <w:tcBorders>
              <w:bottom w:val="nil"/>
            </w:tcBorders>
            <w:shd w:val="clear" w:color="auto" w:fill="A8D08D" w:themeFill="accent6" w:themeFillTint="99"/>
            <w:vAlign w:val="bottom"/>
          </w:tcPr>
          <w:p w14:paraId="2261E5D0" w14:textId="77777777" w:rsidR="007B036E" w:rsidRPr="005F7586" w:rsidRDefault="007B036E" w:rsidP="003448E2">
            <w:pPr>
              <w:jc w:val="center"/>
              <w:rPr>
                <w:rFonts w:ascii="Verdana" w:hAnsi="Verdana" w:cs="Calibri"/>
                <w:color w:val="000000"/>
                <w:sz w:val="22"/>
                <w:szCs w:val="22"/>
              </w:rPr>
            </w:pPr>
          </w:p>
        </w:tc>
      </w:tr>
      <w:tr w:rsidR="00BD27FA" w:rsidRPr="005F7586" w14:paraId="2CBD9DC9" w14:textId="77777777" w:rsidTr="008F218A">
        <w:trPr>
          <w:jc w:val="center"/>
        </w:trPr>
        <w:tc>
          <w:tcPr>
            <w:tcW w:w="2459" w:type="dxa"/>
            <w:tcBorders>
              <w:top w:val="nil"/>
            </w:tcBorders>
            <w:vAlign w:val="bottom"/>
          </w:tcPr>
          <w:p w14:paraId="64D17D30" w14:textId="1D2961C7" w:rsidR="00BD27FA" w:rsidRPr="005F7586" w:rsidRDefault="00BD27FA" w:rsidP="00BD27FA">
            <w:pPr>
              <w:jc w:val="center"/>
              <w:rPr>
                <w:rFonts w:ascii="Verdana" w:hAnsi="Verdana" w:cs="Calibri"/>
                <w:color w:val="000000"/>
                <w:sz w:val="22"/>
                <w:szCs w:val="22"/>
              </w:rPr>
            </w:pPr>
            <w:r w:rsidRPr="005F7586">
              <w:rPr>
                <w:rFonts w:ascii="Verdana" w:hAnsi="Verdana" w:cs="Calibri"/>
                <w:color w:val="000000"/>
                <w:sz w:val="22"/>
                <w:szCs w:val="22"/>
                <w:u w:val="single"/>
              </w:rPr>
              <w:t>Age:</w:t>
            </w:r>
          </w:p>
        </w:tc>
        <w:tc>
          <w:tcPr>
            <w:tcW w:w="1227" w:type="dxa"/>
            <w:tcBorders>
              <w:top w:val="nil"/>
            </w:tcBorders>
            <w:vAlign w:val="bottom"/>
          </w:tcPr>
          <w:p w14:paraId="53BC9877" w14:textId="77777777" w:rsidR="00BD27FA" w:rsidRPr="005F7586" w:rsidRDefault="00BD27FA" w:rsidP="00BD27FA">
            <w:pPr>
              <w:jc w:val="center"/>
              <w:rPr>
                <w:rFonts w:ascii="Verdana" w:hAnsi="Verdana" w:cs="Calibri"/>
                <w:color w:val="000000"/>
                <w:sz w:val="22"/>
                <w:szCs w:val="22"/>
              </w:rPr>
            </w:pPr>
          </w:p>
        </w:tc>
        <w:tc>
          <w:tcPr>
            <w:tcW w:w="1228" w:type="dxa"/>
            <w:tcBorders>
              <w:top w:val="nil"/>
            </w:tcBorders>
            <w:vAlign w:val="bottom"/>
          </w:tcPr>
          <w:p w14:paraId="0531FB01" w14:textId="77777777" w:rsidR="00BD27FA" w:rsidRPr="005F7586" w:rsidRDefault="00BD27FA" w:rsidP="00BD27FA">
            <w:pPr>
              <w:jc w:val="center"/>
              <w:rPr>
                <w:rFonts w:ascii="Verdana" w:hAnsi="Verdana" w:cs="Calibri"/>
                <w:color w:val="000000"/>
                <w:sz w:val="22"/>
                <w:szCs w:val="22"/>
              </w:rPr>
            </w:pPr>
          </w:p>
        </w:tc>
        <w:tc>
          <w:tcPr>
            <w:tcW w:w="1227" w:type="dxa"/>
            <w:tcBorders>
              <w:top w:val="nil"/>
            </w:tcBorders>
            <w:vAlign w:val="bottom"/>
          </w:tcPr>
          <w:p w14:paraId="69770CCF" w14:textId="77777777" w:rsidR="00BD27FA" w:rsidRPr="005F7586" w:rsidRDefault="00BD27FA" w:rsidP="00BD27FA">
            <w:pPr>
              <w:jc w:val="center"/>
              <w:rPr>
                <w:rFonts w:ascii="Verdana" w:hAnsi="Verdana" w:cs="Calibri"/>
                <w:color w:val="000000"/>
                <w:sz w:val="22"/>
                <w:szCs w:val="22"/>
              </w:rPr>
            </w:pPr>
          </w:p>
        </w:tc>
        <w:tc>
          <w:tcPr>
            <w:tcW w:w="1228" w:type="dxa"/>
            <w:tcBorders>
              <w:top w:val="nil"/>
            </w:tcBorders>
            <w:vAlign w:val="bottom"/>
          </w:tcPr>
          <w:p w14:paraId="17334AED" w14:textId="77777777" w:rsidR="00BD27FA" w:rsidRPr="005F7586" w:rsidRDefault="00BD27FA" w:rsidP="00BD27FA">
            <w:pPr>
              <w:jc w:val="center"/>
              <w:rPr>
                <w:rFonts w:ascii="Verdana" w:hAnsi="Verdana" w:cs="Calibri"/>
                <w:color w:val="000000"/>
                <w:sz w:val="22"/>
                <w:szCs w:val="22"/>
              </w:rPr>
            </w:pPr>
          </w:p>
        </w:tc>
        <w:tc>
          <w:tcPr>
            <w:tcW w:w="1228" w:type="dxa"/>
            <w:tcBorders>
              <w:top w:val="nil"/>
            </w:tcBorders>
            <w:shd w:val="clear" w:color="auto" w:fill="F7CAAC" w:themeFill="accent2" w:themeFillTint="66"/>
            <w:vAlign w:val="bottom"/>
          </w:tcPr>
          <w:p w14:paraId="25CE24E4" w14:textId="77777777" w:rsidR="00BD27FA" w:rsidRPr="005F7586" w:rsidRDefault="00BD27FA" w:rsidP="00BD27FA">
            <w:pPr>
              <w:jc w:val="center"/>
              <w:rPr>
                <w:rFonts w:ascii="Verdana" w:hAnsi="Verdana" w:cs="Calibri"/>
                <w:color w:val="000000"/>
                <w:sz w:val="22"/>
                <w:szCs w:val="22"/>
              </w:rPr>
            </w:pPr>
          </w:p>
        </w:tc>
        <w:tc>
          <w:tcPr>
            <w:tcW w:w="1228" w:type="dxa"/>
            <w:tcBorders>
              <w:top w:val="nil"/>
            </w:tcBorders>
            <w:shd w:val="clear" w:color="auto" w:fill="A8D08D" w:themeFill="accent6" w:themeFillTint="99"/>
            <w:vAlign w:val="bottom"/>
          </w:tcPr>
          <w:p w14:paraId="7069FA8B" w14:textId="77777777" w:rsidR="00BD27FA" w:rsidRPr="005F7586" w:rsidRDefault="00BD27FA" w:rsidP="00BD27FA">
            <w:pPr>
              <w:jc w:val="center"/>
              <w:rPr>
                <w:rFonts w:ascii="Verdana" w:hAnsi="Verdana" w:cs="Calibri"/>
                <w:color w:val="000000"/>
                <w:sz w:val="22"/>
                <w:szCs w:val="22"/>
              </w:rPr>
            </w:pPr>
          </w:p>
        </w:tc>
      </w:tr>
      <w:tr w:rsidR="0012619D" w:rsidRPr="005F7586" w14:paraId="5FC7E9FF" w14:textId="77777777" w:rsidTr="00B81C00">
        <w:trPr>
          <w:jc w:val="center"/>
        </w:trPr>
        <w:tc>
          <w:tcPr>
            <w:tcW w:w="2459" w:type="dxa"/>
            <w:vAlign w:val="bottom"/>
          </w:tcPr>
          <w:p w14:paraId="49FADDB3" w14:textId="5798CDC8"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0-4</w:t>
            </w:r>
          </w:p>
        </w:tc>
        <w:tc>
          <w:tcPr>
            <w:tcW w:w="1227" w:type="dxa"/>
            <w:vAlign w:val="bottom"/>
          </w:tcPr>
          <w:p w14:paraId="3817F56B" w14:textId="7D02ACEA"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13,957</w:t>
            </w:r>
          </w:p>
        </w:tc>
        <w:tc>
          <w:tcPr>
            <w:tcW w:w="1228" w:type="dxa"/>
            <w:vAlign w:val="bottom"/>
          </w:tcPr>
          <w:p w14:paraId="0A2ED81A" w14:textId="54ED597D"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13,500</w:t>
            </w:r>
          </w:p>
        </w:tc>
        <w:tc>
          <w:tcPr>
            <w:tcW w:w="1227" w:type="dxa"/>
            <w:vAlign w:val="bottom"/>
          </w:tcPr>
          <w:p w14:paraId="422502D6" w14:textId="308F02D4"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-457</w:t>
            </w:r>
          </w:p>
        </w:tc>
        <w:tc>
          <w:tcPr>
            <w:tcW w:w="1228" w:type="dxa"/>
            <w:vAlign w:val="bottom"/>
          </w:tcPr>
          <w:p w14:paraId="20EA97B9" w14:textId="796C4080"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-3.3%</w:t>
            </w:r>
          </w:p>
        </w:tc>
        <w:tc>
          <w:tcPr>
            <w:tcW w:w="1228" w:type="dxa"/>
            <w:shd w:val="clear" w:color="auto" w:fill="F7CAAC" w:themeFill="accent2" w:themeFillTint="66"/>
            <w:vAlign w:val="bottom"/>
          </w:tcPr>
          <w:p w14:paraId="62CB4EB9" w14:textId="797FD216"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-9.1%</w:t>
            </w:r>
          </w:p>
        </w:tc>
        <w:tc>
          <w:tcPr>
            <w:tcW w:w="1228" w:type="dxa"/>
            <w:shd w:val="clear" w:color="auto" w:fill="A8D08D" w:themeFill="accent6" w:themeFillTint="99"/>
            <w:vAlign w:val="bottom"/>
          </w:tcPr>
          <w:p w14:paraId="2C980A17" w14:textId="68CE651C"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-7.3%</w:t>
            </w:r>
          </w:p>
        </w:tc>
      </w:tr>
      <w:tr w:rsidR="0012619D" w:rsidRPr="005F7586" w14:paraId="43EF40E7" w14:textId="77777777" w:rsidTr="00B81C00">
        <w:trPr>
          <w:jc w:val="center"/>
        </w:trPr>
        <w:tc>
          <w:tcPr>
            <w:tcW w:w="2459" w:type="dxa"/>
            <w:vAlign w:val="bottom"/>
          </w:tcPr>
          <w:p w14:paraId="05D11487" w14:textId="1C1B5E3B"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5-15</w:t>
            </w:r>
          </w:p>
        </w:tc>
        <w:tc>
          <w:tcPr>
            <w:tcW w:w="1227" w:type="dxa"/>
            <w:vAlign w:val="bottom"/>
          </w:tcPr>
          <w:p w14:paraId="410D2F72" w14:textId="13BB700F"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28,929</w:t>
            </w:r>
          </w:p>
        </w:tc>
        <w:tc>
          <w:tcPr>
            <w:tcW w:w="1228" w:type="dxa"/>
            <w:vAlign w:val="bottom"/>
          </w:tcPr>
          <w:p w14:paraId="31E20F4B" w14:textId="48F36543"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28,800</w:t>
            </w:r>
          </w:p>
        </w:tc>
        <w:tc>
          <w:tcPr>
            <w:tcW w:w="1227" w:type="dxa"/>
            <w:vAlign w:val="bottom"/>
          </w:tcPr>
          <w:p w14:paraId="487172C8" w14:textId="3C80916F"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-129</w:t>
            </w:r>
          </w:p>
        </w:tc>
        <w:tc>
          <w:tcPr>
            <w:tcW w:w="1228" w:type="dxa"/>
            <w:vAlign w:val="bottom"/>
          </w:tcPr>
          <w:p w14:paraId="434D47E2" w14:textId="2B581DDA"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-0.4%</w:t>
            </w:r>
          </w:p>
        </w:tc>
        <w:tc>
          <w:tcPr>
            <w:tcW w:w="1228" w:type="dxa"/>
            <w:shd w:val="clear" w:color="auto" w:fill="F7CAAC" w:themeFill="accent2" w:themeFillTint="66"/>
            <w:vAlign w:val="bottom"/>
          </w:tcPr>
          <w:p w14:paraId="06CB9228" w14:textId="37AB9DEA"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-1.6%</w:t>
            </w:r>
          </w:p>
        </w:tc>
        <w:tc>
          <w:tcPr>
            <w:tcW w:w="1228" w:type="dxa"/>
            <w:shd w:val="clear" w:color="auto" w:fill="A8D08D" w:themeFill="accent6" w:themeFillTint="99"/>
            <w:vAlign w:val="bottom"/>
          </w:tcPr>
          <w:p w14:paraId="4AB2AEF8" w14:textId="4D1A99CC"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+0.9%</w:t>
            </w:r>
          </w:p>
        </w:tc>
      </w:tr>
      <w:tr w:rsidR="0012619D" w:rsidRPr="005F7586" w14:paraId="27EBF80F" w14:textId="77777777" w:rsidTr="00B81C00">
        <w:trPr>
          <w:jc w:val="center"/>
        </w:trPr>
        <w:tc>
          <w:tcPr>
            <w:tcW w:w="2459" w:type="dxa"/>
            <w:vAlign w:val="bottom"/>
          </w:tcPr>
          <w:p w14:paraId="65F80C59" w14:textId="60FAB87A"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16-24</w:t>
            </w:r>
          </w:p>
        </w:tc>
        <w:tc>
          <w:tcPr>
            <w:tcW w:w="1227" w:type="dxa"/>
            <w:vAlign w:val="bottom"/>
          </w:tcPr>
          <w:p w14:paraId="77FE97C8" w14:textId="167C5A3F"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24,934</w:t>
            </w:r>
          </w:p>
        </w:tc>
        <w:tc>
          <w:tcPr>
            <w:tcW w:w="1228" w:type="dxa"/>
            <w:vAlign w:val="bottom"/>
          </w:tcPr>
          <w:p w14:paraId="7D11D19B" w14:textId="6E7DF575"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24,700</w:t>
            </w:r>
          </w:p>
        </w:tc>
        <w:tc>
          <w:tcPr>
            <w:tcW w:w="1227" w:type="dxa"/>
            <w:vAlign w:val="bottom"/>
          </w:tcPr>
          <w:p w14:paraId="2FA3348D" w14:textId="713E6B5C"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-234</w:t>
            </w:r>
          </w:p>
        </w:tc>
        <w:tc>
          <w:tcPr>
            <w:tcW w:w="1228" w:type="dxa"/>
            <w:vAlign w:val="bottom"/>
          </w:tcPr>
          <w:p w14:paraId="2323C7D6" w14:textId="02A98AF5"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-0.9%</w:t>
            </w:r>
          </w:p>
        </w:tc>
        <w:tc>
          <w:tcPr>
            <w:tcW w:w="1228" w:type="dxa"/>
            <w:shd w:val="clear" w:color="auto" w:fill="F7CAAC" w:themeFill="accent2" w:themeFillTint="66"/>
            <w:vAlign w:val="bottom"/>
          </w:tcPr>
          <w:p w14:paraId="2EB62294" w14:textId="14E5EA28"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+0.8%</w:t>
            </w:r>
          </w:p>
        </w:tc>
        <w:tc>
          <w:tcPr>
            <w:tcW w:w="1228" w:type="dxa"/>
            <w:shd w:val="clear" w:color="auto" w:fill="A8D08D" w:themeFill="accent6" w:themeFillTint="99"/>
            <w:vAlign w:val="bottom"/>
          </w:tcPr>
          <w:p w14:paraId="1C594655" w14:textId="7A623084"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+5.5%</w:t>
            </w:r>
          </w:p>
        </w:tc>
      </w:tr>
      <w:tr w:rsidR="0012619D" w:rsidRPr="005F7586" w14:paraId="74F4D94D" w14:textId="77777777" w:rsidTr="00B81C00">
        <w:trPr>
          <w:jc w:val="center"/>
        </w:trPr>
        <w:tc>
          <w:tcPr>
            <w:tcW w:w="2459" w:type="dxa"/>
            <w:vAlign w:val="bottom"/>
          </w:tcPr>
          <w:p w14:paraId="27E3A5E7" w14:textId="0D83FF42"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25-44</w:t>
            </w:r>
          </w:p>
        </w:tc>
        <w:tc>
          <w:tcPr>
            <w:tcW w:w="1227" w:type="dxa"/>
            <w:vAlign w:val="bottom"/>
          </w:tcPr>
          <w:p w14:paraId="636063F6" w14:textId="5B8931CE"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60,171</w:t>
            </w:r>
          </w:p>
        </w:tc>
        <w:tc>
          <w:tcPr>
            <w:tcW w:w="1228" w:type="dxa"/>
            <w:vAlign w:val="bottom"/>
          </w:tcPr>
          <w:p w14:paraId="03E7B46E" w14:textId="3D448716"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62,400</w:t>
            </w:r>
          </w:p>
        </w:tc>
        <w:tc>
          <w:tcPr>
            <w:tcW w:w="1227" w:type="dxa"/>
            <w:vAlign w:val="bottom"/>
          </w:tcPr>
          <w:p w14:paraId="6B018E30" w14:textId="715D062F"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+2,229</w:t>
            </w:r>
          </w:p>
        </w:tc>
        <w:tc>
          <w:tcPr>
            <w:tcW w:w="1228" w:type="dxa"/>
            <w:vAlign w:val="bottom"/>
          </w:tcPr>
          <w:p w14:paraId="35B8CA6A" w14:textId="0C8F0786"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+3.7%</w:t>
            </w:r>
          </w:p>
        </w:tc>
        <w:tc>
          <w:tcPr>
            <w:tcW w:w="1228" w:type="dxa"/>
            <w:shd w:val="clear" w:color="auto" w:fill="F7CAAC" w:themeFill="accent2" w:themeFillTint="66"/>
            <w:vAlign w:val="bottom"/>
          </w:tcPr>
          <w:p w14:paraId="0D3A0B78" w14:textId="4A9351C5"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+0.2%</w:t>
            </w:r>
          </w:p>
        </w:tc>
        <w:tc>
          <w:tcPr>
            <w:tcW w:w="1228" w:type="dxa"/>
            <w:shd w:val="clear" w:color="auto" w:fill="A8D08D" w:themeFill="accent6" w:themeFillTint="99"/>
            <w:vAlign w:val="bottom"/>
          </w:tcPr>
          <w:p w14:paraId="06D6AE99" w14:textId="40186478"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+3.1%</w:t>
            </w:r>
          </w:p>
        </w:tc>
      </w:tr>
      <w:tr w:rsidR="0012619D" w:rsidRPr="005F7586" w14:paraId="3BAA6F2F" w14:textId="77777777" w:rsidTr="00B81C00">
        <w:trPr>
          <w:jc w:val="center"/>
        </w:trPr>
        <w:tc>
          <w:tcPr>
            <w:tcW w:w="2459" w:type="dxa"/>
            <w:vAlign w:val="bottom"/>
          </w:tcPr>
          <w:p w14:paraId="6AF21B4D" w14:textId="1BE43FC6"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45-59</w:t>
            </w:r>
          </w:p>
        </w:tc>
        <w:tc>
          <w:tcPr>
            <w:tcW w:w="1227" w:type="dxa"/>
            <w:vAlign w:val="bottom"/>
          </w:tcPr>
          <w:p w14:paraId="650E3AAD" w14:textId="2EA1AAFF"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48,377</w:t>
            </w:r>
          </w:p>
        </w:tc>
        <w:tc>
          <w:tcPr>
            <w:tcW w:w="1228" w:type="dxa"/>
            <w:vAlign w:val="bottom"/>
          </w:tcPr>
          <w:p w14:paraId="6DEDF9A7" w14:textId="39A0FBB3"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52,000</w:t>
            </w:r>
          </w:p>
        </w:tc>
        <w:tc>
          <w:tcPr>
            <w:tcW w:w="1227" w:type="dxa"/>
            <w:vAlign w:val="bottom"/>
          </w:tcPr>
          <w:p w14:paraId="5D8F70B4" w14:textId="2A0EC0DF"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+3,623</w:t>
            </w:r>
          </w:p>
        </w:tc>
        <w:tc>
          <w:tcPr>
            <w:tcW w:w="1228" w:type="dxa"/>
            <w:vAlign w:val="bottom"/>
          </w:tcPr>
          <w:p w14:paraId="62E39F1A" w14:textId="1A70AA9B"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+7.5%</w:t>
            </w:r>
          </w:p>
        </w:tc>
        <w:tc>
          <w:tcPr>
            <w:tcW w:w="1228" w:type="dxa"/>
            <w:shd w:val="clear" w:color="auto" w:fill="F7CAAC" w:themeFill="accent2" w:themeFillTint="66"/>
            <w:vAlign w:val="bottom"/>
          </w:tcPr>
          <w:p w14:paraId="515B8FFF" w14:textId="591B8EF5"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+6.0%</w:t>
            </w:r>
          </w:p>
        </w:tc>
        <w:tc>
          <w:tcPr>
            <w:tcW w:w="1228" w:type="dxa"/>
            <w:shd w:val="clear" w:color="auto" w:fill="A8D08D" w:themeFill="accent6" w:themeFillTint="99"/>
            <w:vAlign w:val="bottom"/>
          </w:tcPr>
          <w:p w14:paraId="40B00486" w14:textId="79999235"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+10.1%</w:t>
            </w:r>
          </w:p>
        </w:tc>
      </w:tr>
      <w:tr w:rsidR="0012619D" w:rsidRPr="005F7586" w14:paraId="59DC1AE4" w14:textId="77777777" w:rsidTr="00B81C00">
        <w:trPr>
          <w:jc w:val="center"/>
        </w:trPr>
        <w:tc>
          <w:tcPr>
            <w:tcW w:w="2459" w:type="dxa"/>
            <w:vAlign w:val="bottom"/>
          </w:tcPr>
          <w:p w14:paraId="10A346E2" w14:textId="1E6F5CA2" w:rsidR="0012619D" w:rsidRPr="005F7586" w:rsidRDefault="0012619D" w:rsidP="0012619D">
            <w:pPr>
              <w:jc w:val="center"/>
              <w:rPr>
                <w:rFonts w:ascii="Verdana" w:hAnsi="Verdana"/>
                <w:sz w:val="22"/>
                <w:szCs w:val="22"/>
                <w:lang w:eastAsia="en-GB"/>
              </w:rPr>
            </w:pPr>
            <w:r w:rsidRPr="005F7586">
              <w:rPr>
                <w:rFonts w:ascii="Verdana" w:hAnsi="Verdana" w:cs="Calibri"/>
                <w:color w:val="000000"/>
                <w:sz w:val="22"/>
                <w:szCs w:val="22"/>
              </w:rPr>
              <w:t>60-74</w:t>
            </w:r>
          </w:p>
        </w:tc>
        <w:tc>
          <w:tcPr>
            <w:tcW w:w="1227" w:type="dxa"/>
            <w:vAlign w:val="bottom"/>
          </w:tcPr>
          <w:p w14:paraId="62E30DBD" w14:textId="5A0CF713" w:rsidR="0012619D" w:rsidRPr="005F7586" w:rsidRDefault="0012619D" w:rsidP="0012619D">
            <w:pPr>
              <w:jc w:val="center"/>
              <w:rPr>
                <w:rFonts w:ascii="Verdana" w:hAnsi="Verdana"/>
                <w:sz w:val="22"/>
                <w:szCs w:val="22"/>
                <w:lang w:eastAsia="en-GB"/>
              </w:rPr>
            </w:pPr>
            <w:r w:rsidRPr="005F7586">
              <w:rPr>
                <w:rFonts w:ascii="Verdana" w:hAnsi="Verdana" w:cs="Calibri"/>
                <w:color w:val="000000"/>
                <w:sz w:val="22"/>
                <w:szCs w:val="22"/>
              </w:rPr>
              <w:t>36,923</w:t>
            </w:r>
          </w:p>
        </w:tc>
        <w:tc>
          <w:tcPr>
            <w:tcW w:w="1228" w:type="dxa"/>
            <w:vAlign w:val="bottom"/>
          </w:tcPr>
          <w:p w14:paraId="3B92E9FF" w14:textId="2E9BEB7F" w:rsidR="0012619D" w:rsidRPr="005F7586" w:rsidRDefault="0012619D" w:rsidP="0012619D">
            <w:pPr>
              <w:jc w:val="center"/>
              <w:rPr>
                <w:rFonts w:ascii="Verdana" w:hAnsi="Verdana"/>
                <w:sz w:val="22"/>
                <w:szCs w:val="22"/>
                <w:lang w:eastAsia="en-GB"/>
              </w:rPr>
            </w:pPr>
            <w:r w:rsidRPr="005F7586">
              <w:rPr>
                <w:rFonts w:ascii="Verdana" w:hAnsi="Verdana" w:cs="Calibri"/>
                <w:color w:val="000000"/>
                <w:sz w:val="22"/>
                <w:szCs w:val="22"/>
              </w:rPr>
              <w:t>42,100</w:t>
            </w:r>
          </w:p>
        </w:tc>
        <w:tc>
          <w:tcPr>
            <w:tcW w:w="1227" w:type="dxa"/>
            <w:vAlign w:val="bottom"/>
          </w:tcPr>
          <w:p w14:paraId="0E27A96A" w14:textId="72B44968" w:rsidR="0012619D" w:rsidRPr="005F7586" w:rsidRDefault="0012619D" w:rsidP="0012619D">
            <w:pPr>
              <w:jc w:val="center"/>
              <w:rPr>
                <w:rFonts w:ascii="Verdana" w:hAnsi="Verdana"/>
                <w:sz w:val="22"/>
                <w:szCs w:val="22"/>
                <w:lang w:eastAsia="en-GB"/>
              </w:rPr>
            </w:pPr>
            <w:r w:rsidRPr="005F7586">
              <w:rPr>
                <w:rFonts w:ascii="Verdana" w:hAnsi="Verdana" w:cs="Calibri"/>
                <w:color w:val="000000"/>
                <w:sz w:val="22"/>
                <w:szCs w:val="22"/>
              </w:rPr>
              <w:t>+5,177</w:t>
            </w:r>
          </w:p>
        </w:tc>
        <w:tc>
          <w:tcPr>
            <w:tcW w:w="1228" w:type="dxa"/>
            <w:vAlign w:val="bottom"/>
          </w:tcPr>
          <w:p w14:paraId="229B0FD1" w14:textId="6F03D698" w:rsidR="0012619D" w:rsidRPr="005F7586" w:rsidRDefault="0012619D" w:rsidP="0012619D">
            <w:pPr>
              <w:jc w:val="center"/>
              <w:rPr>
                <w:rFonts w:ascii="Verdana" w:hAnsi="Verdana"/>
                <w:sz w:val="22"/>
                <w:szCs w:val="22"/>
                <w:lang w:eastAsia="en-GB"/>
              </w:rPr>
            </w:pPr>
            <w:r w:rsidRPr="005F7586">
              <w:rPr>
                <w:rFonts w:ascii="Verdana" w:hAnsi="Verdana" w:cs="Calibri"/>
                <w:color w:val="000000"/>
                <w:sz w:val="22"/>
                <w:szCs w:val="22"/>
              </w:rPr>
              <w:t>+14.0%</w:t>
            </w:r>
          </w:p>
        </w:tc>
        <w:tc>
          <w:tcPr>
            <w:tcW w:w="1228" w:type="dxa"/>
            <w:shd w:val="clear" w:color="auto" w:fill="F7CAAC" w:themeFill="accent2" w:themeFillTint="66"/>
            <w:vAlign w:val="bottom"/>
          </w:tcPr>
          <w:p w14:paraId="31BA8344" w14:textId="5B85DD79" w:rsidR="0012619D" w:rsidRPr="005F7586" w:rsidRDefault="0012619D" w:rsidP="0012619D">
            <w:pPr>
              <w:jc w:val="center"/>
              <w:rPr>
                <w:rFonts w:ascii="Verdana" w:hAnsi="Verdana"/>
                <w:sz w:val="22"/>
                <w:szCs w:val="22"/>
                <w:lang w:eastAsia="en-GB"/>
              </w:rPr>
            </w:pPr>
            <w:r w:rsidRPr="005F7586">
              <w:rPr>
                <w:rFonts w:ascii="Verdana" w:hAnsi="Verdana" w:cs="Calibri"/>
                <w:color w:val="000000"/>
                <w:sz w:val="22"/>
                <w:szCs w:val="22"/>
              </w:rPr>
              <w:t>+13.1%</w:t>
            </w:r>
          </w:p>
        </w:tc>
        <w:tc>
          <w:tcPr>
            <w:tcW w:w="1228" w:type="dxa"/>
            <w:shd w:val="clear" w:color="auto" w:fill="A8D08D" w:themeFill="accent6" w:themeFillTint="99"/>
            <w:vAlign w:val="bottom"/>
          </w:tcPr>
          <w:p w14:paraId="5B4AA656" w14:textId="16E13190" w:rsidR="0012619D" w:rsidRPr="005F7586" w:rsidRDefault="0012619D" w:rsidP="0012619D">
            <w:pPr>
              <w:jc w:val="center"/>
              <w:rPr>
                <w:rFonts w:ascii="Verdana" w:hAnsi="Verdana"/>
                <w:sz w:val="22"/>
                <w:szCs w:val="22"/>
                <w:lang w:eastAsia="en-GB"/>
              </w:rPr>
            </w:pPr>
            <w:r w:rsidRPr="005F7586">
              <w:rPr>
                <w:rFonts w:ascii="Verdana" w:hAnsi="Verdana" w:cs="Calibri"/>
                <w:color w:val="000000"/>
                <w:sz w:val="22"/>
                <w:szCs w:val="22"/>
              </w:rPr>
              <w:t>+14.2%</w:t>
            </w:r>
          </w:p>
        </w:tc>
      </w:tr>
      <w:tr w:rsidR="0012619D" w:rsidRPr="005F7586" w14:paraId="1888C52E" w14:textId="77777777" w:rsidTr="00B81C00">
        <w:trPr>
          <w:jc w:val="center"/>
        </w:trPr>
        <w:tc>
          <w:tcPr>
            <w:tcW w:w="2459" w:type="dxa"/>
            <w:vAlign w:val="bottom"/>
          </w:tcPr>
          <w:p w14:paraId="4CBFED17" w14:textId="4B65F177"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75+</w:t>
            </w:r>
          </w:p>
        </w:tc>
        <w:tc>
          <w:tcPr>
            <w:tcW w:w="1227" w:type="dxa"/>
            <w:vAlign w:val="bottom"/>
          </w:tcPr>
          <w:p w14:paraId="79F77680" w14:textId="3E6F7DDA" w:rsidR="0012619D" w:rsidRPr="005F7586" w:rsidRDefault="0012619D" w:rsidP="0012619D">
            <w:pPr>
              <w:jc w:val="center"/>
              <w:rPr>
                <w:rFonts w:ascii="Verdana" w:hAnsi="Verdana" w:cs="Calibri"/>
                <w:color w:val="000000"/>
                <w:sz w:val="22"/>
                <w:szCs w:val="22"/>
              </w:rPr>
            </w:pPr>
            <w:r w:rsidRPr="005F7586">
              <w:rPr>
                <w:rFonts w:ascii="Verdana" w:hAnsi="Verdana" w:cs="Calibri"/>
                <w:color w:val="000000"/>
                <w:sz w:val="22"/>
                <w:szCs w:val="22"/>
              </w:rPr>
              <w:t>17,930</w:t>
            </w:r>
          </w:p>
        </w:tc>
        <w:tc>
          <w:tcPr>
            <w:tcW w:w="1228" w:type="dxa"/>
            <w:vAlign w:val="bottom"/>
          </w:tcPr>
          <w:p w14:paraId="258A02F7" w14:textId="05D0221B" w:rsidR="0012619D" w:rsidRPr="005F7586" w:rsidRDefault="0012619D" w:rsidP="0012619D">
            <w:pPr>
              <w:jc w:val="center"/>
              <w:rPr>
                <w:rFonts w:ascii="Verdana" w:hAnsi="Verdana"/>
                <w:sz w:val="22"/>
                <w:szCs w:val="22"/>
                <w:lang w:eastAsia="en-GB"/>
              </w:rPr>
            </w:pPr>
            <w:r w:rsidRPr="005F7586">
              <w:rPr>
                <w:rFonts w:ascii="Verdana" w:hAnsi="Verdana" w:cs="Calibri"/>
                <w:color w:val="000000"/>
                <w:sz w:val="22"/>
                <w:szCs w:val="22"/>
              </w:rPr>
              <w:t>21,100</w:t>
            </w:r>
          </w:p>
        </w:tc>
        <w:tc>
          <w:tcPr>
            <w:tcW w:w="1227" w:type="dxa"/>
            <w:vAlign w:val="bottom"/>
          </w:tcPr>
          <w:p w14:paraId="3AA077F3" w14:textId="09711AFD" w:rsidR="0012619D" w:rsidRPr="005F7586" w:rsidRDefault="0012619D" w:rsidP="0012619D">
            <w:pPr>
              <w:jc w:val="center"/>
              <w:rPr>
                <w:rFonts w:ascii="Verdana" w:hAnsi="Verdana"/>
                <w:sz w:val="22"/>
                <w:szCs w:val="22"/>
                <w:lang w:eastAsia="en-GB"/>
              </w:rPr>
            </w:pPr>
            <w:r w:rsidRPr="005F7586">
              <w:rPr>
                <w:rFonts w:ascii="Verdana" w:hAnsi="Verdana" w:cs="Calibri"/>
                <w:color w:val="000000"/>
                <w:sz w:val="22"/>
                <w:szCs w:val="22"/>
              </w:rPr>
              <w:t>+3,170</w:t>
            </w:r>
          </w:p>
        </w:tc>
        <w:tc>
          <w:tcPr>
            <w:tcW w:w="1228" w:type="dxa"/>
            <w:vAlign w:val="bottom"/>
          </w:tcPr>
          <w:p w14:paraId="3926844A" w14:textId="014C6AD3" w:rsidR="0012619D" w:rsidRPr="005F7586" w:rsidRDefault="0012619D" w:rsidP="0012619D">
            <w:pPr>
              <w:jc w:val="center"/>
              <w:rPr>
                <w:rFonts w:ascii="Verdana" w:hAnsi="Verdana"/>
                <w:sz w:val="22"/>
                <w:szCs w:val="22"/>
                <w:lang w:eastAsia="en-GB"/>
              </w:rPr>
            </w:pPr>
            <w:r w:rsidRPr="005F7586">
              <w:rPr>
                <w:rFonts w:ascii="Verdana" w:hAnsi="Verdana" w:cs="Calibri"/>
                <w:color w:val="000000"/>
                <w:sz w:val="22"/>
                <w:szCs w:val="22"/>
              </w:rPr>
              <w:t>+17.7%</w:t>
            </w:r>
          </w:p>
        </w:tc>
        <w:tc>
          <w:tcPr>
            <w:tcW w:w="1228" w:type="dxa"/>
            <w:shd w:val="clear" w:color="auto" w:fill="F7CAAC" w:themeFill="accent2" w:themeFillTint="66"/>
            <w:vAlign w:val="bottom"/>
          </w:tcPr>
          <w:p w14:paraId="15ADCAA6" w14:textId="0C707463" w:rsidR="0012619D" w:rsidRPr="005F7586" w:rsidRDefault="0012619D" w:rsidP="0012619D">
            <w:pPr>
              <w:jc w:val="center"/>
              <w:rPr>
                <w:rFonts w:ascii="Verdana" w:hAnsi="Verdana"/>
                <w:sz w:val="22"/>
                <w:szCs w:val="22"/>
                <w:lang w:eastAsia="en-GB"/>
              </w:rPr>
            </w:pPr>
            <w:r w:rsidRPr="005F7586">
              <w:rPr>
                <w:rFonts w:ascii="Verdana" w:hAnsi="Verdana" w:cs="Calibri"/>
                <w:color w:val="000000"/>
                <w:sz w:val="22"/>
                <w:szCs w:val="22"/>
              </w:rPr>
              <w:t>+15.8%</w:t>
            </w:r>
          </w:p>
        </w:tc>
        <w:tc>
          <w:tcPr>
            <w:tcW w:w="1228" w:type="dxa"/>
            <w:shd w:val="clear" w:color="auto" w:fill="A8D08D" w:themeFill="accent6" w:themeFillTint="99"/>
            <w:vAlign w:val="bottom"/>
          </w:tcPr>
          <w:p w14:paraId="47440BE2" w14:textId="42E90BE6" w:rsidR="0012619D" w:rsidRPr="005F7586" w:rsidRDefault="0012619D" w:rsidP="0012619D">
            <w:pPr>
              <w:jc w:val="center"/>
              <w:rPr>
                <w:rFonts w:ascii="Verdana" w:hAnsi="Verdana"/>
                <w:sz w:val="22"/>
                <w:szCs w:val="22"/>
                <w:lang w:eastAsia="en-GB"/>
              </w:rPr>
            </w:pPr>
            <w:r w:rsidRPr="005F7586">
              <w:rPr>
                <w:rFonts w:ascii="Verdana" w:hAnsi="Verdana" w:cs="Calibri"/>
                <w:color w:val="000000"/>
                <w:sz w:val="22"/>
                <w:szCs w:val="22"/>
              </w:rPr>
              <w:t>+17.7%</w:t>
            </w:r>
          </w:p>
        </w:tc>
      </w:tr>
    </w:tbl>
    <w:p w14:paraId="5C6C887B" w14:textId="77777777" w:rsidR="00510FED" w:rsidRPr="005F7586" w:rsidRDefault="00510FED" w:rsidP="00EB5692">
      <w:pPr>
        <w:rPr>
          <w:rFonts w:ascii="Verdana" w:hAnsi="Verdana"/>
          <w:lang w:eastAsia="en-GB"/>
        </w:rPr>
      </w:pPr>
    </w:p>
    <w:p w14:paraId="5B1121B6" w14:textId="2DCE9FA2" w:rsidR="00EB3AF8" w:rsidRPr="005F7586" w:rsidRDefault="00654A93" w:rsidP="00782735">
      <w:pPr>
        <w:jc w:val="center"/>
        <w:rPr>
          <w:rFonts w:ascii="Verdana" w:hAnsi="Verdana"/>
          <w:lang w:eastAsia="en-GB"/>
        </w:rPr>
      </w:pPr>
      <w:r w:rsidRPr="005F7586">
        <w:rPr>
          <w:noProof/>
        </w:rPr>
        <w:drawing>
          <wp:inline distT="0" distB="0" distL="0" distR="0" wp14:anchorId="6ACEE6D6" wp14:editId="700867F1">
            <wp:extent cx="6930390" cy="2235200"/>
            <wp:effectExtent l="0" t="0" r="3810" b="0"/>
            <wp:docPr id="23" name="Picture 23" descr="Gender spl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ender split diagram"/>
                    <pic:cNvPicPr/>
                  </pic:nvPicPr>
                  <pic:blipFill>
                    <a:blip r:embed="rId25"/>
                    <a:stretch>
                      <a:fillRect/>
                    </a:stretch>
                  </pic:blipFill>
                  <pic:spPr>
                    <a:xfrm>
                      <a:off x="0" y="0"/>
                      <a:ext cx="6930390" cy="2235200"/>
                    </a:xfrm>
                    <a:prstGeom prst="rect">
                      <a:avLst/>
                    </a:prstGeom>
                  </pic:spPr>
                </pic:pic>
              </a:graphicData>
            </a:graphic>
          </wp:inline>
        </w:drawing>
      </w:r>
    </w:p>
    <w:p w14:paraId="71EF43F5" w14:textId="62D609CC" w:rsidR="003075B4" w:rsidRPr="005F7586" w:rsidRDefault="003075B4" w:rsidP="003075B4">
      <w:pPr>
        <w:jc w:val="center"/>
        <w:rPr>
          <w:rFonts w:ascii="Verdana" w:hAnsi="Verdana"/>
          <w:lang w:eastAsia="en-GB"/>
        </w:rPr>
      </w:pPr>
      <w:r w:rsidRPr="005F7586">
        <w:rPr>
          <w:noProof/>
        </w:rPr>
        <w:drawing>
          <wp:inline distT="0" distB="0" distL="0" distR="0" wp14:anchorId="4842D510" wp14:editId="4710505A">
            <wp:extent cx="5244860" cy="2807445"/>
            <wp:effectExtent l="0" t="0" r="0" b="0"/>
            <wp:docPr id="16" name="Picture 16" descr="Spread of age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pread of ages diagram"/>
                    <pic:cNvPicPr/>
                  </pic:nvPicPr>
                  <pic:blipFill>
                    <a:blip r:embed="rId26"/>
                    <a:stretch>
                      <a:fillRect/>
                    </a:stretch>
                  </pic:blipFill>
                  <pic:spPr>
                    <a:xfrm>
                      <a:off x="0" y="0"/>
                      <a:ext cx="5256285" cy="2813560"/>
                    </a:xfrm>
                    <a:prstGeom prst="rect">
                      <a:avLst/>
                    </a:prstGeom>
                  </pic:spPr>
                </pic:pic>
              </a:graphicData>
            </a:graphic>
          </wp:inline>
        </w:drawing>
      </w:r>
    </w:p>
    <w:p w14:paraId="7095DBF8" w14:textId="77777777" w:rsidR="003075B4" w:rsidRPr="005F7586" w:rsidRDefault="003075B4" w:rsidP="00EB5692">
      <w:pPr>
        <w:rPr>
          <w:rFonts w:ascii="Verdana" w:hAnsi="Verdana"/>
          <w:lang w:eastAsia="en-GB"/>
        </w:rPr>
      </w:pPr>
    </w:p>
    <w:p w14:paraId="47E32747" w14:textId="4BE57587" w:rsidR="00510FED" w:rsidRPr="005F7586" w:rsidRDefault="00510FED" w:rsidP="00EB5692">
      <w:pPr>
        <w:rPr>
          <w:rFonts w:ascii="Verdana" w:hAnsi="Verdana"/>
          <w:lang w:eastAsia="en-GB"/>
        </w:rPr>
      </w:pPr>
      <w:r w:rsidRPr="005F7586">
        <w:rPr>
          <w:rFonts w:ascii="Verdana" w:hAnsi="Verdana"/>
          <w:lang w:eastAsia="en-GB"/>
        </w:rPr>
        <w:t xml:space="preserve">The </w:t>
      </w:r>
      <w:r w:rsidR="007E74E2" w:rsidRPr="005F7586">
        <w:rPr>
          <w:rFonts w:ascii="Verdana" w:hAnsi="Verdana"/>
          <w:lang w:eastAsia="en-GB"/>
        </w:rPr>
        <w:t xml:space="preserve">second and third phases, that relate to more detailed data is expected in </w:t>
      </w:r>
      <w:r w:rsidR="009E42D4" w:rsidRPr="005F7586">
        <w:rPr>
          <w:rFonts w:ascii="Verdana" w:hAnsi="Verdana"/>
          <w:lang w:eastAsia="en-GB"/>
        </w:rPr>
        <w:t>early 2023.</w:t>
      </w:r>
    </w:p>
    <w:p w14:paraId="4B94C8E7" w14:textId="77777777" w:rsidR="00F961FE" w:rsidRPr="005F7586" w:rsidRDefault="00F961FE" w:rsidP="006A6115">
      <w:pPr>
        <w:rPr>
          <w:rFonts w:ascii="Verdana" w:hAnsi="Verdana"/>
          <w:b/>
          <w:u w:val="single"/>
        </w:rPr>
      </w:pPr>
      <w:bookmarkStart w:id="6" w:name="MAPS"/>
      <w:bookmarkEnd w:id="6"/>
    </w:p>
    <w:p w14:paraId="4E00944F" w14:textId="77777777" w:rsidR="00080B03" w:rsidRPr="005F7586" w:rsidRDefault="00F961FE" w:rsidP="006A6115">
      <w:pPr>
        <w:rPr>
          <w:rFonts w:ascii="Verdana" w:hAnsi="Verdana"/>
          <w:b/>
          <w:u w:val="single"/>
        </w:rPr>
      </w:pPr>
      <w:r w:rsidRPr="005F7586">
        <w:rPr>
          <w:rFonts w:ascii="Verdana" w:hAnsi="Verdana"/>
          <w:b/>
          <w:u w:val="single"/>
        </w:rPr>
        <w:br w:type="page"/>
      </w:r>
    </w:p>
    <w:p w14:paraId="3630B573" w14:textId="77777777" w:rsidR="00080B03" w:rsidRPr="005F7586" w:rsidRDefault="00080B03" w:rsidP="006A6115">
      <w:pPr>
        <w:rPr>
          <w:rFonts w:ascii="Verdana" w:hAnsi="Verdana"/>
          <w:b/>
          <w:u w:val="single"/>
        </w:rPr>
      </w:pPr>
    </w:p>
    <w:p w14:paraId="25EC1C89" w14:textId="07467CDC" w:rsidR="00E551F0" w:rsidRPr="005F7586" w:rsidRDefault="00E551F0" w:rsidP="006A6115">
      <w:pPr>
        <w:rPr>
          <w:rFonts w:ascii="Verdana" w:hAnsi="Verdana"/>
          <w:b/>
          <w:u w:val="single"/>
        </w:rPr>
      </w:pPr>
      <w:r w:rsidRPr="005F7586">
        <w:rPr>
          <w:rFonts w:ascii="Verdana" w:hAnsi="Verdana"/>
          <w:b/>
          <w:u w:val="single"/>
        </w:rPr>
        <w:t>Interactive Maps of the Borough</w:t>
      </w:r>
    </w:p>
    <w:p w14:paraId="6E0F8CB5" w14:textId="77777777" w:rsidR="00E551F0" w:rsidRPr="005F7586" w:rsidRDefault="00E551F0" w:rsidP="006A6115">
      <w:pPr>
        <w:rPr>
          <w:rFonts w:ascii="Verdana" w:hAnsi="Verdana"/>
          <w:sz w:val="18"/>
          <w:szCs w:val="18"/>
        </w:rPr>
      </w:pPr>
    </w:p>
    <w:p w14:paraId="6595ECE5" w14:textId="5438DE3A" w:rsidR="00DF2350" w:rsidRPr="005F7586" w:rsidRDefault="008674B6" w:rsidP="006A6115">
      <w:pPr>
        <w:jc w:val="center"/>
        <w:rPr>
          <w:rFonts w:ascii="Verdana" w:hAnsi="Verdana"/>
          <w:sz w:val="18"/>
          <w:szCs w:val="18"/>
        </w:rPr>
      </w:pPr>
      <w:r w:rsidRPr="005F7586">
        <w:rPr>
          <w:noProof/>
        </w:rPr>
        <w:drawing>
          <wp:inline distT="0" distB="0" distL="0" distR="0" wp14:anchorId="6DFAEBCB" wp14:editId="3F828FE5">
            <wp:extent cx="5486400" cy="2676525"/>
            <wp:effectExtent l="0" t="0" r="0" b="0"/>
            <wp:docPr id="11" name="Picture 1673586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673586060">
                      <a:extLst>
                        <a:ext uri="{C183D7F6-B498-43B3-948B-1728B52AA6E4}">
                          <adec:decorative xmlns:adec="http://schemas.microsoft.com/office/drawing/2017/decorative" val="1"/>
                        </a:ext>
                      </a:extLst>
                    </pic:cNvPr>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676525"/>
                    </a:xfrm>
                    <a:prstGeom prst="rect">
                      <a:avLst/>
                    </a:prstGeom>
                    <a:noFill/>
                    <a:ln>
                      <a:noFill/>
                    </a:ln>
                  </pic:spPr>
                </pic:pic>
              </a:graphicData>
            </a:graphic>
          </wp:inline>
        </w:drawing>
      </w:r>
    </w:p>
    <w:p w14:paraId="43ADF1D2" w14:textId="77777777" w:rsidR="00DF2350" w:rsidRPr="005F7586" w:rsidRDefault="00DF2350" w:rsidP="006A6115">
      <w:pPr>
        <w:rPr>
          <w:rFonts w:ascii="Verdana" w:hAnsi="Verdana"/>
          <w:sz w:val="18"/>
          <w:szCs w:val="18"/>
        </w:rPr>
      </w:pPr>
    </w:p>
    <w:p w14:paraId="0322DCF6" w14:textId="77777777" w:rsidR="00DF2350" w:rsidRPr="005F7586" w:rsidRDefault="00DF2350" w:rsidP="006A6115">
      <w:pPr>
        <w:rPr>
          <w:rFonts w:ascii="Verdana" w:hAnsi="Verdana"/>
        </w:rPr>
      </w:pPr>
      <w:r w:rsidRPr="005F7586">
        <w:rPr>
          <w:rFonts w:ascii="Verdana" w:hAnsi="Verdana"/>
        </w:rPr>
        <w:t>These interactive maps give key information about both the Borough in general and more specifically about the Council’s functions. The interactive maps that can be viewed from the link below include:</w:t>
      </w:r>
    </w:p>
    <w:p w14:paraId="6B836A69" w14:textId="77777777" w:rsidR="00DF2350" w:rsidRPr="005F7586" w:rsidRDefault="00DF2350" w:rsidP="006A6115">
      <w:pPr>
        <w:rPr>
          <w:rFonts w:ascii="Verdana" w:hAnsi="Verdana"/>
          <w:sz w:val="18"/>
          <w:szCs w:val="18"/>
        </w:rPr>
      </w:pPr>
    </w:p>
    <w:p w14:paraId="2B961BF5" w14:textId="2E9DBE77" w:rsidR="00DF2350" w:rsidRPr="005F7586" w:rsidRDefault="008674B6" w:rsidP="006A6115">
      <w:pPr>
        <w:jc w:val="center"/>
        <w:rPr>
          <w:rFonts w:ascii="Verdana" w:hAnsi="Verdana"/>
          <w:sz w:val="18"/>
          <w:szCs w:val="18"/>
        </w:rPr>
      </w:pPr>
      <w:r w:rsidRPr="005F7586">
        <w:rPr>
          <w:noProof/>
        </w:rPr>
        <w:drawing>
          <wp:inline distT="0" distB="0" distL="0" distR="0" wp14:anchorId="2ADB27E3" wp14:editId="46C280B9">
            <wp:extent cx="5657850" cy="4095750"/>
            <wp:effectExtent l="0" t="0" r="0" b="0"/>
            <wp:docPr id="12" name="Picture 1165741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65741840">
                      <a:extLst>
                        <a:ext uri="{C183D7F6-B498-43B3-948B-1728B52AA6E4}">
                          <adec:decorative xmlns:adec="http://schemas.microsoft.com/office/drawing/2017/decorative" val="1"/>
                        </a:ext>
                      </a:extLst>
                    </pic:cNvPr>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7850" cy="4095750"/>
                    </a:xfrm>
                    <a:prstGeom prst="rect">
                      <a:avLst/>
                    </a:prstGeom>
                    <a:noFill/>
                    <a:ln>
                      <a:noFill/>
                    </a:ln>
                  </pic:spPr>
                </pic:pic>
              </a:graphicData>
            </a:graphic>
          </wp:inline>
        </w:drawing>
      </w:r>
    </w:p>
    <w:p w14:paraId="38BB6071" w14:textId="77777777" w:rsidR="00C049C4" w:rsidRPr="005F7586" w:rsidRDefault="00C049C4" w:rsidP="006A6115">
      <w:pPr>
        <w:jc w:val="center"/>
        <w:rPr>
          <w:rFonts w:ascii="Verdana" w:hAnsi="Verdana"/>
        </w:rPr>
      </w:pPr>
    </w:p>
    <w:p w14:paraId="076FB21C" w14:textId="77777777" w:rsidR="00701466" w:rsidRPr="005F7586" w:rsidRDefault="00DF2350" w:rsidP="006A6115">
      <w:pPr>
        <w:jc w:val="center"/>
        <w:rPr>
          <w:rFonts w:ascii="Verdana" w:hAnsi="Verdana"/>
        </w:rPr>
      </w:pPr>
      <w:r w:rsidRPr="005F7586">
        <w:rPr>
          <w:rFonts w:ascii="Verdana" w:hAnsi="Verdana"/>
        </w:rPr>
        <w:t xml:space="preserve">The link to </w:t>
      </w:r>
      <w:r w:rsidR="00F72EA9" w:rsidRPr="005F7586">
        <w:rPr>
          <w:rFonts w:ascii="Verdana" w:hAnsi="Verdana"/>
        </w:rPr>
        <w:t>all</w:t>
      </w:r>
      <w:r w:rsidRPr="005F7586">
        <w:rPr>
          <w:rFonts w:ascii="Verdana" w:hAnsi="Verdana"/>
        </w:rPr>
        <w:t xml:space="preserve"> the above maps </w:t>
      </w:r>
      <w:r w:rsidR="00EB276D" w:rsidRPr="005F7586">
        <w:rPr>
          <w:rFonts w:ascii="Verdana" w:hAnsi="Verdana"/>
        </w:rPr>
        <w:t xml:space="preserve">can be found </w:t>
      </w:r>
      <w:r w:rsidR="00701466" w:rsidRPr="005F7586">
        <w:rPr>
          <w:rFonts w:ascii="Verdana" w:hAnsi="Verdana"/>
        </w:rPr>
        <w:t>here:</w:t>
      </w:r>
    </w:p>
    <w:p w14:paraId="63109497" w14:textId="77777777" w:rsidR="002A1801" w:rsidRPr="005F7586" w:rsidRDefault="002A1801" w:rsidP="006A6115">
      <w:pPr>
        <w:jc w:val="center"/>
        <w:rPr>
          <w:rFonts w:ascii="Verdana" w:hAnsi="Verdana"/>
        </w:rPr>
      </w:pPr>
    </w:p>
    <w:p w14:paraId="0E215C72" w14:textId="77805776" w:rsidR="00DF2350" w:rsidRPr="005F7586" w:rsidRDefault="00000000" w:rsidP="006A6115">
      <w:pPr>
        <w:jc w:val="center"/>
        <w:rPr>
          <w:rFonts w:ascii="Verdana" w:hAnsi="Verdana"/>
          <w:b/>
          <w:sz w:val="36"/>
          <w:szCs w:val="36"/>
          <w:u w:val="single"/>
        </w:rPr>
      </w:pPr>
      <w:hyperlink r:id="rId29" w:history="1">
        <w:r w:rsidR="000A7818" w:rsidRPr="005F7586">
          <w:rPr>
            <w:rStyle w:val="Hyperlink"/>
            <w:rFonts w:ascii="Verdana" w:hAnsi="Verdana"/>
            <w:b/>
          </w:rPr>
          <w:t>https://www.barnsley.gov.uk/barnsley-maps/</w:t>
        </w:r>
      </w:hyperlink>
      <w:r w:rsidR="00DF2350" w:rsidRPr="005F7586">
        <w:rPr>
          <w:rFonts w:ascii="Verdana" w:hAnsi="Verdana"/>
          <w:b/>
          <w:u w:val="single"/>
        </w:rPr>
        <w:br w:type="page"/>
      </w:r>
    </w:p>
    <w:p w14:paraId="30E430FF" w14:textId="11A83E29" w:rsidR="00E551F0" w:rsidRPr="005F7586" w:rsidRDefault="00B500F3" w:rsidP="006A6115">
      <w:pPr>
        <w:rPr>
          <w:rFonts w:ascii="Verdana" w:hAnsi="Verdana"/>
          <w:b/>
          <w:sz w:val="32"/>
          <w:szCs w:val="32"/>
        </w:rPr>
      </w:pPr>
      <w:r w:rsidRPr="005F7586">
        <w:rPr>
          <w:rFonts w:ascii="Verdana" w:hAnsi="Verdana"/>
          <w:b/>
          <w:noProof/>
          <w:sz w:val="36"/>
          <w:szCs w:val="36"/>
          <w:lang w:eastAsia="en-GB"/>
        </w:rPr>
        <w:lastRenderedPageBreak/>
        <mc:AlternateContent>
          <mc:Choice Requires="wps">
            <w:drawing>
              <wp:inline distT="0" distB="0" distL="0" distR="0" wp14:anchorId="7FD291EF" wp14:editId="586B18F2">
                <wp:extent cx="7155180" cy="401320"/>
                <wp:effectExtent l="0" t="0" r="26670" b="17780"/>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0B5EE33" w14:textId="77777777" w:rsidR="005665CC" w:rsidRPr="007E04A7" w:rsidRDefault="005665CC" w:rsidP="0036149F">
                            <w:pPr>
                              <w:jc w:val="center"/>
                              <w:rPr>
                                <w:rFonts w:ascii="Verdana" w:hAnsi="Verdana"/>
                                <w:b/>
                                <w:color w:val="FFFFFF"/>
                                <w:sz w:val="36"/>
                              </w:rPr>
                            </w:pPr>
                            <w:bookmarkStart w:id="7" w:name="INTRODUCINGBMBC"/>
                            <w:r w:rsidRPr="007E04A7">
                              <w:rPr>
                                <w:rFonts w:ascii="Verdana" w:hAnsi="Verdana"/>
                                <w:b/>
                                <w:color w:val="FFFFFF"/>
                                <w:sz w:val="36"/>
                              </w:rPr>
                              <w:t>Introducing Barnsley Metropolitan Borough Council</w:t>
                            </w:r>
                            <w:bookmarkEnd w:id="7"/>
                          </w:p>
                        </w:txbxContent>
                      </wps:txbx>
                      <wps:bodyPr rot="0" vert="horz" wrap="square" lIns="91440" tIns="45720" rIns="91440" bIns="45720" anchor="t" anchorCtr="0" upright="1">
                        <a:noAutofit/>
                      </wps:bodyPr>
                    </wps:wsp>
                  </a:graphicData>
                </a:graphic>
              </wp:inline>
            </w:drawing>
          </mc:Choice>
          <mc:Fallback>
            <w:pict>
              <v:shape w14:anchorId="7FD291EF" id="Text Box 13" o:spid="_x0000_s1029"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" fillcolor="#900000" strokeweight="1.5pt">
                <v:shadow color="#7f7f7f" opacity=".5" offset="1pt"/>
                <v:textbox>
                  <w:txbxContent>
                    <w:p w14:paraId="70B5EE33" w14:textId="77777777" w:rsidR="005665CC" w:rsidRPr="007E04A7" w:rsidRDefault="005665CC" w:rsidP="0036149F">
                      <w:pPr>
                        <w:jc w:val="center"/>
                        <w:rPr>
                          <w:rFonts w:ascii="Verdana" w:hAnsi="Verdana"/>
                          <w:b/>
                          <w:color w:val="FFFFFF"/>
                          <w:sz w:val="36"/>
                        </w:rPr>
                      </w:pPr>
                      <w:bookmarkStart w:id="10" w:name="INTRODUCINGBMBC"/>
                      <w:r w:rsidRPr="007E04A7">
                        <w:rPr>
                          <w:rFonts w:ascii="Verdana" w:hAnsi="Verdana"/>
                          <w:b/>
                          <w:color w:val="FFFFFF"/>
                          <w:sz w:val="36"/>
                        </w:rPr>
                        <w:t>Introducing Barnsley Metropolitan Borough Council</w:t>
                      </w:r>
                      <w:bookmarkEnd w:id="10"/>
                    </w:p>
                  </w:txbxContent>
                </v:textbox>
                <w10:anchorlock/>
              </v:shape>
            </w:pict>
          </mc:Fallback>
        </mc:AlternateContent>
      </w:r>
    </w:p>
    <w:p w14:paraId="3D38673A" w14:textId="2D3C74EE" w:rsidR="00B500F3" w:rsidRPr="005F7586" w:rsidRDefault="00B500F3" w:rsidP="006A6115">
      <w:pPr>
        <w:rPr>
          <w:rFonts w:ascii="Verdana" w:hAnsi="Verdana"/>
          <w:b/>
          <w:sz w:val="32"/>
          <w:szCs w:val="32"/>
        </w:rPr>
        <w:sectPr w:rsidR="00B500F3" w:rsidRPr="005F7586" w:rsidSect="00E96576">
          <w:type w:val="continuous"/>
          <w:pgSz w:w="11907" w:h="16839" w:code="9"/>
          <w:pgMar w:top="142" w:right="567" w:bottom="284" w:left="426" w:header="397" w:footer="709" w:gutter="0"/>
          <w:cols w:space="708"/>
          <w:docGrid w:linePitch="360"/>
        </w:sectPr>
      </w:pPr>
    </w:p>
    <w:p w14:paraId="37DCE593" w14:textId="79098EC5" w:rsidR="00E01FEA" w:rsidRPr="005F7586" w:rsidRDefault="00D92B9A" w:rsidP="006A6115">
      <w:pPr>
        <w:rPr>
          <w:rFonts w:ascii="Verdana" w:hAnsi="Verdana"/>
          <w:b/>
          <w:sz w:val="32"/>
          <w:szCs w:val="32"/>
          <w:u w:val="single"/>
        </w:rPr>
      </w:pPr>
      <w:bookmarkStart w:id="8" w:name="WHOWEARE"/>
      <w:bookmarkEnd w:id="8"/>
      <w:r w:rsidRPr="005F7586">
        <w:rPr>
          <w:rFonts w:ascii="Verdana" w:hAnsi="Verdana"/>
          <w:b/>
          <w:sz w:val="32"/>
          <w:szCs w:val="32"/>
          <w:u w:val="single"/>
        </w:rPr>
        <w:t xml:space="preserve">Who </w:t>
      </w:r>
      <w:r w:rsidR="00911FE6" w:rsidRPr="005F7586">
        <w:rPr>
          <w:rFonts w:ascii="Verdana" w:hAnsi="Verdana"/>
          <w:b/>
          <w:sz w:val="32"/>
          <w:szCs w:val="32"/>
          <w:u w:val="single"/>
        </w:rPr>
        <w:t xml:space="preserve">Are </w:t>
      </w:r>
      <w:r w:rsidR="00F72EA9" w:rsidRPr="005F7586">
        <w:rPr>
          <w:rFonts w:ascii="Verdana" w:hAnsi="Verdana"/>
          <w:b/>
          <w:sz w:val="32"/>
          <w:szCs w:val="32"/>
          <w:u w:val="single"/>
        </w:rPr>
        <w:t>We?</w:t>
      </w:r>
    </w:p>
    <w:p w14:paraId="30601983" w14:textId="77777777" w:rsidR="006A6115" w:rsidRPr="005F7586" w:rsidRDefault="006A6115" w:rsidP="006A6115">
      <w:pPr>
        <w:rPr>
          <w:rFonts w:ascii="Verdana" w:hAnsi="Verdana"/>
          <w:b/>
          <w:sz w:val="32"/>
          <w:szCs w:val="32"/>
          <w:u w:val="single"/>
        </w:rPr>
      </w:pPr>
    </w:p>
    <w:p w14:paraId="71BF79A6" w14:textId="77777777" w:rsidR="00D555CE" w:rsidRPr="005F7586" w:rsidRDefault="00D555CE" w:rsidP="00EB276D">
      <w:pPr>
        <w:pStyle w:val="NormalWeb"/>
        <w:spacing w:before="0" w:beforeAutospacing="0" w:after="0" w:afterAutospacing="0"/>
        <w:jc w:val="both"/>
        <w:rPr>
          <w:rFonts w:ascii="Verdana" w:hAnsi="Verdana"/>
          <w:sz w:val="22"/>
          <w:szCs w:val="22"/>
        </w:rPr>
      </w:pPr>
      <w:r w:rsidRPr="005F7586">
        <w:rPr>
          <w:rFonts w:ascii="Verdana" w:hAnsi="Verdana"/>
          <w:b/>
          <w:bCs/>
          <w:sz w:val="22"/>
          <w:szCs w:val="22"/>
        </w:rPr>
        <w:t>Barnsley Metropolitan Borough Council</w:t>
      </w:r>
      <w:r w:rsidR="00653B3A" w:rsidRPr="005F7586">
        <w:rPr>
          <w:rFonts w:ascii="Verdana" w:hAnsi="Verdana"/>
          <w:bCs/>
          <w:sz w:val="22"/>
          <w:szCs w:val="22"/>
        </w:rPr>
        <w:t>,</w:t>
      </w:r>
      <w:r w:rsidR="00653B3A" w:rsidRPr="005F7586">
        <w:rPr>
          <w:rFonts w:ascii="Verdana" w:hAnsi="Verdana"/>
          <w:b/>
          <w:bCs/>
          <w:sz w:val="22"/>
          <w:szCs w:val="22"/>
        </w:rPr>
        <w:t xml:space="preserve"> </w:t>
      </w:r>
      <w:r w:rsidR="00653B3A" w:rsidRPr="005F7586">
        <w:rPr>
          <w:rFonts w:ascii="Verdana" w:hAnsi="Verdana"/>
          <w:bCs/>
          <w:sz w:val="22"/>
          <w:szCs w:val="22"/>
        </w:rPr>
        <w:t>created on</w:t>
      </w:r>
      <w:r w:rsidR="00653B3A" w:rsidRPr="005F7586">
        <w:rPr>
          <w:rFonts w:ascii="Verdana" w:hAnsi="Verdana"/>
          <w:b/>
          <w:bCs/>
          <w:sz w:val="22"/>
          <w:szCs w:val="22"/>
        </w:rPr>
        <w:t xml:space="preserve"> </w:t>
      </w:r>
      <w:r w:rsidR="00653B3A" w:rsidRPr="005F7586">
        <w:rPr>
          <w:rFonts w:ascii="Verdana" w:hAnsi="Verdana"/>
          <w:b/>
          <w:sz w:val="22"/>
          <w:szCs w:val="22"/>
        </w:rPr>
        <w:t>1 April 1974</w:t>
      </w:r>
      <w:r w:rsidR="0059461F" w:rsidRPr="005F7586">
        <w:rPr>
          <w:rFonts w:ascii="Verdana" w:hAnsi="Verdana"/>
          <w:b/>
          <w:sz w:val="22"/>
          <w:szCs w:val="22"/>
        </w:rPr>
        <w:t>,</w:t>
      </w:r>
      <w:r w:rsidRPr="005F7586">
        <w:rPr>
          <w:rFonts w:ascii="Verdana" w:hAnsi="Verdana"/>
          <w:sz w:val="22"/>
          <w:szCs w:val="22"/>
        </w:rPr>
        <w:t xml:space="preserve"> is the local authority of the Metropolitan Borough of Barnsley in </w:t>
      </w:r>
      <w:r w:rsidRPr="005F7586">
        <w:rPr>
          <w:rFonts w:ascii="Verdana" w:hAnsi="Verdana"/>
          <w:b/>
          <w:sz w:val="22"/>
          <w:szCs w:val="22"/>
        </w:rPr>
        <w:t>South Yorkshire</w:t>
      </w:r>
      <w:r w:rsidRPr="005F7586">
        <w:rPr>
          <w:rFonts w:ascii="Verdana" w:hAnsi="Verdana"/>
          <w:sz w:val="22"/>
          <w:szCs w:val="22"/>
        </w:rPr>
        <w:t xml:space="preserve">, England. It is a </w:t>
      </w:r>
      <w:r w:rsidR="00503427" w:rsidRPr="005F7586">
        <w:rPr>
          <w:rFonts w:ascii="Verdana" w:hAnsi="Verdana"/>
          <w:b/>
          <w:sz w:val="22"/>
          <w:szCs w:val="22"/>
        </w:rPr>
        <w:t>Metropolitan District C</w:t>
      </w:r>
      <w:r w:rsidRPr="005F7586">
        <w:rPr>
          <w:rFonts w:ascii="Verdana" w:hAnsi="Verdana"/>
          <w:b/>
          <w:sz w:val="22"/>
          <w:szCs w:val="22"/>
        </w:rPr>
        <w:t>ouncil</w:t>
      </w:r>
      <w:r w:rsidRPr="005F7586">
        <w:rPr>
          <w:rFonts w:ascii="Verdana" w:hAnsi="Verdana"/>
          <w:sz w:val="22"/>
          <w:szCs w:val="22"/>
        </w:rPr>
        <w:t xml:space="preserve">, one of four in South Yorkshire and one of 36 in the metropolitan counties of </w:t>
      </w:r>
      <w:r w:rsidR="00F72EA9" w:rsidRPr="005F7586">
        <w:rPr>
          <w:rFonts w:ascii="Verdana" w:hAnsi="Verdana"/>
          <w:sz w:val="22"/>
          <w:szCs w:val="22"/>
        </w:rPr>
        <w:t>England and</w:t>
      </w:r>
      <w:r w:rsidRPr="005F7586">
        <w:rPr>
          <w:rFonts w:ascii="Verdana" w:hAnsi="Verdana"/>
          <w:sz w:val="22"/>
          <w:szCs w:val="22"/>
        </w:rPr>
        <w:t xml:space="preserve"> provides </w:t>
      </w:r>
      <w:proofErr w:type="gramStart"/>
      <w:r w:rsidRPr="005F7586">
        <w:rPr>
          <w:rFonts w:ascii="Verdana" w:hAnsi="Verdana"/>
          <w:sz w:val="22"/>
          <w:szCs w:val="22"/>
        </w:rPr>
        <w:t>the majority of</w:t>
      </w:r>
      <w:proofErr w:type="gramEnd"/>
      <w:r w:rsidRPr="005F7586">
        <w:rPr>
          <w:rFonts w:ascii="Verdana" w:hAnsi="Verdana"/>
          <w:sz w:val="22"/>
          <w:szCs w:val="22"/>
        </w:rPr>
        <w:t xml:space="preserve"> </w:t>
      </w:r>
      <w:r w:rsidRPr="005F7586">
        <w:rPr>
          <w:rFonts w:ascii="Verdana" w:hAnsi="Verdana"/>
          <w:b/>
          <w:sz w:val="22"/>
          <w:szCs w:val="22"/>
        </w:rPr>
        <w:t>local government services</w:t>
      </w:r>
      <w:r w:rsidRPr="005F7586">
        <w:rPr>
          <w:rFonts w:ascii="Verdana" w:hAnsi="Verdana"/>
          <w:sz w:val="22"/>
          <w:szCs w:val="22"/>
        </w:rPr>
        <w:t xml:space="preserve"> in Barnsley.</w:t>
      </w:r>
    </w:p>
    <w:p w14:paraId="59AAC4F2" w14:textId="77777777" w:rsidR="00FC5A25" w:rsidRPr="005F7586" w:rsidRDefault="00FC5A25" w:rsidP="00EB276D">
      <w:pPr>
        <w:pStyle w:val="NormalWeb"/>
        <w:spacing w:before="0" w:beforeAutospacing="0" w:after="0" w:afterAutospacing="0"/>
        <w:jc w:val="both"/>
        <w:rPr>
          <w:rFonts w:ascii="Verdana" w:hAnsi="Verdana"/>
          <w:sz w:val="22"/>
          <w:szCs w:val="22"/>
        </w:rPr>
      </w:pPr>
      <w:r w:rsidRPr="005F7586">
        <w:rPr>
          <w:rFonts w:ascii="Verdana" w:hAnsi="Verdana"/>
          <w:sz w:val="22"/>
          <w:szCs w:val="22"/>
        </w:rPr>
        <w:t xml:space="preserve">Further information on the Council’s </w:t>
      </w:r>
      <w:r w:rsidR="00503427" w:rsidRPr="005F7586">
        <w:rPr>
          <w:rFonts w:ascii="Verdana" w:hAnsi="Verdana"/>
          <w:b/>
          <w:sz w:val="22"/>
          <w:szCs w:val="22"/>
        </w:rPr>
        <w:t>C</w:t>
      </w:r>
      <w:r w:rsidRPr="005F7586">
        <w:rPr>
          <w:rFonts w:ascii="Verdana" w:hAnsi="Verdana"/>
          <w:b/>
          <w:sz w:val="22"/>
          <w:szCs w:val="22"/>
        </w:rPr>
        <w:t>onstitution</w:t>
      </w:r>
      <w:r w:rsidRPr="005F7586">
        <w:rPr>
          <w:rFonts w:ascii="Verdana" w:hAnsi="Verdana"/>
          <w:sz w:val="22"/>
          <w:szCs w:val="22"/>
        </w:rPr>
        <w:t xml:space="preserve"> can be found on the Council’s website and via the link below:</w:t>
      </w:r>
    </w:p>
    <w:p w14:paraId="07526AA2" w14:textId="77777777" w:rsidR="006A6115" w:rsidRPr="005F7586" w:rsidRDefault="006A6115" w:rsidP="00EB276D">
      <w:pPr>
        <w:pStyle w:val="NormalWeb"/>
        <w:spacing w:before="0" w:beforeAutospacing="0" w:after="0" w:afterAutospacing="0"/>
        <w:jc w:val="both"/>
        <w:rPr>
          <w:rFonts w:ascii="Verdana" w:hAnsi="Verdana"/>
          <w:sz w:val="22"/>
          <w:szCs w:val="22"/>
        </w:rPr>
      </w:pPr>
    </w:p>
    <w:p w14:paraId="7FD17FD8" w14:textId="167526A8" w:rsidR="00FC5A25" w:rsidRPr="005F7586" w:rsidRDefault="00000000" w:rsidP="00EB276D">
      <w:pPr>
        <w:pStyle w:val="NormalWeb"/>
        <w:spacing w:before="0" w:beforeAutospacing="0" w:after="0" w:afterAutospacing="0"/>
        <w:jc w:val="both"/>
        <w:rPr>
          <w:rFonts w:ascii="Verdana" w:hAnsi="Verdana"/>
          <w:b/>
          <w:sz w:val="22"/>
          <w:szCs w:val="22"/>
        </w:rPr>
      </w:pPr>
      <w:hyperlink r:id="rId30" w:history="1">
        <w:r w:rsidR="00FC5A25" w:rsidRPr="005F7586">
          <w:rPr>
            <w:rStyle w:val="Hyperlink"/>
            <w:rFonts w:ascii="Verdana" w:hAnsi="Verdana"/>
            <w:b/>
            <w:sz w:val="22"/>
            <w:szCs w:val="22"/>
          </w:rPr>
          <w:t>Council's Constitution</w:t>
        </w:r>
      </w:hyperlink>
    </w:p>
    <w:p w14:paraId="23228E1C" w14:textId="77777777" w:rsidR="006A6115" w:rsidRPr="005F7586" w:rsidRDefault="006A6115" w:rsidP="00EB276D">
      <w:pPr>
        <w:pStyle w:val="NormalWeb"/>
        <w:spacing w:before="0" w:beforeAutospacing="0" w:after="0" w:afterAutospacing="0"/>
        <w:jc w:val="both"/>
        <w:rPr>
          <w:rFonts w:ascii="Verdana" w:hAnsi="Verdana"/>
          <w:b/>
          <w:sz w:val="22"/>
          <w:szCs w:val="22"/>
        </w:rPr>
      </w:pPr>
    </w:p>
    <w:p w14:paraId="7FB29FC2" w14:textId="77777777" w:rsidR="00D555CE" w:rsidRPr="005F7586" w:rsidRDefault="0035049D" w:rsidP="00EB276D">
      <w:pPr>
        <w:jc w:val="both"/>
        <w:rPr>
          <w:rFonts w:ascii="Verdana" w:hAnsi="Verdana"/>
          <w:b/>
          <w:sz w:val="22"/>
          <w:szCs w:val="22"/>
          <w:u w:val="single"/>
        </w:rPr>
      </w:pPr>
      <w:r w:rsidRPr="005F7586">
        <w:rPr>
          <w:rFonts w:ascii="Verdana" w:hAnsi="Verdana"/>
          <w:b/>
          <w:sz w:val="22"/>
          <w:szCs w:val="22"/>
          <w:u w:val="single"/>
        </w:rPr>
        <w:t>Local Councillors</w:t>
      </w:r>
      <w:r w:rsidR="00653B3A" w:rsidRPr="005F7586">
        <w:rPr>
          <w:rFonts w:ascii="Verdana" w:hAnsi="Verdana"/>
          <w:b/>
          <w:sz w:val="22"/>
          <w:szCs w:val="22"/>
          <w:u w:val="single"/>
        </w:rPr>
        <w:t xml:space="preserve"> (The Council)</w:t>
      </w:r>
    </w:p>
    <w:p w14:paraId="02A7E2A5" w14:textId="77777777" w:rsidR="006A6115" w:rsidRPr="005F7586" w:rsidRDefault="006A6115" w:rsidP="00EB276D">
      <w:pPr>
        <w:jc w:val="both"/>
        <w:rPr>
          <w:rFonts w:ascii="Verdana" w:hAnsi="Verdana"/>
          <w:b/>
          <w:sz w:val="22"/>
          <w:szCs w:val="22"/>
          <w:u w:val="single"/>
        </w:rPr>
      </w:pPr>
    </w:p>
    <w:p w14:paraId="7DAE8F82" w14:textId="77777777" w:rsidR="0035049D" w:rsidRPr="005F7586" w:rsidRDefault="0035049D" w:rsidP="00EB276D">
      <w:pPr>
        <w:pStyle w:val="NormalWeb"/>
        <w:spacing w:before="0" w:beforeAutospacing="0" w:after="0" w:afterAutospacing="0"/>
        <w:jc w:val="both"/>
        <w:rPr>
          <w:rFonts w:ascii="Verdana" w:hAnsi="Verdana" w:cs="Arial"/>
          <w:sz w:val="22"/>
          <w:szCs w:val="22"/>
        </w:rPr>
      </w:pPr>
      <w:r w:rsidRPr="005F7586">
        <w:rPr>
          <w:rFonts w:ascii="Verdana" w:hAnsi="Verdana" w:cs="Arial"/>
          <w:b/>
          <w:sz w:val="22"/>
          <w:szCs w:val="22"/>
        </w:rPr>
        <w:t>Local Councillors</w:t>
      </w:r>
      <w:r w:rsidRPr="005F7586">
        <w:rPr>
          <w:rFonts w:ascii="Verdana" w:hAnsi="Verdana" w:cs="Arial"/>
          <w:sz w:val="22"/>
          <w:szCs w:val="22"/>
        </w:rPr>
        <w:t xml:space="preserve"> are elected by the community to decide how the </w:t>
      </w:r>
      <w:r w:rsidR="00503427" w:rsidRPr="005F7586">
        <w:rPr>
          <w:rFonts w:ascii="Verdana" w:hAnsi="Verdana" w:cs="Arial"/>
          <w:b/>
          <w:sz w:val="22"/>
          <w:szCs w:val="22"/>
        </w:rPr>
        <w:t>C</w:t>
      </w:r>
      <w:r w:rsidRPr="005F7586">
        <w:rPr>
          <w:rFonts w:ascii="Verdana" w:hAnsi="Verdana" w:cs="Arial"/>
          <w:b/>
          <w:sz w:val="22"/>
          <w:szCs w:val="22"/>
        </w:rPr>
        <w:t>ouncil</w:t>
      </w:r>
      <w:r w:rsidRPr="005F7586">
        <w:rPr>
          <w:rFonts w:ascii="Verdana" w:hAnsi="Verdana" w:cs="Arial"/>
          <w:sz w:val="22"/>
          <w:szCs w:val="22"/>
        </w:rPr>
        <w:t xml:space="preserve"> should carry out its various activities. They represent </w:t>
      </w:r>
      <w:r w:rsidRPr="005F7586">
        <w:rPr>
          <w:rFonts w:ascii="Verdana" w:hAnsi="Verdana" w:cs="Arial"/>
          <w:b/>
          <w:sz w:val="22"/>
          <w:szCs w:val="22"/>
        </w:rPr>
        <w:t>public interest</w:t>
      </w:r>
      <w:r w:rsidRPr="005F7586">
        <w:rPr>
          <w:rFonts w:ascii="Verdana" w:hAnsi="Verdana" w:cs="Arial"/>
          <w:sz w:val="22"/>
          <w:szCs w:val="22"/>
        </w:rPr>
        <w:t xml:space="preserve"> as well as individuals living within the ward in which he or she has been </w:t>
      </w:r>
      <w:r w:rsidRPr="005F7586">
        <w:rPr>
          <w:rFonts w:ascii="Verdana" w:hAnsi="Verdana" w:cs="Arial"/>
          <w:b/>
          <w:sz w:val="22"/>
          <w:szCs w:val="22"/>
        </w:rPr>
        <w:t>elected</w:t>
      </w:r>
      <w:r w:rsidRPr="005F7586">
        <w:rPr>
          <w:rFonts w:ascii="Verdana" w:hAnsi="Verdana" w:cs="Arial"/>
          <w:sz w:val="22"/>
          <w:szCs w:val="22"/>
        </w:rPr>
        <w:t xml:space="preserve"> to serve a term of office.</w:t>
      </w:r>
    </w:p>
    <w:p w14:paraId="2CC45794" w14:textId="77777777" w:rsidR="0035049D" w:rsidRPr="005F7586" w:rsidRDefault="0035049D" w:rsidP="00EB276D">
      <w:pPr>
        <w:pStyle w:val="NormalWeb"/>
        <w:spacing w:before="0" w:beforeAutospacing="0" w:after="0" w:afterAutospacing="0"/>
        <w:jc w:val="both"/>
        <w:rPr>
          <w:rFonts w:ascii="Verdana" w:hAnsi="Verdana" w:cs="Arial"/>
          <w:sz w:val="22"/>
          <w:szCs w:val="22"/>
        </w:rPr>
      </w:pPr>
      <w:r w:rsidRPr="005F7586">
        <w:rPr>
          <w:rFonts w:ascii="Verdana" w:hAnsi="Verdana" w:cs="Arial"/>
          <w:sz w:val="22"/>
          <w:szCs w:val="22"/>
        </w:rPr>
        <w:t xml:space="preserve">They have regular contact with the </w:t>
      </w:r>
      <w:proofErr w:type="gramStart"/>
      <w:r w:rsidRPr="005F7586">
        <w:rPr>
          <w:rFonts w:ascii="Verdana" w:hAnsi="Verdana" w:cs="Arial"/>
          <w:b/>
          <w:sz w:val="22"/>
          <w:szCs w:val="22"/>
        </w:rPr>
        <w:t>general public</w:t>
      </w:r>
      <w:proofErr w:type="gramEnd"/>
      <w:r w:rsidRPr="005F7586">
        <w:rPr>
          <w:rFonts w:ascii="Verdana" w:hAnsi="Verdana" w:cs="Arial"/>
          <w:sz w:val="22"/>
          <w:szCs w:val="22"/>
        </w:rPr>
        <w:t xml:space="preserve"> through council meetings, telephone calls or surgeries. </w:t>
      </w:r>
      <w:r w:rsidRPr="005F7586">
        <w:rPr>
          <w:rFonts w:ascii="Verdana" w:hAnsi="Verdana" w:cs="Arial"/>
          <w:b/>
          <w:sz w:val="22"/>
          <w:szCs w:val="22"/>
        </w:rPr>
        <w:t>Surgeries</w:t>
      </w:r>
      <w:r w:rsidRPr="005F7586">
        <w:rPr>
          <w:rFonts w:ascii="Verdana" w:hAnsi="Verdana" w:cs="Arial"/>
          <w:sz w:val="22"/>
          <w:szCs w:val="22"/>
        </w:rPr>
        <w:t xml:space="preserve"> provide an opportunity for any ward resident to go and talk </w:t>
      </w:r>
      <w:r w:rsidR="00BF3F9C" w:rsidRPr="005F7586">
        <w:rPr>
          <w:rFonts w:ascii="Verdana" w:hAnsi="Verdana" w:cs="Arial"/>
          <w:sz w:val="22"/>
          <w:szCs w:val="22"/>
        </w:rPr>
        <w:t xml:space="preserve">to </w:t>
      </w:r>
      <w:r w:rsidRPr="005F7586">
        <w:rPr>
          <w:rFonts w:ascii="Verdana" w:hAnsi="Verdana" w:cs="Arial"/>
          <w:sz w:val="22"/>
          <w:szCs w:val="22"/>
        </w:rPr>
        <w:t xml:space="preserve">their </w:t>
      </w:r>
      <w:r w:rsidRPr="005F7586">
        <w:rPr>
          <w:rFonts w:ascii="Verdana" w:hAnsi="Verdana" w:cs="Arial"/>
          <w:b/>
          <w:sz w:val="22"/>
          <w:szCs w:val="22"/>
        </w:rPr>
        <w:t>Councillor</w:t>
      </w:r>
      <w:r w:rsidR="006A6115" w:rsidRPr="005F7586">
        <w:rPr>
          <w:rFonts w:ascii="Verdana" w:hAnsi="Verdana" w:cs="Arial"/>
          <w:sz w:val="22"/>
          <w:szCs w:val="22"/>
        </w:rPr>
        <w:t xml:space="preserve"> face to </w:t>
      </w:r>
      <w:r w:rsidRPr="005F7586">
        <w:rPr>
          <w:rFonts w:ascii="Verdana" w:hAnsi="Verdana" w:cs="Arial"/>
          <w:sz w:val="22"/>
          <w:szCs w:val="22"/>
        </w:rPr>
        <w:t>face and these take place on a regular basis.</w:t>
      </w:r>
    </w:p>
    <w:p w14:paraId="0360A229" w14:textId="77777777" w:rsidR="00653B3A" w:rsidRPr="005F7586" w:rsidRDefault="0035049D" w:rsidP="00EB276D">
      <w:pPr>
        <w:pStyle w:val="NormalWeb"/>
        <w:spacing w:before="0" w:beforeAutospacing="0" w:after="0" w:afterAutospacing="0"/>
        <w:jc w:val="both"/>
        <w:rPr>
          <w:rFonts w:ascii="Verdana" w:hAnsi="Verdana" w:cs="Arial"/>
          <w:sz w:val="22"/>
          <w:szCs w:val="22"/>
        </w:rPr>
      </w:pPr>
      <w:r w:rsidRPr="005F7586">
        <w:rPr>
          <w:rFonts w:ascii="Verdana" w:hAnsi="Verdana" w:cs="Arial"/>
          <w:sz w:val="22"/>
          <w:szCs w:val="22"/>
        </w:rPr>
        <w:t xml:space="preserve">A list of current </w:t>
      </w:r>
      <w:r w:rsidRPr="005F7586">
        <w:rPr>
          <w:rFonts w:ascii="Verdana" w:hAnsi="Verdana" w:cs="Arial"/>
          <w:b/>
          <w:sz w:val="22"/>
          <w:szCs w:val="22"/>
        </w:rPr>
        <w:t>Councillors</w:t>
      </w:r>
      <w:r w:rsidRPr="005F7586">
        <w:rPr>
          <w:rFonts w:ascii="Verdana" w:hAnsi="Verdana" w:cs="Arial"/>
          <w:sz w:val="22"/>
          <w:szCs w:val="22"/>
        </w:rPr>
        <w:t xml:space="preserve"> can be found </w:t>
      </w:r>
      <w:r w:rsidR="00FC5A25" w:rsidRPr="005F7586">
        <w:rPr>
          <w:rFonts w:ascii="Verdana" w:hAnsi="Verdana"/>
          <w:sz w:val="22"/>
          <w:szCs w:val="22"/>
        </w:rPr>
        <w:t>on the Council’s website and via the link below</w:t>
      </w:r>
      <w:r w:rsidRPr="005F7586">
        <w:rPr>
          <w:rFonts w:ascii="Verdana" w:hAnsi="Verdana" w:cs="Arial"/>
          <w:sz w:val="22"/>
          <w:szCs w:val="22"/>
        </w:rPr>
        <w:t>:</w:t>
      </w:r>
    </w:p>
    <w:p w14:paraId="2D39A6C2" w14:textId="77777777" w:rsidR="006A6115" w:rsidRPr="005F7586" w:rsidRDefault="006A6115" w:rsidP="006A6115">
      <w:pPr>
        <w:pStyle w:val="NormalWeb"/>
        <w:spacing w:before="0" w:beforeAutospacing="0" w:after="0" w:afterAutospacing="0"/>
        <w:rPr>
          <w:rFonts w:ascii="Verdana" w:hAnsi="Verdana" w:cs="Arial"/>
          <w:sz w:val="22"/>
          <w:szCs w:val="22"/>
        </w:rPr>
      </w:pPr>
    </w:p>
    <w:p w14:paraId="17BF2C3B" w14:textId="2758B926" w:rsidR="006A6115" w:rsidRPr="005F7586" w:rsidRDefault="00000000" w:rsidP="006A6115">
      <w:pPr>
        <w:pStyle w:val="NormalWeb"/>
        <w:spacing w:before="0" w:beforeAutospacing="0" w:after="0" w:afterAutospacing="0"/>
        <w:jc w:val="center"/>
        <w:rPr>
          <w:rFonts w:ascii="Verdana" w:hAnsi="Verdana"/>
          <w:b/>
          <w:sz w:val="22"/>
          <w:szCs w:val="22"/>
          <w:u w:val="single"/>
        </w:rPr>
      </w:pPr>
      <w:hyperlink r:id="rId31" w:history="1">
        <w:r w:rsidR="00FC5A25" w:rsidRPr="005F7586">
          <w:rPr>
            <w:rStyle w:val="Hyperlink"/>
            <w:rFonts w:ascii="Verdana" w:hAnsi="Verdana"/>
            <w:b/>
            <w:sz w:val="22"/>
            <w:szCs w:val="22"/>
          </w:rPr>
          <w:t>Councillors</w:t>
        </w:r>
      </w:hyperlink>
    </w:p>
    <w:p w14:paraId="1C109F6A" w14:textId="77777777" w:rsidR="006A6115" w:rsidRPr="005F7586" w:rsidRDefault="006A6115" w:rsidP="006A6115">
      <w:pPr>
        <w:pStyle w:val="NormalWeb"/>
        <w:spacing w:before="0" w:beforeAutospacing="0" w:after="0" w:afterAutospacing="0"/>
        <w:jc w:val="center"/>
        <w:rPr>
          <w:rFonts w:ascii="Verdana" w:hAnsi="Verdana"/>
          <w:b/>
          <w:sz w:val="22"/>
          <w:szCs w:val="22"/>
          <w:u w:val="single"/>
        </w:rPr>
      </w:pPr>
    </w:p>
    <w:p w14:paraId="44C06007" w14:textId="2E05D5BA" w:rsidR="0035049D" w:rsidRPr="005F7586" w:rsidRDefault="008674B6" w:rsidP="006A6115">
      <w:pPr>
        <w:pStyle w:val="NormalWeb"/>
        <w:spacing w:before="0" w:beforeAutospacing="0" w:after="0" w:afterAutospacing="0"/>
        <w:jc w:val="center"/>
        <w:rPr>
          <w:rFonts w:ascii="Verdana" w:hAnsi="Verdana"/>
          <w:sz w:val="22"/>
          <w:szCs w:val="22"/>
        </w:rPr>
      </w:pPr>
      <w:r w:rsidRPr="005F7586">
        <w:rPr>
          <w:noProof/>
          <w:sz w:val="22"/>
          <w:szCs w:val="22"/>
        </w:rPr>
        <w:drawing>
          <wp:inline distT="0" distB="0" distL="0" distR="0" wp14:anchorId="50092822" wp14:editId="65B7F7E3">
            <wp:extent cx="1535502" cy="4771665"/>
            <wp:effectExtent l="0" t="0" r="7620" b="0"/>
            <wp:docPr id="13" name="Picture 1539764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39764929">
                      <a:extLst>
                        <a:ext uri="{C183D7F6-B498-43B3-948B-1728B52AA6E4}">
                          <adec:decorative xmlns:adec="http://schemas.microsoft.com/office/drawing/2017/decorative" val="1"/>
                        </a:ext>
                      </a:extLst>
                    </pic:cNvPr>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7415" cy="4777610"/>
                    </a:xfrm>
                    <a:prstGeom prst="rect">
                      <a:avLst/>
                    </a:prstGeom>
                    <a:noFill/>
                    <a:ln>
                      <a:noFill/>
                    </a:ln>
                  </pic:spPr>
                </pic:pic>
              </a:graphicData>
            </a:graphic>
          </wp:inline>
        </w:drawing>
      </w:r>
    </w:p>
    <w:p w14:paraId="2330C110" w14:textId="77777777" w:rsidR="006A6115" w:rsidRPr="005F7586" w:rsidRDefault="006A6115" w:rsidP="006A6115">
      <w:pPr>
        <w:rPr>
          <w:rFonts w:ascii="Verdana" w:hAnsi="Verdana"/>
          <w:b/>
          <w:sz w:val="22"/>
          <w:szCs w:val="22"/>
          <w:u w:val="single"/>
        </w:rPr>
      </w:pPr>
    </w:p>
    <w:p w14:paraId="206B5875" w14:textId="77777777" w:rsidR="00D555CE" w:rsidRPr="005F7586" w:rsidRDefault="00653B3A" w:rsidP="00EB276D">
      <w:pPr>
        <w:jc w:val="both"/>
        <w:rPr>
          <w:rFonts w:ascii="Verdana" w:hAnsi="Verdana"/>
          <w:b/>
          <w:sz w:val="22"/>
          <w:szCs w:val="22"/>
          <w:u w:val="single"/>
        </w:rPr>
      </w:pPr>
      <w:r w:rsidRPr="005F7586">
        <w:rPr>
          <w:rFonts w:ascii="Verdana" w:hAnsi="Verdana"/>
          <w:b/>
          <w:sz w:val="22"/>
          <w:szCs w:val="22"/>
          <w:u w:val="single"/>
        </w:rPr>
        <w:t>The Cabinet</w:t>
      </w:r>
    </w:p>
    <w:p w14:paraId="512D4B95" w14:textId="77777777" w:rsidR="00653B3A" w:rsidRPr="005F7586" w:rsidRDefault="00653B3A" w:rsidP="00EB276D">
      <w:pPr>
        <w:jc w:val="both"/>
        <w:rPr>
          <w:rFonts w:ascii="Verdana" w:hAnsi="Verdana"/>
          <w:b/>
          <w:sz w:val="22"/>
          <w:szCs w:val="22"/>
          <w:u w:val="single"/>
        </w:rPr>
      </w:pPr>
    </w:p>
    <w:p w14:paraId="51B96D1E" w14:textId="77777777" w:rsidR="00653B3A" w:rsidRPr="005F7586" w:rsidRDefault="00653B3A" w:rsidP="00EB276D">
      <w:pPr>
        <w:jc w:val="both"/>
        <w:rPr>
          <w:rFonts w:ascii="Verdana" w:hAnsi="Verdana"/>
          <w:color w:val="333333"/>
          <w:sz w:val="22"/>
          <w:szCs w:val="22"/>
        </w:rPr>
      </w:pPr>
      <w:r w:rsidRPr="005F7586">
        <w:rPr>
          <w:rFonts w:ascii="Verdana" w:hAnsi="Verdana"/>
          <w:b/>
          <w:color w:val="333333"/>
          <w:sz w:val="22"/>
          <w:szCs w:val="22"/>
        </w:rPr>
        <w:t>The</w:t>
      </w:r>
      <w:r w:rsidRPr="005F7586">
        <w:rPr>
          <w:rFonts w:ascii="Verdana" w:hAnsi="Verdana"/>
          <w:b/>
          <w:sz w:val="22"/>
          <w:szCs w:val="22"/>
        </w:rPr>
        <w:t xml:space="preserve"> Cabinet</w:t>
      </w:r>
      <w:r w:rsidRPr="005F7586">
        <w:rPr>
          <w:rFonts w:ascii="Verdana" w:hAnsi="Verdana"/>
          <w:sz w:val="22"/>
          <w:szCs w:val="22"/>
        </w:rPr>
        <w:t xml:space="preserve"> </w:t>
      </w:r>
      <w:r w:rsidRPr="005F7586">
        <w:rPr>
          <w:rFonts w:ascii="Verdana" w:hAnsi="Verdana"/>
          <w:color w:val="333333"/>
          <w:sz w:val="22"/>
          <w:szCs w:val="22"/>
        </w:rPr>
        <w:t xml:space="preserve">is composed of the </w:t>
      </w:r>
      <w:r w:rsidRPr="005F7586">
        <w:rPr>
          <w:rFonts w:ascii="Verdana" w:hAnsi="Verdana"/>
          <w:b/>
          <w:color w:val="333333"/>
          <w:sz w:val="22"/>
          <w:szCs w:val="22"/>
        </w:rPr>
        <w:t>Leader</w:t>
      </w:r>
      <w:r w:rsidRPr="005F7586">
        <w:rPr>
          <w:rFonts w:ascii="Verdana" w:hAnsi="Verdana"/>
          <w:color w:val="333333"/>
          <w:sz w:val="22"/>
          <w:szCs w:val="22"/>
        </w:rPr>
        <w:t xml:space="preserve"> and seven other </w:t>
      </w:r>
      <w:r w:rsidR="00503427" w:rsidRPr="005F7586">
        <w:rPr>
          <w:rFonts w:ascii="Verdana" w:hAnsi="Verdana"/>
          <w:b/>
          <w:color w:val="333333"/>
          <w:sz w:val="22"/>
          <w:szCs w:val="22"/>
        </w:rPr>
        <w:t>C</w:t>
      </w:r>
      <w:r w:rsidRPr="005F7586">
        <w:rPr>
          <w:rFonts w:ascii="Verdana" w:hAnsi="Verdana"/>
          <w:b/>
          <w:color w:val="333333"/>
          <w:sz w:val="22"/>
          <w:szCs w:val="22"/>
        </w:rPr>
        <w:t>ouncillors</w:t>
      </w:r>
      <w:r w:rsidRPr="005F7586">
        <w:rPr>
          <w:rFonts w:ascii="Verdana" w:hAnsi="Verdana"/>
          <w:color w:val="333333"/>
          <w:sz w:val="22"/>
          <w:szCs w:val="22"/>
        </w:rPr>
        <w:t xml:space="preserve">, who are all members of the </w:t>
      </w:r>
      <w:r w:rsidRPr="005F7586">
        <w:rPr>
          <w:rFonts w:ascii="Verdana" w:hAnsi="Verdana"/>
          <w:b/>
          <w:color w:val="333333"/>
          <w:sz w:val="22"/>
          <w:szCs w:val="22"/>
        </w:rPr>
        <w:t xml:space="preserve">biggest </w:t>
      </w:r>
      <w:r w:rsidRPr="005F7586">
        <w:rPr>
          <w:rFonts w:ascii="Verdana" w:hAnsi="Verdana"/>
          <w:b/>
          <w:sz w:val="22"/>
          <w:szCs w:val="22"/>
        </w:rPr>
        <w:t>political group</w:t>
      </w:r>
      <w:r w:rsidR="00503427" w:rsidRPr="005F7586">
        <w:rPr>
          <w:rFonts w:ascii="Verdana" w:hAnsi="Verdana"/>
          <w:color w:val="333333"/>
          <w:sz w:val="22"/>
          <w:szCs w:val="22"/>
        </w:rPr>
        <w:t xml:space="preserve"> of the C</w:t>
      </w:r>
      <w:r w:rsidRPr="005F7586">
        <w:rPr>
          <w:rFonts w:ascii="Verdana" w:hAnsi="Verdana"/>
          <w:color w:val="333333"/>
          <w:sz w:val="22"/>
          <w:szCs w:val="22"/>
        </w:rPr>
        <w:t xml:space="preserve">ouncil. It has overall responsibility for the services that the Council provides and works within the </w:t>
      </w:r>
      <w:r w:rsidR="0020021C" w:rsidRPr="005F7586">
        <w:rPr>
          <w:rFonts w:ascii="Verdana" w:hAnsi="Verdana"/>
          <w:b/>
          <w:color w:val="333333"/>
          <w:sz w:val="22"/>
          <w:szCs w:val="22"/>
        </w:rPr>
        <w:t>agreed</w:t>
      </w:r>
      <w:r w:rsidR="0020021C" w:rsidRPr="005F7586">
        <w:rPr>
          <w:rFonts w:ascii="Verdana" w:hAnsi="Verdana"/>
          <w:color w:val="333333"/>
          <w:sz w:val="22"/>
          <w:szCs w:val="22"/>
        </w:rPr>
        <w:t xml:space="preserve"> </w:t>
      </w:r>
      <w:r w:rsidRPr="005F7586">
        <w:rPr>
          <w:rFonts w:ascii="Verdana" w:hAnsi="Verdana"/>
          <w:b/>
          <w:color w:val="333333"/>
          <w:sz w:val="22"/>
          <w:szCs w:val="22"/>
        </w:rPr>
        <w:t>policies</w:t>
      </w:r>
      <w:r w:rsidRPr="005F7586">
        <w:rPr>
          <w:rFonts w:ascii="Verdana" w:hAnsi="Verdana"/>
          <w:color w:val="333333"/>
          <w:sz w:val="22"/>
          <w:szCs w:val="22"/>
        </w:rPr>
        <w:t xml:space="preserve"> and </w:t>
      </w:r>
      <w:r w:rsidR="0020021C" w:rsidRPr="005F7586">
        <w:rPr>
          <w:rFonts w:ascii="Verdana" w:hAnsi="Verdana"/>
          <w:b/>
          <w:color w:val="333333"/>
          <w:sz w:val="22"/>
          <w:szCs w:val="22"/>
        </w:rPr>
        <w:t>approved</w:t>
      </w:r>
      <w:r w:rsidR="0020021C" w:rsidRPr="005F7586">
        <w:rPr>
          <w:rFonts w:ascii="Verdana" w:hAnsi="Verdana"/>
          <w:color w:val="333333"/>
          <w:sz w:val="22"/>
          <w:szCs w:val="22"/>
        </w:rPr>
        <w:t xml:space="preserve"> </w:t>
      </w:r>
      <w:r w:rsidRPr="005F7586">
        <w:rPr>
          <w:rFonts w:ascii="Verdana" w:hAnsi="Verdana"/>
          <w:b/>
          <w:color w:val="333333"/>
          <w:sz w:val="22"/>
          <w:szCs w:val="22"/>
        </w:rPr>
        <w:t>budget</w:t>
      </w:r>
      <w:r w:rsidRPr="005F7586">
        <w:rPr>
          <w:rFonts w:ascii="Verdana" w:hAnsi="Verdana"/>
          <w:color w:val="333333"/>
          <w:sz w:val="22"/>
          <w:szCs w:val="22"/>
        </w:rPr>
        <w:t xml:space="preserve"> </w:t>
      </w:r>
      <w:r w:rsidR="0020021C" w:rsidRPr="005F7586">
        <w:rPr>
          <w:rFonts w:ascii="Verdana" w:hAnsi="Verdana"/>
          <w:color w:val="333333"/>
          <w:sz w:val="22"/>
          <w:szCs w:val="22"/>
        </w:rPr>
        <w:t>of the Council</w:t>
      </w:r>
      <w:r w:rsidRPr="005F7586">
        <w:rPr>
          <w:rFonts w:ascii="Verdana" w:hAnsi="Verdana"/>
          <w:color w:val="333333"/>
          <w:sz w:val="22"/>
          <w:szCs w:val="22"/>
        </w:rPr>
        <w:t>.</w:t>
      </w:r>
    </w:p>
    <w:p w14:paraId="519BF782" w14:textId="77777777" w:rsidR="006A6115" w:rsidRPr="005F7586" w:rsidRDefault="006A6115" w:rsidP="00EB276D">
      <w:pPr>
        <w:jc w:val="both"/>
        <w:rPr>
          <w:rFonts w:ascii="Verdana" w:hAnsi="Verdana"/>
          <w:color w:val="333333"/>
          <w:sz w:val="22"/>
          <w:szCs w:val="22"/>
        </w:rPr>
      </w:pPr>
    </w:p>
    <w:p w14:paraId="6773075F" w14:textId="77777777" w:rsidR="00653B3A" w:rsidRPr="005F7586" w:rsidRDefault="00653B3A" w:rsidP="00EB276D">
      <w:pPr>
        <w:jc w:val="both"/>
        <w:rPr>
          <w:rFonts w:ascii="Verdana" w:hAnsi="Verdana"/>
          <w:color w:val="333333"/>
          <w:sz w:val="22"/>
          <w:szCs w:val="22"/>
        </w:rPr>
      </w:pPr>
      <w:r w:rsidRPr="005F7586">
        <w:rPr>
          <w:rFonts w:ascii="Verdana" w:hAnsi="Verdana"/>
          <w:color w:val="333333"/>
          <w:sz w:val="22"/>
          <w:szCs w:val="22"/>
        </w:rPr>
        <w:t xml:space="preserve">Recommendations on major items of </w:t>
      </w:r>
      <w:r w:rsidRPr="005F7586">
        <w:rPr>
          <w:rFonts w:ascii="Verdana" w:hAnsi="Verdana"/>
          <w:b/>
          <w:color w:val="333333"/>
          <w:sz w:val="22"/>
          <w:szCs w:val="22"/>
        </w:rPr>
        <w:t>policy</w:t>
      </w:r>
      <w:r w:rsidRPr="005F7586">
        <w:rPr>
          <w:rFonts w:ascii="Verdana" w:hAnsi="Verdana"/>
          <w:color w:val="333333"/>
          <w:sz w:val="22"/>
          <w:szCs w:val="22"/>
        </w:rPr>
        <w:t xml:space="preserve"> and on the </w:t>
      </w:r>
      <w:r w:rsidRPr="005F7586">
        <w:rPr>
          <w:rFonts w:ascii="Verdana" w:hAnsi="Verdana"/>
          <w:b/>
          <w:color w:val="333333"/>
          <w:sz w:val="22"/>
          <w:szCs w:val="22"/>
        </w:rPr>
        <w:t>annual budget</w:t>
      </w:r>
      <w:r w:rsidRPr="005F7586">
        <w:rPr>
          <w:rFonts w:ascii="Verdana" w:hAnsi="Verdana"/>
          <w:color w:val="333333"/>
          <w:sz w:val="22"/>
          <w:szCs w:val="22"/>
        </w:rPr>
        <w:t xml:space="preserve"> and </w:t>
      </w:r>
      <w:r w:rsidRPr="005F7586">
        <w:rPr>
          <w:rFonts w:ascii="Verdana" w:hAnsi="Verdana"/>
          <w:b/>
          <w:color w:val="333333"/>
          <w:sz w:val="22"/>
          <w:szCs w:val="22"/>
        </w:rPr>
        <w:t>capital programme</w:t>
      </w:r>
      <w:r w:rsidRPr="005F7586">
        <w:rPr>
          <w:rFonts w:ascii="Verdana" w:hAnsi="Verdana"/>
          <w:color w:val="333333"/>
          <w:sz w:val="22"/>
          <w:szCs w:val="22"/>
        </w:rPr>
        <w:t xml:space="preserve"> are passed to the Council for consideration and </w:t>
      </w:r>
      <w:r w:rsidRPr="005F7586">
        <w:rPr>
          <w:rFonts w:ascii="Verdana" w:hAnsi="Verdana"/>
          <w:b/>
          <w:color w:val="333333"/>
          <w:sz w:val="22"/>
          <w:szCs w:val="22"/>
        </w:rPr>
        <w:t>approval</w:t>
      </w:r>
      <w:r w:rsidRPr="005F7586">
        <w:rPr>
          <w:rFonts w:ascii="Verdana" w:hAnsi="Verdana"/>
          <w:color w:val="333333"/>
          <w:sz w:val="22"/>
          <w:szCs w:val="22"/>
        </w:rPr>
        <w:t>.</w:t>
      </w:r>
    </w:p>
    <w:p w14:paraId="42EEBCD9" w14:textId="77777777" w:rsidR="00653B3A" w:rsidRPr="005F7586" w:rsidRDefault="00653B3A" w:rsidP="00EB276D">
      <w:pPr>
        <w:jc w:val="both"/>
        <w:rPr>
          <w:rFonts w:ascii="Verdana" w:hAnsi="Verdana"/>
          <w:color w:val="333333"/>
          <w:sz w:val="22"/>
          <w:szCs w:val="22"/>
        </w:rPr>
      </w:pPr>
    </w:p>
    <w:p w14:paraId="5BCFBBE7" w14:textId="77777777" w:rsidR="00653B3A" w:rsidRPr="005F7586" w:rsidRDefault="00653B3A" w:rsidP="00EB276D">
      <w:pPr>
        <w:jc w:val="both"/>
        <w:rPr>
          <w:rFonts w:ascii="Verdana" w:hAnsi="Verdana"/>
          <w:b/>
          <w:sz w:val="22"/>
          <w:szCs w:val="22"/>
          <w:u w:val="single"/>
        </w:rPr>
      </w:pPr>
      <w:r w:rsidRPr="005F7586">
        <w:rPr>
          <w:rFonts w:ascii="Verdana" w:hAnsi="Verdana"/>
          <w:color w:val="333333"/>
          <w:sz w:val="22"/>
          <w:szCs w:val="22"/>
        </w:rPr>
        <w:t xml:space="preserve">Details of </w:t>
      </w:r>
      <w:r w:rsidRPr="005F7586">
        <w:rPr>
          <w:rFonts w:ascii="Verdana" w:hAnsi="Verdana"/>
          <w:b/>
          <w:color w:val="333333"/>
          <w:sz w:val="22"/>
          <w:szCs w:val="22"/>
        </w:rPr>
        <w:t>Council</w:t>
      </w:r>
      <w:r w:rsidRPr="005F7586">
        <w:rPr>
          <w:rFonts w:ascii="Verdana" w:hAnsi="Verdana"/>
          <w:color w:val="333333"/>
          <w:sz w:val="22"/>
          <w:szCs w:val="22"/>
        </w:rPr>
        <w:t xml:space="preserve">, </w:t>
      </w:r>
      <w:proofErr w:type="gramStart"/>
      <w:r w:rsidRPr="005F7586">
        <w:rPr>
          <w:rFonts w:ascii="Verdana" w:hAnsi="Verdana"/>
          <w:b/>
          <w:color w:val="333333"/>
          <w:sz w:val="22"/>
          <w:szCs w:val="22"/>
        </w:rPr>
        <w:t>Cabinet</w:t>
      </w:r>
      <w:proofErr w:type="gramEnd"/>
      <w:r w:rsidRPr="005F7586">
        <w:rPr>
          <w:rFonts w:ascii="Verdana" w:hAnsi="Verdana"/>
          <w:color w:val="333333"/>
          <w:sz w:val="22"/>
          <w:szCs w:val="22"/>
        </w:rPr>
        <w:t xml:space="preserve"> and </w:t>
      </w:r>
      <w:r w:rsidRPr="005F7586">
        <w:rPr>
          <w:rFonts w:ascii="Verdana" w:hAnsi="Verdana"/>
          <w:b/>
          <w:color w:val="333333"/>
          <w:sz w:val="22"/>
          <w:szCs w:val="22"/>
        </w:rPr>
        <w:t>other</w:t>
      </w:r>
      <w:r w:rsidRPr="005F7586">
        <w:rPr>
          <w:rFonts w:ascii="Verdana" w:hAnsi="Verdana"/>
          <w:color w:val="333333"/>
          <w:sz w:val="22"/>
          <w:szCs w:val="22"/>
        </w:rPr>
        <w:t xml:space="preserve"> </w:t>
      </w:r>
      <w:r w:rsidRPr="005F7586">
        <w:rPr>
          <w:rFonts w:ascii="Verdana" w:hAnsi="Verdana"/>
          <w:b/>
          <w:color w:val="333333"/>
          <w:sz w:val="22"/>
          <w:szCs w:val="22"/>
        </w:rPr>
        <w:t>committees</w:t>
      </w:r>
      <w:r w:rsidR="001B4D6D" w:rsidRPr="005F7586">
        <w:rPr>
          <w:rFonts w:ascii="Verdana" w:hAnsi="Verdana"/>
          <w:color w:val="333333"/>
          <w:sz w:val="22"/>
          <w:szCs w:val="22"/>
        </w:rPr>
        <w:t>, including decisions / reports</w:t>
      </w:r>
      <w:r w:rsidRPr="005F7586">
        <w:rPr>
          <w:rFonts w:ascii="Verdana" w:hAnsi="Verdana"/>
          <w:color w:val="333333"/>
          <w:sz w:val="22"/>
          <w:szCs w:val="22"/>
        </w:rPr>
        <w:t xml:space="preserve"> </w:t>
      </w:r>
      <w:r w:rsidR="00FC5A25" w:rsidRPr="005F7586">
        <w:rPr>
          <w:rFonts w:ascii="Verdana" w:hAnsi="Verdana" w:cs="Arial"/>
          <w:sz w:val="22"/>
          <w:szCs w:val="22"/>
        </w:rPr>
        <w:t xml:space="preserve">can be found </w:t>
      </w:r>
      <w:r w:rsidR="00FC5A25" w:rsidRPr="005F7586">
        <w:rPr>
          <w:rFonts w:ascii="Verdana" w:hAnsi="Verdana"/>
          <w:sz w:val="22"/>
          <w:szCs w:val="22"/>
        </w:rPr>
        <w:t>on the Council’s website and via the link below</w:t>
      </w:r>
      <w:r w:rsidRPr="005F7586">
        <w:rPr>
          <w:rFonts w:ascii="Verdana" w:hAnsi="Verdana"/>
          <w:color w:val="333333"/>
          <w:sz w:val="22"/>
          <w:szCs w:val="22"/>
        </w:rPr>
        <w:t>:</w:t>
      </w:r>
    </w:p>
    <w:p w14:paraId="4B687C69" w14:textId="77777777" w:rsidR="00D555CE" w:rsidRPr="005F7586" w:rsidRDefault="00D555CE" w:rsidP="00EB276D">
      <w:pPr>
        <w:jc w:val="both"/>
        <w:rPr>
          <w:rFonts w:ascii="Verdana" w:hAnsi="Verdana"/>
          <w:b/>
          <w:sz w:val="22"/>
          <w:szCs w:val="22"/>
          <w:u w:val="single"/>
        </w:rPr>
      </w:pPr>
    </w:p>
    <w:p w14:paraId="0279ACC7" w14:textId="11C3B08A" w:rsidR="00653B3A" w:rsidRPr="005F7586" w:rsidRDefault="00000000" w:rsidP="00EB276D">
      <w:pPr>
        <w:jc w:val="both"/>
        <w:rPr>
          <w:rFonts w:ascii="Verdana" w:hAnsi="Verdana"/>
          <w:b/>
          <w:sz w:val="22"/>
          <w:szCs w:val="22"/>
          <w:u w:val="single"/>
        </w:rPr>
      </w:pPr>
      <w:hyperlink r:id="rId33" w:history="1">
        <w:r w:rsidR="00FC5A25" w:rsidRPr="005F7586">
          <w:rPr>
            <w:rStyle w:val="Hyperlink"/>
            <w:rFonts w:ascii="Verdana" w:hAnsi="Verdana"/>
            <w:b/>
            <w:sz w:val="22"/>
            <w:szCs w:val="22"/>
          </w:rPr>
          <w:t>Committee Details</w:t>
        </w:r>
      </w:hyperlink>
    </w:p>
    <w:p w14:paraId="10E5FF99" w14:textId="77777777" w:rsidR="00D555CE" w:rsidRPr="005F7586" w:rsidRDefault="00D555CE" w:rsidP="00EB276D">
      <w:pPr>
        <w:jc w:val="both"/>
        <w:rPr>
          <w:rFonts w:ascii="Verdana" w:hAnsi="Verdana"/>
          <w:b/>
          <w:sz w:val="22"/>
          <w:szCs w:val="22"/>
          <w:u w:val="single"/>
        </w:rPr>
      </w:pPr>
    </w:p>
    <w:p w14:paraId="628B57FD" w14:textId="77777777" w:rsidR="00D555CE" w:rsidRPr="005F7586" w:rsidRDefault="00D555CE" w:rsidP="00EB276D">
      <w:pPr>
        <w:jc w:val="both"/>
        <w:rPr>
          <w:rFonts w:ascii="Verdana" w:hAnsi="Verdana"/>
          <w:b/>
          <w:sz w:val="22"/>
          <w:szCs w:val="22"/>
          <w:u w:val="single"/>
        </w:rPr>
      </w:pPr>
      <w:r w:rsidRPr="005F7586">
        <w:rPr>
          <w:rFonts w:ascii="Verdana" w:hAnsi="Verdana"/>
          <w:b/>
          <w:sz w:val="22"/>
          <w:szCs w:val="22"/>
          <w:u w:val="single"/>
        </w:rPr>
        <w:t>Council Structure &amp; Senior Management Team</w:t>
      </w:r>
    </w:p>
    <w:p w14:paraId="16BB79BA" w14:textId="77777777" w:rsidR="006A6115" w:rsidRPr="005F7586" w:rsidRDefault="006A6115" w:rsidP="00EB276D">
      <w:pPr>
        <w:jc w:val="both"/>
        <w:rPr>
          <w:rFonts w:ascii="Verdana" w:hAnsi="Verdana"/>
          <w:b/>
          <w:sz w:val="22"/>
          <w:szCs w:val="22"/>
          <w:u w:val="single"/>
        </w:rPr>
      </w:pPr>
    </w:p>
    <w:p w14:paraId="31398EDE" w14:textId="18A10595" w:rsidR="00FD7056" w:rsidRPr="005F7586" w:rsidRDefault="00250EFB" w:rsidP="00EB276D">
      <w:pPr>
        <w:pStyle w:val="NormalWeb"/>
        <w:spacing w:before="0" w:beforeAutospacing="0" w:after="0" w:afterAutospacing="0"/>
        <w:jc w:val="both"/>
        <w:rPr>
          <w:rFonts w:ascii="Verdana" w:hAnsi="Verdana" w:cs="Arial"/>
          <w:sz w:val="22"/>
          <w:szCs w:val="22"/>
        </w:rPr>
      </w:pPr>
      <w:r w:rsidRPr="005F7586">
        <w:rPr>
          <w:rFonts w:ascii="Verdana" w:hAnsi="Verdana" w:cs="Arial"/>
          <w:sz w:val="22"/>
          <w:szCs w:val="22"/>
        </w:rPr>
        <w:t>During 20</w:t>
      </w:r>
      <w:r w:rsidR="00B0153D" w:rsidRPr="005F7586">
        <w:rPr>
          <w:rFonts w:ascii="Verdana" w:hAnsi="Verdana" w:cs="Arial"/>
          <w:sz w:val="22"/>
          <w:szCs w:val="22"/>
        </w:rPr>
        <w:t>2</w:t>
      </w:r>
      <w:r w:rsidR="002B316C" w:rsidRPr="005F7586">
        <w:rPr>
          <w:rFonts w:ascii="Verdana" w:hAnsi="Verdana" w:cs="Arial"/>
          <w:sz w:val="22"/>
          <w:szCs w:val="22"/>
        </w:rPr>
        <w:t>1</w:t>
      </w:r>
      <w:r w:rsidRPr="005F7586">
        <w:rPr>
          <w:rFonts w:ascii="Verdana" w:hAnsi="Verdana" w:cs="Arial"/>
          <w:sz w:val="22"/>
          <w:szCs w:val="22"/>
        </w:rPr>
        <w:t>/2</w:t>
      </w:r>
      <w:r w:rsidR="002B316C" w:rsidRPr="005F7586">
        <w:rPr>
          <w:rFonts w:ascii="Verdana" w:hAnsi="Verdana" w:cs="Arial"/>
          <w:sz w:val="22"/>
          <w:szCs w:val="22"/>
        </w:rPr>
        <w:t>2</w:t>
      </w:r>
      <w:r w:rsidR="00063DD7" w:rsidRPr="005F7586">
        <w:rPr>
          <w:rFonts w:ascii="Verdana" w:hAnsi="Verdana" w:cs="Arial"/>
          <w:sz w:val="22"/>
          <w:szCs w:val="22"/>
        </w:rPr>
        <w:t xml:space="preserve">, </w:t>
      </w:r>
      <w:r w:rsidR="0020021C" w:rsidRPr="005F7586">
        <w:rPr>
          <w:rFonts w:ascii="Verdana" w:hAnsi="Verdana" w:cs="Arial"/>
          <w:sz w:val="22"/>
          <w:szCs w:val="22"/>
        </w:rPr>
        <w:t>the</w:t>
      </w:r>
      <w:r w:rsidR="00063DD7" w:rsidRPr="005F7586">
        <w:rPr>
          <w:rFonts w:ascii="Verdana" w:hAnsi="Verdana" w:cs="Arial"/>
          <w:sz w:val="22"/>
          <w:szCs w:val="22"/>
        </w:rPr>
        <w:t xml:space="preserve"> </w:t>
      </w:r>
      <w:r w:rsidR="0020021C" w:rsidRPr="005F7586">
        <w:rPr>
          <w:rFonts w:ascii="Verdana" w:hAnsi="Verdana" w:cs="Arial"/>
          <w:sz w:val="22"/>
          <w:szCs w:val="22"/>
        </w:rPr>
        <w:t>C</w:t>
      </w:r>
      <w:r w:rsidR="00063DD7" w:rsidRPr="005F7586">
        <w:rPr>
          <w:rFonts w:ascii="Verdana" w:hAnsi="Verdana" w:cs="Arial"/>
          <w:sz w:val="22"/>
          <w:szCs w:val="22"/>
        </w:rPr>
        <w:t>ouncil was</w:t>
      </w:r>
      <w:r w:rsidR="0031460A" w:rsidRPr="005F7586">
        <w:rPr>
          <w:rFonts w:ascii="Verdana" w:hAnsi="Verdana" w:cs="Arial"/>
          <w:sz w:val="22"/>
          <w:szCs w:val="22"/>
        </w:rPr>
        <w:t xml:space="preserve"> structured into </w:t>
      </w:r>
      <w:r w:rsidR="006A6115" w:rsidRPr="005F7586">
        <w:rPr>
          <w:rFonts w:ascii="Verdana" w:hAnsi="Verdana" w:cs="Arial"/>
          <w:sz w:val="22"/>
          <w:szCs w:val="22"/>
        </w:rPr>
        <w:t xml:space="preserve">four </w:t>
      </w:r>
      <w:r w:rsidR="0031460A" w:rsidRPr="005F7586">
        <w:rPr>
          <w:rFonts w:ascii="Verdana" w:hAnsi="Verdana" w:cs="Arial"/>
          <w:sz w:val="22"/>
          <w:szCs w:val="22"/>
        </w:rPr>
        <w:t xml:space="preserve">main service </w:t>
      </w:r>
      <w:r w:rsidR="00FD7056" w:rsidRPr="005F7586">
        <w:rPr>
          <w:rFonts w:ascii="Verdana" w:hAnsi="Verdana" w:cs="Arial"/>
          <w:sz w:val="22"/>
          <w:szCs w:val="22"/>
        </w:rPr>
        <w:t>directorates</w:t>
      </w:r>
      <w:r w:rsidR="0031460A" w:rsidRPr="005F7586">
        <w:rPr>
          <w:rFonts w:ascii="Verdana" w:hAnsi="Verdana" w:cs="Arial"/>
          <w:sz w:val="22"/>
          <w:szCs w:val="22"/>
        </w:rPr>
        <w:t xml:space="preserve">: </w:t>
      </w:r>
    </w:p>
    <w:p w14:paraId="082A9A44" w14:textId="77777777" w:rsidR="002A6739" w:rsidRPr="005F7586" w:rsidRDefault="006A6115" w:rsidP="00EB276D">
      <w:pPr>
        <w:pStyle w:val="NormalWeb"/>
        <w:spacing w:before="0" w:beforeAutospacing="0" w:after="0" w:afterAutospacing="0"/>
        <w:jc w:val="both"/>
        <w:rPr>
          <w:rFonts w:ascii="Verdana" w:hAnsi="Verdana" w:cs="Arial"/>
          <w:sz w:val="22"/>
          <w:szCs w:val="22"/>
        </w:rPr>
      </w:pPr>
      <w:r w:rsidRPr="005F7586">
        <w:rPr>
          <w:rFonts w:ascii="Verdana" w:hAnsi="Verdana" w:cs="Arial"/>
          <w:b/>
          <w:sz w:val="22"/>
          <w:szCs w:val="22"/>
        </w:rPr>
        <w:t xml:space="preserve">Adults &amp; </w:t>
      </w:r>
      <w:r w:rsidR="0031460A" w:rsidRPr="005F7586">
        <w:rPr>
          <w:rFonts w:ascii="Verdana" w:hAnsi="Verdana" w:cs="Arial"/>
          <w:b/>
          <w:sz w:val="22"/>
          <w:szCs w:val="22"/>
        </w:rPr>
        <w:t>Communities</w:t>
      </w:r>
      <w:r w:rsidR="0031460A" w:rsidRPr="005F7586">
        <w:rPr>
          <w:rFonts w:ascii="Verdana" w:hAnsi="Verdana" w:cs="Arial"/>
          <w:sz w:val="22"/>
          <w:szCs w:val="22"/>
        </w:rPr>
        <w:t xml:space="preserve">, </w:t>
      </w:r>
      <w:r w:rsidR="0031460A" w:rsidRPr="005F7586">
        <w:rPr>
          <w:rFonts w:ascii="Verdana" w:hAnsi="Verdana" w:cs="Arial"/>
          <w:b/>
          <w:sz w:val="22"/>
          <w:szCs w:val="22"/>
        </w:rPr>
        <w:t>Place</w:t>
      </w:r>
      <w:r w:rsidR="0031460A" w:rsidRPr="005F7586">
        <w:rPr>
          <w:rFonts w:ascii="Verdana" w:hAnsi="Verdana" w:cs="Arial"/>
          <w:sz w:val="22"/>
          <w:szCs w:val="22"/>
        </w:rPr>
        <w:t>,</w:t>
      </w:r>
      <w:r w:rsidR="0031460A" w:rsidRPr="005F7586">
        <w:rPr>
          <w:rFonts w:ascii="Verdana" w:hAnsi="Verdana" w:cs="Arial"/>
          <w:b/>
          <w:sz w:val="22"/>
          <w:szCs w:val="22"/>
        </w:rPr>
        <w:t xml:space="preserve"> </w:t>
      </w:r>
      <w:r w:rsidRPr="005F7586">
        <w:rPr>
          <w:rFonts w:ascii="Verdana" w:hAnsi="Verdana" w:cs="Arial"/>
          <w:b/>
          <w:sz w:val="22"/>
          <w:szCs w:val="22"/>
        </w:rPr>
        <w:t>Children’s Services</w:t>
      </w:r>
      <w:r w:rsidRPr="005F7586">
        <w:rPr>
          <w:rFonts w:ascii="Verdana" w:hAnsi="Verdana" w:cs="Arial"/>
          <w:sz w:val="22"/>
          <w:szCs w:val="22"/>
        </w:rPr>
        <w:t xml:space="preserve"> &amp; </w:t>
      </w:r>
      <w:r w:rsidRPr="005F7586">
        <w:rPr>
          <w:rFonts w:ascii="Verdana" w:hAnsi="Verdana" w:cs="Arial"/>
          <w:b/>
          <w:sz w:val="22"/>
          <w:szCs w:val="22"/>
        </w:rPr>
        <w:t>Public Health</w:t>
      </w:r>
      <w:r w:rsidR="0031460A" w:rsidRPr="005F7586">
        <w:rPr>
          <w:rFonts w:ascii="Verdana" w:hAnsi="Verdana" w:cs="Arial"/>
          <w:sz w:val="22"/>
          <w:szCs w:val="22"/>
        </w:rPr>
        <w:t xml:space="preserve"> which are supported by a central suite of </w:t>
      </w:r>
      <w:r w:rsidR="00503427" w:rsidRPr="005F7586">
        <w:rPr>
          <w:rFonts w:ascii="Verdana" w:hAnsi="Verdana" w:cs="Arial"/>
          <w:b/>
          <w:sz w:val="22"/>
          <w:szCs w:val="22"/>
        </w:rPr>
        <w:t>Core S</w:t>
      </w:r>
      <w:r w:rsidR="0031460A" w:rsidRPr="005F7586">
        <w:rPr>
          <w:rFonts w:ascii="Verdana" w:hAnsi="Verdana" w:cs="Arial"/>
          <w:b/>
          <w:sz w:val="22"/>
          <w:szCs w:val="22"/>
        </w:rPr>
        <w:t>ervices</w:t>
      </w:r>
      <w:r w:rsidR="0031460A" w:rsidRPr="005F7586">
        <w:rPr>
          <w:rFonts w:ascii="Verdana" w:hAnsi="Verdana" w:cs="Arial"/>
          <w:sz w:val="22"/>
          <w:szCs w:val="22"/>
        </w:rPr>
        <w:t xml:space="preserve"> including:</w:t>
      </w:r>
    </w:p>
    <w:p w14:paraId="656CDE58" w14:textId="77777777" w:rsidR="006A6115" w:rsidRPr="005F7586" w:rsidRDefault="006A6115" w:rsidP="00EB276D">
      <w:pPr>
        <w:pStyle w:val="NormalWeb"/>
        <w:spacing w:before="0" w:beforeAutospacing="0" w:after="0" w:afterAutospacing="0"/>
        <w:jc w:val="both"/>
        <w:rPr>
          <w:rFonts w:ascii="Verdana" w:hAnsi="Verdana" w:cs="Arial"/>
          <w:sz w:val="22"/>
          <w:szCs w:val="22"/>
        </w:rPr>
      </w:pPr>
    </w:p>
    <w:p w14:paraId="1C9AC64A" w14:textId="77777777" w:rsidR="0031460A" w:rsidRPr="005F7586" w:rsidRDefault="007F3B8E" w:rsidP="00EB276D">
      <w:pPr>
        <w:pStyle w:val="NormalWeb"/>
        <w:spacing w:before="0" w:beforeAutospacing="0" w:after="0" w:afterAutospacing="0"/>
        <w:ind w:left="284"/>
        <w:jc w:val="both"/>
        <w:rPr>
          <w:rFonts w:ascii="Verdana" w:hAnsi="Verdana" w:cs="Arial"/>
          <w:sz w:val="22"/>
          <w:szCs w:val="22"/>
        </w:rPr>
      </w:pPr>
      <w:r w:rsidRPr="005F7586">
        <w:rPr>
          <w:rFonts w:ascii="Verdana" w:hAnsi="Verdana" w:cs="Arial"/>
          <w:sz w:val="22"/>
          <w:szCs w:val="22"/>
        </w:rPr>
        <w:t>&gt;</w:t>
      </w:r>
      <w:r w:rsidR="002A6739" w:rsidRPr="005F7586">
        <w:rPr>
          <w:rFonts w:ascii="Verdana" w:hAnsi="Verdana" w:cs="Arial"/>
          <w:sz w:val="22"/>
          <w:szCs w:val="22"/>
        </w:rPr>
        <w:t>Business Improvement</w:t>
      </w:r>
      <w:r w:rsidR="00604DCF" w:rsidRPr="005F7586">
        <w:rPr>
          <w:rFonts w:ascii="Verdana" w:hAnsi="Verdana" w:cs="Arial"/>
          <w:sz w:val="22"/>
          <w:szCs w:val="22"/>
        </w:rPr>
        <w:t>, HR</w:t>
      </w:r>
      <w:r w:rsidR="002A6739" w:rsidRPr="005F7586">
        <w:rPr>
          <w:rFonts w:ascii="Verdana" w:hAnsi="Verdana" w:cs="Arial"/>
          <w:sz w:val="22"/>
          <w:szCs w:val="22"/>
        </w:rPr>
        <w:t xml:space="preserve"> &amp; </w:t>
      </w:r>
      <w:proofErr w:type="gramStart"/>
      <w:r w:rsidR="002A6739" w:rsidRPr="005F7586">
        <w:rPr>
          <w:rFonts w:ascii="Verdana" w:hAnsi="Verdana" w:cs="Arial"/>
          <w:sz w:val="22"/>
          <w:szCs w:val="22"/>
        </w:rPr>
        <w:t>Communications</w:t>
      </w:r>
      <w:r w:rsidR="0031460A" w:rsidRPr="005F7586">
        <w:rPr>
          <w:rFonts w:ascii="Verdana" w:hAnsi="Verdana" w:cs="Arial"/>
          <w:sz w:val="22"/>
          <w:szCs w:val="22"/>
        </w:rPr>
        <w:t>;</w:t>
      </w:r>
      <w:proofErr w:type="gramEnd"/>
    </w:p>
    <w:p w14:paraId="78B5C312" w14:textId="77777777" w:rsidR="002A6739" w:rsidRPr="005F7586" w:rsidRDefault="002A6739" w:rsidP="00EB276D">
      <w:pPr>
        <w:ind w:left="284"/>
        <w:jc w:val="both"/>
        <w:rPr>
          <w:rFonts w:ascii="Verdana" w:hAnsi="Verdana" w:cs="Arial"/>
          <w:sz w:val="22"/>
          <w:szCs w:val="22"/>
        </w:rPr>
      </w:pPr>
      <w:r w:rsidRPr="005F7586">
        <w:rPr>
          <w:rFonts w:ascii="Verdana" w:hAnsi="Verdana" w:cs="Arial"/>
          <w:sz w:val="22"/>
          <w:szCs w:val="22"/>
        </w:rPr>
        <w:t xml:space="preserve">&gt; Governance &amp; Business </w:t>
      </w:r>
      <w:proofErr w:type="gramStart"/>
      <w:r w:rsidRPr="005F7586">
        <w:rPr>
          <w:rFonts w:ascii="Verdana" w:hAnsi="Verdana" w:cs="Arial"/>
          <w:sz w:val="22"/>
          <w:szCs w:val="22"/>
        </w:rPr>
        <w:t>Support;</w:t>
      </w:r>
      <w:proofErr w:type="gramEnd"/>
    </w:p>
    <w:p w14:paraId="70098099" w14:textId="77777777" w:rsidR="0031460A" w:rsidRPr="005F7586" w:rsidRDefault="002A6739" w:rsidP="00EB276D">
      <w:pPr>
        <w:ind w:left="284"/>
        <w:jc w:val="both"/>
        <w:rPr>
          <w:rFonts w:ascii="Verdana" w:hAnsi="Verdana" w:cs="Arial"/>
          <w:sz w:val="22"/>
          <w:szCs w:val="22"/>
        </w:rPr>
      </w:pPr>
      <w:r w:rsidRPr="005F7586">
        <w:rPr>
          <w:rFonts w:ascii="Verdana" w:hAnsi="Verdana" w:cs="Arial"/>
          <w:sz w:val="22"/>
          <w:szCs w:val="22"/>
        </w:rPr>
        <w:t>&gt; Financ</w:t>
      </w:r>
      <w:r w:rsidR="00604DCF" w:rsidRPr="005F7586">
        <w:rPr>
          <w:rFonts w:ascii="Verdana" w:hAnsi="Verdana" w:cs="Arial"/>
          <w:sz w:val="22"/>
          <w:szCs w:val="22"/>
        </w:rPr>
        <w:t xml:space="preserve">ial </w:t>
      </w:r>
      <w:proofErr w:type="gramStart"/>
      <w:r w:rsidR="00604DCF" w:rsidRPr="005F7586">
        <w:rPr>
          <w:rFonts w:ascii="Verdana" w:hAnsi="Verdana" w:cs="Arial"/>
          <w:sz w:val="22"/>
          <w:szCs w:val="22"/>
        </w:rPr>
        <w:t>Servic</w:t>
      </w:r>
      <w:r w:rsidRPr="005F7586">
        <w:rPr>
          <w:rFonts w:ascii="Verdana" w:hAnsi="Verdana" w:cs="Arial"/>
          <w:sz w:val="22"/>
          <w:szCs w:val="22"/>
        </w:rPr>
        <w:t>e</w:t>
      </w:r>
      <w:r w:rsidR="00604DCF" w:rsidRPr="005F7586">
        <w:rPr>
          <w:rFonts w:ascii="Verdana" w:hAnsi="Verdana" w:cs="Arial"/>
          <w:sz w:val="22"/>
          <w:szCs w:val="22"/>
        </w:rPr>
        <w:t>s</w:t>
      </w:r>
      <w:r w:rsidR="00B9400F" w:rsidRPr="005F7586">
        <w:rPr>
          <w:rFonts w:ascii="Verdana" w:hAnsi="Verdana" w:cs="Arial"/>
          <w:sz w:val="22"/>
          <w:szCs w:val="22"/>
        </w:rPr>
        <w:t>;</w:t>
      </w:r>
      <w:proofErr w:type="gramEnd"/>
    </w:p>
    <w:p w14:paraId="37975F8C" w14:textId="77777777" w:rsidR="00B9400F" w:rsidRPr="005F7586" w:rsidRDefault="002A6739" w:rsidP="00EB276D">
      <w:pPr>
        <w:ind w:left="284"/>
        <w:jc w:val="both"/>
        <w:rPr>
          <w:rFonts w:ascii="Verdana" w:hAnsi="Verdana" w:cs="Arial"/>
          <w:sz w:val="22"/>
          <w:szCs w:val="22"/>
        </w:rPr>
      </w:pPr>
      <w:r w:rsidRPr="005F7586">
        <w:rPr>
          <w:rFonts w:ascii="Verdana" w:hAnsi="Verdana" w:cs="Arial"/>
          <w:sz w:val="22"/>
          <w:szCs w:val="22"/>
        </w:rPr>
        <w:t xml:space="preserve">&gt; </w:t>
      </w:r>
      <w:r w:rsidR="0031460A" w:rsidRPr="005F7586">
        <w:rPr>
          <w:rFonts w:ascii="Verdana" w:hAnsi="Verdana" w:cs="Arial"/>
          <w:sz w:val="22"/>
          <w:szCs w:val="22"/>
        </w:rPr>
        <w:t xml:space="preserve">Legal </w:t>
      </w:r>
      <w:r w:rsidRPr="005F7586">
        <w:rPr>
          <w:rFonts w:ascii="Verdana" w:hAnsi="Verdana" w:cs="Arial"/>
          <w:sz w:val="22"/>
          <w:szCs w:val="22"/>
        </w:rPr>
        <w:t>Services</w:t>
      </w:r>
      <w:r w:rsidR="00B9400F" w:rsidRPr="005F7586">
        <w:rPr>
          <w:rFonts w:ascii="Verdana" w:hAnsi="Verdana" w:cs="Arial"/>
          <w:sz w:val="22"/>
          <w:szCs w:val="22"/>
        </w:rPr>
        <w:t>; and</w:t>
      </w:r>
    </w:p>
    <w:p w14:paraId="45396257" w14:textId="77777777" w:rsidR="0031460A" w:rsidRPr="005F7586" w:rsidRDefault="00B9400F" w:rsidP="00EB276D">
      <w:pPr>
        <w:ind w:left="284"/>
        <w:jc w:val="both"/>
        <w:rPr>
          <w:rFonts w:ascii="Verdana" w:hAnsi="Verdana" w:cs="Arial"/>
          <w:sz w:val="22"/>
          <w:szCs w:val="22"/>
        </w:rPr>
      </w:pPr>
      <w:r w:rsidRPr="005F7586">
        <w:rPr>
          <w:rFonts w:ascii="Verdana" w:hAnsi="Verdana" w:cs="Arial"/>
          <w:sz w:val="22"/>
          <w:szCs w:val="22"/>
        </w:rPr>
        <w:t>&gt;Customer, Information &amp; Digital Services</w:t>
      </w:r>
      <w:r w:rsidR="00FC5A25" w:rsidRPr="005F7586">
        <w:rPr>
          <w:rFonts w:ascii="Verdana" w:hAnsi="Verdana" w:cs="Arial"/>
          <w:sz w:val="22"/>
          <w:szCs w:val="22"/>
        </w:rPr>
        <w:t>.</w:t>
      </w:r>
    </w:p>
    <w:p w14:paraId="457E6D56" w14:textId="77777777" w:rsidR="006A6115" w:rsidRPr="005F7586" w:rsidRDefault="006A6115" w:rsidP="00EB276D">
      <w:pPr>
        <w:ind w:left="284"/>
        <w:jc w:val="both"/>
        <w:rPr>
          <w:rFonts w:ascii="Verdana" w:hAnsi="Verdana" w:cs="Arial"/>
          <w:sz w:val="22"/>
          <w:szCs w:val="22"/>
        </w:rPr>
      </w:pPr>
    </w:p>
    <w:p w14:paraId="1E354BE5" w14:textId="5752C655" w:rsidR="0031460A" w:rsidRPr="005F7586" w:rsidRDefault="0031460A" w:rsidP="00EB276D">
      <w:pPr>
        <w:jc w:val="both"/>
        <w:rPr>
          <w:rFonts w:ascii="Verdana" w:hAnsi="Verdana"/>
          <w:sz w:val="22"/>
          <w:szCs w:val="22"/>
        </w:rPr>
      </w:pPr>
      <w:r w:rsidRPr="005F7586">
        <w:rPr>
          <w:rFonts w:ascii="Verdana" w:hAnsi="Verdana"/>
          <w:sz w:val="22"/>
          <w:szCs w:val="22"/>
        </w:rPr>
        <w:t xml:space="preserve">The </w:t>
      </w:r>
      <w:r w:rsidR="00EB276D" w:rsidRPr="005F7586">
        <w:rPr>
          <w:rFonts w:ascii="Verdana" w:hAnsi="Verdana"/>
          <w:sz w:val="22"/>
          <w:szCs w:val="22"/>
        </w:rPr>
        <w:t>20</w:t>
      </w:r>
      <w:r w:rsidR="00B0153D" w:rsidRPr="005F7586">
        <w:rPr>
          <w:rFonts w:ascii="Verdana" w:hAnsi="Verdana"/>
          <w:sz w:val="22"/>
          <w:szCs w:val="22"/>
        </w:rPr>
        <w:t>2</w:t>
      </w:r>
      <w:r w:rsidR="002B316C" w:rsidRPr="005F7586">
        <w:rPr>
          <w:rFonts w:ascii="Verdana" w:hAnsi="Verdana"/>
          <w:sz w:val="22"/>
          <w:szCs w:val="22"/>
        </w:rPr>
        <w:t>1</w:t>
      </w:r>
      <w:r w:rsidR="00EB276D" w:rsidRPr="005F7586">
        <w:rPr>
          <w:rFonts w:ascii="Verdana" w:hAnsi="Verdana"/>
          <w:sz w:val="22"/>
          <w:szCs w:val="22"/>
        </w:rPr>
        <w:t>/2</w:t>
      </w:r>
      <w:r w:rsidR="002B316C" w:rsidRPr="005F7586">
        <w:rPr>
          <w:rFonts w:ascii="Verdana" w:hAnsi="Verdana"/>
          <w:sz w:val="22"/>
          <w:szCs w:val="22"/>
        </w:rPr>
        <w:t>2</w:t>
      </w:r>
      <w:r w:rsidRPr="005F7586">
        <w:rPr>
          <w:rFonts w:ascii="Verdana" w:hAnsi="Verdana"/>
          <w:sz w:val="22"/>
          <w:szCs w:val="22"/>
        </w:rPr>
        <w:t xml:space="preserve"> </w:t>
      </w:r>
      <w:r w:rsidRPr="005F7586">
        <w:rPr>
          <w:rFonts w:ascii="Verdana" w:hAnsi="Verdana"/>
          <w:b/>
          <w:sz w:val="22"/>
          <w:szCs w:val="22"/>
        </w:rPr>
        <w:t xml:space="preserve">management structure </w:t>
      </w:r>
      <w:r w:rsidR="00FC5A25" w:rsidRPr="005F7586">
        <w:rPr>
          <w:rFonts w:ascii="Verdana" w:hAnsi="Verdana" w:cs="Arial"/>
          <w:sz w:val="22"/>
          <w:szCs w:val="22"/>
        </w:rPr>
        <w:t xml:space="preserve">can be found </w:t>
      </w:r>
      <w:r w:rsidR="00FC5A25" w:rsidRPr="005F7586">
        <w:rPr>
          <w:rFonts w:ascii="Verdana" w:hAnsi="Verdana"/>
          <w:sz w:val="22"/>
          <w:szCs w:val="22"/>
        </w:rPr>
        <w:t>on the Council’s website and via the link below</w:t>
      </w:r>
      <w:r w:rsidRPr="005F7586">
        <w:rPr>
          <w:rFonts w:ascii="Verdana" w:hAnsi="Verdana"/>
          <w:sz w:val="22"/>
          <w:szCs w:val="22"/>
        </w:rPr>
        <w:t>:</w:t>
      </w:r>
    </w:p>
    <w:p w14:paraId="7DAD46E3" w14:textId="77777777" w:rsidR="00FC5A25" w:rsidRPr="005F7586" w:rsidRDefault="00FC5A25" w:rsidP="00EB276D">
      <w:pPr>
        <w:jc w:val="both"/>
        <w:rPr>
          <w:rFonts w:ascii="Verdana" w:hAnsi="Verdana"/>
          <w:sz w:val="22"/>
          <w:szCs w:val="22"/>
        </w:rPr>
      </w:pPr>
    </w:p>
    <w:p w14:paraId="7B85633B" w14:textId="1B58476C" w:rsidR="00D555CE" w:rsidRPr="005F7586" w:rsidRDefault="00000000" w:rsidP="00EB276D">
      <w:pPr>
        <w:jc w:val="both"/>
        <w:rPr>
          <w:rFonts w:ascii="Verdana" w:hAnsi="Verdana"/>
          <w:b/>
          <w:sz w:val="22"/>
          <w:szCs w:val="22"/>
          <w:u w:val="single"/>
        </w:rPr>
      </w:pPr>
      <w:hyperlink r:id="rId34" w:history="1">
        <w:r w:rsidR="00FC5A25" w:rsidRPr="005F7586">
          <w:rPr>
            <w:rStyle w:val="Hyperlink"/>
            <w:rFonts w:ascii="Verdana" w:hAnsi="Verdana"/>
            <w:b/>
            <w:sz w:val="22"/>
            <w:szCs w:val="22"/>
          </w:rPr>
          <w:t>Management Structure</w:t>
        </w:r>
      </w:hyperlink>
    </w:p>
    <w:p w14:paraId="34938110" w14:textId="77777777" w:rsidR="00D555CE" w:rsidRPr="005F7586" w:rsidRDefault="00D555CE" w:rsidP="006A6115">
      <w:pPr>
        <w:rPr>
          <w:rFonts w:ascii="Verdana" w:hAnsi="Verdana"/>
          <w:bCs/>
          <w:sz w:val="22"/>
          <w:szCs w:val="22"/>
          <w:lang w:val="af-ZA"/>
        </w:rPr>
      </w:pPr>
    </w:p>
    <w:p w14:paraId="473CB682" w14:textId="19D81325" w:rsidR="00FA6A64" w:rsidRPr="005F7586" w:rsidRDefault="00FA6A64" w:rsidP="006A6115">
      <w:pPr>
        <w:rPr>
          <w:rFonts w:ascii="Verdana" w:hAnsi="Verdana"/>
          <w:bCs/>
          <w:sz w:val="20"/>
          <w:szCs w:val="20"/>
          <w:lang w:val="af-ZA"/>
        </w:rPr>
        <w:sectPr w:rsidR="00FA6A64" w:rsidRPr="005F7586" w:rsidSect="00E96576">
          <w:type w:val="continuous"/>
          <w:pgSz w:w="11907" w:h="16839" w:code="9"/>
          <w:pgMar w:top="142" w:right="567" w:bottom="284" w:left="426" w:header="397" w:footer="709" w:gutter="0"/>
          <w:cols w:num="3" w:space="708"/>
          <w:docGrid w:linePitch="360"/>
        </w:sectPr>
      </w:pPr>
      <w:r w:rsidRPr="005F7586">
        <w:rPr>
          <w:rFonts w:ascii="Verdana" w:hAnsi="Verdana"/>
          <w:bCs/>
          <w:sz w:val="20"/>
          <w:szCs w:val="20"/>
          <w:lang w:val="af-ZA"/>
        </w:rPr>
        <w:t>It should be noted that a whole Council and Cabinet restructure was undertaken towards the end of the financial year</w:t>
      </w:r>
      <w:r w:rsidR="00AE1BDC" w:rsidRPr="005F7586">
        <w:rPr>
          <w:rFonts w:ascii="Verdana" w:hAnsi="Verdana"/>
          <w:bCs/>
          <w:sz w:val="20"/>
          <w:szCs w:val="20"/>
          <w:lang w:val="af-ZA"/>
        </w:rPr>
        <w:t xml:space="preserve"> to reflect the Council’s </w:t>
      </w:r>
      <w:r w:rsidR="00CC541C" w:rsidRPr="005F7586">
        <w:rPr>
          <w:rFonts w:ascii="Verdana" w:hAnsi="Verdana"/>
          <w:bCs/>
          <w:sz w:val="20"/>
          <w:szCs w:val="20"/>
          <w:lang w:val="af-ZA"/>
        </w:rPr>
        <w:t xml:space="preserve">new </w:t>
      </w:r>
      <w:r w:rsidR="00AE1BDC" w:rsidRPr="005F7586">
        <w:rPr>
          <w:rFonts w:ascii="Verdana" w:hAnsi="Verdana"/>
          <w:bCs/>
          <w:sz w:val="20"/>
          <w:szCs w:val="20"/>
          <w:lang w:val="af-ZA"/>
        </w:rPr>
        <w:t>responsibilities,</w:t>
      </w:r>
      <w:r w:rsidR="00FE46A1" w:rsidRPr="005F7586">
        <w:rPr>
          <w:rFonts w:ascii="Verdana" w:hAnsi="Verdana"/>
          <w:bCs/>
          <w:sz w:val="20"/>
          <w:szCs w:val="20"/>
          <w:lang w:val="af-ZA"/>
        </w:rPr>
        <w:t xml:space="preserve"> </w:t>
      </w:r>
      <w:r w:rsidR="004005B3" w:rsidRPr="005F7586">
        <w:rPr>
          <w:rFonts w:ascii="Verdana" w:hAnsi="Verdana"/>
          <w:bCs/>
          <w:sz w:val="20"/>
          <w:szCs w:val="20"/>
          <w:lang w:val="af-ZA"/>
        </w:rPr>
        <w:t xml:space="preserve">specifcally </w:t>
      </w:r>
      <w:r w:rsidR="00FE46A1" w:rsidRPr="005F7586">
        <w:rPr>
          <w:rFonts w:ascii="Verdana" w:hAnsi="Verdana"/>
          <w:bCs/>
          <w:sz w:val="20"/>
          <w:szCs w:val="20"/>
        </w:rPr>
        <w:t xml:space="preserve">the new joint role </w:t>
      </w:r>
      <w:r w:rsidR="008A44A5" w:rsidRPr="005F7586">
        <w:rPr>
          <w:rFonts w:ascii="Verdana" w:hAnsi="Verdana"/>
          <w:bCs/>
          <w:sz w:val="20"/>
          <w:szCs w:val="20"/>
        </w:rPr>
        <w:t>in respect of the</w:t>
      </w:r>
      <w:r w:rsidR="00FE46A1" w:rsidRPr="005F7586">
        <w:rPr>
          <w:rFonts w:ascii="Verdana" w:hAnsi="Verdana"/>
          <w:bCs/>
          <w:sz w:val="20"/>
          <w:szCs w:val="20"/>
        </w:rPr>
        <w:t xml:space="preserve"> South Yorkshire Integrated Care Board (SYICB) </w:t>
      </w:r>
      <w:r w:rsidR="004005B3" w:rsidRPr="005F7586">
        <w:rPr>
          <w:rFonts w:ascii="Verdana" w:hAnsi="Verdana"/>
          <w:bCs/>
          <w:sz w:val="20"/>
          <w:szCs w:val="20"/>
        </w:rPr>
        <w:t>with the</w:t>
      </w:r>
      <w:r w:rsidR="008A44A5" w:rsidRPr="005F7586">
        <w:rPr>
          <w:rFonts w:ascii="Verdana" w:hAnsi="Verdana"/>
          <w:bCs/>
          <w:sz w:val="20"/>
          <w:szCs w:val="20"/>
        </w:rPr>
        <w:t xml:space="preserve"> subsequent</w:t>
      </w:r>
      <w:r w:rsidR="00FE46A1" w:rsidRPr="005F7586">
        <w:rPr>
          <w:rFonts w:ascii="Verdana" w:hAnsi="Verdana"/>
          <w:bCs/>
          <w:sz w:val="20"/>
          <w:szCs w:val="20"/>
        </w:rPr>
        <w:t xml:space="preserve"> realignment of </w:t>
      </w:r>
      <w:r w:rsidR="008A44A5" w:rsidRPr="005F7586">
        <w:rPr>
          <w:rFonts w:ascii="Verdana" w:hAnsi="Verdana"/>
          <w:bCs/>
          <w:sz w:val="20"/>
          <w:szCs w:val="20"/>
        </w:rPr>
        <w:t>C</w:t>
      </w:r>
      <w:r w:rsidR="00FE46A1" w:rsidRPr="005F7586">
        <w:rPr>
          <w:rFonts w:ascii="Verdana" w:hAnsi="Verdana"/>
          <w:bCs/>
          <w:sz w:val="20"/>
          <w:szCs w:val="20"/>
        </w:rPr>
        <w:t>abinet portfolios to reflect these changes</w:t>
      </w:r>
      <w:r w:rsidR="004005B3" w:rsidRPr="005F7586">
        <w:rPr>
          <w:rFonts w:ascii="Verdana" w:hAnsi="Verdana"/>
          <w:bCs/>
          <w:sz w:val="20"/>
          <w:szCs w:val="20"/>
          <w:lang w:val="af-ZA"/>
        </w:rPr>
        <w:t xml:space="preserve">, </w:t>
      </w:r>
      <w:r w:rsidRPr="005F7586">
        <w:rPr>
          <w:rFonts w:ascii="Verdana" w:hAnsi="Verdana"/>
          <w:bCs/>
          <w:sz w:val="20"/>
          <w:szCs w:val="20"/>
          <w:lang w:val="af-ZA"/>
        </w:rPr>
        <w:t>with formal implementation on 1st June 2022.</w:t>
      </w:r>
    </w:p>
    <w:p w14:paraId="1BFB42C8" w14:textId="77777777" w:rsidR="00FA6A64" w:rsidRPr="005F7586" w:rsidRDefault="00FA6A64" w:rsidP="000962A8">
      <w:pPr>
        <w:rPr>
          <w:rFonts w:ascii="Verdana" w:hAnsi="Verdana"/>
          <w:b/>
          <w:sz w:val="32"/>
          <w:szCs w:val="32"/>
          <w:u w:val="single"/>
        </w:rPr>
      </w:pPr>
      <w:bookmarkStart w:id="9" w:name="CORPPLAN"/>
      <w:bookmarkEnd w:id="9"/>
    </w:p>
    <w:p w14:paraId="0E54459D" w14:textId="4D85AAEE" w:rsidR="000962A8" w:rsidRPr="005F7586" w:rsidRDefault="000962A8" w:rsidP="000962A8">
      <w:pPr>
        <w:rPr>
          <w:rFonts w:ascii="Verdana" w:hAnsi="Verdana"/>
          <w:b/>
          <w:sz w:val="32"/>
          <w:szCs w:val="32"/>
          <w:u w:val="single"/>
        </w:rPr>
      </w:pPr>
      <w:r w:rsidRPr="005F7586">
        <w:rPr>
          <w:rFonts w:ascii="Verdana" w:hAnsi="Verdana"/>
          <w:b/>
          <w:sz w:val="32"/>
          <w:szCs w:val="32"/>
          <w:u w:val="single"/>
        </w:rPr>
        <w:t>Our Council Plan</w:t>
      </w:r>
    </w:p>
    <w:p w14:paraId="51FF4F08" w14:textId="77777777" w:rsidR="000962A8" w:rsidRPr="005F7586" w:rsidRDefault="000962A8" w:rsidP="000962A8">
      <w:pPr>
        <w:rPr>
          <w:rFonts w:ascii="Verdana" w:hAnsi="Verdana"/>
          <w:b/>
          <w:sz w:val="32"/>
          <w:szCs w:val="32"/>
          <w:u w:val="single"/>
        </w:rPr>
      </w:pPr>
    </w:p>
    <w:p w14:paraId="4A87D9D7" w14:textId="77777777" w:rsidR="000962A8" w:rsidRPr="005F7586" w:rsidRDefault="000962A8" w:rsidP="000962A8">
      <w:pPr>
        <w:rPr>
          <w:rFonts w:ascii="Verdana" w:hAnsi="Verdana"/>
          <w:b/>
          <w:sz w:val="32"/>
          <w:szCs w:val="32"/>
        </w:rPr>
      </w:pPr>
      <w:r w:rsidRPr="005F7586">
        <w:rPr>
          <w:rFonts w:ascii="Verdana" w:hAnsi="Verdana"/>
          <w:b/>
          <w:noProof/>
          <w:sz w:val="32"/>
          <w:szCs w:val="32"/>
          <w:lang w:eastAsia="en-GB"/>
        </w:rPr>
        <mc:AlternateContent>
          <mc:Choice Requires="wps">
            <w:drawing>
              <wp:inline distT="0" distB="0" distL="0" distR="0" wp14:anchorId="2DFBC70A" wp14:editId="2F8ECD99">
                <wp:extent cx="6829425" cy="1514475"/>
                <wp:effectExtent l="0" t="0" r="28575" b="28575"/>
                <wp:docPr id="3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1514475"/>
                        </a:xfrm>
                        <a:prstGeom prst="roundRect">
                          <a:avLst>
                            <a:gd name="adj" fmla="val 16667"/>
                          </a:avLst>
                        </a:prstGeom>
                        <a:solidFill>
                          <a:srgbClr val="900000"/>
                        </a:solidFill>
                        <a:ln w="9525">
                          <a:solidFill>
                            <a:srgbClr val="000000"/>
                          </a:solidFill>
                          <a:round/>
                          <a:headEnd/>
                          <a:tailEnd/>
                        </a:ln>
                      </wps:spPr>
                      <wps:txbx>
                        <w:txbxContent>
                          <w:p w14:paraId="0017062B" w14:textId="77777777" w:rsidR="000962A8" w:rsidRPr="00C03C75" w:rsidRDefault="000962A8" w:rsidP="000962A8">
                            <w:pPr>
                              <w:autoSpaceDE w:val="0"/>
                              <w:autoSpaceDN w:val="0"/>
                              <w:adjustRightInd w:val="0"/>
                              <w:jc w:val="center"/>
                              <w:rPr>
                                <w:rFonts w:ascii="Verdana" w:hAnsi="Verdana"/>
                                <w:b/>
                              </w:rPr>
                            </w:pPr>
                            <w:r w:rsidRPr="00C03C75">
                              <w:rPr>
                                <w:rFonts w:ascii="Verdana" w:hAnsi="Verdana" w:cs="HelveticaNeue-Condensed"/>
                                <w:b/>
                                <w:szCs w:val="28"/>
                                <w:lang w:eastAsia="en-GB"/>
                              </w:rPr>
                              <w:t xml:space="preserve">Our Council Plan for 2021 to 2024 sets out what we aim to achieve over three years. Our plan gives us a clear </w:t>
                            </w:r>
                            <w:r w:rsidRPr="00C03C75">
                              <w:rPr>
                                <w:rFonts w:ascii="Verdana" w:hAnsi="Verdana" w:cs="Arial"/>
                                <w:b/>
                                <w:color w:val="FFFFFF"/>
                              </w:rPr>
                              <w:t xml:space="preserve">direction to recover from the COVID-19 pandemic and build our borough back better and more resillient. It focuses on how we collectively deliver our services across the Council to best support residents, communities, </w:t>
                            </w:r>
                            <w:proofErr w:type="gramStart"/>
                            <w:r w:rsidRPr="00C03C75">
                              <w:rPr>
                                <w:rFonts w:ascii="Verdana" w:hAnsi="Verdana" w:cs="Arial"/>
                                <w:b/>
                                <w:color w:val="FFFFFF"/>
                              </w:rPr>
                              <w:t>partners</w:t>
                            </w:r>
                            <w:proofErr w:type="gramEnd"/>
                            <w:r w:rsidRPr="00C03C75">
                              <w:rPr>
                                <w:rFonts w:ascii="Verdana" w:hAnsi="Verdana" w:cs="Arial"/>
                                <w:b/>
                                <w:color w:val="FFFFFF"/>
                              </w:rPr>
                              <w:t xml:space="preserve"> and business. It explains what we want to do, how we plan to do it, and how we'll measure whether we're on track to achieve it.</w:t>
                            </w:r>
                          </w:p>
                        </w:txbxContent>
                      </wps:txbx>
                      <wps:bodyPr rot="0" vert="horz" wrap="square" lIns="91440" tIns="45720" rIns="91440" bIns="45720" anchor="t" anchorCtr="0" upright="1">
                        <a:noAutofit/>
                      </wps:bodyPr>
                    </wps:wsp>
                  </a:graphicData>
                </a:graphic>
              </wp:inline>
            </w:drawing>
          </mc:Choice>
          <mc:Fallback>
            <w:pict>
              <v:roundrect w14:anchorId="2DFBC70A" id="AutoShape 43" o:spid="_x0000_s1030" style="width:537.75pt;height:119.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" fillcolor="#900000">
                <v:textbox>
                  <w:txbxContent>
                    <w:p w14:paraId="0017062B" w14:textId="77777777" w:rsidR="000962A8" w:rsidRPr="00C03C75" w:rsidRDefault="000962A8" w:rsidP="000962A8">
                      <w:pPr>
                        <w:autoSpaceDE w:val="0"/>
                        <w:autoSpaceDN w:val="0"/>
                        <w:adjustRightInd w:val="0"/>
                        <w:jc w:val="center"/>
                        <w:rPr>
                          <w:rFonts w:ascii="Verdana" w:hAnsi="Verdana"/>
                          <w:b/>
                        </w:rPr>
                      </w:pPr>
                      <w:r w:rsidRPr="00C03C75">
                        <w:rPr>
                          <w:rFonts w:ascii="Verdana" w:hAnsi="Verdana" w:cs="HelveticaNeue-Condensed"/>
                          <w:b/>
                          <w:szCs w:val="28"/>
                          <w:lang w:eastAsia="en-GB"/>
                        </w:rPr>
                        <w:t xml:space="preserve">Our Council Plan for 2021 to 2024 sets out what we aim to achieve over three years. Our plan gives us a clear </w:t>
                      </w:r>
                      <w:r w:rsidRPr="00C03C75">
                        <w:rPr>
                          <w:rFonts w:ascii="Verdana" w:hAnsi="Verdana" w:cs="Arial"/>
                          <w:b/>
                          <w:color w:val="FFFFFF"/>
                        </w:rPr>
                        <w:t>direction to recover from the COVID-19 pandemic and build our borough back better and more resillient. It focuses on how we collectively deliver our services across the Council to best support residents, communities, partners and business. It explains what we want to do, how we plan to do it, and how we'll measure whether we're on track to achieve it.</w:t>
                      </w:r>
                    </w:p>
                  </w:txbxContent>
                </v:textbox>
                <w10:anchorlock/>
              </v:roundrect>
            </w:pict>
          </mc:Fallback>
        </mc:AlternateContent>
      </w:r>
    </w:p>
    <w:p w14:paraId="58BCDF00" w14:textId="77777777" w:rsidR="000962A8" w:rsidRPr="005F7586" w:rsidRDefault="000962A8" w:rsidP="000962A8">
      <w:pPr>
        <w:rPr>
          <w:rFonts w:ascii="Verdana" w:hAnsi="Verdana"/>
          <w:b/>
          <w:sz w:val="18"/>
          <w:szCs w:val="18"/>
          <w:u w:val="single"/>
        </w:rPr>
      </w:pPr>
    </w:p>
    <w:p w14:paraId="60C3F14B" w14:textId="77777777" w:rsidR="000962A8" w:rsidRPr="005F7586" w:rsidRDefault="000962A8" w:rsidP="000962A8">
      <w:pPr>
        <w:rPr>
          <w:rFonts w:ascii="Verdana" w:hAnsi="Verdana"/>
          <w:b/>
          <w:sz w:val="18"/>
          <w:szCs w:val="18"/>
          <w:u w:val="single"/>
        </w:rPr>
      </w:pPr>
    </w:p>
    <w:tbl>
      <w:tblPr>
        <w:tblStyle w:val="GridTable1Light"/>
        <w:tblW w:w="11199"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686"/>
        <w:gridCol w:w="7513"/>
      </w:tblGrid>
      <w:tr w:rsidR="000962A8" w:rsidRPr="005F7586" w14:paraId="5C1F0B27" w14:textId="77777777" w:rsidTr="008D5AF6">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bottom w:val="single" w:sz="4" w:space="0" w:color="auto"/>
              <w:right w:val="single" w:sz="4" w:space="0" w:color="auto"/>
            </w:tcBorders>
            <w:vAlign w:val="center"/>
          </w:tcPr>
          <w:p w14:paraId="580CB278" w14:textId="0A5B1D60" w:rsidR="000962A8" w:rsidRPr="005F7586" w:rsidRDefault="000962A8" w:rsidP="00DF24F3">
            <w:pPr>
              <w:jc w:val="center"/>
              <w:rPr>
                <w:rFonts w:ascii="Verdana" w:hAnsi="Verdana"/>
                <w:b w:val="0"/>
                <w:u w:val="single"/>
              </w:rPr>
            </w:pPr>
            <w:r w:rsidRPr="005F7586">
              <w:rPr>
                <w:rFonts w:ascii="Verdana" w:hAnsi="Verdana"/>
                <w:u w:val="single"/>
              </w:rPr>
              <w:t>OUR CO</w:t>
            </w:r>
            <w:r w:rsidR="008D5AF6" w:rsidRPr="005F7586">
              <w:rPr>
                <w:rFonts w:ascii="Verdana" w:hAnsi="Verdana"/>
                <w:u w:val="single"/>
              </w:rPr>
              <w:t>UNCIL</w:t>
            </w:r>
            <w:r w:rsidRPr="005F7586">
              <w:rPr>
                <w:rFonts w:ascii="Verdana" w:hAnsi="Verdana"/>
                <w:u w:val="single"/>
              </w:rPr>
              <w:t xml:space="preserve"> PLAN</w:t>
            </w:r>
          </w:p>
        </w:tc>
        <w:tc>
          <w:tcPr>
            <w:tcW w:w="7513" w:type="dxa"/>
            <w:tcBorders>
              <w:left w:val="single" w:sz="4" w:space="0" w:color="auto"/>
            </w:tcBorders>
          </w:tcPr>
          <w:p w14:paraId="7A2798D5" w14:textId="1A62A1F3" w:rsidR="008D5AF6" w:rsidRPr="005F7586" w:rsidRDefault="00000000" w:rsidP="008D5AF6">
            <w:pPr>
              <w:jc w:val="center"/>
              <w:cnfStyle w:val="100000000000" w:firstRow="1" w:lastRow="0" w:firstColumn="0" w:lastColumn="0" w:oddVBand="0" w:evenVBand="0" w:oddHBand="0" w:evenHBand="0" w:firstRowFirstColumn="0" w:firstRowLastColumn="0" w:lastRowFirstColumn="0" w:lastRowLastColumn="0"/>
              <w:rPr>
                <w:rFonts w:ascii="Verdana" w:hAnsi="Verdana"/>
                <w:bCs w:val="0"/>
              </w:rPr>
            </w:pPr>
            <w:hyperlink r:id="rId35" w:history="1">
              <w:r w:rsidR="008D5AF6" w:rsidRPr="005F7586">
                <w:rPr>
                  <w:rStyle w:val="Hyperlink"/>
                  <w:rFonts w:ascii="Verdana" w:hAnsi="Verdana"/>
                </w:rPr>
                <w:t>https://www.barnsley.gov.uk/services/our-council/council-plan/our-council-plan/</w:t>
              </w:r>
            </w:hyperlink>
          </w:p>
        </w:tc>
      </w:tr>
    </w:tbl>
    <w:p w14:paraId="481448FD" w14:textId="6910C5DD" w:rsidR="00671906" w:rsidRPr="005F7586" w:rsidRDefault="00671906" w:rsidP="006A6115">
      <w:pPr>
        <w:rPr>
          <w:rFonts w:ascii="Verdana" w:hAnsi="Verdana"/>
          <w:b/>
          <w:sz w:val="32"/>
          <w:szCs w:val="32"/>
          <w:u w:val="single"/>
        </w:rPr>
      </w:pPr>
    </w:p>
    <w:p w14:paraId="4DF0F14D" w14:textId="77777777" w:rsidR="000962A8" w:rsidRPr="005F7586" w:rsidRDefault="000962A8" w:rsidP="000962A8">
      <w:pPr>
        <w:rPr>
          <w:rFonts w:ascii="Verdana" w:hAnsi="Verdana"/>
          <w:b/>
          <w:sz w:val="32"/>
          <w:szCs w:val="32"/>
          <w:u w:val="single"/>
        </w:rPr>
      </w:pPr>
      <w:r w:rsidRPr="005F7586">
        <w:rPr>
          <w:rFonts w:ascii="Verdana" w:hAnsi="Verdana"/>
          <w:b/>
          <w:sz w:val="32"/>
          <w:szCs w:val="32"/>
          <w:u w:val="single"/>
        </w:rPr>
        <w:t>Our Key Strategies</w:t>
      </w:r>
    </w:p>
    <w:p w14:paraId="2F65E6C6" w14:textId="77777777" w:rsidR="000962A8" w:rsidRPr="005F7586" w:rsidRDefault="000962A8" w:rsidP="000962A8">
      <w:pPr>
        <w:rPr>
          <w:rFonts w:ascii="Verdana" w:hAnsi="Verdana"/>
          <w:b/>
          <w:sz w:val="32"/>
          <w:szCs w:val="32"/>
          <w:u w:val="single"/>
        </w:rPr>
      </w:pPr>
    </w:p>
    <w:p w14:paraId="7352FE90" w14:textId="77777777" w:rsidR="000962A8" w:rsidRPr="005F7586" w:rsidRDefault="000962A8" w:rsidP="000962A8">
      <w:pPr>
        <w:rPr>
          <w:rFonts w:ascii="Verdana" w:hAnsi="Verdana"/>
          <w:b/>
          <w:sz w:val="32"/>
          <w:szCs w:val="32"/>
          <w:u w:val="single"/>
        </w:rPr>
      </w:pPr>
      <w:r w:rsidRPr="005F7586">
        <w:rPr>
          <w:rFonts w:ascii="Verdana" w:hAnsi="Verdana"/>
          <w:b/>
          <w:noProof/>
          <w:sz w:val="32"/>
          <w:szCs w:val="32"/>
          <w:lang w:eastAsia="en-GB"/>
        </w:rPr>
        <mc:AlternateContent>
          <mc:Choice Requires="wps">
            <w:drawing>
              <wp:inline distT="0" distB="0" distL="0" distR="0" wp14:anchorId="12F04811" wp14:editId="1BF30B5C">
                <wp:extent cx="6905625" cy="514350"/>
                <wp:effectExtent l="0" t="0" r="28575" b="19050"/>
                <wp:docPr id="3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5625" cy="514350"/>
                        </a:xfrm>
                        <a:prstGeom prst="roundRect">
                          <a:avLst>
                            <a:gd name="adj" fmla="val 16667"/>
                          </a:avLst>
                        </a:prstGeom>
                        <a:solidFill>
                          <a:srgbClr val="900000"/>
                        </a:solidFill>
                        <a:ln w="9525">
                          <a:solidFill>
                            <a:srgbClr val="000000"/>
                          </a:solidFill>
                          <a:round/>
                          <a:headEnd/>
                          <a:tailEnd/>
                        </a:ln>
                      </wps:spPr>
                      <wps:txbx>
                        <w:txbxContent>
                          <w:p w14:paraId="0E28CA98" w14:textId="77777777" w:rsidR="000962A8" w:rsidRPr="00C03C75" w:rsidRDefault="000962A8" w:rsidP="000962A8">
                            <w:pPr>
                              <w:autoSpaceDE w:val="0"/>
                              <w:autoSpaceDN w:val="0"/>
                              <w:adjustRightInd w:val="0"/>
                              <w:jc w:val="center"/>
                              <w:rPr>
                                <w:rFonts w:ascii="Verdana" w:hAnsi="Verdana" w:cs="HelveticaNeue-BoldCond"/>
                                <w:b/>
                                <w:color w:val="FFFFFF" w:themeColor="background1"/>
                                <w:szCs w:val="28"/>
                                <w:lang w:eastAsia="en-GB"/>
                              </w:rPr>
                            </w:pPr>
                            <w:r w:rsidRPr="00C03C75">
                              <w:rPr>
                                <w:rFonts w:ascii="Verdana" w:hAnsi="Verdana" w:cs="Arial"/>
                                <w:b/>
                                <w:color w:val="FFFFFF" w:themeColor="background1"/>
                                <w:lang w:val="en"/>
                              </w:rPr>
                              <w:t xml:space="preserve">To help us deliver the priorities in the Council plan, we have </w:t>
                            </w:r>
                            <w:proofErr w:type="gramStart"/>
                            <w:r w:rsidRPr="00C03C75">
                              <w:rPr>
                                <w:rFonts w:ascii="Verdana" w:hAnsi="Verdana" w:cs="Arial"/>
                                <w:b/>
                                <w:color w:val="FFFFFF" w:themeColor="background1"/>
                                <w:lang w:val="en"/>
                              </w:rPr>
                              <w:t>a number of</w:t>
                            </w:r>
                            <w:proofErr w:type="gramEnd"/>
                            <w:r w:rsidRPr="00C03C75">
                              <w:rPr>
                                <w:rFonts w:ascii="Verdana" w:hAnsi="Verdana" w:cs="Arial"/>
                                <w:b/>
                                <w:color w:val="FFFFFF" w:themeColor="background1"/>
                                <w:lang w:val="en"/>
                              </w:rPr>
                              <w:t xml:space="preserve"> key strategies that set out the detail of the work we need to do.</w:t>
                            </w:r>
                          </w:p>
                        </w:txbxContent>
                      </wps:txbx>
                      <wps:bodyPr rot="0" vert="horz" wrap="square" lIns="91440" tIns="45720" rIns="91440" bIns="45720" anchor="t" anchorCtr="0" upright="1">
                        <a:noAutofit/>
                      </wps:bodyPr>
                    </wps:wsp>
                  </a:graphicData>
                </a:graphic>
              </wp:inline>
            </w:drawing>
          </mc:Choice>
          <mc:Fallback>
            <w:pict>
              <v:roundrect w14:anchorId="12F04811" id="AutoShape 44" o:spid="_x0000_s1031" style="width:543.75pt;height:4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" fillcolor="#900000">
                <v:textbox>
                  <w:txbxContent>
                    <w:p w14:paraId="0E28CA98" w14:textId="77777777" w:rsidR="000962A8" w:rsidRPr="00C03C75" w:rsidRDefault="000962A8" w:rsidP="000962A8">
                      <w:pPr>
                        <w:autoSpaceDE w:val="0"/>
                        <w:autoSpaceDN w:val="0"/>
                        <w:adjustRightInd w:val="0"/>
                        <w:jc w:val="center"/>
                        <w:rPr>
                          <w:rFonts w:ascii="Verdana" w:hAnsi="Verdana" w:cs="HelveticaNeue-BoldCond"/>
                          <w:b/>
                          <w:color w:val="FFFFFF" w:themeColor="background1"/>
                          <w:szCs w:val="28"/>
                          <w:lang w:eastAsia="en-GB"/>
                        </w:rPr>
                      </w:pPr>
                      <w:r w:rsidRPr="00C03C75">
                        <w:rPr>
                          <w:rFonts w:ascii="Verdana" w:hAnsi="Verdana" w:cs="Arial"/>
                          <w:b/>
                          <w:color w:val="FFFFFF" w:themeColor="background1"/>
                          <w:lang w:val="en"/>
                        </w:rPr>
                        <w:t>To help us deliver the priorities in the Council plan, we have a number of key strategies that set out the detail of the work we need to do.</w:t>
                      </w:r>
                    </w:p>
                  </w:txbxContent>
                </v:textbox>
                <w10:anchorlock/>
              </v:roundrect>
            </w:pict>
          </mc:Fallback>
        </mc:AlternateContent>
      </w:r>
    </w:p>
    <w:p w14:paraId="51FCC2D6" w14:textId="77777777" w:rsidR="000962A8" w:rsidRPr="005F7586" w:rsidRDefault="000962A8" w:rsidP="000962A8">
      <w:pPr>
        <w:rPr>
          <w:rFonts w:ascii="Verdana" w:hAnsi="Verdana"/>
          <w:b/>
          <w:sz w:val="32"/>
          <w:szCs w:val="32"/>
          <w:u w:val="single"/>
        </w:rPr>
      </w:pPr>
    </w:p>
    <w:tbl>
      <w:tblPr>
        <w:tblStyle w:val="GridTable5Dark"/>
        <w:tblW w:w="10671"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ayout w:type="fixed"/>
        <w:tblLook w:val="04A0" w:firstRow="1" w:lastRow="0" w:firstColumn="1" w:lastColumn="0" w:noHBand="0" w:noVBand="1"/>
      </w:tblPr>
      <w:tblGrid>
        <w:gridCol w:w="3260"/>
        <w:gridCol w:w="7411"/>
      </w:tblGrid>
      <w:tr w:rsidR="000962A8" w:rsidRPr="005F7586" w14:paraId="21B409FF" w14:textId="77777777" w:rsidTr="00D358A2">
        <w:trPr>
          <w:cnfStyle w:val="100000000000" w:firstRow="1" w:lastRow="0" w:firstColumn="0" w:lastColumn="0" w:oddVBand="0" w:evenVBand="0" w:oddHBand="0"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CB7491" w14:textId="77777777" w:rsidR="000962A8" w:rsidRPr="005F7586" w:rsidRDefault="000962A8" w:rsidP="00DF24F3">
            <w:pPr>
              <w:jc w:val="center"/>
              <w:rPr>
                <w:rFonts w:ascii="Verdana" w:hAnsi="Verdana"/>
                <w:b w:val="0"/>
                <w:color w:val="FFFFFF"/>
                <w:u w:val="single"/>
              </w:rPr>
            </w:pPr>
            <w:r w:rsidRPr="005F7586">
              <w:rPr>
                <w:rFonts w:ascii="Verdana" w:hAnsi="Verdana"/>
                <w:color w:val="auto"/>
                <w:u w:val="single"/>
              </w:rPr>
              <w:t>OUR KEY STRATEGIES</w:t>
            </w:r>
          </w:p>
        </w:tc>
        <w:tc>
          <w:tcPr>
            <w:tcW w:w="7411" w:type="dxa"/>
            <w:tcBorders>
              <w:top w:val="single" w:sz="4" w:space="0" w:color="auto"/>
              <w:left w:val="single" w:sz="4" w:space="0" w:color="auto"/>
              <w:bottom w:val="single" w:sz="4" w:space="0" w:color="auto"/>
              <w:right w:val="single" w:sz="4" w:space="0" w:color="auto"/>
            </w:tcBorders>
            <w:shd w:val="clear" w:color="auto" w:fill="auto"/>
          </w:tcPr>
          <w:p w14:paraId="6043BCEF" w14:textId="24B8B0EF" w:rsidR="000962A8" w:rsidRPr="005F7586" w:rsidRDefault="00000000" w:rsidP="00DF24F3">
            <w:pPr>
              <w:jc w:val="center"/>
              <w:cnfStyle w:val="100000000000" w:firstRow="1" w:lastRow="0" w:firstColumn="0" w:lastColumn="0" w:oddVBand="0" w:evenVBand="0" w:oddHBand="0" w:evenHBand="0" w:firstRowFirstColumn="0" w:firstRowLastColumn="0" w:lastRowFirstColumn="0" w:lastRowLastColumn="0"/>
              <w:rPr>
                <w:rFonts w:ascii="Verdana" w:hAnsi="Verdana"/>
                <w:bCs w:val="0"/>
              </w:rPr>
            </w:pPr>
            <w:hyperlink r:id="rId36" w:history="1">
              <w:r w:rsidR="008D5AF6" w:rsidRPr="005F7586">
                <w:rPr>
                  <w:rStyle w:val="Hyperlink"/>
                  <w:rFonts w:ascii="Verdana" w:hAnsi="Verdana"/>
                </w:rPr>
                <w:t>https://www.barnsley.gov.uk/services/our-council/our-strategies/key-strategies/</w:t>
              </w:r>
            </w:hyperlink>
          </w:p>
        </w:tc>
      </w:tr>
    </w:tbl>
    <w:p w14:paraId="51025B01" w14:textId="626A1771" w:rsidR="00671906" w:rsidRPr="005F7586" w:rsidRDefault="00671906" w:rsidP="006A6115">
      <w:pPr>
        <w:rPr>
          <w:rFonts w:ascii="Verdana" w:hAnsi="Verdana"/>
          <w:b/>
          <w:sz w:val="32"/>
          <w:szCs w:val="32"/>
          <w:u w:val="single"/>
        </w:rPr>
      </w:pPr>
    </w:p>
    <w:p w14:paraId="3AF021D5" w14:textId="439C6439" w:rsidR="00405F28" w:rsidRPr="005F7586" w:rsidRDefault="00405F28" w:rsidP="00405F28">
      <w:pPr>
        <w:rPr>
          <w:rFonts w:ascii="Verdana" w:hAnsi="Verdana"/>
          <w:b/>
          <w:sz w:val="32"/>
          <w:szCs w:val="32"/>
          <w:u w:val="single"/>
        </w:rPr>
      </w:pPr>
      <w:bookmarkStart w:id="10" w:name="visionandpriorities"/>
      <w:r w:rsidRPr="005F7586">
        <w:rPr>
          <w:rFonts w:ascii="Verdana" w:hAnsi="Verdana"/>
          <w:b/>
          <w:sz w:val="32"/>
          <w:szCs w:val="32"/>
          <w:u w:val="single"/>
        </w:rPr>
        <w:t>Our Vision &amp; Priorities</w:t>
      </w:r>
    </w:p>
    <w:bookmarkEnd w:id="10"/>
    <w:p w14:paraId="294EAFDD" w14:textId="77777777" w:rsidR="00405F28" w:rsidRPr="005F7586" w:rsidRDefault="00405F28" w:rsidP="00405F28">
      <w:pPr>
        <w:rPr>
          <w:rFonts w:ascii="Verdana" w:hAnsi="Verdana"/>
          <w:b/>
          <w:sz w:val="32"/>
          <w:szCs w:val="32"/>
          <w:u w:val="single"/>
        </w:rPr>
      </w:pPr>
    </w:p>
    <w:p w14:paraId="4ABD6FB3" w14:textId="77777777" w:rsidR="00405F28" w:rsidRPr="005F7586" w:rsidRDefault="00405F28" w:rsidP="00405F28">
      <w:pPr>
        <w:rPr>
          <w:rFonts w:ascii="Verdana" w:hAnsi="Verdana"/>
          <w:b/>
          <w:sz w:val="32"/>
          <w:szCs w:val="32"/>
          <w:u w:val="single"/>
        </w:rPr>
      </w:pPr>
      <w:r w:rsidRPr="005F7586">
        <w:rPr>
          <w:rFonts w:ascii="Verdana" w:hAnsi="Verdana"/>
          <w:b/>
          <w:noProof/>
          <w:sz w:val="32"/>
          <w:szCs w:val="32"/>
          <w:lang w:eastAsia="en-GB"/>
        </w:rPr>
        <mc:AlternateContent>
          <mc:Choice Requires="wps">
            <w:drawing>
              <wp:inline distT="0" distB="0" distL="0" distR="0" wp14:anchorId="6E8D99DF" wp14:editId="66D6C3AA">
                <wp:extent cx="6991350" cy="1343025"/>
                <wp:effectExtent l="0" t="0" r="19050" b="28575"/>
                <wp:docPr id="2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0" cy="1343025"/>
                        </a:xfrm>
                        <a:prstGeom prst="roundRect">
                          <a:avLst>
                            <a:gd name="adj" fmla="val 16667"/>
                          </a:avLst>
                        </a:prstGeom>
                        <a:solidFill>
                          <a:srgbClr val="900000"/>
                        </a:solidFill>
                        <a:ln w="9525">
                          <a:solidFill>
                            <a:srgbClr val="000000"/>
                          </a:solidFill>
                          <a:round/>
                          <a:headEnd/>
                          <a:tailEnd/>
                        </a:ln>
                      </wps:spPr>
                      <wps:txbx>
                        <w:txbxContent>
                          <w:p w14:paraId="2BA02D21" w14:textId="77777777" w:rsidR="00405F28" w:rsidRPr="00C03C75" w:rsidRDefault="00405F28" w:rsidP="00405F28">
                            <w:pPr>
                              <w:autoSpaceDE w:val="0"/>
                              <w:autoSpaceDN w:val="0"/>
                              <w:adjustRightInd w:val="0"/>
                              <w:jc w:val="center"/>
                              <w:rPr>
                                <w:rFonts w:ascii="Verdana" w:hAnsi="Verdana" w:cs="HelveticaNeue-BoldCond"/>
                                <w:b/>
                                <w:bCs/>
                                <w:color w:val="FFFFFF"/>
                                <w:sz w:val="36"/>
                                <w:szCs w:val="36"/>
                                <w:lang w:eastAsia="en-GB"/>
                              </w:rPr>
                            </w:pPr>
                            <w:r w:rsidRPr="00C03C75">
                              <w:rPr>
                                <w:rFonts w:ascii="Verdana" w:hAnsi="Verdana"/>
                                <w:b/>
                                <w:bCs/>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wps:txbx>
                      <wps:bodyPr rot="0" vert="horz" wrap="square" lIns="91440" tIns="45720" rIns="91440" bIns="45720" anchor="t" anchorCtr="0" upright="1">
                        <a:noAutofit/>
                      </wps:bodyPr>
                    </wps:wsp>
                  </a:graphicData>
                </a:graphic>
              </wp:inline>
            </w:drawing>
          </mc:Choice>
          <mc:Fallback>
            <w:pict>
              <v:roundrect w14:anchorId="6E8D99DF" id="_x0000_s1032" style="width:550.5pt;height:10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" fillcolor="#900000">
                <v:textbox>
                  <w:txbxContent>
                    <w:p w14:paraId="2BA02D21" w14:textId="77777777" w:rsidR="00405F28" w:rsidRPr="00C03C75" w:rsidRDefault="00405F28" w:rsidP="00405F28">
                      <w:pPr>
                        <w:autoSpaceDE w:val="0"/>
                        <w:autoSpaceDN w:val="0"/>
                        <w:adjustRightInd w:val="0"/>
                        <w:jc w:val="center"/>
                        <w:rPr>
                          <w:rFonts w:ascii="Verdana" w:hAnsi="Verdana" w:cs="HelveticaNeue-BoldCond"/>
                          <w:b/>
                          <w:bCs/>
                          <w:color w:val="FFFFFF"/>
                          <w:sz w:val="36"/>
                          <w:szCs w:val="36"/>
                          <w:lang w:eastAsia="en-GB"/>
                        </w:rPr>
                      </w:pPr>
                      <w:r w:rsidRPr="00C03C75">
                        <w:rPr>
                          <w:rFonts w:ascii="Verdana" w:hAnsi="Verdana"/>
                          <w:b/>
                          <w:bCs/>
                        </w:rPr>
                        <w:t>Our Be Even Better Strategy will provide the focus for all our staff to work together as our ambition to be even better never stops. Now it’s time to look forward and move into a new phase of our organisation’s improvement journey where we strive to be even better. We have already set out our new priorities based upon the engagement with our communities, residents, businesses and employees from the Barnsley 2030 project and they are:</w:t>
                      </w:r>
                    </w:p>
                  </w:txbxContent>
                </v:textbox>
                <w10:anchorlock/>
              </v:roundrect>
            </w:pict>
          </mc:Fallback>
        </mc:AlternateContent>
      </w:r>
    </w:p>
    <w:p w14:paraId="60730BA1" w14:textId="77777777" w:rsidR="00405F28" w:rsidRPr="005F7586" w:rsidRDefault="00405F28" w:rsidP="00405F28">
      <w:pPr>
        <w:rPr>
          <w:rFonts w:ascii="Verdana" w:hAnsi="Verdana"/>
          <w:sz w:val="18"/>
          <w:szCs w:val="18"/>
        </w:rPr>
      </w:pPr>
    </w:p>
    <w:p w14:paraId="6218DAC5" w14:textId="77777777" w:rsidR="00D4177A" w:rsidRPr="005F7586" w:rsidRDefault="00405F28" w:rsidP="00405F28">
      <w:pPr>
        <w:jc w:val="center"/>
        <w:rPr>
          <w:rFonts w:ascii="Verdana" w:hAnsi="Verdana"/>
          <w:sz w:val="18"/>
          <w:szCs w:val="18"/>
        </w:rPr>
      </w:pPr>
      <w:r w:rsidRPr="005F7586">
        <w:rPr>
          <w:noProof/>
        </w:rPr>
        <w:drawing>
          <wp:inline distT="0" distB="0" distL="0" distR="0" wp14:anchorId="59023D40" wp14:editId="45F4996A">
            <wp:extent cx="6572250" cy="2095500"/>
            <wp:effectExtent l="0" t="0" r="0" b="0"/>
            <wp:docPr id="19" name="Picture 1743068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743068888">
                      <a:extLst>
                        <a:ext uri="{C183D7F6-B498-43B3-948B-1728B52AA6E4}">
                          <adec:decorative xmlns:adec="http://schemas.microsoft.com/office/drawing/2017/decorative" val="1"/>
                        </a:ext>
                      </a:extLst>
                    </pic:cNvPr>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72250" cy="2095500"/>
                    </a:xfrm>
                    <a:prstGeom prst="rect">
                      <a:avLst/>
                    </a:prstGeom>
                    <a:noFill/>
                    <a:ln>
                      <a:noFill/>
                    </a:ln>
                  </pic:spPr>
                </pic:pic>
              </a:graphicData>
            </a:graphic>
          </wp:inline>
        </w:drawing>
      </w:r>
    </w:p>
    <w:p w14:paraId="4CE7FF1C" w14:textId="77777777" w:rsidR="00D4177A" w:rsidRPr="005F7586" w:rsidRDefault="00D4177A" w:rsidP="006A6115">
      <w:pPr>
        <w:rPr>
          <w:rFonts w:ascii="Verdana" w:hAnsi="Verdana"/>
          <w:b/>
          <w:sz w:val="32"/>
          <w:szCs w:val="32"/>
          <w:u w:val="single"/>
        </w:rPr>
      </w:pPr>
    </w:p>
    <w:p w14:paraId="446DE1B7" w14:textId="77777777" w:rsidR="00960849" w:rsidRPr="005F7586" w:rsidRDefault="00960849" w:rsidP="00960849">
      <w:pPr>
        <w:rPr>
          <w:rFonts w:ascii="Verdana" w:hAnsi="Verdana"/>
          <w:b/>
          <w:sz w:val="32"/>
          <w:szCs w:val="32"/>
          <w:u w:val="single"/>
        </w:rPr>
      </w:pPr>
      <w:r w:rsidRPr="005F7586">
        <w:rPr>
          <w:rFonts w:ascii="Verdana" w:hAnsi="Verdana"/>
          <w:b/>
          <w:sz w:val="32"/>
          <w:szCs w:val="32"/>
          <w:u w:val="single"/>
        </w:rPr>
        <w:t>Our Corporate Outcomes</w:t>
      </w:r>
    </w:p>
    <w:p w14:paraId="46790F9C" w14:textId="77777777" w:rsidR="00960849" w:rsidRPr="005F7586" w:rsidRDefault="00960849" w:rsidP="00960849">
      <w:pPr>
        <w:jc w:val="center"/>
        <w:rPr>
          <w:rFonts w:ascii="Verdana" w:hAnsi="Verdana"/>
          <w:sz w:val="18"/>
          <w:szCs w:val="18"/>
        </w:rPr>
      </w:pPr>
    </w:p>
    <w:p w14:paraId="2D589D41" w14:textId="77777777" w:rsidR="00960849" w:rsidRPr="005F7586" w:rsidRDefault="00960849" w:rsidP="00960849">
      <w:pPr>
        <w:jc w:val="center"/>
        <w:rPr>
          <w:rFonts w:ascii="Verdana" w:hAnsi="Verdana"/>
          <w:sz w:val="18"/>
          <w:szCs w:val="18"/>
        </w:rPr>
      </w:pPr>
      <w:r w:rsidRPr="005F7586">
        <w:rPr>
          <w:rFonts w:ascii="Verdana" w:hAnsi="Verdana"/>
          <w:noProof/>
          <w:sz w:val="18"/>
          <w:szCs w:val="18"/>
        </w:rPr>
        <mc:AlternateContent>
          <mc:Choice Requires="wps">
            <w:drawing>
              <wp:inline distT="0" distB="0" distL="0" distR="0" wp14:anchorId="4B3EF474" wp14:editId="242D0180">
                <wp:extent cx="6587490" cy="742950"/>
                <wp:effectExtent l="0" t="0" r="22860" b="19050"/>
                <wp:docPr id="28"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742950"/>
                        </a:xfrm>
                        <a:prstGeom prst="roundRect">
                          <a:avLst>
                            <a:gd name="adj" fmla="val 16667"/>
                          </a:avLst>
                        </a:prstGeom>
                        <a:solidFill>
                          <a:srgbClr val="900000"/>
                        </a:solidFill>
                        <a:ln w="9525">
                          <a:solidFill>
                            <a:srgbClr val="000000"/>
                          </a:solidFill>
                          <a:round/>
                          <a:headEnd/>
                          <a:tailEnd/>
                        </a:ln>
                      </wps:spPr>
                      <wps:txbx>
                        <w:txbxContent>
                          <w:p w14:paraId="6942D839" w14:textId="77777777" w:rsidR="00960849" w:rsidRPr="00C03C75" w:rsidRDefault="00960849" w:rsidP="00960849">
                            <w:pPr>
                              <w:autoSpaceDE w:val="0"/>
                              <w:autoSpaceDN w:val="0"/>
                              <w:adjustRightInd w:val="0"/>
                              <w:jc w:val="center"/>
                              <w:rPr>
                                <w:rFonts w:ascii="Verdana" w:hAnsi="Verdana" w:cs="HelveticaNeue-BoldCond"/>
                                <w:b/>
                                <w:bCs/>
                                <w:color w:val="FFFFFF"/>
                                <w:sz w:val="36"/>
                                <w:szCs w:val="36"/>
                                <w:lang w:eastAsia="en-GB"/>
                              </w:rPr>
                            </w:pPr>
                            <w:r w:rsidRPr="00C03C75">
                              <w:rPr>
                                <w:rFonts w:ascii="Verdana" w:hAnsi="Verdana"/>
                                <w:b/>
                                <w:bCs/>
                              </w:rPr>
                              <w:t>Across these new priorities, we have set out the outcomes that describe our intentions for the next three years, to ensure that we focus on Barnsley as a place of possibilities.</w:t>
                            </w:r>
                          </w:p>
                        </w:txbxContent>
                      </wps:txbx>
                      <wps:bodyPr rot="0" vert="horz" wrap="square" lIns="91440" tIns="45720" rIns="91440" bIns="45720" anchor="t" anchorCtr="0" upright="1">
                        <a:noAutofit/>
                      </wps:bodyPr>
                    </wps:wsp>
                  </a:graphicData>
                </a:graphic>
              </wp:inline>
            </w:drawing>
          </mc:Choice>
          <mc:Fallback>
            <w:pict>
              <v:roundrect w14:anchorId="4B3EF474" id="AutoShape 48" o:spid="_x0000_s1033" style="width:518.7pt;height:5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" fillcolor="#900000">
                <v:textbox>
                  <w:txbxContent>
                    <w:p w14:paraId="6942D839" w14:textId="77777777" w:rsidR="00960849" w:rsidRPr="00C03C75" w:rsidRDefault="00960849" w:rsidP="00960849">
                      <w:pPr>
                        <w:autoSpaceDE w:val="0"/>
                        <w:autoSpaceDN w:val="0"/>
                        <w:adjustRightInd w:val="0"/>
                        <w:jc w:val="center"/>
                        <w:rPr>
                          <w:rFonts w:ascii="Verdana" w:hAnsi="Verdana" w:cs="HelveticaNeue-BoldCond"/>
                          <w:b/>
                          <w:bCs/>
                          <w:color w:val="FFFFFF"/>
                          <w:sz w:val="36"/>
                          <w:szCs w:val="36"/>
                          <w:lang w:eastAsia="en-GB"/>
                        </w:rPr>
                      </w:pPr>
                      <w:r w:rsidRPr="00C03C75">
                        <w:rPr>
                          <w:rFonts w:ascii="Verdana" w:hAnsi="Verdana"/>
                          <w:b/>
                          <w:bCs/>
                        </w:rPr>
                        <w:t>Across these new priorities, we have set out the outcomes that describe our intentions for the next three years, to ensure that we focus on Barnsley as a place of possibilities.</w:t>
                      </w:r>
                    </w:p>
                  </w:txbxContent>
                </v:textbox>
                <w10:anchorlock/>
              </v:roundrect>
            </w:pict>
          </mc:Fallback>
        </mc:AlternateContent>
      </w:r>
    </w:p>
    <w:p w14:paraId="3B958853" w14:textId="77777777" w:rsidR="00960849" w:rsidRPr="005F7586" w:rsidRDefault="00960849" w:rsidP="00960849"/>
    <w:p w14:paraId="729BBD74" w14:textId="77777777" w:rsidR="00960849" w:rsidRPr="005F7586" w:rsidRDefault="00960849" w:rsidP="00960849">
      <w:pPr>
        <w:jc w:val="center"/>
        <w:rPr>
          <w:rFonts w:ascii="Verdana" w:hAnsi="Verdana"/>
          <w:sz w:val="18"/>
          <w:szCs w:val="18"/>
        </w:rPr>
      </w:pPr>
      <w:r w:rsidRPr="005F7586">
        <w:rPr>
          <w:noProof/>
        </w:rPr>
        <w:drawing>
          <wp:inline distT="0" distB="0" distL="0" distR="0" wp14:anchorId="0F4A51C9" wp14:editId="31304CD5">
            <wp:extent cx="6572250" cy="4124325"/>
            <wp:effectExtent l="0" t="0" r="0" b="0"/>
            <wp:docPr id="20" name="Picture 445619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445619460">
                      <a:extLst>
                        <a:ext uri="{C183D7F6-B498-43B3-948B-1728B52AA6E4}">
                          <adec:decorative xmlns:adec="http://schemas.microsoft.com/office/drawing/2017/decorative" val="1"/>
                        </a:ext>
                      </a:extLst>
                    </pic:cNvPr>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72250" cy="4124325"/>
                    </a:xfrm>
                    <a:prstGeom prst="rect">
                      <a:avLst/>
                    </a:prstGeom>
                    <a:noFill/>
                    <a:ln>
                      <a:noFill/>
                    </a:ln>
                  </pic:spPr>
                </pic:pic>
              </a:graphicData>
            </a:graphic>
          </wp:inline>
        </w:drawing>
      </w:r>
    </w:p>
    <w:p w14:paraId="5BBFFB28" w14:textId="77777777" w:rsidR="00960849" w:rsidRPr="005F7586" w:rsidRDefault="00960849" w:rsidP="00960849">
      <w:pPr>
        <w:jc w:val="center"/>
        <w:rPr>
          <w:rFonts w:ascii="Verdana" w:hAnsi="Verdana"/>
          <w:sz w:val="18"/>
          <w:szCs w:val="18"/>
        </w:rPr>
      </w:pPr>
    </w:p>
    <w:p w14:paraId="6F131CA6" w14:textId="77777777" w:rsidR="00960849" w:rsidRPr="005F7586" w:rsidRDefault="00960849" w:rsidP="00960849">
      <w:pPr>
        <w:rPr>
          <w:rFonts w:ascii="Verdana" w:hAnsi="Verdana"/>
          <w:b/>
          <w:sz w:val="32"/>
          <w:szCs w:val="32"/>
          <w:u w:val="single"/>
        </w:rPr>
      </w:pPr>
      <w:r w:rsidRPr="005F7586">
        <w:rPr>
          <w:rFonts w:ascii="Verdana" w:hAnsi="Verdana"/>
          <w:b/>
          <w:sz w:val="32"/>
          <w:szCs w:val="32"/>
          <w:u w:val="single"/>
        </w:rPr>
        <w:br w:type="page"/>
      </w:r>
    </w:p>
    <w:p w14:paraId="3AFE65A4" w14:textId="79870C18" w:rsidR="00DC4F95" w:rsidRPr="005F7586" w:rsidRDefault="00DC4F95" w:rsidP="006A6115">
      <w:pPr>
        <w:rPr>
          <w:rFonts w:ascii="Verdana" w:hAnsi="Verdana"/>
          <w:bCs/>
          <w:sz w:val="32"/>
          <w:szCs w:val="32"/>
          <w:u w:val="single"/>
        </w:rPr>
      </w:pPr>
      <w:bookmarkStart w:id="11" w:name="performance"/>
      <w:bookmarkEnd w:id="11"/>
      <w:r w:rsidRPr="005F7586">
        <w:rPr>
          <w:rFonts w:ascii="Verdana" w:hAnsi="Verdana"/>
          <w:b/>
          <w:sz w:val="32"/>
          <w:szCs w:val="32"/>
          <w:u w:val="single"/>
        </w:rPr>
        <w:lastRenderedPageBreak/>
        <w:t xml:space="preserve">Key </w:t>
      </w:r>
      <w:r w:rsidR="00AC153D" w:rsidRPr="005F7586">
        <w:rPr>
          <w:rFonts w:ascii="Verdana" w:hAnsi="Verdana"/>
          <w:b/>
          <w:sz w:val="32"/>
          <w:szCs w:val="32"/>
          <w:u w:val="single"/>
        </w:rPr>
        <w:t>Performance</w:t>
      </w:r>
      <w:r w:rsidRPr="005F7586">
        <w:rPr>
          <w:rFonts w:ascii="Verdana" w:hAnsi="Verdana"/>
          <w:b/>
          <w:sz w:val="32"/>
          <w:szCs w:val="32"/>
          <w:u w:val="single"/>
        </w:rPr>
        <w:t xml:space="preserve"> </w:t>
      </w:r>
      <w:r w:rsidR="00F75388" w:rsidRPr="005F7586">
        <w:rPr>
          <w:rFonts w:ascii="Verdana" w:hAnsi="Verdana"/>
          <w:b/>
          <w:sz w:val="32"/>
          <w:szCs w:val="32"/>
          <w:u w:val="single"/>
        </w:rPr>
        <w:t>A</w:t>
      </w:r>
      <w:r w:rsidRPr="005F7586">
        <w:rPr>
          <w:rFonts w:ascii="Verdana" w:hAnsi="Verdana"/>
          <w:b/>
          <w:sz w:val="32"/>
          <w:szCs w:val="32"/>
          <w:u w:val="single"/>
        </w:rPr>
        <w:t>g</w:t>
      </w:r>
      <w:r w:rsidR="00F75388" w:rsidRPr="005F7586">
        <w:rPr>
          <w:rFonts w:ascii="Verdana" w:hAnsi="Verdana"/>
          <w:b/>
          <w:sz w:val="32"/>
          <w:szCs w:val="32"/>
          <w:u w:val="single"/>
        </w:rPr>
        <w:t>a</w:t>
      </w:r>
      <w:r w:rsidRPr="005F7586">
        <w:rPr>
          <w:rFonts w:ascii="Verdana" w:hAnsi="Verdana"/>
          <w:b/>
          <w:sz w:val="32"/>
          <w:szCs w:val="32"/>
          <w:u w:val="single"/>
        </w:rPr>
        <w:t xml:space="preserve">inst </w:t>
      </w:r>
      <w:r w:rsidR="000957CA" w:rsidRPr="005F7586">
        <w:rPr>
          <w:rFonts w:ascii="Verdana" w:hAnsi="Verdana"/>
          <w:b/>
          <w:sz w:val="32"/>
          <w:szCs w:val="32"/>
          <w:u w:val="single"/>
        </w:rPr>
        <w:t>Priorities</w:t>
      </w:r>
      <w:r w:rsidRPr="005F7586">
        <w:rPr>
          <w:rFonts w:ascii="Verdana" w:hAnsi="Verdana"/>
          <w:bCs/>
          <w:sz w:val="32"/>
          <w:szCs w:val="32"/>
          <w:u w:val="single"/>
        </w:rPr>
        <w:t xml:space="preserve"> </w:t>
      </w:r>
    </w:p>
    <w:p w14:paraId="1DE189D0" w14:textId="77777777" w:rsidR="00D4177A" w:rsidRPr="005F7586" w:rsidRDefault="00D4177A" w:rsidP="00D4177A">
      <w:pPr>
        <w:pStyle w:val="paragraph"/>
        <w:spacing w:before="0" w:beforeAutospacing="0" w:after="0" w:afterAutospacing="0"/>
        <w:textAlignment w:val="baseline"/>
        <w:rPr>
          <w:rStyle w:val="normaltextrun"/>
          <w:rFonts w:ascii="Verdana" w:hAnsi="Verdana" w:cs="Calibri"/>
          <w:sz w:val="22"/>
          <w:szCs w:val="22"/>
        </w:rPr>
      </w:pPr>
    </w:p>
    <w:p w14:paraId="3B46B4C2" w14:textId="72754E83" w:rsidR="00DC4F95" w:rsidRPr="005F7586" w:rsidRDefault="00D4177A" w:rsidP="00D4177A">
      <w:pPr>
        <w:jc w:val="both"/>
        <w:rPr>
          <w:rStyle w:val="normaltextrun"/>
          <w:rFonts w:ascii="Verdana" w:hAnsi="Verdana" w:cs="Calibri"/>
          <w:sz w:val="22"/>
          <w:szCs w:val="22"/>
        </w:rPr>
      </w:pPr>
      <w:r w:rsidRPr="005F7586">
        <w:rPr>
          <w:rStyle w:val="normaltextrun"/>
          <w:rFonts w:ascii="Verdana" w:hAnsi="Verdana" w:cs="Calibri"/>
          <w:sz w:val="22"/>
          <w:szCs w:val="22"/>
        </w:rPr>
        <w:t>Over the course of the last 4 years, we have seen great progress towards achieving those priorities, and the tables below show the progress against each of the 12 outcomes over each financial year</w:t>
      </w:r>
      <w:r w:rsidR="0038659C" w:rsidRPr="005F7586">
        <w:rPr>
          <w:rStyle w:val="normaltextrun"/>
          <w:rFonts w:ascii="Verdana" w:hAnsi="Verdana" w:cs="Calibri"/>
          <w:sz w:val="22"/>
          <w:szCs w:val="22"/>
        </w:rPr>
        <w:t xml:space="preserve">. </w:t>
      </w:r>
    </w:p>
    <w:p w14:paraId="29E2EE7D" w14:textId="09499F0A" w:rsidR="00682D8B" w:rsidRPr="005F7586" w:rsidRDefault="00682D8B" w:rsidP="00D4177A">
      <w:pPr>
        <w:jc w:val="both"/>
        <w:rPr>
          <w:rStyle w:val="normaltextrun"/>
          <w:rFonts w:ascii="Verdana" w:hAnsi="Verdana" w:cs="Calibri"/>
          <w:sz w:val="22"/>
          <w:szCs w:val="22"/>
        </w:rPr>
      </w:pPr>
    </w:p>
    <w:p w14:paraId="68670458" w14:textId="61862939" w:rsidR="00660F53" w:rsidRPr="005F7586" w:rsidRDefault="00A901BE" w:rsidP="004573C0">
      <w:pPr>
        <w:jc w:val="center"/>
        <w:rPr>
          <w:rStyle w:val="normaltextrun"/>
          <w:rFonts w:ascii="Verdana" w:hAnsi="Verdana" w:cs="Calibri"/>
          <w:sz w:val="22"/>
          <w:szCs w:val="22"/>
        </w:rPr>
      </w:pPr>
      <w:r w:rsidRPr="005F7586">
        <w:rPr>
          <w:noProof/>
        </w:rPr>
        <w:drawing>
          <wp:inline distT="0" distB="0" distL="0" distR="0" wp14:anchorId="72E857EE" wp14:editId="08460B10">
            <wp:extent cx="6753225" cy="3562350"/>
            <wp:effectExtent l="0" t="0" r="9525" b="0"/>
            <wp:docPr id="14" name="Picture 14" descr="Key performance against priorities"/>
            <wp:cNvGraphicFramePr/>
            <a:graphic xmlns:a="http://schemas.openxmlformats.org/drawingml/2006/main">
              <a:graphicData uri="http://schemas.openxmlformats.org/drawingml/2006/picture">
                <pic:pic xmlns:pic="http://schemas.openxmlformats.org/drawingml/2006/picture">
                  <pic:nvPicPr>
                    <pic:cNvPr id="14" name="Picture 14" descr="Key performance against priorities"/>
                    <pic:cNvPicPr/>
                  </pic:nvPicPr>
                  <pic:blipFill>
                    <a:blip r:embed="rId39">
                      <a:extLst>
                        <a:ext uri="{28A0092B-C50C-407E-A947-70E740481C1C}">
                          <a14:useLocalDpi xmlns:a14="http://schemas.microsoft.com/office/drawing/2010/main" val="0"/>
                        </a:ext>
                      </a:extLst>
                    </a:blip>
                    <a:stretch>
                      <a:fillRect/>
                    </a:stretch>
                  </pic:blipFill>
                  <pic:spPr>
                    <a:xfrm>
                      <a:off x="0" y="0"/>
                      <a:ext cx="6753225" cy="3562350"/>
                    </a:xfrm>
                    <a:prstGeom prst="rect">
                      <a:avLst/>
                    </a:prstGeom>
                  </pic:spPr>
                </pic:pic>
              </a:graphicData>
            </a:graphic>
          </wp:inline>
        </w:drawing>
      </w:r>
    </w:p>
    <w:p w14:paraId="55850C15" w14:textId="6C2D70AC" w:rsidR="00660F53" w:rsidRPr="005F7586" w:rsidRDefault="00660F53" w:rsidP="00D4177A">
      <w:pPr>
        <w:jc w:val="both"/>
        <w:rPr>
          <w:rStyle w:val="normaltextrun"/>
          <w:rFonts w:ascii="Verdana" w:hAnsi="Verdana" w:cs="Calibri"/>
          <w:sz w:val="22"/>
          <w:szCs w:val="22"/>
        </w:rPr>
      </w:pPr>
    </w:p>
    <w:p w14:paraId="264857AB" w14:textId="3B59F853" w:rsidR="00660F53" w:rsidRPr="005F7586" w:rsidRDefault="004573C0" w:rsidP="004573C0">
      <w:pPr>
        <w:jc w:val="center"/>
        <w:rPr>
          <w:rStyle w:val="normaltextrun"/>
          <w:rFonts w:ascii="Verdana" w:hAnsi="Verdana" w:cs="Calibri"/>
          <w:sz w:val="22"/>
          <w:szCs w:val="22"/>
        </w:rPr>
      </w:pPr>
      <w:r w:rsidRPr="005F7586">
        <w:rPr>
          <w:noProof/>
        </w:rPr>
        <w:drawing>
          <wp:inline distT="0" distB="0" distL="0" distR="0" wp14:anchorId="05984945" wp14:editId="41E7B337">
            <wp:extent cx="6762750" cy="4261607"/>
            <wp:effectExtent l="0" t="0" r="0" b="5715"/>
            <wp:docPr id="15" name="Picture 15" descr="Key Performance Against Prior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Key Performance Against Priorities "/>
                    <pic:cNvPicPr/>
                  </pic:nvPicPr>
                  <pic:blipFill>
                    <a:blip r:embed="rId40"/>
                    <a:stretch>
                      <a:fillRect/>
                    </a:stretch>
                  </pic:blipFill>
                  <pic:spPr>
                    <a:xfrm>
                      <a:off x="0" y="0"/>
                      <a:ext cx="6765167" cy="4263130"/>
                    </a:xfrm>
                    <a:prstGeom prst="rect">
                      <a:avLst/>
                    </a:prstGeom>
                  </pic:spPr>
                </pic:pic>
              </a:graphicData>
            </a:graphic>
          </wp:inline>
        </w:drawing>
      </w:r>
    </w:p>
    <w:p w14:paraId="7B8147CE" w14:textId="77777777" w:rsidR="00DC4F95" w:rsidRPr="005F7586" w:rsidRDefault="00DC4F95" w:rsidP="00DC4F95">
      <w:pPr>
        <w:rPr>
          <w:rFonts w:ascii="Verdana" w:hAnsi="Verdana"/>
          <w:b/>
          <w:sz w:val="18"/>
          <w:szCs w:val="18"/>
          <w:u w:val="single"/>
        </w:rPr>
      </w:pPr>
    </w:p>
    <w:p w14:paraId="44BC022C" w14:textId="77777777" w:rsidR="005D28E0" w:rsidRPr="005F7586" w:rsidRDefault="005D28E0" w:rsidP="00DC4F95">
      <w:pPr>
        <w:rPr>
          <w:rFonts w:ascii="Verdana" w:hAnsi="Verdana"/>
          <w:sz w:val="22"/>
        </w:rPr>
      </w:pPr>
    </w:p>
    <w:p w14:paraId="1684960D" w14:textId="77777777" w:rsidR="005D28E0" w:rsidRPr="005F7586" w:rsidRDefault="005D28E0" w:rsidP="00DC4F95">
      <w:pPr>
        <w:rPr>
          <w:rFonts w:ascii="Verdana" w:hAnsi="Verdana"/>
          <w:sz w:val="22"/>
        </w:rPr>
      </w:pPr>
    </w:p>
    <w:p w14:paraId="795937B7" w14:textId="77777777" w:rsidR="005D28E0" w:rsidRPr="005F7586" w:rsidRDefault="005D28E0" w:rsidP="00DC4F95">
      <w:pPr>
        <w:rPr>
          <w:rFonts w:ascii="Verdana" w:hAnsi="Verdana"/>
          <w:sz w:val="22"/>
        </w:rPr>
      </w:pPr>
    </w:p>
    <w:p w14:paraId="29AC93A3" w14:textId="002A7F10" w:rsidR="00DC4F95" w:rsidRPr="005F7586" w:rsidRDefault="00DC4F95" w:rsidP="00DC4F95">
      <w:pPr>
        <w:rPr>
          <w:rFonts w:ascii="Verdana" w:hAnsi="Verdana"/>
          <w:sz w:val="22"/>
        </w:rPr>
      </w:pPr>
      <w:r w:rsidRPr="005F7586">
        <w:rPr>
          <w:rFonts w:ascii="Verdana" w:hAnsi="Verdana"/>
          <w:sz w:val="22"/>
        </w:rPr>
        <w:t>Individual quarterly performance reports for 202</w:t>
      </w:r>
      <w:r w:rsidR="00607A4B" w:rsidRPr="005F7586">
        <w:rPr>
          <w:rFonts w:ascii="Verdana" w:hAnsi="Verdana"/>
          <w:sz w:val="22"/>
        </w:rPr>
        <w:t>1</w:t>
      </w:r>
      <w:r w:rsidRPr="005F7586">
        <w:rPr>
          <w:rFonts w:ascii="Verdana" w:hAnsi="Verdana"/>
          <w:sz w:val="22"/>
        </w:rPr>
        <w:t>/2</w:t>
      </w:r>
      <w:r w:rsidR="00607A4B" w:rsidRPr="005F7586">
        <w:rPr>
          <w:rFonts w:ascii="Verdana" w:hAnsi="Verdana"/>
          <w:sz w:val="22"/>
        </w:rPr>
        <w:t>2</w:t>
      </w:r>
      <w:r w:rsidRPr="005F7586">
        <w:rPr>
          <w:rFonts w:ascii="Verdana" w:hAnsi="Verdana"/>
          <w:sz w:val="22"/>
        </w:rPr>
        <w:t xml:space="preserve"> can be accessed via the links below:</w:t>
      </w:r>
    </w:p>
    <w:p w14:paraId="5CA899F9" w14:textId="77777777" w:rsidR="00DC4F95" w:rsidRPr="005F7586" w:rsidRDefault="00DC4F95" w:rsidP="00DC4F95">
      <w:pPr>
        <w:rPr>
          <w:rFonts w:ascii="Verdana" w:hAnsi="Verdana"/>
          <w:b/>
          <w:sz w:val="18"/>
          <w:szCs w:val="18"/>
          <w:u w:val="single"/>
        </w:rPr>
      </w:pPr>
    </w:p>
    <w:tbl>
      <w:tblPr>
        <w:tblStyle w:val="GridTable4"/>
        <w:tblW w:w="0" w:type="auto"/>
        <w:jc w:val="center"/>
        <w:tblLook w:val="04A0" w:firstRow="1" w:lastRow="0" w:firstColumn="1" w:lastColumn="0" w:noHBand="0" w:noVBand="1"/>
      </w:tblPr>
      <w:tblGrid>
        <w:gridCol w:w="1696"/>
        <w:gridCol w:w="2334"/>
        <w:gridCol w:w="2268"/>
        <w:gridCol w:w="2605"/>
      </w:tblGrid>
      <w:tr w:rsidR="00DC4F95" w:rsidRPr="005F7586" w14:paraId="15CD550B" w14:textId="77777777" w:rsidTr="0068212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4B27C36B" w14:textId="77777777" w:rsidR="00DC4F95" w:rsidRPr="005F7586" w:rsidRDefault="00DC4F95" w:rsidP="003175FB">
            <w:pPr>
              <w:jc w:val="center"/>
              <w:rPr>
                <w:rFonts w:ascii="Verdana" w:hAnsi="Verdana"/>
                <w:b w:val="0"/>
                <w:sz w:val="18"/>
                <w:szCs w:val="18"/>
              </w:rPr>
            </w:pPr>
            <w:r w:rsidRPr="005F7586">
              <w:rPr>
                <w:rFonts w:ascii="Verdana" w:hAnsi="Verdana"/>
                <w:sz w:val="18"/>
                <w:szCs w:val="18"/>
              </w:rPr>
              <w:t>Quarter</w:t>
            </w:r>
          </w:p>
        </w:tc>
        <w:tc>
          <w:tcPr>
            <w:tcW w:w="2334" w:type="dxa"/>
          </w:tcPr>
          <w:p w14:paraId="4F80B12B" w14:textId="77777777" w:rsidR="00DC4F95" w:rsidRPr="005F7586"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Date Presented to Cabinet</w:t>
            </w:r>
          </w:p>
        </w:tc>
        <w:tc>
          <w:tcPr>
            <w:tcW w:w="2268" w:type="dxa"/>
          </w:tcPr>
          <w:p w14:paraId="17199B89" w14:textId="77777777" w:rsidR="00DC4F95" w:rsidRPr="005F7586"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Cabinet Reference</w:t>
            </w:r>
          </w:p>
        </w:tc>
        <w:tc>
          <w:tcPr>
            <w:tcW w:w="2605" w:type="dxa"/>
          </w:tcPr>
          <w:p w14:paraId="4C70933C" w14:textId="77777777" w:rsidR="00DC4F95" w:rsidRPr="005F7586" w:rsidRDefault="00DC4F95" w:rsidP="003175FB">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Link to Cabinet Meeting</w:t>
            </w:r>
          </w:p>
        </w:tc>
      </w:tr>
      <w:tr w:rsidR="00DC4F95" w:rsidRPr="005F7586" w14:paraId="4D52070B" w14:textId="77777777" w:rsidTr="00682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Pr>
          <w:p w14:paraId="01443E39" w14:textId="77777777" w:rsidR="00DC4F95" w:rsidRPr="005F7586" w:rsidRDefault="00DC4F95" w:rsidP="003175FB">
            <w:pPr>
              <w:jc w:val="center"/>
              <w:rPr>
                <w:rFonts w:ascii="Verdana" w:hAnsi="Verdana"/>
                <w:b w:val="0"/>
                <w:sz w:val="18"/>
                <w:szCs w:val="18"/>
              </w:rPr>
            </w:pPr>
            <w:r w:rsidRPr="005F7586">
              <w:rPr>
                <w:rFonts w:ascii="Verdana" w:hAnsi="Verdana"/>
                <w:sz w:val="18"/>
                <w:szCs w:val="18"/>
              </w:rPr>
              <w:t>1</w:t>
            </w:r>
          </w:p>
        </w:tc>
        <w:tc>
          <w:tcPr>
            <w:tcW w:w="2334" w:type="dxa"/>
          </w:tcPr>
          <w:p w14:paraId="3213BF2A" w14:textId="240C1770" w:rsidR="00DC4F95" w:rsidRPr="005F7586" w:rsidRDefault="0068212E" w:rsidP="003175F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22</w:t>
            </w:r>
            <w:r w:rsidRPr="005F7586">
              <w:rPr>
                <w:rFonts w:ascii="Verdana" w:hAnsi="Verdana"/>
                <w:sz w:val="18"/>
                <w:szCs w:val="18"/>
                <w:vertAlign w:val="superscript"/>
              </w:rPr>
              <w:t>nd</w:t>
            </w:r>
            <w:r w:rsidRPr="005F7586">
              <w:rPr>
                <w:rFonts w:ascii="Verdana" w:hAnsi="Verdana"/>
                <w:sz w:val="18"/>
                <w:szCs w:val="18"/>
              </w:rPr>
              <w:t xml:space="preserve"> </w:t>
            </w:r>
            <w:r w:rsidR="00DC4F95" w:rsidRPr="005F7586">
              <w:rPr>
                <w:rFonts w:ascii="Verdana" w:hAnsi="Verdana"/>
                <w:sz w:val="18"/>
                <w:szCs w:val="18"/>
              </w:rPr>
              <w:t>September 202</w:t>
            </w:r>
            <w:r w:rsidRPr="005F7586">
              <w:rPr>
                <w:rFonts w:ascii="Verdana" w:hAnsi="Verdana"/>
                <w:sz w:val="18"/>
                <w:szCs w:val="18"/>
              </w:rPr>
              <w:t>1</w:t>
            </w:r>
          </w:p>
        </w:tc>
        <w:tc>
          <w:tcPr>
            <w:tcW w:w="2268" w:type="dxa"/>
          </w:tcPr>
          <w:p w14:paraId="3A99796A" w14:textId="7DCE301A" w:rsidR="00DC4F95" w:rsidRPr="005F7586"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Cab.</w:t>
            </w:r>
            <w:r w:rsidR="0068212E" w:rsidRPr="005F7586">
              <w:rPr>
                <w:rFonts w:ascii="Verdana" w:hAnsi="Verdana"/>
                <w:sz w:val="18"/>
                <w:szCs w:val="18"/>
              </w:rPr>
              <w:t>22</w:t>
            </w:r>
            <w:r w:rsidRPr="005F7586">
              <w:rPr>
                <w:rFonts w:ascii="Verdana" w:hAnsi="Verdana"/>
                <w:sz w:val="18"/>
                <w:szCs w:val="18"/>
              </w:rPr>
              <w:t>.9.202</w:t>
            </w:r>
            <w:r w:rsidR="0068212E" w:rsidRPr="005F7586">
              <w:rPr>
                <w:rFonts w:ascii="Verdana" w:hAnsi="Verdana"/>
                <w:sz w:val="18"/>
                <w:szCs w:val="18"/>
              </w:rPr>
              <w:t>1</w:t>
            </w:r>
            <w:r w:rsidRPr="005F7586">
              <w:rPr>
                <w:rFonts w:ascii="Verdana" w:hAnsi="Verdana"/>
                <w:sz w:val="18"/>
                <w:szCs w:val="18"/>
              </w:rPr>
              <w:t>/1</w:t>
            </w:r>
            <w:r w:rsidR="00607A4B" w:rsidRPr="005F7586">
              <w:rPr>
                <w:rFonts w:ascii="Verdana" w:hAnsi="Verdana"/>
                <w:sz w:val="18"/>
                <w:szCs w:val="18"/>
              </w:rPr>
              <w:t>5</w:t>
            </w:r>
          </w:p>
        </w:tc>
        <w:tc>
          <w:tcPr>
            <w:tcW w:w="2605" w:type="dxa"/>
          </w:tcPr>
          <w:p w14:paraId="2CD39D9B" w14:textId="3EFE22AA" w:rsidR="00DC4F95" w:rsidRPr="005F7586" w:rsidRDefault="00000000" w:rsidP="003175F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hyperlink r:id="rId41" w:history="1">
              <w:r w:rsidR="00DC4F95" w:rsidRPr="005F7586">
                <w:rPr>
                  <w:rStyle w:val="Hyperlink"/>
                  <w:rFonts w:ascii="Verdana" w:hAnsi="Verdana"/>
                  <w:sz w:val="18"/>
                  <w:szCs w:val="18"/>
                </w:rPr>
                <w:t>Quarter 1 Cabinet</w:t>
              </w:r>
            </w:hyperlink>
          </w:p>
        </w:tc>
      </w:tr>
      <w:tr w:rsidR="00DC4F95" w:rsidRPr="005F7586" w14:paraId="47C5BFC9" w14:textId="77777777" w:rsidTr="0068212E">
        <w:trPr>
          <w:jc w:val="center"/>
        </w:trPr>
        <w:tc>
          <w:tcPr>
            <w:cnfStyle w:val="001000000000" w:firstRow="0" w:lastRow="0" w:firstColumn="1" w:lastColumn="0" w:oddVBand="0" w:evenVBand="0" w:oddHBand="0" w:evenHBand="0" w:firstRowFirstColumn="0" w:firstRowLastColumn="0" w:lastRowFirstColumn="0" w:lastRowLastColumn="0"/>
            <w:tcW w:w="1696" w:type="dxa"/>
          </w:tcPr>
          <w:p w14:paraId="5EE512A0" w14:textId="77777777" w:rsidR="00DC4F95" w:rsidRPr="005F7586" w:rsidRDefault="00DC4F95" w:rsidP="003175FB">
            <w:pPr>
              <w:jc w:val="center"/>
              <w:rPr>
                <w:rFonts w:ascii="Verdana" w:hAnsi="Verdana"/>
                <w:b w:val="0"/>
                <w:sz w:val="18"/>
                <w:szCs w:val="18"/>
              </w:rPr>
            </w:pPr>
            <w:r w:rsidRPr="005F7586">
              <w:rPr>
                <w:rFonts w:ascii="Verdana" w:hAnsi="Verdana"/>
                <w:sz w:val="18"/>
                <w:szCs w:val="18"/>
              </w:rPr>
              <w:t>2</w:t>
            </w:r>
          </w:p>
        </w:tc>
        <w:tc>
          <w:tcPr>
            <w:tcW w:w="2334" w:type="dxa"/>
          </w:tcPr>
          <w:p w14:paraId="150877F8" w14:textId="75400BE5" w:rsidR="00DC4F95" w:rsidRPr="005F7586" w:rsidRDefault="004551CA" w:rsidP="003175FB">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1</w:t>
            </w:r>
            <w:r w:rsidRPr="005F7586">
              <w:rPr>
                <w:rFonts w:ascii="Verdana" w:hAnsi="Verdana"/>
                <w:sz w:val="18"/>
                <w:szCs w:val="18"/>
                <w:vertAlign w:val="superscript"/>
              </w:rPr>
              <w:t>st</w:t>
            </w:r>
            <w:r w:rsidRPr="005F7586">
              <w:rPr>
                <w:rFonts w:ascii="Verdana" w:hAnsi="Verdana"/>
                <w:sz w:val="18"/>
                <w:szCs w:val="18"/>
              </w:rPr>
              <w:t xml:space="preserve"> De</w:t>
            </w:r>
            <w:r w:rsidR="00DC4F95" w:rsidRPr="005F7586">
              <w:rPr>
                <w:rFonts w:ascii="Verdana" w:hAnsi="Verdana"/>
                <w:sz w:val="18"/>
                <w:szCs w:val="18"/>
              </w:rPr>
              <w:t>cember 202</w:t>
            </w:r>
            <w:r w:rsidRPr="005F7586">
              <w:rPr>
                <w:rFonts w:ascii="Verdana" w:hAnsi="Verdana"/>
                <w:sz w:val="18"/>
                <w:szCs w:val="18"/>
              </w:rPr>
              <w:t>1</w:t>
            </w:r>
          </w:p>
        </w:tc>
        <w:tc>
          <w:tcPr>
            <w:tcW w:w="2268" w:type="dxa"/>
          </w:tcPr>
          <w:p w14:paraId="00EF1188" w14:textId="7DF3D050" w:rsidR="00DC4F95" w:rsidRPr="005F7586"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Cab.</w:t>
            </w:r>
            <w:r w:rsidR="004551CA" w:rsidRPr="005F7586">
              <w:rPr>
                <w:rFonts w:ascii="Verdana" w:hAnsi="Verdana"/>
                <w:sz w:val="18"/>
                <w:szCs w:val="18"/>
              </w:rPr>
              <w:t>1</w:t>
            </w:r>
            <w:r w:rsidRPr="005F7586">
              <w:rPr>
                <w:rFonts w:ascii="Verdana" w:hAnsi="Verdana"/>
                <w:sz w:val="18"/>
                <w:szCs w:val="18"/>
              </w:rPr>
              <w:t>.12.202</w:t>
            </w:r>
            <w:r w:rsidR="004551CA" w:rsidRPr="005F7586">
              <w:rPr>
                <w:rFonts w:ascii="Verdana" w:hAnsi="Verdana"/>
                <w:sz w:val="18"/>
                <w:szCs w:val="18"/>
              </w:rPr>
              <w:t>1</w:t>
            </w:r>
            <w:r w:rsidRPr="005F7586">
              <w:rPr>
                <w:rFonts w:ascii="Verdana" w:hAnsi="Verdana"/>
                <w:sz w:val="18"/>
                <w:szCs w:val="18"/>
              </w:rPr>
              <w:t>/</w:t>
            </w:r>
            <w:r w:rsidR="004551CA" w:rsidRPr="005F7586">
              <w:rPr>
                <w:rFonts w:ascii="Verdana" w:hAnsi="Verdana"/>
                <w:sz w:val="18"/>
                <w:szCs w:val="18"/>
              </w:rPr>
              <w:t>8</w:t>
            </w:r>
          </w:p>
        </w:tc>
        <w:tc>
          <w:tcPr>
            <w:tcW w:w="2605" w:type="dxa"/>
          </w:tcPr>
          <w:p w14:paraId="6E8036DD" w14:textId="35C0FE2F" w:rsidR="00DC4F95" w:rsidRPr="005F7586" w:rsidRDefault="00000000" w:rsidP="003175FB">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42" w:history="1">
              <w:r w:rsidR="00DC4F95" w:rsidRPr="005F7586">
                <w:rPr>
                  <w:rStyle w:val="Hyperlink"/>
                  <w:rFonts w:ascii="Verdana" w:hAnsi="Verdana"/>
                  <w:sz w:val="18"/>
                  <w:szCs w:val="18"/>
                </w:rPr>
                <w:t>Quarter 2 Cabinet</w:t>
              </w:r>
            </w:hyperlink>
          </w:p>
        </w:tc>
      </w:tr>
      <w:tr w:rsidR="00DC4F95" w:rsidRPr="005F7586" w14:paraId="54C326CE" w14:textId="77777777" w:rsidTr="0068212E">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1696" w:type="dxa"/>
          </w:tcPr>
          <w:p w14:paraId="085B5F02" w14:textId="77777777" w:rsidR="00DC4F95" w:rsidRPr="005F7586" w:rsidRDefault="00DC4F95" w:rsidP="003175FB">
            <w:pPr>
              <w:jc w:val="center"/>
              <w:rPr>
                <w:rFonts w:ascii="Verdana" w:hAnsi="Verdana"/>
                <w:b w:val="0"/>
                <w:sz w:val="18"/>
                <w:szCs w:val="18"/>
              </w:rPr>
            </w:pPr>
            <w:r w:rsidRPr="005F7586">
              <w:rPr>
                <w:rFonts w:ascii="Verdana" w:hAnsi="Verdana"/>
                <w:sz w:val="18"/>
                <w:szCs w:val="18"/>
              </w:rPr>
              <w:t>3</w:t>
            </w:r>
          </w:p>
        </w:tc>
        <w:tc>
          <w:tcPr>
            <w:tcW w:w="2334" w:type="dxa"/>
          </w:tcPr>
          <w:p w14:paraId="3458932A" w14:textId="75FD78EF" w:rsidR="00DC4F95" w:rsidRPr="005F7586" w:rsidRDefault="00D06EE2" w:rsidP="003175F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9</w:t>
            </w:r>
            <w:r w:rsidRPr="005F7586">
              <w:rPr>
                <w:rFonts w:ascii="Verdana" w:hAnsi="Verdana"/>
                <w:sz w:val="18"/>
                <w:szCs w:val="18"/>
                <w:vertAlign w:val="superscript"/>
              </w:rPr>
              <w:t>th</w:t>
            </w:r>
            <w:r w:rsidRPr="005F7586">
              <w:rPr>
                <w:rFonts w:ascii="Verdana" w:hAnsi="Verdana"/>
                <w:sz w:val="18"/>
                <w:szCs w:val="18"/>
              </w:rPr>
              <w:t xml:space="preserve"> </w:t>
            </w:r>
            <w:r w:rsidR="00DC4F95" w:rsidRPr="005F7586">
              <w:rPr>
                <w:rFonts w:ascii="Verdana" w:hAnsi="Verdana"/>
                <w:sz w:val="18"/>
                <w:szCs w:val="18"/>
              </w:rPr>
              <w:t>March 202</w:t>
            </w:r>
            <w:r w:rsidRPr="005F7586">
              <w:rPr>
                <w:rFonts w:ascii="Verdana" w:hAnsi="Verdana"/>
                <w:sz w:val="18"/>
                <w:szCs w:val="18"/>
              </w:rPr>
              <w:t>2</w:t>
            </w:r>
          </w:p>
        </w:tc>
        <w:tc>
          <w:tcPr>
            <w:tcW w:w="2268" w:type="dxa"/>
          </w:tcPr>
          <w:p w14:paraId="45127804" w14:textId="49881E2A" w:rsidR="00DC4F95" w:rsidRPr="005F7586" w:rsidRDefault="00DC4F95" w:rsidP="003175F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Cab.</w:t>
            </w:r>
            <w:r w:rsidR="00D06EE2" w:rsidRPr="005F7586">
              <w:rPr>
                <w:rFonts w:ascii="Verdana" w:hAnsi="Verdana"/>
                <w:sz w:val="18"/>
                <w:szCs w:val="18"/>
              </w:rPr>
              <w:t>9.</w:t>
            </w:r>
            <w:r w:rsidRPr="005F7586">
              <w:rPr>
                <w:rFonts w:ascii="Verdana" w:hAnsi="Verdana"/>
                <w:sz w:val="18"/>
                <w:szCs w:val="18"/>
              </w:rPr>
              <w:t>3.202</w:t>
            </w:r>
            <w:r w:rsidR="00D06EE2" w:rsidRPr="005F7586">
              <w:rPr>
                <w:rFonts w:ascii="Verdana" w:hAnsi="Verdana"/>
                <w:sz w:val="18"/>
                <w:szCs w:val="18"/>
              </w:rPr>
              <w:t>2</w:t>
            </w:r>
            <w:r w:rsidRPr="005F7586">
              <w:rPr>
                <w:rFonts w:ascii="Verdana" w:hAnsi="Verdana"/>
                <w:sz w:val="18"/>
                <w:szCs w:val="18"/>
              </w:rPr>
              <w:t>/</w:t>
            </w:r>
            <w:r w:rsidR="00D06EE2" w:rsidRPr="005F7586">
              <w:rPr>
                <w:rFonts w:ascii="Verdana" w:hAnsi="Verdana"/>
                <w:sz w:val="18"/>
                <w:szCs w:val="18"/>
              </w:rPr>
              <w:t>7</w:t>
            </w:r>
          </w:p>
        </w:tc>
        <w:tc>
          <w:tcPr>
            <w:tcW w:w="2605" w:type="dxa"/>
          </w:tcPr>
          <w:p w14:paraId="70930F69" w14:textId="41D317DB" w:rsidR="00DC4F95" w:rsidRPr="005F7586" w:rsidRDefault="00000000" w:rsidP="003175F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hyperlink r:id="rId43" w:history="1">
              <w:r w:rsidR="00DC4F95" w:rsidRPr="005F7586">
                <w:rPr>
                  <w:rStyle w:val="Hyperlink"/>
                  <w:rFonts w:ascii="Verdana" w:hAnsi="Verdana"/>
                  <w:sz w:val="18"/>
                  <w:szCs w:val="18"/>
                </w:rPr>
                <w:t>Quarter 3 Cabinet</w:t>
              </w:r>
            </w:hyperlink>
          </w:p>
        </w:tc>
      </w:tr>
      <w:tr w:rsidR="00DC4F95" w:rsidRPr="005F7586" w14:paraId="3D6C124E" w14:textId="77777777" w:rsidTr="001E3032">
        <w:trPr>
          <w:trHeight w:val="77"/>
          <w:jc w:val="center"/>
        </w:trPr>
        <w:tc>
          <w:tcPr>
            <w:cnfStyle w:val="001000000000" w:firstRow="0" w:lastRow="0" w:firstColumn="1" w:lastColumn="0" w:oddVBand="0" w:evenVBand="0" w:oddHBand="0" w:evenHBand="0" w:firstRowFirstColumn="0" w:firstRowLastColumn="0" w:lastRowFirstColumn="0" w:lastRowLastColumn="0"/>
            <w:tcW w:w="1696" w:type="dxa"/>
          </w:tcPr>
          <w:p w14:paraId="5DB489D2" w14:textId="77777777" w:rsidR="00DC4F95" w:rsidRPr="005F7586" w:rsidRDefault="00DC4F95" w:rsidP="003175FB">
            <w:pPr>
              <w:jc w:val="center"/>
              <w:rPr>
                <w:rFonts w:ascii="Verdana" w:hAnsi="Verdana"/>
                <w:b w:val="0"/>
                <w:sz w:val="18"/>
                <w:szCs w:val="18"/>
              </w:rPr>
            </w:pPr>
            <w:r w:rsidRPr="005F7586">
              <w:rPr>
                <w:rFonts w:ascii="Verdana" w:hAnsi="Verdana"/>
                <w:sz w:val="18"/>
                <w:szCs w:val="18"/>
              </w:rPr>
              <w:t>4</w:t>
            </w:r>
          </w:p>
        </w:tc>
        <w:tc>
          <w:tcPr>
            <w:tcW w:w="2334" w:type="dxa"/>
          </w:tcPr>
          <w:p w14:paraId="72182716" w14:textId="6179A04A" w:rsidR="00DC4F95" w:rsidRPr="005F7586"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1</w:t>
            </w:r>
            <w:r w:rsidRPr="005F7586">
              <w:rPr>
                <w:rFonts w:ascii="Verdana" w:hAnsi="Verdana"/>
                <w:sz w:val="18"/>
                <w:szCs w:val="18"/>
                <w:vertAlign w:val="superscript"/>
              </w:rPr>
              <w:t>st</w:t>
            </w:r>
            <w:r w:rsidRPr="005F7586">
              <w:rPr>
                <w:rFonts w:ascii="Verdana" w:hAnsi="Verdana"/>
                <w:sz w:val="18"/>
                <w:szCs w:val="18"/>
              </w:rPr>
              <w:t xml:space="preserve"> </w:t>
            </w:r>
            <w:r w:rsidR="00DC4F95" w:rsidRPr="005F7586">
              <w:rPr>
                <w:rFonts w:ascii="Verdana" w:hAnsi="Verdana"/>
                <w:sz w:val="18"/>
                <w:szCs w:val="18"/>
              </w:rPr>
              <w:t>June 202</w:t>
            </w:r>
            <w:r w:rsidRPr="005F7586">
              <w:rPr>
                <w:rFonts w:ascii="Verdana" w:hAnsi="Verdana"/>
                <w:sz w:val="18"/>
                <w:szCs w:val="18"/>
              </w:rPr>
              <w:t>2</w:t>
            </w:r>
          </w:p>
        </w:tc>
        <w:tc>
          <w:tcPr>
            <w:tcW w:w="2268" w:type="dxa"/>
          </w:tcPr>
          <w:p w14:paraId="23A0631E" w14:textId="4A8417FD" w:rsidR="00DC4F95" w:rsidRPr="005F7586" w:rsidRDefault="00DC4F95" w:rsidP="003175FB">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Cab.</w:t>
            </w:r>
            <w:r w:rsidR="001E3032" w:rsidRPr="005F7586">
              <w:rPr>
                <w:rFonts w:ascii="Verdana" w:hAnsi="Verdana"/>
                <w:sz w:val="18"/>
                <w:szCs w:val="18"/>
              </w:rPr>
              <w:t>1</w:t>
            </w:r>
            <w:r w:rsidRPr="005F7586">
              <w:rPr>
                <w:rFonts w:ascii="Verdana" w:hAnsi="Verdana"/>
                <w:sz w:val="18"/>
                <w:szCs w:val="18"/>
              </w:rPr>
              <w:t>.6.202</w:t>
            </w:r>
            <w:r w:rsidR="001E3032" w:rsidRPr="005F7586">
              <w:rPr>
                <w:rFonts w:ascii="Verdana" w:hAnsi="Verdana"/>
                <w:sz w:val="18"/>
                <w:szCs w:val="18"/>
              </w:rPr>
              <w:t>2</w:t>
            </w:r>
            <w:r w:rsidRPr="005F7586">
              <w:rPr>
                <w:rFonts w:ascii="Verdana" w:hAnsi="Verdana"/>
                <w:sz w:val="18"/>
                <w:szCs w:val="18"/>
              </w:rPr>
              <w:t>/</w:t>
            </w:r>
            <w:r w:rsidR="001E3032" w:rsidRPr="005F7586">
              <w:rPr>
                <w:rFonts w:ascii="Verdana" w:hAnsi="Verdana"/>
                <w:sz w:val="18"/>
                <w:szCs w:val="18"/>
              </w:rPr>
              <w:t>9</w:t>
            </w:r>
          </w:p>
        </w:tc>
        <w:tc>
          <w:tcPr>
            <w:tcW w:w="2605" w:type="dxa"/>
          </w:tcPr>
          <w:p w14:paraId="5B072D92" w14:textId="2289F42F" w:rsidR="00DC4F95" w:rsidRPr="005F7586" w:rsidRDefault="00000000" w:rsidP="003175FB">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44" w:history="1">
              <w:r w:rsidR="00DC4F95" w:rsidRPr="005F7586">
                <w:rPr>
                  <w:rStyle w:val="Hyperlink"/>
                  <w:rFonts w:ascii="Verdana" w:hAnsi="Verdana"/>
                  <w:sz w:val="18"/>
                  <w:szCs w:val="18"/>
                </w:rPr>
                <w:t>Quarter 4 Cabinet</w:t>
              </w:r>
            </w:hyperlink>
          </w:p>
        </w:tc>
      </w:tr>
    </w:tbl>
    <w:p w14:paraId="13095CB0" w14:textId="4BB0E6B1" w:rsidR="00671906" w:rsidRPr="005F7586" w:rsidRDefault="00671906" w:rsidP="00671906">
      <w:pPr>
        <w:rPr>
          <w:rFonts w:ascii="Verdana" w:hAnsi="Verdana"/>
          <w:b/>
          <w:sz w:val="32"/>
          <w:szCs w:val="32"/>
          <w:u w:val="single"/>
        </w:rPr>
      </w:pPr>
      <w:bookmarkStart w:id="12" w:name="values"/>
      <w:bookmarkEnd w:id="12"/>
      <w:r w:rsidRPr="005F7586">
        <w:rPr>
          <w:rFonts w:ascii="Verdana" w:hAnsi="Verdana"/>
          <w:b/>
          <w:sz w:val="32"/>
          <w:szCs w:val="32"/>
          <w:u w:val="single"/>
        </w:rPr>
        <w:t>Our Values</w:t>
      </w:r>
    </w:p>
    <w:p w14:paraId="69358CC0" w14:textId="77777777" w:rsidR="00671906" w:rsidRPr="005F7586" w:rsidRDefault="00671906" w:rsidP="00671906">
      <w:pPr>
        <w:rPr>
          <w:rFonts w:ascii="Verdana" w:hAnsi="Verdana"/>
          <w:b/>
          <w:sz w:val="20"/>
          <w:szCs w:val="20"/>
        </w:rPr>
      </w:pPr>
    </w:p>
    <w:p w14:paraId="46658029" w14:textId="1B41D37D" w:rsidR="00671906" w:rsidRPr="005F7586" w:rsidRDefault="008674B6" w:rsidP="00671906">
      <w:pPr>
        <w:rPr>
          <w:rFonts w:ascii="Verdana" w:hAnsi="Verdana"/>
          <w:b/>
          <w:sz w:val="20"/>
          <w:szCs w:val="20"/>
        </w:rPr>
      </w:pPr>
      <w:r w:rsidRPr="005F7586">
        <w:rPr>
          <w:rFonts w:ascii="Verdana" w:hAnsi="Verdana"/>
          <w:b/>
          <w:noProof/>
          <w:sz w:val="20"/>
          <w:szCs w:val="20"/>
          <w:lang w:eastAsia="en-GB"/>
        </w:rPr>
        <mc:AlternateContent>
          <mc:Choice Requires="wps">
            <w:drawing>
              <wp:inline distT="0" distB="0" distL="0" distR="0" wp14:anchorId="3E40434C" wp14:editId="4AE2B632">
                <wp:extent cx="6587490" cy="561975"/>
                <wp:effectExtent l="0" t="0" r="22860" b="28575"/>
                <wp:docPr id="31"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7490" cy="561975"/>
                        </a:xfrm>
                        <a:prstGeom prst="roundRect">
                          <a:avLst>
                            <a:gd name="adj" fmla="val 16667"/>
                          </a:avLst>
                        </a:prstGeom>
                        <a:solidFill>
                          <a:srgbClr val="900000"/>
                        </a:solidFill>
                        <a:ln w="9525">
                          <a:solidFill>
                            <a:srgbClr val="000000"/>
                          </a:solidFill>
                          <a:round/>
                          <a:headEnd/>
                          <a:tailEnd/>
                        </a:ln>
                      </wps:spPr>
                      <wps:txbx>
                        <w:txbxContent>
                          <w:p w14:paraId="5B0E0FA3" w14:textId="5D571B80" w:rsidR="005665CC" w:rsidRPr="005D28E0" w:rsidRDefault="005665CC" w:rsidP="00671906">
                            <w:pPr>
                              <w:autoSpaceDE w:val="0"/>
                              <w:autoSpaceDN w:val="0"/>
                              <w:adjustRightInd w:val="0"/>
                              <w:jc w:val="center"/>
                              <w:rPr>
                                <w:rFonts w:ascii="Verdana" w:hAnsi="Verdana" w:cs="HelveticaNeue-BoldCond"/>
                                <w:b/>
                                <w:color w:val="FFFFFF"/>
                                <w:lang w:eastAsia="en-GB"/>
                              </w:rPr>
                            </w:pPr>
                            <w:r w:rsidRPr="005D28E0">
                              <w:rPr>
                                <w:rFonts w:ascii="Verdana" w:hAnsi="Verdana" w:cs="HelveticaNeue-BoldCond"/>
                                <w:b/>
                                <w:color w:val="FFFFFF"/>
                                <w:lang w:eastAsia="en-GB"/>
                              </w:rPr>
                              <w:t>The above outcomes were delivered in line with the Council’s core values - the ‘way we do things around here’.</w:t>
                            </w:r>
                          </w:p>
                          <w:p w14:paraId="457ACCA3" w14:textId="77777777" w:rsidR="005665CC" w:rsidRPr="00B061A6" w:rsidRDefault="005665CC" w:rsidP="00671906">
                            <w:pPr>
                              <w:autoSpaceDE w:val="0"/>
                              <w:autoSpaceDN w:val="0"/>
                              <w:adjustRightInd w:val="0"/>
                              <w:jc w:val="center"/>
                              <w:rPr>
                                <w:rFonts w:ascii="Verdana" w:hAnsi="Verdana" w:cs="HelveticaNeue-BoldCond"/>
                                <w:b/>
                                <w:bCs/>
                                <w:color w:val="FFFFFF"/>
                                <w:sz w:val="36"/>
                                <w:szCs w:val="36"/>
                                <w:lang w:eastAsia="en-GB"/>
                              </w:rPr>
                            </w:pPr>
                          </w:p>
                        </w:txbxContent>
                      </wps:txbx>
                      <wps:bodyPr rot="0" vert="horz" wrap="square" lIns="91440" tIns="45720" rIns="91440" bIns="45720" anchor="t" anchorCtr="0" upright="1">
                        <a:noAutofit/>
                      </wps:bodyPr>
                    </wps:wsp>
                  </a:graphicData>
                </a:graphic>
              </wp:inline>
            </w:drawing>
          </mc:Choice>
          <mc:Fallback>
            <w:pict>
              <v:roundrect w14:anchorId="3E40434C" id="AutoShape 186" o:spid="_x0000_s1034" style="width:518.7pt;height:44.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" fillcolor="#900000">
                <v:textbox>
                  <w:txbxContent>
                    <w:p w14:paraId="5B0E0FA3" w14:textId="5D571B80" w:rsidR="005665CC" w:rsidRPr="005D28E0" w:rsidRDefault="005665CC" w:rsidP="00671906">
                      <w:pPr>
                        <w:autoSpaceDE w:val="0"/>
                        <w:autoSpaceDN w:val="0"/>
                        <w:adjustRightInd w:val="0"/>
                        <w:jc w:val="center"/>
                        <w:rPr>
                          <w:rFonts w:ascii="Verdana" w:hAnsi="Verdana" w:cs="HelveticaNeue-BoldCond"/>
                          <w:b/>
                          <w:color w:val="FFFFFF"/>
                          <w:lang w:eastAsia="en-GB"/>
                        </w:rPr>
                      </w:pPr>
                      <w:r w:rsidRPr="005D28E0">
                        <w:rPr>
                          <w:rFonts w:ascii="Verdana" w:hAnsi="Verdana" w:cs="HelveticaNeue-BoldCond"/>
                          <w:b/>
                          <w:color w:val="FFFFFF"/>
                          <w:lang w:eastAsia="en-GB"/>
                        </w:rPr>
                        <w:t>The above outcomes were delivered in line with the Council’s core values - the ‘way we do things around here’.</w:t>
                      </w:r>
                    </w:p>
                    <w:p w14:paraId="457ACCA3" w14:textId="77777777" w:rsidR="005665CC" w:rsidRPr="00B061A6" w:rsidRDefault="005665CC" w:rsidP="00671906">
                      <w:pPr>
                        <w:autoSpaceDE w:val="0"/>
                        <w:autoSpaceDN w:val="0"/>
                        <w:adjustRightInd w:val="0"/>
                        <w:jc w:val="center"/>
                        <w:rPr>
                          <w:rFonts w:ascii="Verdana" w:hAnsi="Verdana" w:cs="HelveticaNeue-BoldCond"/>
                          <w:b/>
                          <w:bCs/>
                          <w:color w:val="FFFFFF"/>
                          <w:sz w:val="36"/>
                          <w:szCs w:val="36"/>
                          <w:lang w:eastAsia="en-GB"/>
                        </w:rPr>
                      </w:pPr>
                    </w:p>
                  </w:txbxContent>
                </v:textbox>
                <w10:anchorlock/>
              </v:roundrect>
            </w:pict>
          </mc:Fallback>
        </mc:AlternateContent>
      </w:r>
    </w:p>
    <w:p w14:paraId="42905150" w14:textId="77777777" w:rsidR="00671906" w:rsidRPr="005F7586" w:rsidRDefault="00671906" w:rsidP="00671906">
      <w:pPr>
        <w:rPr>
          <w:rFonts w:ascii="Verdana" w:hAnsi="Verdana"/>
          <w:b/>
          <w:sz w:val="20"/>
          <w:szCs w:val="20"/>
          <w:u w:val="single"/>
        </w:rPr>
      </w:pPr>
    </w:p>
    <w:p w14:paraId="358C464D" w14:textId="77777777" w:rsidR="00671906" w:rsidRPr="005F7586" w:rsidRDefault="00671906" w:rsidP="00671906">
      <w:pPr>
        <w:rPr>
          <w:rFonts w:ascii="Verdana" w:hAnsi="Verdana"/>
          <w:b/>
          <w:sz w:val="20"/>
          <w:szCs w:val="20"/>
          <w:u w:val="single"/>
        </w:rPr>
      </w:pPr>
    </w:p>
    <w:p w14:paraId="6171C273" w14:textId="57F5D32D" w:rsidR="00671906" w:rsidRPr="005F7586" w:rsidRDefault="008674B6" w:rsidP="00671906">
      <w:pPr>
        <w:jc w:val="center"/>
        <w:rPr>
          <w:rFonts w:ascii="Verdana" w:hAnsi="Verdana"/>
          <w:sz w:val="18"/>
          <w:szCs w:val="18"/>
        </w:rPr>
      </w:pPr>
      <w:r w:rsidRPr="005F7586">
        <w:rPr>
          <w:noProof/>
        </w:rPr>
        <w:drawing>
          <wp:inline distT="0" distB="0" distL="0" distR="0" wp14:anchorId="4262957F" wp14:editId="710B69F3">
            <wp:extent cx="5314950" cy="6419850"/>
            <wp:effectExtent l="0" t="0" r="0" b="0"/>
            <wp:docPr id="17" name="Picture 73527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735277641">
                      <a:extLst>
                        <a:ext uri="{C183D7F6-B498-43B3-948B-1728B52AA6E4}">
                          <adec:decorative xmlns:adec="http://schemas.microsoft.com/office/drawing/2017/decorative" val="1"/>
                        </a:ext>
                      </a:extLst>
                    </pic:cNvPr>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4950" cy="6419850"/>
                    </a:xfrm>
                    <a:prstGeom prst="rect">
                      <a:avLst/>
                    </a:prstGeom>
                    <a:noFill/>
                    <a:ln>
                      <a:noFill/>
                    </a:ln>
                  </pic:spPr>
                </pic:pic>
              </a:graphicData>
            </a:graphic>
          </wp:inline>
        </w:drawing>
      </w:r>
    </w:p>
    <w:p w14:paraId="3CC7102A" w14:textId="77777777" w:rsidR="00671906" w:rsidRPr="005F7586" w:rsidRDefault="00671906" w:rsidP="006A6115">
      <w:pPr>
        <w:rPr>
          <w:rFonts w:ascii="Verdana" w:hAnsi="Verdana"/>
          <w:b/>
          <w:sz w:val="32"/>
          <w:szCs w:val="32"/>
          <w:u w:val="single"/>
        </w:rPr>
      </w:pPr>
    </w:p>
    <w:p w14:paraId="47D88DC7" w14:textId="2E7FBB13" w:rsidR="00DF2350" w:rsidRPr="005F7586" w:rsidRDefault="00493F60" w:rsidP="00671906">
      <w:pPr>
        <w:rPr>
          <w:rFonts w:ascii="Verdana" w:hAnsi="Verdana"/>
          <w:sz w:val="18"/>
          <w:szCs w:val="18"/>
        </w:rPr>
      </w:pPr>
      <w:r w:rsidRPr="005F7586">
        <w:rPr>
          <w:rFonts w:ascii="Verdana" w:hAnsi="Verdana"/>
          <w:b/>
          <w:sz w:val="32"/>
          <w:szCs w:val="32"/>
          <w:u w:val="single"/>
        </w:rPr>
        <w:br w:type="page"/>
      </w:r>
      <w:r w:rsidR="008674B6" w:rsidRPr="005F7586">
        <w:rPr>
          <w:rFonts w:ascii="Verdana" w:hAnsi="Verdana"/>
          <w:noProof/>
          <w:sz w:val="18"/>
          <w:szCs w:val="18"/>
          <w:lang w:eastAsia="en-GB"/>
        </w:rPr>
        <w:lastRenderedPageBreak/>
        <mc:AlternateContent>
          <mc:Choice Requires="wps">
            <w:drawing>
              <wp:inline distT="0" distB="0" distL="0" distR="0" wp14:anchorId="0C2BB145" wp14:editId="523272E0">
                <wp:extent cx="7155180" cy="401320"/>
                <wp:effectExtent l="0" t="0" r="26670" b="17780"/>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6B44576" w14:textId="3105AA77" w:rsidR="005665CC" w:rsidRPr="00BD56FC" w:rsidRDefault="005665CC" w:rsidP="0006527A">
                            <w:pPr>
                              <w:jc w:val="center"/>
                              <w:rPr>
                                <w:rFonts w:ascii="Verdana" w:hAnsi="Verdana"/>
                                <w:b/>
                                <w:color w:val="FFFFFF"/>
                                <w:sz w:val="36"/>
                              </w:rPr>
                            </w:pPr>
                            <w:bookmarkStart w:id="13" w:name="CORPORATEPERFORMANCE"/>
                            <w:r>
                              <w:rPr>
                                <w:rFonts w:ascii="Verdana" w:hAnsi="Verdana"/>
                                <w:b/>
                                <w:color w:val="FFFFFF"/>
                                <w:sz w:val="36"/>
                              </w:rPr>
                              <w:t>Our 202</w:t>
                            </w:r>
                            <w:r w:rsidR="00AA53D4">
                              <w:rPr>
                                <w:rFonts w:ascii="Verdana" w:hAnsi="Verdana"/>
                                <w:b/>
                                <w:color w:val="FFFFFF"/>
                                <w:sz w:val="36"/>
                              </w:rPr>
                              <w:t>1</w:t>
                            </w:r>
                            <w:r>
                              <w:rPr>
                                <w:rFonts w:ascii="Verdana" w:hAnsi="Verdana"/>
                                <w:b/>
                                <w:color w:val="FFFFFF"/>
                                <w:sz w:val="36"/>
                              </w:rPr>
                              <w:t>/2</w:t>
                            </w:r>
                            <w:r w:rsidR="00AA53D4">
                              <w:rPr>
                                <w:rFonts w:ascii="Verdana" w:hAnsi="Verdana"/>
                                <w:b/>
                                <w:color w:val="FFFFFF"/>
                                <w:sz w:val="36"/>
                              </w:rPr>
                              <w:t>2</w:t>
                            </w:r>
                            <w:r>
                              <w:rPr>
                                <w:rFonts w:ascii="Verdana" w:hAnsi="Verdana"/>
                                <w:b/>
                                <w:color w:val="FFFFFF"/>
                                <w:sz w:val="36"/>
                              </w:rPr>
                              <w:t xml:space="preserve"> Financial Performance</w:t>
                            </w:r>
                            <w:bookmarkEnd w:id="13"/>
                          </w:p>
                        </w:txbxContent>
                      </wps:txbx>
                      <wps:bodyPr rot="0" vert="horz" wrap="square" lIns="91440" tIns="45720" rIns="91440" bIns="45720" anchor="t" anchorCtr="0" upright="1">
                        <a:noAutofit/>
                      </wps:bodyPr>
                    </wps:wsp>
                  </a:graphicData>
                </a:graphic>
              </wp:inline>
            </w:drawing>
          </mc:Choice>
          <mc:Fallback>
            <w:pict>
              <v:shape w14:anchorId="0C2BB145" id="Text Box 24" o:spid="_x0000_s1035"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" fillcolor="#900000" strokeweight="1.5pt">
                <v:shadow color="#7f7f7f" opacity=".5" offset="1pt"/>
                <v:textbox>
                  <w:txbxContent>
                    <w:p w14:paraId="76B44576" w14:textId="3105AA77" w:rsidR="005665CC" w:rsidRPr="00BD56FC" w:rsidRDefault="005665CC" w:rsidP="0006527A">
                      <w:pPr>
                        <w:jc w:val="center"/>
                        <w:rPr>
                          <w:rFonts w:ascii="Verdana" w:hAnsi="Verdana"/>
                          <w:b/>
                          <w:color w:val="FFFFFF"/>
                          <w:sz w:val="36"/>
                        </w:rPr>
                      </w:pPr>
                      <w:bookmarkStart w:id="17" w:name="CORPORATEPERFORMANCE"/>
                      <w:r>
                        <w:rPr>
                          <w:rFonts w:ascii="Verdana" w:hAnsi="Verdana"/>
                          <w:b/>
                          <w:color w:val="FFFFFF"/>
                          <w:sz w:val="36"/>
                        </w:rPr>
                        <w:t>Our 202</w:t>
                      </w:r>
                      <w:r w:rsidR="00AA53D4">
                        <w:rPr>
                          <w:rFonts w:ascii="Verdana" w:hAnsi="Verdana"/>
                          <w:b/>
                          <w:color w:val="FFFFFF"/>
                          <w:sz w:val="36"/>
                        </w:rPr>
                        <w:t>1</w:t>
                      </w:r>
                      <w:r>
                        <w:rPr>
                          <w:rFonts w:ascii="Verdana" w:hAnsi="Verdana"/>
                          <w:b/>
                          <w:color w:val="FFFFFF"/>
                          <w:sz w:val="36"/>
                        </w:rPr>
                        <w:t>/2</w:t>
                      </w:r>
                      <w:r w:rsidR="00AA53D4">
                        <w:rPr>
                          <w:rFonts w:ascii="Verdana" w:hAnsi="Verdana"/>
                          <w:b/>
                          <w:color w:val="FFFFFF"/>
                          <w:sz w:val="36"/>
                        </w:rPr>
                        <w:t>2</w:t>
                      </w:r>
                      <w:r>
                        <w:rPr>
                          <w:rFonts w:ascii="Verdana" w:hAnsi="Verdana"/>
                          <w:b/>
                          <w:color w:val="FFFFFF"/>
                          <w:sz w:val="36"/>
                        </w:rPr>
                        <w:t xml:space="preserve"> Financial Performance</w:t>
                      </w:r>
                      <w:bookmarkEnd w:id="17"/>
                    </w:p>
                  </w:txbxContent>
                </v:textbox>
                <w10:anchorlock/>
              </v:shape>
            </w:pict>
          </mc:Fallback>
        </mc:AlternateContent>
      </w:r>
    </w:p>
    <w:p w14:paraId="59C3EF05" w14:textId="77777777" w:rsidR="0058380C" w:rsidRPr="005F7586" w:rsidRDefault="0058380C" w:rsidP="006A6115">
      <w:pPr>
        <w:jc w:val="center"/>
        <w:rPr>
          <w:rFonts w:ascii="Verdana" w:hAnsi="Verdana"/>
          <w:sz w:val="18"/>
          <w:szCs w:val="18"/>
        </w:rPr>
      </w:pPr>
    </w:p>
    <w:p w14:paraId="12ED1C7B" w14:textId="5343B59D" w:rsidR="0059065B" w:rsidRPr="005F7586" w:rsidRDefault="0059065B" w:rsidP="0059065B">
      <w:pPr>
        <w:rPr>
          <w:rFonts w:ascii="Verdana" w:hAnsi="Verdana"/>
          <w:b/>
          <w:sz w:val="32"/>
          <w:szCs w:val="32"/>
          <w:u w:val="single"/>
        </w:rPr>
      </w:pPr>
      <w:bookmarkStart w:id="14" w:name="PRIORITIES"/>
      <w:bookmarkStart w:id="15" w:name="APPROACH"/>
      <w:bookmarkStart w:id="16" w:name="REVBUDGET"/>
      <w:bookmarkEnd w:id="14"/>
      <w:bookmarkEnd w:id="15"/>
      <w:bookmarkEnd w:id="16"/>
      <w:r w:rsidRPr="005F7586">
        <w:rPr>
          <w:rFonts w:ascii="Verdana" w:hAnsi="Verdana"/>
          <w:b/>
          <w:sz w:val="32"/>
          <w:szCs w:val="32"/>
          <w:u w:val="single"/>
        </w:rPr>
        <w:t>What The Council Spent in 202</w:t>
      </w:r>
      <w:r w:rsidR="00AA53D4" w:rsidRPr="005F7586">
        <w:rPr>
          <w:rFonts w:ascii="Verdana" w:hAnsi="Verdana"/>
          <w:b/>
          <w:sz w:val="32"/>
          <w:szCs w:val="32"/>
          <w:u w:val="single"/>
        </w:rPr>
        <w:t>1</w:t>
      </w:r>
      <w:r w:rsidRPr="005F7586">
        <w:rPr>
          <w:rFonts w:ascii="Verdana" w:hAnsi="Verdana"/>
          <w:b/>
          <w:sz w:val="32"/>
          <w:szCs w:val="32"/>
          <w:u w:val="single"/>
        </w:rPr>
        <w:t>/2</w:t>
      </w:r>
      <w:r w:rsidR="00AA53D4" w:rsidRPr="005F7586">
        <w:rPr>
          <w:rFonts w:ascii="Verdana" w:hAnsi="Verdana"/>
          <w:b/>
          <w:sz w:val="32"/>
          <w:szCs w:val="32"/>
          <w:u w:val="single"/>
        </w:rPr>
        <w:t>2</w:t>
      </w:r>
      <w:r w:rsidRPr="005F7586">
        <w:rPr>
          <w:rFonts w:ascii="Verdana" w:hAnsi="Verdana"/>
          <w:b/>
          <w:sz w:val="32"/>
          <w:szCs w:val="32"/>
          <w:u w:val="single"/>
        </w:rPr>
        <w:t xml:space="preserve"> – Day to Day (Revenue)</w:t>
      </w:r>
    </w:p>
    <w:p w14:paraId="39BEBBD7" w14:textId="77777777" w:rsidR="0059065B" w:rsidRPr="005F7586" w:rsidRDefault="0059065B" w:rsidP="006A6115">
      <w:pPr>
        <w:rPr>
          <w:rFonts w:ascii="Verdana" w:hAnsi="Verdana"/>
          <w:b/>
          <w:sz w:val="32"/>
          <w:szCs w:val="32"/>
          <w:u w:val="single"/>
        </w:rPr>
      </w:pPr>
    </w:p>
    <w:p w14:paraId="024B0C20" w14:textId="77777777" w:rsidR="005E4025" w:rsidRPr="005F7586" w:rsidRDefault="00C77DDF" w:rsidP="006A6115">
      <w:pPr>
        <w:rPr>
          <w:rFonts w:ascii="Verdana" w:hAnsi="Verdana"/>
          <w:sz w:val="22"/>
          <w:szCs w:val="18"/>
          <w:u w:val="single"/>
        </w:rPr>
      </w:pPr>
      <w:r w:rsidRPr="005F7586">
        <w:rPr>
          <w:rFonts w:ascii="Verdana" w:hAnsi="Verdana"/>
          <w:sz w:val="22"/>
          <w:szCs w:val="18"/>
          <w:u w:val="single"/>
        </w:rPr>
        <w:t xml:space="preserve">General Fund </w:t>
      </w:r>
      <w:r w:rsidR="005E4025" w:rsidRPr="005F7586">
        <w:rPr>
          <w:rFonts w:ascii="Verdana" w:hAnsi="Verdana"/>
          <w:sz w:val="22"/>
          <w:szCs w:val="18"/>
          <w:u w:val="single"/>
        </w:rPr>
        <w:t>Executive Overview:</w:t>
      </w:r>
    </w:p>
    <w:p w14:paraId="141CD509" w14:textId="77777777" w:rsidR="005E4025" w:rsidRPr="005F7586" w:rsidRDefault="005E4025" w:rsidP="006A6115">
      <w:pPr>
        <w:rPr>
          <w:rFonts w:ascii="Verdana" w:hAnsi="Verdana"/>
          <w:b/>
          <w:sz w:val="22"/>
          <w:szCs w:val="18"/>
          <w:u w:val="single"/>
        </w:rPr>
      </w:pPr>
    </w:p>
    <w:p w14:paraId="20F8C693" w14:textId="1F82D287" w:rsidR="31CEB5FA" w:rsidRPr="005F7586" w:rsidRDefault="00D31D56" w:rsidP="722BD3B9">
      <w:pPr>
        <w:pStyle w:val="BlockText"/>
        <w:ind w:left="0" w:right="-2" w:firstLine="0"/>
        <w:rPr>
          <w:rFonts w:ascii="Verdana" w:hAnsi="Verdana" w:cs="Arial"/>
          <w:sz w:val="22"/>
          <w:szCs w:val="22"/>
          <w:lang w:val="en-US"/>
        </w:rPr>
      </w:pPr>
      <w:r w:rsidRPr="005F7586">
        <w:rPr>
          <w:rFonts w:ascii="Verdana" w:hAnsi="Verdana" w:cs="Arial"/>
          <w:sz w:val="22"/>
          <w:szCs w:val="22"/>
          <w:lang w:val="en-US"/>
        </w:rPr>
        <w:t xml:space="preserve">In March 2020, the </w:t>
      </w:r>
      <w:r w:rsidR="31CEB5FA" w:rsidRPr="005F7586">
        <w:rPr>
          <w:rFonts w:ascii="Verdana" w:hAnsi="Verdana" w:cs="Arial"/>
          <w:sz w:val="22"/>
          <w:szCs w:val="22"/>
          <w:lang w:val="en-US"/>
        </w:rPr>
        <w:t>COVID-19 pandemic took hold across the world</w:t>
      </w:r>
      <w:r w:rsidRPr="005F7586">
        <w:rPr>
          <w:rFonts w:ascii="Verdana" w:hAnsi="Verdana" w:cs="Arial"/>
          <w:sz w:val="22"/>
          <w:szCs w:val="22"/>
          <w:lang w:val="en-US"/>
        </w:rPr>
        <w:t xml:space="preserve"> which affected every part of our lives. Since this time, across 3 financial years [2019/20, 2020/21 and 2021/22], the Council has incurred significant costs in first </w:t>
      </w:r>
      <w:r w:rsidR="00855B64" w:rsidRPr="005F7586">
        <w:rPr>
          <w:rFonts w:ascii="Verdana" w:hAnsi="Verdana" w:cs="Arial"/>
          <w:sz w:val="22"/>
          <w:szCs w:val="22"/>
          <w:lang w:val="en-US"/>
        </w:rPr>
        <w:t>addressing</w:t>
      </w:r>
      <w:r w:rsidRPr="005F7586">
        <w:rPr>
          <w:rFonts w:ascii="Verdana" w:hAnsi="Verdana" w:cs="Arial"/>
          <w:sz w:val="22"/>
          <w:szCs w:val="22"/>
          <w:lang w:val="en-US"/>
        </w:rPr>
        <w:t xml:space="preserve"> the direct impact of the pandemic </w:t>
      </w:r>
      <w:proofErr w:type="gramStart"/>
      <w:r w:rsidRPr="005F7586">
        <w:rPr>
          <w:rFonts w:ascii="Verdana" w:hAnsi="Verdana" w:cs="Arial"/>
          <w:sz w:val="22"/>
          <w:szCs w:val="22"/>
          <w:lang w:val="en-US"/>
        </w:rPr>
        <w:t>and also</w:t>
      </w:r>
      <w:proofErr w:type="gramEnd"/>
      <w:r w:rsidRPr="005F7586">
        <w:rPr>
          <w:rFonts w:ascii="Verdana" w:hAnsi="Verdana" w:cs="Arial"/>
          <w:sz w:val="22"/>
          <w:szCs w:val="22"/>
          <w:lang w:val="en-US"/>
        </w:rPr>
        <w:t xml:space="preserve"> in supporting the Borough and its residents through the recovery from the pandemic.</w:t>
      </w:r>
    </w:p>
    <w:p w14:paraId="78087BA6" w14:textId="38E8F24A" w:rsidR="722BD3B9" w:rsidRPr="005F7586" w:rsidRDefault="722BD3B9" w:rsidP="722BD3B9">
      <w:pPr>
        <w:pStyle w:val="BlockText"/>
        <w:ind w:left="0" w:right="-2" w:firstLine="0"/>
        <w:rPr>
          <w:rFonts w:ascii="Verdana" w:hAnsi="Verdana" w:cs="Arial"/>
          <w:sz w:val="22"/>
          <w:szCs w:val="22"/>
          <w:lang w:val="en-US"/>
        </w:rPr>
      </w:pPr>
    </w:p>
    <w:p w14:paraId="086A4EFD" w14:textId="65E5683C" w:rsidR="006C65E8" w:rsidRPr="005F7586" w:rsidRDefault="006C65E8" w:rsidP="006C65E8">
      <w:pPr>
        <w:pStyle w:val="BlockText"/>
        <w:ind w:left="0" w:right="-2" w:firstLine="0"/>
        <w:rPr>
          <w:rFonts w:ascii="Verdana" w:hAnsi="Verdana" w:cs="Arial"/>
          <w:sz w:val="22"/>
          <w:szCs w:val="22"/>
          <w:lang w:val="en-US"/>
        </w:rPr>
      </w:pPr>
      <w:r w:rsidRPr="005F7586">
        <w:rPr>
          <w:rFonts w:ascii="Verdana" w:hAnsi="Verdana" w:cs="Arial"/>
          <w:sz w:val="22"/>
          <w:szCs w:val="22"/>
          <w:lang w:val="en-US"/>
        </w:rPr>
        <w:t xml:space="preserve">The Council’s approved budget for 2021/22 totalled </w:t>
      </w:r>
      <w:r w:rsidRPr="005F7586">
        <w:rPr>
          <w:rFonts w:ascii="Verdana" w:hAnsi="Verdana" w:cs="Arial"/>
          <w:b/>
          <w:bCs/>
          <w:sz w:val="22"/>
          <w:szCs w:val="22"/>
          <w:lang w:val="en-US"/>
        </w:rPr>
        <w:t>£186.6M.</w:t>
      </w:r>
      <w:r w:rsidRPr="005F7586">
        <w:rPr>
          <w:rFonts w:ascii="Verdana" w:hAnsi="Verdana" w:cs="Arial"/>
          <w:sz w:val="22"/>
          <w:szCs w:val="22"/>
          <w:lang w:val="en-US"/>
        </w:rPr>
        <w:t xml:space="preserve"> During the year, </w:t>
      </w:r>
      <w:r w:rsidR="00A559E1" w:rsidRPr="005F7586">
        <w:rPr>
          <w:rFonts w:ascii="Verdana" w:hAnsi="Verdana" w:cs="Arial"/>
          <w:sz w:val="22"/>
          <w:szCs w:val="22"/>
          <w:lang w:val="en-US"/>
        </w:rPr>
        <w:t xml:space="preserve">the Council drew down earmarked reserves of </w:t>
      </w:r>
      <w:r w:rsidR="00A559E1" w:rsidRPr="005F7586">
        <w:rPr>
          <w:rFonts w:ascii="Verdana" w:hAnsi="Verdana" w:cs="Arial"/>
          <w:b/>
          <w:bCs/>
          <w:sz w:val="22"/>
          <w:szCs w:val="22"/>
          <w:lang w:val="en-US"/>
        </w:rPr>
        <w:t>£44.0M</w:t>
      </w:r>
      <w:r w:rsidR="00372D65" w:rsidRPr="005F7586">
        <w:rPr>
          <w:rFonts w:ascii="Verdana" w:hAnsi="Verdana" w:cs="Arial"/>
          <w:b/>
          <w:bCs/>
          <w:sz w:val="22"/>
          <w:szCs w:val="22"/>
          <w:lang w:val="en-US"/>
        </w:rPr>
        <w:t xml:space="preserve"> </w:t>
      </w:r>
      <w:r w:rsidR="00372D65" w:rsidRPr="005F7586">
        <w:rPr>
          <w:rFonts w:ascii="Verdana" w:hAnsi="Verdana" w:cs="Arial"/>
          <w:sz w:val="22"/>
          <w:szCs w:val="22"/>
          <w:lang w:val="en-US"/>
        </w:rPr>
        <w:t>relating to prior year commitments</w:t>
      </w:r>
      <w:r w:rsidR="00F262F9" w:rsidRPr="005F7586">
        <w:rPr>
          <w:rFonts w:ascii="Verdana" w:hAnsi="Verdana" w:cs="Arial"/>
          <w:sz w:val="22"/>
          <w:szCs w:val="22"/>
          <w:lang w:val="en-US"/>
        </w:rPr>
        <w:t>,</w:t>
      </w:r>
      <w:r w:rsidR="00F262F9" w:rsidRPr="005F7586">
        <w:rPr>
          <w:rFonts w:ascii="Verdana" w:hAnsi="Verdana" w:cs="Arial"/>
          <w:b/>
          <w:bCs/>
          <w:sz w:val="22"/>
          <w:szCs w:val="22"/>
          <w:lang w:val="en-US"/>
        </w:rPr>
        <w:t xml:space="preserve"> </w:t>
      </w:r>
      <w:r w:rsidR="00F262F9" w:rsidRPr="005F7586">
        <w:rPr>
          <w:rFonts w:ascii="Verdana" w:hAnsi="Verdana" w:cs="Arial"/>
          <w:sz w:val="22"/>
          <w:szCs w:val="22"/>
          <w:lang w:val="en-US"/>
        </w:rPr>
        <w:t xml:space="preserve">increasing the </w:t>
      </w:r>
      <w:r w:rsidR="00372D65" w:rsidRPr="005F7586">
        <w:rPr>
          <w:rFonts w:ascii="Verdana" w:hAnsi="Verdana" w:cs="Arial"/>
          <w:sz w:val="22"/>
          <w:szCs w:val="22"/>
          <w:lang w:val="en-US"/>
        </w:rPr>
        <w:t xml:space="preserve">final year end </w:t>
      </w:r>
      <w:r w:rsidR="00F262F9" w:rsidRPr="005F7586">
        <w:rPr>
          <w:rFonts w:ascii="Verdana" w:hAnsi="Verdana" w:cs="Arial"/>
          <w:sz w:val="22"/>
          <w:szCs w:val="22"/>
          <w:lang w:val="en-US"/>
        </w:rPr>
        <w:t xml:space="preserve">budget to </w:t>
      </w:r>
      <w:r w:rsidR="00F262F9" w:rsidRPr="005F7586">
        <w:rPr>
          <w:rFonts w:ascii="Verdana" w:hAnsi="Verdana" w:cs="Arial"/>
          <w:b/>
          <w:bCs/>
          <w:sz w:val="22"/>
          <w:szCs w:val="22"/>
          <w:lang w:val="en-US"/>
        </w:rPr>
        <w:t>£230.6M</w:t>
      </w:r>
      <w:r w:rsidR="00855B64" w:rsidRPr="005F7586">
        <w:rPr>
          <w:rFonts w:ascii="Verdana" w:hAnsi="Verdana" w:cs="Arial"/>
          <w:b/>
          <w:bCs/>
          <w:sz w:val="22"/>
          <w:szCs w:val="22"/>
          <w:lang w:val="en-US"/>
        </w:rPr>
        <w:t xml:space="preserve"> </w:t>
      </w:r>
      <w:r w:rsidR="00855B64" w:rsidRPr="005F7586">
        <w:rPr>
          <w:rFonts w:ascii="Verdana" w:hAnsi="Verdana" w:cs="Arial"/>
          <w:sz w:val="22"/>
          <w:szCs w:val="22"/>
          <w:lang w:val="en-US"/>
        </w:rPr>
        <w:t>(see below)</w:t>
      </w:r>
      <w:r w:rsidR="00E20541" w:rsidRPr="005F7586">
        <w:rPr>
          <w:rFonts w:ascii="Verdana" w:hAnsi="Verdana" w:cs="Arial"/>
          <w:sz w:val="22"/>
          <w:szCs w:val="22"/>
          <w:lang w:val="en-US"/>
        </w:rPr>
        <w:t>.</w:t>
      </w:r>
      <w:r w:rsidR="00E20541" w:rsidRPr="005F7586">
        <w:rPr>
          <w:rFonts w:ascii="Verdana" w:hAnsi="Verdana" w:cs="Arial"/>
          <w:b/>
          <w:bCs/>
          <w:sz w:val="22"/>
          <w:szCs w:val="22"/>
          <w:lang w:val="en-US"/>
        </w:rPr>
        <w:t xml:space="preserve"> </w:t>
      </w:r>
      <w:r w:rsidR="00E20541" w:rsidRPr="005F7586">
        <w:rPr>
          <w:rFonts w:ascii="Verdana" w:hAnsi="Verdana" w:cs="Arial"/>
          <w:sz w:val="22"/>
          <w:szCs w:val="22"/>
          <w:lang w:val="en-US"/>
        </w:rPr>
        <w:t xml:space="preserve">Against this, the Council spent </w:t>
      </w:r>
      <w:r w:rsidR="00E20541" w:rsidRPr="005F7586">
        <w:rPr>
          <w:rFonts w:ascii="Verdana" w:hAnsi="Verdana" w:cs="Arial"/>
          <w:b/>
          <w:bCs/>
          <w:sz w:val="22"/>
          <w:szCs w:val="22"/>
          <w:lang w:val="en-US"/>
        </w:rPr>
        <w:t>£170.9M</w:t>
      </w:r>
      <w:r w:rsidR="00E20541" w:rsidRPr="005F7586">
        <w:rPr>
          <w:rFonts w:ascii="Verdana" w:hAnsi="Verdana" w:cs="Arial"/>
          <w:sz w:val="22"/>
          <w:szCs w:val="22"/>
          <w:lang w:val="en-US"/>
        </w:rPr>
        <w:t>, resulting in an underspend against resources of</w:t>
      </w:r>
      <w:r w:rsidR="00E20541" w:rsidRPr="005F7586">
        <w:rPr>
          <w:rFonts w:ascii="Verdana" w:hAnsi="Verdana" w:cs="Arial"/>
          <w:b/>
          <w:bCs/>
          <w:sz w:val="22"/>
          <w:szCs w:val="22"/>
          <w:lang w:val="en-US"/>
        </w:rPr>
        <w:t xml:space="preserve"> £</w:t>
      </w:r>
      <w:r w:rsidR="006D1D2B" w:rsidRPr="005F7586">
        <w:rPr>
          <w:rFonts w:ascii="Verdana" w:hAnsi="Verdana" w:cs="Arial"/>
          <w:b/>
          <w:bCs/>
          <w:sz w:val="22"/>
          <w:szCs w:val="22"/>
          <w:lang w:val="en-US"/>
        </w:rPr>
        <w:t>59.7M.</w:t>
      </w:r>
      <w:r w:rsidR="00780A14" w:rsidRPr="005F7586">
        <w:rPr>
          <w:rFonts w:ascii="Verdana" w:hAnsi="Verdana" w:cs="Arial"/>
          <w:b/>
          <w:bCs/>
          <w:sz w:val="22"/>
          <w:szCs w:val="22"/>
          <w:lang w:val="en-US"/>
        </w:rPr>
        <w:t xml:space="preserve"> </w:t>
      </w:r>
      <w:r w:rsidR="00780A14" w:rsidRPr="005F7586">
        <w:rPr>
          <w:rFonts w:ascii="Verdana" w:hAnsi="Verdana" w:cs="Arial"/>
          <w:sz w:val="22"/>
          <w:szCs w:val="22"/>
          <w:lang w:val="en-US"/>
        </w:rPr>
        <w:t xml:space="preserve">Of this, </w:t>
      </w:r>
      <w:r w:rsidR="00A60EA6" w:rsidRPr="005F7586">
        <w:rPr>
          <w:rFonts w:ascii="Verdana" w:hAnsi="Verdana" w:cs="Arial"/>
          <w:sz w:val="22"/>
          <w:szCs w:val="22"/>
          <w:lang w:val="en-US"/>
        </w:rPr>
        <w:t>a further</w:t>
      </w:r>
      <w:r w:rsidR="00A60EA6" w:rsidRPr="005F7586">
        <w:rPr>
          <w:rFonts w:ascii="Verdana" w:hAnsi="Verdana" w:cs="Arial"/>
          <w:b/>
          <w:bCs/>
          <w:sz w:val="22"/>
          <w:szCs w:val="22"/>
          <w:lang w:val="en-US"/>
        </w:rPr>
        <w:t xml:space="preserve"> </w:t>
      </w:r>
      <w:r w:rsidR="00151034" w:rsidRPr="005F7586">
        <w:rPr>
          <w:rFonts w:ascii="Verdana" w:hAnsi="Verdana" w:cs="Arial"/>
          <w:b/>
          <w:bCs/>
          <w:sz w:val="22"/>
          <w:szCs w:val="22"/>
          <w:lang w:val="en-US"/>
        </w:rPr>
        <w:t>£54.8M</w:t>
      </w:r>
      <w:r w:rsidR="00456684" w:rsidRPr="005F7586">
        <w:rPr>
          <w:rFonts w:ascii="Verdana" w:hAnsi="Verdana" w:cs="Arial"/>
          <w:sz w:val="22"/>
          <w:szCs w:val="22"/>
          <w:lang w:val="en-US"/>
        </w:rPr>
        <w:t xml:space="preserve"> was earmarked for slippage of schemes and specific expenditure commitments</w:t>
      </w:r>
      <w:r w:rsidR="0034450F" w:rsidRPr="005F7586">
        <w:rPr>
          <w:rFonts w:ascii="Verdana" w:hAnsi="Verdana" w:cs="Arial"/>
          <w:sz w:val="22"/>
          <w:szCs w:val="22"/>
          <w:lang w:val="en-US"/>
        </w:rPr>
        <w:t xml:space="preserve"> which </w:t>
      </w:r>
      <w:r w:rsidR="00456684" w:rsidRPr="005F7586">
        <w:rPr>
          <w:rFonts w:ascii="Verdana" w:hAnsi="Verdana" w:cs="Arial"/>
          <w:sz w:val="22"/>
          <w:szCs w:val="22"/>
          <w:lang w:val="en-US"/>
        </w:rPr>
        <w:t>requir</w:t>
      </w:r>
      <w:r w:rsidR="0034450F" w:rsidRPr="005F7586">
        <w:rPr>
          <w:rFonts w:ascii="Verdana" w:hAnsi="Verdana" w:cs="Arial"/>
          <w:sz w:val="22"/>
          <w:szCs w:val="22"/>
          <w:lang w:val="en-US"/>
        </w:rPr>
        <w:t>ed</w:t>
      </w:r>
      <w:r w:rsidR="00456684" w:rsidRPr="005F7586">
        <w:rPr>
          <w:rFonts w:ascii="Verdana" w:hAnsi="Verdana" w:cs="Arial"/>
          <w:sz w:val="22"/>
          <w:szCs w:val="22"/>
          <w:lang w:val="en-US"/>
        </w:rPr>
        <w:t xml:space="preserve"> the earmarking of those resource</w:t>
      </w:r>
      <w:r w:rsidR="00CC24F6" w:rsidRPr="005F7586">
        <w:rPr>
          <w:rFonts w:ascii="Verdana" w:hAnsi="Verdana" w:cs="Arial"/>
          <w:sz w:val="22"/>
          <w:szCs w:val="22"/>
          <w:lang w:val="en-US"/>
        </w:rPr>
        <w:t xml:space="preserve">s, leaving an </w:t>
      </w:r>
      <w:r w:rsidR="00CC24F6" w:rsidRPr="005F7586">
        <w:rPr>
          <w:rFonts w:ascii="Verdana" w:hAnsi="Verdana" w:cs="Arial"/>
          <w:b/>
          <w:sz w:val="22"/>
          <w:szCs w:val="22"/>
          <w:lang w:val="en-US"/>
        </w:rPr>
        <w:t xml:space="preserve">operational </w:t>
      </w:r>
      <w:r w:rsidR="00CC24F6" w:rsidRPr="005F7586">
        <w:rPr>
          <w:rFonts w:ascii="Verdana" w:hAnsi="Verdana" w:cs="Arial"/>
          <w:b/>
          <w:bCs/>
          <w:sz w:val="22"/>
          <w:szCs w:val="22"/>
          <w:lang w:val="en-US"/>
        </w:rPr>
        <w:t>underspend</w:t>
      </w:r>
      <w:r w:rsidR="00CC24F6" w:rsidRPr="005F7586">
        <w:rPr>
          <w:rFonts w:ascii="Verdana" w:hAnsi="Verdana" w:cs="Arial"/>
          <w:b/>
          <w:sz w:val="22"/>
          <w:szCs w:val="22"/>
          <w:lang w:val="en-US"/>
        </w:rPr>
        <w:t xml:space="preserve"> of £</w:t>
      </w:r>
      <w:r w:rsidR="00CC24F6" w:rsidRPr="005F7586">
        <w:rPr>
          <w:rFonts w:ascii="Verdana" w:hAnsi="Verdana" w:cs="Arial"/>
          <w:b/>
          <w:bCs/>
          <w:sz w:val="22"/>
          <w:szCs w:val="22"/>
          <w:lang w:val="en-US"/>
        </w:rPr>
        <w:t>4.9M</w:t>
      </w:r>
      <w:r w:rsidR="00CC24F6" w:rsidRPr="005F7586">
        <w:rPr>
          <w:rFonts w:ascii="Verdana" w:hAnsi="Verdana" w:cs="Arial"/>
          <w:sz w:val="22"/>
          <w:szCs w:val="22"/>
          <w:lang w:val="en-US"/>
        </w:rPr>
        <w:t>.</w:t>
      </w:r>
    </w:p>
    <w:p w14:paraId="4E2BFBDE" w14:textId="77777777" w:rsidR="006C65E8" w:rsidRPr="005F7586" w:rsidRDefault="006C65E8" w:rsidP="722BD3B9">
      <w:pPr>
        <w:pStyle w:val="BlockText"/>
        <w:ind w:left="0" w:right="-2" w:firstLine="0"/>
        <w:rPr>
          <w:rFonts w:ascii="Verdana" w:hAnsi="Verdana" w:cs="Arial"/>
          <w:sz w:val="22"/>
          <w:szCs w:val="22"/>
          <w:lang w:val="en-US"/>
        </w:rPr>
      </w:pPr>
    </w:p>
    <w:p w14:paraId="31257099" w14:textId="70E32FC6" w:rsidR="006522F2" w:rsidRPr="005F7586" w:rsidRDefault="00B2465B" w:rsidP="006522F2">
      <w:pPr>
        <w:pStyle w:val="BlockText"/>
        <w:ind w:left="0" w:right="-2" w:firstLine="0"/>
        <w:rPr>
          <w:rFonts w:ascii="Verdana" w:hAnsi="Verdana" w:cs="Arial"/>
          <w:sz w:val="22"/>
          <w:szCs w:val="22"/>
          <w:lang w:val="en-US"/>
        </w:rPr>
      </w:pPr>
      <w:r w:rsidRPr="005F7586">
        <w:rPr>
          <w:rFonts w:ascii="Verdana" w:hAnsi="Verdana" w:cs="Arial"/>
          <w:sz w:val="22"/>
          <w:szCs w:val="22"/>
          <w:lang w:val="en-US"/>
        </w:rPr>
        <w:t xml:space="preserve">This </w:t>
      </w:r>
      <w:r w:rsidR="00BC1E33" w:rsidRPr="005F7586">
        <w:rPr>
          <w:rFonts w:ascii="Verdana" w:hAnsi="Verdana" w:cs="Arial"/>
          <w:sz w:val="22"/>
          <w:szCs w:val="22"/>
          <w:lang w:val="en-US"/>
        </w:rPr>
        <w:t>position</w:t>
      </w:r>
      <w:r w:rsidRPr="005F7586">
        <w:rPr>
          <w:rFonts w:ascii="Verdana" w:hAnsi="Verdana" w:cs="Arial"/>
          <w:sz w:val="22"/>
          <w:szCs w:val="22"/>
          <w:lang w:val="en-US"/>
        </w:rPr>
        <w:t xml:space="preserve"> includes </w:t>
      </w:r>
      <w:proofErr w:type="gramStart"/>
      <w:r w:rsidRPr="005F7586">
        <w:rPr>
          <w:rFonts w:ascii="Verdana" w:hAnsi="Verdana" w:cs="Arial"/>
          <w:sz w:val="22"/>
          <w:szCs w:val="22"/>
          <w:lang w:val="en-US"/>
        </w:rPr>
        <w:t>in excess of</w:t>
      </w:r>
      <w:proofErr w:type="gramEnd"/>
      <w:r w:rsidRPr="005F7586">
        <w:rPr>
          <w:rFonts w:ascii="Verdana" w:hAnsi="Verdana" w:cs="Arial"/>
          <w:sz w:val="22"/>
          <w:szCs w:val="22"/>
          <w:lang w:val="en-US"/>
        </w:rPr>
        <w:t xml:space="preserve"> </w:t>
      </w:r>
      <w:r w:rsidRPr="005F7586">
        <w:rPr>
          <w:rFonts w:ascii="Verdana" w:hAnsi="Verdana" w:cs="Arial"/>
          <w:b/>
          <w:bCs/>
          <w:sz w:val="22"/>
          <w:szCs w:val="22"/>
          <w:lang w:val="en-US"/>
        </w:rPr>
        <w:t>£</w:t>
      </w:r>
      <w:r w:rsidR="00F013D2" w:rsidRPr="005F7586">
        <w:rPr>
          <w:rFonts w:ascii="Verdana" w:hAnsi="Verdana" w:cs="Arial"/>
          <w:b/>
          <w:bCs/>
          <w:sz w:val="22"/>
          <w:szCs w:val="22"/>
          <w:lang w:val="en-US"/>
        </w:rPr>
        <w:t>2</w:t>
      </w:r>
      <w:r w:rsidR="00BC1E33" w:rsidRPr="005F7586">
        <w:rPr>
          <w:rFonts w:ascii="Verdana" w:hAnsi="Verdana" w:cs="Arial"/>
          <w:b/>
          <w:bCs/>
          <w:sz w:val="22"/>
          <w:szCs w:val="22"/>
          <w:lang w:val="en-US"/>
        </w:rPr>
        <w:t>6</w:t>
      </w:r>
      <w:r w:rsidRPr="005F7586">
        <w:rPr>
          <w:rFonts w:ascii="Verdana" w:hAnsi="Verdana" w:cs="Arial"/>
          <w:b/>
          <w:bCs/>
          <w:sz w:val="22"/>
          <w:szCs w:val="22"/>
          <w:lang w:val="en-US"/>
        </w:rPr>
        <w:t>M</w:t>
      </w:r>
      <w:r w:rsidRPr="005F7586">
        <w:rPr>
          <w:rFonts w:ascii="Verdana" w:hAnsi="Verdana" w:cs="Arial"/>
          <w:sz w:val="22"/>
          <w:szCs w:val="22"/>
          <w:lang w:val="en-US"/>
        </w:rPr>
        <w:t xml:space="preserve"> </w:t>
      </w:r>
      <w:r w:rsidR="00BC1E33" w:rsidRPr="005F7586">
        <w:rPr>
          <w:rFonts w:ascii="Verdana" w:hAnsi="Verdana" w:cs="Arial"/>
          <w:sz w:val="22"/>
          <w:szCs w:val="22"/>
          <w:lang w:val="en-US"/>
        </w:rPr>
        <w:t>(£24M expenditure &amp; £2M loss of income)</w:t>
      </w:r>
      <w:r w:rsidRPr="005F7586">
        <w:rPr>
          <w:rFonts w:ascii="Verdana" w:hAnsi="Verdana" w:cs="Arial"/>
          <w:sz w:val="22"/>
          <w:szCs w:val="22"/>
          <w:lang w:val="en-US"/>
        </w:rPr>
        <w:t xml:space="preserve"> </w:t>
      </w:r>
      <w:r w:rsidR="003D4B70" w:rsidRPr="005F7586">
        <w:rPr>
          <w:rFonts w:ascii="Verdana" w:hAnsi="Verdana" w:cs="Arial"/>
          <w:sz w:val="22"/>
          <w:szCs w:val="22"/>
          <w:lang w:val="en-US"/>
        </w:rPr>
        <w:t xml:space="preserve">directly </w:t>
      </w:r>
      <w:r w:rsidRPr="005F7586">
        <w:rPr>
          <w:rFonts w:ascii="Verdana" w:hAnsi="Verdana" w:cs="Arial"/>
          <w:sz w:val="22"/>
          <w:szCs w:val="22"/>
          <w:lang w:val="en-US"/>
        </w:rPr>
        <w:t xml:space="preserve">relating to the </w:t>
      </w:r>
      <w:r w:rsidR="006D79C6" w:rsidRPr="005F7586">
        <w:rPr>
          <w:rFonts w:ascii="Verdana" w:hAnsi="Verdana" w:cs="Arial"/>
          <w:sz w:val="22"/>
          <w:szCs w:val="22"/>
          <w:lang w:val="en-US"/>
        </w:rPr>
        <w:t>Council’s</w:t>
      </w:r>
      <w:r w:rsidRPr="005F7586">
        <w:rPr>
          <w:rFonts w:ascii="Verdana" w:hAnsi="Verdana" w:cs="Arial"/>
          <w:sz w:val="22"/>
          <w:szCs w:val="22"/>
          <w:lang w:val="en-US"/>
        </w:rPr>
        <w:t xml:space="preserve"> </w:t>
      </w:r>
      <w:r w:rsidR="006D79C6" w:rsidRPr="005F7586">
        <w:rPr>
          <w:rFonts w:ascii="Verdana" w:hAnsi="Verdana" w:cs="Arial"/>
          <w:sz w:val="22"/>
          <w:szCs w:val="22"/>
          <w:lang w:val="en-US"/>
        </w:rPr>
        <w:t>response</w:t>
      </w:r>
      <w:r w:rsidRPr="005F7586">
        <w:rPr>
          <w:rFonts w:ascii="Verdana" w:hAnsi="Verdana" w:cs="Arial"/>
          <w:sz w:val="22"/>
          <w:szCs w:val="22"/>
          <w:lang w:val="en-US"/>
        </w:rPr>
        <w:t xml:space="preserve"> to C</w:t>
      </w:r>
      <w:r w:rsidR="003D4B70" w:rsidRPr="005F7586">
        <w:rPr>
          <w:rFonts w:ascii="Verdana" w:hAnsi="Verdana" w:cs="Arial"/>
          <w:sz w:val="22"/>
          <w:szCs w:val="22"/>
          <w:lang w:val="en-US"/>
        </w:rPr>
        <w:t>OVID-</w:t>
      </w:r>
      <w:r w:rsidRPr="005F7586">
        <w:rPr>
          <w:rFonts w:ascii="Verdana" w:hAnsi="Verdana" w:cs="Arial"/>
          <w:sz w:val="22"/>
          <w:szCs w:val="22"/>
          <w:lang w:val="en-US"/>
        </w:rPr>
        <w:t xml:space="preserve">19. </w:t>
      </w:r>
      <w:r w:rsidR="00855B64" w:rsidRPr="005F7586">
        <w:rPr>
          <w:rFonts w:ascii="Verdana" w:hAnsi="Verdana" w:cs="Arial"/>
          <w:sz w:val="22"/>
          <w:szCs w:val="22"/>
          <w:lang w:val="en-US"/>
        </w:rPr>
        <w:t>It should be noted that h</w:t>
      </w:r>
      <w:r w:rsidR="59767B46" w:rsidRPr="005F7586">
        <w:rPr>
          <w:rFonts w:ascii="Verdana" w:hAnsi="Verdana" w:cs="Arial"/>
          <w:sz w:val="22"/>
          <w:szCs w:val="22"/>
          <w:lang w:val="en-US"/>
        </w:rPr>
        <w:t>ad it not been for additional funding from Government to help with th</w:t>
      </w:r>
      <w:r w:rsidRPr="005F7586">
        <w:rPr>
          <w:rFonts w:ascii="Verdana" w:hAnsi="Verdana" w:cs="Arial"/>
          <w:sz w:val="22"/>
          <w:szCs w:val="22"/>
          <w:lang w:val="en-US"/>
        </w:rPr>
        <w:t>is</w:t>
      </w:r>
      <w:r w:rsidR="59767B46" w:rsidRPr="005F7586">
        <w:rPr>
          <w:rFonts w:ascii="Verdana" w:hAnsi="Verdana" w:cs="Arial"/>
          <w:sz w:val="22"/>
          <w:szCs w:val="22"/>
          <w:lang w:val="en-US"/>
        </w:rPr>
        <w:t xml:space="preserve"> respon</w:t>
      </w:r>
      <w:r w:rsidR="7FEC7076" w:rsidRPr="005F7586">
        <w:rPr>
          <w:rFonts w:ascii="Verdana" w:hAnsi="Verdana" w:cs="Arial"/>
          <w:sz w:val="22"/>
          <w:szCs w:val="22"/>
          <w:lang w:val="en-US"/>
        </w:rPr>
        <w:t>s</w:t>
      </w:r>
      <w:r w:rsidR="59767B46" w:rsidRPr="005F7586">
        <w:rPr>
          <w:rFonts w:ascii="Verdana" w:hAnsi="Verdana" w:cs="Arial"/>
          <w:sz w:val="22"/>
          <w:szCs w:val="22"/>
          <w:lang w:val="en-US"/>
        </w:rPr>
        <w:t>e effort</w:t>
      </w:r>
      <w:r w:rsidRPr="005F7586">
        <w:rPr>
          <w:rFonts w:ascii="Verdana" w:hAnsi="Verdana" w:cs="Arial"/>
          <w:sz w:val="22"/>
          <w:szCs w:val="22"/>
          <w:lang w:val="en-US"/>
        </w:rPr>
        <w:t>,</w:t>
      </w:r>
      <w:r w:rsidR="578E4F37" w:rsidRPr="005F7586">
        <w:rPr>
          <w:rFonts w:ascii="Verdana" w:hAnsi="Verdana" w:cs="Arial"/>
          <w:sz w:val="22"/>
          <w:szCs w:val="22"/>
          <w:lang w:val="en-US"/>
        </w:rPr>
        <w:t xml:space="preserve"> th</w:t>
      </w:r>
      <w:r w:rsidRPr="005F7586">
        <w:rPr>
          <w:rFonts w:ascii="Verdana" w:hAnsi="Verdana" w:cs="Arial"/>
          <w:sz w:val="22"/>
          <w:szCs w:val="22"/>
          <w:lang w:val="en-US"/>
        </w:rPr>
        <w:t xml:space="preserve">e overall net operational </w:t>
      </w:r>
      <w:r w:rsidR="007656B2" w:rsidRPr="005F7586">
        <w:rPr>
          <w:rFonts w:ascii="Verdana" w:hAnsi="Verdana" w:cs="Arial"/>
          <w:sz w:val="22"/>
          <w:szCs w:val="22"/>
          <w:lang w:val="en-US"/>
        </w:rPr>
        <w:t>position</w:t>
      </w:r>
      <w:r w:rsidRPr="005F7586">
        <w:rPr>
          <w:rFonts w:ascii="Verdana" w:hAnsi="Verdana" w:cs="Arial"/>
          <w:sz w:val="22"/>
          <w:szCs w:val="22"/>
          <w:lang w:val="en-US"/>
        </w:rPr>
        <w:t xml:space="preserve"> would have been signi</w:t>
      </w:r>
      <w:r w:rsidR="578E4F37" w:rsidRPr="005F7586">
        <w:rPr>
          <w:rFonts w:ascii="Verdana" w:hAnsi="Verdana" w:cs="Arial"/>
          <w:sz w:val="22"/>
          <w:szCs w:val="22"/>
          <w:lang w:val="en-US"/>
        </w:rPr>
        <w:t>ficantly worse</w:t>
      </w:r>
      <w:r w:rsidR="003D4B70" w:rsidRPr="005F7586">
        <w:rPr>
          <w:rFonts w:ascii="Verdana" w:hAnsi="Verdana" w:cs="Arial"/>
          <w:sz w:val="22"/>
          <w:szCs w:val="22"/>
          <w:lang w:val="en-US"/>
        </w:rPr>
        <w:t xml:space="preserve"> and may have resulted in a </w:t>
      </w:r>
      <w:r w:rsidR="6615518A" w:rsidRPr="005F7586">
        <w:rPr>
          <w:rFonts w:ascii="Verdana" w:hAnsi="Verdana" w:cs="Arial"/>
          <w:sz w:val="22"/>
          <w:szCs w:val="22"/>
          <w:lang w:val="en-US"/>
        </w:rPr>
        <w:t>call on emergency reserves.</w:t>
      </w:r>
      <w:r w:rsidR="003D4B70" w:rsidRPr="005F7586">
        <w:rPr>
          <w:rFonts w:ascii="Verdana" w:hAnsi="Verdana" w:cs="Arial"/>
          <w:sz w:val="22"/>
          <w:szCs w:val="22"/>
          <w:lang w:val="en-US"/>
        </w:rPr>
        <w:t xml:space="preserve"> However, this was not the case and </w:t>
      </w:r>
      <w:r w:rsidR="00272D69" w:rsidRPr="005F7586">
        <w:rPr>
          <w:rFonts w:ascii="Verdana" w:hAnsi="Verdana" w:cs="Arial"/>
          <w:sz w:val="22"/>
          <w:szCs w:val="22"/>
          <w:lang w:val="en-US"/>
        </w:rPr>
        <w:t>an</w:t>
      </w:r>
      <w:r w:rsidR="003D4B70" w:rsidRPr="005F7586">
        <w:rPr>
          <w:rFonts w:ascii="Verdana" w:hAnsi="Verdana" w:cs="Arial"/>
          <w:sz w:val="22"/>
          <w:szCs w:val="22"/>
          <w:lang w:val="en-US"/>
        </w:rPr>
        <w:t xml:space="preserve"> overall net </w:t>
      </w:r>
      <w:r w:rsidR="007656B2" w:rsidRPr="005F7586">
        <w:rPr>
          <w:rFonts w:ascii="Verdana" w:hAnsi="Verdana" w:cs="Arial"/>
          <w:sz w:val="22"/>
          <w:szCs w:val="22"/>
          <w:lang w:val="en-US"/>
        </w:rPr>
        <w:t>under</w:t>
      </w:r>
      <w:r w:rsidR="003D4B70" w:rsidRPr="005F7586">
        <w:rPr>
          <w:rFonts w:ascii="Verdana" w:hAnsi="Verdana" w:cs="Arial"/>
          <w:sz w:val="22"/>
          <w:szCs w:val="22"/>
          <w:lang w:val="en-US"/>
        </w:rPr>
        <w:t xml:space="preserve">spend of </w:t>
      </w:r>
      <w:r w:rsidR="00D506C5" w:rsidRPr="005F7586">
        <w:rPr>
          <w:rFonts w:ascii="Verdana" w:hAnsi="Verdana" w:cs="Arial"/>
          <w:b/>
          <w:bCs/>
          <w:sz w:val="22"/>
          <w:szCs w:val="22"/>
          <w:lang w:val="en-US"/>
        </w:rPr>
        <w:t>£4.9M</w:t>
      </w:r>
      <w:r w:rsidR="003D4B70" w:rsidRPr="005F7586">
        <w:rPr>
          <w:rFonts w:ascii="Verdana" w:hAnsi="Verdana" w:cs="Arial"/>
          <w:sz w:val="22"/>
          <w:szCs w:val="22"/>
          <w:lang w:val="en-US"/>
        </w:rPr>
        <w:t xml:space="preserve"> </w:t>
      </w:r>
      <w:r w:rsidR="00E80388" w:rsidRPr="005F7586">
        <w:rPr>
          <w:rFonts w:ascii="Verdana" w:hAnsi="Verdana" w:cs="Arial"/>
          <w:sz w:val="22"/>
          <w:szCs w:val="22"/>
          <w:lang w:val="en-US"/>
        </w:rPr>
        <w:t>h</w:t>
      </w:r>
      <w:r w:rsidR="003D4B70" w:rsidRPr="005F7586">
        <w:rPr>
          <w:rFonts w:ascii="Verdana" w:hAnsi="Verdana" w:cs="Arial"/>
          <w:sz w:val="22"/>
          <w:szCs w:val="22"/>
          <w:lang w:val="en-US"/>
        </w:rPr>
        <w:t xml:space="preserve">as </w:t>
      </w:r>
      <w:r w:rsidR="00E80388" w:rsidRPr="005F7586">
        <w:rPr>
          <w:rFonts w:ascii="Verdana" w:hAnsi="Verdana" w:cs="Arial"/>
          <w:sz w:val="22"/>
          <w:szCs w:val="22"/>
          <w:lang w:val="en-US"/>
        </w:rPr>
        <w:t xml:space="preserve">been </w:t>
      </w:r>
      <w:r w:rsidR="007656B2" w:rsidRPr="005F7586">
        <w:rPr>
          <w:rFonts w:ascii="Verdana" w:hAnsi="Verdana" w:cs="Arial"/>
          <w:sz w:val="22"/>
          <w:szCs w:val="22"/>
          <w:lang w:val="en-US"/>
        </w:rPr>
        <w:t xml:space="preserve">realised, which relates to business as usual [non COVID] underspends. It is proposed to hold the </w:t>
      </w:r>
      <w:r w:rsidR="007656B2" w:rsidRPr="005F7586">
        <w:rPr>
          <w:rFonts w:ascii="Verdana" w:hAnsi="Verdana" w:cs="Arial"/>
          <w:b/>
          <w:bCs/>
          <w:sz w:val="22"/>
          <w:szCs w:val="22"/>
          <w:lang w:val="en-US"/>
        </w:rPr>
        <w:t>£4.9M</w:t>
      </w:r>
      <w:r w:rsidR="007656B2" w:rsidRPr="005F7586">
        <w:rPr>
          <w:rFonts w:ascii="Verdana" w:hAnsi="Verdana" w:cs="Arial"/>
          <w:sz w:val="22"/>
          <w:szCs w:val="22"/>
          <w:lang w:val="en-US"/>
        </w:rPr>
        <w:t xml:space="preserve"> for mitigation</w:t>
      </w:r>
      <w:r w:rsidR="00E80388" w:rsidRPr="005F7586">
        <w:rPr>
          <w:rFonts w:ascii="Verdana" w:hAnsi="Verdana" w:cs="Arial"/>
          <w:sz w:val="22"/>
          <w:szCs w:val="22"/>
          <w:lang w:val="en-US"/>
        </w:rPr>
        <w:t xml:space="preserve"> of</w:t>
      </w:r>
      <w:r w:rsidR="007656B2" w:rsidRPr="005F7586">
        <w:rPr>
          <w:rFonts w:ascii="Verdana" w:hAnsi="Verdana" w:cs="Arial"/>
          <w:sz w:val="22"/>
          <w:szCs w:val="22"/>
          <w:lang w:val="en-US"/>
        </w:rPr>
        <w:t xml:space="preserve"> expected </w:t>
      </w:r>
      <w:r w:rsidR="00D506C5" w:rsidRPr="005F7586">
        <w:rPr>
          <w:rFonts w:ascii="Verdana" w:hAnsi="Verdana" w:cs="Arial"/>
          <w:sz w:val="22"/>
          <w:szCs w:val="22"/>
          <w:lang w:val="en-US"/>
        </w:rPr>
        <w:t>20</w:t>
      </w:r>
      <w:r w:rsidR="007656B2" w:rsidRPr="005F7586">
        <w:rPr>
          <w:rFonts w:ascii="Verdana" w:hAnsi="Verdana" w:cs="Arial"/>
          <w:sz w:val="22"/>
          <w:szCs w:val="22"/>
          <w:lang w:val="en-US"/>
        </w:rPr>
        <w:t xml:space="preserve">22/23 and </w:t>
      </w:r>
      <w:r w:rsidR="00D506C5" w:rsidRPr="005F7586">
        <w:rPr>
          <w:rFonts w:ascii="Verdana" w:hAnsi="Verdana" w:cs="Arial"/>
          <w:sz w:val="22"/>
          <w:szCs w:val="22"/>
          <w:lang w:val="en-US"/>
        </w:rPr>
        <w:t>20</w:t>
      </w:r>
      <w:r w:rsidR="007656B2" w:rsidRPr="005F7586">
        <w:rPr>
          <w:rFonts w:ascii="Verdana" w:hAnsi="Verdana" w:cs="Arial"/>
          <w:sz w:val="22"/>
          <w:szCs w:val="22"/>
          <w:lang w:val="en-US"/>
        </w:rPr>
        <w:t>23/24 MTFS pressures.</w:t>
      </w:r>
    </w:p>
    <w:p w14:paraId="045D5C27" w14:textId="77777777" w:rsidR="006522F2" w:rsidRPr="005F7586" w:rsidRDefault="006522F2" w:rsidP="006A6115">
      <w:pPr>
        <w:pStyle w:val="BlockText"/>
        <w:ind w:left="0" w:right="-2" w:firstLine="0"/>
        <w:rPr>
          <w:rFonts w:ascii="Verdana" w:hAnsi="Verdana" w:cs="Arial"/>
          <w:sz w:val="22"/>
          <w:szCs w:val="22"/>
        </w:rPr>
      </w:pPr>
    </w:p>
    <w:p w14:paraId="7FE2D9C9" w14:textId="7DB71552" w:rsidR="736AA754" w:rsidRPr="005F7586" w:rsidRDefault="736AA754" w:rsidP="722BD3B9">
      <w:pPr>
        <w:pStyle w:val="BlockText"/>
        <w:ind w:left="0" w:right="-2" w:firstLine="0"/>
        <w:rPr>
          <w:rFonts w:ascii="Verdana" w:hAnsi="Verdana" w:cs="Arial"/>
          <w:sz w:val="22"/>
          <w:szCs w:val="22"/>
          <w:lang w:val="en-US"/>
        </w:rPr>
      </w:pPr>
      <w:r w:rsidRPr="005F7586">
        <w:rPr>
          <w:rFonts w:ascii="Verdana" w:hAnsi="Verdana" w:cs="Arial"/>
          <w:sz w:val="22"/>
          <w:szCs w:val="22"/>
          <w:lang w:val="en-US"/>
        </w:rPr>
        <w:t>T</w:t>
      </w:r>
      <w:r w:rsidR="42F2F4D5" w:rsidRPr="005F7586">
        <w:rPr>
          <w:rFonts w:ascii="Verdana" w:hAnsi="Verdana" w:cs="Arial"/>
          <w:sz w:val="22"/>
          <w:szCs w:val="22"/>
          <w:lang w:val="en-US"/>
        </w:rPr>
        <w:t>he table below provides a breakdown of the total costs during 202</w:t>
      </w:r>
      <w:r w:rsidR="00D31D56" w:rsidRPr="005F7586">
        <w:rPr>
          <w:rFonts w:ascii="Verdana" w:hAnsi="Verdana" w:cs="Arial"/>
          <w:sz w:val="22"/>
          <w:szCs w:val="22"/>
          <w:lang w:val="en-US"/>
        </w:rPr>
        <w:t>1</w:t>
      </w:r>
      <w:r w:rsidR="42F2F4D5" w:rsidRPr="005F7586">
        <w:rPr>
          <w:rFonts w:ascii="Verdana" w:hAnsi="Verdana" w:cs="Arial"/>
          <w:sz w:val="22"/>
          <w:szCs w:val="22"/>
          <w:lang w:val="en-US"/>
        </w:rPr>
        <w:t>/2</w:t>
      </w:r>
      <w:r w:rsidR="00D31D56" w:rsidRPr="005F7586">
        <w:rPr>
          <w:rFonts w:ascii="Verdana" w:hAnsi="Verdana" w:cs="Arial"/>
          <w:sz w:val="22"/>
          <w:szCs w:val="22"/>
          <w:lang w:val="en-US"/>
        </w:rPr>
        <w:t>2</w:t>
      </w:r>
      <w:r w:rsidR="42F2F4D5" w:rsidRPr="005F7586">
        <w:rPr>
          <w:rFonts w:ascii="Verdana" w:hAnsi="Verdana" w:cs="Arial"/>
          <w:sz w:val="22"/>
          <w:szCs w:val="22"/>
          <w:lang w:val="en-US"/>
        </w:rPr>
        <w:t xml:space="preserve"> by key service (directorate) areas</w:t>
      </w:r>
      <w:r w:rsidR="00427F96" w:rsidRPr="005F7586">
        <w:rPr>
          <w:rFonts w:ascii="Verdana" w:hAnsi="Verdana" w:cs="Arial"/>
          <w:sz w:val="22"/>
          <w:szCs w:val="22"/>
          <w:lang w:val="en-US"/>
        </w:rPr>
        <w:t>, as reported to the Council’s Cabinet</w:t>
      </w:r>
      <w:r w:rsidR="42F2F4D5" w:rsidRPr="005F7586">
        <w:rPr>
          <w:rFonts w:ascii="Verdana" w:hAnsi="Verdana" w:cs="Arial"/>
          <w:sz w:val="22"/>
          <w:szCs w:val="22"/>
          <w:lang w:val="en-US"/>
        </w:rPr>
        <w:t>.</w:t>
      </w:r>
    </w:p>
    <w:p w14:paraId="227D078F" w14:textId="77777777" w:rsidR="008A1325" w:rsidRPr="005F7586" w:rsidRDefault="008A1325" w:rsidP="006A6115">
      <w:pPr>
        <w:rPr>
          <w:rFonts w:ascii="Verdana" w:hAnsi="Verdana" w:cs="Arial"/>
          <w:sz w:val="6"/>
          <w:szCs w:val="22"/>
        </w:rPr>
      </w:pPr>
    </w:p>
    <w:tbl>
      <w:tblPr>
        <w:tblStyle w:val="TableGridLight"/>
        <w:tblpPr w:leftFromText="180" w:rightFromText="180" w:vertAnchor="text" w:horzAnchor="margin" w:tblpXSpec="center" w:tblpY="135"/>
        <w:tblW w:w="11211" w:type="dxa"/>
        <w:tblLayout w:type="fixed"/>
        <w:tblLook w:val="01E0" w:firstRow="1" w:lastRow="1" w:firstColumn="1" w:lastColumn="1" w:noHBand="0" w:noVBand="0"/>
      </w:tblPr>
      <w:tblGrid>
        <w:gridCol w:w="2523"/>
        <w:gridCol w:w="1163"/>
        <w:gridCol w:w="1134"/>
        <w:gridCol w:w="1134"/>
        <w:gridCol w:w="1276"/>
        <w:gridCol w:w="1337"/>
        <w:gridCol w:w="1322"/>
        <w:gridCol w:w="1322"/>
      </w:tblGrid>
      <w:tr w:rsidR="00C87192" w:rsidRPr="005F7586" w14:paraId="7E0B40EF" w14:textId="77777777" w:rsidTr="00902E06">
        <w:trPr>
          <w:trHeight w:val="131"/>
        </w:trPr>
        <w:tc>
          <w:tcPr>
            <w:tcW w:w="2523" w:type="dxa"/>
            <w:vAlign w:val="center"/>
          </w:tcPr>
          <w:p w14:paraId="3197B20C" w14:textId="00938F3E" w:rsidR="00C87192" w:rsidRPr="005F7586" w:rsidRDefault="00C87192" w:rsidP="00136414">
            <w:pPr>
              <w:jc w:val="center"/>
              <w:rPr>
                <w:rFonts w:ascii="Verdana" w:hAnsi="Verdana"/>
                <w:b/>
                <w:sz w:val="18"/>
                <w:szCs w:val="18"/>
                <w:u w:val="single"/>
              </w:rPr>
            </w:pPr>
            <w:bookmarkStart w:id="17" w:name="_Hlk77353828"/>
          </w:p>
        </w:tc>
        <w:tc>
          <w:tcPr>
            <w:tcW w:w="3431" w:type="dxa"/>
            <w:gridSpan w:val="3"/>
            <w:tcBorders>
              <w:right w:val="double" w:sz="4" w:space="0" w:color="auto"/>
            </w:tcBorders>
          </w:tcPr>
          <w:p w14:paraId="1057A6CF" w14:textId="77777777" w:rsidR="00C87192" w:rsidRPr="005F7586" w:rsidRDefault="00C87192" w:rsidP="00136414">
            <w:pPr>
              <w:jc w:val="center"/>
              <w:rPr>
                <w:rFonts w:ascii="Verdana" w:hAnsi="Verdana"/>
                <w:b/>
                <w:sz w:val="18"/>
                <w:szCs w:val="18"/>
              </w:rPr>
            </w:pPr>
            <w:r w:rsidRPr="005F7586">
              <w:rPr>
                <w:rFonts w:ascii="Verdana" w:hAnsi="Verdana"/>
                <w:b/>
                <w:sz w:val="18"/>
                <w:szCs w:val="18"/>
              </w:rPr>
              <w:t>Final Position</w:t>
            </w:r>
          </w:p>
        </w:tc>
        <w:tc>
          <w:tcPr>
            <w:tcW w:w="5257" w:type="dxa"/>
            <w:gridSpan w:val="4"/>
            <w:tcBorders>
              <w:left w:val="double" w:sz="4" w:space="0" w:color="auto"/>
            </w:tcBorders>
          </w:tcPr>
          <w:p w14:paraId="552B6D41" w14:textId="4572E00E" w:rsidR="00C87192" w:rsidRPr="005F7586" w:rsidRDefault="00C87192" w:rsidP="00E84C73">
            <w:pPr>
              <w:jc w:val="center"/>
              <w:rPr>
                <w:rFonts w:ascii="Verdana" w:hAnsi="Verdana"/>
                <w:b/>
                <w:sz w:val="18"/>
                <w:szCs w:val="18"/>
              </w:rPr>
            </w:pPr>
            <w:r w:rsidRPr="005F7586">
              <w:rPr>
                <w:rFonts w:ascii="Verdana" w:hAnsi="Verdana"/>
                <w:b/>
                <w:sz w:val="18"/>
                <w:szCs w:val="18"/>
              </w:rPr>
              <w:t>Variance Split Between:</w:t>
            </w:r>
          </w:p>
        </w:tc>
      </w:tr>
      <w:tr w:rsidR="00C87192" w:rsidRPr="005F7586" w14:paraId="6E491935" w14:textId="77777777" w:rsidTr="00902E06">
        <w:trPr>
          <w:trHeight w:val="399"/>
        </w:trPr>
        <w:tc>
          <w:tcPr>
            <w:tcW w:w="2523" w:type="dxa"/>
            <w:vAlign w:val="center"/>
          </w:tcPr>
          <w:p w14:paraId="10C7075D" w14:textId="19983E1D" w:rsidR="00C87192" w:rsidRPr="005F7586" w:rsidRDefault="00C87192" w:rsidP="0076350E">
            <w:pPr>
              <w:jc w:val="center"/>
              <w:rPr>
                <w:rFonts w:ascii="Verdana" w:hAnsi="Verdana" w:cs="Arial"/>
                <w:b/>
                <w:sz w:val="18"/>
                <w:szCs w:val="18"/>
                <w:u w:val="single"/>
              </w:rPr>
            </w:pPr>
            <w:r w:rsidRPr="005F7586">
              <w:rPr>
                <w:rFonts w:ascii="Verdana" w:hAnsi="Verdana" w:cs="Arial"/>
                <w:b/>
                <w:sz w:val="18"/>
                <w:szCs w:val="18"/>
                <w:u w:val="single"/>
              </w:rPr>
              <w:t>Management Accounts</w:t>
            </w:r>
          </w:p>
        </w:tc>
        <w:tc>
          <w:tcPr>
            <w:tcW w:w="1163" w:type="dxa"/>
            <w:vAlign w:val="center"/>
          </w:tcPr>
          <w:p w14:paraId="3E723C0C" w14:textId="5B86867A" w:rsidR="00C87192" w:rsidRPr="005F7586" w:rsidRDefault="00C87192" w:rsidP="0076350E">
            <w:pPr>
              <w:jc w:val="center"/>
              <w:rPr>
                <w:rFonts w:ascii="Verdana" w:hAnsi="Verdana"/>
                <w:b/>
                <w:sz w:val="18"/>
                <w:szCs w:val="18"/>
              </w:rPr>
            </w:pPr>
            <w:r w:rsidRPr="005F7586">
              <w:rPr>
                <w:rFonts w:ascii="Verdana" w:hAnsi="Verdana" w:cs="Arial"/>
                <w:b/>
                <w:sz w:val="18"/>
                <w:szCs w:val="18"/>
              </w:rPr>
              <w:t>Year End Budget</w:t>
            </w:r>
          </w:p>
        </w:tc>
        <w:tc>
          <w:tcPr>
            <w:tcW w:w="1134" w:type="dxa"/>
            <w:vAlign w:val="center"/>
          </w:tcPr>
          <w:p w14:paraId="3F767A37" w14:textId="3E658AC3" w:rsidR="00C87192" w:rsidRPr="005F7586" w:rsidRDefault="00C87192" w:rsidP="0076350E">
            <w:pPr>
              <w:jc w:val="center"/>
              <w:rPr>
                <w:rFonts w:ascii="Verdana" w:hAnsi="Verdana"/>
                <w:b/>
                <w:sz w:val="18"/>
                <w:szCs w:val="18"/>
              </w:rPr>
            </w:pPr>
            <w:r w:rsidRPr="005F7586">
              <w:rPr>
                <w:rFonts w:ascii="Verdana" w:hAnsi="Verdana" w:cs="Arial"/>
                <w:b/>
                <w:sz w:val="18"/>
                <w:szCs w:val="18"/>
              </w:rPr>
              <w:t>Actual Spend</w:t>
            </w:r>
            <w:r w:rsidRPr="005F7586">
              <w:rPr>
                <w:rFonts w:ascii="Verdana" w:hAnsi="Verdana" w:cs="Arial"/>
                <w:b/>
                <w:bCs/>
                <w:sz w:val="18"/>
                <w:szCs w:val="18"/>
              </w:rPr>
              <w:t xml:space="preserve"> *</w:t>
            </w:r>
          </w:p>
        </w:tc>
        <w:tc>
          <w:tcPr>
            <w:tcW w:w="1134" w:type="dxa"/>
            <w:tcBorders>
              <w:right w:val="double" w:sz="4" w:space="0" w:color="auto"/>
            </w:tcBorders>
            <w:vAlign w:val="center"/>
          </w:tcPr>
          <w:p w14:paraId="3F3B725D" w14:textId="1EC8891E" w:rsidR="00C87192" w:rsidRPr="005F7586" w:rsidRDefault="00C87192" w:rsidP="0076350E">
            <w:pPr>
              <w:jc w:val="center"/>
              <w:rPr>
                <w:rFonts w:ascii="Verdana" w:hAnsi="Verdana"/>
                <w:b/>
                <w:sz w:val="18"/>
                <w:szCs w:val="18"/>
              </w:rPr>
            </w:pPr>
            <w:r w:rsidRPr="005F7586">
              <w:rPr>
                <w:rFonts w:ascii="Verdana" w:hAnsi="Verdana" w:cs="Arial"/>
                <w:b/>
                <w:sz w:val="18"/>
                <w:szCs w:val="18"/>
              </w:rPr>
              <w:t xml:space="preserve">Variance </w:t>
            </w:r>
          </w:p>
        </w:tc>
        <w:tc>
          <w:tcPr>
            <w:tcW w:w="1276" w:type="dxa"/>
            <w:tcBorders>
              <w:left w:val="double" w:sz="4" w:space="0" w:color="auto"/>
            </w:tcBorders>
            <w:vAlign w:val="center"/>
          </w:tcPr>
          <w:p w14:paraId="669F2037" w14:textId="77777777" w:rsidR="00C87192" w:rsidRPr="005F7586" w:rsidRDefault="00C87192" w:rsidP="0076350E">
            <w:pPr>
              <w:jc w:val="center"/>
              <w:rPr>
                <w:rFonts w:ascii="Verdana" w:hAnsi="Verdana"/>
                <w:b/>
                <w:sz w:val="18"/>
                <w:szCs w:val="18"/>
              </w:rPr>
            </w:pPr>
            <w:r w:rsidRPr="005F7586">
              <w:rPr>
                <w:rFonts w:ascii="Verdana" w:hAnsi="Verdana" w:cs="Arial"/>
                <w:b/>
                <w:sz w:val="18"/>
                <w:szCs w:val="18"/>
              </w:rPr>
              <w:t>COVID Costs</w:t>
            </w:r>
          </w:p>
        </w:tc>
        <w:tc>
          <w:tcPr>
            <w:tcW w:w="1337" w:type="dxa"/>
            <w:vAlign w:val="center"/>
          </w:tcPr>
          <w:p w14:paraId="01A3D44C" w14:textId="77777777" w:rsidR="00C87192" w:rsidRPr="005F7586" w:rsidRDefault="00C87192" w:rsidP="0076350E">
            <w:pPr>
              <w:jc w:val="center"/>
              <w:rPr>
                <w:rFonts w:ascii="Verdana" w:hAnsi="Verdana" w:cs="Arial"/>
                <w:b/>
                <w:sz w:val="18"/>
                <w:szCs w:val="18"/>
              </w:rPr>
            </w:pPr>
            <w:r w:rsidRPr="005F7586">
              <w:rPr>
                <w:rFonts w:ascii="Verdana" w:hAnsi="Verdana" w:cs="Arial"/>
                <w:b/>
                <w:sz w:val="18"/>
                <w:szCs w:val="18"/>
              </w:rPr>
              <w:t>COVID Lost Income</w:t>
            </w:r>
          </w:p>
        </w:tc>
        <w:tc>
          <w:tcPr>
            <w:tcW w:w="1322" w:type="dxa"/>
            <w:vAlign w:val="center"/>
          </w:tcPr>
          <w:p w14:paraId="282DBA6B" w14:textId="16EC9D4B" w:rsidR="00C87192" w:rsidRPr="005F7586" w:rsidRDefault="00C87192" w:rsidP="0076350E">
            <w:pPr>
              <w:jc w:val="center"/>
              <w:rPr>
                <w:rFonts w:ascii="Verdana" w:hAnsi="Verdana" w:cs="Arial"/>
                <w:b/>
                <w:sz w:val="18"/>
                <w:szCs w:val="18"/>
              </w:rPr>
            </w:pPr>
            <w:r w:rsidRPr="005F7586">
              <w:rPr>
                <w:rFonts w:ascii="Verdana" w:hAnsi="Verdana" w:cs="Arial"/>
                <w:b/>
                <w:sz w:val="18"/>
                <w:szCs w:val="18"/>
              </w:rPr>
              <w:t>COVID Grant</w:t>
            </w:r>
          </w:p>
        </w:tc>
        <w:tc>
          <w:tcPr>
            <w:tcW w:w="1322" w:type="dxa"/>
            <w:vAlign w:val="center"/>
          </w:tcPr>
          <w:p w14:paraId="051413D2" w14:textId="08EA8645" w:rsidR="00C87192" w:rsidRPr="005F7586" w:rsidRDefault="00C87192" w:rsidP="0076350E">
            <w:pPr>
              <w:jc w:val="center"/>
              <w:rPr>
                <w:rFonts w:ascii="Verdana" w:hAnsi="Verdana"/>
                <w:b/>
                <w:sz w:val="18"/>
                <w:szCs w:val="18"/>
              </w:rPr>
            </w:pPr>
            <w:r w:rsidRPr="005F7586">
              <w:rPr>
                <w:rFonts w:ascii="Verdana" w:hAnsi="Verdana" w:cs="Arial"/>
                <w:b/>
                <w:sz w:val="18"/>
                <w:szCs w:val="18"/>
              </w:rPr>
              <w:t>Business As Usual</w:t>
            </w:r>
          </w:p>
        </w:tc>
      </w:tr>
      <w:tr w:rsidR="00C87192" w:rsidRPr="005F7586" w14:paraId="32262572" w14:textId="77777777" w:rsidTr="00902E06">
        <w:trPr>
          <w:trHeight w:val="70"/>
        </w:trPr>
        <w:tc>
          <w:tcPr>
            <w:tcW w:w="2523" w:type="dxa"/>
          </w:tcPr>
          <w:p w14:paraId="0558FB41" w14:textId="77777777" w:rsidR="00C87192" w:rsidRPr="005F7586" w:rsidRDefault="00C87192" w:rsidP="0076350E">
            <w:pPr>
              <w:rPr>
                <w:rFonts w:ascii="Verdana" w:hAnsi="Verdana"/>
                <w:b/>
                <w:sz w:val="18"/>
                <w:szCs w:val="18"/>
              </w:rPr>
            </w:pPr>
            <w:r w:rsidRPr="005F7586">
              <w:rPr>
                <w:rFonts w:ascii="Verdana" w:hAnsi="Verdana" w:cs="Arial"/>
                <w:b/>
                <w:sz w:val="18"/>
                <w:szCs w:val="18"/>
              </w:rPr>
              <w:t> </w:t>
            </w:r>
          </w:p>
        </w:tc>
        <w:tc>
          <w:tcPr>
            <w:tcW w:w="1163" w:type="dxa"/>
          </w:tcPr>
          <w:p w14:paraId="41AB9D8B" w14:textId="6C4A992F" w:rsidR="00C87192" w:rsidRPr="005F7586" w:rsidRDefault="00C87192" w:rsidP="0076350E">
            <w:pPr>
              <w:jc w:val="center"/>
              <w:rPr>
                <w:rFonts w:ascii="Verdana" w:hAnsi="Verdana"/>
                <w:b/>
                <w:sz w:val="18"/>
                <w:szCs w:val="18"/>
              </w:rPr>
            </w:pPr>
            <w:r w:rsidRPr="005F7586">
              <w:rPr>
                <w:rFonts w:ascii="Verdana" w:hAnsi="Verdana" w:cs="Arial"/>
                <w:b/>
                <w:sz w:val="18"/>
                <w:szCs w:val="18"/>
              </w:rPr>
              <w:t>£M</w:t>
            </w:r>
          </w:p>
        </w:tc>
        <w:tc>
          <w:tcPr>
            <w:tcW w:w="1134" w:type="dxa"/>
          </w:tcPr>
          <w:p w14:paraId="6FC7A86C" w14:textId="33181615" w:rsidR="00C87192" w:rsidRPr="005F7586" w:rsidRDefault="00C87192" w:rsidP="0076350E">
            <w:pPr>
              <w:jc w:val="center"/>
            </w:pPr>
            <w:r w:rsidRPr="005F7586">
              <w:rPr>
                <w:rFonts w:ascii="Verdana" w:hAnsi="Verdana" w:cs="Arial"/>
                <w:b/>
                <w:sz w:val="18"/>
                <w:szCs w:val="18"/>
              </w:rPr>
              <w:t>£M</w:t>
            </w:r>
          </w:p>
        </w:tc>
        <w:tc>
          <w:tcPr>
            <w:tcW w:w="1134" w:type="dxa"/>
            <w:tcBorders>
              <w:right w:val="double" w:sz="4" w:space="0" w:color="auto"/>
            </w:tcBorders>
          </w:tcPr>
          <w:p w14:paraId="599529A6" w14:textId="0F3E6FFF" w:rsidR="00C87192" w:rsidRPr="005F7586" w:rsidRDefault="00C87192" w:rsidP="0076350E">
            <w:pPr>
              <w:jc w:val="center"/>
            </w:pPr>
            <w:r w:rsidRPr="005F7586">
              <w:rPr>
                <w:rFonts w:ascii="Verdana" w:hAnsi="Verdana" w:cs="Arial"/>
                <w:b/>
                <w:sz w:val="18"/>
                <w:szCs w:val="18"/>
              </w:rPr>
              <w:t>£M</w:t>
            </w:r>
          </w:p>
        </w:tc>
        <w:tc>
          <w:tcPr>
            <w:tcW w:w="1276" w:type="dxa"/>
            <w:tcBorders>
              <w:left w:val="double" w:sz="4" w:space="0" w:color="auto"/>
            </w:tcBorders>
          </w:tcPr>
          <w:p w14:paraId="4A6BAD3B" w14:textId="1B7BBB85" w:rsidR="00C87192" w:rsidRPr="005F7586" w:rsidRDefault="00C87192" w:rsidP="0076350E">
            <w:pPr>
              <w:jc w:val="center"/>
            </w:pPr>
            <w:r w:rsidRPr="005F7586">
              <w:rPr>
                <w:rFonts w:ascii="Verdana" w:hAnsi="Verdana" w:cs="Arial"/>
                <w:b/>
                <w:sz w:val="18"/>
                <w:szCs w:val="18"/>
              </w:rPr>
              <w:t>£M</w:t>
            </w:r>
          </w:p>
        </w:tc>
        <w:tc>
          <w:tcPr>
            <w:tcW w:w="1337" w:type="dxa"/>
          </w:tcPr>
          <w:p w14:paraId="1FE187CD" w14:textId="7E77949E" w:rsidR="00C87192" w:rsidRPr="005F7586" w:rsidRDefault="00C87192" w:rsidP="0076350E">
            <w:pPr>
              <w:jc w:val="center"/>
            </w:pPr>
            <w:r w:rsidRPr="005F7586">
              <w:rPr>
                <w:rFonts w:ascii="Verdana" w:hAnsi="Verdana" w:cs="Arial"/>
                <w:b/>
                <w:sz w:val="18"/>
                <w:szCs w:val="18"/>
              </w:rPr>
              <w:t>£M</w:t>
            </w:r>
          </w:p>
        </w:tc>
        <w:tc>
          <w:tcPr>
            <w:tcW w:w="1322" w:type="dxa"/>
          </w:tcPr>
          <w:p w14:paraId="5782AD25" w14:textId="26955272" w:rsidR="00C87192" w:rsidRPr="005F7586" w:rsidRDefault="00C87192" w:rsidP="0076350E">
            <w:pPr>
              <w:jc w:val="center"/>
              <w:rPr>
                <w:rFonts w:ascii="Verdana" w:hAnsi="Verdana" w:cs="Arial"/>
                <w:b/>
                <w:sz w:val="18"/>
                <w:szCs w:val="18"/>
              </w:rPr>
            </w:pPr>
            <w:r w:rsidRPr="005F7586">
              <w:rPr>
                <w:rFonts w:ascii="Verdana" w:hAnsi="Verdana" w:cs="Arial"/>
                <w:b/>
                <w:sz w:val="18"/>
                <w:szCs w:val="18"/>
              </w:rPr>
              <w:t>£M</w:t>
            </w:r>
          </w:p>
        </w:tc>
        <w:tc>
          <w:tcPr>
            <w:tcW w:w="1322" w:type="dxa"/>
          </w:tcPr>
          <w:p w14:paraId="2A23955F" w14:textId="48434389" w:rsidR="00C87192" w:rsidRPr="005F7586" w:rsidRDefault="00C87192" w:rsidP="0076350E">
            <w:pPr>
              <w:jc w:val="center"/>
            </w:pPr>
            <w:r w:rsidRPr="005F7586">
              <w:rPr>
                <w:rFonts w:ascii="Verdana" w:hAnsi="Verdana" w:cs="Arial"/>
                <w:b/>
                <w:sz w:val="18"/>
                <w:szCs w:val="18"/>
              </w:rPr>
              <w:t>£M</w:t>
            </w:r>
          </w:p>
        </w:tc>
      </w:tr>
      <w:tr w:rsidR="00C87192" w:rsidRPr="005F7586" w14:paraId="33BC2090" w14:textId="77777777" w:rsidTr="00902E06">
        <w:trPr>
          <w:trHeight w:val="159"/>
        </w:trPr>
        <w:tc>
          <w:tcPr>
            <w:tcW w:w="2523" w:type="dxa"/>
          </w:tcPr>
          <w:p w14:paraId="7C774846" w14:textId="77777777" w:rsidR="00C87192" w:rsidRPr="005F7586" w:rsidRDefault="00C87192" w:rsidP="0076350E">
            <w:pPr>
              <w:rPr>
                <w:rFonts w:ascii="Verdana" w:hAnsi="Verdana"/>
                <w:sz w:val="18"/>
                <w:szCs w:val="18"/>
              </w:rPr>
            </w:pPr>
            <w:r w:rsidRPr="005F7586">
              <w:rPr>
                <w:rFonts w:ascii="Verdana" w:hAnsi="Verdana"/>
                <w:sz w:val="18"/>
                <w:szCs w:val="18"/>
              </w:rPr>
              <w:t>Children's Services</w:t>
            </w:r>
          </w:p>
        </w:tc>
        <w:tc>
          <w:tcPr>
            <w:tcW w:w="1163" w:type="dxa"/>
            <w:vAlign w:val="center"/>
          </w:tcPr>
          <w:p w14:paraId="071C98AC" w14:textId="7A9C9B37"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42.9 </w:t>
            </w:r>
          </w:p>
        </w:tc>
        <w:tc>
          <w:tcPr>
            <w:tcW w:w="1134" w:type="dxa"/>
            <w:vAlign w:val="center"/>
          </w:tcPr>
          <w:p w14:paraId="6F19C00B" w14:textId="20A37E6A"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47.0 </w:t>
            </w:r>
          </w:p>
        </w:tc>
        <w:tc>
          <w:tcPr>
            <w:tcW w:w="1134" w:type="dxa"/>
            <w:tcBorders>
              <w:right w:val="double" w:sz="4" w:space="0" w:color="auto"/>
            </w:tcBorders>
            <w:vAlign w:val="center"/>
          </w:tcPr>
          <w:p w14:paraId="49E963BA" w14:textId="0A27B7F0" w:rsidR="00C87192" w:rsidRPr="005F7586" w:rsidRDefault="00C87192" w:rsidP="0076350E">
            <w:pPr>
              <w:jc w:val="right"/>
              <w:rPr>
                <w:rFonts w:ascii="Verdana" w:hAnsi="Verdana" w:cs="Arial"/>
                <w:sz w:val="18"/>
                <w:szCs w:val="18"/>
              </w:rPr>
            </w:pPr>
            <w:r w:rsidRPr="005F7586">
              <w:rPr>
                <w:rFonts w:ascii="Verdana" w:hAnsi="Verdana"/>
                <w:sz w:val="18"/>
                <w:szCs w:val="18"/>
              </w:rPr>
              <w:t xml:space="preserve">4.1 </w:t>
            </w:r>
          </w:p>
        </w:tc>
        <w:tc>
          <w:tcPr>
            <w:tcW w:w="1276" w:type="dxa"/>
            <w:tcBorders>
              <w:left w:val="double" w:sz="4" w:space="0" w:color="auto"/>
            </w:tcBorders>
            <w:vAlign w:val="center"/>
          </w:tcPr>
          <w:p w14:paraId="19A3A89F" w14:textId="081AAACA"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0.3 </w:t>
            </w:r>
          </w:p>
        </w:tc>
        <w:tc>
          <w:tcPr>
            <w:tcW w:w="1337" w:type="dxa"/>
            <w:vAlign w:val="center"/>
          </w:tcPr>
          <w:p w14:paraId="36888B44" w14:textId="5D0274EC"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 </w:t>
            </w:r>
          </w:p>
        </w:tc>
        <w:tc>
          <w:tcPr>
            <w:tcW w:w="1322" w:type="dxa"/>
            <w:vAlign w:val="center"/>
          </w:tcPr>
          <w:p w14:paraId="35B312AD" w14:textId="59A128D1" w:rsidR="00C87192" w:rsidRPr="005F7586" w:rsidRDefault="00902E06" w:rsidP="002D0AD2">
            <w:pPr>
              <w:ind w:right="6"/>
              <w:jc w:val="right"/>
              <w:rPr>
                <w:rFonts w:ascii="Verdana" w:hAnsi="Verdana"/>
                <w:sz w:val="18"/>
                <w:szCs w:val="18"/>
              </w:rPr>
            </w:pPr>
            <w:r w:rsidRPr="005F7586">
              <w:rPr>
                <w:rFonts w:ascii="Verdana" w:hAnsi="Verdana"/>
                <w:sz w:val="18"/>
                <w:szCs w:val="18"/>
              </w:rPr>
              <w:t>-</w:t>
            </w:r>
          </w:p>
        </w:tc>
        <w:tc>
          <w:tcPr>
            <w:tcW w:w="1322" w:type="dxa"/>
            <w:vAlign w:val="center"/>
          </w:tcPr>
          <w:p w14:paraId="2F538FB0" w14:textId="2BECC7A0" w:rsidR="00C87192" w:rsidRPr="005F7586" w:rsidRDefault="00C87192" w:rsidP="002D0AD2">
            <w:pPr>
              <w:ind w:right="6"/>
              <w:jc w:val="right"/>
              <w:rPr>
                <w:rFonts w:ascii="Verdana" w:hAnsi="Verdana" w:cs="Arial"/>
                <w:sz w:val="18"/>
                <w:szCs w:val="18"/>
                <w:lang w:eastAsia="en-GB"/>
              </w:rPr>
            </w:pPr>
            <w:r w:rsidRPr="005F7586">
              <w:rPr>
                <w:rFonts w:ascii="Verdana" w:hAnsi="Verdana"/>
                <w:sz w:val="18"/>
                <w:szCs w:val="18"/>
              </w:rPr>
              <w:t xml:space="preserve">3.8 </w:t>
            </w:r>
          </w:p>
        </w:tc>
      </w:tr>
      <w:tr w:rsidR="00C87192" w:rsidRPr="005F7586" w14:paraId="5C6715FE" w14:textId="77777777" w:rsidTr="00902E06">
        <w:trPr>
          <w:trHeight w:val="120"/>
        </w:trPr>
        <w:tc>
          <w:tcPr>
            <w:tcW w:w="2523" w:type="dxa"/>
          </w:tcPr>
          <w:p w14:paraId="533A150B" w14:textId="77777777" w:rsidR="00C87192" w:rsidRPr="005F7586" w:rsidRDefault="00C87192" w:rsidP="0076350E">
            <w:pPr>
              <w:rPr>
                <w:rFonts w:ascii="Verdana" w:hAnsi="Verdana"/>
                <w:sz w:val="18"/>
                <w:szCs w:val="18"/>
              </w:rPr>
            </w:pPr>
            <w:r w:rsidRPr="005F7586">
              <w:rPr>
                <w:rFonts w:ascii="Verdana" w:hAnsi="Verdana"/>
                <w:sz w:val="18"/>
                <w:szCs w:val="18"/>
              </w:rPr>
              <w:t>Place</w:t>
            </w:r>
          </w:p>
        </w:tc>
        <w:tc>
          <w:tcPr>
            <w:tcW w:w="1163" w:type="dxa"/>
            <w:vAlign w:val="center"/>
          </w:tcPr>
          <w:p w14:paraId="764633F0" w14:textId="5F9FBC52"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45.6 </w:t>
            </w:r>
          </w:p>
        </w:tc>
        <w:tc>
          <w:tcPr>
            <w:tcW w:w="1134" w:type="dxa"/>
            <w:vAlign w:val="center"/>
          </w:tcPr>
          <w:p w14:paraId="7E43826F" w14:textId="74984631"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50.8 </w:t>
            </w:r>
          </w:p>
        </w:tc>
        <w:tc>
          <w:tcPr>
            <w:tcW w:w="1134" w:type="dxa"/>
            <w:tcBorders>
              <w:right w:val="double" w:sz="4" w:space="0" w:color="auto"/>
            </w:tcBorders>
            <w:vAlign w:val="center"/>
          </w:tcPr>
          <w:p w14:paraId="7EEFCD16" w14:textId="26DDB033" w:rsidR="00C87192" w:rsidRPr="005F7586" w:rsidRDefault="00C87192" w:rsidP="0076350E">
            <w:pPr>
              <w:jc w:val="right"/>
              <w:rPr>
                <w:rFonts w:ascii="Verdana" w:hAnsi="Verdana" w:cs="Arial"/>
                <w:sz w:val="18"/>
                <w:szCs w:val="18"/>
              </w:rPr>
            </w:pPr>
            <w:r w:rsidRPr="005F7586">
              <w:rPr>
                <w:rFonts w:ascii="Verdana" w:hAnsi="Verdana"/>
                <w:sz w:val="18"/>
                <w:szCs w:val="18"/>
              </w:rPr>
              <w:t xml:space="preserve">5.2 </w:t>
            </w:r>
          </w:p>
        </w:tc>
        <w:tc>
          <w:tcPr>
            <w:tcW w:w="1276" w:type="dxa"/>
            <w:tcBorders>
              <w:left w:val="double" w:sz="4" w:space="0" w:color="auto"/>
            </w:tcBorders>
            <w:vAlign w:val="center"/>
          </w:tcPr>
          <w:p w14:paraId="509BD36E" w14:textId="78A7DBB1"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4.8 </w:t>
            </w:r>
          </w:p>
        </w:tc>
        <w:tc>
          <w:tcPr>
            <w:tcW w:w="1337" w:type="dxa"/>
            <w:vAlign w:val="center"/>
          </w:tcPr>
          <w:p w14:paraId="050B0858" w14:textId="62B774BF"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1.7 </w:t>
            </w:r>
          </w:p>
        </w:tc>
        <w:tc>
          <w:tcPr>
            <w:tcW w:w="1322" w:type="dxa"/>
            <w:vAlign w:val="center"/>
          </w:tcPr>
          <w:p w14:paraId="4C5BFED6" w14:textId="16A7B9E9" w:rsidR="00C87192" w:rsidRPr="005F7586" w:rsidRDefault="00902E06" w:rsidP="002D0AD2">
            <w:pPr>
              <w:ind w:right="6"/>
              <w:jc w:val="right"/>
              <w:rPr>
                <w:rFonts w:ascii="Verdana" w:hAnsi="Verdana"/>
                <w:sz w:val="18"/>
                <w:szCs w:val="18"/>
              </w:rPr>
            </w:pPr>
            <w:r w:rsidRPr="005F7586">
              <w:rPr>
                <w:rFonts w:ascii="Verdana" w:hAnsi="Verdana"/>
                <w:sz w:val="18"/>
                <w:szCs w:val="18"/>
              </w:rPr>
              <w:t>-</w:t>
            </w:r>
          </w:p>
        </w:tc>
        <w:tc>
          <w:tcPr>
            <w:tcW w:w="1322" w:type="dxa"/>
            <w:vAlign w:val="center"/>
          </w:tcPr>
          <w:p w14:paraId="134BC23B" w14:textId="4F8F6D2C" w:rsidR="00C87192" w:rsidRPr="005F7586" w:rsidRDefault="00C87192" w:rsidP="002D0AD2">
            <w:pPr>
              <w:ind w:right="6"/>
              <w:jc w:val="right"/>
              <w:rPr>
                <w:rFonts w:ascii="Verdana" w:hAnsi="Verdana" w:cs="Arial"/>
                <w:sz w:val="18"/>
                <w:szCs w:val="18"/>
                <w:lang w:eastAsia="en-GB"/>
              </w:rPr>
            </w:pPr>
            <w:r w:rsidRPr="005F7586">
              <w:rPr>
                <w:rFonts w:ascii="Verdana" w:hAnsi="Verdana"/>
                <w:sz w:val="18"/>
                <w:szCs w:val="18"/>
              </w:rPr>
              <w:t>(1.3)</w:t>
            </w:r>
          </w:p>
        </w:tc>
      </w:tr>
      <w:tr w:rsidR="00C87192" w:rsidRPr="005F7586" w14:paraId="5E231F83" w14:textId="77777777" w:rsidTr="00902E06">
        <w:trPr>
          <w:trHeight w:val="93"/>
        </w:trPr>
        <w:tc>
          <w:tcPr>
            <w:tcW w:w="2523" w:type="dxa"/>
          </w:tcPr>
          <w:p w14:paraId="79C392D4" w14:textId="77777777" w:rsidR="00C87192" w:rsidRPr="005F7586" w:rsidRDefault="00C87192" w:rsidP="0076350E">
            <w:pPr>
              <w:rPr>
                <w:rFonts w:ascii="Verdana" w:hAnsi="Verdana"/>
                <w:sz w:val="18"/>
                <w:szCs w:val="18"/>
              </w:rPr>
            </w:pPr>
            <w:r w:rsidRPr="005F7586">
              <w:rPr>
                <w:rFonts w:ascii="Verdana" w:hAnsi="Verdana"/>
                <w:sz w:val="18"/>
                <w:szCs w:val="18"/>
              </w:rPr>
              <w:t>Adults &amp; Communities</w:t>
            </w:r>
          </w:p>
        </w:tc>
        <w:tc>
          <w:tcPr>
            <w:tcW w:w="1163" w:type="dxa"/>
            <w:vAlign w:val="center"/>
          </w:tcPr>
          <w:p w14:paraId="5EE4BBE3" w14:textId="16B46C27"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64.4 </w:t>
            </w:r>
          </w:p>
        </w:tc>
        <w:tc>
          <w:tcPr>
            <w:tcW w:w="1134" w:type="dxa"/>
            <w:vAlign w:val="center"/>
          </w:tcPr>
          <w:p w14:paraId="0808CA76" w14:textId="50F3A80E"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76.4 </w:t>
            </w:r>
          </w:p>
        </w:tc>
        <w:tc>
          <w:tcPr>
            <w:tcW w:w="1134" w:type="dxa"/>
            <w:tcBorders>
              <w:right w:val="double" w:sz="4" w:space="0" w:color="auto"/>
            </w:tcBorders>
            <w:vAlign w:val="center"/>
          </w:tcPr>
          <w:p w14:paraId="544BBFEC" w14:textId="73B2D2D1" w:rsidR="00C87192" w:rsidRPr="005F7586" w:rsidRDefault="00C87192" w:rsidP="0076350E">
            <w:pPr>
              <w:jc w:val="right"/>
              <w:rPr>
                <w:rFonts w:ascii="Verdana" w:hAnsi="Verdana" w:cs="Arial"/>
                <w:sz w:val="18"/>
                <w:szCs w:val="18"/>
              </w:rPr>
            </w:pPr>
            <w:r w:rsidRPr="005F7586">
              <w:rPr>
                <w:rFonts w:ascii="Verdana" w:hAnsi="Verdana"/>
                <w:sz w:val="18"/>
                <w:szCs w:val="18"/>
              </w:rPr>
              <w:t xml:space="preserve">12.0 </w:t>
            </w:r>
          </w:p>
        </w:tc>
        <w:tc>
          <w:tcPr>
            <w:tcW w:w="1276" w:type="dxa"/>
            <w:tcBorders>
              <w:left w:val="double" w:sz="4" w:space="0" w:color="auto"/>
            </w:tcBorders>
            <w:vAlign w:val="center"/>
          </w:tcPr>
          <w:p w14:paraId="790E9D45" w14:textId="16670B28"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15.7 </w:t>
            </w:r>
          </w:p>
        </w:tc>
        <w:tc>
          <w:tcPr>
            <w:tcW w:w="1337" w:type="dxa"/>
            <w:vAlign w:val="center"/>
          </w:tcPr>
          <w:p w14:paraId="40B4466B" w14:textId="0778F29A"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 </w:t>
            </w:r>
          </w:p>
        </w:tc>
        <w:tc>
          <w:tcPr>
            <w:tcW w:w="1322" w:type="dxa"/>
            <w:vAlign w:val="center"/>
          </w:tcPr>
          <w:p w14:paraId="672D7D4A" w14:textId="3B93ED45" w:rsidR="00C87192" w:rsidRPr="005F7586" w:rsidRDefault="00902E06" w:rsidP="002D0AD2">
            <w:pPr>
              <w:ind w:right="6"/>
              <w:jc w:val="right"/>
              <w:rPr>
                <w:rFonts w:ascii="Verdana" w:hAnsi="Verdana"/>
                <w:sz w:val="18"/>
                <w:szCs w:val="18"/>
              </w:rPr>
            </w:pPr>
            <w:r w:rsidRPr="005F7586">
              <w:rPr>
                <w:rFonts w:ascii="Verdana" w:hAnsi="Verdana"/>
                <w:sz w:val="18"/>
                <w:szCs w:val="18"/>
              </w:rPr>
              <w:t>-</w:t>
            </w:r>
          </w:p>
        </w:tc>
        <w:tc>
          <w:tcPr>
            <w:tcW w:w="1322" w:type="dxa"/>
            <w:vAlign w:val="center"/>
          </w:tcPr>
          <w:p w14:paraId="5EFE5581" w14:textId="7CA52947" w:rsidR="00C87192" w:rsidRPr="005F7586" w:rsidRDefault="00C87192" w:rsidP="002D0AD2">
            <w:pPr>
              <w:ind w:right="6"/>
              <w:jc w:val="right"/>
              <w:rPr>
                <w:rFonts w:ascii="Verdana" w:hAnsi="Verdana" w:cs="Arial"/>
                <w:sz w:val="18"/>
                <w:szCs w:val="18"/>
                <w:lang w:eastAsia="en-GB"/>
              </w:rPr>
            </w:pPr>
            <w:r w:rsidRPr="005F7586">
              <w:rPr>
                <w:rFonts w:ascii="Verdana" w:hAnsi="Verdana"/>
                <w:sz w:val="18"/>
                <w:szCs w:val="18"/>
              </w:rPr>
              <w:t xml:space="preserve">(3.7) </w:t>
            </w:r>
          </w:p>
        </w:tc>
      </w:tr>
      <w:tr w:rsidR="00C87192" w:rsidRPr="005F7586" w14:paraId="0D7CEBF9" w14:textId="77777777" w:rsidTr="00902E06">
        <w:trPr>
          <w:trHeight w:val="93"/>
        </w:trPr>
        <w:tc>
          <w:tcPr>
            <w:tcW w:w="2523" w:type="dxa"/>
          </w:tcPr>
          <w:p w14:paraId="047CC2C7" w14:textId="77777777" w:rsidR="00C87192" w:rsidRPr="005F7586" w:rsidRDefault="00C87192" w:rsidP="0076350E">
            <w:pPr>
              <w:rPr>
                <w:rFonts w:ascii="Verdana" w:hAnsi="Verdana"/>
                <w:sz w:val="18"/>
                <w:szCs w:val="18"/>
              </w:rPr>
            </w:pPr>
            <w:r w:rsidRPr="005F7586">
              <w:rPr>
                <w:rFonts w:ascii="Verdana" w:hAnsi="Verdana"/>
                <w:sz w:val="18"/>
                <w:szCs w:val="18"/>
              </w:rPr>
              <w:t>Public Health</w:t>
            </w:r>
          </w:p>
        </w:tc>
        <w:tc>
          <w:tcPr>
            <w:tcW w:w="1163" w:type="dxa"/>
            <w:vAlign w:val="center"/>
          </w:tcPr>
          <w:p w14:paraId="41490C22" w14:textId="142AB793"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4.3 </w:t>
            </w:r>
          </w:p>
        </w:tc>
        <w:tc>
          <w:tcPr>
            <w:tcW w:w="1134" w:type="dxa"/>
            <w:vAlign w:val="center"/>
          </w:tcPr>
          <w:p w14:paraId="2A6344E7" w14:textId="04B6B9CE"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6.4 </w:t>
            </w:r>
          </w:p>
        </w:tc>
        <w:tc>
          <w:tcPr>
            <w:tcW w:w="1134" w:type="dxa"/>
            <w:tcBorders>
              <w:right w:val="double" w:sz="4" w:space="0" w:color="auto"/>
            </w:tcBorders>
            <w:vAlign w:val="center"/>
          </w:tcPr>
          <w:p w14:paraId="3D570F82" w14:textId="1154C8DE" w:rsidR="00C87192" w:rsidRPr="005F7586" w:rsidRDefault="00C87192" w:rsidP="0076350E">
            <w:pPr>
              <w:jc w:val="right"/>
              <w:rPr>
                <w:rFonts w:ascii="Verdana" w:hAnsi="Verdana" w:cs="Arial"/>
                <w:sz w:val="18"/>
                <w:szCs w:val="18"/>
              </w:rPr>
            </w:pPr>
            <w:r w:rsidRPr="005F7586">
              <w:rPr>
                <w:rFonts w:ascii="Verdana" w:hAnsi="Verdana"/>
                <w:sz w:val="18"/>
                <w:szCs w:val="18"/>
              </w:rPr>
              <w:t xml:space="preserve">2.1 </w:t>
            </w:r>
          </w:p>
        </w:tc>
        <w:tc>
          <w:tcPr>
            <w:tcW w:w="1276" w:type="dxa"/>
            <w:tcBorders>
              <w:left w:val="double" w:sz="4" w:space="0" w:color="auto"/>
            </w:tcBorders>
            <w:vAlign w:val="center"/>
          </w:tcPr>
          <w:p w14:paraId="4FFAD3E7" w14:textId="3C03D84F"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3.0 </w:t>
            </w:r>
          </w:p>
        </w:tc>
        <w:tc>
          <w:tcPr>
            <w:tcW w:w="1337" w:type="dxa"/>
            <w:vAlign w:val="center"/>
          </w:tcPr>
          <w:p w14:paraId="64A0316A" w14:textId="01010766"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 </w:t>
            </w:r>
          </w:p>
        </w:tc>
        <w:tc>
          <w:tcPr>
            <w:tcW w:w="1322" w:type="dxa"/>
            <w:vAlign w:val="center"/>
          </w:tcPr>
          <w:p w14:paraId="742FBD06" w14:textId="350250CD" w:rsidR="00C87192" w:rsidRPr="005F7586" w:rsidRDefault="00902E06" w:rsidP="002D0AD2">
            <w:pPr>
              <w:ind w:right="6"/>
              <w:jc w:val="right"/>
              <w:rPr>
                <w:rFonts w:ascii="Verdana" w:hAnsi="Verdana"/>
                <w:sz w:val="18"/>
                <w:szCs w:val="18"/>
              </w:rPr>
            </w:pPr>
            <w:r w:rsidRPr="005F7586">
              <w:rPr>
                <w:rFonts w:ascii="Verdana" w:hAnsi="Verdana"/>
                <w:sz w:val="18"/>
                <w:szCs w:val="18"/>
              </w:rPr>
              <w:t>-</w:t>
            </w:r>
          </w:p>
        </w:tc>
        <w:tc>
          <w:tcPr>
            <w:tcW w:w="1322" w:type="dxa"/>
            <w:vAlign w:val="center"/>
          </w:tcPr>
          <w:p w14:paraId="709489F2" w14:textId="4064C03D" w:rsidR="00C87192" w:rsidRPr="005F7586" w:rsidRDefault="00C87192" w:rsidP="002D0AD2">
            <w:pPr>
              <w:ind w:right="6"/>
              <w:jc w:val="right"/>
              <w:rPr>
                <w:rFonts w:ascii="Verdana" w:hAnsi="Verdana" w:cs="Arial"/>
                <w:sz w:val="18"/>
                <w:szCs w:val="18"/>
                <w:lang w:eastAsia="en-GB"/>
              </w:rPr>
            </w:pPr>
            <w:r w:rsidRPr="005F7586">
              <w:rPr>
                <w:rFonts w:ascii="Verdana" w:hAnsi="Verdana"/>
                <w:sz w:val="18"/>
                <w:szCs w:val="18"/>
              </w:rPr>
              <w:t>(0.9)</w:t>
            </w:r>
          </w:p>
        </w:tc>
      </w:tr>
      <w:tr w:rsidR="00C87192" w:rsidRPr="005F7586" w14:paraId="47C2FAC8" w14:textId="77777777" w:rsidTr="00902E06">
        <w:trPr>
          <w:trHeight w:val="93"/>
        </w:trPr>
        <w:tc>
          <w:tcPr>
            <w:tcW w:w="2523" w:type="dxa"/>
          </w:tcPr>
          <w:p w14:paraId="0C756808" w14:textId="77777777" w:rsidR="00C87192" w:rsidRPr="005F7586" w:rsidRDefault="00C87192" w:rsidP="0076350E">
            <w:pPr>
              <w:rPr>
                <w:rFonts w:ascii="Verdana" w:hAnsi="Verdana"/>
                <w:sz w:val="18"/>
                <w:szCs w:val="18"/>
              </w:rPr>
            </w:pPr>
            <w:r w:rsidRPr="005F7586">
              <w:rPr>
                <w:rFonts w:ascii="Verdana" w:hAnsi="Verdana"/>
                <w:sz w:val="18"/>
                <w:szCs w:val="18"/>
              </w:rPr>
              <w:t xml:space="preserve">Core Services </w:t>
            </w:r>
          </w:p>
        </w:tc>
        <w:tc>
          <w:tcPr>
            <w:tcW w:w="1163" w:type="dxa"/>
            <w:vAlign w:val="center"/>
          </w:tcPr>
          <w:p w14:paraId="0F24B3B5" w14:textId="10C34482"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(4.2) </w:t>
            </w:r>
          </w:p>
        </w:tc>
        <w:tc>
          <w:tcPr>
            <w:tcW w:w="1134" w:type="dxa"/>
            <w:vAlign w:val="center"/>
          </w:tcPr>
          <w:p w14:paraId="0E0ECE18" w14:textId="494FAAC9" w:rsidR="00C87192" w:rsidRPr="005F7586" w:rsidRDefault="00C87192" w:rsidP="00466F4D">
            <w:pPr>
              <w:jc w:val="right"/>
              <w:rPr>
                <w:rFonts w:ascii="Verdana" w:hAnsi="Verdana" w:cs="Arial"/>
                <w:sz w:val="18"/>
                <w:szCs w:val="18"/>
                <w:lang w:eastAsia="en-GB"/>
              </w:rPr>
            </w:pPr>
            <w:r w:rsidRPr="005F7586">
              <w:rPr>
                <w:rFonts w:ascii="Verdana" w:hAnsi="Verdana"/>
                <w:sz w:val="18"/>
                <w:szCs w:val="18"/>
              </w:rPr>
              <w:t>(5.0)</w:t>
            </w:r>
          </w:p>
        </w:tc>
        <w:tc>
          <w:tcPr>
            <w:tcW w:w="1134" w:type="dxa"/>
            <w:tcBorders>
              <w:right w:val="double" w:sz="4" w:space="0" w:color="auto"/>
            </w:tcBorders>
            <w:vAlign w:val="center"/>
          </w:tcPr>
          <w:p w14:paraId="6905300E" w14:textId="545B46C3" w:rsidR="00C87192" w:rsidRPr="005F7586" w:rsidRDefault="00C87192" w:rsidP="0076350E">
            <w:pPr>
              <w:jc w:val="right"/>
              <w:rPr>
                <w:rFonts w:ascii="Verdana" w:hAnsi="Verdana" w:cs="Arial"/>
                <w:sz w:val="18"/>
                <w:szCs w:val="18"/>
              </w:rPr>
            </w:pPr>
            <w:r w:rsidRPr="005F7586">
              <w:rPr>
                <w:rFonts w:ascii="Verdana" w:hAnsi="Verdana"/>
                <w:sz w:val="18"/>
                <w:szCs w:val="18"/>
              </w:rPr>
              <w:t>(0.8)</w:t>
            </w:r>
          </w:p>
        </w:tc>
        <w:tc>
          <w:tcPr>
            <w:tcW w:w="1276" w:type="dxa"/>
            <w:tcBorders>
              <w:left w:val="double" w:sz="4" w:space="0" w:color="auto"/>
            </w:tcBorders>
            <w:vAlign w:val="center"/>
          </w:tcPr>
          <w:p w14:paraId="071171EA" w14:textId="24F5D98D"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0.1 </w:t>
            </w:r>
          </w:p>
        </w:tc>
        <w:tc>
          <w:tcPr>
            <w:tcW w:w="1337" w:type="dxa"/>
            <w:vAlign w:val="center"/>
          </w:tcPr>
          <w:p w14:paraId="434BD5E8" w14:textId="6D6778AF"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0.2 </w:t>
            </w:r>
          </w:p>
        </w:tc>
        <w:tc>
          <w:tcPr>
            <w:tcW w:w="1322" w:type="dxa"/>
            <w:vAlign w:val="center"/>
          </w:tcPr>
          <w:p w14:paraId="08DBE6CC" w14:textId="34E28F0E" w:rsidR="00C87192" w:rsidRPr="005F7586" w:rsidRDefault="00902E06" w:rsidP="002D0AD2">
            <w:pPr>
              <w:ind w:right="6"/>
              <w:jc w:val="right"/>
              <w:rPr>
                <w:rFonts w:ascii="Verdana" w:hAnsi="Verdana"/>
                <w:sz w:val="18"/>
                <w:szCs w:val="18"/>
              </w:rPr>
            </w:pPr>
            <w:r w:rsidRPr="005F7586">
              <w:rPr>
                <w:rFonts w:ascii="Verdana" w:hAnsi="Verdana"/>
                <w:sz w:val="18"/>
                <w:szCs w:val="18"/>
              </w:rPr>
              <w:t>-</w:t>
            </w:r>
          </w:p>
        </w:tc>
        <w:tc>
          <w:tcPr>
            <w:tcW w:w="1322" w:type="dxa"/>
            <w:vAlign w:val="center"/>
          </w:tcPr>
          <w:p w14:paraId="4F59EC16" w14:textId="56AEBED5" w:rsidR="00C87192" w:rsidRPr="005F7586" w:rsidRDefault="00C87192" w:rsidP="002D0AD2">
            <w:pPr>
              <w:ind w:right="6"/>
              <w:jc w:val="right"/>
              <w:rPr>
                <w:rFonts w:ascii="Verdana" w:hAnsi="Verdana" w:cs="Arial"/>
                <w:sz w:val="18"/>
                <w:szCs w:val="18"/>
                <w:lang w:eastAsia="en-GB"/>
              </w:rPr>
            </w:pPr>
            <w:r w:rsidRPr="005F7586">
              <w:rPr>
                <w:rFonts w:ascii="Verdana" w:hAnsi="Verdana"/>
                <w:sz w:val="18"/>
                <w:szCs w:val="18"/>
              </w:rPr>
              <w:t xml:space="preserve">(1.1) </w:t>
            </w:r>
          </w:p>
        </w:tc>
      </w:tr>
      <w:tr w:rsidR="00C87192" w:rsidRPr="005F7586" w14:paraId="7D0A6E0E" w14:textId="77777777" w:rsidTr="00902E06">
        <w:trPr>
          <w:trHeight w:val="70"/>
        </w:trPr>
        <w:tc>
          <w:tcPr>
            <w:tcW w:w="2523" w:type="dxa"/>
            <w:shd w:val="clear" w:color="auto" w:fill="D9D9D9" w:themeFill="background1" w:themeFillShade="D9"/>
          </w:tcPr>
          <w:p w14:paraId="1E1BAEFD" w14:textId="77777777" w:rsidR="00C87192" w:rsidRPr="005F7586" w:rsidRDefault="00C87192" w:rsidP="0076350E">
            <w:pPr>
              <w:rPr>
                <w:rFonts w:ascii="Verdana" w:hAnsi="Verdana"/>
                <w:b/>
                <w:sz w:val="18"/>
                <w:szCs w:val="18"/>
              </w:rPr>
            </w:pPr>
            <w:r w:rsidRPr="005F7586">
              <w:rPr>
                <w:rFonts w:ascii="Verdana" w:hAnsi="Verdana"/>
                <w:b/>
                <w:sz w:val="18"/>
                <w:szCs w:val="18"/>
              </w:rPr>
              <w:t>Total Services</w:t>
            </w:r>
          </w:p>
        </w:tc>
        <w:tc>
          <w:tcPr>
            <w:tcW w:w="1163" w:type="dxa"/>
            <w:shd w:val="clear" w:color="auto" w:fill="D9D9D9" w:themeFill="background1" w:themeFillShade="D9"/>
            <w:vAlign w:val="center"/>
          </w:tcPr>
          <w:p w14:paraId="2714DBB4" w14:textId="21429143" w:rsidR="00C87192" w:rsidRPr="005F7586" w:rsidRDefault="00C87192" w:rsidP="0076350E">
            <w:pPr>
              <w:jc w:val="right"/>
              <w:rPr>
                <w:rFonts w:ascii="Verdana" w:hAnsi="Verdana" w:cs="Arial"/>
                <w:b/>
                <w:sz w:val="18"/>
                <w:szCs w:val="18"/>
                <w:lang w:eastAsia="en-GB"/>
              </w:rPr>
            </w:pPr>
            <w:r w:rsidRPr="005F7586">
              <w:rPr>
                <w:rFonts w:ascii="Verdana" w:hAnsi="Verdana"/>
                <w:b/>
                <w:bCs/>
                <w:color w:val="000000"/>
                <w:sz w:val="18"/>
                <w:szCs w:val="18"/>
              </w:rPr>
              <w:t xml:space="preserve">153.0 </w:t>
            </w:r>
          </w:p>
        </w:tc>
        <w:tc>
          <w:tcPr>
            <w:tcW w:w="1134" w:type="dxa"/>
            <w:shd w:val="clear" w:color="auto" w:fill="D9D9D9" w:themeFill="background1" w:themeFillShade="D9"/>
            <w:vAlign w:val="center"/>
          </w:tcPr>
          <w:p w14:paraId="663D6048" w14:textId="47C457F2" w:rsidR="00C87192" w:rsidRPr="005F7586" w:rsidRDefault="00C87192" w:rsidP="0076350E">
            <w:pPr>
              <w:jc w:val="right"/>
              <w:rPr>
                <w:rFonts w:ascii="Verdana" w:hAnsi="Verdana" w:cs="Arial"/>
                <w:b/>
                <w:sz w:val="18"/>
                <w:szCs w:val="18"/>
                <w:lang w:eastAsia="en-GB"/>
              </w:rPr>
            </w:pPr>
            <w:r w:rsidRPr="005F7586">
              <w:rPr>
                <w:rFonts w:ascii="Verdana" w:hAnsi="Verdana"/>
                <w:b/>
                <w:bCs/>
                <w:color w:val="000000"/>
                <w:sz w:val="18"/>
                <w:szCs w:val="18"/>
              </w:rPr>
              <w:t xml:space="preserve">175.6 </w:t>
            </w:r>
          </w:p>
        </w:tc>
        <w:tc>
          <w:tcPr>
            <w:tcW w:w="1134" w:type="dxa"/>
            <w:tcBorders>
              <w:right w:val="double" w:sz="4" w:space="0" w:color="auto"/>
            </w:tcBorders>
            <w:shd w:val="clear" w:color="auto" w:fill="D9D9D9" w:themeFill="background1" w:themeFillShade="D9"/>
            <w:vAlign w:val="center"/>
          </w:tcPr>
          <w:p w14:paraId="5BA38677" w14:textId="7D173141" w:rsidR="00C87192" w:rsidRPr="005F7586" w:rsidRDefault="00C87192" w:rsidP="0076350E">
            <w:pPr>
              <w:jc w:val="right"/>
              <w:rPr>
                <w:rFonts w:ascii="Verdana" w:hAnsi="Verdana" w:cs="Arial"/>
                <w:b/>
                <w:sz w:val="18"/>
                <w:szCs w:val="18"/>
              </w:rPr>
            </w:pPr>
            <w:r w:rsidRPr="005F7586">
              <w:rPr>
                <w:rFonts w:ascii="Verdana" w:hAnsi="Verdana"/>
                <w:b/>
                <w:bCs/>
                <w:color w:val="000000"/>
                <w:sz w:val="18"/>
                <w:szCs w:val="18"/>
              </w:rPr>
              <w:t>22</w:t>
            </w:r>
            <w:r w:rsidRPr="005F7586">
              <w:rPr>
                <w:rFonts w:ascii="Verdana" w:hAnsi="Verdana"/>
                <w:b/>
                <w:color w:val="000000"/>
                <w:sz w:val="18"/>
                <w:szCs w:val="18"/>
              </w:rPr>
              <w:t>.6</w:t>
            </w:r>
            <w:r w:rsidRPr="005F7586">
              <w:rPr>
                <w:rFonts w:ascii="Verdana" w:hAnsi="Verdana"/>
                <w:b/>
                <w:bCs/>
                <w:color w:val="000000"/>
                <w:sz w:val="18"/>
                <w:szCs w:val="18"/>
              </w:rPr>
              <w:t xml:space="preserve"> </w:t>
            </w:r>
          </w:p>
        </w:tc>
        <w:tc>
          <w:tcPr>
            <w:tcW w:w="1276" w:type="dxa"/>
            <w:tcBorders>
              <w:left w:val="double" w:sz="4" w:space="0" w:color="auto"/>
            </w:tcBorders>
            <w:shd w:val="clear" w:color="auto" w:fill="D9D9D9" w:themeFill="background1" w:themeFillShade="D9"/>
            <w:vAlign w:val="center"/>
          </w:tcPr>
          <w:p w14:paraId="2B6A7B0B" w14:textId="392F9678" w:rsidR="00C87192" w:rsidRPr="005F7586" w:rsidRDefault="00C87192" w:rsidP="0076350E">
            <w:pPr>
              <w:jc w:val="right"/>
              <w:rPr>
                <w:rFonts w:ascii="Verdana" w:hAnsi="Verdana" w:cs="Arial"/>
                <w:b/>
                <w:sz w:val="18"/>
                <w:szCs w:val="18"/>
                <w:lang w:eastAsia="en-GB"/>
              </w:rPr>
            </w:pPr>
            <w:r w:rsidRPr="005F7586">
              <w:rPr>
                <w:rFonts w:ascii="Verdana" w:hAnsi="Verdana"/>
                <w:b/>
                <w:bCs/>
                <w:color w:val="000000"/>
                <w:sz w:val="18"/>
                <w:szCs w:val="18"/>
              </w:rPr>
              <w:t xml:space="preserve">23.9 </w:t>
            </w:r>
          </w:p>
        </w:tc>
        <w:tc>
          <w:tcPr>
            <w:tcW w:w="1337" w:type="dxa"/>
            <w:shd w:val="clear" w:color="auto" w:fill="D9D9D9" w:themeFill="background1" w:themeFillShade="D9"/>
            <w:vAlign w:val="center"/>
          </w:tcPr>
          <w:p w14:paraId="2EFF197B" w14:textId="77B6C146" w:rsidR="00C87192" w:rsidRPr="005F7586" w:rsidRDefault="00C87192" w:rsidP="0076350E">
            <w:pPr>
              <w:jc w:val="right"/>
              <w:rPr>
                <w:rFonts w:ascii="Verdana" w:hAnsi="Verdana" w:cs="Arial"/>
                <w:b/>
                <w:bCs/>
                <w:sz w:val="18"/>
                <w:szCs w:val="18"/>
                <w:lang w:eastAsia="en-GB"/>
              </w:rPr>
            </w:pPr>
            <w:r w:rsidRPr="005F7586">
              <w:rPr>
                <w:rFonts w:ascii="Verdana" w:hAnsi="Verdana"/>
                <w:b/>
                <w:bCs/>
                <w:color w:val="000000"/>
                <w:sz w:val="18"/>
                <w:szCs w:val="18"/>
              </w:rPr>
              <w:t xml:space="preserve">1.9 </w:t>
            </w:r>
          </w:p>
        </w:tc>
        <w:tc>
          <w:tcPr>
            <w:tcW w:w="1322" w:type="dxa"/>
            <w:shd w:val="clear" w:color="auto" w:fill="D9D9D9" w:themeFill="background1" w:themeFillShade="D9"/>
            <w:vAlign w:val="center"/>
          </w:tcPr>
          <w:p w14:paraId="14C13715" w14:textId="7296E9F8" w:rsidR="00C87192" w:rsidRPr="005F7586" w:rsidRDefault="00902E06" w:rsidP="002D0AD2">
            <w:pPr>
              <w:ind w:right="6"/>
              <w:jc w:val="right"/>
              <w:rPr>
                <w:rFonts w:ascii="Verdana" w:hAnsi="Verdana"/>
                <w:b/>
                <w:bCs/>
                <w:color w:val="000000"/>
                <w:sz w:val="18"/>
                <w:szCs w:val="18"/>
              </w:rPr>
            </w:pPr>
            <w:r w:rsidRPr="005F7586">
              <w:rPr>
                <w:rFonts w:ascii="Verdana" w:hAnsi="Verdana"/>
                <w:b/>
                <w:bCs/>
                <w:color w:val="000000"/>
                <w:sz w:val="18"/>
                <w:szCs w:val="18"/>
              </w:rPr>
              <w:t>-</w:t>
            </w:r>
          </w:p>
        </w:tc>
        <w:tc>
          <w:tcPr>
            <w:tcW w:w="1322" w:type="dxa"/>
            <w:shd w:val="clear" w:color="auto" w:fill="D9D9D9" w:themeFill="background1" w:themeFillShade="D9"/>
            <w:vAlign w:val="center"/>
          </w:tcPr>
          <w:p w14:paraId="0B815E47" w14:textId="16173E64" w:rsidR="00C87192" w:rsidRPr="005F7586" w:rsidRDefault="00C87192" w:rsidP="002D0AD2">
            <w:pPr>
              <w:ind w:right="6"/>
              <w:jc w:val="right"/>
              <w:rPr>
                <w:rFonts w:ascii="Verdana" w:hAnsi="Verdana" w:cs="Arial"/>
                <w:b/>
                <w:bCs/>
                <w:sz w:val="18"/>
                <w:szCs w:val="18"/>
                <w:lang w:eastAsia="en-GB"/>
              </w:rPr>
            </w:pPr>
            <w:r w:rsidRPr="005F7586">
              <w:rPr>
                <w:rFonts w:ascii="Verdana" w:hAnsi="Verdana"/>
                <w:b/>
                <w:bCs/>
                <w:color w:val="000000"/>
                <w:sz w:val="18"/>
                <w:szCs w:val="18"/>
              </w:rPr>
              <w:t xml:space="preserve">(3.2) </w:t>
            </w:r>
          </w:p>
        </w:tc>
      </w:tr>
      <w:tr w:rsidR="00C87192" w:rsidRPr="005F7586" w14:paraId="7CBD4C03" w14:textId="77777777" w:rsidTr="00902E06">
        <w:trPr>
          <w:trHeight w:val="70"/>
        </w:trPr>
        <w:tc>
          <w:tcPr>
            <w:tcW w:w="2523" w:type="dxa"/>
          </w:tcPr>
          <w:p w14:paraId="142D0BFF" w14:textId="71F97A85" w:rsidR="00C87192" w:rsidRPr="005F7586" w:rsidRDefault="00C87192" w:rsidP="0076350E">
            <w:pPr>
              <w:rPr>
                <w:rFonts w:ascii="Verdana" w:hAnsi="Verdana"/>
                <w:sz w:val="18"/>
                <w:szCs w:val="18"/>
              </w:rPr>
            </w:pPr>
            <w:r w:rsidRPr="005F7586">
              <w:rPr>
                <w:rFonts w:ascii="Verdana" w:hAnsi="Verdana"/>
                <w:sz w:val="18"/>
                <w:szCs w:val="18"/>
              </w:rPr>
              <w:t>Corporate Budgets / General Items</w:t>
            </w:r>
          </w:p>
        </w:tc>
        <w:tc>
          <w:tcPr>
            <w:tcW w:w="1163" w:type="dxa"/>
            <w:vAlign w:val="center"/>
          </w:tcPr>
          <w:p w14:paraId="1F31E152" w14:textId="4A3E64C1"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33.6 </w:t>
            </w:r>
          </w:p>
        </w:tc>
        <w:tc>
          <w:tcPr>
            <w:tcW w:w="1134" w:type="dxa"/>
            <w:vAlign w:val="center"/>
          </w:tcPr>
          <w:p w14:paraId="579DDCA8" w14:textId="269FB275"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32.1 </w:t>
            </w:r>
          </w:p>
        </w:tc>
        <w:tc>
          <w:tcPr>
            <w:tcW w:w="1134" w:type="dxa"/>
            <w:tcBorders>
              <w:right w:val="double" w:sz="4" w:space="0" w:color="auto"/>
            </w:tcBorders>
            <w:vAlign w:val="center"/>
          </w:tcPr>
          <w:p w14:paraId="5E26F903" w14:textId="7A750B6F"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(1.5) </w:t>
            </w:r>
          </w:p>
        </w:tc>
        <w:tc>
          <w:tcPr>
            <w:tcW w:w="1276" w:type="dxa"/>
            <w:tcBorders>
              <w:left w:val="double" w:sz="4" w:space="0" w:color="auto"/>
            </w:tcBorders>
            <w:vAlign w:val="center"/>
          </w:tcPr>
          <w:p w14:paraId="182BDC15" w14:textId="2F6FA83B"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0.2 </w:t>
            </w:r>
          </w:p>
        </w:tc>
        <w:tc>
          <w:tcPr>
            <w:tcW w:w="1337" w:type="dxa"/>
            <w:vAlign w:val="center"/>
          </w:tcPr>
          <w:p w14:paraId="65A6CBFF" w14:textId="4AE99533"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 </w:t>
            </w:r>
          </w:p>
        </w:tc>
        <w:tc>
          <w:tcPr>
            <w:tcW w:w="1322" w:type="dxa"/>
            <w:vAlign w:val="center"/>
          </w:tcPr>
          <w:p w14:paraId="30256B27" w14:textId="229ABFCA" w:rsidR="00C87192" w:rsidRPr="005F7586" w:rsidRDefault="00902E06" w:rsidP="002D0AD2">
            <w:pPr>
              <w:ind w:right="6"/>
              <w:jc w:val="right"/>
              <w:rPr>
                <w:rFonts w:ascii="Verdana" w:hAnsi="Verdana"/>
                <w:sz w:val="18"/>
                <w:szCs w:val="18"/>
              </w:rPr>
            </w:pPr>
            <w:r w:rsidRPr="005F7586">
              <w:rPr>
                <w:rFonts w:ascii="Verdana" w:hAnsi="Verdana"/>
                <w:sz w:val="18"/>
                <w:szCs w:val="18"/>
              </w:rPr>
              <w:t>-</w:t>
            </w:r>
          </w:p>
        </w:tc>
        <w:tc>
          <w:tcPr>
            <w:tcW w:w="1322" w:type="dxa"/>
            <w:vAlign w:val="center"/>
          </w:tcPr>
          <w:p w14:paraId="4AECE295" w14:textId="68D78C12" w:rsidR="00C87192" w:rsidRPr="005F7586" w:rsidRDefault="00C87192" w:rsidP="002D0AD2">
            <w:pPr>
              <w:ind w:right="6"/>
              <w:jc w:val="right"/>
              <w:rPr>
                <w:rFonts w:ascii="Verdana" w:hAnsi="Verdana" w:cs="Arial"/>
                <w:sz w:val="18"/>
                <w:szCs w:val="18"/>
                <w:lang w:eastAsia="en-GB"/>
              </w:rPr>
            </w:pPr>
            <w:r w:rsidRPr="005F7586">
              <w:rPr>
                <w:rFonts w:ascii="Verdana" w:hAnsi="Verdana"/>
                <w:sz w:val="18"/>
                <w:szCs w:val="18"/>
              </w:rPr>
              <w:t>(1.7)</w:t>
            </w:r>
          </w:p>
        </w:tc>
      </w:tr>
      <w:tr w:rsidR="00C87192" w:rsidRPr="005F7586" w14:paraId="469ECBFA" w14:textId="77777777" w:rsidTr="00902E06">
        <w:trPr>
          <w:trHeight w:val="93"/>
        </w:trPr>
        <w:tc>
          <w:tcPr>
            <w:tcW w:w="2523" w:type="dxa"/>
            <w:shd w:val="clear" w:color="auto" w:fill="D9D9D9" w:themeFill="background1" w:themeFillShade="D9"/>
          </w:tcPr>
          <w:p w14:paraId="0519FFC9" w14:textId="4310FCE1" w:rsidR="00C87192" w:rsidRPr="005F7586" w:rsidRDefault="00C87192" w:rsidP="0076350E">
            <w:pPr>
              <w:rPr>
                <w:rFonts w:ascii="Verdana" w:hAnsi="Verdana"/>
                <w:b/>
                <w:sz w:val="18"/>
                <w:szCs w:val="18"/>
              </w:rPr>
            </w:pPr>
            <w:r w:rsidRPr="005F7586">
              <w:rPr>
                <w:rFonts w:ascii="Verdana" w:hAnsi="Verdana" w:cs="Arial"/>
                <w:b/>
                <w:sz w:val="18"/>
                <w:szCs w:val="18"/>
                <w:lang w:eastAsia="en-GB"/>
              </w:rPr>
              <w:t>Total Pre-COVID Funding</w:t>
            </w:r>
          </w:p>
        </w:tc>
        <w:tc>
          <w:tcPr>
            <w:tcW w:w="1163" w:type="dxa"/>
            <w:shd w:val="clear" w:color="auto" w:fill="D9D9D9" w:themeFill="background1" w:themeFillShade="D9"/>
            <w:vAlign w:val="center"/>
          </w:tcPr>
          <w:p w14:paraId="51767CB0" w14:textId="30FB370A" w:rsidR="00C87192" w:rsidRPr="005F7586" w:rsidRDefault="00C87192" w:rsidP="0076350E">
            <w:pPr>
              <w:jc w:val="right"/>
              <w:rPr>
                <w:rFonts w:ascii="Verdana" w:hAnsi="Verdana" w:cs="Arial"/>
                <w:b/>
                <w:sz w:val="18"/>
                <w:szCs w:val="18"/>
              </w:rPr>
            </w:pPr>
            <w:r w:rsidRPr="005F7586">
              <w:rPr>
                <w:rFonts w:ascii="Verdana" w:hAnsi="Verdana"/>
                <w:b/>
                <w:bCs/>
                <w:color w:val="000000"/>
                <w:sz w:val="18"/>
                <w:szCs w:val="18"/>
              </w:rPr>
              <w:t xml:space="preserve">186.6 </w:t>
            </w:r>
          </w:p>
        </w:tc>
        <w:tc>
          <w:tcPr>
            <w:tcW w:w="1134" w:type="dxa"/>
            <w:shd w:val="clear" w:color="auto" w:fill="D9D9D9" w:themeFill="background1" w:themeFillShade="D9"/>
            <w:vAlign w:val="center"/>
          </w:tcPr>
          <w:p w14:paraId="499A4E65" w14:textId="04846D3B" w:rsidR="00C87192" w:rsidRPr="005F7586" w:rsidRDefault="00C87192" w:rsidP="0076350E">
            <w:pPr>
              <w:jc w:val="right"/>
              <w:rPr>
                <w:rFonts w:ascii="Verdana" w:hAnsi="Verdana" w:cs="Arial"/>
                <w:b/>
                <w:sz w:val="18"/>
                <w:szCs w:val="18"/>
              </w:rPr>
            </w:pPr>
            <w:r w:rsidRPr="005F7586">
              <w:rPr>
                <w:rFonts w:ascii="Verdana" w:hAnsi="Verdana"/>
                <w:b/>
                <w:bCs/>
                <w:color w:val="000000"/>
                <w:sz w:val="18"/>
                <w:szCs w:val="18"/>
              </w:rPr>
              <w:t xml:space="preserve">207.7 </w:t>
            </w:r>
          </w:p>
        </w:tc>
        <w:tc>
          <w:tcPr>
            <w:tcW w:w="1134" w:type="dxa"/>
            <w:tcBorders>
              <w:right w:val="double" w:sz="4" w:space="0" w:color="auto"/>
            </w:tcBorders>
            <w:shd w:val="clear" w:color="auto" w:fill="D9D9D9" w:themeFill="background1" w:themeFillShade="D9"/>
            <w:vAlign w:val="center"/>
          </w:tcPr>
          <w:p w14:paraId="3FBE4618" w14:textId="4787181A" w:rsidR="00C87192" w:rsidRPr="005F7586" w:rsidRDefault="00C87192" w:rsidP="0076350E">
            <w:pPr>
              <w:jc w:val="right"/>
              <w:rPr>
                <w:rFonts w:ascii="Verdana" w:hAnsi="Verdana" w:cs="Arial"/>
                <w:b/>
                <w:sz w:val="18"/>
                <w:szCs w:val="18"/>
              </w:rPr>
            </w:pPr>
            <w:r w:rsidRPr="005F7586">
              <w:rPr>
                <w:rFonts w:ascii="Verdana" w:hAnsi="Verdana"/>
                <w:b/>
                <w:bCs/>
                <w:color w:val="000000"/>
                <w:sz w:val="18"/>
                <w:szCs w:val="18"/>
              </w:rPr>
              <w:t xml:space="preserve">21.1 </w:t>
            </w:r>
          </w:p>
        </w:tc>
        <w:tc>
          <w:tcPr>
            <w:tcW w:w="1276" w:type="dxa"/>
            <w:tcBorders>
              <w:left w:val="double" w:sz="4" w:space="0" w:color="auto"/>
            </w:tcBorders>
            <w:shd w:val="clear" w:color="auto" w:fill="D9D9D9" w:themeFill="background1" w:themeFillShade="D9"/>
            <w:vAlign w:val="center"/>
          </w:tcPr>
          <w:p w14:paraId="0193D28D" w14:textId="3A1A5FA6" w:rsidR="00C87192" w:rsidRPr="005F7586" w:rsidRDefault="00C87192" w:rsidP="0076350E">
            <w:pPr>
              <w:jc w:val="right"/>
              <w:rPr>
                <w:rFonts w:ascii="Verdana" w:hAnsi="Verdana" w:cs="Arial"/>
                <w:b/>
                <w:sz w:val="18"/>
                <w:szCs w:val="18"/>
              </w:rPr>
            </w:pPr>
            <w:r w:rsidRPr="005F7586">
              <w:rPr>
                <w:rFonts w:ascii="Verdana" w:hAnsi="Verdana"/>
                <w:b/>
                <w:bCs/>
                <w:color w:val="000000"/>
                <w:sz w:val="18"/>
                <w:szCs w:val="18"/>
              </w:rPr>
              <w:t xml:space="preserve">24.1 </w:t>
            </w:r>
          </w:p>
        </w:tc>
        <w:tc>
          <w:tcPr>
            <w:tcW w:w="1337" w:type="dxa"/>
            <w:shd w:val="clear" w:color="auto" w:fill="D9D9D9" w:themeFill="background1" w:themeFillShade="D9"/>
            <w:vAlign w:val="center"/>
          </w:tcPr>
          <w:p w14:paraId="1F0117CF" w14:textId="0965A42D" w:rsidR="00C87192" w:rsidRPr="005F7586" w:rsidRDefault="00C87192" w:rsidP="0076350E">
            <w:pPr>
              <w:jc w:val="right"/>
              <w:rPr>
                <w:rFonts w:ascii="Verdana" w:hAnsi="Verdana" w:cs="Arial"/>
                <w:b/>
                <w:bCs/>
                <w:sz w:val="18"/>
                <w:szCs w:val="18"/>
              </w:rPr>
            </w:pPr>
            <w:r w:rsidRPr="005F7586">
              <w:rPr>
                <w:rFonts w:ascii="Verdana" w:hAnsi="Verdana"/>
                <w:b/>
                <w:bCs/>
                <w:color w:val="000000"/>
                <w:sz w:val="18"/>
                <w:szCs w:val="18"/>
              </w:rPr>
              <w:t xml:space="preserve">1.9 </w:t>
            </w:r>
          </w:p>
        </w:tc>
        <w:tc>
          <w:tcPr>
            <w:tcW w:w="1322" w:type="dxa"/>
            <w:shd w:val="clear" w:color="auto" w:fill="D9D9D9" w:themeFill="background1" w:themeFillShade="D9"/>
            <w:vAlign w:val="center"/>
          </w:tcPr>
          <w:p w14:paraId="45BCAD9E" w14:textId="25BC630E" w:rsidR="00C87192" w:rsidRPr="005F7586" w:rsidRDefault="00902E06" w:rsidP="002D0AD2">
            <w:pPr>
              <w:ind w:right="6"/>
              <w:jc w:val="right"/>
              <w:rPr>
                <w:rFonts w:ascii="Verdana" w:hAnsi="Verdana"/>
                <w:b/>
                <w:bCs/>
                <w:color w:val="000000"/>
                <w:sz w:val="18"/>
                <w:szCs w:val="18"/>
              </w:rPr>
            </w:pPr>
            <w:r w:rsidRPr="005F7586">
              <w:rPr>
                <w:rFonts w:ascii="Verdana" w:hAnsi="Verdana"/>
                <w:b/>
                <w:bCs/>
                <w:color w:val="000000"/>
                <w:sz w:val="18"/>
                <w:szCs w:val="18"/>
              </w:rPr>
              <w:t>-</w:t>
            </w:r>
          </w:p>
        </w:tc>
        <w:tc>
          <w:tcPr>
            <w:tcW w:w="1322" w:type="dxa"/>
            <w:shd w:val="clear" w:color="auto" w:fill="D9D9D9" w:themeFill="background1" w:themeFillShade="D9"/>
            <w:vAlign w:val="center"/>
          </w:tcPr>
          <w:p w14:paraId="07FB169A" w14:textId="0E6EA500" w:rsidR="00C87192" w:rsidRPr="005F7586" w:rsidRDefault="00C87192" w:rsidP="002D0AD2">
            <w:pPr>
              <w:ind w:right="6"/>
              <w:jc w:val="right"/>
              <w:rPr>
                <w:rFonts w:ascii="Verdana" w:hAnsi="Verdana" w:cs="Arial"/>
                <w:b/>
                <w:bCs/>
                <w:sz w:val="18"/>
                <w:szCs w:val="18"/>
              </w:rPr>
            </w:pPr>
            <w:r w:rsidRPr="005F7586">
              <w:rPr>
                <w:rFonts w:ascii="Verdana" w:hAnsi="Verdana"/>
                <w:b/>
                <w:bCs/>
                <w:color w:val="000000"/>
                <w:sz w:val="18"/>
                <w:szCs w:val="18"/>
              </w:rPr>
              <w:t xml:space="preserve">(4.9) </w:t>
            </w:r>
          </w:p>
        </w:tc>
      </w:tr>
      <w:tr w:rsidR="00C87192" w:rsidRPr="005F7586" w14:paraId="1B3A3895" w14:textId="77777777" w:rsidTr="00902E06">
        <w:trPr>
          <w:trHeight w:val="93"/>
        </w:trPr>
        <w:tc>
          <w:tcPr>
            <w:tcW w:w="2523" w:type="dxa"/>
          </w:tcPr>
          <w:p w14:paraId="55041697" w14:textId="77777777" w:rsidR="00C87192" w:rsidRPr="005F7586" w:rsidRDefault="00C87192" w:rsidP="0076350E">
            <w:pPr>
              <w:rPr>
                <w:rFonts w:ascii="Verdana" w:hAnsi="Verdana" w:cs="Arial"/>
                <w:sz w:val="18"/>
                <w:szCs w:val="18"/>
                <w:lang w:eastAsia="en-GB"/>
              </w:rPr>
            </w:pPr>
            <w:r w:rsidRPr="005F7586">
              <w:rPr>
                <w:rFonts w:ascii="Verdana" w:hAnsi="Verdana" w:cs="Arial"/>
                <w:sz w:val="18"/>
                <w:szCs w:val="18"/>
                <w:lang w:eastAsia="en-GB"/>
              </w:rPr>
              <w:t xml:space="preserve">COVID-19 Funding </w:t>
            </w:r>
          </w:p>
        </w:tc>
        <w:tc>
          <w:tcPr>
            <w:tcW w:w="1163" w:type="dxa"/>
            <w:vAlign w:val="center"/>
          </w:tcPr>
          <w:p w14:paraId="18E37C12" w14:textId="3F0A3268" w:rsidR="00C87192" w:rsidRPr="005F7586" w:rsidRDefault="00C87192" w:rsidP="0076350E">
            <w:pPr>
              <w:jc w:val="right"/>
              <w:rPr>
                <w:rFonts w:ascii="Verdana" w:hAnsi="Verdana" w:cs="Arial"/>
                <w:b/>
                <w:sz w:val="18"/>
                <w:szCs w:val="18"/>
                <w:lang w:eastAsia="en-GB"/>
              </w:rPr>
            </w:pPr>
            <w:r w:rsidRPr="005F7586">
              <w:rPr>
                <w:rFonts w:ascii="Verdana" w:hAnsi="Verdana"/>
                <w:sz w:val="18"/>
                <w:szCs w:val="18"/>
              </w:rPr>
              <w:t xml:space="preserve">- </w:t>
            </w:r>
          </w:p>
        </w:tc>
        <w:tc>
          <w:tcPr>
            <w:tcW w:w="1134" w:type="dxa"/>
            <w:vAlign w:val="center"/>
          </w:tcPr>
          <w:p w14:paraId="6A1B7084" w14:textId="781858D9"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(26.0) </w:t>
            </w:r>
          </w:p>
        </w:tc>
        <w:tc>
          <w:tcPr>
            <w:tcW w:w="1134" w:type="dxa"/>
            <w:tcBorders>
              <w:bottom w:val="single" w:sz="4" w:space="0" w:color="BFBFBF" w:themeColor="background1" w:themeShade="BF"/>
              <w:right w:val="double" w:sz="4" w:space="0" w:color="auto"/>
            </w:tcBorders>
            <w:vAlign w:val="center"/>
          </w:tcPr>
          <w:p w14:paraId="39B857B6" w14:textId="3A70FB17"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(26.0)</w:t>
            </w:r>
          </w:p>
        </w:tc>
        <w:tc>
          <w:tcPr>
            <w:tcW w:w="1276" w:type="dxa"/>
            <w:tcBorders>
              <w:left w:val="double" w:sz="4" w:space="0" w:color="auto"/>
              <w:bottom w:val="single" w:sz="4" w:space="0" w:color="BFBFBF" w:themeColor="background1" w:themeShade="BF"/>
            </w:tcBorders>
            <w:vAlign w:val="center"/>
          </w:tcPr>
          <w:p w14:paraId="7009C033" w14:textId="49ED4492"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 </w:t>
            </w:r>
          </w:p>
        </w:tc>
        <w:tc>
          <w:tcPr>
            <w:tcW w:w="1337" w:type="dxa"/>
            <w:vAlign w:val="center"/>
          </w:tcPr>
          <w:p w14:paraId="411F51A0" w14:textId="5EC1DA64" w:rsidR="00C87192" w:rsidRPr="005F7586" w:rsidRDefault="00C87192" w:rsidP="0076350E">
            <w:pPr>
              <w:jc w:val="right"/>
              <w:rPr>
                <w:rFonts w:ascii="Verdana" w:hAnsi="Verdana" w:cs="Arial"/>
                <w:sz w:val="18"/>
                <w:szCs w:val="18"/>
                <w:lang w:eastAsia="en-GB"/>
              </w:rPr>
            </w:pPr>
            <w:r w:rsidRPr="005F7586">
              <w:rPr>
                <w:rFonts w:ascii="Verdana" w:hAnsi="Verdana"/>
                <w:sz w:val="18"/>
                <w:szCs w:val="18"/>
              </w:rPr>
              <w:t xml:space="preserve">- </w:t>
            </w:r>
          </w:p>
        </w:tc>
        <w:tc>
          <w:tcPr>
            <w:tcW w:w="1322" w:type="dxa"/>
            <w:vAlign w:val="center"/>
          </w:tcPr>
          <w:p w14:paraId="5A6D2F30" w14:textId="447D7C2E" w:rsidR="00C87192" w:rsidRPr="005F7586" w:rsidRDefault="00902E06" w:rsidP="002D0AD2">
            <w:pPr>
              <w:ind w:right="6"/>
              <w:jc w:val="right"/>
              <w:rPr>
                <w:rFonts w:ascii="Verdana" w:hAnsi="Verdana"/>
                <w:sz w:val="18"/>
                <w:szCs w:val="18"/>
              </w:rPr>
            </w:pPr>
            <w:r w:rsidRPr="005F7586">
              <w:rPr>
                <w:rFonts w:ascii="Verdana" w:hAnsi="Verdana"/>
                <w:sz w:val="18"/>
                <w:szCs w:val="18"/>
              </w:rPr>
              <w:t>(26.0)</w:t>
            </w:r>
          </w:p>
        </w:tc>
        <w:tc>
          <w:tcPr>
            <w:tcW w:w="1322" w:type="dxa"/>
            <w:vAlign w:val="center"/>
          </w:tcPr>
          <w:p w14:paraId="698B2C95" w14:textId="6E47FACB" w:rsidR="00C87192" w:rsidRPr="005F7586" w:rsidRDefault="00C87192" w:rsidP="002D0AD2">
            <w:pPr>
              <w:ind w:right="6"/>
              <w:jc w:val="right"/>
              <w:rPr>
                <w:rFonts w:ascii="Verdana" w:hAnsi="Verdana" w:cs="Arial"/>
                <w:b/>
                <w:sz w:val="18"/>
                <w:szCs w:val="18"/>
                <w:lang w:eastAsia="en-GB"/>
              </w:rPr>
            </w:pPr>
            <w:r w:rsidRPr="005F7586">
              <w:rPr>
                <w:rFonts w:ascii="Verdana" w:hAnsi="Verdana"/>
                <w:sz w:val="18"/>
                <w:szCs w:val="18"/>
              </w:rPr>
              <w:t xml:space="preserve">- </w:t>
            </w:r>
          </w:p>
        </w:tc>
      </w:tr>
      <w:tr w:rsidR="00C87192" w:rsidRPr="005F7586" w14:paraId="4F0373F8" w14:textId="77777777" w:rsidTr="00902E06">
        <w:trPr>
          <w:trHeight w:val="93"/>
        </w:trPr>
        <w:tc>
          <w:tcPr>
            <w:tcW w:w="2523" w:type="dxa"/>
            <w:shd w:val="clear" w:color="auto" w:fill="A6A6A6" w:themeFill="background1" w:themeFillShade="A6"/>
          </w:tcPr>
          <w:p w14:paraId="2399678D" w14:textId="77777777" w:rsidR="00C87192" w:rsidRPr="005F7586" w:rsidRDefault="00C87192" w:rsidP="0076350E">
            <w:pPr>
              <w:rPr>
                <w:rFonts w:ascii="Verdana" w:hAnsi="Verdana" w:cs="Arial"/>
                <w:b/>
                <w:sz w:val="18"/>
                <w:szCs w:val="18"/>
                <w:lang w:eastAsia="en-GB"/>
              </w:rPr>
            </w:pPr>
            <w:r w:rsidRPr="005F7586">
              <w:rPr>
                <w:rFonts w:ascii="Verdana" w:hAnsi="Verdana" w:cs="Arial"/>
                <w:b/>
                <w:sz w:val="18"/>
                <w:szCs w:val="18"/>
                <w:lang w:eastAsia="en-GB"/>
              </w:rPr>
              <w:t xml:space="preserve">Total </w:t>
            </w:r>
          </w:p>
        </w:tc>
        <w:tc>
          <w:tcPr>
            <w:tcW w:w="1163" w:type="dxa"/>
            <w:shd w:val="clear" w:color="auto" w:fill="A6A6A6" w:themeFill="background1" w:themeFillShade="A6"/>
            <w:vAlign w:val="center"/>
          </w:tcPr>
          <w:p w14:paraId="4F264145" w14:textId="53FC353F" w:rsidR="00C87192" w:rsidRPr="005F7586" w:rsidRDefault="00C87192" w:rsidP="0076350E">
            <w:pPr>
              <w:jc w:val="right"/>
              <w:rPr>
                <w:rFonts w:ascii="Verdana" w:hAnsi="Verdana" w:cs="Arial"/>
                <w:b/>
                <w:sz w:val="18"/>
                <w:szCs w:val="18"/>
                <w:lang w:eastAsia="en-GB"/>
              </w:rPr>
            </w:pPr>
            <w:r w:rsidRPr="005F7586">
              <w:rPr>
                <w:rFonts w:ascii="Verdana" w:hAnsi="Verdana"/>
                <w:b/>
                <w:bCs/>
                <w:color w:val="000000"/>
                <w:sz w:val="18"/>
                <w:szCs w:val="18"/>
              </w:rPr>
              <w:t xml:space="preserve">186.6 </w:t>
            </w:r>
          </w:p>
        </w:tc>
        <w:tc>
          <w:tcPr>
            <w:tcW w:w="1134" w:type="dxa"/>
            <w:shd w:val="clear" w:color="auto" w:fill="A6A6A6" w:themeFill="background1" w:themeFillShade="A6"/>
            <w:vAlign w:val="center"/>
          </w:tcPr>
          <w:p w14:paraId="09A2E4FD" w14:textId="744C833C" w:rsidR="00C87192" w:rsidRPr="005F7586" w:rsidRDefault="00C87192" w:rsidP="0076350E">
            <w:pPr>
              <w:jc w:val="right"/>
              <w:rPr>
                <w:rFonts w:ascii="Verdana" w:hAnsi="Verdana" w:cs="Arial"/>
                <w:b/>
                <w:sz w:val="18"/>
                <w:szCs w:val="18"/>
                <w:lang w:eastAsia="en-GB"/>
              </w:rPr>
            </w:pPr>
            <w:r w:rsidRPr="005F7586">
              <w:rPr>
                <w:rFonts w:ascii="Verdana" w:hAnsi="Verdana"/>
                <w:b/>
                <w:bCs/>
                <w:color w:val="000000"/>
                <w:sz w:val="18"/>
                <w:szCs w:val="18"/>
              </w:rPr>
              <w:t xml:space="preserve">181.7 </w:t>
            </w:r>
          </w:p>
        </w:tc>
        <w:tc>
          <w:tcPr>
            <w:tcW w:w="1134" w:type="dxa"/>
            <w:tcBorders>
              <w:right w:val="double" w:sz="4" w:space="0" w:color="auto"/>
            </w:tcBorders>
            <w:shd w:val="clear" w:color="auto" w:fill="A6A6A6" w:themeFill="background1" w:themeFillShade="A6"/>
            <w:vAlign w:val="center"/>
          </w:tcPr>
          <w:p w14:paraId="4937671F" w14:textId="1F210999" w:rsidR="00C87192" w:rsidRPr="005F7586" w:rsidRDefault="00C87192" w:rsidP="0076350E">
            <w:pPr>
              <w:jc w:val="right"/>
              <w:rPr>
                <w:rFonts w:ascii="Verdana" w:hAnsi="Verdana" w:cs="Arial"/>
                <w:b/>
                <w:color w:val="FF0000"/>
                <w:sz w:val="18"/>
                <w:szCs w:val="18"/>
              </w:rPr>
            </w:pPr>
            <w:r w:rsidRPr="005F7586">
              <w:rPr>
                <w:rFonts w:ascii="Verdana" w:hAnsi="Verdana"/>
                <w:b/>
                <w:bCs/>
                <w:color w:val="000000"/>
                <w:sz w:val="18"/>
                <w:szCs w:val="18"/>
              </w:rPr>
              <w:t xml:space="preserve">(4.9) </w:t>
            </w:r>
          </w:p>
        </w:tc>
        <w:tc>
          <w:tcPr>
            <w:tcW w:w="1276" w:type="dxa"/>
            <w:tcBorders>
              <w:left w:val="double" w:sz="4" w:space="0" w:color="auto"/>
            </w:tcBorders>
            <w:shd w:val="clear" w:color="auto" w:fill="A6A6A6" w:themeFill="background1" w:themeFillShade="A6"/>
            <w:vAlign w:val="center"/>
          </w:tcPr>
          <w:p w14:paraId="6D7BE65A" w14:textId="55464588" w:rsidR="00C87192" w:rsidRPr="005F7586" w:rsidRDefault="00C87192" w:rsidP="0076350E">
            <w:pPr>
              <w:jc w:val="right"/>
              <w:rPr>
                <w:rFonts w:ascii="Verdana" w:hAnsi="Verdana" w:cs="Arial"/>
                <w:b/>
                <w:sz w:val="18"/>
                <w:szCs w:val="18"/>
                <w:lang w:eastAsia="en-GB"/>
              </w:rPr>
            </w:pPr>
            <w:r w:rsidRPr="005F7586">
              <w:rPr>
                <w:rFonts w:ascii="Verdana" w:hAnsi="Verdana"/>
                <w:b/>
                <w:bCs/>
                <w:color w:val="000000"/>
                <w:sz w:val="18"/>
                <w:szCs w:val="18"/>
              </w:rPr>
              <w:t xml:space="preserve">24.1 </w:t>
            </w:r>
          </w:p>
        </w:tc>
        <w:tc>
          <w:tcPr>
            <w:tcW w:w="1337" w:type="dxa"/>
            <w:shd w:val="clear" w:color="auto" w:fill="A6A6A6" w:themeFill="background1" w:themeFillShade="A6"/>
            <w:vAlign w:val="center"/>
          </w:tcPr>
          <w:p w14:paraId="4540FF95" w14:textId="3618F246" w:rsidR="00C87192" w:rsidRPr="005F7586" w:rsidRDefault="00C87192" w:rsidP="0076350E">
            <w:pPr>
              <w:jc w:val="right"/>
              <w:rPr>
                <w:rFonts w:ascii="Verdana" w:hAnsi="Verdana" w:cs="Arial"/>
                <w:b/>
                <w:sz w:val="18"/>
                <w:szCs w:val="18"/>
                <w:lang w:eastAsia="en-GB"/>
              </w:rPr>
            </w:pPr>
            <w:r w:rsidRPr="005F7586">
              <w:rPr>
                <w:rFonts w:ascii="Verdana" w:hAnsi="Verdana"/>
                <w:b/>
                <w:bCs/>
                <w:color w:val="000000"/>
                <w:sz w:val="18"/>
                <w:szCs w:val="18"/>
              </w:rPr>
              <w:t>1</w:t>
            </w:r>
            <w:r w:rsidRPr="005F7586">
              <w:rPr>
                <w:rFonts w:ascii="Verdana" w:hAnsi="Verdana"/>
                <w:b/>
                <w:color w:val="000000"/>
                <w:sz w:val="18"/>
                <w:szCs w:val="18"/>
              </w:rPr>
              <w:t>.9</w:t>
            </w:r>
            <w:r w:rsidRPr="005F7586">
              <w:rPr>
                <w:rFonts w:ascii="Verdana" w:hAnsi="Verdana"/>
                <w:b/>
                <w:bCs/>
                <w:color w:val="000000"/>
                <w:sz w:val="18"/>
                <w:szCs w:val="18"/>
              </w:rPr>
              <w:t xml:space="preserve"> </w:t>
            </w:r>
          </w:p>
        </w:tc>
        <w:tc>
          <w:tcPr>
            <w:tcW w:w="1322" w:type="dxa"/>
            <w:shd w:val="clear" w:color="auto" w:fill="A6A6A6" w:themeFill="background1" w:themeFillShade="A6"/>
            <w:vAlign w:val="center"/>
          </w:tcPr>
          <w:p w14:paraId="455B69D8" w14:textId="78E739CB" w:rsidR="00C87192" w:rsidRPr="005F7586" w:rsidRDefault="00902E06" w:rsidP="002D0AD2">
            <w:pPr>
              <w:ind w:right="6"/>
              <w:jc w:val="right"/>
              <w:rPr>
                <w:rFonts w:ascii="Verdana" w:hAnsi="Verdana"/>
                <w:b/>
                <w:color w:val="000000"/>
                <w:sz w:val="18"/>
                <w:szCs w:val="18"/>
              </w:rPr>
            </w:pPr>
            <w:r w:rsidRPr="005F7586">
              <w:rPr>
                <w:rFonts w:ascii="Verdana" w:hAnsi="Verdana"/>
                <w:b/>
                <w:color w:val="000000"/>
                <w:sz w:val="18"/>
                <w:szCs w:val="18"/>
              </w:rPr>
              <w:t>(26.0)</w:t>
            </w:r>
          </w:p>
        </w:tc>
        <w:tc>
          <w:tcPr>
            <w:tcW w:w="1322" w:type="dxa"/>
            <w:shd w:val="clear" w:color="auto" w:fill="A6A6A6" w:themeFill="background1" w:themeFillShade="A6"/>
            <w:vAlign w:val="center"/>
          </w:tcPr>
          <w:p w14:paraId="6999DEC1" w14:textId="08FBF7BB" w:rsidR="00C87192" w:rsidRPr="005F7586" w:rsidRDefault="00C87192" w:rsidP="002D0AD2">
            <w:pPr>
              <w:ind w:right="6"/>
              <w:jc w:val="right"/>
              <w:rPr>
                <w:rFonts w:ascii="Verdana" w:hAnsi="Verdana" w:cs="Arial"/>
                <w:b/>
                <w:sz w:val="18"/>
                <w:szCs w:val="18"/>
                <w:lang w:eastAsia="en-GB"/>
              </w:rPr>
            </w:pPr>
            <w:r w:rsidRPr="005F7586">
              <w:rPr>
                <w:rFonts w:ascii="Verdana" w:hAnsi="Verdana"/>
                <w:b/>
                <w:color w:val="000000"/>
                <w:sz w:val="18"/>
                <w:szCs w:val="18"/>
              </w:rPr>
              <w:t>(4.</w:t>
            </w:r>
            <w:r w:rsidRPr="005F7586">
              <w:rPr>
                <w:rFonts w:ascii="Verdana" w:hAnsi="Verdana"/>
                <w:b/>
                <w:bCs/>
                <w:color w:val="000000"/>
                <w:sz w:val="18"/>
                <w:szCs w:val="18"/>
              </w:rPr>
              <w:t>9</w:t>
            </w:r>
            <w:r w:rsidRPr="005F7586">
              <w:rPr>
                <w:rFonts w:ascii="Verdana" w:hAnsi="Verdana"/>
                <w:b/>
                <w:color w:val="000000"/>
                <w:sz w:val="18"/>
                <w:szCs w:val="18"/>
              </w:rPr>
              <w:t>)</w:t>
            </w:r>
          </w:p>
        </w:tc>
      </w:tr>
    </w:tbl>
    <w:bookmarkEnd w:id="17"/>
    <w:p w14:paraId="2218AFFF" w14:textId="4743507F" w:rsidR="00282288" w:rsidRPr="005F7586" w:rsidRDefault="00282288" w:rsidP="00282288">
      <w:pPr>
        <w:ind w:firstLine="720"/>
        <w:rPr>
          <w:rFonts w:ascii="Verdana" w:hAnsi="Verdana"/>
          <w:sz w:val="18"/>
          <w:szCs w:val="18"/>
        </w:rPr>
      </w:pPr>
      <w:r w:rsidRPr="005F7586">
        <w:rPr>
          <w:rFonts w:ascii="Verdana" w:hAnsi="Verdana"/>
          <w:sz w:val="18"/>
          <w:szCs w:val="18"/>
        </w:rPr>
        <w:t>* Includes the impact of earmarked reserves</w:t>
      </w:r>
    </w:p>
    <w:p w14:paraId="2007F7D9" w14:textId="77777777" w:rsidR="004B1851" w:rsidRPr="005F7586" w:rsidRDefault="004B1851" w:rsidP="00FA03BB">
      <w:pPr>
        <w:rPr>
          <w:rFonts w:ascii="Verdana" w:hAnsi="Verdana"/>
          <w:sz w:val="22"/>
          <w:szCs w:val="22"/>
        </w:rPr>
      </w:pPr>
    </w:p>
    <w:p w14:paraId="0E1C8FE7" w14:textId="72DCA79D" w:rsidR="00FA03BB" w:rsidRPr="005F7586" w:rsidRDefault="00FA03BB" w:rsidP="00FA03BB">
      <w:pPr>
        <w:rPr>
          <w:rFonts w:ascii="Verdana" w:hAnsi="Verdana"/>
          <w:sz w:val="22"/>
          <w:szCs w:val="22"/>
        </w:rPr>
      </w:pPr>
      <w:r w:rsidRPr="005F7586">
        <w:rPr>
          <w:rFonts w:ascii="Verdana" w:hAnsi="Verdana"/>
          <w:sz w:val="22"/>
          <w:szCs w:val="22"/>
        </w:rPr>
        <w:t>The management accounts for 202</w:t>
      </w:r>
      <w:r w:rsidR="00C87FDC" w:rsidRPr="005F7586">
        <w:rPr>
          <w:rFonts w:ascii="Verdana" w:hAnsi="Verdana"/>
          <w:sz w:val="22"/>
          <w:szCs w:val="22"/>
        </w:rPr>
        <w:t>1</w:t>
      </w:r>
      <w:r w:rsidRPr="005F7586">
        <w:rPr>
          <w:rFonts w:ascii="Verdana" w:hAnsi="Verdana"/>
          <w:sz w:val="22"/>
          <w:szCs w:val="22"/>
        </w:rPr>
        <w:t>/2</w:t>
      </w:r>
      <w:r w:rsidR="00C87FDC" w:rsidRPr="005F7586">
        <w:rPr>
          <w:rFonts w:ascii="Verdana" w:hAnsi="Verdana"/>
          <w:sz w:val="22"/>
          <w:szCs w:val="22"/>
        </w:rPr>
        <w:t>2</w:t>
      </w:r>
      <w:r w:rsidRPr="005F7586">
        <w:rPr>
          <w:rFonts w:ascii="Verdana" w:hAnsi="Verdana"/>
          <w:sz w:val="22"/>
          <w:szCs w:val="22"/>
        </w:rPr>
        <w:t xml:space="preserve"> presented to Cabinet, outlines the overall position </w:t>
      </w:r>
      <w:r w:rsidR="00C87FDC" w:rsidRPr="005F7586">
        <w:rPr>
          <w:rFonts w:ascii="Verdana" w:hAnsi="Verdana"/>
          <w:sz w:val="22"/>
          <w:szCs w:val="22"/>
        </w:rPr>
        <w:t>in line with quarterly reports.</w:t>
      </w:r>
      <w:r w:rsidRPr="005F7586">
        <w:rPr>
          <w:rFonts w:ascii="Verdana" w:hAnsi="Verdana"/>
          <w:sz w:val="22"/>
          <w:szCs w:val="22"/>
        </w:rPr>
        <w:t xml:space="preserve"> In line with accounting</w:t>
      </w:r>
      <w:r w:rsidR="00771E1C" w:rsidRPr="005F7586">
        <w:rPr>
          <w:rFonts w:ascii="Verdana" w:hAnsi="Verdana"/>
          <w:sz w:val="22"/>
          <w:szCs w:val="22"/>
        </w:rPr>
        <w:t xml:space="preserve"> requirements</w:t>
      </w:r>
      <w:r w:rsidRPr="005F7586">
        <w:rPr>
          <w:rFonts w:ascii="Verdana" w:hAnsi="Verdana"/>
          <w:sz w:val="22"/>
          <w:szCs w:val="22"/>
        </w:rPr>
        <w:t xml:space="preserve">, the earmarkings are not presented within the accounts in this manner. The table below provides </w:t>
      </w:r>
      <w:r w:rsidR="00771E1C" w:rsidRPr="005F7586">
        <w:rPr>
          <w:rFonts w:ascii="Verdana" w:hAnsi="Verdana"/>
          <w:sz w:val="22"/>
          <w:szCs w:val="22"/>
        </w:rPr>
        <w:t xml:space="preserve">a </w:t>
      </w:r>
      <w:r w:rsidRPr="005F7586">
        <w:rPr>
          <w:rFonts w:ascii="Verdana" w:hAnsi="Verdana"/>
          <w:sz w:val="22"/>
          <w:szCs w:val="22"/>
        </w:rPr>
        <w:t>reconciliation:</w:t>
      </w:r>
    </w:p>
    <w:p w14:paraId="78C944C4" w14:textId="77777777" w:rsidR="00FA03BB" w:rsidRPr="005F7586" w:rsidRDefault="00FA03BB" w:rsidP="00FA03BB">
      <w:pPr>
        <w:ind w:firstLine="720"/>
        <w:rPr>
          <w:rFonts w:ascii="Verdana" w:hAnsi="Verdana"/>
          <w:sz w:val="18"/>
          <w:szCs w:val="18"/>
        </w:rPr>
      </w:pPr>
    </w:p>
    <w:tbl>
      <w:tblPr>
        <w:tblStyle w:val="TableGrid"/>
        <w:tblW w:w="0" w:type="auto"/>
        <w:jc w:val="center"/>
        <w:tblLook w:val="04A0" w:firstRow="1" w:lastRow="0" w:firstColumn="1" w:lastColumn="0" w:noHBand="0" w:noVBand="1"/>
      </w:tblPr>
      <w:tblGrid>
        <w:gridCol w:w="3631"/>
        <w:gridCol w:w="1063"/>
      </w:tblGrid>
      <w:tr w:rsidR="00FA03BB" w:rsidRPr="005F7586" w14:paraId="1B49EA76" w14:textId="77777777" w:rsidTr="004B1851">
        <w:trPr>
          <w:jc w:val="center"/>
        </w:trPr>
        <w:tc>
          <w:tcPr>
            <w:tcW w:w="3631" w:type="dxa"/>
          </w:tcPr>
          <w:p w14:paraId="5C6007B7" w14:textId="77777777" w:rsidR="00FA03BB" w:rsidRPr="005F7586" w:rsidRDefault="00FA03BB" w:rsidP="00660F53">
            <w:pPr>
              <w:jc w:val="center"/>
              <w:rPr>
                <w:rFonts w:ascii="Verdana" w:hAnsi="Verdana"/>
                <w:b/>
                <w:sz w:val="18"/>
                <w:szCs w:val="18"/>
              </w:rPr>
            </w:pPr>
          </w:p>
        </w:tc>
        <w:tc>
          <w:tcPr>
            <w:tcW w:w="1063" w:type="dxa"/>
          </w:tcPr>
          <w:p w14:paraId="6B14E2B3" w14:textId="77777777" w:rsidR="00FA03BB" w:rsidRPr="005F7586" w:rsidRDefault="00FA03BB" w:rsidP="00660F53">
            <w:pPr>
              <w:jc w:val="center"/>
              <w:rPr>
                <w:rFonts w:ascii="Verdana" w:hAnsi="Verdana"/>
                <w:b/>
                <w:sz w:val="18"/>
                <w:szCs w:val="18"/>
              </w:rPr>
            </w:pPr>
            <w:r w:rsidRPr="005F7586">
              <w:rPr>
                <w:rFonts w:ascii="Verdana" w:hAnsi="Verdana"/>
                <w:b/>
                <w:sz w:val="18"/>
                <w:szCs w:val="18"/>
              </w:rPr>
              <w:t>£M</w:t>
            </w:r>
          </w:p>
        </w:tc>
      </w:tr>
      <w:tr w:rsidR="00FA03BB" w:rsidRPr="005F7586" w14:paraId="4E1B322E" w14:textId="77777777" w:rsidTr="004B1851">
        <w:trPr>
          <w:jc w:val="center"/>
        </w:trPr>
        <w:tc>
          <w:tcPr>
            <w:tcW w:w="3631" w:type="dxa"/>
          </w:tcPr>
          <w:p w14:paraId="7DB46709" w14:textId="77777777" w:rsidR="00FA03BB" w:rsidRPr="005F7586" w:rsidRDefault="00FA03BB" w:rsidP="00660F53">
            <w:pPr>
              <w:rPr>
                <w:rFonts w:ascii="Verdana" w:hAnsi="Verdana"/>
                <w:sz w:val="18"/>
                <w:szCs w:val="18"/>
              </w:rPr>
            </w:pPr>
            <w:r w:rsidRPr="005F7586">
              <w:rPr>
                <w:rFonts w:ascii="Verdana" w:hAnsi="Verdana"/>
                <w:sz w:val="18"/>
                <w:szCs w:val="18"/>
              </w:rPr>
              <w:t>Actual Spend</w:t>
            </w:r>
          </w:p>
        </w:tc>
        <w:tc>
          <w:tcPr>
            <w:tcW w:w="1063" w:type="dxa"/>
          </w:tcPr>
          <w:p w14:paraId="0CE1D0FD" w14:textId="1440165B" w:rsidR="00FA03BB" w:rsidRPr="005F7586" w:rsidRDefault="00282288" w:rsidP="00660F53">
            <w:pPr>
              <w:jc w:val="center"/>
              <w:rPr>
                <w:rFonts w:ascii="Verdana" w:hAnsi="Verdana"/>
                <w:sz w:val="18"/>
                <w:szCs w:val="18"/>
              </w:rPr>
            </w:pPr>
            <w:r w:rsidRPr="005F7586">
              <w:rPr>
                <w:rFonts w:ascii="Verdana" w:hAnsi="Verdana"/>
                <w:sz w:val="18"/>
                <w:szCs w:val="18"/>
              </w:rPr>
              <w:t>170</w:t>
            </w:r>
            <w:r w:rsidR="00FA03BB" w:rsidRPr="005F7586">
              <w:rPr>
                <w:rFonts w:ascii="Verdana" w:hAnsi="Verdana"/>
                <w:sz w:val="18"/>
                <w:szCs w:val="18"/>
              </w:rPr>
              <w:t>.9</w:t>
            </w:r>
          </w:p>
        </w:tc>
      </w:tr>
      <w:tr w:rsidR="007E52B7" w:rsidRPr="005F7586" w14:paraId="0F3165A2" w14:textId="77777777" w:rsidTr="004B1851">
        <w:trPr>
          <w:jc w:val="center"/>
        </w:trPr>
        <w:tc>
          <w:tcPr>
            <w:tcW w:w="3631" w:type="dxa"/>
          </w:tcPr>
          <w:p w14:paraId="7EB24454" w14:textId="324A540A" w:rsidR="007E52B7" w:rsidRPr="005F7586" w:rsidRDefault="007E52B7" w:rsidP="00660F53">
            <w:pPr>
              <w:rPr>
                <w:rFonts w:ascii="Verdana" w:hAnsi="Verdana"/>
                <w:sz w:val="18"/>
                <w:szCs w:val="18"/>
              </w:rPr>
            </w:pPr>
            <w:r w:rsidRPr="005F7586">
              <w:rPr>
                <w:rFonts w:ascii="Verdana" w:hAnsi="Verdana"/>
                <w:sz w:val="18"/>
                <w:szCs w:val="18"/>
              </w:rPr>
              <w:t>Use of Earmarkings</w:t>
            </w:r>
          </w:p>
        </w:tc>
        <w:tc>
          <w:tcPr>
            <w:tcW w:w="1063" w:type="dxa"/>
          </w:tcPr>
          <w:p w14:paraId="17F438BD" w14:textId="5BF5B501" w:rsidR="007E52B7" w:rsidRPr="005F7586" w:rsidRDefault="00FC56BD" w:rsidP="00660F53">
            <w:pPr>
              <w:jc w:val="center"/>
              <w:rPr>
                <w:rFonts w:ascii="Verdana" w:hAnsi="Verdana"/>
                <w:sz w:val="18"/>
                <w:szCs w:val="18"/>
              </w:rPr>
            </w:pPr>
            <w:r w:rsidRPr="005F7586">
              <w:rPr>
                <w:rFonts w:ascii="Verdana" w:hAnsi="Verdana"/>
                <w:sz w:val="18"/>
                <w:szCs w:val="18"/>
              </w:rPr>
              <w:t>(44.0)</w:t>
            </w:r>
          </w:p>
        </w:tc>
      </w:tr>
      <w:tr w:rsidR="00FA03BB" w:rsidRPr="005F7586" w14:paraId="77D78382" w14:textId="77777777" w:rsidTr="004B1851">
        <w:trPr>
          <w:jc w:val="center"/>
        </w:trPr>
        <w:tc>
          <w:tcPr>
            <w:tcW w:w="3631" w:type="dxa"/>
          </w:tcPr>
          <w:p w14:paraId="0460F85D" w14:textId="0BC71885" w:rsidR="00FA03BB" w:rsidRPr="005F7586" w:rsidRDefault="00FA03BB" w:rsidP="00660F53">
            <w:pPr>
              <w:rPr>
                <w:rFonts w:ascii="Verdana" w:hAnsi="Verdana"/>
                <w:sz w:val="18"/>
                <w:szCs w:val="18"/>
              </w:rPr>
            </w:pPr>
            <w:r w:rsidRPr="005F7586">
              <w:rPr>
                <w:rFonts w:ascii="Verdana" w:hAnsi="Verdana"/>
                <w:sz w:val="18"/>
                <w:szCs w:val="18"/>
              </w:rPr>
              <w:t>21/2</w:t>
            </w:r>
            <w:r w:rsidR="007E52B7" w:rsidRPr="005F7586">
              <w:rPr>
                <w:rFonts w:ascii="Verdana" w:hAnsi="Verdana"/>
                <w:sz w:val="18"/>
                <w:szCs w:val="18"/>
              </w:rPr>
              <w:t>2</w:t>
            </w:r>
            <w:r w:rsidRPr="005F7586">
              <w:rPr>
                <w:rFonts w:ascii="Verdana" w:hAnsi="Verdana"/>
                <w:sz w:val="18"/>
                <w:szCs w:val="18"/>
              </w:rPr>
              <w:t xml:space="preserve"> Earmarkings</w:t>
            </w:r>
          </w:p>
        </w:tc>
        <w:tc>
          <w:tcPr>
            <w:tcW w:w="1063" w:type="dxa"/>
          </w:tcPr>
          <w:p w14:paraId="1724BF9C" w14:textId="26655AE0" w:rsidR="00FA03BB" w:rsidRPr="005F7586" w:rsidRDefault="007E52B7" w:rsidP="00660F53">
            <w:pPr>
              <w:jc w:val="center"/>
              <w:rPr>
                <w:rFonts w:ascii="Verdana" w:hAnsi="Verdana"/>
                <w:sz w:val="18"/>
                <w:szCs w:val="18"/>
              </w:rPr>
            </w:pPr>
            <w:r w:rsidRPr="005F7586">
              <w:rPr>
                <w:rFonts w:ascii="Verdana" w:hAnsi="Verdana"/>
                <w:sz w:val="18"/>
                <w:szCs w:val="18"/>
              </w:rPr>
              <w:t>54.8</w:t>
            </w:r>
          </w:p>
        </w:tc>
      </w:tr>
      <w:tr w:rsidR="00FA03BB" w:rsidRPr="005F7586" w14:paraId="7A6B3BCF" w14:textId="77777777" w:rsidTr="004B1851">
        <w:trPr>
          <w:jc w:val="center"/>
        </w:trPr>
        <w:tc>
          <w:tcPr>
            <w:tcW w:w="3631" w:type="dxa"/>
            <w:tcBorders>
              <w:bottom w:val="single" w:sz="4" w:space="0" w:color="auto"/>
            </w:tcBorders>
            <w:shd w:val="clear" w:color="auto" w:fill="BFBFBF" w:themeFill="background1" w:themeFillShade="BF"/>
          </w:tcPr>
          <w:p w14:paraId="63DE187F" w14:textId="77777777" w:rsidR="00FA03BB" w:rsidRPr="005F7586" w:rsidRDefault="00FA03BB" w:rsidP="00660F53">
            <w:pPr>
              <w:rPr>
                <w:rFonts w:ascii="Verdana" w:hAnsi="Verdana"/>
                <w:b/>
                <w:sz w:val="18"/>
                <w:szCs w:val="18"/>
              </w:rPr>
            </w:pPr>
            <w:r w:rsidRPr="005F7586">
              <w:rPr>
                <w:rFonts w:ascii="Verdana" w:hAnsi="Verdana"/>
                <w:b/>
                <w:sz w:val="18"/>
                <w:szCs w:val="18"/>
              </w:rPr>
              <w:t>Total Reported to Cabinet</w:t>
            </w:r>
          </w:p>
        </w:tc>
        <w:tc>
          <w:tcPr>
            <w:tcW w:w="1063" w:type="dxa"/>
            <w:tcBorders>
              <w:bottom w:val="single" w:sz="4" w:space="0" w:color="auto"/>
            </w:tcBorders>
            <w:shd w:val="clear" w:color="auto" w:fill="BFBFBF" w:themeFill="background1" w:themeFillShade="BF"/>
          </w:tcPr>
          <w:p w14:paraId="5A5E9AF3" w14:textId="047944D5" w:rsidR="00FA03BB" w:rsidRPr="005F7586" w:rsidRDefault="00FC56BD" w:rsidP="00660F53">
            <w:pPr>
              <w:jc w:val="center"/>
              <w:rPr>
                <w:rFonts w:ascii="Verdana" w:hAnsi="Verdana"/>
                <w:b/>
                <w:sz w:val="18"/>
                <w:szCs w:val="18"/>
              </w:rPr>
            </w:pPr>
            <w:r w:rsidRPr="005F7586">
              <w:rPr>
                <w:rFonts w:ascii="Verdana" w:hAnsi="Verdana"/>
                <w:b/>
                <w:bCs/>
                <w:sz w:val="18"/>
                <w:szCs w:val="18"/>
              </w:rPr>
              <w:t>181.7</w:t>
            </w:r>
          </w:p>
        </w:tc>
      </w:tr>
    </w:tbl>
    <w:p w14:paraId="7BB9172B" w14:textId="77777777" w:rsidR="00E80388" w:rsidRPr="005F7586" w:rsidRDefault="00E80388" w:rsidP="006A6115">
      <w:pPr>
        <w:pStyle w:val="BodyText"/>
        <w:rPr>
          <w:rFonts w:ascii="Verdana" w:hAnsi="Verdana"/>
          <w:iCs/>
          <w:sz w:val="14"/>
          <w:szCs w:val="18"/>
        </w:rPr>
      </w:pPr>
    </w:p>
    <w:p w14:paraId="07597C69" w14:textId="06D1099E" w:rsidR="002D5050" w:rsidRPr="005F7586" w:rsidRDefault="002D5050" w:rsidP="0059065B">
      <w:pPr>
        <w:rPr>
          <w:rFonts w:ascii="Verdana" w:hAnsi="Verdana"/>
          <w:sz w:val="22"/>
          <w:szCs w:val="18"/>
          <w:u w:val="single"/>
        </w:rPr>
      </w:pPr>
      <w:r w:rsidRPr="005F7586">
        <w:rPr>
          <w:rFonts w:ascii="Verdana" w:hAnsi="Verdana"/>
          <w:sz w:val="22"/>
          <w:szCs w:val="18"/>
        </w:rPr>
        <w:lastRenderedPageBreak/>
        <w:t>The Council has also acted as agent on behalf of Central Government and Sheff</w:t>
      </w:r>
      <w:r w:rsidR="003D273E" w:rsidRPr="005F7586">
        <w:rPr>
          <w:rFonts w:ascii="Verdana" w:hAnsi="Verdana"/>
          <w:sz w:val="22"/>
          <w:szCs w:val="18"/>
        </w:rPr>
        <w:t>ield</w:t>
      </w:r>
      <w:r w:rsidRPr="005F7586">
        <w:rPr>
          <w:rFonts w:ascii="Verdana" w:hAnsi="Verdana"/>
          <w:sz w:val="22"/>
          <w:szCs w:val="18"/>
        </w:rPr>
        <w:t xml:space="preserve"> City Region to provide over </w:t>
      </w:r>
      <w:r w:rsidRPr="005F7586">
        <w:rPr>
          <w:rFonts w:ascii="Verdana" w:hAnsi="Verdana"/>
          <w:b/>
          <w:bCs/>
          <w:sz w:val="22"/>
          <w:szCs w:val="18"/>
        </w:rPr>
        <w:t>£</w:t>
      </w:r>
      <w:r w:rsidR="00303159" w:rsidRPr="005F7586">
        <w:rPr>
          <w:rFonts w:ascii="Verdana" w:hAnsi="Verdana"/>
          <w:b/>
          <w:bCs/>
          <w:sz w:val="22"/>
          <w:szCs w:val="18"/>
        </w:rPr>
        <w:t>14</w:t>
      </w:r>
      <w:r w:rsidRPr="005F7586">
        <w:rPr>
          <w:rFonts w:ascii="Verdana" w:hAnsi="Verdana"/>
          <w:b/>
          <w:bCs/>
          <w:sz w:val="22"/>
          <w:szCs w:val="18"/>
        </w:rPr>
        <w:t>M</w:t>
      </w:r>
      <w:r w:rsidRPr="005F7586">
        <w:rPr>
          <w:rFonts w:ascii="Verdana" w:hAnsi="Verdana"/>
          <w:sz w:val="22"/>
          <w:szCs w:val="18"/>
        </w:rPr>
        <w:t xml:space="preserve"> in financial support to the business community affected by the pandemic. These costs </w:t>
      </w:r>
      <w:r w:rsidR="00FC56BD" w:rsidRPr="005F7586">
        <w:rPr>
          <w:rFonts w:ascii="Verdana" w:hAnsi="Verdana"/>
          <w:sz w:val="22"/>
          <w:szCs w:val="18"/>
        </w:rPr>
        <w:t xml:space="preserve">[and associated Government funding] </w:t>
      </w:r>
      <w:r w:rsidRPr="005F7586">
        <w:rPr>
          <w:rFonts w:ascii="Verdana" w:hAnsi="Verdana"/>
          <w:sz w:val="22"/>
          <w:szCs w:val="18"/>
        </w:rPr>
        <w:t>are not included in the above</w:t>
      </w:r>
      <w:r w:rsidR="002B50C0" w:rsidRPr="005F7586">
        <w:rPr>
          <w:rFonts w:ascii="Verdana" w:hAnsi="Verdana"/>
          <w:sz w:val="22"/>
          <w:szCs w:val="18"/>
        </w:rPr>
        <w:t>.</w:t>
      </w:r>
    </w:p>
    <w:p w14:paraId="047425F1" w14:textId="77777777" w:rsidR="002D5050" w:rsidRPr="005F7586" w:rsidRDefault="002D5050" w:rsidP="0059065B">
      <w:pPr>
        <w:rPr>
          <w:rFonts w:ascii="Verdana" w:hAnsi="Verdana"/>
          <w:sz w:val="22"/>
          <w:szCs w:val="18"/>
          <w:u w:val="single"/>
        </w:rPr>
      </w:pPr>
    </w:p>
    <w:p w14:paraId="2ACAE223" w14:textId="2F8FD0C3" w:rsidR="0059065B" w:rsidRPr="005F7586" w:rsidRDefault="0059065B" w:rsidP="0059065B">
      <w:pPr>
        <w:rPr>
          <w:rFonts w:ascii="Verdana" w:hAnsi="Verdana"/>
          <w:sz w:val="22"/>
          <w:szCs w:val="18"/>
          <w:u w:val="single"/>
        </w:rPr>
      </w:pPr>
      <w:r w:rsidRPr="005F7586">
        <w:rPr>
          <w:rFonts w:ascii="Verdana" w:hAnsi="Verdana"/>
          <w:sz w:val="22"/>
          <w:szCs w:val="18"/>
          <w:u w:val="single"/>
        </w:rPr>
        <w:t>202</w:t>
      </w:r>
      <w:r w:rsidR="00BA2169" w:rsidRPr="005F7586">
        <w:rPr>
          <w:rFonts w:ascii="Verdana" w:hAnsi="Verdana"/>
          <w:sz w:val="22"/>
          <w:szCs w:val="18"/>
          <w:u w:val="single"/>
        </w:rPr>
        <w:t>1/22</w:t>
      </w:r>
      <w:r w:rsidRPr="005F7586">
        <w:rPr>
          <w:rFonts w:ascii="Verdana" w:hAnsi="Verdana"/>
          <w:sz w:val="22"/>
          <w:szCs w:val="18"/>
          <w:u w:val="single"/>
        </w:rPr>
        <w:t xml:space="preserve"> Approved Budget</w:t>
      </w:r>
    </w:p>
    <w:p w14:paraId="44522032" w14:textId="77777777" w:rsidR="0059065B" w:rsidRPr="005F7586" w:rsidRDefault="0059065B" w:rsidP="0059065B">
      <w:pPr>
        <w:rPr>
          <w:rFonts w:ascii="Verdana" w:hAnsi="Verdana"/>
          <w:b/>
          <w:sz w:val="22"/>
          <w:szCs w:val="18"/>
          <w:u w:val="single"/>
        </w:rPr>
      </w:pPr>
    </w:p>
    <w:p w14:paraId="1DAA02F2" w14:textId="38025F22" w:rsidR="0059065B" w:rsidRPr="005F7586" w:rsidRDefault="0059065B" w:rsidP="0059065B">
      <w:pPr>
        <w:contextualSpacing/>
        <w:rPr>
          <w:rFonts w:ascii="Verdana" w:hAnsi="Verdana"/>
          <w:sz w:val="22"/>
          <w:szCs w:val="18"/>
        </w:rPr>
      </w:pPr>
      <w:r w:rsidRPr="005F7586">
        <w:rPr>
          <w:rFonts w:ascii="Verdana" w:hAnsi="Verdana"/>
          <w:sz w:val="22"/>
          <w:szCs w:val="18"/>
        </w:rPr>
        <w:t xml:space="preserve">The Council set a net revenue expenditure budget of </w:t>
      </w:r>
      <w:r w:rsidRPr="005F7586">
        <w:rPr>
          <w:rFonts w:ascii="Verdana" w:hAnsi="Verdana"/>
          <w:b/>
          <w:sz w:val="22"/>
        </w:rPr>
        <w:t>£1</w:t>
      </w:r>
      <w:r w:rsidR="00677919" w:rsidRPr="005F7586">
        <w:rPr>
          <w:rFonts w:ascii="Verdana" w:hAnsi="Verdana"/>
          <w:b/>
          <w:sz w:val="22"/>
        </w:rPr>
        <w:t>86</w:t>
      </w:r>
      <w:r w:rsidRPr="005F7586">
        <w:rPr>
          <w:rFonts w:ascii="Verdana" w:hAnsi="Verdana"/>
          <w:b/>
          <w:sz w:val="22"/>
        </w:rPr>
        <w:t>.</w:t>
      </w:r>
      <w:r w:rsidR="00CE6284" w:rsidRPr="005F7586">
        <w:rPr>
          <w:rFonts w:ascii="Verdana" w:hAnsi="Verdana"/>
          <w:b/>
          <w:sz w:val="22"/>
        </w:rPr>
        <w:t>6</w:t>
      </w:r>
      <w:r w:rsidRPr="005F7586">
        <w:rPr>
          <w:rFonts w:ascii="Verdana" w:hAnsi="Verdana"/>
          <w:b/>
          <w:sz w:val="22"/>
        </w:rPr>
        <w:t>M</w:t>
      </w:r>
      <w:r w:rsidRPr="005F7586">
        <w:rPr>
          <w:rFonts w:ascii="Verdana" w:hAnsi="Verdana"/>
          <w:sz w:val="22"/>
        </w:rPr>
        <w:t xml:space="preserve"> </w:t>
      </w:r>
      <w:r w:rsidRPr="005F7586">
        <w:rPr>
          <w:rFonts w:ascii="Verdana" w:hAnsi="Verdana"/>
          <w:sz w:val="22"/>
          <w:szCs w:val="18"/>
        </w:rPr>
        <w:t>for 202</w:t>
      </w:r>
      <w:r w:rsidR="00677919" w:rsidRPr="005F7586">
        <w:rPr>
          <w:rFonts w:ascii="Verdana" w:hAnsi="Verdana"/>
          <w:sz w:val="22"/>
          <w:szCs w:val="18"/>
        </w:rPr>
        <w:t>1/22</w:t>
      </w:r>
      <w:r w:rsidRPr="005F7586">
        <w:rPr>
          <w:rFonts w:ascii="Verdana" w:hAnsi="Verdana"/>
          <w:sz w:val="22"/>
          <w:szCs w:val="18"/>
        </w:rPr>
        <w:t xml:space="preserve"> which was funded from grants from Central Government including Revenue Support Grant (RSG) and Business Rate Top-Up Grant, the locally retained element of the business rates retention scheme, Section 31 Grants and income from Council </w:t>
      </w:r>
      <w:proofErr w:type="gramStart"/>
      <w:r w:rsidRPr="005F7586">
        <w:rPr>
          <w:rFonts w:ascii="Verdana" w:hAnsi="Verdana"/>
          <w:sz w:val="22"/>
          <w:szCs w:val="18"/>
        </w:rPr>
        <w:t>Tax payers</w:t>
      </w:r>
      <w:proofErr w:type="gramEnd"/>
      <w:r w:rsidR="003733BD" w:rsidRPr="005F7586">
        <w:rPr>
          <w:rFonts w:ascii="Verdana" w:hAnsi="Verdana"/>
          <w:sz w:val="22"/>
          <w:szCs w:val="18"/>
        </w:rPr>
        <w:t>, Adult Social Care and Public Health Grant.</w:t>
      </w:r>
      <w:r w:rsidRPr="005F7586">
        <w:rPr>
          <w:rFonts w:ascii="Verdana" w:hAnsi="Verdana"/>
          <w:sz w:val="22"/>
          <w:szCs w:val="18"/>
        </w:rPr>
        <w:t xml:space="preserve"> </w:t>
      </w:r>
      <w:r w:rsidR="00E80388" w:rsidRPr="005F7586">
        <w:rPr>
          <w:rFonts w:ascii="Verdana" w:hAnsi="Verdana"/>
          <w:sz w:val="22"/>
          <w:szCs w:val="18"/>
        </w:rPr>
        <w:t>In addition</w:t>
      </w:r>
      <w:r w:rsidR="000A327A" w:rsidRPr="005F7586">
        <w:rPr>
          <w:rFonts w:ascii="Verdana" w:hAnsi="Verdana"/>
          <w:sz w:val="22"/>
          <w:szCs w:val="18"/>
        </w:rPr>
        <w:t>,</w:t>
      </w:r>
      <w:r w:rsidR="00E80388" w:rsidRPr="005F7586">
        <w:rPr>
          <w:rFonts w:ascii="Verdana" w:hAnsi="Verdana"/>
          <w:sz w:val="22"/>
          <w:szCs w:val="18"/>
        </w:rPr>
        <w:t xml:space="preserve"> some </w:t>
      </w:r>
      <w:r w:rsidR="00E80388" w:rsidRPr="005F7586">
        <w:rPr>
          <w:rFonts w:ascii="Verdana" w:hAnsi="Verdana"/>
          <w:b/>
          <w:sz w:val="22"/>
          <w:szCs w:val="18"/>
        </w:rPr>
        <w:t>£</w:t>
      </w:r>
      <w:r w:rsidR="006121E5" w:rsidRPr="005F7586">
        <w:rPr>
          <w:rFonts w:ascii="Verdana" w:hAnsi="Verdana"/>
          <w:b/>
          <w:sz w:val="22"/>
          <w:szCs w:val="18"/>
        </w:rPr>
        <w:t>44</w:t>
      </w:r>
      <w:r w:rsidR="00FC122F" w:rsidRPr="005F7586">
        <w:rPr>
          <w:rFonts w:ascii="Verdana" w:hAnsi="Verdana"/>
          <w:b/>
          <w:sz w:val="22"/>
          <w:szCs w:val="18"/>
        </w:rPr>
        <w:t>.</w:t>
      </w:r>
      <w:r w:rsidR="006121E5" w:rsidRPr="005F7586">
        <w:rPr>
          <w:rFonts w:ascii="Verdana" w:hAnsi="Verdana"/>
          <w:b/>
          <w:sz w:val="22"/>
          <w:szCs w:val="18"/>
        </w:rPr>
        <w:t>0</w:t>
      </w:r>
      <w:r w:rsidR="00E80388" w:rsidRPr="005F7586">
        <w:rPr>
          <w:rFonts w:ascii="Verdana" w:hAnsi="Verdana"/>
          <w:b/>
          <w:sz w:val="22"/>
          <w:szCs w:val="18"/>
        </w:rPr>
        <w:t>M</w:t>
      </w:r>
      <w:r w:rsidR="00E80388" w:rsidRPr="005F7586">
        <w:rPr>
          <w:rFonts w:ascii="Verdana" w:hAnsi="Verdana"/>
          <w:sz w:val="22"/>
          <w:szCs w:val="18"/>
        </w:rPr>
        <w:t xml:space="preserve"> of specific earmarked revenue reserves were carried forward from 2</w:t>
      </w:r>
      <w:r w:rsidR="00CD733A" w:rsidRPr="005F7586">
        <w:rPr>
          <w:rFonts w:ascii="Verdana" w:hAnsi="Verdana"/>
          <w:sz w:val="22"/>
          <w:szCs w:val="18"/>
        </w:rPr>
        <w:t>020/21</w:t>
      </w:r>
      <w:r w:rsidR="000A327A" w:rsidRPr="005F7586">
        <w:rPr>
          <w:rFonts w:ascii="Verdana" w:hAnsi="Verdana"/>
          <w:sz w:val="22"/>
          <w:szCs w:val="18"/>
        </w:rPr>
        <w:t>,</w:t>
      </w:r>
      <w:r w:rsidR="00E80388" w:rsidRPr="005F7586">
        <w:rPr>
          <w:rFonts w:ascii="Verdana" w:hAnsi="Verdana"/>
          <w:sz w:val="22"/>
          <w:szCs w:val="18"/>
        </w:rPr>
        <w:t xml:space="preserve"> increasing the overall </w:t>
      </w:r>
      <w:r w:rsidR="00276F9E" w:rsidRPr="005F7586">
        <w:rPr>
          <w:rFonts w:ascii="Verdana" w:hAnsi="Verdana"/>
          <w:sz w:val="22"/>
          <w:szCs w:val="18"/>
        </w:rPr>
        <w:t>20</w:t>
      </w:r>
      <w:r w:rsidR="00CD733A" w:rsidRPr="005F7586">
        <w:rPr>
          <w:rFonts w:ascii="Verdana" w:hAnsi="Verdana"/>
          <w:sz w:val="22"/>
          <w:szCs w:val="18"/>
        </w:rPr>
        <w:t>21/22</w:t>
      </w:r>
      <w:r w:rsidR="00276F9E" w:rsidRPr="005F7586">
        <w:rPr>
          <w:rFonts w:ascii="Verdana" w:hAnsi="Verdana"/>
          <w:sz w:val="22"/>
          <w:szCs w:val="18"/>
        </w:rPr>
        <w:t xml:space="preserve"> </w:t>
      </w:r>
      <w:r w:rsidR="00E80388" w:rsidRPr="005F7586">
        <w:rPr>
          <w:rFonts w:ascii="Verdana" w:hAnsi="Verdana"/>
          <w:sz w:val="22"/>
          <w:szCs w:val="18"/>
        </w:rPr>
        <w:t xml:space="preserve">in year net budget to </w:t>
      </w:r>
      <w:r w:rsidR="00E80388" w:rsidRPr="005F7586">
        <w:rPr>
          <w:rFonts w:ascii="Verdana" w:hAnsi="Verdana"/>
          <w:b/>
          <w:sz w:val="22"/>
          <w:szCs w:val="18"/>
        </w:rPr>
        <w:t>£</w:t>
      </w:r>
      <w:r w:rsidR="00CD733A" w:rsidRPr="005F7586">
        <w:rPr>
          <w:rFonts w:ascii="Verdana" w:hAnsi="Verdana"/>
          <w:b/>
          <w:sz w:val="22"/>
          <w:szCs w:val="18"/>
        </w:rPr>
        <w:t>2</w:t>
      </w:r>
      <w:r w:rsidR="00CE6284" w:rsidRPr="005F7586">
        <w:rPr>
          <w:rFonts w:ascii="Verdana" w:hAnsi="Verdana"/>
          <w:b/>
          <w:sz w:val="22"/>
          <w:szCs w:val="18"/>
        </w:rPr>
        <w:t>30</w:t>
      </w:r>
      <w:r w:rsidR="00CD733A" w:rsidRPr="005F7586">
        <w:rPr>
          <w:rFonts w:ascii="Verdana" w:hAnsi="Verdana"/>
          <w:b/>
          <w:sz w:val="22"/>
          <w:szCs w:val="18"/>
        </w:rPr>
        <w:t>.</w:t>
      </w:r>
      <w:r w:rsidR="00CE6284" w:rsidRPr="005F7586">
        <w:rPr>
          <w:rFonts w:ascii="Verdana" w:hAnsi="Verdana"/>
          <w:b/>
          <w:sz w:val="22"/>
          <w:szCs w:val="18"/>
        </w:rPr>
        <w:t>6</w:t>
      </w:r>
      <w:r w:rsidR="00E80388" w:rsidRPr="005F7586">
        <w:rPr>
          <w:rFonts w:ascii="Verdana" w:hAnsi="Verdana"/>
          <w:b/>
          <w:sz w:val="22"/>
          <w:szCs w:val="18"/>
        </w:rPr>
        <w:t>M</w:t>
      </w:r>
      <w:r w:rsidR="000A327A" w:rsidRPr="005F7586">
        <w:rPr>
          <w:rFonts w:ascii="Verdana" w:hAnsi="Verdana"/>
          <w:b/>
          <w:sz w:val="22"/>
          <w:szCs w:val="18"/>
        </w:rPr>
        <w:t>.</w:t>
      </w:r>
    </w:p>
    <w:p w14:paraId="1E3FBD28" w14:textId="77777777" w:rsidR="0059065B" w:rsidRPr="005F7586" w:rsidRDefault="0059065B" w:rsidP="0059065B">
      <w:pPr>
        <w:contextualSpacing/>
        <w:rPr>
          <w:rFonts w:ascii="Verdana" w:hAnsi="Verdana"/>
          <w:sz w:val="22"/>
          <w:szCs w:val="18"/>
        </w:rPr>
      </w:pPr>
    </w:p>
    <w:p w14:paraId="216B062A" w14:textId="25FA5079" w:rsidR="00493F60" w:rsidRPr="005F7586" w:rsidRDefault="0059065B" w:rsidP="0059065B">
      <w:pPr>
        <w:contextualSpacing/>
        <w:rPr>
          <w:rFonts w:ascii="Verdana" w:hAnsi="Verdana"/>
          <w:sz w:val="22"/>
          <w:szCs w:val="18"/>
        </w:rPr>
      </w:pPr>
      <w:r w:rsidRPr="005F7586">
        <w:rPr>
          <w:rFonts w:ascii="Verdana" w:hAnsi="Verdana"/>
          <w:sz w:val="22"/>
          <w:szCs w:val="18"/>
        </w:rPr>
        <w:t xml:space="preserve">The table below analyses the </w:t>
      </w:r>
      <w:r w:rsidRPr="005F7586">
        <w:rPr>
          <w:rFonts w:ascii="Verdana" w:hAnsi="Verdana"/>
          <w:b/>
          <w:sz w:val="22"/>
          <w:szCs w:val="18"/>
        </w:rPr>
        <w:t>proportion</w:t>
      </w:r>
      <w:r w:rsidRPr="005F7586">
        <w:rPr>
          <w:rFonts w:ascii="Verdana" w:hAnsi="Verdana"/>
          <w:sz w:val="22"/>
          <w:szCs w:val="18"/>
        </w:rPr>
        <w:t xml:space="preserve"> of income received by the Council from these sources during the year. The level of RSG is determined by Central Government whereas income from Business Rates and Council Tax is determined locally.</w:t>
      </w:r>
    </w:p>
    <w:tbl>
      <w:tblPr>
        <w:tblStyle w:val="GridTable4"/>
        <w:tblpPr w:leftFromText="180" w:rightFromText="180" w:vertAnchor="text" w:horzAnchor="margin" w:tblpXSpec="center" w:tblpY="135"/>
        <w:tblW w:w="10282" w:type="dxa"/>
        <w:tblLayout w:type="fixed"/>
        <w:tblLook w:val="01E0" w:firstRow="1" w:lastRow="1" w:firstColumn="1" w:lastColumn="1" w:noHBand="0" w:noVBand="0"/>
      </w:tblPr>
      <w:tblGrid>
        <w:gridCol w:w="7797"/>
        <w:gridCol w:w="1276"/>
        <w:gridCol w:w="1209"/>
      </w:tblGrid>
      <w:tr w:rsidR="0059065B" w:rsidRPr="005F7586" w14:paraId="34DA7343" w14:textId="77777777" w:rsidTr="000C1B98">
        <w:trPr>
          <w:cnfStyle w:val="100000000000" w:firstRow="1" w:lastRow="0" w:firstColumn="0" w:lastColumn="0" w:oddVBand="0" w:evenVBand="0" w:oddHBand="0"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7797" w:type="dxa"/>
          </w:tcPr>
          <w:p w14:paraId="1B3B0264" w14:textId="036E0F6C" w:rsidR="0059065B" w:rsidRPr="005F7586" w:rsidRDefault="0059065B" w:rsidP="0007270E">
            <w:pPr>
              <w:contextualSpacing/>
              <w:rPr>
                <w:rFonts w:ascii="Verdana" w:hAnsi="Verdana"/>
                <w:b w:val="0"/>
                <w:sz w:val="20"/>
                <w:szCs w:val="20"/>
              </w:rPr>
            </w:pPr>
            <w:r w:rsidRPr="005F7586">
              <w:rPr>
                <w:rFonts w:ascii="Verdana" w:hAnsi="Verdana"/>
                <w:sz w:val="20"/>
                <w:szCs w:val="20"/>
              </w:rPr>
              <w:t>202</w:t>
            </w:r>
            <w:r w:rsidR="00992D7F" w:rsidRPr="005F7586">
              <w:rPr>
                <w:rFonts w:ascii="Verdana" w:hAnsi="Verdana"/>
                <w:sz w:val="20"/>
                <w:szCs w:val="20"/>
              </w:rPr>
              <w:t>1</w:t>
            </w:r>
            <w:r w:rsidRPr="005F7586">
              <w:rPr>
                <w:rFonts w:ascii="Verdana" w:hAnsi="Verdana"/>
                <w:sz w:val="20"/>
                <w:szCs w:val="20"/>
              </w:rPr>
              <w:t>/2</w:t>
            </w:r>
            <w:r w:rsidR="00992D7F" w:rsidRPr="005F7586">
              <w:rPr>
                <w:rFonts w:ascii="Verdana" w:hAnsi="Verdana"/>
                <w:sz w:val="20"/>
                <w:szCs w:val="20"/>
              </w:rPr>
              <w:t>2</w:t>
            </w:r>
            <w:r w:rsidRPr="005F7586">
              <w:rPr>
                <w:rFonts w:ascii="Verdana" w:hAnsi="Verdana"/>
                <w:sz w:val="20"/>
                <w:szCs w:val="20"/>
              </w:rPr>
              <w:t xml:space="preserve"> Revenue Budget – Corporate Funding:</w:t>
            </w:r>
          </w:p>
        </w:tc>
        <w:tc>
          <w:tcPr>
            <w:cnfStyle w:val="000010000000" w:firstRow="0" w:lastRow="0" w:firstColumn="0" w:lastColumn="0" w:oddVBand="1" w:evenVBand="0" w:oddHBand="0" w:evenHBand="0" w:firstRowFirstColumn="0" w:firstRowLastColumn="0" w:lastRowFirstColumn="0" w:lastRowLastColumn="0"/>
            <w:tcW w:w="1276" w:type="dxa"/>
          </w:tcPr>
          <w:p w14:paraId="41D77245" w14:textId="77777777" w:rsidR="0059065B" w:rsidRPr="005F7586" w:rsidRDefault="0059065B" w:rsidP="0007270E">
            <w:pPr>
              <w:contextualSpacing/>
              <w:jc w:val="center"/>
              <w:rPr>
                <w:rFonts w:ascii="Verdana" w:hAnsi="Verdana"/>
                <w:b w:val="0"/>
                <w:sz w:val="20"/>
                <w:szCs w:val="20"/>
              </w:rPr>
            </w:pPr>
            <w:r w:rsidRPr="005F7586">
              <w:rPr>
                <w:rFonts w:ascii="Verdana" w:hAnsi="Verdana"/>
                <w:sz w:val="20"/>
                <w:szCs w:val="20"/>
              </w:rPr>
              <w:t>£M</w:t>
            </w:r>
          </w:p>
        </w:tc>
        <w:tc>
          <w:tcPr>
            <w:cnfStyle w:val="000100000000" w:firstRow="0" w:lastRow="0" w:firstColumn="0" w:lastColumn="1" w:oddVBand="0" w:evenVBand="0" w:oddHBand="0" w:evenHBand="0" w:firstRowFirstColumn="0" w:firstRowLastColumn="0" w:lastRowFirstColumn="0" w:lastRowLastColumn="0"/>
            <w:tcW w:w="1209" w:type="dxa"/>
          </w:tcPr>
          <w:p w14:paraId="0147A6E6" w14:textId="77777777" w:rsidR="0059065B" w:rsidRPr="005F7586" w:rsidRDefault="0059065B" w:rsidP="0007270E">
            <w:pPr>
              <w:contextualSpacing/>
              <w:jc w:val="center"/>
              <w:rPr>
                <w:rFonts w:ascii="Verdana" w:hAnsi="Verdana"/>
                <w:b w:val="0"/>
                <w:sz w:val="20"/>
                <w:szCs w:val="20"/>
              </w:rPr>
            </w:pPr>
            <w:r w:rsidRPr="005F7586">
              <w:rPr>
                <w:rFonts w:ascii="Verdana" w:hAnsi="Verdana"/>
                <w:sz w:val="20"/>
                <w:szCs w:val="20"/>
              </w:rPr>
              <w:t>%</w:t>
            </w:r>
          </w:p>
        </w:tc>
      </w:tr>
      <w:tr w:rsidR="009032D3" w:rsidRPr="005F7586" w14:paraId="33399D19"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B84A38A" w14:textId="77777777" w:rsidR="009032D3" w:rsidRPr="005F7586" w:rsidRDefault="009032D3" w:rsidP="009032D3">
            <w:pPr>
              <w:rPr>
                <w:rFonts w:ascii="Verdana" w:hAnsi="Verdana"/>
                <w:sz w:val="20"/>
                <w:szCs w:val="20"/>
              </w:rPr>
            </w:pPr>
            <w:r w:rsidRPr="005F7586">
              <w:rPr>
                <w:rFonts w:ascii="Verdana" w:hAnsi="Verdana"/>
                <w:sz w:val="20"/>
                <w:szCs w:val="20"/>
              </w:rPr>
              <w:t>Revenue Support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A82AE13" w14:textId="408A0785" w:rsidR="009032D3" w:rsidRPr="005F7586" w:rsidRDefault="009032D3" w:rsidP="009032D3">
            <w:pPr>
              <w:jc w:val="right"/>
              <w:rPr>
                <w:rFonts w:ascii="Verdana" w:hAnsi="Verdana"/>
                <w:sz w:val="20"/>
                <w:szCs w:val="20"/>
              </w:rPr>
            </w:pPr>
            <w:r w:rsidRPr="005F7586">
              <w:rPr>
                <w:rFonts w:ascii="Verdana" w:hAnsi="Verdana"/>
                <w:sz w:val="20"/>
                <w:szCs w:val="20"/>
              </w:rPr>
              <w:t xml:space="preserve">13.0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25CF541" w14:textId="2160E9C1" w:rsidR="009032D3" w:rsidRPr="005F7586" w:rsidRDefault="009032D3" w:rsidP="009032D3">
            <w:pPr>
              <w:jc w:val="right"/>
              <w:rPr>
                <w:rFonts w:ascii="Verdana" w:hAnsi="Verdana"/>
                <w:sz w:val="20"/>
                <w:szCs w:val="20"/>
              </w:rPr>
            </w:pPr>
            <w:r w:rsidRPr="005F7586">
              <w:rPr>
                <w:rFonts w:ascii="Verdana" w:hAnsi="Verdana"/>
                <w:sz w:val="20"/>
                <w:szCs w:val="20"/>
              </w:rPr>
              <w:t>5.6%</w:t>
            </w:r>
          </w:p>
        </w:tc>
      </w:tr>
      <w:tr w:rsidR="009032D3" w:rsidRPr="005F7586" w14:paraId="62249A47"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44CA3CB" w14:textId="77777777" w:rsidR="009032D3" w:rsidRPr="005F7586" w:rsidRDefault="009032D3" w:rsidP="009032D3">
            <w:pPr>
              <w:rPr>
                <w:rFonts w:ascii="Verdana" w:hAnsi="Verdana"/>
                <w:sz w:val="20"/>
                <w:szCs w:val="20"/>
              </w:rPr>
            </w:pPr>
            <w:r w:rsidRPr="005F7586">
              <w:rPr>
                <w:rFonts w:ascii="Verdana" w:hAnsi="Verdana"/>
                <w:sz w:val="20"/>
                <w:szCs w:val="20"/>
              </w:rPr>
              <w:t>Business Rates Retained Share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4B34892C" w14:textId="43A9B078" w:rsidR="009032D3" w:rsidRPr="005F7586" w:rsidRDefault="009032D3" w:rsidP="009032D3">
            <w:pPr>
              <w:jc w:val="right"/>
              <w:rPr>
                <w:rFonts w:ascii="Verdana" w:hAnsi="Verdana"/>
                <w:sz w:val="20"/>
                <w:szCs w:val="20"/>
              </w:rPr>
            </w:pPr>
            <w:r w:rsidRPr="005F7586">
              <w:rPr>
                <w:rFonts w:ascii="Verdana" w:hAnsi="Verdana"/>
                <w:sz w:val="20"/>
                <w:szCs w:val="20"/>
              </w:rPr>
              <w:t xml:space="preserve">22.4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397F4270" w14:textId="40987F4E" w:rsidR="009032D3" w:rsidRPr="005F7586" w:rsidRDefault="009032D3" w:rsidP="009032D3">
            <w:pPr>
              <w:jc w:val="right"/>
              <w:rPr>
                <w:rFonts w:ascii="Verdana" w:hAnsi="Verdana"/>
                <w:sz w:val="20"/>
                <w:szCs w:val="20"/>
              </w:rPr>
            </w:pPr>
            <w:r w:rsidRPr="005F7586">
              <w:rPr>
                <w:rFonts w:ascii="Verdana" w:hAnsi="Verdana"/>
                <w:sz w:val="20"/>
                <w:szCs w:val="20"/>
              </w:rPr>
              <w:t>9.7%</w:t>
            </w:r>
          </w:p>
        </w:tc>
      </w:tr>
      <w:tr w:rsidR="009032D3" w:rsidRPr="005F7586" w14:paraId="30B92CFE" w14:textId="77777777" w:rsidTr="000C1B9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797" w:type="dxa"/>
          </w:tcPr>
          <w:p w14:paraId="313F7C99" w14:textId="77777777" w:rsidR="009032D3" w:rsidRPr="005F7586" w:rsidRDefault="009032D3" w:rsidP="009032D3">
            <w:pPr>
              <w:rPr>
                <w:rFonts w:ascii="Verdana" w:hAnsi="Verdana"/>
                <w:sz w:val="20"/>
                <w:szCs w:val="20"/>
              </w:rPr>
            </w:pPr>
            <w:r w:rsidRPr="005F7586">
              <w:rPr>
                <w:rFonts w:ascii="Verdana" w:hAnsi="Verdana"/>
                <w:sz w:val="20"/>
                <w:szCs w:val="20"/>
              </w:rPr>
              <w:t>Business Rates Top Up</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6B9BB526" w14:textId="277997B1" w:rsidR="009032D3" w:rsidRPr="005F7586" w:rsidRDefault="009032D3" w:rsidP="009032D3">
            <w:pPr>
              <w:jc w:val="right"/>
              <w:rPr>
                <w:rFonts w:ascii="Verdana" w:hAnsi="Verdana"/>
                <w:sz w:val="20"/>
                <w:szCs w:val="20"/>
              </w:rPr>
            </w:pPr>
            <w:r w:rsidRPr="005F7586">
              <w:rPr>
                <w:rFonts w:ascii="Verdana" w:hAnsi="Verdana"/>
                <w:sz w:val="20"/>
                <w:szCs w:val="20"/>
              </w:rPr>
              <w:t xml:space="preserve">32.7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4F815C27" w14:textId="3A3CC0A7" w:rsidR="009032D3" w:rsidRPr="005F7586" w:rsidRDefault="009032D3" w:rsidP="009032D3">
            <w:pPr>
              <w:jc w:val="right"/>
              <w:rPr>
                <w:rFonts w:ascii="Verdana" w:hAnsi="Verdana"/>
                <w:sz w:val="20"/>
                <w:szCs w:val="20"/>
              </w:rPr>
            </w:pPr>
            <w:r w:rsidRPr="005F7586">
              <w:rPr>
                <w:rFonts w:ascii="Verdana" w:hAnsi="Verdana"/>
                <w:sz w:val="20"/>
                <w:szCs w:val="20"/>
              </w:rPr>
              <w:t>14.2%</w:t>
            </w:r>
          </w:p>
        </w:tc>
      </w:tr>
      <w:tr w:rsidR="009032D3" w:rsidRPr="005F7586" w14:paraId="0170DE22" w14:textId="77777777" w:rsidTr="000C1B98">
        <w:trPr>
          <w:trHeight w:val="159"/>
        </w:trPr>
        <w:tc>
          <w:tcPr>
            <w:cnfStyle w:val="001000000000" w:firstRow="0" w:lastRow="0" w:firstColumn="1" w:lastColumn="0" w:oddVBand="0" w:evenVBand="0" w:oddHBand="0" w:evenHBand="0" w:firstRowFirstColumn="0" w:firstRowLastColumn="0" w:lastRowFirstColumn="0" w:lastRowLastColumn="0"/>
            <w:tcW w:w="7797" w:type="dxa"/>
          </w:tcPr>
          <w:p w14:paraId="4AFFEA88" w14:textId="77777777" w:rsidR="009032D3" w:rsidRPr="005F7586" w:rsidRDefault="009032D3" w:rsidP="009032D3">
            <w:pPr>
              <w:rPr>
                <w:rFonts w:ascii="Verdana" w:hAnsi="Verdana"/>
                <w:sz w:val="20"/>
                <w:szCs w:val="20"/>
              </w:rPr>
            </w:pPr>
            <w:r w:rsidRPr="005F7586">
              <w:rPr>
                <w:rFonts w:ascii="Verdana" w:hAnsi="Verdana"/>
                <w:sz w:val="20"/>
                <w:szCs w:val="20"/>
              </w:rPr>
              <w:t>Council Tax including Collection Fund Surplus</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6D55093" w14:textId="66C418DE" w:rsidR="009032D3" w:rsidRPr="005F7586" w:rsidRDefault="009032D3" w:rsidP="009032D3">
            <w:pPr>
              <w:jc w:val="right"/>
              <w:rPr>
                <w:rFonts w:ascii="Verdana" w:hAnsi="Verdana"/>
                <w:sz w:val="20"/>
                <w:szCs w:val="20"/>
              </w:rPr>
            </w:pPr>
            <w:r w:rsidRPr="005F7586">
              <w:rPr>
                <w:rFonts w:ascii="Verdana" w:hAnsi="Verdana"/>
                <w:sz w:val="20"/>
                <w:szCs w:val="20"/>
              </w:rPr>
              <w:t xml:space="preserve">106.7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50810A31" w14:textId="33F46933" w:rsidR="009032D3" w:rsidRPr="005F7586" w:rsidRDefault="009032D3" w:rsidP="009032D3">
            <w:pPr>
              <w:jc w:val="right"/>
              <w:rPr>
                <w:rFonts w:ascii="Verdana" w:hAnsi="Verdana"/>
                <w:sz w:val="20"/>
                <w:szCs w:val="20"/>
              </w:rPr>
            </w:pPr>
            <w:r w:rsidRPr="005F7586">
              <w:rPr>
                <w:rFonts w:ascii="Verdana" w:hAnsi="Verdana"/>
                <w:sz w:val="20"/>
                <w:szCs w:val="20"/>
              </w:rPr>
              <w:t>46.3%</w:t>
            </w:r>
          </w:p>
        </w:tc>
      </w:tr>
      <w:tr w:rsidR="009032D3" w:rsidRPr="005F7586" w14:paraId="7AC5A775"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62067A25" w14:textId="77777777" w:rsidR="009032D3" w:rsidRPr="005F7586" w:rsidRDefault="009032D3" w:rsidP="009032D3">
            <w:pPr>
              <w:rPr>
                <w:rFonts w:ascii="Verdana" w:hAnsi="Verdana"/>
                <w:sz w:val="20"/>
                <w:szCs w:val="20"/>
              </w:rPr>
            </w:pPr>
            <w:r w:rsidRPr="005F7586">
              <w:rPr>
                <w:rFonts w:ascii="Verdana" w:hAnsi="Verdana"/>
                <w:sz w:val="20"/>
                <w:szCs w:val="20"/>
              </w:rPr>
              <w:t>Section 31 Grants</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2D88B556" w14:textId="0EC6292B" w:rsidR="009032D3" w:rsidRPr="005F7586" w:rsidRDefault="009032D3" w:rsidP="009032D3">
            <w:pPr>
              <w:jc w:val="right"/>
              <w:rPr>
                <w:rFonts w:ascii="Verdana" w:hAnsi="Verdana"/>
                <w:sz w:val="20"/>
                <w:szCs w:val="20"/>
              </w:rPr>
            </w:pPr>
            <w:r w:rsidRPr="005F7586">
              <w:rPr>
                <w:rFonts w:ascii="Verdana" w:hAnsi="Verdana"/>
                <w:sz w:val="20"/>
                <w:szCs w:val="20"/>
              </w:rPr>
              <w:t xml:space="preserve">3.7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70A165A7" w14:textId="48B6CC37" w:rsidR="009032D3" w:rsidRPr="005F7586" w:rsidRDefault="009032D3" w:rsidP="009032D3">
            <w:pPr>
              <w:jc w:val="right"/>
              <w:rPr>
                <w:rFonts w:ascii="Verdana" w:hAnsi="Verdana"/>
                <w:sz w:val="20"/>
                <w:szCs w:val="20"/>
              </w:rPr>
            </w:pPr>
            <w:r w:rsidRPr="005F7586">
              <w:rPr>
                <w:rFonts w:ascii="Verdana" w:hAnsi="Verdana"/>
                <w:sz w:val="20"/>
                <w:szCs w:val="20"/>
              </w:rPr>
              <w:t>1.6%</w:t>
            </w:r>
          </w:p>
        </w:tc>
      </w:tr>
      <w:tr w:rsidR="009032D3" w:rsidRPr="005F7586" w14:paraId="0A93AA41" w14:textId="77777777" w:rsidTr="000C1B98">
        <w:trPr>
          <w:trHeight w:val="136"/>
        </w:trPr>
        <w:tc>
          <w:tcPr>
            <w:cnfStyle w:val="001000000000" w:firstRow="0" w:lastRow="0" w:firstColumn="1" w:lastColumn="0" w:oddVBand="0" w:evenVBand="0" w:oddHBand="0" w:evenHBand="0" w:firstRowFirstColumn="0" w:firstRowLastColumn="0" w:lastRowFirstColumn="0" w:lastRowLastColumn="0"/>
            <w:tcW w:w="7797" w:type="dxa"/>
          </w:tcPr>
          <w:p w14:paraId="390036DD" w14:textId="2FCCB608" w:rsidR="009032D3" w:rsidRPr="005F7586" w:rsidRDefault="009032D3" w:rsidP="009032D3">
            <w:pPr>
              <w:rPr>
                <w:rFonts w:ascii="Verdana" w:hAnsi="Verdana"/>
                <w:sz w:val="20"/>
                <w:szCs w:val="20"/>
              </w:rPr>
            </w:pPr>
            <w:r w:rsidRPr="005F7586">
              <w:rPr>
                <w:rFonts w:ascii="Verdana" w:hAnsi="Verdana"/>
                <w:sz w:val="20"/>
                <w:szCs w:val="20"/>
              </w:rPr>
              <w:t>Adult Social Care Grant</w:t>
            </w:r>
          </w:p>
        </w:tc>
        <w:tc>
          <w:tcPr>
            <w:cnfStyle w:val="000010000000" w:firstRow="0" w:lastRow="0" w:firstColumn="0" w:lastColumn="0" w:oddVBand="1" w:evenVBand="0" w:oddHBand="0" w:evenHBand="0" w:firstRowFirstColumn="0" w:firstRowLastColumn="0" w:lastRowFirstColumn="0" w:lastRowLastColumn="0"/>
            <w:tcW w:w="1276" w:type="dxa"/>
            <w:shd w:val="clear" w:color="auto" w:fill="auto"/>
            <w:vAlign w:val="center"/>
          </w:tcPr>
          <w:p w14:paraId="58459752" w14:textId="533F5283" w:rsidR="009032D3" w:rsidRPr="005F7586" w:rsidRDefault="009032D3" w:rsidP="009032D3">
            <w:pPr>
              <w:jc w:val="right"/>
              <w:rPr>
                <w:rFonts w:ascii="Verdana" w:hAnsi="Verdana"/>
                <w:sz w:val="20"/>
                <w:szCs w:val="20"/>
              </w:rPr>
            </w:pPr>
            <w:r w:rsidRPr="005F7586">
              <w:rPr>
                <w:rFonts w:ascii="Verdana" w:hAnsi="Verdana"/>
                <w:sz w:val="20"/>
                <w:szCs w:val="20"/>
              </w:rPr>
              <w:t xml:space="preserve">7.8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0CB193B" w14:textId="14058C46" w:rsidR="009032D3" w:rsidRPr="005F7586" w:rsidRDefault="009032D3" w:rsidP="009032D3">
            <w:pPr>
              <w:jc w:val="right"/>
              <w:rPr>
                <w:rFonts w:ascii="Verdana" w:hAnsi="Verdana"/>
                <w:sz w:val="20"/>
                <w:szCs w:val="20"/>
              </w:rPr>
            </w:pPr>
            <w:r w:rsidRPr="005F7586">
              <w:rPr>
                <w:rFonts w:ascii="Verdana" w:hAnsi="Verdana"/>
                <w:sz w:val="20"/>
                <w:szCs w:val="20"/>
              </w:rPr>
              <w:t>3.4%</w:t>
            </w:r>
          </w:p>
        </w:tc>
      </w:tr>
      <w:tr w:rsidR="009032D3" w:rsidRPr="005F7586" w14:paraId="30C0876A" w14:textId="77777777" w:rsidTr="000C1B98">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7797" w:type="dxa"/>
          </w:tcPr>
          <w:p w14:paraId="02551F40" w14:textId="410D0475" w:rsidR="009032D3" w:rsidRPr="005F7586" w:rsidRDefault="009032D3" w:rsidP="009032D3">
            <w:pPr>
              <w:rPr>
                <w:rFonts w:ascii="Verdana" w:hAnsi="Verdana"/>
                <w:sz w:val="20"/>
                <w:szCs w:val="20"/>
              </w:rPr>
            </w:pPr>
            <w:r w:rsidRPr="005F7586">
              <w:rPr>
                <w:rFonts w:ascii="Verdana" w:hAnsi="Verdana"/>
                <w:sz w:val="20"/>
                <w:szCs w:val="20"/>
              </w:rPr>
              <w:t>Public Health Grant</w:t>
            </w:r>
          </w:p>
        </w:tc>
        <w:tc>
          <w:tcPr>
            <w:cnfStyle w:val="000010000000" w:firstRow="0" w:lastRow="0" w:firstColumn="0" w:lastColumn="0" w:oddVBand="1" w:evenVBand="0" w:oddHBand="0" w:evenHBand="0" w:firstRowFirstColumn="0" w:firstRowLastColumn="0" w:lastRowFirstColumn="0" w:lastRowLastColumn="0"/>
            <w:tcW w:w="1276" w:type="dxa"/>
            <w:vAlign w:val="center"/>
          </w:tcPr>
          <w:p w14:paraId="169C8689" w14:textId="26EC038B" w:rsidR="009032D3" w:rsidRPr="005F7586" w:rsidRDefault="009032D3" w:rsidP="009032D3">
            <w:pPr>
              <w:jc w:val="right"/>
              <w:rPr>
                <w:rFonts w:ascii="Verdana" w:hAnsi="Verdana"/>
                <w:sz w:val="20"/>
                <w:szCs w:val="20"/>
              </w:rPr>
            </w:pPr>
            <w:r w:rsidRPr="005F7586">
              <w:rPr>
                <w:rFonts w:ascii="Verdana" w:hAnsi="Verdana"/>
                <w:sz w:val="20"/>
                <w:szCs w:val="20"/>
              </w:rPr>
              <w:t xml:space="preserve">0.3 </w:t>
            </w:r>
          </w:p>
        </w:tc>
        <w:tc>
          <w:tcPr>
            <w:cnfStyle w:val="000100000000" w:firstRow="0" w:lastRow="0" w:firstColumn="0" w:lastColumn="1" w:oddVBand="0" w:evenVBand="0" w:oddHBand="0" w:evenHBand="0" w:firstRowFirstColumn="0" w:firstRowLastColumn="0" w:lastRowFirstColumn="0" w:lastRowLastColumn="0"/>
            <w:tcW w:w="1209" w:type="dxa"/>
            <w:vAlign w:val="center"/>
          </w:tcPr>
          <w:p w14:paraId="0DE1F6AA" w14:textId="7E5F208D" w:rsidR="009032D3" w:rsidRPr="005F7586" w:rsidRDefault="009032D3" w:rsidP="009032D3">
            <w:pPr>
              <w:jc w:val="right"/>
              <w:rPr>
                <w:rFonts w:ascii="Verdana" w:hAnsi="Verdana"/>
                <w:sz w:val="20"/>
                <w:szCs w:val="20"/>
              </w:rPr>
            </w:pPr>
            <w:r w:rsidRPr="005F7586">
              <w:rPr>
                <w:rFonts w:ascii="Verdana" w:hAnsi="Verdana"/>
                <w:sz w:val="20"/>
                <w:szCs w:val="20"/>
              </w:rPr>
              <w:t>0.1%</w:t>
            </w:r>
          </w:p>
        </w:tc>
      </w:tr>
      <w:tr w:rsidR="009032D3" w:rsidRPr="005F7586" w14:paraId="57DEADDF" w14:textId="77777777" w:rsidTr="000C1B98">
        <w:trPr>
          <w:trHeight w:val="136"/>
        </w:trPr>
        <w:tc>
          <w:tcPr>
            <w:cnfStyle w:val="001000000000" w:firstRow="0" w:lastRow="0" w:firstColumn="1" w:lastColumn="0" w:oddVBand="0" w:evenVBand="0" w:oddHBand="0" w:evenHBand="0" w:firstRowFirstColumn="0" w:firstRowLastColumn="0" w:lastRowFirstColumn="0" w:lastRowLastColumn="0"/>
            <w:tcW w:w="7797" w:type="dxa"/>
            <w:tcBorders>
              <w:bottom w:val="single" w:sz="4" w:space="0" w:color="auto"/>
            </w:tcBorders>
          </w:tcPr>
          <w:p w14:paraId="776E9A71" w14:textId="2E9A188C" w:rsidR="009032D3" w:rsidRPr="005F7586" w:rsidRDefault="009032D3" w:rsidP="009032D3">
            <w:pPr>
              <w:rPr>
                <w:rFonts w:ascii="Verdana" w:hAnsi="Verdana"/>
                <w:sz w:val="20"/>
                <w:szCs w:val="20"/>
              </w:rPr>
            </w:pPr>
            <w:r w:rsidRPr="005F7586">
              <w:rPr>
                <w:rFonts w:ascii="Verdana" w:hAnsi="Verdana"/>
                <w:sz w:val="20"/>
                <w:szCs w:val="20"/>
              </w:rPr>
              <w:t>Earmarked Reserves</w:t>
            </w:r>
          </w:p>
        </w:tc>
        <w:tc>
          <w:tcPr>
            <w:cnfStyle w:val="000010000000" w:firstRow="0" w:lastRow="0" w:firstColumn="0" w:lastColumn="0" w:oddVBand="1" w:evenVBand="0" w:oddHBand="0" w:evenHBand="0" w:firstRowFirstColumn="0" w:firstRowLastColumn="0" w:lastRowFirstColumn="0" w:lastRowLastColumn="0"/>
            <w:tcW w:w="1276" w:type="dxa"/>
            <w:tcBorders>
              <w:bottom w:val="single" w:sz="4" w:space="0" w:color="auto"/>
            </w:tcBorders>
            <w:shd w:val="clear" w:color="auto" w:fill="auto"/>
            <w:vAlign w:val="center"/>
          </w:tcPr>
          <w:p w14:paraId="6927C9CC" w14:textId="5B65BC95" w:rsidR="009032D3" w:rsidRPr="005F7586" w:rsidRDefault="009032D3" w:rsidP="009032D3">
            <w:pPr>
              <w:jc w:val="right"/>
              <w:rPr>
                <w:rFonts w:ascii="Verdana" w:hAnsi="Verdana"/>
                <w:sz w:val="20"/>
                <w:szCs w:val="20"/>
              </w:rPr>
            </w:pPr>
            <w:r w:rsidRPr="005F7586">
              <w:rPr>
                <w:rFonts w:ascii="Verdana" w:hAnsi="Verdana"/>
                <w:sz w:val="20"/>
                <w:szCs w:val="20"/>
              </w:rPr>
              <w:t xml:space="preserve">44.0 </w:t>
            </w:r>
          </w:p>
        </w:tc>
        <w:tc>
          <w:tcPr>
            <w:cnfStyle w:val="000100000000" w:firstRow="0" w:lastRow="0" w:firstColumn="0" w:lastColumn="1" w:oddVBand="0" w:evenVBand="0" w:oddHBand="0" w:evenHBand="0" w:firstRowFirstColumn="0" w:firstRowLastColumn="0" w:lastRowFirstColumn="0" w:lastRowLastColumn="0"/>
            <w:tcW w:w="1209" w:type="dxa"/>
            <w:tcBorders>
              <w:bottom w:val="single" w:sz="4" w:space="0" w:color="auto"/>
            </w:tcBorders>
            <w:vAlign w:val="center"/>
          </w:tcPr>
          <w:p w14:paraId="367594EA" w14:textId="567E60C9" w:rsidR="009032D3" w:rsidRPr="005F7586" w:rsidRDefault="009032D3" w:rsidP="009032D3">
            <w:pPr>
              <w:jc w:val="right"/>
              <w:rPr>
                <w:rFonts w:ascii="Verdana" w:hAnsi="Verdana"/>
                <w:sz w:val="20"/>
                <w:szCs w:val="20"/>
              </w:rPr>
            </w:pPr>
            <w:r w:rsidRPr="005F7586">
              <w:rPr>
                <w:rFonts w:ascii="Verdana" w:hAnsi="Verdana"/>
                <w:sz w:val="20"/>
                <w:szCs w:val="20"/>
              </w:rPr>
              <w:t>19.1%</w:t>
            </w:r>
          </w:p>
        </w:tc>
      </w:tr>
      <w:tr w:rsidR="009032D3" w:rsidRPr="005F7586" w14:paraId="7EC850D5" w14:textId="77777777" w:rsidTr="000C1B98">
        <w:trPr>
          <w:cnfStyle w:val="010000000000" w:firstRow="0" w:lastRow="1"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797" w:type="dxa"/>
            <w:tcBorders>
              <w:top w:val="single" w:sz="4" w:space="0" w:color="auto"/>
              <w:left w:val="single" w:sz="4" w:space="0" w:color="auto"/>
              <w:bottom w:val="single" w:sz="4" w:space="0" w:color="auto"/>
            </w:tcBorders>
            <w:shd w:val="clear" w:color="auto" w:fill="FFE599" w:themeFill="accent4" w:themeFillTint="66"/>
          </w:tcPr>
          <w:p w14:paraId="0BB63402" w14:textId="77777777" w:rsidR="009032D3" w:rsidRPr="005F7586" w:rsidRDefault="009032D3" w:rsidP="009032D3">
            <w:pPr>
              <w:rPr>
                <w:rFonts w:ascii="Verdana" w:hAnsi="Verdana"/>
                <w:sz w:val="20"/>
                <w:szCs w:val="20"/>
              </w:rPr>
            </w:pPr>
            <w:r w:rsidRPr="005F7586">
              <w:rPr>
                <w:rFonts w:ascii="Verdana" w:hAnsi="Verdana"/>
                <w:sz w:val="20"/>
                <w:szCs w:val="20"/>
              </w:rPr>
              <w:t>Total Net Revenue Expenditure Budget</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auto"/>
              <w:bottom w:val="single" w:sz="4" w:space="0" w:color="auto"/>
            </w:tcBorders>
            <w:shd w:val="clear" w:color="auto" w:fill="FFE599" w:themeFill="accent4" w:themeFillTint="66"/>
            <w:vAlign w:val="center"/>
          </w:tcPr>
          <w:p w14:paraId="67F5F7FB" w14:textId="317998AC" w:rsidR="009032D3" w:rsidRPr="005F7586" w:rsidRDefault="009032D3" w:rsidP="009032D3">
            <w:pPr>
              <w:jc w:val="right"/>
              <w:rPr>
                <w:rFonts w:ascii="Verdana" w:hAnsi="Verdana"/>
                <w:sz w:val="20"/>
                <w:szCs w:val="20"/>
              </w:rPr>
            </w:pPr>
            <w:r w:rsidRPr="005F7586">
              <w:rPr>
                <w:rFonts w:ascii="Verdana" w:hAnsi="Verdana"/>
                <w:sz w:val="20"/>
                <w:szCs w:val="20"/>
              </w:rPr>
              <w:t xml:space="preserve">230.6 </w:t>
            </w:r>
          </w:p>
        </w:tc>
        <w:tc>
          <w:tcPr>
            <w:cnfStyle w:val="000100000000" w:firstRow="0" w:lastRow="0" w:firstColumn="0" w:lastColumn="1" w:oddVBand="0" w:evenVBand="0" w:oddHBand="0" w:evenHBand="0" w:firstRowFirstColumn="0" w:firstRowLastColumn="0" w:lastRowFirstColumn="0" w:lastRowLastColumn="0"/>
            <w:tcW w:w="1209" w:type="dxa"/>
            <w:tcBorders>
              <w:top w:val="single" w:sz="4" w:space="0" w:color="auto"/>
              <w:bottom w:val="single" w:sz="4" w:space="0" w:color="auto"/>
              <w:right w:val="single" w:sz="4" w:space="0" w:color="auto"/>
            </w:tcBorders>
            <w:shd w:val="clear" w:color="auto" w:fill="FFE599" w:themeFill="accent4" w:themeFillTint="66"/>
            <w:vAlign w:val="center"/>
          </w:tcPr>
          <w:p w14:paraId="62374E6B" w14:textId="3721F5E4" w:rsidR="009032D3" w:rsidRPr="005F7586" w:rsidRDefault="009032D3" w:rsidP="009032D3">
            <w:pPr>
              <w:jc w:val="right"/>
              <w:rPr>
                <w:rFonts w:ascii="Verdana" w:hAnsi="Verdana"/>
                <w:sz w:val="20"/>
                <w:szCs w:val="20"/>
              </w:rPr>
            </w:pPr>
            <w:r w:rsidRPr="005F7586">
              <w:rPr>
                <w:rFonts w:ascii="Verdana" w:hAnsi="Verdana"/>
                <w:sz w:val="20"/>
                <w:szCs w:val="20"/>
              </w:rPr>
              <w:t>100.0%</w:t>
            </w:r>
          </w:p>
        </w:tc>
      </w:tr>
    </w:tbl>
    <w:p w14:paraId="31841196" w14:textId="77777777" w:rsidR="00D31D56" w:rsidRPr="005F7586" w:rsidRDefault="00D31D56" w:rsidP="0059065B">
      <w:pPr>
        <w:rPr>
          <w:rFonts w:ascii="Verdana" w:hAnsi="Verdana"/>
          <w:sz w:val="22"/>
          <w:szCs w:val="18"/>
          <w:u w:val="single"/>
        </w:rPr>
      </w:pPr>
    </w:p>
    <w:p w14:paraId="0149CEA9" w14:textId="2B5686F4" w:rsidR="0059065B" w:rsidRPr="005F7586" w:rsidRDefault="0059065B" w:rsidP="0059065B">
      <w:pPr>
        <w:rPr>
          <w:rFonts w:ascii="Verdana" w:hAnsi="Verdana"/>
          <w:sz w:val="22"/>
          <w:szCs w:val="18"/>
          <w:u w:val="single"/>
        </w:rPr>
      </w:pPr>
      <w:r w:rsidRPr="005F7586">
        <w:rPr>
          <w:rFonts w:ascii="Verdana" w:hAnsi="Verdana"/>
          <w:sz w:val="22"/>
          <w:szCs w:val="18"/>
          <w:u w:val="single"/>
        </w:rPr>
        <w:t>Housing Revenue Account (HRA) Executive Overview:</w:t>
      </w:r>
    </w:p>
    <w:p w14:paraId="0789CE7D" w14:textId="77777777" w:rsidR="0059065B" w:rsidRPr="005F7586" w:rsidRDefault="0059065B" w:rsidP="0059065B">
      <w:pPr>
        <w:rPr>
          <w:rFonts w:ascii="Verdana" w:hAnsi="Verdana"/>
          <w:b/>
          <w:sz w:val="22"/>
          <w:szCs w:val="18"/>
          <w:u w:val="single"/>
        </w:rPr>
      </w:pPr>
    </w:p>
    <w:p w14:paraId="668AE8A6" w14:textId="64709EF2" w:rsidR="00A60839" w:rsidRPr="005F7586" w:rsidRDefault="0059065B" w:rsidP="0059065B">
      <w:pPr>
        <w:pStyle w:val="BlockText"/>
        <w:ind w:left="0" w:right="-2" w:firstLine="0"/>
        <w:rPr>
          <w:rFonts w:ascii="Verdana" w:hAnsi="Verdana" w:cs="Arial"/>
          <w:sz w:val="22"/>
          <w:szCs w:val="24"/>
        </w:rPr>
      </w:pPr>
      <w:r w:rsidRPr="005F7586">
        <w:rPr>
          <w:rFonts w:ascii="Verdana" w:hAnsi="Verdana" w:cs="Arial"/>
          <w:sz w:val="22"/>
          <w:szCs w:val="24"/>
        </w:rPr>
        <w:t xml:space="preserve">The Council’s overall Housing Revenue Account </w:t>
      </w:r>
      <w:r w:rsidR="00A60839" w:rsidRPr="005F7586">
        <w:rPr>
          <w:rFonts w:ascii="Verdana" w:hAnsi="Verdana" w:cs="Arial"/>
          <w:sz w:val="22"/>
          <w:szCs w:val="24"/>
        </w:rPr>
        <w:t>position</w:t>
      </w:r>
      <w:r w:rsidRPr="005F7586">
        <w:rPr>
          <w:rFonts w:ascii="Verdana" w:hAnsi="Verdana" w:cs="Arial"/>
          <w:sz w:val="22"/>
          <w:szCs w:val="24"/>
        </w:rPr>
        <w:t>,</w:t>
      </w:r>
      <w:r w:rsidR="00A60839" w:rsidRPr="005F7586">
        <w:rPr>
          <w:rFonts w:ascii="Verdana" w:hAnsi="Verdana" w:cs="Arial"/>
          <w:sz w:val="22"/>
          <w:szCs w:val="24"/>
        </w:rPr>
        <w:t xml:space="preserve"> </w:t>
      </w:r>
      <w:r w:rsidR="00A60839" w:rsidRPr="005F7586">
        <w:rPr>
          <w:rFonts w:ascii="Verdana" w:hAnsi="Verdana"/>
          <w:sz w:val="22"/>
          <w:szCs w:val="22"/>
        </w:rPr>
        <w:t xml:space="preserve">which relates specifically to the costs of providing Council houses within the Borough was an underspend </w:t>
      </w:r>
      <w:r w:rsidR="00A60839" w:rsidRPr="005F7586">
        <w:rPr>
          <w:rFonts w:ascii="Verdana" w:hAnsi="Verdana" w:cs="Arial"/>
          <w:sz w:val="22"/>
          <w:szCs w:val="24"/>
        </w:rPr>
        <w:t xml:space="preserve">of </w:t>
      </w:r>
      <w:r w:rsidR="00A60839" w:rsidRPr="005F7586">
        <w:rPr>
          <w:rFonts w:ascii="Verdana" w:hAnsi="Verdana" w:cs="Arial"/>
          <w:b/>
          <w:sz w:val="22"/>
          <w:szCs w:val="24"/>
        </w:rPr>
        <w:t>£0.</w:t>
      </w:r>
      <w:r w:rsidR="00042531" w:rsidRPr="005F7586">
        <w:rPr>
          <w:rFonts w:ascii="Verdana" w:hAnsi="Verdana" w:cs="Arial"/>
          <w:b/>
          <w:sz w:val="22"/>
          <w:szCs w:val="24"/>
        </w:rPr>
        <w:t>6</w:t>
      </w:r>
      <w:r w:rsidR="00A60839" w:rsidRPr="005F7586">
        <w:rPr>
          <w:rFonts w:ascii="Verdana" w:hAnsi="Verdana" w:cs="Arial"/>
          <w:b/>
          <w:sz w:val="22"/>
          <w:szCs w:val="24"/>
        </w:rPr>
        <w:t>M</w:t>
      </w:r>
      <w:r w:rsidR="00A60839" w:rsidRPr="005F7586">
        <w:rPr>
          <w:rFonts w:ascii="Verdana" w:hAnsi="Verdana" w:cs="Arial"/>
          <w:sz w:val="22"/>
          <w:szCs w:val="24"/>
        </w:rPr>
        <w:t>.</w:t>
      </w:r>
    </w:p>
    <w:p w14:paraId="3EA05EBA" w14:textId="77777777" w:rsidR="00A60839" w:rsidRPr="005F7586" w:rsidRDefault="00A60839" w:rsidP="0059065B">
      <w:pPr>
        <w:pStyle w:val="BlockText"/>
        <w:ind w:left="0" w:right="-2" w:firstLine="0"/>
        <w:rPr>
          <w:rFonts w:ascii="Verdana" w:hAnsi="Verdana" w:cs="Arial"/>
          <w:sz w:val="22"/>
          <w:szCs w:val="24"/>
        </w:rPr>
      </w:pPr>
    </w:p>
    <w:p w14:paraId="7976517C" w14:textId="2976024E" w:rsidR="0059065B" w:rsidRPr="005F7586" w:rsidRDefault="00A60839" w:rsidP="0026785D">
      <w:pPr>
        <w:pStyle w:val="BlockText"/>
        <w:ind w:left="0" w:right="-2" w:firstLine="0"/>
        <w:rPr>
          <w:rFonts w:ascii="Verdana" w:hAnsi="Verdana" w:cs="Arial"/>
          <w:sz w:val="22"/>
          <w:szCs w:val="22"/>
        </w:rPr>
      </w:pPr>
      <w:r w:rsidRPr="005F7586">
        <w:rPr>
          <w:rFonts w:ascii="Verdana" w:hAnsi="Verdana" w:cs="Arial"/>
          <w:sz w:val="22"/>
          <w:szCs w:val="24"/>
        </w:rPr>
        <w:t xml:space="preserve">Cabinet have approved specific </w:t>
      </w:r>
      <w:r w:rsidR="0026785D" w:rsidRPr="005F7586">
        <w:rPr>
          <w:rFonts w:ascii="Verdana" w:hAnsi="Verdana" w:cs="Arial"/>
          <w:sz w:val="22"/>
          <w:szCs w:val="24"/>
        </w:rPr>
        <w:t xml:space="preserve">service </w:t>
      </w:r>
      <w:r w:rsidRPr="005F7586">
        <w:rPr>
          <w:rFonts w:ascii="Verdana" w:hAnsi="Verdana" w:cs="Arial"/>
          <w:sz w:val="22"/>
          <w:szCs w:val="24"/>
        </w:rPr>
        <w:t xml:space="preserve">earmarkings totalling </w:t>
      </w:r>
      <w:r w:rsidRPr="005F7586">
        <w:rPr>
          <w:rFonts w:ascii="Verdana" w:hAnsi="Verdana" w:cs="Arial"/>
          <w:b/>
          <w:sz w:val="22"/>
          <w:szCs w:val="24"/>
        </w:rPr>
        <w:t>£0.</w:t>
      </w:r>
      <w:r w:rsidR="00C837A4" w:rsidRPr="005F7586">
        <w:rPr>
          <w:rFonts w:ascii="Verdana" w:hAnsi="Verdana" w:cs="Arial"/>
          <w:b/>
          <w:bCs/>
          <w:sz w:val="22"/>
          <w:szCs w:val="24"/>
        </w:rPr>
        <w:t>5</w:t>
      </w:r>
      <w:r w:rsidRPr="005F7586">
        <w:rPr>
          <w:rFonts w:ascii="Verdana" w:hAnsi="Verdana" w:cs="Arial"/>
          <w:b/>
          <w:bCs/>
          <w:sz w:val="22"/>
          <w:szCs w:val="24"/>
        </w:rPr>
        <w:t>M</w:t>
      </w:r>
      <w:r w:rsidRPr="005F7586">
        <w:rPr>
          <w:rFonts w:ascii="Verdana" w:hAnsi="Verdana" w:cs="Arial"/>
          <w:sz w:val="22"/>
          <w:szCs w:val="24"/>
        </w:rPr>
        <w:t>, with the remainder</w:t>
      </w:r>
      <w:r w:rsidR="0026785D" w:rsidRPr="005F7586">
        <w:rPr>
          <w:rFonts w:ascii="Verdana" w:hAnsi="Verdana" w:cs="Arial"/>
          <w:sz w:val="22"/>
          <w:szCs w:val="24"/>
        </w:rPr>
        <w:t xml:space="preserve"> (</w:t>
      </w:r>
      <w:r w:rsidR="0026785D" w:rsidRPr="005F7586">
        <w:rPr>
          <w:rFonts w:ascii="Verdana" w:hAnsi="Verdana" w:cs="Arial"/>
          <w:b/>
          <w:sz w:val="22"/>
          <w:szCs w:val="24"/>
        </w:rPr>
        <w:t>£0.</w:t>
      </w:r>
      <w:r w:rsidR="00C837A4" w:rsidRPr="005F7586">
        <w:rPr>
          <w:rFonts w:ascii="Verdana" w:hAnsi="Verdana" w:cs="Arial"/>
          <w:b/>
          <w:bCs/>
          <w:sz w:val="22"/>
          <w:szCs w:val="24"/>
        </w:rPr>
        <w:t>1</w:t>
      </w:r>
      <w:r w:rsidR="0026785D" w:rsidRPr="005F7586">
        <w:rPr>
          <w:rFonts w:ascii="Verdana" w:hAnsi="Verdana" w:cs="Arial"/>
          <w:b/>
          <w:bCs/>
          <w:sz w:val="22"/>
          <w:szCs w:val="24"/>
        </w:rPr>
        <w:t>M</w:t>
      </w:r>
      <w:r w:rsidR="0026785D" w:rsidRPr="005F7586">
        <w:rPr>
          <w:rFonts w:ascii="Verdana" w:hAnsi="Verdana" w:cs="Arial"/>
          <w:sz w:val="22"/>
          <w:szCs w:val="24"/>
        </w:rPr>
        <w:t>)</w:t>
      </w:r>
      <w:r w:rsidRPr="005F7586">
        <w:rPr>
          <w:rFonts w:ascii="Verdana" w:hAnsi="Verdana" w:cs="Arial"/>
          <w:sz w:val="22"/>
          <w:szCs w:val="24"/>
        </w:rPr>
        <w:t xml:space="preserve"> </w:t>
      </w:r>
      <w:r w:rsidR="0026785D" w:rsidRPr="005F7586">
        <w:rPr>
          <w:rFonts w:ascii="Verdana" w:hAnsi="Verdana" w:cs="Arial"/>
          <w:sz w:val="22"/>
          <w:szCs w:val="24"/>
        </w:rPr>
        <w:t>being held pending the review of the Council’s 30 Year HRA Business Plan.</w:t>
      </w:r>
    </w:p>
    <w:p w14:paraId="4B20F79C" w14:textId="77777777" w:rsidR="0059065B" w:rsidRPr="005F7586" w:rsidRDefault="0059065B" w:rsidP="0059065B">
      <w:pPr>
        <w:rPr>
          <w:rFonts w:ascii="Verdana" w:hAnsi="Verdana" w:cs="Arial"/>
          <w:sz w:val="22"/>
          <w:szCs w:val="22"/>
        </w:rPr>
      </w:pPr>
    </w:p>
    <w:tbl>
      <w:tblPr>
        <w:tblStyle w:val="GridTable4"/>
        <w:tblW w:w="9209" w:type="dxa"/>
        <w:jc w:val="center"/>
        <w:tblLook w:val="04A0" w:firstRow="1" w:lastRow="0" w:firstColumn="1" w:lastColumn="0" w:noHBand="0" w:noVBand="1"/>
      </w:tblPr>
      <w:tblGrid>
        <w:gridCol w:w="4117"/>
        <w:gridCol w:w="1558"/>
        <w:gridCol w:w="1418"/>
        <w:gridCol w:w="2116"/>
      </w:tblGrid>
      <w:tr w:rsidR="0026785D" w:rsidRPr="005F7586" w14:paraId="154DAA68" w14:textId="77777777" w:rsidTr="00BC1E33">
        <w:trPr>
          <w:cnfStyle w:val="100000000000" w:firstRow="1" w:lastRow="0" w:firstColumn="0" w:lastColumn="0" w:oddVBand="0" w:evenVBand="0" w:oddHBand="0" w:evenHBand="0" w:firstRowFirstColumn="0" w:firstRowLastColumn="0" w:lastRowFirstColumn="0" w:lastRowLastColumn="0"/>
          <w:trHeight w:val="451"/>
          <w:tblHeader/>
          <w:jc w:val="center"/>
        </w:trPr>
        <w:tc>
          <w:tcPr>
            <w:cnfStyle w:val="001000000000" w:firstRow="0" w:lastRow="0" w:firstColumn="1" w:lastColumn="0" w:oddVBand="0" w:evenVBand="0" w:oddHBand="0" w:evenHBand="0" w:firstRowFirstColumn="0" w:firstRowLastColumn="0" w:lastRowFirstColumn="0" w:lastRowLastColumn="0"/>
            <w:tcW w:w="4117" w:type="dxa"/>
            <w:vAlign w:val="center"/>
            <w:hideMark/>
          </w:tcPr>
          <w:p w14:paraId="3F091199" w14:textId="77777777" w:rsidR="0026785D" w:rsidRPr="005F7586" w:rsidRDefault="0026785D" w:rsidP="0007270E">
            <w:pPr>
              <w:rPr>
                <w:rFonts w:ascii="Verdana" w:hAnsi="Verdana"/>
                <w:b w:val="0"/>
                <w:sz w:val="18"/>
                <w:szCs w:val="18"/>
                <w:u w:val="single"/>
              </w:rPr>
            </w:pPr>
            <w:r w:rsidRPr="005F7586">
              <w:rPr>
                <w:rFonts w:ascii="Verdana" w:hAnsi="Verdana"/>
                <w:sz w:val="18"/>
                <w:szCs w:val="18"/>
                <w:u w:val="single"/>
              </w:rPr>
              <w:t>Management Accounts</w:t>
            </w:r>
          </w:p>
        </w:tc>
        <w:tc>
          <w:tcPr>
            <w:tcW w:w="1558" w:type="dxa"/>
            <w:vAlign w:val="center"/>
            <w:hideMark/>
          </w:tcPr>
          <w:p w14:paraId="59F4EB47" w14:textId="77777777" w:rsidR="0026785D" w:rsidRPr="005F7586" w:rsidRDefault="0026785D"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Year End Budget</w:t>
            </w:r>
          </w:p>
        </w:tc>
        <w:tc>
          <w:tcPr>
            <w:tcW w:w="1418" w:type="dxa"/>
            <w:vAlign w:val="center"/>
            <w:hideMark/>
          </w:tcPr>
          <w:p w14:paraId="23F2F4B0" w14:textId="77777777" w:rsidR="0026785D" w:rsidRPr="005F7586" w:rsidRDefault="0026785D"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Actual</w:t>
            </w:r>
          </w:p>
        </w:tc>
        <w:tc>
          <w:tcPr>
            <w:tcW w:w="2116" w:type="dxa"/>
            <w:vAlign w:val="center"/>
            <w:hideMark/>
          </w:tcPr>
          <w:p w14:paraId="3AA1BB03" w14:textId="77777777" w:rsidR="0026785D" w:rsidRPr="005F7586" w:rsidRDefault="0026785D"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Over / (Under) Spend</w:t>
            </w:r>
          </w:p>
        </w:tc>
      </w:tr>
      <w:tr w:rsidR="0026785D" w:rsidRPr="005F7586" w14:paraId="70A1D3C1" w14:textId="77777777" w:rsidTr="00E8251C">
        <w:trPr>
          <w:cnfStyle w:val="000000100000" w:firstRow="0" w:lastRow="0" w:firstColumn="0" w:lastColumn="0" w:oddVBand="0" w:evenVBand="0" w:oddHBand="1" w:evenHBand="0"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4117" w:type="dxa"/>
            <w:hideMark/>
          </w:tcPr>
          <w:p w14:paraId="5F8F13F2" w14:textId="77777777" w:rsidR="0026785D" w:rsidRPr="005F7586" w:rsidRDefault="0026785D" w:rsidP="0007270E">
            <w:pPr>
              <w:rPr>
                <w:rFonts w:ascii="Verdana" w:hAnsi="Verdana"/>
                <w:b w:val="0"/>
                <w:sz w:val="18"/>
                <w:szCs w:val="18"/>
              </w:rPr>
            </w:pPr>
            <w:r w:rsidRPr="005F7586">
              <w:rPr>
                <w:rFonts w:ascii="Verdana" w:hAnsi="Verdana"/>
                <w:sz w:val="18"/>
                <w:szCs w:val="18"/>
              </w:rPr>
              <w:t> </w:t>
            </w:r>
          </w:p>
        </w:tc>
        <w:tc>
          <w:tcPr>
            <w:tcW w:w="1558" w:type="dxa"/>
            <w:hideMark/>
          </w:tcPr>
          <w:p w14:paraId="0EFD25A6" w14:textId="77777777" w:rsidR="0026785D" w:rsidRPr="005F7586" w:rsidRDefault="0026785D" w:rsidP="0007270E">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5F7586">
              <w:rPr>
                <w:rFonts w:ascii="Verdana" w:hAnsi="Verdana"/>
                <w:b/>
                <w:sz w:val="18"/>
                <w:szCs w:val="18"/>
              </w:rPr>
              <w:t>£M</w:t>
            </w:r>
          </w:p>
        </w:tc>
        <w:tc>
          <w:tcPr>
            <w:tcW w:w="1418" w:type="dxa"/>
            <w:hideMark/>
          </w:tcPr>
          <w:p w14:paraId="209A1903" w14:textId="77777777" w:rsidR="0026785D" w:rsidRPr="005F7586" w:rsidRDefault="0026785D" w:rsidP="0007270E">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b/>
                <w:sz w:val="18"/>
                <w:szCs w:val="18"/>
              </w:rPr>
              <w:t>£M</w:t>
            </w:r>
          </w:p>
        </w:tc>
        <w:tc>
          <w:tcPr>
            <w:tcW w:w="2116" w:type="dxa"/>
            <w:hideMark/>
          </w:tcPr>
          <w:p w14:paraId="52BE5B69" w14:textId="77777777" w:rsidR="0026785D" w:rsidRPr="005F7586" w:rsidRDefault="0026785D" w:rsidP="0007270E">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b/>
                <w:sz w:val="18"/>
                <w:szCs w:val="18"/>
              </w:rPr>
              <w:t>£M</w:t>
            </w:r>
          </w:p>
        </w:tc>
      </w:tr>
      <w:tr w:rsidR="0026785D" w:rsidRPr="005F7586" w14:paraId="1F76FF95" w14:textId="77777777" w:rsidTr="00E8251C">
        <w:trPr>
          <w:trHeight w:val="67"/>
          <w:jc w:val="center"/>
        </w:trPr>
        <w:tc>
          <w:tcPr>
            <w:cnfStyle w:val="001000000000" w:firstRow="0" w:lastRow="0" w:firstColumn="1" w:lastColumn="0" w:oddVBand="0" w:evenVBand="0" w:oddHBand="0" w:evenHBand="0" w:firstRowFirstColumn="0" w:firstRowLastColumn="0" w:lastRowFirstColumn="0" w:lastRowLastColumn="0"/>
            <w:tcW w:w="4117" w:type="dxa"/>
            <w:hideMark/>
          </w:tcPr>
          <w:p w14:paraId="0B4592A5" w14:textId="77777777" w:rsidR="0026785D" w:rsidRPr="005F7586" w:rsidRDefault="0026785D" w:rsidP="0007270E">
            <w:pPr>
              <w:rPr>
                <w:rFonts w:ascii="Verdana" w:hAnsi="Verdana"/>
                <w:sz w:val="18"/>
                <w:szCs w:val="18"/>
                <w:u w:val="single"/>
              </w:rPr>
            </w:pPr>
            <w:r w:rsidRPr="005F7586">
              <w:rPr>
                <w:rFonts w:ascii="Verdana" w:hAnsi="Verdana"/>
                <w:sz w:val="18"/>
                <w:szCs w:val="18"/>
                <w:u w:val="single"/>
              </w:rPr>
              <w:t>Income</w:t>
            </w:r>
          </w:p>
        </w:tc>
        <w:tc>
          <w:tcPr>
            <w:tcW w:w="1558" w:type="dxa"/>
            <w:hideMark/>
          </w:tcPr>
          <w:p w14:paraId="07177D6A" w14:textId="77777777" w:rsidR="0026785D" w:rsidRPr="005F7586" w:rsidRDefault="0026785D" w:rsidP="0007270E">
            <w:pPr>
              <w:jc w:val="right"/>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 </w:t>
            </w:r>
          </w:p>
        </w:tc>
        <w:tc>
          <w:tcPr>
            <w:tcW w:w="1418" w:type="dxa"/>
            <w:hideMark/>
          </w:tcPr>
          <w:p w14:paraId="2B330B33" w14:textId="77777777" w:rsidR="0026785D" w:rsidRPr="005F7586" w:rsidRDefault="0026785D" w:rsidP="0007270E">
            <w:pPr>
              <w:jc w:val="right"/>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 </w:t>
            </w:r>
          </w:p>
        </w:tc>
        <w:tc>
          <w:tcPr>
            <w:tcW w:w="2116" w:type="dxa"/>
            <w:hideMark/>
          </w:tcPr>
          <w:p w14:paraId="60416623" w14:textId="77777777" w:rsidR="0026785D" w:rsidRPr="005F7586" w:rsidRDefault="0026785D" w:rsidP="0007270E">
            <w:pPr>
              <w:jc w:val="right"/>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 </w:t>
            </w:r>
          </w:p>
        </w:tc>
      </w:tr>
      <w:tr w:rsidR="0026785D" w:rsidRPr="005F7586" w14:paraId="2E6E78B1" w14:textId="77777777" w:rsidTr="002867E9">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4117" w:type="dxa"/>
            <w:hideMark/>
          </w:tcPr>
          <w:p w14:paraId="3337AE0D" w14:textId="77777777" w:rsidR="0026785D" w:rsidRPr="005F7586" w:rsidRDefault="0026785D" w:rsidP="0026785D">
            <w:pPr>
              <w:rPr>
                <w:rFonts w:ascii="Verdana" w:hAnsi="Verdana"/>
                <w:sz w:val="18"/>
                <w:szCs w:val="18"/>
              </w:rPr>
            </w:pPr>
            <w:r w:rsidRPr="005F7586">
              <w:rPr>
                <w:rFonts w:ascii="Verdana" w:hAnsi="Verdana"/>
                <w:sz w:val="18"/>
                <w:szCs w:val="18"/>
              </w:rPr>
              <w:t>Dwellings Rent</w:t>
            </w:r>
          </w:p>
        </w:tc>
        <w:tc>
          <w:tcPr>
            <w:tcW w:w="1558" w:type="dxa"/>
            <w:vAlign w:val="center"/>
          </w:tcPr>
          <w:p w14:paraId="7A1D0807" w14:textId="0207B861" w:rsidR="0026785D" w:rsidRPr="005F7586" w:rsidRDefault="0026785D"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w:t>
            </w:r>
            <w:r w:rsidR="00BA6A6E" w:rsidRPr="005F7586">
              <w:rPr>
                <w:rFonts w:ascii="Verdana" w:hAnsi="Verdana"/>
                <w:color w:val="000000"/>
                <w:sz w:val="18"/>
                <w:szCs w:val="18"/>
              </w:rPr>
              <w:t>70.7</w:t>
            </w:r>
            <w:r w:rsidRPr="005F7586">
              <w:rPr>
                <w:rFonts w:ascii="Verdana" w:hAnsi="Verdana"/>
                <w:color w:val="000000"/>
                <w:sz w:val="18"/>
                <w:szCs w:val="18"/>
              </w:rPr>
              <w:t>)</w:t>
            </w:r>
          </w:p>
        </w:tc>
        <w:tc>
          <w:tcPr>
            <w:tcW w:w="1418" w:type="dxa"/>
            <w:vAlign w:val="center"/>
          </w:tcPr>
          <w:p w14:paraId="46C9F68B" w14:textId="1058739E" w:rsidR="0026785D" w:rsidRPr="005F7586" w:rsidRDefault="0026785D"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w:t>
            </w:r>
            <w:r w:rsidR="00BA6A6E" w:rsidRPr="005F7586">
              <w:rPr>
                <w:rFonts w:ascii="Verdana" w:hAnsi="Verdana"/>
                <w:color w:val="000000"/>
                <w:sz w:val="18"/>
                <w:szCs w:val="18"/>
              </w:rPr>
              <w:t>71.1</w:t>
            </w:r>
            <w:r w:rsidRPr="005F7586">
              <w:rPr>
                <w:rFonts w:ascii="Verdana" w:hAnsi="Verdana"/>
                <w:color w:val="000000"/>
                <w:sz w:val="18"/>
                <w:szCs w:val="18"/>
              </w:rPr>
              <w:t>)</w:t>
            </w:r>
          </w:p>
        </w:tc>
        <w:tc>
          <w:tcPr>
            <w:tcW w:w="2116" w:type="dxa"/>
            <w:vAlign w:val="center"/>
          </w:tcPr>
          <w:p w14:paraId="4D041207" w14:textId="4D82C819" w:rsidR="0026785D" w:rsidRPr="005F7586" w:rsidRDefault="0026785D"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(0.</w:t>
            </w:r>
            <w:r w:rsidR="00BA6A6E" w:rsidRPr="005F7586">
              <w:rPr>
                <w:rFonts w:ascii="Verdana" w:hAnsi="Verdana"/>
                <w:color w:val="000000"/>
                <w:sz w:val="18"/>
                <w:szCs w:val="18"/>
              </w:rPr>
              <w:t>4</w:t>
            </w:r>
            <w:r w:rsidRPr="005F7586">
              <w:rPr>
                <w:rFonts w:ascii="Verdana" w:hAnsi="Verdana"/>
                <w:color w:val="000000"/>
                <w:sz w:val="18"/>
                <w:szCs w:val="18"/>
              </w:rPr>
              <w:t>)</w:t>
            </w:r>
          </w:p>
        </w:tc>
      </w:tr>
      <w:tr w:rsidR="0026785D" w:rsidRPr="005F7586" w14:paraId="3B506894" w14:textId="77777777" w:rsidTr="002867E9">
        <w:trPr>
          <w:trHeight w:val="67"/>
          <w:jc w:val="center"/>
        </w:trPr>
        <w:tc>
          <w:tcPr>
            <w:cnfStyle w:val="001000000000" w:firstRow="0" w:lastRow="0" w:firstColumn="1" w:lastColumn="0" w:oddVBand="0" w:evenVBand="0" w:oddHBand="0" w:evenHBand="0" w:firstRowFirstColumn="0" w:firstRowLastColumn="0" w:lastRowFirstColumn="0" w:lastRowLastColumn="0"/>
            <w:tcW w:w="4117" w:type="dxa"/>
            <w:hideMark/>
          </w:tcPr>
          <w:p w14:paraId="5F18EAF3" w14:textId="77777777" w:rsidR="0026785D" w:rsidRPr="005F7586" w:rsidRDefault="0026785D" w:rsidP="0026785D">
            <w:pPr>
              <w:rPr>
                <w:rFonts w:ascii="Verdana" w:hAnsi="Verdana"/>
                <w:sz w:val="18"/>
                <w:szCs w:val="18"/>
              </w:rPr>
            </w:pPr>
            <w:proofErr w:type="gramStart"/>
            <w:r w:rsidRPr="005F7586">
              <w:rPr>
                <w:rFonts w:ascii="Verdana" w:hAnsi="Verdana"/>
                <w:sz w:val="18"/>
                <w:szCs w:val="18"/>
              </w:rPr>
              <w:t>Non Dwellings</w:t>
            </w:r>
            <w:proofErr w:type="gramEnd"/>
            <w:r w:rsidRPr="005F7586">
              <w:rPr>
                <w:rFonts w:ascii="Verdana" w:hAnsi="Verdana"/>
                <w:sz w:val="18"/>
                <w:szCs w:val="18"/>
              </w:rPr>
              <w:t xml:space="preserve"> Rent</w:t>
            </w:r>
          </w:p>
        </w:tc>
        <w:tc>
          <w:tcPr>
            <w:tcW w:w="1558" w:type="dxa"/>
            <w:vAlign w:val="center"/>
          </w:tcPr>
          <w:p w14:paraId="59FA6583" w14:textId="08636C4E" w:rsidR="0026785D" w:rsidRPr="005F7586" w:rsidRDefault="0026785D"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(2.</w:t>
            </w:r>
            <w:r w:rsidR="00BA6A6E" w:rsidRPr="005F7586">
              <w:rPr>
                <w:rFonts w:ascii="Verdana" w:hAnsi="Verdana"/>
                <w:color w:val="000000"/>
                <w:sz w:val="18"/>
                <w:szCs w:val="18"/>
              </w:rPr>
              <w:t>5</w:t>
            </w:r>
            <w:r w:rsidRPr="005F7586">
              <w:rPr>
                <w:rFonts w:ascii="Verdana" w:hAnsi="Verdana"/>
                <w:color w:val="000000"/>
                <w:sz w:val="18"/>
                <w:szCs w:val="18"/>
              </w:rPr>
              <w:t>)</w:t>
            </w:r>
          </w:p>
        </w:tc>
        <w:tc>
          <w:tcPr>
            <w:tcW w:w="1418" w:type="dxa"/>
            <w:vAlign w:val="center"/>
          </w:tcPr>
          <w:p w14:paraId="76152861" w14:textId="24E16514" w:rsidR="0026785D" w:rsidRPr="005F7586" w:rsidRDefault="0026785D"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(2.</w:t>
            </w:r>
            <w:r w:rsidR="00BA6A6E" w:rsidRPr="005F7586">
              <w:rPr>
                <w:rFonts w:ascii="Verdana" w:hAnsi="Verdana"/>
                <w:color w:val="000000"/>
                <w:sz w:val="18"/>
                <w:szCs w:val="18"/>
              </w:rPr>
              <w:t>4</w:t>
            </w:r>
            <w:r w:rsidRPr="005F7586">
              <w:rPr>
                <w:rFonts w:ascii="Verdana" w:hAnsi="Verdana"/>
                <w:color w:val="000000"/>
                <w:sz w:val="18"/>
                <w:szCs w:val="18"/>
              </w:rPr>
              <w:t>)</w:t>
            </w:r>
          </w:p>
        </w:tc>
        <w:tc>
          <w:tcPr>
            <w:tcW w:w="2116" w:type="dxa"/>
            <w:vAlign w:val="center"/>
          </w:tcPr>
          <w:p w14:paraId="24BB109E" w14:textId="7E4AA53D" w:rsidR="0026785D" w:rsidRPr="005F7586" w:rsidRDefault="0026785D"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0.</w:t>
            </w:r>
            <w:r w:rsidR="00BA6A6E" w:rsidRPr="005F7586">
              <w:rPr>
                <w:rFonts w:ascii="Verdana" w:hAnsi="Verdana"/>
                <w:color w:val="000000"/>
                <w:sz w:val="18"/>
                <w:szCs w:val="18"/>
              </w:rPr>
              <w:t>1</w:t>
            </w:r>
          </w:p>
        </w:tc>
      </w:tr>
      <w:tr w:rsidR="0026785D" w:rsidRPr="005F7586" w14:paraId="278CE749" w14:textId="77777777" w:rsidTr="002867E9">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4117" w:type="dxa"/>
            <w:shd w:val="clear" w:color="auto" w:fill="808080" w:themeFill="background1" w:themeFillShade="80"/>
            <w:hideMark/>
          </w:tcPr>
          <w:p w14:paraId="335FC919" w14:textId="77777777" w:rsidR="0026785D" w:rsidRPr="005F7586" w:rsidRDefault="0026785D" w:rsidP="0026785D">
            <w:pPr>
              <w:rPr>
                <w:rFonts w:ascii="Verdana" w:hAnsi="Verdana"/>
                <w:b w:val="0"/>
                <w:sz w:val="18"/>
                <w:szCs w:val="18"/>
              </w:rPr>
            </w:pPr>
            <w:r w:rsidRPr="005F7586">
              <w:rPr>
                <w:rFonts w:ascii="Verdana" w:hAnsi="Verdana"/>
                <w:sz w:val="18"/>
                <w:szCs w:val="18"/>
              </w:rPr>
              <w:t>Total Income</w:t>
            </w:r>
          </w:p>
        </w:tc>
        <w:tc>
          <w:tcPr>
            <w:tcW w:w="1558" w:type="dxa"/>
            <w:shd w:val="clear" w:color="auto" w:fill="808080" w:themeFill="background1" w:themeFillShade="80"/>
            <w:vAlign w:val="center"/>
          </w:tcPr>
          <w:p w14:paraId="7CB296E0" w14:textId="1CFB4ABD" w:rsidR="0026785D" w:rsidRPr="005F7586" w:rsidRDefault="0026785D"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18"/>
                <w:szCs w:val="18"/>
              </w:rPr>
            </w:pPr>
            <w:r w:rsidRPr="005F7586">
              <w:rPr>
                <w:rFonts w:ascii="Verdana" w:hAnsi="Verdana"/>
                <w:b/>
                <w:color w:val="000000"/>
                <w:sz w:val="18"/>
                <w:szCs w:val="18"/>
              </w:rPr>
              <w:t>(</w:t>
            </w:r>
            <w:r w:rsidR="00BA6A6E" w:rsidRPr="005F7586">
              <w:rPr>
                <w:rFonts w:ascii="Verdana" w:hAnsi="Verdana"/>
                <w:b/>
                <w:bCs/>
                <w:color w:val="000000"/>
                <w:sz w:val="18"/>
                <w:szCs w:val="18"/>
              </w:rPr>
              <w:t>73.2</w:t>
            </w:r>
            <w:r w:rsidRPr="005F7586">
              <w:rPr>
                <w:rFonts w:ascii="Verdana" w:hAnsi="Verdana"/>
                <w:b/>
                <w:color w:val="000000"/>
                <w:sz w:val="18"/>
                <w:szCs w:val="18"/>
              </w:rPr>
              <w:t>)</w:t>
            </w:r>
          </w:p>
        </w:tc>
        <w:tc>
          <w:tcPr>
            <w:tcW w:w="1418" w:type="dxa"/>
            <w:shd w:val="clear" w:color="auto" w:fill="808080" w:themeFill="background1" w:themeFillShade="80"/>
            <w:vAlign w:val="center"/>
          </w:tcPr>
          <w:p w14:paraId="6A530490" w14:textId="0F1F5D9F" w:rsidR="0026785D" w:rsidRPr="005F7586" w:rsidRDefault="0026785D"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18"/>
                <w:szCs w:val="18"/>
              </w:rPr>
            </w:pPr>
            <w:r w:rsidRPr="005F7586">
              <w:rPr>
                <w:rFonts w:ascii="Verdana" w:hAnsi="Verdana"/>
                <w:b/>
                <w:color w:val="000000"/>
                <w:sz w:val="18"/>
                <w:szCs w:val="18"/>
              </w:rPr>
              <w:t>(</w:t>
            </w:r>
            <w:r w:rsidR="00BA6A6E" w:rsidRPr="005F7586">
              <w:rPr>
                <w:rFonts w:ascii="Verdana" w:hAnsi="Verdana"/>
                <w:b/>
                <w:bCs/>
                <w:color w:val="000000"/>
                <w:sz w:val="18"/>
                <w:szCs w:val="18"/>
              </w:rPr>
              <w:t>73.5</w:t>
            </w:r>
            <w:r w:rsidRPr="005F7586">
              <w:rPr>
                <w:rFonts w:ascii="Verdana" w:hAnsi="Verdana"/>
                <w:b/>
                <w:color w:val="000000"/>
                <w:sz w:val="18"/>
                <w:szCs w:val="18"/>
              </w:rPr>
              <w:t>)</w:t>
            </w:r>
          </w:p>
        </w:tc>
        <w:tc>
          <w:tcPr>
            <w:tcW w:w="2116" w:type="dxa"/>
            <w:shd w:val="clear" w:color="auto" w:fill="808080" w:themeFill="background1" w:themeFillShade="80"/>
            <w:vAlign w:val="center"/>
          </w:tcPr>
          <w:p w14:paraId="0DE2E574" w14:textId="4C43D620" w:rsidR="0026785D" w:rsidRPr="005F7586" w:rsidRDefault="0026785D"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18"/>
                <w:szCs w:val="18"/>
              </w:rPr>
            </w:pPr>
            <w:r w:rsidRPr="005F7586">
              <w:rPr>
                <w:rFonts w:ascii="Verdana" w:hAnsi="Verdana"/>
                <w:b/>
                <w:color w:val="000000"/>
                <w:sz w:val="18"/>
                <w:szCs w:val="18"/>
              </w:rPr>
              <w:t>(0.</w:t>
            </w:r>
            <w:r w:rsidR="00BA6A6E" w:rsidRPr="005F7586">
              <w:rPr>
                <w:rFonts w:ascii="Verdana" w:hAnsi="Verdana"/>
                <w:b/>
                <w:bCs/>
                <w:color w:val="000000"/>
                <w:sz w:val="18"/>
                <w:szCs w:val="18"/>
              </w:rPr>
              <w:t>3</w:t>
            </w:r>
            <w:r w:rsidRPr="005F7586">
              <w:rPr>
                <w:rFonts w:ascii="Verdana" w:hAnsi="Verdana"/>
                <w:b/>
                <w:color w:val="000000"/>
                <w:sz w:val="18"/>
                <w:szCs w:val="18"/>
              </w:rPr>
              <w:t>)</w:t>
            </w:r>
          </w:p>
        </w:tc>
      </w:tr>
      <w:tr w:rsidR="0026785D" w:rsidRPr="005F7586" w14:paraId="50585E1A" w14:textId="77777777" w:rsidTr="002867E9">
        <w:trPr>
          <w:trHeight w:val="67"/>
          <w:jc w:val="center"/>
        </w:trPr>
        <w:tc>
          <w:tcPr>
            <w:cnfStyle w:val="001000000000" w:firstRow="0" w:lastRow="0" w:firstColumn="1" w:lastColumn="0" w:oddVBand="0" w:evenVBand="0" w:oddHBand="0" w:evenHBand="0" w:firstRowFirstColumn="0" w:firstRowLastColumn="0" w:lastRowFirstColumn="0" w:lastRowLastColumn="0"/>
            <w:tcW w:w="4117" w:type="dxa"/>
            <w:hideMark/>
          </w:tcPr>
          <w:p w14:paraId="6391A5C6" w14:textId="77777777" w:rsidR="0026785D" w:rsidRPr="005F7586" w:rsidRDefault="0026785D" w:rsidP="0007270E">
            <w:pPr>
              <w:rPr>
                <w:rFonts w:ascii="Verdana" w:hAnsi="Verdana"/>
                <w:sz w:val="18"/>
                <w:szCs w:val="18"/>
                <w:u w:val="single"/>
              </w:rPr>
            </w:pPr>
            <w:r w:rsidRPr="005F7586">
              <w:rPr>
                <w:rFonts w:ascii="Verdana" w:hAnsi="Verdana"/>
                <w:sz w:val="18"/>
                <w:szCs w:val="18"/>
                <w:u w:val="single"/>
              </w:rPr>
              <w:t>Expenditure</w:t>
            </w:r>
          </w:p>
        </w:tc>
        <w:tc>
          <w:tcPr>
            <w:tcW w:w="1558" w:type="dxa"/>
            <w:vAlign w:val="center"/>
          </w:tcPr>
          <w:p w14:paraId="659176FE" w14:textId="3248FB3E" w:rsidR="0026785D" w:rsidRPr="005F7586" w:rsidRDefault="0026785D" w:rsidP="0007270E">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b/>
                <w:color w:val="000000"/>
                <w:sz w:val="18"/>
                <w:szCs w:val="18"/>
              </w:rPr>
              <w:t> </w:t>
            </w:r>
          </w:p>
        </w:tc>
        <w:tc>
          <w:tcPr>
            <w:tcW w:w="1418" w:type="dxa"/>
            <w:vAlign w:val="center"/>
          </w:tcPr>
          <w:p w14:paraId="188ED4DA" w14:textId="5E3F1B44" w:rsidR="0026785D" w:rsidRPr="005F7586" w:rsidRDefault="0026785D" w:rsidP="0007270E">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b/>
                <w:color w:val="000000"/>
                <w:sz w:val="18"/>
                <w:szCs w:val="18"/>
              </w:rPr>
              <w:t> </w:t>
            </w:r>
          </w:p>
        </w:tc>
        <w:tc>
          <w:tcPr>
            <w:tcW w:w="2116" w:type="dxa"/>
            <w:vAlign w:val="center"/>
          </w:tcPr>
          <w:p w14:paraId="3A887C39" w14:textId="19A5791A" w:rsidR="0026785D" w:rsidRPr="005F7586" w:rsidRDefault="0026785D" w:rsidP="0007270E">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b/>
                <w:color w:val="000000"/>
                <w:sz w:val="18"/>
                <w:szCs w:val="18"/>
              </w:rPr>
              <w:t> </w:t>
            </w:r>
          </w:p>
        </w:tc>
      </w:tr>
      <w:tr w:rsidR="0026785D" w:rsidRPr="005F7586" w14:paraId="0409005F" w14:textId="77777777" w:rsidTr="002867E9">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4117" w:type="dxa"/>
            <w:hideMark/>
          </w:tcPr>
          <w:p w14:paraId="691EF1F2" w14:textId="5678A7B1" w:rsidR="0026785D" w:rsidRPr="005F7586" w:rsidRDefault="0026785D" w:rsidP="0026785D">
            <w:pPr>
              <w:rPr>
                <w:rFonts w:ascii="Verdana" w:hAnsi="Verdana"/>
                <w:sz w:val="18"/>
                <w:szCs w:val="18"/>
              </w:rPr>
            </w:pPr>
            <w:r w:rsidRPr="005F7586">
              <w:rPr>
                <w:rFonts w:ascii="Verdana" w:hAnsi="Verdana"/>
                <w:color w:val="000000"/>
                <w:sz w:val="18"/>
                <w:szCs w:val="18"/>
              </w:rPr>
              <w:t>Repairs &amp; Maintenance</w:t>
            </w:r>
          </w:p>
        </w:tc>
        <w:tc>
          <w:tcPr>
            <w:tcW w:w="1558" w:type="dxa"/>
            <w:vAlign w:val="center"/>
          </w:tcPr>
          <w:p w14:paraId="6334BD55" w14:textId="7C95168E" w:rsidR="0026785D" w:rsidRPr="005F7586" w:rsidRDefault="0026785D"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19.</w:t>
            </w:r>
            <w:r w:rsidR="00BA6A6E" w:rsidRPr="005F7586">
              <w:rPr>
                <w:rFonts w:ascii="Verdana" w:hAnsi="Verdana"/>
                <w:color w:val="000000"/>
                <w:sz w:val="18"/>
                <w:szCs w:val="18"/>
              </w:rPr>
              <w:t>3</w:t>
            </w:r>
          </w:p>
        </w:tc>
        <w:tc>
          <w:tcPr>
            <w:tcW w:w="1418" w:type="dxa"/>
            <w:vAlign w:val="center"/>
          </w:tcPr>
          <w:p w14:paraId="79505FB6" w14:textId="5A669D44" w:rsidR="0026785D" w:rsidRPr="005F7586" w:rsidRDefault="00BA6A6E"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21.6</w:t>
            </w:r>
          </w:p>
        </w:tc>
        <w:tc>
          <w:tcPr>
            <w:tcW w:w="2116" w:type="dxa"/>
            <w:vAlign w:val="center"/>
          </w:tcPr>
          <w:p w14:paraId="1B74B04C" w14:textId="3E510357" w:rsidR="0026785D" w:rsidRPr="005F7586" w:rsidRDefault="00BA6A6E"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2.3</w:t>
            </w:r>
          </w:p>
        </w:tc>
      </w:tr>
      <w:tr w:rsidR="0026785D" w:rsidRPr="005F7586" w14:paraId="20361FA3" w14:textId="77777777" w:rsidTr="002867E9">
        <w:trPr>
          <w:trHeight w:val="103"/>
          <w:jc w:val="center"/>
        </w:trPr>
        <w:tc>
          <w:tcPr>
            <w:cnfStyle w:val="001000000000" w:firstRow="0" w:lastRow="0" w:firstColumn="1" w:lastColumn="0" w:oddVBand="0" w:evenVBand="0" w:oddHBand="0" w:evenHBand="0" w:firstRowFirstColumn="0" w:firstRowLastColumn="0" w:lastRowFirstColumn="0" w:lastRowLastColumn="0"/>
            <w:tcW w:w="4117" w:type="dxa"/>
            <w:hideMark/>
          </w:tcPr>
          <w:p w14:paraId="685FFB99" w14:textId="63CB3D0C" w:rsidR="0026785D" w:rsidRPr="005F7586" w:rsidRDefault="0026785D" w:rsidP="0026785D">
            <w:pPr>
              <w:rPr>
                <w:rFonts w:ascii="Verdana" w:hAnsi="Verdana"/>
                <w:sz w:val="18"/>
                <w:szCs w:val="18"/>
              </w:rPr>
            </w:pPr>
            <w:r w:rsidRPr="005F7586">
              <w:rPr>
                <w:rFonts w:ascii="Verdana" w:hAnsi="Verdana"/>
                <w:color w:val="000000"/>
                <w:sz w:val="18"/>
                <w:szCs w:val="18"/>
              </w:rPr>
              <w:t>Supervision &amp; Management</w:t>
            </w:r>
          </w:p>
        </w:tc>
        <w:tc>
          <w:tcPr>
            <w:tcW w:w="1558" w:type="dxa"/>
            <w:vAlign w:val="center"/>
          </w:tcPr>
          <w:p w14:paraId="45441A89" w14:textId="440704BA" w:rsidR="0026785D" w:rsidRPr="005F7586" w:rsidRDefault="00BA6A6E"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19.9</w:t>
            </w:r>
          </w:p>
        </w:tc>
        <w:tc>
          <w:tcPr>
            <w:tcW w:w="1418" w:type="dxa"/>
            <w:vAlign w:val="center"/>
          </w:tcPr>
          <w:p w14:paraId="60BAE092" w14:textId="15D9FD95" w:rsidR="0026785D" w:rsidRPr="005F7586" w:rsidRDefault="0026785D"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18.</w:t>
            </w:r>
            <w:r w:rsidR="00BA6A6E" w:rsidRPr="005F7586">
              <w:rPr>
                <w:rFonts w:ascii="Verdana" w:hAnsi="Verdana"/>
                <w:color w:val="000000"/>
                <w:sz w:val="18"/>
                <w:szCs w:val="18"/>
              </w:rPr>
              <w:t>7</w:t>
            </w:r>
          </w:p>
        </w:tc>
        <w:tc>
          <w:tcPr>
            <w:tcW w:w="2116" w:type="dxa"/>
            <w:vAlign w:val="center"/>
          </w:tcPr>
          <w:p w14:paraId="7C4622F8" w14:textId="043D02F8" w:rsidR="0026785D" w:rsidRPr="005F7586" w:rsidRDefault="0026785D"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(1</w:t>
            </w:r>
            <w:r w:rsidR="00BA6A6E" w:rsidRPr="005F7586">
              <w:rPr>
                <w:rFonts w:ascii="Verdana" w:hAnsi="Verdana"/>
                <w:color w:val="000000"/>
                <w:sz w:val="18"/>
                <w:szCs w:val="18"/>
              </w:rPr>
              <w:t>.2</w:t>
            </w:r>
            <w:r w:rsidRPr="005F7586">
              <w:rPr>
                <w:rFonts w:ascii="Verdana" w:hAnsi="Verdana"/>
                <w:color w:val="000000"/>
                <w:sz w:val="18"/>
                <w:szCs w:val="18"/>
              </w:rPr>
              <w:t>)</w:t>
            </w:r>
          </w:p>
        </w:tc>
      </w:tr>
      <w:tr w:rsidR="0026785D" w:rsidRPr="005F7586" w14:paraId="699B0897" w14:textId="77777777" w:rsidTr="002867E9">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4117" w:type="dxa"/>
            <w:hideMark/>
          </w:tcPr>
          <w:p w14:paraId="57687705" w14:textId="085E49E8" w:rsidR="0026785D" w:rsidRPr="005F7586" w:rsidRDefault="0026785D" w:rsidP="0026785D">
            <w:pPr>
              <w:rPr>
                <w:rFonts w:ascii="Verdana" w:hAnsi="Verdana"/>
                <w:sz w:val="18"/>
                <w:szCs w:val="18"/>
              </w:rPr>
            </w:pPr>
            <w:r w:rsidRPr="005F7586">
              <w:rPr>
                <w:rFonts w:ascii="Verdana" w:hAnsi="Verdana"/>
                <w:color w:val="000000"/>
                <w:sz w:val="18"/>
                <w:szCs w:val="18"/>
              </w:rPr>
              <w:t>Bad Debt</w:t>
            </w:r>
          </w:p>
        </w:tc>
        <w:tc>
          <w:tcPr>
            <w:tcW w:w="1558" w:type="dxa"/>
            <w:vAlign w:val="center"/>
          </w:tcPr>
          <w:p w14:paraId="5DAAED9B" w14:textId="3E381BAE" w:rsidR="0026785D" w:rsidRPr="005F7586" w:rsidRDefault="00BA6A6E"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2.3</w:t>
            </w:r>
          </w:p>
        </w:tc>
        <w:tc>
          <w:tcPr>
            <w:tcW w:w="1418" w:type="dxa"/>
            <w:vAlign w:val="center"/>
          </w:tcPr>
          <w:p w14:paraId="016A37A4" w14:textId="28016B8E" w:rsidR="0026785D" w:rsidRPr="005F7586" w:rsidRDefault="0026785D"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0.</w:t>
            </w:r>
            <w:r w:rsidR="00BA6A6E" w:rsidRPr="005F7586">
              <w:rPr>
                <w:rFonts w:ascii="Verdana" w:hAnsi="Verdana"/>
                <w:color w:val="000000"/>
                <w:sz w:val="18"/>
                <w:szCs w:val="18"/>
              </w:rPr>
              <w:t>8</w:t>
            </w:r>
          </w:p>
        </w:tc>
        <w:tc>
          <w:tcPr>
            <w:tcW w:w="2116" w:type="dxa"/>
            <w:vAlign w:val="center"/>
          </w:tcPr>
          <w:p w14:paraId="62E54A5E" w14:textId="4EEA4546" w:rsidR="0026785D" w:rsidRPr="005F7586" w:rsidRDefault="0026785D"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w:t>
            </w:r>
            <w:r w:rsidR="00BA6A6E" w:rsidRPr="005F7586">
              <w:rPr>
                <w:rFonts w:ascii="Verdana" w:hAnsi="Verdana"/>
                <w:color w:val="000000"/>
                <w:sz w:val="18"/>
                <w:szCs w:val="18"/>
              </w:rPr>
              <w:t>1</w:t>
            </w:r>
            <w:r w:rsidRPr="005F7586">
              <w:rPr>
                <w:rFonts w:ascii="Verdana" w:hAnsi="Verdana"/>
                <w:color w:val="000000"/>
                <w:sz w:val="18"/>
                <w:szCs w:val="18"/>
              </w:rPr>
              <w:t>.</w:t>
            </w:r>
            <w:r w:rsidR="00555F18" w:rsidRPr="005F7586">
              <w:rPr>
                <w:rFonts w:ascii="Verdana" w:hAnsi="Verdana"/>
                <w:color w:val="000000"/>
                <w:sz w:val="18"/>
                <w:szCs w:val="18"/>
              </w:rPr>
              <w:t>5</w:t>
            </w:r>
            <w:r w:rsidRPr="005F7586">
              <w:rPr>
                <w:rFonts w:ascii="Verdana" w:hAnsi="Verdana"/>
                <w:color w:val="000000"/>
                <w:sz w:val="18"/>
                <w:szCs w:val="18"/>
              </w:rPr>
              <w:t>)</w:t>
            </w:r>
          </w:p>
        </w:tc>
      </w:tr>
      <w:tr w:rsidR="0026785D" w:rsidRPr="005F7586" w14:paraId="60B94A11" w14:textId="77777777" w:rsidTr="002867E9">
        <w:trPr>
          <w:trHeight w:val="143"/>
          <w:jc w:val="center"/>
        </w:trPr>
        <w:tc>
          <w:tcPr>
            <w:cnfStyle w:val="001000000000" w:firstRow="0" w:lastRow="0" w:firstColumn="1" w:lastColumn="0" w:oddVBand="0" w:evenVBand="0" w:oddHBand="0" w:evenHBand="0" w:firstRowFirstColumn="0" w:firstRowLastColumn="0" w:lastRowFirstColumn="0" w:lastRowLastColumn="0"/>
            <w:tcW w:w="4117" w:type="dxa"/>
            <w:hideMark/>
          </w:tcPr>
          <w:p w14:paraId="7BA5895B" w14:textId="2BF2F0AB" w:rsidR="0026785D" w:rsidRPr="005F7586" w:rsidRDefault="0026785D" w:rsidP="0026785D">
            <w:pPr>
              <w:rPr>
                <w:rFonts w:ascii="Verdana" w:hAnsi="Verdana"/>
                <w:sz w:val="18"/>
                <w:szCs w:val="18"/>
              </w:rPr>
            </w:pPr>
            <w:r w:rsidRPr="005F7586">
              <w:rPr>
                <w:rFonts w:ascii="Verdana" w:hAnsi="Verdana"/>
                <w:color w:val="000000"/>
                <w:sz w:val="18"/>
                <w:szCs w:val="18"/>
              </w:rPr>
              <w:t xml:space="preserve">Interest Payable </w:t>
            </w:r>
          </w:p>
        </w:tc>
        <w:tc>
          <w:tcPr>
            <w:tcW w:w="1558" w:type="dxa"/>
            <w:vAlign w:val="center"/>
          </w:tcPr>
          <w:p w14:paraId="1893559B" w14:textId="4ED8B6B0" w:rsidR="0026785D" w:rsidRPr="005F7586" w:rsidRDefault="00BA6A6E"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11.3</w:t>
            </w:r>
          </w:p>
        </w:tc>
        <w:tc>
          <w:tcPr>
            <w:tcW w:w="1418" w:type="dxa"/>
            <w:vAlign w:val="center"/>
          </w:tcPr>
          <w:p w14:paraId="6747E45D" w14:textId="7AFDC39E" w:rsidR="0026785D" w:rsidRPr="005F7586" w:rsidRDefault="0026785D"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10.</w:t>
            </w:r>
            <w:r w:rsidR="00BA6A6E" w:rsidRPr="005F7586">
              <w:rPr>
                <w:rFonts w:ascii="Verdana" w:hAnsi="Verdana"/>
                <w:color w:val="000000"/>
                <w:sz w:val="18"/>
                <w:szCs w:val="18"/>
              </w:rPr>
              <w:t>2</w:t>
            </w:r>
          </w:p>
        </w:tc>
        <w:tc>
          <w:tcPr>
            <w:tcW w:w="2116" w:type="dxa"/>
            <w:vAlign w:val="center"/>
          </w:tcPr>
          <w:p w14:paraId="4C10A172" w14:textId="4F8AE301" w:rsidR="0026785D" w:rsidRPr="005F7586" w:rsidRDefault="0026785D"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w:t>
            </w:r>
            <w:r w:rsidR="00BA6A6E" w:rsidRPr="005F7586">
              <w:rPr>
                <w:rFonts w:ascii="Verdana" w:hAnsi="Verdana"/>
                <w:color w:val="000000"/>
                <w:sz w:val="18"/>
                <w:szCs w:val="18"/>
              </w:rPr>
              <w:t>1.1</w:t>
            </w:r>
            <w:r w:rsidRPr="005F7586">
              <w:rPr>
                <w:rFonts w:ascii="Verdana" w:hAnsi="Verdana"/>
                <w:color w:val="000000"/>
                <w:sz w:val="18"/>
                <w:szCs w:val="18"/>
              </w:rPr>
              <w:t>)</w:t>
            </w:r>
          </w:p>
        </w:tc>
      </w:tr>
      <w:tr w:rsidR="0026785D" w:rsidRPr="005F7586" w14:paraId="1EC00513" w14:textId="77777777" w:rsidTr="002867E9">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4117" w:type="dxa"/>
            <w:hideMark/>
          </w:tcPr>
          <w:p w14:paraId="3F5B4624" w14:textId="17B77A95" w:rsidR="0026785D" w:rsidRPr="005F7586" w:rsidRDefault="0026785D" w:rsidP="0026785D">
            <w:pPr>
              <w:rPr>
                <w:rFonts w:ascii="Verdana" w:hAnsi="Verdana"/>
                <w:sz w:val="18"/>
                <w:szCs w:val="18"/>
              </w:rPr>
            </w:pPr>
            <w:r w:rsidRPr="005F7586">
              <w:rPr>
                <w:rFonts w:ascii="Verdana" w:hAnsi="Verdana"/>
                <w:color w:val="000000"/>
                <w:sz w:val="18"/>
                <w:szCs w:val="18"/>
              </w:rPr>
              <w:t>Contribution to Capital Funding</w:t>
            </w:r>
          </w:p>
        </w:tc>
        <w:tc>
          <w:tcPr>
            <w:tcW w:w="1558" w:type="dxa"/>
            <w:vAlign w:val="center"/>
          </w:tcPr>
          <w:p w14:paraId="2B9EB65C" w14:textId="36E6DDC5" w:rsidR="0026785D" w:rsidRPr="005F7586" w:rsidRDefault="00BA6A6E"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20.3</w:t>
            </w:r>
          </w:p>
        </w:tc>
        <w:tc>
          <w:tcPr>
            <w:tcW w:w="1418" w:type="dxa"/>
            <w:vAlign w:val="center"/>
          </w:tcPr>
          <w:p w14:paraId="02C6B4C0" w14:textId="33DC25E2" w:rsidR="0026785D" w:rsidRPr="005F7586" w:rsidRDefault="00BA6A6E"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20.3</w:t>
            </w:r>
          </w:p>
        </w:tc>
        <w:tc>
          <w:tcPr>
            <w:tcW w:w="2116" w:type="dxa"/>
            <w:vAlign w:val="center"/>
          </w:tcPr>
          <w:p w14:paraId="1C10EE9D" w14:textId="44B6F4A3" w:rsidR="0026785D" w:rsidRPr="005F7586" w:rsidRDefault="0026785D"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0.</w:t>
            </w:r>
            <w:r w:rsidR="00555F18" w:rsidRPr="005F7586">
              <w:rPr>
                <w:rFonts w:ascii="Verdana" w:hAnsi="Verdana"/>
                <w:color w:val="000000"/>
                <w:sz w:val="18"/>
                <w:szCs w:val="18"/>
              </w:rPr>
              <w:t>0</w:t>
            </w:r>
          </w:p>
        </w:tc>
      </w:tr>
      <w:tr w:rsidR="0026785D" w:rsidRPr="005F7586" w14:paraId="6B011349" w14:textId="77777777" w:rsidTr="002867E9">
        <w:trPr>
          <w:trHeight w:val="79"/>
          <w:jc w:val="center"/>
        </w:trPr>
        <w:tc>
          <w:tcPr>
            <w:cnfStyle w:val="001000000000" w:firstRow="0" w:lastRow="0" w:firstColumn="1" w:lastColumn="0" w:oddVBand="0" w:evenVBand="0" w:oddHBand="0" w:evenHBand="0" w:firstRowFirstColumn="0" w:firstRowLastColumn="0" w:lastRowFirstColumn="0" w:lastRowLastColumn="0"/>
            <w:tcW w:w="4117" w:type="dxa"/>
            <w:hideMark/>
          </w:tcPr>
          <w:p w14:paraId="478F6B2A" w14:textId="440860FB" w:rsidR="0026785D" w:rsidRPr="005F7586" w:rsidRDefault="0026785D" w:rsidP="0026785D">
            <w:pPr>
              <w:rPr>
                <w:rFonts w:ascii="Verdana" w:hAnsi="Verdana"/>
                <w:sz w:val="18"/>
                <w:szCs w:val="18"/>
              </w:rPr>
            </w:pPr>
            <w:r w:rsidRPr="005F7586">
              <w:rPr>
                <w:rFonts w:ascii="Verdana" w:hAnsi="Verdana"/>
                <w:color w:val="000000"/>
                <w:sz w:val="18"/>
                <w:szCs w:val="18"/>
              </w:rPr>
              <w:t>Use of Capital Reserves</w:t>
            </w:r>
          </w:p>
        </w:tc>
        <w:tc>
          <w:tcPr>
            <w:tcW w:w="1558" w:type="dxa"/>
            <w:vAlign w:val="center"/>
          </w:tcPr>
          <w:p w14:paraId="640F0C1D" w14:textId="1101945E" w:rsidR="0026785D" w:rsidRPr="005F7586" w:rsidRDefault="00BA6A6E"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2.5</w:t>
            </w:r>
          </w:p>
        </w:tc>
        <w:tc>
          <w:tcPr>
            <w:tcW w:w="1418" w:type="dxa"/>
            <w:vAlign w:val="center"/>
          </w:tcPr>
          <w:p w14:paraId="305096EB" w14:textId="5D0C123F" w:rsidR="0026785D" w:rsidRPr="005F7586" w:rsidRDefault="00BA6A6E"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2.5</w:t>
            </w:r>
          </w:p>
        </w:tc>
        <w:tc>
          <w:tcPr>
            <w:tcW w:w="2116" w:type="dxa"/>
            <w:vAlign w:val="center"/>
          </w:tcPr>
          <w:p w14:paraId="1EBA7BCE" w14:textId="27ED6AA4" w:rsidR="0026785D" w:rsidRPr="005F7586" w:rsidRDefault="0026785D"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0.</w:t>
            </w:r>
            <w:r w:rsidR="00555F18" w:rsidRPr="005F7586">
              <w:rPr>
                <w:rFonts w:ascii="Verdana" w:hAnsi="Verdana"/>
                <w:color w:val="000000"/>
                <w:sz w:val="18"/>
                <w:szCs w:val="18"/>
              </w:rPr>
              <w:t>0</w:t>
            </w:r>
          </w:p>
        </w:tc>
      </w:tr>
      <w:tr w:rsidR="0026785D" w:rsidRPr="005F7586" w14:paraId="2147435C" w14:textId="77777777" w:rsidTr="002867E9">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4117" w:type="dxa"/>
          </w:tcPr>
          <w:p w14:paraId="5D20ED70" w14:textId="107D56BA" w:rsidR="0026785D" w:rsidRPr="005F7586" w:rsidRDefault="0026785D" w:rsidP="0026785D">
            <w:pPr>
              <w:rPr>
                <w:rFonts w:ascii="Verdana" w:hAnsi="Verdana"/>
                <w:sz w:val="18"/>
                <w:szCs w:val="18"/>
              </w:rPr>
            </w:pPr>
            <w:r w:rsidRPr="005F7586">
              <w:rPr>
                <w:rFonts w:ascii="Verdana" w:hAnsi="Verdana"/>
                <w:color w:val="000000"/>
                <w:sz w:val="18"/>
                <w:szCs w:val="18"/>
              </w:rPr>
              <w:t>Other Expenditure</w:t>
            </w:r>
          </w:p>
        </w:tc>
        <w:tc>
          <w:tcPr>
            <w:tcW w:w="1558" w:type="dxa"/>
            <w:vAlign w:val="center"/>
          </w:tcPr>
          <w:p w14:paraId="5341C99D" w14:textId="37D663DC" w:rsidR="0026785D" w:rsidRPr="005F7586" w:rsidRDefault="00BA6A6E"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0</w:t>
            </w:r>
            <w:r w:rsidR="0026785D" w:rsidRPr="005F7586">
              <w:rPr>
                <w:rFonts w:ascii="Verdana" w:hAnsi="Verdana"/>
                <w:color w:val="000000"/>
                <w:sz w:val="18"/>
                <w:szCs w:val="18"/>
              </w:rPr>
              <w:t>.</w:t>
            </w:r>
            <w:r w:rsidR="00CF4A39" w:rsidRPr="005F7586">
              <w:rPr>
                <w:rFonts w:ascii="Verdana" w:hAnsi="Verdana"/>
                <w:color w:val="000000"/>
                <w:sz w:val="18"/>
                <w:szCs w:val="18"/>
              </w:rPr>
              <w:t>5</w:t>
            </w:r>
          </w:p>
        </w:tc>
        <w:tc>
          <w:tcPr>
            <w:tcW w:w="1418" w:type="dxa"/>
            <w:vAlign w:val="center"/>
          </w:tcPr>
          <w:p w14:paraId="1DE06367" w14:textId="43DAEB87" w:rsidR="0026785D" w:rsidRPr="005F7586" w:rsidRDefault="0026785D"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1.</w:t>
            </w:r>
            <w:r w:rsidR="00BA6A6E" w:rsidRPr="005F7586">
              <w:rPr>
                <w:rFonts w:ascii="Verdana" w:hAnsi="Verdana"/>
                <w:color w:val="000000"/>
                <w:sz w:val="18"/>
                <w:szCs w:val="18"/>
              </w:rPr>
              <w:t>7</w:t>
            </w:r>
          </w:p>
        </w:tc>
        <w:tc>
          <w:tcPr>
            <w:tcW w:w="2116" w:type="dxa"/>
            <w:vAlign w:val="center"/>
          </w:tcPr>
          <w:p w14:paraId="44523851" w14:textId="1BA06A5C" w:rsidR="0026785D" w:rsidRPr="005F7586" w:rsidRDefault="00BA6A6E" w:rsidP="0026785D">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1.2</w:t>
            </w:r>
          </w:p>
        </w:tc>
      </w:tr>
      <w:tr w:rsidR="0026785D" w:rsidRPr="005F7586" w14:paraId="33B9BD89" w14:textId="77777777" w:rsidTr="002867E9">
        <w:trPr>
          <w:trHeight w:val="67"/>
          <w:jc w:val="center"/>
        </w:trPr>
        <w:tc>
          <w:tcPr>
            <w:cnfStyle w:val="001000000000" w:firstRow="0" w:lastRow="0" w:firstColumn="1" w:lastColumn="0" w:oddVBand="0" w:evenVBand="0" w:oddHBand="0" w:evenHBand="0" w:firstRowFirstColumn="0" w:firstRowLastColumn="0" w:lastRowFirstColumn="0" w:lastRowLastColumn="0"/>
            <w:tcW w:w="4117" w:type="dxa"/>
            <w:shd w:val="clear" w:color="auto" w:fill="808080" w:themeFill="background1" w:themeFillShade="80"/>
            <w:hideMark/>
          </w:tcPr>
          <w:p w14:paraId="234DCEF5" w14:textId="77777777" w:rsidR="0026785D" w:rsidRPr="005F7586" w:rsidRDefault="0026785D" w:rsidP="0026785D">
            <w:pPr>
              <w:rPr>
                <w:rFonts w:ascii="Verdana" w:hAnsi="Verdana"/>
                <w:b w:val="0"/>
                <w:sz w:val="18"/>
                <w:szCs w:val="18"/>
              </w:rPr>
            </w:pPr>
            <w:r w:rsidRPr="005F7586">
              <w:rPr>
                <w:rFonts w:ascii="Verdana" w:hAnsi="Verdana"/>
                <w:sz w:val="18"/>
                <w:szCs w:val="18"/>
              </w:rPr>
              <w:t>Total Expenditure</w:t>
            </w:r>
          </w:p>
        </w:tc>
        <w:tc>
          <w:tcPr>
            <w:tcW w:w="1558" w:type="dxa"/>
            <w:shd w:val="clear" w:color="auto" w:fill="808080" w:themeFill="background1" w:themeFillShade="80"/>
            <w:vAlign w:val="center"/>
          </w:tcPr>
          <w:p w14:paraId="7B095528" w14:textId="1B4E227B" w:rsidR="0026785D" w:rsidRPr="005F7586" w:rsidRDefault="00BA6A6E"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r w:rsidRPr="005F7586">
              <w:rPr>
                <w:rFonts w:ascii="Verdana" w:hAnsi="Verdana"/>
                <w:b/>
                <w:bCs/>
                <w:color w:val="000000"/>
                <w:sz w:val="18"/>
                <w:szCs w:val="18"/>
              </w:rPr>
              <w:t>76.1</w:t>
            </w:r>
          </w:p>
        </w:tc>
        <w:tc>
          <w:tcPr>
            <w:tcW w:w="1418" w:type="dxa"/>
            <w:shd w:val="clear" w:color="auto" w:fill="808080" w:themeFill="background1" w:themeFillShade="80"/>
            <w:vAlign w:val="center"/>
          </w:tcPr>
          <w:p w14:paraId="3014DCAA" w14:textId="16984C41" w:rsidR="0026785D" w:rsidRPr="005F7586" w:rsidRDefault="00BA6A6E"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r w:rsidRPr="005F7586">
              <w:rPr>
                <w:rFonts w:ascii="Verdana" w:hAnsi="Verdana"/>
                <w:b/>
                <w:bCs/>
                <w:color w:val="000000"/>
                <w:sz w:val="18"/>
                <w:szCs w:val="18"/>
              </w:rPr>
              <w:t>75.8</w:t>
            </w:r>
          </w:p>
        </w:tc>
        <w:tc>
          <w:tcPr>
            <w:tcW w:w="2116" w:type="dxa"/>
            <w:shd w:val="clear" w:color="auto" w:fill="808080" w:themeFill="background1" w:themeFillShade="80"/>
            <w:vAlign w:val="center"/>
          </w:tcPr>
          <w:p w14:paraId="2B62266C" w14:textId="27EF4591" w:rsidR="0026785D" w:rsidRPr="005F7586" w:rsidRDefault="0026785D" w:rsidP="0026785D">
            <w:pPr>
              <w:jc w:val="righ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r w:rsidRPr="005F7586">
              <w:rPr>
                <w:rFonts w:ascii="Verdana" w:hAnsi="Verdana"/>
                <w:b/>
                <w:color w:val="000000"/>
                <w:sz w:val="18"/>
                <w:szCs w:val="18"/>
              </w:rPr>
              <w:t>(0.</w:t>
            </w:r>
            <w:r w:rsidR="00BA6A6E" w:rsidRPr="005F7586">
              <w:rPr>
                <w:rFonts w:ascii="Verdana" w:hAnsi="Verdana"/>
                <w:b/>
                <w:bCs/>
                <w:color w:val="000000"/>
                <w:sz w:val="18"/>
                <w:szCs w:val="18"/>
              </w:rPr>
              <w:t>3</w:t>
            </w:r>
            <w:r w:rsidRPr="005F7586">
              <w:rPr>
                <w:rFonts w:ascii="Verdana" w:hAnsi="Verdana"/>
                <w:b/>
                <w:color w:val="000000"/>
                <w:sz w:val="18"/>
                <w:szCs w:val="18"/>
              </w:rPr>
              <w:t>)</w:t>
            </w:r>
          </w:p>
        </w:tc>
      </w:tr>
      <w:tr w:rsidR="0026785D" w:rsidRPr="005F7586" w14:paraId="6A714DD1" w14:textId="77777777" w:rsidTr="00E8251C">
        <w:trPr>
          <w:cnfStyle w:val="000000100000" w:firstRow="0" w:lastRow="0" w:firstColumn="0" w:lastColumn="0" w:oddVBand="0" w:evenVBand="0" w:oddHBand="1"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4117" w:type="dxa"/>
            <w:hideMark/>
          </w:tcPr>
          <w:p w14:paraId="77A8FD7E" w14:textId="77777777" w:rsidR="0026785D" w:rsidRPr="005F7586" w:rsidRDefault="0026785D" w:rsidP="0007270E">
            <w:pPr>
              <w:rPr>
                <w:rFonts w:ascii="Verdana" w:hAnsi="Verdana"/>
                <w:sz w:val="18"/>
                <w:szCs w:val="18"/>
              </w:rPr>
            </w:pPr>
            <w:r w:rsidRPr="005F7586">
              <w:rPr>
                <w:rFonts w:ascii="Verdana" w:hAnsi="Verdana"/>
                <w:sz w:val="18"/>
                <w:szCs w:val="18"/>
              </w:rPr>
              <w:t> </w:t>
            </w:r>
          </w:p>
        </w:tc>
        <w:tc>
          <w:tcPr>
            <w:tcW w:w="1558" w:type="dxa"/>
          </w:tcPr>
          <w:p w14:paraId="2911CAFA" w14:textId="77777777" w:rsidR="0026785D" w:rsidRPr="005F7586" w:rsidRDefault="0026785D" w:rsidP="0007270E">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s="Calibri"/>
                <w:color w:val="000000"/>
                <w:sz w:val="18"/>
                <w:szCs w:val="18"/>
              </w:rPr>
              <w:t> </w:t>
            </w:r>
          </w:p>
        </w:tc>
        <w:tc>
          <w:tcPr>
            <w:tcW w:w="1418" w:type="dxa"/>
          </w:tcPr>
          <w:p w14:paraId="2AA4AA92" w14:textId="77777777" w:rsidR="0026785D" w:rsidRPr="005F7586" w:rsidRDefault="0026785D" w:rsidP="0007270E">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s="Calibri"/>
                <w:color w:val="000000"/>
                <w:sz w:val="18"/>
                <w:szCs w:val="18"/>
              </w:rPr>
              <w:t> </w:t>
            </w:r>
          </w:p>
        </w:tc>
        <w:tc>
          <w:tcPr>
            <w:tcW w:w="2116" w:type="dxa"/>
          </w:tcPr>
          <w:p w14:paraId="0A305D0A" w14:textId="77777777" w:rsidR="0026785D" w:rsidRPr="005F7586" w:rsidRDefault="0026785D" w:rsidP="0007270E">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s="Calibri"/>
                <w:color w:val="000000"/>
                <w:sz w:val="18"/>
                <w:szCs w:val="18"/>
              </w:rPr>
              <w:t> </w:t>
            </w:r>
          </w:p>
        </w:tc>
      </w:tr>
      <w:tr w:rsidR="00092EC8" w:rsidRPr="005F7586" w14:paraId="79696983" w14:textId="77777777" w:rsidTr="002867E9">
        <w:trPr>
          <w:trHeight w:val="76"/>
          <w:jc w:val="center"/>
        </w:trPr>
        <w:tc>
          <w:tcPr>
            <w:cnfStyle w:val="001000000000" w:firstRow="0" w:lastRow="0" w:firstColumn="1" w:lastColumn="0" w:oddVBand="0" w:evenVBand="0" w:oddHBand="0" w:evenHBand="0" w:firstRowFirstColumn="0" w:firstRowLastColumn="0" w:lastRowFirstColumn="0" w:lastRowLastColumn="0"/>
            <w:tcW w:w="4117" w:type="dxa"/>
            <w:hideMark/>
          </w:tcPr>
          <w:p w14:paraId="17C33D92" w14:textId="550E2D53" w:rsidR="00092EC8" w:rsidRPr="005F7586" w:rsidRDefault="00092EC8" w:rsidP="00092EC8">
            <w:pPr>
              <w:rPr>
                <w:rFonts w:ascii="Verdana" w:hAnsi="Verdana"/>
                <w:b w:val="0"/>
                <w:sz w:val="18"/>
                <w:szCs w:val="18"/>
              </w:rPr>
            </w:pPr>
            <w:r w:rsidRPr="005F7586">
              <w:rPr>
                <w:rFonts w:ascii="Verdana" w:hAnsi="Verdana"/>
                <w:sz w:val="18"/>
                <w:szCs w:val="18"/>
              </w:rPr>
              <w:t>Total Net Position Before Earmarkings</w:t>
            </w:r>
          </w:p>
        </w:tc>
        <w:tc>
          <w:tcPr>
            <w:tcW w:w="1558" w:type="dxa"/>
            <w:vAlign w:val="center"/>
          </w:tcPr>
          <w:p w14:paraId="381DBA12" w14:textId="2EEEBCB9" w:rsidR="00092EC8" w:rsidRPr="005F7586" w:rsidRDefault="002174FB" w:rsidP="00092EC8">
            <w:pPr>
              <w:jc w:val="righ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r w:rsidRPr="005F7586">
              <w:rPr>
                <w:rFonts w:ascii="Verdana" w:hAnsi="Verdana"/>
                <w:b/>
                <w:bCs/>
                <w:color w:val="000000"/>
                <w:sz w:val="18"/>
                <w:szCs w:val="18"/>
              </w:rPr>
              <w:t>2.9</w:t>
            </w:r>
          </w:p>
        </w:tc>
        <w:tc>
          <w:tcPr>
            <w:tcW w:w="1418" w:type="dxa"/>
            <w:vAlign w:val="center"/>
          </w:tcPr>
          <w:p w14:paraId="67780892" w14:textId="5C06EA9A" w:rsidR="00092EC8" w:rsidRPr="005F7586" w:rsidRDefault="002174FB" w:rsidP="00092EC8">
            <w:pPr>
              <w:jc w:val="righ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r w:rsidRPr="005F7586">
              <w:rPr>
                <w:rFonts w:ascii="Verdana" w:hAnsi="Verdana"/>
                <w:b/>
                <w:bCs/>
                <w:color w:val="000000"/>
                <w:sz w:val="18"/>
                <w:szCs w:val="18"/>
              </w:rPr>
              <w:t>2.3</w:t>
            </w:r>
          </w:p>
        </w:tc>
        <w:tc>
          <w:tcPr>
            <w:tcW w:w="2116" w:type="dxa"/>
            <w:vAlign w:val="center"/>
          </w:tcPr>
          <w:p w14:paraId="02EDC68C" w14:textId="3E39C7D5" w:rsidR="00092EC8" w:rsidRPr="005F7586" w:rsidRDefault="00092EC8" w:rsidP="00092EC8">
            <w:pPr>
              <w:jc w:val="righ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r w:rsidRPr="005F7586">
              <w:rPr>
                <w:rFonts w:ascii="Verdana" w:hAnsi="Verdana"/>
                <w:b/>
                <w:color w:val="000000"/>
                <w:sz w:val="18"/>
                <w:szCs w:val="18"/>
              </w:rPr>
              <w:t>(0.</w:t>
            </w:r>
            <w:r w:rsidR="00555F18" w:rsidRPr="005F7586">
              <w:rPr>
                <w:rFonts w:ascii="Verdana" w:hAnsi="Verdana"/>
                <w:b/>
                <w:color w:val="000000"/>
                <w:sz w:val="18"/>
                <w:szCs w:val="18"/>
              </w:rPr>
              <w:t>6</w:t>
            </w:r>
            <w:r w:rsidRPr="005F7586">
              <w:rPr>
                <w:rFonts w:ascii="Verdana" w:hAnsi="Verdana"/>
                <w:b/>
                <w:color w:val="000000"/>
                <w:sz w:val="18"/>
                <w:szCs w:val="18"/>
              </w:rPr>
              <w:t>)</w:t>
            </w:r>
          </w:p>
        </w:tc>
      </w:tr>
      <w:tr w:rsidR="00092EC8" w:rsidRPr="005F7586" w14:paraId="18370379" w14:textId="77777777" w:rsidTr="00E8251C">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4117" w:type="dxa"/>
          </w:tcPr>
          <w:p w14:paraId="4BE61253" w14:textId="77777777" w:rsidR="00092EC8" w:rsidRPr="005F7586" w:rsidRDefault="00092EC8" w:rsidP="00092EC8">
            <w:pPr>
              <w:rPr>
                <w:rFonts w:ascii="Verdana" w:hAnsi="Verdana"/>
                <w:b w:val="0"/>
                <w:sz w:val="18"/>
                <w:szCs w:val="18"/>
              </w:rPr>
            </w:pPr>
          </w:p>
        </w:tc>
        <w:tc>
          <w:tcPr>
            <w:tcW w:w="1558" w:type="dxa"/>
          </w:tcPr>
          <w:p w14:paraId="5459E72C" w14:textId="49B887BA" w:rsidR="00092EC8" w:rsidRPr="005F7586" w:rsidRDefault="00092EC8" w:rsidP="00092EC8">
            <w:pPr>
              <w:jc w:val="right"/>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18"/>
                <w:szCs w:val="18"/>
              </w:rPr>
            </w:pPr>
            <w:r w:rsidRPr="005F7586">
              <w:rPr>
                <w:rFonts w:ascii="Verdana" w:hAnsi="Verdana"/>
                <w:b/>
                <w:color w:val="000000"/>
                <w:sz w:val="18"/>
                <w:szCs w:val="18"/>
              </w:rPr>
              <w:t> </w:t>
            </w:r>
          </w:p>
        </w:tc>
        <w:tc>
          <w:tcPr>
            <w:tcW w:w="1418" w:type="dxa"/>
          </w:tcPr>
          <w:p w14:paraId="180667D7" w14:textId="473BD99D" w:rsidR="00092EC8" w:rsidRPr="005F7586" w:rsidRDefault="00092EC8" w:rsidP="00092EC8">
            <w:pPr>
              <w:jc w:val="right"/>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18"/>
                <w:szCs w:val="18"/>
              </w:rPr>
            </w:pPr>
            <w:r w:rsidRPr="005F7586">
              <w:rPr>
                <w:rFonts w:ascii="Verdana" w:hAnsi="Verdana"/>
                <w:b/>
                <w:color w:val="000000"/>
                <w:sz w:val="18"/>
                <w:szCs w:val="18"/>
              </w:rPr>
              <w:t> </w:t>
            </w:r>
          </w:p>
        </w:tc>
        <w:tc>
          <w:tcPr>
            <w:tcW w:w="2116" w:type="dxa"/>
          </w:tcPr>
          <w:p w14:paraId="48CA6950" w14:textId="5E183D37" w:rsidR="00092EC8" w:rsidRPr="005F7586" w:rsidRDefault="00092EC8" w:rsidP="00092EC8">
            <w:pPr>
              <w:jc w:val="right"/>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18"/>
                <w:szCs w:val="18"/>
              </w:rPr>
            </w:pPr>
            <w:r w:rsidRPr="005F7586">
              <w:rPr>
                <w:rFonts w:ascii="Verdana" w:hAnsi="Verdana"/>
                <w:b/>
                <w:color w:val="000000"/>
                <w:sz w:val="18"/>
                <w:szCs w:val="18"/>
              </w:rPr>
              <w:t> </w:t>
            </w:r>
          </w:p>
        </w:tc>
      </w:tr>
      <w:tr w:rsidR="00092EC8" w:rsidRPr="005F7586" w14:paraId="0D351FA3" w14:textId="77777777" w:rsidTr="00E8251C">
        <w:trPr>
          <w:trHeight w:val="76"/>
          <w:jc w:val="center"/>
        </w:trPr>
        <w:tc>
          <w:tcPr>
            <w:cnfStyle w:val="001000000000" w:firstRow="0" w:lastRow="0" w:firstColumn="1" w:lastColumn="0" w:oddVBand="0" w:evenVBand="0" w:oddHBand="0" w:evenHBand="0" w:firstRowFirstColumn="0" w:firstRowLastColumn="0" w:lastRowFirstColumn="0" w:lastRowLastColumn="0"/>
            <w:tcW w:w="4117" w:type="dxa"/>
          </w:tcPr>
          <w:p w14:paraId="409F7E05" w14:textId="461FD4FB" w:rsidR="00092EC8" w:rsidRPr="005F7586" w:rsidRDefault="00092EC8" w:rsidP="00092EC8">
            <w:pPr>
              <w:rPr>
                <w:rFonts w:ascii="Verdana" w:hAnsi="Verdana"/>
                <w:b w:val="0"/>
                <w:sz w:val="18"/>
                <w:szCs w:val="18"/>
              </w:rPr>
            </w:pPr>
            <w:r w:rsidRPr="005F7586">
              <w:rPr>
                <w:rFonts w:ascii="Verdana" w:hAnsi="Verdana"/>
                <w:sz w:val="18"/>
                <w:szCs w:val="18"/>
              </w:rPr>
              <w:t>Earmarkings</w:t>
            </w:r>
          </w:p>
        </w:tc>
        <w:tc>
          <w:tcPr>
            <w:tcW w:w="1558" w:type="dxa"/>
          </w:tcPr>
          <w:p w14:paraId="41B261C1" w14:textId="62F1575F" w:rsidR="00092EC8" w:rsidRPr="005F7586" w:rsidRDefault="00092EC8" w:rsidP="00092EC8">
            <w:pPr>
              <w:jc w:val="righ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r w:rsidRPr="005F7586">
              <w:rPr>
                <w:rFonts w:ascii="Verdana" w:hAnsi="Verdana"/>
                <w:color w:val="000000"/>
                <w:sz w:val="18"/>
                <w:szCs w:val="18"/>
              </w:rPr>
              <w:t> </w:t>
            </w:r>
          </w:p>
        </w:tc>
        <w:tc>
          <w:tcPr>
            <w:tcW w:w="1418" w:type="dxa"/>
          </w:tcPr>
          <w:p w14:paraId="735CFE14" w14:textId="5FB1C308" w:rsidR="00092EC8" w:rsidRPr="005F7586" w:rsidRDefault="00092EC8" w:rsidP="00092EC8">
            <w:pPr>
              <w:jc w:val="righ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r w:rsidRPr="005F7586">
              <w:rPr>
                <w:rFonts w:ascii="Verdana" w:hAnsi="Verdana"/>
                <w:color w:val="000000"/>
                <w:sz w:val="18"/>
                <w:szCs w:val="18"/>
              </w:rPr>
              <w:t> </w:t>
            </w:r>
          </w:p>
        </w:tc>
        <w:tc>
          <w:tcPr>
            <w:tcW w:w="2116" w:type="dxa"/>
          </w:tcPr>
          <w:p w14:paraId="518C44B8" w14:textId="4870736C" w:rsidR="00092EC8" w:rsidRPr="005F7586" w:rsidRDefault="00092EC8" w:rsidP="00092EC8">
            <w:pPr>
              <w:jc w:val="righ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r w:rsidRPr="005F7586">
              <w:rPr>
                <w:rFonts w:ascii="Verdana" w:hAnsi="Verdana"/>
                <w:b/>
                <w:color w:val="000000"/>
                <w:sz w:val="18"/>
                <w:szCs w:val="18"/>
              </w:rPr>
              <w:t>0.</w:t>
            </w:r>
            <w:r w:rsidR="002174FB" w:rsidRPr="005F7586">
              <w:rPr>
                <w:rFonts w:ascii="Verdana" w:hAnsi="Verdana"/>
                <w:b/>
                <w:bCs/>
                <w:color w:val="000000"/>
                <w:sz w:val="18"/>
                <w:szCs w:val="18"/>
              </w:rPr>
              <w:t>5</w:t>
            </w:r>
          </w:p>
        </w:tc>
      </w:tr>
      <w:tr w:rsidR="0026785D" w:rsidRPr="005F7586" w14:paraId="7FCAB997" w14:textId="77777777" w:rsidTr="00E8251C">
        <w:trPr>
          <w:cnfStyle w:val="000000100000" w:firstRow="0" w:lastRow="0" w:firstColumn="0" w:lastColumn="0" w:oddVBand="0" w:evenVBand="0" w:oddHBand="1" w:evenHBand="0" w:firstRowFirstColumn="0" w:firstRowLastColumn="0" w:lastRowFirstColumn="0" w:lastRowLastColumn="0"/>
          <w:trHeight w:val="76"/>
          <w:jc w:val="center"/>
        </w:trPr>
        <w:tc>
          <w:tcPr>
            <w:cnfStyle w:val="001000000000" w:firstRow="0" w:lastRow="0" w:firstColumn="1" w:lastColumn="0" w:oddVBand="0" w:evenVBand="0" w:oddHBand="0" w:evenHBand="0" w:firstRowFirstColumn="0" w:firstRowLastColumn="0" w:lastRowFirstColumn="0" w:lastRowLastColumn="0"/>
            <w:tcW w:w="4117" w:type="dxa"/>
          </w:tcPr>
          <w:p w14:paraId="2FDA2562" w14:textId="77777777" w:rsidR="0026785D" w:rsidRPr="005F7586" w:rsidRDefault="0026785D" w:rsidP="0007270E">
            <w:pPr>
              <w:rPr>
                <w:rFonts w:ascii="Verdana" w:hAnsi="Verdana"/>
                <w:b w:val="0"/>
                <w:sz w:val="18"/>
                <w:szCs w:val="18"/>
              </w:rPr>
            </w:pPr>
          </w:p>
        </w:tc>
        <w:tc>
          <w:tcPr>
            <w:tcW w:w="1558" w:type="dxa"/>
          </w:tcPr>
          <w:p w14:paraId="5ED8EF46" w14:textId="77777777" w:rsidR="0026785D" w:rsidRPr="005F7586" w:rsidRDefault="0026785D" w:rsidP="0007270E">
            <w:pPr>
              <w:jc w:val="right"/>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18"/>
                <w:szCs w:val="18"/>
              </w:rPr>
            </w:pPr>
          </w:p>
        </w:tc>
        <w:tc>
          <w:tcPr>
            <w:tcW w:w="1418" w:type="dxa"/>
          </w:tcPr>
          <w:p w14:paraId="436045FE" w14:textId="77777777" w:rsidR="0026785D" w:rsidRPr="005F7586" w:rsidRDefault="0026785D" w:rsidP="0007270E">
            <w:pPr>
              <w:jc w:val="right"/>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18"/>
                <w:szCs w:val="18"/>
              </w:rPr>
            </w:pPr>
          </w:p>
        </w:tc>
        <w:tc>
          <w:tcPr>
            <w:tcW w:w="2116" w:type="dxa"/>
          </w:tcPr>
          <w:p w14:paraId="5F69FAE3" w14:textId="77777777" w:rsidR="0026785D" w:rsidRPr="005F7586" w:rsidRDefault="0026785D" w:rsidP="0007270E">
            <w:pPr>
              <w:jc w:val="right"/>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18"/>
                <w:szCs w:val="18"/>
              </w:rPr>
            </w:pPr>
          </w:p>
        </w:tc>
      </w:tr>
      <w:tr w:rsidR="0026785D" w:rsidRPr="005F7586" w14:paraId="4123C561" w14:textId="77777777" w:rsidTr="00E8251C">
        <w:trPr>
          <w:trHeight w:val="114"/>
          <w:jc w:val="center"/>
        </w:trPr>
        <w:tc>
          <w:tcPr>
            <w:cnfStyle w:val="001000000000" w:firstRow="0" w:lastRow="0" w:firstColumn="1" w:lastColumn="0" w:oddVBand="0" w:evenVBand="0" w:oddHBand="0" w:evenHBand="0" w:firstRowFirstColumn="0" w:firstRowLastColumn="0" w:lastRowFirstColumn="0" w:lastRowLastColumn="0"/>
            <w:tcW w:w="4117" w:type="dxa"/>
            <w:shd w:val="clear" w:color="auto" w:fill="808080" w:themeFill="background1" w:themeFillShade="80"/>
            <w:hideMark/>
          </w:tcPr>
          <w:p w14:paraId="510D4B4A" w14:textId="09B79FCA" w:rsidR="0026785D" w:rsidRPr="005F7586" w:rsidRDefault="00092EC8" w:rsidP="0007270E">
            <w:pPr>
              <w:rPr>
                <w:rFonts w:ascii="Verdana" w:hAnsi="Verdana"/>
                <w:b w:val="0"/>
                <w:sz w:val="18"/>
                <w:szCs w:val="18"/>
              </w:rPr>
            </w:pPr>
            <w:r w:rsidRPr="005F7586">
              <w:rPr>
                <w:rFonts w:ascii="Verdana" w:hAnsi="Verdana"/>
                <w:sz w:val="18"/>
                <w:szCs w:val="18"/>
              </w:rPr>
              <w:t>Year End Position</w:t>
            </w:r>
          </w:p>
        </w:tc>
        <w:tc>
          <w:tcPr>
            <w:tcW w:w="1558" w:type="dxa"/>
            <w:shd w:val="clear" w:color="auto" w:fill="808080" w:themeFill="background1" w:themeFillShade="80"/>
          </w:tcPr>
          <w:p w14:paraId="060E27A2" w14:textId="29A48CDE" w:rsidR="0026785D" w:rsidRPr="005F7586" w:rsidRDefault="0026785D" w:rsidP="0007270E">
            <w:pPr>
              <w:jc w:val="righ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p>
        </w:tc>
        <w:tc>
          <w:tcPr>
            <w:tcW w:w="1418" w:type="dxa"/>
            <w:shd w:val="clear" w:color="auto" w:fill="808080" w:themeFill="background1" w:themeFillShade="80"/>
          </w:tcPr>
          <w:p w14:paraId="68132BD8" w14:textId="0958AAFE" w:rsidR="0026785D" w:rsidRPr="005F7586" w:rsidRDefault="0026785D" w:rsidP="0007270E">
            <w:pPr>
              <w:jc w:val="righ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p>
        </w:tc>
        <w:tc>
          <w:tcPr>
            <w:tcW w:w="2116" w:type="dxa"/>
            <w:shd w:val="clear" w:color="auto" w:fill="808080" w:themeFill="background1" w:themeFillShade="80"/>
          </w:tcPr>
          <w:p w14:paraId="4285EDF0" w14:textId="105C0438" w:rsidR="0026785D" w:rsidRPr="005F7586" w:rsidRDefault="002174FB" w:rsidP="00092EC8">
            <w:pPr>
              <w:jc w:val="right"/>
              <w:cnfStyle w:val="000000000000" w:firstRow="0" w:lastRow="0" w:firstColumn="0" w:lastColumn="0" w:oddVBand="0" w:evenVBand="0" w:oddHBand="0" w:evenHBand="0" w:firstRowFirstColumn="0" w:firstRowLastColumn="0" w:lastRowFirstColumn="0" w:lastRowLastColumn="0"/>
              <w:rPr>
                <w:rFonts w:ascii="Verdana" w:hAnsi="Verdana"/>
                <w:b/>
                <w:color w:val="000000"/>
                <w:sz w:val="18"/>
                <w:szCs w:val="18"/>
                <w:lang w:eastAsia="en-GB"/>
              </w:rPr>
            </w:pPr>
            <w:r w:rsidRPr="005F7586">
              <w:rPr>
                <w:rFonts w:ascii="Verdana" w:hAnsi="Verdana"/>
                <w:b/>
                <w:bCs/>
                <w:color w:val="000000"/>
                <w:sz w:val="18"/>
                <w:szCs w:val="18"/>
                <w:lang w:eastAsia="en-GB"/>
              </w:rPr>
              <w:t>(0.1)</w:t>
            </w:r>
          </w:p>
        </w:tc>
      </w:tr>
    </w:tbl>
    <w:p w14:paraId="1BF34AC0" w14:textId="77777777" w:rsidR="0059065B" w:rsidRPr="005F7586" w:rsidRDefault="0059065B" w:rsidP="0059065B">
      <w:pPr>
        <w:pStyle w:val="BodyText"/>
        <w:rPr>
          <w:rFonts w:ascii="Verdana" w:hAnsi="Verdana"/>
          <w:iCs/>
          <w:sz w:val="22"/>
          <w:szCs w:val="18"/>
        </w:rPr>
      </w:pPr>
    </w:p>
    <w:p w14:paraId="5F8756E1" w14:textId="632B37BC" w:rsidR="0059065B" w:rsidRPr="005F7586" w:rsidRDefault="0059065B" w:rsidP="0059065B">
      <w:pPr>
        <w:rPr>
          <w:rFonts w:ascii="Verdana" w:hAnsi="Verdana"/>
          <w:sz w:val="22"/>
        </w:rPr>
      </w:pPr>
      <w:r w:rsidRPr="005F7586">
        <w:rPr>
          <w:rFonts w:ascii="Verdana" w:hAnsi="Verdana"/>
          <w:sz w:val="22"/>
        </w:rPr>
        <w:t>Individual quarterly monitoring reports for 20</w:t>
      </w:r>
      <w:r w:rsidR="00A60839" w:rsidRPr="005F7586">
        <w:rPr>
          <w:rFonts w:ascii="Verdana" w:hAnsi="Verdana"/>
          <w:sz w:val="22"/>
        </w:rPr>
        <w:t>2</w:t>
      </w:r>
      <w:r w:rsidR="001E3032" w:rsidRPr="005F7586">
        <w:rPr>
          <w:rFonts w:ascii="Verdana" w:hAnsi="Verdana"/>
          <w:sz w:val="22"/>
        </w:rPr>
        <w:t>1</w:t>
      </w:r>
      <w:r w:rsidRPr="005F7586">
        <w:rPr>
          <w:rFonts w:ascii="Verdana" w:hAnsi="Verdana"/>
          <w:sz w:val="22"/>
        </w:rPr>
        <w:t>/2</w:t>
      </w:r>
      <w:r w:rsidR="001E3032" w:rsidRPr="005F7586">
        <w:rPr>
          <w:rFonts w:ascii="Verdana" w:hAnsi="Verdana"/>
          <w:sz w:val="22"/>
        </w:rPr>
        <w:t>2</w:t>
      </w:r>
      <w:r w:rsidRPr="005F7586">
        <w:rPr>
          <w:rFonts w:ascii="Verdana" w:hAnsi="Verdana"/>
          <w:sz w:val="22"/>
        </w:rPr>
        <w:t xml:space="preserve"> can be accessed via the links below:</w:t>
      </w:r>
    </w:p>
    <w:p w14:paraId="373EDF0D" w14:textId="77777777" w:rsidR="008646C9" w:rsidRPr="005F7586" w:rsidRDefault="008646C9" w:rsidP="0059065B">
      <w:pPr>
        <w:rPr>
          <w:sz w:val="22"/>
        </w:rPr>
      </w:pPr>
    </w:p>
    <w:tbl>
      <w:tblPr>
        <w:tblStyle w:val="GridTable4"/>
        <w:tblW w:w="0" w:type="auto"/>
        <w:jc w:val="center"/>
        <w:tblLook w:val="04A0" w:firstRow="1" w:lastRow="0" w:firstColumn="1" w:lastColumn="0" w:noHBand="0" w:noVBand="1"/>
      </w:tblPr>
      <w:tblGrid>
        <w:gridCol w:w="1795"/>
        <w:gridCol w:w="2235"/>
        <w:gridCol w:w="2268"/>
        <w:gridCol w:w="2605"/>
      </w:tblGrid>
      <w:tr w:rsidR="0059065B" w:rsidRPr="005F7586" w14:paraId="11255BBC" w14:textId="77777777" w:rsidTr="00D31D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Borders>
              <w:bottom w:val="single" w:sz="4" w:space="0" w:color="auto"/>
            </w:tcBorders>
          </w:tcPr>
          <w:p w14:paraId="7BC701C0" w14:textId="77777777" w:rsidR="0059065B" w:rsidRPr="005F7586" w:rsidRDefault="0059065B" w:rsidP="0007270E">
            <w:pPr>
              <w:jc w:val="center"/>
              <w:rPr>
                <w:rFonts w:ascii="Verdana" w:hAnsi="Verdana"/>
                <w:b w:val="0"/>
                <w:sz w:val="18"/>
                <w:szCs w:val="18"/>
              </w:rPr>
            </w:pPr>
            <w:r w:rsidRPr="005F7586">
              <w:rPr>
                <w:rFonts w:ascii="Verdana" w:hAnsi="Verdana"/>
                <w:sz w:val="18"/>
                <w:szCs w:val="18"/>
              </w:rPr>
              <w:t>Quarter</w:t>
            </w:r>
          </w:p>
        </w:tc>
        <w:tc>
          <w:tcPr>
            <w:tcW w:w="2235" w:type="dxa"/>
            <w:tcBorders>
              <w:bottom w:val="single" w:sz="4" w:space="0" w:color="auto"/>
            </w:tcBorders>
          </w:tcPr>
          <w:p w14:paraId="1C9B27FA" w14:textId="77777777" w:rsidR="0059065B" w:rsidRPr="005F7586" w:rsidRDefault="0059065B"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Date Presented to Cabinet</w:t>
            </w:r>
          </w:p>
        </w:tc>
        <w:tc>
          <w:tcPr>
            <w:tcW w:w="2268" w:type="dxa"/>
            <w:tcBorders>
              <w:bottom w:val="single" w:sz="4" w:space="0" w:color="auto"/>
            </w:tcBorders>
          </w:tcPr>
          <w:p w14:paraId="075953CD" w14:textId="77777777" w:rsidR="0059065B" w:rsidRPr="005F7586" w:rsidRDefault="0059065B"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Cabinet Reference</w:t>
            </w:r>
          </w:p>
        </w:tc>
        <w:tc>
          <w:tcPr>
            <w:tcW w:w="2605" w:type="dxa"/>
            <w:tcBorders>
              <w:bottom w:val="single" w:sz="4" w:space="0" w:color="auto"/>
            </w:tcBorders>
          </w:tcPr>
          <w:p w14:paraId="08F098DF" w14:textId="505D74B4" w:rsidR="0059065B" w:rsidRPr="005F7586" w:rsidRDefault="0059065B"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Link to Cabinet Meeting</w:t>
            </w:r>
          </w:p>
        </w:tc>
      </w:tr>
      <w:tr w:rsidR="00607A4B" w:rsidRPr="005F7586" w14:paraId="7A62DDEB" w14:textId="77777777" w:rsidTr="00D31D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Borders>
              <w:top w:val="single" w:sz="4" w:space="0" w:color="auto"/>
              <w:left w:val="single" w:sz="4" w:space="0" w:color="auto"/>
            </w:tcBorders>
          </w:tcPr>
          <w:p w14:paraId="613D0207" w14:textId="1EE72FA9" w:rsidR="00607A4B" w:rsidRPr="005F7586" w:rsidRDefault="00607A4B" w:rsidP="00607A4B">
            <w:pPr>
              <w:jc w:val="center"/>
              <w:rPr>
                <w:rFonts w:ascii="Verdana" w:hAnsi="Verdana"/>
                <w:b w:val="0"/>
                <w:sz w:val="18"/>
                <w:szCs w:val="18"/>
              </w:rPr>
            </w:pPr>
            <w:r w:rsidRPr="005F7586">
              <w:rPr>
                <w:rFonts w:ascii="Verdana" w:hAnsi="Verdana"/>
                <w:sz w:val="18"/>
                <w:szCs w:val="18"/>
              </w:rPr>
              <w:t>1</w:t>
            </w:r>
          </w:p>
        </w:tc>
        <w:tc>
          <w:tcPr>
            <w:tcW w:w="2235" w:type="dxa"/>
            <w:tcBorders>
              <w:top w:val="single" w:sz="4" w:space="0" w:color="auto"/>
            </w:tcBorders>
          </w:tcPr>
          <w:p w14:paraId="7C83B25D" w14:textId="1EDFD446" w:rsidR="00607A4B" w:rsidRPr="005F7586" w:rsidRDefault="00607A4B" w:rsidP="00607A4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22</w:t>
            </w:r>
            <w:r w:rsidRPr="005F7586">
              <w:rPr>
                <w:rFonts w:ascii="Verdana" w:hAnsi="Verdana"/>
                <w:sz w:val="18"/>
                <w:szCs w:val="18"/>
                <w:vertAlign w:val="superscript"/>
              </w:rPr>
              <w:t>nd</w:t>
            </w:r>
            <w:r w:rsidRPr="005F7586">
              <w:rPr>
                <w:rFonts w:ascii="Verdana" w:hAnsi="Verdana"/>
                <w:sz w:val="18"/>
                <w:szCs w:val="18"/>
              </w:rPr>
              <w:t xml:space="preserve"> September 2021</w:t>
            </w:r>
          </w:p>
        </w:tc>
        <w:tc>
          <w:tcPr>
            <w:tcW w:w="2268" w:type="dxa"/>
            <w:tcBorders>
              <w:top w:val="single" w:sz="4" w:space="0" w:color="auto"/>
            </w:tcBorders>
          </w:tcPr>
          <w:p w14:paraId="635E823C" w14:textId="194EB646" w:rsidR="00607A4B" w:rsidRPr="005F7586" w:rsidRDefault="00607A4B" w:rsidP="00607A4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Cab.22.9.2021/16</w:t>
            </w:r>
          </w:p>
        </w:tc>
        <w:tc>
          <w:tcPr>
            <w:tcW w:w="2605" w:type="dxa"/>
            <w:tcBorders>
              <w:top w:val="single" w:sz="4" w:space="0" w:color="auto"/>
              <w:right w:val="single" w:sz="4" w:space="0" w:color="auto"/>
            </w:tcBorders>
          </w:tcPr>
          <w:p w14:paraId="3BB719BB" w14:textId="54F47253" w:rsidR="00607A4B" w:rsidRPr="005F7586" w:rsidRDefault="00000000" w:rsidP="00607A4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hyperlink r:id="rId46" w:history="1">
              <w:r w:rsidR="00607A4B" w:rsidRPr="005F7586">
                <w:rPr>
                  <w:rStyle w:val="Hyperlink"/>
                  <w:rFonts w:ascii="Verdana" w:hAnsi="Verdana"/>
                  <w:sz w:val="18"/>
                  <w:szCs w:val="18"/>
                </w:rPr>
                <w:t>Quarter 1 Cabinet</w:t>
              </w:r>
            </w:hyperlink>
          </w:p>
        </w:tc>
      </w:tr>
      <w:tr w:rsidR="004551CA" w:rsidRPr="005F7586" w14:paraId="3CC4920C" w14:textId="77777777" w:rsidTr="00D31D56">
        <w:trPr>
          <w:jc w:val="center"/>
        </w:trPr>
        <w:tc>
          <w:tcPr>
            <w:cnfStyle w:val="001000000000" w:firstRow="0" w:lastRow="0" w:firstColumn="1" w:lastColumn="0" w:oddVBand="0" w:evenVBand="0" w:oddHBand="0" w:evenHBand="0" w:firstRowFirstColumn="0" w:firstRowLastColumn="0" w:lastRowFirstColumn="0" w:lastRowLastColumn="0"/>
            <w:tcW w:w="1795" w:type="dxa"/>
            <w:tcBorders>
              <w:left w:val="single" w:sz="4" w:space="0" w:color="auto"/>
            </w:tcBorders>
          </w:tcPr>
          <w:p w14:paraId="3DE8690C" w14:textId="24AA1211" w:rsidR="004551CA" w:rsidRPr="005F7586" w:rsidRDefault="004551CA" w:rsidP="004551CA">
            <w:pPr>
              <w:jc w:val="center"/>
              <w:rPr>
                <w:rFonts w:ascii="Verdana" w:hAnsi="Verdana"/>
                <w:b w:val="0"/>
                <w:sz w:val="18"/>
                <w:szCs w:val="18"/>
              </w:rPr>
            </w:pPr>
            <w:r w:rsidRPr="005F7586">
              <w:rPr>
                <w:rFonts w:ascii="Verdana" w:hAnsi="Verdana"/>
                <w:sz w:val="18"/>
                <w:szCs w:val="18"/>
              </w:rPr>
              <w:t>2</w:t>
            </w:r>
          </w:p>
        </w:tc>
        <w:tc>
          <w:tcPr>
            <w:tcW w:w="2235" w:type="dxa"/>
          </w:tcPr>
          <w:p w14:paraId="1812C1C3" w14:textId="7D2BD72F" w:rsidR="004551CA" w:rsidRPr="005F7586" w:rsidRDefault="004551CA" w:rsidP="004551CA">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1</w:t>
            </w:r>
            <w:r w:rsidRPr="005F7586">
              <w:rPr>
                <w:rFonts w:ascii="Verdana" w:hAnsi="Verdana"/>
                <w:sz w:val="18"/>
                <w:szCs w:val="18"/>
                <w:vertAlign w:val="superscript"/>
              </w:rPr>
              <w:t>st</w:t>
            </w:r>
            <w:r w:rsidRPr="005F7586">
              <w:rPr>
                <w:rFonts w:ascii="Verdana" w:hAnsi="Verdana"/>
                <w:sz w:val="18"/>
                <w:szCs w:val="18"/>
              </w:rPr>
              <w:t xml:space="preserve"> December 2021</w:t>
            </w:r>
          </w:p>
        </w:tc>
        <w:tc>
          <w:tcPr>
            <w:tcW w:w="2268" w:type="dxa"/>
          </w:tcPr>
          <w:p w14:paraId="22A0057F" w14:textId="3618FE2F" w:rsidR="004551CA" w:rsidRPr="005F7586" w:rsidRDefault="004551CA" w:rsidP="004551CA">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Cab.1.12.2021/9</w:t>
            </w:r>
          </w:p>
        </w:tc>
        <w:tc>
          <w:tcPr>
            <w:tcW w:w="2605" w:type="dxa"/>
            <w:tcBorders>
              <w:right w:val="single" w:sz="4" w:space="0" w:color="auto"/>
            </w:tcBorders>
          </w:tcPr>
          <w:p w14:paraId="6FFFA0B1" w14:textId="52CD6229" w:rsidR="004551CA" w:rsidRPr="005F7586" w:rsidRDefault="00000000" w:rsidP="004551CA">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47" w:history="1">
              <w:r w:rsidR="004551CA" w:rsidRPr="005F7586">
                <w:rPr>
                  <w:rStyle w:val="Hyperlink"/>
                  <w:rFonts w:ascii="Verdana" w:hAnsi="Verdana"/>
                  <w:sz w:val="18"/>
                  <w:szCs w:val="18"/>
                </w:rPr>
                <w:t>Quarter 2 Cabinet</w:t>
              </w:r>
            </w:hyperlink>
          </w:p>
        </w:tc>
      </w:tr>
      <w:tr w:rsidR="001E3032" w:rsidRPr="005F7586" w14:paraId="4E932BB6" w14:textId="77777777" w:rsidTr="00D31D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Borders>
              <w:left w:val="single" w:sz="4" w:space="0" w:color="auto"/>
            </w:tcBorders>
          </w:tcPr>
          <w:p w14:paraId="5C23B7FD" w14:textId="7AF4AC56" w:rsidR="001E3032" w:rsidRPr="005F7586" w:rsidRDefault="001E3032" w:rsidP="001E3032">
            <w:pPr>
              <w:jc w:val="center"/>
              <w:rPr>
                <w:rFonts w:ascii="Verdana" w:hAnsi="Verdana"/>
                <w:b w:val="0"/>
                <w:sz w:val="18"/>
                <w:szCs w:val="18"/>
              </w:rPr>
            </w:pPr>
            <w:r w:rsidRPr="005F7586">
              <w:rPr>
                <w:rFonts w:ascii="Verdana" w:hAnsi="Verdana"/>
                <w:sz w:val="18"/>
                <w:szCs w:val="18"/>
              </w:rPr>
              <w:t>3</w:t>
            </w:r>
          </w:p>
        </w:tc>
        <w:tc>
          <w:tcPr>
            <w:tcW w:w="2235" w:type="dxa"/>
          </w:tcPr>
          <w:p w14:paraId="615658BF" w14:textId="4BF82E0A" w:rsidR="001E3032" w:rsidRPr="005F7586" w:rsidRDefault="001E3032" w:rsidP="001E303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9</w:t>
            </w:r>
            <w:r w:rsidRPr="005F7586">
              <w:rPr>
                <w:rFonts w:ascii="Verdana" w:hAnsi="Verdana"/>
                <w:sz w:val="18"/>
                <w:szCs w:val="18"/>
                <w:vertAlign w:val="superscript"/>
              </w:rPr>
              <w:t>th</w:t>
            </w:r>
            <w:r w:rsidRPr="005F7586">
              <w:rPr>
                <w:rFonts w:ascii="Verdana" w:hAnsi="Verdana"/>
                <w:sz w:val="18"/>
                <w:szCs w:val="18"/>
              </w:rPr>
              <w:t xml:space="preserve"> March 2022</w:t>
            </w:r>
          </w:p>
        </w:tc>
        <w:tc>
          <w:tcPr>
            <w:tcW w:w="2268" w:type="dxa"/>
          </w:tcPr>
          <w:p w14:paraId="4897908C" w14:textId="12CBA91C" w:rsidR="001E3032" w:rsidRPr="005F7586" w:rsidRDefault="001E3032" w:rsidP="001E303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Cab.9.3.2022/8</w:t>
            </w:r>
          </w:p>
        </w:tc>
        <w:tc>
          <w:tcPr>
            <w:tcW w:w="2605" w:type="dxa"/>
            <w:tcBorders>
              <w:right w:val="single" w:sz="4" w:space="0" w:color="auto"/>
            </w:tcBorders>
          </w:tcPr>
          <w:p w14:paraId="799119AE" w14:textId="352109B8" w:rsidR="001E3032" w:rsidRPr="005F7586" w:rsidRDefault="00000000" w:rsidP="001E303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hyperlink r:id="rId48" w:history="1">
              <w:r w:rsidR="001E3032" w:rsidRPr="005F7586">
                <w:rPr>
                  <w:rStyle w:val="Hyperlink"/>
                  <w:rFonts w:ascii="Verdana" w:hAnsi="Verdana"/>
                  <w:sz w:val="18"/>
                  <w:szCs w:val="18"/>
                </w:rPr>
                <w:t>Quarter 3 Cabinet</w:t>
              </w:r>
            </w:hyperlink>
          </w:p>
        </w:tc>
      </w:tr>
      <w:tr w:rsidR="001E3032" w:rsidRPr="005F7586" w14:paraId="6413622B" w14:textId="77777777" w:rsidTr="00D31D56">
        <w:trPr>
          <w:jc w:val="center"/>
        </w:trPr>
        <w:tc>
          <w:tcPr>
            <w:cnfStyle w:val="001000000000" w:firstRow="0" w:lastRow="0" w:firstColumn="1" w:lastColumn="0" w:oddVBand="0" w:evenVBand="0" w:oddHBand="0" w:evenHBand="0" w:firstRowFirstColumn="0" w:firstRowLastColumn="0" w:lastRowFirstColumn="0" w:lastRowLastColumn="0"/>
            <w:tcW w:w="1795" w:type="dxa"/>
            <w:tcBorders>
              <w:left w:val="single" w:sz="4" w:space="0" w:color="auto"/>
              <w:bottom w:val="single" w:sz="4" w:space="0" w:color="auto"/>
            </w:tcBorders>
          </w:tcPr>
          <w:p w14:paraId="7F00B690" w14:textId="4B7EAC38" w:rsidR="001E3032" w:rsidRPr="005F7586" w:rsidRDefault="001E3032" w:rsidP="001E3032">
            <w:pPr>
              <w:jc w:val="center"/>
              <w:rPr>
                <w:rFonts w:ascii="Verdana" w:hAnsi="Verdana"/>
                <w:b w:val="0"/>
                <w:sz w:val="18"/>
                <w:szCs w:val="18"/>
              </w:rPr>
            </w:pPr>
            <w:r w:rsidRPr="005F7586">
              <w:rPr>
                <w:rFonts w:ascii="Verdana" w:hAnsi="Verdana"/>
                <w:sz w:val="18"/>
                <w:szCs w:val="18"/>
              </w:rPr>
              <w:t>4</w:t>
            </w:r>
          </w:p>
        </w:tc>
        <w:tc>
          <w:tcPr>
            <w:tcW w:w="2235" w:type="dxa"/>
            <w:tcBorders>
              <w:bottom w:val="single" w:sz="4" w:space="0" w:color="auto"/>
            </w:tcBorders>
          </w:tcPr>
          <w:p w14:paraId="59689D29" w14:textId="386D8EE0" w:rsidR="001E3032" w:rsidRPr="005F7586"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1</w:t>
            </w:r>
            <w:r w:rsidRPr="005F7586">
              <w:rPr>
                <w:rFonts w:ascii="Verdana" w:hAnsi="Verdana"/>
                <w:sz w:val="18"/>
                <w:szCs w:val="18"/>
                <w:vertAlign w:val="superscript"/>
              </w:rPr>
              <w:t>st</w:t>
            </w:r>
            <w:r w:rsidRPr="005F7586">
              <w:rPr>
                <w:rFonts w:ascii="Verdana" w:hAnsi="Verdana"/>
                <w:sz w:val="18"/>
                <w:szCs w:val="18"/>
              </w:rPr>
              <w:t xml:space="preserve"> June 2022</w:t>
            </w:r>
          </w:p>
        </w:tc>
        <w:tc>
          <w:tcPr>
            <w:tcW w:w="2268" w:type="dxa"/>
            <w:tcBorders>
              <w:bottom w:val="single" w:sz="4" w:space="0" w:color="auto"/>
            </w:tcBorders>
          </w:tcPr>
          <w:p w14:paraId="1D6208A3" w14:textId="56898F18" w:rsidR="001E3032" w:rsidRPr="005F7586"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Cab.1.6.2022/10</w:t>
            </w:r>
          </w:p>
        </w:tc>
        <w:tc>
          <w:tcPr>
            <w:tcW w:w="2605" w:type="dxa"/>
            <w:tcBorders>
              <w:bottom w:val="single" w:sz="4" w:space="0" w:color="auto"/>
              <w:right w:val="single" w:sz="4" w:space="0" w:color="auto"/>
            </w:tcBorders>
          </w:tcPr>
          <w:p w14:paraId="54F2076A" w14:textId="1B5B939D" w:rsidR="001E3032" w:rsidRPr="005F7586" w:rsidRDefault="00000000" w:rsidP="001E303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49" w:history="1">
              <w:r w:rsidR="001E3032" w:rsidRPr="005F7586">
                <w:rPr>
                  <w:rStyle w:val="Hyperlink"/>
                  <w:rFonts w:ascii="Verdana" w:hAnsi="Verdana"/>
                  <w:sz w:val="18"/>
                  <w:szCs w:val="18"/>
                </w:rPr>
                <w:t>Quarter 4 Cabinet</w:t>
              </w:r>
            </w:hyperlink>
          </w:p>
        </w:tc>
      </w:tr>
    </w:tbl>
    <w:p w14:paraId="13066482" w14:textId="407B19E1" w:rsidR="0070201A" w:rsidRPr="005F7586" w:rsidRDefault="0070201A" w:rsidP="00092EC8">
      <w:pPr>
        <w:rPr>
          <w:rFonts w:ascii="Verdana" w:hAnsi="Verdana" w:cs="Arial"/>
          <w:b/>
          <w:color w:val="000000"/>
          <w:sz w:val="32"/>
          <w:szCs w:val="32"/>
          <w:u w:val="single"/>
        </w:rPr>
      </w:pPr>
    </w:p>
    <w:p w14:paraId="20AC1AC6" w14:textId="0D25980A" w:rsidR="00092EC8" w:rsidRPr="005F7586" w:rsidRDefault="00092EC8" w:rsidP="00092EC8">
      <w:pPr>
        <w:rPr>
          <w:rFonts w:ascii="Verdana" w:hAnsi="Verdana" w:cs="Arial"/>
          <w:b/>
          <w:color w:val="000000"/>
          <w:sz w:val="32"/>
          <w:szCs w:val="32"/>
          <w:u w:val="single"/>
        </w:rPr>
      </w:pPr>
      <w:r w:rsidRPr="005F7586">
        <w:rPr>
          <w:rFonts w:ascii="Verdana" w:hAnsi="Verdana" w:cs="Arial"/>
          <w:b/>
          <w:color w:val="000000"/>
          <w:sz w:val="32"/>
          <w:szCs w:val="32"/>
          <w:u w:val="single"/>
        </w:rPr>
        <w:t>The Council’s Reserves Position</w:t>
      </w:r>
    </w:p>
    <w:p w14:paraId="61E0FCDC" w14:textId="77777777" w:rsidR="00092EC8" w:rsidRPr="005F7586" w:rsidRDefault="00092EC8" w:rsidP="006A6115">
      <w:pPr>
        <w:contextualSpacing/>
        <w:rPr>
          <w:rFonts w:ascii="Verdana" w:hAnsi="Verdana"/>
          <w:sz w:val="22"/>
          <w:szCs w:val="18"/>
          <w:u w:val="single"/>
        </w:rPr>
      </w:pPr>
    </w:p>
    <w:p w14:paraId="1EDDAC54" w14:textId="77777777" w:rsidR="00126012" w:rsidRPr="005F7586" w:rsidRDefault="00126012" w:rsidP="009F333A">
      <w:pPr>
        <w:rPr>
          <w:rFonts w:ascii="Verdana" w:hAnsi="Verdana"/>
          <w:sz w:val="22"/>
          <w:szCs w:val="22"/>
          <w:u w:val="single"/>
        </w:rPr>
      </w:pPr>
      <w:r w:rsidRPr="005F7586">
        <w:rPr>
          <w:rFonts w:ascii="Verdana" w:hAnsi="Verdana"/>
          <w:sz w:val="22"/>
          <w:szCs w:val="22"/>
          <w:u w:val="single"/>
        </w:rPr>
        <w:t>Executive Summary</w:t>
      </w:r>
    </w:p>
    <w:p w14:paraId="6C2C53D9" w14:textId="77777777" w:rsidR="00126012" w:rsidRPr="005F7586" w:rsidRDefault="00126012" w:rsidP="009F333A">
      <w:pPr>
        <w:rPr>
          <w:rFonts w:ascii="Verdana" w:hAnsi="Verdana"/>
          <w:sz w:val="22"/>
          <w:szCs w:val="22"/>
        </w:rPr>
      </w:pPr>
    </w:p>
    <w:p w14:paraId="43DA2523" w14:textId="7CB1BCEA" w:rsidR="009F333A" w:rsidRPr="005F7586" w:rsidRDefault="009F333A" w:rsidP="009F333A">
      <w:pPr>
        <w:rPr>
          <w:rFonts w:ascii="Verdana" w:hAnsi="Verdana"/>
          <w:sz w:val="22"/>
          <w:szCs w:val="22"/>
        </w:rPr>
      </w:pPr>
      <w:r w:rsidRPr="005F7586">
        <w:rPr>
          <w:rFonts w:ascii="Verdana" w:hAnsi="Verdana"/>
          <w:sz w:val="22"/>
          <w:szCs w:val="22"/>
        </w:rPr>
        <w:t>Where the Council generates a surplus against its budget, the cumulative amount is held within reserves until required in the future. The Council’s total reserves at the end of 202</w:t>
      </w:r>
      <w:r w:rsidR="007A3E84" w:rsidRPr="005F7586">
        <w:rPr>
          <w:rFonts w:ascii="Verdana" w:hAnsi="Verdana"/>
          <w:sz w:val="22"/>
          <w:szCs w:val="22"/>
        </w:rPr>
        <w:t>1</w:t>
      </w:r>
      <w:r w:rsidRPr="005F7586">
        <w:rPr>
          <w:rFonts w:ascii="Verdana" w:hAnsi="Verdana"/>
          <w:sz w:val="22"/>
          <w:szCs w:val="22"/>
        </w:rPr>
        <w:t>/</w:t>
      </w:r>
      <w:r w:rsidR="007A3E84" w:rsidRPr="005F7586">
        <w:rPr>
          <w:rFonts w:ascii="Verdana" w:hAnsi="Verdana"/>
          <w:sz w:val="22"/>
          <w:szCs w:val="22"/>
        </w:rPr>
        <w:t>22</w:t>
      </w:r>
      <w:r w:rsidRPr="005F7586">
        <w:rPr>
          <w:rFonts w:ascii="Verdana" w:hAnsi="Verdana"/>
          <w:sz w:val="22"/>
          <w:szCs w:val="22"/>
        </w:rPr>
        <w:t xml:space="preserve"> totalled </w:t>
      </w:r>
      <w:r w:rsidRPr="005F7586">
        <w:rPr>
          <w:rFonts w:ascii="Verdana" w:hAnsi="Verdana"/>
          <w:b/>
          <w:sz w:val="22"/>
          <w:szCs w:val="22"/>
        </w:rPr>
        <w:t>£</w:t>
      </w:r>
      <w:r w:rsidR="00B62768" w:rsidRPr="005F7586">
        <w:rPr>
          <w:rFonts w:ascii="Verdana" w:hAnsi="Verdana"/>
          <w:b/>
          <w:bCs/>
          <w:sz w:val="22"/>
          <w:szCs w:val="22"/>
        </w:rPr>
        <w:t>2</w:t>
      </w:r>
      <w:r w:rsidR="004854DC" w:rsidRPr="005F7586">
        <w:rPr>
          <w:rFonts w:ascii="Verdana" w:hAnsi="Verdana"/>
          <w:b/>
          <w:bCs/>
          <w:sz w:val="22"/>
          <w:szCs w:val="22"/>
        </w:rPr>
        <w:t>46</w:t>
      </w:r>
      <w:r w:rsidR="00017E1D" w:rsidRPr="005F7586">
        <w:rPr>
          <w:rFonts w:ascii="Verdana" w:hAnsi="Verdana"/>
          <w:b/>
          <w:bCs/>
          <w:sz w:val="22"/>
          <w:szCs w:val="22"/>
        </w:rPr>
        <w:t>.</w:t>
      </w:r>
      <w:r w:rsidR="004854DC" w:rsidRPr="005F7586">
        <w:rPr>
          <w:rFonts w:ascii="Verdana" w:hAnsi="Verdana"/>
          <w:b/>
          <w:bCs/>
          <w:sz w:val="22"/>
          <w:szCs w:val="22"/>
        </w:rPr>
        <w:t>0</w:t>
      </w:r>
      <w:r w:rsidRPr="005F7586">
        <w:rPr>
          <w:rFonts w:ascii="Verdana" w:hAnsi="Verdana"/>
          <w:b/>
          <w:bCs/>
          <w:sz w:val="22"/>
          <w:szCs w:val="22"/>
        </w:rPr>
        <w:t>M</w:t>
      </w:r>
      <w:r w:rsidRPr="005F7586">
        <w:rPr>
          <w:rFonts w:ascii="Verdana" w:hAnsi="Verdana"/>
          <w:sz w:val="22"/>
          <w:szCs w:val="22"/>
        </w:rPr>
        <w:t xml:space="preserve"> split between general reserves of </w:t>
      </w:r>
      <w:r w:rsidRPr="005F7586">
        <w:rPr>
          <w:rFonts w:ascii="Verdana" w:hAnsi="Verdana"/>
          <w:b/>
          <w:sz w:val="22"/>
          <w:szCs w:val="22"/>
        </w:rPr>
        <w:t>£</w:t>
      </w:r>
      <w:r w:rsidR="00324D1C" w:rsidRPr="005F7586">
        <w:rPr>
          <w:rFonts w:ascii="Verdana" w:hAnsi="Verdana"/>
          <w:b/>
          <w:bCs/>
          <w:sz w:val="22"/>
          <w:szCs w:val="22"/>
        </w:rPr>
        <w:t>21</w:t>
      </w:r>
      <w:r w:rsidR="00750F32" w:rsidRPr="005F7586">
        <w:rPr>
          <w:rFonts w:ascii="Verdana" w:hAnsi="Verdana"/>
          <w:b/>
          <w:bCs/>
          <w:sz w:val="22"/>
          <w:szCs w:val="22"/>
        </w:rPr>
        <w:t>7</w:t>
      </w:r>
      <w:r w:rsidR="00324D1C" w:rsidRPr="005F7586">
        <w:rPr>
          <w:rFonts w:ascii="Verdana" w:hAnsi="Verdana"/>
          <w:b/>
          <w:bCs/>
          <w:sz w:val="22"/>
          <w:szCs w:val="22"/>
        </w:rPr>
        <w:t>.</w:t>
      </w:r>
      <w:r w:rsidR="00750F32" w:rsidRPr="005F7586">
        <w:rPr>
          <w:rFonts w:ascii="Verdana" w:hAnsi="Verdana"/>
          <w:b/>
          <w:bCs/>
          <w:sz w:val="22"/>
          <w:szCs w:val="22"/>
        </w:rPr>
        <w:t>1</w:t>
      </w:r>
      <w:r w:rsidRPr="005F7586">
        <w:rPr>
          <w:rFonts w:ascii="Verdana" w:hAnsi="Verdana"/>
          <w:b/>
          <w:bCs/>
          <w:sz w:val="22"/>
          <w:szCs w:val="22"/>
        </w:rPr>
        <w:t>M</w:t>
      </w:r>
      <w:r w:rsidRPr="005F7586">
        <w:rPr>
          <w:rFonts w:ascii="Verdana" w:hAnsi="Verdana"/>
          <w:sz w:val="22"/>
          <w:szCs w:val="22"/>
        </w:rPr>
        <w:t xml:space="preserve"> and housing reserves of </w:t>
      </w:r>
      <w:r w:rsidRPr="005F7586">
        <w:rPr>
          <w:rFonts w:ascii="Verdana" w:hAnsi="Verdana"/>
          <w:b/>
          <w:sz w:val="22"/>
          <w:szCs w:val="22"/>
        </w:rPr>
        <w:t>£</w:t>
      </w:r>
      <w:r w:rsidR="00017E1D" w:rsidRPr="005F7586">
        <w:rPr>
          <w:rFonts w:ascii="Verdana" w:hAnsi="Verdana"/>
          <w:b/>
          <w:bCs/>
          <w:sz w:val="22"/>
          <w:szCs w:val="22"/>
        </w:rPr>
        <w:t>28</w:t>
      </w:r>
      <w:r w:rsidRPr="005F7586">
        <w:rPr>
          <w:rFonts w:ascii="Verdana" w:hAnsi="Verdana"/>
          <w:b/>
          <w:bCs/>
          <w:sz w:val="22"/>
          <w:szCs w:val="22"/>
        </w:rPr>
        <w:t>.</w:t>
      </w:r>
      <w:r w:rsidR="002B799F" w:rsidRPr="005F7586">
        <w:rPr>
          <w:rFonts w:ascii="Verdana" w:hAnsi="Verdana"/>
          <w:b/>
          <w:bCs/>
          <w:sz w:val="22"/>
          <w:szCs w:val="22"/>
        </w:rPr>
        <w:t>9</w:t>
      </w:r>
      <w:r w:rsidRPr="005F7586">
        <w:rPr>
          <w:rFonts w:ascii="Verdana" w:hAnsi="Verdana"/>
          <w:b/>
          <w:bCs/>
          <w:sz w:val="22"/>
          <w:szCs w:val="22"/>
        </w:rPr>
        <w:t>M</w:t>
      </w:r>
      <w:r w:rsidRPr="005F7586">
        <w:rPr>
          <w:rFonts w:ascii="Verdana" w:hAnsi="Verdana"/>
          <w:sz w:val="22"/>
          <w:szCs w:val="22"/>
        </w:rPr>
        <w:t xml:space="preserve">. These reserves are earmarked for specific, </w:t>
      </w:r>
      <w:proofErr w:type="gramStart"/>
      <w:r w:rsidRPr="005F7586">
        <w:rPr>
          <w:rFonts w:ascii="Verdana" w:hAnsi="Verdana"/>
          <w:sz w:val="22"/>
          <w:szCs w:val="22"/>
        </w:rPr>
        <w:t>one off</w:t>
      </w:r>
      <w:proofErr w:type="gramEnd"/>
      <w:r w:rsidRPr="005F7586">
        <w:rPr>
          <w:rFonts w:ascii="Verdana" w:hAnsi="Verdana"/>
          <w:sz w:val="22"/>
          <w:szCs w:val="22"/>
        </w:rPr>
        <w:t xml:space="preserve"> projects/initiatives. A detailed breakdown can be found in </w:t>
      </w:r>
      <w:hyperlink w:anchor="Note04" w:history="1">
        <w:r w:rsidR="00D03B55" w:rsidRPr="005F7586">
          <w:rPr>
            <w:rStyle w:val="Hyperlink"/>
            <w:rFonts w:ascii="Verdana" w:hAnsi="Verdana"/>
            <w:sz w:val="22"/>
            <w:szCs w:val="18"/>
          </w:rPr>
          <w:t>Note 4</w:t>
        </w:r>
      </w:hyperlink>
      <w:r w:rsidR="00D03B55" w:rsidRPr="005F7586">
        <w:rPr>
          <w:rFonts w:ascii="Verdana" w:hAnsi="Verdana"/>
          <w:sz w:val="22"/>
          <w:szCs w:val="22"/>
        </w:rPr>
        <w:t xml:space="preserve"> </w:t>
      </w:r>
      <w:r w:rsidRPr="005F7586">
        <w:rPr>
          <w:rFonts w:ascii="Verdana" w:hAnsi="Verdana"/>
          <w:sz w:val="22"/>
          <w:szCs w:val="22"/>
        </w:rPr>
        <w:t>to the accounts.</w:t>
      </w:r>
    </w:p>
    <w:p w14:paraId="098176FD" w14:textId="08F7BE12" w:rsidR="00A11B98" w:rsidRPr="005F7586" w:rsidRDefault="00A11B98" w:rsidP="006A6115">
      <w:pPr>
        <w:contextualSpacing/>
        <w:rPr>
          <w:rFonts w:ascii="Verdana" w:hAnsi="Verdana"/>
          <w:sz w:val="22"/>
          <w:szCs w:val="18"/>
        </w:rPr>
      </w:pPr>
    </w:p>
    <w:p w14:paraId="234370F6" w14:textId="03B0CEDB" w:rsidR="009F333A" w:rsidRPr="005F7586" w:rsidRDefault="00E92D33" w:rsidP="006A6115">
      <w:pPr>
        <w:contextualSpacing/>
        <w:rPr>
          <w:rFonts w:ascii="Verdana" w:hAnsi="Verdana"/>
          <w:sz w:val="22"/>
          <w:szCs w:val="18"/>
          <w:u w:val="single"/>
        </w:rPr>
      </w:pPr>
      <w:r w:rsidRPr="005F7586">
        <w:rPr>
          <w:rFonts w:ascii="Verdana" w:hAnsi="Verdana"/>
          <w:sz w:val="22"/>
          <w:szCs w:val="18"/>
          <w:u w:val="single"/>
        </w:rPr>
        <w:t>General Fund Reserves</w:t>
      </w:r>
    </w:p>
    <w:p w14:paraId="30FC6B4C" w14:textId="5EACFDE0" w:rsidR="00E92D33" w:rsidRPr="005F7586" w:rsidRDefault="00E92D33" w:rsidP="006A6115">
      <w:pPr>
        <w:contextualSpacing/>
        <w:rPr>
          <w:rFonts w:ascii="Verdana" w:hAnsi="Verdana"/>
          <w:sz w:val="22"/>
          <w:szCs w:val="18"/>
          <w:u w:val="single"/>
        </w:rPr>
      </w:pPr>
    </w:p>
    <w:p w14:paraId="0E5D065D" w14:textId="307EBF33" w:rsidR="00BF71DB" w:rsidRPr="005F7586" w:rsidRDefault="0080124D" w:rsidP="006A6115">
      <w:pPr>
        <w:contextualSpacing/>
        <w:rPr>
          <w:rFonts w:ascii="Verdana" w:hAnsi="Verdana"/>
          <w:sz w:val="22"/>
          <w:szCs w:val="18"/>
        </w:rPr>
      </w:pPr>
      <w:r w:rsidRPr="005F7586">
        <w:rPr>
          <w:rFonts w:ascii="Verdana" w:hAnsi="Verdana"/>
          <w:sz w:val="22"/>
          <w:szCs w:val="18"/>
        </w:rPr>
        <w:t xml:space="preserve">The level of general fund reserves increased from </w:t>
      </w:r>
      <w:r w:rsidRPr="005F7586">
        <w:rPr>
          <w:rFonts w:ascii="Verdana" w:hAnsi="Verdana"/>
          <w:b/>
          <w:sz w:val="22"/>
          <w:szCs w:val="18"/>
        </w:rPr>
        <w:t>£</w:t>
      </w:r>
      <w:r w:rsidRPr="005F7586">
        <w:rPr>
          <w:rFonts w:ascii="Verdana" w:hAnsi="Verdana"/>
          <w:b/>
          <w:bCs/>
          <w:iCs/>
          <w:sz w:val="22"/>
          <w:szCs w:val="18"/>
        </w:rPr>
        <w:t>1</w:t>
      </w:r>
      <w:r w:rsidR="00446478" w:rsidRPr="005F7586">
        <w:rPr>
          <w:rFonts w:ascii="Verdana" w:hAnsi="Verdana"/>
          <w:b/>
          <w:bCs/>
          <w:iCs/>
          <w:sz w:val="22"/>
          <w:szCs w:val="18"/>
        </w:rPr>
        <w:t>95.3</w:t>
      </w:r>
      <w:r w:rsidR="00176600" w:rsidRPr="005F7586">
        <w:rPr>
          <w:rFonts w:ascii="Verdana" w:hAnsi="Verdana"/>
          <w:b/>
          <w:bCs/>
          <w:iCs/>
          <w:sz w:val="22"/>
          <w:szCs w:val="18"/>
        </w:rPr>
        <w:t>M</w:t>
      </w:r>
      <w:r w:rsidRPr="005F7586">
        <w:rPr>
          <w:rFonts w:ascii="Verdana" w:hAnsi="Verdana"/>
          <w:sz w:val="22"/>
          <w:szCs w:val="18"/>
        </w:rPr>
        <w:t xml:space="preserve"> at the start of </w:t>
      </w:r>
      <w:r w:rsidRPr="005F7586">
        <w:rPr>
          <w:rFonts w:ascii="Verdana" w:hAnsi="Verdana"/>
          <w:iCs/>
          <w:sz w:val="22"/>
          <w:szCs w:val="18"/>
        </w:rPr>
        <w:t>202</w:t>
      </w:r>
      <w:r w:rsidR="00446478" w:rsidRPr="005F7586">
        <w:rPr>
          <w:rFonts w:ascii="Verdana" w:hAnsi="Verdana"/>
          <w:iCs/>
          <w:sz w:val="22"/>
          <w:szCs w:val="18"/>
        </w:rPr>
        <w:t>1</w:t>
      </w:r>
      <w:r w:rsidRPr="005F7586">
        <w:rPr>
          <w:rFonts w:ascii="Verdana" w:hAnsi="Verdana"/>
          <w:iCs/>
          <w:sz w:val="22"/>
          <w:szCs w:val="18"/>
        </w:rPr>
        <w:t>/2</w:t>
      </w:r>
      <w:r w:rsidR="00446478" w:rsidRPr="005F7586">
        <w:rPr>
          <w:rFonts w:ascii="Verdana" w:hAnsi="Verdana"/>
          <w:iCs/>
          <w:sz w:val="22"/>
          <w:szCs w:val="18"/>
        </w:rPr>
        <w:t>2</w:t>
      </w:r>
      <w:r w:rsidRPr="005F7586">
        <w:rPr>
          <w:rFonts w:ascii="Verdana" w:hAnsi="Verdana"/>
          <w:sz w:val="22"/>
          <w:szCs w:val="18"/>
        </w:rPr>
        <w:t xml:space="preserve"> to </w:t>
      </w:r>
      <w:r w:rsidRPr="005F7586">
        <w:rPr>
          <w:rFonts w:ascii="Verdana" w:hAnsi="Verdana"/>
          <w:b/>
          <w:sz w:val="22"/>
          <w:szCs w:val="18"/>
        </w:rPr>
        <w:t>£</w:t>
      </w:r>
      <w:r w:rsidR="00446478" w:rsidRPr="005F7586">
        <w:rPr>
          <w:rFonts w:ascii="Verdana" w:hAnsi="Verdana"/>
          <w:b/>
          <w:bCs/>
          <w:iCs/>
          <w:sz w:val="22"/>
          <w:szCs w:val="18"/>
        </w:rPr>
        <w:t>21</w:t>
      </w:r>
      <w:r w:rsidR="004854DC" w:rsidRPr="005F7586">
        <w:rPr>
          <w:rFonts w:ascii="Verdana" w:hAnsi="Verdana"/>
          <w:b/>
          <w:bCs/>
          <w:iCs/>
          <w:sz w:val="22"/>
          <w:szCs w:val="18"/>
        </w:rPr>
        <w:t>7</w:t>
      </w:r>
      <w:r w:rsidR="00446478" w:rsidRPr="005F7586">
        <w:rPr>
          <w:rFonts w:ascii="Verdana" w:hAnsi="Verdana"/>
          <w:b/>
          <w:bCs/>
          <w:iCs/>
          <w:sz w:val="22"/>
          <w:szCs w:val="18"/>
        </w:rPr>
        <w:t>.</w:t>
      </w:r>
      <w:r w:rsidR="004854DC" w:rsidRPr="005F7586">
        <w:rPr>
          <w:rFonts w:ascii="Verdana" w:hAnsi="Verdana"/>
          <w:b/>
          <w:bCs/>
          <w:iCs/>
          <w:sz w:val="22"/>
          <w:szCs w:val="18"/>
        </w:rPr>
        <w:t>1</w:t>
      </w:r>
      <w:r w:rsidRPr="005F7586">
        <w:rPr>
          <w:rFonts w:ascii="Verdana" w:hAnsi="Verdana"/>
          <w:b/>
          <w:bCs/>
          <w:iCs/>
          <w:sz w:val="22"/>
          <w:szCs w:val="18"/>
        </w:rPr>
        <w:t>M</w:t>
      </w:r>
      <w:r w:rsidRPr="005F7586">
        <w:rPr>
          <w:rFonts w:ascii="Verdana" w:hAnsi="Verdana"/>
          <w:sz w:val="22"/>
          <w:szCs w:val="18"/>
        </w:rPr>
        <w:t xml:space="preserve"> at the end of the financial year, a</w:t>
      </w:r>
      <w:r w:rsidR="008501E1" w:rsidRPr="005F7586">
        <w:rPr>
          <w:rFonts w:ascii="Verdana" w:hAnsi="Verdana"/>
          <w:sz w:val="22"/>
          <w:szCs w:val="18"/>
        </w:rPr>
        <w:t xml:space="preserve"> net</w:t>
      </w:r>
      <w:r w:rsidRPr="005F7586">
        <w:rPr>
          <w:rFonts w:ascii="Verdana" w:hAnsi="Verdana"/>
          <w:sz w:val="22"/>
          <w:szCs w:val="18"/>
        </w:rPr>
        <w:t xml:space="preserve"> increase of </w:t>
      </w:r>
      <w:r w:rsidRPr="005F7586">
        <w:rPr>
          <w:rFonts w:ascii="Verdana" w:hAnsi="Verdana"/>
          <w:b/>
          <w:sz w:val="22"/>
          <w:szCs w:val="18"/>
        </w:rPr>
        <w:t>£</w:t>
      </w:r>
      <w:r w:rsidR="004854DC" w:rsidRPr="005F7586">
        <w:rPr>
          <w:rFonts w:ascii="Verdana" w:hAnsi="Verdana"/>
          <w:b/>
          <w:bCs/>
          <w:iCs/>
          <w:sz w:val="22"/>
          <w:szCs w:val="18"/>
        </w:rPr>
        <w:t>21.8</w:t>
      </w:r>
      <w:r w:rsidRPr="005F7586">
        <w:rPr>
          <w:rFonts w:ascii="Verdana" w:hAnsi="Verdana"/>
          <w:b/>
          <w:bCs/>
          <w:iCs/>
          <w:sz w:val="22"/>
          <w:szCs w:val="18"/>
        </w:rPr>
        <w:t>M</w:t>
      </w:r>
      <w:r w:rsidR="00BF71DB" w:rsidRPr="005F7586">
        <w:rPr>
          <w:rFonts w:ascii="Verdana" w:hAnsi="Verdana"/>
          <w:sz w:val="22"/>
          <w:szCs w:val="18"/>
        </w:rPr>
        <w:t xml:space="preserve"> which is outlined in the table below:</w:t>
      </w:r>
    </w:p>
    <w:p w14:paraId="58F1AC0B" w14:textId="77777777" w:rsidR="00BF71DB" w:rsidRPr="005F7586" w:rsidRDefault="00BF71DB" w:rsidP="006A6115">
      <w:pPr>
        <w:contextualSpacing/>
        <w:rPr>
          <w:rFonts w:ascii="Verdana" w:hAnsi="Verdana"/>
          <w:iCs/>
          <w:sz w:val="22"/>
          <w:szCs w:val="18"/>
        </w:rPr>
      </w:pPr>
    </w:p>
    <w:tbl>
      <w:tblPr>
        <w:tblStyle w:val="GridTable4"/>
        <w:tblW w:w="0" w:type="auto"/>
        <w:jc w:val="center"/>
        <w:tblLook w:val="04A0" w:firstRow="1" w:lastRow="0" w:firstColumn="1" w:lastColumn="0" w:noHBand="0" w:noVBand="1"/>
      </w:tblPr>
      <w:tblGrid>
        <w:gridCol w:w="4446"/>
        <w:gridCol w:w="1134"/>
      </w:tblGrid>
      <w:tr w:rsidR="002B5596" w:rsidRPr="005F7586" w14:paraId="422973E9" w14:textId="77777777" w:rsidTr="00EB22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3C4AC812" w14:textId="632D1CDE" w:rsidR="002B5596" w:rsidRPr="005F7586" w:rsidRDefault="00E9491D" w:rsidP="00E9491D">
            <w:pPr>
              <w:rPr>
                <w:rFonts w:ascii="Verdana" w:hAnsi="Verdana"/>
                <w:b w:val="0"/>
                <w:sz w:val="18"/>
                <w:szCs w:val="18"/>
              </w:rPr>
            </w:pPr>
            <w:bookmarkStart w:id="18" w:name="_Hlk77354847"/>
            <w:r w:rsidRPr="005F7586">
              <w:rPr>
                <w:rFonts w:ascii="Verdana" w:hAnsi="Verdana"/>
                <w:sz w:val="18"/>
                <w:szCs w:val="18"/>
              </w:rPr>
              <w:t>General Fund:</w:t>
            </w:r>
          </w:p>
        </w:tc>
        <w:tc>
          <w:tcPr>
            <w:tcW w:w="1134" w:type="dxa"/>
          </w:tcPr>
          <w:p w14:paraId="038937AC" w14:textId="77777777" w:rsidR="002B5596" w:rsidRPr="005F7586" w:rsidRDefault="002B5596" w:rsidP="00BF71DB">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£M</w:t>
            </w:r>
          </w:p>
        </w:tc>
      </w:tr>
      <w:tr w:rsidR="00B70385" w:rsidRPr="005F7586" w14:paraId="1F2FFE85"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B5094D9" w14:textId="593070D3" w:rsidR="00B70385" w:rsidRPr="005F7586" w:rsidRDefault="00B70385" w:rsidP="00B70385">
            <w:pPr>
              <w:rPr>
                <w:rFonts w:ascii="Verdana" w:hAnsi="Verdana"/>
                <w:b w:val="0"/>
                <w:sz w:val="18"/>
                <w:szCs w:val="18"/>
              </w:rPr>
            </w:pPr>
            <w:r w:rsidRPr="005F7586">
              <w:rPr>
                <w:rFonts w:ascii="Verdana" w:hAnsi="Verdana"/>
                <w:sz w:val="18"/>
                <w:szCs w:val="18"/>
              </w:rPr>
              <w:t xml:space="preserve">Reserves </w:t>
            </w:r>
            <w:proofErr w:type="gramStart"/>
            <w:r w:rsidRPr="005F7586">
              <w:rPr>
                <w:rFonts w:ascii="Verdana" w:hAnsi="Verdana"/>
                <w:sz w:val="18"/>
                <w:szCs w:val="18"/>
              </w:rPr>
              <w:t>at</w:t>
            </w:r>
            <w:proofErr w:type="gramEnd"/>
            <w:r w:rsidRPr="005F7586">
              <w:rPr>
                <w:rFonts w:ascii="Verdana" w:hAnsi="Verdana"/>
                <w:sz w:val="18"/>
                <w:szCs w:val="18"/>
              </w:rPr>
              <w:t xml:space="preserve"> 1</w:t>
            </w:r>
            <w:r w:rsidRPr="005F7586">
              <w:rPr>
                <w:rFonts w:ascii="Verdana" w:hAnsi="Verdana"/>
                <w:sz w:val="18"/>
                <w:szCs w:val="18"/>
                <w:vertAlign w:val="superscript"/>
              </w:rPr>
              <w:t>st</w:t>
            </w:r>
            <w:r w:rsidRPr="005F7586">
              <w:rPr>
                <w:rFonts w:ascii="Verdana" w:hAnsi="Verdana"/>
                <w:sz w:val="18"/>
                <w:szCs w:val="18"/>
              </w:rPr>
              <w:t xml:space="preserve"> April 2021</w:t>
            </w:r>
          </w:p>
        </w:tc>
        <w:tc>
          <w:tcPr>
            <w:tcW w:w="1134" w:type="dxa"/>
            <w:vAlign w:val="center"/>
          </w:tcPr>
          <w:p w14:paraId="44F25191" w14:textId="78042A22" w:rsidR="00B70385" w:rsidRPr="005F7586" w:rsidRDefault="00B70385" w:rsidP="00B70385">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5F7586">
              <w:rPr>
                <w:rFonts w:ascii="Verdana" w:hAnsi="Verdana"/>
                <w:b/>
                <w:bCs/>
                <w:color w:val="000000"/>
                <w:sz w:val="18"/>
                <w:szCs w:val="18"/>
              </w:rPr>
              <w:t xml:space="preserve">195.3 </w:t>
            </w:r>
          </w:p>
        </w:tc>
      </w:tr>
      <w:tr w:rsidR="00B70385" w:rsidRPr="005F7586" w14:paraId="308000B4"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0F43FBCD" w14:textId="185EBD70" w:rsidR="00B70385" w:rsidRPr="005F7586" w:rsidRDefault="00B70385" w:rsidP="00B70385">
            <w:pPr>
              <w:rPr>
                <w:rFonts w:ascii="Verdana" w:hAnsi="Verdana"/>
                <w:b w:val="0"/>
                <w:bCs w:val="0"/>
                <w:sz w:val="18"/>
                <w:szCs w:val="18"/>
              </w:rPr>
            </w:pPr>
            <w:r w:rsidRPr="005F7586">
              <w:rPr>
                <w:rFonts w:ascii="Verdana" w:hAnsi="Verdana"/>
                <w:b w:val="0"/>
                <w:bCs w:val="0"/>
                <w:sz w:val="18"/>
                <w:szCs w:val="18"/>
              </w:rPr>
              <w:t>Reserves Used in 2021/22</w:t>
            </w:r>
          </w:p>
        </w:tc>
        <w:tc>
          <w:tcPr>
            <w:tcW w:w="1134" w:type="dxa"/>
            <w:vAlign w:val="center"/>
          </w:tcPr>
          <w:p w14:paraId="5F2BDB11" w14:textId="44D687F8" w:rsidR="00B70385" w:rsidRPr="005F7586" w:rsidRDefault="00B70385" w:rsidP="00B70385">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(44.1)</w:t>
            </w:r>
          </w:p>
        </w:tc>
      </w:tr>
      <w:tr w:rsidR="00B70385" w:rsidRPr="005F7586" w14:paraId="40E33087"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39A7D7F3" w14:textId="30097379" w:rsidR="00B70385" w:rsidRPr="005F7586" w:rsidRDefault="00B70385" w:rsidP="00B70385">
            <w:pPr>
              <w:rPr>
                <w:rFonts w:ascii="Verdana" w:hAnsi="Verdana"/>
                <w:b w:val="0"/>
                <w:bCs w:val="0"/>
                <w:sz w:val="18"/>
                <w:szCs w:val="18"/>
              </w:rPr>
            </w:pPr>
            <w:r w:rsidRPr="005F7586">
              <w:rPr>
                <w:rFonts w:ascii="Verdana" w:hAnsi="Verdana"/>
                <w:b w:val="0"/>
                <w:bCs w:val="0"/>
                <w:sz w:val="18"/>
                <w:szCs w:val="18"/>
              </w:rPr>
              <w:t>Reserves Earmarked into Future Years</w:t>
            </w:r>
          </w:p>
        </w:tc>
        <w:tc>
          <w:tcPr>
            <w:tcW w:w="1134" w:type="dxa"/>
            <w:vAlign w:val="center"/>
          </w:tcPr>
          <w:p w14:paraId="64E5044F" w14:textId="12137F8A" w:rsidR="00B70385" w:rsidRPr="005F7586" w:rsidRDefault="00B70385" w:rsidP="00B70385">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color w:val="000000"/>
                <w:sz w:val="18"/>
                <w:szCs w:val="18"/>
              </w:rPr>
              <w:t xml:space="preserve">54.8 </w:t>
            </w:r>
          </w:p>
        </w:tc>
      </w:tr>
      <w:tr w:rsidR="00B70385" w:rsidRPr="005F7586" w14:paraId="195597EE" w14:textId="77777777" w:rsidTr="00B97CE5">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63AA1DEB" w14:textId="3E6A3B10" w:rsidR="00B70385" w:rsidRPr="005F7586" w:rsidRDefault="00B70385" w:rsidP="00B70385">
            <w:pPr>
              <w:rPr>
                <w:rFonts w:ascii="Verdana" w:hAnsi="Verdana"/>
                <w:b w:val="0"/>
                <w:bCs w:val="0"/>
                <w:sz w:val="18"/>
                <w:szCs w:val="18"/>
                <w:lang w:eastAsia="en-GB"/>
              </w:rPr>
            </w:pPr>
            <w:r w:rsidRPr="005F7586">
              <w:rPr>
                <w:rFonts w:ascii="Verdana" w:hAnsi="Verdana"/>
                <w:b w:val="0"/>
                <w:bCs w:val="0"/>
                <w:sz w:val="18"/>
                <w:szCs w:val="18"/>
              </w:rPr>
              <w:t xml:space="preserve">Statutory </w:t>
            </w:r>
            <w:r w:rsidR="000D1791" w:rsidRPr="005F7586">
              <w:rPr>
                <w:rFonts w:ascii="Verdana" w:hAnsi="Verdana"/>
                <w:b w:val="0"/>
                <w:bCs w:val="0"/>
                <w:sz w:val="18"/>
                <w:szCs w:val="18"/>
              </w:rPr>
              <w:t>Transfer</w:t>
            </w:r>
            <w:r w:rsidRPr="005F7586">
              <w:rPr>
                <w:rFonts w:ascii="Verdana" w:hAnsi="Verdana"/>
                <w:b w:val="0"/>
                <w:bCs w:val="0"/>
                <w:sz w:val="18"/>
                <w:szCs w:val="18"/>
              </w:rPr>
              <w:t xml:space="preserve"> of </w:t>
            </w:r>
            <w:r w:rsidR="000D1791" w:rsidRPr="005F7586">
              <w:rPr>
                <w:rFonts w:ascii="Verdana" w:hAnsi="Verdana"/>
                <w:b w:val="0"/>
                <w:bCs w:val="0"/>
                <w:sz w:val="18"/>
                <w:szCs w:val="18"/>
              </w:rPr>
              <w:t xml:space="preserve">in Year </w:t>
            </w:r>
            <w:r w:rsidRPr="005F7586">
              <w:rPr>
                <w:rFonts w:ascii="Verdana" w:hAnsi="Verdana"/>
                <w:b w:val="0"/>
                <w:bCs w:val="0"/>
                <w:sz w:val="18"/>
                <w:szCs w:val="18"/>
              </w:rPr>
              <w:t>SEND Deficit</w:t>
            </w:r>
          </w:p>
        </w:tc>
        <w:tc>
          <w:tcPr>
            <w:tcW w:w="1134" w:type="dxa"/>
            <w:vAlign w:val="center"/>
          </w:tcPr>
          <w:p w14:paraId="104A9C29" w14:textId="11108E81" w:rsidR="00B70385" w:rsidRPr="005F7586" w:rsidRDefault="00B70385" w:rsidP="00B70385">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rPr>
            </w:pPr>
            <w:r w:rsidRPr="005F7586">
              <w:rPr>
                <w:rFonts w:ascii="Verdana" w:hAnsi="Verdana"/>
                <w:sz w:val="18"/>
                <w:szCs w:val="18"/>
              </w:rPr>
              <w:t xml:space="preserve">6.2 </w:t>
            </w:r>
          </w:p>
        </w:tc>
      </w:tr>
      <w:tr w:rsidR="00B70385" w:rsidRPr="005F7586" w14:paraId="259CCB5A"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0E9060F" w14:textId="59A9B7A3" w:rsidR="00B70385" w:rsidRPr="005F7586" w:rsidRDefault="00B70385" w:rsidP="00B70385">
            <w:pPr>
              <w:rPr>
                <w:rFonts w:ascii="Verdana" w:hAnsi="Verdana"/>
                <w:b w:val="0"/>
                <w:bCs w:val="0"/>
                <w:sz w:val="18"/>
                <w:szCs w:val="18"/>
              </w:rPr>
            </w:pPr>
            <w:r w:rsidRPr="005F7586">
              <w:rPr>
                <w:rFonts w:ascii="Verdana" w:hAnsi="Verdana"/>
                <w:b w:val="0"/>
                <w:bCs w:val="0"/>
                <w:sz w:val="18"/>
                <w:szCs w:val="18"/>
              </w:rPr>
              <w:t>Falls into Strategic Reserves</w:t>
            </w:r>
          </w:p>
        </w:tc>
        <w:tc>
          <w:tcPr>
            <w:tcW w:w="1134" w:type="dxa"/>
            <w:vAlign w:val="center"/>
          </w:tcPr>
          <w:p w14:paraId="469A3980" w14:textId="466670ED" w:rsidR="00B70385" w:rsidRPr="005F7586" w:rsidRDefault="00B70385" w:rsidP="00B70385">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color w:val="000000"/>
                <w:sz w:val="18"/>
                <w:szCs w:val="18"/>
              </w:rPr>
              <w:t xml:space="preserve">4.9 </w:t>
            </w:r>
          </w:p>
        </w:tc>
      </w:tr>
      <w:tr w:rsidR="00B70385" w:rsidRPr="005F7586" w14:paraId="514C2A1F" w14:textId="77777777" w:rsidTr="00BB616F">
        <w:trPr>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F7CAAC" w:themeFill="accent2" w:themeFillTint="66"/>
          </w:tcPr>
          <w:p w14:paraId="521D1110" w14:textId="41752FF9" w:rsidR="00B70385" w:rsidRPr="005F7586" w:rsidRDefault="00B70385" w:rsidP="00B70385">
            <w:pPr>
              <w:rPr>
                <w:rFonts w:ascii="Verdana" w:hAnsi="Verdana"/>
                <w:b w:val="0"/>
                <w:sz w:val="18"/>
                <w:szCs w:val="18"/>
              </w:rPr>
            </w:pPr>
            <w:r w:rsidRPr="005F7586">
              <w:rPr>
                <w:rFonts w:ascii="Verdana" w:hAnsi="Verdana"/>
                <w:sz w:val="18"/>
                <w:szCs w:val="18"/>
              </w:rPr>
              <w:t>Total Movement</w:t>
            </w:r>
          </w:p>
        </w:tc>
        <w:tc>
          <w:tcPr>
            <w:tcW w:w="1134" w:type="dxa"/>
            <w:shd w:val="clear" w:color="auto" w:fill="F7CAAC" w:themeFill="accent2" w:themeFillTint="66"/>
            <w:vAlign w:val="center"/>
          </w:tcPr>
          <w:p w14:paraId="40247292" w14:textId="209A62C4" w:rsidR="00B70385" w:rsidRPr="005F7586" w:rsidRDefault="00B70385" w:rsidP="00B70385">
            <w:pPr>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sidRPr="005F7586">
              <w:rPr>
                <w:rFonts w:ascii="Verdana" w:hAnsi="Verdana"/>
                <w:b/>
                <w:bCs/>
                <w:sz w:val="18"/>
                <w:szCs w:val="18"/>
              </w:rPr>
              <w:t xml:space="preserve">21.8 </w:t>
            </w:r>
          </w:p>
        </w:tc>
      </w:tr>
      <w:tr w:rsidR="00B70385" w:rsidRPr="005F7586" w14:paraId="7804A410" w14:textId="77777777" w:rsidTr="00B97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4D69B9C4" w14:textId="0D7F5818" w:rsidR="00B70385" w:rsidRPr="005F7586" w:rsidRDefault="00B70385" w:rsidP="00B70385">
            <w:pPr>
              <w:rPr>
                <w:rFonts w:ascii="Verdana" w:hAnsi="Verdana"/>
                <w:b w:val="0"/>
                <w:sz w:val="18"/>
                <w:szCs w:val="18"/>
              </w:rPr>
            </w:pPr>
            <w:r w:rsidRPr="005F7586">
              <w:rPr>
                <w:rFonts w:ascii="Verdana" w:hAnsi="Verdana"/>
                <w:sz w:val="18"/>
                <w:szCs w:val="18"/>
              </w:rPr>
              <w:t xml:space="preserve">Reserves </w:t>
            </w:r>
            <w:proofErr w:type="gramStart"/>
            <w:r w:rsidRPr="005F7586">
              <w:rPr>
                <w:rFonts w:ascii="Verdana" w:hAnsi="Verdana"/>
                <w:sz w:val="18"/>
                <w:szCs w:val="18"/>
              </w:rPr>
              <w:t>at</w:t>
            </w:r>
            <w:proofErr w:type="gramEnd"/>
            <w:r w:rsidRPr="005F7586">
              <w:rPr>
                <w:rFonts w:ascii="Verdana" w:hAnsi="Verdana"/>
                <w:sz w:val="18"/>
                <w:szCs w:val="18"/>
              </w:rPr>
              <w:t xml:space="preserve"> 31</w:t>
            </w:r>
            <w:r w:rsidRPr="005F7586">
              <w:rPr>
                <w:rFonts w:ascii="Verdana" w:hAnsi="Verdana"/>
                <w:sz w:val="18"/>
                <w:szCs w:val="18"/>
                <w:vertAlign w:val="superscript"/>
              </w:rPr>
              <w:t>st</w:t>
            </w:r>
            <w:r w:rsidRPr="005F7586">
              <w:rPr>
                <w:rFonts w:ascii="Verdana" w:hAnsi="Verdana"/>
                <w:sz w:val="18"/>
                <w:szCs w:val="18"/>
              </w:rPr>
              <w:t xml:space="preserve"> March 2022</w:t>
            </w:r>
          </w:p>
        </w:tc>
        <w:tc>
          <w:tcPr>
            <w:tcW w:w="1134" w:type="dxa"/>
            <w:shd w:val="clear" w:color="auto" w:fill="808080" w:themeFill="background1" w:themeFillShade="80"/>
            <w:vAlign w:val="center"/>
          </w:tcPr>
          <w:p w14:paraId="19449B40" w14:textId="6DEDCFDE" w:rsidR="00B70385" w:rsidRPr="005F7586" w:rsidRDefault="00B70385" w:rsidP="00B70385">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5F7586">
              <w:rPr>
                <w:rFonts w:ascii="Verdana" w:hAnsi="Verdana"/>
                <w:b/>
                <w:bCs/>
                <w:color w:val="000000"/>
                <w:sz w:val="18"/>
                <w:szCs w:val="18"/>
              </w:rPr>
              <w:t xml:space="preserve">217.1 </w:t>
            </w:r>
          </w:p>
        </w:tc>
      </w:tr>
      <w:bookmarkEnd w:id="18"/>
    </w:tbl>
    <w:p w14:paraId="2B99D754" w14:textId="77777777" w:rsidR="00BF71DB" w:rsidRPr="005F7586" w:rsidRDefault="00BF71DB" w:rsidP="006A6115">
      <w:pPr>
        <w:contextualSpacing/>
        <w:rPr>
          <w:rFonts w:ascii="Verdana" w:hAnsi="Verdana"/>
          <w:iCs/>
          <w:sz w:val="22"/>
          <w:szCs w:val="18"/>
        </w:rPr>
      </w:pPr>
    </w:p>
    <w:p w14:paraId="1AE3B1C7" w14:textId="6C340471" w:rsidR="0080124D" w:rsidRPr="005F7586" w:rsidRDefault="0080124D" w:rsidP="006A6115">
      <w:pPr>
        <w:contextualSpacing/>
        <w:rPr>
          <w:rFonts w:ascii="Verdana" w:hAnsi="Verdana"/>
          <w:sz w:val="22"/>
          <w:szCs w:val="18"/>
        </w:rPr>
      </w:pPr>
      <w:r w:rsidRPr="005F7586">
        <w:rPr>
          <w:rFonts w:ascii="Verdana" w:hAnsi="Verdana"/>
          <w:sz w:val="22"/>
          <w:szCs w:val="18"/>
        </w:rPr>
        <w:t xml:space="preserve">The main reason for this </w:t>
      </w:r>
      <w:r w:rsidR="007E1EBC" w:rsidRPr="005F7586">
        <w:rPr>
          <w:rFonts w:ascii="Verdana" w:hAnsi="Verdana"/>
          <w:sz w:val="22"/>
          <w:szCs w:val="18"/>
        </w:rPr>
        <w:t xml:space="preserve">is a </w:t>
      </w:r>
      <w:r w:rsidR="00B73607" w:rsidRPr="005F7586">
        <w:rPr>
          <w:rFonts w:ascii="Verdana" w:hAnsi="Verdana"/>
          <w:sz w:val="22"/>
          <w:szCs w:val="18"/>
        </w:rPr>
        <w:t>known earmarking of resources</w:t>
      </w:r>
      <w:r w:rsidR="006534A1" w:rsidRPr="005F7586">
        <w:rPr>
          <w:rFonts w:ascii="Verdana" w:hAnsi="Verdana"/>
          <w:sz w:val="22"/>
          <w:szCs w:val="18"/>
        </w:rPr>
        <w:t xml:space="preserve"> (</w:t>
      </w:r>
      <w:r w:rsidR="006534A1" w:rsidRPr="005F7586">
        <w:rPr>
          <w:rFonts w:ascii="Verdana" w:hAnsi="Verdana"/>
          <w:b/>
          <w:sz w:val="22"/>
          <w:szCs w:val="18"/>
        </w:rPr>
        <w:t>£</w:t>
      </w:r>
      <w:r w:rsidR="001D2565" w:rsidRPr="005F7586">
        <w:rPr>
          <w:rFonts w:ascii="Verdana" w:hAnsi="Verdana"/>
          <w:b/>
          <w:bCs/>
          <w:iCs/>
          <w:sz w:val="22"/>
          <w:szCs w:val="18"/>
        </w:rPr>
        <w:t>61</w:t>
      </w:r>
      <w:r w:rsidR="006534A1" w:rsidRPr="005F7586">
        <w:rPr>
          <w:rFonts w:ascii="Verdana" w:hAnsi="Verdana"/>
          <w:b/>
          <w:bCs/>
          <w:iCs/>
          <w:sz w:val="22"/>
          <w:szCs w:val="18"/>
        </w:rPr>
        <w:t>.</w:t>
      </w:r>
      <w:r w:rsidR="001D2565" w:rsidRPr="005F7586">
        <w:rPr>
          <w:rFonts w:ascii="Verdana" w:hAnsi="Verdana"/>
          <w:b/>
          <w:bCs/>
          <w:iCs/>
          <w:sz w:val="22"/>
          <w:szCs w:val="18"/>
        </w:rPr>
        <w:t>0</w:t>
      </w:r>
      <w:r w:rsidR="006534A1" w:rsidRPr="005F7586">
        <w:rPr>
          <w:rFonts w:ascii="Verdana" w:hAnsi="Verdana"/>
          <w:b/>
          <w:bCs/>
          <w:iCs/>
          <w:sz w:val="22"/>
          <w:szCs w:val="18"/>
        </w:rPr>
        <w:t>M)</w:t>
      </w:r>
      <w:r w:rsidR="006534A1" w:rsidRPr="005F7586">
        <w:rPr>
          <w:rFonts w:ascii="Verdana" w:hAnsi="Verdana"/>
          <w:sz w:val="22"/>
          <w:szCs w:val="18"/>
        </w:rPr>
        <w:t xml:space="preserve"> </w:t>
      </w:r>
      <w:r w:rsidR="00B73607" w:rsidRPr="005F7586">
        <w:rPr>
          <w:rFonts w:ascii="Verdana" w:hAnsi="Verdana"/>
          <w:sz w:val="22"/>
          <w:szCs w:val="18"/>
        </w:rPr>
        <w:t xml:space="preserve">to fund current and future spend commitments </w:t>
      </w:r>
      <w:r w:rsidR="00224B33" w:rsidRPr="005F7586">
        <w:rPr>
          <w:rFonts w:ascii="Verdana" w:hAnsi="Verdana"/>
          <w:sz w:val="22"/>
          <w:szCs w:val="18"/>
        </w:rPr>
        <w:t>in addition to</w:t>
      </w:r>
      <w:r w:rsidR="00B73607" w:rsidRPr="005F7586">
        <w:rPr>
          <w:rFonts w:ascii="Verdana" w:hAnsi="Verdana"/>
          <w:sz w:val="22"/>
          <w:szCs w:val="18"/>
        </w:rPr>
        <w:t xml:space="preserve"> slippage to schemes and programmes relating to delivery of some o</w:t>
      </w:r>
      <w:r w:rsidRPr="005F7586">
        <w:rPr>
          <w:rFonts w:ascii="Verdana" w:hAnsi="Verdana"/>
          <w:sz w:val="22"/>
          <w:szCs w:val="18"/>
        </w:rPr>
        <w:t>f the</w:t>
      </w:r>
      <w:r w:rsidR="00D03B55" w:rsidRPr="005F7586">
        <w:rPr>
          <w:rFonts w:ascii="Verdana" w:hAnsi="Verdana"/>
          <w:sz w:val="22"/>
          <w:szCs w:val="18"/>
        </w:rPr>
        <w:t xml:space="preserve"> Council’s</w:t>
      </w:r>
      <w:r w:rsidRPr="005F7586">
        <w:rPr>
          <w:rFonts w:ascii="Verdana" w:hAnsi="Verdana"/>
          <w:sz w:val="22"/>
          <w:szCs w:val="18"/>
        </w:rPr>
        <w:t xml:space="preserve"> key </w:t>
      </w:r>
      <w:r w:rsidR="003D4664" w:rsidRPr="005F7586">
        <w:rPr>
          <w:rFonts w:ascii="Verdana" w:hAnsi="Verdana"/>
          <w:sz w:val="22"/>
          <w:szCs w:val="18"/>
        </w:rPr>
        <w:t xml:space="preserve">one-off </w:t>
      </w:r>
      <w:r w:rsidRPr="005F7586">
        <w:rPr>
          <w:rFonts w:ascii="Verdana" w:hAnsi="Verdana"/>
          <w:sz w:val="22"/>
          <w:szCs w:val="18"/>
        </w:rPr>
        <w:t xml:space="preserve">investments during </w:t>
      </w:r>
      <w:r w:rsidRPr="005F7586">
        <w:rPr>
          <w:rFonts w:ascii="Verdana" w:hAnsi="Verdana"/>
          <w:iCs/>
          <w:sz w:val="22"/>
          <w:szCs w:val="18"/>
        </w:rPr>
        <w:t>202</w:t>
      </w:r>
      <w:r w:rsidR="00954F0A" w:rsidRPr="005F7586">
        <w:rPr>
          <w:rFonts w:ascii="Verdana" w:hAnsi="Verdana"/>
          <w:iCs/>
          <w:sz w:val="22"/>
          <w:szCs w:val="18"/>
        </w:rPr>
        <w:t>1</w:t>
      </w:r>
      <w:r w:rsidRPr="005F7586">
        <w:rPr>
          <w:rFonts w:ascii="Verdana" w:hAnsi="Verdana"/>
          <w:iCs/>
          <w:sz w:val="22"/>
          <w:szCs w:val="18"/>
        </w:rPr>
        <w:t>/2</w:t>
      </w:r>
      <w:r w:rsidR="00954F0A" w:rsidRPr="005F7586">
        <w:rPr>
          <w:rFonts w:ascii="Verdana" w:hAnsi="Verdana"/>
          <w:iCs/>
          <w:sz w:val="22"/>
          <w:szCs w:val="18"/>
        </w:rPr>
        <w:t>2</w:t>
      </w:r>
      <w:r w:rsidRPr="005F7586">
        <w:rPr>
          <w:rFonts w:ascii="Verdana" w:hAnsi="Verdana"/>
          <w:sz w:val="22"/>
          <w:szCs w:val="18"/>
        </w:rPr>
        <w:t xml:space="preserve"> and therefore, those reserves </w:t>
      </w:r>
      <w:r w:rsidR="00B73607" w:rsidRPr="005F7586">
        <w:rPr>
          <w:rFonts w:ascii="Verdana" w:hAnsi="Verdana"/>
          <w:sz w:val="22"/>
          <w:szCs w:val="18"/>
        </w:rPr>
        <w:t>are</w:t>
      </w:r>
      <w:r w:rsidRPr="005F7586">
        <w:rPr>
          <w:rFonts w:ascii="Verdana" w:hAnsi="Verdana"/>
          <w:sz w:val="22"/>
          <w:szCs w:val="18"/>
        </w:rPr>
        <w:t xml:space="preserve"> committed, but </w:t>
      </w:r>
      <w:r w:rsidR="00C1056F" w:rsidRPr="005F7586">
        <w:rPr>
          <w:rFonts w:ascii="Verdana" w:hAnsi="Verdana"/>
          <w:sz w:val="22"/>
          <w:szCs w:val="18"/>
        </w:rPr>
        <w:t>unspent</w:t>
      </w:r>
      <w:r w:rsidRPr="005F7586">
        <w:rPr>
          <w:rFonts w:ascii="Verdana" w:hAnsi="Verdana"/>
          <w:sz w:val="22"/>
          <w:szCs w:val="18"/>
        </w:rPr>
        <w:t xml:space="preserve"> at the end of the financial year.</w:t>
      </w:r>
    </w:p>
    <w:p w14:paraId="330DA264" w14:textId="2D1BA7A0" w:rsidR="00E9491D" w:rsidRPr="005F7586" w:rsidRDefault="00E9491D" w:rsidP="006A6115">
      <w:pPr>
        <w:contextualSpacing/>
        <w:rPr>
          <w:rFonts w:ascii="Verdana" w:hAnsi="Verdana"/>
          <w:sz w:val="22"/>
          <w:szCs w:val="18"/>
        </w:rPr>
      </w:pPr>
    </w:p>
    <w:p w14:paraId="18FA820A" w14:textId="5FC91576" w:rsidR="00E9491D" w:rsidRPr="005F7586" w:rsidRDefault="001D2565" w:rsidP="006A6115">
      <w:pPr>
        <w:contextualSpacing/>
        <w:rPr>
          <w:rFonts w:ascii="Verdana" w:hAnsi="Verdana"/>
          <w:sz w:val="22"/>
          <w:szCs w:val="18"/>
        </w:rPr>
      </w:pPr>
      <w:r w:rsidRPr="005F7586">
        <w:rPr>
          <w:rFonts w:ascii="Verdana" w:hAnsi="Verdana"/>
          <w:sz w:val="22"/>
          <w:szCs w:val="18"/>
        </w:rPr>
        <w:t>However, t</w:t>
      </w:r>
      <w:r w:rsidR="00E9491D" w:rsidRPr="005F7586">
        <w:rPr>
          <w:rFonts w:ascii="Verdana" w:hAnsi="Verdana"/>
          <w:sz w:val="22"/>
          <w:szCs w:val="18"/>
        </w:rPr>
        <w:t xml:space="preserve">he Council </w:t>
      </w:r>
      <w:r w:rsidRPr="005F7586">
        <w:rPr>
          <w:rFonts w:ascii="Verdana" w:hAnsi="Verdana"/>
          <w:sz w:val="22"/>
          <w:szCs w:val="18"/>
        </w:rPr>
        <w:t xml:space="preserve">did </w:t>
      </w:r>
      <w:r w:rsidR="00E9491D" w:rsidRPr="005F7586">
        <w:rPr>
          <w:rFonts w:ascii="Verdana" w:hAnsi="Verdana"/>
          <w:sz w:val="22"/>
          <w:szCs w:val="18"/>
        </w:rPr>
        <w:t xml:space="preserve">use </w:t>
      </w:r>
      <w:r w:rsidR="00E9491D" w:rsidRPr="005F7586">
        <w:rPr>
          <w:rFonts w:ascii="Verdana" w:hAnsi="Verdana"/>
          <w:b/>
          <w:sz w:val="22"/>
          <w:szCs w:val="18"/>
        </w:rPr>
        <w:t>£</w:t>
      </w:r>
      <w:r w:rsidR="00954F0A" w:rsidRPr="005F7586">
        <w:rPr>
          <w:rFonts w:ascii="Verdana" w:hAnsi="Verdana"/>
          <w:b/>
          <w:bCs/>
          <w:iCs/>
          <w:sz w:val="22"/>
          <w:szCs w:val="18"/>
        </w:rPr>
        <w:t>4</w:t>
      </w:r>
      <w:r w:rsidR="00B04C17" w:rsidRPr="005F7586">
        <w:rPr>
          <w:rFonts w:ascii="Verdana" w:hAnsi="Verdana"/>
          <w:b/>
          <w:bCs/>
          <w:iCs/>
          <w:sz w:val="22"/>
          <w:szCs w:val="18"/>
        </w:rPr>
        <w:t>4</w:t>
      </w:r>
      <w:r w:rsidR="00954F0A" w:rsidRPr="005F7586">
        <w:rPr>
          <w:rFonts w:ascii="Verdana" w:hAnsi="Verdana"/>
          <w:b/>
          <w:bCs/>
          <w:iCs/>
          <w:sz w:val="22"/>
          <w:szCs w:val="18"/>
        </w:rPr>
        <w:t>.</w:t>
      </w:r>
      <w:r w:rsidR="00B04C17" w:rsidRPr="005F7586">
        <w:rPr>
          <w:rFonts w:ascii="Verdana" w:hAnsi="Verdana"/>
          <w:b/>
          <w:bCs/>
          <w:iCs/>
          <w:sz w:val="22"/>
          <w:szCs w:val="18"/>
        </w:rPr>
        <w:t>1</w:t>
      </w:r>
      <w:r w:rsidR="00E9491D" w:rsidRPr="005F7586">
        <w:rPr>
          <w:rFonts w:ascii="Verdana" w:hAnsi="Verdana"/>
          <w:b/>
          <w:bCs/>
          <w:iCs/>
          <w:sz w:val="22"/>
          <w:szCs w:val="18"/>
        </w:rPr>
        <w:t>M</w:t>
      </w:r>
      <w:r w:rsidR="00E9491D" w:rsidRPr="005F7586">
        <w:rPr>
          <w:rFonts w:ascii="Verdana" w:hAnsi="Verdana"/>
          <w:sz w:val="22"/>
          <w:szCs w:val="18"/>
        </w:rPr>
        <w:t xml:space="preserve"> of reserves </w:t>
      </w:r>
      <w:r w:rsidRPr="005F7586">
        <w:rPr>
          <w:rFonts w:ascii="Verdana" w:hAnsi="Verdana"/>
          <w:sz w:val="22"/>
          <w:szCs w:val="18"/>
        </w:rPr>
        <w:t xml:space="preserve">previously earmarked for use during </w:t>
      </w:r>
      <w:r w:rsidR="00E9491D" w:rsidRPr="005F7586">
        <w:rPr>
          <w:rFonts w:ascii="Verdana" w:hAnsi="Verdana"/>
          <w:sz w:val="22"/>
          <w:szCs w:val="18"/>
        </w:rPr>
        <w:t xml:space="preserve">in </w:t>
      </w:r>
      <w:r w:rsidR="00E9491D" w:rsidRPr="005F7586">
        <w:rPr>
          <w:rFonts w:ascii="Verdana" w:hAnsi="Verdana"/>
          <w:iCs/>
          <w:sz w:val="22"/>
          <w:szCs w:val="18"/>
        </w:rPr>
        <w:t>202</w:t>
      </w:r>
      <w:r w:rsidR="00954F0A" w:rsidRPr="005F7586">
        <w:rPr>
          <w:rFonts w:ascii="Verdana" w:hAnsi="Verdana"/>
          <w:iCs/>
          <w:sz w:val="22"/>
          <w:szCs w:val="18"/>
        </w:rPr>
        <w:t>1</w:t>
      </w:r>
      <w:r w:rsidR="00E9491D" w:rsidRPr="005F7586">
        <w:rPr>
          <w:rFonts w:ascii="Verdana" w:hAnsi="Verdana"/>
          <w:iCs/>
          <w:sz w:val="22"/>
          <w:szCs w:val="18"/>
        </w:rPr>
        <w:t>/2</w:t>
      </w:r>
      <w:r w:rsidR="00954F0A" w:rsidRPr="005F7586">
        <w:rPr>
          <w:rFonts w:ascii="Verdana" w:hAnsi="Verdana"/>
          <w:iCs/>
          <w:sz w:val="22"/>
          <w:szCs w:val="18"/>
        </w:rPr>
        <w:t>2</w:t>
      </w:r>
      <w:r w:rsidR="00E9491D" w:rsidRPr="005F7586">
        <w:rPr>
          <w:rFonts w:ascii="Verdana" w:hAnsi="Verdana"/>
          <w:sz w:val="22"/>
          <w:szCs w:val="18"/>
        </w:rPr>
        <w:t xml:space="preserve">, mainly relating to funding its capital programme commitments and a number of </w:t>
      </w:r>
      <w:proofErr w:type="gramStart"/>
      <w:r w:rsidR="00E9491D" w:rsidRPr="005F7586">
        <w:rPr>
          <w:rFonts w:ascii="Verdana" w:hAnsi="Verdana"/>
          <w:sz w:val="22"/>
          <w:szCs w:val="18"/>
        </w:rPr>
        <w:t>service related</w:t>
      </w:r>
      <w:proofErr w:type="gramEnd"/>
      <w:r w:rsidR="00E9491D" w:rsidRPr="005F7586">
        <w:rPr>
          <w:rFonts w:ascii="Verdana" w:hAnsi="Verdana"/>
          <w:sz w:val="22"/>
          <w:szCs w:val="18"/>
        </w:rPr>
        <w:t xml:space="preserve"> investments.</w:t>
      </w:r>
    </w:p>
    <w:p w14:paraId="0E4F26EF" w14:textId="77777777" w:rsidR="0080124D" w:rsidRPr="005F7586" w:rsidRDefault="0080124D" w:rsidP="006A6115">
      <w:pPr>
        <w:contextualSpacing/>
        <w:rPr>
          <w:rFonts w:ascii="Verdana" w:hAnsi="Verdana"/>
          <w:iCs/>
          <w:sz w:val="22"/>
          <w:szCs w:val="18"/>
        </w:rPr>
      </w:pPr>
    </w:p>
    <w:p w14:paraId="1664E18F" w14:textId="61F836C4" w:rsidR="008A1325" w:rsidRPr="005F7586" w:rsidRDefault="00D03B55" w:rsidP="006A6115">
      <w:pPr>
        <w:contextualSpacing/>
        <w:rPr>
          <w:rFonts w:ascii="Verdana" w:hAnsi="Verdana"/>
          <w:sz w:val="22"/>
          <w:szCs w:val="18"/>
        </w:rPr>
      </w:pPr>
      <w:r w:rsidRPr="005F7586">
        <w:rPr>
          <w:rFonts w:ascii="Verdana" w:hAnsi="Verdana"/>
          <w:sz w:val="22"/>
          <w:szCs w:val="18"/>
        </w:rPr>
        <w:t xml:space="preserve">The table below breaks down the </w:t>
      </w:r>
      <w:r w:rsidRPr="005F7586">
        <w:rPr>
          <w:rFonts w:ascii="Verdana" w:hAnsi="Verdana"/>
          <w:iCs/>
          <w:sz w:val="22"/>
          <w:szCs w:val="18"/>
        </w:rPr>
        <w:t>202</w:t>
      </w:r>
      <w:r w:rsidR="00954F0A" w:rsidRPr="005F7586">
        <w:rPr>
          <w:rFonts w:ascii="Verdana" w:hAnsi="Verdana"/>
          <w:iCs/>
          <w:sz w:val="22"/>
          <w:szCs w:val="18"/>
        </w:rPr>
        <w:t>1</w:t>
      </w:r>
      <w:r w:rsidRPr="005F7586">
        <w:rPr>
          <w:rFonts w:ascii="Verdana" w:hAnsi="Verdana"/>
          <w:iCs/>
          <w:sz w:val="22"/>
          <w:szCs w:val="18"/>
        </w:rPr>
        <w:t>/2</w:t>
      </w:r>
      <w:r w:rsidR="00954F0A" w:rsidRPr="005F7586">
        <w:rPr>
          <w:rFonts w:ascii="Verdana" w:hAnsi="Verdana"/>
          <w:iCs/>
          <w:sz w:val="22"/>
          <w:szCs w:val="18"/>
        </w:rPr>
        <w:t>2</w:t>
      </w:r>
      <w:r w:rsidRPr="005F7586">
        <w:rPr>
          <w:rFonts w:ascii="Verdana" w:hAnsi="Verdana"/>
          <w:sz w:val="22"/>
          <w:szCs w:val="18"/>
        </w:rPr>
        <w:t xml:space="preserve"> </w:t>
      </w:r>
      <w:r w:rsidR="00C00452" w:rsidRPr="005F7586">
        <w:rPr>
          <w:rFonts w:ascii="Verdana" w:hAnsi="Verdana"/>
          <w:sz w:val="22"/>
          <w:szCs w:val="18"/>
        </w:rPr>
        <w:t>G</w:t>
      </w:r>
      <w:r w:rsidRPr="005F7586">
        <w:rPr>
          <w:rFonts w:ascii="Verdana" w:hAnsi="Verdana"/>
          <w:sz w:val="22"/>
          <w:szCs w:val="18"/>
        </w:rPr>
        <w:t xml:space="preserve">eneral </w:t>
      </w:r>
      <w:r w:rsidR="00C00452" w:rsidRPr="005F7586">
        <w:rPr>
          <w:rFonts w:ascii="Verdana" w:hAnsi="Verdana"/>
          <w:sz w:val="22"/>
          <w:szCs w:val="18"/>
        </w:rPr>
        <w:t>F</w:t>
      </w:r>
      <w:r w:rsidRPr="005F7586">
        <w:rPr>
          <w:rFonts w:ascii="Verdana" w:hAnsi="Verdana"/>
          <w:sz w:val="22"/>
          <w:szCs w:val="18"/>
        </w:rPr>
        <w:t xml:space="preserve">und </w:t>
      </w:r>
      <w:r w:rsidR="00C00452" w:rsidRPr="005F7586">
        <w:rPr>
          <w:rFonts w:ascii="Verdana" w:hAnsi="Verdana"/>
          <w:sz w:val="22"/>
          <w:szCs w:val="18"/>
        </w:rPr>
        <w:t>R</w:t>
      </w:r>
      <w:r w:rsidRPr="005F7586">
        <w:rPr>
          <w:rFonts w:ascii="Verdana" w:hAnsi="Verdana"/>
          <w:sz w:val="22"/>
          <w:szCs w:val="18"/>
        </w:rPr>
        <w:t>eserves:</w:t>
      </w:r>
    </w:p>
    <w:p w14:paraId="30018EE0" w14:textId="77777777" w:rsidR="00DF2350" w:rsidRPr="005F7586" w:rsidRDefault="00DF2350" w:rsidP="006A6115">
      <w:pPr>
        <w:rPr>
          <w:rFonts w:ascii="Verdana" w:hAnsi="Verdana"/>
          <w:sz w:val="18"/>
          <w:szCs w:val="18"/>
          <w:u w:val="single"/>
        </w:rPr>
      </w:pPr>
    </w:p>
    <w:tbl>
      <w:tblPr>
        <w:tblStyle w:val="GridTable4"/>
        <w:tblW w:w="0" w:type="auto"/>
        <w:tblLook w:val="04A0" w:firstRow="1" w:lastRow="0" w:firstColumn="1" w:lastColumn="0" w:noHBand="0" w:noVBand="1"/>
      </w:tblPr>
      <w:tblGrid>
        <w:gridCol w:w="1980"/>
        <w:gridCol w:w="4632"/>
        <w:gridCol w:w="1109"/>
        <w:gridCol w:w="908"/>
        <w:gridCol w:w="1315"/>
        <w:gridCol w:w="1313"/>
      </w:tblGrid>
      <w:tr w:rsidR="00063D50" w:rsidRPr="005F7586" w14:paraId="130A1AC0" w14:textId="77777777" w:rsidTr="00D64B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14:paraId="59605E1C" w14:textId="215C30C5" w:rsidR="00063D50" w:rsidRPr="005F7586" w:rsidRDefault="00063D50" w:rsidP="0007270E">
            <w:pPr>
              <w:jc w:val="center"/>
              <w:rPr>
                <w:rFonts w:ascii="Verdana" w:hAnsi="Verdana"/>
                <w:b w:val="0"/>
                <w:sz w:val="18"/>
                <w:szCs w:val="18"/>
              </w:rPr>
            </w:pPr>
            <w:r w:rsidRPr="005F7586">
              <w:rPr>
                <w:rFonts w:ascii="Verdana" w:hAnsi="Verdana"/>
                <w:sz w:val="18"/>
                <w:szCs w:val="18"/>
              </w:rPr>
              <w:t>Reserve Type</w:t>
            </w:r>
          </w:p>
        </w:tc>
        <w:tc>
          <w:tcPr>
            <w:tcW w:w="4632" w:type="dxa"/>
            <w:vMerge w:val="restart"/>
            <w:vAlign w:val="center"/>
          </w:tcPr>
          <w:p w14:paraId="610742A5" w14:textId="080AE9A9" w:rsidR="00063D50" w:rsidRPr="005F7586" w:rsidRDefault="00063D50"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Description</w:t>
            </w:r>
          </w:p>
        </w:tc>
        <w:tc>
          <w:tcPr>
            <w:tcW w:w="1109" w:type="dxa"/>
            <w:vAlign w:val="center"/>
          </w:tcPr>
          <w:p w14:paraId="26DD0F60" w14:textId="6D55E0F7" w:rsidR="00063D50" w:rsidRPr="005F7586" w:rsidRDefault="00063D50"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1</w:t>
            </w:r>
            <w:r w:rsidRPr="005F7586">
              <w:rPr>
                <w:rFonts w:ascii="Verdana" w:hAnsi="Verdana"/>
                <w:sz w:val="18"/>
                <w:szCs w:val="18"/>
                <w:vertAlign w:val="superscript"/>
              </w:rPr>
              <w:t>st</w:t>
            </w:r>
            <w:r w:rsidRPr="005F7586">
              <w:rPr>
                <w:rFonts w:ascii="Verdana" w:hAnsi="Verdana"/>
                <w:sz w:val="18"/>
                <w:szCs w:val="18"/>
              </w:rPr>
              <w:t xml:space="preserve"> April 2021</w:t>
            </w:r>
          </w:p>
        </w:tc>
        <w:tc>
          <w:tcPr>
            <w:tcW w:w="908" w:type="dxa"/>
            <w:vAlign w:val="center"/>
          </w:tcPr>
          <w:p w14:paraId="17CE534E" w14:textId="5CD96E10" w:rsidR="00063D50" w:rsidRPr="005F7586" w:rsidRDefault="00063D50"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Used</w:t>
            </w:r>
          </w:p>
        </w:tc>
        <w:tc>
          <w:tcPr>
            <w:tcW w:w="1315" w:type="dxa"/>
            <w:vAlign w:val="center"/>
          </w:tcPr>
          <w:p w14:paraId="437E8E66" w14:textId="34865394" w:rsidR="00063D50" w:rsidRPr="005F7586" w:rsidRDefault="00063D50"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Earmarked</w:t>
            </w:r>
          </w:p>
        </w:tc>
        <w:tc>
          <w:tcPr>
            <w:tcW w:w="1313" w:type="dxa"/>
            <w:vAlign w:val="center"/>
          </w:tcPr>
          <w:p w14:paraId="54B3DBF5" w14:textId="43142D9D" w:rsidR="00063D50" w:rsidRPr="005F7586" w:rsidRDefault="00063D50"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31</w:t>
            </w:r>
            <w:r w:rsidRPr="005F7586">
              <w:rPr>
                <w:rFonts w:ascii="Verdana" w:hAnsi="Verdana"/>
                <w:sz w:val="18"/>
                <w:szCs w:val="18"/>
                <w:vertAlign w:val="superscript"/>
              </w:rPr>
              <w:t>st</w:t>
            </w:r>
            <w:r w:rsidRPr="005F7586">
              <w:rPr>
                <w:rFonts w:ascii="Verdana" w:hAnsi="Verdana"/>
                <w:sz w:val="18"/>
                <w:szCs w:val="18"/>
              </w:rPr>
              <w:t xml:space="preserve"> March 2022</w:t>
            </w:r>
          </w:p>
        </w:tc>
      </w:tr>
      <w:tr w:rsidR="00063D50" w:rsidRPr="005F7586" w14:paraId="6225D212" w14:textId="77777777" w:rsidTr="00D64B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14:paraId="427D98B4" w14:textId="77777777" w:rsidR="00063D50" w:rsidRPr="005F7586" w:rsidRDefault="00063D50" w:rsidP="0007270E">
            <w:pPr>
              <w:jc w:val="center"/>
              <w:rPr>
                <w:rFonts w:ascii="Verdana" w:hAnsi="Verdana"/>
                <w:sz w:val="18"/>
                <w:szCs w:val="18"/>
              </w:rPr>
            </w:pPr>
          </w:p>
        </w:tc>
        <w:tc>
          <w:tcPr>
            <w:tcW w:w="4632" w:type="dxa"/>
            <w:vMerge/>
            <w:vAlign w:val="center"/>
          </w:tcPr>
          <w:p w14:paraId="6758192A" w14:textId="77777777" w:rsidR="00063D50" w:rsidRPr="005F7586" w:rsidRDefault="00063D50"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p>
        </w:tc>
        <w:tc>
          <w:tcPr>
            <w:tcW w:w="1109" w:type="dxa"/>
            <w:vAlign w:val="center"/>
          </w:tcPr>
          <w:p w14:paraId="39CA5E70" w14:textId="77A51C44" w:rsidR="00063D50" w:rsidRPr="005F7586" w:rsidRDefault="00063D50"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£M</w:t>
            </w:r>
          </w:p>
        </w:tc>
        <w:tc>
          <w:tcPr>
            <w:tcW w:w="908" w:type="dxa"/>
            <w:vAlign w:val="center"/>
          </w:tcPr>
          <w:p w14:paraId="2395C408" w14:textId="3037BE19" w:rsidR="00063D50" w:rsidRPr="005F7586" w:rsidRDefault="00063D50"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£M</w:t>
            </w:r>
          </w:p>
        </w:tc>
        <w:tc>
          <w:tcPr>
            <w:tcW w:w="1315" w:type="dxa"/>
            <w:vAlign w:val="center"/>
          </w:tcPr>
          <w:p w14:paraId="438E3C79" w14:textId="42604B95" w:rsidR="00063D50" w:rsidRPr="005F7586" w:rsidRDefault="00063D50"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£M</w:t>
            </w:r>
          </w:p>
        </w:tc>
        <w:tc>
          <w:tcPr>
            <w:tcW w:w="1313" w:type="dxa"/>
            <w:vAlign w:val="center"/>
          </w:tcPr>
          <w:p w14:paraId="42B2D86E" w14:textId="1ACC17A9" w:rsidR="00063D50" w:rsidRPr="005F7586" w:rsidRDefault="00063D50"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£M</w:t>
            </w:r>
          </w:p>
        </w:tc>
      </w:tr>
      <w:tr w:rsidR="002275ED" w:rsidRPr="005F7586" w14:paraId="2EC44A56" w14:textId="77777777"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05B0FBF0" w14:textId="1F1747D2" w:rsidR="002275ED" w:rsidRPr="005F7586" w:rsidRDefault="002275ED" w:rsidP="002275ED">
            <w:pPr>
              <w:jc w:val="center"/>
              <w:rPr>
                <w:rFonts w:ascii="Verdana" w:hAnsi="Verdana"/>
                <w:sz w:val="18"/>
                <w:szCs w:val="18"/>
              </w:rPr>
            </w:pPr>
            <w:r w:rsidRPr="005F7586">
              <w:rPr>
                <w:rFonts w:ascii="Verdana" w:hAnsi="Verdana"/>
                <w:sz w:val="18"/>
                <w:szCs w:val="18"/>
              </w:rPr>
              <w:t>Specific Service Earmarkings</w:t>
            </w:r>
          </w:p>
        </w:tc>
        <w:tc>
          <w:tcPr>
            <w:tcW w:w="4632" w:type="dxa"/>
            <w:vAlign w:val="center"/>
          </w:tcPr>
          <w:p w14:paraId="71BDE4E6" w14:textId="65A3B32F" w:rsidR="002275ED" w:rsidRPr="005F7586" w:rsidRDefault="002275ED" w:rsidP="002275E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Resources held / committed for service specific purposes, including unspent grants and funding relating to projects that have been slipped into future periods</w:t>
            </w:r>
          </w:p>
        </w:tc>
        <w:tc>
          <w:tcPr>
            <w:tcW w:w="1109" w:type="dxa"/>
            <w:vAlign w:val="center"/>
          </w:tcPr>
          <w:p w14:paraId="5D035450" w14:textId="1E486503"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 xml:space="preserve">54.6 </w:t>
            </w:r>
          </w:p>
        </w:tc>
        <w:tc>
          <w:tcPr>
            <w:tcW w:w="908" w:type="dxa"/>
            <w:vAlign w:val="center"/>
          </w:tcPr>
          <w:p w14:paraId="7C656D96" w14:textId="7B8792B5"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(11.8)</w:t>
            </w:r>
          </w:p>
        </w:tc>
        <w:tc>
          <w:tcPr>
            <w:tcW w:w="1315" w:type="dxa"/>
            <w:vAlign w:val="center"/>
          </w:tcPr>
          <w:p w14:paraId="5E85CC38" w14:textId="71243BF5"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 xml:space="preserve">25.6 </w:t>
            </w:r>
          </w:p>
        </w:tc>
        <w:tc>
          <w:tcPr>
            <w:tcW w:w="1313" w:type="dxa"/>
            <w:vAlign w:val="center"/>
          </w:tcPr>
          <w:p w14:paraId="22AF00F4" w14:textId="731F6150"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 xml:space="preserve">68.3 </w:t>
            </w:r>
          </w:p>
        </w:tc>
      </w:tr>
      <w:tr w:rsidR="002275ED" w:rsidRPr="005F7586" w14:paraId="7EECAC56" w14:textId="77777777" w:rsidTr="00205B56">
        <w:tc>
          <w:tcPr>
            <w:cnfStyle w:val="001000000000" w:firstRow="0" w:lastRow="0" w:firstColumn="1" w:lastColumn="0" w:oddVBand="0" w:evenVBand="0" w:oddHBand="0" w:evenHBand="0" w:firstRowFirstColumn="0" w:firstRowLastColumn="0" w:lastRowFirstColumn="0" w:lastRowLastColumn="0"/>
            <w:tcW w:w="1980" w:type="dxa"/>
            <w:vAlign w:val="center"/>
          </w:tcPr>
          <w:p w14:paraId="70038182" w14:textId="73D6A138" w:rsidR="002275ED" w:rsidRPr="005F7586" w:rsidRDefault="002275ED" w:rsidP="002275ED">
            <w:pPr>
              <w:jc w:val="center"/>
              <w:rPr>
                <w:rFonts w:ascii="Verdana" w:hAnsi="Verdana"/>
                <w:sz w:val="18"/>
                <w:szCs w:val="18"/>
              </w:rPr>
            </w:pPr>
            <w:r w:rsidRPr="005F7586">
              <w:rPr>
                <w:rFonts w:ascii="Verdana" w:hAnsi="Verdana"/>
                <w:sz w:val="18"/>
                <w:szCs w:val="18"/>
              </w:rPr>
              <w:t>Capital Programme Earmarkings</w:t>
            </w:r>
          </w:p>
        </w:tc>
        <w:tc>
          <w:tcPr>
            <w:tcW w:w="4632" w:type="dxa"/>
            <w:vAlign w:val="center"/>
          </w:tcPr>
          <w:p w14:paraId="518C54C2" w14:textId="500B7EEF" w:rsidR="002275ED" w:rsidRPr="005F7586" w:rsidRDefault="002275ED" w:rsidP="002275ED">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Resources held / committed for the Council’s capital investment programme</w:t>
            </w:r>
          </w:p>
        </w:tc>
        <w:tc>
          <w:tcPr>
            <w:tcW w:w="1109" w:type="dxa"/>
            <w:vAlign w:val="center"/>
          </w:tcPr>
          <w:p w14:paraId="7904AA60" w14:textId="12A35AF0" w:rsidR="002275ED" w:rsidRPr="005F7586" w:rsidRDefault="002275ED" w:rsidP="002275E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sz w:val="18"/>
                <w:szCs w:val="18"/>
              </w:rPr>
              <w:t xml:space="preserve">29.4 </w:t>
            </w:r>
          </w:p>
        </w:tc>
        <w:tc>
          <w:tcPr>
            <w:tcW w:w="908" w:type="dxa"/>
            <w:vAlign w:val="center"/>
          </w:tcPr>
          <w:p w14:paraId="17427939" w14:textId="183C467E" w:rsidR="002275ED" w:rsidRPr="005F7586" w:rsidRDefault="002275ED" w:rsidP="002275E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sz w:val="18"/>
                <w:szCs w:val="18"/>
              </w:rPr>
              <w:t>(3.2)</w:t>
            </w:r>
          </w:p>
        </w:tc>
        <w:tc>
          <w:tcPr>
            <w:tcW w:w="1315" w:type="dxa"/>
            <w:vAlign w:val="center"/>
          </w:tcPr>
          <w:p w14:paraId="66F5BD14" w14:textId="6632E57B" w:rsidR="002275ED" w:rsidRPr="005F7586" w:rsidRDefault="002275ED" w:rsidP="002275E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sz w:val="18"/>
                <w:szCs w:val="18"/>
              </w:rPr>
              <w:t xml:space="preserve">16.4 </w:t>
            </w:r>
          </w:p>
        </w:tc>
        <w:tc>
          <w:tcPr>
            <w:tcW w:w="1313" w:type="dxa"/>
            <w:vAlign w:val="center"/>
          </w:tcPr>
          <w:p w14:paraId="0F9C6C1F" w14:textId="49B2D322" w:rsidR="002275ED" w:rsidRPr="005F7586" w:rsidRDefault="002275ED" w:rsidP="002275ED">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 xml:space="preserve">42.6 </w:t>
            </w:r>
          </w:p>
        </w:tc>
      </w:tr>
      <w:tr w:rsidR="002275ED" w:rsidRPr="005F7586" w14:paraId="60D9DCD2" w14:textId="77777777"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392E13A" w14:textId="1ABB8E6A" w:rsidR="002275ED" w:rsidRPr="005F7586" w:rsidRDefault="002275ED" w:rsidP="002275ED">
            <w:pPr>
              <w:jc w:val="center"/>
              <w:rPr>
                <w:rFonts w:ascii="Verdana" w:hAnsi="Verdana"/>
                <w:sz w:val="18"/>
                <w:szCs w:val="18"/>
              </w:rPr>
            </w:pPr>
            <w:r w:rsidRPr="005F7586">
              <w:rPr>
                <w:rFonts w:ascii="Verdana" w:hAnsi="Verdana"/>
                <w:sz w:val="18"/>
                <w:szCs w:val="18"/>
              </w:rPr>
              <w:t>Glassworks Earmarkings</w:t>
            </w:r>
          </w:p>
        </w:tc>
        <w:tc>
          <w:tcPr>
            <w:tcW w:w="4632" w:type="dxa"/>
            <w:vAlign w:val="center"/>
          </w:tcPr>
          <w:p w14:paraId="04D73568" w14:textId="0DBBD071" w:rsidR="002275ED" w:rsidRPr="005F7586" w:rsidRDefault="002275ED" w:rsidP="002275E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Resources held / committed for the Council’s Glassworks Project</w:t>
            </w:r>
          </w:p>
        </w:tc>
        <w:tc>
          <w:tcPr>
            <w:tcW w:w="1109" w:type="dxa"/>
            <w:vAlign w:val="center"/>
          </w:tcPr>
          <w:p w14:paraId="1085A72C" w14:textId="6849BA47"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sz w:val="18"/>
                <w:szCs w:val="18"/>
              </w:rPr>
              <w:t xml:space="preserve">22.3 </w:t>
            </w:r>
          </w:p>
        </w:tc>
        <w:tc>
          <w:tcPr>
            <w:tcW w:w="908" w:type="dxa"/>
            <w:vAlign w:val="center"/>
          </w:tcPr>
          <w:p w14:paraId="660DFCB9" w14:textId="05EF05D6"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 xml:space="preserve">- </w:t>
            </w:r>
          </w:p>
        </w:tc>
        <w:tc>
          <w:tcPr>
            <w:tcW w:w="1315" w:type="dxa"/>
            <w:vAlign w:val="center"/>
          </w:tcPr>
          <w:p w14:paraId="0AF8E53F" w14:textId="7B79A26D"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 xml:space="preserve">1.3 </w:t>
            </w:r>
          </w:p>
        </w:tc>
        <w:tc>
          <w:tcPr>
            <w:tcW w:w="1313" w:type="dxa"/>
            <w:vAlign w:val="center"/>
          </w:tcPr>
          <w:p w14:paraId="4F288742" w14:textId="68F98658"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 xml:space="preserve">23.6 </w:t>
            </w:r>
          </w:p>
        </w:tc>
      </w:tr>
      <w:tr w:rsidR="002275ED" w:rsidRPr="005F7586" w14:paraId="3CBCFF85" w14:textId="77777777" w:rsidTr="00205B56">
        <w:tc>
          <w:tcPr>
            <w:cnfStyle w:val="001000000000" w:firstRow="0" w:lastRow="0" w:firstColumn="1" w:lastColumn="0" w:oddVBand="0" w:evenVBand="0" w:oddHBand="0" w:evenHBand="0" w:firstRowFirstColumn="0" w:firstRowLastColumn="0" w:lastRowFirstColumn="0" w:lastRowLastColumn="0"/>
            <w:tcW w:w="1980" w:type="dxa"/>
            <w:vAlign w:val="center"/>
          </w:tcPr>
          <w:p w14:paraId="07E53486" w14:textId="3EEEEB33" w:rsidR="002275ED" w:rsidRPr="005F7586" w:rsidRDefault="002275ED" w:rsidP="002275ED">
            <w:pPr>
              <w:jc w:val="center"/>
              <w:rPr>
                <w:rFonts w:ascii="Verdana" w:hAnsi="Verdana"/>
                <w:sz w:val="18"/>
                <w:szCs w:val="18"/>
              </w:rPr>
            </w:pPr>
            <w:r w:rsidRPr="005F7586">
              <w:rPr>
                <w:rFonts w:ascii="Verdana" w:hAnsi="Verdana"/>
                <w:sz w:val="18"/>
                <w:szCs w:val="18"/>
              </w:rPr>
              <w:t>Revenue Investment Earmarkings</w:t>
            </w:r>
          </w:p>
        </w:tc>
        <w:tc>
          <w:tcPr>
            <w:tcW w:w="4632" w:type="dxa"/>
            <w:vAlign w:val="center"/>
          </w:tcPr>
          <w:p w14:paraId="7F1CB525" w14:textId="2460051A" w:rsidR="002275ED" w:rsidRPr="005F7586" w:rsidRDefault="002275ED" w:rsidP="002275ED">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Resources held / committed for specific revenue investments as set out in the 2020/21 budget process</w:t>
            </w:r>
          </w:p>
        </w:tc>
        <w:tc>
          <w:tcPr>
            <w:tcW w:w="1109" w:type="dxa"/>
            <w:vAlign w:val="center"/>
          </w:tcPr>
          <w:p w14:paraId="31A6B9C5" w14:textId="70B51C03" w:rsidR="002275ED" w:rsidRPr="005F7586" w:rsidRDefault="002275ED" w:rsidP="002275E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sz w:val="18"/>
                <w:szCs w:val="18"/>
              </w:rPr>
              <w:t xml:space="preserve">4.5 </w:t>
            </w:r>
          </w:p>
        </w:tc>
        <w:tc>
          <w:tcPr>
            <w:tcW w:w="908" w:type="dxa"/>
            <w:vAlign w:val="center"/>
          </w:tcPr>
          <w:p w14:paraId="7362286B" w14:textId="04F77D10" w:rsidR="002275ED" w:rsidRPr="005F7586" w:rsidRDefault="002275ED" w:rsidP="002275E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(2.0)</w:t>
            </w:r>
          </w:p>
        </w:tc>
        <w:tc>
          <w:tcPr>
            <w:tcW w:w="1315" w:type="dxa"/>
            <w:vAlign w:val="center"/>
          </w:tcPr>
          <w:p w14:paraId="6A1A7970" w14:textId="10AD027C" w:rsidR="002275ED" w:rsidRPr="005F7586" w:rsidRDefault="002275ED" w:rsidP="002275E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 xml:space="preserve">- </w:t>
            </w:r>
          </w:p>
        </w:tc>
        <w:tc>
          <w:tcPr>
            <w:tcW w:w="1313" w:type="dxa"/>
            <w:vAlign w:val="center"/>
          </w:tcPr>
          <w:p w14:paraId="0B5E53AE" w14:textId="6C7E4954" w:rsidR="002275ED" w:rsidRPr="005F7586" w:rsidRDefault="002275ED" w:rsidP="002275ED">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 xml:space="preserve">2.5 </w:t>
            </w:r>
          </w:p>
        </w:tc>
      </w:tr>
      <w:tr w:rsidR="002275ED" w:rsidRPr="005F7586" w14:paraId="0528C00E" w14:textId="77777777"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48F98BFD" w14:textId="7640D6BE" w:rsidR="002275ED" w:rsidRPr="005F7586" w:rsidRDefault="002275ED" w:rsidP="002275ED">
            <w:pPr>
              <w:jc w:val="center"/>
              <w:rPr>
                <w:rFonts w:ascii="Verdana" w:hAnsi="Verdana"/>
                <w:sz w:val="18"/>
                <w:szCs w:val="18"/>
              </w:rPr>
            </w:pPr>
            <w:r w:rsidRPr="005F7586">
              <w:rPr>
                <w:rFonts w:ascii="Verdana" w:hAnsi="Verdana"/>
                <w:sz w:val="18"/>
                <w:szCs w:val="18"/>
              </w:rPr>
              <w:t>Other Corporate Earmarkings</w:t>
            </w:r>
          </w:p>
        </w:tc>
        <w:tc>
          <w:tcPr>
            <w:tcW w:w="4632" w:type="dxa"/>
            <w:vAlign w:val="center"/>
          </w:tcPr>
          <w:p w14:paraId="287C502A" w14:textId="5988CB1B" w:rsidR="002275ED" w:rsidRPr="005F7586" w:rsidRDefault="002275ED" w:rsidP="002275E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 xml:space="preserve">Resources held / committed for corporate </w:t>
            </w:r>
            <w:r w:rsidR="004F666E" w:rsidRPr="005F7586">
              <w:rPr>
                <w:rFonts w:ascii="Verdana" w:hAnsi="Verdana"/>
                <w:sz w:val="18"/>
                <w:szCs w:val="18"/>
              </w:rPr>
              <w:t>/ Council wide priorities</w:t>
            </w:r>
            <w:r w:rsidRPr="005F7586">
              <w:rPr>
                <w:rFonts w:ascii="Verdana" w:hAnsi="Verdana"/>
                <w:sz w:val="18"/>
                <w:szCs w:val="18"/>
              </w:rPr>
              <w:t xml:space="preserve">, including Be Even Better </w:t>
            </w:r>
            <w:r w:rsidRPr="005F7586">
              <w:rPr>
                <w:rFonts w:ascii="Verdana" w:hAnsi="Verdana"/>
                <w:sz w:val="18"/>
                <w:szCs w:val="18"/>
              </w:rPr>
              <w:lastRenderedPageBreak/>
              <w:t>Strategy, Insurance Fund, Future Redundancy and the MRP policy</w:t>
            </w:r>
          </w:p>
        </w:tc>
        <w:tc>
          <w:tcPr>
            <w:tcW w:w="1109" w:type="dxa"/>
            <w:vAlign w:val="center"/>
          </w:tcPr>
          <w:p w14:paraId="5773CBC5" w14:textId="2100BC63"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sz w:val="18"/>
                <w:szCs w:val="18"/>
              </w:rPr>
              <w:lastRenderedPageBreak/>
              <w:t xml:space="preserve">64.6 </w:t>
            </w:r>
          </w:p>
        </w:tc>
        <w:tc>
          <w:tcPr>
            <w:tcW w:w="908" w:type="dxa"/>
            <w:vAlign w:val="center"/>
          </w:tcPr>
          <w:p w14:paraId="2C820BBC" w14:textId="458EA24C"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(27.1)</w:t>
            </w:r>
          </w:p>
        </w:tc>
        <w:tc>
          <w:tcPr>
            <w:tcW w:w="1315" w:type="dxa"/>
            <w:vAlign w:val="center"/>
          </w:tcPr>
          <w:p w14:paraId="73DA5D26" w14:textId="53E7D014"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rPr>
            </w:pPr>
            <w:r w:rsidRPr="005F7586">
              <w:rPr>
                <w:rFonts w:ascii="Verdana" w:hAnsi="Verdana"/>
                <w:color w:val="000000"/>
                <w:sz w:val="18"/>
                <w:szCs w:val="18"/>
              </w:rPr>
              <w:t xml:space="preserve">22.6 </w:t>
            </w:r>
          </w:p>
        </w:tc>
        <w:tc>
          <w:tcPr>
            <w:tcW w:w="1313" w:type="dxa"/>
            <w:vAlign w:val="center"/>
          </w:tcPr>
          <w:p w14:paraId="441C1A46" w14:textId="017B0CE3"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color w:val="000000"/>
                <w:sz w:val="18"/>
                <w:szCs w:val="18"/>
              </w:rPr>
              <w:t xml:space="preserve">60.1 </w:t>
            </w:r>
          </w:p>
        </w:tc>
      </w:tr>
      <w:tr w:rsidR="002275ED" w:rsidRPr="005F7586" w14:paraId="2FF69C5C" w14:textId="77777777" w:rsidTr="00205B56">
        <w:tc>
          <w:tcPr>
            <w:cnfStyle w:val="001000000000" w:firstRow="0" w:lastRow="0" w:firstColumn="1" w:lastColumn="0" w:oddVBand="0" w:evenVBand="0" w:oddHBand="0" w:evenHBand="0" w:firstRowFirstColumn="0" w:firstRowLastColumn="0" w:lastRowFirstColumn="0" w:lastRowLastColumn="0"/>
            <w:tcW w:w="1980" w:type="dxa"/>
            <w:vAlign w:val="center"/>
          </w:tcPr>
          <w:p w14:paraId="25B67B3B" w14:textId="293E54D8" w:rsidR="002275ED" w:rsidRPr="005F7586" w:rsidRDefault="002275ED" w:rsidP="002275ED">
            <w:pPr>
              <w:jc w:val="center"/>
              <w:rPr>
                <w:rFonts w:ascii="Verdana" w:hAnsi="Verdana"/>
                <w:sz w:val="18"/>
                <w:szCs w:val="18"/>
              </w:rPr>
            </w:pPr>
            <w:r w:rsidRPr="005F7586">
              <w:rPr>
                <w:rFonts w:ascii="Verdana" w:hAnsi="Verdana"/>
                <w:sz w:val="18"/>
                <w:szCs w:val="18"/>
              </w:rPr>
              <w:t>Minimum Working Balance</w:t>
            </w:r>
          </w:p>
        </w:tc>
        <w:tc>
          <w:tcPr>
            <w:tcW w:w="4632" w:type="dxa"/>
            <w:vAlign w:val="center"/>
          </w:tcPr>
          <w:p w14:paraId="64A250D6" w14:textId="2803A0AA" w:rsidR="002275ED" w:rsidRPr="005F7586" w:rsidRDefault="002275ED" w:rsidP="002275ED">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Resources held as a contingency for unforeseen events</w:t>
            </w:r>
          </w:p>
        </w:tc>
        <w:tc>
          <w:tcPr>
            <w:tcW w:w="1109" w:type="dxa"/>
            <w:vAlign w:val="center"/>
          </w:tcPr>
          <w:p w14:paraId="01617D09" w14:textId="601692DC" w:rsidR="002275ED" w:rsidRPr="005F7586" w:rsidRDefault="002275ED" w:rsidP="002275E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sz w:val="18"/>
                <w:szCs w:val="18"/>
              </w:rPr>
              <w:t xml:space="preserve">20.0 </w:t>
            </w:r>
          </w:p>
        </w:tc>
        <w:tc>
          <w:tcPr>
            <w:tcW w:w="908" w:type="dxa"/>
            <w:vAlign w:val="center"/>
          </w:tcPr>
          <w:p w14:paraId="7D627B08" w14:textId="542ED8CB" w:rsidR="002275ED" w:rsidRPr="005F7586" w:rsidRDefault="002275ED" w:rsidP="002275E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 xml:space="preserve">- </w:t>
            </w:r>
          </w:p>
        </w:tc>
        <w:tc>
          <w:tcPr>
            <w:tcW w:w="1315" w:type="dxa"/>
            <w:vAlign w:val="center"/>
          </w:tcPr>
          <w:p w14:paraId="58829E1D" w14:textId="3B4221B6" w:rsidR="002275ED" w:rsidRPr="005F7586" w:rsidRDefault="002275ED" w:rsidP="002275E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 xml:space="preserve">- </w:t>
            </w:r>
          </w:p>
        </w:tc>
        <w:tc>
          <w:tcPr>
            <w:tcW w:w="1313" w:type="dxa"/>
            <w:vAlign w:val="center"/>
          </w:tcPr>
          <w:p w14:paraId="420409BE" w14:textId="6240BBDC" w:rsidR="002275ED" w:rsidRPr="005F7586" w:rsidRDefault="002275ED" w:rsidP="002275ED">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color w:val="000000"/>
                <w:sz w:val="18"/>
                <w:szCs w:val="18"/>
              </w:rPr>
              <w:t xml:space="preserve">20.0 </w:t>
            </w:r>
          </w:p>
        </w:tc>
      </w:tr>
      <w:tr w:rsidR="002275ED" w:rsidRPr="005F7586" w14:paraId="35DD1511" w14:textId="77777777"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808080" w:themeFill="background1" w:themeFillShade="80"/>
            <w:vAlign w:val="center"/>
          </w:tcPr>
          <w:p w14:paraId="2504D413" w14:textId="62026B24" w:rsidR="002275ED" w:rsidRPr="005F7586" w:rsidRDefault="002275ED" w:rsidP="002275ED">
            <w:pPr>
              <w:jc w:val="center"/>
              <w:rPr>
                <w:rFonts w:ascii="Verdana" w:hAnsi="Verdana"/>
                <w:b w:val="0"/>
                <w:sz w:val="18"/>
                <w:szCs w:val="18"/>
              </w:rPr>
            </w:pPr>
            <w:r w:rsidRPr="005F7586">
              <w:rPr>
                <w:rFonts w:ascii="Verdana" w:hAnsi="Verdana"/>
                <w:sz w:val="18"/>
                <w:szCs w:val="18"/>
              </w:rPr>
              <w:t>TOTAL</w:t>
            </w:r>
          </w:p>
        </w:tc>
        <w:tc>
          <w:tcPr>
            <w:tcW w:w="4632" w:type="dxa"/>
            <w:shd w:val="clear" w:color="auto" w:fill="808080" w:themeFill="background1" w:themeFillShade="80"/>
            <w:vAlign w:val="center"/>
          </w:tcPr>
          <w:p w14:paraId="4548ADD3" w14:textId="77777777"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p>
        </w:tc>
        <w:tc>
          <w:tcPr>
            <w:tcW w:w="1109" w:type="dxa"/>
            <w:shd w:val="clear" w:color="auto" w:fill="808080" w:themeFill="background1" w:themeFillShade="80"/>
            <w:vAlign w:val="center"/>
          </w:tcPr>
          <w:p w14:paraId="6FD98649" w14:textId="3ED026D1"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18"/>
                <w:szCs w:val="18"/>
              </w:rPr>
            </w:pPr>
            <w:r w:rsidRPr="005F7586">
              <w:rPr>
                <w:rFonts w:ascii="Verdana" w:hAnsi="Verdana"/>
                <w:b/>
                <w:bCs/>
                <w:color w:val="000000"/>
                <w:sz w:val="18"/>
                <w:szCs w:val="18"/>
              </w:rPr>
              <w:t xml:space="preserve">195.4 </w:t>
            </w:r>
          </w:p>
        </w:tc>
        <w:tc>
          <w:tcPr>
            <w:tcW w:w="908" w:type="dxa"/>
            <w:shd w:val="clear" w:color="auto" w:fill="808080" w:themeFill="background1" w:themeFillShade="80"/>
            <w:vAlign w:val="center"/>
          </w:tcPr>
          <w:p w14:paraId="051FA5A6" w14:textId="6207CF5F"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18"/>
                <w:szCs w:val="18"/>
              </w:rPr>
            </w:pPr>
            <w:r w:rsidRPr="005F7586">
              <w:rPr>
                <w:rFonts w:ascii="Verdana" w:hAnsi="Verdana"/>
                <w:b/>
                <w:bCs/>
                <w:color w:val="000000"/>
                <w:sz w:val="18"/>
                <w:szCs w:val="18"/>
              </w:rPr>
              <w:t>(44.1)</w:t>
            </w:r>
          </w:p>
        </w:tc>
        <w:tc>
          <w:tcPr>
            <w:tcW w:w="1315" w:type="dxa"/>
            <w:shd w:val="clear" w:color="auto" w:fill="808080" w:themeFill="background1" w:themeFillShade="80"/>
            <w:vAlign w:val="center"/>
          </w:tcPr>
          <w:p w14:paraId="1A195043" w14:textId="2112CCE8"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18"/>
                <w:szCs w:val="18"/>
              </w:rPr>
            </w:pPr>
            <w:proofErr w:type="gramStart"/>
            <w:r w:rsidRPr="005F7586">
              <w:rPr>
                <w:rFonts w:ascii="Verdana" w:hAnsi="Verdana"/>
                <w:b/>
                <w:bCs/>
                <w:color w:val="000000"/>
                <w:sz w:val="18"/>
                <w:szCs w:val="18"/>
              </w:rPr>
              <w:t>65.9  *</w:t>
            </w:r>
            <w:proofErr w:type="gramEnd"/>
          </w:p>
        </w:tc>
        <w:tc>
          <w:tcPr>
            <w:tcW w:w="1313" w:type="dxa"/>
            <w:shd w:val="clear" w:color="auto" w:fill="808080" w:themeFill="background1" w:themeFillShade="80"/>
            <w:vAlign w:val="center"/>
          </w:tcPr>
          <w:p w14:paraId="10415817" w14:textId="2D51992E" w:rsidR="002275ED" w:rsidRPr="005F7586" w:rsidRDefault="002275ED" w:rsidP="002275ED">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5F7586">
              <w:rPr>
                <w:rFonts w:ascii="Verdana" w:hAnsi="Verdana"/>
                <w:b/>
                <w:bCs/>
                <w:color w:val="000000"/>
                <w:sz w:val="18"/>
                <w:szCs w:val="18"/>
              </w:rPr>
              <w:t xml:space="preserve">217.1 </w:t>
            </w:r>
          </w:p>
        </w:tc>
      </w:tr>
    </w:tbl>
    <w:p w14:paraId="2C392A94" w14:textId="77777777" w:rsidR="00224B33" w:rsidRPr="005F7586" w:rsidRDefault="00224B33" w:rsidP="00224B33">
      <w:pPr>
        <w:rPr>
          <w:rFonts w:ascii="Verdana" w:hAnsi="Verdana"/>
          <w:bCs/>
          <w:sz w:val="18"/>
          <w:szCs w:val="12"/>
        </w:rPr>
      </w:pPr>
    </w:p>
    <w:p w14:paraId="6C6C84C7" w14:textId="46556021" w:rsidR="00CD47D1" w:rsidRPr="005F7586" w:rsidRDefault="00224B33" w:rsidP="00224B33">
      <w:pPr>
        <w:rPr>
          <w:rFonts w:ascii="Verdana" w:hAnsi="Verdana"/>
          <w:bCs/>
          <w:sz w:val="18"/>
          <w:szCs w:val="12"/>
        </w:rPr>
      </w:pPr>
      <w:r w:rsidRPr="005F7586">
        <w:rPr>
          <w:rFonts w:ascii="Verdana" w:hAnsi="Verdana"/>
          <w:bCs/>
          <w:sz w:val="18"/>
          <w:szCs w:val="12"/>
        </w:rPr>
        <w:t>*</w:t>
      </w:r>
      <w:r w:rsidRPr="005F7586">
        <w:rPr>
          <w:rFonts w:ascii="Verdana" w:hAnsi="Verdana"/>
          <w:bCs/>
          <w:sz w:val="18"/>
          <w:szCs w:val="12"/>
        </w:rPr>
        <w:tab/>
        <w:t>Includes £4.9M underspend that is held in strategic reserves</w:t>
      </w:r>
    </w:p>
    <w:p w14:paraId="0B91C90A" w14:textId="77777777" w:rsidR="00224B33" w:rsidRPr="005F7586" w:rsidRDefault="00224B33" w:rsidP="006A6115">
      <w:pPr>
        <w:rPr>
          <w:rFonts w:ascii="Verdana" w:hAnsi="Verdana"/>
          <w:b/>
          <w:szCs w:val="18"/>
        </w:rPr>
      </w:pPr>
    </w:p>
    <w:p w14:paraId="333510C4" w14:textId="5D287A2E" w:rsidR="00C00452" w:rsidRPr="005F7586" w:rsidRDefault="00C00452" w:rsidP="00C00452">
      <w:pPr>
        <w:contextualSpacing/>
        <w:rPr>
          <w:rFonts w:ascii="Verdana" w:hAnsi="Verdana"/>
          <w:sz w:val="22"/>
          <w:szCs w:val="18"/>
          <w:u w:val="single"/>
        </w:rPr>
      </w:pPr>
      <w:r w:rsidRPr="005F7586">
        <w:rPr>
          <w:rFonts w:ascii="Verdana" w:hAnsi="Verdana"/>
          <w:sz w:val="22"/>
          <w:szCs w:val="18"/>
          <w:u w:val="single"/>
        </w:rPr>
        <w:t>Housing Revenue Account Reserves</w:t>
      </w:r>
    </w:p>
    <w:p w14:paraId="15D11050" w14:textId="77777777" w:rsidR="00C00452" w:rsidRPr="005F7586" w:rsidRDefault="00C00452" w:rsidP="00C00452">
      <w:pPr>
        <w:contextualSpacing/>
        <w:rPr>
          <w:rFonts w:ascii="Verdana" w:hAnsi="Verdana"/>
          <w:sz w:val="22"/>
          <w:szCs w:val="18"/>
          <w:u w:val="single"/>
        </w:rPr>
      </w:pPr>
    </w:p>
    <w:p w14:paraId="200C2CEF" w14:textId="50826F09" w:rsidR="00E9491D" w:rsidRPr="005F7586" w:rsidRDefault="00C00452" w:rsidP="00C00452">
      <w:pPr>
        <w:contextualSpacing/>
        <w:rPr>
          <w:rFonts w:ascii="Verdana" w:hAnsi="Verdana"/>
          <w:b/>
          <w:sz w:val="22"/>
          <w:szCs w:val="18"/>
        </w:rPr>
      </w:pPr>
      <w:r w:rsidRPr="005F7586">
        <w:rPr>
          <w:rFonts w:ascii="Verdana" w:hAnsi="Verdana"/>
          <w:sz w:val="22"/>
          <w:szCs w:val="18"/>
        </w:rPr>
        <w:t xml:space="preserve">The level of </w:t>
      </w:r>
      <w:r w:rsidR="00730902" w:rsidRPr="005F7586">
        <w:rPr>
          <w:rFonts w:ascii="Verdana" w:hAnsi="Verdana"/>
          <w:sz w:val="22"/>
          <w:szCs w:val="18"/>
        </w:rPr>
        <w:t>H</w:t>
      </w:r>
      <w:r w:rsidRPr="005F7586">
        <w:rPr>
          <w:rFonts w:ascii="Verdana" w:hAnsi="Verdana"/>
          <w:sz w:val="22"/>
          <w:szCs w:val="18"/>
        </w:rPr>
        <w:t xml:space="preserve">ousing </w:t>
      </w:r>
      <w:r w:rsidR="00730902" w:rsidRPr="005F7586">
        <w:rPr>
          <w:rFonts w:ascii="Verdana" w:hAnsi="Verdana"/>
          <w:sz w:val="22"/>
          <w:szCs w:val="18"/>
        </w:rPr>
        <w:t>R</w:t>
      </w:r>
      <w:r w:rsidRPr="005F7586">
        <w:rPr>
          <w:rFonts w:ascii="Verdana" w:hAnsi="Verdana"/>
          <w:sz w:val="22"/>
          <w:szCs w:val="18"/>
        </w:rPr>
        <w:t xml:space="preserve">evenue </w:t>
      </w:r>
      <w:r w:rsidR="00730902" w:rsidRPr="005F7586">
        <w:rPr>
          <w:rFonts w:ascii="Verdana" w:hAnsi="Verdana"/>
          <w:sz w:val="22"/>
          <w:szCs w:val="18"/>
        </w:rPr>
        <w:t>A</w:t>
      </w:r>
      <w:r w:rsidRPr="005F7586">
        <w:rPr>
          <w:rFonts w:ascii="Verdana" w:hAnsi="Verdana"/>
          <w:sz w:val="22"/>
          <w:szCs w:val="18"/>
        </w:rPr>
        <w:t xml:space="preserve">ccount reserves decreased from </w:t>
      </w:r>
      <w:r w:rsidRPr="005F7586">
        <w:rPr>
          <w:rFonts w:ascii="Verdana" w:hAnsi="Verdana"/>
          <w:b/>
          <w:sz w:val="22"/>
          <w:szCs w:val="18"/>
        </w:rPr>
        <w:t>£31.</w:t>
      </w:r>
      <w:r w:rsidR="00334D36" w:rsidRPr="005F7586">
        <w:rPr>
          <w:rFonts w:ascii="Verdana" w:hAnsi="Verdana"/>
          <w:b/>
          <w:bCs/>
          <w:iCs/>
          <w:sz w:val="22"/>
          <w:szCs w:val="18"/>
        </w:rPr>
        <w:t>0</w:t>
      </w:r>
      <w:r w:rsidRPr="005F7586">
        <w:rPr>
          <w:rFonts w:ascii="Verdana" w:hAnsi="Verdana"/>
          <w:b/>
          <w:bCs/>
          <w:iCs/>
          <w:sz w:val="22"/>
          <w:szCs w:val="18"/>
        </w:rPr>
        <w:t>M</w:t>
      </w:r>
      <w:r w:rsidRPr="005F7586">
        <w:rPr>
          <w:rFonts w:ascii="Verdana" w:hAnsi="Verdana"/>
          <w:iCs/>
          <w:sz w:val="22"/>
          <w:szCs w:val="18"/>
        </w:rPr>
        <w:t xml:space="preserve"> at the start of 202</w:t>
      </w:r>
      <w:r w:rsidR="00334D36" w:rsidRPr="005F7586">
        <w:rPr>
          <w:rFonts w:ascii="Verdana" w:hAnsi="Verdana"/>
          <w:iCs/>
          <w:sz w:val="22"/>
          <w:szCs w:val="18"/>
        </w:rPr>
        <w:t>1</w:t>
      </w:r>
      <w:r w:rsidRPr="005F7586">
        <w:rPr>
          <w:rFonts w:ascii="Verdana" w:hAnsi="Verdana"/>
          <w:iCs/>
          <w:sz w:val="22"/>
          <w:szCs w:val="18"/>
        </w:rPr>
        <w:t>/2</w:t>
      </w:r>
      <w:r w:rsidR="00334D36" w:rsidRPr="005F7586">
        <w:rPr>
          <w:rFonts w:ascii="Verdana" w:hAnsi="Verdana"/>
          <w:iCs/>
          <w:sz w:val="22"/>
          <w:szCs w:val="18"/>
        </w:rPr>
        <w:t>2</w:t>
      </w:r>
      <w:r w:rsidRPr="005F7586">
        <w:rPr>
          <w:rFonts w:ascii="Verdana" w:hAnsi="Verdana"/>
          <w:iCs/>
          <w:sz w:val="22"/>
          <w:szCs w:val="18"/>
        </w:rPr>
        <w:t xml:space="preserve"> to </w:t>
      </w:r>
      <w:r w:rsidRPr="005F7586">
        <w:rPr>
          <w:rFonts w:ascii="Verdana" w:hAnsi="Verdana"/>
          <w:b/>
          <w:bCs/>
          <w:iCs/>
          <w:sz w:val="22"/>
          <w:szCs w:val="18"/>
        </w:rPr>
        <w:t>£</w:t>
      </w:r>
      <w:r w:rsidR="00334D36" w:rsidRPr="005F7586">
        <w:rPr>
          <w:rFonts w:ascii="Verdana" w:hAnsi="Verdana"/>
          <w:b/>
          <w:bCs/>
          <w:iCs/>
          <w:sz w:val="22"/>
          <w:szCs w:val="18"/>
        </w:rPr>
        <w:t>28</w:t>
      </w:r>
      <w:r w:rsidRPr="005F7586">
        <w:rPr>
          <w:rFonts w:ascii="Verdana" w:hAnsi="Verdana"/>
          <w:b/>
          <w:bCs/>
          <w:iCs/>
          <w:sz w:val="22"/>
          <w:szCs w:val="18"/>
        </w:rPr>
        <w:t>.</w:t>
      </w:r>
      <w:r w:rsidRPr="005F7586">
        <w:rPr>
          <w:rFonts w:ascii="Verdana" w:hAnsi="Verdana"/>
          <w:b/>
          <w:sz w:val="22"/>
          <w:szCs w:val="18"/>
        </w:rPr>
        <w:t>8M</w:t>
      </w:r>
      <w:r w:rsidRPr="005F7586">
        <w:rPr>
          <w:rFonts w:ascii="Verdana" w:hAnsi="Verdana"/>
          <w:sz w:val="22"/>
          <w:szCs w:val="18"/>
        </w:rPr>
        <w:t xml:space="preserve"> at the end of the financial year, a </w:t>
      </w:r>
      <w:r w:rsidR="00934CC9" w:rsidRPr="005F7586">
        <w:rPr>
          <w:rFonts w:ascii="Verdana" w:hAnsi="Verdana"/>
          <w:sz w:val="22"/>
          <w:szCs w:val="18"/>
        </w:rPr>
        <w:t xml:space="preserve">net </w:t>
      </w:r>
      <w:r w:rsidRPr="005F7586">
        <w:rPr>
          <w:rFonts w:ascii="Verdana" w:hAnsi="Verdana"/>
          <w:sz w:val="22"/>
          <w:szCs w:val="18"/>
        </w:rPr>
        <w:t xml:space="preserve">decrease of </w:t>
      </w:r>
      <w:r w:rsidRPr="005F7586">
        <w:rPr>
          <w:rFonts w:ascii="Verdana" w:hAnsi="Verdana"/>
          <w:b/>
          <w:sz w:val="22"/>
          <w:szCs w:val="18"/>
        </w:rPr>
        <w:t>£</w:t>
      </w:r>
      <w:r w:rsidR="000671D4" w:rsidRPr="005F7586">
        <w:rPr>
          <w:rFonts w:ascii="Verdana" w:hAnsi="Verdana"/>
          <w:b/>
          <w:bCs/>
          <w:iCs/>
          <w:sz w:val="22"/>
          <w:szCs w:val="18"/>
        </w:rPr>
        <w:t>2.</w:t>
      </w:r>
      <w:r w:rsidR="00386A98" w:rsidRPr="005F7586">
        <w:rPr>
          <w:rFonts w:ascii="Verdana" w:hAnsi="Verdana"/>
          <w:b/>
          <w:bCs/>
          <w:iCs/>
          <w:sz w:val="22"/>
          <w:szCs w:val="18"/>
        </w:rPr>
        <w:t>2</w:t>
      </w:r>
      <w:r w:rsidRPr="005F7586">
        <w:rPr>
          <w:rFonts w:ascii="Verdana" w:hAnsi="Verdana"/>
          <w:b/>
          <w:bCs/>
          <w:iCs/>
          <w:sz w:val="22"/>
          <w:szCs w:val="18"/>
        </w:rPr>
        <w:t>M</w:t>
      </w:r>
      <w:r w:rsidR="00E9491D" w:rsidRPr="005F7586">
        <w:rPr>
          <w:rFonts w:ascii="Verdana" w:hAnsi="Verdana"/>
          <w:b/>
          <w:sz w:val="22"/>
          <w:szCs w:val="18"/>
        </w:rPr>
        <w:t xml:space="preserve"> </w:t>
      </w:r>
      <w:r w:rsidR="00E9491D" w:rsidRPr="005F7586">
        <w:rPr>
          <w:rFonts w:ascii="Verdana" w:hAnsi="Verdana"/>
          <w:sz w:val="22"/>
          <w:szCs w:val="18"/>
        </w:rPr>
        <w:t>which is outlined in the table below:</w:t>
      </w:r>
    </w:p>
    <w:p w14:paraId="7948CA01" w14:textId="77777777" w:rsidR="00934CC9" w:rsidRPr="005F7586" w:rsidRDefault="00934CC9" w:rsidP="00C00452">
      <w:pPr>
        <w:contextualSpacing/>
        <w:rPr>
          <w:rFonts w:ascii="Verdana" w:hAnsi="Verdana"/>
          <w:b/>
          <w:bCs/>
          <w:iCs/>
          <w:sz w:val="22"/>
          <w:szCs w:val="18"/>
        </w:rPr>
      </w:pPr>
    </w:p>
    <w:tbl>
      <w:tblPr>
        <w:tblStyle w:val="GridTable4"/>
        <w:tblW w:w="0" w:type="auto"/>
        <w:jc w:val="center"/>
        <w:tblLook w:val="04A0" w:firstRow="1" w:lastRow="0" w:firstColumn="1" w:lastColumn="0" w:noHBand="0" w:noVBand="1"/>
      </w:tblPr>
      <w:tblGrid>
        <w:gridCol w:w="4446"/>
        <w:gridCol w:w="1134"/>
      </w:tblGrid>
      <w:tr w:rsidR="00E9491D" w:rsidRPr="005F7586" w14:paraId="78E6C383" w14:textId="77777777" w:rsidTr="00031A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0FDC7176" w14:textId="12FB6E09" w:rsidR="00E9491D" w:rsidRPr="005F7586" w:rsidRDefault="00E9491D" w:rsidP="00A441FE">
            <w:pPr>
              <w:rPr>
                <w:rFonts w:ascii="Verdana" w:hAnsi="Verdana"/>
                <w:b w:val="0"/>
                <w:sz w:val="18"/>
                <w:szCs w:val="18"/>
              </w:rPr>
            </w:pPr>
            <w:r w:rsidRPr="005F7586">
              <w:rPr>
                <w:rFonts w:ascii="Verdana" w:hAnsi="Verdana"/>
                <w:sz w:val="18"/>
                <w:szCs w:val="18"/>
              </w:rPr>
              <w:t>Housing Revenue Account:</w:t>
            </w:r>
          </w:p>
        </w:tc>
        <w:tc>
          <w:tcPr>
            <w:tcW w:w="1134" w:type="dxa"/>
          </w:tcPr>
          <w:p w14:paraId="16F966BB" w14:textId="77777777" w:rsidR="00E9491D" w:rsidRPr="005F7586" w:rsidRDefault="00E9491D" w:rsidP="00A441F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£M</w:t>
            </w:r>
          </w:p>
        </w:tc>
      </w:tr>
      <w:tr w:rsidR="00E9491D" w:rsidRPr="005F7586" w14:paraId="1A899DDA"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47E75F8B" w14:textId="708D0F6D" w:rsidR="00E9491D" w:rsidRPr="005F7586" w:rsidRDefault="00E9491D" w:rsidP="00A441FE">
            <w:pPr>
              <w:rPr>
                <w:rFonts w:ascii="Verdana" w:hAnsi="Verdana"/>
                <w:b w:val="0"/>
                <w:sz w:val="18"/>
                <w:szCs w:val="18"/>
              </w:rPr>
            </w:pPr>
            <w:r w:rsidRPr="005F7586">
              <w:rPr>
                <w:rFonts w:ascii="Verdana" w:hAnsi="Verdana"/>
                <w:sz w:val="18"/>
                <w:szCs w:val="18"/>
              </w:rPr>
              <w:t xml:space="preserve">Reserves </w:t>
            </w:r>
            <w:proofErr w:type="gramStart"/>
            <w:r w:rsidRPr="005F7586">
              <w:rPr>
                <w:rFonts w:ascii="Verdana" w:hAnsi="Verdana"/>
                <w:sz w:val="18"/>
                <w:szCs w:val="18"/>
              </w:rPr>
              <w:t>at</w:t>
            </w:r>
            <w:proofErr w:type="gramEnd"/>
            <w:r w:rsidRPr="005F7586">
              <w:rPr>
                <w:rFonts w:ascii="Verdana" w:hAnsi="Verdana"/>
                <w:sz w:val="18"/>
                <w:szCs w:val="18"/>
              </w:rPr>
              <w:t xml:space="preserve"> 1</w:t>
            </w:r>
            <w:r w:rsidRPr="005F7586">
              <w:rPr>
                <w:rFonts w:ascii="Verdana" w:hAnsi="Verdana"/>
                <w:sz w:val="18"/>
                <w:szCs w:val="18"/>
                <w:vertAlign w:val="superscript"/>
              </w:rPr>
              <w:t>st</w:t>
            </w:r>
            <w:r w:rsidRPr="005F7586">
              <w:rPr>
                <w:rFonts w:ascii="Verdana" w:hAnsi="Verdana"/>
                <w:sz w:val="18"/>
                <w:szCs w:val="18"/>
              </w:rPr>
              <w:t xml:space="preserve"> April 202</w:t>
            </w:r>
            <w:r w:rsidR="00B26513" w:rsidRPr="005F7586">
              <w:rPr>
                <w:rFonts w:ascii="Verdana" w:hAnsi="Verdana"/>
                <w:sz w:val="18"/>
                <w:szCs w:val="18"/>
              </w:rPr>
              <w:t>1</w:t>
            </w:r>
          </w:p>
        </w:tc>
        <w:tc>
          <w:tcPr>
            <w:tcW w:w="1134" w:type="dxa"/>
          </w:tcPr>
          <w:p w14:paraId="12492127" w14:textId="007D6393" w:rsidR="00E9491D" w:rsidRPr="005F7586" w:rsidRDefault="00934CC9" w:rsidP="00A441FE">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5F7586">
              <w:rPr>
                <w:rFonts w:ascii="Verdana" w:hAnsi="Verdana"/>
                <w:b/>
                <w:sz w:val="18"/>
                <w:szCs w:val="18"/>
              </w:rPr>
              <w:t>31.</w:t>
            </w:r>
            <w:r w:rsidR="00B26513" w:rsidRPr="005F7586">
              <w:rPr>
                <w:rFonts w:ascii="Verdana" w:hAnsi="Verdana"/>
                <w:b/>
                <w:sz w:val="18"/>
                <w:szCs w:val="18"/>
              </w:rPr>
              <w:t>0</w:t>
            </w:r>
          </w:p>
        </w:tc>
      </w:tr>
      <w:tr w:rsidR="00E9491D" w:rsidRPr="005F7586" w14:paraId="4EF97835"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2C796F04" w14:textId="3D8DCA26" w:rsidR="00E9491D" w:rsidRPr="005F7586" w:rsidRDefault="00E9491D" w:rsidP="00A441FE">
            <w:pPr>
              <w:rPr>
                <w:rFonts w:ascii="Verdana" w:hAnsi="Verdana"/>
                <w:sz w:val="18"/>
                <w:szCs w:val="18"/>
              </w:rPr>
            </w:pPr>
            <w:r w:rsidRPr="005F7586">
              <w:rPr>
                <w:rFonts w:ascii="Verdana" w:hAnsi="Verdana"/>
                <w:sz w:val="18"/>
                <w:szCs w:val="18"/>
              </w:rPr>
              <w:t>Reserves Used in 202</w:t>
            </w:r>
            <w:r w:rsidR="00B26513" w:rsidRPr="005F7586">
              <w:rPr>
                <w:rFonts w:ascii="Verdana" w:hAnsi="Verdana"/>
                <w:sz w:val="18"/>
                <w:szCs w:val="18"/>
              </w:rPr>
              <w:t>1</w:t>
            </w:r>
            <w:r w:rsidRPr="005F7586">
              <w:rPr>
                <w:rFonts w:ascii="Verdana" w:hAnsi="Verdana"/>
                <w:sz w:val="18"/>
                <w:szCs w:val="18"/>
              </w:rPr>
              <w:t>/2</w:t>
            </w:r>
            <w:r w:rsidR="00B26513" w:rsidRPr="005F7586">
              <w:rPr>
                <w:rFonts w:ascii="Verdana" w:hAnsi="Verdana"/>
                <w:sz w:val="18"/>
                <w:szCs w:val="18"/>
              </w:rPr>
              <w:t>2</w:t>
            </w:r>
          </w:p>
        </w:tc>
        <w:tc>
          <w:tcPr>
            <w:tcW w:w="1134" w:type="dxa"/>
          </w:tcPr>
          <w:p w14:paraId="49A4B67B" w14:textId="013BFF13" w:rsidR="00E9491D" w:rsidRPr="005F7586" w:rsidRDefault="00934CC9" w:rsidP="00A441FE">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w:t>
            </w:r>
            <w:r w:rsidR="00AC3E5A" w:rsidRPr="005F7586">
              <w:rPr>
                <w:rFonts w:ascii="Verdana" w:hAnsi="Verdana"/>
                <w:sz w:val="18"/>
                <w:szCs w:val="18"/>
              </w:rPr>
              <w:t>2.7</w:t>
            </w:r>
            <w:r w:rsidRPr="005F7586">
              <w:rPr>
                <w:rFonts w:ascii="Verdana" w:hAnsi="Verdana"/>
                <w:sz w:val="18"/>
                <w:szCs w:val="18"/>
              </w:rPr>
              <w:t>)</w:t>
            </w:r>
          </w:p>
        </w:tc>
      </w:tr>
      <w:tr w:rsidR="00E9491D" w:rsidRPr="005F7586" w14:paraId="0BF0DC13"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538555D4" w14:textId="77777777" w:rsidR="00E9491D" w:rsidRPr="005F7586" w:rsidRDefault="00E9491D" w:rsidP="00A441FE">
            <w:pPr>
              <w:rPr>
                <w:rFonts w:ascii="Verdana" w:hAnsi="Verdana"/>
                <w:sz w:val="18"/>
                <w:szCs w:val="18"/>
              </w:rPr>
            </w:pPr>
            <w:r w:rsidRPr="005F7586">
              <w:rPr>
                <w:rFonts w:ascii="Verdana" w:hAnsi="Verdana"/>
                <w:sz w:val="18"/>
                <w:szCs w:val="18"/>
              </w:rPr>
              <w:t>Reserves Earmarked into 2021/22</w:t>
            </w:r>
          </w:p>
        </w:tc>
        <w:tc>
          <w:tcPr>
            <w:tcW w:w="1134" w:type="dxa"/>
          </w:tcPr>
          <w:p w14:paraId="3D3A9848" w14:textId="7031B3C0" w:rsidR="00E9491D" w:rsidRPr="005F7586" w:rsidRDefault="00934CC9" w:rsidP="00A441FE">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0.</w:t>
            </w:r>
            <w:r w:rsidR="00E96679" w:rsidRPr="005F7586">
              <w:rPr>
                <w:rFonts w:ascii="Verdana" w:hAnsi="Verdana"/>
                <w:sz w:val="18"/>
                <w:szCs w:val="18"/>
              </w:rPr>
              <w:t>5</w:t>
            </w:r>
          </w:p>
        </w:tc>
      </w:tr>
      <w:tr w:rsidR="00B26513" w:rsidRPr="005F7586" w14:paraId="6A363785" w14:textId="77777777" w:rsidTr="00031AF1">
        <w:trPr>
          <w:jc w:val="center"/>
        </w:trPr>
        <w:tc>
          <w:tcPr>
            <w:cnfStyle w:val="001000000000" w:firstRow="0" w:lastRow="0" w:firstColumn="1" w:lastColumn="0" w:oddVBand="0" w:evenVBand="0" w:oddHBand="0" w:evenHBand="0" w:firstRowFirstColumn="0" w:firstRowLastColumn="0" w:lastRowFirstColumn="0" w:lastRowLastColumn="0"/>
            <w:tcW w:w="4446" w:type="dxa"/>
          </w:tcPr>
          <w:p w14:paraId="233A0E05" w14:textId="4F592977" w:rsidR="00B26513" w:rsidRPr="005F7586" w:rsidRDefault="00B26513" w:rsidP="00B26513">
            <w:pPr>
              <w:rPr>
                <w:rFonts w:ascii="Verdana" w:hAnsi="Verdana"/>
                <w:sz w:val="18"/>
                <w:szCs w:val="18"/>
              </w:rPr>
            </w:pPr>
            <w:r w:rsidRPr="005F7586">
              <w:rPr>
                <w:rFonts w:ascii="Verdana" w:hAnsi="Verdana"/>
                <w:sz w:val="18"/>
                <w:szCs w:val="18"/>
              </w:rPr>
              <w:t>Falls into Strategic Reserves</w:t>
            </w:r>
          </w:p>
        </w:tc>
        <w:tc>
          <w:tcPr>
            <w:tcW w:w="1134" w:type="dxa"/>
          </w:tcPr>
          <w:p w14:paraId="0538AC4A" w14:textId="2998259F" w:rsidR="00B26513" w:rsidRPr="005F7586" w:rsidRDefault="00386A98" w:rsidP="00B26513">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0.1</w:t>
            </w:r>
          </w:p>
        </w:tc>
      </w:tr>
      <w:tr w:rsidR="00E9491D" w:rsidRPr="005F7586" w14:paraId="083A0FC9" w14:textId="77777777" w:rsidTr="00031A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46" w:type="dxa"/>
          </w:tcPr>
          <w:p w14:paraId="3237772E" w14:textId="77777777" w:rsidR="00E9491D" w:rsidRPr="005F7586" w:rsidRDefault="00E9491D" w:rsidP="00A441FE">
            <w:pPr>
              <w:rPr>
                <w:rFonts w:ascii="Verdana" w:hAnsi="Verdana"/>
                <w:b w:val="0"/>
                <w:sz w:val="18"/>
                <w:szCs w:val="18"/>
              </w:rPr>
            </w:pPr>
            <w:r w:rsidRPr="005F7586">
              <w:rPr>
                <w:rFonts w:ascii="Verdana" w:hAnsi="Verdana"/>
                <w:sz w:val="18"/>
                <w:szCs w:val="18"/>
              </w:rPr>
              <w:t>Total Movement</w:t>
            </w:r>
          </w:p>
        </w:tc>
        <w:tc>
          <w:tcPr>
            <w:tcW w:w="1134" w:type="dxa"/>
          </w:tcPr>
          <w:p w14:paraId="14E3F4FB" w14:textId="019D6042" w:rsidR="00E9491D" w:rsidRPr="005F7586" w:rsidRDefault="00934CC9" w:rsidP="00A441FE">
            <w:pPr>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5F7586">
              <w:rPr>
                <w:rFonts w:ascii="Verdana" w:hAnsi="Verdana"/>
                <w:b/>
                <w:sz w:val="18"/>
                <w:szCs w:val="18"/>
              </w:rPr>
              <w:t>(</w:t>
            </w:r>
            <w:r w:rsidR="00386A98" w:rsidRPr="005F7586">
              <w:rPr>
                <w:rFonts w:ascii="Verdana" w:hAnsi="Verdana"/>
                <w:b/>
                <w:sz w:val="18"/>
                <w:szCs w:val="18"/>
              </w:rPr>
              <w:t>2.</w:t>
            </w:r>
            <w:r w:rsidR="00E96679" w:rsidRPr="005F7586">
              <w:rPr>
                <w:rFonts w:ascii="Verdana" w:hAnsi="Verdana"/>
                <w:b/>
                <w:sz w:val="18"/>
                <w:szCs w:val="18"/>
              </w:rPr>
              <w:t>1</w:t>
            </w:r>
            <w:r w:rsidRPr="005F7586">
              <w:rPr>
                <w:rFonts w:ascii="Verdana" w:hAnsi="Verdana"/>
                <w:b/>
                <w:sz w:val="18"/>
                <w:szCs w:val="18"/>
              </w:rPr>
              <w:t>)</w:t>
            </w:r>
          </w:p>
        </w:tc>
      </w:tr>
      <w:tr w:rsidR="00E9491D" w:rsidRPr="005F7586" w14:paraId="03A7744E" w14:textId="77777777" w:rsidTr="009359F1">
        <w:trPr>
          <w:jc w:val="center"/>
        </w:trPr>
        <w:tc>
          <w:tcPr>
            <w:cnfStyle w:val="001000000000" w:firstRow="0" w:lastRow="0" w:firstColumn="1" w:lastColumn="0" w:oddVBand="0" w:evenVBand="0" w:oddHBand="0" w:evenHBand="0" w:firstRowFirstColumn="0" w:firstRowLastColumn="0" w:lastRowFirstColumn="0" w:lastRowLastColumn="0"/>
            <w:tcW w:w="4446" w:type="dxa"/>
            <w:shd w:val="clear" w:color="auto" w:fill="808080" w:themeFill="background1" w:themeFillShade="80"/>
          </w:tcPr>
          <w:p w14:paraId="367C5A40" w14:textId="1B0124DF" w:rsidR="00E9491D" w:rsidRPr="005F7586" w:rsidRDefault="00E9491D" w:rsidP="00A441FE">
            <w:pPr>
              <w:rPr>
                <w:rFonts w:ascii="Verdana" w:hAnsi="Verdana"/>
                <w:b w:val="0"/>
                <w:sz w:val="18"/>
                <w:szCs w:val="18"/>
              </w:rPr>
            </w:pPr>
            <w:r w:rsidRPr="005F7586">
              <w:rPr>
                <w:rFonts w:ascii="Verdana" w:hAnsi="Verdana"/>
                <w:sz w:val="18"/>
                <w:szCs w:val="18"/>
              </w:rPr>
              <w:t xml:space="preserve">Reserves </w:t>
            </w:r>
            <w:proofErr w:type="gramStart"/>
            <w:r w:rsidRPr="005F7586">
              <w:rPr>
                <w:rFonts w:ascii="Verdana" w:hAnsi="Verdana"/>
                <w:sz w:val="18"/>
                <w:szCs w:val="18"/>
              </w:rPr>
              <w:t>at</w:t>
            </w:r>
            <w:proofErr w:type="gramEnd"/>
            <w:r w:rsidRPr="005F7586">
              <w:rPr>
                <w:rFonts w:ascii="Verdana" w:hAnsi="Verdana"/>
                <w:sz w:val="18"/>
                <w:szCs w:val="18"/>
              </w:rPr>
              <w:t xml:space="preserve"> 31</w:t>
            </w:r>
            <w:r w:rsidRPr="005F7586">
              <w:rPr>
                <w:rFonts w:ascii="Verdana" w:hAnsi="Verdana"/>
                <w:sz w:val="18"/>
                <w:szCs w:val="18"/>
                <w:vertAlign w:val="superscript"/>
              </w:rPr>
              <w:t>st</w:t>
            </w:r>
            <w:r w:rsidRPr="005F7586">
              <w:rPr>
                <w:rFonts w:ascii="Verdana" w:hAnsi="Verdana"/>
                <w:sz w:val="18"/>
                <w:szCs w:val="18"/>
              </w:rPr>
              <w:t xml:space="preserve"> March 202</w:t>
            </w:r>
            <w:r w:rsidR="00386A98" w:rsidRPr="005F7586">
              <w:rPr>
                <w:rFonts w:ascii="Verdana" w:hAnsi="Verdana"/>
                <w:sz w:val="18"/>
                <w:szCs w:val="18"/>
              </w:rPr>
              <w:t>2</w:t>
            </w:r>
          </w:p>
        </w:tc>
        <w:tc>
          <w:tcPr>
            <w:tcW w:w="1134" w:type="dxa"/>
            <w:shd w:val="clear" w:color="auto" w:fill="808080" w:themeFill="background1" w:themeFillShade="80"/>
          </w:tcPr>
          <w:p w14:paraId="5B9F26FC" w14:textId="5EE02953" w:rsidR="00E9491D" w:rsidRPr="005F7586" w:rsidRDefault="00386A98" w:rsidP="00A441FE">
            <w:pPr>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sidRPr="005F7586">
              <w:rPr>
                <w:rFonts w:ascii="Verdana" w:hAnsi="Verdana"/>
                <w:b/>
                <w:sz w:val="18"/>
                <w:szCs w:val="18"/>
              </w:rPr>
              <w:t>28.</w:t>
            </w:r>
            <w:r w:rsidR="00E96679" w:rsidRPr="005F7586">
              <w:rPr>
                <w:rFonts w:ascii="Verdana" w:hAnsi="Verdana"/>
                <w:b/>
                <w:sz w:val="18"/>
                <w:szCs w:val="18"/>
              </w:rPr>
              <w:t>9</w:t>
            </w:r>
          </w:p>
        </w:tc>
      </w:tr>
    </w:tbl>
    <w:p w14:paraId="7AEDD9A3" w14:textId="77777777" w:rsidR="00934CC9" w:rsidRPr="005F7586" w:rsidRDefault="00934CC9" w:rsidP="00C00452">
      <w:pPr>
        <w:contextualSpacing/>
        <w:rPr>
          <w:rFonts w:ascii="Verdana" w:hAnsi="Verdana"/>
          <w:iCs/>
          <w:sz w:val="22"/>
          <w:szCs w:val="18"/>
        </w:rPr>
      </w:pPr>
    </w:p>
    <w:p w14:paraId="056B6348" w14:textId="1D4BF192" w:rsidR="00C00452" w:rsidRPr="005F7586" w:rsidRDefault="00C00452" w:rsidP="00C00452">
      <w:pPr>
        <w:contextualSpacing/>
        <w:rPr>
          <w:rFonts w:ascii="Verdana" w:hAnsi="Verdana"/>
          <w:sz w:val="22"/>
          <w:szCs w:val="18"/>
        </w:rPr>
      </w:pPr>
      <w:r w:rsidRPr="005F7586">
        <w:rPr>
          <w:rFonts w:ascii="Verdana" w:hAnsi="Verdana"/>
          <w:sz w:val="22"/>
          <w:szCs w:val="18"/>
        </w:rPr>
        <w:t xml:space="preserve">The main reason for this </w:t>
      </w:r>
      <w:r w:rsidR="00934CC9" w:rsidRPr="005F7586">
        <w:rPr>
          <w:rFonts w:ascii="Verdana" w:hAnsi="Verdana"/>
          <w:sz w:val="22"/>
          <w:szCs w:val="18"/>
        </w:rPr>
        <w:t xml:space="preserve">overall </w:t>
      </w:r>
      <w:r w:rsidRPr="005F7586">
        <w:rPr>
          <w:rFonts w:ascii="Verdana" w:hAnsi="Verdana"/>
          <w:sz w:val="22"/>
          <w:szCs w:val="18"/>
        </w:rPr>
        <w:t xml:space="preserve">decrease is as result of </w:t>
      </w:r>
      <w:r w:rsidR="004E7F23" w:rsidRPr="005F7586">
        <w:rPr>
          <w:rFonts w:ascii="Verdana" w:hAnsi="Verdana"/>
          <w:sz w:val="22"/>
          <w:szCs w:val="18"/>
        </w:rPr>
        <w:t>utilising specific reserves</w:t>
      </w:r>
      <w:r w:rsidR="00934CC9" w:rsidRPr="005F7586">
        <w:rPr>
          <w:rFonts w:ascii="Verdana" w:hAnsi="Verdana"/>
          <w:sz w:val="22"/>
          <w:szCs w:val="18"/>
        </w:rPr>
        <w:t xml:space="preserve"> totalling </w:t>
      </w:r>
      <w:r w:rsidR="00934CC9" w:rsidRPr="005F7586">
        <w:rPr>
          <w:rFonts w:ascii="Verdana" w:hAnsi="Verdana"/>
          <w:b/>
          <w:sz w:val="22"/>
          <w:szCs w:val="18"/>
        </w:rPr>
        <w:t>£</w:t>
      </w:r>
      <w:r w:rsidR="007C1B4C" w:rsidRPr="005F7586">
        <w:rPr>
          <w:rFonts w:ascii="Verdana" w:hAnsi="Verdana"/>
          <w:b/>
          <w:bCs/>
          <w:iCs/>
          <w:sz w:val="22"/>
          <w:szCs w:val="18"/>
        </w:rPr>
        <w:t>2.7</w:t>
      </w:r>
      <w:r w:rsidR="00934CC9" w:rsidRPr="005F7586">
        <w:rPr>
          <w:rFonts w:ascii="Verdana" w:hAnsi="Verdana"/>
          <w:b/>
          <w:bCs/>
          <w:iCs/>
          <w:sz w:val="22"/>
          <w:szCs w:val="18"/>
        </w:rPr>
        <w:t>M</w:t>
      </w:r>
      <w:r w:rsidR="004E7F23" w:rsidRPr="005F7586">
        <w:rPr>
          <w:rFonts w:ascii="Verdana" w:hAnsi="Verdana"/>
          <w:sz w:val="22"/>
          <w:szCs w:val="18"/>
        </w:rPr>
        <w:t xml:space="preserve">, namely housing growth reserves, on specific capital projects during </w:t>
      </w:r>
      <w:r w:rsidR="004E7F23" w:rsidRPr="005F7586">
        <w:rPr>
          <w:rFonts w:ascii="Verdana" w:hAnsi="Verdana"/>
          <w:iCs/>
          <w:sz w:val="22"/>
          <w:szCs w:val="18"/>
        </w:rPr>
        <w:t>202</w:t>
      </w:r>
      <w:r w:rsidR="007C1B4C" w:rsidRPr="005F7586">
        <w:rPr>
          <w:rFonts w:ascii="Verdana" w:hAnsi="Verdana"/>
          <w:iCs/>
          <w:sz w:val="22"/>
          <w:szCs w:val="18"/>
        </w:rPr>
        <w:t>1</w:t>
      </w:r>
      <w:r w:rsidR="004E7F23" w:rsidRPr="005F7586">
        <w:rPr>
          <w:rFonts w:ascii="Verdana" w:hAnsi="Verdana"/>
          <w:iCs/>
          <w:sz w:val="22"/>
          <w:szCs w:val="18"/>
        </w:rPr>
        <w:t>/2</w:t>
      </w:r>
      <w:r w:rsidR="007C1B4C" w:rsidRPr="005F7586">
        <w:rPr>
          <w:rFonts w:ascii="Verdana" w:hAnsi="Verdana"/>
          <w:iCs/>
          <w:sz w:val="22"/>
          <w:szCs w:val="18"/>
        </w:rPr>
        <w:t>2</w:t>
      </w:r>
      <w:r w:rsidR="004E7F23" w:rsidRPr="005F7586">
        <w:rPr>
          <w:rFonts w:ascii="Verdana" w:hAnsi="Verdana"/>
          <w:sz w:val="22"/>
          <w:szCs w:val="18"/>
        </w:rPr>
        <w:t xml:space="preserve">, offset by the </w:t>
      </w:r>
      <w:r w:rsidR="00934CC9" w:rsidRPr="005F7586">
        <w:rPr>
          <w:rFonts w:ascii="Verdana" w:hAnsi="Verdana"/>
          <w:sz w:val="22"/>
          <w:szCs w:val="18"/>
        </w:rPr>
        <w:t xml:space="preserve">earmarking of resources for future years totalling </w:t>
      </w:r>
      <w:r w:rsidR="00934CC9" w:rsidRPr="005F7586">
        <w:rPr>
          <w:rFonts w:ascii="Verdana" w:hAnsi="Verdana"/>
          <w:b/>
          <w:sz w:val="22"/>
          <w:szCs w:val="18"/>
        </w:rPr>
        <w:t>£0.</w:t>
      </w:r>
      <w:r w:rsidR="007C1B4C" w:rsidRPr="005F7586">
        <w:rPr>
          <w:rFonts w:ascii="Verdana" w:hAnsi="Verdana"/>
          <w:b/>
          <w:bCs/>
          <w:iCs/>
          <w:sz w:val="22"/>
          <w:szCs w:val="18"/>
        </w:rPr>
        <w:t>4</w:t>
      </w:r>
      <w:r w:rsidR="00934CC9" w:rsidRPr="005F7586">
        <w:rPr>
          <w:rFonts w:ascii="Verdana" w:hAnsi="Verdana"/>
          <w:b/>
          <w:bCs/>
          <w:iCs/>
          <w:sz w:val="22"/>
          <w:szCs w:val="18"/>
        </w:rPr>
        <w:t>M</w:t>
      </w:r>
      <w:r w:rsidR="00934CC9" w:rsidRPr="005F7586">
        <w:rPr>
          <w:rFonts w:ascii="Verdana" w:hAnsi="Verdana"/>
          <w:sz w:val="22"/>
          <w:szCs w:val="18"/>
        </w:rPr>
        <w:t xml:space="preserve">, for specific projects to be completed in </w:t>
      </w:r>
      <w:r w:rsidR="00934CC9" w:rsidRPr="005F7586">
        <w:rPr>
          <w:rFonts w:ascii="Verdana" w:hAnsi="Verdana"/>
          <w:iCs/>
          <w:sz w:val="22"/>
          <w:szCs w:val="18"/>
        </w:rPr>
        <w:t>202</w:t>
      </w:r>
      <w:r w:rsidR="007C1B4C" w:rsidRPr="005F7586">
        <w:rPr>
          <w:rFonts w:ascii="Verdana" w:hAnsi="Verdana"/>
          <w:iCs/>
          <w:sz w:val="22"/>
          <w:szCs w:val="18"/>
        </w:rPr>
        <w:t>2</w:t>
      </w:r>
      <w:r w:rsidR="00934CC9" w:rsidRPr="005F7586">
        <w:rPr>
          <w:rFonts w:ascii="Verdana" w:hAnsi="Verdana"/>
          <w:iCs/>
          <w:sz w:val="22"/>
          <w:szCs w:val="18"/>
        </w:rPr>
        <w:t>/2</w:t>
      </w:r>
      <w:r w:rsidR="007C1B4C" w:rsidRPr="005F7586">
        <w:rPr>
          <w:rFonts w:ascii="Verdana" w:hAnsi="Verdana"/>
          <w:iCs/>
          <w:sz w:val="22"/>
          <w:szCs w:val="18"/>
        </w:rPr>
        <w:t>3</w:t>
      </w:r>
      <w:r w:rsidR="00834407" w:rsidRPr="005F7586">
        <w:rPr>
          <w:rFonts w:ascii="Verdana" w:hAnsi="Verdana"/>
          <w:sz w:val="22"/>
          <w:szCs w:val="18"/>
        </w:rPr>
        <w:t>.</w:t>
      </w:r>
    </w:p>
    <w:p w14:paraId="650753C6" w14:textId="77777777" w:rsidR="00C00452" w:rsidRPr="005F7586" w:rsidRDefault="00C00452" w:rsidP="00C00452">
      <w:pPr>
        <w:contextualSpacing/>
        <w:rPr>
          <w:rFonts w:ascii="Verdana" w:hAnsi="Verdana"/>
          <w:sz w:val="22"/>
          <w:szCs w:val="18"/>
        </w:rPr>
      </w:pPr>
    </w:p>
    <w:p w14:paraId="4A4E647C" w14:textId="5036E54B" w:rsidR="00C00452" w:rsidRPr="005F7586" w:rsidRDefault="00C00452" w:rsidP="00C00452">
      <w:pPr>
        <w:contextualSpacing/>
        <w:rPr>
          <w:rFonts w:ascii="Verdana" w:hAnsi="Verdana"/>
          <w:sz w:val="22"/>
          <w:szCs w:val="18"/>
        </w:rPr>
      </w:pPr>
      <w:r w:rsidRPr="005F7586">
        <w:rPr>
          <w:rFonts w:ascii="Verdana" w:hAnsi="Verdana"/>
          <w:sz w:val="22"/>
          <w:szCs w:val="18"/>
        </w:rPr>
        <w:t xml:space="preserve">The table below breaks down the </w:t>
      </w:r>
      <w:r w:rsidRPr="005F7586">
        <w:rPr>
          <w:rFonts w:ascii="Verdana" w:hAnsi="Verdana"/>
          <w:iCs/>
          <w:sz w:val="22"/>
          <w:szCs w:val="18"/>
        </w:rPr>
        <w:t>202</w:t>
      </w:r>
      <w:r w:rsidR="007C1B4C" w:rsidRPr="005F7586">
        <w:rPr>
          <w:rFonts w:ascii="Verdana" w:hAnsi="Verdana"/>
          <w:iCs/>
          <w:sz w:val="22"/>
          <w:szCs w:val="18"/>
        </w:rPr>
        <w:t>1</w:t>
      </w:r>
      <w:r w:rsidRPr="005F7586">
        <w:rPr>
          <w:rFonts w:ascii="Verdana" w:hAnsi="Verdana"/>
          <w:iCs/>
          <w:sz w:val="22"/>
          <w:szCs w:val="18"/>
        </w:rPr>
        <w:t>/2</w:t>
      </w:r>
      <w:r w:rsidR="007C1B4C" w:rsidRPr="005F7586">
        <w:rPr>
          <w:rFonts w:ascii="Verdana" w:hAnsi="Verdana"/>
          <w:iCs/>
          <w:sz w:val="22"/>
          <w:szCs w:val="18"/>
        </w:rPr>
        <w:t>2</w:t>
      </w:r>
      <w:r w:rsidRPr="005F7586">
        <w:rPr>
          <w:rFonts w:ascii="Verdana" w:hAnsi="Verdana"/>
          <w:sz w:val="22"/>
          <w:szCs w:val="18"/>
        </w:rPr>
        <w:t xml:space="preserve"> </w:t>
      </w:r>
      <w:r w:rsidR="00C1056F" w:rsidRPr="005F7586">
        <w:rPr>
          <w:rFonts w:ascii="Verdana" w:hAnsi="Verdana"/>
          <w:sz w:val="22"/>
          <w:szCs w:val="18"/>
        </w:rPr>
        <w:t>Housing</w:t>
      </w:r>
      <w:r w:rsidR="004E7F23" w:rsidRPr="005F7586">
        <w:rPr>
          <w:rFonts w:ascii="Verdana" w:hAnsi="Verdana"/>
          <w:sz w:val="22"/>
          <w:szCs w:val="18"/>
        </w:rPr>
        <w:t xml:space="preserve"> Revenue Account</w:t>
      </w:r>
      <w:r w:rsidRPr="005F7586">
        <w:rPr>
          <w:rFonts w:ascii="Verdana" w:hAnsi="Verdana"/>
          <w:sz w:val="22"/>
          <w:szCs w:val="18"/>
        </w:rPr>
        <w:t xml:space="preserve"> Reserves:</w:t>
      </w:r>
    </w:p>
    <w:p w14:paraId="3C71B879" w14:textId="77777777" w:rsidR="00C00452" w:rsidRPr="005F7586" w:rsidRDefault="00C00452" w:rsidP="00C00452">
      <w:pPr>
        <w:rPr>
          <w:rFonts w:ascii="Verdana" w:hAnsi="Verdana"/>
          <w:sz w:val="18"/>
          <w:szCs w:val="18"/>
          <w:u w:val="single"/>
        </w:rPr>
      </w:pPr>
    </w:p>
    <w:tbl>
      <w:tblPr>
        <w:tblStyle w:val="GridTable4"/>
        <w:tblW w:w="0" w:type="auto"/>
        <w:tblLook w:val="04A0" w:firstRow="1" w:lastRow="0" w:firstColumn="1" w:lastColumn="0" w:noHBand="0" w:noVBand="1"/>
      </w:tblPr>
      <w:tblGrid>
        <w:gridCol w:w="2141"/>
        <w:gridCol w:w="3911"/>
        <w:gridCol w:w="1250"/>
        <w:gridCol w:w="1074"/>
        <w:gridCol w:w="1315"/>
        <w:gridCol w:w="1322"/>
      </w:tblGrid>
      <w:tr w:rsidR="00090BFC" w:rsidRPr="005F7586" w14:paraId="3B2E8E79" w14:textId="7D62365F" w:rsidTr="00666A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41" w:type="dxa"/>
            <w:vMerge w:val="restart"/>
            <w:vAlign w:val="center"/>
          </w:tcPr>
          <w:p w14:paraId="71BEC21C" w14:textId="77777777" w:rsidR="00090BFC" w:rsidRPr="005F7586" w:rsidRDefault="00090BFC" w:rsidP="002960E9">
            <w:pPr>
              <w:jc w:val="center"/>
              <w:rPr>
                <w:rFonts w:ascii="Verdana" w:hAnsi="Verdana"/>
                <w:b w:val="0"/>
                <w:sz w:val="18"/>
                <w:szCs w:val="18"/>
              </w:rPr>
            </w:pPr>
            <w:r w:rsidRPr="005F7586">
              <w:rPr>
                <w:rFonts w:ascii="Verdana" w:hAnsi="Verdana"/>
                <w:sz w:val="18"/>
                <w:szCs w:val="18"/>
              </w:rPr>
              <w:t>Reserve Type</w:t>
            </w:r>
          </w:p>
        </w:tc>
        <w:tc>
          <w:tcPr>
            <w:tcW w:w="3911" w:type="dxa"/>
            <w:vMerge w:val="restart"/>
            <w:vAlign w:val="center"/>
          </w:tcPr>
          <w:p w14:paraId="3E29A94D" w14:textId="77777777" w:rsidR="00090BFC" w:rsidRPr="005F7586"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Description</w:t>
            </w:r>
          </w:p>
        </w:tc>
        <w:tc>
          <w:tcPr>
            <w:tcW w:w="1250" w:type="dxa"/>
            <w:vAlign w:val="center"/>
          </w:tcPr>
          <w:p w14:paraId="5F50D5FF" w14:textId="5179B03B" w:rsidR="00090BFC" w:rsidRPr="005F7586"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1</w:t>
            </w:r>
            <w:r w:rsidRPr="005F7586">
              <w:rPr>
                <w:rFonts w:ascii="Verdana" w:hAnsi="Verdana"/>
                <w:sz w:val="18"/>
                <w:szCs w:val="18"/>
                <w:vertAlign w:val="superscript"/>
              </w:rPr>
              <w:t>st</w:t>
            </w:r>
            <w:r w:rsidRPr="005F7586">
              <w:rPr>
                <w:rFonts w:ascii="Verdana" w:hAnsi="Verdana"/>
                <w:sz w:val="18"/>
                <w:szCs w:val="18"/>
              </w:rPr>
              <w:t xml:space="preserve"> April 2021</w:t>
            </w:r>
          </w:p>
        </w:tc>
        <w:tc>
          <w:tcPr>
            <w:tcW w:w="1074" w:type="dxa"/>
            <w:vAlign w:val="center"/>
          </w:tcPr>
          <w:p w14:paraId="5067E848" w14:textId="0DC68BC1" w:rsidR="00090BFC" w:rsidRPr="005F7586"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Used</w:t>
            </w:r>
          </w:p>
        </w:tc>
        <w:tc>
          <w:tcPr>
            <w:tcW w:w="1315" w:type="dxa"/>
            <w:vAlign w:val="center"/>
          </w:tcPr>
          <w:p w14:paraId="51B8F87B" w14:textId="43CB3C98" w:rsidR="00090BFC" w:rsidRPr="005F7586"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Earmarked</w:t>
            </w:r>
          </w:p>
        </w:tc>
        <w:tc>
          <w:tcPr>
            <w:tcW w:w="1322" w:type="dxa"/>
            <w:vAlign w:val="center"/>
          </w:tcPr>
          <w:p w14:paraId="3BCCC3B6" w14:textId="49FBE920" w:rsidR="00090BFC" w:rsidRPr="005F7586"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31</w:t>
            </w:r>
            <w:r w:rsidRPr="005F7586">
              <w:rPr>
                <w:rFonts w:ascii="Verdana" w:hAnsi="Verdana"/>
                <w:sz w:val="18"/>
                <w:szCs w:val="18"/>
                <w:vertAlign w:val="superscript"/>
              </w:rPr>
              <w:t>st</w:t>
            </w:r>
            <w:r w:rsidRPr="005F7586">
              <w:rPr>
                <w:rFonts w:ascii="Verdana" w:hAnsi="Verdana"/>
                <w:sz w:val="18"/>
                <w:szCs w:val="18"/>
              </w:rPr>
              <w:t xml:space="preserve"> March 2022</w:t>
            </w:r>
          </w:p>
        </w:tc>
      </w:tr>
      <w:tr w:rsidR="00090BFC" w:rsidRPr="005F7586" w14:paraId="4B06CD01" w14:textId="77777777" w:rsidTr="00666A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41" w:type="dxa"/>
            <w:vMerge/>
            <w:vAlign w:val="center"/>
          </w:tcPr>
          <w:p w14:paraId="52411179" w14:textId="77777777" w:rsidR="00090BFC" w:rsidRPr="005F7586" w:rsidRDefault="00090BFC" w:rsidP="002960E9">
            <w:pPr>
              <w:jc w:val="center"/>
              <w:rPr>
                <w:rFonts w:ascii="Verdana" w:hAnsi="Verdana"/>
                <w:sz w:val="18"/>
                <w:szCs w:val="18"/>
              </w:rPr>
            </w:pPr>
          </w:p>
        </w:tc>
        <w:tc>
          <w:tcPr>
            <w:tcW w:w="3911" w:type="dxa"/>
            <w:vMerge/>
            <w:vAlign w:val="center"/>
          </w:tcPr>
          <w:p w14:paraId="25482247" w14:textId="77777777" w:rsidR="00090BFC" w:rsidRPr="005F7586"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p>
        </w:tc>
        <w:tc>
          <w:tcPr>
            <w:tcW w:w="1250" w:type="dxa"/>
            <w:vAlign w:val="center"/>
          </w:tcPr>
          <w:p w14:paraId="5B57D708" w14:textId="0F6CDEDD" w:rsidR="00090BFC" w:rsidRPr="005F7586"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£M</w:t>
            </w:r>
          </w:p>
        </w:tc>
        <w:tc>
          <w:tcPr>
            <w:tcW w:w="1074" w:type="dxa"/>
            <w:vAlign w:val="center"/>
          </w:tcPr>
          <w:p w14:paraId="53E1348F" w14:textId="346C20EB" w:rsidR="00090BFC" w:rsidRPr="005F7586"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£M</w:t>
            </w:r>
          </w:p>
        </w:tc>
        <w:tc>
          <w:tcPr>
            <w:tcW w:w="1315" w:type="dxa"/>
            <w:vAlign w:val="center"/>
          </w:tcPr>
          <w:p w14:paraId="01AA25F3" w14:textId="798D59E9" w:rsidR="00090BFC" w:rsidRPr="005F7586"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£M</w:t>
            </w:r>
          </w:p>
        </w:tc>
        <w:tc>
          <w:tcPr>
            <w:tcW w:w="1322" w:type="dxa"/>
            <w:vAlign w:val="center"/>
          </w:tcPr>
          <w:p w14:paraId="777E8024" w14:textId="7554740D" w:rsidR="00090BFC" w:rsidRPr="005F7586" w:rsidRDefault="00090BFC" w:rsidP="002960E9">
            <w:pPr>
              <w:jc w:val="cente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£M</w:t>
            </w:r>
          </w:p>
        </w:tc>
      </w:tr>
      <w:tr w:rsidR="003F320D" w:rsidRPr="005F7586" w14:paraId="024C9D1B" w14:textId="705D4AEC"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vAlign w:val="center"/>
          </w:tcPr>
          <w:p w14:paraId="041C94F2" w14:textId="0D0591D6" w:rsidR="003F320D" w:rsidRPr="005F7586" w:rsidRDefault="003F320D" w:rsidP="003F320D">
            <w:pPr>
              <w:jc w:val="center"/>
              <w:rPr>
                <w:rFonts w:ascii="Verdana" w:hAnsi="Verdana"/>
                <w:sz w:val="18"/>
                <w:szCs w:val="18"/>
              </w:rPr>
            </w:pPr>
            <w:r w:rsidRPr="005F7586">
              <w:rPr>
                <w:rFonts w:ascii="Verdana" w:hAnsi="Verdana" w:cs="Calibri"/>
                <w:color w:val="000000"/>
                <w:sz w:val="18"/>
                <w:szCs w:val="18"/>
              </w:rPr>
              <w:t>Housing Growth Investment</w:t>
            </w:r>
          </w:p>
        </w:tc>
        <w:tc>
          <w:tcPr>
            <w:tcW w:w="3911" w:type="dxa"/>
            <w:vAlign w:val="center"/>
          </w:tcPr>
          <w:p w14:paraId="578ACB59" w14:textId="629907E6" w:rsidR="003F320D" w:rsidRPr="005F7586" w:rsidRDefault="003F320D" w:rsidP="003F320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 xml:space="preserve">Resources held / committed for the approved housing growth capital investment programme </w:t>
            </w:r>
          </w:p>
        </w:tc>
        <w:tc>
          <w:tcPr>
            <w:tcW w:w="1250" w:type="dxa"/>
            <w:vAlign w:val="center"/>
          </w:tcPr>
          <w:p w14:paraId="02A80175" w14:textId="7FCB8220" w:rsidR="003F320D" w:rsidRPr="005F7586"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 xml:space="preserve">21.0 </w:t>
            </w:r>
          </w:p>
        </w:tc>
        <w:tc>
          <w:tcPr>
            <w:tcW w:w="1074" w:type="dxa"/>
            <w:vAlign w:val="center"/>
          </w:tcPr>
          <w:p w14:paraId="0917319D" w14:textId="54BBB41D" w:rsidR="003F320D" w:rsidRPr="005F7586"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 xml:space="preserve">(2.4) </w:t>
            </w:r>
          </w:p>
        </w:tc>
        <w:tc>
          <w:tcPr>
            <w:tcW w:w="1315" w:type="dxa"/>
            <w:vAlign w:val="center"/>
          </w:tcPr>
          <w:p w14:paraId="5BC72414" w14:textId="73F03172" w:rsidR="003F320D" w:rsidRPr="005F7586"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w:t>
            </w:r>
          </w:p>
        </w:tc>
        <w:tc>
          <w:tcPr>
            <w:tcW w:w="1322" w:type="dxa"/>
            <w:vAlign w:val="center"/>
          </w:tcPr>
          <w:p w14:paraId="461038D2" w14:textId="15AA2E0D" w:rsidR="003F320D" w:rsidRPr="005F7586"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 xml:space="preserve">18.6 </w:t>
            </w:r>
          </w:p>
        </w:tc>
      </w:tr>
      <w:tr w:rsidR="003F320D" w:rsidRPr="005F7586" w14:paraId="4623F7E5" w14:textId="3770FF23" w:rsidTr="00205B56">
        <w:tc>
          <w:tcPr>
            <w:cnfStyle w:val="001000000000" w:firstRow="0" w:lastRow="0" w:firstColumn="1" w:lastColumn="0" w:oddVBand="0" w:evenVBand="0" w:oddHBand="0" w:evenHBand="0" w:firstRowFirstColumn="0" w:firstRowLastColumn="0" w:lastRowFirstColumn="0" w:lastRowLastColumn="0"/>
            <w:tcW w:w="2141" w:type="dxa"/>
            <w:vAlign w:val="center"/>
          </w:tcPr>
          <w:p w14:paraId="79D27E9C" w14:textId="04F6A745" w:rsidR="003F320D" w:rsidRPr="005F7586" w:rsidRDefault="003F320D" w:rsidP="003F320D">
            <w:pPr>
              <w:jc w:val="center"/>
              <w:rPr>
                <w:rFonts w:ascii="Verdana" w:hAnsi="Verdana"/>
                <w:sz w:val="18"/>
                <w:szCs w:val="18"/>
              </w:rPr>
            </w:pPr>
            <w:r w:rsidRPr="005F7586">
              <w:rPr>
                <w:rFonts w:ascii="Verdana" w:hAnsi="Verdana" w:cs="Calibri"/>
                <w:color w:val="000000"/>
                <w:sz w:val="18"/>
                <w:szCs w:val="18"/>
              </w:rPr>
              <w:t>30 Year Business Plan Earmarkings</w:t>
            </w:r>
          </w:p>
        </w:tc>
        <w:tc>
          <w:tcPr>
            <w:tcW w:w="3911" w:type="dxa"/>
            <w:vAlign w:val="center"/>
          </w:tcPr>
          <w:p w14:paraId="1B501B0A" w14:textId="28C01781" w:rsidR="003F320D" w:rsidRPr="005F7586" w:rsidRDefault="003F320D" w:rsidP="003F320D">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 xml:space="preserve">Resources held / committed pending the review of the Council’s </w:t>
            </w:r>
            <w:proofErr w:type="gramStart"/>
            <w:r w:rsidRPr="005F7586">
              <w:rPr>
                <w:rFonts w:ascii="Verdana" w:hAnsi="Verdana"/>
                <w:sz w:val="18"/>
                <w:szCs w:val="18"/>
              </w:rPr>
              <w:t>30 year</w:t>
            </w:r>
            <w:proofErr w:type="gramEnd"/>
            <w:r w:rsidRPr="005F7586">
              <w:rPr>
                <w:rFonts w:ascii="Verdana" w:hAnsi="Verdana"/>
                <w:sz w:val="18"/>
                <w:szCs w:val="18"/>
              </w:rPr>
              <w:t xml:space="preserve"> HRA business plan</w:t>
            </w:r>
          </w:p>
        </w:tc>
        <w:tc>
          <w:tcPr>
            <w:tcW w:w="1250" w:type="dxa"/>
            <w:vAlign w:val="center"/>
          </w:tcPr>
          <w:p w14:paraId="6B2A058E" w14:textId="3CB5644B" w:rsidR="003F320D" w:rsidRPr="005F7586" w:rsidRDefault="002F1D8D" w:rsidP="003F320D">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0.1</w:t>
            </w:r>
            <w:r w:rsidR="003F320D" w:rsidRPr="005F7586">
              <w:rPr>
                <w:rFonts w:ascii="Verdana" w:hAnsi="Verdana"/>
                <w:sz w:val="18"/>
                <w:szCs w:val="18"/>
              </w:rPr>
              <w:t xml:space="preserve"> </w:t>
            </w:r>
          </w:p>
        </w:tc>
        <w:tc>
          <w:tcPr>
            <w:tcW w:w="1074" w:type="dxa"/>
            <w:vAlign w:val="center"/>
          </w:tcPr>
          <w:p w14:paraId="01749962" w14:textId="6A8D858D" w:rsidR="003F320D" w:rsidRPr="005F7586" w:rsidRDefault="003F320D" w:rsidP="003F320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w:t>
            </w:r>
            <w:r w:rsidR="002F1D8D" w:rsidRPr="005F7586">
              <w:rPr>
                <w:rFonts w:ascii="Verdana" w:hAnsi="Verdana"/>
                <w:color w:val="000000"/>
                <w:sz w:val="18"/>
                <w:szCs w:val="18"/>
              </w:rPr>
              <w:t xml:space="preserve"> </w:t>
            </w:r>
          </w:p>
        </w:tc>
        <w:tc>
          <w:tcPr>
            <w:tcW w:w="1315" w:type="dxa"/>
            <w:vAlign w:val="center"/>
          </w:tcPr>
          <w:p w14:paraId="6BE36AE9" w14:textId="340D441C" w:rsidR="003F320D" w:rsidRPr="005F7586" w:rsidRDefault="003F320D" w:rsidP="003F320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0.</w:t>
            </w:r>
            <w:r w:rsidR="002F1D8D" w:rsidRPr="005F7586">
              <w:rPr>
                <w:rFonts w:ascii="Verdana" w:hAnsi="Verdana"/>
                <w:color w:val="000000"/>
                <w:sz w:val="18"/>
                <w:szCs w:val="18"/>
              </w:rPr>
              <w:t xml:space="preserve">1 </w:t>
            </w:r>
          </w:p>
        </w:tc>
        <w:tc>
          <w:tcPr>
            <w:tcW w:w="1322" w:type="dxa"/>
            <w:vAlign w:val="center"/>
          </w:tcPr>
          <w:p w14:paraId="04F8B963" w14:textId="7BFAB67E" w:rsidR="003F320D" w:rsidRPr="005F7586" w:rsidRDefault="00E074D9" w:rsidP="003F320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0</w:t>
            </w:r>
            <w:r w:rsidR="002F1D8D" w:rsidRPr="005F7586">
              <w:rPr>
                <w:rFonts w:ascii="Verdana" w:hAnsi="Verdana"/>
                <w:color w:val="000000"/>
                <w:sz w:val="18"/>
                <w:szCs w:val="18"/>
              </w:rPr>
              <w:t xml:space="preserve">.2 </w:t>
            </w:r>
          </w:p>
        </w:tc>
      </w:tr>
      <w:tr w:rsidR="003F320D" w:rsidRPr="005F7586" w14:paraId="7A3A3E5C" w14:textId="1FF4BF7F"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vAlign w:val="center"/>
          </w:tcPr>
          <w:p w14:paraId="6CE9E7D4" w14:textId="75245059" w:rsidR="003F320D" w:rsidRPr="005F7586" w:rsidRDefault="003F320D" w:rsidP="003F320D">
            <w:pPr>
              <w:jc w:val="center"/>
              <w:rPr>
                <w:rFonts w:ascii="Verdana" w:hAnsi="Verdana"/>
                <w:sz w:val="18"/>
                <w:szCs w:val="18"/>
              </w:rPr>
            </w:pPr>
            <w:r w:rsidRPr="005F7586">
              <w:rPr>
                <w:rFonts w:ascii="Verdana" w:hAnsi="Verdana" w:cs="Calibri"/>
                <w:color w:val="000000"/>
                <w:sz w:val="18"/>
                <w:szCs w:val="18"/>
              </w:rPr>
              <w:t>Other Revenue Earmarkings</w:t>
            </w:r>
          </w:p>
        </w:tc>
        <w:tc>
          <w:tcPr>
            <w:tcW w:w="3911" w:type="dxa"/>
            <w:vAlign w:val="center"/>
          </w:tcPr>
          <w:p w14:paraId="646F8F79" w14:textId="64729443" w:rsidR="003F320D" w:rsidRPr="005F7586" w:rsidRDefault="003F320D" w:rsidP="003F320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Resources held / committed for service specific purposes including mitigation of the impact of welfare reform</w:t>
            </w:r>
          </w:p>
        </w:tc>
        <w:tc>
          <w:tcPr>
            <w:tcW w:w="1250" w:type="dxa"/>
            <w:vAlign w:val="center"/>
          </w:tcPr>
          <w:p w14:paraId="26DFFEAF" w14:textId="5C37F52F" w:rsidR="003F320D" w:rsidRPr="005F7586"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2.</w:t>
            </w:r>
            <w:r w:rsidR="002F1D8D" w:rsidRPr="005F7586">
              <w:rPr>
                <w:rFonts w:ascii="Verdana" w:hAnsi="Verdana"/>
                <w:sz w:val="18"/>
                <w:szCs w:val="18"/>
              </w:rPr>
              <w:t xml:space="preserve">9 </w:t>
            </w:r>
          </w:p>
        </w:tc>
        <w:tc>
          <w:tcPr>
            <w:tcW w:w="1074" w:type="dxa"/>
            <w:vAlign w:val="center"/>
          </w:tcPr>
          <w:p w14:paraId="77193E0B" w14:textId="69B8B25D" w:rsidR="003F320D" w:rsidRPr="005F7586" w:rsidRDefault="002F1D8D" w:rsidP="003F320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(0.3)</w:t>
            </w:r>
          </w:p>
        </w:tc>
        <w:tc>
          <w:tcPr>
            <w:tcW w:w="1315" w:type="dxa"/>
            <w:vAlign w:val="center"/>
          </w:tcPr>
          <w:p w14:paraId="4A8AD8D1" w14:textId="534BC977" w:rsidR="003F320D" w:rsidRPr="005F7586" w:rsidRDefault="00D52DD5" w:rsidP="003F320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w:t>
            </w:r>
          </w:p>
        </w:tc>
        <w:tc>
          <w:tcPr>
            <w:tcW w:w="1322" w:type="dxa"/>
            <w:vAlign w:val="center"/>
          </w:tcPr>
          <w:p w14:paraId="0B6329EE" w14:textId="29A7D82D" w:rsidR="003F320D" w:rsidRPr="005F7586"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2.</w:t>
            </w:r>
            <w:r w:rsidR="002F1D8D" w:rsidRPr="005F7586">
              <w:rPr>
                <w:rFonts w:ascii="Verdana" w:hAnsi="Verdana"/>
                <w:color w:val="000000"/>
                <w:sz w:val="18"/>
                <w:szCs w:val="18"/>
              </w:rPr>
              <w:t xml:space="preserve">6 </w:t>
            </w:r>
          </w:p>
        </w:tc>
      </w:tr>
      <w:tr w:rsidR="003F320D" w:rsidRPr="005F7586" w14:paraId="4BA7A9EB" w14:textId="0871CB4A" w:rsidTr="00205B56">
        <w:tc>
          <w:tcPr>
            <w:cnfStyle w:val="001000000000" w:firstRow="0" w:lastRow="0" w:firstColumn="1" w:lastColumn="0" w:oddVBand="0" w:evenVBand="0" w:oddHBand="0" w:evenHBand="0" w:firstRowFirstColumn="0" w:firstRowLastColumn="0" w:lastRowFirstColumn="0" w:lastRowLastColumn="0"/>
            <w:tcW w:w="2141" w:type="dxa"/>
            <w:vAlign w:val="center"/>
          </w:tcPr>
          <w:p w14:paraId="277757DE" w14:textId="52D32111" w:rsidR="003F320D" w:rsidRPr="005F7586" w:rsidRDefault="003F320D" w:rsidP="003F320D">
            <w:pPr>
              <w:jc w:val="center"/>
              <w:rPr>
                <w:rFonts w:ascii="Verdana" w:hAnsi="Verdana"/>
                <w:sz w:val="18"/>
                <w:szCs w:val="18"/>
              </w:rPr>
            </w:pPr>
            <w:r w:rsidRPr="005F7586">
              <w:rPr>
                <w:rFonts w:ascii="Verdana" w:hAnsi="Verdana" w:cs="Calibri"/>
                <w:color w:val="000000"/>
                <w:sz w:val="18"/>
                <w:szCs w:val="18"/>
              </w:rPr>
              <w:t>Other Capital Earmarkings</w:t>
            </w:r>
          </w:p>
        </w:tc>
        <w:tc>
          <w:tcPr>
            <w:tcW w:w="3911" w:type="dxa"/>
            <w:vAlign w:val="center"/>
          </w:tcPr>
          <w:p w14:paraId="2872B0A6" w14:textId="3D67F2DA" w:rsidR="003F320D" w:rsidRPr="005F7586" w:rsidRDefault="003F320D" w:rsidP="003F320D">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Resources held / committed for known capital commitments</w:t>
            </w:r>
          </w:p>
        </w:tc>
        <w:tc>
          <w:tcPr>
            <w:tcW w:w="1250" w:type="dxa"/>
            <w:vAlign w:val="center"/>
          </w:tcPr>
          <w:p w14:paraId="52EF9157" w14:textId="6D7DE373" w:rsidR="003F320D" w:rsidRPr="005F7586" w:rsidRDefault="002F1D8D" w:rsidP="003F320D">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w:t>
            </w:r>
          </w:p>
        </w:tc>
        <w:tc>
          <w:tcPr>
            <w:tcW w:w="1074" w:type="dxa"/>
            <w:vAlign w:val="center"/>
          </w:tcPr>
          <w:p w14:paraId="4E5C9B4C" w14:textId="3F94DB38" w:rsidR="003F320D" w:rsidRPr="005F7586"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w:t>
            </w:r>
            <w:r w:rsidR="002F1D8D" w:rsidRPr="005F7586">
              <w:rPr>
                <w:rFonts w:ascii="Verdana" w:hAnsi="Verdana"/>
                <w:color w:val="000000"/>
                <w:sz w:val="18"/>
                <w:szCs w:val="18"/>
              </w:rPr>
              <w:t xml:space="preserve"> </w:t>
            </w:r>
          </w:p>
        </w:tc>
        <w:tc>
          <w:tcPr>
            <w:tcW w:w="1315" w:type="dxa"/>
            <w:vAlign w:val="center"/>
          </w:tcPr>
          <w:p w14:paraId="2FFE4321" w14:textId="5D28BE37" w:rsidR="003F320D" w:rsidRPr="005F7586" w:rsidRDefault="002F1D8D" w:rsidP="003F320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 xml:space="preserve">0.5 </w:t>
            </w:r>
          </w:p>
        </w:tc>
        <w:tc>
          <w:tcPr>
            <w:tcW w:w="1322" w:type="dxa"/>
            <w:vAlign w:val="center"/>
          </w:tcPr>
          <w:p w14:paraId="10908098" w14:textId="7F161E57" w:rsidR="003F320D" w:rsidRPr="005F7586" w:rsidRDefault="003F320D" w:rsidP="003F320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0.</w:t>
            </w:r>
            <w:r w:rsidR="002F1D8D" w:rsidRPr="005F7586">
              <w:rPr>
                <w:rFonts w:ascii="Verdana" w:hAnsi="Verdana"/>
                <w:color w:val="000000"/>
                <w:sz w:val="18"/>
                <w:szCs w:val="18"/>
              </w:rPr>
              <w:t xml:space="preserve">5 </w:t>
            </w:r>
          </w:p>
        </w:tc>
      </w:tr>
      <w:tr w:rsidR="003F320D" w:rsidRPr="005F7586" w14:paraId="2CEEC082" w14:textId="194322AD" w:rsidTr="00205B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1" w:type="dxa"/>
            <w:vAlign w:val="center"/>
          </w:tcPr>
          <w:p w14:paraId="2B23ACA1" w14:textId="77777777" w:rsidR="003F320D" w:rsidRPr="005F7586" w:rsidRDefault="003F320D" w:rsidP="003F320D">
            <w:pPr>
              <w:jc w:val="center"/>
              <w:rPr>
                <w:rFonts w:ascii="Verdana" w:hAnsi="Verdana"/>
                <w:sz w:val="18"/>
                <w:szCs w:val="18"/>
              </w:rPr>
            </w:pPr>
            <w:r w:rsidRPr="005F7586">
              <w:rPr>
                <w:rFonts w:ascii="Verdana" w:hAnsi="Verdana"/>
                <w:sz w:val="18"/>
                <w:szCs w:val="18"/>
              </w:rPr>
              <w:t>Minimum Working Balance</w:t>
            </w:r>
          </w:p>
        </w:tc>
        <w:tc>
          <w:tcPr>
            <w:tcW w:w="3911" w:type="dxa"/>
            <w:vAlign w:val="center"/>
          </w:tcPr>
          <w:p w14:paraId="12A2539A" w14:textId="77777777" w:rsidR="003F320D" w:rsidRPr="005F7586" w:rsidRDefault="003F320D" w:rsidP="003F320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Resources held as a contingency for unforeseen events</w:t>
            </w:r>
          </w:p>
        </w:tc>
        <w:tc>
          <w:tcPr>
            <w:tcW w:w="1250" w:type="dxa"/>
            <w:vAlign w:val="center"/>
          </w:tcPr>
          <w:p w14:paraId="786DF220" w14:textId="0E96F20F" w:rsidR="003F320D" w:rsidRPr="005F7586"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7.0</w:t>
            </w:r>
            <w:r w:rsidR="002F1D8D" w:rsidRPr="005F7586">
              <w:rPr>
                <w:rFonts w:ascii="Verdana" w:hAnsi="Verdana"/>
                <w:sz w:val="18"/>
                <w:szCs w:val="18"/>
              </w:rPr>
              <w:t xml:space="preserve"> </w:t>
            </w:r>
          </w:p>
        </w:tc>
        <w:tc>
          <w:tcPr>
            <w:tcW w:w="1074" w:type="dxa"/>
            <w:vAlign w:val="center"/>
          </w:tcPr>
          <w:p w14:paraId="4470FE70" w14:textId="3772381A" w:rsidR="003F320D" w:rsidRPr="005F7586" w:rsidRDefault="00D52DD5" w:rsidP="003F320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w:t>
            </w:r>
            <w:r w:rsidR="002F1D8D" w:rsidRPr="005F7586">
              <w:rPr>
                <w:rFonts w:ascii="Verdana" w:hAnsi="Verdana"/>
                <w:color w:val="000000"/>
                <w:sz w:val="18"/>
                <w:szCs w:val="18"/>
              </w:rPr>
              <w:t xml:space="preserve"> </w:t>
            </w:r>
          </w:p>
        </w:tc>
        <w:tc>
          <w:tcPr>
            <w:tcW w:w="1315" w:type="dxa"/>
            <w:vAlign w:val="center"/>
          </w:tcPr>
          <w:p w14:paraId="2DB85BB8" w14:textId="35FAFCC8" w:rsidR="003F320D" w:rsidRPr="005F7586" w:rsidRDefault="00D52DD5" w:rsidP="003F320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w:t>
            </w:r>
          </w:p>
        </w:tc>
        <w:tc>
          <w:tcPr>
            <w:tcW w:w="1322" w:type="dxa"/>
            <w:vAlign w:val="center"/>
          </w:tcPr>
          <w:p w14:paraId="3F9608B6" w14:textId="374E729E" w:rsidR="003F320D" w:rsidRPr="005F7586" w:rsidRDefault="003F320D" w:rsidP="003F320D">
            <w:pPr>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8"/>
                <w:szCs w:val="18"/>
              </w:rPr>
            </w:pPr>
            <w:r w:rsidRPr="005F7586">
              <w:rPr>
                <w:rFonts w:ascii="Verdana" w:hAnsi="Verdana"/>
                <w:color w:val="000000"/>
                <w:sz w:val="18"/>
                <w:szCs w:val="18"/>
              </w:rPr>
              <w:t>7.0</w:t>
            </w:r>
            <w:r w:rsidR="002F1D8D" w:rsidRPr="005F7586">
              <w:rPr>
                <w:rFonts w:ascii="Verdana" w:hAnsi="Verdana"/>
                <w:color w:val="000000"/>
                <w:sz w:val="18"/>
                <w:szCs w:val="18"/>
              </w:rPr>
              <w:t xml:space="preserve"> </w:t>
            </w:r>
          </w:p>
        </w:tc>
      </w:tr>
      <w:tr w:rsidR="003F320D" w:rsidRPr="005F7586" w14:paraId="510D16F5" w14:textId="6F511E3A" w:rsidTr="00205B56">
        <w:tc>
          <w:tcPr>
            <w:cnfStyle w:val="001000000000" w:firstRow="0" w:lastRow="0" w:firstColumn="1" w:lastColumn="0" w:oddVBand="0" w:evenVBand="0" w:oddHBand="0" w:evenHBand="0" w:firstRowFirstColumn="0" w:firstRowLastColumn="0" w:lastRowFirstColumn="0" w:lastRowLastColumn="0"/>
            <w:tcW w:w="2141" w:type="dxa"/>
            <w:shd w:val="clear" w:color="auto" w:fill="808080" w:themeFill="background1" w:themeFillShade="80"/>
            <w:vAlign w:val="center"/>
          </w:tcPr>
          <w:p w14:paraId="5E5BF54B" w14:textId="77777777" w:rsidR="003F320D" w:rsidRPr="005F7586" w:rsidRDefault="003F320D" w:rsidP="00F02295">
            <w:pPr>
              <w:jc w:val="center"/>
              <w:rPr>
                <w:rFonts w:ascii="Verdana" w:hAnsi="Verdana"/>
                <w:b w:val="0"/>
                <w:sz w:val="18"/>
                <w:szCs w:val="18"/>
              </w:rPr>
            </w:pPr>
            <w:r w:rsidRPr="005F7586">
              <w:rPr>
                <w:rFonts w:ascii="Verdana" w:hAnsi="Verdana"/>
                <w:sz w:val="18"/>
                <w:szCs w:val="18"/>
              </w:rPr>
              <w:t>TOTAL</w:t>
            </w:r>
          </w:p>
        </w:tc>
        <w:tc>
          <w:tcPr>
            <w:tcW w:w="3911" w:type="dxa"/>
            <w:shd w:val="clear" w:color="auto" w:fill="808080" w:themeFill="background1" w:themeFillShade="80"/>
            <w:vAlign w:val="center"/>
          </w:tcPr>
          <w:p w14:paraId="08DE35AF" w14:textId="77777777" w:rsidR="003F320D" w:rsidRPr="005F7586" w:rsidRDefault="003F320D" w:rsidP="003F320D">
            <w:pPr>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p>
        </w:tc>
        <w:tc>
          <w:tcPr>
            <w:tcW w:w="1250" w:type="dxa"/>
            <w:shd w:val="clear" w:color="auto" w:fill="808080" w:themeFill="background1" w:themeFillShade="80"/>
            <w:vAlign w:val="center"/>
          </w:tcPr>
          <w:p w14:paraId="4FBE4294" w14:textId="578FECF7" w:rsidR="003F320D" w:rsidRPr="005F7586" w:rsidRDefault="003F320D" w:rsidP="003F320D">
            <w:pPr>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sidRPr="005F7586">
              <w:rPr>
                <w:rFonts w:ascii="Verdana" w:hAnsi="Verdana"/>
                <w:b/>
                <w:color w:val="000000"/>
                <w:sz w:val="18"/>
                <w:szCs w:val="18"/>
              </w:rPr>
              <w:t>31.</w:t>
            </w:r>
            <w:r w:rsidR="002F1D8D" w:rsidRPr="005F7586">
              <w:rPr>
                <w:rFonts w:ascii="Verdana" w:hAnsi="Verdana"/>
                <w:b/>
                <w:bCs/>
                <w:color w:val="000000"/>
                <w:sz w:val="18"/>
                <w:szCs w:val="18"/>
              </w:rPr>
              <w:t xml:space="preserve">0 </w:t>
            </w:r>
          </w:p>
        </w:tc>
        <w:tc>
          <w:tcPr>
            <w:tcW w:w="1074" w:type="dxa"/>
            <w:shd w:val="clear" w:color="auto" w:fill="808080" w:themeFill="background1" w:themeFillShade="80"/>
            <w:vAlign w:val="center"/>
          </w:tcPr>
          <w:p w14:paraId="5B57BE33" w14:textId="1CC87E76" w:rsidR="003F320D" w:rsidRPr="005F7586" w:rsidRDefault="00D52DD5" w:rsidP="003F320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r w:rsidRPr="005F7586">
              <w:rPr>
                <w:rFonts w:ascii="Verdana" w:hAnsi="Verdana"/>
                <w:b/>
                <w:color w:val="000000"/>
                <w:sz w:val="18"/>
                <w:szCs w:val="18"/>
              </w:rPr>
              <w:t>(</w:t>
            </w:r>
            <w:r w:rsidR="002F1D8D" w:rsidRPr="005F7586">
              <w:rPr>
                <w:rFonts w:ascii="Verdana" w:hAnsi="Verdana"/>
                <w:b/>
                <w:bCs/>
                <w:color w:val="000000"/>
                <w:sz w:val="18"/>
                <w:szCs w:val="18"/>
              </w:rPr>
              <w:t>2.7</w:t>
            </w:r>
            <w:r w:rsidRPr="005F7586">
              <w:rPr>
                <w:rFonts w:ascii="Verdana" w:hAnsi="Verdana"/>
                <w:b/>
                <w:color w:val="000000"/>
                <w:sz w:val="18"/>
                <w:szCs w:val="18"/>
              </w:rPr>
              <w:t>)</w:t>
            </w:r>
          </w:p>
        </w:tc>
        <w:tc>
          <w:tcPr>
            <w:tcW w:w="1315" w:type="dxa"/>
            <w:shd w:val="clear" w:color="auto" w:fill="808080" w:themeFill="background1" w:themeFillShade="80"/>
            <w:vAlign w:val="center"/>
          </w:tcPr>
          <w:p w14:paraId="218B37D8" w14:textId="26100DF4" w:rsidR="003F320D" w:rsidRPr="005F7586" w:rsidRDefault="003F320D" w:rsidP="003F320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proofErr w:type="gramStart"/>
            <w:r w:rsidRPr="005F7586">
              <w:rPr>
                <w:rFonts w:ascii="Verdana" w:hAnsi="Verdana"/>
                <w:b/>
                <w:color w:val="000000"/>
                <w:sz w:val="18"/>
                <w:szCs w:val="18"/>
              </w:rPr>
              <w:t>0.</w:t>
            </w:r>
            <w:r w:rsidR="002F1D8D" w:rsidRPr="005F7586">
              <w:rPr>
                <w:rFonts w:ascii="Verdana" w:hAnsi="Verdana"/>
                <w:b/>
                <w:bCs/>
                <w:color w:val="000000"/>
                <w:sz w:val="18"/>
                <w:szCs w:val="18"/>
              </w:rPr>
              <w:t xml:space="preserve">6 </w:t>
            </w:r>
            <w:r w:rsidR="00E96679" w:rsidRPr="005F7586">
              <w:rPr>
                <w:rFonts w:ascii="Verdana" w:hAnsi="Verdana"/>
                <w:b/>
                <w:bCs/>
                <w:color w:val="000000"/>
                <w:sz w:val="18"/>
                <w:szCs w:val="18"/>
              </w:rPr>
              <w:t xml:space="preserve"> *</w:t>
            </w:r>
            <w:proofErr w:type="gramEnd"/>
          </w:p>
        </w:tc>
        <w:tc>
          <w:tcPr>
            <w:tcW w:w="1322" w:type="dxa"/>
            <w:shd w:val="clear" w:color="auto" w:fill="808080" w:themeFill="background1" w:themeFillShade="80"/>
            <w:vAlign w:val="center"/>
          </w:tcPr>
          <w:p w14:paraId="1601782E" w14:textId="75BDBE3B" w:rsidR="003F320D" w:rsidRPr="005F7586" w:rsidRDefault="002F1D8D" w:rsidP="003F320D">
            <w:pPr>
              <w:jc w:val="center"/>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8"/>
                <w:szCs w:val="18"/>
              </w:rPr>
            </w:pPr>
            <w:r w:rsidRPr="005F7586">
              <w:rPr>
                <w:rFonts w:ascii="Verdana" w:hAnsi="Verdana"/>
                <w:b/>
                <w:bCs/>
                <w:color w:val="000000"/>
                <w:sz w:val="18"/>
                <w:szCs w:val="18"/>
              </w:rPr>
              <w:t xml:space="preserve">28.9 </w:t>
            </w:r>
          </w:p>
        </w:tc>
      </w:tr>
    </w:tbl>
    <w:p w14:paraId="35156459" w14:textId="59C22A49" w:rsidR="00E96679" w:rsidRPr="005F7586" w:rsidRDefault="00E96679" w:rsidP="00E96679">
      <w:pPr>
        <w:rPr>
          <w:rFonts w:ascii="Verdana" w:hAnsi="Verdana"/>
          <w:bCs/>
          <w:sz w:val="18"/>
          <w:szCs w:val="12"/>
        </w:rPr>
      </w:pPr>
      <w:r w:rsidRPr="005F7586">
        <w:rPr>
          <w:rFonts w:ascii="Verdana" w:hAnsi="Verdana"/>
          <w:b/>
          <w:sz w:val="20"/>
          <w:szCs w:val="20"/>
          <w:u w:val="single"/>
        </w:rPr>
        <w:t xml:space="preserve"> </w:t>
      </w:r>
      <w:r w:rsidRPr="005F7586">
        <w:rPr>
          <w:rFonts w:ascii="Verdana" w:hAnsi="Verdana"/>
          <w:bCs/>
          <w:sz w:val="18"/>
          <w:szCs w:val="12"/>
        </w:rPr>
        <w:t>*</w:t>
      </w:r>
      <w:r w:rsidRPr="005F7586">
        <w:rPr>
          <w:rFonts w:ascii="Verdana" w:hAnsi="Verdana"/>
          <w:bCs/>
          <w:sz w:val="18"/>
          <w:szCs w:val="12"/>
        </w:rPr>
        <w:tab/>
        <w:t>Includes £0.1M underspend that is held in strategic reserves</w:t>
      </w:r>
    </w:p>
    <w:p w14:paraId="3B8FD614" w14:textId="77777777" w:rsidR="00E96679" w:rsidRPr="005F7586" w:rsidRDefault="00E96679" w:rsidP="00C00452">
      <w:pPr>
        <w:rPr>
          <w:rFonts w:ascii="Verdana" w:hAnsi="Verdana"/>
          <w:b/>
          <w:sz w:val="20"/>
          <w:szCs w:val="20"/>
          <w:u w:val="single"/>
        </w:rPr>
      </w:pPr>
    </w:p>
    <w:p w14:paraId="3E746F94" w14:textId="1AF21D1D" w:rsidR="00907766" w:rsidRPr="005F7586" w:rsidRDefault="00907766" w:rsidP="00907766">
      <w:pPr>
        <w:rPr>
          <w:rFonts w:ascii="Verdana" w:hAnsi="Verdana"/>
          <w:b/>
          <w:sz w:val="32"/>
          <w:szCs w:val="32"/>
          <w:u w:val="single"/>
        </w:rPr>
      </w:pPr>
      <w:bookmarkStart w:id="19" w:name="CAPITALPROGRAMME"/>
      <w:bookmarkEnd w:id="19"/>
      <w:r w:rsidRPr="005F7586">
        <w:rPr>
          <w:rFonts w:ascii="Verdana" w:hAnsi="Verdana"/>
          <w:b/>
          <w:sz w:val="32"/>
          <w:szCs w:val="32"/>
          <w:u w:val="single"/>
        </w:rPr>
        <w:t>What The Council Spent in 202</w:t>
      </w:r>
      <w:r w:rsidR="004058A8" w:rsidRPr="005F7586">
        <w:rPr>
          <w:rFonts w:ascii="Verdana" w:hAnsi="Verdana"/>
          <w:b/>
          <w:sz w:val="32"/>
          <w:szCs w:val="32"/>
          <w:u w:val="single"/>
        </w:rPr>
        <w:t>1</w:t>
      </w:r>
      <w:r w:rsidRPr="005F7586">
        <w:rPr>
          <w:rFonts w:ascii="Verdana" w:hAnsi="Verdana"/>
          <w:b/>
          <w:sz w:val="32"/>
          <w:szCs w:val="32"/>
          <w:u w:val="single"/>
        </w:rPr>
        <w:t>/2</w:t>
      </w:r>
      <w:r w:rsidR="004058A8" w:rsidRPr="005F7586">
        <w:rPr>
          <w:rFonts w:ascii="Verdana" w:hAnsi="Verdana"/>
          <w:b/>
          <w:sz w:val="32"/>
          <w:szCs w:val="32"/>
          <w:u w:val="single"/>
        </w:rPr>
        <w:t>2</w:t>
      </w:r>
      <w:r w:rsidRPr="005F7586">
        <w:rPr>
          <w:rFonts w:ascii="Verdana" w:hAnsi="Verdana"/>
          <w:b/>
          <w:sz w:val="32"/>
          <w:szCs w:val="32"/>
          <w:u w:val="single"/>
        </w:rPr>
        <w:t xml:space="preserve"> (Capital)</w:t>
      </w:r>
    </w:p>
    <w:p w14:paraId="65CC229D" w14:textId="4748C6F9" w:rsidR="00907766" w:rsidRPr="005F7586" w:rsidRDefault="00907766" w:rsidP="006A6115">
      <w:pPr>
        <w:rPr>
          <w:rFonts w:ascii="Verdana" w:hAnsi="Verdana"/>
          <w:b/>
          <w:sz w:val="16"/>
          <w:szCs w:val="18"/>
          <w:u w:val="single"/>
        </w:rPr>
      </w:pPr>
    </w:p>
    <w:p w14:paraId="6358CB82" w14:textId="77777777" w:rsidR="00937C03" w:rsidRPr="005F7586" w:rsidRDefault="00937C03" w:rsidP="006A6115">
      <w:pPr>
        <w:rPr>
          <w:rFonts w:ascii="Verdana" w:hAnsi="Verdana"/>
          <w:sz w:val="22"/>
          <w:szCs w:val="18"/>
          <w:u w:val="single"/>
        </w:rPr>
      </w:pPr>
      <w:r w:rsidRPr="005F7586">
        <w:rPr>
          <w:rFonts w:ascii="Verdana" w:hAnsi="Verdana"/>
          <w:sz w:val="22"/>
          <w:szCs w:val="18"/>
          <w:u w:val="single"/>
        </w:rPr>
        <w:t>Executive Overview:</w:t>
      </w:r>
    </w:p>
    <w:p w14:paraId="60841856" w14:textId="77777777" w:rsidR="00937C03" w:rsidRPr="005F7586" w:rsidRDefault="00937C03" w:rsidP="006A6115">
      <w:pPr>
        <w:rPr>
          <w:rFonts w:ascii="Verdana" w:hAnsi="Verdana"/>
          <w:b/>
          <w:sz w:val="22"/>
          <w:szCs w:val="18"/>
          <w:u w:val="single"/>
        </w:rPr>
      </w:pPr>
    </w:p>
    <w:p w14:paraId="46A67A7A" w14:textId="67F48D71" w:rsidR="00937C03" w:rsidRPr="005F7586" w:rsidRDefault="006575E3" w:rsidP="006A6115">
      <w:pPr>
        <w:rPr>
          <w:rFonts w:ascii="Verdana" w:hAnsi="Verdana"/>
          <w:sz w:val="22"/>
          <w:szCs w:val="18"/>
        </w:rPr>
      </w:pPr>
      <w:r w:rsidRPr="005F7586">
        <w:rPr>
          <w:rFonts w:ascii="Verdana" w:hAnsi="Verdana"/>
          <w:sz w:val="22"/>
          <w:szCs w:val="18"/>
        </w:rPr>
        <w:t>In 20</w:t>
      </w:r>
      <w:r w:rsidR="00B76F89" w:rsidRPr="005F7586">
        <w:rPr>
          <w:rFonts w:ascii="Verdana" w:hAnsi="Verdana"/>
          <w:sz w:val="22"/>
          <w:szCs w:val="18"/>
        </w:rPr>
        <w:t>2</w:t>
      </w:r>
      <w:r w:rsidR="000B7E18" w:rsidRPr="005F7586">
        <w:rPr>
          <w:rFonts w:ascii="Verdana" w:hAnsi="Verdana"/>
          <w:sz w:val="22"/>
          <w:szCs w:val="18"/>
        </w:rPr>
        <w:t>1</w:t>
      </w:r>
      <w:r w:rsidR="00B76F89" w:rsidRPr="005F7586">
        <w:rPr>
          <w:rFonts w:ascii="Verdana" w:hAnsi="Verdana"/>
          <w:sz w:val="22"/>
          <w:szCs w:val="18"/>
        </w:rPr>
        <w:t>/2</w:t>
      </w:r>
      <w:r w:rsidR="000B7E18" w:rsidRPr="005F7586">
        <w:rPr>
          <w:rFonts w:ascii="Verdana" w:hAnsi="Verdana"/>
          <w:sz w:val="22"/>
          <w:szCs w:val="18"/>
        </w:rPr>
        <w:t>2</w:t>
      </w:r>
      <w:r w:rsidR="00937C03" w:rsidRPr="005F7586">
        <w:rPr>
          <w:rFonts w:ascii="Verdana" w:hAnsi="Verdana"/>
          <w:sz w:val="22"/>
          <w:szCs w:val="18"/>
        </w:rPr>
        <w:t xml:space="preserve">, the Council spent </w:t>
      </w:r>
      <w:r w:rsidR="0091043F" w:rsidRPr="005F7586">
        <w:rPr>
          <w:rFonts w:ascii="Verdana" w:hAnsi="Verdana"/>
          <w:b/>
          <w:sz w:val="22"/>
        </w:rPr>
        <w:t>£</w:t>
      </w:r>
      <w:r w:rsidR="002D4E2A" w:rsidRPr="005F7586">
        <w:rPr>
          <w:rFonts w:ascii="Verdana" w:hAnsi="Verdana"/>
          <w:b/>
          <w:sz w:val="22"/>
        </w:rPr>
        <w:t>94.8</w:t>
      </w:r>
      <w:r w:rsidR="003E3BB1" w:rsidRPr="005F7586">
        <w:rPr>
          <w:rFonts w:ascii="Verdana" w:hAnsi="Verdana"/>
          <w:b/>
          <w:sz w:val="22"/>
        </w:rPr>
        <w:t>M</w:t>
      </w:r>
      <w:r w:rsidR="003E3BB1" w:rsidRPr="005F7586">
        <w:rPr>
          <w:rFonts w:ascii="Verdana" w:hAnsi="Verdana"/>
          <w:sz w:val="22"/>
          <w:szCs w:val="18"/>
        </w:rPr>
        <w:t xml:space="preserve"> </w:t>
      </w:r>
      <w:r w:rsidR="00937C03" w:rsidRPr="005F7586">
        <w:rPr>
          <w:rFonts w:ascii="Verdana" w:hAnsi="Verdana"/>
          <w:sz w:val="22"/>
          <w:szCs w:val="18"/>
        </w:rPr>
        <w:t>through its capital programme</w:t>
      </w:r>
      <w:r w:rsidR="00645469" w:rsidRPr="005F7586">
        <w:rPr>
          <w:rFonts w:ascii="Verdana" w:hAnsi="Verdana"/>
          <w:sz w:val="22"/>
          <w:szCs w:val="18"/>
        </w:rPr>
        <w:t xml:space="preserve"> with </w:t>
      </w:r>
      <w:proofErr w:type="gramStart"/>
      <w:r w:rsidR="00645469" w:rsidRPr="005F7586">
        <w:rPr>
          <w:rFonts w:ascii="Verdana" w:hAnsi="Verdana"/>
          <w:sz w:val="22"/>
          <w:szCs w:val="18"/>
        </w:rPr>
        <w:t>t</w:t>
      </w:r>
      <w:r w:rsidR="00937C03" w:rsidRPr="005F7586">
        <w:rPr>
          <w:rFonts w:ascii="Verdana" w:hAnsi="Verdana"/>
          <w:sz w:val="22"/>
          <w:szCs w:val="18"/>
        </w:rPr>
        <w:t>he majority of</w:t>
      </w:r>
      <w:proofErr w:type="gramEnd"/>
      <w:r w:rsidR="00937C03" w:rsidRPr="005F7586">
        <w:rPr>
          <w:rFonts w:ascii="Verdana" w:hAnsi="Verdana"/>
          <w:sz w:val="22"/>
          <w:szCs w:val="18"/>
        </w:rPr>
        <w:t xml:space="preserve"> the expenditure </w:t>
      </w:r>
      <w:r w:rsidR="00645469" w:rsidRPr="005F7586">
        <w:rPr>
          <w:rFonts w:ascii="Verdana" w:hAnsi="Verdana"/>
          <w:sz w:val="22"/>
          <w:szCs w:val="18"/>
        </w:rPr>
        <w:t>r</w:t>
      </w:r>
      <w:r w:rsidR="00937C03" w:rsidRPr="005F7586">
        <w:rPr>
          <w:rFonts w:ascii="Verdana" w:hAnsi="Verdana"/>
          <w:sz w:val="22"/>
          <w:szCs w:val="18"/>
        </w:rPr>
        <w:t>elat</w:t>
      </w:r>
      <w:r w:rsidR="00645469" w:rsidRPr="005F7586">
        <w:rPr>
          <w:rFonts w:ascii="Verdana" w:hAnsi="Verdana"/>
          <w:sz w:val="22"/>
          <w:szCs w:val="18"/>
        </w:rPr>
        <w:t>ing</w:t>
      </w:r>
      <w:r w:rsidR="00937C03" w:rsidRPr="005F7586">
        <w:rPr>
          <w:rFonts w:ascii="Verdana" w:hAnsi="Verdana"/>
          <w:sz w:val="22"/>
          <w:szCs w:val="18"/>
        </w:rPr>
        <w:t xml:space="preserve"> to the Council’s </w:t>
      </w:r>
      <w:r w:rsidR="002E3946" w:rsidRPr="005F7586">
        <w:rPr>
          <w:rFonts w:ascii="Verdana" w:hAnsi="Verdana"/>
          <w:sz w:val="22"/>
          <w:szCs w:val="18"/>
        </w:rPr>
        <w:t xml:space="preserve">property, plant and equipment, such as land and buildings, </w:t>
      </w:r>
      <w:r w:rsidR="00C1056F" w:rsidRPr="005F7586">
        <w:rPr>
          <w:rFonts w:ascii="Verdana" w:hAnsi="Verdana"/>
          <w:sz w:val="22"/>
          <w:szCs w:val="18"/>
        </w:rPr>
        <w:t>the road</w:t>
      </w:r>
      <w:r w:rsidR="002E3946" w:rsidRPr="005F7586">
        <w:rPr>
          <w:rFonts w:ascii="Verdana" w:hAnsi="Verdana"/>
          <w:sz w:val="22"/>
          <w:szCs w:val="18"/>
        </w:rPr>
        <w:t xml:space="preserve"> / infrastructure network and council houses</w:t>
      </w:r>
      <w:r w:rsidR="00937C03" w:rsidRPr="005F7586">
        <w:rPr>
          <w:rFonts w:ascii="Verdana" w:hAnsi="Verdana"/>
          <w:sz w:val="22"/>
          <w:szCs w:val="18"/>
        </w:rPr>
        <w:t>.</w:t>
      </w:r>
      <w:r w:rsidR="003D4664" w:rsidRPr="005F7586">
        <w:rPr>
          <w:rFonts w:ascii="Verdana" w:hAnsi="Verdana"/>
          <w:sz w:val="22"/>
          <w:szCs w:val="18"/>
        </w:rPr>
        <w:t xml:space="preserve"> </w:t>
      </w:r>
    </w:p>
    <w:p w14:paraId="7BB56EFC" w14:textId="77777777" w:rsidR="00937C03" w:rsidRPr="005F7586" w:rsidRDefault="00937C03" w:rsidP="006A6115">
      <w:pPr>
        <w:rPr>
          <w:rFonts w:ascii="Verdana" w:hAnsi="Verdana"/>
          <w:sz w:val="22"/>
          <w:szCs w:val="18"/>
        </w:rPr>
      </w:pPr>
    </w:p>
    <w:p w14:paraId="7A6FC37D" w14:textId="36894300" w:rsidR="00937C03" w:rsidRPr="005F7586" w:rsidRDefault="00937C03" w:rsidP="006A6115">
      <w:pPr>
        <w:rPr>
          <w:rFonts w:ascii="Verdana" w:hAnsi="Verdana"/>
          <w:sz w:val="22"/>
          <w:szCs w:val="18"/>
        </w:rPr>
      </w:pPr>
      <w:r w:rsidRPr="005F7586">
        <w:rPr>
          <w:rFonts w:ascii="Verdana" w:hAnsi="Verdana"/>
          <w:sz w:val="22"/>
          <w:szCs w:val="18"/>
        </w:rPr>
        <w:lastRenderedPageBreak/>
        <w:t xml:space="preserve">The </w:t>
      </w:r>
      <w:r w:rsidRPr="005F7586">
        <w:rPr>
          <w:rFonts w:ascii="Verdana" w:hAnsi="Verdana"/>
          <w:b/>
          <w:sz w:val="22"/>
          <w:szCs w:val="18"/>
        </w:rPr>
        <w:t>capital expenditure</w:t>
      </w:r>
      <w:r w:rsidRPr="005F7586">
        <w:rPr>
          <w:rFonts w:ascii="Verdana" w:hAnsi="Verdana"/>
          <w:sz w:val="22"/>
          <w:szCs w:val="18"/>
        </w:rPr>
        <w:t xml:space="preserve"> was funded from </w:t>
      </w:r>
      <w:r w:rsidR="003E3BB1" w:rsidRPr="005F7586">
        <w:rPr>
          <w:rFonts w:ascii="Verdana" w:hAnsi="Verdana"/>
          <w:b/>
          <w:sz w:val="22"/>
        </w:rPr>
        <w:t>£</w:t>
      </w:r>
      <w:r w:rsidR="00894549" w:rsidRPr="005F7586">
        <w:rPr>
          <w:rFonts w:ascii="Verdana" w:hAnsi="Verdana"/>
          <w:b/>
          <w:sz w:val="22"/>
        </w:rPr>
        <w:t>73.8</w:t>
      </w:r>
      <w:r w:rsidR="003E3BB1" w:rsidRPr="005F7586">
        <w:rPr>
          <w:rFonts w:ascii="Verdana" w:hAnsi="Verdana"/>
          <w:b/>
          <w:sz w:val="22"/>
        </w:rPr>
        <w:t>M</w:t>
      </w:r>
      <w:r w:rsidR="003E3BB1" w:rsidRPr="005F7586">
        <w:rPr>
          <w:rFonts w:ascii="Verdana" w:hAnsi="Verdana"/>
          <w:sz w:val="22"/>
          <w:szCs w:val="18"/>
        </w:rPr>
        <w:t xml:space="preserve"> </w:t>
      </w:r>
      <w:r w:rsidRPr="005F7586">
        <w:rPr>
          <w:rFonts w:ascii="Verdana" w:hAnsi="Verdana"/>
          <w:sz w:val="22"/>
          <w:szCs w:val="18"/>
        </w:rPr>
        <w:t>worth of the Council’s own resources</w:t>
      </w:r>
      <w:r w:rsidR="00645469" w:rsidRPr="005F7586">
        <w:rPr>
          <w:rFonts w:ascii="Verdana" w:hAnsi="Verdana"/>
          <w:sz w:val="22"/>
          <w:szCs w:val="18"/>
        </w:rPr>
        <w:t xml:space="preserve">, such as grants, capital receipts and reserves. The remaining expenditure, totalling </w:t>
      </w:r>
      <w:r w:rsidR="0091043F" w:rsidRPr="005F7586">
        <w:rPr>
          <w:rFonts w:ascii="Verdana" w:hAnsi="Verdana"/>
          <w:b/>
          <w:sz w:val="22"/>
        </w:rPr>
        <w:t>£</w:t>
      </w:r>
      <w:r w:rsidR="00894549" w:rsidRPr="005F7586">
        <w:rPr>
          <w:rFonts w:ascii="Verdana" w:hAnsi="Verdana"/>
          <w:b/>
          <w:sz w:val="22"/>
        </w:rPr>
        <w:t>21</w:t>
      </w:r>
      <w:r w:rsidR="00645469" w:rsidRPr="005F7586">
        <w:rPr>
          <w:rFonts w:ascii="Verdana" w:hAnsi="Verdana"/>
          <w:b/>
          <w:sz w:val="22"/>
        </w:rPr>
        <w:t>.0</w:t>
      </w:r>
      <w:r w:rsidR="003E3BB1" w:rsidRPr="005F7586">
        <w:rPr>
          <w:rFonts w:ascii="Verdana" w:hAnsi="Verdana"/>
          <w:b/>
          <w:sz w:val="22"/>
        </w:rPr>
        <w:t>M</w:t>
      </w:r>
      <w:r w:rsidR="00645469" w:rsidRPr="005F7586">
        <w:rPr>
          <w:rFonts w:ascii="Verdana" w:hAnsi="Verdana"/>
          <w:sz w:val="22"/>
        </w:rPr>
        <w:t xml:space="preserve">, has been funded by prudential </w:t>
      </w:r>
      <w:r w:rsidRPr="005F7586">
        <w:rPr>
          <w:rFonts w:ascii="Verdana" w:hAnsi="Verdana"/>
          <w:sz w:val="22"/>
          <w:szCs w:val="18"/>
        </w:rPr>
        <w:t>borrowing / leasing</w:t>
      </w:r>
      <w:r w:rsidR="00645469" w:rsidRPr="005F7586">
        <w:rPr>
          <w:rFonts w:ascii="Verdana" w:hAnsi="Verdana"/>
          <w:sz w:val="22"/>
          <w:szCs w:val="18"/>
        </w:rPr>
        <w:t>.</w:t>
      </w:r>
    </w:p>
    <w:p w14:paraId="5E202B74" w14:textId="7445B3A9" w:rsidR="00DF2350" w:rsidRPr="005F7586" w:rsidRDefault="00645469" w:rsidP="006A6115">
      <w:pPr>
        <w:pStyle w:val="BodyText"/>
        <w:rPr>
          <w:rFonts w:ascii="Verdana" w:hAnsi="Verdana" w:cs="Times New Roman"/>
          <w:sz w:val="22"/>
          <w:szCs w:val="22"/>
          <w:u w:val="single"/>
        </w:rPr>
      </w:pPr>
      <w:r w:rsidRPr="005F7586">
        <w:rPr>
          <w:rFonts w:ascii="Verdana" w:hAnsi="Verdana" w:cs="Times New Roman"/>
          <w:sz w:val="22"/>
          <w:szCs w:val="22"/>
          <w:u w:val="single"/>
        </w:rPr>
        <w:t>Capital</w:t>
      </w:r>
      <w:r w:rsidR="00DF2350" w:rsidRPr="005F7586">
        <w:rPr>
          <w:rFonts w:ascii="Verdana" w:hAnsi="Verdana" w:cs="Times New Roman"/>
          <w:sz w:val="22"/>
          <w:szCs w:val="22"/>
          <w:u w:val="single"/>
        </w:rPr>
        <w:t xml:space="preserve"> Expenditure</w:t>
      </w:r>
    </w:p>
    <w:p w14:paraId="132FF50F" w14:textId="77777777" w:rsidR="00DF2350" w:rsidRPr="005F7586" w:rsidRDefault="00DF2350" w:rsidP="006A6115">
      <w:pPr>
        <w:pStyle w:val="BodyText"/>
        <w:rPr>
          <w:rFonts w:ascii="Verdana" w:hAnsi="Verdana" w:cs="Times New Roman"/>
          <w:b/>
          <w:sz w:val="22"/>
          <w:szCs w:val="22"/>
          <w:u w:val="single"/>
        </w:rPr>
      </w:pPr>
    </w:p>
    <w:p w14:paraId="31D8F3DA" w14:textId="370974FC" w:rsidR="00DF2350" w:rsidRPr="005F7586" w:rsidRDefault="00DF2350" w:rsidP="006A6115">
      <w:pPr>
        <w:pStyle w:val="BodyText"/>
        <w:rPr>
          <w:rFonts w:ascii="Verdana" w:hAnsi="Verdana" w:cs="Times New Roman"/>
          <w:b/>
          <w:sz w:val="22"/>
          <w:szCs w:val="22"/>
          <w:u w:val="single"/>
        </w:rPr>
      </w:pPr>
      <w:r w:rsidRPr="005F7586">
        <w:rPr>
          <w:rFonts w:ascii="Verdana" w:hAnsi="Verdana"/>
          <w:b/>
          <w:sz w:val="22"/>
          <w:szCs w:val="22"/>
        </w:rPr>
        <w:t>Capital expenditure</w:t>
      </w:r>
      <w:r w:rsidRPr="005F7586">
        <w:rPr>
          <w:rFonts w:ascii="Verdana" w:hAnsi="Verdana"/>
          <w:sz w:val="22"/>
          <w:szCs w:val="22"/>
        </w:rPr>
        <w:t xml:space="preserve"> during </w:t>
      </w:r>
      <w:r w:rsidR="00817763" w:rsidRPr="005F7586">
        <w:rPr>
          <w:rFonts w:ascii="Verdana" w:hAnsi="Verdana"/>
          <w:sz w:val="22"/>
          <w:szCs w:val="22"/>
        </w:rPr>
        <w:t xml:space="preserve">the year amounted to </w:t>
      </w:r>
      <w:r w:rsidR="0091043F" w:rsidRPr="005F7586">
        <w:rPr>
          <w:rFonts w:ascii="Verdana" w:hAnsi="Verdana"/>
          <w:b/>
          <w:sz w:val="22"/>
          <w:szCs w:val="22"/>
        </w:rPr>
        <w:t>£</w:t>
      </w:r>
      <w:r w:rsidR="006A0553" w:rsidRPr="005F7586">
        <w:rPr>
          <w:rFonts w:ascii="Verdana" w:hAnsi="Verdana"/>
          <w:b/>
          <w:sz w:val="22"/>
          <w:szCs w:val="22"/>
        </w:rPr>
        <w:t>94.8</w:t>
      </w:r>
      <w:r w:rsidR="003E3BB1" w:rsidRPr="005F7586">
        <w:rPr>
          <w:rFonts w:ascii="Verdana" w:hAnsi="Verdana"/>
          <w:b/>
          <w:sz w:val="22"/>
          <w:szCs w:val="22"/>
        </w:rPr>
        <w:t>M</w:t>
      </w:r>
      <w:r w:rsidR="003E3BB1" w:rsidRPr="005F7586">
        <w:rPr>
          <w:rFonts w:ascii="Verdana" w:hAnsi="Verdana"/>
          <w:sz w:val="22"/>
          <w:szCs w:val="22"/>
        </w:rPr>
        <w:t xml:space="preserve"> </w:t>
      </w:r>
      <w:r w:rsidR="007C3AEC" w:rsidRPr="005F7586">
        <w:rPr>
          <w:rFonts w:ascii="Verdana" w:hAnsi="Verdana"/>
          <w:sz w:val="22"/>
          <w:szCs w:val="22"/>
        </w:rPr>
        <w:t>(</w:t>
      </w:r>
      <w:r w:rsidR="009630CD" w:rsidRPr="005F7586">
        <w:rPr>
          <w:rFonts w:ascii="Verdana" w:hAnsi="Verdana"/>
          <w:b/>
          <w:bCs/>
          <w:sz w:val="22"/>
          <w:szCs w:val="22"/>
        </w:rPr>
        <w:t>£</w:t>
      </w:r>
      <w:r w:rsidR="00645469" w:rsidRPr="005F7586">
        <w:rPr>
          <w:rFonts w:ascii="Verdana" w:hAnsi="Verdana"/>
          <w:b/>
          <w:sz w:val="22"/>
          <w:szCs w:val="22"/>
        </w:rPr>
        <w:t>111</w:t>
      </w:r>
      <w:r w:rsidR="0091043F" w:rsidRPr="005F7586">
        <w:rPr>
          <w:rFonts w:ascii="Verdana" w:hAnsi="Verdana"/>
          <w:b/>
          <w:sz w:val="22"/>
          <w:szCs w:val="22"/>
        </w:rPr>
        <w:t>.</w:t>
      </w:r>
      <w:r w:rsidR="00645469" w:rsidRPr="005F7586">
        <w:rPr>
          <w:rFonts w:ascii="Verdana" w:hAnsi="Verdana"/>
          <w:b/>
          <w:sz w:val="22"/>
          <w:szCs w:val="22"/>
        </w:rPr>
        <w:t>2</w:t>
      </w:r>
      <w:r w:rsidR="003E3BB1" w:rsidRPr="005F7586">
        <w:rPr>
          <w:rFonts w:ascii="Verdana" w:hAnsi="Verdana"/>
          <w:b/>
          <w:sz w:val="22"/>
          <w:szCs w:val="22"/>
        </w:rPr>
        <w:t>M</w:t>
      </w:r>
      <w:r w:rsidR="003E3BB1" w:rsidRPr="005F7586">
        <w:rPr>
          <w:rFonts w:ascii="Verdana" w:hAnsi="Verdana"/>
          <w:sz w:val="22"/>
          <w:szCs w:val="22"/>
        </w:rPr>
        <w:t xml:space="preserve"> </w:t>
      </w:r>
      <w:r w:rsidR="00817763" w:rsidRPr="005F7586">
        <w:rPr>
          <w:rFonts w:ascii="Verdana" w:hAnsi="Verdana"/>
          <w:sz w:val="22"/>
          <w:szCs w:val="22"/>
        </w:rPr>
        <w:t>in 20</w:t>
      </w:r>
      <w:r w:rsidR="006A0553" w:rsidRPr="005F7586">
        <w:rPr>
          <w:rFonts w:ascii="Verdana" w:hAnsi="Verdana"/>
          <w:sz w:val="22"/>
          <w:szCs w:val="22"/>
        </w:rPr>
        <w:t>20</w:t>
      </w:r>
      <w:r w:rsidR="00B76F89" w:rsidRPr="005F7586">
        <w:rPr>
          <w:rFonts w:ascii="Verdana" w:hAnsi="Verdana"/>
          <w:sz w:val="22"/>
          <w:szCs w:val="22"/>
        </w:rPr>
        <w:t>/2</w:t>
      </w:r>
      <w:r w:rsidR="006A0553" w:rsidRPr="005F7586">
        <w:rPr>
          <w:rFonts w:ascii="Verdana" w:hAnsi="Verdana"/>
          <w:sz w:val="22"/>
          <w:szCs w:val="22"/>
        </w:rPr>
        <w:t>1</w:t>
      </w:r>
      <w:r w:rsidRPr="005F7586">
        <w:rPr>
          <w:rFonts w:ascii="Verdana" w:hAnsi="Verdana"/>
          <w:sz w:val="22"/>
          <w:szCs w:val="22"/>
        </w:rPr>
        <w:t xml:space="preserve">), including Private Finance Initiative and other finance lease purchases. The table and chart below </w:t>
      </w:r>
      <w:r w:rsidR="00F72EA9" w:rsidRPr="005F7586">
        <w:rPr>
          <w:rFonts w:ascii="Verdana" w:hAnsi="Verdana"/>
          <w:sz w:val="22"/>
          <w:szCs w:val="22"/>
        </w:rPr>
        <w:t>analyse</w:t>
      </w:r>
      <w:r w:rsidRPr="005F7586">
        <w:rPr>
          <w:rFonts w:ascii="Verdana" w:hAnsi="Verdana"/>
          <w:sz w:val="22"/>
          <w:szCs w:val="22"/>
        </w:rPr>
        <w:t xml:space="preserve"> the capital expenditure against the Council</w:t>
      </w:r>
      <w:r w:rsidR="0091043F" w:rsidRPr="005F7586">
        <w:rPr>
          <w:rFonts w:ascii="Verdana" w:hAnsi="Verdana"/>
          <w:sz w:val="22"/>
          <w:szCs w:val="22"/>
        </w:rPr>
        <w:t>’s</w:t>
      </w:r>
      <w:r w:rsidRPr="005F7586">
        <w:rPr>
          <w:rFonts w:ascii="Verdana" w:hAnsi="Verdana"/>
          <w:sz w:val="22"/>
          <w:szCs w:val="22"/>
        </w:rPr>
        <w:t xml:space="preserve"> asset categories.</w:t>
      </w:r>
    </w:p>
    <w:p w14:paraId="6B0FBCE6" w14:textId="43153A10" w:rsidR="00DF2350" w:rsidRPr="005F7586" w:rsidRDefault="00DF2350" w:rsidP="006A6115">
      <w:pPr>
        <w:pStyle w:val="BodyText"/>
        <w:rPr>
          <w:rFonts w:ascii="Verdana" w:hAnsi="Verdana" w:cs="Times New Roman"/>
          <w:b/>
          <w:sz w:val="18"/>
          <w:szCs w:val="18"/>
          <w:u w:val="single"/>
        </w:rPr>
      </w:pPr>
    </w:p>
    <w:tbl>
      <w:tblPr>
        <w:tblStyle w:val="GridTable4"/>
        <w:tblW w:w="5958" w:type="dxa"/>
        <w:jc w:val="center"/>
        <w:tblLook w:val="04A0" w:firstRow="1" w:lastRow="0" w:firstColumn="1" w:lastColumn="0" w:noHBand="0" w:noVBand="1"/>
      </w:tblPr>
      <w:tblGrid>
        <w:gridCol w:w="4750"/>
        <w:gridCol w:w="1208"/>
      </w:tblGrid>
      <w:tr w:rsidR="004A7B0A" w:rsidRPr="005F7586" w14:paraId="4216F6D1" w14:textId="77777777" w:rsidTr="00651AF5">
        <w:trPr>
          <w:cnfStyle w:val="100000000000" w:firstRow="1" w:lastRow="0" w:firstColumn="0" w:lastColumn="0" w:oddVBand="0" w:evenVBand="0" w:oddHBand="0"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5CEA110" w14:textId="77777777" w:rsidR="004A7B0A" w:rsidRPr="005F7586" w:rsidRDefault="004A7B0A" w:rsidP="006A6115">
            <w:pPr>
              <w:rPr>
                <w:rFonts w:ascii="Verdana" w:hAnsi="Verdana"/>
                <w:b w:val="0"/>
                <w:bCs w:val="0"/>
                <w:color w:val="FFFFFF" w:themeColor="background1"/>
                <w:sz w:val="20"/>
                <w:szCs w:val="20"/>
                <w:u w:val="single"/>
              </w:rPr>
            </w:pPr>
            <w:r w:rsidRPr="005F7586">
              <w:rPr>
                <w:rFonts w:ascii="Verdana" w:hAnsi="Verdana"/>
                <w:color w:val="FFFFFF" w:themeColor="background1"/>
                <w:sz w:val="20"/>
                <w:szCs w:val="20"/>
                <w:u w:val="single"/>
              </w:rPr>
              <w:t>Asset Categories</w:t>
            </w:r>
          </w:p>
        </w:tc>
        <w:tc>
          <w:tcPr>
            <w:tcW w:w="1208" w:type="dxa"/>
            <w:hideMark/>
          </w:tcPr>
          <w:p w14:paraId="7305D706" w14:textId="1DD2D011" w:rsidR="004A7B0A" w:rsidRPr="005F7586" w:rsidRDefault="00CD0EE4" w:rsidP="006A6115">
            <w:pPr>
              <w:jc w:val="center"/>
              <w:cnfStyle w:val="100000000000" w:firstRow="1" w:lastRow="0" w:firstColumn="0" w:lastColumn="0" w:oddVBand="0" w:evenVBand="0" w:oddHBand="0" w:evenHBand="0" w:firstRowFirstColumn="0" w:firstRowLastColumn="0" w:lastRowFirstColumn="0" w:lastRowLastColumn="0"/>
              <w:rPr>
                <w:rFonts w:ascii="Verdana" w:hAnsi="Verdana"/>
                <w:b w:val="0"/>
                <w:bCs w:val="0"/>
                <w:color w:val="FFFFFF" w:themeColor="background1"/>
                <w:sz w:val="20"/>
                <w:szCs w:val="20"/>
              </w:rPr>
            </w:pPr>
            <w:r w:rsidRPr="005F7586">
              <w:rPr>
                <w:rFonts w:ascii="Verdana" w:hAnsi="Verdana"/>
                <w:color w:val="FFFFFF" w:themeColor="background1"/>
                <w:sz w:val="20"/>
                <w:szCs w:val="20"/>
              </w:rPr>
              <w:t>20</w:t>
            </w:r>
            <w:r w:rsidR="00B76F89" w:rsidRPr="005F7586">
              <w:rPr>
                <w:rFonts w:ascii="Verdana" w:hAnsi="Verdana"/>
                <w:color w:val="FFFFFF" w:themeColor="background1"/>
                <w:sz w:val="20"/>
                <w:szCs w:val="20"/>
              </w:rPr>
              <w:t>2</w:t>
            </w:r>
            <w:r w:rsidR="00EE03A5" w:rsidRPr="005F7586">
              <w:rPr>
                <w:rFonts w:ascii="Verdana" w:hAnsi="Verdana"/>
                <w:color w:val="FFFFFF" w:themeColor="background1"/>
                <w:sz w:val="20"/>
                <w:szCs w:val="20"/>
              </w:rPr>
              <w:t>1</w:t>
            </w:r>
            <w:r w:rsidR="00B76F89" w:rsidRPr="005F7586">
              <w:rPr>
                <w:rFonts w:ascii="Verdana" w:hAnsi="Verdana"/>
                <w:color w:val="FFFFFF" w:themeColor="background1"/>
                <w:sz w:val="20"/>
                <w:szCs w:val="20"/>
              </w:rPr>
              <w:t>/2</w:t>
            </w:r>
            <w:r w:rsidR="00EE03A5" w:rsidRPr="005F7586">
              <w:rPr>
                <w:rFonts w:ascii="Verdana" w:hAnsi="Verdana"/>
                <w:color w:val="FFFFFF" w:themeColor="background1"/>
                <w:sz w:val="20"/>
                <w:szCs w:val="20"/>
              </w:rPr>
              <w:t>2</w:t>
            </w:r>
          </w:p>
        </w:tc>
      </w:tr>
      <w:tr w:rsidR="004A7B0A" w:rsidRPr="005F7586" w14:paraId="60FF79B4" w14:textId="77777777" w:rsidTr="00651AF5">
        <w:trPr>
          <w:cnfStyle w:val="000000100000" w:firstRow="0" w:lastRow="0" w:firstColumn="0" w:lastColumn="0" w:oddVBand="0" w:evenVBand="0" w:oddHBand="1" w:evenHBand="0" w:firstRowFirstColumn="0" w:firstRowLastColumn="0" w:lastRowFirstColumn="0" w:lastRowLastColumn="0"/>
          <w:trHeight w:val="59"/>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000000"/>
          </w:tcPr>
          <w:p w14:paraId="060790A9" w14:textId="77777777" w:rsidR="004A7B0A" w:rsidRPr="005F7586" w:rsidRDefault="004A7B0A" w:rsidP="006A6115">
            <w:pPr>
              <w:rPr>
                <w:rFonts w:ascii="Verdana" w:hAnsi="Verdana"/>
                <w:b w:val="0"/>
                <w:bCs w:val="0"/>
                <w:color w:val="FFFFFF" w:themeColor="background1"/>
                <w:sz w:val="20"/>
                <w:szCs w:val="20"/>
                <w:u w:val="single"/>
              </w:rPr>
            </w:pPr>
          </w:p>
        </w:tc>
        <w:tc>
          <w:tcPr>
            <w:tcW w:w="1208" w:type="dxa"/>
            <w:shd w:val="clear" w:color="auto" w:fill="000000" w:themeFill="text1"/>
          </w:tcPr>
          <w:p w14:paraId="6B4569FA" w14:textId="77777777" w:rsidR="004A7B0A" w:rsidRPr="005F7586" w:rsidRDefault="0091043F" w:rsidP="0091043F">
            <w:pPr>
              <w:jc w:val="center"/>
              <w:cnfStyle w:val="000000100000" w:firstRow="0" w:lastRow="0" w:firstColumn="0" w:lastColumn="0" w:oddVBand="0" w:evenVBand="0" w:oddHBand="1" w:evenHBand="0" w:firstRowFirstColumn="0" w:firstRowLastColumn="0" w:lastRowFirstColumn="0" w:lastRowLastColumn="0"/>
              <w:rPr>
                <w:rFonts w:ascii="Verdana" w:hAnsi="Verdana"/>
                <w:b/>
                <w:bCs/>
                <w:color w:val="FFFFFF" w:themeColor="background1"/>
                <w:sz w:val="20"/>
                <w:szCs w:val="20"/>
              </w:rPr>
            </w:pPr>
            <w:r w:rsidRPr="005F7586">
              <w:rPr>
                <w:rFonts w:ascii="Verdana" w:hAnsi="Verdana"/>
                <w:b/>
                <w:bCs/>
                <w:color w:val="FFFFFF" w:themeColor="background1"/>
                <w:sz w:val="20"/>
                <w:szCs w:val="20"/>
              </w:rPr>
              <w:t>£M</w:t>
            </w:r>
          </w:p>
        </w:tc>
      </w:tr>
      <w:tr w:rsidR="00671F7C" w:rsidRPr="005F7586" w14:paraId="55C0E4BD" w14:textId="77777777" w:rsidTr="00651AF5">
        <w:trPr>
          <w:trHeight w:val="59"/>
          <w:jc w:val="center"/>
        </w:trPr>
        <w:tc>
          <w:tcPr>
            <w:cnfStyle w:val="001000000000" w:firstRow="0" w:lastRow="0" w:firstColumn="1" w:lastColumn="0" w:oddVBand="0" w:evenVBand="0" w:oddHBand="0" w:evenHBand="0" w:firstRowFirstColumn="0" w:firstRowLastColumn="0" w:lastRowFirstColumn="0" w:lastRowLastColumn="0"/>
            <w:tcW w:w="4750" w:type="dxa"/>
          </w:tcPr>
          <w:p w14:paraId="43ECDF28" w14:textId="77777777" w:rsidR="00671F7C" w:rsidRPr="005F7586" w:rsidRDefault="00671F7C" w:rsidP="00355576">
            <w:pPr>
              <w:rPr>
                <w:rFonts w:ascii="Verdana" w:hAnsi="Verdana"/>
                <w:color w:val="000000"/>
                <w:sz w:val="20"/>
                <w:szCs w:val="20"/>
              </w:rPr>
            </w:pPr>
            <w:r w:rsidRPr="005F7586">
              <w:rPr>
                <w:rFonts w:ascii="Verdana" w:hAnsi="Verdana"/>
                <w:color w:val="000000"/>
                <w:sz w:val="20"/>
                <w:szCs w:val="20"/>
              </w:rPr>
              <w:t>Council Dwellings</w:t>
            </w:r>
          </w:p>
        </w:tc>
        <w:tc>
          <w:tcPr>
            <w:tcW w:w="1208" w:type="dxa"/>
          </w:tcPr>
          <w:p w14:paraId="7139E987" w14:textId="10356785" w:rsidR="00671F7C" w:rsidRPr="005F7586" w:rsidRDefault="00EE03A5">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5F7586">
              <w:rPr>
                <w:rFonts w:ascii="Verdana" w:hAnsi="Verdana"/>
                <w:color w:val="000000"/>
                <w:sz w:val="20"/>
                <w:szCs w:val="20"/>
              </w:rPr>
              <w:t>22.7</w:t>
            </w:r>
          </w:p>
        </w:tc>
      </w:tr>
      <w:tr w:rsidR="00671F7C" w:rsidRPr="005F7586" w14:paraId="2E390AE4" w14:textId="77777777" w:rsidTr="00651A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4141ADF" w14:textId="77777777" w:rsidR="00671F7C" w:rsidRPr="005F7586" w:rsidRDefault="00671F7C" w:rsidP="006A6115">
            <w:pPr>
              <w:rPr>
                <w:rFonts w:ascii="Verdana" w:hAnsi="Verdana"/>
                <w:color w:val="000000"/>
                <w:sz w:val="20"/>
                <w:szCs w:val="20"/>
              </w:rPr>
            </w:pPr>
            <w:r w:rsidRPr="005F7586">
              <w:rPr>
                <w:rFonts w:ascii="Verdana" w:hAnsi="Verdana"/>
                <w:color w:val="000000"/>
                <w:sz w:val="20"/>
                <w:szCs w:val="20"/>
              </w:rPr>
              <w:t>Property, Plant &amp; Equipment</w:t>
            </w:r>
          </w:p>
        </w:tc>
        <w:tc>
          <w:tcPr>
            <w:tcW w:w="1208" w:type="dxa"/>
          </w:tcPr>
          <w:p w14:paraId="7257D2A5" w14:textId="659CC2C7" w:rsidR="00671F7C" w:rsidRPr="005F7586" w:rsidRDefault="00EE03A5">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5F7586">
              <w:rPr>
                <w:rFonts w:ascii="Verdana" w:hAnsi="Verdana"/>
                <w:color w:val="000000"/>
                <w:sz w:val="20"/>
                <w:szCs w:val="20"/>
              </w:rPr>
              <w:t>30.0</w:t>
            </w:r>
          </w:p>
        </w:tc>
      </w:tr>
      <w:tr w:rsidR="00671F7C" w:rsidRPr="005F7586" w14:paraId="0620D477" w14:textId="77777777" w:rsidTr="00651AF5">
        <w:trPr>
          <w:trHeight w:val="198"/>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5D63858C" w14:textId="77777777" w:rsidR="00671F7C" w:rsidRPr="005F7586" w:rsidRDefault="00671F7C" w:rsidP="006A6115">
            <w:pPr>
              <w:rPr>
                <w:rFonts w:ascii="Verdana" w:hAnsi="Verdana"/>
                <w:color w:val="000000"/>
                <w:sz w:val="20"/>
                <w:szCs w:val="20"/>
              </w:rPr>
            </w:pPr>
            <w:r w:rsidRPr="005F7586">
              <w:rPr>
                <w:rFonts w:ascii="Verdana" w:hAnsi="Verdana"/>
                <w:color w:val="000000"/>
                <w:sz w:val="20"/>
                <w:szCs w:val="20"/>
              </w:rPr>
              <w:t>Vehicles, Plant, Furniture &amp; Equipment</w:t>
            </w:r>
          </w:p>
        </w:tc>
        <w:tc>
          <w:tcPr>
            <w:tcW w:w="1208" w:type="dxa"/>
          </w:tcPr>
          <w:p w14:paraId="4E0738F4" w14:textId="5F6B37B8" w:rsidR="00671F7C" w:rsidRPr="005F7586" w:rsidRDefault="002E394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5F7586">
              <w:rPr>
                <w:rFonts w:ascii="Verdana" w:hAnsi="Verdana"/>
                <w:color w:val="000000"/>
                <w:sz w:val="20"/>
                <w:szCs w:val="20"/>
              </w:rPr>
              <w:t>1.</w:t>
            </w:r>
            <w:r w:rsidR="00EE03A5" w:rsidRPr="005F7586">
              <w:rPr>
                <w:rFonts w:ascii="Verdana" w:hAnsi="Verdana"/>
                <w:color w:val="000000"/>
                <w:sz w:val="20"/>
                <w:szCs w:val="20"/>
              </w:rPr>
              <w:t>3</w:t>
            </w:r>
          </w:p>
        </w:tc>
      </w:tr>
      <w:tr w:rsidR="00671F7C" w:rsidRPr="005F7586" w14:paraId="33AD50AB" w14:textId="77777777" w:rsidTr="00651AF5">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34839B51" w14:textId="77777777" w:rsidR="00671F7C" w:rsidRPr="005F7586" w:rsidRDefault="00671F7C" w:rsidP="006A6115">
            <w:pPr>
              <w:rPr>
                <w:rFonts w:ascii="Verdana" w:hAnsi="Verdana"/>
                <w:color w:val="000000"/>
                <w:sz w:val="20"/>
                <w:szCs w:val="20"/>
              </w:rPr>
            </w:pPr>
            <w:r w:rsidRPr="005F7586">
              <w:rPr>
                <w:rFonts w:ascii="Verdana" w:hAnsi="Verdana"/>
                <w:color w:val="000000"/>
                <w:sz w:val="20"/>
                <w:szCs w:val="20"/>
              </w:rPr>
              <w:t>Assets Under Construction</w:t>
            </w:r>
          </w:p>
        </w:tc>
        <w:tc>
          <w:tcPr>
            <w:tcW w:w="1208" w:type="dxa"/>
          </w:tcPr>
          <w:p w14:paraId="37EA5435" w14:textId="045991C3" w:rsidR="00671F7C" w:rsidRPr="005F7586" w:rsidRDefault="00F9488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5F7586">
              <w:rPr>
                <w:rFonts w:ascii="Verdana" w:hAnsi="Verdana"/>
                <w:color w:val="000000"/>
                <w:sz w:val="20"/>
                <w:szCs w:val="20"/>
              </w:rPr>
              <w:t>5.6</w:t>
            </w:r>
          </w:p>
        </w:tc>
      </w:tr>
      <w:tr w:rsidR="00671F7C" w:rsidRPr="005F7586" w14:paraId="54651B53" w14:textId="77777777" w:rsidTr="00651AF5">
        <w:trPr>
          <w:trHeight w:val="89"/>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1AFC7AAD" w14:textId="77777777" w:rsidR="00671F7C" w:rsidRPr="005F7586" w:rsidRDefault="00671F7C" w:rsidP="006A6115">
            <w:pPr>
              <w:rPr>
                <w:rFonts w:ascii="Verdana" w:hAnsi="Verdana"/>
                <w:color w:val="000000"/>
                <w:sz w:val="20"/>
                <w:szCs w:val="20"/>
              </w:rPr>
            </w:pPr>
            <w:r w:rsidRPr="005F7586">
              <w:rPr>
                <w:rFonts w:ascii="Verdana" w:hAnsi="Verdana"/>
                <w:color w:val="000000"/>
                <w:sz w:val="20"/>
                <w:szCs w:val="20"/>
              </w:rPr>
              <w:t>Infrastructure Assets</w:t>
            </w:r>
          </w:p>
        </w:tc>
        <w:tc>
          <w:tcPr>
            <w:tcW w:w="1208" w:type="dxa"/>
          </w:tcPr>
          <w:p w14:paraId="62FB0E6B" w14:textId="1EAE63CF" w:rsidR="00671F7C" w:rsidRPr="005F7586" w:rsidRDefault="00F94886" w:rsidP="001726D9">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5F7586">
              <w:rPr>
                <w:rFonts w:ascii="Verdana" w:hAnsi="Verdana"/>
                <w:color w:val="000000"/>
                <w:sz w:val="20"/>
                <w:szCs w:val="20"/>
              </w:rPr>
              <w:t>23.</w:t>
            </w:r>
            <w:r w:rsidR="00A7370C" w:rsidRPr="005F7586">
              <w:rPr>
                <w:rFonts w:ascii="Verdana" w:hAnsi="Verdana"/>
                <w:color w:val="000000"/>
                <w:sz w:val="20"/>
                <w:szCs w:val="20"/>
              </w:rPr>
              <w:t>6</w:t>
            </w:r>
          </w:p>
        </w:tc>
      </w:tr>
      <w:tr w:rsidR="00671F7C" w:rsidRPr="005F7586" w14:paraId="582F04D5" w14:textId="77777777" w:rsidTr="00651AF5">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45D6340A" w14:textId="77777777" w:rsidR="00671F7C" w:rsidRPr="005F7586" w:rsidRDefault="00671F7C" w:rsidP="006A6115">
            <w:pPr>
              <w:rPr>
                <w:rFonts w:ascii="Verdana" w:hAnsi="Verdana"/>
                <w:color w:val="000000"/>
                <w:sz w:val="20"/>
                <w:szCs w:val="20"/>
              </w:rPr>
            </w:pPr>
            <w:r w:rsidRPr="005F7586">
              <w:rPr>
                <w:rFonts w:ascii="Verdana" w:hAnsi="Verdana"/>
                <w:color w:val="000000"/>
                <w:sz w:val="20"/>
                <w:szCs w:val="20"/>
              </w:rPr>
              <w:t>Intangible Assets</w:t>
            </w:r>
          </w:p>
        </w:tc>
        <w:tc>
          <w:tcPr>
            <w:tcW w:w="1208" w:type="dxa"/>
          </w:tcPr>
          <w:p w14:paraId="45974B42" w14:textId="51391108" w:rsidR="00671F7C" w:rsidRPr="005F7586" w:rsidRDefault="00F9488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5F7586">
              <w:rPr>
                <w:rFonts w:ascii="Verdana" w:hAnsi="Verdana"/>
                <w:color w:val="000000"/>
                <w:sz w:val="20"/>
                <w:szCs w:val="20"/>
              </w:rPr>
              <w:t>-</w:t>
            </w:r>
          </w:p>
        </w:tc>
      </w:tr>
      <w:tr w:rsidR="00A7370C" w:rsidRPr="005F7586" w14:paraId="4AB041AF" w14:textId="77777777" w:rsidTr="00651AF5">
        <w:trPr>
          <w:trHeight w:val="80"/>
          <w:jc w:val="center"/>
        </w:trPr>
        <w:tc>
          <w:tcPr>
            <w:cnfStyle w:val="001000000000" w:firstRow="0" w:lastRow="0" w:firstColumn="1" w:lastColumn="0" w:oddVBand="0" w:evenVBand="0" w:oddHBand="0" w:evenHBand="0" w:firstRowFirstColumn="0" w:firstRowLastColumn="0" w:lastRowFirstColumn="0" w:lastRowLastColumn="0"/>
            <w:tcW w:w="4750" w:type="dxa"/>
          </w:tcPr>
          <w:p w14:paraId="0EE1BFA1" w14:textId="2A7BE2F2" w:rsidR="00A7370C" w:rsidRPr="005F7586" w:rsidRDefault="00A7370C" w:rsidP="006A6115">
            <w:pPr>
              <w:rPr>
                <w:rFonts w:ascii="Verdana" w:hAnsi="Verdana"/>
                <w:color w:val="000000"/>
                <w:sz w:val="20"/>
                <w:szCs w:val="20"/>
              </w:rPr>
            </w:pPr>
            <w:r w:rsidRPr="005F7586">
              <w:rPr>
                <w:rFonts w:ascii="Verdana" w:hAnsi="Verdana"/>
                <w:color w:val="000000"/>
                <w:sz w:val="20"/>
                <w:szCs w:val="20"/>
              </w:rPr>
              <w:t>Heritage Assets</w:t>
            </w:r>
          </w:p>
        </w:tc>
        <w:tc>
          <w:tcPr>
            <w:tcW w:w="1208" w:type="dxa"/>
          </w:tcPr>
          <w:p w14:paraId="0581413C" w14:textId="112A0F5D" w:rsidR="00A7370C" w:rsidRPr="005F7586" w:rsidRDefault="00A7370C">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5F7586">
              <w:rPr>
                <w:rFonts w:ascii="Verdana" w:hAnsi="Verdana"/>
                <w:color w:val="000000"/>
                <w:sz w:val="20"/>
                <w:szCs w:val="20"/>
              </w:rPr>
              <w:t>0.3</w:t>
            </w:r>
          </w:p>
        </w:tc>
      </w:tr>
      <w:tr w:rsidR="002E3946" w:rsidRPr="005F7586" w14:paraId="0354171E" w14:textId="77777777" w:rsidTr="00651AF5">
        <w:trPr>
          <w:cnfStyle w:val="000000100000" w:firstRow="0" w:lastRow="0" w:firstColumn="0" w:lastColumn="0" w:oddVBand="0" w:evenVBand="0" w:oddHBand="1" w:evenHBand="0" w:firstRowFirstColumn="0" w:firstRowLastColumn="0" w:lastRowFirstColumn="0" w:lastRowLastColumn="0"/>
          <w:trHeight w:val="124"/>
          <w:jc w:val="center"/>
        </w:trPr>
        <w:tc>
          <w:tcPr>
            <w:cnfStyle w:val="001000000000" w:firstRow="0" w:lastRow="0" w:firstColumn="1" w:lastColumn="0" w:oddVBand="0" w:evenVBand="0" w:oddHBand="0" w:evenHBand="0" w:firstRowFirstColumn="0" w:firstRowLastColumn="0" w:lastRowFirstColumn="0" w:lastRowLastColumn="0"/>
            <w:tcW w:w="4750" w:type="dxa"/>
            <w:noWrap/>
          </w:tcPr>
          <w:p w14:paraId="7FCD59D6" w14:textId="2598C507" w:rsidR="002E3946" w:rsidRPr="005F7586" w:rsidRDefault="002E3946" w:rsidP="006A6115">
            <w:pPr>
              <w:rPr>
                <w:rFonts w:ascii="Verdana" w:hAnsi="Verdana"/>
                <w:color w:val="000000"/>
                <w:sz w:val="20"/>
                <w:szCs w:val="20"/>
              </w:rPr>
            </w:pPr>
            <w:r w:rsidRPr="005F7586">
              <w:rPr>
                <w:rFonts w:ascii="Verdana" w:hAnsi="Verdana"/>
                <w:color w:val="000000"/>
                <w:sz w:val="20"/>
                <w:szCs w:val="20"/>
              </w:rPr>
              <w:t>Long Term Debtors</w:t>
            </w:r>
          </w:p>
        </w:tc>
        <w:tc>
          <w:tcPr>
            <w:tcW w:w="1208" w:type="dxa"/>
          </w:tcPr>
          <w:p w14:paraId="03FC5BA2" w14:textId="34EFACA0" w:rsidR="002E3946" w:rsidRPr="005F7586" w:rsidRDefault="00F9488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5F7586">
              <w:rPr>
                <w:rFonts w:ascii="Verdana" w:hAnsi="Verdana"/>
                <w:color w:val="000000"/>
                <w:sz w:val="20"/>
                <w:szCs w:val="20"/>
              </w:rPr>
              <w:t>-</w:t>
            </w:r>
          </w:p>
        </w:tc>
      </w:tr>
      <w:tr w:rsidR="00671F7C" w:rsidRPr="005F7586" w14:paraId="4C14D92F" w14:textId="77777777" w:rsidTr="00651AF5">
        <w:trPr>
          <w:trHeight w:val="83"/>
          <w:jc w:val="center"/>
        </w:trPr>
        <w:tc>
          <w:tcPr>
            <w:cnfStyle w:val="001000000000" w:firstRow="0" w:lastRow="0" w:firstColumn="1" w:lastColumn="0" w:oddVBand="0" w:evenVBand="0" w:oddHBand="0" w:evenHBand="0" w:firstRowFirstColumn="0" w:firstRowLastColumn="0" w:lastRowFirstColumn="0" w:lastRowLastColumn="0"/>
            <w:tcW w:w="4750" w:type="dxa"/>
            <w:hideMark/>
          </w:tcPr>
          <w:p w14:paraId="6642D0CF" w14:textId="77777777" w:rsidR="00671F7C" w:rsidRPr="005F7586" w:rsidRDefault="00671F7C" w:rsidP="006A6115">
            <w:pPr>
              <w:rPr>
                <w:rFonts w:ascii="Verdana" w:hAnsi="Verdana"/>
                <w:color w:val="000000"/>
                <w:sz w:val="20"/>
                <w:szCs w:val="20"/>
              </w:rPr>
            </w:pPr>
            <w:r w:rsidRPr="005F7586">
              <w:rPr>
                <w:rFonts w:ascii="Verdana" w:hAnsi="Verdana"/>
                <w:color w:val="000000"/>
                <w:sz w:val="20"/>
                <w:szCs w:val="20"/>
              </w:rPr>
              <w:t>Non BMBC Assets</w:t>
            </w:r>
          </w:p>
        </w:tc>
        <w:tc>
          <w:tcPr>
            <w:tcW w:w="1208" w:type="dxa"/>
          </w:tcPr>
          <w:p w14:paraId="2C51757C" w14:textId="08317AB2" w:rsidR="00671F7C" w:rsidRPr="005F7586" w:rsidRDefault="00F33F78">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5F7586">
              <w:rPr>
                <w:rFonts w:ascii="Verdana" w:hAnsi="Verdana"/>
                <w:color w:val="000000"/>
                <w:sz w:val="20"/>
                <w:szCs w:val="20"/>
              </w:rPr>
              <w:t>11.</w:t>
            </w:r>
            <w:r w:rsidR="00030D9A" w:rsidRPr="005F7586">
              <w:rPr>
                <w:rFonts w:ascii="Verdana" w:hAnsi="Verdana"/>
                <w:color w:val="000000"/>
                <w:sz w:val="20"/>
                <w:szCs w:val="20"/>
              </w:rPr>
              <w:t>3</w:t>
            </w:r>
          </w:p>
        </w:tc>
      </w:tr>
      <w:tr w:rsidR="00671F7C" w:rsidRPr="005F7586" w14:paraId="22C55599" w14:textId="77777777" w:rsidTr="00651AF5">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750" w:type="dxa"/>
            <w:shd w:val="clear" w:color="auto" w:fill="808080" w:themeFill="background1" w:themeFillShade="80"/>
            <w:hideMark/>
          </w:tcPr>
          <w:p w14:paraId="56DCB052" w14:textId="77777777" w:rsidR="00671F7C" w:rsidRPr="005F7586" w:rsidRDefault="00671F7C" w:rsidP="006A6115">
            <w:pPr>
              <w:rPr>
                <w:rFonts w:ascii="Verdana" w:hAnsi="Verdana"/>
                <w:b w:val="0"/>
                <w:color w:val="000000"/>
                <w:sz w:val="20"/>
                <w:szCs w:val="20"/>
              </w:rPr>
            </w:pPr>
            <w:r w:rsidRPr="005F7586">
              <w:rPr>
                <w:rFonts w:ascii="Verdana" w:hAnsi="Verdana"/>
                <w:color w:val="000000"/>
                <w:sz w:val="20"/>
                <w:szCs w:val="20"/>
              </w:rPr>
              <w:t>Total</w:t>
            </w:r>
          </w:p>
        </w:tc>
        <w:tc>
          <w:tcPr>
            <w:tcW w:w="1208" w:type="dxa"/>
            <w:shd w:val="clear" w:color="auto" w:fill="808080" w:themeFill="background1" w:themeFillShade="80"/>
          </w:tcPr>
          <w:p w14:paraId="6B65283B" w14:textId="4B328CF7" w:rsidR="00671F7C" w:rsidRPr="005F7586" w:rsidRDefault="00030D9A">
            <w:pPr>
              <w:jc w:val="right"/>
              <w:cnfStyle w:val="000000100000" w:firstRow="0" w:lastRow="0" w:firstColumn="0" w:lastColumn="0" w:oddVBand="0" w:evenVBand="0" w:oddHBand="1" w:evenHBand="0" w:firstRowFirstColumn="0" w:firstRowLastColumn="0" w:lastRowFirstColumn="0" w:lastRowLastColumn="0"/>
              <w:rPr>
                <w:rFonts w:ascii="Verdana" w:hAnsi="Verdana"/>
                <w:b/>
                <w:color w:val="000000"/>
                <w:sz w:val="20"/>
                <w:szCs w:val="20"/>
              </w:rPr>
            </w:pPr>
            <w:r w:rsidRPr="005F7586">
              <w:rPr>
                <w:rFonts w:ascii="Verdana" w:hAnsi="Verdana"/>
                <w:b/>
                <w:bCs/>
                <w:color w:val="000000"/>
                <w:sz w:val="20"/>
                <w:szCs w:val="20"/>
              </w:rPr>
              <w:t>94.8</w:t>
            </w:r>
          </w:p>
        </w:tc>
      </w:tr>
    </w:tbl>
    <w:p w14:paraId="0771934C" w14:textId="77777777" w:rsidR="0091043F" w:rsidRPr="005F7586" w:rsidRDefault="0091043F" w:rsidP="006A6115">
      <w:pPr>
        <w:pStyle w:val="BodyText"/>
        <w:jc w:val="center"/>
        <w:rPr>
          <w:lang w:eastAsia="en-GB"/>
        </w:rPr>
      </w:pPr>
    </w:p>
    <w:p w14:paraId="47E4FD38" w14:textId="39604A26" w:rsidR="009072EE" w:rsidRPr="005F7586" w:rsidRDefault="002E3946" w:rsidP="003D4664">
      <w:pPr>
        <w:rPr>
          <w:rFonts w:ascii="Verdana" w:hAnsi="Verdana"/>
          <w:sz w:val="22"/>
          <w:szCs w:val="22"/>
        </w:rPr>
      </w:pPr>
      <w:r w:rsidRPr="005F7586">
        <w:rPr>
          <w:rFonts w:ascii="Verdana" w:hAnsi="Verdana"/>
          <w:sz w:val="22"/>
          <w:szCs w:val="22"/>
        </w:rPr>
        <w:t>The m</w:t>
      </w:r>
      <w:r w:rsidR="00D42CBC" w:rsidRPr="005F7586">
        <w:rPr>
          <w:rFonts w:ascii="Verdana" w:hAnsi="Verdana"/>
          <w:sz w:val="22"/>
          <w:szCs w:val="22"/>
        </w:rPr>
        <w:t>ost significant</w:t>
      </w:r>
      <w:r w:rsidRPr="005F7586">
        <w:rPr>
          <w:rFonts w:ascii="Verdana" w:hAnsi="Verdana"/>
          <w:sz w:val="22"/>
          <w:szCs w:val="22"/>
        </w:rPr>
        <w:t xml:space="preserve"> </w:t>
      </w:r>
      <w:r w:rsidR="00D42CBC" w:rsidRPr="005F7586">
        <w:rPr>
          <w:rFonts w:ascii="Verdana" w:hAnsi="Verdana"/>
          <w:sz w:val="22"/>
          <w:szCs w:val="22"/>
        </w:rPr>
        <w:t xml:space="preserve">scheme </w:t>
      </w:r>
      <w:r w:rsidRPr="005F7586">
        <w:rPr>
          <w:rFonts w:ascii="Verdana" w:hAnsi="Verdana"/>
          <w:sz w:val="22"/>
          <w:szCs w:val="22"/>
        </w:rPr>
        <w:t xml:space="preserve">included within the table above </w:t>
      </w:r>
      <w:r w:rsidR="00D42CBC" w:rsidRPr="005F7586">
        <w:rPr>
          <w:rFonts w:ascii="Verdana" w:hAnsi="Verdana"/>
          <w:sz w:val="22"/>
          <w:szCs w:val="22"/>
        </w:rPr>
        <w:t>is</w:t>
      </w:r>
      <w:r w:rsidRPr="005F7586">
        <w:rPr>
          <w:rFonts w:ascii="Verdana" w:hAnsi="Verdana"/>
          <w:sz w:val="22"/>
          <w:szCs w:val="22"/>
        </w:rPr>
        <w:t xml:space="preserve"> the Glassworks project </w:t>
      </w:r>
      <w:r w:rsidR="00D42CBC" w:rsidRPr="005F7586">
        <w:rPr>
          <w:rFonts w:ascii="Verdana" w:hAnsi="Verdana"/>
          <w:sz w:val="22"/>
          <w:szCs w:val="22"/>
        </w:rPr>
        <w:t xml:space="preserve">which spent </w:t>
      </w:r>
      <w:r w:rsidRPr="005F7586">
        <w:rPr>
          <w:rFonts w:ascii="Verdana" w:hAnsi="Verdana"/>
          <w:sz w:val="22"/>
          <w:szCs w:val="22"/>
        </w:rPr>
        <w:t>£</w:t>
      </w:r>
      <w:r w:rsidR="004D0350" w:rsidRPr="005F7586">
        <w:rPr>
          <w:rFonts w:ascii="Verdana" w:hAnsi="Verdana"/>
          <w:sz w:val="22"/>
          <w:szCs w:val="22"/>
        </w:rPr>
        <w:t>18.4</w:t>
      </w:r>
      <w:r w:rsidRPr="005F7586">
        <w:rPr>
          <w:rFonts w:ascii="Verdana" w:hAnsi="Verdana"/>
          <w:sz w:val="22"/>
          <w:szCs w:val="22"/>
        </w:rPr>
        <w:t>M</w:t>
      </w:r>
      <w:r w:rsidR="00D42CBC" w:rsidRPr="005F7586">
        <w:rPr>
          <w:rFonts w:ascii="Verdana" w:hAnsi="Verdana"/>
          <w:sz w:val="22"/>
          <w:szCs w:val="22"/>
        </w:rPr>
        <w:t xml:space="preserve"> during the year</w:t>
      </w:r>
      <w:r w:rsidRPr="005F7586">
        <w:rPr>
          <w:rFonts w:ascii="Verdana" w:hAnsi="Verdana"/>
          <w:sz w:val="22"/>
          <w:szCs w:val="22"/>
        </w:rPr>
        <w:t xml:space="preserve">, included above </w:t>
      </w:r>
      <w:r w:rsidR="00D52DD5" w:rsidRPr="005F7586">
        <w:rPr>
          <w:rFonts w:ascii="Verdana" w:hAnsi="Verdana"/>
          <w:sz w:val="22"/>
          <w:szCs w:val="22"/>
        </w:rPr>
        <w:t xml:space="preserve">within </w:t>
      </w:r>
      <w:r w:rsidR="0098013E" w:rsidRPr="005F7586">
        <w:rPr>
          <w:rFonts w:ascii="Verdana" w:hAnsi="Verdana"/>
          <w:sz w:val="22"/>
          <w:szCs w:val="22"/>
        </w:rPr>
        <w:t>Property, Plant &amp; Equipment</w:t>
      </w:r>
      <w:r w:rsidRPr="005F7586">
        <w:rPr>
          <w:rFonts w:ascii="Verdana" w:hAnsi="Verdana"/>
          <w:sz w:val="22"/>
          <w:szCs w:val="22"/>
        </w:rPr>
        <w:t>. Other s</w:t>
      </w:r>
      <w:r w:rsidR="00D42CBC" w:rsidRPr="005F7586">
        <w:rPr>
          <w:rFonts w:ascii="Verdana" w:hAnsi="Verdana"/>
          <w:sz w:val="22"/>
          <w:szCs w:val="22"/>
        </w:rPr>
        <w:t xml:space="preserve">ignificant schemes to note are the Barnsley Homes Standard </w:t>
      </w:r>
      <w:r w:rsidR="00224B33" w:rsidRPr="005F7586">
        <w:rPr>
          <w:rFonts w:ascii="Verdana" w:hAnsi="Verdana"/>
          <w:sz w:val="22"/>
          <w:szCs w:val="22"/>
        </w:rPr>
        <w:t xml:space="preserve">scheme relating to </w:t>
      </w:r>
      <w:r w:rsidR="00D42CBC" w:rsidRPr="005F7586">
        <w:rPr>
          <w:rFonts w:ascii="Verdana" w:hAnsi="Verdana"/>
          <w:sz w:val="22"/>
          <w:szCs w:val="22"/>
        </w:rPr>
        <w:t>the Council’s houses</w:t>
      </w:r>
      <w:r w:rsidR="004E60B7" w:rsidRPr="005F7586">
        <w:rPr>
          <w:rFonts w:ascii="Verdana" w:hAnsi="Verdana"/>
          <w:sz w:val="22"/>
          <w:szCs w:val="22"/>
        </w:rPr>
        <w:t xml:space="preserve"> and empty homes acquisitions</w:t>
      </w:r>
      <w:r w:rsidR="00112AB9" w:rsidRPr="005F7586">
        <w:rPr>
          <w:rFonts w:ascii="Verdana" w:hAnsi="Verdana"/>
          <w:sz w:val="22"/>
          <w:szCs w:val="22"/>
        </w:rPr>
        <w:t xml:space="preserve"> and </w:t>
      </w:r>
      <w:r w:rsidR="00D42CBC" w:rsidRPr="005F7586">
        <w:rPr>
          <w:rFonts w:ascii="Verdana" w:hAnsi="Verdana"/>
          <w:sz w:val="22"/>
          <w:szCs w:val="22"/>
        </w:rPr>
        <w:t xml:space="preserve">works to the highway network, including the scheme </w:t>
      </w:r>
      <w:r w:rsidR="009072EE" w:rsidRPr="005F7586">
        <w:rPr>
          <w:rFonts w:ascii="Verdana" w:hAnsi="Verdana"/>
          <w:sz w:val="22"/>
          <w:szCs w:val="22"/>
        </w:rPr>
        <w:t xml:space="preserve">in relation to construction works </w:t>
      </w:r>
      <w:r w:rsidR="001110F3" w:rsidRPr="005F7586">
        <w:rPr>
          <w:rFonts w:ascii="Verdana" w:hAnsi="Verdana"/>
          <w:sz w:val="22"/>
          <w:szCs w:val="22"/>
        </w:rPr>
        <w:t xml:space="preserve">on the roundabouts from J36 of the M1 to </w:t>
      </w:r>
      <w:r w:rsidR="00D42CBC" w:rsidRPr="005F7586">
        <w:rPr>
          <w:rFonts w:ascii="Verdana" w:hAnsi="Verdana"/>
          <w:sz w:val="22"/>
          <w:szCs w:val="22"/>
        </w:rPr>
        <w:t>Goldthorpe</w:t>
      </w:r>
      <w:r w:rsidR="001110F3" w:rsidRPr="005F7586">
        <w:rPr>
          <w:rFonts w:ascii="Verdana" w:hAnsi="Verdana"/>
          <w:sz w:val="22"/>
          <w:szCs w:val="22"/>
        </w:rPr>
        <w:t>.</w:t>
      </w:r>
      <w:r w:rsidR="003D4664" w:rsidRPr="005F7586">
        <w:rPr>
          <w:rFonts w:ascii="Verdana" w:hAnsi="Verdana"/>
          <w:sz w:val="22"/>
          <w:szCs w:val="22"/>
        </w:rPr>
        <w:t xml:space="preserve"> </w:t>
      </w:r>
    </w:p>
    <w:p w14:paraId="5C11D913" w14:textId="77777777" w:rsidR="009072EE" w:rsidRPr="005F7586" w:rsidRDefault="009072EE" w:rsidP="003D4664">
      <w:pPr>
        <w:rPr>
          <w:rFonts w:ascii="Verdana" w:hAnsi="Verdana"/>
          <w:sz w:val="22"/>
          <w:szCs w:val="22"/>
        </w:rPr>
      </w:pPr>
    </w:p>
    <w:p w14:paraId="19D64447" w14:textId="45B11FBE" w:rsidR="003D4664" w:rsidRPr="005F7586" w:rsidRDefault="003D4664" w:rsidP="003D4664">
      <w:pPr>
        <w:rPr>
          <w:rFonts w:ascii="Verdana" w:hAnsi="Verdana"/>
          <w:sz w:val="22"/>
          <w:szCs w:val="18"/>
        </w:rPr>
      </w:pPr>
      <w:r w:rsidRPr="005F7586">
        <w:rPr>
          <w:rFonts w:ascii="Verdana" w:hAnsi="Verdana"/>
          <w:sz w:val="22"/>
          <w:szCs w:val="22"/>
        </w:rPr>
        <w:t xml:space="preserve">However, </w:t>
      </w:r>
      <w:r w:rsidR="00730902" w:rsidRPr="005F7586">
        <w:rPr>
          <w:rFonts w:ascii="Verdana" w:hAnsi="Verdana"/>
          <w:sz w:val="22"/>
          <w:szCs w:val="22"/>
        </w:rPr>
        <w:t xml:space="preserve">the </w:t>
      </w:r>
      <w:r w:rsidRPr="005F7586">
        <w:rPr>
          <w:rFonts w:ascii="Verdana" w:hAnsi="Verdana"/>
          <w:sz w:val="22"/>
          <w:szCs w:val="18"/>
        </w:rPr>
        <w:t xml:space="preserve">COVID-19 </w:t>
      </w:r>
      <w:r w:rsidR="00730902" w:rsidRPr="005F7586">
        <w:rPr>
          <w:rFonts w:ascii="Verdana" w:hAnsi="Verdana"/>
          <w:sz w:val="22"/>
          <w:szCs w:val="18"/>
        </w:rPr>
        <w:t xml:space="preserve">pandemic and the war in Ukraine </w:t>
      </w:r>
      <w:r w:rsidRPr="005F7586">
        <w:rPr>
          <w:rFonts w:ascii="Verdana" w:hAnsi="Verdana"/>
          <w:sz w:val="22"/>
          <w:szCs w:val="18"/>
        </w:rPr>
        <w:t xml:space="preserve">has </w:t>
      </w:r>
      <w:r w:rsidR="00730902" w:rsidRPr="005F7586">
        <w:rPr>
          <w:rFonts w:ascii="Verdana" w:hAnsi="Verdana"/>
          <w:sz w:val="22"/>
          <w:szCs w:val="18"/>
        </w:rPr>
        <w:t>impacted on the delivery of a number o</w:t>
      </w:r>
      <w:r w:rsidRPr="005F7586">
        <w:rPr>
          <w:rFonts w:ascii="Verdana" w:hAnsi="Verdana"/>
          <w:sz w:val="22"/>
          <w:szCs w:val="18"/>
        </w:rPr>
        <w:t xml:space="preserve">f key capital schemes mainly as a result of the </w:t>
      </w:r>
      <w:r w:rsidR="006D79C6" w:rsidRPr="005F7586">
        <w:rPr>
          <w:rFonts w:ascii="Verdana" w:hAnsi="Verdana"/>
          <w:sz w:val="22"/>
          <w:szCs w:val="18"/>
        </w:rPr>
        <w:t>suspension</w:t>
      </w:r>
      <w:r w:rsidRPr="005F7586">
        <w:rPr>
          <w:rFonts w:ascii="Verdana" w:hAnsi="Verdana"/>
          <w:sz w:val="22"/>
          <w:szCs w:val="18"/>
        </w:rPr>
        <w:t xml:space="preserve"> of construction </w:t>
      </w:r>
      <w:r w:rsidR="00730902" w:rsidRPr="005F7586">
        <w:rPr>
          <w:rFonts w:ascii="Verdana" w:hAnsi="Verdana"/>
          <w:sz w:val="22"/>
          <w:szCs w:val="18"/>
        </w:rPr>
        <w:t xml:space="preserve">/ delays in the delivery of raw materials </w:t>
      </w:r>
      <w:r w:rsidR="004D0350" w:rsidRPr="005F7586">
        <w:rPr>
          <w:rFonts w:ascii="Verdana" w:hAnsi="Verdana"/>
          <w:sz w:val="22"/>
          <w:szCs w:val="18"/>
        </w:rPr>
        <w:t>which</w:t>
      </w:r>
      <w:r w:rsidRPr="005F7586">
        <w:rPr>
          <w:rFonts w:ascii="Verdana" w:hAnsi="Verdana"/>
          <w:sz w:val="22"/>
          <w:szCs w:val="18"/>
        </w:rPr>
        <w:t xml:space="preserve"> has resulted in slippage of costs into 202</w:t>
      </w:r>
      <w:r w:rsidR="004D0350" w:rsidRPr="005F7586">
        <w:rPr>
          <w:rFonts w:ascii="Verdana" w:hAnsi="Verdana"/>
          <w:sz w:val="22"/>
          <w:szCs w:val="18"/>
        </w:rPr>
        <w:t>2</w:t>
      </w:r>
      <w:r w:rsidRPr="005F7586">
        <w:rPr>
          <w:rFonts w:ascii="Verdana" w:hAnsi="Verdana"/>
          <w:sz w:val="22"/>
          <w:szCs w:val="18"/>
        </w:rPr>
        <w:t>/2</w:t>
      </w:r>
      <w:r w:rsidR="004D0350" w:rsidRPr="005F7586">
        <w:rPr>
          <w:rFonts w:ascii="Verdana" w:hAnsi="Verdana"/>
          <w:sz w:val="22"/>
          <w:szCs w:val="18"/>
        </w:rPr>
        <w:t>3</w:t>
      </w:r>
      <w:r w:rsidRPr="005F7586">
        <w:rPr>
          <w:rFonts w:ascii="Verdana" w:hAnsi="Verdana"/>
          <w:sz w:val="22"/>
          <w:szCs w:val="18"/>
        </w:rPr>
        <w:t xml:space="preserve"> and b</w:t>
      </w:r>
      <w:r w:rsidR="009072EE" w:rsidRPr="005F7586">
        <w:rPr>
          <w:rFonts w:ascii="Verdana" w:hAnsi="Verdana"/>
          <w:sz w:val="22"/>
          <w:szCs w:val="18"/>
        </w:rPr>
        <w:t>e</w:t>
      </w:r>
      <w:r w:rsidRPr="005F7586">
        <w:rPr>
          <w:rFonts w:ascii="Verdana" w:hAnsi="Verdana"/>
          <w:sz w:val="22"/>
          <w:szCs w:val="18"/>
        </w:rPr>
        <w:t>yond</w:t>
      </w:r>
      <w:r w:rsidR="009072EE" w:rsidRPr="005F7586">
        <w:rPr>
          <w:rFonts w:ascii="Verdana" w:hAnsi="Verdana"/>
          <w:sz w:val="22"/>
          <w:szCs w:val="18"/>
        </w:rPr>
        <w:t>,</w:t>
      </w:r>
      <w:r w:rsidRPr="005F7586">
        <w:rPr>
          <w:rFonts w:ascii="Verdana" w:hAnsi="Verdana"/>
          <w:sz w:val="22"/>
          <w:szCs w:val="18"/>
        </w:rPr>
        <w:t xml:space="preserve"> in line with the </w:t>
      </w:r>
      <w:proofErr w:type="gramStart"/>
      <w:r w:rsidRPr="005F7586">
        <w:rPr>
          <w:rFonts w:ascii="Verdana" w:hAnsi="Verdana"/>
          <w:sz w:val="22"/>
          <w:szCs w:val="18"/>
        </w:rPr>
        <w:t>three year</w:t>
      </w:r>
      <w:proofErr w:type="gramEnd"/>
      <w:r w:rsidRPr="005F7586">
        <w:rPr>
          <w:rFonts w:ascii="Verdana" w:hAnsi="Verdana"/>
          <w:sz w:val="22"/>
          <w:szCs w:val="18"/>
        </w:rPr>
        <w:t xml:space="preserve"> programme.</w:t>
      </w:r>
    </w:p>
    <w:p w14:paraId="58CBF295" w14:textId="77777777" w:rsidR="00DF2350" w:rsidRPr="005F7586" w:rsidRDefault="00DF2350" w:rsidP="006A6115">
      <w:pPr>
        <w:pStyle w:val="BodyText"/>
        <w:rPr>
          <w:rFonts w:ascii="Verdana" w:hAnsi="Verdana"/>
          <w:sz w:val="24"/>
          <w:szCs w:val="24"/>
        </w:rPr>
      </w:pPr>
    </w:p>
    <w:p w14:paraId="23261D24" w14:textId="367FDCCC" w:rsidR="00DF2350" w:rsidRPr="005F7586" w:rsidRDefault="00DF2350" w:rsidP="006A6115">
      <w:pPr>
        <w:pStyle w:val="BodyText"/>
        <w:rPr>
          <w:rFonts w:ascii="Verdana" w:hAnsi="Verdana"/>
          <w:sz w:val="22"/>
          <w:szCs w:val="22"/>
          <w:u w:val="single"/>
        </w:rPr>
      </w:pPr>
      <w:r w:rsidRPr="005F7586">
        <w:rPr>
          <w:rFonts w:ascii="Verdana" w:hAnsi="Verdana"/>
          <w:sz w:val="22"/>
          <w:szCs w:val="22"/>
          <w:u w:val="single"/>
        </w:rPr>
        <w:t>Capital Financ</w:t>
      </w:r>
      <w:r w:rsidR="00645469" w:rsidRPr="005F7586">
        <w:rPr>
          <w:rFonts w:ascii="Verdana" w:hAnsi="Verdana"/>
          <w:sz w:val="22"/>
          <w:szCs w:val="22"/>
          <w:u w:val="single"/>
        </w:rPr>
        <w:t>ing</w:t>
      </w:r>
    </w:p>
    <w:p w14:paraId="0838ADD9" w14:textId="77777777" w:rsidR="00DF2350" w:rsidRPr="005F7586" w:rsidRDefault="00DF2350" w:rsidP="006A6115">
      <w:pPr>
        <w:pStyle w:val="BodyText"/>
        <w:rPr>
          <w:rFonts w:ascii="Verdana" w:hAnsi="Verdana"/>
          <w:sz w:val="22"/>
          <w:szCs w:val="22"/>
        </w:rPr>
      </w:pPr>
    </w:p>
    <w:p w14:paraId="0172010D" w14:textId="21F2F629" w:rsidR="00DF2350" w:rsidRPr="005F7586" w:rsidRDefault="00DF2350" w:rsidP="006A6115">
      <w:pPr>
        <w:pStyle w:val="BodyText"/>
        <w:rPr>
          <w:rFonts w:ascii="Verdana" w:hAnsi="Verdana"/>
          <w:sz w:val="22"/>
          <w:szCs w:val="22"/>
        </w:rPr>
      </w:pPr>
      <w:r w:rsidRPr="005F7586">
        <w:rPr>
          <w:rFonts w:ascii="Verdana" w:hAnsi="Verdana"/>
          <w:sz w:val="22"/>
          <w:szCs w:val="22"/>
        </w:rPr>
        <w:t xml:space="preserve">The </w:t>
      </w:r>
      <w:r w:rsidR="001110F3" w:rsidRPr="005F7586">
        <w:rPr>
          <w:rFonts w:ascii="Verdana" w:hAnsi="Verdana"/>
          <w:sz w:val="22"/>
          <w:szCs w:val="22"/>
        </w:rPr>
        <w:t>table</w:t>
      </w:r>
      <w:r w:rsidRPr="005F7586">
        <w:rPr>
          <w:rFonts w:ascii="Verdana" w:hAnsi="Verdana"/>
          <w:sz w:val="22"/>
          <w:szCs w:val="22"/>
        </w:rPr>
        <w:t xml:space="preserve"> below shows the major sources of </w:t>
      </w:r>
      <w:r w:rsidRPr="005F7586">
        <w:rPr>
          <w:rFonts w:ascii="Verdana" w:hAnsi="Verdana"/>
          <w:b/>
          <w:sz w:val="22"/>
          <w:szCs w:val="22"/>
        </w:rPr>
        <w:t>financing</w:t>
      </w:r>
      <w:r w:rsidRPr="005F7586">
        <w:rPr>
          <w:rFonts w:ascii="Verdana" w:hAnsi="Verdana"/>
          <w:sz w:val="22"/>
          <w:szCs w:val="22"/>
        </w:rPr>
        <w:t xml:space="preserve"> capital expenditure:</w:t>
      </w:r>
    </w:p>
    <w:p w14:paraId="0D9F1170" w14:textId="77777777" w:rsidR="00DF2350" w:rsidRPr="005F7586" w:rsidRDefault="00DF2350" w:rsidP="006A6115">
      <w:pPr>
        <w:pStyle w:val="BodyText"/>
        <w:rPr>
          <w:rFonts w:ascii="Verdana" w:hAnsi="Verdana"/>
          <w:sz w:val="18"/>
          <w:szCs w:val="18"/>
        </w:rPr>
      </w:pPr>
    </w:p>
    <w:tbl>
      <w:tblPr>
        <w:tblStyle w:val="GridTable4"/>
        <w:tblW w:w="6272" w:type="dxa"/>
        <w:jc w:val="center"/>
        <w:tblLayout w:type="fixed"/>
        <w:tblLook w:val="04A0" w:firstRow="1" w:lastRow="0" w:firstColumn="1" w:lastColumn="0" w:noHBand="0" w:noVBand="1"/>
      </w:tblPr>
      <w:tblGrid>
        <w:gridCol w:w="4787"/>
        <w:gridCol w:w="1485"/>
      </w:tblGrid>
      <w:tr w:rsidR="00DF2350" w:rsidRPr="005F7586" w14:paraId="502DE645" w14:textId="77777777" w:rsidTr="009359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2A6CB4A1" w14:textId="77777777" w:rsidR="00DF2350" w:rsidRPr="005F7586" w:rsidRDefault="00DF2350" w:rsidP="006A6115">
            <w:pPr>
              <w:jc w:val="center"/>
              <w:rPr>
                <w:rFonts w:ascii="Verdana" w:hAnsi="Verdana"/>
                <w:b w:val="0"/>
                <w:color w:val="FFFFFF" w:themeColor="background1"/>
                <w:sz w:val="20"/>
                <w:szCs w:val="20"/>
                <w:u w:val="single"/>
              </w:rPr>
            </w:pPr>
            <w:r w:rsidRPr="005F7586">
              <w:rPr>
                <w:rFonts w:ascii="Verdana" w:hAnsi="Verdana"/>
                <w:color w:val="FFFFFF" w:themeColor="background1"/>
                <w:sz w:val="20"/>
                <w:szCs w:val="20"/>
                <w:u w:val="single"/>
              </w:rPr>
              <w:t>Funding Source</w:t>
            </w:r>
          </w:p>
        </w:tc>
        <w:tc>
          <w:tcPr>
            <w:tcW w:w="1485" w:type="dxa"/>
          </w:tcPr>
          <w:p w14:paraId="275A59A5" w14:textId="0FB48530" w:rsidR="00DF2350" w:rsidRPr="005F7586" w:rsidRDefault="00817763" w:rsidP="006A6115">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20"/>
                <w:szCs w:val="20"/>
              </w:rPr>
            </w:pPr>
            <w:r w:rsidRPr="005F7586">
              <w:rPr>
                <w:rFonts w:ascii="Verdana" w:hAnsi="Verdana"/>
                <w:color w:val="FFFFFF" w:themeColor="background1"/>
                <w:sz w:val="20"/>
                <w:szCs w:val="20"/>
              </w:rPr>
              <w:t>20</w:t>
            </w:r>
            <w:r w:rsidR="00634494" w:rsidRPr="005F7586">
              <w:rPr>
                <w:rFonts w:ascii="Verdana" w:hAnsi="Verdana"/>
                <w:color w:val="FFFFFF" w:themeColor="background1"/>
                <w:sz w:val="20"/>
                <w:szCs w:val="20"/>
              </w:rPr>
              <w:t>2</w:t>
            </w:r>
            <w:r w:rsidR="00D7050E" w:rsidRPr="005F7586">
              <w:rPr>
                <w:rFonts w:ascii="Verdana" w:hAnsi="Verdana"/>
                <w:color w:val="FFFFFF" w:themeColor="background1"/>
                <w:sz w:val="20"/>
                <w:szCs w:val="20"/>
              </w:rPr>
              <w:t>1</w:t>
            </w:r>
            <w:r w:rsidR="00634494" w:rsidRPr="005F7586">
              <w:rPr>
                <w:rFonts w:ascii="Verdana" w:hAnsi="Verdana"/>
                <w:color w:val="FFFFFF" w:themeColor="background1"/>
                <w:sz w:val="20"/>
                <w:szCs w:val="20"/>
              </w:rPr>
              <w:t>/2</w:t>
            </w:r>
            <w:r w:rsidR="00D7050E" w:rsidRPr="005F7586">
              <w:rPr>
                <w:rFonts w:ascii="Verdana" w:hAnsi="Verdana"/>
                <w:color w:val="FFFFFF" w:themeColor="background1"/>
                <w:sz w:val="20"/>
                <w:szCs w:val="20"/>
              </w:rPr>
              <w:t>2</w:t>
            </w:r>
          </w:p>
        </w:tc>
      </w:tr>
      <w:tr w:rsidR="00DF2350" w:rsidRPr="005F7586" w14:paraId="534BF8A6" w14:textId="77777777" w:rsidTr="009359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000000"/>
          </w:tcPr>
          <w:p w14:paraId="0BE7C6AA" w14:textId="77777777" w:rsidR="00DF2350" w:rsidRPr="005F7586" w:rsidRDefault="00DF2350" w:rsidP="006A6115">
            <w:pPr>
              <w:rPr>
                <w:rFonts w:ascii="Verdana" w:hAnsi="Verdana"/>
                <w:b w:val="0"/>
                <w:color w:val="FFFFFF" w:themeColor="background1"/>
                <w:sz w:val="20"/>
                <w:szCs w:val="20"/>
              </w:rPr>
            </w:pPr>
          </w:p>
        </w:tc>
        <w:tc>
          <w:tcPr>
            <w:tcW w:w="1485" w:type="dxa"/>
            <w:shd w:val="clear" w:color="auto" w:fill="000000" w:themeFill="text1"/>
          </w:tcPr>
          <w:p w14:paraId="55BD1E9B" w14:textId="77777777" w:rsidR="00DF2350" w:rsidRPr="005F7586" w:rsidRDefault="00003CA9" w:rsidP="006A6115">
            <w:pPr>
              <w:jc w:val="center"/>
              <w:cnfStyle w:val="000000100000" w:firstRow="0" w:lastRow="0" w:firstColumn="0" w:lastColumn="0" w:oddVBand="0" w:evenVBand="0" w:oddHBand="1" w:evenHBand="0" w:firstRowFirstColumn="0" w:firstRowLastColumn="0" w:lastRowFirstColumn="0" w:lastRowLastColumn="0"/>
              <w:rPr>
                <w:rFonts w:ascii="Verdana" w:hAnsi="Verdana"/>
                <w:b/>
                <w:color w:val="FFFFFF" w:themeColor="background1"/>
                <w:sz w:val="20"/>
                <w:szCs w:val="20"/>
              </w:rPr>
            </w:pPr>
            <w:r w:rsidRPr="005F7586">
              <w:rPr>
                <w:rFonts w:ascii="Verdana" w:hAnsi="Verdana"/>
                <w:b/>
                <w:color w:val="FFFFFF" w:themeColor="background1"/>
                <w:sz w:val="20"/>
                <w:szCs w:val="20"/>
              </w:rPr>
              <w:t>£M</w:t>
            </w:r>
          </w:p>
        </w:tc>
      </w:tr>
      <w:tr w:rsidR="00BF38A3" w:rsidRPr="005F7586" w14:paraId="05728A4A"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248ED811" w14:textId="77777777" w:rsidR="00BF38A3" w:rsidRPr="005F7586" w:rsidRDefault="00BF38A3" w:rsidP="00BF38A3">
            <w:pPr>
              <w:rPr>
                <w:rFonts w:ascii="Verdana" w:hAnsi="Verdana"/>
                <w:color w:val="000000"/>
                <w:sz w:val="20"/>
                <w:szCs w:val="20"/>
              </w:rPr>
            </w:pPr>
            <w:r w:rsidRPr="005F7586">
              <w:rPr>
                <w:rFonts w:ascii="Verdana" w:hAnsi="Verdana"/>
                <w:color w:val="000000"/>
                <w:sz w:val="20"/>
                <w:szCs w:val="20"/>
              </w:rPr>
              <w:t>Capital Grants</w:t>
            </w:r>
          </w:p>
        </w:tc>
        <w:tc>
          <w:tcPr>
            <w:tcW w:w="1485" w:type="dxa"/>
            <w:vAlign w:val="center"/>
          </w:tcPr>
          <w:p w14:paraId="1703BCE6" w14:textId="1E391AD1" w:rsidR="00BF38A3" w:rsidRPr="005F7586" w:rsidRDefault="007A323F" w:rsidP="00BF38A3">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rPr>
            </w:pPr>
            <w:r w:rsidRPr="005F7586">
              <w:rPr>
                <w:rFonts w:ascii="Verdana" w:hAnsi="Verdana" w:cs="Calibri"/>
                <w:color w:val="000000"/>
                <w:sz w:val="20"/>
                <w:szCs w:val="20"/>
              </w:rPr>
              <w:t>31.7</w:t>
            </w:r>
          </w:p>
        </w:tc>
      </w:tr>
      <w:tr w:rsidR="00BF38A3" w:rsidRPr="005F7586" w14:paraId="299C52D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162FFE58" w14:textId="77777777" w:rsidR="00BF38A3" w:rsidRPr="005F7586" w:rsidRDefault="00BF38A3" w:rsidP="00BF38A3">
            <w:pPr>
              <w:rPr>
                <w:rFonts w:ascii="Verdana" w:hAnsi="Verdana"/>
                <w:color w:val="000000"/>
                <w:sz w:val="20"/>
                <w:szCs w:val="20"/>
              </w:rPr>
            </w:pPr>
            <w:r w:rsidRPr="005F7586">
              <w:rPr>
                <w:rFonts w:ascii="Verdana" w:hAnsi="Verdana"/>
                <w:color w:val="000000"/>
                <w:sz w:val="20"/>
                <w:szCs w:val="20"/>
              </w:rPr>
              <w:t>Third Party Contributions (Inc. S106)</w:t>
            </w:r>
          </w:p>
        </w:tc>
        <w:tc>
          <w:tcPr>
            <w:tcW w:w="1485" w:type="dxa"/>
            <w:vAlign w:val="center"/>
          </w:tcPr>
          <w:p w14:paraId="4A3D380E" w14:textId="4DFBE3C7" w:rsidR="00BF38A3" w:rsidRPr="005F7586" w:rsidRDefault="007A323F" w:rsidP="00BF38A3">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rPr>
            </w:pPr>
            <w:r w:rsidRPr="005F7586">
              <w:rPr>
                <w:rFonts w:ascii="Verdana" w:hAnsi="Verdana" w:cs="Calibri"/>
                <w:color w:val="000000"/>
                <w:sz w:val="20"/>
                <w:szCs w:val="20"/>
              </w:rPr>
              <w:t>5.0</w:t>
            </w:r>
          </w:p>
        </w:tc>
      </w:tr>
      <w:tr w:rsidR="00BF38A3" w:rsidRPr="005F7586" w14:paraId="7BB40FCB" w14:textId="77777777" w:rsidTr="002867E9">
        <w:trPr>
          <w:trHeight w:val="95"/>
          <w:jc w:val="center"/>
        </w:trPr>
        <w:tc>
          <w:tcPr>
            <w:cnfStyle w:val="001000000000" w:firstRow="0" w:lastRow="0" w:firstColumn="1" w:lastColumn="0" w:oddVBand="0" w:evenVBand="0" w:oddHBand="0" w:evenHBand="0" w:firstRowFirstColumn="0" w:firstRowLastColumn="0" w:lastRowFirstColumn="0" w:lastRowLastColumn="0"/>
            <w:tcW w:w="4787" w:type="dxa"/>
          </w:tcPr>
          <w:p w14:paraId="6D23EA0F" w14:textId="77777777" w:rsidR="00BF38A3" w:rsidRPr="005F7586" w:rsidRDefault="00BF38A3" w:rsidP="00BF38A3">
            <w:pPr>
              <w:rPr>
                <w:rFonts w:ascii="Verdana" w:hAnsi="Verdana"/>
                <w:color w:val="000000"/>
                <w:sz w:val="20"/>
                <w:szCs w:val="20"/>
              </w:rPr>
            </w:pPr>
            <w:r w:rsidRPr="005F7586">
              <w:rPr>
                <w:rFonts w:ascii="Verdana" w:hAnsi="Verdana"/>
                <w:color w:val="000000"/>
                <w:sz w:val="20"/>
                <w:szCs w:val="20"/>
              </w:rPr>
              <w:t>Capital Receipts</w:t>
            </w:r>
          </w:p>
        </w:tc>
        <w:tc>
          <w:tcPr>
            <w:tcW w:w="1485" w:type="dxa"/>
            <w:vAlign w:val="center"/>
          </w:tcPr>
          <w:p w14:paraId="15D7325E" w14:textId="5C45EEBB" w:rsidR="00BF38A3" w:rsidRPr="005F7586" w:rsidRDefault="007A323F" w:rsidP="00BF38A3">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rPr>
            </w:pPr>
            <w:r w:rsidRPr="005F7586">
              <w:rPr>
                <w:rFonts w:ascii="Verdana" w:hAnsi="Verdana" w:cs="Calibri"/>
                <w:color w:val="000000"/>
                <w:sz w:val="20"/>
                <w:szCs w:val="20"/>
              </w:rPr>
              <w:t>1.9</w:t>
            </w:r>
          </w:p>
        </w:tc>
      </w:tr>
      <w:tr w:rsidR="00BF38A3" w:rsidRPr="005F7586" w14:paraId="5C369B8E"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620CBAD8" w14:textId="3E1769FB" w:rsidR="00BF38A3" w:rsidRPr="005F7586" w:rsidRDefault="00BF38A3" w:rsidP="00BF38A3">
            <w:pPr>
              <w:rPr>
                <w:rFonts w:ascii="Verdana" w:hAnsi="Verdana"/>
                <w:color w:val="000000"/>
                <w:sz w:val="20"/>
                <w:szCs w:val="20"/>
              </w:rPr>
            </w:pPr>
            <w:r w:rsidRPr="005F7586">
              <w:rPr>
                <w:rFonts w:ascii="Verdana" w:hAnsi="Verdana"/>
                <w:color w:val="000000"/>
                <w:sz w:val="20"/>
                <w:szCs w:val="20"/>
              </w:rPr>
              <w:t>Revenue / Reserves</w:t>
            </w:r>
          </w:p>
        </w:tc>
        <w:tc>
          <w:tcPr>
            <w:tcW w:w="1485" w:type="dxa"/>
            <w:vAlign w:val="center"/>
          </w:tcPr>
          <w:p w14:paraId="1D68E56F" w14:textId="31E345C6" w:rsidR="00BF38A3" w:rsidRPr="005F7586" w:rsidRDefault="007A323F" w:rsidP="00BF38A3">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rPr>
            </w:pPr>
            <w:r w:rsidRPr="005F7586">
              <w:rPr>
                <w:rFonts w:ascii="Verdana" w:hAnsi="Verdana" w:cs="Calibri"/>
                <w:color w:val="000000"/>
                <w:sz w:val="20"/>
                <w:szCs w:val="20"/>
              </w:rPr>
              <w:t>14.0</w:t>
            </w:r>
          </w:p>
        </w:tc>
      </w:tr>
      <w:tr w:rsidR="00BF38A3" w:rsidRPr="005F7586" w14:paraId="0517CDC6"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35FA7452" w14:textId="77777777" w:rsidR="00BF38A3" w:rsidRPr="005F7586" w:rsidRDefault="00BF38A3" w:rsidP="00BF38A3">
            <w:pPr>
              <w:rPr>
                <w:rFonts w:ascii="Verdana" w:hAnsi="Verdana"/>
                <w:color w:val="000000"/>
                <w:sz w:val="20"/>
                <w:szCs w:val="20"/>
              </w:rPr>
            </w:pPr>
            <w:r w:rsidRPr="005F7586">
              <w:rPr>
                <w:rFonts w:ascii="Verdana" w:hAnsi="Verdana"/>
                <w:color w:val="000000"/>
                <w:sz w:val="20"/>
                <w:szCs w:val="20"/>
              </w:rPr>
              <w:t>Major Repairs Reserve</w:t>
            </w:r>
          </w:p>
        </w:tc>
        <w:tc>
          <w:tcPr>
            <w:tcW w:w="1485" w:type="dxa"/>
            <w:vAlign w:val="center"/>
          </w:tcPr>
          <w:p w14:paraId="644D508B" w14:textId="3613D667" w:rsidR="00BF38A3" w:rsidRPr="005F7586" w:rsidRDefault="007A323F" w:rsidP="00BF38A3">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rPr>
            </w:pPr>
            <w:r w:rsidRPr="005F7586">
              <w:rPr>
                <w:rFonts w:ascii="Verdana" w:hAnsi="Verdana" w:cs="Calibri"/>
                <w:color w:val="000000"/>
                <w:sz w:val="20"/>
                <w:szCs w:val="20"/>
              </w:rPr>
              <w:t>21.2</w:t>
            </w:r>
          </w:p>
        </w:tc>
      </w:tr>
      <w:tr w:rsidR="00BF38A3" w:rsidRPr="005F7586" w14:paraId="3ECD7369"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06B1EC0B" w14:textId="4A1F61F9" w:rsidR="00BF38A3" w:rsidRPr="005F7586" w:rsidRDefault="00BF38A3" w:rsidP="00BF38A3">
            <w:pPr>
              <w:rPr>
                <w:rFonts w:ascii="Verdana" w:hAnsi="Verdana"/>
                <w:b w:val="0"/>
                <w:color w:val="000000"/>
                <w:sz w:val="20"/>
                <w:szCs w:val="20"/>
              </w:rPr>
            </w:pPr>
            <w:r w:rsidRPr="005F7586">
              <w:rPr>
                <w:rFonts w:ascii="Verdana" w:hAnsi="Verdana"/>
                <w:color w:val="000000"/>
                <w:sz w:val="20"/>
                <w:szCs w:val="20"/>
              </w:rPr>
              <w:t>Sub Total – Own Resources</w:t>
            </w:r>
          </w:p>
        </w:tc>
        <w:tc>
          <w:tcPr>
            <w:tcW w:w="1485" w:type="dxa"/>
            <w:shd w:val="clear" w:color="auto" w:fill="FFE599" w:themeFill="accent4" w:themeFillTint="66"/>
            <w:vAlign w:val="center"/>
          </w:tcPr>
          <w:p w14:paraId="72B903A3" w14:textId="6A76CFA6" w:rsidR="00BF38A3" w:rsidRPr="005F7586" w:rsidRDefault="007A323F" w:rsidP="00BF38A3">
            <w:pPr>
              <w:jc w:val="right"/>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20"/>
                <w:szCs w:val="20"/>
              </w:rPr>
            </w:pPr>
            <w:r w:rsidRPr="005F7586">
              <w:rPr>
                <w:rFonts w:ascii="Verdana" w:hAnsi="Verdana" w:cs="Calibri"/>
                <w:b/>
                <w:bCs/>
                <w:color w:val="000000"/>
                <w:sz w:val="20"/>
                <w:szCs w:val="20"/>
              </w:rPr>
              <w:t>73.8</w:t>
            </w:r>
          </w:p>
        </w:tc>
      </w:tr>
      <w:tr w:rsidR="00BF38A3" w:rsidRPr="005F7586" w14:paraId="0CA1AD21"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tcPr>
          <w:p w14:paraId="7D3DE045" w14:textId="77777777" w:rsidR="00BF38A3" w:rsidRPr="005F7586" w:rsidRDefault="00BF38A3" w:rsidP="00BF38A3">
            <w:pPr>
              <w:rPr>
                <w:rFonts w:ascii="Verdana" w:hAnsi="Verdana"/>
                <w:color w:val="000000"/>
                <w:sz w:val="20"/>
                <w:szCs w:val="20"/>
              </w:rPr>
            </w:pPr>
            <w:r w:rsidRPr="005F7586">
              <w:rPr>
                <w:rFonts w:ascii="Verdana" w:hAnsi="Verdana"/>
                <w:color w:val="000000"/>
                <w:sz w:val="20"/>
                <w:szCs w:val="20"/>
              </w:rPr>
              <w:t>Prudential Borrowing</w:t>
            </w:r>
          </w:p>
        </w:tc>
        <w:tc>
          <w:tcPr>
            <w:tcW w:w="1485" w:type="dxa"/>
            <w:vAlign w:val="center"/>
          </w:tcPr>
          <w:p w14:paraId="49D1B1E0" w14:textId="5313985E" w:rsidR="00BF38A3" w:rsidRPr="005F7586" w:rsidRDefault="007A323F" w:rsidP="00BF38A3">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rPr>
            </w:pPr>
            <w:r w:rsidRPr="005F7586">
              <w:rPr>
                <w:rFonts w:ascii="Verdana" w:hAnsi="Verdana" w:cs="Calibri"/>
                <w:color w:val="000000"/>
                <w:sz w:val="20"/>
                <w:szCs w:val="20"/>
              </w:rPr>
              <w:t>20.9</w:t>
            </w:r>
          </w:p>
        </w:tc>
      </w:tr>
      <w:tr w:rsidR="00BF38A3" w:rsidRPr="005F7586" w14:paraId="6E776EAA"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tcPr>
          <w:p w14:paraId="317B7ACB" w14:textId="77777777" w:rsidR="00BF38A3" w:rsidRPr="005F7586" w:rsidRDefault="00BF38A3" w:rsidP="00BF38A3">
            <w:pPr>
              <w:rPr>
                <w:rFonts w:ascii="Verdana" w:hAnsi="Verdana"/>
                <w:color w:val="000000"/>
                <w:sz w:val="20"/>
                <w:szCs w:val="20"/>
              </w:rPr>
            </w:pPr>
            <w:r w:rsidRPr="005F7586">
              <w:rPr>
                <w:rFonts w:ascii="Verdana" w:hAnsi="Verdana"/>
                <w:color w:val="000000"/>
                <w:sz w:val="20"/>
                <w:szCs w:val="20"/>
              </w:rPr>
              <w:t>Leasing</w:t>
            </w:r>
          </w:p>
        </w:tc>
        <w:tc>
          <w:tcPr>
            <w:tcW w:w="1485" w:type="dxa"/>
            <w:vAlign w:val="center"/>
          </w:tcPr>
          <w:p w14:paraId="6922933D" w14:textId="0EADD3F6" w:rsidR="00BF38A3" w:rsidRPr="005F7586" w:rsidRDefault="007A323F" w:rsidP="00BF38A3">
            <w:pPr>
              <w:jc w:val="righ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20"/>
                <w:szCs w:val="20"/>
              </w:rPr>
            </w:pPr>
            <w:r w:rsidRPr="005F7586">
              <w:rPr>
                <w:rFonts w:ascii="Verdana" w:hAnsi="Verdana" w:cs="Calibri"/>
                <w:color w:val="000000"/>
                <w:sz w:val="20"/>
                <w:szCs w:val="20"/>
              </w:rPr>
              <w:t>0.1</w:t>
            </w:r>
          </w:p>
        </w:tc>
      </w:tr>
      <w:tr w:rsidR="00BF38A3" w:rsidRPr="005F7586" w14:paraId="5FAA438F" w14:textId="77777777" w:rsidTr="002867E9">
        <w:trPr>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FFE599" w:themeFill="accent4" w:themeFillTint="66"/>
          </w:tcPr>
          <w:p w14:paraId="62F88CD9" w14:textId="64229988" w:rsidR="00BF38A3" w:rsidRPr="005F7586" w:rsidRDefault="00BF38A3" w:rsidP="00BF38A3">
            <w:pPr>
              <w:rPr>
                <w:rFonts w:ascii="Verdana" w:hAnsi="Verdana"/>
                <w:color w:val="000000"/>
                <w:sz w:val="20"/>
                <w:szCs w:val="20"/>
              </w:rPr>
            </w:pPr>
            <w:r w:rsidRPr="005F7586">
              <w:rPr>
                <w:rFonts w:ascii="Verdana" w:hAnsi="Verdana"/>
                <w:color w:val="000000"/>
                <w:sz w:val="20"/>
                <w:szCs w:val="20"/>
              </w:rPr>
              <w:t>Sub Total – Borrowing</w:t>
            </w:r>
            <w:r w:rsidR="007A323F" w:rsidRPr="005F7586">
              <w:rPr>
                <w:rFonts w:ascii="Verdana" w:hAnsi="Verdana"/>
                <w:color w:val="000000"/>
                <w:sz w:val="20"/>
                <w:szCs w:val="20"/>
              </w:rPr>
              <w:t>/ Leasing</w:t>
            </w:r>
          </w:p>
        </w:tc>
        <w:tc>
          <w:tcPr>
            <w:tcW w:w="1485" w:type="dxa"/>
            <w:shd w:val="clear" w:color="auto" w:fill="FFE599" w:themeFill="accent4" w:themeFillTint="66"/>
            <w:vAlign w:val="center"/>
          </w:tcPr>
          <w:p w14:paraId="74403E7D" w14:textId="22CCC8BE" w:rsidR="00BF38A3" w:rsidRPr="005F7586" w:rsidRDefault="007A323F" w:rsidP="00BF38A3">
            <w:pPr>
              <w:jc w:val="right"/>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20"/>
                <w:szCs w:val="20"/>
              </w:rPr>
            </w:pPr>
            <w:r w:rsidRPr="005F7586">
              <w:rPr>
                <w:rFonts w:ascii="Verdana" w:hAnsi="Verdana" w:cs="Calibri"/>
                <w:b/>
                <w:bCs/>
                <w:color w:val="000000"/>
                <w:sz w:val="20"/>
                <w:szCs w:val="20"/>
              </w:rPr>
              <w:t>21</w:t>
            </w:r>
            <w:r w:rsidR="00BF38A3" w:rsidRPr="005F7586">
              <w:rPr>
                <w:rFonts w:ascii="Verdana" w:hAnsi="Verdana" w:cs="Calibri"/>
                <w:b/>
                <w:color w:val="000000"/>
                <w:sz w:val="20"/>
                <w:szCs w:val="20"/>
              </w:rPr>
              <w:t>.0</w:t>
            </w:r>
          </w:p>
        </w:tc>
      </w:tr>
      <w:tr w:rsidR="00BF38A3" w:rsidRPr="005F7586" w14:paraId="2DE17EB4" w14:textId="77777777" w:rsidTr="002867E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7" w:type="dxa"/>
            <w:shd w:val="clear" w:color="auto" w:fill="808080" w:themeFill="background1" w:themeFillShade="80"/>
          </w:tcPr>
          <w:p w14:paraId="76DD51FC" w14:textId="77777777" w:rsidR="00BF38A3" w:rsidRPr="005F7586" w:rsidRDefault="00BF38A3" w:rsidP="00BF38A3">
            <w:pPr>
              <w:rPr>
                <w:rFonts w:ascii="Verdana" w:hAnsi="Verdana"/>
                <w:b w:val="0"/>
                <w:color w:val="000000"/>
                <w:sz w:val="20"/>
                <w:szCs w:val="20"/>
              </w:rPr>
            </w:pPr>
            <w:r w:rsidRPr="005F7586">
              <w:rPr>
                <w:rFonts w:ascii="Verdana" w:hAnsi="Verdana"/>
                <w:color w:val="000000"/>
                <w:sz w:val="20"/>
                <w:szCs w:val="20"/>
              </w:rPr>
              <w:t>Total</w:t>
            </w:r>
          </w:p>
        </w:tc>
        <w:tc>
          <w:tcPr>
            <w:tcW w:w="1485" w:type="dxa"/>
            <w:shd w:val="clear" w:color="auto" w:fill="808080" w:themeFill="background1" w:themeFillShade="80"/>
            <w:vAlign w:val="center"/>
          </w:tcPr>
          <w:p w14:paraId="239F35D9" w14:textId="526F68C1" w:rsidR="00BF38A3" w:rsidRPr="005F7586" w:rsidRDefault="007A323F" w:rsidP="00BF38A3">
            <w:pPr>
              <w:jc w:val="right"/>
              <w:cnfStyle w:val="000000100000" w:firstRow="0" w:lastRow="0" w:firstColumn="0" w:lastColumn="0" w:oddVBand="0" w:evenVBand="0" w:oddHBand="1" w:evenHBand="0" w:firstRowFirstColumn="0" w:firstRowLastColumn="0" w:lastRowFirstColumn="0" w:lastRowLastColumn="0"/>
              <w:rPr>
                <w:rFonts w:ascii="Verdana" w:hAnsi="Verdana" w:cs="Calibri"/>
                <w:b/>
                <w:color w:val="000000"/>
                <w:sz w:val="20"/>
                <w:szCs w:val="20"/>
              </w:rPr>
            </w:pPr>
            <w:r w:rsidRPr="005F7586">
              <w:rPr>
                <w:rFonts w:ascii="Verdana" w:hAnsi="Verdana" w:cs="Calibri"/>
                <w:b/>
                <w:bCs/>
                <w:color w:val="000000"/>
                <w:sz w:val="20"/>
                <w:szCs w:val="20"/>
              </w:rPr>
              <w:t>94.8</w:t>
            </w:r>
          </w:p>
        </w:tc>
      </w:tr>
    </w:tbl>
    <w:p w14:paraId="3EC6940F" w14:textId="77777777" w:rsidR="00EA0743" w:rsidRPr="005F7586" w:rsidRDefault="00EA0743" w:rsidP="006A6115">
      <w:pPr>
        <w:pStyle w:val="BodyText"/>
        <w:jc w:val="center"/>
        <w:rPr>
          <w:lang w:eastAsia="en-GB"/>
        </w:rPr>
      </w:pPr>
    </w:p>
    <w:p w14:paraId="0B0D8E3E" w14:textId="77777777" w:rsidR="00DF2350" w:rsidRPr="005F7586" w:rsidRDefault="00DF2350" w:rsidP="006A6115">
      <w:pPr>
        <w:rPr>
          <w:rFonts w:ascii="Verdana" w:hAnsi="Verdana"/>
          <w:sz w:val="22"/>
          <w:szCs w:val="22"/>
          <w:u w:val="single"/>
        </w:rPr>
      </w:pPr>
      <w:r w:rsidRPr="005F7586">
        <w:rPr>
          <w:rFonts w:ascii="Verdana" w:hAnsi="Verdana"/>
          <w:sz w:val="22"/>
          <w:szCs w:val="22"/>
          <w:u w:val="single"/>
        </w:rPr>
        <w:t>Details of Material Assets Disposals</w:t>
      </w:r>
    </w:p>
    <w:p w14:paraId="2216A8D5" w14:textId="77777777" w:rsidR="00DF2350" w:rsidRPr="005F7586" w:rsidRDefault="00DF2350" w:rsidP="006A6115">
      <w:pPr>
        <w:rPr>
          <w:rFonts w:ascii="Verdana" w:hAnsi="Verdana"/>
          <w:sz w:val="22"/>
          <w:szCs w:val="22"/>
          <w:u w:val="single"/>
        </w:rPr>
      </w:pPr>
    </w:p>
    <w:p w14:paraId="5A57B1B8" w14:textId="44A21AEE" w:rsidR="00DF2350" w:rsidRPr="005F7586" w:rsidRDefault="00DF2350" w:rsidP="006A6115">
      <w:pPr>
        <w:rPr>
          <w:rFonts w:ascii="Verdana" w:hAnsi="Verdana"/>
          <w:sz w:val="22"/>
          <w:szCs w:val="22"/>
        </w:rPr>
      </w:pPr>
      <w:r w:rsidRPr="005F7586">
        <w:rPr>
          <w:rFonts w:ascii="Verdana" w:hAnsi="Verdana"/>
          <w:sz w:val="22"/>
          <w:szCs w:val="22"/>
        </w:rPr>
        <w:t>The Council disposed o</w:t>
      </w:r>
      <w:r w:rsidR="00817763" w:rsidRPr="005F7586">
        <w:rPr>
          <w:rFonts w:ascii="Verdana" w:hAnsi="Verdana"/>
          <w:sz w:val="22"/>
          <w:szCs w:val="22"/>
        </w:rPr>
        <w:t xml:space="preserve">f </w:t>
      </w:r>
      <w:proofErr w:type="gramStart"/>
      <w:r w:rsidR="00817763" w:rsidRPr="005F7586">
        <w:rPr>
          <w:rFonts w:ascii="Verdana" w:hAnsi="Verdana"/>
          <w:sz w:val="22"/>
          <w:szCs w:val="22"/>
        </w:rPr>
        <w:t>a number of</w:t>
      </w:r>
      <w:proofErr w:type="gramEnd"/>
      <w:r w:rsidR="00817763" w:rsidRPr="005F7586">
        <w:rPr>
          <w:rFonts w:ascii="Verdana" w:hAnsi="Verdana"/>
          <w:sz w:val="22"/>
          <w:szCs w:val="22"/>
        </w:rPr>
        <w:t xml:space="preserve"> assets during 20</w:t>
      </w:r>
      <w:r w:rsidR="00634494" w:rsidRPr="005F7586">
        <w:rPr>
          <w:rFonts w:ascii="Verdana" w:hAnsi="Verdana"/>
          <w:sz w:val="22"/>
          <w:szCs w:val="22"/>
        </w:rPr>
        <w:t>2</w:t>
      </w:r>
      <w:r w:rsidR="00607A4B" w:rsidRPr="005F7586">
        <w:rPr>
          <w:rFonts w:ascii="Verdana" w:hAnsi="Verdana"/>
          <w:sz w:val="22"/>
          <w:szCs w:val="22"/>
        </w:rPr>
        <w:t>1</w:t>
      </w:r>
      <w:r w:rsidR="00634494" w:rsidRPr="005F7586">
        <w:rPr>
          <w:rFonts w:ascii="Verdana" w:hAnsi="Verdana"/>
          <w:sz w:val="22"/>
          <w:szCs w:val="22"/>
        </w:rPr>
        <w:t>/2</w:t>
      </w:r>
      <w:r w:rsidR="00607A4B" w:rsidRPr="005F7586">
        <w:rPr>
          <w:rFonts w:ascii="Verdana" w:hAnsi="Verdana"/>
          <w:sz w:val="22"/>
          <w:szCs w:val="22"/>
        </w:rPr>
        <w:t>2</w:t>
      </w:r>
      <w:r w:rsidRPr="005F7586">
        <w:rPr>
          <w:rFonts w:ascii="Verdana" w:hAnsi="Verdana"/>
          <w:sz w:val="22"/>
          <w:szCs w:val="22"/>
        </w:rPr>
        <w:t xml:space="preserve">. The </w:t>
      </w:r>
      <w:r w:rsidRPr="005F7586">
        <w:rPr>
          <w:rFonts w:ascii="Verdana" w:hAnsi="Verdana"/>
          <w:b/>
          <w:sz w:val="22"/>
          <w:szCs w:val="22"/>
        </w:rPr>
        <w:t>material disposals</w:t>
      </w:r>
      <w:r w:rsidRPr="005F7586">
        <w:rPr>
          <w:rFonts w:ascii="Verdana" w:hAnsi="Verdana"/>
          <w:sz w:val="22"/>
          <w:szCs w:val="22"/>
        </w:rPr>
        <w:t xml:space="preserve"> are shown in the table below.</w:t>
      </w:r>
    </w:p>
    <w:tbl>
      <w:tblPr>
        <w:tblStyle w:val="GridTable4"/>
        <w:tblW w:w="11052" w:type="dxa"/>
        <w:jc w:val="center"/>
        <w:tblLayout w:type="fixed"/>
        <w:tblLook w:val="04A0" w:firstRow="1" w:lastRow="0" w:firstColumn="1" w:lastColumn="0" w:noHBand="0" w:noVBand="1"/>
      </w:tblPr>
      <w:tblGrid>
        <w:gridCol w:w="3256"/>
        <w:gridCol w:w="6945"/>
        <w:gridCol w:w="851"/>
      </w:tblGrid>
      <w:tr w:rsidR="00DF2350" w:rsidRPr="005F7586" w14:paraId="2714BA70" w14:textId="77777777" w:rsidTr="00666CBC">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256" w:type="dxa"/>
          </w:tcPr>
          <w:p w14:paraId="351D37F8" w14:textId="77777777" w:rsidR="00DF2350" w:rsidRPr="005F7586" w:rsidRDefault="00DF2350" w:rsidP="006A6115">
            <w:pPr>
              <w:rPr>
                <w:rFonts w:ascii="Verdana" w:hAnsi="Verdana"/>
                <w:b w:val="0"/>
                <w:color w:val="FFFFFF" w:themeColor="background1"/>
                <w:sz w:val="20"/>
                <w:szCs w:val="20"/>
                <w:u w:val="single"/>
              </w:rPr>
            </w:pPr>
            <w:r w:rsidRPr="005F7586">
              <w:rPr>
                <w:rFonts w:ascii="Verdana" w:hAnsi="Verdana"/>
                <w:color w:val="FFFFFF" w:themeColor="background1"/>
                <w:sz w:val="20"/>
                <w:szCs w:val="20"/>
                <w:u w:val="single"/>
              </w:rPr>
              <w:t>Asset</w:t>
            </w:r>
          </w:p>
        </w:tc>
        <w:tc>
          <w:tcPr>
            <w:tcW w:w="6945" w:type="dxa"/>
          </w:tcPr>
          <w:p w14:paraId="3CF9036E" w14:textId="77777777" w:rsidR="00DF2350" w:rsidRPr="005F7586" w:rsidRDefault="00DF2350" w:rsidP="006A6115">
            <w:pP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20"/>
                <w:szCs w:val="20"/>
                <w:u w:val="single"/>
              </w:rPr>
            </w:pPr>
            <w:r w:rsidRPr="005F7586">
              <w:rPr>
                <w:rFonts w:ascii="Verdana" w:hAnsi="Verdana"/>
                <w:color w:val="FFFFFF" w:themeColor="background1"/>
                <w:sz w:val="20"/>
                <w:szCs w:val="20"/>
                <w:u w:val="single"/>
              </w:rPr>
              <w:t>Description</w:t>
            </w:r>
          </w:p>
        </w:tc>
        <w:tc>
          <w:tcPr>
            <w:tcW w:w="851" w:type="dxa"/>
          </w:tcPr>
          <w:p w14:paraId="415CFAF7" w14:textId="77777777" w:rsidR="00DF2350" w:rsidRPr="005F7586" w:rsidRDefault="002A187A" w:rsidP="006A6115">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20"/>
                <w:szCs w:val="20"/>
              </w:rPr>
            </w:pPr>
            <w:r w:rsidRPr="005F7586">
              <w:rPr>
                <w:rFonts w:ascii="Verdana" w:hAnsi="Verdana"/>
                <w:color w:val="FFFFFF" w:themeColor="background1"/>
                <w:sz w:val="20"/>
                <w:szCs w:val="20"/>
              </w:rPr>
              <w:t>£M</w:t>
            </w:r>
          </w:p>
        </w:tc>
      </w:tr>
      <w:tr w:rsidR="0066050F" w:rsidRPr="005F7586" w14:paraId="07355F67" w14:textId="77777777" w:rsidTr="00666C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14112F5" w14:textId="77777777" w:rsidR="0066050F" w:rsidRPr="005F7586" w:rsidRDefault="0066050F" w:rsidP="007A323F">
            <w:pPr>
              <w:jc w:val="center"/>
              <w:rPr>
                <w:rFonts w:ascii="Verdana" w:hAnsi="Verdana"/>
                <w:color w:val="000000"/>
                <w:sz w:val="20"/>
                <w:szCs w:val="20"/>
              </w:rPr>
            </w:pPr>
            <w:r w:rsidRPr="005F7586">
              <w:rPr>
                <w:rFonts w:ascii="Verdana" w:hAnsi="Verdana"/>
                <w:color w:val="000000"/>
                <w:sz w:val="20"/>
                <w:szCs w:val="20"/>
              </w:rPr>
              <w:t>School Academy Transfers</w:t>
            </w:r>
          </w:p>
        </w:tc>
        <w:tc>
          <w:tcPr>
            <w:tcW w:w="6945" w:type="dxa"/>
            <w:vAlign w:val="center"/>
          </w:tcPr>
          <w:p w14:paraId="18812AA8" w14:textId="0955D9C6" w:rsidR="0066050F" w:rsidRPr="005F7586" w:rsidRDefault="00E66C6D">
            <w:pP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5F7586">
              <w:rPr>
                <w:rFonts w:ascii="Verdana" w:hAnsi="Verdana"/>
                <w:color w:val="000000"/>
                <w:sz w:val="20"/>
                <w:szCs w:val="20"/>
              </w:rPr>
              <w:t>Council Maintained</w:t>
            </w:r>
            <w:r w:rsidR="0066050F" w:rsidRPr="005F7586">
              <w:rPr>
                <w:rFonts w:ascii="Verdana" w:hAnsi="Verdana"/>
                <w:color w:val="000000"/>
                <w:sz w:val="20"/>
                <w:szCs w:val="20"/>
              </w:rPr>
              <w:t xml:space="preserve"> Schools Converted to Academ</w:t>
            </w:r>
            <w:r w:rsidR="001B36BD" w:rsidRPr="005F7586">
              <w:rPr>
                <w:rFonts w:ascii="Verdana" w:hAnsi="Verdana"/>
                <w:color w:val="000000"/>
                <w:sz w:val="20"/>
                <w:szCs w:val="20"/>
              </w:rPr>
              <w:t>ies</w:t>
            </w:r>
            <w:r w:rsidR="0066050F" w:rsidRPr="005F7586">
              <w:rPr>
                <w:rFonts w:ascii="Verdana" w:hAnsi="Verdana"/>
                <w:color w:val="000000"/>
                <w:sz w:val="20"/>
                <w:szCs w:val="20"/>
              </w:rPr>
              <w:t xml:space="preserve"> in 20</w:t>
            </w:r>
            <w:r w:rsidR="00BF38A3" w:rsidRPr="005F7586">
              <w:rPr>
                <w:rFonts w:ascii="Verdana" w:hAnsi="Verdana"/>
                <w:color w:val="000000"/>
                <w:sz w:val="20"/>
                <w:szCs w:val="20"/>
              </w:rPr>
              <w:t>2</w:t>
            </w:r>
            <w:r w:rsidR="007A323F" w:rsidRPr="005F7586">
              <w:rPr>
                <w:rFonts w:ascii="Verdana" w:hAnsi="Verdana"/>
                <w:color w:val="000000"/>
                <w:sz w:val="20"/>
                <w:szCs w:val="20"/>
              </w:rPr>
              <w:t>1</w:t>
            </w:r>
            <w:r w:rsidR="00BF38A3" w:rsidRPr="005F7586">
              <w:rPr>
                <w:rFonts w:ascii="Verdana" w:hAnsi="Verdana"/>
                <w:color w:val="000000"/>
                <w:sz w:val="20"/>
                <w:szCs w:val="20"/>
              </w:rPr>
              <w:t>/2</w:t>
            </w:r>
            <w:r w:rsidR="007A323F" w:rsidRPr="005F7586">
              <w:rPr>
                <w:rFonts w:ascii="Verdana" w:hAnsi="Verdana"/>
                <w:color w:val="000000"/>
                <w:sz w:val="20"/>
                <w:szCs w:val="20"/>
              </w:rPr>
              <w:t>2</w:t>
            </w:r>
            <w:r w:rsidR="00FD0707" w:rsidRPr="005F7586">
              <w:rPr>
                <w:rFonts w:ascii="Verdana" w:hAnsi="Verdana"/>
                <w:color w:val="000000"/>
                <w:sz w:val="20"/>
                <w:szCs w:val="20"/>
              </w:rPr>
              <w:t xml:space="preserve"> </w:t>
            </w:r>
            <w:r w:rsidR="00666CBC" w:rsidRPr="005F7586">
              <w:rPr>
                <w:rFonts w:ascii="Verdana" w:hAnsi="Verdana"/>
                <w:color w:val="000000"/>
                <w:sz w:val="20"/>
                <w:szCs w:val="20"/>
              </w:rPr>
              <w:t>*</w:t>
            </w:r>
          </w:p>
        </w:tc>
        <w:tc>
          <w:tcPr>
            <w:tcW w:w="851" w:type="dxa"/>
            <w:vAlign w:val="center"/>
          </w:tcPr>
          <w:p w14:paraId="2E4E26DB" w14:textId="28A8928A" w:rsidR="0066050F" w:rsidRPr="005F7586" w:rsidRDefault="00E944CF" w:rsidP="007A323F">
            <w:pPr>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20"/>
                <w:szCs w:val="20"/>
              </w:rPr>
            </w:pPr>
            <w:r w:rsidRPr="005F7586">
              <w:rPr>
                <w:rFonts w:ascii="Verdana" w:hAnsi="Verdana"/>
                <w:color w:val="000000"/>
                <w:sz w:val="20"/>
                <w:szCs w:val="20"/>
              </w:rPr>
              <w:t>2.9</w:t>
            </w:r>
          </w:p>
        </w:tc>
      </w:tr>
      <w:tr w:rsidR="0066050F" w:rsidRPr="005F7586" w14:paraId="7A9087ED" w14:textId="77777777" w:rsidTr="00666CBC">
        <w:trPr>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5999C9B" w14:textId="77777777" w:rsidR="0066050F" w:rsidRPr="005F7586" w:rsidRDefault="0066050F" w:rsidP="007A323F">
            <w:pPr>
              <w:jc w:val="center"/>
              <w:rPr>
                <w:rFonts w:ascii="Verdana" w:hAnsi="Verdana"/>
                <w:color w:val="000000"/>
                <w:sz w:val="20"/>
                <w:szCs w:val="20"/>
              </w:rPr>
            </w:pPr>
            <w:r w:rsidRPr="005F7586">
              <w:rPr>
                <w:rFonts w:ascii="Verdana" w:hAnsi="Verdana"/>
                <w:color w:val="000000"/>
                <w:sz w:val="20"/>
                <w:szCs w:val="20"/>
              </w:rPr>
              <w:t>Council House Sales</w:t>
            </w:r>
          </w:p>
        </w:tc>
        <w:tc>
          <w:tcPr>
            <w:tcW w:w="6945" w:type="dxa"/>
            <w:vAlign w:val="center"/>
          </w:tcPr>
          <w:p w14:paraId="1119A3E7" w14:textId="77777777" w:rsidR="0066050F" w:rsidRPr="005F7586" w:rsidRDefault="0066050F">
            <w:pP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5F7586">
              <w:rPr>
                <w:rFonts w:ascii="Verdana" w:hAnsi="Verdana"/>
                <w:color w:val="000000"/>
                <w:sz w:val="20"/>
                <w:szCs w:val="20"/>
              </w:rPr>
              <w:t>Council Dwellings Sold</w:t>
            </w:r>
          </w:p>
        </w:tc>
        <w:tc>
          <w:tcPr>
            <w:tcW w:w="851" w:type="dxa"/>
            <w:vAlign w:val="center"/>
          </w:tcPr>
          <w:p w14:paraId="1FB1943C" w14:textId="20DE0193" w:rsidR="0066050F" w:rsidRPr="005F7586" w:rsidRDefault="0086229E" w:rsidP="007A323F">
            <w:pPr>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sz w:val="20"/>
                <w:szCs w:val="20"/>
              </w:rPr>
            </w:pPr>
            <w:r w:rsidRPr="005F7586">
              <w:rPr>
                <w:rFonts w:ascii="Verdana" w:hAnsi="Verdana"/>
                <w:color w:val="000000"/>
                <w:sz w:val="20"/>
                <w:szCs w:val="20"/>
              </w:rPr>
              <w:t>7.7</w:t>
            </w:r>
          </w:p>
        </w:tc>
      </w:tr>
    </w:tbl>
    <w:p w14:paraId="62DB8AEF" w14:textId="2A445C30" w:rsidR="00021627" w:rsidRPr="005F7586" w:rsidRDefault="00666CBC" w:rsidP="00666CBC">
      <w:pPr>
        <w:rPr>
          <w:rFonts w:ascii="Verdana" w:hAnsi="Verdana"/>
          <w:b/>
          <w:u w:val="single"/>
        </w:rPr>
      </w:pPr>
      <w:r w:rsidRPr="005F7586">
        <w:rPr>
          <w:rFonts w:ascii="Verdana" w:hAnsi="Verdana"/>
          <w:bCs/>
          <w:sz w:val="16"/>
          <w:szCs w:val="16"/>
        </w:rPr>
        <w:t>* No consideration is received from the transfer of schools to academies</w:t>
      </w:r>
    </w:p>
    <w:p w14:paraId="0C0B3F6F" w14:textId="77777777" w:rsidR="00666CBC" w:rsidRPr="005F7586" w:rsidRDefault="00666CBC" w:rsidP="006A6115">
      <w:pPr>
        <w:rPr>
          <w:rFonts w:ascii="Verdana" w:hAnsi="Verdana"/>
          <w:b/>
          <w:u w:val="single"/>
        </w:rPr>
      </w:pPr>
    </w:p>
    <w:p w14:paraId="4CB63A69" w14:textId="120B9E09" w:rsidR="00645469" w:rsidRPr="005F7586" w:rsidRDefault="00645469" w:rsidP="00645469">
      <w:pPr>
        <w:rPr>
          <w:sz w:val="22"/>
        </w:rPr>
      </w:pPr>
      <w:r w:rsidRPr="005F7586">
        <w:rPr>
          <w:rFonts w:ascii="Verdana" w:hAnsi="Verdana"/>
          <w:sz w:val="22"/>
        </w:rPr>
        <w:t>Individual quarterly monitoring reports for 202</w:t>
      </w:r>
      <w:r w:rsidR="00607A4B" w:rsidRPr="005F7586">
        <w:rPr>
          <w:rFonts w:ascii="Verdana" w:hAnsi="Verdana"/>
          <w:sz w:val="22"/>
        </w:rPr>
        <w:t>1</w:t>
      </w:r>
      <w:r w:rsidRPr="005F7586">
        <w:rPr>
          <w:rFonts w:ascii="Verdana" w:hAnsi="Verdana"/>
          <w:sz w:val="22"/>
        </w:rPr>
        <w:t>/2</w:t>
      </w:r>
      <w:r w:rsidR="00607A4B" w:rsidRPr="005F7586">
        <w:rPr>
          <w:rFonts w:ascii="Verdana" w:hAnsi="Verdana"/>
          <w:sz w:val="22"/>
        </w:rPr>
        <w:t>2</w:t>
      </w:r>
      <w:r w:rsidRPr="005F7586">
        <w:rPr>
          <w:rFonts w:ascii="Verdana" w:hAnsi="Verdana"/>
          <w:sz w:val="22"/>
        </w:rPr>
        <w:t xml:space="preserve"> can be accessed via the links below:</w:t>
      </w:r>
    </w:p>
    <w:p w14:paraId="05EBBCD1" w14:textId="77777777" w:rsidR="00645469" w:rsidRPr="005F7586" w:rsidRDefault="00645469" w:rsidP="00645469">
      <w:pPr>
        <w:rPr>
          <w:rFonts w:ascii="Verdana" w:hAnsi="Verdana"/>
          <w:b/>
          <w:sz w:val="18"/>
          <w:szCs w:val="18"/>
          <w:u w:val="single"/>
        </w:rPr>
      </w:pPr>
    </w:p>
    <w:tbl>
      <w:tblPr>
        <w:tblStyle w:val="GridTable5Dark"/>
        <w:tblW w:w="0" w:type="auto"/>
        <w:jc w:val="center"/>
        <w:tblLook w:val="04A0" w:firstRow="1" w:lastRow="0" w:firstColumn="1" w:lastColumn="0" w:noHBand="0" w:noVBand="1"/>
      </w:tblPr>
      <w:tblGrid>
        <w:gridCol w:w="1702"/>
        <w:gridCol w:w="2977"/>
        <w:gridCol w:w="2409"/>
        <w:gridCol w:w="2694"/>
      </w:tblGrid>
      <w:tr w:rsidR="00645469" w:rsidRPr="005F7586" w14:paraId="303DF109" w14:textId="77777777" w:rsidTr="00105F7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tcPr>
          <w:p w14:paraId="3FB75C44" w14:textId="77777777" w:rsidR="00645469" w:rsidRPr="005F7586" w:rsidRDefault="00645469" w:rsidP="0007270E">
            <w:pPr>
              <w:jc w:val="center"/>
              <w:rPr>
                <w:rFonts w:ascii="Verdana" w:hAnsi="Verdana"/>
                <w:b w:val="0"/>
                <w:sz w:val="18"/>
                <w:szCs w:val="18"/>
              </w:rPr>
            </w:pPr>
            <w:r w:rsidRPr="005F7586">
              <w:rPr>
                <w:rFonts w:ascii="Verdana" w:hAnsi="Verdana"/>
                <w:sz w:val="18"/>
                <w:szCs w:val="18"/>
              </w:rPr>
              <w:t>Quarter</w:t>
            </w:r>
          </w:p>
        </w:tc>
        <w:tc>
          <w:tcPr>
            <w:tcW w:w="2977" w:type="dxa"/>
          </w:tcPr>
          <w:p w14:paraId="785B7B56" w14:textId="77777777" w:rsidR="00645469" w:rsidRPr="005F7586"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Date Presented to Cabinet</w:t>
            </w:r>
          </w:p>
        </w:tc>
        <w:tc>
          <w:tcPr>
            <w:tcW w:w="2409" w:type="dxa"/>
          </w:tcPr>
          <w:p w14:paraId="68977BE4" w14:textId="77777777" w:rsidR="00645469" w:rsidRPr="005F7586"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Cabinet Reference</w:t>
            </w:r>
          </w:p>
        </w:tc>
        <w:tc>
          <w:tcPr>
            <w:tcW w:w="2694" w:type="dxa"/>
          </w:tcPr>
          <w:p w14:paraId="1678B82A" w14:textId="14E795C1" w:rsidR="00645469" w:rsidRPr="005F7586" w:rsidRDefault="00645469" w:rsidP="0007270E">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Link to Cabinet Meeting</w:t>
            </w:r>
          </w:p>
        </w:tc>
      </w:tr>
      <w:tr w:rsidR="00607A4B" w:rsidRPr="005F7586" w14:paraId="644E6D15" w14:textId="77777777" w:rsidTr="00105F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tcPr>
          <w:p w14:paraId="5354AE93" w14:textId="4FC5F751" w:rsidR="00607A4B" w:rsidRPr="005F7586" w:rsidRDefault="00607A4B" w:rsidP="00607A4B">
            <w:pPr>
              <w:jc w:val="center"/>
              <w:rPr>
                <w:rFonts w:ascii="Verdana" w:hAnsi="Verdana"/>
                <w:b w:val="0"/>
                <w:sz w:val="18"/>
                <w:szCs w:val="18"/>
              </w:rPr>
            </w:pPr>
            <w:r w:rsidRPr="005F7586">
              <w:rPr>
                <w:rFonts w:ascii="Verdana" w:hAnsi="Verdana"/>
                <w:sz w:val="18"/>
                <w:szCs w:val="18"/>
              </w:rPr>
              <w:t>1</w:t>
            </w:r>
          </w:p>
        </w:tc>
        <w:tc>
          <w:tcPr>
            <w:tcW w:w="2977" w:type="dxa"/>
          </w:tcPr>
          <w:p w14:paraId="72BA221A" w14:textId="3A356961" w:rsidR="00607A4B" w:rsidRPr="005F7586" w:rsidRDefault="00607A4B" w:rsidP="00607A4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22</w:t>
            </w:r>
            <w:r w:rsidRPr="005F7586">
              <w:rPr>
                <w:rFonts w:ascii="Verdana" w:hAnsi="Verdana"/>
                <w:sz w:val="18"/>
                <w:szCs w:val="18"/>
                <w:vertAlign w:val="superscript"/>
              </w:rPr>
              <w:t>nd</w:t>
            </w:r>
            <w:r w:rsidRPr="005F7586">
              <w:rPr>
                <w:rFonts w:ascii="Verdana" w:hAnsi="Verdana"/>
                <w:sz w:val="18"/>
                <w:szCs w:val="18"/>
              </w:rPr>
              <w:t xml:space="preserve"> September 2021</w:t>
            </w:r>
          </w:p>
        </w:tc>
        <w:tc>
          <w:tcPr>
            <w:tcW w:w="2409" w:type="dxa"/>
          </w:tcPr>
          <w:p w14:paraId="69BB4471" w14:textId="7B045D25" w:rsidR="00607A4B" w:rsidRPr="005F7586" w:rsidRDefault="00607A4B" w:rsidP="00607A4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Cab.22.9.2021/16</w:t>
            </w:r>
          </w:p>
        </w:tc>
        <w:tc>
          <w:tcPr>
            <w:tcW w:w="2694" w:type="dxa"/>
          </w:tcPr>
          <w:p w14:paraId="503D8CC6" w14:textId="63FBCB4A" w:rsidR="00607A4B" w:rsidRPr="005F7586" w:rsidRDefault="00000000" w:rsidP="00607A4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hyperlink r:id="rId50" w:history="1">
              <w:r w:rsidR="00607A4B" w:rsidRPr="005F7586">
                <w:rPr>
                  <w:rStyle w:val="Hyperlink"/>
                  <w:rFonts w:ascii="Verdana" w:hAnsi="Verdana"/>
                  <w:sz w:val="18"/>
                  <w:szCs w:val="18"/>
                </w:rPr>
                <w:t>Quarter 1 Cabinet</w:t>
              </w:r>
            </w:hyperlink>
          </w:p>
        </w:tc>
      </w:tr>
      <w:tr w:rsidR="00F02ECB" w:rsidRPr="005F7586" w14:paraId="76F09B41" w14:textId="77777777" w:rsidTr="00105F71">
        <w:trPr>
          <w:jc w:val="center"/>
        </w:trPr>
        <w:tc>
          <w:tcPr>
            <w:cnfStyle w:val="001000000000" w:firstRow="0" w:lastRow="0" w:firstColumn="1" w:lastColumn="0" w:oddVBand="0" w:evenVBand="0" w:oddHBand="0" w:evenHBand="0" w:firstRowFirstColumn="0" w:firstRowLastColumn="0" w:lastRowFirstColumn="0" w:lastRowLastColumn="0"/>
            <w:tcW w:w="1702" w:type="dxa"/>
          </w:tcPr>
          <w:p w14:paraId="2FBBA0B6" w14:textId="628295D7" w:rsidR="00F02ECB" w:rsidRPr="005F7586" w:rsidRDefault="00F02ECB" w:rsidP="00F02ECB">
            <w:pPr>
              <w:jc w:val="center"/>
              <w:rPr>
                <w:rFonts w:ascii="Verdana" w:hAnsi="Verdana"/>
                <w:b w:val="0"/>
                <w:sz w:val="18"/>
                <w:szCs w:val="18"/>
              </w:rPr>
            </w:pPr>
            <w:r w:rsidRPr="005F7586">
              <w:rPr>
                <w:rFonts w:ascii="Verdana" w:hAnsi="Verdana"/>
                <w:sz w:val="18"/>
                <w:szCs w:val="18"/>
              </w:rPr>
              <w:t>2</w:t>
            </w:r>
          </w:p>
        </w:tc>
        <w:tc>
          <w:tcPr>
            <w:tcW w:w="2977" w:type="dxa"/>
          </w:tcPr>
          <w:p w14:paraId="4C11370A" w14:textId="18674B07" w:rsidR="00F02ECB" w:rsidRPr="005F7586"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1</w:t>
            </w:r>
            <w:r w:rsidRPr="005F7586">
              <w:rPr>
                <w:rFonts w:ascii="Verdana" w:hAnsi="Verdana"/>
                <w:sz w:val="18"/>
                <w:szCs w:val="18"/>
                <w:vertAlign w:val="superscript"/>
              </w:rPr>
              <w:t>st</w:t>
            </w:r>
            <w:r w:rsidRPr="005F7586">
              <w:rPr>
                <w:rFonts w:ascii="Verdana" w:hAnsi="Verdana"/>
                <w:sz w:val="18"/>
                <w:szCs w:val="18"/>
              </w:rPr>
              <w:t xml:space="preserve"> December 2021</w:t>
            </w:r>
          </w:p>
        </w:tc>
        <w:tc>
          <w:tcPr>
            <w:tcW w:w="2409" w:type="dxa"/>
          </w:tcPr>
          <w:p w14:paraId="4B795B11" w14:textId="597E1A91" w:rsidR="00F02ECB" w:rsidRPr="005F7586"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Cab.1.12.2021/9</w:t>
            </w:r>
          </w:p>
        </w:tc>
        <w:tc>
          <w:tcPr>
            <w:tcW w:w="2694" w:type="dxa"/>
          </w:tcPr>
          <w:p w14:paraId="09A76C40" w14:textId="5C13652B" w:rsidR="00F02ECB" w:rsidRPr="005F7586" w:rsidRDefault="00000000" w:rsidP="00F02ECB">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51" w:history="1">
              <w:r w:rsidR="00F02ECB" w:rsidRPr="005F7586">
                <w:rPr>
                  <w:rStyle w:val="Hyperlink"/>
                  <w:rFonts w:ascii="Verdana" w:hAnsi="Verdana"/>
                  <w:sz w:val="18"/>
                  <w:szCs w:val="18"/>
                </w:rPr>
                <w:t>Quarter 2 Cabinet</w:t>
              </w:r>
            </w:hyperlink>
          </w:p>
        </w:tc>
      </w:tr>
      <w:tr w:rsidR="001E3032" w:rsidRPr="005F7586" w14:paraId="66DEA34E" w14:textId="77777777" w:rsidTr="00105F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2" w:type="dxa"/>
          </w:tcPr>
          <w:p w14:paraId="0780FBD0" w14:textId="7AB7F0E4" w:rsidR="001E3032" w:rsidRPr="005F7586" w:rsidRDefault="001E3032" w:rsidP="001E3032">
            <w:pPr>
              <w:jc w:val="center"/>
              <w:rPr>
                <w:rFonts w:ascii="Verdana" w:hAnsi="Verdana"/>
                <w:b w:val="0"/>
                <w:sz w:val="18"/>
                <w:szCs w:val="18"/>
              </w:rPr>
            </w:pPr>
            <w:r w:rsidRPr="005F7586">
              <w:rPr>
                <w:rFonts w:ascii="Verdana" w:hAnsi="Verdana"/>
                <w:sz w:val="18"/>
                <w:szCs w:val="18"/>
              </w:rPr>
              <w:t>3</w:t>
            </w:r>
          </w:p>
        </w:tc>
        <w:tc>
          <w:tcPr>
            <w:tcW w:w="2977" w:type="dxa"/>
          </w:tcPr>
          <w:p w14:paraId="7A48FCF4" w14:textId="3245129F" w:rsidR="001E3032" w:rsidRPr="005F7586" w:rsidRDefault="001E3032" w:rsidP="001E303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9</w:t>
            </w:r>
            <w:r w:rsidRPr="005F7586">
              <w:rPr>
                <w:rFonts w:ascii="Verdana" w:hAnsi="Verdana"/>
                <w:sz w:val="18"/>
                <w:szCs w:val="18"/>
                <w:vertAlign w:val="superscript"/>
              </w:rPr>
              <w:t>th</w:t>
            </w:r>
            <w:r w:rsidRPr="005F7586">
              <w:rPr>
                <w:rFonts w:ascii="Verdana" w:hAnsi="Verdana"/>
                <w:sz w:val="18"/>
                <w:szCs w:val="18"/>
              </w:rPr>
              <w:t xml:space="preserve"> March 2022</w:t>
            </w:r>
          </w:p>
        </w:tc>
        <w:tc>
          <w:tcPr>
            <w:tcW w:w="2409" w:type="dxa"/>
          </w:tcPr>
          <w:p w14:paraId="5D1D04CA" w14:textId="49B60E24" w:rsidR="001E3032" w:rsidRPr="005F7586" w:rsidRDefault="001E3032" w:rsidP="001E303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Cab.9.3.2022/8</w:t>
            </w:r>
          </w:p>
        </w:tc>
        <w:tc>
          <w:tcPr>
            <w:tcW w:w="2694" w:type="dxa"/>
          </w:tcPr>
          <w:p w14:paraId="3D4DA5CE" w14:textId="5F265A3C" w:rsidR="001E3032" w:rsidRPr="005F7586" w:rsidRDefault="00000000" w:rsidP="001E303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hyperlink r:id="rId52" w:history="1">
              <w:r w:rsidR="001E3032" w:rsidRPr="005F7586">
                <w:rPr>
                  <w:rStyle w:val="Hyperlink"/>
                  <w:rFonts w:ascii="Verdana" w:hAnsi="Verdana"/>
                  <w:sz w:val="18"/>
                  <w:szCs w:val="18"/>
                </w:rPr>
                <w:t>Quarter 3 Cabinet</w:t>
              </w:r>
            </w:hyperlink>
          </w:p>
        </w:tc>
      </w:tr>
      <w:tr w:rsidR="001E3032" w:rsidRPr="005F7586" w14:paraId="54BBDF1E" w14:textId="77777777" w:rsidTr="00105F71">
        <w:trPr>
          <w:jc w:val="center"/>
        </w:trPr>
        <w:tc>
          <w:tcPr>
            <w:cnfStyle w:val="001000000000" w:firstRow="0" w:lastRow="0" w:firstColumn="1" w:lastColumn="0" w:oddVBand="0" w:evenVBand="0" w:oddHBand="0" w:evenHBand="0" w:firstRowFirstColumn="0" w:firstRowLastColumn="0" w:lastRowFirstColumn="0" w:lastRowLastColumn="0"/>
            <w:tcW w:w="1702" w:type="dxa"/>
          </w:tcPr>
          <w:p w14:paraId="062BCE84" w14:textId="5B3C8782" w:rsidR="001E3032" w:rsidRPr="005F7586" w:rsidRDefault="001E3032" w:rsidP="001E3032">
            <w:pPr>
              <w:jc w:val="center"/>
              <w:rPr>
                <w:rFonts w:ascii="Verdana" w:hAnsi="Verdana"/>
                <w:b w:val="0"/>
                <w:sz w:val="18"/>
                <w:szCs w:val="18"/>
              </w:rPr>
            </w:pPr>
            <w:r w:rsidRPr="005F7586">
              <w:rPr>
                <w:rFonts w:ascii="Verdana" w:hAnsi="Verdana"/>
                <w:sz w:val="18"/>
                <w:szCs w:val="18"/>
              </w:rPr>
              <w:t>4</w:t>
            </w:r>
          </w:p>
        </w:tc>
        <w:tc>
          <w:tcPr>
            <w:tcW w:w="2977" w:type="dxa"/>
          </w:tcPr>
          <w:p w14:paraId="599E5600" w14:textId="4D977E1B" w:rsidR="001E3032" w:rsidRPr="005F7586"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1</w:t>
            </w:r>
            <w:r w:rsidRPr="005F7586">
              <w:rPr>
                <w:rFonts w:ascii="Verdana" w:hAnsi="Verdana"/>
                <w:sz w:val="18"/>
                <w:szCs w:val="18"/>
                <w:vertAlign w:val="superscript"/>
              </w:rPr>
              <w:t>st</w:t>
            </w:r>
            <w:r w:rsidRPr="005F7586">
              <w:rPr>
                <w:rFonts w:ascii="Verdana" w:hAnsi="Verdana"/>
                <w:sz w:val="18"/>
                <w:szCs w:val="18"/>
              </w:rPr>
              <w:t xml:space="preserve"> June 2022</w:t>
            </w:r>
          </w:p>
        </w:tc>
        <w:tc>
          <w:tcPr>
            <w:tcW w:w="2409" w:type="dxa"/>
          </w:tcPr>
          <w:p w14:paraId="2A5612BF" w14:textId="1D92343F" w:rsidR="001E3032" w:rsidRPr="005F7586"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Cab.1.6.2022/1</w:t>
            </w:r>
            <w:r w:rsidR="00332178" w:rsidRPr="005F7586">
              <w:rPr>
                <w:rFonts w:ascii="Verdana" w:hAnsi="Verdana"/>
                <w:sz w:val="18"/>
                <w:szCs w:val="18"/>
              </w:rPr>
              <w:t>1</w:t>
            </w:r>
          </w:p>
        </w:tc>
        <w:tc>
          <w:tcPr>
            <w:tcW w:w="2694" w:type="dxa"/>
          </w:tcPr>
          <w:p w14:paraId="4319ED92" w14:textId="041DDAEF" w:rsidR="001E3032" w:rsidRPr="005F7586" w:rsidRDefault="00000000" w:rsidP="001E303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53" w:history="1">
              <w:r w:rsidR="001E3032" w:rsidRPr="005F7586">
                <w:rPr>
                  <w:rStyle w:val="Hyperlink"/>
                  <w:rFonts w:ascii="Verdana" w:hAnsi="Verdana"/>
                  <w:sz w:val="18"/>
                  <w:szCs w:val="18"/>
                </w:rPr>
                <w:t>Quarter 4 Cabinet</w:t>
              </w:r>
            </w:hyperlink>
          </w:p>
        </w:tc>
      </w:tr>
    </w:tbl>
    <w:p w14:paraId="4906553E" w14:textId="1E799F5B" w:rsidR="00BF38A3" w:rsidRPr="005F7586" w:rsidRDefault="00BF38A3" w:rsidP="006A6115">
      <w:pPr>
        <w:rPr>
          <w:rFonts w:ascii="Verdana" w:hAnsi="Verdana"/>
          <w:b/>
          <w:sz w:val="12"/>
          <w:szCs w:val="12"/>
          <w:u w:val="single"/>
        </w:rPr>
      </w:pPr>
      <w:bookmarkStart w:id="20" w:name="TM"/>
      <w:bookmarkEnd w:id="20"/>
    </w:p>
    <w:p w14:paraId="48E62276" w14:textId="2471C8E7" w:rsidR="00CD736C" w:rsidRPr="005F7586" w:rsidRDefault="00B025D5" w:rsidP="006A6115">
      <w:pPr>
        <w:rPr>
          <w:rFonts w:ascii="Verdana" w:hAnsi="Verdana"/>
          <w:b/>
          <w:sz w:val="28"/>
          <w:szCs w:val="28"/>
          <w:u w:val="single"/>
        </w:rPr>
      </w:pPr>
      <w:r w:rsidRPr="005F7586">
        <w:rPr>
          <w:rFonts w:ascii="Verdana" w:hAnsi="Verdana"/>
          <w:b/>
          <w:bCs/>
          <w:sz w:val="32"/>
          <w:szCs w:val="32"/>
          <w:u w:val="single"/>
        </w:rPr>
        <w:t>20</w:t>
      </w:r>
      <w:r w:rsidR="00A26203" w:rsidRPr="005F7586">
        <w:rPr>
          <w:rFonts w:ascii="Verdana" w:hAnsi="Verdana"/>
          <w:b/>
          <w:bCs/>
          <w:sz w:val="32"/>
          <w:szCs w:val="32"/>
          <w:u w:val="single"/>
        </w:rPr>
        <w:t>2</w:t>
      </w:r>
      <w:r w:rsidR="00B218AC" w:rsidRPr="005F7586">
        <w:rPr>
          <w:rFonts w:ascii="Verdana" w:hAnsi="Verdana"/>
          <w:b/>
          <w:bCs/>
          <w:sz w:val="32"/>
          <w:szCs w:val="32"/>
          <w:u w:val="single"/>
        </w:rPr>
        <w:t>1</w:t>
      </w:r>
      <w:r w:rsidR="00A26203" w:rsidRPr="005F7586">
        <w:rPr>
          <w:rFonts w:ascii="Verdana" w:hAnsi="Verdana"/>
          <w:b/>
          <w:bCs/>
          <w:sz w:val="32"/>
          <w:szCs w:val="32"/>
          <w:u w:val="single"/>
        </w:rPr>
        <w:t>/2</w:t>
      </w:r>
      <w:r w:rsidR="00B218AC" w:rsidRPr="005F7586">
        <w:rPr>
          <w:rFonts w:ascii="Verdana" w:hAnsi="Verdana"/>
          <w:b/>
          <w:bCs/>
          <w:sz w:val="32"/>
          <w:szCs w:val="32"/>
          <w:u w:val="single"/>
        </w:rPr>
        <w:t>2</w:t>
      </w:r>
      <w:r w:rsidR="00CD736C" w:rsidRPr="005F7586">
        <w:rPr>
          <w:rFonts w:ascii="Verdana" w:hAnsi="Verdana"/>
          <w:b/>
          <w:sz w:val="32"/>
          <w:szCs w:val="32"/>
          <w:u w:val="single"/>
        </w:rPr>
        <w:t xml:space="preserve"> Treasury Management Overview</w:t>
      </w:r>
    </w:p>
    <w:p w14:paraId="3FC4D991" w14:textId="77777777" w:rsidR="00CD736C" w:rsidRPr="005F7586" w:rsidRDefault="00CD736C" w:rsidP="006A6115">
      <w:pPr>
        <w:rPr>
          <w:rFonts w:ascii="Verdana" w:hAnsi="Verdana"/>
          <w:b/>
          <w:sz w:val="18"/>
          <w:szCs w:val="18"/>
          <w:u w:val="single"/>
        </w:rPr>
      </w:pPr>
    </w:p>
    <w:p w14:paraId="7DDB5B33" w14:textId="77777777" w:rsidR="00CD736C" w:rsidRPr="005F7586" w:rsidRDefault="00CD736C" w:rsidP="006A6115">
      <w:pPr>
        <w:rPr>
          <w:rFonts w:ascii="Verdana" w:hAnsi="Verdana"/>
          <w:sz w:val="22"/>
          <w:szCs w:val="22"/>
          <w:u w:val="single"/>
        </w:rPr>
      </w:pPr>
      <w:r w:rsidRPr="005F7586">
        <w:rPr>
          <w:rFonts w:ascii="Verdana" w:hAnsi="Verdana"/>
          <w:sz w:val="22"/>
          <w:szCs w:val="22"/>
          <w:u w:val="single"/>
        </w:rPr>
        <w:t>Executive Overview:</w:t>
      </w:r>
    </w:p>
    <w:p w14:paraId="6346B753" w14:textId="77777777" w:rsidR="00CD736C" w:rsidRPr="005F7586" w:rsidRDefault="00CD736C" w:rsidP="006A6115">
      <w:pPr>
        <w:rPr>
          <w:rFonts w:ascii="Verdana" w:hAnsi="Verdana"/>
          <w:sz w:val="22"/>
          <w:szCs w:val="22"/>
          <w:u w:val="single"/>
        </w:rPr>
      </w:pPr>
    </w:p>
    <w:p w14:paraId="2AF3D879" w14:textId="6239B4DB" w:rsidR="0066050F" w:rsidRPr="005F7586" w:rsidRDefault="0066050F" w:rsidP="0066050F">
      <w:pPr>
        <w:pStyle w:val="BodyText"/>
        <w:rPr>
          <w:rFonts w:ascii="Verdana" w:hAnsi="Verdana"/>
          <w:sz w:val="22"/>
          <w:szCs w:val="22"/>
        </w:rPr>
      </w:pPr>
      <w:r w:rsidRPr="005F7586">
        <w:rPr>
          <w:rFonts w:ascii="Verdana" w:hAnsi="Verdana"/>
          <w:sz w:val="22"/>
          <w:szCs w:val="22"/>
        </w:rPr>
        <w:t>Facing continued economic uncertainty, the focus of the Council’s Treasury Management Strategy for 20</w:t>
      </w:r>
      <w:r w:rsidR="00A26203" w:rsidRPr="005F7586">
        <w:rPr>
          <w:rFonts w:ascii="Verdana" w:hAnsi="Verdana"/>
          <w:sz w:val="22"/>
          <w:szCs w:val="22"/>
        </w:rPr>
        <w:t>2</w:t>
      </w:r>
      <w:r w:rsidR="00B218AC" w:rsidRPr="005F7586">
        <w:rPr>
          <w:rFonts w:ascii="Verdana" w:hAnsi="Verdana"/>
          <w:sz w:val="22"/>
          <w:szCs w:val="22"/>
        </w:rPr>
        <w:t>1</w:t>
      </w:r>
      <w:r w:rsidR="00A26203" w:rsidRPr="005F7586">
        <w:rPr>
          <w:rFonts w:ascii="Verdana" w:hAnsi="Verdana"/>
          <w:sz w:val="22"/>
          <w:szCs w:val="22"/>
        </w:rPr>
        <w:t>/2</w:t>
      </w:r>
      <w:r w:rsidR="00B218AC" w:rsidRPr="005F7586">
        <w:rPr>
          <w:rFonts w:ascii="Verdana" w:hAnsi="Verdana"/>
          <w:sz w:val="22"/>
          <w:szCs w:val="22"/>
        </w:rPr>
        <w:t>2</w:t>
      </w:r>
      <w:r w:rsidRPr="005F7586">
        <w:rPr>
          <w:rFonts w:ascii="Verdana" w:hAnsi="Verdana"/>
          <w:sz w:val="22"/>
          <w:szCs w:val="22"/>
        </w:rPr>
        <w:t xml:space="preserve"> was on </w:t>
      </w:r>
      <w:r w:rsidRPr="005F7586">
        <w:rPr>
          <w:rFonts w:ascii="Verdana" w:hAnsi="Verdana"/>
          <w:b/>
          <w:sz w:val="22"/>
          <w:szCs w:val="22"/>
        </w:rPr>
        <w:t>managing risk</w:t>
      </w:r>
      <w:r w:rsidRPr="005F7586">
        <w:rPr>
          <w:rFonts w:ascii="Verdana" w:hAnsi="Verdana"/>
          <w:sz w:val="22"/>
          <w:szCs w:val="22"/>
        </w:rPr>
        <w:t>:</w:t>
      </w:r>
    </w:p>
    <w:p w14:paraId="67C47452" w14:textId="77777777" w:rsidR="0066050F" w:rsidRPr="005F7586" w:rsidRDefault="0066050F" w:rsidP="0066050F">
      <w:pPr>
        <w:pStyle w:val="BodyText"/>
        <w:rPr>
          <w:rFonts w:ascii="Verdana" w:hAnsi="Verdana"/>
          <w:sz w:val="22"/>
          <w:szCs w:val="22"/>
        </w:rPr>
      </w:pPr>
    </w:p>
    <w:p w14:paraId="76AF49DF" w14:textId="77777777" w:rsidR="0066050F" w:rsidRPr="005F7586" w:rsidRDefault="0066050F" w:rsidP="001D2ADC">
      <w:pPr>
        <w:pStyle w:val="BodyText"/>
        <w:numPr>
          <w:ilvl w:val="0"/>
          <w:numId w:val="49"/>
        </w:numPr>
        <w:adjustRightInd/>
        <w:ind w:left="714" w:hanging="357"/>
        <w:textAlignment w:val="auto"/>
        <w:rPr>
          <w:rFonts w:ascii="Verdana" w:hAnsi="Verdana"/>
          <w:sz w:val="22"/>
          <w:szCs w:val="22"/>
        </w:rPr>
      </w:pPr>
      <w:r w:rsidRPr="005F7586">
        <w:rPr>
          <w:rFonts w:ascii="Verdana" w:hAnsi="Verdana"/>
          <w:sz w:val="22"/>
          <w:szCs w:val="22"/>
        </w:rPr>
        <w:t>The focus of the Council’s borrowing strategy was on</w:t>
      </w:r>
      <w:r w:rsidR="00B42958" w:rsidRPr="005F7586">
        <w:rPr>
          <w:rFonts w:ascii="Verdana" w:hAnsi="Verdana"/>
          <w:sz w:val="22"/>
          <w:szCs w:val="22"/>
        </w:rPr>
        <w:t xml:space="preserve"> reducing its exposure to </w:t>
      </w:r>
      <w:r w:rsidR="00B42958" w:rsidRPr="005F7586">
        <w:rPr>
          <w:rFonts w:ascii="Verdana" w:hAnsi="Verdana"/>
          <w:b/>
          <w:sz w:val="22"/>
          <w:szCs w:val="22"/>
        </w:rPr>
        <w:t>interest rate</w:t>
      </w:r>
      <w:r w:rsidR="00B42958" w:rsidRPr="005F7586">
        <w:rPr>
          <w:rFonts w:ascii="Verdana" w:hAnsi="Verdana"/>
          <w:sz w:val="22"/>
          <w:szCs w:val="22"/>
        </w:rPr>
        <w:t xml:space="preserve"> and </w:t>
      </w:r>
      <w:r w:rsidR="00B42958" w:rsidRPr="005F7586">
        <w:rPr>
          <w:rFonts w:ascii="Verdana" w:hAnsi="Verdana"/>
          <w:b/>
          <w:sz w:val="22"/>
          <w:szCs w:val="22"/>
        </w:rPr>
        <w:t>refinancing risk</w:t>
      </w:r>
      <w:r w:rsidR="00B42958" w:rsidRPr="005F7586">
        <w:rPr>
          <w:rFonts w:ascii="Verdana" w:hAnsi="Verdana"/>
          <w:sz w:val="22"/>
          <w:szCs w:val="22"/>
        </w:rPr>
        <w:t>, whilst maintaining a small under-borrowed position to keep its financing costs to a minimum.</w:t>
      </w:r>
      <w:r w:rsidRPr="005F7586">
        <w:rPr>
          <w:rFonts w:ascii="Verdana" w:hAnsi="Verdana"/>
          <w:sz w:val="22"/>
          <w:szCs w:val="22"/>
        </w:rPr>
        <w:t xml:space="preserve"> </w:t>
      </w:r>
    </w:p>
    <w:p w14:paraId="3DB1F948" w14:textId="77777777" w:rsidR="0066050F" w:rsidRPr="005F7586" w:rsidRDefault="0066050F" w:rsidP="001D2ADC">
      <w:pPr>
        <w:pStyle w:val="BodyText"/>
        <w:numPr>
          <w:ilvl w:val="0"/>
          <w:numId w:val="49"/>
        </w:numPr>
        <w:adjustRightInd/>
        <w:textAlignment w:val="auto"/>
        <w:rPr>
          <w:rFonts w:ascii="Verdana" w:hAnsi="Verdana"/>
          <w:sz w:val="22"/>
          <w:szCs w:val="22"/>
        </w:rPr>
      </w:pPr>
      <w:r w:rsidRPr="005F7586">
        <w:rPr>
          <w:rFonts w:ascii="Verdana" w:hAnsi="Verdana"/>
          <w:sz w:val="22"/>
          <w:szCs w:val="22"/>
        </w:rPr>
        <w:t xml:space="preserve">The purpose of the Council’s investment strategy was to ensure that its cash balances were </w:t>
      </w:r>
      <w:r w:rsidRPr="005F7586">
        <w:rPr>
          <w:rFonts w:ascii="Verdana" w:hAnsi="Verdana"/>
          <w:b/>
          <w:sz w:val="22"/>
          <w:szCs w:val="22"/>
        </w:rPr>
        <w:t>invested prudently</w:t>
      </w:r>
      <w:r w:rsidRPr="005F7586">
        <w:rPr>
          <w:rFonts w:ascii="Verdana" w:hAnsi="Verdana"/>
          <w:sz w:val="22"/>
          <w:szCs w:val="22"/>
        </w:rPr>
        <w:t xml:space="preserve"> and were </w:t>
      </w:r>
      <w:r w:rsidRPr="005F7586">
        <w:rPr>
          <w:rFonts w:ascii="Verdana" w:hAnsi="Verdana"/>
          <w:b/>
          <w:sz w:val="22"/>
          <w:szCs w:val="22"/>
        </w:rPr>
        <w:t>available when needed</w:t>
      </w:r>
      <w:r w:rsidRPr="005F7586">
        <w:rPr>
          <w:rFonts w:ascii="Verdana" w:hAnsi="Verdana"/>
          <w:sz w:val="22"/>
          <w:szCs w:val="22"/>
        </w:rPr>
        <w:t xml:space="preserve"> to meet the Council’s spending commitments. This reflects the recommended investment priorities of </w:t>
      </w:r>
      <w:r w:rsidRPr="005F7586">
        <w:rPr>
          <w:rFonts w:ascii="Verdana" w:hAnsi="Verdana"/>
          <w:b/>
          <w:sz w:val="22"/>
          <w:szCs w:val="22"/>
        </w:rPr>
        <w:t>security,</w:t>
      </w:r>
      <w:r w:rsidRPr="005F7586">
        <w:rPr>
          <w:rFonts w:ascii="Verdana" w:hAnsi="Verdana"/>
          <w:sz w:val="22"/>
          <w:szCs w:val="22"/>
        </w:rPr>
        <w:t xml:space="preserve"> </w:t>
      </w:r>
      <w:proofErr w:type="gramStart"/>
      <w:r w:rsidRPr="005F7586">
        <w:rPr>
          <w:rFonts w:ascii="Verdana" w:hAnsi="Verdana"/>
          <w:b/>
          <w:sz w:val="22"/>
          <w:szCs w:val="22"/>
        </w:rPr>
        <w:t>liquidity</w:t>
      </w:r>
      <w:proofErr w:type="gramEnd"/>
      <w:r w:rsidRPr="005F7586">
        <w:rPr>
          <w:rFonts w:ascii="Verdana" w:hAnsi="Verdana"/>
          <w:sz w:val="22"/>
          <w:szCs w:val="22"/>
        </w:rPr>
        <w:t xml:space="preserve"> and </w:t>
      </w:r>
      <w:r w:rsidRPr="005F7586">
        <w:rPr>
          <w:rFonts w:ascii="Verdana" w:hAnsi="Verdana"/>
          <w:b/>
          <w:sz w:val="22"/>
          <w:szCs w:val="22"/>
        </w:rPr>
        <w:t>yield</w:t>
      </w:r>
      <w:r w:rsidRPr="005F7586">
        <w:rPr>
          <w:rFonts w:ascii="Verdana" w:hAnsi="Verdana"/>
          <w:sz w:val="22"/>
          <w:szCs w:val="22"/>
        </w:rPr>
        <w:t xml:space="preserve"> (in that order).</w:t>
      </w:r>
    </w:p>
    <w:p w14:paraId="40345ACF" w14:textId="77777777" w:rsidR="00CD736C" w:rsidRPr="005F7586" w:rsidRDefault="00CD736C" w:rsidP="006A6115">
      <w:pPr>
        <w:pStyle w:val="BodyText"/>
        <w:rPr>
          <w:rFonts w:ascii="Verdana" w:hAnsi="Verdana"/>
          <w:sz w:val="22"/>
          <w:szCs w:val="22"/>
          <w:u w:val="single"/>
        </w:rPr>
      </w:pPr>
    </w:p>
    <w:p w14:paraId="1033CFD5" w14:textId="338C99E2" w:rsidR="0066050F" w:rsidRPr="005F7586" w:rsidRDefault="0066050F" w:rsidP="0066050F">
      <w:pPr>
        <w:pStyle w:val="BodyText"/>
        <w:rPr>
          <w:rFonts w:ascii="Verdana" w:hAnsi="Verdana"/>
          <w:sz w:val="22"/>
          <w:szCs w:val="22"/>
          <w:u w:val="single"/>
        </w:rPr>
      </w:pPr>
      <w:r w:rsidRPr="005F7586">
        <w:rPr>
          <w:rFonts w:ascii="Verdana" w:hAnsi="Verdana"/>
          <w:sz w:val="22"/>
          <w:szCs w:val="22"/>
          <w:u w:val="single"/>
        </w:rPr>
        <w:t>Borrowing Overview</w:t>
      </w:r>
      <w:r w:rsidR="009248D9" w:rsidRPr="005F7586">
        <w:rPr>
          <w:rFonts w:ascii="Verdana" w:hAnsi="Verdana"/>
          <w:sz w:val="22"/>
          <w:szCs w:val="22"/>
          <w:u w:val="single"/>
        </w:rPr>
        <w:t>:</w:t>
      </w:r>
    </w:p>
    <w:p w14:paraId="2EB8CD5C" w14:textId="77777777" w:rsidR="0066050F" w:rsidRPr="005F7586" w:rsidRDefault="0066050F" w:rsidP="0066050F">
      <w:pPr>
        <w:pStyle w:val="BodyText"/>
        <w:rPr>
          <w:rFonts w:ascii="Verdana" w:hAnsi="Verdana"/>
          <w:sz w:val="22"/>
          <w:szCs w:val="22"/>
        </w:rPr>
      </w:pPr>
    </w:p>
    <w:p w14:paraId="26BDF5D7" w14:textId="2D421D0D" w:rsidR="00F35A01" w:rsidRPr="005F7586" w:rsidRDefault="002205FB" w:rsidP="0066050F">
      <w:pPr>
        <w:pStyle w:val="BodyText"/>
        <w:spacing w:after="240"/>
        <w:rPr>
          <w:rFonts w:ascii="Verdana" w:hAnsi="Verdana"/>
          <w:sz w:val="22"/>
          <w:szCs w:val="22"/>
        </w:rPr>
      </w:pPr>
      <w:r w:rsidRPr="005F7586">
        <w:rPr>
          <w:rFonts w:ascii="Verdana" w:hAnsi="Verdana"/>
          <w:sz w:val="22"/>
          <w:szCs w:val="22"/>
        </w:rPr>
        <w:t xml:space="preserve">The Council’s borrowing strategy is to actively reduce its exposure to interest rate risk, whilst maintaining an under-borrowed position. </w:t>
      </w:r>
      <w:r w:rsidR="00657F27" w:rsidRPr="005F7586">
        <w:rPr>
          <w:rFonts w:ascii="Verdana" w:hAnsi="Verdana"/>
          <w:sz w:val="22"/>
          <w:szCs w:val="22"/>
        </w:rPr>
        <w:t>As shown below there was a net increase of £40.3M on the Council’s borrowing portfolio during the 2021/22 financial year, comprising £57.7M of new borrowing and £17.4M of principal repaid.</w:t>
      </w:r>
      <w:r w:rsidR="001D63C0" w:rsidRPr="005F7586">
        <w:rPr>
          <w:rFonts w:ascii="Verdana" w:hAnsi="Verdana"/>
          <w:sz w:val="22"/>
          <w:szCs w:val="22"/>
        </w:rPr>
        <w:t xml:space="preserve"> </w:t>
      </w:r>
      <w:r w:rsidR="00730902" w:rsidRPr="005F7586">
        <w:rPr>
          <w:rFonts w:ascii="Verdana" w:hAnsi="Verdana"/>
          <w:sz w:val="22"/>
          <w:szCs w:val="22"/>
        </w:rPr>
        <w:t>The n</w:t>
      </w:r>
      <w:r w:rsidR="001D63C0" w:rsidRPr="005F7586">
        <w:rPr>
          <w:rFonts w:ascii="Verdana" w:hAnsi="Verdana"/>
          <w:sz w:val="22"/>
          <w:szCs w:val="22"/>
        </w:rPr>
        <w:t>e</w:t>
      </w:r>
      <w:r w:rsidR="005849E6" w:rsidRPr="005F7586">
        <w:rPr>
          <w:rFonts w:ascii="Verdana" w:hAnsi="Verdana"/>
          <w:sz w:val="22"/>
          <w:szCs w:val="22"/>
        </w:rPr>
        <w:t xml:space="preserve">w fixed rate loans </w:t>
      </w:r>
      <w:r w:rsidR="003534FA" w:rsidRPr="005F7586">
        <w:rPr>
          <w:rFonts w:ascii="Verdana" w:hAnsi="Verdana"/>
          <w:sz w:val="22"/>
          <w:szCs w:val="22"/>
        </w:rPr>
        <w:t xml:space="preserve">were taken out from the Public Works Loans Board (PWLB) </w:t>
      </w:r>
      <w:r w:rsidR="001D63C0" w:rsidRPr="005F7586">
        <w:rPr>
          <w:rFonts w:ascii="Verdana" w:hAnsi="Verdana"/>
          <w:sz w:val="22"/>
          <w:szCs w:val="22"/>
        </w:rPr>
        <w:t xml:space="preserve">at </w:t>
      </w:r>
      <w:r w:rsidR="0047410F" w:rsidRPr="005F7586">
        <w:rPr>
          <w:rFonts w:ascii="Verdana" w:hAnsi="Verdana"/>
          <w:sz w:val="22"/>
          <w:szCs w:val="22"/>
        </w:rPr>
        <w:t xml:space="preserve">rates between </w:t>
      </w:r>
      <w:r w:rsidR="00736DB5" w:rsidRPr="005F7586">
        <w:rPr>
          <w:rFonts w:ascii="Verdana" w:hAnsi="Verdana"/>
          <w:sz w:val="22"/>
          <w:szCs w:val="22"/>
        </w:rPr>
        <w:t>1.51% and 1.73%</w:t>
      </w:r>
      <w:r w:rsidR="00F35A01" w:rsidRPr="005F7586">
        <w:rPr>
          <w:rFonts w:ascii="Verdana" w:hAnsi="Verdana"/>
          <w:sz w:val="22"/>
          <w:szCs w:val="22"/>
        </w:rPr>
        <w:t>.</w:t>
      </w:r>
    </w:p>
    <w:p w14:paraId="78C42F61" w14:textId="4BB21BFA" w:rsidR="00524172" w:rsidRPr="005F7586" w:rsidRDefault="003534FA" w:rsidP="0066050F">
      <w:pPr>
        <w:pStyle w:val="BodyText"/>
        <w:spacing w:after="240"/>
        <w:rPr>
          <w:rFonts w:ascii="Verdana" w:hAnsi="Verdana"/>
          <w:sz w:val="22"/>
          <w:szCs w:val="22"/>
        </w:rPr>
      </w:pPr>
      <w:r w:rsidRPr="005F7586">
        <w:rPr>
          <w:rFonts w:ascii="Verdana" w:hAnsi="Verdana"/>
          <w:sz w:val="22"/>
          <w:szCs w:val="22"/>
        </w:rPr>
        <w:t xml:space="preserve">The decision to </w:t>
      </w:r>
      <w:r w:rsidR="00730902" w:rsidRPr="005F7586">
        <w:rPr>
          <w:rFonts w:ascii="Verdana" w:hAnsi="Verdana"/>
          <w:sz w:val="22"/>
          <w:szCs w:val="22"/>
        </w:rPr>
        <w:t>under</w:t>
      </w:r>
      <w:r w:rsidRPr="005F7586">
        <w:rPr>
          <w:rFonts w:ascii="Verdana" w:hAnsi="Verdana"/>
          <w:sz w:val="22"/>
          <w:szCs w:val="22"/>
        </w:rPr>
        <w:t>take borrowing</w:t>
      </w:r>
      <w:r w:rsidR="00F35A01" w:rsidRPr="005F7586">
        <w:rPr>
          <w:rFonts w:ascii="Verdana" w:hAnsi="Verdana"/>
          <w:sz w:val="22"/>
          <w:szCs w:val="22"/>
        </w:rPr>
        <w:t xml:space="preserve"> earlier than planned</w:t>
      </w:r>
      <w:r w:rsidRPr="005F7586">
        <w:rPr>
          <w:rFonts w:ascii="Verdana" w:hAnsi="Verdana"/>
          <w:sz w:val="22"/>
          <w:szCs w:val="22"/>
        </w:rPr>
        <w:t xml:space="preserve"> was based on </w:t>
      </w:r>
      <w:r w:rsidR="004E6252" w:rsidRPr="005F7586">
        <w:rPr>
          <w:rFonts w:ascii="Verdana" w:hAnsi="Verdana"/>
          <w:sz w:val="22"/>
          <w:szCs w:val="22"/>
        </w:rPr>
        <w:t>the rising interest rate environment</w:t>
      </w:r>
      <w:r w:rsidR="004A1E97" w:rsidRPr="005F7586">
        <w:rPr>
          <w:rFonts w:ascii="Verdana" w:hAnsi="Verdana"/>
          <w:sz w:val="22"/>
          <w:szCs w:val="22"/>
        </w:rPr>
        <w:t xml:space="preserve">, </w:t>
      </w:r>
      <w:r w:rsidR="00E50AA3" w:rsidRPr="005F7586">
        <w:rPr>
          <w:rFonts w:ascii="Verdana" w:hAnsi="Verdana"/>
          <w:sz w:val="22"/>
          <w:szCs w:val="22"/>
        </w:rPr>
        <w:t xml:space="preserve">to </w:t>
      </w:r>
      <w:r w:rsidR="004A1E97" w:rsidRPr="005F7586">
        <w:rPr>
          <w:rFonts w:ascii="Verdana" w:hAnsi="Verdana"/>
          <w:sz w:val="22"/>
          <w:szCs w:val="22"/>
        </w:rPr>
        <w:t>m</w:t>
      </w:r>
      <w:r w:rsidR="00776BAF" w:rsidRPr="005F7586">
        <w:rPr>
          <w:rFonts w:ascii="Verdana" w:hAnsi="Verdana"/>
          <w:sz w:val="22"/>
          <w:szCs w:val="22"/>
        </w:rPr>
        <w:t>itigat</w:t>
      </w:r>
      <w:r w:rsidR="00E50AA3" w:rsidRPr="005F7586">
        <w:rPr>
          <w:rFonts w:ascii="Verdana" w:hAnsi="Verdana"/>
          <w:sz w:val="22"/>
          <w:szCs w:val="22"/>
        </w:rPr>
        <w:t>e</w:t>
      </w:r>
      <w:r w:rsidR="00776BAF" w:rsidRPr="005F7586">
        <w:rPr>
          <w:rFonts w:ascii="Verdana" w:hAnsi="Verdana"/>
          <w:sz w:val="22"/>
          <w:szCs w:val="22"/>
        </w:rPr>
        <w:t xml:space="preserve"> risk and </w:t>
      </w:r>
      <w:r w:rsidR="004E6252" w:rsidRPr="005F7586">
        <w:rPr>
          <w:rFonts w:ascii="Verdana" w:hAnsi="Verdana"/>
          <w:sz w:val="22"/>
          <w:szCs w:val="22"/>
        </w:rPr>
        <w:t>creat</w:t>
      </w:r>
      <w:r w:rsidR="00E50AA3" w:rsidRPr="005F7586">
        <w:rPr>
          <w:rFonts w:ascii="Verdana" w:hAnsi="Verdana"/>
          <w:sz w:val="22"/>
          <w:szCs w:val="22"/>
        </w:rPr>
        <w:t>e</w:t>
      </w:r>
      <w:r w:rsidR="004E6252" w:rsidRPr="005F7586">
        <w:rPr>
          <w:rFonts w:ascii="Verdana" w:hAnsi="Verdana"/>
          <w:sz w:val="22"/>
          <w:szCs w:val="22"/>
        </w:rPr>
        <w:t xml:space="preserve"> cost certainty within the Council’s budget.</w:t>
      </w:r>
      <w:r w:rsidR="00F35A01" w:rsidRPr="005F7586">
        <w:rPr>
          <w:rFonts w:ascii="Verdana" w:hAnsi="Verdana"/>
          <w:sz w:val="22"/>
          <w:szCs w:val="22"/>
        </w:rPr>
        <w:t xml:space="preserve"> </w:t>
      </w:r>
      <w:r w:rsidR="00524172" w:rsidRPr="005F7586">
        <w:rPr>
          <w:rFonts w:ascii="Verdana" w:hAnsi="Verdana"/>
          <w:sz w:val="22"/>
          <w:szCs w:val="22"/>
        </w:rPr>
        <w:t xml:space="preserve">As a result, </w:t>
      </w:r>
      <w:r w:rsidR="003118C2" w:rsidRPr="005F7586">
        <w:rPr>
          <w:rFonts w:ascii="Verdana" w:hAnsi="Verdana"/>
          <w:sz w:val="22"/>
          <w:szCs w:val="22"/>
        </w:rPr>
        <w:t>t</w:t>
      </w:r>
      <w:r w:rsidR="00524172" w:rsidRPr="005F7586">
        <w:rPr>
          <w:rFonts w:ascii="Verdana" w:hAnsi="Verdana"/>
          <w:sz w:val="22"/>
          <w:szCs w:val="22"/>
        </w:rPr>
        <w:t>he Council</w:t>
      </w:r>
      <w:r w:rsidR="003118C2" w:rsidRPr="005F7586">
        <w:rPr>
          <w:rFonts w:ascii="Verdana" w:hAnsi="Verdana"/>
          <w:sz w:val="22"/>
          <w:szCs w:val="22"/>
        </w:rPr>
        <w:t xml:space="preserve"> has </w:t>
      </w:r>
      <w:r w:rsidR="00073D57" w:rsidRPr="005F7586">
        <w:rPr>
          <w:rFonts w:ascii="Verdana" w:hAnsi="Verdana"/>
          <w:sz w:val="22"/>
          <w:szCs w:val="22"/>
        </w:rPr>
        <w:t xml:space="preserve">delivered to </w:t>
      </w:r>
      <w:r w:rsidR="00453A87" w:rsidRPr="005F7586">
        <w:rPr>
          <w:rFonts w:ascii="Verdana" w:hAnsi="Verdana"/>
          <w:sz w:val="22"/>
          <w:szCs w:val="22"/>
        </w:rPr>
        <w:t xml:space="preserve">the interest rate exposure targets for 2021/22 </w:t>
      </w:r>
      <w:r w:rsidR="000234D5" w:rsidRPr="005F7586">
        <w:rPr>
          <w:rFonts w:ascii="Verdana" w:hAnsi="Verdana"/>
          <w:sz w:val="22"/>
          <w:szCs w:val="22"/>
        </w:rPr>
        <w:t>and 2022/23</w:t>
      </w:r>
      <w:r w:rsidR="00B56EF6" w:rsidRPr="005F7586">
        <w:rPr>
          <w:rFonts w:ascii="Verdana" w:hAnsi="Verdana"/>
          <w:sz w:val="22"/>
          <w:szCs w:val="22"/>
        </w:rPr>
        <w:t xml:space="preserve"> as per the approved Treasury Management Strategy.</w:t>
      </w:r>
      <w:r w:rsidR="00524172" w:rsidRPr="005F7586">
        <w:t xml:space="preserve"> </w:t>
      </w:r>
      <w:r w:rsidR="00524172" w:rsidRPr="005F7586">
        <w:rPr>
          <w:rFonts w:ascii="Verdana" w:hAnsi="Verdana"/>
          <w:sz w:val="22"/>
          <w:szCs w:val="22"/>
        </w:rPr>
        <w:t>This means that 7</w:t>
      </w:r>
      <w:r w:rsidR="00B56EF6" w:rsidRPr="005F7586">
        <w:rPr>
          <w:rFonts w:ascii="Verdana" w:hAnsi="Verdana"/>
          <w:sz w:val="22"/>
          <w:szCs w:val="22"/>
        </w:rPr>
        <w:t>0</w:t>
      </w:r>
      <w:r w:rsidR="00524172" w:rsidRPr="005F7586">
        <w:rPr>
          <w:rFonts w:ascii="Verdana" w:hAnsi="Verdana"/>
          <w:sz w:val="22"/>
          <w:szCs w:val="22"/>
        </w:rPr>
        <w:t>% of the Council’s overall borrowing requirement is being financed by long term, fixed rate borrowing</w:t>
      </w:r>
      <w:r w:rsidR="0087204C" w:rsidRPr="005F7586">
        <w:rPr>
          <w:rFonts w:ascii="Verdana" w:hAnsi="Verdana"/>
          <w:sz w:val="22"/>
          <w:szCs w:val="22"/>
        </w:rPr>
        <w:t xml:space="preserve">. </w:t>
      </w:r>
      <w:r w:rsidR="00F842BA" w:rsidRPr="005F7586">
        <w:rPr>
          <w:rFonts w:ascii="Verdana" w:hAnsi="Verdana"/>
          <w:sz w:val="22"/>
          <w:szCs w:val="22"/>
        </w:rPr>
        <w:t xml:space="preserve"> </w:t>
      </w:r>
    </w:p>
    <w:p w14:paraId="195AA0B7" w14:textId="0A6D2FE0" w:rsidR="0066050F" w:rsidRPr="005F7586" w:rsidRDefault="00804711" w:rsidP="0066050F">
      <w:pPr>
        <w:pStyle w:val="BodyText"/>
        <w:rPr>
          <w:rFonts w:ascii="Verdana" w:hAnsi="Verdana"/>
          <w:sz w:val="22"/>
          <w:szCs w:val="22"/>
        </w:rPr>
      </w:pPr>
      <w:r w:rsidRPr="005F7586">
        <w:rPr>
          <w:rFonts w:ascii="Verdana" w:hAnsi="Verdana"/>
          <w:sz w:val="22"/>
          <w:szCs w:val="22"/>
        </w:rPr>
        <w:t>The exposure targets are kept under review</w:t>
      </w:r>
      <w:r w:rsidR="00F842BA" w:rsidRPr="005F7586">
        <w:rPr>
          <w:rFonts w:ascii="Verdana" w:hAnsi="Verdana"/>
          <w:sz w:val="22"/>
          <w:szCs w:val="22"/>
        </w:rPr>
        <w:t xml:space="preserve"> and </w:t>
      </w:r>
      <w:r w:rsidR="00AB1615" w:rsidRPr="005F7586">
        <w:rPr>
          <w:rFonts w:ascii="Verdana" w:hAnsi="Verdana"/>
          <w:sz w:val="22"/>
          <w:szCs w:val="22"/>
        </w:rPr>
        <w:t>reflect</w:t>
      </w:r>
      <w:r w:rsidR="00B072E8" w:rsidRPr="005F7586">
        <w:rPr>
          <w:rFonts w:ascii="Verdana" w:hAnsi="Verdana"/>
          <w:sz w:val="22"/>
          <w:szCs w:val="22"/>
        </w:rPr>
        <w:t xml:space="preserve"> the </w:t>
      </w:r>
      <w:proofErr w:type="gramStart"/>
      <w:r w:rsidR="00B072E8" w:rsidRPr="005F7586">
        <w:rPr>
          <w:rFonts w:ascii="Verdana" w:hAnsi="Verdana"/>
          <w:sz w:val="22"/>
          <w:szCs w:val="22"/>
        </w:rPr>
        <w:t>medium term</w:t>
      </w:r>
      <w:proofErr w:type="gramEnd"/>
      <w:r w:rsidR="00B072E8" w:rsidRPr="005F7586">
        <w:rPr>
          <w:rFonts w:ascii="Verdana" w:hAnsi="Verdana"/>
          <w:sz w:val="22"/>
          <w:szCs w:val="22"/>
        </w:rPr>
        <w:t xml:space="preserve"> forecasts for interest rates and the current </w:t>
      </w:r>
      <w:r w:rsidR="004F2359" w:rsidRPr="005F7586">
        <w:rPr>
          <w:rFonts w:ascii="Verdana" w:hAnsi="Verdana"/>
          <w:sz w:val="22"/>
          <w:szCs w:val="22"/>
        </w:rPr>
        <w:t xml:space="preserve">uncertainties within the economy. </w:t>
      </w:r>
      <w:r w:rsidR="00E50AA3" w:rsidRPr="005F7586">
        <w:rPr>
          <w:rFonts w:ascii="Verdana" w:hAnsi="Verdana"/>
          <w:sz w:val="22"/>
          <w:szCs w:val="22"/>
        </w:rPr>
        <w:t>F</w:t>
      </w:r>
      <w:r w:rsidR="00B072E8" w:rsidRPr="005F7586">
        <w:rPr>
          <w:rFonts w:ascii="Verdana" w:hAnsi="Verdana"/>
          <w:sz w:val="22"/>
          <w:szCs w:val="22"/>
        </w:rPr>
        <w:t xml:space="preserve">ixing out 70% of the </w:t>
      </w:r>
      <w:r w:rsidR="00E50AA3" w:rsidRPr="005F7586">
        <w:rPr>
          <w:rFonts w:ascii="Verdana" w:hAnsi="Verdana"/>
          <w:sz w:val="22"/>
          <w:szCs w:val="22"/>
        </w:rPr>
        <w:t>Council’s Capital Financing Requirement (</w:t>
      </w:r>
      <w:r w:rsidR="00B072E8" w:rsidRPr="005F7586">
        <w:rPr>
          <w:rFonts w:ascii="Verdana" w:hAnsi="Verdana"/>
          <w:sz w:val="22"/>
          <w:szCs w:val="22"/>
        </w:rPr>
        <w:t>CFR</w:t>
      </w:r>
      <w:r w:rsidR="00E50AA3" w:rsidRPr="005F7586">
        <w:rPr>
          <w:rFonts w:ascii="Verdana" w:hAnsi="Verdana"/>
          <w:sz w:val="22"/>
          <w:szCs w:val="22"/>
        </w:rPr>
        <w:t>)</w:t>
      </w:r>
      <w:r w:rsidR="00B072E8" w:rsidRPr="005F7586">
        <w:rPr>
          <w:rFonts w:ascii="Verdana" w:hAnsi="Verdana"/>
          <w:sz w:val="22"/>
          <w:szCs w:val="22"/>
        </w:rPr>
        <w:t xml:space="preserve"> is considered prudent and affordable whilst leaving sufficient flexibility to maximise the use of internal balances</w:t>
      </w:r>
      <w:r w:rsidR="00ED3623" w:rsidRPr="005F7586">
        <w:rPr>
          <w:rFonts w:ascii="Verdana" w:hAnsi="Verdana"/>
          <w:sz w:val="22"/>
          <w:szCs w:val="22"/>
        </w:rPr>
        <w:t xml:space="preserve"> and</w:t>
      </w:r>
      <w:r w:rsidR="00B072E8" w:rsidRPr="005F7586">
        <w:rPr>
          <w:rFonts w:ascii="Verdana" w:hAnsi="Verdana"/>
          <w:sz w:val="22"/>
          <w:szCs w:val="22"/>
        </w:rPr>
        <w:t xml:space="preserve"> </w:t>
      </w:r>
      <w:proofErr w:type="gramStart"/>
      <w:r w:rsidR="00B072E8" w:rsidRPr="005F7586">
        <w:rPr>
          <w:rFonts w:ascii="Verdana" w:hAnsi="Verdana"/>
          <w:sz w:val="22"/>
          <w:szCs w:val="22"/>
        </w:rPr>
        <w:t>low rate</w:t>
      </w:r>
      <w:proofErr w:type="gramEnd"/>
      <w:r w:rsidR="00B072E8" w:rsidRPr="005F7586">
        <w:rPr>
          <w:rFonts w:ascii="Verdana" w:hAnsi="Verdana"/>
          <w:sz w:val="22"/>
          <w:szCs w:val="22"/>
        </w:rPr>
        <w:t xml:space="preserve"> temporary borrowing</w:t>
      </w:r>
      <w:r w:rsidR="00ED3623" w:rsidRPr="005F7586">
        <w:rPr>
          <w:rFonts w:ascii="Verdana" w:hAnsi="Verdana"/>
          <w:sz w:val="22"/>
          <w:szCs w:val="22"/>
        </w:rPr>
        <w:t>.</w:t>
      </w:r>
    </w:p>
    <w:p w14:paraId="22AB884B" w14:textId="77777777" w:rsidR="00F842BA" w:rsidRPr="005F7586" w:rsidRDefault="00F842BA" w:rsidP="0066050F">
      <w:pPr>
        <w:pStyle w:val="BodyText"/>
        <w:rPr>
          <w:rFonts w:ascii="Verdana" w:hAnsi="Verdana"/>
          <w:sz w:val="22"/>
          <w:szCs w:val="22"/>
        </w:rPr>
      </w:pPr>
    </w:p>
    <w:tbl>
      <w:tblPr>
        <w:tblStyle w:val="GridTable4"/>
        <w:tblW w:w="10835" w:type="dxa"/>
        <w:jc w:val="center"/>
        <w:tblLook w:val="04A0" w:firstRow="1" w:lastRow="0" w:firstColumn="1" w:lastColumn="0" w:noHBand="0" w:noVBand="1"/>
      </w:tblPr>
      <w:tblGrid>
        <w:gridCol w:w="3519"/>
        <w:gridCol w:w="1638"/>
        <w:gridCol w:w="1337"/>
        <w:gridCol w:w="1399"/>
        <w:gridCol w:w="1638"/>
        <w:gridCol w:w="1304"/>
      </w:tblGrid>
      <w:tr w:rsidR="00306C8A" w:rsidRPr="005F7586" w14:paraId="210C0E59" w14:textId="77777777" w:rsidTr="00846E6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519" w:type="dxa"/>
          </w:tcPr>
          <w:p w14:paraId="5FD96DE2" w14:textId="77777777" w:rsidR="00306C8A" w:rsidRPr="005F7586" w:rsidRDefault="00306C8A" w:rsidP="00F35716">
            <w:pPr>
              <w:rPr>
                <w:rFonts w:ascii="Verdana" w:hAnsi="Verdana"/>
                <w:b w:val="0"/>
                <w:color w:val="FFFFFF" w:themeColor="background1"/>
                <w:sz w:val="18"/>
                <w:szCs w:val="18"/>
                <w:lang w:eastAsia="en-GB"/>
              </w:rPr>
            </w:pPr>
          </w:p>
        </w:tc>
        <w:tc>
          <w:tcPr>
            <w:tcW w:w="0" w:type="auto"/>
          </w:tcPr>
          <w:p w14:paraId="33595BF5" w14:textId="43413D7E"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Balance on 01/04/202</w:t>
            </w:r>
            <w:r w:rsidR="00D83F2E" w:rsidRPr="005F7586">
              <w:rPr>
                <w:rFonts w:ascii="Verdana" w:hAnsi="Verdana"/>
                <w:color w:val="FFFFFF" w:themeColor="background1"/>
                <w:sz w:val="18"/>
                <w:szCs w:val="18"/>
                <w:lang w:eastAsia="en-GB"/>
              </w:rPr>
              <w:t>1</w:t>
            </w:r>
          </w:p>
          <w:p w14:paraId="06298C37" w14:textId="3E2AFF8D"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£M</w:t>
            </w:r>
          </w:p>
        </w:tc>
        <w:tc>
          <w:tcPr>
            <w:tcW w:w="0" w:type="auto"/>
            <w:hideMark/>
          </w:tcPr>
          <w:p w14:paraId="02F4D507" w14:textId="77777777"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New Borrowing</w:t>
            </w:r>
          </w:p>
          <w:p w14:paraId="059D261E" w14:textId="4F5B6CBF"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£M</w:t>
            </w:r>
          </w:p>
        </w:tc>
        <w:tc>
          <w:tcPr>
            <w:tcW w:w="0" w:type="auto"/>
            <w:hideMark/>
          </w:tcPr>
          <w:p w14:paraId="78CC05B1" w14:textId="77777777"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Principal Redeemed</w:t>
            </w:r>
          </w:p>
          <w:p w14:paraId="4603625C" w14:textId="00B1D9FE"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£M</w:t>
            </w:r>
          </w:p>
        </w:tc>
        <w:tc>
          <w:tcPr>
            <w:tcW w:w="0" w:type="auto"/>
            <w:hideMark/>
          </w:tcPr>
          <w:p w14:paraId="0AE132ED" w14:textId="27D17FA6"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Balance on 31/03/202</w:t>
            </w:r>
            <w:r w:rsidR="00D83F2E" w:rsidRPr="005F7586">
              <w:rPr>
                <w:rFonts w:ascii="Verdana" w:hAnsi="Verdana"/>
                <w:color w:val="FFFFFF" w:themeColor="background1"/>
                <w:sz w:val="18"/>
                <w:szCs w:val="18"/>
                <w:lang w:eastAsia="en-GB"/>
              </w:rPr>
              <w:t>2</w:t>
            </w:r>
          </w:p>
          <w:p w14:paraId="7C6B56DB" w14:textId="42513E5B"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£M</w:t>
            </w:r>
          </w:p>
        </w:tc>
        <w:tc>
          <w:tcPr>
            <w:tcW w:w="1304" w:type="dxa"/>
            <w:hideMark/>
          </w:tcPr>
          <w:p w14:paraId="3CF00891" w14:textId="3F9D0EE1"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Net Movement</w:t>
            </w:r>
          </w:p>
          <w:p w14:paraId="5F858A00" w14:textId="31F3D5A6"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£M</w:t>
            </w:r>
          </w:p>
        </w:tc>
      </w:tr>
      <w:tr w:rsidR="00306C8A" w:rsidRPr="005F7586" w14:paraId="0943070E" w14:textId="77777777" w:rsidTr="00846E6C">
        <w:trPr>
          <w:cnfStyle w:val="000000100000" w:firstRow="0" w:lastRow="0" w:firstColumn="0" w:lastColumn="0" w:oddVBand="0" w:evenVBand="0" w:oddHBand="1"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3519" w:type="dxa"/>
          </w:tcPr>
          <w:p w14:paraId="668F38D5" w14:textId="4C089C2B" w:rsidR="00306C8A" w:rsidRPr="005F7586" w:rsidRDefault="00306C8A" w:rsidP="00F35716">
            <w:pPr>
              <w:rPr>
                <w:rFonts w:ascii="Verdana" w:hAnsi="Verdana"/>
                <w:b w:val="0"/>
                <w:color w:val="000000"/>
                <w:sz w:val="18"/>
                <w:szCs w:val="18"/>
                <w:lang w:eastAsia="en-GB"/>
              </w:rPr>
            </w:pPr>
            <w:r w:rsidRPr="005F7586">
              <w:rPr>
                <w:rFonts w:ascii="Verdana" w:hAnsi="Verdana"/>
                <w:b w:val="0"/>
                <w:color w:val="000000"/>
                <w:sz w:val="18"/>
                <w:szCs w:val="18"/>
                <w:lang w:eastAsia="en-GB"/>
              </w:rPr>
              <w:t xml:space="preserve">PWLB </w:t>
            </w:r>
            <w:r w:rsidR="00A00E62" w:rsidRPr="005F7586">
              <w:rPr>
                <w:rFonts w:ascii="Verdana" w:hAnsi="Verdana"/>
                <w:b w:val="0"/>
                <w:color w:val="000000"/>
                <w:sz w:val="18"/>
                <w:szCs w:val="18"/>
                <w:lang w:eastAsia="en-GB"/>
              </w:rPr>
              <w:t>B</w:t>
            </w:r>
            <w:r w:rsidRPr="005F7586">
              <w:rPr>
                <w:rFonts w:ascii="Verdana" w:hAnsi="Verdana"/>
                <w:b w:val="0"/>
                <w:color w:val="000000"/>
                <w:sz w:val="18"/>
                <w:szCs w:val="18"/>
                <w:lang w:eastAsia="en-GB"/>
              </w:rPr>
              <w:t>orrowing</w:t>
            </w:r>
          </w:p>
        </w:tc>
        <w:tc>
          <w:tcPr>
            <w:tcW w:w="0" w:type="auto"/>
          </w:tcPr>
          <w:p w14:paraId="1F842EAE" w14:textId="7E0ED0CC" w:rsidR="00306C8A" w:rsidRPr="005F7586" w:rsidRDefault="00D83F2E"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bCs/>
                <w:color w:val="000000"/>
                <w:sz w:val="18"/>
                <w:szCs w:val="18"/>
                <w:lang w:eastAsia="en-GB"/>
              </w:rPr>
              <w:t>520.9</w:t>
            </w:r>
          </w:p>
        </w:tc>
        <w:tc>
          <w:tcPr>
            <w:tcW w:w="0" w:type="auto"/>
            <w:noWrap/>
          </w:tcPr>
          <w:p w14:paraId="2CFF80E2" w14:textId="1C562ED2" w:rsidR="00306C8A" w:rsidRPr="005F7586" w:rsidRDefault="0051399C"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bCs/>
                <w:color w:val="000000"/>
                <w:sz w:val="18"/>
                <w:szCs w:val="18"/>
                <w:lang w:eastAsia="en-GB"/>
              </w:rPr>
              <w:t>57.7</w:t>
            </w:r>
          </w:p>
        </w:tc>
        <w:tc>
          <w:tcPr>
            <w:tcW w:w="0" w:type="auto"/>
            <w:noWrap/>
          </w:tcPr>
          <w:p w14:paraId="6100365E" w14:textId="67D3D5CE" w:rsidR="00306C8A" w:rsidRPr="005F7586"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w:t>
            </w:r>
            <w:r w:rsidR="00B1666C" w:rsidRPr="005F7586">
              <w:rPr>
                <w:rFonts w:ascii="Verdana" w:hAnsi="Verdana"/>
                <w:bCs/>
                <w:color w:val="000000"/>
                <w:sz w:val="18"/>
                <w:szCs w:val="18"/>
                <w:lang w:eastAsia="en-GB"/>
              </w:rPr>
              <w:t>3.3</w:t>
            </w:r>
            <w:r w:rsidRPr="005F7586">
              <w:rPr>
                <w:rFonts w:ascii="Verdana" w:hAnsi="Verdana"/>
                <w:color w:val="000000"/>
                <w:sz w:val="18"/>
                <w:szCs w:val="18"/>
                <w:lang w:eastAsia="en-GB"/>
              </w:rPr>
              <w:t>)</w:t>
            </w:r>
          </w:p>
        </w:tc>
        <w:tc>
          <w:tcPr>
            <w:tcW w:w="0" w:type="auto"/>
            <w:noWrap/>
          </w:tcPr>
          <w:p w14:paraId="60328CF0" w14:textId="1B636E4C" w:rsidR="00306C8A" w:rsidRPr="005F7586" w:rsidRDefault="00463A10"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bCs/>
                <w:color w:val="000000"/>
                <w:sz w:val="18"/>
                <w:szCs w:val="18"/>
                <w:lang w:eastAsia="en-GB"/>
              </w:rPr>
              <w:t>575.3</w:t>
            </w:r>
          </w:p>
        </w:tc>
        <w:tc>
          <w:tcPr>
            <w:tcW w:w="1304" w:type="dxa"/>
            <w:noWrap/>
          </w:tcPr>
          <w:p w14:paraId="0E55B665" w14:textId="6EED98C8" w:rsidR="00306C8A" w:rsidRPr="005F7586" w:rsidRDefault="00D83F2E"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bCs/>
                <w:color w:val="000000"/>
                <w:sz w:val="18"/>
                <w:szCs w:val="18"/>
                <w:lang w:eastAsia="en-GB"/>
              </w:rPr>
              <w:t>5</w:t>
            </w:r>
            <w:r w:rsidR="00290259" w:rsidRPr="005F7586">
              <w:rPr>
                <w:rFonts w:ascii="Verdana" w:hAnsi="Verdana"/>
                <w:bCs/>
                <w:color w:val="000000"/>
                <w:sz w:val="18"/>
                <w:szCs w:val="18"/>
                <w:lang w:eastAsia="en-GB"/>
              </w:rPr>
              <w:t>4.4</w:t>
            </w:r>
          </w:p>
        </w:tc>
      </w:tr>
      <w:tr w:rsidR="00306C8A" w:rsidRPr="005F7586" w14:paraId="285689ED" w14:textId="77777777" w:rsidTr="00846E6C">
        <w:trPr>
          <w:trHeight w:val="60"/>
          <w:jc w:val="center"/>
        </w:trPr>
        <w:tc>
          <w:tcPr>
            <w:cnfStyle w:val="001000000000" w:firstRow="0" w:lastRow="0" w:firstColumn="1" w:lastColumn="0" w:oddVBand="0" w:evenVBand="0" w:oddHBand="0" w:evenHBand="0" w:firstRowFirstColumn="0" w:firstRowLastColumn="0" w:lastRowFirstColumn="0" w:lastRowLastColumn="0"/>
            <w:tcW w:w="3519" w:type="dxa"/>
          </w:tcPr>
          <w:p w14:paraId="6B7246B3" w14:textId="31078CA5" w:rsidR="00306C8A" w:rsidRPr="005F7586" w:rsidRDefault="00306C8A" w:rsidP="00F35716">
            <w:pPr>
              <w:rPr>
                <w:rFonts w:ascii="Verdana" w:hAnsi="Verdana"/>
                <w:b w:val="0"/>
                <w:color w:val="000000"/>
                <w:sz w:val="18"/>
                <w:szCs w:val="18"/>
                <w:lang w:eastAsia="en-GB"/>
              </w:rPr>
            </w:pPr>
            <w:r w:rsidRPr="005F7586">
              <w:rPr>
                <w:rFonts w:ascii="Verdana" w:hAnsi="Verdana"/>
                <w:b w:val="0"/>
                <w:color w:val="000000"/>
                <w:sz w:val="18"/>
                <w:szCs w:val="18"/>
                <w:lang w:eastAsia="en-GB"/>
              </w:rPr>
              <w:t xml:space="preserve">Other </w:t>
            </w:r>
            <w:r w:rsidR="00A00E62" w:rsidRPr="005F7586">
              <w:rPr>
                <w:rFonts w:ascii="Verdana" w:hAnsi="Verdana"/>
                <w:b w:val="0"/>
                <w:color w:val="000000"/>
                <w:sz w:val="18"/>
                <w:szCs w:val="18"/>
                <w:lang w:eastAsia="en-GB"/>
              </w:rPr>
              <w:t>L</w:t>
            </w:r>
            <w:r w:rsidRPr="005F7586">
              <w:rPr>
                <w:rFonts w:ascii="Verdana" w:hAnsi="Verdana"/>
                <w:b w:val="0"/>
                <w:color w:val="000000"/>
                <w:sz w:val="18"/>
                <w:szCs w:val="18"/>
                <w:lang w:eastAsia="en-GB"/>
              </w:rPr>
              <w:t>ong-</w:t>
            </w:r>
            <w:r w:rsidR="00A00E62" w:rsidRPr="005F7586">
              <w:rPr>
                <w:rFonts w:ascii="Verdana" w:hAnsi="Verdana"/>
                <w:b w:val="0"/>
                <w:color w:val="000000"/>
                <w:sz w:val="18"/>
                <w:szCs w:val="18"/>
                <w:lang w:eastAsia="en-GB"/>
              </w:rPr>
              <w:t>T</w:t>
            </w:r>
            <w:r w:rsidRPr="005F7586">
              <w:rPr>
                <w:rFonts w:ascii="Verdana" w:hAnsi="Verdana"/>
                <w:b w:val="0"/>
                <w:color w:val="000000"/>
                <w:sz w:val="18"/>
                <w:szCs w:val="18"/>
                <w:lang w:eastAsia="en-GB"/>
              </w:rPr>
              <w:t xml:space="preserve">erm </w:t>
            </w:r>
            <w:r w:rsidR="00A00E62" w:rsidRPr="005F7586">
              <w:rPr>
                <w:rFonts w:ascii="Verdana" w:hAnsi="Verdana"/>
                <w:b w:val="0"/>
                <w:color w:val="000000"/>
                <w:sz w:val="18"/>
                <w:szCs w:val="18"/>
                <w:lang w:eastAsia="en-GB"/>
              </w:rPr>
              <w:t>L</w:t>
            </w:r>
            <w:r w:rsidRPr="005F7586">
              <w:rPr>
                <w:rFonts w:ascii="Verdana" w:hAnsi="Verdana"/>
                <w:b w:val="0"/>
                <w:color w:val="000000"/>
                <w:sz w:val="18"/>
                <w:szCs w:val="18"/>
                <w:lang w:eastAsia="en-GB"/>
              </w:rPr>
              <w:t>oans</w:t>
            </w:r>
          </w:p>
        </w:tc>
        <w:tc>
          <w:tcPr>
            <w:tcW w:w="0" w:type="auto"/>
          </w:tcPr>
          <w:p w14:paraId="1A0F3E16" w14:textId="0A3A6F47" w:rsidR="00306C8A" w:rsidRPr="005F7586" w:rsidRDefault="00D83F2E"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93.5</w:t>
            </w:r>
          </w:p>
        </w:tc>
        <w:tc>
          <w:tcPr>
            <w:tcW w:w="0" w:type="auto"/>
          </w:tcPr>
          <w:p w14:paraId="55CD8B9C" w14:textId="77777777" w:rsidR="00306C8A" w:rsidRPr="005F7586"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w:t>
            </w:r>
          </w:p>
        </w:tc>
        <w:tc>
          <w:tcPr>
            <w:tcW w:w="0" w:type="auto"/>
            <w:noWrap/>
          </w:tcPr>
          <w:p w14:paraId="4971D3A9" w14:textId="7815787B" w:rsidR="00306C8A" w:rsidRPr="005F7586"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(1.4)</w:t>
            </w:r>
          </w:p>
        </w:tc>
        <w:tc>
          <w:tcPr>
            <w:tcW w:w="0" w:type="auto"/>
            <w:noWrap/>
          </w:tcPr>
          <w:p w14:paraId="2ED1DB21" w14:textId="2D16C5DF" w:rsidR="00306C8A" w:rsidRPr="005F7586" w:rsidRDefault="00D83F2E"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9</w:t>
            </w:r>
            <w:r w:rsidR="00184016" w:rsidRPr="005F7586">
              <w:rPr>
                <w:rFonts w:ascii="Verdana" w:hAnsi="Verdana"/>
                <w:color w:val="000000"/>
                <w:sz w:val="18"/>
                <w:szCs w:val="18"/>
                <w:lang w:eastAsia="en-GB"/>
              </w:rPr>
              <w:t>2</w:t>
            </w:r>
            <w:r w:rsidRPr="005F7586">
              <w:rPr>
                <w:rFonts w:ascii="Verdana" w:hAnsi="Verdana"/>
                <w:color w:val="000000"/>
                <w:sz w:val="18"/>
                <w:szCs w:val="18"/>
                <w:lang w:eastAsia="en-GB"/>
              </w:rPr>
              <w:t>.</w:t>
            </w:r>
            <w:r w:rsidR="00184016" w:rsidRPr="005F7586">
              <w:rPr>
                <w:rFonts w:ascii="Verdana" w:hAnsi="Verdana"/>
                <w:color w:val="000000"/>
                <w:sz w:val="18"/>
                <w:szCs w:val="18"/>
                <w:lang w:eastAsia="en-GB"/>
              </w:rPr>
              <w:t>1</w:t>
            </w:r>
          </w:p>
        </w:tc>
        <w:tc>
          <w:tcPr>
            <w:tcW w:w="1304" w:type="dxa"/>
          </w:tcPr>
          <w:p w14:paraId="43D04792" w14:textId="0AC63034" w:rsidR="00306C8A" w:rsidRPr="005F7586"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(1.4)</w:t>
            </w:r>
          </w:p>
        </w:tc>
      </w:tr>
      <w:tr w:rsidR="00306C8A" w:rsidRPr="005F7586" w14:paraId="31C0B21E" w14:textId="77777777" w:rsidTr="00846E6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3519" w:type="dxa"/>
          </w:tcPr>
          <w:p w14:paraId="1AF6136E" w14:textId="0DB60252" w:rsidR="00306C8A" w:rsidRPr="005F7586" w:rsidRDefault="00306C8A" w:rsidP="00F35716">
            <w:pPr>
              <w:rPr>
                <w:rFonts w:ascii="Verdana" w:hAnsi="Verdana"/>
                <w:b w:val="0"/>
                <w:color w:val="000000"/>
                <w:sz w:val="18"/>
                <w:szCs w:val="18"/>
                <w:lang w:eastAsia="en-GB"/>
              </w:rPr>
            </w:pPr>
            <w:r w:rsidRPr="005F7586">
              <w:rPr>
                <w:rFonts w:ascii="Verdana" w:hAnsi="Verdana"/>
                <w:b w:val="0"/>
                <w:color w:val="000000"/>
                <w:sz w:val="18"/>
                <w:szCs w:val="18"/>
                <w:lang w:eastAsia="en-GB"/>
              </w:rPr>
              <w:t xml:space="preserve">Temporary </w:t>
            </w:r>
            <w:r w:rsidR="00A00E62" w:rsidRPr="005F7586">
              <w:rPr>
                <w:rFonts w:ascii="Verdana" w:hAnsi="Verdana"/>
                <w:b w:val="0"/>
                <w:color w:val="000000"/>
                <w:sz w:val="18"/>
                <w:szCs w:val="18"/>
                <w:lang w:eastAsia="en-GB"/>
              </w:rPr>
              <w:t>L</w:t>
            </w:r>
            <w:r w:rsidRPr="005F7586">
              <w:rPr>
                <w:rFonts w:ascii="Verdana" w:hAnsi="Verdana"/>
                <w:b w:val="0"/>
                <w:color w:val="000000"/>
                <w:sz w:val="18"/>
                <w:szCs w:val="18"/>
                <w:lang w:eastAsia="en-GB"/>
              </w:rPr>
              <w:t>oans</w:t>
            </w:r>
          </w:p>
        </w:tc>
        <w:tc>
          <w:tcPr>
            <w:tcW w:w="0" w:type="auto"/>
          </w:tcPr>
          <w:p w14:paraId="6D541DA1" w14:textId="60985ED9" w:rsidR="00306C8A" w:rsidRPr="005F7586" w:rsidRDefault="00184016"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w:t>
            </w:r>
          </w:p>
        </w:tc>
        <w:tc>
          <w:tcPr>
            <w:tcW w:w="0" w:type="auto"/>
          </w:tcPr>
          <w:p w14:paraId="4F018BF2" w14:textId="44FF326D" w:rsidR="00306C8A" w:rsidRPr="005F7586" w:rsidRDefault="00290259"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w:t>
            </w:r>
          </w:p>
        </w:tc>
        <w:tc>
          <w:tcPr>
            <w:tcW w:w="0" w:type="auto"/>
            <w:noWrap/>
          </w:tcPr>
          <w:p w14:paraId="09629078" w14:textId="77D9D948" w:rsidR="00306C8A" w:rsidRPr="005F7586" w:rsidRDefault="00290259"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w:t>
            </w:r>
          </w:p>
        </w:tc>
        <w:tc>
          <w:tcPr>
            <w:tcW w:w="0" w:type="auto"/>
            <w:noWrap/>
          </w:tcPr>
          <w:p w14:paraId="254CFEFF" w14:textId="316D7D2E" w:rsidR="00306C8A" w:rsidRPr="005F7586" w:rsidRDefault="00184016"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w:t>
            </w:r>
          </w:p>
        </w:tc>
        <w:tc>
          <w:tcPr>
            <w:tcW w:w="1304" w:type="dxa"/>
          </w:tcPr>
          <w:p w14:paraId="15DF4758" w14:textId="064CAD13" w:rsidR="00306C8A" w:rsidRPr="005F7586" w:rsidRDefault="00184016"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w:t>
            </w:r>
          </w:p>
        </w:tc>
      </w:tr>
      <w:tr w:rsidR="00306C8A" w:rsidRPr="005F7586" w14:paraId="3D93C3FD" w14:textId="77777777" w:rsidTr="00846E6C">
        <w:trPr>
          <w:trHeight w:val="60"/>
          <w:jc w:val="center"/>
        </w:trPr>
        <w:tc>
          <w:tcPr>
            <w:cnfStyle w:val="001000000000" w:firstRow="0" w:lastRow="0" w:firstColumn="1" w:lastColumn="0" w:oddVBand="0" w:evenVBand="0" w:oddHBand="0" w:evenHBand="0" w:firstRowFirstColumn="0" w:firstRowLastColumn="0" w:lastRowFirstColumn="0" w:lastRowLastColumn="0"/>
            <w:tcW w:w="3519" w:type="dxa"/>
          </w:tcPr>
          <w:p w14:paraId="487DF6C0" w14:textId="4D3C395D" w:rsidR="00306C8A" w:rsidRPr="005F7586" w:rsidRDefault="00306C8A" w:rsidP="00F35716">
            <w:pPr>
              <w:rPr>
                <w:rFonts w:ascii="Verdana" w:hAnsi="Verdana"/>
                <w:b w:val="0"/>
                <w:color w:val="000000"/>
                <w:sz w:val="18"/>
                <w:szCs w:val="18"/>
                <w:lang w:eastAsia="en-GB"/>
              </w:rPr>
            </w:pPr>
            <w:r w:rsidRPr="005F7586">
              <w:rPr>
                <w:rFonts w:ascii="Verdana" w:hAnsi="Verdana"/>
                <w:b w:val="0"/>
                <w:color w:val="000000"/>
                <w:sz w:val="18"/>
                <w:szCs w:val="18"/>
                <w:lang w:eastAsia="en-GB"/>
              </w:rPr>
              <w:t xml:space="preserve">Longer </w:t>
            </w:r>
            <w:r w:rsidR="00A00E62" w:rsidRPr="005F7586">
              <w:rPr>
                <w:rFonts w:ascii="Verdana" w:hAnsi="Verdana"/>
                <w:b w:val="0"/>
                <w:color w:val="000000"/>
                <w:sz w:val="18"/>
                <w:szCs w:val="18"/>
                <w:lang w:eastAsia="en-GB"/>
              </w:rPr>
              <w:t>T</w:t>
            </w:r>
            <w:r w:rsidRPr="005F7586">
              <w:rPr>
                <w:rFonts w:ascii="Verdana" w:hAnsi="Verdana"/>
                <w:b w:val="0"/>
                <w:color w:val="000000"/>
                <w:sz w:val="18"/>
                <w:szCs w:val="18"/>
                <w:lang w:eastAsia="en-GB"/>
              </w:rPr>
              <w:t xml:space="preserve">erm </w:t>
            </w:r>
            <w:r w:rsidR="00A00E62" w:rsidRPr="005F7586">
              <w:rPr>
                <w:rFonts w:ascii="Verdana" w:hAnsi="Verdana"/>
                <w:b w:val="0"/>
                <w:color w:val="000000"/>
                <w:sz w:val="18"/>
                <w:szCs w:val="18"/>
                <w:lang w:eastAsia="en-GB"/>
              </w:rPr>
              <w:t>L</w:t>
            </w:r>
            <w:r w:rsidRPr="005F7586">
              <w:rPr>
                <w:rFonts w:ascii="Verdana" w:hAnsi="Verdana"/>
                <w:b w:val="0"/>
                <w:color w:val="000000"/>
                <w:sz w:val="18"/>
                <w:szCs w:val="18"/>
                <w:lang w:eastAsia="en-GB"/>
              </w:rPr>
              <w:t xml:space="preserve">ocal </w:t>
            </w:r>
            <w:r w:rsidR="00A00E62" w:rsidRPr="005F7586">
              <w:rPr>
                <w:rFonts w:ascii="Verdana" w:hAnsi="Verdana"/>
                <w:b w:val="0"/>
                <w:color w:val="000000"/>
                <w:sz w:val="18"/>
                <w:szCs w:val="18"/>
                <w:lang w:eastAsia="en-GB"/>
              </w:rPr>
              <w:t>A</w:t>
            </w:r>
            <w:r w:rsidRPr="005F7586">
              <w:rPr>
                <w:rFonts w:ascii="Verdana" w:hAnsi="Verdana"/>
                <w:b w:val="0"/>
                <w:color w:val="000000"/>
                <w:sz w:val="18"/>
                <w:szCs w:val="18"/>
                <w:lang w:eastAsia="en-GB"/>
              </w:rPr>
              <w:t xml:space="preserve">uthority </w:t>
            </w:r>
            <w:r w:rsidR="00A00E62" w:rsidRPr="005F7586">
              <w:rPr>
                <w:rFonts w:ascii="Verdana" w:hAnsi="Verdana"/>
                <w:b w:val="0"/>
                <w:color w:val="000000"/>
                <w:sz w:val="18"/>
                <w:szCs w:val="18"/>
                <w:lang w:eastAsia="en-GB"/>
              </w:rPr>
              <w:t>L</w:t>
            </w:r>
            <w:r w:rsidRPr="005F7586">
              <w:rPr>
                <w:rFonts w:ascii="Verdana" w:hAnsi="Verdana"/>
                <w:b w:val="0"/>
                <w:color w:val="000000"/>
                <w:sz w:val="18"/>
                <w:szCs w:val="18"/>
                <w:lang w:eastAsia="en-GB"/>
              </w:rPr>
              <w:t>oans</w:t>
            </w:r>
          </w:p>
        </w:tc>
        <w:tc>
          <w:tcPr>
            <w:tcW w:w="0" w:type="auto"/>
          </w:tcPr>
          <w:p w14:paraId="236FF307" w14:textId="11A21EFD" w:rsidR="00306C8A" w:rsidRPr="005F7586" w:rsidRDefault="00D83F2E"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29</w:t>
            </w:r>
            <w:r w:rsidR="00306C8A" w:rsidRPr="005F7586">
              <w:rPr>
                <w:rFonts w:ascii="Verdana" w:hAnsi="Verdana"/>
                <w:color w:val="000000"/>
                <w:sz w:val="18"/>
                <w:szCs w:val="18"/>
                <w:lang w:eastAsia="en-GB"/>
              </w:rPr>
              <w:t>.5</w:t>
            </w:r>
          </w:p>
        </w:tc>
        <w:tc>
          <w:tcPr>
            <w:tcW w:w="0" w:type="auto"/>
          </w:tcPr>
          <w:p w14:paraId="18CB0DC4" w14:textId="77777777" w:rsidR="00306C8A" w:rsidRPr="005F7586"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w:t>
            </w:r>
          </w:p>
        </w:tc>
        <w:tc>
          <w:tcPr>
            <w:tcW w:w="0" w:type="auto"/>
            <w:noWrap/>
          </w:tcPr>
          <w:p w14:paraId="40DBD0D9" w14:textId="789BB7A6" w:rsidR="00306C8A" w:rsidRPr="005F7586"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w:t>
            </w:r>
            <w:r w:rsidR="00290259" w:rsidRPr="005F7586">
              <w:rPr>
                <w:rFonts w:ascii="Verdana" w:hAnsi="Verdana"/>
                <w:color w:val="000000"/>
                <w:sz w:val="18"/>
                <w:szCs w:val="18"/>
                <w:lang w:eastAsia="en-GB"/>
              </w:rPr>
              <w:t>1</w:t>
            </w:r>
            <w:r w:rsidR="00D83F2E" w:rsidRPr="005F7586">
              <w:rPr>
                <w:rFonts w:ascii="Verdana" w:hAnsi="Verdana"/>
                <w:color w:val="000000"/>
                <w:sz w:val="18"/>
                <w:szCs w:val="18"/>
                <w:lang w:eastAsia="en-GB"/>
              </w:rPr>
              <w:t>2.</w:t>
            </w:r>
            <w:r w:rsidR="00290259" w:rsidRPr="005F7586">
              <w:rPr>
                <w:rFonts w:ascii="Verdana" w:hAnsi="Verdana"/>
                <w:color w:val="000000"/>
                <w:sz w:val="18"/>
                <w:szCs w:val="18"/>
                <w:lang w:eastAsia="en-GB"/>
              </w:rPr>
              <w:t>7</w:t>
            </w:r>
            <w:r w:rsidRPr="005F7586">
              <w:rPr>
                <w:rFonts w:ascii="Verdana" w:hAnsi="Verdana"/>
                <w:color w:val="000000"/>
                <w:sz w:val="18"/>
                <w:szCs w:val="18"/>
                <w:lang w:eastAsia="en-GB"/>
              </w:rPr>
              <w:t>)</w:t>
            </w:r>
          </w:p>
        </w:tc>
        <w:tc>
          <w:tcPr>
            <w:tcW w:w="0" w:type="auto"/>
            <w:noWrap/>
          </w:tcPr>
          <w:p w14:paraId="4BE7FAF5" w14:textId="1354AC84" w:rsidR="00306C8A" w:rsidRPr="005F7586" w:rsidRDefault="00184016"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16.8</w:t>
            </w:r>
          </w:p>
        </w:tc>
        <w:tc>
          <w:tcPr>
            <w:tcW w:w="1304" w:type="dxa"/>
          </w:tcPr>
          <w:p w14:paraId="1D9378F3" w14:textId="007C7DBE" w:rsidR="00306C8A" w:rsidRPr="005F7586"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w:t>
            </w:r>
            <w:r w:rsidR="006A339C" w:rsidRPr="005F7586">
              <w:rPr>
                <w:rFonts w:ascii="Verdana" w:hAnsi="Verdana"/>
                <w:color w:val="000000"/>
                <w:sz w:val="18"/>
                <w:szCs w:val="18"/>
                <w:lang w:eastAsia="en-GB"/>
              </w:rPr>
              <w:t>1</w:t>
            </w:r>
            <w:r w:rsidR="00D83F2E" w:rsidRPr="005F7586">
              <w:rPr>
                <w:rFonts w:ascii="Verdana" w:hAnsi="Verdana"/>
                <w:color w:val="000000"/>
                <w:sz w:val="18"/>
                <w:szCs w:val="18"/>
                <w:lang w:eastAsia="en-GB"/>
              </w:rPr>
              <w:t>2.</w:t>
            </w:r>
            <w:r w:rsidR="006A339C" w:rsidRPr="005F7586">
              <w:rPr>
                <w:rFonts w:ascii="Verdana" w:hAnsi="Verdana"/>
                <w:color w:val="000000"/>
                <w:sz w:val="18"/>
                <w:szCs w:val="18"/>
                <w:lang w:eastAsia="en-GB"/>
              </w:rPr>
              <w:t>7</w:t>
            </w:r>
            <w:r w:rsidRPr="005F7586">
              <w:rPr>
                <w:rFonts w:ascii="Verdana" w:hAnsi="Verdana"/>
                <w:color w:val="000000"/>
                <w:sz w:val="18"/>
                <w:szCs w:val="18"/>
                <w:lang w:eastAsia="en-GB"/>
              </w:rPr>
              <w:t>)</w:t>
            </w:r>
          </w:p>
        </w:tc>
      </w:tr>
      <w:tr w:rsidR="00306C8A" w:rsidRPr="005F7586" w14:paraId="01E55CC7" w14:textId="77777777" w:rsidTr="00846E6C">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3519" w:type="dxa"/>
            <w:shd w:val="clear" w:color="auto" w:fill="A6A6A6" w:themeFill="background1" w:themeFillShade="A6"/>
          </w:tcPr>
          <w:p w14:paraId="68D2A636" w14:textId="34DA1939" w:rsidR="00306C8A" w:rsidRPr="005F7586" w:rsidRDefault="00306C8A" w:rsidP="00F35716">
            <w:pPr>
              <w:rPr>
                <w:rFonts w:ascii="Verdana" w:hAnsi="Verdana"/>
                <w:b w:val="0"/>
                <w:color w:val="000000"/>
                <w:sz w:val="18"/>
                <w:szCs w:val="18"/>
                <w:lang w:eastAsia="en-GB"/>
              </w:rPr>
            </w:pPr>
            <w:r w:rsidRPr="005F7586">
              <w:rPr>
                <w:rFonts w:ascii="Verdana" w:hAnsi="Verdana"/>
                <w:color w:val="000000"/>
                <w:sz w:val="18"/>
                <w:szCs w:val="18"/>
                <w:lang w:eastAsia="en-GB"/>
              </w:rPr>
              <w:t xml:space="preserve">Total </w:t>
            </w:r>
            <w:r w:rsidR="00A00E62" w:rsidRPr="005F7586">
              <w:rPr>
                <w:rFonts w:ascii="Verdana" w:hAnsi="Verdana"/>
                <w:color w:val="000000"/>
                <w:sz w:val="18"/>
                <w:szCs w:val="18"/>
                <w:lang w:eastAsia="en-GB"/>
              </w:rPr>
              <w:t>E</w:t>
            </w:r>
            <w:r w:rsidRPr="005F7586">
              <w:rPr>
                <w:rFonts w:ascii="Verdana" w:hAnsi="Verdana"/>
                <w:color w:val="000000"/>
                <w:sz w:val="18"/>
                <w:szCs w:val="18"/>
                <w:lang w:eastAsia="en-GB"/>
              </w:rPr>
              <w:t xml:space="preserve">xternal </w:t>
            </w:r>
            <w:r w:rsidR="00A00E62" w:rsidRPr="005F7586">
              <w:rPr>
                <w:rFonts w:ascii="Verdana" w:hAnsi="Verdana"/>
                <w:color w:val="000000"/>
                <w:sz w:val="18"/>
                <w:szCs w:val="18"/>
                <w:lang w:eastAsia="en-GB"/>
              </w:rPr>
              <w:t>B</w:t>
            </w:r>
            <w:r w:rsidRPr="005F7586">
              <w:rPr>
                <w:rFonts w:ascii="Verdana" w:hAnsi="Verdana"/>
                <w:color w:val="000000"/>
                <w:sz w:val="18"/>
                <w:szCs w:val="18"/>
                <w:lang w:eastAsia="en-GB"/>
              </w:rPr>
              <w:t>orrowing</w:t>
            </w:r>
          </w:p>
        </w:tc>
        <w:tc>
          <w:tcPr>
            <w:tcW w:w="0" w:type="auto"/>
            <w:shd w:val="clear" w:color="auto" w:fill="A6A6A6" w:themeFill="background1" w:themeFillShade="A6"/>
          </w:tcPr>
          <w:p w14:paraId="743F55A2" w14:textId="02559848" w:rsidR="00306C8A" w:rsidRPr="005F7586"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b/>
                <w:color w:val="000000"/>
                <w:sz w:val="18"/>
                <w:szCs w:val="18"/>
                <w:lang w:eastAsia="en-GB"/>
              </w:rPr>
            </w:pPr>
            <w:r w:rsidRPr="005F7586">
              <w:rPr>
                <w:rFonts w:ascii="Verdana" w:hAnsi="Verdana"/>
                <w:b/>
                <w:bCs/>
                <w:color w:val="000000"/>
                <w:sz w:val="18"/>
                <w:szCs w:val="18"/>
                <w:lang w:eastAsia="en-GB"/>
              </w:rPr>
              <w:t>6</w:t>
            </w:r>
            <w:r w:rsidR="00A62E96" w:rsidRPr="005F7586">
              <w:rPr>
                <w:rFonts w:ascii="Verdana" w:hAnsi="Verdana"/>
                <w:b/>
                <w:bCs/>
                <w:color w:val="000000"/>
                <w:sz w:val="18"/>
                <w:szCs w:val="18"/>
                <w:lang w:eastAsia="en-GB"/>
              </w:rPr>
              <w:t>43.9</w:t>
            </w:r>
          </w:p>
        </w:tc>
        <w:tc>
          <w:tcPr>
            <w:tcW w:w="0" w:type="auto"/>
            <w:shd w:val="clear" w:color="auto" w:fill="A6A6A6" w:themeFill="background1" w:themeFillShade="A6"/>
            <w:noWrap/>
          </w:tcPr>
          <w:p w14:paraId="3CC516E5" w14:textId="361B232D" w:rsidR="00306C8A" w:rsidRPr="005F7586"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b/>
                <w:color w:val="000000"/>
                <w:sz w:val="18"/>
                <w:szCs w:val="18"/>
                <w:lang w:eastAsia="en-GB"/>
              </w:rPr>
            </w:pPr>
            <w:r w:rsidRPr="005F7586">
              <w:rPr>
                <w:rFonts w:ascii="Verdana" w:hAnsi="Verdana"/>
                <w:b/>
                <w:bCs/>
                <w:color w:val="000000"/>
                <w:sz w:val="18"/>
                <w:szCs w:val="18"/>
                <w:lang w:eastAsia="en-GB"/>
              </w:rPr>
              <w:t>5</w:t>
            </w:r>
            <w:r w:rsidR="00290259" w:rsidRPr="005F7586">
              <w:rPr>
                <w:rFonts w:ascii="Verdana" w:hAnsi="Verdana"/>
                <w:b/>
                <w:bCs/>
                <w:color w:val="000000"/>
                <w:sz w:val="18"/>
                <w:szCs w:val="18"/>
                <w:lang w:eastAsia="en-GB"/>
              </w:rPr>
              <w:t>7</w:t>
            </w:r>
            <w:r w:rsidRPr="005F7586">
              <w:rPr>
                <w:rFonts w:ascii="Verdana" w:hAnsi="Verdana"/>
                <w:b/>
                <w:bCs/>
                <w:color w:val="000000"/>
                <w:sz w:val="18"/>
                <w:szCs w:val="18"/>
                <w:lang w:eastAsia="en-GB"/>
              </w:rPr>
              <w:t>.</w:t>
            </w:r>
            <w:r w:rsidR="00290259" w:rsidRPr="005F7586">
              <w:rPr>
                <w:rFonts w:ascii="Verdana" w:hAnsi="Verdana"/>
                <w:b/>
                <w:bCs/>
                <w:color w:val="000000"/>
                <w:sz w:val="18"/>
                <w:szCs w:val="18"/>
                <w:lang w:eastAsia="en-GB"/>
              </w:rPr>
              <w:t>7</w:t>
            </w:r>
          </w:p>
        </w:tc>
        <w:tc>
          <w:tcPr>
            <w:tcW w:w="0" w:type="auto"/>
            <w:shd w:val="clear" w:color="auto" w:fill="A6A6A6" w:themeFill="background1" w:themeFillShade="A6"/>
            <w:noWrap/>
          </w:tcPr>
          <w:p w14:paraId="700C3085" w14:textId="3AAEAAC1" w:rsidR="00306C8A" w:rsidRPr="005F7586"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b/>
                <w:color w:val="000000"/>
                <w:sz w:val="18"/>
                <w:szCs w:val="18"/>
                <w:lang w:eastAsia="en-GB"/>
              </w:rPr>
            </w:pPr>
            <w:r w:rsidRPr="005F7586">
              <w:rPr>
                <w:rFonts w:ascii="Verdana" w:hAnsi="Verdana"/>
                <w:b/>
                <w:color w:val="000000"/>
                <w:sz w:val="18"/>
                <w:szCs w:val="18"/>
                <w:lang w:eastAsia="en-GB"/>
              </w:rPr>
              <w:t>(</w:t>
            </w:r>
            <w:r w:rsidRPr="005F7586">
              <w:rPr>
                <w:rFonts w:ascii="Verdana" w:hAnsi="Verdana"/>
                <w:b/>
                <w:bCs/>
                <w:color w:val="000000"/>
                <w:sz w:val="18"/>
                <w:szCs w:val="18"/>
                <w:lang w:eastAsia="en-GB"/>
              </w:rPr>
              <w:t>1</w:t>
            </w:r>
            <w:r w:rsidR="00290259" w:rsidRPr="005F7586">
              <w:rPr>
                <w:rFonts w:ascii="Verdana" w:hAnsi="Verdana"/>
                <w:b/>
                <w:bCs/>
                <w:color w:val="000000"/>
                <w:sz w:val="18"/>
                <w:szCs w:val="18"/>
                <w:lang w:eastAsia="en-GB"/>
              </w:rPr>
              <w:t>7</w:t>
            </w:r>
            <w:r w:rsidRPr="005F7586">
              <w:rPr>
                <w:rFonts w:ascii="Verdana" w:hAnsi="Verdana"/>
                <w:b/>
                <w:bCs/>
                <w:color w:val="000000"/>
                <w:sz w:val="18"/>
                <w:szCs w:val="18"/>
                <w:lang w:eastAsia="en-GB"/>
              </w:rPr>
              <w:t>.</w:t>
            </w:r>
            <w:r w:rsidR="00290259" w:rsidRPr="005F7586">
              <w:rPr>
                <w:rFonts w:ascii="Verdana" w:hAnsi="Verdana"/>
                <w:b/>
                <w:bCs/>
                <w:color w:val="000000"/>
                <w:sz w:val="18"/>
                <w:szCs w:val="18"/>
                <w:lang w:eastAsia="en-GB"/>
              </w:rPr>
              <w:t>4</w:t>
            </w:r>
            <w:r w:rsidRPr="005F7586">
              <w:rPr>
                <w:rFonts w:ascii="Verdana" w:hAnsi="Verdana"/>
                <w:b/>
                <w:color w:val="000000"/>
                <w:sz w:val="18"/>
                <w:szCs w:val="18"/>
                <w:lang w:eastAsia="en-GB"/>
              </w:rPr>
              <w:t>)</w:t>
            </w:r>
          </w:p>
        </w:tc>
        <w:tc>
          <w:tcPr>
            <w:tcW w:w="0" w:type="auto"/>
            <w:shd w:val="clear" w:color="auto" w:fill="A6A6A6" w:themeFill="background1" w:themeFillShade="A6"/>
            <w:noWrap/>
          </w:tcPr>
          <w:p w14:paraId="1EAE5CA6" w14:textId="5CF4E5E7" w:rsidR="00306C8A" w:rsidRPr="005F7586"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b/>
                <w:color w:val="000000"/>
                <w:sz w:val="18"/>
                <w:szCs w:val="18"/>
                <w:lang w:eastAsia="en-GB"/>
              </w:rPr>
            </w:pPr>
            <w:r w:rsidRPr="005F7586">
              <w:rPr>
                <w:rFonts w:ascii="Verdana" w:hAnsi="Verdana"/>
                <w:b/>
                <w:bCs/>
                <w:color w:val="000000"/>
                <w:sz w:val="18"/>
                <w:szCs w:val="18"/>
                <w:lang w:eastAsia="en-GB"/>
              </w:rPr>
              <w:t>6</w:t>
            </w:r>
            <w:r w:rsidR="006A339C" w:rsidRPr="005F7586">
              <w:rPr>
                <w:rFonts w:ascii="Verdana" w:hAnsi="Verdana"/>
                <w:b/>
                <w:bCs/>
                <w:color w:val="000000"/>
                <w:sz w:val="18"/>
                <w:szCs w:val="18"/>
                <w:lang w:eastAsia="en-GB"/>
              </w:rPr>
              <w:t>8</w:t>
            </w:r>
            <w:r w:rsidRPr="005F7586">
              <w:rPr>
                <w:rFonts w:ascii="Verdana" w:hAnsi="Verdana"/>
                <w:b/>
                <w:bCs/>
                <w:color w:val="000000"/>
                <w:sz w:val="18"/>
                <w:szCs w:val="18"/>
                <w:lang w:eastAsia="en-GB"/>
              </w:rPr>
              <w:t>4.</w:t>
            </w:r>
            <w:r w:rsidR="006A339C" w:rsidRPr="005F7586">
              <w:rPr>
                <w:rFonts w:ascii="Verdana" w:hAnsi="Verdana"/>
                <w:b/>
                <w:bCs/>
                <w:color w:val="000000"/>
                <w:sz w:val="18"/>
                <w:szCs w:val="18"/>
                <w:lang w:eastAsia="en-GB"/>
              </w:rPr>
              <w:t>2</w:t>
            </w:r>
          </w:p>
        </w:tc>
        <w:tc>
          <w:tcPr>
            <w:tcW w:w="1304" w:type="dxa"/>
            <w:shd w:val="clear" w:color="auto" w:fill="A6A6A6" w:themeFill="background1" w:themeFillShade="A6"/>
            <w:noWrap/>
          </w:tcPr>
          <w:p w14:paraId="22250960" w14:textId="4C9CEAA8" w:rsidR="00306C8A" w:rsidRPr="005F7586" w:rsidRDefault="006A339C"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b/>
                <w:color w:val="000000"/>
                <w:sz w:val="18"/>
                <w:szCs w:val="18"/>
                <w:lang w:eastAsia="en-GB"/>
              </w:rPr>
            </w:pPr>
            <w:r w:rsidRPr="005F7586">
              <w:rPr>
                <w:rFonts w:ascii="Verdana" w:hAnsi="Verdana"/>
                <w:b/>
                <w:bCs/>
                <w:color w:val="000000"/>
                <w:sz w:val="18"/>
                <w:szCs w:val="18"/>
                <w:lang w:eastAsia="en-GB"/>
              </w:rPr>
              <w:t>40.3</w:t>
            </w:r>
          </w:p>
        </w:tc>
      </w:tr>
    </w:tbl>
    <w:p w14:paraId="00894A79" w14:textId="77777777" w:rsidR="0014128B" w:rsidRPr="005F7586" w:rsidRDefault="0014128B" w:rsidP="0066050F">
      <w:pPr>
        <w:pStyle w:val="BodyText"/>
        <w:rPr>
          <w:rFonts w:ascii="Verdana" w:hAnsi="Verdana"/>
          <w:sz w:val="22"/>
          <w:szCs w:val="22"/>
          <w:u w:val="single"/>
        </w:rPr>
      </w:pPr>
    </w:p>
    <w:p w14:paraId="0D6923B9" w14:textId="0067FB19" w:rsidR="006E5E3F" w:rsidRPr="005F7586" w:rsidRDefault="00DA3ABE" w:rsidP="0066050F">
      <w:pPr>
        <w:pStyle w:val="BodyText"/>
        <w:rPr>
          <w:rFonts w:ascii="Verdana" w:hAnsi="Verdana"/>
          <w:sz w:val="22"/>
          <w:szCs w:val="22"/>
        </w:rPr>
      </w:pPr>
      <w:r w:rsidRPr="005F7586">
        <w:rPr>
          <w:rFonts w:ascii="Verdana" w:hAnsi="Verdana"/>
          <w:sz w:val="22"/>
          <w:szCs w:val="22"/>
        </w:rPr>
        <w:t xml:space="preserve">The Council </w:t>
      </w:r>
      <w:r w:rsidR="006E559E" w:rsidRPr="005F7586">
        <w:rPr>
          <w:rFonts w:ascii="Verdana" w:hAnsi="Verdana"/>
          <w:sz w:val="22"/>
          <w:szCs w:val="22"/>
        </w:rPr>
        <w:t xml:space="preserve">reports its in year debt costs as a proportion of its net revenue stream [budget]. For 2021/22, the estimate at the start of the year was 9.50%, with the actual measure being some 9.53%, narrowly missing the target. This was </w:t>
      </w:r>
      <w:r w:rsidR="00BC0F56" w:rsidRPr="005F7586">
        <w:rPr>
          <w:rFonts w:ascii="Verdana" w:hAnsi="Verdana"/>
          <w:sz w:val="22"/>
          <w:szCs w:val="22"/>
        </w:rPr>
        <w:t>predominantly</w:t>
      </w:r>
      <w:r w:rsidR="006E559E" w:rsidRPr="005F7586">
        <w:rPr>
          <w:rFonts w:ascii="Verdana" w:hAnsi="Verdana"/>
          <w:sz w:val="22"/>
          <w:szCs w:val="22"/>
        </w:rPr>
        <w:t xml:space="preserve"> </w:t>
      </w:r>
      <w:proofErr w:type="gramStart"/>
      <w:r w:rsidR="006E559E" w:rsidRPr="005F7586">
        <w:rPr>
          <w:rFonts w:ascii="Verdana" w:hAnsi="Verdana"/>
          <w:sz w:val="22"/>
          <w:szCs w:val="22"/>
        </w:rPr>
        <w:t>as a result of</w:t>
      </w:r>
      <w:proofErr w:type="gramEnd"/>
      <w:r w:rsidR="006E559E" w:rsidRPr="005F7586">
        <w:rPr>
          <w:rFonts w:ascii="Verdana" w:hAnsi="Verdana"/>
          <w:sz w:val="22"/>
          <w:szCs w:val="22"/>
        </w:rPr>
        <w:t xml:space="preserve"> the Council’s approach to derisk its borrowing portfolio by fixing out significant levels of its CFR early</w:t>
      </w:r>
      <w:r w:rsidR="007A7BFB" w:rsidRPr="005F7586">
        <w:rPr>
          <w:rFonts w:ascii="Verdana" w:hAnsi="Verdana"/>
          <w:sz w:val="22"/>
          <w:szCs w:val="22"/>
        </w:rPr>
        <w:t xml:space="preserve">, </w:t>
      </w:r>
      <w:r w:rsidR="006E559E" w:rsidRPr="005F7586">
        <w:rPr>
          <w:rFonts w:ascii="Verdana" w:hAnsi="Verdana"/>
          <w:sz w:val="22"/>
          <w:szCs w:val="22"/>
        </w:rPr>
        <w:t>in line with the TM Strategy</w:t>
      </w:r>
      <w:r w:rsidR="007A7BFB" w:rsidRPr="005F7586">
        <w:rPr>
          <w:rFonts w:ascii="Verdana" w:hAnsi="Verdana"/>
          <w:sz w:val="22"/>
          <w:szCs w:val="22"/>
        </w:rPr>
        <w:t>.</w:t>
      </w:r>
    </w:p>
    <w:p w14:paraId="4EA65363" w14:textId="77777777" w:rsidR="00DA3ABE" w:rsidRPr="005F7586" w:rsidRDefault="00DA3ABE" w:rsidP="0066050F">
      <w:pPr>
        <w:pStyle w:val="BodyText"/>
        <w:rPr>
          <w:rFonts w:ascii="Verdana" w:hAnsi="Verdana"/>
          <w:sz w:val="22"/>
          <w:szCs w:val="22"/>
          <w:u w:val="single"/>
        </w:rPr>
      </w:pPr>
    </w:p>
    <w:p w14:paraId="21EABA89" w14:textId="5A0803DE" w:rsidR="0066050F" w:rsidRPr="005F7586" w:rsidRDefault="0066050F" w:rsidP="0066050F">
      <w:pPr>
        <w:pStyle w:val="BodyText"/>
        <w:rPr>
          <w:rFonts w:ascii="Verdana" w:hAnsi="Verdana"/>
          <w:sz w:val="22"/>
          <w:szCs w:val="22"/>
          <w:u w:val="single"/>
        </w:rPr>
      </w:pPr>
      <w:r w:rsidRPr="005F7586">
        <w:rPr>
          <w:rFonts w:ascii="Verdana" w:hAnsi="Verdana"/>
          <w:sz w:val="22"/>
          <w:szCs w:val="22"/>
          <w:u w:val="single"/>
        </w:rPr>
        <w:lastRenderedPageBreak/>
        <w:t>Investment Overview</w:t>
      </w:r>
      <w:r w:rsidR="009248D9" w:rsidRPr="005F7586">
        <w:rPr>
          <w:rFonts w:ascii="Verdana" w:hAnsi="Verdana"/>
          <w:sz w:val="22"/>
          <w:szCs w:val="22"/>
          <w:u w:val="single"/>
        </w:rPr>
        <w:t>:</w:t>
      </w:r>
    </w:p>
    <w:p w14:paraId="4502D3B0" w14:textId="77777777" w:rsidR="0066050F" w:rsidRPr="005F7586" w:rsidRDefault="0066050F" w:rsidP="0066050F">
      <w:pPr>
        <w:pStyle w:val="BodyText"/>
        <w:rPr>
          <w:rFonts w:ascii="Verdana" w:hAnsi="Verdana"/>
          <w:sz w:val="22"/>
          <w:szCs w:val="22"/>
        </w:rPr>
      </w:pPr>
    </w:p>
    <w:p w14:paraId="187FF070" w14:textId="56F514E9" w:rsidR="00F842BA" w:rsidRPr="005F7586" w:rsidRDefault="00F842BA" w:rsidP="0066050F">
      <w:pPr>
        <w:pStyle w:val="BodyText"/>
        <w:rPr>
          <w:rFonts w:ascii="Verdana" w:hAnsi="Verdana"/>
          <w:sz w:val="22"/>
          <w:szCs w:val="22"/>
        </w:rPr>
      </w:pPr>
      <w:r w:rsidRPr="005F7586">
        <w:rPr>
          <w:rFonts w:ascii="Verdana" w:hAnsi="Verdana"/>
          <w:sz w:val="22"/>
          <w:szCs w:val="22"/>
        </w:rPr>
        <w:t>The Council’s investment strategy is to ensure that its cash balances are invested prudently and are available when needed to meet its spending commitments.</w:t>
      </w:r>
    </w:p>
    <w:p w14:paraId="7F37C8EF" w14:textId="77777777" w:rsidR="00F842BA" w:rsidRPr="005F7586" w:rsidRDefault="00F842BA" w:rsidP="0066050F">
      <w:pPr>
        <w:pStyle w:val="BodyText"/>
        <w:rPr>
          <w:rFonts w:ascii="Verdana" w:hAnsi="Verdana"/>
          <w:sz w:val="22"/>
          <w:szCs w:val="22"/>
        </w:rPr>
      </w:pPr>
    </w:p>
    <w:p w14:paraId="1A246745" w14:textId="6711862A" w:rsidR="00F842BA" w:rsidRPr="005F7586" w:rsidRDefault="00F842BA" w:rsidP="0066050F">
      <w:pPr>
        <w:pStyle w:val="BodyText"/>
        <w:rPr>
          <w:rFonts w:ascii="Verdana" w:hAnsi="Verdana"/>
          <w:sz w:val="22"/>
          <w:szCs w:val="22"/>
        </w:rPr>
      </w:pPr>
      <w:proofErr w:type="gramStart"/>
      <w:r w:rsidRPr="005F7586">
        <w:rPr>
          <w:rFonts w:ascii="Verdana" w:hAnsi="Verdana"/>
          <w:sz w:val="22"/>
          <w:szCs w:val="22"/>
        </w:rPr>
        <w:t>The majority of</w:t>
      </w:r>
      <w:proofErr w:type="gramEnd"/>
      <w:r w:rsidRPr="005F7586">
        <w:rPr>
          <w:rFonts w:ascii="Verdana" w:hAnsi="Verdana"/>
          <w:sz w:val="22"/>
          <w:szCs w:val="22"/>
        </w:rPr>
        <w:t xml:space="preserve"> transactions during the financial year related to short term </w:t>
      </w:r>
      <w:r w:rsidR="009A62F8" w:rsidRPr="005F7586">
        <w:rPr>
          <w:rFonts w:ascii="Verdana" w:hAnsi="Verdana"/>
          <w:sz w:val="22"/>
          <w:szCs w:val="22"/>
        </w:rPr>
        <w:t>fixed</w:t>
      </w:r>
      <w:r w:rsidRPr="005F7586">
        <w:rPr>
          <w:rFonts w:ascii="Verdana" w:hAnsi="Verdana"/>
          <w:sz w:val="22"/>
          <w:szCs w:val="22"/>
        </w:rPr>
        <w:t xml:space="preserve"> deposits </w:t>
      </w:r>
      <w:r w:rsidR="000D0F84" w:rsidRPr="005F7586">
        <w:rPr>
          <w:rFonts w:ascii="Verdana" w:hAnsi="Verdana"/>
          <w:sz w:val="22"/>
          <w:szCs w:val="22"/>
        </w:rPr>
        <w:t xml:space="preserve">with </w:t>
      </w:r>
      <w:r w:rsidR="00746C86" w:rsidRPr="005F7586">
        <w:rPr>
          <w:rFonts w:ascii="Verdana" w:hAnsi="Verdana"/>
          <w:sz w:val="22"/>
          <w:szCs w:val="22"/>
        </w:rPr>
        <w:t xml:space="preserve">high rated financial institutions that met the </w:t>
      </w:r>
      <w:r w:rsidR="00642D52" w:rsidRPr="005F7586">
        <w:rPr>
          <w:rFonts w:ascii="Verdana" w:hAnsi="Verdana"/>
          <w:sz w:val="22"/>
          <w:szCs w:val="22"/>
        </w:rPr>
        <w:t>Authority’s approved counterparty list.  T</w:t>
      </w:r>
      <w:r w:rsidRPr="005F7586">
        <w:rPr>
          <w:rFonts w:ascii="Verdana" w:hAnsi="Verdana"/>
          <w:sz w:val="22"/>
          <w:szCs w:val="22"/>
        </w:rPr>
        <w:t>o maintain sufficient liquidity, an appropriate balance of cash was deposited in the Council’s Money Market Funds and instant access accounts</w:t>
      </w:r>
      <w:r w:rsidR="00642D52" w:rsidRPr="005F7586">
        <w:rPr>
          <w:rFonts w:ascii="Verdana" w:hAnsi="Verdana"/>
          <w:sz w:val="22"/>
          <w:szCs w:val="22"/>
        </w:rPr>
        <w:t xml:space="preserve">. </w:t>
      </w:r>
      <w:r w:rsidR="003E0A3F" w:rsidRPr="005F7586">
        <w:rPr>
          <w:rFonts w:ascii="Verdana" w:hAnsi="Verdana"/>
          <w:sz w:val="22"/>
          <w:szCs w:val="22"/>
        </w:rPr>
        <w:t xml:space="preserve"> In terms of presentation in the </w:t>
      </w:r>
      <w:hyperlink w:anchor="BALANCESHEET" w:history="1">
        <w:r w:rsidR="003E0A3F" w:rsidRPr="005F7586">
          <w:rPr>
            <w:rStyle w:val="Hyperlink"/>
            <w:rFonts w:ascii="Verdana" w:hAnsi="Verdana"/>
            <w:sz w:val="22"/>
            <w:szCs w:val="22"/>
          </w:rPr>
          <w:t>Balance Sheet</w:t>
        </w:r>
      </w:hyperlink>
      <w:r w:rsidR="003E0A3F" w:rsidRPr="005F7586">
        <w:rPr>
          <w:rFonts w:ascii="Verdana" w:hAnsi="Verdana"/>
          <w:sz w:val="22"/>
          <w:szCs w:val="22"/>
        </w:rPr>
        <w:t>, the instant access investment balances are accounted for as “Cash and Cash Equivalents”.</w:t>
      </w:r>
    </w:p>
    <w:p w14:paraId="019A9205" w14:textId="77777777" w:rsidR="00F842BA" w:rsidRPr="005F7586" w:rsidRDefault="00F842BA" w:rsidP="0066050F">
      <w:pPr>
        <w:pStyle w:val="BodyText"/>
        <w:rPr>
          <w:rFonts w:ascii="Verdana" w:hAnsi="Verdana"/>
          <w:sz w:val="22"/>
          <w:szCs w:val="22"/>
        </w:rPr>
      </w:pPr>
    </w:p>
    <w:p w14:paraId="21E07607" w14:textId="606D101B" w:rsidR="0066050F" w:rsidRPr="005F7586" w:rsidRDefault="00E10A3C" w:rsidP="0066050F">
      <w:pPr>
        <w:pStyle w:val="BodyText"/>
        <w:rPr>
          <w:rFonts w:ascii="Verdana" w:hAnsi="Verdana"/>
          <w:sz w:val="22"/>
          <w:szCs w:val="22"/>
        </w:rPr>
      </w:pPr>
      <w:r w:rsidRPr="005F7586">
        <w:rPr>
          <w:rFonts w:ascii="Verdana" w:hAnsi="Verdana"/>
          <w:sz w:val="22"/>
          <w:szCs w:val="22"/>
        </w:rPr>
        <w:t>T</w:t>
      </w:r>
      <w:r w:rsidR="0066050F" w:rsidRPr="005F7586">
        <w:rPr>
          <w:rFonts w:ascii="Verdana" w:hAnsi="Verdana"/>
          <w:sz w:val="22"/>
          <w:szCs w:val="22"/>
        </w:rPr>
        <w:t xml:space="preserve">he Council’s investment balances </w:t>
      </w:r>
      <w:r w:rsidR="00287ADB" w:rsidRPr="005F7586">
        <w:rPr>
          <w:rFonts w:ascii="Verdana" w:hAnsi="Verdana"/>
          <w:sz w:val="22"/>
          <w:szCs w:val="22"/>
        </w:rPr>
        <w:t>increas</w:t>
      </w:r>
      <w:r w:rsidR="0066050F" w:rsidRPr="005F7586">
        <w:rPr>
          <w:rFonts w:ascii="Verdana" w:hAnsi="Verdana"/>
          <w:sz w:val="22"/>
          <w:szCs w:val="22"/>
        </w:rPr>
        <w:t xml:space="preserve">ed </w:t>
      </w:r>
      <w:r w:rsidRPr="005F7586">
        <w:rPr>
          <w:rFonts w:ascii="Verdana" w:hAnsi="Verdana"/>
          <w:sz w:val="22"/>
          <w:szCs w:val="22"/>
        </w:rPr>
        <w:t>by £7</w:t>
      </w:r>
      <w:r w:rsidR="00287ADB" w:rsidRPr="005F7586">
        <w:rPr>
          <w:rFonts w:ascii="Verdana" w:hAnsi="Verdana"/>
          <w:sz w:val="22"/>
          <w:szCs w:val="22"/>
        </w:rPr>
        <w:t>4</w:t>
      </w:r>
      <w:r w:rsidRPr="005F7586">
        <w:rPr>
          <w:rFonts w:ascii="Verdana" w:hAnsi="Verdana"/>
          <w:sz w:val="22"/>
          <w:szCs w:val="22"/>
        </w:rPr>
        <w:t xml:space="preserve"> Million during </w:t>
      </w:r>
      <w:r w:rsidR="0066050F" w:rsidRPr="005F7586">
        <w:rPr>
          <w:rFonts w:ascii="Verdana" w:hAnsi="Verdana"/>
          <w:sz w:val="22"/>
          <w:szCs w:val="22"/>
        </w:rPr>
        <w:t xml:space="preserve">the year </w:t>
      </w:r>
      <w:r w:rsidR="003F6B42" w:rsidRPr="005F7586">
        <w:rPr>
          <w:rFonts w:ascii="Verdana" w:hAnsi="Verdana"/>
          <w:sz w:val="22"/>
          <w:szCs w:val="22"/>
        </w:rPr>
        <w:t xml:space="preserve">primarily </w:t>
      </w:r>
      <w:proofErr w:type="gramStart"/>
      <w:r w:rsidR="003F6B42" w:rsidRPr="005F7586">
        <w:rPr>
          <w:rFonts w:ascii="Verdana" w:hAnsi="Verdana"/>
          <w:sz w:val="22"/>
          <w:szCs w:val="22"/>
        </w:rPr>
        <w:t>as a result of</w:t>
      </w:r>
      <w:proofErr w:type="gramEnd"/>
      <w:r w:rsidR="003F6B42" w:rsidRPr="005F7586">
        <w:rPr>
          <w:rFonts w:ascii="Verdana" w:hAnsi="Verdana"/>
          <w:sz w:val="22"/>
          <w:szCs w:val="22"/>
        </w:rPr>
        <w:t xml:space="preserve"> the </w:t>
      </w:r>
      <w:r w:rsidR="00730902" w:rsidRPr="005F7586">
        <w:rPr>
          <w:rFonts w:ascii="Verdana" w:hAnsi="Verdana"/>
          <w:sz w:val="22"/>
          <w:szCs w:val="22"/>
        </w:rPr>
        <w:t xml:space="preserve">temporary investment of the </w:t>
      </w:r>
      <w:r w:rsidR="003F6B42" w:rsidRPr="005F7586">
        <w:rPr>
          <w:rFonts w:ascii="Verdana" w:hAnsi="Verdana"/>
          <w:sz w:val="22"/>
          <w:szCs w:val="22"/>
        </w:rPr>
        <w:t>new borrowing detailed above</w:t>
      </w:r>
      <w:r w:rsidRPr="005F7586">
        <w:rPr>
          <w:rFonts w:ascii="Verdana" w:hAnsi="Verdana"/>
          <w:sz w:val="22"/>
          <w:szCs w:val="22"/>
        </w:rPr>
        <w:t>.</w:t>
      </w:r>
    </w:p>
    <w:p w14:paraId="3B1CA477" w14:textId="77777777" w:rsidR="0066050F" w:rsidRPr="005F7586" w:rsidRDefault="0066050F" w:rsidP="0066050F">
      <w:pPr>
        <w:rPr>
          <w:rFonts w:ascii="Verdana" w:hAnsi="Verdana"/>
          <w:b/>
          <w:bCs/>
          <w:sz w:val="22"/>
          <w:szCs w:val="22"/>
          <w:u w:val="single"/>
        </w:rPr>
      </w:pPr>
    </w:p>
    <w:tbl>
      <w:tblPr>
        <w:tblStyle w:val="GridTable4"/>
        <w:tblW w:w="10303" w:type="dxa"/>
        <w:jc w:val="center"/>
        <w:tblLook w:val="04A0" w:firstRow="1" w:lastRow="0" w:firstColumn="1" w:lastColumn="0" w:noHBand="0" w:noVBand="1"/>
      </w:tblPr>
      <w:tblGrid>
        <w:gridCol w:w="2756"/>
        <w:gridCol w:w="1557"/>
        <w:gridCol w:w="1563"/>
        <w:gridCol w:w="1404"/>
        <w:gridCol w:w="1558"/>
        <w:gridCol w:w="1465"/>
      </w:tblGrid>
      <w:tr w:rsidR="00306C8A" w:rsidRPr="005F7586" w14:paraId="0D6BD9CC" w14:textId="77777777" w:rsidTr="008F76F2">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2756" w:type="dxa"/>
          </w:tcPr>
          <w:p w14:paraId="1A406799" w14:textId="77777777" w:rsidR="00306C8A" w:rsidRPr="005F7586" w:rsidRDefault="00306C8A" w:rsidP="00F35716">
            <w:pPr>
              <w:rPr>
                <w:rFonts w:ascii="Verdana" w:hAnsi="Verdana"/>
                <w:b w:val="0"/>
                <w:color w:val="FFFFFF" w:themeColor="background1"/>
                <w:sz w:val="18"/>
                <w:szCs w:val="18"/>
                <w:lang w:eastAsia="en-GB"/>
              </w:rPr>
            </w:pPr>
          </w:p>
        </w:tc>
        <w:tc>
          <w:tcPr>
            <w:tcW w:w="1557" w:type="dxa"/>
            <w:hideMark/>
          </w:tcPr>
          <w:p w14:paraId="33D314FA" w14:textId="42C1CBBD"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Balance on 01/04/202</w:t>
            </w:r>
            <w:r w:rsidR="00CD45B9" w:rsidRPr="005F7586">
              <w:rPr>
                <w:rFonts w:ascii="Verdana" w:hAnsi="Verdana"/>
                <w:color w:val="FFFFFF" w:themeColor="background1"/>
                <w:sz w:val="18"/>
                <w:szCs w:val="18"/>
                <w:lang w:eastAsia="en-GB"/>
              </w:rPr>
              <w:t>1</w:t>
            </w:r>
          </w:p>
          <w:p w14:paraId="43D87DBB" w14:textId="3769DF62"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£M</w:t>
            </w:r>
          </w:p>
        </w:tc>
        <w:tc>
          <w:tcPr>
            <w:tcW w:w="0" w:type="auto"/>
            <w:hideMark/>
          </w:tcPr>
          <w:p w14:paraId="635C50A3" w14:textId="77777777"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New Investments</w:t>
            </w:r>
          </w:p>
          <w:p w14:paraId="678E7805" w14:textId="1731DCFC"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£M</w:t>
            </w:r>
          </w:p>
        </w:tc>
        <w:tc>
          <w:tcPr>
            <w:tcW w:w="0" w:type="auto"/>
            <w:hideMark/>
          </w:tcPr>
          <w:p w14:paraId="5F9F4CDA" w14:textId="77777777"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Principal Redeemed</w:t>
            </w:r>
          </w:p>
          <w:p w14:paraId="7D543CC1" w14:textId="24C9A167"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£M</w:t>
            </w:r>
          </w:p>
        </w:tc>
        <w:tc>
          <w:tcPr>
            <w:tcW w:w="1558" w:type="dxa"/>
            <w:hideMark/>
          </w:tcPr>
          <w:p w14:paraId="23ABB818" w14:textId="04E13EFD"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Balance on 31/03/202</w:t>
            </w:r>
            <w:r w:rsidR="00CD45B9" w:rsidRPr="005F7586">
              <w:rPr>
                <w:rFonts w:ascii="Verdana" w:hAnsi="Verdana"/>
                <w:color w:val="FFFFFF" w:themeColor="background1"/>
                <w:sz w:val="18"/>
                <w:szCs w:val="18"/>
                <w:lang w:eastAsia="en-GB"/>
              </w:rPr>
              <w:t>2</w:t>
            </w:r>
          </w:p>
          <w:p w14:paraId="0DC22D7D" w14:textId="03572F8D"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£M</w:t>
            </w:r>
          </w:p>
        </w:tc>
        <w:tc>
          <w:tcPr>
            <w:tcW w:w="1465" w:type="dxa"/>
            <w:hideMark/>
          </w:tcPr>
          <w:p w14:paraId="6D57D3CC" w14:textId="3B4ACCBC"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Net Movement</w:t>
            </w:r>
          </w:p>
          <w:p w14:paraId="5D652C93" w14:textId="0952D83D" w:rsidR="00306C8A" w:rsidRPr="005F7586" w:rsidRDefault="00306C8A" w:rsidP="00306C8A">
            <w:pPr>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lang w:eastAsia="en-GB"/>
              </w:rPr>
            </w:pPr>
            <w:r w:rsidRPr="005F7586">
              <w:rPr>
                <w:rFonts w:ascii="Verdana" w:hAnsi="Verdana"/>
                <w:color w:val="FFFFFF" w:themeColor="background1"/>
                <w:sz w:val="18"/>
                <w:szCs w:val="18"/>
                <w:lang w:eastAsia="en-GB"/>
              </w:rPr>
              <w:t>£M</w:t>
            </w:r>
          </w:p>
        </w:tc>
      </w:tr>
      <w:tr w:rsidR="00306C8A" w:rsidRPr="005F7586" w14:paraId="572B8A9A" w14:textId="77777777" w:rsidTr="008F76F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7D8F2B24" w14:textId="425886B1" w:rsidR="00306C8A" w:rsidRPr="005F7586" w:rsidRDefault="00306C8A" w:rsidP="00F35716">
            <w:pPr>
              <w:rPr>
                <w:rFonts w:ascii="Verdana" w:hAnsi="Verdana"/>
                <w:b w:val="0"/>
                <w:color w:val="000000"/>
                <w:sz w:val="18"/>
                <w:szCs w:val="18"/>
                <w:lang w:eastAsia="en-GB"/>
              </w:rPr>
            </w:pPr>
            <w:r w:rsidRPr="005F7586">
              <w:rPr>
                <w:rFonts w:ascii="Verdana" w:hAnsi="Verdana"/>
                <w:b w:val="0"/>
                <w:color w:val="000000"/>
                <w:sz w:val="18"/>
                <w:szCs w:val="18"/>
                <w:lang w:eastAsia="en-GB"/>
              </w:rPr>
              <w:t xml:space="preserve">Short </w:t>
            </w:r>
            <w:r w:rsidR="00A00E62" w:rsidRPr="005F7586">
              <w:rPr>
                <w:rFonts w:ascii="Verdana" w:hAnsi="Verdana"/>
                <w:b w:val="0"/>
                <w:color w:val="000000"/>
                <w:sz w:val="18"/>
                <w:szCs w:val="18"/>
                <w:lang w:eastAsia="en-GB"/>
              </w:rPr>
              <w:t>T</w:t>
            </w:r>
            <w:r w:rsidRPr="005F7586">
              <w:rPr>
                <w:rFonts w:ascii="Verdana" w:hAnsi="Verdana"/>
                <w:b w:val="0"/>
                <w:color w:val="000000"/>
                <w:sz w:val="18"/>
                <w:szCs w:val="18"/>
                <w:lang w:eastAsia="en-GB"/>
              </w:rPr>
              <w:t xml:space="preserve">erm </w:t>
            </w:r>
            <w:r w:rsidR="00A00E62" w:rsidRPr="005F7586">
              <w:rPr>
                <w:rFonts w:ascii="Verdana" w:hAnsi="Verdana"/>
                <w:b w:val="0"/>
                <w:color w:val="000000"/>
                <w:sz w:val="18"/>
                <w:szCs w:val="18"/>
                <w:lang w:eastAsia="en-GB"/>
              </w:rPr>
              <w:t>D</w:t>
            </w:r>
            <w:r w:rsidRPr="005F7586">
              <w:rPr>
                <w:rFonts w:ascii="Verdana" w:hAnsi="Verdana"/>
                <w:b w:val="0"/>
                <w:color w:val="000000"/>
                <w:sz w:val="18"/>
                <w:szCs w:val="18"/>
                <w:lang w:eastAsia="en-GB"/>
              </w:rPr>
              <w:t>eposits</w:t>
            </w:r>
          </w:p>
        </w:tc>
        <w:tc>
          <w:tcPr>
            <w:tcW w:w="1557" w:type="dxa"/>
            <w:noWrap/>
          </w:tcPr>
          <w:p w14:paraId="78770194" w14:textId="5CC0AF85" w:rsidR="00306C8A" w:rsidRPr="005F7586" w:rsidRDefault="00CD45B9"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bCs/>
                <w:color w:val="000000"/>
                <w:sz w:val="18"/>
                <w:szCs w:val="18"/>
                <w:lang w:eastAsia="en-GB"/>
              </w:rPr>
              <w:t>60</w:t>
            </w:r>
            <w:r w:rsidR="00306C8A" w:rsidRPr="005F7586">
              <w:rPr>
                <w:rFonts w:ascii="Verdana" w:hAnsi="Verdana"/>
                <w:color w:val="000000"/>
                <w:sz w:val="18"/>
                <w:szCs w:val="18"/>
                <w:lang w:eastAsia="en-GB"/>
              </w:rPr>
              <w:t>.0</w:t>
            </w:r>
          </w:p>
        </w:tc>
        <w:tc>
          <w:tcPr>
            <w:tcW w:w="0" w:type="auto"/>
            <w:noWrap/>
          </w:tcPr>
          <w:p w14:paraId="08849490" w14:textId="0F0D506D" w:rsidR="00306C8A" w:rsidRPr="005F7586"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bCs/>
                <w:color w:val="000000"/>
                <w:sz w:val="18"/>
                <w:szCs w:val="18"/>
                <w:lang w:eastAsia="en-GB"/>
              </w:rPr>
              <w:t>2</w:t>
            </w:r>
            <w:r w:rsidR="00CD45B9" w:rsidRPr="005F7586">
              <w:rPr>
                <w:rFonts w:ascii="Verdana" w:hAnsi="Verdana"/>
                <w:bCs/>
                <w:color w:val="000000"/>
                <w:sz w:val="18"/>
                <w:szCs w:val="18"/>
                <w:lang w:eastAsia="en-GB"/>
              </w:rPr>
              <w:t>77.5</w:t>
            </w:r>
          </w:p>
        </w:tc>
        <w:tc>
          <w:tcPr>
            <w:tcW w:w="0" w:type="auto"/>
            <w:noWrap/>
          </w:tcPr>
          <w:p w14:paraId="61440D49" w14:textId="1238876E" w:rsidR="00306C8A" w:rsidRPr="005F7586"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w:t>
            </w:r>
            <w:r w:rsidRPr="005F7586">
              <w:rPr>
                <w:rFonts w:ascii="Verdana" w:hAnsi="Verdana"/>
                <w:bCs/>
                <w:color w:val="000000"/>
                <w:sz w:val="18"/>
                <w:szCs w:val="18"/>
                <w:lang w:eastAsia="en-GB"/>
              </w:rPr>
              <w:t>20</w:t>
            </w:r>
            <w:r w:rsidR="006D3EA5" w:rsidRPr="005F7586">
              <w:rPr>
                <w:rFonts w:ascii="Verdana" w:hAnsi="Verdana"/>
                <w:bCs/>
                <w:color w:val="000000"/>
                <w:sz w:val="18"/>
                <w:szCs w:val="18"/>
                <w:lang w:eastAsia="en-GB"/>
              </w:rPr>
              <w:t>3</w:t>
            </w:r>
            <w:r w:rsidRPr="005F7586">
              <w:rPr>
                <w:rFonts w:ascii="Verdana" w:hAnsi="Verdana"/>
                <w:color w:val="000000"/>
                <w:sz w:val="18"/>
                <w:szCs w:val="18"/>
                <w:lang w:eastAsia="en-GB"/>
              </w:rPr>
              <w:t>.0)</w:t>
            </w:r>
          </w:p>
        </w:tc>
        <w:tc>
          <w:tcPr>
            <w:tcW w:w="1558" w:type="dxa"/>
            <w:noWrap/>
          </w:tcPr>
          <w:p w14:paraId="0ABE9379" w14:textId="2C89BCA1" w:rsidR="00306C8A" w:rsidRPr="005F7586" w:rsidRDefault="009919A7"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bCs/>
                <w:color w:val="000000"/>
                <w:sz w:val="18"/>
                <w:szCs w:val="18"/>
                <w:lang w:eastAsia="en-GB"/>
              </w:rPr>
              <w:t>134.5</w:t>
            </w:r>
          </w:p>
        </w:tc>
        <w:tc>
          <w:tcPr>
            <w:tcW w:w="1465" w:type="dxa"/>
            <w:noWrap/>
          </w:tcPr>
          <w:p w14:paraId="4C2C364A" w14:textId="0170C09F" w:rsidR="00306C8A" w:rsidRPr="005F7586" w:rsidRDefault="009919A7"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8"/>
                <w:szCs w:val="18"/>
                <w:lang w:eastAsia="en-GB"/>
              </w:rPr>
            </w:pPr>
            <w:r w:rsidRPr="005F7586">
              <w:rPr>
                <w:rFonts w:ascii="Verdana" w:hAnsi="Verdana"/>
                <w:bCs/>
                <w:color w:val="000000"/>
                <w:sz w:val="18"/>
                <w:szCs w:val="18"/>
                <w:lang w:eastAsia="en-GB"/>
              </w:rPr>
              <w:t>74.5</w:t>
            </w:r>
          </w:p>
        </w:tc>
      </w:tr>
      <w:tr w:rsidR="00306C8A" w:rsidRPr="005F7586" w14:paraId="4EB2B2C2" w14:textId="77777777" w:rsidTr="008F76F2">
        <w:trPr>
          <w:trHeight w:val="283"/>
          <w:jc w:val="center"/>
        </w:trPr>
        <w:tc>
          <w:tcPr>
            <w:cnfStyle w:val="001000000000" w:firstRow="0" w:lastRow="0" w:firstColumn="1" w:lastColumn="0" w:oddVBand="0" w:evenVBand="0" w:oddHBand="0" w:evenHBand="0" w:firstRowFirstColumn="0" w:firstRowLastColumn="0" w:lastRowFirstColumn="0" w:lastRowLastColumn="0"/>
            <w:tcW w:w="2756" w:type="dxa"/>
            <w:noWrap/>
            <w:hideMark/>
          </w:tcPr>
          <w:p w14:paraId="3C7107FE" w14:textId="658B88A8" w:rsidR="00306C8A" w:rsidRPr="005F7586" w:rsidRDefault="00306C8A" w:rsidP="00F35716">
            <w:pPr>
              <w:rPr>
                <w:rFonts w:ascii="Verdana" w:hAnsi="Verdana"/>
                <w:b w:val="0"/>
                <w:color w:val="000000"/>
                <w:sz w:val="18"/>
                <w:szCs w:val="18"/>
                <w:lang w:eastAsia="en-GB"/>
              </w:rPr>
            </w:pPr>
            <w:r w:rsidRPr="005F7586">
              <w:rPr>
                <w:rFonts w:ascii="Verdana" w:hAnsi="Verdana"/>
                <w:b w:val="0"/>
                <w:color w:val="000000"/>
                <w:sz w:val="18"/>
                <w:szCs w:val="18"/>
                <w:lang w:eastAsia="en-GB"/>
              </w:rPr>
              <w:t xml:space="preserve">Money Market Funds / </w:t>
            </w:r>
            <w:r w:rsidR="00A00E62" w:rsidRPr="005F7586">
              <w:rPr>
                <w:rFonts w:ascii="Verdana" w:hAnsi="Verdana"/>
                <w:b w:val="0"/>
                <w:color w:val="000000"/>
                <w:sz w:val="18"/>
                <w:szCs w:val="18"/>
                <w:lang w:eastAsia="en-GB"/>
              </w:rPr>
              <w:t>I</w:t>
            </w:r>
            <w:r w:rsidRPr="005F7586">
              <w:rPr>
                <w:rFonts w:ascii="Verdana" w:hAnsi="Verdana"/>
                <w:b w:val="0"/>
                <w:color w:val="000000"/>
                <w:sz w:val="18"/>
                <w:szCs w:val="18"/>
                <w:lang w:eastAsia="en-GB"/>
              </w:rPr>
              <w:t xml:space="preserve">nstant </w:t>
            </w:r>
            <w:r w:rsidR="00A00E62" w:rsidRPr="005F7586">
              <w:rPr>
                <w:rFonts w:ascii="Verdana" w:hAnsi="Verdana"/>
                <w:b w:val="0"/>
                <w:color w:val="000000"/>
                <w:sz w:val="18"/>
                <w:szCs w:val="18"/>
                <w:lang w:eastAsia="en-GB"/>
              </w:rPr>
              <w:t>A</w:t>
            </w:r>
            <w:r w:rsidRPr="005F7586">
              <w:rPr>
                <w:rFonts w:ascii="Verdana" w:hAnsi="Verdana"/>
                <w:b w:val="0"/>
                <w:color w:val="000000"/>
                <w:sz w:val="18"/>
                <w:szCs w:val="18"/>
                <w:lang w:eastAsia="en-GB"/>
              </w:rPr>
              <w:t xml:space="preserve">ccess </w:t>
            </w:r>
            <w:r w:rsidR="00A00E62" w:rsidRPr="005F7586">
              <w:rPr>
                <w:rFonts w:ascii="Verdana" w:hAnsi="Verdana"/>
                <w:b w:val="0"/>
                <w:color w:val="000000"/>
                <w:sz w:val="18"/>
                <w:szCs w:val="18"/>
                <w:lang w:eastAsia="en-GB"/>
              </w:rPr>
              <w:t>A</w:t>
            </w:r>
            <w:r w:rsidRPr="005F7586">
              <w:rPr>
                <w:rFonts w:ascii="Verdana" w:hAnsi="Verdana"/>
                <w:b w:val="0"/>
                <w:color w:val="000000"/>
                <w:sz w:val="18"/>
                <w:szCs w:val="18"/>
                <w:lang w:eastAsia="en-GB"/>
              </w:rPr>
              <w:t>ccounts</w:t>
            </w:r>
          </w:p>
        </w:tc>
        <w:tc>
          <w:tcPr>
            <w:tcW w:w="1557" w:type="dxa"/>
            <w:noWrap/>
            <w:vAlign w:val="center"/>
          </w:tcPr>
          <w:p w14:paraId="574C7124" w14:textId="7A24D3D2" w:rsidR="00306C8A" w:rsidRPr="005F7586" w:rsidRDefault="00CD45B9"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5</w:t>
            </w:r>
            <w:r w:rsidR="00306C8A" w:rsidRPr="005F7586">
              <w:rPr>
                <w:rFonts w:ascii="Verdana" w:hAnsi="Verdana"/>
                <w:color w:val="000000"/>
                <w:sz w:val="18"/>
                <w:szCs w:val="18"/>
                <w:lang w:eastAsia="en-GB"/>
              </w:rPr>
              <w:t>5.0</w:t>
            </w:r>
          </w:p>
        </w:tc>
        <w:tc>
          <w:tcPr>
            <w:tcW w:w="0" w:type="auto"/>
            <w:vAlign w:val="center"/>
          </w:tcPr>
          <w:p w14:paraId="2A9D5210" w14:textId="4666B54A" w:rsidR="00306C8A" w:rsidRPr="005F7586" w:rsidRDefault="00CD45B9"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194.4</w:t>
            </w:r>
          </w:p>
        </w:tc>
        <w:tc>
          <w:tcPr>
            <w:tcW w:w="0" w:type="auto"/>
            <w:noWrap/>
            <w:vAlign w:val="center"/>
          </w:tcPr>
          <w:p w14:paraId="7061FD70" w14:textId="03CC79C7" w:rsidR="00306C8A" w:rsidRPr="005F7586"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w:t>
            </w:r>
            <w:r w:rsidR="004B0FC9" w:rsidRPr="005F7586">
              <w:rPr>
                <w:rFonts w:ascii="Verdana" w:hAnsi="Verdana"/>
                <w:color w:val="000000"/>
                <w:sz w:val="18"/>
                <w:szCs w:val="18"/>
                <w:lang w:eastAsia="en-GB"/>
              </w:rPr>
              <w:t>194</w:t>
            </w:r>
            <w:r w:rsidRPr="005F7586">
              <w:rPr>
                <w:rFonts w:ascii="Verdana" w:hAnsi="Verdana"/>
                <w:color w:val="000000"/>
                <w:sz w:val="18"/>
                <w:szCs w:val="18"/>
                <w:lang w:eastAsia="en-GB"/>
              </w:rPr>
              <w:t>.</w:t>
            </w:r>
            <w:r w:rsidR="004B0FC9" w:rsidRPr="005F7586">
              <w:rPr>
                <w:rFonts w:ascii="Verdana" w:hAnsi="Verdana"/>
                <w:color w:val="000000"/>
                <w:sz w:val="18"/>
                <w:szCs w:val="18"/>
                <w:lang w:eastAsia="en-GB"/>
              </w:rPr>
              <w:t>9</w:t>
            </w:r>
            <w:r w:rsidRPr="005F7586">
              <w:rPr>
                <w:rFonts w:ascii="Verdana" w:hAnsi="Verdana"/>
                <w:color w:val="000000"/>
                <w:sz w:val="18"/>
                <w:szCs w:val="18"/>
                <w:lang w:eastAsia="en-GB"/>
              </w:rPr>
              <w:t>)</w:t>
            </w:r>
          </w:p>
        </w:tc>
        <w:tc>
          <w:tcPr>
            <w:tcW w:w="1558" w:type="dxa"/>
            <w:noWrap/>
            <w:vAlign w:val="center"/>
          </w:tcPr>
          <w:p w14:paraId="7A44926B" w14:textId="651785B5" w:rsidR="00306C8A" w:rsidRPr="005F7586"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5</w:t>
            </w:r>
            <w:r w:rsidR="009919A7" w:rsidRPr="005F7586">
              <w:rPr>
                <w:rFonts w:ascii="Verdana" w:hAnsi="Verdana"/>
                <w:color w:val="000000"/>
                <w:sz w:val="18"/>
                <w:szCs w:val="18"/>
                <w:lang w:eastAsia="en-GB"/>
              </w:rPr>
              <w:t>4</w:t>
            </w:r>
            <w:r w:rsidRPr="005F7586">
              <w:rPr>
                <w:rFonts w:ascii="Verdana" w:hAnsi="Verdana"/>
                <w:color w:val="000000"/>
                <w:sz w:val="18"/>
                <w:szCs w:val="18"/>
                <w:lang w:eastAsia="en-GB"/>
              </w:rPr>
              <w:t>.</w:t>
            </w:r>
            <w:r w:rsidR="009919A7" w:rsidRPr="005F7586">
              <w:rPr>
                <w:rFonts w:ascii="Verdana" w:hAnsi="Verdana"/>
                <w:color w:val="000000"/>
                <w:sz w:val="18"/>
                <w:szCs w:val="18"/>
                <w:lang w:eastAsia="en-GB"/>
              </w:rPr>
              <w:t>5</w:t>
            </w:r>
          </w:p>
        </w:tc>
        <w:tc>
          <w:tcPr>
            <w:tcW w:w="1465" w:type="dxa"/>
            <w:vAlign w:val="center"/>
          </w:tcPr>
          <w:p w14:paraId="33B1FFE5" w14:textId="292B693B" w:rsidR="00306C8A" w:rsidRPr="005F7586" w:rsidRDefault="00306C8A" w:rsidP="00F35716">
            <w:pPr>
              <w:jc w:val="right"/>
              <w:cnfStyle w:val="000000000000" w:firstRow="0" w:lastRow="0" w:firstColumn="0" w:lastColumn="0" w:oddVBand="0" w:evenVBand="0" w:oddHBand="0" w:evenHBand="0" w:firstRowFirstColumn="0" w:firstRowLastColumn="0" w:lastRowFirstColumn="0" w:lastRowLastColumn="0"/>
              <w:rPr>
                <w:rFonts w:ascii="Verdana" w:hAnsi="Verdana"/>
                <w:color w:val="000000"/>
                <w:sz w:val="18"/>
                <w:szCs w:val="18"/>
                <w:lang w:eastAsia="en-GB"/>
              </w:rPr>
            </w:pPr>
            <w:r w:rsidRPr="005F7586">
              <w:rPr>
                <w:rFonts w:ascii="Verdana" w:hAnsi="Verdana"/>
                <w:color w:val="000000"/>
                <w:sz w:val="18"/>
                <w:szCs w:val="18"/>
                <w:lang w:eastAsia="en-GB"/>
              </w:rPr>
              <w:t>(0</w:t>
            </w:r>
            <w:r w:rsidR="009919A7" w:rsidRPr="005F7586">
              <w:rPr>
                <w:rFonts w:ascii="Verdana" w:hAnsi="Verdana"/>
                <w:color w:val="000000"/>
                <w:sz w:val="18"/>
                <w:szCs w:val="18"/>
                <w:lang w:eastAsia="en-GB"/>
              </w:rPr>
              <w:t>.5</w:t>
            </w:r>
            <w:r w:rsidRPr="005F7586">
              <w:rPr>
                <w:rFonts w:ascii="Verdana" w:hAnsi="Verdana"/>
                <w:color w:val="000000"/>
                <w:sz w:val="18"/>
                <w:szCs w:val="18"/>
                <w:lang w:eastAsia="en-GB"/>
              </w:rPr>
              <w:t>)</w:t>
            </w:r>
          </w:p>
        </w:tc>
      </w:tr>
      <w:tr w:rsidR="00306C8A" w:rsidRPr="005F7586" w14:paraId="0DE5AC0E" w14:textId="77777777" w:rsidTr="008F76F2">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2756" w:type="dxa"/>
            <w:shd w:val="clear" w:color="auto" w:fill="A6A6A6" w:themeFill="background1" w:themeFillShade="A6"/>
            <w:noWrap/>
            <w:hideMark/>
          </w:tcPr>
          <w:p w14:paraId="388089A7" w14:textId="55A6D25A" w:rsidR="00306C8A" w:rsidRPr="005F7586" w:rsidRDefault="00306C8A" w:rsidP="00F35716">
            <w:pPr>
              <w:rPr>
                <w:rFonts w:ascii="Verdana" w:hAnsi="Verdana"/>
                <w:b w:val="0"/>
                <w:color w:val="000000"/>
                <w:sz w:val="18"/>
                <w:szCs w:val="18"/>
                <w:lang w:eastAsia="en-GB"/>
              </w:rPr>
            </w:pPr>
            <w:r w:rsidRPr="005F7586">
              <w:rPr>
                <w:rFonts w:ascii="Verdana" w:hAnsi="Verdana"/>
                <w:color w:val="000000"/>
                <w:sz w:val="18"/>
                <w:szCs w:val="18"/>
                <w:lang w:eastAsia="en-GB"/>
              </w:rPr>
              <w:t xml:space="preserve">Total </w:t>
            </w:r>
            <w:r w:rsidR="00A00E62" w:rsidRPr="005F7586">
              <w:rPr>
                <w:rFonts w:ascii="Verdana" w:hAnsi="Verdana"/>
                <w:color w:val="000000"/>
                <w:sz w:val="18"/>
                <w:szCs w:val="18"/>
                <w:lang w:eastAsia="en-GB"/>
              </w:rPr>
              <w:t>I</w:t>
            </w:r>
            <w:r w:rsidRPr="005F7586">
              <w:rPr>
                <w:rFonts w:ascii="Verdana" w:hAnsi="Verdana"/>
                <w:color w:val="000000"/>
                <w:sz w:val="18"/>
                <w:szCs w:val="18"/>
                <w:lang w:eastAsia="en-GB"/>
              </w:rPr>
              <w:t>nvestments</w:t>
            </w:r>
          </w:p>
        </w:tc>
        <w:tc>
          <w:tcPr>
            <w:tcW w:w="1557" w:type="dxa"/>
            <w:shd w:val="clear" w:color="auto" w:fill="A6A6A6" w:themeFill="background1" w:themeFillShade="A6"/>
            <w:noWrap/>
          </w:tcPr>
          <w:p w14:paraId="362DA8F4" w14:textId="1A540291" w:rsidR="00306C8A" w:rsidRPr="005F7586"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b/>
                <w:color w:val="000000"/>
                <w:sz w:val="18"/>
                <w:szCs w:val="18"/>
                <w:lang w:eastAsia="en-GB"/>
              </w:rPr>
            </w:pPr>
            <w:r w:rsidRPr="005F7586">
              <w:rPr>
                <w:rFonts w:ascii="Verdana" w:hAnsi="Verdana"/>
                <w:b/>
                <w:bCs/>
                <w:color w:val="000000"/>
                <w:sz w:val="18"/>
                <w:szCs w:val="18"/>
                <w:lang w:eastAsia="en-GB"/>
              </w:rPr>
              <w:t>1</w:t>
            </w:r>
            <w:r w:rsidR="00CD45B9" w:rsidRPr="005F7586">
              <w:rPr>
                <w:rFonts w:ascii="Verdana" w:hAnsi="Verdana"/>
                <w:b/>
                <w:bCs/>
                <w:color w:val="000000"/>
                <w:sz w:val="18"/>
                <w:szCs w:val="18"/>
                <w:lang w:eastAsia="en-GB"/>
              </w:rPr>
              <w:t>15</w:t>
            </w:r>
            <w:r w:rsidRPr="005F7586">
              <w:rPr>
                <w:rFonts w:ascii="Verdana" w:hAnsi="Verdana"/>
                <w:b/>
                <w:color w:val="000000"/>
                <w:sz w:val="18"/>
                <w:szCs w:val="18"/>
                <w:lang w:eastAsia="en-GB"/>
              </w:rPr>
              <w:t>.0</w:t>
            </w:r>
          </w:p>
        </w:tc>
        <w:tc>
          <w:tcPr>
            <w:tcW w:w="0" w:type="auto"/>
            <w:shd w:val="clear" w:color="auto" w:fill="A6A6A6" w:themeFill="background1" w:themeFillShade="A6"/>
            <w:noWrap/>
          </w:tcPr>
          <w:p w14:paraId="10B777F4" w14:textId="1BB31903" w:rsidR="00306C8A" w:rsidRPr="005F7586" w:rsidRDefault="006D3EA5"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b/>
                <w:color w:val="000000"/>
                <w:sz w:val="18"/>
                <w:szCs w:val="18"/>
                <w:lang w:eastAsia="en-GB"/>
              </w:rPr>
            </w:pPr>
            <w:r w:rsidRPr="005F7586">
              <w:rPr>
                <w:rFonts w:ascii="Verdana" w:hAnsi="Verdana"/>
                <w:b/>
                <w:bCs/>
                <w:color w:val="000000"/>
                <w:sz w:val="18"/>
                <w:szCs w:val="18"/>
                <w:lang w:eastAsia="en-GB"/>
              </w:rPr>
              <w:t>471.9</w:t>
            </w:r>
          </w:p>
        </w:tc>
        <w:tc>
          <w:tcPr>
            <w:tcW w:w="0" w:type="auto"/>
            <w:shd w:val="clear" w:color="auto" w:fill="A6A6A6" w:themeFill="background1" w:themeFillShade="A6"/>
            <w:noWrap/>
          </w:tcPr>
          <w:p w14:paraId="698180EA" w14:textId="647C81EB" w:rsidR="00306C8A" w:rsidRPr="005F7586"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b/>
                <w:color w:val="000000"/>
                <w:sz w:val="18"/>
                <w:szCs w:val="18"/>
                <w:lang w:eastAsia="en-GB"/>
              </w:rPr>
            </w:pPr>
            <w:r w:rsidRPr="005F7586">
              <w:rPr>
                <w:rFonts w:ascii="Verdana" w:hAnsi="Verdana"/>
                <w:b/>
                <w:color w:val="000000"/>
                <w:sz w:val="18"/>
                <w:szCs w:val="18"/>
                <w:lang w:eastAsia="en-GB"/>
              </w:rPr>
              <w:t>(</w:t>
            </w:r>
            <w:r w:rsidR="009919A7" w:rsidRPr="005F7586">
              <w:rPr>
                <w:rFonts w:ascii="Verdana" w:hAnsi="Verdana"/>
                <w:b/>
                <w:bCs/>
                <w:color w:val="000000"/>
                <w:sz w:val="18"/>
                <w:szCs w:val="18"/>
                <w:lang w:eastAsia="en-GB"/>
              </w:rPr>
              <w:t>397.9</w:t>
            </w:r>
            <w:r w:rsidRPr="005F7586">
              <w:rPr>
                <w:rFonts w:ascii="Verdana" w:hAnsi="Verdana"/>
                <w:b/>
                <w:color w:val="000000"/>
                <w:sz w:val="18"/>
                <w:szCs w:val="18"/>
                <w:lang w:eastAsia="en-GB"/>
              </w:rPr>
              <w:t>)</w:t>
            </w:r>
          </w:p>
        </w:tc>
        <w:tc>
          <w:tcPr>
            <w:tcW w:w="1558" w:type="dxa"/>
            <w:shd w:val="clear" w:color="auto" w:fill="A6A6A6" w:themeFill="background1" w:themeFillShade="A6"/>
            <w:noWrap/>
          </w:tcPr>
          <w:p w14:paraId="283B7078" w14:textId="66701DBB" w:rsidR="00306C8A" w:rsidRPr="005F7586" w:rsidRDefault="00306C8A"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b/>
                <w:color w:val="000000"/>
                <w:sz w:val="18"/>
                <w:szCs w:val="18"/>
                <w:lang w:eastAsia="en-GB"/>
              </w:rPr>
            </w:pPr>
            <w:r w:rsidRPr="005F7586">
              <w:rPr>
                <w:rFonts w:ascii="Verdana" w:hAnsi="Verdana"/>
                <w:b/>
                <w:bCs/>
                <w:color w:val="000000"/>
                <w:sz w:val="18"/>
                <w:szCs w:val="18"/>
                <w:lang w:eastAsia="en-GB"/>
              </w:rPr>
              <w:t>1</w:t>
            </w:r>
            <w:r w:rsidR="009919A7" w:rsidRPr="005F7586">
              <w:rPr>
                <w:rFonts w:ascii="Verdana" w:hAnsi="Verdana"/>
                <w:b/>
                <w:bCs/>
                <w:color w:val="000000"/>
                <w:sz w:val="18"/>
                <w:szCs w:val="18"/>
                <w:lang w:eastAsia="en-GB"/>
              </w:rPr>
              <w:t>89</w:t>
            </w:r>
            <w:r w:rsidRPr="005F7586">
              <w:rPr>
                <w:rFonts w:ascii="Verdana" w:hAnsi="Verdana"/>
                <w:b/>
                <w:color w:val="000000"/>
                <w:sz w:val="18"/>
                <w:szCs w:val="18"/>
                <w:lang w:eastAsia="en-GB"/>
              </w:rPr>
              <w:t>.0</w:t>
            </w:r>
          </w:p>
        </w:tc>
        <w:tc>
          <w:tcPr>
            <w:tcW w:w="1465" w:type="dxa"/>
            <w:shd w:val="clear" w:color="auto" w:fill="A6A6A6" w:themeFill="background1" w:themeFillShade="A6"/>
            <w:noWrap/>
          </w:tcPr>
          <w:p w14:paraId="0B566ECF" w14:textId="738FDDB1" w:rsidR="00306C8A" w:rsidRPr="005F7586" w:rsidRDefault="00531E6E" w:rsidP="00F35716">
            <w:pPr>
              <w:jc w:val="right"/>
              <w:cnfStyle w:val="000000100000" w:firstRow="0" w:lastRow="0" w:firstColumn="0" w:lastColumn="0" w:oddVBand="0" w:evenVBand="0" w:oddHBand="1" w:evenHBand="0" w:firstRowFirstColumn="0" w:firstRowLastColumn="0" w:lastRowFirstColumn="0" w:lastRowLastColumn="0"/>
              <w:rPr>
                <w:rFonts w:ascii="Verdana" w:hAnsi="Verdana"/>
                <w:b/>
                <w:color w:val="000000"/>
                <w:sz w:val="18"/>
                <w:szCs w:val="18"/>
                <w:lang w:eastAsia="en-GB"/>
              </w:rPr>
            </w:pPr>
            <w:r w:rsidRPr="005F7586">
              <w:rPr>
                <w:rFonts w:ascii="Verdana" w:hAnsi="Verdana"/>
                <w:b/>
                <w:bCs/>
                <w:color w:val="000000"/>
                <w:sz w:val="18"/>
                <w:szCs w:val="18"/>
                <w:lang w:eastAsia="en-GB"/>
              </w:rPr>
              <w:t>74</w:t>
            </w:r>
            <w:r w:rsidR="00306C8A" w:rsidRPr="005F7586">
              <w:rPr>
                <w:rFonts w:ascii="Verdana" w:hAnsi="Verdana"/>
                <w:b/>
                <w:color w:val="000000"/>
                <w:sz w:val="18"/>
                <w:szCs w:val="18"/>
                <w:lang w:eastAsia="en-GB"/>
              </w:rPr>
              <w:t>.0</w:t>
            </w:r>
          </w:p>
        </w:tc>
      </w:tr>
    </w:tbl>
    <w:p w14:paraId="6FD717A1" w14:textId="3B682FA2" w:rsidR="0007270E" w:rsidRPr="005F7586" w:rsidRDefault="0007270E" w:rsidP="0066050F">
      <w:pPr>
        <w:pStyle w:val="BodyText"/>
        <w:rPr>
          <w:rFonts w:ascii="Verdana" w:hAnsi="Verdana"/>
          <w:sz w:val="22"/>
          <w:szCs w:val="22"/>
          <w:u w:val="single"/>
        </w:rPr>
      </w:pPr>
    </w:p>
    <w:p w14:paraId="54DE37DE" w14:textId="77777777" w:rsidR="0066050F" w:rsidRPr="005F7586" w:rsidRDefault="0066050F" w:rsidP="0066050F">
      <w:pPr>
        <w:pStyle w:val="BodyText"/>
        <w:rPr>
          <w:rFonts w:ascii="Verdana" w:hAnsi="Verdana"/>
          <w:sz w:val="22"/>
          <w:szCs w:val="22"/>
          <w:u w:val="single"/>
        </w:rPr>
      </w:pPr>
      <w:r w:rsidRPr="005F7586">
        <w:rPr>
          <w:rFonts w:ascii="Verdana" w:hAnsi="Verdana"/>
          <w:sz w:val="22"/>
          <w:szCs w:val="22"/>
          <w:u w:val="single"/>
        </w:rPr>
        <w:t>Treasury Reporting</w:t>
      </w:r>
    </w:p>
    <w:p w14:paraId="6C121E81" w14:textId="77777777" w:rsidR="0066050F" w:rsidRPr="005F7586" w:rsidRDefault="0066050F" w:rsidP="0066050F">
      <w:pPr>
        <w:rPr>
          <w:rFonts w:ascii="Verdana" w:hAnsi="Verdana"/>
          <w:b/>
          <w:bCs/>
          <w:sz w:val="22"/>
          <w:szCs w:val="22"/>
          <w:u w:val="single"/>
        </w:rPr>
      </w:pPr>
    </w:p>
    <w:p w14:paraId="0E29396C" w14:textId="535BB0E7" w:rsidR="00003CA9" w:rsidRPr="005F7586" w:rsidRDefault="00003CA9" w:rsidP="0066050F">
      <w:pPr>
        <w:rPr>
          <w:sz w:val="22"/>
        </w:rPr>
      </w:pPr>
      <w:r w:rsidRPr="005F7586">
        <w:rPr>
          <w:rFonts w:ascii="Verdana" w:hAnsi="Verdana"/>
          <w:sz w:val="22"/>
        </w:rPr>
        <w:t>Individual quarterly monitoring reports for 20</w:t>
      </w:r>
      <w:r w:rsidR="00E10A3C" w:rsidRPr="005F7586">
        <w:rPr>
          <w:rFonts w:ascii="Verdana" w:hAnsi="Verdana"/>
          <w:sz w:val="22"/>
        </w:rPr>
        <w:t>2</w:t>
      </w:r>
      <w:r w:rsidR="00607A4B" w:rsidRPr="005F7586">
        <w:rPr>
          <w:rFonts w:ascii="Verdana" w:hAnsi="Verdana"/>
          <w:sz w:val="22"/>
        </w:rPr>
        <w:t>1</w:t>
      </w:r>
      <w:r w:rsidRPr="005F7586">
        <w:rPr>
          <w:rFonts w:ascii="Verdana" w:hAnsi="Verdana"/>
          <w:sz w:val="22"/>
        </w:rPr>
        <w:t>/2</w:t>
      </w:r>
      <w:r w:rsidR="00607A4B" w:rsidRPr="005F7586">
        <w:rPr>
          <w:rFonts w:ascii="Verdana" w:hAnsi="Verdana"/>
          <w:sz w:val="22"/>
        </w:rPr>
        <w:t>2</w:t>
      </w:r>
      <w:r w:rsidRPr="005F7586">
        <w:rPr>
          <w:rFonts w:ascii="Verdana" w:hAnsi="Verdana"/>
          <w:sz w:val="22"/>
        </w:rPr>
        <w:t xml:space="preserve"> can be accessed via the links below:</w:t>
      </w:r>
    </w:p>
    <w:p w14:paraId="5E8C8FC4" w14:textId="77777777" w:rsidR="00003CA9" w:rsidRPr="005F7586" w:rsidRDefault="00003CA9" w:rsidP="00003CA9">
      <w:pPr>
        <w:rPr>
          <w:rFonts w:ascii="Verdana" w:hAnsi="Verdana"/>
          <w:b/>
          <w:sz w:val="18"/>
          <w:szCs w:val="18"/>
          <w:u w:val="single"/>
        </w:rPr>
      </w:pPr>
    </w:p>
    <w:tbl>
      <w:tblPr>
        <w:tblStyle w:val="GridTable5Dark"/>
        <w:tblW w:w="0" w:type="auto"/>
        <w:jc w:val="center"/>
        <w:tblLook w:val="04A0" w:firstRow="1" w:lastRow="0" w:firstColumn="1" w:lastColumn="0" w:noHBand="0" w:noVBand="1"/>
      </w:tblPr>
      <w:tblGrid>
        <w:gridCol w:w="1795"/>
        <w:gridCol w:w="2878"/>
        <w:gridCol w:w="2126"/>
        <w:gridCol w:w="2977"/>
      </w:tblGrid>
      <w:tr w:rsidR="00FF186D" w:rsidRPr="005F7586" w14:paraId="7E501C27" w14:textId="77777777" w:rsidTr="008F76F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5174407F" w14:textId="77777777" w:rsidR="00FF186D" w:rsidRPr="005F7586" w:rsidRDefault="00FF186D" w:rsidP="005D57AC">
            <w:pPr>
              <w:jc w:val="center"/>
              <w:rPr>
                <w:rFonts w:ascii="Verdana" w:hAnsi="Verdana"/>
                <w:b w:val="0"/>
                <w:sz w:val="18"/>
                <w:szCs w:val="18"/>
              </w:rPr>
            </w:pPr>
            <w:r w:rsidRPr="005F7586">
              <w:rPr>
                <w:rFonts w:ascii="Verdana" w:hAnsi="Verdana"/>
                <w:sz w:val="18"/>
                <w:szCs w:val="18"/>
              </w:rPr>
              <w:t>Quarter</w:t>
            </w:r>
          </w:p>
        </w:tc>
        <w:tc>
          <w:tcPr>
            <w:tcW w:w="2878" w:type="dxa"/>
          </w:tcPr>
          <w:p w14:paraId="73DB305C" w14:textId="77777777" w:rsidR="00FF186D" w:rsidRPr="005F7586"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Date Presented to Cabinet</w:t>
            </w:r>
          </w:p>
        </w:tc>
        <w:tc>
          <w:tcPr>
            <w:tcW w:w="2126" w:type="dxa"/>
          </w:tcPr>
          <w:p w14:paraId="3ADB2CAA" w14:textId="77777777" w:rsidR="00FF186D" w:rsidRPr="005F7586"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Cabinet Reference</w:t>
            </w:r>
          </w:p>
        </w:tc>
        <w:tc>
          <w:tcPr>
            <w:tcW w:w="2977" w:type="dxa"/>
          </w:tcPr>
          <w:p w14:paraId="054D3753" w14:textId="77777777" w:rsidR="00FF186D" w:rsidRPr="005F7586" w:rsidRDefault="00FF186D" w:rsidP="005D57AC">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Link to Cabinet Meeting</w:t>
            </w:r>
          </w:p>
        </w:tc>
      </w:tr>
      <w:tr w:rsidR="00607A4B" w:rsidRPr="005F7586" w14:paraId="04923C59" w14:textId="77777777" w:rsidTr="008F76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6254FC6D" w14:textId="3E82E77A" w:rsidR="00607A4B" w:rsidRPr="005F7586" w:rsidRDefault="00607A4B" w:rsidP="00607A4B">
            <w:pPr>
              <w:jc w:val="center"/>
              <w:rPr>
                <w:rFonts w:ascii="Verdana" w:hAnsi="Verdana"/>
                <w:b w:val="0"/>
                <w:sz w:val="18"/>
                <w:szCs w:val="18"/>
              </w:rPr>
            </w:pPr>
            <w:r w:rsidRPr="005F7586">
              <w:rPr>
                <w:rFonts w:ascii="Verdana" w:hAnsi="Verdana"/>
                <w:sz w:val="18"/>
                <w:szCs w:val="18"/>
              </w:rPr>
              <w:t>1</w:t>
            </w:r>
          </w:p>
        </w:tc>
        <w:tc>
          <w:tcPr>
            <w:tcW w:w="2878" w:type="dxa"/>
          </w:tcPr>
          <w:p w14:paraId="7164CFF7" w14:textId="2630F609" w:rsidR="00607A4B" w:rsidRPr="005F7586" w:rsidRDefault="00607A4B" w:rsidP="00607A4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22</w:t>
            </w:r>
            <w:r w:rsidRPr="005F7586">
              <w:rPr>
                <w:rFonts w:ascii="Verdana" w:hAnsi="Verdana"/>
                <w:sz w:val="18"/>
                <w:szCs w:val="18"/>
                <w:vertAlign w:val="superscript"/>
              </w:rPr>
              <w:t>nd</w:t>
            </w:r>
            <w:r w:rsidRPr="005F7586">
              <w:rPr>
                <w:rFonts w:ascii="Verdana" w:hAnsi="Verdana"/>
                <w:sz w:val="18"/>
                <w:szCs w:val="18"/>
              </w:rPr>
              <w:t xml:space="preserve"> September 2021</w:t>
            </w:r>
          </w:p>
        </w:tc>
        <w:tc>
          <w:tcPr>
            <w:tcW w:w="2126" w:type="dxa"/>
          </w:tcPr>
          <w:p w14:paraId="438B25ED" w14:textId="332BDB44" w:rsidR="00607A4B" w:rsidRPr="005F7586" w:rsidRDefault="00607A4B" w:rsidP="00607A4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Cab.22.9.2021/16</w:t>
            </w:r>
          </w:p>
        </w:tc>
        <w:tc>
          <w:tcPr>
            <w:tcW w:w="2977" w:type="dxa"/>
          </w:tcPr>
          <w:p w14:paraId="4C3ABDDA" w14:textId="4CA22EA4" w:rsidR="00607A4B" w:rsidRPr="005F7586" w:rsidRDefault="00000000" w:rsidP="00607A4B">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hyperlink r:id="rId54" w:history="1">
              <w:r w:rsidR="00607A4B" w:rsidRPr="005F7586">
                <w:rPr>
                  <w:rStyle w:val="Hyperlink"/>
                  <w:rFonts w:ascii="Verdana" w:hAnsi="Verdana"/>
                  <w:sz w:val="18"/>
                  <w:szCs w:val="18"/>
                </w:rPr>
                <w:t>Quarter 1 Cabinet</w:t>
              </w:r>
            </w:hyperlink>
          </w:p>
        </w:tc>
      </w:tr>
      <w:tr w:rsidR="00F02ECB" w:rsidRPr="005F7586" w14:paraId="09E91A9F" w14:textId="77777777" w:rsidTr="008F76F2">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7921E83D" w14:textId="02133803" w:rsidR="00F02ECB" w:rsidRPr="005F7586" w:rsidRDefault="00F02ECB" w:rsidP="00F02ECB">
            <w:pPr>
              <w:jc w:val="center"/>
              <w:rPr>
                <w:rFonts w:ascii="Verdana" w:hAnsi="Verdana"/>
                <w:b w:val="0"/>
                <w:sz w:val="18"/>
                <w:szCs w:val="18"/>
              </w:rPr>
            </w:pPr>
            <w:r w:rsidRPr="005F7586">
              <w:rPr>
                <w:rFonts w:ascii="Verdana" w:hAnsi="Verdana"/>
                <w:sz w:val="18"/>
                <w:szCs w:val="18"/>
              </w:rPr>
              <w:t>2</w:t>
            </w:r>
          </w:p>
        </w:tc>
        <w:tc>
          <w:tcPr>
            <w:tcW w:w="2878" w:type="dxa"/>
          </w:tcPr>
          <w:p w14:paraId="24D7580F" w14:textId="7C2D3026" w:rsidR="00F02ECB" w:rsidRPr="005F7586"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1</w:t>
            </w:r>
            <w:r w:rsidRPr="005F7586">
              <w:rPr>
                <w:rFonts w:ascii="Verdana" w:hAnsi="Verdana"/>
                <w:sz w:val="18"/>
                <w:szCs w:val="18"/>
                <w:vertAlign w:val="superscript"/>
              </w:rPr>
              <w:t>st</w:t>
            </w:r>
            <w:r w:rsidRPr="005F7586">
              <w:rPr>
                <w:rFonts w:ascii="Verdana" w:hAnsi="Verdana"/>
                <w:sz w:val="18"/>
                <w:szCs w:val="18"/>
              </w:rPr>
              <w:t xml:space="preserve"> December 2021</w:t>
            </w:r>
          </w:p>
        </w:tc>
        <w:tc>
          <w:tcPr>
            <w:tcW w:w="2126" w:type="dxa"/>
          </w:tcPr>
          <w:p w14:paraId="745A0080" w14:textId="61CFC840" w:rsidR="00F02ECB" w:rsidRPr="005F7586" w:rsidRDefault="00F02ECB" w:rsidP="00F02ECB">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Cab.1.12.2021/9</w:t>
            </w:r>
          </w:p>
        </w:tc>
        <w:tc>
          <w:tcPr>
            <w:tcW w:w="2977" w:type="dxa"/>
          </w:tcPr>
          <w:p w14:paraId="3BD23286" w14:textId="336186AA" w:rsidR="00F02ECB" w:rsidRPr="005F7586" w:rsidRDefault="00000000" w:rsidP="00F02ECB">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55" w:history="1">
              <w:r w:rsidR="00F02ECB" w:rsidRPr="005F7586">
                <w:rPr>
                  <w:rStyle w:val="Hyperlink"/>
                  <w:rFonts w:ascii="Verdana" w:hAnsi="Verdana"/>
                  <w:sz w:val="18"/>
                  <w:szCs w:val="18"/>
                </w:rPr>
                <w:t>Quarter 2 Cabinet</w:t>
              </w:r>
            </w:hyperlink>
          </w:p>
        </w:tc>
      </w:tr>
      <w:tr w:rsidR="001E3032" w:rsidRPr="005F7586" w14:paraId="12BEA598" w14:textId="77777777" w:rsidTr="008F76F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4EAEF45E" w14:textId="43F22871" w:rsidR="001E3032" w:rsidRPr="005F7586" w:rsidRDefault="001E3032" w:rsidP="001E3032">
            <w:pPr>
              <w:jc w:val="center"/>
              <w:rPr>
                <w:rFonts w:ascii="Verdana" w:hAnsi="Verdana"/>
                <w:b w:val="0"/>
                <w:sz w:val="18"/>
                <w:szCs w:val="18"/>
              </w:rPr>
            </w:pPr>
            <w:r w:rsidRPr="005F7586">
              <w:rPr>
                <w:rFonts w:ascii="Verdana" w:hAnsi="Verdana"/>
                <w:sz w:val="18"/>
                <w:szCs w:val="18"/>
              </w:rPr>
              <w:t>3</w:t>
            </w:r>
          </w:p>
        </w:tc>
        <w:tc>
          <w:tcPr>
            <w:tcW w:w="2878" w:type="dxa"/>
          </w:tcPr>
          <w:p w14:paraId="28E1933D" w14:textId="59F82563" w:rsidR="001E3032" w:rsidRPr="005F7586" w:rsidRDefault="001E3032" w:rsidP="001E303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9</w:t>
            </w:r>
            <w:r w:rsidRPr="005F7586">
              <w:rPr>
                <w:rFonts w:ascii="Verdana" w:hAnsi="Verdana"/>
                <w:sz w:val="18"/>
                <w:szCs w:val="18"/>
                <w:vertAlign w:val="superscript"/>
              </w:rPr>
              <w:t>th</w:t>
            </w:r>
            <w:r w:rsidRPr="005F7586">
              <w:rPr>
                <w:rFonts w:ascii="Verdana" w:hAnsi="Verdana"/>
                <w:sz w:val="18"/>
                <w:szCs w:val="18"/>
              </w:rPr>
              <w:t xml:space="preserve"> March 2022</w:t>
            </w:r>
          </w:p>
        </w:tc>
        <w:tc>
          <w:tcPr>
            <w:tcW w:w="2126" w:type="dxa"/>
          </w:tcPr>
          <w:p w14:paraId="70DA63DF" w14:textId="02D02B36" w:rsidR="001E3032" w:rsidRPr="005F7586" w:rsidRDefault="001E3032" w:rsidP="001E303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Cab.9.3.2022/8</w:t>
            </w:r>
          </w:p>
        </w:tc>
        <w:tc>
          <w:tcPr>
            <w:tcW w:w="2977" w:type="dxa"/>
          </w:tcPr>
          <w:p w14:paraId="0536649E" w14:textId="7F8CA7F0" w:rsidR="001E3032" w:rsidRPr="005F7586" w:rsidRDefault="00000000" w:rsidP="001E3032">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hyperlink r:id="rId56" w:history="1">
              <w:r w:rsidR="001E3032" w:rsidRPr="005F7586">
                <w:rPr>
                  <w:rStyle w:val="Hyperlink"/>
                  <w:rFonts w:ascii="Verdana" w:hAnsi="Verdana"/>
                  <w:sz w:val="18"/>
                  <w:szCs w:val="18"/>
                </w:rPr>
                <w:t>Quarter 3 Cabinet</w:t>
              </w:r>
            </w:hyperlink>
          </w:p>
        </w:tc>
      </w:tr>
      <w:tr w:rsidR="001E3032" w:rsidRPr="005F7586" w14:paraId="63809777" w14:textId="77777777" w:rsidTr="008F76F2">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36E3616E" w14:textId="533B6F3D" w:rsidR="001E3032" w:rsidRPr="005F7586" w:rsidRDefault="001E3032" w:rsidP="001E3032">
            <w:pPr>
              <w:jc w:val="center"/>
              <w:rPr>
                <w:rFonts w:ascii="Verdana" w:hAnsi="Verdana"/>
                <w:b w:val="0"/>
                <w:sz w:val="18"/>
                <w:szCs w:val="18"/>
              </w:rPr>
            </w:pPr>
            <w:r w:rsidRPr="005F7586">
              <w:rPr>
                <w:rFonts w:ascii="Verdana" w:hAnsi="Verdana"/>
                <w:sz w:val="18"/>
                <w:szCs w:val="18"/>
              </w:rPr>
              <w:t>4</w:t>
            </w:r>
          </w:p>
        </w:tc>
        <w:tc>
          <w:tcPr>
            <w:tcW w:w="2878" w:type="dxa"/>
          </w:tcPr>
          <w:p w14:paraId="4C1D8F0E" w14:textId="4346C88F" w:rsidR="001E3032" w:rsidRPr="005F7586"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1</w:t>
            </w:r>
            <w:r w:rsidRPr="005F7586">
              <w:rPr>
                <w:rFonts w:ascii="Verdana" w:hAnsi="Verdana"/>
                <w:sz w:val="18"/>
                <w:szCs w:val="18"/>
                <w:vertAlign w:val="superscript"/>
              </w:rPr>
              <w:t>st</w:t>
            </w:r>
            <w:r w:rsidRPr="005F7586">
              <w:rPr>
                <w:rFonts w:ascii="Verdana" w:hAnsi="Verdana"/>
                <w:sz w:val="18"/>
                <w:szCs w:val="18"/>
              </w:rPr>
              <w:t xml:space="preserve"> June 2022</w:t>
            </w:r>
          </w:p>
        </w:tc>
        <w:tc>
          <w:tcPr>
            <w:tcW w:w="2126" w:type="dxa"/>
          </w:tcPr>
          <w:p w14:paraId="2505DA9D" w14:textId="73CB99DB" w:rsidR="001E3032" w:rsidRPr="005F7586" w:rsidRDefault="001E3032" w:rsidP="001E303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Cab.1.6.2022/1</w:t>
            </w:r>
            <w:r w:rsidR="00332178" w:rsidRPr="005F7586">
              <w:rPr>
                <w:rFonts w:ascii="Verdana" w:hAnsi="Verdana"/>
                <w:sz w:val="18"/>
                <w:szCs w:val="18"/>
              </w:rPr>
              <w:t>2</w:t>
            </w:r>
          </w:p>
        </w:tc>
        <w:tc>
          <w:tcPr>
            <w:tcW w:w="2977" w:type="dxa"/>
          </w:tcPr>
          <w:p w14:paraId="6CA07A4C" w14:textId="2D8CA302" w:rsidR="001E3032" w:rsidRPr="005F7586" w:rsidRDefault="00000000" w:rsidP="001E3032">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57" w:history="1">
              <w:r w:rsidR="001E3032" w:rsidRPr="005F7586">
                <w:rPr>
                  <w:rStyle w:val="Hyperlink"/>
                  <w:rFonts w:ascii="Verdana" w:hAnsi="Verdana"/>
                  <w:sz w:val="18"/>
                  <w:szCs w:val="18"/>
                </w:rPr>
                <w:t>Quarter 4 Cabinet</w:t>
              </w:r>
            </w:hyperlink>
          </w:p>
        </w:tc>
      </w:tr>
    </w:tbl>
    <w:p w14:paraId="573F92C3" w14:textId="77777777" w:rsidR="00003CA9" w:rsidRPr="005F7586" w:rsidRDefault="00003CA9" w:rsidP="00003CA9">
      <w:pPr>
        <w:rPr>
          <w:rFonts w:ascii="Verdana" w:hAnsi="Verdana"/>
          <w:b/>
          <w:sz w:val="18"/>
          <w:szCs w:val="18"/>
          <w:u w:val="single"/>
        </w:rPr>
      </w:pPr>
    </w:p>
    <w:p w14:paraId="39970294" w14:textId="4D498C95" w:rsidR="00517C64" w:rsidRPr="005F7586" w:rsidRDefault="00022A09" w:rsidP="00517C64">
      <w:pPr>
        <w:pStyle w:val="BodyText"/>
        <w:rPr>
          <w:rFonts w:ascii="Verdana" w:hAnsi="Verdana"/>
          <w:b/>
          <w:sz w:val="32"/>
          <w:szCs w:val="24"/>
          <w:u w:val="single"/>
        </w:rPr>
      </w:pPr>
      <w:bookmarkStart w:id="21" w:name="BORROWING"/>
      <w:bookmarkStart w:id="22" w:name="PENSIONS"/>
      <w:bookmarkStart w:id="23" w:name="SUMMARYBALSHEET"/>
      <w:bookmarkEnd w:id="21"/>
      <w:bookmarkEnd w:id="22"/>
      <w:r w:rsidRPr="005F7586">
        <w:rPr>
          <w:rFonts w:ascii="Verdana" w:hAnsi="Verdana"/>
          <w:b/>
          <w:sz w:val="32"/>
          <w:szCs w:val="24"/>
          <w:u w:val="single"/>
        </w:rPr>
        <w:t>Su</w:t>
      </w:r>
      <w:r w:rsidR="00517C64" w:rsidRPr="005F7586">
        <w:rPr>
          <w:rFonts w:ascii="Verdana" w:hAnsi="Verdana"/>
          <w:b/>
          <w:sz w:val="32"/>
          <w:szCs w:val="24"/>
          <w:u w:val="single"/>
        </w:rPr>
        <w:t xml:space="preserve">mmary of </w:t>
      </w:r>
      <w:r w:rsidR="00517C64" w:rsidRPr="005F7586">
        <w:rPr>
          <w:rFonts w:ascii="Verdana" w:hAnsi="Verdana"/>
          <w:b/>
          <w:sz w:val="32"/>
          <w:szCs w:val="32"/>
          <w:u w:val="single"/>
        </w:rPr>
        <w:t xml:space="preserve">the </w:t>
      </w:r>
      <w:r w:rsidR="00517C64" w:rsidRPr="005F7586">
        <w:rPr>
          <w:rFonts w:ascii="Verdana" w:hAnsi="Verdana" w:cs="Times New Roman"/>
          <w:b/>
          <w:sz w:val="32"/>
          <w:szCs w:val="32"/>
          <w:u w:val="single"/>
        </w:rPr>
        <w:t>Council</w:t>
      </w:r>
      <w:r w:rsidR="00517C64" w:rsidRPr="005F7586">
        <w:rPr>
          <w:rFonts w:ascii="Verdana" w:hAnsi="Verdana"/>
          <w:b/>
          <w:sz w:val="32"/>
          <w:szCs w:val="32"/>
          <w:u w:val="single"/>
        </w:rPr>
        <w:t>’s Balance Sheet</w:t>
      </w:r>
    </w:p>
    <w:bookmarkEnd w:id="23"/>
    <w:p w14:paraId="137EA132" w14:textId="0BC6455A" w:rsidR="00517C64" w:rsidRPr="005F7586" w:rsidRDefault="00517C64" w:rsidP="006A6115">
      <w:pPr>
        <w:pStyle w:val="BodyText"/>
        <w:rPr>
          <w:rFonts w:ascii="Verdana" w:hAnsi="Verdana"/>
          <w:bCs/>
          <w:sz w:val="22"/>
          <w:szCs w:val="22"/>
          <w:u w:val="single"/>
        </w:rPr>
      </w:pPr>
    </w:p>
    <w:p w14:paraId="505F497D" w14:textId="6DB5C180" w:rsidR="003D00DF" w:rsidRPr="005F7586" w:rsidRDefault="003D00DF" w:rsidP="006A6115">
      <w:pPr>
        <w:pStyle w:val="BodyText"/>
        <w:rPr>
          <w:rFonts w:ascii="Verdana" w:hAnsi="Verdana"/>
          <w:bCs/>
          <w:sz w:val="22"/>
          <w:szCs w:val="22"/>
        </w:rPr>
      </w:pPr>
      <w:r w:rsidRPr="005F7586">
        <w:rPr>
          <w:rFonts w:ascii="Verdana" w:hAnsi="Verdana"/>
          <w:bCs/>
          <w:sz w:val="22"/>
          <w:szCs w:val="22"/>
        </w:rPr>
        <w:t xml:space="preserve">The Council’s summarised </w:t>
      </w:r>
      <w:hyperlink w:anchor="BALANCESHEET" w:history="1">
        <w:r w:rsidR="0024545F" w:rsidRPr="005F7586">
          <w:rPr>
            <w:rStyle w:val="Hyperlink"/>
            <w:rFonts w:ascii="Verdana" w:hAnsi="Verdana"/>
            <w:bCs/>
            <w:sz w:val="22"/>
            <w:szCs w:val="22"/>
          </w:rPr>
          <w:t>B</w:t>
        </w:r>
        <w:r w:rsidRPr="005F7586">
          <w:rPr>
            <w:rStyle w:val="Hyperlink"/>
            <w:rFonts w:ascii="Verdana" w:hAnsi="Verdana"/>
            <w:bCs/>
            <w:sz w:val="22"/>
            <w:szCs w:val="22"/>
          </w:rPr>
          <w:t xml:space="preserve">alance </w:t>
        </w:r>
        <w:r w:rsidR="0024545F" w:rsidRPr="005F7586">
          <w:rPr>
            <w:rStyle w:val="Hyperlink"/>
            <w:rFonts w:ascii="Verdana" w:hAnsi="Verdana"/>
            <w:bCs/>
            <w:sz w:val="22"/>
            <w:szCs w:val="22"/>
          </w:rPr>
          <w:t>S</w:t>
        </w:r>
        <w:r w:rsidRPr="005F7586">
          <w:rPr>
            <w:rStyle w:val="Hyperlink"/>
            <w:rFonts w:ascii="Verdana" w:hAnsi="Verdana"/>
            <w:bCs/>
            <w:sz w:val="22"/>
            <w:szCs w:val="22"/>
          </w:rPr>
          <w:t>heet</w:t>
        </w:r>
      </w:hyperlink>
      <w:r w:rsidRPr="005F7586">
        <w:rPr>
          <w:rFonts w:ascii="Verdana" w:hAnsi="Verdana"/>
          <w:bCs/>
          <w:sz w:val="22"/>
          <w:szCs w:val="22"/>
        </w:rPr>
        <w:t xml:space="preserve"> is shown below, together with an explanation </w:t>
      </w:r>
      <w:r w:rsidR="00F8124D" w:rsidRPr="005F7586">
        <w:rPr>
          <w:rFonts w:ascii="Verdana" w:hAnsi="Verdana"/>
          <w:bCs/>
          <w:sz w:val="22"/>
          <w:szCs w:val="22"/>
        </w:rPr>
        <w:t>detailing</w:t>
      </w:r>
      <w:r w:rsidRPr="005F7586">
        <w:rPr>
          <w:rFonts w:ascii="Verdana" w:hAnsi="Verdana"/>
          <w:bCs/>
          <w:sz w:val="22"/>
          <w:szCs w:val="22"/>
        </w:rPr>
        <w:t xml:space="preserve"> what the </w:t>
      </w:r>
      <w:r w:rsidR="00453C54" w:rsidRPr="005F7586">
        <w:rPr>
          <w:rFonts w:ascii="Verdana" w:hAnsi="Verdana"/>
          <w:bCs/>
          <w:sz w:val="22"/>
          <w:szCs w:val="22"/>
        </w:rPr>
        <w:t>categories</w:t>
      </w:r>
      <w:r w:rsidRPr="005F7586">
        <w:rPr>
          <w:rFonts w:ascii="Verdana" w:hAnsi="Verdana"/>
          <w:bCs/>
          <w:sz w:val="22"/>
          <w:szCs w:val="22"/>
        </w:rPr>
        <w:t xml:space="preserve"> represent</w:t>
      </w:r>
      <w:r w:rsidR="00453C54" w:rsidRPr="005F7586">
        <w:rPr>
          <w:rFonts w:ascii="Verdana" w:hAnsi="Verdana"/>
          <w:bCs/>
          <w:sz w:val="22"/>
          <w:szCs w:val="22"/>
        </w:rPr>
        <w:t>:</w:t>
      </w:r>
    </w:p>
    <w:tbl>
      <w:tblPr>
        <w:tblStyle w:val="GridTable4"/>
        <w:tblW w:w="0" w:type="auto"/>
        <w:jc w:val="center"/>
        <w:tblLook w:val="04A0" w:firstRow="1" w:lastRow="0" w:firstColumn="1" w:lastColumn="0" w:noHBand="0" w:noVBand="1"/>
      </w:tblPr>
      <w:tblGrid>
        <w:gridCol w:w="1714"/>
        <w:gridCol w:w="1522"/>
        <w:gridCol w:w="1959"/>
        <w:gridCol w:w="4795"/>
        <w:gridCol w:w="1267"/>
      </w:tblGrid>
      <w:tr w:rsidR="00453C54" w:rsidRPr="005F7586" w14:paraId="6B357305" w14:textId="77777777" w:rsidTr="006E55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tcPr>
          <w:p w14:paraId="25B694A3" w14:textId="4C7C794A" w:rsidR="00453C54" w:rsidRPr="005F7586" w:rsidRDefault="00453C54" w:rsidP="00453C54">
            <w:pPr>
              <w:pStyle w:val="BodyText"/>
              <w:jc w:val="center"/>
              <w:rPr>
                <w:rFonts w:ascii="Verdana" w:hAnsi="Verdana"/>
                <w:b w:val="0"/>
                <w:sz w:val="18"/>
                <w:szCs w:val="18"/>
              </w:rPr>
            </w:pPr>
            <w:r w:rsidRPr="005F7586">
              <w:rPr>
                <w:rFonts w:ascii="Verdana" w:hAnsi="Verdana"/>
                <w:sz w:val="18"/>
                <w:szCs w:val="18"/>
              </w:rPr>
              <w:t>1</w:t>
            </w:r>
            <w:r w:rsidRPr="005F7586">
              <w:rPr>
                <w:rFonts w:ascii="Verdana" w:hAnsi="Verdana"/>
                <w:sz w:val="18"/>
                <w:szCs w:val="18"/>
                <w:vertAlign w:val="superscript"/>
              </w:rPr>
              <w:t>st</w:t>
            </w:r>
            <w:r w:rsidRPr="005F7586">
              <w:rPr>
                <w:rFonts w:ascii="Verdana" w:hAnsi="Verdana"/>
                <w:sz w:val="18"/>
                <w:szCs w:val="18"/>
              </w:rPr>
              <w:t xml:space="preserve"> April 202</w:t>
            </w:r>
            <w:r w:rsidR="00BC6FF2" w:rsidRPr="005F7586">
              <w:rPr>
                <w:rFonts w:ascii="Verdana" w:hAnsi="Verdana"/>
                <w:sz w:val="18"/>
                <w:szCs w:val="18"/>
              </w:rPr>
              <w:t>1</w:t>
            </w:r>
          </w:p>
        </w:tc>
        <w:tc>
          <w:tcPr>
            <w:tcW w:w="1522" w:type="dxa"/>
          </w:tcPr>
          <w:p w14:paraId="6870F95E" w14:textId="004540BA" w:rsidR="00453C54" w:rsidRPr="005F7586" w:rsidRDefault="00453C54" w:rsidP="00976E4C">
            <w:pPr>
              <w:pStyle w:val="BodyText"/>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Category</w:t>
            </w:r>
          </w:p>
        </w:tc>
        <w:tc>
          <w:tcPr>
            <w:tcW w:w="1959" w:type="dxa"/>
          </w:tcPr>
          <w:p w14:paraId="511B8847" w14:textId="0EAE18D2" w:rsidR="00453C54" w:rsidRPr="005F7586"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31</w:t>
            </w:r>
            <w:r w:rsidRPr="005F7586">
              <w:rPr>
                <w:rFonts w:ascii="Verdana" w:hAnsi="Verdana"/>
                <w:sz w:val="18"/>
                <w:szCs w:val="18"/>
                <w:vertAlign w:val="superscript"/>
              </w:rPr>
              <w:t>st</w:t>
            </w:r>
            <w:r w:rsidRPr="005F7586">
              <w:rPr>
                <w:rFonts w:ascii="Verdana" w:hAnsi="Verdana"/>
                <w:sz w:val="18"/>
                <w:szCs w:val="18"/>
              </w:rPr>
              <w:t xml:space="preserve"> March 202</w:t>
            </w:r>
            <w:r w:rsidR="00BC6FF2" w:rsidRPr="005F7586">
              <w:rPr>
                <w:rFonts w:ascii="Verdana" w:hAnsi="Verdana"/>
                <w:sz w:val="18"/>
                <w:szCs w:val="18"/>
              </w:rPr>
              <w:t>2</w:t>
            </w:r>
          </w:p>
        </w:tc>
        <w:tc>
          <w:tcPr>
            <w:tcW w:w="4795" w:type="dxa"/>
          </w:tcPr>
          <w:p w14:paraId="7873FD89" w14:textId="1D7708FF" w:rsidR="00453C54" w:rsidRPr="005F7586"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Explanation</w:t>
            </w:r>
          </w:p>
        </w:tc>
        <w:tc>
          <w:tcPr>
            <w:tcW w:w="1267" w:type="dxa"/>
          </w:tcPr>
          <w:p w14:paraId="56D45BA2" w14:textId="38CAB977" w:rsidR="00453C54" w:rsidRPr="005F7586" w:rsidRDefault="00453C54" w:rsidP="00453C54">
            <w:pPr>
              <w:pStyle w:val="BodyText"/>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sz w:val="18"/>
                <w:szCs w:val="18"/>
              </w:rPr>
              <w:t>Movement</w:t>
            </w:r>
          </w:p>
        </w:tc>
      </w:tr>
      <w:tr w:rsidR="00453C54" w:rsidRPr="005F7586" w14:paraId="04436A0A" w14:textId="77777777" w:rsidTr="006E559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714" w:type="dxa"/>
          </w:tcPr>
          <w:p w14:paraId="7C8A6C0B" w14:textId="0A08D3C9" w:rsidR="00453C54" w:rsidRPr="005F7586" w:rsidRDefault="00453C54" w:rsidP="00453C54">
            <w:pPr>
              <w:pStyle w:val="BodyText"/>
              <w:jc w:val="center"/>
              <w:rPr>
                <w:rFonts w:ascii="Verdana" w:hAnsi="Verdana"/>
                <w:b w:val="0"/>
                <w:sz w:val="18"/>
                <w:szCs w:val="18"/>
              </w:rPr>
            </w:pPr>
            <w:r w:rsidRPr="005F7586">
              <w:rPr>
                <w:rFonts w:ascii="Verdana" w:hAnsi="Verdana"/>
                <w:sz w:val="18"/>
                <w:szCs w:val="18"/>
              </w:rPr>
              <w:t>£M</w:t>
            </w:r>
          </w:p>
        </w:tc>
        <w:tc>
          <w:tcPr>
            <w:tcW w:w="1522" w:type="dxa"/>
          </w:tcPr>
          <w:p w14:paraId="655FCB1E" w14:textId="77777777" w:rsidR="00453C54" w:rsidRPr="005F7586" w:rsidRDefault="00453C54"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p>
        </w:tc>
        <w:tc>
          <w:tcPr>
            <w:tcW w:w="1959" w:type="dxa"/>
          </w:tcPr>
          <w:p w14:paraId="2700381C" w14:textId="25B73883" w:rsidR="00453C54" w:rsidRPr="005F7586"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5F7586">
              <w:rPr>
                <w:rFonts w:ascii="Verdana" w:hAnsi="Verdana"/>
                <w:b/>
                <w:sz w:val="18"/>
                <w:szCs w:val="18"/>
              </w:rPr>
              <w:t>£M</w:t>
            </w:r>
          </w:p>
        </w:tc>
        <w:tc>
          <w:tcPr>
            <w:tcW w:w="4795" w:type="dxa"/>
          </w:tcPr>
          <w:p w14:paraId="429A144D" w14:textId="77777777" w:rsidR="00453C54" w:rsidRPr="005F7586"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p>
        </w:tc>
        <w:tc>
          <w:tcPr>
            <w:tcW w:w="1267" w:type="dxa"/>
          </w:tcPr>
          <w:p w14:paraId="35AEB5FB" w14:textId="4E8BFD72" w:rsidR="00453C54" w:rsidRPr="005F7586" w:rsidRDefault="00453C54"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rPr>
            </w:pPr>
            <w:r w:rsidRPr="005F7586">
              <w:rPr>
                <w:rFonts w:ascii="Verdana" w:hAnsi="Verdana"/>
                <w:b/>
                <w:sz w:val="18"/>
                <w:szCs w:val="18"/>
              </w:rPr>
              <w:t>£M</w:t>
            </w:r>
          </w:p>
        </w:tc>
      </w:tr>
      <w:tr w:rsidR="00453C54" w:rsidRPr="005F7586" w14:paraId="4E8FC24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CA149C" w14:textId="62311494" w:rsidR="00453C54" w:rsidRPr="005F7586" w:rsidRDefault="00FF6FEC" w:rsidP="00453C54">
            <w:pPr>
              <w:pStyle w:val="BodyText"/>
              <w:jc w:val="center"/>
              <w:rPr>
                <w:rFonts w:ascii="Verdana" w:hAnsi="Verdana"/>
                <w:b w:val="0"/>
                <w:sz w:val="18"/>
                <w:szCs w:val="18"/>
                <w:u w:val="single"/>
              </w:rPr>
            </w:pPr>
            <w:r w:rsidRPr="005F7586">
              <w:rPr>
                <w:rFonts w:ascii="Verdana" w:hAnsi="Verdana" w:cs="Calibri"/>
                <w:b w:val="0"/>
                <w:bCs w:val="0"/>
                <w:color w:val="000000"/>
                <w:sz w:val="16"/>
                <w:szCs w:val="16"/>
              </w:rPr>
              <w:t xml:space="preserve">1,349.4 </w:t>
            </w:r>
          </w:p>
        </w:tc>
        <w:tc>
          <w:tcPr>
            <w:tcW w:w="1522" w:type="dxa"/>
            <w:vAlign w:val="center"/>
          </w:tcPr>
          <w:p w14:paraId="19857AFE" w14:textId="6DB522A1" w:rsidR="00453C54" w:rsidRPr="005F7586"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u w:val="single"/>
              </w:rPr>
            </w:pPr>
            <w:r w:rsidRPr="005F7586">
              <w:rPr>
                <w:rFonts w:ascii="Verdana" w:hAnsi="Verdana" w:cs="Calibri"/>
                <w:b/>
                <w:color w:val="000000"/>
                <w:sz w:val="16"/>
                <w:szCs w:val="16"/>
              </w:rPr>
              <w:t>Non-Current Assets</w:t>
            </w:r>
          </w:p>
        </w:tc>
        <w:tc>
          <w:tcPr>
            <w:tcW w:w="1959" w:type="dxa"/>
            <w:vAlign w:val="center"/>
          </w:tcPr>
          <w:p w14:paraId="30CC1F57" w14:textId="73BFB410" w:rsidR="00453C54" w:rsidRPr="005F7586"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6"/>
                <w:szCs w:val="16"/>
              </w:rPr>
              <w:t xml:space="preserve">1,358.1 </w:t>
            </w:r>
          </w:p>
        </w:tc>
        <w:tc>
          <w:tcPr>
            <w:tcW w:w="4795" w:type="dxa"/>
            <w:vAlign w:val="center"/>
          </w:tcPr>
          <w:p w14:paraId="10A9B74B" w14:textId="6A241BF6" w:rsidR="00453C54" w:rsidRPr="005F7586"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6"/>
                <w:szCs w:val="16"/>
              </w:rPr>
            </w:pPr>
            <w:r w:rsidRPr="005F7586">
              <w:rPr>
                <w:rFonts w:ascii="Verdana" w:hAnsi="Verdana" w:cs="Calibri"/>
                <w:color w:val="000000"/>
                <w:sz w:val="18"/>
                <w:szCs w:val="18"/>
              </w:rPr>
              <w:t>Assets owned or owed to the Council, that are expected to be used / received in more than 1 year</w:t>
            </w:r>
          </w:p>
        </w:tc>
        <w:tc>
          <w:tcPr>
            <w:tcW w:w="1267" w:type="dxa"/>
            <w:vAlign w:val="center"/>
          </w:tcPr>
          <w:p w14:paraId="21DB27DF" w14:textId="01570844" w:rsidR="00453C54" w:rsidRPr="005F7586" w:rsidRDefault="00F029BD"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u w:val="single"/>
              </w:rPr>
            </w:pPr>
            <w:r w:rsidRPr="005F7586">
              <w:rPr>
                <w:rFonts w:ascii="Verdana" w:hAnsi="Verdana" w:cs="Calibri"/>
                <w:b/>
                <w:color w:val="000000"/>
                <w:sz w:val="16"/>
                <w:szCs w:val="16"/>
              </w:rPr>
              <w:t xml:space="preserve">Increased by </w:t>
            </w:r>
            <w:r w:rsidR="00FF6FEC" w:rsidRPr="005F7586">
              <w:rPr>
                <w:rFonts w:ascii="Verdana" w:hAnsi="Verdana" w:cs="Calibri"/>
                <w:b/>
                <w:bCs/>
                <w:color w:val="000000"/>
                <w:sz w:val="16"/>
                <w:szCs w:val="16"/>
              </w:rPr>
              <w:t>8</w:t>
            </w:r>
            <w:r w:rsidR="00453C54" w:rsidRPr="005F7586">
              <w:rPr>
                <w:rFonts w:ascii="Verdana" w:hAnsi="Verdana" w:cs="Calibri"/>
                <w:b/>
                <w:color w:val="000000"/>
                <w:sz w:val="16"/>
                <w:szCs w:val="16"/>
              </w:rPr>
              <w:t>.</w:t>
            </w:r>
            <w:r w:rsidR="00555F18" w:rsidRPr="005F7586">
              <w:rPr>
                <w:rFonts w:ascii="Verdana" w:hAnsi="Verdana" w:cs="Calibri"/>
                <w:b/>
                <w:color w:val="000000"/>
                <w:sz w:val="16"/>
                <w:szCs w:val="16"/>
              </w:rPr>
              <w:t>7</w:t>
            </w:r>
          </w:p>
        </w:tc>
      </w:tr>
      <w:tr w:rsidR="00453C54" w:rsidRPr="005F7586" w14:paraId="7B1A5AC2"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16917150" w14:textId="42ACBC33" w:rsidR="00453C54" w:rsidRPr="005F7586" w:rsidRDefault="00FF6FEC" w:rsidP="00453C54">
            <w:pPr>
              <w:pStyle w:val="BodyText"/>
              <w:jc w:val="center"/>
              <w:rPr>
                <w:rFonts w:ascii="Verdana" w:hAnsi="Verdana"/>
                <w:b w:val="0"/>
                <w:sz w:val="18"/>
                <w:szCs w:val="18"/>
                <w:u w:val="single"/>
              </w:rPr>
            </w:pPr>
            <w:r w:rsidRPr="005F7586">
              <w:rPr>
                <w:rFonts w:ascii="Verdana" w:hAnsi="Verdana" w:cs="Calibri"/>
                <w:color w:val="000000"/>
                <w:sz w:val="18"/>
                <w:szCs w:val="18"/>
              </w:rPr>
              <w:t> </w:t>
            </w:r>
          </w:p>
        </w:tc>
        <w:tc>
          <w:tcPr>
            <w:tcW w:w="1522" w:type="dxa"/>
            <w:vAlign w:val="center"/>
          </w:tcPr>
          <w:p w14:paraId="64B4D630" w14:textId="2321CD80" w:rsidR="00453C54" w:rsidRPr="005F7586"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8"/>
                <w:szCs w:val="18"/>
              </w:rPr>
              <w:t> </w:t>
            </w:r>
          </w:p>
        </w:tc>
        <w:tc>
          <w:tcPr>
            <w:tcW w:w="1959" w:type="dxa"/>
            <w:vAlign w:val="center"/>
          </w:tcPr>
          <w:p w14:paraId="0889DE43" w14:textId="1D464039"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8"/>
                <w:szCs w:val="18"/>
              </w:rPr>
              <w:t> </w:t>
            </w:r>
          </w:p>
        </w:tc>
        <w:tc>
          <w:tcPr>
            <w:tcW w:w="4795" w:type="dxa"/>
            <w:vAlign w:val="center"/>
          </w:tcPr>
          <w:p w14:paraId="143FF101" w14:textId="2B1A9C31" w:rsidR="00453C54" w:rsidRPr="005F7586"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8"/>
                <w:szCs w:val="18"/>
              </w:rPr>
              <w:t> </w:t>
            </w:r>
          </w:p>
        </w:tc>
        <w:tc>
          <w:tcPr>
            <w:tcW w:w="1267" w:type="dxa"/>
            <w:vAlign w:val="center"/>
          </w:tcPr>
          <w:p w14:paraId="2C205641" w14:textId="4E9183B0"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8"/>
                <w:szCs w:val="18"/>
              </w:rPr>
              <w:t> </w:t>
            </w:r>
          </w:p>
        </w:tc>
      </w:tr>
      <w:tr w:rsidR="00453C54" w:rsidRPr="005F7586" w14:paraId="6A6BD23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90C192" w14:textId="386BE2BE" w:rsidR="00453C54" w:rsidRPr="005F7586" w:rsidRDefault="00FF6FEC" w:rsidP="00453C54">
            <w:pPr>
              <w:pStyle w:val="BodyText"/>
              <w:jc w:val="center"/>
              <w:rPr>
                <w:rFonts w:ascii="Verdana" w:hAnsi="Verdana"/>
                <w:b w:val="0"/>
                <w:sz w:val="18"/>
                <w:szCs w:val="18"/>
                <w:u w:val="single"/>
              </w:rPr>
            </w:pPr>
            <w:r w:rsidRPr="005F7586">
              <w:rPr>
                <w:rFonts w:ascii="Verdana" w:hAnsi="Verdana" w:cs="Calibri"/>
                <w:b w:val="0"/>
                <w:bCs w:val="0"/>
                <w:color w:val="000000"/>
                <w:sz w:val="16"/>
                <w:szCs w:val="16"/>
              </w:rPr>
              <w:t xml:space="preserve">164.1 </w:t>
            </w:r>
          </w:p>
        </w:tc>
        <w:tc>
          <w:tcPr>
            <w:tcW w:w="1522" w:type="dxa"/>
            <w:vAlign w:val="center"/>
          </w:tcPr>
          <w:p w14:paraId="405EBF74" w14:textId="2AAEFA2F" w:rsidR="00453C54" w:rsidRPr="005F7586"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u w:val="single"/>
              </w:rPr>
            </w:pPr>
            <w:r w:rsidRPr="005F7586">
              <w:rPr>
                <w:rFonts w:ascii="Verdana" w:hAnsi="Verdana" w:cs="Calibri"/>
                <w:b/>
                <w:color w:val="000000"/>
                <w:sz w:val="16"/>
                <w:szCs w:val="16"/>
              </w:rPr>
              <w:t>Current Assets</w:t>
            </w:r>
          </w:p>
        </w:tc>
        <w:tc>
          <w:tcPr>
            <w:tcW w:w="1959" w:type="dxa"/>
            <w:vAlign w:val="center"/>
          </w:tcPr>
          <w:p w14:paraId="0DE38E93" w14:textId="29386D0A" w:rsidR="00453C54" w:rsidRPr="005F7586"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6"/>
                <w:szCs w:val="16"/>
              </w:rPr>
              <w:t xml:space="preserve">246.5 </w:t>
            </w:r>
          </w:p>
        </w:tc>
        <w:tc>
          <w:tcPr>
            <w:tcW w:w="4795" w:type="dxa"/>
            <w:vAlign w:val="center"/>
          </w:tcPr>
          <w:p w14:paraId="1CE47131" w14:textId="67551484" w:rsidR="00453C54" w:rsidRPr="005F7586"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6"/>
                <w:szCs w:val="16"/>
              </w:rPr>
            </w:pPr>
            <w:r w:rsidRPr="005F7586">
              <w:rPr>
                <w:rFonts w:ascii="Verdana" w:hAnsi="Verdana" w:cs="Calibri"/>
                <w:color w:val="000000"/>
                <w:sz w:val="18"/>
                <w:szCs w:val="18"/>
              </w:rPr>
              <w:t>Assets owned or owed to the Council, that are expected to be used / received in the next year</w:t>
            </w:r>
          </w:p>
        </w:tc>
        <w:tc>
          <w:tcPr>
            <w:tcW w:w="1267" w:type="dxa"/>
            <w:vAlign w:val="center"/>
          </w:tcPr>
          <w:p w14:paraId="6DE1512D" w14:textId="3141EBF2" w:rsidR="00453C54" w:rsidRPr="005F7586"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6"/>
                <w:szCs w:val="16"/>
              </w:rPr>
              <w:t>Increased by 82.4</w:t>
            </w:r>
          </w:p>
        </w:tc>
      </w:tr>
      <w:tr w:rsidR="00453C54" w:rsidRPr="005F7586" w14:paraId="4B657E7C"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352C754F" w14:textId="42E649E5" w:rsidR="00453C54" w:rsidRPr="005F7586" w:rsidRDefault="00FF6FEC" w:rsidP="00453C54">
            <w:pPr>
              <w:pStyle w:val="BodyText"/>
              <w:jc w:val="center"/>
              <w:rPr>
                <w:rFonts w:ascii="Verdana" w:hAnsi="Verdana"/>
                <w:b w:val="0"/>
                <w:sz w:val="18"/>
                <w:szCs w:val="18"/>
                <w:u w:val="single"/>
              </w:rPr>
            </w:pPr>
            <w:r w:rsidRPr="005F7586">
              <w:rPr>
                <w:rFonts w:ascii="Verdana" w:hAnsi="Verdana" w:cs="Calibri"/>
                <w:color w:val="000000"/>
                <w:sz w:val="18"/>
                <w:szCs w:val="18"/>
              </w:rPr>
              <w:t> </w:t>
            </w:r>
          </w:p>
        </w:tc>
        <w:tc>
          <w:tcPr>
            <w:tcW w:w="1522" w:type="dxa"/>
            <w:vAlign w:val="center"/>
          </w:tcPr>
          <w:p w14:paraId="059D1BAA" w14:textId="7C3300FD" w:rsidR="00453C54" w:rsidRPr="005F7586"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8"/>
                <w:szCs w:val="18"/>
              </w:rPr>
              <w:t> </w:t>
            </w:r>
          </w:p>
        </w:tc>
        <w:tc>
          <w:tcPr>
            <w:tcW w:w="1959" w:type="dxa"/>
            <w:vAlign w:val="center"/>
          </w:tcPr>
          <w:p w14:paraId="773AF291" w14:textId="714258C9"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8"/>
                <w:szCs w:val="18"/>
              </w:rPr>
              <w:t> </w:t>
            </w:r>
          </w:p>
        </w:tc>
        <w:tc>
          <w:tcPr>
            <w:tcW w:w="4795" w:type="dxa"/>
            <w:vAlign w:val="center"/>
          </w:tcPr>
          <w:p w14:paraId="077D16B9" w14:textId="19550218" w:rsidR="00453C54" w:rsidRPr="005F7586"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8"/>
                <w:szCs w:val="18"/>
              </w:rPr>
              <w:t> </w:t>
            </w:r>
          </w:p>
        </w:tc>
        <w:tc>
          <w:tcPr>
            <w:tcW w:w="1267" w:type="dxa"/>
            <w:vAlign w:val="center"/>
          </w:tcPr>
          <w:p w14:paraId="2B788C27" w14:textId="02C21856"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8"/>
                <w:szCs w:val="18"/>
              </w:rPr>
              <w:t> </w:t>
            </w:r>
          </w:p>
        </w:tc>
      </w:tr>
      <w:tr w:rsidR="00453C54" w:rsidRPr="005F7586" w14:paraId="6D84F50B"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08BC9B0" w14:textId="4BCB1F48" w:rsidR="00453C54" w:rsidRPr="005F7586" w:rsidRDefault="00453C54" w:rsidP="00453C54">
            <w:pPr>
              <w:pStyle w:val="BodyText"/>
              <w:jc w:val="center"/>
              <w:rPr>
                <w:rFonts w:ascii="Verdana" w:hAnsi="Verdana" w:cs="Calibri"/>
                <w:color w:val="000000"/>
                <w:sz w:val="16"/>
                <w:szCs w:val="16"/>
              </w:rPr>
            </w:pPr>
            <w:r w:rsidRPr="005F7586">
              <w:rPr>
                <w:rFonts w:ascii="Verdana" w:hAnsi="Verdana" w:cs="Calibri"/>
                <w:b w:val="0"/>
                <w:color w:val="000000"/>
                <w:sz w:val="16"/>
                <w:szCs w:val="16"/>
              </w:rPr>
              <w:t>(</w:t>
            </w:r>
            <w:r w:rsidR="00FF6FEC" w:rsidRPr="005F7586">
              <w:rPr>
                <w:rFonts w:ascii="Verdana" w:hAnsi="Verdana" w:cs="Calibri"/>
                <w:b w:val="0"/>
                <w:bCs w:val="0"/>
                <w:color w:val="000000"/>
                <w:sz w:val="16"/>
                <w:szCs w:val="16"/>
              </w:rPr>
              <w:t>114.8</w:t>
            </w:r>
            <w:r w:rsidRPr="005F7586">
              <w:rPr>
                <w:rFonts w:ascii="Verdana" w:hAnsi="Verdana" w:cs="Calibri"/>
                <w:b w:val="0"/>
                <w:color w:val="000000"/>
                <w:sz w:val="16"/>
                <w:szCs w:val="16"/>
              </w:rPr>
              <w:t>)</w:t>
            </w:r>
          </w:p>
        </w:tc>
        <w:tc>
          <w:tcPr>
            <w:tcW w:w="1522" w:type="dxa"/>
            <w:vAlign w:val="center"/>
          </w:tcPr>
          <w:p w14:paraId="0DC506E2" w14:textId="114214D1" w:rsidR="00453C54" w:rsidRPr="005F7586"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Current Liabilities</w:t>
            </w:r>
          </w:p>
        </w:tc>
        <w:tc>
          <w:tcPr>
            <w:tcW w:w="1959" w:type="dxa"/>
            <w:vAlign w:val="center"/>
          </w:tcPr>
          <w:p w14:paraId="5AA5CA71" w14:textId="1CE34562" w:rsidR="00453C54" w:rsidRPr="005F7586" w:rsidRDefault="00453C54"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w:t>
            </w:r>
            <w:r w:rsidR="00FF6FEC" w:rsidRPr="005F7586">
              <w:rPr>
                <w:rFonts w:ascii="Verdana" w:hAnsi="Verdana" w:cs="Calibri"/>
                <w:b/>
                <w:bCs/>
                <w:color w:val="000000"/>
                <w:sz w:val="16"/>
                <w:szCs w:val="16"/>
              </w:rPr>
              <w:t>159.6</w:t>
            </w:r>
            <w:r w:rsidRPr="005F7586">
              <w:rPr>
                <w:rFonts w:ascii="Verdana" w:hAnsi="Verdana" w:cs="Calibri"/>
                <w:b/>
                <w:color w:val="000000"/>
                <w:sz w:val="16"/>
                <w:szCs w:val="16"/>
              </w:rPr>
              <w:t>)</w:t>
            </w:r>
          </w:p>
        </w:tc>
        <w:tc>
          <w:tcPr>
            <w:tcW w:w="4795" w:type="dxa"/>
            <w:vAlign w:val="center"/>
          </w:tcPr>
          <w:p w14:paraId="0C70F324" w14:textId="7B9D8C53" w:rsidR="00453C54" w:rsidRPr="005F7586"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6"/>
                <w:szCs w:val="16"/>
              </w:rPr>
            </w:pPr>
            <w:r w:rsidRPr="005F7586">
              <w:rPr>
                <w:rFonts w:ascii="Verdana" w:hAnsi="Verdana" w:cs="Calibri"/>
                <w:color w:val="000000"/>
                <w:sz w:val="18"/>
                <w:szCs w:val="18"/>
              </w:rPr>
              <w:t>Amounts that the Council owes, due within the next year</w:t>
            </w:r>
          </w:p>
        </w:tc>
        <w:tc>
          <w:tcPr>
            <w:tcW w:w="1267" w:type="dxa"/>
            <w:vAlign w:val="center"/>
          </w:tcPr>
          <w:p w14:paraId="25543B30" w14:textId="0E827FBD" w:rsidR="00453C54" w:rsidRPr="005F7586"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bCs/>
                <w:color w:val="000000"/>
                <w:sz w:val="16"/>
                <w:szCs w:val="16"/>
              </w:rPr>
              <w:t>Increased by 44.8</w:t>
            </w:r>
          </w:p>
        </w:tc>
      </w:tr>
      <w:tr w:rsidR="00453C54" w:rsidRPr="005F7586" w14:paraId="4F81B85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9358729" w14:textId="4F7BC3D9" w:rsidR="00453C54" w:rsidRPr="005F7586" w:rsidRDefault="00FF6FEC" w:rsidP="00453C54">
            <w:pPr>
              <w:pStyle w:val="BodyText"/>
              <w:jc w:val="center"/>
              <w:rPr>
                <w:rFonts w:ascii="Verdana" w:hAnsi="Verdana" w:cs="Calibri"/>
                <w:color w:val="000000"/>
                <w:sz w:val="16"/>
                <w:szCs w:val="16"/>
              </w:rPr>
            </w:pPr>
            <w:r w:rsidRPr="005F7586">
              <w:rPr>
                <w:rFonts w:ascii="Verdana" w:hAnsi="Verdana" w:cs="Calibri"/>
                <w:b w:val="0"/>
                <w:bCs w:val="0"/>
                <w:color w:val="000000"/>
                <w:sz w:val="16"/>
                <w:szCs w:val="16"/>
              </w:rPr>
              <w:t> </w:t>
            </w:r>
          </w:p>
        </w:tc>
        <w:tc>
          <w:tcPr>
            <w:tcW w:w="1522" w:type="dxa"/>
            <w:vAlign w:val="center"/>
          </w:tcPr>
          <w:p w14:paraId="058F0684" w14:textId="79BEC468" w:rsidR="00453C54" w:rsidRPr="005F7586"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1959" w:type="dxa"/>
            <w:vAlign w:val="center"/>
          </w:tcPr>
          <w:p w14:paraId="5AF9A887" w14:textId="0D079609"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4795" w:type="dxa"/>
            <w:vAlign w:val="center"/>
          </w:tcPr>
          <w:p w14:paraId="51BF57FE" w14:textId="77139EE6" w:rsidR="00453C54" w:rsidRPr="005F7586"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1267" w:type="dxa"/>
            <w:vAlign w:val="center"/>
          </w:tcPr>
          <w:p w14:paraId="36C33430" w14:textId="6119C480"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r>
      <w:tr w:rsidR="00453C54" w:rsidRPr="005F7586" w14:paraId="7CBA5274"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4ECFF5A" w14:textId="3F1D0C29" w:rsidR="00453C54" w:rsidRPr="005F7586" w:rsidRDefault="00453C54" w:rsidP="00453C54">
            <w:pPr>
              <w:pStyle w:val="BodyText"/>
              <w:jc w:val="center"/>
              <w:rPr>
                <w:rFonts w:ascii="Verdana" w:hAnsi="Verdana" w:cs="Calibri"/>
                <w:color w:val="000000"/>
                <w:sz w:val="16"/>
                <w:szCs w:val="16"/>
              </w:rPr>
            </w:pPr>
            <w:r w:rsidRPr="005F7586">
              <w:rPr>
                <w:rFonts w:ascii="Verdana" w:hAnsi="Verdana" w:cs="Calibri"/>
                <w:b w:val="0"/>
                <w:color w:val="000000"/>
                <w:sz w:val="16"/>
                <w:szCs w:val="16"/>
              </w:rPr>
              <w:t>(1,</w:t>
            </w:r>
            <w:r w:rsidR="00FF6FEC" w:rsidRPr="005F7586">
              <w:rPr>
                <w:rFonts w:ascii="Verdana" w:hAnsi="Verdana" w:cs="Calibri"/>
                <w:b w:val="0"/>
                <w:bCs w:val="0"/>
                <w:color w:val="000000"/>
                <w:sz w:val="16"/>
                <w:szCs w:val="16"/>
              </w:rPr>
              <w:t>270.2</w:t>
            </w:r>
            <w:r w:rsidRPr="005F7586">
              <w:rPr>
                <w:rFonts w:ascii="Verdana" w:hAnsi="Verdana" w:cs="Calibri"/>
                <w:b w:val="0"/>
                <w:color w:val="000000"/>
                <w:sz w:val="16"/>
                <w:szCs w:val="16"/>
              </w:rPr>
              <w:t>)</w:t>
            </w:r>
          </w:p>
        </w:tc>
        <w:tc>
          <w:tcPr>
            <w:tcW w:w="1522" w:type="dxa"/>
            <w:vAlign w:val="center"/>
          </w:tcPr>
          <w:p w14:paraId="130CE335" w14:textId="362B92F2" w:rsidR="00453C54" w:rsidRPr="005F7586"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Long Term Liabilities</w:t>
            </w:r>
          </w:p>
        </w:tc>
        <w:tc>
          <w:tcPr>
            <w:tcW w:w="1959" w:type="dxa"/>
            <w:vAlign w:val="center"/>
          </w:tcPr>
          <w:p w14:paraId="707534FA" w14:textId="38C425C8" w:rsidR="00453C54" w:rsidRPr="005F7586" w:rsidRDefault="00453C54"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(1,</w:t>
            </w:r>
            <w:r w:rsidR="00FF6FEC" w:rsidRPr="005F7586">
              <w:rPr>
                <w:rFonts w:ascii="Verdana" w:hAnsi="Verdana" w:cs="Calibri"/>
                <w:b/>
                <w:bCs/>
                <w:color w:val="000000"/>
                <w:sz w:val="16"/>
                <w:szCs w:val="16"/>
              </w:rPr>
              <w:t>170.3</w:t>
            </w:r>
            <w:r w:rsidRPr="005F7586">
              <w:rPr>
                <w:rFonts w:ascii="Verdana" w:hAnsi="Verdana" w:cs="Calibri"/>
                <w:b/>
                <w:color w:val="000000"/>
                <w:sz w:val="16"/>
                <w:szCs w:val="16"/>
              </w:rPr>
              <w:t>)</w:t>
            </w:r>
          </w:p>
        </w:tc>
        <w:tc>
          <w:tcPr>
            <w:tcW w:w="4795" w:type="dxa"/>
            <w:vAlign w:val="center"/>
          </w:tcPr>
          <w:p w14:paraId="0E4FD572" w14:textId="522085D1" w:rsidR="00453C54" w:rsidRPr="005F7586"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6"/>
                <w:szCs w:val="16"/>
              </w:rPr>
            </w:pPr>
            <w:r w:rsidRPr="005F7586">
              <w:rPr>
                <w:rFonts w:ascii="Verdana" w:hAnsi="Verdana" w:cs="Calibri"/>
                <w:color w:val="000000"/>
                <w:sz w:val="18"/>
                <w:szCs w:val="18"/>
              </w:rPr>
              <w:t>Amounts that the Council owes, due in more than 1 year</w:t>
            </w:r>
          </w:p>
        </w:tc>
        <w:tc>
          <w:tcPr>
            <w:tcW w:w="1267" w:type="dxa"/>
            <w:vAlign w:val="center"/>
          </w:tcPr>
          <w:p w14:paraId="5B7E5B05" w14:textId="407F6651" w:rsidR="00453C54" w:rsidRPr="005F7586"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bCs/>
                <w:color w:val="000000"/>
                <w:sz w:val="16"/>
                <w:szCs w:val="16"/>
              </w:rPr>
              <w:t>Decreased by 99.9</w:t>
            </w:r>
          </w:p>
        </w:tc>
      </w:tr>
      <w:tr w:rsidR="00453C54" w:rsidRPr="005F7586" w14:paraId="1C4C432F"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93CD6E5" w14:textId="3F320234" w:rsidR="00453C54" w:rsidRPr="005F7586" w:rsidRDefault="00FF6FEC" w:rsidP="00453C54">
            <w:pPr>
              <w:pStyle w:val="BodyText"/>
              <w:jc w:val="center"/>
              <w:rPr>
                <w:rFonts w:ascii="Verdana" w:hAnsi="Verdana" w:cs="Calibri"/>
                <w:color w:val="000000"/>
                <w:sz w:val="16"/>
                <w:szCs w:val="16"/>
              </w:rPr>
            </w:pPr>
            <w:r w:rsidRPr="005F7586">
              <w:rPr>
                <w:rFonts w:ascii="Verdana" w:hAnsi="Verdana" w:cs="Calibri"/>
                <w:b w:val="0"/>
                <w:bCs w:val="0"/>
                <w:color w:val="000000"/>
                <w:sz w:val="16"/>
                <w:szCs w:val="16"/>
              </w:rPr>
              <w:t> </w:t>
            </w:r>
          </w:p>
        </w:tc>
        <w:tc>
          <w:tcPr>
            <w:tcW w:w="1522" w:type="dxa"/>
            <w:vAlign w:val="center"/>
          </w:tcPr>
          <w:p w14:paraId="7E0CC98F" w14:textId="0A17199A" w:rsidR="00453C54" w:rsidRPr="005F7586"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1959" w:type="dxa"/>
            <w:vAlign w:val="center"/>
          </w:tcPr>
          <w:p w14:paraId="4B9D5FE5" w14:textId="7413ECA0"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4795" w:type="dxa"/>
            <w:vAlign w:val="center"/>
          </w:tcPr>
          <w:p w14:paraId="4A7003C8" w14:textId="3B699CDA" w:rsidR="00453C54" w:rsidRPr="005F7586"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1267" w:type="dxa"/>
            <w:vAlign w:val="center"/>
          </w:tcPr>
          <w:p w14:paraId="6F74B239" w14:textId="3E9AF5DF"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r>
      <w:tr w:rsidR="00453C54" w:rsidRPr="005F7586" w14:paraId="55F1895F"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40ED07F8" w14:textId="29BC666E" w:rsidR="00453C54" w:rsidRPr="005F7586" w:rsidRDefault="00FF6FEC" w:rsidP="00453C54">
            <w:pPr>
              <w:pStyle w:val="BodyText"/>
              <w:jc w:val="center"/>
              <w:rPr>
                <w:rFonts w:ascii="Verdana" w:hAnsi="Verdana" w:cs="Calibri"/>
                <w:color w:val="000000"/>
                <w:sz w:val="16"/>
                <w:szCs w:val="16"/>
              </w:rPr>
            </w:pPr>
            <w:r w:rsidRPr="005F7586">
              <w:rPr>
                <w:rFonts w:ascii="Verdana" w:hAnsi="Verdana" w:cs="Calibri"/>
                <w:color w:val="000000"/>
                <w:sz w:val="16"/>
                <w:szCs w:val="16"/>
              </w:rPr>
              <w:t xml:space="preserve">128.5 </w:t>
            </w:r>
          </w:p>
        </w:tc>
        <w:tc>
          <w:tcPr>
            <w:tcW w:w="1522" w:type="dxa"/>
            <w:shd w:val="clear" w:color="auto" w:fill="A6A6A6" w:themeFill="background1" w:themeFillShade="A6"/>
            <w:vAlign w:val="center"/>
          </w:tcPr>
          <w:p w14:paraId="60577AED" w14:textId="4366DB45" w:rsidR="00453C54" w:rsidRPr="005F7586"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6"/>
                <w:szCs w:val="16"/>
              </w:rPr>
            </w:pPr>
            <w:r w:rsidRPr="005F7586">
              <w:rPr>
                <w:rFonts w:ascii="Verdana" w:hAnsi="Verdana" w:cs="Calibri"/>
                <w:b/>
                <w:color w:val="000000"/>
                <w:sz w:val="16"/>
                <w:szCs w:val="16"/>
              </w:rPr>
              <w:t>NET ASSETS</w:t>
            </w:r>
            <w:r w:rsidR="00FF6FEC" w:rsidRPr="005F7586">
              <w:rPr>
                <w:rFonts w:ascii="Verdana" w:hAnsi="Verdana" w:cs="Calibri"/>
                <w:b/>
                <w:bCs/>
                <w:color w:val="000000"/>
                <w:sz w:val="16"/>
                <w:szCs w:val="16"/>
              </w:rPr>
              <w:t xml:space="preserve"> / (LIABILITIES)</w:t>
            </w:r>
          </w:p>
        </w:tc>
        <w:tc>
          <w:tcPr>
            <w:tcW w:w="1959" w:type="dxa"/>
            <w:shd w:val="clear" w:color="auto" w:fill="A6A6A6" w:themeFill="background1" w:themeFillShade="A6"/>
            <w:vAlign w:val="center"/>
          </w:tcPr>
          <w:p w14:paraId="1713BB07" w14:textId="342C3C05" w:rsidR="00453C54" w:rsidRPr="005F7586"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6"/>
                <w:szCs w:val="16"/>
              </w:rPr>
            </w:pPr>
            <w:r w:rsidRPr="005F7586">
              <w:rPr>
                <w:rFonts w:ascii="Verdana" w:hAnsi="Verdana" w:cs="Calibri"/>
                <w:b/>
                <w:bCs/>
                <w:color w:val="000000"/>
                <w:sz w:val="16"/>
                <w:szCs w:val="16"/>
              </w:rPr>
              <w:t xml:space="preserve">274.7 </w:t>
            </w:r>
          </w:p>
        </w:tc>
        <w:tc>
          <w:tcPr>
            <w:tcW w:w="4795" w:type="dxa"/>
            <w:shd w:val="clear" w:color="auto" w:fill="A6A6A6" w:themeFill="background1" w:themeFillShade="A6"/>
            <w:vAlign w:val="center"/>
          </w:tcPr>
          <w:p w14:paraId="274B4DA0" w14:textId="20076BF4" w:rsidR="00453C54" w:rsidRPr="005F7586" w:rsidRDefault="00FF6FEC" w:rsidP="00F029BD">
            <w:pPr>
              <w:pStyle w:val="BodyTex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6"/>
                <w:szCs w:val="16"/>
              </w:rPr>
            </w:pPr>
            <w:r w:rsidRPr="005F7586">
              <w:rPr>
                <w:rFonts w:ascii="Verdana" w:hAnsi="Verdana" w:cs="Calibri"/>
                <w:b/>
                <w:bCs/>
                <w:color w:val="000000"/>
                <w:sz w:val="16"/>
                <w:szCs w:val="16"/>
              </w:rPr>
              <w:t> </w:t>
            </w:r>
          </w:p>
        </w:tc>
        <w:tc>
          <w:tcPr>
            <w:tcW w:w="1267" w:type="dxa"/>
            <w:shd w:val="clear" w:color="auto" w:fill="A6A6A6" w:themeFill="background1" w:themeFillShade="A6"/>
            <w:vAlign w:val="center"/>
          </w:tcPr>
          <w:p w14:paraId="6AFAC8B8" w14:textId="41232499" w:rsidR="00453C54" w:rsidRPr="005F7586" w:rsidRDefault="00F029BD"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 xml:space="preserve">Increased by </w:t>
            </w:r>
            <w:r w:rsidR="00FF6FEC" w:rsidRPr="005F7586">
              <w:rPr>
                <w:rFonts w:ascii="Verdana" w:hAnsi="Verdana" w:cs="Calibri"/>
                <w:b/>
                <w:bCs/>
                <w:color w:val="000000"/>
                <w:sz w:val="16"/>
                <w:szCs w:val="16"/>
              </w:rPr>
              <w:t>146.2</w:t>
            </w:r>
          </w:p>
        </w:tc>
      </w:tr>
      <w:tr w:rsidR="00453C54" w:rsidRPr="005F7586" w14:paraId="56863061"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2DCB60F" w14:textId="64721AB0" w:rsidR="00453C54" w:rsidRPr="005F7586" w:rsidRDefault="00FF6FEC" w:rsidP="00453C54">
            <w:pPr>
              <w:pStyle w:val="BodyText"/>
              <w:jc w:val="center"/>
              <w:rPr>
                <w:rFonts w:ascii="Verdana" w:hAnsi="Verdana" w:cs="Calibri"/>
                <w:color w:val="000000"/>
                <w:sz w:val="16"/>
                <w:szCs w:val="16"/>
              </w:rPr>
            </w:pPr>
            <w:r w:rsidRPr="005F7586">
              <w:rPr>
                <w:rFonts w:ascii="Verdana" w:hAnsi="Verdana" w:cs="Calibri"/>
                <w:b w:val="0"/>
                <w:bCs w:val="0"/>
                <w:color w:val="000000"/>
                <w:sz w:val="16"/>
                <w:szCs w:val="16"/>
              </w:rPr>
              <w:t> </w:t>
            </w:r>
          </w:p>
        </w:tc>
        <w:tc>
          <w:tcPr>
            <w:tcW w:w="1522" w:type="dxa"/>
            <w:vAlign w:val="center"/>
          </w:tcPr>
          <w:p w14:paraId="28413EDC" w14:textId="4D803C24" w:rsidR="00453C54" w:rsidRPr="005F7586"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1959" w:type="dxa"/>
            <w:vAlign w:val="center"/>
          </w:tcPr>
          <w:p w14:paraId="6A15367E" w14:textId="360B8FDA"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4795" w:type="dxa"/>
            <w:vAlign w:val="center"/>
          </w:tcPr>
          <w:p w14:paraId="7F11A5D2" w14:textId="749A65C0" w:rsidR="00453C54" w:rsidRPr="005F7586"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1267" w:type="dxa"/>
            <w:vAlign w:val="center"/>
          </w:tcPr>
          <w:p w14:paraId="4AD85EEF" w14:textId="0E5583C6"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r>
      <w:tr w:rsidR="00453C54" w:rsidRPr="005F7586" w14:paraId="02EFA4F3"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4EA16599" w14:textId="7BC583CF" w:rsidR="00453C54" w:rsidRPr="005F7586" w:rsidRDefault="00FF6FEC" w:rsidP="00453C54">
            <w:pPr>
              <w:pStyle w:val="BodyText"/>
              <w:jc w:val="center"/>
              <w:rPr>
                <w:rFonts w:ascii="Verdana" w:hAnsi="Verdana" w:cs="Calibri"/>
                <w:color w:val="000000"/>
                <w:sz w:val="16"/>
                <w:szCs w:val="16"/>
              </w:rPr>
            </w:pPr>
            <w:r w:rsidRPr="005F7586">
              <w:rPr>
                <w:rFonts w:ascii="Verdana" w:hAnsi="Verdana" w:cs="Calibri"/>
                <w:b w:val="0"/>
                <w:bCs w:val="0"/>
                <w:color w:val="000000"/>
                <w:sz w:val="16"/>
                <w:szCs w:val="16"/>
              </w:rPr>
              <w:t xml:space="preserve">273.4 </w:t>
            </w:r>
          </w:p>
        </w:tc>
        <w:tc>
          <w:tcPr>
            <w:tcW w:w="1522" w:type="dxa"/>
            <w:vAlign w:val="center"/>
          </w:tcPr>
          <w:p w14:paraId="20C37461" w14:textId="410FFCD1" w:rsidR="00453C54" w:rsidRPr="005F7586"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USEABLE RESERVES</w:t>
            </w:r>
          </w:p>
        </w:tc>
        <w:tc>
          <w:tcPr>
            <w:tcW w:w="1959" w:type="dxa"/>
            <w:vAlign w:val="center"/>
          </w:tcPr>
          <w:p w14:paraId="05545FE5" w14:textId="619B7ACA" w:rsidR="00453C54" w:rsidRPr="005F7586"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bCs/>
                <w:color w:val="000000"/>
                <w:sz w:val="16"/>
                <w:szCs w:val="16"/>
              </w:rPr>
              <w:t xml:space="preserve">308.8 </w:t>
            </w:r>
          </w:p>
        </w:tc>
        <w:tc>
          <w:tcPr>
            <w:tcW w:w="4795" w:type="dxa"/>
            <w:vAlign w:val="center"/>
          </w:tcPr>
          <w:p w14:paraId="520FFE3E" w14:textId="5697B12D" w:rsidR="00453C54" w:rsidRPr="005F7586"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6"/>
                <w:szCs w:val="16"/>
              </w:rPr>
            </w:pPr>
            <w:r w:rsidRPr="005F7586">
              <w:rPr>
                <w:rFonts w:ascii="Verdana" w:hAnsi="Verdana" w:cs="Calibri"/>
                <w:color w:val="000000"/>
                <w:sz w:val="18"/>
                <w:szCs w:val="18"/>
              </w:rPr>
              <w:t>Reserves held that can be used by the Council on spending</w:t>
            </w:r>
          </w:p>
        </w:tc>
        <w:tc>
          <w:tcPr>
            <w:tcW w:w="1267" w:type="dxa"/>
            <w:vAlign w:val="center"/>
          </w:tcPr>
          <w:p w14:paraId="10EF7F94" w14:textId="66A85028" w:rsidR="00453C54" w:rsidRPr="005F7586" w:rsidRDefault="00F029BD"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 xml:space="preserve">Increased by </w:t>
            </w:r>
            <w:r w:rsidR="00FF6FEC" w:rsidRPr="005F7586">
              <w:rPr>
                <w:rFonts w:ascii="Verdana" w:hAnsi="Verdana" w:cs="Calibri"/>
                <w:b/>
                <w:bCs/>
                <w:color w:val="000000"/>
                <w:sz w:val="16"/>
                <w:szCs w:val="16"/>
              </w:rPr>
              <w:t>35.4</w:t>
            </w:r>
          </w:p>
        </w:tc>
      </w:tr>
      <w:tr w:rsidR="00453C54" w:rsidRPr="005F7586" w14:paraId="0FAC806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0AD2716D" w14:textId="43CD4437" w:rsidR="00453C54" w:rsidRPr="005F7586" w:rsidRDefault="00FF6FEC" w:rsidP="00453C54">
            <w:pPr>
              <w:pStyle w:val="BodyText"/>
              <w:jc w:val="center"/>
              <w:rPr>
                <w:rFonts w:ascii="Verdana" w:hAnsi="Verdana" w:cs="Calibri"/>
                <w:color w:val="000000"/>
                <w:sz w:val="16"/>
                <w:szCs w:val="16"/>
              </w:rPr>
            </w:pPr>
            <w:r w:rsidRPr="005F7586">
              <w:rPr>
                <w:rFonts w:ascii="Verdana" w:hAnsi="Verdana" w:cs="Calibri"/>
                <w:b w:val="0"/>
                <w:bCs w:val="0"/>
                <w:color w:val="000000"/>
                <w:sz w:val="16"/>
                <w:szCs w:val="16"/>
              </w:rPr>
              <w:t> </w:t>
            </w:r>
          </w:p>
        </w:tc>
        <w:tc>
          <w:tcPr>
            <w:tcW w:w="1522" w:type="dxa"/>
            <w:vAlign w:val="center"/>
          </w:tcPr>
          <w:p w14:paraId="46562283" w14:textId="18671467" w:rsidR="00453C54" w:rsidRPr="005F7586"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1959" w:type="dxa"/>
            <w:vAlign w:val="center"/>
          </w:tcPr>
          <w:p w14:paraId="7176D31A" w14:textId="4AF24DE8"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4795" w:type="dxa"/>
            <w:vAlign w:val="center"/>
          </w:tcPr>
          <w:p w14:paraId="4903E819" w14:textId="4CA39B77" w:rsidR="00453C54" w:rsidRPr="005F7586" w:rsidRDefault="00FF6FEC" w:rsidP="00F029BD">
            <w:pPr>
              <w:pStyle w:val="BodyText"/>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1267" w:type="dxa"/>
            <w:vAlign w:val="center"/>
          </w:tcPr>
          <w:p w14:paraId="768D92A4" w14:textId="1FED14E0"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r>
      <w:tr w:rsidR="00453C54" w:rsidRPr="005F7586" w14:paraId="1CA4283E" w14:textId="77777777" w:rsidTr="006E559E">
        <w:trPr>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2EB2CFBA" w14:textId="21EC6C8C" w:rsidR="00453C54" w:rsidRPr="005F7586" w:rsidRDefault="00453C54" w:rsidP="00453C54">
            <w:pPr>
              <w:pStyle w:val="BodyText"/>
              <w:jc w:val="center"/>
              <w:rPr>
                <w:rFonts w:ascii="Verdana" w:hAnsi="Verdana" w:cs="Calibri"/>
                <w:color w:val="000000"/>
                <w:sz w:val="16"/>
                <w:szCs w:val="16"/>
              </w:rPr>
            </w:pPr>
            <w:r w:rsidRPr="005F7586">
              <w:rPr>
                <w:rFonts w:ascii="Verdana" w:hAnsi="Verdana" w:cs="Calibri"/>
                <w:b w:val="0"/>
                <w:color w:val="000000"/>
                <w:sz w:val="16"/>
                <w:szCs w:val="16"/>
              </w:rPr>
              <w:t>(</w:t>
            </w:r>
            <w:r w:rsidR="00FF6FEC" w:rsidRPr="005F7586">
              <w:rPr>
                <w:rFonts w:ascii="Verdana" w:hAnsi="Verdana" w:cs="Calibri"/>
                <w:b w:val="0"/>
                <w:bCs w:val="0"/>
                <w:color w:val="000000"/>
                <w:sz w:val="16"/>
                <w:szCs w:val="16"/>
              </w:rPr>
              <w:t>144.9</w:t>
            </w:r>
            <w:r w:rsidRPr="005F7586">
              <w:rPr>
                <w:rFonts w:ascii="Verdana" w:hAnsi="Verdana" w:cs="Calibri"/>
                <w:b w:val="0"/>
                <w:color w:val="000000"/>
                <w:sz w:val="16"/>
                <w:szCs w:val="16"/>
              </w:rPr>
              <w:t>)</w:t>
            </w:r>
          </w:p>
        </w:tc>
        <w:tc>
          <w:tcPr>
            <w:tcW w:w="1522" w:type="dxa"/>
            <w:vAlign w:val="center"/>
          </w:tcPr>
          <w:p w14:paraId="1CD7CDEA" w14:textId="38391A68" w:rsidR="00453C54" w:rsidRPr="005F7586"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UNUSABLE RESERVES</w:t>
            </w:r>
          </w:p>
        </w:tc>
        <w:tc>
          <w:tcPr>
            <w:tcW w:w="1959" w:type="dxa"/>
            <w:vAlign w:val="center"/>
          </w:tcPr>
          <w:p w14:paraId="1E035E74" w14:textId="5F80F368" w:rsidR="00453C54" w:rsidRPr="005F7586" w:rsidRDefault="00453C54"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w:t>
            </w:r>
            <w:r w:rsidR="00FF6FEC" w:rsidRPr="005F7586">
              <w:rPr>
                <w:rFonts w:ascii="Verdana" w:hAnsi="Verdana" w:cs="Calibri"/>
                <w:b/>
                <w:bCs/>
                <w:color w:val="000000"/>
                <w:sz w:val="16"/>
                <w:szCs w:val="16"/>
              </w:rPr>
              <w:t>34.1</w:t>
            </w:r>
            <w:r w:rsidRPr="005F7586">
              <w:rPr>
                <w:rFonts w:ascii="Verdana" w:hAnsi="Verdana" w:cs="Calibri"/>
                <w:b/>
                <w:color w:val="000000"/>
                <w:sz w:val="16"/>
                <w:szCs w:val="16"/>
              </w:rPr>
              <w:t>)</w:t>
            </w:r>
          </w:p>
        </w:tc>
        <w:tc>
          <w:tcPr>
            <w:tcW w:w="4795" w:type="dxa"/>
            <w:vAlign w:val="center"/>
          </w:tcPr>
          <w:p w14:paraId="6C611481" w14:textId="2C64833C" w:rsidR="00453C54" w:rsidRPr="005F7586" w:rsidRDefault="00453C54" w:rsidP="00F029BD">
            <w:pPr>
              <w:pStyle w:val="BodyText"/>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6"/>
                <w:szCs w:val="16"/>
              </w:rPr>
            </w:pPr>
            <w:r w:rsidRPr="005F7586">
              <w:rPr>
                <w:rFonts w:ascii="Verdana" w:hAnsi="Verdana" w:cs="Calibri"/>
                <w:color w:val="000000"/>
                <w:sz w:val="18"/>
                <w:szCs w:val="18"/>
              </w:rPr>
              <w:t>Reserves held that are for specific purposes, ordinarily statutory accounting adjustments</w:t>
            </w:r>
          </w:p>
        </w:tc>
        <w:tc>
          <w:tcPr>
            <w:tcW w:w="1267" w:type="dxa"/>
            <w:vAlign w:val="center"/>
          </w:tcPr>
          <w:p w14:paraId="024B56D2" w14:textId="7844E710" w:rsidR="00453C54" w:rsidRPr="005F7586" w:rsidRDefault="00976E4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In</w:t>
            </w:r>
            <w:r w:rsidR="00F029BD" w:rsidRPr="005F7586">
              <w:rPr>
                <w:rFonts w:ascii="Verdana" w:hAnsi="Verdana" w:cs="Calibri"/>
                <w:b/>
                <w:color w:val="000000"/>
                <w:sz w:val="16"/>
                <w:szCs w:val="16"/>
              </w:rPr>
              <w:t xml:space="preserve">creased by </w:t>
            </w:r>
            <w:r w:rsidR="00FF6FEC" w:rsidRPr="005F7586">
              <w:rPr>
                <w:rFonts w:ascii="Verdana" w:hAnsi="Verdana" w:cs="Calibri"/>
                <w:b/>
                <w:bCs/>
                <w:color w:val="000000"/>
                <w:sz w:val="16"/>
                <w:szCs w:val="16"/>
              </w:rPr>
              <w:t>110.8</w:t>
            </w:r>
          </w:p>
        </w:tc>
      </w:tr>
      <w:tr w:rsidR="00453C54" w:rsidRPr="005F7586" w14:paraId="2EAAFEE9" w14:textId="77777777" w:rsidTr="006E55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4" w:type="dxa"/>
            <w:vAlign w:val="center"/>
          </w:tcPr>
          <w:p w14:paraId="5414965E" w14:textId="6D131726" w:rsidR="00453C54" w:rsidRPr="005F7586" w:rsidRDefault="00FF6FEC" w:rsidP="00453C54">
            <w:pPr>
              <w:pStyle w:val="BodyText"/>
              <w:jc w:val="center"/>
              <w:rPr>
                <w:rFonts w:ascii="Verdana" w:hAnsi="Verdana" w:cs="Calibri"/>
                <w:color w:val="000000"/>
                <w:sz w:val="16"/>
                <w:szCs w:val="16"/>
              </w:rPr>
            </w:pPr>
            <w:r w:rsidRPr="005F7586">
              <w:rPr>
                <w:rFonts w:ascii="Verdana" w:hAnsi="Verdana" w:cs="Calibri"/>
                <w:b w:val="0"/>
                <w:bCs w:val="0"/>
                <w:color w:val="000000"/>
                <w:sz w:val="16"/>
                <w:szCs w:val="16"/>
              </w:rPr>
              <w:t> </w:t>
            </w:r>
          </w:p>
        </w:tc>
        <w:tc>
          <w:tcPr>
            <w:tcW w:w="1522" w:type="dxa"/>
            <w:vAlign w:val="center"/>
          </w:tcPr>
          <w:p w14:paraId="34D9867D" w14:textId="1A19B00C" w:rsidR="00453C54" w:rsidRPr="005F7586" w:rsidRDefault="00FF6F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1959" w:type="dxa"/>
            <w:vAlign w:val="center"/>
          </w:tcPr>
          <w:p w14:paraId="18094A4C" w14:textId="5C852E2F"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4795" w:type="dxa"/>
            <w:vAlign w:val="center"/>
          </w:tcPr>
          <w:p w14:paraId="2B3531EF" w14:textId="7C49AB78"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1267" w:type="dxa"/>
            <w:vAlign w:val="center"/>
          </w:tcPr>
          <w:p w14:paraId="3773F3C4" w14:textId="1C5D5A84" w:rsidR="00453C54" w:rsidRPr="005F7586" w:rsidRDefault="00FF6FEC" w:rsidP="00453C54">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r>
      <w:tr w:rsidR="00453C54" w:rsidRPr="005F7586" w14:paraId="6DA7FE0C" w14:textId="77777777" w:rsidTr="006E559E">
        <w:trPr>
          <w:trHeight w:val="77"/>
          <w:jc w:val="center"/>
        </w:trPr>
        <w:tc>
          <w:tcPr>
            <w:cnfStyle w:val="001000000000" w:firstRow="0" w:lastRow="0" w:firstColumn="1" w:lastColumn="0" w:oddVBand="0" w:evenVBand="0" w:oddHBand="0" w:evenHBand="0" w:firstRowFirstColumn="0" w:firstRowLastColumn="0" w:lastRowFirstColumn="0" w:lastRowLastColumn="0"/>
            <w:tcW w:w="1714" w:type="dxa"/>
            <w:shd w:val="clear" w:color="auto" w:fill="A6A6A6" w:themeFill="background1" w:themeFillShade="A6"/>
            <w:vAlign w:val="center"/>
          </w:tcPr>
          <w:p w14:paraId="57B115CD" w14:textId="0F08A701" w:rsidR="00453C54" w:rsidRPr="005F7586" w:rsidRDefault="00FF6FEC" w:rsidP="00453C54">
            <w:pPr>
              <w:pStyle w:val="BodyText"/>
              <w:jc w:val="center"/>
              <w:rPr>
                <w:rFonts w:ascii="Verdana" w:hAnsi="Verdana" w:cs="Calibri"/>
                <w:color w:val="000000"/>
                <w:sz w:val="16"/>
                <w:szCs w:val="16"/>
              </w:rPr>
            </w:pPr>
            <w:r w:rsidRPr="005F7586">
              <w:rPr>
                <w:rFonts w:ascii="Verdana" w:hAnsi="Verdana" w:cs="Calibri"/>
                <w:color w:val="000000"/>
                <w:sz w:val="16"/>
                <w:szCs w:val="16"/>
              </w:rPr>
              <w:t xml:space="preserve">128.5 </w:t>
            </w:r>
          </w:p>
        </w:tc>
        <w:tc>
          <w:tcPr>
            <w:tcW w:w="1522" w:type="dxa"/>
            <w:shd w:val="clear" w:color="auto" w:fill="A6A6A6" w:themeFill="background1" w:themeFillShade="A6"/>
            <w:vAlign w:val="center"/>
          </w:tcPr>
          <w:p w14:paraId="3F9E3F4D" w14:textId="23462535" w:rsidR="00453C54" w:rsidRPr="005F7586" w:rsidRDefault="00453C54"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6"/>
                <w:szCs w:val="16"/>
              </w:rPr>
            </w:pPr>
            <w:r w:rsidRPr="005F7586">
              <w:rPr>
                <w:rFonts w:ascii="Verdana" w:hAnsi="Verdana" w:cs="Calibri"/>
                <w:b/>
                <w:color w:val="000000"/>
                <w:sz w:val="16"/>
                <w:szCs w:val="16"/>
              </w:rPr>
              <w:t>TOTAL RESERVES</w:t>
            </w:r>
          </w:p>
        </w:tc>
        <w:tc>
          <w:tcPr>
            <w:tcW w:w="1959" w:type="dxa"/>
            <w:shd w:val="clear" w:color="auto" w:fill="A6A6A6" w:themeFill="background1" w:themeFillShade="A6"/>
            <w:vAlign w:val="center"/>
          </w:tcPr>
          <w:p w14:paraId="34EF410B" w14:textId="1F20442E" w:rsidR="00453C54" w:rsidRPr="005F7586"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bCs/>
                <w:color w:val="000000"/>
                <w:sz w:val="16"/>
                <w:szCs w:val="16"/>
              </w:rPr>
              <w:t xml:space="preserve">274.7 </w:t>
            </w:r>
          </w:p>
        </w:tc>
        <w:tc>
          <w:tcPr>
            <w:tcW w:w="4795" w:type="dxa"/>
            <w:shd w:val="clear" w:color="auto" w:fill="A6A6A6" w:themeFill="background1" w:themeFillShade="A6"/>
            <w:vAlign w:val="center"/>
          </w:tcPr>
          <w:p w14:paraId="6CA4E44C" w14:textId="33E44A2A" w:rsidR="00453C54" w:rsidRPr="005F7586" w:rsidRDefault="00FF6FEC"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b/>
                <w:color w:val="000000"/>
                <w:sz w:val="16"/>
                <w:szCs w:val="16"/>
              </w:rPr>
            </w:pPr>
            <w:r w:rsidRPr="005F7586">
              <w:rPr>
                <w:rFonts w:ascii="Verdana" w:hAnsi="Verdana" w:cs="Calibri"/>
                <w:b/>
                <w:bCs/>
                <w:color w:val="000000"/>
                <w:sz w:val="16"/>
                <w:szCs w:val="16"/>
              </w:rPr>
              <w:t> </w:t>
            </w:r>
          </w:p>
        </w:tc>
        <w:tc>
          <w:tcPr>
            <w:tcW w:w="1267" w:type="dxa"/>
            <w:shd w:val="clear" w:color="auto" w:fill="A6A6A6" w:themeFill="background1" w:themeFillShade="A6"/>
            <w:vAlign w:val="center"/>
          </w:tcPr>
          <w:p w14:paraId="599F1531" w14:textId="46B6A383" w:rsidR="00453C54" w:rsidRPr="005F7586" w:rsidRDefault="00240503" w:rsidP="00453C54">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In</w:t>
            </w:r>
            <w:r w:rsidR="00F029BD" w:rsidRPr="005F7586">
              <w:rPr>
                <w:rFonts w:ascii="Verdana" w:hAnsi="Verdana" w:cs="Calibri"/>
                <w:b/>
                <w:color w:val="000000"/>
                <w:sz w:val="16"/>
                <w:szCs w:val="16"/>
              </w:rPr>
              <w:t xml:space="preserve">creased by </w:t>
            </w:r>
            <w:r w:rsidR="00FF6FEC" w:rsidRPr="005F7586">
              <w:rPr>
                <w:rFonts w:ascii="Verdana" w:hAnsi="Verdana" w:cs="Calibri"/>
                <w:b/>
                <w:bCs/>
                <w:color w:val="000000"/>
                <w:sz w:val="16"/>
                <w:szCs w:val="16"/>
              </w:rPr>
              <w:t>146.2</w:t>
            </w:r>
          </w:p>
        </w:tc>
      </w:tr>
    </w:tbl>
    <w:p w14:paraId="7AF0DE5B" w14:textId="77777777" w:rsidR="00ED3623" w:rsidRPr="005F7586" w:rsidRDefault="00ED3623" w:rsidP="003E47DF">
      <w:pPr>
        <w:rPr>
          <w:rFonts w:ascii="Verdana" w:hAnsi="Verdana"/>
          <w:bCs/>
          <w:sz w:val="22"/>
          <w:szCs w:val="22"/>
        </w:rPr>
      </w:pPr>
    </w:p>
    <w:p w14:paraId="55F325AB" w14:textId="0232248B" w:rsidR="00453C54" w:rsidRPr="005F7586" w:rsidRDefault="00453C54" w:rsidP="003E47DF">
      <w:pPr>
        <w:rPr>
          <w:rFonts w:ascii="Verdana" w:hAnsi="Verdana"/>
          <w:bCs/>
          <w:sz w:val="22"/>
          <w:szCs w:val="22"/>
        </w:rPr>
      </w:pPr>
      <w:r w:rsidRPr="005F7586">
        <w:rPr>
          <w:rFonts w:ascii="Verdana" w:hAnsi="Verdana"/>
          <w:bCs/>
          <w:sz w:val="22"/>
          <w:szCs w:val="22"/>
        </w:rPr>
        <w:t xml:space="preserve">The table below provides a </w:t>
      </w:r>
      <w:proofErr w:type="gramStart"/>
      <w:r w:rsidRPr="005F7586">
        <w:rPr>
          <w:rFonts w:ascii="Verdana" w:hAnsi="Verdana"/>
          <w:bCs/>
          <w:sz w:val="22"/>
          <w:szCs w:val="22"/>
        </w:rPr>
        <w:t>high level</w:t>
      </w:r>
      <w:proofErr w:type="gramEnd"/>
      <w:r w:rsidRPr="005F7586">
        <w:rPr>
          <w:rFonts w:ascii="Verdana" w:hAnsi="Verdana"/>
          <w:bCs/>
          <w:sz w:val="22"/>
          <w:szCs w:val="22"/>
        </w:rPr>
        <w:t xml:space="preserve"> explanation of the Council’s </w:t>
      </w:r>
      <w:hyperlink w:anchor="BALANCESHEET" w:history="1">
        <w:r w:rsidR="0024545F" w:rsidRPr="005F7586">
          <w:rPr>
            <w:rStyle w:val="Hyperlink"/>
            <w:rFonts w:ascii="Verdana" w:hAnsi="Verdana"/>
            <w:bCs/>
            <w:sz w:val="22"/>
            <w:szCs w:val="22"/>
          </w:rPr>
          <w:t>Balance Sheet</w:t>
        </w:r>
      </w:hyperlink>
      <w:r w:rsidR="0024545F" w:rsidRPr="005F7586">
        <w:rPr>
          <w:rFonts w:ascii="Verdana" w:hAnsi="Verdana"/>
          <w:bCs/>
          <w:sz w:val="22"/>
          <w:szCs w:val="22"/>
        </w:rPr>
        <w:t xml:space="preserve"> </w:t>
      </w:r>
      <w:r w:rsidRPr="005F7586">
        <w:rPr>
          <w:rFonts w:ascii="Verdana" w:hAnsi="Verdana"/>
          <w:bCs/>
          <w:sz w:val="22"/>
          <w:szCs w:val="22"/>
        </w:rPr>
        <w:t>from 1</w:t>
      </w:r>
      <w:r w:rsidRPr="005F7586">
        <w:rPr>
          <w:rFonts w:ascii="Verdana" w:hAnsi="Verdana"/>
          <w:bCs/>
          <w:sz w:val="22"/>
          <w:szCs w:val="22"/>
          <w:vertAlign w:val="superscript"/>
        </w:rPr>
        <w:t>st</w:t>
      </w:r>
      <w:r w:rsidRPr="005F7586">
        <w:rPr>
          <w:rFonts w:ascii="Verdana" w:hAnsi="Verdana"/>
          <w:bCs/>
          <w:sz w:val="22"/>
          <w:szCs w:val="22"/>
        </w:rPr>
        <w:t xml:space="preserve"> April 202</w:t>
      </w:r>
      <w:r w:rsidR="00BC6FF2" w:rsidRPr="005F7586">
        <w:rPr>
          <w:rFonts w:ascii="Verdana" w:hAnsi="Verdana"/>
          <w:bCs/>
          <w:sz w:val="22"/>
          <w:szCs w:val="22"/>
        </w:rPr>
        <w:t>1</w:t>
      </w:r>
      <w:r w:rsidRPr="005F7586">
        <w:rPr>
          <w:rFonts w:ascii="Verdana" w:hAnsi="Verdana"/>
          <w:bCs/>
          <w:sz w:val="22"/>
          <w:szCs w:val="22"/>
        </w:rPr>
        <w:t xml:space="preserve"> to 31</w:t>
      </w:r>
      <w:r w:rsidRPr="005F7586">
        <w:rPr>
          <w:rFonts w:ascii="Verdana" w:hAnsi="Verdana"/>
          <w:bCs/>
          <w:sz w:val="22"/>
          <w:szCs w:val="22"/>
          <w:vertAlign w:val="superscript"/>
        </w:rPr>
        <w:t>st</w:t>
      </w:r>
      <w:r w:rsidRPr="005F7586">
        <w:rPr>
          <w:rFonts w:ascii="Verdana" w:hAnsi="Verdana"/>
          <w:bCs/>
          <w:sz w:val="22"/>
          <w:szCs w:val="22"/>
        </w:rPr>
        <w:t xml:space="preserve"> March 202</w:t>
      </w:r>
      <w:r w:rsidR="00BC6FF2" w:rsidRPr="005F7586">
        <w:rPr>
          <w:rFonts w:ascii="Verdana" w:hAnsi="Verdana"/>
          <w:bCs/>
          <w:sz w:val="22"/>
          <w:szCs w:val="22"/>
        </w:rPr>
        <w:t>2</w:t>
      </w:r>
      <w:r w:rsidRPr="005F7586">
        <w:rPr>
          <w:rFonts w:ascii="Verdana" w:hAnsi="Verdana"/>
          <w:bCs/>
          <w:sz w:val="22"/>
          <w:szCs w:val="22"/>
        </w:rPr>
        <w:t>:</w:t>
      </w:r>
    </w:p>
    <w:p w14:paraId="53D230A4" w14:textId="77777777" w:rsidR="00453C54" w:rsidRPr="005F7586" w:rsidRDefault="00453C54" w:rsidP="006A6115">
      <w:pPr>
        <w:pStyle w:val="BodyText"/>
        <w:rPr>
          <w:rFonts w:ascii="Verdana" w:hAnsi="Verdana"/>
          <w:b/>
          <w:sz w:val="22"/>
          <w:szCs w:val="22"/>
          <w:u w:val="single"/>
        </w:rPr>
      </w:pPr>
    </w:p>
    <w:tbl>
      <w:tblPr>
        <w:tblStyle w:val="GridTable4"/>
        <w:tblW w:w="0" w:type="auto"/>
        <w:tblLook w:val="04A0" w:firstRow="1" w:lastRow="0" w:firstColumn="1" w:lastColumn="0" w:noHBand="0" w:noVBand="1"/>
      </w:tblPr>
      <w:tblGrid>
        <w:gridCol w:w="1522"/>
        <w:gridCol w:w="1592"/>
        <w:gridCol w:w="7717"/>
      </w:tblGrid>
      <w:tr w:rsidR="00453C54" w:rsidRPr="005F7586" w14:paraId="4E2AD11E" w14:textId="77777777" w:rsidTr="00AE08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Merge w:val="restart"/>
            <w:shd w:val="clear" w:color="auto" w:fill="000000" w:themeFill="text1"/>
            <w:vAlign w:val="center"/>
          </w:tcPr>
          <w:p w14:paraId="5D8C957F" w14:textId="77777777" w:rsidR="00453C54" w:rsidRPr="005F7586" w:rsidRDefault="00453C54" w:rsidP="00714AD7">
            <w:pPr>
              <w:pStyle w:val="BodyText"/>
              <w:jc w:val="center"/>
              <w:rPr>
                <w:rFonts w:ascii="Verdana" w:hAnsi="Verdana"/>
                <w:b w:val="0"/>
                <w:color w:val="FFFFFF" w:themeColor="background1"/>
                <w:sz w:val="18"/>
                <w:szCs w:val="18"/>
                <w:u w:val="single"/>
              </w:rPr>
            </w:pPr>
            <w:r w:rsidRPr="005F7586">
              <w:rPr>
                <w:rFonts w:ascii="Verdana" w:hAnsi="Verdana"/>
                <w:color w:val="FFFFFF" w:themeColor="background1"/>
                <w:sz w:val="18"/>
                <w:szCs w:val="18"/>
                <w:u w:val="single"/>
              </w:rPr>
              <w:t>Category</w:t>
            </w:r>
          </w:p>
        </w:tc>
        <w:tc>
          <w:tcPr>
            <w:tcW w:w="1592" w:type="dxa"/>
            <w:shd w:val="clear" w:color="auto" w:fill="000000" w:themeFill="text1"/>
            <w:vAlign w:val="center"/>
          </w:tcPr>
          <w:p w14:paraId="1D7A355C" w14:textId="77777777" w:rsidR="00453C54" w:rsidRPr="005F7586" w:rsidRDefault="00453C54" w:rsidP="00714AD7">
            <w:pPr>
              <w:pStyle w:val="BodyText"/>
              <w:jc w:val="center"/>
              <w:cnfStyle w:val="100000000000" w:firstRow="1" w:lastRow="0" w:firstColumn="0" w:lastColumn="0" w:oddVBand="0" w:evenVBand="0" w:oddHBand="0" w:evenHBand="0" w:firstRowFirstColumn="0" w:firstRowLastColumn="0" w:lastRowFirstColumn="0" w:lastRowLastColumn="0"/>
              <w:rPr>
                <w:rFonts w:ascii="Verdana" w:hAnsi="Verdana"/>
                <w:b w:val="0"/>
                <w:color w:val="FFFFFF" w:themeColor="background1"/>
                <w:sz w:val="18"/>
                <w:szCs w:val="18"/>
                <w:u w:val="single"/>
              </w:rPr>
            </w:pPr>
            <w:r w:rsidRPr="005F7586">
              <w:rPr>
                <w:rFonts w:ascii="Verdana" w:hAnsi="Verdana"/>
                <w:color w:val="FFFFFF" w:themeColor="background1"/>
                <w:sz w:val="18"/>
                <w:szCs w:val="18"/>
                <w:u w:val="single"/>
              </w:rPr>
              <w:t>Movement</w:t>
            </w:r>
          </w:p>
        </w:tc>
        <w:tc>
          <w:tcPr>
            <w:tcW w:w="7717" w:type="dxa"/>
            <w:vMerge w:val="restart"/>
            <w:vAlign w:val="center"/>
          </w:tcPr>
          <w:p w14:paraId="745DD114" w14:textId="77777777" w:rsidR="00453C54" w:rsidRPr="005F7586" w:rsidRDefault="00453C54" w:rsidP="00714AD7">
            <w:pPr>
              <w:pStyle w:val="BodyText"/>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u w:val="single"/>
              </w:rPr>
            </w:pPr>
            <w:r w:rsidRPr="005F7586">
              <w:rPr>
                <w:rFonts w:ascii="Verdana" w:hAnsi="Verdana"/>
                <w:sz w:val="18"/>
                <w:szCs w:val="18"/>
                <w:u w:val="single"/>
              </w:rPr>
              <w:t>Explanation</w:t>
            </w:r>
          </w:p>
        </w:tc>
      </w:tr>
      <w:tr w:rsidR="00453C54" w:rsidRPr="005F7586" w14:paraId="45C829DB"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Merge/>
            <w:shd w:val="clear" w:color="auto" w:fill="000000" w:themeFill="text1"/>
          </w:tcPr>
          <w:p w14:paraId="5BA5589E" w14:textId="77777777" w:rsidR="00453C54" w:rsidRPr="005F7586" w:rsidRDefault="00453C54" w:rsidP="00714AD7">
            <w:pPr>
              <w:pStyle w:val="BodyText"/>
              <w:rPr>
                <w:rFonts w:ascii="Verdana" w:hAnsi="Verdana"/>
                <w:b w:val="0"/>
                <w:color w:val="FFFFFF" w:themeColor="background1"/>
                <w:sz w:val="18"/>
                <w:szCs w:val="18"/>
                <w:u w:val="single"/>
              </w:rPr>
            </w:pPr>
          </w:p>
        </w:tc>
        <w:tc>
          <w:tcPr>
            <w:tcW w:w="1592" w:type="dxa"/>
            <w:shd w:val="clear" w:color="auto" w:fill="000000" w:themeFill="text1"/>
          </w:tcPr>
          <w:p w14:paraId="156813B8" w14:textId="77777777" w:rsidR="00453C54" w:rsidRPr="005F7586" w:rsidRDefault="00453C54" w:rsidP="00714AD7">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b/>
                <w:color w:val="FFFFFF" w:themeColor="background1"/>
                <w:sz w:val="18"/>
                <w:szCs w:val="18"/>
                <w:u w:val="single"/>
              </w:rPr>
            </w:pPr>
            <w:r w:rsidRPr="005F7586">
              <w:rPr>
                <w:rFonts w:ascii="Verdana" w:hAnsi="Verdana"/>
                <w:b/>
                <w:color w:val="FFFFFF" w:themeColor="background1"/>
                <w:sz w:val="18"/>
                <w:szCs w:val="18"/>
                <w:u w:val="single"/>
              </w:rPr>
              <w:t>£M</w:t>
            </w:r>
          </w:p>
        </w:tc>
        <w:tc>
          <w:tcPr>
            <w:tcW w:w="7717" w:type="dxa"/>
            <w:vMerge/>
          </w:tcPr>
          <w:p w14:paraId="54C93376" w14:textId="77777777" w:rsidR="00453C54" w:rsidRPr="005F7586" w:rsidRDefault="00453C54" w:rsidP="00714AD7">
            <w:pPr>
              <w:pStyle w:val="BodyText"/>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p>
        </w:tc>
      </w:tr>
      <w:tr w:rsidR="00976E4C" w:rsidRPr="005F7586" w14:paraId="0A12E239"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397296D4" w14:textId="77777777" w:rsidR="00976E4C" w:rsidRPr="005F7586" w:rsidRDefault="00976E4C" w:rsidP="00976E4C">
            <w:pPr>
              <w:pStyle w:val="BodyText"/>
              <w:jc w:val="center"/>
              <w:rPr>
                <w:rFonts w:ascii="Verdana" w:hAnsi="Verdana"/>
                <w:b w:val="0"/>
                <w:sz w:val="18"/>
                <w:szCs w:val="18"/>
                <w:u w:val="single"/>
              </w:rPr>
            </w:pPr>
            <w:r w:rsidRPr="005F7586">
              <w:rPr>
                <w:rFonts w:ascii="Verdana" w:hAnsi="Verdana" w:cs="Calibri"/>
                <w:color w:val="000000"/>
                <w:sz w:val="16"/>
                <w:szCs w:val="16"/>
              </w:rPr>
              <w:t>Non-Current Assets</w:t>
            </w:r>
          </w:p>
        </w:tc>
        <w:tc>
          <w:tcPr>
            <w:tcW w:w="1592" w:type="dxa"/>
            <w:vAlign w:val="center"/>
          </w:tcPr>
          <w:p w14:paraId="35AFA4B3" w14:textId="486DC754" w:rsidR="00976E4C" w:rsidRPr="005F7586" w:rsidRDefault="00976E4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u w:val="single"/>
              </w:rPr>
            </w:pPr>
            <w:r w:rsidRPr="005F7586">
              <w:rPr>
                <w:rFonts w:ascii="Verdana" w:hAnsi="Verdana" w:cs="Calibri"/>
                <w:b/>
                <w:color w:val="000000"/>
                <w:sz w:val="16"/>
                <w:szCs w:val="16"/>
              </w:rPr>
              <w:t xml:space="preserve">Increased by </w:t>
            </w:r>
            <w:r w:rsidR="00F43DEC" w:rsidRPr="005F7586">
              <w:rPr>
                <w:rFonts w:ascii="Verdana" w:hAnsi="Verdana" w:cs="Calibri"/>
                <w:b/>
                <w:bCs/>
                <w:color w:val="000000"/>
                <w:sz w:val="16"/>
                <w:szCs w:val="16"/>
              </w:rPr>
              <w:t>8</w:t>
            </w:r>
            <w:r w:rsidRPr="005F7586">
              <w:rPr>
                <w:rFonts w:ascii="Verdana" w:hAnsi="Verdana" w:cs="Calibri"/>
                <w:b/>
                <w:color w:val="000000"/>
                <w:sz w:val="16"/>
                <w:szCs w:val="16"/>
              </w:rPr>
              <w:t>.7</w:t>
            </w:r>
          </w:p>
        </w:tc>
        <w:tc>
          <w:tcPr>
            <w:tcW w:w="7717" w:type="dxa"/>
            <w:vAlign w:val="center"/>
          </w:tcPr>
          <w:p w14:paraId="2E4E39F9" w14:textId="72377978" w:rsidR="00976E4C" w:rsidRPr="005F7586" w:rsidRDefault="00F43DEC" w:rsidP="00976E4C">
            <w:pPr>
              <w:pStyle w:val="BodyText"/>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bCs/>
                <w:sz w:val="18"/>
                <w:szCs w:val="18"/>
              </w:rPr>
              <w:t>Net revaluations</w:t>
            </w:r>
            <w:r w:rsidR="00976E4C" w:rsidRPr="005F7586">
              <w:rPr>
                <w:rFonts w:ascii="Verdana" w:hAnsi="Verdana"/>
                <w:sz w:val="18"/>
                <w:szCs w:val="18"/>
              </w:rPr>
              <w:t xml:space="preserve"> of assets upwards of +£</w:t>
            </w:r>
            <w:r w:rsidRPr="005F7586">
              <w:rPr>
                <w:rFonts w:ascii="Verdana" w:hAnsi="Verdana"/>
                <w:bCs/>
                <w:sz w:val="18"/>
                <w:szCs w:val="18"/>
              </w:rPr>
              <w:t>12M</w:t>
            </w:r>
            <w:r w:rsidR="00976E4C" w:rsidRPr="005F7586">
              <w:rPr>
                <w:rFonts w:ascii="Verdana" w:hAnsi="Verdana"/>
                <w:sz w:val="18"/>
                <w:szCs w:val="18"/>
              </w:rPr>
              <w:t>, enhancing capital spend of +£</w:t>
            </w:r>
            <w:r w:rsidRPr="005F7586">
              <w:rPr>
                <w:rFonts w:ascii="Verdana" w:hAnsi="Verdana"/>
                <w:bCs/>
                <w:sz w:val="18"/>
                <w:szCs w:val="18"/>
              </w:rPr>
              <w:t>44M, (£16M</w:t>
            </w:r>
            <w:r w:rsidR="00976E4C" w:rsidRPr="005F7586">
              <w:rPr>
                <w:rFonts w:ascii="Verdana" w:hAnsi="Verdana"/>
                <w:sz w:val="18"/>
                <w:szCs w:val="18"/>
              </w:rPr>
              <w:t>) disposals</w:t>
            </w:r>
            <w:r w:rsidR="0066374E" w:rsidRPr="005F7586">
              <w:rPr>
                <w:rFonts w:ascii="Verdana" w:hAnsi="Verdana"/>
                <w:sz w:val="18"/>
                <w:szCs w:val="18"/>
              </w:rPr>
              <w:t>,</w:t>
            </w:r>
            <w:r w:rsidR="00976E4C" w:rsidRPr="005F7586">
              <w:rPr>
                <w:rFonts w:ascii="Verdana" w:hAnsi="Verdana"/>
                <w:sz w:val="18"/>
                <w:szCs w:val="18"/>
              </w:rPr>
              <w:t xml:space="preserve"> (£</w:t>
            </w:r>
            <w:r w:rsidRPr="005F7586">
              <w:rPr>
                <w:rFonts w:ascii="Verdana" w:hAnsi="Verdana"/>
                <w:bCs/>
                <w:sz w:val="18"/>
                <w:szCs w:val="18"/>
              </w:rPr>
              <w:t>37M</w:t>
            </w:r>
            <w:r w:rsidR="00976E4C" w:rsidRPr="005F7586">
              <w:rPr>
                <w:rFonts w:ascii="Verdana" w:hAnsi="Verdana"/>
                <w:sz w:val="18"/>
                <w:szCs w:val="18"/>
              </w:rPr>
              <w:t>) consumption of assets in the year (depreciation</w:t>
            </w:r>
            <w:r w:rsidR="0048660D" w:rsidRPr="005F7586">
              <w:rPr>
                <w:rFonts w:ascii="Verdana" w:hAnsi="Verdana"/>
                <w:sz w:val="18"/>
                <w:szCs w:val="18"/>
              </w:rPr>
              <w:t xml:space="preserve">) and </w:t>
            </w:r>
            <w:r w:rsidR="005D22A8" w:rsidRPr="005F7586">
              <w:rPr>
                <w:rFonts w:ascii="Verdana" w:hAnsi="Verdana"/>
                <w:sz w:val="18"/>
                <w:szCs w:val="18"/>
              </w:rPr>
              <w:t xml:space="preserve">other </w:t>
            </w:r>
            <w:r w:rsidR="003A3C20" w:rsidRPr="005F7586">
              <w:rPr>
                <w:rFonts w:ascii="Verdana" w:hAnsi="Verdana"/>
                <w:sz w:val="18"/>
                <w:szCs w:val="18"/>
              </w:rPr>
              <w:t xml:space="preserve">increases of </w:t>
            </w:r>
            <w:r w:rsidR="005D22A8" w:rsidRPr="005F7586">
              <w:rPr>
                <w:rFonts w:ascii="Verdana" w:hAnsi="Verdana"/>
                <w:sz w:val="18"/>
                <w:szCs w:val="18"/>
              </w:rPr>
              <w:t>+£</w:t>
            </w:r>
            <w:r w:rsidR="003A3C20" w:rsidRPr="005F7586">
              <w:rPr>
                <w:rFonts w:ascii="Verdana" w:hAnsi="Verdana"/>
                <w:sz w:val="18"/>
                <w:szCs w:val="18"/>
              </w:rPr>
              <w:t>6</w:t>
            </w:r>
            <w:r w:rsidR="005D22A8" w:rsidRPr="005F7586">
              <w:rPr>
                <w:rFonts w:ascii="Verdana" w:hAnsi="Verdana"/>
                <w:sz w:val="18"/>
                <w:szCs w:val="18"/>
              </w:rPr>
              <w:t>M</w:t>
            </w:r>
            <w:r w:rsidR="00976E4C" w:rsidRPr="005F7586">
              <w:rPr>
                <w:rFonts w:ascii="Verdana" w:hAnsi="Verdana"/>
                <w:sz w:val="18"/>
                <w:szCs w:val="18"/>
              </w:rPr>
              <w:t>.</w:t>
            </w:r>
          </w:p>
        </w:tc>
      </w:tr>
      <w:tr w:rsidR="00976E4C" w:rsidRPr="005F7586" w14:paraId="260CAFB8"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117D533E" w14:textId="632F3ABF" w:rsidR="00976E4C" w:rsidRPr="005F7586" w:rsidRDefault="00976E4C" w:rsidP="00976E4C">
            <w:pPr>
              <w:pStyle w:val="BodyText"/>
              <w:jc w:val="center"/>
              <w:rPr>
                <w:rFonts w:ascii="Verdana" w:hAnsi="Verdana"/>
                <w:b w:val="0"/>
                <w:sz w:val="18"/>
                <w:szCs w:val="18"/>
                <w:u w:val="single"/>
              </w:rPr>
            </w:pPr>
          </w:p>
        </w:tc>
        <w:tc>
          <w:tcPr>
            <w:tcW w:w="1592" w:type="dxa"/>
            <w:vAlign w:val="center"/>
          </w:tcPr>
          <w:p w14:paraId="63432FFE" w14:textId="1AFDBBCA" w:rsidR="00976E4C" w:rsidRPr="005F7586"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8"/>
                <w:szCs w:val="18"/>
              </w:rPr>
              <w:t> </w:t>
            </w:r>
          </w:p>
        </w:tc>
        <w:tc>
          <w:tcPr>
            <w:tcW w:w="7717" w:type="dxa"/>
            <w:vAlign w:val="center"/>
          </w:tcPr>
          <w:p w14:paraId="2394FF23" w14:textId="77777777" w:rsidR="00976E4C" w:rsidRPr="005F7586"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p>
        </w:tc>
      </w:tr>
      <w:tr w:rsidR="00976E4C" w:rsidRPr="005F7586" w14:paraId="4A48943F"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4FBDDCB1" w14:textId="77777777" w:rsidR="00976E4C" w:rsidRPr="005F7586" w:rsidRDefault="00976E4C" w:rsidP="00976E4C">
            <w:pPr>
              <w:pStyle w:val="BodyText"/>
              <w:jc w:val="center"/>
              <w:rPr>
                <w:rFonts w:ascii="Verdana" w:hAnsi="Verdana"/>
                <w:b w:val="0"/>
                <w:sz w:val="18"/>
                <w:szCs w:val="18"/>
                <w:u w:val="single"/>
              </w:rPr>
            </w:pPr>
            <w:r w:rsidRPr="005F7586">
              <w:rPr>
                <w:rFonts w:ascii="Verdana" w:hAnsi="Verdana" w:cs="Calibri"/>
                <w:color w:val="000000"/>
                <w:sz w:val="16"/>
                <w:szCs w:val="16"/>
              </w:rPr>
              <w:t>Current Assets</w:t>
            </w:r>
          </w:p>
        </w:tc>
        <w:tc>
          <w:tcPr>
            <w:tcW w:w="1592" w:type="dxa"/>
            <w:vAlign w:val="center"/>
          </w:tcPr>
          <w:p w14:paraId="3BE45556" w14:textId="63B2B6A9" w:rsidR="00976E4C" w:rsidRPr="005F7586" w:rsidRDefault="00F43DE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6"/>
                <w:szCs w:val="16"/>
              </w:rPr>
              <w:t>Increased by 82.4</w:t>
            </w:r>
          </w:p>
        </w:tc>
        <w:tc>
          <w:tcPr>
            <w:tcW w:w="7717" w:type="dxa"/>
            <w:vAlign w:val="center"/>
          </w:tcPr>
          <w:p w14:paraId="41AAA354" w14:textId="11753DDD" w:rsidR="00976E4C" w:rsidRPr="005F7586" w:rsidRDefault="00F43DEC" w:rsidP="00976E4C">
            <w:pPr>
              <w:pStyle w:val="BodyText"/>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bCs/>
                <w:sz w:val="18"/>
                <w:szCs w:val="18"/>
              </w:rPr>
              <w:t xml:space="preserve">Increase in investment balances </w:t>
            </w:r>
            <w:r w:rsidR="00E61644" w:rsidRPr="005F7586">
              <w:rPr>
                <w:rFonts w:ascii="Verdana" w:hAnsi="Verdana"/>
                <w:bCs/>
                <w:sz w:val="18"/>
                <w:szCs w:val="18"/>
              </w:rPr>
              <w:t>+</w:t>
            </w:r>
            <w:r w:rsidRPr="005F7586">
              <w:rPr>
                <w:rFonts w:ascii="Verdana" w:hAnsi="Verdana"/>
                <w:bCs/>
                <w:sz w:val="18"/>
                <w:szCs w:val="18"/>
              </w:rPr>
              <w:t>£75M relating to new borrowing, not yet spent</w:t>
            </w:r>
            <w:r w:rsidR="003A3C20" w:rsidRPr="005F7586">
              <w:rPr>
                <w:rFonts w:ascii="Verdana" w:hAnsi="Verdana"/>
                <w:bCs/>
                <w:sz w:val="18"/>
                <w:szCs w:val="18"/>
              </w:rPr>
              <w:t>, and</w:t>
            </w:r>
            <w:r w:rsidR="00B454A5" w:rsidRPr="005F7586">
              <w:rPr>
                <w:rFonts w:ascii="Verdana" w:hAnsi="Verdana"/>
                <w:bCs/>
                <w:sz w:val="18"/>
                <w:szCs w:val="18"/>
              </w:rPr>
              <w:t xml:space="preserve"> </w:t>
            </w:r>
            <w:r w:rsidR="00B454A5" w:rsidRPr="005F7586">
              <w:rPr>
                <w:rFonts w:ascii="Verdana" w:hAnsi="Verdana"/>
                <w:sz w:val="18"/>
                <w:szCs w:val="18"/>
              </w:rPr>
              <w:t>other increases of</w:t>
            </w:r>
            <w:r w:rsidR="003A3C20" w:rsidRPr="005F7586">
              <w:rPr>
                <w:rFonts w:ascii="Verdana" w:hAnsi="Verdana"/>
                <w:bCs/>
                <w:sz w:val="18"/>
                <w:szCs w:val="18"/>
              </w:rPr>
              <w:t xml:space="preserve"> </w:t>
            </w:r>
            <w:r w:rsidR="00224B33" w:rsidRPr="005F7586">
              <w:rPr>
                <w:rFonts w:ascii="Verdana" w:hAnsi="Verdana"/>
                <w:bCs/>
                <w:sz w:val="18"/>
                <w:szCs w:val="18"/>
              </w:rPr>
              <w:t>+</w:t>
            </w:r>
            <w:r w:rsidR="003A3C20" w:rsidRPr="005F7586">
              <w:rPr>
                <w:rFonts w:ascii="Verdana" w:hAnsi="Verdana"/>
                <w:bCs/>
                <w:sz w:val="18"/>
                <w:szCs w:val="18"/>
              </w:rPr>
              <w:t>£</w:t>
            </w:r>
            <w:r w:rsidR="00B454A5" w:rsidRPr="005F7586">
              <w:rPr>
                <w:rFonts w:ascii="Verdana" w:hAnsi="Verdana"/>
                <w:bCs/>
                <w:sz w:val="18"/>
                <w:szCs w:val="18"/>
              </w:rPr>
              <w:t>7M.</w:t>
            </w:r>
          </w:p>
        </w:tc>
      </w:tr>
      <w:tr w:rsidR="00976E4C" w:rsidRPr="005F7586" w14:paraId="3A83131C"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5D6C20B5" w14:textId="25ED9891" w:rsidR="00976E4C" w:rsidRPr="005F7586" w:rsidRDefault="00976E4C" w:rsidP="00976E4C">
            <w:pPr>
              <w:pStyle w:val="BodyText"/>
              <w:jc w:val="center"/>
              <w:rPr>
                <w:rFonts w:ascii="Verdana" w:hAnsi="Verdana"/>
                <w:b w:val="0"/>
                <w:sz w:val="18"/>
                <w:szCs w:val="18"/>
                <w:u w:val="single"/>
              </w:rPr>
            </w:pPr>
          </w:p>
        </w:tc>
        <w:tc>
          <w:tcPr>
            <w:tcW w:w="1592" w:type="dxa"/>
            <w:vAlign w:val="center"/>
          </w:tcPr>
          <w:p w14:paraId="7754B4AB" w14:textId="28619FA8" w:rsidR="00976E4C" w:rsidRPr="005F7586"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r w:rsidRPr="005F7586">
              <w:rPr>
                <w:rFonts w:ascii="Verdana" w:hAnsi="Verdana" w:cs="Calibri"/>
                <w:b/>
                <w:bCs/>
                <w:color w:val="000000"/>
                <w:sz w:val="18"/>
                <w:szCs w:val="18"/>
              </w:rPr>
              <w:t> </w:t>
            </w:r>
          </w:p>
        </w:tc>
        <w:tc>
          <w:tcPr>
            <w:tcW w:w="7717" w:type="dxa"/>
            <w:vAlign w:val="center"/>
          </w:tcPr>
          <w:p w14:paraId="07A405E7" w14:textId="77777777" w:rsidR="00976E4C" w:rsidRPr="005F7586"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p>
        </w:tc>
      </w:tr>
      <w:tr w:rsidR="00976E4C" w:rsidRPr="005F7586" w14:paraId="2A2DA799"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5180E8BF" w14:textId="77777777" w:rsidR="00976E4C" w:rsidRPr="005F7586" w:rsidRDefault="00976E4C" w:rsidP="00976E4C">
            <w:pPr>
              <w:pStyle w:val="BodyText"/>
              <w:jc w:val="center"/>
              <w:rPr>
                <w:rFonts w:ascii="Verdana" w:hAnsi="Verdana" w:cs="Calibri"/>
                <w:color w:val="000000"/>
                <w:sz w:val="16"/>
                <w:szCs w:val="16"/>
              </w:rPr>
            </w:pPr>
            <w:r w:rsidRPr="005F7586">
              <w:rPr>
                <w:rFonts w:ascii="Verdana" w:hAnsi="Verdana" w:cs="Calibri"/>
                <w:color w:val="000000"/>
                <w:sz w:val="16"/>
                <w:szCs w:val="16"/>
              </w:rPr>
              <w:t>Current Liabilities</w:t>
            </w:r>
          </w:p>
        </w:tc>
        <w:tc>
          <w:tcPr>
            <w:tcW w:w="1592" w:type="dxa"/>
            <w:vAlign w:val="center"/>
          </w:tcPr>
          <w:p w14:paraId="620AE635" w14:textId="7FC0FD2B" w:rsidR="00976E4C" w:rsidRPr="005F7586" w:rsidRDefault="00F43DE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bCs/>
                <w:color w:val="000000"/>
                <w:sz w:val="16"/>
                <w:szCs w:val="16"/>
              </w:rPr>
              <w:t>Increased by 44.8</w:t>
            </w:r>
          </w:p>
        </w:tc>
        <w:tc>
          <w:tcPr>
            <w:tcW w:w="7717" w:type="dxa"/>
            <w:vAlign w:val="center"/>
          </w:tcPr>
          <w:p w14:paraId="572E66E1" w14:textId="2BA08F5D" w:rsidR="00976E4C" w:rsidRPr="005F7586" w:rsidRDefault="00F43DEC" w:rsidP="00976E4C">
            <w:pPr>
              <w:pStyle w:val="BodyText"/>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t>Borrowing</w:t>
            </w:r>
            <w:r w:rsidR="00976E4C" w:rsidRPr="005F7586">
              <w:t xml:space="preserve"> repaid (£</w:t>
            </w:r>
            <w:r w:rsidRPr="005F7586">
              <w:t>25M</w:t>
            </w:r>
            <w:r w:rsidR="00976E4C" w:rsidRPr="005F7586">
              <w:t xml:space="preserve">) offset </w:t>
            </w:r>
            <w:r w:rsidRPr="005F7586">
              <w:t>by</w:t>
            </w:r>
            <w:r w:rsidR="00976E4C" w:rsidRPr="005F7586">
              <w:t xml:space="preserve"> movement between long term and </w:t>
            </w:r>
            <w:proofErr w:type="gramStart"/>
            <w:r w:rsidR="00976E4C" w:rsidRPr="005F7586">
              <w:t>short term</w:t>
            </w:r>
            <w:proofErr w:type="gramEnd"/>
            <w:r w:rsidR="00976E4C" w:rsidRPr="005F7586">
              <w:t xml:space="preserve"> borrowing to reflect due date of debt +</w:t>
            </w:r>
            <w:r w:rsidR="00976E4C" w:rsidRPr="005F7586">
              <w:rPr>
                <w:rFonts w:ascii="Verdana" w:hAnsi="Verdana"/>
                <w:sz w:val="18"/>
                <w:szCs w:val="18"/>
              </w:rPr>
              <w:t>£</w:t>
            </w:r>
            <w:r w:rsidRPr="005F7586">
              <w:rPr>
                <w:rFonts w:ascii="Verdana" w:hAnsi="Verdana"/>
                <w:bCs/>
                <w:sz w:val="18"/>
                <w:szCs w:val="18"/>
              </w:rPr>
              <w:t>40M, creditors increased +£23M, mainly relating to agency arrangements on behalf of Government</w:t>
            </w:r>
            <w:r w:rsidR="00976E4C" w:rsidRPr="005F7586">
              <w:rPr>
                <w:rFonts w:ascii="Verdana" w:hAnsi="Verdana"/>
                <w:sz w:val="18"/>
                <w:szCs w:val="18"/>
              </w:rPr>
              <w:t>, grants received in advance increased by +£</w:t>
            </w:r>
            <w:r w:rsidRPr="005F7586">
              <w:rPr>
                <w:rFonts w:ascii="Verdana" w:hAnsi="Verdana"/>
                <w:bCs/>
                <w:sz w:val="18"/>
                <w:szCs w:val="18"/>
              </w:rPr>
              <w:t>8M</w:t>
            </w:r>
            <w:r w:rsidR="00837EFA" w:rsidRPr="005F7586">
              <w:rPr>
                <w:rFonts w:ascii="Verdana" w:hAnsi="Verdana"/>
                <w:bCs/>
                <w:sz w:val="18"/>
                <w:szCs w:val="18"/>
              </w:rPr>
              <w:t xml:space="preserve"> and other reductions of (£1M).</w:t>
            </w:r>
          </w:p>
        </w:tc>
      </w:tr>
      <w:tr w:rsidR="00976E4C" w:rsidRPr="005F7586" w14:paraId="381F5803"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3483549A" w14:textId="2702AAB9" w:rsidR="00976E4C" w:rsidRPr="005F7586" w:rsidRDefault="00976E4C" w:rsidP="00976E4C">
            <w:pPr>
              <w:pStyle w:val="BodyText"/>
              <w:jc w:val="center"/>
              <w:rPr>
                <w:rFonts w:ascii="Verdana" w:hAnsi="Verdana" w:cs="Calibri"/>
                <w:color w:val="000000"/>
                <w:sz w:val="16"/>
                <w:szCs w:val="16"/>
              </w:rPr>
            </w:pPr>
          </w:p>
        </w:tc>
        <w:tc>
          <w:tcPr>
            <w:tcW w:w="1592" w:type="dxa"/>
            <w:vAlign w:val="center"/>
          </w:tcPr>
          <w:p w14:paraId="259E7F30" w14:textId="62A247C2" w:rsidR="00976E4C" w:rsidRPr="005F7586"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7717" w:type="dxa"/>
            <w:vAlign w:val="center"/>
          </w:tcPr>
          <w:p w14:paraId="4C822702" w14:textId="77777777" w:rsidR="00976E4C" w:rsidRPr="005F7586"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Verdana" w:hAnsi="Verdana"/>
                <w:b/>
                <w:sz w:val="18"/>
                <w:szCs w:val="18"/>
                <w:u w:val="single"/>
              </w:rPr>
            </w:pPr>
          </w:p>
        </w:tc>
      </w:tr>
      <w:tr w:rsidR="00976E4C" w:rsidRPr="005F7586" w14:paraId="66296E32"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25802E3A" w14:textId="77777777" w:rsidR="00976E4C" w:rsidRPr="005F7586" w:rsidRDefault="00976E4C" w:rsidP="00976E4C">
            <w:pPr>
              <w:pStyle w:val="BodyText"/>
              <w:jc w:val="center"/>
              <w:rPr>
                <w:rFonts w:ascii="Verdana" w:hAnsi="Verdana" w:cs="Calibri"/>
                <w:color w:val="000000"/>
                <w:sz w:val="16"/>
                <w:szCs w:val="16"/>
              </w:rPr>
            </w:pPr>
            <w:r w:rsidRPr="005F7586">
              <w:rPr>
                <w:rFonts w:ascii="Verdana" w:hAnsi="Verdana" w:cs="Calibri"/>
                <w:color w:val="000000"/>
                <w:sz w:val="16"/>
                <w:szCs w:val="16"/>
              </w:rPr>
              <w:t>Long Term Liabilities</w:t>
            </w:r>
          </w:p>
        </w:tc>
        <w:tc>
          <w:tcPr>
            <w:tcW w:w="1592" w:type="dxa"/>
            <w:vAlign w:val="center"/>
          </w:tcPr>
          <w:p w14:paraId="08A90CE0" w14:textId="6B6CCD61" w:rsidR="00976E4C" w:rsidRPr="005F7586" w:rsidRDefault="00F43DE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bCs/>
                <w:color w:val="000000"/>
                <w:sz w:val="16"/>
                <w:szCs w:val="16"/>
              </w:rPr>
              <w:t>Decreased by 99.9</w:t>
            </w:r>
          </w:p>
        </w:tc>
        <w:tc>
          <w:tcPr>
            <w:tcW w:w="7717" w:type="dxa"/>
            <w:vAlign w:val="center"/>
          </w:tcPr>
          <w:p w14:paraId="585F96CF" w14:textId="48863222" w:rsidR="00976E4C" w:rsidRPr="005F7586"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 xml:space="preserve">Pension </w:t>
            </w:r>
            <w:r w:rsidR="00EC21C2" w:rsidRPr="005F7586">
              <w:rPr>
                <w:rFonts w:ascii="Verdana" w:hAnsi="Verdana"/>
                <w:sz w:val="18"/>
                <w:szCs w:val="18"/>
              </w:rPr>
              <w:t>liabilities</w:t>
            </w:r>
            <w:r w:rsidRPr="005F7586">
              <w:rPr>
                <w:rFonts w:ascii="Verdana" w:hAnsi="Verdana"/>
                <w:sz w:val="18"/>
                <w:szCs w:val="18"/>
              </w:rPr>
              <w:t xml:space="preserve"> </w:t>
            </w:r>
            <w:r w:rsidR="00F43DEC" w:rsidRPr="005F7586">
              <w:rPr>
                <w:rFonts w:ascii="Verdana" w:hAnsi="Verdana"/>
                <w:bCs/>
                <w:sz w:val="18"/>
                <w:szCs w:val="18"/>
              </w:rPr>
              <w:t>decrease</w:t>
            </w:r>
            <w:r w:rsidRPr="005F7586">
              <w:rPr>
                <w:rFonts w:ascii="Verdana" w:hAnsi="Verdana"/>
                <w:sz w:val="18"/>
                <w:szCs w:val="18"/>
              </w:rPr>
              <w:t xml:space="preserve"> of </w:t>
            </w:r>
            <w:r w:rsidR="00F43DEC" w:rsidRPr="005F7586">
              <w:rPr>
                <w:rFonts w:ascii="Verdana" w:hAnsi="Verdana"/>
                <w:bCs/>
                <w:sz w:val="18"/>
                <w:szCs w:val="18"/>
              </w:rPr>
              <w:t>(£11</w:t>
            </w:r>
            <w:r w:rsidR="000D594E" w:rsidRPr="005F7586">
              <w:rPr>
                <w:rFonts w:ascii="Verdana" w:hAnsi="Verdana"/>
                <w:bCs/>
                <w:sz w:val="18"/>
                <w:szCs w:val="18"/>
              </w:rPr>
              <w:t>6</w:t>
            </w:r>
            <w:r w:rsidR="00F43DEC" w:rsidRPr="005F7586">
              <w:rPr>
                <w:rFonts w:ascii="Verdana" w:hAnsi="Verdana"/>
                <w:bCs/>
                <w:sz w:val="18"/>
                <w:szCs w:val="18"/>
              </w:rPr>
              <w:t xml:space="preserve">M) as a result of change to </w:t>
            </w:r>
            <w:r w:rsidR="000D594E" w:rsidRPr="005F7586">
              <w:rPr>
                <w:rFonts w:ascii="Verdana" w:hAnsi="Verdana"/>
                <w:bCs/>
                <w:sz w:val="18"/>
                <w:szCs w:val="18"/>
              </w:rPr>
              <w:t>actuarial gains in respect of update of financial assumptions</w:t>
            </w:r>
            <w:r w:rsidR="00F43DEC" w:rsidRPr="005F7586">
              <w:rPr>
                <w:rFonts w:ascii="Verdana" w:hAnsi="Verdana"/>
                <w:bCs/>
                <w:sz w:val="18"/>
                <w:szCs w:val="18"/>
              </w:rPr>
              <w:t>,</w:t>
            </w:r>
            <w:r w:rsidRPr="005F7586">
              <w:rPr>
                <w:rFonts w:ascii="Verdana" w:hAnsi="Verdana"/>
                <w:sz w:val="18"/>
                <w:szCs w:val="18"/>
              </w:rPr>
              <w:t xml:space="preserve"> offset with </w:t>
            </w:r>
            <w:r w:rsidR="00F43DEC" w:rsidRPr="005F7586">
              <w:rPr>
                <w:rFonts w:ascii="Verdana" w:hAnsi="Verdana"/>
                <w:bCs/>
                <w:sz w:val="18"/>
                <w:szCs w:val="18"/>
              </w:rPr>
              <w:t>new borrowing +£58M</w:t>
            </w:r>
            <w:r w:rsidR="00910E5F" w:rsidRPr="005F7586">
              <w:rPr>
                <w:rFonts w:ascii="Verdana" w:hAnsi="Verdana"/>
                <w:bCs/>
                <w:sz w:val="18"/>
                <w:szCs w:val="18"/>
              </w:rPr>
              <w:t>,</w:t>
            </w:r>
            <w:r w:rsidR="00F43DEC" w:rsidRPr="005F7586">
              <w:rPr>
                <w:rFonts w:ascii="Verdana" w:hAnsi="Verdana"/>
                <w:bCs/>
                <w:sz w:val="18"/>
                <w:szCs w:val="18"/>
              </w:rPr>
              <w:t xml:space="preserve"> the </w:t>
            </w:r>
            <w:r w:rsidRPr="005F7586">
              <w:t xml:space="preserve">movement between long term and </w:t>
            </w:r>
            <w:proofErr w:type="gramStart"/>
            <w:r w:rsidRPr="005F7586">
              <w:t>short term</w:t>
            </w:r>
            <w:proofErr w:type="gramEnd"/>
            <w:r w:rsidRPr="005F7586">
              <w:t xml:space="preserve"> borrowing to reflect due date of debt</w:t>
            </w:r>
            <w:r w:rsidRPr="005F7586">
              <w:rPr>
                <w:rFonts w:ascii="Verdana" w:hAnsi="Verdana"/>
                <w:sz w:val="18"/>
                <w:szCs w:val="18"/>
              </w:rPr>
              <w:t xml:space="preserve"> (£</w:t>
            </w:r>
            <w:r w:rsidR="00F43DEC" w:rsidRPr="005F7586">
              <w:rPr>
                <w:rFonts w:ascii="Verdana" w:hAnsi="Verdana"/>
                <w:bCs/>
                <w:sz w:val="18"/>
                <w:szCs w:val="18"/>
              </w:rPr>
              <w:t>40M</w:t>
            </w:r>
            <w:r w:rsidRPr="005F7586">
              <w:rPr>
                <w:rFonts w:ascii="Verdana" w:hAnsi="Verdana"/>
                <w:sz w:val="18"/>
                <w:szCs w:val="18"/>
              </w:rPr>
              <w:t>)</w:t>
            </w:r>
            <w:r w:rsidR="00910E5F" w:rsidRPr="005F7586">
              <w:rPr>
                <w:rFonts w:ascii="Verdana" w:hAnsi="Verdana"/>
                <w:sz w:val="18"/>
                <w:szCs w:val="18"/>
              </w:rPr>
              <w:t xml:space="preserve"> and other reductions of </w:t>
            </w:r>
            <w:r w:rsidR="00D12A3C" w:rsidRPr="005F7586">
              <w:rPr>
                <w:rFonts w:ascii="Verdana" w:hAnsi="Verdana"/>
                <w:sz w:val="18"/>
                <w:szCs w:val="18"/>
              </w:rPr>
              <w:t>(</w:t>
            </w:r>
            <w:r w:rsidR="00910E5F" w:rsidRPr="005F7586">
              <w:rPr>
                <w:rFonts w:ascii="Verdana" w:hAnsi="Verdana"/>
                <w:sz w:val="18"/>
                <w:szCs w:val="18"/>
              </w:rPr>
              <w:t>£2M</w:t>
            </w:r>
            <w:r w:rsidR="00D12A3C" w:rsidRPr="005F7586">
              <w:rPr>
                <w:rFonts w:ascii="Verdana" w:hAnsi="Verdana"/>
                <w:sz w:val="18"/>
                <w:szCs w:val="18"/>
              </w:rPr>
              <w:t>)</w:t>
            </w:r>
            <w:r w:rsidR="00910E5F" w:rsidRPr="005F7586">
              <w:rPr>
                <w:rFonts w:ascii="Verdana" w:hAnsi="Verdana"/>
                <w:sz w:val="18"/>
                <w:szCs w:val="18"/>
              </w:rPr>
              <w:t>.</w:t>
            </w:r>
          </w:p>
        </w:tc>
      </w:tr>
      <w:tr w:rsidR="00976E4C" w:rsidRPr="005F7586" w14:paraId="5C4048D6"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5E755CB0" w14:textId="2C5C4FF4" w:rsidR="00976E4C" w:rsidRPr="005F7586" w:rsidRDefault="00976E4C" w:rsidP="00976E4C">
            <w:pPr>
              <w:pStyle w:val="BodyText"/>
              <w:jc w:val="center"/>
              <w:rPr>
                <w:rFonts w:ascii="Verdana" w:hAnsi="Verdana" w:cs="Calibri"/>
                <w:color w:val="000000"/>
                <w:sz w:val="16"/>
                <w:szCs w:val="16"/>
              </w:rPr>
            </w:pPr>
          </w:p>
        </w:tc>
        <w:tc>
          <w:tcPr>
            <w:tcW w:w="1592" w:type="dxa"/>
            <w:vAlign w:val="center"/>
          </w:tcPr>
          <w:p w14:paraId="402D9B3B" w14:textId="27B0AC98" w:rsidR="00976E4C" w:rsidRPr="005F7586"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7717" w:type="dxa"/>
            <w:vAlign w:val="center"/>
          </w:tcPr>
          <w:p w14:paraId="30A8F15D" w14:textId="77777777" w:rsidR="00976E4C" w:rsidRPr="005F7586"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Verdana" w:hAnsi="Verdana"/>
                <w:bCs/>
                <w:sz w:val="18"/>
                <w:szCs w:val="18"/>
              </w:rPr>
            </w:pPr>
          </w:p>
        </w:tc>
      </w:tr>
      <w:tr w:rsidR="00976E4C" w:rsidRPr="005F7586" w14:paraId="7BC9906B" w14:textId="77777777" w:rsidTr="00AE08DA">
        <w:tc>
          <w:tcPr>
            <w:cnfStyle w:val="001000000000" w:firstRow="0" w:lastRow="0" w:firstColumn="1" w:lastColumn="0" w:oddVBand="0" w:evenVBand="0" w:oddHBand="0" w:evenHBand="0" w:firstRowFirstColumn="0" w:firstRowLastColumn="0" w:lastRowFirstColumn="0" w:lastRowLastColumn="0"/>
            <w:tcW w:w="1522" w:type="dxa"/>
            <w:shd w:val="clear" w:color="auto" w:fill="A6A6A6" w:themeFill="background1" w:themeFillShade="A6"/>
            <w:vAlign w:val="center"/>
          </w:tcPr>
          <w:p w14:paraId="29372198" w14:textId="7DC66559" w:rsidR="00976E4C" w:rsidRPr="005F7586" w:rsidRDefault="00976E4C" w:rsidP="00976E4C">
            <w:pPr>
              <w:pStyle w:val="BodyText"/>
              <w:jc w:val="center"/>
              <w:rPr>
                <w:rFonts w:ascii="Verdana" w:hAnsi="Verdana" w:cs="Calibri"/>
                <w:color w:val="000000"/>
                <w:sz w:val="16"/>
                <w:szCs w:val="16"/>
              </w:rPr>
            </w:pPr>
            <w:r w:rsidRPr="005F7586">
              <w:rPr>
                <w:rFonts w:ascii="Verdana" w:hAnsi="Verdana" w:cs="Calibri"/>
                <w:color w:val="000000"/>
                <w:sz w:val="16"/>
                <w:szCs w:val="16"/>
              </w:rPr>
              <w:t>NET ASSETS</w:t>
            </w:r>
            <w:r w:rsidR="00F43DEC" w:rsidRPr="005F7586">
              <w:rPr>
                <w:rFonts w:ascii="Verdana" w:hAnsi="Verdana" w:cs="Calibri"/>
                <w:color w:val="000000"/>
                <w:sz w:val="16"/>
                <w:szCs w:val="16"/>
              </w:rPr>
              <w:t xml:space="preserve"> / (LIABILITIES)</w:t>
            </w:r>
          </w:p>
        </w:tc>
        <w:tc>
          <w:tcPr>
            <w:tcW w:w="1592" w:type="dxa"/>
            <w:shd w:val="clear" w:color="auto" w:fill="A6A6A6" w:themeFill="background1" w:themeFillShade="A6"/>
            <w:vAlign w:val="center"/>
          </w:tcPr>
          <w:p w14:paraId="6E22476A" w14:textId="283E77D0" w:rsidR="00976E4C" w:rsidRPr="005F7586" w:rsidRDefault="00976E4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 xml:space="preserve">Increased by </w:t>
            </w:r>
            <w:r w:rsidR="00F43DEC" w:rsidRPr="005F7586">
              <w:rPr>
                <w:rFonts w:ascii="Verdana" w:hAnsi="Verdana" w:cs="Calibri"/>
                <w:b/>
                <w:bCs/>
                <w:color w:val="000000"/>
                <w:sz w:val="16"/>
                <w:szCs w:val="16"/>
              </w:rPr>
              <w:t>146.2</w:t>
            </w:r>
          </w:p>
        </w:tc>
        <w:tc>
          <w:tcPr>
            <w:tcW w:w="7717" w:type="dxa"/>
            <w:shd w:val="clear" w:color="auto" w:fill="A6A6A6" w:themeFill="background1" w:themeFillShade="A6"/>
            <w:vAlign w:val="center"/>
          </w:tcPr>
          <w:p w14:paraId="341A9B6E" w14:textId="77777777" w:rsidR="00976E4C" w:rsidRPr="005F7586"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Verdana" w:hAnsi="Verdana"/>
                <w:bCs/>
                <w:sz w:val="18"/>
                <w:szCs w:val="18"/>
              </w:rPr>
            </w:pPr>
          </w:p>
        </w:tc>
      </w:tr>
      <w:tr w:rsidR="00976E4C" w:rsidRPr="005F7586" w14:paraId="249E0689"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7EB64151" w14:textId="6C7407D3" w:rsidR="00976E4C" w:rsidRPr="005F7586" w:rsidRDefault="00976E4C" w:rsidP="00976E4C">
            <w:pPr>
              <w:pStyle w:val="BodyText"/>
              <w:jc w:val="center"/>
              <w:rPr>
                <w:rFonts w:ascii="Verdana" w:hAnsi="Verdana" w:cs="Calibri"/>
                <w:color w:val="000000"/>
                <w:sz w:val="16"/>
                <w:szCs w:val="16"/>
              </w:rPr>
            </w:pPr>
          </w:p>
        </w:tc>
        <w:tc>
          <w:tcPr>
            <w:tcW w:w="1592" w:type="dxa"/>
            <w:vAlign w:val="center"/>
          </w:tcPr>
          <w:p w14:paraId="39C52445" w14:textId="7E4F142C" w:rsidR="00976E4C" w:rsidRPr="005F7586"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7717" w:type="dxa"/>
            <w:vAlign w:val="center"/>
          </w:tcPr>
          <w:p w14:paraId="5B0D3458" w14:textId="77777777" w:rsidR="00976E4C" w:rsidRPr="005F7586"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Verdana" w:hAnsi="Verdana"/>
                <w:bCs/>
                <w:sz w:val="18"/>
                <w:szCs w:val="18"/>
              </w:rPr>
            </w:pPr>
          </w:p>
        </w:tc>
      </w:tr>
      <w:tr w:rsidR="00976E4C" w:rsidRPr="005F7586" w14:paraId="43B960C4"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5D6D8531" w14:textId="77777777" w:rsidR="00976E4C" w:rsidRPr="005F7586" w:rsidRDefault="00976E4C" w:rsidP="00976E4C">
            <w:pPr>
              <w:pStyle w:val="BodyText"/>
              <w:jc w:val="center"/>
              <w:rPr>
                <w:rFonts w:ascii="Verdana" w:hAnsi="Verdana" w:cs="Calibri"/>
                <w:color w:val="000000"/>
                <w:sz w:val="16"/>
                <w:szCs w:val="16"/>
              </w:rPr>
            </w:pPr>
            <w:r w:rsidRPr="005F7586">
              <w:rPr>
                <w:rFonts w:ascii="Verdana" w:hAnsi="Verdana" w:cs="Calibri"/>
                <w:color w:val="000000"/>
                <w:sz w:val="16"/>
                <w:szCs w:val="16"/>
              </w:rPr>
              <w:t>USEABLE RESERVES</w:t>
            </w:r>
          </w:p>
        </w:tc>
        <w:tc>
          <w:tcPr>
            <w:tcW w:w="1592" w:type="dxa"/>
            <w:vAlign w:val="center"/>
          </w:tcPr>
          <w:p w14:paraId="6508FB8E" w14:textId="504A1577" w:rsidR="00976E4C" w:rsidRPr="005F7586" w:rsidRDefault="00976E4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 xml:space="preserve">Increased by </w:t>
            </w:r>
            <w:r w:rsidR="00F43DEC" w:rsidRPr="005F7586">
              <w:rPr>
                <w:rFonts w:ascii="Verdana" w:hAnsi="Verdana" w:cs="Calibri"/>
                <w:b/>
                <w:bCs/>
                <w:color w:val="000000"/>
                <w:sz w:val="16"/>
                <w:szCs w:val="16"/>
              </w:rPr>
              <w:t>35.4</w:t>
            </w:r>
          </w:p>
        </w:tc>
        <w:tc>
          <w:tcPr>
            <w:tcW w:w="7717" w:type="dxa"/>
            <w:vAlign w:val="center"/>
          </w:tcPr>
          <w:p w14:paraId="24A75D77" w14:textId="615D8B98" w:rsidR="00976E4C" w:rsidRPr="005F7586"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GF / HRA Reserves increased by +£</w:t>
            </w:r>
            <w:r w:rsidR="00F43DEC" w:rsidRPr="005F7586">
              <w:rPr>
                <w:rFonts w:ascii="Verdana" w:hAnsi="Verdana"/>
                <w:bCs/>
                <w:sz w:val="18"/>
                <w:szCs w:val="18"/>
              </w:rPr>
              <w:t xml:space="preserve">19M, unspent </w:t>
            </w:r>
            <w:r w:rsidRPr="005F7586">
              <w:rPr>
                <w:rFonts w:ascii="Verdana" w:hAnsi="Verdana"/>
                <w:sz w:val="18"/>
                <w:szCs w:val="18"/>
              </w:rPr>
              <w:t xml:space="preserve">capital </w:t>
            </w:r>
            <w:r w:rsidR="00F43DEC" w:rsidRPr="005F7586">
              <w:rPr>
                <w:rFonts w:ascii="Verdana" w:hAnsi="Verdana"/>
                <w:bCs/>
                <w:sz w:val="18"/>
                <w:szCs w:val="18"/>
              </w:rPr>
              <w:t xml:space="preserve">receipts </w:t>
            </w:r>
            <w:r w:rsidRPr="005F7586">
              <w:rPr>
                <w:rFonts w:ascii="Verdana" w:hAnsi="Verdana"/>
                <w:sz w:val="18"/>
                <w:szCs w:val="18"/>
              </w:rPr>
              <w:t>increased by +£</w:t>
            </w:r>
            <w:r w:rsidR="00F43DEC" w:rsidRPr="005F7586">
              <w:rPr>
                <w:rFonts w:ascii="Verdana" w:hAnsi="Verdana"/>
                <w:bCs/>
                <w:sz w:val="18"/>
                <w:szCs w:val="18"/>
              </w:rPr>
              <w:t>8M, unspent</w:t>
            </w:r>
            <w:r w:rsidRPr="005F7586">
              <w:rPr>
                <w:rFonts w:ascii="Verdana" w:hAnsi="Verdana"/>
                <w:sz w:val="18"/>
                <w:szCs w:val="18"/>
              </w:rPr>
              <w:t xml:space="preserve"> capital grants increased by +£</w:t>
            </w:r>
            <w:r w:rsidR="006F2D3A" w:rsidRPr="005F7586">
              <w:rPr>
                <w:rFonts w:ascii="Verdana" w:hAnsi="Verdana"/>
                <w:bCs/>
                <w:sz w:val="18"/>
                <w:szCs w:val="18"/>
              </w:rPr>
              <w:t>8</w:t>
            </w:r>
            <w:r w:rsidR="00F43DEC" w:rsidRPr="005F7586">
              <w:rPr>
                <w:rFonts w:ascii="Verdana" w:hAnsi="Verdana"/>
                <w:bCs/>
                <w:sz w:val="18"/>
                <w:szCs w:val="18"/>
              </w:rPr>
              <w:t>M.</w:t>
            </w:r>
          </w:p>
        </w:tc>
      </w:tr>
      <w:tr w:rsidR="00976E4C" w:rsidRPr="005F7586" w14:paraId="7E3E0DC3"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39C2246F" w14:textId="3A5D0EBB" w:rsidR="00976E4C" w:rsidRPr="005F7586" w:rsidRDefault="00976E4C" w:rsidP="00976E4C">
            <w:pPr>
              <w:pStyle w:val="BodyText"/>
              <w:jc w:val="center"/>
              <w:rPr>
                <w:rFonts w:ascii="Verdana" w:hAnsi="Verdana" w:cs="Calibri"/>
                <w:color w:val="000000"/>
                <w:sz w:val="16"/>
                <w:szCs w:val="16"/>
              </w:rPr>
            </w:pPr>
          </w:p>
        </w:tc>
        <w:tc>
          <w:tcPr>
            <w:tcW w:w="1592" w:type="dxa"/>
            <w:vAlign w:val="center"/>
          </w:tcPr>
          <w:p w14:paraId="5BBB34E4" w14:textId="69A9B668" w:rsidR="00976E4C" w:rsidRPr="005F7586"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7717" w:type="dxa"/>
            <w:vAlign w:val="center"/>
          </w:tcPr>
          <w:p w14:paraId="37E8EFA3" w14:textId="77777777" w:rsidR="00976E4C" w:rsidRPr="005F7586"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r>
      <w:tr w:rsidR="00976E4C" w:rsidRPr="005F7586" w14:paraId="40961FB7" w14:textId="77777777" w:rsidTr="00AE08DA">
        <w:tc>
          <w:tcPr>
            <w:cnfStyle w:val="001000000000" w:firstRow="0" w:lastRow="0" w:firstColumn="1" w:lastColumn="0" w:oddVBand="0" w:evenVBand="0" w:oddHBand="0" w:evenHBand="0" w:firstRowFirstColumn="0" w:firstRowLastColumn="0" w:lastRowFirstColumn="0" w:lastRowLastColumn="0"/>
            <w:tcW w:w="1522" w:type="dxa"/>
            <w:vAlign w:val="center"/>
          </w:tcPr>
          <w:p w14:paraId="2DA2F1F8" w14:textId="77777777" w:rsidR="00976E4C" w:rsidRPr="005F7586" w:rsidRDefault="00976E4C" w:rsidP="00976E4C">
            <w:pPr>
              <w:pStyle w:val="BodyText"/>
              <w:jc w:val="center"/>
              <w:rPr>
                <w:rFonts w:ascii="Verdana" w:hAnsi="Verdana" w:cs="Calibri"/>
                <w:color w:val="000000"/>
                <w:sz w:val="16"/>
                <w:szCs w:val="16"/>
              </w:rPr>
            </w:pPr>
            <w:r w:rsidRPr="005F7586">
              <w:rPr>
                <w:rFonts w:ascii="Verdana" w:hAnsi="Verdana" w:cs="Calibri"/>
                <w:color w:val="000000"/>
                <w:sz w:val="16"/>
                <w:szCs w:val="16"/>
              </w:rPr>
              <w:t>UNUSABLE RESERVES</w:t>
            </w:r>
          </w:p>
        </w:tc>
        <w:tc>
          <w:tcPr>
            <w:tcW w:w="1592" w:type="dxa"/>
            <w:vAlign w:val="center"/>
          </w:tcPr>
          <w:p w14:paraId="566B0C5C" w14:textId="3D3F8881" w:rsidR="00976E4C" w:rsidRPr="005F7586" w:rsidRDefault="00976E4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 xml:space="preserve">Increased by </w:t>
            </w:r>
            <w:r w:rsidR="00F43DEC" w:rsidRPr="005F7586">
              <w:rPr>
                <w:rFonts w:ascii="Verdana" w:hAnsi="Verdana" w:cs="Calibri"/>
                <w:b/>
                <w:bCs/>
                <w:color w:val="000000"/>
                <w:sz w:val="16"/>
                <w:szCs w:val="16"/>
              </w:rPr>
              <w:t>110.8</w:t>
            </w:r>
          </w:p>
        </w:tc>
        <w:tc>
          <w:tcPr>
            <w:tcW w:w="7717" w:type="dxa"/>
            <w:vAlign w:val="center"/>
          </w:tcPr>
          <w:p w14:paraId="63C61164" w14:textId="59B21A20" w:rsidR="00976E4C" w:rsidRPr="005F7586" w:rsidRDefault="00F21295" w:rsidP="00976E4C">
            <w:pPr>
              <w:pStyle w:val="BodyText"/>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bCs/>
                <w:sz w:val="18"/>
                <w:szCs w:val="18"/>
              </w:rPr>
              <w:t>Betterment of Pensions Reserve +</w:t>
            </w:r>
            <w:r w:rsidR="003F1DBA" w:rsidRPr="005F7586">
              <w:rPr>
                <w:rFonts w:ascii="Verdana" w:hAnsi="Verdana"/>
                <w:bCs/>
                <w:sz w:val="18"/>
                <w:szCs w:val="18"/>
              </w:rPr>
              <w:t>£117M, r</w:t>
            </w:r>
            <w:r w:rsidR="00F43DEC" w:rsidRPr="005F7586">
              <w:rPr>
                <w:rFonts w:ascii="Verdana" w:hAnsi="Verdana"/>
                <w:bCs/>
                <w:sz w:val="18"/>
                <w:szCs w:val="18"/>
              </w:rPr>
              <w:t>evaluation</w:t>
            </w:r>
            <w:r w:rsidR="00976E4C" w:rsidRPr="005F7586">
              <w:rPr>
                <w:rFonts w:ascii="Verdana" w:hAnsi="Verdana"/>
                <w:sz w:val="18"/>
                <w:szCs w:val="18"/>
              </w:rPr>
              <w:t xml:space="preserve"> reserve increase by</w:t>
            </w:r>
            <w:r w:rsidR="004F7BA9" w:rsidRPr="005F7586">
              <w:rPr>
                <w:rFonts w:ascii="Verdana" w:hAnsi="Verdana"/>
                <w:sz w:val="18"/>
                <w:szCs w:val="18"/>
              </w:rPr>
              <w:t xml:space="preserve"> </w:t>
            </w:r>
            <w:r w:rsidR="00976E4C" w:rsidRPr="005F7586">
              <w:rPr>
                <w:rFonts w:ascii="Verdana" w:hAnsi="Verdana"/>
                <w:sz w:val="18"/>
                <w:szCs w:val="18"/>
              </w:rPr>
              <w:t>+£</w:t>
            </w:r>
            <w:r w:rsidR="003F1DBA" w:rsidRPr="005F7586">
              <w:rPr>
                <w:rFonts w:ascii="Verdana" w:hAnsi="Verdana"/>
                <w:bCs/>
                <w:sz w:val="18"/>
                <w:szCs w:val="18"/>
              </w:rPr>
              <w:t>90</w:t>
            </w:r>
            <w:r w:rsidR="00F43DEC" w:rsidRPr="005F7586">
              <w:rPr>
                <w:rFonts w:ascii="Verdana" w:hAnsi="Verdana"/>
                <w:bCs/>
                <w:sz w:val="18"/>
                <w:szCs w:val="18"/>
              </w:rPr>
              <w:t>M</w:t>
            </w:r>
            <w:r w:rsidR="00F40A2A" w:rsidRPr="005F7586">
              <w:rPr>
                <w:rFonts w:ascii="Verdana" w:hAnsi="Verdana"/>
                <w:bCs/>
                <w:sz w:val="18"/>
                <w:szCs w:val="18"/>
              </w:rPr>
              <w:t xml:space="preserve"> mainly relating to </w:t>
            </w:r>
            <w:r w:rsidR="00DB729C" w:rsidRPr="005F7586">
              <w:rPr>
                <w:rFonts w:ascii="Verdana" w:hAnsi="Verdana"/>
                <w:bCs/>
                <w:sz w:val="18"/>
                <w:szCs w:val="18"/>
              </w:rPr>
              <w:t xml:space="preserve">increase in </w:t>
            </w:r>
            <w:r w:rsidR="00F40A2A" w:rsidRPr="005F7586">
              <w:rPr>
                <w:rFonts w:ascii="Verdana" w:hAnsi="Verdana"/>
                <w:bCs/>
                <w:sz w:val="18"/>
                <w:szCs w:val="18"/>
              </w:rPr>
              <w:t xml:space="preserve">council house </w:t>
            </w:r>
            <w:r w:rsidR="00DB729C" w:rsidRPr="005F7586">
              <w:rPr>
                <w:rFonts w:ascii="Verdana" w:hAnsi="Verdana"/>
                <w:bCs/>
                <w:sz w:val="18"/>
                <w:szCs w:val="18"/>
              </w:rPr>
              <w:t>values,</w:t>
            </w:r>
            <w:r w:rsidR="00976E4C" w:rsidRPr="005F7586">
              <w:rPr>
                <w:rFonts w:ascii="Verdana" w:hAnsi="Verdana"/>
                <w:sz w:val="18"/>
                <w:szCs w:val="18"/>
              </w:rPr>
              <w:t xml:space="preserve"> offset by decrease </w:t>
            </w:r>
            <w:r w:rsidR="009E138C" w:rsidRPr="005F7586">
              <w:rPr>
                <w:rFonts w:ascii="Verdana" w:hAnsi="Verdana"/>
                <w:bCs/>
                <w:sz w:val="18"/>
                <w:szCs w:val="18"/>
              </w:rPr>
              <w:t>to CAA (£98M)</w:t>
            </w:r>
            <w:r w:rsidR="00F40A2A" w:rsidRPr="005F7586">
              <w:rPr>
                <w:rFonts w:ascii="Verdana" w:hAnsi="Verdana"/>
                <w:bCs/>
                <w:sz w:val="18"/>
                <w:szCs w:val="18"/>
              </w:rPr>
              <w:t xml:space="preserve"> mainly relating</w:t>
            </w:r>
            <w:r w:rsidR="009E138C" w:rsidRPr="005F7586">
              <w:rPr>
                <w:rFonts w:ascii="Verdana" w:hAnsi="Verdana"/>
                <w:bCs/>
                <w:sz w:val="18"/>
                <w:szCs w:val="18"/>
              </w:rPr>
              <w:t xml:space="preserve"> to reduction of asset values</w:t>
            </w:r>
            <w:r w:rsidR="00F40A2A" w:rsidRPr="005F7586">
              <w:rPr>
                <w:rFonts w:ascii="Verdana" w:hAnsi="Verdana"/>
                <w:bCs/>
                <w:sz w:val="18"/>
                <w:szCs w:val="18"/>
              </w:rPr>
              <w:t xml:space="preserve"> where </w:t>
            </w:r>
            <w:r w:rsidR="00AE08DA" w:rsidRPr="005F7586">
              <w:rPr>
                <w:rFonts w:ascii="Verdana" w:hAnsi="Verdana"/>
                <w:bCs/>
                <w:sz w:val="18"/>
                <w:szCs w:val="18"/>
              </w:rPr>
              <w:t>no previous revaluation gains exist</w:t>
            </w:r>
            <w:r w:rsidR="009E138C" w:rsidRPr="005F7586">
              <w:rPr>
                <w:rFonts w:ascii="Verdana" w:hAnsi="Verdana"/>
                <w:bCs/>
                <w:sz w:val="18"/>
                <w:szCs w:val="18"/>
              </w:rPr>
              <w:t>,</w:t>
            </w:r>
            <w:r w:rsidR="00976E4C" w:rsidRPr="005F7586">
              <w:rPr>
                <w:rFonts w:ascii="Verdana" w:hAnsi="Verdana"/>
                <w:sz w:val="18"/>
                <w:szCs w:val="18"/>
              </w:rPr>
              <w:t xml:space="preserve"> Collection Fund </w:t>
            </w:r>
            <w:r w:rsidR="001C0490" w:rsidRPr="005F7586">
              <w:rPr>
                <w:rFonts w:ascii="Verdana" w:hAnsi="Verdana"/>
                <w:bCs/>
                <w:sz w:val="18"/>
                <w:szCs w:val="18"/>
              </w:rPr>
              <w:t>in</w:t>
            </w:r>
            <w:r w:rsidR="00F43DEC" w:rsidRPr="005F7586">
              <w:rPr>
                <w:rFonts w:ascii="Verdana" w:hAnsi="Verdana"/>
                <w:bCs/>
                <w:sz w:val="18"/>
                <w:szCs w:val="18"/>
              </w:rPr>
              <w:t>creased</w:t>
            </w:r>
            <w:r w:rsidR="00976E4C" w:rsidRPr="005F7586">
              <w:rPr>
                <w:rFonts w:ascii="Verdana" w:hAnsi="Verdana"/>
                <w:sz w:val="18"/>
                <w:szCs w:val="18"/>
              </w:rPr>
              <w:t xml:space="preserve"> by </w:t>
            </w:r>
            <w:r w:rsidR="001C0490" w:rsidRPr="005F7586">
              <w:rPr>
                <w:rFonts w:ascii="Verdana" w:hAnsi="Verdana"/>
                <w:bCs/>
                <w:sz w:val="18"/>
                <w:szCs w:val="18"/>
              </w:rPr>
              <w:t>+</w:t>
            </w:r>
            <w:r w:rsidR="00F43DEC" w:rsidRPr="005F7586">
              <w:rPr>
                <w:rFonts w:ascii="Verdana" w:hAnsi="Verdana"/>
                <w:bCs/>
                <w:sz w:val="18"/>
                <w:szCs w:val="18"/>
              </w:rPr>
              <w:t>£</w:t>
            </w:r>
            <w:r w:rsidR="001C0490" w:rsidRPr="005F7586">
              <w:rPr>
                <w:rFonts w:ascii="Verdana" w:hAnsi="Verdana"/>
                <w:bCs/>
                <w:sz w:val="18"/>
                <w:szCs w:val="18"/>
              </w:rPr>
              <w:t>7</w:t>
            </w:r>
            <w:r w:rsidR="00F43DEC" w:rsidRPr="005F7586">
              <w:rPr>
                <w:rFonts w:ascii="Verdana" w:hAnsi="Verdana"/>
                <w:bCs/>
                <w:sz w:val="18"/>
                <w:szCs w:val="18"/>
              </w:rPr>
              <w:t>M</w:t>
            </w:r>
            <w:r w:rsidR="00976E4C" w:rsidRPr="005F7586">
              <w:rPr>
                <w:rFonts w:ascii="Verdana" w:hAnsi="Verdana"/>
                <w:sz w:val="18"/>
                <w:szCs w:val="18"/>
              </w:rPr>
              <w:t xml:space="preserve"> and DSG Deficit Account showed a </w:t>
            </w:r>
            <w:r w:rsidR="006F2D3A" w:rsidRPr="005F7586">
              <w:rPr>
                <w:rFonts w:ascii="Verdana" w:hAnsi="Verdana"/>
                <w:sz w:val="18"/>
                <w:szCs w:val="18"/>
              </w:rPr>
              <w:t>worsening</w:t>
            </w:r>
            <w:r w:rsidR="00976E4C" w:rsidRPr="005F7586">
              <w:rPr>
                <w:rFonts w:ascii="Verdana" w:hAnsi="Verdana"/>
                <w:sz w:val="18"/>
                <w:szCs w:val="18"/>
              </w:rPr>
              <w:t xml:space="preserve"> of (£</w:t>
            </w:r>
            <w:r w:rsidR="001C0490" w:rsidRPr="005F7586">
              <w:rPr>
                <w:rFonts w:ascii="Verdana" w:hAnsi="Verdana"/>
                <w:bCs/>
                <w:sz w:val="18"/>
                <w:szCs w:val="18"/>
              </w:rPr>
              <w:t>6</w:t>
            </w:r>
            <w:r w:rsidR="00F43DEC" w:rsidRPr="005F7586">
              <w:rPr>
                <w:rFonts w:ascii="Verdana" w:hAnsi="Verdana"/>
                <w:bCs/>
                <w:sz w:val="18"/>
                <w:szCs w:val="18"/>
              </w:rPr>
              <w:t>M).</w:t>
            </w:r>
          </w:p>
        </w:tc>
      </w:tr>
      <w:tr w:rsidR="00976E4C" w:rsidRPr="005F7586" w14:paraId="24FC0B2B" w14:textId="77777777" w:rsidTr="00AE08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2" w:type="dxa"/>
            <w:vAlign w:val="center"/>
          </w:tcPr>
          <w:p w14:paraId="5A4B8905" w14:textId="77777777" w:rsidR="00976E4C" w:rsidRPr="005F7586" w:rsidRDefault="00976E4C" w:rsidP="00976E4C">
            <w:pPr>
              <w:pStyle w:val="BodyText"/>
              <w:rPr>
                <w:rFonts w:ascii="Verdana" w:hAnsi="Verdana" w:cs="Calibri"/>
                <w:color w:val="000000"/>
                <w:sz w:val="16"/>
                <w:szCs w:val="16"/>
              </w:rPr>
            </w:pPr>
            <w:r w:rsidRPr="005F7586">
              <w:rPr>
                <w:rFonts w:ascii="Verdana" w:hAnsi="Verdana" w:cs="Calibri"/>
                <w:color w:val="000000"/>
                <w:sz w:val="16"/>
                <w:szCs w:val="16"/>
              </w:rPr>
              <w:t> </w:t>
            </w:r>
          </w:p>
        </w:tc>
        <w:tc>
          <w:tcPr>
            <w:tcW w:w="1592" w:type="dxa"/>
            <w:vAlign w:val="center"/>
          </w:tcPr>
          <w:p w14:paraId="549940B1" w14:textId="3412DC43" w:rsidR="00976E4C" w:rsidRPr="005F7586" w:rsidRDefault="00F43DEC" w:rsidP="00976E4C">
            <w:pPr>
              <w:pStyle w:val="BodyText"/>
              <w:jc w:val="center"/>
              <w:cnfStyle w:val="000000100000" w:firstRow="0" w:lastRow="0" w:firstColumn="0" w:lastColumn="0" w:oddVBand="0" w:evenVBand="0" w:oddHBand="1" w:evenHBand="0" w:firstRowFirstColumn="0" w:firstRowLastColumn="0" w:lastRowFirstColumn="0" w:lastRowLastColumn="0"/>
              <w:rPr>
                <w:rFonts w:ascii="Verdana" w:hAnsi="Verdana" w:cs="Calibri"/>
                <w:color w:val="000000"/>
                <w:sz w:val="16"/>
                <w:szCs w:val="16"/>
              </w:rPr>
            </w:pPr>
            <w:r w:rsidRPr="005F7586">
              <w:rPr>
                <w:rFonts w:ascii="Verdana" w:hAnsi="Verdana" w:cs="Calibri"/>
                <w:color w:val="000000"/>
                <w:sz w:val="16"/>
                <w:szCs w:val="16"/>
              </w:rPr>
              <w:t> </w:t>
            </w:r>
          </w:p>
        </w:tc>
        <w:tc>
          <w:tcPr>
            <w:tcW w:w="7717" w:type="dxa"/>
          </w:tcPr>
          <w:p w14:paraId="1653B965" w14:textId="77777777" w:rsidR="00976E4C" w:rsidRPr="005F7586" w:rsidRDefault="00976E4C" w:rsidP="00976E4C">
            <w:pPr>
              <w:pStyle w:val="BodyText"/>
              <w:cnfStyle w:val="000000100000" w:firstRow="0" w:lastRow="0" w:firstColumn="0" w:lastColumn="0" w:oddVBand="0" w:evenVBand="0" w:oddHBand="1" w:evenHBand="0" w:firstRowFirstColumn="0" w:firstRowLastColumn="0" w:lastRowFirstColumn="0" w:lastRowLastColumn="0"/>
              <w:rPr>
                <w:rFonts w:ascii="Verdana" w:hAnsi="Verdana"/>
                <w:bCs/>
                <w:sz w:val="18"/>
                <w:szCs w:val="18"/>
              </w:rPr>
            </w:pPr>
          </w:p>
        </w:tc>
      </w:tr>
      <w:tr w:rsidR="00976E4C" w:rsidRPr="005F7586" w14:paraId="236649B5" w14:textId="77777777" w:rsidTr="00AE08DA">
        <w:trPr>
          <w:trHeight w:val="77"/>
        </w:trPr>
        <w:tc>
          <w:tcPr>
            <w:cnfStyle w:val="001000000000" w:firstRow="0" w:lastRow="0" w:firstColumn="1" w:lastColumn="0" w:oddVBand="0" w:evenVBand="0" w:oddHBand="0" w:evenHBand="0" w:firstRowFirstColumn="0" w:firstRowLastColumn="0" w:lastRowFirstColumn="0" w:lastRowLastColumn="0"/>
            <w:tcW w:w="1522" w:type="dxa"/>
            <w:shd w:val="clear" w:color="auto" w:fill="A6A6A6" w:themeFill="background1" w:themeFillShade="A6"/>
            <w:vAlign w:val="center"/>
          </w:tcPr>
          <w:p w14:paraId="7445424A" w14:textId="77777777" w:rsidR="00976E4C" w:rsidRPr="005F7586" w:rsidRDefault="00976E4C" w:rsidP="00976E4C">
            <w:pPr>
              <w:pStyle w:val="BodyText"/>
              <w:jc w:val="center"/>
              <w:rPr>
                <w:rFonts w:ascii="Verdana" w:hAnsi="Verdana" w:cs="Calibri"/>
                <w:color w:val="000000"/>
                <w:sz w:val="16"/>
                <w:szCs w:val="16"/>
              </w:rPr>
            </w:pPr>
            <w:r w:rsidRPr="005F7586">
              <w:rPr>
                <w:rFonts w:ascii="Verdana" w:hAnsi="Verdana" w:cs="Calibri"/>
                <w:color w:val="000000"/>
                <w:sz w:val="16"/>
                <w:szCs w:val="16"/>
              </w:rPr>
              <w:t>TOTAL RESERVES</w:t>
            </w:r>
          </w:p>
        </w:tc>
        <w:tc>
          <w:tcPr>
            <w:tcW w:w="1592" w:type="dxa"/>
            <w:shd w:val="clear" w:color="auto" w:fill="A6A6A6" w:themeFill="background1" w:themeFillShade="A6"/>
            <w:vAlign w:val="center"/>
          </w:tcPr>
          <w:p w14:paraId="30440B84" w14:textId="47BFD131" w:rsidR="00976E4C" w:rsidRPr="005F7586" w:rsidRDefault="00976E4C" w:rsidP="00976E4C">
            <w:pPr>
              <w:pStyle w:val="BodyText"/>
              <w:jc w:val="center"/>
              <w:cnfStyle w:val="000000000000" w:firstRow="0" w:lastRow="0" w:firstColumn="0" w:lastColumn="0" w:oddVBand="0" w:evenVBand="0" w:oddHBand="0" w:evenHBand="0" w:firstRowFirstColumn="0" w:firstRowLastColumn="0" w:lastRowFirstColumn="0" w:lastRowLastColumn="0"/>
              <w:rPr>
                <w:rFonts w:ascii="Verdana" w:hAnsi="Verdana" w:cs="Calibri"/>
                <w:color w:val="000000"/>
                <w:sz w:val="16"/>
                <w:szCs w:val="16"/>
              </w:rPr>
            </w:pPr>
            <w:r w:rsidRPr="005F7586">
              <w:rPr>
                <w:rFonts w:ascii="Verdana" w:hAnsi="Verdana" w:cs="Calibri"/>
                <w:b/>
                <w:color w:val="000000"/>
                <w:sz w:val="16"/>
                <w:szCs w:val="16"/>
              </w:rPr>
              <w:t xml:space="preserve">Increased by </w:t>
            </w:r>
            <w:r w:rsidR="00F43DEC" w:rsidRPr="005F7586">
              <w:rPr>
                <w:rFonts w:ascii="Verdana" w:hAnsi="Verdana" w:cs="Calibri"/>
                <w:b/>
                <w:bCs/>
                <w:color w:val="000000"/>
                <w:sz w:val="16"/>
                <w:szCs w:val="16"/>
              </w:rPr>
              <w:t>146.2</w:t>
            </w:r>
          </w:p>
        </w:tc>
        <w:tc>
          <w:tcPr>
            <w:tcW w:w="7717" w:type="dxa"/>
            <w:shd w:val="clear" w:color="auto" w:fill="A6A6A6" w:themeFill="background1" w:themeFillShade="A6"/>
          </w:tcPr>
          <w:p w14:paraId="3D7A99AD" w14:textId="77777777" w:rsidR="00976E4C" w:rsidRPr="005F7586" w:rsidRDefault="00976E4C" w:rsidP="00976E4C">
            <w:pPr>
              <w:pStyle w:val="BodyText"/>
              <w:cnfStyle w:val="000000000000" w:firstRow="0" w:lastRow="0" w:firstColumn="0" w:lastColumn="0" w:oddVBand="0" w:evenVBand="0" w:oddHBand="0" w:evenHBand="0" w:firstRowFirstColumn="0" w:firstRowLastColumn="0" w:lastRowFirstColumn="0" w:lastRowLastColumn="0"/>
              <w:rPr>
                <w:rFonts w:ascii="Verdana" w:hAnsi="Verdana"/>
                <w:bCs/>
                <w:sz w:val="18"/>
                <w:szCs w:val="18"/>
              </w:rPr>
            </w:pPr>
          </w:p>
        </w:tc>
      </w:tr>
    </w:tbl>
    <w:p w14:paraId="1DBD666D" w14:textId="77777777" w:rsidR="00022A09" w:rsidRPr="005F7586" w:rsidRDefault="00022A09" w:rsidP="006A6115">
      <w:pPr>
        <w:pStyle w:val="BodyText"/>
        <w:rPr>
          <w:rFonts w:ascii="Verdana" w:hAnsi="Verdana"/>
          <w:b/>
          <w:sz w:val="32"/>
          <w:szCs w:val="24"/>
          <w:u w:val="single"/>
        </w:rPr>
      </w:pPr>
    </w:p>
    <w:p w14:paraId="11B656EF" w14:textId="5FF1A0CE" w:rsidR="002049EA" w:rsidRPr="005F7586" w:rsidRDefault="002049EA" w:rsidP="006A6115">
      <w:pPr>
        <w:pStyle w:val="BodyText"/>
        <w:rPr>
          <w:rFonts w:ascii="Verdana" w:hAnsi="Verdana"/>
          <w:b/>
          <w:sz w:val="32"/>
          <w:szCs w:val="24"/>
          <w:u w:val="single"/>
        </w:rPr>
      </w:pPr>
      <w:r w:rsidRPr="005F7586">
        <w:rPr>
          <w:rFonts w:ascii="Verdana" w:hAnsi="Verdana"/>
          <w:b/>
          <w:sz w:val="32"/>
          <w:szCs w:val="24"/>
          <w:u w:val="single"/>
        </w:rPr>
        <w:t xml:space="preserve">Summary of </w:t>
      </w:r>
      <w:r w:rsidRPr="005F7586">
        <w:rPr>
          <w:rFonts w:ascii="Verdana" w:hAnsi="Verdana"/>
          <w:b/>
          <w:sz w:val="32"/>
          <w:szCs w:val="32"/>
          <w:u w:val="single"/>
        </w:rPr>
        <w:t xml:space="preserve">the </w:t>
      </w:r>
      <w:r w:rsidR="00E66C6D" w:rsidRPr="005F7586">
        <w:rPr>
          <w:rFonts w:ascii="Verdana" w:hAnsi="Verdana" w:cs="Times New Roman"/>
          <w:b/>
          <w:sz w:val="32"/>
          <w:szCs w:val="32"/>
          <w:u w:val="single"/>
        </w:rPr>
        <w:t>Council</w:t>
      </w:r>
      <w:r w:rsidRPr="005F7586">
        <w:rPr>
          <w:rFonts w:ascii="Verdana" w:hAnsi="Verdana"/>
          <w:b/>
          <w:sz w:val="32"/>
          <w:szCs w:val="32"/>
          <w:u w:val="single"/>
        </w:rPr>
        <w:t>’s Pension</w:t>
      </w:r>
      <w:r w:rsidRPr="005F7586">
        <w:rPr>
          <w:rFonts w:ascii="Verdana" w:hAnsi="Verdana"/>
          <w:b/>
          <w:sz w:val="32"/>
          <w:szCs w:val="24"/>
          <w:u w:val="single"/>
        </w:rPr>
        <w:t xml:space="preserve"> Fund Position as </w:t>
      </w:r>
      <w:proofErr w:type="gramStart"/>
      <w:r w:rsidRPr="005F7586">
        <w:rPr>
          <w:rFonts w:ascii="Verdana" w:hAnsi="Verdana"/>
          <w:b/>
          <w:sz w:val="32"/>
          <w:szCs w:val="24"/>
          <w:u w:val="single"/>
        </w:rPr>
        <w:t>at</w:t>
      </w:r>
      <w:proofErr w:type="gramEnd"/>
      <w:r w:rsidRPr="005F7586">
        <w:rPr>
          <w:rFonts w:ascii="Verdana" w:hAnsi="Verdana"/>
          <w:b/>
          <w:sz w:val="32"/>
          <w:szCs w:val="24"/>
          <w:u w:val="single"/>
        </w:rPr>
        <w:t xml:space="preserve"> 31</w:t>
      </w:r>
      <w:r w:rsidRPr="005F7586">
        <w:rPr>
          <w:rFonts w:ascii="Verdana" w:hAnsi="Verdana"/>
          <w:b/>
          <w:sz w:val="32"/>
          <w:szCs w:val="24"/>
          <w:u w:val="single"/>
          <w:vertAlign w:val="superscript"/>
        </w:rPr>
        <w:t>st</w:t>
      </w:r>
      <w:r w:rsidR="009630CD" w:rsidRPr="005F7586">
        <w:rPr>
          <w:rFonts w:ascii="Verdana" w:hAnsi="Verdana"/>
          <w:b/>
          <w:sz w:val="32"/>
          <w:szCs w:val="24"/>
          <w:u w:val="single"/>
        </w:rPr>
        <w:t xml:space="preserve"> March 202</w:t>
      </w:r>
      <w:r w:rsidR="008A3847" w:rsidRPr="005F7586">
        <w:rPr>
          <w:rFonts w:ascii="Verdana" w:hAnsi="Verdana"/>
          <w:b/>
          <w:sz w:val="32"/>
          <w:szCs w:val="24"/>
          <w:u w:val="single"/>
        </w:rPr>
        <w:t>2</w:t>
      </w:r>
    </w:p>
    <w:p w14:paraId="1B31D6C2" w14:textId="77777777" w:rsidR="002049EA" w:rsidRPr="005F7586" w:rsidRDefault="002049EA" w:rsidP="006A6115">
      <w:pPr>
        <w:pStyle w:val="BodyText"/>
        <w:rPr>
          <w:rFonts w:ascii="Verdana" w:hAnsi="Verdana"/>
          <w:sz w:val="22"/>
          <w:szCs w:val="22"/>
        </w:rPr>
      </w:pPr>
    </w:p>
    <w:p w14:paraId="7C4C10C9" w14:textId="3309351A" w:rsidR="00300F76" w:rsidRPr="005F7586" w:rsidRDefault="00300F76" w:rsidP="006A6115">
      <w:pPr>
        <w:pStyle w:val="BodyText"/>
        <w:rPr>
          <w:rFonts w:ascii="Verdana" w:hAnsi="Verdana"/>
          <w:sz w:val="22"/>
          <w:szCs w:val="22"/>
          <w:u w:val="single"/>
        </w:rPr>
      </w:pPr>
      <w:r w:rsidRPr="005F7586">
        <w:rPr>
          <w:rFonts w:ascii="Verdana" w:hAnsi="Verdana"/>
          <w:sz w:val="22"/>
          <w:szCs w:val="22"/>
          <w:u w:val="single"/>
        </w:rPr>
        <w:t>Accounting Basis</w:t>
      </w:r>
    </w:p>
    <w:p w14:paraId="03470708" w14:textId="77777777" w:rsidR="00300F76" w:rsidRPr="005F7586" w:rsidRDefault="00300F76" w:rsidP="006A6115">
      <w:pPr>
        <w:pStyle w:val="BodyText"/>
        <w:rPr>
          <w:rFonts w:ascii="Verdana" w:hAnsi="Verdana"/>
          <w:sz w:val="22"/>
          <w:szCs w:val="22"/>
        </w:rPr>
      </w:pPr>
    </w:p>
    <w:p w14:paraId="62089256" w14:textId="33089175" w:rsidR="002049EA" w:rsidRPr="005F7586" w:rsidRDefault="002049EA" w:rsidP="006A6115">
      <w:pPr>
        <w:pStyle w:val="BodyText"/>
        <w:rPr>
          <w:rFonts w:ascii="Verdana" w:hAnsi="Verdana"/>
          <w:sz w:val="22"/>
          <w:szCs w:val="18"/>
        </w:rPr>
      </w:pPr>
      <w:r w:rsidRPr="005F7586">
        <w:rPr>
          <w:rFonts w:ascii="Verdana" w:hAnsi="Verdana"/>
          <w:sz w:val="22"/>
          <w:szCs w:val="22"/>
        </w:rPr>
        <w:t xml:space="preserve">The </w:t>
      </w:r>
      <w:r w:rsidR="00E66C6D" w:rsidRPr="005F7586">
        <w:rPr>
          <w:rFonts w:ascii="Verdana" w:hAnsi="Verdana" w:cs="Times New Roman"/>
          <w:sz w:val="22"/>
          <w:szCs w:val="22"/>
        </w:rPr>
        <w:t>Council</w:t>
      </w:r>
      <w:r w:rsidRPr="005F7586">
        <w:rPr>
          <w:rFonts w:ascii="Verdana" w:hAnsi="Verdana"/>
          <w:sz w:val="22"/>
          <w:szCs w:val="22"/>
        </w:rPr>
        <w:t xml:space="preserve"> accounts</w:t>
      </w:r>
      <w:r w:rsidRPr="005F7586">
        <w:rPr>
          <w:rFonts w:ascii="Verdana" w:hAnsi="Verdana"/>
          <w:sz w:val="22"/>
          <w:szCs w:val="18"/>
        </w:rPr>
        <w:t xml:space="preserve"> for its </w:t>
      </w:r>
      <w:r w:rsidR="009248D9" w:rsidRPr="005F7586">
        <w:rPr>
          <w:rFonts w:ascii="Verdana" w:hAnsi="Verdana"/>
          <w:sz w:val="22"/>
          <w:szCs w:val="18"/>
        </w:rPr>
        <w:t>P</w:t>
      </w:r>
      <w:r w:rsidRPr="005F7586">
        <w:rPr>
          <w:rFonts w:ascii="Verdana" w:hAnsi="Verdana"/>
          <w:sz w:val="22"/>
          <w:szCs w:val="18"/>
        </w:rPr>
        <w:t xml:space="preserve">ension </w:t>
      </w:r>
      <w:r w:rsidR="009248D9" w:rsidRPr="005F7586">
        <w:rPr>
          <w:rFonts w:ascii="Verdana" w:hAnsi="Verdana"/>
          <w:sz w:val="22"/>
          <w:szCs w:val="18"/>
        </w:rPr>
        <w:t>F</w:t>
      </w:r>
      <w:r w:rsidRPr="005F7586">
        <w:rPr>
          <w:rFonts w:ascii="Verdana" w:hAnsi="Verdana"/>
          <w:sz w:val="22"/>
          <w:szCs w:val="18"/>
        </w:rPr>
        <w:t xml:space="preserve">und position in accordance with IAS 19, which means that it accounts for the costs of retirement benefits when entitlement to those benefits has been earned rather than when they are actually paid to employees, which may be many years into the future. These future liabilities are to be met by fund assets which are acquired from employer and employee contributions and subsequently invested for a return. As </w:t>
      </w:r>
      <w:proofErr w:type="gramStart"/>
      <w:r w:rsidRPr="005F7586">
        <w:rPr>
          <w:rFonts w:ascii="Verdana" w:hAnsi="Verdana"/>
          <w:sz w:val="22"/>
          <w:szCs w:val="18"/>
        </w:rPr>
        <w:t>at</w:t>
      </w:r>
      <w:proofErr w:type="gramEnd"/>
      <w:r w:rsidRPr="005F7586">
        <w:rPr>
          <w:rFonts w:ascii="Verdana" w:hAnsi="Verdana"/>
          <w:sz w:val="22"/>
          <w:szCs w:val="18"/>
        </w:rPr>
        <w:t xml:space="preserve"> 31</w:t>
      </w:r>
      <w:r w:rsidRPr="005F7586">
        <w:rPr>
          <w:rFonts w:ascii="Verdana" w:hAnsi="Verdana"/>
          <w:sz w:val="22"/>
          <w:szCs w:val="18"/>
          <w:vertAlign w:val="superscript"/>
        </w:rPr>
        <w:t>st</w:t>
      </w:r>
      <w:r w:rsidR="009630CD" w:rsidRPr="005F7586">
        <w:rPr>
          <w:rFonts w:ascii="Verdana" w:hAnsi="Verdana"/>
          <w:sz w:val="22"/>
          <w:szCs w:val="18"/>
        </w:rPr>
        <w:t xml:space="preserve"> March 202</w:t>
      </w:r>
      <w:r w:rsidR="008A3847" w:rsidRPr="005F7586">
        <w:rPr>
          <w:rFonts w:ascii="Verdana" w:hAnsi="Verdana"/>
          <w:sz w:val="22"/>
          <w:szCs w:val="18"/>
        </w:rPr>
        <w:t>2</w:t>
      </w:r>
      <w:r w:rsidRPr="005F7586">
        <w:rPr>
          <w:rFonts w:ascii="Verdana" w:hAnsi="Verdana"/>
          <w:sz w:val="22"/>
          <w:szCs w:val="18"/>
        </w:rPr>
        <w:t xml:space="preserve">, fund liabilities </w:t>
      </w:r>
      <w:r w:rsidRPr="005F7586">
        <w:rPr>
          <w:rFonts w:ascii="Verdana" w:hAnsi="Verdana"/>
          <w:b/>
          <w:sz w:val="22"/>
          <w:szCs w:val="18"/>
        </w:rPr>
        <w:t>exceeded</w:t>
      </w:r>
      <w:r w:rsidRPr="005F7586">
        <w:rPr>
          <w:rFonts w:ascii="Verdana" w:hAnsi="Verdana"/>
          <w:sz w:val="22"/>
          <w:szCs w:val="18"/>
        </w:rPr>
        <w:t xml:space="preserve"> fund assets by </w:t>
      </w:r>
      <w:r w:rsidR="00633CE1" w:rsidRPr="005F7586">
        <w:rPr>
          <w:rFonts w:ascii="Verdana" w:hAnsi="Verdana"/>
          <w:b/>
          <w:sz w:val="22"/>
          <w:szCs w:val="24"/>
        </w:rPr>
        <w:t>£</w:t>
      </w:r>
      <w:r w:rsidR="00BF405B" w:rsidRPr="005F7586">
        <w:rPr>
          <w:rFonts w:ascii="Verdana" w:hAnsi="Verdana"/>
          <w:b/>
          <w:sz w:val="22"/>
          <w:szCs w:val="24"/>
        </w:rPr>
        <w:t>32</w:t>
      </w:r>
      <w:r w:rsidR="00AB08AA" w:rsidRPr="005F7586">
        <w:rPr>
          <w:rFonts w:ascii="Verdana" w:hAnsi="Verdana"/>
          <w:b/>
          <w:sz w:val="22"/>
          <w:szCs w:val="24"/>
        </w:rPr>
        <w:t>7</w:t>
      </w:r>
      <w:r w:rsidR="00BF405B" w:rsidRPr="005F7586">
        <w:rPr>
          <w:rFonts w:ascii="Verdana" w:hAnsi="Verdana"/>
          <w:b/>
          <w:sz w:val="22"/>
          <w:szCs w:val="24"/>
        </w:rPr>
        <w:t>.</w:t>
      </w:r>
      <w:r w:rsidR="00AB08AA" w:rsidRPr="005F7586">
        <w:rPr>
          <w:rFonts w:ascii="Verdana" w:hAnsi="Verdana"/>
          <w:b/>
          <w:sz w:val="22"/>
          <w:szCs w:val="24"/>
        </w:rPr>
        <w:t>5</w:t>
      </w:r>
      <w:r w:rsidR="000E3B12" w:rsidRPr="005F7586">
        <w:rPr>
          <w:rFonts w:ascii="Verdana" w:hAnsi="Verdana"/>
          <w:b/>
          <w:sz w:val="22"/>
          <w:szCs w:val="24"/>
        </w:rPr>
        <w:t>M</w:t>
      </w:r>
      <w:r w:rsidR="00F03039" w:rsidRPr="005F7586">
        <w:rPr>
          <w:rFonts w:ascii="Verdana" w:hAnsi="Verdana"/>
          <w:b/>
          <w:sz w:val="22"/>
          <w:szCs w:val="24"/>
        </w:rPr>
        <w:t xml:space="preserve"> </w:t>
      </w:r>
      <w:r w:rsidR="00726843" w:rsidRPr="005F7586">
        <w:rPr>
          <w:rFonts w:ascii="Verdana" w:hAnsi="Verdana"/>
          <w:bCs/>
          <w:sz w:val="22"/>
          <w:szCs w:val="24"/>
        </w:rPr>
        <w:t>[</w:t>
      </w:r>
      <w:r w:rsidR="00363447" w:rsidRPr="005F7586">
        <w:rPr>
          <w:rFonts w:ascii="Verdana" w:hAnsi="Verdana"/>
          <w:b/>
          <w:sz w:val="22"/>
          <w:szCs w:val="24"/>
        </w:rPr>
        <w:t xml:space="preserve">£443.4M </w:t>
      </w:r>
      <w:r w:rsidR="00363447" w:rsidRPr="005F7586">
        <w:rPr>
          <w:rFonts w:ascii="Verdana" w:hAnsi="Verdana"/>
          <w:bCs/>
          <w:sz w:val="22"/>
          <w:szCs w:val="24"/>
        </w:rPr>
        <w:t>as at 31</w:t>
      </w:r>
      <w:r w:rsidR="00363447" w:rsidRPr="005F7586">
        <w:rPr>
          <w:rFonts w:ascii="Verdana" w:hAnsi="Verdana"/>
          <w:bCs/>
          <w:sz w:val="22"/>
          <w:szCs w:val="24"/>
          <w:vertAlign w:val="superscript"/>
        </w:rPr>
        <w:t>st</w:t>
      </w:r>
      <w:r w:rsidR="00363447" w:rsidRPr="005F7586">
        <w:rPr>
          <w:rFonts w:ascii="Verdana" w:hAnsi="Verdana"/>
          <w:bCs/>
          <w:sz w:val="22"/>
          <w:szCs w:val="24"/>
        </w:rPr>
        <w:t xml:space="preserve"> March 2021]</w:t>
      </w:r>
      <w:r w:rsidRPr="005F7586">
        <w:rPr>
          <w:rFonts w:ascii="Verdana" w:hAnsi="Verdana"/>
          <w:bCs/>
          <w:sz w:val="22"/>
          <w:szCs w:val="18"/>
        </w:rPr>
        <w:t xml:space="preserve">, </w:t>
      </w:r>
      <w:r w:rsidRPr="005F7586">
        <w:rPr>
          <w:rFonts w:ascii="Verdana" w:hAnsi="Verdana"/>
          <w:b/>
          <w:sz w:val="22"/>
          <w:szCs w:val="18"/>
          <w:u w:val="single"/>
        </w:rPr>
        <w:t>on an accounting basis</w:t>
      </w:r>
      <w:r w:rsidRPr="005F7586">
        <w:rPr>
          <w:rFonts w:ascii="Verdana" w:hAnsi="Verdana"/>
          <w:sz w:val="22"/>
          <w:szCs w:val="18"/>
        </w:rPr>
        <w:t xml:space="preserve">. </w:t>
      </w:r>
    </w:p>
    <w:p w14:paraId="7DE2E07A" w14:textId="77777777" w:rsidR="002049EA" w:rsidRPr="005F7586" w:rsidRDefault="002049EA" w:rsidP="006A6115">
      <w:pPr>
        <w:pStyle w:val="BodyText"/>
        <w:rPr>
          <w:rFonts w:ascii="Verdana" w:hAnsi="Verdana"/>
          <w:sz w:val="22"/>
          <w:szCs w:val="18"/>
        </w:rPr>
      </w:pPr>
    </w:p>
    <w:p w14:paraId="3C01E55A" w14:textId="2FDE5434" w:rsidR="00300F76" w:rsidRPr="005F7586" w:rsidRDefault="00300F76" w:rsidP="006A6115">
      <w:pPr>
        <w:pStyle w:val="BodyText"/>
        <w:rPr>
          <w:rFonts w:ascii="Verdana" w:hAnsi="Verdana"/>
          <w:sz w:val="22"/>
          <w:szCs w:val="18"/>
          <w:u w:val="single"/>
        </w:rPr>
      </w:pPr>
      <w:r w:rsidRPr="005F7586">
        <w:rPr>
          <w:rFonts w:ascii="Verdana" w:hAnsi="Verdana"/>
          <w:sz w:val="22"/>
          <w:szCs w:val="18"/>
          <w:u w:val="single"/>
        </w:rPr>
        <w:t>Funding Basis</w:t>
      </w:r>
    </w:p>
    <w:p w14:paraId="3C0718CD" w14:textId="77777777" w:rsidR="00300F76" w:rsidRPr="005F7586" w:rsidRDefault="00300F76" w:rsidP="006A6115">
      <w:pPr>
        <w:pStyle w:val="BodyText"/>
        <w:rPr>
          <w:rFonts w:ascii="Verdana" w:hAnsi="Verdana"/>
          <w:sz w:val="22"/>
          <w:szCs w:val="18"/>
        </w:rPr>
      </w:pPr>
    </w:p>
    <w:p w14:paraId="03CAB677" w14:textId="422953EA" w:rsidR="002049EA" w:rsidRPr="005F7586" w:rsidRDefault="002049EA" w:rsidP="006A6115">
      <w:pPr>
        <w:pStyle w:val="BodyText"/>
        <w:rPr>
          <w:rFonts w:ascii="Verdana" w:hAnsi="Verdana"/>
          <w:sz w:val="22"/>
          <w:szCs w:val="18"/>
        </w:rPr>
      </w:pPr>
      <w:r w:rsidRPr="005F7586">
        <w:rPr>
          <w:rFonts w:ascii="Verdana" w:hAnsi="Verdana"/>
          <w:sz w:val="22"/>
          <w:szCs w:val="18"/>
        </w:rPr>
        <w:t>The Pension Fund position</w:t>
      </w:r>
      <w:r w:rsidR="00CF3BB8" w:rsidRPr="005F7586">
        <w:rPr>
          <w:rFonts w:ascii="Verdana" w:hAnsi="Verdana"/>
          <w:sz w:val="22"/>
          <w:szCs w:val="18"/>
        </w:rPr>
        <w:t>,</w:t>
      </w:r>
      <w:r w:rsidRPr="005F7586">
        <w:rPr>
          <w:rFonts w:ascii="Verdana" w:hAnsi="Verdana"/>
          <w:sz w:val="22"/>
          <w:szCs w:val="18"/>
        </w:rPr>
        <w:t xml:space="preserve"> when assessed </w:t>
      </w:r>
      <w:r w:rsidRPr="005F7586">
        <w:rPr>
          <w:rFonts w:ascii="Verdana" w:hAnsi="Verdana"/>
          <w:b/>
          <w:sz w:val="22"/>
          <w:szCs w:val="18"/>
          <w:u w:val="single"/>
        </w:rPr>
        <w:t>on a funding basis,</w:t>
      </w:r>
      <w:r w:rsidRPr="005F7586">
        <w:rPr>
          <w:rFonts w:ascii="Verdana" w:hAnsi="Verdana"/>
          <w:sz w:val="22"/>
          <w:szCs w:val="18"/>
        </w:rPr>
        <w:t xml:space="preserve"> is calculated in a different way to the accounting methodology and ultimately reflects the actual performance of the </w:t>
      </w:r>
      <w:r w:rsidR="00F11D08" w:rsidRPr="005F7586">
        <w:rPr>
          <w:rFonts w:ascii="Verdana" w:hAnsi="Verdana"/>
          <w:sz w:val="22"/>
          <w:szCs w:val="18"/>
        </w:rPr>
        <w:t>Council</w:t>
      </w:r>
      <w:r w:rsidRPr="005F7586">
        <w:rPr>
          <w:rFonts w:ascii="Verdana" w:hAnsi="Verdana"/>
          <w:sz w:val="22"/>
          <w:szCs w:val="18"/>
        </w:rPr>
        <w:t xml:space="preserve">’s Pension Fund. It is the pension fund position on a funding basis that informs the </w:t>
      </w:r>
      <w:r w:rsidR="00F11D08" w:rsidRPr="005F7586">
        <w:rPr>
          <w:rFonts w:ascii="Verdana" w:hAnsi="Verdana"/>
          <w:sz w:val="22"/>
          <w:szCs w:val="18"/>
        </w:rPr>
        <w:t>Council</w:t>
      </w:r>
      <w:r w:rsidRPr="005F7586">
        <w:rPr>
          <w:rFonts w:ascii="Verdana" w:hAnsi="Verdana"/>
          <w:sz w:val="22"/>
          <w:szCs w:val="18"/>
        </w:rPr>
        <w:t xml:space="preserve">’s ongoing contribution rate and the employees’ contribution rate. Any pension deficit on this funding basis </w:t>
      </w:r>
      <w:r w:rsidR="00F72EA9" w:rsidRPr="005F7586">
        <w:rPr>
          <w:rFonts w:ascii="Verdana" w:hAnsi="Verdana"/>
          <w:sz w:val="22"/>
          <w:szCs w:val="18"/>
        </w:rPr>
        <w:t>must</w:t>
      </w:r>
      <w:r w:rsidRPr="005F7586">
        <w:rPr>
          <w:rFonts w:ascii="Verdana" w:hAnsi="Verdana"/>
          <w:sz w:val="22"/>
          <w:szCs w:val="18"/>
        </w:rPr>
        <w:t xml:space="preserve"> be made good over time. A triennial actuarial review assesses key assumptions and agrees any changes, including any increase in employer contributions, for a subsequent </w:t>
      </w:r>
      <w:proofErr w:type="gramStart"/>
      <w:r w:rsidRPr="005F7586">
        <w:rPr>
          <w:rFonts w:ascii="Verdana" w:hAnsi="Verdana"/>
          <w:sz w:val="22"/>
          <w:szCs w:val="18"/>
        </w:rPr>
        <w:t>3 year</w:t>
      </w:r>
      <w:proofErr w:type="gramEnd"/>
      <w:r w:rsidRPr="005F7586">
        <w:rPr>
          <w:rFonts w:ascii="Verdana" w:hAnsi="Verdana"/>
          <w:sz w:val="22"/>
          <w:szCs w:val="18"/>
        </w:rPr>
        <w:t xml:space="preserve"> period with the aim of having a </w:t>
      </w:r>
      <w:r w:rsidRPr="005F7586">
        <w:rPr>
          <w:rFonts w:ascii="Verdana" w:hAnsi="Verdana"/>
          <w:b/>
          <w:sz w:val="22"/>
          <w:szCs w:val="18"/>
        </w:rPr>
        <w:t>100% funded scheme</w:t>
      </w:r>
      <w:r w:rsidRPr="005F7586">
        <w:rPr>
          <w:rFonts w:ascii="Verdana" w:hAnsi="Verdana"/>
          <w:sz w:val="22"/>
          <w:szCs w:val="18"/>
        </w:rPr>
        <w:t xml:space="preserve"> over the longer term. The latest review </w:t>
      </w:r>
      <w:r w:rsidR="000F6D15" w:rsidRPr="005F7586">
        <w:rPr>
          <w:rFonts w:ascii="Verdana" w:hAnsi="Verdana"/>
          <w:sz w:val="22"/>
          <w:szCs w:val="18"/>
        </w:rPr>
        <w:t>[</w:t>
      </w:r>
      <w:r w:rsidR="002B7FC5" w:rsidRPr="005F7586">
        <w:rPr>
          <w:rFonts w:ascii="Verdana" w:hAnsi="Verdana"/>
          <w:sz w:val="22"/>
          <w:szCs w:val="18"/>
        </w:rPr>
        <w:t>in 2019</w:t>
      </w:r>
      <w:r w:rsidR="000F6D15" w:rsidRPr="005F7586">
        <w:rPr>
          <w:rFonts w:ascii="Verdana" w:hAnsi="Verdana"/>
          <w:sz w:val="22"/>
          <w:szCs w:val="18"/>
        </w:rPr>
        <w:t xml:space="preserve">] </w:t>
      </w:r>
      <w:r w:rsidRPr="005F7586">
        <w:rPr>
          <w:rFonts w:ascii="Verdana" w:hAnsi="Verdana"/>
          <w:sz w:val="22"/>
          <w:szCs w:val="18"/>
        </w:rPr>
        <w:t>appl</w:t>
      </w:r>
      <w:r w:rsidR="00113923" w:rsidRPr="005F7586">
        <w:rPr>
          <w:rFonts w:ascii="Verdana" w:hAnsi="Verdana"/>
          <w:sz w:val="22"/>
          <w:szCs w:val="18"/>
        </w:rPr>
        <w:t>ies to the period 1st April 20</w:t>
      </w:r>
      <w:r w:rsidR="002B3365" w:rsidRPr="005F7586">
        <w:rPr>
          <w:rFonts w:ascii="Verdana" w:hAnsi="Verdana"/>
          <w:sz w:val="22"/>
          <w:szCs w:val="18"/>
        </w:rPr>
        <w:t>20</w:t>
      </w:r>
      <w:r w:rsidRPr="005F7586">
        <w:rPr>
          <w:rFonts w:ascii="Verdana" w:hAnsi="Verdana"/>
          <w:sz w:val="22"/>
          <w:szCs w:val="18"/>
        </w:rPr>
        <w:t xml:space="preserve"> to 31st March 202</w:t>
      </w:r>
      <w:r w:rsidR="002B3365" w:rsidRPr="005F7586">
        <w:rPr>
          <w:rFonts w:ascii="Verdana" w:hAnsi="Verdana"/>
          <w:sz w:val="22"/>
          <w:szCs w:val="18"/>
        </w:rPr>
        <w:t>3</w:t>
      </w:r>
      <w:r w:rsidRPr="005F7586">
        <w:rPr>
          <w:rFonts w:ascii="Verdana" w:hAnsi="Verdana"/>
          <w:sz w:val="22"/>
          <w:szCs w:val="18"/>
        </w:rPr>
        <w:t>.</w:t>
      </w:r>
    </w:p>
    <w:p w14:paraId="12C69660" w14:textId="77777777" w:rsidR="002049EA" w:rsidRPr="005F7586" w:rsidRDefault="002049EA" w:rsidP="006A6115">
      <w:pPr>
        <w:pStyle w:val="BodyText"/>
        <w:rPr>
          <w:rFonts w:ascii="Verdana" w:hAnsi="Verdana"/>
          <w:sz w:val="22"/>
          <w:szCs w:val="18"/>
        </w:rPr>
      </w:pPr>
    </w:p>
    <w:p w14:paraId="67839B9E" w14:textId="3349EBDB" w:rsidR="002049EA" w:rsidRPr="005F7586" w:rsidRDefault="002049EA" w:rsidP="006A6115">
      <w:pPr>
        <w:pStyle w:val="BodyText"/>
        <w:rPr>
          <w:rFonts w:ascii="Verdana" w:hAnsi="Verdana"/>
          <w:sz w:val="22"/>
          <w:szCs w:val="18"/>
        </w:rPr>
      </w:pPr>
      <w:r w:rsidRPr="005F7586">
        <w:rPr>
          <w:rFonts w:ascii="Verdana" w:hAnsi="Verdana"/>
          <w:sz w:val="22"/>
          <w:szCs w:val="18"/>
        </w:rPr>
        <w:t xml:space="preserve">The </w:t>
      </w:r>
      <w:r w:rsidR="00F11D08" w:rsidRPr="005F7586">
        <w:rPr>
          <w:rFonts w:ascii="Verdana" w:hAnsi="Verdana"/>
          <w:sz w:val="22"/>
          <w:szCs w:val="18"/>
        </w:rPr>
        <w:t>Council</w:t>
      </w:r>
      <w:r w:rsidRPr="005F7586">
        <w:rPr>
          <w:rFonts w:ascii="Verdana" w:hAnsi="Verdana"/>
          <w:sz w:val="22"/>
          <w:szCs w:val="18"/>
        </w:rPr>
        <w:t xml:space="preserve"> </w:t>
      </w:r>
      <w:r w:rsidR="00A00E62" w:rsidRPr="005F7586">
        <w:rPr>
          <w:rFonts w:ascii="Verdana" w:hAnsi="Verdana"/>
          <w:sz w:val="22"/>
          <w:szCs w:val="18"/>
        </w:rPr>
        <w:t xml:space="preserve">has a </w:t>
      </w:r>
      <w:r w:rsidR="00E20300" w:rsidRPr="005F7586">
        <w:rPr>
          <w:rFonts w:ascii="Verdana" w:hAnsi="Verdana"/>
          <w:sz w:val="22"/>
          <w:szCs w:val="18"/>
        </w:rPr>
        <w:t xml:space="preserve">deficit </w:t>
      </w:r>
      <w:r w:rsidR="001B36BD" w:rsidRPr="005F7586">
        <w:rPr>
          <w:rFonts w:ascii="Verdana" w:hAnsi="Verdana"/>
          <w:sz w:val="22"/>
          <w:szCs w:val="18"/>
        </w:rPr>
        <w:t xml:space="preserve">totalling </w:t>
      </w:r>
      <w:r w:rsidR="001B36BD" w:rsidRPr="005F7586">
        <w:rPr>
          <w:rFonts w:ascii="Verdana" w:hAnsi="Verdana"/>
          <w:b/>
          <w:bCs/>
          <w:sz w:val="22"/>
          <w:szCs w:val="18"/>
        </w:rPr>
        <w:t>£16M</w:t>
      </w:r>
      <w:r w:rsidR="001B36BD" w:rsidRPr="005F7586">
        <w:rPr>
          <w:rFonts w:ascii="Verdana" w:hAnsi="Verdana"/>
          <w:sz w:val="22"/>
          <w:szCs w:val="18"/>
        </w:rPr>
        <w:t xml:space="preserve"> </w:t>
      </w:r>
      <w:r w:rsidR="00E20300" w:rsidRPr="005F7586">
        <w:rPr>
          <w:rFonts w:ascii="Verdana" w:hAnsi="Verdana"/>
          <w:sz w:val="22"/>
          <w:szCs w:val="18"/>
        </w:rPr>
        <w:t xml:space="preserve">at the time of the </w:t>
      </w:r>
      <w:r w:rsidR="00E14FF2" w:rsidRPr="005F7586">
        <w:rPr>
          <w:rFonts w:ascii="Verdana" w:hAnsi="Verdana"/>
          <w:sz w:val="22"/>
          <w:szCs w:val="18"/>
        </w:rPr>
        <w:t xml:space="preserve">last </w:t>
      </w:r>
      <w:r w:rsidR="00E20300" w:rsidRPr="005F7586">
        <w:rPr>
          <w:rFonts w:ascii="Verdana" w:hAnsi="Verdana"/>
          <w:sz w:val="22"/>
          <w:szCs w:val="18"/>
        </w:rPr>
        <w:t xml:space="preserve">triennial review and </w:t>
      </w:r>
      <w:r w:rsidRPr="005F7586">
        <w:rPr>
          <w:rFonts w:ascii="Verdana" w:hAnsi="Verdana"/>
          <w:sz w:val="22"/>
          <w:szCs w:val="18"/>
        </w:rPr>
        <w:t>paid the deficit</w:t>
      </w:r>
      <w:r w:rsidR="00EE3522" w:rsidRPr="005F7586">
        <w:rPr>
          <w:rFonts w:ascii="Verdana" w:hAnsi="Verdana"/>
          <w:sz w:val="22"/>
          <w:szCs w:val="18"/>
        </w:rPr>
        <w:t xml:space="preserve"> relating to the triennial period (£2.3M)</w:t>
      </w:r>
      <w:r w:rsidRPr="005F7586">
        <w:rPr>
          <w:rFonts w:ascii="Verdana" w:hAnsi="Verdana"/>
          <w:sz w:val="22"/>
          <w:szCs w:val="18"/>
        </w:rPr>
        <w:t xml:space="preserve"> </w:t>
      </w:r>
      <w:r w:rsidR="00E20300" w:rsidRPr="005F7586">
        <w:rPr>
          <w:rFonts w:ascii="Verdana" w:hAnsi="Verdana"/>
          <w:sz w:val="22"/>
          <w:szCs w:val="18"/>
        </w:rPr>
        <w:t>upfront</w:t>
      </w:r>
      <w:r w:rsidR="00EE3522" w:rsidRPr="005F7586">
        <w:rPr>
          <w:rFonts w:ascii="Verdana" w:hAnsi="Verdana"/>
          <w:sz w:val="22"/>
          <w:szCs w:val="18"/>
        </w:rPr>
        <w:t xml:space="preserve">, </w:t>
      </w:r>
      <w:r w:rsidR="00CD0EE4" w:rsidRPr="005F7586">
        <w:rPr>
          <w:rFonts w:ascii="Verdana" w:hAnsi="Verdana"/>
          <w:sz w:val="22"/>
          <w:szCs w:val="18"/>
        </w:rPr>
        <w:t>as a lu</w:t>
      </w:r>
      <w:r w:rsidR="00461740" w:rsidRPr="005F7586">
        <w:rPr>
          <w:rFonts w:ascii="Verdana" w:hAnsi="Verdana"/>
          <w:sz w:val="22"/>
          <w:szCs w:val="18"/>
        </w:rPr>
        <w:t xml:space="preserve">mp sum in </w:t>
      </w:r>
      <w:r w:rsidR="002B3365" w:rsidRPr="005F7586">
        <w:rPr>
          <w:rFonts w:ascii="Verdana" w:hAnsi="Verdana"/>
          <w:sz w:val="22"/>
          <w:szCs w:val="18"/>
        </w:rPr>
        <w:t>2020/21</w:t>
      </w:r>
      <w:r w:rsidRPr="005F7586">
        <w:rPr>
          <w:rFonts w:ascii="Verdana" w:hAnsi="Verdana"/>
          <w:sz w:val="22"/>
          <w:szCs w:val="18"/>
        </w:rPr>
        <w:t xml:space="preserve"> to benefit from the discount offered by the Pension Fund, as opposed to paying on a monthly or annual basis.</w:t>
      </w:r>
      <w:r w:rsidR="00C10897" w:rsidRPr="005F7586">
        <w:rPr>
          <w:rFonts w:ascii="Verdana" w:hAnsi="Verdana"/>
          <w:sz w:val="22"/>
          <w:szCs w:val="18"/>
        </w:rPr>
        <w:t xml:space="preserve"> The </w:t>
      </w:r>
      <w:r w:rsidR="00BC6FF2" w:rsidRPr="005F7586">
        <w:rPr>
          <w:rFonts w:ascii="Verdana" w:hAnsi="Verdana"/>
          <w:sz w:val="22"/>
          <w:szCs w:val="18"/>
        </w:rPr>
        <w:t>second</w:t>
      </w:r>
      <w:r w:rsidR="002B3365" w:rsidRPr="005F7586">
        <w:rPr>
          <w:rFonts w:ascii="Verdana" w:hAnsi="Verdana"/>
          <w:sz w:val="22"/>
          <w:szCs w:val="18"/>
        </w:rPr>
        <w:t xml:space="preserve"> of three elements of this </w:t>
      </w:r>
      <w:proofErr w:type="gramStart"/>
      <w:r w:rsidR="002B3365" w:rsidRPr="005F7586">
        <w:rPr>
          <w:rFonts w:ascii="Verdana" w:hAnsi="Verdana"/>
          <w:sz w:val="22"/>
          <w:szCs w:val="18"/>
        </w:rPr>
        <w:t>has</w:t>
      </w:r>
      <w:proofErr w:type="gramEnd"/>
      <w:r w:rsidR="002B3365" w:rsidRPr="005F7586">
        <w:rPr>
          <w:rFonts w:ascii="Verdana" w:hAnsi="Verdana"/>
          <w:sz w:val="22"/>
          <w:szCs w:val="18"/>
        </w:rPr>
        <w:t xml:space="preserve"> been</w:t>
      </w:r>
      <w:r w:rsidR="00461740" w:rsidRPr="005F7586">
        <w:rPr>
          <w:rFonts w:ascii="Verdana" w:hAnsi="Verdana"/>
          <w:sz w:val="22"/>
          <w:szCs w:val="18"/>
        </w:rPr>
        <w:t xml:space="preserve"> </w:t>
      </w:r>
      <w:r w:rsidR="00003CA9" w:rsidRPr="005F7586">
        <w:rPr>
          <w:rFonts w:ascii="Verdana" w:hAnsi="Verdana"/>
          <w:sz w:val="22"/>
          <w:szCs w:val="18"/>
        </w:rPr>
        <w:t xml:space="preserve">charged to the </w:t>
      </w:r>
      <w:r w:rsidR="009248D9" w:rsidRPr="005F7586">
        <w:rPr>
          <w:rFonts w:ascii="Verdana" w:hAnsi="Verdana"/>
          <w:sz w:val="22"/>
          <w:szCs w:val="18"/>
        </w:rPr>
        <w:t>G</w:t>
      </w:r>
      <w:r w:rsidR="00003CA9" w:rsidRPr="005F7586">
        <w:rPr>
          <w:rFonts w:ascii="Verdana" w:hAnsi="Verdana"/>
          <w:sz w:val="22"/>
          <w:szCs w:val="18"/>
        </w:rPr>
        <w:t xml:space="preserve">eneral </w:t>
      </w:r>
      <w:r w:rsidR="009248D9" w:rsidRPr="005F7586">
        <w:rPr>
          <w:rFonts w:ascii="Verdana" w:hAnsi="Verdana"/>
          <w:sz w:val="22"/>
          <w:szCs w:val="18"/>
        </w:rPr>
        <w:t>F</w:t>
      </w:r>
      <w:r w:rsidR="00003CA9" w:rsidRPr="005F7586">
        <w:rPr>
          <w:rFonts w:ascii="Verdana" w:hAnsi="Verdana"/>
          <w:sz w:val="22"/>
          <w:szCs w:val="18"/>
        </w:rPr>
        <w:t xml:space="preserve">und </w:t>
      </w:r>
      <w:r w:rsidR="00461740" w:rsidRPr="005F7586">
        <w:rPr>
          <w:rFonts w:ascii="Verdana" w:hAnsi="Verdana"/>
          <w:sz w:val="22"/>
          <w:szCs w:val="18"/>
        </w:rPr>
        <w:t xml:space="preserve">in </w:t>
      </w:r>
      <w:r w:rsidR="009630CD" w:rsidRPr="005F7586">
        <w:rPr>
          <w:rFonts w:ascii="Verdana" w:hAnsi="Verdana"/>
          <w:sz w:val="22"/>
          <w:szCs w:val="18"/>
        </w:rPr>
        <w:t>20</w:t>
      </w:r>
      <w:r w:rsidR="002B3365" w:rsidRPr="005F7586">
        <w:rPr>
          <w:rFonts w:ascii="Verdana" w:hAnsi="Verdana"/>
          <w:sz w:val="22"/>
          <w:szCs w:val="18"/>
        </w:rPr>
        <w:t>2</w:t>
      </w:r>
      <w:r w:rsidR="00BC6FF2" w:rsidRPr="005F7586">
        <w:rPr>
          <w:rFonts w:ascii="Verdana" w:hAnsi="Verdana"/>
          <w:sz w:val="22"/>
          <w:szCs w:val="18"/>
        </w:rPr>
        <w:t>1</w:t>
      </w:r>
      <w:r w:rsidR="009630CD" w:rsidRPr="005F7586">
        <w:rPr>
          <w:rFonts w:ascii="Verdana" w:hAnsi="Verdana"/>
          <w:sz w:val="22"/>
          <w:szCs w:val="18"/>
        </w:rPr>
        <w:t>/2</w:t>
      </w:r>
      <w:r w:rsidR="00BC6FF2" w:rsidRPr="005F7586">
        <w:rPr>
          <w:rFonts w:ascii="Verdana" w:hAnsi="Verdana"/>
          <w:sz w:val="22"/>
          <w:szCs w:val="18"/>
        </w:rPr>
        <w:t>2</w:t>
      </w:r>
      <w:r w:rsidR="00461740" w:rsidRPr="005F7586">
        <w:rPr>
          <w:rFonts w:ascii="Verdana" w:hAnsi="Verdana"/>
          <w:sz w:val="22"/>
          <w:szCs w:val="18"/>
        </w:rPr>
        <w:t>.</w:t>
      </w:r>
    </w:p>
    <w:p w14:paraId="18B7A9B0" w14:textId="77777777" w:rsidR="00A544AE" w:rsidRPr="005F7586" w:rsidRDefault="00A544AE" w:rsidP="00300F76">
      <w:pPr>
        <w:rPr>
          <w:rFonts w:ascii="Verdana" w:hAnsi="Verdana" w:cs="Arial"/>
          <w:color w:val="000000"/>
          <w:sz w:val="22"/>
          <w:szCs w:val="22"/>
        </w:rPr>
      </w:pPr>
      <w:bookmarkStart w:id="24" w:name="PROVISIONS"/>
      <w:bookmarkEnd w:id="24"/>
    </w:p>
    <w:p w14:paraId="6101BA35" w14:textId="22F5C17C" w:rsidR="00DF2350" w:rsidRPr="005F7586" w:rsidRDefault="008674B6" w:rsidP="006A6115">
      <w:r w:rsidRPr="005F7586">
        <w:rPr>
          <w:noProof/>
          <w:lang w:eastAsia="en-GB"/>
        </w:rPr>
        <mc:AlternateContent>
          <mc:Choice Requires="wps">
            <w:drawing>
              <wp:inline distT="0" distB="0" distL="0" distR="0" wp14:anchorId="68C43186" wp14:editId="43710ADF">
                <wp:extent cx="7155180" cy="401320"/>
                <wp:effectExtent l="0" t="0" r="26670" b="17780"/>
                <wp:docPr id="2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1015B9F3" w14:textId="77777777" w:rsidR="005665CC" w:rsidRPr="00BD56FC" w:rsidRDefault="005665CC" w:rsidP="00285668">
                            <w:pPr>
                              <w:jc w:val="center"/>
                              <w:rPr>
                                <w:rFonts w:ascii="Verdana" w:hAnsi="Verdana"/>
                                <w:b/>
                                <w:color w:val="FFFFFF"/>
                                <w:sz w:val="36"/>
                              </w:rPr>
                            </w:pPr>
                            <w:bookmarkStart w:id="25" w:name="THERISKS"/>
                            <w:r>
                              <w:rPr>
                                <w:rFonts w:ascii="Verdana" w:hAnsi="Verdana"/>
                                <w:b/>
                                <w:color w:val="FFFFFF"/>
                                <w:sz w:val="36"/>
                              </w:rPr>
                              <w:t>The Council’s Approach to Risk Management</w:t>
                            </w:r>
                            <w:bookmarkEnd w:id="25"/>
                          </w:p>
                        </w:txbxContent>
                      </wps:txbx>
                      <wps:bodyPr rot="0" vert="horz" wrap="square" lIns="91440" tIns="45720" rIns="91440" bIns="45720" anchor="t" anchorCtr="0" upright="1">
                        <a:noAutofit/>
                      </wps:bodyPr>
                    </wps:wsp>
                  </a:graphicData>
                </a:graphic>
              </wp:inline>
            </w:drawing>
          </mc:Choice>
          <mc:Fallback>
            <w:pict>
              <v:shape w14:anchorId="68C43186" id="Text Box 37" o:spid="_x0000_s1036"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" fillcolor="#900000" strokeweight="1.5pt">
                <v:shadow color="#7f7f7f" opacity=".5" offset="1pt"/>
                <v:textbox>
                  <w:txbxContent>
                    <w:p w14:paraId="1015B9F3" w14:textId="77777777" w:rsidR="005665CC" w:rsidRPr="00BD56FC" w:rsidRDefault="005665CC" w:rsidP="00285668">
                      <w:pPr>
                        <w:jc w:val="center"/>
                        <w:rPr>
                          <w:rFonts w:ascii="Verdana" w:hAnsi="Verdana"/>
                          <w:b/>
                          <w:color w:val="FFFFFF"/>
                          <w:sz w:val="36"/>
                        </w:rPr>
                      </w:pPr>
                      <w:bookmarkStart w:id="30" w:name="THERISKS"/>
                      <w:r>
                        <w:rPr>
                          <w:rFonts w:ascii="Verdana" w:hAnsi="Verdana"/>
                          <w:b/>
                          <w:color w:val="FFFFFF"/>
                          <w:sz w:val="36"/>
                        </w:rPr>
                        <w:t>The Council’s Approach to Risk Management</w:t>
                      </w:r>
                      <w:bookmarkEnd w:id="30"/>
                    </w:p>
                  </w:txbxContent>
                </v:textbox>
                <w10:anchorlock/>
              </v:shape>
            </w:pict>
          </mc:Fallback>
        </mc:AlternateContent>
      </w:r>
    </w:p>
    <w:p w14:paraId="5E9843DE" w14:textId="77777777" w:rsidR="008E543A" w:rsidRPr="005F7586" w:rsidRDefault="008E543A" w:rsidP="006A6115">
      <w:pPr>
        <w:rPr>
          <w:rFonts w:ascii="Verdana" w:hAnsi="Verdana"/>
          <w:b/>
          <w:u w:val="single"/>
        </w:rPr>
      </w:pPr>
    </w:p>
    <w:p w14:paraId="3E5074AF" w14:textId="4882C95A" w:rsidR="00DF2350" w:rsidRPr="005F7586" w:rsidRDefault="00DF2350" w:rsidP="006A6115">
      <w:pPr>
        <w:rPr>
          <w:rFonts w:ascii="Verdana" w:hAnsi="Verdana"/>
          <w:b/>
          <w:u w:val="single"/>
        </w:rPr>
      </w:pPr>
      <w:bookmarkStart w:id="26" w:name="_Hlk76501857"/>
      <w:r w:rsidRPr="005F7586">
        <w:rPr>
          <w:rFonts w:ascii="Verdana" w:hAnsi="Verdana"/>
          <w:b/>
          <w:u w:val="single"/>
        </w:rPr>
        <w:t>Executive Overview:</w:t>
      </w:r>
    </w:p>
    <w:p w14:paraId="2F9939D0" w14:textId="77777777" w:rsidR="00DF2350" w:rsidRPr="005F7586" w:rsidRDefault="00DF2350" w:rsidP="006A6115">
      <w:pPr>
        <w:jc w:val="both"/>
        <w:rPr>
          <w:rFonts w:ascii="Verdana" w:hAnsi="Verdana"/>
          <w:iCs/>
        </w:rPr>
      </w:pPr>
    </w:p>
    <w:bookmarkEnd w:id="26"/>
    <w:p w14:paraId="467530EB" w14:textId="77777777" w:rsidR="009A325F" w:rsidRPr="005F7586" w:rsidRDefault="009A325F" w:rsidP="009A325F">
      <w:pPr>
        <w:jc w:val="both"/>
        <w:rPr>
          <w:rFonts w:ascii="Verdana" w:hAnsi="Verdana"/>
          <w:sz w:val="22"/>
          <w:szCs w:val="22"/>
        </w:rPr>
      </w:pPr>
      <w:r w:rsidRPr="005F7586">
        <w:rPr>
          <w:rFonts w:ascii="Verdana" w:hAnsi="Verdana"/>
          <w:sz w:val="22"/>
          <w:szCs w:val="22"/>
        </w:rPr>
        <w:t>The new risk management approach continues to be embedded across all management levels of the Council. The management of threats and concerns and the assurances needed regarding the achievement of the Councils objectives is considered a fundamental part of the normal business process and is crucial to the delivery of effective risk management and the implementation of good governance arrangements.</w:t>
      </w:r>
    </w:p>
    <w:p w14:paraId="18E29166" w14:textId="77777777" w:rsidR="009A325F" w:rsidRPr="005F7586" w:rsidRDefault="009A325F" w:rsidP="009A325F">
      <w:pPr>
        <w:jc w:val="both"/>
        <w:rPr>
          <w:rFonts w:ascii="Verdana" w:hAnsi="Verdana"/>
          <w:sz w:val="22"/>
          <w:szCs w:val="22"/>
        </w:rPr>
      </w:pPr>
    </w:p>
    <w:p w14:paraId="46F0AA5B" w14:textId="77777777" w:rsidR="009A325F" w:rsidRPr="005F7586" w:rsidRDefault="009A325F" w:rsidP="009A325F">
      <w:pPr>
        <w:jc w:val="both"/>
        <w:rPr>
          <w:rFonts w:ascii="Verdana" w:hAnsi="Verdana"/>
          <w:sz w:val="22"/>
          <w:szCs w:val="22"/>
        </w:rPr>
      </w:pPr>
      <w:r w:rsidRPr="005F7586">
        <w:rPr>
          <w:rFonts w:ascii="Verdana" w:hAnsi="Verdana"/>
          <w:sz w:val="22"/>
          <w:szCs w:val="22"/>
        </w:rPr>
        <w:t xml:space="preserve">A robust and dynamic Strategic Risk Register (SRR) sets the culture and tone for the management of threats, </w:t>
      </w:r>
      <w:proofErr w:type="gramStart"/>
      <w:r w:rsidRPr="005F7586">
        <w:rPr>
          <w:rFonts w:ascii="Verdana" w:hAnsi="Verdana"/>
          <w:sz w:val="22"/>
          <w:szCs w:val="22"/>
        </w:rPr>
        <w:t>concerns</w:t>
      </w:r>
      <w:proofErr w:type="gramEnd"/>
      <w:r w:rsidRPr="005F7586">
        <w:rPr>
          <w:rFonts w:ascii="Verdana" w:hAnsi="Verdana"/>
          <w:sz w:val="22"/>
          <w:szCs w:val="22"/>
        </w:rPr>
        <w:t xml:space="preserve"> and assurances across and throughout the Council. The proactive engagement of the Senior Management Team (SMT) in the Risk Management process through their ownership and review of the SRR demonstrates a strong commitment to lead and champion Risk Management ‘from the top’ and to further reinforce the continuing development of a Risk Management culture.</w:t>
      </w:r>
    </w:p>
    <w:p w14:paraId="19C436A8" w14:textId="77777777" w:rsidR="009A325F" w:rsidRPr="005F7586" w:rsidRDefault="009A325F" w:rsidP="009A325F">
      <w:pPr>
        <w:ind w:left="720" w:hanging="720"/>
        <w:jc w:val="both"/>
        <w:rPr>
          <w:rFonts w:ascii="Verdana" w:hAnsi="Verdana"/>
          <w:sz w:val="22"/>
          <w:szCs w:val="22"/>
        </w:rPr>
      </w:pPr>
    </w:p>
    <w:p w14:paraId="17719D75" w14:textId="77777777" w:rsidR="009A325F" w:rsidRPr="005F7586" w:rsidRDefault="009A325F" w:rsidP="009A325F">
      <w:pPr>
        <w:jc w:val="both"/>
        <w:rPr>
          <w:rFonts w:ascii="Verdana" w:hAnsi="Verdana"/>
          <w:sz w:val="22"/>
          <w:szCs w:val="22"/>
        </w:rPr>
      </w:pPr>
      <w:r w:rsidRPr="005F7586">
        <w:rPr>
          <w:rFonts w:ascii="Verdana" w:hAnsi="Verdana"/>
          <w:sz w:val="22"/>
          <w:szCs w:val="22"/>
        </w:rPr>
        <w:t>The risks in the SRR are owned by SMT, with the management of individual risks being allocated to a Risk Manager (a member of SMT) and measures to mitigate risks allocated to Action Owners (being those senior managers best placed to take responsibility to drive the implementation of those actions).</w:t>
      </w:r>
    </w:p>
    <w:p w14:paraId="7CB23D7C" w14:textId="77777777" w:rsidR="009A325F" w:rsidRPr="005F7586" w:rsidRDefault="009A325F" w:rsidP="009A325F">
      <w:pPr>
        <w:ind w:left="720" w:hanging="720"/>
        <w:jc w:val="both"/>
        <w:rPr>
          <w:rFonts w:ascii="Verdana" w:hAnsi="Verdana"/>
          <w:sz w:val="22"/>
          <w:szCs w:val="22"/>
        </w:rPr>
      </w:pPr>
    </w:p>
    <w:p w14:paraId="5CEDAFC9" w14:textId="77777777" w:rsidR="009A325F" w:rsidRPr="005F7586" w:rsidRDefault="009A325F" w:rsidP="009A325F">
      <w:pPr>
        <w:jc w:val="both"/>
        <w:rPr>
          <w:rFonts w:ascii="Verdana" w:hAnsi="Verdana"/>
          <w:sz w:val="22"/>
          <w:szCs w:val="22"/>
        </w:rPr>
      </w:pPr>
      <w:r w:rsidRPr="005F7586">
        <w:rPr>
          <w:rFonts w:ascii="Verdana" w:hAnsi="Verdana"/>
          <w:sz w:val="22"/>
          <w:szCs w:val="22"/>
        </w:rPr>
        <w:t>SMT is also responsible for ensuring that the SRR continues to express those high-level concerns, issues and areas of strategic focus which have a significant bearing upon the overall achievement of corporate objectives and that they are being appropriately managed.</w:t>
      </w:r>
    </w:p>
    <w:p w14:paraId="257DA809" w14:textId="77777777" w:rsidR="009A325F" w:rsidRPr="005F7586" w:rsidRDefault="009A325F" w:rsidP="009A325F">
      <w:pPr>
        <w:jc w:val="both"/>
        <w:rPr>
          <w:rFonts w:ascii="Verdana" w:hAnsi="Verdana"/>
          <w:sz w:val="22"/>
          <w:szCs w:val="22"/>
        </w:rPr>
      </w:pPr>
    </w:p>
    <w:p w14:paraId="60A417F7" w14:textId="77777777" w:rsidR="009A325F" w:rsidRPr="005F7586" w:rsidRDefault="009A325F" w:rsidP="009A325F">
      <w:pPr>
        <w:rPr>
          <w:sz w:val="22"/>
          <w:szCs w:val="22"/>
        </w:rPr>
      </w:pPr>
      <w:r w:rsidRPr="005F7586">
        <w:rPr>
          <w:rFonts w:ascii="Verdana" w:hAnsi="Verdana"/>
          <w:sz w:val="22"/>
          <w:szCs w:val="22"/>
        </w:rPr>
        <w:t>The Audit and Governance Committee provides assurances to the Council on the adequacy and effectiveness of the risk management framework, ensuring it is fit for purpose. The Audit and Governance Committee receives regular reports on the Councils risk management arrangements and on the management of key strategic risks; these include detailed presentations “a deep dive review” from the relevant Executive Director on strategic risks in their area. Executive Directors will attend the Audit and Governance Committee to present an update on their strategic risk(s) and answer questions raised by committee members. Oversight of the risk management framework is a key responsibility of the Audit and Governance Committee. Cabinet also receives six-monthly updates on strategic risks</w:t>
      </w:r>
      <w:r w:rsidRPr="005F7586">
        <w:rPr>
          <w:sz w:val="22"/>
          <w:szCs w:val="22"/>
        </w:rPr>
        <w:t>.</w:t>
      </w:r>
    </w:p>
    <w:p w14:paraId="1E9BAF89" w14:textId="77777777" w:rsidR="0032140D" w:rsidRPr="005F7586" w:rsidRDefault="0032140D" w:rsidP="006A6115">
      <w:pPr>
        <w:rPr>
          <w:rFonts w:ascii="Verdana" w:hAnsi="Verdana"/>
          <w:sz w:val="22"/>
          <w:szCs w:val="22"/>
        </w:rPr>
      </w:pPr>
    </w:p>
    <w:p w14:paraId="3F5FE568" w14:textId="77777777" w:rsidR="00067754" w:rsidRPr="005F7586" w:rsidRDefault="00067754" w:rsidP="006A6115">
      <w:pPr>
        <w:rPr>
          <w:rFonts w:ascii="Verdana" w:hAnsi="Verdana"/>
          <w:sz w:val="22"/>
          <w:szCs w:val="22"/>
        </w:rPr>
      </w:pPr>
    </w:p>
    <w:p w14:paraId="35B20334" w14:textId="77777777" w:rsidR="00067754" w:rsidRPr="005F7586" w:rsidRDefault="00067754" w:rsidP="006A6115">
      <w:pPr>
        <w:rPr>
          <w:rFonts w:ascii="Verdana" w:hAnsi="Verdana"/>
          <w:sz w:val="22"/>
          <w:szCs w:val="22"/>
        </w:rPr>
      </w:pPr>
    </w:p>
    <w:p w14:paraId="53B6C9B5" w14:textId="77777777" w:rsidR="00067754" w:rsidRPr="005F7586" w:rsidRDefault="00067754" w:rsidP="006A6115">
      <w:pPr>
        <w:rPr>
          <w:rFonts w:ascii="Verdana" w:hAnsi="Verdana"/>
          <w:sz w:val="22"/>
          <w:szCs w:val="22"/>
        </w:rPr>
      </w:pPr>
    </w:p>
    <w:p w14:paraId="0EC97964" w14:textId="77777777" w:rsidR="00067754" w:rsidRPr="005F7586" w:rsidRDefault="00067754" w:rsidP="006A6115">
      <w:pPr>
        <w:rPr>
          <w:rFonts w:ascii="Verdana" w:hAnsi="Verdana"/>
          <w:sz w:val="22"/>
          <w:szCs w:val="22"/>
        </w:rPr>
      </w:pPr>
    </w:p>
    <w:p w14:paraId="30C7CF5F" w14:textId="77777777" w:rsidR="00067754" w:rsidRPr="005F7586" w:rsidRDefault="00067754" w:rsidP="006A6115">
      <w:pPr>
        <w:rPr>
          <w:rFonts w:ascii="Verdana" w:hAnsi="Verdana"/>
          <w:sz w:val="22"/>
          <w:szCs w:val="22"/>
        </w:rPr>
      </w:pPr>
    </w:p>
    <w:p w14:paraId="3AFB1298" w14:textId="77777777" w:rsidR="00067754" w:rsidRPr="005F7586" w:rsidRDefault="00067754" w:rsidP="006A6115">
      <w:pPr>
        <w:rPr>
          <w:rFonts w:ascii="Verdana" w:hAnsi="Verdana"/>
          <w:sz w:val="22"/>
          <w:szCs w:val="22"/>
        </w:rPr>
      </w:pPr>
    </w:p>
    <w:p w14:paraId="2C8BE873" w14:textId="77777777" w:rsidR="00020967" w:rsidRPr="005F7586" w:rsidRDefault="00020967" w:rsidP="006A6115">
      <w:pPr>
        <w:rPr>
          <w:rFonts w:ascii="Verdana" w:hAnsi="Verdana"/>
          <w:sz w:val="22"/>
          <w:szCs w:val="22"/>
        </w:rPr>
      </w:pPr>
    </w:p>
    <w:p w14:paraId="45FB62F8" w14:textId="77777777" w:rsidR="00020967" w:rsidRPr="005F7586" w:rsidRDefault="00020967" w:rsidP="006A6115">
      <w:pPr>
        <w:rPr>
          <w:rFonts w:ascii="Verdana" w:hAnsi="Verdana"/>
          <w:sz w:val="22"/>
          <w:szCs w:val="22"/>
        </w:rPr>
      </w:pPr>
    </w:p>
    <w:p w14:paraId="12705584" w14:textId="77777777" w:rsidR="00020967" w:rsidRPr="005F7586" w:rsidRDefault="00020967" w:rsidP="006A6115">
      <w:pPr>
        <w:rPr>
          <w:rFonts w:ascii="Verdana" w:hAnsi="Verdana"/>
          <w:sz w:val="22"/>
          <w:szCs w:val="22"/>
        </w:rPr>
      </w:pPr>
    </w:p>
    <w:p w14:paraId="568BDB93" w14:textId="77777777" w:rsidR="00067754" w:rsidRPr="005F7586" w:rsidRDefault="00067754" w:rsidP="006A6115">
      <w:pPr>
        <w:rPr>
          <w:rFonts w:ascii="Verdana" w:hAnsi="Verdana"/>
          <w:sz w:val="22"/>
          <w:szCs w:val="22"/>
        </w:rPr>
      </w:pPr>
    </w:p>
    <w:p w14:paraId="3E1E86C4" w14:textId="77777777" w:rsidR="00067754" w:rsidRPr="005F7586" w:rsidRDefault="00067754" w:rsidP="006A6115">
      <w:pPr>
        <w:rPr>
          <w:rFonts w:ascii="Verdana" w:hAnsi="Verdana"/>
          <w:sz w:val="22"/>
          <w:szCs w:val="22"/>
        </w:rPr>
      </w:pPr>
    </w:p>
    <w:p w14:paraId="03BE0555" w14:textId="77777777" w:rsidR="00067754" w:rsidRPr="005F7586" w:rsidRDefault="00067754" w:rsidP="006A6115">
      <w:pPr>
        <w:rPr>
          <w:rFonts w:ascii="Verdana" w:hAnsi="Verdana"/>
          <w:sz w:val="22"/>
          <w:szCs w:val="22"/>
        </w:rPr>
      </w:pPr>
    </w:p>
    <w:p w14:paraId="2D93607A" w14:textId="77777777" w:rsidR="00067754" w:rsidRPr="005F7586" w:rsidRDefault="00067754" w:rsidP="006A6115">
      <w:pPr>
        <w:rPr>
          <w:rFonts w:ascii="Verdana" w:hAnsi="Verdana"/>
          <w:sz w:val="22"/>
          <w:szCs w:val="22"/>
        </w:rPr>
      </w:pPr>
    </w:p>
    <w:p w14:paraId="3EE801F0" w14:textId="17A052B8" w:rsidR="00F35716" w:rsidRPr="005F7586" w:rsidRDefault="008674B6" w:rsidP="006A6115">
      <w:pPr>
        <w:rPr>
          <w:rFonts w:ascii="Verdana" w:hAnsi="Verdana"/>
          <w:b/>
          <w:sz w:val="18"/>
          <w:szCs w:val="18"/>
        </w:rPr>
      </w:pPr>
      <w:r w:rsidRPr="005F7586">
        <w:rPr>
          <w:rFonts w:ascii="Verdana" w:hAnsi="Verdana"/>
          <w:b/>
          <w:noProof/>
          <w:sz w:val="18"/>
          <w:szCs w:val="18"/>
          <w:lang w:eastAsia="en-GB"/>
        </w:rPr>
        <w:lastRenderedPageBreak/>
        <mc:AlternateContent>
          <mc:Choice Requires="wps">
            <w:drawing>
              <wp:inline distT="0" distB="0" distL="0" distR="0" wp14:anchorId="49ACC5DC" wp14:editId="6A11875A">
                <wp:extent cx="7155180" cy="628650"/>
                <wp:effectExtent l="0" t="0" r="26670" b="19050"/>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62865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72950D6" w14:textId="77777777" w:rsidR="005665CC" w:rsidRDefault="005665CC" w:rsidP="00285668">
                            <w:pPr>
                              <w:jc w:val="center"/>
                            </w:pPr>
                            <w:bookmarkStart w:id="27" w:name="FUTUREOUTLOOK"/>
                            <w:r w:rsidRPr="00E01834">
                              <w:rPr>
                                <w:rFonts w:ascii="Verdana" w:hAnsi="Verdana"/>
                                <w:b/>
                                <w:color w:val="FFFFFF"/>
                                <w:sz w:val="36"/>
                                <w:szCs w:val="36"/>
                              </w:rPr>
                              <w:t>Future Spending Plans &amp; Assessment of the Future Economic Climat</w:t>
                            </w:r>
                            <w:r>
                              <w:rPr>
                                <w:rFonts w:ascii="Verdana" w:hAnsi="Verdana"/>
                                <w:b/>
                                <w:color w:val="FFFFFF"/>
                                <w:sz w:val="36"/>
                                <w:szCs w:val="36"/>
                              </w:rPr>
                              <w:t>e</w:t>
                            </w:r>
                          </w:p>
                          <w:bookmarkEnd w:id="27"/>
                          <w:p w14:paraId="070F0F11" w14:textId="77777777" w:rsidR="005665CC" w:rsidRPr="00BD56FC" w:rsidRDefault="005665CC" w:rsidP="00A6114C">
                            <w:pPr>
                              <w:rPr>
                                <w:rFonts w:ascii="Verdana" w:hAnsi="Verdana"/>
                                <w:b/>
                                <w:color w:val="FFFFFF"/>
                                <w:sz w:val="36"/>
                              </w:rPr>
                            </w:pPr>
                          </w:p>
                        </w:txbxContent>
                      </wps:txbx>
                      <wps:bodyPr rot="0" vert="horz" wrap="square" lIns="91440" tIns="45720" rIns="91440" bIns="45720" anchor="t" anchorCtr="0" upright="1">
                        <a:noAutofit/>
                      </wps:bodyPr>
                    </wps:wsp>
                  </a:graphicData>
                </a:graphic>
              </wp:inline>
            </w:drawing>
          </mc:Choice>
          <mc:Fallback>
            <w:pict>
              <v:shape w14:anchorId="49ACC5DC" id="Text Box 38" o:spid="_x0000_s1037" type="#_x0000_t202" style="width:563.4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" fillcolor="#900000" strokeweight="1.5pt">
                <v:shadow color="#7f7f7f" opacity=".5" offset="1pt"/>
                <v:textbox>
                  <w:txbxContent>
                    <w:p w14:paraId="772950D6" w14:textId="77777777" w:rsidR="005665CC" w:rsidRDefault="005665CC" w:rsidP="00285668">
                      <w:pPr>
                        <w:jc w:val="center"/>
                      </w:pPr>
                      <w:bookmarkStart w:id="33" w:name="FUTUREOUTLOOK"/>
                      <w:r w:rsidRPr="00E01834">
                        <w:rPr>
                          <w:rFonts w:ascii="Verdana" w:hAnsi="Verdana"/>
                          <w:b/>
                          <w:color w:val="FFFFFF"/>
                          <w:sz w:val="36"/>
                          <w:szCs w:val="36"/>
                        </w:rPr>
                        <w:t>Future Spending Plans &amp; Assessment of the Future Economic Climat</w:t>
                      </w:r>
                      <w:r>
                        <w:rPr>
                          <w:rFonts w:ascii="Verdana" w:hAnsi="Verdana"/>
                          <w:b/>
                          <w:color w:val="FFFFFF"/>
                          <w:sz w:val="36"/>
                          <w:szCs w:val="36"/>
                        </w:rPr>
                        <w:t>e</w:t>
                      </w:r>
                    </w:p>
                    <w:bookmarkEnd w:id="33"/>
                    <w:p w14:paraId="070F0F11" w14:textId="77777777" w:rsidR="005665CC" w:rsidRPr="00BD56FC" w:rsidRDefault="005665CC" w:rsidP="00A6114C">
                      <w:pPr>
                        <w:rPr>
                          <w:rFonts w:ascii="Verdana" w:hAnsi="Verdana"/>
                          <w:b/>
                          <w:color w:val="FFFFFF"/>
                          <w:sz w:val="36"/>
                        </w:rPr>
                      </w:pPr>
                    </w:p>
                  </w:txbxContent>
                </v:textbox>
                <w10:anchorlock/>
              </v:shape>
            </w:pict>
          </mc:Fallback>
        </mc:AlternateContent>
      </w:r>
    </w:p>
    <w:p w14:paraId="27BDCDBA" w14:textId="6DFE1CB2" w:rsidR="00A6114C" w:rsidRPr="005F7586" w:rsidRDefault="00A6114C" w:rsidP="006A6115">
      <w:pPr>
        <w:rPr>
          <w:rFonts w:ascii="Verdana" w:hAnsi="Verdana"/>
          <w:b/>
          <w:sz w:val="18"/>
          <w:szCs w:val="18"/>
          <w:u w:val="single"/>
        </w:rPr>
      </w:pPr>
    </w:p>
    <w:p w14:paraId="54CAC91E" w14:textId="77777777" w:rsidR="00DF2350" w:rsidRPr="005F7586" w:rsidRDefault="00DF2350" w:rsidP="006A6115">
      <w:pPr>
        <w:rPr>
          <w:rFonts w:ascii="Verdana" w:hAnsi="Verdana"/>
          <w:sz w:val="22"/>
          <w:szCs w:val="22"/>
          <w:u w:val="single"/>
        </w:rPr>
      </w:pPr>
      <w:bookmarkStart w:id="28" w:name="FUTUREECONOMY"/>
      <w:bookmarkEnd w:id="28"/>
      <w:r w:rsidRPr="005F7586">
        <w:rPr>
          <w:rFonts w:ascii="Verdana" w:hAnsi="Verdana"/>
          <w:sz w:val="22"/>
          <w:szCs w:val="22"/>
          <w:u w:val="single"/>
        </w:rPr>
        <w:t>Key Documents</w:t>
      </w:r>
    </w:p>
    <w:p w14:paraId="493D9326" w14:textId="77777777" w:rsidR="00F6569F" w:rsidRPr="005F7586" w:rsidRDefault="00F6569F" w:rsidP="006A6115">
      <w:pPr>
        <w:rPr>
          <w:rFonts w:ascii="Verdana" w:hAnsi="Verdana"/>
          <w:sz w:val="22"/>
          <w:szCs w:val="22"/>
          <w:u w:val="single"/>
        </w:rPr>
      </w:pPr>
    </w:p>
    <w:tbl>
      <w:tblPr>
        <w:tblStyle w:val="GridTable4"/>
        <w:tblW w:w="0" w:type="auto"/>
        <w:tblInd w:w="-147" w:type="dxa"/>
        <w:tblLook w:val="04A0" w:firstRow="1" w:lastRow="0" w:firstColumn="1" w:lastColumn="0" w:noHBand="0" w:noVBand="1"/>
      </w:tblPr>
      <w:tblGrid>
        <w:gridCol w:w="3261"/>
        <w:gridCol w:w="2835"/>
        <w:gridCol w:w="1843"/>
        <w:gridCol w:w="1756"/>
        <w:gridCol w:w="1646"/>
      </w:tblGrid>
      <w:tr w:rsidR="00271D5F" w:rsidRPr="005F7586" w14:paraId="2BD1D5A6" w14:textId="77777777" w:rsidTr="000209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4705AC18" w14:textId="77777777" w:rsidR="00DF2350" w:rsidRPr="005F7586" w:rsidRDefault="00DF2350" w:rsidP="006A6115">
            <w:pPr>
              <w:jc w:val="center"/>
              <w:rPr>
                <w:rFonts w:ascii="Verdana" w:hAnsi="Verdana"/>
                <w:b w:val="0"/>
                <w:sz w:val="18"/>
                <w:szCs w:val="18"/>
              </w:rPr>
            </w:pPr>
            <w:r w:rsidRPr="005F7586">
              <w:rPr>
                <w:rFonts w:ascii="Verdana" w:hAnsi="Verdana"/>
                <w:b w:val="0"/>
                <w:sz w:val="18"/>
                <w:szCs w:val="18"/>
              </w:rPr>
              <w:t>Title</w:t>
            </w:r>
          </w:p>
        </w:tc>
        <w:tc>
          <w:tcPr>
            <w:tcW w:w="2835" w:type="dxa"/>
            <w:vAlign w:val="center"/>
          </w:tcPr>
          <w:p w14:paraId="3FA7FD2C" w14:textId="77777777" w:rsidR="00DF2350" w:rsidRPr="005F7586"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b w:val="0"/>
                <w:sz w:val="18"/>
                <w:szCs w:val="18"/>
              </w:rPr>
              <w:t>Description</w:t>
            </w:r>
          </w:p>
        </w:tc>
        <w:tc>
          <w:tcPr>
            <w:tcW w:w="1843" w:type="dxa"/>
            <w:vAlign w:val="center"/>
          </w:tcPr>
          <w:p w14:paraId="2AA85368" w14:textId="77777777" w:rsidR="00DF2350" w:rsidRPr="005F7586"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b w:val="0"/>
                <w:sz w:val="18"/>
                <w:szCs w:val="18"/>
              </w:rPr>
              <w:t>Date Presented to Cabinet</w:t>
            </w:r>
          </w:p>
        </w:tc>
        <w:tc>
          <w:tcPr>
            <w:tcW w:w="1756" w:type="dxa"/>
            <w:vAlign w:val="center"/>
          </w:tcPr>
          <w:p w14:paraId="16948F21" w14:textId="77777777" w:rsidR="00DF2350" w:rsidRPr="005F7586"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b w:val="0"/>
                <w:sz w:val="18"/>
                <w:szCs w:val="18"/>
              </w:rPr>
              <w:t>Cabinet Reference</w:t>
            </w:r>
          </w:p>
        </w:tc>
        <w:tc>
          <w:tcPr>
            <w:tcW w:w="1646" w:type="dxa"/>
            <w:vAlign w:val="center"/>
          </w:tcPr>
          <w:p w14:paraId="5C43B05D" w14:textId="77777777" w:rsidR="00DF2350" w:rsidRPr="005F7586" w:rsidRDefault="00DF2350" w:rsidP="006A6115">
            <w:pPr>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5F7586">
              <w:rPr>
                <w:rFonts w:ascii="Verdana" w:hAnsi="Verdana"/>
                <w:b w:val="0"/>
                <w:sz w:val="18"/>
                <w:szCs w:val="18"/>
              </w:rPr>
              <w:t>Link to Cabinet Meeting</w:t>
            </w:r>
          </w:p>
        </w:tc>
      </w:tr>
      <w:tr w:rsidR="00271D5F" w:rsidRPr="005F7586" w14:paraId="1A90E2A4" w14:textId="77777777" w:rsidTr="0002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2BFE106E" w14:textId="1012CA3C" w:rsidR="00DF2350" w:rsidRPr="005F7586" w:rsidRDefault="00DF2350" w:rsidP="006A6115">
            <w:pPr>
              <w:jc w:val="center"/>
              <w:rPr>
                <w:rFonts w:ascii="Verdana" w:hAnsi="Verdana"/>
                <w:sz w:val="18"/>
                <w:szCs w:val="18"/>
              </w:rPr>
            </w:pPr>
            <w:r w:rsidRPr="005F7586">
              <w:rPr>
                <w:rFonts w:ascii="Verdana" w:hAnsi="Verdana"/>
                <w:sz w:val="18"/>
                <w:szCs w:val="18"/>
              </w:rPr>
              <w:t>Se</w:t>
            </w:r>
            <w:r w:rsidR="00803626" w:rsidRPr="005F7586">
              <w:rPr>
                <w:rFonts w:ascii="Verdana" w:hAnsi="Verdana"/>
                <w:sz w:val="18"/>
                <w:szCs w:val="18"/>
              </w:rPr>
              <w:t>rvice</w:t>
            </w:r>
            <w:r w:rsidR="00F771A0" w:rsidRPr="005F7586">
              <w:rPr>
                <w:rFonts w:ascii="Verdana" w:hAnsi="Verdana"/>
                <w:sz w:val="18"/>
                <w:szCs w:val="18"/>
              </w:rPr>
              <w:t xml:space="preserve"> &amp; Financial Planning 20</w:t>
            </w:r>
            <w:r w:rsidR="001E43C7" w:rsidRPr="005F7586">
              <w:rPr>
                <w:rFonts w:ascii="Verdana" w:hAnsi="Verdana"/>
                <w:sz w:val="18"/>
                <w:szCs w:val="18"/>
              </w:rPr>
              <w:t>2</w:t>
            </w:r>
            <w:r w:rsidR="00E84132" w:rsidRPr="005F7586">
              <w:rPr>
                <w:rFonts w:ascii="Verdana" w:hAnsi="Verdana"/>
                <w:sz w:val="18"/>
                <w:szCs w:val="18"/>
              </w:rPr>
              <w:t>2</w:t>
            </w:r>
            <w:r w:rsidR="00553564" w:rsidRPr="005F7586">
              <w:rPr>
                <w:rFonts w:ascii="Verdana" w:hAnsi="Verdana"/>
                <w:sz w:val="18"/>
                <w:szCs w:val="18"/>
              </w:rPr>
              <w:t>/2</w:t>
            </w:r>
            <w:r w:rsidR="00E84132" w:rsidRPr="005F7586">
              <w:rPr>
                <w:rFonts w:ascii="Verdana" w:hAnsi="Verdana"/>
                <w:sz w:val="18"/>
                <w:szCs w:val="18"/>
              </w:rPr>
              <w:t>3</w:t>
            </w:r>
          </w:p>
        </w:tc>
        <w:tc>
          <w:tcPr>
            <w:tcW w:w="2835" w:type="dxa"/>
            <w:vAlign w:val="center"/>
          </w:tcPr>
          <w:p w14:paraId="4CC91E9B" w14:textId="7E54692A" w:rsidR="00DF2350" w:rsidRPr="005F7586"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General Fund Budget Proposals for 202</w:t>
            </w:r>
            <w:r w:rsidR="00E84132" w:rsidRPr="005F7586">
              <w:rPr>
                <w:rFonts w:ascii="Verdana" w:hAnsi="Verdana"/>
                <w:sz w:val="18"/>
                <w:szCs w:val="18"/>
              </w:rPr>
              <w:t>2</w:t>
            </w:r>
            <w:r w:rsidRPr="005F7586">
              <w:rPr>
                <w:rFonts w:ascii="Verdana" w:hAnsi="Verdana"/>
                <w:sz w:val="18"/>
                <w:szCs w:val="18"/>
              </w:rPr>
              <w:t>/2</w:t>
            </w:r>
            <w:r w:rsidR="00E84132" w:rsidRPr="005F7586">
              <w:rPr>
                <w:rFonts w:ascii="Verdana" w:hAnsi="Verdana"/>
                <w:sz w:val="18"/>
                <w:szCs w:val="18"/>
              </w:rPr>
              <w:t>3</w:t>
            </w:r>
          </w:p>
        </w:tc>
        <w:tc>
          <w:tcPr>
            <w:tcW w:w="1843" w:type="dxa"/>
            <w:vAlign w:val="center"/>
          </w:tcPr>
          <w:p w14:paraId="5AA8078F" w14:textId="416A560C" w:rsidR="00DF2350" w:rsidRPr="005F7586" w:rsidRDefault="006847EF" w:rsidP="00CF7FD3">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9</w:t>
            </w:r>
            <w:r w:rsidR="00CF7FD3" w:rsidRPr="005F7586">
              <w:rPr>
                <w:rFonts w:ascii="Verdana" w:hAnsi="Verdana"/>
                <w:sz w:val="18"/>
                <w:szCs w:val="18"/>
              </w:rPr>
              <w:t xml:space="preserve">th </w:t>
            </w:r>
            <w:r w:rsidR="006668A5" w:rsidRPr="005F7586">
              <w:rPr>
                <w:rFonts w:ascii="Verdana" w:hAnsi="Verdana"/>
                <w:sz w:val="18"/>
                <w:szCs w:val="18"/>
              </w:rPr>
              <w:t>February</w:t>
            </w:r>
            <w:r w:rsidR="00CF7FD3" w:rsidRPr="005F7586">
              <w:rPr>
                <w:rFonts w:ascii="Verdana" w:hAnsi="Verdana"/>
                <w:sz w:val="18"/>
                <w:szCs w:val="18"/>
              </w:rPr>
              <w:t xml:space="preserve"> 202</w:t>
            </w:r>
            <w:r w:rsidRPr="005F7586">
              <w:rPr>
                <w:rFonts w:ascii="Verdana" w:hAnsi="Verdana"/>
                <w:sz w:val="18"/>
                <w:szCs w:val="18"/>
              </w:rPr>
              <w:t>2</w:t>
            </w:r>
          </w:p>
        </w:tc>
        <w:tc>
          <w:tcPr>
            <w:tcW w:w="1756" w:type="dxa"/>
            <w:vAlign w:val="center"/>
          </w:tcPr>
          <w:p w14:paraId="7B36DE53" w14:textId="2184FAC9" w:rsidR="00DF2350" w:rsidRPr="005F7586"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Cab.</w:t>
            </w:r>
            <w:r w:rsidR="00680B2C" w:rsidRPr="005F7586">
              <w:rPr>
                <w:rFonts w:ascii="Verdana" w:hAnsi="Verdana"/>
                <w:sz w:val="18"/>
                <w:szCs w:val="18"/>
              </w:rPr>
              <w:t>9</w:t>
            </w:r>
            <w:r w:rsidRPr="005F7586">
              <w:rPr>
                <w:rFonts w:ascii="Verdana" w:hAnsi="Verdana"/>
                <w:sz w:val="18"/>
                <w:szCs w:val="18"/>
              </w:rPr>
              <w:t>.2.202</w:t>
            </w:r>
            <w:r w:rsidR="00732C20" w:rsidRPr="005F7586">
              <w:rPr>
                <w:rFonts w:ascii="Verdana" w:hAnsi="Verdana"/>
                <w:sz w:val="18"/>
                <w:szCs w:val="18"/>
              </w:rPr>
              <w:t>2</w:t>
            </w:r>
            <w:r w:rsidR="002445D6" w:rsidRPr="005F7586">
              <w:rPr>
                <w:rFonts w:ascii="Verdana" w:hAnsi="Verdana"/>
                <w:sz w:val="18"/>
                <w:szCs w:val="18"/>
              </w:rPr>
              <w:t>/6</w:t>
            </w:r>
          </w:p>
        </w:tc>
        <w:tc>
          <w:tcPr>
            <w:tcW w:w="1646" w:type="dxa"/>
            <w:vAlign w:val="center"/>
          </w:tcPr>
          <w:p w14:paraId="02FC0D24" w14:textId="116A6619" w:rsidR="00DF2350" w:rsidRPr="005F7586" w:rsidRDefault="00000000" w:rsidP="006A6115">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hyperlink r:id="rId58" w:history="1">
              <w:r w:rsidR="00DF2350" w:rsidRPr="005F7586">
                <w:rPr>
                  <w:rStyle w:val="Hyperlink"/>
                  <w:rFonts w:ascii="Verdana" w:hAnsi="Verdana"/>
                  <w:sz w:val="18"/>
                  <w:szCs w:val="18"/>
                </w:rPr>
                <w:t>Budget Cabinet</w:t>
              </w:r>
            </w:hyperlink>
          </w:p>
        </w:tc>
      </w:tr>
      <w:tr w:rsidR="000953E5" w:rsidRPr="005F7586" w14:paraId="74A4B280" w14:textId="77777777" w:rsidTr="00020967">
        <w:tc>
          <w:tcPr>
            <w:cnfStyle w:val="001000000000" w:firstRow="0" w:lastRow="0" w:firstColumn="1" w:lastColumn="0" w:oddVBand="0" w:evenVBand="0" w:oddHBand="0" w:evenHBand="0" w:firstRowFirstColumn="0" w:firstRowLastColumn="0" w:lastRowFirstColumn="0" w:lastRowLastColumn="0"/>
            <w:tcW w:w="3261" w:type="dxa"/>
            <w:vAlign w:val="center"/>
          </w:tcPr>
          <w:p w14:paraId="435368C6" w14:textId="74C50AF6" w:rsidR="000953E5" w:rsidRPr="005F7586" w:rsidRDefault="000953E5" w:rsidP="000953E5">
            <w:pPr>
              <w:jc w:val="center"/>
              <w:rPr>
                <w:rFonts w:ascii="Verdana" w:hAnsi="Verdana"/>
                <w:sz w:val="18"/>
                <w:szCs w:val="18"/>
              </w:rPr>
            </w:pPr>
            <w:r w:rsidRPr="005F7586">
              <w:rPr>
                <w:rFonts w:ascii="Verdana" w:hAnsi="Verdana"/>
                <w:sz w:val="18"/>
                <w:szCs w:val="18"/>
              </w:rPr>
              <w:t>Housing Revenue Account – 202</w:t>
            </w:r>
            <w:r w:rsidR="00E84132" w:rsidRPr="005F7586">
              <w:rPr>
                <w:rFonts w:ascii="Verdana" w:hAnsi="Verdana"/>
                <w:sz w:val="18"/>
                <w:szCs w:val="18"/>
              </w:rPr>
              <w:t>2</w:t>
            </w:r>
            <w:r w:rsidRPr="005F7586">
              <w:rPr>
                <w:rFonts w:ascii="Verdana" w:hAnsi="Verdana"/>
                <w:sz w:val="18"/>
                <w:szCs w:val="18"/>
              </w:rPr>
              <w:t>/2</w:t>
            </w:r>
            <w:r w:rsidR="00E84132" w:rsidRPr="005F7586">
              <w:rPr>
                <w:rFonts w:ascii="Verdana" w:hAnsi="Verdana"/>
                <w:sz w:val="18"/>
                <w:szCs w:val="18"/>
              </w:rPr>
              <w:t>3</w:t>
            </w:r>
          </w:p>
        </w:tc>
        <w:tc>
          <w:tcPr>
            <w:tcW w:w="2835" w:type="dxa"/>
            <w:vAlign w:val="center"/>
          </w:tcPr>
          <w:p w14:paraId="71E75170" w14:textId="5932EC4F" w:rsidR="000953E5" w:rsidRPr="005F7586" w:rsidRDefault="000953E5" w:rsidP="000953E5">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HRA Budget Proposals for 202</w:t>
            </w:r>
            <w:r w:rsidR="00E84132" w:rsidRPr="005F7586">
              <w:rPr>
                <w:rFonts w:ascii="Verdana" w:hAnsi="Verdana"/>
                <w:sz w:val="18"/>
                <w:szCs w:val="18"/>
              </w:rPr>
              <w:t>2</w:t>
            </w:r>
            <w:r w:rsidRPr="005F7586">
              <w:rPr>
                <w:rFonts w:ascii="Verdana" w:hAnsi="Verdana"/>
                <w:sz w:val="18"/>
                <w:szCs w:val="18"/>
              </w:rPr>
              <w:t>/2</w:t>
            </w:r>
            <w:r w:rsidR="00E84132" w:rsidRPr="005F7586">
              <w:rPr>
                <w:rFonts w:ascii="Verdana" w:hAnsi="Verdana"/>
                <w:sz w:val="18"/>
                <w:szCs w:val="18"/>
              </w:rPr>
              <w:t>3</w:t>
            </w:r>
          </w:p>
        </w:tc>
        <w:tc>
          <w:tcPr>
            <w:tcW w:w="1843" w:type="dxa"/>
            <w:vAlign w:val="center"/>
          </w:tcPr>
          <w:p w14:paraId="522C29E7" w14:textId="3A95397C" w:rsidR="000953E5" w:rsidRPr="005F7586" w:rsidRDefault="000953E5" w:rsidP="000953E5">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1</w:t>
            </w:r>
            <w:r w:rsidR="00680B2C" w:rsidRPr="005F7586">
              <w:rPr>
                <w:rFonts w:ascii="Verdana" w:hAnsi="Verdana"/>
                <w:sz w:val="18"/>
                <w:szCs w:val="18"/>
              </w:rPr>
              <w:t>2</w:t>
            </w:r>
            <w:r w:rsidRPr="005F7586">
              <w:rPr>
                <w:rFonts w:ascii="Verdana" w:hAnsi="Verdana"/>
                <w:sz w:val="18"/>
                <w:szCs w:val="18"/>
              </w:rPr>
              <w:t>th January 202</w:t>
            </w:r>
            <w:r w:rsidR="00680B2C" w:rsidRPr="005F7586">
              <w:rPr>
                <w:rFonts w:ascii="Verdana" w:hAnsi="Verdana"/>
                <w:sz w:val="18"/>
                <w:szCs w:val="18"/>
              </w:rPr>
              <w:t>2</w:t>
            </w:r>
          </w:p>
        </w:tc>
        <w:tc>
          <w:tcPr>
            <w:tcW w:w="1756" w:type="dxa"/>
            <w:vAlign w:val="center"/>
          </w:tcPr>
          <w:p w14:paraId="03505245" w14:textId="40B06280" w:rsidR="000953E5" w:rsidRPr="005F7586" w:rsidRDefault="000953E5" w:rsidP="000953E5">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Cab.1</w:t>
            </w:r>
            <w:r w:rsidR="00732C20" w:rsidRPr="005F7586">
              <w:rPr>
                <w:rFonts w:ascii="Verdana" w:hAnsi="Verdana"/>
                <w:sz w:val="18"/>
                <w:szCs w:val="18"/>
              </w:rPr>
              <w:t>2</w:t>
            </w:r>
            <w:r w:rsidRPr="005F7586">
              <w:rPr>
                <w:rFonts w:ascii="Verdana" w:hAnsi="Verdana"/>
                <w:sz w:val="18"/>
                <w:szCs w:val="18"/>
              </w:rPr>
              <w:t>.1.202</w:t>
            </w:r>
            <w:r w:rsidR="00680B2C" w:rsidRPr="005F7586">
              <w:rPr>
                <w:rFonts w:ascii="Verdana" w:hAnsi="Verdana"/>
                <w:sz w:val="18"/>
                <w:szCs w:val="18"/>
              </w:rPr>
              <w:t>2</w:t>
            </w:r>
            <w:r w:rsidRPr="005F7586">
              <w:rPr>
                <w:rFonts w:ascii="Verdana" w:hAnsi="Verdana"/>
                <w:sz w:val="18"/>
                <w:szCs w:val="18"/>
              </w:rPr>
              <w:t>/</w:t>
            </w:r>
            <w:r w:rsidR="00732C20" w:rsidRPr="005F7586">
              <w:rPr>
                <w:rFonts w:ascii="Verdana" w:hAnsi="Verdana"/>
                <w:sz w:val="18"/>
                <w:szCs w:val="18"/>
              </w:rPr>
              <w:t>6</w:t>
            </w:r>
          </w:p>
        </w:tc>
        <w:tc>
          <w:tcPr>
            <w:tcW w:w="1646" w:type="dxa"/>
            <w:vAlign w:val="center"/>
          </w:tcPr>
          <w:p w14:paraId="3B70E241" w14:textId="0B218ADC" w:rsidR="000953E5" w:rsidRPr="005F7586" w:rsidRDefault="00000000" w:rsidP="000953E5">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59" w:history="1">
              <w:r w:rsidR="000953E5" w:rsidRPr="005F7586">
                <w:rPr>
                  <w:rStyle w:val="Hyperlink"/>
                  <w:rFonts w:ascii="Verdana" w:hAnsi="Verdana"/>
                  <w:sz w:val="18"/>
                  <w:szCs w:val="18"/>
                </w:rPr>
                <w:t>Cabinet Meeting</w:t>
              </w:r>
            </w:hyperlink>
          </w:p>
        </w:tc>
      </w:tr>
      <w:tr w:rsidR="00271D5F" w:rsidRPr="005F7586" w14:paraId="190C8296" w14:textId="77777777" w:rsidTr="0002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6D60D601" w14:textId="028DE78B" w:rsidR="00680B2C" w:rsidRPr="005F7586" w:rsidRDefault="00680B2C" w:rsidP="00680B2C">
            <w:pPr>
              <w:jc w:val="center"/>
              <w:rPr>
                <w:rFonts w:ascii="Verdana" w:hAnsi="Verdana"/>
                <w:sz w:val="18"/>
                <w:szCs w:val="18"/>
              </w:rPr>
            </w:pPr>
            <w:r w:rsidRPr="005F7586">
              <w:rPr>
                <w:rFonts w:ascii="Verdana" w:hAnsi="Verdana"/>
                <w:sz w:val="18"/>
                <w:szCs w:val="18"/>
              </w:rPr>
              <w:t>Treasury Management Policy &amp; Strategy 2022/23</w:t>
            </w:r>
          </w:p>
        </w:tc>
        <w:tc>
          <w:tcPr>
            <w:tcW w:w="2835" w:type="dxa"/>
            <w:vAlign w:val="center"/>
          </w:tcPr>
          <w:p w14:paraId="36FEC7CB" w14:textId="77777777" w:rsidR="00680B2C" w:rsidRPr="005F7586"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The Council’s Strategy with Regards Borrowing &amp; Investing</w:t>
            </w:r>
          </w:p>
        </w:tc>
        <w:tc>
          <w:tcPr>
            <w:tcW w:w="1843" w:type="dxa"/>
            <w:vAlign w:val="center"/>
          </w:tcPr>
          <w:p w14:paraId="67439215" w14:textId="1C78F506" w:rsidR="00680B2C" w:rsidRPr="005F7586"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9th February 2022</w:t>
            </w:r>
          </w:p>
        </w:tc>
        <w:tc>
          <w:tcPr>
            <w:tcW w:w="1756" w:type="dxa"/>
            <w:vAlign w:val="center"/>
          </w:tcPr>
          <w:p w14:paraId="26481994" w14:textId="00458E3A" w:rsidR="00680B2C" w:rsidRPr="005F7586" w:rsidRDefault="00680B2C" w:rsidP="00680B2C">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Cab.9.2.202</w:t>
            </w:r>
            <w:r w:rsidR="00732C20" w:rsidRPr="005F7586">
              <w:rPr>
                <w:rFonts w:ascii="Verdana" w:hAnsi="Verdana"/>
                <w:sz w:val="18"/>
                <w:szCs w:val="18"/>
              </w:rPr>
              <w:t>2</w:t>
            </w:r>
            <w:r w:rsidRPr="005F7586">
              <w:rPr>
                <w:rFonts w:ascii="Verdana" w:hAnsi="Verdana"/>
                <w:sz w:val="18"/>
                <w:szCs w:val="18"/>
              </w:rPr>
              <w:t>/6</w:t>
            </w:r>
          </w:p>
        </w:tc>
        <w:tc>
          <w:tcPr>
            <w:tcW w:w="1646" w:type="dxa"/>
            <w:vAlign w:val="center"/>
          </w:tcPr>
          <w:p w14:paraId="370A1676" w14:textId="42C1F330" w:rsidR="00680B2C" w:rsidRPr="005F7586" w:rsidRDefault="00000000" w:rsidP="00680B2C">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hyperlink r:id="rId60" w:history="1">
              <w:r w:rsidR="00680B2C" w:rsidRPr="005F7586">
                <w:rPr>
                  <w:rStyle w:val="Hyperlink"/>
                  <w:rFonts w:ascii="Verdana" w:hAnsi="Verdana"/>
                  <w:sz w:val="18"/>
                  <w:szCs w:val="18"/>
                </w:rPr>
                <w:t>Budget Cabinet</w:t>
              </w:r>
            </w:hyperlink>
          </w:p>
        </w:tc>
      </w:tr>
      <w:tr w:rsidR="00680B2C" w:rsidRPr="005F7586" w14:paraId="1212F76E" w14:textId="77777777" w:rsidTr="00020967">
        <w:tc>
          <w:tcPr>
            <w:cnfStyle w:val="001000000000" w:firstRow="0" w:lastRow="0" w:firstColumn="1" w:lastColumn="0" w:oddVBand="0" w:evenVBand="0" w:oddHBand="0" w:evenHBand="0" w:firstRowFirstColumn="0" w:firstRowLastColumn="0" w:lastRowFirstColumn="0" w:lastRowLastColumn="0"/>
            <w:tcW w:w="3261" w:type="dxa"/>
            <w:vAlign w:val="center"/>
          </w:tcPr>
          <w:p w14:paraId="0FFA868B" w14:textId="2E271D17" w:rsidR="00680B2C" w:rsidRPr="005F7586" w:rsidRDefault="00680B2C" w:rsidP="00680B2C">
            <w:pPr>
              <w:jc w:val="center"/>
              <w:rPr>
                <w:rFonts w:ascii="Verdana" w:hAnsi="Verdana"/>
                <w:sz w:val="18"/>
                <w:szCs w:val="18"/>
              </w:rPr>
            </w:pPr>
            <w:r w:rsidRPr="005F7586">
              <w:rPr>
                <w:rFonts w:ascii="Verdana" w:hAnsi="Verdana"/>
                <w:sz w:val="18"/>
                <w:szCs w:val="18"/>
              </w:rPr>
              <w:t xml:space="preserve">Capital Investment </w:t>
            </w:r>
            <w:proofErr w:type="gramStart"/>
            <w:r w:rsidRPr="005F7586">
              <w:rPr>
                <w:rFonts w:ascii="Verdana" w:hAnsi="Verdana"/>
                <w:sz w:val="18"/>
                <w:szCs w:val="18"/>
              </w:rPr>
              <w:t xml:space="preserve">Strategy </w:t>
            </w:r>
            <w:r w:rsidR="008B71C8" w:rsidRPr="005F7586">
              <w:rPr>
                <w:rFonts w:ascii="Verdana" w:hAnsi="Verdana"/>
                <w:sz w:val="18"/>
                <w:szCs w:val="18"/>
              </w:rPr>
              <w:t xml:space="preserve"> </w:t>
            </w:r>
            <w:r w:rsidRPr="005F7586">
              <w:rPr>
                <w:rFonts w:ascii="Verdana" w:hAnsi="Verdana"/>
                <w:sz w:val="18"/>
                <w:szCs w:val="18"/>
              </w:rPr>
              <w:t>2022</w:t>
            </w:r>
            <w:proofErr w:type="gramEnd"/>
            <w:r w:rsidRPr="005F7586">
              <w:rPr>
                <w:rFonts w:ascii="Verdana" w:hAnsi="Verdana"/>
                <w:sz w:val="18"/>
                <w:szCs w:val="18"/>
              </w:rPr>
              <w:t>/23</w:t>
            </w:r>
          </w:p>
        </w:tc>
        <w:tc>
          <w:tcPr>
            <w:tcW w:w="2835" w:type="dxa"/>
            <w:vAlign w:val="center"/>
          </w:tcPr>
          <w:p w14:paraId="19083201" w14:textId="77777777" w:rsidR="00680B2C" w:rsidRPr="005F7586" w:rsidRDefault="00680B2C" w:rsidP="00680B2C">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The Council’s Strategy with Regards Capital Investment</w:t>
            </w:r>
          </w:p>
        </w:tc>
        <w:tc>
          <w:tcPr>
            <w:tcW w:w="1843" w:type="dxa"/>
            <w:vAlign w:val="center"/>
          </w:tcPr>
          <w:p w14:paraId="6A7309FB" w14:textId="2983F6A5" w:rsidR="00680B2C" w:rsidRPr="005F7586" w:rsidRDefault="00680B2C" w:rsidP="00680B2C">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9th February 2022</w:t>
            </w:r>
          </w:p>
        </w:tc>
        <w:tc>
          <w:tcPr>
            <w:tcW w:w="1756" w:type="dxa"/>
            <w:vAlign w:val="center"/>
          </w:tcPr>
          <w:p w14:paraId="5A52D62C" w14:textId="5A412169" w:rsidR="00680B2C" w:rsidRPr="005F7586" w:rsidRDefault="00680B2C" w:rsidP="00680B2C">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Cab.9.2.202</w:t>
            </w:r>
            <w:r w:rsidR="00732C20" w:rsidRPr="005F7586">
              <w:rPr>
                <w:rFonts w:ascii="Verdana" w:hAnsi="Verdana"/>
                <w:sz w:val="18"/>
                <w:szCs w:val="18"/>
              </w:rPr>
              <w:t>2</w:t>
            </w:r>
            <w:r w:rsidRPr="005F7586">
              <w:rPr>
                <w:rFonts w:ascii="Verdana" w:hAnsi="Verdana"/>
                <w:sz w:val="18"/>
                <w:szCs w:val="18"/>
              </w:rPr>
              <w:t>/6</w:t>
            </w:r>
          </w:p>
        </w:tc>
        <w:tc>
          <w:tcPr>
            <w:tcW w:w="1646" w:type="dxa"/>
            <w:vAlign w:val="center"/>
          </w:tcPr>
          <w:p w14:paraId="36EF36B8" w14:textId="54EEE84D" w:rsidR="00680B2C" w:rsidRPr="005F7586" w:rsidRDefault="00000000" w:rsidP="00680B2C">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61" w:history="1">
              <w:r w:rsidR="00680B2C" w:rsidRPr="005F7586">
                <w:rPr>
                  <w:rStyle w:val="Hyperlink"/>
                  <w:rFonts w:ascii="Verdana" w:hAnsi="Verdana"/>
                  <w:sz w:val="18"/>
                  <w:szCs w:val="18"/>
                </w:rPr>
                <w:t>Budget Cabinet</w:t>
              </w:r>
            </w:hyperlink>
          </w:p>
        </w:tc>
      </w:tr>
      <w:tr w:rsidR="00271D5F" w:rsidRPr="005F7586" w14:paraId="59735BB7" w14:textId="77777777" w:rsidTr="000209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vAlign w:val="center"/>
          </w:tcPr>
          <w:p w14:paraId="7CAAEE7B" w14:textId="3B90D409" w:rsidR="002445D6" w:rsidRPr="005F7586" w:rsidRDefault="002445D6" w:rsidP="006A6115">
            <w:pPr>
              <w:jc w:val="center"/>
              <w:rPr>
                <w:rFonts w:ascii="Verdana" w:hAnsi="Verdana"/>
                <w:sz w:val="18"/>
                <w:szCs w:val="18"/>
              </w:rPr>
            </w:pPr>
            <w:r w:rsidRPr="005F7586">
              <w:rPr>
                <w:rFonts w:ascii="Verdana" w:hAnsi="Verdana"/>
                <w:sz w:val="18"/>
                <w:szCs w:val="18"/>
              </w:rPr>
              <w:t>Council Tax Base Report 20</w:t>
            </w:r>
            <w:r w:rsidR="00553564" w:rsidRPr="005F7586">
              <w:rPr>
                <w:rFonts w:ascii="Verdana" w:hAnsi="Verdana"/>
                <w:sz w:val="18"/>
                <w:szCs w:val="18"/>
              </w:rPr>
              <w:t>2</w:t>
            </w:r>
            <w:r w:rsidR="00E84132" w:rsidRPr="005F7586">
              <w:rPr>
                <w:rFonts w:ascii="Verdana" w:hAnsi="Verdana"/>
                <w:sz w:val="18"/>
                <w:szCs w:val="18"/>
              </w:rPr>
              <w:t>2</w:t>
            </w:r>
            <w:r w:rsidR="00553564" w:rsidRPr="005F7586">
              <w:rPr>
                <w:rFonts w:ascii="Verdana" w:hAnsi="Verdana"/>
                <w:sz w:val="18"/>
                <w:szCs w:val="18"/>
              </w:rPr>
              <w:t>/2</w:t>
            </w:r>
            <w:r w:rsidR="00E84132" w:rsidRPr="005F7586">
              <w:rPr>
                <w:rFonts w:ascii="Verdana" w:hAnsi="Verdana"/>
                <w:sz w:val="18"/>
                <w:szCs w:val="18"/>
              </w:rPr>
              <w:t>3</w:t>
            </w:r>
          </w:p>
        </w:tc>
        <w:tc>
          <w:tcPr>
            <w:tcW w:w="2835" w:type="dxa"/>
            <w:vAlign w:val="center"/>
          </w:tcPr>
          <w:p w14:paraId="448BD560" w14:textId="77777777" w:rsidR="002445D6" w:rsidRPr="005F7586" w:rsidRDefault="009F04F8" w:rsidP="006A6115">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The Council’s Approved Council Tax Base</w:t>
            </w:r>
          </w:p>
        </w:tc>
        <w:tc>
          <w:tcPr>
            <w:tcW w:w="1843" w:type="dxa"/>
            <w:vAlign w:val="center"/>
          </w:tcPr>
          <w:p w14:paraId="4385A4E8" w14:textId="762514EA" w:rsidR="002445D6" w:rsidRPr="005F7586" w:rsidRDefault="000953E5" w:rsidP="006A6115">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1</w:t>
            </w:r>
            <w:r w:rsidR="00732C20" w:rsidRPr="005F7586">
              <w:rPr>
                <w:rFonts w:ascii="Verdana" w:hAnsi="Verdana"/>
                <w:sz w:val="18"/>
                <w:szCs w:val="18"/>
              </w:rPr>
              <w:t>2</w:t>
            </w:r>
            <w:r w:rsidR="00CF7FD3" w:rsidRPr="005F7586">
              <w:rPr>
                <w:rFonts w:ascii="Verdana" w:hAnsi="Verdana"/>
                <w:sz w:val="18"/>
                <w:szCs w:val="18"/>
              </w:rPr>
              <w:t>th January 202</w:t>
            </w:r>
            <w:r w:rsidR="00732C20" w:rsidRPr="005F7586">
              <w:rPr>
                <w:rFonts w:ascii="Verdana" w:hAnsi="Verdana"/>
                <w:sz w:val="18"/>
                <w:szCs w:val="18"/>
              </w:rPr>
              <w:t>2</w:t>
            </w:r>
          </w:p>
        </w:tc>
        <w:tc>
          <w:tcPr>
            <w:tcW w:w="1756" w:type="dxa"/>
            <w:vAlign w:val="center"/>
          </w:tcPr>
          <w:p w14:paraId="79143ABC" w14:textId="4384B715" w:rsidR="002445D6" w:rsidRPr="005F7586" w:rsidRDefault="00CF7FD3" w:rsidP="006A6115">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5F7586">
              <w:rPr>
                <w:rFonts w:ascii="Verdana" w:hAnsi="Verdana"/>
                <w:sz w:val="18"/>
                <w:szCs w:val="18"/>
              </w:rPr>
              <w:t>Cab.</w:t>
            </w:r>
            <w:r w:rsidR="000953E5" w:rsidRPr="005F7586">
              <w:rPr>
                <w:rFonts w:ascii="Verdana" w:hAnsi="Verdana"/>
                <w:sz w:val="18"/>
                <w:szCs w:val="18"/>
              </w:rPr>
              <w:t>1</w:t>
            </w:r>
            <w:r w:rsidR="00732C20" w:rsidRPr="005F7586">
              <w:rPr>
                <w:rFonts w:ascii="Verdana" w:hAnsi="Verdana"/>
                <w:sz w:val="18"/>
                <w:szCs w:val="18"/>
              </w:rPr>
              <w:t>2</w:t>
            </w:r>
            <w:r w:rsidRPr="005F7586">
              <w:rPr>
                <w:rFonts w:ascii="Verdana" w:hAnsi="Verdana"/>
                <w:sz w:val="18"/>
                <w:szCs w:val="18"/>
              </w:rPr>
              <w:t>.1.202</w:t>
            </w:r>
            <w:r w:rsidR="00732C20" w:rsidRPr="005F7586">
              <w:rPr>
                <w:rFonts w:ascii="Verdana" w:hAnsi="Verdana"/>
                <w:sz w:val="18"/>
                <w:szCs w:val="18"/>
              </w:rPr>
              <w:t>2</w:t>
            </w:r>
            <w:r w:rsidR="002445D6" w:rsidRPr="005F7586">
              <w:rPr>
                <w:rFonts w:ascii="Verdana" w:hAnsi="Verdana"/>
                <w:sz w:val="18"/>
                <w:szCs w:val="18"/>
              </w:rPr>
              <w:t>/</w:t>
            </w:r>
            <w:r w:rsidR="00732C20" w:rsidRPr="005F7586">
              <w:rPr>
                <w:rFonts w:ascii="Verdana" w:hAnsi="Verdana"/>
                <w:sz w:val="18"/>
                <w:szCs w:val="18"/>
              </w:rPr>
              <w:t>7</w:t>
            </w:r>
          </w:p>
        </w:tc>
        <w:tc>
          <w:tcPr>
            <w:tcW w:w="1646" w:type="dxa"/>
            <w:vAlign w:val="center"/>
          </w:tcPr>
          <w:p w14:paraId="181E3210" w14:textId="2343B0A7" w:rsidR="002445D6" w:rsidRPr="005F7586" w:rsidRDefault="00000000" w:rsidP="006A6115">
            <w:pPr>
              <w:jc w:val="cente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hyperlink r:id="rId62" w:history="1">
              <w:r w:rsidR="00732C20" w:rsidRPr="005F7586">
                <w:rPr>
                  <w:rStyle w:val="Hyperlink"/>
                  <w:rFonts w:ascii="Verdana" w:hAnsi="Verdana"/>
                  <w:sz w:val="18"/>
                  <w:szCs w:val="18"/>
                </w:rPr>
                <w:t>Cabinet Meeting</w:t>
              </w:r>
            </w:hyperlink>
          </w:p>
        </w:tc>
      </w:tr>
      <w:tr w:rsidR="002445D6" w:rsidRPr="005F7586" w14:paraId="389F6CD3" w14:textId="77777777" w:rsidTr="00020967">
        <w:tc>
          <w:tcPr>
            <w:cnfStyle w:val="001000000000" w:firstRow="0" w:lastRow="0" w:firstColumn="1" w:lastColumn="0" w:oddVBand="0" w:evenVBand="0" w:oddHBand="0" w:evenHBand="0" w:firstRowFirstColumn="0" w:firstRowLastColumn="0" w:lastRowFirstColumn="0" w:lastRowLastColumn="0"/>
            <w:tcW w:w="3261" w:type="dxa"/>
            <w:vAlign w:val="center"/>
          </w:tcPr>
          <w:p w14:paraId="39925565" w14:textId="0C14CB7B" w:rsidR="002445D6" w:rsidRPr="005F7586" w:rsidRDefault="002445D6" w:rsidP="006A6115">
            <w:pPr>
              <w:jc w:val="center"/>
              <w:rPr>
                <w:rFonts w:ascii="Verdana" w:hAnsi="Verdana"/>
                <w:sz w:val="18"/>
                <w:szCs w:val="18"/>
              </w:rPr>
            </w:pPr>
            <w:r w:rsidRPr="005F7586">
              <w:rPr>
                <w:rFonts w:ascii="Verdana" w:hAnsi="Verdana"/>
                <w:sz w:val="18"/>
                <w:szCs w:val="18"/>
              </w:rPr>
              <w:t>Business Rates – Calculation of Local Share 20</w:t>
            </w:r>
            <w:r w:rsidR="001E43C7" w:rsidRPr="005F7586">
              <w:rPr>
                <w:rFonts w:ascii="Verdana" w:hAnsi="Verdana"/>
                <w:sz w:val="18"/>
                <w:szCs w:val="18"/>
              </w:rPr>
              <w:t>2</w:t>
            </w:r>
            <w:r w:rsidR="00E84132" w:rsidRPr="005F7586">
              <w:rPr>
                <w:rFonts w:ascii="Verdana" w:hAnsi="Verdana"/>
                <w:sz w:val="18"/>
                <w:szCs w:val="18"/>
              </w:rPr>
              <w:t>2</w:t>
            </w:r>
            <w:r w:rsidR="00553564" w:rsidRPr="005F7586">
              <w:rPr>
                <w:rFonts w:ascii="Verdana" w:hAnsi="Verdana"/>
                <w:sz w:val="18"/>
                <w:szCs w:val="18"/>
              </w:rPr>
              <w:t>/2</w:t>
            </w:r>
            <w:r w:rsidR="00E84132" w:rsidRPr="005F7586">
              <w:rPr>
                <w:rFonts w:ascii="Verdana" w:hAnsi="Verdana"/>
                <w:sz w:val="18"/>
                <w:szCs w:val="18"/>
              </w:rPr>
              <w:t>3</w:t>
            </w:r>
          </w:p>
        </w:tc>
        <w:tc>
          <w:tcPr>
            <w:tcW w:w="2835" w:type="dxa"/>
            <w:vAlign w:val="center"/>
          </w:tcPr>
          <w:p w14:paraId="3DE2DC55" w14:textId="77777777" w:rsidR="002445D6" w:rsidRPr="005F7586" w:rsidRDefault="009F04F8" w:rsidP="006A6115">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The Council’s Approved Business Rate Tax Base</w:t>
            </w:r>
          </w:p>
        </w:tc>
        <w:tc>
          <w:tcPr>
            <w:tcW w:w="1843" w:type="dxa"/>
            <w:vAlign w:val="center"/>
          </w:tcPr>
          <w:p w14:paraId="432B7E26" w14:textId="4FAE5D84" w:rsidR="002445D6" w:rsidRPr="005F7586" w:rsidRDefault="000953E5" w:rsidP="006A6115">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1</w:t>
            </w:r>
            <w:r w:rsidR="00732C20" w:rsidRPr="005F7586">
              <w:rPr>
                <w:rFonts w:ascii="Verdana" w:hAnsi="Verdana"/>
                <w:sz w:val="18"/>
                <w:szCs w:val="18"/>
              </w:rPr>
              <w:t>2</w:t>
            </w:r>
            <w:r w:rsidR="00CF7FD3" w:rsidRPr="005F7586">
              <w:rPr>
                <w:rFonts w:ascii="Verdana" w:hAnsi="Verdana"/>
                <w:sz w:val="18"/>
                <w:szCs w:val="18"/>
              </w:rPr>
              <w:t>th January 202</w:t>
            </w:r>
            <w:r w:rsidR="00732C20" w:rsidRPr="005F7586">
              <w:rPr>
                <w:rFonts w:ascii="Verdana" w:hAnsi="Verdana"/>
                <w:sz w:val="18"/>
                <w:szCs w:val="18"/>
              </w:rPr>
              <w:t>2</w:t>
            </w:r>
          </w:p>
        </w:tc>
        <w:tc>
          <w:tcPr>
            <w:tcW w:w="1756" w:type="dxa"/>
            <w:vAlign w:val="center"/>
          </w:tcPr>
          <w:p w14:paraId="76934667" w14:textId="2991B426" w:rsidR="002445D6" w:rsidRPr="005F7586" w:rsidRDefault="00CF7FD3" w:rsidP="006A6115">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5F7586">
              <w:rPr>
                <w:rFonts w:ascii="Verdana" w:hAnsi="Verdana"/>
                <w:sz w:val="18"/>
                <w:szCs w:val="18"/>
              </w:rPr>
              <w:t>Cab.</w:t>
            </w:r>
            <w:r w:rsidR="000953E5" w:rsidRPr="005F7586">
              <w:rPr>
                <w:rFonts w:ascii="Verdana" w:hAnsi="Verdana"/>
                <w:sz w:val="18"/>
                <w:szCs w:val="18"/>
              </w:rPr>
              <w:t>1</w:t>
            </w:r>
            <w:r w:rsidR="00732C20" w:rsidRPr="005F7586">
              <w:rPr>
                <w:rFonts w:ascii="Verdana" w:hAnsi="Verdana"/>
                <w:sz w:val="18"/>
                <w:szCs w:val="18"/>
              </w:rPr>
              <w:t>2</w:t>
            </w:r>
            <w:r w:rsidRPr="005F7586">
              <w:rPr>
                <w:rFonts w:ascii="Verdana" w:hAnsi="Verdana"/>
                <w:sz w:val="18"/>
                <w:szCs w:val="18"/>
              </w:rPr>
              <w:t>.1.202</w:t>
            </w:r>
            <w:r w:rsidR="00732C20" w:rsidRPr="005F7586">
              <w:rPr>
                <w:rFonts w:ascii="Verdana" w:hAnsi="Verdana"/>
                <w:sz w:val="18"/>
                <w:szCs w:val="18"/>
              </w:rPr>
              <w:t>2</w:t>
            </w:r>
            <w:r w:rsidR="002445D6" w:rsidRPr="005F7586">
              <w:rPr>
                <w:rFonts w:ascii="Verdana" w:hAnsi="Verdana"/>
                <w:sz w:val="18"/>
                <w:szCs w:val="18"/>
              </w:rPr>
              <w:t>/</w:t>
            </w:r>
            <w:r w:rsidR="00732C20" w:rsidRPr="005F7586">
              <w:rPr>
                <w:rFonts w:ascii="Verdana" w:hAnsi="Verdana"/>
                <w:sz w:val="18"/>
                <w:szCs w:val="18"/>
              </w:rPr>
              <w:t>8</w:t>
            </w:r>
          </w:p>
        </w:tc>
        <w:tc>
          <w:tcPr>
            <w:tcW w:w="1646" w:type="dxa"/>
            <w:vAlign w:val="center"/>
          </w:tcPr>
          <w:p w14:paraId="0B00CC04" w14:textId="47F26B8E" w:rsidR="002445D6" w:rsidRPr="005F7586" w:rsidRDefault="00000000" w:rsidP="006A6115">
            <w:pPr>
              <w:jc w:val="cente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hyperlink r:id="rId63" w:history="1">
              <w:r w:rsidR="00732C20" w:rsidRPr="005F7586">
                <w:rPr>
                  <w:rStyle w:val="Hyperlink"/>
                  <w:rFonts w:ascii="Verdana" w:hAnsi="Verdana"/>
                  <w:sz w:val="18"/>
                  <w:szCs w:val="18"/>
                </w:rPr>
                <w:t>Cabinet Meeting</w:t>
              </w:r>
            </w:hyperlink>
          </w:p>
        </w:tc>
      </w:tr>
    </w:tbl>
    <w:p w14:paraId="1C4CAF99" w14:textId="221EA426" w:rsidR="00F12CC8" w:rsidRPr="005F7586" w:rsidRDefault="00F12CC8" w:rsidP="00F12CC8">
      <w:pPr>
        <w:pStyle w:val="NormalWeb"/>
        <w:shd w:val="clear" w:color="auto" w:fill="FFFFFF"/>
        <w:rPr>
          <w:rFonts w:ascii="Verdana" w:hAnsi="Verdana"/>
          <w:color w:val="000000"/>
          <w:sz w:val="22"/>
          <w:szCs w:val="22"/>
        </w:rPr>
      </w:pPr>
      <w:r w:rsidRPr="005F7586">
        <w:rPr>
          <w:rFonts w:ascii="Verdana" w:hAnsi="Verdana"/>
          <w:color w:val="000000"/>
          <w:sz w:val="22"/>
          <w:szCs w:val="22"/>
        </w:rPr>
        <w:t xml:space="preserve">Our Council Plan for 2021 to 2024 sets out what we aim to achieve over three years. Our plan gives us a clear direction to recover from the COVID-19 pandemic and build our borough back better and fairer. It focuses on how we collectively deliver our services across the council to best support residents, communities, </w:t>
      </w:r>
      <w:proofErr w:type="gramStart"/>
      <w:r w:rsidRPr="005F7586">
        <w:rPr>
          <w:rFonts w:ascii="Verdana" w:hAnsi="Verdana"/>
          <w:color w:val="000000"/>
          <w:sz w:val="22"/>
          <w:szCs w:val="22"/>
        </w:rPr>
        <w:t>partners</w:t>
      </w:r>
      <w:proofErr w:type="gramEnd"/>
      <w:r w:rsidRPr="005F7586">
        <w:rPr>
          <w:rFonts w:ascii="Verdana" w:hAnsi="Verdana"/>
          <w:color w:val="000000"/>
          <w:sz w:val="22"/>
          <w:szCs w:val="22"/>
        </w:rPr>
        <w:t xml:space="preserve"> and business. It explains what we want to do, how we plan to do it, and how we'll measure whether we're on track to achieve it.</w:t>
      </w:r>
    </w:p>
    <w:p w14:paraId="0460EE4A" w14:textId="323778DE" w:rsidR="00536EB5" w:rsidRPr="005F7586" w:rsidRDefault="00F12CC8" w:rsidP="00F12CC8">
      <w:pPr>
        <w:pStyle w:val="NormalWeb"/>
        <w:shd w:val="clear" w:color="auto" w:fill="FFFFFF"/>
        <w:rPr>
          <w:rFonts w:ascii="Verdana" w:hAnsi="Verdana"/>
          <w:color w:val="000000"/>
          <w:sz w:val="22"/>
          <w:szCs w:val="22"/>
        </w:rPr>
      </w:pPr>
      <w:r w:rsidRPr="005F7586">
        <w:rPr>
          <w:rFonts w:ascii="Verdana" w:hAnsi="Verdana"/>
          <w:color w:val="000000"/>
          <w:sz w:val="22"/>
          <w:szCs w:val="22"/>
        </w:rPr>
        <w:t xml:space="preserve">The Council Plan has been developed by the work that has taken place for the Barnsley 2030 project through a series of activities with residents, businesses, </w:t>
      </w:r>
      <w:proofErr w:type="gramStart"/>
      <w:r w:rsidRPr="005F7586">
        <w:rPr>
          <w:rFonts w:ascii="Verdana" w:hAnsi="Verdana"/>
          <w:color w:val="000000"/>
          <w:sz w:val="22"/>
          <w:szCs w:val="22"/>
        </w:rPr>
        <w:t>employees</w:t>
      </w:r>
      <w:proofErr w:type="gramEnd"/>
      <w:r w:rsidRPr="005F7586">
        <w:rPr>
          <w:rFonts w:ascii="Verdana" w:hAnsi="Verdana"/>
          <w:color w:val="000000"/>
          <w:sz w:val="22"/>
          <w:szCs w:val="22"/>
        </w:rPr>
        <w:t xml:space="preserve"> and other key stakeholders across the borough to build a picture of what Barnsley is like now and want it to be like by 2030. </w:t>
      </w:r>
    </w:p>
    <w:p w14:paraId="6460646E" w14:textId="3A95D276" w:rsidR="00536EB5" w:rsidRPr="005F7586" w:rsidRDefault="00D340F6" w:rsidP="006A6115">
      <w:pPr>
        <w:autoSpaceDE w:val="0"/>
        <w:autoSpaceDN w:val="0"/>
        <w:rPr>
          <w:rFonts w:ascii="Verdana" w:hAnsi="Verdana"/>
          <w:sz w:val="22"/>
          <w:szCs w:val="22"/>
          <w:lang w:eastAsia="en-GB"/>
        </w:rPr>
      </w:pPr>
      <w:r w:rsidRPr="005F7586">
        <w:rPr>
          <w:rFonts w:ascii="Verdana" w:hAnsi="Verdana"/>
          <w:sz w:val="22"/>
          <w:szCs w:val="22"/>
          <w:lang w:eastAsia="en-GB"/>
        </w:rPr>
        <w:t>I</w:t>
      </w:r>
      <w:r w:rsidR="00743C22" w:rsidRPr="005F7586">
        <w:rPr>
          <w:rFonts w:ascii="Verdana" w:hAnsi="Verdana"/>
          <w:sz w:val="22"/>
          <w:szCs w:val="22"/>
          <w:lang w:eastAsia="en-GB"/>
        </w:rPr>
        <w:t xml:space="preserve">n February </w:t>
      </w:r>
      <w:r w:rsidRPr="005F7586">
        <w:rPr>
          <w:rFonts w:ascii="Verdana" w:hAnsi="Verdana"/>
          <w:sz w:val="22"/>
          <w:szCs w:val="22"/>
          <w:lang w:eastAsia="en-GB"/>
        </w:rPr>
        <w:t>202</w:t>
      </w:r>
      <w:r w:rsidR="00E84132" w:rsidRPr="005F7586">
        <w:rPr>
          <w:rFonts w:ascii="Verdana" w:hAnsi="Verdana"/>
          <w:sz w:val="22"/>
          <w:szCs w:val="22"/>
          <w:lang w:eastAsia="en-GB"/>
        </w:rPr>
        <w:t>2</w:t>
      </w:r>
      <w:r w:rsidR="00E55D37" w:rsidRPr="005F7586">
        <w:rPr>
          <w:rFonts w:ascii="Verdana" w:hAnsi="Verdana"/>
          <w:sz w:val="22"/>
          <w:szCs w:val="22"/>
          <w:lang w:eastAsia="en-GB"/>
        </w:rPr>
        <w:t>,</w:t>
      </w:r>
      <w:r w:rsidRPr="005F7586">
        <w:rPr>
          <w:rFonts w:ascii="Verdana" w:hAnsi="Verdana"/>
          <w:sz w:val="22"/>
          <w:szCs w:val="22"/>
          <w:lang w:eastAsia="en-GB"/>
        </w:rPr>
        <w:t xml:space="preserve"> </w:t>
      </w:r>
      <w:r w:rsidR="00743C22" w:rsidRPr="005F7586">
        <w:rPr>
          <w:rFonts w:ascii="Verdana" w:hAnsi="Verdana"/>
          <w:sz w:val="22"/>
          <w:szCs w:val="22"/>
          <w:lang w:eastAsia="en-GB"/>
        </w:rPr>
        <w:t xml:space="preserve">the Council agreed an updated </w:t>
      </w:r>
      <w:r w:rsidR="00743C22" w:rsidRPr="005F7586">
        <w:rPr>
          <w:rFonts w:ascii="Verdana" w:hAnsi="Verdana"/>
          <w:b/>
          <w:sz w:val="22"/>
          <w:szCs w:val="22"/>
          <w:lang w:eastAsia="en-GB"/>
        </w:rPr>
        <w:t xml:space="preserve">Medium Term Financial Strategy </w:t>
      </w:r>
      <w:r w:rsidRPr="005F7586">
        <w:rPr>
          <w:rFonts w:ascii="Verdana" w:hAnsi="Verdana"/>
          <w:b/>
          <w:sz w:val="22"/>
          <w:szCs w:val="22"/>
          <w:lang w:eastAsia="en-GB"/>
        </w:rPr>
        <w:t>(MTFS)</w:t>
      </w:r>
      <w:r w:rsidRPr="005F7586">
        <w:rPr>
          <w:rFonts w:ascii="Verdana" w:hAnsi="Verdana"/>
          <w:sz w:val="22"/>
          <w:szCs w:val="22"/>
          <w:lang w:eastAsia="en-GB"/>
        </w:rPr>
        <w:t xml:space="preserve"> </w:t>
      </w:r>
      <w:r w:rsidR="00743C22" w:rsidRPr="005F7586">
        <w:rPr>
          <w:rFonts w:ascii="Verdana" w:hAnsi="Verdana"/>
          <w:sz w:val="22"/>
          <w:szCs w:val="22"/>
          <w:lang w:eastAsia="en-GB"/>
        </w:rPr>
        <w:t>for the period 20</w:t>
      </w:r>
      <w:r w:rsidRPr="005F7586">
        <w:rPr>
          <w:rFonts w:ascii="Verdana" w:hAnsi="Verdana"/>
          <w:sz w:val="22"/>
          <w:szCs w:val="22"/>
          <w:lang w:eastAsia="en-GB"/>
        </w:rPr>
        <w:t>2</w:t>
      </w:r>
      <w:r w:rsidR="00536EB5" w:rsidRPr="005F7586">
        <w:rPr>
          <w:rFonts w:ascii="Verdana" w:hAnsi="Verdana"/>
          <w:sz w:val="22"/>
          <w:szCs w:val="22"/>
          <w:lang w:eastAsia="en-GB"/>
        </w:rPr>
        <w:t>1</w:t>
      </w:r>
      <w:r w:rsidR="00743C22" w:rsidRPr="005F7586">
        <w:rPr>
          <w:rFonts w:ascii="Verdana" w:hAnsi="Verdana"/>
          <w:sz w:val="22"/>
          <w:szCs w:val="22"/>
          <w:lang w:eastAsia="en-GB"/>
        </w:rPr>
        <w:t xml:space="preserve"> – 202</w:t>
      </w:r>
      <w:r w:rsidR="00536EB5" w:rsidRPr="005F7586">
        <w:rPr>
          <w:rFonts w:ascii="Verdana" w:hAnsi="Verdana"/>
          <w:sz w:val="22"/>
          <w:szCs w:val="22"/>
          <w:lang w:eastAsia="en-GB"/>
        </w:rPr>
        <w:t>4</w:t>
      </w:r>
      <w:r w:rsidR="00743C22" w:rsidRPr="005F7586">
        <w:rPr>
          <w:rFonts w:ascii="Verdana" w:hAnsi="Verdana"/>
          <w:sz w:val="22"/>
          <w:szCs w:val="22"/>
          <w:lang w:eastAsia="en-GB"/>
        </w:rPr>
        <w:t xml:space="preserve">. </w:t>
      </w:r>
      <w:r w:rsidR="00E55D37" w:rsidRPr="005F7586">
        <w:rPr>
          <w:rFonts w:ascii="Verdana" w:hAnsi="Verdana"/>
          <w:sz w:val="22"/>
          <w:szCs w:val="22"/>
          <w:lang w:eastAsia="en-GB"/>
        </w:rPr>
        <w:t>T</w:t>
      </w:r>
      <w:r w:rsidR="00743C22" w:rsidRPr="005F7586">
        <w:rPr>
          <w:rFonts w:ascii="Verdana" w:hAnsi="Verdana"/>
          <w:sz w:val="22"/>
          <w:szCs w:val="22"/>
          <w:lang w:eastAsia="en-GB"/>
        </w:rPr>
        <w:t xml:space="preserve">his included presenting </w:t>
      </w:r>
      <w:r w:rsidR="006668A5" w:rsidRPr="005F7586">
        <w:rPr>
          <w:rFonts w:ascii="Verdana" w:hAnsi="Verdana"/>
          <w:sz w:val="22"/>
          <w:szCs w:val="22"/>
          <w:lang w:eastAsia="en-GB"/>
        </w:rPr>
        <w:t>balanced budget proposals</w:t>
      </w:r>
      <w:r w:rsidR="00743C22" w:rsidRPr="005F7586">
        <w:rPr>
          <w:rFonts w:ascii="Verdana" w:hAnsi="Verdana"/>
          <w:sz w:val="22"/>
          <w:szCs w:val="22"/>
          <w:lang w:eastAsia="en-GB"/>
        </w:rPr>
        <w:t xml:space="preserve"> for 20</w:t>
      </w:r>
      <w:r w:rsidRPr="005F7586">
        <w:rPr>
          <w:rFonts w:ascii="Verdana" w:hAnsi="Verdana"/>
          <w:sz w:val="22"/>
          <w:szCs w:val="22"/>
          <w:lang w:eastAsia="en-GB"/>
        </w:rPr>
        <w:t>2</w:t>
      </w:r>
      <w:r w:rsidR="00E84132" w:rsidRPr="005F7586">
        <w:rPr>
          <w:rFonts w:ascii="Verdana" w:hAnsi="Verdana"/>
          <w:sz w:val="22"/>
          <w:szCs w:val="22"/>
          <w:lang w:eastAsia="en-GB"/>
        </w:rPr>
        <w:t>2</w:t>
      </w:r>
      <w:r w:rsidRPr="005F7586">
        <w:rPr>
          <w:rFonts w:ascii="Verdana" w:hAnsi="Verdana"/>
          <w:sz w:val="22"/>
          <w:szCs w:val="22"/>
          <w:lang w:eastAsia="en-GB"/>
        </w:rPr>
        <w:t>/2</w:t>
      </w:r>
      <w:r w:rsidR="00E84132" w:rsidRPr="005F7586">
        <w:rPr>
          <w:rFonts w:ascii="Verdana" w:hAnsi="Verdana"/>
          <w:sz w:val="22"/>
          <w:szCs w:val="22"/>
          <w:lang w:eastAsia="en-GB"/>
        </w:rPr>
        <w:t>3</w:t>
      </w:r>
      <w:r w:rsidR="00743C22" w:rsidRPr="005F7586">
        <w:rPr>
          <w:rFonts w:ascii="Verdana" w:hAnsi="Verdana"/>
          <w:sz w:val="22"/>
          <w:szCs w:val="22"/>
          <w:lang w:eastAsia="en-GB"/>
        </w:rPr>
        <w:t xml:space="preserve"> and </w:t>
      </w:r>
      <w:r w:rsidRPr="005F7586">
        <w:rPr>
          <w:rFonts w:ascii="Verdana" w:hAnsi="Verdana"/>
          <w:sz w:val="22"/>
          <w:szCs w:val="22"/>
          <w:lang w:eastAsia="en-GB"/>
        </w:rPr>
        <w:t>202</w:t>
      </w:r>
      <w:r w:rsidR="0005417E" w:rsidRPr="005F7586">
        <w:rPr>
          <w:rFonts w:ascii="Verdana" w:hAnsi="Verdana"/>
          <w:sz w:val="22"/>
          <w:szCs w:val="22"/>
          <w:lang w:eastAsia="en-GB"/>
        </w:rPr>
        <w:t>3</w:t>
      </w:r>
      <w:r w:rsidRPr="005F7586">
        <w:rPr>
          <w:rFonts w:ascii="Verdana" w:hAnsi="Verdana"/>
          <w:sz w:val="22"/>
          <w:szCs w:val="22"/>
          <w:lang w:eastAsia="en-GB"/>
        </w:rPr>
        <w:t>/2</w:t>
      </w:r>
      <w:r w:rsidR="0005417E" w:rsidRPr="005F7586">
        <w:rPr>
          <w:rFonts w:ascii="Verdana" w:hAnsi="Verdana"/>
          <w:sz w:val="22"/>
          <w:szCs w:val="22"/>
          <w:lang w:eastAsia="en-GB"/>
        </w:rPr>
        <w:t>4</w:t>
      </w:r>
      <w:r w:rsidR="00743C22" w:rsidRPr="005F7586">
        <w:rPr>
          <w:rFonts w:ascii="Verdana" w:hAnsi="Verdana"/>
          <w:sz w:val="22"/>
          <w:szCs w:val="22"/>
          <w:lang w:eastAsia="en-GB"/>
        </w:rPr>
        <w:t xml:space="preserve"> with a relatively small funding gap in </w:t>
      </w:r>
      <w:r w:rsidR="00E55D37" w:rsidRPr="005F7586">
        <w:rPr>
          <w:rFonts w:ascii="Verdana" w:hAnsi="Verdana"/>
          <w:sz w:val="22"/>
          <w:szCs w:val="22"/>
          <w:lang w:eastAsia="en-GB"/>
        </w:rPr>
        <w:t>202</w:t>
      </w:r>
      <w:r w:rsidR="002B40CC" w:rsidRPr="005F7586">
        <w:rPr>
          <w:rFonts w:ascii="Verdana" w:hAnsi="Verdana"/>
          <w:sz w:val="22"/>
          <w:szCs w:val="22"/>
          <w:lang w:eastAsia="en-GB"/>
        </w:rPr>
        <w:t>4</w:t>
      </w:r>
      <w:r w:rsidR="00E55D37" w:rsidRPr="005F7586">
        <w:rPr>
          <w:rFonts w:ascii="Verdana" w:hAnsi="Verdana"/>
          <w:sz w:val="22"/>
          <w:szCs w:val="22"/>
          <w:lang w:eastAsia="en-GB"/>
        </w:rPr>
        <w:t>/2</w:t>
      </w:r>
      <w:r w:rsidR="002B40CC" w:rsidRPr="005F7586">
        <w:rPr>
          <w:rFonts w:ascii="Verdana" w:hAnsi="Verdana"/>
          <w:sz w:val="22"/>
          <w:szCs w:val="22"/>
          <w:lang w:eastAsia="en-GB"/>
        </w:rPr>
        <w:t>5</w:t>
      </w:r>
      <w:r w:rsidR="00E55D37" w:rsidRPr="005F7586">
        <w:rPr>
          <w:rFonts w:ascii="Verdana" w:hAnsi="Verdana"/>
          <w:sz w:val="22"/>
          <w:szCs w:val="22"/>
          <w:lang w:eastAsia="en-GB"/>
        </w:rPr>
        <w:t>.</w:t>
      </w:r>
    </w:p>
    <w:p w14:paraId="61309894" w14:textId="77777777" w:rsidR="000E5F5D" w:rsidRPr="005F7586" w:rsidRDefault="000E5F5D" w:rsidP="006A6115">
      <w:pPr>
        <w:autoSpaceDE w:val="0"/>
        <w:autoSpaceDN w:val="0"/>
        <w:rPr>
          <w:rFonts w:ascii="Verdana" w:hAnsi="Verdana"/>
          <w:sz w:val="22"/>
          <w:szCs w:val="22"/>
          <w:lang w:eastAsia="en-GB"/>
        </w:rPr>
      </w:pPr>
    </w:p>
    <w:p w14:paraId="205A491F" w14:textId="3D851F26" w:rsidR="00743C22" w:rsidRPr="005F7586" w:rsidRDefault="000E5F5D" w:rsidP="005539B0">
      <w:pPr>
        <w:autoSpaceDE w:val="0"/>
        <w:autoSpaceDN w:val="0"/>
        <w:rPr>
          <w:rFonts w:ascii="Verdana" w:hAnsi="Verdana"/>
          <w:sz w:val="22"/>
          <w:szCs w:val="22"/>
          <w:lang w:eastAsia="en-GB"/>
        </w:rPr>
      </w:pPr>
      <w:r w:rsidRPr="005F7586">
        <w:rPr>
          <w:rFonts w:ascii="Verdana" w:hAnsi="Verdana"/>
          <w:sz w:val="22"/>
          <w:szCs w:val="22"/>
          <w:lang w:eastAsia="en-GB"/>
        </w:rPr>
        <w:t>However</w:t>
      </w:r>
      <w:r w:rsidR="00E55D37" w:rsidRPr="005F7586">
        <w:rPr>
          <w:rFonts w:ascii="Verdana" w:hAnsi="Verdana"/>
          <w:sz w:val="22"/>
          <w:szCs w:val="22"/>
          <w:lang w:eastAsia="en-GB"/>
        </w:rPr>
        <w:t>,</w:t>
      </w:r>
      <w:r w:rsidRPr="005F7586">
        <w:rPr>
          <w:rFonts w:ascii="Verdana" w:hAnsi="Verdana"/>
          <w:sz w:val="22"/>
          <w:szCs w:val="22"/>
          <w:lang w:eastAsia="en-GB"/>
        </w:rPr>
        <w:t xml:space="preserve"> the above position was approved prior to the onset of the </w:t>
      </w:r>
      <w:proofErr w:type="gramStart"/>
      <w:r w:rsidR="00E54B75" w:rsidRPr="005F7586">
        <w:rPr>
          <w:rFonts w:ascii="Verdana" w:hAnsi="Verdana"/>
          <w:sz w:val="22"/>
          <w:szCs w:val="22"/>
          <w:lang w:eastAsia="en-GB"/>
        </w:rPr>
        <w:t>cost of living</w:t>
      </w:r>
      <w:proofErr w:type="gramEnd"/>
      <w:r w:rsidR="00E54B75" w:rsidRPr="005F7586">
        <w:rPr>
          <w:rFonts w:ascii="Verdana" w:hAnsi="Verdana"/>
          <w:sz w:val="22"/>
          <w:szCs w:val="22"/>
          <w:lang w:eastAsia="en-GB"/>
        </w:rPr>
        <w:t xml:space="preserve"> crisis and other </w:t>
      </w:r>
      <w:r w:rsidR="00FA122B" w:rsidRPr="005F7586">
        <w:rPr>
          <w:rFonts w:ascii="Verdana" w:hAnsi="Verdana"/>
          <w:sz w:val="22"/>
          <w:szCs w:val="22"/>
          <w:lang w:eastAsia="en-GB"/>
        </w:rPr>
        <w:t xml:space="preserve">significant emerging </w:t>
      </w:r>
      <w:r w:rsidR="00E54B75" w:rsidRPr="005F7586">
        <w:rPr>
          <w:rFonts w:ascii="Verdana" w:hAnsi="Verdana"/>
          <w:sz w:val="22"/>
          <w:szCs w:val="22"/>
          <w:lang w:eastAsia="en-GB"/>
        </w:rPr>
        <w:t>financial pressures</w:t>
      </w:r>
      <w:r w:rsidR="00571E63" w:rsidRPr="005F7586">
        <w:rPr>
          <w:rFonts w:ascii="Verdana" w:hAnsi="Verdana"/>
          <w:sz w:val="22"/>
          <w:szCs w:val="22"/>
          <w:lang w:eastAsia="en-GB"/>
        </w:rPr>
        <w:t xml:space="preserve">, including increased energy/fuel prices, </w:t>
      </w:r>
      <w:r w:rsidR="00224CBA" w:rsidRPr="005F7586">
        <w:rPr>
          <w:rFonts w:ascii="Verdana" w:hAnsi="Verdana"/>
          <w:sz w:val="22"/>
          <w:szCs w:val="22"/>
          <w:lang w:eastAsia="en-GB"/>
        </w:rPr>
        <w:t xml:space="preserve">the impact of high inflation on the Council’s contracts, </w:t>
      </w:r>
      <w:r w:rsidR="00A423A5" w:rsidRPr="005F7586">
        <w:rPr>
          <w:rFonts w:ascii="Verdana" w:hAnsi="Verdana"/>
          <w:sz w:val="22"/>
          <w:szCs w:val="22"/>
          <w:lang w:eastAsia="en-GB"/>
        </w:rPr>
        <w:t xml:space="preserve">the </w:t>
      </w:r>
      <w:r w:rsidR="00571E63" w:rsidRPr="005F7586">
        <w:rPr>
          <w:rFonts w:ascii="Verdana" w:hAnsi="Verdana"/>
          <w:sz w:val="22"/>
          <w:szCs w:val="22"/>
          <w:lang w:eastAsia="en-GB"/>
        </w:rPr>
        <w:t>anticipated</w:t>
      </w:r>
      <w:r w:rsidR="00A423A5" w:rsidRPr="005F7586">
        <w:rPr>
          <w:rFonts w:ascii="Verdana" w:hAnsi="Verdana"/>
          <w:sz w:val="22"/>
          <w:szCs w:val="22"/>
          <w:lang w:eastAsia="en-GB"/>
        </w:rPr>
        <w:t xml:space="preserve"> </w:t>
      </w:r>
      <w:r w:rsidR="00571E63" w:rsidRPr="005F7586">
        <w:rPr>
          <w:rFonts w:ascii="Verdana" w:hAnsi="Verdana"/>
          <w:sz w:val="22"/>
          <w:szCs w:val="22"/>
          <w:lang w:eastAsia="en-GB"/>
        </w:rPr>
        <w:t xml:space="preserve">increase </w:t>
      </w:r>
      <w:r w:rsidR="00673937" w:rsidRPr="005F7586">
        <w:rPr>
          <w:rFonts w:ascii="Verdana" w:hAnsi="Verdana"/>
          <w:sz w:val="22"/>
          <w:szCs w:val="22"/>
          <w:lang w:eastAsia="en-GB"/>
        </w:rPr>
        <w:t>in</w:t>
      </w:r>
      <w:r w:rsidR="00571E63" w:rsidRPr="005F7586">
        <w:rPr>
          <w:rFonts w:ascii="Verdana" w:hAnsi="Verdana"/>
          <w:sz w:val="22"/>
          <w:szCs w:val="22"/>
          <w:lang w:eastAsia="en-GB"/>
        </w:rPr>
        <w:t xml:space="preserve"> staff pay award</w:t>
      </w:r>
      <w:r w:rsidR="00A423A5" w:rsidRPr="005F7586">
        <w:rPr>
          <w:rFonts w:ascii="Verdana" w:hAnsi="Verdana"/>
          <w:sz w:val="22"/>
          <w:szCs w:val="22"/>
          <w:lang w:eastAsia="en-GB"/>
        </w:rPr>
        <w:t>,</w:t>
      </w:r>
      <w:r w:rsidR="00571E63" w:rsidRPr="005F7586">
        <w:rPr>
          <w:rFonts w:ascii="Verdana" w:hAnsi="Verdana"/>
          <w:sz w:val="22"/>
          <w:szCs w:val="22"/>
          <w:lang w:eastAsia="en-GB"/>
        </w:rPr>
        <w:t xml:space="preserve"> </w:t>
      </w:r>
      <w:r w:rsidR="008B71C8" w:rsidRPr="005F7586">
        <w:rPr>
          <w:rFonts w:ascii="Verdana" w:hAnsi="Verdana"/>
          <w:sz w:val="22"/>
          <w:szCs w:val="22"/>
          <w:lang w:eastAsia="en-GB"/>
        </w:rPr>
        <w:t xml:space="preserve">together </w:t>
      </w:r>
      <w:r w:rsidR="00571E63" w:rsidRPr="005F7586">
        <w:rPr>
          <w:rFonts w:ascii="Verdana" w:hAnsi="Verdana"/>
          <w:sz w:val="22"/>
          <w:szCs w:val="22"/>
          <w:lang w:eastAsia="en-GB"/>
        </w:rPr>
        <w:t>with</w:t>
      </w:r>
      <w:r w:rsidR="00A423A5" w:rsidRPr="005F7586">
        <w:rPr>
          <w:rFonts w:ascii="Verdana" w:hAnsi="Verdana"/>
          <w:sz w:val="22"/>
          <w:szCs w:val="22"/>
          <w:lang w:eastAsia="en-GB"/>
        </w:rPr>
        <w:t xml:space="preserve"> an</w:t>
      </w:r>
      <w:r w:rsidR="00571E63" w:rsidRPr="005F7586">
        <w:rPr>
          <w:rFonts w:ascii="Verdana" w:hAnsi="Verdana"/>
          <w:sz w:val="22"/>
          <w:szCs w:val="22"/>
          <w:lang w:eastAsia="en-GB"/>
        </w:rPr>
        <w:t xml:space="preserve"> increased demand for </w:t>
      </w:r>
      <w:r w:rsidR="008B71C8" w:rsidRPr="005F7586">
        <w:rPr>
          <w:rFonts w:ascii="Verdana" w:hAnsi="Verdana"/>
          <w:sz w:val="22"/>
          <w:szCs w:val="22"/>
          <w:lang w:eastAsia="en-GB"/>
        </w:rPr>
        <w:t xml:space="preserve">Council </w:t>
      </w:r>
      <w:r w:rsidR="00571E63" w:rsidRPr="005F7586">
        <w:rPr>
          <w:rFonts w:ascii="Verdana" w:hAnsi="Verdana"/>
          <w:sz w:val="22"/>
          <w:szCs w:val="22"/>
          <w:lang w:eastAsia="en-GB"/>
        </w:rPr>
        <w:t>services</w:t>
      </w:r>
      <w:r w:rsidR="008B71C8" w:rsidRPr="005F7586">
        <w:rPr>
          <w:rFonts w:ascii="Verdana" w:hAnsi="Verdana"/>
          <w:sz w:val="22"/>
          <w:szCs w:val="22"/>
          <w:lang w:eastAsia="en-GB"/>
        </w:rPr>
        <w:t>, which</w:t>
      </w:r>
      <w:r w:rsidR="00571E63" w:rsidRPr="005F7586">
        <w:rPr>
          <w:rFonts w:ascii="Verdana" w:hAnsi="Verdana"/>
          <w:sz w:val="22"/>
          <w:szCs w:val="22"/>
          <w:lang w:eastAsia="en-GB"/>
        </w:rPr>
        <w:t xml:space="preserve"> </w:t>
      </w:r>
      <w:r w:rsidR="00504607" w:rsidRPr="005F7586">
        <w:rPr>
          <w:rFonts w:ascii="Verdana" w:hAnsi="Verdana"/>
          <w:sz w:val="22"/>
          <w:szCs w:val="22"/>
          <w:lang w:eastAsia="en-GB"/>
        </w:rPr>
        <w:t>will impact the 2022/23 budget</w:t>
      </w:r>
      <w:r w:rsidR="00C13CE9" w:rsidRPr="005F7586">
        <w:rPr>
          <w:rFonts w:ascii="Verdana" w:hAnsi="Verdana"/>
          <w:sz w:val="22"/>
          <w:szCs w:val="22"/>
          <w:lang w:eastAsia="en-GB"/>
        </w:rPr>
        <w:t xml:space="preserve"> and across the MTFS period</w:t>
      </w:r>
      <w:r w:rsidR="00E54B75" w:rsidRPr="005F7586">
        <w:rPr>
          <w:rFonts w:ascii="Verdana" w:hAnsi="Verdana"/>
          <w:sz w:val="22"/>
          <w:szCs w:val="22"/>
          <w:lang w:eastAsia="en-GB"/>
        </w:rPr>
        <w:t>.</w:t>
      </w:r>
      <w:r w:rsidR="00C13CE9" w:rsidRPr="005F7586">
        <w:rPr>
          <w:rFonts w:ascii="Verdana" w:hAnsi="Verdana"/>
          <w:sz w:val="22"/>
          <w:szCs w:val="22"/>
          <w:lang w:eastAsia="en-GB"/>
        </w:rPr>
        <w:t xml:space="preserve"> During June 2022, the Council refreshed its MTFS to take account of </w:t>
      </w:r>
      <w:r w:rsidR="00AD6D84" w:rsidRPr="005F7586">
        <w:rPr>
          <w:rFonts w:ascii="Verdana" w:hAnsi="Verdana"/>
          <w:sz w:val="22"/>
          <w:szCs w:val="22"/>
          <w:lang w:eastAsia="en-GB"/>
        </w:rPr>
        <w:t>the</w:t>
      </w:r>
      <w:r w:rsidR="008B71C8" w:rsidRPr="005F7586">
        <w:rPr>
          <w:rFonts w:ascii="Verdana" w:hAnsi="Verdana"/>
          <w:sz w:val="22"/>
          <w:szCs w:val="22"/>
          <w:lang w:eastAsia="en-GB"/>
        </w:rPr>
        <w:t>se</w:t>
      </w:r>
      <w:r w:rsidR="00AD6D84" w:rsidRPr="005F7586">
        <w:rPr>
          <w:rFonts w:ascii="Verdana" w:hAnsi="Verdana"/>
          <w:sz w:val="22"/>
          <w:szCs w:val="22"/>
          <w:lang w:eastAsia="en-GB"/>
        </w:rPr>
        <w:t xml:space="preserve"> pressures</w:t>
      </w:r>
      <w:r w:rsidR="008B71C8" w:rsidRPr="005F7586">
        <w:rPr>
          <w:rFonts w:ascii="Verdana" w:hAnsi="Verdana"/>
          <w:sz w:val="22"/>
          <w:szCs w:val="22"/>
          <w:lang w:eastAsia="en-GB"/>
        </w:rPr>
        <w:t>,</w:t>
      </w:r>
      <w:r w:rsidR="00AD6D84" w:rsidRPr="005F7586">
        <w:rPr>
          <w:rFonts w:ascii="Verdana" w:hAnsi="Verdana"/>
          <w:sz w:val="22"/>
          <w:szCs w:val="22"/>
          <w:lang w:eastAsia="en-GB"/>
        </w:rPr>
        <w:t xml:space="preserve"> together with a strategic plan to mitigate the impact, to </w:t>
      </w:r>
      <w:r w:rsidR="00641D93" w:rsidRPr="005F7586">
        <w:rPr>
          <w:rFonts w:ascii="Verdana" w:hAnsi="Verdana"/>
          <w:sz w:val="22"/>
          <w:szCs w:val="22"/>
          <w:lang w:eastAsia="en-GB"/>
        </w:rPr>
        <w:t xml:space="preserve">achieve a balanced budget and </w:t>
      </w:r>
      <w:r w:rsidR="008B71C8" w:rsidRPr="005F7586">
        <w:rPr>
          <w:rFonts w:ascii="Verdana" w:hAnsi="Verdana"/>
          <w:sz w:val="22"/>
          <w:szCs w:val="22"/>
          <w:lang w:eastAsia="en-GB"/>
        </w:rPr>
        <w:t>ensure financial sustainability</w:t>
      </w:r>
      <w:r w:rsidR="00582C62" w:rsidRPr="005F7586">
        <w:rPr>
          <w:rFonts w:ascii="Verdana" w:hAnsi="Verdana"/>
          <w:sz w:val="22"/>
          <w:szCs w:val="22"/>
          <w:lang w:eastAsia="en-GB"/>
        </w:rPr>
        <w:t xml:space="preserve"> </w:t>
      </w:r>
      <w:r w:rsidR="008B71C8" w:rsidRPr="005F7586">
        <w:rPr>
          <w:rFonts w:ascii="Verdana" w:hAnsi="Verdana"/>
          <w:sz w:val="22"/>
          <w:szCs w:val="22"/>
          <w:lang w:eastAsia="en-GB"/>
        </w:rPr>
        <w:t>of the Council. The plan includes a Council wide programme of transformation to which the initial approach and framework have been established, with the detailed plans being w</w:t>
      </w:r>
      <w:r w:rsidR="00923768" w:rsidRPr="005F7586">
        <w:rPr>
          <w:rFonts w:ascii="Verdana" w:hAnsi="Verdana"/>
          <w:sz w:val="22"/>
          <w:szCs w:val="22"/>
          <w:lang w:eastAsia="en-GB"/>
        </w:rPr>
        <w:t xml:space="preserve">orked up </w:t>
      </w:r>
      <w:r w:rsidR="008B71C8" w:rsidRPr="005F7586">
        <w:rPr>
          <w:rFonts w:ascii="Verdana" w:hAnsi="Verdana"/>
          <w:sz w:val="22"/>
          <w:szCs w:val="22"/>
          <w:lang w:eastAsia="en-GB"/>
        </w:rPr>
        <w:t xml:space="preserve">in </w:t>
      </w:r>
      <w:r w:rsidR="00923768" w:rsidRPr="005F7586">
        <w:rPr>
          <w:rFonts w:ascii="Verdana" w:hAnsi="Verdana"/>
          <w:sz w:val="22"/>
          <w:szCs w:val="22"/>
          <w:lang w:eastAsia="en-GB"/>
        </w:rPr>
        <w:t>the coming months</w:t>
      </w:r>
      <w:r w:rsidR="001F5D29" w:rsidRPr="005F7586">
        <w:rPr>
          <w:rFonts w:ascii="Verdana" w:hAnsi="Verdana"/>
          <w:sz w:val="22"/>
          <w:szCs w:val="22"/>
          <w:lang w:eastAsia="en-GB"/>
        </w:rPr>
        <w:t>.</w:t>
      </w:r>
    </w:p>
    <w:p w14:paraId="0F10674A" w14:textId="77777777" w:rsidR="0032140D" w:rsidRPr="005F7586" w:rsidRDefault="0032140D" w:rsidP="005539B0">
      <w:pPr>
        <w:autoSpaceDE w:val="0"/>
        <w:autoSpaceDN w:val="0"/>
        <w:rPr>
          <w:rFonts w:ascii="Verdana" w:hAnsi="Verdana"/>
          <w:sz w:val="22"/>
          <w:szCs w:val="22"/>
          <w:lang w:eastAsia="en-GB"/>
        </w:rPr>
      </w:pPr>
    </w:p>
    <w:p w14:paraId="5629818F" w14:textId="74E10C3B" w:rsidR="002B3365" w:rsidRPr="005F7586" w:rsidRDefault="008674B6" w:rsidP="005539B0">
      <w:pPr>
        <w:autoSpaceDE w:val="0"/>
        <w:autoSpaceDN w:val="0"/>
        <w:rPr>
          <w:rFonts w:ascii="Verdana" w:hAnsi="Verdana"/>
          <w:sz w:val="22"/>
          <w:szCs w:val="22"/>
          <w:lang w:eastAsia="en-GB"/>
        </w:rPr>
      </w:pPr>
      <w:r w:rsidRPr="005F7586">
        <w:rPr>
          <w:rFonts w:ascii="Verdana" w:hAnsi="Verdana"/>
          <w:noProof/>
          <w:sz w:val="22"/>
          <w:szCs w:val="22"/>
          <w:lang w:eastAsia="en-GB"/>
        </w:rPr>
        <mc:AlternateContent>
          <mc:Choice Requires="wps">
            <w:drawing>
              <wp:inline distT="0" distB="0" distL="0" distR="0" wp14:anchorId="042F5D25" wp14:editId="26B8EDFE">
                <wp:extent cx="7155180" cy="342900"/>
                <wp:effectExtent l="0" t="0" r="26670" b="19050"/>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34290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D06814F" w14:textId="77777777" w:rsidR="005665CC" w:rsidRDefault="005665CC" w:rsidP="007E729E">
                            <w:pPr>
                              <w:jc w:val="center"/>
                            </w:pPr>
                            <w:bookmarkStart w:id="29" w:name="CORONAIMPACT"/>
                            <w:r>
                              <w:rPr>
                                <w:rFonts w:ascii="Verdana" w:hAnsi="Verdana"/>
                                <w:b/>
                                <w:color w:val="FFFFFF"/>
                                <w:sz w:val="36"/>
                                <w:szCs w:val="36"/>
                              </w:rPr>
                              <w:t>The Impact of the Coronavirus (COVID-19) Pandemic</w:t>
                            </w:r>
                          </w:p>
                          <w:bookmarkEnd w:id="29"/>
                          <w:p w14:paraId="4D9B6C1F" w14:textId="77777777" w:rsidR="005665CC" w:rsidRPr="00BD56FC" w:rsidRDefault="005665CC" w:rsidP="007E729E">
                            <w:pPr>
                              <w:rPr>
                                <w:rFonts w:ascii="Verdana" w:hAnsi="Verdana"/>
                                <w:b/>
                                <w:color w:val="FFFFFF"/>
                                <w:sz w:val="36"/>
                              </w:rPr>
                            </w:pPr>
                          </w:p>
                        </w:txbxContent>
                      </wps:txbx>
                      <wps:bodyPr rot="0" vert="horz" wrap="square" lIns="91440" tIns="45720" rIns="91440" bIns="45720" anchor="t" anchorCtr="0" upright="1">
                        <a:noAutofit/>
                      </wps:bodyPr>
                    </wps:wsp>
                  </a:graphicData>
                </a:graphic>
              </wp:inline>
            </w:drawing>
          </mc:Choice>
          <mc:Fallback>
            <w:pict>
              <v:shape w14:anchorId="042F5D25" id="Text Box 41" o:spid="_x0000_s1038" type="#_x0000_t202" style="width:563.4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" fillcolor="#900000" strokeweight="1.5pt">
                <v:shadow color="#7f7f7f" opacity=".5" offset="1pt"/>
                <v:textbox>
                  <w:txbxContent>
                    <w:p w14:paraId="0D06814F" w14:textId="77777777" w:rsidR="005665CC" w:rsidRDefault="005665CC" w:rsidP="007E729E">
                      <w:pPr>
                        <w:jc w:val="center"/>
                      </w:pPr>
                      <w:bookmarkStart w:id="36" w:name="CORONAIMPACT"/>
                      <w:r>
                        <w:rPr>
                          <w:rFonts w:ascii="Verdana" w:hAnsi="Verdana"/>
                          <w:b/>
                          <w:color w:val="FFFFFF"/>
                          <w:sz w:val="36"/>
                          <w:szCs w:val="36"/>
                        </w:rPr>
                        <w:t>The Impact of the Coronavirus (COVID-19) Pandemic</w:t>
                      </w:r>
                    </w:p>
                    <w:bookmarkEnd w:id="36"/>
                    <w:p w14:paraId="4D9B6C1F" w14:textId="77777777" w:rsidR="005665CC" w:rsidRPr="00BD56FC" w:rsidRDefault="005665CC" w:rsidP="007E729E">
                      <w:pPr>
                        <w:rPr>
                          <w:rFonts w:ascii="Verdana" w:hAnsi="Verdana"/>
                          <w:b/>
                          <w:color w:val="FFFFFF"/>
                          <w:sz w:val="36"/>
                        </w:rPr>
                      </w:pPr>
                    </w:p>
                  </w:txbxContent>
                </v:textbox>
                <w10:anchorlock/>
              </v:shape>
            </w:pict>
          </mc:Fallback>
        </mc:AlternateContent>
      </w:r>
    </w:p>
    <w:p w14:paraId="5943BD81" w14:textId="77777777" w:rsidR="0006527A" w:rsidRPr="005F7586" w:rsidRDefault="0006527A" w:rsidP="006A6115">
      <w:pPr>
        <w:pStyle w:val="BodyText"/>
        <w:rPr>
          <w:rFonts w:ascii="Verdana" w:hAnsi="Verdana"/>
          <w:sz w:val="22"/>
          <w:szCs w:val="22"/>
        </w:rPr>
      </w:pPr>
    </w:p>
    <w:p w14:paraId="4964BD73" w14:textId="2E71D424" w:rsidR="00437AA5" w:rsidRPr="005F7586" w:rsidRDefault="00437AA5" w:rsidP="00CB3BFF">
      <w:pPr>
        <w:jc w:val="both"/>
        <w:rPr>
          <w:rFonts w:ascii="Verdana" w:hAnsi="Verdana" w:cs="Arial"/>
          <w:sz w:val="22"/>
          <w:szCs w:val="22"/>
          <w:u w:val="single"/>
        </w:rPr>
      </w:pPr>
      <w:r w:rsidRPr="005F7586">
        <w:rPr>
          <w:rFonts w:ascii="Verdana" w:hAnsi="Verdana" w:cs="Arial"/>
          <w:sz w:val="22"/>
          <w:szCs w:val="22"/>
          <w:u w:val="single"/>
        </w:rPr>
        <w:t>202</w:t>
      </w:r>
      <w:r w:rsidR="00A76948" w:rsidRPr="005F7586">
        <w:rPr>
          <w:rFonts w:ascii="Verdana" w:hAnsi="Verdana" w:cs="Arial"/>
          <w:sz w:val="22"/>
          <w:szCs w:val="22"/>
          <w:u w:val="single"/>
        </w:rPr>
        <w:t>1</w:t>
      </w:r>
      <w:r w:rsidRPr="005F7586">
        <w:rPr>
          <w:rFonts w:ascii="Verdana" w:hAnsi="Verdana" w:cs="Arial"/>
          <w:sz w:val="22"/>
          <w:szCs w:val="22"/>
          <w:u w:val="single"/>
        </w:rPr>
        <w:t>/2</w:t>
      </w:r>
      <w:r w:rsidR="00A76948" w:rsidRPr="005F7586">
        <w:rPr>
          <w:rFonts w:ascii="Verdana" w:hAnsi="Verdana" w:cs="Arial"/>
          <w:sz w:val="22"/>
          <w:szCs w:val="22"/>
          <w:u w:val="single"/>
        </w:rPr>
        <w:t>2</w:t>
      </w:r>
      <w:r w:rsidRPr="005F7586">
        <w:rPr>
          <w:rFonts w:ascii="Verdana" w:hAnsi="Verdana" w:cs="Arial"/>
          <w:sz w:val="22"/>
          <w:szCs w:val="22"/>
          <w:u w:val="single"/>
        </w:rPr>
        <w:t xml:space="preserve"> Financial Year</w:t>
      </w:r>
      <w:r w:rsidR="00BA389E" w:rsidRPr="005F7586">
        <w:rPr>
          <w:rFonts w:ascii="Verdana" w:hAnsi="Verdana" w:cs="Arial"/>
          <w:sz w:val="22"/>
          <w:szCs w:val="22"/>
          <w:u w:val="single"/>
        </w:rPr>
        <w:t xml:space="preserve">                                                                                                                                                                                                                                                                                                                                                                                                                                                                                                                                                                                                                                                                               </w:t>
      </w:r>
      <w:r w:rsidR="00E13ABD" w:rsidRPr="005F7586">
        <w:rPr>
          <w:rFonts w:ascii="Verdana" w:hAnsi="Verdana" w:cs="Arial"/>
          <w:sz w:val="22"/>
          <w:szCs w:val="22"/>
          <w:u w:val="single"/>
        </w:rPr>
        <w:t xml:space="preserve">                                                                                                                                                                  </w:t>
      </w:r>
    </w:p>
    <w:p w14:paraId="6D41F70B" w14:textId="584951A2" w:rsidR="00437AA5" w:rsidRPr="005F7586" w:rsidRDefault="00437AA5" w:rsidP="00CB3BFF">
      <w:pPr>
        <w:jc w:val="both"/>
        <w:rPr>
          <w:rFonts w:ascii="Verdana" w:hAnsi="Verdana" w:cs="Arial"/>
          <w:sz w:val="22"/>
          <w:szCs w:val="22"/>
        </w:rPr>
      </w:pPr>
    </w:p>
    <w:p w14:paraId="390E438A" w14:textId="3728DB40" w:rsidR="00424658" w:rsidRPr="005F7586" w:rsidRDefault="00AA0E20" w:rsidP="00424658">
      <w:pPr>
        <w:rPr>
          <w:rFonts w:ascii="Verdana" w:hAnsi="Verdana" w:cs="Arial"/>
          <w:sz w:val="22"/>
          <w:szCs w:val="22"/>
        </w:rPr>
      </w:pPr>
      <w:r w:rsidRPr="005F7586">
        <w:rPr>
          <w:rFonts w:ascii="Verdana" w:hAnsi="Verdana" w:cs="Arial"/>
          <w:sz w:val="22"/>
          <w:szCs w:val="22"/>
        </w:rPr>
        <w:t xml:space="preserve">As </w:t>
      </w:r>
      <w:r w:rsidR="006D79C6" w:rsidRPr="005F7586">
        <w:rPr>
          <w:rFonts w:ascii="Verdana" w:hAnsi="Verdana" w:cs="Arial"/>
          <w:sz w:val="22"/>
          <w:szCs w:val="22"/>
        </w:rPr>
        <w:t>mentioned above,</w:t>
      </w:r>
      <w:r w:rsidRPr="005F7586">
        <w:rPr>
          <w:rFonts w:ascii="Verdana" w:hAnsi="Verdana" w:cs="Arial"/>
          <w:sz w:val="22"/>
          <w:szCs w:val="22"/>
        </w:rPr>
        <w:t xml:space="preserve"> the COVID-19 </w:t>
      </w:r>
      <w:r w:rsidR="00F10F7C" w:rsidRPr="005F7586">
        <w:rPr>
          <w:rFonts w:ascii="Verdana" w:hAnsi="Verdana" w:cs="Arial"/>
          <w:sz w:val="22"/>
          <w:szCs w:val="22"/>
        </w:rPr>
        <w:t xml:space="preserve">pandemic has impacted on the </w:t>
      </w:r>
      <w:r w:rsidR="006D79C6" w:rsidRPr="005F7586">
        <w:rPr>
          <w:rFonts w:ascii="Verdana" w:hAnsi="Verdana" w:cs="Arial"/>
          <w:sz w:val="22"/>
          <w:szCs w:val="22"/>
        </w:rPr>
        <w:t>Council’s</w:t>
      </w:r>
      <w:r w:rsidR="00F10F7C" w:rsidRPr="005F7586">
        <w:rPr>
          <w:rFonts w:ascii="Verdana" w:hAnsi="Verdana" w:cs="Arial"/>
          <w:sz w:val="22"/>
          <w:szCs w:val="22"/>
        </w:rPr>
        <w:t xml:space="preserve"> resources during 202</w:t>
      </w:r>
      <w:r w:rsidR="00E13ABD" w:rsidRPr="005F7586">
        <w:rPr>
          <w:rFonts w:ascii="Verdana" w:hAnsi="Verdana" w:cs="Arial"/>
          <w:sz w:val="22"/>
          <w:szCs w:val="22"/>
        </w:rPr>
        <w:t>1</w:t>
      </w:r>
      <w:r w:rsidR="00F10F7C" w:rsidRPr="005F7586">
        <w:rPr>
          <w:rFonts w:ascii="Verdana" w:hAnsi="Verdana" w:cs="Arial"/>
          <w:sz w:val="22"/>
          <w:szCs w:val="22"/>
        </w:rPr>
        <w:t>/2</w:t>
      </w:r>
      <w:r w:rsidR="00E13ABD" w:rsidRPr="005F7586">
        <w:rPr>
          <w:rFonts w:ascii="Verdana" w:hAnsi="Verdana" w:cs="Arial"/>
          <w:sz w:val="22"/>
          <w:szCs w:val="22"/>
        </w:rPr>
        <w:t>2</w:t>
      </w:r>
      <w:r w:rsidR="00F10F7C" w:rsidRPr="005F7586">
        <w:rPr>
          <w:rFonts w:ascii="Verdana" w:hAnsi="Verdana" w:cs="Arial"/>
          <w:sz w:val="22"/>
          <w:szCs w:val="22"/>
        </w:rPr>
        <w:t xml:space="preserve">. </w:t>
      </w:r>
      <w:r w:rsidR="00424658" w:rsidRPr="005F7586">
        <w:rPr>
          <w:rFonts w:ascii="Verdana" w:hAnsi="Verdana" w:cs="Arial"/>
          <w:sz w:val="22"/>
          <w:szCs w:val="22"/>
        </w:rPr>
        <w:t xml:space="preserve">The Council </w:t>
      </w:r>
      <w:r w:rsidR="002375A3" w:rsidRPr="005F7586">
        <w:rPr>
          <w:rFonts w:ascii="Verdana" w:hAnsi="Verdana" w:cs="Arial"/>
          <w:sz w:val="22"/>
          <w:szCs w:val="22"/>
        </w:rPr>
        <w:t xml:space="preserve">has </w:t>
      </w:r>
      <w:r w:rsidR="00424658" w:rsidRPr="005F7586">
        <w:rPr>
          <w:rFonts w:ascii="Verdana" w:hAnsi="Verdana" w:cs="Arial"/>
          <w:sz w:val="22"/>
          <w:szCs w:val="22"/>
        </w:rPr>
        <w:t>incurred COVID related costs totalling £</w:t>
      </w:r>
      <w:r w:rsidR="00E54B75" w:rsidRPr="005F7586">
        <w:rPr>
          <w:rFonts w:ascii="Verdana" w:hAnsi="Verdana" w:cs="Arial"/>
          <w:sz w:val="22"/>
          <w:szCs w:val="22"/>
        </w:rPr>
        <w:t>24</w:t>
      </w:r>
      <w:r w:rsidR="00424658" w:rsidRPr="005F7586">
        <w:rPr>
          <w:rFonts w:ascii="Verdana" w:hAnsi="Verdana" w:cs="Arial"/>
          <w:sz w:val="22"/>
          <w:szCs w:val="22"/>
        </w:rPr>
        <w:t>.</w:t>
      </w:r>
      <w:r w:rsidR="00C2075F" w:rsidRPr="005F7586">
        <w:rPr>
          <w:rFonts w:ascii="Verdana" w:hAnsi="Verdana" w:cs="Arial"/>
          <w:sz w:val="22"/>
          <w:szCs w:val="22"/>
        </w:rPr>
        <w:t>157</w:t>
      </w:r>
      <w:r w:rsidR="00424658" w:rsidRPr="005F7586">
        <w:rPr>
          <w:rFonts w:ascii="Verdana" w:hAnsi="Verdana" w:cs="Arial"/>
          <w:sz w:val="22"/>
          <w:szCs w:val="22"/>
        </w:rPr>
        <w:t>M during 202</w:t>
      </w:r>
      <w:r w:rsidR="009C0173" w:rsidRPr="005F7586">
        <w:rPr>
          <w:rFonts w:ascii="Verdana" w:hAnsi="Verdana" w:cs="Arial"/>
          <w:sz w:val="22"/>
          <w:szCs w:val="22"/>
        </w:rPr>
        <w:t>1</w:t>
      </w:r>
      <w:r w:rsidR="00424658" w:rsidRPr="005F7586">
        <w:rPr>
          <w:rFonts w:ascii="Verdana" w:hAnsi="Verdana" w:cs="Arial"/>
          <w:sz w:val="22"/>
          <w:szCs w:val="22"/>
        </w:rPr>
        <w:t>/2</w:t>
      </w:r>
      <w:r w:rsidR="009C0173" w:rsidRPr="005F7586">
        <w:rPr>
          <w:rFonts w:ascii="Verdana" w:hAnsi="Verdana" w:cs="Arial"/>
          <w:sz w:val="22"/>
          <w:szCs w:val="22"/>
        </w:rPr>
        <w:t>2</w:t>
      </w:r>
      <w:r w:rsidR="00424658" w:rsidRPr="005F7586">
        <w:rPr>
          <w:rFonts w:ascii="Verdana" w:hAnsi="Verdana" w:cs="Arial"/>
          <w:sz w:val="22"/>
          <w:szCs w:val="22"/>
        </w:rPr>
        <w:t xml:space="preserve"> (£</w:t>
      </w:r>
      <w:r w:rsidR="009C0173" w:rsidRPr="005F7586">
        <w:rPr>
          <w:rFonts w:ascii="Verdana" w:hAnsi="Verdana" w:cs="Arial"/>
          <w:sz w:val="22"/>
          <w:szCs w:val="22"/>
        </w:rPr>
        <w:t>33.177</w:t>
      </w:r>
      <w:r w:rsidR="00424658" w:rsidRPr="005F7586">
        <w:rPr>
          <w:rFonts w:ascii="Verdana" w:hAnsi="Verdana" w:cs="Arial"/>
          <w:sz w:val="22"/>
          <w:szCs w:val="22"/>
        </w:rPr>
        <w:t>M in 20</w:t>
      </w:r>
      <w:r w:rsidR="009C0173" w:rsidRPr="005F7586">
        <w:rPr>
          <w:rFonts w:ascii="Verdana" w:hAnsi="Verdana" w:cs="Arial"/>
          <w:sz w:val="22"/>
          <w:szCs w:val="22"/>
        </w:rPr>
        <w:t>20</w:t>
      </w:r>
      <w:r w:rsidR="00424658" w:rsidRPr="005F7586">
        <w:rPr>
          <w:rFonts w:ascii="Verdana" w:hAnsi="Verdana" w:cs="Arial"/>
          <w:sz w:val="22"/>
          <w:szCs w:val="22"/>
        </w:rPr>
        <w:t>/2</w:t>
      </w:r>
      <w:r w:rsidR="009C0173" w:rsidRPr="005F7586">
        <w:rPr>
          <w:rFonts w:ascii="Verdana" w:hAnsi="Verdana" w:cs="Arial"/>
          <w:sz w:val="22"/>
          <w:szCs w:val="22"/>
        </w:rPr>
        <w:t>1</w:t>
      </w:r>
      <w:r w:rsidR="00424658" w:rsidRPr="005F7586">
        <w:rPr>
          <w:rFonts w:ascii="Verdana" w:hAnsi="Verdana" w:cs="Arial"/>
          <w:sz w:val="22"/>
          <w:szCs w:val="22"/>
        </w:rPr>
        <w:t>), broken down as follows:</w:t>
      </w:r>
    </w:p>
    <w:p w14:paraId="7341CF4F" w14:textId="77777777" w:rsidR="00424658" w:rsidRPr="005F7586" w:rsidRDefault="00424658" w:rsidP="00424658">
      <w:pPr>
        <w:rPr>
          <w:rFonts w:ascii="Verdana" w:hAnsi="Verdana" w:cs="Arial"/>
          <w:sz w:val="18"/>
          <w:szCs w:val="18"/>
        </w:rPr>
      </w:pPr>
    </w:p>
    <w:tbl>
      <w:tblPr>
        <w:tblW w:w="10627" w:type="dxa"/>
        <w:jc w:val="center"/>
        <w:tblLook w:val="0000" w:firstRow="0" w:lastRow="0" w:firstColumn="0" w:lastColumn="0" w:noHBand="0" w:noVBand="0"/>
      </w:tblPr>
      <w:tblGrid>
        <w:gridCol w:w="3768"/>
        <w:gridCol w:w="720"/>
        <w:gridCol w:w="6139"/>
      </w:tblGrid>
      <w:tr w:rsidR="00E54B75" w:rsidRPr="005F7586" w14:paraId="5364A6AF" w14:textId="77777777" w:rsidTr="00020967">
        <w:trPr>
          <w:trHeight w:val="176"/>
          <w:tblHeader/>
          <w:jc w:val="center"/>
        </w:trPr>
        <w:tc>
          <w:tcPr>
            <w:tcW w:w="3768" w:type="dxa"/>
            <w:vMerge w:val="restart"/>
            <w:tcBorders>
              <w:top w:val="single" w:sz="4" w:space="0" w:color="auto"/>
              <w:left w:val="single" w:sz="4" w:space="0" w:color="auto"/>
              <w:right w:val="single" w:sz="4" w:space="0" w:color="auto"/>
            </w:tcBorders>
            <w:shd w:val="clear" w:color="auto" w:fill="BFBFBF"/>
            <w:vAlign w:val="center"/>
          </w:tcPr>
          <w:p w14:paraId="5F7A4082" w14:textId="77777777" w:rsidR="00E54B75" w:rsidRPr="005F7586" w:rsidRDefault="00E54B75" w:rsidP="00034832">
            <w:pPr>
              <w:rPr>
                <w:rFonts w:ascii="Verdana" w:hAnsi="Verdana" w:cs="Calibri"/>
                <w:b/>
                <w:color w:val="000000"/>
                <w:sz w:val="16"/>
                <w:szCs w:val="16"/>
                <w:lang w:eastAsia="en-GB"/>
              </w:rPr>
            </w:pPr>
            <w:r w:rsidRPr="005F7586">
              <w:rPr>
                <w:rFonts w:ascii="Verdana" w:hAnsi="Verdana" w:cs="Calibri"/>
                <w:b/>
                <w:color w:val="000000"/>
                <w:sz w:val="16"/>
                <w:szCs w:val="16"/>
                <w:lang w:eastAsia="en-GB"/>
              </w:rPr>
              <w:lastRenderedPageBreak/>
              <w:t>Area of Spend</w:t>
            </w:r>
          </w:p>
        </w:tc>
        <w:tc>
          <w:tcPr>
            <w:tcW w:w="720" w:type="dxa"/>
            <w:tcBorders>
              <w:top w:val="single" w:sz="4" w:space="0" w:color="auto"/>
              <w:left w:val="single" w:sz="4" w:space="0" w:color="auto"/>
              <w:right w:val="single" w:sz="4" w:space="0" w:color="auto"/>
            </w:tcBorders>
            <w:shd w:val="clear" w:color="auto" w:fill="BFBFBF"/>
          </w:tcPr>
          <w:p w14:paraId="700998F6" w14:textId="77777777" w:rsidR="00E54B75" w:rsidRPr="005F7586" w:rsidRDefault="00E54B75" w:rsidP="00034832">
            <w:pPr>
              <w:jc w:val="center"/>
              <w:rPr>
                <w:rFonts w:ascii="Verdana" w:hAnsi="Verdana" w:cs="Calibri"/>
                <w:b/>
                <w:color w:val="000000"/>
                <w:sz w:val="16"/>
                <w:szCs w:val="16"/>
                <w:lang w:eastAsia="en-GB"/>
              </w:rPr>
            </w:pPr>
            <w:r w:rsidRPr="005F7586">
              <w:rPr>
                <w:rFonts w:ascii="Verdana" w:hAnsi="Verdana" w:cs="Calibri"/>
                <w:b/>
                <w:color w:val="000000"/>
                <w:sz w:val="16"/>
                <w:szCs w:val="16"/>
                <w:lang w:eastAsia="en-GB"/>
              </w:rPr>
              <w:t>Value</w:t>
            </w:r>
          </w:p>
        </w:tc>
        <w:tc>
          <w:tcPr>
            <w:tcW w:w="6139" w:type="dxa"/>
            <w:vMerge w:val="restart"/>
            <w:tcBorders>
              <w:top w:val="single" w:sz="4" w:space="0" w:color="auto"/>
              <w:left w:val="single" w:sz="4" w:space="0" w:color="auto"/>
              <w:right w:val="single" w:sz="4" w:space="0" w:color="auto"/>
            </w:tcBorders>
            <w:shd w:val="clear" w:color="auto" w:fill="BFBFBF"/>
            <w:vAlign w:val="center"/>
          </w:tcPr>
          <w:p w14:paraId="3B3DF820" w14:textId="77777777" w:rsidR="00E54B75" w:rsidRPr="005F7586" w:rsidRDefault="00E54B75" w:rsidP="00034832">
            <w:pPr>
              <w:jc w:val="center"/>
              <w:rPr>
                <w:rFonts w:ascii="Verdana" w:hAnsi="Verdana" w:cs="Calibri"/>
                <w:b/>
                <w:color w:val="000000"/>
                <w:sz w:val="16"/>
                <w:szCs w:val="16"/>
                <w:lang w:eastAsia="en-GB"/>
              </w:rPr>
            </w:pPr>
            <w:r w:rsidRPr="005F7586">
              <w:rPr>
                <w:rFonts w:ascii="Verdana" w:hAnsi="Verdana" w:cs="Calibri"/>
                <w:b/>
                <w:color w:val="000000"/>
                <w:sz w:val="16"/>
                <w:szCs w:val="16"/>
                <w:lang w:eastAsia="en-GB"/>
              </w:rPr>
              <w:t>Description</w:t>
            </w:r>
          </w:p>
        </w:tc>
      </w:tr>
      <w:tr w:rsidR="00E54B75" w:rsidRPr="005F7586" w14:paraId="712E1DAC" w14:textId="77777777" w:rsidTr="00020967">
        <w:trPr>
          <w:trHeight w:val="176"/>
          <w:jc w:val="center"/>
        </w:trPr>
        <w:tc>
          <w:tcPr>
            <w:tcW w:w="3768" w:type="dxa"/>
            <w:vMerge/>
            <w:tcBorders>
              <w:left w:val="single" w:sz="4" w:space="0" w:color="auto"/>
              <w:bottom w:val="single" w:sz="4" w:space="0" w:color="auto"/>
              <w:right w:val="single" w:sz="4" w:space="0" w:color="auto"/>
            </w:tcBorders>
            <w:vAlign w:val="center"/>
          </w:tcPr>
          <w:p w14:paraId="575B7737" w14:textId="77777777" w:rsidR="00E54B75" w:rsidRPr="005F7586" w:rsidRDefault="00E54B75" w:rsidP="00034832">
            <w:pPr>
              <w:rPr>
                <w:rFonts w:ascii="Verdana" w:hAnsi="Verdana" w:cs="Calibri"/>
                <w:color w:val="000000"/>
                <w:sz w:val="16"/>
                <w:szCs w:val="16"/>
                <w:lang w:eastAsia="en-GB"/>
              </w:rPr>
            </w:pPr>
          </w:p>
        </w:tc>
        <w:tc>
          <w:tcPr>
            <w:tcW w:w="720" w:type="dxa"/>
            <w:tcBorders>
              <w:left w:val="single" w:sz="4" w:space="0" w:color="auto"/>
              <w:bottom w:val="single" w:sz="4" w:space="0" w:color="auto"/>
              <w:right w:val="single" w:sz="4" w:space="0" w:color="auto"/>
            </w:tcBorders>
            <w:shd w:val="clear" w:color="auto" w:fill="BFBFBF"/>
          </w:tcPr>
          <w:p w14:paraId="6AF96B8B" w14:textId="77777777" w:rsidR="00E54B75" w:rsidRPr="005F7586" w:rsidRDefault="00E54B75" w:rsidP="00034832">
            <w:pPr>
              <w:jc w:val="center"/>
              <w:rPr>
                <w:rFonts w:ascii="Verdana" w:hAnsi="Verdana" w:cs="Calibri"/>
                <w:b/>
                <w:color w:val="000000"/>
                <w:sz w:val="16"/>
                <w:szCs w:val="16"/>
                <w:lang w:eastAsia="en-GB"/>
              </w:rPr>
            </w:pPr>
            <w:r w:rsidRPr="005F7586">
              <w:rPr>
                <w:rFonts w:ascii="Verdana" w:hAnsi="Verdana" w:cs="Calibri"/>
                <w:b/>
                <w:color w:val="000000"/>
                <w:sz w:val="16"/>
                <w:szCs w:val="16"/>
                <w:lang w:eastAsia="en-GB"/>
              </w:rPr>
              <w:t>£M</w:t>
            </w:r>
          </w:p>
        </w:tc>
        <w:tc>
          <w:tcPr>
            <w:tcW w:w="6139" w:type="dxa"/>
            <w:vMerge/>
            <w:tcBorders>
              <w:left w:val="single" w:sz="4" w:space="0" w:color="auto"/>
              <w:bottom w:val="single" w:sz="4" w:space="0" w:color="auto"/>
              <w:right w:val="single" w:sz="4" w:space="0" w:color="auto"/>
            </w:tcBorders>
            <w:vAlign w:val="center"/>
          </w:tcPr>
          <w:p w14:paraId="7D9FA948" w14:textId="77777777" w:rsidR="00E54B75" w:rsidRPr="005F7586" w:rsidRDefault="00E54B75" w:rsidP="00034832">
            <w:pPr>
              <w:jc w:val="center"/>
              <w:rPr>
                <w:rFonts w:ascii="Verdana" w:hAnsi="Verdana" w:cs="Calibri"/>
                <w:b/>
                <w:color w:val="000000"/>
                <w:sz w:val="16"/>
                <w:szCs w:val="16"/>
                <w:lang w:eastAsia="en-GB"/>
              </w:rPr>
            </w:pPr>
          </w:p>
        </w:tc>
      </w:tr>
      <w:tr w:rsidR="00E54B75" w:rsidRPr="005F7586" w14:paraId="2AE32BD2" w14:textId="77777777" w:rsidTr="00020967">
        <w:trPr>
          <w:trHeight w:val="176"/>
          <w:jc w:val="center"/>
        </w:trPr>
        <w:tc>
          <w:tcPr>
            <w:tcW w:w="3768" w:type="dxa"/>
            <w:tcBorders>
              <w:top w:val="single" w:sz="4" w:space="0" w:color="auto"/>
              <w:left w:val="single" w:sz="4" w:space="0" w:color="auto"/>
              <w:bottom w:val="single" w:sz="4" w:space="0" w:color="auto"/>
              <w:right w:val="single" w:sz="4" w:space="0" w:color="auto"/>
            </w:tcBorders>
            <w:vAlign w:val="center"/>
          </w:tcPr>
          <w:p w14:paraId="11354CB1" w14:textId="77777777" w:rsidR="00E54B75" w:rsidRPr="005F7586" w:rsidRDefault="00E54B75" w:rsidP="00034832">
            <w:pPr>
              <w:rPr>
                <w:rFonts w:ascii="Verdana" w:hAnsi="Verdana" w:cs="Calibri"/>
                <w:color w:val="000000"/>
                <w:sz w:val="16"/>
                <w:szCs w:val="16"/>
                <w:lang w:eastAsia="en-GB"/>
              </w:rPr>
            </w:pPr>
            <w:r w:rsidRPr="005F7586">
              <w:rPr>
                <w:rFonts w:ascii="Verdana" w:hAnsi="Verdana" w:cs="Calibri"/>
                <w:color w:val="000000"/>
                <w:sz w:val="16"/>
                <w:szCs w:val="16"/>
              </w:rPr>
              <w:t>Infection Control</w:t>
            </w:r>
          </w:p>
        </w:tc>
        <w:tc>
          <w:tcPr>
            <w:tcW w:w="720" w:type="dxa"/>
            <w:tcBorders>
              <w:top w:val="single" w:sz="4" w:space="0" w:color="auto"/>
              <w:left w:val="single" w:sz="4" w:space="0" w:color="auto"/>
              <w:bottom w:val="single" w:sz="4" w:space="0" w:color="auto"/>
              <w:right w:val="single" w:sz="4" w:space="0" w:color="auto"/>
            </w:tcBorders>
            <w:vAlign w:val="center"/>
          </w:tcPr>
          <w:p w14:paraId="44CBE9DB" w14:textId="77777777" w:rsidR="00E54B75" w:rsidRPr="005F7586" w:rsidRDefault="00E54B75" w:rsidP="00034832">
            <w:pPr>
              <w:jc w:val="center"/>
              <w:rPr>
                <w:rFonts w:ascii="Verdana" w:hAnsi="Verdana" w:cs="Calibri"/>
                <w:color w:val="000000"/>
                <w:sz w:val="16"/>
                <w:szCs w:val="16"/>
                <w:lang w:eastAsia="en-GB"/>
              </w:rPr>
            </w:pPr>
            <w:r w:rsidRPr="005F7586">
              <w:rPr>
                <w:rFonts w:ascii="Verdana" w:hAnsi="Verdana" w:cs="Calibri"/>
                <w:color w:val="000000"/>
                <w:sz w:val="16"/>
                <w:szCs w:val="16"/>
              </w:rPr>
              <w:t>7.4</w:t>
            </w:r>
          </w:p>
        </w:tc>
        <w:tc>
          <w:tcPr>
            <w:tcW w:w="6139" w:type="dxa"/>
            <w:tcBorders>
              <w:top w:val="single" w:sz="4" w:space="0" w:color="auto"/>
              <w:left w:val="single" w:sz="4" w:space="0" w:color="auto"/>
              <w:bottom w:val="single" w:sz="4" w:space="0" w:color="auto"/>
              <w:right w:val="single" w:sz="4" w:space="0" w:color="auto"/>
            </w:tcBorders>
          </w:tcPr>
          <w:p w14:paraId="5DD7624E" w14:textId="77777777" w:rsidR="00E54B75" w:rsidRPr="005F7586" w:rsidRDefault="00E54B75" w:rsidP="00034832">
            <w:pPr>
              <w:rPr>
                <w:rFonts w:ascii="Verdana" w:hAnsi="Verdana" w:cs="Calibri"/>
                <w:color w:val="000000"/>
                <w:sz w:val="16"/>
                <w:szCs w:val="16"/>
              </w:rPr>
            </w:pPr>
            <w:r w:rsidRPr="005F7586">
              <w:rPr>
                <w:rFonts w:ascii="Verdana" w:hAnsi="Verdana" w:cs="Calibri"/>
                <w:color w:val="000000"/>
                <w:sz w:val="16"/>
                <w:szCs w:val="16"/>
              </w:rPr>
              <w:t xml:space="preserve">Support to the Council’s care providers for staffing, </w:t>
            </w:r>
            <w:proofErr w:type="gramStart"/>
            <w:r w:rsidRPr="005F7586">
              <w:rPr>
                <w:rFonts w:ascii="Verdana" w:hAnsi="Verdana" w:cs="Calibri"/>
                <w:color w:val="000000"/>
                <w:sz w:val="16"/>
                <w:szCs w:val="16"/>
              </w:rPr>
              <w:t>PPE</w:t>
            </w:r>
            <w:proofErr w:type="gramEnd"/>
            <w:r w:rsidRPr="005F7586">
              <w:rPr>
                <w:rFonts w:ascii="Verdana" w:hAnsi="Verdana" w:cs="Calibri"/>
                <w:color w:val="000000"/>
                <w:sz w:val="16"/>
                <w:szCs w:val="16"/>
              </w:rPr>
              <w:t xml:space="preserve"> and outbreak control</w:t>
            </w:r>
          </w:p>
        </w:tc>
      </w:tr>
      <w:tr w:rsidR="00E54B75" w:rsidRPr="005F7586" w14:paraId="7F88C213" w14:textId="77777777" w:rsidTr="00020967">
        <w:trPr>
          <w:trHeight w:val="176"/>
          <w:jc w:val="center"/>
        </w:trPr>
        <w:tc>
          <w:tcPr>
            <w:tcW w:w="3768" w:type="dxa"/>
            <w:tcBorders>
              <w:top w:val="single" w:sz="4" w:space="0" w:color="auto"/>
              <w:left w:val="single" w:sz="4" w:space="0" w:color="auto"/>
              <w:bottom w:val="single" w:sz="4" w:space="0" w:color="auto"/>
              <w:right w:val="single" w:sz="4" w:space="0" w:color="auto"/>
            </w:tcBorders>
            <w:vAlign w:val="center"/>
          </w:tcPr>
          <w:p w14:paraId="6814D6D3" w14:textId="77777777" w:rsidR="00E54B75" w:rsidRPr="005F7586" w:rsidRDefault="00E54B75" w:rsidP="00034832">
            <w:pPr>
              <w:rPr>
                <w:rFonts w:ascii="Verdana" w:hAnsi="Verdana" w:cs="Calibri"/>
                <w:color w:val="000000"/>
                <w:sz w:val="16"/>
                <w:szCs w:val="16"/>
              </w:rPr>
            </w:pPr>
            <w:r w:rsidRPr="005F7586">
              <w:rPr>
                <w:rFonts w:ascii="Verdana" w:hAnsi="Verdana" w:cs="Calibri"/>
                <w:color w:val="000000"/>
                <w:sz w:val="16"/>
                <w:szCs w:val="16"/>
              </w:rPr>
              <w:t>Test and Trace / Outbreak Control</w:t>
            </w:r>
          </w:p>
        </w:tc>
        <w:tc>
          <w:tcPr>
            <w:tcW w:w="720" w:type="dxa"/>
            <w:tcBorders>
              <w:top w:val="single" w:sz="4" w:space="0" w:color="auto"/>
              <w:left w:val="single" w:sz="4" w:space="0" w:color="auto"/>
              <w:bottom w:val="single" w:sz="4" w:space="0" w:color="auto"/>
              <w:right w:val="single" w:sz="4" w:space="0" w:color="auto"/>
            </w:tcBorders>
            <w:vAlign w:val="center"/>
          </w:tcPr>
          <w:p w14:paraId="02825E0F" w14:textId="77777777" w:rsidR="00E54B75" w:rsidRPr="005F7586" w:rsidRDefault="00E54B75" w:rsidP="00034832">
            <w:pPr>
              <w:jc w:val="center"/>
              <w:rPr>
                <w:rFonts w:ascii="Verdana" w:hAnsi="Verdana" w:cs="Calibri"/>
                <w:color w:val="000000"/>
                <w:sz w:val="16"/>
                <w:szCs w:val="16"/>
              </w:rPr>
            </w:pPr>
            <w:r w:rsidRPr="005F7586">
              <w:rPr>
                <w:rFonts w:ascii="Verdana" w:hAnsi="Verdana" w:cs="Calibri"/>
                <w:color w:val="000000"/>
                <w:sz w:val="16"/>
                <w:szCs w:val="16"/>
              </w:rPr>
              <w:t>3.2</w:t>
            </w:r>
          </w:p>
        </w:tc>
        <w:tc>
          <w:tcPr>
            <w:tcW w:w="6139" w:type="dxa"/>
            <w:tcBorders>
              <w:top w:val="single" w:sz="4" w:space="0" w:color="auto"/>
              <w:left w:val="single" w:sz="4" w:space="0" w:color="auto"/>
              <w:bottom w:val="single" w:sz="4" w:space="0" w:color="auto"/>
              <w:right w:val="single" w:sz="4" w:space="0" w:color="auto"/>
            </w:tcBorders>
          </w:tcPr>
          <w:p w14:paraId="5E5F0D29" w14:textId="77777777" w:rsidR="00E54B75" w:rsidRPr="005F7586" w:rsidRDefault="00E54B75" w:rsidP="00034832">
            <w:pPr>
              <w:rPr>
                <w:rFonts w:ascii="Verdana" w:hAnsi="Verdana" w:cs="Calibri"/>
                <w:color w:val="000000"/>
                <w:sz w:val="16"/>
                <w:szCs w:val="16"/>
              </w:rPr>
            </w:pPr>
            <w:r w:rsidRPr="005F7586">
              <w:rPr>
                <w:rFonts w:ascii="Verdana" w:hAnsi="Verdana" w:cs="Calibri"/>
                <w:color w:val="000000"/>
                <w:sz w:val="16"/>
                <w:szCs w:val="16"/>
              </w:rPr>
              <w:t xml:space="preserve">Provision of intervention to prevent outbreaks across the borough including marketing and communication </w:t>
            </w:r>
          </w:p>
        </w:tc>
      </w:tr>
      <w:tr w:rsidR="00E54B75" w:rsidRPr="005F7586" w14:paraId="2BDDA43F" w14:textId="77777777" w:rsidTr="00020967">
        <w:trPr>
          <w:trHeight w:val="176"/>
          <w:jc w:val="center"/>
        </w:trPr>
        <w:tc>
          <w:tcPr>
            <w:tcW w:w="3768" w:type="dxa"/>
            <w:tcBorders>
              <w:top w:val="single" w:sz="4" w:space="0" w:color="auto"/>
              <w:left w:val="single" w:sz="4" w:space="0" w:color="auto"/>
              <w:bottom w:val="single" w:sz="4" w:space="0" w:color="auto"/>
              <w:right w:val="single" w:sz="4" w:space="0" w:color="auto"/>
            </w:tcBorders>
            <w:vAlign w:val="center"/>
          </w:tcPr>
          <w:p w14:paraId="3C8A3E20" w14:textId="77777777" w:rsidR="00E54B75" w:rsidRPr="005F7586" w:rsidRDefault="00E54B75" w:rsidP="00034832">
            <w:pPr>
              <w:rPr>
                <w:rFonts w:ascii="Verdana" w:hAnsi="Verdana" w:cs="Calibri"/>
                <w:color w:val="000000"/>
                <w:sz w:val="16"/>
                <w:szCs w:val="16"/>
              </w:rPr>
            </w:pPr>
            <w:r w:rsidRPr="005F7586">
              <w:rPr>
                <w:rFonts w:ascii="Verdana" w:hAnsi="Verdana" w:cs="Calibri"/>
                <w:color w:val="000000"/>
                <w:sz w:val="16"/>
                <w:szCs w:val="16"/>
              </w:rPr>
              <w:t xml:space="preserve">Household Support / Support to Vulnerable  </w:t>
            </w:r>
          </w:p>
        </w:tc>
        <w:tc>
          <w:tcPr>
            <w:tcW w:w="720" w:type="dxa"/>
            <w:tcBorders>
              <w:top w:val="single" w:sz="4" w:space="0" w:color="auto"/>
              <w:left w:val="single" w:sz="4" w:space="0" w:color="auto"/>
              <w:bottom w:val="single" w:sz="4" w:space="0" w:color="auto"/>
              <w:right w:val="single" w:sz="4" w:space="0" w:color="auto"/>
            </w:tcBorders>
            <w:vAlign w:val="center"/>
          </w:tcPr>
          <w:p w14:paraId="1E7E28C5" w14:textId="77777777" w:rsidR="00E54B75" w:rsidRPr="005F7586" w:rsidRDefault="00E54B75" w:rsidP="00034832">
            <w:pPr>
              <w:jc w:val="center"/>
              <w:rPr>
                <w:rFonts w:ascii="Verdana" w:hAnsi="Verdana" w:cs="Calibri"/>
                <w:color w:val="000000"/>
                <w:sz w:val="16"/>
                <w:szCs w:val="16"/>
              </w:rPr>
            </w:pPr>
            <w:r w:rsidRPr="005F7586">
              <w:rPr>
                <w:rFonts w:ascii="Verdana" w:hAnsi="Verdana" w:cs="Calibri"/>
                <w:color w:val="000000"/>
                <w:sz w:val="16"/>
                <w:szCs w:val="16"/>
              </w:rPr>
              <w:t>8.4</w:t>
            </w:r>
          </w:p>
        </w:tc>
        <w:tc>
          <w:tcPr>
            <w:tcW w:w="6139" w:type="dxa"/>
            <w:tcBorders>
              <w:top w:val="single" w:sz="4" w:space="0" w:color="auto"/>
              <w:left w:val="single" w:sz="4" w:space="0" w:color="auto"/>
              <w:bottom w:val="single" w:sz="4" w:space="0" w:color="auto"/>
              <w:right w:val="single" w:sz="4" w:space="0" w:color="auto"/>
            </w:tcBorders>
          </w:tcPr>
          <w:p w14:paraId="68EECA8E" w14:textId="47D41CB0" w:rsidR="00E54B75" w:rsidRPr="005F7586" w:rsidRDefault="00E54B75" w:rsidP="00034832">
            <w:pPr>
              <w:rPr>
                <w:rFonts w:ascii="Verdana" w:hAnsi="Verdana" w:cs="Calibri"/>
                <w:color w:val="000000"/>
                <w:sz w:val="16"/>
                <w:szCs w:val="16"/>
              </w:rPr>
            </w:pPr>
            <w:r w:rsidRPr="005F7586">
              <w:rPr>
                <w:rFonts w:ascii="Verdana" w:hAnsi="Verdana" w:cs="Calibri"/>
                <w:color w:val="000000"/>
                <w:sz w:val="16"/>
                <w:szCs w:val="16"/>
              </w:rPr>
              <w:t>Support to individuals and families required to self-isolate / financial support for council tax</w:t>
            </w:r>
          </w:p>
        </w:tc>
      </w:tr>
      <w:tr w:rsidR="00E54B75" w:rsidRPr="005F7586" w14:paraId="4360D12D" w14:textId="77777777" w:rsidTr="00020967">
        <w:trPr>
          <w:trHeight w:val="176"/>
          <w:jc w:val="center"/>
        </w:trPr>
        <w:tc>
          <w:tcPr>
            <w:tcW w:w="3768" w:type="dxa"/>
            <w:tcBorders>
              <w:top w:val="single" w:sz="4" w:space="0" w:color="auto"/>
              <w:left w:val="single" w:sz="4" w:space="0" w:color="auto"/>
              <w:bottom w:val="single" w:sz="4" w:space="0" w:color="auto"/>
              <w:right w:val="single" w:sz="4" w:space="0" w:color="auto"/>
            </w:tcBorders>
            <w:vAlign w:val="center"/>
          </w:tcPr>
          <w:p w14:paraId="70F2C59F" w14:textId="77777777" w:rsidR="00E54B75" w:rsidRPr="005F7586" w:rsidRDefault="00E54B75" w:rsidP="00034832">
            <w:pPr>
              <w:rPr>
                <w:rFonts w:ascii="Verdana" w:hAnsi="Verdana" w:cs="Calibri"/>
                <w:color w:val="000000"/>
                <w:sz w:val="16"/>
                <w:szCs w:val="16"/>
              </w:rPr>
            </w:pPr>
            <w:r w:rsidRPr="005F7586">
              <w:rPr>
                <w:rFonts w:ascii="Verdana" w:hAnsi="Verdana" w:cs="Calibri"/>
                <w:color w:val="000000"/>
                <w:sz w:val="16"/>
                <w:szCs w:val="16"/>
              </w:rPr>
              <w:t>Additional Social Care</w:t>
            </w:r>
          </w:p>
        </w:tc>
        <w:tc>
          <w:tcPr>
            <w:tcW w:w="720" w:type="dxa"/>
            <w:tcBorders>
              <w:top w:val="single" w:sz="4" w:space="0" w:color="auto"/>
              <w:left w:val="single" w:sz="4" w:space="0" w:color="auto"/>
              <w:bottom w:val="single" w:sz="4" w:space="0" w:color="auto"/>
              <w:right w:val="single" w:sz="4" w:space="0" w:color="auto"/>
            </w:tcBorders>
            <w:vAlign w:val="center"/>
          </w:tcPr>
          <w:p w14:paraId="2C946291" w14:textId="77777777" w:rsidR="00E54B75" w:rsidRPr="005F7586" w:rsidRDefault="00E54B75" w:rsidP="00034832">
            <w:pPr>
              <w:jc w:val="center"/>
              <w:rPr>
                <w:rFonts w:ascii="Verdana" w:hAnsi="Verdana" w:cs="Calibri"/>
                <w:color w:val="000000"/>
                <w:sz w:val="16"/>
                <w:szCs w:val="16"/>
              </w:rPr>
            </w:pPr>
            <w:r w:rsidRPr="005F7586">
              <w:rPr>
                <w:rFonts w:ascii="Verdana" w:hAnsi="Verdana" w:cs="Calibri"/>
                <w:color w:val="000000"/>
                <w:sz w:val="16"/>
                <w:szCs w:val="16"/>
              </w:rPr>
              <w:t>0.3</w:t>
            </w:r>
          </w:p>
        </w:tc>
        <w:tc>
          <w:tcPr>
            <w:tcW w:w="6139" w:type="dxa"/>
            <w:tcBorders>
              <w:top w:val="single" w:sz="4" w:space="0" w:color="auto"/>
              <w:left w:val="single" w:sz="4" w:space="0" w:color="auto"/>
              <w:bottom w:val="single" w:sz="4" w:space="0" w:color="auto"/>
              <w:right w:val="single" w:sz="4" w:space="0" w:color="auto"/>
            </w:tcBorders>
          </w:tcPr>
          <w:p w14:paraId="53962D9D" w14:textId="0A7F11A2" w:rsidR="00E54B75" w:rsidRPr="005F7586" w:rsidRDefault="00B72DBF" w:rsidP="00034832">
            <w:pPr>
              <w:rPr>
                <w:rFonts w:ascii="Verdana" w:hAnsi="Verdana" w:cs="Calibri"/>
                <w:color w:val="000000"/>
                <w:sz w:val="16"/>
                <w:szCs w:val="16"/>
              </w:rPr>
            </w:pPr>
            <w:r w:rsidRPr="005F7586">
              <w:rPr>
                <w:rFonts w:ascii="Verdana" w:hAnsi="Verdana" w:cs="Calibri"/>
                <w:color w:val="000000"/>
                <w:sz w:val="16"/>
                <w:szCs w:val="16"/>
              </w:rPr>
              <w:t xml:space="preserve">Additional </w:t>
            </w:r>
            <w:r w:rsidR="00B04A1A" w:rsidRPr="005F7586">
              <w:rPr>
                <w:rFonts w:ascii="Verdana" w:hAnsi="Verdana" w:cs="Calibri"/>
                <w:color w:val="000000"/>
                <w:sz w:val="16"/>
                <w:szCs w:val="16"/>
              </w:rPr>
              <w:t>social workers to address rising demand caused by the pandemic</w:t>
            </w:r>
          </w:p>
        </w:tc>
      </w:tr>
      <w:tr w:rsidR="00E54B75" w:rsidRPr="005F7586" w14:paraId="467AD255" w14:textId="77777777" w:rsidTr="00020967">
        <w:trPr>
          <w:trHeight w:val="176"/>
          <w:jc w:val="center"/>
        </w:trPr>
        <w:tc>
          <w:tcPr>
            <w:tcW w:w="3768" w:type="dxa"/>
            <w:tcBorders>
              <w:top w:val="single" w:sz="4" w:space="0" w:color="auto"/>
              <w:left w:val="single" w:sz="4" w:space="0" w:color="auto"/>
              <w:bottom w:val="single" w:sz="4" w:space="0" w:color="auto"/>
              <w:right w:val="single" w:sz="4" w:space="0" w:color="auto"/>
            </w:tcBorders>
            <w:vAlign w:val="center"/>
          </w:tcPr>
          <w:p w14:paraId="74458FD3" w14:textId="77777777" w:rsidR="00E54B75" w:rsidRPr="005F7586" w:rsidRDefault="00E54B75" w:rsidP="00034832">
            <w:pPr>
              <w:rPr>
                <w:rFonts w:ascii="Verdana" w:hAnsi="Verdana" w:cs="Calibri"/>
                <w:color w:val="000000"/>
                <w:sz w:val="16"/>
                <w:szCs w:val="16"/>
              </w:rPr>
            </w:pPr>
            <w:r w:rsidRPr="005F7586">
              <w:rPr>
                <w:rFonts w:ascii="Verdana" w:hAnsi="Verdana" w:cs="Calibri"/>
                <w:color w:val="000000"/>
                <w:sz w:val="16"/>
                <w:szCs w:val="16"/>
              </w:rPr>
              <w:t>Waste</w:t>
            </w:r>
          </w:p>
        </w:tc>
        <w:tc>
          <w:tcPr>
            <w:tcW w:w="720" w:type="dxa"/>
            <w:tcBorders>
              <w:top w:val="single" w:sz="4" w:space="0" w:color="auto"/>
              <w:left w:val="single" w:sz="4" w:space="0" w:color="auto"/>
              <w:bottom w:val="single" w:sz="4" w:space="0" w:color="auto"/>
              <w:right w:val="single" w:sz="4" w:space="0" w:color="auto"/>
            </w:tcBorders>
            <w:vAlign w:val="center"/>
          </w:tcPr>
          <w:p w14:paraId="2BAB81BF" w14:textId="77777777" w:rsidR="00E54B75" w:rsidRPr="005F7586" w:rsidRDefault="00E54B75" w:rsidP="00034832">
            <w:pPr>
              <w:jc w:val="center"/>
              <w:rPr>
                <w:rFonts w:ascii="Verdana" w:hAnsi="Verdana" w:cs="Calibri"/>
                <w:color w:val="000000"/>
                <w:sz w:val="16"/>
                <w:szCs w:val="16"/>
              </w:rPr>
            </w:pPr>
            <w:r w:rsidRPr="005F7586">
              <w:rPr>
                <w:rFonts w:ascii="Verdana" w:hAnsi="Verdana" w:cs="Calibri"/>
                <w:color w:val="000000"/>
                <w:sz w:val="16"/>
                <w:szCs w:val="16"/>
              </w:rPr>
              <w:t>1.2</w:t>
            </w:r>
          </w:p>
        </w:tc>
        <w:tc>
          <w:tcPr>
            <w:tcW w:w="6139" w:type="dxa"/>
            <w:tcBorders>
              <w:top w:val="single" w:sz="4" w:space="0" w:color="auto"/>
              <w:left w:val="single" w:sz="4" w:space="0" w:color="auto"/>
              <w:bottom w:val="single" w:sz="4" w:space="0" w:color="auto"/>
              <w:right w:val="single" w:sz="4" w:space="0" w:color="auto"/>
            </w:tcBorders>
          </w:tcPr>
          <w:p w14:paraId="6D9D4C08" w14:textId="77777777" w:rsidR="00E54B75" w:rsidRPr="005F7586" w:rsidRDefault="00E54B75" w:rsidP="00034832">
            <w:pPr>
              <w:rPr>
                <w:rFonts w:ascii="Verdana" w:hAnsi="Verdana" w:cs="Calibri"/>
                <w:color w:val="000000"/>
                <w:sz w:val="16"/>
                <w:szCs w:val="16"/>
              </w:rPr>
            </w:pPr>
            <w:r w:rsidRPr="005F7586">
              <w:rPr>
                <w:rFonts w:ascii="Verdana" w:hAnsi="Verdana" w:cs="Calibri"/>
                <w:color w:val="000000"/>
                <w:sz w:val="16"/>
                <w:szCs w:val="16"/>
              </w:rPr>
              <w:t>Additional costs of waste collection due to people being at home as well as social distancing measures at waste recycling sites</w:t>
            </w:r>
          </w:p>
        </w:tc>
      </w:tr>
      <w:tr w:rsidR="00E54B75" w:rsidRPr="005F7586" w14:paraId="490E35A5" w14:textId="77777777" w:rsidTr="00020967">
        <w:trPr>
          <w:trHeight w:val="176"/>
          <w:jc w:val="center"/>
        </w:trPr>
        <w:tc>
          <w:tcPr>
            <w:tcW w:w="3768" w:type="dxa"/>
            <w:tcBorders>
              <w:top w:val="single" w:sz="4" w:space="0" w:color="auto"/>
              <w:left w:val="single" w:sz="4" w:space="0" w:color="auto"/>
              <w:bottom w:val="single" w:sz="4" w:space="0" w:color="auto"/>
              <w:right w:val="single" w:sz="4" w:space="0" w:color="auto"/>
            </w:tcBorders>
            <w:vAlign w:val="center"/>
          </w:tcPr>
          <w:p w14:paraId="70E3D16E" w14:textId="77777777" w:rsidR="00E54B75" w:rsidRPr="005F7586" w:rsidRDefault="00E54B75" w:rsidP="00034832">
            <w:pPr>
              <w:rPr>
                <w:rFonts w:ascii="Verdana" w:hAnsi="Verdana" w:cs="Calibri"/>
                <w:color w:val="000000"/>
                <w:sz w:val="16"/>
                <w:szCs w:val="16"/>
              </w:rPr>
            </w:pPr>
            <w:r w:rsidRPr="005F7586">
              <w:rPr>
                <w:rFonts w:ascii="Verdana" w:hAnsi="Verdana" w:cs="Calibri"/>
                <w:color w:val="000000"/>
                <w:sz w:val="16"/>
                <w:szCs w:val="16"/>
              </w:rPr>
              <w:t>Business Support</w:t>
            </w:r>
          </w:p>
        </w:tc>
        <w:tc>
          <w:tcPr>
            <w:tcW w:w="720" w:type="dxa"/>
            <w:tcBorders>
              <w:top w:val="single" w:sz="4" w:space="0" w:color="auto"/>
              <w:left w:val="single" w:sz="4" w:space="0" w:color="auto"/>
              <w:bottom w:val="single" w:sz="4" w:space="0" w:color="auto"/>
              <w:right w:val="single" w:sz="4" w:space="0" w:color="auto"/>
            </w:tcBorders>
            <w:vAlign w:val="center"/>
          </w:tcPr>
          <w:p w14:paraId="6EE65EE5" w14:textId="77777777" w:rsidR="00E54B75" w:rsidRPr="005F7586" w:rsidRDefault="00E54B75" w:rsidP="00034832">
            <w:pPr>
              <w:jc w:val="center"/>
              <w:rPr>
                <w:rFonts w:ascii="Verdana" w:hAnsi="Verdana" w:cs="Calibri"/>
                <w:color w:val="000000"/>
                <w:sz w:val="16"/>
                <w:szCs w:val="16"/>
              </w:rPr>
            </w:pPr>
            <w:r w:rsidRPr="005F7586">
              <w:rPr>
                <w:rFonts w:ascii="Verdana" w:hAnsi="Verdana" w:cs="Calibri"/>
                <w:color w:val="000000"/>
                <w:sz w:val="16"/>
                <w:szCs w:val="16"/>
              </w:rPr>
              <w:t>1.5</w:t>
            </w:r>
          </w:p>
        </w:tc>
        <w:tc>
          <w:tcPr>
            <w:tcW w:w="6139" w:type="dxa"/>
            <w:tcBorders>
              <w:top w:val="single" w:sz="4" w:space="0" w:color="auto"/>
              <w:left w:val="single" w:sz="4" w:space="0" w:color="auto"/>
              <w:bottom w:val="single" w:sz="4" w:space="0" w:color="auto"/>
              <w:right w:val="single" w:sz="4" w:space="0" w:color="auto"/>
            </w:tcBorders>
          </w:tcPr>
          <w:p w14:paraId="16D373CD" w14:textId="3C697EFA" w:rsidR="00E54B75" w:rsidRPr="005F7586" w:rsidRDefault="00B72DBF" w:rsidP="00034832">
            <w:pPr>
              <w:rPr>
                <w:rFonts w:ascii="Verdana" w:hAnsi="Verdana" w:cs="Calibri"/>
                <w:color w:val="000000"/>
                <w:sz w:val="16"/>
                <w:szCs w:val="16"/>
              </w:rPr>
            </w:pPr>
            <w:r w:rsidRPr="005F7586">
              <w:rPr>
                <w:rFonts w:ascii="Verdana" w:hAnsi="Verdana" w:cs="Calibri"/>
                <w:color w:val="000000"/>
                <w:sz w:val="16"/>
                <w:szCs w:val="16"/>
              </w:rPr>
              <w:t>Support to businesses within the Borough</w:t>
            </w:r>
            <w:r w:rsidR="00131A02" w:rsidRPr="005F7586">
              <w:rPr>
                <w:rFonts w:ascii="Verdana" w:hAnsi="Verdana" w:cs="Calibri"/>
                <w:color w:val="000000"/>
                <w:sz w:val="16"/>
                <w:szCs w:val="16"/>
              </w:rPr>
              <w:t xml:space="preserve"> to help them recover</w:t>
            </w:r>
          </w:p>
        </w:tc>
      </w:tr>
      <w:tr w:rsidR="00E54B75" w:rsidRPr="005F7586" w14:paraId="09E9F55F" w14:textId="77777777" w:rsidTr="00020967">
        <w:trPr>
          <w:trHeight w:val="176"/>
          <w:jc w:val="center"/>
        </w:trPr>
        <w:tc>
          <w:tcPr>
            <w:tcW w:w="3768" w:type="dxa"/>
            <w:tcBorders>
              <w:top w:val="single" w:sz="4" w:space="0" w:color="auto"/>
              <w:left w:val="single" w:sz="4" w:space="0" w:color="auto"/>
              <w:bottom w:val="single" w:sz="4" w:space="0" w:color="auto"/>
              <w:right w:val="single" w:sz="4" w:space="0" w:color="auto"/>
            </w:tcBorders>
            <w:vAlign w:val="center"/>
          </w:tcPr>
          <w:p w14:paraId="412CE14B" w14:textId="77777777" w:rsidR="00E54B75" w:rsidRPr="005F7586" w:rsidRDefault="00E54B75" w:rsidP="00034832">
            <w:pPr>
              <w:rPr>
                <w:rFonts w:ascii="Verdana" w:hAnsi="Verdana" w:cs="Calibri"/>
                <w:color w:val="000000"/>
                <w:sz w:val="16"/>
                <w:szCs w:val="16"/>
              </w:rPr>
            </w:pPr>
            <w:r w:rsidRPr="005F7586">
              <w:rPr>
                <w:rFonts w:ascii="Verdana" w:hAnsi="Verdana" w:cs="Calibri"/>
                <w:color w:val="000000"/>
                <w:sz w:val="16"/>
                <w:szCs w:val="16"/>
              </w:rPr>
              <w:t>Other Recovery</w:t>
            </w:r>
          </w:p>
        </w:tc>
        <w:tc>
          <w:tcPr>
            <w:tcW w:w="720" w:type="dxa"/>
            <w:tcBorders>
              <w:top w:val="single" w:sz="4" w:space="0" w:color="auto"/>
              <w:left w:val="single" w:sz="4" w:space="0" w:color="auto"/>
              <w:bottom w:val="single" w:sz="4" w:space="0" w:color="auto"/>
              <w:right w:val="single" w:sz="4" w:space="0" w:color="auto"/>
            </w:tcBorders>
            <w:vAlign w:val="center"/>
          </w:tcPr>
          <w:p w14:paraId="71CBD8BA" w14:textId="77777777" w:rsidR="00E54B75" w:rsidRPr="005F7586" w:rsidRDefault="00E54B75" w:rsidP="00034832">
            <w:pPr>
              <w:jc w:val="center"/>
              <w:rPr>
                <w:rFonts w:ascii="Verdana" w:hAnsi="Verdana" w:cs="Calibri"/>
                <w:color w:val="000000"/>
                <w:sz w:val="16"/>
                <w:szCs w:val="16"/>
              </w:rPr>
            </w:pPr>
            <w:r w:rsidRPr="005F7586">
              <w:rPr>
                <w:rFonts w:ascii="Verdana" w:hAnsi="Verdana" w:cs="Calibri"/>
                <w:color w:val="000000"/>
                <w:sz w:val="16"/>
                <w:szCs w:val="16"/>
              </w:rPr>
              <w:t>1.8</w:t>
            </w:r>
          </w:p>
        </w:tc>
        <w:tc>
          <w:tcPr>
            <w:tcW w:w="6139" w:type="dxa"/>
            <w:tcBorders>
              <w:top w:val="single" w:sz="4" w:space="0" w:color="auto"/>
              <w:left w:val="single" w:sz="4" w:space="0" w:color="auto"/>
              <w:bottom w:val="single" w:sz="4" w:space="0" w:color="auto"/>
              <w:right w:val="single" w:sz="4" w:space="0" w:color="auto"/>
            </w:tcBorders>
          </w:tcPr>
          <w:p w14:paraId="344659A6" w14:textId="77777777" w:rsidR="00E54B75" w:rsidRPr="005F7586" w:rsidRDefault="00E54B75" w:rsidP="00034832">
            <w:pPr>
              <w:rPr>
                <w:rFonts w:ascii="Verdana" w:hAnsi="Verdana" w:cs="Calibri"/>
                <w:color w:val="000000"/>
                <w:sz w:val="16"/>
                <w:szCs w:val="16"/>
              </w:rPr>
            </w:pPr>
            <w:r w:rsidRPr="005F7586">
              <w:rPr>
                <w:rFonts w:ascii="Verdana" w:hAnsi="Verdana" w:cs="Calibri"/>
                <w:color w:val="000000"/>
                <w:sz w:val="16"/>
                <w:szCs w:val="16"/>
              </w:rPr>
              <w:t>Cost of security and cleaning to safely open public buildings</w:t>
            </w:r>
          </w:p>
        </w:tc>
      </w:tr>
      <w:tr w:rsidR="00E54B75" w:rsidRPr="005F7586" w14:paraId="6B8407D7" w14:textId="77777777" w:rsidTr="00020967">
        <w:trPr>
          <w:trHeight w:val="176"/>
          <w:jc w:val="center"/>
        </w:trPr>
        <w:tc>
          <w:tcPr>
            <w:tcW w:w="3768" w:type="dxa"/>
            <w:tcBorders>
              <w:top w:val="single" w:sz="4" w:space="0" w:color="auto"/>
              <w:left w:val="single" w:sz="4" w:space="0" w:color="auto"/>
              <w:bottom w:val="single" w:sz="4" w:space="0" w:color="auto"/>
              <w:right w:val="single" w:sz="4" w:space="0" w:color="auto"/>
            </w:tcBorders>
            <w:vAlign w:val="center"/>
          </w:tcPr>
          <w:p w14:paraId="6F76FC99" w14:textId="77777777" w:rsidR="00E54B75" w:rsidRPr="005F7586" w:rsidRDefault="00E54B75" w:rsidP="00034832">
            <w:pPr>
              <w:rPr>
                <w:rFonts w:ascii="Verdana" w:hAnsi="Verdana" w:cs="Calibri"/>
                <w:color w:val="000000"/>
                <w:sz w:val="16"/>
                <w:szCs w:val="16"/>
              </w:rPr>
            </w:pPr>
            <w:r w:rsidRPr="005F7586">
              <w:rPr>
                <w:rFonts w:ascii="Verdana" w:hAnsi="Verdana" w:cs="Calibri"/>
                <w:color w:val="000000"/>
                <w:sz w:val="16"/>
                <w:szCs w:val="16"/>
              </w:rPr>
              <w:t>Other</w:t>
            </w:r>
          </w:p>
        </w:tc>
        <w:tc>
          <w:tcPr>
            <w:tcW w:w="720" w:type="dxa"/>
            <w:tcBorders>
              <w:top w:val="single" w:sz="4" w:space="0" w:color="auto"/>
              <w:left w:val="single" w:sz="4" w:space="0" w:color="auto"/>
              <w:bottom w:val="single" w:sz="4" w:space="0" w:color="auto"/>
              <w:right w:val="single" w:sz="4" w:space="0" w:color="auto"/>
            </w:tcBorders>
            <w:vAlign w:val="center"/>
          </w:tcPr>
          <w:p w14:paraId="42C57789" w14:textId="77777777" w:rsidR="00E54B75" w:rsidRPr="005F7586" w:rsidRDefault="00E54B75" w:rsidP="00034832">
            <w:pPr>
              <w:jc w:val="center"/>
              <w:rPr>
                <w:rFonts w:ascii="Verdana" w:hAnsi="Verdana" w:cs="Calibri"/>
                <w:color w:val="000000"/>
                <w:sz w:val="16"/>
                <w:szCs w:val="16"/>
              </w:rPr>
            </w:pPr>
            <w:r w:rsidRPr="005F7586">
              <w:rPr>
                <w:rFonts w:ascii="Verdana" w:hAnsi="Verdana" w:cs="Calibri"/>
                <w:color w:val="000000"/>
                <w:sz w:val="16"/>
                <w:szCs w:val="16"/>
              </w:rPr>
              <w:t>0.4</w:t>
            </w:r>
          </w:p>
        </w:tc>
        <w:tc>
          <w:tcPr>
            <w:tcW w:w="6139" w:type="dxa"/>
            <w:tcBorders>
              <w:top w:val="single" w:sz="4" w:space="0" w:color="auto"/>
              <w:left w:val="single" w:sz="4" w:space="0" w:color="auto"/>
              <w:bottom w:val="single" w:sz="4" w:space="0" w:color="auto"/>
              <w:right w:val="single" w:sz="4" w:space="0" w:color="auto"/>
            </w:tcBorders>
          </w:tcPr>
          <w:p w14:paraId="2C87A9A6" w14:textId="4163BDF3" w:rsidR="00E54B75" w:rsidRPr="005F7586" w:rsidRDefault="00CA47B8" w:rsidP="00034832">
            <w:pPr>
              <w:rPr>
                <w:rFonts w:ascii="Verdana" w:hAnsi="Verdana" w:cs="Calibri"/>
                <w:color w:val="000000"/>
                <w:sz w:val="16"/>
                <w:szCs w:val="16"/>
              </w:rPr>
            </w:pPr>
            <w:r w:rsidRPr="005F7586">
              <w:rPr>
                <w:rFonts w:ascii="Verdana" w:hAnsi="Verdana" w:cs="Calibri"/>
                <w:color w:val="000000"/>
                <w:sz w:val="16"/>
                <w:szCs w:val="16"/>
              </w:rPr>
              <w:t>Other</w:t>
            </w:r>
          </w:p>
        </w:tc>
      </w:tr>
      <w:tr w:rsidR="00E54B75" w:rsidRPr="005F7586" w14:paraId="5FBA6509" w14:textId="77777777" w:rsidTr="00020967">
        <w:trPr>
          <w:trHeight w:val="176"/>
          <w:jc w:val="center"/>
        </w:trPr>
        <w:tc>
          <w:tcPr>
            <w:tcW w:w="3768" w:type="dxa"/>
            <w:tcBorders>
              <w:top w:val="single" w:sz="4" w:space="0" w:color="auto"/>
              <w:left w:val="single" w:sz="4" w:space="0" w:color="auto"/>
              <w:bottom w:val="single" w:sz="4" w:space="0" w:color="auto"/>
              <w:right w:val="single" w:sz="4" w:space="0" w:color="auto"/>
            </w:tcBorders>
            <w:shd w:val="clear" w:color="auto" w:fill="A6A6A6"/>
            <w:vAlign w:val="center"/>
          </w:tcPr>
          <w:p w14:paraId="432DA855" w14:textId="77777777" w:rsidR="00E54B75" w:rsidRPr="005F7586" w:rsidRDefault="00E54B75" w:rsidP="00034832">
            <w:pPr>
              <w:rPr>
                <w:rFonts w:ascii="Verdana" w:hAnsi="Verdana" w:cs="Calibri"/>
                <w:b/>
                <w:color w:val="000000"/>
                <w:sz w:val="16"/>
                <w:szCs w:val="16"/>
              </w:rPr>
            </w:pPr>
            <w:r w:rsidRPr="005F7586">
              <w:rPr>
                <w:rFonts w:ascii="Verdana" w:hAnsi="Verdana" w:cs="Calibri"/>
                <w:b/>
                <w:color w:val="000000"/>
                <w:sz w:val="16"/>
                <w:szCs w:val="16"/>
              </w:rPr>
              <w:t>Total</w:t>
            </w:r>
          </w:p>
        </w:tc>
        <w:tc>
          <w:tcPr>
            <w:tcW w:w="720" w:type="dxa"/>
            <w:tcBorders>
              <w:top w:val="single" w:sz="4" w:space="0" w:color="auto"/>
              <w:left w:val="single" w:sz="4" w:space="0" w:color="auto"/>
              <w:bottom w:val="single" w:sz="4" w:space="0" w:color="auto"/>
              <w:right w:val="single" w:sz="4" w:space="0" w:color="auto"/>
            </w:tcBorders>
            <w:shd w:val="clear" w:color="auto" w:fill="A6A6A6"/>
            <w:vAlign w:val="center"/>
          </w:tcPr>
          <w:p w14:paraId="499FAE01" w14:textId="77777777" w:rsidR="00E54B75" w:rsidRPr="005F7586" w:rsidRDefault="00E54B75" w:rsidP="00034832">
            <w:pPr>
              <w:jc w:val="center"/>
              <w:rPr>
                <w:rFonts w:ascii="Verdana" w:hAnsi="Verdana" w:cs="Calibri"/>
                <w:b/>
                <w:color w:val="000000"/>
                <w:sz w:val="16"/>
                <w:szCs w:val="16"/>
              </w:rPr>
            </w:pPr>
            <w:r w:rsidRPr="005F7586">
              <w:rPr>
                <w:rFonts w:ascii="Verdana" w:hAnsi="Verdana" w:cs="Calibri"/>
                <w:b/>
                <w:bCs/>
                <w:color w:val="000000"/>
                <w:sz w:val="16"/>
                <w:szCs w:val="16"/>
              </w:rPr>
              <w:t>24</w:t>
            </w:r>
            <w:r w:rsidRPr="005F7586">
              <w:rPr>
                <w:rFonts w:ascii="Verdana" w:hAnsi="Verdana" w:cs="Calibri"/>
                <w:b/>
                <w:color w:val="000000"/>
                <w:sz w:val="16"/>
                <w:szCs w:val="16"/>
              </w:rPr>
              <w:t>.2</w:t>
            </w:r>
          </w:p>
        </w:tc>
        <w:tc>
          <w:tcPr>
            <w:tcW w:w="6139" w:type="dxa"/>
            <w:tcBorders>
              <w:top w:val="single" w:sz="4" w:space="0" w:color="auto"/>
              <w:left w:val="single" w:sz="4" w:space="0" w:color="auto"/>
              <w:bottom w:val="single" w:sz="4" w:space="0" w:color="auto"/>
              <w:right w:val="single" w:sz="4" w:space="0" w:color="auto"/>
            </w:tcBorders>
            <w:shd w:val="clear" w:color="auto" w:fill="A6A6A6"/>
          </w:tcPr>
          <w:p w14:paraId="0DE33023" w14:textId="77777777" w:rsidR="00E54B75" w:rsidRPr="005F7586" w:rsidRDefault="00E54B75" w:rsidP="00034832">
            <w:pPr>
              <w:jc w:val="right"/>
              <w:rPr>
                <w:rFonts w:ascii="Verdana" w:hAnsi="Verdana" w:cs="Calibri"/>
                <w:b/>
                <w:color w:val="000000"/>
                <w:sz w:val="16"/>
                <w:szCs w:val="16"/>
              </w:rPr>
            </w:pPr>
          </w:p>
        </w:tc>
      </w:tr>
    </w:tbl>
    <w:p w14:paraId="5257703B" w14:textId="7F795761" w:rsidR="00B84F11" w:rsidRPr="005F7586" w:rsidRDefault="00B84F11" w:rsidP="00CB3BFF">
      <w:pPr>
        <w:jc w:val="both"/>
        <w:rPr>
          <w:rFonts w:ascii="Verdana" w:hAnsi="Verdana" w:cs="Arial"/>
          <w:sz w:val="22"/>
          <w:szCs w:val="22"/>
        </w:rPr>
      </w:pPr>
    </w:p>
    <w:p w14:paraId="5AF12C03" w14:textId="43D4724E" w:rsidR="00CE5F60" w:rsidRPr="005F7586" w:rsidRDefault="00086392" w:rsidP="00CB3BFF">
      <w:pPr>
        <w:jc w:val="both"/>
        <w:rPr>
          <w:rFonts w:ascii="Verdana" w:hAnsi="Verdana" w:cs="Arial"/>
          <w:sz w:val="22"/>
          <w:szCs w:val="22"/>
        </w:rPr>
      </w:pPr>
      <w:r w:rsidRPr="005F7586">
        <w:rPr>
          <w:rFonts w:ascii="Verdana" w:hAnsi="Verdana" w:cs="Arial"/>
          <w:sz w:val="22"/>
          <w:szCs w:val="22"/>
        </w:rPr>
        <w:t xml:space="preserve">Further </w:t>
      </w:r>
      <w:r w:rsidR="00B04A1A" w:rsidRPr="005F7586">
        <w:rPr>
          <w:rFonts w:ascii="Verdana" w:hAnsi="Verdana" w:cs="Arial"/>
          <w:sz w:val="22"/>
          <w:szCs w:val="22"/>
        </w:rPr>
        <w:t>information</w:t>
      </w:r>
      <w:r w:rsidRPr="005F7586">
        <w:rPr>
          <w:rFonts w:ascii="Verdana" w:hAnsi="Verdana" w:cs="Arial"/>
          <w:sz w:val="22"/>
          <w:szCs w:val="22"/>
        </w:rPr>
        <w:t xml:space="preserve"> is provided </w:t>
      </w:r>
      <w:r w:rsidR="00B83C47" w:rsidRPr="005F7586">
        <w:rPr>
          <w:rFonts w:ascii="Verdana" w:hAnsi="Verdana" w:cs="Arial"/>
          <w:sz w:val="22"/>
          <w:szCs w:val="22"/>
        </w:rPr>
        <w:t>with</w:t>
      </w:r>
      <w:r w:rsidRPr="005F7586">
        <w:rPr>
          <w:rFonts w:ascii="Verdana" w:hAnsi="Verdana" w:cs="Arial"/>
          <w:sz w:val="22"/>
          <w:szCs w:val="22"/>
        </w:rPr>
        <w:t>in the Council’s 202</w:t>
      </w:r>
      <w:r w:rsidR="00E13ABD" w:rsidRPr="005F7586">
        <w:rPr>
          <w:rFonts w:ascii="Verdana" w:hAnsi="Verdana" w:cs="Arial"/>
          <w:sz w:val="22"/>
          <w:szCs w:val="22"/>
        </w:rPr>
        <w:t>1</w:t>
      </w:r>
      <w:r w:rsidRPr="005F7586">
        <w:rPr>
          <w:rFonts w:ascii="Verdana" w:hAnsi="Verdana" w:cs="Arial"/>
          <w:sz w:val="22"/>
          <w:szCs w:val="22"/>
        </w:rPr>
        <w:t>/2</w:t>
      </w:r>
      <w:r w:rsidR="00E13ABD" w:rsidRPr="005F7586">
        <w:rPr>
          <w:rFonts w:ascii="Verdana" w:hAnsi="Verdana" w:cs="Arial"/>
          <w:sz w:val="22"/>
          <w:szCs w:val="22"/>
        </w:rPr>
        <w:t>2</w:t>
      </w:r>
      <w:r w:rsidRPr="005F7586">
        <w:rPr>
          <w:rFonts w:ascii="Verdana" w:hAnsi="Verdana" w:cs="Arial"/>
          <w:sz w:val="22"/>
          <w:szCs w:val="22"/>
        </w:rPr>
        <w:t xml:space="preserve"> Corporate Finance Performance Report</w:t>
      </w:r>
      <w:r w:rsidR="00E13ABD" w:rsidRPr="005F7586">
        <w:rPr>
          <w:rFonts w:ascii="Verdana" w:hAnsi="Verdana" w:cs="Arial"/>
          <w:sz w:val="22"/>
          <w:szCs w:val="22"/>
        </w:rPr>
        <w:t>.</w:t>
      </w:r>
    </w:p>
    <w:p w14:paraId="393DD76F" w14:textId="77777777" w:rsidR="00221C67" w:rsidRPr="005F7586" w:rsidRDefault="00221C67" w:rsidP="00CB3BFF">
      <w:pPr>
        <w:jc w:val="both"/>
        <w:rPr>
          <w:rFonts w:ascii="Verdana" w:hAnsi="Verdana" w:cs="Arial"/>
          <w:sz w:val="22"/>
          <w:szCs w:val="22"/>
        </w:rPr>
      </w:pPr>
    </w:p>
    <w:p w14:paraId="57DE9367" w14:textId="1528881B" w:rsidR="00221C67" w:rsidRPr="005F7586" w:rsidRDefault="00221C67" w:rsidP="00CB3BFF">
      <w:pPr>
        <w:jc w:val="both"/>
        <w:rPr>
          <w:rFonts w:ascii="Verdana" w:hAnsi="Verdana" w:cs="Arial"/>
          <w:sz w:val="22"/>
          <w:szCs w:val="22"/>
        </w:rPr>
      </w:pPr>
      <w:r w:rsidRPr="005F7586">
        <w:rPr>
          <w:rFonts w:ascii="Verdana" w:hAnsi="Verdana" w:cs="Arial"/>
          <w:sz w:val="22"/>
          <w:szCs w:val="22"/>
        </w:rPr>
        <w:t>For 2022/23 and beyond, the Council will continue to monitor the impact of C</w:t>
      </w:r>
      <w:r w:rsidR="00B72DBF" w:rsidRPr="005F7586">
        <w:rPr>
          <w:rFonts w:ascii="Verdana" w:hAnsi="Verdana" w:cs="Arial"/>
          <w:sz w:val="22"/>
          <w:szCs w:val="22"/>
        </w:rPr>
        <w:t>OVID-19</w:t>
      </w:r>
      <w:r w:rsidRPr="005F7586">
        <w:rPr>
          <w:rFonts w:ascii="Verdana" w:hAnsi="Verdana" w:cs="Arial"/>
          <w:sz w:val="22"/>
          <w:szCs w:val="22"/>
        </w:rPr>
        <w:t xml:space="preserve"> as part of its </w:t>
      </w:r>
      <w:r w:rsidR="00B04A1A" w:rsidRPr="005F7586">
        <w:rPr>
          <w:rFonts w:ascii="Verdana" w:hAnsi="Verdana" w:cs="Arial"/>
          <w:sz w:val="22"/>
          <w:szCs w:val="22"/>
        </w:rPr>
        <w:t xml:space="preserve">ongoing </w:t>
      </w:r>
      <w:r w:rsidRPr="005F7586">
        <w:rPr>
          <w:rFonts w:ascii="Verdana" w:hAnsi="Verdana" w:cs="Arial"/>
          <w:sz w:val="22"/>
          <w:szCs w:val="22"/>
        </w:rPr>
        <w:t>MTFS process.</w:t>
      </w:r>
    </w:p>
    <w:p w14:paraId="69407DD6" w14:textId="77777777" w:rsidR="00E327CB" w:rsidRPr="005F7586" w:rsidRDefault="00E327CB" w:rsidP="009C0173">
      <w:pPr>
        <w:rPr>
          <w:rFonts w:ascii="Verdana" w:hAnsi="Verdana" w:cs="Arial"/>
          <w:color w:val="000000"/>
          <w:sz w:val="22"/>
          <w:szCs w:val="22"/>
        </w:rPr>
      </w:pPr>
    </w:p>
    <w:p w14:paraId="49F08E18" w14:textId="4D031100" w:rsidR="00692041" w:rsidRPr="005F7586" w:rsidRDefault="008674B6" w:rsidP="006A6115">
      <w:pPr>
        <w:rPr>
          <w:rFonts w:ascii="Verdana" w:hAnsi="Verdana"/>
          <w:sz w:val="18"/>
          <w:szCs w:val="18"/>
        </w:rPr>
      </w:pPr>
      <w:r w:rsidRPr="005F7586">
        <w:rPr>
          <w:rFonts w:ascii="Verdana" w:hAnsi="Verdana"/>
          <w:noProof/>
          <w:sz w:val="18"/>
          <w:szCs w:val="18"/>
          <w:lang w:eastAsia="en-GB"/>
        </w:rPr>
        <mc:AlternateContent>
          <mc:Choice Requires="wps">
            <w:drawing>
              <wp:inline distT="0" distB="0" distL="0" distR="0" wp14:anchorId="28150E37" wp14:editId="19F8A952">
                <wp:extent cx="7155180" cy="401320"/>
                <wp:effectExtent l="0" t="0" r="26670" b="17780"/>
                <wp:docPr id="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401320"/>
                        </a:xfrm>
                        <a:prstGeom prst="rect">
                          <a:avLst/>
                        </a:prstGeom>
                        <a:solidFill>
                          <a:srgbClr val="900000"/>
                        </a:solidFill>
                        <a:ln w="19050">
                          <a:solidFill>
                            <a:srgbClr val="000000"/>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9BF14FD" w14:textId="796503DB" w:rsidR="005665CC" w:rsidRPr="00595DE7" w:rsidRDefault="005665CC" w:rsidP="00414BB0">
                            <w:pPr>
                              <w:jc w:val="center"/>
                              <w:rPr>
                                <w:rFonts w:ascii="Verdana" w:hAnsi="Verdana"/>
                                <w:b/>
                                <w:color w:val="FFFFFF"/>
                                <w:sz w:val="36"/>
                              </w:rPr>
                            </w:pPr>
                            <w:bookmarkStart w:id="30" w:name="SOA"/>
                            <w:r w:rsidRPr="00595DE7">
                              <w:rPr>
                                <w:rFonts w:ascii="Verdana" w:hAnsi="Verdana"/>
                                <w:b/>
                                <w:color w:val="FFFFFF"/>
                                <w:sz w:val="36"/>
                              </w:rPr>
                              <w:t>O</w:t>
                            </w:r>
                            <w:r>
                              <w:rPr>
                                <w:rFonts w:ascii="Verdana" w:hAnsi="Verdana"/>
                                <w:b/>
                                <w:color w:val="FFFFFF"/>
                                <w:sz w:val="36"/>
                              </w:rPr>
                              <w:t>ur 202</w:t>
                            </w:r>
                            <w:r w:rsidR="00992D7F">
                              <w:rPr>
                                <w:rFonts w:ascii="Verdana" w:hAnsi="Verdana"/>
                                <w:b/>
                                <w:color w:val="FFFFFF"/>
                                <w:sz w:val="36"/>
                              </w:rPr>
                              <w:t>1</w:t>
                            </w:r>
                            <w:r>
                              <w:rPr>
                                <w:rFonts w:ascii="Verdana" w:hAnsi="Verdana"/>
                                <w:b/>
                                <w:color w:val="FFFFFF"/>
                                <w:sz w:val="36"/>
                              </w:rPr>
                              <w:t>/2</w:t>
                            </w:r>
                            <w:r w:rsidR="00992D7F">
                              <w:rPr>
                                <w:rFonts w:ascii="Verdana" w:hAnsi="Verdana"/>
                                <w:b/>
                                <w:color w:val="FFFFFF"/>
                                <w:sz w:val="36"/>
                              </w:rPr>
                              <w:t>2</w:t>
                            </w:r>
                            <w:r w:rsidRPr="00595DE7">
                              <w:rPr>
                                <w:rFonts w:ascii="Verdana" w:hAnsi="Verdana"/>
                                <w:b/>
                                <w:color w:val="FFFFFF"/>
                                <w:sz w:val="36"/>
                              </w:rPr>
                              <w:t xml:space="preserve"> Statement of Accounts</w:t>
                            </w:r>
                            <w:bookmarkEnd w:id="30"/>
                          </w:p>
                        </w:txbxContent>
                      </wps:txbx>
                      <wps:bodyPr rot="0" vert="horz" wrap="square" lIns="91440" tIns="45720" rIns="91440" bIns="45720" anchor="t" anchorCtr="0" upright="1">
                        <a:noAutofit/>
                      </wps:bodyPr>
                    </wps:wsp>
                  </a:graphicData>
                </a:graphic>
              </wp:inline>
            </w:drawing>
          </mc:Choice>
          <mc:Fallback>
            <w:pict>
              <v:shape w14:anchorId="28150E37" id="Text Box 39" o:spid="_x0000_s1039" type="#_x0000_t202" style="width:563.4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" fillcolor="#900000" strokeweight="1.5pt">
                <v:shadow color="#7f7f7f" opacity=".5" offset="1pt"/>
                <v:textbox>
                  <w:txbxContent>
                    <w:p w14:paraId="49BF14FD" w14:textId="796503DB" w:rsidR="005665CC" w:rsidRPr="00595DE7" w:rsidRDefault="005665CC" w:rsidP="00414BB0">
                      <w:pPr>
                        <w:jc w:val="center"/>
                        <w:rPr>
                          <w:rFonts w:ascii="Verdana" w:hAnsi="Verdana"/>
                          <w:b/>
                          <w:color w:val="FFFFFF"/>
                          <w:sz w:val="36"/>
                        </w:rPr>
                      </w:pPr>
                      <w:bookmarkStart w:id="38" w:name="SOA"/>
                      <w:r w:rsidRPr="00595DE7">
                        <w:rPr>
                          <w:rFonts w:ascii="Verdana" w:hAnsi="Verdana"/>
                          <w:b/>
                          <w:color w:val="FFFFFF"/>
                          <w:sz w:val="36"/>
                        </w:rPr>
                        <w:t>O</w:t>
                      </w:r>
                      <w:r>
                        <w:rPr>
                          <w:rFonts w:ascii="Verdana" w:hAnsi="Verdana"/>
                          <w:b/>
                          <w:color w:val="FFFFFF"/>
                          <w:sz w:val="36"/>
                        </w:rPr>
                        <w:t>ur 202</w:t>
                      </w:r>
                      <w:r w:rsidR="00992D7F">
                        <w:rPr>
                          <w:rFonts w:ascii="Verdana" w:hAnsi="Verdana"/>
                          <w:b/>
                          <w:color w:val="FFFFFF"/>
                          <w:sz w:val="36"/>
                        </w:rPr>
                        <w:t>1</w:t>
                      </w:r>
                      <w:r>
                        <w:rPr>
                          <w:rFonts w:ascii="Verdana" w:hAnsi="Verdana"/>
                          <w:b/>
                          <w:color w:val="FFFFFF"/>
                          <w:sz w:val="36"/>
                        </w:rPr>
                        <w:t>/2</w:t>
                      </w:r>
                      <w:r w:rsidR="00992D7F">
                        <w:rPr>
                          <w:rFonts w:ascii="Verdana" w:hAnsi="Verdana"/>
                          <w:b/>
                          <w:color w:val="FFFFFF"/>
                          <w:sz w:val="36"/>
                        </w:rPr>
                        <w:t>2</w:t>
                      </w:r>
                      <w:r w:rsidRPr="00595DE7">
                        <w:rPr>
                          <w:rFonts w:ascii="Verdana" w:hAnsi="Verdana"/>
                          <w:b/>
                          <w:color w:val="FFFFFF"/>
                          <w:sz w:val="36"/>
                        </w:rPr>
                        <w:t xml:space="preserve"> Statement of Accounts</w:t>
                      </w:r>
                      <w:bookmarkEnd w:id="38"/>
                    </w:p>
                  </w:txbxContent>
                </v:textbox>
                <w10:anchorlock/>
              </v:shape>
            </w:pict>
          </mc:Fallback>
        </mc:AlternateContent>
      </w:r>
    </w:p>
    <w:p w14:paraId="2B62B864" w14:textId="013F1FF8" w:rsidR="00E62164" w:rsidRPr="005F7586" w:rsidRDefault="00E62164" w:rsidP="006A6115">
      <w:pPr>
        <w:rPr>
          <w:rFonts w:ascii="Verdana" w:hAnsi="Verdana"/>
          <w:sz w:val="18"/>
          <w:szCs w:val="18"/>
        </w:rPr>
      </w:pPr>
    </w:p>
    <w:p w14:paraId="4AE6AB03" w14:textId="77777777" w:rsidR="00E62164" w:rsidRPr="005F7586" w:rsidRDefault="00E62164" w:rsidP="006A6115">
      <w:pPr>
        <w:rPr>
          <w:rFonts w:ascii="Verdana" w:hAnsi="Verdana"/>
          <w:b/>
          <w:sz w:val="22"/>
          <w:szCs w:val="22"/>
          <w:u w:val="single"/>
        </w:rPr>
      </w:pPr>
      <w:bookmarkStart w:id="31" w:name="FORMOFSOA"/>
      <w:bookmarkEnd w:id="31"/>
      <w:r w:rsidRPr="005F7586">
        <w:rPr>
          <w:rFonts w:ascii="Verdana" w:hAnsi="Verdana"/>
          <w:b/>
          <w:sz w:val="22"/>
          <w:szCs w:val="22"/>
          <w:u w:val="single"/>
        </w:rPr>
        <w:t>The Form of the Statement of Accounts</w:t>
      </w:r>
    </w:p>
    <w:p w14:paraId="0E3B669D" w14:textId="77777777" w:rsidR="00E62164" w:rsidRPr="005F7586" w:rsidRDefault="00E62164" w:rsidP="006A6115">
      <w:pPr>
        <w:rPr>
          <w:rFonts w:ascii="Verdana" w:hAnsi="Verdana"/>
          <w:b/>
          <w:sz w:val="22"/>
          <w:szCs w:val="22"/>
          <w:u w:val="single"/>
        </w:rPr>
      </w:pPr>
    </w:p>
    <w:p w14:paraId="17DC4451" w14:textId="03E708CA" w:rsidR="00E62164" w:rsidRPr="005F7586" w:rsidRDefault="00E62164" w:rsidP="006A6115">
      <w:pPr>
        <w:rPr>
          <w:rFonts w:ascii="Verdana" w:hAnsi="Verdana"/>
          <w:sz w:val="22"/>
          <w:szCs w:val="22"/>
        </w:rPr>
      </w:pPr>
      <w:r w:rsidRPr="005F7586">
        <w:rPr>
          <w:rFonts w:ascii="Verdana" w:hAnsi="Verdana"/>
          <w:sz w:val="22"/>
          <w:szCs w:val="22"/>
        </w:rPr>
        <w:t>The Statement of Accounts is a statutory publication required under the Accounts and Audit Regulations and prepared in accordance with the Code of Practice on Local Authority Accou</w:t>
      </w:r>
      <w:r w:rsidR="00F75514" w:rsidRPr="005F7586">
        <w:rPr>
          <w:rFonts w:ascii="Verdana" w:hAnsi="Verdana"/>
          <w:sz w:val="22"/>
          <w:szCs w:val="22"/>
        </w:rPr>
        <w:t xml:space="preserve">nting in the United Kingdom </w:t>
      </w:r>
      <w:r w:rsidR="00803626" w:rsidRPr="005F7586">
        <w:rPr>
          <w:rFonts w:ascii="Verdana" w:hAnsi="Verdana"/>
          <w:sz w:val="22"/>
          <w:szCs w:val="22"/>
        </w:rPr>
        <w:t>2</w:t>
      </w:r>
      <w:r w:rsidR="00F860AF" w:rsidRPr="005F7586">
        <w:rPr>
          <w:rFonts w:ascii="Verdana" w:hAnsi="Verdana"/>
          <w:sz w:val="22"/>
          <w:szCs w:val="22"/>
        </w:rPr>
        <w:t>02</w:t>
      </w:r>
      <w:r w:rsidR="00372273" w:rsidRPr="005F7586">
        <w:rPr>
          <w:rFonts w:ascii="Verdana" w:hAnsi="Verdana"/>
          <w:sz w:val="22"/>
          <w:szCs w:val="22"/>
        </w:rPr>
        <w:t>1</w:t>
      </w:r>
      <w:r w:rsidR="00803626" w:rsidRPr="005F7586">
        <w:rPr>
          <w:rFonts w:ascii="Verdana" w:hAnsi="Verdana"/>
          <w:sz w:val="22"/>
          <w:szCs w:val="22"/>
        </w:rPr>
        <w:t>/2</w:t>
      </w:r>
      <w:r w:rsidR="00372273" w:rsidRPr="005F7586">
        <w:rPr>
          <w:rFonts w:ascii="Verdana" w:hAnsi="Verdana"/>
          <w:sz w:val="22"/>
          <w:szCs w:val="22"/>
        </w:rPr>
        <w:t>2</w:t>
      </w:r>
      <w:r w:rsidR="009248D9" w:rsidRPr="005F7586">
        <w:rPr>
          <w:rFonts w:ascii="Verdana" w:hAnsi="Verdana"/>
          <w:sz w:val="22"/>
          <w:szCs w:val="22"/>
        </w:rPr>
        <w:t xml:space="preserve"> (T</w:t>
      </w:r>
      <w:r w:rsidRPr="005F7586">
        <w:rPr>
          <w:rFonts w:ascii="Verdana" w:hAnsi="Verdana"/>
          <w:sz w:val="22"/>
          <w:szCs w:val="22"/>
        </w:rPr>
        <w:t xml:space="preserve">he Code), published by the Chartered Institute of Public Finance and Accountancy (CIPFA). The Code specifies the principles and practices of accounting required to give a true and fair view of the </w:t>
      </w:r>
      <w:r w:rsidR="003C118D" w:rsidRPr="005F7586">
        <w:rPr>
          <w:rFonts w:ascii="Verdana" w:hAnsi="Verdana"/>
          <w:sz w:val="22"/>
          <w:szCs w:val="22"/>
        </w:rPr>
        <w:t>Council</w:t>
      </w:r>
      <w:r w:rsidRPr="005F7586">
        <w:rPr>
          <w:rFonts w:ascii="Verdana" w:hAnsi="Verdana"/>
          <w:sz w:val="22"/>
          <w:szCs w:val="22"/>
        </w:rPr>
        <w:t xml:space="preserve">’s financial position at the end of the year and the transactions of the </w:t>
      </w:r>
      <w:r w:rsidR="003C118D" w:rsidRPr="005F7586">
        <w:rPr>
          <w:rFonts w:ascii="Verdana" w:hAnsi="Verdana"/>
          <w:sz w:val="22"/>
          <w:szCs w:val="22"/>
        </w:rPr>
        <w:t>Council</w:t>
      </w:r>
      <w:r w:rsidRPr="005F7586">
        <w:rPr>
          <w:rFonts w:ascii="Verdana" w:hAnsi="Verdana"/>
          <w:sz w:val="22"/>
          <w:szCs w:val="22"/>
        </w:rPr>
        <w:t xml:space="preserve"> during the year.</w:t>
      </w:r>
    </w:p>
    <w:p w14:paraId="7835A280" w14:textId="77777777" w:rsidR="003A0150" w:rsidRPr="005F7586" w:rsidRDefault="003A0150" w:rsidP="006A6115">
      <w:pPr>
        <w:rPr>
          <w:rFonts w:ascii="Verdana" w:hAnsi="Verdana"/>
          <w:sz w:val="22"/>
          <w:szCs w:val="22"/>
        </w:rPr>
      </w:pPr>
    </w:p>
    <w:p w14:paraId="3CA808DA" w14:textId="5C688B3A" w:rsidR="00E62164" w:rsidRPr="005F7586" w:rsidRDefault="00E62164" w:rsidP="006A6115">
      <w:pPr>
        <w:rPr>
          <w:rFonts w:ascii="Verdana" w:hAnsi="Verdana"/>
          <w:b/>
          <w:sz w:val="22"/>
          <w:szCs w:val="22"/>
          <w:u w:val="single"/>
        </w:rPr>
      </w:pPr>
      <w:r w:rsidRPr="005F7586">
        <w:rPr>
          <w:rFonts w:ascii="Verdana" w:hAnsi="Verdana"/>
          <w:sz w:val="22"/>
          <w:szCs w:val="22"/>
        </w:rPr>
        <w:t>The information contained in the various statements and notes are of a highly technical nature</w:t>
      </w:r>
      <w:r w:rsidR="00101CA7" w:rsidRPr="005F7586">
        <w:rPr>
          <w:rFonts w:ascii="Verdana" w:hAnsi="Verdana"/>
          <w:sz w:val="22"/>
          <w:szCs w:val="22"/>
        </w:rPr>
        <w:t xml:space="preserve">. To aid readers of the accounts, some of </w:t>
      </w:r>
      <w:r w:rsidR="00E42F5F" w:rsidRPr="005F7586">
        <w:rPr>
          <w:rFonts w:ascii="Verdana" w:hAnsi="Verdana"/>
          <w:sz w:val="22"/>
          <w:szCs w:val="22"/>
        </w:rPr>
        <w:t>the technical areas around the acco</w:t>
      </w:r>
      <w:r w:rsidR="00101CA7" w:rsidRPr="005F7586">
        <w:rPr>
          <w:rFonts w:ascii="Verdana" w:hAnsi="Verdana"/>
          <w:sz w:val="22"/>
          <w:szCs w:val="22"/>
        </w:rPr>
        <w:t xml:space="preserve">unting policies have been provided in </w:t>
      </w:r>
      <w:hyperlink w:anchor="annexa" w:history="1">
        <w:r w:rsidR="00E42F5F" w:rsidRPr="005F7586">
          <w:rPr>
            <w:rStyle w:val="Hyperlink"/>
            <w:rFonts w:ascii="Verdana" w:hAnsi="Verdana"/>
            <w:sz w:val="22"/>
            <w:szCs w:val="22"/>
          </w:rPr>
          <w:t>Annex A</w:t>
        </w:r>
      </w:hyperlink>
      <w:r w:rsidR="00E42F5F" w:rsidRPr="005F7586">
        <w:rPr>
          <w:rFonts w:ascii="Verdana" w:hAnsi="Verdana"/>
          <w:sz w:val="22"/>
          <w:szCs w:val="22"/>
        </w:rPr>
        <w:t xml:space="preserve"> </w:t>
      </w:r>
      <w:r w:rsidR="00630C8D" w:rsidRPr="005F7586">
        <w:rPr>
          <w:rFonts w:ascii="Verdana" w:hAnsi="Verdana"/>
          <w:sz w:val="22"/>
          <w:szCs w:val="22"/>
        </w:rPr>
        <w:t xml:space="preserve">through </w:t>
      </w:r>
      <w:hyperlink w:anchor="annexe" w:history="1">
        <w:r w:rsidR="00630C8D" w:rsidRPr="005F7586">
          <w:rPr>
            <w:rStyle w:val="Hyperlink"/>
            <w:rFonts w:ascii="Verdana" w:hAnsi="Verdana"/>
            <w:sz w:val="22"/>
            <w:szCs w:val="22"/>
          </w:rPr>
          <w:t>Annex E</w:t>
        </w:r>
      </w:hyperlink>
      <w:r w:rsidR="00101CA7" w:rsidRPr="005F7586">
        <w:rPr>
          <w:rFonts w:ascii="Verdana" w:hAnsi="Verdana"/>
          <w:sz w:val="22"/>
          <w:szCs w:val="22"/>
        </w:rPr>
        <w:t xml:space="preserve">, with links to the </w:t>
      </w:r>
      <w:r w:rsidR="00E42F5F" w:rsidRPr="005F7586">
        <w:rPr>
          <w:rFonts w:ascii="Verdana" w:hAnsi="Verdana"/>
          <w:sz w:val="22"/>
          <w:szCs w:val="22"/>
        </w:rPr>
        <w:t>individual</w:t>
      </w:r>
      <w:r w:rsidR="00101CA7" w:rsidRPr="005F7586">
        <w:rPr>
          <w:rFonts w:ascii="Verdana" w:hAnsi="Verdana"/>
          <w:sz w:val="22"/>
          <w:szCs w:val="22"/>
        </w:rPr>
        <w:t xml:space="preserve"> areas of the accounts that they relate to.</w:t>
      </w:r>
    </w:p>
    <w:p w14:paraId="156872E2" w14:textId="379EF308" w:rsidR="00E62164" w:rsidRPr="005F7586" w:rsidRDefault="00817763" w:rsidP="006A6115">
      <w:pPr>
        <w:pStyle w:val="BodyText"/>
        <w:rPr>
          <w:rFonts w:ascii="Verdana" w:hAnsi="Verdana"/>
          <w:sz w:val="22"/>
          <w:szCs w:val="22"/>
        </w:rPr>
      </w:pPr>
      <w:r w:rsidRPr="005F7586">
        <w:rPr>
          <w:rFonts w:ascii="Verdana" w:hAnsi="Verdana"/>
          <w:sz w:val="22"/>
          <w:szCs w:val="22"/>
        </w:rPr>
        <w:t xml:space="preserve">The layout of the </w:t>
      </w:r>
      <w:r w:rsidR="00AB58AC" w:rsidRPr="005F7586">
        <w:rPr>
          <w:rFonts w:ascii="Verdana" w:hAnsi="Verdana"/>
          <w:sz w:val="22"/>
          <w:szCs w:val="22"/>
        </w:rPr>
        <w:t>202</w:t>
      </w:r>
      <w:r w:rsidR="00372273" w:rsidRPr="005F7586">
        <w:rPr>
          <w:rFonts w:ascii="Verdana" w:hAnsi="Verdana"/>
          <w:sz w:val="22"/>
          <w:szCs w:val="22"/>
        </w:rPr>
        <w:t>1</w:t>
      </w:r>
      <w:r w:rsidR="00AB58AC" w:rsidRPr="005F7586">
        <w:rPr>
          <w:rFonts w:ascii="Verdana" w:hAnsi="Verdana"/>
          <w:sz w:val="22"/>
          <w:szCs w:val="22"/>
        </w:rPr>
        <w:t>/2</w:t>
      </w:r>
      <w:r w:rsidR="00372273" w:rsidRPr="005F7586">
        <w:rPr>
          <w:rFonts w:ascii="Verdana" w:hAnsi="Verdana"/>
          <w:sz w:val="22"/>
          <w:szCs w:val="22"/>
        </w:rPr>
        <w:t>2</w:t>
      </w:r>
      <w:r w:rsidR="00E62164" w:rsidRPr="005F7586">
        <w:rPr>
          <w:rFonts w:ascii="Verdana" w:hAnsi="Verdana"/>
          <w:sz w:val="22"/>
          <w:szCs w:val="22"/>
        </w:rPr>
        <w:t xml:space="preserve"> Statement of Accounts is comprised of:</w:t>
      </w:r>
    </w:p>
    <w:p w14:paraId="630BF9DA" w14:textId="77777777" w:rsidR="00E62164" w:rsidRPr="005F7586" w:rsidRDefault="00E62164" w:rsidP="006A6115">
      <w:pPr>
        <w:pStyle w:val="BodyText"/>
        <w:rPr>
          <w:rFonts w:ascii="Verdana" w:hAnsi="Verdana"/>
          <w:sz w:val="22"/>
          <w:szCs w:val="22"/>
        </w:rPr>
      </w:pPr>
    </w:p>
    <w:p w14:paraId="5D7D1169" w14:textId="77777777" w:rsidR="00E62164" w:rsidRPr="005F7586" w:rsidRDefault="00E62164" w:rsidP="001D2ADC">
      <w:pPr>
        <w:pStyle w:val="BodyText"/>
        <w:numPr>
          <w:ilvl w:val="0"/>
          <w:numId w:val="32"/>
        </w:numPr>
        <w:adjustRightInd/>
        <w:textAlignment w:val="auto"/>
        <w:rPr>
          <w:rFonts w:ascii="Verdana" w:hAnsi="Verdana"/>
          <w:sz w:val="22"/>
          <w:szCs w:val="22"/>
        </w:rPr>
      </w:pPr>
      <w:r w:rsidRPr="005F7586">
        <w:rPr>
          <w:rFonts w:ascii="Verdana" w:hAnsi="Verdana"/>
          <w:sz w:val="22"/>
          <w:szCs w:val="22"/>
        </w:rPr>
        <w:t xml:space="preserve">Statement of Responsibilities for the Statement of </w:t>
      </w:r>
      <w:proofErr w:type="gramStart"/>
      <w:r w:rsidRPr="005F7586">
        <w:rPr>
          <w:rFonts w:ascii="Verdana" w:hAnsi="Verdana"/>
          <w:sz w:val="22"/>
          <w:szCs w:val="22"/>
        </w:rPr>
        <w:t>Accounts;</w:t>
      </w:r>
      <w:proofErr w:type="gramEnd"/>
    </w:p>
    <w:p w14:paraId="2211D498" w14:textId="77777777" w:rsidR="00101CA7" w:rsidRPr="005F7586" w:rsidRDefault="00E62164" w:rsidP="001D2ADC">
      <w:pPr>
        <w:pStyle w:val="BodyText"/>
        <w:numPr>
          <w:ilvl w:val="0"/>
          <w:numId w:val="32"/>
        </w:numPr>
        <w:adjustRightInd/>
        <w:textAlignment w:val="auto"/>
        <w:rPr>
          <w:rFonts w:ascii="Verdana" w:hAnsi="Verdana"/>
          <w:sz w:val="22"/>
          <w:szCs w:val="22"/>
        </w:rPr>
      </w:pPr>
      <w:r w:rsidRPr="005F7586">
        <w:rPr>
          <w:rFonts w:ascii="Verdana" w:hAnsi="Verdana"/>
          <w:sz w:val="22"/>
          <w:szCs w:val="22"/>
        </w:rPr>
        <w:t xml:space="preserve">The Core Financial </w:t>
      </w:r>
      <w:proofErr w:type="gramStart"/>
      <w:r w:rsidRPr="005F7586">
        <w:rPr>
          <w:rFonts w:ascii="Verdana" w:hAnsi="Verdana"/>
          <w:sz w:val="22"/>
          <w:szCs w:val="22"/>
        </w:rPr>
        <w:t>Statements;</w:t>
      </w:r>
      <w:proofErr w:type="gramEnd"/>
      <w:r w:rsidR="00101CA7" w:rsidRPr="005F7586">
        <w:rPr>
          <w:rFonts w:ascii="Verdana" w:hAnsi="Verdana"/>
          <w:sz w:val="22"/>
          <w:szCs w:val="22"/>
        </w:rPr>
        <w:t xml:space="preserve"> </w:t>
      </w:r>
    </w:p>
    <w:p w14:paraId="211590D4" w14:textId="77777777" w:rsidR="00E62164" w:rsidRPr="005F7586" w:rsidRDefault="00101CA7" w:rsidP="001D2ADC">
      <w:pPr>
        <w:pStyle w:val="BodyText"/>
        <w:numPr>
          <w:ilvl w:val="0"/>
          <w:numId w:val="32"/>
        </w:numPr>
        <w:adjustRightInd/>
        <w:textAlignment w:val="auto"/>
        <w:rPr>
          <w:rFonts w:ascii="Verdana" w:hAnsi="Verdana"/>
          <w:sz w:val="22"/>
          <w:szCs w:val="22"/>
        </w:rPr>
      </w:pPr>
      <w:r w:rsidRPr="005F7586">
        <w:rPr>
          <w:rFonts w:ascii="Verdana" w:hAnsi="Verdana"/>
          <w:sz w:val="22"/>
          <w:szCs w:val="22"/>
        </w:rPr>
        <w:t xml:space="preserve">The Expenditure &amp; Funding </w:t>
      </w:r>
      <w:proofErr w:type="gramStart"/>
      <w:r w:rsidRPr="005F7586">
        <w:rPr>
          <w:rFonts w:ascii="Verdana" w:hAnsi="Verdana"/>
          <w:sz w:val="22"/>
          <w:szCs w:val="22"/>
        </w:rPr>
        <w:t>Analysis;</w:t>
      </w:r>
      <w:proofErr w:type="gramEnd"/>
    </w:p>
    <w:p w14:paraId="5361E50A" w14:textId="77777777" w:rsidR="00E62164" w:rsidRPr="005F7586" w:rsidRDefault="00E62164" w:rsidP="001D2ADC">
      <w:pPr>
        <w:pStyle w:val="BodyText"/>
        <w:numPr>
          <w:ilvl w:val="0"/>
          <w:numId w:val="32"/>
        </w:numPr>
        <w:adjustRightInd/>
        <w:textAlignment w:val="auto"/>
        <w:rPr>
          <w:rFonts w:ascii="Verdana" w:hAnsi="Verdana"/>
          <w:sz w:val="22"/>
          <w:szCs w:val="22"/>
        </w:rPr>
      </w:pPr>
      <w:r w:rsidRPr="005F7586">
        <w:rPr>
          <w:rFonts w:ascii="Verdana" w:hAnsi="Verdana"/>
          <w:sz w:val="22"/>
          <w:szCs w:val="22"/>
        </w:rPr>
        <w:t>Notes to</w:t>
      </w:r>
      <w:r w:rsidR="00291D6E" w:rsidRPr="005F7586">
        <w:rPr>
          <w:rFonts w:ascii="Verdana" w:hAnsi="Verdana"/>
          <w:sz w:val="22"/>
          <w:szCs w:val="22"/>
        </w:rPr>
        <w:t xml:space="preserve"> the Core Financial </w:t>
      </w:r>
      <w:proofErr w:type="gramStart"/>
      <w:r w:rsidR="00291D6E" w:rsidRPr="005F7586">
        <w:rPr>
          <w:rFonts w:ascii="Verdana" w:hAnsi="Verdana"/>
          <w:sz w:val="22"/>
          <w:szCs w:val="22"/>
        </w:rPr>
        <w:t>Statements;</w:t>
      </w:r>
      <w:proofErr w:type="gramEnd"/>
    </w:p>
    <w:p w14:paraId="6D9C8A2B" w14:textId="77777777" w:rsidR="00E62164" w:rsidRPr="005F7586" w:rsidRDefault="00E62164" w:rsidP="001D2ADC">
      <w:pPr>
        <w:pStyle w:val="BodyText"/>
        <w:numPr>
          <w:ilvl w:val="0"/>
          <w:numId w:val="32"/>
        </w:numPr>
        <w:adjustRightInd/>
        <w:textAlignment w:val="auto"/>
        <w:rPr>
          <w:rFonts w:ascii="Verdana" w:hAnsi="Verdana"/>
          <w:sz w:val="22"/>
          <w:szCs w:val="22"/>
        </w:rPr>
      </w:pPr>
      <w:r w:rsidRPr="005F7586">
        <w:rPr>
          <w:rFonts w:ascii="Verdana" w:hAnsi="Verdana"/>
          <w:sz w:val="22"/>
          <w:szCs w:val="22"/>
        </w:rPr>
        <w:t xml:space="preserve">The </w:t>
      </w:r>
      <w:r w:rsidR="0051670E" w:rsidRPr="005F7586">
        <w:rPr>
          <w:rFonts w:ascii="Verdana" w:hAnsi="Verdana"/>
          <w:sz w:val="22"/>
          <w:szCs w:val="22"/>
        </w:rPr>
        <w:t>Supplementary</w:t>
      </w:r>
      <w:r w:rsidRPr="005F7586">
        <w:rPr>
          <w:rFonts w:ascii="Verdana" w:hAnsi="Verdana"/>
          <w:sz w:val="22"/>
          <w:szCs w:val="22"/>
        </w:rPr>
        <w:t xml:space="preserve"> Financial Statements and Notes includ</w:t>
      </w:r>
      <w:r w:rsidR="00291D6E" w:rsidRPr="005F7586">
        <w:rPr>
          <w:rFonts w:ascii="Verdana" w:hAnsi="Verdana"/>
          <w:sz w:val="22"/>
          <w:szCs w:val="22"/>
        </w:rPr>
        <w:t>ing the Housing Revenue Account and</w:t>
      </w:r>
      <w:r w:rsidR="00101CA7" w:rsidRPr="005F7586">
        <w:rPr>
          <w:rFonts w:ascii="Verdana" w:hAnsi="Verdana"/>
          <w:sz w:val="22"/>
          <w:szCs w:val="22"/>
        </w:rPr>
        <w:t xml:space="preserve"> </w:t>
      </w:r>
      <w:r w:rsidRPr="005F7586">
        <w:rPr>
          <w:rFonts w:ascii="Verdana" w:hAnsi="Verdana"/>
          <w:sz w:val="22"/>
          <w:szCs w:val="22"/>
        </w:rPr>
        <w:t>the Collection Fund</w:t>
      </w:r>
      <w:r w:rsidR="00291D6E" w:rsidRPr="005F7586">
        <w:rPr>
          <w:rFonts w:ascii="Verdana" w:hAnsi="Verdana"/>
          <w:sz w:val="22"/>
          <w:szCs w:val="22"/>
        </w:rPr>
        <w:t>; and</w:t>
      </w:r>
    </w:p>
    <w:p w14:paraId="296D9626" w14:textId="77777777" w:rsidR="00291D6E" w:rsidRPr="005F7586" w:rsidRDefault="00291D6E" w:rsidP="001D2ADC">
      <w:pPr>
        <w:pStyle w:val="BodyText"/>
        <w:numPr>
          <w:ilvl w:val="0"/>
          <w:numId w:val="32"/>
        </w:numPr>
        <w:adjustRightInd/>
        <w:textAlignment w:val="auto"/>
        <w:rPr>
          <w:rFonts w:ascii="Verdana" w:hAnsi="Verdana"/>
          <w:sz w:val="22"/>
          <w:szCs w:val="22"/>
        </w:rPr>
      </w:pPr>
      <w:r w:rsidRPr="005F7586">
        <w:rPr>
          <w:rFonts w:ascii="Verdana" w:hAnsi="Verdana"/>
          <w:sz w:val="22"/>
          <w:szCs w:val="22"/>
        </w:rPr>
        <w:t>The Group Accounts</w:t>
      </w:r>
    </w:p>
    <w:p w14:paraId="6C25F376" w14:textId="77777777" w:rsidR="00E62164" w:rsidRPr="005F7586" w:rsidRDefault="00E62164" w:rsidP="006A6115">
      <w:pPr>
        <w:pStyle w:val="BodyText"/>
        <w:rPr>
          <w:rFonts w:ascii="Verdana" w:hAnsi="Verdana"/>
          <w:sz w:val="22"/>
          <w:szCs w:val="22"/>
        </w:rPr>
      </w:pPr>
    </w:p>
    <w:p w14:paraId="06F9F6E6" w14:textId="77777777" w:rsidR="00E62164" w:rsidRPr="005F7586" w:rsidRDefault="00E62164" w:rsidP="006A6115">
      <w:pPr>
        <w:pStyle w:val="BodyText"/>
        <w:rPr>
          <w:rFonts w:ascii="Verdana" w:hAnsi="Verdana"/>
          <w:sz w:val="22"/>
          <w:szCs w:val="22"/>
        </w:rPr>
      </w:pPr>
      <w:r w:rsidRPr="005F7586">
        <w:rPr>
          <w:rFonts w:ascii="Verdana" w:hAnsi="Verdana"/>
          <w:sz w:val="22"/>
          <w:szCs w:val="22"/>
        </w:rPr>
        <w:t>These are explained in more detail below.</w:t>
      </w:r>
    </w:p>
    <w:p w14:paraId="3E8180F0" w14:textId="77777777" w:rsidR="00E62164" w:rsidRPr="005F7586" w:rsidRDefault="00E62164" w:rsidP="006A6115">
      <w:pPr>
        <w:pStyle w:val="BodyText"/>
        <w:rPr>
          <w:rFonts w:ascii="Verdana" w:hAnsi="Verdana"/>
          <w:sz w:val="22"/>
          <w:szCs w:val="22"/>
        </w:rPr>
      </w:pPr>
    </w:p>
    <w:p w14:paraId="093C578D" w14:textId="31B21812" w:rsidR="00E62164" w:rsidRPr="005F7586" w:rsidRDefault="00000000" w:rsidP="006A6115">
      <w:pPr>
        <w:pStyle w:val="Heading3"/>
        <w:rPr>
          <w:rFonts w:ascii="Verdana" w:hAnsi="Verdana"/>
          <w:sz w:val="22"/>
          <w:szCs w:val="22"/>
          <w:u w:val="single"/>
        </w:rPr>
      </w:pPr>
      <w:hyperlink w:anchor="STATEMENTOFREPONSIBILITIES" w:history="1">
        <w:r w:rsidR="00E62164" w:rsidRPr="005F7586">
          <w:rPr>
            <w:rStyle w:val="Hyperlink"/>
            <w:rFonts w:ascii="Verdana" w:hAnsi="Verdana"/>
            <w:sz w:val="22"/>
            <w:szCs w:val="22"/>
          </w:rPr>
          <w:t>Statement of Responsibilities for the Statement of Accounts</w:t>
        </w:r>
      </w:hyperlink>
    </w:p>
    <w:p w14:paraId="6AF75FF6" w14:textId="77777777" w:rsidR="00E62164" w:rsidRPr="005F7586" w:rsidRDefault="00E62164" w:rsidP="006A6115">
      <w:pPr>
        <w:rPr>
          <w:rFonts w:ascii="Verdana" w:hAnsi="Verdana"/>
          <w:sz w:val="22"/>
          <w:szCs w:val="22"/>
        </w:rPr>
      </w:pPr>
    </w:p>
    <w:p w14:paraId="2F2952DC" w14:textId="77777777" w:rsidR="00E62164" w:rsidRPr="005F7586" w:rsidRDefault="00E62164" w:rsidP="006A6115">
      <w:pPr>
        <w:pStyle w:val="BodyText"/>
        <w:rPr>
          <w:rFonts w:ascii="Verdana" w:hAnsi="Verdana"/>
          <w:sz w:val="22"/>
          <w:szCs w:val="22"/>
        </w:rPr>
      </w:pPr>
      <w:r w:rsidRPr="005F7586">
        <w:rPr>
          <w:rFonts w:ascii="Verdana" w:hAnsi="Verdana"/>
          <w:sz w:val="22"/>
          <w:szCs w:val="22"/>
        </w:rPr>
        <w:t>This section explains the respective r</w:t>
      </w:r>
      <w:r w:rsidR="003C118D" w:rsidRPr="005F7586">
        <w:rPr>
          <w:rFonts w:ascii="Verdana" w:hAnsi="Verdana"/>
          <w:sz w:val="22"/>
          <w:szCs w:val="22"/>
        </w:rPr>
        <w:t>esponsibilities of the Council</w:t>
      </w:r>
      <w:r w:rsidRPr="005F7586">
        <w:rPr>
          <w:rFonts w:ascii="Verdana" w:hAnsi="Verdana"/>
          <w:sz w:val="22"/>
          <w:szCs w:val="22"/>
        </w:rPr>
        <w:t xml:space="preserve"> and the Chief Finance Officer (CFO) in relation to the Statement of Accounts. The </w:t>
      </w:r>
      <w:r w:rsidR="003C118D" w:rsidRPr="005F7586">
        <w:rPr>
          <w:rFonts w:ascii="Verdana" w:hAnsi="Verdana"/>
          <w:sz w:val="22"/>
          <w:szCs w:val="22"/>
        </w:rPr>
        <w:t>Council</w:t>
      </w:r>
      <w:r w:rsidRPr="005F7586">
        <w:rPr>
          <w:rFonts w:ascii="Verdana" w:hAnsi="Verdana"/>
          <w:sz w:val="22"/>
          <w:szCs w:val="22"/>
        </w:rPr>
        <w:t xml:space="preserve"> is responsible for ensuring that there are proper arrangements in place for financial administration, ensuring that value for money is achieved and approving the annual Statement of Accounts. The CFO is responsible for selecting and applying accounting policies, keeping accurate and timely accounting records, taking reasonable steps for the prevention and detection of </w:t>
      </w:r>
      <w:proofErr w:type="gramStart"/>
      <w:r w:rsidRPr="005F7586">
        <w:rPr>
          <w:rFonts w:ascii="Verdana" w:hAnsi="Verdana"/>
          <w:sz w:val="22"/>
          <w:szCs w:val="22"/>
        </w:rPr>
        <w:t>fraud</w:t>
      </w:r>
      <w:proofErr w:type="gramEnd"/>
      <w:r w:rsidRPr="005F7586">
        <w:rPr>
          <w:rFonts w:ascii="Verdana" w:hAnsi="Verdana"/>
          <w:sz w:val="22"/>
          <w:szCs w:val="22"/>
        </w:rPr>
        <w:t xml:space="preserve"> and complying with proper acc</w:t>
      </w:r>
      <w:r w:rsidR="009248D9" w:rsidRPr="005F7586">
        <w:rPr>
          <w:rFonts w:ascii="Verdana" w:hAnsi="Verdana"/>
          <w:sz w:val="22"/>
          <w:szCs w:val="22"/>
        </w:rPr>
        <w:t>ounting practice as defined by T</w:t>
      </w:r>
      <w:r w:rsidRPr="005F7586">
        <w:rPr>
          <w:rFonts w:ascii="Verdana" w:hAnsi="Verdana"/>
          <w:sz w:val="22"/>
          <w:szCs w:val="22"/>
        </w:rPr>
        <w:t>he Code.</w:t>
      </w:r>
    </w:p>
    <w:p w14:paraId="5F5C8A60" w14:textId="1811511D" w:rsidR="00E62164" w:rsidRPr="005F7586" w:rsidRDefault="00E62164" w:rsidP="006A6115">
      <w:pPr>
        <w:rPr>
          <w:rFonts w:ascii="Verdana" w:hAnsi="Verdana"/>
          <w:sz w:val="22"/>
          <w:szCs w:val="22"/>
        </w:rPr>
      </w:pPr>
    </w:p>
    <w:p w14:paraId="7C357783" w14:textId="52AEDA16" w:rsidR="00F31151" w:rsidRPr="005F7586" w:rsidRDefault="008B71C8" w:rsidP="006A6115">
      <w:pPr>
        <w:pStyle w:val="Heading3"/>
        <w:rPr>
          <w:rFonts w:ascii="Verdana" w:hAnsi="Verdana"/>
          <w:sz w:val="22"/>
          <w:szCs w:val="22"/>
          <w:u w:val="single"/>
        </w:rPr>
      </w:pPr>
      <w:r w:rsidRPr="005F7586">
        <w:rPr>
          <w:rFonts w:ascii="Verdana" w:hAnsi="Verdana"/>
          <w:sz w:val="22"/>
          <w:szCs w:val="22"/>
          <w:u w:val="single"/>
        </w:rPr>
        <w:t>T</w:t>
      </w:r>
      <w:r w:rsidR="00F31151" w:rsidRPr="005F7586">
        <w:rPr>
          <w:rFonts w:ascii="Verdana" w:hAnsi="Verdana"/>
          <w:sz w:val="22"/>
          <w:szCs w:val="22"/>
          <w:u w:val="single"/>
        </w:rPr>
        <w:t>he Core Financial Statements</w:t>
      </w:r>
    </w:p>
    <w:p w14:paraId="2A36D959" w14:textId="77777777" w:rsidR="00F31151" w:rsidRPr="005F7586" w:rsidRDefault="00F31151" w:rsidP="006A6115">
      <w:pPr>
        <w:rPr>
          <w:rFonts w:ascii="Verdana" w:hAnsi="Verdana"/>
          <w:sz w:val="22"/>
          <w:szCs w:val="22"/>
        </w:rPr>
      </w:pPr>
    </w:p>
    <w:p w14:paraId="153CEF72" w14:textId="185248E0" w:rsidR="00E62164" w:rsidRPr="005F7586" w:rsidRDefault="00000000" w:rsidP="006A6115">
      <w:pPr>
        <w:rPr>
          <w:rFonts w:ascii="Verdana" w:hAnsi="Verdana"/>
          <w:bCs/>
          <w:iCs/>
          <w:sz w:val="22"/>
          <w:szCs w:val="22"/>
        </w:rPr>
      </w:pPr>
      <w:hyperlink w:anchor="MIRS" w:history="1">
        <w:r w:rsidR="00E62164" w:rsidRPr="005F7586">
          <w:rPr>
            <w:rStyle w:val="Hyperlink"/>
            <w:rFonts w:ascii="Verdana" w:hAnsi="Verdana"/>
            <w:bCs/>
            <w:iCs/>
            <w:sz w:val="22"/>
            <w:szCs w:val="22"/>
          </w:rPr>
          <w:t>The Movement in Reserves Statement</w:t>
        </w:r>
      </w:hyperlink>
      <w:r w:rsidR="00E62164" w:rsidRPr="005F7586">
        <w:rPr>
          <w:rFonts w:ascii="Verdana" w:hAnsi="Verdana"/>
          <w:bCs/>
          <w:iCs/>
          <w:sz w:val="22"/>
          <w:szCs w:val="22"/>
          <w:u w:val="single"/>
        </w:rPr>
        <w:t xml:space="preserve"> (MIRS)</w:t>
      </w:r>
      <w:r w:rsidR="00E62164" w:rsidRPr="005F7586">
        <w:rPr>
          <w:rFonts w:ascii="Verdana" w:hAnsi="Verdana"/>
          <w:b/>
          <w:bCs/>
          <w:i/>
          <w:iCs/>
          <w:sz w:val="22"/>
          <w:szCs w:val="22"/>
        </w:rPr>
        <w:t xml:space="preserve"> </w:t>
      </w:r>
      <w:bookmarkStart w:id="32" w:name="MIRSEXPLAN"/>
      <w:r w:rsidR="00E62164" w:rsidRPr="005F7586">
        <w:rPr>
          <w:rFonts w:ascii="Verdana" w:hAnsi="Verdana"/>
          <w:bCs/>
          <w:iCs/>
          <w:sz w:val="22"/>
          <w:szCs w:val="22"/>
        </w:rPr>
        <w:t>–</w:t>
      </w:r>
      <w:bookmarkEnd w:id="32"/>
      <w:r w:rsidR="00E62164" w:rsidRPr="005F7586">
        <w:rPr>
          <w:rFonts w:ascii="Verdana" w:hAnsi="Verdana"/>
          <w:bCs/>
          <w:iCs/>
          <w:sz w:val="22"/>
          <w:szCs w:val="22"/>
        </w:rPr>
        <w:t xml:space="preserve"> This statement shows the movement in the year on the different reserves held by the </w:t>
      </w:r>
      <w:r w:rsidR="003C118D" w:rsidRPr="005F7586">
        <w:rPr>
          <w:rFonts w:ascii="Verdana" w:hAnsi="Verdana"/>
          <w:bCs/>
          <w:iCs/>
          <w:sz w:val="22"/>
          <w:szCs w:val="22"/>
        </w:rPr>
        <w:t>Council,</w:t>
      </w:r>
      <w:r w:rsidR="00E62164" w:rsidRPr="005F7586">
        <w:rPr>
          <w:rFonts w:ascii="Verdana" w:hAnsi="Verdana"/>
          <w:bCs/>
          <w:iCs/>
          <w:sz w:val="22"/>
          <w:szCs w:val="22"/>
        </w:rPr>
        <w:t xml:space="preserve"> analysed into ‘useable reserves’ (</w:t>
      </w:r>
      <w:proofErr w:type="gramStart"/>
      <w:r w:rsidR="00E62164" w:rsidRPr="005F7586">
        <w:rPr>
          <w:rFonts w:ascii="Verdana" w:hAnsi="Verdana"/>
          <w:bCs/>
          <w:iCs/>
          <w:sz w:val="22"/>
          <w:szCs w:val="22"/>
        </w:rPr>
        <w:t>i.e.</w:t>
      </w:r>
      <w:proofErr w:type="gramEnd"/>
      <w:r w:rsidR="00E62164" w:rsidRPr="005F7586">
        <w:rPr>
          <w:rFonts w:ascii="Verdana" w:hAnsi="Verdana"/>
          <w:bCs/>
          <w:iCs/>
          <w:sz w:val="22"/>
          <w:szCs w:val="22"/>
        </w:rPr>
        <w:t xml:space="preserve"> those that can be applied to fund expenditure or reduce local taxation) and other reserves.</w:t>
      </w:r>
    </w:p>
    <w:p w14:paraId="5DBAA029" w14:textId="77777777" w:rsidR="00E62164" w:rsidRPr="005F7586" w:rsidRDefault="00E62164" w:rsidP="006A6115">
      <w:pPr>
        <w:rPr>
          <w:rFonts w:ascii="Verdana" w:hAnsi="Verdana"/>
          <w:bCs/>
          <w:iCs/>
          <w:sz w:val="22"/>
          <w:szCs w:val="22"/>
        </w:rPr>
      </w:pPr>
    </w:p>
    <w:p w14:paraId="5B9F2421" w14:textId="77777777" w:rsidR="00E62164" w:rsidRPr="005F7586" w:rsidRDefault="00E62164" w:rsidP="006A6115">
      <w:pPr>
        <w:rPr>
          <w:rFonts w:ascii="Verdana" w:hAnsi="Verdana"/>
          <w:bCs/>
          <w:iCs/>
          <w:sz w:val="22"/>
          <w:szCs w:val="22"/>
        </w:rPr>
      </w:pPr>
      <w:r w:rsidRPr="005F7586">
        <w:rPr>
          <w:rFonts w:ascii="Verdana" w:hAnsi="Verdana"/>
          <w:bCs/>
          <w:iCs/>
          <w:sz w:val="22"/>
          <w:szCs w:val="22"/>
        </w:rPr>
        <w:t xml:space="preserve">The surplus or deficit on the Provision of Services line shows the </w:t>
      </w:r>
      <w:r w:rsidRPr="005F7586">
        <w:rPr>
          <w:rFonts w:ascii="Verdana" w:hAnsi="Verdana"/>
          <w:bCs/>
          <w:iCs/>
          <w:sz w:val="22"/>
          <w:szCs w:val="22"/>
          <w:u w:val="single"/>
        </w:rPr>
        <w:t>accounting / economic cost</w:t>
      </w:r>
      <w:r w:rsidRPr="005F7586">
        <w:rPr>
          <w:rFonts w:ascii="Verdana" w:hAnsi="Verdana"/>
          <w:bCs/>
          <w:iCs/>
          <w:sz w:val="22"/>
          <w:szCs w:val="22"/>
        </w:rPr>
        <w:t xml:space="preserve"> of providing the </w:t>
      </w:r>
      <w:r w:rsidR="003C118D" w:rsidRPr="005F7586">
        <w:rPr>
          <w:rFonts w:ascii="Verdana" w:hAnsi="Verdana"/>
          <w:bCs/>
          <w:iCs/>
          <w:sz w:val="22"/>
          <w:szCs w:val="22"/>
        </w:rPr>
        <w:t>Council</w:t>
      </w:r>
      <w:r w:rsidRPr="005F7586">
        <w:rPr>
          <w:rFonts w:ascii="Verdana" w:hAnsi="Verdana"/>
          <w:bCs/>
          <w:iCs/>
          <w:sz w:val="22"/>
          <w:szCs w:val="22"/>
        </w:rPr>
        <w:t xml:space="preserve">’s services, more details of which are shown in the Comprehensive Income and Expenditure Statement. These are different from the </w:t>
      </w:r>
      <w:r w:rsidRPr="005F7586">
        <w:rPr>
          <w:rFonts w:ascii="Verdana" w:hAnsi="Verdana"/>
          <w:bCs/>
          <w:iCs/>
          <w:sz w:val="22"/>
          <w:szCs w:val="22"/>
          <w:u w:val="single"/>
        </w:rPr>
        <w:t>statutory amounts</w:t>
      </w:r>
      <w:r w:rsidRPr="005F7586">
        <w:rPr>
          <w:rFonts w:ascii="Verdana" w:hAnsi="Verdana"/>
          <w:bCs/>
          <w:iCs/>
          <w:sz w:val="22"/>
          <w:szCs w:val="22"/>
        </w:rPr>
        <w:t xml:space="preserve"> required to be charged to the General Fund balance and the Housing Revenue Account for Council Tax setting and dwellings rent setting purposes. The Net Increase / Decrease before Transfers to Earmarked Reserves line shows the statutory General Fund balance and Housing Revenue Account balance before any discretionary transfers to or from earmarked reserves undertaken by the </w:t>
      </w:r>
      <w:r w:rsidR="003C118D" w:rsidRPr="005F7586">
        <w:rPr>
          <w:rFonts w:ascii="Verdana" w:hAnsi="Verdana"/>
          <w:bCs/>
          <w:iCs/>
          <w:sz w:val="22"/>
          <w:szCs w:val="22"/>
        </w:rPr>
        <w:t>Council</w:t>
      </w:r>
      <w:r w:rsidRPr="005F7586">
        <w:rPr>
          <w:rFonts w:ascii="Verdana" w:hAnsi="Verdana"/>
          <w:bCs/>
          <w:iCs/>
          <w:sz w:val="22"/>
          <w:szCs w:val="22"/>
        </w:rPr>
        <w:t>.</w:t>
      </w:r>
    </w:p>
    <w:p w14:paraId="0339DAA9" w14:textId="77777777" w:rsidR="00E62164" w:rsidRPr="005F7586" w:rsidRDefault="00E62164" w:rsidP="006A6115">
      <w:pPr>
        <w:rPr>
          <w:rFonts w:ascii="Verdana" w:hAnsi="Verdana"/>
          <w:b/>
          <w:bCs/>
          <w:i/>
          <w:iCs/>
          <w:sz w:val="22"/>
          <w:szCs w:val="22"/>
        </w:rPr>
      </w:pPr>
    </w:p>
    <w:p w14:paraId="5D86429C" w14:textId="27C28727" w:rsidR="00E62164" w:rsidRPr="005F7586" w:rsidRDefault="00000000" w:rsidP="006A6115">
      <w:pPr>
        <w:rPr>
          <w:rFonts w:ascii="Verdana" w:hAnsi="Verdana"/>
          <w:sz w:val="22"/>
          <w:szCs w:val="22"/>
        </w:rPr>
      </w:pPr>
      <w:hyperlink w:anchor="CIES" w:history="1">
        <w:r w:rsidR="00E62164" w:rsidRPr="005F7586">
          <w:rPr>
            <w:rStyle w:val="Hyperlink"/>
            <w:rFonts w:ascii="Verdana" w:hAnsi="Verdana"/>
            <w:bCs/>
            <w:iCs/>
            <w:sz w:val="22"/>
            <w:szCs w:val="22"/>
          </w:rPr>
          <w:t>The Comprehensive Income and Expenditure Statement</w:t>
        </w:r>
      </w:hyperlink>
      <w:r w:rsidR="00E62164" w:rsidRPr="005F7586">
        <w:rPr>
          <w:rFonts w:ascii="Verdana" w:hAnsi="Verdana"/>
          <w:bCs/>
          <w:iCs/>
          <w:sz w:val="22"/>
          <w:szCs w:val="22"/>
          <w:u w:val="single"/>
        </w:rPr>
        <w:t xml:space="preserve"> (CI&amp;ES)</w:t>
      </w:r>
      <w:r w:rsidR="00E62164" w:rsidRPr="005F7586">
        <w:rPr>
          <w:rFonts w:ascii="Verdana" w:hAnsi="Verdana"/>
          <w:b/>
          <w:bCs/>
          <w:i/>
          <w:iCs/>
          <w:sz w:val="22"/>
          <w:szCs w:val="22"/>
        </w:rPr>
        <w:t xml:space="preserve"> </w:t>
      </w:r>
      <w:bookmarkStart w:id="33" w:name="CIESEXPLAN"/>
      <w:r w:rsidR="00E62164" w:rsidRPr="005F7586">
        <w:rPr>
          <w:rFonts w:ascii="Verdana" w:hAnsi="Verdana"/>
          <w:b/>
          <w:bCs/>
          <w:i/>
          <w:iCs/>
          <w:sz w:val="22"/>
          <w:szCs w:val="22"/>
        </w:rPr>
        <w:t>–</w:t>
      </w:r>
      <w:bookmarkEnd w:id="33"/>
      <w:r w:rsidR="00E62164" w:rsidRPr="005F7586">
        <w:rPr>
          <w:rFonts w:ascii="Verdana" w:hAnsi="Verdana"/>
          <w:b/>
          <w:bCs/>
          <w:i/>
          <w:iCs/>
          <w:sz w:val="22"/>
          <w:szCs w:val="22"/>
        </w:rPr>
        <w:t xml:space="preserve"> </w:t>
      </w:r>
      <w:r w:rsidR="00E62164" w:rsidRPr="005F7586">
        <w:rPr>
          <w:rFonts w:ascii="Verdana" w:hAnsi="Verdana"/>
          <w:sz w:val="22"/>
          <w:szCs w:val="22"/>
        </w:rPr>
        <w:t>This statement shows the accounting cost in the year, of providing services in accordance with generally accepted accounting practices, rather than the amount to be funded from taxation. Authorities raise taxation to cover expenditure in accordance with regulations; this is different to the accounting cost. The taxation position is shown in the Movement in Reserves Statement.</w:t>
      </w:r>
    </w:p>
    <w:p w14:paraId="02B643E1" w14:textId="77777777" w:rsidR="00E62164" w:rsidRPr="005F7586" w:rsidRDefault="00E62164" w:rsidP="006A6115">
      <w:pPr>
        <w:rPr>
          <w:rFonts w:ascii="Verdana" w:hAnsi="Verdana"/>
          <w:b/>
          <w:bCs/>
          <w:i/>
          <w:iCs/>
          <w:sz w:val="22"/>
          <w:szCs w:val="22"/>
        </w:rPr>
      </w:pPr>
    </w:p>
    <w:p w14:paraId="2556B3C1" w14:textId="509FD37D" w:rsidR="00E62164" w:rsidRPr="005F7586" w:rsidRDefault="00000000" w:rsidP="006A6115">
      <w:pPr>
        <w:rPr>
          <w:rFonts w:ascii="Verdana" w:hAnsi="Verdana"/>
          <w:sz w:val="22"/>
          <w:szCs w:val="22"/>
        </w:rPr>
      </w:pPr>
      <w:hyperlink w:anchor="BALANCESHEET" w:history="1">
        <w:r w:rsidR="00E62164" w:rsidRPr="005F7586">
          <w:rPr>
            <w:rStyle w:val="Hyperlink"/>
            <w:rFonts w:ascii="Verdana" w:hAnsi="Verdana"/>
            <w:bCs/>
            <w:iCs/>
            <w:sz w:val="22"/>
            <w:szCs w:val="22"/>
          </w:rPr>
          <w:t>The Balance Sheet</w:t>
        </w:r>
      </w:hyperlink>
      <w:r w:rsidR="00E62164" w:rsidRPr="005F7586">
        <w:rPr>
          <w:rFonts w:ascii="Verdana" w:hAnsi="Verdana"/>
          <w:b/>
          <w:bCs/>
          <w:iCs/>
          <w:sz w:val="22"/>
          <w:szCs w:val="22"/>
        </w:rPr>
        <w:t xml:space="preserve"> </w:t>
      </w:r>
      <w:bookmarkStart w:id="34" w:name="BALSHEETEXPLAN"/>
      <w:r w:rsidR="00E62164" w:rsidRPr="005F7586">
        <w:rPr>
          <w:rFonts w:ascii="Verdana" w:hAnsi="Verdana"/>
          <w:b/>
          <w:bCs/>
          <w:iCs/>
          <w:sz w:val="22"/>
          <w:szCs w:val="22"/>
        </w:rPr>
        <w:t>–</w:t>
      </w:r>
      <w:bookmarkEnd w:id="34"/>
      <w:r w:rsidR="00E62164" w:rsidRPr="005F7586">
        <w:rPr>
          <w:rFonts w:ascii="Verdana" w:hAnsi="Verdana"/>
          <w:b/>
          <w:bCs/>
          <w:i/>
          <w:iCs/>
          <w:sz w:val="22"/>
          <w:szCs w:val="22"/>
        </w:rPr>
        <w:t xml:space="preserve"> </w:t>
      </w:r>
      <w:r w:rsidR="00E62164" w:rsidRPr="005F7586">
        <w:rPr>
          <w:rFonts w:ascii="Verdana" w:hAnsi="Verdana"/>
          <w:sz w:val="22"/>
          <w:szCs w:val="22"/>
        </w:rPr>
        <w:t xml:space="preserve">The Balance Sheet shows the value of the assets and liabilities recognised by the </w:t>
      </w:r>
      <w:r w:rsidR="003C118D" w:rsidRPr="005F7586">
        <w:rPr>
          <w:rFonts w:ascii="Verdana" w:hAnsi="Verdana"/>
          <w:sz w:val="22"/>
          <w:szCs w:val="22"/>
        </w:rPr>
        <w:t>Council</w:t>
      </w:r>
      <w:r w:rsidR="00E62164" w:rsidRPr="005F7586">
        <w:rPr>
          <w:rFonts w:ascii="Verdana" w:hAnsi="Verdana"/>
          <w:sz w:val="22"/>
          <w:szCs w:val="22"/>
        </w:rPr>
        <w:t xml:space="preserve">, as </w:t>
      </w:r>
      <w:proofErr w:type="gramStart"/>
      <w:r w:rsidR="00E62164" w:rsidRPr="005F7586">
        <w:rPr>
          <w:rFonts w:ascii="Verdana" w:hAnsi="Verdana"/>
          <w:sz w:val="22"/>
          <w:szCs w:val="22"/>
        </w:rPr>
        <w:t>at</w:t>
      </w:r>
      <w:proofErr w:type="gramEnd"/>
      <w:r w:rsidR="00E62164" w:rsidRPr="005F7586">
        <w:rPr>
          <w:rFonts w:ascii="Verdana" w:hAnsi="Verdana"/>
          <w:sz w:val="22"/>
          <w:szCs w:val="22"/>
        </w:rPr>
        <w:t xml:space="preserve"> 31</w:t>
      </w:r>
      <w:r w:rsidR="00E62164" w:rsidRPr="005F7586">
        <w:rPr>
          <w:rFonts w:ascii="Verdana" w:hAnsi="Verdana"/>
          <w:sz w:val="22"/>
          <w:szCs w:val="22"/>
          <w:vertAlign w:val="superscript"/>
        </w:rPr>
        <w:t>st</w:t>
      </w:r>
      <w:r w:rsidR="00C10897" w:rsidRPr="005F7586">
        <w:rPr>
          <w:rFonts w:ascii="Verdana" w:hAnsi="Verdana"/>
          <w:sz w:val="22"/>
          <w:szCs w:val="22"/>
        </w:rPr>
        <w:t xml:space="preserve"> March 202</w:t>
      </w:r>
      <w:r w:rsidR="00F92C15" w:rsidRPr="005F7586">
        <w:rPr>
          <w:rFonts w:ascii="Verdana" w:hAnsi="Verdana"/>
          <w:sz w:val="22"/>
          <w:szCs w:val="22"/>
        </w:rPr>
        <w:t>2</w:t>
      </w:r>
      <w:r w:rsidR="00E62164" w:rsidRPr="005F7586">
        <w:rPr>
          <w:rFonts w:ascii="Verdana" w:hAnsi="Verdana"/>
          <w:sz w:val="22"/>
          <w:szCs w:val="22"/>
        </w:rPr>
        <w:t xml:space="preserve">. The net assets of the </w:t>
      </w:r>
      <w:r w:rsidR="003C118D" w:rsidRPr="005F7586">
        <w:rPr>
          <w:rFonts w:ascii="Verdana" w:hAnsi="Verdana"/>
          <w:sz w:val="22"/>
          <w:szCs w:val="22"/>
        </w:rPr>
        <w:t>Council</w:t>
      </w:r>
      <w:r w:rsidR="00E62164" w:rsidRPr="005F7586">
        <w:rPr>
          <w:rFonts w:ascii="Verdana" w:hAnsi="Verdana"/>
          <w:sz w:val="22"/>
          <w:szCs w:val="22"/>
        </w:rPr>
        <w:t xml:space="preserve"> (assets less liabilities) are matched by the reserves held by the </w:t>
      </w:r>
      <w:r w:rsidR="003C118D" w:rsidRPr="005F7586">
        <w:rPr>
          <w:rFonts w:ascii="Verdana" w:hAnsi="Verdana"/>
          <w:sz w:val="22"/>
          <w:szCs w:val="22"/>
        </w:rPr>
        <w:t>Council</w:t>
      </w:r>
      <w:r w:rsidR="00E62164" w:rsidRPr="005F7586">
        <w:rPr>
          <w:rFonts w:ascii="Verdana" w:hAnsi="Verdana"/>
          <w:sz w:val="22"/>
          <w:szCs w:val="22"/>
        </w:rPr>
        <w:t xml:space="preserve">. </w:t>
      </w:r>
    </w:p>
    <w:p w14:paraId="0A3AC29E" w14:textId="77777777" w:rsidR="00E62164" w:rsidRPr="005F7586" w:rsidRDefault="00E62164" w:rsidP="006A6115">
      <w:pPr>
        <w:rPr>
          <w:rFonts w:ascii="Verdana" w:hAnsi="Verdana"/>
          <w:sz w:val="22"/>
          <w:szCs w:val="22"/>
        </w:rPr>
      </w:pPr>
    </w:p>
    <w:p w14:paraId="0B48E72A" w14:textId="77777777" w:rsidR="00E62164" w:rsidRPr="005F7586" w:rsidRDefault="00E62164" w:rsidP="006A6115">
      <w:pPr>
        <w:rPr>
          <w:rFonts w:ascii="Verdana" w:hAnsi="Verdana"/>
          <w:b/>
          <w:bCs/>
          <w:i/>
          <w:iCs/>
          <w:sz w:val="22"/>
          <w:szCs w:val="22"/>
        </w:rPr>
      </w:pPr>
      <w:r w:rsidRPr="005F7586">
        <w:rPr>
          <w:rFonts w:ascii="Verdana" w:hAnsi="Verdana"/>
          <w:sz w:val="22"/>
          <w:szCs w:val="22"/>
        </w:rPr>
        <w:t>Reserves are reported in two categories. The first category of reserves is us</w:t>
      </w:r>
      <w:r w:rsidR="00FC101E" w:rsidRPr="005F7586">
        <w:rPr>
          <w:rFonts w:ascii="Verdana" w:hAnsi="Verdana"/>
          <w:sz w:val="22"/>
          <w:szCs w:val="22"/>
        </w:rPr>
        <w:t>e</w:t>
      </w:r>
      <w:r w:rsidRPr="005F7586">
        <w:rPr>
          <w:rFonts w:ascii="Verdana" w:hAnsi="Verdana"/>
          <w:sz w:val="22"/>
          <w:szCs w:val="22"/>
        </w:rPr>
        <w:t xml:space="preserve">able reserves, </w:t>
      </w:r>
      <w:proofErr w:type="gramStart"/>
      <w:r w:rsidRPr="005F7586">
        <w:rPr>
          <w:rFonts w:ascii="Verdana" w:hAnsi="Verdana"/>
          <w:sz w:val="22"/>
          <w:szCs w:val="22"/>
        </w:rPr>
        <w:t>i.e.</w:t>
      </w:r>
      <w:proofErr w:type="gramEnd"/>
      <w:r w:rsidRPr="005F7586">
        <w:rPr>
          <w:rFonts w:ascii="Verdana" w:hAnsi="Verdana"/>
          <w:sz w:val="22"/>
          <w:szCs w:val="22"/>
        </w:rPr>
        <w:t xml:space="preserve"> those reserves that the </w:t>
      </w:r>
      <w:r w:rsidR="003C118D" w:rsidRPr="005F7586">
        <w:rPr>
          <w:rFonts w:ascii="Verdana" w:hAnsi="Verdana"/>
          <w:sz w:val="22"/>
          <w:szCs w:val="22"/>
        </w:rPr>
        <w:t>Council</w:t>
      </w:r>
      <w:r w:rsidRPr="005F7586">
        <w:rPr>
          <w:rFonts w:ascii="Verdana" w:hAnsi="Verdana"/>
          <w:sz w:val="22"/>
          <w:szCs w:val="22"/>
        </w:rPr>
        <w:t xml:space="preserve"> may use to provide services, subject to the need to maintain a prudent level of reserves and any statutory limitations on their use (for example the Capital Receipts Reserve that may only be used to fund capital expenditure or repay debt). The second category of reserves is those that the </w:t>
      </w:r>
      <w:r w:rsidR="003C118D" w:rsidRPr="005F7586">
        <w:rPr>
          <w:rFonts w:ascii="Verdana" w:hAnsi="Verdana"/>
          <w:sz w:val="22"/>
          <w:szCs w:val="22"/>
        </w:rPr>
        <w:t>Council</w:t>
      </w:r>
      <w:r w:rsidRPr="005F7586">
        <w:rPr>
          <w:rFonts w:ascii="Verdana" w:hAnsi="Verdana"/>
          <w:sz w:val="22"/>
          <w:szCs w:val="22"/>
        </w:rPr>
        <w:t xml:space="preserve"> is not able to use to provide services. This includes reserves that hold unrealised gains and losses (for example the Revaluation Reserve), where amounts would only become available to provide services if the assets were sold; and reserves that hold timing differences shown in the Movement in Reserves Statement line ‘adjustments between accounting basis and funding basis under </w:t>
      </w:r>
      <w:proofErr w:type="gramStart"/>
      <w:r w:rsidRPr="005F7586">
        <w:rPr>
          <w:rFonts w:ascii="Verdana" w:hAnsi="Verdana"/>
          <w:sz w:val="22"/>
          <w:szCs w:val="22"/>
        </w:rPr>
        <w:t>regulations’</w:t>
      </w:r>
      <w:proofErr w:type="gramEnd"/>
      <w:r w:rsidRPr="005F7586">
        <w:rPr>
          <w:rFonts w:ascii="Verdana" w:hAnsi="Verdana"/>
          <w:sz w:val="22"/>
          <w:szCs w:val="22"/>
        </w:rPr>
        <w:t>.</w:t>
      </w:r>
    </w:p>
    <w:p w14:paraId="06D8FFD7" w14:textId="77777777" w:rsidR="00111F1F" w:rsidRPr="005F7586" w:rsidRDefault="00111F1F" w:rsidP="006A6115">
      <w:pPr>
        <w:rPr>
          <w:rFonts w:ascii="Verdana" w:hAnsi="Verdana"/>
          <w:bCs/>
          <w:iCs/>
          <w:sz w:val="22"/>
          <w:szCs w:val="22"/>
        </w:rPr>
      </w:pPr>
    </w:p>
    <w:p w14:paraId="4DDB9CD1" w14:textId="430A25A9" w:rsidR="00E62164" w:rsidRPr="005F7586" w:rsidRDefault="00000000" w:rsidP="006A6115">
      <w:pPr>
        <w:rPr>
          <w:rFonts w:ascii="Verdana" w:hAnsi="Verdana"/>
          <w:sz w:val="22"/>
          <w:szCs w:val="22"/>
        </w:rPr>
      </w:pPr>
      <w:hyperlink w:anchor="CASHFLOW" w:history="1">
        <w:r w:rsidR="00E62164" w:rsidRPr="005F7586">
          <w:rPr>
            <w:rStyle w:val="Hyperlink"/>
            <w:rFonts w:ascii="Verdana" w:hAnsi="Verdana"/>
            <w:bCs/>
            <w:iCs/>
            <w:sz w:val="22"/>
            <w:szCs w:val="22"/>
          </w:rPr>
          <w:t>The Cash Flow Statement</w:t>
        </w:r>
      </w:hyperlink>
      <w:r w:rsidR="00E62164" w:rsidRPr="005F7586">
        <w:rPr>
          <w:rFonts w:ascii="Verdana" w:hAnsi="Verdana"/>
          <w:sz w:val="22"/>
          <w:szCs w:val="22"/>
        </w:rPr>
        <w:t xml:space="preserve"> </w:t>
      </w:r>
      <w:bookmarkStart w:id="35" w:name="CFSEXPLAN"/>
      <w:r w:rsidR="00E62164" w:rsidRPr="005F7586">
        <w:rPr>
          <w:rFonts w:ascii="Verdana" w:hAnsi="Verdana"/>
          <w:b/>
          <w:sz w:val="22"/>
          <w:szCs w:val="22"/>
        </w:rPr>
        <w:t>–</w:t>
      </w:r>
      <w:bookmarkEnd w:id="35"/>
      <w:r w:rsidR="00E62164" w:rsidRPr="005F7586">
        <w:rPr>
          <w:rFonts w:ascii="Verdana" w:hAnsi="Verdana"/>
          <w:sz w:val="22"/>
          <w:szCs w:val="22"/>
        </w:rPr>
        <w:t xml:space="preserve"> The Cash Flow Statement shows the changes in cash and cash equivalents of the </w:t>
      </w:r>
      <w:r w:rsidR="003C118D" w:rsidRPr="005F7586">
        <w:rPr>
          <w:rFonts w:ascii="Verdana" w:hAnsi="Verdana"/>
          <w:sz w:val="22"/>
          <w:szCs w:val="22"/>
        </w:rPr>
        <w:t>Council</w:t>
      </w:r>
      <w:r w:rsidR="00E62164" w:rsidRPr="005F7586">
        <w:rPr>
          <w:rFonts w:ascii="Verdana" w:hAnsi="Verdana"/>
          <w:sz w:val="22"/>
          <w:szCs w:val="22"/>
        </w:rPr>
        <w:t xml:space="preserve"> during the reporting period. The statement shows how the </w:t>
      </w:r>
      <w:r w:rsidR="003C118D" w:rsidRPr="005F7586">
        <w:rPr>
          <w:rFonts w:ascii="Verdana" w:hAnsi="Verdana"/>
          <w:sz w:val="22"/>
          <w:szCs w:val="22"/>
        </w:rPr>
        <w:t>Council</w:t>
      </w:r>
      <w:r w:rsidR="00E62164" w:rsidRPr="005F7586">
        <w:rPr>
          <w:rFonts w:ascii="Verdana" w:hAnsi="Verdana"/>
          <w:sz w:val="22"/>
          <w:szCs w:val="22"/>
        </w:rPr>
        <w:t xml:space="preserve"> generates and uses cash and cash equivalents by classifying cash flows as operating, investing and financing activities. The amount of net cash flows arising from operating activities is a key indicator of the extent to which the operations of the </w:t>
      </w:r>
      <w:r w:rsidR="003C118D" w:rsidRPr="005F7586">
        <w:rPr>
          <w:rFonts w:ascii="Verdana" w:hAnsi="Verdana"/>
          <w:sz w:val="22"/>
          <w:szCs w:val="22"/>
        </w:rPr>
        <w:t>Council</w:t>
      </w:r>
      <w:r w:rsidR="00E62164" w:rsidRPr="005F7586">
        <w:rPr>
          <w:rFonts w:ascii="Verdana" w:hAnsi="Verdana"/>
          <w:sz w:val="22"/>
          <w:szCs w:val="22"/>
        </w:rPr>
        <w:t xml:space="preserve"> are funded by way of taxation and grant income, or from the recipients of services provided by the </w:t>
      </w:r>
      <w:r w:rsidR="003C118D" w:rsidRPr="005F7586">
        <w:rPr>
          <w:rFonts w:ascii="Verdana" w:hAnsi="Verdana"/>
          <w:sz w:val="22"/>
          <w:szCs w:val="22"/>
        </w:rPr>
        <w:t>Council</w:t>
      </w:r>
      <w:r w:rsidR="00E62164" w:rsidRPr="005F7586">
        <w:rPr>
          <w:rFonts w:ascii="Verdana" w:hAnsi="Verdana"/>
          <w:sz w:val="22"/>
          <w:szCs w:val="22"/>
        </w:rPr>
        <w:t xml:space="preserve">. Investing activities represent the extent to which cash outflows have been made for resources which are intended to contribute to the </w:t>
      </w:r>
      <w:r w:rsidR="003C118D" w:rsidRPr="005F7586">
        <w:rPr>
          <w:rFonts w:ascii="Verdana" w:hAnsi="Verdana"/>
          <w:sz w:val="22"/>
          <w:szCs w:val="22"/>
        </w:rPr>
        <w:t>Council</w:t>
      </w:r>
      <w:r w:rsidR="00E62164" w:rsidRPr="005F7586">
        <w:rPr>
          <w:rFonts w:ascii="Verdana" w:hAnsi="Verdana"/>
          <w:sz w:val="22"/>
          <w:szCs w:val="22"/>
        </w:rPr>
        <w:t>’s future service delivery. Cash flows arising from financing activities are useful in predicting claims on future cash flows by providers of capital (</w:t>
      </w:r>
      <w:proofErr w:type="gramStart"/>
      <w:r w:rsidR="00E62164" w:rsidRPr="005F7586">
        <w:rPr>
          <w:rFonts w:ascii="Verdana" w:hAnsi="Verdana"/>
          <w:sz w:val="22"/>
          <w:szCs w:val="22"/>
        </w:rPr>
        <w:t>i.e.</w:t>
      </w:r>
      <w:proofErr w:type="gramEnd"/>
      <w:r w:rsidR="00E62164" w:rsidRPr="005F7586">
        <w:rPr>
          <w:rFonts w:ascii="Verdana" w:hAnsi="Verdana"/>
          <w:sz w:val="22"/>
          <w:szCs w:val="22"/>
        </w:rPr>
        <w:t xml:space="preserve"> borrowing) to the </w:t>
      </w:r>
      <w:r w:rsidR="003C118D" w:rsidRPr="005F7586">
        <w:rPr>
          <w:rFonts w:ascii="Verdana" w:hAnsi="Verdana"/>
          <w:sz w:val="22"/>
          <w:szCs w:val="22"/>
        </w:rPr>
        <w:t>Council</w:t>
      </w:r>
      <w:r w:rsidR="00E62164" w:rsidRPr="005F7586">
        <w:rPr>
          <w:rFonts w:ascii="Verdana" w:hAnsi="Verdana"/>
          <w:sz w:val="22"/>
          <w:szCs w:val="22"/>
        </w:rPr>
        <w:t xml:space="preserve">. </w:t>
      </w:r>
    </w:p>
    <w:p w14:paraId="7D1BE33A" w14:textId="77777777" w:rsidR="00101CA7" w:rsidRPr="005F7586" w:rsidRDefault="00101CA7" w:rsidP="006A6115">
      <w:pPr>
        <w:rPr>
          <w:sz w:val="22"/>
          <w:szCs w:val="22"/>
          <w:u w:val="single"/>
        </w:rPr>
      </w:pPr>
    </w:p>
    <w:p w14:paraId="31E91817" w14:textId="77777777" w:rsidR="00E62164" w:rsidRPr="005F7586" w:rsidRDefault="00E62164" w:rsidP="006A6115">
      <w:pPr>
        <w:rPr>
          <w:rFonts w:ascii="Verdana" w:hAnsi="Verdana"/>
          <w:b/>
          <w:sz w:val="22"/>
          <w:szCs w:val="22"/>
          <w:u w:val="single"/>
        </w:rPr>
      </w:pPr>
      <w:r w:rsidRPr="005F7586">
        <w:rPr>
          <w:rFonts w:ascii="Verdana" w:hAnsi="Verdana"/>
          <w:b/>
          <w:sz w:val="22"/>
          <w:szCs w:val="22"/>
          <w:u w:val="single"/>
        </w:rPr>
        <w:t>Notes to the Core Financial Statements</w:t>
      </w:r>
    </w:p>
    <w:p w14:paraId="564DF31C" w14:textId="77777777" w:rsidR="00E62164" w:rsidRPr="005F7586" w:rsidRDefault="00E62164" w:rsidP="006A6115">
      <w:pPr>
        <w:rPr>
          <w:rFonts w:ascii="Verdana" w:hAnsi="Verdana"/>
          <w:sz w:val="22"/>
          <w:szCs w:val="22"/>
          <w:u w:val="single"/>
        </w:rPr>
      </w:pPr>
    </w:p>
    <w:p w14:paraId="07746153" w14:textId="7753A307" w:rsidR="00AD0739" w:rsidRPr="005F7586" w:rsidRDefault="00000000" w:rsidP="006A6115">
      <w:pPr>
        <w:rPr>
          <w:rFonts w:ascii="Verdana" w:hAnsi="Verdana"/>
          <w:sz w:val="22"/>
          <w:szCs w:val="22"/>
          <w:u w:val="single"/>
        </w:rPr>
      </w:pPr>
      <w:hyperlink w:anchor="EFA" w:history="1">
        <w:r w:rsidR="00AD0739" w:rsidRPr="005F7586">
          <w:rPr>
            <w:rStyle w:val="Hyperlink"/>
            <w:rFonts w:ascii="Verdana" w:hAnsi="Verdana" w:cs="FS Lola"/>
            <w:iCs/>
            <w:sz w:val="22"/>
            <w:szCs w:val="22"/>
          </w:rPr>
          <w:t>The Expenditure and Funding Analysis</w:t>
        </w:r>
      </w:hyperlink>
      <w:r w:rsidR="00AD0739" w:rsidRPr="005F7586">
        <w:rPr>
          <w:rFonts w:ascii="Verdana" w:hAnsi="Verdana" w:cs="FS Lola"/>
          <w:iCs/>
          <w:color w:val="000000"/>
          <w:sz w:val="22"/>
          <w:szCs w:val="22"/>
        </w:rPr>
        <w:t xml:space="preserve"> </w:t>
      </w:r>
      <w:bookmarkStart w:id="36" w:name="EFAEXPLAN"/>
      <w:r w:rsidR="00AD0739" w:rsidRPr="005F7586">
        <w:rPr>
          <w:rFonts w:ascii="Verdana" w:hAnsi="Verdana" w:cs="FS Lola"/>
          <w:iCs/>
          <w:color w:val="000000"/>
          <w:sz w:val="22"/>
          <w:szCs w:val="22"/>
        </w:rPr>
        <w:t>is</w:t>
      </w:r>
      <w:bookmarkEnd w:id="36"/>
      <w:r w:rsidR="00AD0739" w:rsidRPr="005F7586">
        <w:rPr>
          <w:rFonts w:ascii="Verdana" w:hAnsi="Verdana" w:cs="FS Lola"/>
          <w:iCs/>
          <w:color w:val="000000"/>
          <w:sz w:val="22"/>
          <w:szCs w:val="22"/>
        </w:rPr>
        <w:t xml:space="preserve"> designed to demonstrate to council tax and rent payers, how the funding available to the </w:t>
      </w:r>
      <w:r w:rsidR="003C118D" w:rsidRPr="005F7586">
        <w:rPr>
          <w:rFonts w:ascii="Verdana" w:hAnsi="Verdana" w:cs="FS Lola"/>
          <w:iCs/>
          <w:color w:val="000000"/>
          <w:sz w:val="22"/>
          <w:szCs w:val="22"/>
        </w:rPr>
        <w:t>Council</w:t>
      </w:r>
      <w:r w:rsidR="00AD0739" w:rsidRPr="005F7586">
        <w:rPr>
          <w:rFonts w:ascii="Verdana" w:hAnsi="Verdana" w:cs="FS Lola"/>
          <w:iCs/>
          <w:color w:val="000000"/>
          <w:sz w:val="22"/>
          <w:szCs w:val="22"/>
        </w:rPr>
        <w:t xml:space="preserve"> (</w:t>
      </w:r>
      <w:proofErr w:type="gramStart"/>
      <w:r w:rsidR="00AD0739" w:rsidRPr="005F7586">
        <w:rPr>
          <w:rFonts w:ascii="Verdana" w:hAnsi="Verdana" w:cs="FS Lola"/>
          <w:iCs/>
          <w:color w:val="000000"/>
          <w:sz w:val="22"/>
          <w:szCs w:val="22"/>
        </w:rPr>
        <w:t>i.e.</w:t>
      </w:r>
      <w:proofErr w:type="gramEnd"/>
      <w:r w:rsidR="00AD0739" w:rsidRPr="005F7586">
        <w:rPr>
          <w:rFonts w:ascii="Verdana" w:hAnsi="Verdana" w:cs="FS Lola"/>
          <w:iCs/>
          <w:color w:val="000000"/>
          <w:sz w:val="22"/>
          <w:szCs w:val="22"/>
        </w:rPr>
        <w:t xml:space="preserve"> government grants, rents, council tax and business rates) for the year has been used in providing services, in comparison with those resources consumed or earned by authorities in accordance with generally accepted accounting practices. The Expenditure and Funding Analysis also shows how this expenditure is allocated for decision making purposes between the </w:t>
      </w:r>
      <w:r w:rsidR="003C118D" w:rsidRPr="005F7586">
        <w:rPr>
          <w:rFonts w:ascii="Verdana" w:hAnsi="Verdana" w:cs="FS Lola"/>
          <w:iCs/>
          <w:color w:val="000000"/>
          <w:sz w:val="22"/>
          <w:szCs w:val="22"/>
        </w:rPr>
        <w:t>Council</w:t>
      </w:r>
      <w:r w:rsidR="00AD0739" w:rsidRPr="005F7586">
        <w:rPr>
          <w:rFonts w:ascii="Verdana" w:hAnsi="Verdana" w:cs="FS Lola"/>
          <w:iCs/>
          <w:color w:val="000000"/>
          <w:sz w:val="22"/>
          <w:szCs w:val="22"/>
        </w:rPr>
        <w:t>’s directorates. Income and expenditure accounted for under generally accepted accounting practices is presented more fully in the Comprehensive Income and Expenditure Statement.</w:t>
      </w:r>
    </w:p>
    <w:p w14:paraId="16C67310" w14:textId="77777777" w:rsidR="00AD0739" w:rsidRPr="005F7586" w:rsidRDefault="00AD0739" w:rsidP="006A6115">
      <w:pPr>
        <w:rPr>
          <w:rFonts w:ascii="Verdana" w:hAnsi="Verdana"/>
          <w:sz w:val="22"/>
          <w:szCs w:val="22"/>
          <w:u w:val="single"/>
        </w:rPr>
      </w:pPr>
    </w:p>
    <w:p w14:paraId="5638F258" w14:textId="77777777" w:rsidR="00E62164" w:rsidRPr="005F7586" w:rsidRDefault="00E62164" w:rsidP="006A6115">
      <w:pPr>
        <w:rPr>
          <w:rFonts w:ascii="Verdana" w:hAnsi="Verdana"/>
          <w:sz w:val="22"/>
          <w:szCs w:val="22"/>
        </w:rPr>
      </w:pPr>
      <w:r w:rsidRPr="005F7586">
        <w:rPr>
          <w:rFonts w:ascii="Verdana" w:hAnsi="Verdana"/>
          <w:sz w:val="22"/>
          <w:szCs w:val="22"/>
        </w:rPr>
        <w:lastRenderedPageBreak/>
        <w:t xml:space="preserve">There are </w:t>
      </w:r>
      <w:proofErr w:type="gramStart"/>
      <w:r w:rsidRPr="005F7586">
        <w:rPr>
          <w:rFonts w:ascii="Verdana" w:hAnsi="Verdana"/>
          <w:sz w:val="22"/>
          <w:szCs w:val="22"/>
        </w:rPr>
        <w:t>a number of</w:t>
      </w:r>
      <w:proofErr w:type="gramEnd"/>
      <w:r w:rsidRPr="005F7586">
        <w:rPr>
          <w:rFonts w:ascii="Verdana" w:hAnsi="Verdana"/>
          <w:sz w:val="22"/>
          <w:szCs w:val="22"/>
        </w:rPr>
        <w:t xml:space="preserve"> disclosure notes that present further detail behind the figures in the Core Financial Statements, categorised by the predominant statement that they support.</w:t>
      </w:r>
    </w:p>
    <w:p w14:paraId="61B60963" w14:textId="77777777" w:rsidR="00E62164" w:rsidRPr="005F7586" w:rsidRDefault="00E62164" w:rsidP="006A6115">
      <w:pPr>
        <w:rPr>
          <w:rFonts w:ascii="Verdana" w:hAnsi="Verdana"/>
          <w:sz w:val="22"/>
          <w:szCs w:val="22"/>
        </w:rPr>
      </w:pPr>
    </w:p>
    <w:p w14:paraId="1F92F8A1" w14:textId="5EA22D31" w:rsidR="00E62164" w:rsidRPr="005F7586" w:rsidRDefault="00000000" w:rsidP="001D2ADC">
      <w:pPr>
        <w:numPr>
          <w:ilvl w:val="0"/>
          <w:numId w:val="34"/>
        </w:numPr>
        <w:rPr>
          <w:rFonts w:ascii="Verdana" w:hAnsi="Verdana"/>
          <w:sz w:val="22"/>
          <w:szCs w:val="22"/>
        </w:rPr>
      </w:pPr>
      <w:hyperlink w:anchor="notes01" w:history="1">
        <w:r w:rsidR="00101CA7" w:rsidRPr="005F7586">
          <w:rPr>
            <w:rStyle w:val="Hyperlink"/>
            <w:rFonts w:ascii="Verdana" w:hAnsi="Verdana"/>
            <w:sz w:val="22"/>
            <w:szCs w:val="22"/>
          </w:rPr>
          <w:t>Notes Relating to the Expenditure &amp; Funding Analysis</w:t>
        </w:r>
      </w:hyperlink>
      <w:r w:rsidR="00E62164" w:rsidRPr="005F7586">
        <w:rPr>
          <w:rFonts w:ascii="Verdana" w:hAnsi="Verdana"/>
          <w:sz w:val="22"/>
          <w:szCs w:val="22"/>
        </w:rPr>
        <w:t>;</w:t>
      </w:r>
    </w:p>
    <w:p w14:paraId="6458EDE9" w14:textId="0EAC8F24" w:rsidR="00E62164" w:rsidRPr="005F7586" w:rsidRDefault="00000000" w:rsidP="001D2ADC">
      <w:pPr>
        <w:numPr>
          <w:ilvl w:val="0"/>
          <w:numId w:val="34"/>
        </w:numPr>
        <w:rPr>
          <w:rFonts w:ascii="Verdana" w:hAnsi="Verdana"/>
          <w:sz w:val="22"/>
          <w:szCs w:val="22"/>
        </w:rPr>
      </w:pPr>
      <w:hyperlink w:anchor="notes02" w:history="1">
        <w:r w:rsidR="00E62164" w:rsidRPr="005F7586">
          <w:rPr>
            <w:rStyle w:val="Hyperlink"/>
            <w:rFonts w:ascii="Verdana" w:hAnsi="Verdana"/>
            <w:sz w:val="22"/>
            <w:szCs w:val="22"/>
          </w:rPr>
          <w:t>Notes Relating to the Movement in Reserves Statement</w:t>
        </w:r>
      </w:hyperlink>
      <w:r w:rsidR="00E62164" w:rsidRPr="005F7586">
        <w:rPr>
          <w:rFonts w:ascii="Verdana" w:hAnsi="Verdana"/>
          <w:sz w:val="22"/>
          <w:szCs w:val="22"/>
        </w:rPr>
        <w:t>;</w:t>
      </w:r>
    </w:p>
    <w:p w14:paraId="42ABF10A" w14:textId="0CFBFF7E" w:rsidR="00E62164" w:rsidRPr="005F7586" w:rsidRDefault="00000000" w:rsidP="001D2ADC">
      <w:pPr>
        <w:numPr>
          <w:ilvl w:val="0"/>
          <w:numId w:val="34"/>
        </w:numPr>
        <w:rPr>
          <w:rFonts w:ascii="Verdana" w:hAnsi="Verdana"/>
          <w:sz w:val="22"/>
          <w:szCs w:val="22"/>
        </w:rPr>
      </w:pPr>
      <w:hyperlink w:anchor="notes03" w:history="1">
        <w:r w:rsidR="00E62164" w:rsidRPr="005F7586">
          <w:rPr>
            <w:rStyle w:val="Hyperlink"/>
            <w:rFonts w:ascii="Verdana" w:hAnsi="Verdana"/>
            <w:sz w:val="22"/>
            <w:szCs w:val="22"/>
          </w:rPr>
          <w:t>Notes Relating to the Comprehensive Income &amp; Expenditure Statement</w:t>
        </w:r>
      </w:hyperlink>
      <w:r w:rsidR="00E62164" w:rsidRPr="005F7586">
        <w:rPr>
          <w:rFonts w:ascii="Verdana" w:hAnsi="Verdana"/>
          <w:sz w:val="22"/>
          <w:szCs w:val="22"/>
        </w:rPr>
        <w:t>;</w:t>
      </w:r>
    </w:p>
    <w:p w14:paraId="594AEDF7" w14:textId="3A854D14" w:rsidR="00E62164" w:rsidRPr="005F7586" w:rsidRDefault="00000000" w:rsidP="001D2ADC">
      <w:pPr>
        <w:numPr>
          <w:ilvl w:val="0"/>
          <w:numId w:val="34"/>
        </w:numPr>
        <w:rPr>
          <w:rFonts w:ascii="Verdana" w:hAnsi="Verdana"/>
          <w:sz w:val="22"/>
          <w:szCs w:val="22"/>
        </w:rPr>
      </w:pPr>
      <w:hyperlink w:anchor="notes04" w:history="1">
        <w:r w:rsidR="00E62164" w:rsidRPr="005F7586">
          <w:rPr>
            <w:rStyle w:val="Hyperlink"/>
            <w:rFonts w:ascii="Verdana" w:hAnsi="Verdana"/>
            <w:sz w:val="22"/>
            <w:szCs w:val="22"/>
          </w:rPr>
          <w:t>Notes Relating to the Balance Sheet</w:t>
        </w:r>
      </w:hyperlink>
      <w:r w:rsidR="00E62164" w:rsidRPr="005F7586">
        <w:rPr>
          <w:rFonts w:ascii="Verdana" w:hAnsi="Verdana"/>
          <w:sz w:val="22"/>
          <w:szCs w:val="22"/>
        </w:rPr>
        <w:t>;</w:t>
      </w:r>
    </w:p>
    <w:p w14:paraId="2A97F4B3" w14:textId="26EADCF9" w:rsidR="00E62164" w:rsidRPr="005F7586" w:rsidRDefault="00000000" w:rsidP="001D2ADC">
      <w:pPr>
        <w:numPr>
          <w:ilvl w:val="0"/>
          <w:numId w:val="34"/>
        </w:numPr>
        <w:rPr>
          <w:rFonts w:ascii="Verdana" w:hAnsi="Verdana"/>
          <w:sz w:val="22"/>
          <w:szCs w:val="22"/>
        </w:rPr>
      </w:pPr>
      <w:hyperlink w:anchor="notes05" w:history="1">
        <w:r w:rsidR="00E62164" w:rsidRPr="005F7586">
          <w:rPr>
            <w:rStyle w:val="Hyperlink"/>
            <w:rFonts w:ascii="Verdana" w:hAnsi="Verdana"/>
            <w:sz w:val="22"/>
            <w:szCs w:val="22"/>
          </w:rPr>
          <w:t>Notes Relating to the Cash Flow State</w:t>
        </w:r>
        <w:bookmarkStart w:id="37" w:name="_Hlt106875774"/>
        <w:r w:rsidR="00E62164" w:rsidRPr="005F7586">
          <w:rPr>
            <w:rStyle w:val="Hyperlink"/>
            <w:rFonts w:ascii="Verdana" w:hAnsi="Verdana"/>
            <w:sz w:val="22"/>
            <w:szCs w:val="22"/>
          </w:rPr>
          <w:t>m</w:t>
        </w:r>
        <w:bookmarkEnd w:id="37"/>
        <w:r w:rsidR="00E62164" w:rsidRPr="005F7586">
          <w:rPr>
            <w:rStyle w:val="Hyperlink"/>
            <w:rFonts w:ascii="Verdana" w:hAnsi="Verdana"/>
            <w:sz w:val="22"/>
            <w:szCs w:val="22"/>
          </w:rPr>
          <w:t>ent</w:t>
        </w:r>
      </w:hyperlink>
      <w:r w:rsidR="00E62164" w:rsidRPr="005F7586">
        <w:rPr>
          <w:rFonts w:ascii="Verdana" w:hAnsi="Verdana"/>
          <w:sz w:val="22"/>
          <w:szCs w:val="22"/>
        </w:rPr>
        <w:t>;</w:t>
      </w:r>
    </w:p>
    <w:p w14:paraId="229333F2" w14:textId="1B2BF4BB" w:rsidR="00E62164" w:rsidRPr="005F7586" w:rsidRDefault="00000000" w:rsidP="001D2ADC">
      <w:pPr>
        <w:numPr>
          <w:ilvl w:val="0"/>
          <w:numId w:val="34"/>
        </w:numPr>
        <w:rPr>
          <w:rFonts w:ascii="Verdana" w:hAnsi="Verdana"/>
          <w:sz w:val="22"/>
          <w:szCs w:val="22"/>
        </w:rPr>
      </w:pPr>
      <w:hyperlink w:anchor="notes06" w:history="1">
        <w:r w:rsidR="00E62164" w:rsidRPr="005F7586">
          <w:rPr>
            <w:rStyle w:val="Hyperlink"/>
            <w:rFonts w:ascii="Verdana" w:hAnsi="Verdana"/>
            <w:sz w:val="22"/>
            <w:szCs w:val="22"/>
          </w:rPr>
          <w:t xml:space="preserve">Notes Relating to Other </w:t>
        </w:r>
        <w:bookmarkStart w:id="38" w:name="_Hlt106875788"/>
        <w:r w:rsidR="00E62164" w:rsidRPr="005F7586">
          <w:rPr>
            <w:rStyle w:val="Hyperlink"/>
            <w:rFonts w:ascii="Verdana" w:hAnsi="Verdana"/>
            <w:sz w:val="22"/>
            <w:szCs w:val="22"/>
          </w:rPr>
          <w:t>D</w:t>
        </w:r>
        <w:bookmarkEnd w:id="38"/>
        <w:r w:rsidR="00E62164" w:rsidRPr="005F7586">
          <w:rPr>
            <w:rStyle w:val="Hyperlink"/>
            <w:rFonts w:ascii="Verdana" w:hAnsi="Verdana"/>
            <w:sz w:val="22"/>
            <w:szCs w:val="22"/>
          </w:rPr>
          <w:t>isclosures</w:t>
        </w:r>
      </w:hyperlink>
      <w:r w:rsidR="00E62164" w:rsidRPr="005F7586">
        <w:rPr>
          <w:rFonts w:ascii="Verdana" w:hAnsi="Verdana"/>
          <w:sz w:val="22"/>
          <w:szCs w:val="22"/>
        </w:rPr>
        <w:t>.</w:t>
      </w:r>
    </w:p>
    <w:p w14:paraId="559D1767" w14:textId="77777777" w:rsidR="00C2075F" w:rsidRPr="005F7586" w:rsidRDefault="00C2075F" w:rsidP="00C2075F"/>
    <w:p w14:paraId="23A94762" w14:textId="77777777" w:rsidR="00E62164" w:rsidRPr="005F7586" w:rsidRDefault="00E62164" w:rsidP="006A6115">
      <w:pPr>
        <w:pStyle w:val="Heading3"/>
        <w:rPr>
          <w:rFonts w:ascii="Verdana" w:hAnsi="Verdana"/>
          <w:sz w:val="22"/>
          <w:szCs w:val="22"/>
          <w:u w:val="single"/>
        </w:rPr>
      </w:pPr>
      <w:r w:rsidRPr="005F7586">
        <w:rPr>
          <w:rFonts w:ascii="Verdana" w:hAnsi="Verdana"/>
          <w:sz w:val="22"/>
          <w:szCs w:val="22"/>
          <w:u w:val="single"/>
        </w:rPr>
        <w:t xml:space="preserve">The </w:t>
      </w:r>
      <w:r w:rsidR="0051670E" w:rsidRPr="005F7586">
        <w:rPr>
          <w:rFonts w:ascii="Verdana" w:hAnsi="Verdana"/>
          <w:sz w:val="22"/>
          <w:szCs w:val="22"/>
          <w:u w:val="single"/>
        </w:rPr>
        <w:t>Supplementary</w:t>
      </w:r>
      <w:r w:rsidRPr="005F7586">
        <w:rPr>
          <w:rFonts w:ascii="Verdana" w:hAnsi="Verdana"/>
          <w:sz w:val="22"/>
          <w:szCs w:val="22"/>
          <w:u w:val="single"/>
        </w:rPr>
        <w:t xml:space="preserve"> Financial Statements</w:t>
      </w:r>
    </w:p>
    <w:p w14:paraId="302451AB" w14:textId="77777777" w:rsidR="00E62164" w:rsidRPr="005F7586" w:rsidRDefault="00E62164" w:rsidP="006A6115">
      <w:pPr>
        <w:rPr>
          <w:rFonts w:ascii="Verdana" w:hAnsi="Verdana"/>
          <w:sz w:val="22"/>
          <w:szCs w:val="22"/>
        </w:rPr>
      </w:pPr>
    </w:p>
    <w:p w14:paraId="7C5DE981" w14:textId="00586D39" w:rsidR="00E62164" w:rsidRPr="005F7586" w:rsidRDefault="00000000" w:rsidP="006A6115">
      <w:pPr>
        <w:rPr>
          <w:rFonts w:ascii="Verdana" w:hAnsi="Verdana"/>
          <w:b/>
          <w:bCs/>
          <w:sz w:val="22"/>
          <w:szCs w:val="22"/>
        </w:rPr>
      </w:pPr>
      <w:hyperlink w:anchor="HRA" w:history="1">
        <w:r w:rsidR="00E62164" w:rsidRPr="005F7586">
          <w:rPr>
            <w:rStyle w:val="Hyperlink"/>
            <w:rFonts w:ascii="Verdana" w:hAnsi="Verdana"/>
            <w:bCs/>
            <w:sz w:val="22"/>
            <w:szCs w:val="22"/>
          </w:rPr>
          <w:t>The Housing Revenue Account Comprehensive Income and Expenditure Statement</w:t>
        </w:r>
      </w:hyperlink>
      <w:r w:rsidR="00E62164" w:rsidRPr="005F7586">
        <w:rPr>
          <w:rFonts w:ascii="Verdana" w:hAnsi="Verdana"/>
          <w:b/>
          <w:bCs/>
          <w:sz w:val="22"/>
          <w:szCs w:val="22"/>
        </w:rPr>
        <w:t xml:space="preserve"> - </w:t>
      </w:r>
      <w:r w:rsidR="00E62164" w:rsidRPr="005F7586">
        <w:rPr>
          <w:rFonts w:ascii="Verdana" w:hAnsi="Verdana"/>
          <w:sz w:val="22"/>
          <w:szCs w:val="22"/>
        </w:rPr>
        <w:t xml:space="preserve">Local authorities are required by law to account separately for all transactions relating to the cost of local authority housing by way of the Housing Revenue Account (HRA). This account shows in more detail where the resources are spent in maintaining and managing the </w:t>
      </w:r>
      <w:r w:rsidR="003C118D" w:rsidRPr="005F7586">
        <w:rPr>
          <w:rFonts w:ascii="Verdana" w:hAnsi="Verdana"/>
          <w:sz w:val="22"/>
          <w:szCs w:val="22"/>
        </w:rPr>
        <w:t>Council</w:t>
      </w:r>
      <w:r w:rsidR="00E62164" w:rsidRPr="005F7586">
        <w:rPr>
          <w:rFonts w:ascii="Verdana" w:hAnsi="Verdana"/>
          <w:sz w:val="22"/>
          <w:szCs w:val="22"/>
        </w:rPr>
        <w:t>’s council houses, and the sources of income to meet these costs.</w:t>
      </w:r>
    </w:p>
    <w:p w14:paraId="39D3F8A5" w14:textId="77777777" w:rsidR="00E62164" w:rsidRPr="005F7586" w:rsidRDefault="00E62164" w:rsidP="006A6115">
      <w:pPr>
        <w:rPr>
          <w:rFonts w:ascii="Verdana" w:hAnsi="Verdana"/>
          <w:b/>
          <w:bCs/>
          <w:sz w:val="22"/>
          <w:szCs w:val="22"/>
        </w:rPr>
      </w:pPr>
    </w:p>
    <w:p w14:paraId="13F6924F" w14:textId="27A2AE11" w:rsidR="00E62164" w:rsidRPr="005F7586" w:rsidRDefault="00000000" w:rsidP="006A6115">
      <w:pPr>
        <w:rPr>
          <w:rFonts w:ascii="Verdana" w:hAnsi="Verdana"/>
          <w:sz w:val="22"/>
          <w:szCs w:val="22"/>
        </w:rPr>
      </w:pPr>
      <w:hyperlink w:anchor="COLLECTIONFUND" w:history="1">
        <w:r w:rsidR="00E62164" w:rsidRPr="005F7586">
          <w:rPr>
            <w:rStyle w:val="Hyperlink"/>
            <w:rFonts w:ascii="Verdana" w:hAnsi="Verdana"/>
            <w:bCs/>
            <w:sz w:val="22"/>
            <w:szCs w:val="22"/>
          </w:rPr>
          <w:t>The Collection Fund</w:t>
        </w:r>
      </w:hyperlink>
      <w:r w:rsidR="00E62164" w:rsidRPr="005F7586">
        <w:rPr>
          <w:rFonts w:ascii="Verdana" w:hAnsi="Verdana"/>
          <w:b/>
          <w:bCs/>
          <w:sz w:val="22"/>
          <w:szCs w:val="22"/>
        </w:rPr>
        <w:t xml:space="preserve"> </w:t>
      </w:r>
      <w:r w:rsidR="00E62164" w:rsidRPr="005F7586">
        <w:rPr>
          <w:rFonts w:ascii="Verdana" w:hAnsi="Verdana"/>
          <w:sz w:val="22"/>
          <w:szCs w:val="22"/>
        </w:rPr>
        <w:t xml:space="preserve">- The Collection Fund is an agent’s statement that reflects the statutory obligation for billing authorities to maintain a separate Collection Fund. The statement shows the transactions of the </w:t>
      </w:r>
      <w:r w:rsidR="003C118D" w:rsidRPr="005F7586">
        <w:rPr>
          <w:rFonts w:ascii="Verdana" w:hAnsi="Verdana"/>
          <w:sz w:val="22"/>
          <w:szCs w:val="22"/>
        </w:rPr>
        <w:t>Council</w:t>
      </w:r>
      <w:r w:rsidR="00E62164" w:rsidRPr="005F7586">
        <w:rPr>
          <w:rFonts w:ascii="Verdana" w:hAnsi="Verdana"/>
          <w:sz w:val="22"/>
          <w:szCs w:val="22"/>
        </w:rPr>
        <w:t xml:space="preserve"> in relation to the collection from taxpayers and distribution to local authorities and Central Government of Council Tax and </w:t>
      </w:r>
      <w:r w:rsidR="009248D9" w:rsidRPr="005F7586">
        <w:rPr>
          <w:rFonts w:ascii="Verdana" w:hAnsi="Verdana"/>
          <w:sz w:val="22"/>
          <w:szCs w:val="22"/>
        </w:rPr>
        <w:t>Business</w:t>
      </w:r>
      <w:r w:rsidR="00E62164" w:rsidRPr="005F7586">
        <w:rPr>
          <w:rFonts w:ascii="Verdana" w:hAnsi="Verdana"/>
          <w:sz w:val="22"/>
          <w:szCs w:val="22"/>
        </w:rPr>
        <w:t xml:space="preserve"> Rates.</w:t>
      </w:r>
    </w:p>
    <w:p w14:paraId="7557954C" w14:textId="77777777" w:rsidR="00B24F59" w:rsidRPr="005F7586" w:rsidRDefault="00B24F59" w:rsidP="006A6115">
      <w:pPr>
        <w:pStyle w:val="Heading3"/>
        <w:rPr>
          <w:rFonts w:ascii="Verdana" w:hAnsi="Verdana"/>
          <w:sz w:val="22"/>
          <w:szCs w:val="22"/>
          <w:u w:val="single"/>
        </w:rPr>
      </w:pPr>
    </w:p>
    <w:p w14:paraId="3C077215" w14:textId="77777777" w:rsidR="00B24F59" w:rsidRPr="005F7586" w:rsidRDefault="00B24F59" w:rsidP="006A6115">
      <w:pPr>
        <w:pStyle w:val="Heading3"/>
        <w:rPr>
          <w:rFonts w:ascii="Verdana" w:hAnsi="Verdana"/>
          <w:sz w:val="22"/>
          <w:szCs w:val="22"/>
          <w:u w:val="single"/>
        </w:rPr>
      </w:pPr>
      <w:r w:rsidRPr="005F7586">
        <w:rPr>
          <w:rFonts w:ascii="Verdana" w:hAnsi="Verdana"/>
          <w:sz w:val="22"/>
          <w:szCs w:val="22"/>
          <w:u w:val="single"/>
        </w:rPr>
        <w:t>The Group Accounts</w:t>
      </w:r>
    </w:p>
    <w:p w14:paraId="04B051A5" w14:textId="77777777" w:rsidR="00B24F59" w:rsidRPr="005F7586" w:rsidRDefault="00B24F59" w:rsidP="006A6115">
      <w:pPr>
        <w:rPr>
          <w:rFonts w:ascii="Verdana" w:hAnsi="Verdana"/>
          <w:sz w:val="22"/>
          <w:szCs w:val="22"/>
        </w:rPr>
      </w:pPr>
    </w:p>
    <w:p w14:paraId="7B38DB63" w14:textId="5B62DB87" w:rsidR="00101CA7" w:rsidRPr="005F7586" w:rsidRDefault="00000000" w:rsidP="006A6115">
      <w:pPr>
        <w:rPr>
          <w:rFonts w:ascii="Verdana" w:hAnsi="Verdana"/>
          <w:b/>
          <w:bCs/>
          <w:sz w:val="22"/>
          <w:szCs w:val="22"/>
        </w:rPr>
      </w:pPr>
      <w:hyperlink w:anchor="GROUPACCOUNTS" w:history="1">
        <w:r w:rsidR="00101CA7" w:rsidRPr="005F7586">
          <w:rPr>
            <w:rStyle w:val="Hyperlink"/>
            <w:rFonts w:ascii="Verdana" w:hAnsi="Verdana"/>
            <w:sz w:val="22"/>
            <w:szCs w:val="22"/>
          </w:rPr>
          <w:t>The Group Accounts</w:t>
        </w:r>
      </w:hyperlink>
      <w:r w:rsidR="00101CA7" w:rsidRPr="005F7586">
        <w:rPr>
          <w:rFonts w:ascii="Verdana" w:hAnsi="Verdana"/>
          <w:sz w:val="22"/>
          <w:szCs w:val="22"/>
        </w:rPr>
        <w:t xml:space="preserve"> – The Group Accounts are a consolidated </w:t>
      </w:r>
      <w:r w:rsidR="0039611A" w:rsidRPr="005F7586">
        <w:rPr>
          <w:rFonts w:ascii="Verdana" w:hAnsi="Verdana"/>
          <w:sz w:val="22"/>
          <w:szCs w:val="22"/>
        </w:rPr>
        <w:t>set of financial statements that represent</w:t>
      </w:r>
      <w:r w:rsidR="00B120FB" w:rsidRPr="005F7586">
        <w:rPr>
          <w:rFonts w:ascii="Verdana" w:hAnsi="Verdana"/>
          <w:sz w:val="22"/>
          <w:szCs w:val="22"/>
        </w:rPr>
        <w:t xml:space="preserve"> the overall activities of the companies that the Council has an interest in, where deemed material.</w:t>
      </w:r>
    </w:p>
    <w:p w14:paraId="5F181E40" w14:textId="39191866" w:rsidR="00A32D59" w:rsidRPr="005F7586" w:rsidRDefault="003A0150" w:rsidP="00BA17C3">
      <w:pPr>
        <w:tabs>
          <w:tab w:val="left" w:pos="3540"/>
        </w:tabs>
        <w:rPr>
          <w:rFonts w:ascii="Verdana" w:hAnsi="Verdana"/>
          <w:sz w:val="22"/>
          <w:szCs w:val="22"/>
        </w:rPr>
      </w:pPr>
      <w:r w:rsidRPr="005F7586">
        <w:rPr>
          <w:rFonts w:ascii="Verdana" w:hAnsi="Verdana"/>
          <w:sz w:val="22"/>
          <w:szCs w:val="22"/>
        </w:rPr>
        <w:tab/>
      </w:r>
      <w:bookmarkStart w:id="39" w:name="NarrativeACCYPOLICY"/>
      <w:bookmarkEnd w:id="39"/>
    </w:p>
    <w:p w14:paraId="35216A8A" w14:textId="2EA20B3A" w:rsidR="00E62164" w:rsidRPr="005F7586" w:rsidRDefault="00E62164" w:rsidP="006A6115">
      <w:pPr>
        <w:rPr>
          <w:rFonts w:ascii="Verdana" w:hAnsi="Verdana"/>
          <w:b/>
          <w:sz w:val="22"/>
          <w:szCs w:val="22"/>
          <w:u w:val="single"/>
        </w:rPr>
      </w:pPr>
      <w:r w:rsidRPr="005F7586">
        <w:rPr>
          <w:rFonts w:ascii="Verdana" w:hAnsi="Verdana"/>
          <w:b/>
          <w:sz w:val="22"/>
          <w:szCs w:val="22"/>
          <w:u w:val="single"/>
        </w:rPr>
        <w:t>Change</w:t>
      </w:r>
      <w:r w:rsidR="002A544D" w:rsidRPr="005F7586">
        <w:rPr>
          <w:rFonts w:ascii="Verdana" w:hAnsi="Verdana"/>
          <w:b/>
          <w:sz w:val="22"/>
          <w:szCs w:val="22"/>
          <w:u w:val="single"/>
        </w:rPr>
        <w:t>s of Accounting Policies in 20</w:t>
      </w:r>
      <w:r w:rsidR="00634DBC" w:rsidRPr="005F7586">
        <w:rPr>
          <w:rFonts w:ascii="Verdana" w:hAnsi="Verdana"/>
          <w:b/>
          <w:sz w:val="22"/>
          <w:szCs w:val="22"/>
          <w:u w:val="single"/>
        </w:rPr>
        <w:t>2</w:t>
      </w:r>
      <w:r w:rsidR="00AA53D4" w:rsidRPr="005F7586">
        <w:rPr>
          <w:rFonts w:ascii="Verdana" w:hAnsi="Verdana"/>
          <w:b/>
          <w:sz w:val="22"/>
          <w:szCs w:val="22"/>
          <w:u w:val="single"/>
        </w:rPr>
        <w:t>1</w:t>
      </w:r>
      <w:r w:rsidR="00634DBC" w:rsidRPr="005F7586">
        <w:rPr>
          <w:rFonts w:ascii="Verdana" w:hAnsi="Verdana"/>
          <w:b/>
          <w:sz w:val="22"/>
          <w:szCs w:val="22"/>
          <w:u w:val="single"/>
        </w:rPr>
        <w:t>/2</w:t>
      </w:r>
      <w:r w:rsidR="00AA53D4" w:rsidRPr="005F7586">
        <w:rPr>
          <w:rFonts w:ascii="Verdana" w:hAnsi="Verdana"/>
          <w:b/>
          <w:sz w:val="22"/>
          <w:szCs w:val="22"/>
          <w:u w:val="single"/>
        </w:rPr>
        <w:t>2</w:t>
      </w:r>
    </w:p>
    <w:p w14:paraId="5E010A32" w14:textId="77777777" w:rsidR="00111F1F" w:rsidRPr="005F7586" w:rsidRDefault="00111F1F" w:rsidP="006A6115">
      <w:pPr>
        <w:rPr>
          <w:rFonts w:ascii="Verdana" w:hAnsi="Verdana"/>
          <w:sz w:val="22"/>
          <w:szCs w:val="22"/>
        </w:rPr>
      </w:pPr>
    </w:p>
    <w:p w14:paraId="68F106BD" w14:textId="14C172B4" w:rsidR="002B4DAF" w:rsidRPr="005F7586" w:rsidRDefault="007E729E" w:rsidP="006A6115">
      <w:pPr>
        <w:rPr>
          <w:rFonts w:ascii="Verdana" w:hAnsi="Verdana"/>
          <w:sz w:val="22"/>
          <w:szCs w:val="22"/>
        </w:rPr>
      </w:pPr>
      <w:r w:rsidRPr="005F7586">
        <w:rPr>
          <w:rFonts w:ascii="Verdana" w:hAnsi="Verdana"/>
          <w:sz w:val="22"/>
          <w:szCs w:val="22"/>
        </w:rPr>
        <w:t xml:space="preserve">There has been </w:t>
      </w:r>
      <w:r w:rsidR="00813E65" w:rsidRPr="005F7586">
        <w:rPr>
          <w:rFonts w:ascii="Verdana" w:hAnsi="Verdana"/>
          <w:sz w:val="22"/>
          <w:szCs w:val="22"/>
        </w:rPr>
        <w:t xml:space="preserve">no </w:t>
      </w:r>
      <w:r w:rsidRPr="005F7586">
        <w:rPr>
          <w:rFonts w:ascii="Verdana" w:hAnsi="Verdana"/>
          <w:sz w:val="22"/>
          <w:szCs w:val="22"/>
        </w:rPr>
        <w:t>change to the Council’s accounting policies for 20</w:t>
      </w:r>
      <w:r w:rsidR="00634DBC" w:rsidRPr="005F7586">
        <w:rPr>
          <w:rFonts w:ascii="Verdana" w:hAnsi="Verdana"/>
          <w:sz w:val="22"/>
          <w:szCs w:val="22"/>
        </w:rPr>
        <w:t>2</w:t>
      </w:r>
      <w:r w:rsidR="00AA53D4" w:rsidRPr="005F7586">
        <w:rPr>
          <w:rFonts w:ascii="Verdana" w:hAnsi="Verdana"/>
          <w:sz w:val="22"/>
          <w:szCs w:val="22"/>
        </w:rPr>
        <w:t>1</w:t>
      </w:r>
      <w:r w:rsidR="00634DBC" w:rsidRPr="005F7586">
        <w:rPr>
          <w:rFonts w:ascii="Verdana" w:hAnsi="Verdana"/>
          <w:sz w:val="22"/>
          <w:szCs w:val="22"/>
        </w:rPr>
        <w:t>/2</w:t>
      </w:r>
      <w:r w:rsidR="00AA53D4" w:rsidRPr="005F7586">
        <w:rPr>
          <w:rFonts w:ascii="Verdana" w:hAnsi="Verdana"/>
          <w:sz w:val="22"/>
          <w:szCs w:val="22"/>
        </w:rPr>
        <w:t>2</w:t>
      </w:r>
      <w:r w:rsidRPr="005F7586">
        <w:rPr>
          <w:rFonts w:ascii="Verdana" w:hAnsi="Verdana"/>
          <w:sz w:val="22"/>
          <w:szCs w:val="22"/>
        </w:rPr>
        <w:t>.</w:t>
      </w:r>
    </w:p>
    <w:p w14:paraId="019C740E" w14:textId="77777777" w:rsidR="00B120FB" w:rsidRPr="005F7586" w:rsidRDefault="00B120FB" w:rsidP="006A6115">
      <w:pPr>
        <w:rPr>
          <w:rFonts w:ascii="Verdana" w:hAnsi="Verdana"/>
          <w:b/>
          <w:sz w:val="22"/>
          <w:szCs w:val="22"/>
          <w:u w:val="single"/>
        </w:rPr>
      </w:pPr>
    </w:p>
    <w:p w14:paraId="6A1CE612" w14:textId="77777777" w:rsidR="00E62164" w:rsidRPr="005F7586" w:rsidRDefault="00E62164" w:rsidP="006A6115">
      <w:pPr>
        <w:rPr>
          <w:rFonts w:ascii="Verdana" w:hAnsi="Verdana"/>
          <w:b/>
          <w:sz w:val="22"/>
          <w:szCs w:val="22"/>
          <w:u w:val="single"/>
        </w:rPr>
      </w:pPr>
      <w:bookmarkStart w:id="40" w:name="POSTBALSHEETEVENTS"/>
      <w:bookmarkEnd w:id="40"/>
      <w:r w:rsidRPr="005F7586">
        <w:rPr>
          <w:rFonts w:ascii="Verdana" w:hAnsi="Verdana"/>
          <w:b/>
          <w:sz w:val="22"/>
          <w:szCs w:val="22"/>
          <w:u w:val="single"/>
        </w:rPr>
        <w:t>Post Balance Sheet Events</w:t>
      </w:r>
    </w:p>
    <w:p w14:paraId="71B32817" w14:textId="77777777" w:rsidR="009C08D6" w:rsidRPr="005F7586" w:rsidRDefault="009C08D6" w:rsidP="006A6115">
      <w:pPr>
        <w:pStyle w:val="BodyText2"/>
        <w:jc w:val="left"/>
        <w:rPr>
          <w:b w:val="0"/>
          <w:sz w:val="22"/>
          <w:szCs w:val="22"/>
          <w:u w:val="none"/>
        </w:rPr>
      </w:pPr>
    </w:p>
    <w:p w14:paraId="0115E0B6" w14:textId="0717F53B" w:rsidR="008C6025" w:rsidRPr="005F7586" w:rsidRDefault="00683E59" w:rsidP="006A6115">
      <w:pPr>
        <w:pStyle w:val="BodyText2"/>
        <w:jc w:val="left"/>
        <w:rPr>
          <w:b w:val="0"/>
          <w:sz w:val="22"/>
          <w:szCs w:val="22"/>
          <w:u w:val="none"/>
        </w:rPr>
      </w:pPr>
      <w:r w:rsidRPr="005F7586">
        <w:rPr>
          <w:b w:val="0"/>
          <w:sz w:val="22"/>
          <w:szCs w:val="22"/>
          <w:u w:val="none"/>
        </w:rPr>
        <w:t xml:space="preserve">There are no adjusting post balance sheet events following the </w:t>
      </w:r>
      <w:proofErr w:type="gramStart"/>
      <w:r w:rsidRPr="005F7586">
        <w:rPr>
          <w:b w:val="0"/>
          <w:sz w:val="22"/>
          <w:szCs w:val="22"/>
          <w:u w:val="none"/>
        </w:rPr>
        <w:t>31st</w:t>
      </w:r>
      <w:proofErr w:type="gramEnd"/>
      <w:r w:rsidRPr="005F7586">
        <w:rPr>
          <w:b w:val="0"/>
          <w:sz w:val="22"/>
          <w:szCs w:val="22"/>
          <w:u w:val="none"/>
        </w:rPr>
        <w:t xml:space="preserve"> March 202</w:t>
      </w:r>
      <w:r w:rsidR="00AA53D4" w:rsidRPr="005F7586">
        <w:rPr>
          <w:b w:val="0"/>
          <w:sz w:val="22"/>
          <w:szCs w:val="22"/>
          <w:u w:val="none"/>
        </w:rPr>
        <w:t>2</w:t>
      </w:r>
      <w:r w:rsidRPr="005F7586">
        <w:rPr>
          <w:b w:val="0"/>
          <w:sz w:val="22"/>
          <w:szCs w:val="22"/>
          <w:u w:val="none"/>
        </w:rPr>
        <w:t>.</w:t>
      </w:r>
    </w:p>
    <w:p w14:paraId="3F5A5E64" w14:textId="77777777" w:rsidR="00C10897" w:rsidRPr="005F7586" w:rsidRDefault="00C10897" w:rsidP="006A6115">
      <w:pPr>
        <w:pStyle w:val="BodyText2"/>
        <w:jc w:val="left"/>
        <w:rPr>
          <w:b w:val="0"/>
          <w:sz w:val="22"/>
          <w:szCs w:val="22"/>
        </w:rPr>
      </w:pPr>
    </w:p>
    <w:p w14:paraId="6D492FC2" w14:textId="6E36DA23" w:rsidR="00AD0739" w:rsidRPr="005F7586" w:rsidRDefault="00000000" w:rsidP="006A6115">
      <w:pPr>
        <w:pStyle w:val="BodyText2"/>
        <w:jc w:val="left"/>
        <w:rPr>
          <w:b w:val="0"/>
          <w:sz w:val="22"/>
          <w:szCs w:val="22"/>
          <w:u w:val="none"/>
        </w:rPr>
      </w:pPr>
      <w:hyperlink w:anchor="Note18" w:history="1">
        <w:r w:rsidR="00EC7014" w:rsidRPr="005F7586">
          <w:rPr>
            <w:rStyle w:val="Hyperlink"/>
            <w:b w:val="0"/>
            <w:sz w:val="22"/>
            <w:szCs w:val="22"/>
          </w:rPr>
          <w:t>Note 18</w:t>
        </w:r>
      </w:hyperlink>
      <w:r w:rsidR="00BB58DE" w:rsidRPr="005F7586">
        <w:rPr>
          <w:b w:val="0"/>
          <w:sz w:val="22"/>
          <w:szCs w:val="22"/>
          <w:u w:val="none"/>
        </w:rPr>
        <w:t xml:space="preserve"> details the post balance sheet events in more depth</w:t>
      </w:r>
      <w:r w:rsidR="0088343B" w:rsidRPr="005F7586">
        <w:rPr>
          <w:b w:val="0"/>
          <w:sz w:val="22"/>
          <w:szCs w:val="22"/>
          <w:u w:val="none"/>
        </w:rPr>
        <w:t xml:space="preserve"> including the potential impact on the </w:t>
      </w:r>
      <w:r w:rsidR="003C118D" w:rsidRPr="005F7586">
        <w:rPr>
          <w:b w:val="0"/>
          <w:sz w:val="22"/>
          <w:szCs w:val="22"/>
          <w:u w:val="none"/>
        </w:rPr>
        <w:t>Council</w:t>
      </w:r>
      <w:r w:rsidR="00BB58DE" w:rsidRPr="005F7586">
        <w:rPr>
          <w:b w:val="0"/>
          <w:sz w:val="22"/>
          <w:szCs w:val="22"/>
          <w:u w:val="none"/>
        </w:rPr>
        <w:t>.</w:t>
      </w:r>
    </w:p>
    <w:p w14:paraId="495B6AEC" w14:textId="5321C377" w:rsidR="006A3739" w:rsidRPr="005F7586" w:rsidRDefault="006A3739" w:rsidP="006A6115">
      <w:pPr>
        <w:pStyle w:val="BodyText2"/>
        <w:jc w:val="left"/>
        <w:rPr>
          <w:b w:val="0"/>
          <w:sz w:val="22"/>
          <w:szCs w:val="22"/>
          <w:u w:val="none"/>
        </w:rPr>
      </w:pPr>
    </w:p>
    <w:tbl>
      <w:tblPr>
        <w:tblW w:w="0" w:type="auto"/>
        <w:tblInd w:w="392" w:type="dxa"/>
        <w:tblLook w:val="04A0" w:firstRow="1" w:lastRow="0" w:firstColumn="1" w:lastColumn="0" w:noHBand="0" w:noVBand="1"/>
      </w:tblPr>
      <w:tblGrid>
        <w:gridCol w:w="3698"/>
        <w:gridCol w:w="7177"/>
      </w:tblGrid>
      <w:tr w:rsidR="006A3739" w:rsidRPr="005F7586" w14:paraId="31FA17F1" w14:textId="77777777" w:rsidTr="006A3739">
        <w:trPr>
          <w:gridAfter w:val="1"/>
          <w:wAfter w:w="7177" w:type="dxa"/>
        </w:trPr>
        <w:tc>
          <w:tcPr>
            <w:tcW w:w="3698" w:type="dxa"/>
            <w:shd w:val="clear" w:color="auto" w:fill="auto"/>
          </w:tcPr>
          <w:p w14:paraId="112D121E" w14:textId="2026B04B" w:rsidR="006A3739" w:rsidRPr="005F7586" w:rsidRDefault="00B50256" w:rsidP="00660F53">
            <w:pPr>
              <w:rPr>
                <w:rFonts w:ascii="Verdana" w:hAnsi="Verdana" w:cs="Arial"/>
                <w:sz w:val="20"/>
                <w:szCs w:val="20"/>
              </w:rPr>
            </w:pPr>
            <w:r w:rsidRPr="005F7586">
              <w:rPr>
                <w:rFonts w:ascii="Verdana" w:hAnsi="Verdana" w:cs="Arial"/>
                <w:noProof/>
                <w:sz w:val="20"/>
                <w:szCs w:val="20"/>
              </w:rPr>
              <w:drawing>
                <wp:inline distT="0" distB="0" distL="0" distR="0" wp14:anchorId="0745EDB0" wp14:editId="253CD164">
                  <wp:extent cx="1123810" cy="457143"/>
                  <wp:effectExtent l="0" t="0" r="635" b="635"/>
                  <wp:docPr id="3" name="Picture 3"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
                          <pic:cNvPicPr/>
                        </pic:nvPicPr>
                        <pic:blipFill>
                          <a:blip r:embed="rId64">
                            <a:extLst>
                              <a:ext uri="{28A0092B-C50C-407E-A947-70E740481C1C}">
                                <a14:useLocalDpi xmlns:a14="http://schemas.microsoft.com/office/drawing/2010/main" val="0"/>
                              </a:ext>
                            </a:extLst>
                          </a:blip>
                          <a:stretch>
                            <a:fillRect/>
                          </a:stretch>
                        </pic:blipFill>
                        <pic:spPr>
                          <a:xfrm>
                            <a:off x="0" y="0"/>
                            <a:ext cx="1123810" cy="457143"/>
                          </a:xfrm>
                          <a:prstGeom prst="rect">
                            <a:avLst/>
                          </a:prstGeom>
                        </pic:spPr>
                      </pic:pic>
                    </a:graphicData>
                  </a:graphic>
                </wp:inline>
              </w:drawing>
            </w:r>
          </w:p>
          <w:p w14:paraId="2D1327CD" w14:textId="77777777" w:rsidR="00D1781D" w:rsidRPr="005F7586" w:rsidRDefault="00D1781D" w:rsidP="00660F53">
            <w:pPr>
              <w:rPr>
                <w:rFonts w:ascii="Verdana" w:hAnsi="Verdana" w:cs="Arial"/>
                <w:sz w:val="20"/>
                <w:szCs w:val="20"/>
              </w:rPr>
            </w:pPr>
          </w:p>
          <w:p w14:paraId="091CD3E8" w14:textId="77777777" w:rsidR="006A3739" w:rsidRPr="005F7586" w:rsidRDefault="006A3739" w:rsidP="00660F53">
            <w:pPr>
              <w:rPr>
                <w:rFonts w:ascii="Verdana" w:hAnsi="Verdana" w:cs="Arial"/>
                <w:sz w:val="20"/>
                <w:szCs w:val="20"/>
              </w:rPr>
            </w:pPr>
            <w:r w:rsidRPr="005F7586">
              <w:rPr>
                <w:rFonts w:ascii="Verdana" w:hAnsi="Verdana" w:cs="Arial"/>
                <w:sz w:val="20"/>
                <w:szCs w:val="20"/>
              </w:rPr>
              <w:t>N COPLEY BA (HONS), CPFA.</w:t>
            </w:r>
          </w:p>
        </w:tc>
      </w:tr>
      <w:tr w:rsidR="006A3739" w:rsidRPr="005F7586" w14:paraId="1DFAEA81" w14:textId="77777777" w:rsidTr="006A3739">
        <w:tc>
          <w:tcPr>
            <w:tcW w:w="10875" w:type="dxa"/>
            <w:gridSpan w:val="2"/>
            <w:shd w:val="clear" w:color="auto" w:fill="auto"/>
            <w:vAlign w:val="bottom"/>
          </w:tcPr>
          <w:p w14:paraId="627535EA" w14:textId="77777777" w:rsidR="006A3739" w:rsidRPr="005F7586" w:rsidRDefault="006A3739" w:rsidP="00660F53">
            <w:pPr>
              <w:rPr>
                <w:rFonts w:ascii="Verdana" w:hAnsi="Verdana" w:cs="Arial"/>
                <w:sz w:val="20"/>
                <w:szCs w:val="20"/>
              </w:rPr>
            </w:pPr>
          </w:p>
          <w:p w14:paraId="45A24925" w14:textId="07968EB0" w:rsidR="006A3739" w:rsidRPr="005F7586" w:rsidRDefault="006A3739" w:rsidP="00660F53">
            <w:pPr>
              <w:rPr>
                <w:rFonts w:ascii="Verdana" w:hAnsi="Verdana" w:cs="Arial"/>
                <w:sz w:val="20"/>
                <w:szCs w:val="20"/>
              </w:rPr>
            </w:pPr>
            <w:r w:rsidRPr="005F7586">
              <w:rPr>
                <w:rFonts w:ascii="Verdana" w:hAnsi="Verdana" w:cs="Arial"/>
                <w:sz w:val="20"/>
                <w:szCs w:val="20"/>
              </w:rPr>
              <w:t xml:space="preserve">DATE: </w:t>
            </w:r>
            <w:r w:rsidR="00817B6C" w:rsidRPr="00817B6C">
              <w:rPr>
                <w:rFonts w:ascii="Verdana" w:hAnsi="Verdana" w:cs="Arial"/>
                <w:sz w:val="20"/>
                <w:szCs w:val="20"/>
              </w:rPr>
              <w:t>28th February 2023</w:t>
            </w:r>
          </w:p>
          <w:p w14:paraId="7DDCE2EF" w14:textId="77777777" w:rsidR="006A3739" w:rsidRPr="005F7586" w:rsidRDefault="006A3739" w:rsidP="00660F53">
            <w:pPr>
              <w:rPr>
                <w:rFonts w:ascii="Verdana" w:hAnsi="Verdana" w:cs="Arial"/>
                <w:sz w:val="20"/>
                <w:szCs w:val="20"/>
              </w:rPr>
            </w:pPr>
          </w:p>
        </w:tc>
      </w:tr>
      <w:tr w:rsidR="006A3739" w:rsidRPr="005F7586" w14:paraId="18A75B23" w14:textId="77777777" w:rsidTr="006A3739">
        <w:tc>
          <w:tcPr>
            <w:tcW w:w="10875" w:type="dxa"/>
            <w:gridSpan w:val="2"/>
            <w:shd w:val="clear" w:color="auto" w:fill="auto"/>
            <w:vAlign w:val="bottom"/>
          </w:tcPr>
          <w:p w14:paraId="3E031E1F" w14:textId="77777777" w:rsidR="006A3739" w:rsidRPr="005F7586" w:rsidRDefault="006A3739" w:rsidP="00660F53">
            <w:pPr>
              <w:rPr>
                <w:rFonts w:ascii="Verdana" w:hAnsi="Verdana" w:cs="Arial"/>
                <w:sz w:val="20"/>
                <w:szCs w:val="20"/>
              </w:rPr>
            </w:pPr>
            <w:r w:rsidRPr="005F7586">
              <w:rPr>
                <w:rFonts w:ascii="Verdana" w:hAnsi="Verdana" w:cs="Arial"/>
                <w:sz w:val="20"/>
                <w:szCs w:val="20"/>
              </w:rPr>
              <w:t>SERVICE DIRECTOR FOR FINANCE, CHIEF FINANCIAL OFFICER</w:t>
            </w:r>
          </w:p>
        </w:tc>
      </w:tr>
    </w:tbl>
    <w:p w14:paraId="7C1372EE" w14:textId="77777777" w:rsidR="006A3739" w:rsidRPr="005F7586" w:rsidRDefault="006A3739" w:rsidP="006A6115">
      <w:pPr>
        <w:pStyle w:val="BodyText2"/>
        <w:jc w:val="left"/>
        <w:rPr>
          <w:b w:val="0"/>
          <w:sz w:val="22"/>
          <w:szCs w:val="22"/>
          <w:u w:val="none"/>
        </w:rPr>
      </w:pPr>
    </w:p>
    <w:p w14:paraId="2BBA096F" w14:textId="77777777" w:rsidR="007332EA" w:rsidRPr="005F7586" w:rsidRDefault="002B3365" w:rsidP="006A6115">
      <w:pPr>
        <w:pStyle w:val="BodyText2"/>
        <w:jc w:val="left"/>
        <w:rPr>
          <w:sz w:val="22"/>
          <w:szCs w:val="22"/>
        </w:rPr>
      </w:pPr>
      <w:r w:rsidRPr="005F7586">
        <w:rPr>
          <w:sz w:val="22"/>
          <w:szCs w:val="22"/>
        </w:rPr>
        <w:br w:type="page"/>
      </w:r>
      <w:r w:rsidR="00C8259D" w:rsidRPr="005F7586">
        <w:rPr>
          <w:sz w:val="22"/>
          <w:szCs w:val="22"/>
        </w:rPr>
        <w:lastRenderedPageBreak/>
        <w:t xml:space="preserve">SECTION 3 - </w:t>
      </w:r>
      <w:r w:rsidR="00DF2350" w:rsidRPr="005F7586">
        <w:rPr>
          <w:sz w:val="22"/>
          <w:szCs w:val="22"/>
        </w:rPr>
        <w:t>STA</w:t>
      </w:r>
      <w:r w:rsidR="007332EA" w:rsidRPr="005F7586">
        <w:rPr>
          <w:sz w:val="22"/>
          <w:szCs w:val="22"/>
        </w:rPr>
        <w:t>TEMENT OF RESPONSIBILITIES FOR THE STATEMENT OF ACCOUNTS</w:t>
      </w:r>
      <w:bookmarkStart w:id="41" w:name="STATEMENTOFREPONSIBILITIES"/>
      <w:bookmarkEnd w:id="41"/>
    </w:p>
    <w:p w14:paraId="1B08BDB8" w14:textId="77777777" w:rsidR="005F63F9" w:rsidRPr="005F7586" w:rsidRDefault="005F63F9" w:rsidP="006A6115">
      <w:pPr>
        <w:pStyle w:val="Heading2"/>
        <w:spacing w:before="0" w:after="0"/>
        <w:rPr>
          <w:rFonts w:ascii="Verdana" w:hAnsi="Verdana"/>
          <w:b w:val="0"/>
          <w:i w:val="0"/>
          <w:iCs w:val="0"/>
          <w:sz w:val="18"/>
          <w:u w:val="single"/>
          <w:lang w:val="en-GB"/>
        </w:rPr>
      </w:pPr>
    </w:p>
    <w:p w14:paraId="3962FFE1" w14:textId="77777777" w:rsidR="007332EA" w:rsidRPr="005F7586" w:rsidRDefault="007332EA" w:rsidP="006A6115">
      <w:pPr>
        <w:pStyle w:val="Heading2"/>
        <w:spacing w:before="0" w:after="0"/>
        <w:rPr>
          <w:rFonts w:ascii="Verdana" w:hAnsi="Verdana"/>
          <w:b w:val="0"/>
          <w:i w:val="0"/>
          <w:iCs w:val="0"/>
          <w:sz w:val="20"/>
          <w:szCs w:val="20"/>
          <w:u w:val="single"/>
          <w:lang w:val="en-GB"/>
        </w:rPr>
      </w:pPr>
      <w:r w:rsidRPr="005F7586">
        <w:rPr>
          <w:rFonts w:ascii="Verdana" w:hAnsi="Verdana"/>
          <w:b w:val="0"/>
          <w:i w:val="0"/>
          <w:iCs w:val="0"/>
          <w:sz w:val="20"/>
          <w:szCs w:val="20"/>
          <w:u w:val="single"/>
          <w:lang w:val="en-GB"/>
        </w:rPr>
        <w:t xml:space="preserve">The </w:t>
      </w:r>
      <w:r w:rsidR="003C118D" w:rsidRPr="005F7586">
        <w:rPr>
          <w:rFonts w:ascii="Verdana" w:hAnsi="Verdana"/>
          <w:b w:val="0"/>
          <w:i w:val="0"/>
          <w:iCs w:val="0"/>
          <w:sz w:val="20"/>
          <w:szCs w:val="20"/>
          <w:u w:val="single"/>
          <w:lang w:val="en-GB"/>
        </w:rPr>
        <w:t>Council</w:t>
      </w:r>
      <w:r w:rsidRPr="005F7586">
        <w:rPr>
          <w:rFonts w:ascii="Verdana" w:hAnsi="Verdana"/>
          <w:b w:val="0"/>
          <w:i w:val="0"/>
          <w:iCs w:val="0"/>
          <w:sz w:val="20"/>
          <w:szCs w:val="20"/>
          <w:u w:val="single"/>
          <w:lang w:val="en-GB"/>
        </w:rPr>
        <w:t>’s Responsibilities</w:t>
      </w:r>
    </w:p>
    <w:p w14:paraId="25FF31E2" w14:textId="77777777" w:rsidR="005F63F9" w:rsidRPr="005F7586" w:rsidRDefault="005F63F9" w:rsidP="006A6115">
      <w:pPr>
        <w:rPr>
          <w:sz w:val="20"/>
          <w:szCs w:val="20"/>
        </w:rPr>
      </w:pPr>
    </w:p>
    <w:p w14:paraId="4A296818" w14:textId="77777777" w:rsidR="007332EA" w:rsidRPr="005F7586" w:rsidRDefault="007332EA" w:rsidP="006A6115">
      <w:pPr>
        <w:pStyle w:val="BodyText"/>
        <w:rPr>
          <w:rFonts w:ascii="Verdana" w:hAnsi="Verdana"/>
        </w:rPr>
      </w:pPr>
      <w:r w:rsidRPr="005F7586">
        <w:rPr>
          <w:rFonts w:ascii="Verdana" w:hAnsi="Verdana"/>
        </w:rPr>
        <w:t xml:space="preserve">The </w:t>
      </w:r>
      <w:r w:rsidR="003C118D" w:rsidRPr="005F7586">
        <w:rPr>
          <w:rFonts w:ascii="Verdana" w:hAnsi="Verdana"/>
        </w:rPr>
        <w:t>Council</w:t>
      </w:r>
      <w:r w:rsidRPr="005F7586">
        <w:rPr>
          <w:rFonts w:ascii="Verdana" w:hAnsi="Verdana"/>
        </w:rPr>
        <w:t xml:space="preserve"> is required to:</w:t>
      </w:r>
    </w:p>
    <w:p w14:paraId="318B3504" w14:textId="77777777" w:rsidR="005F63F9" w:rsidRPr="005F7586" w:rsidRDefault="005F63F9" w:rsidP="006A6115">
      <w:pPr>
        <w:pStyle w:val="BodyText"/>
        <w:rPr>
          <w:rFonts w:ascii="Verdana" w:hAnsi="Verdana"/>
        </w:rPr>
      </w:pPr>
    </w:p>
    <w:p w14:paraId="447D9B31" w14:textId="77777777" w:rsidR="007332EA" w:rsidRPr="005F7586" w:rsidRDefault="007332EA" w:rsidP="006A6115">
      <w:pPr>
        <w:numPr>
          <w:ilvl w:val="0"/>
          <w:numId w:val="1"/>
        </w:numPr>
        <w:ind w:left="567" w:hanging="567"/>
        <w:rPr>
          <w:rFonts w:ascii="Verdana" w:hAnsi="Verdana" w:cs="Arial"/>
          <w:sz w:val="20"/>
          <w:szCs w:val="20"/>
        </w:rPr>
      </w:pPr>
      <w:proofErr w:type="gramStart"/>
      <w:r w:rsidRPr="005F7586">
        <w:rPr>
          <w:rFonts w:ascii="Verdana" w:hAnsi="Verdana" w:cs="Arial"/>
          <w:sz w:val="20"/>
          <w:szCs w:val="20"/>
        </w:rPr>
        <w:t>Make arrangements</w:t>
      </w:r>
      <w:proofErr w:type="gramEnd"/>
      <w:r w:rsidRPr="005F7586">
        <w:rPr>
          <w:rFonts w:ascii="Verdana" w:hAnsi="Verdana" w:cs="Arial"/>
          <w:sz w:val="20"/>
          <w:szCs w:val="20"/>
        </w:rPr>
        <w:t xml:space="preserve"> for the proper administration of its financial affairs and to secure that one of its Officers has the responsibility for the administration of those affairs. In this </w:t>
      </w:r>
      <w:r w:rsidR="003C118D" w:rsidRPr="005F7586">
        <w:rPr>
          <w:rFonts w:ascii="Verdana" w:hAnsi="Verdana" w:cs="Arial"/>
          <w:sz w:val="20"/>
          <w:szCs w:val="20"/>
        </w:rPr>
        <w:t>Council</w:t>
      </w:r>
      <w:r w:rsidRPr="005F7586">
        <w:rPr>
          <w:rFonts w:ascii="Verdana" w:hAnsi="Verdana" w:cs="Arial"/>
          <w:sz w:val="20"/>
          <w:szCs w:val="20"/>
        </w:rPr>
        <w:t>, that Officer is the</w:t>
      </w:r>
      <w:r w:rsidR="00AE7786" w:rsidRPr="005F7586">
        <w:rPr>
          <w:rFonts w:ascii="Verdana" w:hAnsi="Verdana" w:cs="Arial"/>
          <w:sz w:val="20"/>
          <w:szCs w:val="20"/>
        </w:rPr>
        <w:t xml:space="preserve"> </w:t>
      </w:r>
      <w:r w:rsidR="00660B02" w:rsidRPr="005F7586">
        <w:rPr>
          <w:rFonts w:ascii="Verdana" w:hAnsi="Verdana" w:cs="Arial"/>
          <w:sz w:val="20"/>
          <w:szCs w:val="20"/>
        </w:rPr>
        <w:t>Service Director for</w:t>
      </w:r>
      <w:r w:rsidR="005F63F9" w:rsidRPr="005F7586">
        <w:rPr>
          <w:rFonts w:ascii="Verdana" w:hAnsi="Verdana" w:cs="Arial"/>
          <w:sz w:val="20"/>
          <w:szCs w:val="20"/>
        </w:rPr>
        <w:t xml:space="preserve"> Finance</w:t>
      </w:r>
      <w:r w:rsidR="00795CE9" w:rsidRPr="005F7586">
        <w:rPr>
          <w:rFonts w:ascii="Verdana" w:hAnsi="Verdana" w:cs="Arial"/>
          <w:sz w:val="20"/>
          <w:szCs w:val="20"/>
        </w:rPr>
        <w:t xml:space="preserve"> (</w:t>
      </w:r>
      <w:r w:rsidRPr="005F7586">
        <w:rPr>
          <w:rFonts w:ascii="Verdana" w:hAnsi="Verdana" w:cs="Arial"/>
          <w:sz w:val="20"/>
          <w:szCs w:val="20"/>
        </w:rPr>
        <w:t>Chief Finance Officer</w:t>
      </w:r>
      <w:proofErr w:type="gramStart"/>
      <w:r w:rsidR="00795CE9" w:rsidRPr="005F7586">
        <w:rPr>
          <w:rFonts w:ascii="Verdana" w:hAnsi="Verdana" w:cs="Arial"/>
          <w:sz w:val="20"/>
          <w:szCs w:val="20"/>
        </w:rPr>
        <w:t>)</w:t>
      </w:r>
      <w:r w:rsidRPr="005F7586">
        <w:rPr>
          <w:rFonts w:ascii="Verdana" w:hAnsi="Verdana" w:cs="Arial"/>
          <w:sz w:val="20"/>
          <w:szCs w:val="20"/>
        </w:rPr>
        <w:t>;</w:t>
      </w:r>
      <w:proofErr w:type="gramEnd"/>
    </w:p>
    <w:p w14:paraId="21B77E3F" w14:textId="77777777" w:rsidR="005F63F9" w:rsidRPr="005F7586" w:rsidRDefault="005F63F9" w:rsidP="006A6115">
      <w:pPr>
        <w:rPr>
          <w:rFonts w:ascii="Verdana" w:hAnsi="Verdana" w:cs="Arial"/>
          <w:sz w:val="10"/>
          <w:szCs w:val="10"/>
        </w:rPr>
      </w:pPr>
    </w:p>
    <w:p w14:paraId="1772E964" w14:textId="77777777" w:rsidR="007332EA" w:rsidRPr="005F7586" w:rsidRDefault="007332EA" w:rsidP="006A6115">
      <w:pPr>
        <w:numPr>
          <w:ilvl w:val="0"/>
          <w:numId w:val="1"/>
        </w:numPr>
        <w:ind w:left="567" w:hanging="567"/>
        <w:rPr>
          <w:rFonts w:ascii="Verdana" w:hAnsi="Verdana" w:cs="Arial"/>
          <w:sz w:val="20"/>
          <w:szCs w:val="20"/>
        </w:rPr>
      </w:pPr>
      <w:r w:rsidRPr="005F7586">
        <w:rPr>
          <w:rFonts w:ascii="Verdana" w:hAnsi="Verdana" w:cs="Arial"/>
          <w:sz w:val="20"/>
          <w:szCs w:val="20"/>
        </w:rPr>
        <w:t xml:space="preserve">Manage its affairs to secure economic, </w:t>
      </w:r>
      <w:proofErr w:type="gramStart"/>
      <w:r w:rsidRPr="005F7586">
        <w:rPr>
          <w:rFonts w:ascii="Verdana" w:hAnsi="Verdana" w:cs="Arial"/>
          <w:sz w:val="20"/>
          <w:szCs w:val="20"/>
        </w:rPr>
        <w:t>efficient</w:t>
      </w:r>
      <w:proofErr w:type="gramEnd"/>
      <w:r w:rsidRPr="005F7586">
        <w:rPr>
          <w:rFonts w:ascii="Verdana" w:hAnsi="Verdana" w:cs="Arial"/>
          <w:sz w:val="20"/>
          <w:szCs w:val="20"/>
        </w:rPr>
        <w:t xml:space="preserve"> and effective use of resources and safeguard its assets; and</w:t>
      </w:r>
    </w:p>
    <w:p w14:paraId="2E706524" w14:textId="77777777" w:rsidR="0031019A" w:rsidRPr="005F7586" w:rsidRDefault="0031019A" w:rsidP="006A6115">
      <w:pPr>
        <w:pStyle w:val="ListParagraph"/>
        <w:rPr>
          <w:rFonts w:ascii="Verdana" w:hAnsi="Verdana" w:cs="Arial"/>
          <w:sz w:val="10"/>
          <w:szCs w:val="10"/>
        </w:rPr>
      </w:pPr>
    </w:p>
    <w:p w14:paraId="28E4D851" w14:textId="77777777" w:rsidR="0031019A" w:rsidRPr="005F7586" w:rsidRDefault="0031019A" w:rsidP="006A6115">
      <w:pPr>
        <w:numPr>
          <w:ilvl w:val="0"/>
          <w:numId w:val="1"/>
        </w:numPr>
        <w:ind w:left="567" w:hanging="567"/>
        <w:rPr>
          <w:rFonts w:ascii="Verdana" w:hAnsi="Verdana" w:cs="Arial"/>
          <w:sz w:val="20"/>
          <w:szCs w:val="20"/>
        </w:rPr>
      </w:pPr>
      <w:r w:rsidRPr="005F7586">
        <w:rPr>
          <w:rFonts w:ascii="Verdana" w:hAnsi="Verdana" w:cs="Arial"/>
          <w:sz w:val="20"/>
          <w:szCs w:val="20"/>
        </w:rPr>
        <w:t>Approve the Statement of Accounts.</w:t>
      </w:r>
    </w:p>
    <w:p w14:paraId="6E4B64C7" w14:textId="77777777" w:rsidR="00F502E3" w:rsidRPr="005F7586" w:rsidRDefault="00F502E3" w:rsidP="006A6115">
      <w:pPr>
        <w:rPr>
          <w:rFonts w:ascii="Verdana" w:hAnsi="Verdana" w:cs="Arial"/>
          <w:sz w:val="20"/>
          <w:szCs w:val="20"/>
        </w:rPr>
      </w:pPr>
    </w:p>
    <w:tbl>
      <w:tblPr>
        <w:tblW w:w="0" w:type="auto"/>
        <w:tblInd w:w="392" w:type="dxa"/>
        <w:tblLook w:val="04A0" w:firstRow="1" w:lastRow="0" w:firstColumn="1" w:lastColumn="0" w:noHBand="0" w:noVBand="1"/>
      </w:tblPr>
      <w:tblGrid>
        <w:gridCol w:w="4573"/>
        <w:gridCol w:w="5633"/>
      </w:tblGrid>
      <w:tr w:rsidR="00764B53" w:rsidRPr="005F7586" w14:paraId="2A449606" w14:textId="77777777" w:rsidTr="00357570">
        <w:tc>
          <w:tcPr>
            <w:tcW w:w="4573" w:type="dxa"/>
            <w:shd w:val="clear" w:color="auto" w:fill="auto"/>
            <w:vAlign w:val="center"/>
          </w:tcPr>
          <w:p w14:paraId="548046E5" w14:textId="7C879D67" w:rsidR="00216F0E" w:rsidRPr="005F7586" w:rsidRDefault="00573A9D" w:rsidP="004933C2">
            <w:pPr>
              <w:rPr>
                <w:rFonts w:ascii="Verdana" w:hAnsi="Verdana" w:cs="Arial"/>
                <w:sz w:val="20"/>
                <w:szCs w:val="20"/>
              </w:rPr>
            </w:pPr>
            <w:r w:rsidRPr="005F7586">
              <w:rPr>
                <w:rFonts w:ascii="Verdana" w:hAnsi="Verdana" w:cs="Arial"/>
                <w:noProof/>
                <w:sz w:val="20"/>
                <w:szCs w:val="20"/>
              </w:rPr>
              <w:drawing>
                <wp:inline distT="0" distB="0" distL="0" distR="0" wp14:anchorId="310AE3A9" wp14:editId="5A4BCA8E">
                  <wp:extent cx="1943100" cy="676275"/>
                  <wp:effectExtent l="0" t="0" r="0" b="9525"/>
                  <wp:docPr id="5" name="Picture 5"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ignat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43100" cy="676275"/>
                          </a:xfrm>
                          <a:prstGeom prst="rect">
                            <a:avLst/>
                          </a:prstGeom>
                          <a:noFill/>
                          <a:ln>
                            <a:noFill/>
                          </a:ln>
                        </pic:spPr>
                      </pic:pic>
                    </a:graphicData>
                  </a:graphic>
                </wp:inline>
              </w:drawing>
            </w:r>
          </w:p>
          <w:p w14:paraId="009AB4C2" w14:textId="77777777" w:rsidR="00764B53" w:rsidRPr="005F7586" w:rsidRDefault="00764B53" w:rsidP="004933C2">
            <w:pPr>
              <w:rPr>
                <w:rFonts w:ascii="Verdana" w:hAnsi="Verdana" w:cs="Arial"/>
                <w:sz w:val="20"/>
                <w:szCs w:val="20"/>
              </w:rPr>
            </w:pPr>
            <w:r w:rsidRPr="005F7586">
              <w:rPr>
                <w:rFonts w:ascii="Verdana" w:hAnsi="Verdana" w:cs="Arial"/>
                <w:sz w:val="20"/>
                <w:szCs w:val="20"/>
              </w:rPr>
              <w:t xml:space="preserve">COUNCILLOR A. GARDINER </w:t>
            </w:r>
          </w:p>
          <w:p w14:paraId="72C0790F" w14:textId="02BBFB0C" w:rsidR="00216F0E" w:rsidRPr="005F7586" w:rsidRDefault="00216F0E" w:rsidP="004933C2">
            <w:pPr>
              <w:rPr>
                <w:rFonts w:ascii="Verdana" w:hAnsi="Verdana" w:cs="Arial"/>
                <w:sz w:val="20"/>
                <w:szCs w:val="20"/>
              </w:rPr>
            </w:pPr>
          </w:p>
        </w:tc>
        <w:tc>
          <w:tcPr>
            <w:tcW w:w="5633" w:type="dxa"/>
            <w:tcBorders>
              <w:left w:val="nil"/>
            </w:tcBorders>
            <w:shd w:val="clear" w:color="auto" w:fill="auto"/>
            <w:vAlign w:val="center"/>
          </w:tcPr>
          <w:p w14:paraId="5CF125D0" w14:textId="77777777" w:rsidR="00764B53" w:rsidRPr="005F7586" w:rsidRDefault="00764B53" w:rsidP="004933C2">
            <w:pPr>
              <w:jc w:val="right"/>
              <w:rPr>
                <w:rFonts w:ascii="Verdana" w:hAnsi="Verdana" w:cs="Arial"/>
                <w:sz w:val="20"/>
                <w:szCs w:val="20"/>
              </w:rPr>
            </w:pPr>
          </w:p>
        </w:tc>
      </w:tr>
      <w:tr w:rsidR="00764B53" w:rsidRPr="005F7586" w14:paraId="32EB1C9B" w14:textId="77777777" w:rsidTr="004933C2">
        <w:tc>
          <w:tcPr>
            <w:tcW w:w="10206" w:type="dxa"/>
            <w:gridSpan w:val="2"/>
            <w:shd w:val="clear" w:color="auto" w:fill="auto"/>
            <w:vAlign w:val="bottom"/>
          </w:tcPr>
          <w:p w14:paraId="243C2884" w14:textId="01567744" w:rsidR="00764B53" w:rsidRPr="005F7586" w:rsidRDefault="00764B53" w:rsidP="004933C2">
            <w:pPr>
              <w:rPr>
                <w:rFonts w:ascii="Verdana" w:hAnsi="Verdana" w:cs="Arial"/>
                <w:sz w:val="20"/>
                <w:szCs w:val="20"/>
              </w:rPr>
            </w:pPr>
            <w:r w:rsidRPr="005F7586">
              <w:rPr>
                <w:rFonts w:ascii="Verdana" w:hAnsi="Verdana" w:cs="Arial"/>
                <w:sz w:val="20"/>
                <w:szCs w:val="20"/>
              </w:rPr>
              <w:t xml:space="preserve">DATE: </w:t>
            </w:r>
            <w:r w:rsidR="00D04A3C" w:rsidRPr="005F7586">
              <w:rPr>
                <w:rFonts w:ascii="Verdana" w:hAnsi="Verdana" w:cs="Arial"/>
                <w:sz w:val="20"/>
                <w:szCs w:val="20"/>
              </w:rPr>
              <w:t>2</w:t>
            </w:r>
            <w:r w:rsidR="00D04A3C">
              <w:rPr>
                <w:rFonts w:ascii="Verdana" w:hAnsi="Verdana" w:cs="Arial"/>
                <w:sz w:val="20"/>
                <w:szCs w:val="20"/>
              </w:rPr>
              <w:t>8</w:t>
            </w:r>
            <w:r w:rsidR="00D04A3C" w:rsidRPr="005F7586">
              <w:rPr>
                <w:rFonts w:ascii="Verdana" w:hAnsi="Verdana" w:cs="Arial"/>
                <w:sz w:val="20"/>
                <w:szCs w:val="20"/>
                <w:vertAlign w:val="superscript"/>
              </w:rPr>
              <w:t>th</w:t>
            </w:r>
            <w:r w:rsidR="00D04A3C" w:rsidRPr="005F7586">
              <w:rPr>
                <w:rFonts w:ascii="Verdana" w:hAnsi="Verdana" w:cs="Arial"/>
                <w:sz w:val="20"/>
                <w:szCs w:val="20"/>
              </w:rPr>
              <w:t xml:space="preserve"> </w:t>
            </w:r>
            <w:r w:rsidR="00D04A3C">
              <w:rPr>
                <w:rFonts w:ascii="Verdana" w:hAnsi="Verdana" w:cs="Arial"/>
                <w:sz w:val="20"/>
                <w:szCs w:val="20"/>
              </w:rPr>
              <w:t>February</w:t>
            </w:r>
            <w:r w:rsidR="00D04A3C" w:rsidRPr="005F7586">
              <w:rPr>
                <w:rFonts w:ascii="Verdana" w:hAnsi="Verdana" w:cs="Arial"/>
                <w:sz w:val="20"/>
                <w:szCs w:val="20"/>
              </w:rPr>
              <w:t xml:space="preserve"> 202</w:t>
            </w:r>
            <w:r w:rsidR="00D04A3C">
              <w:rPr>
                <w:rFonts w:ascii="Verdana" w:hAnsi="Verdana" w:cs="Arial"/>
                <w:sz w:val="20"/>
                <w:szCs w:val="20"/>
              </w:rPr>
              <w:t>3</w:t>
            </w:r>
          </w:p>
        </w:tc>
      </w:tr>
      <w:tr w:rsidR="00764B53" w:rsidRPr="005F7586" w14:paraId="3F4580E1" w14:textId="77777777" w:rsidTr="004933C2">
        <w:trPr>
          <w:trHeight w:val="452"/>
        </w:trPr>
        <w:tc>
          <w:tcPr>
            <w:tcW w:w="10206" w:type="dxa"/>
            <w:gridSpan w:val="2"/>
            <w:shd w:val="clear" w:color="auto" w:fill="auto"/>
            <w:vAlign w:val="bottom"/>
          </w:tcPr>
          <w:p w14:paraId="00B5392F" w14:textId="77777777" w:rsidR="00764B53" w:rsidRPr="005F7586" w:rsidRDefault="00764B53" w:rsidP="004933C2">
            <w:pPr>
              <w:rPr>
                <w:rFonts w:ascii="Verdana" w:hAnsi="Verdana" w:cs="Arial"/>
                <w:sz w:val="20"/>
                <w:szCs w:val="20"/>
              </w:rPr>
            </w:pPr>
          </w:p>
          <w:p w14:paraId="435F6F81" w14:textId="77777777" w:rsidR="00764B53" w:rsidRPr="005F7586" w:rsidRDefault="00764B53" w:rsidP="004933C2">
            <w:pPr>
              <w:rPr>
                <w:rFonts w:ascii="Verdana" w:hAnsi="Verdana" w:cs="Arial"/>
                <w:sz w:val="20"/>
                <w:szCs w:val="20"/>
              </w:rPr>
            </w:pPr>
            <w:r w:rsidRPr="005F7586">
              <w:rPr>
                <w:rFonts w:ascii="Verdana" w:hAnsi="Verdana" w:cs="Arial"/>
                <w:sz w:val="20"/>
                <w:szCs w:val="20"/>
              </w:rPr>
              <w:t>CABINET SPOKESPERSON FOR CORPORATE SERVICES</w:t>
            </w:r>
          </w:p>
        </w:tc>
      </w:tr>
    </w:tbl>
    <w:p w14:paraId="686E14F2" w14:textId="77777777" w:rsidR="00233961" w:rsidRPr="005F7586" w:rsidRDefault="007B4EE0" w:rsidP="006A6115">
      <w:pPr>
        <w:rPr>
          <w:rFonts w:ascii="Verdana" w:hAnsi="Verdana" w:cs="Arial"/>
          <w:sz w:val="10"/>
          <w:szCs w:val="10"/>
          <w:u w:val="single"/>
        </w:rPr>
      </w:pPr>
      <w:r w:rsidRPr="005F7586">
        <w:rPr>
          <w:rFonts w:ascii="Verdana" w:hAnsi="Verdana" w:cs="Arial"/>
          <w:sz w:val="10"/>
          <w:szCs w:val="10"/>
          <w:u w:val="single"/>
        </w:rPr>
        <w:tab/>
      </w:r>
      <w:r w:rsidRPr="005F7586">
        <w:rPr>
          <w:rFonts w:ascii="Verdana" w:hAnsi="Verdana" w:cs="Arial"/>
          <w:sz w:val="10"/>
          <w:szCs w:val="10"/>
          <w:u w:val="single"/>
        </w:rPr>
        <w:tab/>
      </w:r>
      <w:r w:rsidRPr="005F7586">
        <w:rPr>
          <w:rFonts w:ascii="Verdana" w:hAnsi="Verdana" w:cs="Arial"/>
          <w:sz w:val="10"/>
          <w:szCs w:val="10"/>
          <w:u w:val="single"/>
        </w:rPr>
        <w:tab/>
      </w:r>
      <w:r w:rsidRPr="005F7586">
        <w:rPr>
          <w:rFonts w:ascii="Verdana" w:hAnsi="Verdana" w:cs="Arial"/>
          <w:sz w:val="10"/>
          <w:szCs w:val="10"/>
          <w:u w:val="single"/>
        </w:rPr>
        <w:tab/>
      </w:r>
      <w:r w:rsidRPr="005F7586">
        <w:rPr>
          <w:rFonts w:ascii="Verdana" w:hAnsi="Verdana" w:cs="Arial"/>
          <w:sz w:val="10"/>
          <w:szCs w:val="10"/>
          <w:u w:val="single"/>
        </w:rPr>
        <w:tab/>
      </w:r>
      <w:r w:rsidRPr="005F7586">
        <w:rPr>
          <w:rFonts w:ascii="Verdana" w:hAnsi="Verdana" w:cs="Arial"/>
          <w:sz w:val="10"/>
          <w:szCs w:val="10"/>
          <w:u w:val="single"/>
        </w:rPr>
        <w:tab/>
      </w:r>
      <w:r w:rsidRPr="005F7586">
        <w:rPr>
          <w:rFonts w:ascii="Verdana" w:hAnsi="Verdana" w:cs="Arial"/>
          <w:sz w:val="10"/>
          <w:szCs w:val="10"/>
          <w:u w:val="single"/>
        </w:rPr>
        <w:tab/>
      </w:r>
      <w:r w:rsidRPr="005F7586">
        <w:rPr>
          <w:rFonts w:ascii="Verdana" w:hAnsi="Verdana" w:cs="Arial"/>
          <w:sz w:val="10"/>
          <w:szCs w:val="10"/>
          <w:u w:val="single"/>
        </w:rPr>
        <w:tab/>
      </w:r>
      <w:r w:rsidRPr="005F7586">
        <w:rPr>
          <w:rFonts w:ascii="Verdana" w:hAnsi="Verdana" w:cs="Arial"/>
          <w:sz w:val="10"/>
          <w:szCs w:val="10"/>
          <w:u w:val="single"/>
        </w:rPr>
        <w:tab/>
      </w:r>
      <w:r w:rsidRPr="005F7586">
        <w:rPr>
          <w:rFonts w:ascii="Verdana" w:hAnsi="Verdana" w:cs="Arial"/>
          <w:sz w:val="10"/>
          <w:szCs w:val="10"/>
          <w:u w:val="single"/>
        </w:rPr>
        <w:tab/>
      </w:r>
      <w:r w:rsidRPr="005F7586">
        <w:rPr>
          <w:rFonts w:ascii="Verdana" w:hAnsi="Verdana" w:cs="Arial"/>
          <w:sz w:val="10"/>
          <w:szCs w:val="10"/>
          <w:u w:val="single"/>
        </w:rPr>
        <w:tab/>
      </w:r>
      <w:r w:rsidRPr="005F7586">
        <w:rPr>
          <w:rFonts w:ascii="Verdana" w:hAnsi="Verdana" w:cs="Arial"/>
          <w:sz w:val="10"/>
          <w:szCs w:val="10"/>
          <w:u w:val="single"/>
        </w:rPr>
        <w:tab/>
      </w:r>
      <w:r w:rsidRPr="005F7586">
        <w:rPr>
          <w:rFonts w:ascii="Verdana" w:hAnsi="Verdana" w:cs="Arial"/>
          <w:sz w:val="10"/>
          <w:szCs w:val="10"/>
          <w:u w:val="single"/>
        </w:rPr>
        <w:tab/>
      </w:r>
      <w:r w:rsidRPr="005F7586">
        <w:rPr>
          <w:rFonts w:ascii="Verdana" w:hAnsi="Verdana" w:cs="Arial"/>
          <w:sz w:val="10"/>
          <w:szCs w:val="10"/>
          <w:u w:val="single"/>
        </w:rPr>
        <w:tab/>
      </w:r>
    </w:p>
    <w:p w14:paraId="6226869E" w14:textId="77777777" w:rsidR="007B4EE0" w:rsidRPr="005F7586" w:rsidRDefault="007B4EE0" w:rsidP="006A6115">
      <w:pPr>
        <w:rPr>
          <w:rFonts w:ascii="Verdana" w:hAnsi="Verdana" w:cs="Arial"/>
          <w:sz w:val="10"/>
          <w:szCs w:val="10"/>
        </w:rPr>
      </w:pPr>
    </w:p>
    <w:p w14:paraId="7B073B27" w14:textId="77777777" w:rsidR="00821E0D" w:rsidRPr="005F7586" w:rsidRDefault="00821E0D" w:rsidP="006A6115">
      <w:pPr>
        <w:pStyle w:val="Heading2"/>
        <w:spacing w:before="0" w:after="0"/>
        <w:rPr>
          <w:rFonts w:ascii="Verdana" w:hAnsi="Verdana"/>
          <w:b w:val="0"/>
          <w:i w:val="0"/>
          <w:iCs w:val="0"/>
          <w:sz w:val="20"/>
          <w:szCs w:val="20"/>
          <w:u w:val="single"/>
          <w:lang w:val="en-GB"/>
        </w:rPr>
      </w:pPr>
    </w:p>
    <w:p w14:paraId="5F754C9D" w14:textId="77777777" w:rsidR="007332EA" w:rsidRPr="005F7586" w:rsidRDefault="007332EA" w:rsidP="006A6115">
      <w:pPr>
        <w:pStyle w:val="Heading2"/>
        <w:spacing w:before="0" w:after="0"/>
        <w:rPr>
          <w:rFonts w:ascii="Verdana" w:hAnsi="Verdana"/>
          <w:b w:val="0"/>
          <w:i w:val="0"/>
          <w:iCs w:val="0"/>
          <w:sz w:val="20"/>
          <w:szCs w:val="20"/>
          <w:u w:val="single"/>
          <w:lang w:val="en-GB"/>
        </w:rPr>
      </w:pPr>
      <w:r w:rsidRPr="005F7586">
        <w:rPr>
          <w:rFonts w:ascii="Verdana" w:hAnsi="Verdana"/>
          <w:b w:val="0"/>
          <w:i w:val="0"/>
          <w:iCs w:val="0"/>
          <w:sz w:val="20"/>
          <w:szCs w:val="20"/>
          <w:u w:val="single"/>
          <w:lang w:val="en-GB"/>
        </w:rPr>
        <w:t>The Chief Finance Officer’s Responsibilities</w:t>
      </w:r>
    </w:p>
    <w:p w14:paraId="32091035" w14:textId="77777777" w:rsidR="005F63F9" w:rsidRPr="005F7586" w:rsidRDefault="005F63F9" w:rsidP="006A6115">
      <w:pPr>
        <w:rPr>
          <w:sz w:val="20"/>
          <w:szCs w:val="20"/>
        </w:rPr>
      </w:pPr>
    </w:p>
    <w:p w14:paraId="20BF8DAF" w14:textId="77777777" w:rsidR="007332EA" w:rsidRPr="005F7586" w:rsidRDefault="007332EA" w:rsidP="006A6115">
      <w:pPr>
        <w:rPr>
          <w:rFonts w:ascii="Verdana" w:hAnsi="Verdana" w:cs="Arial"/>
          <w:sz w:val="20"/>
          <w:szCs w:val="20"/>
        </w:rPr>
      </w:pPr>
      <w:r w:rsidRPr="005F7586">
        <w:rPr>
          <w:rFonts w:ascii="Verdana" w:hAnsi="Verdana" w:cs="Arial"/>
          <w:sz w:val="20"/>
          <w:szCs w:val="20"/>
        </w:rPr>
        <w:t xml:space="preserve">The Chief Finance Officer is responsible for the preparation of the </w:t>
      </w:r>
      <w:r w:rsidR="003C118D" w:rsidRPr="005F7586">
        <w:rPr>
          <w:rFonts w:ascii="Verdana" w:hAnsi="Verdana" w:cs="Arial"/>
          <w:sz w:val="20"/>
          <w:szCs w:val="20"/>
        </w:rPr>
        <w:t>Council</w:t>
      </w:r>
      <w:r w:rsidRPr="005F7586">
        <w:rPr>
          <w:rFonts w:ascii="Verdana" w:hAnsi="Verdana" w:cs="Arial"/>
          <w:sz w:val="20"/>
          <w:szCs w:val="20"/>
        </w:rPr>
        <w:t xml:space="preserve">’s Statement of Accounts </w:t>
      </w:r>
      <w:r w:rsidR="008C5E0C" w:rsidRPr="005F7586">
        <w:rPr>
          <w:rFonts w:ascii="Verdana" w:hAnsi="Verdana" w:cs="Arial"/>
          <w:sz w:val="20"/>
          <w:szCs w:val="20"/>
        </w:rPr>
        <w:t xml:space="preserve">in accordance with proper practices as set out in the </w:t>
      </w:r>
      <w:r w:rsidRPr="005F7586">
        <w:rPr>
          <w:rFonts w:ascii="Verdana" w:hAnsi="Verdana" w:cs="Arial"/>
          <w:sz w:val="20"/>
          <w:szCs w:val="20"/>
        </w:rPr>
        <w:t>CIPFA</w:t>
      </w:r>
      <w:r w:rsidR="003517BC" w:rsidRPr="005F7586">
        <w:rPr>
          <w:rFonts w:ascii="Verdana" w:hAnsi="Verdana" w:cs="Arial"/>
          <w:sz w:val="20"/>
          <w:szCs w:val="20"/>
        </w:rPr>
        <w:t xml:space="preserve"> </w:t>
      </w:r>
      <w:r w:rsidRPr="005F7586">
        <w:rPr>
          <w:rFonts w:ascii="Verdana" w:hAnsi="Verdana" w:cs="Arial"/>
          <w:sz w:val="20"/>
          <w:szCs w:val="20"/>
        </w:rPr>
        <w:t>/</w:t>
      </w:r>
      <w:r w:rsidR="003517BC" w:rsidRPr="005F7586">
        <w:rPr>
          <w:rFonts w:ascii="Verdana" w:hAnsi="Verdana" w:cs="Arial"/>
          <w:sz w:val="20"/>
          <w:szCs w:val="20"/>
        </w:rPr>
        <w:t xml:space="preserve"> </w:t>
      </w:r>
      <w:r w:rsidRPr="005F7586">
        <w:rPr>
          <w:rFonts w:ascii="Verdana" w:hAnsi="Verdana" w:cs="Arial"/>
          <w:sz w:val="20"/>
          <w:szCs w:val="20"/>
        </w:rPr>
        <w:t>LASAAC Code of Practice on Local Autho</w:t>
      </w:r>
      <w:r w:rsidR="008C5E0C" w:rsidRPr="005F7586">
        <w:rPr>
          <w:rFonts w:ascii="Verdana" w:hAnsi="Verdana" w:cs="Arial"/>
          <w:sz w:val="20"/>
          <w:szCs w:val="20"/>
        </w:rPr>
        <w:t>rity Accounting in the United Kingdom</w:t>
      </w:r>
      <w:r w:rsidR="009248D9" w:rsidRPr="005F7586">
        <w:rPr>
          <w:rFonts w:ascii="Verdana" w:hAnsi="Verdana" w:cs="Arial"/>
          <w:sz w:val="20"/>
          <w:szCs w:val="20"/>
        </w:rPr>
        <w:t xml:space="preserve"> (‘T</w:t>
      </w:r>
      <w:r w:rsidRPr="005F7586">
        <w:rPr>
          <w:rFonts w:ascii="Verdana" w:hAnsi="Verdana" w:cs="Arial"/>
          <w:sz w:val="20"/>
          <w:szCs w:val="20"/>
        </w:rPr>
        <w:t xml:space="preserve">he </w:t>
      </w:r>
      <w:r w:rsidR="00270022" w:rsidRPr="005F7586">
        <w:rPr>
          <w:rFonts w:ascii="Verdana" w:hAnsi="Verdana" w:cs="Arial"/>
          <w:sz w:val="20"/>
          <w:szCs w:val="20"/>
        </w:rPr>
        <w:t>Code</w:t>
      </w:r>
      <w:r w:rsidR="008C5E0C" w:rsidRPr="005F7586">
        <w:rPr>
          <w:rFonts w:ascii="Verdana" w:hAnsi="Verdana" w:cs="Arial"/>
          <w:sz w:val="20"/>
          <w:szCs w:val="20"/>
        </w:rPr>
        <w:t>’).</w:t>
      </w:r>
    </w:p>
    <w:p w14:paraId="6FAB308A" w14:textId="77777777" w:rsidR="007332EA" w:rsidRPr="005F7586" w:rsidRDefault="007332EA" w:rsidP="006A6115">
      <w:pPr>
        <w:rPr>
          <w:rFonts w:ascii="Verdana" w:hAnsi="Verdana" w:cs="Arial"/>
          <w:sz w:val="20"/>
          <w:szCs w:val="20"/>
        </w:rPr>
      </w:pPr>
    </w:p>
    <w:p w14:paraId="1572004B" w14:textId="77777777" w:rsidR="007332EA" w:rsidRPr="005F7586" w:rsidRDefault="007332EA" w:rsidP="006A6115">
      <w:pPr>
        <w:rPr>
          <w:rFonts w:ascii="Verdana" w:hAnsi="Verdana" w:cs="Arial"/>
          <w:sz w:val="20"/>
          <w:szCs w:val="20"/>
        </w:rPr>
      </w:pPr>
      <w:r w:rsidRPr="005F7586">
        <w:rPr>
          <w:rFonts w:ascii="Verdana" w:hAnsi="Verdana" w:cs="Arial"/>
          <w:sz w:val="20"/>
          <w:szCs w:val="20"/>
        </w:rPr>
        <w:t>In preparing this Statement of Accounts, the Chief Finance Officer has:</w:t>
      </w:r>
    </w:p>
    <w:p w14:paraId="5181EEEC" w14:textId="77777777" w:rsidR="005F63F9" w:rsidRPr="005F7586" w:rsidRDefault="005F63F9" w:rsidP="006A6115">
      <w:pPr>
        <w:rPr>
          <w:rFonts w:ascii="Verdana" w:hAnsi="Verdana" w:cs="Arial"/>
          <w:sz w:val="20"/>
          <w:szCs w:val="20"/>
        </w:rPr>
      </w:pPr>
    </w:p>
    <w:p w14:paraId="00B7BDFD" w14:textId="77777777" w:rsidR="007332EA" w:rsidRPr="005F7586" w:rsidRDefault="007332EA" w:rsidP="006A6115">
      <w:pPr>
        <w:numPr>
          <w:ilvl w:val="0"/>
          <w:numId w:val="1"/>
        </w:numPr>
        <w:ind w:left="567" w:hanging="567"/>
        <w:rPr>
          <w:rFonts w:ascii="Verdana" w:hAnsi="Verdana" w:cs="Arial"/>
          <w:sz w:val="20"/>
          <w:szCs w:val="20"/>
        </w:rPr>
      </w:pPr>
      <w:r w:rsidRPr="005F7586">
        <w:rPr>
          <w:rFonts w:ascii="Verdana" w:hAnsi="Verdana" w:cs="Arial"/>
          <w:sz w:val="20"/>
          <w:szCs w:val="20"/>
        </w:rPr>
        <w:t xml:space="preserve">Selected suitable accounting policies and then applied them </w:t>
      </w:r>
      <w:proofErr w:type="gramStart"/>
      <w:r w:rsidRPr="005F7586">
        <w:rPr>
          <w:rFonts w:ascii="Verdana" w:hAnsi="Verdana" w:cs="Arial"/>
          <w:sz w:val="20"/>
          <w:szCs w:val="20"/>
        </w:rPr>
        <w:t>consistently;</w:t>
      </w:r>
      <w:proofErr w:type="gramEnd"/>
      <w:r w:rsidRPr="005F7586">
        <w:rPr>
          <w:rFonts w:ascii="Verdana" w:hAnsi="Verdana" w:cs="Arial"/>
          <w:sz w:val="20"/>
          <w:szCs w:val="20"/>
        </w:rPr>
        <w:t xml:space="preserve"> </w:t>
      </w:r>
    </w:p>
    <w:p w14:paraId="240035C1" w14:textId="77777777" w:rsidR="005F63F9" w:rsidRPr="005F7586" w:rsidRDefault="005F63F9" w:rsidP="006A6115">
      <w:pPr>
        <w:rPr>
          <w:rFonts w:ascii="Verdana" w:hAnsi="Verdana" w:cs="Arial"/>
          <w:sz w:val="10"/>
          <w:szCs w:val="10"/>
        </w:rPr>
      </w:pPr>
    </w:p>
    <w:p w14:paraId="371AF259" w14:textId="77777777" w:rsidR="007332EA" w:rsidRPr="005F7586" w:rsidRDefault="007332EA" w:rsidP="006A6115">
      <w:pPr>
        <w:numPr>
          <w:ilvl w:val="0"/>
          <w:numId w:val="1"/>
        </w:numPr>
        <w:ind w:left="567" w:hanging="567"/>
        <w:rPr>
          <w:rFonts w:ascii="Verdana" w:hAnsi="Verdana" w:cs="Arial"/>
          <w:sz w:val="20"/>
          <w:szCs w:val="20"/>
        </w:rPr>
      </w:pPr>
      <w:r w:rsidRPr="005F7586">
        <w:rPr>
          <w:rFonts w:ascii="Verdana" w:hAnsi="Verdana" w:cs="Arial"/>
          <w:sz w:val="20"/>
          <w:szCs w:val="20"/>
        </w:rPr>
        <w:t xml:space="preserve">Made judgements and estimates that were reasonable and </w:t>
      </w:r>
      <w:proofErr w:type="gramStart"/>
      <w:r w:rsidRPr="005F7586">
        <w:rPr>
          <w:rFonts w:ascii="Verdana" w:hAnsi="Verdana" w:cs="Arial"/>
          <w:sz w:val="20"/>
          <w:szCs w:val="20"/>
        </w:rPr>
        <w:t>prudent</w:t>
      </w:r>
      <w:r w:rsidR="0010380A" w:rsidRPr="005F7586">
        <w:rPr>
          <w:rFonts w:ascii="Verdana" w:hAnsi="Verdana" w:cs="Arial"/>
          <w:sz w:val="20"/>
          <w:szCs w:val="20"/>
        </w:rPr>
        <w:t>;</w:t>
      </w:r>
      <w:proofErr w:type="gramEnd"/>
    </w:p>
    <w:p w14:paraId="1FD01F62" w14:textId="77777777" w:rsidR="005F63F9" w:rsidRPr="005F7586" w:rsidRDefault="005F63F9" w:rsidP="006A6115">
      <w:pPr>
        <w:rPr>
          <w:rFonts w:ascii="Verdana" w:hAnsi="Verdana" w:cs="Arial"/>
          <w:sz w:val="10"/>
          <w:szCs w:val="10"/>
        </w:rPr>
      </w:pPr>
    </w:p>
    <w:p w14:paraId="0E50A2B5" w14:textId="77777777" w:rsidR="007332EA" w:rsidRPr="005F7586" w:rsidRDefault="007332EA" w:rsidP="006A6115">
      <w:pPr>
        <w:numPr>
          <w:ilvl w:val="0"/>
          <w:numId w:val="1"/>
        </w:numPr>
        <w:ind w:left="567" w:hanging="567"/>
        <w:rPr>
          <w:rFonts w:ascii="Verdana" w:hAnsi="Verdana" w:cs="Arial"/>
          <w:sz w:val="20"/>
          <w:szCs w:val="20"/>
        </w:rPr>
      </w:pPr>
      <w:r w:rsidRPr="005F7586">
        <w:rPr>
          <w:rFonts w:ascii="Verdana" w:hAnsi="Verdana" w:cs="Arial"/>
          <w:sz w:val="20"/>
          <w:szCs w:val="20"/>
        </w:rPr>
        <w:t>Complied with the</w:t>
      </w:r>
      <w:r w:rsidR="00F31E14" w:rsidRPr="005F7586">
        <w:rPr>
          <w:rFonts w:ascii="Verdana" w:hAnsi="Verdana" w:cs="Arial"/>
          <w:sz w:val="20"/>
          <w:szCs w:val="20"/>
        </w:rPr>
        <w:t xml:space="preserve"> L</w:t>
      </w:r>
      <w:r w:rsidR="008038CB" w:rsidRPr="005F7586">
        <w:rPr>
          <w:rFonts w:ascii="Verdana" w:hAnsi="Verdana" w:cs="Arial"/>
          <w:sz w:val="20"/>
          <w:szCs w:val="20"/>
        </w:rPr>
        <w:t xml:space="preserve">ocal </w:t>
      </w:r>
      <w:r w:rsidR="00F31E14" w:rsidRPr="005F7586">
        <w:rPr>
          <w:rFonts w:ascii="Verdana" w:hAnsi="Verdana" w:cs="Arial"/>
          <w:sz w:val="20"/>
          <w:szCs w:val="20"/>
        </w:rPr>
        <w:t>A</w:t>
      </w:r>
      <w:r w:rsidR="008038CB" w:rsidRPr="005F7586">
        <w:rPr>
          <w:rFonts w:ascii="Verdana" w:hAnsi="Verdana" w:cs="Arial"/>
          <w:sz w:val="20"/>
          <w:szCs w:val="20"/>
        </w:rPr>
        <w:t xml:space="preserve">uthority </w:t>
      </w:r>
      <w:proofErr w:type="gramStart"/>
      <w:r w:rsidR="008038CB" w:rsidRPr="005F7586">
        <w:rPr>
          <w:rFonts w:ascii="Verdana" w:hAnsi="Verdana" w:cs="Arial"/>
          <w:sz w:val="20"/>
          <w:szCs w:val="20"/>
        </w:rPr>
        <w:t>Code</w:t>
      </w:r>
      <w:r w:rsidR="00685102" w:rsidRPr="005F7586">
        <w:rPr>
          <w:rFonts w:ascii="Verdana" w:hAnsi="Verdana" w:cs="Arial"/>
          <w:sz w:val="20"/>
          <w:szCs w:val="20"/>
        </w:rPr>
        <w:t>;</w:t>
      </w:r>
      <w:proofErr w:type="gramEnd"/>
    </w:p>
    <w:p w14:paraId="467EC4C2" w14:textId="77777777" w:rsidR="005F63F9" w:rsidRPr="005F7586" w:rsidRDefault="005F63F9" w:rsidP="006A6115">
      <w:pPr>
        <w:pStyle w:val="BodyText"/>
        <w:rPr>
          <w:rFonts w:ascii="Verdana" w:hAnsi="Verdana"/>
          <w:sz w:val="10"/>
          <w:szCs w:val="10"/>
        </w:rPr>
      </w:pPr>
    </w:p>
    <w:p w14:paraId="084F1980" w14:textId="77777777" w:rsidR="007332EA" w:rsidRPr="005F7586" w:rsidRDefault="007332EA" w:rsidP="006A6115">
      <w:pPr>
        <w:numPr>
          <w:ilvl w:val="0"/>
          <w:numId w:val="1"/>
        </w:numPr>
        <w:ind w:left="567" w:hanging="567"/>
        <w:rPr>
          <w:rFonts w:ascii="Verdana" w:hAnsi="Verdana" w:cs="Arial"/>
          <w:sz w:val="20"/>
          <w:szCs w:val="20"/>
        </w:rPr>
      </w:pPr>
      <w:r w:rsidRPr="005F7586">
        <w:rPr>
          <w:rFonts w:ascii="Verdana" w:hAnsi="Verdana" w:cs="Arial"/>
          <w:sz w:val="20"/>
          <w:szCs w:val="20"/>
        </w:rPr>
        <w:t xml:space="preserve">Kept proper accounting records which were up to </w:t>
      </w:r>
      <w:proofErr w:type="gramStart"/>
      <w:r w:rsidRPr="005F7586">
        <w:rPr>
          <w:rFonts w:ascii="Verdana" w:hAnsi="Verdana" w:cs="Arial"/>
          <w:sz w:val="20"/>
          <w:szCs w:val="20"/>
        </w:rPr>
        <w:t>date;</w:t>
      </w:r>
      <w:proofErr w:type="gramEnd"/>
    </w:p>
    <w:p w14:paraId="5D9200DD" w14:textId="77777777" w:rsidR="005F63F9" w:rsidRPr="005F7586" w:rsidRDefault="005F63F9" w:rsidP="006A6115">
      <w:pPr>
        <w:rPr>
          <w:rFonts w:ascii="Verdana" w:hAnsi="Verdana" w:cs="Arial"/>
          <w:sz w:val="10"/>
          <w:szCs w:val="10"/>
        </w:rPr>
      </w:pPr>
    </w:p>
    <w:p w14:paraId="4538156C" w14:textId="77777777" w:rsidR="00685102" w:rsidRPr="005F7586" w:rsidRDefault="007332EA" w:rsidP="006A6115">
      <w:pPr>
        <w:numPr>
          <w:ilvl w:val="0"/>
          <w:numId w:val="1"/>
        </w:numPr>
        <w:ind w:left="567" w:hanging="567"/>
        <w:rPr>
          <w:rFonts w:ascii="Verdana" w:hAnsi="Verdana" w:cs="Arial"/>
          <w:sz w:val="20"/>
          <w:szCs w:val="20"/>
        </w:rPr>
      </w:pPr>
      <w:r w:rsidRPr="005F7586">
        <w:rPr>
          <w:rFonts w:ascii="Verdana" w:hAnsi="Verdana" w:cs="Arial"/>
          <w:sz w:val="20"/>
          <w:szCs w:val="20"/>
        </w:rPr>
        <w:t xml:space="preserve">Taken reasonable steps for the prevention and detection of fraud and other </w:t>
      </w:r>
      <w:proofErr w:type="gramStart"/>
      <w:r w:rsidRPr="005F7586">
        <w:rPr>
          <w:rFonts w:ascii="Verdana" w:hAnsi="Verdana" w:cs="Arial"/>
          <w:sz w:val="20"/>
          <w:szCs w:val="20"/>
        </w:rPr>
        <w:t>irregularities</w:t>
      </w:r>
      <w:r w:rsidR="00685102" w:rsidRPr="005F7586">
        <w:rPr>
          <w:rFonts w:ascii="Verdana" w:hAnsi="Verdana" w:cs="Arial"/>
          <w:sz w:val="20"/>
          <w:szCs w:val="20"/>
        </w:rPr>
        <w:t>;</w:t>
      </w:r>
      <w:proofErr w:type="gramEnd"/>
    </w:p>
    <w:p w14:paraId="139AA2BC" w14:textId="77777777" w:rsidR="00685102" w:rsidRPr="005F7586" w:rsidRDefault="00685102" w:rsidP="006A6115">
      <w:pPr>
        <w:pStyle w:val="ListParagraph"/>
        <w:rPr>
          <w:rFonts w:ascii="Verdana" w:hAnsi="Verdana" w:cs="Arial"/>
          <w:sz w:val="10"/>
          <w:szCs w:val="10"/>
        </w:rPr>
      </w:pPr>
    </w:p>
    <w:p w14:paraId="2E61B940" w14:textId="77777777" w:rsidR="007332EA" w:rsidRPr="005F7586" w:rsidRDefault="003866A8" w:rsidP="006A6115">
      <w:pPr>
        <w:numPr>
          <w:ilvl w:val="0"/>
          <w:numId w:val="1"/>
        </w:numPr>
        <w:ind w:left="567" w:hanging="567"/>
        <w:rPr>
          <w:rFonts w:ascii="Verdana" w:hAnsi="Verdana" w:cs="Arial"/>
          <w:sz w:val="20"/>
          <w:szCs w:val="20"/>
        </w:rPr>
      </w:pPr>
      <w:r w:rsidRPr="005F7586">
        <w:rPr>
          <w:rFonts w:ascii="Verdana" w:hAnsi="Verdana" w:cs="Arial"/>
          <w:sz w:val="20"/>
          <w:szCs w:val="20"/>
        </w:rPr>
        <w:t xml:space="preserve">Assessed the </w:t>
      </w:r>
      <w:r w:rsidR="003C118D" w:rsidRPr="005F7586">
        <w:rPr>
          <w:rFonts w:ascii="Verdana" w:hAnsi="Verdana" w:cs="Arial"/>
          <w:sz w:val="20"/>
          <w:szCs w:val="20"/>
        </w:rPr>
        <w:t>Council</w:t>
      </w:r>
      <w:r w:rsidRPr="005F7586">
        <w:rPr>
          <w:rFonts w:ascii="Verdana" w:hAnsi="Verdana" w:cs="Arial"/>
          <w:sz w:val="20"/>
          <w:szCs w:val="20"/>
        </w:rPr>
        <w:t>’s and the Group’s</w:t>
      </w:r>
      <w:r w:rsidR="00685102" w:rsidRPr="005F7586">
        <w:rPr>
          <w:rFonts w:ascii="Verdana" w:hAnsi="Verdana" w:cs="Arial"/>
          <w:sz w:val="20"/>
          <w:szCs w:val="20"/>
        </w:rPr>
        <w:t xml:space="preserve"> ability to continue as a going concern, disclosing, as applicable, matters related to going </w:t>
      </w:r>
      <w:proofErr w:type="gramStart"/>
      <w:r w:rsidR="00685102" w:rsidRPr="005F7586">
        <w:rPr>
          <w:rFonts w:ascii="Verdana" w:hAnsi="Verdana" w:cs="Arial"/>
          <w:sz w:val="20"/>
          <w:szCs w:val="20"/>
        </w:rPr>
        <w:t>concern;</w:t>
      </w:r>
      <w:proofErr w:type="gramEnd"/>
    </w:p>
    <w:p w14:paraId="760C9381" w14:textId="77777777" w:rsidR="00685102" w:rsidRPr="005F7586" w:rsidRDefault="00685102" w:rsidP="006A6115">
      <w:pPr>
        <w:pStyle w:val="ListParagraph"/>
        <w:rPr>
          <w:rFonts w:ascii="Verdana" w:hAnsi="Verdana" w:cs="Arial"/>
          <w:sz w:val="10"/>
          <w:szCs w:val="10"/>
        </w:rPr>
      </w:pPr>
    </w:p>
    <w:p w14:paraId="5B83B219" w14:textId="77777777" w:rsidR="00685102" w:rsidRPr="005F7586" w:rsidRDefault="00685102" w:rsidP="006A6115">
      <w:pPr>
        <w:numPr>
          <w:ilvl w:val="0"/>
          <w:numId w:val="1"/>
        </w:numPr>
        <w:ind w:left="567" w:hanging="567"/>
        <w:rPr>
          <w:rFonts w:ascii="Verdana" w:hAnsi="Verdana" w:cs="Arial"/>
          <w:sz w:val="20"/>
          <w:szCs w:val="20"/>
        </w:rPr>
      </w:pPr>
      <w:r w:rsidRPr="005F7586">
        <w:rPr>
          <w:rFonts w:ascii="Verdana" w:hAnsi="Verdana" w:cs="Arial"/>
          <w:sz w:val="20"/>
          <w:szCs w:val="20"/>
        </w:rPr>
        <w:t xml:space="preserve">Used the going concern basis of accounting on the assumption that </w:t>
      </w:r>
      <w:r w:rsidR="003866A8" w:rsidRPr="005F7586">
        <w:rPr>
          <w:rFonts w:ascii="Verdana" w:hAnsi="Verdana" w:cs="Arial"/>
          <w:sz w:val="20"/>
          <w:szCs w:val="20"/>
        </w:rPr>
        <w:t xml:space="preserve">the functions of the </w:t>
      </w:r>
      <w:r w:rsidR="003C118D" w:rsidRPr="005F7586">
        <w:rPr>
          <w:rFonts w:ascii="Verdana" w:hAnsi="Verdana" w:cs="Arial"/>
          <w:sz w:val="20"/>
          <w:szCs w:val="20"/>
        </w:rPr>
        <w:t>Council</w:t>
      </w:r>
      <w:r w:rsidR="003866A8" w:rsidRPr="005F7586">
        <w:rPr>
          <w:rFonts w:ascii="Verdana" w:hAnsi="Verdana" w:cs="Arial"/>
          <w:sz w:val="20"/>
          <w:szCs w:val="20"/>
        </w:rPr>
        <w:t xml:space="preserve"> and the Group</w:t>
      </w:r>
      <w:r w:rsidRPr="005F7586">
        <w:rPr>
          <w:rFonts w:ascii="Verdana" w:hAnsi="Verdana" w:cs="Arial"/>
          <w:sz w:val="20"/>
          <w:szCs w:val="20"/>
        </w:rPr>
        <w:t xml:space="preserve"> will continue in operational existence for the foreseeable future; and</w:t>
      </w:r>
    </w:p>
    <w:p w14:paraId="66545B32" w14:textId="77777777" w:rsidR="00685102" w:rsidRPr="005F7586" w:rsidRDefault="00685102" w:rsidP="006A6115">
      <w:pPr>
        <w:pStyle w:val="ListParagraph"/>
        <w:rPr>
          <w:rFonts w:ascii="Verdana" w:hAnsi="Verdana" w:cs="Arial"/>
          <w:sz w:val="10"/>
          <w:szCs w:val="10"/>
        </w:rPr>
      </w:pPr>
    </w:p>
    <w:p w14:paraId="4D3B7F81" w14:textId="77777777" w:rsidR="00685102" w:rsidRPr="005F7586" w:rsidRDefault="00685102" w:rsidP="006A6115">
      <w:pPr>
        <w:numPr>
          <w:ilvl w:val="0"/>
          <w:numId w:val="1"/>
        </w:numPr>
        <w:ind w:left="567" w:hanging="567"/>
        <w:rPr>
          <w:rFonts w:ascii="Verdana" w:hAnsi="Verdana" w:cs="Arial"/>
          <w:sz w:val="20"/>
          <w:szCs w:val="20"/>
        </w:rPr>
      </w:pPr>
      <w:r w:rsidRPr="005F7586">
        <w:rPr>
          <w:rFonts w:ascii="Verdana" w:hAnsi="Verdana" w:cs="Arial"/>
          <w:sz w:val="20"/>
          <w:szCs w:val="20"/>
        </w:rPr>
        <w:t>Maintained such internal control as they determine is necessary to enable the preparation of financial statements that are free from material misstatement, whether due to fraud or error.</w:t>
      </w:r>
    </w:p>
    <w:p w14:paraId="7E9758BE" w14:textId="77777777" w:rsidR="007332EA" w:rsidRPr="005F7586" w:rsidRDefault="007332EA" w:rsidP="006A6115">
      <w:pPr>
        <w:rPr>
          <w:rFonts w:ascii="Verdana" w:hAnsi="Verdana" w:cs="Arial"/>
          <w:sz w:val="10"/>
          <w:szCs w:val="10"/>
        </w:rPr>
      </w:pPr>
    </w:p>
    <w:p w14:paraId="0F346BE9" w14:textId="17848ECE" w:rsidR="0072420E" w:rsidRPr="005F7586" w:rsidRDefault="00D21789" w:rsidP="006A6115">
      <w:pPr>
        <w:rPr>
          <w:rFonts w:ascii="Verdana" w:hAnsi="Verdana" w:cs="Arial"/>
          <w:sz w:val="20"/>
          <w:szCs w:val="20"/>
        </w:rPr>
      </w:pPr>
      <w:r w:rsidRPr="005F7586">
        <w:rPr>
          <w:rFonts w:ascii="Verdana" w:hAnsi="Verdana" w:cs="Arial"/>
          <w:sz w:val="20"/>
          <w:szCs w:val="20"/>
        </w:rPr>
        <w:t>In conclusion, the Chief Finance Office</w:t>
      </w:r>
      <w:r w:rsidR="00C00F25" w:rsidRPr="005F7586">
        <w:rPr>
          <w:rFonts w:ascii="Verdana" w:hAnsi="Verdana" w:cs="Arial"/>
          <w:sz w:val="20"/>
          <w:szCs w:val="20"/>
        </w:rPr>
        <w:t>r certifies that this S</w:t>
      </w:r>
      <w:r w:rsidR="00A04F57" w:rsidRPr="005F7586">
        <w:rPr>
          <w:rFonts w:ascii="Verdana" w:hAnsi="Verdana" w:cs="Arial"/>
          <w:sz w:val="20"/>
          <w:szCs w:val="20"/>
        </w:rPr>
        <w:t>tatement</w:t>
      </w:r>
      <w:r w:rsidRPr="005F7586">
        <w:rPr>
          <w:rFonts w:ascii="Verdana" w:hAnsi="Verdana" w:cs="Arial"/>
          <w:sz w:val="20"/>
          <w:szCs w:val="20"/>
        </w:rPr>
        <w:t xml:space="preserve"> of</w:t>
      </w:r>
      <w:r w:rsidR="00C00F25" w:rsidRPr="005F7586">
        <w:rPr>
          <w:rFonts w:ascii="Verdana" w:hAnsi="Verdana" w:cs="Arial"/>
          <w:sz w:val="20"/>
          <w:szCs w:val="20"/>
        </w:rPr>
        <w:t xml:space="preserve"> A</w:t>
      </w:r>
      <w:r w:rsidRPr="005F7586">
        <w:rPr>
          <w:rFonts w:ascii="Verdana" w:hAnsi="Verdana" w:cs="Arial"/>
          <w:sz w:val="20"/>
          <w:szCs w:val="20"/>
        </w:rPr>
        <w:t xml:space="preserve">ccounts presents </w:t>
      </w:r>
      <w:r w:rsidR="009F28CF" w:rsidRPr="005F7586">
        <w:rPr>
          <w:rFonts w:ascii="Verdana" w:hAnsi="Verdana" w:cs="Arial"/>
          <w:sz w:val="20"/>
          <w:szCs w:val="20"/>
        </w:rPr>
        <w:t>a true and fair view of</w:t>
      </w:r>
      <w:r w:rsidRPr="005F7586">
        <w:rPr>
          <w:rFonts w:ascii="Verdana" w:hAnsi="Verdana" w:cs="Arial"/>
          <w:sz w:val="20"/>
          <w:szCs w:val="20"/>
        </w:rPr>
        <w:t xml:space="preserve"> the financial position of the </w:t>
      </w:r>
      <w:r w:rsidR="003C118D" w:rsidRPr="005F7586">
        <w:rPr>
          <w:rFonts w:ascii="Verdana" w:hAnsi="Verdana" w:cs="Arial"/>
          <w:sz w:val="20"/>
          <w:szCs w:val="20"/>
        </w:rPr>
        <w:t>Council</w:t>
      </w:r>
      <w:r w:rsidRPr="005F7586">
        <w:rPr>
          <w:rFonts w:ascii="Verdana" w:hAnsi="Verdana" w:cs="Arial"/>
          <w:sz w:val="20"/>
          <w:szCs w:val="20"/>
        </w:rPr>
        <w:t xml:space="preserve"> as </w:t>
      </w:r>
      <w:proofErr w:type="gramStart"/>
      <w:r w:rsidRPr="005F7586">
        <w:rPr>
          <w:rFonts w:ascii="Verdana" w:hAnsi="Verdana" w:cs="Arial"/>
          <w:sz w:val="20"/>
          <w:szCs w:val="20"/>
        </w:rPr>
        <w:t>at</w:t>
      </w:r>
      <w:proofErr w:type="gramEnd"/>
      <w:r w:rsidRPr="005F7586">
        <w:rPr>
          <w:rFonts w:ascii="Verdana" w:hAnsi="Verdana" w:cs="Arial"/>
          <w:sz w:val="20"/>
          <w:szCs w:val="20"/>
        </w:rPr>
        <w:t xml:space="preserve"> </w:t>
      </w:r>
      <w:r w:rsidR="00FF2002" w:rsidRPr="005F7586">
        <w:rPr>
          <w:rFonts w:ascii="Verdana" w:hAnsi="Verdana" w:cs="Arial"/>
          <w:sz w:val="20"/>
          <w:szCs w:val="20"/>
        </w:rPr>
        <w:t>3</w:t>
      </w:r>
      <w:r w:rsidR="00F76C65" w:rsidRPr="005F7586">
        <w:rPr>
          <w:rFonts w:ascii="Verdana" w:hAnsi="Verdana" w:cs="Arial"/>
          <w:sz w:val="20"/>
          <w:szCs w:val="20"/>
        </w:rPr>
        <w:t>1st</w:t>
      </w:r>
      <w:r w:rsidR="00C10897" w:rsidRPr="005F7586">
        <w:rPr>
          <w:rFonts w:ascii="Verdana" w:hAnsi="Verdana" w:cs="Arial"/>
          <w:sz w:val="20"/>
          <w:szCs w:val="20"/>
        </w:rPr>
        <w:t xml:space="preserve"> March 202</w:t>
      </w:r>
      <w:r w:rsidR="007106C8" w:rsidRPr="005F7586">
        <w:rPr>
          <w:rFonts w:ascii="Verdana" w:hAnsi="Verdana" w:cs="Arial"/>
          <w:sz w:val="20"/>
          <w:szCs w:val="20"/>
        </w:rPr>
        <w:t>2</w:t>
      </w:r>
      <w:r w:rsidRPr="005F7586">
        <w:rPr>
          <w:rFonts w:ascii="Verdana" w:hAnsi="Verdana" w:cs="Arial"/>
          <w:sz w:val="20"/>
          <w:szCs w:val="20"/>
        </w:rPr>
        <w:t>.</w:t>
      </w:r>
    </w:p>
    <w:p w14:paraId="691C78EC" w14:textId="77777777" w:rsidR="00343993" w:rsidRPr="005F7586" w:rsidRDefault="00343993" w:rsidP="006A6115">
      <w:pPr>
        <w:rPr>
          <w:rFonts w:ascii="Verdana" w:hAnsi="Verdana" w:cs="Arial"/>
          <w:sz w:val="20"/>
          <w:szCs w:val="20"/>
        </w:rPr>
      </w:pPr>
    </w:p>
    <w:tbl>
      <w:tblPr>
        <w:tblW w:w="0" w:type="auto"/>
        <w:tblInd w:w="392" w:type="dxa"/>
        <w:tblLook w:val="04A0" w:firstRow="1" w:lastRow="0" w:firstColumn="1" w:lastColumn="0" w:noHBand="0" w:noVBand="1"/>
      </w:tblPr>
      <w:tblGrid>
        <w:gridCol w:w="3678"/>
        <w:gridCol w:w="7197"/>
      </w:tblGrid>
      <w:tr w:rsidR="00764B53" w:rsidRPr="005F7586" w14:paraId="0F1ED159" w14:textId="77777777" w:rsidTr="00EE3651">
        <w:tc>
          <w:tcPr>
            <w:tcW w:w="3720" w:type="dxa"/>
            <w:shd w:val="clear" w:color="auto" w:fill="auto"/>
          </w:tcPr>
          <w:p w14:paraId="0457E72E" w14:textId="618BF80C" w:rsidR="00764B53" w:rsidRPr="005F7586" w:rsidRDefault="00573A9D" w:rsidP="004933C2">
            <w:pPr>
              <w:rPr>
                <w:rFonts w:ascii="Verdana" w:hAnsi="Verdana" w:cs="Arial"/>
                <w:sz w:val="20"/>
                <w:szCs w:val="20"/>
              </w:rPr>
            </w:pPr>
            <w:r w:rsidRPr="005F7586">
              <w:rPr>
                <w:rFonts w:ascii="Verdana" w:hAnsi="Verdana" w:cs="Arial"/>
                <w:noProof/>
                <w:sz w:val="20"/>
                <w:szCs w:val="20"/>
              </w:rPr>
              <w:drawing>
                <wp:inline distT="0" distB="0" distL="0" distR="0" wp14:anchorId="51B7D25A" wp14:editId="723CD7E5">
                  <wp:extent cx="1123810" cy="457143"/>
                  <wp:effectExtent l="0" t="0" r="635" b="635"/>
                  <wp:docPr id="6" name="Picture 6"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ignature"/>
                          <pic:cNvPicPr/>
                        </pic:nvPicPr>
                        <pic:blipFill>
                          <a:blip r:embed="rId64">
                            <a:extLst>
                              <a:ext uri="{28A0092B-C50C-407E-A947-70E740481C1C}">
                                <a14:useLocalDpi xmlns:a14="http://schemas.microsoft.com/office/drawing/2010/main" val="0"/>
                              </a:ext>
                            </a:extLst>
                          </a:blip>
                          <a:stretch>
                            <a:fillRect/>
                          </a:stretch>
                        </pic:blipFill>
                        <pic:spPr>
                          <a:xfrm>
                            <a:off x="0" y="0"/>
                            <a:ext cx="1123810" cy="457143"/>
                          </a:xfrm>
                          <a:prstGeom prst="rect">
                            <a:avLst/>
                          </a:prstGeom>
                        </pic:spPr>
                      </pic:pic>
                    </a:graphicData>
                  </a:graphic>
                </wp:inline>
              </w:drawing>
            </w:r>
          </w:p>
          <w:p w14:paraId="3B4C8356" w14:textId="77777777" w:rsidR="00764B53" w:rsidRPr="005F7586" w:rsidRDefault="00764B53" w:rsidP="004933C2">
            <w:pPr>
              <w:rPr>
                <w:rFonts w:ascii="Verdana" w:hAnsi="Verdana" w:cs="Arial"/>
                <w:sz w:val="20"/>
                <w:szCs w:val="20"/>
              </w:rPr>
            </w:pPr>
            <w:r w:rsidRPr="005F7586">
              <w:rPr>
                <w:rFonts w:ascii="Verdana" w:hAnsi="Verdana" w:cs="Arial"/>
                <w:sz w:val="20"/>
                <w:szCs w:val="20"/>
              </w:rPr>
              <w:t>N COPLEY BA (HONS), CPFA.</w:t>
            </w:r>
          </w:p>
        </w:tc>
        <w:tc>
          <w:tcPr>
            <w:tcW w:w="7371" w:type="dxa"/>
            <w:tcBorders>
              <w:left w:val="nil"/>
            </w:tcBorders>
            <w:shd w:val="clear" w:color="auto" w:fill="auto"/>
          </w:tcPr>
          <w:p w14:paraId="015759DB" w14:textId="77777777" w:rsidR="00764B53" w:rsidRPr="005F7586" w:rsidRDefault="00764B53" w:rsidP="004933C2">
            <w:pPr>
              <w:rPr>
                <w:rFonts w:ascii="Verdana" w:hAnsi="Verdana" w:cs="Arial"/>
                <w:sz w:val="20"/>
                <w:szCs w:val="20"/>
              </w:rPr>
            </w:pPr>
          </w:p>
        </w:tc>
      </w:tr>
      <w:tr w:rsidR="00764B53" w:rsidRPr="005F7586" w14:paraId="1E34D66C" w14:textId="77777777" w:rsidTr="00C83AA8">
        <w:tc>
          <w:tcPr>
            <w:tcW w:w="11091" w:type="dxa"/>
            <w:gridSpan w:val="2"/>
            <w:shd w:val="clear" w:color="auto" w:fill="auto"/>
            <w:vAlign w:val="bottom"/>
          </w:tcPr>
          <w:p w14:paraId="2C51EBF2" w14:textId="77777777" w:rsidR="00764B53" w:rsidRPr="005F7586" w:rsidRDefault="00764B53" w:rsidP="004933C2">
            <w:pPr>
              <w:rPr>
                <w:rFonts w:ascii="Verdana" w:hAnsi="Verdana" w:cs="Arial"/>
                <w:sz w:val="20"/>
                <w:szCs w:val="20"/>
              </w:rPr>
            </w:pPr>
          </w:p>
          <w:p w14:paraId="5DD57320" w14:textId="48AAA796" w:rsidR="00764B53" w:rsidRPr="005F7586" w:rsidRDefault="00764B53" w:rsidP="00764B53">
            <w:pPr>
              <w:rPr>
                <w:rFonts w:ascii="Verdana" w:hAnsi="Verdana" w:cs="Arial"/>
                <w:sz w:val="20"/>
                <w:szCs w:val="20"/>
              </w:rPr>
            </w:pPr>
            <w:r w:rsidRPr="005F7586">
              <w:rPr>
                <w:rFonts w:ascii="Verdana" w:hAnsi="Verdana" w:cs="Arial"/>
                <w:sz w:val="20"/>
                <w:szCs w:val="20"/>
              </w:rPr>
              <w:t xml:space="preserve">DATE: </w:t>
            </w:r>
            <w:r w:rsidR="00573A9D" w:rsidRPr="005F7586">
              <w:rPr>
                <w:rFonts w:ascii="Verdana" w:hAnsi="Verdana" w:cs="Arial"/>
                <w:sz w:val="20"/>
                <w:szCs w:val="20"/>
              </w:rPr>
              <w:t>2</w:t>
            </w:r>
            <w:r w:rsidR="00D04A3C">
              <w:rPr>
                <w:rFonts w:ascii="Verdana" w:hAnsi="Verdana" w:cs="Arial"/>
                <w:sz w:val="20"/>
                <w:szCs w:val="20"/>
              </w:rPr>
              <w:t>8</w:t>
            </w:r>
            <w:r w:rsidR="00573A9D" w:rsidRPr="005F7586">
              <w:rPr>
                <w:rFonts w:ascii="Verdana" w:hAnsi="Verdana" w:cs="Arial"/>
                <w:sz w:val="20"/>
                <w:szCs w:val="20"/>
                <w:vertAlign w:val="superscript"/>
              </w:rPr>
              <w:t>th</w:t>
            </w:r>
            <w:r w:rsidR="00573A9D" w:rsidRPr="005F7586">
              <w:rPr>
                <w:rFonts w:ascii="Verdana" w:hAnsi="Verdana" w:cs="Arial"/>
                <w:sz w:val="20"/>
                <w:szCs w:val="20"/>
              </w:rPr>
              <w:t xml:space="preserve"> </w:t>
            </w:r>
            <w:r w:rsidR="00D04A3C">
              <w:rPr>
                <w:rFonts w:ascii="Verdana" w:hAnsi="Verdana" w:cs="Arial"/>
                <w:sz w:val="20"/>
                <w:szCs w:val="20"/>
              </w:rPr>
              <w:t>February</w:t>
            </w:r>
            <w:r w:rsidR="00573A9D" w:rsidRPr="005F7586">
              <w:rPr>
                <w:rFonts w:ascii="Verdana" w:hAnsi="Verdana" w:cs="Arial"/>
                <w:sz w:val="20"/>
                <w:szCs w:val="20"/>
              </w:rPr>
              <w:t xml:space="preserve"> 202</w:t>
            </w:r>
            <w:r w:rsidR="00D04A3C">
              <w:rPr>
                <w:rFonts w:ascii="Verdana" w:hAnsi="Verdana" w:cs="Arial"/>
                <w:sz w:val="20"/>
                <w:szCs w:val="20"/>
              </w:rPr>
              <w:t>3</w:t>
            </w:r>
          </w:p>
          <w:p w14:paraId="60AE6A67" w14:textId="77777777" w:rsidR="00764B53" w:rsidRPr="005F7586" w:rsidRDefault="00764B53" w:rsidP="004933C2">
            <w:pPr>
              <w:rPr>
                <w:rFonts w:ascii="Verdana" w:hAnsi="Verdana" w:cs="Arial"/>
                <w:sz w:val="20"/>
                <w:szCs w:val="20"/>
              </w:rPr>
            </w:pPr>
          </w:p>
        </w:tc>
      </w:tr>
      <w:tr w:rsidR="00764B53" w:rsidRPr="005F7586" w14:paraId="26917F68" w14:textId="77777777" w:rsidTr="00C83AA8">
        <w:tc>
          <w:tcPr>
            <w:tcW w:w="11091" w:type="dxa"/>
            <w:gridSpan w:val="2"/>
            <w:shd w:val="clear" w:color="auto" w:fill="auto"/>
            <w:vAlign w:val="bottom"/>
          </w:tcPr>
          <w:p w14:paraId="6C12C160" w14:textId="77777777" w:rsidR="00764B53" w:rsidRPr="005F7586" w:rsidRDefault="00764B53" w:rsidP="004933C2">
            <w:pPr>
              <w:rPr>
                <w:rFonts w:ascii="Verdana" w:hAnsi="Verdana" w:cs="Arial"/>
                <w:sz w:val="20"/>
                <w:szCs w:val="20"/>
              </w:rPr>
            </w:pPr>
            <w:r w:rsidRPr="005F7586">
              <w:rPr>
                <w:rFonts w:ascii="Verdana" w:hAnsi="Verdana" w:cs="Arial"/>
                <w:sz w:val="20"/>
                <w:szCs w:val="20"/>
              </w:rPr>
              <w:t>SERVICE DIRECTOR FOR FINANCE, CHIEF FINANCIAL OFFICER</w:t>
            </w:r>
          </w:p>
        </w:tc>
      </w:tr>
    </w:tbl>
    <w:p w14:paraId="36D17241" w14:textId="77777777" w:rsidR="00764B53" w:rsidRPr="005F7586" w:rsidRDefault="00764B53" w:rsidP="006A6115">
      <w:pPr>
        <w:rPr>
          <w:rFonts w:ascii="Verdana" w:hAnsi="Verdana" w:cs="Arial"/>
          <w:sz w:val="20"/>
          <w:szCs w:val="20"/>
        </w:rPr>
      </w:pPr>
    </w:p>
    <w:p w14:paraId="1C18E74E" w14:textId="77777777" w:rsidR="00633CE1" w:rsidRPr="005F7586" w:rsidRDefault="00633CE1" w:rsidP="006A6115">
      <w:pPr>
        <w:rPr>
          <w:rFonts w:ascii="Verdana" w:hAnsi="Verdana" w:cs="Arial"/>
          <w:sz w:val="20"/>
          <w:szCs w:val="20"/>
        </w:rPr>
        <w:sectPr w:rsidR="00633CE1" w:rsidRPr="005F7586" w:rsidSect="00D340F6">
          <w:headerReference w:type="even" r:id="rId66"/>
          <w:type w:val="continuous"/>
          <w:pgSz w:w="11907" w:h="16839" w:code="9"/>
          <w:pgMar w:top="1021" w:right="283" w:bottom="357" w:left="357" w:header="709" w:footer="300" w:gutter="0"/>
          <w:cols w:space="708"/>
          <w:titlePg/>
          <w:docGrid w:linePitch="360"/>
        </w:sectPr>
      </w:pPr>
    </w:p>
    <w:p w14:paraId="026E5DF4" w14:textId="77777777" w:rsidR="00FA069B" w:rsidRPr="005F7586" w:rsidRDefault="00FA069B" w:rsidP="006A6115">
      <w:pPr>
        <w:jc w:val="center"/>
        <w:rPr>
          <w:rFonts w:ascii="Verdana" w:hAnsi="Verdana"/>
          <w:b/>
          <w:sz w:val="22"/>
          <w:szCs w:val="22"/>
          <w:u w:val="single"/>
        </w:rPr>
      </w:pPr>
    </w:p>
    <w:p w14:paraId="5F16F91C" w14:textId="77777777" w:rsidR="006F4F30" w:rsidRPr="005F7586" w:rsidRDefault="006F4F30" w:rsidP="006A6115">
      <w:pPr>
        <w:jc w:val="center"/>
        <w:rPr>
          <w:rFonts w:ascii="Verdana" w:hAnsi="Verdana"/>
          <w:b/>
          <w:bCs/>
          <w:iCs/>
          <w:sz w:val="22"/>
          <w:szCs w:val="22"/>
          <w:u w:val="single"/>
        </w:rPr>
      </w:pPr>
      <w:r w:rsidRPr="005F7586">
        <w:rPr>
          <w:rFonts w:ascii="Verdana" w:hAnsi="Verdana"/>
          <w:b/>
          <w:sz w:val="22"/>
          <w:szCs w:val="22"/>
          <w:u w:val="single"/>
        </w:rPr>
        <w:t xml:space="preserve">SECTION </w:t>
      </w:r>
      <w:r w:rsidR="00B44CAF" w:rsidRPr="005F7586">
        <w:rPr>
          <w:rFonts w:ascii="Verdana" w:hAnsi="Verdana"/>
          <w:b/>
          <w:sz w:val="22"/>
          <w:szCs w:val="22"/>
          <w:u w:val="single"/>
        </w:rPr>
        <w:t>4</w:t>
      </w:r>
      <w:r w:rsidRPr="005F7586">
        <w:rPr>
          <w:rFonts w:ascii="Verdana" w:hAnsi="Verdana"/>
          <w:b/>
          <w:sz w:val="22"/>
          <w:szCs w:val="22"/>
          <w:u w:val="single"/>
        </w:rPr>
        <w:t xml:space="preserve"> – </w:t>
      </w:r>
      <w:r w:rsidR="00F624E7" w:rsidRPr="005F7586">
        <w:rPr>
          <w:rFonts w:ascii="Verdana" w:hAnsi="Verdana"/>
          <w:b/>
          <w:sz w:val="22"/>
          <w:szCs w:val="22"/>
          <w:u w:val="single"/>
        </w:rPr>
        <w:t>CORE FINANCIAL STATEMENTS</w:t>
      </w:r>
    </w:p>
    <w:p w14:paraId="0F5F8C1B" w14:textId="77777777" w:rsidR="00F860AF" w:rsidRPr="005F7586" w:rsidRDefault="00F860AF" w:rsidP="006A6115">
      <w:pPr>
        <w:jc w:val="center"/>
        <w:rPr>
          <w:rFonts w:ascii="Verdana" w:hAnsi="Verdana"/>
          <w:b/>
          <w:bCs/>
          <w:iCs/>
          <w:sz w:val="22"/>
          <w:szCs w:val="22"/>
          <w:u w:val="single"/>
        </w:rPr>
      </w:pPr>
    </w:p>
    <w:p w14:paraId="5F8EA59F" w14:textId="77777777" w:rsidR="001F7147" w:rsidRPr="005F7586" w:rsidRDefault="001068B9" w:rsidP="001F7147">
      <w:pPr>
        <w:pBdr>
          <w:top w:val="single" w:sz="4" w:space="1" w:color="auto"/>
          <w:left w:val="single" w:sz="4" w:space="4" w:color="auto"/>
          <w:bottom w:val="single" w:sz="4" w:space="1" w:color="auto"/>
          <w:right w:val="single" w:sz="4" w:space="4" w:color="auto"/>
        </w:pBdr>
        <w:shd w:val="clear" w:color="auto" w:fill="FBD4B4"/>
        <w:jc w:val="center"/>
        <w:rPr>
          <w:rFonts w:ascii="Verdana" w:hAnsi="Verdana"/>
          <w:b/>
          <w:bCs/>
          <w:iCs/>
          <w:sz w:val="22"/>
          <w:szCs w:val="22"/>
        </w:rPr>
      </w:pPr>
      <w:r w:rsidRPr="005F7586">
        <w:rPr>
          <w:rFonts w:ascii="Verdana" w:hAnsi="Verdana"/>
          <w:b/>
          <w:bCs/>
          <w:iCs/>
          <w:sz w:val="22"/>
          <w:szCs w:val="22"/>
        </w:rPr>
        <w:t>THE MOVEMENT IN RESERVES STATEMENT</w:t>
      </w:r>
      <w:bookmarkStart w:id="42" w:name="MIRS"/>
      <w:bookmarkEnd w:id="42"/>
    </w:p>
    <w:p w14:paraId="7E74BF57" w14:textId="77777777" w:rsidR="00F732D4" w:rsidRPr="005F7586" w:rsidRDefault="00F732D4" w:rsidP="006A6115">
      <w:pPr>
        <w:rPr>
          <w:rFonts w:ascii="Verdana" w:hAnsi="Verdana"/>
          <w:bCs/>
          <w:iCs/>
          <w:sz w:val="16"/>
          <w:szCs w:val="16"/>
        </w:rPr>
      </w:pPr>
    </w:p>
    <w:p w14:paraId="5FDD731A" w14:textId="7A8CB03E" w:rsidR="00FA069B" w:rsidRPr="005F7586" w:rsidRDefault="001A56C1" w:rsidP="006A6115">
      <w:pPr>
        <w:rPr>
          <w:rFonts w:ascii="Verdana" w:hAnsi="Verdana"/>
          <w:bCs/>
          <w:iCs/>
          <w:sz w:val="16"/>
          <w:szCs w:val="16"/>
        </w:rPr>
      </w:pPr>
      <w:r w:rsidRPr="005F7586">
        <w:rPr>
          <w:rFonts w:ascii="Verdana" w:hAnsi="Verdana"/>
          <w:bCs/>
          <w:iCs/>
          <w:sz w:val="16"/>
          <w:szCs w:val="16"/>
        </w:rPr>
        <w:t xml:space="preserve">For a description of this statement – click </w:t>
      </w:r>
      <w:hyperlink w:anchor="MIRSEXPLAN" w:history="1">
        <w:r w:rsidRPr="005F7586">
          <w:rPr>
            <w:rStyle w:val="Hyperlink"/>
            <w:rFonts w:ascii="Verdana" w:hAnsi="Verdana"/>
            <w:bCs/>
            <w:iCs/>
            <w:sz w:val="16"/>
            <w:szCs w:val="16"/>
          </w:rPr>
          <w:t>here</w:t>
        </w:r>
      </w:hyperlink>
    </w:p>
    <w:p w14:paraId="4D958815" w14:textId="77777777" w:rsidR="00FA069B" w:rsidRPr="005F7586" w:rsidRDefault="00FA069B" w:rsidP="006A6115">
      <w:pPr>
        <w:rPr>
          <w:rFonts w:ascii="Verdana" w:hAnsi="Verdana"/>
          <w:bCs/>
          <w:iCs/>
          <w:sz w:val="16"/>
          <w:szCs w:val="16"/>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FA069B" w:rsidRPr="005F7586" w14:paraId="38917C43" w14:textId="77777777" w:rsidTr="007D54AD">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7C926D16" w14:textId="3B5FBEFD" w:rsidR="00FA069B" w:rsidRPr="005F7586" w:rsidRDefault="00FA069B" w:rsidP="007D54AD">
            <w:pPr>
              <w:jc w:val="center"/>
              <w:rPr>
                <w:rFonts w:ascii="Verdana" w:hAnsi="Verdana" w:cs="Arial"/>
                <w:b/>
                <w:sz w:val="16"/>
                <w:szCs w:val="16"/>
                <w:u w:val="single"/>
              </w:rPr>
            </w:pPr>
            <w:bookmarkStart w:id="43" w:name="_Hlk75255982"/>
            <w:r w:rsidRPr="005F7586">
              <w:rPr>
                <w:rFonts w:ascii="Verdana" w:hAnsi="Verdana" w:cs="Arial"/>
                <w:b/>
                <w:sz w:val="16"/>
                <w:szCs w:val="16"/>
                <w:u w:val="single"/>
              </w:rPr>
              <w:t>Movement in Reserves During 202</w:t>
            </w:r>
            <w:r w:rsidR="008E654C" w:rsidRPr="005F7586">
              <w:rPr>
                <w:rFonts w:ascii="Verdana" w:hAnsi="Verdana" w:cs="Arial"/>
                <w:b/>
                <w:sz w:val="16"/>
                <w:szCs w:val="16"/>
                <w:u w:val="single"/>
              </w:rPr>
              <w:t>1</w:t>
            </w:r>
            <w:r w:rsidRPr="005F7586">
              <w:rPr>
                <w:rFonts w:ascii="Verdana" w:hAnsi="Verdana" w:cs="Arial"/>
                <w:b/>
                <w:sz w:val="16"/>
                <w:szCs w:val="16"/>
                <w:u w:val="single"/>
              </w:rPr>
              <w:t>/2</w:t>
            </w:r>
            <w:r w:rsidR="008E654C" w:rsidRPr="005F7586">
              <w:rPr>
                <w:rFonts w:ascii="Verdana" w:hAnsi="Verdana" w:cs="Arial"/>
                <w:b/>
                <w:sz w:val="16"/>
                <w:szCs w:val="16"/>
                <w:u w:val="single"/>
              </w:rPr>
              <w:t>2</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86FCE92" w14:textId="77777777" w:rsidR="00FA069B" w:rsidRPr="005F7586" w:rsidRDefault="00FA069B" w:rsidP="007D54AD">
            <w:pPr>
              <w:ind w:left="113" w:right="113"/>
              <w:jc w:val="center"/>
              <w:rPr>
                <w:rFonts w:ascii="Verdana" w:hAnsi="Verdana" w:cs="Arial"/>
                <w:sz w:val="16"/>
                <w:szCs w:val="16"/>
              </w:rPr>
            </w:pPr>
            <w:r w:rsidRPr="005F7586">
              <w:rPr>
                <w:rFonts w:ascii="Verdana" w:hAnsi="Verdana" w:cs="Arial"/>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45467F8" w14:textId="77777777" w:rsidR="00FA069B" w:rsidRPr="005F7586" w:rsidRDefault="00FA069B" w:rsidP="007D54AD">
            <w:pPr>
              <w:ind w:left="113" w:right="113"/>
              <w:jc w:val="center"/>
              <w:rPr>
                <w:rFonts w:ascii="Verdana" w:hAnsi="Verdana" w:cs="Arial"/>
                <w:sz w:val="16"/>
                <w:szCs w:val="16"/>
              </w:rPr>
            </w:pPr>
            <w:r w:rsidRPr="005F7586">
              <w:rPr>
                <w:rFonts w:ascii="Verdana" w:hAnsi="Verdana" w:cs="Arial"/>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5256007" w14:textId="77777777" w:rsidR="00FA069B" w:rsidRPr="005F7586" w:rsidRDefault="00FA069B" w:rsidP="007D54AD">
            <w:pPr>
              <w:ind w:left="113" w:right="113"/>
              <w:jc w:val="center"/>
              <w:rPr>
                <w:rFonts w:ascii="Verdana" w:hAnsi="Verdana" w:cs="Arial"/>
                <w:sz w:val="16"/>
                <w:szCs w:val="16"/>
              </w:rPr>
            </w:pPr>
            <w:r w:rsidRPr="005F7586">
              <w:rPr>
                <w:rFonts w:ascii="Verdana" w:hAnsi="Verdana" w:cs="Arial"/>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05E1923C" w14:textId="77777777" w:rsidR="00FA069B" w:rsidRPr="005F7586" w:rsidRDefault="00FA069B" w:rsidP="007D54AD">
            <w:pPr>
              <w:ind w:left="113" w:right="113"/>
              <w:jc w:val="center"/>
              <w:rPr>
                <w:rFonts w:ascii="Verdana" w:hAnsi="Verdana" w:cs="Arial"/>
                <w:sz w:val="16"/>
                <w:szCs w:val="16"/>
              </w:rPr>
            </w:pPr>
            <w:r w:rsidRPr="005F7586">
              <w:rPr>
                <w:rFonts w:ascii="Verdana" w:hAnsi="Verdana" w:cs="Arial"/>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B3C949" w14:textId="77777777" w:rsidR="00FA069B" w:rsidRPr="005F7586" w:rsidRDefault="00FA069B" w:rsidP="007D54AD">
            <w:pPr>
              <w:ind w:left="113" w:right="113"/>
              <w:jc w:val="center"/>
              <w:rPr>
                <w:rFonts w:ascii="Verdana" w:hAnsi="Verdana" w:cs="Arial"/>
                <w:sz w:val="16"/>
                <w:szCs w:val="16"/>
              </w:rPr>
            </w:pPr>
            <w:r w:rsidRPr="005F7586">
              <w:rPr>
                <w:rFonts w:ascii="Verdana" w:hAnsi="Verdana" w:cs="Arial"/>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413DC5EB" w14:textId="77777777" w:rsidR="00FA069B" w:rsidRPr="005F7586" w:rsidRDefault="00FA069B" w:rsidP="007D54AD">
            <w:pPr>
              <w:ind w:left="113" w:right="113"/>
              <w:jc w:val="center"/>
              <w:rPr>
                <w:rFonts w:ascii="Verdana" w:hAnsi="Verdana" w:cs="Arial"/>
                <w:b/>
                <w:bCs/>
                <w:sz w:val="16"/>
                <w:szCs w:val="16"/>
              </w:rPr>
            </w:pPr>
            <w:r w:rsidRPr="005F7586">
              <w:rPr>
                <w:rFonts w:ascii="Verdana" w:hAnsi="Verdana" w:cs="Arial"/>
                <w:b/>
                <w:bCs/>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79DE9E63" w14:textId="77777777" w:rsidR="00FA069B" w:rsidRPr="005F7586" w:rsidRDefault="00FA069B" w:rsidP="007D54AD">
            <w:pPr>
              <w:ind w:left="113" w:right="113"/>
              <w:jc w:val="center"/>
              <w:rPr>
                <w:rFonts w:ascii="Verdana" w:hAnsi="Verdana" w:cs="Arial"/>
                <w:b/>
                <w:bCs/>
                <w:sz w:val="16"/>
                <w:szCs w:val="16"/>
              </w:rPr>
            </w:pPr>
            <w:r w:rsidRPr="005F7586">
              <w:rPr>
                <w:rFonts w:ascii="Verdana" w:hAnsi="Verdana" w:cs="Arial"/>
                <w:b/>
                <w:bCs/>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6C6F29E2" w14:textId="77777777" w:rsidR="00FA069B" w:rsidRPr="005F7586" w:rsidRDefault="00FA069B" w:rsidP="007D54AD">
            <w:pPr>
              <w:ind w:left="113" w:right="113"/>
              <w:jc w:val="center"/>
              <w:rPr>
                <w:rFonts w:ascii="Verdana" w:hAnsi="Verdana" w:cs="Arial"/>
                <w:b/>
                <w:bCs/>
                <w:sz w:val="16"/>
                <w:szCs w:val="16"/>
              </w:rPr>
            </w:pPr>
            <w:r w:rsidRPr="005F7586">
              <w:rPr>
                <w:rFonts w:ascii="Verdana" w:hAnsi="Verdana" w:cs="Arial"/>
                <w:b/>
                <w:bCs/>
                <w:sz w:val="16"/>
                <w:szCs w:val="16"/>
              </w:rPr>
              <w:t>Total Council Reserves</w:t>
            </w:r>
          </w:p>
        </w:tc>
        <w:tc>
          <w:tcPr>
            <w:tcW w:w="1662" w:type="dxa"/>
            <w:tcBorders>
              <w:left w:val="single" w:sz="4" w:space="0" w:color="auto"/>
              <w:bottom w:val="nil"/>
            </w:tcBorders>
            <w:shd w:val="clear" w:color="auto" w:fill="auto"/>
            <w:vAlign w:val="bottom"/>
          </w:tcPr>
          <w:p w14:paraId="7FA6AEEB" w14:textId="77777777" w:rsidR="00FA069B" w:rsidRPr="005F7586" w:rsidRDefault="00FA069B" w:rsidP="007D54AD">
            <w:pPr>
              <w:jc w:val="center"/>
              <w:rPr>
                <w:rFonts w:ascii="Verdana" w:hAnsi="Verdana" w:cs="Arial"/>
                <w:b/>
                <w:bCs/>
                <w:sz w:val="16"/>
                <w:szCs w:val="16"/>
              </w:rPr>
            </w:pPr>
          </w:p>
        </w:tc>
      </w:tr>
      <w:tr w:rsidR="00FA069B" w:rsidRPr="005F7586" w14:paraId="67214DFD" w14:textId="77777777" w:rsidTr="007D54AD">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4058D8CD" w14:textId="77777777" w:rsidR="00FA069B" w:rsidRPr="005F7586" w:rsidRDefault="00FA069B" w:rsidP="007D54AD">
            <w:pPr>
              <w:jc w:val="center"/>
              <w:rPr>
                <w:rFonts w:ascii="Verdana" w:hAnsi="Verdana" w:cs="Arial"/>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B820EBC" w14:textId="77777777" w:rsidR="00FA069B" w:rsidRPr="005F7586" w:rsidRDefault="00FA069B" w:rsidP="007D54AD">
            <w:pPr>
              <w:jc w:val="center"/>
              <w:rPr>
                <w:rFonts w:ascii="Verdana" w:hAnsi="Verdana" w:cs="Arial"/>
                <w:b/>
                <w:sz w:val="16"/>
                <w:szCs w:val="16"/>
              </w:rPr>
            </w:pPr>
            <w:r w:rsidRPr="005F7586">
              <w:rPr>
                <w:rFonts w:ascii="Verdana" w:hAnsi="Verdana" w:cs="Arial"/>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377C091B" w14:textId="77777777" w:rsidR="00FA069B" w:rsidRPr="005F7586" w:rsidRDefault="00FA069B" w:rsidP="007D54AD">
            <w:pPr>
              <w:jc w:val="center"/>
              <w:rPr>
                <w:rFonts w:ascii="Verdana" w:hAnsi="Verdana" w:cs="Arial"/>
                <w:b/>
                <w:sz w:val="16"/>
                <w:szCs w:val="16"/>
              </w:rPr>
            </w:pPr>
            <w:r w:rsidRPr="005F7586">
              <w:rPr>
                <w:rFonts w:ascii="Verdana" w:hAnsi="Verdana" w:cs="Arial"/>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2C761D3D" w14:textId="77777777" w:rsidR="00FA069B" w:rsidRPr="005F7586" w:rsidRDefault="00FA069B" w:rsidP="007D54AD">
            <w:pPr>
              <w:jc w:val="center"/>
              <w:rPr>
                <w:rFonts w:ascii="Verdana" w:hAnsi="Verdana" w:cs="Arial"/>
                <w:b/>
                <w:sz w:val="16"/>
                <w:szCs w:val="16"/>
              </w:rPr>
            </w:pPr>
            <w:r w:rsidRPr="005F7586">
              <w:rPr>
                <w:rFonts w:ascii="Verdana" w:hAnsi="Verdana" w:cs="Arial"/>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4A4C6B20" w14:textId="77777777" w:rsidR="00FA069B" w:rsidRPr="005F7586" w:rsidRDefault="00FA069B" w:rsidP="007D54AD">
            <w:pPr>
              <w:jc w:val="center"/>
              <w:rPr>
                <w:rFonts w:ascii="Verdana" w:hAnsi="Verdana" w:cs="Arial"/>
                <w:b/>
                <w:sz w:val="16"/>
                <w:szCs w:val="16"/>
              </w:rPr>
            </w:pPr>
            <w:r w:rsidRPr="005F7586">
              <w:rPr>
                <w:rFonts w:ascii="Verdana" w:hAnsi="Verdana" w:cs="Arial"/>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0B68CC7" w14:textId="77777777" w:rsidR="00FA069B" w:rsidRPr="005F7586" w:rsidRDefault="00FA069B" w:rsidP="007D54AD">
            <w:pPr>
              <w:jc w:val="center"/>
              <w:rPr>
                <w:rFonts w:ascii="Verdana" w:hAnsi="Verdana" w:cs="Arial"/>
                <w:b/>
                <w:sz w:val="16"/>
                <w:szCs w:val="16"/>
              </w:rPr>
            </w:pPr>
            <w:r w:rsidRPr="005F7586">
              <w:rPr>
                <w:rFonts w:ascii="Verdana" w:hAnsi="Verdana" w:cs="Arial"/>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643AC8D" w14:textId="77777777" w:rsidR="00FA069B" w:rsidRPr="005F7586" w:rsidRDefault="00FA069B" w:rsidP="007D54AD">
            <w:pPr>
              <w:jc w:val="center"/>
              <w:rPr>
                <w:rFonts w:ascii="Verdana" w:hAnsi="Verdana" w:cs="Arial"/>
                <w:b/>
                <w:bCs/>
                <w:sz w:val="16"/>
                <w:szCs w:val="16"/>
              </w:rPr>
            </w:pPr>
            <w:r w:rsidRPr="005F7586">
              <w:rPr>
                <w:rFonts w:ascii="Verdana" w:hAnsi="Verdana" w:cs="Arial"/>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D3F5340" w14:textId="77777777" w:rsidR="00FA069B" w:rsidRPr="005F7586" w:rsidRDefault="00FA069B" w:rsidP="007D54AD">
            <w:pPr>
              <w:jc w:val="center"/>
              <w:rPr>
                <w:rFonts w:ascii="Verdana" w:hAnsi="Verdana" w:cs="Arial"/>
                <w:b/>
                <w:bCs/>
                <w:sz w:val="16"/>
                <w:szCs w:val="16"/>
              </w:rPr>
            </w:pPr>
            <w:r w:rsidRPr="005F7586">
              <w:rPr>
                <w:rFonts w:ascii="Verdana" w:hAnsi="Verdana" w:cs="Arial"/>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169704D" w14:textId="77777777" w:rsidR="00FA069B" w:rsidRPr="005F7586" w:rsidRDefault="00FA069B" w:rsidP="007D54AD">
            <w:pPr>
              <w:jc w:val="center"/>
              <w:rPr>
                <w:rFonts w:ascii="Verdana" w:hAnsi="Verdana" w:cs="Arial"/>
                <w:b/>
                <w:bCs/>
                <w:sz w:val="16"/>
                <w:szCs w:val="16"/>
              </w:rPr>
            </w:pPr>
            <w:r w:rsidRPr="005F7586">
              <w:rPr>
                <w:rFonts w:ascii="Verdana" w:hAnsi="Verdana" w:cs="Arial"/>
                <w:b/>
                <w:sz w:val="16"/>
                <w:szCs w:val="16"/>
              </w:rPr>
              <w:t>£000s</w:t>
            </w:r>
          </w:p>
        </w:tc>
        <w:tc>
          <w:tcPr>
            <w:tcW w:w="1662" w:type="dxa"/>
            <w:tcBorders>
              <w:left w:val="single" w:sz="4" w:space="0" w:color="auto"/>
              <w:bottom w:val="nil"/>
            </w:tcBorders>
            <w:shd w:val="clear" w:color="auto" w:fill="auto"/>
            <w:vAlign w:val="bottom"/>
          </w:tcPr>
          <w:p w14:paraId="550620B3" w14:textId="77777777" w:rsidR="00FA069B" w:rsidRPr="005F7586" w:rsidRDefault="00FA069B" w:rsidP="007D54AD">
            <w:pPr>
              <w:jc w:val="center"/>
              <w:rPr>
                <w:rFonts w:ascii="Verdana" w:hAnsi="Verdana" w:cs="Arial"/>
                <w:b/>
                <w:bCs/>
                <w:sz w:val="16"/>
                <w:szCs w:val="16"/>
              </w:rPr>
            </w:pPr>
          </w:p>
        </w:tc>
      </w:tr>
      <w:tr w:rsidR="00FA069B" w:rsidRPr="005F7586" w14:paraId="5935B9FE" w14:textId="77777777" w:rsidTr="007D54AD">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03B9D062" w14:textId="77777777" w:rsidR="00FA069B" w:rsidRPr="005F7586" w:rsidRDefault="00FA069B" w:rsidP="007D54AD">
            <w:pPr>
              <w:rPr>
                <w:rFonts w:ascii="Verdana" w:hAnsi="Verdana" w:cs="Arial"/>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7C018B" w14:textId="77777777" w:rsidR="00FA069B" w:rsidRPr="005F7586" w:rsidRDefault="00FA069B" w:rsidP="007D54AD">
            <w:pPr>
              <w:jc w:val="center"/>
              <w:rPr>
                <w:rFonts w:ascii="Verdana" w:hAnsi="Verdana" w:cs="Arial"/>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3DEFA" w14:textId="77777777" w:rsidR="00FA069B" w:rsidRPr="005F7586" w:rsidRDefault="00FA069B" w:rsidP="007D54AD">
            <w:pPr>
              <w:rPr>
                <w:rFonts w:ascii="Verdana" w:hAnsi="Verdana" w:cs="Arial"/>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E0079" w14:textId="77777777" w:rsidR="00FA069B" w:rsidRPr="005F7586" w:rsidRDefault="00FA069B" w:rsidP="007D54AD">
            <w:pPr>
              <w:rPr>
                <w:rFonts w:ascii="Verdana" w:hAnsi="Verdana"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14:paraId="26851220" w14:textId="77777777" w:rsidR="00FA069B" w:rsidRPr="005F7586" w:rsidRDefault="00FA069B" w:rsidP="007D54AD">
            <w:pPr>
              <w:jc w:val="center"/>
              <w:rPr>
                <w:rFonts w:ascii="Verdana" w:hAnsi="Verdana" w:cs="Arial"/>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52C51" w14:textId="77777777" w:rsidR="00FA069B" w:rsidRPr="005F7586" w:rsidRDefault="00FA069B" w:rsidP="007D54AD">
            <w:pPr>
              <w:rPr>
                <w:rFonts w:ascii="Verdana" w:hAnsi="Verdana" w:cs="Arial"/>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951FF55" w14:textId="77777777" w:rsidR="00FA069B" w:rsidRPr="005F7586" w:rsidRDefault="00FA069B" w:rsidP="007D54AD">
            <w:pPr>
              <w:rPr>
                <w:rFonts w:ascii="Verdana" w:hAnsi="Verdana" w:cs="Arial"/>
                <w:b/>
                <w:bCs/>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9BD4CE6" w14:textId="77777777" w:rsidR="00FA069B" w:rsidRPr="005F7586" w:rsidRDefault="00FA069B" w:rsidP="007D54AD">
            <w:pPr>
              <w:rPr>
                <w:rFonts w:ascii="Verdana" w:hAnsi="Verdana" w:cs="Arial"/>
                <w:b/>
                <w:bCs/>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4E3BF87C" w14:textId="77777777" w:rsidR="00FA069B" w:rsidRPr="005F7586" w:rsidRDefault="00FA069B" w:rsidP="007D54AD">
            <w:pPr>
              <w:rPr>
                <w:rFonts w:ascii="Verdana" w:hAnsi="Verdana" w:cs="Arial"/>
                <w:b/>
                <w:bCs/>
                <w:sz w:val="16"/>
                <w:szCs w:val="16"/>
              </w:rPr>
            </w:pPr>
          </w:p>
        </w:tc>
        <w:tc>
          <w:tcPr>
            <w:tcW w:w="1662" w:type="dxa"/>
            <w:tcBorders>
              <w:top w:val="nil"/>
              <w:left w:val="single" w:sz="4" w:space="0" w:color="auto"/>
            </w:tcBorders>
            <w:shd w:val="clear" w:color="auto" w:fill="auto"/>
            <w:vAlign w:val="bottom"/>
          </w:tcPr>
          <w:p w14:paraId="6DB87A38" w14:textId="77777777" w:rsidR="00FA069B" w:rsidRPr="005F7586" w:rsidRDefault="00FA069B" w:rsidP="007D54AD">
            <w:pPr>
              <w:rPr>
                <w:rFonts w:ascii="Verdana" w:hAnsi="Verdana" w:cs="Arial"/>
                <w:b/>
                <w:bCs/>
                <w:sz w:val="16"/>
                <w:szCs w:val="16"/>
              </w:rPr>
            </w:pPr>
          </w:p>
        </w:tc>
      </w:tr>
      <w:tr w:rsidR="0089621E" w:rsidRPr="005F7586" w14:paraId="5A239217" w14:textId="77777777" w:rsidTr="007D54AD">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2D24A7" w14:textId="1294983B" w:rsidR="0089621E" w:rsidRPr="005F7586" w:rsidRDefault="0089621E" w:rsidP="0089621E">
            <w:pPr>
              <w:rPr>
                <w:rFonts w:ascii="Verdana" w:hAnsi="Verdana" w:cs="Arial"/>
                <w:b/>
                <w:bCs/>
                <w:sz w:val="16"/>
                <w:szCs w:val="16"/>
              </w:rPr>
            </w:pPr>
            <w:r w:rsidRPr="005F7586">
              <w:rPr>
                <w:rFonts w:ascii="Verdana" w:hAnsi="Verdana" w:cs="Arial"/>
                <w:b/>
                <w:bCs/>
                <w:sz w:val="16"/>
                <w:szCs w:val="16"/>
              </w:rPr>
              <w:t xml:space="preserve">Balance of Reserves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1st April 2021</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E423A3" w14:textId="5DA62BBF" w:rsidR="0089621E" w:rsidRPr="005F7586" w:rsidRDefault="0089621E" w:rsidP="0089621E">
            <w:pPr>
              <w:jc w:val="center"/>
              <w:rPr>
                <w:rFonts w:ascii="Verdana" w:hAnsi="Verdana" w:cs="Calibri"/>
                <w:b/>
                <w:bCs/>
                <w:color w:val="000000"/>
                <w:sz w:val="16"/>
                <w:szCs w:val="16"/>
                <w:lang w:eastAsia="en-GB"/>
              </w:rPr>
            </w:pPr>
            <w:r w:rsidRPr="005F7586">
              <w:rPr>
                <w:rFonts w:ascii="Verdana" w:hAnsi="Verdana" w:cs="Calibri"/>
                <w:b/>
                <w:bCs/>
                <w:color w:val="000000"/>
                <w:sz w:val="16"/>
                <w:szCs w:val="16"/>
              </w:rPr>
              <w:t xml:space="preserve">195,302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637FF8E" w14:textId="6BC91570"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30,952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D53AE2B" w14:textId="1EAEDD33"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17,086 </w:t>
            </w:r>
          </w:p>
        </w:tc>
        <w:tc>
          <w:tcPr>
            <w:tcW w:w="1175" w:type="dxa"/>
            <w:tcBorders>
              <w:top w:val="single" w:sz="4" w:space="0" w:color="auto"/>
              <w:left w:val="single" w:sz="4" w:space="0" w:color="auto"/>
              <w:bottom w:val="double" w:sz="4" w:space="0" w:color="auto"/>
              <w:right w:val="single" w:sz="4" w:space="0" w:color="auto"/>
            </w:tcBorders>
            <w:vAlign w:val="center"/>
          </w:tcPr>
          <w:p w14:paraId="0E4DA1AF" w14:textId="0B4B85A6"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19,014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3406601" w14:textId="674D70BF"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11,062 </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68960D60" w14:textId="7CAFB8AA"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273,416 </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5F8C13FC" w14:textId="164A639E"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(144,898)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BE78AE8" w14:textId="28742368"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128,518 </w:t>
            </w:r>
          </w:p>
        </w:tc>
        <w:tc>
          <w:tcPr>
            <w:tcW w:w="1662" w:type="dxa"/>
            <w:tcBorders>
              <w:left w:val="single" w:sz="4" w:space="0" w:color="auto"/>
            </w:tcBorders>
            <w:shd w:val="clear" w:color="auto" w:fill="auto"/>
            <w:vAlign w:val="center"/>
          </w:tcPr>
          <w:p w14:paraId="1CC8B063" w14:textId="02523FD3" w:rsidR="0089621E" w:rsidRPr="005F7586" w:rsidRDefault="00000000" w:rsidP="0089621E">
            <w:pPr>
              <w:jc w:val="center"/>
              <w:rPr>
                <w:rFonts w:ascii="Verdana" w:hAnsi="Verdana" w:cs="Arial"/>
                <w:b/>
                <w:bCs/>
                <w:sz w:val="16"/>
                <w:szCs w:val="16"/>
              </w:rPr>
            </w:pPr>
            <w:hyperlink w:anchor="BALANCESHEET" w:history="1">
              <w:r w:rsidR="0089621E" w:rsidRPr="005F7586">
                <w:rPr>
                  <w:rStyle w:val="Hyperlink"/>
                  <w:rFonts w:ascii="Verdana" w:hAnsi="Verdana" w:cs="Arial"/>
                  <w:bCs/>
                  <w:sz w:val="16"/>
                  <w:szCs w:val="16"/>
                </w:rPr>
                <w:t>Balance Sheet</w:t>
              </w:r>
            </w:hyperlink>
          </w:p>
        </w:tc>
      </w:tr>
      <w:tr w:rsidR="0089621E" w:rsidRPr="005F7586" w14:paraId="70EDCD26" w14:textId="77777777" w:rsidTr="005748B2">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86B2D" w14:textId="77777777" w:rsidR="0089621E" w:rsidRPr="005F7586" w:rsidRDefault="0089621E" w:rsidP="0089621E">
            <w:pPr>
              <w:rPr>
                <w:rFonts w:ascii="Verdana" w:hAnsi="Verdana" w:cs="Arial"/>
                <w:b/>
                <w:bCs/>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469A0" w14:textId="4A2A7CBF" w:rsidR="0089621E" w:rsidRPr="005F7586" w:rsidRDefault="0089621E" w:rsidP="0089621E">
            <w:pPr>
              <w:jc w:val="center"/>
              <w:rPr>
                <w:rFonts w:ascii="Verdana" w:hAnsi="Verdana" w:cs="Calibri"/>
                <w:b/>
                <w:bCs/>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4F584" w14:textId="3C6BA61B" w:rsidR="0089621E" w:rsidRPr="005F7586" w:rsidRDefault="0089621E" w:rsidP="0089621E">
            <w:pPr>
              <w:jc w:val="center"/>
              <w:rPr>
                <w:rFonts w:ascii="Verdana" w:hAnsi="Verdana" w:cs="Calibri"/>
                <w:b/>
                <w:bCs/>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BB35B" w14:textId="37BEA8F1" w:rsidR="0089621E" w:rsidRPr="005F7586" w:rsidRDefault="0089621E" w:rsidP="0089621E">
            <w:pPr>
              <w:jc w:val="center"/>
              <w:rPr>
                <w:rFonts w:ascii="Verdana" w:hAnsi="Verdana" w:cs="Calibri"/>
                <w:b/>
                <w:bCs/>
                <w:color w:val="000000"/>
                <w:sz w:val="16"/>
                <w:szCs w:val="16"/>
              </w:rPr>
            </w:pPr>
            <w:r w:rsidRPr="005F7586">
              <w:rPr>
                <w:rFonts w:ascii="Verdana" w:hAnsi="Verdana" w:cs="Calibri"/>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249C5AD7" w14:textId="1D60C6FD" w:rsidR="0089621E" w:rsidRPr="005F7586" w:rsidRDefault="0089621E" w:rsidP="0089621E">
            <w:pPr>
              <w:jc w:val="center"/>
              <w:rPr>
                <w:rFonts w:ascii="Verdana" w:hAnsi="Verdana" w:cs="Calibri"/>
                <w:b/>
                <w:bCs/>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5A71A" w14:textId="3E661615" w:rsidR="0089621E" w:rsidRPr="005F7586" w:rsidRDefault="0089621E" w:rsidP="0089621E">
            <w:pPr>
              <w:jc w:val="center"/>
              <w:rPr>
                <w:rFonts w:ascii="Verdana" w:hAnsi="Verdana" w:cs="Calibri"/>
                <w:b/>
                <w:bCs/>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F849E0" w14:textId="178C667E"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45370C20" w14:textId="638B27AE"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6BD8FF83" w14:textId="3EEBAE12"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662" w:type="dxa"/>
            <w:tcBorders>
              <w:left w:val="single" w:sz="4" w:space="0" w:color="auto"/>
            </w:tcBorders>
            <w:shd w:val="clear" w:color="auto" w:fill="auto"/>
            <w:vAlign w:val="center"/>
          </w:tcPr>
          <w:p w14:paraId="7ECF4743" w14:textId="77777777" w:rsidR="0089621E" w:rsidRPr="005F7586" w:rsidRDefault="0089621E" w:rsidP="0089621E">
            <w:pPr>
              <w:jc w:val="center"/>
              <w:rPr>
                <w:rFonts w:ascii="Verdana" w:hAnsi="Verdana" w:cs="Arial"/>
                <w:bCs/>
                <w:sz w:val="16"/>
                <w:szCs w:val="16"/>
              </w:rPr>
            </w:pPr>
          </w:p>
        </w:tc>
      </w:tr>
      <w:tr w:rsidR="0089621E" w:rsidRPr="005F7586" w14:paraId="4CB587A6" w14:textId="77777777" w:rsidTr="007D54AD">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4D248" w14:textId="77777777" w:rsidR="0089621E" w:rsidRPr="005F7586" w:rsidRDefault="0089621E" w:rsidP="0089621E">
            <w:pPr>
              <w:rPr>
                <w:rFonts w:ascii="Verdana" w:hAnsi="Verdana" w:cs="Arial"/>
                <w:bCs/>
                <w:sz w:val="16"/>
                <w:szCs w:val="16"/>
              </w:rPr>
            </w:pPr>
            <w:r w:rsidRPr="005F7586">
              <w:rPr>
                <w:rFonts w:ascii="Verdana" w:hAnsi="Verdana" w:cs="Arial"/>
                <w:bCs/>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3C276" w14:textId="7721D3DF"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(80,</w:t>
            </w:r>
            <w:r w:rsidR="00A15E25" w:rsidRPr="005F7586">
              <w:rPr>
                <w:rFonts w:ascii="Verdana" w:hAnsi="Verdana" w:cs="Calibri"/>
                <w:color w:val="000000"/>
                <w:sz w:val="16"/>
                <w:szCs w:val="16"/>
              </w:rPr>
              <w:t>605</w:t>
            </w:r>
            <w:r w:rsidRPr="005F7586">
              <w:rPr>
                <w:rFonts w:ascii="Verdana" w:hAnsi="Verdana" w:cs="Calibri"/>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80C73" w14:textId="4EED10EF"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(21,231)</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2719F" w14:textId="213B465B"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75" w:type="dxa"/>
            <w:tcBorders>
              <w:top w:val="single" w:sz="4" w:space="0" w:color="auto"/>
              <w:left w:val="single" w:sz="4" w:space="0" w:color="auto"/>
              <w:bottom w:val="single" w:sz="4" w:space="0" w:color="auto"/>
              <w:right w:val="single" w:sz="4" w:space="0" w:color="auto"/>
            </w:tcBorders>
            <w:vAlign w:val="center"/>
          </w:tcPr>
          <w:p w14:paraId="5B6D8C12" w14:textId="72FEB2CC"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367EF" w14:textId="122DA420"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BD6FAB0" w14:textId="5CA2C474"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(101,</w:t>
            </w:r>
            <w:r w:rsidR="00A15E25" w:rsidRPr="005F7586">
              <w:rPr>
                <w:rFonts w:ascii="Verdana" w:hAnsi="Verdana" w:cs="Calibri"/>
                <w:b/>
                <w:bCs/>
                <w:color w:val="000000"/>
                <w:sz w:val="16"/>
                <w:szCs w:val="16"/>
              </w:rPr>
              <w:t>836</w:t>
            </w:r>
            <w:r w:rsidRPr="005F7586">
              <w:rPr>
                <w:rFonts w:ascii="Verdana" w:hAnsi="Verdana" w:cs="Calibri"/>
                <w:b/>
                <w:bCs/>
                <w:color w:val="000000"/>
                <w:sz w:val="16"/>
                <w:szCs w:val="16"/>
              </w:rPr>
              <w:t>)</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615C1AFC" w14:textId="15E5710C" w:rsidR="0089621E" w:rsidRPr="005F7586" w:rsidRDefault="00A15E25"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247,956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58428B7" w14:textId="7B003DDC" w:rsidR="0089621E" w:rsidRPr="005F7586" w:rsidRDefault="00A15E25"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146,120 </w:t>
            </w:r>
          </w:p>
        </w:tc>
        <w:tc>
          <w:tcPr>
            <w:tcW w:w="1662" w:type="dxa"/>
            <w:tcBorders>
              <w:left w:val="single" w:sz="4" w:space="0" w:color="auto"/>
            </w:tcBorders>
            <w:shd w:val="clear" w:color="auto" w:fill="auto"/>
            <w:vAlign w:val="center"/>
          </w:tcPr>
          <w:p w14:paraId="5A1AAEEC" w14:textId="28673A86" w:rsidR="0089621E" w:rsidRPr="005F7586" w:rsidRDefault="00000000" w:rsidP="0089621E">
            <w:pPr>
              <w:jc w:val="center"/>
              <w:rPr>
                <w:rFonts w:ascii="Verdana" w:hAnsi="Verdana" w:cs="Arial"/>
                <w:b/>
                <w:bCs/>
                <w:sz w:val="16"/>
                <w:szCs w:val="16"/>
              </w:rPr>
            </w:pPr>
            <w:hyperlink w:anchor="CIES" w:history="1">
              <w:r w:rsidR="0089621E" w:rsidRPr="005F7586">
                <w:rPr>
                  <w:rStyle w:val="Hyperlink"/>
                  <w:rFonts w:ascii="Verdana" w:hAnsi="Verdana" w:cs="Arial"/>
                  <w:bCs/>
                  <w:sz w:val="16"/>
                  <w:szCs w:val="16"/>
                </w:rPr>
                <w:t>CI&amp;ES</w:t>
              </w:r>
            </w:hyperlink>
          </w:p>
        </w:tc>
      </w:tr>
      <w:tr w:rsidR="0089621E" w:rsidRPr="005F7586" w14:paraId="510D2302" w14:textId="77777777" w:rsidTr="007D54AD">
        <w:trPr>
          <w:trHeight w:val="8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C511" w14:textId="77777777" w:rsidR="0089621E" w:rsidRPr="005F7586" w:rsidRDefault="0089621E" w:rsidP="0089621E">
            <w:pPr>
              <w:rPr>
                <w:rFonts w:ascii="Verdana" w:hAnsi="Verdana" w:cs="Arial"/>
                <w:bCs/>
                <w:sz w:val="16"/>
                <w:szCs w:val="16"/>
              </w:rPr>
            </w:pPr>
            <w:r w:rsidRPr="005F7586">
              <w:rPr>
                <w:rFonts w:ascii="Verdana" w:hAnsi="Verdana" w:cs="Arial"/>
                <w:bCs/>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20E3F" w14:textId="0F12EE4B"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93E1C" w14:textId="60670BE3"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08CFF" w14:textId="6D94B768"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43FDB76D" w14:textId="0B8F5EFA"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2B18D" w14:textId="7CFCFFD9"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6127014" w14:textId="653A55AC"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625A81" w14:textId="2FF27F54"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3436B2EC" w14:textId="23C86DC8"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662" w:type="dxa"/>
            <w:tcBorders>
              <w:left w:val="single" w:sz="4" w:space="0" w:color="auto"/>
            </w:tcBorders>
            <w:shd w:val="clear" w:color="auto" w:fill="auto"/>
            <w:vAlign w:val="center"/>
          </w:tcPr>
          <w:p w14:paraId="317ADA15" w14:textId="77777777" w:rsidR="0089621E" w:rsidRPr="005F7586" w:rsidRDefault="0089621E" w:rsidP="0089621E">
            <w:pPr>
              <w:jc w:val="center"/>
              <w:rPr>
                <w:rFonts w:ascii="Verdana" w:hAnsi="Verdana" w:cs="Arial"/>
                <w:b/>
                <w:bCs/>
                <w:sz w:val="16"/>
                <w:szCs w:val="16"/>
              </w:rPr>
            </w:pPr>
          </w:p>
        </w:tc>
      </w:tr>
      <w:tr w:rsidR="0089621E" w:rsidRPr="005F7586" w14:paraId="4EB0CA3C" w14:textId="77777777" w:rsidTr="007D54AD">
        <w:trPr>
          <w:trHeight w:val="183"/>
          <w:jc w:val="center"/>
        </w:trPr>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14:paraId="0004D33B" w14:textId="77777777" w:rsidR="0089621E" w:rsidRPr="005F7586" w:rsidRDefault="0089621E" w:rsidP="0089621E">
            <w:pPr>
              <w:rPr>
                <w:rFonts w:ascii="Verdana" w:hAnsi="Verdana" w:cs="Arial"/>
                <w:sz w:val="16"/>
                <w:szCs w:val="16"/>
              </w:rPr>
            </w:pPr>
            <w:r w:rsidRPr="005F7586">
              <w:rPr>
                <w:rFonts w:ascii="Verdana" w:hAnsi="Verdana" w:cs="Arial"/>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82732" w14:textId="3629F5E8"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102,</w:t>
            </w:r>
            <w:r w:rsidR="00A15E25" w:rsidRPr="005F7586">
              <w:rPr>
                <w:rFonts w:ascii="Verdana" w:hAnsi="Verdana" w:cs="Calibri"/>
                <w:color w:val="000000"/>
                <w:sz w:val="16"/>
                <w:szCs w:val="16"/>
              </w:rPr>
              <w:t>435</w:t>
            </w:r>
            <w:r w:rsidRPr="005F7586">
              <w:rPr>
                <w:rFonts w:ascii="Verdana" w:hAnsi="Verdana" w:cs="Calibri"/>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47BD0" w14:textId="598D0F75"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xml:space="preserve">19,122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EA950" w14:textId="1E2A06A3"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xml:space="preserve">8,007 </w:t>
            </w:r>
          </w:p>
        </w:tc>
        <w:tc>
          <w:tcPr>
            <w:tcW w:w="1175" w:type="dxa"/>
            <w:tcBorders>
              <w:top w:val="single" w:sz="4" w:space="0" w:color="auto"/>
              <w:left w:val="single" w:sz="4" w:space="0" w:color="auto"/>
              <w:bottom w:val="single" w:sz="4" w:space="0" w:color="auto"/>
              <w:right w:val="single" w:sz="4" w:space="0" w:color="auto"/>
            </w:tcBorders>
            <w:vAlign w:val="center"/>
          </w:tcPr>
          <w:p w14:paraId="1B72383C" w14:textId="29973090"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(895)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404EE" w14:textId="2416C901"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xml:space="preserve">8,511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9DDB9A" w14:textId="790890BC" w:rsidR="0089621E" w:rsidRPr="005F7586" w:rsidRDefault="00A15E25"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137,180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FFE852D" w14:textId="60D6BE89" w:rsidR="0089621E" w:rsidRPr="005F7586" w:rsidRDefault="00A15E25" w:rsidP="0089621E">
            <w:pPr>
              <w:jc w:val="center"/>
              <w:rPr>
                <w:rFonts w:ascii="Verdana" w:hAnsi="Verdana" w:cs="Calibri"/>
                <w:b/>
                <w:bCs/>
                <w:color w:val="000000"/>
                <w:sz w:val="16"/>
                <w:szCs w:val="16"/>
              </w:rPr>
            </w:pPr>
            <w:r w:rsidRPr="005F7586">
              <w:rPr>
                <w:rFonts w:ascii="Verdana" w:hAnsi="Verdana" w:cs="Calibri"/>
                <w:b/>
                <w:bCs/>
                <w:color w:val="000000"/>
                <w:sz w:val="16"/>
                <w:szCs w:val="16"/>
              </w:rPr>
              <w:t>(137,180)</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247EE35" w14:textId="440C497C"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662" w:type="dxa"/>
            <w:tcBorders>
              <w:top w:val="nil"/>
              <w:left w:val="single" w:sz="4" w:space="0" w:color="auto"/>
              <w:bottom w:val="nil"/>
            </w:tcBorders>
            <w:shd w:val="clear" w:color="auto" w:fill="auto"/>
            <w:vAlign w:val="center"/>
          </w:tcPr>
          <w:p w14:paraId="2C8A3F72" w14:textId="1B3CFB5B" w:rsidR="0089621E" w:rsidRPr="005F7586" w:rsidRDefault="00000000" w:rsidP="0089621E">
            <w:pPr>
              <w:jc w:val="center"/>
              <w:rPr>
                <w:rFonts w:ascii="Verdana" w:hAnsi="Verdana" w:cs="Arial"/>
                <w:bCs/>
                <w:sz w:val="16"/>
                <w:szCs w:val="16"/>
              </w:rPr>
            </w:pPr>
            <w:hyperlink w:anchor="Note03" w:history="1">
              <w:r w:rsidR="0089621E" w:rsidRPr="005F7586">
                <w:rPr>
                  <w:rStyle w:val="Hyperlink"/>
                  <w:rFonts w:ascii="Verdana" w:hAnsi="Verdana" w:cs="Arial"/>
                  <w:bCs/>
                  <w:sz w:val="16"/>
                  <w:szCs w:val="16"/>
                </w:rPr>
                <w:t>Note 3</w:t>
              </w:r>
            </w:hyperlink>
          </w:p>
        </w:tc>
      </w:tr>
      <w:tr w:rsidR="0089621E" w:rsidRPr="005F7586" w14:paraId="5EFC6892" w14:textId="77777777" w:rsidTr="007D54AD">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B471F" w14:textId="77777777" w:rsidR="0089621E" w:rsidRPr="005F7586" w:rsidRDefault="0089621E" w:rsidP="0089621E">
            <w:pPr>
              <w:rPr>
                <w:rFonts w:ascii="Verdana" w:hAnsi="Verdana" w:cs="Arial"/>
                <w:sz w:val="16"/>
                <w:szCs w:val="16"/>
              </w:rPr>
            </w:pPr>
            <w:r w:rsidRPr="005F7586">
              <w:rPr>
                <w:rFonts w:ascii="Verdana" w:hAnsi="Verdana" w:cs="Arial"/>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45C9C" w14:textId="15F6C2F6"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19952" w14:textId="00813DEA"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3D806" w14:textId="63B7AF5E"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14733420" w14:textId="6D8A6270"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37037" w14:textId="2B35D0A1"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314B77B" w14:textId="4807FD24"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7CCFF127" w14:textId="5EDF1F59"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0634E97" w14:textId="33697B60"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662" w:type="dxa"/>
            <w:tcBorders>
              <w:top w:val="nil"/>
              <w:left w:val="single" w:sz="4" w:space="0" w:color="auto"/>
            </w:tcBorders>
            <w:shd w:val="clear" w:color="auto" w:fill="auto"/>
            <w:vAlign w:val="center"/>
          </w:tcPr>
          <w:p w14:paraId="0CCAE694" w14:textId="77777777" w:rsidR="0089621E" w:rsidRPr="005F7586" w:rsidRDefault="0089621E" w:rsidP="0089621E">
            <w:pPr>
              <w:jc w:val="center"/>
              <w:rPr>
                <w:rFonts w:ascii="Verdana" w:hAnsi="Verdana" w:cs="Arial"/>
                <w:b/>
                <w:bCs/>
                <w:sz w:val="16"/>
                <w:szCs w:val="16"/>
              </w:rPr>
            </w:pPr>
          </w:p>
        </w:tc>
      </w:tr>
      <w:tr w:rsidR="0089621E" w:rsidRPr="005F7586" w14:paraId="64EBD651" w14:textId="77777777" w:rsidTr="007D54AD">
        <w:trPr>
          <w:trHeight w:val="12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49AB5" w14:textId="1E738ADF" w:rsidR="0089621E" w:rsidRPr="005F7586" w:rsidRDefault="0089621E" w:rsidP="0089621E">
            <w:pPr>
              <w:rPr>
                <w:rFonts w:ascii="Verdana" w:hAnsi="Verdana" w:cs="Arial"/>
                <w:b/>
                <w:sz w:val="16"/>
                <w:szCs w:val="16"/>
              </w:rPr>
            </w:pPr>
            <w:r w:rsidRPr="005F7586">
              <w:rPr>
                <w:rFonts w:ascii="Verdana" w:hAnsi="Verdana" w:cs="Arial"/>
                <w:b/>
                <w:sz w:val="16"/>
                <w:szCs w:val="16"/>
              </w:rPr>
              <w:t>Net Increase / (Decrease) in 2021/22</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FDA49" w14:textId="0008EF01"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21,830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5F5C3" w14:textId="46709232"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(2,109)</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23279" w14:textId="4CB9688A"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8,007 </w:t>
            </w:r>
          </w:p>
        </w:tc>
        <w:tc>
          <w:tcPr>
            <w:tcW w:w="1175" w:type="dxa"/>
            <w:tcBorders>
              <w:top w:val="single" w:sz="4" w:space="0" w:color="auto"/>
              <w:left w:val="single" w:sz="4" w:space="0" w:color="auto"/>
              <w:bottom w:val="single" w:sz="4" w:space="0" w:color="auto"/>
              <w:right w:val="single" w:sz="4" w:space="0" w:color="auto"/>
            </w:tcBorders>
            <w:vAlign w:val="center"/>
          </w:tcPr>
          <w:p w14:paraId="5D5736BA" w14:textId="25ED6A57"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(895)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B778D" w14:textId="6DA2B1F3"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8,511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F865155" w14:textId="0F309E5A"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35,344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5EEB267C" w14:textId="0B88BC26" w:rsidR="0089621E" w:rsidRPr="005F7586" w:rsidRDefault="00A15E25"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110,776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7E303F94" w14:textId="73616C81" w:rsidR="0089621E" w:rsidRPr="005F7586" w:rsidRDefault="00A15E25"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146,120 </w:t>
            </w:r>
          </w:p>
        </w:tc>
        <w:tc>
          <w:tcPr>
            <w:tcW w:w="1662" w:type="dxa"/>
            <w:tcBorders>
              <w:left w:val="single" w:sz="4" w:space="0" w:color="auto"/>
            </w:tcBorders>
            <w:shd w:val="clear" w:color="auto" w:fill="auto"/>
            <w:vAlign w:val="center"/>
          </w:tcPr>
          <w:p w14:paraId="1C041D7C" w14:textId="0D837FEB" w:rsidR="0089621E" w:rsidRPr="005F7586" w:rsidRDefault="00000000" w:rsidP="0089621E">
            <w:pPr>
              <w:jc w:val="center"/>
              <w:rPr>
                <w:rFonts w:ascii="Verdana" w:hAnsi="Verdana" w:cs="Arial"/>
                <w:b/>
                <w:bCs/>
                <w:sz w:val="16"/>
                <w:szCs w:val="16"/>
              </w:rPr>
            </w:pPr>
            <w:hyperlink w:anchor="Note04" w:history="1">
              <w:r w:rsidR="0089621E" w:rsidRPr="005F7586">
                <w:rPr>
                  <w:rStyle w:val="Hyperlink"/>
                  <w:rFonts w:ascii="Verdana" w:hAnsi="Verdana" w:cs="Arial"/>
                  <w:bCs/>
                  <w:sz w:val="16"/>
                  <w:szCs w:val="16"/>
                </w:rPr>
                <w:t>Note 4</w:t>
              </w:r>
            </w:hyperlink>
            <w:r w:rsidR="0089621E" w:rsidRPr="005F7586">
              <w:rPr>
                <w:rFonts w:ascii="Verdana" w:hAnsi="Verdana" w:cs="Arial"/>
                <w:bCs/>
                <w:sz w:val="16"/>
                <w:szCs w:val="16"/>
              </w:rPr>
              <w:t xml:space="preserve"> &amp; </w:t>
            </w:r>
            <w:hyperlink w:anchor="HRA" w:history="1">
              <w:r w:rsidR="0089621E" w:rsidRPr="005F7586">
                <w:rPr>
                  <w:rStyle w:val="Hyperlink"/>
                  <w:rFonts w:ascii="Verdana" w:hAnsi="Verdana" w:cs="Arial"/>
                  <w:bCs/>
                  <w:sz w:val="16"/>
                  <w:szCs w:val="16"/>
                </w:rPr>
                <w:t>HRA</w:t>
              </w:r>
            </w:hyperlink>
          </w:p>
        </w:tc>
      </w:tr>
      <w:tr w:rsidR="0089621E" w:rsidRPr="005F7586" w14:paraId="1E553E8A" w14:textId="77777777" w:rsidTr="007D54AD">
        <w:trPr>
          <w:trHeight w:val="87"/>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4689CB13" w14:textId="77777777" w:rsidR="0089621E" w:rsidRPr="005F7586" w:rsidRDefault="0089621E" w:rsidP="0089621E">
            <w:pPr>
              <w:rPr>
                <w:rFonts w:ascii="Verdana" w:hAnsi="Verdana" w:cs="Arial"/>
                <w:sz w:val="16"/>
                <w:szCs w:val="16"/>
              </w:rPr>
            </w:pPr>
            <w:r w:rsidRPr="005F7586">
              <w:rPr>
                <w:rFonts w:ascii="Verdana" w:hAnsi="Verdana" w:cs="Arial"/>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2F407617" w14:textId="578F8E69"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56FF1031" w14:textId="634D110A"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121D1EB7" w14:textId="21072EAD"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02301013" w14:textId="454BD3DA"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8E56838" w14:textId="0F51482A" w:rsidR="0089621E" w:rsidRPr="005F7586" w:rsidRDefault="0089621E" w:rsidP="0089621E">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63DBF27A" w14:textId="0629B00A"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07F223C2" w14:textId="773A8911"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6F526DD0" w14:textId="488454EB"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662" w:type="dxa"/>
            <w:tcBorders>
              <w:left w:val="single" w:sz="4" w:space="0" w:color="auto"/>
              <w:bottom w:val="nil"/>
            </w:tcBorders>
            <w:shd w:val="clear" w:color="auto" w:fill="auto"/>
            <w:vAlign w:val="center"/>
          </w:tcPr>
          <w:p w14:paraId="484BC870" w14:textId="77777777" w:rsidR="0089621E" w:rsidRPr="005F7586" w:rsidRDefault="0089621E" w:rsidP="0089621E">
            <w:pPr>
              <w:jc w:val="center"/>
              <w:rPr>
                <w:rFonts w:ascii="Verdana" w:hAnsi="Verdana" w:cs="Arial"/>
                <w:b/>
                <w:bCs/>
                <w:sz w:val="16"/>
                <w:szCs w:val="16"/>
              </w:rPr>
            </w:pPr>
          </w:p>
        </w:tc>
      </w:tr>
      <w:tr w:rsidR="0089621E" w:rsidRPr="005F7586" w14:paraId="73116690" w14:textId="77777777" w:rsidTr="007D54AD">
        <w:trPr>
          <w:trHeight w:val="80"/>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4D0368" w14:textId="02E19F90" w:rsidR="0089621E" w:rsidRPr="005F7586" w:rsidRDefault="0089621E" w:rsidP="0089621E">
            <w:pPr>
              <w:rPr>
                <w:rFonts w:ascii="Verdana" w:hAnsi="Verdana" w:cs="Arial"/>
                <w:b/>
                <w:bCs/>
                <w:sz w:val="16"/>
                <w:szCs w:val="16"/>
              </w:rPr>
            </w:pPr>
            <w:r w:rsidRPr="005F7586">
              <w:rPr>
                <w:rFonts w:ascii="Verdana" w:hAnsi="Verdana" w:cs="Arial"/>
                <w:b/>
                <w:bCs/>
                <w:sz w:val="16"/>
                <w:szCs w:val="16"/>
              </w:rPr>
              <w:t xml:space="preserve">Balance of Reserves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31st March 2022</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0888D5C" w14:textId="6B79B01B"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217,132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1A407CB" w14:textId="007C3C89"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28,843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CCBDCDF" w14:textId="4165FD35"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25,093 </w:t>
            </w:r>
          </w:p>
        </w:tc>
        <w:tc>
          <w:tcPr>
            <w:tcW w:w="1175" w:type="dxa"/>
            <w:tcBorders>
              <w:top w:val="single" w:sz="4" w:space="0" w:color="auto"/>
              <w:left w:val="single" w:sz="4" w:space="0" w:color="auto"/>
              <w:bottom w:val="double" w:sz="4" w:space="0" w:color="auto"/>
              <w:right w:val="single" w:sz="4" w:space="0" w:color="auto"/>
            </w:tcBorders>
            <w:vAlign w:val="center"/>
          </w:tcPr>
          <w:p w14:paraId="43E546F4" w14:textId="71407B82"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18,119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DDFE6B7" w14:textId="0F9C494A"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19,573 </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21A2DFC9" w14:textId="178B949F" w:rsidR="0089621E" w:rsidRPr="005F7586" w:rsidRDefault="0089621E"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308,760 </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006FEBAE" w14:textId="57434036" w:rsidR="0089621E" w:rsidRPr="005F7586" w:rsidRDefault="00A15E25" w:rsidP="0089621E">
            <w:pPr>
              <w:jc w:val="center"/>
              <w:rPr>
                <w:rFonts w:ascii="Verdana" w:hAnsi="Verdana" w:cs="Calibri"/>
                <w:b/>
                <w:bCs/>
                <w:color w:val="000000"/>
                <w:sz w:val="16"/>
                <w:szCs w:val="16"/>
              </w:rPr>
            </w:pPr>
            <w:r w:rsidRPr="005F7586">
              <w:rPr>
                <w:rFonts w:ascii="Verdana" w:hAnsi="Verdana" w:cs="Calibri"/>
                <w:b/>
                <w:bCs/>
                <w:color w:val="000000"/>
                <w:sz w:val="16"/>
                <w:szCs w:val="16"/>
              </w:rPr>
              <w:t>(34,122)</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60B11487" w14:textId="7A16C9F2" w:rsidR="0089621E" w:rsidRPr="005F7586" w:rsidRDefault="00A15E25" w:rsidP="0089621E">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274,638 </w:t>
            </w:r>
          </w:p>
        </w:tc>
        <w:tc>
          <w:tcPr>
            <w:tcW w:w="1662" w:type="dxa"/>
            <w:tcBorders>
              <w:left w:val="single" w:sz="4" w:space="0" w:color="auto"/>
            </w:tcBorders>
            <w:shd w:val="clear" w:color="auto" w:fill="auto"/>
            <w:vAlign w:val="center"/>
          </w:tcPr>
          <w:p w14:paraId="046D603B" w14:textId="08CF1425" w:rsidR="0089621E" w:rsidRPr="005F7586" w:rsidRDefault="00000000" w:rsidP="0089621E">
            <w:pPr>
              <w:jc w:val="center"/>
              <w:rPr>
                <w:rFonts w:ascii="Verdana" w:hAnsi="Verdana" w:cs="Arial"/>
                <w:b/>
                <w:bCs/>
                <w:color w:val="000000"/>
                <w:sz w:val="16"/>
                <w:szCs w:val="16"/>
              </w:rPr>
            </w:pPr>
            <w:hyperlink w:anchor="BALANCESHEET" w:history="1">
              <w:r w:rsidR="0089621E" w:rsidRPr="005F7586">
                <w:rPr>
                  <w:rStyle w:val="Hyperlink"/>
                  <w:rFonts w:ascii="Verdana" w:hAnsi="Verdana" w:cs="Arial"/>
                  <w:bCs/>
                  <w:sz w:val="16"/>
                  <w:szCs w:val="16"/>
                </w:rPr>
                <w:t>Balance Sheet</w:t>
              </w:r>
            </w:hyperlink>
          </w:p>
        </w:tc>
      </w:tr>
      <w:bookmarkEnd w:id="43"/>
      <w:tr w:rsidR="00FA069B" w:rsidRPr="005F7586" w14:paraId="05957BBC" w14:textId="77777777" w:rsidTr="007D54AD">
        <w:trPr>
          <w:trHeight w:val="80"/>
          <w:jc w:val="center"/>
        </w:trPr>
        <w:tc>
          <w:tcPr>
            <w:tcW w:w="4183" w:type="dxa"/>
            <w:tcBorders>
              <w:top w:val="double" w:sz="4" w:space="0" w:color="auto"/>
            </w:tcBorders>
            <w:shd w:val="clear" w:color="auto" w:fill="auto"/>
            <w:noWrap/>
            <w:vAlign w:val="bottom"/>
          </w:tcPr>
          <w:p w14:paraId="7D9885D0" w14:textId="77777777" w:rsidR="00FA069B" w:rsidRPr="005F7586" w:rsidRDefault="00FA069B" w:rsidP="007D54AD">
            <w:pPr>
              <w:rPr>
                <w:rFonts w:ascii="Verdana" w:hAnsi="Verdana" w:cs="Arial"/>
                <w:b/>
                <w:bCs/>
                <w:sz w:val="16"/>
                <w:szCs w:val="16"/>
              </w:rPr>
            </w:pPr>
          </w:p>
        </w:tc>
        <w:tc>
          <w:tcPr>
            <w:tcW w:w="1174" w:type="dxa"/>
            <w:tcBorders>
              <w:top w:val="double" w:sz="4" w:space="0" w:color="auto"/>
            </w:tcBorders>
            <w:shd w:val="clear" w:color="auto" w:fill="auto"/>
            <w:noWrap/>
            <w:vAlign w:val="center"/>
          </w:tcPr>
          <w:p w14:paraId="5F528528" w14:textId="0B4484A5" w:rsidR="00FA069B" w:rsidRPr="005F7586" w:rsidRDefault="00000000" w:rsidP="007D54AD">
            <w:pPr>
              <w:jc w:val="center"/>
              <w:rPr>
                <w:sz w:val="16"/>
                <w:szCs w:val="16"/>
              </w:rPr>
            </w:pPr>
            <w:hyperlink w:anchor="BALANCESHEET" w:history="1">
              <w:r w:rsidR="00FA069B" w:rsidRPr="005F7586">
                <w:rPr>
                  <w:rStyle w:val="Hyperlink"/>
                  <w:rFonts w:ascii="Verdana" w:hAnsi="Verdana" w:cs="Arial"/>
                  <w:bCs/>
                  <w:sz w:val="16"/>
                  <w:szCs w:val="16"/>
                </w:rPr>
                <w:t>Balance Sheet</w:t>
              </w:r>
            </w:hyperlink>
          </w:p>
        </w:tc>
        <w:tc>
          <w:tcPr>
            <w:tcW w:w="1174" w:type="dxa"/>
            <w:tcBorders>
              <w:top w:val="double" w:sz="4" w:space="0" w:color="auto"/>
            </w:tcBorders>
            <w:shd w:val="clear" w:color="auto" w:fill="auto"/>
            <w:noWrap/>
            <w:vAlign w:val="center"/>
          </w:tcPr>
          <w:p w14:paraId="7BCB2E76" w14:textId="5EA16011" w:rsidR="00FA069B" w:rsidRPr="005F7586" w:rsidRDefault="00000000" w:rsidP="007D54AD">
            <w:pPr>
              <w:jc w:val="center"/>
              <w:rPr>
                <w:sz w:val="16"/>
                <w:szCs w:val="16"/>
              </w:rPr>
            </w:pPr>
            <w:hyperlink w:anchor="BALANCESHEET" w:history="1">
              <w:r w:rsidR="00FA069B" w:rsidRPr="005F7586">
                <w:rPr>
                  <w:rStyle w:val="Hyperlink"/>
                  <w:rFonts w:ascii="Verdana" w:hAnsi="Verdana" w:cs="Arial"/>
                  <w:bCs/>
                  <w:sz w:val="16"/>
                  <w:szCs w:val="16"/>
                </w:rPr>
                <w:t>Balance Sheet</w:t>
              </w:r>
            </w:hyperlink>
          </w:p>
        </w:tc>
        <w:tc>
          <w:tcPr>
            <w:tcW w:w="1174" w:type="dxa"/>
            <w:tcBorders>
              <w:top w:val="double" w:sz="4" w:space="0" w:color="auto"/>
            </w:tcBorders>
            <w:shd w:val="clear" w:color="auto" w:fill="auto"/>
            <w:noWrap/>
            <w:vAlign w:val="center"/>
          </w:tcPr>
          <w:p w14:paraId="3CC26A64" w14:textId="6FEF59DE" w:rsidR="00FA069B" w:rsidRPr="005F7586" w:rsidRDefault="00000000" w:rsidP="007D54AD">
            <w:pPr>
              <w:jc w:val="center"/>
              <w:rPr>
                <w:sz w:val="16"/>
                <w:szCs w:val="16"/>
              </w:rPr>
            </w:pPr>
            <w:hyperlink w:anchor="BALANCESHEET" w:history="1">
              <w:r w:rsidR="00FA069B" w:rsidRPr="005F7586">
                <w:rPr>
                  <w:rStyle w:val="Hyperlink"/>
                  <w:rFonts w:ascii="Verdana" w:hAnsi="Verdana" w:cs="Arial"/>
                  <w:bCs/>
                  <w:sz w:val="16"/>
                  <w:szCs w:val="16"/>
                </w:rPr>
                <w:t>Balance Sheet</w:t>
              </w:r>
            </w:hyperlink>
          </w:p>
        </w:tc>
        <w:tc>
          <w:tcPr>
            <w:tcW w:w="1175" w:type="dxa"/>
            <w:tcBorders>
              <w:top w:val="double" w:sz="4" w:space="0" w:color="auto"/>
            </w:tcBorders>
            <w:vAlign w:val="center"/>
          </w:tcPr>
          <w:p w14:paraId="09784C2F" w14:textId="4C5796DA" w:rsidR="00FA069B" w:rsidRPr="005F7586" w:rsidRDefault="00000000" w:rsidP="007D54AD">
            <w:pPr>
              <w:jc w:val="center"/>
              <w:rPr>
                <w:sz w:val="16"/>
                <w:szCs w:val="16"/>
              </w:rPr>
            </w:pPr>
            <w:hyperlink w:anchor="BALANCESHEET" w:history="1">
              <w:r w:rsidR="00FA069B" w:rsidRPr="005F7586">
                <w:rPr>
                  <w:rStyle w:val="Hyperlink"/>
                  <w:rFonts w:ascii="Verdana" w:hAnsi="Verdana" w:cs="Arial"/>
                  <w:bCs/>
                  <w:sz w:val="16"/>
                  <w:szCs w:val="16"/>
                </w:rPr>
                <w:t>Balance Sheet</w:t>
              </w:r>
            </w:hyperlink>
          </w:p>
        </w:tc>
        <w:tc>
          <w:tcPr>
            <w:tcW w:w="1174" w:type="dxa"/>
            <w:tcBorders>
              <w:top w:val="double" w:sz="4" w:space="0" w:color="auto"/>
            </w:tcBorders>
            <w:shd w:val="clear" w:color="auto" w:fill="auto"/>
            <w:noWrap/>
            <w:vAlign w:val="center"/>
          </w:tcPr>
          <w:p w14:paraId="670F4FFC" w14:textId="5743171D" w:rsidR="00FA069B" w:rsidRPr="005F7586" w:rsidRDefault="00000000" w:rsidP="007D54AD">
            <w:pPr>
              <w:jc w:val="center"/>
              <w:rPr>
                <w:sz w:val="16"/>
                <w:szCs w:val="16"/>
              </w:rPr>
            </w:pPr>
            <w:hyperlink w:anchor="BALANCESHEET" w:history="1">
              <w:r w:rsidR="00FA069B" w:rsidRPr="005F7586">
                <w:rPr>
                  <w:rStyle w:val="Hyperlink"/>
                  <w:rFonts w:ascii="Verdana" w:hAnsi="Verdana" w:cs="Arial"/>
                  <w:bCs/>
                  <w:sz w:val="16"/>
                  <w:szCs w:val="16"/>
                </w:rPr>
                <w:t>Balance Sheet</w:t>
              </w:r>
            </w:hyperlink>
          </w:p>
        </w:tc>
        <w:tc>
          <w:tcPr>
            <w:tcW w:w="1174" w:type="dxa"/>
            <w:shd w:val="clear" w:color="auto" w:fill="auto"/>
            <w:noWrap/>
            <w:vAlign w:val="center"/>
          </w:tcPr>
          <w:p w14:paraId="517C5721" w14:textId="43DA9F48" w:rsidR="00FA069B" w:rsidRPr="005F7586" w:rsidRDefault="00000000" w:rsidP="007D54AD">
            <w:pPr>
              <w:jc w:val="center"/>
              <w:rPr>
                <w:sz w:val="16"/>
                <w:szCs w:val="16"/>
              </w:rPr>
            </w:pPr>
            <w:hyperlink w:anchor="BALANCESHEET" w:history="1">
              <w:r w:rsidR="00FA069B" w:rsidRPr="005F7586">
                <w:rPr>
                  <w:rStyle w:val="Hyperlink"/>
                  <w:rFonts w:ascii="Verdana" w:hAnsi="Verdana" w:cs="Arial"/>
                  <w:bCs/>
                  <w:sz w:val="16"/>
                  <w:szCs w:val="16"/>
                </w:rPr>
                <w:t>Balance Sheet</w:t>
              </w:r>
            </w:hyperlink>
          </w:p>
        </w:tc>
        <w:tc>
          <w:tcPr>
            <w:tcW w:w="1174" w:type="dxa"/>
            <w:shd w:val="clear" w:color="auto" w:fill="auto"/>
            <w:vAlign w:val="center"/>
          </w:tcPr>
          <w:p w14:paraId="2A276C00" w14:textId="351D6EA4" w:rsidR="00FA069B" w:rsidRPr="005F7586" w:rsidRDefault="00000000" w:rsidP="007D54AD">
            <w:pPr>
              <w:jc w:val="center"/>
              <w:rPr>
                <w:rFonts w:ascii="Verdana" w:hAnsi="Verdana" w:cs="Arial"/>
                <w:b/>
                <w:bCs/>
                <w:color w:val="000000"/>
                <w:sz w:val="16"/>
                <w:szCs w:val="16"/>
              </w:rPr>
            </w:pPr>
            <w:hyperlink w:anchor="BALANCESHEET" w:history="1">
              <w:r w:rsidR="00FA069B" w:rsidRPr="005F7586">
                <w:rPr>
                  <w:rStyle w:val="Hyperlink"/>
                  <w:rFonts w:ascii="Verdana" w:hAnsi="Verdana" w:cs="Arial"/>
                  <w:bCs/>
                  <w:sz w:val="16"/>
                  <w:szCs w:val="16"/>
                </w:rPr>
                <w:t>Balance Sheet</w:t>
              </w:r>
            </w:hyperlink>
            <w:r w:rsidR="00FA069B" w:rsidRPr="005F7586">
              <w:rPr>
                <w:rFonts w:ascii="Verdana" w:hAnsi="Verdana" w:cs="Arial"/>
                <w:bCs/>
                <w:color w:val="000000"/>
                <w:sz w:val="16"/>
                <w:szCs w:val="16"/>
              </w:rPr>
              <w:t xml:space="preserve"> / </w:t>
            </w:r>
            <w:hyperlink w:anchor="Note05" w:history="1">
              <w:r w:rsidR="00FA069B" w:rsidRPr="005F7586">
                <w:rPr>
                  <w:rStyle w:val="Hyperlink"/>
                  <w:rFonts w:ascii="Verdana" w:hAnsi="Verdana" w:cs="Arial"/>
                  <w:bCs/>
                  <w:sz w:val="16"/>
                  <w:szCs w:val="16"/>
                </w:rPr>
                <w:t>Note 5</w:t>
              </w:r>
            </w:hyperlink>
          </w:p>
        </w:tc>
        <w:tc>
          <w:tcPr>
            <w:tcW w:w="1175" w:type="dxa"/>
            <w:vAlign w:val="center"/>
          </w:tcPr>
          <w:p w14:paraId="4566FBC4" w14:textId="452A491E" w:rsidR="00FA069B" w:rsidRPr="005F7586" w:rsidRDefault="00000000" w:rsidP="007D54AD">
            <w:pPr>
              <w:jc w:val="center"/>
              <w:rPr>
                <w:rFonts w:ascii="Verdana" w:hAnsi="Verdana" w:cs="Arial"/>
                <w:b/>
                <w:bCs/>
                <w:color w:val="000000"/>
                <w:sz w:val="16"/>
                <w:szCs w:val="16"/>
              </w:rPr>
            </w:pPr>
            <w:hyperlink w:anchor="BALANCESHEET" w:history="1">
              <w:r w:rsidR="00FA069B" w:rsidRPr="005F7586">
                <w:rPr>
                  <w:rStyle w:val="Hyperlink"/>
                  <w:rFonts w:ascii="Verdana" w:hAnsi="Verdana" w:cs="Arial"/>
                  <w:bCs/>
                  <w:sz w:val="16"/>
                  <w:szCs w:val="16"/>
                </w:rPr>
                <w:t>Balance Sheet</w:t>
              </w:r>
            </w:hyperlink>
          </w:p>
        </w:tc>
        <w:tc>
          <w:tcPr>
            <w:tcW w:w="1662" w:type="dxa"/>
          </w:tcPr>
          <w:p w14:paraId="1AD557C9" w14:textId="77777777" w:rsidR="00FA069B" w:rsidRPr="005F7586" w:rsidRDefault="00FA069B" w:rsidP="007D54AD">
            <w:pPr>
              <w:jc w:val="center"/>
              <w:rPr>
                <w:rFonts w:ascii="Verdana" w:hAnsi="Verdana" w:cs="Arial"/>
                <w:b/>
                <w:bCs/>
                <w:color w:val="000000"/>
                <w:sz w:val="15"/>
                <w:szCs w:val="15"/>
              </w:rPr>
            </w:pPr>
          </w:p>
        </w:tc>
      </w:tr>
    </w:tbl>
    <w:p w14:paraId="52B89A3C" w14:textId="77777777" w:rsidR="00FA069B" w:rsidRPr="005F7586" w:rsidRDefault="00FA069B" w:rsidP="006A6115">
      <w:pPr>
        <w:rPr>
          <w:rFonts w:ascii="Verdana" w:hAnsi="Verdana"/>
          <w:bCs/>
          <w:iCs/>
          <w:sz w:val="16"/>
          <w:szCs w:val="16"/>
        </w:rPr>
      </w:pPr>
    </w:p>
    <w:p w14:paraId="0F01DFD1" w14:textId="77777777" w:rsidR="00FA069B" w:rsidRPr="005F7586" w:rsidRDefault="00FA069B" w:rsidP="006A6115">
      <w:pPr>
        <w:rPr>
          <w:rFonts w:ascii="Verdana" w:hAnsi="Verdana"/>
          <w:bCs/>
          <w:iCs/>
          <w:sz w:val="16"/>
          <w:szCs w:val="16"/>
        </w:rPr>
      </w:pPr>
    </w:p>
    <w:p w14:paraId="55F41D9B" w14:textId="77777777" w:rsidR="002B3365" w:rsidRPr="005F7586" w:rsidRDefault="002B3365" w:rsidP="006A6115">
      <w:pPr>
        <w:rPr>
          <w:rFonts w:ascii="Verdana" w:hAnsi="Verdana"/>
          <w:bCs/>
          <w:iCs/>
          <w:sz w:val="16"/>
          <w:szCs w:val="16"/>
        </w:rPr>
      </w:pPr>
    </w:p>
    <w:p w14:paraId="1120A47E" w14:textId="77777777" w:rsidR="00FA069B" w:rsidRPr="005F7586" w:rsidRDefault="00FA069B" w:rsidP="006A6115">
      <w:pPr>
        <w:rPr>
          <w:rFonts w:ascii="Verdana" w:hAnsi="Verdana"/>
          <w:bCs/>
          <w:iCs/>
          <w:sz w:val="16"/>
          <w:szCs w:val="16"/>
        </w:rPr>
      </w:pPr>
    </w:p>
    <w:p w14:paraId="2C533FCE" w14:textId="77777777" w:rsidR="00FA069B" w:rsidRPr="005F7586" w:rsidRDefault="00FA069B" w:rsidP="006A6115">
      <w:pPr>
        <w:rPr>
          <w:rFonts w:ascii="Verdana" w:hAnsi="Verdana"/>
          <w:bCs/>
          <w:iCs/>
          <w:sz w:val="16"/>
          <w:szCs w:val="16"/>
        </w:rPr>
      </w:pPr>
    </w:p>
    <w:p w14:paraId="18E64504" w14:textId="77777777" w:rsidR="008E654C" w:rsidRPr="005F7586" w:rsidRDefault="008E654C" w:rsidP="006A6115">
      <w:pPr>
        <w:rPr>
          <w:rFonts w:ascii="Verdana" w:hAnsi="Verdana"/>
          <w:bCs/>
          <w:iCs/>
          <w:sz w:val="16"/>
          <w:szCs w:val="16"/>
        </w:rPr>
      </w:pPr>
    </w:p>
    <w:p w14:paraId="7337EC0A" w14:textId="77777777" w:rsidR="008E654C" w:rsidRPr="005F7586" w:rsidRDefault="008E654C" w:rsidP="006A6115">
      <w:pPr>
        <w:rPr>
          <w:rFonts w:ascii="Verdana" w:hAnsi="Verdana"/>
          <w:bCs/>
          <w:iCs/>
          <w:sz w:val="16"/>
          <w:szCs w:val="16"/>
        </w:rPr>
      </w:pPr>
    </w:p>
    <w:p w14:paraId="6B49C8A8" w14:textId="77777777" w:rsidR="008E654C" w:rsidRPr="005F7586" w:rsidRDefault="008E654C" w:rsidP="006A6115">
      <w:pPr>
        <w:rPr>
          <w:rFonts w:ascii="Verdana" w:hAnsi="Verdana"/>
          <w:bCs/>
          <w:iCs/>
          <w:sz w:val="16"/>
          <w:szCs w:val="16"/>
        </w:rPr>
      </w:pPr>
    </w:p>
    <w:p w14:paraId="10C386FF" w14:textId="77777777" w:rsidR="00FA069B" w:rsidRPr="005F7586" w:rsidRDefault="00FA069B" w:rsidP="006A6115">
      <w:pPr>
        <w:rPr>
          <w:rFonts w:ascii="Verdana" w:hAnsi="Verdana"/>
          <w:bCs/>
          <w:iCs/>
          <w:sz w:val="16"/>
          <w:szCs w:val="16"/>
        </w:rPr>
      </w:pPr>
    </w:p>
    <w:p w14:paraId="381EB137" w14:textId="77777777" w:rsidR="00FA069B" w:rsidRPr="005F7586" w:rsidRDefault="00FA069B" w:rsidP="006A6115">
      <w:pPr>
        <w:rPr>
          <w:rFonts w:ascii="Verdana" w:hAnsi="Verdana"/>
          <w:bCs/>
          <w:iCs/>
          <w:sz w:val="16"/>
          <w:szCs w:val="16"/>
        </w:rPr>
      </w:pPr>
    </w:p>
    <w:p w14:paraId="0C8156E3" w14:textId="77777777" w:rsidR="001D0738" w:rsidRPr="005F7586" w:rsidRDefault="001D0738" w:rsidP="006A6115">
      <w:pPr>
        <w:rPr>
          <w:rFonts w:ascii="Verdana" w:hAnsi="Verdana"/>
          <w:bCs/>
          <w:iCs/>
          <w:sz w:val="16"/>
          <w:szCs w:val="16"/>
        </w:rPr>
      </w:pPr>
    </w:p>
    <w:p w14:paraId="58EEF604" w14:textId="77777777" w:rsidR="001D0738" w:rsidRPr="005F7586" w:rsidRDefault="001D0738" w:rsidP="006A6115">
      <w:pPr>
        <w:rPr>
          <w:rFonts w:ascii="Verdana" w:hAnsi="Verdana"/>
          <w:bCs/>
          <w:iCs/>
          <w:sz w:val="16"/>
          <w:szCs w:val="16"/>
        </w:rPr>
      </w:pPr>
    </w:p>
    <w:p w14:paraId="6260D017" w14:textId="77777777" w:rsidR="001D0738" w:rsidRPr="005F7586" w:rsidRDefault="001D0738" w:rsidP="006A6115">
      <w:pPr>
        <w:rPr>
          <w:rFonts w:ascii="Verdana" w:hAnsi="Verdana"/>
          <w:bCs/>
          <w:iCs/>
          <w:sz w:val="16"/>
          <w:szCs w:val="16"/>
        </w:rPr>
      </w:pPr>
    </w:p>
    <w:p w14:paraId="371BFDFD" w14:textId="77777777" w:rsidR="00FA069B" w:rsidRPr="005F7586" w:rsidRDefault="00FA069B" w:rsidP="006A6115">
      <w:pPr>
        <w:rPr>
          <w:rFonts w:ascii="Verdana" w:hAnsi="Verdana"/>
          <w:bCs/>
          <w:iCs/>
          <w:sz w:val="16"/>
          <w:szCs w:val="16"/>
        </w:rPr>
      </w:pPr>
    </w:p>
    <w:p w14:paraId="47EBA183" w14:textId="77777777" w:rsidR="00FA069B" w:rsidRPr="005F7586" w:rsidRDefault="00FA069B" w:rsidP="006A6115">
      <w:pPr>
        <w:rPr>
          <w:rFonts w:ascii="Verdana" w:hAnsi="Verdana"/>
          <w:bCs/>
          <w:iCs/>
          <w:sz w:val="16"/>
          <w:szCs w:val="16"/>
        </w:rPr>
      </w:pPr>
    </w:p>
    <w:p w14:paraId="1040D03C" w14:textId="77777777" w:rsidR="008E654C" w:rsidRPr="005F7586" w:rsidRDefault="008E654C" w:rsidP="006A6115">
      <w:pPr>
        <w:rPr>
          <w:rFonts w:ascii="Verdana" w:hAnsi="Verdana"/>
          <w:bCs/>
          <w:iCs/>
          <w:sz w:val="16"/>
          <w:szCs w:val="16"/>
        </w:rPr>
      </w:pPr>
    </w:p>
    <w:p w14:paraId="76DD0A29" w14:textId="77777777" w:rsidR="008E654C" w:rsidRPr="005F7586" w:rsidRDefault="008E654C" w:rsidP="006A6115">
      <w:pPr>
        <w:rPr>
          <w:rFonts w:ascii="Verdana" w:hAnsi="Verdana"/>
          <w:bCs/>
          <w:iCs/>
          <w:sz w:val="16"/>
          <w:szCs w:val="16"/>
        </w:rPr>
      </w:pPr>
    </w:p>
    <w:p w14:paraId="3EDCE502" w14:textId="77777777" w:rsidR="008E654C" w:rsidRPr="005F7586" w:rsidRDefault="008E654C" w:rsidP="006A6115">
      <w:pPr>
        <w:rPr>
          <w:rFonts w:ascii="Verdana" w:hAnsi="Verdana"/>
          <w:bCs/>
          <w:iCs/>
          <w:sz w:val="16"/>
          <w:szCs w:val="16"/>
        </w:rPr>
      </w:pPr>
    </w:p>
    <w:p w14:paraId="2F86B668" w14:textId="77777777" w:rsidR="008E654C" w:rsidRPr="005F7586" w:rsidRDefault="008E654C" w:rsidP="006A6115">
      <w:pPr>
        <w:rPr>
          <w:rFonts w:ascii="Verdana" w:hAnsi="Verdana"/>
          <w:bCs/>
          <w:iCs/>
          <w:sz w:val="16"/>
          <w:szCs w:val="16"/>
        </w:rPr>
      </w:pPr>
    </w:p>
    <w:p w14:paraId="359FE6D2" w14:textId="77777777" w:rsidR="00FA069B" w:rsidRPr="005F7586" w:rsidRDefault="00FA069B" w:rsidP="006A6115">
      <w:pPr>
        <w:rPr>
          <w:rFonts w:ascii="Verdana" w:hAnsi="Verdana"/>
          <w:bCs/>
          <w:iCs/>
          <w:sz w:val="16"/>
          <w:szCs w:val="16"/>
        </w:rPr>
      </w:pPr>
    </w:p>
    <w:p w14:paraId="5266E406" w14:textId="77777777" w:rsidR="005748B2" w:rsidRPr="005F7586" w:rsidRDefault="005748B2" w:rsidP="005748B2">
      <w:pPr>
        <w:pBdr>
          <w:top w:val="single" w:sz="4" w:space="1" w:color="auto"/>
          <w:left w:val="single" w:sz="4" w:space="4" w:color="auto"/>
          <w:bottom w:val="single" w:sz="4" w:space="1" w:color="auto"/>
          <w:right w:val="single" w:sz="4" w:space="4" w:color="auto"/>
        </w:pBdr>
        <w:shd w:val="clear" w:color="auto" w:fill="FBD4B4"/>
        <w:jc w:val="center"/>
        <w:rPr>
          <w:rFonts w:ascii="Verdana" w:hAnsi="Verdana"/>
          <w:b/>
          <w:bCs/>
          <w:iCs/>
          <w:sz w:val="22"/>
          <w:szCs w:val="22"/>
        </w:rPr>
      </w:pPr>
      <w:r w:rsidRPr="005F7586">
        <w:rPr>
          <w:rFonts w:ascii="Verdana" w:hAnsi="Verdana"/>
          <w:b/>
          <w:bCs/>
          <w:iCs/>
          <w:sz w:val="22"/>
          <w:szCs w:val="22"/>
        </w:rPr>
        <w:t>THE MOVEMENT IN RESERVES STATEMENT</w:t>
      </w:r>
    </w:p>
    <w:p w14:paraId="50469CEF" w14:textId="77777777" w:rsidR="005748B2" w:rsidRPr="005F7586" w:rsidRDefault="005748B2" w:rsidP="005748B2">
      <w:pPr>
        <w:rPr>
          <w:rFonts w:ascii="Verdana" w:hAnsi="Verdana"/>
          <w:bCs/>
          <w:iCs/>
          <w:sz w:val="16"/>
          <w:szCs w:val="16"/>
        </w:rPr>
      </w:pPr>
    </w:p>
    <w:p w14:paraId="3FFF6619" w14:textId="77777777" w:rsidR="005748B2" w:rsidRPr="005F7586" w:rsidRDefault="005748B2" w:rsidP="006A6115">
      <w:pPr>
        <w:rPr>
          <w:rFonts w:ascii="Verdana" w:hAnsi="Verdana"/>
          <w:bCs/>
          <w:iCs/>
          <w:sz w:val="16"/>
          <w:szCs w:val="16"/>
        </w:rPr>
      </w:pPr>
    </w:p>
    <w:tbl>
      <w:tblPr>
        <w:tblW w:w="15239" w:type="dxa"/>
        <w:jc w:val="center"/>
        <w:tblLayout w:type="fixed"/>
        <w:tblLook w:val="0000" w:firstRow="0" w:lastRow="0" w:firstColumn="0" w:lastColumn="0" w:noHBand="0" w:noVBand="0"/>
      </w:tblPr>
      <w:tblGrid>
        <w:gridCol w:w="4183"/>
        <w:gridCol w:w="1174"/>
        <w:gridCol w:w="1174"/>
        <w:gridCol w:w="1174"/>
        <w:gridCol w:w="1175"/>
        <w:gridCol w:w="1174"/>
        <w:gridCol w:w="1174"/>
        <w:gridCol w:w="1174"/>
        <w:gridCol w:w="1175"/>
        <w:gridCol w:w="1662"/>
      </w:tblGrid>
      <w:tr w:rsidR="008E654C" w:rsidRPr="005F7586" w14:paraId="6638321A" w14:textId="77777777" w:rsidTr="00C84151">
        <w:trPr>
          <w:trHeight w:val="1108"/>
          <w:jc w:val="center"/>
        </w:trPr>
        <w:tc>
          <w:tcPr>
            <w:tcW w:w="4183" w:type="dxa"/>
            <w:vMerge w:val="restart"/>
            <w:tcBorders>
              <w:top w:val="single" w:sz="4" w:space="0" w:color="auto"/>
              <w:left w:val="single" w:sz="4" w:space="0" w:color="auto"/>
              <w:right w:val="single" w:sz="4" w:space="0" w:color="auto"/>
            </w:tcBorders>
            <w:shd w:val="clear" w:color="auto" w:fill="auto"/>
            <w:noWrap/>
            <w:vAlign w:val="center"/>
          </w:tcPr>
          <w:p w14:paraId="7DED25B4" w14:textId="77777777" w:rsidR="008E654C" w:rsidRPr="005F7586" w:rsidRDefault="008E654C" w:rsidP="00C84151">
            <w:pPr>
              <w:jc w:val="center"/>
              <w:rPr>
                <w:rFonts w:ascii="Verdana" w:hAnsi="Verdana" w:cs="Arial"/>
                <w:b/>
                <w:sz w:val="16"/>
                <w:szCs w:val="16"/>
                <w:u w:val="single"/>
              </w:rPr>
            </w:pPr>
            <w:r w:rsidRPr="005F7586">
              <w:rPr>
                <w:rFonts w:ascii="Verdana" w:hAnsi="Verdana" w:cs="Arial"/>
                <w:b/>
                <w:sz w:val="16"/>
                <w:szCs w:val="16"/>
                <w:u w:val="single"/>
              </w:rPr>
              <w:t>Movement in Reserves During 2020/21</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DCC766F" w14:textId="77777777" w:rsidR="008E654C" w:rsidRPr="005F7586" w:rsidRDefault="008E654C" w:rsidP="00C84151">
            <w:pPr>
              <w:ind w:left="113" w:right="113"/>
              <w:jc w:val="center"/>
              <w:rPr>
                <w:rFonts w:ascii="Verdana" w:hAnsi="Verdana" w:cs="Arial"/>
                <w:sz w:val="16"/>
                <w:szCs w:val="16"/>
              </w:rPr>
            </w:pPr>
            <w:r w:rsidRPr="005F7586">
              <w:rPr>
                <w:rFonts w:ascii="Verdana" w:hAnsi="Verdana" w:cs="Arial"/>
                <w:sz w:val="16"/>
                <w:szCs w:val="16"/>
              </w:rPr>
              <w:t>General Fund Balance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77E84687" w14:textId="77777777" w:rsidR="008E654C" w:rsidRPr="005F7586" w:rsidRDefault="008E654C" w:rsidP="00C84151">
            <w:pPr>
              <w:ind w:left="113" w:right="113"/>
              <w:jc w:val="center"/>
              <w:rPr>
                <w:rFonts w:ascii="Verdana" w:hAnsi="Verdana" w:cs="Arial"/>
                <w:sz w:val="16"/>
                <w:szCs w:val="16"/>
              </w:rPr>
            </w:pPr>
            <w:r w:rsidRPr="005F7586">
              <w:rPr>
                <w:rFonts w:ascii="Verdana" w:hAnsi="Verdana" w:cs="Arial"/>
                <w:sz w:val="16"/>
                <w:szCs w:val="16"/>
              </w:rPr>
              <w:t>Housing Revenue Account</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E6B0D1" w14:textId="77777777" w:rsidR="008E654C" w:rsidRPr="005F7586" w:rsidRDefault="008E654C" w:rsidP="00C84151">
            <w:pPr>
              <w:ind w:left="113" w:right="113"/>
              <w:jc w:val="center"/>
              <w:rPr>
                <w:rFonts w:ascii="Verdana" w:hAnsi="Verdana" w:cs="Arial"/>
                <w:sz w:val="16"/>
                <w:szCs w:val="16"/>
              </w:rPr>
            </w:pPr>
            <w:r w:rsidRPr="005F7586">
              <w:rPr>
                <w:rFonts w:ascii="Verdana" w:hAnsi="Verdana" w:cs="Arial"/>
                <w:sz w:val="16"/>
                <w:szCs w:val="16"/>
              </w:rPr>
              <w:t>Capital Receipts Reserve</w:t>
            </w:r>
          </w:p>
        </w:tc>
        <w:tc>
          <w:tcPr>
            <w:tcW w:w="1175" w:type="dxa"/>
            <w:tcBorders>
              <w:top w:val="single" w:sz="4" w:space="0" w:color="auto"/>
              <w:left w:val="single" w:sz="4" w:space="0" w:color="auto"/>
              <w:bottom w:val="single" w:sz="4" w:space="0" w:color="auto"/>
              <w:right w:val="single" w:sz="4" w:space="0" w:color="auto"/>
            </w:tcBorders>
            <w:textDirection w:val="btLr"/>
            <w:vAlign w:val="center"/>
          </w:tcPr>
          <w:p w14:paraId="4119FA7F" w14:textId="77777777" w:rsidR="008E654C" w:rsidRPr="005F7586" w:rsidRDefault="008E654C" w:rsidP="00C84151">
            <w:pPr>
              <w:ind w:left="113" w:right="113"/>
              <w:jc w:val="center"/>
              <w:rPr>
                <w:rFonts w:ascii="Verdana" w:hAnsi="Verdana" w:cs="Arial"/>
                <w:sz w:val="16"/>
                <w:szCs w:val="16"/>
              </w:rPr>
            </w:pPr>
            <w:r w:rsidRPr="005F7586">
              <w:rPr>
                <w:rFonts w:ascii="Verdana" w:hAnsi="Verdana" w:cs="Arial"/>
                <w:sz w:val="16"/>
                <w:szCs w:val="16"/>
              </w:rPr>
              <w:t>Major Repairs Reserve</w:t>
            </w:r>
          </w:p>
        </w:tc>
        <w:tc>
          <w:tcPr>
            <w:tcW w:w="117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CABB94C" w14:textId="77777777" w:rsidR="008E654C" w:rsidRPr="005F7586" w:rsidRDefault="008E654C" w:rsidP="00C84151">
            <w:pPr>
              <w:ind w:left="113" w:right="113"/>
              <w:jc w:val="center"/>
              <w:rPr>
                <w:rFonts w:ascii="Verdana" w:hAnsi="Verdana" w:cs="Arial"/>
                <w:sz w:val="16"/>
                <w:szCs w:val="16"/>
              </w:rPr>
            </w:pPr>
            <w:r w:rsidRPr="005F7586">
              <w:rPr>
                <w:rFonts w:ascii="Verdana" w:hAnsi="Verdana" w:cs="Arial"/>
                <w:sz w:val="16"/>
                <w:szCs w:val="16"/>
              </w:rPr>
              <w:t>Capital Grants Unapplied Reserve</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02F06650" w14:textId="77777777" w:rsidR="008E654C" w:rsidRPr="005F7586" w:rsidRDefault="008E654C" w:rsidP="00C84151">
            <w:pPr>
              <w:ind w:left="113" w:right="113"/>
              <w:jc w:val="center"/>
              <w:rPr>
                <w:rFonts w:ascii="Verdana" w:hAnsi="Verdana" w:cs="Arial"/>
                <w:b/>
                <w:bCs/>
                <w:sz w:val="16"/>
                <w:szCs w:val="16"/>
              </w:rPr>
            </w:pPr>
            <w:r w:rsidRPr="005F7586">
              <w:rPr>
                <w:rFonts w:ascii="Verdana" w:hAnsi="Verdana" w:cs="Arial"/>
                <w:b/>
                <w:bCs/>
                <w:sz w:val="16"/>
                <w:szCs w:val="16"/>
              </w:rPr>
              <w:t>Total Useable Reserves</w:t>
            </w:r>
          </w:p>
        </w:tc>
        <w:tc>
          <w:tcPr>
            <w:tcW w:w="117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B91CC66" w14:textId="77777777" w:rsidR="008E654C" w:rsidRPr="005F7586" w:rsidRDefault="008E654C" w:rsidP="00C84151">
            <w:pPr>
              <w:ind w:left="113" w:right="113"/>
              <w:jc w:val="center"/>
              <w:rPr>
                <w:rFonts w:ascii="Verdana" w:hAnsi="Verdana" w:cs="Arial"/>
                <w:b/>
                <w:bCs/>
                <w:sz w:val="16"/>
                <w:szCs w:val="16"/>
              </w:rPr>
            </w:pPr>
            <w:r w:rsidRPr="005F7586">
              <w:rPr>
                <w:rFonts w:ascii="Verdana" w:hAnsi="Verdana" w:cs="Arial"/>
                <w:b/>
                <w:bCs/>
                <w:sz w:val="16"/>
                <w:szCs w:val="16"/>
              </w:rPr>
              <w:t>Total Unusable Reserves</w:t>
            </w:r>
          </w:p>
        </w:tc>
        <w:tc>
          <w:tcPr>
            <w:tcW w:w="1175"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35B4DE3" w14:textId="77777777" w:rsidR="008E654C" w:rsidRPr="005F7586" w:rsidRDefault="008E654C" w:rsidP="00C84151">
            <w:pPr>
              <w:ind w:left="113" w:right="113"/>
              <w:jc w:val="center"/>
              <w:rPr>
                <w:rFonts w:ascii="Verdana" w:hAnsi="Verdana" w:cs="Arial"/>
                <w:b/>
                <w:bCs/>
                <w:sz w:val="16"/>
                <w:szCs w:val="16"/>
              </w:rPr>
            </w:pPr>
            <w:r w:rsidRPr="005F7586">
              <w:rPr>
                <w:rFonts w:ascii="Verdana" w:hAnsi="Verdana" w:cs="Arial"/>
                <w:b/>
                <w:bCs/>
                <w:sz w:val="16"/>
                <w:szCs w:val="16"/>
              </w:rPr>
              <w:t>Total Council Reserves</w:t>
            </w:r>
          </w:p>
        </w:tc>
        <w:tc>
          <w:tcPr>
            <w:tcW w:w="1662" w:type="dxa"/>
            <w:tcBorders>
              <w:left w:val="single" w:sz="4" w:space="0" w:color="auto"/>
              <w:bottom w:val="nil"/>
            </w:tcBorders>
            <w:shd w:val="clear" w:color="auto" w:fill="auto"/>
            <w:vAlign w:val="bottom"/>
          </w:tcPr>
          <w:p w14:paraId="60C7A600" w14:textId="77777777" w:rsidR="008E654C" w:rsidRPr="005F7586" w:rsidRDefault="008E654C" w:rsidP="00C84151">
            <w:pPr>
              <w:jc w:val="center"/>
              <w:rPr>
                <w:rFonts w:ascii="Verdana" w:hAnsi="Verdana" w:cs="Arial"/>
                <w:b/>
                <w:bCs/>
                <w:sz w:val="16"/>
                <w:szCs w:val="16"/>
              </w:rPr>
            </w:pPr>
          </w:p>
        </w:tc>
      </w:tr>
      <w:tr w:rsidR="008E654C" w:rsidRPr="005F7586" w14:paraId="49308BD0" w14:textId="77777777" w:rsidTr="00C84151">
        <w:trPr>
          <w:trHeight w:val="169"/>
          <w:jc w:val="center"/>
        </w:trPr>
        <w:tc>
          <w:tcPr>
            <w:tcW w:w="4183" w:type="dxa"/>
            <w:vMerge/>
            <w:tcBorders>
              <w:top w:val="single" w:sz="4" w:space="0" w:color="auto"/>
              <w:left w:val="single" w:sz="4" w:space="0" w:color="auto"/>
              <w:right w:val="single" w:sz="4" w:space="0" w:color="auto"/>
            </w:tcBorders>
            <w:shd w:val="clear" w:color="auto" w:fill="auto"/>
            <w:noWrap/>
            <w:vAlign w:val="center"/>
          </w:tcPr>
          <w:p w14:paraId="14E70310" w14:textId="77777777" w:rsidR="008E654C" w:rsidRPr="005F7586" w:rsidRDefault="008E654C" w:rsidP="00C84151">
            <w:pPr>
              <w:jc w:val="center"/>
              <w:rPr>
                <w:rFonts w:ascii="Verdana" w:hAnsi="Verdana" w:cs="Arial"/>
                <w:b/>
                <w:sz w:val="16"/>
                <w:szCs w:val="16"/>
                <w:u w:val="single"/>
              </w:rPr>
            </w:pP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D6D3AB3" w14:textId="77777777" w:rsidR="008E654C" w:rsidRPr="005F7586" w:rsidRDefault="008E654C" w:rsidP="00C84151">
            <w:pPr>
              <w:jc w:val="center"/>
              <w:rPr>
                <w:rFonts w:ascii="Verdana" w:hAnsi="Verdana" w:cs="Arial"/>
                <w:b/>
                <w:sz w:val="16"/>
                <w:szCs w:val="16"/>
              </w:rPr>
            </w:pPr>
            <w:r w:rsidRPr="005F7586">
              <w:rPr>
                <w:rFonts w:ascii="Verdana" w:hAnsi="Verdana" w:cs="Arial"/>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6271E694" w14:textId="77777777" w:rsidR="008E654C" w:rsidRPr="005F7586" w:rsidRDefault="008E654C" w:rsidP="00C84151">
            <w:pPr>
              <w:jc w:val="center"/>
              <w:rPr>
                <w:rFonts w:ascii="Verdana" w:hAnsi="Verdana" w:cs="Arial"/>
                <w:b/>
                <w:sz w:val="16"/>
                <w:szCs w:val="16"/>
              </w:rPr>
            </w:pPr>
            <w:r w:rsidRPr="005F7586">
              <w:rPr>
                <w:rFonts w:ascii="Verdana" w:hAnsi="Verdana" w:cs="Arial"/>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46A797DA" w14:textId="77777777" w:rsidR="008E654C" w:rsidRPr="005F7586" w:rsidRDefault="008E654C" w:rsidP="00C84151">
            <w:pPr>
              <w:jc w:val="center"/>
              <w:rPr>
                <w:rFonts w:ascii="Verdana" w:hAnsi="Verdana" w:cs="Arial"/>
                <w:b/>
                <w:sz w:val="16"/>
                <w:szCs w:val="16"/>
              </w:rPr>
            </w:pPr>
            <w:r w:rsidRPr="005F7586">
              <w:rPr>
                <w:rFonts w:ascii="Verdana" w:hAnsi="Verdana" w:cs="Arial"/>
                <w:b/>
                <w:sz w:val="16"/>
                <w:szCs w:val="16"/>
              </w:rPr>
              <w:t>£000s</w:t>
            </w:r>
          </w:p>
        </w:tc>
        <w:tc>
          <w:tcPr>
            <w:tcW w:w="1175" w:type="dxa"/>
            <w:tcBorders>
              <w:top w:val="single" w:sz="4" w:space="0" w:color="auto"/>
              <w:left w:val="single" w:sz="4" w:space="0" w:color="auto"/>
              <w:bottom w:val="single" w:sz="4" w:space="0" w:color="auto"/>
              <w:right w:val="single" w:sz="4" w:space="0" w:color="auto"/>
            </w:tcBorders>
            <w:vAlign w:val="center"/>
          </w:tcPr>
          <w:p w14:paraId="2679691A" w14:textId="77777777" w:rsidR="008E654C" w:rsidRPr="005F7586" w:rsidRDefault="008E654C" w:rsidP="00C84151">
            <w:pPr>
              <w:jc w:val="center"/>
              <w:rPr>
                <w:rFonts w:ascii="Verdana" w:hAnsi="Verdana" w:cs="Arial"/>
                <w:b/>
                <w:sz w:val="16"/>
                <w:szCs w:val="16"/>
              </w:rPr>
            </w:pPr>
            <w:r w:rsidRPr="005F7586">
              <w:rPr>
                <w:rFonts w:ascii="Verdana" w:hAnsi="Verdana" w:cs="Arial"/>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C1DB4C" w14:textId="77777777" w:rsidR="008E654C" w:rsidRPr="005F7586" w:rsidRDefault="008E654C" w:rsidP="00C84151">
            <w:pPr>
              <w:jc w:val="center"/>
              <w:rPr>
                <w:rFonts w:ascii="Verdana" w:hAnsi="Verdana" w:cs="Arial"/>
                <w:b/>
                <w:sz w:val="16"/>
                <w:szCs w:val="16"/>
              </w:rPr>
            </w:pPr>
            <w:r w:rsidRPr="005F7586">
              <w:rPr>
                <w:rFonts w:ascii="Verdana" w:hAnsi="Verdana" w:cs="Arial"/>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A06A5B7" w14:textId="77777777" w:rsidR="008E654C" w:rsidRPr="005F7586" w:rsidRDefault="008E654C" w:rsidP="00C84151">
            <w:pPr>
              <w:jc w:val="center"/>
              <w:rPr>
                <w:rFonts w:ascii="Verdana" w:hAnsi="Verdana" w:cs="Arial"/>
                <w:b/>
                <w:bCs/>
                <w:sz w:val="16"/>
                <w:szCs w:val="16"/>
              </w:rPr>
            </w:pPr>
            <w:r w:rsidRPr="005F7586">
              <w:rPr>
                <w:rFonts w:ascii="Verdana" w:hAnsi="Verdana" w:cs="Arial"/>
                <w:b/>
                <w:sz w:val="16"/>
                <w:szCs w:val="16"/>
              </w:rPr>
              <w:t>£000s</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0C100C50" w14:textId="77777777" w:rsidR="008E654C" w:rsidRPr="005F7586" w:rsidRDefault="008E654C" w:rsidP="00C84151">
            <w:pPr>
              <w:jc w:val="center"/>
              <w:rPr>
                <w:rFonts w:ascii="Verdana" w:hAnsi="Verdana" w:cs="Arial"/>
                <w:b/>
                <w:bCs/>
                <w:sz w:val="16"/>
                <w:szCs w:val="16"/>
              </w:rPr>
            </w:pPr>
            <w:r w:rsidRPr="005F7586">
              <w:rPr>
                <w:rFonts w:ascii="Verdana" w:hAnsi="Verdana" w:cs="Arial"/>
                <w:b/>
                <w:sz w:val="16"/>
                <w:szCs w:val="16"/>
              </w:rPr>
              <w:t>£000s</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EB520B1" w14:textId="77777777" w:rsidR="008E654C" w:rsidRPr="005F7586" w:rsidRDefault="008E654C" w:rsidP="00C84151">
            <w:pPr>
              <w:jc w:val="center"/>
              <w:rPr>
                <w:rFonts w:ascii="Verdana" w:hAnsi="Verdana" w:cs="Arial"/>
                <w:b/>
                <w:bCs/>
                <w:sz w:val="16"/>
                <w:szCs w:val="16"/>
              </w:rPr>
            </w:pPr>
            <w:r w:rsidRPr="005F7586">
              <w:rPr>
                <w:rFonts w:ascii="Verdana" w:hAnsi="Verdana" w:cs="Arial"/>
                <w:b/>
                <w:sz w:val="16"/>
                <w:szCs w:val="16"/>
              </w:rPr>
              <w:t>£000s</w:t>
            </w:r>
          </w:p>
        </w:tc>
        <w:tc>
          <w:tcPr>
            <w:tcW w:w="1662" w:type="dxa"/>
            <w:tcBorders>
              <w:left w:val="single" w:sz="4" w:space="0" w:color="auto"/>
              <w:bottom w:val="nil"/>
            </w:tcBorders>
            <w:shd w:val="clear" w:color="auto" w:fill="auto"/>
            <w:vAlign w:val="bottom"/>
          </w:tcPr>
          <w:p w14:paraId="65B41904" w14:textId="77777777" w:rsidR="008E654C" w:rsidRPr="005F7586" w:rsidRDefault="008E654C" w:rsidP="00C84151">
            <w:pPr>
              <w:jc w:val="center"/>
              <w:rPr>
                <w:rFonts w:ascii="Verdana" w:hAnsi="Verdana" w:cs="Arial"/>
                <w:b/>
                <w:bCs/>
                <w:sz w:val="16"/>
                <w:szCs w:val="16"/>
              </w:rPr>
            </w:pPr>
          </w:p>
        </w:tc>
      </w:tr>
      <w:tr w:rsidR="008E654C" w:rsidRPr="005F7586" w14:paraId="5B37654E" w14:textId="77777777" w:rsidTr="00C84151">
        <w:trPr>
          <w:trHeight w:val="80"/>
          <w:jc w:val="center"/>
        </w:trPr>
        <w:tc>
          <w:tcPr>
            <w:tcW w:w="4183" w:type="dxa"/>
            <w:vMerge/>
            <w:tcBorders>
              <w:left w:val="single" w:sz="4" w:space="0" w:color="auto"/>
              <w:bottom w:val="single" w:sz="4" w:space="0" w:color="auto"/>
              <w:right w:val="single" w:sz="4" w:space="0" w:color="auto"/>
            </w:tcBorders>
            <w:shd w:val="clear" w:color="auto" w:fill="auto"/>
            <w:noWrap/>
            <w:vAlign w:val="bottom"/>
          </w:tcPr>
          <w:p w14:paraId="667090D6" w14:textId="77777777" w:rsidR="008E654C" w:rsidRPr="005F7586" w:rsidRDefault="008E654C" w:rsidP="00C84151">
            <w:pPr>
              <w:rPr>
                <w:rFonts w:ascii="Verdana" w:hAnsi="Verdana" w:cs="Arial"/>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715FA0" w14:textId="77777777" w:rsidR="008E654C" w:rsidRPr="005F7586" w:rsidRDefault="008E654C" w:rsidP="00C84151">
            <w:pPr>
              <w:jc w:val="center"/>
              <w:rPr>
                <w:rFonts w:ascii="Verdana" w:hAnsi="Verdana" w:cs="Arial"/>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E3699" w14:textId="77777777" w:rsidR="008E654C" w:rsidRPr="005F7586" w:rsidRDefault="008E654C" w:rsidP="00C84151">
            <w:pPr>
              <w:rPr>
                <w:rFonts w:ascii="Verdana" w:hAnsi="Verdana" w:cs="Arial"/>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14B45" w14:textId="77777777" w:rsidR="008E654C" w:rsidRPr="005F7586" w:rsidRDefault="008E654C" w:rsidP="00C84151">
            <w:pPr>
              <w:rPr>
                <w:rFonts w:ascii="Verdana" w:hAnsi="Verdana" w:cs="Arial"/>
                <w:sz w:val="16"/>
                <w:szCs w:val="16"/>
              </w:rPr>
            </w:pPr>
          </w:p>
        </w:tc>
        <w:tc>
          <w:tcPr>
            <w:tcW w:w="1175" w:type="dxa"/>
            <w:tcBorders>
              <w:top w:val="single" w:sz="4" w:space="0" w:color="auto"/>
              <w:left w:val="single" w:sz="4" w:space="0" w:color="auto"/>
              <w:bottom w:val="single" w:sz="4" w:space="0" w:color="auto"/>
              <w:right w:val="single" w:sz="4" w:space="0" w:color="auto"/>
            </w:tcBorders>
          </w:tcPr>
          <w:p w14:paraId="3C217F0B" w14:textId="77777777" w:rsidR="008E654C" w:rsidRPr="005F7586" w:rsidRDefault="008E654C" w:rsidP="00C84151">
            <w:pPr>
              <w:jc w:val="center"/>
              <w:rPr>
                <w:rFonts w:ascii="Verdana" w:hAnsi="Verdana" w:cs="Arial"/>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38ED4" w14:textId="77777777" w:rsidR="008E654C" w:rsidRPr="005F7586" w:rsidRDefault="008E654C" w:rsidP="00C84151">
            <w:pPr>
              <w:rPr>
                <w:rFonts w:ascii="Verdana" w:hAnsi="Verdana" w:cs="Arial"/>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455B3FF2" w14:textId="77777777" w:rsidR="008E654C" w:rsidRPr="005F7586" w:rsidRDefault="008E654C" w:rsidP="00C84151">
            <w:pPr>
              <w:rPr>
                <w:rFonts w:ascii="Verdana" w:hAnsi="Verdana" w:cs="Arial"/>
                <w:b/>
                <w:bCs/>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D9D9D9"/>
          </w:tcPr>
          <w:p w14:paraId="58B0F42A" w14:textId="77777777" w:rsidR="008E654C" w:rsidRPr="005F7586" w:rsidRDefault="008E654C" w:rsidP="00C84151">
            <w:pPr>
              <w:rPr>
                <w:rFonts w:ascii="Verdana" w:hAnsi="Verdana" w:cs="Arial"/>
                <w:b/>
                <w:bCs/>
                <w:sz w:val="16"/>
                <w:szCs w:val="16"/>
              </w:rPr>
            </w:pPr>
          </w:p>
        </w:tc>
        <w:tc>
          <w:tcPr>
            <w:tcW w:w="1175" w:type="dxa"/>
            <w:tcBorders>
              <w:top w:val="single" w:sz="4" w:space="0" w:color="auto"/>
              <w:left w:val="single" w:sz="4" w:space="0" w:color="auto"/>
              <w:bottom w:val="single" w:sz="4" w:space="0" w:color="auto"/>
              <w:right w:val="single" w:sz="4" w:space="0" w:color="auto"/>
            </w:tcBorders>
            <w:shd w:val="clear" w:color="auto" w:fill="A6A6A6"/>
          </w:tcPr>
          <w:p w14:paraId="1793D384" w14:textId="77777777" w:rsidR="008E654C" w:rsidRPr="005F7586" w:rsidRDefault="008E654C" w:rsidP="00C84151">
            <w:pPr>
              <w:rPr>
                <w:rFonts w:ascii="Verdana" w:hAnsi="Verdana" w:cs="Arial"/>
                <w:b/>
                <w:bCs/>
                <w:sz w:val="16"/>
                <w:szCs w:val="16"/>
              </w:rPr>
            </w:pPr>
          </w:p>
        </w:tc>
        <w:tc>
          <w:tcPr>
            <w:tcW w:w="1662" w:type="dxa"/>
            <w:tcBorders>
              <w:top w:val="nil"/>
              <w:left w:val="single" w:sz="4" w:space="0" w:color="auto"/>
            </w:tcBorders>
            <w:shd w:val="clear" w:color="auto" w:fill="auto"/>
            <w:vAlign w:val="bottom"/>
          </w:tcPr>
          <w:p w14:paraId="1D2623C8" w14:textId="77777777" w:rsidR="008E654C" w:rsidRPr="005F7586" w:rsidRDefault="008E654C" w:rsidP="00C84151">
            <w:pPr>
              <w:rPr>
                <w:rFonts w:ascii="Verdana" w:hAnsi="Verdana" w:cs="Arial"/>
                <w:b/>
                <w:bCs/>
                <w:sz w:val="16"/>
                <w:szCs w:val="16"/>
              </w:rPr>
            </w:pPr>
          </w:p>
        </w:tc>
      </w:tr>
      <w:tr w:rsidR="008E654C" w:rsidRPr="005F7586" w14:paraId="50E72811" w14:textId="77777777" w:rsidTr="00C84151">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7363D45" w14:textId="77777777" w:rsidR="008E654C" w:rsidRPr="005F7586" w:rsidRDefault="008E654C" w:rsidP="00C84151">
            <w:pPr>
              <w:rPr>
                <w:rFonts w:ascii="Verdana" w:hAnsi="Verdana" w:cs="Arial"/>
                <w:b/>
                <w:bCs/>
                <w:sz w:val="16"/>
                <w:szCs w:val="16"/>
              </w:rPr>
            </w:pPr>
            <w:r w:rsidRPr="005F7586">
              <w:rPr>
                <w:rFonts w:ascii="Verdana" w:hAnsi="Verdana" w:cs="Arial"/>
                <w:b/>
                <w:bCs/>
                <w:sz w:val="16"/>
                <w:szCs w:val="16"/>
              </w:rPr>
              <w:t xml:space="preserve">Balance of Reserves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1st April 2020</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6D97B65" w14:textId="77777777" w:rsidR="008E654C" w:rsidRPr="005F7586" w:rsidRDefault="008E654C" w:rsidP="00C84151">
            <w:pPr>
              <w:jc w:val="center"/>
              <w:rPr>
                <w:rFonts w:ascii="Verdana" w:hAnsi="Verdana" w:cs="Calibri"/>
                <w:b/>
                <w:bCs/>
                <w:color w:val="000000"/>
                <w:sz w:val="16"/>
                <w:szCs w:val="16"/>
                <w:lang w:eastAsia="en-GB"/>
              </w:rPr>
            </w:pPr>
            <w:r w:rsidRPr="005F7586">
              <w:rPr>
                <w:rFonts w:ascii="Verdana" w:hAnsi="Verdana" w:cs="Calibri"/>
                <w:b/>
                <w:bCs/>
                <w:color w:val="000000"/>
                <w:sz w:val="16"/>
                <w:szCs w:val="16"/>
              </w:rPr>
              <w:t xml:space="preserve">133,875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05FD14C"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31,817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6ED10F9"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16,810 </w:t>
            </w:r>
          </w:p>
        </w:tc>
        <w:tc>
          <w:tcPr>
            <w:tcW w:w="1175" w:type="dxa"/>
            <w:tcBorders>
              <w:top w:val="single" w:sz="4" w:space="0" w:color="auto"/>
              <w:left w:val="single" w:sz="4" w:space="0" w:color="auto"/>
              <w:bottom w:val="double" w:sz="4" w:space="0" w:color="auto"/>
              <w:right w:val="single" w:sz="4" w:space="0" w:color="auto"/>
            </w:tcBorders>
            <w:vAlign w:val="center"/>
          </w:tcPr>
          <w:p w14:paraId="0FB0FB6C"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14,821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3AA2558"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8,854 </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016762E9"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206,177 </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764A321F"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(157,264)</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1771D949"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48,913 </w:t>
            </w:r>
          </w:p>
        </w:tc>
        <w:tc>
          <w:tcPr>
            <w:tcW w:w="1662" w:type="dxa"/>
            <w:tcBorders>
              <w:left w:val="single" w:sz="4" w:space="0" w:color="auto"/>
            </w:tcBorders>
            <w:shd w:val="clear" w:color="auto" w:fill="auto"/>
            <w:vAlign w:val="center"/>
          </w:tcPr>
          <w:p w14:paraId="05A97481" w14:textId="0243DEF1" w:rsidR="008E654C" w:rsidRPr="005F7586" w:rsidRDefault="00000000" w:rsidP="00C84151">
            <w:pPr>
              <w:jc w:val="center"/>
              <w:rPr>
                <w:rFonts w:ascii="Verdana" w:hAnsi="Verdana" w:cs="Arial"/>
                <w:b/>
                <w:bCs/>
                <w:sz w:val="16"/>
                <w:szCs w:val="16"/>
              </w:rPr>
            </w:pPr>
            <w:hyperlink w:anchor="BALANCESHEET" w:history="1">
              <w:r w:rsidR="008E654C" w:rsidRPr="005F7586">
                <w:rPr>
                  <w:rStyle w:val="Hyperlink"/>
                  <w:rFonts w:ascii="Verdana" w:hAnsi="Verdana" w:cs="Arial"/>
                  <w:bCs/>
                  <w:sz w:val="16"/>
                  <w:szCs w:val="16"/>
                </w:rPr>
                <w:t>Balance Sheet</w:t>
              </w:r>
            </w:hyperlink>
          </w:p>
        </w:tc>
      </w:tr>
      <w:tr w:rsidR="008E654C" w:rsidRPr="005F7586" w14:paraId="3791E5D7"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8FEA6" w14:textId="77777777" w:rsidR="008E654C" w:rsidRPr="005F7586" w:rsidRDefault="008E654C" w:rsidP="00C84151">
            <w:pPr>
              <w:rPr>
                <w:rFonts w:ascii="Verdana" w:hAnsi="Verdana" w:cs="Arial"/>
                <w:b/>
                <w:bCs/>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4E046A"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C35BD"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68EB2"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234CFFE2"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143F0"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79828ED"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6366E4A9"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7D5F1C0E"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662" w:type="dxa"/>
            <w:tcBorders>
              <w:left w:val="single" w:sz="4" w:space="0" w:color="auto"/>
            </w:tcBorders>
            <w:shd w:val="clear" w:color="auto" w:fill="auto"/>
            <w:vAlign w:val="center"/>
          </w:tcPr>
          <w:p w14:paraId="44C43E2C" w14:textId="77777777" w:rsidR="008E654C" w:rsidRPr="005F7586" w:rsidRDefault="008E654C" w:rsidP="00C84151">
            <w:pPr>
              <w:jc w:val="center"/>
              <w:rPr>
                <w:rFonts w:ascii="Verdana" w:hAnsi="Verdana" w:cs="Arial"/>
                <w:bCs/>
                <w:sz w:val="16"/>
                <w:szCs w:val="16"/>
              </w:rPr>
            </w:pPr>
          </w:p>
        </w:tc>
      </w:tr>
      <w:tr w:rsidR="008E654C" w:rsidRPr="005F7586" w14:paraId="28D5C780"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B4A5C" w14:textId="77777777" w:rsidR="008E654C" w:rsidRPr="005F7586" w:rsidRDefault="008E654C" w:rsidP="00C84151">
            <w:pPr>
              <w:rPr>
                <w:rFonts w:ascii="Verdana" w:hAnsi="Verdana" w:cs="Arial"/>
                <w:sz w:val="16"/>
                <w:szCs w:val="16"/>
              </w:rPr>
            </w:pPr>
            <w:r w:rsidRPr="005F7586">
              <w:rPr>
                <w:rFonts w:ascii="Verdana" w:hAnsi="Verdana" w:cs="Arial"/>
                <w:sz w:val="16"/>
                <w:szCs w:val="16"/>
              </w:rPr>
              <w:t xml:space="preserve">Reporting of Schools Budget Deficit to New Adjustment Account </w:t>
            </w:r>
            <w:proofErr w:type="gramStart"/>
            <w:r w:rsidRPr="005F7586">
              <w:rPr>
                <w:rFonts w:ascii="Verdana" w:hAnsi="Verdana" w:cs="Arial"/>
                <w:sz w:val="16"/>
                <w:szCs w:val="16"/>
              </w:rPr>
              <w:t>at</w:t>
            </w:r>
            <w:proofErr w:type="gramEnd"/>
            <w:r w:rsidRPr="005F7586">
              <w:rPr>
                <w:rFonts w:ascii="Verdana" w:hAnsi="Verdana" w:cs="Arial"/>
                <w:sz w:val="16"/>
                <w:szCs w:val="16"/>
              </w:rPr>
              <w:t xml:space="preserve"> 1st April 2020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0A2C8"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5,224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1BA23"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E7E46"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75" w:type="dxa"/>
            <w:tcBorders>
              <w:top w:val="single" w:sz="4" w:space="0" w:color="auto"/>
              <w:left w:val="single" w:sz="4" w:space="0" w:color="auto"/>
              <w:bottom w:val="single" w:sz="4" w:space="0" w:color="auto"/>
              <w:right w:val="single" w:sz="4" w:space="0" w:color="auto"/>
            </w:tcBorders>
            <w:vAlign w:val="center"/>
          </w:tcPr>
          <w:p w14:paraId="144F07B1"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6D6FC"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D2588A"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5,224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309B7B8D"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(5,224)</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57DFACC2"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662" w:type="dxa"/>
            <w:tcBorders>
              <w:left w:val="single" w:sz="4" w:space="0" w:color="auto"/>
            </w:tcBorders>
            <w:shd w:val="clear" w:color="auto" w:fill="auto"/>
            <w:vAlign w:val="center"/>
          </w:tcPr>
          <w:p w14:paraId="3AF374D4" w14:textId="77777777" w:rsidR="008E654C" w:rsidRPr="005F7586" w:rsidRDefault="008E654C" w:rsidP="00C84151">
            <w:pPr>
              <w:jc w:val="center"/>
              <w:rPr>
                <w:rFonts w:ascii="Verdana" w:hAnsi="Verdana" w:cs="Arial"/>
                <w:bCs/>
                <w:sz w:val="16"/>
                <w:szCs w:val="16"/>
              </w:rPr>
            </w:pPr>
          </w:p>
        </w:tc>
      </w:tr>
      <w:tr w:rsidR="008E654C" w:rsidRPr="005F7586" w14:paraId="2397BFAD" w14:textId="77777777" w:rsidTr="00C84151">
        <w:trPr>
          <w:trHeight w:val="199"/>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35537" w14:textId="77777777" w:rsidR="008E654C" w:rsidRPr="005F7586" w:rsidRDefault="008E654C" w:rsidP="00C84151">
            <w:pPr>
              <w:rPr>
                <w:rFonts w:ascii="Verdana" w:hAnsi="Verdana" w:cs="Arial"/>
                <w:b/>
                <w:bCs/>
                <w:sz w:val="16"/>
                <w:szCs w:val="16"/>
              </w:rPr>
            </w:pP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8DF0C"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18E73"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12A95E"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3AF861F3"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28935"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E69F9A"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285BF9F"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00150717"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662" w:type="dxa"/>
            <w:tcBorders>
              <w:left w:val="single" w:sz="4" w:space="0" w:color="auto"/>
            </w:tcBorders>
            <w:shd w:val="clear" w:color="auto" w:fill="auto"/>
            <w:vAlign w:val="center"/>
          </w:tcPr>
          <w:p w14:paraId="41BDA60B" w14:textId="77777777" w:rsidR="008E654C" w:rsidRPr="005F7586" w:rsidRDefault="008E654C" w:rsidP="00C84151">
            <w:pPr>
              <w:jc w:val="center"/>
              <w:rPr>
                <w:rFonts w:ascii="Verdana" w:hAnsi="Verdana" w:cs="Arial"/>
                <w:bCs/>
                <w:sz w:val="16"/>
                <w:szCs w:val="16"/>
              </w:rPr>
            </w:pPr>
          </w:p>
        </w:tc>
      </w:tr>
      <w:tr w:rsidR="008E654C" w:rsidRPr="005F7586" w14:paraId="65F4566A" w14:textId="77777777" w:rsidTr="00C84151">
        <w:trPr>
          <w:trHeight w:val="199"/>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FA1227F" w14:textId="77777777" w:rsidR="008E654C" w:rsidRPr="005F7586" w:rsidRDefault="008E654C" w:rsidP="00C84151">
            <w:pPr>
              <w:rPr>
                <w:rFonts w:ascii="Verdana" w:hAnsi="Verdana" w:cs="Arial"/>
                <w:b/>
                <w:bCs/>
                <w:sz w:val="16"/>
                <w:szCs w:val="16"/>
              </w:rPr>
            </w:pPr>
            <w:r w:rsidRPr="005F7586">
              <w:rPr>
                <w:rFonts w:ascii="Verdana" w:hAnsi="Verdana" w:cs="Arial"/>
                <w:b/>
                <w:bCs/>
                <w:sz w:val="16"/>
                <w:szCs w:val="16"/>
              </w:rPr>
              <w:t xml:space="preserve">Restated Balance of Reserves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1st April 2020</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3B52307"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139,099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70D828F"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31,817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C567892"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16,810 </w:t>
            </w:r>
          </w:p>
        </w:tc>
        <w:tc>
          <w:tcPr>
            <w:tcW w:w="1175" w:type="dxa"/>
            <w:tcBorders>
              <w:top w:val="single" w:sz="4" w:space="0" w:color="auto"/>
              <w:left w:val="single" w:sz="4" w:space="0" w:color="auto"/>
              <w:bottom w:val="double" w:sz="4" w:space="0" w:color="auto"/>
              <w:right w:val="single" w:sz="4" w:space="0" w:color="auto"/>
            </w:tcBorders>
            <w:vAlign w:val="center"/>
          </w:tcPr>
          <w:p w14:paraId="4C5C63F6"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14,821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F73B601"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8,854 </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6519EB79"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211,401 </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2E6B7A1E"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(162,488)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6C389FB8"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48,913 </w:t>
            </w:r>
          </w:p>
        </w:tc>
        <w:tc>
          <w:tcPr>
            <w:tcW w:w="1662" w:type="dxa"/>
            <w:tcBorders>
              <w:left w:val="single" w:sz="4" w:space="0" w:color="auto"/>
            </w:tcBorders>
            <w:shd w:val="clear" w:color="auto" w:fill="auto"/>
            <w:vAlign w:val="center"/>
          </w:tcPr>
          <w:p w14:paraId="53545958" w14:textId="77777777" w:rsidR="008E654C" w:rsidRPr="005F7586" w:rsidRDefault="008E654C" w:rsidP="00C84151">
            <w:pPr>
              <w:jc w:val="center"/>
              <w:rPr>
                <w:rFonts w:ascii="Verdana" w:hAnsi="Verdana" w:cs="Arial"/>
                <w:bCs/>
                <w:sz w:val="16"/>
                <w:szCs w:val="16"/>
              </w:rPr>
            </w:pPr>
          </w:p>
        </w:tc>
      </w:tr>
      <w:tr w:rsidR="008E654C" w:rsidRPr="005F7586" w14:paraId="6EB3E68C" w14:textId="77777777" w:rsidTr="00C84151">
        <w:trPr>
          <w:trHeight w:val="80"/>
          <w:jc w:val="center"/>
        </w:trPr>
        <w:tc>
          <w:tcPr>
            <w:tcW w:w="4183" w:type="dxa"/>
            <w:tcBorders>
              <w:top w:val="double" w:sz="4" w:space="0" w:color="auto"/>
              <w:left w:val="single" w:sz="4" w:space="0" w:color="auto"/>
              <w:right w:val="single" w:sz="4" w:space="0" w:color="auto"/>
            </w:tcBorders>
            <w:shd w:val="clear" w:color="auto" w:fill="auto"/>
            <w:noWrap/>
            <w:vAlign w:val="center"/>
          </w:tcPr>
          <w:p w14:paraId="69A40B5A" w14:textId="77777777" w:rsidR="008E654C" w:rsidRPr="005F7586" w:rsidRDefault="008E654C" w:rsidP="00C84151">
            <w:pPr>
              <w:rPr>
                <w:rFonts w:ascii="Verdana" w:hAnsi="Verdana" w:cs="Arial"/>
                <w:sz w:val="16"/>
                <w:szCs w:val="16"/>
              </w:rPr>
            </w:pPr>
          </w:p>
        </w:tc>
        <w:tc>
          <w:tcPr>
            <w:tcW w:w="1174" w:type="dxa"/>
            <w:tcBorders>
              <w:top w:val="double" w:sz="4" w:space="0" w:color="auto"/>
              <w:left w:val="single" w:sz="4" w:space="0" w:color="auto"/>
              <w:right w:val="single" w:sz="4" w:space="0" w:color="auto"/>
            </w:tcBorders>
            <w:shd w:val="clear" w:color="auto" w:fill="auto"/>
            <w:noWrap/>
            <w:vAlign w:val="center"/>
          </w:tcPr>
          <w:p w14:paraId="55547CA5"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253EB6EF"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71FCC55D"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5" w:type="dxa"/>
            <w:tcBorders>
              <w:top w:val="double" w:sz="4" w:space="0" w:color="auto"/>
              <w:left w:val="single" w:sz="4" w:space="0" w:color="auto"/>
              <w:right w:val="single" w:sz="4" w:space="0" w:color="auto"/>
            </w:tcBorders>
            <w:vAlign w:val="center"/>
          </w:tcPr>
          <w:p w14:paraId="092C7920"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double" w:sz="4" w:space="0" w:color="auto"/>
              <w:left w:val="single" w:sz="4" w:space="0" w:color="auto"/>
              <w:right w:val="single" w:sz="4" w:space="0" w:color="auto"/>
            </w:tcBorders>
            <w:shd w:val="clear" w:color="auto" w:fill="auto"/>
            <w:noWrap/>
            <w:vAlign w:val="center"/>
          </w:tcPr>
          <w:p w14:paraId="0A2F6951"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double" w:sz="4" w:space="0" w:color="auto"/>
              <w:left w:val="single" w:sz="4" w:space="0" w:color="auto"/>
              <w:right w:val="single" w:sz="4" w:space="0" w:color="auto"/>
            </w:tcBorders>
            <w:shd w:val="clear" w:color="auto" w:fill="D9D9D9"/>
            <w:noWrap/>
            <w:vAlign w:val="center"/>
          </w:tcPr>
          <w:p w14:paraId="57E7EDBD"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double" w:sz="4" w:space="0" w:color="auto"/>
              <w:left w:val="single" w:sz="4" w:space="0" w:color="auto"/>
              <w:right w:val="single" w:sz="4" w:space="0" w:color="auto"/>
            </w:tcBorders>
            <w:shd w:val="clear" w:color="auto" w:fill="D9D9D9"/>
            <w:vAlign w:val="center"/>
          </w:tcPr>
          <w:p w14:paraId="77985708"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double" w:sz="4" w:space="0" w:color="auto"/>
              <w:left w:val="single" w:sz="4" w:space="0" w:color="auto"/>
              <w:right w:val="single" w:sz="4" w:space="0" w:color="auto"/>
            </w:tcBorders>
            <w:shd w:val="clear" w:color="auto" w:fill="A6A6A6"/>
            <w:vAlign w:val="center"/>
          </w:tcPr>
          <w:p w14:paraId="2A4FB2E9"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662" w:type="dxa"/>
            <w:tcBorders>
              <w:top w:val="nil"/>
              <w:left w:val="single" w:sz="4" w:space="0" w:color="auto"/>
            </w:tcBorders>
            <w:shd w:val="clear" w:color="auto" w:fill="auto"/>
            <w:vAlign w:val="center"/>
          </w:tcPr>
          <w:p w14:paraId="4E8F68CA" w14:textId="77777777" w:rsidR="008E654C" w:rsidRPr="005F7586" w:rsidRDefault="008E654C" w:rsidP="00C84151">
            <w:pPr>
              <w:jc w:val="center"/>
              <w:rPr>
                <w:rFonts w:ascii="Verdana" w:hAnsi="Verdana" w:cs="Arial"/>
                <w:b/>
                <w:bCs/>
                <w:sz w:val="16"/>
                <w:szCs w:val="16"/>
              </w:rPr>
            </w:pPr>
          </w:p>
        </w:tc>
      </w:tr>
      <w:tr w:rsidR="008E654C" w:rsidRPr="005F7586" w14:paraId="07B12007" w14:textId="77777777" w:rsidTr="00C84151">
        <w:trPr>
          <w:trHeight w:val="231"/>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0688C" w14:textId="77777777" w:rsidR="008E654C" w:rsidRPr="005F7586" w:rsidRDefault="008E654C" w:rsidP="00C84151">
            <w:pPr>
              <w:rPr>
                <w:rFonts w:ascii="Verdana" w:hAnsi="Verdana" w:cs="Arial"/>
                <w:bCs/>
                <w:sz w:val="16"/>
                <w:szCs w:val="16"/>
              </w:rPr>
            </w:pPr>
            <w:r w:rsidRPr="005F7586">
              <w:rPr>
                <w:rFonts w:ascii="Verdana" w:hAnsi="Verdana" w:cs="Arial"/>
                <w:bCs/>
                <w:sz w:val="16"/>
                <w:szCs w:val="16"/>
              </w:rPr>
              <w:t>Total Comprehensive Expenditure &amp; Income</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774B0"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13,610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455C3"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(9,845)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ADACD"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75" w:type="dxa"/>
            <w:tcBorders>
              <w:top w:val="single" w:sz="4" w:space="0" w:color="auto"/>
              <w:left w:val="single" w:sz="4" w:space="0" w:color="auto"/>
              <w:bottom w:val="single" w:sz="4" w:space="0" w:color="auto"/>
              <w:right w:val="single" w:sz="4" w:space="0" w:color="auto"/>
            </w:tcBorders>
            <w:vAlign w:val="center"/>
          </w:tcPr>
          <w:p w14:paraId="1128D6D2"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602F0"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56BAA6C"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3,765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1E75C708"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75,840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2761308F"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79,605 </w:t>
            </w:r>
          </w:p>
        </w:tc>
        <w:tc>
          <w:tcPr>
            <w:tcW w:w="1662" w:type="dxa"/>
            <w:tcBorders>
              <w:left w:val="single" w:sz="4" w:space="0" w:color="auto"/>
            </w:tcBorders>
            <w:shd w:val="clear" w:color="auto" w:fill="auto"/>
            <w:vAlign w:val="center"/>
          </w:tcPr>
          <w:p w14:paraId="5690AFB2" w14:textId="00CC6B44" w:rsidR="008E654C" w:rsidRPr="005F7586" w:rsidRDefault="00000000" w:rsidP="00C84151">
            <w:pPr>
              <w:jc w:val="center"/>
              <w:rPr>
                <w:rFonts w:ascii="Verdana" w:hAnsi="Verdana" w:cs="Arial"/>
                <w:b/>
                <w:bCs/>
                <w:sz w:val="16"/>
                <w:szCs w:val="16"/>
              </w:rPr>
            </w:pPr>
            <w:hyperlink w:anchor="CIES" w:history="1">
              <w:r w:rsidR="008E654C" w:rsidRPr="005F7586">
                <w:rPr>
                  <w:rStyle w:val="Hyperlink"/>
                  <w:rFonts w:ascii="Verdana" w:hAnsi="Verdana" w:cs="Arial"/>
                  <w:bCs/>
                  <w:sz w:val="16"/>
                  <w:szCs w:val="16"/>
                </w:rPr>
                <w:t>CI&amp;ES</w:t>
              </w:r>
            </w:hyperlink>
          </w:p>
        </w:tc>
      </w:tr>
      <w:tr w:rsidR="008E654C" w:rsidRPr="005F7586" w14:paraId="28C4AB81" w14:textId="77777777" w:rsidTr="00C84151">
        <w:trPr>
          <w:trHeight w:val="8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65049" w14:textId="77777777" w:rsidR="008E654C" w:rsidRPr="005F7586" w:rsidRDefault="008E654C" w:rsidP="00C84151">
            <w:pPr>
              <w:rPr>
                <w:rFonts w:ascii="Verdana" w:hAnsi="Verdana" w:cs="Arial"/>
                <w:bCs/>
                <w:sz w:val="16"/>
                <w:szCs w:val="16"/>
              </w:rPr>
            </w:pPr>
            <w:r w:rsidRPr="005F7586">
              <w:rPr>
                <w:rFonts w:ascii="Verdana" w:hAnsi="Verdana" w:cs="Arial"/>
                <w:bCs/>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2CCA6"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1C4C4"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6391D"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3C7A0A4B"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9A35B"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E2CB82C"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64A228DA"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3C062E3A"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662" w:type="dxa"/>
            <w:tcBorders>
              <w:left w:val="single" w:sz="4" w:space="0" w:color="auto"/>
            </w:tcBorders>
            <w:shd w:val="clear" w:color="auto" w:fill="auto"/>
            <w:vAlign w:val="center"/>
          </w:tcPr>
          <w:p w14:paraId="54284AA6" w14:textId="77777777" w:rsidR="008E654C" w:rsidRPr="005F7586" w:rsidRDefault="008E654C" w:rsidP="00C84151">
            <w:pPr>
              <w:jc w:val="center"/>
              <w:rPr>
                <w:rFonts w:ascii="Verdana" w:hAnsi="Verdana" w:cs="Arial"/>
                <w:b/>
                <w:bCs/>
                <w:sz w:val="16"/>
                <w:szCs w:val="16"/>
              </w:rPr>
            </w:pPr>
          </w:p>
        </w:tc>
      </w:tr>
      <w:tr w:rsidR="008E654C" w:rsidRPr="005F7586" w14:paraId="48AFB468" w14:textId="77777777" w:rsidTr="00C84151">
        <w:trPr>
          <w:trHeight w:val="183"/>
          <w:jc w:val="center"/>
        </w:trPr>
        <w:tc>
          <w:tcPr>
            <w:tcW w:w="4183" w:type="dxa"/>
            <w:tcBorders>
              <w:top w:val="single" w:sz="4" w:space="0" w:color="auto"/>
              <w:left w:val="single" w:sz="4" w:space="0" w:color="auto"/>
              <w:bottom w:val="single" w:sz="4" w:space="0" w:color="auto"/>
              <w:right w:val="single" w:sz="4" w:space="0" w:color="auto"/>
            </w:tcBorders>
            <w:shd w:val="clear" w:color="auto" w:fill="auto"/>
            <w:vAlign w:val="center"/>
          </w:tcPr>
          <w:p w14:paraId="1BF44E9B" w14:textId="77777777" w:rsidR="008E654C" w:rsidRPr="005F7586" w:rsidRDefault="008E654C" w:rsidP="00C84151">
            <w:pPr>
              <w:rPr>
                <w:rFonts w:ascii="Verdana" w:hAnsi="Verdana" w:cs="Arial"/>
                <w:sz w:val="16"/>
                <w:szCs w:val="16"/>
              </w:rPr>
            </w:pPr>
            <w:r w:rsidRPr="005F7586">
              <w:rPr>
                <w:rFonts w:ascii="Verdana" w:hAnsi="Verdana" w:cs="Arial"/>
                <w:sz w:val="16"/>
                <w:szCs w:val="16"/>
              </w:rPr>
              <w:t>Adjustments Between Accounting Basis &amp; Funding Basis Under Regulations</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84284"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42,593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C69E4"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8,980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97228C"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276 </w:t>
            </w:r>
          </w:p>
        </w:tc>
        <w:tc>
          <w:tcPr>
            <w:tcW w:w="1175" w:type="dxa"/>
            <w:tcBorders>
              <w:top w:val="single" w:sz="4" w:space="0" w:color="auto"/>
              <w:left w:val="single" w:sz="4" w:space="0" w:color="auto"/>
              <w:bottom w:val="single" w:sz="4" w:space="0" w:color="auto"/>
              <w:right w:val="single" w:sz="4" w:space="0" w:color="auto"/>
            </w:tcBorders>
            <w:vAlign w:val="center"/>
          </w:tcPr>
          <w:p w14:paraId="7E154313"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4,193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B3787"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xml:space="preserve">2,208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4DE0D3"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58,250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3BB6F3FE"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(58,250)</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74BB1C21"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662" w:type="dxa"/>
            <w:tcBorders>
              <w:top w:val="nil"/>
              <w:left w:val="single" w:sz="4" w:space="0" w:color="auto"/>
              <w:bottom w:val="nil"/>
            </w:tcBorders>
            <w:shd w:val="clear" w:color="auto" w:fill="auto"/>
            <w:vAlign w:val="center"/>
          </w:tcPr>
          <w:p w14:paraId="49331B6B" w14:textId="3D3BCD86" w:rsidR="008E654C" w:rsidRPr="005F7586" w:rsidRDefault="00000000" w:rsidP="00C84151">
            <w:pPr>
              <w:jc w:val="center"/>
              <w:rPr>
                <w:rFonts w:ascii="Verdana" w:hAnsi="Verdana" w:cs="Arial"/>
                <w:bCs/>
                <w:sz w:val="16"/>
                <w:szCs w:val="16"/>
              </w:rPr>
            </w:pPr>
            <w:hyperlink w:anchor="Note03" w:history="1">
              <w:r w:rsidR="008E654C" w:rsidRPr="005F7586">
                <w:rPr>
                  <w:rStyle w:val="Hyperlink"/>
                  <w:rFonts w:ascii="Verdana" w:hAnsi="Verdana" w:cs="Arial"/>
                  <w:bCs/>
                  <w:sz w:val="16"/>
                  <w:szCs w:val="16"/>
                </w:rPr>
                <w:t>Note 3</w:t>
              </w:r>
            </w:hyperlink>
          </w:p>
        </w:tc>
      </w:tr>
      <w:tr w:rsidR="008E654C" w:rsidRPr="005F7586" w14:paraId="2EBDD43C" w14:textId="77777777" w:rsidTr="00C84151">
        <w:trPr>
          <w:trHeight w:val="80"/>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8E023" w14:textId="77777777" w:rsidR="008E654C" w:rsidRPr="005F7586" w:rsidRDefault="008E654C" w:rsidP="00C84151">
            <w:pPr>
              <w:rPr>
                <w:rFonts w:ascii="Verdana" w:hAnsi="Verdana" w:cs="Arial"/>
                <w:sz w:val="16"/>
                <w:szCs w:val="16"/>
              </w:rPr>
            </w:pPr>
            <w:r w:rsidRPr="005F7586">
              <w:rPr>
                <w:rFonts w:ascii="Verdana" w:hAnsi="Verdana" w:cs="Arial"/>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AB56D6"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F2B73"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2E792"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vAlign w:val="center"/>
          </w:tcPr>
          <w:p w14:paraId="5C9A8B34"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B2874"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5ABA676"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51DB8D0"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0047C308"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662" w:type="dxa"/>
            <w:tcBorders>
              <w:top w:val="nil"/>
              <w:left w:val="single" w:sz="4" w:space="0" w:color="auto"/>
            </w:tcBorders>
            <w:shd w:val="clear" w:color="auto" w:fill="auto"/>
            <w:vAlign w:val="center"/>
          </w:tcPr>
          <w:p w14:paraId="5C11B79C" w14:textId="77777777" w:rsidR="008E654C" w:rsidRPr="005F7586" w:rsidRDefault="008E654C" w:rsidP="00C84151">
            <w:pPr>
              <w:jc w:val="center"/>
              <w:rPr>
                <w:rFonts w:ascii="Verdana" w:hAnsi="Verdana" w:cs="Arial"/>
                <w:b/>
                <w:bCs/>
                <w:sz w:val="16"/>
                <w:szCs w:val="16"/>
              </w:rPr>
            </w:pPr>
          </w:p>
        </w:tc>
      </w:tr>
      <w:tr w:rsidR="008E654C" w:rsidRPr="005F7586" w14:paraId="6890FDE2" w14:textId="77777777" w:rsidTr="00C84151">
        <w:trPr>
          <w:trHeight w:val="125"/>
          <w:jc w:val="center"/>
        </w:trPr>
        <w:tc>
          <w:tcPr>
            <w:tcW w:w="41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3CDA0" w14:textId="77777777" w:rsidR="008E654C" w:rsidRPr="005F7586" w:rsidRDefault="008E654C" w:rsidP="00C84151">
            <w:pPr>
              <w:rPr>
                <w:rFonts w:ascii="Verdana" w:hAnsi="Verdana" w:cs="Arial"/>
                <w:b/>
                <w:sz w:val="16"/>
                <w:szCs w:val="16"/>
              </w:rPr>
            </w:pPr>
            <w:r w:rsidRPr="005F7586">
              <w:rPr>
                <w:rFonts w:ascii="Verdana" w:hAnsi="Verdana" w:cs="Arial"/>
                <w:b/>
                <w:sz w:val="16"/>
                <w:szCs w:val="16"/>
              </w:rPr>
              <w:t>Net Increase / (Decrease) in 2020/21</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44612"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56,203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0FD4D"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(865)</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247DD"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276 </w:t>
            </w:r>
          </w:p>
        </w:tc>
        <w:tc>
          <w:tcPr>
            <w:tcW w:w="1175" w:type="dxa"/>
            <w:tcBorders>
              <w:top w:val="single" w:sz="4" w:space="0" w:color="auto"/>
              <w:left w:val="single" w:sz="4" w:space="0" w:color="auto"/>
              <w:bottom w:val="single" w:sz="4" w:space="0" w:color="auto"/>
              <w:right w:val="single" w:sz="4" w:space="0" w:color="auto"/>
            </w:tcBorders>
            <w:vAlign w:val="center"/>
          </w:tcPr>
          <w:p w14:paraId="02BBE1C6"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4,193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11F66"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2,208 </w:t>
            </w:r>
          </w:p>
        </w:tc>
        <w:tc>
          <w:tcPr>
            <w:tcW w:w="117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DAE8E47"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62,015 </w:t>
            </w:r>
          </w:p>
        </w:tc>
        <w:tc>
          <w:tcPr>
            <w:tcW w:w="1174" w:type="dxa"/>
            <w:tcBorders>
              <w:top w:val="single" w:sz="4" w:space="0" w:color="auto"/>
              <w:left w:val="single" w:sz="4" w:space="0" w:color="auto"/>
              <w:bottom w:val="single" w:sz="4" w:space="0" w:color="auto"/>
              <w:right w:val="single" w:sz="4" w:space="0" w:color="auto"/>
            </w:tcBorders>
            <w:shd w:val="clear" w:color="auto" w:fill="D9D9D9"/>
            <w:vAlign w:val="center"/>
          </w:tcPr>
          <w:p w14:paraId="2C95453C"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17,590 </w:t>
            </w:r>
          </w:p>
        </w:tc>
        <w:tc>
          <w:tcPr>
            <w:tcW w:w="1175" w:type="dxa"/>
            <w:tcBorders>
              <w:top w:val="single" w:sz="4" w:space="0" w:color="auto"/>
              <w:left w:val="single" w:sz="4" w:space="0" w:color="auto"/>
              <w:bottom w:val="single" w:sz="4" w:space="0" w:color="auto"/>
              <w:right w:val="single" w:sz="4" w:space="0" w:color="auto"/>
            </w:tcBorders>
            <w:shd w:val="clear" w:color="auto" w:fill="A6A6A6"/>
            <w:vAlign w:val="center"/>
          </w:tcPr>
          <w:p w14:paraId="758DE9FB"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79,605 </w:t>
            </w:r>
          </w:p>
        </w:tc>
        <w:tc>
          <w:tcPr>
            <w:tcW w:w="1662" w:type="dxa"/>
            <w:tcBorders>
              <w:left w:val="single" w:sz="4" w:space="0" w:color="auto"/>
            </w:tcBorders>
            <w:shd w:val="clear" w:color="auto" w:fill="auto"/>
            <w:vAlign w:val="center"/>
          </w:tcPr>
          <w:p w14:paraId="6056448F" w14:textId="3A485289" w:rsidR="008E654C" w:rsidRPr="005F7586" w:rsidRDefault="00000000" w:rsidP="00C84151">
            <w:pPr>
              <w:jc w:val="center"/>
              <w:rPr>
                <w:rFonts w:ascii="Verdana" w:hAnsi="Verdana" w:cs="Arial"/>
                <w:b/>
                <w:bCs/>
                <w:sz w:val="16"/>
                <w:szCs w:val="16"/>
              </w:rPr>
            </w:pPr>
            <w:hyperlink w:anchor="Note04" w:history="1">
              <w:r w:rsidR="008E654C" w:rsidRPr="005F7586">
                <w:rPr>
                  <w:rStyle w:val="Hyperlink"/>
                  <w:rFonts w:ascii="Verdana" w:hAnsi="Verdana" w:cs="Arial"/>
                  <w:bCs/>
                  <w:sz w:val="16"/>
                  <w:szCs w:val="16"/>
                </w:rPr>
                <w:t>Note 4</w:t>
              </w:r>
            </w:hyperlink>
            <w:r w:rsidR="008E654C" w:rsidRPr="005F7586">
              <w:rPr>
                <w:rFonts w:ascii="Verdana" w:hAnsi="Verdana" w:cs="Arial"/>
                <w:bCs/>
                <w:sz w:val="16"/>
                <w:szCs w:val="16"/>
              </w:rPr>
              <w:t xml:space="preserve"> &amp; </w:t>
            </w:r>
            <w:hyperlink w:anchor="HRA" w:history="1">
              <w:r w:rsidR="008E654C" w:rsidRPr="005F7586">
                <w:rPr>
                  <w:rStyle w:val="Hyperlink"/>
                  <w:rFonts w:ascii="Verdana" w:hAnsi="Verdana" w:cs="Arial"/>
                  <w:bCs/>
                  <w:sz w:val="16"/>
                  <w:szCs w:val="16"/>
                </w:rPr>
                <w:t>HRA</w:t>
              </w:r>
            </w:hyperlink>
          </w:p>
        </w:tc>
      </w:tr>
      <w:tr w:rsidR="008E654C" w:rsidRPr="005F7586" w14:paraId="5BBE760E" w14:textId="77777777" w:rsidTr="00C84151">
        <w:trPr>
          <w:trHeight w:val="87"/>
          <w:jc w:val="center"/>
        </w:trPr>
        <w:tc>
          <w:tcPr>
            <w:tcW w:w="4183" w:type="dxa"/>
            <w:tcBorders>
              <w:top w:val="single" w:sz="4" w:space="0" w:color="auto"/>
              <w:left w:val="single" w:sz="4" w:space="0" w:color="auto"/>
              <w:bottom w:val="nil"/>
              <w:right w:val="single" w:sz="4" w:space="0" w:color="auto"/>
            </w:tcBorders>
            <w:shd w:val="clear" w:color="auto" w:fill="auto"/>
            <w:noWrap/>
            <w:vAlign w:val="center"/>
          </w:tcPr>
          <w:p w14:paraId="1D68C270" w14:textId="77777777" w:rsidR="008E654C" w:rsidRPr="005F7586" w:rsidRDefault="008E654C" w:rsidP="00C84151">
            <w:pPr>
              <w:rPr>
                <w:rFonts w:ascii="Verdana" w:hAnsi="Verdana" w:cs="Arial"/>
                <w:sz w:val="16"/>
                <w:szCs w:val="16"/>
              </w:rPr>
            </w:pPr>
            <w:r w:rsidRPr="005F7586">
              <w:rPr>
                <w:rFonts w:ascii="Verdana" w:hAnsi="Verdana" w:cs="Arial"/>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56F7F56A"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018EBC3A"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5BD7B2F1"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5" w:type="dxa"/>
            <w:tcBorders>
              <w:top w:val="single" w:sz="4" w:space="0" w:color="auto"/>
              <w:left w:val="single" w:sz="4" w:space="0" w:color="auto"/>
              <w:bottom w:val="nil"/>
              <w:right w:val="single" w:sz="4" w:space="0" w:color="auto"/>
            </w:tcBorders>
            <w:vAlign w:val="center"/>
          </w:tcPr>
          <w:p w14:paraId="7CF8B864"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auto"/>
            <w:noWrap/>
            <w:vAlign w:val="center"/>
          </w:tcPr>
          <w:p w14:paraId="6CC6CEC2" w14:textId="77777777" w:rsidR="008E654C" w:rsidRPr="005F7586" w:rsidRDefault="008E654C" w:rsidP="00C84151">
            <w:pPr>
              <w:jc w:val="center"/>
              <w:rPr>
                <w:rFonts w:ascii="Verdana" w:hAnsi="Verdana" w:cs="Calibri"/>
                <w:color w:val="000000"/>
                <w:sz w:val="16"/>
                <w:szCs w:val="16"/>
              </w:rPr>
            </w:pPr>
            <w:r w:rsidRPr="005F7586">
              <w:rPr>
                <w:rFonts w:ascii="Verdana" w:hAnsi="Verdana" w:cs="Calibri"/>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noWrap/>
            <w:vAlign w:val="center"/>
          </w:tcPr>
          <w:p w14:paraId="21F6E130"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4" w:type="dxa"/>
            <w:tcBorders>
              <w:top w:val="single" w:sz="4" w:space="0" w:color="auto"/>
              <w:left w:val="single" w:sz="4" w:space="0" w:color="auto"/>
              <w:bottom w:val="nil"/>
              <w:right w:val="single" w:sz="4" w:space="0" w:color="auto"/>
            </w:tcBorders>
            <w:shd w:val="clear" w:color="auto" w:fill="D9D9D9"/>
            <w:vAlign w:val="center"/>
          </w:tcPr>
          <w:p w14:paraId="1729B9E5"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75" w:type="dxa"/>
            <w:tcBorders>
              <w:top w:val="single" w:sz="4" w:space="0" w:color="auto"/>
              <w:left w:val="single" w:sz="4" w:space="0" w:color="auto"/>
              <w:bottom w:val="nil"/>
              <w:right w:val="single" w:sz="4" w:space="0" w:color="auto"/>
            </w:tcBorders>
            <w:shd w:val="clear" w:color="auto" w:fill="A6A6A6"/>
            <w:vAlign w:val="center"/>
          </w:tcPr>
          <w:p w14:paraId="36CD364C"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662" w:type="dxa"/>
            <w:tcBorders>
              <w:left w:val="single" w:sz="4" w:space="0" w:color="auto"/>
              <w:bottom w:val="nil"/>
            </w:tcBorders>
            <w:shd w:val="clear" w:color="auto" w:fill="auto"/>
            <w:vAlign w:val="center"/>
          </w:tcPr>
          <w:p w14:paraId="79A8CC9C" w14:textId="77777777" w:rsidR="008E654C" w:rsidRPr="005F7586" w:rsidRDefault="008E654C" w:rsidP="00C84151">
            <w:pPr>
              <w:jc w:val="center"/>
              <w:rPr>
                <w:rFonts w:ascii="Verdana" w:hAnsi="Verdana" w:cs="Arial"/>
                <w:b/>
                <w:bCs/>
                <w:sz w:val="16"/>
                <w:szCs w:val="16"/>
              </w:rPr>
            </w:pPr>
          </w:p>
        </w:tc>
      </w:tr>
      <w:tr w:rsidR="008E654C" w:rsidRPr="005F7586" w14:paraId="0E76D7DC" w14:textId="77777777" w:rsidTr="00C84151">
        <w:trPr>
          <w:trHeight w:val="80"/>
          <w:jc w:val="center"/>
        </w:trPr>
        <w:tc>
          <w:tcPr>
            <w:tcW w:w="418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4C3DAD1" w14:textId="77777777" w:rsidR="008E654C" w:rsidRPr="005F7586" w:rsidRDefault="008E654C" w:rsidP="00C84151">
            <w:pPr>
              <w:rPr>
                <w:rFonts w:ascii="Verdana" w:hAnsi="Verdana" w:cs="Arial"/>
                <w:b/>
                <w:bCs/>
                <w:sz w:val="16"/>
                <w:szCs w:val="16"/>
              </w:rPr>
            </w:pPr>
            <w:r w:rsidRPr="005F7586">
              <w:rPr>
                <w:rFonts w:ascii="Verdana" w:hAnsi="Verdana" w:cs="Arial"/>
                <w:b/>
                <w:bCs/>
                <w:sz w:val="16"/>
                <w:szCs w:val="16"/>
              </w:rPr>
              <w:t xml:space="preserve">Balance of Reserves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31st March 2021</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8AE54B3"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195,302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2F42986"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30,952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BE9D2FE"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17,086 </w:t>
            </w:r>
          </w:p>
        </w:tc>
        <w:tc>
          <w:tcPr>
            <w:tcW w:w="1175" w:type="dxa"/>
            <w:tcBorders>
              <w:top w:val="single" w:sz="4" w:space="0" w:color="auto"/>
              <w:left w:val="single" w:sz="4" w:space="0" w:color="auto"/>
              <w:bottom w:val="double" w:sz="4" w:space="0" w:color="auto"/>
              <w:right w:val="single" w:sz="4" w:space="0" w:color="auto"/>
            </w:tcBorders>
            <w:vAlign w:val="center"/>
          </w:tcPr>
          <w:p w14:paraId="345047E5"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19,014 </w:t>
            </w:r>
          </w:p>
        </w:tc>
        <w:tc>
          <w:tcPr>
            <w:tcW w:w="1174"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6E2EC12"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11,062 </w:t>
            </w:r>
          </w:p>
        </w:tc>
        <w:tc>
          <w:tcPr>
            <w:tcW w:w="1174" w:type="dxa"/>
            <w:tcBorders>
              <w:top w:val="single" w:sz="4" w:space="0" w:color="auto"/>
              <w:left w:val="single" w:sz="4" w:space="0" w:color="auto"/>
              <w:bottom w:val="double" w:sz="4" w:space="0" w:color="auto"/>
              <w:right w:val="single" w:sz="4" w:space="0" w:color="auto"/>
            </w:tcBorders>
            <w:shd w:val="clear" w:color="auto" w:fill="D9D9D9"/>
            <w:noWrap/>
            <w:vAlign w:val="center"/>
          </w:tcPr>
          <w:p w14:paraId="4A8713C7"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273,416 </w:t>
            </w:r>
          </w:p>
        </w:tc>
        <w:tc>
          <w:tcPr>
            <w:tcW w:w="1174" w:type="dxa"/>
            <w:tcBorders>
              <w:top w:val="single" w:sz="4" w:space="0" w:color="auto"/>
              <w:left w:val="single" w:sz="4" w:space="0" w:color="auto"/>
              <w:bottom w:val="double" w:sz="4" w:space="0" w:color="auto"/>
              <w:right w:val="single" w:sz="4" w:space="0" w:color="auto"/>
            </w:tcBorders>
            <w:shd w:val="clear" w:color="auto" w:fill="D9D9D9"/>
            <w:vAlign w:val="center"/>
          </w:tcPr>
          <w:p w14:paraId="3B0E9DB3"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(144,898)</w:t>
            </w:r>
          </w:p>
        </w:tc>
        <w:tc>
          <w:tcPr>
            <w:tcW w:w="1175" w:type="dxa"/>
            <w:tcBorders>
              <w:top w:val="single" w:sz="4" w:space="0" w:color="auto"/>
              <w:left w:val="single" w:sz="4" w:space="0" w:color="auto"/>
              <w:bottom w:val="double" w:sz="4" w:space="0" w:color="auto"/>
              <w:right w:val="single" w:sz="4" w:space="0" w:color="auto"/>
            </w:tcBorders>
            <w:shd w:val="clear" w:color="auto" w:fill="A6A6A6"/>
            <w:vAlign w:val="center"/>
          </w:tcPr>
          <w:p w14:paraId="3AC49ECA" w14:textId="77777777" w:rsidR="008E654C" w:rsidRPr="005F7586" w:rsidRDefault="008E654C" w:rsidP="00C84151">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128,518 </w:t>
            </w:r>
          </w:p>
        </w:tc>
        <w:tc>
          <w:tcPr>
            <w:tcW w:w="1662" w:type="dxa"/>
            <w:tcBorders>
              <w:left w:val="single" w:sz="4" w:space="0" w:color="auto"/>
            </w:tcBorders>
            <w:shd w:val="clear" w:color="auto" w:fill="auto"/>
            <w:vAlign w:val="center"/>
          </w:tcPr>
          <w:p w14:paraId="240C7F28" w14:textId="039315BC" w:rsidR="008E654C" w:rsidRPr="005F7586" w:rsidRDefault="00000000" w:rsidP="00C84151">
            <w:pPr>
              <w:jc w:val="center"/>
              <w:rPr>
                <w:rFonts w:ascii="Verdana" w:hAnsi="Verdana" w:cs="Arial"/>
                <w:b/>
                <w:bCs/>
                <w:color w:val="000000"/>
                <w:sz w:val="16"/>
                <w:szCs w:val="16"/>
              </w:rPr>
            </w:pPr>
            <w:hyperlink w:anchor="BALANCESHEET" w:history="1">
              <w:r w:rsidR="008E654C" w:rsidRPr="005F7586">
                <w:rPr>
                  <w:rStyle w:val="Hyperlink"/>
                  <w:rFonts w:ascii="Verdana" w:hAnsi="Verdana" w:cs="Arial"/>
                  <w:bCs/>
                  <w:sz w:val="16"/>
                  <w:szCs w:val="16"/>
                </w:rPr>
                <w:t>Balance Sheet</w:t>
              </w:r>
            </w:hyperlink>
          </w:p>
        </w:tc>
      </w:tr>
      <w:tr w:rsidR="008E654C" w:rsidRPr="005F7586" w14:paraId="772FE5EE" w14:textId="77777777" w:rsidTr="00C84151">
        <w:trPr>
          <w:trHeight w:val="80"/>
          <w:jc w:val="center"/>
        </w:trPr>
        <w:tc>
          <w:tcPr>
            <w:tcW w:w="4183" w:type="dxa"/>
            <w:tcBorders>
              <w:top w:val="double" w:sz="4" w:space="0" w:color="auto"/>
            </w:tcBorders>
            <w:shd w:val="clear" w:color="auto" w:fill="auto"/>
            <w:noWrap/>
            <w:vAlign w:val="bottom"/>
          </w:tcPr>
          <w:p w14:paraId="0043BA7D" w14:textId="77777777" w:rsidR="008E654C" w:rsidRPr="005F7586" w:rsidRDefault="008E654C" w:rsidP="00C84151">
            <w:pPr>
              <w:rPr>
                <w:rFonts w:ascii="Verdana" w:hAnsi="Verdana" w:cs="Arial"/>
                <w:b/>
                <w:bCs/>
                <w:sz w:val="16"/>
                <w:szCs w:val="16"/>
              </w:rPr>
            </w:pPr>
          </w:p>
        </w:tc>
        <w:tc>
          <w:tcPr>
            <w:tcW w:w="1174" w:type="dxa"/>
            <w:tcBorders>
              <w:top w:val="double" w:sz="4" w:space="0" w:color="auto"/>
            </w:tcBorders>
            <w:shd w:val="clear" w:color="auto" w:fill="auto"/>
            <w:noWrap/>
            <w:vAlign w:val="center"/>
          </w:tcPr>
          <w:p w14:paraId="4155FD4A" w14:textId="3CB5771B" w:rsidR="008E654C" w:rsidRPr="005F7586" w:rsidRDefault="00000000" w:rsidP="00C84151">
            <w:pPr>
              <w:jc w:val="center"/>
              <w:rPr>
                <w:sz w:val="16"/>
                <w:szCs w:val="16"/>
              </w:rPr>
            </w:pPr>
            <w:hyperlink w:anchor="BALANCESHEET" w:history="1">
              <w:r w:rsidR="008E654C" w:rsidRPr="005F7586">
                <w:rPr>
                  <w:rStyle w:val="Hyperlink"/>
                  <w:rFonts w:ascii="Verdana" w:hAnsi="Verdana" w:cs="Arial"/>
                  <w:bCs/>
                  <w:sz w:val="16"/>
                  <w:szCs w:val="16"/>
                </w:rPr>
                <w:t>Balance Sheet</w:t>
              </w:r>
            </w:hyperlink>
          </w:p>
        </w:tc>
        <w:tc>
          <w:tcPr>
            <w:tcW w:w="1174" w:type="dxa"/>
            <w:tcBorders>
              <w:top w:val="double" w:sz="4" w:space="0" w:color="auto"/>
            </w:tcBorders>
            <w:shd w:val="clear" w:color="auto" w:fill="auto"/>
            <w:noWrap/>
            <w:vAlign w:val="center"/>
          </w:tcPr>
          <w:p w14:paraId="1AE2DC59" w14:textId="18A72E4A" w:rsidR="008E654C" w:rsidRPr="005F7586" w:rsidRDefault="00000000" w:rsidP="00C84151">
            <w:pPr>
              <w:jc w:val="center"/>
              <w:rPr>
                <w:sz w:val="16"/>
                <w:szCs w:val="16"/>
              </w:rPr>
            </w:pPr>
            <w:hyperlink w:anchor="BALANCESHEET" w:history="1">
              <w:r w:rsidR="008E654C" w:rsidRPr="005F7586">
                <w:rPr>
                  <w:rStyle w:val="Hyperlink"/>
                  <w:rFonts w:ascii="Verdana" w:hAnsi="Verdana" w:cs="Arial"/>
                  <w:bCs/>
                  <w:sz w:val="16"/>
                  <w:szCs w:val="16"/>
                </w:rPr>
                <w:t>Balance Sheet</w:t>
              </w:r>
            </w:hyperlink>
          </w:p>
        </w:tc>
        <w:tc>
          <w:tcPr>
            <w:tcW w:w="1174" w:type="dxa"/>
            <w:tcBorders>
              <w:top w:val="double" w:sz="4" w:space="0" w:color="auto"/>
            </w:tcBorders>
            <w:shd w:val="clear" w:color="auto" w:fill="auto"/>
            <w:noWrap/>
            <w:vAlign w:val="center"/>
          </w:tcPr>
          <w:p w14:paraId="0C2C09BE" w14:textId="60A77A70" w:rsidR="008E654C" w:rsidRPr="005F7586" w:rsidRDefault="00000000" w:rsidP="00C84151">
            <w:pPr>
              <w:jc w:val="center"/>
              <w:rPr>
                <w:sz w:val="16"/>
                <w:szCs w:val="16"/>
              </w:rPr>
            </w:pPr>
            <w:hyperlink w:anchor="BALANCESHEET" w:history="1">
              <w:r w:rsidR="008E654C" w:rsidRPr="005F7586">
                <w:rPr>
                  <w:rStyle w:val="Hyperlink"/>
                  <w:rFonts w:ascii="Verdana" w:hAnsi="Verdana" w:cs="Arial"/>
                  <w:bCs/>
                  <w:sz w:val="16"/>
                  <w:szCs w:val="16"/>
                </w:rPr>
                <w:t>Balance Sheet</w:t>
              </w:r>
            </w:hyperlink>
          </w:p>
        </w:tc>
        <w:tc>
          <w:tcPr>
            <w:tcW w:w="1175" w:type="dxa"/>
            <w:tcBorders>
              <w:top w:val="double" w:sz="4" w:space="0" w:color="auto"/>
            </w:tcBorders>
            <w:vAlign w:val="center"/>
          </w:tcPr>
          <w:p w14:paraId="107E7579" w14:textId="14110550" w:rsidR="008E654C" w:rsidRPr="005F7586" w:rsidRDefault="00000000" w:rsidP="00C84151">
            <w:pPr>
              <w:jc w:val="center"/>
              <w:rPr>
                <w:sz w:val="16"/>
                <w:szCs w:val="16"/>
              </w:rPr>
            </w:pPr>
            <w:hyperlink w:anchor="BALANCESHEET" w:history="1">
              <w:r w:rsidR="008E654C" w:rsidRPr="005F7586">
                <w:rPr>
                  <w:rStyle w:val="Hyperlink"/>
                  <w:rFonts w:ascii="Verdana" w:hAnsi="Verdana" w:cs="Arial"/>
                  <w:bCs/>
                  <w:sz w:val="16"/>
                  <w:szCs w:val="16"/>
                </w:rPr>
                <w:t>Balance Sheet</w:t>
              </w:r>
            </w:hyperlink>
          </w:p>
        </w:tc>
        <w:tc>
          <w:tcPr>
            <w:tcW w:w="1174" w:type="dxa"/>
            <w:tcBorders>
              <w:top w:val="double" w:sz="4" w:space="0" w:color="auto"/>
            </w:tcBorders>
            <w:shd w:val="clear" w:color="auto" w:fill="auto"/>
            <w:noWrap/>
            <w:vAlign w:val="center"/>
          </w:tcPr>
          <w:p w14:paraId="5E6D6651" w14:textId="6C0593BE" w:rsidR="008E654C" w:rsidRPr="005F7586" w:rsidRDefault="00000000" w:rsidP="00C84151">
            <w:pPr>
              <w:jc w:val="center"/>
              <w:rPr>
                <w:sz w:val="16"/>
                <w:szCs w:val="16"/>
              </w:rPr>
            </w:pPr>
            <w:hyperlink w:anchor="BALANCESHEET" w:history="1">
              <w:r w:rsidR="008E654C" w:rsidRPr="005F7586">
                <w:rPr>
                  <w:rStyle w:val="Hyperlink"/>
                  <w:rFonts w:ascii="Verdana" w:hAnsi="Verdana" w:cs="Arial"/>
                  <w:bCs/>
                  <w:sz w:val="16"/>
                  <w:szCs w:val="16"/>
                </w:rPr>
                <w:t>Balance Sheet</w:t>
              </w:r>
            </w:hyperlink>
          </w:p>
        </w:tc>
        <w:tc>
          <w:tcPr>
            <w:tcW w:w="1174" w:type="dxa"/>
            <w:shd w:val="clear" w:color="auto" w:fill="auto"/>
            <w:noWrap/>
            <w:vAlign w:val="center"/>
          </w:tcPr>
          <w:p w14:paraId="25FB1695" w14:textId="2D01DD61" w:rsidR="008E654C" w:rsidRPr="005F7586" w:rsidRDefault="00000000" w:rsidP="00C84151">
            <w:pPr>
              <w:jc w:val="center"/>
              <w:rPr>
                <w:sz w:val="16"/>
                <w:szCs w:val="16"/>
              </w:rPr>
            </w:pPr>
            <w:hyperlink w:anchor="BALANCESHEET" w:history="1">
              <w:r w:rsidR="008E654C" w:rsidRPr="005F7586">
                <w:rPr>
                  <w:rStyle w:val="Hyperlink"/>
                  <w:rFonts w:ascii="Verdana" w:hAnsi="Verdana" w:cs="Arial"/>
                  <w:bCs/>
                  <w:sz w:val="16"/>
                  <w:szCs w:val="16"/>
                </w:rPr>
                <w:t>Balance Sheet</w:t>
              </w:r>
            </w:hyperlink>
          </w:p>
        </w:tc>
        <w:tc>
          <w:tcPr>
            <w:tcW w:w="1174" w:type="dxa"/>
            <w:shd w:val="clear" w:color="auto" w:fill="auto"/>
            <w:vAlign w:val="center"/>
          </w:tcPr>
          <w:p w14:paraId="2C9E0DD9" w14:textId="3B96A7BB" w:rsidR="008E654C" w:rsidRPr="005F7586" w:rsidRDefault="00000000" w:rsidP="00C84151">
            <w:pPr>
              <w:jc w:val="center"/>
              <w:rPr>
                <w:rFonts w:ascii="Verdana" w:hAnsi="Verdana" w:cs="Arial"/>
                <w:b/>
                <w:bCs/>
                <w:color w:val="000000"/>
                <w:sz w:val="16"/>
                <w:szCs w:val="16"/>
              </w:rPr>
            </w:pPr>
            <w:hyperlink w:anchor="BALANCESHEET" w:history="1">
              <w:r w:rsidR="008E654C" w:rsidRPr="005F7586">
                <w:rPr>
                  <w:rStyle w:val="Hyperlink"/>
                  <w:rFonts w:ascii="Verdana" w:hAnsi="Verdana" w:cs="Arial"/>
                  <w:bCs/>
                  <w:sz w:val="16"/>
                  <w:szCs w:val="16"/>
                </w:rPr>
                <w:t>Balance Sheet</w:t>
              </w:r>
            </w:hyperlink>
            <w:r w:rsidR="008E654C" w:rsidRPr="005F7586">
              <w:rPr>
                <w:rFonts w:ascii="Verdana" w:hAnsi="Verdana" w:cs="Arial"/>
                <w:bCs/>
                <w:color w:val="000000"/>
                <w:sz w:val="16"/>
                <w:szCs w:val="16"/>
              </w:rPr>
              <w:t xml:space="preserve"> / </w:t>
            </w:r>
            <w:hyperlink w:anchor="Note05" w:history="1">
              <w:r w:rsidR="008E654C" w:rsidRPr="005F7586">
                <w:rPr>
                  <w:rStyle w:val="Hyperlink"/>
                  <w:rFonts w:ascii="Verdana" w:hAnsi="Verdana" w:cs="Arial"/>
                  <w:bCs/>
                  <w:sz w:val="16"/>
                  <w:szCs w:val="16"/>
                </w:rPr>
                <w:t>Note 5</w:t>
              </w:r>
            </w:hyperlink>
          </w:p>
        </w:tc>
        <w:tc>
          <w:tcPr>
            <w:tcW w:w="1175" w:type="dxa"/>
            <w:vAlign w:val="center"/>
          </w:tcPr>
          <w:p w14:paraId="46860EC1" w14:textId="1DAD9471" w:rsidR="008E654C" w:rsidRPr="005F7586" w:rsidRDefault="00000000" w:rsidP="00C84151">
            <w:pPr>
              <w:jc w:val="center"/>
              <w:rPr>
                <w:rFonts w:ascii="Verdana" w:hAnsi="Verdana" w:cs="Arial"/>
                <w:b/>
                <w:bCs/>
                <w:color w:val="000000"/>
                <w:sz w:val="16"/>
                <w:szCs w:val="16"/>
              </w:rPr>
            </w:pPr>
            <w:hyperlink w:anchor="BALANCESHEET" w:history="1">
              <w:r w:rsidR="008E654C" w:rsidRPr="005F7586">
                <w:rPr>
                  <w:rStyle w:val="Hyperlink"/>
                  <w:rFonts w:ascii="Verdana" w:hAnsi="Verdana" w:cs="Arial"/>
                  <w:bCs/>
                  <w:sz w:val="16"/>
                  <w:szCs w:val="16"/>
                </w:rPr>
                <w:t>Balance Sheet</w:t>
              </w:r>
            </w:hyperlink>
          </w:p>
        </w:tc>
        <w:tc>
          <w:tcPr>
            <w:tcW w:w="1662" w:type="dxa"/>
          </w:tcPr>
          <w:p w14:paraId="1FF0E28C" w14:textId="77777777" w:rsidR="008E654C" w:rsidRPr="005F7586" w:rsidRDefault="008E654C" w:rsidP="00C84151">
            <w:pPr>
              <w:jc w:val="center"/>
              <w:rPr>
                <w:rFonts w:ascii="Verdana" w:hAnsi="Verdana" w:cs="Arial"/>
                <w:b/>
                <w:bCs/>
                <w:color w:val="000000"/>
                <w:sz w:val="15"/>
                <w:szCs w:val="15"/>
              </w:rPr>
            </w:pPr>
          </w:p>
        </w:tc>
      </w:tr>
    </w:tbl>
    <w:p w14:paraId="787E7403" w14:textId="77777777" w:rsidR="005748B2" w:rsidRPr="005F7586" w:rsidRDefault="005748B2" w:rsidP="006A6115">
      <w:pPr>
        <w:rPr>
          <w:rFonts w:ascii="Verdana" w:hAnsi="Verdana"/>
          <w:bCs/>
          <w:iCs/>
          <w:sz w:val="16"/>
          <w:szCs w:val="16"/>
        </w:rPr>
      </w:pPr>
    </w:p>
    <w:p w14:paraId="26359220" w14:textId="77777777" w:rsidR="005748B2" w:rsidRPr="005F7586" w:rsidRDefault="005748B2" w:rsidP="006A6115">
      <w:pPr>
        <w:rPr>
          <w:rFonts w:ascii="Verdana" w:hAnsi="Verdana"/>
          <w:bCs/>
          <w:iCs/>
          <w:sz w:val="16"/>
          <w:szCs w:val="16"/>
        </w:rPr>
      </w:pPr>
    </w:p>
    <w:p w14:paraId="703392FD" w14:textId="77777777" w:rsidR="005748B2" w:rsidRPr="005F7586" w:rsidRDefault="005748B2" w:rsidP="006A6115">
      <w:pPr>
        <w:rPr>
          <w:rFonts w:ascii="Verdana" w:hAnsi="Verdana"/>
          <w:bCs/>
          <w:iCs/>
          <w:sz w:val="16"/>
          <w:szCs w:val="16"/>
        </w:rPr>
      </w:pPr>
    </w:p>
    <w:p w14:paraId="059AEB0D" w14:textId="77777777" w:rsidR="001D0738" w:rsidRPr="005F7586" w:rsidRDefault="001D0738" w:rsidP="006A6115">
      <w:pPr>
        <w:rPr>
          <w:rFonts w:ascii="Verdana" w:hAnsi="Verdana"/>
          <w:bCs/>
          <w:iCs/>
          <w:sz w:val="16"/>
          <w:szCs w:val="16"/>
        </w:rPr>
      </w:pPr>
    </w:p>
    <w:p w14:paraId="2337FE02" w14:textId="77777777" w:rsidR="001D0738" w:rsidRPr="005F7586" w:rsidRDefault="001D0738" w:rsidP="006A6115">
      <w:pPr>
        <w:rPr>
          <w:rFonts w:ascii="Verdana" w:hAnsi="Verdana"/>
          <w:bCs/>
          <w:iCs/>
          <w:sz w:val="16"/>
          <w:szCs w:val="16"/>
        </w:rPr>
      </w:pPr>
    </w:p>
    <w:p w14:paraId="3618539E" w14:textId="77777777" w:rsidR="001D0738" w:rsidRPr="005F7586" w:rsidRDefault="001D0738" w:rsidP="006A6115">
      <w:pPr>
        <w:rPr>
          <w:rFonts w:ascii="Verdana" w:hAnsi="Verdana"/>
          <w:bCs/>
          <w:iCs/>
          <w:sz w:val="16"/>
          <w:szCs w:val="16"/>
        </w:rPr>
      </w:pPr>
    </w:p>
    <w:p w14:paraId="5E4C9369" w14:textId="77777777" w:rsidR="001D0738" w:rsidRPr="005F7586" w:rsidRDefault="001D0738" w:rsidP="006A6115">
      <w:pPr>
        <w:rPr>
          <w:rFonts w:ascii="Verdana" w:hAnsi="Verdana"/>
          <w:bCs/>
          <w:iCs/>
          <w:sz w:val="16"/>
          <w:szCs w:val="16"/>
        </w:rPr>
      </w:pPr>
    </w:p>
    <w:p w14:paraId="3AC01A22" w14:textId="77777777" w:rsidR="001D0738" w:rsidRPr="005F7586" w:rsidRDefault="001D0738" w:rsidP="006A6115">
      <w:pPr>
        <w:rPr>
          <w:rFonts w:ascii="Verdana" w:hAnsi="Verdana"/>
          <w:bCs/>
          <w:iCs/>
          <w:sz w:val="16"/>
          <w:szCs w:val="16"/>
        </w:rPr>
      </w:pPr>
    </w:p>
    <w:p w14:paraId="76B74EE8" w14:textId="77777777" w:rsidR="001D0738" w:rsidRPr="005F7586" w:rsidRDefault="001D0738" w:rsidP="006A6115">
      <w:pPr>
        <w:rPr>
          <w:rFonts w:ascii="Verdana" w:hAnsi="Verdana"/>
          <w:bCs/>
          <w:iCs/>
          <w:sz w:val="16"/>
          <w:szCs w:val="16"/>
        </w:rPr>
      </w:pPr>
    </w:p>
    <w:p w14:paraId="715B2233" w14:textId="77777777" w:rsidR="001D0738" w:rsidRPr="005F7586" w:rsidRDefault="001D0738" w:rsidP="006A6115">
      <w:pPr>
        <w:rPr>
          <w:rFonts w:ascii="Verdana" w:hAnsi="Verdana"/>
          <w:bCs/>
          <w:iCs/>
          <w:sz w:val="16"/>
          <w:szCs w:val="16"/>
        </w:rPr>
      </w:pPr>
    </w:p>
    <w:p w14:paraId="503BEB8C" w14:textId="77777777" w:rsidR="001D0738" w:rsidRPr="005F7586" w:rsidRDefault="001D0738" w:rsidP="006A6115">
      <w:pPr>
        <w:rPr>
          <w:rFonts w:ascii="Verdana" w:hAnsi="Verdana"/>
          <w:bCs/>
          <w:iCs/>
          <w:sz w:val="16"/>
          <w:szCs w:val="16"/>
        </w:rPr>
      </w:pPr>
    </w:p>
    <w:p w14:paraId="25C83ECA" w14:textId="77777777" w:rsidR="001D0738" w:rsidRPr="005F7586" w:rsidRDefault="001D0738" w:rsidP="006A6115">
      <w:pPr>
        <w:rPr>
          <w:rFonts w:ascii="Verdana" w:hAnsi="Verdana"/>
          <w:bCs/>
          <w:iCs/>
          <w:sz w:val="16"/>
          <w:szCs w:val="16"/>
        </w:rPr>
      </w:pPr>
    </w:p>
    <w:p w14:paraId="0E1D9890" w14:textId="77777777" w:rsidR="001D0738" w:rsidRPr="005F7586" w:rsidRDefault="001D0738" w:rsidP="006A6115">
      <w:pPr>
        <w:rPr>
          <w:rFonts w:ascii="Verdana" w:hAnsi="Verdana"/>
          <w:bCs/>
          <w:iCs/>
          <w:sz w:val="16"/>
          <w:szCs w:val="16"/>
        </w:rPr>
      </w:pPr>
    </w:p>
    <w:p w14:paraId="2072833D" w14:textId="77777777" w:rsidR="001D0738" w:rsidRPr="005F7586" w:rsidRDefault="001D0738" w:rsidP="006A6115">
      <w:pPr>
        <w:rPr>
          <w:rFonts w:ascii="Verdana" w:hAnsi="Verdana"/>
          <w:bCs/>
          <w:iCs/>
          <w:sz w:val="16"/>
          <w:szCs w:val="16"/>
        </w:rPr>
      </w:pPr>
    </w:p>
    <w:p w14:paraId="6421741B" w14:textId="77777777" w:rsidR="001D0738" w:rsidRPr="005F7586" w:rsidRDefault="001D0738" w:rsidP="006A6115">
      <w:pPr>
        <w:rPr>
          <w:rFonts w:ascii="Verdana" w:hAnsi="Verdana"/>
          <w:bCs/>
          <w:iCs/>
          <w:sz w:val="16"/>
          <w:szCs w:val="16"/>
        </w:rPr>
      </w:pPr>
    </w:p>
    <w:p w14:paraId="72700B71" w14:textId="77777777" w:rsidR="001D0738" w:rsidRPr="005F7586" w:rsidRDefault="001D0738" w:rsidP="006A6115">
      <w:pPr>
        <w:rPr>
          <w:rFonts w:ascii="Verdana" w:hAnsi="Verdana"/>
          <w:bCs/>
          <w:iCs/>
          <w:sz w:val="16"/>
          <w:szCs w:val="16"/>
        </w:rPr>
      </w:pPr>
    </w:p>
    <w:p w14:paraId="2E5F9BBD" w14:textId="77777777" w:rsidR="005748B2" w:rsidRPr="005F7586" w:rsidRDefault="005748B2" w:rsidP="006A6115">
      <w:pPr>
        <w:rPr>
          <w:rFonts w:ascii="Verdana" w:hAnsi="Verdana"/>
          <w:bCs/>
          <w:iCs/>
          <w:sz w:val="16"/>
          <w:szCs w:val="16"/>
        </w:rPr>
      </w:pPr>
    </w:p>
    <w:p w14:paraId="430C8BE7" w14:textId="77777777" w:rsidR="00187B75" w:rsidRPr="005F7586" w:rsidRDefault="00187B75" w:rsidP="006A6115">
      <w:pPr>
        <w:pBdr>
          <w:top w:val="single" w:sz="4" w:space="1" w:color="auto"/>
          <w:left w:val="single" w:sz="4" w:space="4" w:color="auto"/>
          <w:bottom w:val="single" w:sz="4" w:space="1" w:color="auto"/>
          <w:right w:val="single" w:sz="4" w:space="1" w:color="auto"/>
        </w:pBdr>
        <w:shd w:val="clear" w:color="auto" w:fill="FBD4B4"/>
        <w:jc w:val="center"/>
        <w:rPr>
          <w:rFonts w:ascii="Verdana" w:hAnsi="Verdana"/>
          <w:b/>
          <w:sz w:val="22"/>
          <w:szCs w:val="22"/>
        </w:rPr>
      </w:pPr>
      <w:r w:rsidRPr="005F7586">
        <w:rPr>
          <w:rFonts w:ascii="Verdana" w:hAnsi="Verdana"/>
          <w:b/>
          <w:sz w:val="22"/>
          <w:szCs w:val="22"/>
        </w:rPr>
        <w:t>THE COMPREHENSIVE INCOME AND EXPENDITURE STATEMENT</w:t>
      </w:r>
      <w:bookmarkStart w:id="44" w:name="CIES"/>
      <w:bookmarkEnd w:id="44"/>
    </w:p>
    <w:p w14:paraId="535FEDFD" w14:textId="77777777" w:rsidR="00187B75" w:rsidRPr="005F7586" w:rsidRDefault="00187B75" w:rsidP="006A6115">
      <w:pPr>
        <w:jc w:val="center"/>
        <w:rPr>
          <w:rFonts w:ascii="Verdana" w:hAnsi="Verdana"/>
          <w:b/>
          <w:sz w:val="16"/>
          <w:szCs w:val="16"/>
          <w:u w:val="single"/>
        </w:rPr>
      </w:pPr>
    </w:p>
    <w:p w14:paraId="2239F148" w14:textId="27246EEC" w:rsidR="001A56C1" w:rsidRPr="005F7586" w:rsidRDefault="001A56C1" w:rsidP="001A56C1">
      <w:pPr>
        <w:rPr>
          <w:rFonts w:ascii="Verdana" w:hAnsi="Verdana"/>
          <w:bCs/>
          <w:iCs/>
          <w:sz w:val="16"/>
          <w:szCs w:val="16"/>
        </w:rPr>
      </w:pPr>
      <w:r w:rsidRPr="005F7586">
        <w:rPr>
          <w:rFonts w:ascii="Verdana" w:hAnsi="Verdana"/>
          <w:bCs/>
          <w:iCs/>
          <w:sz w:val="16"/>
          <w:szCs w:val="16"/>
        </w:rPr>
        <w:t xml:space="preserve">For a description of this statement – click </w:t>
      </w:r>
      <w:hyperlink w:anchor="CIESEXPLAN" w:history="1">
        <w:r w:rsidRPr="005F7586">
          <w:rPr>
            <w:rStyle w:val="Hyperlink"/>
            <w:rFonts w:ascii="Verdana" w:hAnsi="Verdana"/>
            <w:bCs/>
            <w:iCs/>
            <w:sz w:val="16"/>
            <w:szCs w:val="16"/>
          </w:rPr>
          <w:t>here</w:t>
        </w:r>
      </w:hyperlink>
    </w:p>
    <w:p w14:paraId="23EA1FFD" w14:textId="77777777" w:rsidR="001A56C1" w:rsidRPr="005F7586" w:rsidRDefault="001A56C1" w:rsidP="001A56C1">
      <w:pPr>
        <w:rPr>
          <w:rFonts w:ascii="Verdana" w:hAnsi="Verdana"/>
          <w:b/>
          <w:sz w:val="16"/>
          <w:szCs w:val="16"/>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CD69D0" w:rsidRPr="005F7586" w14:paraId="72CB4150" w14:textId="77777777" w:rsidTr="00CD69D0">
        <w:tc>
          <w:tcPr>
            <w:tcW w:w="4219" w:type="dxa"/>
            <w:gridSpan w:val="3"/>
            <w:tcBorders>
              <w:top w:val="single" w:sz="4" w:space="0" w:color="auto"/>
              <w:bottom w:val="nil"/>
              <w:right w:val="single" w:sz="4" w:space="0" w:color="auto"/>
            </w:tcBorders>
          </w:tcPr>
          <w:p w14:paraId="67D9F5AA" w14:textId="019182C4" w:rsidR="00CD69D0" w:rsidRPr="005F7586" w:rsidRDefault="00CD69D0" w:rsidP="006A6115">
            <w:pPr>
              <w:jc w:val="center"/>
              <w:rPr>
                <w:rFonts w:ascii="Verdana" w:hAnsi="Verdana"/>
                <w:b/>
                <w:sz w:val="16"/>
                <w:szCs w:val="16"/>
              </w:rPr>
            </w:pPr>
            <w:bookmarkStart w:id="45" w:name="_Hlk75260679"/>
            <w:r w:rsidRPr="005F7586">
              <w:rPr>
                <w:rFonts w:ascii="Verdana" w:hAnsi="Verdana"/>
                <w:b/>
                <w:sz w:val="16"/>
                <w:szCs w:val="16"/>
              </w:rPr>
              <w:t>2020/21 (Restated)</w:t>
            </w:r>
          </w:p>
        </w:tc>
        <w:tc>
          <w:tcPr>
            <w:tcW w:w="4961" w:type="dxa"/>
            <w:vMerge w:val="restart"/>
            <w:tcBorders>
              <w:top w:val="single" w:sz="4" w:space="0" w:color="auto"/>
              <w:left w:val="single" w:sz="4" w:space="0" w:color="auto"/>
              <w:right w:val="single" w:sz="4" w:space="0" w:color="auto"/>
            </w:tcBorders>
            <w:vAlign w:val="center"/>
          </w:tcPr>
          <w:p w14:paraId="2FB262E9" w14:textId="77777777" w:rsidR="00CD69D0" w:rsidRPr="005F7586" w:rsidRDefault="00CD69D0" w:rsidP="006A6115">
            <w:pPr>
              <w:rPr>
                <w:rFonts w:ascii="Verdana" w:hAnsi="Verdana"/>
                <w:b/>
                <w:sz w:val="16"/>
                <w:szCs w:val="16"/>
              </w:rPr>
            </w:pPr>
          </w:p>
        </w:tc>
        <w:tc>
          <w:tcPr>
            <w:tcW w:w="4253" w:type="dxa"/>
            <w:gridSpan w:val="3"/>
            <w:tcBorders>
              <w:top w:val="single" w:sz="4" w:space="0" w:color="auto"/>
              <w:left w:val="single" w:sz="4" w:space="0" w:color="auto"/>
              <w:bottom w:val="single" w:sz="4" w:space="0" w:color="auto"/>
              <w:right w:val="single" w:sz="4" w:space="0" w:color="auto"/>
            </w:tcBorders>
          </w:tcPr>
          <w:p w14:paraId="69894A8D" w14:textId="626338B0" w:rsidR="00CD69D0" w:rsidRPr="005F7586" w:rsidRDefault="00CD69D0" w:rsidP="006A6115">
            <w:pPr>
              <w:jc w:val="center"/>
              <w:rPr>
                <w:rFonts w:ascii="Verdana" w:hAnsi="Verdana"/>
                <w:b/>
                <w:sz w:val="16"/>
                <w:szCs w:val="16"/>
              </w:rPr>
            </w:pPr>
            <w:r w:rsidRPr="005F7586">
              <w:rPr>
                <w:rFonts w:ascii="Verdana" w:hAnsi="Verdana"/>
                <w:b/>
                <w:sz w:val="16"/>
                <w:szCs w:val="16"/>
              </w:rPr>
              <w:t>2021/22</w:t>
            </w:r>
          </w:p>
        </w:tc>
      </w:tr>
      <w:tr w:rsidR="00CD69D0" w:rsidRPr="005F7586" w14:paraId="087873B7" w14:textId="77777777" w:rsidTr="00CD69D0">
        <w:tc>
          <w:tcPr>
            <w:tcW w:w="1406" w:type="dxa"/>
            <w:tcBorders>
              <w:top w:val="single" w:sz="4" w:space="0" w:color="auto"/>
              <w:bottom w:val="nil"/>
              <w:right w:val="single" w:sz="4" w:space="0" w:color="auto"/>
            </w:tcBorders>
          </w:tcPr>
          <w:p w14:paraId="7A959E15" w14:textId="5E0A2F05" w:rsidR="00CD69D0" w:rsidRPr="005F7586" w:rsidRDefault="00CD69D0" w:rsidP="00AA53D4">
            <w:pPr>
              <w:jc w:val="center"/>
              <w:rPr>
                <w:rFonts w:ascii="Verdana" w:hAnsi="Verdana"/>
                <w:b/>
                <w:sz w:val="16"/>
                <w:szCs w:val="16"/>
              </w:rPr>
            </w:pPr>
            <w:r w:rsidRPr="005F7586">
              <w:rPr>
                <w:rFonts w:ascii="Verdana" w:hAnsi="Verdana"/>
                <w:b/>
                <w:sz w:val="16"/>
                <w:szCs w:val="16"/>
              </w:rPr>
              <w:t>Gross Expenditure</w:t>
            </w:r>
          </w:p>
        </w:tc>
        <w:tc>
          <w:tcPr>
            <w:tcW w:w="1406" w:type="dxa"/>
            <w:tcBorders>
              <w:top w:val="single" w:sz="4" w:space="0" w:color="auto"/>
              <w:bottom w:val="nil"/>
              <w:right w:val="single" w:sz="4" w:space="0" w:color="auto"/>
            </w:tcBorders>
          </w:tcPr>
          <w:p w14:paraId="58DE8DEE" w14:textId="63CB692B" w:rsidR="00CD69D0" w:rsidRPr="005F7586" w:rsidRDefault="00CD69D0" w:rsidP="00AA53D4">
            <w:pPr>
              <w:jc w:val="center"/>
              <w:rPr>
                <w:rFonts w:ascii="Verdana" w:hAnsi="Verdana"/>
                <w:b/>
                <w:sz w:val="16"/>
                <w:szCs w:val="16"/>
              </w:rPr>
            </w:pPr>
            <w:r w:rsidRPr="005F7586">
              <w:rPr>
                <w:rFonts w:ascii="Verdana" w:hAnsi="Verdana"/>
                <w:b/>
                <w:sz w:val="16"/>
                <w:szCs w:val="16"/>
              </w:rPr>
              <w:t>Gross Income</w:t>
            </w:r>
          </w:p>
        </w:tc>
        <w:tc>
          <w:tcPr>
            <w:tcW w:w="1407" w:type="dxa"/>
            <w:tcBorders>
              <w:top w:val="single" w:sz="4" w:space="0" w:color="auto"/>
              <w:left w:val="single" w:sz="4" w:space="0" w:color="auto"/>
              <w:bottom w:val="nil"/>
              <w:right w:val="single" w:sz="4" w:space="0" w:color="auto"/>
            </w:tcBorders>
          </w:tcPr>
          <w:p w14:paraId="6CF7B881" w14:textId="3159D88B" w:rsidR="00CD69D0" w:rsidRPr="005F7586" w:rsidRDefault="00CD69D0" w:rsidP="00AA53D4">
            <w:pPr>
              <w:jc w:val="center"/>
              <w:rPr>
                <w:rFonts w:ascii="Verdana" w:hAnsi="Verdana"/>
                <w:b/>
                <w:sz w:val="16"/>
                <w:szCs w:val="16"/>
              </w:rPr>
            </w:pPr>
            <w:r w:rsidRPr="005F7586">
              <w:rPr>
                <w:rFonts w:ascii="Verdana" w:hAnsi="Verdana"/>
                <w:b/>
                <w:sz w:val="16"/>
                <w:szCs w:val="16"/>
              </w:rPr>
              <w:t>Net Expenditure</w:t>
            </w:r>
          </w:p>
        </w:tc>
        <w:tc>
          <w:tcPr>
            <w:tcW w:w="4961" w:type="dxa"/>
            <w:vMerge/>
            <w:tcBorders>
              <w:left w:val="single" w:sz="4" w:space="0" w:color="auto"/>
              <w:right w:val="single" w:sz="4" w:space="0" w:color="auto"/>
            </w:tcBorders>
          </w:tcPr>
          <w:p w14:paraId="766E0CEB" w14:textId="77777777" w:rsidR="00CD69D0" w:rsidRPr="005F7586" w:rsidRDefault="00CD69D0" w:rsidP="00AA53D4">
            <w:pPr>
              <w:rPr>
                <w:rFonts w:ascii="Verdana" w:hAnsi="Verdan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76F28E7A" w14:textId="77777777" w:rsidR="00CD69D0" w:rsidRPr="005F7586" w:rsidRDefault="00CD69D0" w:rsidP="00AA53D4">
            <w:pPr>
              <w:jc w:val="center"/>
              <w:rPr>
                <w:rFonts w:ascii="Verdana" w:hAnsi="Verdana"/>
                <w:b/>
                <w:sz w:val="16"/>
                <w:szCs w:val="16"/>
              </w:rPr>
            </w:pPr>
            <w:r w:rsidRPr="005F7586">
              <w:rPr>
                <w:rFonts w:ascii="Verdana" w:hAnsi="Verdan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5250C8F1" w14:textId="77777777" w:rsidR="00CD69D0" w:rsidRPr="005F7586" w:rsidRDefault="00CD69D0" w:rsidP="00AA53D4">
            <w:pPr>
              <w:jc w:val="center"/>
              <w:rPr>
                <w:rFonts w:ascii="Verdana" w:hAnsi="Verdana"/>
                <w:b/>
                <w:sz w:val="16"/>
                <w:szCs w:val="16"/>
              </w:rPr>
            </w:pPr>
            <w:r w:rsidRPr="005F7586">
              <w:rPr>
                <w:rFonts w:ascii="Verdana" w:hAnsi="Verdan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0039B1AD" w14:textId="77777777" w:rsidR="00CD69D0" w:rsidRPr="005F7586" w:rsidRDefault="00CD69D0" w:rsidP="00AA53D4">
            <w:pPr>
              <w:jc w:val="center"/>
              <w:rPr>
                <w:rFonts w:ascii="Verdana" w:hAnsi="Verdana"/>
                <w:b/>
                <w:sz w:val="16"/>
                <w:szCs w:val="16"/>
              </w:rPr>
            </w:pPr>
            <w:r w:rsidRPr="005F7586">
              <w:rPr>
                <w:rFonts w:ascii="Verdana" w:hAnsi="Verdana"/>
                <w:b/>
                <w:sz w:val="16"/>
                <w:szCs w:val="16"/>
              </w:rPr>
              <w:t>Net Expenditure</w:t>
            </w:r>
          </w:p>
        </w:tc>
      </w:tr>
      <w:tr w:rsidR="00CD69D0" w:rsidRPr="005F7586" w14:paraId="290FE367" w14:textId="77777777" w:rsidTr="00CD69D0">
        <w:tc>
          <w:tcPr>
            <w:tcW w:w="1406" w:type="dxa"/>
            <w:tcBorders>
              <w:top w:val="nil"/>
              <w:bottom w:val="single" w:sz="4" w:space="0" w:color="auto"/>
              <w:right w:val="single" w:sz="4" w:space="0" w:color="auto"/>
            </w:tcBorders>
          </w:tcPr>
          <w:p w14:paraId="0FFBF86B" w14:textId="2F2745B4" w:rsidR="00CD69D0" w:rsidRPr="005F7586" w:rsidRDefault="00CD69D0" w:rsidP="00AA53D4">
            <w:pPr>
              <w:jc w:val="center"/>
              <w:rPr>
                <w:rFonts w:ascii="Verdana" w:hAnsi="Verdana"/>
                <w:b/>
                <w:sz w:val="16"/>
                <w:szCs w:val="16"/>
              </w:rPr>
            </w:pPr>
            <w:r w:rsidRPr="005F7586">
              <w:rPr>
                <w:rFonts w:ascii="Verdana" w:hAnsi="Verdana"/>
                <w:b/>
                <w:sz w:val="16"/>
                <w:szCs w:val="16"/>
              </w:rPr>
              <w:t>£000s</w:t>
            </w:r>
          </w:p>
        </w:tc>
        <w:tc>
          <w:tcPr>
            <w:tcW w:w="1406" w:type="dxa"/>
            <w:tcBorders>
              <w:top w:val="nil"/>
              <w:bottom w:val="single" w:sz="4" w:space="0" w:color="auto"/>
              <w:right w:val="single" w:sz="4" w:space="0" w:color="auto"/>
            </w:tcBorders>
          </w:tcPr>
          <w:p w14:paraId="5075D88B" w14:textId="5FFBE4BC" w:rsidR="00CD69D0" w:rsidRPr="005F7586" w:rsidRDefault="00CD69D0" w:rsidP="00AA53D4">
            <w:pPr>
              <w:jc w:val="center"/>
              <w:rPr>
                <w:rFonts w:ascii="Verdana" w:hAnsi="Verdana"/>
                <w:sz w:val="16"/>
                <w:szCs w:val="16"/>
              </w:rPr>
            </w:pPr>
            <w:r w:rsidRPr="005F7586">
              <w:rPr>
                <w:rFonts w:ascii="Verdana" w:hAnsi="Verdana"/>
                <w:b/>
                <w:sz w:val="16"/>
                <w:szCs w:val="16"/>
              </w:rPr>
              <w:t>£000s</w:t>
            </w:r>
          </w:p>
        </w:tc>
        <w:tc>
          <w:tcPr>
            <w:tcW w:w="1407" w:type="dxa"/>
            <w:tcBorders>
              <w:top w:val="nil"/>
              <w:left w:val="single" w:sz="4" w:space="0" w:color="auto"/>
              <w:bottom w:val="single" w:sz="4" w:space="0" w:color="auto"/>
              <w:right w:val="single" w:sz="4" w:space="0" w:color="auto"/>
            </w:tcBorders>
          </w:tcPr>
          <w:p w14:paraId="540124C3" w14:textId="01D74CCB" w:rsidR="00CD69D0" w:rsidRPr="005F7586" w:rsidRDefault="00CD69D0" w:rsidP="00AA53D4">
            <w:pPr>
              <w:jc w:val="center"/>
              <w:rPr>
                <w:rFonts w:ascii="Verdana" w:hAnsi="Verdana"/>
                <w:sz w:val="16"/>
                <w:szCs w:val="16"/>
              </w:rPr>
            </w:pPr>
            <w:r w:rsidRPr="005F7586">
              <w:rPr>
                <w:rFonts w:ascii="Verdana" w:hAnsi="Verdana"/>
                <w:b/>
                <w:sz w:val="16"/>
                <w:szCs w:val="16"/>
              </w:rPr>
              <w:t>£000s</w:t>
            </w:r>
          </w:p>
        </w:tc>
        <w:tc>
          <w:tcPr>
            <w:tcW w:w="4961" w:type="dxa"/>
            <w:vMerge/>
            <w:tcBorders>
              <w:left w:val="single" w:sz="4" w:space="0" w:color="auto"/>
              <w:bottom w:val="single" w:sz="4" w:space="0" w:color="auto"/>
              <w:right w:val="single" w:sz="4" w:space="0" w:color="auto"/>
            </w:tcBorders>
          </w:tcPr>
          <w:p w14:paraId="4AEC25A1" w14:textId="77777777" w:rsidR="00CD69D0" w:rsidRPr="005F7586" w:rsidRDefault="00CD69D0" w:rsidP="00AA53D4">
            <w:pPr>
              <w:rPr>
                <w:rFonts w:ascii="Verdana" w:hAnsi="Verdan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606C74B1" w14:textId="77777777" w:rsidR="00CD69D0" w:rsidRPr="005F7586" w:rsidRDefault="00CD69D0" w:rsidP="00AA53D4">
            <w:pPr>
              <w:jc w:val="center"/>
              <w:rPr>
                <w:rFonts w:ascii="Verdana" w:hAnsi="Verdana"/>
                <w:b/>
                <w:sz w:val="16"/>
                <w:szCs w:val="16"/>
              </w:rPr>
            </w:pPr>
            <w:r w:rsidRPr="005F7586">
              <w:rPr>
                <w:rFonts w:ascii="Verdana" w:hAnsi="Verdan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3BC59706" w14:textId="77777777" w:rsidR="00CD69D0" w:rsidRPr="005F7586" w:rsidRDefault="00CD69D0" w:rsidP="00AA53D4">
            <w:pPr>
              <w:jc w:val="center"/>
              <w:rPr>
                <w:rFonts w:ascii="Verdana" w:hAnsi="Verdana"/>
                <w:b/>
                <w:sz w:val="16"/>
                <w:szCs w:val="16"/>
              </w:rPr>
            </w:pPr>
            <w:r w:rsidRPr="005F7586">
              <w:rPr>
                <w:rFonts w:ascii="Verdana" w:hAnsi="Verdan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263F8A29" w14:textId="77777777" w:rsidR="00CD69D0" w:rsidRPr="005F7586" w:rsidRDefault="00CD69D0" w:rsidP="00AA53D4">
            <w:pPr>
              <w:jc w:val="center"/>
              <w:rPr>
                <w:rFonts w:ascii="Verdana" w:hAnsi="Verdana"/>
                <w:b/>
                <w:sz w:val="16"/>
                <w:szCs w:val="16"/>
              </w:rPr>
            </w:pPr>
            <w:r w:rsidRPr="005F7586">
              <w:rPr>
                <w:rFonts w:ascii="Verdana" w:hAnsi="Verdana"/>
                <w:b/>
                <w:sz w:val="16"/>
                <w:szCs w:val="16"/>
              </w:rPr>
              <w:t>£000s</w:t>
            </w:r>
          </w:p>
        </w:tc>
      </w:tr>
      <w:tr w:rsidR="00CD69D0" w:rsidRPr="005F7586" w14:paraId="2ED4660F" w14:textId="77777777" w:rsidTr="00CD69D0">
        <w:tc>
          <w:tcPr>
            <w:tcW w:w="1406" w:type="dxa"/>
            <w:tcBorders>
              <w:top w:val="single" w:sz="4" w:space="0" w:color="auto"/>
              <w:bottom w:val="nil"/>
              <w:right w:val="single" w:sz="4" w:space="0" w:color="auto"/>
            </w:tcBorders>
          </w:tcPr>
          <w:p w14:paraId="6193AD13" w14:textId="77777777" w:rsidR="00CD69D0" w:rsidRPr="005F7586" w:rsidRDefault="00CD69D0" w:rsidP="00AA53D4">
            <w:pPr>
              <w:jc w:val="center"/>
              <w:rPr>
                <w:rFonts w:ascii="Verdana" w:hAnsi="Verdana"/>
                <w:b/>
                <w:sz w:val="16"/>
                <w:szCs w:val="16"/>
              </w:rPr>
            </w:pPr>
          </w:p>
        </w:tc>
        <w:tc>
          <w:tcPr>
            <w:tcW w:w="1406" w:type="dxa"/>
            <w:tcBorders>
              <w:top w:val="single" w:sz="4" w:space="0" w:color="auto"/>
              <w:bottom w:val="nil"/>
              <w:right w:val="single" w:sz="4" w:space="0" w:color="auto"/>
            </w:tcBorders>
          </w:tcPr>
          <w:p w14:paraId="796396C1" w14:textId="77777777" w:rsidR="00CD69D0" w:rsidRPr="005F7586" w:rsidRDefault="00CD69D0" w:rsidP="00AA53D4">
            <w:pPr>
              <w:jc w:val="center"/>
              <w:rPr>
                <w:rFonts w:ascii="Verdana" w:hAnsi="Verdana"/>
                <w:b/>
                <w:sz w:val="16"/>
                <w:szCs w:val="16"/>
              </w:rPr>
            </w:pPr>
          </w:p>
        </w:tc>
        <w:tc>
          <w:tcPr>
            <w:tcW w:w="1407" w:type="dxa"/>
            <w:tcBorders>
              <w:top w:val="single" w:sz="4" w:space="0" w:color="auto"/>
              <w:left w:val="single" w:sz="4" w:space="0" w:color="auto"/>
              <w:bottom w:val="nil"/>
              <w:right w:val="single" w:sz="4" w:space="0" w:color="auto"/>
            </w:tcBorders>
          </w:tcPr>
          <w:p w14:paraId="7C9B56AE" w14:textId="77777777" w:rsidR="00CD69D0" w:rsidRPr="005F7586" w:rsidRDefault="00CD69D0" w:rsidP="00AA53D4">
            <w:pPr>
              <w:jc w:val="center"/>
              <w:rPr>
                <w:rFonts w:ascii="Verdana" w:hAnsi="Verdana"/>
                <w:b/>
                <w:sz w:val="16"/>
                <w:szCs w:val="16"/>
              </w:rPr>
            </w:pPr>
          </w:p>
        </w:tc>
        <w:tc>
          <w:tcPr>
            <w:tcW w:w="4961" w:type="dxa"/>
            <w:tcBorders>
              <w:top w:val="single" w:sz="4" w:space="0" w:color="auto"/>
              <w:left w:val="single" w:sz="4" w:space="0" w:color="auto"/>
              <w:bottom w:val="nil"/>
              <w:right w:val="single" w:sz="4" w:space="0" w:color="auto"/>
            </w:tcBorders>
          </w:tcPr>
          <w:p w14:paraId="6E59590E" w14:textId="77777777" w:rsidR="00CD69D0" w:rsidRPr="005F7586" w:rsidRDefault="00CD69D0" w:rsidP="00AA53D4">
            <w:pPr>
              <w:rPr>
                <w:rFonts w:ascii="Verdana" w:hAnsi="Verdana"/>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74BA540F" w14:textId="77777777" w:rsidR="00CD69D0" w:rsidRPr="005F7586" w:rsidRDefault="00CD69D0" w:rsidP="00AA53D4">
            <w:pPr>
              <w:jc w:val="center"/>
              <w:rPr>
                <w:rFonts w:ascii="Verdana" w:hAnsi="Verdan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2B37CBE5" w14:textId="77777777" w:rsidR="00CD69D0" w:rsidRPr="005F7586" w:rsidRDefault="00CD69D0" w:rsidP="00AA53D4">
            <w:pPr>
              <w:jc w:val="center"/>
              <w:rPr>
                <w:rFonts w:ascii="Verdana" w:hAnsi="Verdan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1695E131" w14:textId="77777777" w:rsidR="00CD69D0" w:rsidRPr="005F7586" w:rsidRDefault="00CD69D0" w:rsidP="00AA53D4">
            <w:pPr>
              <w:jc w:val="center"/>
              <w:rPr>
                <w:rFonts w:ascii="Verdana" w:hAnsi="Verdana"/>
                <w:b/>
                <w:sz w:val="16"/>
                <w:szCs w:val="16"/>
              </w:rPr>
            </w:pPr>
          </w:p>
        </w:tc>
      </w:tr>
      <w:tr w:rsidR="00CD69D0" w:rsidRPr="005F7586" w14:paraId="2052C312" w14:textId="77777777" w:rsidTr="00CD69D0">
        <w:tc>
          <w:tcPr>
            <w:tcW w:w="1406" w:type="dxa"/>
            <w:tcBorders>
              <w:top w:val="nil"/>
              <w:bottom w:val="single" w:sz="4" w:space="0" w:color="BFBFBF"/>
              <w:right w:val="single" w:sz="4" w:space="0" w:color="auto"/>
            </w:tcBorders>
          </w:tcPr>
          <w:p w14:paraId="255C15D5" w14:textId="77777777" w:rsidR="00CD69D0" w:rsidRPr="005F7586" w:rsidRDefault="00CD69D0" w:rsidP="00AA53D4">
            <w:pPr>
              <w:jc w:val="center"/>
              <w:rPr>
                <w:rFonts w:ascii="Verdana" w:hAnsi="Verdana"/>
                <w:b/>
                <w:sz w:val="16"/>
                <w:szCs w:val="16"/>
              </w:rPr>
            </w:pPr>
          </w:p>
        </w:tc>
        <w:tc>
          <w:tcPr>
            <w:tcW w:w="1406" w:type="dxa"/>
            <w:tcBorders>
              <w:top w:val="nil"/>
              <w:bottom w:val="single" w:sz="4" w:space="0" w:color="BFBFBF"/>
              <w:right w:val="single" w:sz="4" w:space="0" w:color="auto"/>
            </w:tcBorders>
          </w:tcPr>
          <w:p w14:paraId="58BE51B0" w14:textId="77777777" w:rsidR="00CD69D0" w:rsidRPr="005F7586" w:rsidRDefault="00CD69D0" w:rsidP="00AA53D4">
            <w:pPr>
              <w:jc w:val="center"/>
              <w:rPr>
                <w:rFonts w:ascii="Verdana" w:hAnsi="Verdana"/>
                <w:b/>
                <w:sz w:val="16"/>
                <w:szCs w:val="16"/>
              </w:rPr>
            </w:pPr>
          </w:p>
        </w:tc>
        <w:tc>
          <w:tcPr>
            <w:tcW w:w="1407" w:type="dxa"/>
            <w:tcBorders>
              <w:top w:val="nil"/>
              <w:left w:val="single" w:sz="4" w:space="0" w:color="auto"/>
              <w:bottom w:val="single" w:sz="4" w:space="0" w:color="BFBFBF"/>
              <w:right w:val="single" w:sz="4" w:space="0" w:color="auto"/>
            </w:tcBorders>
          </w:tcPr>
          <w:p w14:paraId="1850A774" w14:textId="77777777" w:rsidR="00CD69D0" w:rsidRPr="005F7586" w:rsidRDefault="00CD69D0" w:rsidP="00AA53D4">
            <w:pPr>
              <w:jc w:val="center"/>
              <w:rPr>
                <w:rFonts w:ascii="Verdana" w:hAnsi="Verdana"/>
                <w:b/>
                <w:sz w:val="16"/>
                <w:szCs w:val="16"/>
              </w:rPr>
            </w:pPr>
          </w:p>
        </w:tc>
        <w:tc>
          <w:tcPr>
            <w:tcW w:w="4961" w:type="dxa"/>
            <w:tcBorders>
              <w:top w:val="nil"/>
              <w:left w:val="single" w:sz="4" w:space="0" w:color="auto"/>
              <w:bottom w:val="single" w:sz="4" w:space="0" w:color="BFBFBF"/>
              <w:right w:val="single" w:sz="4" w:space="0" w:color="auto"/>
            </w:tcBorders>
          </w:tcPr>
          <w:p w14:paraId="6934D0CC" w14:textId="77777777" w:rsidR="00CD69D0" w:rsidRPr="005F7586" w:rsidRDefault="00CD69D0" w:rsidP="00AA53D4">
            <w:pPr>
              <w:rPr>
                <w:rFonts w:ascii="Verdana" w:hAnsi="Verdana"/>
                <w:b/>
                <w:sz w:val="16"/>
                <w:szCs w:val="16"/>
                <w:u w:val="single"/>
              </w:rPr>
            </w:pPr>
            <w:r w:rsidRPr="005F7586">
              <w:rPr>
                <w:rFonts w:ascii="Verdana" w:hAnsi="Verdana"/>
                <w:b/>
                <w:sz w:val="16"/>
                <w:szCs w:val="16"/>
                <w:u w:val="single"/>
              </w:rPr>
              <w:t>Net Cost of Services:</w:t>
            </w:r>
          </w:p>
        </w:tc>
        <w:tc>
          <w:tcPr>
            <w:tcW w:w="1417" w:type="dxa"/>
            <w:tcBorders>
              <w:top w:val="nil"/>
              <w:left w:val="single" w:sz="4" w:space="0" w:color="auto"/>
              <w:bottom w:val="single" w:sz="4" w:space="0" w:color="BFBFBF"/>
              <w:right w:val="single" w:sz="4" w:space="0" w:color="auto"/>
            </w:tcBorders>
            <w:shd w:val="clear" w:color="auto" w:fill="auto"/>
          </w:tcPr>
          <w:p w14:paraId="2A3B2323" w14:textId="77777777" w:rsidR="00CD69D0" w:rsidRPr="005F7586" w:rsidRDefault="00CD69D0" w:rsidP="00AA53D4">
            <w:pPr>
              <w:jc w:val="center"/>
              <w:rPr>
                <w:rFonts w:ascii="Verdana" w:hAnsi="Verdan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39BFC750" w14:textId="77777777" w:rsidR="00CD69D0" w:rsidRPr="005F7586" w:rsidRDefault="00CD69D0" w:rsidP="00AA53D4">
            <w:pPr>
              <w:jc w:val="center"/>
              <w:rPr>
                <w:rFonts w:ascii="Verdana" w:hAnsi="Verdan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0D4E1A7D" w14:textId="77777777" w:rsidR="00CD69D0" w:rsidRPr="005F7586" w:rsidRDefault="00CD69D0" w:rsidP="00AA53D4">
            <w:pPr>
              <w:jc w:val="center"/>
              <w:rPr>
                <w:rFonts w:ascii="Verdana" w:hAnsi="Verdana"/>
                <w:b/>
                <w:sz w:val="16"/>
                <w:szCs w:val="16"/>
              </w:rPr>
            </w:pPr>
          </w:p>
        </w:tc>
      </w:tr>
      <w:tr w:rsidR="00CD69D0" w:rsidRPr="005F7586" w14:paraId="091A3C55" w14:textId="77777777" w:rsidTr="00CD69D0">
        <w:trPr>
          <w:trHeight w:val="212"/>
        </w:trPr>
        <w:tc>
          <w:tcPr>
            <w:tcW w:w="1406" w:type="dxa"/>
            <w:tcBorders>
              <w:top w:val="single" w:sz="4" w:space="0" w:color="BFBFBF"/>
              <w:bottom w:val="single" w:sz="4" w:space="0" w:color="BFBFBF"/>
              <w:right w:val="single" w:sz="4" w:space="0" w:color="auto"/>
            </w:tcBorders>
            <w:vAlign w:val="center"/>
          </w:tcPr>
          <w:p w14:paraId="2212590A" w14:textId="79C82825" w:rsidR="00CD69D0" w:rsidRPr="005F7586" w:rsidRDefault="00CD69D0" w:rsidP="00F36C10">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143,626 </w:t>
            </w:r>
          </w:p>
        </w:tc>
        <w:tc>
          <w:tcPr>
            <w:tcW w:w="1406" w:type="dxa"/>
            <w:tcBorders>
              <w:top w:val="single" w:sz="4" w:space="0" w:color="BFBFBF"/>
              <w:bottom w:val="single" w:sz="4" w:space="0" w:color="BFBFBF"/>
              <w:right w:val="single" w:sz="4" w:space="0" w:color="auto"/>
            </w:tcBorders>
            <w:vAlign w:val="center"/>
          </w:tcPr>
          <w:p w14:paraId="34EEA3C2" w14:textId="6CA3B927"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(96,228)</w:t>
            </w:r>
          </w:p>
        </w:tc>
        <w:tc>
          <w:tcPr>
            <w:tcW w:w="1407" w:type="dxa"/>
            <w:tcBorders>
              <w:top w:val="single" w:sz="4" w:space="0" w:color="BFBFBF"/>
              <w:left w:val="single" w:sz="4" w:space="0" w:color="auto"/>
              <w:bottom w:val="single" w:sz="4" w:space="0" w:color="BFBFBF"/>
              <w:right w:val="single" w:sz="4" w:space="0" w:color="auto"/>
            </w:tcBorders>
            <w:vAlign w:val="center"/>
          </w:tcPr>
          <w:p w14:paraId="420D1C1F" w14:textId="6D814593"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47,398 </w:t>
            </w:r>
          </w:p>
        </w:tc>
        <w:tc>
          <w:tcPr>
            <w:tcW w:w="4961" w:type="dxa"/>
            <w:tcBorders>
              <w:top w:val="single" w:sz="4" w:space="0" w:color="BFBFBF"/>
              <w:left w:val="single" w:sz="4" w:space="0" w:color="auto"/>
              <w:bottom w:val="single" w:sz="4" w:space="0" w:color="BFBFBF"/>
              <w:right w:val="single" w:sz="4" w:space="0" w:color="auto"/>
            </w:tcBorders>
            <w:vAlign w:val="center"/>
          </w:tcPr>
          <w:p w14:paraId="0BFCB884" w14:textId="77777777" w:rsidR="00CD69D0" w:rsidRPr="005F7586" w:rsidRDefault="00CD69D0" w:rsidP="00F36C10">
            <w:pPr>
              <w:rPr>
                <w:rFonts w:ascii="Verdana" w:hAnsi="Verdana" w:cs="Arial"/>
                <w:sz w:val="16"/>
                <w:szCs w:val="16"/>
              </w:rPr>
            </w:pPr>
            <w:r w:rsidRPr="005F7586">
              <w:rPr>
                <w:rFonts w:ascii="Verdana" w:hAnsi="Verdana" w:cs="Arial"/>
                <w:sz w:val="16"/>
                <w:szCs w:val="16"/>
              </w:rPr>
              <w:t>Children’s Services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793F5EF7" w14:textId="65329033" w:rsidR="00CD69D0" w:rsidRPr="005F7586" w:rsidRDefault="00CD69D0" w:rsidP="00F36C10">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159,912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F2B20B8" w14:textId="3879D8D5"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(98,318)</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492F768" w14:textId="15404D6E"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61,594 </w:t>
            </w:r>
          </w:p>
        </w:tc>
      </w:tr>
      <w:tr w:rsidR="00CD69D0" w:rsidRPr="005F7586" w14:paraId="5DE616DD" w14:textId="77777777" w:rsidTr="00CD69D0">
        <w:trPr>
          <w:trHeight w:val="142"/>
        </w:trPr>
        <w:tc>
          <w:tcPr>
            <w:tcW w:w="1406" w:type="dxa"/>
            <w:tcBorders>
              <w:top w:val="single" w:sz="4" w:space="0" w:color="BFBFBF"/>
              <w:bottom w:val="single" w:sz="4" w:space="0" w:color="BFBFBF"/>
              <w:right w:val="single" w:sz="4" w:space="0" w:color="auto"/>
            </w:tcBorders>
            <w:vAlign w:val="center"/>
          </w:tcPr>
          <w:p w14:paraId="4E89396F" w14:textId="0AEE16F5"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103,502 </w:t>
            </w:r>
          </w:p>
        </w:tc>
        <w:tc>
          <w:tcPr>
            <w:tcW w:w="1406" w:type="dxa"/>
            <w:tcBorders>
              <w:top w:val="single" w:sz="4" w:space="0" w:color="BFBFBF"/>
              <w:bottom w:val="single" w:sz="4" w:space="0" w:color="BFBFBF"/>
              <w:right w:val="single" w:sz="4" w:space="0" w:color="auto"/>
            </w:tcBorders>
            <w:vAlign w:val="center"/>
          </w:tcPr>
          <w:p w14:paraId="016D25C7" w14:textId="1A4082B9"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(27,454)</w:t>
            </w:r>
          </w:p>
        </w:tc>
        <w:tc>
          <w:tcPr>
            <w:tcW w:w="1407" w:type="dxa"/>
            <w:tcBorders>
              <w:top w:val="single" w:sz="4" w:space="0" w:color="BFBFBF"/>
              <w:left w:val="single" w:sz="4" w:space="0" w:color="auto"/>
              <w:bottom w:val="single" w:sz="4" w:space="0" w:color="BFBFBF"/>
              <w:right w:val="single" w:sz="4" w:space="0" w:color="auto"/>
            </w:tcBorders>
            <w:vAlign w:val="center"/>
          </w:tcPr>
          <w:p w14:paraId="534EFD96" w14:textId="37B168E1"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76,048 </w:t>
            </w:r>
          </w:p>
        </w:tc>
        <w:tc>
          <w:tcPr>
            <w:tcW w:w="4961" w:type="dxa"/>
            <w:tcBorders>
              <w:top w:val="single" w:sz="4" w:space="0" w:color="BFBFBF"/>
              <w:left w:val="single" w:sz="4" w:space="0" w:color="auto"/>
              <w:bottom w:val="single" w:sz="4" w:space="0" w:color="BFBFBF"/>
              <w:right w:val="single" w:sz="4" w:space="0" w:color="auto"/>
            </w:tcBorders>
            <w:vAlign w:val="center"/>
          </w:tcPr>
          <w:p w14:paraId="18634979" w14:textId="77777777" w:rsidR="00CD69D0" w:rsidRPr="005F7586" w:rsidRDefault="00CD69D0" w:rsidP="00F36C10">
            <w:pPr>
              <w:rPr>
                <w:rFonts w:ascii="Verdana" w:hAnsi="Verdana" w:cs="Arial"/>
                <w:sz w:val="16"/>
                <w:szCs w:val="16"/>
              </w:rPr>
            </w:pPr>
            <w:r w:rsidRPr="005F7586">
              <w:rPr>
                <w:rFonts w:ascii="Verdana" w:hAnsi="Verdana" w:cs="Arial"/>
                <w:sz w:val="16"/>
                <w:szCs w:val="16"/>
              </w:rPr>
              <w:t>Place</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4066E11" w14:textId="6734C945"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211,163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5B9441C" w14:textId="5C6D4D1F"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(35,962)</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F76E061" w14:textId="44B31848"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175,201 </w:t>
            </w:r>
          </w:p>
        </w:tc>
      </w:tr>
      <w:tr w:rsidR="00CD69D0" w:rsidRPr="005F7586" w14:paraId="753F72BD" w14:textId="77777777" w:rsidTr="00CD69D0">
        <w:trPr>
          <w:trHeight w:val="142"/>
        </w:trPr>
        <w:tc>
          <w:tcPr>
            <w:tcW w:w="1406" w:type="dxa"/>
            <w:tcBorders>
              <w:top w:val="single" w:sz="4" w:space="0" w:color="BFBFBF"/>
              <w:bottom w:val="single" w:sz="4" w:space="0" w:color="BFBFBF"/>
              <w:right w:val="single" w:sz="4" w:space="0" w:color="auto"/>
            </w:tcBorders>
            <w:vAlign w:val="center"/>
          </w:tcPr>
          <w:p w14:paraId="5F08154B" w14:textId="2F9260DB"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72,781 </w:t>
            </w:r>
          </w:p>
        </w:tc>
        <w:tc>
          <w:tcPr>
            <w:tcW w:w="1406" w:type="dxa"/>
            <w:tcBorders>
              <w:top w:val="single" w:sz="4" w:space="0" w:color="BFBFBF"/>
              <w:bottom w:val="single" w:sz="4" w:space="0" w:color="BFBFBF"/>
              <w:right w:val="single" w:sz="4" w:space="0" w:color="auto"/>
            </w:tcBorders>
            <w:vAlign w:val="center"/>
          </w:tcPr>
          <w:p w14:paraId="5425C57F" w14:textId="48DD8806"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(72,493)</w:t>
            </w:r>
          </w:p>
        </w:tc>
        <w:tc>
          <w:tcPr>
            <w:tcW w:w="1407" w:type="dxa"/>
            <w:tcBorders>
              <w:top w:val="single" w:sz="4" w:space="0" w:color="BFBFBF"/>
              <w:left w:val="single" w:sz="4" w:space="0" w:color="auto"/>
              <w:bottom w:val="single" w:sz="4" w:space="0" w:color="BFBFBF"/>
              <w:right w:val="single" w:sz="4" w:space="0" w:color="auto"/>
            </w:tcBorders>
            <w:vAlign w:val="center"/>
          </w:tcPr>
          <w:p w14:paraId="48167E84" w14:textId="37737C01"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288 </w:t>
            </w:r>
          </w:p>
        </w:tc>
        <w:tc>
          <w:tcPr>
            <w:tcW w:w="4961" w:type="dxa"/>
            <w:tcBorders>
              <w:top w:val="single" w:sz="4" w:space="0" w:color="BFBFBF"/>
              <w:left w:val="single" w:sz="4" w:space="0" w:color="auto"/>
              <w:bottom w:val="single" w:sz="4" w:space="0" w:color="BFBFBF"/>
              <w:right w:val="single" w:sz="4" w:space="0" w:color="auto"/>
            </w:tcBorders>
            <w:vAlign w:val="center"/>
          </w:tcPr>
          <w:p w14:paraId="22005E94" w14:textId="77777777" w:rsidR="00CD69D0" w:rsidRPr="005F7586" w:rsidRDefault="00CD69D0" w:rsidP="00F36C10">
            <w:pPr>
              <w:rPr>
                <w:rFonts w:ascii="Verdana" w:hAnsi="Verdana" w:cs="Arial"/>
                <w:sz w:val="16"/>
                <w:szCs w:val="16"/>
              </w:rPr>
            </w:pPr>
            <w:r w:rsidRPr="005F7586">
              <w:rPr>
                <w:rFonts w:ascii="Verdana" w:hAnsi="Verdana" w:cs="Arial"/>
                <w:sz w:val="16"/>
                <w:szCs w:val="16"/>
              </w:rPr>
              <w:t>Housing Revenue Account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03391854" w14:textId="08DABA16"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81,320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06709B6" w14:textId="032D0D69"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(73,471)</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BEC51A0" w14:textId="204474F0"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7,849 </w:t>
            </w:r>
          </w:p>
        </w:tc>
      </w:tr>
      <w:tr w:rsidR="00CD69D0" w:rsidRPr="005F7586" w14:paraId="44853FB7" w14:textId="77777777" w:rsidTr="00CD69D0">
        <w:trPr>
          <w:trHeight w:val="136"/>
        </w:trPr>
        <w:tc>
          <w:tcPr>
            <w:tcW w:w="1406" w:type="dxa"/>
            <w:tcBorders>
              <w:top w:val="single" w:sz="4" w:space="0" w:color="BFBFBF"/>
              <w:bottom w:val="single" w:sz="4" w:space="0" w:color="BFBFBF"/>
              <w:right w:val="single" w:sz="4" w:space="0" w:color="auto"/>
            </w:tcBorders>
            <w:vAlign w:val="center"/>
          </w:tcPr>
          <w:p w14:paraId="1E21C482" w14:textId="2A2619AC"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92,144 </w:t>
            </w:r>
          </w:p>
        </w:tc>
        <w:tc>
          <w:tcPr>
            <w:tcW w:w="1406" w:type="dxa"/>
            <w:tcBorders>
              <w:top w:val="single" w:sz="4" w:space="0" w:color="BFBFBF"/>
              <w:bottom w:val="single" w:sz="4" w:space="0" w:color="BFBFBF"/>
              <w:right w:val="single" w:sz="4" w:space="0" w:color="auto"/>
            </w:tcBorders>
            <w:vAlign w:val="center"/>
          </w:tcPr>
          <w:p w14:paraId="107C6ED8" w14:textId="104EE4B6"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(42,716)</w:t>
            </w:r>
          </w:p>
        </w:tc>
        <w:tc>
          <w:tcPr>
            <w:tcW w:w="1407" w:type="dxa"/>
            <w:tcBorders>
              <w:top w:val="single" w:sz="4" w:space="0" w:color="BFBFBF"/>
              <w:left w:val="single" w:sz="4" w:space="0" w:color="auto"/>
              <w:bottom w:val="single" w:sz="4" w:space="0" w:color="BFBFBF"/>
              <w:right w:val="single" w:sz="4" w:space="0" w:color="auto"/>
            </w:tcBorders>
            <w:vAlign w:val="center"/>
          </w:tcPr>
          <w:p w14:paraId="10B5101D" w14:textId="10A7891A"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49,428 </w:t>
            </w:r>
          </w:p>
        </w:tc>
        <w:tc>
          <w:tcPr>
            <w:tcW w:w="4961" w:type="dxa"/>
            <w:tcBorders>
              <w:top w:val="single" w:sz="4" w:space="0" w:color="BFBFBF"/>
              <w:left w:val="single" w:sz="4" w:space="0" w:color="auto"/>
              <w:bottom w:val="single" w:sz="4" w:space="0" w:color="BFBFBF"/>
              <w:right w:val="single" w:sz="4" w:space="0" w:color="auto"/>
            </w:tcBorders>
            <w:vAlign w:val="center"/>
          </w:tcPr>
          <w:p w14:paraId="0D37F27E" w14:textId="77777777" w:rsidR="00CD69D0" w:rsidRPr="005F7586" w:rsidRDefault="00CD69D0" w:rsidP="00F36C10">
            <w:pPr>
              <w:rPr>
                <w:rFonts w:ascii="Verdana" w:hAnsi="Verdana" w:cs="Arial"/>
                <w:sz w:val="16"/>
                <w:szCs w:val="16"/>
              </w:rPr>
            </w:pPr>
            <w:r w:rsidRPr="005F7586">
              <w:rPr>
                <w:rFonts w:ascii="Verdana" w:hAnsi="Verdana" w:cs="Arial"/>
                <w:sz w:val="16"/>
                <w:szCs w:val="16"/>
              </w:rPr>
              <w:t>Adults &amp; Communities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65E89F7" w14:textId="252A6B1D"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104,859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3DF996D" w14:textId="515B69D3"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(51,123)</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40DDC7E" w14:textId="4798857F"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53,736 </w:t>
            </w:r>
          </w:p>
        </w:tc>
      </w:tr>
      <w:tr w:rsidR="00CD69D0" w:rsidRPr="005F7586" w14:paraId="6A7EDA2D" w14:textId="77777777" w:rsidTr="00CD69D0">
        <w:trPr>
          <w:trHeight w:val="93"/>
        </w:trPr>
        <w:tc>
          <w:tcPr>
            <w:tcW w:w="1406" w:type="dxa"/>
            <w:tcBorders>
              <w:top w:val="single" w:sz="4" w:space="0" w:color="BFBFBF"/>
              <w:bottom w:val="single" w:sz="4" w:space="0" w:color="BFBFBF"/>
              <w:right w:val="single" w:sz="4" w:space="0" w:color="auto"/>
            </w:tcBorders>
            <w:vAlign w:val="center"/>
          </w:tcPr>
          <w:p w14:paraId="46EA2307" w14:textId="5FA54D5B"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10,323 </w:t>
            </w:r>
          </w:p>
        </w:tc>
        <w:tc>
          <w:tcPr>
            <w:tcW w:w="1406" w:type="dxa"/>
            <w:tcBorders>
              <w:top w:val="single" w:sz="4" w:space="0" w:color="BFBFBF"/>
              <w:bottom w:val="single" w:sz="4" w:space="0" w:color="BFBFBF"/>
              <w:right w:val="single" w:sz="4" w:space="0" w:color="auto"/>
            </w:tcBorders>
            <w:vAlign w:val="center"/>
          </w:tcPr>
          <w:p w14:paraId="1F4E8B54" w14:textId="7A17B05C"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(8,366)</w:t>
            </w:r>
          </w:p>
        </w:tc>
        <w:tc>
          <w:tcPr>
            <w:tcW w:w="1407" w:type="dxa"/>
            <w:tcBorders>
              <w:top w:val="single" w:sz="4" w:space="0" w:color="BFBFBF"/>
              <w:left w:val="single" w:sz="4" w:space="0" w:color="auto"/>
              <w:bottom w:val="single" w:sz="4" w:space="0" w:color="BFBFBF"/>
              <w:right w:val="single" w:sz="4" w:space="0" w:color="auto"/>
            </w:tcBorders>
            <w:vAlign w:val="center"/>
          </w:tcPr>
          <w:p w14:paraId="2343C971" w14:textId="1464E1B9"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1,957 </w:t>
            </w:r>
          </w:p>
        </w:tc>
        <w:tc>
          <w:tcPr>
            <w:tcW w:w="4961" w:type="dxa"/>
            <w:tcBorders>
              <w:top w:val="single" w:sz="4" w:space="0" w:color="BFBFBF"/>
              <w:left w:val="single" w:sz="4" w:space="0" w:color="auto"/>
              <w:bottom w:val="single" w:sz="4" w:space="0" w:color="BFBFBF"/>
              <w:right w:val="single" w:sz="4" w:space="0" w:color="auto"/>
            </w:tcBorders>
            <w:vAlign w:val="center"/>
          </w:tcPr>
          <w:p w14:paraId="7A93C92B" w14:textId="77777777" w:rsidR="00CD69D0" w:rsidRPr="005F7586" w:rsidRDefault="00CD69D0" w:rsidP="00F36C10">
            <w:pPr>
              <w:rPr>
                <w:rFonts w:ascii="Verdana" w:hAnsi="Verdana" w:cs="Arial"/>
                <w:sz w:val="16"/>
                <w:szCs w:val="16"/>
              </w:rPr>
            </w:pPr>
            <w:r w:rsidRPr="005F7586">
              <w:rPr>
                <w:rFonts w:ascii="Verdana" w:hAnsi="Verdana" w:cs="Arial"/>
                <w:sz w:val="16"/>
                <w:szCs w:val="16"/>
              </w:rPr>
              <w:t>Public Health</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12995DA7" w14:textId="4009D0DE"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11,414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0AA79DB" w14:textId="09EEFF35"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(8,944)</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7118426" w14:textId="0090B221"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2,470 </w:t>
            </w:r>
          </w:p>
        </w:tc>
      </w:tr>
      <w:tr w:rsidR="00CD69D0" w:rsidRPr="005F7586" w14:paraId="6289337B" w14:textId="77777777" w:rsidTr="00CD69D0">
        <w:trPr>
          <w:trHeight w:val="93"/>
        </w:trPr>
        <w:tc>
          <w:tcPr>
            <w:tcW w:w="1406" w:type="dxa"/>
            <w:tcBorders>
              <w:top w:val="single" w:sz="4" w:space="0" w:color="BFBFBF"/>
              <w:bottom w:val="single" w:sz="4" w:space="0" w:color="BFBFBF"/>
              <w:right w:val="single" w:sz="4" w:space="0" w:color="auto"/>
            </w:tcBorders>
            <w:vAlign w:val="center"/>
          </w:tcPr>
          <w:p w14:paraId="1F84F127" w14:textId="57D091FC"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113,222 </w:t>
            </w:r>
          </w:p>
        </w:tc>
        <w:tc>
          <w:tcPr>
            <w:tcW w:w="1406" w:type="dxa"/>
            <w:tcBorders>
              <w:top w:val="single" w:sz="4" w:space="0" w:color="BFBFBF"/>
              <w:bottom w:val="single" w:sz="4" w:space="0" w:color="BFBFBF"/>
              <w:right w:val="single" w:sz="4" w:space="0" w:color="auto"/>
            </w:tcBorders>
            <w:vAlign w:val="center"/>
          </w:tcPr>
          <w:p w14:paraId="4A2421DC" w14:textId="1BC11378"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(101,991)</w:t>
            </w:r>
          </w:p>
        </w:tc>
        <w:tc>
          <w:tcPr>
            <w:tcW w:w="1407" w:type="dxa"/>
            <w:tcBorders>
              <w:top w:val="single" w:sz="4" w:space="0" w:color="BFBFBF"/>
              <w:left w:val="single" w:sz="4" w:space="0" w:color="auto"/>
              <w:bottom w:val="single" w:sz="4" w:space="0" w:color="BFBFBF"/>
              <w:right w:val="single" w:sz="4" w:space="0" w:color="auto"/>
            </w:tcBorders>
            <w:vAlign w:val="center"/>
          </w:tcPr>
          <w:p w14:paraId="6733D3B4" w14:textId="06B3F7DE"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11,231 </w:t>
            </w:r>
          </w:p>
        </w:tc>
        <w:tc>
          <w:tcPr>
            <w:tcW w:w="4961" w:type="dxa"/>
            <w:tcBorders>
              <w:top w:val="single" w:sz="4" w:space="0" w:color="BFBFBF"/>
              <w:left w:val="single" w:sz="4" w:space="0" w:color="auto"/>
              <w:bottom w:val="single" w:sz="4" w:space="0" w:color="BFBFBF"/>
              <w:right w:val="single" w:sz="4" w:space="0" w:color="auto"/>
            </w:tcBorders>
            <w:vAlign w:val="center"/>
          </w:tcPr>
          <w:p w14:paraId="4A4D97FA" w14:textId="77777777" w:rsidR="00CD69D0" w:rsidRPr="005F7586" w:rsidRDefault="00CD69D0" w:rsidP="00F36C10">
            <w:pPr>
              <w:rPr>
                <w:rFonts w:ascii="Verdana" w:hAnsi="Verdana" w:cs="Arial"/>
                <w:sz w:val="16"/>
                <w:szCs w:val="16"/>
              </w:rPr>
            </w:pPr>
            <w:r w:rsidRPr="005F7586">
              <w:rPr>
                <w:rFonts w:ascii="Verdana" w:hAnsi="Verdana" w:cs="Arial"/>
                <w:sz w:val="16"/>
                <w:szCs w:val="16"/>
              </w:rPr>
              <w:t>Core Services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1DCC27C4" w14:textId="215921ED"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99,749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C1E4ACB" w14:textId="3EDB2091"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(99,368)</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1281740" w14:textId="18B384DF"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381 </w:t>
            </w:r>
          </w:p>
        </w:tc>
      </w:tr>
      <w:tr w:rsidR="00CD69D0" w:rsidRPr="005F7586" w14:paraId="6B8B3A2A" w14:textId="77777777" w:rsidTr="00CD69D0">
        <w:trPr>
          <w:trHeight w:val="93"/>
        </w:trPr>
        <w:tc>
          <w:tcPr>
            <w:tcW w:w="1406" w:type="dxa"/>
            <w:tcBorders>
              <w:top w:val="single" w:sz="4" w:space="0" w:color="BFBFBF"/>
              <w:bottom w:val="single" w:sz="4" w:space="0" w:color="BFBFBF"/>
              <w:right w:val="single" w:sz="4" w:space="0" w:color="auto"/>
            </w:tcBorders>
            <w:vAlign w:val="center"/>
          </w:tcPr>
          <w:p w14:paraId="4488E554" w14:textId="39814A2C"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12,867 </w:t>
            </w:r>
          </w:p>
        </w:tc>
        <w:tc>
          <w:tcPr>
            <w:tcW w:w="1406" w:type="dxa"/>
            <w:tcBorders>
              <w:top w:val="single" w:sz="4" w:space="0" w:color="BFBFBF"/>
              <w:bottom w:val="single" w:sz="4" w:space="0" w:color="BFBFBF"/>
              <w:right w:val="single" w:sz="4" w:space="0" w:color="auto"/>
            </w:tcBorders>
            <w:vAlign w:val="center"/>
          </w:tcPr>
          <w:p w14:paraId="52D293B8" w14:textId="25D10430"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(29,718)</w:t>
            </w:r>
          </w:p>
        </w:tc>
        <w:tc>
          <w:tcPr>
            <w:tcW w:w="1407" w:type="dxa"/>
            <w:tcBorders>
              <w:top w:val="single" w:sz="4" w:space="0" w:color="BFBFBF"/>
              <w:left w:val="single" w:sz="4" w:space="0" w:color="auto"/>
              <w:bottom w:val="single" w:sz="4" w:space="0" w:color="BFBFBF"/>
              <w:right w:val="single" w:sz="4" w:space="0" w:color="auto"/>
            </w:tcBorders>
            <w:vAlign w:val="center"/>
          </w:tcPr>
          <w:p w14:paraId="7379C944" w14:textId="62D614BB"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(16,851)</w:t>
            </w:r>
          </w:p>
        </w:tc>
        <w:tc>
          <w:tcPr>
            <w:tcW w:w="4961" w:type="dxa"/>
            <w:tcBorders>
              <w:top w:val="single" w:sz="4" w:space="0" w:color="BFBFBF"/>
              <w:left w:val="single" w:sz="4" w:space="0" w:color="auto"/>
              <w:bottom w:val="single" w:sz="4" w:space="0" w:color="BFBFBF"/>
              <w:right w:val="single" w:sz="4" w:space="0" w:color="auto"/>
            </w:tcBorders>
            <w:vAlign w:val="center"/>
          </w:tcPr>
          <w:p w14:paraId="222B2439" w14:textId="77777777" w:rsidR="00CD69D0" w:rsidRPr="005F7586" w:rsidRDefault="00CD69D0" w:rsidP="00F36C10">
            <w:pPr>
              <w:rPr>
                <w:rFonts w:ascii="Verdana" w:hAnsi="Verdana" w:cs="Arial"/>
                <w:sz w:val="16"/>
                <w:szCs w:val="16"/>
              </w:rPr>
            </w:pPr>
            <w:r w:rsidRPr="005F7586">
              <w:rPr>
                <w:rFonts w:ascii="Verdana" w:hAnsi="Verdana" w:cs="Arial"/>
                <w:sz w:val="16"/>
                <w:szCs w:val="16"/>
              </w:rPr>
              <w:t>Corporate Services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C19758C" w14:textId="3CC69691"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20,348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7BF69B5" w14:textId="54C880DA"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(30,877)</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5470351" w14:textId="55C8EA5A"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(10,529)</w:t>
            </w:r>
          </w:p>
        </w:tc>
      </w:tr>
      <w:tr w:rsidR="00CD69D0" w:rsidRPr="005F7586" w14:paraId="5EE0C4AB" w14:textId="77777777" w:rsidTr="00CD69D0">
        <w:trPr>
          <w:trHeight w:val="93"/>
        </w:trPr>
        <w:tc>
          <w:tcPr>
            <w:tcW w:w="1406" w:type="dxa"/>
            <w:tcBorders>
              <w:top w:val="single" w:sz="4" w:space="0" w:color="BFBFBF"/>
              <w:bottom w:val="single" w:sz="4" w:space="0" w:color="BFBFBF"/>
              <w:right w:val="single" w:sz="4" w:space="0" w:color="auto"/>
            </w:tcBorders>
            <w:vAlign w:val="center"/>
          </w:tcPr>
          <w:p w14:paraId="57434A81" w14:textId="1D3C3180"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32,937 </w:t>
            </w:r>
          </w:p>
        </w:tc>
        <w:tc>
          <w:tcPr>
            <w:tcW w:w="1406" w:type="dxa"/>
            <w:tcBorders>
              <w:top w:val="single" w:sz="4" w:space="0" w:color="BFBFBF"/>
              <w:bottom w:val="single" w:sz="4" w:space="0" w:color="BFBFBF"/>
              <w:right w:val="single" w:sz="4" w:space="0" w:color="auto"/>
            </w:tcBorders>
            <w:vAlign w:val="center"/>
          </w:tcPr>
          <w:p w14:paraId="4B8E0A68" w14:textId="26F82356"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(22,542)</w:t>
            </w:r>
          </w:p>
        </w:tc>
        <w:tc>
          <w:tcPr>
            <w:tcW w:w="1407" w:type="dxa"/>
            <w:tcBorders>
              <w:top w:val="single" w:sz="4" w:space="0" w:color="BFBFBF"/>
              <w:left w:val="single" w:sz="4" w:space="0" w:color="auto"/>
              <w:bottom w:val="single" w:sz="4" w:space="0" w:color="BFBFBF"/>
              <w:right w:val="single" w:sz="4" w:space="0" w:color="auto"/>
            </w:tcBorders>
            <w:vAlign w:val="center"/>
          </w:tcPr>
          <w:p w14:paraId="233225EE" w14:textId="29DAC111"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10,395 </w:t>
            </w:r>
          </w:p>
        </w:tc>
        <w:tc>
          <w:tcPr>
            <w:tcW w:w="4961" w:type="dxa"/>
            <w:tcBorders>
              <w:top w:val="single" w:sz="4" w:space="0" w:color="BFBFBF"/>
              <w:left w:val="single" w:sz="4" w:space="0" w:color="auto"/>
              <w:bottom w:val="single" w:sz="4" w:space="0" w:color="BFBFBF"/>
              <w:right w:val="single" w:sz="4" w:space="0" w:color="auto"/>
            </w:tcBorders>
            <w:vAlign w:val="center"/>
          </w:tcPr>
          <w:p w14:paraId="55E5CF63" w14:textId="77777777" w:rsidR="00CD69D0" w:rsidRPr="005F7586" w:rsidRDefault="00CD69D0" w:rsidP="00F36C10">
            <w:pPr>
              <w:rPr>
                <w:rFonts w:ascii="Verdana" w:hAnsi="Verdana" w:cs="Arial"/>
                <w:sz w:val="16"/>
                <w:szCs w:val="16"/>
              </w:rPr>
            </w:pPr>
            <w:r w:rsidRPr="005F7586">
              <w:rPr>
                <w:rFonts w:ascii="Verdana" w:hAnsi="Verdana" w:cs="Arial"/>
                <w:sz w:val="16"/>
                <w:szCs w:val="16"/>
              </w:rPr>
              <w:t>Exceptional Item – COVID 19</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C51DE15" w14:textId="2425F85B"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24,066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BC1B2A8" w14:textId="4F38C59D"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(23,217)</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0EFA794" w14:textId="74A63BAF"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849 </w:t>
            </w:r>
          </w:p>
        </w:tc>
      </w:tr>
      <w:tr w:rsidR="00CD69D0" w:rsidRPr="005F7586" w14:paraId="4106468C" w14:textId="77777777" w:rsidTr="00CD69D0">
        <w:tc>
          <w:tcPr>
            <w:tcW w:w="1406" w:type="dxa"/>
            <w:tcBorders>
              <w:top w:val="single" w:sz="4" w:space="0" w:color="auto"/>
              <w:bottom w:val="single" w:sz="4" w:space="0" w:color="auto"/>
              <w:right w:val="single" w:sz="4" w:space="0" w:color="auto"/>
            </w:tcBorders>
            <w:shd w:val="clear" w:color="auto" w:fill="D9D9D9"/>
            <w:vAlign w:val="center"/>
          </w:tcPr>
          <w:p w14:paraId="6FE5CE8D" w14:textId="11536CCE"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581,402 </w:t>
            </w:r>
          </w:p>
        </w:tc>
        <w:tc>
          <w:tcPr>
            <w:tcW w:w="1406" w:type="dxa"/>
            <w:tcBorders>
              <w:top w:val="single" w:sz="4" w:space="0" w:color="auto"/>
              <w:bottom w:val="single" w:sz="4" w:space="0" w:color="auto"/>
              <w:right w:val="single" w:sz="4" w:space="0" w:color="auto"/>
            </w:tcBorders>
            <w:shd w:val="clear" w:color="auto" w:fill="D9D9D9"/>
            <w:vAlign w:val="center"/>
          </w:tcPr>
          <w:p w14:paraId="5E31EFC8" w14:textId="395887C4"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(401,508)</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CC8AF89" w14:textId="589AF095"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179,894 </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14:paraId="7A02F97A" w14:textId="77777777" w:rsidR="00CD69D0" w:rsidRPr="005F7586" w:rsidRDefault="00CD69D0" w:rsidP="00F36C10">
            <w:pPr>
              <w:ind w:left="-24"/>
              <w:rPr>
                <w:rFonts w:ascii="Verdana" w:hAnsi="Verdana" w:cs="Arial"/>
                <w:sz w:val="16"/>
                <w:szCs w:val="16"/>
              </w:rPr>
            </w:pPr>
            <w:r w:rsidRPr="005F7586">
              <w:rPr>
                <w:rFonts w:ascii="Verdana" w:hAnsi="Verdana" w:cs="Arial"/>
                <w:sz w:val="16"/>
                <w:szCs w:val="16"/>
              </w:rPr>
              <w:t> </w:t>
            </w:r>
            <w:r w:rsidRPr="005F7586">
              <w:rPr>
                <w:rFonts w:ascii="Verdana" w:hAnsi="Verdana" w:cs="Arial"/>
                <w:b/>
                <w:bCs/>
                <w:sz w:val="16"/>
                <w:szCs w:val="16"/>
              </w:rPr>
              <w:t>Net Cost of Services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5F29ADF0" w14:textId="1DF9C2CE"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712,831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D02AA53" w14:textId="1D5C45B1"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(421,280)</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A4D1FB2" w14:textId="76DB3111"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291,551 </w:t>
            </w:r>
          </w:p>
        </w:tc>
      </w:tr>
      <w:tr w:rsidR="00CD69D0" w:rsidRPr="005F7586" w14:paraId="19704BCE" w14:textId="77777777" w:rsidTr="00CD69D0">
        <w:tc>
          <w:tcPr>
            <w:tcW w:w="1406" w:type="dxa"/>
            <w:tcBorders>
              <w:top w:val="single" w:sz="4" w:space="0" w:color="auto"/>
              <w:bottom w:val="nil"/>
              <w:right w:val="single" w:sz="4" w:space="0" w:color="auto"/>
            </w:tcBorders>
            <w:vAlign w:val="center"/>
          </w:tcPr>
          <w:p w14:paraId="28CD4CE4" w14:textId="4B0C60AA" w:rsidR="00CD69D0" w:rsidRPr="005F7586" w:rsidRDefault="00CD69D0" w:rsidP="00F36C10">
            <w:pPr>
              <w:jc w:val="right"/>
              <w:rPr>
                <w:rFonts w:ascii="Verdana" w:hAnsi="Verdana" w:cs="Calibri"/>
                <w:b/>
                <w:bCs/>
                <w:color w:val="000000"/>
                <w:sz w:val="16"/>
                <w:szCs w:val="16"/>
              </w:rPr>
            </w:pPr>
          </w:p>
        </w:tc>
        <w:tc>
          <w:tcPr>
            <w:tcW w:w="1406" w:type="dxa"/>
            <w:tcBorders>
              <w:top w:val="single" w:sz="4" w:space="0" w:color="auto"/>
              <w:right w:val="single" w:sz="4" w:space="0" w:color="auto"/>
            </w:tcBorders>
            <w:vAlign w:val="center"/>
          </w:tcPr>
          <w:p w14:paraId="670B8D1C" w14:textId="34E5401C" w:rsidR="00CD69D0" w:rsidRPr="005F7586" w:rsidRDefault="00CD69D0" w:rsidP="00F36C10">
            <w:pPr>
              <w:jc w:val="right"/>
              <w:rPr>
                <w:rFonts w:ascii="Verdana" w:hAnsi="Verdana" w:cs="Calibri"/>
                <w:b/>
                <w:bCs/>
                <w:color w:val="000000"/>
                <w:sz w:val="16"/>
                <w:szCs w:val="16"/>
              </w:rPr>
            </w:pPr>
          </w:p>
        </w:tc>
        <w:tc>
          <w:tcPr>
            <w:tcW w:w="1407" w:type="dxa"/>
            <w:tcBorders>
              <w:top w:val="single" w:sz="4" w:space="0" w:color="auto"/>
              <w:left w:val="single" w:sz="4" w:space="0" w:color="auto"/>
              <w:right w:val="single" w:sz="4" w:space="0" w:color="auto"/>
            </w:tcBorders>
            <w:vAlign w:val="center"/>
          </w:tcPr>
          <w:p w14:paraId="4131538C" w14:textId="59D950A8" w:rsidR="00CD69D0" w:rsidRPr="005F7586" w:rsidRDefault="00CD69D0" w:rsidP="00F36C10">
            <w:pPr>
              <w:jc w:val="right"/>
              <w:rPr>
                <w:rFonts w:ascii="Verdana" w:hAnsi="Verdana" w:cs="Calibri"/>
                <w:color w:val="000000"/>
                <w:sz w:val="16"/>
                <w:szCs w:val="16"/>
              </w:rPr>
            </w:pPr>
          </w:p>
        </w:tc>
        <w:tc>
          <w:tcPr>
            <w:tcW w:w="4961" w:type="dxa"/>
            <w:tcBorders>
              <w:top w:val="single" w:sz="4" w:space="0" w:color="auto"/>
              <w:left w:val="single" w:sz="4" w:space="0" w:color="auto"/>
              <w:bottom w:val="nil"/>
              <w:right w:val="single" w:sz="4" w:space="0" w:color="auto"/>
            </w:tcBorders>
          </w:tcPr>
          <w:p w14:paraId="1C5EFCAD" w14:textId="77777777" w:rsidR="00CD69D0" w:rsidRPr="005F7586" w:rsidRDefault="00CD69D0" w:rsidP="00F36C10">
            <w:pPr>
              <w:rPr>
                <w:rFonts w:ascii="Verdana" w:hAnsi="Verdana" w:cs="Arial"/>
                <w:b/>
                <w:bCs/>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03103206" w14:textId="73202C5C"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1F5BB3FF" w14:textId="6762F236"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1C1510BD" w14:textId="575AEC56"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w:t>
            </w:r>
          </w:p>
        </w:tc>
      </w:tr>
      <w:tr w:rsidR="00CD69D0" w:rsidRPr="005F7586" w14:paraId="4A0A17E9" w14:textId="77777777" w:rsidTr="00CD69D0">
        <w:trPr>
          <w:trHeight w:val="74"/>
        </w:trPr>
        <w:tc>
          <w:tcPr>
            <w:tcW w:w="1406" w:type="dxa"/>
            <w:tcBorders>
              <w:top w:val="nil"/>
              <w:bottom w:val="single" w:sz="4" w:space="0" w:color="BFBFBF"/>
              <w:right w:val="single" w:sz="4" w:space="0" w:color="auto"/>
            </w:tcBorders>
            <w:vAlign w:val="center"/>
          </w:tcPr>
          <w:p w14:paraId="0418CB52" w14:textId="00F818BF" w:rsidR="00CD69D0" w:rsidRPr="005F7586" w:rsidRDefault="00CD69D0" w:rsidP="00F36C10">
            <w:pPr>
              <w:rPr>
                <w:rFonts w:ascii="Verdana" w:hAnsi="Verdana" w:cs="Calibri"/>
                <w:color w:val="000000"/>
                <w:sz w:val="16"/>
                <w:szCs w:val="16"/>
              </w:rPr>
            </w:pPr>
          </w:p>
        </w:tc>
        <w:tc>
          <w:tcPr>
            <w:tcW w:w="1406" w:type="dxa"/>
            <w:tcBorders>
              <w:top w:val="nil"/>
              <w:bottom w:val="single" w:sz="4" w:space="0" w:color="BFBFBF"/>
              <w:right w:val="single" w:sz="4" w:space="0" w:color="auto"/>
            </w:tcBorders>
            <w:vAlign w:val="center"/>
          </w:tcPr>
          <w:p w14:paraId="463CC615" w14:textId="48DA1773" w:rsidR="00CD69D0" w:rsidRPr="005F7586" w:rsidRDefault="00CD69D0" w:rsidP="00F36C10">
            <w:pPr>
              <w:rPr>
                <w:rFonts w:ascii="Verdana" w:hAnsi="Verdana" w:cs="Calibri"/>
                <w:color w:val="000000"/>
                <w:sz w:val="16"/>
                <w:szCs w:val="16"/>
              </w:rPr>
            </w:pPr>
          </w:p>
        </w:tc>
        <w:tc>
          <w:tcPr>
            <w:tcW w:w="1407" w:type="dxa"/>
            <w:tcBorders>
              <w:top w:val="nil"/>
              <w:left w:val="single" w:sz="4" w:space="0" w:color="auto"/>
              <w:bottom w:val="single" w:sz="4" w:space="0" w:color="BFBFBF"/>
              <w:right w:val="single" w:sz="4" w:space="0" w:color="auto"/>
            </w:tcBorders>
            <w:vAlign w:val="center"/>
          </w:tcPr>
          <w:p w14:paraId="2487DD6F" w14:textId="71C27C3B" w:rsidR="00CD69D0" w:rsidRPr="005F7586" w:rsidRDefault="00CD69D0" w:rsidP="00F36C10">
            <w:pPr>
              <w:rPr>
                <w:rFonts w:ascii="Verdana" w:hAnsi="Verdana" w:cs="Calibri"/>
                <w:color w:val="000000"/>
                <w:sz w:val="16"/>
                <w:szCs w:val="16"/>
              </w:rPr>
            </w:pPr>
          </w:p>
        </w:tc>
        <w:tc>
          <w:tcPr>
            <w:tcW w:w="4961" w:type="dxa"/>
            <w:tcBorders>
              <w:top w:val="nil"/>
              <w:left w:val="single" w:sz="4" w:space="0" w:color="auto"/>
              <w:bottom w:val="single" w:sz="4" w:space="0" w:color="BFBFBF"/>
              <w:right w:val="single" w:sz="4" w:space="0" w:color="auto"/>
            </w:tcBorders>
            <w:vAlign w:val="center"/>
          </w:tcPr>
          <w:p w14:paraId="0B46C1F2" w14:textId="77777777" w:rsidR="00CD69D0" w:rsidRPr="005F7586" w:rsidRDefault="00CD69D0" w:rsidP="00F36C10">
            <w:pPr>
              <w:rPr>
                <w:rFonts w:ascii="Verdana" w:hAnsi="Verdana" w:cs="Arial"/>
                <w:b/>
                <w:sz w:val="16"/>
                <w:szCs w:val="16"/>
                <w:u w:val="single"/>
              </w:rPr>
            </w:pPr>
            <w:r w:rsidRPr="005F7586">
              <w:rPr>
                <w:rFonts w:ascii="Verdana" w:hAnsi="Verdana" w:cs="Arial"/>
                <w:b/>
                <w:sz w:val="16"/>
                <w:szCs w:val="16"/>
                <w:u w:val="single"/>
              </w:rPr>
              <w:t>Other Operating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348B137E" w14:textId="1047CA1B" w:rsidR="00CD69D0" w:rsidRPr="005F7586" w:rsidRDefault="00CD69D0" w:rsidP="00F36C10">
            <w:pPr>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5677938D" w14:textId="6BF55474" w:rsidR="00CD69D0" w:rsidRPr="005F7586" w:rsidRDefault="00CD69D0" w:rsidP="00F36C10">
            <w:pPr>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44646CB4" w14:textId="06BCEADC" w:rsidR="00CD69D0" w:rsidRPr="005F7586" w:rsidRDefault="00CD69D0" w:rsidP="00F36C10">
            <w:pPr>
              <w:rPr>
                <w:rFonts w:ascii="Verdana" w:hAnsi="Verdana" w:cs="Calibri"/>
                <w:color w:val="000000"/>
                <w:sz w:val="16"/>
                <w:szCs w:val="16"/>
              </w:rPr>
            </w:pPr>
            <w:r w:rsidRPr="005F7586">
              <w:rPr>
                <w:rFonts w:ascii="Verdana" w:hAnsi="Verdana" w:cs="Calibri"/>
                <w:color w:val="000000"/>
                <w:sz w:val="16"/>
                <w:szCs w:val="16"/>
              </w:rPr>
              <w:t> </w:t>
            </w:r>
          </w:p>
        </w:tc>
      </w:tr>
      <w:tr w:rsidR="00CD69D0" w:rsidRPr="005F7586" w14:paraId="6DDBF8C0" w14:textId="77777777" w:rsidTr="00CD69D0">
        <w:trPr>
          <w:trHeight w:val="74"/>
        </w:trPr>
        <w:tc>
          <w:tcPr>
            <w:tcW w:w="1406" w:type="dxa"/>
            <w:tcBorders>
              <w:top w:val="single" w:sz="4" w:space="0" w:color="BFBFBF"/>
              <w:bottom w:val="single" w:sz="4" w:space="0" w:color="BFBFBF"/>
              <w:right w:val="single" w:sz="4" w:space="0" w:color="auto"/>
            </w:tcBorders>
            <w:vAlign w:val="center"/>
          </w:tcPr>
          <w:p w14:paraId="004422B6" w14:textId="16DF8859"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414 </w:t>
            </w:r>
          </w:p>
        </w:tc>
        <w:tc>
          <w:tcPr>
            <w:tcW w:w="1406" w:type="dxa"/>
            <w:tcBorders>
              <w:top w:val="single" w:sz="4" w:space="0" w:color="BFBFBF"/>
              <w:bottom w:val="single" w:sz="4" w:space="0" w:color="BFBFBF"/>
              <w:right w:val="single" w:sz="4" w:space="0" w:color="auto"/>
            </w:tcBorders>
            <w:vAlign w:val="center"/>
          </w:tcPr>
          <w:p w14:paraId="50F44428" w14:textId="46ACFAB0"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45E79A88" w14:textId="05566B0B"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414 </w:t>
            </w:r>
          </w:p>
        </w:tc>
        <w:tc>
          <w:tcPr>
            <w:tcW w:w="4961" w:type="dxa"/>
            <w:tcBorders>
              <w:top w:val="single" w:sz="4" w:space="0" w:color="BFBFBF"/>
              <w:left w:val="single" w:sz="4" w:space="0" w:color="auto"/>
              <w:bottom w:val="single" w:sz="4" w:space="0" w:color="BFBFBF"/>
              <w:right w:val="single" w:sz="4" w:space="0" w:color="auto"/>
            </w:tcBorders>
            <w:vAlign w:val="center"/>
          </w:tcPr>
          <w:p w14:paraId="61204020" w14:textId="77777777" w:rsidR="00CD69D0" w:rsidRPr="005F7586" w:rsidRDefault="00CD69D0" w:rsidP="00F36C10">
            <w:pPr>
              <w:rPr>
                <w:rFonts w:ascii="Verdana" w:hAnsi="Verdana" w:cs="Arial"/>
                <w:sz w:val="16"/>
                <w:szCs w:val="16"/>
              </w:rPr>
            </w:pPr>
            <w:r w:rsidRPr="005F7586">
              <w:rPr>
                <w:rFonts w:ascii="Verdana" w:hAnsi="Verdana" w:cs="Arial"/>
                <w:sz w:val="16"/>
                <w:szCs w:val="16"/>
              </w:rPr>
              <w:t>Parish Council Precepts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2D48FAF8" w14:textId="1B3F12D3" w:rsidR="00CD69D0" w:rsidRPr="005F7586" w:rsidRDefault="00CD69D0" w:rsidP="00F36C10">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468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3D0D2C9" w14:textId="72828002"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D3348ED" w14:textId="293538EE"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468 </w:t>
            </w:r>
          </w:p>
        </w:tc>
      </w:tr>
      <w:tr w:rsidR="00CD69D0" w:rsidRPr="005F7586" w14:paraId="5C6AA7CB" w14:textId="77777777" w:rsidTr="00CD69D0">
        <w:trPr>
          <w:trHeight w:val="74"/>
        </w:trPr>
        <w:tc>
          <w:tcPr>
            <w:tcW w:w="1406" w:type="dxa"/>
            <w:tcBorders>
              <w:top w:val="single" w:sz="4" w:space="0" w:color="BFBFBF"/>
              <w:bottom w:val="single" w:sz="4" w:space="0" w:color="BFBFBF"/>
              <w:right w:val="single" w:sz="4" w:space="0" w:color="auto"/>
            </w:tcBorders>
            <w:vAlign w:val="center"/>
          </w:tcPr>
          <w:p w14:paraId="2AE2CA53" w14:textId="6410C3DE"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1,666 </w:t>
            </w:r>
          </w:p>
        </w:tc>
        <w:tc>
          <w:tcPr>
            <w:tcW w:w="1406" w:type="dxa"/>
            <w:tcBorders>
              <w:top w:val="single" w:sz="4" w:space="0" w:color="BFBFBF"/>
              <w:bottom w:val="single" w:sz="4" w:space="0" w:color="BFBFBF"/>
              <w:right w:val="single" w:sz="4" w:space="0" w:color="auto"/>
            </w:tcBorders>
            <w:vAlign w:val="center"/>
          </w:tcPr>
          <w:p w14:paraId="59788D45" w14:textId="4493AA21"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0D075F9" w14:textId="47EFC769"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1,666 </w:t>
            </w:r>
          </w:p>
        </w:tc>
        <w:tc>
          <w:tcPr>
            <w:tcW w:w="4961" w:type="dxa"/>
            <w:tcBorders>
              <w:top w:val="single" w:sz="4" w:space="0" w:color="BFBFBF"/>
              <w:left w:val="single" w:sz="4" w:space="0" w:color="auto"/>
              <w:bottom w:val="single" w:sz="4" w:space="0" w:color="BFBFBF"/>
              <w:right w:val="single" w:sz="4" w:space="0" w:color="auto"/>
            </w:tcBorders>
            <w:vAlign w:val="center"/>
          </w:tcPr>
          <w:p w14:paraId="584A8621" w14:textId="77777777" w:rsidR="00CD69D0" w:rsidRPr="005F7586" w:rsidRDefault="00CD69D0" w:rsidP="00F36C10">
            <w:pPr>
              <w:rPr>
                <w:rFonts w:ascii="Verdana" w:hAnsi="Verdana" w:cs="Arial"/>
                <w:sz w:val="16"/>
                <w:szCs w:val="16"/>
              </w:rPr>
            </w:pPr>
            <w:r w:rsidRPr="005F7586">
              <w:rPr>
                <w:rFonts w:ascii="Verdana" w:hAnsi="Verdana" w:cs="Arial"/>
                <w:sz w:val="16"/>
                <w:szCs w:val="16"/>
              </w:rPr>
              <w:t>Payments to Central Government Housing Capital Receipts Pool</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E08946E" w14:textId="1BCD6F05"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1,666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A33093D" w14:textId="3EF2B56B"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2F65BBA" w14:textId="63FEDED3"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1,666 </w:t>
            </w:r>
          </w:p>
        </w:tc>
      </w:tr>
      <w:tr w:rsidR="00CD69D0" w:rsidRPr="005F7586" w14:paraId="7D2912C3" w14:textId="77777777" w:rsidTr="00CD69D0">
        <w:trPr>
          <w:trHeight w:val="74"/>
        </w:trPr>
        <w:tc>
          <w:tcPr>
            <w:tcW w:w="1406" w:type="dxa"/>
            <w:tcBorders>
              <w:top w:val="single" w:sz="4" w:space="0" w:color="BFBFBF"/>
              <w:bottom w:val="single" w:sz="4" w:space="0" w:color="BFBFBF"/>
              <w:right w:val="single" w:sz="4" w:space="0" w:color="auto"/>
            </w:tcBorders>
            <w:vAlign w:val="center"/>
          </w:tcPr>
          <w:p w14:paraId="02B3ED85" w14:textId="2D8D6D76"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4,396 </w:t>
            </w:r>
          </w:p>
        </w:tc>
        <w:tc>
          <w:tcPr>
            <w:tcW w:w="1406" w:type="dxa"/>
            <w:tcBorders>
              <w:top w:val="single" w:sz="4" w:space="0" w:color="BFBFBF"/>
              <w:bottom w:val="single" w:sz="4" w:space="0" w:color="BFBFBF"/>
              <w:right w:val="single" w:sz="4" w:space="0" w:color="auto"/>
            </w:tcBorders>
            <w:vAlign w:val="center"/>
          </w:tcPr>
          <w:p w14:paraId="4BABAFDA" w14:textId="7B524CAF"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(5,962)</w:t>
            </w:r>
          </w:p>
        </w:tc>
        <w:tc>
          <w:tcPr>
            <w:tcW w:w="1407" w:type="dxa"/>
            <w:tcBorders>
              <w:top w:val="single" w:sz="4" w:space="0" w:color="BFBFBF"/>
              <w:left w:val="single" w:sz="4" w:space="0" w:color="auto"/>
              <w:bottom w:val="single" w:sz="4" w:space="0" w:color="BFBFBF"/>
              <w:right w:val="single" w:sz="4" w:space="0" w:color="auto"/>
            </w:tcBorders>
            <w:vAlign w:val="center"/>
          </w:tcPr>
          <w:p w14:paraId="1486224E" w14:textId="1551FCC4"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(1,566)</w:t>
            </w:r>
          </w:p>
        </w:tc>
        <w:tc>
          <w:tcPr>
            <w:tcW w:w="4961" w:type="dxa"/>
            <w:tcBorders>
              <w:top w:val="single" w:sz="4" w:space="0" w:color="BFBFBF"/>
              <w:left w:val="single" w:sz="4" w:space="0" w:color="auto"/>
              <w:bottom w:val="single" w:sz="4" w:space="0" w:color="BFBFBF"/>
              <w:right w:val="single" w:sz="4" w:space="0" w:color="auto"/>
            </w:tcBorders>
            <w:vAlign w:val="center"/>
          </w:tcPr>
          <w:p w14:paraId="78DEC839" w14:textId="77777777" w:rsidR="00CD69D0" w:rsidRPr="005F7586" w:rsidRDefault="00CD69D0" w:rsidP="00F36C10">
            <w:pPr>
              <w:rPr>
                <w:rFonts w:ascii="Verdana" w:hAnsi="Verdana" w:cs="Arial"/>
                <w:sz w:val="16"/>
                <w:szCs w:val="16"/>
              </w:rPr>
            </w:pPr>
            <w:r w:rsidRPr="005F7586">
              <w:rPr>
                <w:rFonts w:ascii="Verdana" w:hAnsi="Verdana" w:cs="Arial"/>
                <w:sz w:val="16"/>
                <w:szCs w:val="16"/>
              </w:rPr>
              <w:t>(Gains) / Losses on The Disposal of Non-Current Assets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15B43443" w14:textId="64DFD365"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12,921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D45A410" w14:textId="00562F1C"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(13,208)</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3B3DCB8" w14:textId="67B04975"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(287)</w:t>
            </w:r>
          </w:p>
        </w:tc>
      </w:tr>
      <w:tr w:rsidR="00CD69D0" w:rsidRPr="005F7586" w14:paraId="7E735C47" w14:textId="77777777" w:rsidTr="00CD69D0">
        <w:trPr>
          <w:trHeight w:val="74"/>
        </w:trPr>
        <w:tc>
          <w:tcPr>
            <w:tcW w:w="1406" w:type="dxa"/>
            <w:tcBorders>
              <w:top w:val="single" w:sz="4" w:space="0" w:color="BFBFBF"/>
              <w:bottom w:val="single" w:sz="4" w:space="0" w:color="auto"/>
              <w:right w:val="single" w:sz="4" w:space="0" w:color="auto"/>
            </w:tcBorders>
            <w:vAlign w:val="center"/>
          </w:tcPr>
          <w:p w14:paraId="2BC1BE66" w14:textId="0238575C"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6,769 </w:t>
            </w:r>
          </w:p>
        </w:tc>
        <w:tc>
          <w:tcPr>
            <w:tcW w:w="1406" w:type="dxa"/>
            <w:tcBorders>
              <w:top w:val="single" w:sz="4" w:space="0" w:color="BFBFBF"/>
              <w:bottom w:val="single" w:sz="4" w:space="0" w:color="auto"/>
              <w:right w:val="single" w:sz="4" w:space="0" w:color="auto"/>
            </w:tcBorders>
            <w:vAlign w:val="center"/>
          </w:tcPr>
          <w:p w14:paraId="42B216C3" w14:textId="2057939F"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45200A29" w14:textId="1ED09343"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6,769 </w:t>
            </w:r>
          </w:p>
        </w:tc>
        <w:tc>
          <w:tcPr>
            <w:tcW w:w="4961" w:type="dxa"/>
            <w:tcBorders>
              <w:top w:val="single" w:sz="4" w:space="0" w:color="BFBFBF"/>
              <w:left w:val="single" w:sz="4" w:space="0" w:color="auto"/>
              <w:bottom w:val="single" w:sz="4" w:space="0" w:color="auto"/>
              <w:right w:val="single" w:sz="4" w:space="0" w:color="auto"/>
            </w:tcBorders>
            <w:vAlign w:val="center"/>
          </w:tcPr>
          <w:p w14:paraId="7932A022" w14:textId="77777777" w:rsidR="00CD69D0" w:rsidRPr="005F7586" w:rsidRDefault="00CD69D0" w:rsidP="00F36C10">
            <w:pPr>
              <w:rPr>
                <w:rFonts w:ascii="Verdana" w:hAnsi="Verdana" w:cs="Arial"/>
                <w:sz w:val="16"/>
                <w:szCs w:val="16"/>
              </w:rPr>
            </w:pPr>
            <w:r w:rsidRPr="005F7586">
              <w:rPr>
                <w:rFonts w:ascii="Verdana" w:hAnsi="Verdana" w:cs="Arial"/>
                <w:sz w:val="16"/>
                <w:szCs w:val="16"/>
              </w:rPr>
              <w:t>Exceptional Item – Loss on Disposal of Non-Current Assets Relating to School Transfers</w:t>
            </w:r>
          </w:p>
        </w:tc>
        <w:tc>
          <w:tcPr>
            <w:tcW w:w="1417" w:type="dxa"/>
            <w:tcBorders>
              <w:top w:val="single" w:sz="4" w:space="0" w:color="BFBFBF"/>
              <w:left w:val="single" w:sz="4" w:space="0" w:color="auto"/>
              <w:bottom w:val="single" w:sz="4" w:space="0" w:color="auto"/>
              <w:right w:val="single" w:sz="4" w:space="0" w:color="auto"/>
            </w:tcBorders>
            <w:shd w:val="clear" w:color="auto" w:fill="auto"/>
            <w:vAlign w:val="center"/>
          </w:tcPr>
          <w:p w14:paraId="26361F01" w14:textId="035B64E2"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2,920 </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05503D83" w14:textId="1D8DA067"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72547D63" w14:textId="489D30A2"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2,920 </w:t>
            </w:r>
          </w:p>
        </w:tc>
      </w:tr>
      <w:tr w:rsidR="00CD69D0" w:rsidRPr="005F7586" w14:paraId="510EEF80" w14:textId="77777777" w:rsidTr="00CD69D0">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2AA807FB" w14:textId="311A1152"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13,245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0B46E926" w14:textId="24D6F7B4"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(5,962)</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3A6B1CCA" w14:textId="48E8E2CD"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7,283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3A3C3DE3" w14:textId="77777777" w:rsidR="00CD69D0" w:rsidRPr="005F7586" w:rsidRDefault="00CD69D0" w:rsidP="00F36C10">
            <w:pPr>
              <w:rPr>
                <w:rFonts w:ascii="Verdana" w:hAnsi="Verdana" w:cs="Arial"/>
                <w:b/>
                <w:bCs/>
                <w:color w:val="000000"/>
                <w:sz w:val="16"/>
                <w:szCs w:val="16"/>
              </w:rPr>
            </w:pPr>
            <w:r w:rsidRPr="005F7586">
              <w:rPr>
                <w:rFonts w:ascii="Verdana" w:hAnsi="Verdana" w:cs="Arial"/>
                <w:b/>
                <w:bCs/>
                <w:color w:val="000000"/>
                <w:sz w:val="16"/>
                <w:szCs w:val="16"/>
              </w:rPr>
              <w:t>Total Other Operating Expenditure</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41EF266" w14:textId="5BAE976B"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17,975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2461118" w14:textId="4A207103"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(13,208)</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50A779E" w14:textId="5D8658E4"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4,767 </w:t>
            </w:r>
          </w:p>
        </w:tc>
      </w:tr>
      <w:tr w:rsidR="00CD69D0" w:rsidRPr="005F7586" w14:paraId="3FDCCE64" w14:textId="77777777" w:rsidTr="00CD69D0">
        <w:trPr>
          <w:trHeight w:val="127"/>
        </w:trPr>
        <w:tc>
          <w:tcPr>
            <w:tcW w:w="1406" w:type="dxa"/>
            <w:tcBorders>
              <w:top w:val="single" w:sz="4" w:space="0" w:color="auto"/>
              <w:left w:val="single" w:sz="4" w:space="0" w:color="auto"/>
              <w:bottom w:val="nil"/>
              <w:right w:val="single" w:sz="4" w:space="0" w:color="auto"/>
            </w:tcBorders>
            <w:vAlign w:val="center"/>
          </w:tcPr>
          <w:p w14:paraId="4506F530" w14:textId="29519E60" w:rsidR="00CD69D0" w:rsidRPr="005F7586" w:rsidRDefault="00CD69D0" w:rsidP="00F36C10">
            <w:pPr>
              <w:jc w:val="right"/>
              <w:rPr>
                <w:rFonts w:ascii="Verdana" w:hAnsi="Verdana" w:cs="Calibri"/>
                <w:color w:val="000000"/>
                <w:sz w:val="16"/>
                <w:szCs w:val="16"/>
              </w:rPr>
            </w:pPr>
          </w:p>
        </w:tc>
        <w:tc>
          <w:tcPr>
            <w:tcW w:w="1406" w:type="dxa"/>
            <w:tcBorders>
              <w:top w:val="single" w:sz="4" w:space="0" w:color="auto"/>
              <w:left w:val="single" w:sz="4" w:space="0" w:color="auto"/>
              <w:bottom w:val="nil"/>
              <w:right w:val="single" w:sz="4" w:space="0" w:color="auto"/>
            </w:tcBorders>
            <w:vAlign w:val="center"/>
          </w:tcPr>
          <w:p w14:paraId="36F91DA9" w14:textId="3B35A2CA" w:rsidR="00CD69D0" w:rsidRPr="005F7586" w:rsidRDefault="00CD69D0" w:rsidP="00F36C10">
            <w:pPr>
              <w:jc w:val="right"/>
              <w:rPr>
                <w:rFonts w:ascii="Verdana" w:hAnsi="Verdana" w:cs="Calibri"/>
                <w:color w:val="000000"/>
                <w:sz w:val="16"/>
                <w:szCs w:val="16"/>
              </w:rPr>
            </w:pPr>
          </w:p>
        </w:tc>
        <w:tc>
          <w:tcPr>
            <w:tcW w:w="1407" w:type="dxa"/>
            <w:tcBorders>
              <w:top w:val="single" w:sz="4" w:space="0" w:color="auto"/>
              <w:left w:val="single" w:sz="4" w:space="0" w:color="auto"/>
              <w:bottom w:val="nil"/>
              <w:right w:val="single" w:sz="4" w:space="0" w:color="auto"/>
            </w:tcBorders>
            <w:vAlign w:val="center"/>
          </w:tcPr>
          <w:p w14:paraId="0DF3B377" w14:textId="13B2F807" w:rsidR="00CD69D0" w:rsidRPr="005F7586" w:rsidRDefault="00CD69D0" w:rsidP="00F36C10">
            <w:pPr>
              <w:jc w:val="right"/>
              <w:rPr>
                <w:rFonts w:ascii="Verdana" w:hAnsi="Verdana" w:cs="Calibri"/>
                <w:color w:val="000000"/>
                <w:sz w:val="16"/>
                <w:szCs w:val="16"/>
              </w:rPr>
            </w:pPr>
          </w:p>
        </w:tc>
        <w:tc>
          <w:tcPr>
            <w:tcW w:w="4961" w:type="dxa"/>
            <w:tcBorders>
              <w:top w:val="single" w:sz="4" w:space="0" w:color="auto"/>
              <w:left w:val="single" w:sz="4" w:space="0" w:color="auto"/>
              <w:bottom w:val="nil"/>
              <w:right w:val="single" w:sz="4" w:space="0" w:color="auto"/>
            </w:tcBorders>
            <w:vAlign w:val="center"/>
          </w:tcPr>
          <w:p w14:paraId="59389241" w14:textId="77777777" w:rsidR="00CD69D0" w:rsidRPr="005F7586" w:rsidRDefault="00CD69D0" w:rsidP="00F36C10">
            <w:pPr>
              <w:rPr>
                <w:rFonts w:ascii="Verdana" w:hAnsi="Verdana" w:cs="Arial"/>
                <w:bCs/>
                <w:color w:val="000000"/>
                <w:sz w:val="16"/>
                <w:szCs w:val="16"/>
                <w:u w:val="single"/>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6A4FA007" w14:textId="3DC42115"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0BBB1346" w14:textId="3AF24FF4"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22DF1908" w14:textId="70D7788A"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w:t>
            </w:r>
          </w:p>
        </w:tc>
      </w:tr>
      <w:tr w:rsidR="00CD69D0" w:rsidRPr="005F7586" w14:paraId="6FB2C68B" w14:textId="77777777" w:rsidTr="00CD69D0">
        <w:trPr>
          <w:trHeight w:val="127"/>
        </w:trPr>
        <w:tc>
          <w:tcPr>
            <w:tcW w:w="1406" w:type="dxa"/>
            <w:tcBorders>
              <w:top w:val="nil"/>
              <w:left w:val="single" w:sz="4" w:space="0" w:color="auto"/>
              <w:bottom w:val="single" w:sz="4" w:space="0" w:color="BFBFBF"/>
              <w:right w:val="single" w:sz="4" w:space="0" w:color="auto"/>
            </w:tcBorders>
            <w:vAlign w:val="center"/>
          </w:tcPr>
          <w:p w14:paraId="14E6A62D" w14:textId="53E1D372" w:rsidR="00CD69D0" w:rsidRPr="005F7586" w:rsidRDefault="00CD69D0" w:rsidP="00F36C10">
            <w:pPr>
              <w:jc w:val="right"/>
              <w:rPr>
                <w:rFonts w:ascii="Verdana" w:hAnsi="Verdana" w:cs="Calibri"/>
                <w:color w:val="000000"/>
                <w:sz w:val="16"/>
                <w:szCs w:val="16"/>
              </w:rPr>
            </w:pPr>
          </w:p>
        </w:tc>
        <w:tc>
          <w:tcPr>
            <w:tcW w:w="1406" w:type="dxa"/>
            <w:tcBorders>
              <w:top w:val="nil"/>
              <w:left w:val="single" w:sz="4" w:space="0" w:color="auto"/>
              <w:bottom w:val="single" w:sz="4" w:space="0" w:color="BFBFBF"/>
              <w:right w:val="single" w:sz="4" w:space="0" w:color="auto"/>
            </w:tcBorders>
            <w:vAlign w:val="center"/>
          </w:tcPr>
          <w:p w14:paraId="6F81C9A3" w14:textId="1979B161" w:rsidR="00CD69D0" w:rsidRPr="005F7586" w:rsidRDefault="00CD69D0" w:rsidP="00F36C10">
            <w:pPr>
              <w:jc w:val="right"/>
              <w:rPr>
                <w:rFonts w:ascii="Verdana" w:hAnsi="Verdana" w:cs="Calibri"/>
                <w:color w:val="000000"/>
                <w:sz w:val="16"/>
                <w:szCs w:val="16"/>
              </w:rPr>
            </w:pPr>
          </w:p>
        </w:tc>
        <w:tc>
          <w:tcPr>
            <w:tcW w:w="1407" w:type="dxa"/>
            <w:tcBorders>
              <w:top w:val="nil"/>
              <w:left w:val="single" w:sz="4" w:space="0" w:color="auto"/>
              <w:bottom w:val="single" w:sz="4" w:space="0" w:color="BFBFBF"/>
              <w:right w:val="single" w:sz="4" w:space="0" w:color="auto"/>
            </w:tcBorders>
            <w:vAlign w:val="center"/>
          </w:tcPr>
          <w:p w14:paraId="61216261" w14:textId="6C969E77" w:rsidR="00CD69D0" w:rsidRPr="005F7586" w:rsidRDefault="00CD69D0" w:rsidP="00F36C10">
            <w:pPr>
              <w:jc w:val="right"/>
              <w:rPr>
                <w:rFonts w:ascii="Verdana" w:hAnsi="Verdana" w:cs="Calibri"/>
                <w:color w:val="000000"/>
                <w:sz w:val="16"/>
                <w:szCs w:val="16"/>
              </w:rPr>
            </w:pPr>
          </w:p>
        </w:tc>
        <w:tc>
          <w:tcPr>
            <w:tcW w:w="4961" w:type="dxa"/>
            <w:tcBorders>
              <w:top w:val="nil"/>
              <w:left w:val="single" w:sz="4" w:space="0" w:color="auto"/>
              <w:bottom w:val="single" w:sz="4" w:space="0" w:color="BFBFBF"/>
              <w:right w:val="single" w:sz="4" w:space="0" w:color="auto"/>
            </w:tcBorders>
            <w:vAlign w:val="center"/>
          </w:tcPr>
          <w:p w14:paraId="58C8204B" w14:textId="77777777" w:rsidR="00CD69D0" w:rsidRPr="005F7586" w:rsidRDefault="00CD69D0" w:rsidP="00F36C10">
            <w:pPr>
              <w:rPr>
                <w:rFonts w:ascii="Verdana" w:hAnsi="Verdana" w:cs="Arial"/>
                <w:b/>
                <w:bCs/>
                <w:color w:val="000000"/>
                <w:sz w:val="16"/>
                <w:szCs w:val="16"/>
                <w:u w:val="single"/>
              </w:rPr>
            </w:pPr>
            <w:r w:rsidRPr="005F7586">
              <w:rPr>
                <w:rFonts w:ascii="Verdana" w:hAnsi="Verdana" w:cs="Arial"/>
                <w:b/>
                <w:bCs/>
                <w:color w:val="000000"/>
                <w:sz w:val="16"/>
                <w:szCs w:val="16"/>
                <w:u w:val="single"/>
              </w:rPr>
              <w:t>Financing &amp; Investment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108BBD28" w14:textId="2B11A170"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5BE46E30" w14:textId="4DF5F79A"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65640C4A" w14:textId="65FC34DE"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w:t>
            </w:r>
          </w:p>
        </w:tc>
      </w:tr>
      <w:tr w:rsidR="00CD69D0" w:rsidRPr="005F7586" w14:paraId="1E9AF62D" w14:textId="77777777" w:rsidTr="00CD69D0">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877C7CB" w14:textId="606C5C58"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23,747 </w:t>
            </w:r>
          </w:p>
        </w:tc>
        <w:tc>
          <w:tcPr>
            <w:tcW w:w="1406" w:type="dxa"/>
            <w:tcBorders>
              <w:top w:val="single" w:sz="4" w:space="0" w:color="BFBFBF"/>
              <w:left w:val="single" w:sz="4" w:space="0" w:color="auto"/>
              <w:bottom w:val="single" w:sz="4" w:space="0" w:color="BFBFBF"/>
              <w:right w:val="single" w:sz="4" w:space="0" w:color="auto"/>
            </w:tcBorders>
            <w:vAlign w:val="center"/>
          </w:tcPr>
          <w:p w14:paraId="663895FA" w14:textId="2D52D134"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3DE92DB" w14:textId="2A92ED46"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23,747 </w:t>
            </w:r>
          </w:p>
        </w:tc>
        <w:tc>
          <w:tcPr>
            <w:tcW w:w="4961" w:type="dxa"/>
            <w:tcBorders>
              <w:top w:val="single" w:sz="4" w:space="0" w:color="BFBFBF"/>
              <w:left w:val="single" w:sz="4" w:space="0" w:color="auto"/>
              <w:bottom w:val="single" w:sz="4" w:space="0" w:color="BFBFBF"/>
              <w:right w:val="single" w:sz="4" w:space="0" w:color="auto"/>
            </w:tcBorders>
            <w:vAlign w:val="center"/>
          </w:tcPr>
          <w:p w14:paraId="2CB498C7" w14:textId="77777777" w:rsidR="00CD69D0" w:rsidRPr="005F7586" w:rsidRDefault="00CD69D0" w:rsidP="00F36C10">
            <w:pPr>
              <w:rPr>
                <w:rFonts w:ascii="Verdana" w:hAnsi="Verdana" w:cs="Arial"/>
                <w:bCs/>
                <w:color w:val="000000"/>
                <w:sz w:val="16"/>
                <w:szCs w:val="16"/>
              </w:rPr>
            </w:pPr>
            <w:r w:rsidRPr="005F7586">
              <w:rPr>
                <w:rFonts w:ascii="Verdana" w:hAnsi="Verdana" w:cs="Arial"/>
                <w:bCs/>
                <w:color w:val="000000"/>
                <w:sz w:val="16"/>
                <w:szCs w:val="16"/>
              </w:rPr>
              <w:t>Interest Payable on Debt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2755CD21" w14:textId="66163790" w:rsidR="00CD69D0" w:rsidRPr="005F7586" w:rsidRDefault="00CD69D0" w:rsidP="00F36C10">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23,475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1AB45BB" w14:textId="2A848860"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29EC923" w14:textId="2F386B80"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23,475 </w:t>
            </w:r>
          </w:p>
        </w:tc>
      </w:tr>
      <w:tr w:rsidR="00CD69D0" w:rsidRPr="005F7586" w14:paraId="6518A922" w14:textId="77777777" w:rsidTr="00CD69D0">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9E2E434" w14:textId="1E222EAB"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76 </w:t>
            </w:r>
          </w:p>
        </w:tc>
        <w:tc>
          <w:tcPr>
            <w:tcW w:w="1406" w:type="dxa"/>
            <w:tcBorders>
              <w:top w:val="single" w:sz="4" w:space="0" w:color="BFBFBF"/>
              <w:left w:val="single" w:sz="4" w:space="0" w:color="auto"/>
              <w:bottom w:val="single" w:sz="4" w:space="0" w:color="BFBFBF"/>
              <w:right w:val="single" w:sz="4" w:space="0" w:color="auto"/>
            </w:tcBorders>
            <w:vAlign w:val="center"/>
          </w:tcPr>
          <w:p w14:paraId="50598026" w14:textId="63AEB064"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149602CE" w14:textId="274A94E6"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76 </w:t>
            </w:r>
          </w:p>
        </w:tc>
        <w:tc>
          <w:tcPr>
            <w:tcW w:w="4961" w:type="dxa"/>
            <w:tcBorders>
              <w:top w:val="single" w:sz="4" w:space="0" w:color="BFBFBF"/>
              <w:left w:val="single" w:sz="4" w:space="0" w:color="auto"/>
              <w:bottom w:val="single" w:sz="4" w:space="0" w:color="BFBFBF"/>
              <w:right w:val="single" w:sz="4" w:space="0" w:color="auto"/>
            </w:tcBorders>
            <w:vAlign w:val="center"/>
          </w:tcPr>
          <w:p w14:paraId="59F659DF" w14:textId="77777777" w:rsidR="00CD69D0" w:rsidRPr="005F7586" w:rsidRDefault="00CD69D0" w:rsidP="00F36C10">
            <w:pPr>
              <w:rPr>
                <w:rFonts w:ascii="Verdana" w:hAnsi="Verdana" w:cs="Arial"/>
                <w:bCs/>
                <w:color w:val="000000"/>
                <w:sz w:val="16"/>
                <w:szCs w:val="16"/>
              </w:rPr>
            </w:pPr>
            <w:r w:rsidRPr="005F7586">
              <w:rPr>
                <w:rFonts w:ascii="Verdana" w:hAnsi="Verdana" w:cs="Arial"/>
                <w:bCs/>
                <w:color w:val="000000"/>
                <w:sz w:val="16"/>
                <w:szCs w:val="16"/>
              </w:rPr>
              <w:t>Interest Element of Finance Leases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AE2B353" w14:textId="4677036F"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57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60665E5" w14:textId="40B19CC3"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E7FEDDC" w14:textId="0581C47E"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57 </w:t>
            </w:r>
          </w:p>
        </w:tc>
      </w:tr>
      <w:tr w:rsidR="00CD69D0" w:rsidRPr="005F7586" w14:paraId="462E721E" w14:textId="77777777" w:rsidTr="00CD69D0">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E1D5803" w14:textId="551F0122"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19,395 </w:t>
            </w:r>
          </w:p>
        </w:tc>
        <w:tc>
          <w:tcPr>
            <w:tcW w:w="1406" w:type="dxa"/>
            <w:tcBorders>
              <w:top w:val="single" w:sz="4" w:space="0" w:color="BFBFBF"/>
              <w:left w:val="single" w:sz="4" w:space="0" w:color="auto"/>
              <w:bottom w:val="single" w:sz="4" w:space="0" w:color="BFBFBF"/>
              <w:right w:val="single" w:sz="4" w:space="0" w:color="auto"/>
            </w:tcBorders>
            <w:vAlign w:val="center"/>
          </w:tcPr>
          <w:p w14:paraId="46C6630D" w14:textId="1140EBFF"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43D2BC38" w14:textId="59117739"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19,395 </w:t>
            </w:r>
          </w:p>
        </w:tc>
        <w:tc>
          <w:tcPr>
            <w:tcW w:w="4961" w:type="dxa"/>
            <w:tcBorders>
              <w:top w:val="single" w:sz="4" w:space="0" w:color="BFBFBF"/>
              <w:left w:val="single" w:sz="4" w:space="0" w:color="auto"/>
              <w:bottom w:val="single" w:sz="4" w:space="0" w:color="BFBFBF"/>
              <w:right w:val="single" w:sz="4" w:space="0" w:color="auto"/>
            </w:tcBorders>
            <w:vAlign w:val="center"/>
          </w:tcPr>
          <w:p w14:paraId="068B89A9" w14:textId="77777777" w:rsidR="00CD69D0" w:rsidRPr="005F7586" w:rsidRDefault="00CD69D0" w:rsidP="00F36C10">
            <w:pPr>
              <w:rPr>
                <w:rFonts w:ascii="Verdana" w:hAnsi="Verdana" w:cs="Arial"/>
                <w:bCs/>
                <w:color w:val="000000"/>
                <w:sz w:val="16"/>
                <w:szCs w:val="16"/>
              </w:rPr>
            </w:pPr>
            <w:r w:rsidRPr="005F7586">
              <w:rPr>
                <w:rFonts w:ascii="Verdana" w:hAnsi="Verdana" w:cs="Arial"/>
                <w:bCs/>
                <w:color w:val="000000"/>
                <w:sz w:val="16"/>
                <w:szCs w:val="16"/>
              </w:rPr>
              <w:t>Interest Payable on PFI Unitary Payments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22CDFA7" w14:textId="03BFDCDB"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19,621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E8CD98A" w14:textId="764B849D"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C827518" w14:textId="7E5AC4FA"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19,621 </w:t>
            </w:r>
          </w:p>
        </w:tc>
      </w:tr>
      <w:tr w:rsidR="00CD69D0" w:rsidRPr="005F7586" w14:paraId="3DC61F0B" w14:textId="77777777" w:rsidTr="00CD69D0">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EDCBF83" w14:textId="3F0AFB99"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9,537 </w:t>
            </w:r>
          </w:p>
        </w:tc>
        <w:tc>
          <w:tcPr>
            <w:tcW w:w="1406" w:type="dxa"/>
            <w:tcBorders>
              <w:top w:val="single" w:sz="4" w:space="0" w:color="BFBFBF"/>
              <w:left w:val="single" w:sz="4" w:space="0" w:color="auto"/>
              <w:bottom w:val="single" w:sz="4" w:space="0" w:color="BFBFBF"/>
              <w:right w:val="single" w:sz="4" w:space="0" w:color="auto"/>
            </w:tcBorders>
            <w:vAlign w:val="center"/>
          </w:tcPr>
          <w:p w14:paraId="75AC03E4" w14:textId="2715B917"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31E330B" w14:textId="170E84D6"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9,537 </w:t>
            </w:r>
          </w:p>
        </w:tc>
        <w:tc>
          <w:tcPr>
            <w:tcW w:w="4961" w:type="dxa"/>
            <w:tcBorders>
              <w:top w:val="single" w:sz="4" w:space="0" w:color="BFBFBF"/>
              <w:left w:val="single" w:sz="4" w:space="0" w:color="auto"/>
              <w:bottom w:val="single" w:sz="4" w:space="0" w:color="BFBFBF"/>
              <w:right w:val="single" w:sz="4" w:space="0" w:color="auto"/>
            </w:tcBorders>
            <w:vAlign w:val="center"/>
          </w:tcPr>
          <w:p w14:paraId="18991885" w14:textId="77777777" w:rsidR="00CD69D0" w:rsidRPr="005F7586" w:rsidRDefault="00CD69D0" w:rsidP="00F36C10">
            <w:pPr>
              <w:rPr>
                <w:rFonts w:ascii="Verdana" w:hAnsi="Verdana" w:cs="Arial"/>
                <w:bCs/>
                <w:color w:val="000000"/>
                <w:sz w:val="16"/>
                <w:szCs w:val="16"/>
              </w:rPr>
            </w:pPr>
            <w:r w:rsidRPr="005F7586">
              <w:rPr>
                <w:rFonts w:ascii="Verdana" w:hAnsi="Verdana" w:cs="Arial"/>
                <w:bCs/>
                <w:color w:val="000000"/>
                <w:sz w:val="16"/>
                <w:szCs w:val="16"/>
              </w:rPr>
              <w:t>Net Interest on The Defined Benefit Liability / Asset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44E72E5" w14:textId="6CEE038B"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9,499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09A8719" w14:textId="76B392C6"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33D7DA3" w14:textId="00C2D78C"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9,499 </w:t>
            </w:r>
          </w:p>
        </w:tc>
      </w:tr>
      <w:tr w:rsidR="00CD69D0" w:rsidRPr="005F7586" w14:paraId="6C887A3D" w14:textId="77777777" w:rsidTr="00CD69D0">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4A1B798" w14:textId="705329C7"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7B0D30CF" w14:textId="7EDB1DF4"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4416794C" w14:textId="55948CBC"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2D383B71" w14:textId="77777777" w:rsidR="00CD69D0" w:rsidRPr="005F7586" w:rsidRDefault="00CD69D0" w:rsidP="00F36C10">
            <w:pPr>
              <w:rPr>
                <w:rFonts w:ascii="Verdana" w:hAnsi="Verdana" w:cs="Arial"/>
                <w:bCs/>
                <w:color w:val="000000"/>
                <w:sz w:val="16"/>
                <w:szCs w:val="16"/>
              </w:rPr>
            </w:pPr>
            <w:r w:rsidRPr="005F7586">
              <w:rPr>
                <w:rFonts w:ascii="Verdana" w:hAnsi="Verdana" w:cs="Arial"/>
                <w:bCs/>
                <w:color w:val="000000"/>
                <w:sz w:val="16"/>
                <w:szCs w:val="16"/>
              </w:rPr>
              <w:t>Movement in Fair Value of Financial Assets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14D27EE" w14:textId="523B8A44"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801B30B" w14:textId="5B470F07"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43EA82E" w14:textId="51AE1053"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CD69D0" w:rsidRPr="005F7586" w14:paraId="3BB2B9CB" w14:textId="77777777" w:rsidTr="00CD69D0">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AC67803" w14:textId="6184C2C1"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396 </w:t>
            </w:r>
          </w:p>
        </w:tc>
        <w:tc>
          <w:tcPr>
            <w:tcW w:w="1406" w:type="dxa"/>
            <w:tcBorders>
              <w:top w:val="single" w:sz="4" w:space="0" w:color="BFBFBF"/>
              <w:left w:val="single" w:sz="4" w:space="0" w:color="auto"/>
              <w:bottom w:val="single" w:sz="4" w:space="0" w:color="BFBFBF"/>
              <w:right w:val="single" w:sz="4" w:space="0" w:color="auto"/>
            </w:tcBorders>
            <w:vAlign w:val="center"/>
          </w:tcPr>
          <w:p w14:paraId="3AF6DCB0" w14:textId="02CF7A40"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2B7D1E5C" w14:textId="2A756EE4"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396 </w:t>
            </w:r>
          </w:p>
        </w:tc>
        <w:tc>
          <w:tcPr>
            <w:tcW w:w="4961" w:type="dxa"/>
            <w:tcBorders>
              <w:top w:val="single" w:sz="4" w:space="0" w:color="BFBFBF"/>
              <w:left w:val="single" w:sz="4" w:space="0" w:color="auto"/>
              <w:bottom w:val="single" w:sz="4" w:space="0" w:color="BFBFBF"/>
              <w:right w:val="single" w:sz="4" w:space="0" w:color="auto"/>
            </w:tcBorders>
            <w:vAlign w:val="center"/>
          </w:tcPr>
          <w:p w14:paraId="7A0281C4" w14:textId="77777777" w:rsidR="00CD69D0" w:rsidRPr="005F7586" w:rsidRDefault="00CD69D0" w:rsidP="00F36C10">
            <w:pPr>
              <w:rPr>
                <w:rFonts w:ascii="Verdana" w:hAnsi="Verdana" w:cs="Arial"/>
                <w:color w:val="000000"/>
                <w:sz w:val="16"/>
                <w:szCs w:val="16"/>
              </w:rPr>
            </w:pPr>
            <w:r w:rsidRPr="005F7586">
              <w:rPr>
                <w:rFonts w:ascii="Verdana" w:hAnsi="Verdana" w:cs="Arial"/>
                <w:color w:val="000000"/>
                <w:sz w:val="16"/>
                <w:szCs w:val="16"/>
              </w:rPr>
              <w:t>Expected Credit Loss Model</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D392DF2" w14:textId="47F7F3D7"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50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5A46C91" w14:textId="0A86B26E"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FE5AD60" w14:textId="4F55D2E8"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50 </w:t>
            </w:r>
          </w:p>
        </w:tc>
      </w:tr>
      <w:tr w:rsidR="00CD69D0" w:rsidRPr="005F7586" w14:paraId="0F0048A2" w14:textId="77777777" w:rsidTr="00CD69D0">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528E7F14" w14:textId="0E4DDA0A"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FAE1668" w14:textId="688F95CE"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149E5C17" w14:textId="3D4645D0"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A3F9CB3" w14:textId="77777777" w:rsidR="00CD69D0" w:rsidRPr="005F7586" w:rsidRDefault="00CD69D0" w:rsidP="00F36C10">
            <w:pPr>
              <w:rPr>
                <w:rFonts w:ascii="Verdana" w:hAnsi="Verdana" w:cs="Arial"/>
                <w:bCs/>
                <w:color w:val="000000"/>
                <w:sz w:val="16"/>
                <w:szCs w:val="16"/>
              </w:rPr>
            </w:pPr>
            <w:r w:rsidRPr="005F7586">
              <w:rPr>
                <w:rFonts w:ascii="Verdana" w:hAnsi="Verdana" w:cs="Arial"/>
                <w:bCs/>
                <w:color w:val="000000"/>
                <w:sz w:val="16"/>
                <w:szCs w:val="16"/>
              </w:rPr>
              <w:t>Premium Incurred on Early Redemption of Debt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156B374D" w14:textId="634EA723"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D354842" w14:textId="4498A184"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021EA2A" w14:textId="7623B47C"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CD69D0" w:rsidRPr="005F7586" w14:paraId="00AEC0B2" w14:textId="77777777" w:rsidTr="00CD69D0">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8EF2C72" w14:textId="78AAD978"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2A88DF19" w14:textId="55783A52"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(809)</w:t>
            </w:r>
          </w:p>
        </w:tc>
        <w:tc>
          <w:tcPr>
            <w:tcW w:w="1407" w:type="dxa"/>
            <w:tcBorders>
              <w:top w:val="single" w:sz="4" w:space="0" w:color="BFBFBF"/>
              <w:left w:val="single" w:sz="4" w:space="0" w:color="auto"/>
              <w:bottom w:val="single" w:sz="4" w:space="0" w:color="BFBFBF"/>
              <w:right w:val="single" w:sz="4" w:space="0" w:color="auto"/>
            </w:tcBorders>
            <w:vAlign w:val="center"/>
          </w:tcPr>
          <w:p w14:paraId="5FE38B44" w14:textId="55CC6F56"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(809)</w:t>
            </w:r>
          </w:p>
        </w:tc>
        <w:tc>
          <w:tcPr>
            <w:tcW w:w="4961" w:type="dxa"/>
            <w:tcBorders>
              <w:top w:val="single" w:sz="4" w:space="0" w:color="BFBFBF"/>
              <w:left w:val="single" w:sz="4" w:space="0" w:color="auto"/>
              <w:bottom w:val="single" w:sz="4" w:space="0" w:color="BFBFBF"/>
              <w:right w:val="single" w:sz="4" w:space="0" w:color="auto"/>
            </w:tcBorders>
            <w:vAlign w:val="center"/>
          </w:tcPr>
          <w:p w14:paraId="3762A32B" w14:textId="77777777" w:rsidR="00CD69D0" w:rsidRPr="005F7586" w:rsidRDefault="00CD69D0" w:rsidP="00F36C10">
            <w:pPr>
              <w:rPr>
                <w:rFonts w:ascii="Verdana" w:hAnsi="Verdana" w:cs="Arial"/>
                <w:bCs/>
                <w:color w:val="000000"/>
                <w:sz w:val="16"/>
                <w:szCs w:val="16"/>
              </w:rPr>
            </w:pPr>
            <w:r w:rsidRPr="005F7586">
              <w:rPr>
                <w:rFonts w:ascii="Verdana" w:hAnsi="Verdana" w:cs="Arial"/>
                <w:bCs/>
                <w:color w:val="000000"/>
                <w:sz w:val="16"/>
                <w:szCs w:val="16"/>
              </w:rPr>
              <w:t>Investment Interest Income</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E1A7EF0" w14:textId="109112E1" w:rsidR="00CD69D0" w:rsidRPr="005F7586" w:rsidRDefault="00CD69D0" w:rsidP="001A6AB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984A09E" w14:textId="68A0752D"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(631)</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012A8AA" w14:textId="456C0694"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(631)</w:t>
            </w:r>
          </w:p>
        </w:tc>
      </w:tr>
      <w:tr w:rsidR="00CD69D0" w:rsidRPr="005F7586" w14:paraId="22ABC0B8" w14:textId="77777777" w:rsidTr="00CD69D0">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B231BA5" w14:textId="6343E64C"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CE85E83" w14:textId="378DA726"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(113)</w:t>
            </w:r>
          </w:p>
        </w:tc>
        <w:tc>
          <w:tcPr>
            <w:tcW w:w="1407" w:type="dxa"/>
            <w:tcBorders>
              <w:top w:val="single" w:sz="4" w:space="0" w:color="BFBFBF"/>
              <w:left w:val="single" w:sz="4" w:space="0" w:color="auto"/>
              <w:bottom w:val="single" w:sz="4" w:space="0" w:color="BFBFBF"/>
              <w:right w:val="single" w:sz="4" w:space="0" w:color="auto"/>
            </w:tcBorders>
            <w:vAlign w:val="center"/>
          </w:tcPr>
          <w:p w14:paraId="197E972B" w14:textId="7AA2E528"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(113)</w:t>
            </w:r>
          </w:p>
        </w:tc>
        <w:tc>
          <w:tcPr>
            <w:tcW w:w="4961" w:type="dxa"/>
            <w:tcBorders>
              <w:top w:val="single" w:sz="4" w:space="0" w:color="BFBFBF"/>
              <w:left w:val="single" w:sz="4" w:space="0" w:color="auto"/>
              <w:bottom w:val="single" w:sz="4" w:space="0" w:color="BFBFBF"/>
              <w:right w:val="single" w:sz="4" w:space="0" w:color="auto"/>
            </w:tcBorders>
            <w:vAlign w:val="center"/>
          </w:tcPr>
          <w:p w14:paraId="2879FC5A" w14:textId="77777777" w:rsidR="00CD69D0" w:rsidRPr="005F7586" w:rsidRDefault="00CD69D0" w:rsidP="00F36C10">
            <w:pPr>
              <w:rPr>
                <w:rFonts w:ascii="Verdana" w:hAnsi="Verdana" w:cs="Arial"/>
                <w:bCs/>
                <w:color w:val="000000"/>
                <w:sz w:val="16"/>
                <w:szCs w:val="16"/>
              </w:rPr>
            </w:pPr>
            <w:r w:rsidRPr="005F7586">
              <w:rPr>
                <w:rFonts w:ascii="Verdana" w:hAnsi="Verdana" w:cs="Arial"/>
                <w:bCs/>
                <w:color w:val="000000"/>
                <w:sz w:val="16"/>
                <w:szCs w:val="16"/>
              </w:rPr>
              <w:t>Dividends Receivable</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AD2D738" w14:textId="65461711"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59766F8" w14:textId="26E8EFD0"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(446)</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C561A07" w14:textId="57FE06CC"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(446)</w:t>
            </w:r>
          </w:p>
        </w:tc>
      </w:tr>
      <w:tr w:rsidR="00CD69D0" w:rsidRPr="005F7586" w14:paraId="11DDCF6F" w14:textId="77777777" w:rsidTr="00CD69D0">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20D232B" w14:textId="29F979A3"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D0AF7AC" w14:textId="65AA0CAF"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68CC4D29" w14:textId="1B00B353"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00B90945" w14:textId="77777777" w:rsidR="00CD69D0" w:rsidRPr="005F7586" w:rsidRDefault="00CD69D0" w:rsidP="00F36C10">
            <w:pPr>
              <w:rPr>
                <w:rFonts w:ascii="Verdana" w:hAnsi="Verdana" w:cs="Arial"/>
                <w:bCs/>
                <w:color w:val="000000"/>
                <w:sz w:val="16"/>
                <w:szCs w:val="16"/>
              </w:rPr>
            </w:pPr>
            <w:r w:rsidRPr="005F7586">
              <w:rPr>
                <w:rFonts w:ascii="Verdana" w:hAnsi="Verdana" w:cs="Arial"/>
                <w:bCs/>
                <w:color w:val="000000"/>
                <w:sz w:val="16"/>
                <w:szCs w:val="16"/>
              </w:rPr>
              <w:t xml:space="preserve">Interest Received on Finance Leases </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5A55AB5" w14:textId="08E1B81F"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395A5E6" w14:textId="6BAE3C46"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(10)</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F0A4D2F" w14:textId="61601D14"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(10)</w:t>
            </w:r>
          </w:p>
        </w:tc>
      </w:tr>
      <w:tr w:rsidR="00CD69D0" w:rsidRPr="005F7586" w14:paraId="7F9958B5" w14:textId="77777777" w:rsidTr="00CD69D0">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56B8CC6" w14:textId="72AAD9FA"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4,803 </w:t>
            </w:r>
          </w:p>
        </w:tc>
        <w:tc>
          <w:tcPr>
            <w:tcW w:w="1406" w:type="dxa"/>
            <w:tcBorders>
              <w:top w:val="single" w:sz="4" w:space="0" w:color="BFBFBF"/>
              <w:left w:val="single" w:sz="4" w:space="0" w:color="auto"/>
              <w:bottom w:val="single" w:sz="4" w:space="0" w:color="BFBFBF"/>
              <w:right w:val="single" w:sz="4" w:space="0" w:color="auto"/>
            </w:tcBorders>
            <w:vAlign w:val="center"/>
          </w:tcPr>
          <w:p w14:paraId="0A044B4B" w14:textId="0A60BFA0"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(4,455)</w:t>
            </w:r>
          </w:p>
        </w:tc>
        <w:tc>
          <w:tcPr>
            <w:tcW w:w="1407" w:type="dxa"/>
            <w:tcBorders>
              <w:top w:val="single" w:sz="4" w:space="0" w:color="BFBFBF"/>
              <w:left w:val="single" w:sz="4" w:space="0" w:color="auto"/>
              <w:bottom w:val="single" w:sz="4" w:space="0" w:color="BFBFBF"/>
              <w:right w:val="single" w:sz="4" w:space="0" w:color="auto"/>
            </w:tcBorders>
            <w:vAlign w:val="center"/>
          </w:tcPr>
          <w:p w14:paraId="61C93B09" w14:textId="7BC1E543"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348 </w:t>
            </w:r>
          </w:p>
        </w:tc>
        <w:tc>
          <w:tcPr>
            <w:tcW w:w="4961" w:type="dxa"/>
            <w:tcBorders>
              <w:top w:val="single" w:sz="4" w:space="0" w:color="BFBFBF"/>
              <w:left w:val="single" w:sz="4" w:space="0" w:color="auto"/>
              <w:bottom w:val="single" w:sz="4" w:space="0" w:color="BFBFBF"/>
              <w:right w:val="single" w:sz="4" w:space="0" w:color="auto"/>
            </w:tcBorders>
            <w:vAlign w:val="center"/>
          </w:tcPr>
          <w:p w14:paraId="7FEAAA59" w14:textId="77777777" w:rsidR="00CD69D0" w:rsidRPr="005F7586" w:rsidRDefault="00CD69D0" w:rsidP="00F36C10">
            <w:pPr>
              <w:rPr>
                <w:rFonts w:ascii="Verdana" w:hAnsi="Verdana" w:cs="Arial"/>
                <w:bCs/>
                <w:color w:val="000000"/>
                <w:sz w:val="16"/>
                <w:szCs w:val="16"/>
              </w:rPr>
            </w:pPr>
            <w:r w:rsidRPr="005F7586">
              <w:rPr>
                <w:rFonts w:ascii="Verdana" w:hAnsi="Verdana" w:cs="Arial"/>
                <w:bCs/>
                <w:color w:val="000000"/>
                <w:sz w:val="16"/>
                <w:szCs w:val="16"/>
              </w:rPr>
              <w:t>(Surplus) / Deficit of Trading Undertakings or Other Operations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8960F9E" w14:textId="5B29E677"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 xml:space="preserve">5,188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FE200D4" w14:textId="2177FAFA"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(5,985)</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C46BC73" w14:textId="542C8969" w:rsidR="00CD69D0" w:rsidRPr="005F7586" w:rsidRDefault="00CD69D0" w:rsidP="00F36C10">
            <w:pPr>
              <w:jc w:val="right"/>
              <w:rPr>
                <w:rFonts w:ascii="Verdana" w:hAnsi="Verdana" w:cs="Calibri"/>
                <w:color w:val="000000"/>
                <w:sz w:val="16"/>
                <w:szCs w:val="16"/>
              </w:rPr>
            </w:pPr>
            <w:r w:rsidRPr="005F7586">
              <w:rPr>
                <w:rFonts w:ascii="Verdana" w:hAnsi="Verdana" w:cs="Calibri"/>
                <w:color w:val="000000"/>
                <w:sz w:val="16"/>
                <w:szCs w:val="16"/>
              </w:rPr>
              <w:t>(797)</w:t>
            </w:r>
          </w:p>
        </w:tc>
      </w:tr>
      <w:tr w:rsidR="00CD69D0" w:rsidRPr="005F7586" w14:paraId="6CA04E80" w14:textId="77777777" w:rsidTr="00CD69D0">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8ED0DD7" w14:textId="0A35F614"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57,954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7938D522" w14:textId="27C6CBE6"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(5,387)</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14556600" w14:textId="711C5457"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52,567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B36D02A" w14:textId="77777777" w:rsidR="00CD69D0" w:rsidRPr="005F7586" w:rsidRDefault="00CD69D0" w:rsidP="00F36C10">
            <w:pPr>
              <w:rPr>
                <w:rFonts w:ascii="Verdana" w:hAnsi="Verdana" w:cs="Arial"/>
                <w:b/>
                <w:bCs/>
                <w:color w:val="000000"/>
                <w:sz w:val="16"/>
                <w:szCs w:val="16"/>
              </w:rPr>
            </w:pPr>
            <w:r w:rsidRPr="005F7586">
              <w:rPr>
                <w:rFonts w:ascii="Verdana" w:hAnsi="Verdana" w:cs="Arial"/>
                <w:b/>
                <w:bCs/>
                <w:color w:val="000000"/>
                <w:sz w:val="16"/>
                <w:szCs w:val="16"/>
              </w:rPr>
              <w:t>Total Financing &amp; Investment Income &amp; Expenditure</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70DC9DA4" w14:textId="6527E0AD"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57,890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A989A3B" w14:textId="3BED3EF2"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(7,072)</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B61BACD" w14:textId="3DF3226C" w:rsidR="00CD69D0" w:rsidRPr="005F7586" w:rsidRDefault="00CD69D0" w:rsidP="00F36C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50,818 </w:t>
            </w:r>
          </w:p>
        </w:tc>
      </w:tr>
      <w:bookmarkEnd w:id="45"/>
    </w:tbl>
    <w:p w14:paraId="5CF07BA2" w14:textId="77777777" w:rsidR="00187B75" w:rsidRPr="005F7586" w:rsidRDefault="00187B75" w:rsidP="006A6115">
      <w:pPr>
        <w:jc w:val="center"/>
        <w:rPr>
          <w:rFonts w:ascii="Verdana" w:hAnsi="Verdana"/>
          <w:b/>
          <w:sz w:val="22"/>
          <w:szCs w:val="22"/>
          <w:u w:val="single"/>
        </w:rPr>
      </w:pPr>
    </w:p>
    <w:p w14:paraId="10C3EEDD" w14:textId="77777777" w:rsidR="00187B75" w:rsidRPr="005F7586" w:rsidRDefault="00187B75" w:rsidP="006A6115">
      <w:pPr>
        <w:rPr>
          <w:rFonts w:ascii="Verdana" w:hAnsi="Verdana"/>
          <w:b/>
          <w:sz w:val="22"/>
          <w:szCs w:val="22"/>
          <w:u w:val="single"/>
        </w:rPr>
      </w:pPr>
    </w:p>
    <w:p w14:paraId="47AF552C" w14:textId="77777777" w:rsidR="004A66F7" w:rsidRPr="005F7586" w:rsidRDefault="004A66F7" w:rsidP="006A6115">
      <w:pPr>
        <w:rPr>
          <w:rFonts w:ascii="Verdana" w:hAnsi="Verdana"/>
          <w:b/>
          <w:sz w:val="22"/>
          <w:szCs w:val="22"/>
          <w:u w:val="single"/>
        </w:rPr>
      </w:pPr>
    </w:p>
    <w:p w14:paraId="2C635E5D" w14:textId="77777777" w:rsidR="004A66F7" w:rsidRPr="005F7586" w:rsidRDefault="004A66F7" w:rsidP="006A6115">
      <w:pPr>
        <w:rPr>
          <w:rFonts w:ascii="Verdana" w:hAnsi="Verdana"/>
          <w:b/>
          <w:sz w:val="22"/>
          <w:szCs w:val="22"/>
          <w:u w:val="single"/>
        </w:rPr>
      </w:pPr>
    </w:p>
    <w:p w14:paraId="7B27E668" w14:textId="77777777" w:rsidR="004A66F7" w:rsidRPr="005F7586" w:rsidRDefault="004A66F7" w:rsidP="006A6115">
      <w:pPr>
        <w:rPr>
          <w:rFonts w:ascii="Verdana" w:hAnsi="Verdana"/>
          <w:b/>
          <w:sz w:val="22"/>
          <w:szCs w:val="22"/>
          <w:u w:val="single"/>
        </w:rPr>
      </w:pPr>
    </w:p>
    <w:p w14:paraId="44BF0EB4" w14:textId="77777777" w:rsidR="004A66F7" w:rsidRPr="005F7586" w:rsidRDefault="004A66F7" w:rsidP="006A6115">
      <w:pPr>
        <w:rPr>
          <w:rFonts w:ascii="Verdana" w:hAnsi="Verdana"/>
          <w:b/>
          <w:sz w:val="22"/>
          <w:szCs w:val="22"/>
          <w:u w:val="single"/>
        </w:rPr>
      </w:pPr>
    </w:p>
    <w:p w14:paraId="70A3F105" w14:textId="77777777" w:rsidR="004A66F7" w:rsidRPr="005F7586" w:rsidRDefault="004A66F7" w:rsidP="006A6115">
      <w:pPr>
        <w:rPr>
          <w:rFonts w:ascii="Verdana" w:hAnsi="Verdana"/>
          <w:b/>
          <w:sz w:val="22"/>
          <w:szCs w:val="22"/>
          <w:u w:val="single"/>
        </w:rPr>
      </w:pPr>
    </w:p>
    <w:p w14:paraId="5C6240A7" w14:textId="77777777" w:rsidR="004A66F7" w:rsidRPr="005F7586" w:rsidRDefault="004A66F7" w:rsidP="006A6115">
      <w:pPr>
        <w:rPr>
          <w:rFonts w:ascii="Verdana" w:hAnsi="Verdana"/>
          <w:b/>
          <w:sz w:val="22"/>
          <w:szCs w:val="22"/>
          <w:u w:val="single"/>
        </w:rPr>
      </w:pPr>
    </w:p>
    <w:p w14:paraId="40573FFA" w14:textId="77777777" w:rsidR="004A66F7" w:rsidRPr="005F7586" w:rsidRDefault="004A66F7" w:rsidP="006A6115">
      <w:pPr>
        <w:rPr>
          <w:rFonts w:ascii="Verdana" w:hAnsi="Verdana"/>
          <w:b/>
          <w:sz w:val="22"/>
          <w:szCs w:val="22"/>
          <w:u w:val="single"/>
        </w:rPr>
      </w:pPr>
    </w:p>
    <w:p w14:paraId="6E3E3694" w14:textId="77777777" w:rsidR="004A66F7" w:rsidRPr="005F7586" w:rsidRDefault="004A66F7" w:rsidP="006A6115">
      <w:pPr>
        <w:rPr>
          <w:rFonts w:ascii="Verdana" w:hAnsi="Verdana"/>
          <w:b/>
          <w:sz w:val="22"/>
          <w:szCs w:val="22"/>
          <w:u w:val="single"/>
        </w:rPr>
      </w:pPr>
    </w:p>
    <w:p w14:paraId="63C0C705" w14:textId="77777777" w:rsidR="004A66F7" w:rsidRPr="005F7586" w:rsidRDefault="004A66F7" w:rsidP="006A6115">
      <w:pPr>
        <w:rPr>
          <w:rFonts w:ascii="Verdana" w:hAnsi="Verdana"/>
          <w:b/>
          <w:sz w:val="22"/>
          <w:szCs w:val="22"/>
          <w:u w:val="single"/>
        </w:rPr>
      </w:pPr>
    </w:p>
    <w:p w14:paraId="75A00360" w14:textId="77777777" w:rsidR="004A66F7" w:rsidRPr="005F7586" w:rsidRDefault="004A66F7" w:rsidP="006A6115">
      <w:pPr>
        <w:rPr>
          <w:rFonts w:ascii="Verdana" w:hAnsi="Verdana"/>
          <w:b/>
          <w:sz w:val="22"/>
          <w:szCs w:val="22"/>
          <w:u w:val="single"/>
        </w:rPr>
      </w:pPr>
    </w:p>
    <w:p w14:paraId="16AE5DAF" w14:textId="77777777" w:rsidR="004A66F7" w:rsidRPr="005F7586" w:rsidRDefault="004A66F7" w:rsidP="006A6115">
      <w:pPr>
        <w:rPr>
          <w:rFonts w:ascii="Verdana" w:hAnsi="Verdana"/>
          <w:b/>
          <w:sz w:val="22"/>
          <w:szCs w:val="22"/>
          <w:u w:val="single"/>
        </w:rPr>
      </w:pPr>
    </w:p>
    <w:p w14:paraId="3A4CB3F4" w14:textId="77777777" w:rsidR="004A66F7" w:rsidRPr="005F7586" w:rsidRDefault="004A66F7" w:rsidP="006A6115">
      <w:pPr>
        <w:rPr>
          <w:rFonts w:ascii="Verdana" w:hAnsi="Verdana"/>
          <w:b/>
          <w:sz w:val="22"/>
          <w:szCs w:val="22"/>
          <w:u w:val="single"/>
        </w:rPr>
      </w:pPr>
    </w:p>
    <w:p w14:paraId="2BA06604" w14:textId="77777777" w:rsidR="004A66F7" w:rsidRPr="005F7586" w:rsidRDefault="004A66F7" w:rsidP="006A6115">
      <w:pPr>
        <w:rPr>
          <w:rFonts w:ascii="Verdana" w:hAnsi="Verdana"/>
          <w:b/>
          <w:sz w:val="22"/>
          <w:szCs w:val="22"/>
          <w:u w:val="single"/>
        </w:rPr>
      </w:pPr>
    </w:p>
    <w:p w14:paraId="43768124" w14:textId="77777777" w:rsidR="004A66F7" w:rsidRPr="005F7586" w:rsidRDefault="004A66F7" w:rsidP="006A6115">
      <w:pPr>
        <w:rPr>
          <w:rFonts w:ascii="Verdana" w:hAnsi="Verdana"/>
          <w:b/>
          <w:sz w:val="22"/>
          <w:szCs w:val="22"/>
          <w:u w:val="single"/>
        </w:rPr>
      </w:pPr>
    </w:p>
    <w:p w14:paraId="34452C2D" w14:textId="77777777" w:rsidR="004A66F7" w:rsidRPr="005F7586" w:rsidRDefault="004A66F7" w:rsidP="006A6115">
      <w:pPr>
        <w:rPr>
          <w:rFonts w:ascii="Verdana" w:hAnsi="Verdana"/>
          <w:b/>
          <w:sz w:val="22"/>
          <w:szCs w:val="22"/>
          <w:u w:val="single"/>
        </w:rPr>
      </w:pPr>
    </w:p>
    <w:p w14:paraId="5CBC9BFA" w14:textId="77777777" w:rsidR="004A66F7" w:rsidRPr="005F7586" w:rsidRDefault="004A66F7" w:rsidP="006A6115">
      <w:pPr>
        <w:rPr>
          <w:rFonts w:ascii="Verdana" w:hAnsi="Verdana"/>
          <w:b/>
          <w:sz w:val="22"/>
          <w:szCs w:val="22"/>
          <w:u w:val="single"/>
        </w:rPr>
      </w:pPr>
    </w:p>
    <w:p w14:paraId="4AB8B9A9" w14:textId="77777777" w:rsidR="004A66F7" w:rsidRPr="005F7586" w:rsidRDefault="004A66F7" w:rsidP="006A6115">
      <w:pPr>
        <w:rPr>
          <w:rFonts w:ascii="Verdana" w:hAnsi="Verdana"/>
          <w:b/>
          <w:sz w:val="22"/>
          <w:szCs w:val="22"/>
          <w:u w:val="single"/>
        </w:rPr>
      </w:pPr>
    </w:p>
    <w:p w14:paraId="2BB75B31" w14:textId="77777777" w:rsidR="004A66F7" w:rsidRPr="005F7586" w:rsidRDefault="004A66F7" w:rsidP="006A6115">
      <w:pPr>
        <w:rPr>
          <w:rFonts w:ascii="Verdana" w:hAnsi="Verdana"/>
          <w:b/>
          <w:sz w:val="22"/>
          <w:szCs w:val="22"/>
          <w:u w:val="single"/>
        </w:rPr>
      </w:pPr>
    </w:p>
    <w:p w14:paraId="343235A0" w14:textId="77777777" w:rsidR="004A66F7" w:rsidRPr="005F7586" w:rsidRDefault="004A66F7" w:rsidP="006A6115">
      <w:pPr>
        <w:rPr>
          <w:rFonts w:ascii="Verdana" w:hAnsi="Verdana"/>
          <w:b/>
          <w:sz w:val="22"/>
          <w:szCs w:val="22"/>
          <w:u w:val="single"/>
        </w:rPr>
      </w:pPr>
    </w:p>
    <w:p w14:paraId="05401844" w14:textId="77777777" w:rsidR="004A66F7" w:rsidRPr="005F7586" w:rsidRDefault="004A66F7" w:rsidP="006A6115">
      <w:pPr>
        <w:rPr>
          <w:rFonts w:ascii="Verdana" w:hAnsi="Verdana"/>
          <w:b/>
          <w:sz w:val="22"/>
          <w:szCs w:val="22"/>
          <w:u w:val="single"/>
        </w:rPr>
      </w:pPr>
    </w:p>
    <w:p w14:paraId="06EF93B7" w14:textId="77777777" w:rsidR="004A66F7" w:rsidRPr="005F7586" w:rsidRDefault="004A66F7" w:rsidP="006A6115">
      <w:pPr>
        <w:rPr>
          <w:rFonts w:ascii="Verdana" w:hAnsi="Verdana"/>
          <w:b/>
          <w:sz w:val="22"/>
          <w:szCs w:val="22"/>
          <w:u w:val="single"/>
        </w:rPr>
      </w:pPr>
    </w:p>
    <w:p w14:paraId="300290FF" w14:textId="77777777" w:rsidR="004A66F7" w:rsidRPr="005F7586" w:rsidRDefault="004A66F7" w:rsidP="006A6115">
      <w:pPr>
        <w:rPr>
          <w:rFonts w:ascii="Verdana" w:hAnsi="Verdana"/>
          <w:b/>
          <w:sz w:val="22"/>
          <w:szCs w:val="22"/>
          <w:u w:val="single"/>
        </w:rPr>
      </w:pPr>
    </w:p>
    <w:p w14:paraId="6D816558" w14:textId="77777777" w:rsidR="004A66F7" w:rsidRPr="005F7586" w:rsidRDefault="004A66F7" w:rsidP="006A6115">
      <w:pPr>
        <w:rPr>
          <w:rFonts w:ascii="Verdana" w:hAnsi="Verdana"/>
          <w:b/>
          <w:sz w:val="22"/>
          <w:szCs w:val="22"/>
          <w:u w:val="single"/>
        </w:rPr>
      </w:pPr>
    </w:p>
    <w:p w14:paraId="1819D197" w14:textId="77777777" w:rsidR="004A66F7" w:rsidRPr="005F7586" w:rsidRDefault="004A66F7" w:rsidP="006A6115">
      <w:pPr>
        <w:rPr>
          <w:rFonts w:ascii="Verdana" w:hAnsi="Verdana"/>
          <w:b/>
          <w:sz w:val="22"/>
          <w:szCs w:val="22"/>
          <w:u w:val="single"/>
        </w:rPr>
      </w:pPr>
    </w:p>
    <w:p w14:paraId="318A41A2" w14:textId="77777777" w:rsidR="004A66F7" w:rsidRPr="005F7586" w:rsidRDefault="004A66F7" w:rsidP="006A6115">
      <w:pPr>
        <w:rPr>
          <w:rFonts w:ascii="Verdana" w:hAnsi="Verdana"/>
          <w:b/>
          <w:sz w:val="22"/>
          <w:szCs w:val="22"/>
          <w:u w:val="single"/>
        </w:rPr>
      </w:pPr>
    </w:p>
    <w:p w14:paraId="2004AB09" w14:textId="77777777" w:rsidR="004A66F7" w:rsidRPr="005F7586" w:rsidRDefault="004A66F7" w:rsidP="006A6115">
      <w:pPr>
        <w:rPr>
          <w:rFonts w:ascii="Verdana" w:hAnsi="Verdana"/>
          <w:b/>
          <w:sz w:val="22"/>
          <w:szCs w:val="22"/>
          <w:u w:val="single"/>
        </w:rPr>
      </w:pPr>
    </w:p>
    <w:p w14:paraId="6E22412C" w14:textId="77777777" w:rsidR="004A66F7" w:rsidRPr="005F7586" w:rsidRDefault="004A66F7" w:rsidP="006A6115">
      <w:pPr>
        <w:rPr>
          <w:rFonts w:ascii="Verdana" w:hAnsi="Verdana"/>
          <w:b/>
          <w:sz w:val="22"/>
          <w:szCs w:val="22"/>
          <w:u w:val="single"/>
        </w:rPr>
      </w:pPr>
    </w:p>
    <w:p w14:paraId="332B2B13" w14:textId="77777777" w:rsidR="004A66F7" w:rsidRPr="005F7586" w:rsidRDefault="004A66F7" w:rsidP="006A6115">
      <w:pPr>
        <w:rPr>
          <w:rFonts w:ascii="Verdana" w:hAnsi="Verdana"/>
          <w:b/>
          <w:sz w:val="22"/>
          <w:szCs w:val="22"/>
          <w:u w:val="single"/>
        </w:rPr>
      </w:pPr>
    </w:p>
    <w:p w14:paraId="1A203592" w14:textId="77777777" w:rsidR="00B46784" w:rsidRPr="005F7586" w:rsidRDefault="00B46784" w:rsidP="006A6115">
      <w:pPr>
        <w:rPr>
          <w:rFonts w:ascii="Verdana" w:hAnsi="Verdana"/>
          <w:sz w:val="16"/>
          <w:szCs w:val="16"/>
        </w:rPr>
      </w:pPr>
    </w:p>
    <w:p w14:paraId="60B3E852" w14:textId="77777777" w:rsidR="004A66F7" w:rsidRPr="005F7586" w:rsidRDefault="004A66F7" w:rsidP="006A6115">
      <w:pPr>
        <w:rPr>
          <w:rFonts w:ascii="Verdana" w:hAnsi="Verdana"/>
          <w:sz w:val="16"/>
          <w:szCs w:val="16"/>
        </w:rPr>
      </w:pPr>
      <w:r w:rsidRPr="005F7586">
        <w:rPr>
          <w:rFonts w:ascii="Verdana" w:hAnsi="Verdana"/>
          <w:sz w:val="16"/>
          <w:szCs w:val="16"/>
        </w:rPr>
        <w:t>Continued overleaf.</w:t>
      </w:r>
    </w:p>
    <w:p w14:paraId="70E47A29" w14:textId="77777777" w:rsidR="004A66F7" w:rsidRPr="005F7586" w:rsidRDefault="004A66F7" w:rsidP="006A6115">
      <w:pPr>
        <w:rPr>
          <w:rFonts w:ascii="Verdana" w:hAnsi="Verdana"/>
          <w:b/>
          <w:sz w:val="22"/>
          <w:szCs w:val="22"/>
          <w:u w:val="single"/>
        </w:rPr>
      </w:pPr>
    </w:p>
    <w:p w14:paraId="201E2A13" w14:textId="77777777" w:rsidR="004A66F7" w:rsidRPr="005F7586" w:rsidRDefault="004A66F7" w:rsidP="006A6115">
      <w:pPr>
        <w:pBdr>
          <w:top w:val="single" w:sz="4" w:space="1" w:color="auto"/>
          <w:left w:val="single" w:sz="4" w:space="4" w:color="auto"/>
          <w:bottom w:val="single" w:sz="4" w:space="1" w:color="auto"/>
          <w:right w:val="single" w:sz="4" w:space="4" w:color="auto"/>
        </w:pBdr>
        <w:shd w:val="clear" w:color="auto" w:fill="FBD4B4"/>
        <w:jc w:val="center"/>
        <w:rPr>
          <w:rFonts w:ascii="Verdana" w:hAnsi="Verdana"/>
          <w:b/>
          <w:sz w:val="22"/>
          <w:szCs w:val="22"/>
        </w:rPr>
      </w:pPr>
      <w:r w:rsidRPr="005F7586">
        <w:rPr>
          <w:rFonts w:ascii="Verdana" w:hAnsi="Verdana"/>
          <w:b/>
          <w:sz w:val="22"/>
          <w:szCs w:val="22"/>
        </w:rPr>
        <w:t>THE COMPREHENSIVE INCOME AND EXPENDITURE STATEMENT (CONTINUED)</w:t>
      </w:r>
    </w:p>
    <w:p w14:paraId="4040E515" w14:textId="77777777" w:rsidR="004A66F7" w:rsidRPr="005F7586" w:rsidRDefault="004A66F7" w:rsidP="006A6115">
      <w:pPr>
        <w:jc w:val="center"/>
        <w:rPr>
          <w:rFonts w:ascii="Verdana" w:hAnsi="Verdana"/>
          <w:b/>
          <w:sz w:val="22"/>
          <w:szCs w:val="22"/>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CD69D0" w:rsidRPr="005F7586" w14:paraId="08E17176" w14:textId="77777777" w:rsidTr="00CD69D0">
        <w:tc>
          <w:tcPr>
            <w:tcW w:w="4219" w:type="dxa"/>
            <w:gridSpan w:val="3"/>
            <w:tcBorders>
              <w:top w:val="single" w:sz="4" w:space="0" w:color="auto"/>
              <w:bottom w:val="nil"/>
              <w:right w:val="single" w:sz="4" w:space="0" w:color="auto"/>
            </w:tcBorders>
          </w:tcPr>
          <w:p w14:paraId="14A129BA" w14:textId="56EF21FC" w:rsidR="00CD69D0" w:rsidRPr="005F7586" w:rsidRDefault="00CD69D0" w:rsidP="006A6115">
            <w:pPr>
              <w:jc w:val="center"/>
              <w:rPr>
                <w:rFonts w:ascii="Verdana" w:hAnsi="Verdana"/>
                <w:b/>
                <w:sz w:val="16"/>
                <w:szCs w:val="16"/>
              </w:rPr>
            </w:pPr>
            <w:r w:rsidRPr="005F7586">
              <w:rPr>
                <w:rFonts w:ascii="Verdana" w:hAnsi="Verdana"/>
                <w:b/>
                <w:sz w:val="16"/>
                <w:szCs w:val="16"/>
              </w:rPr>
              <w:t>2020/21 (Restated)</w:t>
            </w:r>
          </w:p>
        </w:tc>
        <w:tc>
          <w:tcPr>
            <w:tcW w:w="4961" w:type="dxa"/>
            <w:vMerge w:val="restart"/>
            <w:tcBorders>
              <w:top w:val="single" w:sz="4" w:space="0" w:color="auto"/>
              <w:left w:val="single" w:sz="4" w:space="0" w:color="auto"/>
              <w:right w:val="single" w:sz="4" w:space="0" w:color="auto"/>
            </w:tcBorders>
            <w:vAlign w:val="center"/>
          </w:tcPr>
          <w:p w14:paraId="05CA88E9" w14:textId="77777777" w:rsidR="00CD69D0" w:rsidRPr="005F7586" w:rsidRDefault="00CD69D0" w:rsidP="006A6115">
            <w:pPr>
              <w:rPr>
                <w:rFonts w:ascii="Verdana" w:hAnsi="Verdana"/>
                <w:b/>
                <w:color w:val="FF0000"/>
                <w:sz w:val="16"/>
                <w:szCs w:val="16"/>
              </w:rPr>
            </w:pPr>
          </w:p>
        </w:tc>
        <w:tc>
          <w:tcPr>
            <w:tcW w:w="4253" w:type="dxa"/>
            <w:gridSpan w:val="3"/>
            <w:tcBorders>
              <w:top w:val="single" w:sz="4" w:space="0" w:color="auto"/>
              <w:left w:val="single" w:sz="4" w:space="0" w:color="auto"/>
              <w:bottom w:val="single" w:sz="4" w:space="0" w:color="auto"/>
              <w:right w:val="single" w:sz="4" w:space="0" w:color="auto"/>
            </w:tcBorders>
          </w:tcPr>
          <w:p w14:paraId="45F2F8EF" w14:textId="1CE76F2B" w:rsidR="00CD69D0" w:rsidRPr="005F7586" w:rsidRDefault="00CD69D0" w:rsidP="006A6115">
            <w:pPr>
              <w:jc w:val="center"/>
              <w:rPr>
                <w:rFonts w:ascii="Verdana" w:hAnsi="Verdana"/>
                <w:b/>
                <w:sz w:val="16"/>
                <w:szCs w:val="16"/>
              </w:rPr>
            </w:pPr>
            <w:r w:rsidRPr="005F7586">
              <w:rPr>
                <w:rFonts w:ascii="Verdana" w:hAnsi="Verdana"/>
                <w:b/>
                <w:sz w:val="16"/>
                <w:szCs w:val="16"/>
              </w:rPr>
              <w:t>2021/22</w:t>
            </w:r>
          </w:p>
        </w:tc>
      </w:tr>
      <w:tr w:rsidR="00CD69D0" w:rsidRPr="005F7586" w14:paraId="39A0672E" w14:textId="77777777" w:rsidTr="00CD69D0">
        <w:tc>
          <w:tcPr>
            <w:tcW w:w="1406" w:type="dxa"/>
            <w:tcBorders>
              <w:top w:val="single" w:sz="4" w:space="0" w:color="auto"/>
              <w:bottom w:val="nil"/>
              <w:right w:val="single" w:sz="4" w:space="0" w:color="auto"/>
            </w:tcBorders>
          </w:tcPr>
          <w:p w14:paraId="4BCA6E85" w14:textId="77777777" w:rsidR="00CD69D0" w:rsidRPr="005F7586" w:rsidRDefault="00CD69D0" w:rsidP="006A6115">
            <w:pPr>
              <w:jc w:val="center"/>
              <w:rPr>
                <w:rFonts w:ascii="Verdana" w:hAnsi="Verdana"/>
                <w:b/>
                <w:sz w:val="16"/>
                <w:szCs w:val="16"/>
              </w:rPr>
            </w:pPr>
            <w:r w:rsidRPr="005F7586">
              <w:rPr>
                <w:rFonts w:ascii="Verdana" w:hAnsi="Verdana"/>
                <w:b/>
                <w:sz w:val="16"/>
                <w:szCs w:val="16"/>
              </w:rPr>
              <w:t>Gross Expenditure</w:t>
            </w:r>
          </w:p>
        </w:tc>
        <w:tc>
          <w:tcPr>
            <w:tcW w:w="1406" w:type="dxa"/>
            <w:tcBorders>
              <w:top w:val="single" w:sz="4" w:space="0" w:color="auto"/>
              <w:bottom w:val="nil"/>
              <w:right w:val="single" w:sz="4" w:space="0" w:color="auto"/>
            </w:tcBorders>
          </w:tcPr>
          <w:p w14:paraId="2FFEB611" w14:textId="77777777" w:rsidR="00CD69D0" w:rsidRPr="005F7586" w:rsidRDefault="00CD69D0" w:rsidP="006A6115">
            <w:pPr>
              <w:jc w:val="center"/>
              <w:rPr>
                <w:rFonts w:ascii="Verdana" w:hAnsi="Verdana"/>
                <w:b/>
                <w:sz w:val="16"/>
                <w:szCs w:val="16"/>
              </w:rPr>
            </w:pPr>
            <w:r w:rsidRPr="005F7586">
              <w:rPr>
                <w:rFonts w:ascii="Verdana" w:hAnsi="Verdana"/>
                <w:b/>
                <w:sz w:val="16"/>
                <w:szCs w:val="16"/>
              </w:rPr>
              <w:t>Gross Income</w:t>
            </w:r>
          </w:p>
        </w:tc>
        <w:tc>
          <w:tcPr>
            <w:tcW w:w="1407" w:type="dxa"/>
            <w:tcBorders>
              <w:top w:val="single" w:sz="4" w:space="0" w:color="auto"/>
              <w:left w:val="single" w:sz="4" w:space="0" w:color="auto"/>
              <w:bottom w:val="nil"/>
              <w:right w:val="single" w:sz="4" w:space="0" w:color="auto"/>
            </w:tcBorders>
          </w:tcPr>
          <w:p w14:paraId="599B642B" w14:textId="77777777" w:rsidR="00CD69D0" w:rsidRPr="005F7586" w:rsidRDefault="00CD69D0" w:rsidP="006A6115">
            <w:pPr>
              <w:jc w:val="center"/>
              <w:rPr>
                <w:rFonts w:ascii="Verdana" w:hAnsi="Verdana"/>
                <w:b/>
                <w:sz w:val="16"/>
                <w:szCs w:val="16"/>
              </w:rPr>
            </w:pPr>
            <w:r w:rsidRPr="005F7586">
              <w:rPr>
                <w:rFonts w:ascii="Verdana" w:hAnsi="Verdana"/>
                <w:b/>
                <w:sz w:val="16"/>
                <w:szCs w:val="16"/>
              </w:rPr>
              <w:t>Net Expenditure</w:t>
            </w:r>
          </w:p>
        </w:tc>
        <w:tc>
          <w:tcPr>
            <w:tcW w:w="4961" w:type="dxa"/>
            <w:vMerge/>
            <w:tcBorders>
              <w:left w:val="single" w:sz="4" w:space="0" w:color="auto"/>
              <w:right w:val="single" w:sz="4" w:space="0" w:color="auto"/>
            </w:tcBorders>
          </w:tcPr>
          <w:p w14:paraId="395EB617" w14:textId="77777777" w:rsidR="00CD69D0" w:rsidRPr="005F7586" w:rsidRDefault="00CD69D0" w:rsidP="006A6115">
            <w:pPr>
              <w:rPr>
                <w:rFonts w:ascii="Verdana" w:hAnsi="Verdan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017C5C7D" w14:textId="77777777" w:rsidR="00CD69D0" w:rsidRPr="005F7586" w:rsidRDefault="00CD69D0" w:rsidP="006A6115">
            <w:pPr>
              <w:jc w:val="center"/>
              <w:rPr>
                <w:rFonts w:ascii="Verdana" w:hAnsi="Verdana"/>
                <w:b/>
                <w:sz w:val="16"/>
                <w:szCs w:val="16"/>
              </w:rPr>
            </w:pPr>
            <w:r w:rsidRPr="005F7586">
              <w:rPr>
                <w:rFonts w:ascii="Verdana" w:hAnsi="Verdan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AF4C981" w14:textId="77777777" w:rsidR="00CD69D0" w:rsidRPr="005F7586" w:rsidRDefault="00CD69D0" w:rsidP="006A6115">
            <w:pPr>
              <w:jc w:val="center"/>
              <w:rPr>
                <w:rFonts w:ascii="Verdana" w:hAnsi="Verdana"/>
                <w:b/>
                <w:sz w:val="16"/>
                <w:szCs w:val="16"/>
              </w:rPr>
            </w:pPr>
            <w:r w:rsidRPr="005F7586">
              <w:rPr>
                <w:rFonts w:ascii="Verdana" w:hAnsi="Verdan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3BE32624" w14:textId="77777777" w:rsidR="00CD69D0" w:rsidRPr="005F7586" w:rsidRDefault="00CD69D0" w:rsidP="006A6115">
            <w:pPr>
              <w:jc w:val="center"/>
              <w:rPr>
                <w:rFonts w:ascii="Verdana" w:hAnsi="Verdana"/>
                <w:b/>
                <w:sz w:val="16"/>
                <w:szCs w:val="16"/>
              </w:rPr>
            </w:pPr>
            <w:r w:rsidRPr="005F7586">
              <w:rPr>
                <w:rFonts w:ascii="Verdana" w:hAnsi="Verdana"/>
                <w:b/>
                <w:sz w:val="16"/>
                <w:szCs w:val="16"/>
              </w:rPr>
              <w:t>Net Expenditure</w:t>
            </w:r>
          </w:p>
        </w:tc>
      </w:tr>
      <w:tr w:rsidR="00CD69D0" w:rsidRPr="005F7586" w14:paraId="03314268" w14:textId="77777777" w:rsidTr="00CD69D0">
        <w:tc>
          <w:tcPr>
            <w:tcW w:w="1406" w:type="dxa"/>
            <w:tcBorders>
              <w:top w:val="nil"/>
              <w:bottom w:val="single" w:sz="4" w:space="0" w:color="auto"/>
              <w:right w:val="single" w:sz="4" w:space="0" w:color="auto"/>
            </w:tcBorders>
          </w:tcPr>
          <w:p w14:paraId="59A31791" w14:textId="77777777" w:rsidR="00CD69D0" w:rsidRPr="005F7586" w:rsidRDefault="00CD69D0" w:rsidP="006A6115">
            <w:pPr>
              <w:jc w:val="center"/>
              <w:rPr>
                <w:rFonts w:ascii="Verdana" w:hAnsi="Verdana"/>
                <w:b/>
                <w:sz w:val="16"/>
                <w:szCs w:val="16"/>
              </w:rPr>
            </w:pPr>
            <w:r w:rsidRPr="005F7586">
              <w:rPr>
                <w:rFonts w:ascii="Verdana" w:hAnsi="Verdana"/>
                <w:b/>
                <w:sz w:val="16"/>
                <w:szCs w:val="16"/>
              </w:rPr>
              <w:t>£000s</w:t>
            </w:r>
          </w:p>
        </w:tc>
        <w:tc>
          <w:tcPr>
            <w:tcW w:w="1406" w:type="dxa"/>
            <w:tcBorders>
              <w:top w:val="nil"/>
              <w:bottom w:val="single" w:sz="4" w:space="0" w:color="auto"/>
              <w:right w:val="single" w:sz="4" w:space="0" w:color="auto"/>
            </w:tcBorders>
          </w:tcPr>
          <w:p w14:paraId="60CBF6EE" w14:textId="77777777" w:rsidR="00CD69D0" w:rsidRPr="005F7586" w:rsidRDefault="00CD69D0" w:rsidP="006A6115">
            <w:pPr>
              <w:jc w:val="center"/>
              <w:rPr>
                <w:rFonts w:ascii="Verdana" w:hAnsi="Verdana"/>
                <w:sz w:val="16"/>
                <w:szCs w:val="16"/>
              </w:rPr>
            </w:pPr>
            <w:r w:rsidRPr="005F7586">
              <w:rPr>
                <w:rFonts w:ascii="Verdana" w:hAnsi="Verdana"/>
                <w:b/>
                <w:sz w:val="16"/>
                <w:szCs w:val="16"/>
              </w:rPr>
              <w:t>£000s</w:t>
            </w:r>
          </w:p>
        </w:tc>
        <w:tc>
          <w:tcPr>
            <w:tcW w:w="1407" w:type="dxa"/>
            <w:tcBorders>
              <w:top w:val="nil"/>
              <w:left w:val="single" w:sz="4" w:space="0" w:color="auto"/>
              <w:bottom w:val="single" w:sz="4" w:space="0" w:color="auto"/>
              <w:right w:val="single" w:sz="4" w:space="0" w:color="auto"/>
            </w:tcBorders>
          </w:tcPr>
          <w:p w14:paraId="0BCCFFD3" w14:textId="77777777" w:rsidR="00CD69D0" w:rsidRPr="005F7586" w:rsidRDefault="00CD69D0" w:rsidP="006A6115">
            <w:pPr>
              <w:jc w:val="center"/>
              <w:rPr>
                <w:rFonts w:ascii="Verdana" w:hAnsi="Verdana"/>
                <w:sz w:val="16"/>
                <w:szCs w:val="16"/>
              </w:rPr>
            </w:pPr>
            <w:r w:rsidRPr="005F7586">
              <w:rPr>
                <w:rFonts w:ascii="Verdana" w:hAnsi="Verdana"/>
                <w:b/>
                <w:sz w:val="16"/>
                <w:szCs w:val="16"/>
              </w:rPr>
              <w:t>£000s</w:t>
            </w:r>
          </w:p>
        </w:tc>
        <w:tc>
          <w:tcPr>
            <w:tcW w:w="4961" w:type="dxa"/>
            <w:vMerge/>
            <w:tcBorders>
              <w:left w:val="single" w:sz="4" w:space="0" w:color="auto"/>
              <w:bottom w:val="single" w:sz="4" w:space="0" w:color="auto"/>
              <w:right w:val="single" w:sz="4" w:space="0" w:color="auto"/>
            </w:tcBorders>
          </w:tcPr>
          <w:p w14:paraId="527F02B0" w14:textId="77777777" w:rsidR="00CD69D0" w:rsidRPr="005F7586" w:rsidRDefault="00CD69D0" w:rsidP="006A6115">
            <w:pPr>
              <w:rPr>
                <w:rFonts w:ascii="Verdana" w:hAnsi="Verdan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6D970D40" w14:textId="77777777" w:rsidR="00CD69D0" w:rsidRPr="005F7586" w:rsidRDefault="00CD69D0" w:rsidP="006A6115">
            <w:pPr>
              <w:jc w:val="center"/>
              <w:rPr>
                <w:rFonts w:ascii="Verdana" w:hAnsi="Verdana"/>
                <w:b/>
                <w:sz w:val="16"/>
                <w:szCs w:val="16"/>
              </w:rPr>
            </w:pPr>
            <w:r w:rsidRPr="005F7586">
              <w:rPr>
                <w:rFonts w:ascii="Verdana" w:hAnsi="Verdan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6E43EFE" w14:textId="77777777" w:rsidR="00CD69D0" w:rsidRPr="005F7586" w:rsidRDefault="00CD69D0" w:rsidP="006A6115">
            <w:pPr>
              <w:jc w:val="center"/>
              <w:rPr>
                <w:rFonts w:ascii="Verdana" w:hAnsi="Verdana"/>
                <w:b/>
                <w:sz w:val="16"/>
                <w:szCs w:val="16"/>
              </w:rPr>
            </w:pPr>
            <w:r w:rsidRPr="005F7586">
              <w:rPr>
                <w:rFonts w:ascii="Verdana" w:hAnsi="Verdan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0D518219" w14:textId="77777777" w:rsidR="00CD69D0" w:rsidRPr="005F7586" w:rsidRDefault="00CD69D0" w:rsidP="006A6115">
            <w:pPr>
              <w:jc w:val="center"/>
              <w:rPr>
                <w:rFonts w:ascii="Verdana" w:hAnsi="Verdana"/>
                <w:b/>
                <w:sz w:val="16"/>
                <w:szCs w:val="16"/>
              </w:rPr>
            </w:pPr>
            <w:r w:rsidRPr="005F7586">
              <w:rPr>
                <w:rFonts w:ascii="Verdana" w:hAnsi="Verdana"/>
                <w:b/>
                <w:sz w:val="16"/>
                <w:szCs w:val="16"/>
              </w:rPr>
              <w:t>£000s</w:t>
            </w:r>
          </w:p>
        </w:tc>
      </w:tr>
      <w:tr w:rsidR="00CD69D0" w:rsidRPr="005F7586" w14:paraId="0C550A1C" w14:textId="77777777" w:rsidTr="00CD69D0">
        <w:tc>
          <w:tcPr>
            <w:tcW w:w="1406" w:type="dxa"/>
            <w:tcBorders>
              <w:top w:val="single" w:sz="4" w:space="0" w:color="auto"/>
              <w:bottom w:val="nil"/>
              <w:right w:val="single" w:sz="4" w:space="0" w:color="auto"/>
            </w:tcBorders>
          </w:tcPr>
          <w:p w14:paraId="13CD44D5" w14:textId="77777777" w:rsidR="00CD69D0" w:rsidRPr="005F7586" w:rsidRDefault="00CD69D0" w:rsidP="006A6115">
            <w:pPr>
              <w:jc w:val="center"/>
              <w:rPr>
                <w:rFonts w:ascii="Verdana" w:hAnsi="Verdana"/>
                <w:b/>
                <w:sz w:val="16"/>
                <w:szCs w:val="16"/>
              </w:rPr>
            </w:pPr>
          </w:p>
        </w:tc>
        <w:tc>
          <w:tcPr>
            <w:tcW w:w="1406" w:type="dxa"/>
            <w:tcBorders>
              <w:top w:val="single" w:sz="4" w:space="0" w:color="auto"/>
              <w:bottom w:val="nil"/>
              <w:right w:val="single" w:sz="4" w:space="0" w:color="auto"/>
            </w:tcBorders>
          </w:tcPr>
          <w:p w14:paraId="44D669EF" w14:textId="77777777" w:rsidR="00CD69D0" w:rsidRPr="005F7586" w:rsidRDefault="00CD69D0" w:rsidP="006A6115">
            <w:pPr>
              <w:jc w:val="center"/>
              <w:rPr>
                <w:rFonts w:ascii="Verdana" w:hAnsi="Verdana"/>
                <w:b/>
                <w:sz w:val="16"/>
                <w:szCs w:val="16"/>
              </w:rPr>
            </w:pPr>
          </w:p>
        </w:tc>
        <w:tc>
          <w:tcPr>
            <w:tcW w:w="1407" w:type="dxa"/>
            <w:tcBorders>
              <w:top w:val="single" w:sz="4" w:space="0" w:color="auto"/>
              <w:left w:val="single" w:sz="4" w:space="0" w:color="auto"/>
              <w:bottom w:val="nil"/>
              <w:right w:val="single" w:sz="4" w:space="0" w:color="auto"/>
            </w:tcBorders>
          </w:tcPr>
          <w:p w14:paraId="70AADC66" w14:textId="77777777" w:rsidR="00CD69D0" w:rsidRPr="005F7586" w:rsidRDefault="00CD69D0" w:rsidP="006A6115">
            <w:pPr>
              <w:jc w:val="center"/>
              <w:rPr>
                <w:rFonts w:ascii="Verdana" w:hAnsi="Verdana"/>
                <w:b/>
                <w:sz w:val="16"/>
                <w:szCs w:val="16"/>
              </w:rPr>
            </w:pPr>
          </w:p>
        </w:tc>
        <w:tc>
          <w:tcPr>
            <w:tcW w:w="4961" w:type="dxa"/>
            <w:tcBorders>
              <w:top w:val="single" w:sz="4" w:space="0" w:color="auto"/>
              <w:left w:val="single" w:sz="4" w:space="0" w:color="auto"/>
              <w:bottom w:val="nil"/>
              <w:right w:val="single" w:sz="4" w:space="0" w:color="auto"/>
            </w:tcBorders>
          </w:tcPr>
          <w:p w14:paraId="65D62871" w14:textId="77777777" w:rsidR="00CD69D0" w:rsidRPr="005F7586" w:rsidRDefault="00CD69D0" w:rsidP="006A6115">
            <w:pPr>
              <w:rPr>
                <w:rFonts w:ascii="Verdana" w:hAnsi="Verdana"/>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63DA6CC3" w14:textId="77777777" w:rsidR="00CD69D0" w:rsidRPr="005F7586" w:rsidRDefault="00CD69D0" w:rsidP="006A6115">
            <w:pPr>
              <w:jc w:val="center"/>
              <w:rPr>
                <w:rFonts w:ascii="Verdana" w:hAnsi="Verdan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4D8B5C64" w14:textId="77777777" w:rsidR="00CD69D0" w:rsidRPr="005F7586" w:rsidRDefault="00CD69D0" w:rsidP="006A6115">
            <w:pPr>
              <w:jc w:val="center"/>
              <w:rPr>
                <w:rFonts w:ascii="Verdana" w:hAnsi="Verdan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76644337" w14:textId="77777777" w:rsidR="00CD69D0" w:rsidRPr="005F7586" w:rsidRDefault="00CD69D0" w:rsidP="006A6115">
            <w:pPr>
              <w:jc w:val="center"/>
              <w:rPr>
                <w:rFonts w:ascii="Verdana" w:hAnsi="Verdana"/>
                <w:b/>
                <w:sz w:val="16"/>
                <w:szCs w:val="16"/>
              </w:rPr>
            </w:pPr>
          </w:p>
        </w:tc>
      </w:tr>
      <w:tr w:rsidR="00CD69D0" w:rsidRPr="005F7586" w14:paraId="191FBCCF" w14:textId="77777777" w:rsidTr="00CD69D0">
        <w:tc>
          <w:tcPr>
            <w:tcW w:w="1406" w:type="dxa"/>
            <w:tcBorders>
              <w:top w:val="nil"/>
              <w:bottom w:val="single" w:sz="4" w:space="0" w:color="BFBFBF"/>
              <w:right w:val="single" w:sz="4" w:space="0" w:color="auto"/>
            </w:tcBorders>
            <w:vAlign w:val="center"/>
          </w:tcPr>
          <w:p w14:paraId="3571815B" w14:textId="77777777" w:rsidR="00CD69D0" w:rsidRPr="005F7586" w:rsidRDefault="00CD69D0" w:rsidP="006A6115">
            <w:pPr>
              <w:jc w:val="right"/>
              <w:rPr>
                <w:rFonts w:ascii="Verdana" w:hAnsi="Verdana" w:cs="Arial"/>
                <w:sz w:val="16"/>
                <w:szCs w:val="16"/>
              </w:rPr>
            </w:pPr>
          </w:p>
        </w:tc>
        <w:tc>
          <w:tcPr>
            <w:tcW w:w="1406" w:type="dxa"/>
            <w:tcBorders>
              <w:top w:val="nil"/>
              <w:bottom w:val="single" w:sz="4" w:space="0" w:color="BFBFBF"/>
              <w:right w:val="single" w:sz="4" w:space="0" w:color="auto"/>
            </w:tcBorders>
            <w:vAlign w:val="center"/>
          </w:tcPr>
          <w:p w14:paraId="5E7C47D7" w14:textId="77777777" w:rsidR="00CD69D0" w:rsidRPr="005F7586" w:rsidRDefault="00CD69D0" w:rsidP="006A6115">
            <w:pPr>
              <w:jc w:val="right"/>
              <w:rPr>
                <w:rFonts w:ascii="Verdana" w:hAnsi="Verdana" w:cs="Arial"/>
                <w:sz w:val="16"/>
                <w:szCs w:val="16"/>
              </w:rPr>
            </w:pPr>
          </w:p>
        </w:tc>
        <w:tc>
          <w:tcPr>
            <w:tcW w:w="1407" w:type="dxa"/>
            <w:tcBorders>
              <w:top w:val="nil"/>
              <w:left w:val="single" w:sz="4" w:space="0" w:color="auto"/>
              <w:bottom w:val="single" w:sz="4" w:space="0" w:color="BFBFBF"/>
              <w:right w:val="single" w:sz="4" w:space="0" w:color="auto"/>
            </w:tcBorders>
            <w:vAlign w:val="center"/>
          </w:tcPr>
          <w:p w14:paraId="60DCDD64" w14:textId="77777777" w:rsidR="00CD69D0" w:rsidRPr="005F7586" w:rsidRDefault="00CD69D0" w:rsidP="006A6115">
            <w:pPr>
              <w:jc w:val="right"/>
              <w:rPr>
                <w:rFonts w:ascii="Verdana" w:hAnsi="Verdana" w:cs="Arial"/>
                <w:sz w:val="16"/>
                <w:szCs w:val="16"/>
              </w:rPr>
            </w:pPr>
          </w:p>
        </w:tc>
        <w:tc>
          <w:tcPr>
            <w:tcW w:w="4961" w:type="dxa"/>
            <w:tcBorders>
              <w:top w:val="nil"/>
              <w:left w:val="single" w:sz="4" w:space="0" w:color="auto"/>
              <w:bottom w:val="single" w:sz="4" w:space="0" w:color="BFBFBF"/>
              <w:right w:val="single" w:sz="4" w:space="0" w:color="auto"/>
            </w:tcBorders>
            <w:vAlign w:val="center"/>
          </w:tcPr>
          <w:p w14:paraId="142640D0" w14:textId="43C099B6" w:rsidR="00CD69D0" w:rsidRPr="005F7586" w:rsidRDefault="00CD69D0" w:rsidP="006A6115">
            <w:pPr>
              <w:rPr>
                <w:rFonts w:ascii="Verdana" w:hAnsi="Verdana" w:cs="Arial"/>
                <w:b/>
                <w:sz w:val="16"/>
                <w:szCs w:val="16"/>
                <w:u w:val="single"/>
              </w:rPr>
            </w:pPr>
            <w:r w:rsidRPr="005F7586">
              <w:rPr>
                <w:rFonts w:ascii="Verdana" w:hAnsi="Verdana" w:cs="Arial"/>
                <w:b/>
                <w:sz w:val="16"/>
                <w:szCs w:val="16"/>
                <w:u w:val="single"/>
              </w:rPr>
              <w:t>Taxation &amp; Non-Specific Grant Income: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1A912C3A" w14:textId="77777777" w:rsidR="00CD69D0" w:rsidRPr="005F7586" w:rsidRDefault="00CD69D0" w:rsidP="006A6115">
            <w:pPr>
              <w:jc w:val="right"/>
              <w:rPr>
                <w:rFonts w:ascii="Verdana" w:hAnsi="Verdana" w:cs="Arial"/>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4E5A7D8B" w14:textId="77777777" w:rsidR="00CD69D0" w:rsidRPr="005F7586" w:rsidRDefault="00CD69D0" w:rsidP="006A6115">
            <w:pPr>
              <w:jc w:val="right"/>
              <w:rPr>
                <w:rFonts w:ascii="Verdana" w:hAnsi="Verdana" w:cs="Arial"/>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008F1A7C" w14:textId="77777777" w:rsidR="00CD69D0" w:rsidRPr="005F7586" w:rsidRDefault="00CD69D0" w:rsidP="006A6115">
            <w:pPr>
              <w:jc w:val="right"/>
              <w:rPr>
                <w:rFonts w:ascii="Verdana" w:hAnsi="Verdana" w:cs="Arial"/>
                <w:sz w:val="16"/>
                <w:szCs w:val="16"/>
              </w:rPr>
            </w:pPr>
          </w:p>
        </w:tc>
      </w:tr>
      <w:tr w:rsidR="00CD69D0" w:rsidRPr="005F7586" w14:paraId="4FE7F64E" w14:textId="77777777" w:rsidTr="00CD69D0">
        <w:tc>
          <w:tcPr>
            <w:tcW w:w="1406" w:type="dxa"/>
            <w:tcBorders>
              <w:top w:val="single" w:sz="4" w:space="0" w:color="BFBFBF"/>
              <w:bottom w:val="single" w:sz="4" w:space="0" w:color="BFBFBF"/>
              <w:right w:val="single" w:sz="4" w:space="0" w:color="auto"/>
            </w:tcBorders>
            <w:vAlign w:val="center"/>
          </w:tcPr>
          <w:p w14:paraId="719B144B" w14:textId="1CE665A0" w:rsidR="00CD69D0" w:rsidRPr="005F7586" w:rsidRDefault="00CD69D0" w:rsidP="001F1CF3">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6566878E" w14:textId="0FD711E2"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(35,966)</w:t>
            </w:r>
          </w:p>
        </w:tc>
        <w:tc>
          <w:tcPr>
            <w:tcW w:w="1407" w:type="dxa"/>
            <w:tcBorders>
              <w:top w:val="single" w:sz="4" w:space="0" w:color="BFBFBF"/>
              <w:left w:val="single" w:sz="4" w:space="0" w:color="auto"/>
              <w:bottom w:val="single" w:sz="4" w:space="0" w:color="BFBFBF"/>
              <w:right w:val="single" w:sz="4" w:space="0" w:color="auto"/>
            </w:tcBorders>
            <w:vAlign w:val="center"/>
          </w:tcPr>
          <w:p w14:paraId="296B3006" w14:textId="4E80BCF5"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(35,966)</w:t>
            </w:r>
          </w:p>
        </w:tc>
        <w:tc>
          <w:tcPr>
            <w:tcW w:w="4961" w:type="dxa"/>
            <w:tcBorders>
              <w:top w:val="single" w:sz="4" w:space="0" w:color="BFBFBF"/>
              <w:left w:val="single" w:sz="4" w:space="0" w:color="auto"/>
              <w:bottom w:val="single" w:sz="4" w:space="0" w:color="BFBFBF"/>
              <w:right w:val="single" w:sz="4" w:space="0" w:color="auto"/>
            </w:tcBorders>
            <w:vAlign w:val="center"/>
          </w:tcPr>
          <w:p w14:paraId="101E1D11" w14:textId="77777777" w:rsidR="00CD69D0" w:rsidRPr="005F7586" w:rsidRDefault="00CD69D0" w:rsidP="001F1CF3">
            <w:pPr>
              <w:rPr>
                <w:rFonts w:ascii="Verdana" w:hAnsi="Verdana" w:cs="Arial"/>
                <w:sz w:val="16"/>
                <w:szCs w:val="16"/>
              </w:rPr>
            </w:pPr>
            <w:r w:rsidRPr="005F7586">
              <w:rPr>
                <w:rFonts w:ascii="Verdana" w:hAnsi="Verdana" w:cs="Arial"/>
                <w:sz w:val="16"/>
                <w:szCs w:val="16"/>
              </w:rPr>
              <w:t>Recognised Capital Grants &amp; Contributions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E4DC235" w14:textId="5C3D44A7" w:rsidR="00CD69D0" w:rsidRPr="005F7586" w:rsidRDefault="00CD69D0" w:rsidP="001F1CF3">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8204B76" w14:textId="7EFD3C85"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(46,170)</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9FBD066" w14:textId="44919469"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(46,170)</w:t>
            </w:r>
          </w:p>
        </w:tc>
      </w:tr>
      <w:tr w:rsidR="00CD69D0" w:rsidRPr="005F7586" w14:paraId="20BC1235" w14:textId="77777777" w:rsidTr="00CD69D0">
        <w:trPr>
          <w:trHeight w:val="142"/>
        </w:trPr>
        <w:tc>
          <w:tcPr>
            <w:tcW w:w="1406" w:type="dxa"/>
            <w:tcBorders>
              <w:top w:val="single" w:sz="4" w:space="0" w:color="BFBFBF"/>
              <w:bottom w:val="single" w:sz="4" w:space="0" w:color="BFBFBF"/>
              <w:right w:val="single" w:sz="4" w:space="0" w:color="auto"/>
            </w:tcBorders>
            <w:vAlign w:val="center"/>
          </w:tcPr>
          <w:p w14:paraId="10E0E1A9" w14:textId="4B87A3F5"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1E3DC346" w14:textId="64D1E1BC"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(24,924)</w:t>
            </w:r>
          </w:p>
        </w:tc>
        <w:tc>
          <w:tcPr>
            <w:tcW w:w="1407" w:type="dxa"/>
            <w:tcBorders>
              <w:top w:val="single" w:sz="4" w:space="0" w:color="BFBFBF"/>
              <w:left w:val="single" w:sz="4" w:space="0" w:color="auto"/>
              <w:bottom w:val="single" w:sz="4" w:space="0" w:color="BFBFBF"/>
              <w:right w:val="single" w:sz="4" w:space="0" w:color="auto"/>
            </w:tcBorders>
            <w:vAlign w:val="center"/>
          </w:tcPr>
          <w:p w14:paraId="427914B8" w14:textId="0D72E87B"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(24,924)</w:t>
            </w:r>
          </w:p>
        </w:tc>
        <w:tc>
          <w:tcPr>
            <w:tcW w:w="4961" w:type="dxa"/>
            <w:tcBorders>
              <w:top w:val="single" w:sz="4" w:space="0" w:color="BFBFBF"/>
              <w:left w:val="single" w:sz="4" w:space="0" w:color="auto"/>
              <w:bottom w:val="single" w:sz="4" w:space="0" w:color="BFBFBF"/>
              <w:right w:val="single" w:sz="4" w:space="0" w:color="auto"/>
            </w:tcBorders>
            <w:vAlign w:val="center"/>
          </w:tcPr>
          <w:p w14:paraId="3A1CAAD7" w14:textId="77777777" w:rsidR="00CD69D0" w:rsidRPr="005F7586" w:rsidRDefault="00CD69D0" w:rsidP="001F1CF3">
            <w:pPr>
              <w:rPr>
                <w:rFonts w:ascii="Verdana" w:hAnsi="Verdana" w:cs="Arial"/>
                <w:sz w:val="16"/>
                <w:szCs w:val="16"/>
              </w:rPr>
            </w:pPr>
            <w:r w:rsidRPr="005F7586">
              <w:rPr>
                <w:rFonts w:ascii="Verdana" w:hAnsi="Verdana" w:cs="Arial"/>
                <w:sz w:val="16"/>
                <w:szCs w:val="16"/>
              </w:rPr>
              <w:t>Section 31 Grant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78D2C555" w14:textId="6E38963E"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8E935CE" w14:textId="7C49BAA9"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(15,555)</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5C1F747" w14:textId="73910526"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(15,555)</w:t>
            </w:r>
          </w:p>
        </w:tc>
      </w:tr>
      <w:tr w:rsidR="00CD69D0" w:rsidRPr="005F7586" w14:paraId="57CBEEE8" w14:textId="77777777" w:rsidTr="00CD69D0">
        <w:trPr>
          <w:trHeight w:val="142"/>
        </w:trPr>
        <w:tc>
          <w:tcPr>
            <w:tcW w:w="1406" w:type="dxa"/>
            <w:tcBorders>
              <w:top w:val="single" w:sz="4" w:space="0" w:color="BFBFBF"/>
              <w:bottom w:val="single" w:sz="4" w:space="0" w:color="BFBFBF"/>
              <w:right w:val="single" w:sz="4" w:space="0" w:color="auto"/>
            </w:tcBorders>
            <w:vAlign w:val="center"/>
          </w:tcPr>
          <w:p w14:paraId="6A133D90" w14:textId="12BD43BF"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w:t>
            </w:r>
          </w:p>
        </w:tc>
        <w:tc>
          <w:tcPr>
            <w:tcW w:w="1406" w:type="dxa"/>
            <w:tcBorders>
              <w:top w:val="single" w:sz="4" w:space="0" w:color="BFBFBF"/>
              <w:bottom w:val="single" w:sz="4" w:space="0" w:color="BFBFBF"/>
              <w:right w:val="single" w:sz="4" w:space="0" w:color="auto"/>
            </w:tcBorders>
            <w:vAlign w:val="center"/>
          </w:tcPr>
          <w:p w14:paraId="7F2DB3FF" w14:textId="0D69C70D"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(19,459)</w:t>
            </w:r>
          </w:p>
        </w:tc>
        <w:tc>
          <w:tcPr>
            <w:tcW w:w="1407" w:type="dxa"/>
            <w:tcBorders>
              <w:top w:val="single" w:sz="4" w:space="0" w:color="BFBFBF"/>
              <w:left w:val="single" w:sz="4" w:space="0" w:color="auto"/>
              <w:bottom w:val="single" w:sz="4" w:space="0" w:color="BFBFBF"/>
              <w:right w:val="single" w:sz="4" w:space="0" w:color="auto"/>
            </w:tcBorders>
            <w:vAlign w:val="center"/>
          </w:tcPr>
          <w:p w14:paraId="175F330D" w14:textId="342B83E7"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(19,459)</w:t>
            </w:r>
          </w:p>
        </w:tc>
        <w:tc>
          <w:tcPr>
            <w:tcW w:w="4961" w:type="dxa"/>
            <w:tcBorders>
              <w:top w:val="single" w:sz="4" w:space="0" w:color="BFBFBF"/>
              <w:left w:val="single" w:sz="4" w:space="0" w:color="auto"/>
              <w:bottom w:val="single" w:sz="4" w:space="0" w:color="BFBFBF"/>
              <w:right w:val="single" w:sz="4" w:space="0" w:color="auto"/>
            </w:tcBorders>
            <w:vAlign w:val="center"/>
          </w:tcPr>
          <w:p w14:paraId="3A36457A" w14:textId="77777777" w:rsidR="00CD69D0" w:rsidRPr="005F7586" w:rsidRDefault="00CD69D0" w:rsidP="001F1CF3">
            <w:pPr>
              <w:rPr>
                <w:rFonts w:ascii="Verdana" w:hAnsi="Verdana" w:cs="Arial"/>
                <w:sz w:val="16"/>
                <w:szCs w:val="16"/>
              </w:rPr>
            </w:pPr>
            <w:r w:rsidRPr="005F7586">
              <w:rPr>
                <w:rFonts w:ascii="Verdana" w:hAnsi="Verdana" w:cs="Arial"/>
                <w:sz w:val="16"/>
                <w:szCs w:val="16"/>
              </w:rPr>
              <w:t>Exceptional Item – COVID 19 Related General Grants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F14254C" w14:textId="3FDA5529"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2E7B57E" w14:textId="011C1F08"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(8,215)</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E2A774C" w14:textId="446E2D51"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(8,215)</w:t>
            </w:r>
          </w:p>
        </w:tc>
      </w:tr>
      <w:tr w:rsidR="00CD69D0" w:rsidRPr="005F7586" w14:paraId="5A0D0E41" w14:textId="77777777" w:rsidTr="00CD69D0">
        <w:trPr>
          <w:trHeight w:val="142"/>
        </w:trPr>
        <w:tc>
          <w:tcPr>
            <w:tcW w:w="1406" w:type="dxa"/>
            <w:tcBorders>
              <w:top w:val="single" w:sz="4" w:space="0" w:color="BFBFBF"/>
              <w:bottom w:val="single" w:sz="4" w:space="0" w:color="BFBFBF"/>
              <w:right w:val="single" w:sz="4" w:space="0" w:color="auto"/>
            </w:tcBorders>
            <w:vAlign w:val="center"/>
          </w:tcPr>
          <w:p w14:paraId="45991445" w14:textId="58D946D2"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1CAB7AAD" w14:textId="76946184"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(12,954)</w:t>
            </w:r>
          </w:p>
        </w:tc>
        <w:tc>
          <w:tcPr>
            <w:tcW w:w="1407" w:type="dxa"/>
            <w:tcBorders>
              <w:top w:val="single" w:sz="4" w:space="0" w:color="BFBFBF"/>
              <w:left w:val="single" w:sz="4" w:space="0" w:color="auto"/>
              <w:bottom w:val="single" w:sz="4" w:space="0" w:color="BFBFBF"/>
              <w:right w:val="single" w:sz="4" w:space="0" w:color="auto"/>
            </w:tcBorders>
            <w:vAlign w:val="center"/>
          </w:tcPr>
          <w:p w14:paraId="798E0FFE" w14:textId="56A679D9"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(12,954)</w:t>
            </w:r>
          </w:p>
        </w:tc>
        <w:tc>
          <w:tcPr>
            <w:tcW w:w="4961" w:type="dxa"/>
            <w:tcBorders>
              <w:top w:val="single" w:sz="4" w:space="0" w:color="BFBFBF"/>
              <w:left w:val="single" w:sz="4" w:space="0" w:color="auto"/>
              <w:bottom w:val="single" w:sz="4" w:space="0" w:color="BFBFBF"/>
              <w:right w:val="single" w:sz="4" w:space="0" w:color="auto"/>
            </w:tcBorders>
            <w:vAlign w:val="center"/>
          </w:tcPr>
          <w:p w14:paraId="5A08789C" w14:textId="77777777" w:rsidR="00CD69D0" w:rsidRPr="005F7586" w:rsidRDefault="00CD69D0" w:rsidP="001F1CF3">
            <w:pPr>
              <w:rPr>
                <w:rFonts w:ascii="Verdana" w:hAnsi="Verdana" w:cs="Arial"/>
                <w:sz w:val="16"/>
                <w:szCs w:val="16"/>
              </w:rPr>
            </w:pPr>
            <w:r w:rsidRPr="005F7586">
              <w:rPr>
                <w:rFonts w:ascii="Verdana" w:hAnsi="Verdana" w:cs="Arial"/>
                <w:sz w:val="16"/>
                <w:szCs w:val="16"/>
              </w:rPr>
              <w:t>Revenue Support Grant (RSG)</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1207E3E6" w14:textId="4AE54DC2"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3BE9F42" w14:textId="3F2C8FDB"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(13,026)</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2F0835D" w14:textId="6FD5E10E"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(13,026)</w:t>
            </w:r>
          </w:p>
        </w:tc>
      </w:tr>
      <w:tr w:rsidR="00CD69D0" w:rsidRPr="005F7586" w14:paraId="514D1393" w14:textId="77777777" w:rsidTr="00CD69D0">
        <w:trPr>
          <w:trHeight w:val="142"/>
        </w:trPr>
        <w:tc>
          <w:tcPr>
            <w:tcW w:w="1406" w:type="dxa"/>
            <w:tcBorders>
              <w:top w:val="single" w:sz="4" w:space="0" w:color="BFBFBF"/>
              <w:bottom w:val="single" w:sz="4" w:space="0" w:color="BFBFBF"/>
              <w:right w:val="single" w:sz="4" w:space="0" w:color="auto"/>
            </w:tcBorders>
            <w:vAlign w:val="center"/>
          </w:tcPr>
          <w:p w14:paraId="41E8AEA7" w14:textId="70F578BE"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16810ABF" w14:textId="13EB4A56"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(102,437)</w:t>
            </w:r>
          </w:p>
        </w:tc>
        <w:tc>
          <w:tcPr>
            <w:tcW w:w="1407" w:type="dxa"/>
            <w:tcBorders>
              <w:top w:val="single" w:sz="4" w:space="0" w:color="BFBFBF"/>
              <w:left w:val="single" w:sz="4" w:space="0" w:color="auto"/>
              <w:bottom w:val="single" w:sz="4" w:space="0" w:color="BFBFBF"/>
              <w:right w:val="single" w:sz="4" w:space="0" w:color="auto"/>
            </w:tcBorders>
            <w:vAlign w:val="center"/>
          </w:tcPr>
          <w:p w14:paraId="6F85FF33" w14:textId="4D8D2E3C"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(102,437)</w:t>
            </w:r>
          </w:p>
        </w:tc>
        <w:tc>
          <w:tcPr>
            <w:tcW w:w="4961" w:type="dxa"/>
            <w:tcBorders>
              <w:top w:val="single" w:sz="4" w:space="0" w:color="BFBFBF"/>
              <w:left w:val="single" w:sz="4" w:space="0" w:color="auto"/>
              <w:bottom w:val="single" w:sz="4" w:space="0" w:color="BFBFBF"/>
              <w:right w:val="single" w:sz="4" w:space="0" w:color="auto"/>
            </w:tcBorders>
            <w:vAlign w:val="center"/>
          </w:tcPr>
          <w:p w14:paraId="029C421D" w14:textId="77777777" w:rsidR="00CD69D0" w:rsidRPr="005F7586" w:rsidRDefault="00CD69D0" w:rsidP="001F1CF3">
            <w:pPr>
              <w:rPr>
                <w:rFonts w:ascii="Verdana" w:hAnsi="Verdana" w:cs="Arial"/>
                <w:sz w:val="16"/>
                <w:szCs w:val="16"/>
              </w:rPr>
            </w:pPr>
            <w:r w:rsidRPr="005F7586">
              <w:rPr>
                <w:rFonts w:ascii="Verdana" w:hAnsi="Verdana" w:cs="Arial"/>
                <w:sz w:val="16"/>
                <w:szCs w:val="16"/>
              </w:rPr>
              <w:t>Council Tax</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FA10C4E" w14:textId="416EB0FA"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061E7E7" w14:textId="5ACC7496"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(107,693)</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70A520C" w14:textId="7CDFEE91"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(107,693)</w:t>
            </w:r>
          </w:p>
        </w:tc>
      </w:tr>
      <w:tr w:rsidR="00CD69D0" w:rsidRPr="005F7586" w14:paraId="1505C9CB" w14:textId="77777777" w:rsidTr="00CD69D0">
        <w:trPr>
          <w:trHeight w:val="136"/>
        </w:trPr>
        <w:tc>
          <w:tcPr>
            <w:tcW w:w="1406" w:type="dxa"/>
            <w:tcBorders>
              <w:top w:val="single" w:sz="4" w:space="0" w:color="BFBFBF"/>
              <w:bottom w:val="single" w:sz="4" w:space="0" w:color="BFBFBF"/>
              <w:right w:val="single" w:sz="4" w:space="0" w:color="auto"/>
            </w:tcBorders>
            <w:vAlign w:val="center"/>
          </w:tcPr>
          <w:p w14:paraId="14F4DC2D" w14:textId="1F1B6B6B"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10AF61CC" w14:textId="392C092B"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(15,034)</w:t>
            </w:r>
          </w:p>
        </w:tc>
        <w:tc>
          <w:tcPr>
            <w:tcW w:w="1407" w:type="dxa"/>
            <w:tcBorders>
              <w:top w:val="single" w:sz="4" w:space="0" w:color="BFBFBF"/>
              <w:left w:val="single" w:sz="4" w:space="0" w:color="auto"/>
              <w:bottom w:val="single" w:sz="4" w:space="0" w:color="BFBFBF"/>
              <w:right w:val="single" w:sz="4" w:space="0" w:color="auto"/>
            </w:tcBorders>
            <w:vAlign w:val="center"/>
          </w:tcPr>
          <w:p w14:paraId="33479279" w14:textId="689531E7"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(15,034)</w:t>
            </w:r>
          </w:p>
        </w:tc>
        <w:tc>
          <w:tcPr>
            <w:tcW w:w="4961" w:type="dxa"/>
            <w:tcBorders>
              <w:top w:val="single" w:sz="4" w:space="0" w:color="BFBFBF"/>
              <w:left w:val="single" w:sz="4" w:space="0" w:color="auto"/>
              <w:bottom w:val="single" w:sz="4" w:space="0" w:color="BFBFBF"/>
              <w:right w:val="single" w:sz="4" w:space="0" w:color="auto"/>
            </w:tcBorders>
            <w:vAlign w:val="center"/>
          </w:tcPr>
          <w:p w14:paraId="5BCAEABF" w14:textId="77777777" w:rsidR="00CD69D0" w:rsidRPr="005F7586" w:rsidRDefault="00CD69D0" w:rsidP="001F1CF3">
            <w:pPr>
              <w:rPr>
                <w:rFonts w:ascii="Verdana" w:hAnsi="Verdana" w:cs="Arial"/>
                <w:sz w:val="16"/>
                <w:szCs w:val="16"/>
              </w:rPr>
            </w:pPr>
            <w:r w:rsidRPr="005F7586">
              <w:rPr>
                <w:rFonts w:ascii="Verdana" w:hAnsi="Verdana" w:cs="Arial"/>
                <w:sz w:val="16"/>
                <w:szCs w:val="16"/>
              </w:rPr>
              <w:t xml:space="preserve">Business Rates Retention Scheme – Locally Retained </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129C8379" w14:textId="0CEA90C4"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96C6385" w14:textId="7B7EFD62"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(21,906)</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E329F62" w14:textId="0BA63D85"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(21,906)</w:t>
            </w:r>
          </w:p>
        </w:tc>
      </w:tr>
      <w:tr w:rsidR="00CD69D0" w:rsidRPr="005F7586" w14:paraId="579CD68F" w14:textId="77777777" w:rsidTr="00CD69D0">
        <w:trPr>
          <w:trHeight w:val="93"/>
        </w:trPr>
        <w:tc>
          <w:tcPr>
            <w:tcW w:w="1406" w:type="dxa"/>
            <w:tcBorders>
              <w:top w:val="single" w:sz="4" w:space="0" w:color="BFBFBF"/>
              <w:bottom w:val="single" w:sz="4" w:space="0" w:color="auto"/>
              <w:right w:val="single" w:sz="4" w:space="0" w:color="auto"/>
            </w:tcBorders>
            <w:vAlign w:val="center"/>
          </w:tcPr>
          <w:p w14:paraId="1A1B2127" w14:textId="5C6D6997"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1DD395AF" w14:textId="6C64EC62"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(32,735)</w:t>
            </w:r>
          </w:p>
        </w:tc>
        <w:tc>
          <w:tcPr>
            <w:tcW w:w="1407" w:type="dxa"/>
            <w:tcBorders>
              <w:top w:val="single" w:sz="4" w:space="0" w:color="BFBFBF"/>
              <w:left w:val="single" w:sz="4" w:space="0" w:color="auto"/>
              <w:bottom w:val="single" w:sz="4" w:space="0" w:color="auto"/>
              <w:right w:val="single" w:sz="4" w:space="0" w:color="auto"/>
            </w:tcBorders>
            <w:vAlign w:val="center"/>
          </w:tcPr>
          <w:p w14:paraId="59221D1C" w14:textId="3F4C2B00"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(32,735)</w:t>
            </w:r>
          </w:p>
        </w:tc>
        <w:tc>
          <w:tcPr>
            <w:tcW w:w="4961" w:type="dxa"/>
            <w:tcBorders>
              <w:top w:val="single" w:sz="4" w:space="0" w:color="BFBFBF"/>
              <w:left w:val="single" w:sz="4" w:space="0" w:color="auto"/>
              <w:bottom w:val="single" w:sz="4" w:space="0" w:color="auto"/>
              <w:right w:val="single" w:sz="4" w:space="0" w:color="auto"/>
            </w:tcBorders>
            <w:vAlign w:val="center"/>
          </w:tcPr>
          <w:p w14:paraId="0CC3A067" w14:textId="77777777" w:rsidR="00CD69D0" w:rsidRPr="005F7586" w:rsidRDefault="00CD69D0" w:rsidP="001F1CF3">
            <w:pPr>
              <w:rPr>
                <w:rFonts w:ascii="Verdana" w:hAnsi="Verdana" w:cs="Arial"/>
                <w:sz w:val="16"/>
                <w:szCs w:val="16"/>
              </w:rPr>
            </w:pPr>
            <w:r w:rsidRPr="005F7586">
              <w:rPr>
                <w:rFonts w:ascii="Verdana" w:hAnsi="Verdana" w:cs="Arial"/>
                <w:sz w:val="16"/>
                <w:szCs w:val="16"/>
              </w:rPr>
              <w:t xml:space="preserve">Business Rates Retention Scheme – Top Up Grant </w:t>
            </w:r>
          </w:p>
        </w:tc>
        <w:tc>
          <w:tcPr>
            <w:tcW w:w="1417" w:type="dxa"/>
            <w:tcBorders>
              <w:top w:val="single" w:sz="4" w:space="0" w:color="BFBFBF"/>
              <w:left w:val="single" w:sz="4" w:space="0" w:color="auto"/>
              <w:bottom w:val="single" w:sz="4" w:space="0" w:color="auto"/>
              <w:right w:val="single" w:sz="4" w:space="0" w:color="auto"/>
            </w:tcBorders>
            <w:shd w:val="clear" w:color="auto" w:fill="auto"/>
            <w:vAlign w:val="center"/>
          </w:tcPr>
          <w:p w14:paraId="47ED521B" w14:textId="30A8C8DC"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7673A29B" w14:textId="4F07EAC3"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(32,735)</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4D321B7B" w14:textId="34FFB2C5"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(32,735)</w:t>
            </w:r>
          </w:p>
        </w:tc>
      </w:tr>
      <w:tr w:rsidR="00CD69D0" w:rsidRPr="005F7586" w14:paraId="6F891DCA" w14:textId="77777777" w:rsidTr="00CD69D0">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36E01D04" w14:textId="5A4A2566"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vAlign w:val="center"/>
          </w:tcPr>
          <w:p w14:paraId="4EC5FFF7" w14:textId="5DF5CA1F"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(243,509)</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1CF97495" w14:textId="7C8E66AA"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(243,509)</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8FA4768" w14:textId="77777777" w:rsidR="00CD69D0" w:rsidRPr="005F7586" w:rsidRDefault="00CD69D0" w:rsidP="001F1CF3">
            <w:pPr>
              <w:rPr>
                <w:rFonts w:ascii="Verdana" w:hAnsi="Verdana" w:cs="Arial"/>
                <w:b/>
                <w:sz w:val="16"/>
                <w:szCs w:val="16"/>
              </w:rPr>
            </w:pPr>
            <w:r w:rsidRPr="005F7586">
              <w:rPr>
                <w:rFonts w:ascii="Verdana" w:hAnsi="Verdana" w:cs="Arial"/>
                <w:b/>
                <w:sz w:val="16"/>
                <w:szCs w:val="16"/>
              </w:rPr>
              <w:t xml:space="preserve">Total Taxation &amp; </w:t>
            </w:r>
            <w:proofErr w:type="gramStart"/>
            <w:r w:rsidRPr="005F7586">
              <w:rPr>
                <w:rFonts w:ascii="Verdana" w:hAnsi="Verdana" w:cs="Arial"/>
                <w:b/>
                <w:sz w:val="16"/>
                <w:szCs w:val="16"/>
              </w:rPr>
              <w:t>Non Specific</w:t>
            </w:r>
            <w:proofErr w:type="gramEnd"/>
            <w:r w:rsidRPr="005F7586">
              <w:rPr>
                <w:rFonts w:ascii="Verdana" w:hAnsi="Verdana" w:cs="Arial"/>
                <w:b/>
                <w:sz w:val="16"/>
                <w:szCs w:val="16"/>
              </w:rPr>
              <w:t xml:space="preserve"> Grant Income</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24921B01" w14:textId="729A058A"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1422AE03" w14:textId="60CBE35E"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(245,300)</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117A68DB" w14:textId="5AB6C053"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(245,300)</w:t>
            </w:r>
          </w:p>
        </w:tc>
      </w:tr>
      <w:tr w:rsidR="00CD69D0" w:rsidRPr="005F7586" w14:paraId="1117BF7F" w14:textId="77777777" w:rsidTr="00CD69D0">
        <w:trPr>
          <w:trHeight w:val="93"/>
        </w:trPr>
        <w:tc>
          <w:tcPr>
            <w:tcW w:w="1406" w:type="dxa"/>
            <w:tcBorders>
              <w:top w:val="single" w:sz="4" w:space="0" w:color="auto"/>
              <w:bottom w:val="single" w:sz="4" w:space="0" w:color="auto"/>
              <w:right w:val="single" w:sz="4" w:space="0" w:color="auto"/>
            </w:tcBorders>
            <w:vAlign w:val="center"/>
          </w:tcPr>
          <w:p w14:paraId="7A48B3AF" w14:textId="7E0580EA" w:rsidR="00CD69D0" w:rsidRPr="005F7586" w:rsidRDefault="00CD69D0" w:rsidP="001F1CF3">
            <w:pPr>
              <w:jc w:val="right"/>
              <w:rPr>
                <w:rFonts w:ascii="Verdana" w:hAnsi="Verdana" w:cs="Calibri"/>
                <w:color w:val="000000"/>
                <w:sz w:val="16"/>
                <w:szCs w:val="16"/>
              </w:rPr>
            </w:pPr>
          </w:p>
        </w:tc>
        <w:tc>
          <w:tcPr>
            <w:tcW w:w="1406" w:type="dxa"/>
            <w:tcBorders>
              <w:top w:val="single" w:sz="4" w:space="0" w:color="auto"/>
              <w:bottom w:val="single" w:sz="4" w:space="0" w:color="auto"/>
              <w:right w:val="single" w:sz="4" w:space="0" w:color="auto"/>
            </w:tcBorders>
            <w:vAlign w:val="center"/>
          </w:tcPr>
          <w:p w14:paraId="52223097" w14:textId="342F8646" w:rsidR="00CD69D0" w:rsidRPr="005F7586" w:rsidRDefault="00CD69D0" w:rsidP="001F1CF3">
            <w:pPr>
              <w:jc w:val="right"/>
              <w:rPr>
                <w:rFonts w:ascii="Verdana" w:hAnsi="Verdana" w:cs="Calibri"/>
                <w:color w:val="000000"/>
                <w:sz w:val="16"/>
                <w:szCs w:val="16"/>
              </w:rPr>
            </w:pPr>
          </w:p>
        </w:tc>
        <w:tc>
          <w:tcPr>
            <w:tcW w:w="1407" w:type="dxa"/>
            <w:tcBorders>
              <w:top w:val="single" w:sz="4" w:space="0" w:color="auto"/>
              <w:left w:val="single" w:sz="4" w:space="0" w:color="auto"/>
              <w:bottom w:val="single" w:sz="4" w:space="0" w:color="auto"/>
              <w:right w:val="single" w:sz="4" w:space="0" w:color="auto"/>
            </w:tcBorders>
            <w:vAlign w:val="center"/>
          </w:tcPr>
          <w:p w14:paraId="04AEFFFA" w14:textId="1E3EE93F" w:rsidR="00CD69D0" w:rsidRPr="005F7586" w:rsidRDefault="00CD69D0" w:rsidP="001F1CF3">
            <w:pPr>
              <w:jc w:val="right"/>
              <w:rPr>
                <w:rFonts w:ascii="Verdana" w:hAnsi="Verdana" w:cs="Calibri"/>
                <w:color w:val="000000"/>
                <w:sz w:val="16"/>
                <w:szCs w:val="16"/>
              </w:rPr>
            </w:pPr>
          </w:p>
        </w:tc>
        <w:tc>
          <w:tcPr>
            <w:tcW w:w="4961" w:type="dxa"/>
            <w:tcBorders>
              <w:top w:val="single" w:sz="4" w:space="0" w:color="auto"/>
              <w:left w:val="single" w:sz="4" w:space="0" w:color="auto"/>
              <w:bottom w:val="single" w:sz="4" w:space="0" w:color="auto"/>
              <w:right w:val="single" w:sz="4" w:space="0" w:color="auto"/>
            </w:tcBorders>
            <w:vAlign w:val="center"/>
          </w:tcPr>
          <w:p w14:paraId="489EDB9B" w14:textId="77777777" w:rsidR="00CD69D0" w:rsidRPr="005F7586" w:rsidRDefault="00CD69D0" w:rsidP="001F1CF3">
            <w:pPr>
              <w:rPr>
                <w:rFonts w:ascii="Verdana" w:hAnsi="Verdana"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15BB595" w14:textId="1D99D73A"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651DAAB" w14:textId="5B467861"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D3E74D1" w14:textId="41FF2DA1"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r>
      <w:tr w:rsidR="00CD69D0" w:rsidRPr="005F7586" w14:paraId="3D97C665" w14:textId="77777777" w:rsidTr="00CD69D0">
        <w:tc>
          <w:tcPr>
            <w:tcW w:w="1406" w:type="dxa"/>
            <w:tcBorders>
              <w:top w:val="single" w:sz="4" w:space="0" w:color="auto"/>
              <w:bottom w:val="single" w:sz="4" w:space="0" w:color="auto"/>
              <w:right w:val="single" w:sz="4" w:space="0" w:color="auto"/>
            </w:tcBorders>
            <w:shd w:val="clear" w:color="auto" w:fill="BFBFBF"/>
            <w:vAlign w:val="center"/>
          </w:tcPr>
          <w:p w14:paraId="571A322B" w14:textId="48CFEDF1"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 xml:space="preserve">652,601 </w:t>
            </w:r>
          </w:p>
        </w:tc>
        <w:tc>
          <w:tcPr>
            <w:tcW w:w="1406" w:type="dxa"/>
            <w:tcBorders>
              <w:top w:val="single" w:sz="4" w:space="0" w:color="auto"/>
              <w:bottom w:val="single" w:sz="4" w:space="0" w:color="auto"/>
              <w:right w:val="single" w:sz="4" w:space="0" w:color="auto"/>
            </w:tcBorders>
            <w:shd w:val="clear" w:color="auto" w:fill="BFBFBF"/>
            <w:vAlign w:val="center"/>
          </w:tcPr>
          <w:p w14:paraId="23037CF4" w14:textId="410E9AE5"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(656,366)</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57DD749B" w14:textId="401CF229"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(3,765)</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65CF4196" w14:textId="77777777" w:rsidR="00CD69D0" w:rsidRPr="005F7586" w:rsidRDefault="00CD69D0" w:rsidP="001F1CF3">
            <w:pPr>
              <w:rPr>
                <w:rFonts w:ascii="Verdana" w:hAnsi="Verdana" w:cs="Arial"/>
                <w:b/>
                <w:bCs/>
                <w:sz w:val="16"/>
                <w:szCs w:val="16"/>
              </w:rPr>
            </w:pPr>
            <w:r w:rsidRPr="005F7586">
              <w:rPr>
                <w:rFonts w:ascii="Verdana" w:hAnsi="Verdana" w:cs="Arial"/>
                <w:b/>
                <w:bCs/>
                <w:sz w:val="16"/>
                <w:szCs w:val="16"/>
              </w:rPr>
              <w:t>(Surplus) / Deficit on Provision of Services</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5B140B2E" w14:textId="3E5FA1DE" w:rsidR="00CD69D0" w:rsidRPr="005F7586" w:rsidRDefault="00CD69D0" w:rsidP="001F1CF3">
            <w:pPr>
              <w:jc w:val="right"/>
              <w:rPr>
                <w:rFonts w:ascii="Verdana" w:hAnsi="Verdana" w:cs="Calibri"/>
                <w:b/>
                <w:bCs/>
                <w:color w:val="000000"/>
                <w:sz w:val="16"/>
                <w:szCs w:val="16"/>
                <w:lang w:eastAsia="en-GB"/>
              </w:rPr>
            </w:pPr>
            <w:r w:rsidRPr="005F7586">
              <w:rPr>
                <w:rFonts w:ascii="Verdana" w:hAnsi="Verdana" w:cs="Calibri"/>
                <w:b/>
                <w:bCs/>
                <w:color w:val="000000"/>
                <w:sz w:val="16"/>
                <w:szCs w:val="16"/>
              </w:rPr>
              <w:t xml:space="preserve">788,696 </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2AFDCEEF" w14:textId="04D9A100"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(686,860)</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65F87DE4" w14:textId="6B720556"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101,836 </w:t>
            </w:r>
          </w:p>
        </w:tc>
      </w:tr>
      <w:tr w:rsidR="00CD69D0" w:rsidRPr="005F7586" w14:paraId="3EB7A576" w14:textId="77777777" w:rsidTr="00CD69D0">
        <w:tc>
          <w:tcPr>
            <w:tcW w:w="1406" w:type="dxa"/>
            <w:tcBorders>
              <w:top w:val="single" w:sz="4" w:space="0" w:color="auto"/>
              <w:bottom w:val="nil"/>
              <w:right w:val="single" w:sz="4" w:space="0" w:color="auto"/>
            </w:tcBorders>
            <w:vAlign w:val="center"/>
          </w:tcPr>
          <w:p w14:paraId="02A2F76C" w14:textId="3182F0FA" w:rsidR="00CD69D0" w:rsidRPr="005F7586" w:rsidRDefault="00CD69D0" w:rsidP="001F1CF3">
            <w:pPr>
              <w:jc w:val="right"/>
              <w:rPr>
                <w:rFonts w:ascii="Verdana" w:hAnsi="Verdana" w:cs="Calibri"/>
                <w:color w:val="000000"/>
                <w:sz w:val="16"/>
                <w:szCs w:val="16"/>
              </w:rPr>
            </w:pPr>
          </w:p>
        </w:tc>
        <w:tc>
          <w:tcPr>
            <w:tcW w:w="1406" w:type="dxa"/>
            <w:tcBorders>
              <w:top w:val="single" w:sz="4" w:space="0" w:color="auto"/>
              <w:right w:val="single" w:sz="4" w:space="0" w:color="auto"/>
            </w:tcBorders>
            <w:vAlign w:val="center"/>
          </w:tcPr>
          <w:p w14:paraId="40FA9ED6" w14:textId="076377BF" w:rsidR="00CD69D0" w:rsidRPr="005F7586" w:rsidRDefault="00CD69D0" w:rsidP="001F1CF3">
            <w:pPr>
              <w:jc w:val="right"/>
              <w:rPr>
                <w:rFonts w:ascii="Verdana" w:hAnsi="Verdana" w:cs="Calibri"/>
                <w:color w:val="000000"/>
                <w:sz w:val="16"/>
                <w:szCs w:val="16"/>
              </w:rPr>
            </w:pPr>
          </w:p>
        </w:tc>
        <w:tc>
          <w:tcPr>
            <w:tcW w:w="1407" w:type="dxa"/>
            <w:tcBorders>
              <w:top w:val="single" w:sz="4" w:space="0" w:color="auto"/>
              <w:left w:val="single" w:sz="4" w:space="0" w:color="auto"/>
              <w:right w:val="single" w:sz="4" w:space="0" w:color="auto"/>
            </w:tcBorders>
            <w:vAlign w:val="center"/>
          </w:tcPr>
          <w:p w14:paraId="69AC3ED9" w14:textId="0DF59476" w:rsidR="00CD69D0" w:rsidRPr="005F7586" w:rsidRDefault="00CD69D0" w:rsidP="001F1CF3">
            <w:pPr>
              <w:jc w:val="right"/>
              <w:rPr>
                <w:rFonts w:ascii="Verdana" w:hAnsi="Verdana" w:cs="Calibri"/>
                <w:color w:val="000000"/>
                <w:sz w:val="16"/>
                <w:szCs w:val="16"/>
              </w:rPr>
            </w:pPr>
          </w:p>
        </w:tc>
        <w:tc>
          <w:tcPr>
            <w:tcW w:w="4961" w:type="dxa"/>
            <w:tcBorders>
              <w:top w:val="single" w:sz="4" w:space="0" w:color="auto"/>
              <w:left w:val="single" w:sz="4" w:space="0" w:color="auto"/>
              <w:bottom w:val="nil"/>
              <w:right w:val="single" w:sz="4" w:space="0" w:color="auto"/>
            </w:tcBorders>
            <w:vAlign w:val="center"/>
          </w:tcPr>
          <w:p w14:paraId="0FF40A23" w14:textId="77777777" w:rsidR="00CD69D0" w:rsidRPr="005F7586" w:rsidRDefault="00CD69D0" w:rsidP="001F1CF3">
            <w:pPr>
              <w:rPr>
                <w:rFonts w:ascii="Verdana" w:hAnsi="Verdana" w:cs="Arial"/>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2035AB7F" w14:textId="0B60C55C"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4600E541" w14:textId="40904079"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2B67B858" w14:textId="7EE8F603"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r>
      <w:tr w:rsidR="00CD69D0" w:rsidRPr="005F7586" w14:paraId="1AB36D1C" w14:textId="77777777" w:rsidTr="00CD69D0">
        <w:trPr>
          <w:trHeight w:val="74"/>
        </w:trPr>
        <w:tc>
          <w:tcPr>
            <w:tcW w:w="1406" w:type="dxa"/>
            <w:tcBorders>
              <w:top w:val="nil"/>
              <w:bottom w:val="single" w:sz="4" w:space="0" w:color="BFBFBF"/>
              <w:right w:val="single" w:sz="4" w:space="0" w:color="auto"/>
            </w:tcBorders>
            <w:vAlign w:val="center"/>
          </w:tcPr>
          <w:p w14:paraId="26536A46" w14:textId="214D1D94" w:rsidR="00CD69D0" w:rsidRPr="005F7586" w:rsidRDefault="00CD69D0" w:rsidP="001F1CF3">
            <w:pPr>
              <w:jc w:val="right"/>
              <w:rPr>
                <w:rFonts w:ascii="Verdana" w:hAnsi="Verdana" w:cs="Calibri"/>
                <w:color w:val="000000"/>
                <w:sz w:val="16"/>
                <w:szCs w:val="16"/>
              </w:rPr>
            </w:pPr>
          </w:p>
        </w:tc>
        <w:tc>
          <w:tcPr>
            <w:tcW w:w="1406" w:type="dxa"/>
            <w:tcBorders>
              <w:top w:val="nil"/>
              <w:bottom w:val="single" w:sz="4" w:space="0" w:color="BFBFBF"/>
              <w:right w:val="single" w:sz="4" w:space="0" w:color="auto"/>
            </w:tcBorders>
            <w:vAlign w:val="center"/>
          </w:tcPr>
          <w:p w14:paraId="6920C111" w14:textId="26747EC6" w:rsidR="00CD69D0" w:rsidRPr="005F7586" w:rsidRDefault="00CD69D0" w:rsidP="001F1CF3">
            <w:pPr>
              <w:jc w:val="right"/>
              <w:rPr>
                <w:rFonts w:ascii="Verdana" w:hAnsi="Verdana" w:cs="Calibri"/>
                <w:color w:val="000000"/>
                <w:sz w:val="16"/>
                <w:szCs w:val="16"/>
              </w:rPr>
            </w:pPr>
          </w:p>
        </w:tc>
        <w:tc>
          <w:tcPr>
            <w:tcW w:w="1407" w:type="dxa"/>
            <w:tcBorders>
              <w:top w:val="nil"/>
              <w:left w:val="single" w:sz="4" w:space="0" w:color="auto"/>
              <w:bottom w:val="single" w:sz="4" w:space="0" w:color="BFBFBF"/>
              <w:right w:val="single" w:sz="4" w:space="0" w:color="auto"/>
            </w:tcBorders>
            <w:vAlign w:val="center"/>
          </w:tcPr>
          <w:p w14:paraId="289B8783" w14:textId="5E303AC2" w:rsidR="00CD69D0" w:rsidRPr="005F7586" w:rsidRDefault="00CD69D0" w:rsidP="001F1CF3">
            <w:pPr>
              <w:jc w:val="right"/>
              <w:rPr>
                <w:rFonts w:ascii="Verdana" w:hAnsi="Verdana" w:cs="Calibri"/>
                <w:color w:val="000000"/>
                <w:sz w:val="16"/>
                <w:szCs w:val="16"/>
              </w:rPr>
            </w:pPr>
          </w:p>
        </w:tc>
        <w:tc>
          <w:tcPr>
            <w:tcW w:w="4961" w:type="dxa"/>
            <w:tcBorders>
              <w:top w:val="nil"/>
              <w:left w:val="single" w:sz="4" w:space="0" w:color="auto"/>
              <w:bottom w:val="single" w:sz="4" w:space="0" w:color="BFBFBF"/>
              <w:right w:val="single" w:sz="4" w:space="0" w:color="auto"/>
            </w:tcBorders>
            <w:vAlign w:val="center"/>
          </w:tcPr>
          <w:p w14:paraId="71AA7A5D" w14:textId="77777777" w:rsidR="00CD69D0" w:rsidRPr="005F7586" w:rsidRDefault="00CD69D0" w:rsidP="001F1CF3">
            <w:pPr>
              <w:rPr>
                <w:rFonts w:ascii="Verdana" w:hAnsi="Verdana" w:cs="Arial"/>
                <w:sz w:val="16"/>
                <w:szCs w:val="16"/>
                <w:u w:val="single"/>
              </w:rPr>
            </w:pPr>
            <w:r w:rsidRPr="005F7586">
              <w:rPr>
                <w:rFonts w:ascii="Verdana" w:hAnsi="Verdana" w:cs="Arial"/>
                <w:b/>
                <w:bCs/>
                <w:sz w:val="16"/>
                <w:szCs w:val="16"/>
                <w:u w:val="single"/>
              </w:rPr>
              <w:t>Other Comprehensive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34253075" w14:textId="18B6D177"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11C0B6EC" w14:textId="4C49524C"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29363AFA" w14:textId="40664057"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r>
      <w:tr w:rsidR="00CD69D0" w:rsidRPr="005F7586" w14:paraId="56D55508" w14:textId="77777777" w:rsidTr="00CD69D0">
        <w:trPr>
          <w:trHeight w:val="74"/>
        </w:trPr>
        <w:tc>
          <w:tcPr>
            <w:tcW w:w="1406" w:type="dxa"/>
            <w:tcBorders>
              <w:top w:val="single" w:sz="4" w:space="0" w:color="BFBFBF"/>
              <w:bottom w:val="single" w:sz="4" w:space="0" w:color="BFBFBF"/>
              <w:right w:val="single" w:sz="4" w:space="0" w:color="auto"/>
            </w:tcBorders>
            <w:vAlign w:val="center"/>
          </w:tcPr>
          <w:p w14:paraId="706D877D" w14:textId="0A3B965F"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3,023 </w:t>
            </w:r>
          </w:p>
        </w:tc>
        <w:tc>
          <w:tcPr>
            <w:tcW w:w="1406" w:type="dxa"/>
            <w:tcBorders>
              <w:top w:val="single" w:sz="4" w:space="0" w:color="BFBFBF"/>
              <w:bottom w:val="single" w:sz="4" w:space="0" w:color="BFBFBF"/>
              <w:right w:val="single" w:sz="4" w:space="0" w:color="auto"/>
            </w:tcBorders>
            <w:vAlign w:val="center"/>
          </w:tcPr>
          <w:p w14:paraId="34F3A8B8" w14:textId="66C53482"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(95,698)</w:t>
            </w:r>
          </w:p>
        </w:tc>
        <w:tc>
          <w:tcPr>
            <w:tcW w:w="1407" w:type="dxa"/>
            <w:tcBorders>
              <w:top w:val="single" w:sz="4" w:space="0" w:color="BFBFBF"/>
              <w:left w:val="single" w:sz="4" w:space="0" w:color="auto"/>
              <w:bottom w:val="single" w:sz="4" w:space="0" w:color="BFBFBF"/>
              <w:right w:val="single" w:sz="4" w:space="0" w:color="auto"/>
            </w:tcBorders>
            <w:vAlign w:val="center"/>
          </w:tcPr>
          <w:p w14:paraId="029C5A50" w14:textId="58A5BBD4"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(92,675)</w:t>
            </w:r>
          </w:p>
        </w:tc>
        <w:tc>
          <w:tcPr>
            <w:tcW w:w="4961" w:type="dxa"/>
            <w:tcBorders>
              <w:top w:val="single" w:sz="4" w:space="0" w:color="BFBFBF"/>
              <w:left w:val="single" w:sz="4" w:space="0" w:color="auto"/>
              <w:bottom w:val="single" w:sz="4" w:space="0" w:color="BFBFBF"/>
              <w:right w:val="single" w:sz="4" w:space="0" w:color="auto"/>
            </w:tcBorders>
          </w:tcPr>
          <w:p w14:paraId="43415CC5" w14:textId="77777777" w:rsidR="00CD69D0" w:rsidRPr="005F7586" w:rsidRDefault="00CD69D0" w:rsidP="001F1CF3">
            <w:pPr>
              <w:rPr>
                <w:rFonts w:ascii="Verdana" w:hAnsi="Verdana" w:cs="Arial"/>
                <w:sz w:val="16"/>
                <w:szCs w:val="16"/>
              </w:rPr>
            </w:pPr>
            <w:r w:rsidRPr="005F7586">
              <w:rPr>
                <w:rFonts w:ascii="Verdana" w:hAnsi="Verdana" w:cs="Arial"/>
                <w:sz w:val="16"/>
                <w:szCs w:val="16"/>
              </w:rPr>
              <w:t>(Gains) / Losses on Revaluation of Property, Plant &amp; Equipment Assets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D90C3C4" w14:textId="161C1C7B" w:rsidR="00CD69D0" w:rsidRPr="005F7586" w:rsidRDefault="00CD69D0" w:rsidP="001F1CF3">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5,649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5B30AA5" w14:textId="16825D2E"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(108,999)</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0AC50FA" w14:textId="28F41288"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(103,350)</w:t>
            </w:r>
          </w:p>
        </w:tc>
      </w:tr>
      <w:tr w:rsidR="00CD69D0" w:rsidRPr="005F7586" w14:paraId="027F7DFE" w14:textId="77777777" w:rsidTr="00CD69D0">
        <w:trPr>
          <w:trHeight w:val="74"/>
        </w:trPr>
        <w:tc>
          <w:tcPr>
            <w:tcW w:w="1406" w:type="dxa"/>
            <w:tcBorders>
              <w:top w:val="single" w:sz="4" w:space="0" w:color="BFBFBF"/>
              <w:bottom w:val="single" w:sz="4" w:space="0" w:color="BFBFBF"/>
              <w:right w:val="single" w:sz="4" w:space="0" w:color="auto"/>
            </w:tcBorders>
            <w:vAlign w:val="center"/>
          </w:tcPr>
          <w:p w14:paraId="512BF5C3" w14:textId="13426507"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111 </w:t>
            </w:r>
          </w:p>
        </w:tc>
        <w:tc>
          <w:tcPr>
            <w:tcW w:w="1406" w:type="dxa"/>
            <w:tcBorders>
              <w:top w:val="single" w:sz="4" w:space="0" w:color="BFBFBF"/>
              <w:bottom w:val="single" w:sz="4" w:space="0" w:color="BFBFBF"/>
              <w:right w:val="single" w:sz="4" w:space="0" w:color="auto"/>
            </w:tcBorders>
            <w:vAlign w:val="center"/>
          </w:tcPr>
          <w:p w14:paraId="1E801C39" w14:textId="79EDCB16"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3C77D24" w14:textId="1A235731"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111 </w:t>
            </w:r>
          </w:p>
        </w:tc>
        <w:tc>
          <w:tcPr>
            <w:tcW w:w="4961" w:type="dxa"/>
            <w:tcBorders>
              <w:top w:val="single" w:sz="4" w:space="0" w:color="BFBFBF"/>
              <w:left w:val="single" w:sz="4" w:space="0" w:color="auto"/>
              <w:bottom w:val="single" w:sz="4" w:space="0" w:color="BFBFBF"/>
              <w:right w:val="single" w:sz="4" w:space="0" w:color="auto"/>
            </w:tcBorders>
          </w:tcPr>
          <w:p w14:paraId="07189E08" w14:textId="77777777" w:rsidR="00CD69D0" w:rsidRPr="005F7586" w:rsidRDefault="00CD69D0" w:rsidP="001F1CF3">
            <w:pPr>
              <w:rPr>
                <w:rFonts w:ascii="Verdana" w:hAnsi="Verdana" w:cs="Arial"/>
                <w:sz w:val="16"/>
                <w:szCs w:val="16"/>
              </w:rPr>
            </w:pPr>
            <w:r w:rsidRPr="005F7586">
              <w:rPr>
                <w:rFonts w:ascii="Verdana" w:hAnsi="Verdana" w:cs="Arial"/>
                <w:sz w:val="16"/>
                <w:szCs w:val="16"/>
              </w:rPr>
              <w:t>(Gains) / Losses on Revaluation of Financial Instruments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673451D" w14:textId="2A2A86D4"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F2F49D2" w14:textId="141F9F9F"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42FC06C" w14:textId="2B64E345"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CD69D0" w:rsidRPr="005F7586" w14:paraId="759D399E" w14:textId="77777777" w:rsidTr="00CD69D0">
        <w:trPr>
          <w:trHeight w:val="74"/>
        </w:trPr>
        <w:tc>
          <w:tcPr>
            <w:tcW w:w="1406" w:type="dxa"/>
            <w:tcBorders>
              <w:top w:val="single" w:sz="4" w:space="0" w:color="BFBFBF"/>
              <w:bottom w:val="single" w:sz="4" w:space="0" w:color="auto"/>
              <w:right w:val="single" w:sz="4" w:space="0" w:color="auto"/>
            </w:tcBorders>
            <w:vAlign w:val="center"/>
          </w:tcPr>
          <w:p w14:paraId="701129AD" w14:textId="713DE07D"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16,724 </w:t>
            </w:r>
          </w:p>
        </w:tc>
        <w:tc>
          <w:tcPr>
            <w:tcW w:w="1406" w:type="dxa"/>
            <w:tcBorders>
              <w:top w:val="single" w:sz="4" w:space="0" w:color="BFBFBF"/>
              <w:bottom w:val="single" w:sz="4" w:space="0" w:color="auto"/>
              <w:right w:val="single" w:sz="4" w:space="0" w:color="auto"/>
            </w:tcBorders>
            <w:vAlign w:val="center"/>
          </w:tcPr>
          <w:p w14:paraId="5D78B8BA" w14:textId="609C27A6"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7B53911B" w14:textId="50CAEB74"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xml:space="preserve">16,724 </w:t>
            </w:r>
          </w:p>
        </w:tc>
        <w:tc>
          <w:tcPr>
            <w:tcW w:w="4961" w:type="dxa"/>
            <w:tcBorders>
              <w:top w:val="single" w:sz="4" w:space="0" w:color="BFBFBF"/>
              <w:left w:val="single" w:sz="4" w:space="0" w:color="auto"/>
              <w:bottom w:val="single" w:sz="4" w:space="0" w:color="auto"/>
              <w:right w:val="single" w:sz="4" w:space="0" w:color="auto"/>
            </w:tcBorders>
          </w:tcPr>
          <w:p w14:paraId="4FF2BB55" w14:textId="77777777" w:rsidR="00CD69D0" w:rsidRPr="005F7586" w:rsidRDefault="00CD69D0" w:rsidP="001F1CF3">
            <w:pPr>
              <w:rPr>
                <w:rFonts w:ascii="Verdana" w:hAnsi="Verdana" w:cs="Arial"/>
                <w:sz w:val="16"/>
                <w:szCs w:val="16"/>
              </w:rPr>
            </w:pPr>
            <w:r w:rsidRPr="005F7586">
              <w:rPr>
                <w:rFonts w:ascii="Verdana" w:hAnsi="Verdana" w:cs="Arial"/>
                <w:sz w:val="16"/>
                <w:szCs w:val="16"/>
              </w:rPr>
              <w:t>Actuarial (Gains) / Losses on Pension Assets / Liabilities</w:t>
            </w:r>
          </w:p>
        </w:tc>
        <w:tc>
          <w:tcPr>
            <w:tcW w:w="1417" w:type="dxa"/>
            <w:tcBorders>
              <w:top w:val="single" w:sz="4" w:space="0" w:color="BFBFBF"/>
              <w:left w:val="single" w:sz="4" w:space="0" w:color="auto"/>
              <w:bottom w:val="single" w:sz="4" w:space="0" w:color="auto"/>
              <w:right w:val="single" w:sz="4" w:space="0" w:color="auto"/>
            </w:tcBorders>
            <w:shd w:val="clear" w:color="auto" w:fill="auto"/>
            <w:vAlign w:val="center"/>
          </w:tcPr>
          <w:p w14:paraId="2E0995E7" w14:textId="43789B74"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40C89995" w14:textId="74BE0999"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(144,606)</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6AB8BAB9" w14:textId="78F27E2E"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(144,606)</w:t>
            </w:r>
          </w:p>
        </w:tc>
      </w:tr>
      <w:tr w:rsidR="00CD69D0" w:rsidRPr="005F7586" w14:paraId="25D2D238" w14:textId="77777777" w:rsidTr="00CD69D0">
        <w:trPr>
          <w:trHeight w:val="74"/>
        </w:trPr>
        <w:tc>
          <w:tcPr>
            <w:tcW w:w="1406" w:type="dxa"/>
            <w:tcBorders>
              <w:top w:val="single" w:sz="4" w:space="0" w:color="auto"/>
              <w:bottom w:val="single" w:sz="4" w:space="0" w:color="auto"/>
              <w:right w:val="single" w:sz="4" w:space="0" w:color="auto"/>
            </w:tcBorders>
            <w:shd w:val="clear" w:color="auto" w:fill="BFBFBF"/>
            <w:vAlign w:val="center"/>
          </w:tcPr>
          <w:p w14:paraId="2BB85424" w14:textId="06E693AB"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 xml:space="preserve">19,858 </w:t>
            </w:r>
          </w:p>
        </w:tc>
        <w:tc>
          <w:tcPr>
            <w:tcW w:w="1406" w:type="dxa"/>
            <w:tcBorders>
              <w:top w:val="single" w:sz="4" w:space="0" w:color="auto"/>
              <w:bottom w:val="single" w:sz="4" w:space="0" w:color="auto"/>
              <w:right w:val="single" w:sz="4" w:space="0" w:color="auto"/>
            </w:tcBorders>
            <w:shd w:val="clear" w:color="auto" w:fill="BFBFBF"/>
            <w:vAlign w:val="center"/>
          </w:tcPr>
          <w:p w14:paraId="5980B8BA" w14:textId="7B204F2E"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(95,698)</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3A3B94A2" w14:textId="5E7F6BE8"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(75,840)</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1AC1D542" w14:textId="77777777" w:rsidR="00CD69D0" w:rsidRPr="005F7586" w:rsidRDefault="00CD69D0" w:rsidP="001F1CF3">
            <w:pPr>
              <w:rPr>
                <w:rFonts w:ascii="Verdana" w:hAnsi="Verdana" w:cs="Arial"/>
                <w:b/>
                <w:bCs/>
                <w:sz w:val="16"/>
                <w:szCs w:val="16"/>
              </w:rPr>
            </w:pPr>
            <w:r w:rsidRPr="005F7586">
              <w:rPr>
                <w:rFonts w:ascii="Verdana" w:hAnsi="Verdana" w:cs="Arial"/>
                <w:b/>
                <w:bCs/>
                <w:sz w:val="16"/>
                <w:szCs w:val="16"/>
              </w:rPr>
              <w:t>Other Comprehensive Income &amp; Expenditure</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191F069E" w14:textId="6408CC33"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 xml:space="preserve">5,649 </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564D935E" w14:textId="3C7F5A65"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(253,605)</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791B7149" w14:textId="4679D0B5"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(247,956)</w:t>
            </w:r>
          </w:p>
        </w:tc>
      </w:tr>
      <w:tr w:rsidR="00CD69D0" w:rsidRPr="005F7586" w14:paraId="024CB185" w14:textId="77777777" w:rsidTr="00CD69D0">
        <w:trPr>
          <w:trHeight w:val="74"/>
        </w:trPr>
        <w:tc>
          <w:tcPr>
            <w:tcW w:w="1406" w:type="dxa"/>
            <w:tcBorders>
              <w:top w:val="single" w:sz="4" w:space="0" w:color="auto"/>
              <w:bottom w:val="single" w:sz="4" w:space="0" w:color="auto"/>
              <w:right w:val="single" w:sz="4" w:space="0" w:color="auto"/>
            </w:tcBorders>
            <w:vAlign w:val="center"/>
          </w:tcPr>
          <w:p w14:paraId="23D76D96" w14:textId="27D8A90B"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c>
          <w:tcPr>
            <w:tcW w:w="1406" w:type="dxa"/>
            <w:tcBorders>
              <w:top w:val="single" w:sz="4" w:space="0" w:color="auto"/>
              <w:bottom w:val="single" w:sz="4" w:space="0" w:color="auto"/>
              <w:right w:val="single" w:sz="4" w:space="0" w:color="auto"/>
            </w:tcBorders>
            <w:vAlign w:val="center"/>
          </w:tcPr>
          <w:p w14:paraId="1A93D2A9" w14:textId="6B075918"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4055598" w14:textId="3FB7D125"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4BB16489" w14:textId="77777777" w:rsidR="00CD69D0" w:rsidRPr="005F7586" w:rsidRDefault="00CD69D0" w:rsidP="001F1CF3">
            <w:pPr>
              <w:rPr>
                <w:rFonts w:ascii="Verdana" w:hAnsi="Verdana"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F6ABE13" w14:textId="5DB6482A"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0AC4BA" w14:textId="27734DA3"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2A0E14" w14:textId="07FADF02" w:rsidR="00CD69D0" w:rsidRPr="005F7586" w:rsidRDefault="00CD69D0" w:rsidP="001F1CF3">
            <w:pPr>
              <w:jc w:val="right"/>
              <w:rPr>
                <w:rFonts w:ascii="Verdana" w:hAnsi="Verdana" w:cs="Calibri"/>
                <w:color w:val="000000"/>
                <w:sz w:val="16"/>
                <w:szCs w:val="16"/>
              </w:rPr>
            </w:pPr>
            <w:r w:rsidRPr="005F7586">
              <w:rPr>
                <w:rFonts w:ascii="Verdana" w:hAnsi="Verdana" w:cs="Calibri"/>
                <w:color w:val="000000"/>
                <w:sz w:val="16"/>
                <w:szCs w:val="16"/>
              </w:rPr>
              <w:t> </w:t>
            </w:r>
          </w:p>
        </w:tc>
      </w:tr>
      <w:tr w:rsidR="00CD69D0" w:rsidRPr="005F7586" w14:paraId="0BC5A55C" w14:textId="77777777" w:rsidTr="00CD69D0">
        <w:trPr>
          <w:trHeight w:val="54"/>
        </w:trPr>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5342E8F2" w14:textId="56649156"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 xml:space="preserve">672,459 </w:t>
            </w:r>
          </w:p>
        </w:tc>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48EF7D82" w14:textId="0BA234F7"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(752,064)</w:t>
            </w:r>
          </w:p>
        </w:tc>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26AEBCCB" w14:textId="0AED9EDD"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(79,605)</w:t>
            </w:r>
          </w:p>
        </w:tc>
        <w:tc>
          <w:tcPr>
            <w:tcW w:w="4961" w:type="dxa"/>
            <w:tcBorders>
              <w:top w:val="single" w:sz="4" w:space="0" w:color="auto"/>
              <w:left w:val="single" w:sz="4" w:space="0" w:color="auto"/>
              <w:bottom w:val="single" w:sz="4" w:space="0" w:color="auto"/>
              <w:right w:val="single" w:sz="4" w:space="0" w:color="auto"/>
            </w:tcBorders>
            <w:shd w:val="clear" w:color="auto" w:fill="A6A6A6"/>
            <w:vAlign w:val="bottom"/>
          </w:tcPr>
          <w:p w14:paraId="188D860D" w14:textId="77777777" w:rsidR="00CD69D0" w:rsidRPr="005F7586" w:rsidRDefault="00CD69D0" w:rsidP="001F1CF3">
            <w:pPr>
              <w:rPr>
                <w:rFonts w:ascii="Verdana" w:hAnsi="Verdana" w:cs="Arial"/>
                <w:b/>
                <w:bCs/>
                <w:sz w:val="16"/>
                <w:szCs w:val="16"/>
              </w:rPr>
            </w:pPr>
            <w:r w:rsidRPr="005F7586">
              <w:rPr>
                <w:rFonts w:ascii="Verdana" w:hAnsi="Verdana" w:cs="Arial"/>
                <w:b/>
                <w:bCs/>
                <w:sz w:val="16"/>
                <w:szCs w:val="16"/>
              </w:rPr>
              <w:t>Total Comprehensive Income &amp; Expenditure</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085C4D15" w14:textId="3AA2D9F5"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 xml:space="preserve">794,345 </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5805E67C" w14:textId="0101F3C5"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(940,465)</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7568044D" w14:textId="42AADB9F" w:rsidR="00CD69D0" w:rsidRPr="005F7586" w:rsidRDefault="00CD69D0" w:rsidP="001F1CF3">
            <w:pPr>
              <w:jc w:val="right"/>
              <w:rPr>
                <w:rFonts w:ascii="Verdana" w:hAnsi="Verdana" w:cs="Calibri"/>
                <w:b/>
                <w:bCs/>
                <w:color w:val="000000"/>
                <w:sz w:val="16"/>
                <w:szCs w:val="16"/>
              </w:rPr>
            </w:pPr>
            <w:r w:rsidRPr="005F7586">
              <w:rPr>
                <w:rFonts w:ascii="Verdana" w:hAnsi="Verdana" w:cs="Calibri"/>
                <w:b/>
                <w:bCs/>
                <w:color w:val="000000"/>
                <w:sz w:val="16"/>
                <w:szCs w:val="16"/>
              </w:rPr>
              <w:t>(146,120)</w:t>
            </w:r>
          </w:p>
        </w:tc>
      </w:tr>
    </w:tbl>
    <w:p w14:paraId="386567FB" w14:textId="77777777" w:rsidR="004A66F7" w:rsidRPr="005F7586" w:rsidRDefault="004A66F7" w:rsidP="006A6115">
      <w:pPr>
        <w:rPr>
          <w:rFonts w:ascii="Verdana" w:hAnsi="Verdana"/>
          <w:b/>
          <w:sz w:val="22"/>
          <w:szCs w:val="22"/>
          <w:u w:val="single"/>
        </w:rPr>
      </w:pPr>
    </w:p>
    <w:p w14:paraId="2552CC72" w14:textId="77777777" w:rsidR="004A66F7" w:rsidRPr="005F7586" w:rsidRDefault="004A66F7" w:rsidP="006A6115">
      <w:pPr>
        <w:rPr>
          <w:rFonts w:ascii="Verdana" w:hAnsi="Verdana"/>
          <w:b/>
          <w:sz w:val="22"/>
          <w:szCs w:val="22"/>
          <w:u w:val="single"/>
        </w:rPr>
      </w:pPr>
    </w:p>
    <w:p w14:paraId="7479F718" w14:textId="77777777" w:rsidR="004A66F7" w:rsidRPr="005F7586" w:rsidRDefault="004A66F7" w:rsidP="006A6115">
      <w:pPr>
        <w:rPr>
          <w:rFonts w:ascii="Verdana" w:hAnsi="Verdana"/>
          <w:b/>
          <w:sz w:val="22"/>
          <w:szCs w:val="22"/>
          <w:u w:val="single"/>
        </w:rPr>
      </w:pPr>
    </w:p>
    <w:p w14:paraId="06095114" w14:textId="77777777" w:rsidR="004A66F7" w:rsidRPr="005F7586" w:rsidRDefault="004A66F7" w:rsidP="006A6115">
      <w:pPr>
        <w:rPr>
          <w:rFonts w:ascii="Verdana" w:hAnsi="Verdana"/>
          <w:b/>
          <w:sz w:val="22"/>
          <w:szCs w:val="22"/>
          <w:u w:val="single"/>
        </w:rPr>
      </w:pPr>
    </w:p>
    <w:p w14:paraId="2E781B66" w14:textId="77777777" w:rsidR="004A66F7" w:rsidRPr="005F7586" w:rsidRDefault="004A66F7" w:rsidP="006A6115">
      <w:pPr>
        <w:rPr>
          <w:rFonts w:ascii="Verdana" w:hAnsi="Verdana"/>
          <w:b/>
          <w:sz w:val="22"/>
          <w:szCs w:val="22"/>
          <w:u w:val="single"/>
        </w:rPr>
      </w:pPr>
    </w:p>
    <w:p w14:paraId="50BFD532" w14:textId="77777777" w:rsidR="004A66F7" w:rsidRPr="005F7586" w:rsidRDefault="004A66F7" w:rsidP="006A6115">
      <w:pPr>
        <w:rPr>
          <w:rFonts w:ascii="Verdana" w:hAnsi="Verdana"/>
          <w:b/>
          <w:sz w:val="22"/>
          <w:szCs w:val="22"/>
          <w:u w:val="single"/>
        </w:rPr>
      </w:pPr>
    </w:p>
    <w:p w14:paraId="6A62C165" w14:textId="77777777" w:rsidR="005C1E25" w:rsidRPr="005F7586" w:rsidRDefault="005C1E25" w:rsidP="006A6115">
      <w:pPr>
        <w:rPr>
          <w:rFonts w:ascii="Verdana" w:hAnsi="Verdana"/>
          <w:b/>
          <w:sz w:val="22"/>
          <w:szCs w:val="22"/>
          <w:u w:val="single"/>
        </w:rPr>
      </w:pPr>
    </w:p>
    <w:p w14:paraId="69A21E8C" w14:textId="77777777" w:rsidR="004A66F7" w:rsidRPr="005F7586" w:rsidRDefault="004A66F7" w:rsidP="006A6115">
      <w:pPr>
        <w:rPr>
          <w:rFonts w:ascii="Verdana" w:hAnsi="Verdana"/>
          <w:b/>
          <w:sz w:val="22"/>
          <w:szCs w:val="22"/>
          <w:u w:val="single"/>
        </w:rPr>
      </w:pPr>
    </w:p>
    <w:p w14:paraId="0B7ADF6B" w14:textId="77777777" w:rsidR="004A66F7" w:rsidRPr="005F7586" w:rsidRDefault="004A66F7" w:rsidP="006A6115">
      <w:pPr>
        <w:rPr>
          <w:rFonts w:ascii="Verdana" w:hAnsi="Verdana"/>
          <w:b/>
          <w:sz w:val="22"/>
          <w:szCs w:val="22"/>
          <w:u w:val="single"/>
        </w:rPr>
      </w:pPr>
    </w:p>
    <w:p w14:paraId="03D9B755" w14:textId="77777777" w:rsidR="004A66F7" w:rsidRPr="005F7586" w:rsidRDefault="004A66F7" w:rsidP="006A6115">
      <w:pPr>
        <w:rPr>
          <w:rFonts w:ascii="Verdana" w:hAnsi="Verdana"/>
          <w:b/>
          <w:sz w:val="22"/>
          <w:szCs w:val="22"/>
          <w:u w:val="single"/>
        </w:rPr>
      </w:pPr>
    </w:p>
    <w:p w14:paraId="118D2F33" w14:textId="77777777" w:rsidR="004A66F7" w:rsidRPr="005F7586" w:rsidRDefault="004A66F7" w:rsidP="006A6115">
      <w:pPr>
        <w:jc w:val="center"/>
        <w:rPr>
          <w:rFonts w:ascii="Verdana" w:hAnsi="Verdana"/>
          <w:b/>
          <w:sz w:val="22"/>
          <w:szCs w:val="22"/>
          <w:u w:val="single"/>
        </w:rPr>
      </w:pPr>
    </w:p>
    <w:p w14:paraId="2157BB10" w14:textId="77777777" w:rsidR="00754CE3" w:rsidRPr="005F7586" w:rsidRDefault="00754CE3" w:rsidP="006A6115">
      <w:pPr>
        <w:jc w:val="center"/>
        <w:rPr>
          <w:rFonts w:ascii="Verdana" w:hAnsi="Verdana"/>
          <w:b/>
          <w:sz w:val="22"/>
          <w:szCs w:val="22"/>
          <w:u w:val="single"/>
        </w:rPr>
      </w:pPr>
    </w:p>
    <w:p w14:paraId="2A28B7C8" w14:textId="77777777" w:rsidR="00754CE3" w:rsidRPr="005F7586" w:rsidRDefault="00754CE3" w:rsidP="006A6115">
      <w:pPr>
        <w:jc w:val="center"/>
        <w:rPr>
          <w:rFonts w:ascii="Verdana" w:hAnsi="Verdana"/>
          <w:b/>
          <w:sz w:val="22"/>
          <w:szCs w:val="22"/>
          <w:u w:val="single"/>
        </w:rPr>
      </w:pPr>
    </w:p>
    <w:p w14:paraId="05F2BE10" w14:textId="77777777" w:rsidR="00754CE3" w:rsidRPr="005F7586" w:rsidRDefault="00754CE3" w:rsidP="006A6115">
      <w:pPr>
        <w:jc w:val="center"/>
        <w:rPr>
          <w:rFonts w:ascii="Verdana" w:hAnsi="Verdana"/>
          <w:b/>
          <w:sz w:val="22"/>
          <w:szCs w:val="22"/>
          <w:u w:val="single"/>
        </w:rPr>
      </w:pPr>
    </w:p>
    <w:p w14:paraId="5315954F" w14:textId="77777777" w:rsidR="00754CE3" w:rsidRPr="005F7586" w:rsidRDefault="00754CE3" w:rsidP="006A6115">
      <w:pPr>
        <w:jc w:val="center"/>
        <w:rPr>
          <w:rFonts w:ascii="Verdana" w:hAnsi="Verdana"/>
          <w:b/>
          <w:sz w:val="22"/>
          <w:szCs w:val="22"/>
          <w:u w:val="single"/>
        </w:rPr>
      </w:pPr>
    </w:p>
    <w:p w14:paraId="761D8AEB" w14:textId="77777777" w:rsidR="00754CE3" w:rsidRPr="005F7586" w:rsidRDefault="00754CE3" w:rsidP="006A6115">
      <w:pPr>
        <w:jc w:val="center"/>
        <w:rPr>
          <w:rFonts w:ascii="Verdana" w:hAnsi="Verdana"/>
          <w:b/>
          <w:sz w:val="22"/>
          <w:szCs w:val="22"/>
          <w:u w:val="single"/>
        </w:rPr>
      </w:pPr>
    </w:p>
    <w:p w14:paraId="24FE387F" w14:textId="77777777" w:rsidR="00754CE3" w:rsidRPr="005F7586" w:rsidRDefault="00754CE3" w:rsidP="006A6115">
      <w:pPr>
        <w:jc w:val="center"/>
        <w:rPr>
          <w:rFonts w:ascii="Verdana" w:hAnsi="Verdana"/>
          <w:b/>
          <w:sz w:val="22"/>
          <w:szCs w:val="22"/>
          <w:u w:val="single"/>
        </w:rPr>
      </w:pPr>
    </w:p>
    <w:p w14:paraId="32C32D24" w14:textId="77777777" w:rsidR="00754CE3" w:rsidRPr="005F7586" w:rsidRDefault="00754CE3" w:rsidP="006A6115">
      <w:pPr>
        <w:jc w:val="center"/>
        <w:rPr>
          <w:rFonts w:ascii="Verdana" w:hAnsi="Verdana"/>
          <w:b/>
          <w:sz w:val="22"/>
          <w:szCs w:val="22"/>
          <w:u w:val="single"/>
        </w:rPr>
      </w:pPr>
    </w:p>
    <w:p w14:paraId="2C67C4F3" w14:textId="77777777" w:rsidR="00754CE3" w:rsidRPr="005F7586" w:rsidRDefault="00754CE3" w:rsidP="006A6115">
      <w:pPr>
        <w:jc w:val="center"/>
        <w:rPr>
          <w:rFonts w:ascii="Verdana" w:hAnsi="Verdana"/>
          <w:b/>
          <w:sz w:val="22"/>
          <w:szCs w:val="22"/>
          <w:u w:val="single"/>
        </w:rPr>
      </w:pPr>
    </w:p>
    <w:p w14:paraId="7FBD99C4" w14:textId="77777777" w:rsidR="00754CE3" w:rsidRPr="005F7586" w:rsidRDefault="00754CE3" w:rsidP="006A6115">
      <w:pPr>
        <w:jc w:val="center"/>
        <w:rPr>
          <w:rFonts w:ascii="Verdana" w:hAnsi="Verdana"/>
          <w:b/>
          <w:sz w:val="22"/>
          <w:szCs w:val="22"/>
          <w:u w:val="single"/>
        </w:rPr>
      </w:pPr>
    </w:p>
    <w:p w14:paraId="32025938" w14:textId="77777777" w:rsidR="00754CE3" w:rsidRPr="005F7586" w:rsidRDefault="00754CE3" w:rsidP="006A6115">
      <w:pPr>
        <w:jc w:val="center"/>
        <w:rPr>
          <w:rFonts w:ascii="Verdana" w:hAnsi="Verdana"/>
          <w:b/>
          <w:sz w:val="20"/>
          <w:szCs w:val="20"/>
          <w:u w:val="single"/>
        </w:rPr>
      </w:pPr>
    </w:p>
    <w:p w14:paraId="525AF8D7" w14:textId="7F3A4D7A" w:rsidR="00754CE3" w:rsidRPr="005F7586" w:rsidRDefault="00754CE3" w:rsidP="000E74C9">
      <w:pPr>
        <w:jc w:val="both"/>
        <w:rPr>
          <w:rFonts w:ascii="Verdana" w:hAnsi="Verdana"/>
          <w:b/>
          <w:sz w:val="22"/>
          <w:szCs w:val="22"/>
          <w:u w:val="single"/>
        </w:rPr>
        <w:sectPr w:rsidR="00754CE3" w:rsidRPr="005F7586" w:rsidSect="00E96576">
          <w:headerReference w:type="even" r:id="rId67"/>
          <w:footerReference w:type="first" r:id="rId68"/>
          <w:pgSz w:w="16839" w:h="11907" w:orient="landscape" w:code="9"/>
          <w:pgMar w:top="1021" w:right="357" w:bottom="357" w:left="357" w:header="709" w:footer="709" w:gutter="0"/>
          <w:cols w:space="708"/>
          <w:titlePg/>
          <w:docGrid w:linePitch="360"/>
        </w:sectPr>
      </w:pPr>
    </w:p>
    <w:p w14:paraId="07093C75" w14:textId="77777777" w:rsidR="001812C7" w:rsidRPr="005F7586" w:rsidRDefault="001812C7" w:rsidP="006A6115">
      <w:pPr>
        <w:rPr>
          <w:rFonts w:ascii="Verdana" w:hAnsi="Verdana"/>
          <w:b/>
          <w:sz w:val="18"/>
          <w:szCs w:val="18"/>
          <w:u w:val="single"/>
        </w:rPr>
      </w:pPr>
    </w:p>
    <w:p w14:paraId="0860FAA5" w14:textId="2BFA9CEA" w:rsidR="000625DF" w:rsidRPr="005F7586"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Verdana" w:hAnsi="Verdana"/>
          <w:b/>
          <w:sz w:val="22"/>
          <w:szCs w:val="22"/>
        </w:rPr>
      </w:pPr>
      <w:bookmarkStart w:id="46" w:name="BALANCESHEET"/>
      <w:r w:rsidRPr="005F7586">
        <w:rPr>
          <w:rFonts w:ascii="Verdana" w:hAnsi="Verdana"/>
          <w:b/>
          <w:sz w:val="22"/>
          <w:szCs w:val="22"/>
        </w:rPr>
        <w:t>B</w:t>
      </w:r>
      <w:r w:rsidR="00A84274" w:rsidRPr="005F7586">
        <w:rPr>
          <w:rFonts w:ascii="Verdana" w:hAnsi="Verdana"/>
          <w:b/>
          <w:sz w:val="22"/>
          <w:szCs w:val="22"/>
        </w:rPr>
        <w:t>A</w:t>
      </w:r>
      <w:r w:rsidRPr="005F7586">
        <w:rPr>
          <w:rFonts w:ascii="Verdana" w:hAnsi="Verdana"/>
          <w:b/>
          <w:sz w:val="22"/>
          <w:szCs w:val="22"/>
        </w:rPr>
        <w:t>LANCE SHEET AS AT 3</w:t>
      </w:r>
      <w:r w:rsidR="00F76C65" w:rsidRPr="005F7586">
        <w:rPr>
          <w:rFonts w:ascii="Verdana" w:hAnsi="Verdana"/>
          <w:b/>
          <w:sz w:val="22"/>
          <w:szCs w:val="22"/>
        </w:rPr>
        <w:t>1</w:t>
      </w:r>
      <w:r w:rsidR="00F76C65" w:rsidRPr="005F7586">
        <w:rPr>
          <w:rFonts w:ascii="Verdana" w:hAnsi="Verdana"/>
          <w:b/>
          <w:sz w:val="22"/>
          <w:szCs w:val="22"/>
          <w:vertAlign w:val="superscript"/>
        </w:rPr>
        <w:t>st</w:t>
      </w:r>
      <w:r w:rsidR="00FF2002" w:rsidRPr="005F7586">
        <w:rPr>
          <w:rFonts w:ascii="Verdana" w:hAnsi="Verdana"/>
          <w:b/>
          <w:sz w:val="22"/>
          <w:szCs w:val="22"/>
        </w:rPr>
        <w:t xml:space="preserve"> M</w:t>
      </w:r>
      <w:r w:rsidRPr="005F7586">
        <w:rPr>
          <w:rFonts w:ascii="Verdana" w:hAnsi="Verdana"/>
          <w:b/>
          <w:sz w:val="22"/>
          <w:szCs w:val="22"/>
        </w:rPr>
        <w:t>ARCH</w:t>
      </w:r>
      <w:r w:rsidR="00FF2002" w:rsidRPr="005F7586">
        <w:rPr>
          <w:rFonts w:ascii="Verdana" w:hAnsi="Verdana"/>
          <w:b/>
          <w:sz w:val="22"/>
          <w:szCs w:val="22"/>
        </w:rPr>
        <w:t xml:space="preserve"> </w:t>
      </w:r>
      <w:r w:rsidR="00C9784E" w:rsidRPr="005F7586">
        <w:rPr>
          <w:rFonts w:ascii="Verdana" w:hAnsi="Verdana"/>
          <w:b/>
          <w:sz w:val="22"/>
          <w:szCs w:val="22"/>
        </w:rPr>
        <w:t>20</w:t>
      </w:r>
      <w:bookmarkEnd w:id="46"/>
      <w:r w:rsidR="00AF146C" w:rsidRPr="005F7586">
        <w:rPr>
          <w:rFonts w:ascii="Verdana" w:hAnsi="Verdana"/>
          <w:b/>
          <w:sz w:val="22"/>
          <w:szCs w:val="22"/>
        </w:rPr>
        <w:t>2</w:t>
      </w:r>
      <w:r w:rsidR="00807A3F" w:rsidRPr="005F7586">
        <w:rPr>
          <w:rFonts w:ascii="Verdana" w:hAnsi="Verdana"/>
          <w:b/>
          <w:sz w:val="22"/>
          <w:szCs w:val="22"/>
        </w:rPr>
        <w:t>2</w:t>
      </w:r>
    </w:p>
    <w:p w14:paraId="0B7C50E1" w14:textId="77777777" w:rsidR="007A768F" w:rsidRPr="005F7586" w:rsidRDefault="007A768F" w:rsidP="006A6115">
      <w:pPr>
        <w:ind w:right="44"/>
        <w:rPr>
          <w:rFonts w:ascii="Verdana" w:hAnsi="Verdana"/>
          <w:sz w:val="16"/>
          <w:szCs w:val="16"/>
        </w:rPr>
      </w:pPr>
    </w:p>
    <w:p w14:paraId="3B377F69" w14:textId="3BC00C3B" w:rsidR="001A56C1" w:rsidRPr="005F7586" w:rsidRDefault="001A56C1" w:rsidP="001A56C1">
      <w:pPr>
        <w:rPr>
          <w:rFonts w:ascii="Verdana" w:hAnsi="Verdana"/>
          <w:bCs/>
          <w:iCs/>
          <w:sz w:val="16"/>
          <w:szCs w:val="16"/>
        </w:rPr>
      </w:pPr>
      <w:r w:rsidRPr="005F7586">
        <w:rPr>
          <w:rFonts w:ascii="Verdana" w:hAnsi="Verdana"/>
          <w:bCs/>
          <w:iCs/>
          <w:sz w:val="16"/>
          <w:szCs w:val="16"/>
        </w:rPr>
        <w:t xml:space="preserve">For a description of this statement – click </w:t>
      </w:r>
      <w:hyperlink w:anchor="BALSHEETEXPLAN" w:history="1">
        <w:r w:rsidRPr="005F7586">
          <w:rPr>
            <w:rStyle w:val="Hyperlink"/>
            <w:rFonts w:ascii="Verdana" w:hAnsi="Verdana"/>
            <w:bCs/>
            <w:iCs/>
            <w:sz w:val="16"/>
            <w:szCs w:val="16"/>
          </w:rPr>
          <w:t>here</w:t>
        </w:r>
      </w:hyperlink>
    </w:p>
    <w:p w14:paraId="5B1FB769" w14:textId="77777777" w:rsidR="001A56C1" w:rsidRPr="005F7586" w:rsidRDefault="001A56C1" w:rsidP="006A6115">
      <w:pPr>
        <w:ind w:right="44"/>
        <w:rPr>
          <w:rFonts w:ascii="Verdana" w:hAnsi="Verdana"/>
          <w:sz w:val="16"/>
          <w:szCs w:val="16"/>
        </w:rPr>
      </w:pPr>
    </w:p>
    <w:tbl>
      <w:tblPr>
        <w:tblW w:w="8939" w:type="dxa"/>
        <w:jc w:val="center"/>
        <w:tblLook w:val="01E0" w:firstRow="1" w:lastRow="1" w:firstColumn="1" w:lastColumn="1" w:noHBand="0" w:noVBand="0"/>
      </w:tblPr>
      <w:tblGrid>
        <w:gridCol w:w="1651"/>
        <w:gridCol w:w="3517"/>
        <w:gridCol w:w="1318"/>
        <w:gridCol w:w="1302"/>
        <w:gridCol w:w="1151"/>
      </w:tblGrid>
      <w:tr w:rsidR="00FE5952" w:rsidRPr="005F7586" w14:paraId="6089D1F1" w14:textId="77777777" w:rsidTr="00754E10">
        <w:trPr>
          <w:jc w:val="center"/>
        </w:trPr>
        <w:tc>
          <w:tcPr>
            <w:tcW w:w="1651" w:type="dxa"/>
            <w:tcBorders>
              <w:top w:val="single" w:sz="4" w:space="0" w:color="auto"/>
              <w:left w:val="single" w:sz="4" w:space="0" w:color="auto"/>
              <w:bottom w:val="single" w:sz="4" w:space="0" w:color="auto"/>
              <w:right w:val="single" w:sz="4" w:space="0" w:color="auto"/>
            </w:tcBorders>
          </w:tcPr>
          <w:p w14:paraId="6ACC0FEF" w14:textId="40D1FE5F" w:rsidR="00EF00AF" w:rsidRPr="005F7586" w:rsidRDefault="00EF00AF" w:rsidP="00EF00AF">
            <w:pPr>
              <w:jc w:val="center"/>
              <w:rPr>
                <w:rFonts w:ascii="Verdana" w:hAnsi="Verdana"/>
                <w:b/>
                <w:sz w:val="16"/>
                <w:szCs w:val="16"/>
              </w:rPr>
            </w:pPr>
            <w:bookmarkStart w:id="47" w:name="_Hlk75261994"/>
            <w:r w:rsidRPr="005F7586">
              <w:rPr>
                <w:rFonts w:ascii="Verdana" w:hAnsi="Verdana"/>
                <w:b/>
                <w:sz w:val="16"/>
                <w:szCs w:val="16"/>
              </w:rPr>
              <w:t>20</w:t>
            </w:r>
            <w:r w:rsidR="00807A3F" w:rsidRPr="005F7586">
              <w:rPr>
                <w:rFonts w:ascii="Verdana" w:hAnsi="Verdana"/>
                <w:b/>
                <w:sz w:val="16"/>
                <w:szCs w:val="16"/>
              </w:rPr>
              <w:t>20</w:t>
            </w:r>
            <w:r w:rsidRPr="005F7586">
              <w:rPr>
                <w:rFonts w:ascii="Verdana" w:hAnsi="Verdana"/>
                <w:b/>
                <w:sz w:val="16"/>
                <w:szCs w:val="16"/>
              </w:rPr>
              <w:t>/2</w:t>
            </w:r>
            <w:r w:rsidR="00807A3F" w:rsidRPr="005F7586">
              <w:rPr>
                <w:rFonts w:ascii="Verdana" w:hAnsi="Verdana"/>
                <w:b/>
                <w:sz w:val="16"/>
                <w:szCs w:val="16"/>
              </w:rPr>
              <w:t>1</w:t>
            </w:r>
          </w:p>
          <w:p w14:paraId="318C2708" w14:textId="77777777" w:rsidR="00FE5952" w:rsidRPr="005F7586" w:rsidRDefault="00FE5952" w:rsidP="006A6115">
            <w:pPr>
              <w:jc w:val="center"/>
              <w:rPr>
                <w:rFonts w:ascii="Verdana" w:hAnsi="Verdana"/>
                <w:sz w:val="16"/>
                <w:szCs w:val="16"/>
              </w:rPr>
            </w:pPr>
            <w:r w:rsidRPr="005F7586">
              <w:rPr>
                <w:rFonts w:ascii="Verdana" w:hAnsi="Verdana"/>
                <w:b/>
                <w:sz w:val="16"/>
                <w:szCs w:val="16"/>
              </w:rPr>
              <w:t>£000s</w:t>
            </w:r>
          </w:p>
        </w:tc>
        <w:tc>
          <w:tcPr>
            <w:tcW w:w="3517" w:type="dxa"/>
            <w:tcBorders>
              <w:top w:val="single" w:sz="4" w:space="0" w:color="auto"/>
              <w:left w:val="single" w:sz="4" w:space="0" w:color="auto"/>
              <w:bottom w:val="single" w:sz="4" w:space="0" w:color="auto"/>
              <w:right w:val="single" w:sz="4" w:space="0" w:color="auto"/>
            </w:tcBorders>
          </w:tcPr>
          <w:p w14:paraId="68C22443" w14:textId="77777777" w:rsidR="00FE5952" w:rsidRPr="005F7586" w:rsidRDefault="00FE5952" w:rsidP="006A6115">
            <w:pPr>
              <w:rPr>
                <w:rFonts w:ascii="Verdana" w:hAnsi="Verdana"/>
                <w:sz w:val="16"/>
                <w:szCs w:val="16"/>
              </w:rPr>
            </w:pPr>
          </w:p>
        </w:tc>
        <w:tc>
          <w:tcPr>
            <w:tcW w:w="1318" w:type="dxa"/>
            <w:tcBorders>
              <w:top w:val="single" w:sz="4" w:space="0" w:color="auto"/>
              <w:left w:val="single" w:sz="4" w:space="0" w:color="auto"/>
              <w:bottom w:val="single" w:sz="4" w:space="0" w:color="auto"/>
              <w:right w:val="single" w:sz="4" w:space="0" w:color="auto"/>
            </w:tcBorders>
          </w:tcPr>
          <w:p w14:paraId="7AF60DAE" w14:textId="5CC82CB4" w:rsidR="00FE5952" w:rsidRPr="005F7586" w:rsidRDefault="00C51C7F" w:rsidP="006A6115">
            <w:pPr>
              <w:jc w:val="center"/>
              <w:rPr>
                <w:rFonts w:ascii="Verdana" w:hAnsi="Verdana"/>
                <w:b/>
                <w:sz w:val="16"/>
                <w:szCs w:val="16"/>
              </w:rPr>
            </w:pPr>
            <w:r w:rsidRPr="005F7586">
              <w:rPr>
                <w:rFonts w:ascii="Verdana" w:hAnsi="Verdana"/>
                <w:b/>
                <w:sz w:val="16"/>
                <w:szCs w:val="16"/>
              </w:rPr>
              <w:t>20</w:t>
            </w:r>
            <w:r w:rsidR="00807A3F" w:rsidRPr="005F7586">
              <w:rPr>
                <w:rFonts w:ascii="Verdana" w:hAnsi="Verdana"/>
                <w:b/>
                <w:sz w:val="16"/>
                <w:szCs w:val="16"/>
              </w:rPr>
              <w:t>21</w:t>
            </w:r>
            <w:r w:rsidR="00EF00AF" w:rsidRPr="005F7586">
              <w:rPr>
                <w:rFonts w:ascii="Verdana" w:hAnsi="Verdana"/>
                <w:b/>
                <w:sz w:val="16"/>
                <w:szCs w:val="16"/>
              </w:rPr>
              <w:t>/2</w:t>
            </w:r>
            <w:r w:rsidR="00807A3F" w:rsidRPr="005F7586">
              <w:rPr>
                <w:rFonts w:ascii="Verdana" w:hAnsi="Verdana"/>
                <w:b/>
                <w:sz w:val="16"/>
                <w:szCs w:val="16"/>
              </w:rPr>
              <w:t>2</w:t>
            </w:r>
          </w:p>
          <w:p w14:paraId="4C77C944" w14:textId="77777777" w:rsidR="00FE5952" w:rsidRPr="005F7586" w:rsidRDefault="00FE5952" w:rsidP="006A6115">
            <w:pPr>
              <w:jc w:val="center"/>
              <w:rPr>
                <w:rFonts w:ascii="Verdana" w:hAnsi="Verdana"/>
                <w:b/>
                <w:sz w:val="16"/>
                <w:szCs w:val="16"/>
              </w:rPr>
            </w:pPr>
            <w:r w:rsidRPr="005F7586">
              <w:rPr>
                <w:rFonts w:ascii="Verdana" w:hAnsi="Verdana"/>
                <w:b/>
                <w:sz w:val="16"/>
                <w:szCs w:val="16"/>
              </w:rPr>
              <w:t>£000s</w:t>
            </w:r>
          </w:p>
        </w:tc>
        <w:tc>
          <w:tcPr>
            <w:tcW w:w="1302" w:type="dxa"/>
            <w:tcBorders>
              <w:top w:val="single" w:sz="4" w:space="0" w:color="auto"/>
              <w:left w:val="single" w:sz="4" w:space="0" w:color="auto"/>
              <w:bottom w:val="single" w:sz="4" w:space="0" w:color="auto"/>
              <w:right w:val="single" w:sz="4" w:space="0" w:color="auto"/>
            </w:tcBorders>
          </w:tcPr>
          <w:p w14:paraId="2A7115B0" w14:textId="756FA4A2" w:rsidR="00FE5952" w:rsidRPr="005F7586" w:rsidRDefault="00FE5952" w:rsidP="006A6115">
            <w:pPr>
              <w:jc w:val="center"/>
              <w:rPr>
                <w:rFonts w:ascii="Verdana" w:hAnsi="Verdana"/>
                <w:b/>
                <w:sz w:val="16"/>
                <w:szCs w:val="16"/>
              </w:rPr>
            </w:pPr>
            <w:r w:rsidRPr="005F7586">
              <w:rPr>
                <w:rFonts w:ascii="Verdana" w:hAnsi="Verdana"/>
                <w:b/>
                <w:sz w:val="16"/>
                <w:szCs w:val="16"/>
              </w:rPr>
              <w:t>20</w:t>
            </w:r>
            <w:r w:rsidR="00EF00AF" w:rsidRPr="005F7586">
              <w:rPr>
                <w:rFonts w:ascii="Verdana" w:hAnsi="Verdana"/>
                <w:b/>
                <w:sz w:val="16"/>
                <w:szCs w:val="16"/>
              </w:rPr>
              <w:t>2</w:t>
            </w:r>
            <w:r w:rsidR="00807A3F" w:rsidRPr="005F7586">
              <w:rPr>
                <w:rFonts w:ascii="Verdana" w:hAnsi="Verdana"/>
                <w:b/>
                <w:sz w:val="16"/>
                <w:szCs w:val="16"/>
              </w:rPr>
              <w:t>1</w:t>
            </w:r>
            <w:r w:rsidR="00EF00AF" w:rsidRPr="005F7586">
              <w:rPr>
                <w:rFonts w:ascii="Verdana" w:hAnsi="Verdana"/>
                <w:b/>
                <w:sz w:val="16"/>
                <w:szCs w:val="16"/>
              </w:rPr>
              <w:t>/2</w:t>
            </w:r>
            <w:r w:rsidR="00807A3F" w:rsidRPr="005F7586">
              <w:rPr>
                <w:rFonts w:ascii="Verdana" w:hAnsi="Verdana"/>
                <w:b/>
                <w:sz w:val="16"/>
                <w:szCs w:val="16"/>
              </w:rPr>
              <w:t>2</w:t>
            </w:r>
          </w:p>
          <w:p w14:paraId="4F59CE90" w14:textId="77777777" w:rsidR="00FE5952" w:rsidRPr="005F7586" w:rsidRDefault="00FE5952" w:rsidP="006A6115">
            <w:pPr>
              <w:jc w:val="center"/>
              <w:rPr>
                <w:rFonts w:ascii="Verdana" w:hAnsi="Verdana"/>
                <w:b/>
                <w:sz w:val="16"/>
                <w:szCs w:val="16"/>
              </w:rPr>
            </w:pPr>
            <w:r w:rsidRPr="005F7586">
              <w:rPr>
                <w:rFonts w:ascii="Verdana" w:hAnsi="Verdana"/>
                <w:b/>
                <w:sz w:val="16"/>
                <w:szCs w:val="16"/>
              </w:rPr>
              <w:t>£000s</w:t>
            </w:r>
          </w:p>
        </w:tc>
        <w:tc>
          <w:tcPr>
            <w:tcW w:w="1151" w:type="dxa"/>
            <w:tcBorders>
              <w:left w:val="single" w:sz="4" w:space="0" w:color="auto"/>
            </w:tcBorders>
            <w:vAlign w:val="center"/>
          </w:tcPr>
          <w:p w14:paraId="43564B0C" w14:textId="77777777" w:rsidR="00FE5952" w:rsidRPr="005F7586" w:rsidRDefault="00FE5952" w:rsidP="006A6115">
            <w:pPr>
              <w:jc w:val="center"/>
              <w:rPr>
                <w:rFonts w:ascii="Verdana" w:hAnsi="Verdana"/>
                <w:b/>
                <w:sz w:val="16"/>
                <w:szCs w:val="16"/>
              </w:rPr>
            </w:pPr>
            <w:r w:rsidRPr="005F7586">
              <w:rPr>
                <w:rFonts w:ascii="Verdana" w:hAnsi="Verdana"/>
                <w:b/>
                <w:sz w:val="16"/>
                <w:szCs w:val="16"/>
              </w:rPr>
              <w:t>Note / Statement</w:t>
            </w:r>
          </w:p>
        </w:tc>
      </w:tr>
      <w:tr w:rsidR="00FE5952" w:rsidRPr="005F7586" w14:paraId="4B33B246" w14:textId="77777777" w:rsidTr="00754E10">
        <w:trPr>
          <w:trHeight w:val="70"/>
          <w:jc w:val="center"/>
        </w:trPr>
        <w:tc>
          <w:tcPr>
            <w:tcW w:w="1651" w:type="dxa"/>
            <w:tcBorders>
              <w:top w:val="single" w:sz="4" w:space="0" w:color="auto"/>
              <w:left w:val="single" w:sz="4" w:space="0" w:color="auto"/>
              <w:right w:val="single" w:sz="4" w:space="0" w:color="auto"/>
            </w:tcBorders>
          </w:tcPr>
          <w:p w14:paraId="2247E870" w14:textId="77777777" w:rsidR="00FE5952" w:rsidRPr="005F7586" w:rsidRDefault="00FE5952" w:rsidP="006A6115">
            <w:pPr>
              <w:rPr>
                <w:rFonts w:ascii="Verdana" w:hAnsi="Verdana"/>
                <w:b/>
                <w:sz w:val="16"/>
                <w:szCs w:val="16"/>
              </w:rPr>
            </w:pPr>
          </w:p>
        </w:tc>
        <w:tc>
          <w:tcPr>
            <w:tcW w:w="3517" w:type="dxa"/>
            <w:tcBorders>
              <w:top w:val="single" w:sz="4" w:space="0" w:color="auto"/>
              <w:left w:val="single" w:sz="4" w:space="0" w:color="auto"/>
              <w:right w:val="single" w:sz="4" w:space="0" w:color="auto"/>
            </w:tcBorders>
          </w:tcPr>
          <w:p w14:paraId="3BACDB04" w14:textId="77777777" w:rsidR="00FE5952" w:rsidRPr="005F7586" w:rsidRDefault="00FE5952" w:rsidP="006A6115">
            <w:pPr>
              <w:rPr>
                <w:rFonts w:ascii="Verdana" w:hAnsi="Verdana"/>
                <w:b/>
                <w:sz w:val="16"/>
                <w:szCs w:val="16"/>
              </w:rPr>
            </w:pPr>
            <w:r w:rsidRPr="005F7586">
              <w:rPr>
                <w:rFonts w:ascii="Verdana" w:hAnsi="Verdana"/>
                <w:b/>
                <w:sz w:val="16"/>
                <w:szCs w:val="16"/>
              </w:rPr>
              <w:t>NON-CURRENT ASSETS</w:t>
            </w:r>
          </w:p>
        </w:tc>
        <w:tc>
          <w:tcPr>
            <w:tcW w:w="1318" w:type="dxa"/>
            <w:tcBorders>
              <w:top w:val="single" w:sz="4" w:space="0" w:color="auto"/>
              <w:left w:val="single" w:sz="4" w:space="0" w:color="auto"/>
              <w:right w:val="single" w:sz="4" w:space="0" w:color="auto"/>
            </w:tcBorders>
            <w:shd w:val="clear" w:color="auto" w:fill="auto"/>
          </w:tcPr>
          <w:p w14:paraId="715B097C" w14:textId="77777777" w:rsidR="00FE5952" w:rsidRPr="005F7586" w:rsidRDefault="00FE5952" w:rsidP="006A6115">
            <w:pPr>
              <w:rPr>
                <w:rFonts w:ascii="Verdana" w:hAnsi="Verdana"/>
                <w:sz w:val="16"/>
                <w:szCs w:val="16"/>
              </w:rPr>
            </w:pPr>
          </w:p>
        </w:tc>
        <w:tc>
          <w:tcPr>
            <w:tcW w:w="1302" w:type="dxa"/>
            <w:tcBorders>
              <w:top w:val="single" w:sz="4" w:space="0" w:color="auto"/>
              <w:left w:val="single" w:sz="4" w:space="0" w:color="auto"/>
              <w:right w:val="single" w:sz="4" w:space="0" w:color="auto"/>
            </w:tcBorders>
            <w:shd w:val="clear" w:color="auto" w:fill="auto"/>
          </w:tcPr>
          <w:p w14:paraId="4C87BC81" w14:textId="77777777" w:rsidR="00FE5952" w:rsidRPr="005F7586" w:rsidRDefault="00FE5952" w:rsidP="006A6115">
            <w:pPr>
              <w:rPr>
                <w:rFonts w:ascii="Verdana" w:hAnsi="Verdana"/>
                <w:b/>
                <w:sz w:val="16"/>
                <w:szCs w:val="16"/>
              </w:rPr>
            </w:pPr>
          </w:p>
        </w:tc>
        <w:tc>
          <w:tcPr>
            <w:tcW w:w="1151" w:type="dxa"/>
            <w:tcBorders>
              <w:left w:val="single" w:sz="4" w:space="0" w:color="auto"/>
            </w:tcBorders>
            <w:shd w:val="clear" w:color="auto" w:fill="auto"/>
          </w:tcPr>
          <w:p w14:paraId="0E576E6B" w14:textId="77777777" w:rsidR="00FE5952" w:rsidRPr="005F7586" w:rsidRDefault="00FE5952" w:rsidP="006A6115">
            <w:pPr>
              <w:rPr>
                <w:rFonts w:ascii="Verdana" w:hAnsi="Verdana"/>
                <w:sz w:val="16"/>
                <w:szCs w:val="16"/>
              </w:rPr>
            </w:pPr>
          </w:p>
        </w:tc>
      </w:tr>
      <w:tr w:rsidR="00FE5952" w:rsidRPr="005F7586" w14:paraId="0C366CAD" w14:textId="77777777" w:rsidTr="00754E10">
        <w:trPr>
          <w:jc w:val="center"/>
        </w:trPr>
        <w:tc>
          <w:tcPr>
            <w:tcW w:w="1651" w:type="dxa"/>
            <w:tcBorders>
              <w:left w:val="single" w:sz="4" w:space="0" w:color="auto"/>
              <w:right w:val="single" w:sz="4" w:space="0" w:color="auto"/>
            </w:tcBorders>
          </w:tcPr>
          <w:p w14:paraId="194AF223" w14:textId="77777777" w:rsidR="00FE5952" w:rsidRPr="005F7586" w:rsidRDefault="00FE5952" w:rsidP="006A6115">
            <w:pPr>
              <w:rPr>
                <w:rFonts w:ascii="Verdana" w:hAnsi="Verdana" w:cs="Arial"/>
                <w:b/>
                <w:bCs/>
                <w:sz w:val="16"/>
                <w:szCs w:val="16"/>
              </w:rPr>
            </w:pPr>
          </w:p>
        </w:tc>
        <w:tc>
          <w:tcPr>
            <w:tcW w:w="3517" w:type="dxa"/>
            <w:tcBorders>
              <w:left w:val="single" w:sz="4" w:space="0" w:color="auto"/>
              <w:right w:val="single" w:sz="4" w:space="0" w:color="auto"/>
            </w:tcBorders>
          </w:tcPr>
          <w:p w14:paraId="6B37DFDC" w14:textId="77777777" w:rsidR="00FE5952" w:rsidRPr="005F7586" w:rsidRDefault="00FE5952" w:rsidP="006A6115">
            <w:pPr>
              <w:rPr>
                <w:rFonts w:ascii="Verdana" w:hAnsi="Verdana" w:cs="Arial"/>
                <w:b/>
                <w:bCs/>
                <w:sz w:val="16"/>
                <w:szCs w:val="16"/>
              </w:rPr>
            </w:pPr>
            <w:r w:rsidRPr="005F7586">
              <w:rPr>
                <w:rFonts w:ascii="Verdana" w:hAnsi="Verdana" w:cs="Arial"/>
                <w:b/>
                <w:bCs/>
                <w:sz w:val="16"/>
                <w:szCs w:val="16"/>
              </w:rPr>
              <w:t>Property Plant and Equipment:</w:t>
            </w:r>
          </w:p>
        </w:tc>
        <w:tc>
          <w:tcPr>
            <w:tcW w:w="1318" w:type="dxa"/>
            <w:tcBorders>
              <w:left w:val="single" w:sz="4" w:space="0" w:color="auto"/>
              <w:right w:val="single" w:sz="4" w:space="0" w:color="auto"/>
            </w:tcBorders>
            <w:shd w:val="clear" w:color="auto" w:fill="auto"/>
          </w:tcPr>
          <w:p w14:paraId="5993EF22" w14:textId="77777777" w:rsidR="00FE5952" w:rsidRPr="005F7586" w:rsidRDefault="00FE5952" w:rsidP="006A6115">
            <w:pPr>
              <w:rPr>
                <w:rFonts w:ascii="Verdana" w:hAnsi="Verdana"/>
                <w:sz w:val="16"/>
                <w:szCs w:val="16"/>
              </w:rPr>
            </w:pPr>
          </w:p>
        </w:tc>
        <w:tc>
          <w:tcPr>
            <w:tcW w:w="1302" w:type="dxa"/>
            <w:tcBorders>
              <w:left w:val="single" w:sz="4" w:space="0" w:color="auto"/>
              <w:right w:val="single" w:sz="4" w:space="0" w:color="auto"/>
            </w:tcBorders>
            <w:shd w:val="clear" w:color="auto" w:fill="auto"/>
          </w:tcPr>
          <w:p w14:paraId="1B49E111" w14:textId="77777777" w:rsidR="00FE5952" w:rsidRPr="005F7586" w:rsidRDefault="00FE5952" w:rsidP="006A6115">
            <w:pPr>
              <w:rPr>
                <w:rFonts w:ascii="Verdana" w:hAnsi="Verdana"/>
                <w:sz w:val="16"/>
                <w:szCs w:val="16"/>
              </w:rPr>
            </w:pPr>
          </w:p>
        </w:tc>
        <w:tc>
          <w:tcPr>
            <w:tcW w:w="1151" w:type="dxa"/>
            <w:tcBorders>
              <w:left w:val="single" w:sz="4" w:space="0" w:color="auto"/>
            </w:tcBorders>
            <w:shd w:val="clear" w:color="auto" w:fill="auto"/>
          </w:tcPr>
          <w:p w14:paraId="7C4C0A5C" w14:textId="77777777" w:rsidR="00FE5952" w:rsidRPr="005F7586" w:rsidRDefault="00FE5952" w:rsidP="006A6115">
            <w:pPr>
              <w:rPr>
                <w:rFonts w:ascii="Verdana" w:hAnsi="Verdana"/>
                <w:sz w:val="16"/>
                <w:szCs w:val="16"/>
              </w:rPr>
            </w:pPr>
          </w:p>
        </w:tc>
      </w:tr>
      <w:tr w:rsidR="00534310" w:rsidRPr="005F7586" w14:paraId="023E4FF2" w14:textId="77777777" w:rsidTr="00A118F2">
        <w:trPr>
          <w:jc w:val="center"/>
        </w:trPr>
        <w:tc>
          <w:tcPr>
            <w:tcW w:w="1651" w:type="dxa"/>
            <w:tcBorders>
              <w:left w:val="single" w:sz="4" w:space="0" w:color="auto"/>
              <w:right w:val="single" w:sz="4" w:space="0" w:color="auto"/>
            </w:tcBorders>
            <w:shd w:val="clear" w:color="auto" w:fill="auto"/>
            <w:vAlign w:val="center"/>
          </w:tcPr>
          <w:p w14:paraId="1EF3E910" w14:textId="6D296D55"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647,463 </w:t>
            </w:r>
          </w:p>
        </w:tc>
        <w:tc>
          <w:tcPr>
            <w:tcW w:w="3517" w:type="dxa"/>
            <w:tcBorders>
              <w:left w:val="single" w:sz="4" w:space="0" w:color="auto"/>
              <w:right w:val="single" w:sz="4" w:space="0" w:color="auto"/>
            </w:tcBorders>
            <w:vAlign w:val="bottom"/>
          </w:tcPr>
          <w:p w14:paraId="0E40D7D8" w14:textId="77777777" w:rsidR="00534310" w:rsidRPr="005F7586" w:rsidRDefault="00534310" w:rsidP="00534310">
            <w:pPr>
              <w:rPr>
                <w:rFonts w:ascii="Verdana" w:hAnsi="Verdana" w:cs="Arial"/>
                <w:sz w:val="16"/>
                <w:szCs w:val="16"/>
              </w:rPr>
            </w:pPr>
            <w:r w:rsidRPr="005F7586">
              <w:rPr>
                <w:rFonts w:ascii="Verdana" w:hAnsi="Verdana" w:cs="Arial"/>
                <w:sz w:val="16"/>
                <w:szCs w:val="16"/>
              </w:rPr>
              <w:t xml:space="preserve"> - Council Dwellings</w:t>
            </w:r>
          </w:p>
        </w:tc>
        <w:tc>
          <w:tcPr>
            <w:tcW w:w="1318" w:type="dxa"/>
            <w:tcBorders>
              <w:left w:val="single" w:sz="4" w:space="0" w:color="auto"/>
              <w:right w:val="single" w:sz="4" w:space="0" w:color="auto"/>
            </w:tcBorders>
            <w:shd w:val="clear" w:color="auto" w:fill="auto"/>
            <w:vAlign w:val="center"/>
          </w:tcPr>
          <w:p w14:paraId="68A52274" w14:textId="2DEA480E" w:rsidR="00534310" w:rsidRPr="005F7586" w:rsidRDefault="00534310" w:rsidP="00534310">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715,990 </w:t>
            </w:r>
          </w:p>
        </w:tc>
        <w:tc>
          <w:tcPr>
            <w:tcW w:w="1302" w:type="dxa"/>
            <w:tcBorders>
              <w:left w:val="single" w:sz="4" w:space="0" w:color="auto"/>
              <w:right w:val="single" w:sz="4" w:space="0" w:color="auto"/>
            </w:tcBorders>
            <w:shd w:val="clear" w:color="auto" w:fill="auto"/>
            <w:vAlign w:val="center"/>
          </w:tcPr>
          <w:p w14:paraId="2227A3B2" w14:textId="6437612C"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vAlign w:val="center"/>
          </w:tcPr>
          <w:p w14:paraId="65BF9830" w14:textId="51A20BA0" w:rsidR="00534310" w:rsidRPr="005F7586" w:rsidRDefault="00000000" w:rsidP="00534310">
            <w:pPr>
              <w:jc w:val="center"/>
              <w:rPr>
                <w:rFonts w:ascii="Verdana" w:hAnsi="Verdana"/>
                <w:sz w:val="16"/>
                <w:szCs w:val="16"/>
              </w:rPr>
            </w:pPr>
            <w:hyperlink w:anchor="Note19" w:history="1">
              <w:r w:rsidR="00534310" w:rsidRPr="005F7586">
                <w:rPr>
                  <w:rStyle w:val="Hyperlink"/>
                  <w:rFonts w:ascii="Verdana" w:hAnsi="Verdana"/>
                  <w:sz w:val="16"/>
                  <w:szCs w:val="16"/>
                </w:rPr>
                <w:t>19</w:t>
              </w:r>
            </w:hyperlink>
          </w:p>
        </w:tc>
      </w:tr>
      <w:tr w:rsidR="00534310" w:rsidRPr="005F7586" w14:paraId="37AE3267" w14:textId="77777777" w:rsidTr="00A118F2">
        <w:trPr>
          <w:jc w:val="center"/>
        </w:trPr>
        <w:tc>
          <w:tcPr>
            <w:tcW w:w="1651" w:type="dxa"/>
            <w:tcBorders>
              <w:left w:val="single" w:sz="4" w:space="0" w:color="auto"/>
              <w:right w:val="single" w:sz="4" w:space="0" w:color="auto"/>
            </w:tcBorders>
            <w:shd w:val="clear" w:color="auto" w:fill="auto"/>
            <w:vAlign w:val="center"/>
          </w:tcPr>
          <w:p w14:paraId="2B8D969C" w14:textId="5EBD0BE5"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282,683 </w:t>
            </w:r>
          </w:p>
        </w:tc>
        <w:tc>
          <w:tcPr>
            <w:tcW w:w="3517" w:type="dxa"/>
            <w:tcBorders>
              <w:left w:val="single" w:sz="4" w:space="0" w:color="auto"/>
              <w:right w:val="single" w:sz="4" w:space="0" w:color="auto"/>
            </w:tcBorders>
            <w:vAlign w:val="bottom"/>
          </w:tcPr>
          <w:p w14:paraId="71D7B224" w14:textId="77777777" w:rsidR="00534310" w:rsidRPr="005F7586" w:rsidRDefault="00534310" w:rsidP="00534310">
            <w:pPr>
              <w:rPr>
                <w:rFonts w:ascii="Verdana" w:hAnsi="Verdana" w:cs="Arial"/>
                <w:sz w:val="16"/>
                <w:szCs w:val="16"/>
              </w:rPr>
            </w:pPr>
            <w:r w:rsidRPr="005F7586">
              <w:rPr>
                <w:rFonts w:ascii="Verdana" w:hAnsi="Verdana" w:cs="Arial"/>
                <w:sz w:val="16"/>
                <w:szCs w:val="16"/>
              </w:rPr>
              <w:t xml:space="preserve"> - Other Land &amp; Buildings</w:t>
            </w:r>
          </w:p>
        </w:tc>
        <w:tc>
          <w:tcPr>
            <w:tcW w:w="1318" w:type="dxa"/>
            <w:tcBorders>
              <w:left w:val="single" w:sz="4" w:space="0" w:color="auto"/>
              <w:right w:val="single" w:sz="4" w:space="0" w:color="auto"/>
            </w:tcBorders>
            <w:shd w:val="clear" w:color="auto" w:fill="auto"/>
            <w:vAlign w:val="center"/>
          </w:tcPr>
          <w:p w14:paraId="7ADA0D41" w14:textId="4808E492"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303,569 </w:t>
            </w:r>
          </w:p>
        </w:tc>
        <w:tc>
          <w:tcPr>
            <w:tcW w:w="1302" w:type="dxa"/>
            <w:tcBorders>
              <w:left w:val="single" w:sz="4" w:space="0" w:color="auto"/>
              <w:right w:val="single" w:sz="4" w:space="0" w:color="auto"/>
            </w:tcBorders>
            <w:shd w:val="clear" w:color="auto" w:fill="auto"/>
            <w:vAlign w:val="center"/>
          </w:tcPr>
          <w:p w14:paraId="1A3B7253" w14:textId="596F42A4"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759D896E" w14:textId="50A4CAF2" w:rsidR="00534310" w:rsidRPr="005F7586" w:rsidRDefault="00000000" w:rsidP="00534310">
            <w:pPr>
              <w:jc w:val="center"/>
            </w:pPr>
            <w:hyperlink w:anchor="Note19" w:history="1">
              <w:r w:rsidR="00534310" w:rsidRPr="005F7586">
                <w:rPr>
                  <w:rStyle w:val="Hyperlink"/>
                  <w:rFonts w:ascii="Verdana" w:hAnsi="Verdana"/>
                  <w:sz w:val="16"/>
                  <w:szCs w:val="16"/>
                </w:rPr>
                <w:t>19</w:t>
              </w:r>
            </w:hyperlink>
          </w:p>
        </w:tc>
      </w:tr>
      <w:tr w:rsidR="00534310" w:rsidRPr="005F7586" w14:paraId="5D702CBB" w14:textId="77777777" w:rsidTr="00A118F2">
        <w:trPr>
          <w:jc w:val="center"/>
        </w:trPr>
        <w:tc>
          <w:tcPr>
            <w:tcW w:w="1651" w:type="dxa"/>
            <w:tcBorders>
              <w:left w:val="single" w:sz="4" w:space="0" w:color="auto"/>
              <w:right w:val="single" w:sz="4" w:space="0" w:color="auto"/>
            </w:tcBorders>
            <w:shd w:val="clear" w:color="auto" w:fill="auto"/>
            <w:vAlign w:val="center"/>
          </w:tcPr>
          <w:p w14:paraId="30D0738F" w14:textId="276F406E"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8,863 </w:t>
            </w:r>
          </w:p>
        </w:tc>
        <w:tc>
          <w:tcPr>
            <w:tcW w:w="3517" w:type="dxa"/>
            <w:tcBorders>
              <w:left w:val="single" w:sz="4" w:space="0" w:color="auto"/>
              <w:right w:val="single" w:sz="4" w:space="0" w:color="auto"/>
            </w:tcBorders>
            <w:vAlign w:val="bottom"/>
          </w:tcPr>
          <w:p w14:paraId="47EDFC22" w14:textId="77777777" w:rsidR="00534310" w:rsidRPr="005F7586" w:rsidRDefault="00534310" w:rsidP="00534310">
            <w:pPr>
              <w:rPr>
                <w:rFonts w:ascii="Verdana" w:hAnsi="Verdana" w:cs="Arial"/>
                <w:sz w:val="16"/>
                <w:szCs w:val="16"/>
              </w:rPr>
            </w:pPr>
            <w:r w:rsidRPr="005F7586">
              <w:rPr>
                <w:rFonts w:ascii="Verdana" w:hAnsi="Verdana" w:cs="Arial"/>
                <w:sz w:val="16"/>
                <w:szCs w:val="16"/>
              </w:rPr>
              <w:t xml:space="preserve"> - Vehicles, Plant, Furniture &amp; Equipment</w:t>
            </w:r>
          </w:p>
        </w:tc>
        <w:tc>
          <w:tcPr>
            <w:tcW w:w="1318" w:type="dxa"/>
            <w:tcBorders>
              <w:left w:val="single" w:sz="4" w:space="0" w:color="auto"/>
              <w:right w:val="single" w:sz="4" w:space="0" w:color="auto"/>
            </w:tcBorders>
            <w:shd w:val="clear" w:color="auto" w:fill="auto"/>
            <w:vAlign w:val="center"/>
          </w:tcPr>
          <w:p w14:paraId="0FEE6D43" w14:textId="23D7F8ED"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8,308 </w:t>
            </w:r>
          </w:p>
        </w:tc>
        <w:tc>
          <w:tcPr>
            <w:tcW w:w="1302" w:type="dxa"/>
            <w:tcBorders>
              <w:left w:val="single" w:sz="4" w:space="0" w:color="auto"/>
              <w:right w:val="single" w:sz="4" w:space="0" w:color="auto"/>
            </w:tcBorders>
            <w:shd w:val="clear" w:color="auto" w:fill="auto"/>
            <w:vAlign w:val="center"/>
          </w:tcPr>
          <w:p w14:paraId="48E24CB3" w14:textId="47CFEEA5"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2CA5530F" w14:textId="5D0A8D3D" w:rsidR="00534310" w:rsidRPr="005F7586" w:rsidRDefault="00000000" w:rsidP="00534310">
            <w:pPr>
              <w:jc w:val="center"/>
            </w:pPr>
            <w:hyperlink w:anchor="Note19" w:history="1">
              <w:r w:rsidR="00534310" w:rsidRPr="005F7586">
                <w:rPr>
                  <w:rStyle w:val="Hyperlink"/>
                  <w:rFonts w:ascii="Verdana" w:hAnsi="Verdana"/>
                  <w:sz w:val="16"/>
                  <w:szCs w:val="16"/>
                </w:rPr>
                <w:t>19</w:t>
              </w:r>
            </w:hyperlink>
          </w:p>
        </w:tc>
      </w:tr>
      <w:tr w:rsidR="00534310" w:rsidRPr="005F7586" w14:paraId="625546F9" w14:textId="77777777" w:rsidTr="00A118F2">
        <w:trPr>
          <w:jc w:val="center"/>
        </w:trPr>
        <w:tc>
          <w:tcPr>
            <w:tcW w:w="1651" w:type="dxa"/>
            <w:tcBorders>
              <w:left w:val="single" w:sz="4" w:space="0" w:color="auto"/>
              <w:right w:val="single" w:sz="4" w:space="0" w:color="auto"/>
            </w:tcBorders>
            <w:shd w:val="clear" w:color="auto" w:fill="auto"/>
            <w:vAlign w:val="center"/>
          </w:tcPr>
          <w:p w14:paraId="3370EA4F" w14:textId="2402B993"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283,291 </w:t>
            </w:r>
          </w:p>
        </w:tc>
        <w:tc>
          <w:tcPr>
            <w:tcW w:w="3517" w:type="dxa"/>
            <w:tcBorders>
              <w:left w:val="single" w:sz="4" w:space="0" w:color="auto"/>
              <w:right w:val="single" w:sz="4" w:space="0" w:color="auto"/>
            </w:tcBorders>
            <w:vAlign w:val="bottom"/>
          </w:tcPr>
          <w:p w14:paraId="0DD9B384" w14:textId="77777777" w:rsidR="00534310" w:rsidRPr="005F7586" w:rsidRDefault="00534310" w:rsidP="00534310">
            <w:pPr>
              <w:rPr>
                <w:rFonts w:ascii="Verdana" w:hAnsi="Verdana" w:cs="Arial"/>
                <w:sz w:val="16"/>
                <w:szCs w:val="16"/>
              </w:rPr>
            </w:pPr>
            <w:r w:rsidRPr="005F7586">
              <w:rPr>
                <w:rFonts w:ascii="Verdana" w:hAnsi="Verdana" w:cs="Arial"/>
                <w:sz w:val="16"/>
                <w:szCs w:val="16"/>
              </w:rPr>
              <w:t xml:space="preserve"> - Infrastructure Assets</w:t>
            </w:r>
          </w:p>
        </w:tc>
        <w:tc>
          <w:tcPr>
            <w:tcW w:w="1318" w:type="dxa"/>
            <w:tcBorders>
              <w:left w:val="single" w:sz="4" w:space="0" w:color="auto"/>
              <w:right w:val="single" w:sz="4" w:space="0" w:color="auto"/>
            </w:tcBorders>
            <w:shd w:val="clear" w:color="auto" w:fill="auto"/>
            <w:vAlign w:val="center"/>
          </w:tcPr>
          <w:p w14:paraId="73C8881F" w14:textId="026471CA"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299,733 </w:t>
            </w:r>
          </w:p>
        </w:tc>
        <w:tc>
          <w:tcPr>
            <w:tcW w:w="1302" w:type="dxa"/>
            <w:tcBorders>
              <w:left w:val="single" w:sz="4" w:space="0" w:color="auto"/>
              <w:right w:val="single" w:sz="4" w:space="0" w:color="auto"/>
            </w:tcBorders>
            <w:shd w:val="clear" w:color="auto" w:fill="auto"/>
            <w:vAlign w:val="center"/>
          </w:tcPr>
          <w:p w14:paraId="6F1AFDCD" w14:textId="320EB8A8" w:rsidR="00534310" w:rsidRPr="005F7586" w:rsidRDefault="00534310" w:rsidP="00534310">
            <w:pPr>
              <w:jc w:val="right"/>
              <w:rPr>
                <w:rFonts w:ascii="Verdana" w:hAnsi="Verdana" w:cs="Calibri"/>
                <w:b/>
                <w:bCs/>
                <w:color w:val="FF0000"/>
                <w:sz w:val="16"/>
                <w:szCs w:val="16"/>
              </w:rPr>
            </w:pPr>
            <w:r w:rsidRPr="005F7586">
              <w:rPr>
                <w:rFonts w:ascii="Verdana" w:hAnsi="Verdana" w:cs="Calibri"/>
                <w:b/>
                <w:bCs/>
                <w:color w:val="FF0000"/>
                <w:sz w:val="16"/>
                <w:szCs w:val="16"/>
              </w:rPr>
              <w:t> </w:t>
            </w:r>
          </w:p>
        </w:tc>
        <w:tc>
          <w:tcPr>
            <w:tcW w:w="1151" w:type="dxa"/>
            <w:tcBorders>
              <w:left w:val="single" w:sz="4" w:space="0" w:color="auto"/>
            </w:tcBorders>
            <w:shd w:val="clear" w:color="auto" w:fill="auto"/>
          </w:tcPr>
          <w:p w14:paraId="79879B14" w14:textId="78D94981" w:rsidR="00534310" w:rsidRPr="005F7586" w:rsidRDefault="00000000" w:rsidP="00534310">
            <w:pPr>
              <w:jc w:val="center"/>
            </w:pPr>
            <w:hyperlink w:anchor="Note19" w:history="1">
              <w:r w:rsidR="00534310" w:rsidRPr="005F7586">
                <w:rPr>
                  <w:rStyle w:val="Hyperlink"/>
                  <w:rFonts w:ascii="Verdana" w:hAnsi="Verdana"/>
                  <w:sz w:val="16"/>
                  <w:szCs w:val="16"/>
                </w:rPr>
                <w:t>19</w:t>
              </w:r>
            </w:hyperlink>
          </w:p>
        </w:tc>
      </w:tr>
      <w:tr w:rsidR="00534310" w:rsidRPr="005F7586" w14:paraId="352505E8" w14:textId="77777777" w:rsidTr="00A118F2">
        <w:trPr>
          <w:jc w:val="center"/>
        </w:trPr>
        <w:tc>
          <w:tcPr>
            <w:tcW w:w="1651" w:type="dxa"/>
            <w:tcBorders>
              <w:left w:val="single" w:sz="4" w:space="0" w:color="auto"/>
              <w:right w:val="single" w:sz="4" w:space="0" w:color="auto"/>
            </w:tcBorders>
            <w:shd w:val="clear" w:color="auto" w:fill="auto"/>
            <w:vAlign w:val="center"/>
          </w:tcPr>
          <w:p w14:paraId="7C90B045" w14:textId="7150B7AE"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107,118 </w:t>
            </w:r>
          </w:p>
        </w:tc>
        <w:tc>
          <w:tcPr>
            <w:tcW w:w="3517" w:type="dxa"/>
            <w:tcBorders>
              <w:left w:val="single" w:sz="4" w:space="0" w:color="auto"/>
              <w:right w:val="single" w:sz="4" w:space="0" w:color="auto"/>
            </w:tcBorders>
            <w:vAlign w:val="bottom"/>
          </w:tcPr>
          <w:p w14:paraId="55C743E5" w14:textId="77777777" w:rsidR="00534310" w:rsidRPr="005F7586" w:rsidRDefault="00534310" w:rsidP="00534310">
            <w:pPr>
              <w:rPr>
                <w:rFonts w:ascii="Verdana" w:hAnsi="Verdana" w:cs="Arial"/>
                <w:sz w:val="16"/>
                <w:szCs w:val="16"/>
              </w:rPr>
            </w:pPr>
            <w:r w:rsidRPr="005F7586">
              <w:rPr>
                <w:rFonts w:ascii="Verdana" w:hAnsi="Verdana" w:cs="Arial"/>
                <w:sz w:val="16"/>
                <w:szCs w:val="16"/>
              </w:rPr>
              <w:t xml:space="preserve"> - Assets Under Construction</w:t>
            </w:r>
          </w:p>
        </w:tc>
        <w:tc>
          <w:tcPr>
            <w:tcW w:w="1318" w:type="dxa"/>
            <w:tcBorders>
              <w:left w:val="single" w:sz="4" w:space="0" w:color="auto"/>
              <w:right w:val="single" w:sz="4" w:space="0" w:color="auto"/>
            </w:tcBorders>
            <w:shd w:val="clear" w:color="auto" w:fill="auto"/>
            <w:vAlign w:val="center"/>
          </w:tcPr>
          <w:p w14:paraId="588499B5" w14:textId="1026643D"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8,592 </w:t>
            </w:r>
          </w:p>
        </w:tc>
        <w:tc>
          <w:tcPr>
            <w:tcW w:w="1302" w:type="dxa"/>
            <w:tcBorders>
              <w:left w:val="single" w:sz="4" w:space="0" w:color="auto"/>
              <w:right w:val="single" w:sz="4" w:space="0" w:color="auto"/>
            </w:tcBorders>
            <w:shd w:val="clear" w:color="auto" w:fill="auto"/>
            <w:vAlign w:val="center"/>
          </w:tcPr>
          <w:p w14:paraId="720995B5" w14:textId="5394CB43"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74C1429A" w14:textId="42E5CCBA" w:rsidR="00534310" w:rsidRPr="005F7586" w:rsidRDefault="00000000" w:rsidP="00534310">
            <w:pPr>
              <w:jc w:val="center"/>
            </w:pPr>
            <w:hyperlink w:anchor="Note19" w:history="1">
              <w:r w:rsidR="00534310" w:rsidRPr="005F7586">
                <w:rPr>
                  <w:rStyle w:val="Hyperlink"/>
                  <w:rFonts w:ascii="Verdana" w:hAnsi="Verdana"/>
                  <w:sz w:val="16"/>
                  <w:szCs w:val="16"/>
                </w:rPr>
                <w:t>19</w:t>
              </w:r>
            </w:hyperlink>
          </w:p>
        </w:tc>
      </w:tr>
      <w:tr w:rsidR="00534310" w:rsidRPr="005F7586" w14:paraId="7F29FBF2" w14:textId="77777777" w:rsidTr="00A118F2">
        <w:trPr>
          <w:jc w:val="center"/>
        </w:trPr>
        <w:tc>
          <w:tcPr>
            <w:tcW w:w="1651" w:type="dxa"/>
            <w:tcBorders>
              <w:left w:val="single" w:sz="4" w:space="0" w:color="auto"/>
              <w:bottom w:val="single" w:sz="4" w:space="0" w:color="auto"/>
              <w:right w:val="single" w:sz="4" w:space="0" w:color="auto"/>
            </w:tcBorders>
            <w:shd w:val="clear" w:color="auto" w:fill="auto"/>
            <w:vAlign w:val="center"/>
          </w:tcPr>
          <w:p w14:paraId="686067C6" w14:textId="5A9EACA7"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1,769 </w:t>
            </w:r>
          </w:p>
        </w:tc>
        <w:tc>
          <w:tcPr>
            <w:tcW w:w="3517" w:type="dxa"/>
            <w:tcBorders>
              <w:left w:val="single" w:sz="4" w:space="0" w:color="auto"/>
              <w:right w:val="single" w:sz="4" w:space="0" w:color="auto"/>
            </w:tcBorders>
            <w:vAlign w:val="bottom"/>
          </w:tcPr>
          <w:p w14:paraId="557A169B" w14:textId="77777777" w:rsidR="00534310" w:rsidRPr="005F7586" w:rsidRDefault="00534310" w:rsidP="00534310">
            <w:pPr>
              <w:rPr>
                <w:rFonts w:ascii="Verdana" w:hAnsi="Verdana" w:cs="Arial"/>
                <w:sz w:val="16"/>
                <w:szCs w:val="16"/>
              </w:rPr>
            </w:pPr>
            <w:r w:rsidRPr="005F7586">
              <w:rPr>
                <w:rFonts w:ascii="Verdana" w:hAnsi="Verdana" w:cs="Arial"/>
                <w:sz w:val="16"/>
                <w:szCs w:val="16"/>
              </w:rPr>
              <w:t xml:space="preserve"> - Surplus Assets </w:t>
            </w:r>
          </w:p>
        </w:tc>
        <w:tc>
          <w:tcPr>
            <w:tcW w:w="1318" w:type="dxa"/>
            <w:tcBorders>
              <w:left w:val="single" w:sz="4" w:space="0" w:color="auto"/>
              <w:bottom w:val="single" w:sz="4" w:space="0" w:color="auto"/>
              <w:right w:val="single" w:sz="4" w:space="0" w:color="auto"/>
            </w:tcBorders>
            <w:shd w:val="clear" w:color="auto" w:fill="auto"/>
            <w:vAlign w:val="center"/>
          </w:tcPr>
          <w:p w14:paraId="47C225EE" w14:textId="49EB8AFB"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2,228 </w:t>
            </w:r>
          </w:p>
        </w:tc>
        <w:tc>
          <w:tcPr>
            <w:tcW w:w="1302" w:type="dxa"/>
            <w:tcBorders>
              <w:left w:val="single" w:sz="4" w:space="0" w:color="auto"/>
              <w:bottom w:val="single" w:sz="4" w:space="0" w:color="auto"/>
              <w:right w:val="single" w:sz="4" w:space="0" w:color="auto"/>
            </w:tcBorders>
            <w:shd w:val="clear" w:color="auto" w:fill="auto"/>
            <w:vAlign w:val="center"/>
          </w:tcPr>
          <w:p w14:paraId="7E35EB55" w14:textId="613FB16F"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tcPr>
          <w:p w14:paraId="75920DD8" w14:textId="04EBE6F2" w:rsidR="00534310" w:rsidRPr="005F7586" w:rsidRDefault="00000000" w:rsidP="00534310">
            <w:pPr>
              <w:jc w:val="center"/>
            </w:pPr>
            <w:hyperlink w:anchor="Note19" w:history="1">
              <w:r w:rsidR="00534310" w:rsidRPr="005F7586">
                <w:rPr>
                  <w:rStyle w:val="Hyperlink"/>
                  <w:rFonts w:ascii="Verdana" w:hAnsi="Verdana"/>
                  <w:sz w:val="16"/>
                  <w:szCs w:val="16"/>
                </w:rPr>
                <w:t>19</w:t>
              </w:r>
            </w:hyperlink>
          </w:p>
        </w:tc>
      </w:tr>
      <w:tr w:rsidR="00534310" w:rsidRPr="005F7586" w14:paraId="1193590B" w14:textId="77777777" w:rsidTr="00754E10">
        <w:trPr>
          <w:jc w:val="center"/>
        </w:trPr>
        <w:tc>
          <w:tcPr>
            <w:tcW w:w="1651" w:type="dxa"/>
            <w:tcBorders>
              <w:top w:val="single" w:sz="4" w:space="0" w:color="auto"/>
              <w:left w:val="single" w:sz="4" w:space="0" w:color="auto"/>
              <w:right w:val="single" w:sz="4" w:space="0" w:color="auto"/>
            </w:tcBorders>
          </w:tcPr>
          <w:p w14:paraId="08B36316" w14:textId="61D5B32F" w:rsidR="00534310" w:rsidRPr="005F7586" w:rsidRDefault="00534310" w:rsidP="00534310">
            <w:pPr>
              <w:jc w:val="right"/>
              <w:rPr>
                <w:rFonts w:ascii="Verdana" w:hAnsi="Verdana"/>
                <w:b/>
                <w:sz w:val="16"/>
                <w:szCs w:val="16"/>
              </w:rPr>
            </w:pPr>
            <w:r w:rsidRPr="005F7586">
              <w:rPr>
                <w:rFonts w:ascii="Verdana" w:hAnsi="Verdana" w:cs="Calibri"/>
                <w:b/>
                <w:bCs/>
                <w:color w:val="000000"/>
                <w:sz w:val="16"/>
                <w:szCs w:val="16"/>
              </w:rPr>
              <w:t>1,331,187</w:t>
            </w:r>
          </w:p>
        </w:tc>
        <w:tc>
          <w:tcPr>
            <w:tcW w:w="3517" w:type="dxa"/>
            <w:tcBorders>
              <w:left w:val="single" w:sz="4" w:space="0" w:color="auto"/>
              <w:right w:val="single" w:sz="4" w:space="0" w:color="auto"/>
            </w:tcBorders>
          </w:tcPr>
          <w:p w14:paraId="64ECF352" w14:textId="77777777" w:rsidR="00534310" w:rsidRPr="005F7586" w:rsidRDefault="00534310" w:rsidP="00534310">
            <w:pPr>
              <w:rPr>
                <w:rFonts w:ascii="Verdana" w:hAnsi="Verdana"/>
                <w:b/>
                <w:sz w:val="16"/>
                <w:szCs w:val="16"/>
              </w:rPr>
            </w:pPr>
          </w:p>
        </w:tc>
        <w:tc>
          <w:tcPr>
            <w:tcW w:w="1318" w:type="dxa"/>
            <w:tcBorders>
              <w:top w:val="single" w:sz="4" w:space="0" w:color="auto"/>
              <w:left w:val="single" w:sz="4" w:space="0" w:color="auto"/>
              <w:right w:val="single" w:sz="4" w:space="0" w:color="auto"/>
            </w:tcBorders>
            <w:shd w:val="clear" w:color="auto" w:fill="auto"/>
            <w:vAlign w:val="center"/>
          </w:tcPr>
          <w:p w14:paraId="713F70B2" w14:textId="46221372"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29D349B0" w14:textId="4BF91021"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1,338,420 </w:t>
            </w:r>
          </w:p>
        </w:tc>
        <w:tc>
          <w:tcPr>
            <w:tcW w:w="1151" w:type="dxa"/>
            <w:tcBorders>
              <w:left w:val="single" w:sz="4" w:space="0" w:color="auto"/>
            </w:tcBorders>
            <w:shd w:val="clear" w:color="auto" w:fill="auto"/>
            <w:vAlign w:val="center"/>
          </w:tcPr>
          <w:p w14:paraId="29BEA381" w14:textId="77777777" w:rsidR="00534310" w:rsidRPr="005F7586" w:rsidRDefault="00534310" w:rsidP="00534310">
            <w:pPr>
              <w:jc w:val="center"/>
              <w:rPr>
                <w:rFonts w:ascii="Verdana" w:hAnsi="Verdana"/>
                <w:sz w:val="16"/>
                <w:szCs w:val="16"/>
              </w:rPr>
            </w:pPr>
          </w:p>
        </w:tc>
      </w:tr>
      <w:tr w:rsidR="00534310" w:rsidRPr="005F7586" w14:paraId="2BB11C77" w14:textId="77777777" w:rsidTr="00754E10">
        <w:trPr>
          <w:jc w:val="center"/>
        </w:trPr>
        <w:tc>
          <w:tcPr>
            <w:tcW w:w="1651" w:type="dxa"/>
            <w:tcBorders>
              <w:left w:val="single" w:sz="4" w:space="0" w:color="auto"/>
              <w:right w:val="single" w:sz="4" w:space="0" w:color="auto"/>
            </w:tcBorders>
          </w:tcPr>
          <w:p w14:paraId="5CCBB1EB" w14:textId="77777777" w:rsidR="00534310" w:rsidRPr="005F7586" w:rsidRDefault="00534310" w:rsidP="00534310">
            <w:pPr>
              <w:jc w:val="right"/>
              <w:rPr>
                <w:rFonts w:ascii="Verdana" w:hAnsi="Verdana"/>
                <w:b/>
                <w:bCs/>
                <w:color w:val="000000"/>
                <w:sz w:val="16"/>
                <w:szCs w:val="16"/>
              </w:rPr>
            </w:pPr>
          </w:p>
        </w:tc>
        <w:tc>
          <w:tcPr>
            <w:tcW w:w="3517" w:type="dxa"/>
            <w:tcBorders>
              <w:left w:val="single" w:sz="4" w:space="0" w:color="auto"/>
              <w:right w:val="single" w:sz="4" w:space="0" w:color="auto"/>
            </w:tcBorders>
          </w:tcPr>
          <w:p w14:paraId="0D7563AF" w14:textId="77777777" w:rsidR="00534310" w:rsidRPr="005F7586" w:rsidRDefault="00534310" w:rsidP="00534310">
            <w:pPr>
              <w:rPr>
                <w:rFonts w:ascii="Verdana" w:hAnsi="Verdana"/>
                <w:b/>
                <w:sz w:val="16"/>
                <w:szCs w:val="16"/>
              </w:rPr>
            </w:pPr>
          </w:p>
        </w:tc>
        <w:tc>
          <w:tcPr>
            <w:tcW w:w="1318" w:type="dxa"/>
            <w:tcBorders>
              <w:left w:val="single" w:sz="4" w:space="0" w:color="auto"/>
              <w:right w:val="single" w:sz="4" w:space="0" w:color="auto"/>
            </w:tcBorders>
            <w:shd w:val="clear" w:color="auto" w:fill="auto"/>
            <w:vAlign w:val="center"/>
          </w:tcPr>
          <w:p w14:paraId="6B7DE5D9" w14:textId="0E284E6A"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02" w:type="dxa"/>
            <w:tcBorders>
              <w:left w:val="single" w:sz="4" w:space="0" w:color="auto"/>
              <w:right w:val="single" w:sz="4" w:space="0" w:color="auto"/>
            </w:tcBorders>
            <w:shd w:val="clear" w:color="auto" w:fill="auto"/>
            <w:vAlign w:val="center"/>
          </w:tcPr>
          <w:p w14:paraId="57E7954A" w14:textId="41EE4B3D"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6A57219B" w14:textId="77777777" w:rsidR="00534310" w:rsidRPr="005F7586" w:rsidRDefault="00534310" w:rsidP="00534310">
            <w:pPr>
              <w:jc w:val="center"/>
              <w:rPr>
                <w:rFonts w:ascii="Verdana" w:hAnsi="Verdana"/>
                <w:sz w:val="16"/>
                <w:szCs w:val="16"/>
              </w:rPr>
            </w:pPr>
          </w:p>
        </w:tc>
      </w:tr>
      <w:tr w:rsidR="00534310" w:rsidRPr="005F7586" w14:paraId="064E562D" w14:textId="77777777" w:rsidTr="00A118F2">
        <w:trPr>
          <w:jc w:val="center"/>
        </w:trPr>
        <w:tc>
          <w:tcPr>
            <w:tcW w:w="1651" w:type="dxa"/>
            <w:tcBorders>
              <w:left w:val="single" w:sz="4" w:space="0" w:color="auto"/>
              <w:right w:val="single" w:sz="4" w:space="0" w:color="auto"/>
            </w:tcBorders>
            <w:shd w:val="clear" w:color="auto" w:fill="auto"/>
            <w:vAlign w:val="center"/>
          </w:tcPr>
          <w:p w14:paraId="449DBCF3" w14:textId="0A299172"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11,215 </w:t>
            </w:r>
          </w:p>
        </w:tc>
        <w:tc>
          <w:tcPr>
            <w:tcW w:w="3517" w:type="dxa"/>
            <w:tcBorders>
              <w:left w:val="single" w:sz="4" w:space="0" w:color="auto"/>
              <w:right w:val="single" w:sz="4" w:space="0" w:color="auto"/>
            </w:tcBorders>
            <w:vAlign w:val="bottom"/>
          </w:tcPr>
          <w:p w14:paraId="72668732" w14:textId="77777777" w:rsidR="00534310" w:rsidRPr="005F7586" w:rsidRDefault="00534310" w:rsidP="00534310">
            <w:pPr>
              <w:rPr>
                <w:rFonts w:ascii="Verdana" w:hAnsi="Verdana" w:cs="Arial"/>
                <w:sz w:val="16"/>
                <w:szCs w:val="16"/>
              </w:rPr>
            </w:pPr>
            <w:r w:rsidRPr="005F7586">
              <w:rPr>
                <w:rFonts w:ascii="Verdana" w:hAnsi="Verdana" w:cs="Arial"/>
                <w:sz w:val="16"/>
                <w:szCs w:val="16"/>
              </w:rPr>
              <w:t>Heritage Assets</w:t>
            </w:r>
          </w:p>
        </w:tc>
        <w:tc>
          <w:tcPr>
            <w:tcW w:w="1318" w:type="dxa"/>
            <w:tcBorders>
              <w:left w:val="single" w:sz="4" w:space="0" w:color="auto"/>
              <w:right w:val="single" w:sz="4" w:space="0" w:color="auto"/>
            </w:tcBorders>
            <w:shd w:val="clear" w:color="auto" w:fill="auto"/>
            <w:vAlign w:val="center"/>
          </w:tcPr>
          <w:p w14:paraId="625D8FF5" w14:textId="5CD6F36E"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11,659 </w:t>
            </w:r>
          </w:p>
        </w:tc>
        <w:tc>
          <w:tcPr>
            <w:tcW w:w="1302" w:type="dxa"/>
            <w:tcBorders>
              <w:left w:val="single" w:sz="4" w:space="0" w:color="auto"/>
              <w:right w:val="single" w:sz="4" w:space="0" w:color="auto"/>
            </w:tcBorders>
            <w:shd w:val="clear" w:color="auto" w:fill="auto"/>
            <w:vAlign w:val="center"/>
          </w:tcPr>
          <w:p w14:paraId="3A68A184" w14:textId="327AB7B3"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5B0913ED" w14:textId="6907908D" w:rsidR="00534310" w:rsidRPr="005F7586" w:rsidRDefault="00000000" w:rsidP="00534310">
            <w:pPr>
              <w:jc w:val="center"/>
              <w:rPr>
                <w:rFonts w:ascii="Verdana" w:hAnsi="Verdana"/>
                <w:sz w:val="16"/>
                <w:szCs w:val="16"/>
              </w:rPr>
            </w:pPr>
            <w:hyperlink w:anchor="Note21" w:history="1">
              <w:r w:rsidR="00534310" w:rsidRPr="005F7586">
                <w:rPr>
                  <w:rStyle w:val="Hyperlink"/>
                  <w:rFonts w:ascii="Verdana" w:hAnsi="Verdana"/>
                  <w:sz w:val="16"/>
                  <w:szCs w:val="16"/>
                </w:rPr>
                <w:t>21</w:t>
              </w:r>
            </w:hyperlink>
          </w:p>
        </w:tc>
      </w:tr>
      <w:tr w:rsidR="00534310" w:rsidRPr="005F7586" w14:paraId="06CF6736" w14:textId="77777777" w:rsidTr="00A118F2">
        <w:trPr>
          <w:jc w:val="center"/>
        </w:trPr>
        <w:tc>
          <w:tcPr>
            <w:tcW w:w="1651" w:type="dxa"/>
            <w:tcBorders>
              <w:left w:val="single" w:sz="4" w:space="0" w:color="auto"/>
              <w:right w:val="single" w:sz="4" w:space="0" w:color="auto"/>
            </w:tcBorders>
            <w:shd w:val="clear" w:color="auto" w:fill="auto"/>
            <w:vAlign w:val="center"/>
          </w:tcPr>
          <w:p w14:paraId="064C9F1E" w14:textId="38F92DAB"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815 </w:t>
            </w:r>
          </w:p>
        </w:tc>
        <w:tc>
          <w:tcPr>
            <w:tcW w:w="3517" w:type="dxa"/>
            <w:tcBorders>
              <w:left w:val="single" w:sz="4" w:space="0" w:color="auto"/>
              <w:right w:val="single" w:sz="4" w:space="0" w:color="auto"/>
            </w:tcBorders>
            <w:vAlign w:val="bottom"/>
          </w:tcPr>
          <w:p w14:paraId="4481002A" w14:textId="77777777" w:rsidR="00534310" w:rsidRPr="005F7586" w:rsidRDefault="00534310" w:rsidP="00534310">
            <w:pPr>
              <w:rPr>
                <w:rFonts w:ascii="Verdana" w:hAnsi="Verdana" w:cs="Arial"/>
                <w:sz w:val="16"/>
                <w:szCs w:val="16"/>
              </w:rPr>
            </w:pPr>
            <w:r w:rsidRPr="005F7586">
              <w:rPr>
                <w:rFonts w:ascii="Verdana" w:hAnsi="Verdana" w:cs="Arial"/>
                <w:sz w:val="16"/>
                <w:szCs w:val="16"/>
              </w:rPr>
              <w:t>Intangible Assets</w:t>
            </w:r>
          </w:p>
        </w:tc>
        <w:tc>
          <w:tcPr>
            <w:tcW w:w="1318" w:type="dxa"/>
            <w:tcBorders>
              <w:left w:val="single" w:sz="4" w:space="0" w:color="auto"/>
              <w:right w:val="single" w:sz="4" w:space="0" w:color="auto"/>
            </w:tcBorders>
            <w:shd w:val="clear" w:color="auto" w:fill="auto"/>
            <w:vAlign w:val="center"/>
          </w:tcPr>
          <w:p w14:paraId="23F022ED" w14:textId="1C6CB12C"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548 </w:t>
            </w:r>
          </w:p>
        </w:tc>
        <w:tc>
          <w:tcPr>
            <w:tcW w:w="1302" w:type="dxa"/>
            <w:tcBorders>
              <w:left w:val="single" w:sz="4" w:space="0" w:color="auto"/>
              <w:right w:val="single" w:sz="4" w:space="0" w:color="auto"/>
            </w:tcBorders>
            <w:shd w:val="clear" w:color="auto" w:fill="auto"/>
            <w:vAlign w:val="center"/>
          </w:tcPr>
          <w:p w14:paraId="4E78A581" w14:textId="717F87E9"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057223AD" w14:textId="62416BBB" w:rsidR="00534310" w:rsidRPr="005F7586" w:rsidRDefault="00000000" w:rsidP="00534310">
            <w:pPr>
              <w:jc w:val="center"/>
              <w:rPr>
                <w:rFonts w:ascii="Verdana" w:hAnsi="Verdana"/>
                <w:sz w:val="16"/>
                <w:szCs w:val="16"/>
              </w:rPr>
            </w:pPr>
            <w:hyperlink w:anchor="Note22" w:history="1">
              <w:r w:rsidR="00534310" w:rsidRPr="005F7586">
                <w:rPr>
                  <w:rStyle w:val="Hyperlink"/>
                  <w:rFonts w:ascii="Verdana" w:hAnsi="Verdana"/>
                  <w:sz w:val="16"/>
                  <w:szCs w:val="16"/>
                </w:rPr>
                <w:t>22</w:t>
              </w:r>
            </w:hyperlink>
          </w:p>
        </w:tc>
      </w:tr>
      <w:tr w:rsidR="00534310" w:rsidRPr="005F7586" w14:paraId="3C54203F" w14:textId="77777777" w:rsidTr="00A118F2">
        <w:trPr>
          <w:jc w:val="center"/>
        </w:trPr>
        <w:tc>
          <w:tcPr>
            <w:tcW w:w="1651" w:type="dxa"/>
            <w:tcBorders>
              <w:left w:val="single" w:sz="4" w:space="0" w:color="auto"/>
              <w:right w:val="single" w:sz="4" w:space="0" w:color="auto"/>
            </w:tcBorders>
            <w:shd w:val="clear" w:color="auto" w:fill="auto"/>
            <w:vAlign w:val="center"/>
          </w:tcPr>
          <w:p w14:paraId="5DB74168" w14:textId="6FA65F93"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4,281 </w:t>
            </w:r>
          </w:p>
        </w:tc>
        <w:tc>
          <w:tcPr>
            <w:tcW w:w="3517" w:type="dxa"/>
            <w:tcBorders>
              <w:left w:val="single" w:sz="4" w:space="0" w:color="auto"/>
              <w:right w:val="single" w:sz="4" w:space="0" w:color="auto"/>
            </w:tcBorders>
            <w:vAlign w:val="bottom"/>
          </w:tcPr>
          <w:p w14:paraId="5A5514DC" w14:textId="77777777" w:rsidR="00534310" w:rsidRPr="005F7586" w:rsidRDefault="00534310" w:rsidP="00534310">
            <w:pPr>
              <w:rPr>
                <w:rFonts w:ascii="Verdana" w:hAnsi="Verdana" w:cs="Arial"/>
                <w:sz w:val="16"/>
                <w:szCs w:val="16"/>
              </w:rPr>
            </w:pPr>
            <w:r w:rsidRPr="005F7586">
              <w:rPr>
                <w:rFonts w:ascii="Verdana" w:hAnsi="Verdana" w:cs="Arial"/>
                <w:sz w:val="16"/>
                <w:szCs w:val="16"/>
              </w:rPr>
              <w:t>Long Term Investments</w:t>
            </w:r>
          </w:p>
        </w:tc>
        <w:tc>
          <w:tcPr>
            <w:tcW w:w="1318" w:type="dxa"/>
            <w:tcBorders>
              <w:left w:val="single" w:sz="4" w:space="0" w:color="auto"/>
              <w:right w:val="single" w:sz="4" w:space="0" w:color="auto"/>
            </w:tcBorders>
            <w:shd w:val="clear" w:color="auto" w:fill="auto"/>
            <w:vAlign w:val="center"/>
          </w:tcPr>
          <w:p w14:paraId="0D0E3336" w14:textId="12CD3239"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4,254 </w:t>
            </w:r>
          </w:p>
        </w:tc>
        <w:tc>
          <w:tcPr>
            <w:tcW w:w="1302" w:type="dxa"/>
            <w:tcBorders>
              <w:left w:val="single" w:sz="4" w:space="0" w:color="auto"/>
              <w:right w:val="single" w:sz="4" w:space="0" w:color="auto"/>
            </w:tcBorders>
            <w:shd w:val="clear" w:color="auto" w:fill="auto"/>
            <w:vAlign w:val="center"/>
          </w:tcPr>
          <w:p w14:paraId="74CF58AF" w14:textId="29BD70F6"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518A2902" w14:textId="02CEBE1A" w:rsidR="00534310" w:rsidRPr="005F7586" w:rsidRDefault="00000000" w:rsidP="00534310">
            <w:pPr>
              <w:jc w:val="center"/>
              <w:rPr>
                <w:rFonts w:ascii="Verdana" w:hAnsi="Verdana"/>
                <w:sz w:val="16"/>
                <w:szCs w:val="16"/>
              </w:rPr>
            </w:pPr>
            <w:hyperlink w:anchor="Note27" w:history="1">
              <w:r w:rsidR="00534310" w:rsidRPr="005F7586">
                <w:rPr>
                  <w:rStyle w:val="Hyperlink"/>
                  <w:rFonts w:ascii="Verdana" w:hAnsi="Verdana"/>
                  <w:sz w:val="16"/>
                  <w:szCs w:val="16"/>
                </w:rPr>
                <w:t>27</w:t>
              </w:r>
            </w:hyperlink>
          </w:p>
        </w:tc>
      </w:tr>
      <w:tr w:rsidR="00534310" w:rsidRPr="005F7586" w14:paraId="58932078" w14:textId="77777777" w:rsidTr="00A118F2">
        <w:trPr>
          <w:jc w:val="center"/>
        </w:trPr>
        <w:tc>
          <w:tcPr>
            <w:tcW w:w="1651" w:type="dxa"/>
            <w:tcBorders>
              <w:left w:val="single" w:sz="4" w:space="0" w:color="auto"/>
              <w:right w:val="single" w:sz="4" w:space="0" w:color="auto"/>
            </w:tcBorders>
            <w:shd w:val="clear" w:color="auto" w:fill="auto"/>
            <w:vAlign w:val="center"/>
          </w:tcPr>
          <w:p w14:paraId="0265E7A8" w14:textId="08AB2E0F"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1,948 </w:t>
            </w:r>
          </w:p>
        </w:tc>
        <w:tc>
          <w:tcPr>
            <w:tcW w:w="3517" w:type="dxa"/>
            <w:tcBorders>
              <w:left w:val="single" w:sz="4" w:space="0" w:color="auto"/>
              <w:right w:val="single" w:sz="4" w:space="0" w:color="auto"/>
            </w:tcBorders>
            <w:vAlign w:val="bottom"/>
          </w:tcPr>
          <w:p w14:paraId="1A74D88C" w14:textId="77777777" w:rsidR="00534310" w:rsidRPr="005F7586" w:rsidRDefault="00534310" w:rsidP="00534310">
            <w:pPr>
              <w:rPr>
                <w:rFonts w:ascii="Verdana" w:hAnsi="Verdana" w:cs="Arial"/>
                <w:sz w:val="16"/>
                <w:szCs w:val="16"/>
              </w:rPr>
            </w:pPr>
            <w:r w:rsidRPr="005F7586">
              <w:rPr>
                <w:rFonts w:ascii="Verdana" w:hAnsi="Verdana" w:cs="Arial"/>
                <w:sz w:val="16"/>
                <w:szCs w:val="16"/>
              </w:rPr>
              <w:t>Long Term Debtors</w:t>
            </w:r>
          </w:p>
        </w:tc>
        <w:tc>
          <w:tcPr>
            <w:tcW w:w="1318" w:type="dxa"/>
            <w:tcBorders>
              <w:left w:val="single" w:sz="4" w:space="0" w:color="auto"/>
              <w:right w:val="single" w:sz="4" w:space="0" w:color="auto"/>
            </w:tcBorders>
            <w:shd w:val="clear" w:color="auto" w:fill="auto"/>
            <w:vAlign w:val="center"/>
          </w:tcPr>
          <w:p w14:paraId="0FA43567" w14:textId="0C28EB8B"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3,140 </w:t>
            </w:r>
          </w:p>
        </w:tc>
        <w:tc>
          <w:tcPr>
            <w:tcW w:w="1302" w:type="dxa"/>
            <w:tcBorders>
              <w:left w:val="single" w:sz="4" w:space="0" w:color="auto"/>
              <w:bottom w:val="single" w:sz="4" w:space="0" w:color="auto"/>
              <w:right w:val="single" w:sz="4" w:space="0" w:color="auto"/>
            </w:tcBorders>
            <w:shd w:val="clear" w:color="auto" w:fill="auto"/>
            <w:vAlign w:val="center"/>
          </w:tcPr>
          <w:p w14:paraId="29A15FED" w14:textId="0A6AE935"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2EE9C0B8" w14:textId="505FA4C4" w:rsidR="00534310" w:rsidRPr="005F7586" w:rsidRDefault="00000000" w:rsidP="00534310">
            <w:pPr>
              <w:jc w:val="center"/>
              <w:rPr>
                <w:rFonts w:ascii="Verdana" w:hAnsi="Verdana"/>
                <w:sz w:val="16"/>
                <w:szCs w:val="16"/>
              </w:rPr>
            </w:pPr>
            <w:hyperlink w:anchor="Note27" w:history="1">
              <w:r w:rsidR="00534310" w:rsidRPr="005F7586">
                <w:rPr>
                  <w:rStyle w:val="Hyperlink"/>
                  <w:rFonts w:ascii="Verdana" w:hAnsi="Verdana"/>
                  <w:sz w:val="16"/>
                  <w:szCs w:val="16"/>
                </w:rPr>
                <w:t>27</w:t>
              </w:r>
            </w:hyperlink>
          </w:p>
        </w:tc>
      </w:tr>
      <w:tr w:rsidR="00534310" w:rsidRPr="005F7586" w14:paraId="33353C29" w14:textId="77777777" w:rsidTr="00754E10">
        <w:trPr>
          <w:jc w:val="center"/>
        </w:trPr>
        <w:tc>
          <w:tcPr>
            <w:tcW w:w="1651" w:type="dxa"/>
            <w:tcBorders>
              <w:top w:val="single" w:sz="4" w:space="0" w:color="auto"/>
              <w:left w:val="single" w:sz="4" w:space="0" w:color="auto"/>
              <w:bottom w:val="single" w:sz="4" w:space="0" w:color="auto"/>
              <w:right w:val="single" w:sz="4" w:space="0" w:color="auto"/>
            </w:tcBorders>
            <w:vAlign w:val="center"/>
          </w:tcPr>
          <w:p w14:paraId="1F517C54" w14:textId="65AFED7C"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18,259 </w:t>
            </w:r>
          </w:p>
        </w:tc>
        <w:tc>
          <w:tcPr>
            <w:tcW w:w="3517" w:type="dxa"/>
            <w:tcBorders>
              <w:left w:val="single" w:sz="4" w:space="0" w:color="auto"/>
              <w:right w:val="single" w:sz="4" w:space="0" w:color="auto"/>
            </w:tcBorders>
            <w:vAlign w:val="bottom"/>
          </w:tcPr>
          <w:p w14:paraId="141B691A" w14:textId="77777777" w:rsidR="00534310" w:rsidRPr="005F7586" w:rsidRDefault="00534310" w:rsidP="00534310">
            <w:pPr>
              <w:rPr>
                <w:rFonts w:ascii="Verdana" w:hAnsi="Verdana" w:cs="Arial"/>
                <w:b/>
                <w:sz w:val="16"/>
                <w:szCs w:val="16"/>
              </w:rPr>
            </w:pPr>
          </w:p>
        </w:tc>
        <w:tc>
          <w:tcPr>
            <w:tcW w:w="1318" w:type="dxa"/>
            <w:tcBorders>
              <w:top w:val="single" w:sz="4" w:space="0" w:color="auto"/>
              <w:left w:val="single" w:sz="4" w:space="0" w:color="auto"/>
              <w:right w:val="single" w:sz="4" w:space="0" w:color="auto"/>
            </w:tcBorders>
            <w:shd w:val="clear" w:color="auto" w:fill="auto"/>
            <w:vAlign w:val="center"/>
          </w:tcPr>
          <w:p w14:paraId="7A9BC1F7" w14:textId="72F9937E"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446D116C" w14:textId="65AB505C"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19,601 </w:t>
            </w:r>
          </w:p>
        </w:tc>
        <w:tc>
          <w:tcPr>
            <w:tcW w:w="1151" w:type="dxa"/>
            <w:tcBorders>
              <w:left w:val="single" w:sz="4" w:space="0" w:color="auto"/>
            </w:tcBorders>
            <w:shd w:val="clear" w:color="auto" w:fill="auto"/>
            <w:vAlign w:val="center"/>
          </w:tcPr>
          <w:p w14:paraId="27423D45" w14:textId="77777777" w:rsidR="00534310" w:rsidRPr="005F7586" w:rsidRDefault="00534310" w:rsidP="00534310">
            <w:pPr>
              <w:jc w:val="center"/>
              <w:rPr>
                <w:rFonts w:ascii="Verdana" w:hAnsi="Verdana"/>
                <w:sz w:val="16"/>
                <w:szCs w:val="16"/>
              </w:rPr>
            </w:pPr>
          </w:p>
        </w:tc>
      </w:tr>
      <w:tr w:rsidR="00534310" w:rsidRPr="005F7586" w14:paraId="3B6F5295" w14:textId="77777777" w:rsidTr="00754E10">
        <w:trPr>
          <w:jc w:val="center"/>
        </w:trPr>
        <w:tc>
          <w:tcPr>
            <w:tcW w:w="1651" w:type="dxa"/>
            <w:tcBorders>
              <w:top w:val="single" w:sz="4" w:space="0" w:color="auto"/>
              <w:left w:val="single" w:sz="4" w:space="0" w:color="auto"/>
              <w:bottom w:val="single" w:sz="4" w:space="0" w:color="auto"/>
              <w:right w:val="single" w:sz="4" w:space="0" w:color="auto"/>
            </w:tcBorders>
            <w:vAlign w:val="center"/>
          </w:tcPr>
          <w:p w14:paraId="1C51BE4C" w14:textId="2E2CE870"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1,349,446 </w:t>
            </w:r>
          </w:p>
        </w:tc>
        <w:tc>
          <w:tcPr>
            <w:tcW w:w="3517" w:type="dxa"/>
            <w:tcBorders>
              <w:left w:val="single" w:sz="4" w:space="0" w:color="auto"/>
              <w:right w:val="single" w:sz="4" w:space="0" w:color="auto"/>
            </w:tcBorders>
          </w:tcPr>
          <w:p w14:paraId="06FE3571" w14:textId="77777777" w:rsidR="00534310" w:rsidRPr="005F7586" w:rsidRDefault="00534310" w:rsidP="00534310">
            <w:pPr>
              <w:rPr>
                <w:rFonts w:ascii="Verdana" w:hAnsi="Verdana"/>
                <w:b/>
                <w:sz w:val="16"/>
                <w:szCs w:val="16"/>
              </w:rPr>
            </w:pPr>
            <w:r w:rsidRPr="005F7586">
              <w:rPr>
                <w:rFonts w:ascii="Verdana" w:hAnsi="Verdana" w:cs="Arial"/>
                <w:b/>
                <w:bCs/>
                <w:sz w:val="16"/>
                <w:szCs w:val="16"/>
              </w:rPr>
              <w:t>Total Non-Current Assets</w:t>
            </w:r>
          </w:p>
        </w:tc>
        <w:tc>
          <w:tcPr>
            <w:tcW w:w="1318" w:type="dxa"/>
            <w:tcBorders>
              <w:left w:val="single" w:sz="4" w:space="0" w:color="auto"/>
              <w:right w:val="single" w:sz="4" w:space="0" w:color="auto"/>
            </w:tcBorders>
            <w:shd w:val="clear" w:color="auto" w:fill="auto"/>
            <w:vAlign w:val="center"/>
          </w:tcPr>
          <w:p w14:paraId="6154DCA2" w14:textId="6A9B288E"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0FA10F9E" w14:textId="22476F4D" w:rsidR="00534310" w:rsidRPr="005F7586" w:rsidRDefault="00534310" w:rsidP="00534310">
            <w:pPr>
              <w:jc w:val="right"/>
              <w:rPr>
                <w:rFonts w:ascii="Verdana" w:hAnsi="Verdana" w:cs="Calibri"/>
                <w:b/>
                <w:color w:val="000000"/>
                <w:sz w:val="16"/>
                <w:szCs w:val="16"/>
              </w:rPr>
            </w:pPr>
            <w:r w:rsidRPr="005F7586">
              <w:rPr>
                <w:rFonts w:ascii="Verdana" w:hAnsi="Verdana" w:cs="Calibri"/>
                <w:b/>
                <w:bCs/>
                <w:color w:val="000000"/>
                <w:sz w:val="16"/>
                <w:szCs w:val="16"/>
              </w:rPr>
              <w:t xml:space="preserve">1,358,021 </w:t>
            </w:r>
          </w:p>
        </w:tc>
        <w:tc>
          <w:tcPr>
            <w:tcW w:w="1151" w:type="dxa"/>
            <w:tcBorders>
              <w:left w:val="single" w:sz="4" w:space="0" w:color="auto"/>
            </w:tcBorders>
            <w:shd w:val="clear" w:color="auto" w:fill="auto"/>
            <w:vAlign w:val="center"/>
          </w:tcPr>
          <w:p w14:paraId="30E0CEEE" w14:textId="77777777" w:rsidR="00534310" w:rsidRPr="005F7586" w:rsidRDefault="00534310" w:rsidP="00534310">
            <w:pPr>
              <w:jc w:val="center"/>
              <w:rPr>
                <w:rFonts w:ascii="Verdana" w:hAnsi="Verdana"/>
                <w:sz w:val="16"/>
                <w:szCs w:val="16"/>
              </w:rPr>
            </w:pPr>
          </w:p>
        </w:tc>
      </w:tr>
      <w:tr w:rsidR="00534310" w:rsidRPr="005F7586" w14:paraId="33B919EF" w14:textId="77777777" w:rsidTr="00754E10">
        <w:trPr>
          <w:jc w:val="center"/>
        </w:trPr>
        <w:tc>
          <w:tcPr>
            <w:tcW w:w="1651" w:type="dxa"/>
            <w:tcBorders>
              <w:top w:val="single" w:sz="4" w:space="0" w:color="auto"/>
              <w:left w:val="single" w:sz="4" w:space="0" w:color="auto"/>
              <w:right w:val="single" w:sz="4" w:space="0" w:color="auto"/>
            </w:tcBorders>
            <w:vAlign w:val="center"/>
          </w:tcPr>
          <w:p w14:paraId="38BFFAF7" w14:textId="77777777" w:rsidR="00534310" w:rsidRPr="005F7586" w:rsidRDefault="00534310" w:rsidP="00534310">
            <w:pPr>
              <w:jc w:val="right"/>
              <w:rPr>
                <w:rFonts w:ascii="Verdana" w:hAnsi="Verdana"/>
                <w:sz w:val="16"/>
                <w:szCs w:val="16"/>
              </w:rPr>
            </w:pPr>
            <w:r w:rsidRPr="005F7586">
              <w:rPr>
                <w:rFonts w:ascii="Verdana" w:hAnsi="Verdana" w:cs="Calibri"/>
                <w:color w:val="000000"/>
                <w:sz w:val="16"/>
                <w:szCs w:val="16"/>
              </w:rPr>
              <w:t> </w:t>
            </w:r>
          </w:p>
        </w:tc>
        <w:tc>
          <w:tcPr>
            <w:tcW w:w="3517" w:type="dxa"/>
            <w:tcBorders>
              <w:left w:val="single" w:sz="4" w:space="0" w:color="auto"/>
              <w:right w:val="single" w:sz="4" w:space="0" w:color="auto"/>
            </w:tcBorders>
          </w:tcPr>
          <w:p w14:paraId="380BB198" w14:textId="77777777" w:rsidR="00534310" w:rsidRPr="005F7586" w:rsidRDefault="00534310" w:rsidP="00534310">
            <w:pPr>
              <w:rPr>
                <w:rFonts w:ascii="Verdana" w:hAnsi="Verdana"/>
                <w:sz w:val="16"/>
                <w:szCs w:val="16"/>
              </w:rPr>
            </w:pPr>
          </w:p>
        </w:tc>
        <w:tc>
          <w:tcPr>
            <w:tcW w:w="1318" w:type="dxa"/>
            <w:tcBorders>
              <w:left w:val="single" w:sz="4" w:space="0" w:color="auto"/>
              <w:right w:val="single" w:sz="4" w:space="0" w:color="auto"/>
            </w:tcBorders>
            <w:shd w:val="clear" w:color="auto" w:fill="auto"/>
            <w:vAlign w:val="center"/>
          </w:tcPr>
          <w:p w14:paraId="33A8E238" w14:textId="0955E027"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70FB5B8D" w14:textId="0CB865F6"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75F42EEC" w14:textId="77777777" w:rsidR="00534310" w:rsidRPr="005F7586" w:rsidRDefault="00534310" w:rsidP="00534310">
            <w:pPr>
              <w:jc w:val="center"/>
              <w:rPr>
                <w:rFonts w:ascii="Verdana" w:hAnsi="Verdana"/>
                <w:sz w:val="16"/>
                <w:szCs w:val="16"/>
              </w:rPr>
            </w:pPr>
          </w:p>
        </w:tc>
      </w:tr>
      <w:tr w:rsidR="00534310" w:rsidRPr="005F7586" w14:paraId="73AB49F1" w14:textId="77777777" w:rsidTr="00754E10">
        <w:trPr>
          <w:trHeight w:val="80"/>
          <w:jc w:val="center"/>
        </w:trPr>
        <w:tc>
          <w:tcPr>
            <w:tcW w:w="1651" w:type="dxa"/>
            <w:tcBorders>
              <w:left w:val="single" w:sz="4" w:space="0" w:color="auto"/>
              <w:right w:val="single" w:sz="4" w:space="0" w:color="auto"/>
            </w:tcBorders>
            <w:vAlign w:val="center"/>
          </w:tcPr>
          <w:p w14:paraId="5F24A596" w14:textId="77777777" w:rsidR="00534310" w:rsidRPr="005F7586" w:rsidRDefault="00534310" w:rsidP="00534310">
            <w:pPr>
              <w:jc w:val="right"/>
              <w:rPr>
                <w:rFonts w:ascii="Verdana" w:hAnsi="Verdana" w:cs="Arial"/>
                <w:b/>
                <w:bCs/>
                <w:sz w:val="16"/>
                <w:szCs w:val="16"/>
              </w:rPr>
            </w:pPr>
            <w:r w:rsidRPr="005F7586">
              <w:rPr>
                <w:rFonts w:ascii="Verdana" w:hAnsi="Verdana" w:cs="Calibri"/>
                <w:b/>
                <w:bCs/>
                <w:color w:val="000000"/>
                <w:sz w:val="16"/>
                <w:szCs w:val="16"/>
              </w:rPr>
              <w:t> </w:t>
            </w:r>
          </w:p>
        </w:tc>
        <w:tc>
          <w:tcPr>
            <w:tcW w:w="3517" w:type="dxa"/>
            <w:tcBorders>
              <w:left w:val="single" w:sz="4" w:space="0" w:color="auto"/>
              <w:right w:val="single" w:sz="4" w:space="0" w:color="auto"/>
            </w:tcBorders>
            <w:vAlign w:val="bottom"/>
          </w:tcPr>
          <w:p w14:paraId="1BF15B70" w14:textId="77777777" w:rsidR="00534310" w:rsidRPr="005F7586" w:rsidRDefault="00534310" w:rsidP="00534310">
            <w:pPr>
              <w:rPr>
                <w:rFonts w:ascii="Verdana" w:hAnsi="Verdana" w:cs="Arial"/>
                <w:b/>
                <w:bCs/>
                <w:sz w:val="16"/>
                <w:szCs w:val="16"/>
              </w:rPr>
            </w:pPr>
            <w:r w:rsidRPr="005F7586">
              <w:rPr>
                <w:rFonts w:ascii="Verdana" w:hAnsi="Verdana" w:cs="Arial"/>
                <w:b/>
                <w:bCs/>
                <w:sz w:val="16"/>
                <w:szCs w:val="16"/>
              </w:rPr>
              <w:t>CURRENT ASSETS</w:t>
            </w:r>
          </w:p>
        </w:tc>
        <w:tc>
          <w:tcPr>
            <w:tcW w:w="1318" w:type="dxa"/>
            <w:tcBorders>
              <w:left w:val="single" w:sz="4" w:space="0" w:color="auto"/>
              <w:right w:val="single" w:sz="4" w:space="0" w:color="auto"/>
            </w:tcBorders>
            <w:shd w:val="clear" w:color="auto" w:fill="auto"/>
            <w:vAlign w:val="center"/>
          </w:tcPr>
          <w:p w14:paraId="154D9967" w14:textId="5299051F"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left w:val="single" w:sz="4" w:space="0" w:color="auto"/>
              <w:right w:val="single" w:sz="4" w:space="0" w:color="auto"/>
            </w:tcBorders>
            <w:shd w:val="clear" w:color="auto" w:fill="auto"/>
            <w:vAlign w:val="center"/>
          </w:tcPr>
          <w:p w14:paraId="5D02C35B" w14:textId="18FEB165"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4E0D6A13" w14:textId="77777777" w:rsidR="00534310" w:rsidRPr="005F7586" w:rsidRDefault="00534310" w:rsidP="00534310">
            <w:pPr>
              <w:jc w:val="center"/>
              <w:rPr>
                <w:rFonts w:ascii="Verdana" w:hAnsi="Verdana"/>
                <w:sz w:val="16"/>
                <w:szCs w:val="16"/>
              </w:rPr>
            </w:pPr>
          </w:p>
        </w:tc>
      </w:tr>
      <w:tr w:rsidR="00534310" w:rsidRPr="005F7586" w14:paraId="77ACD207" w14:textId="77777777" w:rsidTr="00A118F2">
        <w:trPr>
          <w:jc w:val="center"/>
        </w:trPr>
        <w:tc>
          <w:tcPr>
            <w:tcW w:w="1651" w:type="dxa"/>
            <w:tcBorders>
              <w:left w:val="single" w:sz="4" w:space="0" w:color="auto"/>
              <w:right w:val="single" w:sz="4" w:space="0" w:color="auto"/>
            </w:tcBorders>
            <w:shd w:val="clear" w:color="auto" w:fill="auto"/>
            <w:vAlign w:val="center"/>
          </w:tcPr>
          <w:p w14:paraId="0D40AA19" w14:textId="65D04EC8"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8,413 </w:t>
            </w:r>
          </w:p>
        </w:tc>
        <w:tc>
          <w:tcPr>
            <w:tcW w:w="3517" w:type="dxa"/>
            <w:tcBorders>
              <w:left w:val="single" w:sz="4" w:space="0" w:color="auto"/>
              <w:right w:val="single" w:sz="4" w:space="0" w:color="auto"/>
            </w:tcBorders>
            <w:vAlign w:val="bottom"/>
          </w:tcPr>
          <w:p w14:paraId="04CA4B31" w14:textId="77777777" w:rsidR="00534310" w:rsidRPr="005F7586" w:rsidRDefault="00534310" w:rsidP="00534310">
            <w:pPr>
              <w:rPr>
                <w:rFonts w:ascii="Verdana" w:hAnsi="Verdana" w:cs="Arial"/>
                <w:sz w:val="16"/>
                <w:szCs w:val="16"/>
              </w:rPr>
            </w:pPr>
            <w:r w:rsidRPr="005F7586">
              <w:rPr>
                <w:rFonts w:ascii="Verdana" w:hAnsi="Verdana" w:cs="Arial"/>
                <w:sz w:val="16"/>
                <w:szCs w:val="16"/>
              </w:rPr>
              <w:t>Assets ‘Held for Sale’</w:t>
            </w:r>
          </w:p>
        </w:tc>
        <w:tc>
          <w:tcPr>
            <w:tcW w:w="1318" w:type="dxa"/>
            <w:tcBorders>
              <w:left w:val="single" w:sz="4" w:space="0" w:color="auto"/>
              <w:right w:val="single" w:sz="4" w:space="0" w:color="auto"/>
            </w:tcBorders>
            <w:shd w:val="clear" w:color="auto" w:fill="auto"/>
            <w:vAlign w:val="center"/>
          </w:tcPr>
          <w:p w14:paraId="5FB33C90" w14:textId="4D43BE2C"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4,664 </w:t>
            </w:r>
          </w:p>
        </w:tc>
        <w:tc>
          <w:tcPr>
            <w:tcW w:w="1302" w:type="dxa"/>
            <w:tcBorders>
              <w:left w:val="single" w:sz="4" w:space="0" w:color="auto"/>
              <w:right w:val="single" w:sz="4" w:space="0" w:color="auto"/>
            </w:tcBorders>
            <w:shd w:val="clear" w:color="auto" w:fill="auto"/>
            <w:vAlign w:val="center"/>
          </w:tcPr>
          <w:p w14:paraId="7A274F21" w14:textId="44AF1D5B"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511397A1" w14:textId="0040CB53" w:rsidR="00534310" w:rsidRPr="005F7586" w:rsidRDefault="00000000" w:rsidP="00534310">
            <w:pPr>
              <w:jc w:val="center"/>
              <w:rPr>
                <w:rFonts w:ascii="Verdana" w:hAnsi="Verdana"/>
                <w:sz w:val="16"/>
                <w:szCs w:val="16"/>
              </w:rPr>
            </w:pPr>
            <w:hyperlink w:anchor="Note23" w:history="1">
              <w:r w:rsidR="00534310" w:rsidRPr="005F7586">
                <w:rPr>
                  <w:rStyle w:val="Hyperlink"/>
                  <w:rFonts w:ascii="Verdana" w:hAnsi="Verdana"/>
                  <w:sz w:val="16"/>
                  <w:szCs w:val="16"/>
                </w:rPr>
                <w:t>23</w:t>
              </w:r>
            </w:hyperlink>
          </w:p>
        </w:tc>
      </w:tr>
      <w:tr w:rsidR="00534310" w:rsidRPr="005F7586" w14:paraId="735CC563" w14:textId="77777777" w:rsidTr="00A118F2">
        <w:trPr>
          <w:jc w:val="center"/>
        </w:trPr>
        <w:tc>
          <w:tcPr>
            <w:tcW w:w="1651" w:type="dxa"/>
            <w:tcBorders>
              <w:left w:val="single" w:sz="4" w:space="0" w:color="auto"/>
              <w:right w:val="single" w:sz="4" w:space="0" w:color="auto"/>
            </w:tcBorders>
            <w:shd w:val="clear" w:color="auto" w:fill="auto"/>
            <w:vAlign w:val="center"/>
          </w:tcPr>
          <w:p w14:paraId="3C024EE1" w14:textId="435346E9"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60,048 </w:t>
            </w:r>
          </w:p>
        </w:tc>
        <w:tc>
          <w:tcPr>
            <w:tcW w:w="3517" w:type="dxa"/>
            <w:tcBorders>
              <w:left w:val="single" w:sz="4" w:space="0" w:color="auto"/>
              <w:right w:val="single" w:sz="4" w:space="0" w:color="auto"/>
            </w:tcBorders>
            <w:vAlign w:val="bottom"/>
          </w:tcPr>
          <w:p w14:paraId="3F98DCCA" w14:textId="5A410913" w:rsidR="00534310" w:rsidRPr="005F7586" w:rsidRDefault="00534310" w:rsidP="00534310">
            <w:pPr>
              <w:rPr>
                <w:rFonts w:ascii="Verdana" w:hAnsi="Verdana" w:cs="Arial"/>
                <w:sz w:val="16"/>
                <w:szCs w:val="16"/>
              </w:rPr>
            </w:pPr>
            <w:r w:rsidRPr="005F7586">
              <w:rPr>
                <w:rFonts w:ascii="Verdana" w:hAnsi="Verdana" w:cs="Arial"/>
                <w:sz w:val="16"/>
                <w:szCs w:val="16"/>
              </w:rPr>
              <w:t>Short Term Investments</w:t>
            </w:r>
          </w:p>
        </w:tc>
        <w:tc>
          <w:tcPr>
            <w:tcW w:w="1318" w:type="dxa"/>
            <w:tcBorders>
              <w:left w:val="single" w:sz="4" w:space="0" w:color="auto"/>
              <w:right w:val="single" w:sz="4" w:space="0" w:color="auto"/>
            </w:tcBorders>
            <w:shd w:val="clear" w:color="auto" w:fill="auto"/>
            <w:vAlign w:val="center"/>
          </w:tcPr>
          <w:p w14:paraId="665AFD0F" w14:textId="3D56409F"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134,594 </w:t>
            </w:r>
          </w:p>
        </w:tc>
        <w:tc>
          <w:tcPr>
            <w:tcW w:w="1302" w:type="dxa"/>
            <w:tcBorders>
              <w:left w:val="single" w:sz="4" w:space="0" w:color="auto"/>
              <w:right w:val="single" w:sz="4" w:space="0" w:color="auto"/>
            </w:tcBorders>
            <w:shd w:val="clear" w:color="auto" w:fill="auto"/>
            <w:vAlign w:val="center"/>
          </w:tcPr>
          <w:p w14:paraId="4BAB13D2" w14:textId="7D7F113D"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7D24444A" w14:textId="50C4EAA5" w:rsidR="00534310" w:rsidRPr="005F7586" w:rsidRDefault="00000000" w:rsidP="00534310">
            <w:pPr>
              <w:jc w:val="center"/>
              <w:rPr>
                <w:rFonts w:ascii="Verdana" w:hAnsi="Verdana"/>
                <w:sz w:val="16"/>
                <w:szCs w:val="16"/>
              </w:rPr>
            </w:pPr>
            <w:hyperlink w:anchor="Note27" w:history="1">
              <w:r w:rsidR="00534310" w:rsidRPr="005F7586">
                <w:rPr>
                  <w:rStyle w:val="Hyperlink"/>
                  <w:rFonts w:ascii="Verdana" w:hAnsi="Verdana"/>
                  <w:sz w:val="16"/>
                  <w:szCs w:val="16"/>
                </w:rPr>
                <w:t>27</w:t>
              </w:r>
            </w:hyperlink>
          </w:p>
        </w:tc>
      </w:tr>
      <w:tr w:rsidR="00534310" w:rsidRPr="005F7586" w14:paraId="2433ABCE" w14:textId="77777777" w:rsidTr="00A118F2">
        <w:trPr>
          <w:jc w:val="center"/>
        </w:trPr>
        <w:tc>
          <w:tcPr>
            <w:tcW w:w="1651" w:type="dxa"/>
            <w:tcBorders>
              <w:left w:val="single" w:sz="4" w:space="0" w:color="auto"/>
              <w:right w:val="single" w:sz="4" w:space="0" w:color="auto"/>
            </w:tcBorders>
            <w:shd w:val="clear" w:color="auto" w:fill="auto"/>
            <w:vAlign w:val="center"/>
          </w:tcPr>
          <w:p w14:paraId="490D6691" w14:textId="21966842"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1,186 </w:t>
            </w:r>
          </w:p>
        </w:tc>
        <w:tc>
          <w:tcPr>
            <w:tcW w:w="3517" w:type="dxa"/>
            <w:tcBorders>
              <w:left w:val="single" w:sz="4" w:space="0" w:color="auto"/>
              <w:right w:val="single" w:sz="4" w:space="0" w:color="auto"/>
            </w:tcBorders>
            <w:vAlign w:val="bottom"/>
          </w:tcPr>
          <w:p w14:paraId="2224AF68" w14:textId="77777777" w:rsidR="00534310" w:rsidRPr="005F7586" w:rsidRDefault="00534310" w:rsidP="00534310">
            <w:pPr>
              <w:rPr>
                <w:rFonts w:ascii="Verdana" w:hAnsi="Verdana" w:cs="Arial"/>
                <w:sz w:val="16"/>
                <w:szCs w:val="16"/>
              </w:rPr>
            </w:pPr>
            <w:r w:rsidRPr="005F7586">
              <w:rPr>
                <w:rFonts w:ascii="Verdana" w:hAnsi="Verdana" w:cs="Arial"/>
                <w:sz w:val="16"/>
                <w:szCs w:val="16"/>
              </w:rPr>
              <w:t>Inventories</w:t>
            </w:r>
          </w:p>
        </w:tc>
        <w:tc>
          <w:tcPr>
            <w:tcW w:w="1318" w:type="dxa"/>
            <w:tcBorders>
              <w:left w:val="single" w:sz="4" w:space="0" w:color="auto"/>
              <w:right w:val="single" w:sz="4" w:space="0" w:color="auto"/>
            </w:tcBorders>
            <w:shd w:val="clear" w:color="auto" w:fill="auto"/>
            <w:vAlign w:val="center"/>
          </w:tcPr>
          <w:p w14:paraId="7469DD61" w14:textId="3FB0127C"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1,513 </w:t>
            </w:r>
          </w:p>
        </w:tc>
        <w:tc>
          <w:tcPr>
            <w:tcW w:w="1302" w:type="dxa"/>
            <w:tcBorders>
              <w:left w:val="single" w:sz="4" w:space="0" w:color="auto"/>
              <w:right w:val="single" w:sz="4" w:space="0" w:color="auto"/>
            </w:tcBorders>
            <w:shd w:val="clear" w:color="auto" w:fill="auto"/>
            <w:vAlign w:val="center"/>
          </w:tcPr>
          <w:p w14:paraId="1C5EBFB6" w14:textId="0CA6CBF1"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79ED6B20" w14:textId="2D6A9E53" w:rsidR="00534310" w:rsidRPr="005F7586" w:rsidRDefault="00000000" w:rsidP="00534310">
            <w:pPr>
              <w:jc w:val="center"/>
              <w:rPr>
                <w:rFonts w:ascii="Verdana" w:hAnsi="Verdana"/>
                <w:sz w:val="16"/>
                <w:szCs w:val="16"/>
              </w:rPr>
            </w:pPr>
            <w:hyperlink w:anchor="Note29" w:history="1">
              <w:r w:rsidR="00534310" w:rsidRPr="005F7586">
                <w:rPr>
                  <w:rStyle w:val="Hyperlink"/>
                  <w:rFonts w:ascii="Verdana" w:hAnsi="Verdana"/>
                  <w:sz w:val="16"/>
                  <w:szCs w:val="16"/>
                </w:rPr>
                <w:t>29</w:t>
              </w:r>
            </w:hyperlink>
          </w:p>
        </w:tc>
      </w:tr>
      <w:tr w:rsidR="00534310" w:rsidRPr="005F7586" w14:paraId="26755970" w14:textId="77777777" w:rsidTr="00A118F2">
        <w:trPr>
          <w:jc w:val="center"/>
        </w:trPr>
        <w:tc>
          <w:tcPr>
            <w:tcW w:w="1651" w:type="dxa"/>
            <w:tcBorders>
              <w:left w:val="single" w:sz="4" w:space="0" w:color="auto"/>
              <w:right w:val="single" w:sz="4" w:space="0" w:color="auto"/>
            </w:tcBorders>
            <w:shd w:val="clear" w:color="auto" w:fill="auto"/>
            <w:vAlign w:val="center"/>
          </w:tcPr>
          <w:p w14:paraId="6D52B701" w14:textId="51B6131E"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10,290 </w:t>
            </w:r>
          </w:p>
        </w:tc>
        <w:tc>
          <w:tcPr>
            <w:tcW w:w="3517" w:type="dxa"/>
            <w:tcBorders>
              <w:left w:val="single" w:sz="4" w:space="0" w:color="auto"/>
              <w:right w:val="single" w:sz="4" w:space="0" w:color="auto"/>
            </w:tcBorders>
            <w:vAlign w:val="bottom"/>
          </w:tcPr>
          <w:p w14:paraId="194391E9" w14:textId="77777777" w:rsidR="00534310" w:rsidRPr="005F7586" w:rsidRDefault="00534310" w:rsidP="00534310">
            <w:pPr>
              <w:rPr>
                <w:rFonts w:ascii="Verdana" w:hAnsi="Verdana" w:cs="Arial"/>
                <w:sz w:val="16"/>
                <w:szCs w:val="16"/>
              </w:rPr>
            </w:pPr>
            <w:r w:rsidRPr="005F7586">
              <w:rPr>
                <w:rFonts w:ascii="Verdana" w:hAnsi="Verdana" w:cs="Arial"/>
                <w:sz w:val="16"/>
                <w:szCs w:val="16"/>
              </w:rPr>
              <w:t>Local Taxation Debtors</w:t>
            </w:r>
          </w:p>
        </w:tc>
        <w:tc>
          <w:tcPr>
            <w:tcW w:w="1318" w:type="dxa"/>
            <w:tcBorders>
              <w:left w:val="single" w:sz="4" w:space="0" w:color="auto"/>
              <w:right w:val="single" w:sz="4" w:space="0" w:color="auto"/>
            </w:tcBorders>
            <w:shd w:val="clear" w:color="auto" w:fill="auto"/>
            <w:vAlign w:val="center"/>
          </w:tcPr>
          <w:p w14:paraId="50414487" w14:textId="4392C37B"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10,341 </w:t>
            </w:r>
          </w:p>
        </w:tc>
        <w:tc>
          <w:tcPr>
            <w:tcW w:w="1302" w:type="dxa"/>
            <w:tcBorders>
              <w:left w:val="single" w:sz="4" w:space="0" w:color="auto"/>
              <w:right w:val="single" w:sz="4" w:space="0" w:color="auto"/>
            </w:tcBorders>
            <w:shd w:val="clear" w:color="auto" w:fill="auto"/>
            <w:vAlign w:val="center"/>
          </w:tcPr>
          <w:p w14:paraId="72EEC150" w14:textId="7FCD646F"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4C7B04D6" w14:textId="6E48AAF8" w:rsidR="00534310" w:rsidRPr="005F7586" w:rsidRDefault="00000000" w:rsidP="00534310">
            <w:pPr>
              <w:jc w:val="center"/>
              <w:rPr>
                <w:rFonts w:ascii="Verdana" w:hAnsi="Verdana"/>
                <w:sz w:val="16"/>
                <w:szCs w:val="16"/>
              </w:rPr>
            </w:pPr>
            <w:hyperlink w:anchor="Note30" w:history="1">
              <w:r w:rsidR="00534310" w:rsidRPr="005F7586">
                <w:rPr>
                  <w:rStyle w:val="Hyperlink"/>
                  <w:rFonts w:ascii="Verdana" w:hAnsi="Verdana"/>
                  <w:sz w:val="16"/>
                  <w:szCs w:val="16"/>
                </w:rPr>
                <w:t>30</w:t>
              </w:r>
            </w:hyperlink>
          </w:p>
        </w:tc>
      </w:tr>
      <w:tr w:rsidR="00534310" w:rsidRPr="005F7586" w14:paraId="4607F113" w14:textId="77777777" w:rsidTr="00A118F2">
        <w:trPr>
          <w:jc w:val="center"/>
        </w:trPr>
        <w:tc>
          <w:tcPr>
            <w:tcW w:w="1651" w:type="dxa"/>
            <w:tcBorders>
              <w:left w:val="single" w:sz="4" w:space="0" w:color="auto"/>
              <w:right w:val="single" w:sz="4" w:space="0" w:color="auto"/>
            </w:tcBorders>
            <w:shd w:val="clear" w:color="auto" w:fill="auto"/>
            <w:vAlign w:val="center"/>
          </w:tcPr>
          <w:p w14:paraId="7EF4F367" w14:textId="467630D4"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(10,243)</w:t>
            </w:r>
          </w:p>
        </w:tc>
        <w:tc>
          <w:tcPr>
            <w:tcW w:w="3517" w:type="dxa"/>
            <w:tcBorders>
              <w:left w:val="single" w:sz="4" w:space="0" w:color="auto"/>
              <w:right w:val="single" w:sz="4" w:space="0" w:color="auto"/>
            </w:tcBorders>
            <w:vAlign w:val="bottom"/>
          </w:tcPr>
          <w:p w14:paraId="162AAED5" w14:textId="77777777" w:rsidR="00534310" w:rsidRPr="005F7586" w:rsidRDefault="00534310" w:rsidP="00534310">
            <w:pPr>
              <w:rPr>
                <w:rFonts w:ascii="Verdana" w:hAnsi="Verdana" w:cs="Arial"/>
                <w:sz w:val="16"/>
                <w:szCs w:val="16"/>
              </w:rPr>
            </w:pPr>
            <w:r w:rsidRPr="005F7586">
              <w:rPr>
                <w:rFonts w:ascii="Verdana" w:hAnsi="Verdana" w:cs="Arial"/>
                <w:sz w:val="16"/>
                <w:szCs w:val="16"/>
              </w:rPr>
              <w:t>Impairment of Local Taxation Debtors</w:t>
            </w:r>
          </w:p>
        </w:tc>
        <w:tc>
          <w:tcPr>
            <w:tcW w:w="1318" w:type="dxa"/>
            <w:tcBorders>
              <w:left w:val="single" w:sz="4" w:space="0" w:color="auto"/>
              <w:right w:val="single" w:sz="4" w:space="0" w:color="auto"/>
            </w:tcBorders>
            <w:shd w:val="clear" w:color="auto" w:fill="auto"/>
            <w:vAlign w:val="center"/>
          </w:tcPr>
          <w:p w14:paraId="7E81D0F4" w14:textId="7D903FB6"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(10,</w:t>
            </w:r>
            <w:r w:rsidR="00380CBA" w:rsidRPr="005F7586">
              <w:rPr>
                <w:rFonts w:ascii="Verdana" w:hAnsi="Verdana" w:cs="Calibri"/>
                <w:color w:val="000000"/>
                <w:sz w:val="16"/>
                <w:szCs w:val="16"/>
              </w:rPr>
              <w:t>341</w:t>
            </w:r>
            <w:r w:rsidRPr="005F7586">
              <w:rPr>
                <w:rFonts w:ascii="Verdana" w:hAnsi="Verdana" w:cs="Calibri"/>
                <w:color w:val="000000"/>
                <w:sz w:val="16"/>
                <w:szCs w:val="16"/>
              </w:rPr>
              <w:t>)</w:t>
            </w:r>
          </w:p>
        </w:tc>
        <w:tc>
          <w:tcPr>
            <w:tcW w:w="1302" w:type="dxa"/>
            <w:tcBorders>
              <w:left w:val="single" w:sz="4" w:space="0" w:color="auto"/>
              <w:right w:val="single" w:sz="4" w:space="0" w:color="auto"/>
            </w:tcBorders>
            <w:shd w:val="clear" w:color="auto" w:fill="auto"/>
            <w:vAlign w:val="center"/>
          </w:tcPr>
          <w:p w14:paraId="553A2DF4" w14:textId="17E1E48C"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3401D9A9" w14:textId="74D3DD9B" w:rsidR="00534310" w:rsidRPr="005F7586" w:rsidRDefault="00000000" w:rsidP="00534310">
            <w:pPr>
              <w:jc w:val="center"/>
              <w:rPr>
                <w:rFonts w:ascii="Verdana" w:hAnsi="Verdana"/>
                <w:sz w:val="16"/>
                <w:szCs w:val="16"/>
              </w:rPr>
            </w:pPr>
            <w:hyperlink w:anchor="Note30" w:history="1">
              <w:r w:rsidR="00534310" w:rsidRPr="005F7586">
                <w:rPr>
                  <w:rStyle w:val="Hyperlink"/>
                  <w:rFonts w:ascii="Verdana" w:hAnsi="Verdana"/>
                  <w:sz w:val="16"/>
                  <w:szCs w:val="16"/>
                </w:rPr>
                <w:t>30</w:t>
              </w:r>
            </w:hyperlink>
          </w:p>
        </w:tc>
      </w:tr>
      <w:tr w:rsidR="00534310" w:rsidRPr="005F7586" w14:paraId="524E86A0" w14:textId="77777777" w:rsidTr="00A118F2">
        <w:trPr>
          <w:trHeight w:val="87"/>
          <w:jc w:val="center"/>
        </w:trPr>
        <w:tc>
          <w:tcPr>
            <w:tcW w:w="1651" w:type="dxa"/>
            <w:tcBorders>
              <w:left w:val="single" w:sz="4" w:space="0" w:color="auto"/>
              <w:right w:val="single" w:sz="4" w:space="0" w:color="auto"/>
            </w:tcBorders>
            <w:shd w:val="clear" w:color="auto" w:fill="auto"/>
            <w:vAlign w:val="center"/>
          </w:tcPr>
          <w:p w14:paraId="39B84716" w14:textId="7FC7A592"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47,848 </w:t>
            </w:r>
          </w:p>
        </w:tc>
        <w:tc>
          <w:tcPr>
            <w:tcW w:w="3517" w:type="dxa"/>
            <w:tcBorders>
              <w:left w:val="single" w:sz="4" w:space="0" w:color="auto"/>
              <w:right w:val="single" w:sz="4" w:space="0" w:color="auto"/>
            </w:tcBorders>
            <w:vAlign w:val="bottom"/>
          </w:tcPr>
          <w:p w14:paraId="6D8BE105" w14:textId="77777777" w:rsidR="00534310" w:rsidRPr="005F7586" w:rsidRDefault="00534310" w:rsidP="00534310">
            <w:pPr>
              <w:rPr>
                <w:rFonts w:ascii="Verdana" w:hAnsi="Verdana" w:cs="Arial"/>
                <w:sz w:val="16"/>
                <w:szCs w:val="16"/>
              </w:rPr>
            </w:pPr>
            <w:r w:rsidRPr="005F7586">
              <w:rPr>
                <w:rFonts w:ascii="Verdana" w:hAnsi="Verdana" w:cs="Arial"/>
                <w:sz w:val="16"/>
                <w:szCs w:val="16"/>
              </w:rPr>
              <w:t xml:space="preserve">Other </w:t>
            </w:r>
            <w:proofErr w:type="gramStart"/>
            <w:r w:rsidRPr="005F7586">
              <w:rPr>
                <w:rFonts w:ascii="Verdana" w:hAnsi="Verdana" w:cs="Arial"/>
                <w:sz w:val="16"/>
                <w:szCs w:val="16"/>
              </w:rPr>
              <w:t>Short Term</w:t>
            </w:r>
            <w:proofErr w:type="gramEnd"/>
            <w:r w:rsidRPr="005F7586">
              <w:rPr>
                <w:rFonts w:ascii="Verdana" w:hAnsi="Verdana" w:cs="Arial"/>
                <w:sz w:val="16"/>
                <w:szCs w:val="16"/>
              </w:rPr>
              <w:t xml:space="preserve"> Debtors</w:t>
            </w:r>
          </w:p>
        </w:tc>
        <w:tc>
          <w:tcPr>
            <w:tcW w:w="1318" w:type="dxa"/>
            <w:tcBorders>
              <w:left w:val="single" w:sz="4" w:space="0" w:color="auto"/>
              <w:right w:val="single" w:sz="4" w:space="0" w:color="auto"/>
            </w:tcBorders>
            <w:shd w:val="clear" w:color="auto" w:fill="auto"/>
            <w:vAlign w:val="center"/>
          </w:tcPr>
          <w:p w14:paraId="2A446857" w14:textId="1A3873A1"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55,483 </w:t>
            </w:r>
          </w:p>
        </w:tc>
        <w:tc>
          <w:tcPr>
            <w:tcW w:w="1302" w:type="dxa"/>
            <w:tcBorders>
              <w:left w:val="single" w:sz="4" w:space="0" w:color="auto"/>
              <w:right w:val="single" w:sz="4" w:space="0" w:color="auto"/>
            </w:tcBorders>
            <w:shd w:val="clear" w:color="auto" w:fill="auto"/>
            <w:vAlign w:val="center"/>
          </w:tcPr>
          <w:p w14:paraId="1D639E42" w14:textId="00F81211"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11BB1CDA" w14:textId="7EE98AB3" w:rsidR="00534310" w:rsidRPr="005F7586" w:rsidRDefault="00000000" w:rsidP="00534310">
            <w:pPr>
              <w:jc w:val="center"/>
              <w:rPr>
                <w:rFonts w:ascii="Verdana" w:hAnsi="Verdana"/>
                <w:sz w:val="16"/>
                <w:szCs w:val="16"/>
              </w:rPr>
            </w:pPr>
            <w:hyperlink w:anchor="Note31" w:history="1">
              <w:r w:rsidR="00534310" w:rsidRPr="005F7586">
                <w:rPr>
                  <w:rStyle w:val="Hyperlink"/>
                  <w:rFonts w:ascii="Verdana" w:hAnsi="Verdana"/>
                  <w:sz w:val="16"/>
                  <w:szCs w:val="16"/>
                </w:rPr>
                <w:t>31</w:t>
              </w:r>
            </w:hyperlink>
          </w:p>
        </w:tc>
      </w:tr>
      <w:tr w:rsidR="00534310" w:rsidRPr="005F7586" w14:paraId="2CE356A8" w14:textId="77777777" w:rsidTr="00A118F2">
        <w:trPr>
          <w:trHeight w:val="87"/>
          <w:jc w:val="center"/>
        </w:trPr>
        <w:tc>
          <w:tcPr>
            <w:tcW w:w="1651" w:type="dxa"/>
            <w:tcBorders>
              <w:left w:val="single" w:sz="4" w:space="0" w:color="auto"/>
              <w:right w:val="single" w:sz="4" w:space="0" w:color="auto"/>
            </w:tcBorders>
            <w:shd w:val="clear" w:color="auto" w:fill="auto"/>
            <w:vAlign w:val="center"/>
          </w:tcPr>
          <w:p w14:paraId="298F8124" w14:textId="75C53CC5"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(6,490)</w:t>
            </w:r>
          </w:p>
        </w:tc>
        <w:tc>
          <w:tcPr>
            <w:tcW w:w="3517" w:type="dxa"/>
            <w:tcBorders>
              <w:left w:val="single" w:sz="4" w:space="0" w:color="auto"/>
              <w:right w:val="single" w:sz="4" w:space="0" w:color="auto"/>
            </w:tcBorders>
            <w:vAlign w:val="bottom"/>
          </w:tcPr>
          <w:p w14:paraId="015A13D4" w14:textId="77777777" w:rsidR="00534310" w:rsidRPr="005F7586" w:rsidRDefault="00534310" w:rsidP="00534310">
            <w:pPr>
              <w:rPr>
                <w:rFonts w:ascii="Verdana" w:hAnsi="Verdana" w:cs="Arial"/>
                <w:sz w:val="16"/>
                <w:szCs w:val="16"/>
              </w:rPr>
            </w:pPr>
            <w:r w:rsidRPr="005F7586">
              <w:rPr>
                <w:rFonts w:ascii="Verdana" w:hAnsi="Verdana" w:cs="Arial"/>
                <w:sz w:val="16"/>
                <w:szCs w:val="16"/>
              </w:rPr>
              <w:t xml:space="preserve">Impairment of </w:t>
            </w:r>
            <w:proofErr w:type="gramStart"/>
            <w:r w:rsidRPr="005F7586">
              <w:rPr>
                <w:rFonts w:ascii="Verdana" w:hAnsi="Verdana" w:cs="Arial"/>
                <w:sz w:val="16"/>
                <w:szCs w:val="16"/>
              </w:rPr>
              <w:t>Short Term</w:t>
            </w:r>
            <w:proofErr w:type="gramEnd"/>
            <w:r w:rsidRPr="005F7586">
              <w:rPr>
                <w:rFonts w:ascii="Verdana" w:hAnsi="Verdana" w:cs="Arial"/>
                <w:sz w:val="16"/>
                <w:szCs w:val="16"/>
              </w:rPr>
              <w:t xml:space="preserve"> Debtors</w:t>
            </w:r>
          </w:p>
        </w:tc>
        <w:tc>
          <w:tcPr>
            <w:tcW w:w="1318" w:type="dxa"/>
            <w:tcBorders>
              <w:left w:val="single" w:sz="4" w:space="0" w:color="auto"/>
              <w:right w:val="single" w:sz="4" w:space="0" w:color="auto"/>
            </w:tcBorders>
            <w:shd w:val="clear" w:color="auto" w:fill="auto"/>
            <w:vAlign w:val="center"/>
          </w:tcPr>
          <w:p w14:paraId="77B76602" w14:textId="4E16FDC4"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(6,</w:t>
            </w:r>
            <w:r w:rsidR="00380CBA" w:rsidRPr="005F7586">
              <w:rPr>
                <w:rFonts w:ascii="Verdana" w:hAnsi="Verdana" w:cs="Calibri"/>
                <w:color w:val="000000"/>
                <w:sz w:val="16"/>
                <w:szCs w:val="16"/>
              </w:rPr>
              <w:t>430</w:t>
            </w:r>
            <w:r w:rsidRPr="005F7586">
              <w:rPr>
                <w:rFonts w:ascii="Verdana" w:hAnsi="Verdana" w:cs="Calibri"/>
                <w:color w:val="000000"/>
                <w:sz w:val="16"/>
                <w:szCs w:val="16"/>
              </w:rPr>
              <w:t>)</w:t>
            </w:r>
          </w:p>
        </w:tc>
        <w:tc>
          <w:tcPr>
            <w:tcW w:w="1302" w:type="dxa"/>
            <w:tcBorders>
              <w:left w:val="single" w:sz="4" w:space="0" w:color="auto"/>
              <w:right w:val="single" w:sz="4" w:space="0" w:color="auto"/>
            </w:tcBorders>
            <w:shd w:val="clear" w:color="auto" w:fill="auto"/>
            <w:vAlign w:val="center"/>
          </w:tcPr>
          <w:p w14:paraId="51D14B32" w14:textId="5EB02EDC"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653E94E7" w14:textId="607AFDEB" w:rsidR="00534310" w:rsidRPr="005F7586" w:rsidRDefault="00000000" w:rsidP="00534310">
            <w:pPr>
              <w:jc w:val="center"/>
              <w:rPr>
                <w:rFonts w:ascii="Verdana" w:hAnsi="Verdana"/>
                <w:sz w:val="16"/>
                <w:szCs w:val="16"/>
              </w:rPr>
            </w:pPr>
            <w:hyperlink w:anchor="Note31" w:history="1">
              <w:r w:rsidR="00534310" w:rsidRPr="005F7586">
                <w:rPr>
                  <w:rStyle w:val="Hyperlink"/>
                  <w:rFonts w:ascii="Verdana" w:hAnsi="Verdana"/>
                  <w:sz w:val="16"/>
                  <w:szCs w:val="16"/>
                </w:rPr>
                <w:t>31</w:t>
              </w:r>
            </w:hyperlink>
          </w:p>
        </w:tc>
      </w:tr>
      <w:tr w:rsidR="00534310" w:rsidRPr="005F7586" w14:paraId="6C74F5A3" w14:textId="77777777" w:rsidTr="00A118F2">
        <w:trPr>
          <w:trHeight w:val="145"/>
          <w:jc w:val="center"/>
        </w:trPr>
        <w:tc>
          <w:tcPr>
            <w:tcW w:w="1651" w:type="dxa"/>
            <w:tcBorders>
              <w:left w:val="single" w:sz="4" w:space="0" w:color="auto"/>
              <w:right w:val="single" w:sz="4" w:space="0" w:color="auto"/>
            </w:tcBorders>
            <w:shd w:val="clear" w:color="auto" w:fill="auto"/>
            <w:vAlign w:val="center"/>
          </w:tcPr>
          <w:p w14:paraId="288044B9" w14:textId="21B6AD6C"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53,010 </w:t>
            </w:r>
          </w:p>
        </w:tc>
        <w:tc>
          <w:tcPr>
            <w:tcW w:w="3517" w:type="dxa"/>
            <w:tcBorders>
              <w:left w:val="single" w:sz="4" w:space="0" w:color="auto"/>
              <w:right w:val="single" w:sz="4" w:space="0" w:color="auto"/>
            </w:tcBorders>
            <w:vAlign w:val="bottom"/>
          </w:tcPr>
          <w:p w14:paraId="5BD930F1" w14:textId="77777777" w:rsidR="00534310" w:rsidRPr="005F7586" w:rsidRDefault="00534310" w:rsidP="00534310">
            <w:pPr>
              <w:rPr>
                <w:rFonts w:ascii="Verdana" w:hAnsi="Verdana" w:cs="Arial"/>
                <w:sz w:val="16"/>
                <w:szCs w:val="16"/>
              </w:rPr>
            </w:pPr>
            <w:r w:rsidRPr="005F7586">
              <w:rPr>
                <w:rFonts w:ascii="Verdana" w:hAnsi="Verdana" w:cs="Arial"/>
                <w:sz w:val="16"/>
                <w:szCs w:val="16"/>
              </w:rPr>
              <w:t>Cash &amp; Cash Equivalents</w:t>
            </w:r>
          </w:p>
        </w:tc>
        <w:tc>
          <w:tcPr>
            <w:tcW w:w="1318" w:type="dxa"/>
            <w:tcBorders>
              <w:left w:val="single" w:sz="4" w:space="0" w:color="auto"/>
              <w:right w:val="single" w:sz="4" w:space="0" w:color="auto"/>
            </w:tcBorders>
            <w:shd w:val="clear" w:color="auto" w:fill="auto"/>
            <w:vAlign w:val="center"/>
          </w:tcPr>
          <w:p w14:paraId="36376F2F" w14:textId="07C26B9D"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xml:space="preserve">56,695 </w:t>
            </w:r>
          </w:p>
        </w:tc>
        <w:tc>
          <w:tcPr>
            <w:tcW w:w="1302" w:type="dxa"/>
            <w:tcBorders>
              <w:left w:val="single" w:sz="4" w:space="0" w:color="auto"/>
              <w:bottom w:val="single" w:sz="4" w:space="0" w:color="auto"/>
              <w:right w:val="single" w:sz="4" w:space="0" w:color="auto"/>
            </w:tcBorders>
            <w:shd w:val="clear" w:color="auto" w:fill="auto"/>
            <w:vAlign w:val="center"/>
          </w:tcPr>
          <w:p w14:paraId="07B12B8E" w14:textId="4E98BC1B"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32E09305" w14:textId="696C1B2D" w:rsidR="00534310" w:rsidRPr="005F7586" w:rsidRDefault="00000000" w:rsidP="00534310">
            <w:pPr>
              <w:jc w:val="center"/>
              <w:rPr>
                <w:rFonts w:ascii="Verdana" w:hAnsi="Verdana"/>
                <w:sz w:val="16"/>
                <w:szCs w:val="16"/>
              </w:rPr>
            </w:pPr>
            <w:hyperlink w:anchor="CASHFLOW" w:history="1">
              <w:r w:rsidR="00534310" w:rsidRPr="005F7586">
                <w:rPr>
                  <w:rStyle w:val="Hyperlink"/>
                  <w:rFonts w:ascii="Verdana" w:hAnsi="Verdana"/>
                  <w:sz w:val="16"/>
                  <w:szCs w:val="16"/>
                </w:rPr>
                <w:t>Cash Flow</w:t>
              </w:r>
            </w:hyperlink>
          </w:p>
        </w:tc>
      </w:tr>
      <w:tr w:rsidR="00534310" w:rsidRPr="005F7586" w14:paraId="64C71950" w14:textId="77777777" w:rsidTr="00754E10">
        <w:trPr>
          <w:trHeight w:val="77"/>
          <w:jc w:val="center"/>
        </w:trPr>
        <w:tc>
          <w:tcPr>
            <w:tcW w:w="1651" w:type="dxa"/>
            <w:tcBorders>
              <w:top w:val="single" w:sz="4" w:space="0" w:color="auto"/>
              <w:left w:val="single" w:sz="4" w:space="0" w:color="auto"/>
              <w:right w:val="single" w:sz="4" w:space="0" w:color="auto"/>
            </w:tcBorders>
            <w:vAlign w:val="center"/>
          </w:tcPr>
          <w:p w14:paraId="5E0071B6" w14:textId="0F1DB819" w:rsidR="00534310" w:rsidRPr="005F7586" w:rsidRDefault="00534310" w:rsidP="00534310">
            <w:pPr>
              <w:jc w:val="right"/>
              <w:rPr>
                <w:rFonts w:ascii="Verdana" w:hAnsi="Verdana"/>
                <w:b/>
                <w:bCs/>
                <w:color w:val="000000"/>
                <w:sz w:val="16"/>
                <w:szCs w:val="16"/>
              </w:rPr>
            </w:pPr>
            <w:r w:rsidRPr="005F7586">
              <w:rPr>
                <w:rFonts w:ascii="Verdana" w:hAnsi="Verdana" w:cs="Calibri"/>
                <w:b/>
                <w:bCs/>
                <w:color w:val="000000"/>
                <w:sz w:val="16"/>
                <w:szCs w:val="16"/>
              </w:rPr>
              <w:t>164,062</w:t>
            </w:r>
          </w:p>
        </w:tc>
        <w:tc>
          <w:tcPr>
            <w:tcW w:w="3517" w:type="dxa"/>
            <w:tcBorders>
              <w:left w:val="single" w:sz="4" w:space="0" w:color="auto"/>
              <w:right w:val="single" w:sz="4" w:space="0" w:color="auto"/>
            </w:tcBorders>
            <w:vAlign w:val="bottom"/>
          </w:tcPr>
          <w:p w14:paraId="52174AED" w14:textId="77777777" w:rsidR="00534310" w:rsidRPr="005F7586" w:rsidRDefault="00534310" w:rsidP="00534310">
            <w:pPr>
              <w:rPr>
                <w:rFonts w:ascii="Verdana" w:hAnsi="Verdana" w:cs="Arial"/>
                <w:b/>
                <w:bCs/>
                <w:sz w:val="16"/>
                <w:szCs w:val="16"/>
              </w:rPr>
            </w:pPr>
            <w:r w:rsidRPr="005F7586">
              <w:rPr>
                <w:rFonts w:ascii="Verdana" w:hAnsi="Verdana" w:cs="Arial"/>
                <w:b/>
                <w:bCs/>
                <w:sz w:val="16"/>
                <w:szCs w:val="16"/>
              </w:rPr>
              <w:t>Total Current Assets</w:t>
            </w:r>
          </w:p>
        </w:tc>
        <w:tc>
          <w:tcPr>
            <w:tcW w:w="1318" w:type="dxa"/>
            <w:tcBorders>
              <w:top w:val="single" w:sz="4" w:space="0" w:color="auto"/>
              <w:left w:val="single" w:sz="4" w:space="0" w:color="auto"/>
              <w:right w:val="single" w:sz="4" w:space="0" w:color="auto"/>
            </w:tcBorders>
            <w:shd w:val="clear" w:color="auto" w:fill="auto"/>
            <w:vAlign w:val="center"/>
          </w:tcPr>
          <w:p w14:paraId="62A250F2" w14:textId="2E5D8638"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08082E82" w14:textId="0661587E"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246,519 </w:t>
            </w:r>
          </w:p>
        </w:tc>
        <w:tc>
          <w:tcPr>
            <w:tcW w:w="1151" w:type="dxa"/>
            <w:tcBorders>
              <w:left w:val="single" w:sz="4" w:space="0" w:color="auto"/>
            </w:tcBorders>
            <w:shd w:val="clear" w:color="auto" w:fill="auto"/>
            <w:vAlign w:val="center"/>
          </w:tcPr>
          <w:p w14:paraId="3CECD57E" w14:textId="77777777" w:rsidR="00534310" w:rsidRPr="005F7586" w:rsidRDefault="00534310" w:rsidP="00534310">
            <w:pPr>
              <w:jc w:val="center"/>
              <w:rPr>
                <w:rFonts w:ascii="Verdana" w:hAnsi="Verdana"/>
                <w:sz w:val="16"/>
                <w:szCs w:val="16"/>
              </w:rPr>
            </w:pPr>
          </w:p>
        </w:tc>
      </w:tr>
      <w:tr w:rsidR="00534310" w:rsidRPr="005F7586" w14:paraId="1C845CEF" w14:textId="77777777" w:rsidTr="00754E10">
        <w:trPr>
          <w:jc w:val="center"/>
        </w:trPr>
        <w:tc>
          <w:tcPr>
            <w:tcW w:w="1651" w:type="dxa"/>
            <w:tcBorders>
              <w:left w:val="single" w:sz="4" w:space="0" w:color="auto"/>
              <w:bottom w:val="single" w:sz="4" w:space="0" w:color="auto"/>
              <w:right w:val="single" w:sz="4" w:space="0" w:color="auto"/>
            </w:tcBorders>
            <w:vAlign w:val="center"/>
          </w:tcPr>
          <w:p w14:paraId="45230A66" w14:textId="77777777" w:rsidR="00534310" w:rsidRPr="005F7586" w:rsidRDefault="00534310" w:rsidP="00534310">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3517" w:type="dxa"/>
            <w:tcBorders>
              <w:left w:val="single" w:sz="4" w:space="0" w:color="auto"/>
              <w:bottom w:val="single" w:sz="4" w:space="0" w:color="auto"/>
              <w:right w:val="single" w:sz="4" w:space="0" w:color="auto"/>
            </w:tcBorders>
          </w:tcPr>
          <w:p w14:paraId="6C52B9F4" w14:textId="77777777" w:rsidR="00534310" w:rsidRPr="005F7586" w:rsidRDefault="00534310" w:rsidP="00534310">
            <w:pPr>
              <w:rPr>
                <w:rFonts w:ascii="Verdana" w:hAnsi="Verdana"/>
                <w:sz w:val="16"/>
                <w:szCs w:val="16"/>
              </w:rPr>
            </w:pPr>
          </w:p>
        </w:tc>
        <w:tc>
          <w:tcPr>
            <w:tcW w:w="1318" w:type="dxa"/>
            <w:tcBorders>
              <w:left w:val="single" w:sz="4" w:space="0" w:color="auto"/>
              <w:bottom w:val="single" w:sz="4" w:space="0" w:color="auto"/>
              <w:right w:val="single" w:sz="4" w:space="0" w:color="auto"/>
            </w:tcBorders>
            <w:shd w:val="clear" w:color="auto" w:fill="auto"/>
            <w:vAlign w:val="center"/>
          </w:tcPr>
          <w:p w14:paraId="3CB4A9BF" w14:textId="2CC630ED"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left w:val="single" w:sz="4" w:space="0" w:color="auto"/>
              <w:bottom w:val="single" w:sz="4" w:space="0" w:color="auto"/>
              <w:right w:val="single" w:sz="4" w:space="0" w:color="auto"/>
            </w:tcBorders>
            <w:shd w:val="clear" w:color="auto" w:fill="auto"/>
            <w:vAlign w:val="center"/>
          </w:tcPr>
          <w:p w14:paraId="79E0D1A2" w14:textId="6F71A654"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40D73E78" w14:textId="77777777" w:rsidR="00534310" w:rsidRPr="005F7586" w:rsidRDefault="00534310" w:rsidP="00534310">
            <w:pPr>
              <w:jc w:val="center"/>
              <w:rPr>
                <w:rFonts w:ascii="Verdana" w:hAnsi="Verdana"/>
                <w:sz w:val="16"/>
                <w:szCs w:val="16"/>
              </w:rPr>
            </w:pPr>
          </w:p>
        </w:tc>
      </w:tr>
      <w:tr w:rsidR="00534310" w:rsidRPr="005F7586" w14:paraId="1154292D" w14:textId="77777777" w:rsidTr="00754E10">
        <w:trPr>
          <w:jc w:val="center"/>
        </w:trPr>
        <w:tc>
          <w:tcPr>
            <w:tcW w:w="1651" w:type="dxa"/>
            <w:tcBorders>
              <w:top w:val="single" w:sz="4" w:space="0" w:color="auto"/>
              <w:left w:val="single" w:sz="4" w:space="0" w:color="auto"/>
              <w:bottom w:val="single" w:sz="4" w:space="0" w:color="auto"/>
              <w:right w:val="single" w:sz="4" w:space="0" w:color="auto"/>
            </w:tcBorders>
            <w:shd w:val="clear" w:color="auto" w:fill="D9D9D9"/>
            <w:vAlign w:val="center"/>
          </w:tcPr>
          <w:p w14:paraId="1CEE0069" w14:textId="5E98A77C" w:rsidR="00534310" w:rsidRPr="005F7586" w:rsidRDefault="00534310" w:rsidP="00534310">
            <w:pPr>
              <w:jc w:val="right"/>
              <w:rPr>
                <w:rFonts w:ascii="Verdana" w:hAnsi="Verdana"/>
                <w:b/>
                <w:bCs/>
                <w:color w:val="000000"/>
                <w:sz w:val="16"/>
                <w:szCs w:val="16"/>
              </w:rPr>
            </w:pPr>
            <w:r w:rsidRPr="005F7586">
              <w:rPr>
                <w:rFonts w:ascii="Verdana" w:hAnsi="Verdana" w:cs="Calibri"/>
                <w:b/>
                <w:bCs/>
                <w:color w:val="000000"/>
                <w:sz w:val="16"/>
                <w:szCs w:val="16"/>
              </w:rPr>
              <w:t>1,513,508</w:t>
            </w:r>
          </w:p>
        </w:tc>
        <w:tc>
          <w:tcPr>
            <w:tcW w:w="3517" w:type="dxa"/>
            <w:tcBorders>
              <w:top w:val="single" w:sz="4" w:space="0" w:color="auto"/>
              <w:left w:val="single" w:sz="4" w:space="0" w:color="auto"/>
              <w:bottom w:val="single" w:sz="4" w:space="0" w:color="auto"/>
              <w:right w:val="single" w:sz="4" w:space="0" w:color="auto"/>
            </w:tcBorders>
            <w:shd w:val="clear" w:color="auto" w:fill="D9D9D9"/>
          </w:tcPr>
          <w:p w14:paraId="71928FD6" w14:textId="77777777" w:rsidR="00534310" w:rsidRPr="005F7586" w:rsidRDefault="00534310" w:rsidP="00534310">
            <w:pPr>
              <w:rPr>
                <w:rFonts w:ascii="Verdana" w:hAnsi="Verdana"/>
                <w:b/>
                <w:sz w:val="16"/>
                <w:szCs w:val="16"/>
              </w:rPr>
            </w:pPr>
            <w:r w:rsidRPr="005F7586">
              <w:rPr>
                <w:rFonts w:ascii="Verdana" w:hAnsi="Verdana"/>
                <w:b/>
                <w:sz w:val="16"/>
                <w:szCs w:val="16"/>
              </w:rPr>
              <w:t>TOTAL ASSETS</w:t>
            </w:r>
          </w:p>
        </w:tc>
        <w:tc>
          <w:tcPr>
            <w:tcW w:w="1318" w:type="dxa"/>
            <w:tcBorders>
              <w:top w:val="single" w:sz="4" w:space="0" w:color="auto"/>
              <w:left w:val="single" w:sz="4" w:space="0" w:color="auto"/>
              <w:bottom w:val="single" w:sz="4" w:space="0" w:color="auto"/>
              <w:right w:val="single" w:sz="4" w:space="0" w:color="auto"/>
            </w:tcBorders>
            <w:shd w:val="clear" w:color="auto" w:fill="D9D9D9"/>
            <w:vAlign w:val="center"/>
          </w:tcPr>
          <w:p w14:paraId="1EA500D3" w14:textId="7D5F682E"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tcPr>
          <w:p w14:paraId="3B1D70B3" w14:textId="5B3D7269"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1,604,540 </w:t>
            </w:r>
          </w:p>
        </w:tc>
        <w:tc>
          <w:tcPr>
            <w:tcW w:w="1151" w:type="dxa"/>
            <w:tcBorders>
              <w:left w:val="single" w:sz="4" w:space="0" w:color="auto"/>
            </w:tcBorders>
            <w:shd w:val="clear" w:color="auto" w:fill="auto"/>
            <w:vAlign w:val="center"/>
          </w:tcPr>
          <w:p w14:paraId="737958E4" w14:textId="77777777" w:rsidR="00534310" w:rsidRPr="005F7586" w:rsidRDefault="00534310" w:rsidP="00534310">
            <w:pPr>
              <w:jc w:val="center"/>
              <w:rPr>
                <w:rFonts w:ascii="Verdana" w:hAnsi="Verdana"/>
                <w:sz w:val="16"/>
                <w:szCs w:val="16"/>
              </w:rPr>
            </w:pPr>
          </w:p>
        </w:tc>
      </w:tr>
      <w:tr w:rsidR="00534310" w:rsidRPr="005F7586" w14:paraId="01B4C39A" w14:textId="77777777" w:rsidTr="00754E10">
        <w:trPr>
          <w:jc w:val="center"/>
        </w:trPr>
        <w:tc>
          <w:tcPr>
            <w:tcW w:w="1651" w:type="dxa"/>
            <w:tcBorders>
              <w:top w:val="single" w:sz="4" w:space="0" w:color="auto"/>
              <w:left w:val="single" w:sz="4" w:space="0" w:color="auto"/>
              <w:right w:val="single" w:sz="4" w:space="0" w:color="auto"/>
            </w:tcBorders>
            <w:vAlign w:val="center"/>
          </w:tcPr>
          <w:p w14:paraId="64BC710C" w14:textId="77777777" w:rsidR="00534310" w:rsidRPr="005F7586" w:rsidRDefault="00534310" w:rsidP="00534310">
            <w:pPr>
              <w:jc w:val="right"/>
              <w:rPr>
                <w:rFonts w:ascii="Verdana" w:hAnsi="Verdana"/>
                <w:sz w:val="16"/>
                <w:szCs w:val="16"/>
              </w:rPr>
            </w:pPr>
            <w:r w:rsidRPr="005F7586">
              <w:rPr>
                <w:rFonts w:ascii="Verdana" w:hAnsi="Verdana" w:cs="Calibri"/>
                <w:color w:val="000000"/>
                <w:sz w:val="16"/>
                <w:szCs w:val="16"/>
              </w:rPr>
              <w:t> </w:t>
            </w:r>
          </w:p>
        </w:tc>
        <w:tc>
          <w:tcPr>
            <w:tcW w:w="3517" w:type="dxa"/>
            <w:tcBorders>
              <w:top w:val="single" w:sz="4" w:space="0" w:color="auto"/>
              <w:left w:val="single" w:sz="4" w:space="0" w:color="auto"/>
              <w:right w:val="single" w:sz="4" w:space="0" w:color="auto"/>
            </w:tcBorders>
          </w:tcPr>
          <w:p w14:paraId="2C49C110" w14:textId="77777777" w:rsidR="00534310" w:rsidRPr="005F7586" w:rsidRDefault="00534310" w:rsidP="00534310">
            <w:pPr>
              <w:rPr>
                <w:rFonts w:ascii="Verdana" w:hAnsi="Verdana"/>
                <w:sz w:val="16"/>
                <w:szCs w:val="16"/>
              </w:rPr>
            </w:pPr>
          </w:p>
        </w:tc>
        <w:tc>
          <w:tcPr>
            <w:tcW w:w="1318" w:type="dxa"/>
            <w:tcBorders>
              <w:top w:val="single" w:sz="4" w:space="0" w:color="auto"/>
              <w:left w:val="single" w:sz="4" w:space="0" w:color="auto"/>
              <w:right w:val="single" w:sz="4" w:space="0" w:color="auto"/>
            </w:tcBorders>
            <w:shd w:val="clear" w:color="auto" w:fill="auto"/>
            <w:vAlign w:val="center"/>
          </w:tcPr>
          <w:p w14:paraId="24804547" w14:textId="43F8373E"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67EE6CB0" w14:textId="60A8FF3A"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vAlign w:val="center"/>
          </w:tcPr>
          <w:p w14:paraId="40CC891C" w14:textId="77777777" w:rsidR="00534310" w:rsidRPr="005F7586" w:rsidRDefault="00534310" w:rsidP="00534310">
            <w:pPr>
              <w:jc w:val="center"/>
              <w:rPr>
                <w:rFonts w:ascii="Verdana" w:hAnsi="Verdana"/>
                <w:sz w:val="16"/>
                <w:szCs w:val="16"/>
              </w:rPr>
            </w:pPr>
          </w:p>
        </w:tc>
      </w:tr>
      <w:tr w:rsidR="00534310" w:rsidRPr="005F7586" w14:paraId="1FDEB424" w14:textId="77777777" w:rsidTr="00754E10">
        <w:trPr>
          <w:jc w:val="center"/>
        </w:trPr>
        <w:tc>
          <w:tcPr>
            <w:tcW w:w="1651" w:type="dxa"/>
            <w:tcBorders>
              <w:left w:val="single" w:sz="4" w:space="0" w:color="auto"/>
              <w:right w:val="single" w:sz="4" w:space="0" w:color="auto"/>
            </w:tcBorders>
            <w:vAlign w:val="center"/>
          </w:tcPr>
          <w:p w14:paraId="0EC0A8EA" w14:textId="77777777" w:rsidR="00534310" w:rsidRPr="005F7586" w:rsidRDefault="00534310" w:rsidP="00534310">
            <w:pPr>
              <w:jc w:val="right"/>
              <w:rPr>
                <w:rFonts w:ascii="Verdana" w:hAnsi="Verdana" w:cs="Arial"/>
                <w:b/>
                <w:bCs/>
                <w:sz w:val="16"/>
                <w:szCs w:val="16"/>
              </w:rPr>
            </w:pPr>
            <w:r w:rsidRPr="005F7586">
              <w:rPr>
                <w:rFonts w:ascii="Verdana" w:hAnsi="Verdana" w:cs="Calibri"/>
                <w:b/>
                <w:bCs/>
                <w:color w:val="000000"/>
                <w:sz w:val="16"/>
                <w:szCs w:val="16"/>
              </w:rPr>
              <w:t> </w:t>
            </w:r>
          </w:p>
        </w:tc>
        <w:tc>
          <w:tcPr>
            <w:tcW w:w="3517" w:type="dxa"/>
            <w:tcBorders>
              <w:left w:val="single" w:sz="4" w:space="0" w:color="auto"/>
              <w:right w:val="single" w:sz="4" w:space="0" w:color="auto"/>
            </w:tcBorders>
            <w:vAlign w:val="bottom"/>
          </w:tcPr>
          <w:p w14:paraId="101CD4CE" w14:textId="77777777" w:rsidR="00534310" w:rsidRPr="005F7586" w:rsidRDefault="00534310" w:rsidP="00534310">
            <w:pPr>
              <w:rPr>
                <w:rFonts w:ascii="Verdana" w:hAnsi="Verdana" w:cs="Arial"/>
                <w:b/>
                <w:bCs/>
                <w:sz w:val="16"/>
                <w:szCs w:val="16"/>
              </w:rPr>
            </w:pPr>
            <w:r w:rsidRPr="005F7586">
              <w:rPr>
                <w:rFonts w:ascii="Verdana" w:hAnsi="Verdana" w:cs="Arial"/>
                <w:b/>
                <w:bCs/>
                <w:sz w:val="16"/>
                <w:szCs w:val="16"/>
              </w:rPr>
              <w:t>CURRENT LIABILITIES</w:t>
            </w:r>
          </w:p>
        </w:tc>
        <w:tc>
          <w:tcPr>
            <w:tcW w:w="1318" w:type="dxa"/>
            <w:tcBorders>
              <w:left w:val="single" w:sz="4" w:space="0" w:color="auto"/>
              <w:right w:val="single" w:sz="4" w:space="0" w:color="auto"/>
            </w:tcBorders>
            <w:shd w:val="clear" w:color="auto" w:fill="auto"/>
            <w:vAlign w:val="center"/>
          </w:tcPr>
          <w:p w14:paraId="3D1CAB5E" w14:textId="0FBCA672"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left w:val="single" w:sz="4" w:space="0" w:color="auto"/>
              <w:right w:val="single" w:sz="4" w:space="0" w:color="auto"/>
            </w:tcBorders>
            <w:shd w:val="clear" w:color="auto" w:fill="auto"/>
            <w:vAlign w:val="center"/>
          </w:tcPr>
          <w:p w14:paraId="0FE70866" w14:textId="60033078"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2D39DCF7" w14:textId="77777777" w:rsidR="00534310" w:rsidRPr="005F7586" w:rsidRDefault="00534310" w:rsidP="00534310">
            <w:pPr>
              <w:jc w:val="center"/>
              <w:rPr>
                <w:rFonts w:ascii="Verdana" w:hAnsi="Verdana"/>
                <w:sz w:val="16"/>
                <w:szCs w:val="16"/>
              </w:rPr>
            </w:pPr>
          </w:p>
        </w:tc>
      </w:tr>
      <w:tr w:rsidR="00534310" w:rsidRPr="005F7586" w14:paraId="5C06AB54" w14:textId="77777777" w:rsidTr="00A118F2">
        <w:trPr>
          <w:jc w:val="center"/>
        </w:trPr>
        <w:tc>
          <w:tcPr>
            <w:tcW w:w="1651" w:type="dxa"/>
            <w:tcBorders>
              <w:left w:val="single" w:sz="4" w:space="0" w:color="auto"/>
              <w:right w:val="single" w:sz="4" w:space="0" w:color="auto"/>
            </w:tcBorders>
            <w:shd w:val="clear" w:color="auto" w:fill="auto"/>
            <w:vAlign w:val="center"/>
          </w:tcPr>
          <w:p w14:paraId="3DB19CB3" w14:textId="60A3E6B8"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(21,788)</w:t>
            </w:r>
          </w:p>
        </w:tc>
        <w:tc>
          <w:tcPr>
            <w:tcW w:w="3517" w:type="dxa"/>
            <w:tcBorders>
              <w:left w:val="single" w:sz="4" w:space="0" w:color="auto"/>
              <w:right w:val="single" w:sz="4" w:space="0" w:color="auto"/>
            </w:tcBorders>
            <w:vAlign w:val="bottom"/>
          </w:tcPr>
          <w:p w14:paraId="61D54DC6" w14:textId="77777777" w:rsidR="00534310" w:rsidRPr="005F7586" w:rsidRDefault="00534310" w:rsidP="00534310">
            <w:pPr>
              <w:rPr>
                <w:rFonts w:ascii="Verdana" w:hAnsi="Verdana" w:cs="Arial"/>
                <w:sz w:val="16"/>
                <w:szCs w:val="16"/>
              </w:rPr>
            </w:pPr>
            <w:r w:rsidRPr="005F7586">
              <w:rPr>
                <w:rFonts w:ascii="Verdana" w:hAnsi="Verdana" w:cs="Arial"/>
                <w:sz w:val="16"/>
                <w:szCs w:val="16"/>
              </w:rPr>
              <w:t>Short Term Borrowing</w:t>
            </w:r>
          </w:p>
        </w:tc>
        <w:tc>
          <w:tcPr>
            <w:tcW w:w="1318" w:type="dxa"/>
            <w:tcBorders>
              <w:left w:val="single" w:sz="4" w:space="0" w:color="auto"/>
              <w:right w:val="single" w:sz="4" w:space="0" w:color="auto"/>
            </w:tcBorders>
            <w:shd w:val="clear" w:color="auto" w:fill="auto"/>
            <w:vAlign w:val="center"/>
          </w:tcPr>
          <w:p w14:paraId="4F15A176" w14:textId="164F9FF5"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(37,307)</w:t>
            </w:r>
          </w:p>
        </w:tc>
        <w:tc>
          <w:tcPr>
            <w:tcW w:w="1302" w:type="dxa"/>
            <w:tcBorders>
              <w:left w:val="single" w:sz="4" w:space="0" w:color="auto"/>
              <w:right w:val="single" w:sz="4" w:space="0" w:color="auto"/>
            </w:tcBorders>
            <w:shd w:val="clear" w:color="auto" w:fill="auto"/>
            <w:vAlign w:val="center"/>
          </w:tcPr>
          <w:p w14:paraId="0BE0015D" w14:textId="3E90668C"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2BA109EE" w14:textId="735B8262" w:rsidR="00534310" w:rsidRPr="005F7586" w:rsidRDefault="00000000" w:rsidP="00534310">
            <w:pPr>
              <w:jc w:val="center"/>
              <w:rPr>
                <w:sz w:val="16"/>
                <w:szCs w:val="16"/>
              </w:rPr>
            </w:pPr>
            <w:hyperlink w:anchor="Note27" w:history="1">
              <w:r w:rsidR="00534310" w:rsidRPr="005F7586">
                <w:rPr>
                  <w:rStyle w:val="Hyperlink"/>
                  <w:rFonts w:ascii="Verdana" w:hAnsi="Verdana"/>
                  <w:sz w:val="16"/>
                  <w:szCs w:val="16"/>
                </w:rPr>
                <w:t>27</w:t>
              </w:r>
            </w:hyperlink>
          </w:p>
        </w:tc>
      </w:tr>
      <w:tr w:rsidR="00534310" w:rsidRPr="005F7586" w14:paraId="4CA002FB" w14:textId="77777777" w:rsidTr="00A118F2">
        <w:trPr>
          <w:jc w:val="center"/>
        </w:trPr>
        <w:tc>
          <w:tcPr>
            <w:tcW w:w="1651" w:type="dxa"/>
            <w:tcBorders>
              <w:left w:val="single" w:sz="4" w:space="0" w:color="auto"/>
              <w:right w:val="single" w:sz="4" w:space="0" w:color="auto"/>
            </w:tcBorders>
            <w:shd w:val="clear" w:color="auto" w:fill="auto"/>
            <w:vAlign w:val="center"/>
          </w:tcPr>
          <w:p w14:paraId="06E79461" w14:textId="799A40D9"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(8,797)</w:t>
            </w:r>
          </w:p>
        </w:tc>
        <w:tc>
          <w:tcPr>
            <w:tcW w:w="3517" w:type="dxa"/>
            <w:tcBorders>
              <w:left w:val="single" w:sz="4" w:space="0" w:color="auto"/>
              <w:right w:val="single" w:sz="4" w:space="0" w:color="auto"/>
            </w:tcBorders>
            <w:vAlign w:val="bottom"/>
          </w:tcPr>
          <w:p w14:paraId="7D33FF10" w14:textId="77777777" w:rsidR="00534310" w:rsidRPr="005F7586" w:rsidRDefault="00534310" w:rsidP="00534310">
            <w:pPr>
              <w:rPr>
                <w:rFonts w:ascii="Verdana" w:hAnsi="Verdana" w:cs="Arial"/>
                <w:sz w:val="16"/>
                <w:szCs w:val="16"/>
              </w:rPr>
            </w:pPr>
            <w:r w:rsidRPr="005F7586">
              <w:rPr>
                <w:rFonts w:ascii="Verdana" w:hAnsi="Verdana" w:cs="Arial"/>
                <w:sz w:val="16"/>
                <w:szCs w:val="16"/>
              </w:rPr>
              <w:t xml:space="preserve">Other </w:t>
            </w:r>
            <w:proofErr w:type="gramStart"/>
            <w:r w:rsidRPr="005F7586">
              <w:rPr>
                <w:rFonts w:ascii="Verdana" w:hAnsi="Verdana" w:cs="Arial"/>
                <w:sz w:val="16"/>
                <w:szCs w:val="16"/>
              </w:rPr>
              <w:t>Short Term</w:t>
            </w:r>
            <w:proofErr w:type="gramEnd"/>
            <w:r w:rsidRPr="005F7586">
              <w:rPr>
                <w:rFonts w:ascii="Verdana" w:hAnsi="Verdana" w:cs="Arial"/>
                <w:sz w:val="16"/>
                <w:szCs w:val="16"/>
              </w:rPr>
              <w:t xml:space="preserve"> Liabilities</w:t>
            </w:r>
          </w:p>
        </w:tc>
        <w:tc>
          <w:tcPr>
            <w:tcW w:w="1318" w:type="dxa"/>
            <w:tcBorders>
              <w:left w:val="single" w:sz="4" w:space="0" w:color="auto"/>
              <w:right w:val="single" w:sz="4" w:space="0" w:color="auto"/>
            </w:tcBorders>
            <w:shd w:val="clear" w:color="auto" w:fill="auto"/>
            <w:vAlign w:val="center"/>
          </w:tcPr>
          <w:p w14:paraId="4ECD00FF" w14:textId="50474252"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(8,428)</w:t>
            </w:r>
          </w:p>
        </w:tc>
        <w:tc>
          <w:tcPr>
            <w:tcW w:w="1302" w:type="dxa"/>
            <w:tcBorders>
              <w:left w:val="single" w:sz="4" w:space="0" w:color="auto"/>
              <w:right w:val="single" w:sz="4" w:space="0" w:color="auto"/>
            </w:tcBorders>
            <w:shd w:val="clear" w:color="auto" w:fill="auto"/>
            <w:vAlign w:val="center"/>
          </w:tcPr>
          <w:p w14:paraId="29AC1DF7" w14:textId="101FBB6C"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tcPr>
          <w:p w14:paraId="4B0652B7" w14:textId="18A5DF2B" w:rsidR="00534310" w:rsidRPr="005F7586" w:rsidRDefault="00000000" w:rsidP="00534310">
            <w:pPr>
              <w:jc w:val="center"/>
              <w:rPr>
                <w:sz w:val="16"/>
                <w:szCs w:val="16"/>
              </w:rPr>
            </w:pPr>
            <w:hyperlink w:anchor="Note27" w:history="1">
              <w:r w:rsidR="00534310" w:rsidRPr="005F7586">
                <w:rPr>
                  <w:rStyle w:val="Hyperlink"/>
                  <w:rFonts w:ascii="Verdana" w:hAnsi="Verdana"/>
                  <w:sz w:val="16"/>
                  <w:szCs w:val="16"/>
                </w:rPr>
                <w:t>27</w:t>
              </w:r>
            </w:hyperlink>
          </w:p>
        </w:tc>
      </w:tr>
      <w:tr w:rsidR="00534310" w:rsidRPr="005F7586" w14:paraId="72E3A4C2" w14:textId="77777777" w:rsidTr="00A118F2">
        <w:trPr>
          <w:jc w:val="center"/>
        </w:trPr>
        <w:tc>
          <w:tcPr>
            <w:tcW w:w="1651" w:type="dxa"/>
            <w:tcBorders>
              <w:left w:val="single" w:sz="4" w:space="0" w:color="auto"/>
              <w:right w:val="single" w:sz="4" w:space="0" w:color="auto"/>
            </w:tcBorders>
            <w:shd w:val="clear" w:color="auto" w:fill="auto"/>
            <w:vAlign w:val="center"/>
          </w:tcPr>
          <w:p w14:paraId="319F427B" w14:textId="56AC27B5"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(47,929)</w:t>
            </w:r>
          </w:p>
        </w:tc>
        <w:tc>
          <w:tcPr>
            <w:tcW w:w="3517" w:type="dxa"/>
            <w:tcBorders>
              <w:left w:val="single" w:sz="4" w:space="0" w:color="auto"/>
              <w:right w:val="single" w:sz="4" w:space="0" w:color="auto"/>
            </w:tcBorders>
            <w:vAlign w:val="bottom"/>
          </w:tcPr>
          <w:p w14:paraId="45C646B8" w14:textId="77777777" w:rsidR="00534310" w:rsidRPr="005F7586" w:rsidRDefault="00534310" w:rsidP="00534310">
            <w:pPr>
              <w:rPr>
                <w:rFonts w:ascii="Verdana" w:hAnsi="Verdana" w:cs="Arial"/>
                <w:sz w:val="16"/>
                <w:szCs w:val="16"/>
              </w:rPr>
            </w:pPr>
            <w:r w:rsidRPr="005F7586">
              <w:rPr>
                <w:rFonts w:ascii="Verdana" w:hAnsi="Verdana" w:cs="Arial"/>
                <w:sz w:val="16"/>
                <w:szCs w:val="16"/>
              </w:rPr>
              <w:t>Short Term Creditors</w:t>
            </w:r>
          </w:p>
        </w:tc>
        <w:tc>
          <w:tcPr>
            <w:tcW w:w="1318" w:type="dxa"/>
            <w:tcBorders>
              <w:left w:val="single" w:sz="4" w:space="0" w:color="auto"/>
              <w:right w:val="single" w:sz="4" w:space="0" w:color="auto"/>
            </w:tcBorders>
            <w:shd w:val="clear" w:color="auto" w:fill="auto"/>
            <w:vAlign w:val="center"/>
          </w:tcPr>
          <w:p w14:paraId="6293D91C" w14:textId="5A55F756"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(71,233)</w:t>
            </w:r>
          </w:p>
        </w:tc>
        <w:tc>
          <w:tcPr>
            <w:tcW w:w="1302" w:type="dxa"/>
            <w:tcBorders>
              <w:left w:val="single" w:sz="4" w:space="0" w:color="auto"/>
              <w:right w:val="single" w:sz="4" w:space="0" w:color="auto"/>
            </w:tcBorders>
            <w:shd w:val="clear" w:color="auto" w:fill="auto"/>
            <w:vAlign w:val="center"/>
          </w:tcPr>
          <w:p w14:paraId="5CFCDFF6" w14:textId="7803193D"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tcPr>
          <w:p w14:paraId="6C28C392" w14:textId="2E6F27F3" w:rsidR="00534310" w:rsidRPr="005F7586" w:rsidRDefault="00000000" w:rsidP="00534310">
            <w:pPr>
              <w:jc w:val="center"/>
              <w:rPr>
                <w:rFonts w:ascii="Verdana" w:hAnsi="Verdana"/>
                <w:sz w:val="16"/>
                <w:szCs w:val="16"/>
              </w:rPr>
            </w:pPr>
            <w:hyperlink w:anchor="Note32" w:history="1">
              <w:r w:rsidR="00534310" w:rsidRPr="005F7586">
                <w:rPr>
                  <w:rStyle w:val="Hyperlink"/>
                  <w:rFonts w:ascii="Verdana" w:hAnsi="Verdana"/>
                  <w:sz w:val="16"/>
                  <w:szCs w:val="16"/>
                </w:rPr>
                <w:t>32</w:t>
              </w:r>
            </w:hyperlink>
          </w:p>
        </w:tc>
      </w:tr>
      <w:tr w:rsidR="00534310" w:rsidRPr="005F7586" w14:paraId="57EC586A" w14:textId="77777777" w:rsidTr="00A118F2">
        <w:trPr>
          <w:jc w:val="center"/>
        </w:trPr>
        <w:tc>
          <w:tcPr>
            <w:tcW w:w="1651" w:type="dxa"/>
            <w:tcBorders>
              <w:left w:val="single" w:sz="4" w:space="0" w:color="auto"/>
              <w:right w:val="single" w:sz="4" w:space="0" w:color="auto"/>
            </w:tcBorders>
            <w:shd w:val="clear" w:color="auto" w:fill="auto"/>
            <w:vAlign w:val="center"/>
          </w:tcPr>
          <w:p w14:paraId="223495E6" w14:textId="2AF89A53"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(6,368)</w:t>
            </w:r>
          </w:p>
        </w:tc>
        <w:tc>
          <w:tcPr>
            <w:tcW w:w="3517" w:type="dxa"/>
            <w:tcBorders>
              <w:left w:val="single" w:sz="4" w:space="0" w:color="auto"/>
              <w:right w:val="single" w:sz="4" w:space="0" w:color="auto"/>
            </w:tcBorders>
            <w:vAlign w:val="bottom"/>
          </w:tcPr>
          <w:p w14:paraId="56674FED" w14:textId="77777777" w:rsidR="00534310" w:rsidRPr="005F7586" w:rsidRDefault="00534310" w:rsidP="00534310">
            <w:pPr>
              <w:rPr>
                <w:rFonts w:ascii="Verdana" w:hAnsi="Verdana" w:cs="Arial"/>
                <w:sz w:val="16"/>
                <w:szCs w:val="16"/>
              </w:rPr>
            </w:pPr>
            <w:r w:rsidRPr="005F7586">
              <w:rPr>
                <w:rFonts w:ascii="Verdana" w:hAnsi="Verdana" w:cs="Arial"/>
                <w:sz w:val="16"/>
                <w:szCs w:val="16"/>
              </w:rPr>
              <w:t>Short Term Provisions</w:t>
            </w:r>
          </w:p>
        </w:tc>
        <w:tc>
          <w:tcPr>
            <w:tcW w:w="1318" w:type="dxa"/>
            <w:tcBorders>
              <w:left w:val="single" w:sz="4" w:space="0" w:color="auto"/>
              <w:right w:val="single" w:sz="4" w:space="0" w:color="auto"/>
            </w:tcBorders>
            <w:shd w:val="clear" w:color="auto" w:fill="auto"/>
            <w:vAlign w:val="center"/>
          </w:tcPr>
          <w:p w14:paraId="547219DA" w14:textId="66DFF0D7"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(4,754)</w:t>
            </w:r>
          </w:p>
        </w:tc>
        <w:tc>
          <w:tcPr>
            <w:tcW w:w="1302" w:type="dxa"/>
            <w:tcBorders>
              <w:left w:val="single" w:sz="4" w:space="0" w:color="auto"/>
              <w:right w:val="single" w:sz="4" w:space="0" w:color="auto"/>
            </w:tcBorders>
            <w:shd w:val="clear" w:color="auto" w:fill="auto"/>
            <w:vAlign w:val="center"/>
          </w:tcPr>
          <w:p w14:paraId="3856A978" w14:textId="57A6353A"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tcPr>
          <w:p w14:paraId="6FB0424C" w14:textId="4BB34E1C" w:rsidR="00534310" w:rsidRPr="005F7586" w:rsidRDefault="00000000" w:rsidP="00534310">
            <w:pPr>
              <w:jc w:val="center"/>
              <w:rPr>
                <w:rFonts w:ascii="Verdana" w:hAnsi="Verdana"/>
                <w:sz w:val="16"/>
                <w:szCs w:val="16"/>
              </w:rPr>
            </w:pPr>
            <w:hyperlink w:anchor="Note34" w:history="1">
              <w:r w:rsidR="00534310" w:rsidRPr="005F7586">
                <w:rPr>
                  <w:rStyle w:val="Hyperlink"/>
                  <w:rFonts w:ascii="Verdana" w:hAnsi="Verdana"/>
                  <w:sz w:val="16"/>
                  <w:szCs w:val="16"/>
                </w:rPr>
                <w:t>34</w:t>
              </w:r>
            </w:hyperlink>
          </w:p>
        </w:tc>
      </w:tr>
      <w:tr w:rsidR="00534310" w:rsidRPr="005F7586" w14:paraId="75C16957" w14:textId="77777777" w:rsidTr="00A118F2">
        <w:trPr>
          <w:jc w:val="center"/>
        </w:trPr>
        <w:tc>
          <w:tcPr>
            <w:tcW w:w="1651" w:type="dxa"/>
            <w:tcBorders>
              <w:left w:val="single" w:sz="4" w:space="0" w:color="auto"/>
              <w:right w:val="single" w:sz="4" w:space="0" w:color="auto"/>
            </w:tcBorders>
            <w:shd w:val="clear" w:color="auto" w:fill="auto"/>
            <w:vAlign w:val="center"/>
          </w:tcPr>
          <w:p w14:paraId="2108CF9F" w14:textId="610731D9"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(23,602)</w:t>
            </w:r>
          </w:p>
        </w:tc>
        <w:tc>
          <w:tcPr>
            <w:tcW w:w="3517" w:type="dxa"/>
            <w:tcBorders>
              <w:left w:val="single" w:sz="4" w:space="0" w:color="auto"/>
              <w:right w:val="single" w:sz="4" w:space="0" w:color="auto"/>
            </w:tcBorders>
            <w:vAlign w:val="bottom"/>
          </w:tcPr>
          <w:p w14:paraId="6A11DCED" w14:textId="77777777" w:rsidR="00534310" w:rsidRPr="005F7586" w:rsidRDefault="00534310" w:rsidP="00534310">
            <w:pPr>
              <w:rPr>
                <w:rFonts w:ascii="Verdana" w:hAnsi="Verdana" w:cs="Arial"/>
                <w:sz w:val="16"/>
                <w:szCs w:val="16"/>
              </w:rPr>
            </w:pPr>
            <w:r w:rsidRPr="005F7586">
              <w:rPr>
                <w:rFonts w:ascii="Verdana" w:hAnsi="Verdana" w:cs="Arial"/>
                <w:sz w:val="16"/>
                <w:szCs w:val="16"/>
              </w:rPr>
              <w:t>Capital Grants Receipts in Advance</w:t>
            </w:r>
          </w:p>
        </w:tc>
        <w:tc>
          <w:tcPr>
            <w:tcW w:w="1318" w:type="dxa"/>
            <w:tcBorders>
              <w:left w:val="single" w:sz="4" w:space="0" w:color="auto"/>
              <w:right w:val="single" w:sz="4" w:space="0" w:color="auto"/>
            </w:tcBorders>
            <w:shd w:val="clear" w:color="auto" w:fill="auto"/>
            <w:vAlign w:val="center"/>
          </w:tcPr>
          <w:p w14:paraId="4A556BF4" w14:textId="3997B35B"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(34,528)</w:t>
            </w:r>
          </w:p>
        </w:tc>
        <w:tc>
          <w:tcPr>
            <w:tcW w:w="1302" w:type="dxa"/>
            <w:tcBorders>
              <w:left w:val="single" w:sz="4" w:space="0" w:color="auto"/>
              <w:right w:val="single" w:sz="4" w:space="0" w:color="auto"/>
            </w:tcBorders>
            <w:shd w:val="clear" w:color="auto" w:fill="auto"/>
            <w:vAlign w:val="center"/>
          </w:tcPr>
          <w:p w14:paraId="4A1B5325" w14:textId="254B0DCF"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155194AD" w14:textId="38C85799" w:rsidR="00534310" w:rsidRPr="005F7586" w:rsidRDefault="00000000" w:rsidP="00534310">
            <w:pPr>
              <w:jc w:val="center"/>
              <w:rPr>
                <w:rFonts w:ascii="Verdana" w:hAnsi="Verdana"/>
                <w:sz w:val="16"/>
                <w:szCs w:val="16"/>
              </w:rPr>
            </w:pPr>
            <w:hyperlink w:anchor="Note33" w:history="1">
              <w:r w:rsidR="00534310" w:rsidRPr="005F7586">
                <w:rPr>
                  <w:rStyle w:val="Hyperlink"/>
                  <w:rFonts w:ascii="Verdana" w:hAnsi="Verdana"/>
                  <w:sz w:val="16"/>
                  <w:szCs w:val="16"/>
                </w:rPr>
                <w:t>33</w:t>
              </w:r>
            </w:hyperlink>
          </w:p>
        </w:tc>
      </w:tr>
      <w:tr w:rsidR="00534310" w:rsidRPr="005F7586" w14:paraId="4D676611" w14:textId="77777777" w:rsidTr="00A118F2">
        <w:trPr>
          <w:jc w:val="center"/>
        </w:trPr>
        <w:tc>
          <w:tcPr>
            <w:tcW w:w="1651" w:type="dxa"/>
            <w:tcBorders>
              <w:left w:val="single" w:sz="4" w:space="0" w:color="auto"/>
              <w:right w:val="single" w:sz="4" w:space="0" w:color="auto"/>
            </w:tcBorders>
            <w:shd w:val="clear" w:color="auto" w:fill="auto"/>
            <w:vAlign w:val="center"/>
          </w:tcPr>
          <w:p w14:paraId="17F32D2A" w14:textId="47A9A624"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(6,295)</w:t>
            </w:r>
          </w:p>
        </w:tc>
        <w:tc>
          <w:tcPr>
            <w:tcW w:w="3517" w:type="dxa"/>
            <w:tcBorders>
              <w:left w:val="single" w:sz="4" w:space="0" w:color="auto"/>
              <w:right w:val="single" w:sz="4" w:space="0" w:color="auto"/>
            </w:tcBorders>
            <w:vAlign w:val="bottom"/>
          </w:tcPr>
          <w:p w14:paraId="67184FCA" w14:textId="77777777" w:rsidR="00534310" w:rsidRPr="005F7586" w:rsidRDefault="00534310" w:rsidP="00534310">
            <w:pPr>
              <w:rPr>
                <w:rFonts w:ascii="Verdana" w:hAnsi="Verdana" w:cs="Arial"/>
                <w:sz w:val="16"/>
                <w:szCs w:val="16"/>
              </w:rPr>
            </w:pPr>
            <w:r w:rsidRPr="005F7586">
              <w:rPr>
                <w:rFonts w:ascii="Verdana" w:hAnsi="Verdana" w:cs="Arial"/>
                <w:sz w:val="16"/>
                <w:szCs w:val="16"/>
              </w:rPr>
              <w:t>Revenue Grants Receipts in Advance</w:t>
            </w:r>
          </w:p>
        </w:tc>
        <w:tc>
          <w:tcPr>
            <w:tcW w:w="1318" w:type="dxa"/>
            <w:tcBorders>
              <w:left w:val="single" w:sz="4" w:space="0" w:color="auto"/>
              <w:right w:val="single" w:sz="4" w:space="0" w:color="auto"/>
            </w:tcBorders>
            <w:shd w:val="clear" w:color="auto" w:fill="auto"/>
            <w:vAlign w:val="center"/>
          </w:tcPr>
          <w:p w14:paraId="2AB9E6AE" w14:textId="5C6899CD"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(3,335)</w:t>
            </w:r>
          </w:p>
        </w:tc>
        <w:tc>
          <w:tcPr>
            <w:tcW w:w="1302" w:type="dxa"/>
            <w:tcBorders>
              <w:left w:val="single" w:sz="4" w:space="0" w:color="auto"/>
              <w:right w:val="single" w:sz="4" w:space="0" w:color="auto"/>
            </w:tcBorders>
            <w:shd w:val="clear" w:color="auto" w:fill="auto"/>
            <w:vAlign w:val="center"/>
          </w:tcPr>
          <w:p w14:paraId="38D36313" w14:textId="613D87C2"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208C9CC8" w14:textId="795C5902" w:rsidR="00534310" w:rsidRPr="005F7586" w:rsidRDefault="00000000" w:rsidP="00534310">
            <w:pPr>
              <w:jc w:val="center"/>
              <w:rPr>
                <w:rFonts w:ascii="Verdana" w:hAnsi="Verdana"/>
                <w:sz w:val="16"/>
                <w:szCs w:val="16"/>
              </w:rPr>
            </w:pPr>
            <w:hyperlink w:anchor="Note33" w:history="1">
              <w:r w:rsidR="00534310" w:rsidRPr="005F7586">
                <w:rPr>
                  <w:rStyle w:val="Hyperlink"/>
                  <w:rFonts w:ascii="Verdana" w:hAnsi="Verdana"/>
                  <w:sz w:val="16"/>
                  <w:szCs w:val="16"/>
                </w:rPr>
                <w:t>33</w:t>
              </w:r>
            </w:hyperlink>
          </w:p>
        </w:tc>
      </w:tr>
      <w:tr w:rsidR="00534310" w:rsidRPr="005F7586" w14:paraId="5DD0B439" w14:textId="77777777" w:rsidTr="00754E10">
        <w:trPr>
          <w:jc w:val="center"/>
        </w:trPr>
        <w:tc>
          <w:tcPr>
            <w:tcW w:w="1651" w:type="dxa"/>
            <w:tcBorders>
              <w:top w:val="single" w:sz="4" w:space="0" w:color="auto"/>
              <w:left w:val="single" w:sz="4" w:space="0" w:color="auto"/>
              <w:right w:val="single" w:sz="4" w:space="0" w:color="auto"/>
            </w:tcBorders>
            <w:vAlign w:val="center"/>
          </w:tcPr>
          <w:p w14:paraId="12C389F9" w14:textId="1CFC7AB6"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(114,779)</w:t>
            </w:r>
          </w:p>
        </w:tc>
        <w:tc>
          <w:tcPr>
            <w:tcW w:w="3517" w:type="dxa"/>
            <w:tcBorders>
              <w:left w:val="single" w:sz="4" w:space="0" w:color="auto"/>
              <w:right w:val="single" w:sz="4" w:space="0" w:color="auto"/>
            </w:tcBorders>
            <w:vAlign w:val="bottom"/>
          </w:tcPr>
          <w:p w14:paraId="7290C93B" w14:textId="77777777" w:rsidR="00534310" w:rsidRPr="005F7586" w:rsidRDefault="00534310" w:rsidP="00534310">
            <w:pPr>
              <w:rPr>
                <w:rFonts w:ascii="Verdana" w:hAnsi="Verdana" w:cs="Arial"/>
                <w:b/>
                <w:bCs/>
                <w:sz w:val="16"/>
                <w:szCs w:val="16"/>
              </w:rPr>
            </w:pPr>
            <w:r w:rsidRPr="005F7586">
              <w:rPr>
                <w:rFonts w:ascii="Verdana" w:hAnsi="Verdana" w:cs="Arial"/>
                <w:b/>
                <w:bCs/>
                <w:sz w:val="16"/>
                <w:szCs w:val="16"/>
              </w:rPr>
              <w:t>Total Current Liabilities</w:t>
            </w:r>
          </w:p>
        </w:tc>
        <w:tc>
          <w:tcPr>
            <w:tcW w:w="1318" w:type="dxa"/>
            <w:tcBorders>
              <w:top w:val="single" w:sz="4" w:space="0" w:color="auto"/>
              <w:left w:val="single" w:sz="4" w:space="0" w:color="auto"/>
              <w:right w:val="single" w:sz="4" w:space="0" w:color="auto"/>
            </w:tcBorders>
            <w:shd w:val="clear" w:color="auto" w:fill="auto"/>
            <w:vAlign w:val="center"/>
          </w:tcPr>
          <w:p w14:paraId="3784C9FB" w14:textId="31A90C59"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7C456B3C" w14:textId="15926E11"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(159,585)</w:t>
            </w:r>
          </w:p>
        </w:tc>
        <w:tc>
          <w:tcPr>
            <w:tcW w:w="1151" w:type="dxa"/>
            <w:tcBorders>
              <w:left w:val="single" w:sz="4" w:space="0" w:color="auto"/>
            </w:tcBorders>
            <w:shd w:val="clear" w:color="auto" w:fill="auto"/>
          </w:tcPr>
          <w:p w14:paraId="0E2FE0D3" w14:textId="77777777" w:rsidR="00534310" w:rsidRPr="005F7586" w:rsidRDefault="00534310" w:rsidP="00534310">
            <w:pPr>
              <w:jc w:val="center"/>
              <w:rPr>
                <w:rFonts w:ascii="Verdana" w:hAnsi="Verdana"/>
                <w:sz w:val="16"/>
                <w:szCs w:val="16"/>
              </w:rPr>
            </w:pPr>
          </w:p>
        </w:tc>
      </w:tr>
      <w:tr w:rsidR="00534310" w:rsidRPr="005F7586" w14:paraId="335C21AA" w14:textId="77777777" w:rsidTr="00754E10">
        <w:trPr>
          <w:jc w:val="center"/>
        </w:trPr>
        <w:tc>
          <w:tcPr>
            <w:tcW w:w="1651" w:type="dxa"/>
            <w:tcBorders>
              <w:left w:val="single" w:sz="4" w:space="0" w:color="auto"/>
              <w:right w:val="single" w:sz="4" w:space="0" w:color="auto"/>
            </w:tcBorders>
            <w:vAlign w:val="center"/>
          </w:tcPr>
          <w:p w14:paraId="2A9EEA0A" w14:textId="77777777" w:rsidR="00534310" w:rsidRPr="005F7586" w:rsidRDefault="00534310" w:rsidP="00534310">
            <w:pPr>
              <w:jc w:val="right"/>
              <w:rPr>
                <w:rFonts w:ascii="Verdana" w:hAnsi="Verdana" w:cs="Arial"/>
                <w:b/>
                <w:bCs/>
                <w:sz w:val="16"/>
                <w:szCs w:val="16"/>
              </w:rPr>
            </w:pPr>
            <w:r w:rsidRPr="005F7586">
              <w:rPr>
                <w:rFonts w:ascii="Verdana" w:hAnsi="Verdana" w:cs="Calibri"/>
                <w:b/>
                <w:bCs/>
                <w:color w:val="000000"/>
                <w:sz w:val="16"/>
                <w:szCs w:val="16"/>
              </w:rPr>
              <w:t> </w:t>
            </w:r>
          </w:p>
        </w:tc>
        <w:tc>
          <w:tcPr>
            <w:tcW w:w="3517" w:type="dxa"/>
            <w:tcBorders>
              <w:left w:val="single" w:sz="4" w:space="0" w:color="auto"/>
              <w:right w:val="single" w:sz="4" w:space="0" w:color="auto"/>
            </w:tcBorders>
            <w:vAlign w:val="bottom"/>
          </w:tcPr>
          <w:p w14:paraId="2D855AB9" w14:textId="77777777" w:rsidR="00534310" w:rsidRPr="005F7586" w:rsidRDefault="00534310" w:rsidP="00534310">
            <w:pPr>
              <w:rPr>
                <w:rFonts w:ascii="Verdana" w:hAnsi="Verdana" w:cs="Arial"/>
                <w:b/>
                <w:bCs/>
                <w:sz w:val="16"/>
                <w:szCs w:val="16"/>
              </w:rPr>
            </w:pPr>
            <w:r w:rsidRPr="005F7586">
              <w:rPr>
                <w:rFonts w:ascii="Verdana" w:hAnsi="Verdana" w:cs="Arial"/>
                <w:b/>
                <w:bCs/>
                <w:sz w:val="16"/>
                <w:szCs w:val="16"/>
              </w:rPr>
              <w:t> </w:t>
            </w:r>
          </w:p>
        </w:tc>
        <w:tc>
          <w:tcPr>
            <w:tcW w:w="1318" w:type="dxa"/>
            <w:tcBorders>
              <w:left w:val="single" w:sz="4" w:space="0" w:color="auto"/>
              <w:right w:val="single" w:sz="4" w:space="0" w:color="auto"/>
            </w:tcBorders>
            <w:shd w:val="clear" w:color="auto" w:fill="auto"/>
            <w:vAlign w:val="center"/>
          </w:tcPr>
          <w:p w14:paraId="6FF643EB" w14:textId="500CFB47"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left w:val="single" w:sz="4" w:space="0" w:color="auto"/>
              <w:right w:val="single" w:sz="4" w:space="0" w:color="auto"/>
            </w:tcBorders>
            <w:shd w:val="clear" w:color="auto" w:fill="auto"/>
            <w:vAlign w:val="center"/>
          </w:tcPr>
          <w:p w14:paraId="559890F8" w14:textId="272E0CD2"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58FE6B02" w14:textId="77777777" w:rsidR="00534310" w:rsidRPr="005F7586" w:rsidRDefault="00534310" w:rsidP="00534310">
            <w:pPr>
              <w:jc w:val="center"/>
              <w:rPr>
                <w:rFonts w:ascii="Verdana" w:hAnsi="Verdana"/>
                <w:sz w:val="16"/>
                <w:szCs w:val="16"/>
              </w:rPr>
            </w:pPr>
          </w:p>
        </w:tc>
      </w:tr>
      <w:tr w:rsidR="00534310" w:rsidRPr="005F7586" w14:paraId="30159D12" w14:textId="77777777" w:rsidTr="00754E10">
        <w:trPr>
          <w:jc w:val="center"/>
        </w:trPr>
        <w:tc>
          <w:tcPr>
            <w:tcW w:w="1651" w:type="dxa"/>
            <w:tcBorders>
              <w:left w:val="single" w:sz="4" w:space="0" w:color="auto"/>
              <w:right w:val="single" w:sz="4" w:space="0" w:color="auto"/>
            </w:tcBorders>
            <w:vAlign w:val="center"/>
          </w:tcPr>
          <w:p w14:paraId="70844CD9" w14:textId="77777777" w:rsidR="00534310" w:rsidRPr="005F7586" w:rsidRDefault="00534310" w:rsidP="00534310">
            <w:pPr>
              <w:jc w:val="right"/>
              <w:rPr>
                <w:rFonts w:ascii="Verdana" w:hAnsi="Verdana" w:cs="Arial"/>
                <w:b/>
                <w:bCs/>
                <w:sz w:val="16"/>
                <w:szCs w:val="16"/>
              </w:rPr>
            </w:pPr>
            <w:r w:rsidRPr="005F7586">
              <w:rPr>
                <w:rFonts w:ascii="Verdana" w:hAnsi="Verdana" w:cs="Calibri"/>
                <w:b/>
                <w:bCs/>
                <w:color w:val="000000"/>
                <w:sz w:val="16"/>
                <w:szCs w:val="16"/>
              </w:rPr>
              <w:t> </w:t>
            </w:r>
          </w:p>
        </w:tc>
        <w:tc>
          <w:tcPr>
            <w:tcW w:w="3517" w:type="dxa"/>
            <w:tcBorders>
              <w:left w:val="single" w:sz="4" w:space="0" w:color="auto"/>
              <w:right w:val="single" w:sz="4" w:space="0" w:color="auto"/>
            </w:tcBorders>
            <w:vAlign w:val="bottom"/>
          </w:tcPr>
          <w:p w14:paraId="1E8515B9" w14:textId="77777777" w:rsidR="00534310" w:rsidRPr="005F7586" w:rsidRDefault="00534310" w:rsidP="00534310">
            <w:pPr>
              <w:rPr>
                <w:rFonts w:ascii="Verdana" w:hAnsi="Verdana" w:cs="Arial"/>
                <w:b/>
                <w:bCs/>
                <w:sz w:val="16"/>
                <w:szCs w:val="16"/>
              </w:rPr>
            </w:pPr>
            <w:r w:rsidRPr="005F7586">
              <w:rPr>
                <w:rFonts w:ascii="Verdana" w:hAnsi="Verdana" w:cs="Arial"/>
                <w:b/>
                <w:bCs/>
                <w:sz w:val="16"/>
                <w:szCs w:val="16"/>
              </w:rPr>
              <w:t>LONG TERM LIABILITIES</w:t>
            </w:r>
          </w:p>
        </w:tc>
        <w:tc>
          <w:tcPr>
            <w:tcW w:w="1318" w:type="dxa"/>
            <w:tcBorders>
              <w:left w:val="single" w:sz="4" w:space="0" w:color="auto"/>
              <w:right w:val="single" w:sz="4" w:space="0" w:color="auto"/>
            </w:tcBorders>
            <w:shd w:val="clear" w:color="auto" w:fill="auto"/>
            <w:vAlign w:val="center"/>
          </w:tcPr>
          <w:p w14:paraId="729F1B78" w14:textId="44695903"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left w:val="single" w:sz="4" w:space="0" w:color="auto"/>
              <w:right w:val="single" w:sz="4" w:space="0" w:color="auto"/>
            </w:tcBorders>
            <w:shd w:val="clear" w:color="auto" w:fill="auto"/>
            <w:vAlign w:val="center"/>
          </w:tcPr>
          <w:p w14:paraId="5CEDAC73" w14:textId="4F50FB42"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24FD9A4F" w14:textId="77777777" w:rsidR="00534310" w:rsidRPr="005F7586" w:rsidRDefault="00534310" w:rsidP="00534310">
            <w:pPr>
              <w:jc w:val="center"/>
              <w:rPr>
                <w:rFonts w:ascii="Verdana" w:hAnsi="Verdana"/>
                <w:sz w:val="16"/>
                <w:szCs w:val="16"/>
              </w:rPr>
            </w:pPr>
          </w:p>
        </w:tc>
      </w:tr>
      <w:tr w:rsidR="00534310" w:rsidRPr="005F7586" w14:paraId="42C73C72" w14:textId="77777777" w:rsidTr="00A118F2">
        <w:trPr>
          <w:jc w:val="center"/>
        </w:trPr>
        <w:tc>
          <w:tcPr>
            <w:tcW w:w="1651" w:type="dxa"/>
            <w:tcBorders>
              <w:left w:val="single" w:sz="4" w:space="0" w:color="auto"/>
              <w:right w:val="single" w:sz="4" w:space="0" w:color="auto"/>
            </w:tcBorders>
            <w:shd w:val="clear" w:color="auto" w:fill="auto"/>
            <w:vAlign w:val="center"/>
          </w:tcPr>
          <w:p w14:paraId="4837833F" w14:textId="4E13D6CF"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(628,230)</w:t>
            </w:r>
          </w:p>
        </w:tc>
        <w:tc>
          <w:tcPr>
            <w:tcW w:w="3517" w:type="dxa"/>
            <w:tcBorders>
              <w:left w:val="single" w:sz="4" w:space="0" w:color="auto"/>
              <w:right w:val="single" w:sz="4" w:space="0" w:color="auto"/>
            </w:tcBorders>
            <w:vAlign w:val="bottom"/>
          </w:tcPr>
          <w:p w14:paraId="14B2DB36" w14:textId="77777777" w:rsidR="00534310" w:rsidRPr="005F7586" w:rsidRDefault="00534310" w:rsidP="00534310">
            <w:pPr>
              <w:rPr>
                <w:rFonts w:ascii="Verdana" w:hAnsi="Verdana" w:cs="Arial"/>
                <w:sz w:val="16"/>
                <w:szCs w:val="16"/>
              </w:rPr>
            </w:pPr>
            <w:r w:rsidRPr="005F7586">
              <w:rPr>
                <w:rFonts w:ascii="Verdana" w:hAnsi="Verdana" w:cs="Arial"/>
                <w:sz w:val="16"/>
                <w:szCs w:val="16"/>
              </w:rPr>
              <w:t>Long Term Borrowing</w:t>
            </w:r>
          </w:p>
        </w:tc>
        <w:tc>
          <w:tcPr>
            <w:tcW w:w="1318" w:type="dxa"/>
            <w:tcBorders>
              <w:left w:val="single" w:sz="4" w:space="0" w:color="auto"/>
              <w:right w:val="single" w:sz="4" w:space="0" w:color="auto"/>
            </w:tcBorders>
            <w:shd w:val="clear" w:color="auto" w:fill="auto"/>
            <w:vAlign w:val="center"/>
          </w:tcPr>
          <w:p w14:paraId="2C90597F" w14:textId="038423E7"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(653,158)</w:t>
            </w:r>
          </w:p>
        </w:tc>
        <w:tc>
          <w:tcPr>
            <w:tcW w:w="1302" w:type="dxa"/>
            <w:tcBorders>
              <w:left w:val="single" w:sz="4" w:space="0" w:color="auto"/>
              <w:right w:val="single" w:sz="4" w:space="0" w:color="auto"/>
            </w:tcBorders>
            <w:shd w:val="clear" w:color="auto" w:fill="auto"/>
            <w:vAlign w:val="center"/>
          </w:tcPr>
          <w:p w14:paraId="38C61D6D" w14:textId="6FB4F32E"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2363B298" w14:textId="66CFA9B8" w:rsidR="00534310" w:rsidRPr="005F7586" w:rsidRDefault="00000000" w:rsidP="00534310">
            <w:pPr>
              <w:jc w:val="center"/>
              <w:rPr>
                <w:sz w:val="16"/>
                <w:szCs w:val="16"/>
              </w:rPr>
            </w:pPr>
            <w:hyperlink w:anchor="Note27" w:history="1">
              <w:r w:rsidR="00534310" w:rsidRPr="005F7586">
                <w:rPr>
                  <w:rStyle w:val="Hyperlink"/>
                  <w:rFonts w:ascii="Verdana" w:hAnsi="Verdana"/>
                  <w:sz w:val="16"/>
                  <w:szCs w:val="16"/>
                </w:rPr>
                <w:t>27</w:t>
              </w:r>
            </w:hyperlink>
          </w:p>
        </w:tc>
      </w:tr>
      <w:tr w:rsidR="00534310" w:rsidRPr="005F7586" w14:paraId="56DACEFF" w14:textId="77777777" w:rsidTr="00A118F2">
        <w:trPr>
          <w:jc w:val="center"/>
        </w:trPr>
        <w:tc>
          <w:tcPr>
            <w:tcW w:w="1651" w:type="dxa"/>
            <w:tcBorders>
              <w:left w:val="single" w:sz="4" w:space="0" w:color="auto"/>
              <w:right w:val="single" w:sz="4" w:space="0" w:color="auto"/>
            </w:tcBorders>
            <w:shd w:val="clear" w:color="auto" w:fill="auto"/>
            <w:vAlign w:val="center"/>
          </w:tcPr>
          <w:p w14:paraId="7066C956" w14:textId="1A3ED395"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(194,062)</w:t>
            </w:r>
          </w:p>
        </w:tc>
        <w:tc>
          <w:tcPr>
            <w:tcW w:w="3517" w:type="dxa"/>
            <w:tcBorders>
              <w:left w:val="single" w:sz="4" w:space="0" w:color="auto"/>
              <w:right w:val="single" w:sz="4" w:space="0" w:color="auto"/>
            </w:tcBorders>
            <w:vAlign w:val="bottom"/>
          </w:tcPr>
          <w:p w14:paraId="3246E5F9" w14:textId="77777777" w:rsidR="00534310" w:rsidRPr="005F7586" w:rsidRDefault="00534310" w:rsidP="00534310">
            <w:pPr>
              <w:rPr>
                <w:rFonts w:ascii="Verdana" w:hAnsi="Verdana" w:cs="Arial"/>
                <w:sz w:val="16"/>
                <w:szCs w:val="16"/>
              </w:rPr>
            </w:pPr>
            <w:r w:rsidRPr="005F7586">
              <w:rPr>
                <w:rFonts w:ascii="Verdana" w:hAnsi="Verdana" w:cs="Arial"/>
                <w:sz w:val="16"/>
                <w:szCs w:val="16"/>
              </w:rPr>
              <w:t xml:space="preserve">Other </w:t>
            </w:r>
            <w:proofErr w:type="gramStart"/>
            <w:r w:rsidRPr="005F7586">
              <w:rPr>
                <w:rFonts w:ascii="Verdana" w:hAnsi="Verdana" w:cs="Arial"/>
                <w:sz w:val="16"/>
                <w:szCs w:val="16"/>
              </w:rPr>
              <w:t>Long Term</w:t>
            </w:r>
            <w:proofErr w:type="gramEnd"/>
            <w:r w:rsidRPr="005F7586">
              <w:rPr>
                <w:rFonts w:ascii="Verdana" w:hAnsi="Verdana" w:cs="Arial"/>
                <w:sz w:val="16"/>
                <w:szCs w:val="16"/>
              </w:rPr>
              <w:t xml:space="preserve"> Liabilities</w:t>
            </w:r>
          </w:p>
        </w:tc>
        <w:tc>
          <w:tcPr>
            <w:tcW w:w="1318" w:type="dxa"/>
            <w:tcBorders>
              <w:left w:val="single" w:sz="4" w:space="0" w:color="auto"/>
              <w:right w:val="single" w:sz="4" w:space="0" w:color="auto"/>
            </w:tcBorders>
            <w:shd w:val="clear" w:color="auto" w:fill="auto"/>
            <w:vAlign w:val="center"/>
          </w:tcPr>
          <w:p w14:paraId="64F15380" w14:textId="7B126BE9"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(185,633)</w:t>
            </w:r>
          </w:p>
        </w:tc>
        <w:tc>
          <w:tcPr>
            <w:tcW w:w="1302" w:type="dxa"/>
            <w:tcBorders>
              <w:left w:val="single" w:sz="4" w:space="0" w:color="auto"/>
              <w:right w:val="single" w:sz="4" w:space="0" w:color="auto"/>
            </w:tcBorders>
            <w:shd w:val="clear" w:color="auto" w:fill="auto"/>
            <w:vAlign w:val="center"/>
          </w:tcPr>
          <w:p w14:paraId="191D51BC" w14:textId="28DD2EF6"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14D552EB" w14:textId="47AEEBC2" w:rsidR="00534310" w:rsidRPr="005F7586" w:rsidRDefault="00000000" w:rsidP="00534310">
            <w:pPr>
              <w:jc w:val="center"/>
              <w:rPr>
                <w:sz w:val="16"/>
                <w:szCs w:val="16"/>
              </w:rPr>
            </w:pPr>
            <w:hyperlink w:anchor="Note27" w:history="1">
              <w:r w:rsidR="00534310" w:rsidRPr="005F7586">
                <w:rPr>
                  <w:rStyle w:val="Hyperlink"/>
                  <w:rFonts w:ascii="Verdana" w:hAnsi="Verdana"/>
                  <w:sz w:val="16"/>
                  <w:szCs w:val="16"/>
                </w:rPr>
                <w:t>27</w:t>
              </w:r>
            </w:hyperlink>
          </w:p>
        </w:tc>
      </w:tr>
      <w:tr w:rsidR="00534310" w:rsidRPr="005F7586" w14:paraId="746C613B" w14:textId="77777777" w:rsidTr="00A118F2">
        <w:trPr>
          <w:jc w:val="center"/>
        </w:trPr>
        <w:tc>
          <w:tcPr>
            <w:tcW w:w="1651" w:type="dxa"/>
            <w:tcBorders>
              <w:left w:val="single" w:sz="4" w:space="0" w:color="auto"/>
              <w:right w:val="single" w:sz="4" w:space="0" w:color="auto"/>
            </w:tcBorders>
            <w:shd w:val="clear" w:color="auto" w:fill="auto"/>
            <w:vAlign w:val="center"/>
          </w:tcPr>
          <w:p w14:paraId="2343ED5F" w14:textId="16526758"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(4,521)</w:t>
            </w:r>
          </w:p>
        </w:tc>
        <w:tc>
          <w:tcPr>
            <w:tcW w:w="3517" w:type="dxa"/>
            <w:tcBorders>
              <w:left w:val="single" w:sz="4" w:space="0" w:color="auto"/>
              <w:right w:val="single" w:sz="4" w:space="0" w:color="auto"/>
            </w:tcBorders>
            <w:vAlign w:val="bottom"/>
          </w:tcPr>
          <w:p w14:paraId="7FF61C17" w14:textId="77777777" w:rsidR="00534310" w:rsidRPr="005F7586" w:rsidRDefault="00534310" w:rsidP="00534310">
            <w:pPr>
              <w:rPr>
                <w:rFonts w:ascii="Verdana" w:hAnsi="Verdana" w:cs="Arial"/>
                <w:sz w:val="16"/>
                <w:szCs w:val="16"/>
              </w:rPr>
            </w:pPr>
            <w:r w:rsidRPr="005F7586">
              <w:rPr>
                <w:rFonts w:ascii="Verdana" w:hAnsi="Verdana" w:cs="Arial"/>
                <w:sz w:val="16"/>
                <w:szCs w:val="16"/>
              </w:rPr>
              <w:t>Long Term Provisions</w:t>
            </w:r>
          </w:p>
        </w:tc>
        <w:tc>
          <w:tcPr>
            <w:tcW w:w="1318" w:type="dxa"/>
            <w:tcBorders>
              <w:left w:val="single" w:sz="4" w:space="0" w:color="auto"/>
              <w:right w:val="single" w:sz="4" w:space="0" w:color="auto"/>
            </w:tcBorders>
            <w:shd w:val="clear" w:color="auto" w:fill="auto"/>
            <w:vAlign w:val="center"/>
          </w:tcPr>
          <w:p w14:paraId="1FA0A29B" w14:textId="0D721883"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(4,060)</w:t>
            </w:r>
          </w:p>
        </w:tc>
        <w:tc>
          <w:tcPr>
            <w:tcW w:w="1302" w:type="dxa"/>
            <w:tcBorders>
              <w:left w:val="single" w:sz="4" w:space="0" w:color="auto"/>
              <w:right w:val="single" w:sz="4" w:space="0" w:color="auto"/>
            </w:tcBorders>
            <w:shd w:val="clear" w:color="auto" w:fill="auto"/>
            <w:vAlign w:val="center"/>
          </w:tcPr>
          <w:p w14:paraId="708ADEB6" w14:textId="732988D2"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1A8ED41F" w14:textId="1C974B3E" w:rsidR="00534310" w:rsidRPr="005F7586" w:rsidRDefault="00000000" w:rsidP="00534310">
            <w:pPr>
              <w:jc w:val="center"/>
              <w:rPr>
                <w:rFonts w:ascii="Verdana" w:hAnsi="Verdana"/>
                <w:sz w:val="16"/>
                <w:szCs w:val="16"/>
              </w:rPr>
            </w:pPr>
            <w:hyperlink w:anchor="Note34" w:history="1">
              <w:r w:rsidR="00534310" w:rsidRPr="005F7586">
                <w:rPr>
                  <w:rStyle w:val="Hyperlink"/>
                  <w:rFonts w:ascii="Verdana" w:hAnsi="Verdana"/>
                  <w:sz w:val="16"/>
                  <w:szCs w:val="16"/>
                </w:rPr>
                <w:t>34</w:t>
              </w:r>
            </w:hyperlink>
          </w:p>
        </w:tc>
      </w:tr>
      <w:tr w:rsidR="00534310" w:rsidRPr="005F7586" w14:paraId="37A418CD" w14:textId="77777777" w:rsidTr="00A118F2">
        <w:trPr>
          <w:jc w:val="center"/>
        </w:trPr>
        <w:tc>
          <w:tcPr>
            <w:tcW w:w="1651" w:type="dxa"/>
            <w:tcBorders>
              <w:left w:val="single" w:sz="4" w:space="0" w:color="auto"/>
              <w:bottom w:val="single" w:sz="4" w:space="0" w:color="auto"/>
              <w:right w:val="single" w:sz="4" w:space="0" w:color="auto"/>
            </w:tcBorders>
            <w:shd w:val="clear" w:color="auto" w:fill="auto"/>
            <w:vAlign w:val="center"/>
          </w:tcPr>
          <w:p w14:paraId="7CDB0892" w14:textId="00264667"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(443,398)</w:t>
            </w:r>
          </w:p>
        </w:tc>
        <w:tc>
          <w:tcPr>
            <w:tcW w:w="3517" w:type="dxa"/>
            <w:tcBorders>
              <w:left w:val="single" w:sz="4" w:space="0" w:color="auto"/>
              <w:right w:val="single" w:sz="4" w:space="0" w:color="auto"/>
            </w:tcBorders>
            <w:vAlign w:val="bottom"/>
          </w:tcPr>
          <w:p w14:paraId="79E4B7DB" w14:textId="77777777" w:rsidR="00534310" w:rsidRPr="005F7586" w:rsidRDefault="00534310" w:rsidP="00534310">
            <w:pPr>
              <w:rPr>
                <w:rFonts w:ascii="Verdana" w:hAnsi="Verdana" w:cs="Arial"/>
                <w:sz w:val="16"/>
                <w:szCs w:val="16"/>
              </w:rPr>
            </w:pPr>
            <w:r w:rsidRPr="005F7586">
              <w:rPr>
                <w:rFonts w:ascii="Verdana" w:hAnsi="Verdana" w:cs="Arial"/>
                <w:sz w:val="16"/>
                <w:szCs w:val="16"/>
              </w:rPr>
              <w:t>Retirement Benefit Obligations</w:t>
            </w:r>
          </w:p>
        </w:tc>
        <w:tc>
          <w:tcPr>
            <w:tcW w:w="1318" w:type="dxa"/>
            <w:tcBorders>
              <w:left w:val="single" w:sz="4" w:space="0" w:color="auto"/>
              <w:bottom w:val="single" w:sz="4" w:space="0" w:color="auto"/>
              <w:right w:val="single" w:sz="4" w:space="0" w:color="auto"/>
            </w:tcBorders>
            <w:shd w:val="clear" w:color="auto" w:fill="auto"/>
            <w:vAlign w:val="center"/>
          </w:tcPr>
          <w:p w14:paraId="566E3F46" w14:textId="20A818B2" w:rsidR="00534310" w:rsidRPr="005F7586" w:rsidRDefault="001A7C85" w:rsidP="00534310">
            <w:pPr>
              <w:jc w:val="right"/>
              <w:rPr>
                <w:rFonts w:ascii="Verdana" w:hAnsi="Verdana" w:cs="Calibri"/>
                <w:color w:val="000000"/>
                <w:sz w:val="16"/>
                <w:szCs w:val="16"/>
              </w:rPr>
            </w:pPr>
            <w:r w:rsidRPr="005F7586">
              <w:rPr>
                <w:rFonts w:ascii="Verdana" w:hAnsi="Verdana" w:cs="Calibri"/>
                <w:color w:val="000000"/>
                <w:sz w:val="16"/>
                <w:szCs w:val="16"/>
              </w:rPr>
              <w:t>(327,466)</w:t>
            </w:r>
          </w:p>
        </w:tc>
        <w:tc>
          <w:tcPr>
            <w:tcW w:w="1302" w:type="dxa"/>
            <w:tcBorders>
              <w:left w:val="single" w:sz="4" w:space="0" w:color="auto"/>
              <w:bottom w:val="single" w:sz="4" w:space="0" w:color="auto"/>
              <w:right w:val="single" w:sz="4" w:space="0" w:color="auto"/>
            </w:tcBorders>
            <w:shd w:val="clear" w:color="auto" w:fill="auto"/>
            <w:vAlign w:val="center"/>
          </w:tcPr>
          <w:p w14:paraId="5E7E3DDD" w14:textId="7901EFD7"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2C183488" w14:textId="78D550BC" w:rsidR="00534310" w:rsidRPr="005F7586" w:rsidRDefault="00000000" w:rsidP="00534310">
            <w:pPr>
              <w:jc w:val="center"/>
              <w:rPr>
                <w:rFonts w:ascii="Verdana" w:hAnsi="Verdana"/>
                <w:sz w:val="16"/>
                <w:szCs w:val="16"/>
              </w:rPr>
            </w:pPr>
            <w:hyperlink w:anchor="Note37" w:history="1">
              <w:r w:rsidR="00534310" w:rsidRPr="005F7586">
                <w:rPr>
                  <w:rStyle w:val="Hyperlink"/>
                  <w:rFonts w:ascii="Verdana" w:hAnsi="Verdana"/>
                  <w:sz w:val="16"/>
                  <w:szCs w:val="16"/>
                </w:rPr>
                <w:t>37</w:t>
              </w:r>
            </w:hyperlink>
          </w:p>
        </w:tc>
      </w:tr>
      <w:tr w:rsidR="00534310" w:rsidRPr="005F7586" w14:paraId="0AFFB81E" w14:textId="77777777" w:rsidTr="00754E10">
        <w:trPr>
          <w:trHeight w:val="115"/>
          <w:jc w:val="center"/>
        </w:trPr>
        <w:tc>
          <w:tcPr>
            <w:tcW w:w="1651" w:type="dxa"/>
            <w:tcBorders>
              <w:top w:val="single" w:sz="4" w:space="0" w:color="auto"/>
              <w:left w:val="single" w:sz="4" w:space="0" w:color="auto"/>
              <w:right w:val="single" w:sz="4" w:space="0" w:color="auto"/>
            </w:tcBorders>
            <w:vAlign w:val="center"/>
          </w:tcPr>
          <w:p w14:paraId="2D5850AF" w14:textId="4BE90E61" w:rsidR="00534310" w:rsidRPr="005F7586" w:rsidRDefault="00534310" w:rsidP="00534310">
            <w:pPr>
              <w:jc w:val="right"/>
              <w:rPr>
                <w:rFonts w:ascii="Verdana" w:hAnsi="Verdana"/>
                <w:b/>
                <w:sz w:val="16"/>
                <w:szCs w:val="16"/>
              </w:rPr>
            </w:pPr>
            <w:r w:rsidRPr="005F7586">
              <w:rPr>
                <w:rFonts w:ascii="Verdana" w:hAnsi="Verdana" w:cs="Calibri"/>
                <w:b/>
                <w:bCs/>
                <w:color w:val="000000"/>
                <w:sz w:val="16"/>
                <w:szCs w:val="16"/>
              </w:rPr>
              <w:t>(1,270,211)</w:t>
            </w:r>
          </w:p>
        </w:tc>
        <w:tc>
          <w:tcPr>
            <w:tcW w:w="3517" w:type="dxa"/>
            <w:tcBorders>
              <w:left w:val="single" w:sz="4" w:space="0" w:color="auto"/>
              <w:right w:val="single" w:sz="4" w:space="0" w:color="auto"/>
            </w:tcBorders>
            <w:vAlign w:val="bottom"/>
          </w:tcPr>
          <w:p w14:paraId="301C05BE" w14:textId="77777777" w:rsidR="00534310" w:rsidRPr="005F7586" w:rsidRDefault="00534310" w:rsidP="00534310">
            <w:pPr>
              <w:rPr>
                <w:rFonts w:ascii="Verdana" w:hAnsi="Verdana" w:cs="Arial"/>
                <w:b/>
                <w:bCs/>
                <w:sz w:val="16"/>
                <w:szCs w:val="16"/>
              </w:rPr>
            </w:pPr>
            <w:r w:rsidRPr="005F7586">
              <w:rPr>
                <w:rFonts w:ascii="Verdana" w:hAnsi="Verdana" w:cs="Arial"/>
                <w:b/>
                <w:bCs/>
                <w:sz w:val="16"/>
                <w:szCs w:val="16"/>
              </w:rPr>
              <w:t xml:space="preserve">Total </w:t>
            </w:r>
            <w:proofErr w:type="gramStart"/>
            <w:r w:rsidRPr="005F7586">
              <w:rPr>
                <w:rFonts w:ascii="Verdana" w:hAnsi="Verdana" w:cs="Arial"/>
                <w:b/>
                <w:bCs/>
                <w:sz w:val="16"/>
                <w:szCs w:val="16"/>
              </w:rPr>
              <w:t>Long Term</w:t>
            </w:r>
            <w:proofErr w:type="gramEnd"/>
            <w:r w:rsidRPr="005F7586">
              <w:rPr>
                <w:rFonts w:ascii="Verdana" w:hAnsi="Verdana" w:cs="Arial"/>
                <w:b/>
                <w:bCs/>
                <w:sz w:val="16"/>
                <w:szCs w:val="16"/>
              </w:rPr>
              <w:t xml:space="preserve"> Liabilities</w:t>
            </w:r>
          </w:p>
        </w:tc>
        <w:tc>
          <w:tcPr>
            <w:tcW w:w="1318" w:type="dxa"/>
            <w:tcBorders>
              <w:top w:val="single" w:sz="4" w:space="0" w:color="auto"/>
              <w:left w:val="single" w:sz="4" w:space="0" w:color="auto"/>
              <w:right w:val="single" w:sz="4" w:space="0" w:color="auto"/>
            </w:tcBorders>
            <w:shd w:val="clear" w:color="auto" w:fill="auto"/>
            <w:vAlign w:val="center"/>
          </w:tcPr>
          <w:p w14:paraId="3E151E65" w14:textId="6DDF94B5"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4B3BD066" w14:textId="2CD7EF11"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(1,</w:t>
            </w:r>
            <w:r w:rsidR="001A7C85" w:rsidRPr="005F7586">
              <w:rPr>
                <w:rFonts w:ascii="Verdana" w:hAnsi="Verdana" w:cs="Calibri"/>
                <w:b/>
                <w:bCs/>
                <w:color w:val="000000"/>
                <w:sz w:val="16"/>
                <w:szCs w:val="16"/>
              </w:rPr>
              <w:t>170,317</w:t>
            </w:r>
            <w:r w:rsidRPr="005F7586">
              <w:rPr>
                <w:rFonts w:ascii="Verdana" w:hAnsi="Verdana" w:cs="Calibri"/>
                <w:b/>
                <w:bCs/>
                <w:color w:val="000000"/>
                <w:sz w:val="16"/>
                <w:szCs w:val="16"/>
              </w:rPr>
              <w:t>)</w:t>
            </w:r>
          </w:p>
        </w:tc>
        <w:tc>
          <w:tcPr>
            <w:tcW w:w="1151" w:type="dxa"/>
            <w:tcBorders>
              <w:left w:val="single" w:sz="4" w:space="0" w:color="auto"/>
            </w:tcBorders>
            <w:shd w:val="clear" w:color="auto" w:fill="auto"/>
          </w:tcPr>
          <w:p w14:paraId="50B6AC60" w14:textId="77777777" w:rsidR="00534310" w:rsidRPr="005F7586" w:rsidRDefault="00534310" w:rsidP="00534310">
            <w:pPr>
              <w:jc w:val="center"/>
              <w:rPr>
                <w:rFonts w:ascii="Verdana" w:hAnsi="Verdana"/>
                <w:sz w:val="16"/>
                <w:szCs w:val="16"/>
              </w:rPr>
            </w:pPr>
          </w:p>
        </w:tc>
      </w:tr>
      <w:tr w:rsidR="00534310" w:rsidRPr="005F7586" w14:paraId="774DC0E1" w14:textId="77777777" w:rsidTr="00754E10">
        <w:trPr>
          <w:trHeight w:val="115"/>
          <w:jc w:val="center"/>
        </w:trPr>
        <w:tc>
          <w:tcPr>
            <w:tcW w:w="1651" w:type="dxa"/>
            <w:tcBorders>
              <w:top w:val="single" w:sz="4" w:space="0" w:color="auto"/>
              <w:left w:val="single" w:sz="4" w:space="0" w:color="auto"/>
              <w:bottom w:val="single" w:sz="4" w:space="0" w:color="auto"/>
              <w:right w:val="single" w:sz="4" w:space="0" w:color="auto"/>
            </w:tcBorders>
            <w:vAlign w:val="center"/>
          </w:tcPr>
          <w:p w14:paraId="0F471731" w14:textId="77777777" w:rsidR="00534310" w:rsidRPr="005F7586" w:rsidRDefault="00534310" w:rsidP="00534310">
            <w:pPr>
              <w:jc w:val="right"/>
              <w:rPr>
                <w:rFonts w:ascii="Verdana" w:hAnsi="Verdana"/>
                <w:b/>
                <w:sz w:val="16"/>
                <w:szCs w:val="16"/>
              </w:rPr>
            </w:pPr>
            <w:r w:rsidRPr="005F7586">
              <w:rPr>
                <w:rFonts w:ascii="Verdana" w:hAnsi="Verdana" w:cs="Calibri"/>
                <w:b/>
                <w:bCs/>
                <w:color w:val="000000"/>
                <w:sz w:val="16"/>
                <w:szCs w:val="16"/>
              </w:rPr>
              <w:t> </w:t>
            </w:r>
          </w:p>
        </w:tc>
        <w:tc>
          <w:tcPr>
            <w:tcW w:w="3517" w:type="dxa"/>
            <w:tcBorders>
              <w:left w:val="single" w:sz="4" w:space="0" w:color="auto"/>
              <w:bottom w:val="single" w:sz="4" w:space="0" w:color="auto"/>
              <w:right w:val="single" w:sz="4" w:space="0" w:color="auto"/>
            </w:tcBorders>
            <w:vAlign w:val="bottom"/>
          </w:tcPr>
          <w:p w14:paraId="3551606F" w14:textId="77777777" w:rsidR="00534310" w:rsidRPr="005F7586" w:rsidRDefault="00534310" w:rsidP="00534310">
            <w:pPr>
              <w:rPr>
                <w:rFonts w:ascii="Verdana" w:hAnsi="Verdana" w:cs="Arial"/>
                <w:b/>
                <w:bCs/>
                <w:sz w:val="16"/>
                <w:szCs w:val="16"/>
              </w:rPr>
            </w:pPr>
          </w:p>
        </w:tc>
        <w:tc>
          <w:tcPr>
            <w:tcW w:w="1318" w:type="dxa"/>
            <w:tcBorders>
              <w:left w:val="single" w:sz="4" w:space="0" w:color="auto"/>
              <w:bottom w:val="single" w:sz="4" w:space="0" w:color="auto"/>
              <w:right w:val="single" w:sz="4" w:space="0" w:color="auto"/>
            </w:tcBorders>
            <w:shd w:val="clear" w:color="auto" w:fill="auto"/>
            <w:vAlign w:val="center"/>
          </w:tcPr>
          <w:p w14:paraId="0DED4D8E" w14:textId="2976CF42"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02" w:type="dxa"/>
            <w:tcBorders>
              <w:left w:val="single" w:sz="4" w:space="0" w:color="auto"/>
              <w:bottom w:val="single" w:sz="4" w:space="0" w:color="auto"/>
              <w:right w:val="single" w:sz="4" w:space="0" w:color="auto"/>
            </w:tcBorders>
            <w:shd w:val="clear" w:color="auto" w:fill="auto"/>
            <w:vAlign w:val="center"/>
          </w:tcPr>
          <w:p w14:paraId="63C50225" w14:textId="060EB0D4"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1" w:type="dxa"/>
            <w:tcBorders>
              <w:left w:val="single" w:sz="4" w:space="0" w:color="auto"/>
            </w:tcBorders>
            <w:shd w:val="clear" w:color="auto" w:fill="auto"/>
          </w:tcPr>
          <w:p w14:paraId="17F0432D" w14:textId="77777777" w:rsidR="00534310" w:rsidRPr="005F7586" w:rsidRDefault="00534310" w:rsidP="00534310">
            <w:pPr>
              <w:jc w:val="center"/>
              <w:rPr>
                <w:rFonts w:ascii="Verdana" w:hAnsi="Verdana"/>
                <w:sz w:val="16"/>
                <w:szCs w:val="16"/>
              </w:rPr>
            </w:pPr>
          </w:p>
        </w:tc>
      </w:tr>
      <w:tr w:rsidR="00534310" w:rsidRPr="005F7586" w14:paraId="0BF0946D" w14:textId="77777777" w:rsidTr="00754E10">
        <w:trPr>
          <w:trHeight w:val="115"/>
          <w:jc w:val="center"/>
        </w:trPr>
        <w:tc>
          <w:tcPr>
            <w:tcW w:w="1651" w:type="dxa"/>
            <w:tcBorders>
              <w:top w:val="single" w:sz="4" w:space="0" w:color="auto"/>
              <w:left w:val="single" w:sz="4" w:space="0" w:color="auto"/>
              <w:bottom w:val="single" w:sz="4" w:space="0" w:color="auto"/>
              <w:right w:val="single" w:sz="4" w:space="0" w:color="auto"/>
            </w:tcBorders>
            <w:shd w:val="clear" w:color="auto" w:fill="D9D9D9"/>
            <w:vAlign w:val="center"/>
          </w:tcPr>
          <w:p w14:paraId="7CED6608" w14:textId="437DC8FC" w:rsidR="00534310" w:rsidRPr="005F7586" w:rsidRDefault="00534310" w:rsidP="00534310">
            <w:pPr>
              <w:jc w:val="right"/>
              <w:rPr>
                <w:rFonts w:ascii="Verdana" w:hAnsi="Verdana"/>
                <w:b/>
                <w:bCs/>
                <w:color w:val="000000"/>
                <w:sz w:val="16"/>
                <w:szCs w:val="16"/>
              </w:rPr>
            </w:pPr>
            <w:r w:rsidRPr="005F7586">
              <w:rPr>
                <w:rFonts w:ascii="Verdana" w:hAnsi="Verdana" w:cs="Calibri"/>
                <w:b/>
                <w:bCs/>
                <w:color w:val="000000"/>
                <w:sz w:val="16"/>
                <w:szCs w:val="16"/>
              </w:rPr>
              <w:t>(1,384,990)</w:t>
            </w:r>
          </w:p>
        </w:tc>
        <w:tc>
          <w:tcPr>
            <w:tcW w:w="3517" w:type="dxa"/>
            <w:tcBorders>
              <w:top w:val="single" w:sz="4" w:space="0" w:color="auto"/>
              <w:left w:val="single" w:sz="4" w:space="0" w:color="auto"/>
              <w:bottom w:val="single" w:sz="4" w:space="0" w:color="auto"/>
              <w:right w:val="single" w:sz="4" w:space="0" w:color="auto"/>
            </w:tcBorders>
            <w:shd w:val="clear" w:color="auto" w:fill="D9D9D9"/>
            <w:vAlign w:val="bottom"/>
          </w:tcPr>
          <w:p w14:paraId="3A702922" w14:textId="77777777" w:rsidR="00534310" w:rsidRPr="005F7586" w:rsidRDefault="00534310" w:rsidP="00534310">
            <w:pPr>
              <w:rPr>
                <w:rFonts w:ascii="Verdana" w:hAnsi="Verdana" w:cs="Arial"/>
                <w:b/>
                <w:bCs/>
                <w:sz w:val="16"/>
                <w:szCs w:val="16"/>
              </w:rPr>
            </w:pPr>
            <w:r w:rsidRPr="005F7586">
              <w:rPr>
                <w:rFonts w:ascii="Verdana" w:hAnsi="Verdana" w:cs="Arial"/>
                <w:b/>
                <w:bCs/>
                <w:sz w:val="16"/>
                <w:szCs w:val="16"/>
              </w:rPr>
              <w:t>TOTAL LIABILITIES</w:t>
            </w:r>
          </w:p>
        </w:tc>
        <w:tc>
          <w:tcPr>
            <w:tcW w:w="1318" w:type="dxa"/>
            <w:tcBorders>
              <w:top w:val="single" w:sz="4" w:space="0" w:color="auto"/>
              <w:left w:val="single" w:sz="4" w:space="0" w:color="auto"/>
              <w:bottom w:val="single" w:sz="4" w:space="0" w:color="auto"/>
              <w:right w:val="single" w:sz="4" w:space="0" w:color="auto"/>
            </w:tcBorders>
            <w:shd w:val="clear" w:color="auto" w:fill="D9D9D9"/>
            <w:vAlign w:val="center"/>
          </w:tcPr>
          <w:p w14:paraId="7BE6CA4D" w14:textId="7F1669DA"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tcPr>
          <w:p w14:paraId="5FEBDAB7" w14:textId="6F661173"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(1,</w:t>
            </w:r>
            <w:r w:rsidR="001A7C85" w:rsidRPr="005F7586">
              <w:rPr>
                <w:rFonts w:ascii="Verdana" w:hAnsi="Verdana" w:cs="Calibri"/>
                <w:b/>
                <w:bCs/>
                <w:color w:val="000000"/>
                <w:sz w:val="16"/>
                <w:szCs w:val="16"/>
              </w:rPr>
              <w:t>329,902</w:t>
            </w:r>
            <w:r w:rsidRPr="005F7586">
              <w:rPr>
                <w:rFonts w:ascii="Verdana" w:hAnsi="Verdana" w:cs="Calibri"/>
                <w:b/>
                <w:bCs/>
                <w:color w:val="000000"/>
                <w:sz w:val="16"/>
                <w:szCs w:val="16"/>
              </w:rPr>
              <w:t>)</w:t>
            </w:r>
          </w:p>
        </w:tc>
        <w:tc>
          <w:tcPr>
            <w:tcW w:w="1151" w:type="dxa"/>
            <w:tcBorders>
              <w:left w:val="single" w:sz="4" w:space="0" w:color="auto"/>
            </w:tcBorders>
            <w:shd w:val="clear" w:color="auto" w:fill="auto"/>
          </w:tcPr>
          <w:p w14:paraId="76328A4D" w14:textId="77777777" w:rsidR="00534310" w:rsidRPr="005F7586" w:rsidRDefault="00534310" w:rsidP="00534310">
            <w:pPr>
              <w:jc w:val="center"/>
              <w:rPr>
                <w:rFonts w:ascii="Verdana" w:hAnsi="Verdana"/>
                <w:sz w:val="16"/>
                <w:szCs w:val="16"/>
              </w:rPr>
            </w:pPr>
          </w:p>
        </w:tc>
      </w:tr>
      <w:tr w:rsidR="00534310" w:rsidRPr="005F7586" w14:paraId="59B3FD7D" w14:textId="77777777" w:rsidTr="00754E10">
        <w:trPr>
          <w:jc w:val="center"/>
        </w:trPr>
        <w:tc>
          <w:tcPr>
            <w:tcW w:w="1651" w:type="dxa"/>
            <w:tcBorders>
              <w:top w:val="single" w:sz="4" w:space="0" w:color="auto"/>
              <w:left w:val="single" w:sz="4" w:space="0" w:color="auto"/>
              <w:bottom w:val="single" w:sz="4" w:space="0" w:color="auto"/>
              <w:right w:val="single" w:sz="4" w:space="0" w:color="auto"/>
            </w:tcBorders>
            <w:vAlign w:val="center"/>
          </w:tcPr>
          <w:p w14:paraId="277AD52B" w14:textId="77777777" w:rsidR="00534310" w:rsidRPr="005F7586" w:rsidRDefault="00534310" w:rsidP="00534310">
            <w:pPr>
              <w:jc w:val="right"/>
              <w:rPr>
                <w:rFonts w:ascii="Verdana" w:hAnsi="Verdana"/>
                <w:color w:val="000000"/>
                <w:sz w:val="16"/>
                <w:szCs w:val="16"/>
              </w:rPr>
            </w:pPr>
            <w:r w:rsidRPr="005F7586">
              <w:rPr>
                <w:rFonts w:ascii="Verdana" w:hAnsi="Verdana" w:cs="Calibri"/>
                <w:color w:val="000000"/>
                <w:sz w:val="16"/>
                <w:szCs w:val="16"/>
              </w:rPr>
              <w:t> </w:t>
            </w:r>
          </w:p>
        </w:tc>
        <w:tc>
          <w:tcPr>
            <w:tcW w:w="3517" w:type="dxa"/>
            <w:tcBorders>
              <w:top w:val="single" w:sz="4" w:space="0" w:color="auto"/>
              <w:left w:val="single" w:sz="4" w:space="0" w:color="auto"/>
              <w:bottom w:val="single" w:sz="4" w:space="0" w:color="auto"/>
              <w:right w:val="single" w:sz="4" w:space="0" w:color="auto"/>
            </w:tcBorders>
            <w:vAlign w:val="bottom"/>
          </w:tcPr>
          <w:p w14:paraId="2E50959C" w14:textId="77777777" w:rsidR="00534310" w:rsidRPr="005F7586" w:rsidRDefault="00534310" w:rsidP="00534310">
            <w:pPr>
              <w:rPr>
                <w:rFonts w:ascii="Verdana" w:hAnsi="Verdana" w:cs="Arial"/>
                <w:sz w:val="16"/>
                <w:szCs w:val="16"/>
              </w:rPr>
            </w:pPr>
            <w:r w:rsidRPr="005F7586">
              <w:rPr>
                <w:rFonts w:ascii="Verdana" w:hAnsi="Verdana" w:cs="Arial"/>
                <w:sz w:val="16"/>
                <w:szCs w:val="16"/>
              </w:rPr>
              <w:t> </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center"/>
          </w:tcPr>
          <w:p w14:paraId="648843FB" w14:textId="7349CF5F"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5AA4EADE" w14:textId="72CFB065" w:rsidR="00534310" w:rsidRPr="005F7586" w:rsidRDefault="00534310" w:rsidP="00534310">
            <w:pPr>
              <w:jc w:val="right"/>
              <w:rPr>
                <w:rFonts w:ascii="Verdana" w:hAnsi="Verdana" w:cs="Calibri"/>
                <w:color w:val="000000"/>
                <w:sz w:val="16"/>
                <w:szCs w:val="16"/>
              </w:rPr>
            </w:pPr>
            <w:r w:rsidRPr="005F7586">
              <w:rPr>
                <w:rFonts w:ascii="Verdana" w:hAnsi="Verdana" w:cs="Calibri"/>
                <w:color w:val="000000"/>
                <w:sz w:val="16"/>
                <w:szCs w:val="16"/>
              </w:rPr>
              <w:t> </w:t>
            </w:r>
          </w:p>
        </w:tc>
        <w:tc>
          <w:tcPr>
            <w:tcW w:w="1151" w:type="dxa"/>
            <w:tcBorders>
              <w:left w:val="single" w:sz="4" w:space="0" w:color="auto"/>
            </w:tcBorders>
            <w:shd w:val="clear" w:color="auto" w:fill="auto"/>
          </w:tcPr>
          <w:p w14:paraId="03D33C11" w14:textId="77777777" w:rsidR="00534310" w:rsidRPr="005F7586" w:rsidRDefault="00534310" w:rsidP="00534310">
            <w:pPr>
              <w:jc w:val="center"/>
              <w:rPr>
                <w:rFonts w:ascii="Verdana" w:hAnsi="Verdana"/>
                <w:sz w:val="16"/>
                <w:szCs w:val="16"/>
              </w:rPr>
            </w:pPr>
          </w:p>
        </w:tc>
      </w:tr>
      <w:tr w:rsidR="00534310" w:rsidRPr="005F7586" w14:paraId="7B50FE5C" w14:textId="77777777" w:rsidTr="00754E10">
        <w:trPr>
          <w:jc w:val="center"/>
        </w:trPr>
        <w:tc>
          <w:tcPr>
            <w:tcW w:w="1651" w:type="dxa"/>
            <w:tcBorders>
              <w:top w:val="single" w:sz="4" w:space="0" w:color="auto"/>
              <w:left w:val="single" w:sz="4" w:space="0" w:color="auto"/>
              <w:bottom w:val="single" w:sz="4" w:space="0" w:color="auto"/>
              <w:right w:val="single" w:sz="4" w:space="0" w:color="auto"/>
            </w:tcBorders>
            <w:shd w:val="clear" w:color="auto" w:fill="A6A6A6"/>
            <w:vAlign w:val="center"/>
          </w:tcPr>
          <w:p w14:paraId="69108FC8" w14:textId="06AD86F6" w:rsidR="00534310" w:rsidRPr="005F7586" w:rsidRDefault="00534310" w:rsidP="00534310">
            <w:pPr>
              <w:jc w:val="right"/>
              <w:rPr>
                <w:rFonts w:ascii="Verdana" w:hAnsi="Verdana"/>
                <w:b/>
                <w:bCs/>
                <w:color w:val="000000"/>
                <w:sz w:val="16"/>
                <w:szCs w:val="16"/>
              </w:rPr>
            </w:pPr>
            <w:r w:rsidRPr="005F7586">
              <w:rPr>
                <w:rFonts w:ascii="Verdana" w:hAnsi="Verdana" w:cs="Calibri"/>
                <w:b/>
                <w:bCs/>
                <w:color w:val="000000"/>
                <w:sz w:val="16"/>
                <w:szCs w:val="16"/>
              </w:rPr>
              <w:t>128,518</w:t>
            </w:r>
          </w:p>
        </w:tc>
        <w:tc>
          <w:tcPr>
            <w:tcW w:w="3517" w:type="dxa"/>
            <w:tcBorders>
              <w:top w:val="single" w:sz="4" w:space="0" w:color="auto"/>
              <w:left w:val="single" w:sz="4" w:space="0" w:color="auto"/>
              <w:bottom w:val="single" w:sz="4" w:space="0" w:color="auto"/>
              <w:right w:val="single" w:sz="4" w:space="0" w:color="auto"/>
            </w:tcBorders>
            <w:shd w:val="clear" w:color="auto" w:fill="A6A6A6"/>
            <w:vAlign w:val="bottom"/>
          </w:tcPr>
          <w:p w14:paraId="3B68D0A9" w14:textId="77777777" w:rsidR="00534310" w:rsidRPr="005F7586" w:rsidRDefault="00534310" w:rsidP="00534310">
            <w:pPr>
              <w:rPr>
                <w:rFonts w:ascii="Verdana" w:hAnsi="Verdana" w:cs="Arial"/>
                <w:b/>
                <w:bCs/>
                <w:sz w:val="16"/>
                <w:szCs w:val="16"/>
              </w:rPr>
            </w:pPr>
            <w:r w:rsidRPr="005F7586">
              <w:rPr>
                <w:rFonts w:ascii="Verdana" w:hAnsi="Verdana" w:cs="Arial"/>
                <w:b/>
                <w:bCs/>
                <w:sz w:val="16"/>
                <w:szCs w:val="16"/>
              </w:rPr>
              <w:t>NET ASSETS / (LIABILITIES)</w:t>
            </w:r>
          </w:p>
        </w:tc>
        <w:tc>
          <w:tcPr>
            <w:tcW w:w="1318" w:type="dxa"/>
            <w:tcBorders>
              <w:top w:val="single" w:sz="4" w:space="0" w:color="auto"/>
              <w:left w:val="single" w:sz="4" w:space="0" w:color="auto"/>
              <w:bottom w:val="single" w:sz="4" w:space="0" w:color="auto"/>
              <w:right w:val="single" w:sz="4" w:space="0" w:color="auto"/>
            </w:tcBorders>
            <w:shd w:val="clear" w:color="auto" w:fill="A6A6A6"/>
            <w:vAlign w:val="center"/>
          </w:tcPr>
          <w:p w14:paraId="3F19B78A" w14:textId="692A4752" w:rsidR="00534310" w:rsidRPr="005F7586" w:rsidRDefault="00534310" w:rsidP="0053431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6A6A6"/>
            <w:vAlign w:val="center"/>
          </w:tcPr>
          <w:p w14:paraId="58A3024C" w14:textId="70910299" w:rsidR="00534310" w:rsidRPr="005F7586" w:rsidRDefault="001A7C85" w:rsidP="00534310">
            <w:pPr>
              <w:jc w:val="right"/>
              <w:rPr>
                <w:rFonts w:ascii="Verdana" w:hAnsi="Verdana" w:cs="Calibri"/>
                <w:b/>
                <w:bCs/>
                <w:color w:val="000000"/>
                <w:sz w:val="16"/>
                <w:szCs w:val="16"/>
              </w:rPr>
            </w:pPr>
            <w:r w:rsidRPr="005F7586">
              <w:rPr>
                <w:rFonts w:ascii="Verdana" w:hAnsi="Verdana" w:cs="Calibri"/>
                <w:b/>
                <w:bCs/>
                <w:color w:val="000000"/>
                <w:sz w:val="16"/>
                <w:szCs w:val="16"/>
              </w:rPr>
              <w:t xml:space="preserve">274,638 </w:t>
            </w:r>
          </w:p>
        </w:tc>
        <w:tc>
          <w:tcPr>
            <w:tcW w:w="1151" w:type="dxa"/>
            <w:tcBorders>
              <w:left w:val="single" w:sz="4" w:space="0" w:color="auto"/>
            </w:tcBorders>
            <w:shd w:val="clear" w:color="auto" w:fill="auto"/>
          </w:tcPr>
          <w:p w14:paraId="009BFD4C" w14:textId="77777777" w:rsidR="00534310" w:rsidRPr="005F7586" w:rsidRDefault="00534310" w:rsidP="00534310">
            <w:pPr>
              <w:rPr>
                <w:rFonts w:ascii="Verdana" w:hAnsi="Verdana"/>
                <w:sz w:val="16"/>
                <w:szCs w:val="16"/>
              </w:rPr>
            </w:pPr>
          </w:p>
        </w:tc>
      </w:tr>
      <w:bookmarkEnd w:id="47"/>
    </w:tbl>
    <w:p w14:paraId="6D3B00A3" w14:textId="77777777" w:rsidR="007A768F" w:rsidRPr="005F7586" w:rsidRDefault="007A768F" w:rsidP="006A6115">
      <w:pPr>
        <w:jc w:val="both"/>
        <w:rPr>
          <w:rFonts w:ascii="Verdana" w:hAnsi="Verdana"/>
          <w:sz w:val="16"/>
          <w:szCs w:val="16"/>
        </w:rPr>
      </w:pPr>
    </w:p>
    <w:p w14:paraId="0B946448" w14:textId="77777777" w:rsidR="00B85A4B" w:rsidRPr="005F7586" w:rsidRDefault="00B85A4B" w:rsidP="006A6115">
      <w:pPr>
        <w:jc w:val="both"/>
        <w:rPr>
          <w:rFonts w:ascii="Verdana" w:hAnsi="Verdana"/>
          <w:sz w:val="16"/>
          <w:szCs w:val="16"/>
        </w:rPr>
      </w:pPr>
      <w:r w:rsidRPr="005F7586">
        <w:rPr>
          <w:rFonts w:ascii="Verdana" w:hAnsi="Verdana"/>
          <w:sz w:val="16"/>
          <w:szCs w:val="16"/>
        </w:rPr>
        <w:t>Continued overleaf</w:t>
      </w:r>
    </w:p>
    <w:p w14:paraId="56D7C365" w14:textId="77777777" w:rsidR="007A768F" w:rsidRPr="005F7586" w:rsidRDefault="007A768F" w:rsidP="006A6115">
      <w:pPr>
        <w:jc w:val="center"/>
        <w:rPr>
          <w:rFonts w:ascii="Verdana" w:hAnsi="Verdana"/>
          <w:b/>
          <w:sz w:val="22"/>
          <w:szCs w:val="22"/>
          <w:u w:val="single"/>
        </w:rPr>
      </w:pPr>
    </w:p>
    <w:p w14:paraId="2E6FDE19" w14:textId="77777777" w:rsidR="00285C9A" w:rsidRPr="005F7586" w:rsidRDefault="00285C9A" w:rsidP="006A6115">
      <w:pPr>
        <w:jc w:val="center"/>
        <w:rPr>
          <w:rFonts w:ascii="Verdana" w:hAnsi="Verdana"/>
          <w:b/>
          <w:sz w:val="22"/>
          <w:szCs w:val="22"/>
          <w:u w:val="single"/>
        </w:rPr>
      </w:pPr>
    </w:p>
    <w:p w14:paraId="14A827D9" w14:textId="77777777" w:rsidR="00FF0F20" w:rsidRPr="005F7586" w:rsidRDefault="00FF0F20" w:rsidP="006A6115">
      <w:pPr>
        <w:jc w:val="center"/>
        <w:rPr>
          <w:rFonts w:ascii="Verdana" w:hAnsi="Verdana"/>
          <w:b/>
          <w:sz w:val="22"/>
          <w:szCs w:val="22"/>
          <w:u w:val="single"/>
        </w:rPr>
      </w:pPr>
    </w:p>
    <w:p w14:paraId="120D5D3E" w14:textId="77777777" w:rsidR="009D7F5C" w:rsidRPr="005F7586" w:rsidRDefault="009D7F5C" w:rsidP="006A6115">
      <w:pPr>
        <w:jc w:val="center"/>
        <w:rPr>
          <w:rFonts w:ascii="Verdana" w:hAnsi="Verdana"/>
          <w:b/>
          <w:sz w:val="22"/>
          <w:szCs w:val="22"/>
          <w:u w:val="single"/>
        </w:rPr>
      </w:pPr>
    </w:p>
    <w:p w14:paraId="25BEC9D9" w14:textId="77777777" w:rsidR="009D7F5C" w:rsidRPr="005F7586" w:rsidRDefault="009D7F5C" w:rsidP="006A6115">
      <w:pPr>
        <w:jc w:val="center"/>
        <w:rPr>
          <w:rFonts w:ascii="Verdana" w:hAnsi="Verdana"/>
          <w:b/>
          <w:sz w:val="22"/>
          <w:szCs w:val="22"/>
          <w:u w:val="single"/>
        </w:rPr>
      </w:pPr>
    </w:p>
    <w:p w14:paraId="235257C2" w14:textId="77777777" w:rsidR="009D7F5C" w:rsidRPr="005F7586" w:rsidRDefault="009D7F5C" w:rsidP="006A6115">
      <w:pPr>
        <w:jc w:val="center"/>
        <w:rPr>
          <w:rFonts w:ascii="Verdana" w:hAnsi="Verdana"/>
          <w:b/>
          <w:sz w:val="22"/>
          <w:szCs w:val="22"/>
          <w:u w:val="single"/>
        </w:rPr>
      </w:pPr>
    </w:p>
    <w:p w14:paraId="28FD83B9" w14:textId="77777777" w:rsidR="009D7F5C" w:rsidRPr="005F7586" w:rsidRDefault="009D7F5C" w:rsidP="006A6115">
      <w:pPr>
        <w:jc w:val="center"/>
        <w:rPr>
          <w:rFonts w:ascii="Verdana" w:hAnsi="Verdana"/>
          <w:b/>
          <w:sz w:val="22"/>
          <w:szCs w:val="22"/>
          <w:u w:val="single"/>
        </w:rPr>
      </w:pPr>
    </w:p>
    <w:p w14:paraId="20B3064F" w14:textId="77777777" w:rsidR="00FF0F20" w:rsidRPr="005F7586" w:rsidRDefault="00FF0F20" w:rsidP="006A6115">
      <w:pPr>
        <w:jc w:val="center"/>
        <w:rPr>
          <w:rFonts w:ascii="Verdana" w:hAnsi="Verdana"/>
          <w:b/>
          <w:sz w:val="22"/>
          <w:szCs w:val="22"/>
          <w:u w:val="single"/>
        </w:rPr>
      </w:pPr>
    </w:p>
    <w:p w14:paraId="0F05BDB9" w14:textId="77777777" w:rsidR="00FF0F20" w:rsidRPr="005F7586" w:rsidRDefault="00FF0F20" w:rsidP="006A6115">
      <w:pPr>
        <w:jc w:val="center"/>
        <w:rPr>
          <w:rFonts w:ascii="Verdana" w:hAnsi="Verdana"/>
          <w:b/>
          <w:sz w:val="22"/>
          <w:szCs w:val="22"/>
          <w:u w:val="single"/>
        </w:rPr>
      </w:pPr>
    </w:p>
    <w:p w14:paraId="6A4C1E72" w14:textId="77777777" w:rsidR="00902192" w:rsidRPr="005F7586" w:rsidRDefault="00902192" w:rsidP="006A6115">
      <w:pPr>
        <w:jc w:val="center"/>
        <w:rPr>
          <w:rFonts w:ascii="Verdana" w:hAnsi="Verdana"/>
          <w:b/>
          <w:sz w:val="22"/>
          <w:szCs w:val="22"/>
          <w:u w:val="single"/>
          <w:lang w:val="af-ZA"/>
        </w:rPr>
      </w:pPr>
    </w:p>
    <w:p w14:paraId="0538FD1E" w14:textId="77777777" w:rsidR="00FF0F20" w:rsidRPr="005F7586" w:rsidRDefault="00FF0F20" w:rsidP="006A6115">
      <w:pPr>
        <w:jc w:val="center"/>
        <w:rPr>
          <w:rFonts w:ascii="Verdana" w:hAnsi="Verdana"/>
          <w:b/>
          <w:sz w:val="22"/>
          <w:szCs w:val="22"/>
          <w:u w:val="single"/>
          <w:lang w:val="af-ZA"/>
        </w:rPr>
      </w:pPr>
    </w:p>
    <w:p w14:paraId="76532B7B" w14:textId="7EB5A6C3" w:rsidR="001068B9" w:rsidRPr="005F7586"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Verdana" w:hAnsi="Verdana"/>
          <w:b/>
          <w:sz w:val="22"/>
          <w:szCs w:val="22"/>
        </w:rPr>
      </w:pPr>
      <w:r w:rsidRPr="005F7586">
        <w:rPr>
          <w:rFonts w:ascii="Verdana" w:hAnsi="Verdana"/>
          <w:b/>
          <w:sz w:val="22"/>
          <w:szCs w:val="22"/>
        </w:rPr>
        <w:lastRenderedPageBreak/>
        <w:t>BALANCE SHEET AS AT 3</w:t>
      </w:r>
      <w:r w:rsidR="00F76C65" w:rsidRPr="005F7586">
        <w:rPr>
          <w:rFonts w:ascii="Verdana" w:hAnsi="Verdana"/>
          <w:b/>
          <w:sz w:val="22"/>
          <w:szCs w:val="22"/>
        </w:rPr>
        <w:t>1</w:t>
      </w:r>
      <w:r w:rsidR="00F76C65" w:rsidRPr="005F7586">
        <w:rPr>
          <w:rFonts w:ascii="Verdana" w:hAnsi="Verdana"/>
          <w:b/>
          <w:sz w:val="22"/>
          <w:szCs w:val="22"/>
          <w:vertAlign w:val="superscript"/>
        </w:rPr>
        <w:t>st</w:t>
      </w:r>
      <w:r w:rsidR="00AF146C" w:rsidRPr="005F7586">
        <w:rPr>
          <w:rFonts w:ascii="Verdana" w:hAnsi="Verdana"/>
          <w:b/>
          <w:sz w:val="22"/>
          <w:szCs w:val="22"/>
        </w:rPr>
        <w:t xml:space="preserve"> MARCH 202</w:t>
      </w:r>
      <w:r w:rsidR="00893417" w:rsidRPr="005F7586">
        <w:rPr>
          <w:rFonts w:ascii="Verdana" w:hAnsi="Verdana"/>
          <w:b/>
          <w:sz w:val="22"/>
          <w:szCs w:val="22"/>
        </w:rPr>
        <w:t>2</w:t>
      </w:r>
      <w:r w:rsidRPr="005F7586">
        <w:rPr>
          <w:rFonts w:ascii="Verdana" w:hAnsi="Verdana"/>
          <w:b/>
          <w:sz w:val="22"/>
          <w:szCs w:val="22"/>
        </w:rPr>
        <w:t xml:space="preserve"> (CONTINUED)</w:t>
      </w:r>
    </w:p>
    <w:p w14:paraId="6FB807BD" w14:textId="77777777" w:rsidR="001068B9" w:rsidRPr="005F7586" w:rsidRDefault="001068B9" w:rsidP="006A6115">
      <w:pPr>
        <w:rPr>
          <w:b/>
        </w:rPr>
      </w:pPr>
    </w:p>
    <w:tbl>
      <w:tblPr>
        <w:tblW w:w="9382" w:type="dxa"/>
        <w:jc w:val="center"/>
        <w:tblLook w:val="01E0" w:firstRow="1" w:lastRow="1" w:firstColumn="1" w:lastColumn="1" w:noHBand="0" w:noVBand="0"/>
      </w:tblPr>
      <w:tblGrid>
        <w:gridCol w:w="1587"/>
        <w:gridCol w:w="3847"/>
        <w:gridCol w:w="1234"/>
        <w:gridCol w:w="1131"/>
        <w:gridCol w:w="1583"/>
      </w:tblGrid>
      <w:tr w:rsidR="00CF1490" w:rsidRPr="005F7586" w14:paraId="4AE43488" w14:textId="77777777" w:rsidTr="00754E10">
        <w:trPr>
          <w:jc w:val="center"/>
        </w:trPr>
        <w:tc>
          <w:tcPr>
            <w:tcW w:w="1587" w:type="dxa"/>
            <w:tcBorders>
              <w:top w:val="single" w:sz="4" w:space="0" w:color="auto"/>
              <w:left w:val="single" w:sz="4" w:space="0" w:color="auto"/>
              <w:bottom w:val="single" w:sz="4" w:space="0" w:color="auto"/>
              <w:right w:val="single" w:sz="4" w:space="0" w:color="auto"/>
            </w:tcBorders>
          </w:tcPr>
          <w:p w14:paraId="0A5DB3F1" w14:textId="5B112958" w:rsidR="00CF1490" w:rsidRPr="005F7586" w:rsidRDefault="00CF1490" w:rsidP="00CF1490">
            <w:pPr>
              <w:jc w:val="center"/>
              <w:rPr>
                <w:rFonts w:ascii="Verdana" w:hAnsi="Verdana"/>
                <w:b/>
                <w:sz w:val="16"/>
                <w:szCs w:val="16"/>
              </w:rPr>
            </w:pPr>
            <w:r w:rsidRPr="005F7586">
              <w:rPr>
                <w:rFonts w:ascii="Verdana" w:hAnsi="Verdana"/>
                <w:b/>
                <w:sz w:val="16"/>
                <w:szCs w:val="16"/>
              </w:rPr>
              <w:t>202</w:t>
            </w:r>
            <w:r w:rsidR="00BF5C81" w:rsidRPr="005F7586">
              <w:rPr>
                <w:rFonts w:ascii="Verdana" w:hAnsi="Verdana"/>
                <w:b/>
                <w:sz w:val="16"/>
                <w:szCs w:val="16"/>
              </w:rPr>
              <w:t>0</w:t>
            </w:r>
            <w:r w:rsidRPr="005F7586">
              <w:rPr>
                <w:rFonts w:ascii="Verdana" w:hAnsi="Verdana"/>
                <w:b/>
                <w:sz w:val="16"/>
                <w:szCs w:val="16"/>
              </w:rPr>
              <w:t>/2</w:t>
            </w:r>
            <w:r w:rsidR="00BF5C81" w:rsidRPr="005F7586">
              <w:rPr>
                <w:rFonts w:ascii="Verdana" w:hAnsi="Verdana"/>
                <w:b/>
                <w:sz w:val="16"/>
                <w:szCs w:val="16"/>
              </w:rPr>
              <w:t>1</w:t>
            </w:r>
          </w:p>
          <w:p w14:paraId="686A0003" w14:textId="47CCD7BA" w:rsidR="00CF1490" w:rsidRPr="005F7586" w:rsidRDefault="00CF1490" w:rsidP="00CF1490">
            <w:pPr>
              <w:jc w:val="center"/>
              <w:rPr>
                <w:rFonts w:ascii="Verdana" w:hAnsi="Verdana"/>
                <w:sz w:val="16"/>
                <w:szCs w:val="16"/>
              </w:rPr>
            </w:pPr>
            <w:r w:rsidRPr="005F7586">
              <w:rPr>
                <w:rFonts w:ascii="Verdana" w:hAnsi="Verdana"/>
                <w:b/>
                <w:sz w:val="16"/>
                <w:szCs w:val="16"/>
              </w:rPr>
              <w:t>£000s</w:t>
            </w:r>
          </w:p>
        </w:tc>
        <w:tc>
          <w:tcPr>
            <w:tcW w:w="3847" w:type="dxa"/>
            <w:tcBorders>
              <w:top w:val="single" w:sz="4" w:space="0" w:color="auto"/>
              <w:left w:val="single" w:sz="4" w:space="0" w:color="auto"/>
              <w:bottom w:val="single" w:sz="4" w:space="0" w:color="auto"/>
              <w:right w:val="single" w:sz="4" w:space="0" w:color="auto"/>
            </w:tcBorders>
          </w:tcPr>
          <w:p w14:paraId="458F722C" w14:textId="77777777" w:rsidR="00CF1490" w:rsidRPr="005F7586" w:rsidRDefault="00CF1490" w:rsidP="00CF1490">
            <w:pPr>
              <w:rPr>
                <w:rFonts w:ascii="Verdana" w:hAnsi="Verdana"/>
                <w:sz w:val="16"/>
                <w:szCs w:val="16"/>
              </w:rPr>
            </w:pPr>
          </w:p>
        </w:tc>
        <w:tc>
          <w:tcPr>
            <w:tcW w:w="1234" w:type="dxa"/>
            <w:tcBorders>
              <w:top w:val="single" w:sz="4" w:space="0" w:color="auto"/>
              <w:left w:val="single" w:sz="4" w:space="0" w:color="auto"/>
              <w:bottom w:val="single" w:sz="4" w:space="0" w:color="auto"/>
              <w:right w:val="single" w:sz="4" w:space="0" w:color="auto"/>
            </w:tcBorders>
          </w:tcPr>
          <w:p w14:paraId="2B1BCEDD" w14:textId="10258973" w:rsidR="00CF1490" w:rsidRPr="005F7586" w:rsidRDefault="00CF1490" w:rsidP="00CF1490">
            <w:pPr>
              <w:jc w:val="center"/>
              <w:rPr>
                <w:rFonts w:ascii="Verdana" w:hAnsi="Verdana"/>
                <w:b/>
                <w:sz w:val="16"/>
                <w:szCs w:val="16"/>
              </w:rPr>
            </w:pPr>
            <w:r w:rsidRPr="005F7586">
              <w:rPr>
                <w:rFonts w:ascii="Verdana" w:hAnsi="Verdana"/>
                <w:b/>
                <w:sz w:val="16"/>
                <w:szCs w:val="16"/>
              </w:rPr>
              <w:t>2021/22</w:t>
            </w:r>
          </w:p>
          <w:p w14:paraId="64DBB5B2" w14:textId="77777777" w:rsidR="00CF1490" w:rsidRPr="005F7586" w:rsidRDefault="00CF1490" w:rsidP="00CF1490">
            <w:pPr>
              <w:jc w:val="center"/>
              <w:rPr>
                <w:rFonts w:ascii="Verdana" w:hAnsi="Verdana"/>
                <w:b/>
                <w:sz w:val="16"/>
                <w:szCs w:val="16"/>
              </w:rPr>
            </w:pPr>
            <w:r w:rsidRPr="005F7586">
              <w:rPr>
                <w:rFonts w:ascii="Verdana" w:hAnsi="Verdana"/>
                <w:b/>
                <w:sz w:val="16"/>
                <w:szCs w:val="16"/>
              </w:rPr>
              <w:t>£000s</w:t>
            </w:r>
          </w:p>
        </w:tc>
        <w:tc>
          <w:tcPr>
            <w:tcW w:w="1131" w:type="dxa"/>
            <w:tcBorders>
              <w:top w:val="single" w:sz="4" w:space="0" w:color="auto"/>
              <w:left w:val="single" w:sz="4" w:space="0" w:color="auto"/>
              <w:bottom w:val="single" w:sz="4" w:space="0" w:color="auto"/>
              <w:right w:val="single" w:sz="4" w:space="0" w:color="auto"/>
            </w:tcBorders>
          </w:tcPr>
          <w:p w14:paraId="5BD65D75" w14:textId="31D3DD26" w:rsidR="00CF1490" w:rsidRPr="005F7586" w:rsidRDefault="00CF1490" w:rsidP="00CF1490">
            <w:pPr>
              <w:jc w:val="center"/>
              <w:rPr>
                <w:rFonts w:ascii="Verdana" w:hAnsi="Verdana"/>
                <w:b/>
                <w:sz w:val="16"/>
                <w:szCs w:val="16"/>
              </w:rPr>
            </w:pPr>
            <w:r w:rsidRPr="005F7586">
              <w:rPr>
                <w:rFonts w:ascii="Verdana" w:hAnsi="Verdana"/>
                <w:b/>
                <w:sz w:val="16"/>
                <w:szCs w:val="16"/>
              </w:rPr>
              <w:t>2021/22</w:t>
            </w:r>
          </w:p>
          <w:p w14:paraId="49CC2BA4" w14:textId="77777777" w:rsidR="00CF1490" w:rsidRPr="005F7586" w:rsidRDefault="00CF1490" w:rsidP="00CF1490">
            <w:pPr>
              <w:jc w:val="center"/>
              <w:rPr>
                <w:rFonts w:ascii="Verdana" w:hAnsi="Verdana"/>
                <w:b/>
                <w:sz w:val="16"/>
                <w:szCs w:val="16"/>
              </w:rPr>
            </w:pPr>
            <w:r w:rsidRPr="005F7586">
              <w:rPr>
                <w:rFonts w:ascii="Verdana" w:hAnsi="Verdana"/>
                <w:b/>
                <w:sz w:val="16"/>
                <w:szCs w:val="16"/>
              </w:rPr>
              <w:t>£000s</w:t>
            </w:r>
          </w:p>
        </w:tc>
        <w:tc>
          <w:tcPr>
            <w:tcW w:w="1583" w:type="dxa"/>
            <w:tcBorders>
              <w:left w:val="single" w:sz="4" w:space="0" w:color="auto"/>
            </w:tcBorders>
            <w:vAlign w:val="center"/>
          </w:tcPr>
          <w:p w14:paraId="38B32020" w14:textId="77777777" w:rsidR="00CF1490" w:rsidRPr="005F7586" w:rsidRDefault="00CF1490" w:rsidP="00CF1490">
            <w:pPr>
              <w:jc w:val="center"/>
              <w:rPr>
                <w:rFonts w:ascii="Verdana" w:hAnsi="Verdana"/>
                <w:b/>
                <w:sz w:val="16"/>
                <w:szCs w:val="16"/>
              </w:rPr>
            </w:pPr>
            <w:r w:rsidRPr="005F7586">
              <w:rPr>
                <w:rFonts w:ascii="Verdana" w:hAnsi="Verdana"/>
                <w:b/>
                <w:sz w:val="16"/>
                <w:szCs w:val="16"/>
              </w:rPr>
              <w:t>Note / Statement</w:t>
            </w:r>
          </w:p>
        </w:tc>
      </w:tr>
      <w:tr w:rsidR="00CF1490" w:rsidRPr="005F7586" w14:paraId="139CB1BE" w14:textId="77777777" w:rsidTr="00754E10">
        <w:trPr>
          <w:trHeight w:val="70"/>
          <w:jc w:val="center"/>
        </w:trPr>
        <w:tc>
          <w:tcPr>
            <w:tcW w:w="1587" w:type="dxa"/>
            <w:tcBorders>
              <w:top w:val="single" w:sz="4" w:space="0" w:color="auto"/>
              <w:left w:val="single" w:sz="4" w:space="0" w:color="auto"/>
              <w:right w:val="single" w:sz="4" w:space="0" w:color="auto"/>
            </w:tcBorders>
          </w:tcPr>
          <w:p w14:paraId="2FC01522" w14:textId="77777777" w:rsidR="00CF1490" w:rsidRPr="005F7586" w:rsidRDefault="00CF1490" w:rsidP="00CF1490">
            <w:pPr>
              <w:rPr>
                <w:rFonts w:ascii="Verdana" w:hAnsi="Verdana" w:cs="Arial"/>
                <w:b/>
                <w:bCs/>
                <w:sz w:val="16"/>
                <w:szCs w:val="16"/>
              </w:rPr>
            </w:pPr>
          </w:p>
        </w:tc>
        <w:tc>
          <w:tcPr>
            <w:tcW w:w="3847" w:type="dxa"/>
            <w:tcBorders>
              <w:top w:val="single" w:sz="4" w:space="0" w:color="auto"/>
              <w:left w:val="single" w:sz="4" w:space="0" w:color="auto"/>
              <w:right w:val="single" w:sz="4" w:space="0" w:color="auto"/>
            </w:tcBorders>
            <w:vAlign w:val="bottom"/>
          </w:tcPr>
          <w:p w14:paraId="76F77704" w14:textId="77777777" w:rsidR="00CF1490" w:rsidRPr="005F7586" w:rsidRDefault="00CF1490" w:rsidP="00CF1490">
            <w:pPr>
              <w:rPr>
                <w:rFonts w:ascii="Verdana" w:hAnsi="Verdana" w:cs="Arial"/>
                <w:b/>
                <w:bCs/>
                <w:sz w:val="16"/>
                <w:szCs w:val="16"/>
              </w:rPr>
            </w:pPr>
            <w:r w:rsidRPr="005F7586">
              <w:rPr>
                <w:rFonts w:ascii="Verdana" w:hAnsi="Verdana" w:cs="Arial"/>
                <w:b/>
                <w:bCs/>
                <w:sz w:val="16"/>
                <w:szCs w:val="16"/>
              </w:rPr>
              <w:t>USEABLE RESERVES:</w:t>
            </w:r>
          </w:p>
        </w:tc>
        <w:tc>
          <w:tcPr>
            <w:tcW w:w="1234" w:type="dxa"/>
            <w:tcBorders>
              <w:top w:val="single" w:sz="4" w:space="0" w:color="auto"/>
              <w:left w:val="single" w:sz="4" w:space="0" w:color="auto"/>
              <w:right w:val="single" w:sz="4" w:space="0" w:color="auto"/>
            </w:tcBorders>
            <w:shd w:val="clear" w:color="auto" w:fill="auto"/>
          </w:tcPr>
          <w:p w14:paraId="0E9DC11A" w14:textId="77777777" w:rsidR="00CF1490" w:rsidRPr="005F7586" w:rsidRDefault="00CF1490" w:rsidP="00CF1490">
            <w:pPr>
              <w:jc w:val="right"/>
              <w:rPr>
                <w:rFonts w:ascii="Verdana" w:hAnsi="Verdana"/>
                <w:sz w:val="16"/>
                <w:szCs w:val="16"/>
              </w:rPr>
            </w:pPr>
          </w:p>
        </w:tc>
        <w:tc>
          <w:tcPr>
            <w:tcW w:w="1131" w:type="dxa"/>
            <w:tcBorders>
              <w:top w:val="single" w:sz="4" w:space="0" w:color="auto"/>
              <w:left w:val="single" w:sz="4" w:space="0" w:color="auto"/>
              <w:right w:val="single" w:sz="4" w:space="0" w:color="auto"/>
            </w:tcBorders>
            <w:shd w:val="clear" w:color="auto" w:fill="auto"/>
          </w:tcPr>
          <w:p w14:paraId="5505C49B" w14:textId="77777777" w:rsidR="00CF1490" w:rsidRPr="005F7586" w:rsidRDefault="00CF1490" w:rsidP="00CF1490">
            <w:pPr>
              <w:jc w:val="right"/>
              <w:rPr>
                <w:rFonts w:ascii="Verdana" w:hAnsi="Verdana"/>
                <w:sz w:val="16"/>
                <w:szCs w:val="16"/>
              </w:rPr>
            </w:pPr>
          </w:p>
        </w:tc>
        <w:tc>
          <w:tcPr>
            <w:tcW w:w="1583" w:type="dxa"/>
            <w:tcBorders>
              <w:left w:val="single" w:sz="4" w:space="0" w:color="auto"/>
            </w:tcBorders>
            <w:shd w:val="clear" w:color="auto" w:fill="auto"/>
          </w:tcPr>
          <w:p w14:paraId="5954570F" w14:textId="77777777" w:rsidR="00CF1490" w:rsidRPr="005F7586" w:rsidRDefault="00CF1490" w:rsidP="00CF1490">
            <w:pPr>
              <w:rPr>
                <w:rFonts w:ascii="Verdana" w:hAnsi="Verdana"/>
                <w:sz w:val="16"/>
                <w:szCs w:val="16"/>
              </w:rPr>
            </w:pPr>
          </w:p>
        </w:tc>
      </w:tr>
      <w:tr w:rsidR="006464EE" w:rsidRPr="005F7586" w14:paraId="35998E80" w14:textId="77777777" w:rsidTr="00F13D75">
        <w:trPr>
          <w:jc w:val="center"/>
        </w:trPr>
        <w:tc>
          <w:tcPr>
            <w:tcW w:w="1587" w:type="dxa"/>
            <w:tcBorders>
              <w:left w:val="single" w:sz="4" w:space="0" w:color="auto"/>
              <w:right w:val="single" w:sz="4" w:space="0" w:color="auto"/>
            </w:tcBorders>
            <w:shd w:val="clear" w:color="auto" w:fill="auto"/>
            <w:vAlign w:val="center"/>
          </w:tcPr>
          <w:p w14:paraId="7D5B90F3" w14:textId="0846ADD0"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xml:space="preserve">195,302 </w:t>
            </w:r>
          </w:p>
        </w:tc>
        <w:tc>
          <w:tcPr>
            <w:tcW w:w="3847" w:type="dxa"/>
            <w:tcBorders>
              <w:left w:val="single" w:sz="4" w:space="0" w:color="auto"/>
              <w:right w:val="single" w:sz="4" w:space="0" w:color="auto"/>
            </w:tcBorders>
            <w:vAlign w:val="bottom"/>
          </w:tcPr>
          <w:p w14:paraId="3CD4ACB2" w14:textId="77777777" w:rsidR="006464EE" w:rsidRPr="005F7586" w:rsidRDefault="006464EE" w:rsidP="006464EE">
            <w:pPr>
              <w:rPr>
                <w:rFonts w:ascii="Verdana" w:hAnsi="Verdana" w:cs="Arial"/>
                <w:sz w:val="16"/>
                <w:szCs w:val="16"/>
              </w:rPr>
            </w:pPr>
            <w:r w:rsidRPr="005F7586">
              <w:rPr>
                <w:rFonts w:ascii="Verdana" w:hAnsi="Verdana" w:cs="Arial"/>
                <w:sz w:val="16"/>
                <w:szCs w:val="16"/>
              </w:rPr>
              <w:t xml:space="preserve"> - General Fund</w:t>
            </w:r>
          </w:p>
        </w:tc>
        <w:tc>
          <w:tcPr>
            <w:tcW w:w="1234" w:type="dxa"/>
            <w:tcBorders>
              <w:left w:val="single" w:sz="4" w:space="0" w:color="auto"/>
              <w:right w:val="single" w:sz="4" w:space="0" w:color="auto"/>
            </w:tcBorders>
            <w:shd w:val="clear" w:color="auto" w:fill="auto"/>
            <w:vAlign w:val="center"/>
          </w:tcPr>
          <w:p w14:paraId="45F1EA3A" w14:textId="0A54A6C1" w:rsidR="006464EE" w:rsidRPr="005F7586" w:rsidRDefault="006464EE" w:rsidP="006464EE">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217,132 </w:t>
            </w:r>
          </w:p>
        </w:tc>
        <w:tc>
          <w:tcPr>
            <w:tcW w:w="1131" w:type="dxa"/>
            <w:tcBorders>
              <w:left w:val="single" w:sz="4" w:space="0" w:color="auto"/>
              <w:right w:val="single" w:sz="4" w:space="0" w:color="auto"/>
            </w:tcBorders>
            <w:shd w:val="clear" w:color="auto" w:fill="auto"/>
            <w:vAlign w:val="center"/>
          </w:tcPr>
          <w:p w14:paraId="6CB38A6F" w14:textId="6C8DF24F"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3ED2BC96" w14:textId="18EC4C8A" w:rsidR="006464EE" w:rsidRPr="005F7586" w:rsidRDefault="00000000" w:rsidP="006464EE">
            <w:pPr>
              <w:jc w:val="center"/>
              <w:rPr>
                <w:rFonts w:ascii="Verdana" w:hAnsi="Verdana"/>
                <w:sz w:val="16"/>
                <w:szCs w:val="16"/>
              </w:rPr>
            </w:pPr>
            <w:hyperlink w:anchor="Note04" w:history="1">
              <w:r w:rsidR="006464EE" w:rsidRPr="005F7586">
                <w:rPr>
                  <w:rStyle w:val="Hyperlink"/>
                  <w:rFonts w:ascii="Verdana" w:hAnsi="Verdana"/>
                  <w:sz w:val="16"/>
                  <w:szCs w:val="16"/>
                </w:rPr>
                <w:t>4</w:t>
              </w:r>
            </w:hyperlink>
            <w:r w:rsidR="006464EE" w:rsidRPr="005F7586">
              <w:t xml:space="preserve"> </w:t>
            </w:r>
            <w:r w:rsidR="006464EE" w:rsidRPr="005F7586">
              <w:rPr>
                <w:rFonts w:ascii="Verdana" w:hAnsi="Verdana"/>
                <w:sz w:val="16"/>
                <w:szCs w:val="16"/>
              </w:rPr>
              <w:t xml:space="preserve">/ </w:t>
            </w:r>
            <w:hyperlink w:anchor="MIRS" w:history="1">
              <w:r w:rsidR="006464EE" w:rsidRPr="005F7586">
                <w:rPr>
                  <w:rStyle w:val="Hyperlink"/>
                  <w:rFonts w:ascii="Verdana" w:hAnsi="Verdana"/>
                  <w:sz w:val="16"/>
                  <w:szCs w:val="16"/>
                </w:rPr>
                <w:t>MIRS</w:t>
              </w:r>
            </w:hyperlink>
          </w:p>
        </w:tc>
      </w:tr>
      <w:tr w:rsidR="006464EE" w:rsidRPr="005F7586" w14:paraId="54F9FBA8" w14:textId="77777777" w:rsidTr="00F13D75">
        <w:trPr>
          <w:jc w:val="center"/>
        </w:trPr>
        <w:tc>
          <w:tcPr>
            <w:tcW w:w="1587" w:type="dxa"/>
            <w:tcBorders>
              <w:left w:val="single" w:sz="4" w:space="0" w:color="auto"/>
              <w:right w:val="single" w:sz="4" w:space="0" w:color="auto"/>
            </w:tcBorders>
            <w:shd w:val="clear" w:color="auto" w:fill="auto"/>
            <w:vAlign w:val="center"/>
          </w:tcPr>
          <w:p w14:paraId="5EFC8D54" w14:textId="3B581FF0"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xml:space="preserve">30,952 </w:t>
            </w:r>
          </w:p>
        </w:tc>
        <w:tc>
          <w:tcPr>
            <w:tcW w:w="3847" w:type="dxa"/>
            <w:tcBorders>
              <w:left w:val="single" w:sz="4" w:space="0" w:color="auto"/>
              <w:right w:val="single" w:sz="4" w:space="0" w:color="auto"/>
            </w:tcBorders>
            <w:vAlign w:val="bottom"/>
          </w:tcPr>
          <w:p w14:paraId="19C6BEA3" w14:textId="77777777" w:rsidR="006464EE" w:rsidRPr="005F7586" w:rsidRDefault="006464EE" w:rsidP="006464EE">
            <w:pPr>
              <w:rPr>
                <w:rFonts w:ascii="Verdana" w:hAnsi="Verdana" w:cs="Arial"/>
                <w:sz w:val="16"/>
                <w:szCs w:val="16"/>
              </w:rPr>
            </w:pPr>
            <w:r w:rsidRPr="005F7586">
              <w:rPr>
                <w:rFonts w:ascii="Verdana" w:hAnsi="Verdana" w:cs="Arial"/>
                <w:sz w:val="16"/>
                <w:szCs w:val="16"/>
              </w:rPr>
              <w:t xml:space="preserve"> - Housing Revenue Account</w:t>
            </w:r>
          </w:p>
        </w:tc>
        <w:tc>
          <w:tcPr>
            <w:tcW w:w="1234" w:type="dxa"/>
            <w:tcBorders>
              <w:left w:val="single" w:sz="4" w:space="0" w:color="auto"/>
              <w:right w:val="single" w:sz="4" w:space="0" w:color="auto"/>
            </w:tcBorders>
            <w:shd w:val="clear" w:color="auto" w:fill="auto"/>
            <w:vAlign w:val="center"/>
          </w:tcPr>
          <w:p w14:paraId="788C3500" w14:textId="1C95A362"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xml:space="preserve">28,843 </w:t>
            </w:r>
          </w:p>
        </w:tc>
        <w:tc>
          <w:tcPr>
            <w:tcW w:w="1131" w:type="dxa"/>
            <w:tcBorders>
              <w:left w:val="single" w:sz="4" w:space="0" w:color="auto"/>
              <w:right w:val="single" w:sz="4" w:space="0" w:color="auto"/>
            </w:tcBorders>
            <w:shd w:val="clear" w:color="auto" w:fill="auto"/>
            <w:vAlign w:val="center"/>
          </w:tcPr>
          <w:p w14:paraId="35DA2D46" w14:textId="33A9A29F"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0E079C0B" w14:textId="38961056" w:rsidR="006464EE" w:rsidRPr="005F7586" w:rsidRDefault="00000000" w:rsidP="006464EE">
            <w:pPr>
              <w:jc w:val="center"/>
              <w:rPr>
                <w:rFonts w:ascii="Verdana" w:hAnsi="Verdana"/>
                <w:sz w:val="16"/>
                <w:szCs w:val="16"/>
              </w:rPr>
            </w:pPr>
            <w:hyperlink w:anchor="Note04" w:history="1">
              <w:r w:rsidR="008D0B1A" w:rsidRPr="005F7586">
                <w:rPr>
                  <w:rStyle w:val="Hyperlink"/>
                  <w:rFonts w:ascii="Verdana" w:hAnsi="Verdana"/>
                  <w:sz w:val="16"/>
                  <w:szCs w:val="16"/>
                </w:rPr>
                <w:t>4</w:t>
              </w:r>
            </w:hyperlink>
            <w:r w:rsidR="006464EE" w:rsidRPr="005F7586">
              <w:rPr>
                <w:rFonts w:ascii="Verdana" w:hAnsi="Verdana"/>
                <w:sz w:val="16"/>
                <w:szCs w:val="16"/>
              </w:rPr>
              <w:t xml:space="preserve"> / </w:t>
            </w:r>
            <w:hyperlink w:anchor="MIRS" w:history="1">
              <w:r w:rsidR="006464EE" w:rsidRPr="005F7586">
                <w:rPr>
                  <w:rStyle w:val="Hyperlink"/>
                  <w:rFonts w:ascii="Verdana" w:hAnsi="Verdana"/>
                  <w:sz w:val="16"/>
                  <w:szCs w:val="16"/>
                </w:rPr>
                <w:t>MIRS</w:t>
              </w:r>
            </w:hyperlink>
            <w:r w:rsidR="006464EE" w:rsidRPr="005F7586">
              <w:rPr>
                <w:rFonts w:ascii="Verdana" w:hAnsi="Verdana"/>
                <w:sz w:val="16"/>
                <w:szCs w:val="16"/>
              </w:rPr>
              <w:t xml:space="preserve"> / </w:t>
            </w:r>
            <w:hyperlink w:anchor="HRA" w:history="1">
              <w:r w:rsidR="006464EE" w:rsidRPr="005F7586">
                <w:rPr>
                  <w:rStyle w:val="Hyperlink"/>
                  <w:rFonts w:ascii="Verdana" w:hAnsi="Verdana"/>
                  <w:sz w:val="16"/>
                  <w:szCs w:val="16"/>
                </w:rPr>
                <w:t>HRA</w:t>
              </w:r>
            </w:hyperlink>
          </w:p>
        </w:tc>
      </w:tr>
      <w:tr w:rsidR="006464EE" w:rsidRPr="005F7586" w14:paraId="64EE8CE7" w14:textId="77777777" w:rsidTr="00F13D75">
        <w:trPr>
          <w:jc w:val="center"/>
        </w:trPr>
        <w:tc>
          <w:tcPr>
            <w:tcW w:w="1587" w:type="dxa"/>
            <w:tcBorders>
              <w:left w:val="single" w:sz="4" w:space="0" w:color="auto"/>
              <w:right w:val="single" w:sz="4" w:space="0" w:color="auto"/>
            </w:tcBorders>
            <w:shd w:val="clear" w:color="auto" w:fill="auto"/>
            <w:vAlign w:val="center"/>
          </w:tcPr>
          <w:p w14:paraId="15383593" w14:textId="01A9D051"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xml:space="preserve">17,086 </w:t>
            </w:r>
          </w:p>
        </w:tc>
        <w:tc>
          <w:tcPr>
            <w:tcW w:w="3847" w:type="dxa"/>
            <w:tcBorders>
              <w:left w:val="single" w:sz="4" w:space="0" w:color="auto"/>
              <w:right w:val="single" w:sz="4" w:space="0" w:color="auto"/>
            </w:tcBorders>
            <w:vAlign w:val="bottom"/>
          </w:tcPr>
          <w:p w14:paraId="286BFE34" w14:textId="77777777" w:rsidR="006464EE" w:rsidRPr="005F7586" w:rsidRDefault="006464EE" w:rsidP="006464EE">
            <w:pPr>
              <w:rPr>
                <w:rFonts w:ascii="Verdana" w:hAnsi="Verdana" w:cs="Arial"/>
                <w:sz w:val="16"/>
                <w:szCs w:val="16"/>
              </w:rPr>
            </w:pPr>
            <w:r w:rsidRPr="005F7586">
              <w:rPr>
                <w:rFonts w:ascii="Verdana" w:hAnsi="Verdana" w:cs="Arial"/>
                <w:sz w:val="16"/>
                <w:szCs w:val="16"/>
              </w:rPr>
              <w:t xml:space="preserve"> - Useable Capital Receipts Reserve</w:t>
            </w:r>
          </w:p>
        </w:tc>
        <w:tc>
          <w:tcPr>
            <w:tcW w:w="1234" w:type="dxa"/>
            <w:tcBorders>
              <w:left w:val="single" w:sz="4" w:space="0" w:color="auto"/>
              <w:right w:val="single" w:sz="4" w:space="0" w:color="auto"/>
            </w:tcBorders>
            <w:shd w:val="clear" w:color="auto" w:fill="auto"/>
            <w:vAlign w:val="center"/>
          </w:tcPr>
          <w:p w14:paraId="5203D466" w14:textId="0DD07433"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xml:space="preserve">25,093 </w:t>
            </w:r>
          </w:p>
        </w:tc>
        <w:tc>
          <w:tcPr>
            <w:tcW w:w="1131" w:type="dxa"/>
            <w:tcBorders>
              <w:left w:val="single" w:sz="4" w:space="0" w:color="auto"/>
              <w:right w:val="single" w:sz="4" w:space="0" w:color="auto"/>
            </w:tcBorders>
            <w:shd w:val="clear" w:color="auto" w:fill="auto"/>
            <w:vAlign w:val="center"/>
          </w:tcPr>
          <w:p w14:paraId="77F84024" w14:textId="1106721E"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09C1A549" w14:textId="732E5439" w:rsidR="006464EE" w:rsidRPr="005F7586" w:rsidRDefault="00000000" w:rsidP="006464EE">
            <w:pPr>
              <w:jc w:val="center"/>
              <w:rPr>
                <w:rFonts w:ascii="Verdana" w:hAnsi="Verdana"/>
                <w:sz w:val="16"/>
                <w:szCs w:val="16"/>
              </w:rPr>
            </w:pPr>
            <w:hyperlink w:anchor="MIRS" w:history="1">
              <w:r w:rsidR="006464EE" w:rsidRPr="005F7586">
                <w:rPr>
                  <w:rStyle w:val="Hyperlink"/>
                  <w:rFonts w:ascii="Verdana" w:hAnsi="Verdana"/>
                  <w:sz w:val="16"/>
                  <w:szCs w:val="16"/>
                </w:rPr>
                <w:t>MIRS</w:t>
              </w:r>
            </w:hyperlink>
          </w:p>
        </w:tc>
      </w:tr>
      <w:tr w:rsidR="006464EE" w:rsidRPr="005F7586" w14:paraId="0FE8B478" w14:textId="77777777" w:rsidTr="00F13D75">
        <w:trPr>
          <w:jc w:val="center"/>
        </w:trPr>
        <w:tc>
          <w:tcPr>
            <w:tcW w:w="1587" w:type="dxa"/>
            <w:tcBorders>
              <w:left w:val="single" w:sz="4" w:space="0" w:color="auto"/>
              <w:right w:val="single" w:sz="4" w:space="0" w:color="auto"/>
            </w:tcBorders>
            <w:shd w:val="clear" w:color="auto" w:fill="auto"/>
            <w:vAlign w:val="center"/>
          </w:tcPr>
          <w:p w14:paraId="2EA05A47" w14:textId="7E1FF1A2"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xml:space="preserve">19,014 </w:t>
            </w:r>
          </w:p>
        </w:tc>
        <w:tc>
          <w:tcPr>
            <w:tcW w:w="3847" w:type="dxa"/>
            <w:tcBorders>
              <w:left w:val="single" w:sz="4" w:space="0" w:color="auto"/>
              <w:right w:val="single" w:sz="4" w:space="0" w:color="auto"/>
            </w:tcBorders>
            <w:vAlign w:val="bottom"/>
          </w:tcPr>
          <w:p w14:paraId="58B41FE5" w14:textId="77777777" w:rsidR="006464EE" w:rsidRPr="005F7586" w:rsidRDefault="006464EE" w:rsidP="006464EE">
            <w:pPr>
              <w:rPr>
                <w:rFonts w:ascii="Verdana" w:hAnsi="Verdana" w:cs="Arial"/>
                <w:sz w:val="16"/>
                <w:szCs w:val="16"/>
              </w:rPr>
            </w:pPr>
            <w:r w:rsidRPr="005F7586">
              <w:rPr>
                <w:rFonts w:ascii="Verdana" w:hAnsi="Verdana" w:cs="Arial"/>
                <w:sz w:val="16"/>
                <w:szCs w:val="16"/>
              </w:rPr>
              <w:t xml:space="preserve"> - Major Repairs Reserve</w:t>
            </w:r>
          </w:p>
        </w:tc>
        <w:tc>
          <w:tcPr>
            <w:tcW w:w="1234" w:type="dxa"/>
            <w:tcBorders>
              <w:left w:val="single" w:sz="4" w:space="0" w:color="auto"/>
              <w:right w:val="single" w:sz="4" w:space="0" w:color="auto"/>
            </w:tcBorders>
            <w:shd w:val="clear" w:color="auto" w:fill="auto"/>
            <w:vAlign w:val="center"/>
          </w:tcPr>
          <w:p w14:paraId="113886AF" w14:textId="3F54951B"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xml:space="preserve">18,119 </w:t>
            </w:r>
          </w:p>
        </w:tc>
        <w:tc>
          <w:tcPr>
            <w:tcW w:w="1131" w:type="dxa"/>
            <w:tcBorders>
              <w:left w:val="single" w:sz="4" w:space="0" w:color="auto"/>
              <w:right w:val="single" w:sz="4" w:space="0" w:color="auto"/>
            </w:tcBorders>
            <w:shd w:val="clear" w:color="auto" w:fill="auto"/>
            <w:vAlign w:val="center"/>
          </w:tcPr>
          <w:p w14:paraId="4093B008" w14:textId="2AE90D18"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7CD4EF2E" w14:textId="53621294" w:rsidR="006464EE" w:rsidRPr="005F7586" w:rsidRDefault="00000000" w:rsidP="006464EE">
            <w:pPr>
              <w:jc w:val="center"/>
              <w:rPr>
                <w:rFonts w:ascii="Verdana" w:hAnsi="Verdana"/>
                <w:sz w:val="16"/>
                <w:szCs w:val="16"/>
              </w:rPr>
            </w:pPr>
            <w:hyperlink w:anchor="MIRS" w:history="1">
              <w:r w:rsidR="006464EE" w:rsidRPr="005F7586">
                <w:rPr>
                  <w:rStyle w:val="Hyperlink"/>
                  <w:rFonts w:ascii="Verdana" w:hAnsi="Verdana"/>
                  <w:sz w:val="16"/>
                  <w:szCs w:val="16"/>
                </w:rPr>
                <w:t>MIRS</w:t>
              </w:r>
            </w:hyperlink>
          </w:p>
        </w:tc>
      </w:tr>
      <w:tr w:rsidR="006464EE" w:rsidRPr="005F7586" w14:paraId="7E38D9F8" w14:textId="77777777" w:rsidTr="00F13D75">
        <w:trPr>
          <w:jc w:val="center"/>
        </w:trPr>
        <w:tc>
          <w:tcPr>
            <w:tcW w:w="1587" w:type="dxa"/>
            <w:tcBorders>
              <w:left w:val="single" w:sz="4" w:space="0" w:color="auto"/>
              <w:bottom w:val="single" w:sz="4" w:space="0" w:color="auto"/>
              <w:right w:val="single" w:sz="4" w:space="0" w:color="auto"/>
            </w:tcBorders>
            <w:shd w:val="clear" w:color="auto" w:fill="auto"/>
            <w:vAlign w:val="center"/>
          </w:tcPr>
          <w:p w14:paraId="6D6023B3" w14:textId="6AC8F2F8"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xml:space="preserve">11,062 </w:t>
            </w:r>
          </w:p>
        </w:tc>
        <w:tc>
          <w:tcPr>
            <w:tcW w:w="3847" w:type="dxa"/>
            <w:tcBorders>
              <w:left w:val="single" w:sz="4" w:space="0" w:color="auto"/>
              <w:bottom w:val="single" w:sz="4" w:space="0" w:color="auto"/>
              <w:right w:val="single" w:sz="4" w:space="0" w:color="auto"/>
            </w:tcBorders>
            <w:vAlign w:val="bottom"/>
          </w:tcPr>
          <w:p w14:paraId="1C468E81" w14:textId="77777777" w:rsidR="006464EE" w:rsidRPr="005F7586" w:rsidRDefault="006464EE" w:rsidP="006464EE">
            <w:pPr>
              <w:rPr>
                <w:rFonts w:ascii="Verdana" w:hAnsi="Verdana" w:cs="Arial"/>
                <w:sz w:val="16"/>
                <w:szCs w:val="16"/>
              </w:rPr>
            </w:pPr>
            <w:r w:rsidRPr="005F7586">
              <w:rPr>
                <w:rFonts w:ascii="Verdana" w:hAnsi="Verdana" w:cs="Arial"/>
                <w:sz w:val="16"/>
                <w:szCs w:val="16"/>
              </w:rPr>
              <w:t xml:space="preserve"> - Capital Grant Unapplied Reserve</w:t>
            </w:r>
          </w:p>
        </w:tc>
        <w:tc>
          <w:tcPr>
            <w:tcW w:w="1234" w:type="dxa"/>
            <w:tcBorders>
              <w:left w:val="single" w:sz="4" w:space="0" w:color="auto"/>
              <w:bottom w:val="single" w:sz="4" w:space="0" w:color="auto"/>
              <w:right w:val="single" w:sz="4" w:space="0" w:color="auto"/>
            </w:tcBorders>
            <w:shd w:val="clear" w:color="auto" w:fill="auto"/>
            <w:vAlign w:val="center"/>
          </w:tcPr>
          <w:p w14:paraId="59D5A3BC" w14:textId="49A814DB"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xml:space="preserve">19,573 </w:t>
            </w:r>
          </w:p>
        </w:tc>
        <w:tc>
          <w:tcPr>
            <w:tcW w:w="1131" w:type="dxa"/>
            <w:tcBorders>
              <w:left w:val="single" w:sz="4" w:space="0" w:color="auto"/>
              <w:bottom w:val="single" w:sz="4" w:space="0" w:color="auto"/>
              <w:right w:val="single" w:sz="4" w:space="0" w:color="auto"/>
            </w:tcBorders>
            <w:shd w:val="clear" w:color="auto" w:fill="auto"/>
            <w:vAlign w:val="center"/>
          </w:tcPr>
          <w:p w14:paraId="73F737F7" w14:textId="5034E5CE"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6E2AE24F" w14:textId="746FABFA" w:rsidR="006464EE" w:rsidRPr="005F7586" w:rsidRDefault="00000000" w:rsidP="006464EE">
            <w:pPr>
              <w:jc w:val="center"/>
              <w:rPr>
                <w:rFonts w:ascii="Verdana" w:hAnsi="Verdana"/>
                <w:sz w:val="16"/>
                <w:szCs w:val="16"/>
              </w:rPr>
            </w:pPr>
            <w:hyperlink w:anchor="MIRS" w:history="1">
              <w:r w:rsidR="006464EE" w:rsidRPr="005F7586">
                <w:rPr>
                  <w:rStyle w:val="Hyperlink"/>
                  <w:rFonts w:ascii="Verdana" w:hAnsi="Verdana"/>
                  <w:sz w:val="16"/>
                  <w:szCs w:val="16"/>
                </w:rPr>
                <w:t>MIRS</w:t>
              </w:r>
            </w:hyperlink>
          </w:p>
        </w:tc>
      </w:tr>
      <w:tr w:rsidR="006464EE" w:rsidRPr="005F7586" w14:paraId="2F5AA9D1" w14:textId="77777777" w:rsidTr="00754E10">
        <w:trPr>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vAlign w:val="center"/>
          </w:tcPr>
          <w:p w14:paraId="660F073D" w14:textId="3D35282B" w:rsidR="006464EE" w:rsidRPr="005F7586" w:rsidRDefault="006464EE" w:rsidP="006464EE">
            <w:pPr>
              <w:jc w:val="right"/>
              <w:rPr>
                <w:rFonts w:ascii="Verdana" w:hAnsi="Verdana" w:cs="Arial"/>
                <w:b/>
                <w:sz w:val="16"/>
                <w:szCs w:val="16"/>
              </w:rPr>
            </w:pPr>
            <w:r w:rsidRPr="005F7586">
              <w:rPr>
                <w:rFonts w:ascii="Verdana" w:hAnsi="Verdana" w:cs="Calibri"/>
                <w:b/>
                <w:bCs/>
                <w:color w:val="000000"/>
                <w:sz w:val="16"/>
                <w:szCs w:val="16"/>
              </w:rPr>
              <w:t> 273,416</w:t>
            </w:r>
          </w:p>
        </w:tc>
        <w:tc>
          <w:tcPr>
            <w:tcW w:w="3847" w:type="dxa"/>
            <w:tcBorders>
              <w:top w:val="single" w:sz="4" w:space="0" w:color="auto"/>
              <w:left w:val="single" w:sz="4" w:space="0" w:color="auto"/>
              <w:bottom w:val="single" w:sz="4" w:space="0" w:color="auto"/>
              <w:right w:val="single" w:sz="4" w:space="0" w:color="auto"/>
            </w:tcBorders>
            <w:shd w:val="clear" w:color="auto" w:fill="D9D9D9"/>
            <w:vAlign w:val="bottom"/>
          </w:tcPr>
          <w:p w14:paraId="69958AA5" w14:textId="77777777" w:rsidR="006464EE" w:rsidRPr="005F7586" w:rsidRDefault="006464EE" w:rsidP="006464EE">
            <w:pPr>
              <w:rPr>
                <w:rFonts w:ascii="Verdana" w:hAnsi="Verdana" w:cs="Arial"/>
                <w:b/>
                <w:sz w:val="16"/>
                <w:szCs w:val="16"/>
              </w:rPr>
            </w:pPr>
            <w:r w:rsidRPr="005F7586">
              <w:rPr>
                <w:rFonts w:ascii="Verdana" w:hAnsi="Verdana" w:cs="Arial"/>
                <w:b/>
                <w:sz w:val="16"/>
                <w:szCs w:val="16"/>
              </w:rPr>
              <w:t>TOTAL USEABLE RESERVES</w:t>
            </w:r>
          </w:p>
        </w:tc>
        <w:tc>
          <w:tcPr>
            <w:tcW w:w="1234" w:type="dxa"/>
            <w:tcBorders>
              <w:top w:val="single" w:sz="4" w:space="0" w:color="auto"/>
              <w:left w:val="single" w:sz="4" w:space="0" w:color="auto"/>
              <w:bottom w:val="single" w:sz="4" w:space="0" w:color="auto"/>
              <w:right w:val="single" w:sz="4" w:space="0" w:color="auto"/>
            </w:tcBorders>
            <w:shd w:val="clear" w:color="auto" w:fill="D9D9D9"/>
            <w:vAlign w:val="center"/>
          </w:tcPr>
          <w:p w14:paraId="28F4D3D4" w14:textId="1860FE48" w:rsidR="006464EE" w:rsidRPr="005F7586" w:rsidRDefault="006464EE" w:rsidP="006464EE">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536F3778" w14:textId="5C07DFF4" w:rsidR="006464EE" w:rsidRPr="005F7586" w:rsidRDefault="006464EE" w:rsidP="006464EE">
            <w:pPr>
              <w:jc w:val="right"/>
              <w:rPr>
                <w:rFonts w:ascii="Verdana" w:hAnsi="Verdana" w:cs="Calibri"/>
                <w:b/>
                <w:bCs/>
                <w:color w:val="000000"/>
                <w:sz w:val="16"/>
                <w:szCs w:val="16"/>
              </w:rPr>
            </w:pPr>
            <w:r w:rsidRPr="005F7586">
              <w:rPr>
                <w:rFonts w:ascii="Verdana" w:hAnsi="Verdana" w:cs="Calibri"/>
                <w:b/>
                <w:bCs/>
                <w:color w:val="000000"/>
                <w:sz w:val="16"/>
                <w:szCs w:val="16"/>
              </w:rPr>
              <w:t xml:space="preserve">308,760 </w:t>
            </w:r>
          </w:p>
        </w:tc>
        <w:tc>
          <w:tcPr>
            <w:tcW w:w="1583" w:type="dxa"/>
            <w:tcBorders>
              <w:left w:val="single" w:sz="4" w:space="0" w:color="auto"/>
            </w:tcBorders>
            <w:shd w:val="clear" w:color="auto" w:fill="auto"/>
          </w:tcPr>
          <w:p w14:paraId="6CAFCD0F" w14:textId="77777777" w:rsidR="006464EE" w:rsidRPr="005F7586" w:rsidRDefault="006464EE" w:rsidP="006464EE">
            <w:pPr>
              <w:jc w:val="center"/>
              <w:rPr>
                <w:rFonts w:ascii="Verdana" w:hAnsi="Verdana"/>
                <w:sz w:val="16"/>
                <w:szCs w:val="16"/>
              </w:rPr>
            </w:pPr>
          </w:p>
        </w:tc>
      </w:tr>
      <w:tr w:rsidR="006464EE" w:rsidRPr="005F7586" w14:paraId="1AD364E1" w14:textId="77777777" w:rsidTr="00754E10">
        <w:trPr>
          <w:jc w:val="center"/>
        </w:trPr>
        <w:tc>
          <w:tcPr>
            <w:tcW w:w="1587" w:type="dxa"/>
            <w:tcBorders>
              <w:top w:val="single" w:sz="4" w:space="0" w:color="auto"/>
              <w:left w:val="single" w:sz="4" w:space="0" w:color="auto"/>
              <w:right w:val="single" w:sz="4" w:space="0" w:color="auto"/>
            </w:tcBorders>
            <w:vAlign w:val="center"/>
          </w:tcPr>
          <w:p w14:paraId="44318A05" w14:textId="08E4DC1D" w:rsidR="006464EE" w:rsidRPr="005F7586" w:rsidRDefault="006464EE" w:rsidP="006464EE">
            <w:pPr>
              <w:jc w:val="right"/>
              <w:rPr>
                <w:rFonts w:ascii="Verdana" w:hAnsi="Verdana" w:cs="Arial"/>
                <w:sz w:val="16"/>
                <w:szCs w:val="16"/>
              </w:rPr>
            </w:pPr>
            <w:r w:rsidRPr="005F7586">
              <w:rPr>
                <w:rFonts w:ascii="Verdana" w:hAnsi="Verdana" w:cs="Calibri"/>
                <w:color w:val="000000"/>
                <w:sz w:val="16"/>
                <w:szCs w:val="16"/>
              </w:rPr>
              <w:t> </w:t>
            </w:r>
          </w:p>
        </w:tc>
        <w:tc>
          <w:tcPr>
            <w:tcW w:w="3847" w:type="dxa"/>
            <w:tcBorders>
              <w:top w:val="single" w:sz="4" w:space="0" w:color="auto"/>
              <w:left w:val="single" w:sz="4" w:space="0" w:color="auto"/>
              <w:right w:val="single" w:sz="4" w:space="0" w:color="auto"/>
            </w:tcBorders>
            <w:vAlign w:val="bottom"/>
          </w:tcPr>
          <w:p w14:paraId="3B88CC84" w14:textId="77777777" w:rsidR="006464EE" w:rsidRPr="005F7586" w:rsidRDefault="006464EE" w:rsidP="006464EE">
            <w:pPr>
              <w:rPr>
                <w:rFonts w:ascii="Verdana" w:hAnsi="Verdana" w:cs="Arial"/>
                <w:sz w:val="16"/>
                <w:szCs w:val="16"/>
              </w:rPr>
            </w:pPr>
          </w:p>
        </w:tc>
        <w:tc>
          <w:tcPr>
            <w:tcW w:w="1234" w:type="dxa"/>
            <w:tcBorders>
              <w:top w:val="single" w:sz="4" w:space="0" w:color="auto"/>
              <w:left w:val="single" w:sz="4" w:space="0" w:color="auto"/>
              <w:right w:val="single" w:sz="4" w:space="0" w:color="auto"/>
            </w:tcBorders>
            <w:shd w:val="clear" w:color="auto" w:fill="auto"/>
            <w:vAlign w:val="center"/>
          </w:tcPr>
          <w:p w14:paraId="0A1AB09C" w14:textId="35277EA4"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w:t>
            </w:r>
          </w:p>
        </w:tc>
        <w:tc>
          <w:tcPr>
            <w:tcW w:w="1131" w:type="dxa"/>
            <w:tcBorders>
              <w:top w:val="single" w:sz="4" w:space="0" w:color="auto"/>
              <w:left w:val="single" w:sz="4" w:space="0" w:color="auto"/>
              <w:right w:val="single" w:sz="4" w:space="0" w:color="auto"/>
            </w:tcBorders>
            <w:shd w:val="clear" w:color="auto" w:fill="auto"/>
            <w:vAlign w:val="center"/>
          </w:tcPr>
          <w:p w14:paraId="3CF5FD2E" w14:textId="47321BBD"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43FEA381" w14:textId="77777777" w:rsidR="006464EE" w:rsidRPr="005F7586" w:rsidRDefault="006464EE" w:rsidP="006464EE">
            <w:pPr>
              <w:jc w:val="center"/>
              <w:rPr>
                <w:rFonts w:ascii="Verdana" w:hAnsi="Verdana"/>
                <w:sz w:val="16"/>
                <w:szCs w:val="16"/>
              </w:rPr>
            </w:pPr>
          </w:p>
        </w:tc>
      </w:tr>
      <w:tr w:rsidR="006464EE" w:rsidRPr="005F7586" w14:paraId="09B9F521" w14:textId="77777777" w:rsidTr="00754E10">
        <w:trPr>
          <w:jc w:val="center"/>
        </w:trPr>
        <w:tc>
          <w:tcPr>
            <w:tcW w:w="1587" w:type="dxa"/>
            <w:tcBorders>
              <w:left w:val="single" w:sz="4" w:space="0" w:color="auto"/>
              <w:right w:val="single" w:sz="4" w:space="0" w:color="auto"/>
            </w:tcBorders>
            <w:vAlign w:val="center"/>
          </w:tcPr>
          <w:p w14:paraId="3AD1DD7C" w14:textId="0EBBB5E9" w:rsidR="006464EE" w:rsidRPr="005F7586" w:rsidRDefault="006464EE" w:rsidP="006464EE">
            <w:pPr>
              <w:jc w:val="right"/>
              <w:rPr>
                <w:rFonts w:ascii="Verdana" w:hAnsi="Verdana" w:cs="Arial"/>
                <w:b/>
                <w:bCs/>
                <w:sz w:val="16"/>
                <w:szCs w:val="16"/>
              </w:rPr>
            </w:pPr>
            <w:r w:rsidRPr="005F7586">
              <w:rPr>
                <w:rFonts w:ascii="Verdana" w:hAnsi="Verdana" w:cs="Calibri"/>
                <w:color w:val="000000"/>
                <w:sz w:val="16"/>
                <w:szCs w:val="16"/>
              </w:rPr>
              <w:t> </w:t>
            </w:r>
          </w:p>
        </w:tc>
        <w:tc>
          <w:tcPr>
            <w:tcW w:w="3847" w:type="dxa"/>
            <w:tcBorders>
              <w:left w:val="single" w:sz="4" w:space="0" w:color="auto"/>
              <w:right w:val="single" w:sz="4" w:space="0" w:color="auto"/>
            </w:tcBorders>
            <w:vAlign w:val="bottom"/>
          </w:tcPr>
          <w:p w14:paraId="202ABE68" w14:textId="77777777" w:rsidR="006464EE" w:rsidRPr="005F7586" w:rsidRDefault="006464EE" w:rsidP="006464EE">
            <w:pPr>
              <w:rPr>
                <w:rFonts w:ascii="Verdana" w:hAnsi="Verdana" w:cs="Arial"/>
                <w:b/>
                <w:bCs/>
                <w:sz w:val="16"/>
                <w:szCs w:val="16"/>
              </w:rPr>
            </w:pPr>
            <w:r w:rsidRPr="005F7586">
              <w:rPr>
                <w:rFonts w:ascii="Verdana" w:hAnsi="Verdana" w:cs="Arial"/>
                <w:b/>
                <w:bCs/>
                <w:sz w:val="16"/>
                <w:szCs w:val="16"/>
              </w:rPr>
              <w:t>UNUSABLE RESERVES:</w:t>
            </w:r>
          </w:p>
        </w:tc>
        <w:tc>
          <w:tcPr>
            <w:tcW w:w="1234" w:type="dxa"/>
            <w:tcBorders>
              <w:left w:val="single" w:sz="4" w:space="0" w:color="auto"/>
              <w:right w:val="single" w:sz="4" w:space="0" w:color="auto"/>
            </w:tcBorders>
            <w:shd w:val="clear" w:color="auto" w:fill="auto"/>
            <w:vAlign w:val="center"/>
          </w:tcPr>
          <w:p w14:paraId="22D765E3" w14:textId="685F0A68"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w:t>
            </w:r>
          </w:p>
        </w:tc>
        <w:tc>
          <w:tcPr>
            <w:tcW w:w="1131" w:type="dxa"/>
            <w:tcBorders>
              <w:left w:val="single" w:sz="4" w:space="0" w:color="auto"/>
              <w:right w:val="single" w:sz="4" w:space="0" w:color="auto"/>
            </w:tcBorders>
            <w:shd w:val="clear" w:color="auto" w:fill="auto"/>
            <w:vAlign w:val="center"/>
          </w:tcPr>
          <w:p w14:paraId="3C6C8198" w14:textId="211F3570" w:rsidR="006464EE" w:rsidRPr="005F7586" w:rsidRDefault="006464EE" w:rsidP="006464EE">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29B46CAD" w14:textId="77777777" w:rsidR="006464EE" w:rsidRPr="005F7586" w:rsidRDefault="006464EE" w:rsidP="006464EE">
            <w:pPr>
              <w:jc w:val="center"/>
              <w:rPr>
                <w:rFonts w:ascii="Verdana" w:hAnsi="Verdana"/>
                <w:sz w:val="16"/>
                <w:szCs w:val="16"/>
              </w:rPr>
            </w:pPr>
          </w:p>
        </w:tc>
      </w:tr>
      <w:tr w:rsidR="008D0B1A" w:rsidRPr="005F7586" w14:paraId="60F62F37" w14:textId="77777777" w:rsidTr="00F13D75">
        <w:trPr>
          <w:jc w:val="center"/>
        </w:trPr>
        <w:tc>
          <w:tcPr>
            <w:tcW w:w="1587" w:type="dxa"/>
            <w:tcBorders>
              <w:left w:val="single" w:sz="4" w:space="0" w:color="auto"/>
              <w:right w:val="single" w:sz="4" w:space="0" w:color="auto"/>
            </w:tcBorders>
            <w:shd w:val="clear" w:color="auto" w:fill="auto"/>
            <w:vAlign w:val="center"/>
          </w:tcPr>
          <w:p w14:paraId="3DFDA305" w14:textId="3F860668"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(35,182)</w:t>
            </w:r>
          </w:p>
        </w:tc>
        <w:tc>
          <w:tcPr>
            <w:tcW w:w="3847" w:type="dxa"/>
            <w:tcBorders>
              <w:left w:val="single" w:sz="4" w:space="0" w:color="auto"/>
              <w:right w:val="single" w:sz="4" w:space="0" w:color="auto"/>
            </w:tcBorders>
            <w:vAlign w:val="bottom"/>
          </w:tcPr>
          <w:p w14:paraId="4663BADA" w14:textId="77777777" w:rsidR="008D0B1A" w:rsidRPr="005F7586" w:rsidRDefault="008D0B1A" w:rsidP="008D0B1A">
            <w:pPr>
              <w:rPr>
                <w:rFonts w:ascii="Verdana" w:hAnsi="Verdana" w:cs="Arial"/>
                <w:b/>
                <w:color w:val="FF0000"/>
                <w:sz w:val="16"/>
                <w:szCs w:val="16"/>
              </w:rPr>
            </w:pPr>
            <w:r w:rsidRPr="005F7586">
              <w:rPr>
                <w:rFonts w:ascii="Verdana" w:hAnsi="Verdana" w:cs="Arial"/>
                <w:sz w:val="16"/>
                <w:szCs w:val="16"/>
              </w:rPr>
              <w:t xml:space="preserve"> - Capital Adjustment Account </w:t>
            </w:r>
          </w:p>
        </w:tc>
        <w:tc>
          <w:tcPr>
            <w:tcW w:w="1234" w:type="dxa"/>
            <w:tcBorders>
              <w:left w:val="single" w:sz="4" w:space="0" w:color="auto"/>
              <w:right w:val="single" w:sz="4" w:space="0" w:color="auto"/>
            </w:tcBorders>
            <w:shd w:val="clear" w:color="auto" w:fill="auto"/>
            <w:vAlign w:val="center"/>
          </w:tcPr>
          <w:p w14:paraId="7B041455" w14:textId="720BBBE0"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(133,502)</w:t>
            </w:r>
          </w:p>
        </w:tc>
        <w:tc>
          <w:tcPr>
            <w:tcW w:w="1131" w:type="dxa"/>
            <w:tcBorders>
              <w:left w:val="single" w:sz="4" w:space="0" w:color="auto"/>
              <w:right w:val="single" w:sz="4" w:space="0" w:color="auto"/>
            </w:tcBorders>
            <w:shd w:val="clear" w:color="auto" w:fill="auto"/>
            <w:vAlign w:val="center"/>
          </w:tcPr>
          <w:p w14:paraId="668D0A98" w14:textId="1AA26481"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4BDC6407" w14:textId="4988AB16" w:rsidR="008D0B1A" w:rsidRPr="005F7586" w:rsidRDefault="00000000" w:rsidP="008D0B1A">
            <w:pPr>
              <w:jc w:val="center"/>
              <w:rPr>
                <w:rFonts w:ascii="Verdana" w:hAnsi="Verdana"/>
                <w:sz w:val="16"/>
                <w:szCs w:val="16"/>
              </w:rPr>
            </w:pPr>
            <w:hyperlink w:anchor="Note05" w:history="1">
              <w:r w:rsidR="008D0B1A" w:rsidRPr="005F7586">
                <w:rPr>
                  <w:rStyle w:val="Hyperlink"/>
                  <w:rFonts w:ascii="Verdana" w:hAnsi="Verdana"/>
                  <w:sz w:val="16"/>
                  <w:szCs w:val="16"/>
                </w:rPr>
                <w:t>5</w:t>
              </w:r>
            </w:hyperlink>
          </w:p>
        </w:tc>
      </w:tr>
      <w:tr w:rsidR="008D0B1A" w:rsidRPr="005F7586" w14:paraId="7D2484CC" w14:textId="77777777" w:rsidTr="00F13D75">
        <w:trPr>
          <w:jc w:val="center"/>
        </w:trPr>
        <w:tc>
          <w:tcPr>
            <w:tcW w:w="1587" w:type="dxa"/>
            <w:tcBorders>
              <w:left w:val="single" w:sz="4" w:space="0" w:color="auto"/>
              <w:right w:val="single" w:sz="4" w:space="0" w:color="auto"/>
            </w:tcBorders>
            <w:shd w:val="clear" w:color="auto" w:fill="auto"/>
            <w:vAlign w:val="center"/>
          </w:tcPr>
          <w:p w14:paraId="5F7E468B" w14:textId="78459DD2"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xml:space="preserve">497 </w:t>
            </w:r>
          </w:p>
        </w:tc>
        <w:tc>
          <w:tcPr>
            <w:tcW w:w="3847" w:type="dxa"/>
            <w:tcBorders>
              <w:left w:val="single" w:sz="4" w:space="0" w:color="auto"/>
              <w:right w:val="single" w:sz="4" w:space="0" w:color="auto"/>
            </w:tcBorders>
            <w:vAlign w:val="bottom"/>
          </w:tcPr>
          <w:p w14:paraId="0A651C1D" w14:textId="77777777" w:rsidR="008D0B1A" w:rsidRPr="005F7586" w:rsidRDefault="008D0B1A" w:rsidP="008D0B1A">
            <w:pPr>
              <w:rPr>
                <w:rFonts w:ascii="Verdana" w:hAnsi="Verdana" w:cs="Arial"/>
                <w:sz w:val="16"/>
                <w:szCs w:val="16"/>
              </w:rPr>
            </w:pPr>
            <w:r w:rsidRPr="005F7586">
              <w:rPr>
                <w:rFonts w:ascii="Verdana" w:hAnsi="Verdana" w:cs="Arial"/>
                <w:sz w:val="16"/>
                <w:szCs w:val="16"/>
              </w:rPr>
              <w:t xml:space="preserve"> - Deferred Capital Receipts Reserve</w:t>
            </w:r>
          </w:p>
        </w:tc>
        <w:tc>
          <w:tcPr>
            <w:tcW w:w="1234" w:type="dxa"/>
            <w:tcBorders>
              <w:left w:val="single" w:sz="4" w:space="0" w:color="auto"/>
              <w:right w:val="single" w:sz="4" w:space="0" w:color="auto"/>
            </w:tcBorders>
            <w:shd w:val="clear" w:color="auto" w:fill="auto"/>
            <w:vAlign w:val="center"/>
          </w:tcPr>
          <w:p w14:paraId="63F4414D" w14:textId="1FA32E64"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xml:space="preserve">496 </w:t>
            </w:r>
          </w:p>
        </w:tc>
        <w:tc>
          <w:tcPr>
            <w:tcW w:w="1131" w:type="dxa"/>
            <w:tcBorders>
              <w:left w:val="single" w:sz="4" w:space="0" w:color="auto"/>
              <w:right w:val="single" w:sz="4" w:space="0" w:color="auto"/>
            </w:tcBorders>
            <w:shd w:val="clear" w:color="auto" w:fill="auto"/>
            <w:vAlign w:val="center"/>
          </w:tcPr>
          <w:p w14:paraId="2C7A0CBA" w14:textId="3770C626"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614708AB" w14:textId="437A4676" w:rsidR="008D0B1A" w:rsidRPr="005F7586" w:rsidRDefault="00000000" w:rsidP="008D0B1A">
            <w:pPr>
              <w:jc w:val="center"/>
              <w:rPr>
                <w:rFonts w:ascii="Verdana" w:hAnsi="Verdana"/>
                <w:sz w:val="16"/>
                <w:szCs w:val="16"/>
              </w:rPr>
            </w:pPr>
            <w:hyperlink w:anchor="Note05" w:history="1">
              <w:r w:rsidR="008D0B1A" w:rsidRPr="005F7586">
                <w:rPr>
                  <w:rStyle w:val="Hyperlink"/>
                  <w:rFonts w:ascii="Verdana" w:hAnsi="Verdana"/>
                  <w:sz w:val="16"/>
                  <w:szCs w:val="16"/>
                </w:rPr>
                <w:t>5</w:t>
              </w:r>
            </w:hyperlink>
          </w:p>
        </w:tc>
      </w:tr>
      <w:tr w:rsidR="008D0B1A" w:rsidRPr="005F7586" w14:paraId="7B6A6867" w14:textId="77777777" w:rsidTr="00E8783A">
        <w:trPr>
          <w:trHeight w:val="80"/>
          <w:jc w:val="center"/>
        </w:trPr>
        <w:tc>
          <w:tcPr>
            <w:tcW w:w="1587" w:type="dxa"/>
            <w:tcBorders>
              <w:left w:val="single" w:sz="4" w:space="0" w:color="auto"/>
              <w:right w:val="single" w:sz="4" w:space="0" w:color="auto"/>
            </w:tcBorders>
            <w:shd w:val="clear" w:color="auto" w:fill="auto"/>
            <w:vAlign w:val="center"/>
          </w:tcPr>
          <w:p w14:paraId="7D078FE6" w14:textId="09583FBB"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(11,473)</w:t>
            </w:r>
          </w:p>
        </w:tc>
        <w:tc>
          <w:tcPr>
            <w:tcW w:w="3847" w:type="dxa"/>
            <w:tcBorders>
              <w:left w:val="single" w:sz="4" w:space="0" w:color="auto"/>
              <w:right w:val="single" w:sz="4" w:space="0" w:color="auto"/>
            </w:tcBorders>
            <w:vAlign w:val="bottom"/>
          </w:tcPr>
          <w:p w14:paraId="26286C42" w14:textId="77777777" w:rsidR="008D0B1A" w:rsidRPr="005F7586" w:rsidRDefault="008D0B1A" w:rsidP="008D0B1A">
            <w:pPr>
              <w:rPr>
                <w:rFonts w:ascii="Verdana" w:hAnsi="Verdana" w:cs="Arial"/>
                <w:sz w:val="16"/>
                <w:szCs w:val="16"/>
              </w:rPr>
            </w:pPr>
            <w:r w:rsidRPr="005F7586">
              <w:rPr>
                <w:rFonts w:ascii="Verdana" w:hAnsi="Verdana" w:cs="Arial"/>
                <w:sz w:val="16"/>
                <w:szCs w:val="16"/>
              </w:rPr>
              <w:t xml:space="preserve"> - Financial Instruments Adjustment Account</w:t>
            </w:r>
          </w:p>
        </w:tc>
        <w:tc>
          <w:tcPr>
            <w:tcW w:w="1234" w:type="dxa"/>
            <w:tcBorders>
              <w:left w:val="single" w:sz="4" w:space="0" w:color="auto"/>
              <w:right w:val="single" w:sz="4" w:space="0" w:color="auto"/>
            </w:tcBorders>
            <w:shd w:val="clear" w:color="auto" w:fill="auto"/>
            <w:vAlign w:val="center"/>
          </w:tcPr>
          <w:p w14:paraId="77CDE3A2" w14:textId="3368F5B2"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(10,889)</w:t>
            </w:r>
          </w:p>
        </w:tc>
        <w:tc>
          <w:tcPr>
            <w:tcW w:w="1131" w:type="dxa"/>
            <w:tcBorders>
              <w:left w:val="single" w:sz="4" w:space="0" w:color="auto"/>
              <w:right w:val="single" w:sz="4" w:space="0" w:color="auto"/>
            </w:tcBorders>
            <w:shd w:val="clear" w:color="auto" w:fill="auto"/>
            <w:vAlign w:val="center"/>
          </w:tcPr>
          <w:p w14:paraId="30A2BEE1" w14:textId="78C952A4"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6E818F7C" w14:textId="7826EF09" w:rsidR="008D0B1A" w:rsidRPr="005F7586" w:rsidRDefault="00000000" w:rsidP="008D0B1A">
            <w:pPr>
              <w:jc w:val="center"/>
              <w:rPr>
                <w:rFonts w:ascii="Verdana" w:hAnsi="Verdana"/>
                <w:sz w:val="16"/>
                <w:szCs w:val="16"/>
              </w:rPr>
            </w:pPr>
            <w:hyperlink w:anchor="Note05" w:history="1">
              <w:r w:rsidR="008D0B1A" w:rsidRPr="005F7586">
                <w:rPr>
                  <w:rStyle w:val="Hyperlink"/>
                  <w:rFonts w:ascii="Verdana" w:hAnsi="Verdana"/>
                  <w:sz w:val="16"/>
                  <w:szCs w:val="16"/>
                </w:rPr>
                <w:t>5</w:t>
              </w:r>
            </w:hyperlink>
          </w:p>
        </w:tc>
      </w:tr>
      <w:tr w:rsidR="008D0B1A" w:rsidRPr="005F7586" w14:paraId="5328B208" w14:textId="77777777" w:rsidTr="00E8783A">
        <w:trPr>
          <w:trHeight w:val="80"/>
          <w:jc w:val="center"/>
        </w:trPr>
        <w:tc>
          <w:tcPr>
            <w:tcW w:w="1587" w:type="dxa"/>
            <w:tcBorders>
              <w:left w:val="single" w:sz="4" w:space="0" w:color="auto"/>
              <w:right w:val="single" w:sz="4" w:space="0" w:color="auto"/>
            </w:tcBorders>
            <w:shd w:val="clear" w:color="auto" w:fill="auto"/>
            <w:vAlign w:val="center"/>
          </w:tcPr>
          <w:p w14:paraId="3C342809" w14:textId="01B45F1F"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(444,961)</w:t>
            </w:r>
          </w:p>
        </w:tc>
        <w:tc>
          <w:tcPr>
            <w:tcW w:w="3847" w:type="dxa"/>
            <w:tcBorders>
              <w:left w:val="single" w:sz="4" w:space="0" w:color="auto"/>
              <w:right w:val="single" w:sz="4" w:space="0" w:color="auto"/>
            </w:tcBorders>
            <w:vAlign w:val="bottom"/>
          </w:tcPr>
          <w:p w14:paraId="37F0BB69" w14:textId="77777777" w:rsidR="008D0B1A" w:rsidRPr="005F7586" w:rsidRDefault="008D0B1A" w:rsidP="008D0B1A">
            <w:pPr>
              <w:rPr>
                <w:rFonts w:ascii="Verdana" w:hAnsi="Verdana" w:cs="Arial"/>
                <w:sz w:val="16"/>
                <w:szCs w:val="16"/>
              </w:rPr>
            </w:pPr>
            <w:r w:rsidRPr="005F7586">
              <w:rPr>
                <w:rFonts w:ascii="Verdana" w:hAnsi="Verdana" w:cs="Arial"/>
                <w:sz w:val="16"/>
                <w:szCs w:val="16"/>
              </w:rPr>
              <w:t xml:space="preserve"> - Pensions Reserve</w:t>
            </w:r>
          </w:p>
        </w:tc>
        <w:tc>
          <w:tcPr>
            <w:tcW w:w="1234" w:type="dxa"/>
            <w:tcBorders>
              <w:left w:val="single" w:sz="4" w:space="0" w:color="auto"/>
              <w:right w:val="single" w:sz="4" w:space="0" w:color="auto"/>
            </w:tcBorders>
            <w:shd w:val="clear" w:color="auto" w:fill="auto"/>
            <w:vAlign w:val="center"/>
          </w:tcPr>
          <w:p w14:paraId="29527254" w14:textId="2E4D754A" w:rsidR="008D0B1A" w:rsidRPr="005F7586" w:rsidRDefault="0053139A" w:rsidP="008D0B1A">
            <w:pPr>
              <w:jc w:val="right"/>
              <w:rPr>
                <w:rFonts w:ascii="Verdana" w:hAnsi="Verdana" w:cs="Calibri"/>
                <w:color w:val="000000"/>
                <w:sz w:val="16"/>
                <w:szCs w:val="16"/>
              </w:rPr>
            </w:pPr>
            <w:r w:rsidRPr="005F7586">
              <w:rPr>
                <w:rFonts w:ascii="Verdana" w:hAnsi="Verdana" w:cs="Calibri"/>
                <w:color w:val="000000"/>
                <w:sz w:val="16"/>
                <w:szCs w:val="16"/>
              </w:rPr>
              <w:t>(328,247)</w:t>
            </w:r>
          </w:p>
        </w:tc>
        <w:tc>
          <w:tcPr>
            <w:tcW w:w="1131" w:type="dxa"/>
            <w:tcBorders>
              <w:left w:val="single" w:sz="4" w:space="0" w:color="auto"/>
              <w:right w:val="single" w:sz="4" w:space="0" w:color="auto"/>
            </w:tcBorders>
            <w:shd w:val="clear" w:color="auto" w:fill="auto"/>
            <w:vAlign w:val="center"/>
          </w:tcPr>
          <w:p w14:paraId="5AF8C96B" w14:textId="51BBA546"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155403F6" w14:textId="74A465BE" w:rsidR="008D0B1A" w:rsidRPr="005F7586" w:rsidRDefault="00000000" w:rsidP="008D0B1A">
            <w:pPr>
              <w:jc w:val="center"/>
              <w:rPr>
                <w:rFonts w:ascii="Verdana" w:hAnsi="Verdana"/>
                <w:sz w:val="16"/>
                <w:szCs w:val="16"/>
              </w:rPr>
            </w:pPr>
            <w:hyperlink w:anchor="Note05" w:history="1">
              <w:r w:rsidR="008D0B1A" w:rsidRPr="005F7586">
                <w:rPr>
                  <w:rStyle w:val="Hyperlink"/>
                  <w:rFonts w:ascii="Verdana" w:hAnsi="Verdana"/>
                  <w:sz w:val="16"/>
                  <w:szCs w:val="16"/>
                </w:rPr>
                <w:t>5</w:t>
              </w:r>
            </w:hyperlink>
          </w:p>
        </w:tc>
      </w:tr>
      <w:tr w:rsidR="008D0B1A" w:rsidRPr="005F7586" w14:paraId="096BE138" w14:textId="77777777" w:rsidTr="00F13D75">
        <w:trPr>
          <w:jc w:val="center"/>
        </w:trPr>
        <w:tc>
          <w:tcPr>
            <w:tcW w:w="1587" w:type="dxa"/>
            <w:tcBorders>
              <w:left w:val="single" w:sz="4" w:space="0" w:color="auto"/>
              <w:right w:val="single" w:sz="4" w:space="0" w:color="auto"/>
            </w:tcBorders>
            <w:shd w:val="clear" w:color="auto" w:fill="auto"/>
            <w:vAlign w:val="center"/>
          </w:tcPr>
          <w:p w14:paraId="5B42C98D" w14:textId="67897956"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(431)</w:t>
            </w:r>
          </w:p>
        </w:tc>
        <w:tc>
          <w:tcPr>
            <w:tcW w:w="3847" w:type="dxa"/>
            <w:tcBorders>
              <w:left w:val="single" w:sz="4" w:space="0" w:color="auto"/>
              <w:right w:val="single" w:sz="4" w:space="0" w:color="auto"/>
            </w:tcBorders>
            <w:vAlign w:val="bottom"/>
          </w:tcPr>
          <w:p w14:paraId="2C3B0E99" w14:textId="77777777" w:rsidR="008D0B1A" w:rsidRPr="005F7586" w:rsidRDefault="008D0B1A" w:rsidP="008D0B1A">
            <w:pPr>
              <w:rPr>
                <w:rFonts w:ascii="Verdana" w:hAnsi="Verdana" w:cs="Arial"/>
                <w:sz w:val="16"/>
                <w:szCs w:val="16"/>
              </w:rPr>
            </w:pPr>
            <w:r w:rsidRPr="005F7586">
              <w:rPr>
                <w:rFonts w:ascii="Verdana" w:hAnsi="Verdana" w:cs="Arial"/>
                <w:sz w:val="16"/>
                <w:szCs w:val="16"/>
              </w:rPr>
              <w:t xml:space="preserve"> - Financial Instrument Revaluation Reserve</w:t>
            </w:r>
          </w:p>
        </w:tc>
        <w:tc>
          <w:tcPr>
            <w:tcW w:w="1234" w:type="dxa"/>
            <w:tcBorders>
              <w:left w:val="single" w:sz="4" w:space="0" w:color="auto"/>
              <w:right w:val="single" w:sz="4" w:space="0" w:color="auto"/>
            </w:tcBorders>
            <w:shd w:val="clear" w:color="auto" w:fill="auto"/>
            <w:vAlign w:val="center"/>
          </w:tcPr>
          <w:p w14:paraId="70ABDE64" w14:textId="37E0E4EA"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(431)</w:t>
            </w:r>
          </w:p>
        </w:tc>
        <w:tc>
          <w:tcPr>
            <w:tcW w:w="1131" w:type="dxa"/>
            <w:tcBorders>
              <w:left w:val="single" w:sz="4" w:space="0" w:color="auto"/>
              <w:right w:val="single" w:sz="4" w:space="0" w:color="auto"/>
            </w:tcBorders>
            <w:shd w:val="clear" w:color="auto" w:fill="auto"/>
            <w:vAlign w:val="center"/>
          </w:tcPr>
          <w:p w14:paraId="0C7FA83A" w14:textId="1AC2AD52"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18658354" w14:textId="6C0F0F70" w:rsidR="008D0B1A" w:rsidRPr="005F7586" w:rsidRDefault="00000000" w:rsidP="008D0B1A">
            <w:pPr>
              <w:jc w:val="center"/>
              <w:rPr>
                <w:rFonts w:ascii="Verdana" w:hAnsi="Verdana"/>
                <w:sz w:val="16"/>
                <w:szCs w:val="16"/>
              </w:rPr>
            </w:pPr>
            <w:hyperlink w:anchor="Note05" w:history="1">
              <w:r w:rsidR="008D0B1A" w:rsidRPr="005F7586">
                <w:rPr>
                  <w:rStyle w:val="Hyperlink"/>
                  <w:rFonts w:ascii="Verdana" w:hAnsi="Verdana"/>
                  <w:sz w:val="16"/>
                  <w:szCs w:val="16"/>
                </w:rPr>
                <w:t>5</w:t>
              </w:r>
            </w:hyperlink>
          </w:p>
        </w:tc>
      </w:tr>
      <w:tr w:rsidR="008D0B1A" w:rsidRPr="005F7586" w14:paraId="69A50B67" w14:textId="77777777" w:rsidTr="00F13D75">
        <w:trPr>
          <w:jc w:val="center"/>
        </w:trPr>
        <w:tc>
          <w:tcPr>
            <w:tcW w:w="1587" w:type="dxa"/>
            <w:tcBorders>
              <w:left w:val="single" w:sz="4" w:space="0" w:color="auto"/>
              <w:right w:val="single" w:sz="4" w:space="0" w:color="auto"/>
            </w:tcBorders>
            <w:shd w:val="clear" w:color="auto" w:fill="auto"/>
            <w:vAlign w:val="center"/>
          </w:tcPr>
          <w:p w14:paraId="0AABE190" w14:textId="5B769F58"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xml:space="preserve">352,241 </w:t>
            </w:r>
          </w:p>
        </w:tc>
        <w:tc>
          <w:tcPr>
            <w:tcW w:w="3847" w:type="dxa"/>
            <w:tcBorders>
              <w:left w:val="single" w:sz="4" w:space="0" w:color="auto"/>
              <w:right w:val="single" w:sz="4" w:space="0" w:color="auto"/>
            </w:tcBorders>
            <w:vAlign w:val="bottom"/>
          </w:tcPr>
          <w:p w14:paraId="7EF8F7F9" w14:textId="77777777" w:rsidR="008D0B1A" w:rsidRPr="005F7586" w:rsidRDefault="008D0B1A" w:rsidP="008D0B1A">
            <w:pPr>
              <w:rPr>
                <w:rFonts w:ascii="Verdana" w:hAnsi="Verdana" w:cs="Arial"/>
                <w:b/>
                <w:color w:val="FF0000"/>
                <w:sz w:val="16"/>
                <w:szCs w:val="16"/>
              </w:rPr>
            </w:pPr>
            <w:r w:rsidRPr="005F7586">
              <w:rPr>
                <w:rFonts w:ascii="Verdana" w:hAnsi="Verdana" w:cs="Arial"/>
                <w:sz w:val="16"/>
                <w:szCs w:val="16"/>
              </w:rPr>
              <w:t xml:space="preserve"> - Revaluation Reserve </w:t>
            </w:r>
          </w:p>
        </w:tc>
        <w:tc>
          <w:tcPr>
            <w:tcW w:w="1234" w:type="dxa"/>
            <w:tcBorders>
              <w:left w:val="single" w:sz="4" w:space="0" w:color="auto"/>
              <w:right w:val="single" w:sz="4" w:space="0" w:color="auto"/>
            </w:tcBorders>
            <w:shd w:val="clear" w:color="auto" w:fill="auto"/>
            <w:vAlign w:val="center"/>
          </w:tcPr>
          <w:p w14:paraId="304E012C" w14:textId="7806C37A"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xml:space="preserve">442,894 </w:t>
            </w:r>
          </w:p>
        </w:tc>
        <w:tc>
          <w:tcPr>
            <w:tcW w:w="1131" w:type="dxa"/>
            <w:tcBorders>
              <w:left w:val="single" w:sz="4" w:space="0" w:color="auto"/>
              <w:right w:val="single" w:sz="4" w:space="0" w:color="auto"/>
            </w:tcBorders>
            <w:shd w:val="clear" w:color="auto" w:fill="auto"/>
            <w:vAlign w:val="center"/>
          </w:tcPr>
          <w:p w14:paraId="3B8FB63F" w14:textId="4FF60623"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134F70BF" w14:textId="05D31FF5" w:rsidR="008D0B1A" w:rsidRPr="005F7586" w:rsidRDefault="00000000" w:rsidP="008D0B1A">
            <w:pPr>
              <w:jc w:val="center"/>
              <w:rPr>
                <w:rFonts w:ascii="Verdana" w:hAnsi="Verdana"/>
                <w:sz w:val="16"/>
                <w:szCs w:val="16"/>
              </w:rPr>
            </w:pPr>
            <w:hyperlink w:anchor="Note05" w:history="1">
              <w:r w:rsidR="008D0B1A" w:rsidRPr="005F7586">
                <w:rPr>
                  <w:rStyle w:val="Hyperlink"/>
                  <w:rFonts w:ascii="Verdana" w:hAnsi="Verdana"/>
                  <w:sz w:val="16"/>
                  <w:szCs w:val="16"/>
                </w:rPr>
                <w:t>5</w:t>
              </w:r>
            </w:hyperlink>
          </w:p>
        </w:tc>
      </w:tr>
      <w:tr w:rsidR="008D0B1A" w:rsidRPr="005F7586" w14:paraId="7A9ECD19" w14:textId="77777777" w:rsidTr="00F13D75">
        <w:trPr>
          <w:jc w:val="center"/>
        </w:trPr>
        <w:tc>
          <w:tcPr>
            <w:tcW w:w="1587" w:type="dxa"/>
            <w:tcBorders>
              <w:left w:val="single" w:sz="4" w:space="0" w:color="auto"/>
              <w:right w:val="single" w:sz="4" w:space="0" w:color="auto"/>
            </w:tcBorders>
            <w:shd w:val="clear" w:color="auto" w:fill="auto"/>
            <w:vAlign w:val="center"/>
          </w:tcPr>
          <w:p w14:paraId="7BB35B36" w14:textId="56A7E56C"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(2,482)</w:t>
            </w:r>
          </w:p>
        </w:tc>
        <w:tc>
          <w:tcPr>
            <w:tcW w:w="3847" w:type="dxa"/>
            <w:tcBorders>
              <w:left w:val="single" w:sz="4" w:space="0" w:color="auto"/>
              <w:right w:val="single" w:sz="4" w:space="0" w:color="auto"/>
            </w:tcBorders>
            <w:vAlign w:val="bottom"/>
          </w:tcPr>
          <w:p w14:paraId="2ABF1CEE" w14:textId="77777777" w:rsidR="008D0B1A" w:rsidRPr="005F7586" w:rsidRDefault="008D0B1A" w:rsidP="008D0B1A">
            <w:pPr>
              <w:rPr>
                <w:rFonts w:ascii="Verdana" w:hAnsi="Verdana" w:cs="Arial"/>
                <w:sz w:val="16"/>
                <w:szCs w:val="16"/>
              </w:rPr>
            </w:pPr>
            <w:r w:rsidRPr="005F7586">
              <w:rPr>
                <w:rFonts w:ascii="Verdana" w:hAnsi="Verdana" w:cs="Arial"/>
                <w:sz w:val="16"/>
                <w:szCs w:val="16"/>
              </w:rPr>
              <w:t xml:space="preserve"> - Accumulated Absences Account</w:t>
            </w:r>
          </w:p>
        </w:tc>
        <w:tc>
          <w:tcPr>
            <w:tcW w:w="1234" w:type="dxa"/>
            <w:tcBorders>
              <w:left w:val="single" w:sz="4" w:space="0" w:color="auto"/>
              <w:right w:val="single" w:sz="4" w:space="0" w:color="auto"/>
            </w:tcBorders>
            <w:shd w:val="clear" w:color="auto" w:fill="auto"/>
            <w:vAlign w:val="center"/>
          </w:tcPr>
          <w:p w14:paraId="00C5A91C" w14:textId="04F76619"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(2,548)</w:t>
            </w:r>
          </w:p>
        </w:tc>
        <w:tc>
          <w:tcPr>
            <w:tcW w:w="1131" w:type="dxa"/>
            <w:tcBorders>
              <w:left w:val="single" w:sz="4" w:space="0" w:color="auto"/>
              <w:right w:val="single" w:sz="4" w:space="0" w:color="auto"/>
            </w:tcBorders>
            <w:shd w:val="clear" w:color="auto" w:fill="auto"/>
            <w:vAlign w:val="center"/>
          </w:tcPr>
          <w:p w14:paraId="39F5580F" w14:textId="07B45E34"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14401CD5" w14:textId="64B42B00" w:rsidR="008D0B1A" w:rsidRPr="005F7586" w:rsidRDefault="00000000" w:rsidP="008D0B1A">
            <w:pPr>
              <w:jc w:val="center"/>
              <w:rPr>
                <w:rFonts w:ascii="Verdana" w:hAnsi="Verdana"/>
                <w:sz w:val="16"/>
                <w:szCs w:val="16"/>
              </w:rPr>
            </w:pPr>
            <w:hyperlink w:anchor="Note05" w:history="1">
              <w:r w:rsidR="008D0B1A" w:rsidRPr="005F7586">
                <w:rPr>
                  <w:rStyle w:val="Hyperlink"/>
                  <w:rFonts w:ascii="Verdana" w:hAnsi="Verdana"/>
                  <w:sz w:val="16"/>
                  <w:szCs w:val="16"/>
                </w:rPr>
                <w:t>5</w:t>
              </w:r>
            </w:hyperlink>
          </w:p>
        </w:tc>
      </w:tr>
      <w:tr w:rsidR="008D0B1A" w:rsidRPr="005F7586" w14:paraId="7E5C4C43" w14:textId="77777777" w:rsidTr="00F13D75">
        <w:trPr>
          <w:jc w:val="center"/>
        </w:trPr>
        <w:tc>
          <w:tcPr>
            <w:tcW w:w="1587" w:type="dxa"/>
            <w:tcBorders>
              <w:left w:val="single" w:sz="4" w:space="0" w:color="auto"/>
              <w:right w:val="single" w:sz="4" w:space="0" w:color="auto"/>
            </w:tcBorders>
            <w:shd w:val="clear" w:color="auto" w:fill="auto"/>
            <w:vAlign w:val="center"/>
          </w:tcPr>
          <w:p w14:paraId="392F415A" w14:textId="1BCD487A"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xml:space="preserve">8,650 </w:t>
            </w:r>
          </w:p>
        </w:tc>
        <w:tc>
          <w:tcPr>
            <w:tcW w:w="3847" w:type="dxa"/>
            <w:tcBorders>
              <w:left w:val="single" w:sz="4" w:space="0" w:color="auto"/>
              <w:right w:val="single" w:sz="4" w:space="0" w:color="auto"/>
            </w:tcBorders>
            <w:vAlign w:val="bottom"/>
          </w:tcPr>
          <w:p w14:paraId="64EAEA8A" w14:textId="77777777" w:rsidR="008D0B1A" w:rsidRPr="005F7586" w:rsidRDefault="008D0B1A" w:rsidP="008D0B1A">
            <w:pPr>
              <w:rPr>
                <w:rFonts w:ascii="Verdana" w:hAnsi="Verdana" w:cs="Arial"/>
                <w:sz w:val="16"/>
                <w:szCs w:val="16"/>
              </w:rPr>
            </w:pPr>
            <w:r w:rsidRPr="005F7586">
              <w:rPr>
                <w:rFonts w:ascii="Verdana" w:hAnsi="Verdana" w:cs="Arial"/>
                <w:sz w:val="16"/>
                <w:szCs w:val="16"/>
              </w:rPr>
              <w:t xml:space="preserve"> - Collection Fund Adjustment Account</w:t>
            </w:r>
          </w:p>
        </w:tc>
        <w:tc>
          <w:tcPr>
            <w:tcW w:w="1234" w:type="dxa"/>
            <w:tcBorders>
              <w:left w:val="single" w:sz="4" w:space="0" w:color="auto"/>
              <w:right w:val="single" w:sz="4" w:space="0" w:color="auto"/>
            </w:tcBorders>
            <w:shd w:val="clear" w:color="auto" w:fill="auto"/>
            <w:vAlign w:val="center"/>
          </w:tcPr>
          <w:p w14:paraId="2334AFF6" w14:textId="5327E89F"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xml:space="preserve">16,051 </w:t>
            </w:r>
          </w:p>
        </w:tc>
        <w:tc>
          <w:tcPr>
            <w:tcW w:w="1131" w:type="dxa"/>
            <w:tcBorders>
              <w:left w:val="single" w:sz="4" w:space="0" w:color="auto"/>
              <w:right w:val="single" w:sz="4" w:space="0" w:color="auto"/>
            </w:tcBorders>
            <w:shd w:val="clear" w:color="auto" w:fill="auto"/>
            <w:vAlign w:val="center"/>
          </w:tcPr>
          <w:p w14:paraId="374F4590" w14:textId="4556DD5D"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772C6CF1" w14:textId="01A17D84" w:rsidR="008D0B1A" w:rsidRPr="005F7586" w:rsidRDefault="00000000" w:rsidP="008D0B1A">
            <w:pPr>
              <w:jc w:val="center"/>
              <w:rPr>
                <w:rFonts w:ascii="Verdana" w:hAnsi="Verdana"/>
                <w:sz w:val="16"/>
                <w:szCs w:val="16"/>
              </w:rPr>
            </w:pPr>
            <w:hyperlink w:anchor="Note05" w:history="1">
              <w:r w:rsidR="008D0B1A" w:rsidRPr="005F7586">
                <w:rPr>
                  <w:rStyle w:val="Hyperlink"/>
                  <w:rFonts w:ascii="Verdana" w:hAnsi="Verdana"/>
                  <w:sz w:val="16"/>
                  <w:szCs w:val="16"/>
                </w:rPr>
                <w:t>5</w:t>
              </w:r>
            </w:hyperlink>
          </w:p>
        </w:tc>
      </w:tr>
      <w:tr w:rsidR="008D0B1A" w:rsidRPr="005F7586" w14:paraId="1A066E80" w14:textId="77777777" w:rsidTr="00F13D75">
        <w:trPr>
          <w:jc w:val="center"/>
        </w:trPr>
        <w:tc>
          <w:tcPr>
            <w:tcW w:w="1587" w:type="dxa"/>
            <w:tcBorders>
              <w:left w:val="single" w:sz="4" w:space="0" w:color="auto"/>
              <w:bottom w:val="single" w:sz="4" w:space="0" w:color="auto"/>
              <w:right w:val="single" w:sz="4" w:space="0" w:color="auto"/>
            </w:tcBorders>
            <w:shd w:val="clear" w:color="auto" w:fill="auto"/>
            <w:vAlign w:val="center"/>
          </w:tcPr>
          <w:p w14:paraId="35E6AA24" w14:textId="28467A52"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(11,757)</w:t>
            </w:r>
          </w:p>
        </w:tc>
        <w:tc>
          <w:tcPr>
            <w:tcW w:w="3847" w:type="dxa"/>
            <w:tcBorders>
              <w:left w:val="single" w:sz="4" w:space="0" w:color="auto"/>
              <w:bottom w:val="single" w:sz="4" w:space="0" w:color="auto"/>
              <w:right w:val="single" w:sz="4" w:space="0" w:color="auto"/>
            </w:tcBorders>
            <w:vAlign w:val="bottom"/>
          </w:tcPr>
          <w:p w14:paraId="6D19EE08" w14:textId="63A2BBF5" w:rsidR="008D0B1A" w:rsidRPr="005F7586" w:rsidRDefault="008D0B1A" w:rsidP="008D0B1A">
            <w:pPr>
              <w:rPr>
                <w:rFonts w:ascii="Verdana" w:hAnsi="Verdana" w:cs="Arial"/>
                <w:sz w:val="16"/>
                <w:szCs w:val="16"/>
              </w:rPr>
            </w:pPr>
            <w:r w:rsidRPr="005F7586">
              <w:rPr>
                <w:rFonts w:ascii="Verdana" w:hAnsi="Verdana" w:cs="Arial"/>
                <w:sz w:val="16"/>
                <w:szCs w:val="16"/>
              </w:rPr>
              <w:t xml:space="preserve"> - DSG Deficit Adjustment Account </w:t>
            </w:r>
            <w:r w:rsidRPr="005F7586">
              <w:rPr>
                <w:rFonts w:ascii="Verdana" w:hAnsi="Verdana" w:cs="Arial"/>
                <w:b/>
                <w:bCs/>
                <w:sz w:val="16"/>
                <w:szCs w:val="16"/>
              </w:rPr>
              <w:t>*</w:t>
            </w:r>
          </w:p>
        </w:tc>
        <w:tc>
          <w:tcPr>
            <w:tcW w:w="1234" w:type="dxa"/>
            <w:tcBorders>
              <w:left w:val="single" w:sz="4" w:space="0" w:color="auto"/>
              <w:bottom w:val="single" w:sz="4" w:space="0" w:color="auto"/>
              <w:right w:val="single" w:sz="4" w:space="0" w:color="auto"/>
            </w:tcBorders>
            <w:shd w:val="clear" w:color="auto" w:fill="auto"/>
            <w:vAlign w:val="center"/>
          </w:tcPr>
          <w:p w14:paraId="16CDA9A3" w14:textId="6177484A"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(17,946)</w:t>
            </w:r>
          </w:p>
        </w:tc>
        <w:tc>
          <w:tcPr>
            <w:tcW w:w="1131" w:type="dxa"/>
            <w:tcBorders>
              <w:left w:val="single" w:sz="4" w:space="0" w:color="auto"/>
              <w:bottom w:val="single" w:sz="4" w:space="0" w:color="auto"/>
              <w:right w:val="single" w:sz="4" w:space="0" w:color="auto"/>
            </w:tcBorders>
            <w:shd w:val="clear" w:color="auto" w:fill="auto"/>
            <w:vAlign w:val="center"/>
          </w:tcPr>
          <w:p w14:paraId="6AF18816" w14:textId="514CCBBB"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4EFEA4D5" w14:textId="090FC65E" w:rsidR="008D0B1A" w:rsidRPr="005F7586" w:rsidRDefault="00000000" w:rsidP="008D0B1A">
            <w:pPr>
              <w:jc w:val="center"/>
              <w:rPr>
                <w:rFonts w:ascii="Verdana" w:hAnsi="Verdana"/>
                <w:sz w:val="16"/>
                <w:szCs w:val="16"/>
              </w:rPr>
            </w:pPr>
            <w:hyperlink w:anchor="Note05" w:history="1">
              <w:r w:rsidR="008D0B1A" w:rsidRPr="005F7586">
                <w:rPr>
                  <w:rStyle w:val="Hyperlink"/>
                  <w:rFonts w:ascii="Verdana" w:hAnsi="Verdana"/>
                  <w:sz w:val="16"/>
                  <w:szCs w:val="16"/>
                </w:rPr>
                <w:t>5</w:t>
              </w:r>
            </w:hyperlink>
          </w:p>
        </w:tc>
      </w:tr>
      <w:tr w:rsidR="008D0B1A" w:rsidRPr="005F7586" w14:paraId="640C6A94" w14:textId="77777777" w:rsidTr="00754E10">
        <w:trPr>
          <w:jc w:val="center"/>
        </w:trPr>
        <w:tc>
          <w:tcPr>
            <w:tcW w:w="1587" w:type="dxa"/>
            <w:tcBorders>
              <w:top w:val="single" w:sz="4" w:space="0" w:color="auto"/>
              <w:left w:val="single" w:sz="4" w:space="0" w:color="auto"/>
              <w:bottom w:val="single" w:sz="4" w:space="0" w:color="auto"/>
              <w:right w:val="single" w:sz="4" w:space="0" w:color="auto"/>
            </w:tcBorders>
            <w:shd w:val="clear" w:color="auto" w:fill="D9D9D9"/>
            <w:vAlign w:val="center"/>
          </w:tcPr>
          <w:p w14:paraId="03C9E64B" w14:textId="23285372" w:rsidR="008D0B1A" w:rsidRPr="005F7586" w:rsidRDefault="008D0B1A" w:rsidP="008D0B1A">
            <w:pPr>
              <w:jc w:val="right"/>
              <w:rPr>
                <w:rFonts w:ascii="Verdana" w:hAnsi="Verdana"/>
                <w:b/>
                <w:bCs/>
                <w:color w:val="000000"/>
                <w:sz w:val="16"/>
                <w:szCs w:val="16"/>
              </w:rPr>
            </w:pPr>
            <w:r w:rsidRPr="005F7586">
              <w:rPr>
                <w:rFonts w:ascii="Verdana" w:hAnsi="Verdana" w:cs="Calibri"/>
                <w:b/>
                <w:bCs/>
                <w:color w:val="000000"/>
                <w:sz w:val="16"/>
                <w:szCs w:val="16"/>
              </w:rPr>
              <w:t>(144,898)</w:t>
            </w:r>
          </w:p>
        </w:tc>
        <w:tc>
          <w:tcPr>
            <w:tcW w:w="3847" w:type="dxa"/>
            <w:tcBorders>
              <w:top w:val="single" w:sz="4" w:space="0" w:color="auto"/>
              <w:left w:val="single" w:sz="4" w:space="0" w:color="auto"/>
              <w:bottom w:val="single" w:sz="4" w:space="0" w:color="auto"/>
              <w:right w:val="single" w:sz="4" w:space="0" w:color="auto"/>
            </w:tcBorders>
            <w:shd w:val="clear" w:color="auto" w:fill="D9D9D9"/>
            <w:vAlign w:val="bottom"/>
          </w:tcPr>
          <w:p w14:paraId="73946ACA" w14:textId="77777777" w:rsidR="008D0B1A" w:rsidRPr="005F7586" w:rsidRDefault="008D0B1A" w:rsidP="008D0B1A">
            <w:pPr>
              <w:rPr>
                <w:rFonts w:ascii="Verdana" w:hAnsi="Verdana" w:cs="Arial"/>
                <w:b/>
                <w:sz w:val="16"/>
                <w:szCs w:val="16"/>
              </w:rPr>
            </w:pPr>
            <w:r w:rsidRPr="005F7586">
              <w:rPr>
                <w:rFonts w:ascii="Verdana" w:hAnsi="Verdana" w:cs="Arial"/>
                <w:b/>
                <w:sz w:val="16"/>
                <w:szCs w:val="16"/>
              </w:rPr>
              <w:t>TOTAL UNUSABLE RESERVES</w:t>
            </w:r>
          </w:p>
        </w:tc>
        <w:tc>
          <w:tcPr>
            <w:tcW w:w="1234" w:type="dxa"/>
            <w:tcBorders>
              <w:top w:val="single" w:sz="4" w:space="0" w:color="auto"/>
              <w:left w:val="single" w:sz="4" w:space="0" w:color="auto"/>
              <w:bottom w:val="single" w:sz="4" w:space="0" w:color="auto"/>
              <w:right w:val="single" w:sz="4" w:space="0" w:color="auto"/>
            </w:tcBorders>
            <w:shd w:val="clear" w:color="auto" w:fill="D9D9D9"/>
            <w:vAlign w:val="center"/>
          </w:tcPr>
          <w:p w14:paraId="1FD1B348" w14:textId="04E65383" w:rsidR="008D0B1A" w:rsidRPr="005F7586" w:rsidRDefault="008D0B1A" w:rsidP="008D0B1A">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4AD79A36" w14:textId="14B27C88" w:rsidR="008D0B1A" w:rsidRPr="005F7586" w:rsidRDefault="0053139A" w:rsidP="008D0B1A">
            <w:pPr>
              <w:jc w:val="right"/>
              <w:rPr>
                <w:rFonts w:ascii="Verdana" w:hAnsi="Verdana" w:cs="Calibri"/>
                <w:b/>
                <w:bCs/>
                <w:color w:val="000000"/>
                <w:sz w:val="16"/>
                <w:szCs w:val="16"/>
              </w:rPr>
            </w:pPr>
            <w:r w:rsidRPr="005F7586">
              <w:rPr>
                <w:rFonts w:ascii="Verdana" w:hAnsi="Verdana" w:cs="Calibri"/>
                <w:b/>
                <w:bCs/>
                <w:color w:val="000000"/>
                <w:sz w:val="16"/>
                <w:szCs w:val="16"/>
              </w:rPr>
              <w:t>(34,122)</w:t>
            </w:r>
          </w:p>
        </w:tc>
        <w:tc>
          <w:tcPr>
            <w:tcW w:w="1583" w:type="dxa"/>
            <w:tcBorders>
              <w:left w:val="single" w:sz="4" w:space="0" w:color="auto"/>
            </w:tcBorders>
            <w:shd w:val="clear" w:color="auto" w:fill="auto"/>
          </w:tcPr>
          <w:p w14:paraId="4C43E747" w14:textId="77777777" w:rsidR="008D0B1A" w:rsidRPr="005F7586" w:rsidRDefault="008D0B1A" w:rsidP="008D0B1A">
            <w:pPr>
              <w:rPr>
                <w:rFonts w:ascii="Verdana" w:hAnsi="Verdana"/>
                <w:sz w:val="16"/>
                <w:szCs w:val="16"/>
              </w:rPr>
            </w:pPr>
          </w:p>
        </w:tc>
      </w:tr>
      <w:tr w:rsidR="008D0B1A" w:rsidRPr="005F7586" w14:paraId="56DF37DD" w14:textId="77777777" w:rsidTr="00754E10">
        <w:trPr>
          <w:jc w:val="center"/>
        </w:trPr>
        <w:tc>
          <w:tcPr>
            <w:tcW w:w="1587" w:type="dxa"/>
            <w:tcBorders>
              <w:top w:val="single" w:sz="4" w:space="0" w:color="auto"/>
              <w:left w:val="single" w:sz="4" w:space="0" w:color="auto"/>
              <w:bottom w:val="single" w:sz="4" w:space="0" w:color="auto"/>
              <w:right w:val="single" w:sz="4" w:space="0" w:color="auto"/>
            </w:tcBorders>
            <w:vAlign w:val="center"/>
          </w:tcPr>
          <w:p w14:paraId="4B619D29" w14:textId="77777777" w:rsidR="008D0B1A" w:rsidRPr="005F7586" w:rsidRDefault="008D0B1A" w:rsidP="008D0B1A">
            <w:pPr>
              <w:jc w:val="right"/>
              <w:rPr>
                <w:rFonts w:ascii="Verdana" w:hAnsi="Verdana"/>
                <w:color w:val="000000"/>
                <w:sz w:val="16"/>
                <w:szCs w:val="16"/>
              </w:rPr>
            </w:pPr>
            <w:r w:rsidRPr="005F7586">
              <w:rPr>
                <w:rFonts w:ascii="Verdana" w:hAnsi="Verdana" w:cs="Calibri"/>
                <w:color w:val="000000"/>
                <w:sz w:val="16"/>
                <w:szCs w:val="16"/>
              </w:rPr>
              <w:t> </w:t>
            </w:r>
          </w:p>
        </w:tc>
        <w:tc>
          <w:tcPr>
            <w:tcW w:w="3847" w:type="dxa"/>
            <w:tcBorders>
              <w:top w:val="single" w:sz="4" w:space="0" w:color="auto"/>
              <w:left w:val="single" w:sz="4" w:space="0" w:color="auto"/>
              <w:bottom w:val="single" w:sz="4" w:space="0" w:color="auto"/>
              <w:right w:val="single" w:sz="4" w:space="0" w:color="auto"/>
            </w:tcBorders>
            <w:vAlign w:val="bottom"/>
          </w:tcPr>
          <w:p w14:paraId="7AD70F39" w14:textId="77777777" w:rsidR="008D0B1A" w:rsidRPr="005F7586" w:rsidRDefault="008D0B1A" w:rsidP="008D0B1A">
            <w:pPr>
              <w:rPr>
                <w:rFonts w:ascii="Verdana" w:hAnsi="Verdana" w:cs="Arial"/>
                <w:sz w:val="16"/>
                <w:szCs w:val="16"/>
              </w:rPr>
            </w:pPr>
            <w:r w:rsidRPr="005F7586">
              <w:rPr>
                <w:rFonts w:ascii="Verdana" w:hAnsi="Verdana" w:cs="Arial"/>
                <w:sz w:val="16"/>
                <w:szCs w:val="16"/>
              </w:rPr>
              <w:t> </w:t>
            </w:r>
          </w:p>
        </w:tc>
        <w:tc>
          <w:tcPr>
            <w:tcW w:w="1234" w:type="dxa"/>
            <w:tcBorders>
              <w:top w:val="single" w:sz="4" w:space="0" w:color="auto"/>
              <w:left w:val="single" w:sz="4" w:space="0" w:color="auto"/>
              <w:bottom w:val="single" w:sz="4" w:space="0" w:color="auto"/>
              <w:right w:val="single" w:sz="4" w:space="0" w:color="auto"/>
            </w:tcBorders>
            <w:shd w:val="clear" w:color="auto" w:fill="auto"/>
            <w:vAlign w:val="center"/>
          </w:tcPr>
          <w:p w14:paraId="276FFC0A" w14:textId="686A34D1"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14:paraId="0E24C8B4" w14:textId="3964381B" w:rsidR="008D0B1A" w:rsidRPr="005F7586" w:rsidRDefault="008D0B1A" w:rsidP="008D0B1A">
            <w:pPr>
              <w:jc w:val="right"/>
              <w:rPr>
                <w:rFonts w:ascii="Verdana" w:hAnsi="Verdana" w:cs="Calibri"/>
                <w:color w:val="000000"/>
                <w:sz w:val="16"/>
                <w:szCs w:val="16"/>
              </w:rPr>
            </w:pPr>
            <w:r w:rsidRPr="005F7586">
              <w:rPr>
                <w:rFonts w:ascii="Verdana" w:hAnsi="Verdana" w:cs="Calibri"/>
                <w:color w:val="000000"/>
                <w:sz w:val="16"/>
                <w:szCs w:val="16"/>
              </w:rPr>
              <w:t> </w:t>
            </w:r>
          </w:p>
        </w:tc>
        <w:tc>
          <w:tcPr>
            <w:tcW w:w="1583" w:type="dxa"/>
            <w:tcBorders>
              <w:left w:val="single" w:sz="4" w:space="0" w:color="auto"/>
            </w:tcBorders>
            <w:shd w:val="clear" w:color="auto" w:fill="auto"/>
          </w:tcPr>
          <w:p w14:paraId="3434564B" w14:textId="77777777" w:rsidR="008D0B1A" w:rsidRPr="005F7586" w:rsidRDefault="008D0B1A" w:rsidP="008D0B1A">
            <w:pPr>
              <w:rPr>
                <w:rFonts w:ascii="Verdana" w:hAnsi="Verdana"/>
                <w:sz w:val="16"/>
                <w:szCs w:val="16"/>
              </w:rPr>
            </w:pPr>
          </w:p>
        </w:tc>
      </w:tr>
      <w:tr w:rsidR="008D0B1A" w:rsidRPr="005F7586" w14:paraId="57957B28" w14:textId="77777777" w:rsidTr="00754E10">
        <w:trPr>
          <w:jc w:val="center"/>
        </w:trPr>
        <w:tc>
          <w:tcPr>
            <w:tcW w:w="1587" w:type="dxa"/>
            <w:tcBorders>
              <w:top w:val="single" w:sz="4" w:space="0" w:color="auto"/>
              <w:left w:val="single" w:sz="4" w:space="0" w:color="auto"/>
              <w:bottom w:val="single" w:sz="4" w:space="0" w:color="auto"/>
              <w:right w:val="single" w:sz="4" w:space="0" w:color="auto"/>
            </w:tcBorders>
            <w:shd w:val="clear" w:color="auto" w:fill="A6A6A6"/>
            <w:vAlign w:val="center"/>
          </w:tcPr>
          <w:p w14:paraId="4C6EF11A" w14:textId="6C025E7F" w:rsidR="008D0B1A" w:rsidRPr="005F7586" w:rsidRDefault="008D0B1A" w:rsidP="008D0B1A">
            <w:pPr>
              <w:jc w:val="right"/>
              <w:rPr>
                <w:rFonts w:ascii="Verdana" w:hAnsi="Verdana"/>
                <w:b/>
                <w:bCs/>
                <w:color w:val="000000"/>
                <w:sz w:val="16"/>
                <w:szCs w:val="16"/>
              </w:rPr>
            </w:pPr>
            <w:r w:rsidRPr="005F7586">
              <w:rPr>
                <w:rFonts w:ascii="Verdana" w:hAnsi="Verdana" w:cs="Calibri"/>
                <w:b/>
                <w:bCs/>
                <w:color w:val="000000"/>
                <w:sz w:val="16"/>
                <w:szCs w:val="16"/>
              </w:rPr>
              <w:t>128,518</w:t>
            </w:r>
          </w:p>
        </w:tc>
        <w:tc>
          <w:tcPr>
            <w:tcW w:w="3847" w:type="dxa"/>
            <w:tcBorders>
              <w:top w:val="single" w:sz="4" w:space="0" w:color="auto"/>
              <w:left w:val="single" w:sz="4" w:space="0" w:color="auto"/>
              <w:bottom w:val="single" w:sz="4" w:space="0" w:color="auto"/>
              <w:right w:val="single" w:sz="4" w:space="0" w:color="auto"/>
            </w:tcBorders>
            <w:shd w:val="clear" w:color="auto" w:fill="A6A6A6"/>
            <w:vAlign w:val="bottom"/>
          </w:tcPr>
          <w:p w14:paraId="572447CA" w14:textId="77777777" w:rsidR="008D0B1A" w:rsidRPr="005F7586" w:rsidRDefault="008D0B1A" w:rsidP="008D0B1A">
            <w:pPr>
              <w:rPr>
                <w:rFonts w:ascii="Verdana" w:hAnsi="Verdana" w:cs="Arial"/>
                <w:b/>
                <w:bCs/>
                <w:sz w:val="16"/>
                <w:szCs w:val="16"/>
              </w:rPr>
            </w:pPr>
            <w:r w:rsidRPr="005F7586">
              <w:rPr>
                <w:rFonts w:ascii="Verdana" w:hAnsi="Verdana" w:cs="Arial"/>
                <w:b/>
                <w:bCs/>
                <w:sz w:val="16"/>
                <w:szCs w:val="16"/>
              </w:rPr>
              <w:t>TOTAL RESERVES</w:t>
            </w:r>
          </w:p>
        </w:tc>
        <w:tc>
          <w:tcPr>
            <w:tcW w:w="1234" w:type="dxa"/>
            <w:tcBorders>
              <w:top w:val="single" w:sz="4" w:space="0" w:color="auto"/>
              <w:left w:val="single" w:sz="4" w:space="0" w:color="auto"/>
              <w:bottom w:val="single" w:sz="4" w:space="0" w:color="auto"/>
              <w:right w:val="single" w:sz="4" w:space="0" w:color="auto"/>
            </w:tcBorders>
            <w:shd w:val="clear" w:color="auto" w:fill="A6A6A6"/>
            <w:vAlign w:val="center"/>
          </w:tcPr>
          <w:p w14:paraId="25E2E5F4" w14:textId="48882CE1" w:rsidR="008D0B1A" w:rsidRPr="005F7586" w:rsidRDefault="008D0B1A" w:rsidP="008D0B1A">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1" w:type="dxa"/>
            <w:tcBorders>
              <w:top w:val="single" w:sz="4" w:space="0" w:color="auto"/>
              <w:left w:val="single" w:sz="4" w:space="0" w:color="auto"/>
              <w:bottom w:val="single" w:sz="4" w:space="0" w:color="auto"/>
              <w:right w:val="single" w:sz="4" w:space="0" w:color="auto"/>
            </w:tcBorders>
            <w:shd w:val="clear" w:color="auto" w:fill="A6A6A6"/>
            <w:vAlign w:val="center"/>
          </w:tcPr>
          <w:p w14:paraId="0C9C85C1" w14:textId="359545F2" w:rsidR="008D0B1A" w:rsidRPr="005F7586" w:rsidRDefault="0053139A" w:rsidP="008D0B1A">
            <w:pPr>
              <w:jc w:val="right"/>
              <w:rPr>
                <w:rFonts w:ascii="Verdana" w:hAnsi="Verdana" w:cs="Calibri"/>
                <w:b/>
                <w:bCs/>
                <w:color w:val="000000"/>
                <w:sz w:val="16"/>
                <w:szCs w:val="16"/>
              </w:rPr>
            </w:pPr>
            <w:r w:rsidRPr="005F7586">
              <w:rPr>
                <w:rFonts w:ascii="Verdana" w:hAnsi="Verdana" w:cs="Calibri"/>
                <w:b/>
                <w:bCs/>
                <w:color w:val="000000"/>
                <w:sz w:val="16"/>
                <w:szCs w:val="16"/>
              </w:rPr>
              <w:t xml:space="preserve">274,638 </w:t>
            </w:r>
          </w:p>
        </w:tc>
        <w:tc>
          <w:tcPr>
            <w:tcW w:w="1583" w:type="dxa"/>
            <w:tcBorders>
              <w:left w:val="single" w:sz="4" w:space="0" w:color="auto"/>
            </w:tcBorders>
            <w:shd w:val="clear" w:color="auto" w:fill="auto"/>
          </w:tcPr>
          <w:p w14:paraId="6BC3F4DC" w14:textId="77777777" w:rsidR="008D0B1A" w:rsidRPr="005F7586" w:rsidRDefault="008D0B1A" w:rsidP="008D0B1A">
            <w:pPr>
              <w:rPr>
                <w:rFonts w:ascii="Verdana" w:hAnsi="Verdana"/>
                <w:sz w:val="16"/>
                <w:szCs w:val="16"/>
              </w:rPr>
            </w:pPr>
          </w:p>
        </w:tc>
      </w:tr>
    </w:tbl>
    <w:p w14:paraId="1CA28247" w14:textId="7511A348" w:rsidR="00445564" w:rsidRPr="005F7586" w:rsidRDefault="00445564" w:rsidP="006A6115">
      <w:pPr>
        <w:rPr>
          <w:b/>
        </w:rPr>
      </w:pPr>
    </w:p>
    <w:p w14:paraId="06DBA088" w14:textId="3B899E2D" w:rsidR="00520934" w:rsidRPr="005F7586" w:rsidRDefault="00520934" w:rsidP="00520934">
      <w:pPr>
        <w:pStyle w:val="Default"/>
        <w:rPr>
          <w:rFonts w:ascii="Arial" w:hAnsi="Arial" w:cs="Arial"/>
        </w:rPr>
      </w:pPr>
      <w:r w:rsidRPr="005F7586">
        <w:rPr>
          <w:bCs/>
          <w:sz w:val="18"/>
          <w:szCs w:val="18"/>
        </w:rPr>
        <w:t xml:space="preserve">* The DSG Adjustment account </w:t>
      </w:r>
      <w:r w:rsidR="006316F2" w:rsidRPr="005F7586">
        <w:rPr>
          <w:bCs/>
          <w:sz w:val="18"/>
          <w:szCs w:val="18"/>
        </w:rPr>
        <w:t>was</w:t>
      </w:r>
      <w:r w:rsidRPr="005F7586">
        <w:rPr>
          <w:bCs/>
          <w:sz w:val="18"/>
          <w:szCs w:val="18"/>
        </w:rPr>
        <w:t xml:space="preserve"> a new requirement for 2020/21. The </w:t>
      </w:r>
      <w:hyperlink w:anchor="MIRS" w:history="1">
        <w:r w:rsidRPr="005F7586">
          <w:rPr>
            <w:rStyle w:val="Hyperlink"/>
            <w:bCs/>
            <w:sz w:val="18"/>
            <w:szCs w:val="18"/>
          </w:rPr>
          <w:t>Movement in Reserves Statement</w:t>
        </w:r>
      </w:hyperlink>
      <w:r w:rsidRPr="005F7586">
        <w:rPr>
          <w:bCs/>
          <w:sz w:val="18"/>
          <w:szCs w:val="18"/>
        </w:rPr>
        <w:t xml:space="preserve"> shows the adjustment to the opening balances, in accordance with SI </w:t>
      </w:r>
      <w:r w:rsidRPr="005F7586">
        <w:rPr>
          <w:rFonts w:cs="Arial"/>
          <w:sz w:val="18"/>
          <w:szCs w:val="18"/>
        </w:rPr>
        <w:t>The Local Authorities (Capital Finance and Accounting) Regulations (the 2003 Regulat</w:t>
      </w:r>
      <w:r w:rsidR="00021627" w:rsidRPr="005F7586">
        <w:rPr>
          <w:rFonts w:cs="Arial"/>
          <w:sz w:val="18"/>
          <w:szCs w:val="18"/>
        </w:rPr>
        <w:t>i</w:t>
      </w:r>
      <w:r w:rsidRPr="005F7586">
        <w:rPr>
          <w:rFonts w:cs="Arial"/>
          <w:sz w:val="18"/>
          <w:szCs w:val="18"/>
        </w:rPr>
        <w:t>ons) as amended.</w:t>
      </w:r>
    </w:p>
    <w:p w14:paraId="40B1F5F8" w14:textId="34094F6A" w:rsidR="00520934" w:rsidRPr="005F7586" w:rsidRDefault="00520934" w:rsidP="00520934">
      <w:pPr>
        <w:rPr>
          <w:rFonts w:ascii="Verdana" w:hAnsi="Verdana"/>
          <w:bCs/>
          <w:sz w:val="18"/>
          <w:szCs w:val="18"/>
        </w:rPr>
      </w:pPr>
    </w:p>
    <w:p w14:paraId="62708A99" w14:textId="1281ED78" w:rsidR="00520934" w:rsidRPr="005F7586" w:rsidRDefault="00520934" w:rsidP="006A6115">
      <w:pPr>
        <w:rPr>
          <w:rFonts w:ascii="Verdana" w:hAnsi="Verdana"/>
          <w:bCs/>
          <w:sz w:val="18"/>
          <w:szCs w:val="18"/>
        </w:rPr>
      </w:pPr>
    </w:p>
    <w:p w14:paraId="1D7FDEED" w14:textId="7A4419C3" w:rsidR="00520934" w:rsidRPr="005F7586" w:rsidRDefault="00520934" w:rsidP="006A6115">
      <w:pPr>
        <w:rPr>
          <w:rFonts w:ascii="Verdana" w:hAnsi="Verdana"/>
          <w:bCs/>
          <w:sz w:val="18"/>
          <w:szCs w:val="18"/>
          <w:u w:val="single"/>
        </w:rPr>
      </w:pPr>
      <w:r w:rsidRPr="005F7586">
        <w:rPr>
          <w:rFonts w:ascii="Verdana" w:hAnsi="Verdana"/>
          <w:bCs/>
          <w:sz w:val="18"/>
          <w:szCs w:val="18"/>
          <w:u w:val="single"/>
        </w:rPr>
        <w:tab/>
      </w:r>
      <w:r w:rsidRPr="005F7586">
        <w:rPr>
          <w:rFonts w:ascii="Verdana" w:hAnsi="Verdana"/>
          <w:bCs/>
          <w:sz w:val="18"/>
          <w:szCs w:val="18"/>
          <w:u w:val="single"/>
        </w:rPr>
        <w:tab/>
      </w:r>
      <w:r w:rsidRPr="005F7586">
        <w:rPr>
          <w:rFonts w:ascii="Verdana" w:hAnsi="Verdana"/>
          <w:bCs/>
          <w:sz w:val="18"/>
          <w:szCs w:val="18"/>
          <w:u w:val="single"/>
        </w:rPr>
        <w:tab/>
      </w:r>
      <w:r w:rsidRPr="005F7586">
        <w:rPr>
          <w:rFonts w:ascii="Verdana" w:hAnsi="Verdana"/>
          <w:bCs/>
          <w:sz w:val="18"/>
          <w:szCs w:val="18"/>
          <w:u w:val="single"/>
        </w:rPr>
        <w:tab/>
      </w:r>
      <w:r w:rsidRPr="005F7586">
        <w:rPr>
          <w:rFonts w:ascii="Verdana" w:hAnsi="Verdana"/>
          <w:bCs/>
          <w:sz w:val="18"/>
          <w:szCs w:val="18"/>
          <w:u w:val="single"/>
        </w:rPr>
        <w:tab/>
      </w:r>
      <w:r w:rsidRPr="005F7586">
        <w:rPr>
          <w:rFonts w:ascii="Verdana" w:hAnsi="Verdana"/>
          <w:bCs/>
          <w:sz w:val="18"/>
          <w:szCs w:val="18"/>
          <w:u w:val="single"/>
        </w:rPr>
        <w:tab/>
      </w:r>
      <w:r w:rsidRPr="005F7586">
        <w:rPr>
          <w:rFonts w:ascii="Verdana" w:hAnsi="Verdana"/>
          <w:bCs/>
          <w:sz w:val="18"/>
          <w:szCs w:val="18"/>
          <w:u w:val="single"/>
        </w:rPr>
        <w:tab/>
      </w:r>
      <w:r w:rsidRPr="005F7586">
        <w:rPr>
          <w:rFonts w:ascii="Verdana" w:hAnsi="Verdana"/>
          <w:bCs/>
          <w:sz w:val="18"/>
          <w:szCs w:val="18"/>
          <w:u w:val="single"/>
        </w:rPr>
        <w:tab/>
      </w:r>
      <w:r w:rsidRPr="005F7586">
        <w:rPr>
          <w:rFonts w:ascii="Verdana" w:hAnsi="Verdana"/>
          <w:bCs/>
          <w:sz w:val="18"/>
          <w:szCs w:val="18"/>
          <w:u w:val="single"/>
        </w:rPr>
        <w:tab/>
      </w:r>
      <w:r w:rsidRPr="005F7586">
        <w:rPr>
          <w:rFonts w:ascii="Verdana" w:hAnsi="Verdana"/>
          <w:bCs/>
          <w:sz w:val="18"/>
          <w:szCs w:val="18"/>
          <w:u w:val="single"/>
        </w:rPr>
        <w:tab/>
      </w:r>
      <w:r w:rsidRPr="005F7586">
        <w:rPr>
          <w:rFonts w:ascii="Verdana" w:hAnsi="Verdana"/>
          <w:bCs/>
          <w:sz w:val="18"/>
          <w:szCs w:val="18"/>
          <w:u w:val="single"/>
        </w:rPr>
        <w:tab/>
      </w:r>
      <w:r w:rsidRPr="005F7586">
        <w:rPr>
          <w:rFonts w:ascii="Verdana" w:hAnsi="Verdana"/>
          <w:bCs/>
          <w:sz w:val="18"/>
          <w:szCs w:val="18"/>
          <w:u w:val="single"/>
        </w:rPr>
        <w:tab/>
      </w:r>
      <w:r w:rsidRPr="005F7586">
        <w:rPr>
          <w:rFonts w:ascii="Verdana" w:hAnsi="Verdana"/>
          <w:bCs/>
          <w:sz w:val="18"/>
          <w:szCs w:val="18"/>
          <w:u w:val="single"/>
        </w:rPr>
        <w:tab/>
      </w:r>
      <w:r w:rsidRPr="005F7586">
        <w:rPr>
          <w:rFonts w:ascii="Verdana" w:hAnsi="Verdana"/>
          <w:bCs/>
          <w:sz w:val="18"/>
          <w:szCs w:val="18"/>
          <w:u w:val="single"/>
        </w:rPr>
        <w:tab/>
      </w:r>
      <w:r w:rsidRPr="005F7586">
        <w:rPr>
          <w:rFonts w:ascii="Verdana" w:hAnsi="Verdana"/>
          <w:bCs/>
          <w:sz w:val="18"/>
          <w:szCs w:val="18"/>
          <w:u w:val="single"/>
        </w:rPr>
        <w:tab/>
      </w:r>
    </w:p>
    <w:p w14:paraId="216CA1FB" w14:textId="77777777" w:rsidR="00BE1EA7" w:rsidRPr="005F7586" w:rsidRDefault="00BE1EA7" w:rsidP="006A6115">
      <w:pPr>
        <w:rPr>
          <w:rFonts w:ascii="Verdana" w:hAnsi="Verdana"/>
          <w:b/>
          <w:sz w:val="18"/>
          <w:szCs w:val="18"/>
          <w:u w:val="single"/>
        </w:rPr>
      </w:pPr>
    </w:p>
    <w:p w14:paraId="5F8ED8E6" w14:textId="14AADE4C" w:rsidR="00B135DB" w:rsidRPr="005F7586" w:rsidRDefault="00B135DB" w:rsidP="00B135DB">
      <w:pPr>
        <w:rPr>
          <w:rFonts w:ascii="Verdana" w:hAnsi="Verdana"/>
          <w:sz w:val="18"/>
          <w:szCs w:val="18"/>
        </w:rPr>
      </w:pPr>
      <w:r w:rsidRPr="005F7586">
        <w:rPr>
          <w:rFonts w:ascii="Verdana" w:hAnsi="Verdana"/>
          <w:sz w:val="18"/>
          <w:szCs w:val="18"/>
        </w:rPr>
        <w:t xml:space="preserve">I certify that these accounts were </w:t>
      </w:r>
      <w:r w:rsidR="002B2F04" w:rsidRPr="005F7586">
        <w:rPr>
          <w:rFonts w:ascii="Verdana" w:hAnsi="Verdana"/>
          <w:sz w:val="18"/>
          <w:szCs w:val="18"/>
        </w:rPr>
        <w:t xml:space="preserve">placed on account with </w:t>
      </w:r>
      <w:r w:rsidRPr="005F7586">
        <w:rPr>
          <w:rFonts w:ascii="Verdana" w:hAnsi="Verdana"/>
          <w:sz w:val="18"/>
          <w:szCs w:val="18"/>
        </w:rPr>
        <w:t>the Council’s external auditors, Grant Thornton LLP on</w:t>
      </w:r>
      <w:r w:rsidR="00316B09" w:rsidRPr="005F7586">
        <w:rPr>
          <w:rFonts w:ascii="Verdana" w:hAnsi="Verdana"/>
          <w:sz w:val="18"/>
          <w:szCs w:val="18"/>
        </w:rPr>
        <w:t xml:space="preserve"> </w:t>
      </w:r>
      <w:r w:rsidR="00817B6C" w:rsidRPr="005F7586">
        <w:rPr>
          <w:rFonts w:ascii="Verdana" w:hAnsi="Verdana"/>
          <w:sz w:val="18"/>
          <w:szCs w:val="18"/>
        </w:rPr>
        <w:t>2</w:t>
      </w:r>
      <w:r w:rsidR="00817B6C">
        <w:rPr>
          <w:rFonts w:ascii="Verdana" w:hAnsi="Verdana"/>
          <w:sz w:val="18"/>
          <w:szCs w:val="18"/>
        </w:rPr>
        <w:t>8</w:t>
      </w:r>
      <w:r w:rsidR="00817B6C" w:rsidRPr="005F7586">
        <w:rPr>
          <w:rFonts w:ascii="Verdana" w:hAnsi="Verdana"/>
          <w:sz w:val="18"/>
          <w:szCs w:val="18"/>
          <w:vertAlign w:val="superscript"/>
        </w:rPr>
        <w:t>th</w:t>
      </w:r>
      <w:r w:rsidR="00817B6C" w:rsidRPr="005F7586">
        <w:rPr>
          <w:rFonts w:ascii="Verdana" w:hAnsi="Verdana"/>
          <w:sz w:val="18"/>
          <w:szCs w:val="18"/>
        </w:rPr>
        <w:t xml:space="preserve"> </w:t>
      </w:r>
      <w:r w:rsidR="00817B6C">
        <w:rPr>
          <w:rFonts w:ascii="Verdana" w:hAnsi="Verdana"/>
          <w:sz w:val="18"/>
          <w:szCs w:val="18"/>
        </w:rPr>
        <w:t xml:space="preserve">February </w:t>
      </w:r>
      <w:r w:rsidR="00817B6C" w:rsidRPr="005F7586">
        <w:rPr>
          <w:rFonts w:ascii="Verdana" w:hAnsi="Verdana"/>
          <w:sz w:val="18"/>
          <w:szCs w:val="18"/>
        </w:rPr>
        <w:t>202</w:t>
      </w:r>
      <w:r w:rsidR="00817B6C">
        <w:rPr>
          <w:rFonts w:ascii="Verdana" w:hAnsi="Verdana"/>
          <w:sz w:val="18"/>
          <w:szCs w:val="18"/>
        </w:rPr>
        <w:t>3</w:t>
      </w:r>
      <w:r w:rsidRPr="005F7586">
        <w:rPr>
          <w:rFonts w:ascii="Verdana" w:hAnsi="Verdana"/>
          <w:sz w:val="18"/>
          <w:szCs w:val="18"/>
        </w:rPr>
        <w:t>.</w:t>
      </w:r>
    </w:p>
    <w:p w14:paraId="1A93F780" w14:textId="398AA73E" w:rsidR="00520934" w:rsidRPr="005F7586" w:rsidRDefault="00520934" w:rsidP="006A6115">
      <w:pPr>
        <w:rPr>
          <w:rFonts w:ascii="Verdana" w:hAnsi="Verdana"/>
          <w:sz w:val="18"/>
          <w:szCs w:val="18"/>
        </w:rPr>
      </w:pPr>
    </w:p>
    <w:p w14:paraId="173EC2C7" w14:textId="77929478" w:rsidR="00520934" w:rsidRPr="005F7586" w:rsidRDefault="00A531B3" w:rsidP="006A6115">
      <w:pPr>
        <w:rPr>
          <w:rFonts w:ascii="Verdana" w:hAnsi="Verdana"/>
          <w:sz w:val="18"/>
          <w:szCs w:val="18"/>
        </w:rPr>
      </w:pPr>
      <w:r w:rsidRPr="005F7586">
        <w:rPr>
          <w:noProof/>
        </w:rPr>
        <w:drawing>
          <wp:inline distT="0" distB="0" distL="0" distR="0" wp14:anchorId="4D56C2CB" wp14:editId="51404DD5">
            <wp:extent cx="2219325" cy="983657"/>
            <wp:effectExtent l="0" t="0" r="0" b="6985"/>
            <wp:docPr id="7"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Signature"/>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2225121" cy="986226"/>
                    </a:xfrm>
                    <a:prstGeom prst="rect">
                      <a:avLst/>
                    </a:prstGeom>
                    <a:noFill/>
                    <a:ln>
                      <a:noFill/>
                    </a:ln>
                  </pic:spPr>
                </pic:pic>
              </a:graphicData>
            </a:graphic>
          </wp:inline>
        </w:drawing>
      </w:r>
    </w:p>
    <w:p w14:paraId="2622D72B" w14:textId="5402E02E" w:rsidR="002A43D3" w:rsidRPr="005F7586" w:rsidRDefault="002A43D3" w:rsidP="006A6115">
      <w:pPr>
        <w:rPr>
          <w:rFonts w:ascii="Verdana" w:hAnsi="Verdana"/>
          <w:sz w:val="18"/>
          <w:szCs w:val="18"/>
        </w:rPr>
      </w:pPr>
    </w:p>
    <w:p w14:paraId="0D5F206D" w14:textId="02BC9EC1" w:rsidR="009C1658" w:rsidRPr="005F7586" w:rsidRDefault="00EC21C2" w:rsidP="006A6115">
      <w:pPr>
        <w:rPr>
          <w:rFonts w:ascii="Verdana" w:hAnsi="Verdana"/>
          <w:sz w:val="18"/>
          <w:szCs w:val="18"/>
        </w:rPr>
      </w:pPr>
      <w:r w:rsidRPr="005F7586">
        <w:rPr>
          <w:rFonts w:ascii="Verdana" w:hAnsi="Verdana"/>
          <w:sz w:val="18"/>
          <w:szCs w:val="18"/>
        </w:rPr>
        <w:t xml:space="preserve">Mayor </w:t>
      </w:r>
      <w:r w:rsidR="009C1658" w:rsidRPr="005F7586">
        <w:rPr>
          <w:rFonts w:ascii="Verdana" w:hAnsi="Verdana"/>
          <w:sz w:val="18"/>
          <w:szCs w:val="18"/>
        </w:rPr>
        <w:t xml:space="preserve">Cllr. </w:t>
      </w:r>
      <w:r w:rsidR="0014042F" w:rsidRPr="005F7586">
        <w:rPr>
          <w:rFonts w:ascii="Verdana" w:hAnsi="Verdana"/>
          <w:sz w:val="18"/>
          <w:szCs w:val="18"/>
        </w:rPr>
        <w:t>Sarah-Jane T</w:t>
      </w:r>
      <w:r w:rsidR="00EB4023" w:rsidRPr="005F7586">
        <w:rPr>
          <w:rFonts w:ascii="Verdana" w:hAnsi="Verdana"/>
          <w:sz w:val="18"/>
          <w:szCs w:val="18"/>
        </w:rPr>
        <w:t>attersall</w:t>
      </w:r>
    </w:p>
    <w:p w14:paraId="21A54651" w14:textId="77777777" w:rsidR="002A43D3" w:rsidRPr="005F7586" w:rsidRDefault="002A43D3" w:rsidP="006A6115">
      <w:pPr>
        <w:rPr>
          <w:rFonts w:ascii="Verdana" w:hAnsi="Verdana"/>
          <w:sz w:val="18"/>
          <w:szCs w:val="18"/>
        </w:rPr>
      </w:pPr>
    </w:p>
    <w:p w14:paraId="5C876605" w14:textId="782352A2" w:rsidR="000E491B" w:rsidRPr="005F7586" w:rsidRDefault="000E491B" w:rsidP="006A6115">
      <w:pPr>
        <w:rPr>
          <w:rFonts w:ascii="Verdana" w:hAnsi="Verdana"/>
          <w:sz w:val="18"/>
          <w:szCs w:val="18"/>
        </w:rPr>
      </w:pPr>
      <w:r w:rsidRPr="005F7586">
        <w:rPr>
          <w:rFonts w:ascii="Verdana" w:hAnsi="Verdana"/>
          <w:sz w:val="18"/>
          <w:szCs w:val="18"/>
        </w:rPr>
        <w:t>Date:</w:t>
      </w:r>
      <w:r w:rsidR="00343993" w:rsidRPr="005F7586">
        <w:rPr>
          <w:rFonts w:ascii="Verdana" w:hAnsi="Verdana"/>
          <w:sz w:val="18"/>
          <w:szCs w:val="18"/>
        </w:rPr>
        <w:t xml:space="preserve"> </w:t>
      </w:r>
      <w:r w:rsidR="00A531B3" w:rsidRPr="005F7586">
        <w:rPr>
          <w:rFonts w:ascii="Verdana" w:hAnsi="Verdana"/>
          <w:sz w:val="18"/>
          <w:szCs w:val="18"/>
        </w:rPr>
        <w:t>2</w:t>
      </w:r>
      <w:r w:rsidR="00817B6C">
        <w:rPr>
          <w:rFonts w:ascii="Verdana" w:hAnsi="Verdana"/>
          <w:sz w:val="18"/>
          <w:szCs w:val="18"/>
        </w:rPr>
        <w:t>8</w:t>
      </w:r>
      <w:r w:rsidR="00A531B3" w:rsidRPr="005F7586">
        <w:rPr>
          <w:rFonts w:ascii="Verdana" w:hAnsi="Verdana"/>
          <w:sz w:val="18"/>
          <w:szCs w:val="18"/>
          <w:vertAlign w:val="superscript"/>
        </w:rPr>
        <w:t>th</w:t>
      </w:r>
      <w:r w:rsidR="00A531B3" w:rsidRPr="005F7586">
        <w:rPr>
          <w:rFonts w:ascii="Verdana" w:hAnsi="Verdana"/>
          <w:sz w:val="18"/>
          <w:szCs w:val="18"/>
        </w:rPr>
        <w:t xml:space="preserve"> </w:t>
      </w:r>
      <w:r w:rsidR="00817B6C">
        <w:rPr>
          <w:rFonts w:ascii="Verdana" w:hAnsi="Verdana"/>
          <w:sz w:val="18"/>
          <w:szCs w:val="18"/>
        </w:rPr>
        <w:t xml:space="preserve">February </w:t>
      </w:r>
      <w:r w:rsidR="00A531B3" w:rsidRPr="005F7586">
        <w:rPr>
          <w:rFonts w:ascii="Verdana" w:hAnsi="Verdana"/>
          <w:sz w:val="18"/>
          <w:szCs w:val="18"/>
        </w:rPr>
        <w:t>202</w:t>
      </w:r>
      <w:r w:rsidR="00817B6C">
        <w:rPr>
          <w:rFonts w:ascii="Verdana" w:hAnsi="Verdana"/>
          <w:sz w:val="18"/>
          <w:szCs w:val="18"/>
        </w:rPr>
        <w:t>3</w:t>
      </w:r>
    </w:p>
    <w:p w14:paraId="5C6C4213" w14:textId="77777777" w:rsidR="005F75C2" w:rsidRPr="005F7586" w:rsidRDefault="005F75C2" w:rsidP="006A6115">
      <w:pPr>
        <w:jc w:val="center"/>
        <w:rPr>
          <w:rFonts w:ascii="Verdana" w:hAnsi="Verdana"/>
          <w:sz w:val="18"/>
          <w:szCs w:val="18"/>
        </w:rPr>
      </w:pPr>
    </w:p>
    <w:p w14:paraId="5161AA6D" w14:textId="700A74D3" w:rsidR="000E0346" w:rsidRPr="005F7586" w:rsidRDefault="00E91850" w:rsidP="006A6115">
      <w:pPr>
        <w:jc w:val="center"/>
        <w:rPr>
          <w:rFonts w:ascii="Verdana" w:hAnsi="Verdana"/>
          <w:sz w:val="18"/>
          <w:szCs w:val="18"/>
        </w:rPr>
      </w:pPr>
      <w:r w:rsidRPr="005F7586">
        <w:rPr>
          <w:rFonts w:ascii="Verdana" w:hAnsi="Verdana"/>
          <w:sz w:val="18"/>
          <w:szCs w:val="18"/>
        </w:rPr>
        <w:br w:type="page"/>
      </w:r>
    </w:p>
    <w:p w14:paraId="2AD404EB" w14:textId="77777777" w:rsidR="007332EA" w:rsidRPr="005F7586" w:rsidRDefault="001068B9" w:rsidP="006A6115">
      <w:pPr>
        <w:pBdr>
          <w:top w:val="single" w:sz="4" w:space="1" w:color="auto"/>
          <w:left w:val="single" w:sz="4" w:space="4" w:color="auto"/>
          <w:bottom w:val="single" w:sz="4" w:space="1" w:color="auto"/>
          <w:right w:val="single" w:sz="4" w:space="4" w:color="auto"/>
        </w:pBdr>
        <w:shd w:val="clear" w:color="auto" w:fill="FBD4B4"/>
        <w:jc w:val="center"/>
        <w:rPr>
          <w:rFonts w:ascii="Verdana" w:hAnsi="Verdana"/>
          <w:b/>
          <w:sz w:val="22"/>
          <w:szCs w:val="22"/>
        </w:rPr>
      </w:pPr>
      <w:r w:rsidRPr="005F7586">
        <w:rPr>
          <w:rFonts w:ascii="Verdana" w:hAnsi="Verdana"/>
          <w:b/>
          <w:sz w:val="22"/>
          <w:szCs w:val="22"/>
        </w:rPr>
        <w:lastRenderedPageBreak/>
        <w:t>CASH FLOW STATEMENT</w:t>
      </w:r>
      <w:bookmarkStart w:id="48" w:name="CASHFLOW"/>
      <w:bookmarkEnd w:id="48"/>
    </w:p>
    <w:p w14:paraId="22CD85BD" w14:textId="77777777" w:rsidR="00D97152" w:rsidRPr="005F7586" w:rsidRDefault="00D97152" w:rsidP="006A6115">
      <w:pPr>
        <w:rPr>
          <w:rFonts w:ascii="Verdana" w:hAnsi="Verdana"/>
          <w:b/>
          <w:bCs/>
          <w:i/>
          <w:iCs/>
          <w:sz w:val="16"/>
          <w:szCs w:val="16"/>
        </w:rPr>
      </w:pPr>
    </w:p>
    <w:p w14:paraId="41905962" w14:textId="7B258B74" w:rsidR="001A56C1" w:rsidRPr="005F7586" w:rsidRDefault="001A56C1" w:rsidP="006A6115">
      <w:pPr>
        <w:rPr>
          <w:rFonts w:ascii="Verdana" w:hAnsi="Verdana"/>
          <w:sz w:val="16"/>
          <w:szCs w:val="16"/>
        </w:rPr>
      </w:pPr>
      <w:r w:rsidRPr="005F7586">
        <w:rPr>
          <w:rFonts w:ascii="Verdana" w:hAnsi="Verdana"/>
          <w:sz w:val="16"/>
          <w:szCs w:val="16"/>
        </w:rPr>
        <w:t xml:space="preserve">For a description of this statement – click </w:t>
      </w:r>
      <w:hyperlink w:anchor="CFSEXPLAN" w:history="1">
        <w:r w:rsidRPr="005F7586">
          <w:rPr>
            <w:rStyle w:val="Hyperlink"/>
            <w:rFonts w:ascii="Verdana" w:hAnsi="Verdana"/>
            <w:sz w:val="16"/>
            <w:szCs w:val="16"/>
          </w:rPr>
          <w:t>here</w:t>
        </w:r>
      </w:hyperlink>
    </w:p>
    <w:p w14:paraId="59C1E781" w14:textId="77777777" w:rsidR="001A56C1" w:rsidRPr="005F7586" w:rsidRDefault="001A56C1" w:rsidP="006A6115">
      <w:pPr>
        <w:rPr>
          <w:rFonts w:ascii="Verdana" w:hAnsi="Verdana"/>
          <w:b/>
          <w:i/>
          <w:sz w:val="16"/>
          <w:szCs w:val="16"/>
        </w:rPr>
      </w:pPr>
    </w:p>
    <w:tbl>
      <w:tblPr>
        <w:tblW w:w="11106" w:type="dxa"/>
        <w:jc w:val="center"/>
        <w:tblLayout w:type="fixed"/>
        <w:tblLook w:val="01E0" w:firstRow="1" w:lastRow="1" w:firstColumn="1" w:lastColumn="1" w:noHBand="0" w:noVBand="0"/>
      </w:tblPr>
      <w:tblGrid>
        <w:gridCol w:w="1426"/>
        <w:gridCol w:w="6117"/>
        <w:gridCol w:w="1303"/>
        <w:gridCol w:w="1260"/>
        <w:gridCol w:w="1000"/>
      </w:tblGrid>
      <w:tr w:rsidR="004E0709" w:rsidRPr="005F7586" w14:paraId="13832FB0"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tcPr>
          <w:p w14:paraId="7EDB3712" w14:textId="7F79AFC6" w:rsidR="00874F34" w:rsidRPr="005F7586" w:rsidRDefault="00E644FE" w:rsidP="006A6115">
            <w:pPr>
              <w:jc w:val="center"/>
              <w:rPr>
                <w:rFonts w:ascii="Verdana" w:hAnsi="Verdana"/>
                <w:b/>
                <w:sz w:val="16"/>
                <w:szCs w:val="16"/>
              </w:rPr>
            </w:pPr>
            <w:r w:rsidRPr="005F7586">
              <w:rPr>
                <w:rFonts w:ascii="Verdana" w:hAnsi="Verdana"/>
                <w:b/>
                <w:sz w:val="16"/>
                <w:szCs w:val="16"/>
              </w:rPr>
              <w:t>20</w:t>
            </w:r>
            <w:r w:rsidR="00A425B8" w:rsidRPr="005F7586">
              <w:rPr>
                <w:rFonts w:ascii="Verdana" w:hAnsi="Verdana"/>
                <w:b/>
                <w:sz w:val="16"/>
                <w:szCs w:val="16"/>
              </w:rPr>
              <w:t>20</w:t>
            </w:r>
            <w:r w:rsidR="00565659" w:rsidRPr="005F7586">
              <w:rPr>
                <w:rFonts w:ascii="Verdana" w:hAnsi="Verdana"/>
                <w:b/>
                <w:sz w:val="16"/>
                <w:szCs w:val="16"/>
              </w:rPr>
              <w:t>/2</w:t>
            </w:r>
            <w:r w:rsidR="00A425B8" w:rsidRPr="005F7586">
              <w:rPr>
                <w:rFonts w:ascii="Verdana" w:hAnsi="Verdana"/>
                <w:b/>
                <w:sz w:val="16"/>
                <w:szCs w:val="16"/>
              </w:rPr>
              <w:t>1</w:t>
            </w:r>
            <w:r w:rsidR="00874F34" w:rsidRPr="005F7586">
              <w:rPr>
                <w:rFonts w:ascii="Verdana" w:hAnsi="Verdana"/>
                <w:b/>
                <w:sz w:val="16"/>
                <w:szCs w:val="16"/>
              </w:rPr>
              <w:t xml:space="preserve"> </w:t>
            </w:r>
          </w:p>
          <w:p w14:paraId="3ADCAD5E" w14:textId="77777777" w:rsidR="004E0709" w:rsidRPr="005F7586" w:rsidRDefault="008629A9" w:rsidP="006A6115">
            <w:pPr>
              <w:jc w:val="center"/>
              <w:rPr>
                <w:rFonts w:ascii="Verdana" w:hAnsi="Verdana"/>
                <w:b/>
                <w:sz w:val="16"/>
                <w:szCs w:val="16"/>
              </w:rPr>
            </w:pPr>
            <w:r w:rsidRPr="005F7586">
              <w:rPr>
                <w:rFonts w:ascii="Verdana" w:hAnsi="Verdan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3EF3C47E" w14:textId="77777777" w:rsidR="004E0709" w:rsidRPr="005F7586" w:rsidRDefault="004E0709" w:rsidP="006A6115">
            <w:pPr>
              <w:rPr>
                <w:rFonts w:ascii="Verdana" w:hAnsi="Verdan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8C5EB58" w14:textId="364187D7" w:rsidR="001D36CE" w:rsidRPr="005F7586" w:rsidRDefault="00FF2002" w:rsidP="006A6115">
            <w:pPr>
              <w:jc w:val="center"/>
              <w:rPr>
                <w:rFonts w:ascii="Verdana" w:hAnsi="Verdana"/>
                <w:b/>
                <w:sz w:val="16"/>
                <w:szCs w:val="16"/>
              </w:rPr>
            </w:pPr>
            <w:r w:rsidRPr="005F7586">
              <w:rPr>
                <w:rFonts w:ascii="Verdana" w:hAnsi="Verdana"/>
                <w:b/>
                <w:sz w:val="16"/>
                <w:szCs w:val="16"/>
              </w:rPr>
              <w:t>20</w:t>
            </w:r>
            <w:r w:rsidR="00565659" w:rsidRPr="005F7586">
              <w:rPr>
                <w:rFonts w:ascii="Verdana" w:hAnsi="Verdana"/>
                <w:b/>
                <w:sz w:val="16"/>
                <w:szCs w:val="16"/>
              </w:rPr>
              <w:t>2</w:t>
            </w:r>
            <w:r w:rsidR="00A425B8" w:rsidRPr="005F7586">
              <w:rPr>
                <w:rFonts w:ascii="Verdana" w:hAnsi="Verdana"/>
                <w:b/>
                <w:sz w:val="16"/>
                <w:szCs w:val="16"/>
              </w:rPr>
              <w:t>1</w:t>
            </w:r>
            <w:r w:rsidR="00565659" w:rsidRPr="005F7586">
              <w:rPr>
                <w:rFonts w:ascii="Verdana" w:hAnsi="Verdana"/>
                <w:b/>
                <w:sz w:val="16"/>
                <w:szCs w:val="16"/>
              </w:rPr>
              <w:t>/2</w:t>
            </w:r>
            <w:r w:rsidR="00A425B8" w:rsidRPr="005F7586">
              <w:rPr>
                <w:rFonts w:ascii="Verdana" w:hAnsi="Verdana"/>
                <w:b/>
                <w:sz w:val="16"/>
                <w:szCs w:val="16"/>
              </w:rPr>
              <w:t>2</w:t>
            </w:r>
          </w:p>
          <w:p w14:paraId="4BE25314" w14:textId="77777777" w:rsidR="004E0709" w:rsidRPr="005F7586" w:rsidRDefault="004E0709" w:rsidP="006A6115">
            <w:pPr>
              <w:jc w:val="center"/>
              <w:rPr>
                <w:rFonts w:ascii="Verdana" w:hAnsi="Verdana"/>
                <w:b/>
                <w:sz w:val="16"/>
                <w:szCs w:val="16"/>
              </w:rPr>
            </w:pPr>
            <w:r w:rsidRPr="005F7586">
              <w:rPr>
                <w:rFonts w:ascii="Verdana" w:hAnsi="Verdan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49A0460" w14:textId="75B5C0B6" w:rsidR="001D36CE" w:rsidRPr="005F7586" w:rsidRDefault="001D3E8F" w:rsidP="006A6115">
            <w:pPr>
              <w:jc w:val="center"/>
              <w:rPr>
                <w:rFonts w:ascii="Verdana" w:hAnsi="Verdana"/>
                <w:b/>
                <w:sz w:val="16"/>
                <w:szCs w:val="16"/>
              </w:rPr>
            </w:pPr>
            <w:r w:rsidRPr="005F7586">
              <w:rPr>
                <w:rFonts w:ascii="Verdana" w:hAnsi="Verdana"/>
                <w:b/>
                <w:sz w:val="16"/>
                <w:szCs w:val="16"/>
              </w:rPr>
              <w:t>20</w:t>
            </w:r>
            <w:r w:rsidR="00565659" w:rsidRPr="005F7586">
              <w:rPr>
                <w:rFonts w:ascii="Verdana" w:hAnsi="Verdana"/>
                <w:b/>
                <w:sz w:val="16"/>
                <w:szCs w:val="16"/>
              </w:rPr>
              <w:t>2</w:t>
            </w:r>
            <w:r w:rsidR="00A425B8" w:rsidRPr="005F7586">
              <w:rPr>
                <w:rFonts w:ascii="Verdana" w:hAnsi="Verdana"/>
                <w:b/>
                <w:sz w:val="16"/>
                <w:szCs w:val="16"/>
              </w:rPr>
              <w:t>1</w:t>
            </w:r>
            <w:r w:rsidR="00565659" w:rsidRPr="005F7586">
              <w:rPr>
                <w:rFonts w:ascii="Verdana" w:hAnsi="Verdana"/>
                <w:b/>
                <w:sz w:val="16"/>
                <w:szCs w:val="16"/>
              </w:rPr>
              <w:t>/2</w:t>
            </w:r>
            <w:r w:rsidR="00A425B8" w:rsidRPr="005F7586">
              <w:rPr>
                <w:rFonts w:ascii="Verdana" w:hAnsi="Verdana"/>
                <w:b/>
                <w:sz w:val="16"/>
                <w:szCs w:val="16"/>
              </w:rPr>
              <w:t>2</w:t>
            </w:r>
          </w:p>
          <w:p w14:paraId="63A6B61B" w14:textId="77777777" w:rsidR="004E0709" w:rsidRPr="005F7586" w:rsidRDefault="001D3E8F" w:rsidP="006A6115">
            <w:pPr>
              <w:jc w:val="center"/>
              <w:rPr>
                <w:rFonts w:ascii="Verdana" w:hAnsi="Verdana"/>
                <w:b/>
                <w:sz w:val="16"/>
                <w:szCs w:val="16"/>
              </w:rPr>
            </w:pPr>
            <w:r w:rsidRPr="005F7586">
              <w:rPr>
                <w:rFonts w:ascii="Verdana" w:hAnsi="Verdana"/>
                <w:b/>
                <w:sz w:val="16"/>
                <w:szCs w:val="16"/>
              </w:rPr>
              <w:t>£000s</w:t>
            </w:r>
          </w:p>
        </w:tc>
        <w:tc>
          <w:tcPr>
            <w:tcW w:w="1000" w:type="dxa"/>
            <w:tcBorders>
              <w:top w:val="nil"/>
              <w:left w:val="single" w:sz="4" w:space="0" w:color="auto"/>
              <w:bottom w:val="nil"/>
              <w:right w:val="nil"/>
            </w:tcBorders>
          </w:tcPr>
          <w:p w14:paraId="0DA524D8" w14:textId="77777777" w:rsidR="004E0709" w:rsidRPr="005F7586" w:rsidRDefault="004E0709" w:rsidP="006A6115">
            <w:pPr>
              <w:jc w:val="center"/>
              <w:rPr>
                <w:rFonts w:ascii="Verdana" w:hAnsi="Verdana"/>
                <w:b/>
                <w:sz w:val="16"/>
                <w:szCs w:val="16"/>
              </w:rPr>
            </w:pPr>
            <w:r w:rsidRPr="005F7586">
              <w:rPr>
                <w:rFonts w:ascii="Verdana" w:hAnsi="Verdana"/>
                <w:b/>
                <w:sz w:val="16"/>
                <w:szCs w:val="16"/>
              </w:rPr>
              <w:t>Note</w:t>
            </w:r>
          </w:p>
        </w:tc>
      </w:tr>
      <w:tr w:rsidR="00F062E1" w:rsidRPr="005F7586" w14:paraId="31BCD0D4" w14:textId="77777777" w:rsidTr="00643022">
        <w:trPr>
          <w:jc w:val="center"/>
        </w:trPr>
        <w:tc>
          <w:tcPr>
            <w:tcW w:w="1426" w:type="dxa"/>
            <w:tcBorders>
              <w:top w:val="nil"/>
              <w:left w:val="single" w:sz="4" w:space="0" w:color="auto"/>
              <w:bottom w:val="nil"/>
              <w:right w:val="single" w:sz="4" w:space="0" w:color="auto"/>
            </w:tcBorders>
            <w:vAlign w:val="center"/>
          </w:tcPr>
          <w:p w14:paraId="2AC935C6" w14:textId="1662A748" w:rsidR="00F062E1" w:rsidRPr="005F7586" w:rsidRDefault="00A425B8" w:rsidP="006A6115">
            <w:pPr>
              <w:jc w:val="right"/>
              <w:rPr>
                <w:rFonts w:ascii="Verdana" w:hAnsi="Verdana" w:cs="Calibri"/>
                <w:b/>
                <w:color w:val="000000"/>
                <w:sz w:val="16"/>
                <w:szCs w:val="16"/>
              </w:rPr>
            </w:pPr>
            <w:r w:rsidRPr="005F7586">
              <w:rPr>
                <w:rFonts w:ascii="Verdana" w:hAnsi="Verdana" w:cs="Calibri"/>
                <w:b/>
                <w:color w:val="000000"/>
                <w:sz w:val="16"/>
                <w:szCs w:val="16"/>
              </w:rPr>
              <w:t>(3,765)</w:t>
            </w:r>
          </w:p>
        </w:tc>
        <w:tc>
          <w:tcPr>
            <w:tcW w:w="6117" w:type="dxa"/>
            <w:tcBorders>
              <w:top w:val="nil"/>
              <w:left w:val="single" w:sz="4" w:space="0" w:color="auto"/>
              <w:bottom w:val="nil"/>
              <w:right w:val="single" w:sz="4" w:space="0" w:color="auto"/>
            </w:tcBorders>
            <w:vAlign w:val="center"/>
          </w:tcPr>
          <w:p w14:paraId="0420C7AC" w14:textId="77777777" w:rsidR="00F062E1" w:rsidRPr="005F7586" w:rsidRDefault="00F062E1" w:rsidP="006A6115">
            <w:pPr>
              <w:rPr>
                <w:rFonts w:ascii="Verdana" w:hAnsi="Verdana"/>
                <w:b/>
                <w:sz w:val="16"/>
                <w:szCs w:val="16"/>
              </w:rPr>
            </w:pPr>
            <w:r w:rsidRPr="005F7586">
              <w:rPr>
                <w:rFonts w:ascii="Verdana" w:hAnsi="Verdan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7898C3AF" w14:textId="3AA1F2BF" w:rsidR="00F062E1" w:rsidRPr="005F7586" w:rsidRDefault="00F062E1">
            <w:pPr>
              <w:rPr>
                <w:rFonts w:ascii="Verdana" w:hAnsi="Verdana" w:cs="Calibri"/>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1798053E" w14:textId="5967FC36" w:rsidR="00F062E1" w:rsidRPr="005F7586" w:rsidRDefault="0001651A">
            <w:pPr>
              <w:jc w:val="right"/>
              <w:rPr>
                <w:rFonts w:ascii="Verdana" w:hAnsi="Verdana" w:cs="Calibri"/>
                <w:b/>
                <w:color w:val="000000"/>
                <w:sz w:val="16"/>
                <w:szCs w:val="16"/>
              </w:rPr>
            </w:pPr>
            <w:r w:rsidRPr="005F7586">
              <w:rPr>
                <w:rFonts w:ascii="Verdana" w:hAnsi="Verdana" w:cs="Calibri"/>
                <w:b/>
                <w:color w:val="000000"/>
                <w:sz w:val="16"/>
                <w:szCs w:val="16"/>
              </w:rPr>
              <w:t>101,836</w:t>
            </w:r>
          </w:p>
        </w:tc>
        <w:tc>
          <w:tcPr>
            <w:tcW w:w="1000" w:type="dxa"/>
            <w:tcBorders>
              <w:top w:val="nil"/>
              <w:left w:val="single" w:sz="4" w:space="0" w:color="auto"/>
              <w:bottom w:val="nil"/>
              <w:right w:val="nil"/>
            </w:tcBorders>
            <w:vAlign w:val="center"/>
          </w:tcPr>
          <w:p w14:paraId="3E0DC7F5" w14:textId="6A63E83C" w:rsidR="00F062E1" w:rsidRPr="005F7586" w:rsidRDefault="00000000" w:rsidP="006A6115">
            <w:pPr>
              <w:jc w:val="center"/>
              <w:rPr>
                <w:rFonts w:ascii="Verdana" w:hAnsi="Verdana"/>
                <w:sz w:val="16"/>
                <w:szCs w:val="16"/>
              </w:rPr>
            </w:pPr>
            <w:hyperlink w:anchor="CIES" w:history="1">
              <w:r w:rsidR="00F062E1" w:rsidRPr="005F7586">
                <w:rPr>
                  <w:rStyle w:val="Hyperlink"/>
                  <w:rFonts w:ascii="Verdana" w:hAnsi="Verdana"/>
                  <w:sz w:val="16"/>
                  <w:szCs w:val="16"/>
                </w:rPr>
                <w:t>CI&amp;ES</w:t>
              </w:r>
            </w:hyperlink>
          </w:p>
        </w:tc>
      </w:tr>
      <w:tr w:rsidR="00F062E1" w:rsidRPr="005F7586" w14:paraId="2431A9A3" w14:textId="77777777" w:rsidTr="00643022">
        <w:trPr>
          <w:jc w:val="center"/>
        </w:trPr>
        <w:tc>
          <w:tcPr>
            <w:tcW w:w="1426" w:type="dxa"/>
            <w:tcBorders>
              <w:top w:val="nil"/>
              <w:left w:val="single" w:sz="4" w:space="0" w:color="auto"/>
              <w:bottom w:val="nil"/>
              <w:right w:val="single" w:sz="4" w:space="0" w:color="auto"/>
            </w:tcBorders>
            <w:vAlign w:val="center"/>
          </w:tcPr>
          <w:p w14:paraId="33A43227" w14:textId="77777777" w:rsidR="00F062E1" w:rsidRPr="005F7586" w:rsidRDefault="00F062E1" w:rsidP="006A6115">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6117" w:type="dxa"/>
            <w:tcBorders>
              <w:top w:val="nil"/>
              <w:left w:val="single" w:sz="4" w:space="0" w:color="auto"/>
              <w:bottom w:val="nil"/>
              <w:right w:val="single" w:sz="4" w:space="0" w:color="auto"/>
            </w:tcBorders>
            <w:vAlign w:val="center"/>
          </w:tcPr>
          <w:p w14:paraId="3D24D38A" w14:textId="77777777" w:rsidR="00F062E1" w:rsidRPr="005F7586" w:rsidRDefault="00F062E1" w:rsidP="006A6115">
            <w:pPr>
              <w:rPr>
                <w:rFonts w:ascii="Verdana" w:hAnsi="Verdana"/>
                <w:b/>
                <w:sz w:val="16"/>
                <w:szCs w:val="16"/>
                <w:u w:val="single"/>
              </w:rPr>
            </w:pPr>
          </w:p>
        </w:tc>
        <w:tc>
          <w:tcPr>
            <w:tcW w:w="1303" w:type="dxa"/>
            <w:tcBorders>
              <w:left w:val="single" w:sz="4" w:space="0" w:color="auto"/>
              <w:right w:val="single" w:sz="4" w:space="0" w:color="auto"/>
            </w:tcBorders>
            <w:shd w:val="clear" w:color="auto" w:fill="auto"/>
            <w:vAlign w:val="center"/>
          </w:tcPr>
          <w:p w14:paraId="48D43903" w14:textId="47E7BA00" w:rsidR="00F062E1" w:rsidRPr="005F7586" w:rsidRDefault="00F062E1">
            <w:pPr>
              <w:rPr>
                <w:rFonts w:ascii="Verdana" w:hAnsi="Verdana" w:cs="Calibri"/>
                <w:color w:val="000000"/>
                <w:sz w:val="16"/>
                <w:szCs w:val="16"/>
              </w:rPr>
            </w:pPr>
          </w:p>
        </w:tc>
        <w:tc>
          <w:tcPr>
            <w:tcW w:w="1260" w:type="dxa"/>
            <w:tcBorders>
              <w:left w:val="single" w:sz="4" w:space="0" w:color="auto"/>
              <w:right w:val="single" w:sz="4" w:space="0" w:color="auto"/>
            </w:tcBorders>
            <w:shd w:val="clear" w:color="auto" w:fill="auto"/>
            <w:vAlign w:val="center"/>
          </w:tcPr>
          <w:p w14:paraId="109C06CD" w14:textId="71EA6313" w:rsidR="00F062E1" w:rsidRPr="005F7586" w:rsidRDefault="00F062E1">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4CBDB0BA" w14:textId="77777777" w:rsidR="00F062E1" w:rsidRPr="005F7586" w:rsidRDefault="00F062E1" w:rsidP="006A6115">
            <w:pPr>
              <w:jc w:val="center"/>
              <w:rPr>
                <w:rFonts w:ascii="Verdana" w:hAnsi="Verdana"/>
                <w:sz w:val="16"/>
                <w:szCs w:val="16"/>
              </w:rPr>
            </w:pPr>
          </w:p>
        </w:tc>
      </w:tr>
      <w:tr w:rsidR="00F062E1" w:rsidRPr="005F7586" w14:paraId="2F22E3C8" w14:textId="77777777" w:rsidTr="00643022">
        <w:trPr>
          <w:jc w:val="center"/>
        </w:trPr>
        <w:tc>
          <w:tcPr>
            <w:tcW w:w="1426" w:type="dxa"/>
            <w:tcBorders>
              <w:top w:val="nil"/>
              <w:left w:val="single" w:sz="4" w:space="0" w:color="auto"/>
              <w:bottom w:val="nil"/>
              <w:right w:val="single" w:sz="4" w:space="0" w:color="auto"/>
            </w:tcBorders>
            <w:vAlign w:val="center"/>
          </w:tcPr>
          <w:p w14:paraId="2045926E" w14:textId="77777777" w:rsidR="00F062E1" w:rsidRPr="005F7586" w:rsidRDefault="00F062E1" w:rsidP="006A6115">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6117" w:type="dxa"/>
            <w:tcBorders>
              <w:top w:val="nil"/>
              <w:left w:val="single" w:sz="4" w:space="0" w:color="auto"/>
              <w:bottom w:val="nil"/>
              <w:right w:val="single" w:sz="4" w:space="0" w:color="auto"/>
            </w:tcBorders>
            <w:vAlign w:val="center"/>
          </w:tcPr>
          <w:p w14:paraId="280F52FD" w14:textId="77777777" w:rsidR="00F062E1" w:rsidRPr="005F7586" w:rsidRDefault="00F062E1" w:rsidP="006A6115">
            <w:pPr>
              <w:rPr>
                <w:rFonts w:ascii="Verdana" w:hAnsi="Verdana"/>
                <w:b/>
                <w:sz w:val="16"/>
                <w:szCs w:val="16"/>
                <w:u w:val="single"/>
              </w:rPr>
            </w:pPr>
            <w:r w:rsidRPr="005F7586">
              <w:rPr>
                <w:rFonts w:ascii="Verdana" w:hAnsi="Verdan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6EEF8342" w14:textId="277BDB54" w:rsidR="00F062E1" w:rsidRPr="005F7586" w:rsidRDefault="00F062E1">
            <w:pPr>
              <w:rPr>
                <w:rFonts w:ascii="Verdana" w:hAnsi="Verdana" w:cs="Calibri"/>
                <w:color w:val="000000"/>
                <w:sz w:val="16"/>
                <w:szCs w:val="16"/>
              </w:rPr>
            </w:pPr>
          </w:p>
        </w:tc>
        <w:tc>
          <w:tcPr>
            <w:tcW w:w="1260" w:type="dxa"/>
            <w:tcBorders>
              <w:left w:val="single" w:sz="4" w:space="0" w:color="auto"/>
              <w:right w:val="single" w:sz="4" w:space="0" w:color="auto"/>
            </w:tcBorders>
            <w:shd w:val="clear" w:color="auto" w:fill="auto"/>
            <w:vAlign w:val="center"/>
          </w:tcPr>
          <w:p w14:paraId="758B6286" w14:textId="1FD773A2" w:rsidR="00F062E1" w:rsidRPr="005F7586" w:rsidRDefault="00F062E1">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7F4FB014" w14:textId="77777777" w:rsidR="00F062E1" w:rsidRPr="005F7586" w:rsidRDefault="00F062E1" w:rsidP="006A6115">
            <w:pPr>
              <w:jc w:val="center"/>
              <w:rPr>
                <w:rFonts w:ascii="Verdana" w:hAnsi="Verdana"/>
                <w:sz w:val="16"/>
                <w:szCs w:val="16"/>
              </w:rPr>
            </w:pPr>
          </w:p>
        </w:tc>
      </w:tr>
      <w:tr w:rsidR="00F062E1" w:rsidRPr="005F7586" w14:paraId="68305F89" w14:textId="77777777" w:rsidTr="00643022">
        <w:trPr>
          <w:jc w:val="center"/>
        </w:trPr>
        <w:tc>
          <w:tcPr>
            <w:tcW w:w="1426" w:type="dxa"/>
            <w:tcBorders>
              <w:top w:val="nil"/>
              <w:left w:val="single" w:sz="4" w:space="0" w:color="auto"/>
              <w:bottom w:val="nil"/>
              <w:right w:val="single" w:sz="4" w:space="0" w:color="auto"/>
            </w:tcBorders>
            <w:vAlign w:val="center"/>
          </w:tcPr>
          <w:p w14:paraId="68893483" w14:textId="77777777" w:rsidR="00F062E1" w:rsidRPr="005F7586" w:rsidRDefault="00F062E1" w:rsidP="006A6115">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6117" w:type="dxa"/>
            <w:tcBorders>
              <w:top w:val="nil"/>
              <w:left w:val="single" w:sz="4" w:space="0" w:color="auto"/>
              <w:bottom w:val="nil"/>
              <w:right w:val="single" w:sz="4" w:space="0" w:color="auto"/>
            </w:tcBorders>
            <w:vAlign w:val="center"/>
          </w:tcPr>
          <w:p w14:paraId="72B08304" w14:textId="77777777" w:rsidR="00F062E1" w:rsidRPr="005F7586" w:rsidRDefault="00F062E1" w:rsidP="006A6115">
            <w:pPr>
              <w:rPr>
                <w:rFonts w:ascii="Verdana" w:hAnsi="Verdan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789F3333" w14:textId="0ED7E3E4" w:rsidR="00F062E1" w:rsidRPr="005F7586" w:rsidRDefault="00F062E1">
            <w:pPr>
              <w:rPr>
                <w:rFonts w:ascii="Verdana" w:hAnsi="Verdana" w:cs="Calibri"/>
                <w:color w:val="000000"/>
                <w:sz w:val="16"/>
                <w:szCs w:val="16"/>
              </w:rPr>
            </w:pPr>
          </w:p>
        </w:tc>
        <w:tc>
          <w:tcPr>
            <w:tcW w:w="1260" w:type="dxa"/>
            <w:tcBorders>
              <w:left w:val="single" w:sz="4" w:space="0" w:color="auto"/>
              <w:right w:val="single" w:sz="4" w:space="0" w:color="auto"/>
            </w:tcBorders>
            <w:shd w:val="clear" w:color="auto" w:fill="auto"/>
            <w:vAlign w:val="center"/>
          </w:tcPr>
          <w:p w14:paraId="0E7C2A62" w14:textId="5599F84F" w:rsidR="00F062E1" w:rsidRPr="005F7586" w:rsidRDefault="00F062E1">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4C72B902" w14:textId="77777777" w:rsidR="00F062E1" w:rsidRPr="005F7586" w:rsidRDefault="00F062E1" w:rsidP="006A6115">
            <w:pPr>
              <w:jc w:val="center"/>
              <w:rPr>
                <w:rFonts w:ascii="Verdana" w:hAnsi="Verdana"/>
                <w:sz w:val="16"/>
                <w:szCs w:val="16"/>
              </w:rPr>
            </w:pPr>
          </w:p>
        </w:tc>
      </w:tr>
      <w:tr w:rsidR="00A425B8" w:rsidRPr="005F7586" w14:paraId="3C929198" w14:textId="77777777" w:rsidTr="00F13D75">
        <w:trPr>
          <w:jc w:val="center"/>
        </w:trPr>
        <w:tc>
          <w:tcPr>
            <w:tcW w:w="1426" w:type="dxa"/>
            <w:tcBorders>
              <w:left w:val="single" w:sz="4" w:space="0" w:color="auto"/>
              <w:right w:val="single" w:sz="4" w:space="0" w:color="auto"/>
            </w:tcBorders>
            <w:shd w:val="clear" w:color="auto" w:fill="auto"/>
            <w:vAlign w:val="center"/>
          </w:tcPr>
          <w:p w14:paraId="22CDF47F" w14:textId="5987E6E8"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(79,530)</w:t>
            </w:r>
          </w:p>
        </w:tc>
        <w:tc>
          <w:tcPr>
            <w:tcW w:w="6117" w:type="dxa"/>
            <w:tcBorders>
              <w:top w:val="nil"/>
              <w:left w:val="single" w:sz="4" w:space="0" w:color="auto"/>
              <w:bottom w:val="nil"/>
              <w:right w:val="single" w:sz="4" w:space="0" w:color="auto"/>
            </w:tcBorders>
            <w:vAlign w:val="bottom"/>
          </w:tcPr>
          <w:p w14:paraId="52296AED" w14:textId="77777777" w:rsidR="00A425B8" w:rsidRPr="005F7586" w:rsidRDefault="00A425B8" w:rsidP="00A425B8">
            <w:pPr>
              <w:rPr>
                <w:rFonts w:ascii="Verdana" w:hAnsi="Verdana" w:cs="Arial"/>
                <w:sz w:val="16"/>
                <w:szCs w:val="16"/>
              </w:rPr>
            </w:pPr>
            <w:r w:rsidRPr="005F7586">
              <w:rPr>
                <w:rFonts w:ascii="Verdana" w:hAnsi="Verdana" w:cs="Arial"/>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19F7E82E" w14:textId="67C21F9D" w:rsidR="00A425B8" w:rsidRPr="005F7586" w:rsidRDefault="0001651A" w:rsidP="00A425B8">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(167,339)</w:t>
            </w:r>
          </w:p>
        </w:tc>
        <w:tc>
          <w:tcPr>
            <w:tcW w:w="1260" w:type="dxa"/>
            <w:tcBorders>
              <w:left w:val="single" w:sz="4" w:space="0" w:color="auto"/>
              <w:right w:val="single" w:sz="4" w:space="0" w:color="auto"/>
            </w:tcBorders>
            <w:shd w:val="clear" w:color="auto" w:fill="auto"/>
            <w:vAlign w:val="center"/>
          </w:tcPr>
          <w:p w14:paraId="5692FDA2" w14:textId="0B4E589B"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60191048" w14:textId="77777777" w:rsidR="00A425B8" w:rsidRPr="005F7586" w:rsidRDefault="00A425B8" w:rsidP="00A425B8">
            <w:pPr>
              <w:jc w:val="center"/>
              <w:rPr>
                <w:rFonts w:ascii="Verdana" w:hAnsi="Verdana"/>
                <w:sz w:val="16"/>
                <w:szCs w:val="16"/>
              </w:rPr>
            </w:pPr>
          </w:p>
        </w:tc>
      </w:tr>
      <w:tr w:rsidR="00A425B8" w:rsidRPr="005F7586" w14:paraId="74DF0928" w14:textId="77777777" w:rsidTr="00F13D75">
        <w:trPr>
          <w:jc w:val="center"/>
        </w:trPr>
        <w:tc>
          <w:tcPr>
            <w:tcW w:w="1426" w:type="dxa"/>
            <w:tcBorders>
              <w:left w:val="single" w:sz="4" w:space="0" w:color="auto"/>
              <w:right w:val="single" w:sz="4" w:space="0" w:color="auto"/>
            </w:tcBorders>
            <w:shd w:val="clear" w:color="auto" w:fill="auto"/>
            <w:vAlign w:val="center"/>
          </w:tcPr>
          <w:p w14:paraId="5DE83C39" w14:textId="492ADDB9"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(20,661)</w:t>
            </w:r>
          </w:p>
        </w:tc>
        <w:tc>
          <w:tcPr>
            <w:tcW w:w="6117" w:type="dxa"/>
            <w:tcBorders>
              <w:top w:val="nil"/>
              <w:left w:val="single" w:sz="4" w:space="0" w:color="auto"/>
              <w:bottom w:val="nil"/>
              <w:right w:val="single" w:sz="4" w:space="0" w:color="auto"/>
            </w:tcBorders>
            <w:vAlign w:val="bottom"/>
          </w:tcPr>
          <w:p w14:paraId="315B45E7" w14:textId="77777777" w:rsidR="00A425B8" w:rsidRPr="005F7586" w:rsidRDefault="00A425B8" w:rsidP="00A425B8">
            <w:pPr>
              <w:rPr>
                <w:rFonts w:ascii="Verdana" w:hAnsi="Verdana" w:cs="Arial"/>
                <w:sz w:val="16"/>
                <w:szCs w:val="16"/>
              </w:rPr>
            </w:pPr>
            <w:r w:rsidRPr="005F7586">
              <w:rPr>
                <w:rFonts w:ascii="Verdana" w:hAnsi="Verdana" w:cs="Arial"/>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159577AD" w14:textId="38C7A6F0" w:rsidR="00A425B8" w:rsidRPr="005F7586" w:rsidRDefault="0001651A" w:rsidP="00A425B8">
            <w:pPr>
              <w:jc w:val="right"/>
              <w:rPr>
                <w:rFonts w:ascii="Verdana" w:hAnsi="Verdana" w:cs="Calibri"/>
                <w:color w:val="000000"/>
                <w:sz w:val="16"/>
                <w:szCs w:val="16"/>
              </w:rPr>
            </w:pPr>
            <w:r w:rsidRPr="005F7586">
              <w:rPr>
                <w:rFonts w:ascii="Verdana" w:hAnsi="Verdana" w:cs="Calibri"/>
                <w:color w:val="000000"/>
                <w:sz w:val="16"/>
                <w:szCs w:val="16"/>
              </w:rPr>
              <w:t>(28,674)</w:t>
            </w:r>
          </w:p>
        </w:tc>
        <w:tc>
          <w:tcPr>
            <w:tcW w:w="1260" w:type="dxa"/>
            <w:tcBorders>
              <w:left w:val="single" w:sz="4" w:space="0" w:color="auto"/>
              <w:right w:val="single" w:sz="4" w:space="0" w:color="auto"/>
            </w:tcBorders>
            <w:shd w:val="clear" w:color="auto" w:fill="auto"/>
            <w:vAlign w:val="center"/>
          </w:tcPr>
          <w:p w14:paraId="221CE9A3" w14:textId="2A9C504F"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4A3BD81F" w14:textId="77777777" w:rsidR="00A425B8" w:rsidRPr="005F7586" w:rsidRDefault="00A425B8" w:rsidP="00A425B8">
            <w:pPr>
              <w:jc w:val="center"/>
              <w:rPr>
                <w:rFonts w:ascii="Verdana" w:hAnsi="Verdana"/>
                <w:sz w:val="16"/>
                <w:szCs w:val="16"/>
              </w:rPr>
            </w:pPr>
          </w:p>
        </w:tc>
      </w:tr>
      <w:tr w:rsidR="00A425B8" w:rsidRPr="005F7586" w14:paraId="3C0A0661" w14:textId="77777777" w:rsidTr="00F13D75">
        <w:trPr>
          <w:trHeight w:val="180"/>
          <w:jc w:val="center"/>
        </w:trPr>
        <w:tc>
          <w:tcPr>
            <w:tcW w:w="1426" w:type="dxa"/>
            <w:tcBorders>
              <w:left w:val="single" w:sz="4" w:space="0" w:color="auto"/>
              <w:right w:val="single" w:sz="4" w:space="0" w:color="auto"/>
            </w:tcBorders>
            <w:shd w:val="clear" w:color="auto" w:fill="auto"/>
            <w:vAlign w:val="center"/>
          </w:tcPr>
          <w:p w14:paraId="2B6F32F4" w14:textId="7B90B175"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(11,166)</w:t>
            </w:r>
          </w:p>
        </w:tc>
        <w:tc>
          <w:tcPr>
            <w:tcW w:w="6117" w:type="dxa"/>
            <w:tcBorders>
              <w:top w:val="nil"/>
              <w:left w:val="single" w:sz="4" w:space="0" w:color="auto"/>
              <w:bottom w:val="nil"/>
              <w:right w:val="single" w:sz="4" w:space="0" w:color="auto"/>
            </w:tcBorders>
            <w:vAlign w:val="bottom"/>
          </w:tcPr>
          <w:p w14:paraId="64027203" w14:textId="77777777" w:rsidR="00A425B8" w:rsidRPr="005F7586" w:rsidRDefault="00A425B8" w:rsidP="00A425B8">
            <w:pPr>
              <w:rPr>
                <w:rFonts w:ascii="Verdana" w:hAnsi="Verdana" w:cs="Arial"/>
                <w:sz w:val="16"/>
                <w:szCs w:val="16"/>
              </w:rPr>
            </w:pPr>
            <w:r w:rsidRPr="005F7586">
              <w:rPr>
                <w:rFonts w:ascii="Verdana" w:hAnsi="Verdana" w:cs="Arial"/>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4CDCBFD8" w14:textId="661A1AAE" w:rsidR="00A425B8" w:rsidRPr="005F7586" w:rsidRDefault="0001651A" w:rsidP="00A425B8">
            <w:pPr>
              <w:jc w:val="right"/>
              <w:rPr>
                <w:rFonts w:ascii="Verdana" w:hAnsi="Verdana" w:cs="Calibri"/>
                <w:color w:val="000000"/>
                <w:sz w:val="16"/>
                <w:szCs w:val="16"/>
              </w:rPr>
            </w:pPr>
            <w:r w:rsidRPr="005F7586">
              <w:rPr>
                <w:rFonts w:ascii="Verdana" w:hAnsi="Verdana" w:cs="Calibri"/>
                <w:color w:val="000000"/>
                <w:sz w:val="16"/>
                <w:szCs w:val="16"/>
              </w:rPr>
              <w:t>(15,842)</w:t>
            </w:r>
          </w:p>
        </w:tc>
        <w:tc>
          <w:tcPr>
            <w:tcW w:w="1260" w:type="dxa"/>
            <w:tcBorders>
              <w:left w:val="single" w:sz="4" w:space="0" w:color="auto"/>
              <w:right w:val="single" w:sz="4" w:space="0" w:color="auto"/>
            </w:tcBorders>
            <w:shd w:val="clear" w:color="auto" w:fill="auto"/>
            <w:vAlign w:val="center"/>
          </w:tcPr>
          <w:p w14:paraId="4BB8AABE" w14:textId="23FF599E"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067B1CBC" w14:textId="77777777" w:rsidR="00A425B8" w:rsidRPr="005F7586" w:rsidRDefault="00A425B8" w:rsidP="00A425B8">
            <w:pPr>
              <w:jc w:val="center"/>
              <w:rPr>
                <w:rFonts w:ascii="Verdana" w:hAnsi="Verdana"/>
                <w:sz w:val="16"/>
                <w:szCs w:val="16"/>
              </w:rPr>
            </w:pPr>
          </w:p>
        </w:tc>
      </w:tr>
      <w:tr w:rsidR="00A425B8" w:rsidRPr="005F7586" w14:paraId="7A670375" w14:textId="77777777" w:rsidTr="00F13D75">
        <w:trPr>
          <w:jc w:val="center"/>
        </w:trPr>
        <w:tc>
          <w:tcPr>
            <w:tcW w:w="1426" w:type="dxa"/>
            <w:tcBorders>
              <w:left w:val="single" w:sz="4" w:space="0" w:color="auto"/>
              <w:right w:val="single" w:sz="4" w:space="0" w:color="auto"/>
            </w:tcBorders>
            <w:shd w:val="clear" w:color="auto" w:fill="auto"/>
            <w:vAlign w:val="center"/>
          </w:tcPr>
          <w:p w14:paraId="67A385E9" w14:textId="614A6E6F"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(1,147)</w:t>
            </w:r>
          </w:p>
        </w:tc>
        <w:tc>
          <w:tcPr>
            <w:tcW w:w="6117" w:type="dxa"/>
            <w:tcBorders>
              <w:top w:val="nil"/>
              <w:left w:val="single" w:sz="4" w:space="0" w:color="auto"/>
              <w:bottom w:val="nil"/>
              <w:right w:val="single" w:sz="4" w:space="0" w:color="auto"/>
            </w:tcBorders>
            <w:vAlign w:val="bottom"/>
          </w:tcPr>
          <w:p w14:paraId="07553136" w14:textId="77777777" w:rsidR="00A425B8" w:rsidRPr="005F7586" w:rsidRDefault="00A425B8" w:rsidP="00A425B8">
            <w:pPr>
              <w:rPr>
                <w:rFonts w:ascii="Verdana" w:hAnsi="Verdana" w:cs="Arial"/>
                <w:sz w:val="16"/>
                <w:szCs w:val="16"/>
              </w:rPr>
            </w:pPr>
            <w:r w:rsidRPr="005F7586">
              <w:rPr>
                <w:rFonts w:ascii="Verdana" w:hAnsi="Verdana" w:cs="Arial"/>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6A4D97DE" w14:textId="6593F094" w:rsidR="00A425B8" w:rsidRPr="005F7586" w:rsidRDefault="0001651A" w:rsidP="00A425B8">
            <w:pPr>
              <w:jc w:val="right"/>
              <w:rPr>
                <w:rFonts w:ascii="Verdana" w:hAnsi="Verdana" w:cs="Calibri"/>
                <w:color w:val="000000"/>
                <w:sz w:val="16"/>
                <w:szCs w:val="16"/>
              </w:rPr>
            </w:pPr>
            <w:r w:rsidRPr="005F7586">
              <w:rPr>
                <w:rFonts w:ascii="Verdana" w:hAnsi="Verdana" w:cs="Calibri"/>
                <w:color w:val="000000"/>
                <w:sz w:val="16"/>
                <w:szCs w:val="16"/>
              </w:rPr>
              <w:t>2,025</w:t>
            </w:r>
          </w:p>
        </w:tc>
        <w:tc>
          <w:tcPr>
            <w:tcW w:w="1260" w:type="dxa"/>
            <w:tcBorders>
              <w:left w:val="single" w:sz="4" w:space="0" w:color="auto"/>
              <w:right w:val="single" w:sz="4" w:space="0" w:color="auto"/>
            </w:tcBorders>
            <w:shd w:val="clear" w:color="auto" w:fill="auto"/>
            <w:vAlign w:val="center"/>
          </w:tcPr>
          <w:p w14:paraId="3DC802C7" w14:textId="0CDFC3AA"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3D1F720C" w14:textId="77777777" w:rsidR="00A425B8" w:rsidRPr="005F7586" w:rsidRDefault="00A425B8" w:rsidP="00A425B8">
            <w:pPr>
              <w:jc w:val="center"/>
              <w:rPr>
                <w:rFonts w:ascii="Verdana" w:hAnsi="Verdana"/>
                <w:sz w:val="16"/>
                <w:szCs w:val="16"/>
              </w:rPr>
            </w:pPr>
          </w:p>
        </w:tc>
      </w:tr>
      <w:tr w:rsidR="00A425B8" w:rsidRPr="005F7586" w14:paraId="2FC472F8" w14:textId="77777777" w:rsidTr="00F13D75">
        <w:trPr>
          <w:jc w:val="center"/>
        </w:trPr>
        <w:tc>
          <w:tcPr>
            <w:tcW w:w="1426" w:type="dxa"/>
            <w:tcBorders>
              <w:left w:val="single" w:sz="4" w:space="0" w:color="auto"/>
              <w:right w:val="single" w:sz="4" w:space="0" w:color="auto"/>
            </w:tcBorders>
            <w:shd w:val="clear" w:color="auto" w:fill="auto"/>
            <w:vAlign w:val="center"/>
          </w:tcPr>
          <w:p w14:paraId="5CFC9C2F" w14:textId="3FFF6E19"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 xml:space="preserve">85 </w:t>
            </w:r>
          </w:p>
        </w:tc>
        <w:tc>
          <w:tcPr>
            <w:tcW w:w="6117" w:type="dxa"/>
            <w:tcBorders>
              <w:top w:val="nil"/>
              <w:left w:val="single" w:sz="4" w:space="0" w:color="auto"/>
              <w:bottom w:val="nil"/>
              <w:right w:val="single" w:sz="4" w:space="0" w:color="auto"/>
            </w:tcBorders>
            <w:vAlign w:val="bottom"/>
          </w:tcPr>
          <w:p w14:paraId="62009A81" w14:textId="77777777" w:rsidR="00A425B8" w:rsidRPr="005F7586" w:rsidRDefault="00A425B8" w:rsidP="00A425B8">
            <w:pPr>
              <w:rPr>
                <w:rFonts w:ascii="Verdana" w:hAnsi="Verdana" w:cs="Arial"/>
                <w:sz w:val="16"/>
                <w:szCs w:val="16"/>
              </w:rPr>
            </w:pPr>
            <w:r w:rsidRPr="005F7586">
              <w:rPr>
                <w:rFonts w:ascii="Verdana" w:hAnsi="Verdana" w:cs="Arial"/>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4C342220" w14:textId="13DC878B" w:rsidR="00A425B8" w:rsidRPr="005F7586" w:rsidRDefault="0001651A" w:rsidP="00A425B8">
            <w:pPr>
              <w:jc w:val="right"/>
              <w:rPr>
                <w:rFonts w:ascii="Verdana" w:hAnsi="Verdana" w:cs="Calibri"/>
                <w:color w:val="000000"/>
                <w:sz w:val="16"/>
                <w:szCs w:val="16"/>
              </w:rPr>
            </w:pPr>
            <w:r w:rsidRPr="005F7586">
              <w:rPr>
                <w:rFonts w:ascii="Verdana" w:hAnsi="Verdana" w:cs="Calibri"/>
                <w:color w:val="000000"/>
                <w:sz w:val="16"/>
                <w:szCs w:val="16"/>
              </w:rPr>
              <w:t>327</w:t>
            </w:r>
          </w:p>
        </w:tc>
        <w:tc>
          <w:tcPr>
            <w:tcW w:w="1260" w:type="dxa"/>
            <w:tcBorders>
              <w:left w:val="single" w:sz="4" w:space="0" w:color="auto"/>
              <w:right w:val="single" w:sz="4" w:space="0" w:color="auto"/>
            </w:tcBorders>
            <w:shd w:val="clear" w:color="auto" w:fill="auto"/>
            <w:vAlign w:val="center"/>
          </w:tcPr>
          <w:p w14:paraId="070E089C" w14:textId="6C5DB995"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406CFA20" w14:textId="77777777" w:rsidR="00A425B8" w:rsidRPr="005F7586" w:rsidRDefault="00A425B8" w:rsidP="00A425B8">
            <w:pPr>
              <w:jc w:val="center"/>
              <w:rPr>
                <w:rFonts w:ascii="Verdana" w:hAnsi="Verdana"/>
                <w:sz w:val="16"/>
                <w:szCs w:val="16"/>
              </w:rPr>
            </w:pPr>
          </w:p>
        </w:tc>
      </w:tr>
      <w:tr w:rsidR="00A425B8" w:rsidRPr="005F7586" w14:paraId="030959C1" w14:textId="77777777" w:rsidTr="00F13D75">
        <w:trPr>
          <w:jc w:val="center"/>
        </w:trPr>
        <w:tc>
          <w:tcPr>
            <w:tcW w:w="1426" w:type="dxa"/>
            <w:tcBorders>
              <w:left w:val="single" w:sz="4" w:space="0" w:color="auto"/>
              <w:right w:val="single" w:sz="4" w:space="0" w:color="auto"/>
            </w:tcBorders>
            <w:shd w:val="clear" w:color="auto" w:fill="auto"/>
            <w:vAlign w:val="center"/>
          </w:tcPr>
          <w:p w14:paraId="1E7B69AA" w14:textId="4EA72D18"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(13,536)</w:t>
            </w:r>
          </w:p>
        </w:tc>
        <w:tc>
          <w:tcPr>
            <w:tcW w:w="6117" w:type="dxa"/>
            <w:tcBorders>
              <w:top w:val="nil"/>
              <w:left w:val="single" w:sz="4" w:space="0" w:color="auto"/>
              <w:bottom w:val="nil"/>
              <w:right w:val="single" w:sz="4" w:space="0" w:color="auto"/>
            </w:tcBorders>
            <w:vAlign w:val="bottom"/>
          </w:tcPr>
          <w:p w14:paraId="7F9162DD" w14:textId="77777777" w:rsidR="00A425B8" w:rsidRPr="005F7586" w:rsidRDefault="00A425B8" w:rsidP="00A425B8">
            <w:pPr>
              <w:rPr>
                <w:rFonts w:ascii="Verdana" w:hAnsi="Verdana" w:cs="Arial"/>
                <w:sz w:val="16"/>
                <w:szCs w:val="16"/>
              </w:rPr>
            </w:pPr>
            <w:r w:rsidRPr="005F7586">
              <w:rPr>
                <w:rFonts w:ascii="Verdana" w:hAnsi="Verdana" w:cs="Arial"/>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078ABCC3" w14:textId="6E063FB7" w:rsidR="00A425B8" w:rsidRPr="005F7586" w:rsidRDefault="00C0321D" w:rsidP="00A425B8">
            <w:pPr>
              <w:jc w:val="right"/>
              <w:rPr>
                <w:rFonts w:ascii="Verdana" w:hAnsi="Verdana" w:cs="Calibri"/>
                <w:color w:val="000000"/>
                <w:sz w:val="16"/>
                <w:szCs w:val="16"/>
              </w:rPr>
            </w:pPr>
            <w:r w:rsidRPr="005F7586">
              <w:rPr>
                <w:rFonts w:ascii="Verdana" w:hAnsi="Verdana" w:cs="Calibri"/>
                <w:color w:val="000000"/>
                <w:sz w:val="16"/>
                <w:szCs w:val="16"/>
              </w:rPr>
              <w:t>1,699</w:t>
            </w:r>
          </w:p>
        </w:tc>
        <w:tc>
          <w:tcPr>
            <w:tcW w:w="1260" w:type="dxa"/>
            <w:tcBorders>
              <w:left w:val="single" w:sz="4" w:space="0" w:color="auto"/>
              <w:right w:val="single" w:sz="4" w:space="0" w:color="auto"/>
            </w:tcBorders>
            <w:shd w:val="clear" w:color="auto" w:fill="auto"/>
            <w:vAlign w:val="center"/>
          </w:tcPr>
          <w:p w14:paraId="70783DB5" w14:textId="7FE37E0A"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4FE443C9" w14:textId="77777777" w:rsidR="00A425B8" w:rsidRPr="005F7586" w:rsidRDefault="00A425B8" w:rsidP="00A425B8">
            <w:pPr>
              <w:jc w:val="center"/>
              <w:rPr>
                <w:rFonts w:ascii="Verdana" w:hAnsi="Verdana"/>
                <w:b/>
                <w:sz w:val="16"/>
                <w:szCs w:val="16"/>
              </w:rPr>
            </w:pPr>
          </w:p>
        </w:tc>
      </w:tr>
      <w:tr w:rsidR="00A425B8" w:rsidRPr="005F7586" w14:paraId="4121E2D5" w14:textId="77777777" w:rsidTr="00F13D75">
        <w:trPr>
          <w:jc w:val="center"/>
        </w:trPr>
        <w:tc>
          <w:tcPr>
            <w:tcW w:w="1426" w:type="dxa"/>
            <w:tcBorders>
              <w:left w:val="single" w:sz="4" w:space="0" w:color="auto"/>
              <w:right w:val="single" w:sz="4" w:space="0" w:color="auto"/>
            </w:tcBorders>
            <w:shd w:val="clear" w:color="auto" w:fill="auto"/>
            <w:vAlign w:val="center"/>
          </w:tcPr>
          <w:p w14:paraId="18C4EB87" w14:textId="20524C55"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(8,051)</w:t>
            </w:r>
          </w:p>
        </w:tc>
        <w:tc>
          <w:tcPr>
            <w:tcW w:w="6117" w:type="dxa"/>
            <w:tcBorders>
              <w:top w:val="nil"/>
              <w:left w:val="single" w:sz="4" w:space="0" w:color="auto"/>
              <w:bottom w:val="nil"/>
              <w:right w:val="single" w:sz="4" w:space="0" w:color="auto"/>
            </w:tcBorders>
            <w:vAlign w:val="bottom"/>
          </w:tcPr>
          <w:p w14:paraId="558C462D" w14:textId="77777777" w:rsidR="00A425B8" w:rsidRPr="005F7586" w:rsidRDefault="00A425B8" w:rsidP="00A425B8">
            <w:pPr>
              <w:rPr>
                <w:rFonts w:ascii="Verdana" w:hAnsi="Verdana" w:cs="Arial"/>
                <w:sz w:val="16"/>
                <w:szCs w:val="16"/>
              </w:rPr>
            </w:pPr>
            <w:r w:rsidRPr="005F7586">
              <w:rPr>
                <w:rFonts w:ascii="Verdana" w:hAnsi="Verdana" w:cs="Arial"/>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016D1CAB" w14:textId="3A4BFE21" w:rsidR="00A425B8" w:rsidRPr="005F7586" w:rsidRDefault="00C0321D" w:rsidP="00A425B8">
            <w:pPr>
              <w:jc w:val="right"/>
              <w:rPr>
                <w:rFonts w:ascii="Verdana" w:hAnsi="Verdana" w:cs="Calibri"/>
                <w:color w:val="000000"/>
                <w:sz w:val="16"/>
                <w:szCs w:val="16"/>
              </w:rPr>
            </w:pPr>
            <w:r w:rsidRPr="005F7586">
              <w:rPr>
                <w:rFonts w:ascii="Verdana" w:hAnsi="Verdana" w:cs="Calibri"/>
                <w:color w:val="000000"/>
                <w:sz w:val="16"/>
                <w:szCs w:val="16"/>
              </w:rPr>
              <w:t>(12,337)</w:t>
            </w:r>
          </w:p>
        </w:tc>
        <w:tc>
          <w:tcPr>
            <w:tcW w:w="1260" w:type="dxa"/>
            <w:tcBorders>
              <w:left w:val="single" w:sz="4" w:space="0" w:color="auto"/>
              <w:right w:val="single" w:sz="4" w:space="0" w:color="auto"/>
            </w:tcBorders>
            <w:shd w:val="clear" w:color="auto" w:fill="auto"/>
            <w:vAlign w:val="center"/>
          </w:tcPr>
          <w:p w14:paraId="51F18A50" w14:textId="7841F9CA"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3A53EFC3" w14:textId="77777777" w:rsidR="00A425B8" w:rsidRPr="005F7586" w:rsidRDefault="00A425B8" w:rsidP="00A425B8">
            <w:pPr>
              <w:jc w:val="center"/>
              <w:rPr>
                <w:rFonts w:ascii="Verdana" w:hAnsi="Verdana"/>
                <w:b/>
                <w:sz w:val="16"/>
                <w:szCs w:val="16"/>
              </w:rPr>
            </w:pPr>
          </w:p>
        </w:tc>
      </w:tr>
      <w:tr w:rsidR="00A425B8" w:rsidRPr="005F7586" w14:paraId="4911505E" w14:textId="77777777" w:rsidTr="00F13D75">
        <w:trPr>
          <w:jc w:val="center"/>
        </w:trPr>
        <w:tc>
          <w:tcPr>
            <w:tcW w:w="1426" w:type="dxa"/>
            <w:tcBorders>
              <w:left w:val="single" w:sz="4" w:space="0" w:color="auto"/>
              <w:right w:val="single" w:sz="4" w:space="0" w:color="auto"/>
            </w:tcBorders>
            <w:shd w:val="clear" w:color="auto" w:fill="auto"/>
            <w:vAlign w:val="center"/>
          </w:tcPr>
          <w:p w14:paraId="4C07DACC" w14:textId="12D9B7E7"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 xml:space="preserve">607 </w:t>
            </w:r>
          </w:p>
        </w:tc>
        <w:tc>
          <w:tcPr>
            <w:tcW w:w="6117" w:type="dxa"/>
            <w:tcBorders>
              <w:top w:val="nil"/>
              <w:left w:val="single" w:sz="4" w:space="0" w:color="auto"/>
              <w:bottom w:val="nil"/>
              <w:right w:val="single" w:sz="4" w:space="0" w:color="auto"/>
            </w:tcBorders>
            <w:vAlign w:val="bottom"/>
          </w:tcPr>
          <w:p w14:paraId="6461A0A5" w14:textId="77777777" w:rsidR="00A425B8" w:rsidRPr="005F7586" w:rsidRDefault="00A425B8" w:rsidP="00A425B8">
            <w:pPr>
              <w:rPr>
                <w:rFonts w:ascii="Verdana" w:hAnsi="Verdana" w:cs="Arial"/>
                <w:sz w:val="16"/>
                <w:szCs w:val="16"/>
              </w:rPr>
            </w:pPr>
            <w:r w:rsidRPr="005F7586">
              <w:rPr>
                <w:rFonts w:ascii="Verdana" w:hAnsi="Verdana" w:cs="Arial"/>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105CC04C" w14:textId="38694774" w:rsidR="00A425B8" w:rsidRPr="005F7586" w:rsidRDefault="00C0321D" w:rsidP="00A425B8">
            <w:pPr>
              <w:jc w:val="right"/>
              <w:rPr>
                <w:rFonts w:ascii="Verdana" w:hAnsi="Verdana" w:cs="Calibri"/>
                <w:color w:val="000000"/>
                <w:sz w:val="16"/>
                <w:szCs w:val="16"/>
              </w:rPr>
            </w:pPr>
            <w:r w:rsidRPr="005F7586">
              <w:rPr>
                <w:rFonts w:ascii="Verdana" w:hAnsi="Verdana" w:cs="Calibri"/>
                <w:color w:val="000000"/>
                <w:sz w:val="16"/>
                <w:szCs w:val="16"/>
              </w:rPr>
              <w:t>544</w:t>
            </w:r>
          </w:p>
        </w:tc>
        <w:tc>
          <w:tcPr>
            <w:tcW w:w="1260" w:type="dxa"/>
            <w:tcBorders>
              <w:left w:val="single" w:sz="4" w:space="0" w:color="auto"/>
              <w:right w:val="single" w:sz="4" w:space="0" w:color="auto"/>
            </w:tcBorders>
            <w:shd w:val="clear" w:color="auto" w:fill="auto"/>
            <w:vAlign w:val="center"/>
          </w:tcPr>
          <w:p w14:paraId="5149DBBB" w14:textId="4E6476AF"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197F70A6" w14:textId="77777777" w:rsidR="00A425B8" w:rsidRPr="005F7586" w:rsidRDefault="00A425B8" w:rsidP="00A425B8">
            <w:pPr>
              <w:jc w:val="center"/>
              <w:rPr>
                <w:rFonts w:ascii="Verdana" w:hAnsi="Verdana"/>
                <w:b/>
                <w:sz w:val="16"/>
                <w:szCs w:val="16"/>
              </w:rPr>
            </w:pPr>
          </w:p>
        </w:tc>
      </w:tr>
      <w:tr w:rsidR="00443DCF" w:rsidRPr="005F7586" w14:paraId="321B40BA" w14:textId="77777777" w:rsidTr="00643022">
        <w:trPr>
          <w:jc w:val="center"/>
        </w:trPr>
        <w:tc>
          <w:tcPr>
            <w:tcW w:w="1426" w:type="dxa"/>
            <w:tcBorders>
              <w:top w:val="single" w:sz="4" w:space="0" w:color="auto"/>
              <w:left w:val="single" w:sz="4" w:space="0" w:color="auto"/>
              <w:right w:val="single" w:sz="4" w:space="0" w:color="auto"/>
            </w:tcBorders>
            <w:vAlign w:val="center"/>
          </w:tcPr>
          <w:p w14:paraId="38450B9A" w14:textId="5D40EF0A" w:rsidR="00443DCF" w:rsidRPr="005F7586" w:rsidRDefault="00A425B8" w:rsidP="00443DCF">
            <w:pPr>
              <w:jc w:val="right"/>
              <w:rPr>
                <w:rFonts w:ascii="Verdana" w:hAnsi="Verdana" w:cs="Calibri"/>
                <w:b/>
                <w:color w:val="000000"/>
                <w:sz w:val="16"/>
                <w:szCs w:val="16"/>
              </w:rPr>
            </w:pPr>
            <w:r w:rsidRPr="005F7586">
              <w:rPr>
                <w:rFonts w:ascii="Verdana" w:hAnsi="Verdana" w:cs="Calibri"/>
                <w:b/>
                <w:color w:val="000000"/>
                <w:sz w:val="16"/>
                <w:szCs w:val="16"/>
              </w:rPr>
              <w:t>(133,399)</w:t>
            </w:r>
          </w:p>
        </w:tc>
        <w:tc>
          <w:tcPr>
            <w:tcW w:w="6117" w:type="dxa"/>
            <w:tcBorders>
              <w:top w:val="nil"/>
              <w:left w:val="single" w:sz="4" w:space="0" w:color="auto"/>
              <w:bottom w:val="nil"/>
              <w:right w:val="single" w:sz="4" w:space="0" w:color="auto"/>
            </w:tcBorders>
            <w:vAlign w:val="center"/>
          </w:tcPr>
          <w:p w14:paraId="4BDAEA89" w14:textId="77777777" w:rsidR="00443DCF" w:rsidRPr="005F7586" w:rsidRDefault="00443DCF" w:rsidP="00443DCF">
            <w:pPr>
              <w:rPr>
                <w:rFonts w:ascii="Verdana" w:hAnsi="Verdan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28647093" w14:textId="59014069" w:rsidR="00443DCF" w:rsidRPr="005F7586" w:rsidRDefault="00443DCF" w:rsidP="00443DCF">
            <w:pPr>
              <w:rPr>
                <w:rFonts w:ascii="Verdana" w:hAnsi="Verdana" w:cs="Calibri"/>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03F72F9" w14:textId="5D49DDE4" w:rsidR="00443DCF" w:rsidRPr="005F7586" w:rsidRDefault="00C0321D" w:rsidP="00443DCF">
            <w:pPr>
              <w:jc w:val="right"/>
              <w:rPr>
                <w:rFonts w:ascii="Verdana" w:hAnsi="Verdana" w:cs="Calibri"/>
                <w:b/>
                <w:color w:val="000000"/>
                <w:sz w:val="16"/>
                <w:szCs w:val="16"/>
              </w:rPr>
            </w:pPr>
            <w:r w:rsidRPr="005F7586">
              <w:rPr>
                <w:rFonts w:ascii="Verdana" w:hAnsi="Verdana" w:cs="Calibri"/>
                <w:b/>
                <w:color w:val="000000"/>
                <w:sz w:val="16"/>
                <w:szCs w:val="16"/>
              </w:rPr>
              <w:t>(219,597)</w:t>
            </w:r>
          </w:p>
        </w:tc>
        <w:tc>
          <w:tcPr>
            <w:tcW w:w="1000" w:type="dxa"/>
            <w:tcBorders>
              <w:top w:val="nil"/>
              <w:left w:val="single" w:sz="4" w:space="0" w:color="auto"/>
              <w:bottom w:val="nil"/>
              <w:right w:val="nil"/>
            </w:tcBorders>
            <w:vAlign w:val="center"/>
          </w:tcPr>
          <w:p w14:paraId="0D2A7D72" w14:textId="77777777" w:rsidR="00443DCF" w:rsidRPr="005F7586" w:rsidRDefault="00443DCF" w:rsidP="00443DCF">
            <w:pPr>
              <w:jc w:val="center"/>
              <w:rPr>
                <w:rFonts w:ascii="Verdana" w:hAnsi="Verdana"/>
                <w:b/>
                <w:sz w:val="16"/>
                <w:szCs w:val="16"/>
              </w:rPr>
            </w:pPr>
          </w:p>
        </w:tc>
      </w:tr>
      <w:tr w:rsidR="00263E7A" w:rsidRPr="005F7586" w14:paraId="7687A5F6" w14:textId="77777777" w:rsidTr="00643022">
        <w:trPr>
          <w:jc w:val="center"/>
        </w:trPr>
        <w:tc>
          <w:tcPr>
            <w:tcW w:w="1426" w:type="dxa"/>
            <w:tcBorders>
              <w:top w:val="single" w:sz="4" w:space="0" w:color="auto"/>
              <w:left w:val="single" w:sz="4" w:space="0" w:color="auto"/>
              <w:right w:val="single" w:sz="4" w:space="0" w:color="auto"/>
            </w:tcBorders>
            <w:vAlign w:val="center"/>
          </w:tcPr>
          <w:p w14:paraId="5A8EEFE4" w14:textId="77777777" w:rsidR="00263E7A" w:rsidRPr="005F7586" w:rsidRDefault="00263E7A" w:rsidP="006A6115">
            <w:pPr>
              <w:rPr>
                <w:rFonts w:ascii="Verdana" w:hAnsi="Verdana" w:cs="Calibri"/>
                <w:b/>
                <w:color w:val="000000"/>
                <w:sz w:val="16"/>
                <w:szCs w:val="16"/>
              </w:rPr>
            </w:pPr>
            <w:r w:rsidRPr="005F7586">
              <w:rPr>
                <w:rFonts w:ascii="Verdana" w:hAnsi="Verdana" w:cs="Calibri"/>
                <w:b/>
                <w:color w:val="000000"/>
                <w:sz w:val="16"/>
                <w:szCs w:val="16"/>
              </w:rPr>
              <w:t> </w:t>
            </w:r>
          </w:p>
        </w:tc>
        <w:tc>
          <w:tcPr>
            <w:tcW w:w="6117" w:type="dxa"/>
            <w:tcBorders>
              <w:top w:val="nil"/>
              <w:left w:val="single" w:sz="4" w:space="0" w:color="auto"/>
              <w:bottom w:val="nil"/>
              <w:right w:val="single" w:sz="4" w:space="0" w:color="auto"/>
            </w:tcBorders>
            <w:vAlign w:val="center"/>
          </w:tcPr>
          <w:p w14:paraId="3895F33E" w14:textId="77777777" w:rsidR="00263E7A" w:rsidRPr="005F7586" w:rsidRDefault="00263E7A" w:rsidP="006A6115">
            <w:pPr>
              <w:rPr>
                <w:rFonts w:ascii="Verdana" w:hAnsi="Verdana"/>
                <w:b/>
                <w:sz w:val="16"/>
                <w:szCs w:val="16"/>
              </w:rPr>
            </w:pPr>
          </w:p>
        </w:tc>
        <w:tc>
          <w:tcPr>
            <w:tcW w:w="1303" w:type="dxa"/>
            <w:tcBorders>
              <w:left w:val="single" w:sz="4" w:space="0" w:color="auto"/>
              <w:right w:val="single" w:sz="4" w:space="0" w:color="auto"/>
            </w:tcBorders>
            <w:shd w:val="clear" w:color="auto" w:fill="auto"/>
            <w:vAlign w:val="center"/>
          </w:tcPr>
          <w:p w14:paraId="6BA15D33" w14:textId="40A059B6" w:rsidR="00263E7A" w:rsidRPr="005F7586" w:rsidRDefault="00263E7A" w:rsidP="006A6115">
            <w:pPr>
              <w:rPr>
                <w:rFonts w:ascii="Verdana" w:hAnsi="Verdana" w:cs="Calibri"/>
                <w:b/>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288158E7" w14:textId="2010D3F6" w:rsidR="00263E7A" w:rsidRPr="005F7586" w:rsidRDefault="00263E7A" w:rsidP="006A6115">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053C54A3" w14:textId="77777777" w:rsidR="00263E7A" w:rsidRPr="005F7586" w:rsidRDefault="00263E7A" w:rsidP="006A6115">
            <w:pPr>
              <w:jc w:val="center"/>
              <w:rPr>
                <w:rFonts w:ascii="Verdana" w:hAnsi="Verdana"/>
                <w:b/>
                <w:sz w:val="16"/>
                <w:szCs w:val="16"/>
              </w:rPr>
            </w:pPr>
          </w:p>
        </w:tc>
      </w:tr>
      <w:tr w:rsidR="00263E7A" w:rsidRPr="005F7586" w14:paraId="43D88787" w14:textId="77777777" w:rsidTr="00643022">
        <w:trPr>
          <w:jc w:val="center"/>
        </w:trPr>
        <w:tc>
          <w:tcPr>
            <w:tcW w:w="1426" w:type="dxa"/>
            <w:tcBorders>
              <w:left w:val="single" w:sz="4" w:space="0" w:color="auto"/>
              <w:right w:val="single" w:sz="4" w:space="0" w:color="auto"/>
            </w:tcBorders>
            <w:vAlign w:val="center"/>
          </w:tcPr>
          <w:p w14:paraId="4CF6C9C6" w14:textId="77777777" w:rsidR="00263E7A" w:rsidRPr="005F7586" w:rsidRDefault="00263E7A" w:rsidP="006A6115">
            <w:pPr>
              <w:rPr>
                <w:rFonts w:ascii="Verdana" w:hAnsi="Verdana" w:cs="Calibri"/>
                <w:b/>
                <w:color w:val="000000"/>
                <w:sz w:val="16"/>
                <w:szCs w:val="16"/>
              </w:rPr>
            </w:pPr>
            <w:r w:rsidRPr="005F7586">
              <w:rPr>
                <w:rFonts w:ascii="Verdana" w:hAnsi="Verdana" w:cs="Calibri"/>
                <w:b/>
                <w:color w:val="000000"/>
                <w:sz w:val="16"/>
                <w:szCs w:val="16"/>
              </w:rPr>
              <w:t> </w:t>
            </w:r>
          </w:p>
        </w:tc>
        <w:tc>
          <w:tcPr>
            <w:tcW w:w="6117" w:type="dxa"/>
            <w:tcBorders>
              <w:top w:val="nil"/>
              <w:left w:val="single" w:sz="4" w:space="0" w:color="auto"/>
              <w:bottom w:val="nil"/>
              <w:right w:val="single" w:sz="4" w:space="0" w:color="auto"/>
            </w:tcBorders>
            <w:vAlign w:val="center"/>
          </w:tcPr>
          <w:p w14:paraId="32A79110" w14:textId="77777777" w:rsidR="00263E7A" w:rsidRPr="005F7586" w:rsidRDefault="00263E7A" w:rsidP="006A6115">
            <w:pPr>
              <w:rPr>
                <w:rFonts w:ascii="Verdana" w:hAnsi="Verdana"/>
                <w:b/>
                <w:sz w:val="16"/>
                <w:szCs w:val="16"/>
                <w:u w:val="single"/>
              </w:rPr>
            </w:pPr>
            <w:r w:rsidRPr="005F7586">
              <w:rPr>
                <w:rFonts w:ascii="Verdana" w:hAnsi="Verdan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174EE60" w14:textId="7355D40B" w:rsidR="00263E7A" w:rsidRPr="005F7586" w:rsidRDefault="00263E7A" w:rsidP="006A6115">
            <w:pPr>
              <w:rPr>
                <w:rFonts w:ascii="Verdana" w:hAnsi="Verdana" w:cs="Calibri"/>
                <w:b/>
                <w:color w:val="000000"/>
                <w:sz w:val="16"/>
                <w:szCs w:val="16"/>
              </w:rPr>
            </w:pPr>
          </w:p>
        </w:tc>
        <w:tc>
          <w:tcPr>
            <w:tcW w:w="1260" w:type="dxa"/>
            <w:tcBorders>
              <w:left w:val="single" w:sz="4" w:space="0" w:color="auto"/>
              <w:right w:val="single" w:sz="4" w:space="0" w:color="auto"/>
            </w:tcBorders>
            <w:shd w:val="clear" w:color="auto" w:fill="auto"/>
            <w:vAlign w:val="center"/>
          </w:tcPr>
          <w:p w14:paraId="5DE9B15D" w14:textId="629E70AF" w:rsidR="00263E7A" w:rsidRPr="005F7586" w:rsidRDefault="00263E7A" w:rsidP="006A6115">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69462A7A" w14:textId="77777777" w:rsidR="00263E7A" w:rsidRPr="005F7586" w:rsidRDefault="00263E7A" w:rsidP="006A6115">
            <w:pPr>
              <w:jc w:val="center"/>
              <w:rPr>
                <w:rFonts w:ascii="Verdana" w:hAnsi="Verdana"/>
                <w:b/>
                <w:sz w:val="16"/>
                <w:szCs w:val="16"/>
              </w:rPr>
            </w:pPr>
          </w:p>
        </w:tc>
      </w:tr>
      <w:tr w:rsidR="00263E7A" w:rsidRPr="005F7586" w14:paraId="40E56927" w14:textId="77777777" w:rsidTr="00643022">
        <w:trPr>
          <w:jc w:val="center"/>
        </w:trPr>
        <w:tc>
          <w:tcPr>
            <w:tcW w:w="1426" w:type="dxa"/>
            <w:tcBorders>
              <w:left w:val="single" w:sz="4" w:space="0" w:color="auto"/>
              <w:right w:val="single" w:sz="4" w:space="0" w:color="auto"/>
            </w:tcBorders>
            <w:vAlign w:val="center"/>
          </w:tcPr>
          <w:p w14:paraId="64D40D86" w14:textId="77777777" w:rsidR="00263E7A" w:rsidRPr="005F7586" w:rsidRDefault="00263E7A" w:rsidP="006A6115">
            <w:pPr>
              <w:rPr>
                <w:rFonts w:ascii="Verdana" w:hAnsi="Verdana" w:cs="Calibri"/>
                <w:b/>
                <w:color w:val="000000"/>
                <w:sz w:val="16"/>
                <w:szCs w:val="16"/>
              </w:rPr>
            </w:pPr>
            <w:r w:rsidRPr="005F7586">
              <w:rPr>
                <w:rFonts w:ascii="Verdana" w:hAnsi="Verdana" w:cs="Calibri"/>
                <w:b/>
                <w:color w:val="000000"/>
                <w:sz w:val="16"/>
                <w:szCs w:val="16"/>
              </w:rPr>
              <w:t> </w:t>
            </w:r>
          </w:p>
        </w:tc>
        <w:tc>
          <w:tcPr>
            <w:tcW w:w="6117" w:type="dxa"/>
            <w:tcBorders>
              <w:top w:val="nil"/>
              <w:left w:val="single" w:sz="4" w:space="0" w:color="auto"/>
              <w:bottom w:val="nil"/>
              <w:right w:val="single" w:sz="4" w:space="0" w:color="auto"/>
            </w:tcBorders>
            <w:vAlign w:val="center"/>
          </w:tcPr>
          <w:p w14:paraId="3617B276" w14:textId="77777777" w:rsidR="00263E7A" w:rsidRPr="005F7586" w:rsidRDefault="00263E7A" w:rsidP="006A6115">
            <w:pPr>
              <w:rPr>
                <w:rFonts w:ascii="Verdana" w:hAnsi="Verdana"/>
                <w:sz w:val="16"/>
                <w:szCs w:val="16"/>
              </w:rPr>
            </w:pPr>
          </w:p>
        </w:tc>
        <w:tc>
          <w:tcPr>
            <w:tcW w:w="1303" w:type="dxa"/>
            <w:tcBorders>
              <w:left w:val="single" w:sz="4" w:space="0" w:color="auto"/>
              <w:right w:val="single" w:sz="4" w:space="0" w:color="auto"/>
            </w:tcBorders>
            <w:shd w:val="clear" w:color="auto" w:fill="auto"/>
            <w:vAlign w:val="center"/>
          </w:tcPr>
          <w:p w14:paraId="4626181B" w14:textId="349610D4" w:rsidR="00263E7A" w:rsidRPr="005F7586" w:rsidRDefault="00263E7A" w:rsidP="006A6115">
            <w:pPr>
              <w:rPr>
                <w:rFonts w:ascii="Verdana" w:hAnsi="Verdana" w:cs="Calibri"/>
                <w:b/>
                <w:color w:val="000000"/>
                <w:sz w:val="16"/>
                <w:szCs w:val="16"/>
              </w:rPr>
            </w:pPr>
          </w:p>
        </w:tc>
        <w:tc>
          <w:tcPr>
            <w:tcW w:w="1260" w:type="dxa"/>
            <w:tcBorders>
              <w:left w:val="single" w:sz="4" w:space="0" w:color="auto"/>
              <w:right w:val="single" w:sz="4" w:space="0" w:color="auto"/>
            </w:tcBorders>
            <w:shd w:val="clear" w:color="auto" w:fill="auto"/>
            <w:vAlign w:val="center"/>
          </w:tcPr>
          <w:p w14:paraId="3E77A956" w14:textId="3EB4AE78" w:rsidR="00263E7A" w:rsidRPr="005F7586" w:rsidRDefault="00263E7A" w:rsidP="006A6115">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0FA826CE" w14:textId="77777777" w:rsidR="00263E7A" w:rsidRPr="005F7586" w:rsidRDefault="00263E7A" w:rsidP="006A6115">
            <w:pPr>
              <w:jc w:val="center"/>
              <w:rPr>
                <w:rFonts w:ascii="Verdana" w:hAnsi="Verdana"/>
                <w:b/>
                <w:sz w:val="16"/>
                <w:szCs w:val="16"/>
              </w:rPr>
            </w:pPr>
          </w:p>
        </w:tc>
      </w:tr>
      <w:tr w:rsidR="00A425B8" w:rsidRPr="005F7586" w14:paraId="659DE227" w14:textId="77777777" w:rsidTr="00F13D75">
        <w:trPr>
          <w:jc w:val="center"/>
        </w:trPr>
        <w:tc>
          <w:tcPr>
            <w:tcW w:w="1426" w:type="dxa"/>
            <w:tcBorders>
              <w:left w:val="single" w:sz="4" w:space="0" w:color="auto"/>
              <w:right w:val="single" w:sz="4" w:space="0" w:color="auto"/>
            </w:tcBorders>
            <w:shd w:val="clear" w:color="auto" w:fill="auto"/>
            <w:vAlign w:val="center"/>
          </w:tcPr>
          <w:p w14:paraId="3BFFDF79" w14:textId="11679766"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 xml:space="preserve">35,966 </w:t>
            </w:r>
          </w:p>
        </w:tc>
        <w:tc>
          <w:tcPr>
            <w:tcW w:w="6117" w:type="dxa"/>
            <w:tcBorders>
              <w:top w:val="nil"/>
              <w:left w:val="single" w:sz="4" w:space="0" w:color="auto"/>
              <w:bottom w:val="nil"/>
              <w:right w:val="single" w:sz="4" w:space="0" w:color="auto"/>
            </w:tcBorders>
            <w:vAlign w:val="bottom"/>
          </w:tcPr>
          <w:p w14:paraId="622D0AC8" w14:textId="77777777" w:rsidR="00A425B8" w:rsidRPr="005F7586" w:rsidRDefault="00A425B8" w:rsidP="00A425B8">
            <w:pPr>
              <w:ind w:left="217" w:hanging="142"/>
              <w:rPr>
                <w:rFonts w:ascii="Verdana" w:hAnsi="Verdana" w:cs="Arial"/>
                <w:sz w:val="16"/>
                <w:szCs w:val="16"/>
              </w:rPr>
            </w:pPr>
            <w:r w:rsidRPr="005F7586">
              <w:rPr>
                <w:rFonts w:ascii="Verdana" w:hAnsi="Verdana" w:cs="Arial"/>
                <w:sz w:val="16"/>
                <w:szCs w:val="16"/>
              </w:rPr>
              <w:t xml:space="preserve">  -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75039516" w14:textId="79BC8D7E" w:rsidR="00A425B8" w:rsidRPr="005F7586" w:rsidRDefault="00C0321D" w:rsidP="00A425B8">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46,170</w:t>
            </w:r>
          </w:p>
        </w:tc>
        <w:tc>
          <w:tcPr>
            <w:tcW w:w="1260" w:type="dxa"/>
            <w:tcBorders>
              <w:left w:val="single" w:sz="4" w:space="0" w:color="auto"/>
              <w:right w:val="single" w:sz="4" w:space="0" w:color="auto"/>
            </w:tcBorders>
            <w:shd w:val="clear" w:color="auto" w:fill="auto"/>
            <w:vAlign w:val="center"/>
          </w:tcPr>
          <w:p w14:paraId="257B658E" w14:textId="7C1069AE"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09F3B61B" w14:textId="77777777" w:rsidR="00A425B8" w:rsidRPr="005F7586" w:rsidRDefault="00A425B8" w:rsidP="00A425B8">
            <w:pPr>
              <w:jc w:val="center"/>
              <w:rPr>
                <w:rFonts w:ascii="Verdana" w:hAnsi="Verdana"/>
                <w:b/>
                <w:sz w:val="16"/>
                <w:szCs w:val="16"/>
              </w:rPr>
            </w:pPr>
          </w:p>
        </w:tc>
      </w:tr>
      <w:tr w:rsidR="00A425B8" w:rsidRPr="005F7586" w14:paraId="45D35EE5" w14:textId="77777777" w:rsidTr="00F13D75">
        <w:trPr>
          <w:jc w:val="center"/>
        </w:trPr>
        <w:tc>
          <w:tcPr>
            <w:tcW w:w="1426" w:type="dxa"/>
            <w:tcBorders>
              <w:left w:val="single" w:sz="4" w:space="0" w:color="auto"/>
              <w:right w:val="single" w:sz="4" w:space="0" w:color="auto"/>
            </w:tcBorders>
            <w:shd w:val="clear" w:color="auto" w:fill="auto"/>
            <w:vAlign w:val="center"/>
          </w:tcPr>
          <w:p w14:paraId="74F9E2C8" w14:textId="6CA929DD"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117" w:type="dxa"/>
            <w:tcBorders>
              <w:top w:val="nil"/>
              <w:left w:val="single" w:sz="4" w:space="0" w:color="auto"/>
              <w:bottom w:val="nil"/>
              <w:right w:val="single" w:sz="4" w:space="0" w:color="auto"/>
            </w:tcBorders>
            <w:vAlign w:val="bottom"/>
          </w:tcPr>
          <w:p w14:paraId="317E1316" w14:textId="77777777" w:rsidR="00A425B8" w:rsidRPr="005F7586" w:rsidRDefault="00A425B8" w:rsidP="00A425B8">
            <w:pPr>
              <w:ind w:firstLineChars="100" w:firstLine="160"/>
              <w:rPr>
                <w:rFonts w:ascii="Verdana" w:hAnsi="Verdana" w:cs="Calibri"/>
                <w:color w:val="000000"/>
                <w:sz w:val="16"/>
                <w:szCs w:val="16"/>
              </w:rPr>
            </w:pPr>
            <w:r w:rsidRPr="005F7586">
              <w:rPr>
                <w:rFonts w:ascii="Verdana" w:hAnsi="Verdana" w:cs="Calibri"/>
                <w:color w:val="000000"/>
                <w:sz w:val="16"/>
                <w:szCs w:val="16"/>
              </w:rPr>
              <w:t xml:space="preserve"> - Premiums Paid on Early Settlement of Debt</w:t>
            </w:r>
          </w:p>
        </w:tc>
        <w:tc>
          <w:tcPr>
            <w:tcW w:w="1303" w:type="dxa"/>
            <w:tcBorders>
              <w:left w:val="single" w:sz="4" w:space="0" w:color="auto"/>
              <w:right w:val="single" w:sz="4" w:space="0" w:color="auto"/>
            </w:tcBorders>
            <w:shd w:val="clear" w:color="auto" w:fill="auto"/>
            <w:vAlign w:val="center"/>
          </w:tcPr>
          <w:p w14:paraId="4CAEF35B" w14:textId="580CBFC2" w:rsidR="00A425B8" w:rsidRPr="005F7586" w:rsidRDefault="00A425B8" w:rsidP="00A425B8">
            <w:pPr>
              <w:jc w:val="right"/>
              <w:rPr>
                <w:rFonts w:ascii="Verdana" w:hAnsi="Verdana" w:cs="Calibri"/>
                <w:color w:val="000000"/>
                <w:sz w:val="16"/>
                <w:szCs w:val="16"/>
              </w:rPr>
            </w:pPr>
          </w:p>
        </w:tc>
        <w:tc>
          <w:tcPr>
            <w:tcW w:w="1260" w:type="dxa"/>
            <w:tcBorders>
              <w:left w:val="single" w:sz="4" w:space="0" w:color="auto"/>
              <w:right w:val="single" w:sz="4" w:space="0" w:color="auto"/>
            </w:tcBorders>
            <w:shd w:val="clear" w:color="auto" w:fill="auto"/>
            <w:vAlign w:val="center"/>
          </w:tcPr>
          <w:p w14:paraId="6EBAC505" w14:textId="23FDBB72"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0E253E4A" w14:textId="77777777" w:rsidR="00A425B8" w:rsidRPr="005F7586" w:rsidRDefault="00A425B8" w:rsidP="00A425B8">
            <w:pPr>
              <w:jc w:val="center"/>
              <w:rPr>
                <w:rFonts w:ascii="Verdana" w:hAnsi="Verdana"/>
                <w:b/>
                <w:sz w:val="16"/>
                <w:szCs w:val="16"/>
              </w:rPr>
            </w:pPr>
          </w:p>
        </w:tc>
      </w:tr>
      <w:tr w:rsidR="00A425B8" w:rsidRPr="005F7586" w14:paraId="60D312F9" w14:textId="77777777" w:rsidTr="00F13D75">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58EC5201" w14:textId="1DE66A1C"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 xml:space="preserve">6,088 </w:t>
            </w:r>
          </w:p>
        </w:tc>
        <w:tc>
          <w:tcPr>
            <w:tcW w:w="6117" w:type="dxa"/>
            <w:tcBorders>
              <w:top w:val="nil"/>
              <w:left w:val="single" w:sz="4" w:space="0" w:color="auto"/>
              <w:bottom w:val="nil"/>
              <w:right w:val="single" w:sz="4" w:space="0" w:color="auto"/>
            </w:tcBorders>
            <w:vAlign w:val="bottom"/>
          </w:tcPr>
          <w:p w14:paraId="7D12CFE5" w14:textId="77777777" w:rsidR="00A425B8" w:rsidRPr="005F7586" w:rsidRDefault="00A425B8" w:rsidP="00A425B8">
            <w:pPr>
              <w:ind w:left="217"/>
              <w:rPr>
                <w:rFonts w:ascii="Verdana" w:hAnsi="Verdana" w:cs="Arial"/>
                <w:sz w:val="16"/>
                <w:szCs w:val="16"/>
              </w:rPr>
            </w:pPr>
            <w:r w:rsidRPr="005F7586">
              <w:rPr>
                <w:rFonts w:ascii="Verdana" w:hAnsi="Verdana" w:cs="Arial"/>
                <w:sz w:val="16"/>
                <w:szCs w:val="16"/>
              </w:rPr>
              <w:t xml:space="preserve">- Proceeds From </w:t>
            </w:r>
            <w:proofErr w:type="gramStart"/>
            <w:r w:rsidRPr="005F7586">
              <w:rPr>
                <w:rFonts w:ascii="Verdana" w:hAnsi="Verdana" w:cs="Arial"/>
                <w:sz w:val="16"/>
                <w:szCs w:val="16"/>
              </w:rPr>
              <w:t>The</w:t>
            </w:r>
            <w:proofErr w:type="gramEnd"/>
            <w:r w:rsidRPr="005F7586">
              <w:rPr>
                <w:rFonts w:ascii="Verdana" w:hAnsi="Verdana" w:cs="Arial"/>
                <w:sz w:val="16"/>
                <w:szCs w:val="16"/>
              </w:rPr>
              <w:t xml:space="preserv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auto"/>
            <w:vAlign w:val="center"/>
          </w:tcPr>
          <w:p w14:paraId="55BE74BC" w14:textId="51E57884" w:rsidR="00A425B8" w:rsidRPr="005F7586" w:rsidRDefault="00C0321D" w:rsidP="00A425B8">
            <w:pPr>
              <w:jc w:val="right"/>
              <w:rPr>
                <w:rFonts w:ascii="Verdana" w:hAnsi="Verdana" w:cs="Calibri"/>
                <w:color w:val="000000"/>
                <w:sz w:val="16"/>
                <w:szCs w:val="16"/>
              </w:rPr>
            </w:pPr>
            <w:r w:rsidRPr="005F7586">
              <w:rPr>
                <w:rFonts w:ascii="Verdana" w:hAnsi="Verdana" w:cs="Calibri"/>
                <w:color w:val="000000"/>
                <w:sz w:val="16"/>
                <w:szCs w:val="16"/>
              </w:rPr>
              <w:t>13,444</w:t>
            </w:r>
          </w:p>
        </w:tc>
        <w:tc>
          <w:tcPr>
            <w:tcW w:w="1260" w:type="dxa"/>
            <w:tcBorders>
              <w:left w:val="single" w:sz="4" w:space="0" w:color="auto"/>
              <w:bottom w:val="single" w:sz="4" w:space="0" w:color="auto"/>
              <w:right w:val="single" w:sz="4" w:space="0" w:color="auto"/>
            </w:tcBorders>
            <w:shd w:val="clear" w:color="auto" w:fill="auto"/>
            <w:vAlign w:val="center"/>
          </w:tcPr>
          <w:p w14:paraId="0691238C" w14:textId="7C2549EB"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090D5DC5" w14:textId="77777777" w:rsidR="00A425B8" w:rsidRPr="005F7586" w:rsidRDefault="00A425B8" w:rsidP="00A425B8">
            <w:pPr>
              <w:jc w:val="center"/>
              <w:rPr>
                <w:rFonts w:ascii="Verdana" w:hAnsi="Verdana"/>
                <w:b/>
                <w:sz w:val="16"/>
                <w:szCs w:val="16"/>
              </w:rPr>
            </w:pPr>
          </w:p>
        </w:tc>
      </w:tr>
      <w:tr w:rsidR="00443DCF" w:rsidRPr="005F7586" w14:paraId="0E1FCE3B"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C8BD471" w14:textId="2B5F6A5F" w:rsidR="00443DCF" w:rsidRPr="005F7586" w:rsidRDefault="00A425B8" w:rsidP="00443DCF">
            <w:pPr>
              <w:jc w:val="right"/>
              <w:rPr>
                <w:rFonts w:ascii="Verdana" w:hAnsi="Verdana" w:cs="Calibri"/>
                <w:b/>
                <w:color w:val="000000"/>
                <w:sz w:val="16"/>
                <w:szCs w:val="16"/>
              </w:rPr>
            </w:pPr>
            <w:r w:rsidRPr="005F7586">
              <w:rPr>
                <w:rFonts w:ascii="Verdana" w:hAnsi="Verdana" w:cs="Calibri"/>
                <w:b/>
                <w:color w:val="000000"/>
                <w:sz w:val="16"/>
                <w:szCs w:val="16"/>
              </w:rPr>
              <w:t>42,054</w:t>
            </w:r>
          </w:p>
        </w:tc>
        <w:tc>
          <w:tcPr>
            <w:tcW w:w="6117" w:type="dxa"/>
            <w:tcBorders>
              <w:top w:val="nil"/>
              <w:left w:val="single" w:sz="4" w:space="0" w:color="auto"/>
              <w:bottom w:val="nil"/>
              <w:right w:val="single" w:sz="4" w:space="0" w:color="auto"/>
            </w:tcBorders>
            <w:vAlign w:val="center"/>
          </w:tcPr>
          <w:p w14:paraId="3B61C1CD" w14:textId="77777777" w:rsidR="00443DCF" w:rsidRPr="005F7586" w:rsidRDefault="00443DCF" w:rsidP="00443DCF">
            <w:pPr>
              <w:rPr>
                <w:rFonts w:ascii="Verdana" w:hAnsi="Verdan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054ABA4" w14:textId="27314154" w:rsidR="00443DCF" w:rsidRPr="005F7586" w:rsidRDefault="00443DCF" w:rsidP="00443DCF">
            <w:pPr>
              <w:rPr>
                <w:rFonts w:ascii="Verdana" w:hAnsi="Verdana" w:cs="Calibri"/>
                <w:b/>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B498812" w14:textId="43B1CC68" w:rsidR="00443DCF" w:rsidRPr="005F7586" w:rsidRDefault="00C0321D" w:rsidP="00443DCF">
            <w:pPr>
              <w:jc w:val="right"/>
              <w:rPr>
                <w:rFonts w:ascii="Verdana" w:hAnsi="Verdana" w:cs="Calibri"/>
                <w:b/>
                <w:color w:val="000000"/>
                <w:sz w:val="16"/>
                <w:szCs w:val="16"/>
              </w:rPr>
            </w:pPr>
            <w:r w:rsidRPr="005F7586">
              <w:rPr>
                <w:rFonts w:ascii="Verdana" w:hAnsi="Verdana" w:cs="Calibri"/>
                <w:b/>
                <w:color w:val="000000"/>
                <w:sz w:val="16"/>
                <w:szCs w:val="16"/>
              </w:rPr>
              <w:t>59,614</w:t>
            </w:r>
          </w:p>
        </w:tc>
        <w:tc>
          <w:tcPr>
            <w:tcW w:w="1000" w:type="dxa"/>
            <w:tcBorders>
              <w:top w:val="nil"/>
              <w:left w:val="single" w:sz="4" w:space="0" w:color="auto"/>
              <w:bottom w:val="nil"/>
              <w:right w:val="nil"/>
            </w:tcBorders>
            <w:vAlign w:val="center"/>
          </w:tcPr>
          <w:p w14:paraId="0EF5FE0C" w14:textId="77777777" w:rsidR="00443DCF" w:rsidRPr="005F7586" w:rsidRDefault="00443DCF" w:rsidP="00443DCF">
            <w:pPr>
              <w:jc w:val="center"/>
              <w:rPr>
                <w:rFonts w:ascii="Verdana" w:hAnsi="Verdana"/>
                <w:b/>
                <w:sz w:val="16"/>
                <w:szCs w:val="16"/>
              </w:rPr>
            </w:pPr>
          </w:p>
        </w:tc>
      </w:tr>
      <w:tr w:rsidR="00D5768A" w:rsidRPr="005F7586" w14:paraId="0A399BA6"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753765ED" w14:textId="77777777" w:rsidR="00D5768A" w:rsidRPr="005F7586" w:rsidRDefault="00D5768A" w:rsidP="006A6115">
            <w:pPr>
              <w:rPr>
                <w:rFonts w:ascii="Verdana" w:hAnsi="Verdana" w:cs="Calibri"/>
                <w:b/>
                <w:color w:val="000000"/>
                <w:sz w:val="16"/>
                <w:szCs w:val="16"/>
              </w:rPr>
            </w:pPr>
            <w:r w:rsidRPr="005F7586">
              <w:rPr>
                <w:rFonts w:ascii="Verdana" w:hAnsi="Verdana" w:cs="Calibri"/>
                <w:b/>
                <w:color w:val="000000"/>
                <w:sz w:val="16"/>
                <w:szCs w:val="16"/>
              </w:rPr>
              <w:t> </w:t>
            </w:r>
          </w:p>
        </w:tc>
        <w:tc>
          <w:tcPr>
            <w:tcW w:w="6117" w:type="dxa"/>
            <w:tcBorders>
              <w:top w:val="nil"/>
              <w:left w:val="single" w:sz="4" w:space="0" w:color="auto"/>
              <w:bottom w:val="single" w:sz="4" w:space="0" w:color="auto"/>
              <w:right w:val="single" w:sz="4" w:space="0" w:color="auto"/>
            </w:tcBorders>
            <w:vAlign w:val="center"/>
          </w:tcPr>
          <w:p w14:paraId="694E33A6" w14:textId="77777777" w:rsidR="00D5768A" w:rsidRPr="005F7586" w:rsidRDefault="00D5768A" w:rsidP="006A6115">
            <w:pPr>
              <w:rPr>
                <w:rFonts w:ascii="Verdana" w:hAnsi="Verdan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78205F90" w14:textId="5609AE22" w:rsidR="00D5768A" w:rsidRPr="005F7586" w:rsidRDefault="00D5768A" w:rsidP="006A6115">
            <w:pPr>
              <w:rPr>
                <w:rFonts w:ascii="Verdana" w:hAnsi="Verdana" w:cs="Calibri"/>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0CFF059C" w14:textId="27A3E80B" w:rsidR="00D5768A" w:rsidRPr="005F7586" w:rsidRDefault="00D5768A" w:rsidP="006A6115">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2E86F389" w14:textId="77777777" w:rsidR="00D5768A" w:rsidRPr="005F7586" w:rsidRDefault="00D5768A" w:rsidP="006A6115">
            <w:pPr>
              <w:jc w:val="center"/>
              <w:rPr>
                <w:rFonts w:ascii="Verdana" w:hAnsi="Verdana"/>
                <w:b/>
                <w:sz w:val="16"/>
                <w:szCs w:val="16"/>
              </w:rPr>
            </w:pPr>
          </w:p>
        </w:tc>
      </w:tr>
      <w:tr w:rsidR="00A425B8" w:rsidRPr="005F7586" w14:paraId="407964C2" w14:textId="77777777" w:rsidTr="00643022">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5F14F0B7" w14:textId="43862FEE" w:rsidR="00A425B8" w:rsidRPr="005F7586" w:rsidRDefault="00A425B8" w:rsidP="00A425B8">
            <w:pPr>
              <w:jc w:val="right"/>
              <w:rPr>
                <w:rFonts w:ascii="Verdana" w:hAnsi="Verdana" w:cs="Calibri"/>
                <w:b/>
                <w:color w:val="000000"/>
                <w:sz w:val="16"/>
                <w:szCs w:val="16"/>
              </w:rPr>
            </w:pPr>
            <w:r w:rsidRPr="005F7586">
              <w:rPr>
                <w:rFonts w:ascii="Verdana" w:hAnsi="Verdana" w:cs="Calibri"/>
                <w:b/>
                <w:color w:val="000000"/>
                <w:sz w:val="16"/>
                <w:szCs w:val="16"/>
              </w:rPr>
              <w:t>(95,110)</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41638C46" w14:textId="77777777" w:rsidR="00A425B8" w:rsidRPr="005F7586" w:rsidRDefault="00A425B8" w:rsidP="00A425B8">
            <w:pPr>
              <w:rPr>
                <w:rFonts w:ascii="Verdana" w:hAnsi="Verdana"/>
                <w:b/>
                <w:sz w:val="16"/>
                <w:szCs w:val="16"/>
              </w:rPr>
            </w:pPr>
            <w:r w:rsidRPr="005F7586">
              <w:rPr>
                <w:rFonts w:ascii="Verdana" w:hAnsi="Verdana"/>
                <w:b/>
                <w:sz w:val="16"/>
                <w:szCs w:val="16"/>
              </w:rPr>
              <w:t xml:space="preserve">Net Cash (Inflow) / Outflow </w:t>
            </w:r>
            <w:proofErr w:type="gramStart"/>
            <w:r w:rsidRPr="005F7586">
              <w:rPr>
                <w:rFonts w:ascii="Verdana" w:hAnsi="Verdana"/>
                <w:b/>
                <w:sz w:val="16"/>
                <w:szCs w:val="16"/>
              </w:rPr>
              <w:t>From</w:t>
            </w:r>
            <w:proofErr w:type="gramEnd"/>
            <w:r w:rsidRPr="005F7586">
              <w:rPr>
                <w:rFonts w:ascii="Verdana" w:hAnsi="Verdana"/>
                <w:b/>
                <w:sz w:val="16"/>
                <w:szCs w:val="16"/>
              </w:rPr>
              <w:t xml:space="preserve">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23093392" w14:textId="225D9167" w:rsidR="00A425B8" w:rsidRPr="005F7586" w:rsidRDefault="00A425B8" w:rsidP="00A425B8">
            <w:pPr>
              <w:rPr>
                <w:rFonts w:ascii="Verdana" w:hAnsi="Verdana" w:cs="Calibri"/>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30C2F39" w14:textId="57670136" w:rsidR="00A425B8" w:rsidRPr="005F7586" w:rsidRDefault="00C0321D" w:rsidP="00A425B8">
            <w:pPr>
              <w:jc w:val="right"/>
              <w:rPr>
                <w:rFonts w:ascii="Verdana" w:hAnsi="Verdana" w:cs="Calibri"/>
                <w:b/>
                <w:color w:val="000000"/>
                <w:sz w:val="16"/>
                <w:szCs w:val="16"/>
                <w:lang w:eastAsia="en-GB"/>
              </w:rPr>
            </w:pPr>
            <w:r w:rsidRPr="005F7586">
              <w:rPr>
                <w:rFonts w:ascii="Verdana" w:hAnsi="Verdana" w:cs="Calibri"/>
                <w:b/>
                <w:color w:val="000000"/>
                <w:sz w:val="16"/>
                <w:szCs w:val="16"/>
                <w:lang w:eastAsia="en-GB"/>
              </w:rPr>
              <w:t>(58,147)</w:t>
            </w:r>
          </w:p>
        </w:tc>
        <w:tc>
          <w:tcPr>
            <w:tcW w:w="1000" w:type="dxa"/>
            <w:tcBorders>
              <w:top w:val="nil"/>
              <w:left w:val="single" w:sz="4" w:space="0" w:color="auto"/>
              <w:bottom w:val="nil"/>
              <w:right w:val="nil"/>
            </w:tcBorders>
            <w:vAlign w:val="center"/>
          </w:tcPr>
          <w:p w14:paraId="757C669C" w14:textId="77777777" w:rsidR="00A425B8" w:rsidRPr="005F7586" w:rsidRDefault="00A425B8" w:rsidP="00A425B8">
            <w:pPr>
              <w:jc w:val="center"/>
              <w:rPr>
                <w:rFonts w:ascii="Verdana" w:hAnsi="Verdana"/>
                <w:sz w:val="16"/>
                <w:szCs w:val="16"/>
              </w:rPr>
            </w:pPr>
          </w:p>
        </w:tc>
      </w:tr>
      <w:tr w:rsidR="00A425B8" w:rsidRPr="005F7586" w14:paraId="54338758" w14:textId="77777777" w:rsidTr="00643022">
        <w:trPr>
          <w:jc w:val="center"/>
        </w:trPr>
        <w:tc>
          <w:tcPr>
            <w:tcW w:w="1426" w:type="dxa"/>
            <w:tcBorders>
              <w:top w:val="single" w:sz="4" w:space="0" w:color="auto"/>
              <w:left w:val="single" w:sz="4" w:space="0" w:color="auto"/>
              <w:right w:val="single" w:sz="4" w:space="0" w:color="auto"/>
            </w:tcBorders>
            <w:vAlign w:val="center"/>
          </w:tcPr>
          <w:p w14:paraId="0C1B4A82" w14:textId="53EB6754" w:rsidR="00A425B8" w:rsidRPr="005F7586" w:rsidRDefault="00A425B8" w:rsidP="00A425B8">
            <w:pPr>
              <w:rPr>
                <w:rFonts w:ascii="Verdana" w:hAnsi="Verdana" w:cs="Calibri"/>
                <w:b/>
                <w:color w:val="000000"/>
                <w:sz w:val="16"/>
                <w:szCs w:val="16"/>
              </w:rPr>
            </w:pPr>
            <w:r w:rsidRPr="005F7586">
              <w:rPr>
                <w:rFonts w:ascii="Verdana" w:hAnsi="Verdana" w:cs="Calibri"/>
                <w:b/>
                <w:color w:val="000000"/>
                <w:sz w:val="16"/>
                <w:szCs w:val="16"/>
              </w:rPr>
              <w:t> </w:t>
            </w:r>
          </w:p>
        </w:tc>
        <w:tc>
          <w:tcPr>
            <w:tcW w:w="6117" w:type="dxa"/>
            <w:tcBorders>
              <w:top w:val="single" w:sz="4" w:space="0" w:color="auto"/>
              <w:left w:val="single" w:sz="4" w:space="0" w:color="auto"/>
              <w:bottom w:val="nil"/>
              <w:right w:val="single" w:sz="4" w:space="0" w:color="auto"/>
            </w:tcBorders>
            <w:vAlign w:val="center"/>
          </w:tcPr>
          <w:p w14:paraId="0E062383" w14:textId="77777777" w:rsidR="00A425B8" w:rsidRPr="005F7586" w:rsidRDefault="00A425B8" w:rsidP="00A425B8">
            <w:pPr>
              <w:rPr>
                <w:rFonts w:ascii="Verdana" w:hAnsi="Verdan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C8D1A9B" w14:textId="61F6FED7" w:rsidR="00A425B8" w:rsidRPr="005F7586" w:rsidRDefault="00A425B8" w:rsidP="00A425B8">
            <w:pPr>
              <w:rPr>
                <w:rFonts w:ascii="Verdana" w:hAnsi="Verdana" w:cs="Calibri"/>
                <w:color w:val="000000"/>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6C4260C2" w14:textId="7A9FDD3A"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4986D203" w14:textId="77777777" w:rsidR="00A425B8" w:rsidRPr="005F7586" w:rsidRDefault="00A425B8" w:rsidP="00A425B8">
            <w:pPr>
              <w:jc w:val="center"/>
              <w:rPr>
                <w:rFonts w:ascii="Verdana" w:hAnsi="Verdana"/>
                <w:sz w:val="16"/>
                <w:szCs w:val="16"/>
              </w:rPr>
            </w:pPr>
          </w:p>
        </w:tc>
      </w:tr>
      <w:tr w:rsidR="00A425B8" w:rsidRPr="005F7586" w14:paraId="6048055C" w14:textId="77777777" w:rsidTr="00F13D75">
        <w:trPr>
          <w:jc w:val="center"/>
        </w:trPr>
        <w:tc>
          <w:tcPr>
            <w:tcW w:w="1426" w:type="dxa"/>
            <w:tcBorders>
              <w:left w:val="single" w:sz="4" w:space="0" w:color="auto"/>
              <w:right w:val="single" w:sz="4" w:space="0" w:color="auto"/>
            </w:tcBorders>
            <w:shd w:val="clear" w:color="auto" w:fill="auto"/>
            <w:vAlign w:val="center"/>
          </w:tcPr>
          <w:p w14:paraId="57DC1508" w14:textId="40F3EDF3"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 xml:space="preserve">64,447 </w:t>
            </w:r>
          </w:p>
        </w:tc>
        <w:tc>
          <w:tcPr>
            <w:tcW w:w="6117" w:type="dxa"/>
            <w:tcBorders>
              <w:top w:val="nil"/>
              <w:left w:val="single" w:sz="4" w:space="0" w:color="auto"/>
              <w:bottom w:val="nil"/>
              <w:right w:val="single" w:sz="4" w:space="0" w:color="auto"/>
            </w:tcBorders>
            <w:vAlign w:val="center"/>
          </w:tcPr>
          <w:p w14:paraId="311FBA7C" w14:textId="77777777" w:rsidR="00A425B8" w:rsidRPr="005F7586" w:rsidRDefault="00A425B8" w:rsidP="00A425B8">
            <w:pPr>
              <w:rPr>
                <w:rFonts w:ascii="Verdana" w:hAnsi="Verdana"/>
                <w:b/>
                <w:sz w:val="16"/>
                <w:szCs w:val="16"/>
              </w:rPr>
            </w:pPr>
            <w:r w:rsidRPr="005F7586">
              <w:rPr>
                <w:rFonts w:ascii="Verdana" w:hAnsi="Verdana"/>
                <w:b/>
                <w:sz w:val="16"/>
                <w:szCs w:val="16"/>
              </w:rPr>
              <w:t xml:space="preserve">Net Cash (Inflow) / Outflow </w:t>
            </w:r>
            <w:proofErr w:type="gramStart"/>
            <w:r w:rsidRPr="005F7586">
              <w:rPr>
                <w:rFonts w:ascii="Verdana" w:hAnsi="Verdana"/>
                <w:b/>
                <w:sz w:val="16"/>
                <w:szCs w:val="16"/>
              </w:rPr>
              <w:t>From</w:t>
            </w:r>
            <w:proofErr w:type="gramEnd"/>
            <w:r w:rsidRPr="005F7586">
              <w:rPr>
                <w:rFonts w:ascii="Verdana" w:hAnsi="Verdana"/>
                <w:b/>
                <w:sz w:val="16"/>
                <w:szCs w:val="16"/>
              </w:rPr>
              <w:t xml:space="preserve"> Investing Activities</w:t>
            </w:r>
          </w:p>
        </w:tc>
        <w:tc>
          <w:tcPr>
            <w:tcW w:w="1303" w:type="dxa"/>
            <w:tcBorders>
              <w:left w:val="single" w:sz="4" w:space="0" w:color="auto"/>
              <w:right w:val="single" w:sz="4" w:space="0" w:color="auto"/>
            </w:tcBorders>
            <w:shd w:val="clear" w:color="auto" w:fill="auto"/>
            <w:vAlign w:val="center"/>
          </w:tcPr>
          <w:p w14:paraId="2941F413" w14:textId="7685F72A" w:rsidR="00A425B8" w:rsidRPr="005F7586" w:rsidRDefault="00A425B8" w:rsidP="00A425B8">
            <w:pPr>
              <w:rPr>
                <w:rFonts w:ascii="Verdana" w:hAnsi="Verdana" w:cs="Calibri"/>
                <w:color w:val="000000"/>
                <w:sz w:val="16"/>
                <w:szCs w:val="16"/>
              </w:rPr>
            </w:pPr>
          </w:p>
        </w:tc>
        <w:tc>
          <w:tcPr>
            <w:tcW w:w="1260" w:type="dxa"/>
            <w:tcBorders>
              <w:left w:val="single" w:sz="4" w:space="0" w:color="auto"/>
              <w:right w:val="single" w:sz="4" w:space="0" w:color="auto"/>
            </w:tcBorders>
            <w:shd w:val="clear" w:color="auto" w:fill="auto"/>
            <w:vAlign w:val="center"/>
          </w:tcPr>
          <w:p w14:paraId="623D4C40" w14:textId="250C1886" w:rsidR="00A425B8" w:rsidRPr="005F7586" w:rsidRDefault="00C0321D" w:rsidP="00A425B8">
            <w:pPr>
              <w:jc w:val="right"/>
              <w:rPr>
                <w:rFonts w:ascii="Verdana" w:hAnsi="Verdana" w:cs="Calibri"/>
                <w:color w:val="000000"/>
                <w:sz w:val="16"/>
                <w:szCs w:val="16"/>
              </w:rPr>
            </w:pPr>
            <w:r w:rsidRPr="005F7586">
              <w:rPr>
                <w:rFonts w:ascii="Verdana" w:hAnsi="Verdana" w:cs="Calibri"/>
                <w:color w:val="000000"/>
                <w:sz w:val="16"/>
                <w:szCs w:val="16"/>
              </w:rPr>
              <w:t>90,725</w:t>
            </w:r>
          </w:p>
        </w:tc>
        <w:tc>
          <w:tcPr>
            <w:tcW w:w="1000" w:type="dxa"/>
            <w:tcBorders>
              <w:top w:val="nil"/>
              <w:left w:val="single" w:sz="4" w:space="0" w:color="auto"/>
              <w:bottom w:val="nil"/>
              <w:right w:val="nil"/>
            </w:tcBorders>
            <w:vAlign w:val="center"/>
          </w:tcPr>
          <w:p w14:paraId="64A31ACD" w14:textId="08EA557A" w:rsidR="00A425B8" w:rsidRPr="005F7586" w:rsidRDefault="00000000" w:rsidP="00A425B8">
            <w:pPr>
              <w:jc w:val="center"/>
              <w:rPr>
                <w:rFonts w:ascii="Verdana" w:hAnsi="Verdana"/>
                <w:sz w:val="16"/>
                <w:szCs w:val="16"/>
              </w:rPr>
            </w:pPr>
            <w:hyperlink w:anchor="Note39" w:history="1">
              <w:r w:rsidR="00A425B8" w:rsidRPr="005F7586">
                <w:rPr>
                  <w:rStyle w:val="Hyperlink"/>
                  <w:rFonts w:ascii="Verdana" w:hAnsi="Verdana"/>
                  <w:sz w:val="16"/>
                  <w:szCs w:val="16"/>
                </w:rPr>
                <w:t>39</w:t>
              </w:r>
            </w:hyperlink>
          </w:p>
        </w:tc>
      </w:tr>
      <w:tr w:rsidR="00A425B8" w:rsidRPr="005F7586" w14:paraId="4F11D617" w14:textId="77777777" w:rsidTr="00F13D75">
        <w:trPr>
          <w:jc w:val="center"/>
        </w:trPr>
        <w:tc>
          <w:tcPr>
            <w:tcW w:w="1426" w:type="dxa"/>
            <w:tcBorders>
              <w:left w:val="single" w:sz="4" w:space="0" w:color="auto"/>
              <w:right w:val="single" w:sz="4" w:space="0" w:color="auto"/>
            </w:tcBorders>
            <w:shd w:val="clear" w:color="auto" w:fill="auto"/>
            <w:vAlign w:val="center"/>
          </w:tcPr>
          <w:p w14:paraId="460280EC" w14:textId="3187DC5C" w:rsidR="00A425B8" w:rsidRPr="005F7586" w:rsidRDefault="00A425B8" w:rsidP="00A425B8">
            <w:pPr>
              <w:rPr>
                <w:rFonts w:ascii="Verdana" w:hAnsi="Verdana" w:cs="Calibri"/>
                <w:b/>
                <w:color w:val="000000"/>
                <w:sz w:val="16"/>
                <w:szCs w:val="16"/>
              </w:rPr>
            </w:pPr>
            <w:r w:rsidRPr="005F7586">
              <w:rPr>
                <w:rFonts w:ascii="Verdana" w:hAnsi="Verdana" w:cs="Calibri"/>
                <w:b/>
                <w:color w:val="000000"/>
                <w:sz w:val="16"/>
                <w:szCs w:val="16"/>
              </w:rPr>
              <w:t> </w:t>
            </w:r>
          </w:p>
        </w:tc>
        <w:tc>
          <w:tcPr>
            <w:tcW w:w="6117" w:type="dxa"/>
            <w:tcBorders>
              <w:top w:val="nil"/>
              <w:left w:val="single" w:sz="4" w:space="0" w:color="auto"/>
              <w:bottom w:val="nil"/>
              <w:right w:val="single" w:sz="4" w:space="0" w:color="auto"/>
            </w:tcBorders>
            <w:vAlign w:val="center"/>
          </w:tcPr>
          <w:p w14:paraId="6918CA27" w14:textId="77777777" w:rsidR="00A425B8" w:rsidRPr="005F7586" w:rsidRDefault="00A425B8" w:rsidP="00A425B8">
            <w:pPr>
              <w:rPr>
                <w:rFonts w:ascii="Verdana" w:hAnsi="Verdana"/>
                <w:b/>
                <w:sz w:val="16"/>
                <w:szCs w:val="16"/>
              </w:rPr>
            </w:pPr>
          </w:p>
        </w:tc>
        <w:tc>
          <w:tcPr>
            <w:tcW w:w="1303" w:type="dxa"/>
            <w:tcBorders>
              <w:left w:val="single" w:sz="4" w:space="0" w:color="auto"/>
              <w:right w:val="single" w:sz="4" w:space="0" w:color="auto"/>
            </w:tcBorders>
            <w:shd w:val="clear" w:color="auto" w:fill="auto"/>
            <w:vAlign w:val="center"/>
          </w:tcPr>
          <w:p w14:paraId="77103400" w14:textId="09BC1D6F" w:rsidR="00A425B8" w:rsidRPr="005F7586" w:rsidRDefault="00A425B8" w:rsidP="00A425B8">
            <w:pPr>
              <w:rPr>
                <w:rFonts w:ascii="Verdana" w:hAnsi="Verdana" w:cs="Calibri"/>
                <w:color w:val="000000"/>
                <w:sz w:val="16"/>
                <w:szCs w:val="16"/>
              </w:rPr>
            </w:pPr>
          </w:p>
        </w:tc>
        <w:tc>
          <w:tcPr>
            <w:tcW w:w="1260" w:type="dxa"/>
            <w:tcBorders>
              <w:left w:val="single" w:sz="4" w:space="0" w:color="auto"/>
              <w:right w:val="single" w:sz="4" w:space="0" w:color="auto"/>
            </w:tcBorders>
            <w:shd w:val="clear" w:color="auto" w:fill="auto"/>
            <w:vAlign w:val="center"/>
          </w:tcPr>
          <w:p w14:paraId="43A7CB2D" w14:textId="0C67EB57"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172A5BD6" w14:textId="77777777" w:rsidR="00A425B8" w:rsidRPr="005F7586" w:rsidRDefault="00A425B8" w:rsidP="00A425B8">
            <w:pPr>
              <w:jc w:val="center"/>
              <w:rPr>
                <w:rFonts w:ascii="Verdana" w:hAnsi="Verdana"/>
                <w:sz w:val="16"/>
                <w:szCs w:val="16"/>
              </w:rPr>
            </w:pPr>
          </w:p>
        </w:tc>
      </w:tr>
      <w:tr w:rsidR="00A425B8" w:rsidRPr="005F7586" w14:paraId="4DB5A5FB" w14:textId="77777777" w:rsidTr="00F13D75">
        <w:trPr>
          <w:jc w:val="center"/>
        </w:trPr>
        <w:tc>
          <w:tcPr>
            <w:tcW w:w="1426" w:type="dxa"/>
            <w:tcBorders>
              <w:left w:val="single" w:sz="4" w:space="0" w:color="auto"/>
              <w:right w:val="single" w:sz="4" w:space="0" w:color="auto"/>
            </w:tcBorders>
            <w:shd w:val="clear" w:color="auto" w:fill="auto"/>
            <w:vAlign w:val="center"/>
          </w:tcPr>
          <w:p w14:paraId="7A4F16C7" w14:textId="3C6436A4"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 xml:space="preserve">46,222 </w:t>
            </w:r>
          </w:p>
        </w:tc>
        <w:tc>
          <w:tcPr>
            <w:tcW w:w="6117" w:type="dxa"/>
            <w:tcBorders>
              <w:top w:val="nil"/>
              <w:left w:val="single" w:sz="4" w:space="0" w:color="auto"/>
              <w:bottom w:val="nil"/>
              <w:right w:val="single" w:sz="4" w:space="0" w:color="auto"/>
            </w:tcBorders>
            <w:vAlign w:val="center"/>
          </w:tcPr>
          <w:p w14:paraId="4729DC1C" w14:textId="77777777" w:rsidR="00A425B8" w:rsidRPr="005F7586" w:rsidRDefault="00A425B8" w:rsidP="00A425B8">
            <w:pPr>
              <w:rPr>
                <w:rFonts w:ascii="Verdana" w:hAnsi="Verdana"/>
                <w:b/>
                <w:sz w:val="16"/>
                <w:szCs w:val="16"/>
              </w:rPr>
            </w:pPr>
            <w:r w:rsidRPr="005F7586">
              <w:rPr>
                <w:rFonts w:ascii="Verdana" w:hAnsi="Verdana"/>
                <w:b/>
                <w:sz w:val="16"/>
                <w:szCs w:val="16"/>
              </w:rPr>
              <w:t xml:space="preserve">Net Cash (Inflow) / Outflow </w:t>
            </w:r>
            <w:proofErr w:type="gramStart"/>
            <w:r w:rsidRPr="005F7586">
              <w:rPr>
                <w:rFonts w:ascii="Verdana" w:hAnsi="Verdana"/>
                <w:b/>
                <w:sz w:val="16"/>
                <w:szCs w:val="16"/>
              </w:rPr>
              <w:t>From</w:t>
            </w:r>
            <w:proofErr w:type="gramEnd"/>
            <w:r w:rsidRPr="005F7586">
              <w:rPr>
                <w:rFonts w:ascii="Verdana" w:hAnsi="Verdana"/>
                <w:b/>
                <w:sz w:val="16"/>
                <w:szCs w:val="16"/>
              </w:rPr>
              <w:t xml:space="preserve"> Financing Activities</w:t>
            </w:r>
          </w:p>
        </w:tc>
        <w:tc>
          <w:tcPr>
            <w:tcW w:w="1303" w:type="dxa"/>
            <w:tcBorders>
              <w:left w:val="single" w:sz="4" w:space="0" w:color="auto"/>
              <w:right w:val="single" w:sz="4" w:space="0" w:color="auto"/>
            </w:tcBorders>
            <w:shd w:val="clear" w:color="auto" w:fill="auto"/>
            <w:vAlign w:val="center"/>
          </w:tcPr>
          <w:p w14:paraId="2BEDF5EA" w14:textId="78E08C64" w:rsidR="00A425B8" w:rsidRPr="005F7586" w:rsidRDefault="00A425B8" w:rsidP="00A425B8">
            <w:pPr>
              <w:jc w:val="right"/>
              <w:rPr>
                <w:rFonts w:ascii="Verdana" w:hAnsi="Verdana" w:cs="Calibri"/>
                <w:color w:val="000000"/>
                <w:sz w:val="16"/>
                <w:szCs w:val="16"/>
              </w:rPr>
            </w:pPr>
          </w:p>
        </w:tc>
        <w:tc>
          <w:tcPr>
            <w:tcW w:w="1260" w:type="dxa"/>
            <w:tcBorders>
              <w:left w:val="single" w:sz="4" w:space="0" w:color="auto"/>
              <w:right w:val="single" w:sz="4" w:space="0" w:color="auto"/>
            </w:tcBorders>
            <w:shd w:val="clear" w:color="auto" w:fill="auto"/>
            <w:vAlign w:val="center"/>
          </w:tcPr>
          <w:p w14:paraId="62FFE062" w14:textId="16B70D19" w:rsidR="00A425B8" w:rsidRPr="005F7586" w:rsidRDefault="00C0321D" w:rsidP="00A425B8">
            <w:pPr>
              <w:jc w:val="right"/>
              <w:rPr>
                <w:rFonts w:ascii="Verdana" w:hAnsi="Verdana" w:cs="Calibri"/>
                <w:color w:val="000000"/>
                <w:sz w:val="16"/>
                <w:szCs w:val="16"/>
              </w:rPr>
            </w:pPr>
            <w:r w:rsidRPr="005F7586">
              <w:rPr>
                <w:rFonts w:ascii="Verdana" w:hAnsi="Verdana" w:cs="Calibri"/>
                <w:color w:val="000000"/>
                <w:sz w:val="16"/>
                <w:szCs w:val="16"/>
              </w:rPr>
              <w:t>(36,263)</w:t>
            </w:r>
          </w:p>
        </w:tc>
        <w:tc>
          <w:tcPr>
            <w:tcW w:w="1000" w:type="dxa"/>
            <w:tcBorders>
              <w:top w:val="nil"/>
              <w:left w:val="single" w:sz="4" w:space="0" w:color="auto"/>
              <w:bottom w:val="nil"/>
              <w:right w:val="nil"/>
            </w:tcBorders>
            <w:vAlign w:val="center"/>
          </w:tcPr>
          <w:p w14:paraId="0D4FE94B" w14:textId="15D132D2" w:rsidR="00A425B8" w:rsidRPr="005F7586" w:rsidRDefault="00000000" w:rsidP="00A425B8">
            <w:pPr>
              <w:jc w:val="center"/>
              <w:rPr>
                <w:rFonts w:ascii="Verdana" w:hAnsi="Verdana"/>
                <w:sz w:val="16"/>
                <w:szCs w:val="16"/>
              </w:rPr>
            </w:pPr>
            <w:hyperlink w:anchor="Note40" w:history="1">
              <w:r w:rsidR="00A425B8" w:rsidRPr="005F7586">
                <w:rPr>
                  <w:rStyle w:val="Hyperlink"/>
                  <w:rFonts w:ascii="Verdana" w:hAnsi="Verdana"/>
                  <w:sz w:val="16"/>
                  <w:szCs w:val="16"/>
                </w:rPr>
                <w:t>40</w:t>
              </w:r>
            </w:hyperlink>
          </w:p>
        </w:tc>
      </w:tr>
      <w:tr w:rsidR="00A425B8" w:rsidRPr="005F7586" w14:paraId="55E8D8D4" w14:textId="77777777" w:rsidTr="001676B3">
        <w:trPr>
          <w:jc w:val="center"/>
        </w:trPr>
        <w:tc>
          <w:tcPr>
            <w:tcW w:w="1426" w:type="dxa"/>
            <w:tcBorders>
              <w:left w:val="single" w:sz="4" w:space="0" w:color="auto"/>
              <w:bottom w:val="single" w:sz="4" w:space="0" w:color="auto"/>
              <w:right w:val="single" w:sz="4" w:space="0" w:color="auto"/>
            </w:tcBorders>
            <w:vAlign w:val="center"/>
          </w:tcPr>
          <w:p w14:paraId="4CAD6FD1" w14:textId="384FE3F2" w:rsidR="00A425B8" w:rsidRPr="005F7586" w:rsidRDefault="00A425B8" w:rsidP="00A425B8">
            <w:pPr>
              <w:rPr>
                <w:rFonts w:ascii="Verdana" w:hAnsi="Verdana" w:cs="Calibri"/>
                <w:b/>
                <w:color w:val="000000"/>
                <w:sz w:val="16"/>
                <w:szCs w:val="16"/>
              </w:rPr>
            </w:pPr>
            <w:r w:rsidRPr="005F7586">
              <w:rPr>
                <w:rFonts w:ascii="Verdana" w:hAnsi="Verdana" w:cs="Calibri"/>
                <w:b/>
                <w:color w:val="000000"/>
                <w:sz w:val="16"/>
                <w:szCs w:val="16"/>
              </w:rPr>
              <w:t> </w:t>
            </w:r>
          </w:p>
        </w:tc>
        <w:tc>
          <w:tcPr>
            <w:tcW w:w="6117" w:type="dxa"/>
            <w:tcBorders>
              <w:top w:val="nil"/>
              <w:left w:val="single" w:sz="4" w:space="0" w:color="auto"/>
              <w:bottom w:val="single" w:sz="4" w:space="0" w:color="auto"/>
              <w:right w:val="single" w:sz="4" w:space="0" w:color="auto"/>
            </w:tcBorders>
            <w:vAlign w:val="center"/>
          </w:tcPr>
          <w:p w14:paraId="34A77267" w14:textId="77777777" w:rsidR="00A425B8" w:rsidRPr="005F7586" w:rsidRDefault="00A425B8" w:rsidP="00A425B8">
            <w:pPr>
              <w:rPr>
                <w:rFonts w:ascii="Verdana" w:hAnsi="Verdan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16DCAC37" w14:textId="3EA2D3A2" w:rsidR="00A425B8" w:rsidRPr="005F7586" w:rsidRDefault="00A425B8" w:rsidP="00A425B8">
            <w:pPr>
              <w:rPr>
                <w:rFonts w:ascii="Verdana" w:hAnsi="Verdana" w:cs="Calibri"/>
                <w:color w:val="000000"/>
                <w:sz w:val="16"/>
                <w:szCs w:val="16"/>
              </w:rPr>
            </w:pPr>
          </w:p>
        </w:tc>
        <w:tc>
          <w:tcPr>
            <w:tcW w:w="1260" w:type="dxa"/>
            <w:tcBorders>
              <w:left w:val="single" w:sz="4" w:space="0" w:color="auto"/>
              <w:bottom w:val="single" w:sz="4" w:space="0" w:color="auto"/>
              <w:right w:val="single" w:sz="4" w:space="0" w:color="auto"/>
            </w:tcBorders>
            <w:shd w:val="clear" w:color="auto" w:fill="auto"/>
            <w:vAlign w:val="center"/>
          </w:tcPr>
          <w:p w14:paraId="2AC788CF" w14:textId="5976D3A9" w:rsidR="00A425B8" w:rsidRPr="005F7586" w:rsidRDefault="00A425B8" w:rsidP="00A425B8">
            <w:pPr>
              <w:rPr>
                <w:rFonts w:ascii="Verdana" w:hAnsi="Verdana" w:cs="Calibri"/>
                <w:b/>
                <w:color w:val="000000"/>
                <w:sz w:val="16"/>
                <w:szCs w:val="16"/>
              </w:rPr>
            </w:pPr>
          </w:p>
        </w:tc>
        <w:tc>
          <w:tcPr>
            <w:tcW w:w="1000" w:type="dxa"/>
            <w:tcBorders>
              <w:top w:val="nil"/>
              <w:left w:val="single" w:sz="4" w:space="0" w:color="auto"/>
              <w:bottom w:val="nil"/>
              <w:right w:val="nil"/>
            </w:tcBorders>
            <w:vAlign w:val="center"/>
          </w:tcPr>
          <w:p w14:paraId="43D823F9" w14:textId="77777777" w:rsidR="00A425B8" w:rsidRPr="005F7586" w:rsidRDefault="00A425B8" w:rsidP="00A425B8">
            <w:pPr>
              <w:jc w:val="center"/>
              <w:rPr>
                <w:rFonts w:ascii="Verdana" w:hAnsi="Verdana"/>
                <w:b/>
                <w:sz w:val="16"/>
                <w:szCs w:val="16"/>
              </w:rPr>
            </w:pPr>
          </w:p>
        </w:tc>
      </w:tr>
      <w:tr w:rsidR="00A425B8" w:rsidRPr="005F7586" w14:paraId="0EF1F74B" w14:textId="77777777" w:rsidTr="001676B3">
        <w:trPr>
          <w:jc w:val="center"/>
        </w:trPr>
        <w:tc>
          <w:tcPr>
            <w:tcW w:w="1426" w:type="dxa"/>
            <w:tcBorders>
              <w:top w:val="single" w:sz="4" w:space="0" w:color="auto"/>
              <w:left w:val="single" w:sz="4" w:space="0" w:color="auto"/>
              <w:bottom w:val="single" w:sz="4" w:space="0" w:color="auto"/>
              <w:right w:val="single" w:sz="4" w:space="0" w:color="auto"/>
            </w:tcBorders>
            <w:shd w:val="clear" w:color="auto" w:fill="A6A6A6"/>
            <w:vAlign w:val="center"/>
          </w:tcPr>
          <w:p w14:paraId="60D320E5" w14:textId="54EA3E6C" w:rsidR="00A425B8" w:rsidRPr="005F7586" w:rsidRDefault="00A425B8" w:rsidP="00A425B8">
            <w:pPr>
              <w:jc w:val="right"/>
              <w:rPr>
                <w:rFonts w:ascii="Verdana" w:hAnsi="Verdana" w:cs="Calibri"/>
                <w:b/>
                <w:color w:val="000000"/>
                <w:sz w:val="16"/>
                <w:szCs w:val="16"/>
              </w:rPr>
            </w:pPr>
            <w:r w:rsidRPr="005F7586">
              <w:rPr>
                <w:rFonts w:ascii="Verdana" w:hAnsi="Verdana" w:cs="Calibri"/>
                <w:b/>
                <w:color w:val="000000"/>
                <w:sz w:val="16"/>
                <w:szCs w:val="16"/>
              </w:rPr>
              <w:t xml:space="preserve">15,559 </w:t>
            </w:r>
          </w:p>
        </w:tc>
        <w:tc>
          <w:tcPr>
            <w:tcW w:w="6117" w:type="dxa"/>
            <w:tcBorders>
              <w:top w:val="single" w:sz="4" w:space="0" w:color="auto"/>
              <w:left w:val="single" w:sz="4" w:space="0" w:color="auto"/>
              <w:bottom w:val="single" w:sz="4" w:space="0" w:color="auto"/>
              <w:right w:val="single" w:sz="4" w:space="0" w:color="auto"/>
            </w:tcBorders>
            <w:shd w:val="clear" w:color="auto" w:fill="A6A6A6"/>
            <w:vAlign w:val="center"/>
          </w:tcPr>
          <w:p w14:paraId="1EA1CFE7" w14:textId="77777777" w:rsidR="00A425B8" w:rsidRPr="005F7586" w:rsidRDefault="00A425B8" w:rsidP="00A425B8">
            <w:pPr>
              <w:rPr>
                <w:rFonts w:ascii="Verdana" w:hAnsi="Verdana"/>
                <w:sz w:val="16"/>
                <w:szCs w:val="16"/>
              </w:rPr>
            </w:pPr>
            <w:r w:rsidRPr="005F7586">
              <w:rPr>
                <w:rFonts w:ascii="Verdana" w:hAnsi="Verdana"/>
                <w:b/>
                <w:sz w:val="16"/>
                <w:szCs w:val="16"/>
              </w:rPr>
              <w:t>Net (Increase) / Decrease in Cash &amp; Cash Equivalents</w:t>
            </w:r>
          </w:p>
        </w:tc>
        <w:tc>
          <w:tcPr>
            <w:tcW w:w="1303" w:type="dxa"/>
            <w:tcBorders>
              <w:top w:val="single" w:sz="4" w:space="0" w:color="auto"/>
              <w:left w:val="single" w:sz="4" w:space="0" w:color="auto"/>
              <w:bottom w:val="single" w:sz="4" w:space="0" w:color="auto"/>
              <w:right w:val="single" w:sz="4" w:space="0" w:color="auto"/>
            </w:tcBorders>
            <w:shd w:val="clear" w:color="auto" w:fill="A6A6A6"/>
            <w:vAlign w:val="center"/>
          </w:tcPr>
          <w:p w14:paraId="40B19B2C" w14:textId="4CEE2CDC" w:rsidR="00A425B8" w:rsidRPr="005F7586" w:rsidRDefault="00A425B8" w:rsidP="00A425B8">
            <w:pPr>
              <w:rPr>
                <w:rFonts w:ascii="Verdana" w:hAnsi="Verdana" w:cs="Calibri"/>
                <w:color w:val="000000"/>
                <w:sz w:val="16"/>
                <w:szCs w:val="16"/>
              </w:rPr>
            </w:pPr>
          </w:p>
        </w:tc>
        <w:tc>
          <w:tcPr>
            <w:tcW w:w="1260" w:type="dxa"/>
            <w:tcBorders>
              <w:top w:val="single" w:sz="4" w:space="0" w:color="auto"/>
              <w:left w:val="single" w:sz="4" w:space="0" w:color="auto"/>
              <w:bottom w:val="single" w:sz="4" w:space="0" w:color="auto"/>
              <w:right w:val="single" w:sz="4" w:space="0" w:color="auto"/>
            </w:tcBorders>
            <w:shd w:val="clear" w:color="auto" w:fill="A6A6A6"/>
            <w:vAlign w:val="center"/>
          </w:tcPr>
          <w:p w14:paraId="789AC10C" w14:textId="196362E9" w:rsidR="00A425B8" w:rsidRPr="005F7586" w:rsidRDefault="00C0321D" w:rsidP="00A425B8">
            <w:pPr>
              <w:jc w:val="right"/>
              <w:rPr>
                <w:rFonts w:ascii="Verdana" w:hAnsi="Verdana" w:cs="Calibri"/>
                <w:b/>
                <w:color w:val="000000"/>
                <w:sz w:val="16"/>
                <w:szCs w:val="16"/>
              </w:rPr>
            </w:pPr>
            <w:r w:rsidRPr="005F7586">
              <w:rPr>
                <w:rFonts w:ascii="Verdana" w:hAnsi="Verdana" w:cs="Calibri"/>
                <w:b/>
                <w:color w:val="000000"/>
                <w:sz w:val="16"/>
                <w:szCs w:val="16"/>
              </w:rPr>
              <w:t>(3,685)</w:t>
            </w:r>
          </w:p>
        </w:tc>
        <w:tc>
          <w:tcPr>
            <w:tcW w:w="1000" w:type="dxa"/>
            <w:tcBorders>
              <w:top w:val="nil"/>
              <w:left w:val="single" w:sz="4" w:space="0" w:color="auto"/>
              <w:bottom w:val="nil"/>
              <w:right w:val="nil"/>
            </w:tcBorders>
            <w:vAlign w:val="center"/>
          </w:tcPr>
          <w:p w14:paraId="63ECCFEF" w14:textId="77777777" w:rsidR="00A425B8" w:rsidRPr="005F7586" w:rsidRDefault="00A425B8" w:rsidP="00A425B8">
            <w:pPr>
              <w:jc w:val="center"/>
              <w:rPr>
                <w:rFonts w:ascii="Verdana" w:hAnsi="Verdana"/>
                <w:b/>
                <w:sz w:val="16"/>
                <w:szCs w:val="16"/>
              </w:rPr>
            </w:pPr>
          </w:p>
        </w:tc>
      </w:tr>
    </w:tbl>
    <w:p w14:paraId="73A8A833" w14:textId="77777777" w:rsidR="00FE63CA" w:rsidRPr="005F7586" w:rsidRDefault="00FE63CA" w:rsidP="006A6115">
      <w:pPr>
        <w:rPr>
          <w:rFonts w:ascii="Verdana" w:hAnsi="Verdana"/>
          <w:b/>
          <w:sz w:val="22"/>
          <w:szCs w:val="22"/>
          <w:u w:val="single"/>
        </w:rPr>
      </w:pPr>
    </w:p>
    <w:tbl>
      <w:tblPr>
        <w:tblW w:w="11058" w:type="dxa"/>
        <w:jc w:val="center"/>
        <w:tblLayout w:type="fixed"/>
        <w:tblLook w:val="01E0" w:firstRow="1" w:lastRow="1" w:firstColumn="1" w:lastColumn="1" w:noHBand="0" w:noVBand="0"/>
      </w:tblPr>
      <w:tblGrid>
        <w:gridCol w:w="1378"/>
        <w:gridCol w:w="7486"/>
        <w:gridCol w:w="1275"/>
        <w:gridCol w:w="919"/>
      </w:tblGrid>
      <w:tr w:rsidR="00A425B8" w:rsidRPr="005F7586" w14:paraId="37E2D2F3"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17B7389F" w14:textId="2D2AF65A" w:rsidR="00A425B8" w:rsidRPr="005F7586" w:rsidRDefault="00A425B8" w:rsidP="00A425B8">
            <w:pPr>
              <w:jc w:val="right"/>
              <w:rPr>
                <w:rFonts w:ascii="Verdana" w:hAnsi="Verdana" w:cs="Calibri"/>
                <w:b/>
                <w:color w:val="000000"/>
                <w:sz w:val="16"/>
                <w:szCs w:val="16"/>
              </w:rPr>
            </w:pPr>
            <w:r w:rsidRPr="005F7586">
              <w:rPr>
                <w:rFonts w:ascii="Verdana" w:hAnsi="Verdana" w:cs="Calibri"/>
                <w:b/>
                <w:color w:val="000000"/>
                <w:sz w:val="16"/>
                <w:szCs w:val="16"/>
              </w:rPr>
              <w:t xml:space="preserve">68,569 </w:t>
            </w:r>
          </w:p>
        </w:tc>
        <w:tc>
          <w:tcPr>
            <w:tcW w:w="7486" w:type="dxa"/>
            <w:tcBorders>
              <w:top w:val="single" w:sz="4" w:space="0" w:color="auto"/>
              <w:left w:val="single" w:sz="4" w:space="0" w:color="auto"/>
              <w:bottom w:val="single" w:sz="4" w:space="0" w:color="auto"/>
              <w:right w:val="single" w:sz="4" w:space="0" w:color="auto"/>
            </w:tcBorders>
            <w:vAlign w:val="center"/>
          </w:tcPr>
          <w:p w14:paraId="29248558" w14:textId="77777777" w:rsidR="00A425B8" w:rsidRPr="005F7586" w:rsidRDefault="00A425B8" w:rsidP="00A425B8">
            <w:pPr>
              <w:rPr>
                <w:rFonts w:ascii="Verdana" w:hAnsi="Verdana"/>
                <w:b/>
                <w:sz w:val="16"/>
                <w:szCs w:val="16"/>
              </w:rPr>
            </w:pPr>
            <w:r w:rsidRPr="005F7586">
              <w:rPr>
                <w:rFonts w:ascii="Verdana" w:hAnsi="Verdana" w:cs="Arial"/>
                <w:b/>
                <w:sz w:val="16"/>
                <w:szCs w:val="16"/>
              </w:rPr>
              <w:t xml:space="preserve">Cash &amp; Cash Equivalents as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91C448D" w14:textId="06E5CF18" w:rsidR="00A425B8" w:rsidRPr="005F7586" w:rsidRDefault="00C0321D" w:rsidP="00A425B8">
            <w:pPr>
              <w:jc w:val="right"/>
              <w:rPr>
                <w:rFonts w:ascii="Verdana" w:hAnsi="Verdana" w:cs="Calibri"/>
                <w:b/>
                <w:color w:val="000000"/>
                <w:sz w:val="16"/>
                <w:szCs w:val="16"/>
                <w:lang w:eastAsia="en-GB"/>
              </w:rPr>
            </w:pPr>
            <w:r w:rsidRPr="005F7586">
              <w:rPr>
                <w:rFonts w:ascii="Verdana" w:hAnsi="Verdana" w:cs="Calibri"/>
                <w:b/>
                <w:color w:val="000000"/>
                <w:sz w:val="16"/>
                <w:szCs w:val="16"/>
                <w:lang w:eastAsia="en-GB"/>
              </w:rPr>
              <w:t>53,010</w:t>
            </w:r>
          </w:p>
        </w:tc>
        <w:tc>
          <w:tcPr>
            <w:tcW w:w="919" w:type="dxa"/>
            <w:tcBorders>
              <w:top w:val="nil"/>
              <w:left w:val="single" w:sz="4" w:space="0" w:color="auto"/>
              <w:bottom w:val="nil"/>
              <w:right w:val="nil"/>
            </w:tcBorders>
            <w:vAlign w:val="center"/>
          </w:tcPr>
          <w:p w14:paraId="4C7ECF48" w14:textId="77777777" w:rsidR="00A425B8" w:rsidRPr="005F7586" w:rsidRDefault="00A425B8" w:rsidP="00A425B8">
            <w:pPr>
              <w:jc w:val="center"/>
              <w:rPr>
                <w:rFonts w:ascii="Verdana" w:hAnsi="Verdana"/>
                <w:sz w:val="16"/>
                <w:szCs w:val="16"/>
              </w:rPr>
            </w:pPr>
          </w:p>
        </w:tc>
      </w:tr>
      <w:tr w:rsidR="00A425B8" w:rsidRPr="005F7586" w14:paraId="4B002621"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6A6CB84E" w14:textId="6439B8A7" w:rsidR="00A425B8" w:rsidRPr="005F7586" w:rsidRDefault="00A425B8" w:rsidP="00A425B8">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7486" w:type="dxa"/>
            <w:tcBorders>
              <w:top w:val="single" w:sz="4" w:space="0" w:color="auto"/>
              <w:left w:val="single" w:sz="4" w:space="0" w:color="auto"/>
              <w:bottom w:val="single" w:sz="4" w:space="0" w:color="auto"/>
              <w:right w:val="single" w:sz="4" w:space="0" w:color="auto"/>
            </w:tcBorders>
            <w:vAlign w:val="center"/>
          </w:tcPr>
          <w:p w14:paraId="501047FE" w14:textId="77777777" w:rsidR="00A425B8" w:rsidRPr="005F7586" w:rsidRDefault="00A425B8" w:rsidP="00A425B8">
            <w:pPr>
              <w:rPr>
                <w:rFonts w:ascii="Verdana" w:hAnsi="Verdan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BA6BBA2" w14:textId="47CA149A" w:rsidR="00A425B8" w:rsidRPr="005F7586" w:rsidRDefault="00A425B8" w:rsidP="00A425B8">
            <w:pPr>
              <w:jc w:val="right"/>
              <w:rPr>
                <w:rFonts w:ascii="Verdana" w:hAnsi="Verdana" w:cs="Calibri"/>
                <w:b/>
                <w:color w:val="000000"/>
                <w:sz w:val="16"/>
                <w:szCs w:val="16"/>
              </w:rPr>
            </w:pPr>
          </w:p>
        </w:tc>
        <w:tc>
          <w:tcPr>
            <w:tcW w:w="919" w:type="dxa"/>
            <w:tcBorders>
              <w:top w:val="nil"/>
              <w:left w:val="single" w:sz="4" w:space="0" w:color="auto"/>
              <w:bottom w:val="nil"/>
              <w:right w:val="nil"/>
            </w:tcBorders>
            <w:vAlign w:val="center"/>
          </w:tcPr>
          <w:p w14:paraId="6678FFF4" w14:textId="77777777" w:rsidR="00A425B8" w:rsidRPr="005F7586" w:rsidRDefault="00A425B8" w:rsidP="00A425B8">
            <w:pPr>
              <w:jc w:val="center"/>
              <w:rPr>
                <w:rFonts w:ascii="Verdana" w:hAnsi="Verdana"/>
                <w:sz w:val="16"/>
                <w:szCs w:val="16"/>
              </w:rPr>
            </w:pPr>
          </w:p>
        </w:tc>
      </w:tr>
      <w:tr w:rsidR="00A425B8" w:rsidRPr="005F7586" w14:paraId="4657A00A"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6096F8B1" w14:textId="156DD655"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(15,559)</w:t>
            </w:r>
          </w:p>
        </w:tc>
        <w:tc>
          <w:tcPr>
            <w:tcW w:w="7486" w:type="dxa"/>
            <w:tcBorders>
              <w:top w:val="single" w:sz="4" w:space="0" w:color="auto"/>
              <w:left w:val="single" w:sz="4" w:space="0" w:color="auto"/>
              <w:bottom w:val="single" w:sz="4" w:space="0" w:color="auto"/>
              <w:right w:val="single" w:sz="4" w:space="0" w:color="auto"/>
            </w:tcBorders>
            <w:vAlign w:val="center"/>
          </w:tcPr>
          <w:p w14:paraId="71160779" w14:textId="77777777" w:rsidR="00A425B8" w:rsidRPr="005F7586" w:rsidRDefault="00A425B8" w:rsidP="00A425B8">
            <w:pPr>
              <w:rPr>
                <w:rFonts w:ascii="Verdana" w:hAnsi="Verdana"/>
                <w:sz w:val="16"/>
                <w:szCs w:val="16"/>
              </w:rPr>
            </w:pPr>
            <w:r w:rsidRPr="005F7586">
              <w:rPr>
                <w:rFonts w:ascii="Verdana" w:hAnsi="Verdana"/>
                <w:sz w:val="16"/>
                <w:szCs w:val="16"/>
              </w:rPr>
              <w:t>Net Increase / (Decrease) in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529A9B6" w14:textId="6E20D754" w:rsidR="00A425B8" w:rsidRPr="005F7586" w:rsidRDefault="00C0321D" w:rsidP="00A425B8">
            <w:pPr>
              <w:jc w:val="right"/>
              <w:rPr>
                <w:rFonts w:ascii="Verdana" w:hAnsi="Verdana" w:cs="Calibri"/>
                <w:color w:val="000000"/>
                <w:sz w:val="16"/>
                <w:szCs w:val="16"/>
              </w:rPr>
            </w:pPr>
            <w:r w:rsidRPr="005F7586">
              <w:rPr>
                <w:rFonts w:ascii="Verdana" w:hAnsi="Verdana" w:cs="Calibri"/>
                <w:color w:val="000000"/>
                <w:sz w:val="16"/>
                <w:szCs w:val="16"/>
              </w:rPr>
              <w:t>3,685</w:t>
            </w:r>
          </w:p>
        </w:tc>
        <w:tc>
          <w:tcPr>
            <w:tcW w:w="919" w:type="dxa"/>
            <w:tcBorders>
              <w:top w:val="nil"/>
              <w:left w:val="single" w:sz="4" w:space="0" w:color="auto"/>
              <w:bottom w:val="nil"/>
              <w:right w:val="nil"/>
            </w:tcBorders>
            <w:vAlign w:val="center"/>
          </w:tcPr>
          <w:p w14:paraId="5A609597" w14:textId="77777777" w:rsidR="00A425B8" w:rsidRPr="005F7586" w:rsidRDefault="00A425B8" w:rsidP="00A425B8">
            <w:pPr>
              <w:jc w:val="center"/>
              <w:rPr>
                <w:rFonts w:ascii="Verdana" w:hAnsi="Verdana"/>
                <w:sz w:val="14"/>
                <w:szCs w:val="14"/>
              </w:rPr>
            </w:pPr>
          </w:p>
        </w:tc>
      </w:tr>
      <w:tr w:rsidR="00A425B8" w:rsidRPr="005F7586" w14:paraId="3EF4F95E"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vAlign w:val="center"/>
          </w:tcPr>
          <w:p w14:paraId="632057F4" w14:textId="31C4316E" w:rsidR="00A425B8" w:rsidRPr="005F7586" w:rsidRDefault="00A425B8" w:rsidP="00A425B8">
            <w:pPr>
              <w:jc w:val="right"/>
              <w:rPr>
                <w:rFonts w:ascii="Verdana" w:hAnsi="Verdana"/>
                <w:b/>
                <w:color w:val="000000"/>
                <w:sz w:val="16"/>
                <w:szCs w:val="16"/>
              </w:rPr>
            </w:pPr>
            <w:r w:rsidRPr="005F7586">
              <w:rPr>
                <w:rFonts w:ascii="Verdana" w:hAnsi="Verdana" w:cs="Calibri"/>
                <w:b/>
                <w:color w:val="000000"/>
                <w:sz w:val="16"/>
                <w:szCs w:val="16"/>
              </w:rPr>
              <w:t> </w:t>
            </w:r>
          </w:p>
        </w:tc>
        <w:tc>
          <w:tcPr>
            <w:tcW w:w="7486" w:type="dxa"/>
            <w:tcBorders>
              <w:top w:val="single" w:sz="4" w:space="0" w:color="auto"/>
              <w:left w:val="single" w:sz="4" w:space="0" w:color="auto"/>
              <w:bottom w:val="single" w:sz="4" w:space="0" w:color="auto"/>
              <w:right w:val="single" w:sz="4" w:space="0" w:color="auto"/>
            </w:tcBorders>
            <w:vAlign w:val="center"/>
          </w:tcPr>
          <w:p w14:paraId="5E52334A" w14:textId="77777777" w:rsidR="00A425B8" w:rsidRPr="005F7586" w:rsidRDefault="00A425B8" w:rsidP="00A425B8">
            <w:pPr>
              <w:rPr>
                <w:rFonts w:ascii="Verdana" w:hAnsi="Verdana"/>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28681D7" w14:textId="4607A6E0" w:rsidR="00A425B8" w:rsidRPr="005F7586" w:rsidRDefault="00A425B8" w:rsidP="00A425B8">
            <w:pPr>
              <w:jc w:val="right"/>
              <w:rPr>
                <w:rFonts w:ascii="Verdana" w:hAnsi="Verdana" w:cs="Calibri"/>
                <w:b/>
                <w:color w:val="000000"/>
                <w:sz w:val="16"/>
                <w:szCs w:val="16"/>
              </w:rPr>
            </w:pPr>
          </w:p>
        </w:tc>
        <w:tc>
          <w:tcPr>
            <w:tcW w:w="919" w:type="dxa"/>
            <w:tcBorders>
              <w:top w:val="nil"/>
              <w:left w:val="single" w:sz="4" w:space="0" w:color="auto"/>
              <w:bottom w:val="nil"/>
              <w:right w:val="nil"/>
            </w:tcBorders>
            <w:vAlign w:val="center"/>
          </w:tcPr>
          <w:p w14:paraId="4D2FD46B" w14:textId="77777777" w:rsidR="00A425B8" w:rsidRPr="005F7586" w:rsidRDefault="00A425B8" w:rsidP="00A425B8">
            <w:pPr>
              <w:jc w:val="center"/>
              <w:rPr>
                <w:rFonts w:ascii="Verdana" w:hAnsi="Verdana"/>
                <w:b/>
                <w:sz w:val="16"/>
                <w:szCs w:val="16"/>
              </w:rPr>
            </w:pPr>
          </w:p>
        </w:tc>
      </w:tr>
      <w:tr w:rsidR="00A425B8" w:rsidRPr="005F7586" w14:paraId="70AE4733" w14:textId="77777777" w:rsidTr="00A425B8">
        <w:trPr>
          <w:trHeight w:val="232"/>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30224D0D" w14:textId="4EA9056D" w:rsidR="00A425B8" w:rsidRPr="005F7586" w:rsidRDefault="00A425B8" w:rsidP="00A425B8">
            <w:pPr>
              <w:jc w:val="right"/>
              <w:rPr>
                <w:rFonts w:ascii="Verdana" w:hAnsi="Verdana" w:cs="Calibri"/>
                <w:b/>
                <w:color w:val="000000"/>
                <w:sz w:val="16"/>
                <w:szCs w:val="16"/>
              </w:rPr>
            </w:pPr>
            <w:r w:rsidRPr="005F7586">
              <w:rPr>
                <w:rFonts w:ascii="Verdana" w:hAnsi="Verdana" w:cs="Calibri"/>
                <w:b/>
                <w:color w:val="000000"/>
                <w:sz w:val="16"/>
                <w:szCs w:val="16"/>
              </w:rPr>
              <w:t xml:space="preserve">53,010 </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04B90E8D" w14:textId="77777777" w:rsidR="00A425B8" w:rsidRPr="005F7586" w:rsidRDefault="00A425B8" w:rsidP="00A425B8">
            <w:pPr>
              <w:rPr>
                <w:rFonts w:ascii="Verdana" w:hAnsi="Verdana"/>
                <w:sz w:val="16"/>
                <w:szCs w:val="16"/>
              </w:rPr>
            </w:pPr>
            <w:r w:rsidRPr="005F7586">
              <w:rPr>
                <w:rFonts w:ascii="Verdana" w:hAnsi="Verdana" w:cs="Arial"/>
                <w:b/>
                <w:sz w:val="16"/>
                <w:szCs w:val="16"/>
              </w:rPr>
              <w:t xml:space="preserve">Cash &amp; Cash Equivalents as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4A6FEFA5" w14:textId="3AB2F3A1" w:rsidR="00A425B8" w:rsidRPr="005F7586" w:rsidRDefault="00C0321D" w:rsidP="00A425B8">
            <w:pPr>
              <w:jc w:val="right"/>
              <w:rPr>
                <w:rFonts w:ascii="Verdana" w:hAnsi="Verdana" w:cs="Calibri"/>
                <w:b/>
                <w:color w:val="000000"/>
                <w:sz w:val="16"/>
                <w:szCs w:val="16"/>
              </w:rPr>
            </w:pPr>
            <w:r w:rsidRPr="005F7586">
              <w:rPr>
                <w:rFonts w:ascii="Verdana" w:hAnsi="Verdana" w:cs="Calibri"/>
                <w:b/>
                <w:color w:val="000000"/>
                <w:sz w:val="16"/>
                <w:szCs w:val="16"/>
              </w:rPr>
              <w:t>56,695</w:t>
            </w:r>
          </w:p>
        </w:tc>
        <w:tc>
          <w:tcPr>
            <w:tcW w:w="919" w:type="dxa"/>
            <w:tcBorders>
              <w:top w:val="nil"/>
              <w:left w:val="single" w:sz="4" w:space="0" w:color="auto"/>
              <w:bottom w:val="nil"/>
              <w:right w:val="nil"/>
            </w:tcBorders>
            <w:vAlign w:val="center"/>
          </w:tcPr>
          <w:p w14:paraId="43495E2A" w14:textId="159760C8" w:rsidR="00A425B8" w:rsidRPr="005F7586" w:rsidRDefault="00000000" w:rsidP="00A425B8">
            <w:pPr>
              <w:jc w:val="center"/>
              <w:rPr>
                <w:rFonts w:ascii="Verdana" w:hAnsi="Verdana"/>
                <w:sz w:val="16"/>
                <w:szCs w:val="16"/>
              </w:rPr>
            </w:pPr>
            <w:hyperlink w:anchor="BALANCESHEET" w:history="1">
              <w:r w:rsidR="00A425B8" w:rsidRPr="005F7586">
                <w:rPr>
                  <w:rStyle w:val="Hyperlink"/>
                  <w:rFonts w:ascii="Verdana" w:hAnsi="Verdana"/>
                  <w:sz w:val="16"/>
                  <w:szCs w:val="16"/>
                </w:rPr>
                <w:t>Balance Sheet</w:t>
              </w:r>
            </w:hyperlink>
          </w:p>
        </w:tc>
      </w:tr>
      <w:tr w:rsidR="00A425B8" w:rsidRPr="005F7586" w14:paraId="63AEE06B" w14:textId="77777777" w:rsidTr="00A425B8">
        <w:trPr>
          <w:jc w:val="center"/>
        </w:trPr>
        <w:tc>
          <w:tcPr>
            <w:tcW w:w="1378" w:type="dxa"/>
            <w:tcBorders>
              <w:top w:val="single" w:sz="4" w:space="0" w:color="auto"/>
              <w:left w:val="single" w:sz="4" w:space="0" w:color="auto"/>
              <w:right w:val="single" w:sz="4" w:space="0" w:color="auto"/>
            </w:tcBorders>
            <w:vAlign w:val="center"/>
          </w:tcPr>
          <w:p w14:paraId="3D1CABA2" w14:textId="454216D7" w:rsidR="00A425B8" w:rsidRPr="005F7586" w:rsidRDefault="00A425B8" w:rsidP="00A425B8">
            <w:pPr>
              <w:jc w:val="right"/>
              <w:rPr>
                <w:rFonts w:ascii="Verdana" w:hAnsi="Verdana"/>
                <w:b/>
                <w:sz w:val="16"/>
                <w:szCs w:val="16"/>
              </w:rPr>
            </w:pPr>
            <w:r w:rsidRPr="005F7586">
              <w:rPr>
                <w:rFonts w:ascii="Verdana" w:hAnsi="Verdana" w:cs="Calibri"/>
                <w:b/>
                <w:color w:val="000000"/>
                <w:sz w:val="16"/>
                <w:szCs w:val="16"/>
              </w:rPr>
              <w:t> </w:t>
            </w:r>
          </w:p>
        </w:tc>
        <w:tc>
          <w:tcPr>
            <w:tcW w:w="7486" w:type="dxa"/>
            <w:tcBorders>
              <w:top w:val="single" w:sz="4" w:space="0" w:color="auto"/>
              <w:left w:val="single" w:sz="4" w:space="0" w:color="auto"/>
              <w:right w:val="single" w:sz="4" w:space="0" w:color="auto"/>
            </w:tcBorders>
            <w:vAlign w:val="center"/>
          </w:tcPr>
          <w:p w14:paraId="1A787657" w14:textId="77777777" w:rsidR="00A425B8" w:rsidRPr="005F7586" w:rsidRDefault="00A425B8" w:rsidP="00A425B8">
            <w:pPr>
              <w:rPr>
                <w:rFonts w:ascii="Verdana" w:hAnsi="Verdana"/>
                <w:sz w:val="16"/>
                <w:szCs w:val="16"/>
              </w:rPr>
            </w:pPr>
          </w:p>
        </w:tc>
        <w:tc>
          <w:tcPr>
            <w:tcW w:w="1275" w:type="dxa"/>
            <w:tcBorders>
              <w:top w:val="single" w:sz="4" w:space="0" w:color="auto"/>
              <w:left w:val="single" w:sz="4" w:space="0" w:color="auto"/>
              <w:right w:val="single" w:sz="4" w:space="0" w:color="auto"/>
            </w:tcBorders>
            <w:shd w:val="clear" w:color="auto" w:fill="auto"/>
            <w:vAlign w:val="center"/>
          </w:tcPr>
          <w:p w14:paraId="1A60B04A" w14:textId="582CFE21" w:rsidR="00A425B8" w:rsidRPr="005F7586" w:rsidRDefault="00A425B8" w:rsidP="00A425B8">
            <w:pPr>
              <w:jc w:val="right"/>
              <w:rPr>
                <w:rFonts w:ascii="Verdana" w:hAnsi="Verdana" w:cs="Calibri"/>
                <w:b/>
                <w:color w:val="000000"/>
                <w:sz w:val="16"/>
                <w:szCs w:val="16"/>
              </w:rPr>
            </w:pPr>
          </w:p>
        </w:tc>
        <w:tc>
          <w:tcPr>
            <w:tcW w:w="919" w:type="dxa"/>
            <w:tcBorders>
              <w:top w:val="nil"/>
              <w:left w:val="single" w:sz="4" w:space="0" w:color="auto"/>
              <w:bottom w:val="nil"/>
              <w:right w:val="nil"/>
            </w:tcBorders>
            <w:vAlign w:val="center"/>
          </w:tcPr>
          <w:p w14:paraId="0A57C1B5" w14:textId="77777777" w:rsidR="00A425B8" w:rsidRPr="005F7586" w:rsidRDefault="00A425B8" w:rsidP="00A425B8">
            <w:pPr>
              <w:jc w:val="center"/>
              <w:rPr>
                <w:rFonts w:ascii="Verdana" w:hAnsi="Verdana"/>
                <w:sz w:val="14"/>
                <w:szCs w:val="14"/>
              </w:rPr>
            </w:pPr>
          </w:p>
        </w:tc>
      </w:tr>
      <w:tr w:rsidR="00A425B8" w:rsidRPr="005F7586" w14:paraId="358C8A5E" w14:textId="77777777" w:rsidTr="00A425B8">
        <w:trPr>
          <w:jc w:val="center"/>
        </w:trPr>
        <w:tc>
          <w:tcPr>
            <w:tcW w:w="1378" w:type="dxa"/>
            <w:tcBorders>
              <w:left w:val="single" w:sz="4" w:space="0" w:color="auto"/>
              <w:right w:val="single" w:sz="4" w:space="0" w:color="auto"/>
            </w:tcBorders>
            <w:vAlign w:val="center"/>
          </w:tcPr>
          <w:p w14:paraId="4B6E47C1" w14:textId="137313B2" w:rsidR="00A425B8" w:rsidRPr="005F7586" w:rsidRDefault="00A425B8" w:rsidP="00A425B8">
            <w:pPr>
              <w:jc w:val="right"/>
              <w:rPr>
                <w:rFonts w:ascii="Verdana" w:hAnsi="Verdana"/>
                <w:b/>
                <w:sz w:val="16"/>
                <w:szCs w:val="16"/>
              </w:rPr>
            </w:pPr>
            <w:r w:rsidRPr="005F7586">
              <w:rPr>
                <w:rFonts w:ascii="Verdana" w:hAnsi="Verdana" w:cs="Calibri"/>
                <w:b/>
                <w:color w:val="000000"/>
                <w:sz w:val="16"/>
                <w:szCs w:val="16"/>
              </w:rPr>
              <w:t> </w:t>
            </w:r>
          </w:p>
        </w:tc>
        <w:tc>
          <w:tcPr>
            <w:tcW w:w="7486" w:type="dxa"/>
            <w:tcBorders>
              <w:left w:val="single" w:sz="4" w:space="0" w:color="auto"/>
              <w:right w:val="single" w:sz="4" w:space="0" w:color="auto"/>
            </w:tcBorders>
            <w:vAlign w:val="center"/>
          </w:tcPr>
          <w:p w14:paraId="40867345" w14:textId="77777777" w:rsidR="00A425B8" w:rsidRPr="005F7586" w:rsidRDefault="00A425B8" w:rsidP="00A425B8">
            <w:pPr>
              <w:rPr>
                <w:rFonts w:ascii="Verdana" w:hAnsi="Verdana"/>
                <w:sz w:val="16"/>
                <w:szCs w:val="16"/>
              </w:rPr>
            </w:pPr>
            <w:r w:rsidRPr="005F7586">
              <w:rPr>
                <w:rFonts w:ascii="Verdana" w:hAnsi="Verdana" w:cs="Arial"/>
                <w:b/>
                <w:sz w:val="16"/>
                <w:szCs w:val="16"/>
              </w:rPr>
              <w:t xml:space="preserve">Made Up </w:t>
            </w:r>
            <w:proofErr w:type="gramStart"/>
            <w:r w:rsidRPr="005F7586">
              <w:rPr>
                <w:rFonts w:ascii="Verdana" w:hAnsi="Verdana" w:cs="Arial"/>
                <w:b/>
                <w:sz w:val="16"/>
                <w:szCs w:val="16"/>
              </w:rPr>
              <w:t>Of</w:t>
            </w:r>
            <w:proofErr w:type="gramEnd"/>
            <w:r w:rsidRPr="005F7586">
              <w:rPr>
                <w:rFonts w:ascii="Verdana" w:hAnsi="Verdana" w:cs="Arial"/>
                <w:b/>
                <w:sz w:val="16"/>
                <w:szCs w:val="16"/>
              </w:rPr>
              <w:t xml:space="preserve"> The Following Elements:</w:t>
            </w:r>
          </w:p>
        </w:tc>
        <w:tc>
          <w:tcPr>
            <w:tcW w:w="1275" w:type="dxa"/>
            <w:tcBorders>
              <w:left w:val="single" w:sz="4" w:space="0" w:color="auto"/>
              <w:right w:val="single" w:sz="4" w:space="0" w:color="auto"/>
            </w:tcBorders>
            <w:shd w:val="clear" w:color="auto" w:fill="auto"/>
            <w:vAlign w:val="center"/>
          </w:tcPr>
          <w:p w14:paraId="0100E9F9" w14:textId="511E1799" w:rsidR="00A425B8" w:rsidRPr="005F7586" w:rsidRDefault="00A425B8" w:rsidP="00A425B8">
            <w:pPr>
              <w:jc w:val="right"/>
              <w:rPr>
                <w:rFonts w:ascii="Verdana" w:hAnsi="Verdana" w:cs="Calibri"/>
                <w:b/>
                <w:color w:val="000000"/>
                <w:sz w:val="16"/>
                <w:szCs w:val="16"/>
              </w:rPr>
            </w:pPr>
          </w:p>
        </w:tc>
        <w:tc>
          <w:tcPr>
            <w:tcW w:w="919" w:type="dxa"/>
            <w:tcBorders>
              <w:top w:val="nil"/>
              <w:left w:val="single" w:sz="4" w:space="0" w:color="auto"/>
              <w:bottom w:val="nil"/>
              <w:right w:val="nil"/>
            </w:tcBorders>
            <w:vAlign w:val="center"/>
          </w:tcPr>
          <w:p w14:paraId="1B1CA903" w14:textId="77777777" w:rsidR="00A425B8" w:rsidRPr="005F7586" w:rsidRDefault="00A425B8" w:rsidP="00A425B8">
            <w:pPr>
              <w:jc w:val="center"/>
              <w:rPr>
                <w:rFonts w:ascii="Verdana" w:hAnsi="Verdana"/>
                <w:sz w:val="16"/>
                <w:szCs w:val="16"/>
              </w:rPr>
            </w:pPr>
          </w:p>
        </w:tc>
      </w:tr>
      <w:tr w:rsidR="00A425B8" w:rsidRPr="005F7586" w14:paraId="05EC72EF" w14:textId="77777777" w:rsidTr="00A425B8">
        <w:trPr>
          <w:jc w:val="center"/>
        </w:trPr>
        <w:tc>
          <w:tcPr>
            <w:tcW w:w="1378" w:type="dxa"/>
            <w:tcBorders>
              <w:left w:val="single" w:sz="4" w:space="0" w:color="auto"/>
              <w:right w:val="single" w:sz="4" w:space="0" w:color="auto"/>
            </w:tcBorders>
            <w:vAlign w:val="center"/>
          </w:tcPr>
          <w:p w14:paraId="2C6F4CB3" w14:textId="40C7421F"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 xml:space="preserve">2 </w:t>
            </w:r>
          </w:p>
        </w:tc>
        <w:tc>
          <w:tcPr>
            <w:tcW w:w="7486" w:type="dxa"/>
            <w:tcBorders>
              <w:left w:val="single" w:sz="4" w:space="0" w:color="auto"/>
              <w:right w:val="single" w:sz="4" w:space="0" w:color="auto"/>
            </w:tcBorders>
            <w:vAlign w:val="center"/>
          </w:tcPr>
          <w:p w14:paraId="37B9CC95" w14:textId="77777777" w:rsidR="00A425B8" w:rsidRPr="005F7586" w:rsidRDefault="00A425B8" w:rsidP="00A425B8">
            <w:pPr>
              <w:rPr>
                <w:rFonts w:ascii="Verdana" w:hAnsi="Verdana"/>
                <w:b/>
                <w:sz w:val="16"/>
                <w:szCs w:val="16"/>
              </w:rPr>
            </w:pPr>
            <w:r w:rsidRPr="005F7586">
              <w:rPr>
                <w:rFonts w:ascii="Verdana" w:hAnsi="Verdana" w:cs="Arial"/>
                <w:sz w:val="16"/>
                <w:szCs w:val="16"/>
              </w:rPr>
              <w:t xml:space="preserve">Cash Held </w:t>
            </w:r>
            <w:proofErr w:type="gramStart"/>
            <w:r w:rsidRPr="005F7586">
              <w:rPr>
                <w:rFonts w:ascii="Verdana" w:hAnsi="Verdana" w:cs="Arial"/>
                <w:sz w:val="16"/>
                <w:szCs w:val="16"/>
              </w:rPr>
              <w:t>By</w:t>
            </w:r>
            <w:proofErr w:type="gramEnd"/>
            <w:r w:rsidRPr="005F7586">
              <w:rPr>
                <w:rFonts w:ascii="Verdana" w:hAnsi="Verdana" w:cs="Arial"/>
                <w:sz w:val="16"/>
                <w:szCs w:val="16"/>
              </w:rPr>
              <w:t xml:space="preserve"> The Council</w:t>
            </w:r>
          </w:p>
        </w:tc>
        <w:tc>
          <w:tcPr>
            <w:tcW w:w="1275" w:type="dxa"/>
            <w:tcBorders>
              <w:left w:val="single" w:sz="4" w:space="0" w:color="auto"/>
              <w:right w:val="single" w:sz="4" w:space="0" w:color="auto"/>
            </w:tcBorders>
            <w:shd w:val="clear" w:color="auto" w:fill="auto"/>
            <w:vAlign w:val="center"/>
          </w:tcPr>
          <w:p w14:paraId="6DEA4878" w14:textId="7E393CE7" w:rsidR="00A425B8" w:rsidRPr="005F7586" w:rsidRDefault="00C0321D" w:rsidP="00A425B8">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7</w:t>
            </w:r>
          </w:p>
        </w:tc>
        <w:tc>
          <w:tcPr>
            <w:tcW w:w="919" w:type="dxa"/>
            <w:tcBorders>
              <w:top w:val="nil"/>
              <w:left w:val="single" w:sz="4" w:space="0" w:color="auto"/>
              <w:bottom w:val="nil"/>
              <w:right w:val="nil"/>
            </w:tcBorders>
            <w:vAlign w:val="center"/>
          </w:tcPr>
          <w:p w14:paraId="4FEB035A" w14:textId="77777777" w:rsidR="00A425B8" w:rsidRPr="005F7586" w:rsidRDefault="00A425B8" w:rsidP="00A425B8">
            <w:pPr>
              <w:jc w:val="center"/>
              <w:rPr>
                <w:rFonts w:ascii="Verdana" w:hAnsi="Verdana"/>
                <w:sz w:val="16"/>
                <w:szCs w:val="16"/>
              </w:rPr>
            </w:pPr>
          </w:p>
        </w:tc>
      </w:tr>
      <w:tr w:rsidR="00A425B8" w:rsidRPr="005F7586" w14:paraId="128ECA1A" w14:textId="77777777" w:rsidTr="00A425B8">
        <w:trPr>
          <w:jc w:val="center"/>
        </w:trPr>
        <w:tc>
          <w:tcPr>
            <w:tcW w:w="1378" w:type="dxa"/>
            <w:tcBorders>
              <w:left w:val="single" w:sz="4" w:space="0" w:color="auto"/>
              <w:right w:val="single" w:sz="4" w:space="0" w:color="auto"/>
            </w:tcBorders>
            <w:vAlign w:val="center"/>
          </w:tcPr>
          <w:p w14:paraId="40C5D7E1" w14:textId="37406A6A"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(12,314)</w:t>
            </w:r>
          </w:p>
        </w:tc>
        <w:tc>
          <w:tcPr>
            <w:tcW w:w="7486" w:type="dxa"/>
            <w:tcBorders>
              <w:left w:val="single" w:sz="4" w:space="0" w:color="auto"/>
              <w:right w:val="single" w:sz="4" w:space="0" w:color="auto"/>
            </w:tcBorders>
            <w:vAlign w:val="center"/>
          </w:tcPr>
          <w:p w14:paraId="73597A91" w14:textId="77777777" w:rsidR="00A425B8" w:rsidRPr="005F7586" w:rsidRDefault="00A425B8" w:rsidP="00A425B8">
            <w:pPr>
              <w:rPr>
                <w:rFonts w:ascii="Verdana" w:hAnsi="Verdana" w:cs="Arial"/>
                <w:sz w:val="16"/>
                <w:szCs w:val="16"/>
              </w:rPr>
            </w:pPr>
            <w:r w:rsidRPr="005F7586">
              <w:rPr>
                <w:rFonts w:ascii="Verdana" w:hAnsi="Verdana" w:cs="Arial"/>
                <w:sz w:val="16"/>
                <w:szCs w:val="16"/>
              </w:rPr>
              <w:t>Cash in Transit *</w:t>
            </w:r>
          </w:p>
        </w:tc>
        <w:tc>
          <w:tcPr>
            <w:tcW w:w="1275" w:type="dxa"/>
            <w:tcBorders>
              <w:left w:val="single" w:sz="4" w:space="0" w:color="auto"/>
              <w:right w:val="single" w:sz="4" w:space="0" w:color="auto"/>
            </w:tcBorders>
            <w:shd w:val="clear" w:color="auto" w:fill="auto"/>
            <w:vAlign w:val="center"/>
          </w:tcPr>
          <w:p w14:paraId="4ABFF5E0" w14:textId="0035B51D" w:rsidR="00A425B8" w:rsidRPr="005F7586" w:rsidRDefault="00C0321D" w:rsidP="00A425B8">
            <w:pPr>
              <w:jc w:val="right"/>
              <w:rPr>
                <w:rFonts w:ascii="Verdana" w:hAnsi="Verdana" w:cs="Calibri"/>
                <w:color w:val="000000"/>
                <w:sz w:val="16"/>
                <w:szCs w:val="16"/>
              </w:rPr>
            </w:pPr>
            <w:r w:rsidRPr="005F7586">
              <w:rPr>
                <w:rFonts w:ascii="Verdana" w:hAnsi="Verdana" w:cs="Calibri"/>
                <w:color w:val="000000"/>
                <w:sz w:val="16"/>
                <w:szCs w:val="16"/>
              </w:rPr>
              <w:t>(3,542)</w:t>
            </w:r>
          </w:p>
        </w:tc>
        <w:tc>
          <w:tcPr>
            <w:tcW w:w="919" w:type="dxa"/>
            <w:tcBorders>
              <w:top w:val="nil"/>
              <w:left w:val="single" w:sz="4" w:space="0" w:color="auto"/>
              <w:bottom w:val="nil"/>
              <w:right w:val="nil"/>
            </w:tcBorders>
            <w:vAlign w:val="center"/>
          </w:tcPr>
          <w:p w14:paraId="41486D1D" w14:textId="77777777" w:rsidR="00A425B8" w:rsidRPr="005F7586" w:rsidRDefault="00A425B8" w:rsidP="00A425B8">
            <w:pPr>
              <w:jc w:val="center"/>
              <w:rPr>
                <w:rFonts w:ascii="Verdana" w:hAnsi="Verdana"/>
                <w:sz w:val="16"/>
                <w:szCs w:val="16"/>
              </w:rPr>
            </w:pPr>
          </w:p>
        </w:tc>
      </w:tr>
      <w:tr w:rsidR="00A425B8" w:rsidRPr="005F7586" w14:paraId="355E4B79" w14:textId="77777777" w:rsidTr="00A425B8">
        <w:trPr>
          <w:jc w:val="center"/>
        </w:trPr>
        <w:tc>
          <w:tcPr>
            <w:tcW w:w="1378" w:type="dxa"/>
            <w:tcBorders>
              <w:left w:val="single" w:sz="4" w:space="0" w:color="auto"/>
              <w:right w:val="single" w:sz="4" w:space="0" w:color="auto"/>
            </w:tcBorders>
            <w:vAlign w:val="center"/>
          </w:tcPr>
          <w:p w14:paraId="18259E4F" w14:textId="3D3F4577"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 xml:space="preserve">10,310 </w:t>
            </w:r>
          </w:p>
        </w:tc>
        <w:tc>
          <w:tcPr>
            <w:tcW w:w="7486" w:type="dxa"/>
            <w:tcBorders>
              <w:left w:val="single" w:sz="4" w:space="0" w:color="auto"/>
              <w:right w:val="single" w:sz="4" w:space="0" w:color="auto"/>
            </w:tcBorders>
            <w:vAlign w:val="center"/>
          </w:tcPr>
          <w:p w14:paraId="1E0B131C" w14:textId="77777777" w:rsidR="00A425B8" w:rsidRPr="005F7586" w:rsidRDefault="00A425B8" w:rsidP="00A425B8">
            <w:pPr>
              <w:rPr>
                <w:rFonts w:ascii="Verdana" w:hAnsi="Verdana"/>
                <w:b/>
                <w:sz w:val="16"/>
                <w:szCs w:val="16"/>
              </w:rPr>
            </w:pPr>
            <w:r w:rsidRPr="005F7586">
              <w:rPr>
                <w:rFonts w:ascii="Verdana" w:hAnsi="Verdana" w:cs="Arial"/>
                <w:sz w:val="16"/>
                <w:szCs w:val="16"/>
              </w:rPr>
              <w:t>Bank Current Accounts</w:t>
            </w:r>
          </w:p>
        </w:tc>
        <w:tc>
          <w:tcPr>
            <w:tcW w:w="1275" w:type="dxa"/>
            <w:tcBorders>
              <w:left w:val="single" w:sz="4" w:space="0" w:color="auto"/>
              <w:right w:val="single" w:sz="4" w:space="0" w:color="auto"/>
            </w:tcBorders>
            <w:shd w:val="clear" w:color="auto" w:fill="auto"/>
            <w:vAlign w:val="center"/>
          </w:tcPr>
          <w:p w14:paraId="29E8E108" w14:textId="3E0786BE" w:rsidR="00A425B8" w:rsidRPr="005F7586" w:rsidRDefault="00C0321D" w:rsidP="00A425B8">
            <w:pPr>
              <w:jc w:val="right"/>
              <w:rPr>
                <w:rFonts w:ascii="Verdana" w:hAnsi="Verdana" w:cs="Calibri"/>
                <w:color w:val="000000"/>
                <w:sz w:val="16"/>
                <w:szCs w:val="16"/>
              </w:rPr>
            </w:pPr>
            <w:r w:rsidRPr="005F7586">
              <w:rPr>
                <w:rFonts w:ascii="Verdana" w:hAnsi="Verdana" w:cs="Calibri"/>
                <w:color w:val="000000"/>
                <w:sz w:val="16"/>
                <w:szCs w:val="16"/>
              </w:rPr>
              <w:t>5,720</w:t>
            </w:r>
          </w:p>
        </w:tc>
        <w:tc>
          <w:tcPr>
            <w:tcW w:w="919" w:type="dxa"/>
            <w:tcBorders>
              <w:top w:val="nil"/>
              <w:left w:val="single" w:sz="4" w:space="0" w:color="auto"/>
              <w:bottom w:val="nil"/>
              <w:right w:val="nil"/>
            </w:tcBorders>
            <w:vAlign w:val="center"/>
          </w:tcPr>
          <w:p w14:paraId="660DAACC" w14:textId="77777777" w:rsidR="00A425B8" w:rsidRPr="005F7586" w:rsidRDefault="00A425B8" w:rsidP="00A425B8">
            <w:pPr>
              <w:jc w:val="center"/>
              <w:rPr>
                <w:rFonts w:ascii="Verdana" w:hAnsi="Verdana"/>
                <w:sz w:val="16"/>
                <w:szCs w:val="16"/>
              </w:rPr>
            </w:pPr>
          </w:p>
        </w:tc>
      </w:tr>
      <w:tr w:rsidR="00A425B8" w:rsidRPr="005F7586" w14:paraId="391E5600" w14:textId="77777777" w:rsidTr="00A425B8">
        <w:trPr>
          <w:jc w:val="center"/>
        </w:trPr>
        <w:tc>
          <w:tcPr>
            <w:tcW w:w="1378" w:type="dxa"/>
            <w:tcBorders>
              <w:left w:val="single" w:sz="4" w:space="0" w:color="auto"/>
              <w:bottom w:val="single" w:sz="4" w:space="0" w:color="auto"/>
              <w:right w:val="single" w:sz="4" w:space="0" w:color="auto"/>
            </w:tcBorders>
            <w:vAlign w:val="center"/>
          </w:tcPr>
          <w:p w14:paraId="29D8E472" w14:textId="3F58C1B8" w:rsidR="00A425B8" w:rsidRPr="005F7586" w:rsidRDefault="00A425B8" w:rsidP="00A425B8">
            <w:pPr>
              <w:jc w:val="right"/>
              <w:rPr>
                <w:rFonts w:ascii="Verdana" w:hAnsi="Verdana" w:cs="Calibri"/>
                <w:color w:val="000000"/>
                <w:sz w:val="16"/>
                <w:szCs w:val="16"/>
              </w:rPr>
            </w:pPr>
            <w:r w:rsidRPr="005F7586">
              <w:rPr>
                <w:rFonts w:ascii="Verdana" w:hAnsi="Verdana" w:cs="Calibri"/>
                <w:color w:val="000000"/>
                <w:sz w:val="16"/>
                <w:szCs w:val="16"/>
              </w:rPr>
              <w:t xml:space="preserve">55,012 </w:t>
            </w:r>
          </w:p>
        </w:tc>
        <w:tc>
          <w:tcPr>
            <w:tcW w:w="7486" w:type="dxa"/>
            <w:tcBorders>
              <w:left w:val="single" w:sz="4" w:space="0" w:color="auto"/>
              <w:bottom w:val="single" w:sz="4" w:space="0" w:color="auto"/>
              <w:right w:val="single" w:sz="4" w:space="0" w:color="auto"/>
            </w:tcBorders>
            <w:vAlign w:val="center"/>
          </w:tcPr>
          <w:p w14:paraId="045F0098" w14:textId="77777777" w:rsidR="00A425B8" w:rsidRPr="005F7586" w:rsidRDefault="00A425B8" w:rsidP="00A425B8">
            <w:pPr>
              <w:rPr>
                <w:rFonts w:ascii="Verdana" w:hAnsi="Verdana"/>
                <w:b/>
                <w:sz w:val="16"/>
                <w:szCs w:val="16"/>
              </w:rPr>
            </w:pPr>
            <w:r w:rsidRPr="005F7586">
              <w:rPr>
                <w:rFonts w:ascii="Verdana" w:hAnsi="Verdana" w:cs="Arial"/>
                <w:sz w:val="16"/>
                <w:szCs w:val="16"/>
              </w:rPr>
              <w:t xml:space="preserve">Short Term Deposits </w:t>
            </w:r>
            <w:proofErr w:type="gramStart"/>
            <w:r w:rsidRPr="005F7586">
              <w:rPr>
                <w:rFonts w:ascii="Verdana" w:hAnsi="Verdana" w:cs="Arial"/>
                <w:sz w:val="16"/>
                <w:szCs w:val="16"/>
              </w:rPr>
              <w:t>With</w:t>
            </w:r>
            <w:proofErr w:type="gramEnd"/>
            <w:r w:rsidRPr="005F7586">
              <w:rPr>
                <w:rFonts w:ascii="Verdana" w:hAnsi="Verdana" w:cs="Arial"/>
                <w:sz w:val="16"/>
                <w:szCs w:val="16"/>
              </w:rPr>
              <w:t xml:space="preserve"> Financial Institutions</w:t>
            </w:r>
          </w:p>
        </w:tc>
        <w:tc>
          <w:tcPr>
            <w:tcW w:w="1275" w:type="dxa"/>
            <w:tcBorders>
              <w:left w:val="single" w:sz="4" w:space="0" w:color="auto"/>
              <w:bottom w:val="single" w:sz="4" w:space="0" w:color="auto"/>
              <w:right w:val="single" w:sz="4" w:space="0" w:color="auto"/>
            </w:tcBorders>
            <w:shd w:val="clear" w:color="auto" w:fill="auto"/>
            <w:vAlign w:val="center"/>
          </w:tcPr>
          <w:p w14:paraId="4BA66950" w14:textId="4B5B4135" w:rsidR="00A425B8" w:rsidRPr="005F7586" w:rsidRDefault="00C0321D" w:rsidP="00A425B8">
            <w:pPr>
              <w:jc w:val="right"/>
              <w:rPr>
                <w:rFonts w:ascii="Verdana" w:hAnsi="Verdana" w:cs="Calibri"/>
                <w:color w:val="000000"/>
                <w:sz w:val="16"/>
                <w:szCs w:val="16"/>
              </w:rPr>
            </w:pPr>
            <w:r w:rsidRPr="005F7586">
              <w:rPr>
                <w:rFonts w:ascii="Verdana" w:hAnsi="Verdana" w:cs="Calibri"/>
                <w:color w:val="000000"/>
                <w:sz w:val="16"/>
                <w:szCs w:val="16"/>
              </w:rPr>
              <w:t>54,510</w:t>
            </w:r>
          </w:p>
        </w:tc>
        <w:tc>
          <w:tcPr>
            <w:tcW w:w="919" w:type="dxa"/>
            <w:tcBorders>
              <w:top w:val="nil"/>
              <w:left w:val="single" w:sz="4" w:space="0" w:color="auto"/>
              <w:bottom w:val="nil"/>
              <w:right w:val="nil"/>
            </w:tcBorders>
            <w:vAlign w:val="center"/>
          </w:tcPr>
          <w:p w14:paraId="4A22EE57" w14:textId="77777777" w:rsidR="00A425B8" w:rsidRPr="005F7586" w:rsidRDefault="00A425B8" w:rsidP="00A425B8">
            <w:pPr>
              <w:jc w:val="center"/>
              <w:rPr>
                <w:rFonts w:ascii="Verdana" w:hAnsi="Verdana"/>
                <w:sz w:val="16"/>
                <w:szCs w:val="16"/>
              </w:rPr>
            </w:pPr>
          </w:p>
        </w:tc>
      </w:tr>
      <w:tr w:rsidR="00A425B8" w:rsidRPr="005F7586" w14:paraId="434075D9" w14:textId="77777777" w:rsidTr="00A425B8">
        <w:trPr>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51C25F5F" w14:textId="4B0C815E" w:rsidR="00A425B8" w:rsidRPr="005F7586" w:rsidRDefault="00A425B8" w:rsidP="00A425B8">
            <w:pPr>
              <w:jc w:val="right"/>
              <w:rPr>
                <w:rFonts w:ascii="Verdana" w:hAnsi="Verdana" w:cs="Calibri"/>
                <w:b/>
                <w:color w:val="000000"/>
                <w:sz w:val="16"/>
                <w:szCs w:val="16"/>
              </w:rPr>
            </w:pPr>
            <w:r w:rsidRPr="005F7586">
              <w:rPr>
                <w:rFonts w:ascii="Verdana" w:hAnsi="Verdana" w:cs="Calibri"/>
                <w:b/>
                <w:color w:val="000000"/>
                <w:sz w:val="16"/>
                <w:szCs w:val="16"/>
              </w:rPr>
              <w:t xml:space="preserve">53,010 </w:t>
            </w:r>
          </w:p>
        </w:tc>
        <w:tc>
          <w:tcPr>
            <w:tcW w:w="7486" w:type="dxa"/>
            <w:tcBorders>
              <w:top w:val="single" w:sz="4" w:space="0" w:color="auto"/>
              <w:left w:val="single" w:sz="4" w:space="0" w:color="auto"/>
              <w:bottom w:val="single" w:sz="4" w:space="0" w:color="auto"/>
              <w:right w:val="single" w:sz="4" w:space="0" w:color="auto"/>
            </w:tcBorders>
            <w:shd w:val="clear" w:color="auto" w:fill="A6A6A6"/>
            <w:vAlign w:val="center"/>
          </w:tcPr>
          <w:p w14:paraId="3C18EA69" w14:textId="77777777" w:rsidR="00A425B8" w:rsidRPr="005F7586" w:rsidRDefault="00A425B8" w:rsidP="00A425B8">
            <w:pPr>
              <w:rPr>
                <w:rFonts w:ascii="Verdana" w:hAnsi="Verdana"/>
                <w:sz w:val="16"/>
                <w:szCs w:val="16"/>
              </w:rPr>
            </w:pPr>
            <w:r w:rsidRPr="005F7586">
              <w:rPr>
                <w:rFonts w:ascii="Verdana" w:hAnsi="Verdana" w:cs="Arial"/>
                <w:b/>
                <w:sz w:val="16"/>
                <w:szCs w:val="16"/>
              </w:rPr>
              <w:t>Total Cash &amp; Cash Equivalents</w:t>
            </w:r>
          </w:p>
        </w:tc>
        <w:tc>
          <w:tcPr>
            <w:tcW w:w="1275" w:type="dxa"/>
            <w:tcBorders>
              <w:top w:val="single" w:sz="4" w:space="0" w:color="auto"/>
              <w:left w:val="single" w:sz="4" w:space="0" w:color="auto"/>
              <w:bottom w:val="single" w:sz="4" w:space="0" w:color="auto"/>
              <w:right w:val="single" w:sz="4" w:space="0" w:color="auto"/>
            </w:tcBorders>
            <w:shd w:val="clear" w:color="auto" w:fill="A6A6A6"/>
            <w:vAlign w:val="center"/>
          </w:tcPr>
          <w:p w14:paraId="22E5A180" w14:textId="7CA9ACC4" w:rsidR="00A425B8" w:rsidRPr="005F7586" w:rsidRDefault="00C0321D" w:rsidP="00A425B8">
            <w:pPr>
              <w:jc w:val="right"/>
              <w:rPr>
                <w:rFonts w:ascii="Verdana" w:hAnsi="Verdana" w:cs="Calibri"/>
                <w:b/>
                <w:color w:val="000000"/>
                <w:sz w:val="16"/>
                <w:szCs w:val="16"/>
              </w:rPr>
            </w:pPr>
            <w:r w:rsidRPr="005F7586">
              <w:rPr>
                <w:rFonts w:ascii="Verdana" w:hAnsi="Verdana" w:cs="Calibri"/>
                <w:b/>
                <w:color w:val="000000"/>
                <w:sz w:val="16"/>
                <w:szCs w:val="16"/>
              </w:rPr>
              <w:t>56,695</w:t>
            </w:r>
          </w:p>
        </w:tc>
        <w:tc>
          <w:tcPr>
            <w:tcW w:w="919" w:type="dxa"/>
            <w:tcBorders>
              <w:top w:val="nil"/>
              <w:left w:val="single" w:sz="4" w:space="0" w:color="auto"/>
              <w:bottom w:val="nil"/>
              <w:right w:val="nil"/>
            </w:tcBorders>
            <w:vAlign w:val="center"/>
          </w:tcPr>
          <w:p w14:paraId="5E717FCB" w14:textId="77777777" w:rsidR="00A425B8" w:rsidRPr="005F7586" w:rsidRDefault="00A425B8" w:rsidP="00A425B8">
            <w:pPr>
              <w:jc w:val="center"/>
              <w:rPr>
                <w:rFonts w:ascii="Verdana" w:hAnsi="Verdana"/>
                <w:sz w:val="16"/>
                <w:szCs w:val="16"/>
              </w:rPr>
            </w:pPr>
          </w:p>
        </w:tc>
      </w:tr>
    </w:tbl>
    <w:p w14:paraId="1AF5DD47" w14:textId="77777777" w:rsidR="002645FD" w:rsidRPr="005F7586" w:rsidRDefault="002645FD" w:rsidP="006A6115">
      <w:pPr>
        <w:rPr>
          <w:rFonts w:ascii="Verdana" w:hAnsi="Verdana"/>
          <w:sz w:val="18"/>
          <w:szCs w:val="18"/>
        </w:rPr>
      </w:pPr>
    </w:p>
    <w:p w14:paraId="65369F4B" w14:textId="77777777" w:rsidR="00064F79" w:rsidRPr="005F7586" w:rsidRDefault="00064F79" w:rsidP="006A6115">
      <w:pPr>
        <w:rPr>
          <w:rFonts w:ascii="Verdana" w:hAnsi="Verdana"/>
          <w:sz w:val="18"/>
          <w:szCs w:val="18"/>
        </w:rPr>
      </w:pPr>
      <w:r w:rsidRPr="005F7586">
        <w:rPr>
          <w:rFonts w:ascii="Verdana" w:hAnsi="Verdana"/>
          <w:sz w:val="18"/>
          <w:szCs w:val="18"/>
        </w:rPr>
        <w:t xml:space="preserve">* Cash in Transit represents the timing difference between payments being made by the </w:t>
      </w:r>
      <w:r w:rsidR="00E3569D" w:rsidRPr="005F7586">
        <w:rPr>
          <w:rFonts w:ascii="Verdana" w:hAnsi="Verdana"/>
          <w:sz w:val="18"/>
          <w:szCs w:val="18"/>
        </w:rPr>
        <w:t>Council</w:t>
      </w:r>
      <w:r w:rsidRPr="005F7586">
        <w:rPr>
          <w:rFonts w:ascii="Verdana" w:hAnsi="Verdana"/>
          <w:sz w:val="18"/>
          <w:szCs w:val="18"/>
        </w:rPr>
        <w:t xml:space="preserve"> to its creditors</w:t>
      </w:r>
      <w:r w:rsidR="00DC2F57" w:rsidRPr="005F7586">
        <w:rPr>
          <w:rFonts w:ascii="Verdana" w:hAnsi="Verdana"/>
          <w:sz w:val="18"/>
          <w:szCs w:val="18"/>
        </w:rPr>
        <w:t xml:space="preserve"> and receipts received from its debtors</w:t>
      </w:r>
      <w:r w:rsidRPr="005F7586">
        <w:rPr>
          <w:rFonts w:ascii="Verdana" w:hAnsi="Verdana"/>
          <w:sz w:val="18"/>
          <w:szCs w:val="18"/>
        </w:rPr>
        <w:t xml:space="preserve">, which have been accounted for in the </w:t>
      </w:r>
      <w:r w:rsidR="00E3569D" w:rsidRPr="005F7586">
        <w:rPr>
          <w:rFonts w:ascii="Verdana" w:hAnsi="Verdana"/>
          <w:sz w:val="18"/>
          <w:szCs w:val="18"/>
        </w:rPr>
        <w:t>Council</w:t>
      </w:r>
      <w:r w:rsidRPr="005F7586">
        <w:rPr>
          <w:rFonts w:ascii="Verdana" w:hAnsi="Verdana"/>
          <w:sz w:val="18"/>
          <w:szCs w:val="18"/>
        </w:rPr>
        <w:t>’s Statement of Accounts and the clearing of those payments in the year end bank balance.</w:t>
      </w:r>
    </w:p>
    <w:p w14:paraId="7B89EA6B" w14:textId="77777777" w:rsidR="00825D7F" w:rsidRPr="005F7586" w:rsidRDefault="00825D7F" w:rsidP="006A6115">
      <w:pPr>
        <w:rPr>
          <w:rFonts w:ascii="Verdana" w:hAnsi="Verdana"/>
          <w:sz w:val="18"/>
          <w:szCs w:val="18"/>
        </w:rPr>
      </w:pPr>
    </w:p>
    <w:p w14:paraId="74F2F378" w14:textId="6B689EDD" w:rsidR="00825D7F" w:rsidRPr="005F7586" w:rsidRDefault="00000000" w:rsidP="006A6115">
      <w:pPr>
        <w:rPr>
          <w:rFonts w:ascii="Verdana" w:hAnsi="Verdana"/>
          <w:sz w:val="18"/>
          <w:szCs w:val="18"/>
        </w:rPr>
      </w:pPr>
      <w:hyperlink w:anchor="AP5" w:history="1">
        <w:r w:rsidR="00825D7F" w:rsidRPr="005F7586">
          <w:rPr>
            <w:rStyle w:val="Hyperlink"/>
            <w:rFonts w:ascii="Verdana" w:hAnsi="Verdana"/>
            <w:sz w:val="18"/>
            <w:szCs w:val="18"/>
          </w:rPr>
          <w:t>Accounting Policy 5</w:t>
        </w:r>
      </w:hyperlink>
      <w:r w:rsidR="00825D7F" w:rsidRPr="005F7586">
        <w:rPr>
          <w:rFonts w:ascii="Verdana" w:hAnsi="Verdana"/>
          <w:sz w:val="18"/>
          <w:szCs w:val="18"/>
        </w:rPr>
        <w:t xml:space="preserve"> defines the Council’s </w:t>
      </w:r>
      <w:r w:rsidR="00122015" w:rsidRPr="005F7586">
        <w:rPr>
          <w:rFonts w:ascii="Verdana" w:hAnsi="Verdana"/>
          <w:sz w:val="18"/>
          <w:szCs w:val="18"/>
        </w:rPr>
        <w:t xml:space="preserve">policy with regards classification of financial instruments as </w:t>
      </w:r>
      <w:r w:rsidR="00825D7F" w:rsidRPr="005F7586">
        <w:rPr>
          <w:rFonts w:ascii="Verdana" w:hAnsi="Verdana"/>
          <w:sz w:val="18"/>
          <w:szCs w:val="18"/>
        </w:rPr>
        <w:t>cash equivalents.</w:t>
      </w:r>
    </w:p>
    <w:p w14:paraId="27733250" w14:textId="77777777" w:rsidR="00064F79" w:rsidRPr="005F7586" w:rsidRDefault="00064F79" w:rsidP="006A6115">
      <w:pPr>
        <w:rPr>
          <w:rFonts w:ascii="Verdana" w:hAnsi="Verdana"/>
          <w:sz w:val="18"/>
          <w:szCs w:val="18"/>
        </w:rPr>
      </w:pPr>
    </w:p>
    <w:p w14:paraId="095DFA50" w14:textId="77777777" w:rsidR="00064F79" w:rsidRPr="005F7586" w:rsidRDefault="00064F79" w:rsidP="006A6115">
      <w:pPr>
        <w:rPr>
          <w:rFonts w:ascii="Verdana" w:hAnsi="Verdana"/>
          <w:sz w:val="18"/>
          <w:szCs w:val="18"/>
        </w:rPr>
        <w:sectPr w:rsidR="00064F79" w:rsidRPr="005F7586" w:rsidSect="00E96576">
          <w:headerReference w:type="even" r:id="rId71"/>
          <w:footerReference w:type="default" r:id="rId72"/>
          <w:pgSz w:w="11907" w:h="16839" w:code="9"/>
          <w:pgMar w:top="1021" w:right="357" w:bottom="357" w:left="357" w:header="709" w:footer="709" w:gutter="0"/>
          <w:cols w:space="708"/>
          <w:titlePg/>
          <w:docGrid w:linePitch="360"/>
        </w:sectPr>
      </w:pPr>
    </w:p>
    <w:p w14:paraId="721B46B0" w14:textId="77777777" w:rsidR="00EB4023" w:rsidRPr="005F7586" w:rsidRDefault="00EB4023" w:rsidP="006A6115">
      <w:pPr>
        <w:jc w:val="center"/>
        <w:rPr>
          <w:rFonts w:ascii="Verdana" w:hAnsi="Verdana"/>
          <w:b/>
          <w:sz w:val="22"/>
          <w:szCs w:val="22"/>
          <w:u w:val="single"/>
        </w:rPr>
      </w:pPr>
    </w:p>
    <w:p w14:paraId="75587AF8" w14:textId="1923164D" w:rsidR="003B02EA" w:rsidRPr="005F7586" w:rsidRDefault="00863354" w:rsidP="006A6115">
      <w:pPr>
        <w:jc w:val="center"/>
        <w:rPr>
          <w:rFonts w:ascii="Verdana" w:hAnsi="Verdana"/>
          <w:b/>
          <w:sz w:val="22"/>
          <w:szCs w:val="22"/>
          <w:u w:val="single"/>
        </w:rPr>
      </w:pPr>
      <w:r w:rsidRPr="005F7586">
        <w:rPr>
          <w:rFonts w:ascii="Verdana" w:hAnsi="Verdana"/>
          <w:b/>
          <w:sz w:val="22"/>
          <w:szCs w:val="22"/>
          <w:u w:val="single"/>
        </w:rPr>
        <w:t>SECTION 5</w:t>
      </w:r>
      <w:r w:rsidR="00645AB6" w:rsidRPr="005F7586">
        <w:rPr>
          <w:rFonts w:ascii="Verdana" w:hAnsi="Verdana"/>
          <w:b/>
          <w:sz w:val="22"/>
          <w:szCs w:val="22"/>
          <w:u w:val="single"/>
        </w:rPr>
        <w:t xml:space="preserve"> – </w:t>
      </w:r>
      <w:r w:rsidR="00FE63CA" w:rsidRPr="005F7586">
        <w:rPr>
          <w:rFonts w:ascii="Verdana" w:hAnsi="Verdana"/>
          <w:b/>
          <w:sz w:val="22"/>
          <w:szCs w:val="22"/>
          <w:u w:val="single"/>
        </w:rPr>
        <w:t>NOTES TO THE CORE FINANCIAL STATEMENTS</w:t>
      </w:r>
    </w:p>
    <w:p w14:paraId="5E7266DD" w14:textId="77777777" w:rsidR="003B02EA" w:rsidRPr="005F7586" w:rsidRDefault="003B02EA" w:rsidP="006A6115">
      <w:pPr>
        <w:jc w:val="center"/>
        <w:rPr>
          <w:rFonts w:ascii="Verdana" w:hAnsi="Verdana"/>
          <w:b/>
          <w:color w:val="FF0000"/>
          <w:sz w:val="10"/>
          <w:szCs w:val="8"/>
          <w:u w:val="single"/>
        </w:rPr>
      </w:pPr>
    </w:p>
    <w:p w14:paraId="65E12657" w14:textId="77777777" w:rsidR="00B44CAF" w:rsidRPr="005F7586" w:rsidRDefault="00B44CAF" w:rsidP="006A6115">
      <w:pPr>
        <w:pBdr>
          <w:top w:val="single" w:sz="4" w:space="1" w:color="auto"/>
          <w:left w:val="single" w:sz="4" w:space="4" w:color="auto"/>
          <w:bottom w:val="single" w:sz="4" w:space="1" w:color="auto"/>
          <w:right w:val="single" w:sz="4" w:space="4" w:color="auto"/>
        </w:pBdr>
        <w:shd w:val="clear" w:color="auto" w:fill="FFFF99"/>
        <w:jc w:val="center"/>
        <w:rPr>
          <w:rFonts w:ascii="Verdana" w:hAnsi="Verdana" w:cs="FS Lola"/>
          <w:b/>
          <w:sz w:val="22"/>
          <w:szCs w:val="22"/>
        </w:rPr>
      </w:pPr>
      <w:bookmarkStart w:id="49" w:name="efa"/>
      <w:bookmarkEnd w:id="49"/>
      <w:r w:rsidRPr="005F7586">
        <w:rPr>
          <w:rFonts w:ascii="Verdana" w:hAnsi="Verdana" w:cs="FS Lola"/>
          <w:b/>
          <w:sz w:val="22"/>
          <w:szCs w:val="22"/>
        </w:rPr>
        <w:t>THE EXPENDITURE AND FUNDING ANALYSIS</w:t>
      </w:r>
    </w:p>
    <w:p w14:paraId="0988D3B1" w14:textId="77777777" w:rsidR="00503383" w:rsidRPr="005F7586" w:rsidRDefault="00503383" w:rsidP="006A6115">
      <w:pPr>
        <w:jc w:val="center"/>
        <w:rPr>
          <w:rFonts w:ascii="Verdana" w:hAnsi="Verdana" w:cs="FS Lola"/>
          <w:b/>
          <w:sz w:val="16"/>
          <w:szCs w:val="16"/>
          <w:u w:val="single"/>
        </w:rPr>
      </w:pPr>
    </w:p>
    <w:p w14:paraId="612DD8FB" w14:textId="27A365B2" w:rsidR="001A56C1" w:rsidRPr="005F7586" w:rsidRDefault="001A56C1" w:rsidP="001A56C1">
      <w:pPr>
        <w:rPr>
          <w:rFonts w:ascii="Verdana" w:hAnsi="Verdana"/>
          <w:bCs/>
          <w:iCs/>
          <w:sz w:val="16"/>
          <w:szCs w:val="16"/>
        </w:rPr>
      </w:pPr>
      <w:r w:rsidRPr="005F7586">
        <w:rPr>
          <w:rFonts w:ascii="Verdana" w:hAnsi="Verdana"/>
          <w:bCs/>
          <w:iCs/>
          <w:sz w:val="16"/>
          <w:szCs w:val="16"/>
        </w:rPr>
        <w:t xml:space="preserve">For a description of this note – click </w:t>
      </w:r>
      <w:hyperlink w:anchor="EFAEXPLAN" w:history="1">
        <w:r w:rsidRPr="005F7586">
          <w:rPr>
            <w:rStyle w:val="Hyperlink"/>
            <w:rFonts w:ascii="Verdana" w:hAnsi="Verdana"/>
            <w:bCs/>
            <w:iCs/>
            <w:sz w:val="16"/>
            <w:szCs w:val="16"/>
          </w:rPr>
          <w:t>here</w:t>
        </w:r>
      </w:hyperlink>
    </w:p>
    <w:p w14:paraId="36EA116A" w14:textId="77777777" w:rsidR="001A56C1" w:rsidRPr="005F7586" w:rsidRDefault="001A56C1" w:rsidP="006A6115">
      <w:pPr>
        <w:jc w:val="center"/>
        <w:rPr>
          <w:rFonts w:ascii="Verdana" w:hAnsi="Verdana" w:cs="FS Lola"/>
          <w:b/>
          <w:sz w:val="16"/>
          <w:szCs w:val="16"/>
          <w:u w:val="single"/>
        </w:rPr>
      </w:pPr>
    </w:p>
    <w:tbl>
      <w:tblPr>
        <w:tblW w:w="1505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804"/>
        <w:gridCol w:w="1805"/>
        <w:gridCol w:w="1857"/>
        <w:gridCol w:w="4200"/>
        <w:gridCol w:w="1795"/>
        <w:gridCol w:w="1796"/>
        <w:gridCol w:w="1796"/>
      </w:tblGrid>
      <w:tr w:rsidR="004311C2" w:rsidRPr="005F7586" w14:paraId="6A9E02F7" w14:textId="77777777" w:rsidTr="00A35DD0">
        <w:trPr>
          <w:trHeight w:val="176"/>
          <w:jc w:val="center"/>
        </w:trPr>
        <w:tc>
          <w:tcPr>
            <w:tcW w:w="5466" w:type="dxa"/>
            <w:gridSpan w:val="3"/>
            <w:tcBorders>
              <w:top w:val="single" w:sz="4" w:space="0" w:color="auto"/>
              <w:left w:val="single" w:sz="4" w:space="0" w:color="auto"/>
              <w:bottom w:val="single" w:sz="4" w:space="0" w:color="auto"/>
              <w:right w:val="single" w:sz="4" w:space="0" w:color="auto"/>
            </w:tcBorders>
          </w:tcPr>
          <w:p w14:paraId="4CAAEF7E" w14:textId="15C2FF59" w:rsidR="004311C2" w:rsidRPr="005F7586" w:rsidRDefault="004311C2" w:rsidP="004311C2">
            <w:pPr>
              <w:pStyle w:val="ExampleText"/>
              <w:spacing w:before="0" w:line="240" w:lineRule="auto"/>
              <w:ind w:left="0"/>
              <w:jc w:val="center"/>
              <w:rPr>
                <w:rFonts w:ascii="Verdana" w:hAnsi="Verdana" w:cs="Arial"/>
                <w:b/>
                <w:sz w:val="16"/>
                <w:szCs w:val="16"/>
              </w:rPr>
            </w:pPr>
            <w:bookmarkStart w:id="50" w:name="_Hlk75252998"/>
            <w:r w:rsidRPr="005F7586">
              <w:rPr>
                <w:rFonts w:ascii="Verdana" w:hAnsi="Verdana" w:cs="Arial"/>
                <w:b/>
                <w:sz w:val="16"/>
                <w:szCs w:val="16"/>
              </w:rPr>
              <w:t>20</w:t>
            </w:r>
            <w:r w:rsidR="00A425B8" w:rsidRPr="005F7586">
              <w:rPr>
                <w:rFonts w:ascii="Verdana" w:hAnsi="Verdana" w:cs="Arial"/>
                <w:b/>
                <w:sz w:val="16"/>
                <w:szCs w:val="16"/>
              </w:rPr>
              <w:t>20</w:t>
            </w:r>
            <w:r w:rsidRPr="005F7586">
              <w:rPr>
                <w:rFonts w:ascii="Verdana" w:hAnsi="Verdana" w:cs="Arial"/>
                <w:b/>
                <w:sz w:val="16"/>
                <w:szCs w:val="16"/>
              </w:rPr>
              <w:t>/2</w:t>
            </w:r>
            <w:r w:rsidR="00A425B8" w:rsidRPr="005F7586">
              <w:rPr>
                <w:rFonts w:ascii="Verdana" w:hAnsi="Verdana" w:cs="Arial"/>
                <w:b/>
                <w:sz w:val="16"/>
                <w:szCs w:val="16"/>
              </w:rPr>
              <w:t>1</w:t>
            </w:r>
          </w:p>
        </w:tc>
        <w:tc>
          <w:tcPr>
            <w:tcW w:w="4200" w:type="dxa"/>
            <w:vMerge w:val="restart"/>
            <w:tcBorders>
              <w:top w:val="single" w:sz="4" w:space="0" w:color="auto"/>
              <w:left w:val="single" w:sz="4" w:space="0" w:color="auto"/>
              <w:right w:val="single" w:sz="4" w:space="0" w:color="auto"/>
            </w:tcBorders>
            <w:shd w:val="clear" w:color="auto" w:fill="auto"/>
          </w:tcPr>
          <w:p w14:paraId="54B28266" w14:textId="77777777" w:rsidR="004311C2" w:rsidRPr="005F7586" w:rsidRDefault="004311C2" w:rsidP="004311C2">
            <w:pPr>
              <w:pStyle w:val="ExampleText"/>
              <w:spacing w:before="0" w:line="240" w:lineRule="auto"/>
              <w:ind w:left="0"/>
              <w:rPr>
                <w:rFonts w:ascii="Verdana" w:hAnsi="Verdana" w:cs="Arial"/>
                <w:b/>
                <w:sz w:val="16"/>
                <w:szCs w:val="16"/>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14:paraId="5F4163C9" w14:textId="65EF8BF5" w:rsidR="004311C2" w:rsidRPr="005F7586" w:rsidRDefault="004311C2" w:rsidP="004311C2">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w:t>
            </w:r>
            <w:r w:rsidR="00A425B8" w:rsidRPr="005F7586">
              <w:rPr>
                <w:rFonts w:ascii="Verdana" w:hAnsi="Verdana" w:cs="Arial"/>
                <w:b/>
                <w:sz w:val="16"/>
                <w:szCs w:val="16"/>
              </w:rPr>
              <w:t>1</w:t>
            </w:r>
            <w:r w:rsidRPr="005F7586">
              <w:rPr>
                <w:rFonts w:ascii="Verdana" w:hAnsi="Verdana" w:cs="Arial"/>
                <w:b/>
                <w:sz w:val="16"/>
                <w:szCs w:val="16"/>
              </w:rPr>
              <w:t>/2</w:t>
            </w:r>
            <w:r w:rsidR="00A425B8" w:rsidRPr="005F7586">
              <w:rPr>
                <w:rFonts w:ascii="Verdana" w:hAnsi="Verdana" w:cs="Arial"/>
                <w:b/>
                <w:sz w:val="16"/>
                <w:szCs w:val="16"/>
              </w:rPr>
              <w:t>2</w:t>
            </w:r>
          </w:p>
        </w:tc>
      </w:tr>
      <w:tr w:rsidR="004311C2" w:rsidRPr="005F7586" w14:paraId="09C5244F" w14:textId="77777777" w:rsidTr="00A35DD0">
        <w:trPr>
          <w:trHeight w:val="1002"/>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4AE49B9E" w14:textId="77777777" w:rsidR="004311C2" w:rsidRPr="005F7586" w:rsidRDefault="004311C2" w:rsidP="004311C2">
            <w:pPr>
              <w:pStyle w:val="ExampleText"/>
              <w:spacing w:before="0" w:line="240" w:lineRule="auto"/>
              <w:ind w:left="0"/>
              <w:jc w:val="center"/>
              <w:rPr>
                <w:rFonts w:ascii="Verdana" w:hAnsi="Verdana" w:cs="Arial"/>
                <w:color w:val="auto"/>
                <w:sz w:val="16"/>
                <w:szCs w:val="16"/>
              </w:rPr>
            </w:pPr>
            <w:r w:rsidRPr="005F7586">
              <w:rPr>
                <w:rFonts w:ascii="Verdana" w:hAnsi="Verdana" w:cs="FS Lola"/>
                <w:bCs/>
                <w:color w:val="auto"/>
                <w:sz w:val="16"/>
                <w:szCs w:val="16"/>
              </w:rPr>
              <w:t>Net Expenditure Chargeable to the General Fund and HRA Balances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3F32C6BA" w14:textId="77777777" w:rsidR="004311C2" w:rsidRPr="005F7586" w:rsidRDefault="004311C2" w:rsidP="004311C2">
            <w:pPr>
              <w:pStyle w:val="ExampleText"/>
              <w:spacing w:before="0" w:line="240" w:lineRule="auto"/>
              <w:ind w:left="0"/>
              <w:jc w:val="center"/>
              <w:rPr>
                <w:rFonts w:ascii="Verdana" w:hAnsi="Verdana" w:cs="Arial"/>
                <w:color w:val="auto"/>
                <w:sz w:val="16"/>
                <w:szCs w:val="16"/>
              </w:rPr>
            </w:pPr>
            <w:r w:rsidRPr="005F7586">
              <w:rPr>
                <w:rFonts w:ascii="Verdana" w:hAnsi="Verdana" w:cs="FS Lola"/>
                <w:bCs/>
                <w:color w:val="auto"/>
                <w:sz w:val="16"/>
                <w:szCs w:val="16"/>
              </w:rPr>
              <w:t>Adjustments Between the Funding and Accounting Basis</w:t>
            </w:r>
          </w:p>
        </w:tc>
        <w:tc>
          <w:tcPr>
            <w:tcW w:w="1857" w:type="dxa"/>
            <w:tcBorders>
              <w:top w:val="single" w:sz="4" w:space="0" w:color="auto"/>
              <w:left w:val="single" w:sz="4" w:space="0" w:color="auto"/>
              <w:bottom w:val="single" w:sz="4" w:space="0" w:color="auto"/>
              <w:right w:val="single" w:sz="4" w:space="0" w:color="auto"/>
            </w:tcBorders>
            <w:shd w:val="clear" w:color="auto" w:fill="FFFFFF"/>
            <w:vAlign w:val="center"/>
          </w:tcPr>
          <w:p w14:paraId="19FEAE9B" w14:textId="77777777" w:rsidR="004311C2" w:rsidRPr="005F7586" w:rsidRDefault="004311C2" w:rsidP="004311C2">
            <w:pPr>
              <w:pStyle w:val="ExampleText"/>
              <w:spacing w:before="0" w:line="240" w:lineRule="auto"/>
              <w:ind w:left="0"/>
              <w:jc w:val="center"/>
              <w:rPr>
                <w:rFonts w:ascii="Verdana" w:hAnsi="Verdana" w:cs="Arial"/>
                <w:color w:val="auto"/>
                <w:sz w:val="16"/>
                <w:szCs w:val="16"/>
              </w:rPr>
            </w:pPr>
            <w:r w:rsidRPr="005F7586">
              <w:rPr>
                <w:rFonts w:ascii="Verdana" w:hAnsi="Verdana" w:cs="FS Lola"/>
                <w:bCs/>
                <w:color w:val="auto"/>
                <w:sz w:val="16"/>
                <w:szCs w:val="16"/>
              </w:rPr>
              <w:t>Net Expenditure in the Comprehensive Income and Expenditure Statement</w:t>
            </w:r>
          </w:p>
        </w:tc>
        <w:tc>
          <w:tcPr>
            <w:tcW w:w="4200" w:type="dxa"/>
            <w:vMerge/>
            <w:tcBorders>
              <w:left w:val="single" w:sz="4" w:space="0" w:color="auto"/>
              <w:bottom w:val="single" w:sz="4" w:space="0" w:color="auto"/>
              <w:right w:val="single" w:sz="4" w:space="0" w:color="auto"/>
            </w:tcBorders>
            <w:shd w:val="clear" w:color="auto" w:fill="FFFFFF"/>
            <w:vAlign w:val="center"/>
          </w:tcPr>
          <w:p w14:paraId="5A7D2C66" w14:textId="77777777" w:rsidR="004311C2" w:rsidRPr="005F7586" w:rsidRDefault="004311C2" w:rsidP="004311C2">
            <w:pPr>
              <w:pStyle w:val="ExampleText"/>
              <w:spacing w:before="0" w:line="240" w:lineRule="auto"/>
              <w:ind w:left="0"/>
              <w:rPr>
                <w:rFonts w:ascii="Verdana" w:hAnsi="Verdana" w:cs="Arial"/>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tcPr>
          <w:p w14:paraId="0F1D38D2" w14:textId="77777777" w:rsidR="004311C2" w:rsidRPr="005F7586" w:rsidRDefault="004311C2" w:rsidP="004311C2">
            <w:pPr>
              <w:pStyle w:val="ExampleText"/>
              <w:spacing w:before="0" w:line="240" w:lineRule="auto"/>
              <w:ind w:left="0"/>
              <w:jc w:val="center"/>
              <w:rPr>
                <w:rFonts w:ascii="Verdana" w:hAnsi="Verdana" w:cs="Arial"/>
                <w:color w:val="auto"/>
                <w:sz w:val="16"/>
                <w:szCs w:val="16"/>
              </w:rPr>
            </w:pPr>
            <w:r w:rsidRPr="005F7586">
              <w:rPr>
                <w:rFonts w:ascii="Verdana" w:hAnsi="Verdana" w:cs="FS Lola"/>
                <w:bCs/>
                <w:color w:val="auto"/>
                <w:sz w:val="16"/>
                <w:szCs w:val="16"/>
              </w:rPr>
              <w:t>Net Expenditure Chargeable to the General Fund and HRA Balances</w:t>
            </w:r>
          </w:p>
        </w:tc>
        <w:tc>
          <w:tcPr>
            <w:tcW w:w="1796" w:type="dxa"/>
            <w:tcBorders>
              <w:top w:val="nil"/>
              <w:left w:val="single" w:sz="4" w:space="0" w:color="auto"/>
              <w:bottom w:val="single" w:sz="4" w:space="0" w:color="auto"/>
              <w:right w:val="single" w:sz="4" w:space="0" w:color="auto"/>
            </w:tcBorders>
            <w:shd w:val="clear" w:color="auto" w:fill="FFFFFF"/>
            <w:vAlign w:val="center"/>
          </w:tcPr>
          <w:p w14:paraId="6F199C1D" w14:textId="77777777" w:rsidR="004311C2" w:rsidRPr="005F7586" w:rsidRDefault="004311C2" w:rsidP="004311C2">
            <w:pPr>
              <w:pStyle w:val="ExampleText"/>
              <w:spacing w:before="0" w:line="240" w:lineRule="auto"/>
              <w:ind w:left="0"/>
              <w:jc w:val="center"/>
              <w:rPr>
                <w:rFonts w:ascii="Verdana" w:hAnsi="Verdana" w:cs="Arial"/>
                <w:color w:val="auto"/>
                <w:sz w:val="16"/>
                <w:szCs w:val="16"/>
              </w:rPr>
            </w:pPr>
            <w:r w:rsidRPr="005F7586">
              <w:rPr>
                <w:rFonts w:ascii="Verdana" w:hAnsi="Verdana" w:cs="FS Lola"/>
                <w:bCs/>
                <w:color w:val="auto"/>
                <w:sz w:val="16"/>
                <w:szCs w:val="16"/>
              </w:rPr>
              <w:t>Adjustments Between the Funding and Accounting Basis</w:t>
            </w:r>
          </w:p>
        </w:tc>
        <w:tc>
          <w:tcPr>
            <w:tcW w:w="1796" w:type="dxa"/>
            <w:tcBorders>
              <w:top w:val="nil"/>
              <w:left w:val="single" w:sz="4" w:space="0" w:color="auto"/>
              <w:bottom w:val="single" w:sz="4" w:space="0" w:color="auto"/>
              <w:right w:val="single" w:sz="4" w:space="0" w:color="auto"/>
            </w:tcBorders>
            <w:shd w:val="clear" w:color="auto" w:fill="FFFFFF"/>
            <w:vAlign w:val="center"/>
          </w:tcPr>
          <w:p w14:paraId="4486FDD8" w14:textId="77777777" w:rsidR="004311C2" w:rsidRPr="005F7586" w:rsidRDefault="004311C2" w:rsidP="004311C2">
            <w:pPr>
              <w:pStyle w:val="ExampleText"/>
              <w:spacing w:before="0" w:line="240" w:lineRule="auto"/>
              <w:ind w:left="0"/>
              <w:jc w:val="center"/>
              <w:rPr>
                <w:rFonts w:ascii="Verdana" w:hAnsi="Verdana" w:cs="Arial"/>
                <w:color w:val="auto"/>
                <w:sz w:val="16"/>
                <w:szCs w:val="16"/>
              </w:rPr>
            </w:pPr>
            <w:r w:rsidRPr="005F7586">
              <w:rPr>
                <w:rFonts w:ascii="Verdana" w:hAnsi="Verdana" w:cs="FS Lola"/>
                <w:bCs/>
                <w:color w:val="auto"/>
                <w:sz w:val="16"/>
                <w:szCs w:val="16"/>
              </w:rPr>
              <w:t>Net Expenditure in the Comprehensive Income and Expenditure Statement</w:t>
            </w:r>
          </w:p>
        </w:tc>
      </w:tr>
      <w:tr w:rsidR="004311C2" w:rsidRPr="005F7586" w14:paraId="238089EE" w14:textId="77777777" w:rsidTr="00A35DD0">
        <w:trPr>
          <w:trHeight w:val="70"/>
          <w:jc w:val="center"/>
        </w:trPr>
        <w:tc>
          <w:tcPr>
            <w:tcW w:w="1804" w:type="dxa"/>
            <w:tcBorders>
              <w:top w:val="single" w:sz="4" w:space="0" w:color="auto"/>
              <w:left w:val="single" w:sz="4" w:space="0" w:color="auto"/>
              <w:bottom w:val="single" w:sz="4" w:space="0" w:color="auto"/>
              <w:right w:val="single" w:sz="4" w:space="0" w:color="auto"/>
            </w:tcBorders>
            <w:shd w:val="clear" w:color="auto" w:fill="FFFFFF"/>
            <w:vAlign w:val="center"/>
          </w:tcPr>
          <w:p w14:paraId="6B0EA032" w14:textId="77777777" w:rsidR="004311C2" w:rsidRPr="005F7586" w:rsidRDefault="004311C2" w:rsidP="004311C2">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1805" w:type="dxa"/>
            <w:tcBorders>
              <w:top w:val="single" w:sz="4" w:space="0" w:color="auto"/>
              <w:left w:val="single" w:sz="4" w:space="0" w:color="auto"/>
              <w:bottom w:val="single" w:sz="4" w:space="0" w:color="auto"/>
              <w:right w:val="single" w:sz="4" w:space="0" w:color="auto"/>
            </w:tcBorders>
            <w:shd w:val="clear" w:color="auto" w:fill="FFFFFF"/>
            <w:vAlign w:val="center"/>
          </w:tcPr>
          <w:p w14:paraId="2B249288" w14:textId="77777777" w:rsidR="004311C2" w:rsidRPr="005F7586" w:rsidRDefault="004311C2" w:rsidP="004311C2">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1857" w:type="dxa"/>
            <w:tcBorders>
              <w:top w:val="single" w:sz="4" w:space="0" w:color="auto"/>
              <w:left w:val="single" w:sz="4" w:space="0" w:color="auto"/>
              <w:bottom w:val="single" w:sz="4" w:space="0" w:color="auto"/>
              <w:right w:val="single" w:sz="4" w:space="0" w:color="auto"/>
            </w:tcBorders>
            <w:shd w:val="clear" w:color="auto" w:fill="FFFFFF"/>
            <w:vAlign w:val="center"/>
          </w:tcPr>
          <w:p w14:paraId="35162254" w14:textId="77777777" w:rsidR="004311C2" w:rsidRPr="005F7586" w:rsidRDefault="004311C2" w:rsidP="004311C2">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4200" w:type="dxa"/>
            <w:tcBorders>
              <w:top w:val="single" w:sz="4" w:space="0" w:color="auto"/>
              <w:left w:val="single" w:sz="4" w:space="0" w:color="auto"/>
              <w:bottom w:val="single" w:sz="4" w:space="0" w:color="auto"/>
              <w:right w:val="single" w:sz="4" w:space="0" w:color="auto"/>
            </w:tcBorders>
            <w:shd w:val="clear" w:color="auto" w:fill="FFFFFF"/>
          </w:tcPr>
          <w:p w14:paraId="2D2FCFD3" w14:textId="77777777" w:rsidR="004311C2" w:rsidRPr="005F7586" w:rsidRDefault="004311C2" w:rsidP="004311C2">
            <w:pPr>
              <w:pStyle w:val="ExampleText"/>
              <w:spacing w:before="0" w:line="240" w:lineRule="auto"/>
              <w:ind w:left="0"/>
              <w:jc w:val="center"/>
              <w:rPr>
                <w:rFonts w:ascii="Verdana" w:hAnsi="Verdana" w:cs="Arial"/>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FFFFFF"/>
          </w:tcPr>
          <w:p w14:paraId="1E44AD4B" w14:textId="77777777" w:rsidR="004311C2" w:rsidRPr="005F7586" w:rsidRDefault="004311C2" w:rsidP="004311C2">
            <w:pPr>
              <w:pStyle w:val="ExampleText"/>
              <w:spacing w:before="0" w:line="240" w:lineRule="auto"/>
              <w:ind w:left="0"/>
              <w:jc w:val="center"/>
              <w:rPr>
                <w:rFonts w:ascii="Verdana" w:hAnsi="Verdana" w:cs="FS Lola"/>
                <w:b/>
                <w:bCs/>
                <w:color w:val="58585B"/>
                <w:sz w:val="16"/>
                <w:szCs w:val="16"/>
              </w:rPr>
            </w:pPr>
            <w:r w:rsidRPr="005F7586">
              <w:rPr>
                <w:rFonts w:ascii="Verdana" w:hAnsi="Verdana" w:cs="FS Lola"/>
                <w:b/>
                <w:bCs/>
                <w:color w:val="auto"/>
                <w:sz w:val="16"/>
                <w:szCs w:val="16"/>
              </w:rPr>
              <w:t>£000s</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14:paraId="4BB8CF57" w14:textId="77777777" w:rsidR="004311C2" w:rsidRPr="005F7586" w:rsidRDefault="004311C2" w:rsidP="004311C2">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1796" w:type="dxa"/>
            <w:tcBorders>
              <w:top w:val="single" w:sz="4" w:space="0" w:color="auto"/>
              <w:left w:val="single" w:sz="4" w:space="0" w:color="auto"/>
              <w:bottom w:val="single" w:sz="4" w:space="0" w:color="auto"/>
              <w:right w:val="single" w:sz="4" w:space="0" w:color="auto"/>
            </w:tcBorders>
            <w:shd w:val="clear" w:color="auto" w:fill="FFFFFF"/>
          </w:tcPr>
          <w:p w14:paraId="0BF7262F" w14:textId="77777777" w:rsidR="004311C2" w:rsidRPr="005F7586" w:rsidRDefault="004311C2" w:rsidP="004311C2">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r>
      <w:tr w:rsidR="004311C2" w:rsidRPr="005F7586" w14:paraId="42122011" w14:textId="77777777" w:rsidTr="00A35DD0">
        <w:trPr>
          <w:trHeight w:val="176"/>
          <w:jc w:val="center"/>
        </w:trPr>
        <w:tc>
          <w:tcPr>
            <w:tcW w:w="1804" w:type="dxa"/>
            <w:tcBorders>
              <w:top w:val="single" w:sz="4" w:space="0" w:color="auto"/>
              <w:left w:val="single" w:sz="4" w:space="0" w:color="auto"/>
              <w:bottom w:val="nil"/>
              <w:right w:val="single" w:sz="4" w:space="0" w:color="auto"/>
            </w:tcBorders>
            <w:shd w:val="clear" w:color="auto" w:fill="FFFFFF"/>
            <w:vAlign w:val="center"/>
          </w:tcPr>
          <w:p w14:paraId="1538336D" w14:textId="77777777" w:rsidR="004311C2" w:rsidRPr="005F7586" w:rsidRDefault="004311C2" w:rsidP="004311C2">
            <w:pPr>
              <w:pStyle w:val="ExampleText"/>
              <w:spacing w:before="0" w:line="240" w:lineRule="auto"/>
              <w:ind w:left="0"/>
              <w:jc w:val="center"/>
              <w:rPr>
                <w:rFonts w:ascii="Verdana" w:hAnsi="Verdana" w:cs="FS Lola"/>
                <w:b/>
                <w:bCs/>
                <w:color w:val="auto"/>
                <w:sz w:val="16"/>
                <w:szCs w:val="16"/>
              </w:rPr>
            </w:pPr>
          </w:p>
        </w:tc>
        <w:tc>
          <w:tcPr>
            <w:tcW w:w="1805" w:type="dxa"/>
            <w:tcBorders>
              <w:top w:val="single" w:sz="4" w:space="0" w:color="auto"/>
              <w:left w:val="single" w:sz="4" w:space="0" w:color="auto"/>
              <w:bottom w:val="nil"/>
              <w:right w:val="single" w:sz="4" w:space="0" w:color="auto"/>
            </w:tcBorders>
            <w:shd w:val="clear" w:color="auto" w:fill="FFFFFF"/>
            <w:vAlign w:val="center"/>
          </w:tcPr>
          <w:p w14:paraId="28198669" w14:textId="77777777" w:rsidR="004311C2" w:rsidRPr="005F7586" w:rsidRDefault="004311C2" w:rsidP="004311C2">
            <w:pPr>
              <w:pStyle w:val="ExampleText"/>
              <w:spacing w:before="0" w:line="240" w:lineRule="auto"/>
              <w:ind w:left="0"/>
              <w:jc w:val="center"/>
              <w:rPr>
                <w:rFonts w:ascii="Verdana" w:hAnsi="Verdana" w:cs="FS Lola"/>
                <w:b/>
                <w:bCs/>
                <w:color w:val="auto"/>
                <w:sz w:val="16"/>
                <w:szCs w:val="16"/>
              </w:rPr>
            </w:pPr>
          </w:p>
        </w:tc>
        <w:tc>
          <w:tcPr>
            <w:tcW w:w="1857" w:type="dxa"/>
            <w:tcBorders>
              <w:top w:val="single" w:sz="4" w:space="0" w:color="auto"/>
              <w:left w:val="single" w:sz="4" w:space="0" w:color="auto"/>
              <w:bottom w:val="nil"/>
              <w:right w:val="single" w:sz="4" w:space="0" w:color="auto"/>
            </w:tcBorders>
            <w:shd w:val="clear" w:color="auto" w:fill="FFFFFF"/>
            <w:vAlign w:val="center"/>
          </w:tcPr>
          <w:p w14:paraId="76462B41" w14:textId="77777777" w:rsidR="004311C2" w:rsidRPr="005F7586" w:rsidRDefault="004311C2" w:rsidP="004311C2">
            <w:pPr>
              <w:pStyle w:val="ExampleText"/>
              <w:spacing w:before="0" w:line="240" w:lineRule="auto"/>
              <w:ind w:left="0"/>
              <w:rPr>
                <w:rFonts w:ascii="Verdana" w:hAnsi="Verdana" w:cs="FS Lola"/>
                <w:b/>
                <w:bCs/>
                <w:color w:val="auto"/>
                <w:sz w:val="16"/>
                <w:szCs w:val="16"/>
              </w:rPr>
            </w:pPr>
          </w:p>
        </w:tc>
        <w:tc>
          <w:tcPr>
            <w:tcW w:w="4200" w:type="dxa"/>
            <w:tcBorders>
              <w:top w:val="single" w:sz="4" w:space="0" w:color="auto"/>
              <w:left w:val="single" w:sz="4" w:space="0" w:color="auto"/>
              <w:bottom w:val="nil"/>
              <w:right w:val="single" w:sz="4" w:space="0" w:color="auto"/>
            </w:tcBorders>
            <w:shd w:val="clear" w:color="auto" w:fill="FFFFFF"/>
          </w:tcPr>
          <w:p w14:paraId="7CF656E5" w14:textId="77777777" w:rsidR="004311C2" w:rsidRPr="005F7586" w:rsidRDefault="004311C2" w:rsidP="004311C2">
            <w:pPr>
              <w:pStyle w:val="ExampleText"/>
              <w:spacing w:before="0" w:line="240" w:lineRule="auto"/>
              <w:ind w:left="0"/>
              <w:jc w:val="center"/>
              <w:rPr>
                <w:rFonts w:ascii="Verdana" w:hAnsi="Verdana" w:cs="Arial"/>
                <w:b/>
                <w:sz w:val="16"/>
                <w:szCs w:val="16"/>
              </w:rPr>
            </w:pPr>
          </w:p>
        </w:tc>
        <w:tc>
          <w:tcPr>
            <w:tcW w:w="1795" w:type="dxa"/>
            <w:tcBorders>
              <w:top w:val="single" w:sz="4" w:space="0" w:color="auto"/>
              <w:left w:val="single" w:sz="4" w:space="0" w:color="auto"/>
              <w:bottom w:val="nil"/>
              <w:right w:val="single" w:sz="4" w:space="0" w:color="auto"/>
            </w:tcBorders>
            <w:shd w:val="clear" w:color="auto" w:fill="FFFFFF"/>
          </w:tcPr>
          <w:p w14:paraId="117079D1" w14:textId="77777777" w:rsidR="004311C2" w:rsidRPr="005F7586" w:rsidRDefault="004311C2" w:rsidP="004311C2">
            <w:pPr>
              <w:pStyle w:val="ExampleText"/>
              <w:spacing w:before="0" w:line="240" w:lineRule="auto"/>
              <w:ind w:left="0"/>
              <w:jc w:val="center"/>
              <w:rPr>
                <w:rFonts w:ascii="Verdana" w:hAnsi="Verdana" w:cs="FS Lola"/>
                <w:b/>
                <w:bCs/>
                <w:color w:val="auto"/>
                <w:sz w:val="16"/>
                <w:szCs w:val="16"/>
              </w:rPr>
            </w:pPr>
          </w:p>
        </w:tc>
        <w:tc>
          <w:tcPr>
            <w:tcW w:w="1796" w:type="dxa"/>
            <w:tcBorders>
              <w:top w:val="single" w:sz="4" w:space="0" w:color="auto"/>
              <w:left w:val="single" w:sz="4" w:space="0" w:color="auto"/>
              <w:bottom w:val="nil"/>
              <w:right w:val="single" w:sz="4" w:space="0" w:color="auto"/>
            </w:tcBorders>
            <w:shd w:val="clear" w:color="auto" w:fill="FFFFFF"/>
          </w:tcPr>
          <w:p w14:paraId="22FE0CB0" w14:textId="77777777" w:rsidR="004311C2" w:rsidRPr="005F7586" w:rsidRDefault="004311C2" w:rsidP="004311C2">
            <w:pPr>
              <w:pStyle w:val="ExampleText"/>
              <w:spacing w:before="0" w:line="240" w:lineRule="auto"/>
              <w:ind w:left="0"/>
              <w:jc w:val="center"/>
              <w:rPr>
                <w:rFonts w:ascii="Verdana" w:hAnsi="Verdana" w:cs="FS Lola"/>
                <w:b/>
                <w:bCs/>
                <w:color w:val="auto"/>
                <w:sz w:val="16"/>
                <w:szCs w:val="16"/>
              </w:rPr>
            </w:pPr>
          </w:p>
        </w:tc>
        <w:tc>
          <w:tcPr>
            <w:tcW w:w="1796" w:type="dxa"/>
            <w:tcBorders>
              <w:top w:val="single" w:sz="4" w:space="0" w:color="auto"/>
              <w:left w:val="single" w:sz="4" w:space="0" w:color="auto"/>
              <w:bottom w:val="nil"/>
              <w:right w:val="single" w:sz="4" w:space="0" w:color="auto"/>
            </w:tcBorders>
            <w:shd w:val="clear" w:color="auto" w:fill="FFFFFF"/>
          </w:tcPr>
          <w:p w14:paraId="0739738A" w14:textId="77777777" w:rsidR="004311C2" w:rsidRPr="005F7586" w:rsidRDefault="004311C2" w:rsidP="004311C2">
            <w:pPr>
              <w:pStyle w:val="ExampleText"/>
              <w:spacing w:before="0" w:line="240" w:lineRule="auto"/>
              <w:ind w:left="0"/>
              <w:jc w:val="center"/>
              <w:rPr>
                <w:rFonts w:ascii="Verdana" w:hAnsi="Verdana" w:cs="FS Lola"/>
                <w:b/>
                <w:bCs/>
                <w:color w:val="auto"/>
                <w:sz w:val="16"/>
                <w:szCs w:val="16"/>
              </w:rPr>
            </w:pPr>
          </w:p>
        </w:tc>
      </w:tr>
      <w:tr w:rsidR="00B613E6" w:rsidRPr="005F7586" w14:paraId="769799BA" w14:textId="77777777" w:rsidTr="00A35DD0">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4C650916" w14:textId="553758BA" w:rsidR="00B613E6" w:rsidRPr="005F7586" w:rsidRDefault="00B613E6" w:rsidP="00B613E6">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38,685 </w:t>
            </w:r>
          </w:p>
        </w:tc>
        <w:tc>
          <w:tcPr>
            <w:tcW w:w="1805" w:type="dxa"/>
            <w:tcBorders>
              <w:top w:val="nil"/>
              <w:left w:val="single" w:sz="4" w:space="0" w:color="auto"/>
              <w:bottom w:val="nil"/>
              <w:right w:val="single" w:sz="4" w:space="0" w:color="auto"/>
            </w:tcBorders>
            <w:shd w:val="clear" w:color="auto" w:fill="FFFFFF"/>
            <w:vAlign w:val="center"/>
          </w:tcPr>
          <w:p w14:paraId="5B1A73D2" w14:textId="495EB890"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8,713 </w:t>
            </w:r>
          </w:p>
        </w:tc>
        <w:tc>
          <w:tcPr>
            <w:tcW w:w="1857" w:type="dxa"/>
            <w:tcBorders>
              <w:top w:val="nil"/>
              <w:left w:val="single" w:sz="4" w:space="0" w:color="auto"/>
              <w:bottom w:val="nil"/>
              <w:right w:val="single" w:sz="4" w:space="0" w:color="auto"/>
            </w:tcBorders>
            <w:shd w:val="clear" w:color="auto" w:fill="FFFFFF"/>
            <w:vAlign w:val="center"/>
          </w:tcPr>
          <w:p w14:paraId="20DA2F89" w14:textId="05195B79" w:rsidR="00B613E6" w:rsidRPr="005F7586" w:rsidRDefault="00B613E6" w:rsidP="00B613E6">
            <w:pPr>
              <w:jc w:val="right"/>
              <w:rPr>
                <w:rFonts w:ascii="Verdana" w:hAnsi="Verdana" w:cs="Calibri"/>
                <w:color w:val="000000"/>
                <w:sz w:val="16"/>
                <w:szCs w:val="16"/>
              </w:rPr>
            </w:pPr>
            <w:r w:rsidRPr="005F7586">
              <w:rPr>
                <w:rFonts w:ascii="Verdana" w:hAnsi="Verdana" w:cs="Calibri"/>
                <w:sz w:val="16"/>
                <w:szCs w:val="16"/>
              </w:rPr>
              <w:t xml:space="preserve">47,398 </w:t>
            </w:r>
          </w:p>
        </w:tc>
        <w:tc>
          <w:tcPr>
            <w:tcW w:w="4200" w:type="dxa"/>
            <w:tcBorders>
              <w:top w:val="nil"/>
              <w:left w:val="single" w:sz="4" w:space="0" w:color="auto"/>
              <w:bottom w:val="nil"/>
              <w:right w:val="single" w:sz="4" w:space="0" w:color="auto"/>
            </w:tcBorders>
            <w:shd w:val="clear" w:color="auto" w:fill="FFFFFF"/>
            <w:vAlign w:val="center"/>
          </w:tcPr>
          <w:p w14:paraId="6D5E51FD" w14:textId="77777777" w:rsidR="00B613E6" w:rsidRPr="005F7586" w:rsidRDefault="00B613E6" w:rsidP="00B613E6">
            <w:pPr>
              <w:rPr>
                <w:rFonts w:ascii="Verdana" w:hAnsi="Verdana" w:cs="Arial"/>
                <w:sz w:val="16"/>
                <w:szCs w:val="16"/>
              </w:rPr>
            </w:pPr>
            <w:r w:rsidRPr="005F7586">
              <w:rPr>
                <w:rFonts w:ascii="Verdana" w:hAnsi="Verdana" w:cs="Arial"/>
                <w:sz w:val="16"/>
                <w:szCs w:val="16"/>
              </w:rPr>
              <w:t>Children’s Services</w:t>
            </w:r>
          </w:p>
        </w:tc>
        <w:tc>
          <w:tcPr>
            <w:tcW w:w="1795" w:type="dxa"/>
            <w:tcBorders>
              <w:top w:val="nil"/>
              <w:left w:val="single" w:sz="4" w:space="0" w:color="auto"/>
              <w:bottom w:val="nil"/>
              <w:right w:val="single" w:sz="4" w:space="0" w:color="auto"/>
            </w:tcBorders>
            <w:shd w:val="clear" w:color="auto" w:fill="FFFFFF"/>
            <w:vAlign w:val="center"/>
          </w:tcPr>
          <w:p w14:paraId="567C5217" w14:textId="6D2CBE4B" w:rsidR="00B613E6" w:rsidRPr="005F7586" w:rsidRDefault="00B613E6" w:rsidP="00B613E6">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47,006 </w:t>
            </w:r>
          </w:p>
        </w:tc>
        <w:tc>
          <w:tcPr>
            <w:tcW w:w="1796" w:type="dxa"/>
            <w:tcBorders>
              <w:top w:val="nil"/>
              <w:left w:val="single" w:sz="4" w:space="0" w:color="auto"/>
              <w:bottom w:val="nil"/>
              <w:right w:val="single" w:sz="4" w:space="0" w:color="auto"/>
            </w:tcBorders>
            <w:shd w:val="clear" w:color="auto" w:fill="FFFFFF"/>
            <w:vAlign w:val="center"/>
          </w:tcPr>
          <w:p w14:paraId="7A662DDE" w14:textId="0E530540"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14,</w:t>
            </w:r>
            <w:r w:rsidR="00743760" w:rsidRPr="005F7586">
              <w:rPr>
                <w:rFonts w:ascii="Verdana" w:hAnsi="Verdana" w:cs="Calibri"/>
                <w:color w:val="000000"/>
                <w:sz w:val="16"/>
                <w:szCs w:val="16"/>
              </w:rPr>
              <w:t>588</w:t>
            </w:r>
            <w:r w:rsidRPr="005F7586">
              <w:rPr>
                <w:rFonts w:ascii="Verdana" w:hAnsi="Verdana" w:cs="Calibri"/>
                <w:color w:val="000000"/>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3CFAA4F8" w14:textId="0579A79E" w:rsidR="00B613E6" w:rsidRPr="005F7586" w:rsidRDefault="00B613E6" w:rsidP="00B613E6">
            <w:pPr>
              <w:jc w:val="right"/>
              <w:rPr>
                <w:rFonts w:ascii="Verdana" w:hAnsi="Verdana" w:cs="Calibri"/>
                <w:sz w:val="16"/>
                <w:szCs w:val="16"/>
              </w:rPr>
            </w:pPr>
            <w:r w:rsidRPr="005F7586">
              <w:rPr>
                <w:rFonts w:ascii="Verdana" w:hAnsi="Verdana" w:cs="Calibri"/>
                <w:sz w:val="16"/>
                <w:szCs w:val="16"/>
              </w:rPr>
              <w:t>61,</w:t>
            </w:r>
            <w:r w:rsidR="00743760" w:rsidRPr="005F7586">
              <w:rPr>
                <w:rFonts w:ascii="Verdana" w:hAnsi="Verdana" w:cs="Calibri"/>
                <w:sz w:val="16"/>
                <w:szCs w:val="16"/>
              </w:rPr>
              <w:t>594</w:t>
            </w:r>
            <w:r w:rsidRPr="005F7586">
              <w:rPr>
                <w:rFonts w:ascii="Verdana" w:hAnsi="Verdana" w:cs="Calibri"/>
                <w:sz w:val="16"/>
                <w:szCs w:val="16"/>
              </w:rPr>
              <w:t xml:space="preserve"> </w:t>
            </w:r>
          </w:p>
        </w:tc>
      </w:tr>
      <w:tr w:rsidR="00B613E6" w:rsidRPr="005F7586" w14:paraId="6D890530" w14:textId="77777777" w:rsidTr="00A35DD0">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0F17A65" w14:textId="73EBD6BB"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44,096 </w:t>
            </w:r>
          </w:p>
        </w:tc>
        <w:tc>
          <w:tcPr>
            <w:tcW w:w="1805" w:type="dxa"/>
            <w:tcBorders>
              <w:top w:val="nil"/>
              <w:left w:val="single" w:sz="4" w:space="0" w:color="auto"/>
              <w:bottom w:val="nil"/>
              <w:right w:val="single" w:sz="4" w:space="0" w:color="auto"/>
            </w:tcBorders>
            <w:shd w:val="clear" w:color="auto" w:fill="FFFFFF"/>
            <w:vAlign w:val="center"/>
          </w:tcPr>
          <w:p w14:paraId="3AF1380D" w14:textId="658387CD"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31,952 </w:t>
            </w:r>
          </w:p>
        </w:tc>
        <w:tc>
          <w:tcPr>
            <w:tcW w:w="1857" w:type="dxa"/>
            <w:tcBorders>
              <w:top w:val="nil"/>
              <w:left w:val="single" w:sz="4" w:space="0" w:color="auto"/>
              <w:bottom w:val="nil"/>
              <w:right w:val="single" w:sz="4" w:space="0" w:color="auto"/>
            </w:tcBorders>
            <w:shd w:val="clear" w:color="auto" w:fill="FFFFFF"/>
            <w:vAlign w:val="center"/>
          </w:tcPr>
          <w:p w14:paraId="53002FE0" w14:textId="25235DBA" w:rsidR="00B613E6" w:rsidRPr="005F7586" w:rsidRDefault="00B613E6" w:rsidP="00B613E6">
            <w:pPr>
              <w:jc w:val="right"/>
              <w:rPr>
                <w:rFonts w:ascii="Verdana" w:hAnsi="Verdana" w:cs="Calibri"/>
                <w:color w:val="000000"/>
                <w:sz w:val="16"/>
                <w:szCs w:val="16"/>
              </w:rPr>
            </w:pPr>
            <w:r w:rsidRPr="005F7586">
              <w:rPr>
                <w:rFonts w:ascii="Verdana" w:hAnsi="Verdana" w:cs="Calibri"/>
                <w:sz w:val="16"/>
                <w:szCs w:val="16"/>
              </w:rPr>
              <w:t xml:space="preserve">76,048 </w:t>
            </w:r>
          </w:p>
        </w:tc>
        <w:tc>
          <w:tcPr>
            <w:tcW w:w="4200" w:type="dxa"/>
            <w:tcBorders>
              <w:top w:val="nil"/>
              <w:left w:val="single" w:sz="4" w:space="0" w:color="auto"/>
              <w:bottom w:val="nil"/>
              <w:right w:val="single" w:sz="4" w:space="0" w:color="auto"/>
            </w:tcBorders>
            <w:shd w:val="clear" w:color="auto" w:fill="FFFFFF"/>
            <w:vAlign w:val="center"/>
          </w:tcPr>
          <w:p w14:paraId="49398675" w14:textId="77777777" w:rsidR="00B613E6" w:rsidRPr="005F7586" w:rsidRDefault="00B613E6" w:rsidP="00B613E6">
            <w:pPr>
              <w:rPr>
                <w:rFonts w:ascii="Verdana" w:hAnsi="Verdana" w:cs="Arial"/>
                <w:sz w:val="16"/>
                <w:szCs w:val="16"/>
              </w:rPr>
            </w:pPr>
            <w:r w:rsidRPr="005F7586">
              <w:rPr>
                <w:rFonts w:ascii="Verdana" w:hAnsi="Verdana" w:cs="Arial"/>
                <w:sz w:val="16"/>
                <w:szCs w:val="16"/>
              </w:rPr>
              <w:t>Place</w:t>
            </w:r>
          </w:p>
        </w:tc>
        <w:tc>
          <w:tcPr>
            <w:tcW w:w="1795" w:type="dxa"/>
            <w:tcBorders>
              <w:top w:val="nil"/>
              <w:left w:val="single" w:sz="4" w:space="0" w:color="auto"/>
              <w:bottom w:val="nil"/>
              <w:right w:val="single" w:sz="4" w:space="0" w:color="auto"/>
            </w:tcBorders>
            <w:shd w:val="clear" w:color="auto" w:fill="FFFFFF"/>
            <w:vAlign w:val="center"/>
          </w:tcPr>
          <w:p w14:paraId="3EE8076D" w14:textId="14183AAE"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45,</w:t>
            </w:r>
            <w:r w:rsidR="00743760" w:rsidRPr="005F7586">
              <w:rPr>
                <w:rFonts w:ascii="Verdana" w:hAnsi="Verdana" w:cs="Calibri"/>
                <w:color w:val="000000"/>
                <w:sz w:val="16"/>
                <w:szCs w:val="16"/>
              </w:rPr>
              <w:t>033</w:t>
            </w:r>
            <w:r w:rsidRPr="005F7586">
              <w:rPr>
                <w:rFonts w:ascii="Verdana" w:hAnsi="Verdana" w:cs="Calibri"/>
                <w:color w:val="000000"/>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6671C107" w14:textId="28B25289"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130,</w:t>
            </w:r>
            <w:r w:rsidR="00743760" w:rsidRPr="005F7586">
              <w:rPr>
                <w:rFonts w:ascii="Verdana" w:hAnsi="Verdana" w:cs="Calibri"/>
                <w:color w:val="000000"/>
                <w:sz w:val="16"/>
                <w:szCs w:val="16"/>
              </w:rPr>
              <w:t>168</w:t>
            </w:r>
            <w:r w:rsidRPr="005F7586">
              <w:rPr>
                <w:rFonts w:ascii="Verdana" w:hAnsi="Verdana" w:cs="Calibri"/>
                <w:color w:val="000000"/>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350720FB" w14:textId="2FC4648D" w:rsidR="00B613E6" w:rsidRPr="005F7586" w:rsidRDefault="00B613E6" w:rsidP="00B613E6">
            <w:pPr>
              <w:jc w:val="right"/>
              <w:rPr>
                <w:rFonts w:ascii="Verdana" w:hAnsi="Verdana" w:cs="Calibri"/>
                <w:sz w:val="16"/>
                <w:szCs w:val="16"/>
              </w:rPr>
            </w:pPr>
            <w:r w:rsidRPr="005F7586">
              <w:rPr>
                <w:rFonts w:ascii="Verdana" w:hAnsi="Verdana" w:cs="Calibri"/>
                <w:sz w:val="16"/>
                <w:szCs w:val="16"/>
              </w:rPr>
              <w:t>175,</w:t>
            </w:r>
            <w:r w:rsidR="00743760" w:rsidRPr="005F7586">
              <w:rPr>
                <w:rFonts w:ascii="Verdana" w:hAnsi="Verdana" w:cs="Calibri"/>
                <w:sz w:val="16"/>
                <w:szCs w:val="16"/>
              </w:rPr>
              <w:t>201</w:t>
            </w:r>
            <w:r w:rsidRPr="005F7586">
              <w:rPr>
                <w:rFonts w:ascii="Verdana" w:hAnsi="Verdana" w:cs="Calibri"/>
                <w:sz w:val="16"/>
                <w:szCs w:val="16"/>
              </w:rPr>
              <w:t xml:space="preserve"> </w:t>
            </w:r>
          </w:p>
        </w:tc>
      </w:tr>
      <w:tr w:rsidR="00B613E6" w:rsidRPr="005F7586" w14:paraId="1167AB51" w14:textId="77777777" w:rsidTr="00A35DD0">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3C98F1A2" w14:textId="5B202339"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(16,801)</w:t>
            </w:r>
          </w:p>
        </w:tc>
        <w:tc>
          <w:tcPr>
            <w:tcW w:w="1805" w:type="dxa"/>
            <w:tcBorders>
              <w:top w:val="nil"/>
              <w:left w:val="single" w:sz="4" w:space="0" w:color="auto"/>
              <w:bottom w:val="nil"/>
              <w:right w:val="single" w:sz="4" w:space="0" w:color="auto"/>
            </w:tcBorders>
            <w:shd w:val="clear" w:color="auto" w:fill="FFFFFF"/>
            <w:vAlign w:val="center"/>
          </w:tcPr>
          <w:p w14:paraId="527A9C9B" w14:textId="7D5FEB80"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17,089 </w:t>
            </w:r>
          </w:p>
        </w:tc>
        <w:tc>
          <w:tcPr>
            <w:tcW w:w="1857" w:type="dxa"/>
            <w:tcBorders>
              <w:top w:val="nil"/>
              <w:left w:val="single" w:sz="4" w:space="0" w:color="auto"/>
              <w:bottom w:val="nil"/>
              <w:right w:val="single" w:sz="4" w:space="0" w:color="auto"/>
            </w:tcBorders>
            <w:shd w:val="clear" w:color="auto" w:fill="FFFFFF"/>
            <w:vAlign w:val="center"/>
          </w:tcPr>
          <w:p w14:paraId="44D6CE75" w14:textId="263EC7B5" w:rsidR="00B613E6" w:rsidRPr="005F7586" w:rsidRDefault="00B613E6" w:rsidP="00B613E6">
            <w:pPr>
              <w:jc w:val="right"/>
              <w:rPr>
                <w:rFonts w:ascii="Verdana" w:hAnsi="Verdana" w:cs="Calibri"/>
                <w:color w:val="000000"/>
                <w:sz w:val="16"/>
                <w:szCs w:val="16"/>
              </w:rPr>
            </w:pPr>
            <w:r w:rsidRPr="005F7586">
              <w:rPr>
                <w:rFonts w:ascii="Verdana" w:hAnsi="Verdana" w:cs="Calibri"/>
                <w:sz w:val="16"/>
                <w:szCs w:val="16"/>
              </w:rPr>
              <w:t xml:space="preserve">288 </w:t>
            </w:r>
          </w:p>
        </w:tc>
        <w:tc>
          <w:tcPr>
            <w:tcW w:w="4200" w:type="dxa"/>
            <w:tcBorders>
              <w:top w:val="nil"/>
              <w:left w:val="single" w:sz="4" w:space="0" w:color="auto"/>
              <w:bottom w:val="nil"/>
              <w:right w:val="single" w:sz="4" w:space="0" w:color="auto"/>
            </w:tcBorders>
            <w:shd w:val="clear" w:color="auto" w:fill="FFFFFF"/>
            <w:vAlign w:val="center"/>
          </w:tcPr>
          <w:p w14:paraId="7FBB4AC6" w14:textId="77777777" w:rsidR="00B613E6" w:rsidRPr="005F7586" w:rsidRDefault="00B613E6" w:rsidP="00B613E6">
            <w:pPr>
              <w:rPr>
                <w:rFonts w:ascii="Verdana" w:hAnsi="Verdana" w:cs="Arial"/>
                <w:sz w:val="16"/>
                <w:szCs w:val="16"/>
              </w:rPr>
            </w:pPr>
            <w:r w:rsidRPr="005F7586">
              <w:rPr>
                <w:rFonts w:ascii="Verdana" w:hAnsi="Verdana" w:cs="Arial"/>
                <w:sz w:val="16"/>
                <w:szCs w:val="16"/>
              </w:rPr>
              <w:t>Housing Revenue Account</w:t>
            </w:r>
          </w:p>
        </w:tc>
        <w:tc>
          <w:tcPr>
            <w:tcW w:w="1795" w:type="dxa"/>
            <w:tcBorders>
              <w:top w:val="nil"/>
              <w:left w:val="single" w:sz="4" w:space="0" w:color="auto"/>
              <w:bottom w:val="nil"/>
              <w:right w:val="single" w:sz="4" w:space="0" w:color="auto"/>
            </w:tcBorders>
            <w:shd w:val="clear" w:color="auto" w:fill="FFFFFF"/>
            <w:vAlign w:val="center"/>
          </w:tcPr>
          <w:p w14:paraId="4F3079D3" w14:textId="18F2B58D"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(15,572)</w:t>
            </w:r>
          </w:p>
        </w:tc>
        <w:tc>
          <w:tcPr>
            <w:tcW w:w="1796" w:type="dxa"/>
            <w:tcBorders>
              <w:top w:val="nil"/>
              <w:left w:val="single" w:sz="4" w:space="0" w:color="auto"/>
              <w:bottom w:val="nil"/>
              <w:right w:val="single" w:sz="4" w:space="0" w:color="auto"/>
            </w:tcBorders>
            <w:shd w:val="clear" w:color="auto" w:fill="FFFFFF"/>
            <w:vAlign w:val="center"/>
          </w:tcPr>
          <w:p w14:paraId="11BE8313" w14:textId="5178F364"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23,421 </w:t>
            </w:r>
          </w:p>
        </w:tc>
        <w:tc>
          <w:tcPr>
            <w:tcW w:w="1796" w:type="dxa"/>
            <w:tcBorders>
              <w:top w:val="nil"/>
              <w:left w:val="single" w:sz="4" w:space="0" w:color="auto"/>
              <w:bottom w:val="nil"/>
              <w:right w:val="single" w:sz="4" w:space="0" w:color="auto"/>
            </w:tcBorders>
            <w:shd w:val="clear" w:color="auto" w:fill="FFFFFF"/>
            <w:vAlign w:val="center"/>
          </w:tcPr>
          <w:p w14:paraId="54B72733" w14:textId="2779DEF9" w:rsidR="00B613E6" w:rsidRPr="005F7586" w:rsidRDefault="00B613E6" w:rsidP="00B613E6">
            <w:pPr>
              <w:jc w:val="right"/>
              <w:rPr>
                <w:rFonts w:ascii="Verdana" w:hAnsi="Verdana" w:cs="Calibri"/>
                <w:sz w:val="16"/>
                <w:szCs w:val="16"/>
              </w:rPr>
            </w:pPr>
            <w:r w:rsidRPr="005F7586">
              <w:rPr>
                <w:rFonts w:ascii="Verdana" w:hAnsi="Verdana" w:cs="Calibri"/>
                <w:sz w:val="16"/>
                <w:szCs w:val="16"/>
              </w:rPr>
              <w:t xml:space="preserve">7,849 </w:t>
            </w:r>
          </w:p>
        </w:tc>
      </w:tr>
      <w:tr w:rsidR="00B613E6" w:rsidRPr="005F7586" w14:paraId="24D4ADF8" w14:textId="77777777" w:rsidTr="00A35DD0">
        <w:trPr>
          <w:trHeight w:val="148"/>
          <w:jc w:val="center"/>
        </w:trPr>
        <w:tc>
          <w:tcPr>
            <w:tcW w:w="1804" w:type="dxa"/>
            <w:tcBorders>
              <w:top w:val="nil"/>
              <w:left w:val="single" w:sz="4" w:space="0" w:color="auto"/>
              <w:bottom w:val="nil"/>
              <w:right w:val="single" w:sz="4" w:space="0" w:color="auto"/>
            </w:tcBorders>
            <w:shd w:val="clear" w:color="auto" w:fill="FFFFFF"/>
            <w:vAlign w:val="center"/>
          </w:tcPr>
          <w:p w14:paraId="51240975" w14:textId="01F13A1D"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45,441 </w:t>
            </w:r>
          </w:p>
        </w:tc>
        <w:tc>
          <w:tcPr>
            <w:tcW w:w="1805" w:type="dxa"/>
            <w:tcBorders>
              <w:top w:val="nil"/>
              <w:left w:val="single" w:sz="4" w:space="0" w:color="auto"/>
              <w:bottom w:val="nil"/>
              <w:right w:val="single" w:sz="4" w:space="0" w:color="auto"/>
            </w:tcBorders>
            <w:shd w:val="clear" w:color="auto" w:fill="FFFFFF"/>
            <w:vAlign w:val="center"/>
          </w:tcPr>
          <w:p w14:paraId="6E8BAED5" w14:textId="53EB0A83"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3,987 </w:t>
            </w:r>
          </w:p>
        </w:tc>
        <w:tc>
          <w:tcPr>
            <w:tcW w:w="1857" w:type="dxa"/>
            <w:tcBorders>
              <w:top w:val="nil"/>
              <w:left w:val="single" w:sz="4" w:space="0" w:color="auto"/>
              <w:bottom w:val="nil"/>
              <w:right w:val="single" w:sz="4" w:space="0" w:color="auto"/>
            </w:tcBorders>
            <w:shd w:val="clear" w:color="auto" w:fill="FFFFFF"/>
            <w:vAlign w:val="center"/>
          </w:tcPr>
          <w:p w14:paraId="7FBF1FB4" w14:textId="3B650B7C" w:rsidR="00B613E6" w:rsidRPr="005F7586" w:rsidRDefault="00B613E6" w:rsidP="00B613E6">
            <w:pPr>
              <w:jc w:val="right"/>
              <w:rPr>
                <w:rFonts w:ascii="Verdana" w:hAnsi="Verdana" w:cs="Calibri"/>
                <w:color w:val="000000"/>
                <w:sz w:val="16"/>
                <w:szCs w:val="16"/>
              </w:rPr>
            </w:pPr>
            <w:r w:rsidRPr="005F7586">
              <w:rPr>
                <w:rFonts w:ascii="Verdana" w:hAnsi="Verdana" w:cs="Calibri"/>
                <w:sz w:val="16"/>
                <w:szCs w:val="16"/>
              </w:rPr>
              <w:t xml:space="preserve">49,428 </w:t>
            </w:r>
          </w:p>
        </w:tc>
        <w:tc>
          <w:tcPr>
            <w:tcW w:w="4200" w:type="dxa"/>
            <w:tcBorders>
              <w:top w:val="nil"/>
              <w:left w:val="single" w:sz="4" w:space="0" w:color="auto"/>
              <w:bottom w:val="nil"/>
              <w:right w:val="single" w:sz="4" w:space="0" w:color="auto"/>
            </w:tcBorders>
            <w:shd w:val="clear" w:color="auto" w:fill="FFFFFF"/>
            <w:vAlign w:val="center"/>
          </w:tcPr>
          <w:p w14:paraId="6230462F" w14:textId="77777777" w:rsidR="00B613E6" w:rsidRPr="005F7586" w:rsidRDefault="00B613E6" w:rsidP="00B613E6">
            <w:pPr>
              <w:rPr>
                <w:rFonts w:ascii="Verdana" w:hAnsi="Verdana" w:cs="Arial"/>
                <w:sz w:val="16"/>
                <w:szCs w:val="16"/>
              </w:rPr>
            </w:pPr>
            <w:r w:rsidRPr="005F7586">
              <w:rPr>
                <w:rFonts w:ascii="Verdana" w:hAnsi="Verdana" w:cs="Arial"/>
                <w:sz w:val="16"/>
                <w:szCs w:val="16"/>
              </w:rPr>
              <w:t>Adults &amp; Communities</w:t>
            </w:r>
          </w:p>
        </w:tc>
        <w:tc>
          <w:tcPr>
            <w:tcW w:w="1795" w:type="dxa"/>
            <w:tcBorders>
              <w:top w:val="nil"/>
              <w:left w:val="single" w:sz="4" w:space="0" w:color="auto"/>
              <w:bottom w:val="nil"/>
              <w:right w:val="single" w:sz="4" w:space="0" w:color="auto"/>
            </w:tcBorders>
            <w:shd w:val="clear" w:color="auto" w:fill="FFFFFF"/>
            <w:vAlign w:val="center"/>
          </w:tcPr>
          <w:p w14:paraId="71015469" w14:textId="07B2AA54"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47,774 </w:t>
            </w:r>
          </w:p>
        </w:tc>
        <w:tc>
          <w:tcPr>
            <w:tcW w:w="1796" w:type="dxa"/>
            <w:tcBorders>
              <w:top w:val="nil"/>
              <w:left w:val="single" w:sz="4" w:space="0" w:color="auto"/>
              <w:bottom w:val="nil"/>
              <w:right w:val="single" w:sz="4" w:space="0" w:color="auto"/>
            </w:tcBorders>
            <w:shd w:val="clear" w:color="auto" w:fill="FFFFFF"/>
            <w:vAlign w:val="center"/>
          </w:tcPr>
          <w:p w14:paraId="5B102A18" w14:textId="7E07752C"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5,</w:t>
            </w:r>
            <w:r w:rsidR="00743760" w:rsidRPr="005F7586">
              <w:rPr>
                <w:rFonts w:ascii="Verdana" w:hAnsi="Verdana" w:cs="Calibri"/>
                <w:color w:val="000000"/>
                <w:sz w:val="16"/>
                <w:szCs w:val="16"/>
              </w:rPr>
              <w:t>962</w:t>
            </w:r>
            <w:r w:rsidRPr="005F7586">
              <w:rPr>
                <w:rFonts w:ascii="Verdana" w:hAnsi="Verdana" w:cs="Calibri"/>
                <w:color w:val="000000"/>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162BAE91" w14:textId="1B3A49F6" w:rsidR="00B613E6" w:rsidRPr="005F7586" w:rsidRDefault="00B613E6" w:rsidP="00B613E6">
            <w:pPr>
              <w:jc w:val="right"/>
              <w:rPr>
                <w:rFonts w:ascii="Verdana" w:hAnsi="Verdana" w:cs="Calibri"/>
                <w:sz w:val="16"/>
                <w:szCs w:val="16"/>
              </w:rPr>
            </w:pPr>
            <w:r w:rsidRPr="005F7586">
              <w:rPr>
                <w:rFonts w:ascii="Verdana" w:hAnsi="Verdana" w:cs="Calibri"/>
                <w:sz w:val="16"/>
                <w:szCs w:val="16"/>
              </w:rPr>
              <w:t>53,</w:t>
            </w:r>
            <w:r w:rsidR="00743760" w:rsidRPr="005F7586">
              <w:rPr>
                <w:rFonts w:ascii="Verdana" w:hAnsi="Verdana" w:cs="Calibri"/>
                <w:sz w:val="16"/>
                <w:szCs w:val="16"/>
              </w:rPr>
              <w:t>736</w:t>
            </w:r>
            <w:r w:rsidRPr="005F7586">
              <w:rPr>
                <w:rFonts w:ascii="Verdana" w:hAnsi="Verdana" w:cs="Calibri"/>
                <w:sz w:val="16"/>
                <w:szCs w:val="16"/>
              </w:rPr>
              <w:t xml:space="preserve"> </w:t>
            </w:r>
          </w:p>
        </w:tc>
      </w:tr>
      <w:tr w:rsidR="00B613E6" w:rsidRPr="005F7586" w14:paraId="4AF820DF" w14:textId="77777777" w:rsidTr="00A35DD0">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E22CCE7" w14:textId="5B257770"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1,469 </w:t>
            </w:r>
          </w:p>
        </w:tc>
        <w:tc>
          <w:tcPr>
            <w:tcW w:w="1805" w:type="dxa"/>
            <w:tcBorders>
              <w:top w:val="nil"/>
              <w:left w:val="single" w:sz="4" w:space="0" w:color="auto"/>
              <w:bottom w:val="nil"/>
              <w:right w:val="single" w:sz="4" w:space="0" w:color="auto"/>
            </w:tcBorders>
            <w:shd w:val="clear" w:color="auto" w:fill="FFFFFF"/>
            <w:vAlign w:val="center"/>
          </w:tcPr>
          <w:p w14:paraId="681B6A2B" w14:textId="281BB681"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488 </w:t>
            </w:r>
          </w:p>
        </w:tc>
        <w:tc>
          <w:tcPr>
            <w:tcW w:w="1857" w:type="dxa"/>
            <w:tcBorders>
              <w:top w:val="nil"/>
              <w:left w:val="single" w:sz="4" w:space="0" w:color="auto"/>
              <w:bottom w:val="nil"/>
              <w:right w:val="single" w:sz="4" w:space="0" w:color="auto"/>
            </w:tcBorders>
            <w:shd w:val="clear" w:color="auto" w:fill="FFFFFF"/>
            <w:vAlign w:val="center"/>
          </w:tcPr>
          <w:p w14:paraId="7EC4F2EC" w14:textId="1045B06F" w:rsidR="00B613E6" w:rsidRPr="005F7586" w:rsidRDefault="00B613E6" w:rsidP="00B613E6">
            <w:pPr>
              <w:jc w:val="right"/>
              <w:rPr>
                <w:rFonts w:ascii="Verdana" w:hAnsi="Verdana" w:cs="Calibri"/>
                <w:color w:val="000000"/>
                <w:sz w:val="16"/>
                <w:szCs w:val="16"/>
              </w:rPr>
            </w:pPr>
            <w:r w:rsidRPr="005F7586">
              <w:rPr>
                <w:rFonts w:ascii="Verdana" w:hAnsi="Verdana" w:cs="Calibri"/>
                <w:sz w:val="16"/>
                <w:szCs w:val="16"/>
              </w:rPr>
              <w:t xml:space="preserve">1,957 </w:t>
            </w:r>
          </w:p>
        </w:tc>
        <w:tc>
          <w:tcPr>
            <w:tcW w:w="4200" w:type="dxa"/>
            <w:tcBorders>
              <w:top w:val="nil"/>
              <w:left w:val="single" w:sz="4" w:space="0" w:color="auto"/>
              <w:bottom w:val="nil"/>
              <w:right w:val="single" w:sz="4" w:space="0" w:color="auto"/>
            </w:tcBorders>
            <w:shd w:val="clear" w:color="auto" w:fill="FFFFFF"/>
          </w:tcPr>
          <w:p w14:paraId="64A838E0" w14:textId="77777777" w:rsidR="00B613E6" w:rsidRPr="005F7586" w:rsidRDefault="00B613E6" w:rsidP="00B613E6">
            <w:pPr>
              <w:pStyle w:val="ExampleText"/>
              <w:spacing w:before="0" w:line="240" w:lineRule="auto"/>
              <w:ind w:left="0"/>
              <w:rPr>
                <w:rFonts w:ascii="Verdana" w:hAnsi="Verdana" w:cs="Arial"/>
                <w:sz w:val="16"/>
                <w:szCs w:val="16"/>
              </w:rPr>
            </w:pPr>
            <w:r w:rsidRPr="005F7586">
              <w:rPr>
                <w:rFonts w:ascii="Verdana" w:hAnsi="Verdana" w:cs="Arial"/>
                <w:sz w:val="16"/>
                <w:szCs w:val="16"/>
              </w:rPr>
              <w:t>Public Health</w:t>
            </w:r>
          </w:p>
        </w:tc>
        <w:tc>
          <w:tcPr>
            <w:tcW w:w="1795" w:type="dxa"/>
            <w:tcBorders>
              <w:top w:val="nil"/>
              <w:left w:val="single" w:sz="4" w:space="0" w:color="auto"/>
              <w:bottom w:val="nil"/>
              <w:right w:val="single" w:sz="4" w:space="0" w:color="auto"/>
            </w:tcBorders>
            <w:shd w:val="clear" w:color="auto" w:fill="FFFFFF"/>
            <w:vAlign w:val="center"/>
          </w:tcPr>
          <w:p w14:paraId="249ACE01" w14:textId="3941F99B"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1,613 </w:t>
            </w:r>
          </w:p>
        </w:tc>
        <w:tc>
          <w:tcPr>
            <w:tcW w:w="1796" w:type="dxa"/>
            <w:tcBorders>
              <w:top w:val="nil"/>
              <w:left w:val="single" w:sz="4" w:space="0" w:color="auto"/>
              <w:bottom w:val="nil"/>
              <w:right w:val="single" w:sz="4" w:space="0" w:color="auto"/>
            </w:tcBorders>
            <w:shd w:val="clear" w:color="auto" w:fill="FFFFFF"/>
            <w:vAlign w:val="center"/>
          </w:tcPr>
          <w:p w14:paraId="61DDD407" w14:textId="3F8B6DB9" w:rsidR="00B613E6" w:rsidRPr="005F7586" w:rsidRDefault="00743760" w:rsidP="00B613E6">
            <w:pPr>
              <w:jc w:val="right"/>
              <w:rPr>
                <w:rFonts w:ascii="Verdana" w:hAnsi="Verdana" w:cs="Calibri"/>
                <w:color w:val="000000"/>
                <w:sz w:val="16"/>
                <w:szCs w:val="16"/>
              </w:rPr>
            </w:pPr>
            <w:r w:rsidRPr="005F7586">
              <w:rPr>
                <w:rFonts w:ascii="Verdana" w:hAnsi="Verdana" w:cs="Calibri"/>
                <w:color w:val="000000"/>
                <w:sz w:val="16"/>
                <w:szCs w:val="16"/>
              </w:rPr>
              <w:t>857</w:t>
            </w:r>
            <w:r w:rsidR="00B613E6" w:rsidRPr="005F7586">
              <w:rPr>
                <w:rFonts w:ascii="Verdana" w:hAnsi="Verdana" w:cs="Calibri"/>
                <w:color w:val="000000"/>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161BFE51" w14:textId="25225EF3" w:rsidR="00B613E6" w:rsidRPr="005F7586" w:rsidRDefault="00B613E6" w:rsidP="00B613E6">
            <w:pPr>
              <w:jc w:val="right"/>
              <w:rPr>
                <w:rFonts w:ascii="Verdana" w:hAnsi="Verdana" w:cs="Calibri"/>
                <w:sz w:val="16"/>
                <w:szCs w:val="16"/>
              </w:rPr>
            </w:pPr>
            <w:r w:rsidRPr="005F7586">
              <w:rPr>
                <w:rFonts w:ascii="Verdana" w:hAnsi="Verdana" w:cs="Calibri"/>
                <w:sz w:val="16"/>
                <w:szCs w:val="16"/>
              </w:rPr>
              <w:t>2,</w:t>
            </w:r>
            <w:r w:rsidR="00743760" w:rsidRPr="005F7586">
              <w:rPr>
                <w:rFonts w:ascii="Verdana" w:hAnsi="Verdana" w:cs="Calibri"/>
                <w:sz w:val="16"/>
                <w:szCs w:val="16"/>
              </w:rPr>
              <w:t>470</w:t>
            </w:r>
            <w:r w:rsidRPr="005F7586">
              <w:rPr>
                <w:rFonts w:ascii="Verdana" w:hAnsi="Verdana" w:cs="Calibri"/>
                <w:sz w:val="16"/>
                <w:szCs w:val="16"/>
              </w:rPr>
              <w:t xml:space="preserve"> </w:t>
            </w:r>
          </w:p>
        </w:tc>
      </w:tr>
      <w:tr w:rsidR="00B613E6" w:rsidRPr="005F7586" w14:paraId="7D026CFC" w14:textId="77777777" w:rsidTr="00A35DD0">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2C11F4BD" w14:textId="5DDFEE15"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(5,431)</w:t>
            </w:r>
          </w:p>
        </w:tc>
        <w:tc>
          <w:tcPr>
            <w:tcW w:w="1805" w:type="dxa"/>
            <w:tcBorders>
              <w:top w:val="nil"/>
              <w:left w:val="single" w:sz="4" w:space="0" w:color="auto"/>
              <w:bottom w:val="nil"/>
              <w:right w:val="single" w:sz="4" w:space="0" w:color="auto"/>
            </w:tcBorders>
            <w:shd w:val="clear" w:color="auto" w:fill="FFFFFF"/>
            <w:vAlign w:val="center"/>
          </w:tcPr>
          <w:p w14:paraId="47E6B573" w14:textId="791FEED2"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16,662 </w:t>
            </w:r>
          </w:p>
        </w:tc>
        <w:tc>
          <w:tcPr>
            <w:tcW w:w="1857" w:type="dxa"/>
            <w:tcBorders>
              <w:top w:val="nil"/>
              <w:left w:val="single" w:sz="4" w:space="0" w:color="auto"/>
              <w:bottom w:val="nil"/>
              <w:right w:val="single" w:sz="4" w:space="0" w:color="auto"/>
            </w:tcBorders>
            <w:shd w:val="clear" w:color="auto" w:fill="FFFFFF"/>
            <w:vAlign w:val="center"/>
          </w:tcPr>
          <w:p w14:paraId="78CBDEDB" w14:textId="59749701" w:rsidR="00B613E6" w:rsidRPr="005F7586" w:rsidRDefault="00B613E6" w:rsidP="00B613E6">
            <w:pPr>
              <w:jc w:val="right"/>
              <w:rPr>
                <w:rFonts w:ascii="Verdana" w:hAnsi="Verdana" w:cs="Calibri"/>
                <w:color w:val="000000"/>
                <w:sz w:val="16"/>
                <w:szCs w:val="16"/>
              </w:rPr>
            </w:pPr>
            <w:r w:rsidRPr="005F7586">
              <w:rPr>
                <w:rFonts w:ascii="Verdana" w:hAnsi="Verdana" w:cs="Calibri"/>
                <w:sz w:val="16"/>
                <w:szCs w:val="16"/>
              </w:rPr>
              <w:t xml:space="preserve">11,231 </w:t>
            </w:r>
          </w:p>
        </w:tc>
        <w:tc>
          <w:tcPr>
            <w:tcW w:w="4200" w:type="dxa"/>
            <w:tcBorders>
              <w:top w:val="nil"/>
              <w:left w:val="single" w:sz="4" w:space="0" w:color="auto"/>
              <w:bottom w:val="nil"/>
              <w:right w:val="single" w:sz="4" w:space="0" w:color="auto"/>
            </w:tcBorders>
            <w:shd w:val="clear" w:color="auto" w:fill="FFFFFF"/>
          </w:tcPr>
          <w:p w14:paraId="40316ED8" w14:textId="77777777" w:rsidR="00B613E6" w:rsidRPr="005F7586" w:rsidRDefault="00B613E6" w:rsidP="00B613E6">
            <w:pPr>
              <w:pStyle w:val="ExampleText"/>
              <w:spacing w:before="0" w:line="240" w:lineRule="auto"/>
              <w:ind w:left="0"/>
              <w:rPr>
                <w:rFonts w:ascii="Verdana" w:hAnsi="Verdana" w:cs="Arial"/>
                <w:sz w:val="16"/>
                <w:szCs w:val="16"/>
              </w:rPr>
            </w:pPr>
            <w:r w:rsidRPr="005F7586">
              <w:rPr>
                <w:rFonts w:ascii="Verdana" w:hAnsi="Verdana" w:cs="Arial"/>
                <w:sz w:val="16"/>
                <w:szCs w:val="16"/>
              </w:rPr>
              <w:t>Core Services</w:t>
            </w:r>
          </w:p>
        </w:tc>
        <w:tc>
          <w:tcPr>
            <w:tcW w:w="1795" w:type="dxa"/>
            <w:tcBorders>
              <w:top w:val="nil"/>
              <w:left w:val="single" w:sz="4" w:space="0" w:color="auto"/>
              <w:bottom w:val="nil"/>
              <w:right w:val="single" w:sz="4" w:space="0" w:color="auto"/>
            </w:tcBorders>
            <w:shd w:val="clear" w:color="auto" w:fill="FFFFFF"/>
            <w:vAlign w:val="center"/>
          </w:tcPr>
          <w:p w14:paraId="437634E7" w14:textId="70189020"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(5,767)</w:t>
            </w:r>
          </w:p>
        </w:tc>
        <w:tc>
          <w:tcPr>
            <w:tcW w:w="1796" w:type="dxa"/>
            <w:tcBorders>
              <w:top w:val="nil"/>
              <w:left w:val="single" w:sz="4" w:space="0" w:color="auto"/>
              <w:bottom w:val="nil"/>
              <w:right w:val="single" w:sz="4" w:space="0" w:color="auto"/>
            </w:tcBorders>
            <w:shd w:val="clear" w:color="auto" w:fill="FFFFFF"/>
            <w:vAlign w:val="center"/>
          </w:tcPr>
          <w:p w14:paraId="28D852FE" w14:textId="2B109DBF"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6,</w:t>
            </w:r>
            <w:r w:rsidR="00743760" w:rsidRPr="005F7586">
              <w:rPr>
                <w:rFonts w:ascii="Verdana" w:hAnsi="Verdana" w:cs="Calibri"/>
                <w:color w:val="000000"/>
                <w:sz w:val="16"/>
                <w:szCs w:val="16"/>
              </w:rPr>
              <w:t>148</w:t>
            </w:r>
            <w:r w:rsidRPr="005F7586">
              <w:rPr>
                <w:rFonts w:ascii="Verdana" w:hAnsi="Verdana" w:cs="Calibri"/>
                <w:color w:val="000000"/>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0DF4A248" w14:textId="55421D13" w:rsidR="00B613E6" w:rsidRPr="005F7586" w:rsidRDefault="00743760" w:rsidP="00B613E6">
            <w:pPr>
              <w:jc w:val="right"/>
              <w:rPr>
                <w:rFonts w:ascii="Verdana" w:hAnsi="Verdana" w:cs="Calibri"/>
                <w:sz w:val="16"/>
                <w:szCs w:val="16"/>
              </w:rPr>
            </w:pPr>
            <w:r w:rsidRPr="005F7586">
              <w:rPr>
                <w:rFonts w:ascii="Verdana" w:hAnsi="Verdana" w:cs="Calibri"/>
                <w:sz w:val="16"/>
                <w:szCs w:val="16"/>
              </w:rPr>
              <w:t>381</w:t>
            </w:r>
            <w:r w:rsidR="00B613E6" w:rsidRPr="005F7586">
              <w:rPr>
                <w:rFonts w:ascii="Verdana" w:hAnsi="Verdana" w:cs="Calibri"/>
                <w:sz w:val="16"/>
                <w:szCs w:val="16"/>
              </w:rPr>
              <w:t xml:space="preserve"> </w:t>
            </w:r>
          </w:p>
        </w:tc>
      </w:tr>
      <w:tr w:rsidR="00B613E6" w:rsidRPr="005F7586" w14:paraId="364725FE" w14:textId="77777777" w:rsidTr="00A35DD0">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611BEEAA" w14:textId="6D0D8333"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(17,040)</w:t>
            </w:r>
          </w:p>
        </w:tc>
        <w:tc>
          <w:tcPr>
            <w:tcW w:w="1805" w:type="dxa"/>
            <w:tcBorders>
              <w:top w:val="nil"/>
              <w:left w:val="single" w:sz="4" w:space="0" w:color="auto"/>
              <w:bottom w:val="nil"/>
              <w:right w:val="single" w:sz="4" w:space="0" w:color="auto"/>
            </w:tcBorders>
            <w:shd w:val="clear" w:color="auto" w:fill="FFFFFF"/>
            <w:vAlign w:val="center"/>
          </w:tcPr>
          <w:p w14:paraId="079FD7FD" w14:textId="4F9D8F06"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189 </w:t>
            </w:r>
          </w:p>
        </w:tc>
        <w:tc>
          <w:tcPr>
            <w:tcW w:w="1857" w:type="dxa"/>
            <w:tcBorders>
              <w:top w:val="nil"/>
              <w:left w:val="single" w:sz="4" w:space="0" w:color="auto"/>
              <w:bottom w:val="nil"/>
              <w:right w:val="single" w:sz="4" w:space="0" w:color="auto"/>
            </w:tcBorders>
            <w:shd w:val="clear" w:color="auto" w:fill="FFFFFF"/>
            <w:vAlign w:val="center"/>
          </w:tcPr>
          <w:p w14:paraId="1A2DAB6D" w14:textId="58FDC717" w:rsidR="00B613E6" w:rsidRPr="005F7586" w:rsidRDefault="00B613E6" w:rsidP="00B613E6">
            <w:pPr>
              <w:jc w:val="right"/>
              <w:rPr>
                <w:rFonts w:ascii="Verdana" w:hAnsi="Verdana" w:cs="Calibri"/>
                <w:color w:val="000000"/>
                <w:sz w:val="16"/>
                <w:szCs w:val="16"/>
              </w:rPr>
            </w:pPr>
            <w:r w:rsidRPr="005F7586">
              <w:rPr>
                <w:rFonts w:ascii="Verdana" w:hAnsi="Verdana" w:cs="Calibri"/>
                <w:sz w:val="16"/>
                <w:szCs w:val="16"/>
              </w:rPr>
              <w:t>(16,851)</w:t>
            </w:r>
          </w:p>
        </w:tc>
        <w:tc>
          <w:tcPr>
            <w:tcW w:w="4200" w:type="dxa"/>
            <w:tcBorders>
              <w:top w:val="nil"/>
              <w:left w:val="single" w:sz="4" w:space="0" w:color="auto"/>
              <w:bottom w:val="nil"/>
              <w:right w:val="single" w:sz="4" w:space="0" w:color="auto"/>
            </w:tcBorders>
            <w:shd w:val="clear" w:color="auto" w:fill="FFFFFF"/>
          </w:tcPr>
          <w:p w14:paraId="65163602" w14:textId="77777777" w:rsidR="00B613E6" w:rsidRPr="005F7586" w:rsidRDefault="00B613E6" w:rsidP="00B613E6">
            <w:pPr>
              <w:pStyle w:val="ExampleText"/>
              <w:spacing w:before="0" w:line="240" w:lineRule="auto"/>
              <w:ind w:left="0"/>
              <w:rPr>
                <w:rFonts w:ascii="Verdana" w:hAnsi="Verdana" w:cs="Arial"/>
                <w:sz w:val="16"/>
                <w:szCs w:val="16"/>
              </w:rPr>
            </w:pPr>
            <w:r w:rsidRPr="005F7586">
              <w:rPr>
                <w:rFonts w:ascii="Verdana" w:hAnsi="Verdana" w:cs="Arial"/>
                <w:sz w:val="16"/>
                <w:szCs w:val="16"/>
              </w:rPr>
              <w:t>Corporate Services</w:t>
            </w:r>
          </w:p>
        </w:tc>
        <w:tc>
          <w:tcPr>
            <w:tcW w:w="1795" w:type="dxa"/>
            <w:tcBorders>
              <w:top w:val="nil"/>
              <w:left w:val="single" w:sz="4" w:space="0" w:color="auto"/>
              <w:bottom w:val="nil"/>
              <w:right w:val="single" w:sz="4" w:space="0" w:color="auto"/>
            </w:tcBorders>
            <w:shd w:val="clear" w:color="auto" w:fill="FFFFFF"/>
            <w:vAlign w:val="center"/>
          </w:tcPr>
          <w:p w14:paraId="2022DA86" w14:textId="26B4C40B"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(10,727)</w:t>
            </w:r>
          </w:p>
        </w:tc>
        <w:tc>
          <w:tcPr>
            <w:tcW w:w="1796" w:type="dxa"/>
            <w:tcBorders>
              <w:top w:val="nil"/>
              <w:left w:val="single" w:sz="4" w:space="0" w:color="auto"/>
              <w:bottom w:val="nil"/>
              <w:right w:val="single" w:sz="4" w:space="0" w:color="auto"/>
            </w:tcBorders>
            <w:shd w:val="clear" w:color="auto" w:fill="FFFFFF"/>
            <w:vAlign w:val="center"/>
          </w:tcPr>
          <w:p w14:paraId="7425FA74" w14:textId="2885C617" w:rsidR="00B613E6" w:rsidRPr="005F7586" w:rsidRDefault="00743760" w:rsidP="00B613E6">
            <w:pPr>
              <w:jc w:val="right"/>
              <w:rPr>
                <w:rFonts w:ascii="Verdana" w:hAnsi="Verdana" w:cs="Calibri"/>
                <w:color w:val="000000"/>
                <w:sz w:val="16"/>
                <w:szCs w:val="16"/>
              </w:rPr>
            </w:pPr>
            <w:r w:rsidRPr="005F7586">
              <w:rPr>
                <w:rFonts w:ascii="Verdana" w:hAnsi="Verdana" w:cs="Calibri"/>
                <w:color w:val="000000"/>
                <w:sz w:val="16"/>
                <w:szCs w:val="16"/>
              </w:rPr>
              <w:t>198</w:t>
            </w:r>
            <w:r w:rsidR="00B613E6" w:rsidRPr="005F7586">
              <w:rPr>
                <w:rFonts w:ascii="Verdana" w:hAnsi="Verdana" w:cs="Calibri"/>
                <w:color w:val="000000"/>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700621AF" w14:textId="295BE364" w:rsidR="00B613E6" w:rsidRPr="005F7586" w:rsidRDefault="00B613E6" w:rsidP="00B613E6">
            <w:pPr>
              <w:jc w:val="right"/>
              <w:rPr>
                <w:rFonts w:ascii="Verdana" w:hAnsi="Verdana" w:cs="Calibri"/>
                <w:sz w:val="16"/>
                <w:szCs w:val="16"/>
              </w:rPr>
            </w:pPr>
            <w:r w:rsidRPr="005F7586">
              <w:rPr>
                <w:rFonts w:ascii="Verdana" w:hAnsi="Verdana" w:cs="Calibri"/>
                <w:sz w:val="16"/>
                <w:szCs w:val="16"/>
              </w:rPr>
              <w:t>(10,</w:t>
            </w:r>
            <w:r w:rsidR="00743760" w:rsidRPr="005F7586">
              <w:rPr>
                <w:rFonts w:ascii="Verdana" w:hAnsi="Verdana" w:cs="Calibri"/>
                <w:sz w:val="16"/>
                <w:szCs w:val="16"/>
              </w:rPr>
              <w:t>529</w:t>
            </w:r>
            <w:r w:rsidRPr="005F7586">
              <w:rPr>
                <w:rFonts w:ascii="Verdana" w:hAnsi="Verdana" w:cs="Calibri"/>
                <w:sz w:val="16"/>
                <w:szCs w:val="16"/>
              </w:rPr>
              <w:t>)</w:t>
            </w:r>
          </w:p>
        </w:tc>
      </w:tr>
      <w:tr w:rsidR="00B613E6" w:rsidRPr="005F7586" w14:paraId="4501B9DC" w14:textId="77777777" w:rsidTr="00A35DD0">
        <w:trPr>
          <w:trHeight w:val="176"/>
          <w:jc w:val="center"/>
        </w:trPr>
        <w:tc>
          <w:tcPr>
            <w:tcW w:w="1804" w:type="dxa"/>
            <w:tcBorders>
              <w:top w:val="nil"/>
              <w:left w:val="single" w:sz="4" w:space="0" w:color="auto"/>
              <w:bottom w:val="single" w:sz="4" w:space="0" w:color="auto"/>
              <w:right w:val="single" w:sz="4" w:space="0" w:color="auto"/>
            </w:tcBorders>
            <w:shd w:val="clear" w:color="auto" w:fill="FFFFFF"/>
            <w:vAlign w:val="center"/>
          </w:tcPr>
          <w:p w14:paraId="62895F02" w14:textId="53D57A69"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10,395 </w:t>
            </w:r>
          </w:p>
        </w:tc>
        <w:tc>
          <w:tcPr>
            <w:tcW w:w="1805" w:type="dxa"/>
            <w:tcBorders>
              <w:top w:val="nil"/>
              <w:left w:val="single" w:sz="4" w:space="0" w:color="auto"/>
              <w:bottom w:val="single" w:sz="4" w:space="0" w:color="auto"/>
              <w:right w:val="single" w:sz="4" w:space="0" w:color="auto"/>
            </w:tcBorders>
            <w:shd w:val="clear" w:color="auto" w:fill="FFFFFF"/>
            <w:vAlign w:val="center"/>
          </w:tcPr>
          <w:p w14:paraId="4B0EB27B" w14:textId="01AEE327"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857" w:type="dxa"/>
            <w:tcBorders>
              <w:top w:val="nil"/>
              <w:left w:val="single" w:sz="4" w:space="0" w:color="auto"/>
              <w:bottom w:val="single" w:sz="4" w:space="0" w:color="auto"/>
              <w:right w:val="single" w:sz="4" w:space="0" w:color="auto"/>
            </w:tcBorders>
            <w:shd w:val="clear" w:color="auto" w:fill="FFFFFF"/>
            <w:vAlign w:val="center"/>
          </w:tcPr>
          <w:p w14:paraId="0DE201F6" w14:textId="13737CCD" w:rsidR="00B613E6" w:rsidRPr="005F7586" w:rsidRDefault="00B613E6" w:rsidP="00B613E6">
            <w:pPr>
              <w:jc w:val="right"/>
              <w:rPr>
                <w:rFonts w:ascii="Verdana" w:hAnsi="Verdana" w:cs="Calibri"/>
                <w:color w:val="000000"/>
                <w:sz w:val="16"/>
                <w:szCs w:val="16"/>
              </w:rPr>
            </w:pPr>
            <w:r w:rsidRPr="005F7586">
              <w:rPr>
                <w:rFonts w:ascii="Verdana" w:hAnsi="Verdana" w:cs="Calibri"/>
                <w:sz w:val="16"/>
                <w:szCs w:val="16"/>
              </w:rPr>
              <w:t xml:space="preserve">10,395 </w:t>
            </w:r>
          </w:p>
        </w:tc>
        <w:tc>
          <w:tcPr>
            <w:tcW w:w="4200" w:type="dxa"/>
            <w:tcBorders>
              <w:top w:val="nil"/>
              <w:left w:val="single" w:sz="4" w:space="0" w:color="auto"/>
              <w:bottom w:val="single" w:sz="4" w:space="0" w:color="auto"/>
              <w:right w:val="single" w:sz="4" w:space="0" w:color="auto"/>
            </w:tcBorders>
            <w:shd w:val="clear" w:color="auto" w:fill="FFFFFF"/>
          </w:tcPr>
          <w:p w14:paraId="3271F5B6" w14:textId="77777777" w:rsidR="00B613E6" w:rsidRPr="005F7586" w:rsidRDefault="00B613E6" w:rsidP="00B613E6">
            <w:pPr>
              <w:pStyle w:val="ExampleText"/>
              <w:spacing w:before="0" w:line="240" w:lineRule="auto"/>
              <w:ind w:left="0"/>
              <w:rPr>
                <w:rFonts w:ascii="Verdana" w:hAnsi="Verdana" w:cs="Arial"/>
                <w:sz w:val="16"/>
                <w:szCs w:val="16"/>
              </w:rPr>
            </w:pPr>
            <w:r w:rsidRPr="005F7586">
              <w:rPr>
                <w:rFonts w:ascii="Verdana" w:hAnsi="Verdana" w:cs="Arial"/>
                <w:sz w:val="16"/>
                <w:szCs w:val="16"/>
              </w:rPr>
              <w:t>Exceptional Item – COVID 19</w:t>
            </w:r>
          </w:p>
        </w:tc>
        <w:tc>
          <w:tcPr>
            <w:tcW w:w="1795" w:type="dxa"/>
            <w:tcBorders>
              <w:top w:val="nil"/>
              <w:left w:val="single" w:sz="4" w:space="0" w:color="auto"/>
              <w:bottom w:val="single" w:sz="4" w:space="0" w:color="auto"/>
              <w:right w:val="single" w:sz="4" w:space="0" w:color="auto"/>
            </w:tcBorders>
            <w:shd w:val="clear" w:color="auto" w:fill="FFFFFF"/>
            <w:vAlign w:val="center"/>
          </w:tcPr>
          <w:p w14:paraId="58EC1B8F" w14:textId="3E88AC25"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849 </w:t>
            </w:r>
          </w:p>
        </w:tc>
        <w:tc>
          <w:tcPr>
            <w:tcW w:w="1796" w:type="dxa"/>
            <w:tcBorders>
              <w:top w:val="nil"/>
              <w:left w:val="single" w:sz="4" w:space="0" w:color="auto"/>
              <w:bottom w:val="single" w:sz="4" w:space="0" w:color="auto"/>
              <w:right w:val="single" w:sz="4" w:space="0" w:color="auto"/>
            </w:tcBorders>
            <w:shd w:val="clear" w:color="auto" w:fill="FFFFFF"/>
            <w:vAlign w:val="center"/>
          </w:tcPr>
          <w:p w14:paraId="74EA31FC" w14:textId="7E886A6A" w:rsidR="00B613E6" w:rsidRPr="005F7586" w:rsidRDefault="00B613E6" w:rsidP="00B613E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796" w:type="dxa"/>
            <w:tcBorders>
              <w:top w:val="nil"/>
              <w:left w:val="single" w:sz="4" w:space="0" w:color="auto"/>
              <w:bottom w:val="single" w:sz="4" w:space="0" w:color="auto"/>
              <w:right w:val="single" w:sz="4" w:space="0" w:color="auto"/>
            </w:tcBorders>
            <w:shd w:val="clear" w:color="auto" w:fill="FFFFFF"/>
            <w:vAlign w:val="center"/>
          </w:tcPr>
          <w:p w14:paraId="578C861C" w14:textId="613F4681" w:rsidR="00B613E6" w:rsidRPr="005F7586" w:rsidRDefault="00B613E6" w:rsidP="00B613E6">
            <w:pPr>
              <w:jc w:val="right"/>
              <w:rPr>
                <w:rFonts w:ascii="Verdana" w:hAnsi="Verdana" w:cs="Calibri"/>
                <w:sz w:val="16"/>
                <w:szCs w:val="16"/>
              </w:rPr>
            </w:pPr>
            <w:r w:rsidRPr="005F7586">
              <w:rPr>
                <w:rFonts w:ascii="Verdana" w:hAnsi="Verdana" w:cs="Calibri"/>
                <w:sz w:val="16"/>
                <w:szCs w:val="16"/>
              </w:rPr>
              <w:t xml:space="preserve">849 </w:t>
            </w:r>
          </w:p>
        </w:tc>
      </w:tr>
      <w:tr w:rsidR="00D03560" w:rsidRPr="005F7586" w14:paraId="6F636006" w14:textId="77777777" w:rsidTr="00A35DD0">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6E441705" w14:textId="272D970A" w:rsidR="00D03560" w:rsidRPr="005F7586" w:rsidRDefault="00D03560" w:rsidP="00D03560">
            <w:pPr>
              <w:jc w:val="right"/>
              <w:rPr>
                <w:rFonts w:ascii="Verdana" w:hAnsi="Verdana" w:cs="Calibri"/>
                <w:b/>
                <w:bCs/>
                <w:color w:val="000000"/>
                <w:sz w:val="16"/>
                <w:szCs w:val="16"/>
              </w:rPr>
            </w:pPr>
            <w:r w:rsidRPr="005F7586">
              <w:rPr>
                <w:rFonts w:ascii="Verdana" w:hAnsi="Verdana" w:cs="Calibri"/>
                <w:b/>
                <w:bCs/>
                <w:sz w:val="16"/>
                <w:szCs w:val="16"/>
              </w:rPr>
              <w:t xml:space="preserve">100,814 </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4533FC73" w14:textId="7FEF5427" w:rsidR="00D03560" w:rsidRPr="005F7586" w:rsidRDefault="00D03560" w:rsidP="00D03560">
            <w:pPr>
              <w:jc w:val="right"/>
              <w:rPr>
                <w:rFonts w:ascii="Verdana" w:hAnsi="Verdana" w:cs="Calibri"/>
                <w:b/>
                <w:bCs/>
                <w:color w:val="000000"/>
                <w:sz w:val="16"/>
                <w:szCs w:val="16"/>
              </w:rPr>
            </w:pPr>
            <w:r w:rsidRPr="005F7586">
              <w:rPr>
                <w:rFonts w:ascii="Verdana" w:hAnsi="Verdana" w:cs="Calibri"/>
                <w:b/>
                <w:bCs/>
                <w:sz w:val="16"/>
                <w:szCs w:val="16"/>
              </w:rPr>
              <w:t xml:space="preserve">79,080 </w:t>
            </w:r>
          </w:p>
        </w:tc>
        <w:tc>
          <w:tcPr>
            <w:tcW w:w="1857" w:type="dxa"/>
            <w:tcBorders>
              <w:top w:val="single" w:sz="4" w:space="0" w:color="auto"/>
              <w:left w:val="single" w:sz="4" w:space="0" w:color="auto"/>
              <w:bottom w:val="single" w:sz="4" w:space="0" w:color="auto"/>
              <w:right w:val="single" w:sz="4" w:space="0" w:color="auto"/>
            </w:tcBorders>
            <w:shd w:val="clear" w:color="auto" w:fill="D9D9D9"/>
            <w:vAlign w:val="center"/>
          </w:tcPr>
          <w:p w14:paraId="76689553" w14:textId="769BC7C2" w:rsidR="00D03560" w:rsidRPr="005F7586" w:rsidRDefault="00D03560" w:rsidP="00D03560">
            <w:pPr>
              <w:jc w:val="right"/>
              <w:rPr>
                <w:rFonts w:ascii="Verdana" w:hAnsi="Verdana" w:cs="Calibri"/>
                <w:b/>
                <w:bCs/>
                <w:color w:val="000000"/>
                <w:sz w:val="16"/>
                <w:szCs w:val="16"/>
              </w:rPr>
            </w:pPr>
            <w:r w:rsidRPr="005F7586">
              <w:rPr>
                <w:rFonts w:ascii="Verdana" w:hAnsi="Verdana" w:cs="Calibri"/>
                <w:b/>
                <w:bCs/>
                <w:sz w:val="16"/>
                <w:szCs w:val="16"/>
              </w:rPr>
              <w:t xml:space="preserve">179,894 </w:t>
            </w:r>
          </w:p>
        </w:tc>
        <w:tc>
          <w:tcPr>
            <w:tcW w:w="4200" w:type="dxa"/>
            <w:tcBorders>
              <w:top w:val="single" w:sz="4" w:space="0" w:color="auto"/>
              <w:left w:val="single" w:sz="4" w:space="0" w:color="auto"/>
              <w:bottom w:val="single" w:sz="4" w:space="0" w:color="auto"/>
              <w:right w:val="single" w:sz="4" w:space="0" w:color="auto"/>
            </w:tcBorders>
            <w:shd w:val="clear" w:color="auto" w:fill="D9D9D9"/>
          </w:tcPr>
          <w:p w14:paraId="25359148" w14:textId="77777777" w:rsidR="00D03560" w:rsidRPr="005F7586" w:rsidRDefault="00D03560" w:rsidP="00D03560">
            <w:pPr>
              <w:pStyle w:val="ExampleText"/>
              <w:spacing w:before="0" w:line="240" w:lineRule="auto"/>
              <w:ind w:left="0"/>
              <w:rPr>
                <w:rFonts w:ascii="Verdana" w:hAnsi="Verdana" w:cs="Arial"/>
                <w:b/>
                <w:sz w:val="16"/>
                <w:szCs w:val="16"/>
              </w:rPr>
            </w:pPr>
            <w:r w:rsidRPr="005F7586">
              <w:rPr>
                <w:rFonts w:ascii="Verdana" w:hAnsi="Verdana" w:cs="Arial"/>
                <w:b/>
                <w:sz w:val="16"/>
                <w:szCs w:val="16"/>
              </w:rPr>
              <w:t>Net Cost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13134203" w14:textId="09C04347" w:rsidR="00D03560" w:rsidRPr="005F7586" w:rsidRDefault="00D03560" w:rsidP="00D03560">
            <w:pPr>
              <w:jc w:val="right"/>
              <w:rPr>
                <w:rFonts w:ascii="Verdana" w:hAnsi="Verdana" w:cs="Calibri"/>
                <w:b/>
                <w:bCs/>
                <w:sz w:val="16"/>
                <w:szCs w:val="16"/>
              </w:rPr>
            </w:pPr>
            <w:r w:rsidRPr="005F7586">
              <w:rPr>
                <w:rFonts w:ascii="Verdana" w:hAnsi="Verdana" w:cs="Calibri"/>
                <w:b/>
                <w:bCs/>
                <w:sz w:val="16"/>
                <w:szCs w:val="16"/>
              </w:rPr>
              <w:t>110,</w:t>
            </w:r>
            <w:r w:rsidR="00743760" w:rsidRPr="005F7586">
              <w:rPr>
                <w:rFonts w:ascii="Verdana" w:hAnsi="Verdana" w:cs="Calibri"/>
                <w:b/>
                <w:bCs/>
                <w:sz w:val="16"/>
                <w:szCs w:val="16"/>
              </w:rPr>
              <w:t>209</w:t>
            </w:r>
            <w:r w:rsidRPr="005F7586">
              <w:rPr>
                <w:rFonts w:ascii="Verdana" w:hAnsi="Verdana" w:cs="Calibri"/>
                <w:b/>
                <w:bCs/>
                <w:sz w:val="16"/>
                <w:szCs w:val="16"/>
              </w:rPr>
              <w:t xml:space="preserve"> </w:t>
            </w:r>
          </w:p>
        </w:tc>
        <w:tc>
          <w:tcPr>
            <w:tcW w:w="1796" w:type="dxa"/>
            <w:tcBorders>
              <w:top w:val="single" w:sz="4" w:space="0" w:color="auto"/>
              <w:left w:val="single" w:sz="4" w:space="0" w:color="auto"/>
              <w:bottom w:val="single" w:sz="4" w:space="0" w:color="auto"/>
              <w:right w:val="single" w:sz="4" w:space="0" w:color="auto"/>
            </w:tcBorders>
            <w:shd w:val="clear" w:color="auto" w:fill="D9D9D9"/>
            <w:vAlign w:val="center"/>
          </w:tcPr>
          <w:p w14:paraId="64D8322C" w14:textId="0314DA25" w:rsidR="00D03560" w:rsidRPr="005F7586" w:rsidRDefault="00743760" w:rsidP="00D03560">
            <w:pPr>
              <w:jc w:val="right"/>
              <w:rPr>
                <w:rFonts w:ascii="Verdana" w:hAnsi="Verdana" w:cs="Calibri"/>
                <w:b/>
                <w:bCs/>
                <w:sz w:val="16"/>
                <w:szCs w:val="16"/>
              </w:rPr>
            </w:pPr>
            <w:r w:rsidRPr="005F7586">
              <w:rPr>
                <w:rFonts w:ascii="Verdana" w:hAnsi="Verdana" w:cs="Calibri"/>
                <w:b/>
                <w:bCs/>
                <w:sz w:val="16"/>
                <w:szCs w:val="16"/>
              </w:rPr>
              <w:t xml:space="preserve">181,342 </w:t>
            </w:r>
          </w:p>
        </w:tc>
        <w:tc>
          <w:tcPr>
            <w:tcW w:w="1796" w:type="dxa"/>
            <w:tcBorders>
              <w:top w:val="single" w:sz="4" w:space="0" w:color="auto"/>
              <w:left w:val="single" w:sz="4" w:space="0" w:color="auto"/>
              <w:bottom w:val="single" w:sz="4" w:space="0" w:color="auto"/>
              <w:right w:val="single" w:sz="4" w:space="0" w:color="auto"/>
            </w:tcBorders>
            <w:shd w:val="clear" w:color="auto" w:fill="D9D9D9"/>
            <w:vAlign w:val="center"/>
          </w:tcPr>
          <w:p w14:paraId="5509ADF5" w14:textId="19F73456" w:rsidR="00D03560" w:rsidRPr="005F7586" w:rsidRDefault="00D03560" w:rsidP="00D03560">
            <w:pPr>
              <w:jc w:val="right"/>
              <w:rPr>
                <w:rFonts w:ascii="Verdana" w:hAnsi="Verdana" w:cs="Calibri"/>
                <w:b/>
                <w:bCs/>
                <w:sz w:val="16"/>
                <w:szCs w:val="16"/>
              </w:rPr>
            </w:pPr>
            <w:r w:rsidRPr="005F7586">
              <w:rPr>
                <w:rFonts w:ascii="Verdana" w:hAnsi="Verdana" w:cs="Calibri"/>
                <w:b/>
                <w:bCs/>
                <w:sz w:val="16"/>
                <w:szCs w:val="16"/>
              </w:rPr>
              <w:t>291,</w:t>
            </w:r>
            <w:r w:rsidR="00743760" w:rsidRPr="005F7586">
              <w:rPr>
                <w:rFonts w:ascii="Verdana" w:hAnsi="Verdana" w:cs="Calibri"/>
                <w:b/>
                <w:bCs/>
                <w:sz w:val="16"/>
                <w:szCs w:val="16"/>
              </w:rPr>
              <w:t>551</w:t>
            </w:r>
            <w:r w:rsidRPr="005F7586">
              <w:rPr>
                <w:rFonts w:ascii="Verdana" w:hAnsi="Verdana" w:cs="Calibri"/>
                <w:b/>
                <w:bCs/>
                <w:sz w:val="16"/>
                <w:szCs w:val="16"/>
              </w:rPr>
              <w:t xml:space="preserve"> </w:t>
            </w:r>
          </w:p>
        </w:tc>
      </w:tr>
      <w:tr w:rsidR="00D03560" w:rsidRPr="005F7586" w14:paraId="637B38DB" w14:textId="77777777" w:rsidTr="00A35DD0">
        <w:trPr>
          <w:trHeight w:val="176"/>
          <w:jc w:val="center"/>
        </w:trPr>
        <w:tc>
          <w:tcPr>
            <w:tcW w:w="1804" w:type="dxa"/>
            <w:tcBorders>
              <w:top w:val="single" w:sz="4" w:space="0" w:color="auto"/>
              <w:left w:val="single" w:sz="4" w:space="0" w:color="auto"/>
              <w:bottom w:val="nil"/>
              <w:right w:val="single" w:sz="4" w:space="0" w:color="auto"/>
            </w:tcBorders>
            <w:shd w:val="clear" w:color="auto" w:fill="auto"/>
            <w:vAlign w:val="center"/>
          </w:tcPr>
          <w:p w14:paraId="5267C615" w14:textId="2125E1EC" w:rsidR="00D03560" w:rsidRPr="005F7586" w:rsidRDefault="00D03560" w:rsidP="00D03560">
            <w:pPr>
              <w:jc w:val="right"/>
              <w:rPr>
                <w:rFonts w:ascii="Verdana" w:hAnsi="Verdana" w:cs="Calibri"/>
                <w:b/>
                <w:bCs/>
                <w:color w:val="000000"/>
                <w:sz w:val="16"/>
                <w:szCs w:val="16"/>
              </w:rPr>
            </w:pPr>
            <w:r w:rsidRPr="005F7586">
              <w:rPr>
                <w:rFonts w:ascii="Verdana" w:hAnsi="Verdana" w:cs="Calibri"/>
                <w:b/>
                <w:bCs/>
                <w:sz w:val="16"/>
                <w:szCs w:val="16"/>
              </w:rPr>
              <w:t> </w:t>
            </w:r>
          </w:p>
        </w:tc>
        <w:tc>
          <w:tcPr>
            <w:tcW w:w="1805" w:type="dxa"/>
            <w:tcBorders>
              <w:top w:val="single" w:sz="4" w:space="0" w:color="auto"/>
              <w:left w:val="single" w:sz="4" w:space="0" w:color="auto"/>
              <w:bottom w:val="nil"/>
              <w:right w:val="single" w:sz="4" w:space="0" w:color="auto"/>
            </w:tcBorders>
            <w:shd w:val="clear" w:color="auto" w:fill="auto"/>
            <w:vAlign w:val="center"/>
          </w:tcPr>
          <w:p w14:paraId="7226EFDD" w14:textId="0D6EF492" w:rsidR="00D03560" w:rsidRPr="005F7586" w:rsidRDefault="00D03560" w:rsidP="00D03560">
            <w:pPr>
              <w:jc w:val="right"/>
              <w:rPr>
                <w:rFonts w:ascii="Verdana" w:hAnsi="Verdana" w:cs="Calibri"/>
                <w:b/>
                <w:bCs/>
                <w:color w:val="000000"/>
                <w:sz w:val="16"/>
                <w:szCs w:val="16"/>
              </w:rPr>
            </w:pPr>
            <w:r w:rsidRPr="005F7586">
              <w:rPr>
                <w:rFonts w:ascii="Verdana" w:hAnsi="Verdana" w:cs="Calibri"/>
                <w:b/>
                <w:bCs/>
                <w:sz w:val="16"/>
                <w:szCs w:val="16"/>
              </w:rPr>
              <w:t> </w:t>
            </w:r>
          </w:p>
        </w:tc>
        <w:tc>
          <w:tcPr>
            <w:tcW w:w="1857" w:type="dxa"/>
            <w:tcBorders>
              <w:top w:val="single" w:sz="4" w:space="0" w:color="auto"/>
              <w:left w:val="single" w:sz="4" w:space="0" w:color="auto"/>
              <w:bottom w:val="nil"/>
              <w:right w:val="single" w:sz="4" w:space="0" w:color="auto"/>
            </w:tcBorders>
            <w:shd w:val="clear" w:color="auto" w:fill="auto"/>
            <w:vAlign w:val="center"/>
          </w:tcPr>
          <w:p w14:paraId="5ACCE220" w14:textId="5310B110" w:rsidR="00D03560" w:rsidRPr="005F7586" w:rsidRDefault="00D03560" w:rsidP="00D03560">
            <w:pPr>
              <w:jc w:val="right"/>
              <w:rPr>
                <w:rFonts w:ascii="Verdana" w:hAnsi="Verdana" w:cs="Calibri"/>
                <w:b/>
                <w:bCs/>
                <w:color w:val="000000"/>
                <w:sz w:val="16"/>
                <w:szCs w:val="16"/>
              </w:rPr>
            </w:pPr>
            <w:r w:rsidRPr="005F7586">
              <w:rPr>
                <w:rFonts w:ascii="Verdana" w:hAnsi="Verdana" w:cs="Calibri"/>
                <w:b/>
                <w:bCs/>
                <w:sz w:val="16"/>
                <w:szCs w:val="16"/>
              </w:rPr>
              <w:t> </w:t>
            </w:r>
          </w:p>
        </w:tc>
        <w:tc>
          <w:tcPr>
            <w:tcW w:w="4200" w:type="dxa"/>
            <w:tcBorders>
              <w:top w:val="single" w:sz="4" w:space="0" w:color="auto"/>
              <w:left w:val="single" w:sz="4" w:space="0" w:color="auto"/>
              <w:bottom w:val="nil"/>
              <w:right w:val="single" w:sz="4" w:space="0" w:color="auto"/>
            </w:tcBorders>
            <w:shd w:val="clear" w:color="auto" w:fill="auto"/>
          </w:tcPr>
          <w:p w14:paraId="010BD4BF" w14:textId="77777777" w:rsidR="00D03560" w:rsidRPr="005F7586" w:rsidRDefault="00D03560" w:rsidP="00D03560">
            <w:pPr>
              <w:pStyle w:val="ExampleText"/>
              <w:spacing w:before="0" w:line="240" w:lineRule="auto"/>
              <w:ind w:left="0"/>
              <w:rPr>
                <w:rFonts w:ascii="Verdana" w:hAnsi="Verdana" w:cs="Arial"/>
                <w:b/>
                <w:sz w:val="16"/>
                <w:szCs w:val="16"/>
              </w:rPr>
            </w:pPr>
          </w:p>
        </w:tc>
        <w:tc>
          <w:tcPr>
            <w:tcW w:w="1795" w:type="dxa"/>
            <w:tcBorders>
              <w:top w:val="single" w:sz="4" w:space="0" w:color="auto"/>
              <w:left w:val="single" w:sz="4" w:space="0" w:color="auto"/>
              <w:bottom w:val="nil"/>
              <w:right w:val="single" w:sz="4" w:space="0" w:color="auto"/>
            </w:tcBorders>
            <w:shd w:val="clear" w:color="auto" w:fill="auto"/>
            <w:vAlign w:val="center"/>
          </w:tcPr>
          <w:p w14:paraId="3DED652D" w14:textId="71A965B3" w:rsidR="00D03560" w:rsidRPr="005F7586" w:rsidRDefault="00D03560" w:rsidP="00D03560">
            <w:pPr>
              <w:jc w:val="right"/>
              <w:rPr>
                <w:rFonts w:ascii="Verdana" w:hAnsi="Verdana" w:cs="Calibri"/>
                <w:b/>
                <w:bCs/>
                <w:sz w:val="16"/>
                <w:szCs w:val="16"/>
              </w:rPr>
            </w:pPr>
            <w:r w:rsidRPr="005F7586">
              <w:rPr>
                <w:rFonts w:ascii="Verdana" w:hAnsi="Verdana" w:cs="Calibri"/>
                <w:b/>
                <w:bCs/>
                <w:sz w:val="16"/>
                <w:szCs w:val="16"/>
              </w:rPr>
              <w:t> </w:t>
            </w:r>
          </w:p>
        </w:tc>
        <w:tc>
          <w:tcPr>
            <w:tcW w:w="1796" w:type="dxa"/>
            <w:tcBorders>
              <w:top w:val="single" w:sz="4" w:space="0" w:color="auto"/>
              <w:left w:val="single" w:sz="4" w:space="0" w:color="auto"/>
              <w:bottom w:val="nil"/>
              <w:right w:val="single" w:sz="4" w:space="0" w:color="auto"/>
            </w:tcBorders>
            <w:shd w:val="clear" w:color="auto" w:fill="auto"/>
            <w:vAlign w:val="center"/>
          </w:tcPr>
          <w:p w14:paraId="574F3541" w14:textId="0A931BA2" w:rsidR="00D03560" w:rsidRPr="005F7586" w:rsidRDefault="00D03560" w:rsidP="00D03560">
            <w:pPr>
              <w:jc w:val="right"/>
              <w:rPr>
                <w:rFonts w:ascii="Verdana" w:hAnsi="Verdana" w:cs="Calibri"/>
                <w:b/>
                <w:bCs/>
                <w:sz w:val="16"/>
                <w:szCs w:val="16"/>
              </w:rPr>
            </w:pPr>
            <w:r w:rsidRPr="005F7586">
              <w:rPr>
                <w:rFonts w:ascii="Verdana" w:hAnsi="Verdana" w:cs="Calibri"/>
                <w:b/>
                <w:bCs/>
                <w:sz w:val="16"/>
                <w:szCs w:val="16"/>
              </w:rPr>
              <w:t> </w:t>
            </w:r>
          </w:p>
        </w:tc>
        <w:tc>
          <w:tcPr>
            <w:tcW w:w="1796" w:type="dxa"/>
            <w:tcBorders>
              <w:top w:val="single" w:sz="4" w:space="0" w:color="auto"/>
              <w:left w:val="single" w:sz="4" w:space="0" w:color="auto"/>
              <w:bottom w:val="nil"/>
              <w:right w:val="single" w:sz="4" w:space="0" w:color="auto"/>
            </w:tcBorders>
            <w:shd w:val="clear" w:color="auto" w:fill="auto"/>
            <w:vAlign w:val="center"/>
          </w:tcPr>
          <w:p w14:paraId="14BAF5FA" w14:textId="01641515" w:rsidR="00D03560" w:rsidRPr="005F7586" w:rsidRDefault="00D03560" w:rsidP="00D03560">
            <w:pPr>
              <w:jc w:val="right"/>
              <w:rPr>
                <w:rFonts w:ascii="Verdana" w:hAnsi="Verdana" w:cs="Calibri"/>
                <w:b/>
                <w:bCs/>
                <w:sz w:val="16"/>
                <w:szCs w:val="16"/>
              </w:rPr>
            </w:pPr>
            <w:r w:rsidRPr="005F7586">
              <w:rPr>
                <w:rFonts w:ascii="Verdana" w:hAnsi="Verdana" w:cs="Calibri"/>
                <w:b/>
                <w:bCs/>
                <w:sz w:val="16"/>
                <w:szCs w:val="16"/>
              </w:rPr>
              <w:t> </w:t>
            </w:r>
          </w:p>
        </w:tc>
      </w:tr>
      <w:tr w:rsidR="007752E5" w:rsidRPr="005F7586" w14:paraId="662398A0" w14:textId="77777777" w:rsidTr="00A35DD0">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09411CE0" w14:textId="7B9557A8" w:rsidR="007752E5" w:rsidRPr="005F7586" w:rsidRDefault="007752E5" w:rsidP="007752E5">
            <w:pPr>
              <w:jc w:val="right"/>
              <w:rPr>
                <w:rFonts w:ascii="Verdana" w:hAnsi="Verdana" w:cs="Calibri"/>
                <w:color w:val="000000"/>
                <w:sz w:val="16"/>
                <w:szCs w:val="16"/>
              </w:rPr>
            </w:pPr>
            <w:r w:rsidRPr="005F7586">
              <w:rPr>
                <w:rFonts w:ascii="Verdana" w:hAnsi="Verdana" w:cs="Calibri"/>
                <w:color w:val="000000"/>
                <w:sz w:val="16"/>
                <w:szCs w:val="16"/>
              </w:rPr>
              <w:t xml:space="preserve">414 </w:t>
            </w:r>
          </w:p>
        </w:tc>
        <w:tc>
          <w:tcPr>
            <w:tcW w:w="1805" w:type="dxa"/>
            <w:tcBorders>
              <w:top w:val="nil"/>
              <w:left w:val="single" w:sz="4" w:space="0" w:color="auto"/>
              <w:bottom w:val="nil"/>
              <w:right w:val="single" w:sz="4" w:space="0" w:color="auto"/>
            </w:tcBorders>
            <w:shd w:val="clear" w:color="auto" w:fill="FFFFFF"/>
            <w:vAlign w:val="center"/>
          </w:tcPr>
          <w:p w14:paraId="21FD85C2" w14:textId="1D767445" w:rsidR="007752E5" w:rsidRPr="005F7586" w:rsidRDefault="007752E5" w:rsidP="007752E5">
            <w:pPr>
              <w:jc w:val="right"/>
              <w:rPr>
                <w:rFonts w:ascii="Verdana" w:hAnsi="Verdana" w:cs="Calibri"/>
                <w:color w:val="000000"/>
                <w:sz w:val="16"/>
                <w:szCs w:val="16"/>
              </w:rPr>
            </w:pPr>
            <w:r w:rsidRPr="005F7586">
              <w:rPr>
                <w:rFonts w:ascii="Verdana" w:hAnsi="Verdana" w:cs="Calibri"/>
                <w:color w:val="000000"/>
                <w:sz w:val="16"/>
                <w:szCs w:val="16"/>
              </w:rPr>
              <w:t xml:space="preserve">6,869 </w:t>
            </w:r>
          </w:p>
        </w:tc>
        <w:tc>
          <w:tcPr>
            <w:tcW w:w="1857" w:type="dxa"/>
            <w:tcBorders>
              <w:top w:val="nil"/>
              <w:left w:val="single" w:sz="4" w:space="0" w:color="auto"/>
              <w:bottom w:val="nil"/>
              <w:right w:val="single" w:sz="4" w:space="0" w:color="auto"/>
            </w:tcBorders>
            <w:shd w:val="clear" w:color="auto" w:fill="FFFFFF"/>
            <w:vAlign w:val="center"/>
          </w:tcPr>
          <w:p w14:paraId="160128CA" w14:textId="4B5EE506" w:rsidR="007752E5" w:rsidRPr="005F7586" w:rsidRDefault="007752E5" w:rsidP="007752E5">
            <w:pPr>
              <w:jc w:val="right"/>
              <w:rPr>
                <w:rFonts w:ascii="Verdana" w:hAnsi="Verdana" w:cs="Calibri"/>
                <w:color w:val="000000"/>
                <w:sz w:val="16"/>
                <w:szCs w:val="16"/>
              </w:rPr>
            </w:pPr>
            <w:r w:rsidRPr="005F7586">
              <w:rPr>
                <w:rFonts w:ascii="Verdana" w:hAnsi="Verdana" w:cs="Calibri"/>
                <w:sz w:val="16"/>
                <w:szCs w:val="16"/>
              </w:rPr>
              <w:t xml:space="preserve">7,283 </w:t>
            </w:r>
          </w:p>
        </w:tc>
        <w:tc>
          <w:tcPr>
            <w:tcW w:w="4200" w:type="dxa"/>
            <w:tcBorders>
              <w:top w:val="nil"/>
              <w:left w:val="single" w:sz="4" w:space="0" w:color="auto"/>
              <w:bottom w:val="nil"/>
              <w:right w:val="single" w:sz="4" w:space="0" w:color="auto"/>
            </w:tcBorders>
            <w:shd w:val="clear" w:color="auto" w:fill="FFFFFF"/>
            <w:vAlign w:val="center"/>
          </w:tcPr>
          <w:p w14:paraId="45868188" w14:textId="77777777" w:rsidR="007752E5" w:rsidRPr="005F7586" w:rsidRDefault="007752E5" w:rsidP="007752E5">
            <w:pPr>
              <w:rPr>
                <w:rFonts w:ascii="Verdana" w:hAnsi="Verdana" w:cs="Arial"/>
                <w:color w:val="000000"/>
                <w:sz w:val="16"/>
                <w:szCs w:val="16"/>
              </w:rPr>
            </w:pPr>
            <w:r w:rsidRPr="005F7586">
              <w:rPr>
                <w:rFonts w:ascii="Verdana" w:hAnsi="Verdana" w:cs="Arial"/>
                <w:color w:val="000000"/>
                <w:sz w:val="16"/>
                <w:szCs w:val="16"/>
              </w:rPr>
              <w:t>Other Operating Income &amp; Expenditure</w:t>
            </w:r>
          </w:p>
        </w:tc>
        <w:tc>
          <w:tcPr>
            <w:tcW w:w="1795" w:type="dxa"/>
            <w:tcBorders>
              <w:top w:val="nil"/>
              <w:left w:val="single" w:sz="4" w:space="0" w:color="auto"/>
              <w:bottom w:val="nil"/>
              <w:right w:val="single" w:sz="4" w:space="0" w:color="auto"/>
            </w:tcBorders>
            <w:shd w:val="clear" w:color="auto" w:fill="FFFFFF"/>
            <w:vAlign w:val="center"/>
          </w:tcPr>
          <w:p w14:paraId="5424286E" w14:textId="6D7AADDF" w:rsidR="007752E5" w:rsidRPr="005F7586" w:rsidRDefault="007752E5" w:rsidP="007752E5">
            <w:pPr>
              <w:jc w:val="right"/>
              <w:rPr>
                <w:rFonts w:ascii="Verdana" w:hAnsi="Verdana" w:cs="Calibri"/>
                <w:color w:val="000000"/>
                <w:sz w:val="16"/>
                <w:szCs w:val="16"/>
              </w:rPr>
            </w:pPr>
            <w:r w:rsidRPr="005F7586">
              <w:rPr>
                <w:rFonts w:ascii="Verdana" w:hAnsi="Verdana" w:cs="Calibri"/>
                <w:color w:val="000000"/>
                <w:sz w:val="16"/>
                <w:szCs w:val="16"/>
              </w:rPr>
              <w:t xml:space="preserve">468 </w:t>
            </w:r>
          </w:p>
        </w:tc>
        <w:tc>
          <w:tcPr>
            <w:tcW w:w="1796" w:type="dxa"/>
            <w:tcBorders>
              <w:top w:val="nil"/>
              <w:left w:val="single" w:sz="4" w:space="0" w:color="auto"/>
              <w:bottom w:val="nil"/>
              <w:right w:val="single" w:sz="4" w:space="0" w:color="auto"/>
            </w:tcBorders>
            <w:shd w:val="clear" w:color="auto" w:fill="FFFFFF"/>
            <w:vAlign w:val="center"/>
          </w:tcPr>
          <w:p w14:paraId="0A2FDEA1" w14:textId="7632A281" w:rsidR="007752E5" w:rsidRPr="005F7586" w:rsidRDefault="007752E5" w:rsidP="007752E5">
            <w:pPr>
              <w:jc w:val="right"/>
              <w:rPr>
                <w:rFonts w:ascii="Verdana" w:hAnsi="Verdana" w:cs="Calibri"/>
                <w:color w:val="000000"/>
                <w:sz w:val="16"/>
                <w:szCs w:val="16"/>
              </w:rPr>
            </w:pPr>
            <w:r w:rsidRPr="005F7586">
              <w:rPr>
                <w:rFonts w:ascii="Verdana" w:hAnsi="Verdana" w:cs="Calibri"/>
                <w:color w:val="000000"/>
                <w:sz w:val="16"/>
                <w:szCs w:val="16"/>
              </w:rPr>
              <w:t xml:space="preserve">4,299 </w:t>
            </w:r>
          </w:p>
        </w:tc>
        <w:tc>
          <w:tcPr>
            <w:tcW w:w="1796" w:type="dxa"/>
            <w:tcBorders>
              <w:top w:val="nil"/>
              <w:left w:val="single" w:sz="4" w:space="0" w:color="auto"/>
              <w:bottom w:val="nil"/>
              <w:right w:val="single" w:sz="4" w:space="0" w:color="auto"/>
            </w:tcBorders>
            <w:shd w:val="clear" w:color="auto" w:fill="FFFFFF"/>
            <w:vAlign w:val="center"/>
          </w:tcPr>
          <w:p w14:paraId="697C71B8" w14:textId="4E43624E" w:rsidR="007752E5" w:rsidRPr="005F7586" w:rsidRDefault="007752E5" w:rsidP="007752E5">
            <w:pPr>
              <w:jc w:val="right"/>
              <w:rPr>
                <w:rFonts w:ascii="Verdana" w:hAnsi="Verdana" w:cs="Calibri"/>
                <w:sz w:val="16"/>
                <w:szCs w:val="16"/>
              </w:rPr>
            </w:pPr>
            <w:r w:rsidRPr="005F7586">
              <w:rPr>
                <w:rFonts w:ascii="Verdana" w:hAnsi="Verdana" w:cs="Calibri"/>
                <w:sz w:val="16"/>
                <w:szCs w:val="16"/>
              </w:rPr>
              <w:t xml:space="preserve">4,767 </w:t>
            </w:r>
          </w:p>
        </w:tc>
      </w:tr>
      <w:tr w:rsidR="007752E5" w:rsidRPr="005F7586" w14:paraId="64CE9DB0" w14:textId="77777777" w:rsidTr="00A35DD0">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7EA32AD5" w14:textId="531BEE9E" w:rsidR="007752E5" w:rsidRPr="005F7586" w:rsidRDefault="007752E5" w:rsidP="007752E5">
            <w:pPr>
              <w:jc w:val="right"/>
              <w:rPr>
                <w:rFonts w:ascii="Verdana" w:hAnsi="Verdana" w:cs="Calibri"/>
                <w:color w:val="000000"/>
                <w:sz w:val="16"/>
                <w:szCs w:val="16"/>
              </w:rPr>
            </w:pPr>
            <w:r w:rsidRPr="005F7586">
              <w:rPr>
                <w:rFonts w:ascii="Verdana" w:hAnsi="Verdana" w:cs="Calibri"/>
                <w:color w:val="000000"/>
                <w:sz w:val="16"/>
                <w:szCs w:val="16"/>
              </w:rPr>
              <w:t xml:space="preserve">43,030 </w:t>
            </w:r>
          </w:p>
        </w:tc>
        <w:tc>
          <w:tcPr>
            <w:tcW w:w="1805" w:type="dxa"/>
            <w:tcBorders>
              <w:top w:val="nil"/>
              <w:left w:val="single" w:sz="4" w:space="0" w:color="auto"/>
              <w:bottom w:val="nil"/>
              <w:right w:val="single" w:sz="4" w:space="0" w:color="auto"/>
            </w:tcBorders>
            <w:shd w:val="clear" w:color="auto" w:fill="FFFFFF"/>
            <w:vAlign w:val="center"/>
          </w:tcPr>
          <w:p w14:paraId="54AF1F1E" w14:textId="031C7415" w:rsidR="007752E5" w:rsidRPr="005F7586" w:rsidRDefault="007752E5" w:rsidP="007752E5">
            <w:pPr>
              <w:jc w:val="right"/>
              <w:rPr>
                <w:rFonts w:ascii="Verdana" w:hAnsi="Verdana" w:cs="Calibri"/>
                <w:color w:val="000000"/>
                <w:sz w:val="16"/>
                <w:szCs w:val="16"/>
              </w:rPr>
            </w:pPr>
            <w:r w:rsidRPr="005F7586">
              <w:rPr>
                <w:rFonts w:ascii="Verdana" w:hAnsi="Verdana" w:cs="Calibri"/>
                <w:color w:val="000000"/>
                <w:sz w:val="16"/>
                <w:szCs w:val="16"/>
              </w:rPr>
              <w:t xml:space="preserve">9,537 </w:t>
            </w:r>
          </w:p>
        </w:tc>
        <w:tc>
          <w:tcPr>
            <w:tcW w:w="1857" w:type="dxa"/>
            <w:tcBorders>
              <w:top w:val="nil"/>
              <w:left w:val="single" w:sz="4" w:space="0" w:color="auto"/>
              <w:bottom w:val="nil"/>
              <w:right w:val="single" w:sz="4" w:space="0" w:color="auto"/>
            </w:tcBorders>
            <w:shd w:val="clear" w:color="auto" w:fill="FFFFFF"/>
            <w:vAlign w:val="center"/>
          </w:tcPr>
          <w:p w14:paraId="5D49B7E9" w14:textId="103C08B5" w:rsidR="007752E5" w:rsidRPr="005F7586" w:rsidRDefault="007752E5" w:rsidP="007752E5">
            <w:pPr>
              <w:jc w:val="right"/>
              <w:rPr>
                <w:rFonts w:ascii="Verdana" w:hAnsi="Verdana" w:cs="Calibri"/>
                <w:color w:val="000000"/>
                <w:sz w:val="16"/>
                <w:szCs w:val="16"/>
              </w:rPr>
            </w:pPr>
            <w:r w:rsidRPr="005F7586">
              <w:rPr>
                <w:rFonts w:ascii="Verdana" w:hAnsi="Verdana" w:cs="Calibri"/>
                <w:sz w:val="16"/>
                <w:szCs w:val="16"/>
              </w:rPr>
              <w:t xml:space="preserve">52,567 </w:t>
            </w:r>
          </w:p>
        </w:tc>
        <w:tc>
          <w:tcPr>
            <w:tcW w:w="4200" w:type="dxa"/>
            <w:tcBorders>
              <w:top w:val="nil"/>
              <w:left w:val="single" w:sz="4" w:space="0" w:color="auto"/>
              <w:bottom w:val="nil"/>
              <w:right w:val="single" w:sz="4" w:space="0" w:color="auto"/>
            </w:tcBorders>
            <w:shd w:val="clear" w:color="auto" w:fill="FFFFFF"/>
            <w:vAlign w:val="center"/>
          </w:tcPr>
          <w:p w14:paraId="702142B4" w14:textId="77777777" w:rsidR="007752E5" w:rsidRPr="005F7586" w:rsidRDefault="007752E5" w:rsidP="007752E5">
            <w:pPr>
              <w:rPr>
                <w:rFonts w:ascii="Verdana" w:hAnsi="Verdana" w:cs="Arial"/>
                <w:color w:val="000000"/>
                <w:sz w:val="16"/>
                <w:szCs w:val="16"/>
              </w:rPr>
            </w:pPr>
            <w:r w:rsidRPr="005F7586">
              <w:rPr>
                <w:rFonts w:ascii="Verdana" w:hAnsi="Verdana" w:cs="Arial"/>
                <w:color w:val="000000"/>
                <w:sz w:val="16"/>
                <w:szCs w:val="16"/>
              </w:rPr>
              <w:t>Financing &amp; Investment Income &amp; Expenditure</w:t>
            </w:r>
          </w:p>
        </w:tc>
        <w:tc>
          <w:tcPr>
            <w:tcW w:w="1795" w:type="dxa"/>
            <w:tcBorders>
              <w:top w:val="nil"/>
              <w:left w:val="single" w:sz="4" w:space="0" w:color="auto"/>
              <w:bottom w:val="nil"/>
              <w:right w:val="single" w:sz="4" w:space="0" w:color="auto"/>
            </w:tcBorders>
            <w:shd w:val="clear" w:color="auto" w:fill="FFFFFF"/>
            <w:vAlign w:val="center"/>
          </w:tcPr>
          <w:p w14:paraId="4708E428" w14:textId="6A8D238E" w:rsidR="007752E5" w:rsidRPr="005F7586" w:rsidRDefault="007752E5" w:rsidP="007752E5">
            <w:pPr>
              <w:jc w:val="right"/>
              <w:rPr>
                <w:rFonts w:ascii="Verdana" w:hAnsi="Verdana" w:cs="Calibri"/>
                <w:color w:val="000000"/>
                <w:sz w:val="16"/>
                <w:szCs w:val="16"/>
              </w:rPr>
            </w:pPr>
            <w:r w:rsidRPr="005F7586">
              <w:rPr>
                <w:rFonts w:ascii="Verdana" w:hAnsi="Verdana" w:cs="Calibri"/>
                <w:color w:val="000000"/>
                <w:sz w:val="16"/>
                <w:szCs w:val="16"/>
              </w:rPr>
              <w:t xml:space="preserve">41,319 </w:t>
            </w:r>
          </w:p>
        </w:tc>
        <w:tc>
          <w:tcPr>
            <w:tcW w:w="1796" w:type="dxa"/>
            <w:tcBorders>
              <w:top w:val="nil"/>
              <w:left w:val="single" w:sz="4" w:space="0" w:color="auto"/>
              <w:bottom w:val="nil"/>
              <w:right w:val="single" w:sz="4" w:space="0" w:color="auto"/>
            </w:tcBorders>
            <w:shd w:val="clear" w:color="auto" w:fill="FFFFFF"/>
            <w:vAlign w:val="center"/>
          </w:tcPr>
          <w:p w14:paraId="3B25BA9B" w14:textId="05F5BB61" w:rsidR="007752E5" w:rsidRPr="005F7586" w:rsidRDefault="007752E5" w:rsidP="007752E5">
            <w:pPr>
              <w:jc w:val="right"/>
              <w:rPr>
                <w:rFonts w:ascii="Verdana" w:hAnsi="Verdana" w:cs="Calibri"/>
                <w:color w:val="000000"/>
                <w:sz w:val="16"/>
                <w:szCs w:val="16"/>
              </w:rPr>
            </w:pPr>
            <w:r w:rsidRPr="005F7586">
              <w:rPr>
                <w:rFonts w:ascii="Verdana" w:hAnsi="Verdana" w:cs="Calibri"/>
                <w:color w:val="000000"/>
                <w:sz w:val="16"/>
                <w:szCs w:val="16"/>
              </w:rPr>
              <w:t>9,</w:t>
            </w:r>
            <w:r w:rsidR="00743760" w:rsidRPr="005F7586">
              <w:rPr>
                <w:rFonts w:ascii="Verdana" w:hAnsi="Verdana" w:cs="Calibri"/>
                <w:color w:val="000000"/>
                <w:sz w:val="16"/>
                <w:szCs w:val="16"/>
              </w:rPr>
              <w:t>499</w:t>
            </w:r>
            <w:r w:rsidRPr="005F7586">
              <w:rPr>
                <w:rFonts w:ascii="Verdana" w:hAnsi="Verdana" w:cs="Calibri"/>
                <w:color w:val="000000"/>
                <w:sz w:val="16"/>
                <w:szCs w:val="16"/>
              </w:rPr>
              <w:t xml:space="preserve"> </w:t>
            </w:r>
          </w:p>
        </w:tc>
        <w:tc>
          <w:tcPr>
            <w:tcW w:w="1796" w:type="dxa"/>
            <w:tcBorders>
              <w:top w:val="nil"/>
              <w:left w:val="single" w:sz="4" w:space="0" w:color="auto"/>
              <w:bottom w:val="nil"/>
              <w:right w:val="single" w:sz="4" w:space="0" w:color="auto"/>
            </w:tcBorders>
            <w:shd w:val="clear" w:color="auto" w:fill="FFFFFF"/>
            <w:vAlign w:val="center"/>
          </w:tcPr>
          <w:p w14:paraId="3174B19D" w14:textId="1A9B182F" w:rsidR="007752E5" w:rsidRPr="005F7586" w:rsidRDefault="007752E5" w:rsidP="007752E5">
            <w:pPr>
              <w:jc w:val="right"/>
              <w:rPr>
                <w:rFonts w:ascii="Verdana" w:hAnsi="Verdana" w:cs="Calibri"/>
                <w:sz w:val="16"/>
                <w:szCs w:val="16"/>
              </w:rPr>
            </w:pPr>
            <w:r w:rsidRPr="005F7586">
              <w:rPr>
                <w:rFonts w:ascii="Verdana" w:hAnsi="Verdana" w:cs="Calibri"/>
                <w:sz w:val="16"/>
                <w:szCs w:val="16"/>
              </w:rPr>
              <w:t>50,</w:t>
            </w:r>
            <w:r w:rsidR="00743760" w:rsidRPr="005F7586">
              <w:rPr>
                <w:rFonts w:ascii="Verdana" w:hAnsi="Verdana" w:cs="Calibri"/>
                <w:sz w:val="16"/>
                <w:szCs w:val="16"/>
              </w:rPr>
              <w:t>818</w:t>
            </w:r>
            <w:r w:rsidRPr="005F7586">
              <w:rPr>
                <w:rFonts w:ascii="Verdana" w:hAnsi="Verdana" w:cs="Calibri"/>
                <w:sz w:val="16"/>
                <w:szCs w:val="16"/>
              </w:rPr>
              <w:t xml:space="preserve"> </w:t>
            </w:r>
          </w:p>
        </w:tc>
      </w:tr>
      <w:tr w:rsidR="007752E5" w:rsidRPr="005F7586" w14:paraId="3B3C19EA" w14:textId="77777777" w:rsidTr="00A35DD0">
        <w:trPr>
          <w:trHeight w:val="176"/>
          <w:jc w:val="center"/>
        </w:trPr>
        <w:tc>
          <w:tcPr>
            <w:tcW w:w="1804" w:type="dxa"/>
            <w:tcBorders>
              <w:top w:val="nil"/>
              <w:left w:val="single" w:sz="4" w:space="0" w:color="auto"/>
              <w:bottom w:val="nil"/>
              <w:right w:val="single" w:sz="4" w:space="0" w:color="auto"/>
            </w:tcBorders>
            <w:shd w:val="clear" w:color="auto" w:fill="FFFFFF"/>
            <w:vAlign w:val="center"/>
          </w:tcPr>
          <w:p w14:paraId="658457FB" w14:textId="5647F07A" w:rsidR="007752E5" w:rsidRPr="005F7586" w:rsidRDefault="007752E5" w:rsidP="007752E5">
            <w:pPr>
              <w:jc w:val="right"/>
              <w:rPr>
                <w:rFonts w:ascii="Verdana" w:hAnsi="Verdana" w:cs="Calibri"/>
                <w:color w:val="000000"/>
                <w:sz w:val="16"/>
                <w:szCs w:val="16"/>
              </w:rPr>
            </w:pPr>
            <w:r w:rsidRPr="005F7586">
              <w:rPr>
                <w:rFonts w:ascii="Verdana" w:hAnsi="Verdana" w:cs="Calibri"/>
                <w:color w:val="000000"/>
                <w:sz w:val="16"/>
                <w:szCs w:val="16"/>
              </w:rPr>
              <w:t>(218,876)</w:t>
            </w:r>
          </w:p>
        </w:tc>
        <w:tc>
          <w:tcPr>
            <w:tcW w:w="1805" w:type="dxa"/>
            <w:tcBorders>
              <w:top w:val="nil"/>
              <w:left w:val="single" w:sz="4" w:space="0" w:color="auto"/>
              <w:bottom w:val="nil"/>
              <w:right w:val="single" w:sz="4" w:space="0" w:color="auto"/>
            </w:tcBorders>
            <w:shd w:val="clear" w:color="auto" w:fill="FFFFFF"/>
            <w:vAlign w:val="center"/>
          </w:tcPr>
          <w:p w14:paraId="2130195E" w14:textId="4737DB2D" w:rsidR="007752E5" w:rsidRPr="005F7586" w:rsidRDefault="007752E5" w:rsidP="007752E5">
            <w:pPr>
              <w:jc w:val="right"/>
              <w:rPr>
                <w:rFonts w:ascii="Verdana" w:hAnsi="Verdana" w:cs="Calibri"/>
                <w:color w:val="000000"/>
                <w:sz w:val="16"/>
                <w:szCs w:val="16"/>
              </w:rPr>
            </w:pPr>
            <w:r w:rsidRPr="005F7586">
              <w:rPr>
                <w:rFonts w:ascii="Verdana" w:hAnsi="Verdana" w:cs="Calibri"/>
                <w:color w:val="000000"/>
                <w:sz w:val="16"/>
                <w:szCs w:val="16"/>
              </w:rPr>
              <w:t>(24,633)</w:t>
            </w:r>
          </w:p>
        </w:tc>
        <w:tc>
          <w:tcPr>
            <w:tcW w:w="1857" w:type="dxa"/>
            <w:tcBorders>
              <w:top w:val="nil"/>
              <w:left w:val="single" w:sz="4" w:space="0" w:color="auto"/>
              <w:bottom w:val="nil"/>
              <w:right w:val="single" w:sz="4" w:space="0" w:color="auto"/>
            </w:tcBorders>
            <w:shd w:val="clear" w:color="auto" w:fill="FFFFFF"/>
            <w:vAlign w:val="center"/>
          </w:tcPr>
          <w:p w14:paraId="4D49F52D" w14:textId="6DA418AD" w:rsidR="007752E5" w:rsidRPr="005F7586" w:rsidRDefault="007752E5" w:rsidP="007752E5">
            <w:pPr>
              <w:jc w:val="right"/>
              <w:rPr>
                <w:rFonts w:ascii="Verdana" w:hAnsi="Verdana" w:cs="Calibri"/>
                <w:color w:val="000000"/>
                <w:sz w:val="16"/>
                <w:szCs w:val="16"/>
              </w:rPr>
            </w:pPr>
            <w:r w:rsidRPr="005F7586">
              <w:rPr>
                <w:rFonts w:ascii="Verdana" w:hAnsi="Verdana" w:cs="Calibri"/>
                <w:sz w:val="16"/>
                <w:szCs w:val="16"/>
              </w:rPr>
              <w:t>(243,509)</w:t>
            </w:r>
          </w:p>
        </w:tc>
        <w:tc>
          <w:tcPr>
            <w:tcW w:w="4200" w:type="dxa"/>
            <w:tcBorders>
              <w:top w:val="nil"/>
              <w:left w:val="single" w:sz="4" w:space="0" w:color="auto"/>
              <w:bottom w:val="nil"/>
              <w:right w:val="single" w:sz="4" w:space="0" w:color="auto"/>
            </w:tcBorders>
            <w:shd w:val="clear" w:color="auto" w:fill="FFFFFF"/>
            <w:vAlign w:val="center"/>
          </w:tcPr>
          <w:p w14:paraId="294FAADF" w14:textId="77777777" w:rsidR="007752E5" w:rsidRPr="005F7586" w:rsidRDefault="007752E5" w:rsidP="007752E5">
            <w:pPr>
              <w:rPr>
                <w:rFonts w:ascii="Verdana" w:hAnsi="Verdana" w:cs="Arial"/>
                <w:color w:val="000000"/>
                <w:sz w:val="16"/>
                <w:szCs w:val="16"/>
              </w:rPr>
            </w:pPr>
            <w:r w:rsidRPr="005F7586">
              <w:rPr>
                <w:rFonts w:ascii="Verdana" w:hAnsi="Verdana" w:cs="Arial"/>
                <w:color w:val="000000"/>
                <w:sz w:val="16"/>
                <w:szCs w:val="16"/>
              </w:rPr>
              <w:t xml:space="preserve">Taxation &amp; </w:t>
            </w:r>
            <w:proofErr w:type="gramStart"/>
            <w:r w:rsidRPr="005F7586">
              <w:rPr>
                <w:rFonts w:ascii="Verdana" w:hAnsi="Verdana" w:cs="Arial"/>
                <w:color w:val="000000"/>
                <w:sz w:val="16"/>
                <w:szCs w:val="16"/>
              </w:rPr>
              <w:t>Non Specific</w:t>
            </w:r>
            <w:proofErr w:type="gramEnd"/>
            <w:r w:rsidRPr="005F7586">
              <w:rPr>
                <w:rFonts w:ascii="Verdana" w:hAnsi="Verdana" w:cs="Arial"/>
                <w:color w:val="000000"/>
                <w:sz w:val="16"/>
                <w:szCs w:val="16"/>
              </w:rPr>
              <w:t xml:space="preserve"> Grant Income</w:t>
            </w:r>
          </w:p>
        </w:tc>
        <w:tc>
          <w:tcPr>
            <w:tcW w:w="1795" w:type="dxa"/>
            <w:tcBorders>
              <w:top w:val="nil"/>
              <w:left w:val="single" w:sz="4" w:space="0" w:color="auto"/>
              <w:bottom w:val="nil"/>
              <w:right w:val="single" w:sz="4" w:space="0" w:color="auto"/>
            </w:tcBorders>
            <w:shd w:val="clear" w:color="auto" w:fill="FFFFFF"/>
            <w:vAlign w:val="center"/>
          </w:tcPr>
          <w:p w14:paraId="705AF996" w14:textId="2E8693CC" w:rsidR="007752E5" w:rsidRPr="005F7586" w:rsidRDefault="007752E5" w:rsidP="007752E5">
            <w:pPr>
              <w:jc w:val="right"/>
              <w:rPr>
                <w:rFonts w:ascii="Verdana" w:hAnsi="Verdana" w:cs="Calibri"/>
                <w:color w:val="000000"/>
                <w:sz w:val="16"/>
                <w:szCs w:val="16"/>
              </w:rPr>
            </w:pPr>
            <w:r w:rsidRPr="005F7586">
              <w:rPr>
                <w:rFonts w:ascii="Verdana" w:hAnsi="Verdana" w:cs="Calibri"/>
                <w:color w:val="000000"/>
                <w:sz w:val="16"/>
                <w:szCs w:val="16"/>
              </w:rPr>
              <w:t>(191,730)</w:t>
            </w:r>
          </w:p>
        </w:tc>
        <w:tc>
          <w:tcPr>
            <w:tcW w:w="1796" w:type="dxa"/>
            <w:tcBorders>
              <w:top w:val="nil"/>
              <w:left w:val="single" w:sz="4" w:space="0" w:color="auto"/>
              <w:bottom w:val="nil"/>
              <w:right w:val="single" w:sz="4" w:space="0" w:color="auto"/>
            </w:tcBorders>
            <w:shd w:val="clear" w:color="auto" w:fill="FFFFFF"/>
            <w:vAlign w:val="center"/>
          </w:tcPr>
          <w:p w14:paraId="6D25E1C1" w14:textId="79FE31F9" w:rsidR="007752E5" w:rsidRPr="005F7586" w:rsidRDefault="007752E5" w:rsidP="007752E5">
            <w:pPr>
              <w:jc w:val="right"/>
              <w:rPr>
                <w:rFonts w:ascii="Verdana" w:hAnsi="Verdana" w:cs="Calibri"/>
                <w:color w:val="000000"/>
                <w:sz w:val="16"/>
                <w:szCs w:val="16"/>
              </w:rPr>
            </w:pPr>
            <w:r w:rsidRPr="005F7586">
              <w:rPr>
                <w:rFonts w:ascii="Verdana" w:hAnsi="Verdana" w:cs="Calibri"/>
                <w:color w:val="000000"/>
                <w:sz w:val="16"/>
                <w:szCs w:val="16"/>
              </w:rPr>
              <w:t>(53,570)</w:t>
            </w:r>
          </w:p>
        </w:tc>
        <w:tc>
          <w:tcPr>
            <w:tcW w:w="1796" w:type="dxa"/>
            <w:tcBorders>
              <w:top w:val="nil"/>
              <w:left w:val="single" w:sz="4" w:space="0" w:color="auto"/>
              <w:bottom w:val="nil"/>
              <w:right w:val="single" w:sz="4" w:space="0" w:color="auto"/>
            </w:tcBorders>
            <w:shd w:val="clear" w:color="auto" w:fill="FFFFFF"/>
            <w:vAlign w:val="center"/>
          </w:tcPr>
          <w:p w14:paraId="6152A977" w14:textId="75F1EF6E" w:rsidR="007752E5" w:rsidRPr="005F7586" w:rsidRDefault="007752E5" w:rsidP="007752E5">
            <w:pPr>
              <w:jc w:val="right"/>
              <w:rPr>
                <w:rFonts w:ascii="Verdana" w:hAnsi="Verdana" w:cs="Calibri"/>
                <w:sz w:val="16"/>
                <w:szCs w:val="16"/>
              </w:rPr>
            </w:pPr>
            <w:r w:rsidRPr="005F7586">
              <w:rPr>
                <w:rFonts w:ascii="Verdana" w:hAnsi="Verdana" w:cs="Calibri"/>
                <w:sz w:val="16"/>
                <w:szCs w:val="16"/>
              </w:rPr>
              <w:t>(245,300)</w:t>
            </w:r>
          </w:p>
        </w:tc>
      </w:tr>
      <w:tr w:rsidR="007D05B7" w:rsidRPr="005F7586" w14:paraId="745297F9" w14:textId="77777777" w:rsidTr="00A35DD0">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D9D9D9"/>
            <w:vAlign w:val="center"/>
          </w:tcPr>
          <w:p w14:paraId="0BBAFE21" w14:textId="7F7B7C2A" w:rsidR="007D05B7" w:rsidRPr="005F7586" w:rsidRDefault="007D05B7" w:rsidP="007D05B7">
            <w:pPr>
              <w:jc w:val="right"/>
              <w:rPr>
                <w:rFonts w:ascii="Verdana" w:hAnsi="Verdana" w:cs="Calibri"/>
                <w:b/>
                <w:bCs/>
                <w:color w:val="000000"/>
                <w:sz w:val="16"/>
                <w:szCs w:val="16"/>
              </w:rPr>
            </w:pPr>
            <w:r w:rsidRPr="005F7586">
              <w:rPr>
                <w:rFonts w:ascii="Verdana" w:hAnsi="Verdana" w:cs="Calibri"/>
                <w:b/>
                <w:bCs/>
                <w:sz w:val="16"/>
                <w:szCs w:val="16"/>
              </w:rPr>
              <w:t>(74,618)</w:t>
            </w:r>
          </w:p>
        </w:tc>
        <w:tc>
          <w:tcPr>
            <w:tcW w:w="1805" w:type="dxa"/>
            <w:tcBorders>
              <w:top w:val="single" w:sz="4" w:space="0" w:color="auto"/>
              <w:left w:val="single" w:sz="4" w:space="0" w:color="auto"/>
              <w:bottom w:val="single" w:sz="4" w:space="0" w:color="auto"/>
              <w:right w:val="single" w:sz="4" w:space="0" w:color="auto"/>
            </w:tcBorders>
            <w:shd w:val="clear" w:color="auto" w:fill="D9D9D9"/>
            <w:vAlign w:val="center"/>
          </w:tcPr>
          <w:p w14:paraId="1FB3DC7B" w14:textId="65047CDA" w:rsidR="007D05B7" w:rsidRPr="005F7586" w:rsidRDefault="007D05B7" w:rsidP="007D05B7">
            <w:pPr>
              <w:jc w:val="right"/>
              <w:rPr>
                <w:rFonts w:ascii="Verdana" w:hAnsi="Verdana" w:cs="Calibri"/>
                <w:b/>
                <w:bCs/>
                <w:color w:val="000000"/>
                <w:sz w:val="16"/>
                <w:szCs w:val="16"/>
              </w:rPr>
            </w:pPr>
            <w:r w:rsidRPr="005F7586">
              <w:rPr>
                <w:rFonts w:ascii="Verdana" w:hAnsi="Verdana" w:cs="Calibri"/>
                <w:b/>
                <w:bCs/>
                <w:sz w:val="16"/>
                <w:szCs w:val="16"/>
              </w:rPr>
              <w:t xml:space="preserve">70,853 </w:t>
            </w:r>
          </w:p>
        </w:tc>
        <w:tc>
          <w:tcPr>
            <w:tcW w:w="1857" w:type="dxa"/>
            <w:tcBorders>
              <w:top w:val="single" w:sz="4" w:space="0" w:color="auto"/>
              <w:left w:val="single" w:sz="4" w:space="0" w:color="auto"/>
              <w:bottom w:val="single" w:sz="4" w:space="0" w:color="auto"/>
              <w:right w:val="single" w:sz="4" w:space="0" w:color="auto"/>
            </w:tcBorders>
            <w:shd w:val="clear" w:color="auto" w:fill="D9D9D9"/>
            <w:vAlign w:val="center"/>
          </w:tcPr>
          <w:p w14:paraId="521E1FC4" w14:textId="62461D06" w:rsidR="007D05B7" w:rsidRPr="005F7586" w:rsidRDefault="007D05B7" w:rsidP="007D05B7">
            <w:pPr>
              <w:jc w:val="right"/>
              <w:rPr>
                <w:rFonts w:ascii="Verdana" w:hAnsi="Verdana" w:cs="Calibri"/>
                <w:b/>
                <w:bCs/>
                <w:color w:val="000000"/>
                <w:sz w:val="16"/>
                <w:szCs w:val="16"/>
              </w:rPr>
            </w:pPr>
            <w:r w:rsidRPr="005F7586">
              <w:rPr>
                <w:rFonts w:ascii="Verdana" w:hAnsi="Verdana" w:cs="Calibri"/>
                <w:b/>
                <w:bCs/>
                <w:sz w:val="16"/>
                <w:szCs w:val="16"/>
              </w:rPr>
              <w:t>(3,765)</w:t>
            </w:r>
          </w:p>
        </w:tc>
        <w:tc>
          <w:tcPr>
            <w:tcW w:w="4200" w:type="dxa"/>
            <w:tcBorders>
              <w:top w:val="single" w:sz="4" w:space="0" w:color="auto"/>
              <w:left w:val="single" w:sz="4" w:space="0" w:color="auto"/>
              <w:bottom w:val="single" w:sz="4" w:space="0" w:color="auto"/>
              <w:right w:val="single" w:sz="4" w:space="0" w:color="auto"/>
            </w:tcBorders>
            <w:shd w:val="clear" w:color="auto" w:fill="D9D9D9"/>
          </w:tcPr>
          <w:p w14:paraId="68B58E2C" w14:textId="77777777" w:rsidR="007D05B7" w:rsidRPr="005F7586" w:rsidRDefault="007D05B7" w:rsidP="007D05B7">
            <w:pPr>
              <w:pStyle w:val="ExampleText"/>
              <w:spacing w:before="0" w:line="240" w:lineRule="auto"/>
              <w:ind w:left="0"/>
              <w:rPr>
                <w:rFonts w:ascii="Verdana" w:hAnsi="Verdana" w:cs="Arial"/>
                <w:b/>
                <w:sz w:val="16"/>
                <w:szCs w:val="16"/>
              </w:rPr>
            </w:pPr>
            <w:r w:rsidRPr="005F7586">
              <w:rPr>
                <w:rFonts w:ascii="Verdana" w:hAnsi="Verdana" w:cs="Arial"/>
                <w:b/>
                <w:sz w:val="16"/>
                <w:szCs w:val="16"/>
              </w:rPr>
              <w:t>(Surplus) / Deficit on Provision of Services</w:t>
            </w:r>
          </w:p>
        </w:tc>
        <w:tc>
          <w:tcPr>
            <w:tcW w:w="1795" w:type="dxa"/>
            <w:tcBorders>
              <w:top w:val="single" w:sz="4" w:space="0" w:color="auto"/>
              <w:left w:val="single" w:sz="4" w:space="0" w:color="auto"/>
              <w:bottom w:val="single" w:sz="4" w:space="0" w:color="auto"/>
              <w:right w:val="single" w:sz="4" w:space="0" w:color="auto"/>
            </w:tcBorders>
            <w:shd w:val="clear" w:color="auto" w:fill="D9D9D9"/>
            <w:vAlign w:val="center"/>
          </w:tcPr>
          <w:p w14:paraId="181C2460" w14:textId="60001FC3" w:rsidR="007D05B7" w:rsidRPr="005F7586" w:rsidRDefault="007D05B7" w:rsidP="007D05B7">
            <w:pPr>
              <w:jc w:val="right"/>
              <w:rPr>
                <w:rFonts w:ascii="Verdana" w:hAnsi="Verdana" w:cs="Calibri"/>
                <w:b/>
                <w:bCs/>
                <w:sz w:val="16"/>
                <w:szCs w:val="16"/>
              </w:rPr>
            </w:pPr>
            <w:r w:rsidRPr="005F7586">
              <w:rPr>
                <w:rFonts w:ascii="Verdana" w:hAnsi="Verdana" w:cs="Calibri"/>
                <w:b/>
                <w:bCs/>
                <w:sz w:val="16"/>
                <w:szCs w:val="16"/>
              </w:rPr>
              <w:t>(39,</w:t>
            </w:r>
            <w:r w:rsidR="00743760" w:rsidRPr="005F7586">
              <w:rPr>
                <w:rFonts w:ascii="Verdana" w:hAnsi="Verdana" w:cs="Calibri"/>
                <w:b/>
                <w:bCs/>
                <w:sz w:val="16"/>
                <w:szCs w:val="16"/>
              </w:rPr>
              <w:t>734</w:t>
            </w:r>
            <w:r w:rsidRPr="005F7586">
              <w:rPr>
                <w:rFonts w:ascii="Verdana" w:hAnsi="Verdana" w:cs="Calibri"/>
                <w:b/>
                <w:bCs/>
                <w:sz w:val="16"/>
                <w:szCs w:val="16"/>
              </w:rPr>
              <w:t>)</w:t>
            </w:r>
          </w:p>
        </w:tc>
        <w:tc>
          <w:tcPr>
            <w:tcW w:w="1796" w:type="dxa"/>
            <w:tcBorders>
              <w:top w:val="single" w:sz="4" w:space="0" w:color="auto"/>
              <w:left w:val="single" w:sz="4" w:space="0" w:color="auto"/>
              <w:bottom w:val="single" w:sz="4" w:space="0" w:color="auto"/>
              <w:right w:val="single" w:sz="4" w:space="0" w:color="auto"/>
            </w:tcBorders>
            <w:shd w:val="clear" w:color="auto" w:fill="D9D9D9"/>
            <w:vAlign w:val="center"/>
          </w:tcPr>
          <w:p w14:paraId="0AAC2A0E" w14:textId="534FC0C4" w:rsidR="007D05B7" w:rsidRPr="005F7586" w:rsidRDefault="007D05B7" w:rsidP="007D05B7">
            <w:pPr>
              <w:jc w:val="right"/>
              <w:rPr>
                <w:rFonts w:ascii="Verdana" w:hAnsi="Verdana" w:cs="Calibri"/>
                <w:b/>
                <w:bCs/>
                <w:sz w:val="16"/>
                <w:szCs w:val="16"/>
              </w:rPr>
            </w:pPr>
            <w:r w:rsidRPr="005F7586">
              <w:rPr>
                <w:rFonts w:ascii="Verdana" w:hAnsi="Verdana" w:cs="Calibri"/>
                <w:b/>
                <w:bCs/>
                <w:sz w:val="16"/>
                <w:szCs w:val="16"/>
              </w:rPr>
              <w:t>141,</w:t>
            </w:r>
            <w:r w:rsidR="00743760" w:rsidRPr="005F7586">
              <w:rPr>
                <w:rFonts w:ascii="Verdana" w:hAnsi="Verdana" w:cs="Calibri"/>
                <w:b/>
                <w:bCs/>
                <w:sz w:val="16"/>
                <w:szCs w:val="16"/>
              </w:rPr>
              <w:t>570</w:t>
            </w:r>
            <w:r w:rsidRPr="005F7586">
              <w:rPr>
                <w:rFonts w:ascii="Verdana" w:hAnsi="Verdana" w:cs="Calibri"/>
                <w:b/>
                <w:bCs/>
                <w:sz w:val="16"/>
                <w:szCs w:val="16"/>
              </w:rPr>
              <w:t xml:space="preserve"> </w:t>
            </w:r>
          </w:p>
        </w:tc>
        <w:tc>
          <w:tcPr>
            <w:tcW w:w="1796" w:type="dxa"/>
            <w:tcBorders>
              <w:top w:val="single" w:sz="4" w:space="0" w:color="auto"/>
              <w:left w:val="single" w:sz="4" w:space="0" w:color="auto"/>
              <w:bottom w:val="single" w:sz="4" w:space="0" w:color="auto"/>
              <w:right w:val="single" w:sz="4" w:space="0" w:color="auto"/>
            </w:tcBorders>
            <w:shd w:val="clear" w:color="auto" w:fill="D9D9D9"/>
            <w:vAlign w:val="center"/>
          </w:tcPr>
          <w:p w14:paraId="09D610E3" w14:textId="4924A210" w:rsidR="007D05B7" w:rsidRPr="005F7586" w:rsidRDefault="007D05B7" w:rsidP="007D05B7">
            <w:pPr>
              <w:jc w:val="right"/>
              <w:rPr>
                <w:rFonts w:ascii="Verdana" w:hAnsi="Verdana" w:cs="Calibri"/>
                <w:b/>
                <w:bCs/>
                <w:sz w:val="16"/>
                <w:szCs w:val="16"/>
              </w:rPr>
            </w:pPr>
            <w:r w:rsidRPr="005F7586">
              <w:rPr>
                <w:rFonts w:ascii="Verdana" w:hAnsi="Verdana" w:cs="Calibri"/>
                <w:b/>
                <w:bCs/>
                <w:sz w:val="16"/>
                <w:szCs w:val="16"/>
              </w:rPr>
              <w:t>101,</w:t>
            </w:r>
            <w:r w:rsidR="00743760" w:rsidRPr="005F7586">
              <w:rPr>
                <w:rFonts w:ascii="Verdana" w:hAnsi="Verdana" w:cs="Calibri"/>
                <w:b/>
                <w:bCs/>
                <w:sz w:val="16"/>
                <w:szCs w:val="16"/>
              </w:rPr>
              <w:t>836</w:t>
            </w:r>
            <w:r w:rsidRPr="005F7586">
              <w:rPr>
                <w:rFonts w:ascii="Verdana" w:hAnsi="Verdana" w:cs="Calibri"/>
                <w:b/>
                <w:bCs/>
                <w:sz w:val="16"/>
                <w:szCs w:val="16"/>
              </w:rPr>
              <w:t xml:space="preserve"> </w:t>
            </w:r>
          </w:p>
        </w:tc>
      </w:tr>
      <w:tr w:rsidR="007D05B7" w:rsidRPr="005F7586" w14:paraId="0816B3BB" w14:textId="77777777" w:rsidTr="00A35DD0">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1F9D1E8D" w14:textId="16B1855F" w:rsidR="007D05B7" w:rsidRPr="005F7586" w:rsidRDefault="007D05B7" w:rsidP="007D05B7">
            <w:pPr>
              <w:jc w:val="right"/>
              <w:rPr>
                <w:rFonts w:ascii="Verdana" w:hAnsi="Verdana" w:cs="Calibri"/>
                <w:color w:val="000000"/>
                <w:sz w:val="16"/>
                <w:szCs w:val="16"/>
              </w:rPr>
            </w:pPr>
            <w:r w:rsidRPr="005F7586">
              <w:rPr>
                <w:rFonts w:ascii="Verdana" w:hAnsi="Verdana" w:cs="Calibri"/>
                <w:color w:val="000000"/>
                <w:sz w:val="16"/>
                <w:szCs w:val="16"/>
              </w:rPr>
              <w:t xml:space="preserve">19,280 </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69A9BAB2" w14:textId="61BFC86C" w:rsidR="007D05B7" w:rsidRPr="005F7586" w:rsidRDefault="007D05B7" w:rsidP="007D05B7">
            <w:pPr>
              <w:jc w:val="right"/>
              <w:rPr>
                <w:rFonts w:ascii="Verdana" w:hAnsi="Verdana" w:cs="Calibri"/>
                <w:color w:val="000000"/>
                <w:sz w:val="16"/>
                <w:szCs w:val="16"/>
              </w:rPr>
            </w:pPr>
            <w:r w:rsidRPr="005F7586">
              <w:rPr>
                <w:rFonts w:ascii="Verdana" w:hAnsi="Verdana" w:cs="Calibri"/>
                <w:color w:val="000000"/>
                <w:sz w:val="16"/>
                <w:szCs w:val="16"/>
              </w:rPr>
              <w:t>(19,280)</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2F6C36B3" w14:textId="0AE220E5" w:rsidR="007D05B7" w:rsidRPr="005F7586" w:rsidRDefault="007D05B7" w:rsidP="007D05B7">
            <w:pPr>
              <w:jc w:val="right"/>
              <w:rPr>
                <w:rFonts w:ascii="Verdana" w:hAnsi="Verdana" w:cs="Calibri"/>
                <w:color w:val="000000"/>
                <w:sz w:val="16"/>
                <w:szCs w:val="16"/>
              </w:rPr>
            </w:pPr>
            <w:r w:rsidRPr="005F7586">
              <w:rPr>
                <w:rFonts w:ascii="Verdana" w:hAnsi="Verdana" w:cs="Calibri"/>
                <w:sz w:val="16"/>
                <w:szCs w:val="16"/>
              </w:rPr>
              <w:t xml:space="preserve">- </w:t>
            </w: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tcPr>
          <w:p w14:paraId="657B4A6A" w14:textId="4A11B39B" w:rsidR="007D05B7" w:rsidRPr="005F7586" w:rsidRDefault="007D05B7" w:rsidP="007D05B7">
            <w:pPr>
              <w:rPr>
                <w:rFonts w:ascii="Verdana" w:hAnsi="Verdana" w:cs="Arial"/>
                <w:color w:val="000000"/>
                <w:sz w:val="16"/>
                <w:szCs w:val="16"/>
              </w:rPr>
            </w:pPr>
            <w:r w:rsidRPr="005F7586">
              <w:rPr>
                <w:rFonts w:ascii="Verdana" w:hAnsi="Verdana" w:cs="Arial"/>
                <w:color w:val="000000"/>
                <w:sz w:val="16"/>
                <w:szCs w:val="16"/>
              </w:rPr>
              <w:t xml:space="preserve">Items Presented Within </w:t>
            </w:r>
            <w:proofErr w:type="gramStart"/>
            <w:r w:rsidRPr="005F7586">
              <w:rPr>
                <w:rFonts w:ascii="Verdana" w:hAnsi="Verdana" w:cs="Arial"/>
                <w:color w:val="000000"/>
                <w:sz w:val="16"/>
                <w:szCs w:val="16"/>
              </w:rPr>
              <w:t>The</w:t>
            </w:r>
            <w:proofErr w:type="gramEnd"/>
            <w:r w:rsidRPr="005F7586">
              <w:rPr>
                <w:rFonts w:ascii="Verdana" w:hAnsi="Verdana" w:cs="Arial"/>
                <w:color w:val="000000"/>
                <w:sz w:val="16"/>
                <w:szCs w:val="16"/>
              </w:rPr>
              <w:t xml:space="preserve"> Movement in Reserves Statement</w:t>
            </w: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45E2B919" w14:textId="0B6F6172" w:rsidR="007D05B7" w:rsidRPr="005F7586" w:rsidRDefault="007D05B7" w:rsidP="007D05B7">
            <w:pPr>
              <w:jc w:val="right"/>
              <w:rPr>
                <w:rFonts w:ascii="Verdana" w:hAnsi="Verdana" w:cs="Calibri"/>
                <w:color w:val="000000"/>
                <w:sz w:val="16"/>
                <w:szCs w:val="16"/>
              </w:rPr>
            </w:pPr>
            <w:r w:rsidRPr="005F7586">
              <w:rPr>
                <w:rFonts w:ascii="Verdana" w:hAnsi="Verdana" w:cs="Calibri"/>
                <w:color w:val="000000"/>
                <w:sz w:val="16"/>
                <w:szCs w:val="16"/>
              </w:rPr>
              <w:t xml:space="preserve">20,015 </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25E3BFD6" w14:textId="755C0683" w:rsidR="007D05B7" w:rsidRPr="005F7586" w:rsidRDefault="007D05B7" w:rsidP="007D05B7">
            <w:pPr>
              <w:jc w:val="right"/>
              <w:rPr>
                <w:rFonts w:ascii="Verdana" w:hAnsi="Verdana" w:cs="Calibri"/>
                <w:color w:val="000000"/>
                <w:sz w:val="16"/>
                <w:szCs w:val="16"/>
              </w:rPr>
            </w:pPr>
            <w:r w:rsidRPr="005F7586">
              <w:rPr>
                <w:rFonts w:ascii="Verdana" w:hAnsi="Verdana" w:cs="Calibri"/>
                <w:color w:val="000000"/>
                <w:sz w:val="16"/>
                <w:szCs w:val="16"/>
              </w:rPr>
              <w:t>(20,015)</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2D4340B9" w14:textId="5EAE6413" w:rsidR="007D05B7" w:rsidRPr="005F7586" w:rsidRDefault="007D05B7" w:rsidP="007D05B7">
            <w:pPr>
              <w:jc w:val="right"/>
              <w:rPr>
                <w:rFonts w:ascii="Verdana" w:hAnsi="Verdana" w:cs="Calibri"/>
                <w:sz w:val="16"/>
                <w:szCs w:val="16"/>
              </w:rPr>
            </w:pPr>
            <w:r w:rsidRPr="005F7586">
              <w:rPr>
                <w:rFonts w:ascii="Verdana" w:hAnsi="Verdana" w:cs="Calibri"/>
                <w:sz w:val="16"/>
                <w:szCs w:val="16"/>
              </w:rPr>
              <w:t xml:space="preserve">- </w:t>
            </w:r>
          </w:p>
        </w:tc>
      </w:tr>
      <w:tr w:rsidR="007D05B7" w:rsidRPr="005F7586" w14:paraId="5540B7AE" w14:textId="77777777" w:rsidTr="00A35DD0">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6A6A6"/>
            <w:vAlign w:val="center"/>
          </w:tcPr>
          <w:p w14:paraId="69F9BB16" w14:textId="13046DAD" w:rsidR="007D05B7" w:rsidRPr="005F7586" w:rsidRDefault="007D05B7" w:rsidP="007D05B7">
            <w:pPr>
              <w:jc w:val="right"/>
              <w:rPr>
                <w:rFonts w:ascii="Verdana" w:hAnsi="Verdana" w:cs="Calibri"/>
                <w:b/>
                <w:bCs/>
                <w:color w:val="000000"/>
                <w:sz w:val="16"/>
                <w:szCs w:val="16"/>
              </w:rPr>
            </w:pPr>
            <w:r w:rsidRPr="005F7586">
              <w:rPr>
                <w:rFonts w:ascii="Verdana" w:hAnsi="Verdana" w:cs="Calibri"/>
                <w:b/>
                <w:bCs/>
                <w:sz w:val="16"/>
                <w:szCs w:val="16"/>
              </w:rPr>
              <w:t>(55,338)</w:t>
            </w: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2C8B3700" w14:textId="52C370D9" w:rsidR="007D05B7" w:rsidRPr="005F7586" w:rsidRDefault="007D05B7" w:rsidP="007D05B7">
            <w:pPr>
              <w:jc w:val="right"/>
              <w:rPr>
                <w:rFonts w:ascii="Verdana" w:hAnsi="Verdana" w:cs="Calibri"/>
                <w:b/>
                <w:bCs/>
                <w:color w:val="000000"/>
                <w:sz w:val="16"/>
                <w:szCs w:val="16"/>
              </w:rPr>
            </w:pPr>
            <w:r w:rsidRPr="005F7586">
              <w:rPr>
                <w:rFonts w:ascii="Verdana" w:hAnsi="Verdana" w:cs="Calibri"/>
                <w:b/>
                <w:bCs/>
                <w:sz w:val="16"/>
                <w:szCs w:val="16"/>
              </w:rPr>
              <w:t xml:space="preserve">51,573 </w:t>
            </w:r>
          </w:p>
        </w:tc>
        <w:tc>
          <w:tcPr>
            <w:tcW w:w="1857" w:type="dxa"/>
            <w:tcBorders>
              <w:top w:val="single" w:sz="4" w:space="0" w:color="auto"/>
              <w:left w:val="single" w:sz="4" w:space="0" w:color="auto"/>
              <w:bottom w:val="single" w:sz="4" w:space="0" w:color="auto"/>
              <w:right w:val="single" w:sz="4" w:space="0" w:color="auto"/>
            </w:tcBorders>
            <w:shd w:val="clear" w:color="auto" w:fill="A6A6A6"/>
            <w:vAlign w:val="center"/>
          </w:tcPr>
          <w:p w14:paraId="73C9C613" w14:textId="5345E28F" w:rsidR="007D05B7" w:rsidRPr="005F7586" w:rsidRDefault="007D05B7" w:rsidP="007D05B7">
            <w:pPr>
              <w:jc w:val="right"/>
              <w:rPr>
                <w:rFonts w:ascii="Verdana" w:hAnsi="Verdana" w:cs="Calibri"/>
                <w:b/>
                <w:bCs/>
                <w:color w:val="000000"/>
                <w:sz w:val="16"/>
                <w:szCs w:val="16"/>
              </w:rPr>
            </w:pPr>
            <w:r w:rsidRPr="005F7586">
              <w:rPr>
                <w:rFonts w:ascii="Verdana" w:hAnsi="Verdana" w:cs="Calibri"/>
                <w:b/>
                <w:bCs/>
                <w:sz w:val="16"/>
                <w:szCs w:val="16"/>
              </w:rPr>
              <w:t>(3,765)</w:t>
            </w:r>
          </w:p>
        </w:tc>
        <w:tc>
          <w:tcPr>
            <w:tcW w:w="4200" w:type="dxa"/>
            <w:tcBorders>
              <w:top w:val="single" w:sz="4" w:space="0" w:color="auto"/>
              <w:left w:val="single" w:sz="4" w:space="0" w:color="auto"/>
              <w:bottom w:val="single" w:sz="4" w:space="0" w:color="auto"/>
              <w:right w:val="single" w:sz="4" w:space="0" w:color="auto"/>
            </w:tcBorders>
            <w:shd w:val="clear" w:color="auto" w:fill="A6A6A6"/>
            <w:vAlign w:val="center"/>
          </w:tcPr>
          <w:p w14:paraId="1EC0C742" w14:textId="77777777" w:rsidR="007D05B7" w:rsidRPr="005F7586" w:rsidRDefault="007D05B7" w:rsidP="007D05B7">
            <w:pPr>
              <w:rPr>
                <w:rFonts w:ascii="Verdana" w:hAnsi="Verdana" w:cs="Arial"/>
                <w:b/>
                <w:color w:val="000000"/>
                <w:sz w:val="16"/>
                <w:szCs w:val="16"/>
              </w:rPr>
            </w:pPr>
            <w:r w:rsidRPr="005F7586">
              <w:rPr>
                <w:rFonts w:ascii="Verdana" w:hAnsi="Verdana" w:cs="Arial"/>
                <w:b/>
                <w:bCs/>
                <w:sz w:val="16"/>
                <w:szCs w:val="16"/>
              </w:rPr>
              <w:t>TOTAL</w:t>
            </w:r>
          </w:p>
        </w:tc>
        <w:tc>
          <w:tcPr>
            <w:tcW w:w="1795" w:type="dxa"/>
            <w:tcBorders>
              <w:top w:val="single" w:sz="4" w:space="0" w:color="auto"/>
              <w:left w:val="single" w:sz="4" w:space="0" w:color="auto"/>
              <w:bottom w:val="single" w:sz="4" w:space="0" w:color="auto"/>
              <w:right w:val="single" w:sz="4" w:space="0" w:color="auto"/>
            </w:tcBorders>
            <w:shd w:val="clear" w:color="auto" w:fill="A6A6A6"/>
            <w:vAlign w:val="center"/>
          </w:tcPr>
          <w:p w14:paraId="64A8E84B" w14:textId="7BF75FEB" w:rsidR="007D05B7" w:rsidRPr="005F7586" w:rsidRDefault="007D05B7" w:rsidP="007D05B7">
            <w:pPr>
              <w:jc w:val="right"/>
              <w:rPr>
                <w:rFonts w:ascii="Verdana" w:hAnsi="Verdana" w:cs="Calibri"/>
                <w:b/>
                <w:bCs/>
                <w:sz w:val="16"/>
                <w:szCs w:val="16"/>
              </w:rPr>
            </w:pPr>
            <w:r w:rsidRPr="005F7586">
              <w:rPr>
                <w:rFonts w:ascii="Verdana" w:hAnsi="Verdana" w:cs="Calibri"/>
                <w:b/>
                <w:bCs/>
                <w:sz w:val="16"/>
                <w:szCs w:val="16"/>
              </w:rPr>
              <w:t>(19,</w:t>
            </w:r>
            <w:r w:rsidR="00743760" w:rsidRPr="005F7586">
              <w:rPr>
                <w:rFonts w:ascii="Verdana" w:hAnsi="Verdana" w:cs="Calibri"/>
                <w:b/>
                <w:bCs/>
                <w:sz w:val="16"/>
                <w:szCs w:val="16"/>
              </w:rPr>
              <w:t>719</w:t>
            </w:r>
            <w:r w:rsidRPr="005F7586">
              <w:rPr>
                <w:rFonts w:ascii="Verdana" w:hAnsi="Verdana" w:cs="Calibri"/>
                <w:b/>
                <w:bCs/>
                <w:sz w:val="16"/>
                <w:szCs w:val="16"/>
              </w:rPr>
              <w:t>)</w:t>
            </w:r>
          </w:p>
        </w:tc>
        <w:tc>
          <w:tcPr>
            <w:tcW w:w="1796" w:type="dxa"/>
            <w:tcBorders>
              <w:top w:val="single" w:sz="4" w:space="0" w:color="auto"/>
              <w:left w:val="single" w:sz="4" w:space="0" w:color="auto"/>
              <w:bottom w:val="single" w:sz="4" w:space="0" w:color="auto"/>
              <w:right w:val="single" w:sz="4" w:space="0" w:color="auto"/>
            </w:tcBorders>
            <w:shd w:val="clear" w:color="auto" w:fill="A6A6A6"/>
            <w:vAlign w:val="center"/>
          </w:tcPr>
          <w:p w14:paraId="3EE483BA" w14:textId="7A335653" w:rsidR="007D05B7" w:rsidRPr="005F7586" w:rsidRDefault="007D05B7" w:rsidP="007D05B7">
            <w:pPr>
              <w:jc w:val="right"/>
              <w:rPr>
                <w:rFonts w:ascii="Verdana" w:hAnsi="Verdana" w:cs="Calibri"/>
                <w:b/>
                <w:bCs/>
                <w:sz w:val="16"/>
                <w:szCs w:val="16"/>
              </w:rPr>
            </w:pPr>
            <w:r w:rsidRPr="005F7586">
              <w:rPr>
                <w:rFonts w:ascii="Verdana" w:hAnsi="Verdana" w:cs="Calibri"/>
                <w:b/>
                <w:bCs/>
                <w:sz w:val="16"/>
                <w:szCs w:val="16"/>
              </w:rPr>
              <w:t>121,</w:t>
            </w:r>
            <w:r w:rsidR="00743760" w:rsidRPr="005F7586">
              <w:rPr>
                <w:rFonts w:ascii="Verdana" w:hAnsi="Verdana" w:cs="Calibri"/>
                <w:b/>
                <w:bCs/>
                <w:sz w:val="16"/>
                <w:szCs w:val="16"/>
              </w:rPr>
              <w:t>555</w:t>
            </w:r>
            <w:r w:rsidRPr="005F7586">
              <w:rPr>
                <w:rFonts w:ascii="Verdana" w:hAnsi="Verdana" w:cs="Calibri"/>
                <w:b/>
                <w:bCs/>
                <w:sz w:val="16"/>
                <w:szCs w:val="16"/>
              </w:rPr>
              <w:t xml:space="preserve"> </w:t>
            </w:r>
          </w:p>
        </w:tc>
        <w:tc>
          <w:tcPr>
            <w:tcW w:w="1796" w:type="dxa"/>
            <w:tcBorders>
              <w:top w:val="single" w:sz="4" w:space="0" w:color="auto"/>
              <w:left w:val="single" w:sz="4" w:space="0" w:color="auto"/>
              <w:bottom w:val="single" w:sz="4" w:space="0" w:color="auto"/>
              <w:right w:val="single" w:sz="4" w:space="0" w:color="auto"/>
            </w:tcBorders>
            <w:shd w:val="clear" w:color="auto" w:fill="A6A6A6"/>
            <w:vAlign w:val="center"/>
          </w:tcPr>
          <w:p w14:paraId="5F9E416C" w14:textId="38F076FB" w:rsidR="007D05B7" w:rsidRPr="005F7586" w:rsidRDefault="007D05B7" w:rsidP="007D05B7">
            <w:pPr>
              <w:jc w:val="right"/>
              <w:rPr>
                <w:rFonts w:ascii="Verdana" w:hAnsi="Verdana" w:cs="Calibri"/>
                <w:b/>
                <w:bCs/>
                <w:sz w:val="16"/>
                <w:szCs w:val="16"/>
              </w:rPr>
            </w:pPr>
            <w:r w:rsidRPr="005F7586">
              <w:rPr>
                <w:rFonts w:ascii="Verdana" w:hAnsi="Verdana" w:cs="Calibri"/>
                <w:b/>
                <w:bCs/>
                <w:sz w:val="16"/>
                <w:szCs w:val="16"/>
              </w:rPr>
              <w:t>101,</w:t>
            </w:r>
            <w:r w:rsidR="00743760" w:rsidRPr="005F7586">
              <w:rPr>
                <w:rFonts w:ascii="Verdana" w:hAnsi="Verdana" w:cs="Calibri"/>
                <w:b/>
                <w:bCs/>
                <w:sz w:val="16"/>
                <w:szCs w:val="16"/>
              </w:rPr>
              <w:t>836</w:t>
            </w:r>
            <w:r w:rsidRPr="005F7586">
              <w:rPr>
                <w:rFonts w:ascii="Verdana" w:hAnsi="Verdana" w:cs="Calibri"/>
                <w:b/>
                <w:bCs/>
                <w:sz w:val="16"/>
                <w:szCs w:val="16"/>
              </w:rPr>
              <w:t xml:space="preserve"> </w:t>
            </w:r>
          </w:p>
        </w:tc>
      </w:tr>
      <w:tr w:rsidR="004311C2" w:rsidRPr="005F7586" w14:paraId="733C3F0E" w14:textId="77777777" w:rsidTr="00A35DD0">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2ED37A2F" w14:textId="4281163C" w:rsidR="004311C2" w:rsidRPr="005F7586" w:rsidRDefault="00000000" w:rsidP="004311C2">
            <w:pPr>
              <w:jc w:val="center"/>
              <w:rPr>
                <w:rFonts w:ascii="Verdana" w:hAnsi="Verdana"/>
                <w:b/>
                <w:bCs/>
                <w:sz w:val="16"/>
                <w:szCs w:val="16"/>
              </w:rPr>
            </w:pPr>
            <w:hyperlink w:anchor="Note01" w:history="1">
              <w:r w:rsidR="004311C2" w:rsidRPr="005F7586">
                <w:rPr>
                  <w:rStyle w:val="Hyperlink"/>
                  <w:rFonts w:ascii="Verdana" w:hAnsi="Verdana" w:cs="FS Lola"/>
                  <w:bCs/>
                  <w:sz w:val="16"/>
                  <w:szCs w:val="16"/>
                </w:rPr>
                <w:t>Note 1</w:t>
              </w:r>
            </w:hyperlink>
            <w:r w:rsidR="004311C2" w:rsidRPr="005F7586">
              <w:rPr>
                <w:rFonts w:ascii="Verdana" w:hAnsi="Verdana" w:cs="FS Lola"/>
                <w:bCs/>
                <w:sz w:val="16"/>
                <w:szCs w:val="16"/>
              </w:rPr>
              <w:t xml:space="preserve"> / </w:t>
            </w:r>
            <w:hyperlink w:anchor="MIRS" w:history="1">
              <w:r w:rsidR="004311C2" w:rsidRPr="005F7586">
                <w:rPr>
                  <w:rStyle w:val="Hyperlink"/>
                  <w:rFonts w:ascii="Verdana" w:hAnsi="Verdana" w:cs="FS Lola"/>
                  <w:bCs/>
                  <w:sz w:val="16"/>
                  <w:szCs w:val="16"/>
                </w:rPr>
                <w:t>MIRS</w:t>
              </w:r>
            </w:hyperlink>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02032D1A" w14:textId="77777777" w:rsidR="004311C2" w:rsidRPr="005F7586" w:rsidRDefault="004311C2" w:rsidP="004311C2">
            <w:pPr>
              <w:jc w:val="right"/>
              <w:rPr>
                <w:rFonts w:ascii="Verdana" w:hAnsi="Verdana"/>
                <w:b/>
                <w:bCs/>
                <w:sz w:val="16"/>
                <w:szCs w:val="16"/>
              </w:rPr>
            </w:pPr>
            <w:r w:rsidRPr="005F7586">
              <w:rPr>
                <w:rFonts w:ascii="Verdana" w:hAnsi="Verdana" w:cs="Calibri"/>
                <w:b/>
                <w:bCs/>
                <w:sz w:val="16"/>
                <w:szCs w:val="16"/>
              </w:rPr>
              <w:t>Split Between:</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4EE5F19F" w14:textId="6D3EDAF4" w:rsidR="004311C2" w:rsidRPr="005F7586" w:rsidRDefault="00000000" w:rsidP="004311C2">
            <w:pPr>
              <w:jc w:val="center"/>
              <w:rPr>
                <w:rFonts w:ascii="Verdana" w:hAnsi="Verdana"/>
                <w:b/>
                <w:bCs/>
                <w:sz w:val="16"/>
                <w:szCs w:val="16"/>
              </w:rPr>
            </w:pPr>
            <w:hyperlink w:anchor="CIES" w:history="1">
              <w:r w:rsidR="004311C2" w:rsidRPr="005F7586">
                <w:rPr>
                  <w:rStyle w:val="Hyperlink"/>
                  <w:rFonts w:ascii="Verdana" w:hAnsi="Verdana" w:cs="Arial"/>
                  <w:sz w:val="16"/>
                  <w:szCs w:val="16"/>
                </w:rPr>
                <w:t>CI&amp;ES</w:t>
              </w:r>
            </w:hyperlink>
          </w:p>
        </w:tc>
        <w:tc>
          <w:tcPr>
            <w:tcW w:w="4200" w:type="dxa"/>
            <w:tcBorders>
              <w:top w:val="single" w:sz="4" w:space="0" w:color="auto"/>
              <w:left w:val="single" w:sz="4" w:space="0" w:color="auto"/>
              <w:bottom w:val="single" w:sz="4" w:space="0" w:color="auto"/>
              <w:right w:val="single" w:sz="4" w:space="0" w:color="auto"/>
            </w:tcBorders>
            <w:shd w:val="clear" w:color="auto" w:fill="auto"/>
          </w:tcPr>
          <w:p w14:paraId="66733CED" w14:textId="77777777" w:rsidR="004311C2" w:rsidRPr="005F7586" w:rsidRDefault="004311C2" w:rsidP="004311C2">
            <w:pPr>
              <w:pStyle w:val="ExampleText"/>
              <w:spacing w:before="0" w:line="240" w:lineRule="auto"/>
              <w:ind w:left="0"/>
              <w:rPr>
                <w:rFonts w:ascii="Verdana" w:hAnsi="Verdana" w:cs="Arial"/>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6DF52A9C" w14:textId="1F62B6B5" w:rsidR="004311C2" w:rsidRPr="005F7586" w:rsidRDefault="00000000" w:rsidP="004311C2">
            <w:pPr>
              <w:jc w:val="center"/>
              <w:rPr>
                <w:rFonts w:ascii="Verdana" w:hAnsi="Verdana"/>
                <w:b/>
                <w:bCs/>
                <w:sz w:val="16"/>
                <w:szCs w:val="16"/>
              </w:rPr>
            </w:pPr>
            <w:hyperlink w:anchor="Note01" w:history="1">
              <w:r w:rsidR="004311C2" w:rsidRPr="005F7586">
                <w:rPr>
                  <w:rStyle w:val="Hyperlink"/>
                  <w:rFonts w:ascii="Verdana" w:hAnsi="Verdana" w:cs="FS Lola"/>
                  <w:bCs/>
                  <w:sz w:val="16"/>
                  <w:szCs w:val="16"/>
                </w:rPr>
                <w:t>Note 1</w:t>
              </w:r>
            </w:hyperlink>
            <w:r w:rsidR="004311C2" w:rsidRPr="005F7586">
              <w:rPr>
                <w:rFonts w:ascii="Verdana" w:hAnsi="Verdana" w:cs="FS Lola"/>
                <w:bCs/>
                <w:sz w:val="16"/>
                <w:szCs w:val="16"/>
              </w:rPr>
              <w:t xml:space="preserve"> / </w:t>
            </w:r>
            <w:hyperlink w:anchor="MIRS" w:history="1">
              <w:r w:rsidR="004311C2" w:rsidRPr="005F7586">
                <w:rPr>
                  <w:rStyle w:val="Hyperlink"/>
                  <w:rFonts w:ascii="Verdana" w:hAnsi="Verdana" w:cs="FS Lola"/>
                  <w:bCs/>
                  <w:sz w:val="16"/>
                  <w:szCs w:val="16"/>
                </w:rPr>
                <w:t>MIRS</w:t>
              </w:r>
            </w:hyperlink>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71708CB1" w14:textId="77777777" w:rsidR="004311C2" w:rsidRPr="005F7586" w:rsidRDefault="004311C2" w:rsidP="004311C2">
            <w:pPr>
              <w:jc w:val="right"/>
              <w:rPr>
                <w:rFonts w:ascii="Verdana" w:hAnsi="Verdana"/>
                <w:b/>
                <w:bCs/>
                <w:sz w:val="16"/>
                <w:szCs w:val="16"/>
              </w:rPr>
            </w:pPr>
            <w:r w:rsidRPr="005F7586">
              <w:rPr>
                <w:rFonts w:ascii="Verdana" w:hAnsi="Verdana" w:cs="Calibri"/>
                <w:b/>
                <w:bCs/>
                <w:sz w:val="16"/>
                <w:szCs w:val="16"/>
              </w:rPr>
              <w:t>Split Between:</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05D26368" w14:textId="2907FF2B" w:rsidR="004311C2" w:rsidRPr="005F7586" w:rsidRDefault="00000000" w:rsidP="004311C2">
            <w:pPr>
              <w:jc w:val="center"/>
              <w:rPr>
                <w:rFonts w:ascii="Verdana" w:hAnsi="Verdana"/>
                <w:b/>
                <w:bCs/>
                <w:sz w:val="16"/>
                <w:szCs w:val="16"/>
              </w:rPr>
            </w:pPr>
            <w:hyperlink w:anchor="CIES" w:history="1">
              <w:r w:rsidR="004311C2" w:rsidRPr="005F7586">
                <w:rPr>
                  <w:rStyle w:val="Hyperlink"/>
                  <w:rFonts w:ascii="Verdana" w:hAnsi="Verdana" w:cs="Arial"/>
                  <w:sz w:val="16"/>
                  <w:szCs w:val="16"/>
                </w:rPr>
                <w:t>CI&amp;ES</w:t>
              </w:r>
            </w:hyperlink>
          </w:p>
        </w:tc>
      </w:tr>
      <w:tr w:rsidR="00D56BAE" w:rsidRPr="005F7586" w14:paraId="40E4FDE9" w14:textId="77777777" w:rsidTr="00A35DD0">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694BF7B7" w14:textId="77777777" w:rsidR="00D56BAE" w:rsidRPr="005F7586" w:rsidRDefault="00D56BAE" w:rsidP="00D56BAE">
            <w:pPr>
              <w:jc w:val="right"/>
              <w:rPr>
                <w:rFonts w:ascii="Verdana" w:hAnsi="Verdana"/>
                <w:bCs/>
                <w:sz w:val="16"/>
                <w:szCs w:val="16"/>
              </w:rPr>
            </w:pPr>
            <w:r w:rsidRPr="005F7586">
              <w:rPr>
                <w:rFonts w:ascii="Verdana" w:hAnsi="Verdana"/>
                <w:bCs/>
                <w:sz w:val="16"/>
                <w:szCs w:val="16"/>
              </w:rPr>
              <w:t>General Fund</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226B1C98" w14:textId="2B31E732" w:rsidR="00D56BAE" w:rsidRPr="005F7586" w:rsidRDefault="00D56BAE" w:rsidP="00D56BAE">
            <w:pPr>
              <w:jc w:val="right"/>
              <w:rPr>
                <w:rFonts w:ascii="Verdana" w:hAnsi="Verdana" w:cs="Calibri"/>
                <w:color w:val="000000"/>
                <w:sz w:val="16"/>
                <w:szCs w:val="16"/>
                <w:lang w:eastAsia="en-GB"/>
              </w:rPr>
            </w:pPr>
            <w:r w:rsidRPr="005F7586">
              <w:rPr>
                <w:rFonts w:ascii="Verdana" w:hAnsi="Verdana" w:cs="Calibri"/>
                <w:color w:val="000000"/>
                <w:sz w:val="16"/>
                <w:szCs w:val="16"/>
              </w:rPr>
              <w:t>42,593</w:t>
            </w:r>
          </w:p>
        </w:tc>
        <w:tc>
          <w:tcPr>
            <w:tcW w:w="1857" w:type="dxa"/>
            <w:tcBorders>
              <w:top w:val="single" w:sz="4" w:space="0" w:color="auto"/>
              <w:left w:val="single" w:sz="4" w:space="0" w:color="auto"/>
              <w:bottom w:val="nil"/>
              <w:right w:val="nil"/>
            </w:tcBorders>
            <w:shd w:val="clear" w:color="auto" w:fill="auto"/>
            <w:vAlign w:val="center"/>
          </w:tcPr>
          <w:p w14:paraId="0234C964" w14:textId="77777777" w:rsidR="00D56BAE" w:rsidRPr="005F7586" w:rsidRDefault="00D56BAE" w:rsidP="00D56BAE">
            <w:pPr>
              <w:jc w:val="right"/>
              <w:rPr>
                <w:rFonts w:ascii="Verdana" w:hAnsi="Verdana"/>
                <w:b/>
                <w:bCs/>
                <w:sz w:val="16"/>
                <w:szCs w:val="16"/>
              </w:rPr>
            </w:pPr>
          </w:p>
        </w:tc>
        <w:tc>
          <w:tcPr>
            <w:tcW w:w="4200" w:type="dxa"/>
            <w:tcBorders>
              <w:top w:val="single" w:sz="4" w:space="0" w:color="auto"/>
              <w:left w:val="nil"/>
              <w:bottom w:val="nil"/>
              <w:right w:val="single" w:sz="4" w:space="0" w:color="auto"/>
            </w:tcBorders>
            <w:shd w:val="clear" w:color="auto" w:fill="auto"/>
          </w:tcPr>
          <w:p w14:paraId="3E1EB075" w14:textId="77777777" w:rsidR="00D56BAE" w:rsidRPr="005F7586" w:rsidRDefault="00D56BAE" w:rsidP="00D56BAE">
            <w:pPr>
              <w:pStyle w:val="ExampleText"/>
              <w:spacing w:before="0" w:line="240" w:lineRule="auto"/>
              <w:ind w:left="0"/>
              <w:rPr>
                <w:rFonts w:ascii="Verdana" w:hAnsi="Verdana" w:cs="Arial"/>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3A645C03" w14:textId="77777777" w:rsidR="00D56BAE" w:rsidRPr="005F7586" w:rsidRDefault="00D56BAE" w:rsidP="00D56BAE">
            <w:pPr>
              <w:jc w:val="right"/>
              <w:rPr>
                <w:rFonts w:ascii="Verdana" w:hAnsi="Verdana"/>
                <w:bCs/>
                <w:sz w:val="16"/>
                <w:szCs w:val="16"/>
              </w:rPr>
            </w:pPr>
            <w:r w:rsidRPr="005F7586">
              <w:rPr>
                <w:rFonts w:ascii="Verdana" w:hAnsi="Verdana"/>
                <w:bCs/>
                <w:sz w:val="16"/>
                <w:szCs w:val="16"/>
              </w:rPr>
              <w:t>General Fund</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372AB1F6" w14:textId="77C536C3" w:rsidR="00D56BAE" w:rsidRPr="005F7586" w:rsidRDefault="00D56BAE" w:rsidP="00D56BAE">
            <w:pPr>
              <w:jc w:val="right"/>
              <w:rPr>
                <w:rFonts w:ascii="Verdana" w:hAnsi="Verdana" w:cs="Calibri"/>
                <w:color w:val="000000"/>
                <w:sz w:val="16"/>
                <w:szCs w:val="16"/>
                <w:lang w:eastAsia="en-GB"/>
              </w:rPr>
            </w:pPr>
            <w:r w:rsidRPr="005F7586">
              <w:rPr>
                <w:rFonts w:ascii="Verdana" w:hAnsi="Verdana" w:cs="Calibri"/>
                <w:color w:val="000000"/>
                <w:sz w:val="16"/>
                <w:szCs w:val="16"/>
              </w:rPr>
              <w:t>102,</w:t>
            </w:r>
            <w:r w:rsidR="003D7D32" w:rsidRPr="005F7586">
              <w:rPr>
                <w:rFonts w:ascii="Verdana" w:hAnsi="Verdana" w:cs="Calibri"/>
                <w:color w:val="000000"/>
                <w:sz w:val="16"/>
                <w:szCs w:val="16"/>
              </w:rPr>
              <w:t>433</w:t>
            </w:r>
          </w:p>
        </w:tc>
        <w:tc>
          <w:tcPr>
            <w:tcW w:w="1796" w:type="dxa"/>
            <w:tcBorders>
              <w:top w:val="single" w:sz="4" w:space="0" w:color="auto"/>
              <w:left w:val="single" w:sz="4" w:space="0" w:color="auto"/>
              <w:bottom w:val="nil"/>
              <w:right w:val="nil"/>
            </w:tcBorders>
            <w:shd w:val="clear" w:color="auto" w:fill="auto"/>
            <w:vAlign w:val="center"/>
          </w:tcPr>
          <w:p w14:paraId="7BFA0028" w14:textId="77777777" w:rsidR="00D56BAE" w:rsidRPr="005F7586" w:rsidRDefault="00D56BAE" w:rsidP="00D56BAE">
            <w:pPr>
              <w:jc w:val="right"/>
              <w:rPr>
                <w:rFonts w:ascii="Verdana" w:hAnsi="Verdana"/>
                <w:b/>
                <w:bCs/>
                <w:sz w:val="16"/>
                <w:szCs w:val="16"/>
              </w:rPr>
            </w:pPr>
          </w:p>
        </w:tc>
      </w:tr>
      <w:tr w:rsidR="00D56BAE" w:rsidRPr="005F7586" w14:paraId="3C5BB8F5" w14:textId="77777777" w:rsidTr="00A35DD0">
        <w:trPr>
          <w:trHeight w:val="176"/>
          <w:jc w:val="center"/>
        </w:trPr>
        <w:tc>
          <w:tcPr>
            <w:tcW w:w="1804" w:type="dxa"/>
            <w:tcBorders>
              <w:top w:val="single" w:sz="4" w:space="0" w:color="auto"/>
              <w:left w:val="single" w:sz="4" w:space="0" w:color="auto"/>
              <w:bottom w:val="single" w:sz="4" w:space="0" w:color="auto"/>
              <w:right w:val="single" w:sz="4" w:space="0" w:color="auto"/>
            </w:tcBorders>
            <w:shd w:val="clear" w:color="auto" w:fill="auto"/>
            <w:vAlign w:val="center"/>
          </w:tcPr>
          <w:p w14:paraId="2BEDA565" w14:textId="77777777" w:rsidR="00D56BAE" w:rsidRPr="005F7586" w:rsidRDefault="00D56BAE" w:rsidP="00D56BAE">
            <w:pPr>
              <w:jc w:val="right"/>
              <w:rPr>
                <w:rFonts w:ascii="Verdana" w:hAnsi="Verdana"/>
                <w:bCs/>
                <w:sz w:val="16"/>
                <w:szCs w:val="16"/>
              </w:rPr>
            </w:pPr>
            <w:r w:rsidRPr="005F7586">
              <w:rPr>
                <w:rFonts w:ascii="Verdana" w:hAnsi="Verdana"/>
                <w:bCs/>
                <w:sz w:val="16"/>
                <w:szCs w:val="16"/>
              </w:rPr>
              <w:t>HRA</w:t>
            </w:r>
          </w:p>
        </w:tc>
        <w:tc>
          <w:tcPr>
            <w:tcW w:w="1805" w:type="dxa"/>
            <w:tcBorders>
              <w:top w:val="single" w:sz="4" w:space="0" w:color="auto"/>
              <w:left w:val="single" w:sz="4" w:space="0" w:color="auto"/>
              <w:bottom w:val="single" w:sz="4" w:space="0" w:color="auto"/>
              <w:right w:val="single" w:sz="4" w:space="0" w:color="auto"/>
            </w:tcBorders>
            <w:shd w:val="clear" w:color="auto" w:fill="auto"/>
            <w:vAlign w:val="center"/>
          </w:tcPr>
          <w:p w14:paraId="56EECDAF" w14:textId="0DFE7449" w:rsidR="00D56BAE" w:rsidRPr="005F7586" w:rsidRDefault="00D56BAE" w:rsidP="00D56BAE">
            <w:pPr>
              <w:jc w:val="right"/>
              <w:rPr>
                <w:rFonts w:ascii="Verdana" w:hAnsi="Verdana" w:cs="Calibri"/>
                <w:color w:val="000000"/>
                <w:sz w:val="16"/>
                <w:szCs w:val="16"/>
              </w:rPr>
            </w:pPr>
            <w:r w:rsidRPr="005F7586">
              <w:rPr>
                <w:rFonts w:ascii="Verdana" w:hAnsi="Verdana" w:cs="Calibri"/>
                <w:color w:val="000000"/>
                <w:sz w:val="16"/>
                <w:szCs w:val="16"/>
              </w:rPr>
              <w:t>8,980</w:t>
            </w:r>
          </w:p>
        </w:tc>
        <w:tc>
          <w:tcPr>
            <w:tcW w:w="1857" w:type="dxa"/>
            <w:tcBorders>
              <w:top w:val="nil"/>
              <w:left w:val="single" w:sz="4" w:space="0" w:color="auto"/>
              <w:bottom w:val="nil"/>
              <w:right w:val="nil"/>
            </w:tcBorders>
            <w:shd w:val="clear" w:color="auto" w:fill="auto"/>
            <w:vAlign w:val="center"/>
          </w:tcPr>
          <w:p w14:paraId="2255A30B" w14:textId="77777777" w:rsidR="00D56BAE" w:rsidRPr="005F7586" w:rsidRDefault="00D56BAE" w:rsidP="00D56BAE">
            <w:pPr>
              <w:jc w:val="right"/>
              <w:rPr>
                <w:rFonts w:ascii="Verdana" w:hAnsi="Verdana"/>
                <w:b/>
                <w:bCs/>
                <w:sz w:val="16"/>
                <w:szCs w:val="16"/>
              </w:rPr>
            </w:pPr>
          </w:p>
        </w:tc>
        <w:tc>
          <w:tcPr>
            <w:tcW w:w="4200" w:type="dxa"/>
            <w:tcBorders>
              <w:top w:val="nil"/>
              <w:left w:val="nil"/>
              <w:bottom w:val="nil"/>
              <w:right w:val="single" w:sz="4" w:space="0" w:color="auto"/>
            </w:tcBorders>
            <w:shd w:val="clear" w:color="auto" w:fill="auto"/>
          </w:tcPr>
          <w:p w14:paraId="4A5CA91F" w14:textId="77777777" w:rsidR="00D56BAE" w:rsidRPr="005F7586" w:rsidRDefault="00D56BAE" w:rsidP="00D56BAE">
            <w:pPr>
              <w:pStyle w:val="ExampleText"/>
              <w:spacing w:before="0" w:line="240" w:lineRule="auto"/>
              <w:ind w:left="0"/>
              <w:rPr>
                <w:rFonts w:ascii="Verdana" w:hAnsi="Verdana" w:cs="Arial"/>
                <w:b/>
                <w:sz w:val="16"/>
                <w:szCs w:val="16"/>
              </w:rPr>
            </w:pPr>
          </w:p>
        </w:tc>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5FD0F914" w14:textId="77777777" w:rsidR="00D56BAE" w:rsidRPr="005F7586" w:rsidRDefault="00D56BAE" w:rsidP="00D56BAE">
            <w:pPr>
              <w:jc w:val="right"/>
              <w:rPr>
                <w:rFonts w:ascii="Verdana" w:hAnsi="Verdana"/>
                <w:bCs/>
                <w:sz w:val="16"/>
                <w:szCs w:val="16"/>
              </w:rPr>
            </w:pPr>
            <w:r w:rsidRPr="005F7586">
              <w:rPr>
                <w:rFonts w:ascii="Verdana" w:hAnsi="Verdana"/>
                <w:bCs/>
                <w:sz w:val="16"/>
                <w:szCs w:val="16"/>
              </w:rPr>
              <w:t>HRA</w:t>
            </w:r>
          </w:p>
        </w:tc>
        <w:tc>
          <w:tcPr>
            <w:tcW w:w="1796" w:type="dxa"/>
            <w:tcBorders>
              <w:top w:val="single" w:sz="4" w:space="0" w:color="auto"/>
              <w:left w:val="single" w:sz="4" w:space="0" w:color="auto"/>
              <w:bottom w:val="single" w:sz="4" w:space="0" w:color="auto"/>
              <w:right w:val="single" w:sz="4" w:space="0" w:color="auto"/>
            </w:tcBorders>
            <w:shd w:val="clear" w:color="auto" w:fill="auto"/>
            <w:vAlign w:val="center"/>
          </w:tcPr>
          <w:p w14:paraId="6EF066E7" w14:textId="2A9092BF" w:rsidR="00D56BAE" w:rsidRPr="005F7586" w:rsidRDefault="00D56BAE" w:rsidP="00D56BAE">
            <w:pPr>
              <w:jc w:val="right"/>
              <w:rPr>
                <w:rFonts w:ascii="Verdana" w:hAnsi="Verdana" w:cs="Calibri"/>
                <w:color w:val="000000"/>
                <w:sz w:val="16"/>
                <w:szCs w:val="16"/>
              </w:rPr>
            </w:pPr>
            <w:r w:rsidRPr="005F7586">
              <w:rPr>
                <w:rFonts w:ascii="Verdana" w:hAnsi="Verdana" w:cs="Calibri"/>
                <w:color w:val="000000"/>
                <w:sz w:val="16"/>
                <w:szCs w:val="16"/>
              </w:rPr>
              <w:t>19,122</w:t>
            </w:r>
          </w:p>
        </w:tc>
        <w:tc>
          <w:tcPr>
            <w:tcW w:w="1796" w:type="dxa"/>
            <w:tcBorders>
              <w:top w:val="nil"/>
              <w:left w:val="single" w:sz="4" w:space="0" w:color="auto"/>
              <w:bottom w:val="nil"/>
              <w:right w:val="nil"/>
            </w:tcBorders>
            <w:shd w:val="clear" w:color="auto" w:fill="auto"/>
            <w:vAlign w:val="center"/>
          </w:tcPr>
          <w:p w14:paraId="17A8A8AD" w14:textId="77777777" w:rsidR="00D56BAE" w:rsidRPr="005F7586" w:rsidRDefault="00D56BAE" w:rsidP="00D56BAE">
            <w:pPr>
              <w:jc w:val="right"/>
              <w:rPr>
                <w:rFonts w:ascii="Verdana" w:hAnsi="Verdana"/>
                <w:b/>
                <w:bCs/>
                <w:sz w:val="16"/>
                <w:szCs w:val="16"/>
              </w:rPr>
            </w:pPr>
          </w:p>
        </w:tc>
      </w:tr>
      <w:tr w:rsidR="00D56BAE" w:rsidRPr="005F7586" w14:paraId="6F926809" w14:textId="77777777" w:rsidTr="00A35DD0">
        <w:trPr>
          <w:trHeight w:val="176"/>
          <w:jc w:val="center"/>
        </w:trPr>
        <w:tc>
          <w:tcPr>
            <w:tcW w:w="1804" w:type="dxa"/>
            <w:tcBorders>
              <w:top w:val="single" w:sz="4" w:space="0" w:color="auto"/>
              <w:left w:val="nil"/>
              <w:bottom w:val="nil"/>
              <w:right w:val="single" w:sz="4" w:space="0" w:color="auto"/>
            </w:tcBorders>
            <w:shd w:val="clear" w:color="auto" w:fill="auto"/>
            <w:vAlign w:val="center"/>
          </w:tcPr>
          <w:p w14:paraId="25D36D1E" w14:textId="77777777" w:rsidR="00D56BAE" w:rsidRPr="005F7586" w:rsidRDefault="00D56BAE" w:rsidP="00D56BAE">
            <w:pPr>
              <w:jc w:val="right"/>
              <w:rPr>
                <w:rFonts w:ascii="Verdana" w:hAnsi="Verdana"/>
                <w:b/>
                <w:bCs/>
                <w:sz w:val="16"/>
                <w:szCs w:val="16"/>
              </w:rPr>
            </w:pPr>
          </w:p>
        </w:tc>
        <w:tc>
          <w:tcPr>
            <w:tcW w:w="1805" w:type="dxa"/>
            <w:tcBorders>
              <w:top w:val="single" w:sz="4" w:space="0" w:color="auto"/>
              <w:left w:val="single" w:sz="4" w:space="0" w:color="auto"/>
              <w:bottom w:val="single" w:sz="4" w:space="0" w:color="auto"/>
              <w:right w:val="single" w:sz="4" w:space="0" w:color="auto"/>
            </w:tcBorders>
            <w:shd w:val="clear" w:color="auto" w:fill="A6A6A6"/>
            <w:vAlign w:val="center"/>
          </w:tcPr>
          <w:p w14:paraId="3B0DD0C5" w14:textId="58FB1839" w:rsidR="00D56BAE" w:rsidRPr="005F7586" w:rsidRDefault="00D56BAE" w:rsidP="00D56BAE">
            <w:pPr>
              <w:jc w:val="right"/>
              <w:rPr>
                <w:rFonts w:ascii="Verdana" w:hAnsi="Verdana" w:cs="Arial"/>
                <w:b/>
                <w:bCs/>
                <w:color w:val="000000"/>
                <w:sz w:val="16"/>
                <w:szCs w:val="16"/>
              </w:rPr>
            </w:pPr>
            <w:r w:rsidRPr="005F7586">
              <w:rPr>
                <w:rFonts w:ascii="Verdana" w:hAnsi="Verdana" w:cs="Calibri"/>
                <w:b/>
                <w:bCs/>
                <w:sz w:val="16"/>
                <w:szCs w:val="16"/>
              </w:rPr>
              <w:t xml:space="preserve">51,573 </w:t>
            </w:r>
          </w:p>
        </w:tc>
        <w:tc>
          <w:tcPr>
            <w:tcW w:w="1857" w:type="dxa"/>
            <w:tcBorders>
              <w:top w:val="nil"/>
              <w:left w:val="single" w:sz="4" w:space="0" w:color="auto"/>
              <w:bottom w:val="nil"/>
              <w:right w:val="nil"/>
            </w:tcBorders>
            <w:shd w:val="clear" w:color="auto" w:fill="auto"/>
            <w:vAlign w:val="center"/>
          </w:tcPr>
          <w:p w14:paraId="1C0EEA3D" w14:textId="77777777" w:rsidR="00D56BAE" w:rsidRPr="005F7586" w:rsidRDefault="00D56BAE" w:rsidP="00D56BAE">
            <w:pPr>
              <w:jc w:val="right"/>
              <w:rPr>
                <w:rFonts w:ascii="Verdana" w:hAnsi="Verdana"/>
                <w:b/>
                <w:bCs/>
                <w:sz w:val="16"/>
                <w:szCs w:val="16"/>
              </w:rPr>
            </w:pPr>
          </w:p>
        </w:tc>
        <w:tc>
          <w:tcPr>
            <w:tcW w:w="4200" w:type="dxa"/>
            <w:tcBorders>
              <w:top w:val="nil"/>
              <w:left w:val="nil"/>
              <w:bottom w:val="nil"/>
              <w:right w:val="nil"/>
            </w:tcBorders>
            <w:shd w:val="clear" w:color="auto" w:fill="auto"/>
          </w:tcPr>
          <w:p w14:paraId="033CE361" w14:textId="77777777" w:rsidR="00D56BAE" w:rsidRPr="005F7586" w:rsidRDefault="00D56BAE" w:rsidP="00D56BAE">
            <w:pPr>
              <w:pStyle w:val="ExampleText"/>
              <w:spacing w:before="0" w:line="240" w:lineRule="auto"/>
              <w:ind w:left="0"/>
              <w:rPr>
                <w:rFonts w:ascii="Verdana" w:hAnsi="Verdana" w:cs="Arial"/>
                <w:b/>
                <w:sz w:val="16"/>
                <w:szCs w:val="16"/>
              </w:rPr>
            </w:pPr>
          </w:p>
        </w:tc>
        <w:tc>
          <w:tcPr>
            <w:tcW w:w="1795" w:type="dxa"/>
            <w:tcBorders>
              <w:top w:val="single" w:sz="4" w:space="0" w:color="auto"/>
              <w:left w:val="nil"/>
              <w:bottom w:val="nil"/>
              <w:right w:val="single" w:sz="4" w:space="0" w:color="auto"/>
            </w:tcBorders>
            <w:shd w:val="clear" w:color="auto" w:fill="auto"/>
            <w:vAlign w:val="center"/>
          </w:tcPr>
          <w:p w14:paraId="51EBC313" w14:textId="77777777" w:rsidR="00D56BAE" w:rsidRPr="005F7586" w:rsidRDefault="00D56BAE" w:rsidP="00D56BAE">
            <w:pPr>
              <w:jc w:val="right"/>
              <w:rPr>
                <w:rFonts w:ascii="Verdana" w:hAnsi="Verdana"/>
                <w:b/>
                <w:bCs/>
                <w:sz w:val="16"/>
                <w:szCs w:val="16"/>
              </w:rPr>
            </w:pPr>
          </w:p>
        </w:tc>
        <w:tc>
          <w:tcPr>
            <w:tcW w:w="1796" w:type="dxa"/>
            <w:tcBorders>
              <w:top w:val="single" w:sz="4" w:space="0" w:color="auto"/>
              <w:left w:val="single" w:sz="4" w:space="0" w:color="auto"/>
              <w:bottom w:val="single" w:sz="4" w:space="0" w:color="auto"/>
              <w:right w:val="single" w:sz="4" w:space="0" w:color="auto"/>
            </w:tcBorders>
            <w:shd w:val="clear" w:color="auto" w:fill="A6A6A6"/>
            <w:vAlign w:val="center"/>
          </w:tcPr>
          <w:p w14:paraId="5CA78AA4" w14:textId="31A370B5" w:rsidR="00D56BAE" w:rsidRPr="005F7586" w:rsidRDefault="00D56BAE" w:rsidP="00D56BAE">
            <w:pPr>
              <w:jc w:val="right"/>
              <w:rPr>
                <w:rFonts w:ascii="Verdana" w:hAnsi="Verdana" w:cs="Calibri"/>
                <w:b/>
                <w:bCs/>
                <w:sz w:val="16"/>
                <w:szCs w:val="16"/>
              </w:rPr>
            </w:pPr>
            <w:r w:rsidRPr="005F7586">
              <w:rPr>
                <w:rFonts w:ascii="Verdana" w:hAnsi="Verdana" w:cs="Calibri"/>
                <w:b/>
                <w:bCs/>
                <w:sz w:val="16"/>
                <w:szCs w:val="16"/>
              </w:rPr>
              <w:t>121,</w:t>
            </w:r>
            <w:r w:rsidR="003D7D32" w:rsidRPr="005F7586">
              <w:rPr>
                <w:rFonts w:ascii="Verdana" w:hAnsi="Verdana" w:cs="Calibri"/>
                <w:b/>
                <w:bCs/>
                <w:sz w:val="16"/>
                <w:szCs w:val="16"/>
              </w:rPr>
              <w:t>555</w:t>
            </w:r>
            <w:r w:rsidRPr="005F7586">
              <w:rPr>
                <w:rFonts w:ascii="Verdana" w:hAnsi="Verdana" w:cs="Calibri"/>
                <w:b/>
                <w:bCs/>
                <w:sz w:val="16"/>
                <w:szCs w:val="16"/>
              </w:rPr>
              <w:t xml:space="preserve"> </w:t>
            </w:r>
          </w:p>
        </w:tc>
        <w:tc>
          <w:tcPr>
            <w:tcW w:w="1796" w:type="dxa"/>
            <w:tcBorders>
              <w:top w:val="nil"/>
              <w:left w:val="single" w:sz="4" w:space="0" w:color="auto"/>
              <w:bottom w:val="nil"/>
              <w:right w:val="nil"/>
            </w:tcBorders>
            <w:shd w:val="clear" w:color="auto" w:fill="auto"/>
            <w:vAlign w:val="center"/>
          </w:tcPr>
          <w:p w14:paraId="227EA526" w14:textId="77777777" w:rsidR="00D56BAE" w:rsidRPr="005F7586" w:rsidRDefault="00D56BAE" w:rsidP="00D56BAE">
            <w:pPr>
              <w:jc w:val="right"/>
              <w:rPr>
                <w:rFonts w:ascii="Verdana" w:hAnsi="Verdana"/>
                <w:b/>
                <w:bCs/>
                <w:sz w:val="16"/>
                <w:szCs w:val="16"/>
              </w:rPr>
            </w:pPr>
          </w:p>
        </w:tc>
      </w:tr>
      <w:bookmarkEnd w:id="50"/>
      <w:tr w:rsidR="004311C2" w:rsidRPr="005F7586" w14:paraId="51FD45F2" w14:textId="77777777" w:rsidTr="00A35DD0">
        <w:trPr>
          <w:trHeight w:val="176"/>
          <w:jc w:val="center"/>
        </w:trPr>
        <w:tc>
          <w:tcPr>
            <w:tcW w:w="1804" w:type="dxa"/>
            <w:tcBorders>
              <w:top w:val="nil"/>
              <w:left w:val="nil"/>
              <w:bottom w:val="nil"/>
              <w:right w:val="nil"/>
            </w:tcBorders>
            <w:shd w:val="clear" w:color="auto" w:fill="auto"/>
            <w:vAlign w:val="center"/>
          </w:tcPr>
          <w:p w14:paraId="5EAE1B2D" w14:textId="77777777" w:rsidR="004311C2" w:rsidRPr="005F7586" w:rsidRDefault="004311C2" w:rsidP="004311C2">
            <w:pPr>
              <w:pStyle w:val="ExampleText"/>
              <w:spacing w:before="0" w:line="240" w:lineRule="auto"/>
              <w:ind w:left="0"/>
              <w:jc w:val="center"/>
              <w:rPr>
                <w:rFonts w:ascii="Verdana" w:hAnsi="Verdana" w:cs="FS Lola"/>
                <w:bCs/>
                <w:color w:val="auto"/>
                <w:sz w:val="16"/>
                <w:szCs w:val="16"/>
              </w:rPr>
            </w:pPr>
          </w:p>
        </w:tc>
        <w:tc>
          <w:tcPr>
            <w:tcW w:w="1805" w:type="dxa"/>
            <w:tcBorders>
              <w:top w:val="single" w:sz="4" w:space="0" w:color="auto"/>
              <w:left w:val="nil"/>
              <w:bottom w:val="nil"/>
              <w:right w:val="nil"/>
            </w:tcBorders>
            <w:shd w:val="clear" w:color="auto" w:fill="auto"/>
            <w:vAlign w:val="center"/>
          </w:tcPr>
          <w:p w14:paraId="58557B91" w14:textId="32D4DE0D" w:rsidR="004311C2" w:rsidRPr="005F7586" w:rsidRDefault="00000000" w:rsidP="004311C2">
            <w:pPr>
              <w:pStyle w:val="ExampleText"/>
              <w:spacing w:before="0" w:line="240" w:lineRule="auto"/>
              <w:ind w:left="0"/>
              <w:jc w:val="center"/>
              <w:rPr>
                <w:rFonts w:ascii="Verdana" w:hAnsi="Verdana" w:cs="FS Lola"/>
                <w:bCs/>
                <w:color w:val="auto"/>
                <w:sz w:val="16"/>
                <w:szCs w:val="16"/>
              </w:rPr>
            </w:pPr>
            <w:hyperlink w:anchor="Note02" w:history="1">
              <w:r w:rsidR="004311C2" w:rsidRPr="005F7586">
                <w:rPr>
                  <w:rStyle w:val="Hyperlink"/>
                  <w:rFonts w:ascii="Verdana" w:hAnsi="Verdana" w:cs="FS Lola"/>
                  <w:bCs/>
                  <w:sz w:val="16"/>
                  <w:szCs w:val="16"/>
                </w:rPr>
                <w:t>Note 2</w:t>
              </w:r>
            </w:hyperlink>
            <w:r w:rsidR="004311C2" w:rsidRPr="005F7586">
              <w:rPr>
                <w:rFonts w:ascii="Verdana" w:hAnsi="Verdana" w:cs="FS Lola"/>
                <w:bCs/>
                <w:color w:val="auto"/>
                <w:sz w:val="16"/>
                <w:szCs w:val="16"/>
              </w:rPr>
              <w:t xml:space="preserve"> / </w:t>
            </w:r>
            <w:hyperlink w:anchor="Note03" w:history="1">
              <w:r w:rsidR="004311C2" w:rsidRPr="005F7586">
                <w:rPr>
                  <w:rStyle w:val="Hyperlink"/>
                  <w:rFonts w:ascii="Verdana" w:hAnsi="Verdana" w:cs="FS Lola"/>
                  <w:bCs/>
                  <w:sz w:val="16"/>
                  <w:szCs w:val="16"/>
                </w:rPr>
                <w:t>Note 3</w:t>
              </w:r>
            </w:hyperlink>
            <w:r w:rsidR="004311C2" w:rsidRPr="005F7586">
              <w:rPr>
                <w:rFonts w:ascii="Verdana" w:hAnsi="Verdana" w:cs="FS Lola"/>
                <w:bCs/>
                <w:color w:val="auto"/>
                <w:sz w:val="16"/>
                <w:szCs w:val="16"/>
              </w:rPr>
              <w:t xml:space="preserve"> / </w:t>
            </w:r>
            <w:hyperlink w:anchor="MIRS" w:history="1">
              <w:r w:rsidR="004311C2" w:rsidRPr="005F7586">
                <w:rPr>
                  <w:rStyle w:val="Hyperlink"/>
                  <w:rFonts w:ascii="Verdana" w:hAnsi="Verdana" w:cs="FS Lola"/>
                  <w:bCs/>
                  <w:sz w:val="16"/>
                  <w:szCs w:val="16"/>
                </w:rPr>
                <w:t>MIRS</w:t>
              </w:r>
            </w:hyperlink>
          </w:p>
        </w:tc>
        <w:tc>
          <w:tcPr>
            <w:tcW w:w="1857" w:type="dxa"/>
            <w:tcBorders>
              <w:top w:val="nil"/>
              <w:left w:val="nil"/>
              <w:bottom w:val="nil"/>
              <w:right w:val="nil"/>
            </w:tcBorders>
            <w:shd w:val="clear" w:color="auto" w:fill="auto"/>
            <w:vAlign w:val="center"/>
          </w:tcPr>
          <w:p w14:paraId="62724AEE" w14:textId="77777777" w:rsidR="004311C2" w:rsidRPr="005F7586" w:rsidRDefault="004311C2" w:rsidP="004311C2">
            <w:pPr>
              <w:pStyle w:val="ExampleText"/>
              <w:spacing w:before="0" w:line="240" w:lineRule="auto"/>
              <w:ind w:left="0"/>
              <w:jc w:val="center"/>
              <w:rPr>
                <w:rFonts w:ascii="Verdana" w:hAnsi="Verdana" w:cs="FS Lola"/>
                <w:b/>
                <w:bCs/>
                <w:color w:val="auto"/>
                <w:sz w:val="16"/>
                <w:szCs w:val="16"/>
              </w:rPr>
            </w:pPr>
          </w:p>
        </w:tc>
        <w:tc>
          <w:tcPr>
            <w:tcW w:w="4200" w:type="dxa"/>
            <w:tcBorders>
              <w:top w:val="nil"/>
              <w:left w:val="nil"/>
              <w:bottom w:val="nil"/>
              <w:right w:val="nil"/>
            </w:tcBorders>
            <w:shd w:val="clear" w:color="auto" w:fill="auto"/>
            <w:vAlign w:val="center"/>
          </w:tcPr>
          <w:p w14:paraId="55B183D2" w14:textId="77777777" w:rsidR="004311C2" w:rsidRPr="005F7586" w:rsidRDefault="004311C2" w:rsidP="004311C2">
            <w:pPr>
              <w:pStyle w:val="ExampleText"/>
              <w:spacing w:before="0" w:line="240" w:lineRule="auto"/>
              <w:ind w:left="0"/>
              <w:jc w:val="center"/>
              <w:rPr>
                <w:rFonts w:ascii="Verdana" w:hAnsi="Verdana" w:cs="Arial"/>
                <w:sz w:val="16"/>
                <w:szCs w:val="16"/>
              </w:rPr>
            </w:pPr>
          </w:p>
        </w:tc>
        <w:tc>
          <w:tcPr>
            <w:tcW w:w="1795" w:type="dxa"/>
            <w:tcBorders>
              <w:top w:val="nil"/>
              <w:left w:val="nil"/>
              <w:bottom w:val="nil"/>
              <w:right w:val="nil"/>
            </w:tcBorders>
            <w:shd w:val="clear" w:color="auto" w:fill="auto"/>
            <w:vAlign w:val="center"/>
          </w:tcPr>
          <w:p w14:paraId="161AF6B1" w14:textId="77777777" w:rsidR="004311C2" w:rsidRPr="005F7586" w:rsidRDefault="004311C2" w:rsidP="004311C2">
            <w:pPr>
              <w:pStyle w:val="ExampleText"/>
              <w:spacing w:before="0" w:line="240" w:lineRule="auto"/>
              <w:ind w:left="0"/>
              <w:jc w:val="center"/>
              <w:rPr>
                <w:rFonts w:ascii="Verdana" w:hAnsi="Verdana" w:cs="FS Lola"/>
                <w:bCs/>
                <w:color w:val="auto"/>
                <w:sz w:val="16"/>
                <w:szCs w:val="16"/>
              </w:rPr>
            </w:pPr>
          </w:p>
        </w:tc>
        <w:tc>
          <w:tcPr>
            <w:tcW w:w="1796" w:type="dxa"/>
            <w:tcBorders>
              <w:top w:val="single" w:sz="4" w:space="0" w:color="auto"/>
              <w:left w:val="nil"/>
              <w:bottom w:val="nil"/>
              <w:right w:val="nil"/>
            </w:tcBorders>
            <w:shd w:val="clear" w:color="auto" w:fill="auto"/>
            <w:vAlign w:val="center"/>
          </w:tcPr>
          <w:p w14:paraId="2376B141" w14:textId="2B5772DD" w:rsidR="004311C2" w:rsidRPr="005F7586" w:rsidRDefault="00000000" w:rsidP="004311C2">
            <w:pPr>
              <w:pStyle w:val="ExampleText"/>
              <w:spacing w:before="0" w:line="240" w:lineRule="auto"/>
              <w:ind w:left="0"/>
              <w:jc w:val="center"/>
              <w:rPr>
                <w:rFonts w:ascii="Verdana" w:hAnsi="Verdana" w:cs="FS Lola"/>
                <w:bCs/>
                <w:color w:val="auto"/>
                <w:sz w:val="16"/>
                <w:szCs w:val="16"/>
              </w:rPr>
            </w:pPr>
            <w:hyperlink w:anchor="Note02" w:history="1">
              <w:r w:rsidR="004311C2" w:rsidRPr="005F7586">
                <w:rPr>
                  <w:rStyle w:val="Hyperlink"/>
                  <w:rFonts w:ascii="Verdana" w:hAnsi="Verdana" w:cs="FS Lola"/>
                  <w:bCs/>
                  <w:sz w:val="16"/>
                  <w:szCs w:val="16"/>
                </w:rPr>
                <w:t>Note 2</w:t>
              </w:r>
            </w:hyperlink>
            <w:r w:rsidR="004311C2" w:rsidRPr="005F7586">
              <w:rPr>
                <w:rFonts w:ascii="Verdana" w:hAnsi="Verdana" w:cs="FS Lola"/>
                <w:bCs/>
                <w:color w:val="auto"/>
                <w:sz w:val="16"/>
                <w:szCs w:val="16"/>
              </w:rPr>
              <w:t xml:space="preserve"> / </w:t>
            </w:r>
            <w:hyperlink w:anchor="Note03" w:history="1">
              <w:r w:rsidR="004311C2" w:rsidRPr="005F7586">
                <w:rPr>
                  <w:rStyle w:val="Hyperlink"/>
                  <w:rFonts w:ascii="Verdana" w:hAnsi="Verdana" w:cs="FS Lola"/>
                  <w:bCs/>
                  <w:sz w:val="16"/>
                  <w:szCs w:val="16"/>
                </w:rPr>
                <w:t>Note 3</w:t>
              </w:r>
            </w:hyperlink>
            <w:r w:rsidR="004311C2" w:rsidRPr="005F7586">
              <w:rPr>
                <w:rFonts w:ascii="Verdana" w:hAnsi="Verdana" w:cs="FS Lola"/>
                <w:bCs/>
                <w:color w:val="auto"/>
                <w:sz w:val="16"/>
                <w:szCs w:val="16"/>
              </w:rPr>
              <w:t xml:space="preserve"> / </w:t>
            </w:r>
            <w:hyperlink w:anchor="MIRS" w:history="1">
              <w:r w:rsidR="004311C2" w:rsidRPr="005F7586">
                <w:rPr>
                  <w:rStyle w:val="Hyperlink"/>
                  <w:rFonts w:ascii="Verdana" w:hAnsi="Verdana" w:cs="FS Lola"/>
                  <w:bCs/>
                  <w:sz w:val="16"/>
                  <w:szCs w:val="16"/>
                </w:rPr>
                <w:t>MIRS</w:t>
              </w:r>
            </w:hyperlink>
          </w:p>
        </w:tc>
        <w:tc>
          <w:tcPr>
            <w:tcW w:w="1796" w:type="dxa"/>
            <w:tcBorders>
              <w:top w:val="nil"/>
              <w:left w:val="nil"/>
              <w:bottom w:val="nil"/>
              <w:right w:val="nil"/>
            </w:tcBorders>
            <w:shd w:val="clear" w:color="auto" w:fill="auto"/>
            <w:vAlign w:val="center"/>
          </w:tcPr>
          <w:p w14:paraId="1B7AD2FF" w14:textId="77777777" w:rsidR="00A35DD0" w:rsidRPr="005F7586" w:rsidRDefault="00A35DD0" w:rsidP="00A35DD0">
            <w:pPr>
              <w:pStyle w:val="ExampleText"/>
              <w:spacing w:before="0" w:line="240" w:lineRule="auto"/>
              <w:ind w:left="0"/>
              <w:rPr>
                <w:rFonts w:ascii="Verdana" w:hAnsi="Verdana" w:cs="FS Lola"/>
                <w:b/>
                <w:bCs/>
                <w:color w:val="auto"/>
                <w:sz w:val="16"/>
                <w:szCs w:val="16"/>
              </w:rPr>
            </w:pPr>
          </w:p>
        </w:tc>
      </w:tr>
    </w:tbl>
    <w:p w14:paraId="7C712F6D" w14:textId="77777777" w:rsidR="00A35DD0" w:rsidRPr="005F7586" w:rsidRDefault="00A35DD0" w:rsidP="006A6115">
      <w:pPr>
        <w:pStyle w:val="Heading1"/>
        <w:pBdr>
          <w:bottom w:val="none" w:sz="0" w:space="0" w:color="auto"/>
        </w:pBdr>
        <w:spacing w:after="0" w:line="240" w:lineRule="auto"/>
        <w:jc w:val="center"/>
        <w:rPr>
          <w:rFonts w:ascii="Verdana" w:hAnsi="Verdana" w:cs="Arial"/>
          <w:b/>
          <w:sz w:val="22"/>
          <w:szCs w:val="22"/>
          <w:u w:val="single"/>
        </w:rPr>
      </w:pPr>
      <w:bookmarkStart w:id="51" w:name="notes01"/>
    </w:p>
    <w:p w14:paraId="1D3552A0" w14:textId="77777777" w:rsidR="00A35DD0" w:rsidRPr="005F7586" w:rsidRDefault="00A35DD0" w:rsidP="00A35DD0"/>
    <w:p w14:paraId="21AF7881" w14:textId="77777777" w:rsidR="00A35DD0" w:rsidRPr="005F7586" w:rsidRDefault="00A35DD0" w:rsidP="00A35DD0"/>
    <w:p w14:paraId="63AE9F10" w14:textId="77777777" w:rsidR="00A35DD0" w:rsidRPr="005F7586" w:rsidRDefault="00A35DD0" w:rsidP="00A35DD0"/>
    <w:p w14:paraId="3D191D7A" w14:textId="77777777" w:rsidR="00A35DD0" w:rsidRPr="005F7586" w:rsidRDefault="00A35DD0" w:rsidP="00A35DD0"/>
    <w:p w14:paraId="078CA40B" w14:textId="77777777" w:rsidR="00A35DD0" w:rsidRPr="005F7586" w:rsidRDefault="00A35DD0" w:rsidP="00A35DD0"/>
    <w:p w14:paraId="271DD824" w14:textId="77777777" w:rsidR="00A35DD0" w:rsidRPr="005F7586" w:rsidRDefault="00A35DD0" w:rsidP="00A35DD0"/>
    <w:p w14:paraId="3EF99E1E" w14:textId="77777777" w:rsidR="00A35DD0" w:rsidRPr="005F7586" w:rsidRDefault="00D21BF7" w:rsidP="00EB5286">
      <w:pPr>
        <w:pBdr>
          <w:top w:val="single" w:sz="4" w:space="1" w:color="auto"/>
          <w:left w:val="single" w:sz="4" w:space="4" w:color="auto"/>
          <w:bottom w:val="single" w:sz="4" w:space="1" w:color="auto"/>
          <w:right w:val="single" w:sz="4" w:space="4" w:color="auto"/>
        </w:pBdr>
        <w:shd w:val="clear" w:color="auto" w:fill="FFFF99"/>
        <w:jc w:val="center"/>
      </w:pPr>
      <w:r w:rsidRPr="005F7586">
        <w:rPr>
          <w:rFonts w:ascii="Verdana" w:hAnsi="Verdana" w:cs="FS Lola"/>
          <w:b/>
          <w:sz w:val="22"/>
          <w:szCs w:val="22"/>
        </w:rPr>
        <w:t>THE EXPENDITURE AND FUNDING ANALYSIS (CONTINUED)</w:t>
      </w:r>
    </w:p>
    <w:p w14:paraId="0933B1DA" w14:textId="77777777" w:rsidR="00D21BF7" w:rsidRPr="005F7586" w:rsidRDefault="00D21BF7" w:rsidP="00A35DD0"/>
    <w:tbl>
      <w:tblPr>
        <w:tblW w:w="1483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49"/>
        <w:gridCol w:w="1549"/>
        <w:gridCol w:w="1549"/>
        <w:gridCol w:w="5670"/>
        <w:gridCol w:w="1504"/>
        <w:gridCol w:w="1505"/>
        <w:gridCol w:w="1505"/>
      </w:tblGrid>
      <w:tr w:rsidR="00A35DD0" w:rsidRPr="005F7586" w14:paraId="6F605E87" w14:textId="77777777" w:rsidTr="00D21BF7">
        <w:trPr>
          <w:trHeight w:val="176"/>
          <w:jc w:val="center"/>
        </w:trPr>
        <w:tc>
          <w:tcPr>
            <w:tcW w:w="4647" w:type="dxa"/>
            <w:gridSpan w:val="3"/>
            <w:tcBorders>
              <w:top w:val="single" w:sz="4" w:space="0" w:color="auto"/>
              <w:left w:val="single" w:sz="4" w:space="0" w:color="auto"/>
              <w:bottom w:val="single" w:sz="4" w:space="0" w:color="auto"/>
              <w:right w:val="single" w:sz="4" w:space="0" w:color="auto"/>
            </w:tcBorders>
          </w:tcPr>
          <w:p w14:paraId="1F3AC094" w14:textId="3217B358" w:rsidR="00A35DD0" w:rsidRPr="005F7586" w:rsidRDefault="00A35DD0" w:rsidP="007D54AD">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w:t>
            </w:r>
            <w:r w:rsidR="00A425B8" w:rsidRPr="005F7586">
              <w:rPr>
                <w:rFonts w:ascii="Verdana" w:hAnsi="Verdana" w:cs="Arial"/>
                <w:b/>
                <w:sz w:val="16"/>
                <w:szCs w:val="16"/>
              </w:rPr>
              <w:t>20</w:t>
            </w:r>
            <w:r w:rsidRPr="005F7586">
              <w:rPr>
                <w:rFonts w:ascii="Verdana" w:hAnsi="Verdana" w:cs="Arial"/>
                <w:b/>
                <w:sz w:val="16"/>
                <w:szCs w:val="16"/>
              </w:rPr>
              <w:t>/2</w:t>
            </w:r>
            <w:r w:rsidR="00A425B8" w:rsidRPr="005F7586">
              <w:rPr>
                <w:rFonts w:ascii="Verdana" w:hAnsi="Verdana" w:cs="Arial"/>
                <w:b/>
                <w:sz w:val="16"/>
                <w:szCs w:val="16"/>
              </w:rPr>
              <w:t>1</w:t>
            </w:r>
          </w:p>
        </w:tc>
        <w:tc>
          <w:tcPr>
            <w:tcW w:w="5670" w:type="dxa"/>
            <w:vMerge w:val="restart"/>
            <w:tcBorders>
              <w:top w:val="single" w:sz="4" w:space="0" w:color="auto"/>
              <w:left w:val="single" w:sz="4" w:space="0" w:color="auto"/>
              <w:right w:val="single" w:sz="4" w:space="0" w:color="auto"/>
            </w:tcBorders>
            <w:shd w:val="clear" w:color="auto" w:fill="auto"/>
            <w:vAlign w:val="center"/>
          </w:tcPr>
          <w:p w14:paraId="2BFAB313" w14:textId="77777777" w:rsidR="00A35DD0" w:rsidRPr="005F7586" w:rsidRDefault="00A35DD0" w:rsidP="007D54AD">
            <w:pPr>
              <w:pStyle w:val="ExampleText"/>
              <w:spacing w:before="0" w:line="240" w:lineRule="auto"/>
              <w:ind w:left="0"/>
              <w:rPr>
                <w:rFonts w:ascii="Verdana" w:hAnsi="Verdana" w:cs="Arial"/>
                <w:b/>
                <w:sz w:val="16"/>
                <w:szCs w:val="16"/>
              </w:rPr>
            </w:pPr>
            <w:r w:rsidRPr="005F7586">
              <w:rPr>
                <w:rFonts w:ascii="Verdana" w:hAnsi="Verdana" w:cs="Arial"/>
                <w:b/>
                <w:sz w:val="16"/>
                <w:szCs w:val="16"/>
              </w:rPr>
              <w:t>Movement on Reserves:</w:t>
            </w:r>
          </w:p>
        </w:tc>
        <w:tc>
          <w:tcPr>
            <w:tcW w:w="4514" w:type="dxa"/>
            <w:gridSpan w:val="3"/>
            <w:tcBorders>
              <w:top w:val="single" w:sz="4" w:space="0" w:color="auto"/>
              <w:left w:val="single" w:sz="4" w:space="0" w:color="auto"/>
              <w:bottom w:val="single" w:sz="4" w:space="0" w:color="auto"/>
              <w:right w:val="single" w:sz="4" w:space="0" w:color="auto"/>
            </w:tcBorders>
            <w:shd w:val="clear" w:color="auto" w:fill="auto"/>
          </w:tcPr>
          <w:p w14:paraId="4BB4BA6A" w14:textId="4347FFBF" w:rsidR="00A35DD0" w:rsidRPr="005F7586" w:rsidRDefault="00A35DD0" w:rsidP="007D54AD">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w:t>
            </w:r>
            <w:r w:rsidR="00A425B8" w:rsidRPr="005F7586">
              <w:rPr>
                <w:rFonts w:ascii="Verdana" w:hAnsi="Verdana" w:cs="Arial"/>
                <w:b/>
                <w:sz w:val="16"/>
                <w:szCs w:val="16"/>
              </w:rPr>
              <w:t>21</w:t>
            </w:r>
            <w:r w:rsidRPr="005F7586">
              <w:rPr>
                <w:rFonts w:ascii="Verdana" w:hAnsi="Verdana" w:cs="Arial"/>
                <w:b/>
                <w:sz w:val="16"/>
                <w:szCs w:val="16"/>
              </w:rPr>
              <w:t>/2</w:t>
            </w:r>
            <w:r w:rsidR="00A425B8" w:rsidRPr="005F7586">
              <w:rPr>
                <w:rFonts w:ascii="Verdana" w:hAnsi="Verdana" w:cs="Arial"/>
                <w:b/>
                <w:sz w:val="16"/>
                <w:szCs w:val="16"/>
              </w:rPr>
              <w:t>2</w:t>
            </w:r>
          </w:p>
        </w:tc>
      </w:tr>
      <w:tr w:rsidR="00A425B8" w:rsidRPr="005F7586" w14:paraId="4433870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5F176211" w14:textId="2E4A947A" w:rsidR="00A425B8" w:rsidRPr="005F7586" w:rsidRDefault="00A425B8" w:rsidP="00A425B8">
            <w:pPr>
              <w:pStyle w:val="ExampleText"/>
              <w:spacing w:before="0" w:line="240" w:lineRule="auto"/>
              <w:ind w:left="0"/>
              <w:jc w:val="center"/>
              <w:rPr>
                <w:rFonts w:ascii="Verdana" w:hAnsi="Verdana" w:cs="Arial"/>
                <w:b/>
                <w:bCs/>
                <w:sz w:val="16"/>
                <w:szCs w:val="16"/>
              </w:rPr>
            </w:pPr>
            <w:r w:rsidRPr="005F7586">
              <w:rPr>
                <w:rFonts w:ascii="Verdana" w:hAnsi="Verdana" w:cs="Arial"/>
                <w:b/>
                <w:bCs/>
                <w:sz w:val="16"/>
                <w:szCs w:val="16"/>
              </w:rPr>
              <w:t>General Fund</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1F1A1E4A" w14:textId="660FFDC8" w:rsidR="00A425B8" w:rsidRPr="005F7586" w:rsidRDefault="00A425B8" w:rsidP="00A425B8">
            <w:pPr>
              <w:pStyle w:val="ExampleText"/>
              <w:spacing w:before="0" w:line="240" w:lineRule="auto"/>
              <w:ind w:left="0"/>
              <w:jc w:val="center"/>
              <w:rPr>
                <w:rFonts w:ascii="Verdana" w:hAnsi="Verdana" w:cs="Arial"/>
                <w:b/>
                <w:bCs/>
                <w:sz w:val="16"/>
                <w:szCs w:val="16"/>
              </w:rPr>
            </w:pPr>
            <w:r w:rsidRPr="005F7586">
              <w:rPr>
                <w:rFonts w:ascii="Verdana" w:hAnsi="Verdana" w:cs="Arial"/>
                <w:b/>
                <w:bCs/>
                <w:sz w:val="16"/>
                <w:szCs w:val="16"/>
              </w:rPr>
              <w:t>Housing Revenue Account</w:t>
            </w:r>
          </w:p>
        </w:tc>
        <w:tc>
          <w:tcPr>
            <w:tcW w:w="1549" w:type="dxa"/>
            <w:tcBorders>
              <w:top w:val="single" w:sz="4" w:space="0" w:color="auto"/>
              <w:left w:val="single" w:sz="4" w:space="0" w:color="auto"/>
              <w:bottom w:val="single" w:sz="4" w:space="0" w:color="auto"/>
              <w:right w:val="single" w:sz="4" w:space="0" w:color="auto"/>
            </w:tcBorders>
            <w:shd w:val="clear" w:color="auto" w:fill="FFFFFF"/>
            <w:vAlign w:val="center"/>
          </w:tcPr>
          <w:p w14:paraId="4808B6E1" w14:textId="0D948ABC" w:rsidR="00A425B8" w:rsidRPr="005F7586" w:rsidRDefault="00A425B8" w:rsidP="00A425B8">
            <w:pPr>
              <w:pStyle w:val="ExampleText"/>
              <w:spacing w:before="0" w:line="240" w:lineRule="auto"/>
              <w:ind w:left="0"/>
              <w:jc w:val="center"/>
              <w:rPr>
                <w:rFonts w:ascii="Verdana" w:hAnsi="Verdana" w:cs="Arial"/>
                <w:b/>
                <w:bCs/>
                <w:sz w:val="16"/>
                <w:szCs w:val="16"/>
              </w:rPr>
            </w:pPr>
            <w:r w:rsidRPr="005F7586">
              <w:rPr>
                <w:rFonts w:ascii="Verdana" w:hAnsi="Verdana" w:cs="Arial"/>
                <w:b/>
                <w:bCs/>
                <w:sz w:val="16"/>
                <w:szCs w:val="16"/>
              </w:rPr>
              <w:t>Total</w:t>
            </w:r>
          </w:p>
        </w:tc>
        <w:tc>
          <w:tcPr>
            <w:tcW w:w="5670" w:type="dxa"/>
            <w:vMerge/>
            <w:tcBorders>
              <w:left w:val="single" w:sz="4" w:space="0" w:color="auto"/>
              <w:bottom w:val="single" w:sz="4" w:space="0" w:color="auto"/>
              <w:right w:val="single" w:sz="4" w:space="0" w:color="auto"/>
            </w:tcBorders>
            <w:shd w:val="clear" w:color="auto" w:fill="FFFFFF"/>
            <w:vAlign w:val="center"/>
          </w:tcPr>
          <w:p w14:paraId="115C9FD8" w14:textId="77777777" w:rsidR="00A425B8" w:rsidRPr="005F7586" w:rsidRDefault="00A425B8" w:rsidP="00A425B8">
            <w:pPr>
              <w:pStyle w:val="ExampleText"/>
              <w:spacing w:before="0" w:line="240" w:lineRule="auto"/>
              <w:ind w:left="0"/>
              <w:rPr>
                <w:rFonts w:ascii="Verdana" w:hAnsi="Verdana" w:cs="Arial"/>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tcPr>
          <w:p w14:paraId="296CED99" w14:textId="77777777" w:rsidR="00A425B8" w:rsidRPr="005F7586" w:rsidRDefault="00A425B8" w:rsidP="00A425B8">
            <w:pPr>
              <w:pStyle w:val="ExampleText"/>
              <w:spacing w:before="0" w:line="240" w:lineRule="auto"/>
              <w:ind w:left="0"/>
              <w:jc w:val="center"/>
              <w:rPr>
                <w:rFonts w:ascii="Verdana" w:hAnsi="Verdana" w:cs="Arial"/>
                <w:b/>
                <w:bCs/>
                <w:sz w:val="16"/>
                <w:szCs w:val="16"/>
              </w:rPr>
            </w:pPr>
            <w:r w:rsidRPr="005F7586">
              <w:rPr>
                <w:rFonts w:ascii="Verdana" w:hAnsi="Verdana" w:cs="Arial"/>
                <w:b/>
                <w:bCs/>
                <w:sz w:val="16"/>
                <w:szCs w:val="16"/>
              </w:rPr>
              <w:t>General Fund</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52E3CF09" w14:textId="77777777" w:rsidR="00A425B8" w:rsidRPr="005F7586" w:rsidRDefault="00A425B8" w:rsidP="00A425B8">
            <w:pPr>
              <w:pStyle w:val="ExampleText"/>
              <w:spacing w:before="0" w:line="240" w:lineRule="auto"/>
              <w:ind w:left="0"/>
              <w:jc w:val="center"/>
              <w:rPr>
                <w:rFonts w:ascii="Verdana" w:hAnsi="Verdana" w:cs="Arial"/>
                <w:b/>
                <w:bCs/>
                <w:sz w:val="16"/>
                <w:szCs w:val="16"/>
              </w:rPr>
            </w:pPr>
            <w:r w:rsidRPr="005F7586">
              <w:rPr>
                <w:rFonts w:ascii="Verdana" w:hAnsi="Verdana" w:cs="Arial"/>
                <w:b/>
                <w:bCs/>
                <w:sz w:val="16"/>
                <w:szCs w:val="16"/>
              </w:rPr>
              <w:t>Housing Revenue Account</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088A7EEA" w14:textId="77777777" w:rsidR="00A425B8" w:rsidRPr="005F7586" w:rsidRDefault="00A425B8" w:rsidP="00A425B8">
            <w:pPr>
              <w:pStyle w:val="ExampleText"/>
              <w:spacing w:before="0" w:line="240" w:lineRule="auto"/>
              <w:ind w:left="0"/>
              <w:jc w:val="center"/>
              <w:rPr>
                <w:rFonts w:ascii="Verdana" w:hAnsi="Verdana" w:cs="Arial"/>
                <w:b/>
                <w:bCs/>
                <w:sz w:val="16"/>
                <w:szCs w:val="16"/>
              </w:rPr>
            </w:pPr>
            <w:r w:rsidRPr="005F7586">
              <w:rPr>
                <w:rFonts w:ascii="Verdana" w:hAnsi="Verdana" w:cs="Arial"/>
                <w:b/>
                <w:bCs/>
                <w:sz w:val="16"/>
                <w:szCs w:val="16"/>
              </w:rPr>
              <w:t>Total</w:t>
            </w:r>
          </w:p>
        </w:tc>
      </w:tr>
      <w:tr w:rsidR="00A425B8" w:rsidRPr="005F7586" w14:paraId="17BB1195"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07D04EAC" w14:textId="56127E68" w:rsidR="00A425B8" w:rsidRPr="005F7586" w:rsidRDefault="00A425B8" w:rsidP="00A425B8">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D66CD43" w14:textId="6DC540AB" w:rsidR="00A425B8" w:rsidRPr="005F7586" w:rsidRDefault="00A425B8" w:rsidP="00A425B8">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4BDD66B2" w14:textId="41D2FAFD" w:rsidR="00A425B8" w:rsidRPr="005F7586" w:rsidRDefault="00A425B8" w:rsidP="00A425B8">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7B98EF6" w14:textId="77777777" w:rsidR="00A425B8" w:rsidRPr="005F7586" w:rsidRDefault="00A425B8" w:rsidP="00A425B8">
            <w:pPr>
              <w:pStyle w:val="ExampleText"/>
              <w:spacing w:before="0" w:line="240" w:lineRule="auto"/>
              <w:ind w:left="0"/>
              <w:jc w:val="center"/>
              <w:rPr>
                <w:rFonts w:ascii="Verdana" w:hAnsi="Verdana" w:cs="Arial"/>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74AE341A" w14:textId="77777777" w:rsidR="00A425B8" w:rsidRPr="005F7586" w:rsidRDefault="00A425B8" w:rsidP="00A425B8">
            <w:pPr>
              <w:pStyle w:val="ExampleText"/>
              <w:spacing w:before="0" w:line="240" w:lineRule="auto"/>
              <w:ind w:left="0"/>
              <w:jc w:val="center"/>
              <w:rPr>
                <w:rFonts w:ascii="Verdana" w:hAnsi="Verdana" w:cs="FS Lola"/>
                <w:b/>
                <w:bCs/>
                <w:color w:val="58585B"/>
                <w:sz w:val="16"/>
                <w:szCs w:val="16"/>
              </w:rPr>
            </w:pPr>
            <w:r w:rsidRPr="005F7586">
              <w:rPr>
                <w:rFonts w:ascii="Verdana" w:hAnsi="Verdana" w:cs="FS Lola"/>
                <w:b/>
                <w:bCs/>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5A11C740" w14:textId="77777777" w:rsidR="00A425B8" w:rsidRPr="005F7586" w:rsidRDefault="00A425B8" w:rsidP="00A425B8">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7715BB30" w14:textId="77777777" w:rsidR="00A425B8" w:rsidRPr="005F7586" w:rsidRDefault="00A425B8" w:rsidP="00A425B8">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r>
      <w:tr w:rsidR="00A425B8" w:rsidRPr="005F7586" w14:paraId="79441DDB" w14:textId="77777777" w:rsidTr="00C84151">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FFFFFF"/>
          </w:tcPr>
          <w:p w14:paraId="7E9E3F64" w14:textId="77777777" w:rsidR="00A425B8" w:rsidRPr="005F7586" w:rsidRDefault="00A425B8" w:rsidP="00A425B8">
            <w:pPr>
              <w:pStyle w:val="ExampleText"/>
              <w:spacing w:before="0" w:line="240" w:lineRule="auto"/>
              <w:ind w:left="0"/>
              <w:jc w:val="center"/>
              <w:rPr>
                <w:rFonts w:ascii="Verdana" w:hAnsi="Verdana" w:cs="FS Lola"/>
                <w:b/>
                <w:bCs/>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17F2DD5C" w14:textId="77777777" w:rsidR="00A425B8" w:rsidRPr="005F7586" w:rsidRDefault="00A425B8" w:rsidP="00A425B8">
            <w:pPr>
              <w:pStyle w:val="ExampleText"/>
              <w:spacing w:before="0" w:line="240" w:lineRule="auto"/>
              <w:ind w:left="0"/>
              <w:jc w:val="center"/>
              <w:rPr>
                <w:rFonts w:ascii="Verdana" w:hAnsi="Verdana" w:cs="FS Lola"/>
                <w:b/>
                <w:bCs/>
                <w:color w:val="auto"/>
                <w:sz w:val="16"/>
                <w:szCs w:val="16"/>
              </w:rPr>
            </w:pPr>
          </w:p>
        </w:tc>
        <w:tc>
          <w:tcPr>
            <w:tcW w:w="1549" w:type="dxa"/>
            <w:tcBorders>
              <w:top w:val="single" w:sz="4" w:space="0" w:color="auto"/>
              <w:left w:val="single" w:sz="4" w:space="0" w:color="auto"/>
              <w:bottom w:val="single" w:sz="4" w:space="0" w:color="auto"/>
              <w:right w:val="single" w:sz="4" w:space="0" w:color="auto"/>
            </w:tcBorders>
            <w:shd w:val="clear" w:color="auto" w:fill="FFFFFF"/>
          </w:tcPr>
          <w:p w14:paraId="5B22D9FA" w14:textId="77777777" w:rsidR="00A425B8" w:rsidRPr="005F7586" w:rsidRDefault="00A425B8" w:rsidP="00A425B8">
            <w:pPr>
              <w:pStyle w:val="ExampleText"/>
              <w:spacing w:before="0" w:line="240" w:lineRule="auto"/>
              <w:ind w:left="0"/>
              <w:jc w:val="center"/>
              <w:rPr>
                <w:rFonts w:ascii="Verdana" w:hAnsi="Verdana" w:cs="FS Lola"/>
                <w:b/>
                <w:bCs/>
                <w:color w:val="auto"/>
                <w:sz w:val="16"/>
                <w:szCs w:val="16"/>
              </w:rPr>
            </w:pP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63113791" w14:textId="77777777" w:rsidR="00A425B8" w:rsidRPr="005F7586" w:rsidRDefault="00A425B8" w:rsidP="00A425B8">
            <w:pPr>
              <w:pStyle w:val="ExampleText"/>
              <w:spacing w:before="0" w:line="240" w:lineRule="auto"/>
              <w:ind w:left="0"/>
              <w:jc w:val="center"/>
              <w:rPr>
                <w:rFonts w:ascii="Verdana" w:hAnsi="Verdana" w:cs="Arial"/>
                <w:b/>
                <w:sz w:val="16"/>
                <w:szCs w:val="16"/>
              </w:rPr>
            </w:pPr>
          </w:p>
        </w:tc>
        <w:tc>
          <w:tcPr>
            <w:tcW w:w="1504" w:type="dxa"/>
            <w:tcBorders>
              <w:top w:val="single" w:sz="4" w:space="0" w:color="auto"/>
              <w:left w:val="single" w:sz="4" w:space="0" w:color="auto"/>
              <w:bottom w:val="single" w:sz="4" w:space="0" w:color="auto"/>
              <w:right w:val="single" w:sz="4" w:space="0" w:color="auto"/>
            </w:tcBorders>
            <w:shd w:val="clear" w:color="auto" w:fill="FFFFFF"/>
          </w:tcPr>
          <w:p w14:paraId="268D9729" w14:textId="77777777" w:rsidR="00A425B8" w:rsidRPr="005F7586" w:rsidRDefault="00A425B8" w:rsidP="00A425B8">
            <w:pPr>
              <w:pStyle w:val="ExampleText"/>
              <w:spacing w:before="0" w:line="240" w:lineRule="auto"/>
              <w:ind w:left="0"/>
              <w:jc w:val="center"/>
              <w:rPr>
                <w:rFonts w:ascii="Verdana" w:hAnsi="Verdana" w:cs="FS Lola"/>
                <w:b/>
                <w:bCs/>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20ECBF70" w14:textId="77777777" w:rsidR="00A425B8" w:rsidRPr="005F7586" w:rsidRDefault="00A425B8" w:rsidP="00A425B8">
            <w:pPr>
              <w:pStyle w:val="ExampleText"/>
              <w:spacing w:before="0" w:line="240" w:lineRule="auto"/>
              <w:ind w:left="0"/>
              <w:jc w:val="center"/>
              <w:rPr>
                <w:rFonts w:ascii="Verdana" w:hAnsi="Verdana" w:cs="FS Lola"/>
                <w:b/>
                <w:bCs/>
                <w:color w:val="auto"/>
                <w:sz w:val="16"/>
                <w:szCs w:val="16"/>
              </w:rPr>
            </w:pPr>
          </w:p>
        </w:tc>
        <w:tc>
          <w:tcPr>
            <w:tcW w:w="1505" w:type="dxa"/>
            <w:tcBorders>
              <w:top w:val="single" w:sz="4" w:space="0" w:color="auto"/>
              <w:left w:val="single" w:sz="4" w:space="0" w:color="auto"/>
              <w:bottom w:val="single" w:sz="4" w:space="0" w:color="auto"/>
              <w:right w:val="single" w:sz="4" w:space="0" w:color="auto"/>
            </w:tcBorders>
            <w:shd w:val="clear" w:color="auto" w:fill="FFFFFF"/>
          </w:tcPr>
          <w:p w14:paraId="3578E05D" w14:textId="77777777" w:rsidR="00A425B8" w:rsidRPr="005F7586" w:rsidRDefault="00A425B8" w:rsidP="00A425B8">
            <w:pPr>
              <w:pStyle w:val="ExampleText"/>
              <w:spacing w:before="0" w:line="240" w:lineRule="auto"/>
              <w:ind w:left="0"/>
              <w:jc w:val="center"/>
              <w:rPr>
                <w:rFonts w:ascii="Verdana" w:hAnsi="Verdana" w:cs="FS Lola"/>
                <w:b/>
                <w:bCs/>
                <w:color w:val="auto"/>
                <w:sz w:val="16"/>
                <w:szCs w:val="16"/>
              </w:rPr>
            </w:pPr>
          </w:p>
        </w:tc>
      </w:tr>
      <w:tr w:rsidR="00FA03F4" w:rsidRPr="005F7586" w14:paraId="745097B9"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453A651A" w14:textId="7CD317C6" w:rsidR="00FA03F4" w:rsidRPr="005F7586" w:rsidRDefault="00FA03F4" w:rsidP="00FA03F4">
            <w:pPr>
              <w:jc w:val="right"/>
              <w:rPr>
                <w:rFonts w:ascii="Verdana" w:hAnsi="Verdana" w:cs="Calibri"/>
                <w:b/>
                <w:bCs/>
                <w:color w:val="000000"/>
                <w:sz w:val="16"/>
                <w:szCs w:val="16"/>
              </w:rPr>
            </w:pPr>
            <w:r w:rsidRPr="005F7586">
              <w:rPr>
                <w:rFonts w:ascii="Verdana" w:hAnsi="Verdana"/>
                <w:b/>
                <w:bCs/>
                <w:color w:val="000000"/>
                <w:sz w:val="16"/>
                <w:szCs w:val="16"/>
              </w:rPr>
              <w:t xml:space="preserve">133,875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6C456ABD" w14:textId="4EAAB983" w:rsidR="00FA03F4" w:rsidRPr="005F7586" w:rsidRDefault="00FA03F4" w:rsidP="00FA03F4">
            <w:pPr>
              <w:jc w:val="right"/>
              <w:rPr>
                <w:rFonts w:ascii="Verdana" w:hAnsi="Verdana" w:cs="Calibri"/>
                <w:b/>
                <w:bCs/>
                <w:color w:val="000000"/>
                <w:sz w:val="16"/>
                <w:szCs w:val="16"/>
              </w:rPr>
            </w:pPr>
            <w:r w:rsidRPr="005F7586">
              <w:rPr>
                <w:rFonts w:ascii="Verdana" w:hAnsi="Verdana"/>
                <w:b/>
                <w:bCs/>
                <w:color w:val="000000"/>
                <w:sz w:val="16"/>
                <w:szCs w:val="16"/>
              </w:rPr>
              <w:t xml:space="preserve">31,817 </w:t>
            </w:r>
          </w:p>
        </w:tc>
        <w:tc>
          <w:tcPr>
            <w:tcW w:w="1549" w:type="dxa"/>
            <w:tcBorders>
              <w:top w:val="single" w:sz="4" w:space="0" w:color="auto"/>
              <w:left w:val="single" w:sz="4" w:space="0" w:color="auto"/>
              <w:bottom w:val="single" w:sz="4" w:space="0" w:color="auto"/>
              <w:right w:val="single" w:sz="4" w:space="0" w:color="auto"/>
            </w:tcBorders>
            <w:shd w:val="clear" w:color="auto" w:fill="D9D9D9"/>
            <w:vAlign w:val="center"/>
          </w:tcPr>
          <w:p w14:paraId="3E1CBBC3" w14:textId="20E2BA12" w:rsidR="00FA03F4" w:rsidRPr="005F7586" w:rsidRDefault="00FA03F4" w:rsidP="00FA03F4">
            <w:pPr>
              <w:jc w:val="right"/>
              <w:rPr>
                <w:rFonts w:ascii="Verdana" w:hAnsi="Verdana" w:cs="Calibri"/>
                <w:b/>
                <w:bCs/>
                <w:color w:val="000000"/>
                <w:sz w:val="16"/>
                <w:szCs w:val="16"/>
              </w:rPr>
            </w:pPr>
            <w:r w:rsidRPr="005F7586">
              <w:rPr>
                <w:rFonts w:ascii="Verdana" w:hAnsi="Verdana"/>
                <w:b/>
                <w:bCs/>
                <w:color w:val="000000"/>
                <w:sz w:val="16"/>
                <w:szCs w:val="16"/>
              </w:rPr>
              <w:t xml:space="preserve">165,692 </w:t>
            </w:r>
          </w:p>
        </w:tc>
        <w:tc>
          <w:tcPr>
            <w:tcW w:w="5670" w:type="dxa"/>
            <w:tcBorders>
              <w:top w:val="single" w:sz="4" w:space="0" w:color="auto"/>
              <w:left w:val="single" w:sz="4" w:space="0" w:color="auto"/>
              <w:bottom w:val="single" w:sz="4" w:space="0" w:color="auto"/>
              <w:right w:val="single" w:sz="4" w:space="0" w:color="auto"/>
            </w:tcBorders>
            <w:shd w:val="clear" w:color="auto" w:fill="D9D9D9"/>
          </w:tcPr>
          <w:p w14:paraId="6F5BFF47" w14:textId="77777777" w:rsidR="00FA03F4" w:rsidRPr="005F7586" w:rsidRDefault="00FA03F4" w:rsidP="00FA03F4">
            <w:pPr>
              <w:pStyle w:val="ExampleText"/>
              <w:spacing w:before="0" w:line="240" w:lineRule="auto"/>
              <w:ind w:left="0"/>
              <w:rPr>
                <w:rFonts w:ascii="Verdana" w:hAnsi="Verdana" w:cs="Arial"/>
                <w:sz w:val="16"/>
                <w:szCs w:val="16"/>
              </w:rPr>
            </w:pPr>
            <w:r w:rsidRPr="005F7586">
              <w:rPr>
                <w:rFonts w:ascii="Verdana" w:hAnsi="Verdana" w:cs="Arial"/>
                <w:b/>
                <w:sz w:val="16"/>
                <w:szCs w:val="16"/>
              </w:rPr>
              <w:t xml:space="preserve">Opening Balances as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504" w:type="dxa"/>
            <w:tcBorders>
              <w:top w:val="single" w:sz="4" w:space="0" w:color="auto"/>
              <w:left w:val="single" w:sz="4" w:space="0" w:color="auto"/>
              <w:bottom w:val="single" w:sz="4" w:space="0" w:color="auto"/>
              <w:right w:val="single" w:sz="4" w:space="0" w:color="auto"/>
            </w:tcBorders>
            <w:shd w:val="clear" w:color="auto" w:fill="D9D9D9"/>
            <w:vAlign w:val="center"/>
          </w:tcPr>
          <w:p w14:paraId="375D4606" w14:textId="3C87F5E7" w:rsidR="00FA03F4" w:rsidRPr="005F7586" w:rsidRDefault="00FA03F4" w:rsidP="00FA03F4">
            <w:pPr>
              <w:jc w:val="right"/>
              <w:rPr>
                <w:rFonts w:ascii="Verdana" w:hAnsi="Verdana"/>
                <w:b/>
                <w:bCs/>
                <w:color w:val="000000"/>
                <w:sz w:val="16"/>
                <w:szCs w:val="16"/>
                <w:lang w:eastAsia="en-GB"/>
              </w:rPr>
            </w:pPr>
            <w:r w:rsidRPr="005F7586">
              <w:rPr>
                <w:rFonts w:ascii="Verdana" w:hAnsi="Verdana" w:cs="Calibri"/>
                <w:b/>
                <w:bCs/>
                <w:color w:val="000000"/>
                <w:sz w:val="16"/>
                <w:szCs w:val="16"/>
              </w:rPr>
              <w:t xml:space="preserve">195,302 </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10541825" w14:textId="46F16773" w:rsidR="00FA03F4" w:rsidRPr="005F7586" w:rsidRDefault="00FA03F4" w:rsidP="00FA03F4">
            <w:pPr>
              <w:jc w:val="right"/>
              <w:rPr>
                <w:rFonts w:ascii="Verdana" w:hAnsi="Verdana"/>
                <w:b/>
                <w:bCs/>
                <w:color w:val="000000"/>
                <w:sz w:val="16"/>
                <w:szCs w:val="16"/>
              </w:rPr>
            </w:pPr>
            <w:r w:rsidRPr="005F7586">
              <w:rPr>
                <w:rFonts w:ascii="Verdana" w:hAnsi="Verdana" w:cs="Calibri"/>
                <w:b/>
                <w:bCs/>
                <w:color w:val="000000"/>
                <w:sz w:val="16"/>
                <w:szCs w:val="16"/>
              </w:rPr>
              <w:t xml:space="preserve">30,952 </w:t>
            </w:r>
          </w:p>
        </w:tc>
        <w:tc>
          <w:tcPr>
            <w:tcW w:w="1505" w:type="dxa"/>
            <w:tcBorders>
              <w:top w:val="single" w:sz="4" w:space="0" w:color="auto"/>
              <w:left w:val="single" w:sz="4" w:space="0" w:color="auto"/>
              <w:bottom w:val="single" w:sz="4" w:space="0" w:color="auto"/>
              <w:right w:val="single" w:sz="4" w:space="0" w:color="auto"/>
            </w:tcBorders>
            <w:shd w:val="clear" w:color="auto" w:fill="D9D9D9"/>
            <w:vAlign w:val="center"/>
          </w:tcPr>
          <w:p w14:paraId="052EED41" w14:textId="361A7A06" w:rsidR="00FA03F4" w:rsidRPr="005F7586" w:rsidRDefault="00FA03F4" w:rsidP="00FA03F4">
            <w:pPr>
              <w:jc w:val="right"/>
              <w:rPr>
                <w:rFonts w:ascii="Verdana" w:hAnsi="Verdana"/>
                <w:b/>
                <w:bCs/>
                <w:color w:val="000000"/>
                <w:sz w:val="16"/>
                <w:szCs w:val="16"/>
              </w:rPr>
            </w:pPr>
            <w:r w:rsidRPr="005F7586">
              <w:rPr>
                <w:rFonts w:ascii="Verdana" w:hAnsi="Verdana" w:cs="Calibri"/>
                <w:b/>
                <w:bCs/>
                <w:color w:val="000000"/>
                <w:sz w:val="16"/>
                <w:szCs w:val="16"/>
              </w:rPr>
              <w:t xml:space="preserve">226,254 </w:t>
            </w:r>
          </w:p>
        </w:tc>
      </w:tr>
      <w:tr w:rsidR="00FA03F4" w:rsidRPr="005F7586" w14:paraId="338112D5" w14:textId="77777777" w:rsidTr="00D21BF7">
        <w:trPr>
          <w:trHeight w:val="176"/>
          <w:jc w:val="center"/>
        </w:trPr>
        <w:tc>
          <w:tcPr>
            <w:tcW w:w="1549" w:type="dxa"/>
            <w:tcBorders>
              <w:top w:val="single" w:sz="4" w:space="0" w:color="auto"/>
              <w:left w:val="single" w:sz="4" w:space="0" w:color="auto"/>
              <w:bottom w:val="nil"/>
              <w:right w:val="single" w:sz="4" w:space="0" w:color="auto"/>
            </w:tcBorders>
            <w:shd w:val="clear" w:color="auto" w:fill="auto"/>
            <w:vAlign w:val="center"/>
          </w:tcPr>
          <w:p w14:paraId="52D98E7D" w14:textId="77777777" w:rsidR="00FA03F4" w:rsidRPr="005F7586" w:rsidRDefault="00FA03F4" w:rsidP="00FA03F4">
            <w:pPr>
              <w:jc w:val="right"/>
              <w:rPr>
                <w:rFonts w:ascii="Verdana" w:hAnsi="Verdana" w:cs="Calibri"/>
                <w:b/>
                <w:bCs/>
                <w:color w:val="000000"/>
                <w:sz w:val="16"/>
                <w:szCs w:val="16"/>
              </w:rPr>
            </w:pPr>
          </w:p>
        </w:tc>
        <w:tc>
          <w:tcPr>
            <w:tcW w:w="1549" w:type="dxa"/>
            <w:tcBorders>
              <w:top w:val="single" w:sz="4" w:space="0" w:color="auto"/>
              <w:left w:val="single" w:sz="4" w:space="0" w:color="auto"/>
              <w:bottom w:val="nil"/>
              <w:right w:val="single" w:sz="4" w:space="0" w:color="auto"/>
            </w:tcBorders>
            <w:shd w:val="clear" w:color="auto" w:fill="auto"/>
            <w:vAlign w:val="center"/>
          </w:tcPr>
          <w:p w14:paraId="7F3C3C08" w14:textId="77777777" w:rsidR="00FA03F4" w:rsidRPr="005F7586" w:rsidRDefault="00FA03F4" w:rsidP="00FA03F4">
            <w:pPr>
              <w:jc w:val="right"/>
              <w:rPr>
                <w:rFonts w:ascii="Verdana" w:hAnsi="Verdana" w:cs="Calibri"/>
                <w:b/>
                <w:bCs/>
                <w:color w:val="000000"/>
                <w:sz w:val="16"/>
                <w:szCs w:val="16"/>
              </w:rPr>
            </w:pPr>
          </w:p>
        </w:tc>
        <w:tc>
          <w:tcPr>
            <w:tcW w:w="1549" w:type="dxa"/>
            <w:tcBorders>
              <w:top w:val="single" w:sz="4" w:space="0" w:color="auto"/>
              <w:left w:val="single" w:sz="4" w:space="0" w:color="auto"/>
              <w:bottom w:val="nil"/>
              <w:right w:val="single" w:sz="4" w:space="0" w:color="auto"/>
            </w:tcBorders>
            <w:shd w:val="clear" w:color="auto" w:fill="auto"/>
            <w:vAlign w:val="center"/>
          </w:tcPr>
          <w:p w14:paraId="44D7EAF4" w14:textId="77777777" w:rsidR="00FA03F4" w:rsidRPr="005F7586" w:rsidRDefault="00FA03F4" w:rsidP="00FA03F4">
            <w:pPr>
              <w:jc w:val="right"/>
              <w:rPr>
                <w:rFonts w:ascii="Verdana" w:hAnsi="Verdana" w:cs="Calibri"/>
                <w:b/>
                <w:bCs/>
                <w:color w:val="000000"/>
                <w:sz w:val="16"/>
                <w:szCs w:val="16"/>
              </w:rPr>
            </w:pPr>
          </w:p>
        </w:tc>
        <w:tc>
          <w:tcPr>
            <w:tcW w:w="5670" w:type="dxa"/>
            <w:tcBorders>
              <w:top w:val="single" w:sz="4" w:space="0" w:color="auto"/>
              <w:left w:val="single" w:sz="4" w:space="0" w:color="auto"/>
              <w:bottom w:val="nil"/>
              <w:right w:val="single" w:sz="4" w:space="0" w:color="auto"/>
            </w:tcBorders>
            <w:shd w:val="clear" w:color="auto" w:fill="auto"/>
          </w:tcPr>
          <w:p w14:paraId="2A5D69C9" w14:textId="77777777" w:rsidR="00FA03F4" w:rsidRPr="005F7586" w:rsidRDefault="00FA03F4" w:rsidP="00FA03F4">
            <w:pPr>
              <w:pStyle w:val="ExampleText"/>
              <w:spacing w:before="0" w:line="240" w:lineRule="auto"/>
              <w:ind w:left="0"/>
              <w:rPr>
                <w:rFonts w:ascii="Verdana" w:hAnsi="Verdana" w:cs="Arial"/>
                <w:b/>
                <w:sz w:val="16"/>
                <w:szCs w:val="16"/>
              </w:rPr>
            </w:pPr>
          </w:p>
        </w:tc>
        <w:tc>
          <w:tcPr>
            <w:tcW w:w="1504" w:type="dxa"/>
            <w:tcBorders>
              <w:top w:val="single" w:sz="4" w:space="0" w:color="auto"/>
              <w:left w:val="single" w:sz="4" w:space="0" w:color="auto"/>
              <w:bottom w:val="nil"/>
              <w:right w:val="single" w:sz="4" w:space="0" w:color="auto"/>
            </w:tcBorders>
            <w:shd w:val="clear" w:color="auto" w:fill="auto"/>
            <w:vAlign w:val="center"/>
          </w:tcPr>
          <w:p w14:paraId="5CB00102" w14:textId="30C80A74" w:rsidR="00FA03F4" w:rsidRPr="005F7586" w:rsidRDefault="00FA03F4" w:rsidP="00FA03F4">
            <w:pPr>
              <w:jc w:val="right"/>
              <w:rPr>
                <w:rFonts w:ascii="Verdana" w:hAnsi="Verdana"/>
                <w:b/>
                <w:bCs/>
                <w:color w:val="000000"/>
                <w:sz w:val="16"/>
                <w:szCs w:val="16"/>
              </w:rPr>
            </w:pPr>
            <w:r w:rsidRPr="005F7586">
              <w:rPr>
                <w:rFonts w:ascii="Verdana" w:hAnsi="Verdana" w:cs="Calibri"/>
                <w:sz w:val="16"/>
                <w:szCs w:val="16"/>
              </w:rPr>
              <w:t> </w:t>
            </w:r>
          </w:p>
        </w:tc>
        <w:tc>
          <w:tcPr>
            <w:tcW w:w="1505" w:type="dxa"/>
            <w:tcBorders>
              <w:top w:val="single" w:sz="4" w:space="0" w:color="auto"/>
              <w:left w:val="single" w:sz="4" w:space="0" w:color="auto"/>
              <w:bottom w:val="nil"/>
              <w:right w:val="single" w:sz="4" w:space="0" w:color="auto"/>
            </w:tcBorders>
            <w:shd w:val="clear" w:color="auto" w:fill="auto"/>
            <w:vAlign w:val="center"/>
          </w:tcPr>
          <w:p w14:paraId="6723A462" w14:textId="0545C88E" w:rsidR="00FA03F4" w:rsidRPr="005F7586" w:rsidRDefault="00FA03F4" w:rsidP="00FA03F4">
            <w:pPr>
              <w:jc w:val="right"/>
              <w:rPr>
                <w:rFonts w:ascii="Verdana" w:hAnsi="Verdana"/>
                <w:b/>
                <w:bCs/>
                <w:color w:val="000000"/>
                <w:sz w:val="16"/>
                <w:szCs w:val="16"/>
              </w:rPr>
            </w:pPr>
            <w:r w:rsidRPr="005F7586">
              <w:rPr>
                <w:rFonts w:ascii="Verdana" w:hAnsi="Verdana" w:cs="Calibri"/>
                <w:sz w:val="16"/>
                <w:szCs w:val="16"/>
              </w:rPr>
              <w:t> </w:t>
            </w:r>
          </w:p>
        </w:tc>
        <w:tc>
          <w:tcPr>
            <w:tcW w:w="1505" w:type="dxa"/>
            <w:tcBorders>
              <w:top w:val="single" w:sz="4" w:space="0" w:color="auto"/>
              <w:left w:val="single" w:sz="4" w:space="0" w:color="auto"/>
              <w:bottom w:val="nil"/>
              <w:right w:val="single" w:sz="4" w:space="0" w:color="auto"/>
            </w:tcBorders>
            <w:shd w:val="clear" w:color="auto" w:fill="auto"/>
            <w:vAlign w:val="center"/>
          </w:tcPr>
          <w:p w14:paraId="5D662AB4" w14:textId="612B9CD7" w:rsidR="00FA03F4" w:rsidRPr="005F7586" w:rsidRDefault="00FA03F4" w:rsidP="00FA03F4">
            <w:pPr>
              <w:jc w:val="right"/>
              <w:rPr>
                <w:rFonts w:ascii="Verdana" w:hAnsi="Verdana"/>
                <w:b/>
                <w:bCs/>
                <w:color w:val="000000"/>
                <w:sz w:val="16"/>
                <w:szCs w:val="16"/>
              </w:rPr>
            </w:pPr>
            <w:r w:rsidRPr="005F7586">
              <w:rPr>
                <w:rFonts w:ascii="Verdana" w:hAnsi="Verdana" w:cs="Calibri"/>
                <w:sz w:val="16"/>
                <w:szCs w:val="16"/>
              </w:rPr>
              <w:t> </w:t>
            </w:r>
          </w:p>
        </w:tc>
      </w:tr>
      <w:tr w:rsidR="00FA03F4" w:rsidRPr="005F7586" w14:paraId="7F6F6FE7"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79BC4E3E" w14:textId="36B1C583" w:rsidR="00FA03F4" w:rsidRPr="005F7586" w:rsidRDefault="00FA03F4" w:rsidP="00FA03F4">
            <w:pPr>
              <w:jc w:val="right"/>
              <w:rPr>
                <w:rFonts w:ascii="Verdana" w:hAnsi="Verdana" w:cs="Calibri"/>
                <w:sz w:val="16"/>
                <w:szCs w:val="16"/>
              </w:rPr>
            </w:pPr>
            <w:r w:rsidRPr="005F7586">
              <w:rPr>
                <w:rFonts w:ascii="Verdana" w:hAnsi="Verdana"/>
                <w:sz w:val="16"/>
                <w:szCs w:val="16"/>
              </w:rPr>
              <w:t>5,224 </w:t>
            </w:r>
          </w:p>
        </w:tc>
        <w:tc>
          <w:tcPr>
            <w:tcW w:w="1549" w:type="dxa"/>
            <w:tcBorders>
              <w:top w:val="nil"/>
              <w:left w:val="single" w:sz="4" w:space="0" w:color="auto"/>
              <w:bottom w:val="nil"/>
              <w:right w:val="single" w:sz="4" w:space="0" w:color="auto"/>
            </w:tcBorders>
            <w:shd w:val="clear" w:color="auto" w:fill="FFFFFF"/>
            <w:vAlign w:val="center"/>
          </w:tcPr>
          <w:p w14:paraId="48128AB2" w14:textId="6FACF21C" w:rsidR="00FA03F4" w:rsidRPr="005F7586" w:rsidRDefault="00FA03F4" w:rsidP="00FA03F4">
            <w:pPr>
              <w:jc w:val="right"/>
              <w:rPr>
                <w:rFonts w:ascii="Verdana" w:hAnsi="Verdana" w:cs="Calibri"/>
                <w:sz w:val="16"/>
                <w:szCs w:val="16"/>
              </w:rPr>
            </w:pPr>
            <w:r w:rsidRPr="005F7586">
              <w:rPr>
                <w:rFonts w:ascii="Verdana" w:hAnsi="Verdana"/>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0A5FB758" w14:textId="66FE5A48" w:rsidR="00FA03F4" w:rsidRPr="005F7586" w:rsidRDefault="00FA03F4" w:rsidP="00FA03F4">
            <w:pPr>
              <w:jc w:val="right"/>
              <w:rPr>
                <w:rFonts w:ascii="Verdana" w:hAnsi="Verdana" w:cs="Calibri"/>
                <w:sz w:val="16"/>
                <w:szCs w:val="16"/>
              </w:rPr>
            </w:pPr>
            <w:r w:rsidRPr="005F7586">
              <w:rPr>
                <w:rFonts w:ascii="Verdana" w:hAnsi="Verdana"/>
                <w:sz w:val="16"/>
                <w:szCs w:val="16"/>
              </w:rPr>
              <w:t>5,224 </w:t>
            </w:r>
          </w:p>
        </w:tc>
        <w:tc>
          <w:tcPr>
            <w:tcW w:w="5670" w:type="dxa"/>
            <w:tcBorders>
              <w:top w:val="nil"/>
              <w:left w:val="single" w:sz="4" w:space="0" w:color="auto"/>
              <w:bottom w:val="nil"/>
              <w:right w:val="single" w:sz="4" w:space="0" w:color="auto"/>
            </w:tcBorders>
            <w:shd w:val="clear" w:color="auto" w:fill="FFFFFF"/>
          </w:tcPr>
          <w:p w14:paraId="150954EE" w14:textId="77777777" w:rsidR="00FA03F4" w:rsidRPr="005F7586" w:rsidRDefault="00FA03F4" w:rsidP="00FA03F4">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Reporting of Schools Budget Deficit to New Adjustment Account </w:t>
            </w:r>
            <w:proofErr w:type="gramStart"/>
            <w:r w:rsidRPr="005F7586">
              <w:rPr>
                <w:rFonts w:ascii="Verdana" w:hAnsi="Verdana" w:cs="Arial"/>
                <w:sz w:val="16"/>
                <w:szCs w:val="16"/>
              </w:rPr>
              <w:t>at</w:t>
            </w:r>
            <w:proofErr w:type="gramEnd"/>
            <w:r w:rsidRPr="005F7586">
              <w:rPr>
                <w:rFonts w:ascii="Verdana" w:hAnsi="Verdana" w:cs="Arial"/>
                <w:sz w:val="16"/>
                <w:szCs w:val="16"/>
              </w:rPr>
              <w:t xml:space="preserve"> 1st April 2020</w:t>
            </w:r>
          </w:p>
        </w:tc>
        <w:tc>
          <w:tcPr>
            <w:tcW w:w="1504" w:type="dxa"/>
            <w:tcBorders>
              <w:top w:val="nil"/>
              <w:left w:val="single" w:sz="4" w:space="0" w:color="auto"/>
              <w:bottom w:val="nil"/>
              <w:right w:val="single" w:sz="4" w:space="0" w:color="auto"/>
            </w:tcBorders>
            <w:shd w:val="clear" w:color="auto" w:fill="FFFFFF"/>
            <w:vAlign w:val="center"/>
          </w:tcPr>
          <w:p w14:paraId="220BFD83" w14:textId="612CD937" w:rsidR="00FA03F4" w:rsidRPr="005F7586" w:rsidRDefault="00FA03F4" w:rsidP="00FA03F4">
            <w:pPr>
              <w:jc w:val="right"/>
              <w:rPr>
                <w:rFonts w:ascii="Verdana" w:hAnsi="Verdana"/>
                <w:sz w:val="16"/>
                <w:szCs w:val="16"/>
              </w:rPr>
            </w:pPr>
            <w:r w:rsidRPr="005F7586">
              <w:rPr>
                <w:rFonts w:ascii="Verdana" w:hAnsi="Verdana" w:cs="Calibri"/>
                <w:sz w:val="16"/>
                <w:szCs w:val="16"/>
              </w:rPr>
              <w:t xml:space="preserve">- </w:t>
            </w:r>
          </w:p>
        </w:tc>
        <w:tc>
          <w:tcPr>
            <w:tcW w:w="1505" w:type="dxa"/>
            <w:tcBorders>
              <w:top w:val="nil"/>
              <w:left w:val="single" w:sz="4" w:space="0" w:color="auto"/>
              <w:bottom w:val="nil"/>
              <w:right w:val="single" w:sz="4" w:space="0" w:color="auto"/>
            </w:tcBorders>
            <w:shd w:val="clear" w:color="auto" w:fill="FFFFFF"/>
            <w:vAlign w:val="center"/>
          </w:tcPr>
          <w:p w14:paraId="41095645" w14:textId="10960F84" w:rsidR="00FA03F4" w:rsidRPr="005F7586" w:rsidRDefault="00FA03F4" w:rsidP="00FA03F4">
            <w:pPr>
              <w:jc w:val="right"/>
              <w:rPr>
                <w:rFonts w:ascii="Verdana" w:hAnsi="Verdana"/>
                <w:sz w:val="16"/>
                <w:szCs w:val="16"/>
              </w:rPr>
            </w:pPr>
            <w:r w:rsidRPr="005F7586">
              <w:rPr>
                <w:rFonts w:ascii="Verdana" w:hAnsi="Verdana" w:cs="Calibri"/>
                <w:sz w:val="16"/>
                <w:szCs w:val="16"/>
              </w:rPr>
              <w:t xml:space="preserve">- </w:t>
            </w:r>
          </w:p>
        </w:tc>
        <w:tc>
          <w:tcPr>
            <w:tcW w:w="1505" w:type="dxa"/>
            <w:tcBorders>
              <w:top w:val="nil"/>
              <w:left w:val="single" w:sz="4" w:space="0" w:color="auto"/>
              <w:bottom w:val="nil"/>
              <w:right w:val="single" w:sz="4" w:space="0" w:color="auto"/>
            </w:tcBorders>
            <w:shd w:val="clear" w:color="auto" w:fill="FFFFFF"/>
            <w:vAlign w:val="center"/>
          </w:tcPr>
          <w:p w14:paraId="1E3F5A14" w14:textId="67DDEA15" w:rsidR="00FA03F4" w:rsidRPr="005F7586" w:rsidRDefault="00FA03F4" w:rsidP="00FA03F4">
            <w:pPr>
              <w:jc w:val="right"/>
              <w:rPr>
                <w:rFonts w:ascii="Verdana" w:hAnsi="Verdana"/>
                <w:sz w:val="16"/>
                <w:szCs w:val="16"/>
              </w:rPr>
            </w:pPr>
            <w:r w:rsidRPr="005F7586">
              <w:rPr>
                <w:rFonts w:ascii="Verdana" w:hAnsi="Verdana" w:cs="Calibri"/>
                <w:sz w:val="16"/>
                <w:szCs w:val="16"/>
              </w:rPr>
              <w:t xml:space="preserve">- </w:t>
            </w:r>
          </w:p>
        </w:tc>
      </w:tr>
      <w:tr w:rsidR="00FA03F4" w:rsidRPr="005F7586" w14:paraId="09B432DC" w14:textId="77777777" w:rsidTr="00D21BF7">
        <w:trPr>
          <w:trHeight w:val="176"/>
          <w:jc w:val="center"/>
        </w:trPr>
        <w:tc>
          <w:tcPr>
            <w:tcW w:w="1549" w:type="dxa"/>
            <w:tcBorders>
              <w:top w:val="nil"/>
              <w:left w:val="single" w:sz="4" w:space="0" w:color="auto"/>
              <w:bottom w:val="single" w:sz="4" w:space="0" w:color="auto"/>
              <w:right w:val="single" w:sz="4" w:space="0" w:color="auto"/>
            </w:tcBorders>
            <w:shd w:val="clear" w:color="auto" w:fill="FFFFFF"/>
            <w:vAlign w:val="center"/>
          </w:tcPr>
          <w:p w14:paraId="7124EB6C" w14:textId="77777777" w:rsidR="00FA03F4" w:rsidRPr="005F7586" w:rsidRDefault="00FA03F4" w:rsidP="00FA03F4">
            <w:pPr>
              <w:jc w:val="right"/>
              <w:rPr>
                <w:rFonts w:ascii="Verdana" w:hAnsi="Verdana" w:cs="Calibri"/>
                <w:sz w:val="16"/>
                <w:szCs w:val="16"/>
              </w:rPr>
            </w:pPr>
          </w:p>
        </w:tc>
        <w:tc>
          <w:tcPr>
            <w:tcW w:w="1549" w:type="dxa"/>
            <w:tcBorders>
              <w:top w:val="nil"/>
              <w:left w:val="single" w:sz="4" w:space="0" w:color="auto"/>
              <w:bottom w:val="single" w:sz="4" w:space="0" w:color="auto"/>
              <w:right w:val="single" w:sz="4" w:space="0" w:color="auto"/>
            </w:tcBorders>
            <w:shd w:val="clear" w:color="auto" w:fill="FFFFFF"/>
            <w:vAlign w:val="center"/>
          </w:tcPr>
          <w:p w14:paraId="30688DD7" w14:textId="77777777" w:rsidR="00FA03F4" w:rsidRPr="005F7586" w:rsidRDefault="00FA03F4" w:rsidP="00FA03F4">
            <w:pPr>
              <w:jc w:val="right"/>
              <w:rPr>
                <w:rFonts w:ascii="Verdana" w:hAnsi="Verdana" w:cs="Calibri"/>
                <w:sz w:val="16"/>
                <w:szCs w:val="16"/>
              </w:rPr>
            </w:pPr>
          </w:p>
        </w:tc>
        <w:tc>
          <w:tcPr>
            <w:tcW w:w="1549" w:type="dxa"/>
            <w:tcBorders>
              <w:top w:val="nil"/>
              <w:left w:val="single" w:sz="4" w:space="0" w:color="auto"/>
              <w:bottom w:val="single" w:sz="4" w:space="0" w:color="auto"/>
              <w:right w:val="single" w:sz="4" w:space="0" w:color="auto"/>
            </w:tcBorders>
            <w:shd w:val="clear" w:color="auto" w:fill="FFFFFF"/>
            <w:vAlign w:val="center"/>
          </w:tcPr>
          <w:p w14:paraId="36163178" w14:textId="77777777" w:rsidR="00FA03F4" w:rsidRPr="005F7586" w:rsidRDefault="00FA03F4" w:rsidP="00FA03F4">
            <w:pPr>
              <w:jc w:val="right"/>
              <w:rPr>
                <w:rFonts w:ascii="Verdana" w:hAnsi="Verdana" w:cs="Calibri"/>
                <w:sz w:val="16"/>
                <w:szCs w:val="16"/>
              </w:rPr>
            </w:pPr>
          </w:p>
        </w:tc>
        <w:tc>
          <w:tcPr>
            <w:tcW w:w="5670" w:type="dxa"/>
            <w:tcBorders>
              <w:top w:val="nil"/>
              <w:left w:val="single" w:sz="4" w:space="0" w:color="auto"/>
              <w:bottom w:val="single" w:sz="4" w:space="0" w:color="auto"/>
              <w:right w:val="single" w:sz="4" w:space="0" w:color="auto"/>
            </w:tcBorders>
            <w:shd w:val="clear" w:color="auto" w:fill="FFFFFF"/>
          </w:tcPr>
          <w:p w14:paraId="0C74A38F" w14:textId="77777777" w:rsidR="00FA03F4" w:rsidRPr="005F7586" w:rsidRDefault="00FA03F4" w:rsidP="00FA03F4">
            <w:pPr>
              <w:pStyle w:val="ExampleText"/>
              <w:spacing w:before="0" w:line="240" w:lineRule="auto"/>
              <w:ind w:left="0"/>
              <w:rPr>
                <w:rFonts w:ascii="Verdana" w:hAnsi="Verdana" w:cs="Arial"/>
                <w:sz w:val="16"/>
                <w:szCs w:val="16"/>
              </w:rPr>
            </w:pPr>
          </w:p>
        </w:tc>
        <w:tc>
          <w:tcPr>
            <w:tcW w:w="1504" w:type="dxa"/>
            <w:tcBorders>
              <w:top w:val="nil"/>
              <w:left w:val="single" w:sz="4" w:space="0" w:color="auto"/>
              <w:bottom w:val="single" w:sz="4" w:space="0" w:color="auto"/>
              <w:right w:val="single" w:sz="4" w:space="0" w:color="auto"/>
            </w:tcBorders>
            <w:shd w:val="clear" w:color="auto" w:fill="FFFFFF"/>
            <w:vAlign w:val="center"/>
          </w:tcPr>
          <w:p w14:paraId="71B36C0E" w14:textId="476A0B22" w:rsidR="00FA03F4" w:rsidRPr="005F7586" w:rsidRDefault="00FA03F4" w:rsidP="00FA03F4">
            <w:pPr>
              <w:jc w:val="right"/>
              <w:rPr>
                <w:rFonts w:ascii="Verdana" w:hAnsi="Verdana"/>
                <w:sz w:val="16"/>
                <w:szCs w:val="16"/>
              </w:rPr>
            </w:pPr>
            <w:r w:rsidRPr="005F7586">
              <w:rPr>
                <w:rFonts w:ascii="Verdana" w:hAnsi="Verdana" w:cs="Calibri"/>
                <w:sz w:val="16"/>
                <w:szCs w:val="16"/>
              </w:rPr>
              <w:t> </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0B453D64" w14:textId="4A39F995" w:rsidR="00FA03F4" w:rsidRPr="005F7586" w:rsidRDefault="00FA03F4" w:rsidP="00FA03F4">
            <w:pPr>
              <w:jc w:val="right"/>
              <w:rPr>
                <w:rFonts w:ascii="Verdana" w:hAnsi="Verdana"/>
                <w:sz w:val="16"/>
                <w:szCs w:val="16"/>
              </w:rPr>
            </w:pPr>
            <w:r w:rsidRPr="005F7586">
              <w:rPr>
                <w:rFonts w:ascii="Verdana" w:hAnsi="Verdana" w:cs="Calibri"/>
                <w:sz w:val="16"/>
                <w:szCs w:val="16"/>
              </w:rPr>
              <w:t> </w:t>
            </w:r>
          </w:p>
        </w:tc>
        <w:tc>
          <w:tcPr>
            <w:tcW w:w="1505" w:type="dxa"/>
            <w:tcBorders>
              <w:top w:val="nil"/>
              <w:left w:val="single" w:sz="4" w:space="0" w:color="auto"/>
              <w:bottom w:val="single" w:sz="4" w:space="0" w:color="auto"/>
              <w:right w:val="single" w:sz="4" w:space="0" w:color="auto"/>
            </w:tcBorders>
            <w:shd w:val="clear" w:color="auto" w:fill="FFFFFF"/>
            <w:vAlign w:val="center"/>
          </w:tcPr>
          <w:p w14:paraId="7A50D2CE" w14:textId="2D28A7FD" w:rsidR="00FA03F4" w:rsidRPr="005F7586" w:rsidRDefault="00FA03F4" w:rsidP="00FA03F4">
            <w:pPr>
              <w:jc w:val="right"/>
              <w:rPr>
                <w:rFonts w:ascii="Verdana" w:hAnsi="Verdana"/>
                <w:sz w:val="16"/>
                <w:szCs w:val="16"/>
              </w:rPr>
            </w:pPr>
            <w:r w:rsidRPr="005F7586">
              <w:rPr>
                <w:rFonts w:ascii="Verdana" w:hAnsi="Verdana" w:cs="Calibri"/>
                <w:sz w:val="16"/>
                <w:szCs w:val="16"/>
              </w:rPr>
              <w:t> </w:t>
            </w:r>
          </w:p>
        </w:tc>
      </w:tr>
      <w:tr w:rsidR="003F60F9" w:rsidRPr="005F7586" w14:paraId="131BF514" w14:textId="77777777" w:rsidTr="00913224">
        <w:trPr>
          <w:trHeight w:val="176"/>
          <w:jc w:val="center"/>
        </w:trPr>
        <w:tc>
          <w:tcPr>
            <w:tcW w:w="1549" w:type="dxa"/>
            <w:tcBorders>
              <w:top w:val="single" w:sz="4" w:space="0" w:color="auto"/>
              <w:left w:val="single" w:sz="4" w:space="0" w:color="auto"/>
              <w:bottom w:val="nil"/>
              <w:right w:val="single" w:sz="4" w:space="0" w:color="auto"/>
            </w:tcBorders>
            <w:shd w:val="clear" w:color="auto" w:fill="D9D9D9"/>
            <w:vAlign w:val="center"/>
          </w:tcPr>
          <w:p w14:paraId="610FC583" w14:textId="433B7120" w:rsidR="003F60F9" w:rsidRPr="005F7586" w:rsidRDefault="003F60F9" w:rsidP="003F60F9">
            <w:pPr>
              <w:jc w:val="right"/>
              <w:rPr>
                <w:rFonts w:ascii="Verdana" w:hAnsi="Verdana" w:cs="Calibri"/>
                <w:b/>
                <w:bCs/>
                <w:color w:val="000000"/>
                <w:sz w:val="16"/>
                <w:szCs w:val="16"/>
              </w:rPr>
            </w:pPr>
            <w:r w:rsidRPr="005F7586">
              <w:rPr>
                <w:rFonts w:ascii="Verdana" w:hAnsi="Verdana" w:cs="Calibri"/>
                <w:b/>
                <w:bCs/>
                <w:color w:val="000000"/>
                <w:sz w:val="16"/>
                <w:szCs w:val="16"/>
              </w:rPr>
              <w:t>139,099</w:t>
            </w:r>
          </w:p>
        </w:tc>
        <w:tc>
          <w:tcPr>
            <w:tcW w:w="1549" w:type="dxa"/>
            <w:tcBorders>
              <w:top w:val="single" w:sz="4" w:space="0" w:color="auto"/>
              <w:left w:val="single" w:sz="4" w:space="0" w:color="auto"/>
              <w:bottom w:val="nil"/>
              <w:right w:val="single" w:sz="4" w:space="0" w:color="auto"/>
            </w:tcBorders>
            <w:shd w:val="clear" w:color="auto" w:fill="D9D9D9"/>
            <w:vAlign w:val="center"/>
          </w:tcPr>
          <w:p w14:paraId="35191725" w14:textId="098BB780" w:rsidR="003F60F9" w:rsidRPr="005F7586" w:rsidRDefault="003F60F9" w:rsidP="003F60F9">
            <w:pPr>
              <w:jc w:val="right"/>
              <w:rPr>
                <w:rFonts w:ascii="Verdana" w:hAnsi="Verdana" w:cs="Calibri"/>
                <w:b/>
                <w:bCs/>
                <w:color w:val="000000"/>
                <w:sz w:val="16"/>
                <w:szCs w:val="16"/>
              </w:rPr>
            </w:pPr>
            <w:r w:rsidRPr="005F7586">
              <w:rPr>
                <w:rFonts w:ascii="Verdana" w:hAnsi="Verdana" w:cs="Calibri"/>
                <w:b/>
                <w:bCs/>
                <w:color w:val="000000"/>
                <w:sz w:val="16"/>
                <w:szCs w:val="16"/>
              </w:rPr>
              <w:t>31,817</w:t>
            </w:r>
          </w:p>
        </w:tc>
        <w:tc>
          <w:tcPr>
            <w:tcW w:w="1549" w:type="dxa"/>
            <w:tcBorders>
              <w:top w:val="single" w:sz="4" w:space="0" w:color="auto"/>
              <w:left w:val="single" w:sz="4" w:space="0" w:color="auto"/>
              <w:bottom w:val="nil"/>
              <w:right w:val="single" w:sz="4" w:space="0" w:color="auto"/>
            </w:tcBorders>
            <w:shd w:val="clear" w:color="auto" w:fill="D9D9D9"/>
            <w:vAlign w:val="center"/>
          </w:tcPr>
          <w:p w14:paraId="1E99B724" w14:textId="61A9B595" w:rsidR="003F60F9" w:rsidRPr="005F7586" w:rsidRDefault="003F60F9" w:rsidP="003F60F9">
            <w:pPr>
              <w:jc w:val="right"/>
              <w:rPr>
                <w:rFonts w:ascii="Verdana" w:hAnsi="Verdana" w:cs="Calibri"/>
                <w:b/>
                <w:bCs/>
                <w:color w:val="000000"/>
                <w:sz w:val="16"/>
                <w:szCs w:val="16"/>
              </w:rPr>
            </w:pPr>
            <w:r w:rsidRPr="005F7586">
              <w:rPr>
                <w:rFonts w:ascii="Verdana" w:hAnsi="Verdana" w:cs="Calibri"/>
                <w:b/>
                <w:bCs/>
                <w:color w:val="000000"/>
                <w:sz w:val="16"/>
                <w:szCs w:val="16"/>
              </w:rPr>
              <w:t>170,916</w:t>
            </w:r>
          </w:p>
        </w:tc>
        <w:tc>
          <w:tcPr>
            <w:tcW w:w="5670" w:type="dxa"/>
            <w:tcBorders>
              <w:top w:val="single" w:sz="4" w:space="0" w:color="auto"/>
              <w:left w:val="single" w:sz="4" w:space="0" w:color="auto"/>
              <w:bottom w:val="nil"/>
              <w:right w:val="single" w:sz="4" w:space="0" w:color="auto"/>
            </w:tcBorders>
            <w:shd w:val="clear" w:color="auto" w:fill="D9D9D9"/>
          </w:tcPr>
          <w:p w14:paraId="0A13AB9C" w14:textId="77777777" w:rsidR="003F60F9" w:rsidRPr="005F7586" w:rsidRDefault="003F60F9" w:rsidP="003F60F9">
            <w:pPr>
              <w:pStyle w:val="ExampleText"/>
              <w:spacing w:before="0" w:line="240" w:lineRule="auto"/>
              <w:ind w:left="0"/>
              <w:rPr>
                <w:rFonts w:ascii="Verdana" w:hAnsi="Verdana" w:cs="Arial"/>
                <w:b/>
                <w:bCs/>
                <w:sz w:val="16"/>
                <w:szCs w:val="16"/>
              </w:rPr>
            </w:pPr>
            <w:r w:rsidRPr="005F7586">
              <w:rPr>
                <w:rFonts w:ascii="Verdana" w:hAnsi="Verdana" w:cs="Arial"/>
                <w:b/>
                <w:bCs/>
                <w:sz w:val="16"/>
                <w:szCs w:val="16"/>
              </w:rPr>
              <w:t xml:space="preserve">Revised Balances as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1</w:t>
            </w:r>
            <w:r w:rsidRPr="005F7586">
              <w:rPr>
                <w:rFonts w:ascii="Verdana" w:hAnsi="Verdana" w:cs="Arial"/>
                <w:b/>
                <w:bCs/>
                <w:sz w:val="16"/>
                <w:szCs w:val="16"/>
                <w:vertAlign w:val="superscript"/>
              </w:rPr>
              <w:t>st</w:t>
            </w:r>
            <w:r w:rsidRPr="005F7586">
              <w:rPr>
                <w:rFonts w:ascii="Verdana" w:hAnsi="Verdana" w:cs="Arial"/>
                <w:b/>
                <w:bCs/>
                <w:sz w:val="16"/>
                <w:szCs w:val="16"/>
              </w:rPr>
              <w:t xml:space="preserve"> April</w:t>
            </w:r>
          </w:p>
        </w:tc>
        <w:tc>
          <w:tcPr>
            <w:tcW w:w="1504" w:type="dxa"/>
            <w:tcBorders>
              <w:top w:val="single" w:sz="4" w:space="0" w:color="auto"/>
              <w:left w:val="single" w:sz="4" w:space="0" w:color="auto"/>
              <w:bottom w:val="nil"/>
              <w:right w:val="single" w:sz="4" w:space="0" w:color="auto"/>
            </w:tcBorders>
            <w:shd w:val="clear" w:color="auto" w:fill="D9D9D9"/>
            <w:vAlign w:val="center"/>
          </w:tcPr>
          <w:p w14:paraId="2FAB36BF" w14:textId="643D8651" w:rsidR="003F60F9" w:rsidRPr="005F7586" w:rsidRDefault="003F60F9" w:rsidP="003F60F9">
            <w:pPr>
              <w:jc w:val="right"/>
              <w:rPr>
                <w:rFonts w:ascii="Verdana" w:hAnsi="Verdana" w:cs="Calibri"/>
                <w:b/>
                <w:bCs/>
                <w:color w:val="000000"/>
                <w:sz w:val="16"/>
                <w:szCs w:val="16"/>
                <w:lang w:eastAsia="en-GB"/>
              </w:rPr>
            </w:pPr>
            <w:r w:rsidRPr="005F7586">
              <w:rPr>
                <w:rFonts w:ascii="Verdana" w:hAnsi="Verdana" w:cs="Calibri"/>
                <w:b/>
                <w:bCs/>
                <w:color w:val="000000"/>
                <w:sz w:val="16"/>
                <w:szCs w:val="16"/>
              </w:rPr>
              <w:t>195,302</w:t>
            </w:r>
          </w:p>
        </w:tc>
        <w:tc>
          <w:tcPr>
            <w:tcW w:w="1505" w:type="dxa"/>
            <w:tcBorders>
              <w:top w:val="single" w:sz="4" w:space="0" w:color="auto"/>
              <w:left w:val="single" w:sz="4" w:space="0" w:color="auto"/>
              <w:bottom w:val="nil"/>
              <w:right w:val="single" w:sz="4" w:space="0" w:color="auto"/>
            </w:tcBorders>
            <w:shd w:val="clear" w:color="auto" w:fill="D9D9D9"/>
            <w:vAlign w:val="center"/>
          </w:tcPr>
          <w:p w14:paraId="56600445" w14:textId="482AE55E" w:rsidR="003F60F9" w:rsidRPr="005F7586" w:rsidRDefault="003F60F9" w:rsidP="003F60F9">
            <w:pPr>
              <w:jc w:val="right"/>
              <w:rPr>
                <w:rFonts w:ascii="Verdana" w:hAnsi="Verdana" w:cs="Calibri"/>
                <w:b/>
                <w:bCs/>
                <w:color w:val="000000"/>
                <w:sz w:val="16"/>
                <w:szCs w:val="16"/>
              </w:rPr>
            </w:pPr>
            <w:r w:rsidRPr="005F7586">
              <w:rPr>
                <w:rFonts w:ascii="Verdana" w:hAnsi="Verdana" w:cs="Calibri"/>
                <w:b/>
                <w:bCs/>
                <w:color w:val="000000"/>
                <w:sz w:val="16"/>
                <w:szCs w:val="16"/>
              </w:rPr>
              <w:t>30,952</w:t>
            </w:r>
          </w:p>
        </w:tc>
        <w:tc>
          <w:tcPr>
            <w:tcW w:w="1505" w:type="dxa"/>
            <w:tcBorders>
              <w:top w:val="single" w:sz="4" w:space="0" w:color="auto"/>
              <w:left w:val="single" w:sz="4" w:space="0" w:color="auto"/>
              <w:bottom w:val="nil"/>
              <w:right w:val="single" w:sz="4" w:space="0" w:color="auto"/>
            </w:tcBorders>
            <w:shd w:val="clear" w:color="auto" w:fill="D9D9D9"/>
            <w:vAlign w:val="center"/>
          </w:tcPr>
          <w:p w14:paraId="3C909E76" w14:textId="24091204" w:rsidR="003F60F9" w:rsidRPr="005F7586" w:rsidRDefault="003F60F9" w:rsidP="003F60F9">
            <w:pPr>
              <w:jc w:val="right"/>
              <w:rPr>
                <w:rFonts w:ascii="Verdana" w:hAnsi="Verdana" w:cs="Calibri"/>
                <w:b/>
                <w:bCs/>
                <w:color w:val="000000"/>
                <w:sz w:val="16"/>
                <w:szCs w:val="16"/>
              </w:rPr>
            </w:pPr>
            <w:r w:rsidRPr="005F7586">
              <w:rPr>
                <w:rFonts w:ascii="Verdana" w:hAnsi="Verdana" w:cs="Calibri"/>
                <w:b/>
                <w:bCs/>
                <w:color w:val="000000"/>
                <w:sz w:val="16"/>
                <w:szCs w:val="16"/>
              </w:rPr>
              <w:t>226,254</w:t>
            </w:r>
          </w:p>
        </w:tc>
      </w:tr>
      <w:tr w:rsidR="003F60F9" w:rsidRPr="005F7586" w14:paraId="02C9E913" w14:textId="77777777" w:rsidTr="00D21BF7">
        <w:trPr>
          <w:trHeight w:val="176"/>
          <w:jc w:val="center"/>
        </w:trPr>
        <w:tc>
          <w:tcPr>
            <w:tcW w:w="1549" w:type="dxa"/>
            <w:tcBorders>
              <w:top w:val="single" w:sz="4" w:space="0" w:color="auto"/>
              <w:left w:val="single" w:sz="4" w:space="0" w:color="auto"/>
              <w:bottom w:val="nil"/>
              <w:right w:val="single" w:sz="4" w:space="0" w:color="auto"/>
            </w:tcBorders>
            <w:shd w:val="clear" w:color="auto" w:fill="FFFFFF"/>
            <w:vAlign w:val="center"/>
          </w:tcPr>
          <w:p w14:paraId="3295BC6F" w14:textId="77777777" w:rsidR="003F60F9" w:rsidRPr="005F7586" w:rsidRDefault="003F60F9" w:rsidP="003F60F9">
            <w:pPr>
              <w:jc w:val="right"/>
              <w:rPr>
                <w:rFonts w:ascii="Verdana" w:hAnsi="Verdana" w:cs="Calibri"/>
                <w:sz w:val="16"/>
                <w:szCs w:val="16"/>
              </w:rPr>
            </w:pPr>
          </w:p>
        </w:tc>
        <w:tc>
          <w:tcPr>
            <w:tcW w:w="1549" w:type="dxa"/>
            <w:tcBorders>
              <w:top w:val="single" w:sz="4" w:space="0" w:color="auto"/>
              <w:left w:val="single" w:sz="4" w:space="0" w:color="auto"/>
              <w:bottom w:val="nil"/>
              <w:right w:val="single" w:sz="4" w:space="0" w:color="auto"/>
            </w:tcBorders>
            <w:shd w:val="clear" w:color="auto" w:fill="FFFFFF"/>
            <w:vAlign w:val="center"/>
          </w:tcPr>
          <w:p w14:paraId="356AC2B2" w14:textId="77777777" w:rsidR="003F60F9" w:rsidRPr="005F7586" w:rsidRDefault="003F60F9" w:rsidP="003F60F9">
            <w:pPr>
              <w:jc w:val="right"/>
              <w:rPr>
                <w:rFonts w:ascii="Verdana" w:hAnsi="Verdana" w:cs="Calibri"/>
                <w:sz w:val="16"/>
                <w:szCs w:val="16"/>
              </w:rPr>
            </w:pPr>
          </w:p>
        </w:tc>
        <w:tc>
          <w:tcPr>
            <w:tcW w:w="1549" w:type="dxa"/>
            <w:tcBorders>
              <w:top w:val="single" w:sz="4" w:space="0" w:color="auto"/>
              <w:left w:val="single" w:sz="4" w:space="0" w:color="auto"/>
              <w:bottom w:val="nil"/>
              <w:right w:val="single" w:sz="4" w:space="0" w:color="auto"/>
            </w:tcBorders>
            <w:shd w:val="clear" w:color="auto" w:fill="FFFFFF"/>
            <w:vAlign w:val="center"/>
          </w:tcPr>
          <w:p w14:paraId="5BBBEE5E" w14:textId="77777777" w:rsidR="003F60F9" w:rsidRPr="005F7586" w:rsidRDefault="003F60F9" w:rsidP="003F60F9">
            <w:pPr>
              <w:jc w:val="right"/>
              <w:rPr>
                <w:rFonts w:ascii="Verdana" w:hAnsi="Verdana" w:cs="Calibri"/>
                <w:sz w:val="16"/>
                <w:szCs w:val="16"/>
              </w:rPr>
            </w:pPr>
          </w:p>
        </w:tc>
        <w:tc>
          <w:tcPr>
            <w:tcW w:w="5670" w:type="dxa"/>
            <w:tcBorders>
              <w:top w:val="single" w:sz="4" w:space="0" w:color="auto"/>
              <w:left w:val="single" w:sz="4" w:space="0" w:color="auto"/>
              <w:bottom w:val="nil"/>
              <w:right w:val="single" w:sz="4" w:space="0" w:color="auto"/>
            </w:tcBorders>
            <w:shd w:val="clear" w:color="auto" w:fill="FFFFFF"/>
          </w:tcPr>
          <w:p w14:paraId="53B485D5" w14:textId="77777777" w:rsidR="003F60F9" w:rsidRPr="005F7586" w:rsidRDefault="003F60F9" w:rsidP="003F60F9">
            <w:pPr>
              <w:pStyle w:val="ExampleText"/>
              <w:spacing w:before="0" w:line="240" w:lineRule="auto"/>
              <w:ind w:left="0"/>
              <w:rPr>
                <w:rFonts w:ascii="Verdana" w:hAnsi="Verdana" w:cs="Arial"/>
                <w:sz w:val="16"/>
                <w:szCs w:val="16"/>
              </w:rPr>
            </w:pPr>
          </w:p>
        </w:tc>
        <w:tc>
          <w:tcPr>
            <w:tcW w:w="1504" w:type="dxa"/>
            <w:tcBorders>
              <w:top w:val="single" w:sz="4" w:space="0" w:color="auto"/>
              <w:left w:val="single" w:sz="4" w:space="0" w:color="auto"/>
              <w:bottom w:val="nil"/>
              <w:right w:val="single" w:sz="4" w:space="0" w:color="auto"/>
            </w:tcBorders>
            <w:shd w:val="clear" w:color="auto" w:fill="FFFFFF"/>
            <w:vAlign w:val="center"/>
          </w:tcPr>
          <w:p w14:paraId="4F7F159E" w14:textId="53EFB78C" w:rsidR="003F60F9" w:rsidRPr="005F7586" w:rsidRDefault="003F60F9" w:rsidP="003F60F9">
            <w:pPr>
              <w:jc w:val="right"/>
              <w:rPr>
                <w:rFonts w:ascii="Verdana" w:hAnsi="Verdana"/>
                <w:sz w:val="16"/>
                <w:szCs w:val="16"/>
              </w:rPr>
            </w:pPr>
            <w:r w:rsidRPr="005F7586">
              <w:rPr>
                <w:rFonts w:ascii="Verdana" w:hAnsi="Verdana" w:cs="Calibri"/>
                <w:sz w:val="16"/>
                <w:szCs w:val="16"/>
              </w:rPr>
              <w:t> </w:t>
            </w:r>
          </w:p>
        </w:tc>
        <w:tc>
          <w:tcPr>
            <w:tcW w:w="1505" w:type="dxa"/>
            <w:tcBorders>
              <w:top w:val="single" w:sz="4" w:space="0" w:color="auto"/>
              <w:left w:val="single" w:sz="4" w:space="0" w:color="auto"/>
              <w:bottom w:val="nil"/>
              <w:right w:val="single" w:sz="4" w:space="0" w:color="auto"/>
            </w:tcBorders>
            <w:shd w:val="clear" w:color="auto" w:fill="FFFFFF"/>
            <w:vAlign w:val="center"/>
          </w:tcPr>
          <w:p w14:paraId="596D350D" w14:textId="654FA24D" w:rsidR="003F60F9" w:rsidRPr="005F7586" w:rsidRDefault="003F60F9" w:rsidP="003F60F9">
            <w:pPr>
              <w:jc w:val="right"/>
              <w:rPr>
                <w:rFonts w:ascii="Verdana" w:hAnsi="Verdana"/>
                <w:sz w:val="16"/>
                <w:szCs w:val="16"/>
              </w:rPr>
            </w:pPr>
            <w:r w:rsidRPr="005F7586">
              <w:rPr>
                <w:rFonts w:ascii="Verdana" w:hAnsi="Verdana" w:cs="Calibri"/>
                <w:sz w:val="16"/>
                <w:szCs w:val="16"/>
              </w:rPr>
              <w:t> </w:t>
            </w:r>
          </w:p>
        </w:tc>
        <w:tc>
          <w:tcPr>
            <w:tcW w:w="1505" w:type="dxa"/>
            <w:tcBorders>
              <w:top w:val="single" w:sz="4" w:space="0" w:color="auto"/>
              <w:left w:val="single" w:sz="4" w:space="0" w:color="auto"/>
              <w:bottom w:val="nil"/>
              <w:right w:val="single" w:sz="4" w:space="0" w:color="auto"/>
            </w:tcBorders>
            <w:shd w:val="clear" w:color="auto" w:fill="FFFFFF"/>
            <w:vAlign w:val="center"/>
          </w:tcPr>
          <w:p w14:paraId="4D9907B7" w14:textId="4A6EF178" w:rsidR="003F60F9" w:rsidRPr="005F7586" w:rsidRDefault="003F60F9" w:rsidP="003F60F9">
            <w:pPr>
              <w:jc w:val="right"/>
              <w:rPr>
                <w:rFonts w:ascii="Verdana" w:hAnsi="Verdana"/>
                <w:sz w:val="16"/>
                <w:szCs w:val="16"/>
              </w:rPr>
            </w:pPr>
            <w:r w:rsidRPr="005F7586">
              <w:rPr>
                <w:rFonts w:ascii="Verdana" w:hAnsi="Verdana" w:cs="Calibri"/>
                <w:sz w:val="16"/>
                <w:szCs w:val="16"/>
              </w:rPr>
              <w:t> </w:t>
            </w:r>
          </w:p>
        </w:tc>
      </w:tr>
      <w:tr w:rsidR="003F60F9" w:rsidRPr="005F7586" w14:paraId="28C1632F"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6FF3F78" w14:textId="35563CF2" w:rsidR="003F60F9" w:rsidRPr="005F7586" w:rsidRDefault="003F60F9" w:rsidP="003F60F9">
            <w:pPr>
              <w:jc w:val="right"/>
              <w:rPr>
                <w:rFonts w:ascii="Verdana" w:hAnsi="Verdana" w:cs="Calibri"/>
                <w:sz w:val="16"/>
                <w:szCs w:val="16"/>
              </w:rPr>
            </w:pPr>
            <w:r w:rsidRPr="005F7586">
              <w:rPr>
                <w:rFonts w:ascii="Verdana" w:hAnsi="Verdana" w:cs="Calibri"/>
                <w:sz w:val="16"/>
                <w:szCs w:val="16"/>
              </w:rPr>
              <w:t xml:space="preserve">56,203 </w:t>
            </w:r>
          </w:p>
        </w:tc>
        <w:tc>
          <w:tcPr>
            <w:tcW w:w="1549" w:type="dxa"/>
            <w:tcBorders>
              <w:top w:val="nil"/>
              <w:left w:val="single" w:sz="4" w:space="0" w:color="auto"/>
              <w:bottom w:val="nil"/>
              <w:right w:val="single" w:sz="4" w:space="0" w:color="auto"/>
            </w:tcBorders>
            <w:shd w:val="clear" w:color="auto" w:fill="FFFFFF"/>
            <w:vAlign w:val="center"/>
          </w:tcPr>
          <w:p w14:paraId="59328F99" w14:textId="138D1718" w:rsidR="003F60F9" w:rsidRPr="005F7586" w:rsidRDefault="003F60F9" w:rsidP="003F60F9">
            <w:pPr>
              <w:jc w:val="right"/>
              <w:rPr>
                <w:rFonts w:ascii="Verdana" w:hAnsi="Verdana" w:cs="Calibri"/>
                <w:sz w:val="16"/>
                <w:szCs w:val="16"/>
              </w:rPr>
            </w:pPr>
            <w:r w:rsidRPr="005F7586">
              <w:rPr>
                <w:rFonts w:ascii="Verdana" w:hAnsi="Verdana" w:cs="Calibri"/>
                <w:sz w:val="16"/>
                <w:szCs w:val="16"/>
              </w:rPr>
              <w:t>(865)</w:t>
            </w:r>
          </w:p>
        </w:tc>
        <w:tc>
          <w:tcPr>
            <w:tcW w:w="1549" w:type="dxa"/>
            <w:tcBorders>
              <w:top w:val="nil"/>
              <w:left w:val="single" w:sz="4" w:space="0" w:color="auto"/>
              <w:bottom w:val="nil"/>
              <w:right w:val="single" w:sz="4" w:space="0" w:color="auto"/>
            </w:tcBorders>
            <w:shd w:val="clear" w:color="auto" w:fill="FFFFFF"/>
            <w:vAlign w:val="center"/>
          </w:tcPr>
          <w:p w14:paraId="03BBC97C" w14:textId="0732648A" w:rsidR="003F60F9" w:rsidRPr="005F7586" w:rsidRDefault="003F60F9" w:rsidP="003F60F9">
            <w:pPr>
              <w:jc w:val="right"/>
              <w:rPr>
                <w:rFonts w:ascii="Verdana" w:hAnsi="Verdana" w:cs="Calibri"/>
                <w:b/>
                <w:bCs/>
                <w:color w:val="000000"/>
                <w:sz w:val="16"/>
                <w:szCs w:val="16"/>
              </w:rPr>
            </w:pPr>
            <w:r w:rsidRPr="005F7586">
              <w:rPr>
                <w:rFonts w:ascii="Verdana" w:hAnsi="Verdana" w:cs="Calibri"/>
                <w:b/>
                <w:bCs/>
                <w:color w:val="000000"/>
                <w:sz w:val="16"/>
                <w:szCs w:val="16"/>
              </w:rPr>
              <w:t xml:space="preserve">55,338 </w:t>
            </w:r>
          </w:p>
        </w:tc>
        <w:tc>
          <w:tcPr>
            <w:tcW w:w="5670" w:type="dxa"/>
            <w:tcBorders>
              <w:top w:val="nil"/>
              <w:left w:val="single" w:sz="4" w:space="0" w:color="auto"/>
              <w:bottom w:val="nil"/>
              <w:right w:val="single" w:sz="4" w:space="0" w:color="auto"/>
            </w:tcBorders>
            <w:shd w:val="clear" w:color="auto" w:fill="FFFFFF"/>
          </w:tcPr>
          <w:p w14:paraId="562D58E9" w14:textId="77777777" w:rsidR="003F60F9" w:rsidRPr="005F7586" w:rsidRDefault="003F60F9" w:rsidP="003F60F9">
            <w:pPr>
              <w:pStyle w:val="ExampleText"/>
              <w:spacing w:before="0" w:line="240" w:lineRule="auto"/>
              <w:ind w:left="0"/>
              <w:rPr>
                <w:rFonts w:ascii="Verdana" w:hAnsi="Verdana" w:cs="Arial"/>
                <w:sz w:val="16"/>
                <w:szCs w:val="16"/>
              </w:rPr>
            </w:pPr>
            <w:r w:rsidRPr="005F7586">
              <w:rPr>
                <w:rFonts w:ascii="Verdana" w:hAnsi="Verdana" w:cs="Arial"/>
                <w:sz w:val="16"/>
                <w:szCs w:val="16"/>
              </w:rPr>
              <w:t>Plus/(Less) Surplus or (Deficit) on General Fund &amp; HRA Balances in Year</w:t>
            </w:r>
          </w:p>
        </w:tc>
        <w:tc>
          <w:tcPr>
            <w:tcW w:w="1504" w:type="dxa"/>
            <w:tcBorders>
              <w:top w:val="nil"/>
              <w:left w:val="single" w:sz="4" w:space="0" w:color="auto"/>
              <w:bottom w:val="nil"/>
              <w:right w:val="single" w:sz="4" w:space="0" w:color="auto"/>
            </w:tcBorders>
            <w:shd w:val="clear" w:color="auto" w:fill="FFFFFF"/>
            <w:vAlign w:val="center"/>
          </w:tcPr>
          <w:p w14:paraId="24B8CBB2" w14:textId="31E2C364" w:rsidR="003F60F9" w:rsidRPr="005F7586" w:rsidRDefault="003F60F9" w:rsidP="003F60F9">
            <w:pPr>
              <w:jc w:val="right"/>
              <w:rPr>
                <w:rFonts w:ascii="Verdana" w:hAnsi="Verdana" w:cs="Calibri"/>
                <w:sz w:val="16"/>
                <w:szCs w:val="16"/>
                <w:lang w:eastAsia="en-GB"/>
              </w:rPr>
            </w:pPr>
            <w:r w:rsidRPr="005F7586">
              <w:rPr>
                <w:rFonts w:ascii="Verdana" w:hAnsi="Verdana" w:cs="Calibri"/>
                <w:sz w:val="16"/>
                <w:szCs w:val="16"/>
              </w:rPr>
              <w:t xml:space="preserve">21,830 </w:t>
            </w:r>
          </w:p>
        </w:tc>
        <w:tc>
          <w:tcPr>
            <w:tcW w:w="1505" w:type="dxa"/>
            <w:tcBorders>
              <w:top w:val="nil"/>
              <w:left w:val="single" w:sz="4" w:space="0" w:color="auto"/>
              <w:bottom w:val="nil"/>
              <w:right w:val="single" w:sz="4" w:space="0" w:color="auto"/>
            </w:tcBorders>
            <w:shd w:val="clear" w:color="auto" w:fill="FFFFFF"/>
            <w:vAlign w:val="center"/>
          </w:tcPr>
          <w:p w14:paraId="606B3877" w14:textId="28FE9066" w:rsidR="003F60F9" w:rsidRPr="005F7586" w:rsidRDefault="003F60F9" w:rsidP="003F60F9">
            <w:pPr>
              <w:jc w:val="right"/>
              <w:rPr>
                <w:rFonts w:ascii="Verdana" w:hAnsi="Verdana" w:cs="Calibri"/>
                <w:sz w:val="16"/>
                <w:szCs w:val="16"/>
              </w:rPr>
            </w:pPr>
            <w:r w:rsidRPr="005F7586">
              <w:rPr>
                <w:rFonts w:ascii="Verdana" w:hAnsi="Verdana" w:cs="Calibri"/>
                <w:sz w:val="16"/>
                <w:szCs w:val="16"/>
              </w:rPr>
              <w:t>(2,109)</w:t>
            </w:r>
          </w:p>
        </w:tc>
        <w:tc>
          <w:tcPr>
            <w:tcW w:w="1505" w:type="dxa"/>
            <w:tcBorders>
              <w:top w:val="nil"/>
              <w:left w:val="single" w:sz="4" w:space="0" w:color="auto"/>
              <w:bottom w:val="nil"/>
              <w:right w:val="single" w:sz="4" w:space="0" w:color="auto"/>
            </w:tcBorders>
            <w:shd w:val="clear" w:color="auto" w:fill="FFFFFF"/>
            <w:vAlign w:val="center"/>
          </w:tcPr>
          <w:p w14:paraId="0C620E0B" w14:textId="2C7E0819" w:rsidR="003F60F9" w:rsidRPr="005F7586" w:rsidRDefault="003F60F9" w:rsidP="003F60F9">
            <w:pPr>
              <w:jc w:val="right"/>
              <w:rPr>
                <w:rFonts w:ascii="Verdana" w:hAnsi="Verdana" w:cs="Calibri"/>
                <w:b/>
                <w:bCs/>
                <w:color w:val="000000"/>
                <w:sz w:val="16"/>
                <w:szCs w:val="16"/>
              </w:rPr>
            </w:pPr>
            <w:r w:rsidRPr="005F7586">
              <w:rPr>
                <w:rFonts w:ascii="Verdana" w:hAnsi="Verdana" w:cs="Calibri"/>
                <w:b/>
                <w:bCs/>
                <w:color w:val="000000"/>
                <w:sz w:val="16"/>
                <w:szCs w:val="16"/>
              </w:rPr>
              <w:t xml:space="preserve">19,721 </w:t>
            </w:r>
          </w:p>
        </w:tc>
      </w:tr>
      <w:tr w:rsidR="003F60F9" w:rsidRPr="005F7586" w14:paraId="6EDA9475" w14:textId="77777777" w:rsidTr="00D21BF7">
        <w:trPr>
          <w:trHeight w:val="176"/>
          <w:jc w:val="center"/>
        </w:trPr>
        <w:tc>
          <w:tcPr>
            <w:tcW w:w="1549" w:type="dxa"/>
            <w:tcBorders>
              <w:top w:val="nil"/>
              <w:left w:val="single" w:sz="4" w:space="0" w:color="auto"/>
              <w:bottom w:val="nil"/>
              <w:right w:val="single" w:sz="4" w:space="0" w:color="auto"/>
            </w:tcBorders>
            <w:shd w:val="clear" w:color="auto" w:fill="FFFFFF"/>
            <w:vAlign w:val="center"/>
          </w:tcPr>
          <w:p w14:paraId="1E06DBD7" w14:textId="3347B755" w:rsidR="003F60F9" w:rsidRPr="005F7586" w:rsidRDefault="003F60F9" w:rsidP="003F60F9">
            <w:pPr>
              <w:jc w:val="right"/>
              <w:rPr>
                <w:rFonts w:ascii="Verdana" w:hAnsi="Verdana" w:cs="Calibri"/>
                <w:sz w:val="16"/>
                <w:szCs w:val="16"/>
              </w:rPr>
            </w:pPr>
            <w:r w:rsidRPr="005F7586">
              <w:rPr>
                <w:rFonts w:ascii="Verdana" w:hAnsi="Verdana" w:cs="Calibri"/>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082C91D0" w14:textId="6151105E" w:rsidR="003F60F9" w:rsidRPr="005F7586" w:rsidRDefault="003F60F9" w:rsidP="003F60F9">
            <w:pPr>
              <w:jc w:val="right"/>
              <w:rPr>
                <w:rFonts w:ascii="Verdana" w:hAnsi="Verdana" w:cs="Calibri"/>
                <w:sz w:val="16"/>
                <w:szCs w:val="16"/>
              </w:rPr>
            </w:pPr>
            <w:r w:rsidRPr="005F7586">
              <w:rPr>
                <w:rFonts w:ascii="Verdana" w:hAnsi="Verdana" w:cs="Calibri"/>
                <w:sz w:val="16"/>
                <w:szCs w:val="16"/>
              </w:rPr>
              <w:t> </w:t>
            </w:r>
          </w:p>
        </w:tc>
        <w:tc>
          <w:tcPr>
            <w:tcW w:w="1549" w:type="dxa"/>
            <w:tcBorders>
              <w:top w:val="nil"/>
              <w:left w:val="single" w:sz="4" w:space="0" w:color="auto"/>
              <w:bottom w:val="nil"/>
              <w:right w:val="single" w:sz="4" w:space="0" w:color="auto"/>
            </w:tcBorders>
            <w:shd w:val="clear" w:color="auto" w:fill="FFFFFF"/>
            <w:vAlign w:val="center"/>
          </w:tcPr>
          <w:p w14:paraId="30E28FB6" w14:textId="7DEDD3D7" w:rsidR="003F60F9" w:rsidRPr="005F7586" w:rsidRDefault="003F60F9" w:rsidP="003F60F9">
            <w:pPr>
              <w:jc w:val="right"/>
              <w:rPr>
                <w:rFonts w:ascii="Verdana" w:hAnsi="Verdana" w:cs="Calibri"/>
                <w:b/>
                <w:bCs/>
                <w:color w:val="000000"/>
                <w:sz w:val="16"/>
                <w:szCs w:val="16"/>
              </w:rPr>
            </w:pPr>
            <w:r w:rsidRPr="005F7586">
              <w:rPr>
                <w:rFonts w:ascii="Verdana" w:hAnsi="Verdana" w:cs="Calibri"/>
                <w:sz w:val="16"/>
                <w:szCs w:val="16"/>
              </w:rPr>
              <w:t> </w:t>
            </w:r>
          </w:p>
        </w:tc>
        <w:tc>
          <w:tcPr>
            <w:tcW w:w="5670" w:type="dxa"/>
            <w:tcBorders>
              <w:top w:val="nil"/>
              <w:left w:val="single" w:sz="4" w:space="0" w:color="auto"/>
              <w:bottom w:val="nil"/>
              <w:right w:val="single" w:sz="4" w:space="0" w:color="auto"/>
            </w:tcBorders>
            <w:shd w:val="clear" w:color="auto" w:fill="FFFFFF"/>
          </w:tcPr>
          <w:p w14:paraId="7EB006F7" w14:textId="77777777" w:rsidR="003F60F9" w:rsidRPr="005F7586" w:rsidRDefault="003F60F9" w:rsidP="003F60F9">
            <w:pPr>
              <w:pStyle w:val="ExampleText"/>
              <w:spacing w:before="0" w:line="240" w:lineRule="auto"/>
              <w:ind w:left="0"/>
              <w:rPr>
                <w:rFonts w:ascii="Verdana" w:hAnsi="Verdana" w:cs="Arial"/>
                <w:sz w:val="16"/>
                <w:szCs w:val="16"/>
              </w:rPr>
            </w:pPr>
          </w:p>
        </w:tc>
        <w:tc>
          <w:tcPr>
            <w:tcW w:w="1504" w:type="dxa"/>
            <w:tcBorders>
              <w:top w:val="nil"/>
              <w:left w:val="single" w:sz="4" w:space="0" w:color="auto"/>
              <w:bottom w:val="nil"/>
              <w:right w:val="single" w:sz="4" w:space="0" w:color="auto"/>
            </w:tcBorders>
            <w:shd w:val="clear" w:color="auto" w:fill="FFFFFF"/>
            <w:vAlign w:val="center"/>
          </w:tcPr>
          <w:p w14:paraId="4208275E" w14:textId="54F7E534" w:rsidR="003F60F9" w:rsidRPr="005F7586" w:rsidRDefault="003F60F9" w:rsidP="003F60F9">
            <w:pPr>
              <w:jc w:val="right"/>
              <w:rPr>
                <w:rFonts w:ascii="Verdana" w:hAnsi="Verdana" w:cs="Calibri"/>
                <w:sz w:val="16"/>
                <w:szCs w:val="16"/>
              </w:rPr>
            </w:pPr>
            <w:r w:rsidRPr="005F7586">
              <w:rPr>
                <w:rFonts w:ascii="Verdana" w:hAnsi="Verdana" w:cs="Calibri"/>
                <w:sz w:val="16"/>
                <w:szCs w:val="16"/>
              </w:rPr>
              <w:t> </w:t>
            </w:r>
          </w:p>
        </w:tc>
        <w:tc>
          <w:tcPr>
            <w:tcW w:w="1505" w:type="dxa"/>
            <w:tcBorders>
              <w:top w:val="nil"/>
              <w:left w:val="single" w:sz="4" w:space="0" w:color="auto"/>
              <w:bottom w:val="nil"/>
              <w:right w:val="single" w:sz="4" w:space="0" w:color="auto"/>
            </w:tcBorders>
            <w:shd w:val="clear" w:color="auto" w:fill="FFFFFF"/>
            <w:vAlign w:val="center"/>
          </w:tcPr>
          <w:p w14:paraId="4DDB21E1" w14:textId="1B9C8B9A" w:rsidR="003F60F9" w:rsidRPr="005F7586" w:rsidRDefault="003F60F9" w:rsidP="003F60F9">
            <w:pPr>
              <w:jc w:val="right"/>
              <w:rPr>
                <w:rFonts w:ascii="Verdana" w:hAnsi="Verdana" w:cs="Calibri"/>
                <w:sz w:val="16"/>
                <w:szCs w:val="16"/>
              </w:rPr>
            </w:pPr>
            <w:r w:rsidRPr="005F7586">
              <w:rPr>
                <w:rFonts w:ascii="Verdana" w:hAnsi="Verdana" w:cs="Calibri"/>
                <w:sz w:val="16"/>
                <w:szCs w:val="16"/>
              </w:rPr>
              <w:t> </w:t>
            </w:r>
          </w:p>
        </w:tc>
        <w:tc>
          <w:tcPr>
            <w:tcW w:w="1505" w:type="dxa"/>
            <w:tcBorders>
              <w:top w:val="nil"/>
              <w:left w:val="single" w:sz="4" w:space="0" w:color="auto"/>
              <w:bottom w:val="nil"/>
              <w:right w:val="single" w:sz="4" w:space="0" w:color="auto"/>
            </w:tcBorders>
            <w:shd w:val="clear" w:color="auto" w:fill="FFFFFF"/>
            <w:vAlign w:val="center"/>
          </w:tcPr>
          <w:p w14:paraId="6AAFA1AF" w14:textId="3FA986D1" w:rsidR="003F60F9" w:rsidRPr="005F7586" w:rsidRDefault="003F60F9" w:rsidP="003F60F9">
            <w:pPr>
              <w:jc w:val="right"/>
              <w:rPr>
                <w:rFonts w:ascii="Verdana" w:hAnsi="Verdana" w:cs="Calibri"/>
                <w:sz w:val="16"/>
                <w:szCs w:val="16"/>
              </w:rPr>
            </w:pPr>
            <w:r w:rsidRPr="005F7586">
              <w:rPr>
                <w:rFonts w:ascii="Verdana" w:hAnsi="Verdana" w:cs="Calibri"/>
                <w:sz w:val="16"/>
                <w:szCs w:val="16"/>
              </w:rPr>
              <w:t> </w:t>
            </w:r>
          </w:p>
        </w:tc>
      </w:tr>
      <w:tr w:rsidR="003F60F9" w:rsidRPr="005F7586" w14:paraId="4117D060" w14:textId="77777777" w:rsidTr="00D21BF7">
        <w:trPr>
          <w:trHeight w:val="176"/>
          <w:jc w:val="center"/>
        </w:trPr>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527E3D32" w14:textId="11E4B09F" w:rsidR="003F60F9" w:rsidRPr="005F7586" w:rsidRDefault="003F60F9" w:rsidP="003F60F9">
            <w:pPr>
              <w:jc w:val="right"/>
              <w:rPr>
                <w:rFonts w:ascii="Verdana" w:hAnsi="Verdana" w:cs="Calibri"/>
                <w:b/>
                <w:bCs/>
                <w:sz w:val="16"/>
                <w:szCs w:val="16"/>
              </w:rPr>
            </w:pPr>
            <w:r w:rsidRPr="005F7586">
              <w:rPr>
                <w:rFonts w:ascii="Verdana" w:hAnsi="Verdana" w:cs="Calibri"/>
                <w:b/>
                <w:bCs/>
                <w:color w:val="000000"/>
                <w:sz w:val="16"/>
                <w:szCs w:val="16"/>
              </w:rPr>
              <w:t xml:space="preserve">195,302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4FFE8832" w14:textId="189231ED" w:rsidR="003F60F9" w:rsidRPr="005F7586" w:rsidRDefault="003F60F9" w:rsidP="003F60F9">
            <w:pPr>
              <w:jc w:val="right"/>
              <w:rPr>
                <w:rFonts w:ascii="Verdana" w:hAnsi="Verdana" w:cs="Calibri"/>
                <w:b/>
                <w:bCs/>
                <w:sz w:val="16"/>
                <w:szCs w:val="16"/>
              </w:rPr>
            </w:pPr>
            <w:r w:rsidRPr="005F7586">
              <w:rPr>
                <w:rFonts w:ascii="Verdana" w:hAnsi="Verdana" w:cs="Calibri"/>
                <w:b/>
                <w:bCs/>
                <w:color w:val="000000"/>
                <w:sz w:val="16"/>
                <w:szCs w:val="16"/>
              </w:rPr>
              <w:t xml:space="preserve">30,952 </w:t>
            </w:r>
          </w:p>
        </w:tc>
        <w:tc>
          <w:tcPr>
            <w:tcW w:w="1549" w:type="dxa"/>
            <w:tcBorders>
              <w:top w:val="single" w:sz="4" w:space="0" w:color="auto"/>
              <w:left w:val="single" w:sz="4" w:space="0" w:color="auto"/>
              <w:bottom w:val="single" w:sz="4" w:space="0" w:color="auto"/>
              <w:right w:val="single" w:sz="4" w:space="0" w:color="auto"/>
            </w:tcBorders>
            <w:shd w:val="clear" w:color="auto" w:fill="A6A6A6"/>
            <w:vAlign w:val="center"/>
          </w:tcPr>
          <w:p w14:paraId="72BBC89E" w14:textId="6D951840" w:rsidR="003F60F9" w:rsidRPr="005F7586" w:rsidRDefault="003F60F9" w:rsidP="003F60F9">
            <w:pPr>
              <w:jc w:val="right"/>
              <w:rPr>
                <w:rFonts w:ascii="Verdana" w:hAnsi="Verdana" w:cs="Calibri"/>
                <w:b/>
                <w:bCs/>
                <w:sz w:val="16"/>
                <w:szCs w:val="16"/>
              </w:rPr>
            </w:pPr>
            <w:r w:rsidRPr="005F7586">
              <w:rPr>
                <w:rFonts w:ascii="Verdana" w:hAnsi="Verdana" w:cs="Calibri"/>
                <w:b/>
                <w:bCs/>
                <w:color w:val="000000"/>
                <w:sz w:val="16"/>
                <w:szCs w:val="16"/>
              </w:rPr>
              <w:t xml:space="preserve">226,254 </w:t>
            </w:r>
          </w:p>
        </w:tc>
        <w:tc>
          <w:tcPr>
            <w:tcW w:w="5670" w:type="dxa"/>
            <w:tcBorders>
              <w:top w:val="single" w:sz="4" w:space="0" w:color="auto"/>
              <w:left w:val="single" w:sz="4" w:space="0" w:color="auto"/>
              <w:bottom w:val="single" w:sz="4" w:space="0" w:color="auto"/>
              <w:right w:val="single" w:sz="4" w:space="0" w:color="auto"/>
            </w:tcBorders>
            <w:shd w:val="clear" w:color="auto" w:fill="A6A6A6"/>
          </w:tcPr>
          <w:p w14:paraId="290C492A" w14:textId="77777777" w:rsidR="003F60F9" w:rsidRPr="005F7586" w:rsidRDefault="003F60F9" w:rsidP="003F60F9">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Closing Balances as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504" w:type="dxa"/>
            <w:tcBorders>
              <w:top w:val="single" w:sz="4" w:space="0" w:color="auto"/>
              <w:left w:val="single" w:sz="4" w:space="0" w:color="auto"/>
              <w:bottom w:val="single" w:sz="4" w:space="0" w:color="auto"/>
              <w:right w:val="single" w:sz="4" w:space="0" w:color="auto"/>
            </w:tcBorders>
            <w:shd w:val="clear" w:color="auto" w:fill="A6A6A6"/>
            <w:vAlign w:val="center"/>
          </w:tcPr>
          <w:p w14:paraId="575F9C29" w14:textId="24D41A92" w:rsidR="003F60F9" w:rsidRPr="005F7586" w:rsidRDefault="003F60F9" w:rsidP="003F60F9">
            <w:pPr>
              <w:jc w:val="right"/>
              <w:rPr>
                <w:rFonts w:ascii="Verdana" w:hAnsi="Verdana" w:cs="Calibri"/>
                <w:b/>
                <w:bCs/>
                <w:color w:val="000000"/>
                <w:sz w:val="16"/>
                <w:szCs w:val="16"/>
              </w:rPr>
            </w:pPr>
            <w:r w:rsidRPr="005F7586">
              <w:rPr>
                <w:rFonts w:ascii="Verdana" w:hAnsi="Verdana" w:cs="Calibri"/>
                <w:b/>
                <w:bCs/>
                <w:color w:val="000000"/>
                <w:sz w:val="16"/>
                <w:szCs w:val="16"/>
              </w:rPr>
              <w:t xml:space="preserve">217,132 </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09F6AAD0" w14:textId="01657BFD" w:rsidR="003F60F9" w:rsidRPr="005F7586" w:rsidRDefault="003F60F9" w:rsidP="003F60F9">
            <w:pPr>
              <w:jc w:val="right"/>
              <w:rPr>
                <w:rFonts w:ascii="Verdana" w:hAnsi="Verdana" w:cs="Calibri"/>
                <w:b/>
                <w:bCs/>
                <w:color w:val="000000"/>
                <w:sz w:val="16"/>
                <w:szCs w:val="16"/>
              </w:rPr>
            </w:pPr>
            <w:r w:rsidRPr="005F7586">
              <w:rPr>
                <w:rFonts w:ascii="Verdana" w:hAnsi="Verdana" w:cs="Calibri"/>
                <w:b/>
                <w:bCs/>
                <w:color w:val="000000"/>
                <w:sz w:val="16"/>
                <w:szCs w:val="16"/>
              </w:rPr>
              <w:t xml:space="preserve">28,843 </w:t>
            </w:r>
          </w:p>
        </w:tc>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7039FD7" w14:textId="4B20AE6E" w:rsidR="003F60F9" w:rsidRPr="005F7586" w:rsidRDefault="003F60F9" w:rsidP="003F60F9">
            <w:pPr>
              <w:jc w:val="right"/>
              <w:rPr>
                <w:rFonts w:ascii="Verdana" w:hAnsi="Verdana" w:cs="Calibri"/>
                <w:b/>
                <w:bCs/>
                <w:color w:val="000000"/>
                <w:sz w:val="16"/>
                <w:szCs w:val="16"/>
              </w:rPr>
            </w:pPr>
            <w:r w:rsidRPr="005F7586">
              <w:rPr>
                <w:rFonts w:ascii="Verdana" w:hAnsi="Verdana" w:cs="Calibri"/>
                <w:b/>
                <w:bCs/>
                <w:color w:val="000000"/>
                <w:sz w:val="16"/>
                <w:szCs w:val="16"/>
              </w:rPr>
              <w:t xml:space="preserve">245,975 </w:t>
            </w:r>
          </w:p>
        </w:tc>
      </w:tr>
      <w:tr w:rsidR="00A35DD0" w:rsidRPr="005F7586" w14:paraId="01B31EF5" w14:textId="77777777" w:rsidTr="00D21BF7">
        <w:trPr>
          <w:trHeight w:val="176"/>
          <w:jc w:val="center"/>
        </w:trPr>
        <w:tc>
          <w:tcPr>
            <w:tcW w:w="1549" w:type="dxa"/>
            <w:tcBorders>
              <w:top w:val="single" w:sz="4" w:space="0" w:color="auto"/>
              <w:left w:val="nil"/>
              <w:bottom w:val="nil"/>
              <w:right w:val="nil"/>
            </w:tcBorders>
            <w:shd w:val="clear" w:color="auto" w:fill="auto"/>
            <w:vAlign w:val="center"/>
          </w:tcPr>
          <w:p w14:paraId="49A1C179" w14:textId="54DE4F77" w:rsidR="00A35DD0" w:rsidRPr="005F7586" w:rsidRDefault="00000000" w:rsidP="00A35DD0">
            <w:pPr>
              <w:pStyle w:val="ExampleText"/>
              <w:spacing w:before="0" w:line="240" w:lineRule="auto"/>
              <w:ind w:left="0"/>
              <w:jc w:val="center"/>
              <w:rPr>
                <w:rFonts w:ascii="Verdana" w:hAnsi="Verdana" w:cs="FS Lola"/>
                <w:bCs/>
                <w:color w:val="auto"/>
                <w:sz w:val="16"/>
                <w:szCs w:val="16"/>
              </w:rPr>
            </w:pPr>
            <w:hyperlink w:anchor="Note04" w:history="1">
              <w:r w:rsidR="00A35DD0" w:rsidRPr="005F7586">
                <w:rPr>
                  <w:rStyle w:val="Hyperlink"/>
                  <w:rFonts w:ascii="Verdana" w:hAnsi="Verdana" w:cs="FS Lola"/>
                  <w:bCs/>
                  <w:sz w:val="16"/>
                  <w:szCs w:val="16"/>
                </w:rPr>
                <w:t>Note 4</w:t>
              </w:r>
            </w:hyperlink>
            <w:r w:rsidR="00A35DD0" w:rsidRPr="005F7586">
              <w:rPr>
                <w:rFonts w:ascii="Verdana" w:hAnsi="Verdana" w:cs="FS Lola"/>
                <w:bCs/>
                <w:color w:val="auto"/>
                <w:sz w:val="16"/>
                <w:szCs w:val="16"/>
              </w:rPr>
              <w:t xml:space="preserve"> / </w:t>
            </w:r>
            <w:hyperlink w:anchor="MIRS" w:history="1">
              <w:r w:rsidR="00A35DD0" w:rsidRPr="005F7586">
                <w:rPr>
                  <w:rStyle w:val="Hyperlink"/>
                  <w:rFonts w:ascii="Verdana" w:hAnsi="Verdana" w:cs="FS Lola"/>
                  <w:bCs/>
                  <w:sz w:val="16"/>
                  <w:szCs w:val="16"/>
                </w:rPr>
                <w:t>MIRS</w:t>
              </w:r>
            </w:hyperlink>
          </w:p>
        </w:tc>
        <w:tc>
          <w:tcPr>
            <w:tcW w:w="1549" w:type="dxa"/>
            <w:tcBorders>
              <w:top w:val="single" w:sz="4" w:space="0" w:color="auto"/>
              <w:left w:val="nil"/>
              <w:bottom w:val="nil"/>
              <w:right w:val="nil"/>
            </w:tcBorders>
            <w:shd w:val="clear" w:color="auto" w:fill="auto"/>
            <w:vAlign w:val="center"/>
          </w:tcPr>
          <w:p w14:paraId="5D882D8D" w14:textId="6F9B777F" w:rsidR="00A35DD0" w:rsidRPr="005F7586" w:rsidRDefault="00000000" w:rsidP="00A35DD0">
            <w:pPr>
              <w:pStyle w:val="ExampleText"/>
              <w:spacing w:before="0" w:line="240" w:lineRule="auto"/>
              <w:ind w:left="0"/>
              <w:jc w:val="center"/>
              <w:rPr>
                <w:rFonts w:ascii="Verdana" w:hAnsi="Verdana" w:cs="FS Lola"/>
                <w:bCs/>
                <w:color w:val="auto"/>
                <w:sz w:val="16"/>
                <w:szCs w:val="16"/>
              </w:rPr>
            </w:pPr>
            <w:hyperlink w:anchor="Note04" w:history="1">
              <w:r w:rsidR="00A35DD0" w:rsidRPr="005F7586">
                <w:rPr>
                  <w:rStyle w:val="Hyperlink"/>
                  <w:rFonts w:ascii="Verdana" w:hAnsi="Verdana" w:cs="FS Lola"/>
                  <w:bCs/>
                  <w:sz w:val="16"/>
                  <w:szCs w:val="16"/>
                </w:rPr>
                <w:t>Note 4</w:t>
              </w:r>
            </w:hyperlink>
            <w:r w:rsidR="00A35DD0" w:rsidRPr="005F7586">
              <w:rPr>
                <w:rFonts w:ascii="Verdana" w:hAnsi="Verdana" w:cs="FS Lola"/>
                <w:bCs/>
                <w:color w:val="auto"/>
                <w:sz w:val="16"/>
                <w:szCs w:val="16"/>
              </w:rPr>
              <w:t xml:space="preserve"> / </w:t>
            </w:r>
            <w:hyperlink w:anchor="MIRS" w:history="1">
              <w:r w:rsidR="00A35DD0" w:rsidRPr="005F7586">
                <w:rPr>
                  <w:rStyle w:val="Hyperlink"/>
                  <w:rFonts w:ascii="Verdana" w:hAnsi="Verdana" w:cs="FS Lola"/>
                  <w:bCs/>
                  <w:sz w:val="16"/>
                  <w:szCs w:val="16"/>
                </w:rPr>
                <w:t>MIRS</w:t>
              </w:r>
            </w:hyperlink>
          </w:p>
        </w:tc>
        <w:tc>
          <w:tcPr>
            <w:tcW w:w="1549" w:type="dxa"/>
            <w:tcBorders>
              <w:top w:val="single" w:sz="4" w:space="0" w:color="auto"/>
              <w:left w:val="nil"/>
              <w:bottom w:val="nil"/>
              <w:right w:val="nil"/>
            </w:tcBorders>
            <w:shd w:val="clear" w:color="auto" w:fill="auto"/>
            <w:vAlign w:val="center"/>
          </w:tcPr>
          <w:p w14:paraId="4C4857F5" w14:textId="3A443939" w:rsidR="00A35DD0" w:rsidRPr="005F7586" w:rsidRDefault="00000000" w:rsidP="00A35DD0">
            <w:pPr>
              <w:pStyle w:val="ExampleText"/>
              <w:spacing w:before="0" w:line="240" w:lineRule="auto"/>
              <w:ind w:left="0"/>
              <w:jc w:val="center"/>
              <w:rPr>
                <w:rFonts w:ascii="Verdana" w:hAnsi="Verdana" w:cs="FS Lola"/>
                <w:bCs/>
                <w:color w:val="auto"/>
                <w:sz w:val="16"/>
                <w:szCs w:val="16"/>
              </w:rPr>
            </w:pPr>
            <w:hyperlink w:anchor="Note04" w:history="1">
              <w:r w:rsidR="00A35DD0" w:rsidRPr="005F7586">
                <w:rPr>
                  <w:rStyle w:val="Hyperlink"/>
                  <w:rFonts w:ascii="Verdana" w:hAnsi="Verdana" w:cs="FS Lola"/>
                  <w:bCs/>
                  <w:sz w:val="16"/>
                  <w:szCs w:val="16"/>
                </w:rPr>
                <w:t>Note 4</w:t>
              </w:r>
            </w:hyperlink>
            <w:r w:rsidR="00A35DD0" w:rsidRPr="005F7586">
              <w:rPr>
                <w:rFonts w:ascii="Verdana" w:hAnsi="Verdana" w:cs="FS Lola"/>
                <w:bCs/>
                <w:color w:val="auto"/>
                <w:sz w:val="16"/>
                <w:szCs w:val="16"/>
              </w:rPr>
              <w:t xml:space="preserve"> / </w:t>
            </w:r>
            <w:hyperlink w:anchor="MIRS" w:history="1">
              <w:r w:rsidR="00A35DD0" w:rsidRPr="005F7586">
                <w:rPr>
                  <w:rStyle w:val="Hyperlink"/>
                  <w:rFonts w:ascii="Verdana" w:hAnsi="Verdana" w:cs="FS Lola"/>
                  <w:bCs/>
                  <w:sz w:val="16"/>
                  <w:szCs w:val="16"/>
                </w:rPr>
                <w:t>MIRS</w:t>
              </w:r>
            </w:hyperlink>
          </w:p>
        </w:tc>
        <w:tc>
          <w:tcPr>
            <w:tcW w:w="5670" w:type="dxa"/>
            <w:tcBorders>
              <w:top w:val="single" w:sz="4" w:space="0" w:color="auto"/>
              <w:left w:val="nil"/>
              <w:bottom w:val="nil"/>
              <w:right w:val="nil"/>
            </w:tcBorders>
            <w:shd w:val="clear" w:color="auto" w:fill="auto"/>
            <w:vAlign w:val="center"/>
          </w:tcPr>
          <w:p w14:paraId="0E6334C3" w14:textId="77777777" w:rsidR="00A35DD0" w:rsidRPr="005F7586" w:rsidRDefault="00A35DD0" w:rsidP="00A35DD0">
            <w:pPr>
              <w:pStyle w:val="ExampleText"/>
              <w:spacing w:before="0" w:line="240" w:lineRule="auto"/>
              <w:ind w:left="0"/>
              <w:jc w:val="center"/>
              <w:rPr>
                <w:rFonts w:ascii="Verdana" w:hAnsi="Verdana" w:cs="Arial"/>
                <w:sz w:val="16"/>
                <w:szCs w:val="16"/>
              </w:rPr>
            </w:pPr>
          </w:p>
        </w:tc>
        <w:tc>
          <w:tcPr>
            <w:tcW w:w="1504" w:type="dxa"/>
            <w:tcBorders>
              <w:top w:val="single" w:sz="4" w:space="0" w:color="auto"/>
              <w:left w:val="nil"/>
              <w:bottom w:val="nil"/>
              <w:right w:val="nil"/>
            </w:tcBorders>
            <w:shd w:val="clear" w:color="auto" w:fill="auto"/>
          </w:tcPr>
          <w:p w14:paraId="0EEBDFC1" w14:textId="20DDEF15" w:rsidR="00A35DD0" w:rsidRPr="005F7586" w:rsidRDefault="00000000" w:rsidP="00A35DD0">
            <w:pPr>
              <w:jc w:val="center"/>
            </w:pPr>
            <w:hyperlink w:anchor="Note04" w:history="1">
              <w:r w:rsidR="00A35DD0" w:rsidRPr="005F7586">
                <w:rPr>
                  <w:rStyle w:val="Hyperlink"/>
                  <w:rFonts w:ascii="Verdana" w:hAnsi="Verdana" w:cs="FS Lola"/>
                  <w:bCs/>
                  <w:sz w:val="16"/>
                  <w:szCs w:val="16"/>
                </w:rPr>
                <w:t>Note 4</w:t>
              </w:r>
            </w:hyperlink>
            <w:r w:rsidR="00A35DD0" w:rsidRPr="005F7586">
              <w:rPr>
                <w:rFonts w:ascii="Verdana" w:hAnsi="Verdana" w:cs="FS Lola"/>
                <w:bCs/>
                <w:sz w:val="16"/>
                <w:szCs w:val="16"/>
              </w:rPr>
              <w:t xml:space="preserve"> / </w:t>
            </w:r>
            <w:hyperlink w:anchor="MIRS" w:history="1">
              <w:r w:rsidR="00A35DD0" w:rsidRPr="005F7586">
                <w:rPr>
                  <w:rStyle w:val="Hyperlink"/>
                  <w:rFonts w:ascii="Verdana" w:hAnsi="Verdana" w:cs="FS Lola"/>
                  <w:bCs/>
                  <w:sz w:val="16"/>
                  <w:szCs w:val="16"/>
                </w:rPr>
                <w:t>MIRS</w:t>
              </w:r>
            </w:hyperlink>
          </w:p>
        </w:tc>
        <w:tc>
          <w:tcPr>
            <w:tcW w:w="1505" w:type="dxa"/>
            <w:tcBorders>
              <w:top w:val="single" w:sz="4" w:space="0" w:color="auto"/>
              <w:left w:val="nil"/>
              <w:bottom w:val="nil"/>
              <w:right w:val="nil"/>
            </w:tcBorders>
            <w:shd w:val="clear" w:color="auto" w:fill="auto"/>
          </w:tcPr>
          <w:p w14:paraId="09F3AA76" w14:textId="665423BC" w:rsidR="00A35DD0" w:rsidRPr="005F7586" w:rsidRDefault="00000000" w:rsidP="00A35DD0">
            <w:pPr>
              <w:jc w:val="center"/>
            </w:pPr>
            <w:hyperlink w:anchor="Note04" w:history="1">
              <w:r w:rsidR="00A35DD0" w:rsidRPr="005F7586">
                <w:rPr>
                  <w:rStyle w:val="Hyperlink"/>
                  <w:rFonts w:ascii="Verdana" w:hAnsi="Verdana" w:cs="FS Lola"/>
                  <w:bCs/>
                  <w:sz w:val="16"/>
                  <w:szCs w:val="16"/>
                </w:rPr>
                <w:t>Note 4</w:t>
              </w:r>
            </w:hyperlink>
            <w:r w:rsidR="00A35DD0" w:rsidRPr="005F7586">
              <w:rPr>
                <w:rFonts w:ascii="Verdana" w:hAnsi="Verdana" w:cs="FS Lola"/>
                <w:bCs/>
                <w:sz w:val="16"/>
                <w:szCs w:val="16"/>
              </w:rPr>
              <w:t xml:space="preserve"> / </w:t>
            </w:r>
            <w:hyperlink w:anchor="MIRS" w:history="1">
              <w:r w:rsidR="00A35DD0" w:rsidRPr="005F7586">
                <w:rPr>
                  <w:rStyle w:val="Hyperlink"/>
                  <w:rFonts w:ascii="Verdana" w:hAnsi="Verdana" w:cs="FS Lola"/>
                  <w:bCs/>
                  <w:sz w:val="16"/>
                  <w:szCs w:val="16"/>
                </w:rPr>
                <w:t>MIRS</w:t>
              </w:r>
            </w:hyperlink>
          </w:p>
        </w:tc>
        <w:tc>
          <w:tcPr>
            <w:tcW w:w="1505" w:type="dxa"/>
            <w:tcBorders>
              <w:top w:val="single" w:sz="4" w:space="0" w:color="auto"/>
              <w:left w:val="nil"/>
              <w:bottom w:val="nil"/>
              <w:right w:val="nil"/>
            </w:tcBorders>
            <w:shd w:val="clear" w:color="auto" w:fill="auto"/>
          </w:tcPr>
          <w:p w14:paraId="63DF1EF2" w14:textId="44EBCFF1" w:rsidR="00A35DD0" w:rsidRPr="005F7586" w:rsidRDefault="00000000" w:rsidP="00A35DD0">
            <w:pPr>
              <w:jc w:val="center"/>
            </w:pPr>
            <w:hyperlink w:anchor="Note04" w:history="1">
              <w:r w:rsidR="00A35DD0" w:rsidRPr="005F7586">
                <w:rPr>
                  <w:rStyle w:val="Hyperlink"/>
                  <w:rFonts w:ascii="Verdana" w:hAnsi="Verdana" w:cs="FS Lola"/>
                  <w:bCs/>
                  <w:sz w:val="16"/>
                  <w:szCs w:val="16"/>
                </w:rPr>
                <w:t>Note 4</w:t>
              </w:r>
            </w:hyperlink>
            <w:r w:rsidR="00A35DD0" w:rsidRPr="005F7586">
              <w:rPr>
                <w:rFonts w:ascii="Verdana" w:hAnsi="Verdana" w:cs="FS Lola"/>
                <w:bCs/>
                <w:sz w:val="16"/>
                <w:szCs w:val="16"/>
              </w:rPr>
              <w:t xml:space="preserve"> / </w:t>
            </w:r>
            <w:hyperlink w:anchor="MIRS" w:history="1">
              <w:r w:rsidR="00A35DD0" w:rsidRPr="005F7586">
                <w:rPr>
                  <w:rStyle w:val="Hyperlink"/>
                  <w:rFonts w:ascii="Verdana" w:hAnsi="Verdana" w:cs="FS Lola"/>
                  <w:bCs/>
                  <w:sz w:val="16"/>
                  <w:szCs w:val="16"/>
                </w:rPr>
                <w:t>MIRS</w:t>
              </w:r>
            </w:hyperlink>
          </w:p>
        </w:tc>
      </w:tr>
    </w:tbl>
    <w:p w14:paraId="4FB745D7" w14:textId="77777777" w:rsidR="00D21BF7" w:rsidRPr="005F7586" w:rsidRDefault="00D21BF7" w:rsidP="006A6115">
      <w:pPr>
        <w:pStyle w:val="Heading1"/>
        <w:pBdr>
          <w:bottom w:val="none" w:sz="0" w:space="0" w:color="auto"/>
        </w:pBdr>
        <w:spacing w:after="0" w:line="240" w:lineRule="auto"/>
        <w:jc w:val="center"/>
        <w:rPr>
          <w:rFonts w:ascii="Verdana" w:hAnsi="Verdana" w:cs="Arial"/>
          <w:b/>
          <w:sz w:val="22"/>
          <w:szCs w:val="22"/>
          <w:u w:val="single"/>
        </w:rPr>
      </w:pPr>
    </w:p>
    <w:p w14:paraId="0F7B0D38" w14:textId="160A747F" w:rsidR="000E74C9" w:rsidRPr="005F7586" w:rsidRDefault="000E74C9" w:rsidP="006A6115">
      <w:pPr>
        <w:pStyle w:val="Heading1"/>
        <w:pBdr>
          <w:bottom w:val="none" w:sz="0" w:space="0" w:color="auto"/>
        </w:pBdr>
        <w:spacing w:after="0" w:line="240" w:lineRule="auto"/>
        <w:jc w:val="center"/>
        <w:rPr>
          <w:rFonts w:ascii="Verdana" w:hAnsi="Verdana" w:cs="Arial"/>
          <w:b/>
          <w:sz w:val="22"/>
          <w:szCs w:val="22"/>
          <w:u w:val="single"/>
        </w:rPr>
      </w:pP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0E74C9" w:rsidRPr="005F7586" w14:paraId="7CA9046F" w14:textId="77777777" w:rsidTr="00660F53">
        <w:trPr>
          <w:jc w:val="center"/>
        </w:trPr>
        <w:tc>
          <w:tcPr>
            <w:tcW w:w="12578" w:type="dxa"/>
            <w:gridSpan w:val="2"/>
            <w:shd w:val="clear" w:color="auto" w:fill="FFFF99"/>
            <w:vAlign w:val="center"/>
          </w:tcPr>
          <w:p w14:paraId="04B7078B" w14:textId="5910ECCA" w:rsidR="000E74C9" w:rsidRPr="005F7586" w:rsidRDefault="000E74C9" w:rsidP="00660F53">
            <w:pPr>
              <w:rPr>
                <w:rFonts w:ascii="Verdana" w:hAnsi="Verdana" w:cs="FS Lola"/>
                <w:b/>
                <w:sz w:val="18"/>
                <w:szCs w:val="18"/>
              </w:rPr>
            </w:pPr>
            <w:r w:rsidRPr="005F7586">
              <w:rPr>
                <w:rFonts w:ascii="Verdana" w:hAnsi="Verdana" w:cs="FS Lola"/>
                <w:b/>
                <w:sz w:val="18"/>
                <w:szCs w:val="18"/>
              </w:rPr>
              <w:t>Note A – Prior Period Adjustment</w:t>
            </w:r>
            <w:r w:rsidR="00A90645" w:rsidRPr="005F7586">
              <w:rPr>
                <w:rFonts w:ascii="Verdana" w:hAnsi="Verdana" w:cs="FS Lola"/>
                <w:b/>
                <w:sz w:val="18"/>
                <w:szCs w:val="18"/>
              </w:rPr>
              <w:t>s</w:t>
            </w:r>
          </w:p>
        </w:tc>
      </w:tr>
      <w:tr w:rsidR="000E74C9" w:rsidRPr="005F7586" w14:paraId="2BB35B34" w14:textId="77777777" w:rsidTr="00660F53">
        <w:trPr>
          <w:jc w:val="center"/>
        </w:trPr>
        <w:tc>
          <w:tcPr>
            <w:tcW w:w="1678" w:type="dxa"/>
            <w:shd w:val="clear" w:color="auto" w:fill="auto"/>
            <w:vAlign w:val="center"/>
          </w:tcPr>
          <w:p w14:paraId="7B1C0537" w14:textId="77777777" w:rsidR="000E74C9" w:rsidRPr="005F7586" w:rsidRDefault="000E74C9" w:rsidP="00660F53">
            <w:pPr>
              <w:rPr>
                <w:rFonts w:ascii="Verdana" w:hAnsi="Verdana"/>
                <w:sz w:val="18"/>
                <w:szCs w:val="18"/>
              </w:rPr>
            </w:pPr>
            <w:r w:rsidRPr="005F7586">
              <w:rPr>
                <w:rFonts w:ascii="Verdana" w:hAnsi="Verdana"/>
                <w:sz w:val="18"/>
                <w:szCs w:val="18"/>
              </w:rPr>
              <w:t>Description:</w:t>
            </w:r>
          </w:p>
        </w:tc>
        <w:tc>
          <w:tcPr>
            <w:tcW w:w="10900" w:type="dxa"/>
            <w:shd w:val="clear" w:color="auto" w:fill="auto"/>
            <w:vAlign w:val="center"/>
          </w:tcPr>
          <w:p w14:paraId="7D010896" w14:textId="34B16FA7" w:rsidR="000E74C9" w:rsidRPr="005F7586" w:rsidRDefault="000E74C9" w:rsidP="00660F53">
            <w:pPr>
              <w:rPr>
                <w:rFonts w:ascii="Verdana" w:hAnsi="Verdana"/>
                <w:sz w:val="18"/>
                <w:szCs w:val="18"/>
              </w:rPr>
            </w:pPr>
            <w:r w:rsidRPr="005F7586">
              <w:rPr>
                <w:rFonts w:ascii="Verdana" w:hAnsi="Verdana"/>
                <w:sz w:val="18"/>
                <w:szCs w:val="18"/>
              </w:rPr>
              <w:t xml:space="preserve">This note provides explanation of the prior period adjustment applied in the </w:t>
            </w:r>
            <w:r w:rsidR="00C47951" w:rsidRPr="005F7586">
              <w:rPr>
                <w:rFonts w:ascii="Verdana" w:hAnsi="Verdana"/>
                <w:sz w:val="18"/>
                <w:szCs w:val="18"/>
              </w:rPr>
              <w:t xml:space="preserve">comparative prior year position </w:t>
            </w:r>
            <w:r w:rsidRPr="005F7586">
              <w:rPr>
                <w:rFonts w:ascii="Verdana" w:hAnsi="Verdana"/>
                <w:sz w:val="18"/>
                <w:szCs w:val="18"/>
              </w:rPr>
              <w:t xml:space="preserve">including the overall impact on the </w:t>
            </w:r>
            <w:r w:rsidR="00C47951" w:rsidRPr="005F7586">
              <w:rPr>
                <w:rFonts w:ascii="Verdana" w:hAnsi="Verdana"/>
                <w:sz w:val="18"/>
                <w:szCs w:val="18"/>
              </w:rPr>
              <w:t xml:space="preserve">key </w:t>
            </w:r>
            <w:r w:rsidRPr="005F7586">
              <w:rPr>
                <w:rFonts w:ascii="Verdana" w:hAnsi="Verdana"/>
                <w:sz w:val="18"/>
                <w:szCs w:val="18"/>
              </w:rPr>
              <w:t>statements and notes contained therein.</w:t>
            </w:r>
          </w:p>
        </w:tc>
      </w:tr>
    </w:tbl>
    <w:p w14:paraId="11897DDB" w14:textId="77777777" w:rsidR="000E74C9" w:rsidRPr="005F7586" w:rsidRDefault="000E74C9" w:rsidP="000E74C9">
      <w:pPr>
        <w:rPr>
          <w:rFonts w:ascii="Verdana" w:hAnsi="Verdana"/>
          <w:b/>
          <w:sz w:val="18"/>
          <w:szCs w:val="18"/>
          <w:u w:val="single"/>
        </w:rPr>
      </w:pPr>
    </w:p>
    <w:p w14:paraId="0DEBC49B" w14:textId="1461A10E" w:rsidR="00E477A4" w:rsidRPr="005F7586" w:rsidRDefault="00EB4023" w:rsidP="00E477A4">
      <w:pPr>
        <w:rPr>
          <w:rFonts w:ascii="Verdana" w:hAnsi="Verdana"/>
          <w:sz w:val="18"/>
          <w:szCs w:val="18"/>
        </w:rPr>
      </w:pPr>
      <w:r w:rsidRPr="005F7586">
        <w:rPr>
          <w:rFonts w:ascii="Verdana" w:hAnsi="Verdana"/>
          <w:bCs/>
          <w:sz w:val="18"/>
          <w:szCs w:val="18"/>
        </w:rPr>
        <w:t xml:space="preserve">There have been no significant prior period adjustments since the publication of </w:t>
      </w:r>
      <w:r w:rsidR="0005204A" w:rsidRPr="005F7586">
        <w:rPr>
          <w:rFonts w:ascii="Verdana" w:hAnsi="Verdana"/>
          <w:bCs/>
          <w:sz w:val="18"/>
          <w:szCs w:val="18"/>
        </w:rPr>
        <w:t>the 2020/21 financial statements.</w:t>
      </w:r>
    </w:p>
    <w:p w14:paraId="5853A97D" w14:textId="77777777" w:rsidR="000E74C9" w:rsidRPr="005F7586" w:rsidRDefault="000E74C9" w:rsidP="00EE1EFE">
      <w:pPr>
        <w:pStyle w:val="Heading1"/>
        <w:pBdr>
          <w:bottom w:val="none" w:sz="0" w:space="0" w:color="auto"/>
        </w:pBdr>
        <w:spacing w:after="0" w:line="240" w:lineRule="auto"/>
        <w:rPr>
          <w:rFonts w:ascii="Verdana" w:hAnsi="Verdana" w:cs="Arial"/>
          <w:b/>
          <w:sz w:val="22"/>
          <w:szCs w:val="22"/>
          <w:u w:val="single"/>
        </w:rPr>
      </w:pPr>
    </w:p>
    <w:p w14:paraId="20C91549" w14:textId="43A40CBE" w:rsidR="006C6D19" w:rsidRPr="005F7586" w:rsidRDefault="006C6D19" w:rsidP="006A6115">
      <w:pPr>
        <w:pStyle w:val="Heading1"/>
        <w:pBdr>
          <w:bottom w:val="none" w:sz="0" w:space="0" w:color="auto"/>
        </w:pBdr>
        <w:spacing w:after="0" w:line="240" w:lineRule="auto"/>
        <w:jc w:val="center"/>
        <w:rPr>
          <w:rFonts w:ascii="Verdana" w:hAnsi="Verdana" w:cs="Arial"/>
          <w:b/>
          <w:sz w:val="22"/>
          <w:szCs w:val="22"/>
          <w:u w:val="single"/>
        </w:rPr>
      </w:pPr>
    </w:p>
    <w:p w14:paraId="0789B7C8" w14:textId="495C3691" w:rsidR="00A90645" w:rsidRPr="005F7586" w:rsidRDefault="00A90645" w:rsidP="00A90645"/>
    <w:p w14:paraId="71A63A61" w14:textId="77777777" w:rsidR="00A90645" w:rsidRPr="005F7586" w:rsidRDefault="00A90645" w:rsidP="00A90645"/>
    <w:p w14:paraId="5496F343" w14:textId="77777777" w:rsidR="0005204A" w:rsidRPr="005F7586" w:rsidRDefault="0005204A" w:rsidP="00A90645"/>
    <w:p w14:paraId="005F29E7" w14:textId="77777777" w:rsidR="0005204A" w:rsidRPr="005F7586" w:rsidRDefault="0005204A" w:rsidP="00A90645"/>
    <w:p w14:paraId="26065E94" w14:textId="77777777" w:rsidR="0005204A" w:rsidRPr="005F7586" w:rsidRDefault="0005204A" w:rsidP="00A90645"/>
    <w:p w14:paraId="59E309C4" w14:textId="77777777" w:rsidR="0005204A" w:rsidRPr="005F7586" w:rsidRDefault="0005204A" w:rsidP="00A90645"/>
    <w:p w14:paraId="258BA021" w14:textId="77777777" w:rsidR="0005204A" w:rsidRPr="005F7586" w:rsidRDefault="0005204A" w:rsidP="00A90645"/>
    <w:p w14:paraId="7EF435D4" w14:textId="77777777" w:rsidR="0005204A" w:rsidRPr="005F7586" w:rsidRDefault="0005204A" w:rsidP="00A90645"/>
    <w:p w14:paraId="2507D1FD" w14:textId="77777777" w:rsidR="0005204A" w:rsidRPr="005F7586" w:rsidRDefault="0005204A" w:rsidP="00A90645"/>
    <w:p w14:paraId="480040D8" w14:textId="77777777" w:rsidR="0005204A" w:rsidRPr="005F7586" w:rsidRDefault="0005204A" w:rsidP="00A90645"/>
    <w:p w14:paraId="26769553" w14:textId="77777777" w:rsidR="0005204A" w:rsidRPr="005F7586" w:rsidRDefault="0005204A" w:rsidP="00A90645"/>
    <w:p w14:paraId="44FF22B9" w14:textId="16FDC707" w:rsidR="00B44CAF" w:rsidRPr="005F7586" w:rsidRDefault="00B44CAF" w:rsidP="006A6115">
      <w:pPr>
        <w:pStyle w:val="Heading1"/>
        <w:pBdr>
          <w:bottom w:val="none" w:sz="0" w:space="0" w:color="auto"/>
        </w:pBdr>
        <w:spacing w:after="0" w:line="240" w:lineRule="auto"/>
        <w:jc w:val="center"/>
        <w:rPr>
          <w:rFonts w:ascii="Verdana" w:hAnsi="Verdana" w:cs="Arial"/>
          <w:b/>
          <w:sz w:val="22"/>
          <w:szCs w:val="22"/>
          <w:u w:val="single"/>
        </w:rPr>
      </w:pPr>
      <w:r w:rsidRPr="005F7586">
        <w:rPr>
          <w:rFonts w:ascii="Verdana" w:hAnsi="Verdana" w:cs="Arial"/>
          <w:b/>
          <w:sz w:val="22"/>
          <w:szCs w:val="22"/>
          <w:u w:val="single"/>
        </w:rPr>
        <w:t>NOTES PRIMARILY RELATING TO THE EXPENDITURE &amp; FUNDING ANALYSIS</w:t>
      </w:r>
    </w:p>
    <w:bookmarkEnd w:id="51"/>
    <w:p w14:paraId="0AE3E6FB" w14:textId="77777777" w:rsidR="00B44CAF" w:rsidRPr="005F7586" w:rsidRDefault="001A055D" w:rsidP="006A6115">
      <w:pPr>
        <w:tabs>
          <w:tab w:val="left" w:pos="3181"/>
        </w:tabs>
        <w:rPr>
          <w:rFonts w:ascii="Verdana" w:hAnsi="Verdana" w:cs="FS Lola"/>
          <w:bCs/>
          <w:color w:val="323232"/>
          <w:sz w:val="18"/>
          <w:szCs w:val="18"/>
        </w:rPr>
      </w:pPr>
      <w:r w:rsidRPr="005F7586">
        <w:rPr>
          <w:rFonts w:ascii="Verdana" w:hAnsi="Verdana" w:cs="FS Lola"/>
          <w:bCs/>
          <w:color w:val="323232"/>
          <w:sz w:val="18"/>
          <w:szCs w:val="18"/>
        </w:rPr>
        <w:tab/>
      </w: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1A055D" w:rsidRPr="005F7586" w14:paraId="5C780627" w14:textId="77777777" w:rsidTr="00737F04">
        <w:trPr>
          <w:jc w:val="center"/>
        </w:trPr>
        <w:tc>
          <w:tcPr>
            <w:tcW w:w="12578" w:type="dxa"/>
            <w:gridSpan w:val="2"/>
            <w:shd w:val="clear" w:color="auto" w:fill="FFFF99"/>
            <w:vAlign w:val="center"/>
          </w:tcPr>
          <w:p w14:paraId="6420E181" w14:textId="77777777" w:rsidR="001A055D" w:rsidRPr="005F7586" w:rsidRDefault="001A055D" w:rsidP="006A6115">
            <w:pPr>
              <w:rPr>
                <w:rFonts w:ascii="FS Lola" w:hAnsi="FS Lola" w:cs="FS Lola"/>
                <w:b/>
                <w:bCs/>
                <w:sz w:val="22"/>
                <w:szCs w:val="28"/>
              </w:rPr>
            </w:pPr>
            <w:bookmarkStart w:id="52" w:name="Note01"/>
            <w:r w:rsidRPr="005F7586">
              <w:rPr>
                <w:rFonts w:ascii="Verdana" w:hAnsi="Verdana" w:cs="FS Lola"/>
                <w:b/>
                <w:bCs/>
                <w:sz w:val="18"/>
                <w:szCs w:val="18"/>
              </w:rPr>
              <w:t>Note 1 – Reconciliation Between Management Accounts and Expenditure &amp; Funding Analysis</w:t>
            </w:r>
          </w:p>
        </w:tc>
      </w:tr>
      <w:tr w:rsidR="001A055D" w:rsidRPr="005F7586" w14:paraId="16400DB2" w14:textId="77777777" w:rsidTr="00737F04">
        <w:trPr>
          <w:jc w:val="center"/>
        </w:trPr>
        <w:tc>
          <w:tcPr>
            <w:tcW w:w="1678" w:type="dxa"/>
            <w:shd w:val="clear" w:color="auto" w:fill="auto"/>
            <w:vAlign w:val="center"/>
          </w:tcPr>
          <w:p w14:paraId="0390DC6A" w14:textId="77777777" w:rsidR="001A055D" w:rsidRPr="005F7586" w:rsidRDefault="001A055D" w:rsidP="006A6115">
            <w:pPr>
              <w:rPr>
                <w:rFonts w:ascii="Verdana" w:hAnsi="Verdana"/>
                <w:sz w:val="18"/>
                <w:szCs w:val="18"/>
              </w:rPr>
            </w:pPr>
            <w:r w:rsidRPr="005F7586">
              <w:rPr>
                <w:rFonts w:ascii="Verdana" w:hAnsi="Verdana"/>
                <w:sz w:val="18"/>
                <w:szCs w:val="18"/>
              </w:rPr>
              <w:t>Description:</w:t>
            </w:r>
          </w:p>
        </w:tc>
        <w:tc>
          <w:tcPr>
            <w:tcW w:w="10900" w:type="dxa"/>
            <w:shd w:val="clear" w:color="auto" w:fill="auto"/>
            <w:vAlign w:val="center"/>
          </w:tcPr>
          <w:p w14:paraId="6764849B" w14:textId="34D0277D" w:rsidR="00737F04" w:rsidRPr="005F7586" w:rsidRDefault="00737F04" w:rsidP="006A6115">
            <w:pPr>
              <w:rPr>
                <w:rFonts w:ascii="Verdana" w:hAnsi="Verdana"/>
                <w:sz w:val="18"/>
                <w:szCs w:val="18"/>
              </w:rPr>
            </w:pPr>
            <w:r w:rsidRPr="005F7586">
              <w:rPr>
                <w:rFonts w:ascii="Verdana" w:hAnsi="Verdana"/>
                <w:sz w:val="18"/>
                <w:szCs w:val="18"/>
              </w:rPr>
              <w:t>This note provides a reconciliation between the Council’s Management Accounts and the first column of the Expenditure &amp; Funding Analysis</w:t>
            </w:r>
            <w:r w:rsidR="00FF457A" w:rsidRPr="005F7586">
              <w:rPr>
                <w:rFonts w:ascii="Verdana" w:hAnsi="Verdana"/>
                <w:sz w:val="18"/>
                <w:szCs w:val="18"/>
              </w:rPr>
              <w:t xml:space="preserve"> which represents the actual movement on the Council</w:t>
            </w:r>
            <w:r w:rsidR="00B95782" w:rsidRPr="005F7586">
              <w:rPr>
                <w:rFonts w:ascii="Verdana" w:hAnsi="Verdana"/>
                <w:sz w:val="18"/>
                <w:szCs w:val="18"/>
              </w:rPr>
              <w:t>’s</w:t>
            </w:r>
            <w:r w:rsidR="00FF457A" w:rsidRPr="005F7586">
              <w:rPr>
                <w:rFonts w:ascii="Verdana" w:hAnsi="Verdana"/>
                <w:sz w:val="18"/>
                <w:szCs w:val="18"/>
              </w:rPr>
              <w:t xml:space="preserve"> useable reserves for the year</w:t>
            </w:r>
            <w:r w:rsidRPr="005F7586">
              <w:rPr>
                <w:rFonts w:ascii="Verdana" w:hAnsi="Verdana"/>
                <w:sz w:val="18"/>
                <w:szCs w:val="18"/>
              </w:rPr>
              <w:t xml:space="preserve">. The respective adjustments are outlined in the explanatory notes in the pages overleaf. </w:t>
            </w:r>
          </w:p>
        </w:tc>
      </w:tr>
      <w:bookmarkEnd w:id="52"/>
    </w:tbl>
    <w:p w14:paraId="325A21E8" w14:textId="77777777" w:rsidR="00737F04" w:rsidRPr="005F7586" w:rsidRDefault="00737F04" w:rsidP="006A6115">
      <w:pPr>
        <w:rPr>
          <w:rFonts w:ascii="Verdana" w:hAnsi="Verdana"/>
          <w:sz w:val="18"/>
          <w:szCs w:val="18"/>
          <w:u w:val="single"/>
        </w:rPr>
      </w:pPr>
    </w:p>
    <w:tbl>
      <w:tblPr>
        <w:tblW w:w="15177" w:type="dxa"/>
        <w:jc w:val="center"/>
        <w:tblLook w:val="04A0" w:firstRow="1" w:lastRow="0" w:firstColumn="1" w:lastColumn="0" w:noHBand="0" w:noVBand="1"/>
      </w:tblPr>
      <w:tblGrid>
        <w:gridCol w:w="3534"/>
        <w:gridCol w:w="1843"/>
        <w:gridCol w:w="2126"/>
        <w:gridCol w:w="1843"/>
        <w:gridCol w:w="1472"/>
        <w:gridCol w:w="1883"/>
        <w:gridCol w:w="1957"/>
        <w:gridCol w:w="519"/>
      </w:tblGrid>
      <w:tr w:rsidR="00A91A50" w:rsidRPr="005F7586" w14:paraId="1A02BF43" w14:textId="77777777" w:rsidTr="00392699">
        <w:trPr>
          <w:trHeight w:val="98"/>
          <w:jc w:val="center"/>
        </w:trPr>
        <w:tc>
          <w:tcPr>
            <w:tcW w:w="3534" w:type="dxa"/>
            <w:vMerge w:val="restart"/>
            <w:tcBorders>
              <w:top w:val="single" w:sz="8" w:space="0" w:color="auto"/>
              <w:left w:val="single" w:sz="8" w:space="0" w:color="auto"/>
              <w:right w:val="single" w:sz="8" w:space="0" w:color="auto"/>
            </w:tcBorders>
            <w:shd w:val="clear" w:color="auto" w:fill="auto"/>
            <w:vAlign w:val="center"/>
            <w:hideMark/>
          </w:tcPr>
          <w:p w14:paraId="46D39C9E" w14:textId="77777777" w:rsidR="00A91A50" w:rsidRPr="005F7586" w:rsidRDefault="00A91A50" w:rsidP="00BB121A">
            <w:pPr>
              <w:jc w:val="center"/>
              <w:rPr>
                <w:rFonts w:ascii="Verdana" w:hAnsi="Verdana" w:cs="Arial"/>
                <w:b/>
                <w:bCs/>
                <w:color w:val="000000"/>
                <w:sz w:val="16"/>
                <w:szCs w:val="16"/>
              </w:rPr>
            </w:pPr>
            <w:r w:rsidRPr="005F7586">
              <w:rPr>
                <w:rFonts w:ascii="Verdana" w:hAnsi="Verdana" w:cs="Arial"/>
                <w:b/>
                <w:bCs/>
                <w:sz w:val="16"/>
                <w:szCs w:val="16"/>
                <w:u w:val="single"/>
              </w:rPr>
              <w:t>Adjustments from Management Accounts to Financial Reporting Format</w:t>
            </w:r>
          </w:p>
        </w:tc>
        <w:tc>
          <w:tcPr>
            <w:tcW w:w="11124" w:type="dxa"/>
            <w:gridSpan w:val="6"/>
            <w:tcBorders>
              <w:top w:val="single" w:sz="8" w:space="0" w:color="auto"/>
              <w:left w:val="nil"/>
              <w:bottom w:val="single" w:sz="4" w:space="0" w:color="auto"/>
              <w:right w:val="single" w:sz="8" w:space="0" w:color="000000"/>
            </w:tcBorders>
          </w:tcPr>
          <w:p w14:paraId="3F2C4359" w14:textId="794C357B" w:rsidR="00A91A50" w:rsidRPr="005F7586" w:rsidRDefault="00A91A50" w:rsidP="006A6115">
            <w:pPr>
              <w:jc w:val="center"/>
              <w:rPr>
                <w:rFonts w:ascii="Verdana" w:hAnsi="Verdana" w:cs="Arial"/>
                <w:b/>
                <w:bCs/>
                <w:color w:val="000000"/>
                <w:sz w:val="16"/>
                <w:szCs w:val="16"/>
              </w:rPr>
            </w:pPr>
            <w:r w:rsidRPr="005F7586">
              <w:rPr>
                <w:rFonts w:ascii="Verdana" w:hAnsi="Verdana" w:cs="Arial"/>
                <w:b/>
                <w:bCs/>
                <w:color w:val="000000"/>
                <w:sz w:val="16"/>
                <w:szCs w:val="16"/>
              </w:rPr>
              <w:t>202</w:t>
            </w:r>
            <w:r w:rsidR="00246B0D" w:rsidRPr="005F7586">
              <w:rPr>
                <w:rFonts w:ascii="Verdana" w:hAnsi="Verdana" w:cs="Arial"/>
                <w:b/>
                <w:bCs/>
                <w:color w:val="000000"/>
                <w:sz w:val="16"/>
                <w:szCs w:val="16"/>
              </w:rPr>
              <w:t>1</w:t>
            </w:r>
            <w:r w:rsidRPr="005F7586">
              <w:rPr>
                <w:rFonts w:ascii="Verdana" w:hAnsi="Verdana" w:cs="Arial"/>
                <w:b/>
                <w:bCs/>
                <w:color w:val="000000"/>
                <w:sz w:val="16"/>
                <w:szCs w:val="16"/>
              </w:rPr>
              <w:t>/2</w:t>
            </w:r>
            <w:r w:rsidR="00246B0D" w:rsidRPr="005F7586">
              <w:rPr>
                <w:rFonts w:ascii="Verdana" w:hAnsi="Verdana" w:cs="Arial"/>
                <w:b/>
                <w:bCs/>
                <w:color w:val="000000"/>
                <w:sz w:val="16"/>
                <w:szCs w:val="16"/>
              </w:rPr>
              <w:t>2</w:t>
            </w:r>
          </w:p>
        </w:tc>
        <w:tc>
          <w:tcPr>
            <w:tcW w:w="519" w:type="dxa"/>
            <w:tcBorders>
              <w:left w:val="nil"/>
            </w:tcBorders>
          </w:tcPr>
          <w:p w14:paraId="20208107" w14:textId="77777777" w:rsidR="00A91A50" w:rsidRPr="005F7586" w:rsidRDefault="00A91A50" w:rsidP="006A6115">
            <w:pPr>
              <w:jc w:val="center"/>
              <w:rPr>
                <w:rFonts w:ascii="Verdana" w:hAnsi="Verdana" w:cs="Arial"/>
                <w:b/>
                <w:bCs/>
                <w:color w:val="000000"/>
                <w:sz w:val="16"/>
                <w:szCs w:val="16"/>
              </w:rPr>
            </w:pPr>
          </w:p>
        </w:tc>
      </w:tr>
      <w:tr w:rsidR="00392699" w:rsidRPr="005F7586" w14:paraId="4529DC23" w14:textId="77777777" w:rsidTr="00392699">
        <w:trPr>
          <w:trHeight w:val="386"/>
          <w:jc w:val="center"/>
        </w:trPr>
        <w:tc>
          <w:tcPr>
            <w:tcW w:w="3534" w:type="dxa"/>
            <w:vMerge/>
            <w:tcBorders>
              <w:left w:val="single" w:sz="8" w:space="0" w:color="auto"/>
              <w:bottom w:val="single" w:sz="8" w:space="0" w:color="auto"/>
              <w:right w:val="single" w:sz="8" w:space="0" w:color="auto"/>
            </w:tcBorders>
            <w:shd w:val="clear" w:color="000000" w:fill="FFFFFF"/>
            <w:vAlign w:val="center"/>
            <w:hideMark/>
          </w:tcPr>
          <w:p w14:paraId="76703F62" w14:textId="77777777" w:rsidR="00392699" w:rsidRPr="005F7586" w:rsidRDefault="00392699" w:rsidP="00392699">
            <w:pPr>
              <w:jc w:val="center"/>
              <w:rPr>
                <w:rFonts w:ascii="Verdana" w:hAnsi="Verdana" w:cs="Arial"/>
                <w:b/>
                <w:bCs/>
                <w:sz w:val="16"/>
                <w:szCs w:val="16"/>
                <w:u w:val="single"/>
              </w:rPr>
            </w:pPr>
          </w:p>
        </w:tc>
        <w:tc>
          <w:tcPr>
            <w:tcW w:w="1843" w:type="dxa"/>
            <w:tcBorders>
              <w:top w:val="single" w:sz="4" w:space="0" w:color="auto"/>
              <w:left w:val="nil"/>
              <w:bottom w:val="single" w:sz="8" w:space="0" w:color="auto"/>
              <w:right w:val="single" w:sz="8" w:space="0" w:color="auto"/>
            </w:tcBorders>
            <w:shd w:val="clear" w:color="000000" w:fill="FFFFFF"/>
            <w:vAlign w:val="center"/>
            <w:hideMark/>
          </w:tcPr>
          <w:p w14:paraId="4B3C8ED5" w14:textId="08D96207" w:rsidR="00392699" w:rsidRPr="005F7586" w:rsidRDefault="00392699" w:rsidP="00392699">
            <w:pPr>
              <w:jc w:val="center"/>
              <w:rPr>
                <w:rFonts w:ascii="Verdana" w:hAnsi="Verdana" w:cs="Arial"/>
                <w:sz w:val="16"/>
                <w:szCs w:val="16"/>
              </w:rPr>
            </w:pPr>
            <w:r w:rsidRPr="005F7586">
              <w:rPr>
                <w:rFonts w:ascii="Verdana" w:hAnsi="Verdana" w:cs="Arial"/>
                <w:sz w:val="16"/>
                <w:szCs w:val="16"/>
              </w:rPr>
              <w:t>Management Accounts as Per Final Accounts Report (Note 1A)</w:t>
            </w:r>
          </w:p>
        </w:tc>
        <w:tc>
          <w:tcPr>
            <w:tcW w:w="2126" w:type="dxa"/>
            <w:tcBorders>
              <w:top w:val="single" w:sz="4" w:space="0" w:color="auto"/>
              <w:left w:val="nil"/>
              <w:bottom w:val="single" w:sz="8" w:space="0" w:color="auto"/>
              <w:right w:val="single" w:sz="4" w:space="0" w:color="auto"/>
            </w:tcBorders>
            <w:shd w:val="clear" w:color="000000" w:fill="FFFFFF"/>
            <w:vAlign w:val="center"/>
          </w:tcPr>
          <w:p w14:paraId="71E0C59A" w14:textId="098B4CDC" w:rsidR="00392699" w:rsidRPr="005F7586" w:rsidRDefault="00392699" w:rsidP="00392699">
            <w:pPr>
              <w:jc w:val="center"/>
              <w:rPr>
                <w:rFonts w:ascii="Verdana" w:hAnsi="Verdana" w:cs="Arial"/>
                <w:sz w:val="16"/>
                <w:szCs w:val="16"/>
              </w:rPr>
            </w:pPr>
            <w:r w:rsidRPr="005F7586">
              <w:rPr>
                <w:rFonts w:ascii="Verdana" w:hAnsi="Verdana" w:cs="Arial"/>
                <w:sz w:val="16"/>
                <w:szCs w:val="16"/>
              </w:rPr>
              <w:t>Presentational Adjustments from Management Accounts to Financial Accounts (Note 1B)</w:t>
            </w:r>
          </w:p>
        </w:tc>
        <w:tc>
          <w:tcPr>
            <w:tcW w:w="1843"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6D406182" w14:textId="4CA6B92E" w:rsidR="00392699" w:rsidRPr="005F7586" w:rsidRDefault="00392699" w:rsidP="00392699">
            <w:pPr>
              <w:jc w:val="center"/>
              <w:rPr>
                <w:rFonts w:ascii="Verdana" w:hAnsi="Verdana" w:cs="Arial"/>
                <w:sz w:val="16"/>
                <w:szCs w:val="16"/>
              </w:rPr>
            </w:pPr>
            <w:r w:rsidRPr="005F7586">
              <w:rPr>
                <w:rFonts w:ascii="Verdana" w:hAnsi="Verdana" w:cs="Arial"/>
                <w:sz w:val="16"/>
                <w:szCs w:val="16"/>
              </w:rPr>
              <w:t>Items Not Included in Net Cost of Services (Note 1C)</w:t>
            </w:r>
          </w:p>
        </w:tc>
        <w:tc>
          <w:tcPr>
            <w:tcW w:w="1472" w:type="dxa"/>
            <w:tcBorders>
              <w:top w:val="single" w:sz="4" w:space="0" w:color="auto"/>
              <w:left w:val="nil"/>
              <w:bottom w:val="single" w:sz="8" w:space="0" w:color="auto"/>
              <w:right w:val="single" w:sz="8" w:space="0" w:color="auto"/>
            </w:tcBorders>
            <w:shd w:val="clear" w:color="000000" w:fill="FFFFFF"/>
            <w:vAlign w:val="center"/>
            <w:hideMark/>
          </w:tcPr>
          <w:p w14:paraId="59E9BA27" w14:textId="2F42B443" w:rsidR="00392699" w:rsidRPr="005F7586" w:rsidRDefault="00392699" w:rsidP="00392699">
            <w:pPr>
              <w:jc w:val="center"/>
              <w:rPr>
                <w:rFonts w:ascii="Verdana" w:hAnsi="Verdana" w:cs="Arial"/>
                <w:sz w:val="16"/>
                <w:szCs w:val="16"/>
              </w:rPr>
            </w:pPr>
            <w:r w:rsidRPr="005F7586">
              <w:rPr>
                <w:rFonts w:ascii="Verdana" w:hAnsi="Verdana" w:cs="Arial"/>
                <w:sz w:val="16"/>
                <w:szCs w:val="16"/>
              </w:rPr>
              <w:t>Items Not Included Within The CI&amp;ES (Note 1D)</w:t>
            </w:r>
          </w:p>
        </w:tc>
        <w:tc>
          <w:tcPr>
            <w:tcW w:w="1883" w:type="dxa"/>
            <w:tcBorders>
              <w:top w:val="single" w:sz="4" w:space="0" w:color="auto"/>
              <w:left w:val="nil"/>
              <w:bottom w:val="single" w:sz="8" w:space="0" w:color="auto"/>
              <w:right w:val="single" w:sz="8" w:space="0" w:color="auto"/>
            </w:tcBorders>
            <w:shd w:val="clear" w:color="000000" w:fill="FFFFFF"/>
            <w:vAlign w:val="center"/>
            <w:hideMark/>
          </w:tcPr>
          <w:p w14:paraId="769742CE" w14:textId="7CF0505B" w:rsidR="00392699" w:rsidRPr="005F7586" w:rsidRDefault="00392699" w:rsidP="00392699">
            <w:pPr>
              <w:jc w:val="center"/>
              <w:rPr>
                <w:rFonts w:ascii="Verdana" w:hAnsi="Verdana" w:cs="Arial"/>
                <w:sz w:val="16"/>
                <w:szCs w:val="16"/>
              </w:rPr>
            </w:pPr>
            <w:r w:rsidRPr="005F7586">
              <w:rPr>
                <w:rFonts w:ascii="Verdana" w:hAnsi="Verdana" w:cs="Arial"/>
                <w:sz w:val="16"/>
                <w:szCs w:val="16"/>
              </w:rPr>
              <w:t>Corporate Funding / Expenditure (Note 1E)</w:t>
            </w:r>
          </w:p>
        </w:tc>
        <w:tc>
          <w:tcPr>
            <w:tcW w:w="1957" w:type="dxa"/>
            <w:tcBorders>
              <w:top w:val="single" w:sz="4" w:space="0" w:color="auto"/>
              <w:left w:val="nil"/>
              <w:bottom w:val="single" w:sz="8" w:space="0" w:color="auto"/>
              <w:right w:val="single" w:sz="8" w:space="0" w:color="auto"/>
            </w:tcBorders>
            <w:shd w:val="clear" w:color="000000" w:fill="FFFFFF"/>
            <w:vAlign w:val="center"/>
            <w:hideMark/>
          </w:tcPr>
          <w:p w14:paraId="23EAD478" w14:textId="1B3F0877" w:rsidR="00392699" w:rsidRPr="005F7586" w:rsidRDefault="00392699" w:rsidP="00392699">
            <w:pPr>
              <w:jc w:val="center"/>
              <w:rPr>
                <w:rFonts w:ascii="Verdana" w:hAnsi="Verdana" w:cs="Arial"/>
                <w:sz w:val="16"/>
                <w:szCs w:val="16"/>
              </w:rPr>
            </w:pPr>
            <w:r w:rsidRPr="005F7586">
              <w:rPr>
                <w:rFonts w:ascii="Verdana" w:hAnsi="Verdana" w:cs="Arial"/>
                <w:sz w:val="16"/>
                <w:szCs w:val="16"/>
              </w:rPr>
              <w:t>Net Expenditure Chargeable to the General Fund and HRA Balances (Note 1F)</w:t>
            </w:r>
          </w:p>
        </w:tc>
        <w:tc>
          <w:tcPr>
            <w:tcW w:w="519" w:type="dxa"/>
            <w:tcBorders>
              <w:top w:val="nil"/>
              <w:left w:val="nil"/>
            </w:tcBorders>
            <w:shd w:val="clear" w:color="000000" w:fill="FFFFFF"/>
          </w:tcPr>
          <w:p w14:paraId="02E5CE59" w14:textId="77777777" w:rsidR="00392699" w:rsidRPr="005F7586" w:rsidRDefault="00392699" w:rsidP="00392699">
            <w:pPr>
              <w:jc w:val="center"/>
              <w:rPr>
                <w:rFonts w:ascii="Verdana" w:hAnsi="Verdana" w:cs="Arial"/>
                <w:sz w:val="16"/>
                <w:szCs w:val="16"/>
              </w:rPr>
            </w:pPr>
          </w:p>
        </w:tc>
      </w:tr>
      <w:tr w:rsidR="00A91A50" w:rsidRPr="005F7586" w14:paraId="649C0B69" w14:textId="77777777" w:rsidTr="00392699">
        <w:trPr>
          <w:trHeight w:val="60"/>
          <w:jc w:val="center"/>
        </w:trPr>
        <w:tc>
          <w:tcPr>
            <w:tcW w:w="3534" w:type="dxa"/>
            <w:tcBorders>
              <w:top w:val="nil"/>
              <w:left w:val="single" w:sz="8" w:space="0" w:color="auto"/>
              <w:bottom w:val="single" w:sz="8" w:space="0" w:color="auto"/>
              <w:right w:val="single" w:sz="8" w:space="0" w:color="auto"/>
            </w:tcBorders>
            <w:shd w:val="clear" w:color="000000" w:fill="FFFFFF"/>
            <w:vAlign w:val="center"/>
            <w:hideMark/>
          </w:tcPr>
          <w:p w14:paraId="71EF0035" w14:textId="77777777" w:rsidR="00A91A50" w:rsidRPr="005F7586" w:rsidRDefault="00A91A50" w:rsidP="006A6115">
            <w:pPr>
              <w:jc w:val="center"/>
              <w:rPr>
                <w:rFonts w:ascii="Verdana" w:hAnsi="Verdana" w:cs="Arial"/>
                <w:b/>
                <w:bCs/>
                <w:color w:val="000000"/>
                <w:sz w:val="16"/>
                <w:szCs w:val="16"/>
              </w:rPr>
            </w:pPr>
            <w:r w:rsidRPr="005F7586">
              <w:rPr>
                <w:rFonts w:ascii="Verdana" w:hAnsi="Verdana" w:cs="Arial"/>
                <w:b/>
                <w:bCs/>
                <w:color w:val="000000"/>
                <w:sz w:val="16"/>
                <w:szCs w:val="16"/>
              </w:rPr>
              <w:t> </w:t>
            </w:r>
          </w:p>
        </w:tc>
        <w:tc>
          <w:tcPr>
            <w:tcW w:w="1843" w:type="dxa"/>
            <w:tcBorders>
              <w:top w:val="nil"/>
              <w:left w:val="nil"/>
              <w:bottom w:val="single" w:sz="8" w:space="0" w:color="auto"/>
              <w:right w:val="single" w:sz="8" w:space="0" w:color="auto"/>
            </w:tcBorders>
            <w:shd w:val="clear" w:color="000000" w:fill="FFFFFF"/>
            <w:vAlign w:val="center"/>
            <w:hideMark/>
          </w:tcPr>
          <w:p w14:paraId="78E7EBC2" w14:textId="77777777" w:rsidR="00A91A50" w:rsidRPr="005F7586" w:rsidRDefault="00A91A50" w:rsidP="006A6115">
            <w:pPr>
              <w:jc w:val="center"/>
              <w:rPr>
                <w:rFonts w:ascii="Verdana" w:hAnsi="Verdana" w:cs="Arial"/>
                <w:b/>
                <w:bCs/>
                <w:sz w:val="16"/>
                <w:szCs w:val="16"/>
              </w:rPr>
            </w:pPr>
            <w:r w:rsidRPr="005F7586">
              <w:rPr>
                <w:rFonts w:ascii="Verdana" w:hAnsi="Verdana" w:cs="Arial"/>
                <w:b/>
                <w:bCs/>
                <w:sz w:val="16"/>
                <w:szCs w:val="16"/>
              </w:rPr>
              <w:t>£000s</w:t>
            </w:r>
          </w:p>
        </w:tc>
        <w:tc>
          <w:tcPr>
            <w:tcW w:w="2126" w:type="dxa"/>
            <w:tcBorders>
              <w:top w:val="nil"/>
              <w:left w:val="nil"/>
              <w:bottom w:val="single" w:sz="8" w:space="0" w:color="auto"/>
              <w:right w:val="single" w:sz="4" w:space="0" w:color="auto"/>
            </w:tcBorders>
            <w:shd w:val="clear" w:color="000000" w:fill="FFFFFF"/>
          </w:tcPr>
          <w:p w14:paraId="4E004B5F" w14:textId="708980EF" w:rsidR="00A91A50" w:rsidRPr="005F7586" w:rsidRDefault="00392699" w:rsidP="006A6115">
            <w:pPr>
              <w:jc w:val="center"/>
              <w:rPr>
                <w:rFonts w:ascii="Verdana" w:hAnsi="Verdana" w:cs="Arial"/>
                <w:b/>
                <w:bCs/>
                <w:sz w:val="16"/>
                <w:szCs w:val="16"/>
              </w:rPr>
            </w:pPr>
            <w:r w:rsidRPr="005F7586">
              <w:rPr>
                <w:rFonts w:ascii="Verdana" w:hAnsi="Verdana" w:cs="Arial"/>
                <w:b/>
                <w:bCs/>
                <w:sz w:val="16"/>
                <w:szCs w:val="16"/>
              </w:rPr>
              <w:t>£000s</w:t>
            </w:r>
          </w:p>
        </w:tc>
        <w:tc>
          <w:tcPr>
            <w:tcW w:w="1843" w:type="dxa"/>
            <w:tcBorders>
              <w:top w:val="nil"/>
              <w:left w:val="single" w:sz="4" w:space="0" w:color="auto"/>
              <w:bottom w:val="single" w:sz="8" w:space="0" w:color="auto"/>
              <w:right w:val="single" w:sz="8" w:space="0" w:color="auto"/>
            </w:tcBorders>
            <w:shd w:val="clear" w:color="000000" w:fill="FFFFFF"/>
            <w:vAlign w:val="center"/>
            <w:hideMark/>
          </w:tcPr>
          <w:p w14:paraId="744C7114" w14:textId="15BEA658" w:rsidR="00A91A50" w:rsidRPr="005F7586" w:rsidRDefault="00A91A50" w:rsidP="006A6115">
            <w:pPr>
              <w:jc w:val="center"/>
              <w:rPr>
                <w:rFonts w:ascii="Verdana" w:hAnsi="Verdana" w:cs="Arial"/>
                <w:b/>
                <w:bCs/>
                <w:sz w:val="16"/>
                <w:szCs w:val="16"/>
              </w:rPr>
            </w:pPr>
            <w:r w:rsidRPr="005F7586">
              <w:rPr>
                <w:rFonts w:ascii="Verdana" w:hAnsi="Verdana" w:cs="Arial"/>
                <w:b/>
                <w:bCs/>
                <w:sz w:val="16"/>
                <w:szCs w:val="16"/>
              </w:rPr>
              <w:t>£000s</w:t>
            </w:r>
          </w:p>
        </w:tc>
        <w:tc>
          <w:tcPr>
            <w:tcW w:w="1472" w:type="dxa"/>
            <w:tcBorders>
              <w:top w:val="nil"/>
              <w:left w:val="nil"/>
              <w:bottom w:val="single" w:sz="8" w:space="0" w:color="auto"/>
              <w:right w:val="single" w:sz="8" w:space="0" w:color="auto"/>
            </w:tcBorders>
            <w:shd w:val="clear" w:color="000000" w:fill="FFFFFF"/>
            <w:vAlign w:val="center"/>
            <w:hideMark/>
          </w:tcPr>
          <w:p w14:paraId="339AF2FE" w14:textId="77777777" w:rsidR="00A91A50" w:rsidRPr="005F7586" w:rsidRDefault="00A91A50" w:rsidP="006A6115">
            <w:pPr>
              <w:jc w:val="center"/>
              <w:rPr>
                <w:rFonts w:ascii="Verdana" w:hAnsi="Verdana" w:cs="Arial"/>
                <w:b/>
                <w:bCs/>
                <w:sz w:val="16"/>
                <w:szCs w:val="16"/>
              </w:rPr>
            </w:pPr>
            <w:r w:rsidRPr="005F7586">
              <w:rPr>
                <w:rFonts w:ascii="Verdana" w:hAnsi="Verdana" w:cs="Arial"/>
                <w:b/>
                <w:bCs/>
                <w:sz w:val="16"/>
                <w:szCs w:val="16"/>
              </w:rPr>
              <w:t>£000s</w:t>
            </w:r>
          </w:p>
        </w:tc>
        <w:tc>
          <w:tcPr>
            <w:tcW w:w="1883" w:type="dxa"/>
            <w:tcBorders>
              <w:top w:val="nil"/>
              <w:left w:val="nil"/>
              <w:bottom w:val="single" w:sz="8" w:space="0" w:color="auto"/>
              <w:right w:val="single" w:sz="8" w:space="0" w:color="auto"/>
            </w:tcBorders>
            <w:shd w:val="clear" w:color="000000" w:fill="FFFFFF"/>
            <w:vAlign w:val="center"/>
            <w:hideMark/>
          </w:tcPr>
          <w:p w14:paraId="5A68D54F" w14:textId="77777777" w:rsidR="00A91A50" w:rsidRPr="005F7586" w:rsidRDefault="00A91A50" w:rsidP="006A6115">
            <w:pPr>
              <w:jc w:val="center"/>
              <w:rPr>
                <w:rFonts w:ascii="Verdana" w:hAnsi="Verdana" w:cs="Arial"/>
                <w:b/>
                <w:bCs/>
                <w:sz w:val="16"/>
                <w:szCs w:val="16"/>
              </w:rPr>
            </w:pPr>
            <w:r w:rsidRPr="005F7586">
              <w:rPr>
                <w:rFonts w:ascii="Verdana" w:hAnsi="Verdana" w:cs="Arial"/>
                <w:b/>
                <w:bCs/>
                <w:sz w:val="16"/>
                <w:szCs w:val="16"/>
              </w:rPr>
              <w:t>£000s</w:t>
            </w:r>
          </w:p>
        </w:tc>
        <w:tc>
          <w:tcPr>
            <w:tcW w:w="1957" w:type="dxa"/>
            <w:tcBorders>
              <w:top w:val="nil"/>
              <w:left w:val="nil"/>
              <w:bottom w:val="single" w:sz="8" w:space="0" w:color="auto"/>
              <w:right w:val="single" w:sz="8" w:space="0" w:color="auto"/>
            </w:tcBorders>
            <w:shd w:val="clear" w:color="000000" w:fill="FFFFFF"/>
            <w:vAlign w:val="center"/>
            <w:hideMark/>
          </w:tcPr>
          <w:p w14:paraId="02CC2C24" w14:textId="77777777" w:rsidR="00A91A50" w:rsidRPr="005F7586" w:rsidRDefault="00A91A50" w:rsidP="006A6115">
            <w:pPr>
              <w:jc w:val="center"/>
              <w:rPr>
                <w:rFonts w:ascii="Verdana" w:hAnsi="Verdana" w:cs="Arial"/>
                <w:b/>
                <w:bCs/>
                <w:sz w:val="16"/>
                <w:szCs w:val="16"/>
              </w:rPr>
            </w:pPr>
            <w:r w:rsidRPr="005F7586">
              <w:rPr>
                <w:rFonts w:ascii="Verdana" w:hAnsi="Verdana" w:cs="Arial"/>
                <w:b/>
                <w:bCs/>
                <w:sz w:val="16"/>
                <w:szCs w:val="16"/>
              </w:rPr>
              <w:t>£000s</w:t>
            </w:r>
          </w:p>
        </w:tc>
        <w:tc>
          <w:tcPr>
            <w:tcW w:w="519" w:type="dxa"/>
            <w:tcBorders>
              <w:top w:val="nil"/>
              <w:left w:val="nil"/>
            </w:tcBorders>
            <w:shd w:val="clear" w:color="000000" w:fill="FFFFFF"/>
          </w:tcPr>
          <w:p w14:paraId="6DC61EE4" w14:textId="77777777" w:rsidR="00A91A50" w:rsidRPr="005F7586" w:rsidRDefault="00A91A50" w:rsidP="006A6115">
            <w:pPr>
              <w:jc w:val="center"/>
              <w:rPr>
                <w:rFonts w:ascii="Verdana" w:hAnsi="Verdana" w:cs="Arial"/>
                <w:b/>
                <w:bCs/>
                <w:sz w:val="16"/>
                <w:szCs w:val="16"/>
              </w:rPr>
            </w:pPr>
          </w:p>
        </w:tc>
      </w:tr>
      <w:tr w:rsidR="00265000" w:rsidRPr="005F7586" w14:paraId="60463DB2" w14:textId="77777777" w:rsidTr="0026166B">
        <w:trPr>
          <w:trHeight w:val="136"/>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516EB25B" w14:textId="77777777" w:rsidR="00265000" w:rsidRPr="005F7586" w:rsidRDefault="00265000" w:rsidP="00265000">
            <w:pPr>
              <w:rPr>
                <w:rFonts w:ascii="Verdana" w:hAnsi="Verdana" w:cs="Arial"/>
                <w:sz w:val="16"/>
                <w:szCs w:val="16"/>
              </w:rPr>
            </w:pPr>
            <w:r w:rsidRPr="005F7586">
              <w:rPr>
                <w:rFonts w:ascii="Verdana" w:hAnsi="Verdana" w:cs="Arial"/>
                <w:sz w:val="16"/>
                <w:szCs w:val="16"/>
              </w:rPr>
              <w:t>Children’s Services</w:t>
            </w:r>
          </w:p>
        </w:tc>
        <w:tc>
          <w:tcPr>
            <w:tcW w:w="1843" w:type="dxa"/>
            <w:tcBorders>
              <w:top w:val="nil"/>
              <w:left w:val="nil"/>
              <w:bottom w:val="single" w:sz="8" w:space="0" w:color="BFBFBF"/>
              <w:right w:val="single" w:sz="8" w:space="0" w:color="auto"/>
            </w:tcBorders>
            <w:shd w:val="clear" w:color="000000" w:fill="FFFFFF"/>
            <w:vAlign w:val="center"/>
          </w:tcPr>
          <w:p w14:paraId="1EBD2686" w14:textId="2B2B3C25" w:rsidR="00265000" w:rsidRPr="005F7586" w:rsidRDefault="00265000" w:rsidP="00265000">
            <w:pPr>
              <w:jc w:val="right"/>
              <w:rPr>
                <w:rFonts w:ascii="Verdana" w:hAnsi="Verdana"/>
                <w:sz w:val="16"/>
                <w:szCs w:val="16"/>
                <w:lang w:eastAsia="en-GB"/>
              </w:rPr>
            </w:pPr>
            <w:r w:rsidRPr="005F7586">
              <w:rPr>
                <w:rFonts w:ascii="Verdana" w:hAnsi="Verdana" w:cs="Calibri"/>
                <w:sz w:val="16"/>
                <w:szCs w:val="16"/>
              </w:rPr>
              <w:t xml:space="preserve">46,964 </w:t>
            </w:r>
          </w:p>
        </w:tc>
        <w:tc>
          <w:tcPr>
            <w:tcW w:w="2126" w:type="dxa"/>
            <w:tcBorders>
              <w:top w:val="nil"/>
              <w:left w:val="nil"/>
              <w:bottom w:val="single" w:sz="8" w:space="0" w:color="BFBFBF"/>
              <w:right w:val="single" w:sz="4" w:space="0" w:color="auto"/>
            </w:tcBorders>
            <w:shd w:val="clear" w:color="000000" w:fill="FFFFFF"/>
            <w:vAlign w:val="center"/>
          </w:tcPr>
          <w:p w14:paraId="6F07804F" w14:textId="3FBA8C10"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42 </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597BB7DF" w14:textId="67FD9CEF"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472" w:type="dxa"/>
            <w:tcBorders>
              <w:top w:val="nil"/>
              <w:left w:val="nil"/>
              <w:bottom w:val="single" w:sz="8" w:space="0" w:color="BFBFBF"/>
              <w:right w:val="single" w:sz="8" w:space="0" w:color="auto"/>
            </w:tcBorders>
            <w:shd w:val="clear" w:color="000000" w:fill="FFFFFF"/>
            <w:vAlign w:val="center"/>
          </w:tcPr>
          <w:p w14:paraId="7A49D401" w14:textId="00B3CBE0"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7D571D13" w14:textId="1748DD71"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120365B4" w14:textId="52ACAC00"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47,006 </w:t>
            </w:r>
          </w:p>
        </w:tc>
        <w:tc>
          <w:tcPr>
            <w:tcW w:w="519" w:type="dxa"/>
            <w:tcBorders>
              <w:top w:val="nil"/>
              <w:left w:val="nil"/>
            </w:tcBorders>
            <w:shd w:val="clear" w:color="000000" w:fill="FFFFFF"/>
          </w:tcPr>
          <w:p w14:paraId="27617159" w14:textId="77777777" w:rsidR="00265000" w:rsidRPr="005F7586" w:rsidRDefault="00265000" w:rsidP="00265000">
            <w:pPr>
              <w:jc w:val="right"/>
              <w:rPr>
                <w:rFonts w:ascii="Verdana" w:hAnsi="Verdana" w:cs="Arial"/>
                <w:sz w:val="16"/>
                <w:szCs w:val="16"/>
              </w:rPr>
            </w:pPr>
          </w:p>
        </w:tc>
      </w:tr>
      <w:tr w:rsidR="00265000" w:rsidRPr="005F7586" w14:paraId="738CEBF6"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1B9B1C1" w14:textId="77777777" w:rsidR="00265000" w:rsidRPr="005F7586" w:rsidRDefault="00265000" w:rsidP="00265000">
            <w:pPr>
              <w:rPr>
                <w:rFonts w:ascii="Verdana" w:hAnsi="Verdana" w:cs="Arial"/>
                <w:sz w:val="16"/>
                <w:szCs w:val="16"/>
              </w:rPr>
            </w:pPr>
            <w:r w:rsidRPr="005F7586">
              <w:rPr>
                <w:rFonts w:ascii="Verdana" w:hAnsi="Verdana" w:cs="Arial"/>
                <w:sz w:val="16"/>
                <w:szCs w:val="16"/>
              </w:rPr>
              <w:t>Place</w:t>
            </w:r>
          </w:p>
        </w:tc>
        <w:tc>
          <w:tcPr>
            <w:tcW w:w="1843" w:type="dxa"/>
            <w:tcBorders>
              <w:top w:val="nil"/>
              <w:left w:val="nil"/>
              <w:bottom w:val="single" w:sz="8" w:space="0" w:color="BFBFBF"/>
              <w:right w:val="single" w:sz="8" w:space="0" w:color="auto"/>
            </w:tcBorders>
            <w:shd w:val="clear" w:color="000000" w:fill="FFFFFF"/>
            <w:vAlign w:val="center"/>
          </w:tcPr>
          <w:p w14:paraId="4BE4F5A8" w14:textId="121DEDF1"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50,795 </w:t>
            </w:r>
          </w:p>
        </w:tc>
        <w:tc>
          <w:tcPr>
            <w:tcW w:w="2126" w:type="dxa"/>
            <w:tcBorders>
              <w:top w:val="nil"/>
              <w:left w:val="nil"/>
              <w:bottom w:val="single" w:sz="8" w:space="0" w:color="BFBFBF"/>
              <w:right w:val="single" w:sz="4" w:space="0" w:color="auto"/>
            </w:tcBorders>
            <w:shd w:val="clear" w:color="000000" w:fill="FFFFFF"/>
            <w:vAlign w:val="center"/>
          </w:tcPr>
          <w:p w14:paraId="48BF4FF7" w14:textId="5F78BE04" w:rsidR="00265000" w:rsidRPr="005F7586" w:rsidRDefault="00265000" w:rsidP="00265000">
            <w:pPr>
              <w:jc w:val="right"/>
              <w:rPr>
                <w:rFonts w:ascii="Verdana" w:hAnsi="Verdana"/>
                <w:sz w:val="16"/>
                <w:szCs w:val="16"/>
              </w:rPr>
            </w:pPr>
            <w:r w:rsidRPr="005F7586">
              <w:rPr>
                <w:rFonts w:ascii="Verdana" w:hAnsi="Verdana" w:cs="Calibri"/>
                <w:sz w:val="16"/>
                <w:szCs w:val="16"/>
              </w:rPr>
              <w:t>(6,</w:t>
            </w:r>
            <w:r w:rsidR="006A29EA" w:rsidRPr="005F7586">
              <w:rPr>
                <w:rFonts w:ascii="Verdana" w:hAnsi="Verdana" w:cs="Calibri"/>
                <w:sz w:val="16"/>
                <w:szCs w:val="16"/>
              </w:rPr>
              <w:t>667</w:t>
            </w:r>
            <w:r w:rsidRPr="005F7586">
              <w:rPr>
                <w:rFonts w:ascii="Verdana" w:hAnsi="Verdana" w:cs="Calibri"/>
                <w:sz w:val="16"/>
                <w:szCs w:val="16"/>
              </w:rPr>
              <w:t>)</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29B0FEE2" w14:textId="4B0E992F"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905 </w:t>
            </w:r>
          </w:p>
        </w:tc>
        <w:tc>
          <w:tcPr>
            <w:tcW w:w="1472" w:type="dxa"/>
            <w:tcBorders>
              <w:top w:val="nil"/>
              <w:left w:val="nil"/>
              <w:bottom w:val="single" w:sz="8" w:space="0" w:color="BFBFBF"/>
              <w:right w:val="single" w:sz="8" w:space="0" w:color="auto"/>
            </w:tcBorders>
            <w:shd w:val="clear" w:color="000000" w:fill="FFFFFF"/>
            <w:vAlign w:val="center"/>
          </w:tcPr>
          <w:p w14:paraId="062EEE36" w14:textId="421732E5"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51753361" w14:textId="4DC704AC"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1840FF0F" w14:textId="3073562D" w:rsidR="00265000" w:rsidRPr="005F7586" w:rsidRDefault="00265000" w:rsidP="00265000">
            <w:pPr>
              <w:jc w:val="right"/>
              <w:rPr>
                <w:rFonts w:ascii="Verdana" w:hAnsi="Verdana"/>
                <w:sz w:val="16"/>
                <w:szCs w:val="16"/>
              </w:rPr>
            </w:pPr>
            <w:r w:rsidRPr="005F7586">
              <w:rPr>
                <w:rFonts w:ascii="Verdana" w:hAnsi="Verdana" w:cs="Calibri"/>
                <w:sz w:val="16"/>
                <w:szCs w:val="16"/>
              </w:rPr>
              <w:t>45,</w:t>
            </w:r>
            <w:r w:rsidR="006A29EA" w:rsidRPr="005F7586">
              <w:rPr>
                <w:rFonts w:ascii="Verdana" w:hAnsi="Verdana" w:cs="Calibri"/>
                <w:sz w:val="16"/>
                <w:szCs w:val="16"/>
              </w:rPr>
              <w:t>033</w:t>
            </w:r>
            <w:r w:rsidRPr="005F7586">
              <w:rPr>
                <w:rFonts w:ascii="Verdana" w:hAnsi="Verdana" w:cs="Calibri"/>
                <w:sz w:val="16"/>
                <w:szCs w:val="16"/>
              </w:rPr>
              <w:t xml:space="preserve"> </w:t>
            </w:r>
          </w:p>
        </w:tc>
        <w:tc>
          <w:tcPr>
            <w:tcW w:w="519" w:type="dxa"/>
            <w:tcBorders>
              <w:top w:val="nil"/>
              <w:left w:val="nil"/>
            </w:tcBorders>
            <w:shd w:val="clear" w:color="000000" w:fill="FFFFFF"/>
          </w:tcPr>
          <w:p w14:paraId="1085AEBB" w14:textId="77777777" w:rsidR="00265000" w:rsidRPr="005F7586" w:rsidRDefault="00265000" w:rsidP="00265000">
            <w:pPr>
              <w:jc w:val="right"/>
              <w:rPr>
                <w:rFonts w:ascii="Verdana" w:hAnsi="Verdana" w:cs="Arial"/>
                <w:sz w:val="16"/>
                <w:szCs w:val="16"/>
              </w:rPr>
            </w:pPr>
          </w:p>
        </w:tc>
      </w:tr>
      <w:tr w:rsidR="00265000" w:rsidRPr="005F7586" w14:paraId="0E1F299C"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04526C5" w14:textId="77777777" w:rsidR="00265000" w:rsidRPr="005F7586" w:rsidRDefault="00265000" w:rsidP="00265000">
            <w:pPr>
              <w:rPr>
                <w:rFonts w:ascii="Verdana" w:hAnsi="Verdana" w:cs="Arial"/>
                <w:sz w:val="16"/>
                <w:szCs w:val="16"/>
              </w:rPr>
            </w:pPr>
            <w:r w:rsidRPr="005F7586">
              <w:rPr>
                <w:rFonts w:ascii="Verdana" w:hAnsi="Verdana" w:cs="Arial"/>
                <w:sz w:val="16"/>
                <w:szCs w:val="16"/>
              </w:rPr>
              <w:t>Housing Revenue Account</w:t>
            </w:r>
          </w:p>
        </w:tc>
        <w:tc>
          <w:tcPr>
            <w:tcW w:w="1843" w:type="dxa"/>
            <w:tcBorders>
              <w:top w:val="nil"/>
              <w:left w:val="nil"/>
              <w:bottom w:val="single" w:sz="8" w:space="0" w:color="BFBFBF"/>
              <w:right w:val="single" w:sz="8" w:space="0" w:color="auto"/>
            </w:tcBorders>
            <w:shd w:val="clear" w:color="000000" w:fill="FFFFFF"/>
            <w:vAlign w:val="center"/>
          </w:tcPr>
          <w:p w14:paraId="77ED0457" w14:textId="34C061C2"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73,095 </w:t>
            </w:r>
          </w:p>
        </w:tc>
        <w:tc>
          <w:tcPr>
            <w:tcW w:w="2126" w:type="dxa"/>
            <w:tcBorders>
              <w:top w:val="nil"/>
              <w:left w:val="nil"/>
              <w:bottom w:val="single" w:sz="8" w:space="0" w:color="BFBFBF"/>
              <w:right w:val="single" w:sz="4" w:space="0" w:color="auto"/>
            </w:tcBorders>
            <w:shd w:val="clear" w:color="000000" w:fill="FFFFFF"/>
            <w:vAlign w:val="center"/>
          </w:tcPr>
          <w:p w14:paraId="7EED7D87" w14:textId="014A5987" w:rsidR="00265000" w:rsidRPr="005F7586" w:rsidRDefault="00265000" w:rsidP="00265000">
            <w:pPr>
              <w:jc w:val="right"/>
              <w:rPr>
                <w:rFonts w:ascii="Verdana" w:hAnsi="Verdana"/>
                <w:sz w:val="16"/>
                <w:szCs w:val="16"/>
              </w:rPr>
            </w:pPr>
            <w:r w:rsidRPr="005F7586">
              <w:rPr>
                <w:rFonts w:ascii="Verdana" w:hAnsi="Verdana" w:cs="Calibri"/>
                <w:sz w:val="16"/>
                <w:szCs w:val="16"/>
              </w:rPr>
              <w:t>(73,095)</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5ACC8753" w14:textId="280730EA" w:rsidR="00265000" w:rsidRPr="005F7586" w:rsidRDefault="00265000" w:rsidP="00265000">
            <w:pPr>
              <w:jc w:val="right"/>
              <w:rPr>
                <w:rFonts w:ascii="Verdana" w:hAnsi="Verdana"/>
                <w:sz w:val="16"/>
                <w:szCs w:val="16"/>
              </w:rPr>
            </w:pPr>
            <w:r w:rsidRPr="005F7586">
              <w:rPr>
                <w:rFonts w:ascii="Verdana" w:hAnsi="Verdana" w:cs="Calibri"/>
                <w:sz w:val="16"/>
                <w:szCs w:val="16"/>
              </w:rPr>
              <w:t>(10,237)</w:t>
            </w:r>
          </w:p>
        </w:tc>
        <w:tc>
          <w:tcPr>
            <w:tcW w:w="1472" w:type="dxa"/>
            <w:tcBorders>
              <w:top w:val="nil"/>
              <w:left w:val="nil"/>
              <w:bottom w:val="single" w:sz="8" w:space="0" w:color="BFBFBF"/>
              <w:right w:val="single" w:sz="8" w:space="0" w:color="auto"/>
            </w:tcBorders>
            <w:shd w:val="clear" w:color="000000" w:fill="FFFFFF"/>
            <w:vAlign w:val="center"/>
          </w:tcPr>
          <w:p w14:paraId="73705DD5" w14:textId="20066AE1" w:rsidR="00265000" w:rsidRPr="005F7586" w:rsidRDefault="00265000" w:rsidP="00265000">
            <w:pPr>
              <w:jc w:val="right"/>
              <w:rPr>
                <w:rFonts w:ascii="Verdana" w:hAnsi="Verdana"/>
                <w:sz w:val="16"/>
                <w:szCs w:val="16"/>
              </w:rPr>
            </w:pPr>
            <w:r w:rsidRPr="005F7586">
              <w:rPr>
                <w:rFonts w:ascii="Verdana" w:hAnsi="Verdana" w:cs="Calibri"/>
                <w:sz w:val="16"/>
                <w:szCs w:val="16"/>
              </w:rPr>
              <w:t>(5,335)</w:t>
            </w:r>
          </w:p>
        </w:tc>
        <w:tc>
          <w:tcPr>
            <w:tcW w:w="1883" w:type="dxa"/>
            <w:tcBorders>
              <w:top w:val="nil"/>
              <w:left w:val="nil"/>
              <w:bottom w:val="single" w:sz="8" w:space="0" w:color="BFBFBF"/>
              <w:right w:val="single" w:sz="8" w:space="0" w:color="auto"/>
            </w:tcBorders>
            <w:shd w:val="clear" w:color="000000" w:fill="FFFFFF"/>
            <w:vAlign w:val="center"/>
          </w:tcPr>
          <w:p w14:paraId="38CC96B0" w14:textId="5804F2CC"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1BBD9D68" w14:textId="3B70C7F1" w:rsidR="00265000" w:rsidRPr="005F7586" w:rsidRDefault="00265000" w:rsidP="00265000">
            <w:pPr>
              <w:jc w:val="right"/>
              <w:rPr>
                <w:rFonts w:ascii="Verdana" w:hAnsi="Verdana"/>
                <w:sz w:val="16"/>
                <w:szCs w:val="16"/>
              </w:rPr>
            </w:pPr>
            <w:r w:rsidRPr="005F7586">
              <w:rPr>
                <w:rFonts w:ascii="Verdana" w:hAnsi="Verdana" w:cs="Calibri"/>
                <w:sz w:val="16"/>
                <w:szCs w:val="16"/>
              </w:rPr>
              <w:t>(15,572)</w:t>
            </w:r>
          </w:p>
        </w:tc>
        <w:tc>
          <w:tcPr>
            <w:tcW w:w="519" w:type="dxa"/>
            <w:tcBorders>
              <w:top w:val="nil"/>
              <w:left w:val="nil"/>
            </w:tcBorders>
            <w:shd w:val="clear" w:color="000000" w:fill="FFFFFF"/>
          </w:tcPr>
          <w:p w14:paraId="544C4C7D" w14:textId="77777777" w:rsidR="00265000" w:rsidRPr="005F7586" w:rsidRDefault="00265000" w:rsidP="00265000">
            <w:pPr>
              <w:jc w:val="right"/>
              <w:rPr>
                <w:rFonts w:ascii="Verdana" w:hAnsi="Verdana" w:cs="Arial"/>
                <w:sz w:val="16"/>
                <w:szCs w:val="16"/>
              </w:rPr>
            </w:pPr>
          </w:p>
        </w:tc>
      </w:tr>
      <w:tr w:rsidR="00265000" w:rsidRPr="005F7586" w14:paraId="3FF75C9F"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5C8C031D" w14:textId="77777777" w:rsidR="00265000" w:rsidRPr="005F7586" w:rsidRDefault="00265000" w:rsidP="00265000">
            <w:pPr>
              <w:rPr>
                <w:rFonts w:ascii="Verdana" w:hAnsi="Verdana" w:cs="Arial"/>
                <w:sz w:val="16"/>
                <w:szCs w:val="16"/>
              </w:rPr>
            </w:pPr>
            <w:r w:rsidRPr="005F7586">
              <w:rPr>
                <w:rFonts w:ascii="Verdana" w:hAnsi="Verdana" w:cs="Arial"/>
                <w:sz w:val="16"/>
                <w:szCs w:val="16"/>
              </w:rPr>
              <w:t>Adults &amp; Communities</w:t>
            </w:r>
          </w:p>
        </w:tc>
        <w:tc>
          <w:tcPr>
            <w:tcW w:w="1843" w:type="dxa"/>
            <w:tcBorders>
              <w:top w:val="nil"/>
              <w:left w:val="nil"/>
              <w:bottom w:val="single" w:sz="8" w:space="0" w:color="BFBFBF"/>
              <w:right w:val="single" w:sz="8" w:space="0" w:color="auto"/>
            </w:tcBorders>
            <w:shd w:val="clear" w:color="000000" w:fill="FFFFFF"/>
            <w:vAlign w:val="center"/>
          </w:tcPr>
          <w:p w14:paraId="02604748" w14:textId="28B6201D"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76,434 </w:t>
            </w:r>
          </w:p>
        </w:tc>
        <w:tc>
          <w:tcPr>
            <w:tcW w:w="2126" w:type="dxa"/>
            <w:tcBorders>
              <w:top w:val="nil"/>
              <w:left w:val="nil"/>
              <w:bottom w:val="single" w:sz="8" w:space="0" w:color="BFBFBF"/>
              <w:right w:val="single" w:sz="4" w:space="0" w:color="auto"/>
            </w:tcBorders>
            <w:shd w:val="clear" w:color="000000" w:fill="FFFFFF"/>
            <w:vAlign w:val="center"/>
          </w:tcPr>
          <w:p w14:paraId="79A74D48" w14:textId="4729A3CB" w:rsidR="00265000" w:rsidRPr="005F7586" w:rsidRDefault="00265000" w:rsidP="00265000">
            <w:pPr>
              <w:jc w:val="right"/>
              <w:rPr>
                <w:rFonts w:ascii="Verdana" w:hAnsi="Verdana"/>
                <w:sz w:val="16"/>
                <w:szCs w:val="16"/>
              </w:rPr>
            </w:pPr>
            <w:r w:rsidRPr="005F7586">
              <w:rPr>
                <w:rFonts w:ascii="Verdana" w:hAnsi="Verdana" w:cs="Calibri"/>
                <w:sz w:val="16"/>
                <w:szCs w:val="16"/>
              </w:rPr>
              <w:t>(28,660)</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429B3D2B" w14:textId="1FB9DCD2"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472" w:type="dxa"/>
            <w:tcBorders>
              <w:top w:val="nil"/>
              <w:left w:val="nil"/>
              <w:bottom w:val="single" w:sz="8" w:space="0" w:color="BFBFBF"/>
              <w:right w:val="single" w:sz="8" w:space="0" w:color="auto"/>
            </w:tcBorders>
            <w:shd w:val="clear" w:color="000000" w:fill="FFFFFF"/>
            <w:vAlign w:val="center"/>
          </w:tcPr>
          <w:p w14:paraId="58867450" w14:textId="51DC933B"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3928FBCD" w14:textId="75990B3D"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7450C009" w14:textId="3F795E8E"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47,774 </w:t>
            </w:r>
          </w:p>
        </w:tc>
        <w:tc>
          <w:tcPr>
            <w:tcW w:w="519" w:type="dxa"/>
            <w:tcBorders>
              <w:top w:val="nil"/>
              <w:left w:val="nil"/>
            </w:tcBorders>
            <w:shd w:val="clear" w:color="000000" w:fill="FFFFFF"/>
          </w:tcPr>
          <w:p w14:paraId="58E40DEF" w14:textId="77777777" w:rsidR="00265000" w:rsidRPr="005F7586" w:rsidRDefault="00265000" w:rsidP="00265000">
            <w:pPr>
              <w:jc w:val="right"/>
              <w:rPr>
                <w:rFonts w:ascii="Verdana" w:hAnsi="Verdana" w:cs="Arial"/>
                <w:sz w:val="16"/>
                <w:szCs w:val="16"/>
              </w:rPr>
            </w:pPr>
          </w:p>
        </w:tc>
      </w:tr>
      <w:tr w:rsidR="00265000" w:rsidRPr="005F7586" w14:paraId="2EB5817E"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FA90E97" w14:textId="77777777" w:rsidR="00265000" w:rsidRPr="005F7586" w:rsidRDefault="00265000" w:rsidP="00265000">
            <w:pPr>
              <w:rPr>
                <w:rFonts w:ascii="Verdana" w:hAnsi="Verdana" w:cs="Arial"/>
                <w:color w:val="000000"/>
                <w:sz w:val="16"/>
                <w:szCs w:val="16"/>
              </w:rPr>
            </w:pPr>
            <w:r w:rsidRPr="005F7586">
              <w:rPr>
                <w:rFonts w:ascii="Verdana" w:hAnsi="Verdana" w:cs="Arial"/>
                <w:color w:val="000000"/>
                <w:sz w:val="16"/>
                <w:szCs w:val="16"/>
              </w:rPr>
              <w:t>Public Health</w:t>
            </w:r>
          </w:p>
        </w:tc>
        <w:tc>
          <w:tcPr>
            <w:tcW w:w="1843" w:type="dxa"/>
            <w:tcBorders>
              <w:top w:val="nil"/>
              <w:left w:val="nil"/>
              <w:bottom w:val="single" w:sz="8" w:space="0" w:color="BFBFBF"/>
              <w:right w:val="single" w:sz="8" w:space="0" w:color="auto"/>
            </w:tcBorders>
            <w:shd w:val="clear" w:color="000000" w:fill="FFFFFF"/>
            <w:vAlign w:val="center"/>
          </w:tcPr>
          <w:p w14:paraId="63A16DA0" w14:textId="18ACE2B2"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6,433 </w:t>
            </w:r>
          </w:p>
        </w:tc>
        <w:tc>
          <w:tcPr>
            <w:tcW w:w="2126" w:type="dxa"/>
            <w:tcBorders>
              <w:top w:val="nil"/>
              <w:left w:val="nil"/>
              <w:bottom w:val="single" w:sz="8" w:space="0" w:color="BFBFBF"/>
              <w:right w:val="single" w:sz="4" w:space="0" w:color="auto"/>
            </w:tcBorders>
            <w:shd w:val="clear" w:color="000000" w:fill="FFFFFF"/>
            <w:vAlign w:val="center"/>
          </w:tcPr>
          <w:p w14:paraId="73C33AAC" w14:textId="74D7FEFA" w:rsidR="00265000" w:rsidRPr="005F7586" w:rsidRDefault="00265000" w:rsidP="00265000">
            <w:pPr>
              <w:jc w:val="right"/>
              <w:rPr>
                <w:rFonts w:ascii="Verdana" w:hAnsi="Verdana"/>
                <w:sz w:val="16"/>
                <w:szCs w:val="16"/>
              </w:rPr>
            </w:pPr>
            <w:r w:rsidRPr="005F7586">
              <w:rPr>
                <w:rFonts w:ascii="Verdana" w:hAnsi="Verdana" w:cs="Calibri"/>
                <w:sz w:val="16"/>
                <w:szCs w:val="16"/>
              </w:rPr>
              <w:t>(4,520)</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42F78ADC" w14:textId="2C15EFCC"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472" w:type="dxa"/>
            <w:tcBorders>
              <w:top w:val="nil"/>
              <w:left w:val="nil"/>
              <w:bottom w:val="single" w:sz="8" w:space="0" w:color="BFBFBF"/>
              <w:right w:val="single" w:sz="8" w:space="0" w:color="auto"/>
            </w:tcBorders>
            <w:shd w:val="clear" w:color="000000" w:fill="FFFFFF"/>
            <w:vAlign w:val="center"/>
          </w:tcPr>
          <w:p w14:paraId="2D96FDCE" w14:textId="0B6AE31E"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1493802F" w14:textId="3B077C86" w:rsidR="00265000" w:rsidRPr="005F7586" w:rsidRDefault="00265000" w:rsidP="00265000">
            <w:pPr>
              <w:jc w:val="right"/>
              <w:rPr>
                <w:rFonts w:ascii="Verdana" w:hAnsi="Verdana"/>
                <w:sz w:val="16"/>
                <w:szCs w:val="16"/>
              </w:rPr>
            </w:pPr>
            <w:r w:rsidRPr="005F7586">
              <w:rPr>
                <w:rFonts w:ascii="Verdana" w:hAnsi="Verdana" w:cs="Calibri"/>
                <w:sz w:val="16"/>
                <w:szCs w:val="16"/>
              </w:rPr>
              <w:t>(300)</w:t>
            </w:r>
          </w:p>
        </w:tc>
        <w:tc>
          <w:tcPr>
            <w:tcW w:w="1957" w:type="dxa"/>
            <w:tcBorders>
              <w:top w:val="nil"/>
              <w:left w:val="nil"/>
              <w:bottom w:val="single" w:sz="8" w:space="0" w:color="BFBFBF"/>
              <w:right w:val="single" w:sz="8" w:space="0" w:color="auto"/>
            </w:tcBorders>
            <w:shd w:val="clear" w:color="000000" w:fill="FFFFFF"/>
            <w:vAlign w:val="center"/>
          </w:tcPr>
          <w:p w14:paraId="79A95553" w14:textId="39BB55D0"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1,613 </w:t>
            </w:r>
          </w:p>
        </w:tc>
        <w:tc>
          <w:tcPr>
            <w:tcW w:w="519" w:type="dxa"/>
            <w:tcBorders>
              <w:top w:val="nil"/>
              <w:left w:val="nil"/>
            </w:tcBorders>
            <w:shd w:val="clear" w:color="000000" w:fill="FFFFFF"/>
          </w:tcPr>
          <w:p w14:paraId="703B5194" w14:textId="77777777" w:rsidR="00265000" w:rsidRPr="005F7586" w:rsidRDefault="00265000" w:rsidP="00265000">
            <w:pPr>
              <w:jc w:val="right"/>
              <w:rPr>
                <w:rFonts w:ascii="Verdana" w:hAnsi="Verdana" w:cs="Arial"/>
                <w:sz w:val="16"/>
                <w:szCs w:val="16"/>
              </w:rPr>
            </w:pPr>
          </w:p>
        </w:tc>
      </w:tr>
      <w:tr w:rsidR="00265000" w:rsidRPr="005F7586" w14:paraId="60E8F40D"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043599D1" w14:textId="77777777" w:rsidR="00265000" w:rsidRPr="005F7586" w:rsidRDefault="00265000" w:rsidP="00265000">
            <w:pPr>
              <w:rPr>
                <w:rFonts w:ascii="Verdana" w:hAnsi="Verdana" w:cs="Arial"/>
                <w:color w:val="000000"/>
                <w:sz w:val="16"/>
                <w:szCs w:val="16"/>
              </w:rPr>
            </w:pPr>
            <w:r w:rsidRPr="005F7586">
              <w:rPr>
                <w:rFonts w:ascii="Verdana" w:hAnsi="Verdana" w:cs="Arial"/>
                <w:color w:val="000000"/>
                <w:sz w:val="16"/>
                <w:szCs w:val="16"/>
              </w:rPr>
              <w:t>Core Services</w:t>
            </w:r>
          </w:p>
        </w:tc>
        <w:tc>
          <w:tcPr>
            <w:tcW w:w="1843" w:type="dxa"/>
            <w:tcBorders>
              <w:top w:val="nil"/>
              <w:left w:val="nil"/>
              <w:bottom w:val="single" w:sz="8" w:space="0" w:color="BFBFBF"/>
              <w:right w:val="single" w:sz="8" w:space="0" w:color="auto"/>
            </w:tcBorders>
            <w:shd w:val="clear" w:color="000000" w:fill="FFFFFF"/>
            <w:vAlign w:val="center"/>
          </w:tcPr>
          <w:p w14:paraId="175A8EA4" w14:textId="0E364009" w:rsidR="00265000" w:rsidRPr="005F7586" w:rsidRDefault="00265000" w:rsidP="00265000">
            <w:pPr>
              <w:jc w:val="right"/>
              <w:rPr>
                <w:rFonts w:ascii="Verdana" w:hAnsi="Verdana"/>
                <w:sz w:val="16"/>
                <w:szCs w:val="16"/>
              </w:rPr>
            </w:pPr>
            <w:r w:rsidRPr="005F7586">
              <w:rPr>
                <w:rFonts w:ascii="Verdana" w:hAnsi="Verdana" w:cs="Calibri"/>
                <w:sz w:val="16"/>
                <w:szCs w:val="16"/>
              </w:rPr>
              <w:t>(4,957)</w:t>
            </w:r>
          </w:p>
        </w:tc>
        <w:tc>
          <w:tcPr>
            <w:tcW w:w="2126" w:type="dxa"/>
            <w:tcBorders>
              <w:top w:val="nil"/>
              <w:left w:val="nil"/>
              <w:bottom w:val="single" w:sz="8" w:space="0" w:color="BFBFBF"/>
              <w:right w:val="single" w:sz="4" w:space="0" w:color="auto"/>
            </w:tcBorders>
            <w:shd w:val="clear" w:color="000000" w:fill="FFFFFF"/>
            <w:vAlign w:val="center"/>
          </w:tcPr>
          <w:p w14:paraId="6826947E" w14:textId="7B3D290C" w:rsidR="00265000" w:rsidRPr="005F7586" w:rsidRDefault="00265000" w:rsidP="00265000">
            <w:pPr>
              <w:jc w:val="right"/>
              <w:rPr>
                <w:rFonts w:ascii="Verdana" w:hAnsi="Verdana"/>
                <w:sz w:val="16"/>
                <w:szCs w:val="16"/>
              </w:rPr>
            </w:pPr>
            <w:r w:rsidRPr="005F7586">
              <w:rPr>
                <w:rFonts w:ascii="Verdana" w:hAnsi="Verdana" w:cs="Calibri"/>
                <w:sz w:val="16"/>
                <w:szCs w:val="16"/>
              </w:rPr>
              <w:t>(1,588)</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081EE766" w14:textId="211DA99E"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793 </w:t>
            </w:r>
          </w:p>
        </w:tc>
        <w:tc>
          <w:tcPr>
            <w:tcW w:w="1472" w:type="dxa"/>
            <w:tcBorders>
              <w:top w:val="nil"/>
              <w:left w:val="nil"/>
              <w:bottom w:val="single" w:sz="8" w:space="0" w:color="BFBFBF"/>
              <w:right w:val="single" w:sz="8" w:space="0" w:color="auto"/>
            </w:tcBorders>
            <w:shd w:val="clear" w:color="000000" w:fill="FFFFFF"/>
            <w:vAlign w:val="center"/>
          </w:tcPr>
          <w:p w14:paraId="249FE1EA" w14:textId="5F3D3FCC" w:rsidR="00265000" w:rsidRPr="005F7586" w:rsidRDefault="00265000" w:rsidP="00265000">
            <w:pPr>
              <w:jc w:val="right"/>
              <w:rPr>
                <w:rFonts w:ascii="Verdana" w:hAnsi="Verdana"/>
                <w:sz w:val="16"/>
                <w:szCs w:val="16"/>
              </w:rPr>
            </w:pPr>
            <w:r w:rsidRPr="005F7586">
              <w:rPr>
                <w:rFonts w:ascii="Verdana" w:hAnsi="Verdana" w:cs="Calibri"/>
                <w:sz w:val="16"/>
                <w:szCs w:val="16"/>
              </w:rPr>
              <w:t>(15)</w:t>
            </w:r>
          </w:p>
        </w:tc>
        <w:tc>
          <w:tcPr>
            <w:tcW w:w="1883" w:type="dxa"/>
            <w:tcBorders>
              <w:top w:val="nil"/>
              <w:left w:val="nil"/>
              <w:bottom w:val="single" w:sz="8" w:space="0" w:color="BFBFBF"/>
              <w:right w:val="single" w:sz="8" w:space="0" w:color="auto"/>
            </w:tcBorders>
            <w:shd w:val="clear" w:color="000000" w:fill="FFFFFF"/>
            <w:vAlign w:val="center"/>
          </w:tcPr>
          <w:p w14:paraId="24AA87C8" w14:textId="6ED6AAE4"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3D27B8DB" w14:textId="51053BA8" w:rsidR="00265000" w:rsidRPr="005F7586" w:rsidRDefault="00265000" w:rsidP="00265000">
            <w:pPr>
              <w:jc w:val="right"/>
              <w:rPr>
                <w:rFonts w:ascii="Verdana" w:hAnsi="Verdana"/>
                <w:sz w:val="16"/>
                <w:szCs w:val="16"/>
              </w:rPr>
            </w:pPr>
            <w:r w:rsidRPr="005F7586">
              <w:rPr>
                <w:rFonts w:ascii="Verdana" w:hAnsi="Verdana" w:cs="Calibri"/>
                <w:sz w:val="16"/>
                <w:szCs w:val="16"/>
              </w:rPr>
              <w:t>(5,767)</w:t>
            </w:r>
          </w:p>
        </w:tc>
        <w:tc>
          <w:tcPr>
            <w:tcW w:w="519" w:type="dxa"/>
            <w:tcBorders>
              <w:top w:val="nil"/>
              <w:left w:val="nil"/>
            </w:tcBorders>
            <w:shd w:val="clear" w:color="000000" w:fill="FFFFFF"/>
          </w:tcPr>
          <w:p w14:paraId="37EB820D" w14:textId="77777777" w:rsidR="00265000" w:rsidRPr="005F7586" w:rsidRDefault="00265000" w:rsidP="00265000">
            <w:pPr>
              <w:jc w:val="right"/>
              <w:rPr>
                <w:rFonts w:ascii="Verdana" w:hAnsi="Verdana" w:cs="Arial"/>
                <w:sz w:val="16"/>
                <w:szCs w:val="16"/>
              </w:rPr>
            </w:pPr>
          </w:p>
        </w:tc>
      </w:tr>
      <w:tr w:rsidR="00265000" w:rsidRPr="005F7586" w14:paraId="348FACED" w14:textId="77777777" w:rsidTr="0026166B">
        <w:trPr>
          <w:trHeight w:val="60"/>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63E793ED" w14:textId="77777777" w:rsidR="00265000" w:rsidRPr="005F7586" w:rsidRDefault="00265000" w:rsidP="00265000">
            <w:pPr>
              <w:rPr>
                <w:rFonts w:ascii="Verdana" w:hAnsi="Verdana" w:cs="Arial"/>
                <w:color w:val="000000"/>
                <w:sz w:val="16"/>
                <w:szCs w:val="16"/>
              </w:rPr>
            </w:pPr>
            <w:r w:rsidRPr="005F7586">
              <w:rPr>
                <w:rFonts w:ascii="Verdana" w:hAnsi="Verdana" w:cs="Arial"/>
                <w:color w:val="000000"/>
                <w:sz w:val="16"/>
                <w:szCs w:val="16"/>
              </w:rPr>
              <w:t>Corporate Services</w:t>
            </w:r>
          </w:p>
        </w:tc>
        <w:tc>
          <w:tcPr>
            <w:tcW w:w="1843" w:type="dxa"/>
            <w:tcBorders>
              <w:top w:val="nil"/>
              <w:left w:val="nil"/>
              <w:bottom w:val="single" w:sz="8" w:space="0" w:color="BFBFBF"/>
              <w:right w:val="single" w:sz="8" w:space="0" w:color="auto"/>
            </w:tcBorders>
            <w:shd w:val="clear" w:color="000000" w:fill="FFFFFF"/>
            <w:vAlign w:val="center"/>
          </w:tcPr>
          <w:p w14:paraId="4622D8F1" w14:textId="1C13D79C"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32,000 </w:t>
            </w:r>
          </w:p>
        </w:tc>
        <w:tc>
          <w:tcPr>
            <w:tcW w:w="2126" w:type="dxa"/>
            <w:tcBorders>
              <w:top w:val="nil"/>
              <w:left w:val="nil"/>
              <w:bottom w:val="single" w:sz="8" w:space="0" w:color="BFBFBF"/>
              <w:right w:val="single" w:sz="4" w:space="0" w:color="auto"/>
            </w:tcBorders>
            <w:shd w:val="clear" w:color="000000" w:fill="FFFFFF"/>
            <w:vAlign w:val="center"/>
          </w:tcPr>
          <w:p w14:paraId="4FBD19AF" w14:textId="6C1B7A7C"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3,827 </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41E97A54" w14:textId="52672135" w:rsidR="00265000" w:rsidRPr="005F7586" w:rsidRDefault="00265000" w:rsidP="00265000">
            <w:pPr>
              <w:jc w:val="right"/>
              <w:rPr>
                <w:rFonts w:ascii="Verdana" w:hAnsi="Verdana"/>
                <w:sz w:val="16"/>
                <w:szCs w:val="16"/>
              </w:rPr>
            </w:pPr>
            <w:r w:rsidRPr="005F7586">
              <w:rPr>
                <w:rFonts w:ascii="Verdana" w:hAnsi="Verdana" w:cs="Calibri"/>
                <w:sz w:val="16"/>
                <w:szCs w:val="16"/>
              </w:rPr>
              <w:t>(20,005)</w:t>
            </w:r>
          </w:p>
        </w:tc>
        <w:tc>
          <w:tcPr>
            <w:tcW w:w="1472" w:type="dxa"/>
            <w:tcBorders>
              <w:top w:val="nil"/>
              <w:left w:val="nil"/>
              <w:bottom w:val="single" w:sz="8" w:space="0" w:color="BFBFBF"/>
              <w:right w:val="single" w:sz="8" w:space="0" w:color="auto"/>
            </w:tcBorders>
            <w:shd w:val="clear" w:color="000000" w:fill="FFFFFF"/>
            <w:vAlign w:val="center"/>
          </w:tcPr>
          <w:p w14:paraId="3506CE1F" w14:textId="7C301CBC" w:rsidR="00265000" w:rsidRPr="005F7586" w:rsidRDefault="00265000" w:rsidP="00265000">
            <w:pPr>
              <w:jc w:val="right"/>
              <w:rPr>
                <w:rFonts w:ascii="Verdana" w:hAnsi="Verdana"/>
                <w:sz w:val="16"/>
                <w:szCs w:val="16"/>
              </w:rPr>
            </w:pPr>
            <w:r w:rsidRPr="005F7586">
              <w:rPr>
                <w:rFonts w:ascii="Verdana" w:hAnsi="Verdana" w:cs="Calibri"/>
                <w:sz w:val="16"/>
                <w:szCs w:val="16"/>
              </w:rPr>
              <w:t>(18,749)</w:t>
            </w:r>
          </w:p>
        </w:tc>
        <w:tc>
          <w:tcPr>
            <w:tcW w:w="1883" w:type="dxa"/>
            <w:tcBorders>
              <w:top w:val="nil"/>
              <w:left w:val="nil"/>
              <w:bottom w:val="single" w:sz="8" w:space="0" w:color="BFBFBF"/>
              <w:right w:val="single" w:sz="8" w:space="0" w:color="auto"/>
            </w:tcBorders>
            <w:shd w:val="clear" w:color="000000" w:fill="FFFFFF"/>
            <w:vAlign w:val="center"/>
          </w:tcPr>
          <w:p w14:paraId="611E3A6D" w14:textId="7DA7D3EB" w:rsidR="00265000" w:rsidRPr="005F7586" w:rsidRDefault="00265000" w:rsidP="00265000">
            <w:pPr>
              <w:jc w:val="right"/>
              <w:rPr>
                <w:rFonts w:ascii="Verdana" w:hAnsi="Verdana"/>
                <w:sz w:val="16"/>
                <w:szCs w:val="16"/>
              </w:rPr>
            </w:pPr>
            <w:r w:rsidRPr="005F7586">
              <w:rPr>
                <w:rFonts w:ascii="Verdana" w:hAnsi="Verdana" w:cs="Calibri"/>
                <w:sz w:val="16"/>
                <w:szCs w:val="16"/>
              </w:rPr>
              <w:t>(7,800)</w:t>
            </w:r>
          </w:p>
        </w:tc>
        <w:tc>
          <w:tcPr>
            <w:tcW w:w="1957" w:type="dxa"/>
            <w:tcBorders>
              <w:top w:val="nil"/>
              <w:left w:val="nil"/>
              <w:bottom w:val="single" w:sz="8" w:space="0" w:color="BFBFBF"/>
              <w:right w:val="single" w:sz="8" w:space="0" w:color="auto"/>
            </w:tcBorders>
            <w:shd w:val="clear" w:color="000000" w:fill="FFFFFF"/>
            <w:vAlign w:val="center"/>
          </w:tcPr>
          <w:p w14:paraId="5FB44628" w14:textId="2145549A" w:rsidR="00265000" w:rsidRPr="005F7586" w:rsidRDefault="00265000" w:rsidP="00265000">
            <w:pPr>
              <w:jc w:val="right"/>
              <w:rPr>
                <w:rFonts w:ascii="Verdana" w:hAnsi="Verdana"/>
                <w:sz w:val="16"/>
                <w:szCs w:val="16"/>
              </w:rPr>
            </w:pPr>
            <w:r w:rsidRPr="005F7586">
              <w:rPr>
                <w:rFonts w:ascii="Verdana" w:hAnsi="Verdana" w:cs="Calibri"/>
                <w:sz w:val="16"/>
                <w:szCs w:val="16"/>
              </w:rPr>
              <w:t>(10,727)</w:t>
            </w:r>
          </w:p>
        </w:tc>
        <w:tc>
          <w:tcPr>
            <w:tcW w:w="519" w:type="dxa"/>
            <w:tcBorders>
              <w:top w:val="nil"/>
              <w:left w:val="nil"/>
            </w:tcBorders>
            <w:shd w:val="clear" w:color="000000" w:fill="FFFFFF"/>
          </w:tcPr>
          <w:p w14:paraId="21F44F37" w14:textId="77777777" w:rsidR="00265000" w:rsidRPr="005F7586" w:rsidRDefault="00265000" w:rsidP="00265000">
            <w:pPr>
              <w:jc w:val="right"/>
              <w:rPr>
                <w:rFonts w:ascii="Verdana" w:hAnsi="Verdana" w:cs="Arial"/>
                <w:sz w:val="16"/>
                <w:szCs w:val="16"/>
              </w:rPr>
            </w:pPr>
          </w:p>
        </w:tc>
      </w:tr>
      <w:tr w:rsidR="00265000" w:rsidRPr="005F7586" w14:paraId="4B47B154" w14:textId="77777777" w:rsidTr="0026166B">
        <w:trPr>
          <w:trHeight w:val="60"/>
          <w:jc w:val="center"/>
        </w:trPr>
        <w:tc>
          <w:tcPr>
            <w:tcW w:w="3534" w:type="dxa"/>
            <w:tcBorders>
              <w:top w:val="nil"/>
              <w:left w:val="single" w:sz="8" w:space="0" w:color="auto"/>
              <w:bottom w:val="single" w:sz="4" w:space="0" w:color="auto"/>
              <w:right w:val="single" w:sz="8" w:space="0" w:color="auto"/>
            </w:tcBorders>
            <w:shd w:val="clear" w:color="000000" w:fill="FFFFFF"/>
            <w:vAlign w:val="center"/>
          </w:tcPr>
          <w:p w14:paraId="06E9BF91" w14:textId="77777777" w:rsidR="00265000" w:rsidRPr="005F7586" w:rsidRDefault="00265000" w:rsidP="00265000">
            <w:pPr>
              <w:rPr>
                <w:rFonts w:ascii="Verdana" w:hAnsi="Verdana" w:cs="Arial"/>
                <w:color w:val="000000"/>
                <w:sz w:val="16"/>
                <w:szCs w:val="16"/>
              </w:rPr>
            </w:pPr>
            <w:r w:rsidRPr="005F7586">
              <w:rPr>
                <w:rFonts w:ascii="Verdana" w:hAnsi="Verdana" w:cs="Arial"/>
                <w:color w:val="000000"/>
                <w:sz w:val="16"/>
                <w:szCs w:val="16"/>
              </w:rPr>
              <w:t>Exceptional Item – COVID 19</w:t>
            </w:r>
          </w:p>
        </w:tc>
        <w:tc>
          <w:tcPr>
            <w:tcW w:w="1843" w:type="dxa"/>
            <w:tcBorders>
              <w:top w:val="nil"/>
              <w:left w:val="nil"/>
              <w:bottom w:val="single" w:sz="4" w:space="0" w:color="auto"/>
              <w:right w:val="single" w:sz="8" w:space="0" w:color="auto"/>
            </w:tcBorders>
            <w:shd w:val="clear" w:color="000000" w:fill="FFFFFF"/>
            <w:vAlign w:val="center"/>
          </w:tcPr>
          <w:p w14:paraId="5066CB62" w14:textId="42BFCCE5" w:rsidR="00265000" w:rsidRPr="005F7586" w:rsidRDefault="00265000" w:rsidP="00265000">
            <w:pPr>
              <w:jc w:val="right"/>
              <w:rPr>
                <w:rFonts w:ascii="Verdana" w:hAnsi="Verdana"/>
                <w:sz w:val="16"/>
                <w:szCs w:val="16"/>
              </w:rPr>
            </w:pPr>
            <w:r w:rsidRPr="005F7586">
              <w:rPr>
                <w:rFonts w:ascii="Verdana" w:hAnsi="Verdana" w:cs="Calibri"/>
                <w:sz w:val="16"/>
                <w:szCs w:val="16"/>
              </w:rPr>
              <w:t>(26,036)</w:t>
            </w:r>
          </w:p>
        </w:tc>
        <w:tc>
          <w:tcPr>
            <w:tcW w:w="2126" w:type="dxa"/>
            <w:tcBorders>
              <w:top w:val="nil"/>
              <w:left w:val="nil"/>
              <w:bottom w:val="single" w:sz="4" w:space="0" w:color="auto"/>
              <w:right w:val="single" w:sz="4" w:space="0" w:color="auto"/>
            </w:tcBorders>
            <w:shd w:val="clear" w:color="000000" w:fill="FFFFFF"/>
            <w:vAlign w:val="center"/>
          </w:tcPr>
          <w:p w14:paraId="3D7C9DD6" w14:textId="32EB0263"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26,885 </w:t>
            </w:r>
          </w:p>
        </w:tc>
        <w:tc>
          <w:tcPr>
            <w:tcW w:w="1843" w:type="dxa"/>
            <w:tcBorders>
              <w:top w:val="nil"/>
              <w:left w:val="single" w:sz="4" w:space="0" w:color="auto"/>
              <w:bottom w:val="single" w:sz="4" w:space="0" w:color="auto"/>
              <w:right w:val="single" w:sz="8" w:space="0" w:color="auto"/>
            </w:tcBorders>
            <w:shd w:val="clear" w:color="000000" w:fill="FFFFFF"/>
            <w:vAlign w:val="center"/>
          </w:tcPr>
          <w:p w14:paraId="129540CD" w14:textId="0960D371"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472" w:type="dxa"/>
            <w:tcBorders>
              <w:top w:val="nil"/>
              <w:left w:val="nil"/>
              <w:bottom w:val="single" w:sz="4" w:space="0" w:color="auto"/>
              <w:right w:val="single" w:sz="8" w:space="0" w:color="auto"/>
            </w:tcBorders>
            <w:shd w:val="clear" w:color="000000" w:fill="FFFFFF"/>
            <w:vAlign w:val="center"/>
          </w:tcPr>
          <w:p w14:paraId="02E3B5EB" w14:textId="224FFF9C"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883" w:type="dxa"/>
            <w:tcBorders>
              <w:top w:val="nil"/>
              <w:left w:val="nil"/>
              <w:bottom w:val="single" w:sz="4" w:space="0" w:color="auto"/>
              <w:right w:val="single" w:sz="8" w:space="0" w:color="auto"/>
            </w:tcBorders>
            <w:shd w:val="clear" w:color="000000" w:fill="FFFFFF"/>
            <w:vAlign w:val="center"/>
          </w:tcPr>
          <w:p w14:paraId="74C6A9BF" w14:textId="18ACFFA0"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 </w:t>
            </w:r>
          </w:p>
        </w:tc>
        <w:tc>
          <w:tcPr>
            <w:tcW w:w="1957" w:type="dxa"/>
            <w:tcBorders>
              <w:top w:val="nil"/>
              <w:left w:val="nil"/>
              <w:bottom w:val="single" w:sz="4" w:space="0" w:color="auto"/>
              <w:right w:val="single" w:sz="8" w:space="0" w:color="auto"/>
            </w:tcBorders>
            <w:shd w:val="clear" w:color="000000" w:fill="FFFFFF"/>
            <w:vAlign w:val="center"/>
          </w:tcPr>
          <w:p w14:paraId="046AF922" w14:textId="46B9C1E3" w:rsidR="00265000" w:rsidRPr="005F7586" w:rsidRDefault="00265000" w:rsidP="00265000">
            <w:pPr>
              <w:jc w:val="right"/>
              <w:rPr>
                <w:rFonts w:ascii="Verdana" w:hAnsi="Verdana"/>
                <w:sz w:val="16"/>
                <w:szCs w:val="16"/>
              </w:rPr>
            </w:pPr>
            <w:r w:rsidRPr="005F7586">
              <w:rPr>
                <w:rFonts w:ascii="Verdana" w:hAnsi="Verdana" w:cs="Calibri"/>
                <w:sz w:val="16"/>
                <w:szCs w:val="16"/>
              </w:rPr>
              <w:t xml:space="preserve">849 </w:t>
            </w:r>
          </w:p>
        </w:tc>
        <w:tc>
          <w:tcPr>
            <w:tcW w:w="519" w:type="dxa"/>
            <w:tcBorders>
              <w:top w:val="nil"/>
              <w:left w:val="nil"/>
            </w:tcBorders>
            <w:shd w:val="clear" w:color="000000" w:fill="FFFFFF"/>
          </w:tcPr>
          <w:p w14:paraId="16E43165" w14:textId="77777777" w:rsidR="00265000" w:rsidRPr="005F7586" w:rsidRDefault="00265000" w:rsidP="00265000">
            <w:pPr>
              <w:jc w:val="right"/>
              <w:rPr>
                <w:rFonts w:ascii="Verdana" w:hAnsi="Verdana" w:cs="Arial"/>
                <w:sz w:val="16"/>
                <w:szCs w:val="16"/>
              </w:rPr>
            </w:pPr>
          </w:p>
        </w:tc>
      </w:tr>
      <w:tr w:rsidR="00265000" w:rsidRPr="005F7586" w14:paraId="23531200" w14:textId="77777777" w:rsidTr="0026166B">
        <w:trPr>
          <w:trHeight w:val="60"/>
          <w:jc w:val="center"/>
        </w:trPr>
        <w:tc>
          <w:tcPr>
            <w:tcW w:w="3534" w:type="dxa"/>
            <w:tcBorders>
              <w:top w:val="single" w:sz="4" w:space="0" w:color="auto"/>
              <w:left w:val="single" w:sz="4" w:space="0" w:color="auto"/>
              <w:bottom w:val="single" w:sz="4" w:space="0" w:color="auto"/>
              <w:right w:val="single" w:sz="8" w:space="0" w:color="auto"/>
            </w:tcBorders>
            <w:shd w:val="clear" w:color="000000" w:fill="D9D9D9"/>
            <w:vAlign w:val="center"/>
          </w:tcPr>
          <w:p w14:paraId="186AC1DA" w14:textId="77777777" w:rsidR="00265000" w:rsidRPr="005F7586" w:rsidRDefault="00265000" w:rsidP="00265000">
            <w:pPr>
              <w:rPr>
                <w:rFonts w:ascii="Verdana" w:hAnsi="Verdana" w:cs="Arial"/>
                <w:b/>
                <w:bCs/>
                <w:color w:val="000000"/>
                <w:sz w:val="16"/>
                <w:szCs w:val="16"/>
              </w:rPr>
            </w:pPr>
            <w:r w:rsidRPr="005F7586">
              <w:rPr>
                <w:rFonts w:ascii="Verdana" w:hAnsi="Verdana" w:cs="Arial"/>
                <w:b/>
                <w:bCs/>
                <w:color w:val="000000"/>
                <w:sz w:val="16"/>
                <w:szCs w:val="16"/>
              </w:rPr>
              <w:t>Net Cost of Services</w:t>
            </w:r>
          </w:p>
        </w:tc>
        <w:tc>
          <w:tcPr>
            <w:tcW w:w="1843" w:type="dxa"/>
            <w:tcBorders>
              <w:top w:val="single" w:sz="4" w:space="0" w:color="auto"/>
              <w:left w:val="nil"/>
              <w:bottom w:val="single" w:sz="4" w:space="0" w:color="auto"/>
              <w:right w:val="single" w:sz="8" w:space="0" w:color="auto"/>
            </w:tcBorders>
            <w:shd w:val="clear" w:color="000000" w:fill="D9D9D9"/>
            <w:vAlign w:val="center"/>
          </w:tcPr>
          <w:p w14:paraId="529B95F8" w14:textId="1A856FB8" w:rsidR="00265000" w:rsidRPr="005F7586" w:rsidRDefault="00265000" w:rsidP="00265000">
            <w:pPr>
              <w:jc w:val="right"/>
              <w:rPr>
                <w:rFonts w:ascii="Verdana" w:hAnsi="Verdana"/>
                <w:b/>
                <w:bCs/>
                <w:sz w:val="16"/>
                <w:szCs w:val="16"/>
              </w:rPr>
            </w:pPr>
            <w:r w:rsidRPr="005F7586">
              <w:rPr>
                <w:rFonts w:ascii="Verdana" w:hAnsi="Verdana" w:cs="Calibri"/>
                <w:b/>
                <w:bCs/>
                <w:sz w:val="16"/>
                <w:szCs w:val="16"/>
              </w:rPr>
              <w:t xml:space="preserve">254,728 </w:t>
            </w:r>
          </w:p>
        </w:tc>
        <w:tc>
          <w:tcPr>
            <w:tcW w:w="2126" w:type="dxa"/>
            <w:tcBorders>
              <w:top w:val="single" w:sz="4" w:space="0" w:color="auto"/>
              <w:left w:val="nil"/>
              <w:bottom w:val="single" w:sz="4" w:space="0" w:color="auto"/>
              <w:right w:val="single" w:sz="4" w:space="0" w:color="auto"/>
            </w:tcBorders>
            <w:shd w:val="clear" w:color="000000" w:fill="D9D9D9"/>
            <w:vAlign w:val="center"/>
          </w:tcPr>
          <w:p w14:paraId="6E202FAB" w14:textId="19573627" w:rsidR="00265000" w:rsidRPr="005F7586" w:rsidRDefault="00265000" w:rsidP="00265000">
            <w:pPr>
              <w:jc w:val="right"/>
              <w:rPr>
                <w:rFonts w:ascii="Verdana" w:hAnsi="Verdana"/>
                <w:b/>
                <w:bCs/>
                <w:sz w:val="16"/>
                <w:szCs w:val="16"/>
              </w:rPr>
            </w:pPr>
            <w:r w:rsidRPr="005F7586">
              <w:rPr>
                <w:rFonts w:ascii="Verdana" w:hAnsi="Verdana" w:cs="Calibri"/>
                <w:b/>
                <w:bCs/>
                <w:sz w:val="16"/>
                <w:szCs w:val="16"/>
              </w:rPr>
              <w:t>(83,</w:t>
            </w:r>
            <w:r w:rsidR="006A29EA" w:rsidRPr="005F7586">
              <w:rPr>
                <w:rFonts w:ascii="Verdana" w:hAnsi="Verdana" w:cs="Calibri"/>
                <w:b/>
                <w:bCs/>
                <w:sz w:val="16"/>
                <w:szCs w:val="16"/>
              </w:rPr>
              <w:t>776</w:t>
            </w:r>
            <w:r w:rsidRPr="005F7586">
              <w:rPr>
                <w:rFonts w:ascii="Verdana" w:hAnsi="Verdana" w:cs="Calibri"/>
                <w:b/>
                <w:bCs/>
                <w:sz w:val="16"/>
                <w:szCs w:val="16"/>
              </w:rPr>
              <w:t>)</w:t>
            </w:r>
          </w:p>
        </w:tc>
        <w:tc>
          <w:tcPr>
            <w:tcW w:w="1843" w:type="dxa"/>
            <w:tcBorders>
              <w:top w:val="single" w:sz="4" w:space="0" w:color="auto"/>
              <w:left w:val="single" w:sz="4" w:space="0" w:color="auto"/>
              <w:bottom w:val="single" w:sz="4" w:space="0" w:color="auto"/>
              <w:right w:val="single" w:sz="8" w:space="0" w:color="auto"/>
            </w:tcBorders>
            <w:shd w:val="clear" w:color="000000" w:fill="D9D9D9"/>
            <w:vAlign w:val="center"/>
          </w:tcPr>
          <w:p w14:paraId="35D539C4" w14:textId="47F78148" w:rsidR="00265000" w:rsidRPr="005F7586" w:rsidRDefault="00265000" w:rsidP="00265000">
            <w:pPr>
              <w:jc w:val="right"/>
              <w:rPr>
                <w:rFonts w:ascii="Verdana" w:hAnsi="Verdana"/>
                <w:b/>
                <w:bCs/>
                <w:sz w:val="16"/>
                <w:szCs w:val="16"/>
              </w:rPr>
            </w:pPr>
            <w:r w:rsidRPr="005F7586">
              <w:rPr>
                <w:rFonts w:ascii="Verdana" w:hAnsi="Verdana" w:cs="Calibri"/>
                <w:b/>
                <w:bCs/>
                <w:sz w:val="16"/>
                <w:szCs w:val="16"/>
              </w:rPr>
              <w:t>(28,544)</w:t>
            </w:r>
          </w:p>
        </w:tc>
        <w:tc>
          <w:tcPr>
            <w:tcW w:w="1472" w:type="dxa"/>
            <w:tcBorders>
              <w:top w:val="single" w:sz="4" w:space="0" w:color="auto"/>
              <w:left w:val="nil"/>
              <w:bottom w:val="single" w:sz="4" w:space="0" w:color="auto"/>
              <w:right w:val="single" w:sz="8" w:space="0" w:color="auto"/>
            </w:tcBorders>
            <w:shd w:val="clear" w:color="000000" w:fill="D9D9D9"/>
            <w:vAlign w:val="center"/>
          </w:tcPr>
          <w:p w14:paraId="5015D28B" w14:textId="6DA99E08" w:rsidR="00265000" w:rsidRPr="005F7586" w:rsidRDefault="00265000" w:rsidP="00265000">
            <w:pPr>
              <w:jc w:val="right"/>
              <w:rPr>
                <w:rFonts w:ascii="Verdana" w:hAnsi="Verdana"/>
                <w:b/>
                <w:bCs/>
                <w:sz w:val="16"/>
                <w:szCs w:val="16"/>
              </w:rPr>
            </w:pPr>
            <w:r w:rsidRPr="005F7586">
              <w:rPr>
                <w:rFonts w:ascii="Verdana" w:hAnsi="Verdana" w:cs="Calibri"/>
                <w:b/>
                <w:bCs/>
                <w:sz w:val="16"/>
                <w:szCs w:val="16"/>
              </w:rPr>
              <w:t>(24,099)</w:t>
            </w:r>
          </w:p>
        </w:tc>
        <w:tc>
          <w:tcPr>
            <w:tcW w:w="1883" w:type="dxa"/>
            <w:tcBorders>
              <w:top w:val="single" w:sz="4" w:space="0" w:color="auto"/>
              <w:left w:val="nil"/>
              <w:bottom w:val="single" w:sz="4" w:space="0" w:color="auto"/>
              <w:right w:val="single" w:sz="8" w:space="0" w:color="auto"/>
            </w:tcBorders>
            <w:shd w:val="clear" w:color="000000" w:fill="D9D9D9"/>
            <w:vAlign w:val="center"/>
          </w:tcPr>
          <w:p w14:paraId="703AFD21" w14:textId="40D81655" w:rsidR="00265000" w:rsidRPr="005F7586" w:rsidRDefault="00265000" w:rsidP="00265000">
            <w:pPr>
              <w:jc w:val="right"/>
              <w:rPr>
                <w:rFonts w:ascii="Verdana" w:hAnsi="Verdana"/>
                <w:b/>
                <w:bCs/>
                <w:sz w:val="16"/>
                <w:szCs w:val="16"/>
              </w:rPr>
            </w:pPr>
            <w:r w:rsidRPr="005F7586">
              <w:rPr>
                <w:rFonts w:ascii="Verdana" w:hAnsi="Verdana" w:cs="Calibri"/>
                <w:b/>
                <w:bCs/>
                <w:sz w:val="16"/>
                <w:szCs w:val="16"/>
              </w:rPr>
              <w:t>(8,100)</w:t>
            </w:r>
          </w:p>
        </w:tc>
        <w:tc>
          <w:tcPr>
            <w:tcW w:w="1957" w:type="dxa"/>
            <w:tcBorders>
              <w:top w:val="single" w:sz="4" w:space="0" w:color="auto"/>
              <w:left w:val="nil"/>
              <w:bottom w:val="single" w:sz="4" w:space="0" w:color="auto"/>
              <w:right w:val="single" w:sz="4" w:space="0" w:color="auto"/>
            </w:tcBorders>
            <w:shd w:val="clear" w:color="000000" w:fill="D9D9D9"/>
            <w:vAlign w:val="center"/>
          </w:tcPr>
          <w:p w14:paraId="220DC4A4" w14:textId="1BBEC718" w:rsidR="00265000" w:rsidRPr="005F7586" w:rsidRDefault="00265000" w:rsidP="00265000">
            <w:pPr>
              <w:jc w:val="right"/>
              <w:rPr>
                <w:rFonts w:ascii="Verdana" w:hAnsi="Verdana"/>
                <w:b/>
                <w:bCs/>
                <w:sz w:val="16"/>
                <w:szCs w:val="16"/>
              </w:rPr>
            </w:pPr>
            <w:r w:rsidRPr="005F7586">
              <w:rPr>
                <w:rFonts w:ascii="Verdana" w:hAnsi="Verdana" w:cs="Calibri"/>
                <w:b/>
                <w:bCs/>
                <w:sz w:val="16"/>
                <w:szCs w:val="16"/>
              </w:rPr>
              <w:t>110,</w:t>
            </w:r>
            <w:r w:rsidR="006A29EA" w:rsidRPr="005F7586">
              <w:rPr>
                <w:rFonts w:ascii="Verdana" w:hAnsi="Verdana" w:cs="Calibri"/>
                <w:b/>
                <w:bCs/>
                <w:sz w:val="16"/>
                <w:szCs w:val="16"/>
              </w:rPr>
              <w:t>209</w:t>
            </w:r>
            <w:r w:rsidRPr="005F7586">
              <w:rPr>
                <w:rFonts w:ascii="Verdana" w:hAnsi="Verdana" w:cs="Calibri"/>
                <w:b/>
                <w:bCs/>
                <w:sz w:val="16"/>
                <w:szCs w:val="16"/>
              </w:rPr>
              <w:t xml:space="preserve"> </w:t>
            </w:r>
          </w:p>
        </w:tc>
        <w:tc>
          <w:tcPr>
            <w:tcW w:w="519" w:type="dxa"/>
            <w:tcBorders>
              <w:left w:val="single" w:sz="4" w:space="0" w:color="auto"/>
            </w:tcBorders>
            <w:shd w:val="clear" w:color="auto" w:fill="auto"/>
          </w:tcPr>
          <w:p w14:paraId="053D7F8E" w14:textId="77777777" w:rsidR="00265000" w:rsidRPr="005F7586" w:rsidRDefault="00265000" w:rsidP="00265000">
            <w:pPr>
              <w:jc w:val="right"/>
              <w:rPr>
                <w:rFonts w:ascii="Verdana" w:hAnsi="Verdana" w:cs="Arial"/>
                <w:b/>
                <w:bCs/>
                <w:sz w:val="16"/>
                <w:szCs w:val="16"/>
              </w:rPr>
            </w:pPr>
          </w:p>
        </w:tc>
      </w:tr>
      <w:tr w:rsidR="00265000" w:rsidRPr="005F7586" w14:paraId="57D1A709" w14:textId="77777777" w:rsidTr="0026166B">
        <w:trPr>
          <w:trHeight w:val="108"/>
          <w:jc w:val="center"/>
        </w:trPr>
        <w:tc>
          <w:tcPr>
            <w:tcW w:w="3534" w:type="dxa"/>
            <w:tcBorders>
              <w:top w:val="single" w:sz="4" w:space="0" w:color="auto"/>
              <w:left w:val="single" w:sz="8" w:space="0" w:color="auto"/>
              <w:bottom w:val="single" w:sz="8" w:space="0" w:color="BFBFBF"/>
              <w:right w:val="single" w:sz="8" w:space="0" w:color="auto"/>
            </w:tcBorders>
            <w:shd w:val="clear" w:color="000000" w:fill="FFFFFF"/>
            <w:vAlign w:val="center"/>
          </w:tcPr>
          <w:p w14:paraId="44E6524E" w14:textId="77777777" w:rsidR="00265000" w:rsidRPr="005F7586" w:rsidRDefault="00265000" w:rsidP="00265000">
            <w:pPr>
              <w:rPr>
                <w:rFonts w:ascii="Verdana" w:hAnsi="Verdana" w:cs="Arial"/>
                <w:color w:val="000000"/>
                <w:sz w:val="16"/>
                <w:szCs w:val="16"/>
              </w:rPr>
            </w:pPr>
            <w:r w:rsidRPr="005F7586">
              <w:rPr>
                <w:rFonts w:ascii="Verdana" w:hAnsi="Verdana" w:cs="Arial"/>
                <w:color w:val="000000"/>
                <w:sz w:val="16"/>
                <w:szCs w:val="16"/>
              </w:rPr>
              <w:t>Other Operating Income &amp; Expenditure</w:t>
            </w:r>
          </w:p>
        </w:tc>
        <w:tc>
          <w:tcPr>
            <w:tcW w:w="1843" w:type="dxa"/>
            <w:tcBorders>
              <w:top w:val="single" w:sz="4" w:space="0" w:color="auto"/>
              <w:left w:val="nil"/>
              <w:bottom w:val="single" w:sz="8" w:space="0" w:color="BFBFBF"/>
              <w:right w:val="single" w:sz="8" w:space="0" w:color="auto"/>
            </w:tcBorders>
            <w:shd w:val="clear" w:color="000000" w:fill="FFFFFF"/>
            <w:vAlign w:val="center"/>
          </w:tcPr>
          <w:p w14:paraId="52F05F0A" w14:textId="7AA0556C" w:rsidR="00265000" w:rsidRPr="005F7586" w:rsidRDefault="00265000" w:rsidP="00265000">
            <w:pPr>
              <w:jc w:val="right"/>
              <w:rPr>
                <w:rFonts w:ascii="Verdana" w:hAnsi="Verdana" w:cs="Calibri"/>
                <w:sz w:val="16"/>
                <w:szCs w:val="16"/>
                <w:lang w:eastAsia="en-GB"/>
              </w:rPr>
            </w:pPr>
            <w:r w:rsidRPr="005F7586">
              <w:rPr>
                <w:rFonts w:ascii="Verdana" w:hAnsi="Verdana" w:cs="Calibri"/>
                <w:sz w:val="16"/>
                <w:szCs w:val="16"/>
              </w:rPr>
              <w:t xml:space="preserve">- </w:t>
            </w:r>
          </w:p>
        </w:tc>
        <w:tc>
          <w:tcPr>
            <w:tcW w:w="2126" w:type="dxa"/>
            <w:tcBorders>
              <w:top w:val="single" w:sz="4" w:space="0" w:color="auto"/>
              <w:left w:val="nil"/>
              <w:bottom w:val="single" w:sz="8" w:space="0" w:color="BFBFBF"/>
              <w:right w:val="single" w:sz="4" w:space="0" w:color="auto"/>
            </w:tcBorders>
            <w:shd w:val="clear" w:color="000000" w:fill="FFFFFF"/>
            <w:vAlign w:val="center"/>
          </w:tcPr>
          <w:p w14:paraId="7DC3D259" w14:textId="592AAEDB"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 </w:t>
            </w:r>
          </w:p>
        </w:tc>
        <w:tc>
          <w:tcPr>
            <w:tcW w:w="1843" w:type="dxa"/>
            <w:tcBorders>
              <w:top w:val="single" w:sz="4" w:space="0" w:color="auto"/>
              <w:left w:val="single" w:sz="4" w:space="0" w:color="auto"/>
              <w:bottom w:val="single" w:sz="8" w:space="0" w:color="BFBFBF"/>
              <w:right w:val="single" w:sz="8" w:space="0" w:color="auto"/>
            </w:tcBorders>
            <w:shd w:val="clear" w:color="000000" w:fill="FFFFFF"/>
            <w:vAlign w:val="center"/>
          </w:tcPr>
          <w:p w14:paraId="6A7AE144" w14:textId="1D0D29B0"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 </w:t>
            </w:r>
          </w:p>
        </w:tc>
        <w:tc>
          <w:tcPr>
            <w:tcW w:w="1472" w:type="dxa"/>
            <w:tcBorders>
              <w:top w:val="single" w:sz="4" w:space="0" w:color="auto"/>
              <w:left w:val="nil"/>
              <w:bottom w:val="single" w:sz="8" w:space="0" w:color="BFBFBF"/>
              <w:right w:val="single" w:sz="8" w:space="0" w:color="auto"/>
            </w:tcBorders>
            <w:shd w:val="clear" w:color="000000" w:fill="FFFFFF"/>
            <w:vAlign w:val="center"/>
          </w:tcPr>
          <w:p w14:paraId="0720D75B" w14:textId="6704DAC6"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 </w:t>
            </w:r>
          </w:p>
        </w:tc>
        <w:tc>
          <w:tcPr>
            <w:tcW w:w="1883" w:type="dxa"/>
            <w:tcBorders>
              <w:top w:val="single" w:sz="4" w:space="0" w:color="auto"/>
              <w:left w:val="nil"/>
              <w:bottom w:val="single" w:sz="8" w:space="0" w:color="BFBFBF"/>
              <w:right w:val="single" w:sz="8" w:space="0" w:color="auto"/>
            </w:tcBorders>
            <w:shd w:val="clear" w:color="000000" w:fill="FFFFFF"/>
            <w:vAlign w:val="center"/>
          </w:tcPr>
          <w:p w14:paraId="11F275E2" w14:textId="6C969320"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468 </w:t>
            </w:r>
          </w:p>
        </w:tc>
        <w:tc>
          <w:tcPr>
            <w:tcW w:w="1957" w:type="dxa"/>
            <w:tcBorders>
              <w:top w:val="single" w:sz="4" w:space="0" w:color="auto"/>
              <w:left w:val="nil"/>
              <w:bottom w:val="single" w:sz="8" w:space="0" w:color="BFBFBF"/>
              <w:right w:val="single" w:sz="8" w:space="0" w:color="auto"/>
            </w:tcBorders>
            <w:shd w:val="clear" w:color="000000" w:fill="FFFFFF"/>
            <w:vAlign w:val="center"/>
          </w:tcPr>
          <w:p w14:paraId="1DA11EF1" w14:textId="2C079D79"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468 </w:t>
            </w:r>
          </w:p>
        </w:tc>
        <w:tc>
          <w:tcPr>
            <w:tcW w:w="519" w:type="dxa"/>
            <w:tcBorders>
              <w:top w:val="nil"/>
              <w:left w:val="nil"/>
            </w:tcBorders>
            <w:shd w:val="clear" w:color="auto" w:fill="auto"/>
          </w:tcPr>
          <w:p w14:paraId="492CD419" w14:textId="77777777" w:rsidR="00265000" w:rsidRPr="005F7586" w:rsidRDefault="00265000" w:rsidP="00265000">
            <w:pPr>
              <w:jc w:val="right"/>
              <w:rPr>
                <w:rFonts w:ascii="Verdana" w:hAnsi="Verdana" w:cs="Arial"/>
                <w:sz w:val="16"/>
                <w:szCs w:val="16"/>
              </w:rPr>
            </w:pPr>
          </w:p>
        </w:tc>
      </w:tr>
      <w:tr w:rsidR="00265000" w:rsidRPr="005F7586" w14:paraId="06E763F6" w14:textId="77777777" w:rsidTr="0026166B">
        <w:trPr>
          <w:trHeight w:val="114"/>
          <w:jc w:val="center"/>
        </w:trPr>
        <w:tc>
          <w:tcPr>
            <w:tcW w:w="3534" w:type="dxa"/>
            <w:tcBorders>
              <w:top w:val="nil"/>
              <w:left w:val="single" w:sz="8" w:space="0" w:color="auto"/>
              <w:bottom w:val="single" w:sz="8" w:space="0" w:color="BFBFBF"/>
              <w:right w:val="single" w:sz="8" w:space="0" w:color="auto"/>
            </w:tcBorders>
            <w:shd w:val="clear" w:color="000000" w:fill="FFFFFF"/>
            <w:vAlign w:val="center"/>
          </w:tcPr>
          <w:p w14:paraId="2101E9F3" w14:textId="77777777" w:rsidR="00265000" w:rsidRPr="005F7586" w:rsidRDefault="00265000" w:rsidP="00265000">
            <w:pPr>
              <w:rPr>
                <w:rFonts w:ascii="Verdana" w:hAnsi="Verdana" w:cs="Arial"/>
                <w:color w:val="000000"/>
                <w:sz w:val="16"/>
                <w:szCs w:val="16"/>
              </w:rPr>
            </w:pPr>
            <w:r w:rsidRPr="005F7586">
              <w:rPr>
                <w:rFonts w:ascii="Verdana" w:hAnsi="Verdana" w:cs="Arial"/>
                <w:color w:val="000000"/>
                <w:sz w:val="16"/>
                <w:szCs w:val="16"/>
              </w:rPr>
              <w:t>Financing &amp; Investment Income &amp; Expenditure</w:t>
            </w:r>
          </w:p>
        </w:tc>
        <w:tc>
          <w:tcPr>
            <w:tcW w:w="1843" w:type="dxa"/>
            <w:tcBorders>
              <w:top w:val="nil"/>
              <w:left w:val="nil"/>
              <w:bottom w:val="single" w:sz="8" w:space="0" w:color="BFBFBF"/>
              <w:right w:val="single" w:sz="8" w:space="0" w:color="auto"/>
            </w:tcBorders>
            <w:shd w:val="clear" w:color="000000" w:fill="FFFFFF"/>
            <w:vAlign w:val="center"/>
          </w:tcPr>
          <w:p w14:paraId="6178D569" w14:textId="62ABB69E"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 </w:t>
            </w:r>
          </w:p>
        </w:tc>
        <w:tc>
          <w:tcPr>
            <w:tcW w:w="2126" w:type="dxa"/>
            <w:tcBorders>
              <w:top w:val="nil"/>
              <w:left w:val="nil"/>
              <w:bottom w:val="single" w:sz="8" w:space="0" w:color="BFBFBF"/>
              <w:right w:val="single" w:sz="4" w:space="0" w:color="auto"/>
            </w:tcBorders>
            <w:shd w:val="clear" w:color="000000" w:fill="FFFFFF"/>
            <w:vAlign w:val="center"/>
          </w:tcPr>
          <w:p w14:paraId="2014CCED" w14:textId="6BB48568"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 </w:t>
            </w:r>
          </w:p>
        </w:tc>
        <w:tc>
          <w:tcPr>
            <w:tcW w:w="1843" w:type="dxa"/>
            <w:tcBorders>
              <w:top w:val="nil"/>
              <w:left w:val="single" w:sz="4" w:space="0" w:color="auto"/>
              <w:bottom w:val="single" w:sz="8" w:space="0" w:color="BFBFBF"/>
              <w:right w:val="single" w:sz="8" w:space="0" w:color="auto"/>
            </w:tcBorders>
            <w:shd w:val="clear" w:color="000000" w:fill="FFFFFF"/>
            <w:vAlign w:val="center"/>
          </w:tcPr>
          <w:p w14:paraId="739FF795" w14:textId="43866FF8"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41,319 </w:t>
            </w:r>
          </w:p>
        </w:tc>
        <w:tc>
          <w:tcPr>
            <w:tcW w:w="1472" w:type="dxa"/>
            <w:tcBorders>
              <w:top w:val="nil"/>
              <w:left w:val="nil"/>
              <w:bottom w:val="single" w:sz="8" w:space="0" w:color="BFBFBF"/>
              <w:right w:val="single" w:sz="8" w:space="0" w:color="auto"/>
            </w:tcBorders>
            <w:shd w:val="clear" w:color="000000" w:fill="FFFFFF"/>
            <w:vAlign w:val="center"/>
          </w:tcPr>
          <w:p w14:paraId="5AE9F22F" w14:textId="7C90548A"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 </w:t>
            </w:r>
          </w:p>
        </w:tc>
        <w:tc>
          <w:tcPr>
            <w:tcW w:w="1883" w:type="dxa"/>
            <w:tcBorders>
              <w:top w:val="nil"/>
              <w:left w:val="nil"/>
              <w:bottom w:val="single" w:sz="8" w:space="0" w:color="BFBFBF"/>
              <w:right w:val="single" w:sz="8" w:space="0" w:color="auto"/>
            </w:tcBorders>
            <w:shd w:val="clear" w:color="000000" w:fill="FFFFFF"/>
            <w:vAlign w:val="center"/>
          </w:tcPr>
          <w:p w14:paraId="5BFCD402" w14:textId="7B6C16FC"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 </w:t>
            </w:r>
          </w:p>
        </w:tc>
        <w:tc>
          <w:tcPr>
            <w:tcW w:w="1957" w:type="dxa"/>
            <w:tcBorders>
              <w:top w:val="nil"/>
              <w:left w:val="nil"/>
              <w:bottom w:val="single" w:sz="8" w:space="0" w:color="BFBFBF"/>
              <w:right w:val="single" w:sz="8" w:space="0" w:color="auto"/>
            </w:tcBorders>
            <w:shd w:val="clear" w:color="000000" w:fill="FFFFFF"/>
            <w:vAlign w:val="center"/>
          </w:tcPr>
          <w:p w14:paraId="0D5E2FE4" w14:textId="24F245B4"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41,319 </w:t>
            </w:r>
          </w:p>
        </w:tc>
        <w:tc>
          <w:tcPr>
            <w:tcW w:w="519" w:type="dxa"/>
            <w:tcBorders>
              <w:top w:val="nil"/>
              <w:left w:val="nil"/>
            </w:tcBorders>
            <w:shd w:val="clear" w:color="auto" w:fill="auto"/>
          </w:tcPr>
          <w:p w14:paraId="715FE52A" w14:textId="77777777" w:rsidR="00265000" w:rsidRPr="005F7586" w:rsidRDefault="00265000" w:rsidP="00265000">
            <w:pPr>
              <w:jc w:val="right"/>
              <w:rPr>
                <w:rFonts w:ascii="Verdana" w:hAnsi="Verdana" w:cs="Arial"/>
                <w:sz w:val="16"/>
                <w:szCs w:val="16"/>
              </w:rPr>
            </w:pPr>
          </w:p>
        </w:tc>
      </w:tr>
      <w:tr w:rsidR="00265000" w:rsidRPr="005F7586" w14:paraId="1E6D6FEE" w14:textId="77777777" w:rsidTr="0026166B">
        <w:trPr>
          <w:trHeight w:val="134"/>
          <w:jc w:val="center"/>
        </w:trPr>
        <w:tc>
          <w:tcPr>
            <w:tcW w:w="3534" w:type="dxa"/>
            <w:tcBorders>
              <w:top w:val="nil"/>
              <w:left w:val="single" w:sz="8" w:space="0" w:color="auto"/>
              <w:bottom w:val="single" w:sz="4" w:space="0" w:color="auto"/>
              <w:right w:val="single" w:sz="8" w:space="0" w:color="auto"/>
            </w:tcBorders>
            <w:shd w:val="clear" w:color="000000" w:fill="FFFFFF"/>
            <w:vAlign w:val="center"/>
          </w:tcPr>
          <w:p w14:paraId="75F296D3" w14:textId="77777777" w:rsidR="00265000" w:rsidRPr="005F7586" w:rsidRDefault="00265000" w:rsidP="00265000">
            <w:pPr>
              <w:rPr>
                <w:rFonts w:ascii="Verdana" w:hAnsi="Verdana" w:cs="Arial"/>
                <w:color w:val="000000"/>
                <w:sz w:val="16"/>
                <w:szCs w:val="16"/>
              </w:rPr>
            </w:pPr>
            <w:r w:rsidRPr="005F7586">
              <w:rPr>
                <w:rFonts w:ascii="Verdana" w:hAnsi="Verdana" w:cs="Arial"/>
                <w:color w:val="000000"/>
                <w:sz w:val="16"/>
                <w:szCs w:val="16"/>
              </w:rPr>
              <w:t xml:space="preserve">Taxation &amp; </w:t>
            </w:r>
            <w:proofErr w:type="gramStart"/>
            <w:r w:rsidRPr="005F7586">
              <w:rPr>
                <w:rFonts w:ascii="Verdana" w:hAnsi="Verdana" w:cs="Arial"/>
                <w:color w:val="000000"/>
                <w:sz w:val="16"/>
                <w:szCs w:val="16"/>
              </w:rPr>
              <w:t>Non Specific</w:t>
            </w:r>
            <w:proofErr w:type="gramEnd"/>
            <w:r w:rsidRPr="005F7586">
              <w:rPr>
                <w:rFonts w:ascii="Verdana" w:hAnsi="Verdana" w:cs="Arial"/>
                <w:color w:val="000000"/>
                <w:sz w:val="16"/>
                <w:szCs w:val="16"/>
              </w:rPr>
              <w:t xml:space="preserve"> Grant Income</w:t>
            </w:r>
          </w:p>
        </w:tc>
        <w:tc>
          <w:tcPr>
            <w:tcW w:w="1843" w:type="dxa"/>
            <w:tcBorders>
              <w:top w:val="nil"/>
              <w:left w:val="nil"/>
              <w:bottom w:val="single" w:sz="4" w:space="0" w:color="auto"/>
              <w:right w:val="single" w:sz="8" w:space="0" w:color="auto"/>
            </w:tcBorders>
            <w:shd w:val="clear" w:color="000000" w:fill="FFFFFF"/>
            <w:vAlign w:val="center"/>
          </w:tcPr>
          <w:p w14:paraId="76912146" w14:textId="3648BF52"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 </w:t>
            </w:r>
          </w:p>
        </w:tc>
        <w:tc>
          <w:tcPr>
            <w:tcW w:w="2126" w:type="dxa"/>
            <w:tcBorders>
              <w:top w:val="nil"/>
              <w:left w:val="nil"/>
              <w:bottom w:val="single" w:sz="4" w:space="0" w:color="auto"/>
              <w:right w:val="single" w:sz="4" w:space="0" w:color="auto"/>
            </w:tcBorders>
            <w:shd w:val="clear" w:color="000000" w:fill="FFFFFF"/>
            <w:vAlign w:val="center"/>
          </w:tcPr>
          <w:p w14:paraId="0A0AE13C" w14:textId="038E20AE"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 </w:t>
            </w:r>
          </w:p>
        </w:tc>
        <w:tc>
          <w:tcPr>
            <w:tcW w:w="1843" w:type="dxa"/>
            <w:tcBorders>
              <w:top w:val="nil"/>
              <w:left w:val="single" w:sz="4" w:space="0" w:color="auto"/>
              <w:bottom w:val="single" w:sz="4" w:space="0" w:color="auto"/>
              <w:right w:val="single" w:sz="8" w:space="0" w:color="auto"/>
            </w:tcBorders>
            <w:shd w:val="clear" w:color="000000" w:fill="FFFFFF"/>
            <w:vAlign w:val="center"/>
          </w:tcPr>
          <w:p w14:paraId="38B667C0" w14:textId="543F63EF" w:rsidR="00265000" w:rsidRPr="005F7586" w:rsidRDefault="00265000" w:rsidP="00265000">
            <w:pPr>
              <w:jc w:val="right"/>
              <w:rPr>
                <w:rFonts w:ascii="Verdana" w:hAnsi="Verdana" w:cs="Calibri"/>
                <w:sz w:val="16"/>
                <w:szCs w:val="16"/>
              </w:rPr>
            </w:pPr>
            <w:r w:rsidRPr="005F7586">
              <w:rPr>
                <w:rFonts w:ascii="Verdana" w:hAnsi="Verdana" w:cs="Calibri"/>
                <w:sz w:val="16"/>
                <w:szCs w:val="16"/>
              </w:rPr>
              <w:t>(12,775)</w:t>
            </w:r>
          </w:p>
        </w:tc>
        <w:tc>
          <w:tcPr>
            <w:tcW w:w="1472" w:type="dxa"/>
            <w:tcBorders>
              <w:top w:val="nil"/>
              <w:left w:val="nil"/>
              <w:bottom w:val="single" w:sz="4" w:space="0" w:color="auto"/>
              <w:right w:val="single" w:sz="8" w:space="0" w:color="auto"/>
            </w:tcBorders>
            <w:shd w:val="clear" w:color="000000" w:fill="FFFFFF"/>
            <w:vAlign w:val="center"/>
          </w:tcPr>
          <w:p w14:paraId="48B70B30" w14:textId="03EBC86F"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 </w:t>
            </w:r>
          </w:p>
        </w:tc>
        <w:tc>
          <w:tcPr>
            <w:tcW w:w="1883" w:type="dxa"/>
            <w:tcBorders>
              <w:top w:val="nil"/>
              <w:left w:val="nil"/>
              <w:bottom w:val="single" w:sz="4" w:space="0" w:color="auto"/>
              <w:right w:val="single" w:sz="8" w:space="0" w:color="auto"/>
            </w:tcBorders>
            <w:shd w:val="clear" w:color="000000" w:fill="FFFFFF"/>
            <w:vAlign w:val="center"/>
          </w:tcPr>
          <w:p w14:paraId="3135137E" w14:textId="2E2833EC" w:rsidR="00265000" w:rsidRPr="005F7586" w:rsidRDefault="00265000" w:rsidP="00265000">
            <w:pPr>
              <w:jc w:val="right"/>
              <w:rPr>
                <w:rFonts w:ascii="Verdana" w:hAnsi="Verdana" w:cs="Calibri"/>
                <w:sz w:val="16"/>
                <w:szCs w:val="16"/>
              </w:rPr>
            </w:pPr>
            <w:r w:rsidRPr="005F7586">
              <w:rPr>
                <w:rFonts w:ascii="Verdana" w:hAnsi="Verdana" w:cs="Calibri"/>
                <w:sz w:val="16"/>
                <w:szCs w:val="16"/>
              </w:rPr>
              <w:t>(178,955)</w:t>
            </w:r>
          </w:p>
        </w:tc>
        <w:tc>
          <w:tcPr>
            <w:tcW w:w="1957" w:type="dxa"/>
            <w:tcBorders>
              <w:top w:val="nil"/>
              <w:left w:val="nil"/>
              <w:bottom w:val="single" w:sz="4" w:space="0" w:color="auto"/>
              <w:right w:val="single" w:sz="8" w:space="0" w:color="auto"/>
            </w:tcBorders>
            <w:shd w:val="clear" w:color="000000" w:fill="FFFFFF"/>
            <w:vAlign w:val="center"/>
          </w:tcPr>
          <w:p w14:paraId="5C39A78E" w14:textId="19EB7764" w:rsidR="00265000" w:rsidRPr="005F7586" w:rsidRDefault="00265000" w:rsidP="00265000">
            <w:pPr>
              <w:jc w:val="right"/>
              <w:rPr>
                <w:rFonts w:ascii="Verdana" w:hAnsi="Verdana" w:cs="Calibri"/>
                <w:sz w:val="16"/>
                <w:szCs w:val="16"/>
              </w:rPr>
            </w:pPr>
            <w:r w:rsidRPr="005F7586">
              <w:rPr>
                <w:rFonts w:ascii="Verdana" w:hAnsi="Verdana" w:cs="Calibri"/>
                <w:sz w:val="16"/>
                <w:szCs w:val="16"/>
              </w:rPr>
              <w:t>(191,730)</w:t>
            </w:r>
          </w:p>
        </w:tc>
        <w:tc>
          <w:tcPr>
            <w:tcW w:w="519" w:type="dxa"/>
            <w:tcBorders>
              <w:top w:val="nil"/>
              <w:left w:val="nil"/>
            </w:tcBorders>
            <w:shd w:val="clear" w:color="auto" w:fill="auto"/>
          </w:tcPr>
          <w:p w14:paraId="2ADDEA2C" w14:textId="77777777" w:rsidR="00265000" w:rsidRPr="005F7586" w:rsidRDefault="00265000" w:rsidP="00265000">
            <w:pPr>
              <w:jc w:val="right"/>
              <w:rPr>
                <w:rFonts w:ascii="Verdana" w:hAnsi="Verdana" w:cs="Arial"/>
                <w:sz w:val="16"/>
                <w:szCs w:val="16"/>
              </w:rPr>
            </w:pPr>
          </w:p>
        </w:tc>
      </w:tr>
      <w:tr w:rsidR="00265000" w:rsidRPr="005F7586" w14:paraId="4917021A" w14:textId="77777777" w:rsidTr="0026166B">
        <w:trPr>
          <w:trHeight w:val="60"/>
          <w:jc w:val="center"/>
        </w:trPr>
        <w:tc>
          <w:tcPr>
            <w:tcW w:w="3534" w:type="dxa"/>
            <w:tcBorders>
              <w:top w:val="single" w:sz="4" w:space="0" w:color="auto"/>
              <w:left w:val="single" w:sz="4" w:space="0" w:color="auto"/>
              <w:bottom w:val="single" w:sz="4" w:space="0" w:color="auto"/>
              <w:right w:val="single" w:sz="8" w:space="0" w:color="auto"/>
            </w:tcBorders>
            <w:shd w:val="clear" w:color="auto" w:fill="D9D9D9"/>
            <w:vAlign w:val="center"/>
          </w:tcPr>
          <w:p w14:paraId="676BBE0C" w14:textId="77777777" w:rsidR="00265000" w:rsidRPr="005F7586" w:rsidRDefault="00265000" w:rsidP="00265000">
            <w:pPr>
              <w:rPr>
                <w:rFonts w:ascii="Verdana" w:hAnsi="Verdana" w:cs="Arial"/>
                <w:b/>
                <w:color w:val="000000"/>
                <w:sz w:val="16"/>
                <w:szCs w:val="16"/>
              </w:rPr>
            </w:pPr>
            <w:r w:rsidRPr="005F7586">
              <w:rPr>
                <w:rFonts w:ascii="Verdana" w:hAnsi="Verdana" w:cs="Arial"/>
                <w:b/>
                <w:color w:val="000000"/>
                <w:sz w:val="16"/>
                <w:szCs w:val="16"/>
              </w:rPr>
              <w:t>(Surplus) / Deficit on Provision of Services</w:t>
            </w:r>
          </w:p>
        </w:tc>
        <w:tc>
          <w:tcPr>
            <w:tcW w:w="1843" w:type="dxa"/>
            <w:tcBorders>
              <w:top w:val="single" w:sz="4" w:space="0" w:color="auto"/>
              <w:left w:val="nil"/>
              <w:bottom w:val="single" w:sz="4" w:space="0" w:color="auto"/>
              <w:right w:val="single" w:sz="8" w:space="0" w:color="auto"/>
            </w:tcBorders>
            <w:shd w:val="clear" w:color="auto" w:fill="D9D9D9"/>
            <w:vAlign w:val="center"/>
          </w:tcPr>
          <w:p w14:paraId="2B66C23B" w14:textId="0AFDE65B" w:rsidR="00265000" w:rsidRPr="005F7586" w:rsidRDefault="00265000" w:rsidP="00265000">
            <w:pPr>
              <w:jc w:val="right"/>
              <w:rPr>
                <w:rFonts w:ascii="Verdana" w:hAnsi="Verdana" w:cs="Calibri"/>
                <w:b/>
                <w:bCs/>
                <w:sz w:val="16"/>
                <w:szCs w:val="16"/>
              </w:rPr>
            </w:pPr>
            <w:r w:rsidRPr="005F7586">
              <w:rPr>
                <w:rFonts w:ascii="Verdana" w:hAnsi="Verdana" w:cs="Calibri"/>
                <w:b/>
                <w:bCs/>
                <w:sz w:val="16"/>
                <w:szCs w:val="16"/>
              </w:rPr>
              <w:t xml:space="preserve">254,728 </w:t>
            </w:r>
          </w:p>
        </w:tc>
        <w:tc>
          <w:tcPr>
            <w:tcW w:w="2126" w:type="dxa"/>
            <w:tcBorders>
              <w:top w:val="single" w:sz="4" w:space="0" w:color="auto"/>
              <w:left w:val="nil"/>
              <w:bottom w:val="single" w:sz="4" w:space="0" w:color="auto"/>
              <w:right w:val="single" w:sz="4" w:space="0" w:color="auto"/>
            </w:tcBorders>
            <w:shd w:val="clear" w:color="auto" w:fill="D9D9D9"/>
            <w:vAlign w:val="center"/>
          </w:tcPr>
          <w:p w14:paraId="714C9314" w14:textId="09FD34B0" w:rsidR="00265000" w:rsidRPr="005F7586" w:rsidRDefault="00265000" w:rsidP="00265000">
            <w:pPr>
              <w:jc w:val="right"/>
              <w:rPr>
                <w:rFonts w:ascii="Verdana" w:hAnsi="Verdana" w:cs="Calibri"/>
                <w:b/>
                <w:bCs/>
                <w:sz w:val="16"/>
                <w:szCs w:val="16"/>
              </w:rPr>
            </w:pPr>
            <w:r w:rsidRPr="005F7586">
              <w:rPr>
                <w:rFonts w:ascii="Verdana" w:hAnsi="Verdana" w:cs="Calibri"/>
                <w:b/>
                <w:bCs/>
                <w:sz w:val="16"/>
                <w:szCs w:val="16"/>
              </w:rPr>
              <w:t>(83,</w:t>
            </w:r>
            <w:r w:rsidR="006A29EA" w:rsidRPr="005F7586">
              <w:rPr>
                <w:rFonts w:ascii="Verdana" w:hAnsi="Verdana" w:cs="Calibri"/>
                <w:b/>
                <w:bCs/>
                <w:sz w:val="16"/>
                <w:szCs w:val="16"/>
              </w:rPr>
              <w:t>776</w:t>
            </w:r>
            <w:r w:rsidRPr="005F7586">
              <w:rPr>
                <w:rFonts w:ascii="Verdana" w:hAnsi="Verdana" w:cs="Calibri"/>
                <w:b/>
                <w:bCs/>
                <w:sz w:val="16"/>
                <w:szCs w:val="16"/>
              </w:rPr>
              <w:t>)</w:t>
            </w:r>
          </w:p>
        </w:tc>
        <w:tc>
          <w:tcPr>
            <w:tcW w:w="1843" w:type="dxa"/>
            <w:tcBorders>
              <w:top w:val="single" w:sz="4" w:space="0" w:color="auto"/>
              <w:left w:val="single" w:sz="4" w:space="0" w:color="auto"/>
              <w:bottom w:val="single" w:sz="4" w:space="0" w:color="auto"/>
              <w:right w:val="single" w:sz="8" w:space="0" w:color="auto"/>
            </w:tcBorders>
            <w:shd w:val="clear" w:color="auto" w:fill="D9D9D9"/>
            <w:vAlign w:val="center"/>
          </w:tcPr>
          <w:p w14:paraId="20360C2E" w14:textId="58582EEB" w:rsidR="00265000" w:rsidRPr="005F7586" w:rsidRDefault="00265000" w:rsidP="00265000">
            <w:pPr>
              <w:jc w:val="right"/>
              <w:rPr>
                <w:rFonts w:ascii="Verdana" w:hAnsi="Verdana" w:cs="Calibri"/>
                <w:b/>
                <w:bCs/>
                <w:sz w:val="16"/>
                <w:szCs w:val="16"/>
              </w:rPr>
            </w:pPr>
            <w:r w:rsidRPr="005F7586">
              <w:rPr>
                <w:rFonts w:ascii="Verdana" w:hAnsi="Verdana" w:cs="Calibri"/>
                <w:b/>
                <w:bCs/>
                <w:sz w:val="16"/>
                <w:szCs w:val="16"/>
              </w:rPr>
              <w:t xml:space="preserve">- </w:t>
            </w:r>
          </w:p>
        </w:tc>
        <w:tc>
          <w:tcPr>
            <w:tcW w:w="1472" w:type="dxa"/>
            <w:tcBorders>
              <w:top w:val="single" w:sz="4" w:space="0" w:color="auto"/>
              <w:left w:val="nil"/>
              <w:bottom w:val="single" w:sz="4" w:space="0" w:color="auto"/>
              <w:right w:val="single" w:sz="8" w:space="0" w:color="auto"/>
            </w:tcBorders>
            <w:shd w:val="clear" w:color="auto" w:fill="D9D9D9"/>
            <w:vAlign w:val="center"/>
          </w:tcPr>
          <w:p w14:paraId="547E03C5" w14:textId="6BB58113" w:rsidR="00265000" w:rsidRPr="005F7586" w:rsidRDefault="00265000" w:rsidP="00265000">
            <w:pPr>
              <w:jc w:val="right"/>
              <w:rPr>
                <w:rFonts w:ascii="Verdana" w:hAnsi="Verdana" w:cs="Calibri"/>
                <w:b/>
                <w:bCs/>
                <w:sz w:val="16"/>
                <w:szCs w:val="16"/>
              </w:rPr>
            </w:pPr>
            <w:r w:rsidRPr="005F7586">
              <w:rPr>
                <w:rFonts w:ascii="Verdana" w:hAnsi="Verdana" w:cs="Calibri"/>
                <w:b/>
                <w:bCs/>
                <w:sz w:val="16"/>
                <w:szCs w:val="16"/>
              </w:rPr>
              <w:t>(24,099)</w:t>
            </w:r>
          </w:p>
        </w:tc>
        <w:tc>
          <w:tcPr>
            <w:tcW w:w="1883" w:type="dxa"/>
            <w:tcBorders>
              <w:top w:val="single" w:sz="4" w:space="0" w:color="auto"/>
              <w:left w:val="nil"/>
              <w:bottom w:val="single" w:sz="4" w:space="0" w:color="auto"/>
              <w:right w:val="single" w:sz="8" w:space="0" w:color="auto"/>
            </w:tcBorders>
            <w:shd w:val="clear" w:color="auto" w:fill="D9D9D9"/>
            <w:vAlign w:val="center"/>
          </w:tcPr>
          <w:p w14:paraId="01638C37" w14:textId="179D6007" w:rsidR="00265000" w:rsidRPr="005F7586" w:rsidRDefault="00265000" w:rsidP="00265000">
            <w:pPr>
              <w:jc w:val="right"/>
              <w:rPr>
                <w:rFonts w:ascii="Verdana" w:hAnsi="Verdana" w:cs="Calibri"/>
                <w:b/>
                <w:bCs/>
                <w:sz w:val="16"/>
                <w:szCs w:val="16"/>
              </w:rPr>
            </w:pPr>
            <w:r w:rsidRPr="005F7586">
              <w:rPr>
                <w:rFonts w:ascii="Verdana" w:hAnsi="Verdana" w:cs="Calibri"/>
                <w:b/>
                <w:bCs/>
                <w:sz w:val="16"/>
                <w:szCs w:val="16"/>
              </w:rPr>
              <w:t>(186,587)</w:t>
            </w:r>
          </w:p>
        </w:tc>
        <w:tc>
          <w:tcPr>
            <w:tcW w:w="1957" w:type="dxa"/>
            <w:tcBorders>
              <w:top w:val="single" w:sz="4" w:space="0" w:color="auto"/>
              <w:left w:val="nil"/>
              <w:bottom w:val="single" w:sz="4" w:space="0" w:color="auto"/>
              <w:right w:val="single" w:sz="4" w:space="0" w:color="auto"/>
            </w:tcBorders>
            <w:shd w:val="clear" w:color="auto" w:fill="D9D9D9"/>
            <w:vAlign w:val="center"/>
          </w:tcPr>
          <w:p w14:paraId="6306BFD1" w14:textId="56A5F2D6" w:rsidR="00265000" w:rsidRPr="005F7586" w:rsidRDefault="00265000" w:rsidP="00265000">
            <w:pPr>
              <w:jc w:val="right"/>
              <w:rPr>
                <w:rFonts w:ascii="Verdana" w:hAnsi="Verdana" w:cs="Calibri"/>
                <w:b/>
                <w:bCs/>
                <w:sz w:val="16"/>
                <w:szCs w:val="16"/>
              </w:rPr>
            </w:pPr>
            <w:r w:rsidRPr="005F7586">
              <w:rPr>
                <w:rFonts w:ascii="Verdana" w:hAnsi="Verdana" w:cs="Calibri"/>
                <w:b/>
                <w:bCs/>
                <w:sz w:val="16"/>
                <w:szCs w:val="16"/>
              </w:rPr>
              <w:t>(39,</w:t>
            </w:r>
            <w:r w:rsidR="006A29EA" w:rsidRPr="005F7586">
              <w:rPr>
                <w:rFonts w:ascii="Verdana" w:hAnsi="Verdana" w:cs="Calibri"/>
                <w:b/>
                <w:bCs/>
                <w:sz w:val="16"/>
                <w:szCs w:val="16"/>
              </w:rPr>
              <w:t>734</w:t>
            </w:r>
            <w:r w:rsidRPr="005F7586">
              <w:rPr>
                <w:rFonts w:ascii="Verdana" w:hAnsi="Verdana" w:cs="Calibri"/>
                <w:b/>
                <w:bCs/>
                <w:sz w:val="16"/>
                <w:szCs w:val="16"/>
              </w:rPr>
              <w:t>)</w:t>
            </w:r>
          </w:p>
        </w:tc>
        <w:tc>
          <w:tcPr>
            <w:tcW w:w="519" w:type="dxa"/>
            <w:tcBorders>
              <w:left w:val="nil"/>
            </w:tcBorders>
            <w:shd w:val="clear" w:color="auto" w:fill="auto"/>
          </w:tcPr>
          <w:p w14:paraId="14F9AAB8" w14:textId="77777777" w:rsidR="00265000" w:rsidRPr="005F7586" w:rsidRDefault="00265000" w:rsidP="00265000">
            <w:pPr>
              <w:jc w:val="right"/>
              <w:rPr>
                <w:rFonts w:ascii="Verdana" w:hAnsi="Verdana" w:cs="Arial"/>
                <w:b/>
                <w:bCs/>
                <w:sz w:val="16"/>
                <w:szCs w:val="16"/>
              </w:rPr>
            </w:pPr>
          </w:p>
        </w:tc>
      </w:tr>
      <w:tr w:rsidR="00265000" w:rsidRPr="005F7586" w14:paraId="40F56E84" w14:textId="77777777" w:rsidTr="0026166B">
        <w:trPr>
          <w:trHeight w:val="86"/>
          <w:jc w:val="center"/>
        </w:trPr>
        <w:tc>
          <w:tcPr>
            <w:tcW w:w="3534" w:type="dxa"/>
            <w:tcBorders>
              <w:top w:val="single" w:sz="4" w:space="0" w:color="auto"/>
              <w:left w:val="single" w:sz="8" w:space="0" w:color="auto"/>
              <w:bottom w:val="single" w:sz="4" w:space="0" w:color="auto"/>
              <w:right w:val="single" w:sz="8" w:space="0" w:color="auto"/>
            </w:tcBorders>
            <w:shd w:val="clear" w:color="auto" w:fill="auto"/>
            <w:vAlign w:val="center"/>
          </w:tcPr>
          <w:p w14:paraId="12B86E33" w14:textId="2284A159" w:rsidR="00265000" w:rsidRPr="005F7586" w:rsidRDefault="00265000" w:rsidP="00265000">
            <w:pPr>
              <w:rPr>
                <w:rFonts w:ascii="Verdana" w:hAnsi="Verdana" w:cs="Arial"/>
                <w:b/>
                <w:bCs/>
                <w:sz w:val="16"/>
                <w:szCs w:val="16"/>
              </w:rPr>
            </w:pPr>
            <w:r w:rsidRPr="005F7586">
              <w:rPr>
                <w:rFonts w:ascii="Verdana" w:hAnsi="Verdana" w:cs="Arial"/>
                <w:color w:val="000000"/>
                <w:sz w:val="16"/>
                <w:szCs w:val="16"/>
              </w:rPr>
              <w:t xml:space="preserve">Items Presented Within </w:t>
            </w:r>
            <w:proofErr w:type="gramStart"/>
            <w:r w:rsidRPr="005F7586">
              <w:rPr>
                <w:rFonts w:ascii="Verdana" w:hAnsi="Verdana" w:cs="Arial"/>
                <w:color w:val="000000"/>
                <w:sz w:val="16"/>
                <w:szCs w:val="16"/>
              </w:rPr>
              <w:t>The</w:t>
            </w:r>
            <w:proofErr w:type="gramEnd"/>
            <w:r w:rsidRPr="005F7586">
              <w:rPr>
                <w:rFonts w:ascii="Verdana" w:hAnsi="Verdana" w:cs="Arial"/>
                <w:color w:val="000000"/>
                <w:sz w:val="16"/>
                <w:szCs w:val="16"/>
              </w:rPr>
              <w:t xml:space="preserve"> Movement in Reserves Statement (Note 1G)</w:t>
            </w:r>
          </w:p>
        </w:tc>
        <w:tc>
          <w:tcPr>
            <w:tcW w:w="1843" w:type="dxa"/>
            <w:tcBorders>
              <w:top w:val="single" w:sz="4" w:space="0" w:color="auto"/>
              <w:left w:val="nil"/>
              <w:bottom w:val="single" w:sz="4" w:space="0" w:color="auto"/>
              <w:right w:val="single" w:sz="8" w:space="0" w:color="auto"/>
            </w:tcBorders>
            <w:shd w:val="clear" w:color="auto" w:fill="auto"/>
            <w:vAlign w:val="center"/>
          </w:tcPr>
          <w:p w14:paraId="48684A55" w14:textId="425683C1"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 </w:t>
            </w:r>
          </w:p>
        </w:tc>
        <w:tc>
          <w:tcPr>
            <w:tcW w:w="2126" w:type="dxa"/>
            <w:tcBorders>
              <w:top w:val="single" w:sz="4" w:space="0" w:color="auto"/>
              <w:left w:val="nil"/>
              <w:bottom w:val="single" w:sz="4" w:space="0" w:color="auto"/>
              <w:right w:val="single" w:sz="4" w:space="0" w:color="auto"/>
            </w:tcBorders>
            <w:vAlign w:val="center"/>
          </w:tcPr>
          <w:p w14:paraId="20FC1E9D" w14:textId="5D8AB675"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 </w:t>
            </w: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14:paraId="63F8745F" w14:textId="204EEF98"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 </w:t>
            </w:r>
          </w:p>
        </w:tc>
        <w:tc>
          <w:tcPr>
            <w:tcW w:w="1472" w:type="dxa"/>
            <w:tcBorders>
              <w:top w:val="single" w:sz="4" w:space="0" w:color="auto"/>
              <w:left w:val="nil"/>
              <w:bottom w:val="single" w:sz="4" w:space="0" w:color="auto"/>
              <w:right w:val="single" w:sz="8" w:space="0" w:color="auto"/>
            </w:tcBorders>
            <w:shd w:val="clear" w:color="auto" w:fill="auto"/>
            <w:vAlign w:val="center"/>
          </w:tcPr>
          <w:p w14:paraId="4D954404" w14:textId="32F7BBCA"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17,906 </w:t>
            </w:r>
          </w:p>
        </w:tc>
        <w:tc>
          <w:tcPr>
            <w:tcW w:w="1883" w:type="dxa"/>
            <w:tcBorders>
              <w:top w:val="single" w:sz="4" w:space="0" w:color="auto"/>
              <w:left w:val="nil"/>
              <w:bottom w:val="single" w:sz="4" w:space="0" w:color="auto"/>
              <w:right w:val="single" w:sz="8" w:space="0" w:color="auto"/>
            </w:tcBorders>
            <w:shd w:val="clear" w:color="auto" w:fill="auto"/>
            <w:vAlign w:val="center"/>
          </w:tcPr>
          <w:p w14:paraId="725F2FAE" w14:textId="4F888B44"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2,109 </w:t>
            </w:r>
          </w:p>
        </w:tc>
        <w:tc>
          <w:tcPr>
            <w:tcW w:w="1957" w:type="dxa"/>
            <w:tcBorders>
              <w:top w:val="single" w:sz="4" w:space="0" w:color="auto"/>
              <w:left w:val="nil"/>
              <w:bottom w:val="single" w:sz="4" w:space="0" w:color="auto"/>
              <w:right w:val="single" w:sz="8" w:space="0" w:color="auto"/>
            </w:tcBorders>
            <w:shd w:val="clear" w:color="auto" w:fill="auto"/>
            <w:vAlign w:val="center"/>
          </w:tcPr>
          <w:p w14:paraId="48B52B6F" w14:textId="544645DD" w:rsidR="00265000" w:rsidRPr="005F7586" w:rsidRDefault="00265000" w:rsidP="00265000">
            <w:pPr>
              <w:jc w:val="right"/>
              <w:rPr>
                <w:rFonts w:ascii="Verdana" w:hAnsi="Verdana" w:cs="Calibri"/>
                <w:sz w:val="16"/>
                <w:szCs w:val="16"/>
              </w:rPr>
            </w:pPr>
            <w:r w:rsidRPr="005F7586">
              <w:rPr>
                <w:rFonts w:ascii="Verdana" w:hAnsi="Verdana" w:cs="Calibri"/>
                <w:sz w:val="16"/>
                <w:szCs w:val="16"/>
              </w:rPr>
              <w:t xml:space="preserve">20,015 </w:t>
            </w:r>
          </w:p>
        </w:tc>
        <w:tc>
          <w:tcPr>
            <w:tcW w:w="519" w:type="dxa"/>
            <w:tcBorders>
              <w:left w:val="nil"/>
            </w:tcBorders>
            <w:shd w:val="clear" w:color="auto" w:fill="auto"/>
          </w:tcPr>
          <w:p w14:paraId="695019AA" w14:textId="77777777" w:rsidR="00265000" w:rsidRPr="005F7586" w:rsidRDefault="00265000" w:rsidP="00265000">
            <w:pPr>
              <w:jc w:val="right"/>
              <w:rPr>
                <w:rFonts w:ascii="Verdana" w:hAnsi="Verdana" w:cs="Arial"/>
                <w:sz w:val="16"/>
                <w:szCs w:val="16"/>
              </w:rPr>
            </w:pPr>
          </w:p>
        </w:tc>
      </w:tr>
      <w:tr w:rsidR="00265000" w:rsidRPr="005F7586" w14:paraId="417EA5AE" w14:textId="77777777" w:rsidTr="0026166B">
        <w:trPr>
          <w:trHeight w:val="48"/>
          <w:jc w:val="center"/>
        </w:trPr>
        <w:tc>
          <w:tcPr>
            <w:tcW w:w="3534" w:type="dxa"/>
            <w:tcBorders>
              <w:top w:val="single" w:sz="4" w:space="0" w:color="auto"/>
              <w:left w:val="single" w:sz="4" w:space="0" w:color="auto"/>
              <w:bottom w:val="single" w:sz="4" w:space="0" w:color="auto"/>
              <w:right w:val="single" w:sz="8" w:space="0" w:color="auto"/>
            </w:tcBorders>
            <w:shd w:val="clear" w:color="000000" w:fill="A6A6A6"/>
            <w:vAlign w:val="center"/>
          </w:tcPr>
          <w:p w14:paraId="229D9D0A" w14:textId="77777777" w:rsidR="00265000" w:rsidRPr="005F7586" w:rsidRDefault="00265000" w:rsidP="00265000">
            <w:pPr>
              <w:rPr>
                <w:rFonts w:ascii="Verdana" w:hAnsi="Verdana" w:cs="Arial"/>
                <w:b/>
                <w:bCs/>
                <w:sz w:val="16"/>
                <w:szCs w:val="16"/>
              </w:rPr>
            </w:pPr>
            <w:r w:rsidRPr="005F7586">
              <w:rPr>
                <w:rFonts w:ascii="Verdana" w:hAnsi="Verdana" w:cs="Arial"/>
                <w:b/>
                <w:bCs/>
                <w:sz w:val="16"/>
                <w:szCs w:val="16"/>
              </w:rPr>
              <w:t>TOTAL NET EXPENDITURE</w:t>
            </w:r>
          </w:p>
        </w:tc>
        <w:tc>
          <w:tcPr>
            <w:tcW w:w="1843" w:type="dxa"/>
            <w:tcBorders>
              <w:top w:val="single" w:sz="4" w:space="0" w:color="auto"/>
              <w:left w:val="nil"/>
              <w:bottom w:val="single" w:sz="4" w:space="0" w:color="auto"/>
              <w:right w:val="single" w:sz="8" w:space="0" w:color="auto"/>
            </w:tcBorders>
            <w:shd w:val="clear" w:color="000000" w:fill="A6A6A6"/>
            <w:vAlign w:val="center"/>
          </w:tcPr>
          <w:p w14:paraId="139E4F5E" w14:textId="580D5BA1" w:rsidR="00265000" w:rsidRPr="005F7586" w:rsidRDefault="00265000" w:rsidP="00265000">
            <w:pPr>
              <w:jc w:val="right"/>
              <w:rPr>
                <w:rFonts w:ascii="Verdana" w:hAnsi="Verdana" w:cs="Calibri"/>
                <w:b/>
                <w:bCs/>
                <w:sz w:val="16"/>
                <w:szCs w:val="16"/>
              </w:rPr>
            </w:pPr>
            <w:r w:rsidRPr="005F7586">
              <w:rPr>
                <w:rFonts w:ascii="Verdana" w:hAnsi="Verdana" w:cs="Calibri"/>
                <w:b/>
                <w:bCs/>
                <w:sz w:val="16"/>
                <w:szCs w:val="16"/>
              </w:rPr>
              <w:t xml:space="preserve">254,728 </w:t>
            </w:r>
          </w:p>
        </w:tc>
        <w:tc>
          <w:tcPr>
            <w:tcW w:w="2126" w:type="dxa"/>
            <w:tcBorders>
              <w:top w:val="single" w:sz="4" w:space="0" w:color="auto"/>
              <w:left w:val="nil"/>
              <w:bottom w:val="single" w:sz="4" w:space="0" w:color="auto"/>
              <w:right w:val="single" w:sz="4" w:space="0" w:color="auto"/>
            </w:tcBorders>
            <w:shd w:val="clear" w:color="000000" w:fill="A6A6A6"/>
            <w:vAlign w:val="center"/>
          </w:tcPr>
          <w:p w14:paraId="410F5E37" w14:textId="578F15DA" w:rsidR="00265000" w:rsidRPr="005F7586" w:rsidRDefault="00265000" w:rsidP="00265000">
            <w:pPr>
              <w:jc w:val="right"/>
              <w:rPr>
                <w:rFonts w:ascii="Verdana" w:hAnsi="Verdana" w:cs="Calibri"/>
                <w:b/>
                <w:bCs/>
                <w:sz w:val="16"/>
                <w:szCs w:val="16"/>
              </w:rPr>
            </w:pPr>
            <w:r w:rsidRPr="005F7586">
              <w:rPr>
                <w:rFonts w:ascii="Verdana" w:hAnsi="Verdana" w:cs="Calibri"/>
                <w:b/>
                <w:bCs/>
                <w:sz w:val="16"/>
                <w:szCs w:val="16"/>
              </w:rPr>
              <w:t>(83,</w:t>
            </w:r>
            <w:r w:rsidR="006A29EA" w:rsidRPr="005F7586">
              <w:rPr>
                <w:rFonts w:ascii="Verdana" w:hAnsi="Verdana" w:cs="Calibri"/>
                <w:b/>
                <w:bCs/>
                <w:sz w:val="16"/>
                <w:szCs w:val="16"/>
              </w:rPr>
              <w:t>776</w:t>
            </w:r>
            <w:r w:rsidRPr="005F7586">
              <w:rPr>
                <w:rFonts w:ascii="Verdana" w:hAnsi="Verdana" w:cs="Calibri"/>
                <w:b/>
                <w:bCs/>
                <w:sz w:val="16"/>
                <w:szCs w:val="16"/>
              </w:rPr>
              <w:t>)</w:t>
            </w:r>
          </w:p>
        </w:tc>
        <w:tc>
          <w:tcPr>
            <w:tcW w:w="1843" w:type="dxa"/>
            <w:tcBorders>
              <w:top w:val="single" w:sz="4" w:space="0" w:color="auto"/>
              <w:left w:val="single" w:sz="4" w:space="0" w:color="auto"/>
              <w:bottom w:val="single" w:sz="4" w:space="0" w:color="auto"/>
              <w:right w:val="single" w:sz="8" w:space="0" w:color="auto"/>
            </w:tcBorders>
            <w:shd w:val="clear" w:color="000000" w:fill="A6A6A6"/>
            <w:vAlign w:val="center"/>
          </w:tcPr>
          <w:p w14:paraId="3B578E9C" w14:textId="4A3F0CA8" w:rsidR="00265000" w:rsidRPr="005F7586" w:rsidRDefault="00265000" w:rsidP="00265000">
            <w:pPr>
              <w:jc w:val="right"/>
              <w:rPr>
                <w:rFonts w:ascii="Verdana" w:hAnsi="Verdana" w:cs="Calibri"/>
                <w:b/>
                <w:bCs/>
                <w:sz w:val="16"/>
                <w:szCs w:val="16"/>
              </w:rPr>
            </w:pPr>
            <w:r w:rsidRPr="005F7586">
              <w:rPr>
                <w:rFonts w:ascii="Verdana" w:hAnsi="Verdana" w:cs="Calibri"/>
                <w:b/>
                <w:bCs/>
                <w:sz w:val="16"/>
                <w:szCs w:val="16"/>
              </w:rPr>
              <w:t xml:space="preserve">- </w:t>
            </w:r>
          </w:p>
        </w:tc>
        <w:tc>
          <w:tcPr>
            <w:tcW w:w="1472" w:type="dxa"/>
            <w:tcBorders>
              <w:top w:val="single" w:sz="4" w:space="0" w:color="auto"/>
              <w:left w:val="nil"/>
              <w:bottom w:val="single" w:sz="4" w:space="0" w:color="auto"/>
              <w:right w:val="single" w:sz="8" w:space="0" w:color="auto"/>
            </w:tcBorders>
            <w:shd w:val="clear" w:color="000000" w:fill="A6A6A6"/>
            <w:vAlign w:val="center"/>
          </w:tcPr>
          <w:p w14:paraId="2906B8C3" w14:textId="66FFC509" w:rsidR="00265000" w:rsidRPr="005F7586" w:rsidRDefault="00265000" w:rsidP="00265000">
            <w:pPr>
              <w:jc w:val="right"/>
              <w:rPr>
                <w:rFonts w:ascii="Verdana" w:hAnsi="Verdana" w:cs="Calibri"/>
                <w:b/>
                <w:bCs/>
                <w:sz w:val="16"/>
                <w:szCs w:val="16"/>
              </w:rPr>
            </w:pPr>
            <w:r w:rsidRPr="005F7586">
              <w:rPr>
                <w:rFonts w:ascii="Verdana" w:hAnsi="Verdana" w:cs="Calibri"/>
                <w:b/>
                <w:bCs/>
                <w:sz w:val="16"/>
                <w:szCs w:val="16"/>
              </w:rPr>
              <w:t>(6,193)</w:t>
            </w:r>
          </w:p>
        </w:tc>
        <w:tc>
          <w:tcPr>
            <w:tcW w:w="1883" w:type="dxa"/>
            <w:tcBorders>
              <w:top w:val="single" w:sz="4" w:space="0" w:color="auto"/>
              <w:left w:val="nil"/>
              <w:bottom w:val="single" w:sz="4" w:space="0" w:color="auto"/>
              <w:right w:val="single" w:sz="8" w:space="0" w:color="auto"/>
            </w:tcBorders>
            <w:shd w:val="clear" w:color="000000" w:fill="A6A6A6"/>
            <w:vAlign w:val="center"/>
          </w:tcPr>
          <w:p w14:paraId="01EACC43" w14:textId="3E4F7B52" w:rsidR="00265000" w:rsidRPr="005F7586" w:rsidRDefault="00265000" w:rsidP="00265000">
            <w:pPr>
              <w:jc w:val="right"/>
              <w:rPr>
                <w:rFonts w:ascii="Verdana" w:hAnsi="Verdana" w:cs="Calibri"/>
                <w:b/>
                <w:bCs/>
                <w:sz w:val="16"/>
                <w:szCs w:val="16"/>
              </w:rPr>
            </w:pPr>
            <w:r w:rsidRPr="005F7586">
              <w:rPr>
                <w:rFonts w:ascii="Verdana" w:hAnsi="Verdana" w:cs="Calibri"/>
                <w:b/>
                <w:bCs/>
                <w:sz w:val="16"/>
                <w:szCs w:val="16"/>
              </w:rPr>
              <w:t>(184,478)</w:t>
            </w:r>
          </w:p>
        </w:tc>
        <w:tc>
          <w:tcPr>
            <w:tcW w:w="1957" w:type="dxa"/>
            <w:tcBorders>
              <w:top w:val="single" w:sz="4" w:space="0" w:color="auto"/>
              <w:left w:val="nil"/>
              <w:bottom w:val="single" w:sz="4" w:space="0" w:color="auto"/>
              <w:right w:val="single" w:sz="4" w:space="0" w:color="auto"/>
            </w:tcBorders>
            <w:shd w:val="clear" w:color="000000" w:fill="A6A6A6"/>
            <w:vAlign w:val="center"/>
          </w:tcPr>
          <w:p w14:paraId="27AADB64" w14:textId="0C114EC9" w:rsidR="00265000" w:rsidRPr="005F7586" w:rsidRDefault="00265000" w:rsidP="00265000">
            <w:pPr>
              <w:jc w:val="right"/>
              <w:rPr>
                <w:rFonts w:ascii="Verdana" w:hAnsi="Verdana" w:cs="Calibri"/>
                <w:b/>
                <w:bCs/>
                <w:sz w:val="16"/>
                <w:szCs w:val="16"/>
              </w:rPr>
            </w:pPr>
            <w:r w:rsidRPr="005F7586">
              <w:rPr>
                <w:rFonts w:ascii="Verdana" w:hAnsi="Verdana" w:cs="Calibri"/>
                <w:b/>
                <w:bCs/>
                <w:sz w:val="16"/>
                <w:szCs w:val="16"/>
              </w:rPr>
              <w:t>(19,</w:t>
            </w:r>
            <w:r w:rsidR="006A29EA" w:rsidRPr="005F7586">
              <w:rPr>
                <w:rFonts w:ascii="Verdana" w:hAnsi="Verdana" w:cs="Calibri"/>
                <w:b/>
                <w:bCs/>
                <w:sz w:val="16"/>
                <w:szCs w:val="16"/>
              </w:rPr>
              <w:t>719</w:t>
            </w:r>
            <w:r w:rsidRPr="005F7586">
              <w:rPr>
                <w:rFonts w:ascii="Verdana" w:hAnsi="Verdana" w:cs="Calibri"/>
                <w:b/>
                <w:bCs/>
                <w:sz w:val="16"/>
                <w:szCs w:val="16"/>
              </w:rPr>
              <w:t>)</w:t>
            </w:r>
          </w:p>
        </w:tc>
        <w:tc>
          <w:tcPr>
            <w:tcW w:w="519" w:type="dxa"/>
            <w:tcBorders>
              <w:left w:val="nil"/>
            </w:tcBorders>
            <w:shd w:val="clear" w:color="auto" w:fill="auto"/>
          </w:tcPr>
          <w:p w14:paraId="60AF55E2" w14:textId="259538EE" w:rsidR="00265000" w:rsidRPr="005F7586" w:rsidRDefault="00000000" w:rsidP="00265000">
            <w:pPr>
              <w:jc w:val="center"/>
              <w:rPr>
                <w:rFonts w:ascii="Verdana" w:hAnsi="Verdana" w:cs="Arial"/>
                <w:bCs/>
                <w:sz w:val="16"/>
                <w:szCs w:val="16"/>
              </w:rPr>
            </w:pPr>
            <w:hyperlink w:anchor="EFA" w:history="1">
              <w:r w:rsidR="00265000" w:rsidRPr="005F7586">
                <w:rPr>
                  <w:rStyle w:val="Hyperlink"/>
                  <w:rFonts w:ascii="Verdana" w:hAnsi="Verdana" w:cs="Arial"/>
                  <w:bCs/>
                  <w:sz w:val="16"/>
                  <w:szCs w:val="16"/>
                </w:rPr>
                <w:t>EFA</w:t>
              </w:r>
            </w:hyperlink>
          </w:p>
        </w:tc>
      </w:tr>
    </w:tbl>
    <w:p w14:paraId="32A6D13D" w14:textId="77777777" w:rsidR="00737F04" w:rsidRPr="005F7586" w:rsidRDefault="00737F04" w:rsidP="006A6115">
      <w:pPr>
        <w:rPr>
          <w:rFonts w:ascii="Verdana" w:hAnsi="Verdana"/>
          <w:sz w:val="18"/>
          <w:szCs w:val="18"/>
          <w:u w:val="single"/>
        </w:rPr>
      </w:pPr>
    </w:p>
    <w:p w14:paraId="415AF82C" w14:textId="6EA7D323" w:rsidR="00DC1E84" w:rsidRPr="005F7586" w:rsidRDefault="00DC1E84" w:rsidP="00EB5286">
      <w:pPr>
        <w:ind w:firstLine="720"/>
        <w:rPr>
          <w:rFonts w:ascii="Verdana" w:hAnsi="Verdana"/>
          <w:sz w:val="18"/>
          <w:szCs w:val="18"/>
        </w:rPr>
      </w:pPr>
    </w:p>
    <w:p w14:paraId="375BDE20" w14:textId="5A654791" w:rsidR="00655C8A" w:rsidRPr="005F7586" w:rsidRDefault="00655C8A" w:rsidP="00EB5286">
      <w:pPr>
        <w:ind w:firstLine="720"/>
        <w:rPr>
          <w:rFonts w:ascii="Verdana" w:hAnsi="Verdana"/>
          <w:sz w:val="18"/>
          <w:szCs w:val="18"/>
        </w:rPr>
      </w:pPr>
    </w:p>
    <w:p w14:paraId="7A776CA0" w14:textId="528F25FE" w:rsidR="00655C8A" w:rsidRPr="005F7586" w:rsidRDefault="00655C8A" w:rsidP="00EB5286">
      <w:pPr>
        <w:ind w:firstLine="720"/>
        <w:rPr>
          <w:rFonts w:ascii="Verdana" w:hAnsi="Verdana"/>
          <w:sz w:val="18"/>
          <w:szCs w:val="18"/>
        </w:rPr>
      </w:pPr>
    </w:p>
    <w:p w14:paraId="58B16274" w14:textId="281AEC89" w:rsidR="00655C8A" w:rsidRPr="005F7586" w:rsidRDefault="00655C8A" w:rsidP="00EB5286">
      <w:pPr>
        <w:ind w:firstLine="720"/>
        <w:rPr>
          <w:rFonts w:ascii="Verdana" w:hAnsi="Verdana"/>
          <w:sz w:val="18"/>
          <w:szCs w:val="18"/>
        </w:rPr>
      </w:pPr>
    </w:p>
    <w:p w14:paraId="2BF108EE" w14:textId="58F05F09" w:rsidR="00655C8A" w:rsidRPr="005F7586" w:rsidRDefault="00655C8A" w:rsidP="00EB5286">
      <w:pPr>
        <w:ind w:firstLine="720"/>
        <w:rPr>
          <w:rFonts w:ascii="Verdana" w:hAnsi="Verdana"/>
          <w:sz w:val="18"/>
          <w:szCs w:val="18"/>
        </w:rPr>
      </w:pPr>
    </w:p>
    <w:p w14:paraId="187ACE8A" w14:textId="3A5237AF" w:rsidR="00655C8A" w:rsidRPr="005F7586" w:rsidRDefault="00655C8A" w:rsidP="00EB5286">
      <w:pPr>
        <w:ind w:firstLine="720"/>
        <w:rPr>
          <w:rFonts w:ascii="Verdana" w:hAnsi="Verdana"/>
          <w:sz w:val="18"/>
          <w:szCs w:val="18"/>
        </w:rPr>
      </w:pPr>
    </w:p>
    <w:p w14:paraId="7F2F0D36" w14:textId="4B1ACC40" w:rsidR="00655C8A" w:rsidRPr="005F7586" w:rsidRDefault="00655C8A" w:rsidP="00EB5286">
      <w:pPr>
        <w:ind w:firstLine="720"/>
        <w:rPr>
          <w:rFonts w:ascii="Verdana" w:hAnsi="Verdana"/>
          <w:sz w:val="18"/>
          <w:szCs w:val="18"/>
        </w:rPr>
      </w:pPr>
    </w:p>
    <w:p w14:paraId="5E1A8200" w14:textId="77777777" w:rsidR="00655C8A" w:rsidRPr="005F7586" w:rsidRDefault="00655C8A" w:rsidP="00EB5286">
      <w:pPr>
        <w:ind w:firstLine="720"/>
        <w:rPr>
          <w:rFonts w:ascii="Verdana" w:hAnsi="Verdana"/>
          <w:sz w:val="18"/>
          <w:szCs w:val="18"/>
        </w:rPr>
      </w:pPr>
    </w:p>
    <w:p w14:paraId="1072C2C8" w14:textId="644B17C0" w:rsidR="00737F04" w:rsidRPr="005F7586" w:rsidRDefault="00737F04" w:rsidP="006A6115">
      <w:pPr>
        <w:rPr>
          <w:rFonts w:ascii="Verdana" w:hAnsi="Verdana"/>
          <w:sz w:val="18"/>
          <w:szCs w:val="18"/>
          <w:u w:val="single"/>
        </w:rPr>
      </w:pPr>
    </w:p>
    <w:p w14:paraId="2FDB2018" w14:textId="046AFF4E" w:rsidR="00B60127" w:rsidRPr="005F7586" w:rsidRDefault="00B60127" w:rsidP="006A6115">
      <w:pPr>
        <w:rPr>
          <w:rFonts w:ascii="Verdana" w:hAnsi="Verdana"/>
          <w:sz w:val="18"/>
          <w:szCs w:val="18"/>
          <w:u w:val="single"/>
        </w:rPr>
      </w:pPr>
    </w:p>
    <w:p w14:paraId="17D10ADC" w14:textId="77777777" w:rsidR="00B60127" w:rsidRPr="005F7586" w:rsidRDefault="00B60127" w:rsidP="006A6115">
      <w:pPr>
        <w:rPr>
          <w:rFonts w:ascii="Verdana" w:hAnsi="Verdana"/>
          <w:sz w:val="18"/>
          <w:szCs w:val="18"/>
          <w:u w:val="single"/>
        </w:rPr>
      </w:pPr>
    </w:p>
    <w:p w14:paraId="273AE4E0" w14:textId="196B1B40" w:rsidR="006C6D19" w:rsidRPr="005F7586" w:rsidRDefault="006C6D19" w:rsidP="006A6115">
      <w:pPr>
        <w:rPr>
          <w:rFonts w:ascii="Verdana" w:hAnsi="Verdana"/>
          <w:sz w:val="18"/>
          <w:szCs w:val="18"/>
          <w:u w:val="single"/>
        </w:rPr>
      </w:pPr>
    </w:p>
    <w:tbl>
      <w:tblPr>
        <w:tblW w:w="15451" w:type="dxa"/>
        <w:jc w:val="center"/>
        <w:tblLook w:val="04A0" w:firstRow="1" w:lastRow="0" w:firstColumn="1" w:lastColumn="0" w:noHBand="0" w:noVBand="1"/>
      </w:tblPr>
      <w:tblGrid>
        <w:gridCol w:w="3818"/>
        <w:gridCol w:w="1842"/>
        <w:gridCol w:w="1985"/>
        <w:gridCol w:w="1559"/>
        <w:gridCol w:w="1628"/>
        <w:gridCol w:w="1632"/>
        <w:gridCol w:w="2127"/>
        <w:gridCol w:w="860"/>
      </w:tblGrid>
      <w:tr w:rsidR="00BF0A61" w:rsidRPr="005F7586" w14:paraId="5A6C6B26" w14:textId="77777777" w:rsidTr="00E37499">
        <w:trPr>
          <w:trHeight w:val="98"/>
          <w:jc w:val="center"/>
        </w:trPr>
        <w:tc>
          <w:tcPr>
            <w:tcW w:w="3818" w:type="dxa"/>
            <w:vMerge w:val="restart"/>
            <w:tcBorders>
              <w:top w:val="single" w:sz="8" w:space="0" w:color="auto"/>
              <w:left w:val="single" w:sz="8" w:space="0" w:color="auto"/>
              <w:right w:val="single" w:sz="8" w:space="0" w:color="auto"/>
            </w:tcBorders>
            <w:shd w:val="clear" w:color="auto" w:fill="auto"/>
            <w:vAlign w:val="center"/>
            <w:hideMark/>
          </w:tcPr>
          <w:p w14:paraId="2048AB24" w14:textId="77777777" w:rsidR="00BF0A61" w:rsidRPr="005F7586" w:rsidRDefault="00BF0A61" w:rsidP="00D3270F">
            <w:pPr>
              <w:jc w:val="center"/>
              <w:rPr>
                <w:rFonts w:ascii="Verdana" w:hAnsi="Verdana" w:cs="Arial"/>
                <w:b/>
                <w:bCs/>
                <w:color w:val="000000"/>
                <w:sz w:val="16"/>
                <w:szCs w:val="16"/>
              </w:rPr>
            </w:pPr>
            <w:r w:rsidRPr="005F7586">
              <w:rPr>
                <w:rFonts w:ascii="Verdana" w:hAnsi="Verdana" w:cs="Arial"/>
                <w:b/>
                <w:bCs/>
                <w:sz w:val="16"/>
                <w:szCs w:val="16"/>
                <w:u w:val="single"/>
              </w:rPr>
              <w:t>Adjustments from Management Accounts to Financial Reporting Format</w:t>
            </w:r>
          </w:p>
        </w:tc>
        <w:tc>
          <w:tcPr>
            <w:tcW w:w="10773" w:type="dxa"/>
            <w:gridSpan w:val="6"/>
            <w:tcBorders>
              <w:top w:val="single" w:sz="8" w:space="0" w:color="auto"/>
              <w:left w:val="nil"/>
              <w:bottom w:val="single" w:sz="4" w:space="0" w:color="auto"/>
              <w:right w:val="single" w:sz="8" w:space="0" w:color="000000"/>
            </w:tcBorders>
          </w:tcPr>
          <w:p w14:paraId="1EDA5899" w14:textId="3B95034C" w:rsidR="00BF0A61" w:rsidRPr="005F7586" w:rsidRDefault="00BF0A61" w:rsidP="00D3270F">
            <w:pPr>
              <w:jc w:val="center"/>
              <w:rPr>
                <w:rFonts w:ascii="Verdana" w:hAnsi="Verdana" w:cs="Arial"/>
                <w:b/>
                <w:bCs/>
                <w:color w:val="000000"/>
                <w:sz w:val="16"/>
                <w:szCs w:val="16"/>
              </w:rPr>
            </w:pPr>
            <w:r w:rsidRPr="005F7586">
              <w:rPr>
                <w:rFonts w:ascii="Verdana" w:hAnsi="Verdana" w:cs="Arial"/>
                <w:b/>
                <w:bCs/>
                <w:color w:val="000000"/>
                <w:sz w:val="16"/>
                <w:szCs w:val="16"/>
              </w:rPr>
              <w:t>20</w:t>
            </w:r>
            <w:r w:rsidR="005E6384" w:rsidRPr="005F7586">
              <w:rPr>
                <w:rFonts w:ascii="Verdana" w:hAnsi="Verdana" w:cs="Arial"/>
                <w:b/>
                <w:bCs/>
                <w:color w:val="000000"/>
                <w:sz w:val="16"/>
                <w:szCs w:val="16"/>
              </w:rPr>
              <w:t>20</w:t>
            </w:r>
            <w:r w:rsidRPr="005F7586">
              <w:rPr>
                <w:rFonts w:ascii="Verdana" w:hAnsi="Verdana" w:cs="Arial"/>
                <w:b/>
                <w:bCs/>
                <w:color w:val="000000"/>
                <w:sz w:val="16"/>
                <w:szCs w:val="16"/>
              </w:rPr>
              <w:t>/2</w:t>
            </w:r>
            <w:r w:rsidR="005E6384" w:rsidRPr="005F7586">
              <w:rPr>
                <w:rFonts w:ascii="Verdana" w:hAnsi="Verdana" w:cs="Arial"/>
                <w:b/>
                <w:bCs/>
                <w:color w:val="000000"/>
                <w:sz w:val="16"/>
                <w:szCs w:val="16"/>
              </w:rPr>
              <w:t>1</w:t>
            </w:r>
          </w:p>
        </w:tc>
        <w:tc>
          <w:tcPr>
            <w:tcW w:w="860" w:type="dxa"/>
            <w:tcBorders>
              <w:left w:val="nil"/>
            </w:tcBorders>
          </w:tcPr>
          <w:p w14:paraId="3985BB3A" w14:textId="77777777" w:rsidR="00BF0A61" w:rsidRPr="005F7586" w:rsidRDefault="00BF0A61" w:rsidP="00D3270F">
            <w:pPr>
              <w:jc w:val="center"/>
              <w:rPr>
                <w:rFonts w:ascii="Verdana" w:hAnsi="Verdana" w:cs="Arial"/>
                <w:b/>
                <w:bCs/>
                <w:color w:val="000000"/>
                <w:sz w:val="16"/>
                <w:szCs w:val="16"/>
              </w:rPr>
            </w:pPr>
          </w:p>
        </w:tc>
      </w:tr>
      <w:tr w:rsidR="005E6384" w:rsidRPr="005F7586" w14:paraId="2CA431DD" w14:textId="77777777" w:rsidTr="00E37499">
        <w:trPr>
          <w:trHeight w:val="598"/>
          <w:jc w:val="center"/>
        </w:trPr>
        <w:tc>
          <w:tcPr>
            <w:tcW w:w="3818" w:type="dxa"/>
            <w:vMerge/>
            <w:tcBorders>
              <w:left w:val="single" w:sz="8" w:space="0" w:color="auto"/>
              <w:bottom w:val="single" w:sz="8" w:space="0" w:color="auto"/>
              <w:right w:val="single" w:sz="8" w:space="0" w:color="auto"/>
            </w:tcBorders>
            <w:shd w:val="clear" w:color="000000" w:fill="FFFFFF"/>
            <w:vAlign w:val="center"/>
            <w:hideMark/>
          </w:tcPr>
          <w:p w14:paraId="0C576ACC" w14:textId="77777777" w:rsidR="005E6384" w:rsidRPr="005F7586" w:rsidRDefault="005E6384" w:rsidP="005E6384">
            <w:pPr>
              <w:jc w:val="center"/>
              <w:rPr>
                <w:rFonts w:ascii="Verdana" w:hAnsi="Verdana" w:cs="Arial"/>
                <w:b/>
                <w:bCs/>
                <w:sz w:val="16"/>
                <w:szCs w:val="16"/>
                <w:u w:val="single"/>
              </w:rPr>
            </w:pPr>
          </w:p>
        </w:tc>
        <w:tc>
          <w:tcPr>
            <w:tcW w:w="1842" w:type="dxa"/>
            <w:tcBorders>
              <w:top w:val="single" w:sz="4" w:space="0" w:color="auto"/>
              <w:left w:val="nil"/>
              <w:bottom w:val="single" w:sz="8" w:space="0" w:color="auto"/>
              <w:right w:val="single" w:sz="8" w:space="0" w:color="auto"/>
            </w:tcBorders>
            <w:shd w:val="clear" w:color="000000" w:fill="FFFFFF"/>
            <w:vAlign w:val="center"/>
            <w:hideMark/>
          </w:tcPr>
          <w:p w14:paraId="10A8CD5C" w14:textId="0183EBE1" w:rsidR="005E6384" w:rsidRPr="005F7586" w:rsidRDefault="005E6384" w:rsidP="005E6384">
            <w:pPr>
              <w:jc w:val="center"/>
              <w:rPr>
                <w:rFonts w:ascii="Verdana" w:hAnsi="Verdana" w:cs="Arial"/>
                <w:sz w:val="16"/>
                <w:szCs w:val="16"/>
              </w:rPr>
            </w:pPr>
            <w:r w:rsidRPr="005F7586">
              <w:rPr>
                <w:rFonts w:ascii="Verdana" w:hAnsi="Verdana" w:cs="Arial"/>
                <w:sz w:val="16"/>
                <w:szCs w:val="16"/>
              </w:rPr>
              <w:t>Management Accounts as Per Final Accounts Report (Note 1A)</w:t>
            </w:r>
          </w:p>
        </w:tc>
        <w:tc>
          <w:tcPr>
            <w:tcW w:w="1985" w:type="dxa"/>
            <w:tcBorders>
              <w:top w:val="single" w:sz="4" w:space="0" w:color="auto"/>
              <w:left w:val="nil"/>
              <w:bottom w:val="single" w:sz="8" w:space="0" w:color="auto"/>
              <w:right w:val="single" w:sz="4" w:space="0" w:color="auto"/>
            </w:tcBorders>
            <w:shd w:val="clear" w:color="000000" w:fill="FFFFFF"/>
            <w:vAlign w:val="center"/>
          </w:tcPr>
          <w:p w14:paraId="5E304AF1" w14:textId="4B33B724" w:rsidR="005E6384" w:rsidRPr="005F7586" w:rsidRDefault="005E6384" w:rsidP="005E6384">
            <w:pPr>
              <w:jc w:val="center"/>
              <w:rPr>
                <w:rFonts w:ascii="Verdana" w:hAnsi="Verdana" w:cs="Arial"/>
                <w:sz w:val="16"/>
                <w:szCs w:val="16"/>
              </w:rPr>
            </w:pPr>
            <w:r w:rsidRPr="005F7586">
              <w:rPr>
                <w:rFonts w:ascii="Verdana" w:hAnsi="Verdana" w:cs="Arial"/>
                <w:sz w:val="16"/>
                <w:szCs w:val="16"/>
              </w:rPr>
              <w:t>Presentational Adjustments from Management Accounts to Financial Accounts (Note 1B)</w:t>
            </w:r>
          </w:p>
        </w:tc>
        <w:tc>
          <w:tcPr>
            <w:tcW w:w="1559" w:type="dxa"/>
            <w:tcBorders>
              <w:top w:val="single" w:sz="4" w:space="0" w:color="auto"/>
              <w:left w:val="single" w:sz="4" w:space="0" w:color="auto"/>
              <w:bottom w:val="single" w:sz="8" w:space="0" w:color="auto"/>
              <w:right w:val="single" w:sz="8" w:space="0" w:color="auto"/>
            </w:tcBorders>
            <w:shd w:val="clear" w:color="000000" w:fill="FFFFFF"/>
            <w:vAlign w:val="center"/>
            <w:hideMark/>
          </w:tcPr>
          <w:p w14:paraId="36DAED35" w14:textId="6A412C74" w:rsidR="005E6384" w:rsidRPr="005F7586" w:rsidRDefault="005E6384" w:rsidP="005E6384">
            <w:pPr>
              <w:jc w:val="center"/>
              <w:rPr>
                <w:rFonts w:ascii="Verdana" w:hAnsi="Verdana" w:cs="Arial"/>
                <w:sz w:val="16"/>
                <w:szCs w:val="16"/>
              </w:rPr>
            </w:pPr>
            <w:r w:rsidRPr="005F7586">
              <w:rPr>
                <w:rFonts w:ascii="Verdana" w:hAnsi="Verdana" w:cs="Arial"/>
                <w:sz w:val="16"/>
                <w:szCs w:val="16"/>
              </w:rPr>
              <w:t>Items Not Included in Net Cost of Services (Note 1C)</w:t>
            </w:r>
          </w:p>
        </w:tc>
        <w:tc>
          <w:tcPr>
            <w:tcW w:w="1628" w:type="dxa"/>
            <w:tcBorders>
              <w:top w:val="single" w:sz="4" w:space="0" w:color="auto"/>
              <w:left w:val="nil"/>
              <w:bottom w:val="single" w:sz="8" w:space="0" w:color="auto"/>
              <w:right w:val="single" w:sz="8" w:space="0" w:color="auto"/>
            </w:tcBorders>
            <w:shd w:val="clear" w:color="000000" w:fill="FFFFFF"/>
            <w:vAlign w:val="center"/>
            <w:hideMark/>
          </w:tcPr>
          <w:p w14:paraId="07CAD93B" w14:textId="52C510C4" w:rsidR="005E6384" w:rsidRPr="005F7586" w:rsidRDefault="005E6384" w:rsidP="005E6384">
            <w:pPr>
              <w:jc w:val="center"/>
              <w:rPr>
                <w:rFonts w:ascii="Verdana" w:hAnsi="Verdana" w:cs="Arial"/>
                <w:sz w:val="16"/>
                <w:szCs w:val="16"/>
              </w:rPr>
            </w:pPr>
            <w:r w:rsidRPr="005F7586">
              <w:rPr>
                <w:rFonts w:ascii="Verdana" w:hAnsi="Verdana" w:cs="Arial"/>
                <w:sz w:val="16"/>
                <w:szCs w:val="16"/>
              </w:rPr>
              <w:t>Items Not Included Within The CI&amp;ES (Note 1D)</w:t>
            </w:r>
          </w:p>
        </w:tc>
        <w:tc>
          <w:tcPr>
            <w:tcW w:w="1632" w:type="dxa"/>
            <w:tcBorders>
              <w:top w:val="single" w:sz="4" w:space="0" w:color="auto"/>
              <w:left w:val="nil"/>
              <w:bottom w:val="single" w:sz="8" w:space="0" w:color="auto"/>
              <w:right w:val="single" w:sz="8" w:space="0" w:color="auto"/>
            </w:tcBorders>
            <w:shd w:val="clear" w:color="000000" w:fill="FFFFFF"/>
            <w:vAlign w:val="center"/>
            <w:hideMark/>
          </w:tcPr>
          <w:p w14:paraId="0BFC7125" w14:textId="283F32D7" w:rsidR="005E6384" w:rsidRPr="005F7586" w:rsidRDefault="005E6384" w:rsidP="005E6384">
            <w:pPr>
              <w:jc w:val="center"/>
              <w:rPr>
                <w:rFonts w:ascii="Verdana" w:hAnsi="Verdana" w:cs="Arial"/>
                <w:sz w:val="16"/>
                <w:szCs w:val="16"/>
              </w:rPr>
            </w:pPr>
            <w:r w:rsidRPr="005F7586">
              <w:rPr>
                <w:rFonts w:ascii="Verdana" w:hAnsi="Verdana" w:cs="Arial"/>
                <w:sz w:val="16"/>
                <w:szCs w:val="16"/>
              </w:rPr>
              <w:t>Corporate Funding / Expenditure (Note 1E)</w:t>
            </w:r>
          </w:p>
        </w:tc>
        <w:tc>
          <w:tcPr>
            <w:tcW w:w="2127" w:type="dxa"/>
            <w:tcBorders>
              <w:top w:val="single" w:sz="4" w:space="0" w:color="auto"/>
              <w:left w:val="nil"/>
              <w:bottom w:val="single" w:sz="8" w:space="0" w:color="auto"/>
              <w:right w:val="single" w:sz="8" w:space="0" w:color="auto"/>
            </w:tcBorders>
            <w:shd w:val="clear" w:color="000000" w:fill="FFFFFF"/>
            <w:vAlign w:val="center"/>
            <w:hideMark/>
          </w:tcPr>
          <w:p w14:paraId="6E8D6192" w14:textId="39A18FF8" w:rsidR="005E6384" w:rsidRPr="005F7586" w:rsidRDefault="005E6384" w:rsidP="005E6384">
            <w:pPr>
              <w:jc w:val="center"/>
              <w:rPr>
                <w:rFonts w:ascii="Verdana" w:hAnsi="Verdana" w:cs="Arial"/>
                <w:sz w:val="16"/>
                <w:szCs w:val="16"/>
              </w:rPr>
            </w:pPr>
            <w:r w:rsidRPr="005F7586">
              <w:rPr>
                <w:rFonts w:ascii="Verdana" w:hAnsi="Verdana" w:cs="Arial"/>
                <w:sz w:val="16"/>
                <w:szCs w:val="16"/>
              </w:rPr>
              <w:t>Net Expenditure Chargeable to the General Fund and HRA Balances (Note 1F)</w:t>
            </w:r>
          </w:p>
        </w:tc>
        <w:tc>
          <w:tcPr>
            <w:tcW w:w="860" w:type="dxa"/>
            <w:tcBorders>
              <w:top w:val="nil"/>
              <w:left w:val="nil"/>
            </w:tcBorders>
            <w:shd w:val="clear" w:color="000000" w:fill="FFFFFF"/>
          </w:tcPr>
          <w:p w14:paraId="40E502AB" w14:textId="77777777" w:rsidR="005E6384" w:rsidRPr="005F7586" w:rsidRDefault="005E6384" w:rsidP="005E6384">
            <w:pPr>
              <w:jc w:val="center"/>
              <w:rPr>
                <w:rFonts w:ascii="Verdana" w:hAnsi="Verdana" w:cs="Arial"/>
                <w:sz w:val="16"/>
                <w:szCs w:val="16"/>
              </w:rPr>
            </w:pPr>
          </w:p>
        </w:tc>
      </w:tr>
      <w:tr w:rsidR="005E6384" w:rsidRPr="005F7586" w14:paraId="2F1699E5" w14:textId="77777777" w:rsidTr="00C84151">
        <w:trPr>
          <w:trHeight w:val="60"/>
          <w:jc w:val="center"/>
        </w:trPr>
        <w:tc>
          <w:tcPr>
            <w:tcW w:w="3818" w:type="dxa"/>
            <w:tcBorders>
              <w:top w:val="nil"/>
              <w:left w:val="single" w:sz="8" w:space="0" w:color="auto"/>
              <w:bottom w:val="single" w:sz="8" w:space="0" w:color="auto"/>
              <w:right w:val="single" w:sz="8" w:space="0" w:color="auto"/>
            </w:tcBorders>
            <w:shd w:val="clear" w:color="000000" w:fill="FFFFFF"/>
            <w:vAlign w:val="center"/>
            <w:hideMark/>
          </w:tcPr>
          <w:p w14:paraId="3219B9A9" w14:textId="77777777" w:rsidR="005E6384" w:rsidRPr="005F7586" w:rsidRDefault="005E6384" w:rsidP="005E6384">
            <w:pPr>
              <w:jc w:val="center"/>
              <w:rPr>
                <w:rFonts w:ascii="Verdana" w:hAnsi="Verdana" w:cs="Arial"/>
                <w:b/>
                <w:bCs/>
                <w:color w:val="000000"/>
                <w:sz w:val="16"/>
                <w:szCs w:val="16"/>
              </w:rPr>
            </w:pPr>
            <w:r w:rsidRPr="005F7586">
              <w:rPr>
                <w:rFonts w:ascii="Verdana" w:hAnsi="Verdana" w:cs="Arial"/>
                <w:b/>
                <w:bCs/>
                <w:color w:val="000000"/>
                <w:sz w:val="16"/>
                <w:szCs w:val="16"/>
              </w:rPr>
              <w:t> </w:t>
            </w:r>
          </w:p>
        </w:tc>
        <w:tc>
          <w:tcPr>
            <w:tcW w:w="1842" w:type="dxa"/>
            <w:tcBorders>
              <w:top w:val="nil"/>
              <w:left w:val="nil"/>
              <w:bottom w:val="single" w:sz="8" w:space="0" w:color="auto"/>
              <w:right w:val="single" w:sz="8" w:space="0" w:color="auto"/>
            </w:tcBorders>
            <w:shd w:val="clear" w:color="000000" w:fill="FFFFFF"/>
            <w:vAlign w:val="center"/>
            <w:hideMark/>
          </w:tcPr>
          <w:p w14:paraId="1FF46216" w14:textId="1D03E57C" w:rsidR="005E6384" w:rsidRPr="005F7586" w:rsidRDefault="005E6384" w:rsidP="005E6384">
            <w:pPr>
              <w:jc w:val="center"/>
              <w:rPr>
                <w:rFonts w:ascii="Verdana" w:hAnsi="Verdana" w:cs="Arial"/>
                <w:b/>
                <w:bCs/>
                <w:sz w:val="16"/>
                <w:szCs w:val="16"/>
              </w:rPr>
            </w:pPr>
            <w:r w:rsidRPr="005F7586">
              <w:rPr>
                <w:rFonts w:ascii="Verdana" w:hAnsi="Verdana" w:cs="Arial"/>
                <w:b/>
                <w:bCs/>
                <w:sz w:val="16"/>
                <w:szCs w:val="16"/>
              </w:rPr>
              <w:t>£000s</w:t>
            </w:r>
          </w:p>
        </w:tc>
        <w:tc>
          <w:tcPr>
            <w:tcW w:w="1985" w:type="dxa"/>
            <w:tcBorders>
              <w:top w:val="nil"/>
              <w:left w:val="nil"/>
              <w:bottom w:val="single" w:sz="8" w:space="0" w:color="auto"/>
              <w:right w:val="single" w:sz="4" w:space="0" w:color="auto"/>
            </w:tcBorders>
            <w:shd w:val="clear" w:color="000000" w:fill="FFFFFF"/>
          </w:tcPr>
          <w:p w14:paraId="2817AF2A" w14:textId="21642C47" w:rsidR="005E6384" w:rsidRPr="005F7586" w:rsidRDefault="005E6384" w:rsidP="005E6384">
            <w:pPr>
              <w:jc w:val="center"/>
              <w:rPr>
                <w:rFonts w:ascii="Verdana" w:hAnsi="Verdana" w:cs="Arial"/>
                <w:b/>
                <w:bCs/>
                <w:sz w:val="16"/>
                <w:szCs w:val="16"/>
              </w:rPr>
            </w:pPr>
            <w:r w:rsidRPr="005F7586">
              <w:rPr>
                <w:rFonts w:ascii="Verdana" w:hAnsi="Verdana" w:cs="Arial"/>
                <w:b/>
                <w:bCs/>
                <w:sz w:val="16"/>
                <w:szCs w:val="16"/>
              </w:rPr>
              <w:t>£000s</w:t>
            </w:r>
          </w:p>
        </w:tc>
        <w:tc>
          <w:tcPr>
            <w:tcW w:w="1559" w:type="dxa"/>
            <w:tcBorders>
              <w:top w:val="nil"/>
              <w:left w:val="single" w:sz="4" w:space="0" w:color="auto"/>
              <w:bottom w:val="single" w:sz="8" w:space="0" w:color="auto"/>
              <w:right w:val="single" w:sz="8" w:space="0" w:color="auto"/>
            </w:tcBorders>
            <w:shd w:val="clear" w:color="000000" w:fill="FFFFFF"/>
            <w:vAlign w:val="center"/>
            <w:hideMark/>
          </w:tcPr>
          <w:p w14:paraId="7D63A9B9" w14:textId="6EB75506" w:rsidR="005E6384" w:rsidRPr="005F7586" w:rsidRDefault="005E6384" w:rsidP="005E6384">
            <w:pPr>
              <w:jc w:val="center"/>
              <w:rPr>
                <w:rFonts w:ascii="Verdana" w:hAnsi="Verdana" w:cs="Arial"/>
                <w:b/>
                <w:bCs/>
                <w:sz w:val="16"/>
                <w:szCs w:val="16"/>
              </w:rPr>
            </w:pPr>
            <w:r w:rsidRPr="005F7586">
              <w:rPr>
                <w:rFonts w:ascii="Verdana" w:hAnsi="Verdana" w:cs="Arial"/>
                <w:b/>
                <w:bCs/>
                <w:sz w:val="16"/>
                <w:szCs w:val="16"/>
              </w:rPr>
              <w:t>£000s</w:t>
            </w:r>
          </w:p>
        </w:tc>
        <w:tc>
          <w:tcPr>
            <w:tcW w:w="1628" w:type="dxa"/>
            <w:tcBorders>
              <w:top w:val="nil"/>
              <w:left w:val="nil"/>
              <w:bottom w:val="single" w:sz="8" w:space="0" w:color="auto"/>
              <w:right w:val="single" w:sz="8" w:space="0" w:color="auto"/>
            </w:tcBorders>
            <w:shd w:val="clear" w:color="000000" w:fill="FFFFFF"/>
            <w:vAlign w:val="center"/>
            <w:hideMark/>
          </w:tcPr>
          <w:p w14:paraId="73732633" w14:textId="2D810015" w:rsidR="005E6384" w:rsidRPr="005F7586" w:rsidRDefault="005E6384" w:rsidP="005E6384">
            <w:pPr>
              <w:jc w:val="center"/>
              <w:rPr>
                <w:rFonts w:ascii="Verdana" w:hAnsi="Verdana" w:cs="Arial"/>
                <w:b/>
                <w:bCs/>
                <w:sz w:val="16"/>
                <w:szCs w:val="16"/>
              </w:rPr>
            </w:pPr>
            <w:r w:rsidRPr="005F7586">
              <w:rPr>
                <w:rFonts w:ascii="Verdana" w:hAnsi="Verdana" w:cs="Arial"/>
                <w:b/>
                <w:bCs/>
                <w:sz w:val="16"/>
                <w:szCs w:val="16"/>
              </w:rPr>
              <w:t>£000s</w:t>
            </w:r>
          </w:p>
        </w:tc>
        <w:tc>
          <w:tcPr>
            <w:tcW w:w="1632" w:type="dxa"/>
            <w:tcBorders>
              <w:top w:val="nil"/>
              <w:left w:val="nil"/>
              <w:bottom w:val="single" w:sz="8" w:space="0" w:color="auto"/>
              <w:right w:val="single" w:sz="8" w:space="0" w:color="auto"/>
            </w:tcBorders>
            <w:shd w:val="clear" w:color="000000" w:fill="FFFFFF"/>
            <w:vAlign w:val="center"/>
            <w:hideMark/>
          </w:tcPr>
          <w:p w14:paraId="238D6672" w14:textId="421DC94C" w:rsidR="005E6384" w:rsidRPr="005F7586" w:rsidRDefault="005E6384" w:rsidP="005E6384">
            <w:pPr>
              <w:jc w:val="center"/>
              <w:rPr>
                <w:rFonts w:ascii="Verdana" w:hAnsi="Verdana" w:cs="Arial"/>
                <w:b/>
                <w:bCs/>
                <w:sz w:val="16"/>
                <w:szCs w:val="16"/>
              </w:rPr>
            </w:pPr>
            <w:r w:rsidRPr="005F7586">
              <w:rPr>
                <w:rFonts w:ascii="Verdana" w:hAnsi="Verdana" w:cs="Arial"/>
                <w:b/>
                <w:bCs/>
                <w:sz w:val="16"/>
                <w:szCs w:val="16"/>
              </w:rPr>
              <w:t>£000s</w:t>
            </w:r>
          </w:p>
        </w:tc>
        <w:tc>
          <w:tcPr>
            <w:tcW w:w="2127" w:type="dxa"/>
            <w:tcBorders>
              <w:top w:val="nil"/>
              <w:left w:val="nil"/>
              <w:bottom w:val="single" w:sz="8" w:space="0" w:color="auto"/>
              <w:right w:val="single" w:sz="8" w:space="0" w:color="auto"/>
            </w:tcBorders>
            <w:shd w:val="clear" w:color="000000" w:fill="FFFFFF"/>
            <w:vAlign w:val="center"/>
            <w:hideMark/>
          </w:tcPr>
          <w:p w14:paraId="029FD6E5" w14:textId="6BD5CF86" w:rsidR="005E6384" w:rsidRPr="005F7586" w:rsidRDefault="005E6384" w:rsidP="005E6384">
            <w:pPr>
              <w:jc w:val="center"/>
              <w:rPr>
                <w:rFonts w:ascii="Verdana" w:hAnsi="Verdana" w:cs="Arial"/>
                <w:b/>
                <w:bCs/>
                <w:sz w:val="16"/>
                <w:szCs w:val="16"/>
              </w:rPr>
            </w:pPr>
            <w:r w:rsidRPr="005F7586">
              <w:rPr>
                <w:rFonts w:ascii="Verdana" w:hAnsi="Verdana" w:cs="Arial"/>
                <w:b/>
                <w:bCs/>
                <w:sz w:val="16"/>
                <w:szCs w:val="16"/>
              </w:rPr>
              <w:t>£000s</w:t>
            </w:r>
          </w:p>
        </w:tc>
        <w:tc>
          <w:tcPr>
            <w:tcW w:w="860" w:type="dxa"/>
            <w:tcBorders>
              <w:top w:val="nil"/>
              <w:left w:val="nil"/>
            </w:tcBorders>
            <w:shd w:val="clear" w:color="000000" w:fill="FFFFFF"/>
          </w:tcPr>
          <w:p w14:paraId="4903BA80" w14:textId="77777777" w:rsidR="005E6384" w:rsidRPr="005F7586" w:rsidRDefault="005E6384" w:rsidP="005E6384">
            <w:pPr>
              <w:jc w:val="center"/>
              <w:rPr>
                <w:rFonts w:ascii="Verdana" w:hAnsi="Verdana" w:cs="Arial"/>
                <w:b/>
                <w:bCs/>
                <w:sz w:val="16"/>
                <w:szCs w:val="16"/>
              </w:rPr>
            </w:pPr>
          </w:p>
        </w:tc>
      </w:tr>
      <w:tr w:rsidR="005E6384" w:rsidRPr="005F7586" w14:paraId="405939BF" w14:textId="77777777" w:rsidTr="00E37499">
        <w:trPr>
          <w:trHeight w:val="136"/>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11AA50F" w14:textId="77777777" w:rsidR="005E6384" w:rsidRPr="005F7586" w:rsidRDefault="005E6384" w:rsidP="005E6384">
            <w:pPr>
              <w:rPr>
                <w:rFonts w:ascii="Verdana" w:hAnsi="Verdana" w:cs="Arial"/>
                <w:sz w:val="16"/>
                <w:szCs w:val="16"/>
              </w:rPr>
            </w:pPr>
            <w:r w:rsidRPr="005F7586">
              <w:rPr>
                <w:rFonts w:ascii="Verdana" w:hAnsi="Verdana" w:cs="Arial"/>
                <w:sz w:val="16"/>
                <w:szCs w:val="16"/>
              </w:rPr>
              <w:t>Children’s Services</w:t>
            </w:r>
          </w:p>
        </w:tc>
        <w:tc>
          <w:tcPr>
            <w:tcW w:w="1842" w:type="dxa"/>
            <w:tcBorders>
              <w:top w:val="nil"/>
              <w:left w:val="nil"/>
              <w:bottom w:val="single" w:sz="8" w:space="0" w:color="BFBFBF"/>
              <w:right w:val="single" w:sz="8" w:space="0" w:color="auto"/>
            </w:tcBorders>
            <w:shd w:val="clear" w:color="000000" w:fill="FFFFFF"/>
            <w:vAlign w:val="center"/>
          </w:tcPr>
          <w:p w14:paraId="463AF323" w14:textId="4FC75582" w:rsidR="005E6384" w:rsidRPr="005F7586" w:rsidRDefault="005E6384" w:rsidP="005E6384">
            <w:pPr>
              <w:jc w:val="right"/>
              <w:rPr>
                <w:rFonts w:ascii="Verdana" w:hAnsi="Verdana" w:cs="Calibri"/>
                <w:color w:val="000000"/>
                <w:sz w:val="16"/>
                <w:szCs w:val="16"/>
                <w:lang w:eastAsia="en-GB"/>
              </w:rPr>
            </w:pPr>
            <w:r w:rsidRPr="005F7586">
              <w:rPr>
                <w:rFonts w:ascii="Verdana" w:hAnsi="Verdana"/>
                <w:sz w:val="16"/>
                <w:szCs w:val="16"/>
                <w:lang w:eastAsia="en-GB"/>
              </w:rPr>
              <w:t>34,132</w:t>
            </w:r>
          </w:p>
        </w:tc>
        <w:tc>
          <w:tcPr>
            <w:tcW w:w="1985" w:type="dxa"/>
            <w:tcBorders>
              <w:top w:val="nil"/>
              <w:left w:val="nil"/>
              <w:bottom w:val="single" w:sz="8" w:space="0" w:color="BFBFBF"/>
              <w:right w:val="single" w:sz="4" w:space="0" w:color="auto"/>
            </w:tcBorders>
            <w:shd w:val="clear" w:color="000000" w:fill="FFFFFF"/>
            <w:vAlign w:val="center"/>
          </w:tcPr>
          <w:p w14:paraId="4A431E72" w14:textId="2D283697"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4,553</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5E8E5284" w14:textId="29ED7275"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150072C3" w14:textId="3CEF2D29"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4D3F7064" w14:textId="411460FD"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15C78618" w14:textId="476665B3"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38,685 </w:t>
            </w:r>
          </w:p>
        </w:tc>
        <w:tc>
          <w:tcPr>
            <w:tcW w:w="860" w:type="dxa"/>
            <w:tcBorders>
              <w:top w:val="nil"/>
              <w:left w:val="nil"/>
            </w:tcBorders>
            <w:shd w:val="clear" w:color="000000" w:fill="FFFFFF"/>
          </w:tcPr>
          <w:p w14:paraId="2270116D" w14:textId="77777777" w:rsidR="005E6384" w:rsidRPr="005F7586" w:rsidRDefault="005E6384" w:rsidP="005E6384">
            <w:pPr>
              <w:jc w:val="right"/>
              <w:rPr>
                <w:rFonts w:ascii="Verdana" w:hAnsi="Verdana" w:cs="Arial"/>
                <w:sz w:val="16"/>
                <w:szCs w:val="16"/>
              </w:rPr>
            </w:pPr>
          </w:p>
        </w:tc>
      </w:tr>
      <w:tr w:rsidR="005E6384" w:rsidRPr="005F7586" w14:paraId="6F28CA77"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A09223D" w14:textId="77777777" w:rsidR="005E6384" w:rsidRPr="005F7586" w:rsidRDefault="005E6384" w:rsidP="005E6384">
            <w:pPr>
              <w:rPr>
                <w:rFonts w:ascii="Verdana" w:hAnsi="Verdana" w:cs="Arial"/>
                <w:sz w:val="16"/>
                <w:szCs w:val="16"/>
              </w:rPr>
            </w:pPr>
            <w:r w:rsidRPr="005F7586">
              <w:rPr>
                <w:rFonts w:ascii="Verdana" w:hAnsi="Verdana" w:cs="Arial"/>
                <w:sz w:val="16"/>
                <w:szCs w:val="16"/>
              </w:rPr>
              <w:t>Place</w:t>
            </w:r>
          </w:p>
        </w:tc>
        <w:tc>
          <w:tcPr>
            <w:tcW w:w="1842" w:type="dxa"/>
            <w:tcBorders>
              <w:top w:val="nil"/>
              <w:left w:val="nil"/>
              <w:bottom w:val="single" w:sz="8" w:space="0" w:color="BFBFBF"/>
              <w:right w:val="single" w:sz="8" w:space="0" w:color="auto"/>
            </w:tcBorders>
            <w:shd w:val="clear" w:color="000000" w:fill="FFFFFF"/>
            <w:vAlign w:val="center"/>
          </w:tcPr>
          <w:p w14:paraId="0B734D70" w14:textId="60F309DA"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50,987</w:t>
            </w:r>
          </w:p>
        </w:tc>
        <w:tc>
          <w:tcPr>
            <w:tcW w:w="1985" w:type="dxa"/>
            <w:tcBorders>
              <w:top w:val="nil"/>
              <w:left w:val="nil"/>
              <w:bottom w:val="single" w:sz="8" w:space="0" w:color="BFBFBF"/>
              <w:right w:val="single" w:sz="4" w:space="0" w:color="auto"/>
            </w:tcBorders>
            <w:shd w:val="clear" w:color="000000" w:fill="FFFFFF"/>
            <w:vAlign w:val="center"/>
          </w:tcPr>
          <w:p w14:paraId="6F64A5D5" w14:textId="66CDD007"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(7,115)</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16E7BE8" w14:textId="5B48EA31"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224 </w:t>
            </w:r>
          </w:p>
        </w:tc>
        <w:tc>
          <w:tcPr>
            <w:tcW w:w="1628" w:type="dxa"/>
            <w:tcBorders>
              <w:top w:val="nil"/>
              <w:left w:val="nil"/>
              <w:bottom w:val="single" w:sz="8" w:space="0" w:color="BFBFBF"/>
              <w:right w:val="single" w:sz="8" w:space="0" w:color="auto"/>
            </w:tcBorders>
            <w:shd w:val="clear" w:color="000000" w:fill="FFFFFF"/>
            <w:vAlign w:val="center"/>
          </w:tcPr>
          <w:p w14:paraId="6694524A" w14:textId="0A833808"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325C702" w14:textId="6B5168C0"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B5087AC" w14:textId="1F37F372"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44,096 </w:t>
            </w:r>
          </w:p>
        </w:tc>
        <w:tc>
          <w:tcPr>
            <w:tcW w:w="860" w:type="dxa"/>
            <w:tcBorders>
              <w:top w:val="nil"/>
              <w:left w:val="nil"/>
            </w:tcBorders>
            <w:shd w:val="clear" w:color="000000" w:fill="FFFFFF"/>
          </w:tcPr>
          <w:p w14:paraId="1B719333" w14:textId="77777777" w:rsidR="005E6384" w:rsidRPr="005F7586" w:rsidRDefault="005E6384" w:rsidP="005E6384">
            <w:pPr>
              <w:jc w:val="right"/>
              <w:rPr>
                <w:rFonts w:ascii="Verdana" w:hAnsi="Verdana" w:cs="Arial"/>
                <w:sz w:val="16"/>
                <w:szCs w:val="16"/>
              </w:rPr>
            </w:pPr>
          </w:p>
        </w:tc>
      </w:tr>
      <w:tr w:rsidR="005E6384" w:rsidRPr="005F7586" w14:paraId="48C6D34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AEC2740" w14:textId="77777777" w:rsidR="005E6384" w:rsidRPr="005F7586" w:rsidRDefault="005E6384" w:rsidP="005E6384">
            <w:pPr>
              <w:rPr>
                <w:rFonts w:ascii="Verdana" w:hAnsi="Verdana" w:cs="Arial"/>
                <w:sz w:val="16"/>
                <w:szCs w:val="16"/>
              </w:rPr>
            </w:pPr>
            <w:r w:rsidRPr="005F7586">
              <w:rPr>
                <w:rFonts w:ascii="Verdana" w:hAnsi="Verdana" w:cs="Arial"/>
                <w:sz w:val="16"/>
                <w:szCs w:val="16"/>
              </w:rPr>
              <w:t>Housing Revenue Account</w:t>
            </w:r>
          </w:p>
        </w:tc>
        <w:tc>
          <w:tcPr>
            <w:tcW w:w="1842" w:type="dxa"/>
            <w:tcBorders>
              <w:top w:val="nil"/>
              <w:left w:val="nil"/>
              <w:bottom w:val="single" w:sz="8" w:space="0" w:color="BFBFBF"/>
              <w:right w:val="single" w:sz="8" w:space="0" w:color="auto"/>
            </w:tcBorders>
            <w:shd w:val="clear" w:color="000000" w:fill="FFFFFF"/>
            <w:vAlign w:val="center"/>
          </w:tcPr>
          <w:p w14:paraId="20AA8B02" w14:textId="7FE2C58A"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865</w:t>
            </w:r>
          </w:p>
        </w:tc>
        <w:tc>
          <w:tcPr>
            <w:tcW w:w="1985" w:type="dxa"/>
            <w:tcBorders>
              <w:top w:val="nil"/>
              <w:left w:val="nil"/>
              <w:bottom w:val="single" w:sz="8" w:space="0" w:color="BFBFBF"/>
              <w:right w:val="single" w:sz="4" w:space="0" w:color="auto"/>
            </w:tcBorders>
            <w:shd w:val="clear" w:color="000000" w:fill="FFFFFF"/>
            <w:vAlign w:val="center"/>
          </w:tcPr>
          <w:p w14:paraId="4EC85D90" w14:textId="4406CAD1"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(865)</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A38D83" w14:textId="2AA40EA9"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(10,404)</w:t>
            </w:r>
          </w:p>
        </w:tc>
        <w:tc>
          <w:tcPr>
            <w:tcW w:w="1628" w:type="dxa"/>
            <w:tcBorders>
              <w:top w:val="nil"/>
              <w:left w:val="nil"/>
              <w:bottom w:val="single" w:sz="8" w:space="0" w:color="BFBFBF"/>
              <w:right w:val="single" w:sz="8" w:space="0" w:color="auto"/>
            </w:tcBorders>
            <w:shd w:val="clear" w:color="000000" w:fill="FFFFFF"/>
            <w:vAlign w:val="center"/>
          </w:tcPr>
          <w:p w14:paraId="2278C6DD" w14:textId="2D9088ED"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(6,397)</w:t>
            </w:r>
          </w:p>
        </w:tc>
        <w:tc>
          <w:tcPr>
            <w:tcW w:w="1632" w:type="dxa"/>
            <w:tcBorders>
              <w:top w:val="nil"/>
              <w:left w:val="nil"/>
              <w:bottom w:val="single" w:sz="8" w:space="0" w:color="BFBFBF"/>
              <w:right w:val="single" w:sz="8" w:space="0" w:color="auto"/>
            </w:tcBorders>
            <w:shd w:val="clear" w:color="000000" w:fill="FFFFFF"/>
            <w:vAlign w:val="center"/>
          </w:tcPr>
          <w:p w14:paraId="0E71D1D2" w14:textId="1CA157CB"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3F8B2E58" w14:textId="62CE9C88"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(16,801)</w:t>
            </w:r>
          </w:p>
        </w:tc>
        <w:tc>
          <w:tcPr>
            <w:tcW w:w="860" w:type="dxa"/>
            <w:tcBorders>
              <w:top w:val="nil"/>
              <w:left w:val="nil"/>
            </w:tcBorders>
            <w:shd w:val="clear" w:color="000000" w:fill="FFFFFF"/>
          </w:tcPr>
          <w:p w14:paraId="597DC3A1" w14:textId="77777777" w:rsidR="005E6384" w:rsidRPr="005F7586" w:rsidRDefault="005E6384" w:rsidP="005E6384">
            <w:pPr>
              <w:jc w:val="right"/>
              <w:rPr>
                <w:rFonts w:ascii="Verdana" w:hAnsi="Verdana" w:cs="Arial"/>
                <w:sz w:val="16"/>
                <w:szCs w:val="16"/>
              </w:rPr>
            </w:pPr>
          </w:p>
        </w:tc>
      </w:tr>
      <w:tr w:rsidR="005E6384" w:rsidRPr="005F7586" w14:paraId="5F56A0F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0EA411D4" w14:textId="77777777" w:rsidR="005E6384" w:rsidRPr="005F7586" w:rsidRDefault="005E6384" w:rsidP="005E6384">
            <w:pPr>
              <w:rPr>
                <w:rFonts w:ascii="Verdana" w:hAnsi="Verdana" w:cs="Arial"/>
                <w:sz w:val="16"/>
                <w:szCs w:val="16"/>
              </w:rPr>
            </w:pPr>
            <w:r w:rsidRPr="005F7586">
              <w:rPr>
                <w:rFonts w:ascii="Verdana" w:hAnsi="Verdana" w:cs="Arial"/>
                <w:sz w:val="16"/>
                <w:szCs w:val="16"/>
              </w:rPr>
              <w:t>Adults &amp; Communities</w:t>
            </w:r>
          </w:p>
        </w:tc>
        <w:tc>
          <w:tcPr>
            <w:tcW w:w="1842" w:type="dxa"/>
            <w:tcBorders>
              <w:top w:val="nil"/>
              <w:left w:val="nil"/>
              <w:bottom w:val="single" w:sz="8" w:space="0" w:color="BFBFBF"/>
              <w:right w:val="single" w:sz="8" w:space="0" w:color="auto"/>
            </w:tcBorders>
            <w:shd w:val="clear" w:color="000000" w:fill="FFFFFF"/>
            <w:vAlign w:val="center"/>
          </w:tcPr>
          <w:p w14:paraId="474CACFC" w14:textId="6740A2B1"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76,214</w:t>
            </w:r>
          </w:p>
        </w:tc>
        <w:tc>
          <w:tcPr>
            <w:tcW w:w="1985" w:type="dxa"/>
            <w:tcBorders>
              <w:top w:val="nil"/>
              <w:left w:val="nil"/>
              <w:bottom w:val="single" w:sz="8" w:space="0" w:color="BFBFBF"/>
              <w:right w:val="single" w:sz="4" w:space="0" w:color="auto"/>
            </w:tcBorders>
            <w:shd w:val="clear" w:color="000000" w:fill="FFFFFF"/>
            <w:vAlign w:val="center"/>
          </w:tcPr>
          <w:p w14:paraId="75702E96" w14:textId="35AE5F28"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(30,773)</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3951783" w14:textId="7D491D20"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69B3DFDE" w14:textId="0DD8BA52"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4A03B57" w14:textId="51685C07"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02113D78" w14:textId="19C68FAC"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45,441 </w:t>
            </w:r>
          </w:p>
        </w:tc>
        <w:tc>
          <w:tcPr>
            <w:tcW w:w="860" w:type="dxa"/>
            <w:tcBorders>
              <w:top w:val="nil"/>
              <w:left w:val="nil"/>
            </w:tcBorders>
            <w:shd w:val="clear" w:color="000000" w:fill="FFFFFF"/>
          </w:tcPr>
          <w:p w14:paraId="6A6FD54B" w14:textId="77777777" w:rsidR="005E6384" w:rsidRPr="005F7586" w:rsidRDefault="005E6384" w:rsidP="005E6384">
            <w:pPr>
              <w:jc w:val="right"/>
              <w:rPr>
                <w:rFonts w:ascii="Verdana" w:hAnsi="Verdana" w:cs="Arial"/>
                <w:sz w:val="16"/>
                <w:szCs w:val="16"/>
              </w:rPr>
            </w:pPr>
          </w:p>
        </w:tc>
      </w:tr>
      <w:tr w:rsidR="005E6384" w:rsidRPr="005F7586" w14:paraId="2A99C14F"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96B460F" w14:textId="77777777" w:rsidR="005E6384" w:rsidRPr="005F7586" w:rsidRDefault="005E6384" w:rsidP="005E6384">
            <w:pPr>
              <w:rPr>
                <w:rFonts w:ascii="Verdana" w:hAnsi="Verdana" w:cs="Arial"/>
                <w:color w:val="000000"/>
                <w:sz w:val="16"/>
                <w:szCs w:val="16"/>
              </w:rPr>
            </w:pPr>
            <w:r w:rsidRPr="005F7586">
              <w:rPr>
                <w:rFonts w:ascii="Verdana" w:hAnsi="Verdana" w:cs="Arial"/>
                <w:color w:val="000000"/>
                <w:sz w:val="16"/>
                <w:szCs w:val="16"/>
              </w:rPr>
              <w:t>Public Health</w:t>
            </w:r>
          </w:p>
        </w:tc>
        <w:tc>
          <w:tcPr>
            <w:tcW w:w="1842" w:type="dxa"/>
            <w:tcBorders>
              <w:top w:val="nil"/>
              <w:left w:val="nil"/>
              <w:bottom w:val="single" w:sz="8" w:space="0" w:color="BFBFBF"/>
              <w:right w:val="single" w:sz="8" w:space="0" w:color="auto"/>
            </w:tcBorders>
            <w:shd w:val="clear" w:color="000000" w:fill="FFFFFF"/>
            <w:vAlign w:val="center"/>
          </w:tcPr>
          <w:p w14:paraId="436B64BF" w14:textId="3749C09F"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6,189</w:t>
            </w:r>
          </w:p>
        </w:tc>
        <w:tc>
          <w:tcPr>
            <w:tcW w:w="1985" w:type="dxa"/>
            <w:tcBorders>
              <w:top w:val="nil"/>
              <w:left w:val="nil"/>
              <w:bottom w:val="single" w:sz="8" w:space="0" w:color="BFBFBF"/>
              <w:right w:val="single" w:sz="4" w:space="0" w:color="auto"/>
            </w:tcBorders>
            <w:shd w:val="clear" w:color="000000" w:fill="FFFFFF"/>
            <w:vAlign w:val="center"/>
          </w:tcPr>
          <w:p w14:paraId="3822B148" w14:textId="1CC7E9B4"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(4</w:t>
            </w:r>
            <w:r w:rsidR="002C167D" w:rsidRPr="005F7586">
              <w:rPr>
                <w:rFonts w:ascii="Verdana" w:hAnsi="Verdana"/>
                <w:sz w:val="16"/>
                <w:szCs w:val="16"/>
              </w:rPr>
              <w:t>,</w:t>
            </w:r>
            <w:r w:rsidRPr="005F7586">
              <w:rPr>
                <w:rFonts w:ascii="Verdana" w:hAnsi="Verdana"/>
                <w:sz w:val="16"/>
                <w:szCs w:val="16"/>
              </w:rPr>
              <w:t>720)</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0A04CF2D" w14:textId="4A070258"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758CB860" w14:textId="1DBD6DAC"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328A4292" w14:textId="35B6C922"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7D28B314" w14:textId="2F235359"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1,469 </w:t>
            </w:r>
          </w:p>
        </w:tc>
        <w:tc>
          <w:tcPr>
            <w:tcW w:w="860" w:type="dxa"/>
            <w:tcBorders>
              <w:top w:val="nil"/>
              <w:left w:val="nil"/>
            </w:tcBorders>
            <w:shd w:val="clear" w:color="000000" w:fill="FFFFFF"/>
          </w:tcPr>
          <w:p w14:paraId="1D6AF084" w14:textId="77777777" w:rsidR="005E6384" w:rsidRPr="005F7586" w:rsidRDefault="005E6384" w:rsidP="005E6384">
            <w:pPr>
              <w:jc w:val="right"/>
              <w:rPr>
                <w:rFonts w:ascii="Verdana" w:hAnsi="Verdana" w:cs="Arial"/>
                <w:sz w:val="16"/>
                <w:szCs w:val="16"/>
              </w:rPr>
            </w:pPr>
          </w:p>
        </w:tc>
      </w:tr>
      <w:tr w:rsidR="005E6384" w:rsidRPr="005F7586" w14:paraId="19D4D1C6"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6799C6DE" w14:textId="77777777" w:rsidR="005E6384" w:rsidRPr="005F7586" w:rsidRDefault="005E6384" w:rsidP="005E6384">
            <w:pPr>
              <w:rPr>
                <w:rFonts w:ascii="Verdana" w:hAnsi="Verdana" w:cs="Arial"/>
                <w:color w:val="000000"/>
                <w:sz w:val="16"/>
                <w:szCs w:val="16"/>
              </w:rPr>
            </w:pPr>
            <w:r w:rsidRPr="005F7586">
              <w:rPr>
                <w:rFonts w:ascii="Verdana" w:hAnsi="Verdana" w:cs="Arial"/>
                <w:color w:val="000000"/>
                <w:sz w:val="16"/>
                <w:szCs w:val="16"/>
              </w:rPr>
              <w:t>Core Services</w:t>
            </w:r>
          </w:p>
        </w:tc>
        <w:tc>
          <w:tcPr>
            <w:tcW w:w="1842" w:type="dxa"/>
            <w:tcBorders>
              <w:top w:val="nil"/>
              <w:left w:val="nil"/>
              <w:bottom w:val="single" w:sz="8" w:space="0" w:color="BFBFBF"/>
              <w:right w:val="single" w:sz="8" w:space="0" w:color="auto"/>
            </w:tcBorders>
            <w:shd w:val="clear" w:color="000000" w:fill="FFFFFF"/>
            <w:vAlign w:val="center"/>
          </w:tcPr>
          <w:p w14:paraId="116F2451" w14:textId="56F1503D"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(2,019)</w:t>
            </w:r>
          </w:p>
        </w:tc>
        <w:tc>
          <w:tcPr>
            <w:tcW w:w="1985" w:type="dxa"/>
            <w:tcBorders>
              <w:top w:val="nil"/>
              <w:left w:val="nil"/>
              <w:bottom w:val="single" w:sz="8" w:space="0" w:color="BFBFBF"/>
              <w:right w:val="single" w:sz="4" w:space="0" w:color="auto"/>
            </w:tcBorders>
            <w:shd w:val="clear" w:color="000000" w:fill="FFFFFF"/>
            <w:vAlign w:val="center"/>
          </w:tcPr>
          <w:p w14:paraId="4EC70823" w14:textId="02A01559"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(3,341)</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FD0FFF4" w14:textId="38CA1429"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(56)</w:t>
            </w:r>
          </w:p>
        </w:tc>
        <w:tc>
          <w:tcPr>
            <w:tcW w:w="1628" w:type="dxa"/>
            <w:tcBorders>
              <w:top w:val="nil"/>
              <w:left w:val="nil"/>
              <w:bottom w:val="single" w:sz="8" w:space="0" w:color="BFBFBF"/>
              <w:right w:val="single" w:sz="8" w:space="0" w:color="auto"/>
            </w:tcBorders>
            <w:shd w:val="clear" w:color="000000" w:fill="FFFFFF"/>
            <w:vAlign w:val="center"/>
          </w:tcPr>
          <w:p w14:paraId="3FF82D40" w14:textId="77A6A727"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(15)</w:t>
            </w:r>
          </w:p>
        </w:tc>
        <w:tc>
          <w:tcPr>
            <w:tcW w:w="1632" w:type="dxa"/>
            <w:tcBorders>
              <w:top w:val="nil"/>
              <w:left w:val="nil"/>
              <w:bottom w:val="single" w:sz="8" w:space="0" w:color="BFBFBF"/>
              <w:right w:val="single" w:sz="8" w:space="0" w:color="auto"/>
            </w:tcBorders>
            <w:shd w:val="clear" w:color="000000" w:fill="FFFFFF"/>
            <w:vAlign w:val="center"/>
          </w:tcPr>
          <w:p w14:paraId="2EECC299" w14:textId="514A23B5"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4BF232F6" w14:textId="12FC30C8"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(5,431)</w:t>
            </w:r>
          </w:p>
        </w:tc>
        <w:tc>
          <w:tcPr>
            <w:tcW w:w="860" w:type="dxa"/>
            <w:tcBorders>
              <w:top w:val="nil"/>
              <w:left w:val="nil"/>
            </w:tcBorders>
            <w:shd w:val="clear" w:color="000000" w:fill="FFFFFF"/>
          </w:tcPr>
          <w:p w14:paraId="2599D6DE" w14:textId="77777777" w:rsidR="005E6384" w:rsidRPr="005F7586" w:rsidRDefault="005E6384" w:rsidP="005E6384">
            <w:pPr>
              <w:jc w:val="right"/>
              <w:rPr>
                <w:rFonts w:ascii="Verdana" w:hAnsi="Verdana" w:cs="Arial"/>
                <w:sz w:val="16"/>
                <w:szCs w:val="16"/>
              </w:rPr>
            </w:pPr>
          </w:p>
        </w:tc>
      </w:tr>
      <w:tr w:rsidR="005E6384" w:rsidRPr="005F7586" w14:paraId="758389F2" w14:textId="77777777" w:rsidTr="00E37499">
        <w:trPr>
          <w:trHeight w:val="60"/>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14806B94" w14:textId="77777777" w:rsidR="005E6384" w:rsidRPr="005F7586" w:rsidRDefault="005E6384" w:rsidP="005E6384">
            <w:pPr>
              <w:rPr>
                <w:rFonts w:ascii="Verdana" w:hAnsi="Verdana" w:cs="Arial"/>
                <w:color w:val="000000"/>
                <w:sz w:val="16"/>
                <w:szCs w:val="16"/>
              </w:rPr>
            </w:pPr>
            <w:r w:rsidRPr="005F7586">
              <w:rPr>
                <w:rFonts w:ascii="Verdana" w:hAnsi="Verdana" w:cs="Arial"/>
                <w:color w:val="000000"/>
                <w:sz w:val="16"/>
                <w:szCs w:val="16"/>
              </w:rPr>
              <w:t>Corporate Services</w:t>
            </w:r>
          </w:p>
        </w:tc>
        <w:tc>
          <w:tcPr>
            <w:tcW w:w="1842" w:type="dxa"/>
            <w:tcBorders>
              <w:top w:val="nil"/>
              <w:left w:val="nil"/>
              <w:bottom w:val="single" w:sz="8" w:space="0" w:color="BFBFBF"/>
              <w:right w:val="single" w:sz="8" w:space="0" w:color="auto"/>
            </w:tcBorders>
            <w:shd w:val="clear" w:color="000000" w:fill="FFFFFF"/>
            <w:vAlign w:val="center"/>
          </w:tcPr>
          <w:p w14:paraId="1DABCDA8" w14:textId="39A85233"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66,982</w:t>
            </w:r>
          </w:p>
        </w:tc>
        <w:tc>
          <w:tcPr>
            <w:tcW w:w="1985" w:type="dxa"/>
            <w:tcBorders>
              <w:top w:val="nil"/>
              <w:left w:val="nil"/>
              <w:bottom w:val="single" w:sz="8" w:space="0" w:color="BFBFBF"/>
              <w:right w:val="single" w:sz="4" w:space="0" w:color="auto"/>
            </w:tcBorders>
            <w:shd w:val="clear" w:color="000000" w:fill="FFFFFF"/>
            <w:vAlign w:val="center"/>
          </w:tcPr>
          <w:p w14:paraId="67598FA0" w14:textId="354C004D"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(78,577)</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62FD650B" w14:textId="06F5ADC6"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13,091 </w:t>
            </w:r>
          </w:p>
        </w:tc>
        <w:tc>
          <w:tcPr>
            <w:tcW w:w="1628" w:type="dxa"/>
            <w:tcBorders>
              <w:top w:val="nil"/>
              <w:left w:val="nil"/>
              <w:bottom w:val="single" w:sz="8" w:space="0" w:color="BFBFBF"/>
              <w:right w:val="single" w:sz="8" w:space="0" w:color="auto"/>
            </w:tcBorders>
            <w:shd w:val="clear" w:color="000000" w:fill="FFFFFF"/>
            <w:vAlign w:val="center"/>
          </w:tcPr>
          <w:p w14:paraId="2E1A4DFC" w14:textId="2C0558CD"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(18,536)</w:t>
            </w:r>
          </w:p>
        </w:tc>
        <w:tc>
          <w:tcPr>
            <w:tcW w:w="1632" w:type="dxa"/>
            <w:tcBorders>
              <w:top w:val="nil"/>
              <w:left w:val="nil"/>
              <w:bottom w:val="single" w:sz="8" w:space="0" w:color="BFBFBF"/>
              <w:right w:val="single" w:sz="8" w:space="0" w:color="auto"/>
            </w:tcBorders>
            <w:shd w:val="clear" w:color="000000" w:fill="FFFFFF"/>
            <w:vAlign w:val="center"/>
          </w:tcPr>
          <w:p w14:paraId="422E811B" w14:textId="1C022DE4"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0D1BCA5E" w14:textId="1F9953A0"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(17,040)</w:t>
            </w:r>
          </w:p>
        </w:tc>
        <w:tc>
          <w:tcPr>
            <w:tcW w:w="860" w:type="dxa"/>
            <w:tcBorders>
              <w:top w:val="nil"/>
              <w:left w:val="nil"/>
            </w:tcBorders>
            <w:shd w:val="clear" w:color="000000" w:fill="FFFFFF"/>
          </w:tcPr>
          <w:p w14:paraId="7E2F3EA7" w14:textId="77777777" w:rsidR="005E6384" w:rsidRPr="005F7586" w:rsidRDefault="005E6384" w:rsidP="005E6384">
            <w:pPr>
              <w:jc w:val="right"/>
              <w:rPr>
                <w:rFonts w:ascii="Verdana" w:hAnsi="Verdana" w:cs="Arial"/>
                <w:sz w:val="16"/>
                <w:szCs w:val="16"/>
              </w:rPr>
            </w:pPr>
          </w:p>
        </w:tc>
      </w:tr>
      <w:tr w:rsidR="005E6384" w:rsidRPr="005F7586" w14:paraId="176392EA" w14:textId="77777777" w:rsidTr="00E37499">
        <w:trPr>
          <w:trHeight w:val="60"/>
          <w:jc w:val="center"/>
        </w:trPr>
        <w:tc>
          <w:tcPr>
            <w:tcW w:w="3818" w:type="dxa"/>
            <w:tcBorders>
              <w:top w:val="nil"/>
              <w:left w:val="single" w:sz="8" w:space="0" w:color="auto"/>
              <w:right w:val="single" w:sz="8" w:space="0" w:color="auto"/>
            </w:tcBorders>
            <w:shd w:val="clear" w:color="000000" w:fill="FFFFFF"/>
            <w:vAlign w:val="center"/>
          </w:tcPr>
          <w:p w14:paraId="524FFDBA" w14:textId="77777777" w:rsidR="005E6384" w:rsidRPr="005F7586" w:rsidRDefault="005E6384" w:rsidP="005E6384">
            <w:pPr>
              <w:rPr>
                <w:rFonts w:ascii="Verdana" w:hAnsi="Verdana" w:cs="Arial"/>
                <w:color w:val="000000"/>
                <w:sz w:val="16"/>
                <w:szCs w:val="16"/>
              </w:rPr>
            </w:pPr>
            <w:r w:rsidRPr="005F7586">
              <w:rPr>
                <w:rFonts w:ascii="Verdana" w:hAnsi="Verdana" w:cs="Arial"/>
                <w:color w:val="000000"/>
                <w:sz w:val="16"/>
                <w:szCs w:val="16"/>
              </w:rPr>
              <w:t>Exceptional Item – COVID 19</w:t>
            </w:r>
          </w:p>
        </w:tc>
        <w:tc>
          <w:tcPr>
            <w:tcW w:w="1842" w:type="dxa"/>
            <w:tcBorders>
              <w:top w:val="nil"/>
              <w:left w:val="nil"/>
              <w:right w:val="single" w:sz="8" w:space="0" w:color="auto"/>
            </w:tcBorders>
            <w:shd w:val="clear" w:color="000000" w:fill="FFFFFF"/>
            <w:vAlign w:val="center"/>
          </w:tcPr>
          <w:p w14:paraId="61C5A94D" w14:textId="5B548102"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(36,586)</w:t>
            </w:r>
          </w:p>
        </w:tc>
        <w:tc>
          <w:tcPr>
            <w:tcW w:w="1985" w:type="dxa"/>
            <w:tcBorders>
              <w:top w:val="nil"/>
              <w:left w:val="nil"/>
              <w:right w:val="single" w:sz="4" w:space="0" w:color="auto"/>
            </w:tcBorders>
            <w:shd w:val="clear" w:color="000000" w:fill="FFFFFF"/>
            <w:vAlign w:val="center"/>
          </w:tcPr>
          <w:p w14:paraId="04FC9230" w14:textId="3B9F1247"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46,981</w:t>
            </w:r>
          </w:p>
        </w:tc>
        <w:tc>
          <w:tcPr>
            <w:tcW w:w="1559" w:type="dxa"/>
            <w:tcBorders>
              <w:top w:val="nil"/>
              <w:left w:val="single" w:sz="4" w:space="0" w:color="auto"/>
              <w:right w:val="single" w:sz="8" w:space="0" w:color="auto"/>
            </w:tcBorders>
            <w:shd w:val="clear" w:color="000000" w:fill="FFFFFF"/>
            <w:vAlign w:val="center"/>
          </w:tcPr>
          <w:p w14:paraId="76FCDBEA" w14:textId="1C50F033"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1628" w:type="dxa"/>
            <w:tcBorders>
              <w:top w:val="nil"/>
              <w:left w:val="nil"/>
              <w:right w:val="single" w:sz="8" w:space="0" w:color="auto"/>
            </w:tcBorders>
            <w:shd w:val="clear" w:color="000000" w:fill="FFFFFF"/>
            <w:vAlign w:val="center"/>
          </w:tcPr>
          <w:p w14:paraId="5D8DA441" w14:textId="06343DE6"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1632" w:type="dxa"/>
            <w:tcBorders>
              <w:top w:val="nil"/>
              <w:left w:val="nil"/>
              <w:right w:val="single" w:sz="8" w:space="0" w:color="auto"/>
            </w:tcBorders>
            <w:shd w:val="clear" w:color="000000" w:fill="FFFFFF"/>
            <w:vAlign w:val="center"/>
          </w:tcPr>
          <w:p w14:paraId="1DE34262" w14:textId="6C7D6126"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 </w:t>
            </w:r>
          </w:p>
        </w:tc>
        <w:tc>
          <w:tcPr>
            <w:tcW w:w="2127" w:type="dxa"/>
            <w:tcBorders>
              <w:top w:val="nil"/>
              <w:left w:val="nil"/>
              <w:right w:val="single" w:sz="8" w:space="0" w:color="auto"/>
            </w:tcBorders>
            <w:shd w:val="clear" w:color="000000" w:fill="FFFFFF"/>
            <w:vAlign w:val="center"/>
          </w:tcPr>
          <w:p w14:paraId="32766B3D" w14:textId="51DC994E" w:rsidR="005E6384" w:rsidRPr="005F7586" w:rsidRDefault="005E6384" w:rsidP="005E6384">
            <w:pPr>
              <w:jc w:val="right"/>
              <w:rPr>
                <w:rFonts w:ascii="Verdana" w:hAnsi="Verdana" w:cs="Calibri"/>
                <w:color w:val="000000"/>
                <w:sz w:val="16"/>
                <w:szCs w:val="16"/>
              </w:rPr>
            </w:pPr>
            <w:r w:rsidRPr="005F7586">
              <w:rPr>
                <w:rFonts w:ascii="Verdana" w:hAnsi="Verdana"/>
                <w:sz w:val="16"/>
                <w:szCs w:val="16"/>
              </w:rPr>
              <w:t xml:space="preserve">10,395 </w:t>
            </w:r>
          </w:p>
        </w:tc>
        <w:tc>
          <w:tcPr>
            <w:tcW w:w="860" w:type="dxa"/>
            <w:tcBorders>
              <w:top w:val="nil"/>
              <w:left w:val="nil"/>
              <w:bottom w:val="nil"/>
            </w:tcBorders>
            <w:shd w:val="clear" w:color="000000" w:fill="FFFFFF"/>
          </w:tcPr>
          <w:p w14:paraId="03FCE180" w14:textId="77777777" w:rsidR="005E6384" w:rsidRPr="005F7586" w:rsidRDefault="005E6384" w:rsidP="005E6384">
            <w:pPr>
              <w:jc w:val="right"/>
              <w:rPr>
                <w:rFonts w:ascii="Verdana" w:hAnsi="Verdana" w:cs="Arial"/>
                <w:sz w:val="16"/>
                <w:szCs w:val="16"/>
              </w:rPr>
            </w:pPr>
          </w:p>
        </w:tc>
      </w:tr>
      <w:tr w:rsidR="005E6384" w:rsidRPr="005F7586" w14:paraId="58989417" w14:textId="77777777" w:rsidTr="00E37499">
        <w:trPr>
          <w:trHeight w:val="60"/>
          <w:jc w:val="center"/>
        </w:trPr>
        <w:tc>
          <w:tcPr>
            <w:tcW w:w="3818" w:type="dxa"/>
            <w:tcBorders>
              <w:top w:val="single" w:sz="4" w:space="0" w:color="auto"/>
              <w:left w:val="single" w:sz="8" w:space="0" w:color="auto"/>
              <w:bottom w:val="single" w:sz="8" w:space="0" w:color="auto"/>
              <w:right w:val="single" w:sz="8" w:space="0" w:color="auto"/>
            </w:tcBorders>
            <w:shd w:val="clear" w:color="000000" w:fill="D9D9D9"/>
            <w:vAlign w:val="center"/>
          </w:tcPr>
          <w:p w14:paraId="6207E350" w14:textId="77777777" w:rsidR="005E6384" w:rsidRPr="005F7586" w:rsidRDefault="005E6384" w:rsidP="005E6384">
            <w:pPr>
              <w:rPr>
                <w:rFonts w:ascii="Verdana" w:hAnsi="Verdana" w:cs="Arial"/>
                <w:b/>
                <w:bCs/>
                <w:color w:val="000000"/>
                <w:sz w:val="16"/>
                <w:szCs w:val="16"/>
              </w:rPr>
            </w:pPr>
            <w:r w:rsidRPr="005F7586">
              <w:rPr>
                <w:rFonts w:ascii="Verdana" w:hAnsi="Verdana" w:cs="Arial"/>
                <w:b/>
                <w:bCs/>
                <w:color w:val="000000"/>
                <w:sz w:val="16"/>
                <w:szCs w:val="16"/>
              </w:rPr>
              <w:t>Net Cost of Services</w:t>
            </w:r>
          </w:p>
        </w:tc>
        <w:tc>
          <w:tcPr>
            <w:tcW w:w="1842" w:type="dxa"/>
            <w:tcBorders>
              <w:top w:val="single" w:sz="4" w:space="0" w:color="auto"/>
              <w:left w:val="nil"/>
              <w:bottom w:val="single" w:sz="8" w:space="0" w:color="auto"/>
              <w:right w:val="single" w:sz="8" w:space="0" w:color="auto"/>
            </w:tcBorders>
            <w:shd w:val="clear" w:color="000000" w:fill="D9D9D9"/>
            <w:vAlign w:val="center"/>
          </w:tcPr>
          <w:p w14:paraId="63A858C4" w14:textId="631B6213" w:rsidR="005E6384" w:rsidRPr="005F7586" w:rsidRDefault="005E6384" w:rsidP="005E6384">
            <w:pPr>
              <w:jc w:val="right"/>
              <w:rPr>
                <w:rFonts w:ascii="Verdana" w:hAnsi="Verdana" w:cs="Calibri"/>
                <w:b/>
                <w:bCs/>
                <w:color w:val="000000"/>
                <w:sz w:val="16"/>
                <w:szCs w:val="16"/>
              </w:rPr>
            </w:pPr>
            <w:r w:rsidRPr="005F7586">
              <w:rPr>
                <w:rFonts w:ascii="Verdana" w:hAnsi="Verdana"/>
                <w:b/>
                <w:bCs/>
                <w:sz w:val="16"/>
                <w:szCs w:val="16"/>
              </w:rPr>
              <w:t>196,764</w:t>
            </w:r>
          </w:p>
        </w:tc>
        <w:tc>
          <w:tcPr>
            <w:tcW w:w="1985" w:type="dxa"/>
            <w:tcBorders>
              <w:top w:val="single" w:sz="4" w:space="0" w:color="auto"/>
              <w:left w:val="nil"/>
              <w:bottom w:val="single" w:sz="8" w:space="0" w:color="auto"/>
              <w:right w:val="single" w:sz="4" w:space="0" w:color="auto"/>
            </w:tcBorders>
            <w:shd w:val="clear" w:color="000000" w:fill="D9D9D9"/>
            <w:vAlign w:val="center"/>
          </w:tcPr>
          <w:p w14:paraId="1DC62FB9" w14:textId="6F670A0A" w:rsidR="005E6384" w:rsidRPr="005F7586" w:rsidRDefault="005E6384" w:rsidP="005E6384">
            <w:pPr>
              <w:jc w:val="right"/>
              <w:rPr>
                <w:rFonts w:ascii="Verdana" w:hAnsi="Verdana" w:cs="Calibri"/>
                <w:b/>
                <w:bCs/>
                <w:color w:val="000000"/>
                <w:sz w:val="16"/>
                <w:szCs w:val="16"/>
              </w:rPr>
            </w:pPr>
            <w:r w:rsidRPr="005F7586">
              <w:rPr>
                <w:rFonts w:ascii="Verdana" w:hAnsi="Verdana"/>
                <w:b/>
                <w:bCs/>
                <w:sz w:val="16"/>
                <w:szCs w:val="16"/>
              </w:rPr>
              <w:t>(73,857)</w:t>
            </w:r>
          </w:p>
        </w:tc>
        <w:tc>
          <w:tcPr>
            <w:tcW w:w="1559" w:type="dxa"/>
            <w:tcBorders>
              <w:top w:val="single" w:sz="4" w:space="0" w:color="auto"/>
              <w:left w:val="single" w:sz="4" w:space="0" w:color="auto"/>
              <w:bottom w:val="single" w:sz="8" w:space="0" w:color="auto"/>
              <w:right w:val="single" w:sz="8" w:space="0" w:color="auto"/>
            </w:tcBorders>
            <w:shd w:val="clear" w:color="000000" w:fill="D9D9D9"/>
            <w:vAlign w:val="center"/>
          </w:tcPr>
          <w:p w14:paraId="4C6235D6" w14:textId="14521A90" w:rsidR="005E6384" w:rsidRPr="005F7586" w:rsidRDefault="005E6384" w:rsidP="005E6384">
            <w:pPr>
              <w:jc w:val="right"/>
              <w:rPr>
                <w:rFonts w:ascii="Verdana" w:hAnsi="Verdana" w:cs="Calibri"/>
                <w:b/>
                <w:bCs/>
                <w:color w:val="000000"/>
                <w:sz w:val="16"/>
                <w:szCs w:val="16"/>
              </w:rPr>
            </w:pPr>
            <w:r w:rsidRPr="005F7586">
              <w:rPr>
                <w:rFonts w:ascii="Verdana" w:hAnsi="Verdana"/>
                <w:b/>
                <w:bCs/>
                <w:sz w:val="16"/>
                <w:szCs w:val="16"/>
              </w:rPr>
              <w:t xml:space="preserve">2,855 </w:t>
            </w:r>
          </w:p>
        </w:tc>
        <w:tc>
          <w:tcPr>
            <w:tcW w:w="1628" w:type="dxa"/>
            <w:tcBorders>
              <w:top w:val="single" w:sz="4" w:space="0" w:color="auto"/>
              <w:left w:val="nil"/>
              <w:bottom w:val="single" w:sz="8" w:space="0" w:color="auto"/>
              <w:right w:val="single" w:sz="8" w:space="0" w:color="auto"/>
            </w:tcBorders>
            <w:shd w:val="clear" w:color="000000" w:fill="D9D9D9"/>
            <w:vAlign w:val="center"/>
          </w:tcPr>
          <w:p w14:paraId="6EB83C63" w14:textId="047DEFCF" w:rsidR="005E6384" w:rsidRPr="005F7586" w:rsidRDefault="005E6384" w:rsidP="005E6384">
            <w:pPr>
              <w:jc w:val="right"/>
              <w:rPr>
                <w:rFonts w:ascii="Verdana" w:hAnsi="Verdana" w:cs="Calibri"/>
                <w:b/>
                <w:bCs/>
                <w:color w:val="000000"/>
                <w:sz w:val="16"/>
                <w:szCs w:val="16"/>
              </w:rPr>
            </w:pPr>
            <w:r w:rsidRPr="005F7586">
              <w:rPr>
                <w:rFonts w:ascii="Verdana" w:hAnsi="Verdana"/>
                <w:b/>
                <w:bCs/>
                <w:sz w:val="16"/>
                <w:szCs w:val="16"/>
              </w:rPr>
              <w:t>(24,948)</w:t>
            </w:r>
          </w:p>
        </w:tc>
        <w:tc>
          <w:tcPr>
            <w:tcW w:w="1632" w:type="dxa"/>
            <w:tcBorders>
              <w:top w:val="single" w:sz="4" w:space="0" w:color="auto"/>
              <w:left w:val="nil"/>
              <w:bottom w:val="single" w:sz="8" w:space="0" w:color="auto"/>
              <w:right w:val="single" w:sz="8" w:space="0" w:color="auto"/>
            </w:tcBorders>
            <w:shd w:val="clear" w:color="000000" w:fill="D9D9D9"/>
            <w:vAlign w:val="center"/>
          </w:tcPr>
          <w:p w14:paraId="2CF1A684" w14:textId="494496AA" w:rsidR="005E6384" w:rsidRPr="005F7586" w:rsidRDefault="005E6384" w:rsidP="005E6384">
            <w:pPr>
              <w:jc w:val="right"/>
              <w:rPr>
                <w:rFonts w:ascii="Verdana" w:hAnsi="Verdana" w:cs="Calibri"/>
                <w:b/>
                <w:bCs/>
                <w:color w:val="000000"/>
                <w:sz w:val="16"/>
                <w:szCs w:val="16"/>
              </w:rPr>
            </w:pPr>
            <w:r w:rsidRPr="005F7586">
              <w:rPr>
                <w:rFonts w:ascii="Verdana" w:hAnsi="Verdana"/>
                <w:b/>
                <w:bCs/>
                <w:sz w:val="16"/>
                <w:szCs w:val="16"/>
              </w:rPr>
              <w:t xml:space="preserve">- </w:t>
            </w:r>
          </w:p>
        </w:tc>
        <w:tc>
          <w:tcPr>
            <w:tcW w:w="2127" w:type="dxa"/>
            <w:tcBorders>
              <w:top w:val="single" w:sz="4" w:space="0" w:color="auto"/>
              <w:left w:val="nil"/>
              <w:bottom w:val="single" w:sz="8" w:space="0" w:color="auto"/>
              <w:right w:val="single" w:sz="8" w:space="0" w:color="auto"/>
            </w:tcBorders>
            <w:shd w:val="clear" w:color="000000" w:fill="D9D9D9"/>
            <w:vAlign w:val="center"/>
          </w:tcPr>
          <w:p w14:paraId="4D8DD5DE" w14:textId="3DAE9899" w:rsidR="005E6384" w:rsidRPr="005F7586" w:rsidRDefault="005E6384" w:rsidP="005E6384">
            <w:pPr>
              <w:jc w:val="right"/>
              <w:rPr>
                <w:rFonts w:ascii="Verdana" w:hAnsi="Verdana" w:cs="Calibri"/>
                <w:b/>
                <w:bCs/>
                <w:color w:val="000000"/>
                <w:sz w:val="16"/>
                <w:szCs w:val="16"/>
              </w:rPr>
            </w:pPr>
            <w:r w:rsidRPr="005F7586">
              <w:rPr>
                <w:rFonts w:ascii="Verdana" w:hAnsi="Verdana"/>
                <w:b/>
                <w:bCs/>
                <w:sz w:val="16"/>
                <w:szCs w:val="16"/>
              </w:rPr>
              <w:t xml:space="preserve">100,814 </w:t>
            </w:r>
          </w:p>
        </w:tc>
        <w:tc>
          <w:tcPr>
            <w:tcW w:w="860" w:type="dxa"/>
            <w:tcBorders>
              <w:left w:val="nil"/>
            </w:tcBorders>
            <w:shd w:val="clear" w:color="auto" w:fill="auto"/>
          </w:tcPr>
          <w:p w14:paraId="55527D2A" w14:textId="77777777" w:rsidR="005E6384" w:rsidRPr="005F7586" w:rsidRDefault="005E6384" w:rsidP="005E6384">
            <w:pPr>
              <w:jc w:val="right"/>
              <w:rPr>
                <w:rFonts w:ascii="Verdana" w:hAnsi="Verdana" w:cs="Arial"/>
                <w:b/>
                <w:bCs/>
                <w:sz w:val="16"/>
                <w:szCs w:val="16"/>
              </w:rPr>
            </w:pPr>
          </w:p>
        </w:tc>
      </w:tr>
      <w:tr w:rsidR="005E6384" w:rsidRPr="005F7586" w14:paraId="37A12466" w14:textId="77777777" w:rsidTr="00E37499">
        <w:trPr>
          <w:trHeight w:val="108"/>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70761C68" w14:textId="77777777" w:rsidR="005E6384" w:rsidRPr="005F7586" w:rsidRDefault="005E6384" w:rsidP="005E6384">
            <w:pPr>
              <w:rPr>
                <w:rFonts w:ascii="Verdana" w:hAnsi="Verdana" w:cs="Arial"/>
                <w:color w:val="000000"/>
                <w:sz w:val="16"/>
                <w:szCs w:val="16"/>
              </w:rPr>
            </w:pPr>
            <w:r w:rsidRPr="005F7586">
              <w:rPr>
                <w:rFonts w:ascii="Verdana" w:hAnsi="Verdana" w:cs="Arial"/>
                <w:color w:val="000000"/>
                <w:sz w:val="16"/>
                <w:szCs w:val="16"/>
              </w:rPr>
              <w:t>Other Operating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7E2CAAC1" w14:textId="00FF7A6A"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16F518EA" w14:textId="1C84156F"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129F9A63" w14:textId="611A0E7B"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 </w:t>
            </w:r>
          </w:p>
        </w:tc>
        <w:tc>
          <w:tcPr>
            <w:tcW w:w="1628" w:type="dxa"/>
            <w:tcBorders>
              <w:top w:val="nil"/>
              <w:left w:val="nil"/>
              <w:bottom w:val="single" w:sz="8" w:space="0" w:color="BFBFBF"/>
              <w:right w:val="single" w:sz="8" w:space="0" w:color="auto"/>
            </w:tcBorders>
            <w:shd w:val="clear" w:color="000000" w:fill="FFFFFF"/>
            <w:vAlign w:val="center"/>
          </w:tcPr>
          <w:p w14:paraId="0FF28D94" w14:textId="076BDBAC"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672E106C" w14:textId="08402E61"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414 </w:t>
            </w:r>
          </w:p>
        </w:tc>
        <w:tc>
          <w:tcPr>
            <w:tcW w:w="2127" w:type="dxa"/>
            <w:tcBorders>
              <w:top w:val="nil"/>
              <w:left w:val="nil"/>
              <w:bottom w:val="single" w:sz="8" w:space="0" w:color="BFBFBF"/>
              <w:right w:val="single" w:sz="8" w:space="0" w:color="auto"/>
            </w:tcBorders>
            <w:shd w:val="clear" w:color="000000" w:fill="FFFFFF"/>
            <w:vAlign w:val="center"/>
          </w:tcPr>
          <w:p w14:paraId="6D38FF22" w14:textId="2C1B95FE"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414 </w:t>
            </w:r>
          </w:p>
        </w:tc>
        <w:tc>
          <w:tcPr>
            <w:tcW w:w="860" w:type="dxa"/>
            <w:tcBorders>
              <w:top w:val="nil"/>
              <w:left w:val="nil"/>
            </w:tcBorders>
            <w:shd w:val="clear" w:color="auto" w:fill="auto"/>
          </w:tcPr>
          <w:p w14:paraId="3EA0BDE1" w14:textId="77777777" w:rsidR="005E6384" w:rsidRPr="005F7586" w:rsidRDefault="005E6384" w:rsidP="005E6384">
            <w:pPr>
              <w:jc w:val="right"/>
              <w:rPr>
                <w:rFonts w:ascii="Verdana" w:hAnsi="Verdana" w:cs="Arial"/>
                <w:sz w:val="16"/>
                <w:szCs w:val="16"/>
              </w:rPr>
            </w:pPr>
          </w:p>
        </w:tc>
      </w:tr>
      <w:tr w:rsidR="005E6384" w:rsidRPr="005F7586" w14:paraId="11EAA738" w14:textId="77777777" w:rsidTr="00E37499">
        <w:trPr>
          <w:trHeight w:val="114"/>
          <w:jc w:val="center"/>
        </w:trPr>
        <w:tc>
          <w:tcPr>
            <w:tcW w:w="3818" w:type="dxa"/>
            <w:tcBorders>
              <w:top w:val="nil"/>
              <w:left w:val="single" w:sz="8" w:space="0" w:color="auto"/>
              <w:bottom w:val="single" w:sz="8" w:space="0" w:color="BFBFBF"/>
              <w:right w:val="single" w:sz="8" w:space="0" w:color="auto"/>
            </w:tcBorders>
            <w:shd w:val="clear" w:color="000000" w:fill="FFFFFF"/>
            <w:vAlign w:val="center"/>
          </w:tcPr>
          <w:p w14:paraId="3BFE37B8" w14:textId="77777777" w:rsidR="005E6384" w:rsidRPr="005F7586" w:rsidRDefault="005E6384" w:rsidP="005E6384">
            <w:pPr>
              <w:rPr>
                <w:rFonts w:ascii="Verdana" w:hAnsi="Verdana" w:cs="Arial"/>
                <w:color w:val="000000"/>
                <w:sz w:val="16"/>
                <w:szCs w:val="16"/>
              </w:rPr>
            </w:pPr>
            <w:r w:rsidRPr="005F7586">
              <w:rPr>
                <w:rFonts w:ascii="Verdana" w:hAnsi="Verdana" w:cs="Arial"/>
                <w:color w:val="000000"/>
                <w:sz w:val="16"/>
                <w:szCs w:val="16"/>
              </w:rPr>
              <w:t>Financing &amp; Investment Income &amp; Expenditure</w:t>
            </w:r>
          </w:p>
        </w:tc>
        <w:tc>
          <w:tcPr>
            <w:tcW w:w="1842" w:type="dxa"/>
            <w:tcBorders>
              <w:top w:val="nil"/>
              <w:left w:val="nil"/>
              <w:bottom w:val="single" w:sz="8" w:space="0" w:color="BFBFBF"/>
              <w:right w:val="single" w:sz="8" w:space="0" w:color="auto"/>
            </w:tcBorders>
            <w:shd w:val="clear" w:color="000000" w:fill="FFFFFF"/>
            <w:vAlign w:val="center"/>
          </w:tcPr>
          <w:p w14:paraId="22AC5F71" w14:textId="31FB6B7B"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 </w:t>
            </w:r>
          </w:p>
        </w:tc>
        <w:tc>
          <w:tcPr>
            <w:tcW w:w="1985" w:type="dxa"/>
            <w:tcBorders>
              <w:top w:val="nil"/>
              <w:left w:val="nil"/>
              <w:bottom w:val="single" w:sz="8" w:space="0" w:color="BFBFBF"/>
              <w:right w:val="single" w:sz="4" w:space="0" w:color="auto"/>
            </w:tcBorders>
            <w:shd w:val="clear" w:color="000000" w:fill="FFFFFF"/>
            <w:vAlign w:val="center"/>
          </w:tcPr>
          <w:p w14:paraId="2CAB9F39" w14:textId="4872156F"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w:t>
            </w:r>
          </w:p>
        </w:tc>
        <w:tc>
          <w:tcPr>
            <w:tcW w:w="1559" w:type="dxa"/>
            <w:tcBorders>
              <w:top w:val="nil"/>
              <w:left w:val="single" w:sz="4" w:space="0" w:color="auto"/>
              <w:bottom w:val="single" w:sz="8" w:space="0" w:color="BFBFBF"/>
              <w:right w:val="single" w:sz="8" w:space="0" w:color="auto"/>
            </w:tcBorders>
            <w:shd w:val="clear" w:color="000000" w:fill="FFFFFF"/>
            <w:vAlign w:val="center"/>
          </w:tcPr>
          <w:p w14:paraId="49D64479" w14:textId="1B0848A6"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43,030 </w:t>
            </w:r>
          </w:p>
        </w:tc>
        <w:tc>
          <w:tcPr>
            <w:tcW w:w="1628" w:type="dxa"/>
            <w:tcBorders>
              <w:top w:val="nil"/>
              <w:left w:val="nil"/>
              <w:bottom w:val="single" w:sz="8" w:space="0" w:color="BFBFBF"/>
              <w:right w:val="single" w:sz="8" w:space="0" w:color="auto"/>
            </w:tcBorders>
            <w:shd w:val="clear" w:color="000000" w:fill="FFFFFF"/>
            <w:vAlign w:val="center"/>
          </w:tcPr>
          <w:p w14:paraId="3C0DA84E" w14:textId="1BB3092A"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 </w:t>
            </w:r>
          </w:p>
        </w:tc>
        <w:tc>
          <w:tcPr>
            <w:tcW w:w="1632" w:type="dxa"/>
            <w:tcBorders>
              <w:top w:val="nil"/>
              <w:left w:val="nil"/>
              <w:bottom w:val="single" w:sz="8" w:space="0" w:color="BFBFBF"/>
              <w:right w:val="single" w:sz="8" w:space="0" w:color="auto"/>
            </w:tcBorders>
            <w:shd w:val="clear" w:color="000000" w:fill="FFFFFF"/>
            <w:vAlign w:val="center"/>
          </w:tcPr>
          <w:p w14:paraId="72FE83B6" w14:textId="6A334FDA"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 </w:t>
            </w:r>
          </w:p>
        </w:tc>
        <w:tc>
          <w:tcPr>
            <w:tcW w:w="2127" w:type="dxa"/>
            <w:tcBorders>
              <w:top w:val="nil"/>
              <w:left w:val="nil"/>
              <w:bottom w:val="single" w:sz="8" w:space="0" w:color="BFBFBF"/>
              <w:right w:val="single" w:sz="8" w:space="0" w:color="auto"/>
            </w:tcBorders>
            <w:shd w:val="clear" w:color="000000" w:fill="FFFFFF"/>
            <w:vAlign w:val="center"/>
          </w:tcPr>
          <w:p w14:paraId="290FD2FB" w14:textId="71DA5877"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43,030 </w:t>
            </w:r>
          </w:p>
        </w:tc>
        <w:tc>
          <w:tcPr>
            <w:tcW w:w="860" w:type="dxa"/>
            <w:tcBorders>
              <w:top w:val="nil"/>
              <w:left w:val="nil"/>
            </w:tcBorders>
            <w:shd w:val="clear" w:color="auto" w:fill="auto"/>
          </w:tcPr>
          <w:p w14:paraId="5F1DB662" w14:textId="77777777" w:rsidR="005E6384" w:rsidRPr="005F7586" w:rsidRDefault="005E6384" w:rsidP="005E6384">
            <w:pPr>
              <w:jc w:val="right"/>
              <w:rPr>
                <w:rFonts w:ascii="Verdana" w:hAnsi="Verdana" w:cs="Arial"/>
                <w:sz w:val="16"/>
                <w:szCs w:val="16"/>
              </w:rPr>
            </w:pPr>
          </w:p>
        </w:tc>
      </w:tr>
      <w:tr w:rsidR="005E6384" w:rsidRPr="005F7586" w14:paraId="63851647" w14:textId="77777777" w:rsidTr="00E37499">
        <w:trPr>
          <w:trHeight w:val="134"/>
          <w:jc w:val="center"/>
        </w:trPr>
        <w:tc>
          <w:tcPr>
            <w:tcW w:w="3818" w:type="dxa"/>
            <w:tcBorders>
              <w:top w:val="nil"/>
              <w:left w:val="single" w:sz="8" w:space="0" w:color="auto"/>
              <w:bottom w:val="single" w:sz="4" w:space="0" w:color="auto"/>
              <w:right w:val="single" w:sz="8" w:space="0" w:color="auto"/>
            </w:tcBorders>
            <w:shd w:val="clear" w:color="000000" w:fill="FFFFFF"/>
            <w:vAlign w:val="center"/>
          </w:tcPr>
          <w:p w14:paraId="721DCC1C" w14:textId="77777777" w:rsidR="005E6384" w:rsidRPr="005F7586" w:rsidRDefault="005E6384" w:rsidP="005E6384">
            <w:pPr>
              <w:rPr>
                <w:rFonts w:ascii="Verdana" w:hAnsi="Verdana" w:cs="Arial"/>
                <w:color w:val="000000"/>
                <w:sz w:val="16"/>
                <w:szCs w:val="16"/>
              </w:rPr>
            </w:pPr>
            <w:r w:rsidRPr="005F7586">
              <w:rPr>
                <w:rFonts w:ascii="Verdana" w:hAnsi="Verdana" w:cs="Arial"/>
                <w:color w:val="000000"/>
                <w:sz w:val="16"/>
                <w:szCs w:val="16"/>
              </w:rPr>
              <w:t xml:space="preserve">Taxation &amp; </w:t>
            </w:r>
            <w:proofErr w:type="gramStart"/>
            <w:r w:rsidRPr="005F7586">
              <w:rPr>
                <w:rFonts w:ascii="Verdana" w:hAnsi="Verdana" w:cs="Arial"/>
                <w:color w:val="000000"/>
                <w:sz w:val="16"/>
                <w:szCs w:val="16"/>
              </w:rPr>
              <w:t>Non Specific</w:t>
            </w:r>
            <w:proofErr w:type="gramEnd"/>
            <w:r w:rsidRPr="005F7586">
              <w:rPr>
                <w:rFonts w:ascii="Verdana" w:hAnsi="Verdana" w:cs="Arial"/>
                <w:color w:val="000000"/>
                <w:sz w:val="16"/>
                <w:szCs w:val="16"/>
              </w:rPr>
              <w:t xml:space="preserve"> Grant Income</w:t>
            </w:r>
          </w:p>
        </w:tc>
        <w:tc>
          <w:tcPr>
            <w:tcW w:w="1842" w:type="dxa"/>
            <w:tcBorders>
              <w:top w:val="nil"/>
              <w:left w:val="nil"/>
              <w:bottom w:val="single" w:sz="4" w:space="0" w:color="auto"/>
              <w:right w:val="single" w:sz="8" w:space="0" w:color="auto"/>
            </w:tcBorders>
            <w:shd w:val="clear" w:color="000000" w:fill="FFFFFF"/>
            <w:vAlign w:val="center"/>
          </w:tcPr>
          <w:p w14:paraId="7C2C33EC" w14:textId="443CBC5A"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 </w:t>
            </w:r>
          </w:p>
        </w:tc>
        <w:tc>
          <w:tcPr>
            <w:tcW w:w="1985" w:type="dxa"/>
            <w:tcBorders>
              <w:top w:val="nil"/>
              <w:left w:val="nil"/>
              <w:bottom w:val="single" w:sz="4" w:space="0" w:color="auto"/>
              <w:right w:val="single" w:sz="4" w:space="0" w:color="auto"/>
            </w:tcBorders>
            <w:shd w:val="clear" w:color="000000" w:fill="FFFFFF"/>
            <w:vAlign w:val="center"/>
          </w:tcPr>
          <w:p w14:paraId="598D78CC" w14:textId="086B708B"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w:t>
            </w:r>
          </w:p>
        </w:tc>
        <w:tc>
          <w:tcPr>
            <w:tcW w:w="1559" w:type="dxa"/>
            <w:tcBorders>
              <w:top w:val="nil"/>
              <w:left w:val="single" w:sz="4" w:space="0" w:color="auto"/>
              <w:bottom w:val="single" w:sz="4" w:space="0" w:color="auto"/>
              <w:right w:val="single" w:sz="8" w:space="0" w:color="auto"/>
            </w:tcBorders>
            <w:shd w:val="clear" w:color="000000" w:fill="FFFFFF"/>
            <w:vAlign w:val="center"/>
          </w:tcPr>
          <w:p w14:paraId="46D0D859" w14:textId="6F5DF2A7"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(45,885)</w:t>
            </w:r>
          </w:p>
        </w:tc>
        <w:tc>
          <w:tcPr>
            <w:tcW w:w="1628" w:type="dxa"/>
            <w:tcBorders>
              <w:top w:val="nil"/>
              <w:left w:val="nil"/>
              <w:bottom w:val="single" w:sz="4" w:space="0" w:color="auto"/>
              <w:right w:val="single" w:sz="8" w:space="0" w:color="auto"/>
            </w:tcBorders>
            <w:shd w:val="clear" w:color="000000" w:fill="FFFFFF"/>
            <w:vAlign w:val="center"/>
          </w:tcPr>
          <w:p w14:paraId="5508B2A9" w14:textId="73363C09"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 </w:t>
            </w:r>
          </w:p>
        </w:tc>
        <w:tc>
          <w:tcPr>
            <w:tcW w:w="1632" w:type="dxa"/>
            <w:tcBorders>
              <w:top w:val="nil"/>
              <w:left w:val="nil"/>
              <w:bottom w:val="single" w:sz="4" w:space="0" w:color="auto"/>
              <w:right w:val="single" w:sz="8" w:space="0" w:color="auto"/>
            </w:tcBorders>
            <w:shd w:val="clear" w:color="000000" w:fill="FFFFFF"/>
            <w:vAlign w:val="center"/>
          </w:tcPr>
          <w:p w14:paraId="49BADF8D" w14:textId="51E5B8CE"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(172,991)</w:t>
            </w:r>
          </w:p>
        </w:tc>
        <w:tc>
          <w:tcPr>
            <w:tcW w:w="2127" w:type="dxa"/>
            <w:tcBorders>
              <w:top w:val="nil"/>
              <w:left w:val="nil"/>
              <w:bottom w:val="single" w:sz="4" w:space="0" w:color="auto"/>
              <w:right w:val="single" w:sz="8" w:space="0" w:color="auto"/>
            </w:tcBorders>
            <w:shd w:val="clear" w:color="000000" w:fill="FFFFFF"/>
            <w:vAlign w:val="center"/>
          </w:tcPr>
          <w:p w14:paraId="211EFC1E" w14:textId="26267EAC"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(218,876)</w:t>
            </w:r>
          </w:p>
        </w:tc>
        <w:tc>
          <w:tcPr>
            <w:tcW w:w="860" w:type="dxa"/>
            <w:tcBorders>
              <w:top w:val="nil"/>
              <w:left w:val="nil"/>
            </w:tcBorders>
            <w:shd w:val="clear" w:color="auto" w:fill="auto"/>
          </w:tcPr>
          <w:p w14:paraId="3CBAC0D9" w14:textId="77777777" w:rsidR="005E6384" w:rsidRPr="005F7586" w:rsidRDefault="005E6384" w:rsidP="005E6384">
            <w:pPr>
              <w:jc w:val="right"/>
              <w:rPr>
                <w:rFonts w:ascii="Verdana" w:hAnsi="Verdana" w:cs="Arial"/>
                <w:sz w:val="16"/>
                <w:szCs w:val="16"/>
              </w:rPr>
            </w:pPr>
          </w:p>
        </w:tc>
      </w:tr>
      <w:tr w:rsidR="005E6384" w:rsidRPr="005F7586" w14:paraId="2BCBA53E" w14:textId="77777777" w:rsidTr="00E37499">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D9D9D9"/>
            <w:vAlign w:val="center"/>
          </w:tcPr>
          <w:p w14:paraId="03B48CA5" w14:textId="77777777" w:rsidR="005E6384" w:rsidRPr="005F7586" w:rsidRDefault="005E6384" w:rsidP="005E6384">
            <w:pPr>
              <w:rPr>
                <w:rFonts w:ascii="Verdana" w:hAnsi="Verdana" w:cs="Arial"/>
                <w:b/>
                <w:color w:val="000000"/>
                <w:sz w:val="16"/>
                <w:szCs w:val="16"/>
              </w:rPr>
            </w:pPr>
            <w:r w:rsidRPr="005F7586">
              <w:rPr>
                <w:rFonts w:ascii="Verdana" w:hAnsi="Verdana" w:cs="Arial"/>
                <w:b/>
                <w:color w:val="000000"/>
                <w:sz w:val="16"/>
                <w:szCs w:val="16"/>
              </w:rPr>
              <w:t>(Surplus) / Deficit on Provision of Services</w:t>
            </w:r>
          </w:p>
        </w:tc>
        <w:tc>
          <w:tcPr>
            <w:tcW w:w="1842" w:type="dxa"/>
            <w:tcBorders>
              <w:top w:val="single" w:sz="4" w:space="0" w:color="auto"/>
              <w:left w:val="nil"/>
              <w:bottom w:val="single" w:sz="4" w:space="0" w:color="auto"/>
              <w:right w:val="single" w:sz="8" w:space="0" w:color="auto"/>
            </w:tcBorders>
            <w:shd w:val="clear" w:color="auto" w:fill="D9D9D9"/>
            <w:vAlign w:val="center"/>
          </w:tcPr>
          <w:p w14:paraId="40844A2B" w14:textId="0FBC8DE7" w:rsidR="005E6384" w:rsidRPr="005F7586" w:rsidRDefault="005E6384" w:rsidP="005E6384">
            <w:pPr>
              <w:jc w:val="right"/>
              <w:rPr>
                <w:rFonts w:ascii="Verdana" w:hAnsi="Verdana" w:cs="Calibri"/>
                <w:b/>
                <w:bCs/>
                <w:color w:val="000000"/>
                <w:sz w:val="16"/>
                <w:szCs w:val="16"/>
              </w:rPr>
            </w:pPr>
            <w:r w:rsidRPr="005F7586">
              <w:rPr>
                <w:rFonts w:ascii="Verdana" w:hAnsi="Verdana"/>
                <w:b/>
                <w:bCs/>
                <w:sz w:val="16"/>
                <w:szCs w:val="16"/>
              </w:rPr>
              <w:t>196,764</w:t>
            </w:r>
          </w:p>
        </w:tc>
        <w:tc>
          <w:tcPr>
            <w:tcW w:w="1985" w:type="dxa"/>
            <w:tcBorders>
              <w:top w:val="single" w:sz="4" w:space="0" w:color="auto"/>
              <w:left w:val="nil"/>
              <w:bottom w:val="single" w:sz="4" w:space="0" w:color="auto"/>
              <w:right w:val="single" w:sz="4" w:space="0" w:color="auto"/>
            </w:tcBorders>
            <w:shd w:val="clear" w:color="auto" w:fill="D9D9D9"/>
            <w:vAlign w:val="center"/>
          </w:tcPr>
          <w:p w14:paraId="1166E433" w14:textId="46A0B1E5" w:rsidR="005E6384" w:rsidRPr="005F7586" w:rsidRDefault="005E6384" w:rsidP="005E6384">
            <w:pPr>
              <w:jc w:val="right"/>
              <w:rPr>
                <w:rFonts w:ascii="Verdana" w:hAnsi="Verdana" w:cs="Calibri"/>
                <w:b/>
                <w:bCs/>
                <w:color w:val="000000"/>
                <w:sz w:val="16"/>
                <w:szCs w:val="16"/>
              </w:rPr>
            </w:pPr>
            <w:r w:rsidRPr="005F7586">
              <w:rPr>
                <w:rFonts w:ascii="Verdana" w:hAnsi="Verdana"/>
                <w:b/>
                <w:bCs/>
                <w:sz w:val="16"/>
                <w:szCs w:val="16"/>
              </w:rPr>
              <w:t>(73,857)</w:t>
            </w:r>
          </w:p>
        </w:tc>
        <w:tc>
          <w:tcPr>
            <w:tcW w:w="1559" w:type="dxa"/>
            <w:tcBorders>
              <w:top w:val="single" w:sz="4" w:space="0" w:color="auto"/>
              <w:left w:val="single" w:sz="4" w:space="0" w:color="auto"/>
              <w:bottom w:val="single" w:sz="4" w:space="0" w:color="auto"/>
              <w:right w:val="single" w:sz="8" w:space="0" w:color="auto"/>
            </w:tcBorders>
            <w:shd w:val="clear" w:color="auto" w:fill="D9D9D9"/>
            <w:vAlign w:val="center"/>
          </w:tcPr>
          <w:p w14:paraId="2E1E1E40" w14:textId="1FAA30C1"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sz w:val="16"/>
                <w:szCs w:val="16"/>
              </w:rPr>
              <w:t xml:space="preserve">- </w:t>
            </w:r>
          </w:p>
        </w:tc>
        <w:tc>
          <w:tcPr>
            <w:tcW w:w="1628" w:type="dxa"/>
            <w:tcBorders>
              <w:top w:val="single" w:sz="4" w:space="0" w:color="auto"/>
              <w:left w:val="nil"/>
              <w:bottom w:val="single" w:sz="4" w:space="0" w:color="auto"/>
              <w:right w:val="single" w:sz="8" w:space="0" w:color="auto"/>
            </w:tcBorders>
            <w:shd w:val="clear" w:color="auto" w:fill="D9D9D9"/>
            <w:vAlign w:val="center"/>
          </w:tcPr>
          <w:p w14:paraId="547B53CB" w14:textId="7D35F41F"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sz w:val="16"/>
                <w:szCs w:val="16"/>
              </w:rPr>
              <w:t>(24,948)</w:t>
            </w:r>
          </w:p>
        </w:tc>
        <w:tc>
          <w:tcPr>
            <w:tcW w:w="1632" w:type="dxa"/>
            <w:tcBorders>
              <w:top w:val="single" w:sz="4" w:space="0" w:color="auto"/>
              <w:left w:val="nil"/>
              <w:bottom w:val="single" w:sz="4" w:space="0" w:color="auto"/>
              <w:right w:val="single" w:sz="8" w:space="0" w:color="auto"/>
            </w:tcBorders>
            <w:shd w:val="clear" w:color="auto" w:fill="D9D9D9"/>
            <w:vAlign w:val="center"/>
          </w:tcPr>
          <w:p w14:paraId="1A4A64B8" w14:textId="3F412F15"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sz w:val="16"/>
                <w:szCs w:val="16"/>
              </w:rPr>
              <w:t>(172,577)</w:t>
            </w:r>
          </w:p>
        </w:tc>
        <w:tc>
          <w:tcPr>
            <w:tcW w:w="2127" w:type="dxa"/>
            <w:tcBorders>
              <w:top w:val="single" w:sz="4" w:space="0" w:color="auto"/>
              <w:left w:val="nil"/>
              <w:bottom w:val="single" w:sz="4" w:space="0" w:color="auto"/>
              <w:right w:val="single" w:sz="4" w:space="0" w:color="auto"/>
            </w:tcBorders>
            <w:shd w:val="clear" w:color="auto" w:fill="D9D9D9"/>
            <w:vAlign w:val="center"/>
          </w:tcPr>
          <w:p w14:paraId="3306B5BF" w14:textId="293687F3"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sz w:val="16"/>
                <w:szCs w:val="16"/>
              </w:rPr>
              <w:t>(74,618)</w:t>
            </w:r>
          </w:p>
        </w:tc>
        <w:tc>
          <w:tcPr>
            <w:tcW w:w="860" w:type="dxa"/>
            <w:tcBorders>
              <w:left w:val="nil"/>
            </w:tcBorders>
            <w:shd w:val="clear" w:color="auto" w:fill="auto"/>
          </w:tcPr>
          <w:p w14:paraId="23771E21" w14:textId="77777777" w:rsidR="005E6384" w:rsidRPr="005F7586" w:rsidRDefault="005E6384" w:rsidP="005E6384">
            <w:pPr>
              <w:jc w:val="right"/>
              <w:rPr>
                <w:rFonts w:ascii="Verdana" w:hAnsi="Verdana" w:cs="Arial"/>
                <w:b/>
                <w:bCs/>
                <w:sz w:val="16"/>
                <w:szCs w:val="16"/>
              </w:rPr>
            </w:pPr>
          </w:p>
        </w:tc>
      </w:tr>
      <w:tr w:rsidR="005E6384" w:rsidRPr="005F7586" w14:paraId="5AA6E8DE" w14:textId="77777777" w:rsidTr="00E37499">
        <w:trPr>
          <w:trHeight w:val="86"/>
          <w:jc w:val="center"/>
        </w:trPr>
        <w:tc>
          <w:tcPr>
            <w:tcW w:w="3818" w:type="dxa"/>
            <w:tcBorders>
              <w:top w:val="single" w:sz="4" w:space="0" w:color="auto"/>
              <w:left w:val="single" w:sz="8" w:space="0" w:color="auto"/>
              <w:bottom w:val="single" w:sz="4" w:space="0" w:color="auto"/>
              <w:right w:val="single" w:sz="8" w:space="0" w:color="auto"/>
            </w:tcBorders>
            <w:shd w:val="clear" w:color="auto" w:fill="auto"/>
            <w:vAlign w:val="center"/>
          </w:tcPr>
          <w:p w14:paraId="3E8EF96A" w14:textId="0E3911C8" w:rsidR="005E6384" w:rsidRPr="005F7586" w:rsidRDefault="005E6384" w:rsidP="005E6384">
            <w:pPr>
              <w:rPr>
                <w:rFonts w:ascii="Verdana" w:hAnsi="Verdana" w:cs="Arial"/>
                <w:b/>
                <w:bCs/>
                <w:sz w:val="16"/>
                <w:szCs w:val="16"/>
              </w:rPr>
            </w:pPr>
            <w:r w:rsidRPr="005F7586">
              <w:rPr>
                <w:rFonts w:ascii="Verdana" w:hAnsi="Verdana" w:cs="Arial"/>
                <w:color w:val="000000"/>
                <w:sz w:val="16"/>
                <w:szCs w:val="16"/>
              </w:rPr>
              <w:t xml:space="preserve">Items Presented Within </w:t>
            </w:r>
            <w:proofErr w:type="gramStart"/>
            <w:r w:rsidRPr="005F7586">
              <w:rPr>
                <w:rFonts w:ascii="Verdana" w:hAnsi="Verdana" w:cs="Arial"/>
                <w:color w:val="000000"/>
                <w:sz w:val="16"/>
                <w:szCs w:val="16"/>
              </w:rPr>
              <w:t>The</w:t>
            </w:r>
            <w:proofErr w:type="gramEnd"/>
            <w:r w:rsidRPr="005F7586">
              <w:rPr>
                <w:rFonts w:ascii="Verdana" w:hAnsi="Verdana" w:cs="Arial"/>
                <w:color w:val="000000"/>
                <w:sz w:val="16"/>
                <w:szCs w:val="16"/>
              </w:rPr>
              <w:t xml:space="preserve"> Movement in Reserves Statement (Note 1G)</w:t>
            </w:r>
          </w:p>
        </w:tc>
        <w:tc>
          <w:tcPr>
            <w:tcW w:w="1842" w:type="dxa"/>
            <w:tcBorders>
              <w:top w:val="single" w:sz="4" w:space="0" w:color="auto"/>
              <w:left w:val="nil"/>
              <w:bottom w:val="single" w:sz="4" w:space="0" w:color="auto"/>
              <w:right w:val="single" w:sz="8" w:space="0" w:color="auto"/>
            </w:tcBorders>
            <w:shd w:val="clear" w:color="auto" w:fill="auto"/>
            <w:vAlign w:val="center"/>
          </w:tcPr>
          <w:p w14:paraId="0E0332B3" w14:textId="21A6EDCA"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 </w:t>
            </w:r>
          </w:p>
        </w:tc>
        <w:tc>
          <w:tcPr>
            <w:tcW w:w="1985" w:type="dxa"/>
            <w:tcBorders>
              <w:top w:val="single" w:sz="4" w:space="0" w:color="auto"/>
              <w:left w:val="nil"/>
              <w:bottom w:val="single" w:sz="4" w:space="0" w:color="auto"/>
              <w:right w:val="single" w:sz="4" w:space="0" w:color="auto"/>
            </w:tcBorders>
            <w:vAlign w:val="center"/>
          </w:tcPr>
          <w:p w14:paraId="6A09CF65" w14:textId="595D772B"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w:t>
            </w: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14:paraId="2BBCB2AD" w14:textId="41D6962B"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 </w:t>
            </w:r>
          </w:p>
        </w:tc>
        <w:tc>
          <w:tcPr>
            <w:tcW w:w="1628" w:type="dxa"/>
            <w:tcBorders>
              <w:top w:val="single" w:sz="4" w:space="0" w:color="auto"/>
              <w:left w:val="nil"/>
              <w:bottom w:val="single" w:sz="4" w:space="0" w:color="auto"/>
              <w:right w:val="single" w:sz="8" w:space="0" w:color="auto"/>
            </w:tcBorders>
            <w:shd w:val="clear" w:color="auto" w:fill="auto"/>
            <w:vAlign w:val="center"/>
          </w:tcPr>
          <w:p w14:paraId="011F72CA" w14:textId="585F6FD0"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18,415 </w:t>
            </w:r>
          </w:p>
        </w:tc>
        <w:tc>
          <w:tcPr>
            <w:tcW w:w="1632" w:type="dxa"/>
            <w:tcBorders>
              <w:top w:val="single" w:sz="4" w:space="0" w:color="auto"/>
              <w:left w:val="nil"/>
              <w:bottom w:val="single" w:sz="4" w:space="0" w:color="auto"/>
              <w:right w:val="single" w:sz="8" w:space="0" w:color="auto"/>
            </w:tcBorders>
            <w:shd w:val="clear" w:color="auto" w:fill="auto"/>
            <w:vAlign w:val="center"/>
          </w:tcPr>
          <w:p w14:paraId="2E835DFD" w14:textId="2B62FCF9"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865 </w:t>
            </w:r>
          </w:p>
        </w:tc>
        <w:tc>
          <w:tcPr>
            <w:tcW w:w="2127" w:type="dxa"/>
            <w:tcBorders>
              <w:top w:val="single" w:sz="4" w:space="0" w:color="auto"/>
              <w:left w:val="nil"/>
              <w:bottom w:val="single" w:sz="4" w:space="0" w:color="auto"/>
              <w:right w:val="single" w:sz="8" w:space="0" w:color="auto"/>
            </w:tcBorders>
            <w:shd w:val="clear" w:color="auto" w:fill="auto"/>
            <w:vAlign w:val="center"/>
          </w:tcPr>
          <w:p w14:paraId="00B98C01" w14:textId="12C80788" w:rsidR="005E6384" w:rsidRPr="005F7586" w:rsidRDefault="005E6384" w:rsidP="005E6384">
            <w:pPr>
              <w:jc w:val="right"/>
              <w:rPr>
                <w:rFonts w:ascii="Verdana" w:hAnsi="Verdana" w:cs="Calibri"/>
                <w:color w:val="000000"/>
                <w:sz w:val="16"/>
                <w:szCs w:val="16"/>
              </w:rPr>
            </w:pPr>
            <w:r w:rsidRPr="005F7586">
              <w:rPr>
                <w:rFonts w:ascii="Verdana" w:hAnsi="Verdana" w:cs="Calibri"/>
                <w:sz w:val="16"/>
                <w:szCs w:val="16"/>
              </w:rPr>
              <w:t xml:space="preserve">19,280 </w:t>
            </w:r>
          </w:p>
        </w:tc>
        <w:tc>
          <w:tcPr>
            <w:tcW w:w="860" w:type="dxa"/>
            <w:tcBorders>
              <w:left w:val="nil"/>
            </w:tcBorders>
            <w:shd w:val="clear" w:color="auto" w:fill="auto"/>
          </w:tcPr>
          <w:p w14:paraId="693CC037" w14:textId="77777777" w:rsidR="005E6384" w:rsidRPr="005F7586" w:rsidRDefault="005E6384" w:rsidP="005E6384">
            <w:pPr>
              <w:jc w:val="right"/>
              <w:rPr>
                <w:rFonts w:ascii="Verdana" w:hAnsi="Verdana" w:cs="Arial"/>
                <w:sz w:val="16"/>
                <w:szCs w:val="16"/>
              </w:rPr>
            </w:pPr>
          </w:p>
        </w:tc>
      </w:tr>
      <w:tr w:rsidR="005E6384" w:rsidRPr="005F7586" w14:paraId="0A67207F" w14:textId="77777777" w:rsidTr="00E37499">
        <w:trPr>
          <w:trHeight w:val="48"/>
          <w:jc w:val="center"/>
        </w:trPr>
        <w:tc>
          <w:tcPr>
            <w:tcW w:w="3818" w:type="dxa"/>
            <w:tcBorders>
              <w:top w:val="single" w:sz="4" w:space="0" w:color="auto"/>
              <w:left w:val="single" w:sz="4" w:space="0" w:color="auto"/>
              <w:bottom w:val="single" w:sz="4" w:space="0" w:color="auto"/>
              <w:right w:val="single" w:sz="8" w:space="0" w:color="auto"/>
            </w:tcBorders>
            <w:shd w:val="clear" w:color="000000" w:fill="A6A6A6"/>
            <w:vAlign w:val="center"/>
          </w:tcPr>
          <w:p w14:paraId="5040630A" w14:textId="77777777" w:rsidR="005E6384" w:rsidRPr="005F7586" w:rsidRDefault="005E6384" w:rsidP="005E6384">
            <w:pPr>
              <w:rPr>
                <w:rFonts w:ascii="Verdana" w:hAnsi="Verdana" w:cs="Arial"/>
                <w:b/>
                <w:bCs/>
                <w:sz w:val="16"/>
                <w:szCs w:val="16"/>
              </w:rPr>
            </w:pPr>
            <w:r w:rsidRPr="005F7586">
              <w:rPr>
                <w:rFonts w:ascii="Verdana" w:hAnsi="Verdana" w:cs="Arial"/>
                <w:b/>
                <w:bCs/>
                <w:sz w:val="16"/>
                <w:szCs w:val="16"/>
              </w:rPr>
              <w:t>TOTAL NET EXPENDITURE</w:t>
            </w:r>
          </w:p>
        </w:tc>
        <w:tc>
          <w:tcPr>
            <w:tcW w:w="1842" w:type="dxa"/>
            <w:tcBorders>
              <w:top w:val="single" w:sz="4" w:space="0" w:color="auto"/>
              <w:left w:val="nil"/>
              <w:bottom w:val="single" w:sz="4" w:space="0" w:color="auto"/>
              <w:right w:val="single" w:sz="8" w:space="0" w:color="auto"/>
            </w:tcBorders>
            <w:shd w:val="clear" w:color="000000" w:fill="A6A6A6"/>
            <w:vAlign w:val="center"/>
          </w:tcPr>
          <w:p w14:paraId="51246108" w14:textId="069C992C" w:rsidR="005E6384" w:rsidRPr="005F7586" w:rsidRDefault="005E6384" w:rsidP="005E6384">
            <w:pPr>
              <w:jc w:val="right"/>
              <w:rPr>
                <w:rFonts w:ascii="Verdana" w:hAnsi="Verdana" w:cs="Calibri"/>
                <w:b/>
                <w:bCs/>
                <w:color w:val="000000"/>
                <w:sz w:val="16"/>
                <w:szCs w:val="16"/>
              </w:rPr>
            </w:pPr>
            <w:r w:rsidRPr="005F7586">
              <w:rPr>
                <w:rFonts w:ascii="Verdana" w:hAnsi="Verdana"/>
                <w:b/>
                <w:bCs/>
                <w:sz w:val="16"/>
                <w:szCs w:val="16"/>
              </w:rPr>
              <w:t>196,764</w:t>
            </w:r>
          </w:p>
        </w:tc>
        <w:tc>
          <w:tcPr>
            <w:tcW w:w="1985" w:type="dxa"/>
            <w:tcBorders>
              <w:top w:val="single" w:sz="4" w:space="0" w:color="auto"/>
              <w:left w:val="nil"/>
              <w:bottom w:val="single" w:sz="4" w:space="0" w:color="auto"/>
              <w:right w:val="single" w:sz="4" w:space="0" w:color="auto"/>
            </w:tcBorders>
            <w:shd w:val="clear" w:color="000000" w:fill="A6A6A6"/>
            <w:vAlign w:val="center"/>
          </w:tcPr>
          <w:p w14:paraId="14730EA5" w14:textId="418DF32A" w:rsidR="005E6384" w:rsidRPr="005F7586" w:rsidRDefault="005E6384" w:rsidP="005E6384">
            <w:pPr>
              <w:jc w:val="right"/>
              <w:rPr>
                <w:rFonts w:ascii="Verdana" w:hAnsi="Verdana" w:cs="Calibri"/>
                <w:b/>
                <w:bCs/>
                <w:color w:val="000000"/>
                <w:sz w:val="16"/>
                <w:szCs w:val="16"/>
              </w:rPr>
            </w:pPr>
            <w:r w:rsidRPr="005F7586">
              <w:rPr>
                <w:rFonts w:ascii="Verdana" w:hAnsi="Verdana"/>
                <w:b/>
                <w:bCs/>
                <w:sz w:val="16"/>
                <w:szCs w:val="16"/>
              </w:rPr>
              <w:t>(73,857)</w:t>
            </w:r>
          </w:p>
        </w:tc>
        <w:tc>
          <w:tcPr>
            <w:tcW w:w="1559" w:type="dxa"/>
            <w:tcBorders>
              <w:top w:val="single" w:sz="4" w:space="0" w:color="auto"/>
              <w:left w:val="single" w:sz="4" w:space="0" w:color="auto"/>
              <w:bottom w:val="single" w:sz="4" w:space="0" w:color="auto"/>
              <w:right w:val="single" w:sz="8" w:space="0" w:color="auto"/>
            </w:tcBorders>
            <w:shd w:val="clear" w:color="000000" w:fill="A6A6A6"/>
            <w:vAlign w:val="center"/>
          </w:tcPr>
          <w:p w14:paraId="7BAB470B" w14:textId="573EB0B5"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sz w:val="16"/>
                <w:szCs w:val="16"/>
              </w:rPr>
              <w:t xml:space="preserve">- </w:t>
            </w:r>
          </w:p>
        </w:tc>
        <w:tc>
          <w:tcPr>
            <w:tcW w:w="1628" w:type="dxa"/>
            <w:tcBorders>
              <w:top w:val="single" w:sz="4" w:space="0" w:color="auto"/>
              <w:left w:val="nil"/>
              <w:bottom w:val="single" w:sz="4" w:space="0" w:color="auto"/>
              <w:right w:val="single" w:sz="8" w:space="0" w:color="auto"/>
            </w:tcBorders>
            <w:shd w:val="clear" w:color="000000" w:fill="A6A6A6"/>
            <w:vAlign w:val="center"/>
          </w:tcPr>
          <w:p w14:paraId="74D17AB6" w14:textId="7EECC7B7"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sz w:val="16"/>
                <w:szCs w:val="16"/>
              </w:rPr>
              <w:t>(6,533)</w:t>
            </w:r>
          </w:p>
        </w:tc>
        <w:tc>
          <w:tcPr>
            <w:tcW w:w="1632" w:type="dxa"/>
            <w:tcBorders>
              <w:top w:val="single" w:sz="4" w:space="0" w:color="auto"/>
              <w:left w:val="nil"/>
              <w:bottom w:val="single" w:sz="4" w:space="0" w:color="auto"/>
              <w:right w:val="single" w:sz="8" w:space="0" w:color="auto"/>
            </w:tcBorders>
            <w:shd w:val="clear" w:color="000000" w:fill="A6A6A6"/>
            <w:vAlign w:val="center"/>
          </w:tcPr>
          <w:p w14:paraId="235D92ED" w14:textId="6991BC3B"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sz w:val="16"/>
                <w:szCs w:val="16"/>
              </w:rPr>
              <w:t>(171,712)</w:t>
            </w:r>
          </w:p>
        </w:tc>
        <w:tc>
          <w:tcPr>
            <w:tcW w:w="2127" w:type="dxa"/>
            <w:tcBorders>
              <w:top w:val="single" w:sz="4" w:space="0" w:color="auto"/>
              <w:left w:val="nil"/>
              <w:bottom w:val="single" w:sz="4" w:space="0" w:color="auto"/>
              <w:right w:val="single" w:sz="4" w:space="0" w:color="auto"/>
            </w:tcBorders>
            <w:shd w:val="clear" w:color="000000" w:fill="A6A6A6"/>
            <w:vAlign w:val="center"/>
          </w:tcPr>
          <w:p w14:paraId="57DA5CD9" w14:textId="6E0363B9"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sz w:val="16"/>
                <w:szCs w:val="16"/>
              </w:rPr>
              <w:t>(55,338)</w:t>
            </w:r>
          </w:p>
        </w:tc>
        <w:tc>
          <w:tcPr>
            <w:tcW w:w="860" w:type="dxa"/>
            <w:tcBorders>
              <w:left w:val="nil"/>
            </w:tcBorders>
            <w:shd w:val="clear" w:color="auto" w:fill="auto"/>
          </w:tcPr>
          <w:p w14:paraId="6F28C6FF" w14:textId="68B5B6E9" w:rsidR="005E6384" w:rsidRPr="005F7586" w:rsidRDefault="00000000" w:rsidP="005E6384">
            <w:pPr>
              <w:jc w:val="center"/>
              <w:rPr>
                <w:rFonts w:ascii="Verdana" w:hAnsi="Verdana" w:cs="Arial"/>
                <w:bCs/>
                <w:sz w:val="16"/>
                <w:szCs w:val="16"/>
              </w:rPr>
            </w:pPr>
            <w:hyperlink w:anchor="EFA" w:history="1">
              <w:r w:rsidR="005E6384" w:rsidRPr="005F7586">
                <w:rPr>
                  <w:rStyle w:val="Hyperlink"/>
                  <w:rFonts w:ascii="Verdana" w:hAnsi="Verdana" w:cs="Arial"/>
                  <w:bCs/>
                  <w:sz w:val="16"/>
                  <w:szCs w:val="16"/>
                </w:rPr>
                <w:t>EFA</w:t>
              </w:r>
            </w:hyperlink>
          </w:p>
        </w:tc>
      </w:tr>
    </w:tbl>
    <w:p w14:paraId="5A7B16E5" w14:textId="77777777" w:rsidR="00737F04" w:rsidRPr="005F7586" w:rsidRDefault="00737F04" w:rsidP="00E72404">
      <w:pPr>
        <w:rPr>
          <w:rFonts w:ascii="Verdana" w:hAnsi="Verdana" w:cs="FS Lola"/>
          <w:b/>
          <w:bCs/>
          <w:color w:val="323232"/>
          <w:sz w:val="18"/>
          <w:szCs w:val="18"/>
          <w:u w:val="single"/>
        </w:rPr>
      </w:pPr>
    </w:p>
    <w:p w14:paraId="3F2A29EE" w14:textId="77777777" w:rsidR="00737F04" w:rsidRPr="005F7586" w:rsidRDefault="00737F04" w:rsidP="006A6115">
      <w:pPr>
        <w:rPr>
          <w:rFonts w:ascii="Verdana" w:hAnsi="Verdana" w:cs="FS Lola"/>
          <w:b/>
          <w:bCs/>
          <w:color w:val="323232"/>
          <w:sz w:val="18"/>
          <w:szCs w:val="18"/>
          <w:u w:val="single"/>
        </w:rPr>
      </w:pPr>
      <w:r w:rsidRPr="005F7586">
        <w:rPr>
          <w:rFonts w:ascii="Verdana" w:hAnsi="Verdana" w:cs="FS Lola"/>
          <w:b/>
          <w:bCs/>
          <w:color w:val="323232"/>
          <w:sz w:val="18"/>
          <w:szCs w:val="18"/>
          <w:u w:val="single"/>
        </w:rPr>
        <w:t>Adjustments From Management Accounts to Financial Reporting Format – Explanatory Notes</w:t>
      </w:r>
    </w:p>
    <w:p w14:paraId="4F976807" w14:textId="77777777" w:rsidR="00737F04" w:rsidRPr="005F7586" w:rsidRDefault="00737F04" w:rsidP="006A6115">
      <w:pPr>
        <w:rPr>
          <w:rFonts w:ascii="Verdana" w:hAnsi="Verdana" w:cs="FS Lola"/>
          <w:b/>
          <w:bCs/>
          <w:color w:val="323232"/>
          <w:sz w:val="18"/>
          <w:szCs w:val="18"/>
          <w:u w:val="single"/>
        </w:rPr>
      </w:pPr>
    </w:p>
    <w:p w14:paraId="7E7EA2D7" w14:textId="12DB0799" w:rsidR="00737F04" w:rsidRPr="005F7586" w:rsidRDefault="00737F04" w:rsidP="006A6115">
      <w:pPr>
        <w:rPr>
          <w:rFonts w:ascii="Verdana" w:hAnsi="Verdana" w:cs="Arial"/>
          <w:sz w:val="18"/>
          <w:szCs w:val="18"/>
          <w:u w:val="single"/>
        </w:rPr>
      </w:pPr>
      <w:r w:rsidRPr="005F7586">
        <w:rPr>
          <w:rFonts w:ascii="Verdana" w:hAnsi="Verdana"/>
          <w:sz w:val="18"/>
          <w:szCs w:val="18"/>
          <w:u w:val="single"/>
        </w:rPr>
        <w:t xml:space="preserve">Note </w:t>
      </w:r>
      <w:r w:rsidR="00832528" w:rsidRPr="005F7586">
        <w:rPr>
          <w:rFonts w:ascii="Verdana" w:hAnsi="Verdana"/>
          <w:sz w:val="18"/>
          <w:szCs w:val="18"/>
          <w:u w:val="single"/>
        </w:rPr>
        <w:t>1A</w:t>
      </w:r>
      <w:r w:rsidRPr="005F7586">
        <w:rPr>
          <w:rFonts w:ascii="Verdana" w:hAnsi="Verdana"/>
          <w:sz w:val="18"/>
          <w:szCs w:val="18"/>
          <w:u w:val="single"/>
        </w:rPr>
        <w:t xml:space="preserve">: </w:t>
      </w:r>
      <w:r w:rsidRPr="005F7586">
        <w:rPr>
          <w:rFonts w:ascii="Verdana" w:hAnsi="Verdana" w:cs="Arial"/>
          <w:sz w:val="18"/>
          <w:szCs w:val="18"/>
          <w:u w:val="single"/>
        </w:rPr>
        <w:t>Management Accounts as Per Final Accounts Report</w:t>
      </w:r>
    </w:p>
    <w:p w14:paraId="5B3A0B30" w14:textId="77777777" w:rsidR="00737F04" w:rsidRPr="005F7586" w:rsidRDefault="00737F04" w:rsidP="006A6115">
      <w:pPr>
        <w:rPr>
          <w:rFonts w:ascii="Verdana" w:hAnsi="Verdana" w:cs="Arial"/>
          <w:sz w:val="18"/>
          <w:szCs w:val="18"/>
          <w:u w:val="single"/>
        </w:rPr>
      </w:pPr>
    </w:p>
    <w:p w14:paraId="5CCC1EA8" w14:textId="77777777" w:rsidR="00737F04" w:rsidRPr="005F7586" w:rsidRDefault="00737F04" w:rsidP="006A6115">
      <w:pPr>
        <w:contextualSpacing/>
        <w:jc w:val="both"/>
        <w:rPr>
          <w:rFonts w:ascii="Verdana" w:hAnsi="Verdana"/>
          <w:sz w:val="18"/>
          <w:szCs w:val="18"/>
        </w:rPr>
      </w:pPr>
      <w:r w:rsidRPr="005F7586">
        <w:rPr>
          <w:rFonts w:ascii="Verdana" w:hAnsi="Verdana"/>
          <w:sz w:val="18"/>
          <w:szCs w:val="18"/>
        </w:rPr>
        <w:t>This column represents the net revenue expenditure (management accounts) of the Council’s directorates, as reported to Cabinet throughout the financial year.</w:t>
      </w:r>
    </w:p>
    <w:p w14:paraId="1DC0F44A" w14:textId="47F6BC1E" w:rsidR="00737F04" w:rsidRPr="005F7586" w:rsidRDefault="00737F04" w:rsidP="006A6115">
      <w:pPr>
        <w:rPr>
          <w:rFonts w:ascii="Verdana" w:hAnsi="Verdana" w:cs="Arial"/>
          <w:sz w:val="18"/>
          <w:szCs w:val="18"/>
          <w:u w:val="single"/>
        </w:rPr>
      </w:pPr>
    </w:p>
    <w:p w14:paraId="5F9BA7A8" w14:textId="37E8D38F" w:rsidR="00711DD2" w:rsidRPr="005F7586" w:rsidRDefault="00711DD2" w:rsidP="006A6115">
      <w:pPr>
        <w:rPr>
          <w:rFonts w:ascii="Verdana" w:hAnsi="Verdana" w:cs="Arial"/>
          <w:sz w:val="18"/>
          <w:szCs w:val="18"/>
          <w:u w:val="single"/>
        </w:rPr>
      </w:pPr>
      <w:r w:rsidRPr="005F7586">
        <w:rPr>
          <w:rFonts w:ascii="Verdana" w:hAnsi="Verdana" w:cs="Arial"/>
          <w:sz w:val="18"/>
          <w:szCs w:val="18"/>
          <w:u w:val="single"/>
        </w:rPr>
        <w:t>Note 1B: Presentational Adjustments from Management Accounts to Financial Accounts</w:t>
      </w:r>
    </w:p>
    <w:p w14:paraId="7A08EC9D" w14:textId="436A30CE" w:rsidR="00711DD2" w:rsidRPr="005F7586" w:rsidRDefault="00711DD2" w:rsidP="006A6115">
      <w:pPr>
        <w:rPr>
          <w:rFonts w:ascii="Verdana" w:hAnsi="Verdana" w:cs="Arial"/>
          <w:sz w:val="18"/>
          <w:szCs w:val="18"/>
          <w:u w:val="single"/>
        </w:rPr>
      </w:pPr>
    </w:p>
    <w:p w14:paraId="5BDF2CB8" w14:textId="637C4331" w:rsidR="00711DD2" w:rsidRPr="005F7586" w:rsidRDefault="00711DD2" w:rsidP="006A6115">
      <w:pPr>
        <w:rPr>
          <w:rFonts w:ascii="Verdana" w:hAnsi="Verdana" w:cs="Arial"/>
          <w:sz w:val="18"/>
          <w:szCs w:val="18"/>
        </w:rPr>
      </w:pPr>
      <w:r w:rsidRPr="005F7586">
        <w:rPr>
          <w:rFonts w:ascii="Verdana" w:hAnsi="Verdana" w:cs="Arial"/>
          <w:sz w:val="18"/>
          <w:szCs w:val="18"/>
        </w:rPr>
        <w:t xml:space="preserve">This column represents the </w:t>
      </w:r>
      <w:r w:rsidR="00DC0771" w:rsidRPr="005F7586">
        <w:rPr>
          <w:rFonts w:ascii="Verdana" w:hAnsi="Verdana" w:cs="Arial"/>
          <w:sz w:val="18"/>
          <w:szCs w:val="18"/>
        </w:rPr>
        <w:t>presentational adjustments from the management accounts to align to the financial statements. Such adjustments include the treatment</w:t>
      </w:r>
      <w:r w:rsidR="00265000" w:rsidRPr="005F7586">
        <w:rPr>
          <w:rFonts w:ascii="Verdana" w:hAnsi="Verdana" w:cs="Arial"/>
          <w:sz w:val="18"/>
          <w:szCs w:val="18"/>
        </w:rPr>
        <w:t xml:space="preserve"> and presentation</w:t>
      </w:r>
      <w:r w:rsidR="00DC0771" w:rsidRPr="005F7586">
        <w:rPr>
          <w:rFonts w:ascii="Verdana" w:hAnsi="Verdana" w:cs="Arial"/>
          <w:sz w:val="18"/>
          <w:szCs w:val="18"/>
        </w:rPr>
        <w:t xml:space="preserve"> of reserves</w:t>
      </w:r>
      <w:r w:rsidR="00907019" w:rsidRPr="005F7586">
        <w:rPr>
          <w:rFonts w:ascii="Verdana" w:hAnsi="Verdana" w:cs="Arial"/>
          <w:sz w:val="18"/>
          <w:szCs w:val="18"/>
        </w:rPr>
        <w:t xml:space="preserve"> and earmarkings</w:t>
      </w:r>
      <w:r w:rsidR="00DC0771" w:rsidRPr="005F7586">
        <w:rPr>
          <w:rFonts w:ascii="Verdana" w:hAnsi="Verdana" w:cs="Arial"/>
          <w:sz w:val="18"/>
          <w:szCs w:val="18"/>
        </w:rPr>
        <w:t xml:space="preserve">, </w:t>
      </w:r>
      <w:r w:rsidR="00907019" w:rsidRPr="005F7586">
        <w:rPr>
          <w:rFonts w:ascii="Verdana" w:hAnsi="Verdana" w:cs="Arial"/>
          <w:sz w:val="18"/>
          <w:szCs w:val="18"/>
        </w:rPr>
        <w:t>separate reporting</w:t>
      </w:r>
      <w:r w:rsidR="00DC0771" w:rsidRPr="005F7586">
        <w:rPr>
          <w:rFonts w:ascii="Verdana" w:hAnsi="Verdana" w:cs="Arial"/>
          <w:sz w:val="18"/>
          <w:szCs w:val="18"/>
        </w:rPr>
        <w:t xml:space="preserve"> of exceptional items and to reflec</w:t>
      </w:r>
      <w:r w:rsidR="00907019" w:rsidRPr="005F7586">
        <w:rPr>
          <w:rFonts w:ascii="Verdana" w:hAnsi="Verdana" w:cs="Arial"/>
          <w:sz w:val="18"/>
          <w:szCs w:val="18"/>
        </w:rPr>
        <w:t>t</w:t>
      </w:r>
      <w:r w:rsidR="00DC0771" w:rsidRPr="005F7586">
        <w:rPr>
          <w:rFonts w:ascii="Verdana" w:hAnsi="Verdana" w:cs="Arial"/>
          <w:sz w:val="18"/>
          <w:szCs w:val="18"/>
        </w:rPr>
        <w:t xml:space="preserve"> differences in </w:t>
      </w:r>
      <w:r w:rsidR="00655C8A" w:rsidRPr="005F7586">
        <w:rPr>
          <w:rFonts w:ascii="Verdana" w:hAnsi="Verdana" w:cs="Arial"/>
          <w:sz w:val="18"/>
          <w:szCs w:val="18"/>
        </w:rPr>
        <w:t xml:space="preserve">reporting for specific corporate items, </w:t>
      </w:r>
      <w:proofErr w:type="gramStart"/>
      <w:r w:rsidR="00655C8A" w:rsidRPr="005F7586">
        <w:rPr>
          <w:rFonts w:ascii="Verdana" w:hAnsi="Verdana" w:cs="Arial"/>
          <w:sz w:val="18"/>
          <w:szCs w:val="18"/>
        </w:rPr>
        <w:t>e.g.</w:t>
      </w:r>
      <w:proofErr w:type="gramEnd"/>
      <w:r w:rsidR="00655C8A" w:rsidRPr="005F7586">
        <w:rPr>
          <w:rFonts w:ascii="Verdana" w:hAnsi="Verdana" w:cs="Arial"/>
          <w:sz w:val="18"/>
          <w:szCs w:val="18"/>
        </w:rPr>
        <w:t xml:space="preserve"> COVID 19</w:t>
      </w:r>
      <w:r w:rsidR="00DC0771" w:rsidRPr="005F7586">
        <w:rPr>
          <w:rFonts w:ascii="Verdana" w:hAnsi="Verdana" w:cs="Arial"/>
          <w:sz w:val="18"/>
          <w:szCs w:val="18"/>
        </w:rPr>
        <w:t>.</w:t>
      </w:r>
    </w:p>
    <w:p w14:paraId="6036ECED" w14:textId="77777777" w:rsidR="00711DD2" w:rsidRPr="005F7586" w:rsidRDefault="00711DD2" w:rsidP="006A6115">
      <w:pPr>
        <w:rPr>
          <w:rFonts w:ascii="Verdana" w:hAnsi="Verdana" w:cs="Arial"/>
          <w:sz w:val="18"/>
          <w:szCs w:val="18"/>
          <w:u w:val="single"/>
        </w:rPr>
      </w:pPr>
    </w:p>
    <w:p w14:paraId="0E688BE2" w14:textId="13525FF5" w:rsidR="00737F04" w:rsidRPr="005F7586" w:rsidRDefault="00737F04" w:rsidP="006A6115">
      <w:pPr>
        <w:rPr>
          <w:rFonts w:ascii="Verdana" w:hAnsi="Verdana" w:cs="Arial"/>
          <w:sz w:val="18"/>
          <w:szCs w:val="18"/>
          <w:u w:val="single"/>
        </w:rPr>
      </w:pPr>
      <w:r w:rsidRPr="005F7586">
        <w:rPr>
          <w:rFonts w:ascii="Verdana" w:hAnsi="Verdana" w:cs="Arial"/>
          <w:sz w:val="18"/>
          <w:szCs w:val="18"/>
          <w:u w:val="single"/>
        </w:rPr>
        <w:t xml:space="preserve">Note </w:t>
      </w:r>
      <w:r w:rsidR="00832528" w:rsidRPr="005F7586">
        <w:rPr>
          <w:rFonts w:ascii="Verdana" w:hAnsi="Verdana" w:cs="Arial"/>
          <w:sz w:val="18"/>
          <w:szCs w:val="18"/>
          <w:u w:val="single"/>
        </w:rPr>
        <w:t>1</w:t>
      </w:r>
      <w:r w:rsidR="006E50E3" w:rsidRPr="005F7586">
        <w:rPr>
          <w:rFonts w:ascii="Verdana" w:hAnsi="Verdana" w:cs="Arial"/>
          <w:sz w:val="18"/>
          <w:szCs w:val="18"/>
          <w:u w:val="single"/>
        </w:rPr>
        <w:t>C</w:t>
      </w:r>
      <w:r w:rsidRPr="005F7586">
        <w:rPr>
          <w:rFonts w:ascii="Verdana" w:hAnsi="Verdana" w:cs="Arial"/>
          <w:sz w:val="18"/>
          <w:szCs w:val="18"/>
          <w:u w:val="single"/>
        </w:rPr>
        <w:t>: Items Not Included in Net Cost of Services</w:t>
      </w:r>
    </w:p>
    <w:p w14:paraId="5BCB1E23" w14:textId="77777777" w:rsidR="00737F04" w:rsidRPr="005F7586" w:rsidRDefault="00737F04" w:rsidP="006A6115">
      <w:pPr>
        <w:rPr>
          <w:rFonts w:ascii="Verdana" w:hAnsi="Verdana" w:cs="Arial"/>
          <w:sz w:val="18"/>
          <w:szCs w:val="18"/>
          <w:u w:val="single"/>
        </w:rPr>
      </w:pPr>
    </w:p>
    <w:p w14:paraId="1A501808" w14:textId="77777777" w:rsidR="00737F04" w:rsidRPr="005F7586" w:rsidRDefault="00737F04" w:rsidP="006A6115">
      <w:pPr>
        <w:contextualSpacing/>
        <w:jc w:val="both"/>
        <w:rPr>
          <w:rFonts w:ascii="Verdana" w:hAnsi="Verdana"/>
          <w:sz w:val="18"/>
          <w:szCs w:val="18"/>
        </w:rPr>
      </w:pPr>
      <w:r w:rsidRPr="005F7586">
        <w:rPr>
          <w:rFonts w:ascii="Verdana" w:hAnsi="Verdana"/>
          <w:sz w:val="18"/>
          <w:szCs w:val="18"/>
        </w:rPr>
        <w:t xml:space="preserve">Adjustments for items that are not deemed, as per the Accounting Code of Practice, as service specific income and expenditure but which represent other corporate items: </w:t>
      </w:r>
    </w:p>
    <w:p w14:paraId="0DB6B34A" w14:textId="77777777" w:rsidR="00737F04" w:rsidRPr="005F7586" w:rsidRDefault="00737F04" w:rsidP="006A6115">
      <w:pPr>
        <w:contextualSpacing/>
        <w:rPr>
          <w:rFonts w:ascii="Verdana" w:hAnsi="Verdana"/>
          <w:sz w:val="18"/>
          <w:szCs w:val="18"/>
        </w:rPr>
      </w:pPr>
    </w:p>
    <w:p w14:paraId="3508E331" w14:textId="77777777" w:rsidR="00737F04" w:rsidRPr="005F7586" w:rsidRDefault="00737F04" w:rsidP="001D2ADC">
      <w:pPr>
        <w:numPr>
          <w:ilvl w:val="0"/>
          <w:numId w:val="37"/>
        </w:numPr>
        <w:contextualSpacing/>
        <w:jc w:val="both"/>
        <w:rPr>
          <w:rFonts w:ascii="Verdana" w:hAnsi="Verdana"/>
          <w:sz w:val="18"/>
          <w:szCs w:val="18"/>
        </w:rPr>
      </w:pPr>
      <w:r w:rsidRPr="005F7586">
        <w:rPr>
          <w:rFonts w:ascii="Verdana" w:hAnsi="Verdana"/>
          <w:b/>
          <w:sz w:val="18"/>
          <w:szCs w:val="18"/>
        </w:rPr>
        <w:t xml:space="preserve">Other Operating Income &amp; Expenditure </w:t>
      </w:r>
      <w:r w:rsidRPr="005F7586">
        <w:rPr>
          <w:rFonts w:ascii="Verdana" w:hAnsi="Verdana"/>
          <w:sz w:val="18"/>
          <w:szCs w:val="18"/>
        </w:rPr>
        <w:t>–</w:t>
      </w:r>
      <w:r w:rsidRPr="005F7586">
        <w:rPr>
          <w:rFonts w:ascii="Verdana" w:hAnsi="Verdana"/>
          <w:b/>
          <w:sz w:val="18"/>
          <w:szCs w:val="18"/>
        </w:rPr>
        <w:t xml:space="preserve"> </w:t>
      </w:r>
      <w:r w:rsidRPr="005F7586">
        <w:rPr>
          <w:rFonts w:ascii="Verdana" w:hAnsi="Verdana"/>
          <w:sz w:val="18"/>
          <w:szCs w:val="18"/>
        </w:rPr>
        <w:t>generally relates to</w:t>
      </w:r>
      <w:r w:rsidRPr="005F7586">
        <w:rPr>
          <w:rFonts w:ascii="Verdana" w:hAnsi="Verdana"/>
          <w:b/>
          <w:sz w:val="18"/>
          <w:szCs w:val="18"/>
        </w:rPr>
        <w:t xml:space="preserve"> </w:t>
      </w:r>
      <w:r w:rsidRPr="005F7586">
        <w:rPr>
          <w:rFonts w:ascii="Verdana" w:hAnsi="Verdana"/>
          <w:sz w:val="18"/>
          <w:szCs w:val="18"/>
        </w:rPr>
        <w:t xml:space="preserve">precepts / levies that are accounted for within service budgets from a management accounts perspective but a corporate cost as per the financial reporting </w:t>
      </w:r>
      <w:proofErr w:type="gramStart"/>
      <w:r w:rsidRPr="005F7586">
        <w:rPr>
          <w:rFonts w:ascii="Verdana" w:hAnsi="Verdana"/>
          <w:sz w:val="18"/>
          <w:szCs w:val="18"/>
        </w:rPr>
        <w:t>requirements;</w:t>
      </w:r>
      <w:proofErr w:type="gramEnd"/>
      <w:r w:rsidRPr="005F7586">
        <w:rPr>
          <w:rFonts w:ascii="Verdana" w:hAnsi="Verdana"/>
          <w:sz w:val="18"/>
          <w:szCs w:val="18"/>
        </w:rPr>
        <w:t xml:space="preserve"> </w:t>
      </w:r>
    </w:p>
    <w:p w14:paraId="3100A951" w14:textId="77777777" w:rsidR="00737F04" w:rsidRPr="005F7586" w:rsidRDefault="00737F04" w:rsidP="006A6115">
      <w:pPr>
        <w:contextualSpacing/>
        <w:rPr>
          <w:rFonts w:ascii="Verdana" w:hAnsi="Verdana"/>
          <w:sz w:val="18"/>
          <w:szCs w:val="18"/>
        </w:rPr>
      </w:pPr>
    </w:p>
    <w:p w14:paraId="016C4C17" w14:textId="77777777" w:rsidR="00737F04" w:rsidRPr="005F7586" w:rsidRDefault="00737F04" w:rsidP="001D2ADC">
      <w:pPr>
        <w:numPr>
          <w:ilvl w:val="0"/>
          <w:numId w:val="37"/>
        </w:numPr>
        <w:contextualSpacing/>
        <w:jc w:val="both"/>
        <w:rPr>
          <w:rFonts w:ascii="Verdana" w:hAnsi="Verdana"/>
          <w:sz w:val="18"/>
          <w:szCs w:val="18"/>
        </w:rPr>
      </w:pPr>
      <w:r w:rsidRPr="005F7586">
        <w:rPr>
          <w:rFonts w:ascii="Verdana" w:hAnsi="Verdana"/>
          <w:b/>
          <w:sz w:val="18"/>
          <w:szCs w:val="18"/>
        </w:rPr>
        <w:t>Financing &amp; Investment Income &amp; Expenditure</w:t>
      </w:r>
      <w:r w:rsidRPr="005F7586">
        <w:rPr>
          <w:rFonts w:ascii="Verdana" w:hAnsi="Verdana"/>
          <w:sz w:val="18"/>
          <w:szCs w:val="18"/>
        </w:rPr>
        <w:t xml:space="preserve"> –</w:t>
      </w:r>
      <w:r w:rsidRPr="005F7586">
        <w:rPr>
          <w:rFonts w:ascii="Verdana" w:hAnsi="Verdana"/>
          <w:b/>
          <w:sz w:val="18"/>
          <w:szCs w:val="18"/>
        </w:rPr>
        <w:t xml:space="preserve"> </w:t>
      </w:r>
      <w:r w:rsidRPr="005F7586">
        <w:rPr>
          <w:rFonts w:ascii="Verdana" w:hAnsi="Verdana"/>
          <w:sz w:val="18"/>
          <w:szCs w:val="18"/>
        </w:rPr>
        <w:t xml:space="preserve">generally relates to corporate income and expenditure such as interest payments servicing the Council’s debt and interest receivable from its financial investments and dividends from its interests in companies. Also included within this are the external element of services that are accounted for as trading </w:t>
      </w:r>
      <w:proofErr w:type="gramStart"/>
      <w:r w:rsidRPr="005F7586">
        <w:rPr>
          <w:rFonts w:ascii="Verdana" w:hAnsi="Verdana"/>
          <w:sz w:val="18"/>
          <w:szCs w:val="18"/>
        </w:rPr>
        <w:t>undertakings;</w:t>
      </w:r>
      <w:proofErr w:type="gramEnd"/>
    </w:p>
    <w:p w14:paraId="32AFC2A8" w14:textId="77777777" w:rsidR="00EF11F1" w:rsidRPr="005F7586" w:rsidRDefault="00EF11F1" w:rsidP="001A1917">
      <w:pPr>
        <w:rPr>
          <w:rFonts w:ascii="Verdana" w:hAnsi="Verdana"/>
          <w:b/>
          <w:sz w:val="18"/>
          <w:szCs w:val="18"/>
        </w:rPr>
      </w:pPr>
    </w:p>
    <w:p w14:paraId="1BCB78A2" w14:textId="77777777" w:rsidR="00737F04" w:rsidRPr="005F7586" w:rsidRDefault="00737F04" w:rsidP="001D2ADC">
      <w:pPr>
        <w:numPr>
          <w:ilvl w:val="0"/>
          <w:numId w:val="37"/>
        </w:numPr>
        <w:rPr>
          <w:rFonts w:ascii="Verdana" w:hAnsi="Verdana"/>
          <w:sz w:val="18"/>
          <w:szCs w:val="18"/>
        </w:rPr>
      </w:pPr>
      <w:r w:rsidRPr="005F7586">
        <w:rPr>
          <w:rFonts w:ascii="Verdana" w:hAnsi="Verdana"/>
          <w:b/>
          <w:sz w:val="18"/>
          <w:szCs w:val="18"/>
        </w:rPr>
        <w:t xml:space="preserve">Taxation &amp; Non-Specific Grant Income &amp; Expenditure </w:t>
      </w:r>
      <w:r w:rsidRPr="005F7586">
        <w:rPr>
          <w:rFonts w:ascii="Verdana" w:hAnsi="Verdana"/>
          <w:sz w:val="18"/>
          <w:szCs w:val="18"/>
        </w:rPr>
        <w:t>– relates to non-specific grant received and accounted for within service budgets from a management accounts perspective.</w:t>
      </w:r>
    </w:p>
    <w:p w14:paraId="67DF9669" w14:textId="77777777" w:rsidR="00737F04" w:rsidRPr="005F7586" w:rsidRDefault="00737F04" w:rsidP="006A6115">
      <w:pPr>
        <w:rPr>
          <w:rFonts w:ascii="Verdana" w:hAnsi="Verdana"/>
          <w:sz w:val="18"/>
          <w:szCs w:val="18"/>
        </w:rPr>
      </w:pPr>
    </w:p>
    <w:p w14:paraId="079A1B25" w14:textId="306A44AA" w:rsidR="00737F04" w:rsidRPr="005F7586" w:rsidRDefault="00737F04" w:rsidP="006A6115">
      <w:pPr>
        <w:rPr>
          <w:rFonts w:ascii="Verdana" w:hAnsi="Verdana" w:cs="Arial"/>
          <w:sz w:val="18"/>
          <w:szCs w:val="18"/>
          <w:u w:val="single"/>
        </w:rPr>
      </w:pPr>
      <w:r w:rsidRPr="005F7586">
        <w:rPr>
          <w:rFonts w:ascii="Verdana" w:hAnsi="Verdana" w:cs="Arial"/>
          <w:sz w:val="18"/>
          <w:szCs w:val="18"/>
          <w:u w:val="single"/>
        </w:rPr>
        <w:t xml:space="preserve">Note </w:t>
      </w:r>
      <w:r w:rsidR="00832528" w:rsidRPr="005F7586">
        <w:rPr>
          <w:rFonts w:ascii="Verdana" w:hAnsi="Verdana" w:cs="Arial"/>
          <w:sz w:val="18"/>
          <w:szCs w:val="18"/>
          <w:u w:val="single"/>
        </w:rPr>
        <w:t>1</w:t>
      </w:r>
      <w:r w:rsidR="006E50E3" w:rsidRPr="005F7586">
        <w:rPr>
          <w:rFonts w:ascii="Verdana" w:hAnsi="Verdana" w:cs="Arial"/>
          <w:sz w:val="18"/>
          <w:szCs w:val="18"/>
          <w:u w:val="single"/>
        </w:rPr>
        <w:t>D</w:t>
      </w:r>
      <w:r w:rsidRPr="005F7586">
        <w:rPr>
          <w:rFonts w:ascii="Verdana" w:hAnsi="Verdana" w:cs="Arial"/>
          <w:sz w:val="18"/>
          <w:szCs w:val="18"/>
          <w:u w:val="single"/>
        </w:rPr>
        <w:t>: Items Not Included Within The CI&amp;ES</w:t>
      </w:r>
    </w:p>
    <w:p w14:paraId="3E0FFFE8" w14:textId="77777777" w:rsidR="00737F04" w:rsidRPr="005F7586" w:rsidRDefault="00737F04" w:rsidP="006A6115">
      <w:pPr>
        <w:contextualSpacing/>
        <w:rPr>
          <w:rFonts w:ascii="Verdana" w:hAnsi="Verdana"/>
          <w:sz w:val="18"/>
          <w:szCs w:val="18"/>
        </w:rPr>
      </w:pPr>
    </w:p>
    <w:p w14:paraId="06D93A3B" w14:textId="77777777" w:rsidR="00737F04" w:rsidRPr="005F7586" w:rsidRDefault="00737F04" w:rsidP="006A6115">
      <w:pPr>
        <w:contextualSpacing/>
        <w:rPr>
          <w:rFonts w:ascii="Verdana" w:hAnsi="Verdana"/>
          <w:sz w:val="18"/>
          <w:szCs w:val="18"/>
        </w:rPr>
      </w:pPr>
      <w:r w:rsidRPr="005F7586">
        <w:rPr>
          <w:rFonts w:ascii="Verdana" w:hAnsi="Verdana"/>
          <w:sz w:val="18"/>
          <w:szCs w:val="18"/>
        </w:rPr>
        <w:t>Adjustments that, under the Accounting Code of Practice, are not reported from a financial reporting point of view within the Comprehensive Income &amp; Expenditure Statement</w:t>
      </w:r>
      <w:r w:rsidR="0081393A" w:rsidRPr="005F7586">
        <w:rPr>
          <w:rFonts w:ascii="Verdana" w:hAnsi="Verdana"/>
          <w:sz w:val="18"/>
          <w:szCs w:val="18"/>
        </w:rPr>
        <w:t xml:space="preserve"> but as a movement in reserves</w:t>
      </w:r>
      <w:r w:rsidRPr="005F7586">
        <w:rPr>
          <w:rFonts w:ascii="Verdana" w:hAnsi="Verdana"/>
          <w:sz w:val="18"/>
          <w:szCs w:val="18"/>
        </w:rPr>
        <w:t>:</w:t>
      </w:r>
    </w:p>
    <w:p w14:paraId="569B9FD5" w14:textId="77777777" w:rsidR="00737F04" w:rsidRPr="005F7586" w:rsidRDefault="00737F04" w:rsidP="006A6115">
      <w:pPr>
        <w:contextualSpacing/>
        <w:rPr>
          <w:rFonts w:ascii="Verdana" w:hAnsi="Verdana"/>
          <w:sz w:val="18"/>
          <w:szCs w:val="18"/>
        </w:rPr>
      </w:pPr>
    </w:p>
    <w:p w14:paraId="2B4F8346" w14:textId="77777777" w:rsidR="00737F04" w:rsidRPr="005F7586" w:rsidRDefault="00737F04" w:rsidP="001D2ADC">
      <w:pPr>
        <w:numPr>
          <w:ilvl w:val="0"/>
          <w:numId w:val="43"/>
        </w:numPr>
        <w:contextualSpacing/>
        <w:rPr>
          <w:rFonts w:ascii="Verdana" w:hAnsi="Verdana"/>
          <w:sz w:val="18"/>
          <w:szCs w:val="18"/>
        </w:rPr>
      </w:pPr>
      <w:r w:rsidRPr="005F7586">
        <w:rPr>
          <w:rFonts w:ascii="Verdana" w:hAnsi="Verdana"/>
          <w:sz w:val="18"/>
          <w:szCs w:val="18"/>
        </w:rPr>
        <w:t xml:space="preserve">These adjustments generally relate to capital items such as the statutory charges for capital financing </w:t>
      </w:r>
      <w:proofErr w:type="gramStart"/>
      <w:r w:rsidRPr="005F7586">
        <w:rPr>
          <w:rFonts w:ascii="Verdana" w:hAnsi="Verdana"/>
          <w:sz w:val="18"/>
          <w:szCs w:val="18"/>
        </w:rPr>
        <w:t>i.e.</w:t>
      </w:r>
      <w:proofErr w:type="gramEnd"/>
      <w:r w:rsidRPr="005F7586">
        <w:rPr>
          <w:rFonts w:ascii="Verdana" w:hAnsi="Verdana"/>
          <w:sz w:val="18"/>
          <w:szCs w:val="18"/>
        </w:rPr>
        <w:t xml:space="preserve"> Minimum Revenue Provision and capital funded by revenue / reserves</w:t>
      </w:r>
      <w:r w:rsidR="00A23D4D" w:rsidRPr="005F7586">
        <w:rPr>
          <w:rFonts w:ascii="Verdana" w:hAnsi="Verdana"/>
          <w:sz w:val="18"/>
          <w:szCs w:val="18"/>
        </w:rPr>
        <w:t xml:space="preserve"> and the statutory accounting for the treatment of the Council’s DSG Deficit. </w:t>
      </w:r>
      <w:r w:rsidRPr="005F7586">
        <w:rPr>
          <w:rFonts w:ascii="Verdana" w:hAnsi="Verdana"/>
          <w:sz w:val="18"/>
          <w:szCs w:val="18"/>
        </w:rPr>
        <w:t>Also included is the accounting recognition of the element of the pension deficit payment and the adjustment in relation to financial instruments.</w:t>
      </w:r>
    </w:p>
    <w:p w14:paraId="246BE68E" w14:textId="77777777" w:rsidR="00737F04" w:rsidRPr="005F7586" w:rsidRDefault="00737F04" w:rsidP="006A6115">
      <w:pPr>
        <w:rPr>
          <w:rFonts w:ascii="Verdana" w:hAnsi="Verdana" w:cs="Arial"/>
          <w:sz w:val="18"/>
          <w:szCs w:val="18"/>
          <w:u w:val="single"/>
        </w:rPr>
      </w:pPr>
    </w:p>
    <w:p w14:paraId="5A788C0F" w14:textId="5AE01772" w:rsidR="00737F04" w:rsidRPr="005F7586" w:rsidRDefault="00737F04" w:rsidP="006A6115">
      <w:pPr>
        <w:rPr>
          <w:rFonts w:ascii="Verdana" w:hAnsi="Verdana" w:cs="Arial"/>
          <w:sz w:val="18"/>
          <w:szCs w:val="18"/>
          <w:u w:val="single"/>
        </w:rPr>
      </w:pPr>
      <w:r w:rsidRPr="005F7586">
        <w:rPr>
          <w:rFonts w:ascii="Verdana" w:hAnsi="Verdana" w:cs="Arial"/>
          <w:sz w:val="18"/>
          <w:szCs w:val="18"/>
          <w:u w:val="single"/>
        </w:rPr>
        <w:t xml:space="preserve">Note </w:t>
      </w:r>
      <w:r w:rsidR="00832528" w:rsidRPr="005F7586">
        <w:rPr>
          <w:rFonts w:ascii="Verdana" w:hAnsi="Verdana" w:cs="Arial"/>
          <w:sz w:val="18"/>
          <w:szCs w:val="18"/>
          <w:u w:val="single"/>
        </w:rPr>
        <w:t>1</w:t>
      </w:r>
      <w:r w:rsidR="006E50E3" w:rsidRPr="005F7586">
        <w:rPr>
          <w:rFonts w:ascii="Verdana" w:hAnsi="Verdana" w:cs="Arial"/>
          <w:sz w:val="18"/>
          <w:szCs w:val="18"/>
          <w:u w:val="single"/>
        </w:rPr>
        <w:t>E</w:t>
      </w:r>
      <w:r w:rsidRPr="005F7586">
        <w:rPr>
          <w:rFonts w:ascii="Verdana" w:hAnsi="Verdana" w:cs="Arial"/>
          <w:sz w:val="18"/>
          <w:szCs w:val="18"/>
          <w:u w:val="single"/>
        </w:rPr>
        <w:t>: Corporate Funding / Expenditure</w:t>
      </w:r>
    </w:p>
    <w:p w14:paraId="5DA1F74F" w14:textId="77777777" w:rsidR="00737F04" w:rsidRPr="005F7586" w:rsidRDefault="00737F04" w:rsidP="006A6115">
      <w:pPr>
        <w:rPr>
          <w:rFonts w:ascii="Verdana" w:hAnsi="Verdana" w:cs="Arial"/>
          <w:sz w:val="18"/>
          <w:szCs w:val="18"/>
          <w:u w:val="single"/>
        </w:rPr>
      </w:pPr>
    </w:p>
    <w:p w14:paraId="29998611" w14:textId="77777777" w:rsidR="00737F04" w:rsidRPr="005F7586" w:rsidRDefault="00737F04" w:rsidP="006A6115">
      <w:pPr>
        <w:rPr>
          <w:rFonts w:ascii="Verdana" w:hAnsi="Verdana" w:cs="Arial"/>
          <w:sz w:val="18"/>
          <w:szCs w:val="18"/>
          <w:u w:val="single"/>
        </w:rPr>
      </w:pPr>
      <w:r w:rsidRPr="005F7586">
        <w:rPr>
          <w:rFonts w:ascii="Verdana" w:hAnsi="Verdana" w:cs="Arial"/>
          <w:sz w:val="18"/>
          <w:szCs w:val="18"/>
        </w:rPr>
        <w:t>This column brings in the Council’s corporate, non-specific funding for the year together with other corporate items of expenditure:</w:t>
      </w:r>
    </w:p>
    <w:p w14:paraId="01B8F107" w14:textId="77777777" w:rsidR="00737F04" w:rsidRPr="005F7586" w:rsidRDefault="00737F04" w:rsidP="006A6115">
      <w:pPr>
        <w:rPr>
          <w:rFonts w:ascii="Verdana" w:hAnsi="Verdana" w:cs="Arial"/>
          <w:sz w:val="18"/>
          <w:szCs w:val="18"/>
          <w:u w:val="single"/>
        </w:rPr>
      </w:pPr>
    </w:p>
    <w:p w14:paraId="2F034B86" w14:textId="77777777" w:rsidR="00737F04" w:rsidRPr="005F7586" w:rsidRDefault="00737F04" w:rsidP="001D2ADC">
      <w:pPr>
        <w:numPr>
          <w:ilvl w:val="0"/>
          <w:numId w:val="37"/>
        </w:numPr>
        <w:contextualSpacing/>
        <w:jc w:val="both"/>
        <w:rPr>
          <w:rFonts w:ascii="Verdana" w:hAnsi="Verdana"/>
          <w:sz w:val="18"/>
          <w:szCs w:val="18"/>
        </w:rPr>
      </w:pPr>
      <w:r w:rsidRPr="005F7586">
        <w:rPr>
          <w:rFonts w:ascii="Verdana" w:hAnsi="Verdana"/>
          <w:b/>
          <w:sz w:val="18"/>
          <w:szCs w:val="18"/>
        </w:rPr>
        <w:t xml:space="preserve">Other Operating Income &amp; Expenditure </w:t>
      </w:r>
      <w:r w:rsidRPr="005F7586">
        <w:rPr>
          <w:rFonts w:ascii="Verdana" w:hAnsi="Verdana"/>
          <w:sz w:val="18"/>
          <w:szCs w:val="18"/>
        </w:rPr>
        <w:t xml:space="preserve">– generally relates to the precept payments collected by the Council and paid over to the parish </w:t>
      </w:r>
      <w:proofErr w:type="gramStart"/>
      <w:r w:rsidRPr="005F7586">
        <w:rPr>
          <w:rFonts w:ascii="Verdana" w:hAnsi="Verdana"/>
          <w:sz w:val="18"/>
          <w:szCs w:val="18"/>
        </w:rPr>
        <w:t>councils;</w:t>
      </w:r>
      <w:proofErr w:type="gramEnd"/>
      <w:r w:rsidRPr="005F7586">
        <w:rPr>
          <w:rFonts w:ascii="Verdana" w:hAnsi="Verdana"/>
          <w:sz w:val="18"/>
          <w:szCs w:val="18"/>
        </w:rPr>
        <w:t xml:space="preserve"> </w:t>
      </w:r>
    </w:p>
    <w:p w14:paraId="2C750D14" w14:textId="77777777" w:rsidR="00737F04" w:rsidRPr="005F7586" w:rsidRDefault="00737F04" w:rsidP="006A6115">
      <w:pPr>
        <w:pStyle w:val="ListParagraph"/>
        <w:ind w:left="0"/>
        <w:rPr>
          <w:rFonts w:ascii="Verdana" w:hAnsi="Verdana"/>
          <w:b/>
          <w:sz w:val="18"/>
          <w:szCs w:val="18"/>
        </w:rPr>
      </w:pPr>
    </w:p>
    <w:p w14:paraId="218387FE" w14:textId="77777777" w:rsidR="00737F04" w:rsidRPr="005F7586" w:rsidRDefault="00737F04" w:rsidP="001D2ADC">
      <w:pPr>
        <w:numPr>
          <w:ilvl w:val="0"/>
          <w:numId w:val="37"/>
        </w:numPr>
        <w:contextualSpacing/>
        <w:jc w:val="both"/>
        <w:rPr>
          <w:rFonts w:ascii="Verdana" w:hAnsi="Verdana"/>
          <w:sz w:val="18"/>
          <w:szCs w:val="18"/>
        </w:rPr>
      </w:pPr>
      <w:r w:rsidRPr="005F7586">
        <w:rPr>
          <w:rFonts w:ascii="Verdana" w:hAnsi="Verdana"/>
          <w:b/>
          <w:sz w:val="18"/>
          <w:szCs w:val="18"/>
        </w:rPr>
        <w:t xml:space="preserve">Taxation &amp; Non-Specific Grant Income &amp; Expenditure </w:t>
      </w:r>
      <w:r w:rsidRPr="005F7586">
        <w:rPr>
          <w:rFonts w:ascii="Verdana" w:hAnsi="Verdana"/>
          <w:sz w:val="18"/>
          <w:szCs w:val="18"/>
        </w:rPr>
        <w:t>– relates to the non-specific income that the Council receives in year to fund its net expenditure, including Revenue Support Grant (RSG), Council Tax, Business Rates and S31 Grants.</w:t>
      </w:r>
    </w:p>
    <w:p w14:paraId="4E04D8F0" w14:textId="77777777" w:rsidR="00737F04" w:rsidRPr="005F7586" w:rsidRDefault="00737F04" w:rsidP="006A6115">
      <w:pPr>
        <w:contextualSpacing/>
        <w:jc w:val="both"/>
        <w:rPr>
          <w:rFonts w:ascii="Verdana" w:hAnsi="Verdana"/>
          <w:sz w:val="18"/>
          <w:szCs w:val="18"/>
        </w:rPr>
      </w:pPr>
    </w:p>
    <w:p w14:paraId="2B035BD6" w14:textId="5A0CF4E8" w:rsidR="00737F04" w:rsidRPr="005F7586" w:rsidRDefault="00737F04" w:rsidP="006A6115">
      <w:pPr>
        <w:contextualSpacing/>
        <w:jc w:val="both"/>
        <w:rPr>
          <w:rFonts w:ascii="Verdana" w:hAnsi="Verdana"/>
          <w:sz w:val="18"/>
          <w:szCs w:val="18"/>
          <w:u w:val="single"/>
        </w:rPr>
      </w:pPr>
      <w:r w:rsidRPr="005F7586">
        <w:rPr>
          <w:rFonts w:ascii="Verdana" w:hAnsi="Verdana"/>
          <w:sz w:val="18"/>
          <w:szCs w:val="18"/>
          <w:u w:val="single"/>
        </w:rPr>
        <w:t xml:space="preserve">Note </w:t>
      </w:r>
      <w:r w:rsidR="00832528" w:rsidRPr="005F7586">
        <w:rPr>
          <w:rFonts w:ascii="Verdana" w:hAnsi="Verdana"/>
          <w:sz w:val="18"/>
          <w:szCs w:val="18"/>
          <w:u w:val="single"/>
        </w:rPr>
        <w:t>1</w:t>
      </w:r>
      <w:r w:rsidR="006E50E3" w:rsidRPr="005F7586">
        <w:rPr>
          <w:rFonts w:ascii="Verdana" w:hAnsi="Verdana"/>
          <w:sz w:val="18"/>
          <w:szCs w:val="18"/>
          <w:u w:val="single"/>
        </w:rPr>
        <w:t>F</w:t>
      </w:r>
      <w:r w:rsidRPr="005F7586">
        <w:rPr>
          <w:rFonts w:ascii="Verdana" w:hAnsi="Verdana"/>
          <w:sz w:val="18"/>
          <w:szCs w:val="18"/>
          <w:u w:val="single"/>
        </w:rPr>
        <w:t xml:space="preserve">: </w:t>
      </w:r>
      <w:r w:rsidRPr="005F7586">
        <w:rPr>
          <w:rFonts w:ascii="Verdana" w:hAnsi="Verdana" w:cs="Arial"/>
          <w:sz w:val="18"/>
          <w:szCs w:val="18"/>
          <w:u w:val="single"/>
        </w:rPr>
        <w:t>Net Expenditure Chargeable to the General Fund and HRA Balances</w:t>
      </w:r>
    </w:p>
    <w:p w14:paraId="3AE6E2C1" w14:textId="77777777" w:rsidR="00737F04" w:rsidRPr="005F7586" w:rsidRDefault="00737F04" w:rsidP="006A6115">
      <w:pPr>
        <w:contextualSpacing/>
        <w:jc w:val="both"/>
        <w:rPr>
          <w:rFonts w:ascii="Verdana" w:hAnsi="Verdana"/>
          <w:sz w:val="18"/>
          <w:szCs w:val="18"/>
        </w:rPr>
      </w:pPr>
    </w:p>
    <w:p w14:paraId="4695E0ED" w14:textId="751D1C8B" w:rsidR="00737F04" w:rsidRPr="005F7586" w:rsidRDefault="00737F04" w:rsidP="006A6115">
      <w:pPr>
        <w:contextualSpacing/>
        <w:jc w:val="both"/>
        <w:rPr>
          <w:rFonts w:ascii="Verdana" w:hAnsi="Verdana"/>
          <w:sz w:val="18"/>
          <w:szCs w:val="18"/>
        </w:rPr>
      </w:pPr>
      <w:r w:rsidRPr="005F7586">
        <w:rPr>
          <w:rFonts w:ascii="Verdana" w:hAnsi="Verdana"/>
          <w:sz w:val="18"/>
          <w:szCs w:val="18"/>
        </w:rPr>
        <w:t xml:space="preserve">This column shows the Council’s financial position in terms of its in-year movement in general fund and housing revenue account reserve positions. These can be seen in terms of both types of reserves in </w:t>
      </w:r>
      <w:hyperlink w:anchor="Note04" w:history="1">
        <w:r w:rsidR="008947C2" w:rsidRPr="005F7586">
          <w:rPr>
            <w:rStyle w:val="Hyperlink"/>
            <w:rFonts w:ascii="Verdana" w:hAnsi="Verdana"/>
            <w:sz w:val="18"/>
            <w:szCs w:val="18"/>
          </w:rPr>
          <w:t>Note 4</w:t>
        </w:r>
      </w:hyperlink>
      <w:r w:rsidRPr="005F7586">
        <w:rPr>
          <w:rFonts w:ascii="Verdana" w:hAnsi="Verdana"/>
          <w:sz w:val="18"/>
          <w:szCs w:val="18"/>
        </w:rPr>
        <w:t>.</w:t>
      </w:r>
    </w:p>
    <w:p w14:paraId="7EE2C3A1" w14:textId="77777777" w:rsidR="00737F04" w:rsidRPr="005F7586" w:rsidRDefault="00737F04" w:rsidP="006A6115">
      <w:pPr>
        <w:rPr>
          <w:rFonts w:ascii="Verdana" w:hAnsi="Verdana" w:cs="FS Lola"/>
          <w:b/>
          <w:bCs/>
          <w:color w:val="323232"/>
          <w:sz w:val="18"/>
          <w:szCs w:val="18"/>
          <w:u w:val="single"/>
        </w:rPr>
      </w:pPr>
    </w:p>
    <w:p w14:paraId="5C77E807" w14:textId="5D1BB131" w:rsidR="00737F04" w:rsidRPr="005F7586" w:rsidRDefault="00CC35CC" w:rsidP="006A6115">
      <w:pPr>
        <w:rPr>
          <w:rFonts w:ascii="Verdana" w:hAnsi="Verdana" w:cs="Arial"/>
          <w:sz w:val="18"/>
          <w:szCs w:val="18"/>
          <w:u w:val="single"/>
        </w:rPr>
      </w:pPr>
      <w:r w:rsidRPr="005F7586">
        <w:rPr>
          <w:rFonts w:ascii="Verdana" w:hAnsi="Verdana" w:cs="FS Lola"/>
          <w:sz w:val="18"/>
          <w:szCs w:val="18"/>
          <w:u w:val="single"/>
        </w:rPr>
        <w:t>Note 1</w:t>
      </w:r>
      <w:r w:rsidR="006E50E3" w:rsidRPr="005F7586">
        <w:rPr>
          <w:rFonts w:ascii="Verdana" w:hAnsi="Verdana" w:cs="FS Lola"/>
          <w:sz w:val="18"/>
          <w:szCs w:val="18"/>
          <w:u w:val="single"/>
        </w:rPr>
        <w:t>G</w:t>
      </w:r>
      <w:r w:rsidRPr="005F7586">
        <w:rPr>
          <w:rFonts w:ascii="Verdana" w:hAnsi="Verdana" w:cs="FS Lola"/>
          <w:sz w:val="18"/>
          <w:szCs w:val="18"/>
          <w:u w:val="single"/>
        </w:rPr>
        <w:t xml:space="preserve">: </w:t>
      </w:r>
      <w:r w:rsidRPr="005F7586">
        <w:rPr>
          <w:rFonts w:ascii="Verdana" w:hAnsi="Verdana" w:cs="Arial"/>
          <w:sz w:val="18"/>
          <w:szCs w:val="18"/>
          <w:u w:val="single"/>
        </w:rPr>
        <w:t xml:space="preserve">Items Presented Within </w:t>
      </w:r>
      <w:proofErr w:type="gramStart"/>
      <w:r w:rsidRPr="005F7586">
        <w:rPr>
          <w:rFonts w:ascii="Verdana" w:hAnsi="Verdana" w:cs="Arial"/>
          <w:sz w:val="18"/>
          <w:szCs w:val="18"/>
          <w:u w:val="single"/>
        </w:rPr>
        <w:t>The</w:t>
      </w:r>
      <w:proofErr w:type="gramEnd"/>
      <w:r w:rsidRPr="005F7586">
        <w:rPr>
          <w:rFonts w:ascii="Verdana" w:hAnsi="Verdana" w:cs="Arial"/>
          <w:sz w:val="18"/>
          <w:szCs w:val="18"/>
          <w:u w:val="single"/>
        </w:rPr>
        <w:t xml:space="preserve"> Movement in Reserves Statement</w:t>
      </w:r>
    </w:p>
    <w:p w14:paraId="404B9692" w14:textId="2EDC2F83" w:rsidR="00CC35CC" w:rsidRPr="005F7586" w:rsidRDefault="00CC35CC" w:rsidP="006A6115">
      <w:pPr>
        <w:rPr>
          <w:rFonts w:ascii="Verdana" w:hAnsi="Verdana" w:cs="Arial"/>
          <w:sz w:val="18"/>
          <w:szCs w:val="18"/>
          <w:u w:val="single"/>
        </w:rPr>
      </w:pPr>
    </w:p>
    <w:p w14:paraId="50179193" w14:textId="6873B3E0" w:rsidR="00CC35CC" w:rsidRPr="005F7586" w:rsidRDefault="00CC35CC" w:rsidP="006A6115">
      <w:pPr>
        <w:rPr>
          <w:rFonts w:ascii="Verdana" w:hAnsi="Verdana" w:cs="FS Lola"/>
          <w:sz w:val="18"/>
          <w:szCs w:val="18"/>
        </w:rPr>
      </w:pPr>
      <w:r w:rsidRPr="005F7586">
        <w:rPr>
          <w:rFonts w:ascii="Verdana" w:hAnsi="Verdana" w:cs="Arial"/>
          <w:sz w:val="18"/>
          <w:szCs w:val="18"/>
        </w:rPr>
        <w:t>The items captured within this row are such items that, in accordance with the Code of Practice, are not to be included within the Comprehensive Income &amp; Expenditure Statement (Accounting Basis)</w:t>
      </w:r>
      <w:r w:rsidR="002E27D3" w:rsidRPr="005F7586">
        <w:rPr>
          <w:rFonts w:ascii="Verdana" w:hAnsi="Verdana" w:cs="Arial"/>
          <w:sz w:val="18"/>
          <w:szCs w:val="18"/>
        </w:rPr>
        <w:t xml:space="preserve"> but</w:t>
      </w:r>
      <w:r w:rsidRPr="005F7586">
        <w:rPr>
          <w:rFonts w:ascii="Verdana" w:hAnsi="Verdana" w:cs="Arial"/>
          <w:sz w:val="18"/>
          <w:szCs w:val="18"/>
        </w:rPr>
        <w:t xml:space="preserve"> are chargeable to the General Fund Balance </w:t>
      </w:r>
      <w:r w:rsidR="002E27D3" w:rsidRPr="005F7586">
        <w:rPr>
          <w:rFonts w:ascii="Verdana" w:hAnsi="Verdana" w:cs="Arial"/>
          <w:sz w:val="18"/>
          <w:szCs w:val="18"/>
        </w:rPr>
        <w:t>u</w:t>
      </w:r>
      <w:r w:rsidRPr="005F7586">
        <w:rPr>
          <w:rFonts w:ascii="Verdana" w:hAnsi="Verdana" w:cs="Arial"/>
          <w:sz w:val="18"/>
          <w:szCs w:val="18"/>
        </w:rPr>
        <w:t>nder statutory provision</w:t>
      </w:r>
      <w:r w:rsidR="00DA6312" w:rsidRPr="005F7586">
        <w:rPr>
          <w:rFonts w:ascii="Verdana" w:hAnsi="Verdana" w:cs="Arial"/>
          <w:sz w:val="18"/>
          <w:szCs w:val="18"/>
        </w:rPr>
        <w:t>s</w:t>
      </w:r>
      <w:r w:rsidR="002E27D3" w:rsidRPr="005F7586">
        <w:rPr>
          <w:rFonts w:ascii="Verdana" w:hAnsi="Verdana" w:cs="Arial"/>
          <w:sz w:val="18"/>
          <w:szCs w:val="18"/>
        </w:rPr>
        <w:t>.</w:t>
      </w:r>
      <w:r w:rsidR="0051786D" w:rsidRPr="005F7586">
        <w:rPr>
          <w:rFonts w:ascii="Verdana" w:hAnsi="Verdana" w:cs="Arial"/>
          <w:sz w:val="18"/>
          <w:szCs w:val="18"/>
        </w:rPr>
        <w:t xml:space="preserve"> </w:t>
      </w:r>
      <w:r w:rsidR="006568EF" w:rsidRPr="005F7586">
        <w:rPr>
          <w:rFonts w:ascii="Verdana" w:hAnsi="Verdana" w:cs="Arial"/>
          <w:sz w:val="18"/>
          <w:szCs w:val="18"/>
        </w:rPr>
        <w:t>T</w:t>
      </w:r>
      <w:r w:rsidR="0051786D" w:rsidRPr="005F7586">
        <w:rPr>
          <w:rFonts w:ascii="Verdana" w:hAnsi="Verdana" w:cs="Arial"/>
          <w:sz w:val="18"/>
          <w:szCs w:val="18"/>
        </w:rPr>
        <w:t>hese</w:t>
      </w:r>
      <w:r w:rsidRPr="005F7586">
        <w:rPr>
          <w:rFonts w:ascii="Verdana" w:hAnsi="Verdana" w:cs="Arial"/>
          <w:sz w:val="18"/>
          <w:szCs w:val="18"/>
        </w:rPr>
        <w:t xml:space="preserve"> are duly deducted or added to the General Fund Balance via the Movement in Reserves Statement</w:t>
      </w:r>
      <w:r w:rsidR="00DA6312" w:rsidRPr="005F7586">
        <w:rPr>
          <w:rFonts w:ascii="Verdana" w:hAnsi="Verdana" w:cs="Arial"/>
          <w:sz w:val="18"/>
          <w:szCs w:val="18"/>
        </w:rPr>
        <w:t xml:space="preserve"> (Funding Basis)</w:t>
      </w:r>
      <w:r w:rsidRPr="005F7586">
        <w:rPr>
          <w:rFonts w:ascii="Verdana" w:hAnsi="Verdana" w:cs="Arial"/>
          <w:sz w:val="18"/>
          <w:szCs w:val="18"/>
        </w:rPr>
        <w:t xml:space="preserve">. </w:t>
      </w:r>
      <w:r w:rsidR="00DA6312" w:rsidRPr="005F7586">
        <w:rPr>
          <w:rFonts w:ascii="Verdana" w:hAnsi="Verdana" w:cs="Arial"/>
          <w:sz w:val="18"/>
          <w:szCs w:val="18"/>
        </w:rPr>
        <w:t>This row therefore purely represents presentational adjustments to allow reconciliation between the accounting basis and funding basis.</w:t>
      </w:r>
    </w:p>
    <w:p w14:paraId="7F0D4E26" w14:textId="6082977F" w:rsidR="00737F04" w:rsidRPr="005F7586" w:rsidRDefault="00737F04" w:rsidP="006A6115">
      <w:pPr>
        <w:rPr>
          <w:rFonts w:ascii="Verdana" w:hAnsi="Verdana" w:cs="FS Lola"/>
          <w:b/>
          <w:bCs/>
          <w:color w:val="323232"/>
          <w:sz w:val="18"/>
          <w:szCs w:val="18"/>
          <w:u w:val="single"/>
        </w:rPr>
      </w:pPr>
    </w:p>
    <w:p w14:paraId="0CFAD5DB" w14:textId="77777777" w:rsidR="00CD0D8D" w:rsidRPr="005F7586" w:rsidRDefault="00CD0D8D" w:rsidP="006A6115">
      <w:pPr>
        <w:rPr>
          <w:rFonts w:ascii="Verdana" w:hAnsi="Verdana" w:cs="FS Lola"/>
          <w:b/>
          <w:bCs/>
          <w:color w:val="323232"/>
          <w:sz w:val="18"/>
          <w:szCs w:val="18"/>
          <w:u w:val="single"/>
        </w:rPr>
      </w:pPr>
    </w:p>
    <w:p w14:paraId="3C7C0071" w14:textId="77777777" w:rsidR="00737F04" w:rsidRPr="005F7586" w:rsidRDefault="00737F04" w:rsidP="006A6115">
      <w:pPr>
        <w:rPr>
          <w:rFonts w:ascii="Verdana" w:hAnsi="Verdana" w:cs="FS Lola"/>
          <w:b/>
          <w:bCs/>
          <w:color w:val="323232"/>
          <w:sz w:val="18"/>
          <w:szCs w:val="18"/>
          <w:u w:val="single"/>
        </w:rPr>
      </w:pPr>
    </w:p>
    <w:p w14:paraId="7C29B39B" w14:textId="77777777" w:rsidR="009E25FD" w:rsidRPr="005F7586" w:rsidRDefault="009E25FD" w:rsidP="006A6115">
      <w:pPr>
        <w:rPr>
          <w:rFonts w:ascii="Verdana" w:hAnsi="Verdana" w:cs="FS Lola"/>
          <w:b/>
          <w:bCs/>
          <w:color w:val="323232"/>
          <w:sz w:val="18"/>
          <w:szCs w:val="18"/>
          <w:u w:val="single"/>
        </w:rPr>
      </w:pPr>
    </w:p>
    <w:p w14:paraId="66DC493A" w14:textId="77777777" w:rsidR="009E25FD" w:rsidRPr="005F7586" w:rsidRDefault="009E25FD" w:rsidP="006A6115">
      <w:pPr>
        <w:rPr>
          <w:rFonts w:ascii="Verdana" w:hAnsi="Verdana" w:cs="FS Lola"/>
          <w:b/>
          <w:bCs/>
          <w:color w:val="323232"/>
          <w:sz w:val="18"/>
          <w:szCs w:val="18"/>
          <w:u w:val="single"/>
        </w:rPr>
      </w:pPr>
    </w:p>
    <w:p w14:paraId="57C085A1" w14:textId="18327C23" w:rsidR="00DA2796" w:rsidRPr="005F7586" w:rsidRDefault="00DA2796" w:rsidP="006A6115">
      <w:pPr>
        <w:rPr>
          <w:rFonts w:ascii="Verdana" w:hAnsi="Verdana" w:cs="FS Lola"/>
          <w:b/>
          <w:bCs/>
          <w:color w:val="323232"/>
          <w:sz w:val="18"/>
          <w:szCs w:val="18"/>
          <w:u w:val="single"/>
        </w:rPr>
      </w:pPr>
    </w:p>
    <w:p w14:paraId="63D11438" w14:textId="67018973" w:rsidR="00A90645" w:rsidRPr="005F7586" w:rsidRDefault="00A90645" w:rsidP="006A6115">
      <w:pPr>
        <w:rPr>
          <w:rFonts w:ascii="Verdana" w:hAnsi="Verdana" w:cs="FS Lola"/>
          <w:b/>
          <w:bCs/>
          <w:color w:val="323232"/>
          <w:sz w:val="18"/>
          <w:szCs w:val="18"/>
          <w:u w:val="single"/>
        </w:rPr>
      </w:pPr>
    </w:p>
    <w:p w14:paraId="4102EA34" w14:textId="1C421ADD" w:rsidR="00A90645" w:rsidRPr="005F7586" w:rsidRDefault="00A90645" w:rsidP="006A6115">
      <w:pPr>
        <w:rPr>
          <w:rFonts w:ascii="Verdana" w:hAnsi="Verdana" w:cs="FS Lola"/>
          <w:b/>
          <w:bCs/>
          <w:color w:val="323232"/>
          <w:sz w:val="18"/>
          <w:szCs w:val="18"/>
          <w:u w:val="single"/>
        </w:rPr>
      </w:pPr>
    </w:p>
    <w:p w14:paraId="2F0D5871" w14:textId="77777777" w:rsidR="00A90645" w:rsidRPr="005F7586" w:rsidRDefault="00A90645" w:rsidP="006A6115">
      <w:pPr>
        <w:rPr>
          <w:rFonts w:ascii="Verdana" w:hAnsi="Verdana" w:cs="FS Lola"/>
          <w:b/>
          <w:bCs/>
          <w:color w:val="323232"/>
          <w:sz w:val="18"/>
          <w:szCs w:val="18"/>
          <w:u w:val="single"/>
        </w:rPr>
      </w:pPr>
    </w:p>
    <w:tbl>
      <w:tblPr>
        <w:tblW w:w="12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0900"/>
      </w:tblGrid>
      <w:tr w:rsidR="00737F04" w:rsidRPr="005F7586" w14:paraId="38F1FC32" w14:textId="77777777" w:rsidTr="007C6110">
        <w:trPr>
          <w:jc w:val="center"/>
        </w:trPr>
        <w:tc>
          <w:tcPr>
            <w:tcW w:w="12578" w:type="dxa"/>
            <w:gridSpan w:val="2"/>
            <w:shd w:val="clear" w:color="auto" w:fill="FFFF99"/>
            <w:vAlign w:val="center"/>
          </w:tcPr>
          <w:p w14:paraId="0FD351B3" w14:textId="77777777" w:rsidR="00737F04" w:rsidRPr="005F7586" w:rsidRDefault="00737F04" w:rsidP="006A6115">
            <w:pPr>
              <w:rPr>
                <w:rFonts w:ascii="FS Lola" w:hAnsi="FS Lola" w:cs="FS Lola"/>
                <w:b/>
                <w:bCs/>
                <w:color w:val="323232"/>
                <w:sz w:val="22"/>
                <w:szCs w:val="28"/>
              </w:rPr>
            </w:pPr>
            <w:bookmarkStart w:id="53" w:name="Note02"/>
            <w:r w:rsidRPr="005F7586">
              <w:rPr>
                <w:rFonts w:ascii="Verdana" w:hAnsi="Verdana" w:cs="FS Lola"/>
                <w:b/>
                <w:bCs/>
                <w:color w:val="323232"/>
                <w:sz w:val="18"/>
                <w:szCs w:val="18"/>
              </w:rPr>
              <w:t>Note 2 - Adjustments between Funding and Accounting Basis per Directorate</w:t>
            </w:r>
          </w:p>
        </w:tc>
      </w:tr>
      <w:tr w:rsidR="00737F04" w:rsidRPr="005F7586" w14:paraId="370B1CA4" w14:textId="77777777" w:rsidTr="007C6110">
        <w:trPr>
          <w:jc w:val="center"/>
        </w:trPr>
        <w:tc>
          <w:tcPr>
            <w:tcW w:w="1678" w:type="dxa"/>
            <w:shd w:val="clear" w:color="auto" w:fill="auto"/>
            <w:vAlign w:val="center"/>
          </w:tcPr>
          <w:p w14:paraId="3664DE89" w14:textId="77777777" w:rsidR="00737F04" w:rsidRPr="005F7586" w:rsidRDefault="00737F04" w:rsidP="006A6115">
            <w:pPr>
              <w:rPr>
                <w:rFonts w:ascii="Verdana" w:hAnsi="Verdana"/>
                <w:sz w:val="18"/>
                <w:szCs w:val="18"/>
              </w:rPr>
            </w:pPr>
            <w:r w:rsidRPr="005F7586">
              <w:rPr>
                <w:rFonts w:ascii="Verdana" w:hAnsi="Verdana"/>
                <w:sz w:val="18"/>
                <w:szCs w:val="18"/>
              </w:rPr>
              <w:t>Description:</w:t>
            </w:r>
          </w:p>
        </w:tc>
        <w:tc>
          <w:tcPr>
            <w:tcW w:w="10900" w:type="dxa"/>
            <w:shd w:val="clear" w:color="auto" w:fill="auto"/>
            <w:vAlign w:val="center"/>
          </w:tcPr>
          <w:p w14:paraId="56B9F57A" w14:textId="77777777" w:rsidR="00737F04" w:rsidRPr="005F7586" w:rsidRDefault="00737F04" w:rsidP="006A6115">
            <w:pPr>
              <w:rPr>
                <w:rFonts w:ascii="Verdana" w:hAnsi="Verdana"/>
                <w:sz w:val="18"/>
                <w:szCs w:val="18"/>
              </w:rPr>
            </w:pPr>
            <w:r w:rsidRPr="005F7586">
              <w:rPr>
                <w:rFonts w:ascii="Verdana" w:hAnsi="Verdana"/>
                <w:sz w:val="18"/>
                <w:szCs w:val="18"/>
              </w:rPr>
              <w:t>This note provides an analysis of the adjustments between the accounting basis as stipulated by the Code of Practice and the funding basis as stipulated by Legislation</w:t>
            </w:r>
            <w:r w:rsidR="00AC1EB9" w:rsidRPr="005F7586">
              <w:rPr>
                <w:rFonts w:ascii="Verdana" w:hAnsi="Verdana"/>
                <w:sz w:val="18"/>
                <w:szCs w:val="18"/>
              </w:rPr>
              <w:t>, per directorate</w:t>
            </w:r>
            <w:r w:rsidRPr="005F7586">
              <w:rPr>
                <w:rFonts w:ascii="Verdana" w:hAnsi="Verdana"/>
                <w:sz w:val="18"/>
                <w:szCs w:val="18"/>
              </w:rPr>
              <w:t>. The respective adjustments are outlined in the explanatory notes in the pages overleaf.</w:t>
            </w:r>
          </w:p>
        </w:tc>
      </w:tr>
      <w:bookmarkEnd w:id="53"/>
    </w:tbl>
    <w:p w14:paraId="405698D1" w14:textId="77777777" w:rsidR="00B44CAF" w:rsidRPr="005F7586" w:rsidRDefault="00B44CAF" w:rsidP="006A6115">
      <w:pPr>
        <w:rPr>
          <w:rFonts w:ascii="Verdana" w:hAnsi="Verdana"/>
          <w:sz w:val="18"/>
          <w:szCs w:val="18"/>
          <w:u w:val="single"/>
        </w:rPr>
      </w:pPr>
    </w:p>
    <w:tbl>
      <w:tblPr>
        <w:tblW w:w="14826"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40"/>
        <w:gridCol w:w="1533"/>
        <w:gridCol w:w="1533"/>
        <w:gridCol w:w="1533"/>
        <w:gridCol w:w="1675"/>
        <w:gridCol w:w="612"/>
      </w:tblGrid>
      <w:tr w:rsidR="00860043" w:rsidRPr="005F7586" w14:paraId="349AE11A" w14:textId="77777777" w:rsidTr="007E6812">
        <w:trPr>
          <w:trHeight w:val="176"/>
          <w:jc w:val="center"/>
        </w:trPr>
        <w:tc>
          <w:tcPr>
            <w:tcW w:w="7940" w:type="dxa"/>
            <w:tcBorders>
              <w:top w:val="single" w:sz="4" w:space="0" w:color="auto"/>
              <w:left w:val="single" w:sz="4" w:space="0" w:color="auto"/>
              <w:bottom w:val="nil"/>
              <w:right w:val="single" w:sz="4" w:space="0" w:color="auto"/>
            </w:tcBorders>
            <w:shd w:val="clear" w:color="auto" w:fill="auto"/>
          </w:tcPr>
          <w:p w14:paraId="55317094" w14:textId="77777777" w:rsidR="00860043" w:rsidRPr="005F7586" w:rsidRDefault="00860043" w:rsidP="006A6115">
            <w:pPr>
              <w:pStyle w:val="ExampleText"/>
              <w:spacing w:before="0" w:line="240" w:lineRule="auto"/>
              <w:ind w:left="0"/>
              <w:rPr>
                <w:rFonts w:ascii="Verdana" w:hAnsi="Verdana" w:cs="Arial"/>
                <w:b/>
                <w:sz w:val="16"/>
                <w:szCs w:val="16"/>
              </w:rPr>
            </w:pPr>
          </w:p>
        </w:tc>
        <w:tc>
          <w:tcPr>
            <w:tcW w:w="6274" w:type="dxa"/>
            <w:gridSpan w:val="4"/>
            <w:tcBorders>
              <w:top w:val="single" w:sz="4" w:space="0" w:color="auto"/>
              <w:left w:val="single" w:sz="4" w:space="0" w:color="auto"/>
              <w:bottom w:val="single" w:sz="4" w:space="0" w:color="auto"/>
              <w:right w:val="single" w:sz="4" w:space="0" w:color="auto"/>
            </w:tcBorders>
          </w:tcPr>
          <w:p w14:paraId="64B8B1C2" w14:textId="69F000F9" w:rsidR="00860043" w:rsidRPr="005F7586" w:rsidRDefault="00860043"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w:t>
            </w:r>
            <w:r w:rsidR="000C7E9F" w:rsidRPr="005F7586">
              <w:rPr>
                <w:rFonts w:ascii="Verdana" w:hAnsi="Verdana" w:cs="Arial"/>
                <w:b/>
                <w:sz w:val="16"/>
                <w:szCs w:val="16"/>
              </w:rPr>
              <w:t>2</w:t>
            </w:r>
            <w:r w:rsidR="005E6384" w:rsidRPr="005F7586">
              <w:rPr>
                <w:rFonts w:ascii="Verdana" w:hAnsi="Verdana" w:cs="Arial"/>
                <w:b/>
                <w:sz w:val="16"/>
                <w:szCs w:val="16"/>
              </w:rPr>
              <w:t>1</w:t>
            </w:r>
            <w:r w:rsidR="000C7E9F" w:rsidRPr="005F7586">
              <w:rPr>
                <w:rFonts w:ascii="Verdana" w:hAnsi="Verdana" w:cs="Arial"/>
                <w:b/>
                <w:sz w:val="16"/>
                <w:szCs w:val="16"/>
              </w:rPr>
              <w:t>/2</w:t>
            </w:r>
            <w:r w:rsidR="005E6384" w:rsidRPr="005F7586">
              <w:rPr>
                <w:rFonts w:ascii="Verdana" w:hAnsi="Verdana" w:cs="Arial"/>
                <w:b/>
                <w:sz w:val="16"/>
                <w:szCs w:val="16"/>
              </w:rPr>
              <w:t>2</w:t>
            </w:r>
          </w:p>
        </w:tc>
        <w:tc>
          <w:tcPr>
            <w:tcW w:w="612" w:type="dxa"/>
            <w:tcBorders>
              <w:top w:val="nil"/>
              <w:left w:val="single" w:sz="4" w:space="0" w:color="auto"/>
              <w:bottom w:val="nil"/>
              <w:right w:val="nil"/>
            </w:tcBorders>
          </w:tcPr>
          <w:p w14:paraId="1C885112" w14:textId="77777777" w:rsidR="00860043" w:rsidRPr="005F7586" w:rsidRDefault="00860043" w:rsidP="006A6115">
            <w:pPr>
              <w:pStyle w:val="ExampleText"/>
              <w:spacing w:before="0" w:line="240" w:lineRule="auto"/>
              <w:ind w:left="0"/>
              <w:jc w:val="center"/>
              <w:rPr>
                <w:rFonts w:ascii="Verdana" w:hAnsi="Verdana" w:cs="Arial"/>
                <w:b/>
                <w:sz w:val="16"/>
                <w:szCs w:val="16"/>
              </w:rPr>
            </w:pPr>
          </w:p>
        </w:tc>
      </w:tr>
      <w:tr w:rsidR="00860043" w:rsidRPr="005F7586" w14:paraId="374A7605" w14:textId="77777777" w:rsidTr="007E6812">
        <w:trPr>
          <w:trHeight w:val="823"/>
          <w:jc w:val="center"/>
        </w:trPr>
        <w:tc>
          <w:tcPr>
            <w:tcW w:w="7940" w:type="dxa"/>
            <w:tcBorders>
              <w:top w:val="nil"/>
              <w:left w:val="single" w:sz="4" w:space="0" w:color="auto"/>
              <w:bottom w:val="single" w:sz="4" w:space="0" w:color="auto"/>
              <w:right w:val="single" w:sz="4" w:space="0" w:color="auto"/>
            </w:tcBorders>
            <w:shd w:val="clear" w:color="auto" w:fill="FFFFFF"/>
            <w:vAlign w:val="center"/>
          </w:tcPr>
          <w:p w14:paraId="34BA79D0" w14:textId="77777777" w:rsidR="00860043" w:rsidRPr="005F7586" w:rsidRDefault="00860043" w:rsidP="006A6115">
            <w:pPr>
              <w:pStyle w:val="ExampleText"/>
              <w:spacing w:before="0" w:line="240" w:lineRule="auto"/>
              <w:ind w:left="0"/>
              <w:rPr>
                <w:rFonts w:ascii="Verdana" w:hAnsi="Verdana" w:cs="Arabic Typesetting"/>
                <w:b/>
                <w:sz w:val="16"/>
                <w:szCs w:val="16"/>
                <w:u w:val="single"/>
              </w:rPr>
            </w:pPr>
            <w:r w:rsidRPr="005F7586">
              <w:rPr>
                <w:rFonts w:ascii="Verdana" w:hAnsi="Verdana" w:cs="Arabic Typesetting"/>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70DFF275" w14:textId="4A5157A5" w:rsidR="00860043" w:rsidRPr="005F7586" w:rsidRDefault="00860043" w:rsidP="006A6115">
            <w:pPr>
              <w:ind w:right="142"/>
              <w:jc w:val="center"/>
              <w:rPr>
                <w:rFonts w:ascii="Verdana" w:hAnsi="Verdana"/>
                <w:sz w:val="16"/>
                <w:szCs w:val="16"/>
              </w:rPr>
            </w:pPr>
            <w:r w:rsidRPr="005F7586">
              <w:rPr>
                <w:rFonts w:ascii="Verdana" w:hAnsi="Verdana"/>
                <w:sz w:val="16"/>
                <w:szCs w:val="16"/>
              </w:rPr>
              <w:t xml:space="preserve">Adjustments for Capital Purposes (Note </w:t>
            </w:r>
            <w:r w:rsidR="00832528" w:rsidRPr="005F7586">
              <w:rPr>
                <w:rFonts w:ascii="Verdana" w:hAnsi="Verdana"/>
                <w:sz w:val="16"/>
                <w:szCs w:val="16"/>
              </w:rPr>
              <w:t>2A</w:t>
            </w:r>
            <w:r w:rsidRPr="005F7586">
              <w:rPr>
                <w:rFonts w:ascii="Verdana" w:hAnsi="Verdana"/>
                <w:sz w:val="16"/>
                <w:szCs w:val="16"/>
              </w:rPr>
              <w:t>)</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5A6560CC" w14:textId="255952C6" w:rsidR="00860043" w:rsidRPr="005F7586" w:rsidRDefault="00860043" w:rsidP="006A6115">
            <w:pPr>
              <w:ind w:right="142"/>
              <w:jc w:val="center"/>
              <w:rPr>
                <w:rFonts w:ascii="Verdana" w:hAnsi="Verdana"/>
                <w:sz w:val="16"/>
                <w:szCs w:val="16"/>
              </w:rPr>
            </w:pPr>
            <w:r w:rsidRPr="005F7586">
              <w:rPr>
                <w:rFonts w:ascii="Verdana" w:hAnsi="Verdana"/>
                <w:sz w:val="16"/>
                <w:szCs w:val="16"/>
              </w:rPr>
              <w:t>Net Change for the Pensions Adjustments (Note 2</w:t>
            </w:r>
            <w:r w:rsidR="00832528" w:rsidRPr="005F7586">
              <w:rPr>
                <w:rFonts w:ascii="Verdana" w:hAnsi="Verdana"/>
                <w:sz w:val="16"/>
                <w:szCs w:val="16"/>
              </w:rPr>
              <w:t>B</w:t>
            </w:r>
            <w:r w:rsidRPr="005F7586">
              <w:rPr>
                <w:rFonts w:ascii="Verdana" w:hAnsi="Verdana"/>
                <w:sz w:val="16"/>
                <w:szCs w:val="16"/>
              </w:rPr>
              <w:t>)</w:t>
            </w:r>
          </w:p>
        </w:tc>
        <w:tc>
          <w:tcPr>
            <w:tcW w:w="1533" w:type="dxa"/>
            <w:tcBorders>
              <w:top w:val="nil"/>
              <w:left w:val="single" w:sz="4" w:space="0" w:color="auto"/>
              <w:bottom w:val="single" w:sz="4" w:space="0" w:color="auto"/>
              <w:right w:val="single" w:sz="4" w:space="0" w:color="auto"/>
            </w:tcBorders>
            <w:shd w:val="clear" w:color="auto" w:fill="FFFFFF"/>
            <w:vAlign w:val="center"/>
          </w:tcPr>
          <w:p w14:paraId="7E3F5A55" w14:textId="5B25E0F0" w:rsidR="00860043" w:rsidRPr="005F7586" w:rsidRDefault="00860043" w:rsidP="006A6115">
            <w:pPr>
              <w:ind w:right="142"/>
              <w:jc w:val="center"/>
              <w:rPr>
                <w:rFonts w:ascii="Verdana" w:hAnsi="Verdana"/>
                <w:sz w:val="16"/>
                <w:szCs w:val="16"/>
              </w:rPr>
            </w:pPr>
            <w:r w:rsidRPr="005F7586">
              <w:rPr>
                <w:rFonts w:ascii="Verdana" w:hAnsi="Verdana"/>
                <w:sz w:val="16"/>
                <w:szCs w:val="16"/>
              </w:rPr>
              <w:t xml:space="preserve">Other Differences (Note </w:t>
            </w:r>
            <w:r w:rsidR="00832528" w:rsidRPr="005F7586">
              <w:rPr>
                <w:rFonts w:ascii="Verdana" w:hAnsi="Verdana"/>
                <w:sz w:val="16"/>
                <w:szCs w:val="16"/>
              </w:rPr>
              <w:t>2C</w:t>
            </w:r>
            <w:r w:rsidRPr="005F7586">
              <w:rPr>
                <w:rFonts w:ascii="Verdana" w:hAnsi="Verdana"/>
                <w:sz w:val="16"/>
                <w:szCs w:val="16"/>
              </w:rPr>
              <w:t>)</w:t>
            </w:r>
          </w:p>
        </w:tc>
        <w:tc>
          <w:tcPr>
            <w:tcW w:w="1675" w:type="dxa"/>
            <w:tcBorders>
              <w:top w:val="nil"/>
              <w:left w:val="single" w:sz="4" w:space="0" w:color="auto"/>
              <w:bottom w:val="single" w:sz="4" w:space="0" w:color="auto"/>
              <w:right w:val="single" w:sz="4" w:space="0" w:color="auto"/>
            </w:tcBorders>
            <w:shd w:val="clear" w:color="auto" w:fill="FFFFFF"/>
            <w:vAlign w:val="center"/>
          </w:tcPr>
          <w:p w14:paraId="5F79621E" w14:textId="77777777" w:rsidR="00860043" w:rsidRPr="005F7586" w:rsidRDefault="00860043" w:rsidP="006A6115">
            <w:pPr>
              <w:tabs>
                <w:tab w:val="left" w:pos="213"/>
              </w:tabs>
              <w:ind w:left="142" w:right="71"/>
              <w:jc w:val="center"/>
              <w:rPr>
                <w:rFonts w:ascii="Verdana" w:hAnsi="Verdana" w:cs="FS Lola"/>
                <w:b/>
                <w:bCs/>
                <w:sz w:val="16"/>
                <w:szCs w:val="16"/>
              </w:rPr>
            </w:pPr>
            <w:r w:rsidRPr="005F7586">
              <w:rPr>
                <w:rFonts w:ascii="Verdana" w:hAnsi="Verdana" w:cs="FS Lola"/>
                <w:b/>
                <w:bCs/>
                <w:sz w:val="16"/>
                <w:szCs w:val="16"/>
              </w:rPr>
              <w:t>Total Adjustments</w:t>
            </w:r>
          </w:p>
        </w:tc>
        <w:tc>
          <w:tcPr>
            <w:tcW w:w="612" w:type="dxa"/>
            <w:tcBorders>
              <w:top w:val="nil"/>
              <w:left w:val="single" w:sz="4" w:space="0" w:color="auto"/>
              <w:bottom w:val="nil"/>
              <w:right w:val="nil"/>
            </w:tcBorders>
            <w:shd w:val="clear" w:color="auto" w:fill="FFFFFF"/>
          </w:tcPr>
          <w:p w14:paraId="4EB600D3" w14:textId="77777777" w:rsidR="00860043" w:rsidRPr="005F7586" w:rsidRDefault="00860043" w:rsidP="006A6115">
            <w:pPr>
              <w:tabs>
                <w:tab w:val="left" w:pos="213"/>
              </w:tabs>
              <w:ind w:left="142" w:right="71"/>
              <w:jc w:val="center"/>
              <w:rPr>
                <w:rFonts w:ascii="Verdana" w:hAnsi="Verdana" w:cs="FS Lola"/>
                <w:b/>
                <w:bCs/>
                <w:sz w:val="16"/>
                <w:szCs w:val="16"/>
              </w:rPr>
            </w:pPr>
          </w:p>
        </w:tc>
      </w:tr>
      <w:tr w:rsidR="00860043" w:rsidRPr="005F7586" w14:paraId="1E388727" w14:textId="77777777" w:rsidTr="007E6812">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FFFFFF"/>
          </w:tcPr>
          <w:p w14:paraId="3E9E6FB7" w14:textId="77777777" w:rsidR="00860043" w:rsidRPr="005F7586" w:rsidRDefault="00860043" w:rsidP="006A6115">
            <w:pPr>
              <w:pStyle w:val="ExampleText"/>
              <w:spacing w:before="0" w:line="240" w:lineRule="auto"/>
              <w:ind w:left="0"/>
              <w:jc w:val="center"/>
              <w:rPr>
                <w:rFonts w:ascii="Verdana" w:hAnsi="Verdana" w:cs="Arial"/>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5F308769" w14:textId="77777777" w:rsidR="00860043" w:rsidRPr="005F7586" w:rsidRDefault="00860043" w:rsidP="006A6115">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63C7AF5E" w14:textId="77777777" w:rsidR="00860043" w:rsidRPr="005F7586" w:rsidRDefault="00860043" w:rsidP="006A6115">
            <w:pPr>
              <w:pStyle w:val="ExampleText"/>
              <w:spacing w:before="0" w:line="240" w:lineRule="auto"/>
              <w:ind w:left="0"/>
              <w:jc w:val="center"/>
              <w:rPr>
                <w:rFonts w:ascii="Verdana" w:hAnsi="Verdana" w:cs="FS Lola"/>
                <w:b/>
                <w:bCs/>
                <w:color w:val="58585B"/>
                <w:sz w:val="16"/>
                <w:szCs w:val="16"/>
              </w:rPr>
            </w:pPr>
            <w:r w:rsidRPr="005F7586">
              <w:rPr>
                <w:rFonts w:ascii="Verdana" w:hAnsi="Verdana" w:cs="FS Lola"/>
                <w:b/>
                <w:bCs/>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7E9F9C62" w14:textId="77777777" w:rsidR="00860043" w:rsidRPr="005F7586" w:rsidRDefault="00860043" w:rsidP="006A6115">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4C3F69BD" w14:textId="77777777" w:rsidR="00860043" w:rsidRPr="005F7586" w:rsidRDefault="00860043" w:rsidP="006A6115">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612" w:type="dxa"/>
            <w:tcBorders>
              <w:top w:val="nil"/>
              <w:left w:val="single" w:sz="4" w:space="0" w:color="auto"/>
              <w:bottom w:val="nil"/>
              <w:right w:val="nil"/>
            </w:tcBorders>
            <w:shd w:val="clear" w:color="auto" w:fill="FFFFFF"/>
          </w:tcPr>
          <w:p w14:paraId="37C86787" w14:textId="77777777" w:rsidR="00860043" w:rsidRPr="005F7586" w:rsidRDefault="00860043" w:rsidP="006A6115">
            <w:pPr>
              <w:pStyle w:val="ExampleText"/>
              <w:spacing w:before="0" w:line="240" w:lineRule="auto"/>
              <w:ind w:left="0"/>
              <w:jc w:val="center"/>
              <w:rPr>
                <w:rFonts w:ascii="Verdana" w:hAnsi="Verdana" w:cs="FS Lola"/>
                <w:b/>
                <w:bCs/>
                <w:color w:val="auto"/>
                <w:sz w:val="16"/>
                <w:szCs w:val="16"/>
              </w:rPr>
            </w:pPr>
          </w:p>
        </w:tc>
      </w:tr>
      <w:tr w:rsidR="00D2454C" w:rsidRPr="005F7586" w14:paraId="653B9D39" w14:textId="77777777" w:rsidTr="002867E9">
        <w:trPr>
          <w:trHeight w:val="176"/>
          <w:jc w:val="center"/>
        </w:trPr>
        <w:tc>
          <w:tcPr>
            <w:tcW w:w="7940" w:type="dxa"/>
            <w:tcBorders>
              <w:top w:val="single" w:sz="4" w:space="0" w:color="BFBFBF"/>
              <w:left w:val="single" w:sz="4" w:space="0" w:color="auto"/>
              <w:bottom w:val="single" w:sz="4" w:space="0" w:color="BFBFBF"/>
              <w:right w:val="single" w:sz="4" w:space="0" w:color="auto"/>
            </w:tcBorders>
            <w:shd w:val="clear" w:color="auto" w:fill="FFFFFF"/>
            <w:vAlign w:val="center"/>
          </w:tcPr>
          <w:p w14:paraId="79A5A63A" w14:textId="77777777" w:rsidR="00D2454C" w:rsidRPr="005F7586" w:rsidRDefault="00D2454C" w:rsidP="00D2454C">
            <w:pPr>
              <w:rPr>
                <w:rFonts w:ascii="Verdana" w:hAnsi="Verdana" w:cs="Arial"/>
                <w:sz w:val="16"/>
                <w:szCs w:val="16"/>
              </w:rPr>
            </w:pPr>
            <w:r w:rsidRPr="005F7586">
              <w:rPr>
                <w:rFonts w:ascii="Verdana" w:hAnsi="Verdana" w:cs="Arial"/>
                <w:sz w:val="16"/>
                <w:szCs w:val="16"/>
              </w:rPr>
              <w:t>Children’s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62E6EEB6" w14:textId="1BE7EBFC" w:rsidR="00D2454C" w:rsidRPr="005F7586" w:rsidRDefault="00D2454C" w:rsidP="00D2454C">
            <w:pPr>
              <w:jc w:val="right"/>
              <w:rPr>
                <w:rFonts w:ascii="Verdana" w:hAnsi="Verdana"/>
                <w:sz w:val="16"/>
                <w:szCs w:val="16"/>
                <w:lang w:eastAsia="en-GB"/>
              </w:rPr>
            </w:pPr>
            <w:r w:rsidRPr="005F7586">
              <w:rPr>
                <w:rFonts w:ascii="Verdana" w:hAnsi="Verdana" w:cs="Verdana"/>
                <w:color w:val="000000"/>
                <w:sz w:val="16"/>
                <w:szCs w:val="16"/>
                <w:lang w:eastAsia="en-GB"/>
              </w:rPr>
              <w:t xml:space="preserve">5,581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5060AED5" w14:textId="6FD47F29"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8,</w:t>
            </w:r>
            <w:r w:rsidR="00E81A44" w:rsidRPr="005F7586">
              <w:rPr>
                <w:rFonts w:ascii="Verdana" w:hAnsi="Verdana" w:cs="Verdana"/>
                <w:color w:val="000000"/>
                <w:sz w:val="16"/>
                <w:szCs w:val="16"/>
                <w:lang w:eastAsia="en-GB"/>
              </w:rPr>
              <w:t>954</w:t>
            </w:r>
            <w:r w:rsidRPr="005F7586">
              <w:rPr>
                <w:rFonts w:ascii="Verdana" w:hAnsi="Verdana" w:cs="Verdan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281FFEBE" w14:textId="37858B32"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 xml:space="preserve">53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6E7C7EEF" w14:textId="57AA192F" w:rsidR="00D2454C" w:rsidRPr="005F7586" w:rsidRDefault="00D2454C" w:rsidP="00D2454C">
            <w:pPr>
              <w:jc w:val="right"/>
              <w:rPr>
                <w:rFonts w:ascii="Verdana" w:hAnsi="Verdana"/>
                <w:b/>
                <w:bCs/>
                <w:sz w:val="16"/>
                <w:szCs w:val="16"/>
              </w:rPr>
            </w:pPr>
            <w:r w:rsidRPr="005F7586">
              <w:rPr>
                <w:rFonts w:ascii="Verdana" w:hAnsi="Verdana" w:cs="Verdana"/>
                <w:b/>
                <w:color w:val="000000"/>
                <w:sz w:val="16"/>
                <w:szCs w:val="16"/>
                <w:lang w:eastAsia="en-GB"/>
              </w:rPr>
              <w:t>14,</w:t>
            </w:r>
            <w:r w:rsidR="00E81A44" w:rsidRPr="005F7586">
              <w:rPr>
                <w:rFonts w:ascii="Verdana" w:hAnsi="Verdana" w:cs="Verdana"/>
                <w:b/>
                <w:bCs/>
                <w:color w:val="000000"/>
                <w:sz w:val="16"/>
                <w:szCs w:val="16"/>
                <w:lang w:eastAsia="en-GB"/>
              </w:rPr>
              <w:t>588</w:t>
            </w:r>
            <w:r w:rsidRPr="005F7586">
              <w:rPr>
                <w:rFonts w:ascii="Verdana" w:hAnsi="Verdana" w:cs="Verdana"/>
                <w:b/>
                <w:color w:val="000000"/>
                <w:sz w:val="16"/>
                <w:szCs w:val="16"/>
                <w:lang w:eastAsia="en-GB"/>
              </w:rPr>
              <w:t xml:space="preserve"> </w:t>
            </w:r>
          </w:p>
        </w:tc>
        <w:tc>
          <w:tcPr>
            <w:tcW w:w="612" w:type="dxa"/>
            <w:tcBorders>
              <w:top w:val="nil"/>
              <w:left w:val="single" w:sz="4" w:space="0" w:color="auto"/>
              <w:bottom w:val="nil"/>
              <w:right w:val="nil"/>
            </w:tcBorders>
            <w:shd w:val="clear" w:color="auto" w:fill="FFFFFF"/>
            <w:vAlign w:val="center"/>
          </w:tcPr>
          <w:p w14:paraId="391E94B4" w14:textId="77777777" w:rsidR="00D2454C" w:rsidRPr="005F7586" w:rsidRDefault="00D2454C" w:rsidP="00D2454C">
            <w:pPr>
              <w:pStyle w:val="ExampleText"/>
              <w:spacing w:before="0" w:line="240" w:lineRule="auto"/>
              <w:ind w:left="0"/>
              <w:rPr>
                <w:rFonts w:ascii="Calibri" w:hAnsi="Calibri" w:cs="FS Lola"/>
                <w:bCs/>
                <w:color w:val="auto"/>
                <w:sz w:val="16"/>
                <w:szCs w:val="16"/>
              </w:rPr>
            </w:pPr>
          </w:p>
        </w:tc>
      </w:tr>
      <w:tr w:rsidR="00D2454C" w:rsidRPr="005F7586" w14:paraId="10E4D419" w14:textId="77777777" w:rsidTr="002867E9">
        <w:trPr>
          <w:trHeight w:val="176"/>
          <w:jc w:val="center"/>
        </w:trPr>
        <w:tc>
          <w:tcPr>
            <w:tcW w:w="7940" w:type="dxa"/>
            <w:tcBorders>
              <w:top w:val="single" w:sz="4" w:space="0" w:color="BFBFBF"/>
              <w:left w:val="single" w:sz="4" w:space="0" w:color="auto"/>
              <w:bottom w:val="single" w:sz="4" w:space="0" w:color="BFBFBF"/>
              <w:right w:val="single" w:sz="4" w:space="0" w:color="auto"/>
            </w:tcBorders>
            <w:shd w:val="clear" w:color="auto" w:fill="FFFFFF"/>
            <w:vAlign w:val="center"/>
          </w:tcPr>
          <w:p w14:paraId="3B0B79C3" w14:textId="77777777" w:rsidR="00D2454C" w:rsidRPr="005F7586" w:rsidRDefault="00D2454C" w:rsidP="00D2454C">
            <w:pPr>
              <w:rPr>
                <w:rFonts w:ascii="Verdana" w:hAnsi="Verdana" w:cs="Arial"/>
                <w:sz w:val="16"/>
                <w:szCs w:val="16"/>
              </w:rPr>
            </w:pPr>
            <w:r w:rsidRPr="005F7586">
              <w:rPr>
                <w:rFonts w:ascii="Verdana" w:hAnsi="Verdana" w:cs="Arial"/>
                <w:sz w:val="16"/>
                <w:szCs w:val="16"/>
              </w:rPr>
              <w:t>Place</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24AF074" w14:textId="7929CACD"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 xml:space="preserve">126,155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FF757F9" w14:textId="27A3A388" w:rsidR="00D2454C" w:rsidRPr="005F7586" w:rsidRDefault="00E81A44" w:rsidP="00D2454C">
            <w:pPr>
              <w:jc w:val="right"/>
              <w:rPr>
                <w:rFonts w:ascii="Verdana" w:hAnsi="Verdana"/>
                <w:sz w:val="16"/>
                <w:szCs w:val="16"/>
              </w:rPr>
            </w:pPr>
            <w:r w:rsidRPr="005F7586">
              <w:rPr>
                <w:rFonts w:ascii="Verdana" w:hAnsi="Verdana" w:cs="Verdana"/>
                <w:color w:val="000000"/>
                <w:sz w:val="16"/>
                <w:szCs w:val="16"/>
                <w:lang w:eastAsia="en-GB"/>
              </w:rPr>
              <w:t xml:space="preserve">4,000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5EF6D062" w14:textId="6F77DB2B"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 xml:space="preserve">13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3DA53324" w14:textId="3B8747EB" w:rsidR="00D2454C" w:rsidRPr="005F7586" w:rsidRDefault="00D2454C" w:rsidP="00D2454C">
            <w:pPr>
              <w:jc w:val="right"/>
              <w:rPr>
                <w:rFonts w:ascii="Verdana" w:hAnsi="Verdana"/>
                <w:b/>
                <w:bCs/>
                <w:sz w:val="16"/>
                <w:szCs w:val="16"/>
              </w:rPr>
            </w:pPr>
            <w:r w:rsidRPr="005F7586">
              <w:rPr>
                <w:rFonts w:ascii="Verdana" w:hAnsi="Verdana" w:cs="Verdana"/>
                <w:b/>
                <w:color w:val="000000"/>
                <w:sz w:val="16"/>
                <w:szCs w:val="16"/>
                <w:lang w:eastAsia="en-GB"/>
              </w:rPr>
              <w:t>130,</w:t>
            </w:r>
            <w:r w:rsidR="00E81A44" w:rsidRPr="005F7586">
              <w:rPr>
                <w:rFonts w:ascii="Verdana" w:hAnsi="Verdana" w:cs="Verdana"/>
                <w:b/>
                <w:bCs/>
                <w:color w:val="000000"/>
                <w:sz w:val="16"/>
                <w:szCs w:val="16"/>
                <w:lang w:eastAsia="en-GB"/>
              </w:rPr>
              <w:t>168</w:t>
            </w:r>
            <w:r w:rsidRPr="005F7586">
              <w:rPr>
                <w:rFonts w:ascii="Verdana" w:hAnsi="Verdana" w:cs="Verdana"/>
                <w:b/>
                <w:color w:val="000000"/>
                <w:sz w:val="16"/>
                <w:szCs w:val="16"/>
                <w:lang w:eastAsia="en-GB"/>
              </w:rPr>
              <w:t xml:space="preserve"> </w:t>
            </w:r>
          </w:p>
        </w:tc>
        <w:tc>
          <w:tcPr>
            <w:tcW w:w="612" w:type="dxa"/>
            <w:tcBorders>
              <w:top w:val="nil"/>
              <w:left w:val="single" w:sz="4" w:space="0" w:color="auto"/>
              <w:bottom w:val="nil"/>
              <w:right w:val="nil"/>
            </w:tcBorders>
            <w:shd w:val="clear" w:color="auto" w:fill="FFFFFF"/>
            <w:vAlign w:val="center"/>
          </w:tcPr>
          <w:p w14:paraId="05A7C95E" w14:textId="77777777" w:rsidR="00D2454C" w:rsidRPr="005F7586" w:rsidRDefault="00D2454C" w:rsidP="00D2454C">
            <w:pPr>
              <w:pStyle w:val="ExampleText"/>
              <w:spacing w:before="0" w:line="240" w:lineRule="auto"/>
              <w:ind w:left="0"/>
              <w:rPr>
                <w:rFonts w:ascii="Calibri" w:hAnsi="Calibri" w:cs="FS Lola"/>
                <w:bCs/>
                <w:color w:val="auto"/>
                <w:sz w:val="16"/>
                <w:szCs w:val="16"/>
              </w:rPr>
            </w:pPr>
          </w:p>
        </w:tc>
      </w:tr>
      <w:tr w:rsidR="00D2454C" w:rsidRPr="005F7586" w14:paraId="2FF0E6EC" w14:textId="77777777" w:rsidTr="002867E9">
        <w:trPr>
          <w:trHeight w:val="176"/>
          <w:jc w:val="center"/>
        </w:trPr>
        <w:tc>
          <w:tcPr>
            <w:tcW w:w="7940" w:type="dxa"/>
            <w:tcBorders>
              <w:top w:val="single" w:sz="4" w:space="0" w:color="BFBFBF"/>
              <w:left w:val="single" w:sz="4" w:space="0" w:color="auto"/>
              <w:bottom w:val="single" w:sz="4" w:space="0" w:color="BFBFBF"/>
              <w:right w:val="single" w:sz="4" w:space="0" w:color="auto"/>
            </w:tcBorders>
            <w:shd w:val="clear" w:color="auto" w:fill="FFFFFF"/>
            <w:vAlign w:val="center"/>
          </w:tcPr>
          <w:p w14:paraId="35A9785B" w14:textId="77777777" w:rsidR="00D2454C" w:rsidRPr="005F7586" w:rsidRDefault="00D2454C" w:rsidP="00D2454C">
            <w:pPr>
              <w:rPr>
                <w:rFonts w:ascii="Verdana" w:hAnsi="Verdana" w:cs="Arial"/>
                <w:sz w:val="16"/>
                <w:szCs w:val="16"/>
              </w:rPr>
            </w:pPr>
            <w:r w:rsidRPr="005F7586">
              <w:rPr>
                <w:rFonts w:ascii="Verdana" w:hAnsi="Verdana" w:cs="Arial"/>
                <w:sz w:val="16"/>
                <w:szCs w:val="16"/>
              </w:rPr>
              <w:t>Housing Revenue Account</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17B1A84" w14:textId="33BB74E7"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 xml:space="preserve">23,421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2AB52387" w14:textId="13F8A944"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0220C943" w14:textId="344C43B8"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3ED5D34D" w14:textId="4F5BEE9B" w:rsidR="00D2454C" w:rsidRPr="005F7586" w:rsidRDefault="00D2454C" w:rsidP="00D2454C">
            <w:pPr>
              <w:jc w:val="right"/>
              <w:rPr>
                <w:rFonts w:ascii="Verdana" w:hAnsi="Verdana"/>
                <w:b/>
                <w:bCs/>
                <w:sz w:val="16"/>
                <w:szCs w:val="16"/>
              </w:rPr>
            </w:pPr>
            <w:r w:rsidRPr="005F7586">
              <w:rPr>
                <w:rFonts w:ascii="Verdana" w:hAnsi="Verdana" w:cs="Verdana"/>
                <w:b/>
                <w:color w:val="000000"/>
                <w:sz w:val="16"/>
                <w:szCs w:val="16"/>
                <w:lang w:eastAsia="en-GB"/>
              </w:rPr>
              <w:t xml:space="preserve">23,421 </w:t>
            </w:r>
          </w:p>
        </w:tc>
        <w:tc>
          <w:tcPr>
            <w:tcW w:w="612" w:type="dxa"/>
            <w:tcBorders>
              <w:top w:val="nil"/>
              <w:left w:val="single" w:sz="4" w:space="0" w:color="auto"/>
              <w:bottom w:val="nil"/>
              <w:right w:val="nil"/>
            </w:tcBorders>
            <w:shd w:val="clear" w:color="auto" w:fill="FFFFFF"/>
            <w:vAlign w:val="center"/>
          </w:tcPr>
          <w:p w14:paraId="2C180126" w14:textId="77777777" w:rsidR="00D2454C" w:rsidRPr="005F7586" w:rsidRDefault="00D2454C" w:rsidP="00D2454C">
            <w:pPr>
              <w:pStyle w:val="ExampleText"/>
              <w:spacing w:before="0" w:line="240" w:lineRule="auto"/>
              <w:ind w:left="0"/>
              <w:rPr>
                <w:rFonts w:ascii="Calibri" w:hAnsi="Calibri" w:cs="FS Lola"/>
                <w:bCs/>
                <w:color w:val="auto"/>
                <w:sz w:val="16"/>
                <w:szCs w:val="16"/>
              </w:rPr>
            </w:pPr>
          </w:p>
        </w:tc>
      </w:tr>
      <w:tr w:rsidR="00D2454C" w:rsidRPr="005F7586" w14:paraId="21988495" w14:textId="77777777" w:rsidTr="002867E9">
        <w:trPr>
          <w:trHeight w:val="176"/>
          <w:jc w:val="center"/>
        </w:trPr>
        <w:tc>
          <w:tcPr>
            <w:tcW w:w="7940" w:type="dxa"/>
            <w:tcBorders>
              <w:top w:val="single" w:sz="4" w:space="0" w:color="BFBFBF"/>
              <w:left w:val="single" w:sz="4" w:space="0" w:color="auto"/>
              <w:bottom w:val="single" w:sz="4" w:space="0" w:color="BFBFBF"/>
              <w:right w:val="single" w:sz="4" w:space="0" w:color="auto"/>
            </w:tcBorders>
            <w:shd w:val="clear" w:color="auto" w:fill="FFFFFF"/>
            <w:vAlign w:val="center"/>
          </w:tcPr>
          <w:p w14:paraId="47D7B696" w14:textId="77777777" w:rsidR="00D2454C" w:rsidRPr="005F7586" w:rsidRDefault="00D2454C" w:rsidP="00D2454C">
            <w:pPr>
              <w:rPr>
                <w:rFonts w:ascii="Verdana" w:hAnsi="Verdana" w:cs="Arial"/>
                <w:sz w:val="16"/>
                <w:szCs w:val="16"/>
              </w:rPr>
            </w:pPr>
            <w:r w:rsidRPr="005F7586">
              <w:rPr>
                <w:rFonts w:ascii="Verdana" w:hAnsi="Verdana" w:cs="Arial"/>
                <w:sz w:val="16"/>
                <w:szCs w:val="16"/>
              </w:rPr>
              <w:t>Adults &amp; Communities</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398483F1" w14:textId="11183058"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 xml:space="preserve">3,672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2BC67A29" w14:textId="62B64D4F"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2,</w:t>
            </w:r>
            <w:r w:rsidR="00E81A44" w:rsidRPr="005F7586">
              <w:rPr>
                <w:rFonts w:ascii="Verdana" w:hAnsi="Verdana" w:cs="Verdana"/>
                <w:color w:val="000000"/>
                <w:sz w:val="16"/>
                <w:szCs w:val="16"/>
                <w:lang w:eastAsia="en-GB"/>
              </w:rPr>
              <w:t>246</w:t>
            </w:r>
            <w:r w:rsidRPr="005F7586">
              <w:rPr>
                <w:rFonts w:ascii="Verdana" w:hAnsi="Verdana" w:cs="Verdan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784946EA" w14:textId="2A2ECE0C"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 xml:space="preserve">44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2E327EE9" w14:textId="75997EFB" w:rsidR="00D2454C" w:rsidRPr="005F7586" w:rsidRDefault="00D2454C" w:rsidP="00D2454C">
            <w:pPr>
              <w:jc w:val="right"/>
              <w:rPr>
                <w:rFonts w:ascii="Verdana" w:hAnsi="Verdana"/>
                <w:b/>
                <w:bCs/>
                <w:sz w:val="16"/>
                <w:szCs w:val="16"/>
              </w:rPr>
            </w:pPr>
            <w:r w:rsidRPr="005F7586">
              <w:rPr>
                <w:rFonts w:ascii="Verdana" w:hAnsi="Verdana" w:cs="Verdana"/>
                <w:b/>
                <w:color w:val="000000"/>
                <w:sz w:val="16"/>
                <w:szCs w:val="16"/>
                <w:lang w:eastAsia="en-GB"/>
              </w:rPr>
              <w:t>5,</w:t>
            </w:r>
            <w:r w:rsidR="00E81A44" w:rsidRPr="005F7586">
              <w:rPr>
                <w:rFonts w:ascii="Verdana" w:hAnsi="Verdana" w:cs="Verdana"/>
                <w:b/>
                <w:bCs/>
                <w:color w:val="000000"/>
                <w:sz w:val="16"/>
                <w:szCs w:val="16"/>
                <w:lang w:eastAsia="en-GB"/>
              </w:rPr>
              <w:t>962</w:t>
            </w:r>
            <w:r w:rsidRPr="005F7586">
              <w:rPr>
                <w:rFonts w:ascii="Verdana" w:hAnsi="Verdana" w:cs="Verdana"/>
                <w:b/>
                <w:color w:val="000000"/>
                <w:sz w:val="16"/>
                <w:szCs w:val="16"/>
                <w:lang w:eastAsia="en-GB"/>
              </w:rPr>
              <w:t xml:space="preserve"> </w:t>
            </w:r>
          </w:p>
        </w:tc>
        <w:tc>
          <w:tcPr>
            <w:tcW w:w="612" w:type="dxa"/>
            <w:tcBorders>
              <w:top w:val="nil"/>
              <w:left w:val="single" w:sz="4" w:space="0" w:color="auto"/>
              <w:bottom w:val="nil"/>
              <w:right w:val="nil"/>
            </w:tcBorders>
            <w:shd w:val="clear" w:color="auto" w:fill="FFFFFF"/>
            <w:vAlign w:val="center"/>
          </w:tcPr>
          <w:p w14:paraId="623B8CE1" w14:textId="77777777" w:rsidR="00D2454C" w:rsidRPr="005F7586" w:rsidRDefault="00D2454C" w:rsidP="00D2454C">
            <w:pPr>
              <w:pStyle w:val="ExampleText"/>
              <w:spacing w:before="0" w:line="240" w:lineRule="auto"/>
              <w:ind w:left="0"/>
              <w:rPr>
                <w:rFonts w:ascii="Calibri" w:hAnsi="Calibri" w:cs="FS Lola"/>
                <w:bCs/>
                <w:color w:val="auto"/>
                <w:sz w:val="16"/>
                <w:szCs w:val="16"/>
              </w:rPr>
            </w:pPr>
          </w:p>
        </w:tc>
      </w:tr>
      <w:tr w:rsidR="00D2454C" w:rsidRPr="005F7586" w14:paraId="270E35F1" w14:textId="77777777" w:rsidTr="002867E9">
        <w:trPr>
          <w:trHeight w:val="176"/>
          <w:jc w:val="center"/>
        </w:trPr>
        <w:tc>
          <w:tcPr>
            <w:tcW w:w="7940" w:type="dxa"/>
            <w:tcBorders>
              <w:top w:val="single" w:sz="4" w:space="0" w:color="BFBFBF"/>
              <w:left w:val="single" w:sz="4" w:space="0" w:color="auto"/>
              <w:bottom w:val="single" w:sz="4" w:space="0" w:color="BFBFBF"/>
              <w:right w:val="single" w:sz="4" w:space="0" w:color="auto"/>
            </w:tcBorders>
            <w:shd w:val="clear" w:color="auto" w:fill="FFFFFF"/>
          </w:tcPr>
          <w:p w14:paraId="732310BB" w14:textId="77777777" w:rsidR="00D2454C" w:rsidRPr="005F7586" w:rsidRDefault="00D2454C" w:rsidP="00D2454C">
            <w:pPr>
              <w:pStyle w:val="ExampleText"/>
              <w:spacing w:before="0" w:line="240" w:lineRule="auto"/>
              <w:ind w:left="0"/>
              <w:rPr>
                <w:rFonts w:ascii="Verdana" w:hAnsi="Verdana" w:cs="Arial"/>
                <w:sz w:val="16"/>
                <w:szCs w:val="16"/>
              </w:rPr>
            </w:pPr>
            <w:r w:rsidRPr="005F7586">
              <w:rPr>
                <w:rFonts w:ascii="Verdana" w:hAnsi="Verdana" w:cs="Arial"/>
                <w:sz w:val="16"/>
                <w:szCs w:val="16"/>
              </w:rPr>
              <w:t>Public Health</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2345D683" w14:textId="2654415F"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9432DBD" w14:textId="441CF815" w:rsidR="00D2454C" w:rsidRPr="005F7586" w:rsidRDefault="00E81A44" w:rsidP="00D2454C">
            <w:pPr>
              <w:jc w:val="right"/>
              <w:rPr>
                <w:rFonts w:ascii="Verdana" w:hAnsi="Verdana"/>
                <w:sz w:val="16"/>
                <w:szCs w:val="16"/>
              </w:rPr>
            </w:pPr>
            <w:r w:rsidRPr="005F7586">
              <w:rPr>
                <w:rFonts w:ascii="Verdana" w:hAnsi="Verdana" w:cs="Verdana"/>
                <w:color w:val="000000"/>
                <w:sz w:val="16"/>
                <w:szCs w:val="16"/>
                <w:lang w:eastAsia="en-GB"/>
              </w:rPr>
              <w:t>858</w:t>
            </w:r>
            <w:r w:rsidR="00D2454C" w:rsidRPr="005F7586">
              <w:rPr>
                <w:rFonts w:ascii="Verdana" w:hAnsi="Verdana" w:cs="Verdan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313E96CF" w14:textId="3706781A"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(1)</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492C534C" w14:textId="6CAC9A4A" w:rsidR="00D2454C" w:rsidRPr="005F7586" w:rsidRDefault="00E81A44" w:rsidP="00D2454C">
            <w:pPr>
              <w:jc w:val="right"/>
              <w:rPr>
                <w:rFonts w:ascii="Verdana" w:hAnsi="Verdana"/>
                <w:b/>
                <w:bCs/>
                <w:sz w:val="16"/>
                <w:szCs w:val="16"/>
              </w:rPr>
            </w:pPr>
            <w:r w:rsidRPr="005F7586">
              <w:rPr>
                <w:rFonts w:ascii="Verdana" w:hAnsi="Verdana" w:cs="Verdana"/>
                <w:b/>
                <w:bCs/>
                <w:color w:val="000000"/>
                <w:sz w:val="16"/>
                <w:szCs w:val="16"/>
                <w:lang w:eastAsia="en-GB"/>
              </w:rPr>
              <w:t>857</w:t>
            </w:r>
            <w:r w:rsidR="00D2454C" w:rsidRPr="005F7586">
              <w:rPr>
                <w:rFonts w:ascii="Verdana" w:hAnsi="Verdana" w:cs="Verdana"/>
                <w:b/>
                <w:color w:val="000000"/>
                <w:sz w:val="16"/>
                <w:szCs w:val="16"/>
                <w:lang w:eastAsia="en-GB"/>
              </w:rPr>
              <w:t xml:space="preserve"> </w:t>
            </w:r>
          </w:p>
        </w:tc>
        <w:tc>
          <w:tcPr>
            <w:tcW w:w="612" w:type="dxa"/>
            <w:tcBorders>
              <w:top w:val="nil"/>
              <w:left w:val="single" w:sz="4" w:space="0" w:color="auto"/>
              <w:bottom w:val="nil"/>
              <w:right w:val="nil"/>
            </w:tcBorders>
            <w:shd w:val="clear" w:color="auto" w:fill="FFFFFF"/>
            <w:vAlign w:val="center"/>
          </w:tcPr>
          <w:p w14:paraId="44846B1E" w14:textId="77777777" w:rsidR="00D2454C" w:rsidRPr="005F7586" w:rsidRDefault="00D2454C" w:rsidP="00D2454C">
            <w:pPr>
              <w:pStyle w:val="ExampleText"/>
              <w:spacing w:before="0" w:line="240" w:lineRule="auto"/>
              <w:ind w:left="0"/>
              <w:rPr>
                <w:rFonts w:ascii="Calibri" w:hAnsi="Calibri" w:cs="FS Lola"/>
                <w:bCs/>
                <w:color w:val="auto"/>
                <w:sz w:val="16"/>
                <w:szCs w:val="16"/>
              </w:rPr>
            </w:pPr>
          </w:p>
        </w:tc>
      </w:tr>
      <w:tr w:rsidR="00D2454C" w:rsidRPr="005F7586" w14:paraId="0B55DCC2" w14:textId="77777777" w:rsidTr="002867E9">
        <w:trPr>
          <w:trHeight w:val="176"/>
          <w:jc w:val="center"/>
        </w:trPr>
        <w:tc>
          <w:tcPr>
            <w:tcW w:w="7940" w:type="dxa"/>
            <w:tcBorders>
              <w:top w:val="single" w:sz="4" w:space="0" w:color="BFBFBF"/>
              <w:left w:val="single" w:sz="4" w:space="0" w:color="auto"/>
              <w:bottom w:val="single" w:sz="4" w:space="0" w:color="BFBFBF"/>
              <w:right w:val="single" w:sz="4" w:space="0" w:color="auto"/>
            </w:tcBorders>
            <w:shd w:val="clear" w:color="auto" w:fill="FFFFFF"/>
          </w:tcPr>
          <w:p w14:paraId="6738226F" w14:textId="77777777" w:rsidR="00D2454C" w:rsidRPr="005F7586" w:rsidRDefault="00D2454C" w:rsidP="00D2454C">
            <w:pPr>
              <w:pStyle w:val="ExampleText"/>
              <w:spacing w:before="0" w:line="240" w:lineRule="auto"/>
              <w:ind w:left="0"/>
              <w:rPr>
                <w:rFonts w:ascii="Verdana" w:hAnsi="Verdana" w:cs="Arial"/>
                <w:sz w:val="16"/>
                <w:szCs w:val="16"/>
              </w:rPr>
            </w:pPr>
            <w:r w:rsidRPr="005F7586">
              <w:rPr>
                <w:rFonts w:ascii="Verdana" w:hAnsi="Verdana" w:cs="Arial"/>
                <w:sz w:val="16"/>
                <w:szCs w:val="16"/>
              </w:rPr>
              <w:t>Core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6F8DEBE4" w14:textId="289A7A68"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 xml:space="preserve">3,272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329F756D" w14:textId="1C3591A4"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2,</w:t>
            </w:r>
            <w:r w:rsidR="00E81A44" w:rsidRPr="005F7586">
              <w:rPr>
                <w:rFonts w:ascii="Verdana" w:hAnsi="Verdana" w:cs="Verdana"/>
                <w:color w:val="000000"/>
                <w:sz w:val="16"/>
                <w:szCs w:val="16"/>
                <w:lang w:eastAsia="en-GB"/>
              </w:rPr>
              <w:t>918</w:t>
            </w:r>
            <w:r w:rsidRPr="005F7586">
              <w:rPr>
                <w:rFonts w:ascii="Verdana" w:hAnsi="Verdana" w:cs="Verdan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2A68AA25" w14:textId="6261E1B2"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(42)</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0C54153A" w14:textId="3822945B" w:rsidR="00D2454C" w:rsidRPr="005F7586" w:rsidRDefault="00D2454C" w:rsidP="00D2454C">
            <w:pPr>
              <w:jc w:val="right"/>
              <w:rPr>
                <w:rFonts w:ascii="Verdana" w:hAnsi="Verdana"/>
                <w:b/>
                <w:bCs/>
                <w:sz w:val="16"/>
                <w:szCs w:val="16"/>
              </w:rPr>
            </w:pPr>
            <w:r w:rsidRPr="005F7586">
              <w:rPr>
                <w:rFonts w:ascii="Verdana" w:hAnsi="Verdana" w:cs="Verdana"/>
                <w:b/>
                <w:color w:val="000000"/>
                <w:sz w:val="16"/>
                <w:szCs w:val="16"/>
                <w:lang w:eastAsia="en-GB"/>
              </w:rPr>
              <w:t>6,</w:t>
            </w:r>
            <w:r w:rsidR="00E81A44" w:rsidRPr="005F7586">
              <w:rPr>
                <w:rFonts w:ascii="Verdana" w:hAnsi="Verdana" w:cs="Verdana"/>
                <w:b/>
                <w:bCs/>
                <w:color w:val="000000"/>
                <w:sz w:val="16"/>
                <w:szCs w:val="16"/>
                <w:lang w:eastAsia="en-GB"/>
              </w:rPr>
              <w:t>148</w:t>
            </w:r>
            <w:r w:rsidRPr="005F7586">
              <w:rPr>
                <w:rFonts w:ascii="Verdana" w:hAnsi="Verdana" w:cs="Verdana"/>
                <w:b/>
                <w:color w:val="000000"/>
                <w:sz w:val="16"/>
                <w:szCs w:val="16"/>
                <w:lang w:eastAsia="en-GB"/>
              </w:rPr>
              <w:t xml:space="preserve"> </w:t>
            </w:r>
          </w:p>
        </w:tc>
        <w:tc>
          <w:tcPr>
            <w:tcW w:w="612" w:type="dxa"/>
            <w:tcBorders>
              <w:top w:val="nil"/>
              <w:left w:val="single" w:sz="4" w:space="0" w:color="auto"/>
              <w:bottom w:val="nil"/>
              <w:right w:val="nil"/>
            </w:tcBorders>
            <w:shd w:val="clear" w:color="auto" w:fill="auto"/>
            <w:vAlign w:val="center"/>
          </w:tcPr>
          <w:p w14:paraId="10BF0600" w14:textId="77777777" w:rsidR="00D2454C" w:rsidRPr="005F7586" w:rsidRDefault="00D2454C" w:rsidP="00D2454C">
            <w:pPr>
              <w:pStyle w:val="ExampleText"/>
              <w:spacing w:before="0" w:line="240" w:lineRule="auto"/>
              <w:ind w:left="0"/>
              <w:rPr>
                <w:rFonts w:ascii="Calibri" w:hAnsi="Calibri" w:cs="FS Lola"/>
                <w:bCs/>
                <w:color w:val="auto"/>
                <w:sz w:val="16"/>
                <w:szCs w:val="16"/>
              </w:rPr>
            </w:pPr>
          </w:p>
        </w:tc>
      </w:tr>
      <w:tr w:rsidR="00D2454C" w:rsidRPr="005F7586" w14:paraId="23F67300" w14:textId="77777777" w:rsidTr="002867E9">
        <w:trPr>
          <w:trHeight w:val="176"/>
          <w:jc w:val="center"/>
        </w:trPr>
        <w:tc>
          <w:tcPr>
            <w:tcW w:w="7940" w:type="dxa"/>
            <w:tcBorders>
              <w:top w:val="single" w:sz="4" w:space="0" w:color="BFBFBF"/>
              <w:left w:val="single" w:sz="4" w:space="0" w:color="auto"/>
              <w:bottom w:val="single" w:sz="4" w:space="0" w:color="auto"/>
              <w:right w:val="single" w:sz="4" w:space="0" w:color="auto"/>
            </w:tcBorders>
            <w:shd w:val="clear" w:color="auto" w:fill="FFFFFF"/>
          </w:tcPr>
          <w:p w14:paraId="7802BF23" w14:textId="77777777" w:rsidR="00D2454C" w:rsidRPr="005F7586" w:rsidRDefault="00D2454C" w:rsidP="00D2454C">
            <w:pPr>
              <w:pStyle w:val="ExampleText"/>
              <w:spacing w:before="0" w:line="240" w:lineRule="auto"/>
              <w:ind w:left="0"/>
              <w:rPr>
                <w:rFonts w:ascii="Verdana" w:hAnsi="Verdana" w:cs="Arial"/>
                <w:sz w:val="16"/>
                <w:szCs w:val="16"/>
              </w:rPr>
            </w:pPr>
            <w:r w:rsidRPr="005F7586">
              <w:rPr>
                <w:rFonts w:ascii="Verdana" w:hAnsi="Verdana" w:cs="Arial"/>
                <w:sz w:val="16"/>
                <w:szCs w:val="16"/>
              </w:rPr>
              <w:t>Corporate Services</w:t>
            </w:r>
          </w:p>
        </w:tc>
        <w:tc>
          <w:tcPr>
            <w:tcW w:w="1533" w:type="dxa"/>
            <w:tcBorders>
              <w:top w:val="single" w:sz="4" w:space="0" w:color="BFBFBF"/>
              <w:left w:val="single" w:sz="4" w:space="0" w:color="auto"/>
              <w:bottom w:val="single" w:sz="4" w:space="0" w:color="auto"/>
              <w:right w:val="single" w:sz="4" w:space="0" w:color="auto"/>
            </w:tcBorders>
            <w:shd w:val="clear" w:color="auto" w:fill="FFFFFF"/>
          </w:tcPr>
          <w:p w14:paraId="1C6B988E" w14:textId="64F49384"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 xml:space="preserve">- </w:t>
            </w:r>
          </w:p>
        </w:tc>
        <w:tc>
          <w:tcPr>
            <w:tcW w:w="1533" w:type="dxa"/>
            <w:tcBorders>
              <w:top w:val="single" w:sz="4" w:space="0" w:color="BFBFBF"/>
              <w:left w:val="single" w:sz="4" w:space="0" w:color="auto"/>
              <w:bottom w:val="single" w:sz="4" w:space="0" w:color="auto"/>
              <w:right w:val="single" w:sz="4" w:space="0" w:color="auto"/>
            </w:tcBorders>
            <w:shd w:val="clear" w:color="auto" w:fill="FFFFFF"/>
          </w:tcPr>
          <w:p w14:paraId="66C8365B" w14:textId="5023BDC9" w:rsidR="00D2454C" w:rsidRPr="005F7586" w:rsidRDefault="00E81A44" w:rsidP="00D2454C">
            <w:pPr>
              <w:jc w:val="right"/>
              <w:rPr>
                <w:rFonts w:ascii="Verdana" w:hAnsi="Verdana"/>
                <w:sz w:val="16"/>
                <w:szCs w:val="16"/>
              </w:rPr>
            </w:pPr>
            <w:r w:rsidRPr="005F7586">
              <w:rPr>
                <w:rFonts w:ascii="Verdana" w:hAnsi="Verdana" w:cs="Verdana"/>
                <w:color w:val="000000"/>
                <w:sz w:val="16"/>
                <w:szCs w:val="16"/>
                <w:lang w:eastAsia="en-GB"/>
              </w:rPr>
              <w:t>199</w:t>
            </w:r>
            <w:r w:rsidR="00D2454C" w:rsidRPr="005F7586">
              <w:rPr>
                <w:rFonts w:ascii="Verdana" w:hAnsi="Verdana" w:cs="Verdana"/>
                <w:color w:val="000000"/>
                <w:sz w:val="16"/>
                <w:szCs w:val="16"/>
                <w:lang w:eastAsia="en-GB"/>
              </w:rPr>
              <w:t xml:space="preserve"> </w:t>
            </w:r>
          </w:p>
        </w:tc>
        <w:tc>
          <w:tcPr>
            <w:tcW w:w="1533" w:type="dxa"/>
            <w:tcBorders>
              <w:top w:val="single" w:sz="4" w:space="0" w:color="BFBFBF"/>
              <w:left w:val="single" w:sz="4" w:space="0" w:color="auto"/>
              <w:bottom w:val="single" w:sz="4" w:space="0" w:color="auto"/>
              <w:right w:val="single" w:sz="4" w:space="0" w:color="auto"/>
            </w:tcBorders>
            <w:shd w:val="clear" w:color="auto" w:fill="FFFFFF"/>
          </w:tcPr>
          <w:p w14:paraId="29DA38CC" w14:textId="2FEF7B88" w:rsidR="00D2454C" w:rsidRPr="005F7586" w:rsidRDefault="00D2454C" w:rsidP="00D2454C">
            <w:pPr>
              <w:jc w:val="right"/>
              <w:rPr>
                <w:rFonts w:ascii="Verdana" w:hAnsi="Verdana"/>
                <w:sz w:val="16"/>
                <w:szCs w:val="16"/>
              </w:rPr>
            </w:pPr>
            <w:r w:rsidRPr="005F7586">
              <w:rPr>
                <w:rFonts w:ascii="Verdana" w:hAnsi="Verdana" w:cs="Verdana"/>
                <w:color w:val="000000"/>
                <w:sz w:val="16"/>
                <w:szCs w:val="16"/>
                <w:lang w:eastAsia="en-GB"/>
              </w:rPr>
              <w:t>(1)</w:t>
            </w:r>
          </w:p>
        </w:tc>
        <w:tc>
          <w:tcPr>
            <w:tcW w:w="1675" w:type="dxa"/>
            <w:tcBorders>
              <w:top w:val="single" w:sz="4" w:space="0" w:color="BFBFBF"/>
              <w:left w:val="single" w:sz="4" w:space="0" w:color="auto"/>
              <w:bottom w:val="single" w:sz="4" w:space="0" w:color="auto"/>
              <w:right w:val="single" w:sz="4" w:space="0" w:color="auto"/>
            </w:tcBorders>
            <w:shd w:val="clear" w:color="auto" w:fill="FFFFFF"/>
          </w:tcPr>
          <w:p w14:paraId="33C1A7A0" w14:textId="1640986C" w:rsidR="00D2454C" w:rsidRPr="005F7586" w:rsidRDefault="00E81A44" w:rsidP="00D2454C">
            <w:pPr>
              <w:jc w:val="right"/>
              <w:rPr>
                <w:rFonts w:ascii="Verdana" w:hAnsi="Verdana"/>
                <w:b/>
                <w:bCs/>
                <w:sz w:val="16"/>
                <w:szCs w:val="16"/>
              </w:rPr>
            </w:pPr>
            <w:r w:rsidRPr="005F7586">
              <w:rPr>
                <w:rFonts w:ascii="Verdana" w:hAnsi="Verdana" w:cs="Verdana"/>
                <w:b/>
                <w:bCs/>
                <w:color w:val="000000"/>
                <w:sz w:val="16"/>
                <w:szCs w:val="16"/>
                <w:lang w:eastAsia="en-GB"/>
              </w:rPr>
              <w:t>198</w:t>
            </w:r>
            <w:r w:rsidR="00D2454C" w:rsidRPr="005F7586">
              <w:rPr>
                <w:rFonts w:ascii="Verdana" w:hAnsi="Verdana" w:cs="Verdana"/>
                <w:b/>
                <w:color w:val="000000"/>
                <w:sz w:val="16"/>
                <w:szCs w:val="16"/>
                <w:lang w:eastAsia="en-GB"/>
              </w:rPr>
              <w:t xml:space="preserve"> </w:t>
            </w:r>
          </w:p>
        </w:tc>
        <w:tc>
          <w:tcPr>
            <w:tcW w:w="612" w:type="dxa"/>
            <w:tcBorders>
              <w:top w:val="nil"/>
              <w:left w:val="single" w:sz="4" w:space="0" w:color="auto"/>
              <w:bottom w:val="nil"/>
              <w:right w:val="nil"/>
            </w:tcBorders>
            <w:shd w:val="clear" w:color="auto" w:fill="auto"/>
            <w:vAlign w:val="center"/>
          </w:tcPr>
          <w:p w14:paraId="274883D6" w14:textId="77777777" w:rsidR="00D2454C" w:rsidRPr="005F7586" w:rsidRDefault="00D2454C" w:rsidP="00D2454C">
            <w:pPr>
              <w:pStyle w:val="ExampleText"/>
              <w:spacing w:before="0" w:line="240" w:lineRule="auto"/>
              <w:ind w:left="0"/>
              <w:rPr>
                <w:rFonts w:ascii="Calibri" w:hAnsi="Calibri" w:cs="FS Lola"/>
                <w:bCs/>
                <w:color w:val="auto"/>
                <w:sz w:val="16"/>
                <w:szCs w:val="16"/>
              </w:rPr>
            </w:pPr>
          </w:p>
        </w:tc>
      </w:tr>
      <w:tr w:rsidR="00D2454C" w:rsidRPr="005F7586" w14:paraId="0A385EB4" w14:textId="77777777" w:rsidTr="002867E9">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cPr>
          <w:p w14:paraId="40A67AB3" w14:textId="77777777" w:rsidR="00D2454C" w:rsidRPr="005F7586" w:rsidRDefault="00D2454C" w:rsidP="00D2454C">
            <w:pPr>
              <w:pStyle w:val="ExampleText"/>
              <w:spacing w:before="0" w:line="240" w:lineRule="auto"/>
              <w:ind w:left="0"/>
              <w:rPr>
                <w:rFonts w:ascii="Verdana" w:hAnsi="Verdana" w:cs="Arial"/>
                <w:b/>
                <w:sz w:val="16"/>
                <w:szCs w:val="16"/>
              </w:rPr>
            </w:pPr>
            <w:r w:rsidRPr="005F7586">
              <w:rPr>
                <w:rFonts w:ascii="Verdana" w:hAnsi="Verdana" w:cs="Arial"/>
                <w:b/>
                <w:sz w:val="16"/>
                <w:szCs w:val="16"/>
              </w:rPr>
              <w:t>Net Cost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tcPr>
          <w:p w14:paraId="4DBE0B9B" w14:textId="4F806585" w:rsidR="00D2454C" w:rsidRPr="005F7586" w:rsidRDefault="00D2454C" w:rsidP="00D2454C">
            <w:pPr>
              <w:jc w:val="right"/>
              <w:rPr>
                <w:rFonts w:ascii="Verdana" w:hAnsi="Verdana"/>
                <w:b/>
                <w:bCs/>
                <w:sz w:val="16"/>
                <w:szCs w:val="16"/>
              </w:rPr>
            </w:pPr>
            <w:r w:rsidRPr="005F7586">
              <w:rPr>
                <w:rFonts w:ascii="Verdana" w:hAnsi="Verdana" w:cs="Verdana"/>
                <w:b/>
                <w:color w:val="000000"/>
                <w:sz w:val="16"/>
                <w:szCs w:val="16"/>
                <w:lang w:eastAsia="en-GB"/>
              </w:rPr>
              <w:t xml:space="preserve">162,101 </w:t>
            </w:r>
          </w:p>
        </w:tc>
        <w:tc>
          <w:tcPr>
            <w:tcW w:w="1533" w:type="dxa"/>
            <w:tcBorders>
              <w:top w:val="single" w:sz="4" w:space="0" w:color="auto"/>
              <w:left w:val="single" w:sz="4" w:space="0" w:color="auto"/>
              <w:bottom w:val="single" w:sz="4" w:space="0" w:color="auto"/>
              <w:right w:val="single" w:sz="4" w:space="0" w:color="auto"/>
            </w:tcBorders>
            <w:shd w:val="clear" w:color="auto" w:fill="D9D9D9"/>
          </w:tcPr>
          <w:p w14:paraId="0ED00657" w14:textId="679847D8" w:rsidR="00D2454C" w:rsidRPr="005F7586" w:rsidRDefault="00E81A44" w:rsidP="00D2454C">
            <w:pPr>
              <w:jc w:val="right"/>
              <w:rPr>
                <w:rFonts w:ascii="Verdana" w:hAnsi="Verdana"/>
                <w:b/>
                <w:bCs/>
                <w:sz w:val="16"/>
                <w:szCs w:val="16"/>
              </w:rPr>
            </w:pPr>
            <w:r w:rsidRPr="005F7586">
              <w:rPr>
                <w:rFonts w:ascii="Verdana" w:hAnsi="Verdana" w:cs="Verdana"/>
                <w:b/>
                <w:bCs/>
                <w:color w:val="000000"/>
                <w:sz w:val="16"/>
                <w:szCs w:val="16"/>
                <w:lang w:eastAsia="en-GB"/>
              </w:rPr>
              <w:t xml:space="preserve">19,175 </w:t>
            </w:r>
          </w:p>
        </w:tc>
        <w:tc>
          <w:tcPr>
            <w:tcW w:w="1533" w:type="dxa"/>
            <w:tcBorders>
              <w:top w:val="single" w:sz="4" w:space="0" w:color="auto"/>
              <w:left w:val="single" w:sz="4" w:space="0" w:color="auto"/>
              <w:bottom w:val="single" w:sz="4" w:space="0" w:color="auto"/>
              <w:right w:val="single" w:sz="4" w:space="0" w:color="auto"/>
            </w:tcBorders>
            <w:shd w:val="clear" w:color="auto" w:fill="D9D9D9"/>
          </w:tcPr>
          <w:p w14:paraId="5D8FE097" w14:textId="7048F768" w:rsidR="00D2454C" w:rsidRPr="005F7586" w:rsidRDefault="00D2454C" w:rsidP="00D2454C">
            <w:pPr>
              <w:jc w:val="right"/>
              <w:rPr>
                <w:rFonts w:ascii="Verdana" w:hAnsi="Verdana"/>
                <w:b/>
                <w:bCs/>
                <w:sz w:val="16"/>
                <w:szCs w:val="16"/>
              </w:rPr>
            </w:pPr>
            <w:r w:rsidRPr="005F7586">
              <w:rPr>
                <w:rFonts w:ascii="Verdana" w:hAnsi="Verdana" w:cs="Verdana"/>
                <w:b/>
                <w:color w:val="000000"/>
                <w:sz w:val="16"/>
                <w:szCs w:val="16"/>
                <w:lang w:eastAsia="en-GB"/>
              </w:rPr>
              <w:t xml:space="preserve">66 </w:t>
            </w:r>
          </w:p>
        </w:tc>
        <w:tc>
          <w:tcPr>
            <w:tcW w:w="1675" w:type="dxa"/>
            <w:tcBorders>
              <w:top w:val="single" w:sz="4" w:space="0" w:color="auto"/>
              <w:left w:val="single" w:sz="4" w:space="0" w:color="auto"/>
              <w:bottom w:val="single" w:sz="4" w:space="0" w:color="auto"/>
              <w:right w:val="single" w:sz="4" w:space="0" w:color="auto"/>
            </w:tcBorders>
            <w:shd w:val="clear" w:color="auto" w:fill="D9D9D9"/>
          </w:tcPr>
          <w:p w14:paraId="73A7E867" w14:textId="0229D2F4" w:rsidR="00D2454C" w:rsidRPr="005F7586" w:rsidRDefault="00E81A44" w:rsidP="00D2454C">
            <w:pPr>
              <w:jc w:val="right"/>
              <w:rPr>
                <w:rFonts w:ascii="Verdana" w:hAnsi="Verdana"/>
                <w:b/>
                <w:bCs/>
                <w:sz w:val="16"/>
                <w:szCs w:val="16"/>
              </w:rPr>
            </w:pPr>
            <w:r w:rsidRPr="005F7586">
              <w:rPr>
                <w:rFonts w:ascii="Verdana" w:hAnsi="Verdana" w:cs="Verdana"/>
                <w:b/>
                <w:bCs/>
                <w:color w:val="000000"/>
                <w:sz w:val="16"/>
                <w:szCs w:val="16"/>
                <w:lang w:eastAsia="en-GB"/>
              </w:rPr>
              <w:t xml:space="preserve">181,342 </w:t>
            </w:r>
          </w:p>
        </w:tc>
        <w:tc>
          <w:tcPr>
            <w:tcW w:w="612" w:type="dxa"/>
            <w:tcBorders>
              <w:top w:val="nil"/>
              <w:left w:val="single" w:sz="4" w:space="0" w:color="auto"/>
              <w:bottom w:val="nil"/>
              <w:right w:val="nil"/>
            </w:tcBorders>
            <w:shd w:val="clear" w:color="auto" w:fill="auto"/>
            <w:vAlign w:val="center"/>
          </w:tcPr>
          <w:p w14:paraId="0B8BB8AC" w14:textId="1E36E82E" w:rsidR="00D2454C" w:rsidRPr="005F7586" w:rsidRDefault="00000000" w:rsidP="00D2454C">
            <w:pPr>
              <w:pStyle w:val="ExampleText"/>
              <w:spacing w:before="0" w:line="240" w:lineRule="auto"/>
              <w:ind w:left="0"/>
              <w:jc w:val="center"/>
              <w:rPr>
                <w:rFonts w:ascii="Calibri" w:hAnsi="Calibri" w:cs="FS Lola"/>
                <w:bCs/>
                <w:color w:val="auto"/>
                <w:sz w:val="16"/>
                <w:szCs w:val="16"/>
              </w:rPr>
            </w:pPr>
            <w:hyperlink w:anchor="EFA" w:history="1">
              <w:r w:rsidR="00D2454C" w:rsidRPr="005F7586">
                <w:rPr>
                  <w:rStyle w:val="Hyperlink"/>
                  <w:rFonts w:ascii="Verdana" w:hAnsi="Verdana" w:cs="Arial"/>
                  <w:bCs/>
                  <w:sz w:val="16"/>
                  <w:szCs w:val="16"/>
                </w:rPr>
                <w:t>EFA</w:t>
              </w:r>
            </w:hyperlink>
          </w:p>
        </w:tc>
      </w:tr>
      <w:tr w:rsidR="00FB777E" w:rsidRPr="005F7586" w14:paraId="4B42A596" w14:textId="77777777" w:rsidTr="0076560B">
        <w:trPr>
          <w:trHeight w:val="176"/>
          <w:jc w:val="center"/>
        </w:trPr>
        <w:tc>
          <w:tcPr>
            <w:tcW w:w="7940" w:type="dxa"/>
            <w:tcBorders>
              <w:top w:val="single" w:sz="4" w:space="0" w:color="auto"/>
              <w:left w:val="single" w:sz="4" w:space="0" w:color="auto"/>
              <w:bottom w:val="single" w:sz="4" w:space="0" w:color="D9D9D9"/>
              <w:right w:val="single" w:sz="4" w:space="0" w:color="auto"/>
            </w:tcBorders>
            <w:shd w:val="clear" w:color="auto" w:fill="auto"/>
          </w:tcPr>
          <w:p w14:paraId="2F95C60E" w14:textId="77777777" w:rsidR="00FB777E" w:rsidRPr="005F7586" w:rsidRDefault="00FB777E" w:rsidP="006A6115">
            <w:pPr>
              <w:pStyle w:val="ExampleText"/>
              <w:spacing w:before="0" w:line="240" w:lineRule="auto"/>
              <w:ind w:left="0"/>
              <w:rPr>
                <w:rFonts w:ascii="Verdana" w:hAnsi="Verdana" w:cs="Arial"/>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1FDBD670" w14:textId="77777777" w:rsidR="00FB777E" w:rsidRPr="005F7586" w:rsidRDefault="00FB777E">
            <w:pPr>
              <w:jc w:val="right"/>
              <w:rPr>
                <w:rFonts w:ascii="Verdana" w:hAnsi="Verdana" w:cs="Calibri"/>
                <w:b/>
                <w:bCs/>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4FBE47E0" w14:textId="77777777" w:rsidR="00FB777E" w:rsidRPr="005F7586" w:rsidRDefault="00FB777E">
            <w:pPr>
              <w:jc w:val="right"/>
              <w:rPr>
                <w:rFonts w:ascii="Verdana" w:hAnsi="Verdana" w:cs="Calibri"/>
                <w:b/>
                <w:bCs/>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51D83743" w14:textId="77777777" w:rsidR="00FB777E" w:rsidRPr="005F7586" w:rsidRDefault="00FB777E">
            <w:pPr>
              <w:jc w:val="right"/>
              <w:rPr>
                <w:rFonts w:ascii="Verdana" w:hAnsi="Verdana" w:cs="Calibri"/>
                <w:b/>
                <w:bCs/>
                <w:sz w:val="16"/>
                <w:szCs w:val="16"/>
              </w:rPr>
            </w:pPr>
          </w:p>
        </w:tc>
        <w:tc>
          <w:tcPr>
            <w:tcW w:w="1675" w:type="dxa"/>
            <w:tcBorders>
              <w:top w:val="single" w:sz="4" w:space="0" w:color="auto"/>
              <w:left w:val="single" w:sz="4" w:space="0" w:color="auto"/>
              <w:bottom w:val="single" w:sz="4" w:space="0" w:color="D9D9D9"/>
              <w:right w:val="single" w:sz="4" w:space="0" w:color="auto"/>
            </w:tcBorders>
            <w:shd w:val="clear" w:color="auto" w:fill="auto"/>
            <w:vAlign w:val="center"/>
          </w:tcPr>
          <w:p w14:paraId="6ECCEBD7" w14:textId="77777777" w:rsidR="00FB777E" w:rsidRPr="005F7586" w:rsidRDefault="00FB777E">
            <w:pPr>
              <w:jc w:val="right"/>
              <w:rPr>
                <w:rFonts w:ascii="Verdana" w:hAnsi="Verdana" w:cs="Calibri"/>
                <w:b/>
                <w:bCs/>
                <w:sz w:val="16"/>
                <w:szCs w:val="16"/>
              </w:rPr>
            </w:pPr>
          </w:p>
        </w:tc>
        <w:tc>
          <w:tcPr>
            <w:tcW w:w="612" w:type="dxa"/>
            <w:tcBorders>
              <w:top w:val="nil"/>
              <w:left w:val="single" w:sz="4" w:space="0" w:color="auto"/>
              <w:bottom w:val="nil"/>
              <w:right w:val="nil"/>
            </w:tcBorders>
            <w:shd w:val="clear" w:color="auto" w:fill="auto"/>
            <w:vAlign w:val="center"/>
          </w:tcPr>
          <w:p w14:paraId="46808387" w14:textId="77777777" w:rsidR="00FB777E" w:rsidRPr="005F7586" w:rsidRDefault="00FB777E" w:rsidP="006A6115">
            <w:pPr>
              <w:pStyle w:val="ExampleText"/>
              <w:spacing w:before="0" w:line="240" w:lineRule="auto"/>
              <w:ind w:left="0"/>
              <w:jc w:val="center"/>
              <w:rPr>
                <w:rFonts w:ascii="Verdana" w:hAnsi="Verdana" w:cs="Arial"/>
                <w:bCs/>
                <w:sz w:val="16"/>
                <w:szCs w:val="16"/>
              </w:rPr>
            </w:pPr>
          </w:p>
        </w:tc>
      </w:tr>
      <w:tr w:rsidR="00491BC3" w:rsidRPr="005F7586" w14:paraId="1B4E477B" w14:textId="77777777" w:rsidTr="002867E9">
        <w:trPr>
          <w:trHeight w:val="176"/>
          <w:jc w:val="center"/>
        </w:trPr>
        <w:tc>
          <w:tcPr>
            <w:tcW w:w="7940" w:type="dxa"/>
            <w:tcBorders>
              <w:top w:val="single" w:sz="4" w:space="0" w:color="D9D9D9"/>
              <w:left w:val="single" w:sz="4" w:space="0" w:color="auto"/>
              <w:bottom w:val="single" w:sz="4" w:space="0" w:color="BFBFBF"/>
              <w:right w:val="single" w:sz="4" w:space="0" w:color="auto"/>
            </w:tcBorders>
            <w:shd w:val="clear" w:color="auto" w:fill="auto"/>
            <w:vAlign w:val="center"/>
          </w:tcPr>
          <w:p w14:paraId="56D759A3" w14:textId="77777777" w:rsidR="00491BC3" w:rsidRPr="005F7586" w:rsidRDefault="00491BC3" w:rsidP="00491BC3">
            <w:pPr>
              <w:rPr>
                <w:rFonts w:ascii="Verdana" w:hAnsi="Verdana" w:cs="Arial"/>
                <w:color w:val="000000"/>
                <w:sz w:val="16"/>
                <w:szCs w:val="16"/>
              </w:rPr>
            </w:pPr>
            <w:r w:rsidRPr="005F7586">
              <w:rPr>
                <w:rFonts w:ascii="Verdana" w:hAnsi="Verdana" w:cs="Arial"/>
                <w:color w:val="000000"/>
                <w:sz w:val="16"/>
                <w:szCs w:val="16"/>
              </w:rPr>
              <w:t>Other Operating Income &amp; Expenditure</w:t>
            </w:r>
          </w:p>
        </w:tc>
        <w:tc>
          <w:tcPr>
            <w:tcW w:w="1533" w:type="dxa"/>
            <w:tcBorders>
              <w:top w:val="single" w:sz="4" w:space="0" w:color="D9D9D9"/>
              <w:left w:val="single" w:sz="4" w:space="0" w:color="auto"/>
              <w:bottom w:val="single" w:sz="4" w:space="0" w:color="BFBFBF"/>
              <w:right w:val="single" w:sz="4" w:space="0" w:color="auto"/>
            </w:tcBorders>
            <w:shd w:val="clear" w:color="auto" w:fill="auto"/>
          </w:tcPr>
          <w:p w14:paraId="1E969C81" w14:textId="6AF7C324" w:rsidR="00491BC3" w:rsidRPr="005F7586" w:rsidRDefault="00491BC3" w:rsidP="00491BC3">
            <w:pPr>
              <w:jc w:val="right"/>
              <w:rPr>
                <w:rFonts w:ascii="Verdana" w:hAnsi="Verdana"/>
                <w:sz w:val="16"/>
                <w:szCs w:val="16"/>
                <w:lang w:eastAsia="en-GB"/>
              </w:rPr>
            </w:pPr>
            <w:r w:rsidRPr="005F7586">
              <w:rPr>
                <w:rFonts w:ascii="Verdana" w:hAnsi="Verdana" w:cs="Verdana"/>
                <w:color w:val="000000"/>
                <w:sz w:val="16"/>
                <w:szCs w:val="16"/>
                <w:lang w:eastAsia="en-GB"/>
              </w:rPr>
              <w:t xml:space="preserve">4,299 </w:t>
            </w:r>
          </w:p>
        </w:tc>
        <w:tc>
          <w:tcPr>
            <w:tcW w:w="1533" w:type="dxa"/>
            <w:tcBorders>
              <w:top w:val="single" w:sz="4" w:space="0" w:color="D9D9D9"/>
              <w:left w:val="single" w:sz="4" w:space="0" w:color="auto"/>
              <w:bottom w:val="single" w:sz="4" w:space="0" w:color="BFBFBF"/>
              <w:right w:val="single" w:sz="4" w:space="0" w:color="auto"/>
            </w:tcBorders>
            <w:shd w:val="clear" w:color="auto" w:fill="auto"/>
          </w:tcPr>
          <w:p w14:paraId="12FED5FC" w14:textId="0C105846" w:rsidR="00491BC3" w:rsidRPr="005F7586" w:rsidRDefault="00491BC3" w:rsidP="00491BC3">
            <w:pPr>
              <w:jc w:val="right"/>
              <w:rPr>
                <w:rFonts w:ascii="Verdana" w:hAnsi="Verdana"/>
                <w:sz w:val="16"/>
                <w:szCs w:val="16"/>
              </w:rPr>
            </w:pPr>
            <w:r w:rsidRPr="005F7586">
              <w:rPr>
                <w:rFonts w:ascii="Verdana" w:hAnsi="Verdana" w:cs="Verdana"/>
                <w:color w:val="000000"/>
                <w:sz w:val="16"/>
                <w:szCs w:val="16"/>
                <w:lang w:eastAsia="en-GB"/>
              </w:rPr>
              <w:t xml:space="preserve">- </w:t>
            </w:r>
          </w:p>
        </w:tc>
        <w:tc>
          <w:tcPr>
            <w:tcW w:w="1533" w:type="dxa"/>
            <w:tcBorders>
              <w:top w:val="single" w:sz="4" w:space="0" w:color="D9D9D9"/>
              <w:left w:val="single" w:sz="4" w:space="0" w:color="auto"/>
              <w:bottom w:val="single" w:sz="4" w:space="0" w:color="BFBFBF"/>
              <w:right w:val="single" w:sz="4" w:space="0" w:color="auto"/>
            </w:tcBorders>
            <w:shd w:val="clear" w:color="auto" w:fill="auto"/>
          </w:tcPr>
          <w:p w14:paraId="5563E536" w14:textId="1785E711" w:rsidR="00491BC3" w:rsidRPr="005F7586" w:rsidRDefault="00491BC3" w:rsidP="00491BC3">
            <w:pPr>
              <w:jc w:val="right"/>
              <w:rPr>
                <w:rFonts w:ascii="Verdana" w:hAnsi="Verdana"/>
                <w:sz w:val="16"/>
                <w:szCs w:val="16"/>
              </w:rPr>
            </w:pPr>
            <w:r w:rsidRPr="005F7586">
              <w:rPr>
                <w:rFonts w:ascii="Verdana" w:hAnsi="Verdana" w:cs="Verdana"/>
                <w:color w:val="000000"/>
                <w:sz w:val="16"/>
                <w:szCs w:val="16"/>
                <w:lang w:eastAsia="en-GB"/>
              </w:rPr>
              <w:t xml:space="preserve">- </w:t>
            </w:r>
          </w:p>
        </w:tc>
        <w:tc>
          <w:tcPr>
            <w:tcW w:w="1675" w:type="dxa"/>
            <w:tcBorders>
              <w:top w:val="single" w:sz="4" w:space="0" w:color="D9D9D9"/>
              <w:left w:val="single" w:sz="4" w:space="0" w:color="auto"/>
              <w:bottom w:val="single" w:sz="4" w:space="0" w:color="BFBFBF"/>
              <w:right w:val="single" w:sz="4" w:space="0" w:color="auto"/>
            </w:tcBorders>
            <w:shd w:val="clear" w:color="auto" w:fill="auto"/>
          </w:tcPr>
          <w:p w14:paraId="745D1916" w14:textId="5F91BC05" w:rsidR="00491BC3" w:rsidRPr="005F7586" w:rsidRDefault="00491BC3" w:rsidP="00491BC3">
            <w:pPr>
              <w:jc w:val="right"/>
              <w:rPr>
                <w:rFonts w:ascii="Verdana" w:hAnsi="Verdana"/>
                <w:b/>
                <w:bCs/>
                <w:sz w:val="16"/>
                <w:szCs w:val="16"/>
              </w:rPr>
            </w:pPr>
            <w:r w:rsidRPr="005F7586">
              <w:rPr>
                <w:rFonts w:ascii="Verdana" w:hAnsi="Verdana" w:cs="Verdana"/>
                <w:b/>
                <w:color w:val="000000"/>
                <w:sz w:val="16"/>
                <w:szCs w:val="16"/>
                <w:lang w:eastAsia="en-GB"/>
              </w:rPr>
              <w:t xml:space="preserve">4,299 </w:t>
            </w:r>
          </w:p>
        </w:tc>
        <w:tc>
          <w:tcPr>
            <w:tcW w:w="612" w:type="dxa"/>
            <w:tcBorders>
              <w:top w:val="nil"/>
              <w:left w:val="single" w:sz="4" w:space="0" w:color="auto"/>
              <w:bottom w:val="nil"/>
              <w:right w:val="nil"/>
            </w:tcBorders>
            <w:shd w:val="clear" w:color="auto" w:fill="auto"/>
            <w:vAlign w:val="center"/>
          </w:tcPr>
          <w:p w14:paraId="32986458" w14:textId="77777777" w:rsidR="00491BC3" w:rsidRPr="005F7586" w:rsidRDefault="00491BC3" w:rsidP="00491BC3">
            <w:pPr>
              <w:pStyle w:val="ExampleText"/>
              <w:spacing w:before="0" w:line="240" w:lineRule="auto"/>
              <w:ind w:left="0"/>
              <w:jc w:val="center"/>
              <w:rPr>
                <w:rFonts w:ascii="Calibri" w:hAnsi="Calibri" w:cs="FS Lola"/>
                <w:bCs/>
                <w:color w:val="auto"/>
                <w:sz w:val="16"/>
                <w:szCs w:val="16"/>
              </w:rPr>
            </w:pPr>
          </w:p>
        </w:tc>
      </w:tr>
      <w:tr w:rsidR="00491BC3" w:rsidRPr="005F7586" w14:paraId="7491754C" w14:textId="77777777" w:rsidTr="002867E9">
        <w:trPr>
          <w:trHeight w:val="176"/>
          <w:jc w:val="center"/>
        </w:trPr>
        <w:tc>
          <w:tcPr>
            <w:tcW w:w="7940" w:type="dxa"/>
            <w:tcBorders>
              <w:top w:val="single" w:sz="4" w:space="0" w:color="BFBFBF"/>
              <w:left w:val="single" w:sz="4" w:space="0" w:color="auto"/>
              <w:bottom w:val="single" w:sz="4" w:space="0" w:color="BFBFBF"/>
              <w:right w:val="single" w:sz="4" w:space="0" w:color="auto"/>
            </w:tcBorders>
            <w:shd w:val="clear" w:color="auto" w:fill="FFFFFF"/>
            <w:vAlign w:val="center"/>
          </w:tcPr>
          <w:p w14:paraId="2519066A" w14:textId="77777777" w:rsidR="00491BC3" w:rsidRPr="005F7586" w:rsidRDefault="00491BC3" w:rsidP="00491BC3">
            <w:pPr>
              <w:rPr>
                <w:rFonts w:ascii="Verdana" w:hAnsi="Verdana" w:cs="Arial"/>
                <w:color w:val="000000"/>
                <w:sz w:val="16"/>
                <w:szCs w:val="16"/>
              </w:rPr>
            </w:pPr>
            <w:r w:rsidRPr="005F7586">
              <w:rPr>
                <w:rFonts w:ascii="Verdana" w:hAnsi="Verdana" w:cs="Arial"/>
                <w:color w:val="000000"/>
                <w:sz w:val="16"/>
                <w:szCs w:val="16"/>
              </w:rPr>
              <w:t>Financing &amp; Investment Income &amp; Expenditure</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C17C3FC" w14:textId="5B3B7639" w:rsidR="00491BC3" w:rsidRPr="005F7586" w:rsidRDefault="00491BC3" w:rsidP="00491BC3">
            <w:pPr>
              <w:jc w:val="right"/>
              <w:rPr>
                <w:rFonts w:ascii="Verdana" w:hAnsi="Verdana"/>
                <w:sz w:val="16"/>
                <w:szCs w:val="16"/>
              </w:rPr>
            </w:pPr>
            <w:r w:rsidRPr="005F7586">
              <w:rPr>
                <w:rFonts w:ascii="Verdana" w:hAnsi="Verdana" w:cs="Verdan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6C66C38" w14:textId="354F8FB3" w:rsidR="00491BC3" w:rsidRPr="005F7586" w:rsidRDefault="00491BC3" w:rsidP="00491BC3">
            <w:pPr>
              <w:jc w:val="right"/>
              <w:rPr>
                <w:rFonts w:ascii="Verdana" w:hAnsi="Verdana"/>
                <w:sz w:val="16"/>
                <w:szCs w:val="16"/>
              </w:rPr>
            </w:pPr>
            <w:r w:rsidRPr="005F7586">
              <w:rPr>
                <w:rFonts w:ascii="Verdana" w:hAnsi="Verdana" w:cs="Verdana"/>
                <w:color w:val="000000"/>
                <w:sz w:val="16"/>
                <w:szCs w:val="16"/>
                <w:lang w:eastAsia="en-GB"/>
              </w:rPr>
              <w:t>9,</w:t>
            </w:r>
            <w:r w:rsidR="0080582A" w:rsidRPr="005F7586">
              <w:rPr>
                <w:rFonts w:ascii="Verdana" w:hAnsi="Verdana" w:cs="Verdana"/>
                <w:color w:val="000000"/>
                <w:sz w:val="16"/>
                <w:szCs w:val="16"/>
                <w:lang w:eastAsia="en-GB"/>
              </w:rPr>
              <w:t>499</w:t>
            </w:r>
            <w:r w:rsidRPr="005F7586">
              <w:rPr>
                <w:rFonts w:ascii="Verdana" w:hAnsi="Verdana" w:cs="Verdan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53279BC" w14:textId="21F3BE4F" w:rsidR="00491BC3" w:rsidRPr="005F7586" w:rsidRDefault="00491BC3" w:rsidP="00491BC3">
            <w:pPr>
              <w:jc w:val="right"/>
              <w:rPr>
                <w:rFonts w:ascii="Verdana" w:hAnsi="Verdana"/>
                <w:sz w:val="16"/>
                <w:szCs w:val="16"/>
              </w:rPr>
            </w:pPr>
            <w:r w:rsidRPr="005F7586">
              <w:rPr>
                <w:rFonts w:ascii="Verdana" w:hAnsi="Verdana" w:cs="Verdana"/>
                <w:color w:val="000000"/>
                <w:sz w:val="16"/>
                <w:szCs w:val="16"/>
                <w:lang w:eastAsia="en-GB"/>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3C74EF86" w14:textId="793630F1" w:rsidR="00491BC3" w:rsidRPr="005F7586" w:rsidRDefault="00491BC3" w:rsidP="00491BC3">
            <w:pPr>
              <w:jc w:val="right"/>
              <w:rPr>
                <w:rFonts w:ascii="Verdana" w:hAnsi="Verdana"/>
                <w:b/>
                <w:bCs/>
                <w:sz w:val="16"/>
                <w:szCs w:val="16"/>
              </w:rPr>
            </w:pPr>
            <w:r w:rsidRPr="005F7586">
              <w:rPr>
                <w:rFonts w:ascii="Verdana" w:hAnsi="Verdana" w:cs="Verdana"/>
                <w:b/>
                <w:color w:val="000000"/>
                <w:sz w:val="16"/>
                <w:szCs w:val="16"/>
                <w:lang w:eastAsia="en-GB"/>
              </w:rPr>
              <w:t>9,</w:t>
            </w:r>
            <w:r w:rsidR="0080582A" w:rsidRPr="005F7586">
              <w:rPr>
                <w:rFonts w:ascii="Verdana" w:hAnsi="Verdana" w:cs="Verdana"/>
                <w:b/>
                <w:bCs/>
                <w:color w:val="000000"/>
                <w:sz w:val="16"/>
                <w:szCs w:val="16"/>
                <w:lang w:eastAsia="en-GB"/>
              </w:rPr>
              <w:t>499</w:t>
            </w:r>
            <w:r w:rsidRPr="005F7586">
              <w:rPr>
                <w:rFonts w:ascii="Verdana" w:hAnsi="Verdana" w:cs="Verdana"/>
                <w:b/>
                <w:color w:val="000000"/>
                <w:sz w:val="16"/>
                <w:szCs w:val="16"/>
                <w:lang w:eastAsia="en-GB"/>
              </w:rPr>
              <w:t xml:space="preserve"> </w:t>
            </w:r>
          </w:p>
        </w:tc>
        <w:tc>
          <w:tcPr>
            <w:tcW w:w="612" w:type="dxa"/>
            <w:tcBorders>
              <w:top w:val="nil"/>
              <w:left w:val="single" w:sz="4" w:space="0" w:color="auto"/>
              <w:bottom w:val="nil"/>
              <w:right w:val="nil"/>
            </w:tcBorders>
            <w:shd w:val="clear" w:color="auto" w:fill="auto"/>
            <w:vAlign w:val="center"/>
          </w:tcPr>
          <w:p w14:paraId="6D15B36E" w14:textId="77777777" w:rsidR="00491BC3" w:rsidRPr="005F7586" w:rsidRDefault="00491BC3" w:rsidP="00491BC3">
            <w:pPr>
              <w:pStyle w:val="ExampleText"/>
              <w:spacing w:before="0" w:line="240" w:lineRule="auto"/>
              <w:ind w:left="0"/>
              <w:jc w:val="center"/>
              <w:rPr>
                <w:rFonts w:ascii="Calibri" w:hAnsi="Calibri" w:cs="FS Lola"/>
                <w:bCs/>
                <w:color w:val="auto"/>
                <w:sz w:val="16"/>
                <w:szCs w:val="16"/>
              </w:rPr>
            </w:pPr>
          </w:p>
        </w:tc>
      </w:tr>
      <w:tr w:rsidR="00491BC3" w:rsidRPr="005F7586" w14:paraId="2095B24B" w14:textId="77777777" w:rsidTr="002867E9">
        <w:trPr>
          <w:trHeight w:val="176"/>
          <w:jc w:val="center"/>
        </w:trPr>
        <w:tc>
          <w:tcPr>
            <w:tcW w:w="7940" w:type="dxa"/>
            <w:tcBorders>
              <w:top w:val="single" w:sz="4" w:space="0" w:color="BFBFBF"/>
              <w:left w:val="single" w:sz="4" w:space="0" w:color="auto"/>
              <w:bottom w:val="single" w:sz="4" w:space="0" w:color="BFBFBF"/>
              <w:right w:val="single" w:sz="4" w:space="0" w:color="auto"/>
            </w:tcBorders>
            <w:shd w:val="clear" w:color="auto" w:fill="FFFFFF"/>
            <w:vAlign w:val="center"/>
          </w:tcPr>
          <w:p w14:paraId="0B4DEC02" w14:textId="77777777" w:rsidR="00491BC3" w:rsidRPr="005F7586" w:rsidRDefault="00491BC3" w:rsidP="00491BC3">
            <w:pPr>
              <w:rPr>
                <w:rFonts w:ascii="Verdana" w:hAnsi="Verdana" w:cs="Arial"/>
                <w:color w:val="000000"/>
                <w:sz w:val="16"/>
                <w:szCs w:val="16"/>
              </w:rPr>
            </w:pPr>
            <w:r w:rsidRPr="005F7586">
              <w:rPr>
                <w:rFonts w:ascii="Verdana" w:hAnsi="Verdana" w:cs="Arial"/>
                <w:color w:val="000000"/>
                <w:sz w:val="16"/>
                <w:szCs w:val="16"/>
              </w:rPr>
              <w:t xml:space="preserve">Taxation &amp; </w:t>
            </w:r>
            <w:proofErr w:type="gramStart"/>
            <w:r w:rsidRPr="005F7586">
              <w:rPr>
                <w:rFonts w:ascii="Verdana" w:hAnsi="Verdana" w:cs="Arial"/>
                <w:color w:val="000000"/>
                <w:sz w:val="16"/>
                <w:szCs w:val="16"/>
              </w:rPr>
              <w:t>Non Specific</w:t>
            </w:r>
            <w:proofErr w:type="gramEnd"/>
            <w:r w:rsidRPr="005F7586">
              <w:rPr>
                <w:rFonts w:ascii="Verdana" w:hAnsi="Verdana" w:cs="Arial"/>
                <w:color w:val="000000"/>
                <w:sz w:val="16"/>
                <w:szCs w:val="16"/>
              </w:rPr>
              <w:t xml:space="preserve"> Grant Income</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4763C4E5" w14:textId="42A43E5C" w:rsidR="00491BC3" w:rsidRPr="005F7586" w:rsidRDefault="00491BC3" w:rsidP="00491BC3">
            <w:pPr>
              <w:jc w:val="right"/>
              <w:rPr>
                <w:rFonts w:ascii="Verdana" w:hAnsi="Verdana"/>
                <w:sz w:val="16"/>
                <w:szCs w:val="16"/>
              </w:rPr>
            </w:pPr>
            <w:r w:rsidRPr="005F7586">
              <w:rPr>
                <w:rFonts w:ascii="Verdana" w:hAnsi="Verdana" w:cs="Verdana"/>
                <w:color w:val="000000"/>
                <w:sz w:val="16"/>
                <w:szCs w:val="16"/>
                <w:lang w:eastAsia="en-GB"/>
              </w:rPr>
              <w:t>(46,170)</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5985598F" w14:textId="40FE0680" w:rsidR="00491BC3" w:rsidRPr="005F7586" w:rsidRDefault="00491BC3" w:rsidP="00491BC3">
            <w:pPr>
              <w:jc w:val="right"/>
              <w:rPr>
                <w:rFonts w:ascii="Verdana" w:hAnsi="Verdana"/>
                <w:sz w:val="16"/>
                <w:szCs w:val="16"/>
              </w:rPr>
            </w:pPr>
            <w:r w:rsidRPr="005F7586">
              <w:rPr>
                <w:rFonts w:ascii="Verdana" w:hAnsi="Verdana" w:cs="Verdana"/>
                <w:color w:val="000000"/>
                <w:sz w:val="16"/>
                <w:szCs w:val="16"/>
                <w:lang w:eastAsia="en-GB"/>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tcPr>
          <w:p w14:paraId="6BC9B104" w14:textId="429C9B7A" w:rsidR="00491BC3" w:rsidRPr="005F7586" w:rsidRDefault="00491BC3" w:rsidP="00491BC3">
            <w:pPr>
              <w:jc w:val="right"/>
              <w:rPr>
                <w:rFonts w:ascii="Verdana" w:hAnsi="Verdana"/>
                <w:sz w:val="16"/>
                <w:szCs w:val="16"/>
              </w:rPr>
            </w:pPr>
            <w:r w:rsidRPr="005F7586">
              <w:rPr>
                <w:rFonts w:ascii="Verdana" w:hAnsi="Verdana" w:cs="Verdana"/>
                <w:color w:val="000000"/>
                <w:sz w:val="16"/>
                <w:szCs w:val="16"/>
                <w:lang w:eastAsia="en-GB"/>
              </w:rPr>
              <w:t>(7,400)</w:t>
            </w:r>
          </w:p>
        </w:tc>
        <w:tc>
          <w:tcPr>
            <w:tcW w:w="1675" w:type="dxa"/>
            <w:tcBorders>
              <w:top w:val="single" w:sz="4" w:space="0" w:color="BFBFBF"/>
              <w:left w:val="single" w:sz="4" w:space="0" w:color="auto"/>
              <w:bottom w:val="single" w:sz="4" w:space="0" w:color="BFBFBF"/>
              <w:right w:val="single" w:sz="4" w:space="0" w:color="auto"/>
            </w:tcBorders>
            <w:shd w:val="clear" w:color="auto" w:fill="FFFFFF"/>
          </w:tcPr>
          <w:p w14:paraId="3398E023" w14:textId="23C4CFBA" w:rsidR="00491BC3" w:rsidRPr="005F7586" w:rsidRDefault="00491BC3" w:rsidP="00491BC3">
            <w:pPr>
              <w:jc w:val="right"/>
              <w:rPr>
                <w:rFonts w:ascii="Verdana" w:hAnsi="Verdana"/>
                <w:b/>
                <w:bCs/>
                <w:sz w:val="16"/>
                <w:szCs w:val="16"/>
              </w:rPr>
            </w:pPr>
            <w:r w:rsidRPr="005F7586">
              <w:rPr>
                <w:rFonts w:ascii="Verdana" w:hAnsi="Verdana" w:cs="Verdana"/>
                <w:b/>
                <w:color w:val="000000"/>
                <w:sz w:val="16"/>
                <w:szCs w:val="16"/>
                <w:lang w:eastAsia="en-GB"/>
              </w:rPr>
              <w:t>(53,570)</w:t>
            </w:r>
          </w:p>
        </w:tc>
        <w:tc>
          <w:tcPr>
            <w:tcW w:w="612" w:type="dxa"/>
            <w:tcBorders>
              <w:top w:val="nil"/>
              <w:left w:val="single" w:sz="4" w:space="0" w:color="auto"/>
              <w:bottom w:val="nil"/>
              <w:right w:val="nil"/>
            </w:tcBorders>
            <w:shd w:val="clear" w:color="auto" w:fill="auto"/>
            <w:vAlign w:val="center"/>
          </w:tcPr>
          <w:p w14:paraId="0ADB77F5" w14:textId="77777777" w:rsidR="00491BC3" w:rsidRPr="005F7586" w:rsidRDefault="00491BC3" w:rsidP="00491BC3">
            <w:pPr>
              <w:pStyle w:val="ExampleText"/>
              <w:spacing w:before="0" w:line="240" w:lineRule="auto"/>
              <w:ind w:left="0"/>
              <w:jc w:val="center"/>
              <w:rPr>
                <w:rFonts w:ascii="Calibri" w:hAnsi="Calibri" w:cs="FS Lola"/>
                <w:bCs/>
                <w:color w:val="auto"/>
                <w:sz w:val="16"/>
                <w:szCs w:val="16"/>
              </w:rPr>
            </w:pPr>
          </w:p>
        </w:tc>
      </w:tr>
      <w:tr w:rsidR="00FB777E" w:rsidRPr="005F7586" w14:paraId="4B8C87A0" w14:textId="77777777" w:rsidTr="007E6812">
        <w:trPr>
          <w:trHeight w:val="176"/>
          <w:jc w:val="center"/>
        </w:trPr>
        <w:tc>
          <w:tcPr>
            <w:tcW w:w="7940" w:type="dxa"/>
            <w:tcBorders>
              <w:top w:val="single" w:sz="4" w:space="0" w:color="BFBFBF"/>
              <w:left w:val="single" w:sz="4" w:space="0" w:color="auto"/>
              <w:bottom w:val="single" w:sz="4" w:space="0" w:color="BFBFBF"/>
              <w:right w:val="single" w:sz="4" w:space="0" w:color="auto"/>
            </w:tcBorders>
            <w:shd w:val="clear" w:color="auto" w:fill="FFFFFF"/>
            <w:vAlign w:val="center"/>
          </w:tcPr>
          <w:p w14:paraId="29E5BB3E" w14:textId="77777777" w:rsidR="00FB777E" w:rsidRPr="005F7586" w:rsidRDefault="00FB777E" w:rsidP="006A6115">
            <w:pPr>
              <w:rPr>
                <w:rFonts w:ascii="Verdana" w:hAnsi="Verdana" w:cs="Arial"/>
                <w:color w:val="000000"/>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D4D04C0" w14:textId="77777777" w:rsidR="00FB777E" w:rsidRPr="005F7586" w:rsidRDefault="00FB777E">
            <w:pPr>
              <w:jc w:val="right"/>
              <w:rPr>
                <w:rFonts w:ascii="Verdana" w:hAnsi="Verdana" w:cs="Calibri"/>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EBC21AD" w14:textId="77777777" w:rsidR="00FB777E" w:rsidRPr="005F7586" w:rsidRDefault="00FB777E">
            <w:pPr>
              <w:jc w:val="right"/>
              <w:rPr>
                <w:rFonts w:ascii="Verdana" w:hAnsi="Verdana" w:cs="Calibri"/>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5264C14A" w14:textId="77777777" w:rsidR="00FB777E" w:rsidRPr="005F7586" w:rsidRDefault="00FB777E">
            <w:pPr>
              <w:jc w:val="right"/>
              <w:rPr>
                <w:rFonts w:ascii="Verdana" w:hAnsi="Verdana" w:cs="Calibri"/>
                <w:sz w:val="16"/>
                <w:szCs w:val="16"/>
              </w:rPr>
            </w:pP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7E580CBF" w14:textId="77777777" w:rsidR="00FB777E" w:rsidRPr="005F7586" w:rsidRDefault="00FB777E">
            <w:pPr>
              <w:jc w:val="right"/>
              <w:rPr>
                <w:rFonts w:ascii="Verdana" w:hAnsi="Verdana" w:cs="Calibri"/>
                <w:b/>
                <w:bCs/>
                <w:sz w:val="16"/>
                <w:szCs w:val="16"/>
              </w:rPr>
            </w:pPr>
          </w:p>
        </w:tc>
        <w:tc>
          <w:tcPr>
            <w:tcW w:w="612" w:type="dxa"/>
            <w:tcBorders>
              <w:top w:val="nil"/>
              <w:left w:val="single" w:sz="4" w:space="0" w:color="auto"/>
              <w:bottom w:val="nil"/>
              <w:right w:val="nil"/>
            </w:tcBorders>
            <w:shd w:val="clear" w:color="auto" w:fill="auto"/>
            <w:vAlign w:val="center"/>
          </w:tcPr>
          <w:p w14:paraId="12EDE590" w14:textId="77777777" w:rsidR="00FB777E" w:rsidRPr="005F7586" w:rsidRDefault="00FB777E" w:rsidP="006A6115">
            <w:pPr>
              <w:pStyle w:val="ExampleText"/>
              <w:spacing w:before="0" w:line="240" w:lineRule="auto"/>
              <w:ind w:left="0"/>
              <w:jc w:val="center"/>
              <w:rPr>
                <w:rFonts w:ascii="Calibri" w:hAnsi="Calibri" w:cs="FS Lola"/>
                <w:bCs/>
                <w:color w:val="auto"/>
                <w:sz w:val="16"/>
                <w:szCs w:val="16"/>
              </w:rPr>
            </w:pPr>
          </w:p>
        </w:tc>
      </w:tr>
      <w:tr w:rsidR="00491BC3" w:rsidRPr="005F7586" w14:paraId="32DC2AC0" w14:textId="77777777" w:rsidTr="007E6812">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D9D9D9"/>
          </w:tcPr>
          <w:p w14:paraId="693BD572" w14:textId="77777777" w:rsidR="00491BC3" w:rsidRPr="005F7586" w:rsidRDefault="00491BC3" w:rsidP="00491BC3">
            <w:pPr>
              <w:pStyle w:val="ExampleText"/>
              <w:spacing w:before="0" w:line="240" w:lineRule="auto"/>
              <w:ind w:left="0"/>
              <w:rPr>
                <w:rFonts w:ascii="Verdana" w:hAnsi="Verdana" w:cs="Arial"/>
                <w:b/>
                <w:color w:val="auto"/>
                <w:sz w:val="16"/>
                <w:szCs w:val="16"/>
              </w:rPr>
            </w:pPr>
            <w:r w:rsidRPr="005F7586">
              <w:rPr>
                <w:rFonts w:ascii="Verdana" w:hAnsi="Verdana" w:cs="FS Lola"/>
                <w:b/>
                <w:bCs/>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37786BD4" w14:textId="16C9DCBD" w:rsidR="00491BC3" w:rsidRPr="005F7586" w:rsidRDefault="00491BC3" w:rsidP="00491BC3">
            <w:pPr>
              <w:jc w:val="right"/>
              <w:rPr>
                <w:rFonts w:ascii="Verdana" w:hAnsi="Verdana"/>
                <w:b/>
                <w:bCs/>
                <w:sz w:val="16"/>
                <w:szCs w:val="16"/>
                <w:lang w:eastAsia="en-GB"/>
              </w:rPr>
            </w:pPr>
            <w:r w:rsidRPr="005F7586">
              <w:rPr>
                <w:rFonts w:ascii="Verdana" w:hAnsi="Verdana" w:cs="Verdana"/>
                <w:b/>
                <w:color w:val="000000"/>
                <w:sz w:val="16"/>
                <w:szCs w:val="16"/>
                <w:lang w:eastAsia="en-GB"/>
              </w:rPr>
              <w:t xml:space="preserve">120,230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21CD6FB2" w14:textId="2219FF9E" w:rsidR="00491BC3" w:rsidRPr="005F7586" w:rsidRDefault="00491BC3" w:rsidP="00491BC3">
            <w:pPr>
              <w:jc w:val="right"/>
              <w:rPr>
                <w:rFonts w:ascii="Verdana" w:hAnsi="Verdana"/>
                <w:b/>
                <w:bCs/>
                <w:sz w:val="16"/>
                <w:szCs w:val="16"/>
              </w:rPr>
            </w:pPr>
            <w:r w:rsidRPr="005F7586">
              <w:rPr>
                <w:rFonts w:ascii="Verdana" w:hAnsi="Verdana" w:cs="Verdana"/>
                <w:b/>
                <w:color w:val="000000"/>
                <w:sz w:val="16"/>
                <w:szCs w:val="16"/>
                <w:lang w:eastAsia="en-GB"/>
              </w:rPr>
              <w:t>28,</w:t>
            </w:r>
            <w:r w:rsidR="0080582A" w:rsidRPr="005F7586">
              <w:rPr>
                <w:rFonts w:ascii="Verdana" w:hAnsi="Verdana" w:cs="Verdana"/>
                <w:b/>
                <w:bCs/>
                <w:color w:val="000000"/>
                <w:sz w:val="16"/>
                <w:szCs w:val="16"/>
                <w:lang w:eastAsia="en-GB"/>
              </w:rPr>
              <w:t>674</w:t>
            </w:r>
            <w:r w:rsidRPr="005F7586">
              <w:rPr>
                <w:rFonts w:ascii="Verdana" w:hAnsi="Verdana" w:cs="Verdana"/>
                <w:b/>
                <w:color w:val="000000"/>
                <w:sz w:val="16"/>
                <w:szCs w:val="16"/>
                <w:lang w:eastAsia="en-GB"/>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6142C4AC" w14:textId="1AA42842" w:rsidR="00491BC3" w:rsidRPr="005F7586" w:rsidRDefault="00491BC3" w:rsidP="00491BC3">
            <w:pPr>
              <w:jc w:val="right"/>
              <w:rPr>
                <w:rFonts w:ascii="Verdana" w:hAnsi="Verdana"/>
                <w:b/>
                <w:bCs/>
                <w:sz w:val="16"/>
                <w:szCs w:val="16"/>
              </w:rPr>
            </w:pPr>
            <w:r w:rsidRPr="005F7586">
              <w:rPr>
                <w:rFonts w:ascii="Verdana" w:hAnsi="Verdana" w:cs="Verdana"/>
                <w:b/>
                <w:color w:val="000000"/>
                <w:sz w:val="16"/>
                <w:szCs w:val="16"/>
                <w:lang w:eastAsia="en-GB"/>
              </w:rPr>
              <w:t>(7,334)</w:t>
            </w:r>
          </w:p>
        </w:tc>
        <w:tc>
          <w:tcPr>
            <w:tcW w:w="1675" w:type="dxa"/>
            <w:tcBorders>
              <w:top w:val="single" w:sz="4" w:space="0" w:color="auto"/>
              <w:left w:val="single" w:sz="4" w:space="0" w:color="auto"/>
              <w:bottom w:val="single" w:sz="4" w:space="0" w:color="auto"/>
              <w:right w:val="single" w:sz="4" w:space="0" w:color="auto"/>
            </w:tcBorders>
            <w:shd w:val="clear" w:color="auto" w:fill="D9D9D9"/>
            <w:vAlign w:val="center"/>
          </w:tcPr>
          <w:p w14:paraId="597FDF7D" w14:textId="44C8ED0A" w:rsidR="00491BC3" w:rsidRPr="005F7586" w:rsidRDefault="00491BC3" w:rsidP="00491BC3">
            <w:pPr>
              <w:jc w:val="right"/>
              <w:rPr>
                <w:rFonts w:ascii="Verdana" w:hAnsi="Verdana"/>
                <w:b/>
                <w:bCs/>
                <w:sz w:val="16"/>
                <w:szCs w:val="16"/>
              </w:rPr>
            </w:pPr>
            <w:r w:rsidRPr="005F7586">
              <w:rPr>
                <w:rFonts w:ascii="Verdana" w:hAnsi="Verdana" w:cs="Verdana"/>
                <w:b/>
                <w:color w:val="000000"/>
                <w:sz w:val="16"/>
                <w:szCs w:val="16"/>
                <w:lang w:eastAsia="en-GB"/>
              </w:rPr>
              <w:t>141,</w:t>
            </w:r>
            <w:r w:rsidR="0080582A" w:rsidRPr="005F7586">
              <w:rPr>
                <w:rFonts w:ascii="Verdana" w:hAnsi="Verdana" w:cs="Verdana"/>
                <w:b/>
                <w:bCs/>
                <w:color w:val="000000"/>
                <w:sz w:val="16"/>
                <w:szCs w:val="16"/>
                <w:lang w:eastAsia="en-GB"/>
              </w:rPr>
              <w:t>570</w:t>
            </w:r>
            <w:r w:rsidRPr="005F7586">
              <w:rPr>
                <w:rFonts w:ascii="Verdana" w:hAnsi="Verdana" w:cs="Verdana"/>
                <w:b/>
                <w:color w:val="000000"/>
                <w:sz w:val="16"/>
                <w:szCs w:val="16"/>
                <w:lang w:eastAsia="en-GB"/>
              </w:rPr>
              <w:t xml:space="preserve"> </w:t>
            </w:r>
          </w:p>
        </w:tc>
        <w:tc>
          <w:tcPr>
            <w:tcW w:w="612" w:type="dxa"/>
            <w:tcBorders>
              <w:top w:val="nil"/>
              <w:left w:val="single" w:sz="4" w:space="0" w:color="auto"/>
              <w:bottom w:val="nil"/>
              <w:right w:val="nil"/>
            </w:tcBorders>
            <w:shd w:val="clear" w:color="auto" w:fill="auto"/>
            <w:vAlign w:val="center"/>
          </w:tcPr>
          <w:p w14:paraId="19AD928F" w14:textId="77777777" w:rsidR="00491BC3" w:rsidRPr="005F7586" w:rsidRDefault="00491BC3" w:rsidP="00491BC3">
            <w:pPr>
              <w:pStyle w:val="ExampleText"/>
              <w:spacing w:before="0" w:line="240" w:lineRule="auto"/>
              <w:ind w:left="0"/>
              <w:jc w:val="center"/>
              <w:rPr>
                <w:rFonts w:ascii="Calibri" w:hAnsi="Calibri" w:cs="FS Lola"/>
                <w:bCs/>
                <w:color w:val="auto"/>
                <w:sz w:val="16"/>
                <w:szCs w:val="16"/>
              </w:rPr>
            </w:pPr>
          </w:p>
        </w:tc>
      </w:tr>
      <w:tr w:rsidR="00FB777E" w:rsidRPr="005F7586" w14:paraId="02A59C3F" w14:textId="77777777" w:rsidTr="00FB777E">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4360E76F" w14:textId="77777777" w:rsidR="00FB777E" w:rsidRPr="005F7586" w:rsidRDefault="00FB777E" w:rsidP="006A6115">
            <w:pPr>
              <w:pStyle w:val="ExampleText"/>
              <w:spacing w:before="0" w:line="240" w:lineRule="auto"/>
              <w:ind w:left="0"/>
              <w:rPr>
                <w:rFonts w:ascii="Verdana" w:hAnsi="Verdana" w:cs="FS Lola"/>
                <w:b/>
                <w:bCs/>
                <w:color w:val="auto"/>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79B6570" w14:textId="77777777" w:rsidR="00FB777E" w:rsidRPr="005F7586" w:rsidRDefault="00FB777E">
            <w:pPr>
              <w:jc w:val="right"/>
              <w:rPr>
                <w:rFonts w:ascii="Verdana" w:hAnsi="Verdana" w:cs="Calibri"/>
                <w:b/>
                <w:bCs/>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F8F6AE8" w14:textId="77777777" w:rsidR="00FB777E" w:rsidRPr="005F7586" w:rsidRDefault="00FB777E">
            <w:pPr>
              <w:jc w:val="right"/>
              <w:rPr>
                <w:rFonts w:ascii="Verdana" w:hAnsi="Verdana" w:cs="Calibri"/>
                <w:b/>
                <w:bCs/>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5C050B70" w14:textId="77777777" w:rsidR="00FB777E" w:rsidRPr="005F7586" w:rsidRDefault="00FB777E">
            <w:pPr>
              <w:jc w:val="right"/>
              <w:rPr>
                <w:rFonts w:ascii="Verdana" w:hAnsi="Verdana" w:cs="Calibri"/>
                <w:b/>
                <w:bCs/>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4894BAA1" w14:textId="77777777" w:rsidR="00FB777E" w:rsidRPr="005F7586" w:rsidRDefault="00FB777E">
            <w:pPr>
              <w:jc w:val="right"/>
              <w:rPr>
                <w:rFonts w:ascii="Verdana" w:hAnsi="Verdana" w:cs="Calibri"/>
                <w:b/>
                <w:bCs/>
                <w:sz w:val="16"/>
                <w:szCs w:val="16"/>
              </w:rPr>
            </w:pPr>
          </w:p>
        </w:tc>
        <w:tc>
          <w:tcPr>
            <w:tcW w:w="612" w:type="dxa"/>
            <w:tcBorders>
              <w:top w:val="nil"/>
              <w:left w:val="single" w:sz="4" w:space="0" w:color="auto"/>
              <w:bottom w:val="nil"/>
              <w:right w:val="nil"/>
            </w:tcBorders>
            <w:shd w:val="clear" w:color="auto" w:fill="auto"/>
            <w:vAlign w:val="center"/>
          </w:tcPr>
          <w:p w14:paraId="0CC87E65" w14:textId="77777777" w:rsidR="00FB777E" w:rsidRPr="005F7586" w:rsidRDefault="00FB777E" w:rsidP="006A6115">
            <w:pPr>
              <w:pStyle w:val="ExampleText"/>
              <w:spacing w:before="0" w:line="240" w:lineRule="auto"/>
              <w:ind w:left="0"/>
              <w:jc w:val="center"/>
              <w:rPr>
                <w:rFonts w:ascii="Calibri" w:hAnsi="Calibri" w:cs="FS Lola"/>
                <w:bCs/>
                <w:color w:val="auto"/>
                <w:sz w:val="16"/>
                <w:szCs w:val="16"/>
              </w:rPr>
            </w:pPr>
          </w:p>
        </w:tc>
      </w:tr>
      <w:tr w:rsidR="005A3D15" w:rsidRPr="005F7586" w14:paraId="63293523" w14:textId="77777777" w:rsidTr="002867E9">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2667CF2A" w14:textId="11F228BD" w:rsidR="005A3D15" w:rsidRPr="005F7586" w:rsidRDefault="005A3D15" w:rsidP="005A3D15">
            <w:pPr>
              <w:pStyle w:val="ExampleText"/>
              <w:spacing w:before="0" w:line="240" w:lineRule="auto"/>
              <w:ind w:left="0"/>
              <w:rPr>
                <w:rFonts w:ascii="Verdana" w:hAnsi="Verdana" w:cs="FS Lola"/>
                <w:b/>
                <w:bCs/>
                <w:color w:val="auto"/>
                <w:sz w:val="16"/>
                <w:szCs w:val="16"/>
              </w:rPr>
            </w:pPr>
            <w:r w:rsidRPr="005F7586">
              <w:rPr>
                <w:rFonts w:ascii="Verdana" w:hAnsi="Verdana" w:cs="Arial"/>
                <w:sz w:val="16"/>
                <w:szCs w:val="16"/>
              </w:rPr>
              <w:t xml:space="preserve">Items Presented Within </w:t>
            </w:r>
            <w:proofErr w:type="gramStart"/>
            <w:r w:rsidRPr="005F7586">
              <w:rPr>
                <w:rFonts w:ascii="Verdana" w:hAnsi="Verdana" w:cs="Arial"/>
                <w:sz w:val="16"/>
                <w:szCs w:val="16"/>
              </w:rPr>
              <w:t>The</w:t>
            </w:r>
            <w:proofErr w:type="gramEnd"/>
            <w:r w:rsidRPr="005F7586">
              <w:rPr>
                <w:rFonts w:ascii="Verdana" w:hAnsi="Verdana" w:cs="Arial"/>
                <w:sz w:val="16"/>
                <w:szCs w:val="16"/>
              </w:rPr>
              <w:t xml:space="preserv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77835387" w14:textId="105970BF" w:rsidR="005A3D15" w:rsidRPr="005F7586" w:rsidRDefault="005A3D15" w:rsidP="005A3D15">
            <w:pPr>
              <w:jc w:val="right"/>
              <w:rPr>
                <w:rFonts w:ascii="Verdana" w:hAnsi="Verdana" w:cs="Calibri"/>
                <w:sz w:val="16"/>
                <w:szCs w:val="16"/>
                <w:lang w:eastAsia="en-GB"/>
              </w:rPr>
            </w:pPr>
            <w:r w:rsidRPr="005F7586">
              <w:rPr>
                <w:rFonts w:ascii="Verdana" w:hAnsi="Verdana" w:cs="Verdana"/>
                <w:color w:val="000000"/>
                <w:sz w:val="16"/>
                <w:szCs w:val="16"/>
                <w:lang w:eastAsia="en-GB"/>
              </w:rPr>
              <w:t>(24,839)</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042847A6" w14:textId="0C172980" w:rsidR="005A3D15" w:rsidRPr="005F7586" w:rsidRDefault="005A3D15" w:rsidP="005A3D15">
            <w:pPr>
              <w:jc w:val="right"/>
              <w:rPr>
                <w:rFonts w:ascii="Verdana" w:hAnsi="Verdana" w:cs="Calibri"/>
                <w:sz w:val="16"/>
                <w:szCs w:val="16"/>
              </w:rPr>
            </w:pPr>
            <w:r w:rsidRPr="005F7586">
              <w:rPr>
                <w:rFonts w:ascii="Verdana" w:hAnsi="Verdana" w:cs="Verdana"/>
                <w:color w:val="000000"/>
                <w:sz w:val="16"/>
                <w:szCs w:val="16"/>
                <w:lang w:eastAsia="en-GB"/>
              </w:rPr>
              <w:t>(781)</w:t>
            </w:r>
          </w:p>
        </w:tc>
        <w:tc>
          <w:tcPr>
            <w:tcW w:w="1533" w:type="dxa"/>
            <w:tcBorders>
              <w:top w:val="single" w:sz="4" w:space="0" w:color="auto"/>
              <w:left w:val="single" w:sz="4" w:space="0" w:color="auto"/>
              <w:bottom w:val="single" w:sz="4" w:space="0" w:color="auto"/>
              <w:right w:val="single" w:sz="4" w:space="0" w:color="auto"/>
            </w:tcBorders>
            <w:shd w:val="clear" w:color="auto" w:fill="auto"/>
          </w:tcPr>
          <w:p w14:paraId="18516A79" w14:textId="5FC694CF" w:rsidR="005A3D15" w:rsidRPr="005F7586" w:rsidRDefault="005A3D15" w:rsidP="005A3D15">
            <w:pPr>
              <w:jc w:val="right"/>
              <w:rPr>
                <w:rFonts w:ascii="Verdana" w:hAnsi="Verdana" w:cs="Calibri"/>
                <w:sz w:val="16"/>
                <w:szCs w:val="16"/>
              </w:rPr>
            </w:pPr>
            <w:r w:rsidRPr="005F7586">
              <w:rPr>
                <w:rFonts w:ascii="Verdana" w:hAnsi="Verdana" w:cs="Verdana"/>
                <w:color w:val="000000"/>
                <w:sz w:val="16"/>
                <w:szCs w:val="16"/>
                <w:lang w:eastAsia="en-GB"/>
              </w:rPr>
              <w:t xml:space="preserve">5,605 </w:t>
            </w:r>
          </w:p>
        </w:tc>
        <w:tc>
          <w:tcPr>
            <w:tcW w:w="1675" w:type="dxa"/>
            <w:tcBorders>
              <w:top w:val="single" w:sz="4" w:space="0" w:color="auto"/>
              <w:left w:val="single" w:sz="4" w:space="0" w:color="auto"/>
              <w:bottom w:val="single" w:sz="4" w:space="0" w:color="auto"/>
              <w:right w:val="single" w:sz="4" w:space="0" w:color="auto"/>
            </w:tcBorders>
            <w:shd w:val="clear" w:color="auto" w:fill="auto"/>
          </w:tcPr>
          <w:p w14:paraId="066E5C28" w14:textId="3AB060FE" w:rsidR="005A3D15" w:rsidRPr="005F7586" w:rsidRDefault="005A3D15" w:rsidP="005A3D15">
            <w:pPr>
              <w:jc w:val="right"/>
              <w:rPr>
                <w:rFonts w:ascii="Verdana" w:hAnsi="Verdana" w:cs="Calibri"/>
                <w:b/>
                <w:bCs/>
                <w:sz w:val="16"/>
                <w:szCs w:val="16"/>
              </w:rPr>
            </w:pPr>
            <w:r w:rsidRPr="005F7586">
              <w:rPr>
                <w:rFonts w:ascii="Verdana" w:hAnsi="Verdana" w:cs="Verdana"/>
                <w:b/>
                <w:color w:val="000000"/>
                <w:sz w:val="16"/>
                <w:szCs w:val="16"/>
                <w:lang w:eastAsia="en-GB"/>
              </w:rPr>
              <w:t>(20,015)</w:t>
            </w:r>
          </w:p>
        </w:tc>
        <w:tc>
          <w:tcPr>
            <w:tcW w:w="612" w:type="dxa"/>
            <w:tcBorders>
              <w:top w:val="nil"/>
              <w:left w:val="single" w:sz="4" w:space="0" w:color="auto"/>
              <w:bottom w:val="nil"/>
              <w:right w:val="nil"/>
            </w:tcBorders>
            <w:shd w:val="clear" w:color="auto" w:fill="auto"/>
            <w:vAlign w:val="center"/>
          </w:tcPr>
          <w:p w14:paraId="52D226D9" w14:textId="77777777" w:rsidR="005A3D15" w:rsidRPr="005F7586" w:rsidRDefault="005A3D15" w:rsidP="005A3D15">
            <w:pPr>
              <w:pStyle w:val="ExampleText"/>
              <w:spacing w:before="0" w:line="240" w:lineRule="auto"/>
              <w:ind w:left="0"/>
              <w:jc w:val="center"/>
              <w:rPr>
                <w:rFonts w:ascii="Verdana" w:hAnsi="Verdana" w:cs="Arial"/>
                <w:bCs/>
                <w:sz w:val="16"/>
                <w:szCs w:val="16"/>
              </w:rPr>
            </w:pPr>
          </w:p>
        </w:tc>
      </w:tr>
      <w:tr w:rsidR="00224794" w:rsidRPr="005F7586" w14:paraId="38519008" w14:textId="77777777" w:rsidTr="00DC72F7">
        <w:trPr>
          <w:trHeight w:val="176"/>
          <w:jc w:val="center"/>
        </w:trPr>
        <w:tc>
          <w:tcPr>
            <w:tcW w:w="7940" w:type="dxa"/>
            <w:tcBorders>
              <w:top w:val="single" w:sz="4" w:space="0" w:color="auto"/>
              <w:left w:val="single" w:sz="4" w:space="0" w:color="auto"/>
              <w:bottom w:val="single" w:sz="4" w:space="0" w:color="auto"/>
              <w:right w:val="single" w:sz="4" w:space="0" w:color="auto"/>
            </w:tcBorders>
            <w:shd w:val="clear" w:color="auto" w:fill="auto"/>
          </w:tcPr>
          <w:p w14:paraId="3EE8658B" w14:textId="77777777" w:rsidR="00224794" w:rsidRPr="005F7586" w:rsidRDefault="00224794" w:rsidP="00224794">
            <w:pPr>
              <w:pStyle w:val="ExampleText"/>
              <w:spacing w:before="0" w:line="240" w:lineRule="auto"/>
              <w:ind w:left="0"/>
              <w:rPr>
                <w:rFonts w:ascii="Verdana" w:hAnsi="Verdana" w:cs="Arial"/>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48C5990" w14:textId="77777777" w:rsidR="00224794" w:rsidRPr="005F7586" w:rsidRDefault="00224794" w:rsidP="00224794">
            <w:pPr>
              <w:jc w:val="right"/>
              <w:rPr>
                <w:rFonts w:ascii="Verdana" w:hAnsi="Verdana"/>
                <w:b/>
                <w:bCs/>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754E1DF" w14:textId="77777777" w:rsidR="00224794" w:rsidRPr="005F7586" w:rsidRDefault="00224794" w:rsidP="00224794">
            <w:pPr>
              <w:jc w:val="right"/>
              <w:rPr>
                <w:rFonts w:ascii="Verdana" w:hAnsi="Verdana"/>
                <w:b/>
                <w:bCs/>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E6A0BE5" w14:textId="77777777" w:rsidR="00224794" w:rsidRPr="005F7586" w:rsidRDefault="00224794" w:rsidP="00224794">
            <w:pPr>
              <w:jc w:val="right"/>
              <w:rPr>
                <w:rFonts w:ascii="Verdana" w:hAnsi="Verdana"/>
                <w:b/>
                <w:bCs/>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65570889" w14:textId="77777777" w:rsidR="00224794" w:rsidRPr="005F7586" w:rsidRDefault="00224794" w:rsidP="00224794">
            <w:pPr>
              <w:jc w:val="right"/>
              <w:rPr>
                <w:rFonts w:ascii="Verdana" w:hAnsi="Verdana"/>
                <w:b/>
                <w:bCs/>
                <w:sz w:val="16"/>
                <w:szCs w:val="16"/>
              </w:rPr>
            </w:pPr>
          </w:p>
        </w:tc>
        <w:tc>
          <w:tcPr>
            <w:tcW w:w="612" w:type="dxa"/>
            <w:tcBorders>
              <w:top w:val="nil"/>
              <w:left w:val="single" w:sz="4" w:space="0" w:color="auto"/>
              <w:bottom w:val="nil"/>
              <w:right w:val="nil"/>
            </w:tcBorders>
            <w:shd w:val="clear" w:color="auto" w:fill="auto"/>
            <w:vAlign w:val="center"/>
          </w:tcPr>
          <w:p w14:paraId="56EF6063" w14:textId="77777777" w:rsidR="00224794" w:rsidRPr="005F7586" w:rsidRDefault="00224794" w:rsidP="00224794">
            <w:pPr>
              <w:pStyle w:val="ExampleText"/>
              <w:spacing w:before="0" w:line="240" w:lineRule="auto"/>
              <w:ind w:left="0"/>
              <w:jc w:val="center"/>
              <w:rPr>
                <w:rFonts w:ascii="Verdana" w:hAnsi="Verdana" w:cs="Arial"/>
                <w:bCs/>
                <w:sz w:val="16"/>
                <w:szCs w:val="16"/>
              </w:rPr>
            </w:pPr>
          </w:p>
        </w:tc>
      </w:tr>
      <w:tr w:rsidR="005A3D15" w:rsidRPr="005F7586" w14:paraId="6A309212" w14:textId="77777777" w:rsidTr="002867E9">
        <w:trPr>
          <w:trHeight w:val="58"/>
          <w:jc w:val="center"/>
        </w:trPr>
        <w:tc>
          <w:tcPr>
            <w:tcW w:w="7940" w:type="dxa"/>
            <w:tcBorders>
              <w:top w:val="single" w:sz="4" w:space="0" w:color="auto"/>
              <w:left w:val="single" w:sz="4" w:space="0" w:color="auto"/>
              <w:bottom w:val="single" w:sz="4" w:space="0" w:color="auto"/>
              <w:right w:val="single" w:sz="4" w:space="0" w:color="auto"/>
            </w:tcBorders>
            <w:shd w:val="clear" w:color="auto" w:fill="A6A6A6"/>
          </w:tcPr>
          <w:p w14:paraId="2C0F431F" w14:textId="77777777" w:rsidR="005A3D15" w:rsidRPr="005F7586" w:rsidRDefault="005A3D15" w:rsidP="005A3D15">
            <w:pPr>
              <w:pStyle w:val="ExampleText"/>
              <w:spacing w:before="0" w:line="240" w:lineRule="auto"/>
              <w:ind w:left="0"/>
              <w:rPr>
                <w:rFonts w:ascii="Verdana" w:hAnsi="Verdana" w:cs="FS Lola"/>
                <w:b/>
                <w:bCs/>
                <w:color w:val="auto"/>
                <w:sz w:val="16"/>
                <w:szCs w:val="16"/>
              </w:rPr>
            </w:pPr>
            <w:r w:rsidRPr="005F7586">
              <w:rPr>
                <w:rFonts w:ascii="Verdana" w:hAnsi="Verdana" w:cs="Arial"/>
                <w:b/>
                <w:bCs/>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tcPr>
          <w:p w14:paraId="608EC949" w14:textId="02BE3BCC" w:rsidR="005A3D15" w:rsidRPr="005F7586" w:rsidRDefault="005A3D15" w:rsidP="005A3D15">
            <w:pPr>
              <w:jc w:val="right"/>
              <w:rPr>
                <w:rFonts w:ascii="Verdana" w:hAnsi="Verdana" w:cs="Calibri"/>
                <w:b/>
                <w:bCs/>
                <w:sz w:val="16"/>
                <w:szCs w:val="16"/>
                <w:lang w:eastAsia="en-GB"/>
              </w:rPr>
            </w:pPr>
            <w:r w:rsidRPr="005F7586">
              <w:rPr>
                <w:rFonts w:ascii="Verdana" w:hAnsi="Verdana" w:cs="Verdana"/>
                <w:b/>
                <w:color w:val="000000"/>
                <w:sz w:val="16"/>
                <w:szCs w:val="16"/>
                <w:lang w:eastAsia="en-GB"/>
              </w:rPr>
              <w:t xml:space="preserve">95,391 </w:t>
            </w:r>
          </w:p>
        </w:tc>
        <w:tc>
          <w:tcPr>
            <w:tcW w:w="1533" w:type="dxa"/>
            <w:tcBorders>
              <w:top w:val="single" w:sz="4" w:space="0" w:color="auto"/>
              <w:left w:val="single" w:sz="4" w:space="0" w:color="auto"/>
              <w:bottom w:val="single" w:sz="4" w:space="0" w:color="auto"/>
              <w:right w:val="single" w:sz="4" w:space="0" w:color="auto"/>
            </w:tcBorders>
            <w:shd w:val="clear" w:color="auto" w:fill="A6A6A6"/>
          </w:tcPr>
          <w:p w14:paraId="60CCEB3B" w14:textId="017DED45" w:rsidR="005A3D15" w:rsidRPr="005F7586" w:rsidRDefault="005A3D15" w:rsidP="005A3D15">
            <w:pPr>
              <w:jc w:val="right"/>
              <w:rPr>
                <w:rFonts w:ascii="Verdana" w:hAnsi="Verdana" w:cs="Calibri"/>
                <w:b/>
                <w:bCs/>
                <w:sz w:val="16"/>
                <w:szCs w:val="16"/>
              </w:rPr>
            </w:pPr>
            <w:r w:rsidRPr="005F7586">
              <w:rPr>
                <w:rFonts w:ascii="Verdana" w:hAnsi="Verdana" w:cs="Verdana"/>
                <w:b/>
                <w:color w:val="000000"/>
                <w:sz w:val="16"/>
                <w:szCs w:val="16"/>
                <w:lang w:eastAsia="en-GB"/>
              </w:rPr>
              <w:t>27,</w:t>
            </w:r>
            <w:r w:rsidR="00057BF0" w:rsidRPr="005F7586">
              <w:rPr>
                <w:rFonts w:ascii="Verdana" w:hAnsi="Verdana" w:cs="Verdana"/>
                <w:b/>
                <w:bCs/>
                <w:color w:val="000000"/>
                <w:sz w:val="16"/>
                <w:szCs w:val="16"/>
                <w:lang w:eastAsia="en-GB"/>
              </w:rPr>
              <w:t>893</w:t>
            </w:r>
            <w:r w:rsidRPr="005F7586">
              <w:rPr>
                <w:rFonts w:ascii="Verdana" w:hAnsi="Verdana" w:cs="Verdana"/>
                <w:b/>
                <w:color w:val="000000"/>
                <w:sz w:val="16"/>
                <w:szCs w:val="16"/>
                <w:lang w:eastAsia="en-GB"/>
              </w:rPr>
              <w:t xml:space="preserve"> </w:t>
            </w:r>
          </w:p>
        </w:tc>
        <w:tc>
          <w:tcPr>
            <w:tcW w:w="1533" w:type="dxa"/>
            <w:tcBorders>
              <w:top w:val="single" w:sz="4" w:space="0" w:color="auto"/>
              <w:left w:val="single" w:sz="4" w:space="0" w:color="auto"/>
              <w:bottom w:val="single" w:sz="4" w:space="0" w:color="auto"/>
              <w:right w:val="single" w:sz="4" w:space="0" w:color="auto"/>
            </w:tcBorders>
            <w:shd w:val="clear" w:color="auto" w:fill="A6A6A6"/>
          </w:tcPr>
          <w:p w14:paraId="30691DFC" w14:textId="536FED34" w:rsidR="005A3D15" w:rsidRPr="005F7586" w:rsidRDefault="005A3D15" w:rsidP="005A3D15">
            <w:pPr>
              <w:jc w:val="right"/>
              <w:rPr>
                <w:rFonts w:ascii="Verdana" w:hAnsi="Verdana" w:cs="Calibri"/>
                <w:b/>
                <w:bCs/>
                <w:sz w:val="16"/>
                <w:szCs w:val="16"/>
              </w:rPr>
            </w:pPr>
            <w:r w:rsidRPr="005F7586">
              <w:rPr>
                <w:rFonts w:ascii="Verdana" w:hAnsi="Verdana" w:cs="Verdana"/>
                <w:b/>
                <w:color w:val="000000"/>
                <w:sz w:val="16"/>
                <w:szCs w:val="16"/>
                <w:lang w:eastAsia="en-GB"/>
              </w:rPr>
              <w:t>(1,729)</w:t>
            </w:r>
          </w:p>
        </w:tc>
        <w:tc>
          <w:tcPr>
            <w:tcW w:w="1675" w:type="dxa"/>
            <w:tcBorders>
              <w:top w:val="single" w:sz="4" w:space="0" w:color="auto"/>
              <w:left w:val="single" w:sz="4" w:space="0" w:color="auto"/>
              <w:bottom w:val="single" w:sz="4" w:space="0" w:color="auto"/>
              <w:right w:val="single" w:sz="4" w:space="0" w:color="auto"/>
            </w:tcBorders>
            <w:shd w:val="clear" w:color="auto" w:fill="A6A6A6"/>
          </w:tcPr>
          <w:p w14:paraId="4BB0276F" w14:textId="7D587862" w:rsidR="005A3D15" w:rsidRPr="005F7586" w:rsidRDefault="005A3D15" w:rsidP="005A3D15">
            <w:pPr>
              <w:jc w:val="right"/>
              <w:rPr>
                <w:rFonts w:ascii="Verdana" w:hAnsi="Verdana" w:cs="Calibri"/>
                <w:b/>
                <w:bCs/>
                <w:sz w:val="16"/>
                <w:szCs w:val="16"/>
              </w:rPr>
            </w:pPr>
            <w:r w:rsidRPr="005F7586">
              <w:rPr>
                <w:rFonts w:ascii="Verdana" w:hAnsi="Verdana" w:cs="Verdana"/>
                <w:b/>
                <w:color w:val="000000"/>
                <w:sz w:val="16"/>
                <w:szCs w:val="16"/>
                <w:lang w:eastAsia="en-GB"/>
              </w:rPr>
              <w:t>121,</w:t>
            </w:r>
            <w:r w:rsidR="00057BF0" w:rsidRPr="005F7586">
              <w:rPr>
                <w:rFonts w:ascii="Verdana" w:hAnsi="Verdana" w:cs="Verdana"/>
                <w:b/>
                <w:bCs/>
                <w:color w:val="000000"/>
                <w:sz w:val="16"/>
                <w:szCs w:val="16"/>
                <w:lang w:eastAsia="en-GB"/>
              </w:rPr>
              <w:t>555</w:t>
            </w:r>
            <w:r w:rsidRPr="005F7586">
              <w:rPr>
                <w:rFonts w:ascii="Verdana" w:hAnsi="Verdana" w:cs="Verdana"/>
                <w:b/>
                <w:color w:val="000000"/>
                <w:sz w:val="16"/>
                <w:szCs w:val="16"/>
                <w:lang w:eastAsia="en-GB"/>
              </w:rPr>
              <w:t xml:space="preserve"> </w:t>
            </w:r>
          </w:p>
        </w:tc>
        <w:tc>
          <w:tcPr>
            <w:tcW w:w="612" w:type="dxa"/>
            <w:tcBorders>
              <w:top w:val="nil"/>
              <w:left w:val="single" w:sz="4" w:space="0" w:color="auto"/>
              <w:bottom w:val="nil"/>
              <w:right w:val="nil"/>
            </w:tcBorders>
            <w:shd w:val="clear" w:color="auto" w:fill="auto"/>
            <w:vAlign w:val="center"/>
          </w:tcPr>
          <w:p w14:paraId="3FE5B3D4" w14:textId="3B75F6E4" w:rsidR="005A3D15" w:rsidRPr="005F7586" w:rsidRDefault="00000000" w:rsidP="005A3D15">
            <w:pPr>
              <w:pStyle w:val="ExampleText"/>
              <w:spacing w:before="0" w:line="240" w:lineRule="auto"/>
              <w:ind w:left="0"/>
              <w:jc w:val="center"/>
              <w:rPr>
                <w:rFonts w:ascii="Verdana" w:hAnsi="Verdana" w:cs="Arial"/>
                <w:bCs/>
                <w:sz w:val="16"/>
                <w:szCs w:val="16"/>
              </w:rPr>
            </w:pPr>
            <w:hyperlink w:anchor="EFA" w:history="1">
              <w:r w:rsidR="005A3D15" w:rsidRPr="005F7586">
                <w:rPr>
                  <w:rStyle w:val="Hyperlink"/>
                  <w:rFonts w:ascii="Verdana" w:hAnsi="Verdana" w:cs="Arial"/>
                  <w:bCs/>
                  <w:sz w:val="16"/>
                  <w:szCs w:val="16"/>
                </w:rPr>
                <w:t>EFA</w:t>
              </w:r>
            </w:hyperlink>
          </w:p>
        </w:tc>
      </w:tr>
    </w:tbl>
    <w:p w14:paraId="6460B65F" w14:textId="77777777" w:rsidR="00860043" w:rsidRPr="005F7586" w:rsidRDefault="00860043" w:rsidP="006A6115">
      <w:pPr>
        <w:rPr>
          <w:rFonts w:ascii="Verdana" w:hAnsi="Verdana"/>
          <w:sz w:val="18"/>
          <w:szCs w:val="18"/>
          <w:u w:val="single"/>
        </w:rPr>
      </w:pPr>
    </w:p>
    <w:p w14:paraId="6D4141AF" w14:textId="77777777" w:rsidR="00737F04" w:rsidRPr="005F7586" w:rsidRDefault="00737F04" w:rsidP="006A6115">
      <w:pPr>
        <w:rPr>
          <w:rFonts w:ascii="Verdana" w:hAnsi="Verdana"/>
          <w:sz w:val="18"/>
          <w:szCs w:val="18"/>
          <w:u w:val="single"/>
        </w:rPr>
      </w:pPr>
    </w:p>
    <w:p w14:paraId="7B81DB58" w14:textId="77777777" w:rsidR="00737F04" w:rsidRPr="005F7586" w:rsidRDefault="00737F04" w:rsidP="006A6115">
      <w:pPr>
        <w:rPr>
          <w:rFonts w:ascii="Verdana" w:hAnsi="Verdana"/>
          <w:sz w:val="18"/>
          <w:szCs w:val="18"/>
          <w:u w:val="single"/>
        </w:rPr>
      </w:pPr>
    </w:p>
    <w:p w14:paraId="3FC8BA14" w14:textId="77777777" w:rsidR="00737F04" w:rsidRPr="005F7586" w:rsidRDefault="00737F04" w:rsidP="006A6115">
      <w:pPr>
        <w:rPr>
          <w:rFonts w:ascii="Verdana" w:hAnsi="Verdana"/>
          <w:sz w:val="18"/>
          <w:szCs w:val="18"/>
          <w:u w:val="single"/>
        </w:rPr>
      </w:pPr>
    </w:p>
    <w:p w14:paraId="12975587" w14:textId="77777777" w:rsidR="00737F04" w:rsidRPr="005F7586" w:rsidRDefault="00737F04" w:rsidP="006A6115">
      <w:pPr>
        <w:rPr>
          <w:rFonts w:ascii="Verdana" w:hAnsi="Verdana"/>
          <w:sz w:val="18"/>
          <w:szCs w:val="18"/>
          <w:u w:val="single"/>
        </w:rPr>
      </w:pPr>
    </w:p>
    <w:p w14:paraId="52B8E1BA" w14:textId="77777777" w:rsidR="00737F04" w:rsidRPr="005F7586" w:rsidRDefault="00737F04" w:rsidP="006A6115">
      <w:pPr>
        <w:rPr>
          <w:rFonts w:ascii="Verdana" w:hAnsi="Verdana"/>
          <w:sz w:val="18"/>
          <w:szCs w:val="18"/>
          <w:u w:val="single"/>
        </w:rPr>
      </w:pPr>
    </w:p>
    <w:p w14:paraId="19B87391" w14:textId="77777777" w:rsidR="00737F04" w:rsidRPr="005F7586" w:rsidRDefault="00737F04" w:rsidP="006A6115">
      <w:pPr>
        <w:rPr>
          <w:rFonts w:ascii="Verdana" w:hAnsi="Verdana"/>
          <w:sz w:val="18"/>
          <w:szCs w:val="18"/>
          <w:u w:val="single"/>
        </w:rPr>
      </w:pPr>
    </w:p>
    <w:p w14:paraId="543630BB" w14:textId="77777777" w:rsidR="00737F04" w:rsidRPr="005F7586" w:rsidRDefault="00737F04" w:rsidP="006A6115">
      <w:pPr>
        <w:rPr>
          <w:rFonts w:ascii="Verdana" w:hAnsi="Verdana"/>
          <w:sz w:val="18"/>
          <w:szCs w:val="18"/>
          <w:u w:val="single"/>
        </w:rPr>
      </w:pPr>
    </w:p>
    <w:p w14:paraId="3DF85278" w14:textId="77777777" w:rsidR="00737F04" w:rsidRPr="005F7586" w:rsidRDefault="00737F04" w:rsidP="006A6115">
      <w:pPr>
        <w:rPr>
          <w:rFonts w:ascii="Verdana" w:hAnsi="Verdana"/>
          <w:sz w:val="18"/>
          <w:szCs w:val="18"/>
          <w:u w:val="single"/>
        </w:rPr>
      </w:pPr>
    </w:p>
    <w:p w14:paraId="7A80ABF1" w14:textId="77777777" w:rsidR="00737F04" w:rsidRPr="005F7586" w:rsidRDefault="00737F04" w:rsidP="006A6115">
      <w:pPr>
        <w:rPr>
          <w:rFonts w:ascii="Verdana" w:hAnsi="Verdana"/>
          <w:sz w:val="18"/>
          <w:szCs w:val="18"/>
          <w:u w:val="single"/>
        </w:rPr>
      </w:pPr>
    </w:p>
    <w:p w14:paraId="35514166" w14:textId="77777777" w:rsidR="00737F04" w:rsidRPr="005F7586" w:rsidRDefault="00737F04" w:rsidP="006A6115">
      <w:pPr>
        <w:rPr>
          <w:rFonts w:ascii="Verdana" w:hAnsi="Verdana"/>
          <w:sz w:val="18"/>
          <w:szCs w:val="18"/>
          <w:u w:val="single"/>
        </w:rPr>
      </w:pPr>
    </w:p>
    <w:p w14:paraId="0946C1D8" w14:textId="77777777" w:rsidR="00737F04" w:rsidRPr="005F7586" w:rsidRDefault="00737F04" w:rsidP="006A6115">
      <w:pPr>
        <w:rPr>
          <w:rFonts w:ascii="Verdana" w:hAnsi="Verdana"/>
          <w:sz w:val="18"/>
          <w:szCs w:val="18"/>
          <w:u w:val="single"/>
        </w:rPr>
      </w:pPr>
    </w:p>
    <w:p w14:paraId="7A87427F" w14:textId="77777777" w:rsidR="00737F04" w:rsidRPr="005F7586" w:rsidRDefault="00737F04" w:rsidP="006A6115">
      <w:pPr>
        <w:rPr>
          <w:rFonts w:ascii="Verdana" w:hAnsi="Verdana"/>
          <w:sz w:val="18"/>
          <w:szCs w:val="18"/>
          <w:u w:val="single"/>
        </w:rPr>
      </w:pPr>
    </w:p>
    <w:p w14:paraId="320F09D5" w14:textId="77777777" w:rsidR="00737F04" w:rsidRPr="005F7586" w:rsidRDefault="00737F04" w:rsidP="006A6115">
      <w:pPr>
        <w:rPr>
          <w:rFonts w:ascii="Verdana" w:hAnsi="Verdana"/>
          <w:sz w:val="18"/>
          <w:szCs w:val="18"/>
          <w:u w:val="single"/>
        </w:rPr>
      </w:pPr>
    </w:p>
    <w:tbl>
      <w:tblPr>
        <w:tblW w:w="14787"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7901"/>
        <w:gridCol w:w="1533"/>
        <w:gridCol w:w="1533"/>
        <w:gridCol w:w="1533"/>
        <w:gridCol w:w="1675"/>
        <w:gridCol w:w="612"/>
      </w:tblGrid>
      <w:tr w:rsidR="00B44CAF" w:rsidRPr="005F7586" w14:paraId="4106A9D4" w14:textId="77777777" w:rsidTr="007E6812">
        <w:trPr>
          <w:trHeight w:val="176"/>
          <w:jc w:val="center"/>
        </w:trPr>
        <w:tc>
          <w:tcPr>
            <w:tcW w:w="7901" w:type="dxa"/>
            <w:tcBorders>
              <w:top w:val="single" w:sz="4" w:space="0" w:color="auto"/>
              <w:left w:val="single" w:sz="4" w:space="0" w:color="auto"/>
              <w:bottom w:val="nil"/>
              <w:right w:val="single" w:sz="4" w:space="0" w:color="auto"/>
            </w:tcBorders>
            <w:shd w:val="clear" w:color="auto" w:fill="auto"/>
          </w:tcPr>
          <w:p w14:paraId="05F9086C" w14:textId="77777777" w:rsidR="00B44CAF" w:rsidRPr="005F7586" w:rsidRDefault="00B44CAF" w:rsidP="006A6115">
            <w:pPr>
              <w:pStyle w:val="ExampleText"/>
              <w:spacing w:before="0" w:line="240" w:lineRule="auto"/>
              <w:ind w:left="0"/>
              <w:rPr>
                <w:rFonts w:ascii="Verdana" w:hAnsi="Verdana" w:cs="Arial"/>
                <w:b/>
                <w:sz w:val="16"/>
                <w:szCs w:val="16"/>
              </w:rPr>
            </w:pPr>
          </w:p>
        </w:tc>
        <w:tc>
          <w:tcPr>
            <w:tcW w:w="6274" w:type="dxa"/>
            <w:gridSpan w:val="4"/>
            <w:tcBorders>
              <w:top w:val="single" w:sz="4" w:space="0" w:color="auto"/>
              <w:left w:val="single" w:sz="4" w:space="0" w:color="auto"/>
              <w:bottom w:val="single" w:sz="4" w:space="0" w:color="auto"/>
              <w:right w:val="single" w:sz="4" w:space="0" w:color="auto"/>
            </w:tcBorders>
          </w:tcPr>
          <w:p w14:paraId="3DC4DB1F" w14:textId="6D4860EF" w:rsidR="00B44CAF" w:rsidRPr="005F7586" w:rsidRDefault="00B44CAF"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w:t>
            </w:r>
            <w:r w:rsidR="005E6384" w:rsidRPr="005F7586">
              <w:rPr>
                <w:rFonts w:ascii="Verdana" w:hAnsi="Verdana" w:cs="Arial"/>
                <w:b/>
                <w:sz w:val="16"/>
                <w:szCs w:val="16"/>
              </w:rPr>
              <w:t>20</w:t>
            </w:r>
            <w:r w:rsidR="000C7E9F" w:rsidRPr="005F7586">
              <w:rPr>
                <w:rFonts w:ascii="Verdana" w:hAnsi="Verdana" w:cs="Arial"/>
                <w:b/>
                <w:sz w:val="16"/>
                <w:szCs w:val="16"/>
              </w:rPr>
              <w:t>/2</w:t>
            </w:r>
            <w:r w:rsidR="005E6384" w:rsidRPr="005F7586">
              <w:rPr>
                <w:rFonts w:ascii="Verdana" w:hAnsi="Verdana" w:cs="Arial"/>
                <w:b/>
                <w:sz w:val="16"/>
                <w:szCs w:val="16"/>
              </w:rPr>
              <w:t>1</w:t>
            </w:r>
          </w:p>
        </w:tc>
        <w:tc>
          <w:tcPr>
            <w:tcW w:w="612" w:type="dxa"/>
            <w:tcBorders>
              <w:top w:val="nil"/>
              <w:left w:val="single" w:sz="4" w:space="0" w:color="auto"/>
              <w:bottom w:val="nil"/>
              <w:right w:val="nil"/>
            </w:tcBorders>
          </w:tcPr>
          <w:p w14:paraId="4416FD77" w14:textId="77777777" w:rsidR="00B44CAF" w:rsidRPr="005F7586" w:rsidRDefault="00B44CAF" w:rsidP="006A6115">
            <w:pPr>
              <w:pStyle w:val="ExampleText"/>
              <w:spacing w:before="0" w:line="240" w:lineRule="auto"/>
              <w:ind w:left="0"/>
              <w:jc w:val="center"/>
              <w:rPr>
                <w:rFonts w:ascii="Verdana" w:hAnsi="Verdana" w:cs="Arial"/>
                <w:b/>
                <w:sz w:val="16"/>
                <w:szCs w:val="16"/>
              </w:rPr>
            </w:pPr>
          </w:p>
        </w:tc>
      </w:tr>
      <w:tr w:rsidR="005E6384" w:rsidRPr="005F7586" w14:paraId="20EB4BA9" w14:textId="77777777" w:rsidTr="007E6812">
        <w:trPr>
          <w:trHeight w:val="823"/>
          <w:jc w:val="center"/>
        </w:trPr>
        <w:tc>
          <w:tcPr>
            <w:tcW w:w="7901" w:type="dxa"/>
            <w:tcBorders>
              <w:top w:val="nil"/>
              <w:left w:val="single" w:sz="4" w:space="0" w:color="auto"/>
              <w:bottom w:val="single" w:sz="4" w:space="0" w:color="auto"/>
              <w:right w:val="single" w:sz="4" w:space="0" w:color="auto"/>
            </w:tcBorders>
            <w:shd w:val="clear" w:color="auto" w:fill="FFFFFF"/>
            <w:vAlign w:val="center"/>
          </w:tcPr>
          <w:p w14:paraId="37ADFD90" w14:textId="77777777" w:rsidR="005E6384" w:rsidRPr="005F7586" w:rsidRDefault="005E6384" w:rsidP="005E6384">
            <w:pPr>
              <w:pStyle w:val="ExampleText"/>
              <w:spacing w:before="0" w:line="240" w:lineRule="auto"/>
              <w:ind w:left="0"/>
              <w:rPr>
                <w:rFonts w:ascii="Verdana" w:hAnsi="Verdana" w:cs="Arabic Typesetting"/>
                <w:b/>
                <w:sz w:val="16"/>
                <w:szCs w:val="16"/>
                <w:u w:val="single"/>
              </w:rPr>
            </w:pPr>
            <w:r w:rsidRPr="005F7586">
              <w:rPr>
                <w:rFonts w:ascii="Verdana" w:hAnsi="Verdana" w:cs="Arabic Typesetting"/>
                <w:b/>
                <w:color w:val="auto"/>
                <w:sz w:val="16"/>
                <w:szCs w:val="16"/>
                <w:u w:val="single"/>
              </w:rPr>
              <w:t>Adjustments from General Fund / HRA to Arrive at the Comprehensive Income and Expenditure Statement Amounts</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28E54518" w14:textId="5CDD7454" w:rsidR="005E6384" w:rsidRPr="005F7586" w:rsidRDefault="005E6384" w:rsidP="005E6384">
            <w:pPr>
              <w:ind w:right="142"/>
              <w:jc w:val="center"/>
              <w:rPr>
                <w:rFonts w:ascii="Verdana" w:hAnsi="Verdana"/>
                <w:sz w:val="16"/>
                <w:szCs w:val="16"/>
              </w:rPr>
            </w:pPr>
            <w:r w:rsidRPr="005F7586">
              <w:rPr>
                <w:rFonts w:ascii="Verdana" w:hAnsi="Verdana"/>
                <w:sz w:val="16"/>
                <w:szCs w:val="16"/>
              </w:rPr>
              <w:t>Adjustments for Capital Purposes (Note 2A)</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7E988401" w14:textId="31EEB107" w:rsidR="005E6384" w:rsidRPr="005F7586" w:rsidRDefault="005E6384" w:rsidP="005E6384">
            <w:pPr>
              <w:ind w:right="142"/>
              <w:jc w:val="center"/>
              <w:rPr>
                <w:rFonts w:ascii="Verdana" w:hAnsi="Verdana"/>
                <w:sz w:val="16"/>
                <w:szCs w:val="16"/>
              </w:rPr>
            </w:pPr>
            <w:r w:rsidRPr="005F7586">
              <w:rPr>
                <w:rFonts w:ascii="Verdana" w:hAnsi="Verdana"/>
                <w:sz w:val="16"/>
                <w:szCs w:val="16"/>
              </w:rPr>
              <w:t>Net Change for the Pensions Adjustments (Note 2B)</w:t>
            </w:r>
          </w:p>
        </w:tc>
        <w:tc>
          <w:tcPr>
            <w:tcW w:w="1533" w:type="dxa"/>
            <w:tcBorders>
              <w:top w:val="nil"/>
              <w:left w:val="single" w:sz="4" w:space="0" w:color="auto"/>
              <w:bottom w:val="single" w:sz="4" w:space="0" w:color="auto"/>
              <w:right w:val="single" w:sz="4" w:space="0" w:color="auto"/>
            </w:tcBorders>
            <w:shd w:val="clear" w:color="auto" w:fill="FFFFFF"/>
            <w:vAlign w:val="center"/>
          </w:tcPr>
          <w:p w14:paraId="3C0D15D8" w14:textId="7B7067A0" w:rsidR="005E6384" w:rsidRPr="005F7586" w:rsidRDefault="005E6384" w:rsidP="005E6384">
            <w:pPr>
              <w:ind w:right="142"/>
              <w:jc w:val="center"/>
              <w:rPr>
                <w:rFonts w:ascii="Verdana" w:hAnsi="Verdana"/>
                <w:sz w:val="16"/>
                <w:szCs w:val="16"/>
              </w:rPr>
            </w:pPr>
            <w:r w:rsidRPr="005F7586">
              <w:rPr>
                <w:rFonts w:ascii="Verdana" w:hAnsi="Verdana"/>
                <w:sz w:val="16"/>
                <w:szCs w:val="16"/>
              </w:rPr>
              <w:t>Other Differences (Note 2C)</w:t>
            </w:r>
          </w:p>
        </w:tc>
        <w:tc>
          <w:tcPr>
            <w:tcW w:w="1675" w:type="dxa"/>
            <w:tcBorders>
              <w:top w:val="nil"/>
              <w:left w:val="single" w:sz="4" w:space="0" w:color="auto"/>
              <w:bottom w:val="single" w:sz="4" w:space="0" w:color="auto"/>
              <w:right w:val="single" w:sz="4" w:space="0" w:color="auto"/>
            </w:tcBorders>
            <w:shd w:val="clear" w:color="auto" w:fill="FFFFFF"/>
            <w:vAlign w:val="center"/>
          </w:tcPr>
          <w:p w14:paraId="5D0BE67E" w14:textId="31C85DAE" w:rsidR="005E6384" w:rsidRPr="005F7586" w:rsidRDefault="005E6384" w:rsidP="005E6384">
            <w:pPr>
              <w:tabs>
                <w:tab w:val="left" w:pos="213"/>
              </w:tabs>
              <w:ind w:left="142" w:right="71"/>
              <w:jc w:val="center"/>
              <w:rPr>
                <w:rFonts w:ascii="Verdana" w:hAnsi="Verdana" w:cs="FS Lola"/>
                <w:b/>
                <w:bCs/>
                <w:sz w:val="16"/>
                <w:szCs w:val="16"/>
              </w:rPr>
            </w:pPr>
            <w:r w:rsidRPr="005F7586">
              <w:rPr>
                <w:rFonts w:ascii="Verdana" w:hAnsi="Verdana" w:cs="FS Lola"/>
                <w:b/>
                <w:bCs/>
                <w:sz w:val="16"/>
                <w:szCs w:val="16"/>
              </w:rPr>
              <w:t>Total Adjustments</w:t>
            </w:r>
          </w:p>
        </w:tc>
        <w:tc>
          <w:tcPr>
            <w:tcW w:w="612" w:type="dxa"/>
            <w:tcBorders>
              <w:top w:val="nil"/>
              <w:left w:val="single" w:sz="4" w:space="0" w:color="auto"/>
              <w:bottom w:val="nil"/>
              <w:right w:val="nil"/>
            </w:tcBorders>
            <w:shd w:val="clear" w:color="auto" w:fill="FFFFFF"/>
          </w:tcPr>
          <w:p w14:paraId="2C96669C" w14:textId="77777777" w:rsidR="005E6384" w:rsidRPr="005F7586" w:rsidRDefault="005E6384" w:rsidP="005E6384">
            <w:pPr>
              <w:tabs>
                <w:tab w:val="left" w:pos="213"/>
              </w:tabs>
              <w:ind w:left="142" w:right="71"/>
              <w:jc w:val="center"/>
              <w:rPr>
                <w:rFonts w:ascii="Verdana" w:hAnsi="Verdana" w:cs="FS Lola"/>
                <w:b/>
                <w:bCs/>
                <w:sz w:val="16"/>
                <w:szCs w:val="16"/>
              </w:rPr>
            </w:pPr>
          </w:p>
        </w:tc>
      </w:tr>
      <w:tr w:rsidR="005E6384" w:rsidRPr="005F7586" w14:paraId="3C50C34B" w14:textId="77777777" w:rsidTr="007E6812">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FFFFFF"/>
          </w:tcPr>
          <w:p w14:paraId="7DC255D4" w14:textId="77777777" w:rsidR="005E6384" w:rsidRPr="005F7586" w:rsidRDefault="005E6384" w:rsidP="005E6384">
            <w:pPr>
              <w:pStyle w:val="ExampleText"/>
              <w:spacing w:before="0" w:line="240" w:lineRule="auto"/>
              <w:ind w:left="0"/>
              <w:jc w:val="center"/>
              <w:rPr>
                <w:rFonts w:ascii="Verdana" w:hAnsi="Verdana" w:cs="Arial"/>
                <w:b/>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23639224" w14:textId="22B1A10C" w:rsidR="005E6384" w:rsidRPr="005F7586" w:rsidRDefault="005E6384" w:rsidP="005E6384">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3DEA26C0" w14:textId="193491AC" w:rsidR="005E6384" w:rsidRPr="005F7586" w:rsidRDefault="005E6384" w:rsidP="005E6384">
            <w:pPr>
              <w:pStyle w:val="ExampleText"/>
              <w:spacing w:before="0" w:line="240" w:lineRule="auto"/>
              <w:ind w:left="0"/>
              <w:jc w:val="center"/>
              <w:rPr>
                <w:rFonts w:ascii="Verdana" w:hAnsi="Verdana" w:cs="FS Lola"/>
                <w:b/>
                <w:bCs/>
                <w:color w:val="58585B"/>
                <w:sz w:val="16"/>
                <w:szCs w:val="16"/>
              </w:rPr>
            </w:pPr>
            <w:r w:rsidRPr="005F7586">
              <w:rPr>
                <w:rFonts w:ascii="Verdana" w:hAnsi="Verdana" w:cs="FS Lola"/>
                <w:b/>
                <w:bCs/>
                <w:color w:val="auto"/>
                <w:sz w:val="16"/>
                <w:szCs w:val="16"/>
              </w:rPr>
              <w:t>£000s</w:t>
            </w:r>
          </w:p>
        </w:tc>
        <w:tc>
          <w:tcPr>
            <w:tcW w:w="1533" w:type="dxa"/>
            <w:tcBorders>
              <w:top w:val="single" w:sz="4" w:space="0" w:color="auto"/>
              <w:left w:val="single" w:sz="4" w:space="0" w:color="auto"/>
              <w:bottom w:val="single" w:sz="4" w:space="0" w:color="auto"/>
              <w:right w:val="single" w:sz="4" w:space="0" w:color="auto"/>
            </w:tcBorders>
            <w:shd w:val="clear" w:color="auto" w:fill="FFFFFF"/>
          </w:tcPr>
          <w:p w14:paraId="5ADD6C04" w14:textId="78126A6A" w:rsidR="005E6384" w:rsidRPr="005F7586" w:rsidRDefault="005E6384" w:rsidP="005E6384">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1675" w:type="dxa"/>
            <w:tcBorders>
              <w:top w:val="single" w:sz="4" w:space="0" w:color="auto"/>
              <w:left w:val="single" w:sz="4" w:space="0" w:color="auto"/>
              <w:bottom w:val="single" w:sz="4" w:space="0" w:color="auto"/>
              <w:right w:val="single" w:sz="4" w:space="0" w:color="auto"/>
            </w:tcBorders>
            <w:shd w:val="clear" w:color="auto" w:fill="FFFFFF"/>
          </w:tcPr>
          <w:p w14:paraId="7B85AE3D" w14:textId="30264BAE" w:rsidR="005E6384" w:rsidRPr="005F7586" w:rsidRDefault="005E6384" w:rsidP="005E6384">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tc>
        <w:tc>
          <w:tcPr>
            <w:tcW w:w="612" w:type="dxa"/>
            <w:tcBorders>
              <w:top w:val="nil"/>
              <w:left w:val="single" w:sz="4" w:space="0" w:color="auto"/>
              <w:bottom w:val="nil"/>
              <w:right w:val="nil"/>
            </w:tcBorders>
            <w:shd w:val="clear" w:color="auto" w:fill="FFFFFF"/>
          </w:tcPr>
          <w:p w14:paraId="527A63BA" w14:textId="77777777" w:rsidR="005E6384" w:rsidRPr="005F7586" w:rsidRDefault="005E6384" w:rsidP="005E6384">
            <w:pPr>
              <w:pStyle w:val="ExampleText"/>
              <w:spacing w:before="0" w:line="240" w:lineRule="auto"/>
              <w:ind w:left="0"/>
              <w:jc w:val="center"/>
              <w:rPr>
                <w:rFonts w:ascii="Verdana" w:hAnsi="Verdana" w:cs="FS Lola"/>
                <w:b/>
                <w:bCs/>
                <w:color w:val="auto"/>
                <w:sz w:val="16"/>
                <w:szCs w:val="16"/>
              </w:rPr>
            </w:pPr>
          </w:p>
        </w:tc>
      </w:tr>
      <w:tr w:rsidR="005E6384" w:rsidRPr="005F7586" w14:paraId="17D584DF" w14:textId="77777777" w:rsidTr="00BB121A">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0160DD3B" w14:textId="77777777" w:rsidR="005E6384" w:rsidRPr="005F7586" w:rsidRDefault="005E6384" w:rsidP="005E6384">
            <w:pPr>
              <w:rPr>
                <w:rFonts w:ascii="Verdana" w:hAnsi="Verdana" w:cs="Arial"/>
                <w:sz w:val="16"/>
                <w:szCs w:val="16"/>
              </w:rPr>
            </w:pPr>
            <w:r w:rsidRPr="005F7586">
              <w:rPr>
                <w:rFonts w:ascii="Verdana" w:hAnsi="Verdana" w:cs="Arial"/>
                <w:sz w:val="16"/>
                <w:szCs w:val="16"/>
              </w:rPr>
              <w:t>Children’s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C13D0C2" w14:textId="45809B09"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3,862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F3CA8C0" w14:textId="34E0B616"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5,343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5229FF2" w14:textId="07BA320F" w:rsidR="005E6384" w:rsidRPr="005F7586" w:rsidRDefault="005E6384" w:rsidP="005E6384">
            <w:pPr>
              <w:jc w:val="right"/>
              <w:rPr>
                <w:rFonts w:ascii="Verdana" w:hAnsi="Verdana" w:cs="Calibri"/>
                <w:sz w:val="16"/>
                <w:szCs w:val="16"/>
              </w:rPr>
            </w:pPr>
            <w:r w:rsidRPr="005F7586">
              <w:rPr>
                <w:rFonts w:ascii="Verdana" w:hAnsi="Verdana"/>
                <w:sz w:val="16"/>
                <w:szCs w:val="16"/>
              </w:rPr>
              <w:t>(492)</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4C5EEAB8" w14:textId="7D2147B7"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8,713 </w:t>
            </w:r>
          </w:p>
        </w:tc>
        <w:tc>
          <w:tcPr>
            <w:tcW w:w="612" w:type="dxa"/>
            <w:tcBorders>
              <w:top w:val="nil"/>
              <w:left w:val="single" w:sz="4" w:space="0" w:color="auto"/>
              <w:bottom w:val="nil"/>
              <w:right w:val="nil"/>
            </w:tcBorders>
            <w:shd w:val="clear" w:color="auto" w:fill="FFFFFF"/>
            <w:vAlign w:val="center"/>
          </w:tcPr>
          <w:p w14:paraId="705F6C95" w14:textId="77777777" w:rsidR="005E6384" w:rsidRPr="005F7586" w:rsidRDefault="005E6384" w:rsidP="005E6384">
            <w:pPr>
              <w:pStyle w:val="ExampleText"/>
              <w:spacing w:before="0" w:line="240" w:lineRule="auto"/>
              <w:ind w:left="0"/>
              <w:rPr>
                <w:rFonts w:ascii="Calibri" w:hAnsi="Calibri" w:cs="FS Lola"/>
                <w:bCs/>
                <w:color w:val="auto"/>
                <w:sz w:val="16"/>
                <w:szCs w:val="16"/>
              </w:rPr>
            </w:pPr>
          </w:p>
        </w:tc>
      </w:tr>
      <w:tr w:rsidR="005E6384" w:rsidRPr="005F7586" w14:paraId="0118E8FA" w14:textId="77777777" w:rsidTr="00BB121A">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57127C" w14:textId="77777777" w:rsidR="005E6384" w:rsidRPr="005F7586" w:rsidRDefault="005E6384" w:rsidP="005E6384">
            <w:pPr>
              <w:rPr>
                <w:rFonts w:ascii="Verdana" w:hAnsi="Verdana" w:cs="Arial"/>
                <w:sz w:val="16"/>
                <w:szCs w:val="16"/>
              </w:rPr>
            </w:pPr>
            <w:r w:rsidRPr="005F7586">
              <w:rPr>
                <w:rFonts w:ascii="Verdana" w:hAnsi="Verdana" w:cs="Arial"/>
                <w:sz w:val="16"/>
                <w:szCs w:val="16"/>
              </w:rPr>
              <w:t>Place</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286D1715" w14:textId="42028AFA"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29,765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C1B5A2A" w14:textId="1E643813"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2,182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05EFFC9" w14:textId="64D57DC4"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5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178785AF" w14:textId="4ABA868C"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31,952 </w:t>
            </w:r>
          </w:p>
        </w:tc>
        <w:tc>
          <w:tcPr>
            <w:tcW w:w="612" w:type="dxa"/>
            <w:tcBorders>
              <w:top w:val="nil"/>
              <w:left w:val="single" w:sz="4" w:space="0" w:color="auto"/>
              <w:bottom w:val="nil"/>
              <w:right w:val="nil"/>
            </w:tcBorders>
            <w:shd w:val="clear" w:color="auto" w:fill="FFFFFF"/>
            <w:vAlign w:val="center"/>
          </w:tcPr>
          <w:p w14:paraId="45203EE0" w14:textId="77777777" w:rsidR="005E6384" w:rsidRPr="005F7586" w:rsidRDefault="005E6384" w:rsidP="005E6384">
            <w:pPr>
              <w:pStyle w:val="ExampleText"/>
              <w:spacing w:before="0" w:line="240" w:lineRule="auto"/>
              <w:ind w:left="0"/>
              <w:rPr>
                <w:rFonts w:ascii="Calibri" w:hAnsi="Calibri" w:cs="FS Lola"/>
                <w:bCs/>
                <w:color w:val="auto"/>
                <w:sz w:val="16"/>
                <w:szCs w:val="16"/>
              </w:rPr>
            </w:pPr>
          </w:p>
        </w:tc>
      </w:tr>
      <w:tr w:rsidR="005E6384" w:rsidRPr="005F7586" w14:paraId="04FA9D6B" w14:textId="77777777" w:rsidTr="00BB121A">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33AE6AE1" w14:textId="77777777" w:rsidR="005E6384" w:rsidRPr="005F7586" w:rsidRDefault="005E6384" w:rsidP="005E6384">
            <w:pPr>
              <w:rPr>
                <w:rFonts w:ascii="Verdana" w:hAnsi="Verdana" w:cs="Arial"/>
                <w:sz w:val="16"/>
                <w:szCs w:val="16"/>
              </w:rPr>
            </w:pPr>
            <w:r w:rsidRPr="005F7586">
              <w:rPr>
                <w:rFonts w:ascii="Verdana" w:hAnsi="Verdana" w:cs="Arial"/>
                <w:sz w:val="16"/>
                <w:szCs w:val="16"/>
              </w:rPr>
              <w:t>Housing Revenue Account</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5470C16" w14:textId="55DAEF40"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17,089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51A77EDF" w14:textId="279A46E3"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21BB0F20" w14:textId="2319951A"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03FF77F" w14:textId="082E32C0"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17,089 </w:t>
            </w:r>
          </w:p>
        </w:tc>
        <w:tc>
          <w:tcPr>
            <w:tcW w:w="612" w:type="dxa"/>
            <w:tcBorders>
              <w:top w:val="nil"/>
              <w:left w:val="single" w:sz="4" w:space="0" w:color="auto"/>
              <w:bottom w:val="nil"/>
              <w:right w:val="nil"/>
            </w:tcBorders>
            <w:shd w:val="clear" w:color="auto" w:fill="FFFFFF"/>
            <w:vAlign w:val="center"/>
          </w:tcPr>
          <w:p w14:paraId="510697CE" w14:textId="77777777" w:rsidR="005E6384" w:rsidRPr="005F7586" w:rsidRDefault="005E6384" w:rsidP="005E6384">
            <w:pPr>
              <w:pStyle w:val="ExampleText"/>
              <w:spacing w:before="0" w:line="240" w:lineRule="auto"/>
              <w:ind w:left="0"/>
              <w:rPr>
                <w:rFonts w:ascii="Calibri" w:hAnsi="Calibri" w:cs="FS Lola"/>
                <w:bCs/>
                <w:color w:val="auto"/>
                <w:sz w:val="16"/>
                <w:szCs w:val="16"/>
              </w:rPr>
            </w:pPr>
          </w:p>
        </w:tc>
      </w:tr>
      <w:tr w:rsidR="005E6384" w:rsidRPr="005F7586" w14:paraId="3F867D9A" w14:textId="77777777" w:rsidTr="00BB121A">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1D75D4B6" w14:textId="77777777" w:rsidR="005E6384" w:rsidRPr="005F7586" w:rsidRDefault="005E6384" w:rsidP="005E6384">
            <w:pPr>
              <w:rPr>
                <w:rFonts w:ascii="Verdana" w:hAnsi="Verdana" w:cs="Arial"/>
                <w:sz w:val="16"/>
                <w:szCs w:val="16"/>
              </w:rPr>
            </w:pPr>
            <w:r w:rsidRPr="005F7586">
              <w:rPr>
                <w:rFonts w:ascii="Verdana" w:hAnsi="Verdana" w:cs="Arial"/>
                <w:sz w:val="16"/>
                <w:szCs w:val="16"/>
              </w:rPr>
              <w:t>Adults &amp; Communities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C6DFE7E" w14:textId="74CA8B12"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2,728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2C90057" w14:textId="3162C0A3"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1,263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41ED7E7" w14:textId="6F160E20" w:rsidR="005E6384" w:rsidRPr="005F7586" w:rsidRDefault="005E6384" w:rsidP="005E6384">
            <w:pPr>
              <w:jc w:val="right"/>
              <w:rPr>
                <w:rFonts w:ascii="Verdana" w:hAnsi="Verdana" w:cs="Calibri"/>
                <w:sz w:val="16"/>
                <w:szCs w:val="16"/>
              </w:rPr>
            </w:pPr>
            <w:r w:rsidRPr="005F7586">
              <w:rPr>
                <w:rFonts w:ascii="Verdana" w:hAnsi="Verdana"/>
                <w:sz w:val="16"/>
                <w:szCs w:val="16"/>
              </w:rPr>
              <w:t>(4)</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0E4DB201" w14:textId="0569CAD7"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3,987 </w:t>
            </w:r>
          </w:p>
        </w:tc>
        <w:tc>
          <w:tcPr>
            <w:tcW w:w="612" w:type="dxa"/>
            <w:tcBorders>
              <w:top w:val="nil"/>
              <w:left w:val="single" w:sz="4" w:space="0" w:color="auto"/>
              <w:bottom w:val="nil"/>
              <w:right w:val="nil"/>
            </w:tcBorders>
            <w:shd w:val="clear" w:color="auto" w:fill="FFFFFF"/>
            <w:vAlign w:val="center"/>
          </w:tcPr>
          <w:p w14:paraId="55B29838" w14:textId="77777777" w:rsidR="005E6384" w:rsidRPr="005F7586" w:rsidRDefault="005E6384" w:rsidP="005E6384">
            <w:pPr>
              <w:pStyle w:val="ExampleText"/>
              <w:spacing w:before="0" w:line="240" w:lineRule="auto"/>
              <w:ind w:left="0"/>
              <w:rPr>
                <w:rFonts w:ascii="Calibri" w:hAnsi="Calibri" w:cs="FS Lola"/>
                <w:bCs/>
                <w:color w:val="auto"/>
                <w:sz w:val="16"/>
                <w:szCs w:val="16"/>
              </w:rPr>
            </w:pPr>
          </w:p>
        </w:tc>
      </w:tr>
      <w:tr w:rsidR="005E6384" w:rsidRPr="005F7586" w14:paraId="34031F85" w14:textId="77777777" w:rsidTr="007E6812">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258D4DF2" w14:textId="77777777" w:rsidR="005E6384" w:rsidRPr="005F7586" w:rsidRDefault="005E6384" w:rsidP="005E6384">
            <w:pPr>
              <w:pStyle w:val="ExampleText"/>
              <w:spacing w:before="0" w:line="240" w:lineRule="auto"/>
              <w:ind w:left="0"/>
              <w:rPr>
                <w:rFonts w:ascii="Verdana" w:hAnsi="Verdana" w:cs="Arial"/>
                <w:sz w:val="16"/>
                <w:szCs w:val="16"/>
              </w:rPr>
            </w:pPr>
            <w:r w:rsidRPr="005F7586">
              <w:rPr>
                <w:rFonts w:ascii="Verdana" w:hAnsi="Verdana" w:cs="Arial"/>
                <w:sz w:val="16"/>
                <w:szCs w:val="16"/>
              </w:rPr>
              <w:t>Public Health</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8F3FDF4" w14:textId="36C73072"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3624699" w14:textId="47A3EE04"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488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C3AFD99" w14:textId="49053690"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E1FC241" w14:textId="08995FF8"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488 </w:t>
            </w:r>
          </w:p>
        </w:tc>
        <w:tc>
          <w:tcPr>
            <w:tcW w:w="612" w:type="dxa"/>
            <w:tcBorders>
              <w:top w:val="nil"/>
              <w:left w:val="single" w:sz="4" w:space="0" w:color="auto"/>
              <w:bottom w:val="nil"/>
              <w:right w:val="nil"/>
            </w:tcBorders>
            <w:shd w:val="clear" w:color="auto" w:fill="FFFFFF"/>
            <w:vAlign w:val="center"/>
          </w:tcPr>
          <w:p w14:paraId="136C1234" w14:textId="77777777" w:rsidR="005E6384" w:rsidRPr="005F7586" w:rsidRDefault="005E6384" w:rsidP="005E6384">
            <w:pPr>
              <w:pStyle w:val="ExampleText"/>
              <w:spacing w:before="0" w:line="240" w:lineRule="auto"/>
              <w:ind w:left="0"/>
              <w:rPr>
                <w:rFonts w:ascii="Calibri" w:hAnsi="Calibri" w:cs="FS Lola"/>
                <w:bCs/>
                <w:color w:val="auto"/>
                <w:sz w:val="16"/>
                <w:szCs w:val="16"/>
              </w:rPr>
            </w:pPr>
          </w:p>
        </w:tc>
      </w:tr>
      <w:tr w:rsidR="005E6384" w:rsidRPr="005F7586" w14:paraId="73AA134E" w14:textId="77777777" w:rsidTr="007E6812">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tcPr>
          <w:p w14:paraId="76DD07DB" w14:textId="77777777" w:rsidR="005E6384" w:rsidRPr="005F7586" w:rsidRDefault="005E6384" w:rsidP="005E6384">
            <w:pPr>
              <w:pStyle w:val="ExampleText"/>
              <w:spacing w:before="0" w:line="240" w:lineRule="auto"/>
              <w:ind w:left="0"/>
              <w:rPr>
                <w:rFonts w:ascii="Verdana" w:hAnsi="Verdana" w:cs="Arial"/>
                <w:sz w:val="16"/>
                <w:szCs w:val="16"/>
              </w:rPr>
            </w:pPr>
            <w:r w:rsidRPr="005F7586">
              <w:rPr>
                <w:rFonts w:ascii="Verdana" w:hAnsi="Verdana" w:cs="Arial"/>
                <w:sz w:val="16"/>
                <w:szCs w:val="16"/>
              </w:rPr>
              <w:t>Core Services</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88354E5" w14:textId="3DD0A767"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14,932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15CA43F" w14:textId="5559CDC0"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1,770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5A15AA33" w14:textId="6A52638B" w:rsidR="005E6384" w:rsidRPr="005F7586" w:rsidRDefault="005E6384" w:rsidP="005E6384">
            <w:pPr>
              <w:jc w:val="right"/>
              <w:rPr>
                <w:rFonts w:ascii="Verdana" w:hAnsi="Verdana" w:cs="Calibri"/>
                <w:sz w:val="16"/>
                <w:szCs w:val="16"/>
              </w:rPr>
            </w:pPr>
            <w:r w:rsidRPr="005F7586">
              <w:rPr>
                <w:rFonts w:ascii="Verdana" w:hAnsi="Verdana"/>
                <w:sz w:val="16"/>
                <w:szCs w:val="16"/>
              </w:rPr>
              <w:t>(40)</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0C2F51E7" w14:textId="22049980"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16,662 </w:t>
            </w:r>
          </w:p>
        </w:tc>
        <w:tc>
          <w:tcPr>
            <w:tcW w:w="612" w:type="dxa"/>
            <w:tcBorders>
              <w:top w:val="nil"/>
              <w:left w:val="single" w:sz="4" w:space="0" w:color="auto"/>
              <w:bottom w:val="nil"/>
              <w:right w:val="nil"/>
            </w:tcBorders>
            <w:shd w:val="clear" w:color="auto" w:fill="auto"/>
            <w:vAlign w:val="center"/>
          </w:tcPr>
          <w:p w14:paraId="0E65D507" w14:textId="77777777" w:rsidR="005E6384" w:rsidRPr="005F7586" w:rsidRDefault="005E6384" w:rsidP="005E6384">
            <w:pPr>
              <w:pStyle w:val="ExampleText"/>
              <w:spacing w:before="0" w:line="240" w:lineRule="auto"/>
              <w:ind w:left="0"/>
              <w:rPr>
                <w:rFonts w:ascii="Calibri" w:hAnsi="Calibri" w:cs="FS Lola"/>
                <w:bCs/>
                <w:color w:val="auto"/>
                <w:sz w:val="16"/>
                <w:szCs w:val="16"/>
              </w:rPr>
            </w:pPr>
          </w:p>
        </w:tc>
      </w:tr>
      <w:tr w:rsidR="005E6384" w:rsidRPr="005F7586" w14:paraId="46C713CB" w14:textId="77777777" w:rsidTr="007E6812">
        <w:trPr>
          <w:trHeight w:val="176"/>
          <w:jc w:val="center"/>
        </w:trPr>
        <w:tc>
          <w:tcPr>
            <w:tcW w:w="7901" w:type="dxa"/>
            <w:tcBorders>
              <w:top w:val="single" w:sz="4" w:space="0" w:color="BFBFBF"/>
              <w:left w:val="single" w:sz="4" w:space="0" w:color="auto"/>
              <w:bottom w:val="single" w:sz="4" w:space="0" w:color="auto"/>
              <w:right w:val="single" w:sz="4" w:space="0" w:color="auto"/>
            </w:tcBorders>
            <w:shd w:val="clear" w:color="auto" w:fill="FFFFFF"/>
          </w:tcPr>
          <w:p w14:paraId="5EB38627" w14:textId="77777777" w:rsidR="005E6384" w:rsidRPr="005F7586" w:rsidRDefault="005E6384" w:rsidP="005E6384">
            <w:pPr>
              <w:pStyle w:val="ExampleText"/>
              <w:spacing w:before="0" w:line="240" w:lineRule="auto"/>
              <w:ind w:left="0"/>
              <w:rPr>
                <w:rFonts w:ascii="Verdana" w:hAnsi="Verdana" w:cs="Arial"/>
                <w:sz w:val="16"/>
                <w:szCs w:val="16"/>
              </w:rPr>
            </w:pPr>
            <w:r w:rsidRPr="005F7586">
              <w:rPr>
                <w:rFonts w:ascii="Verdana" w:hAnsi="Verdana" w:cs="Arial"/>
                <w:sz w:val="16"/>
                <w:szCs w:val="16"/>
              </w:rPr>
              <w:t>Corporate Services</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282E78E3" w14:textId="76A6797C"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105 </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19E05377" w14:textId="7A72E51E"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78 </w:t>
            </w:r>
          </w:p>
        </w:tc>
        <w:tc>
          <w:tcPr>
            <w:tcW w:w="1533" w:type="dxa"/>
            <w:tcBorders>
              <w:top w:val="single" w:sz="4" w:space="0" w:color="BFBFBF"/>
              <w:left w:val="single" w:sz="4" w:space="0" w:color="auto"/>
              <w:bottom w:val="single" w:sz="4" w:space="0" w:color="auto"/>
              <w:right w:val="single" w:sz="4" w:space="0" w:color="auto"/>
            </w:tcBorders>
            <w:shd w:val="clear" w:color="auto" w:fill="FFFFFF"/>
            <w:vAlign w:val="center"/>
          </w:tcPr>
          <w:p w14:paraId="4DEEBC25" w14:textId="5ACEEFBA"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6 </w:t>
            </w:r>
          </w:p>
        </w:tc>
        <w:tc>
          <w:tcPr>
            <w:tcW w:w="1675" w:type="dxa"/>
            <w:tcBorders>
              <w:top w:val="single" w:sz="4" w:space="0" w:color="BFBFBF"/>
              <w:left w:val="single" w:sz="4" w:space="0" w:color="auto"/>
              <w:bottom w:val="single" w:sz="4" w:space="0" w:color="auto"/>
              <w:right w:val="single" w:sz="4" w:space="0" w:color="auto"/>
            </w:tcBorders>
            <w:shd w:val="clear" w:color="auto" w:fill="FFFFFF"/>
            <w:vAlign w:val="center"/>
          </w:tcPr>
          <w:p w14:paraId="5AB4AEF5" w14:textId="69C8B89D"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189 </w:t>
            </w:r>
          </w:p>
        </w:tc>
        <w:tc>
          <w:tcPr>
            <w:tcW w:w="612" w:type="dxa"/>
            <w:tcBorders>
              <w:top w:val="nil"/>
              <w:left w:val="single" w:sz="4" w:space="0" w:color="auto"/>
              <w:bottom w:val="nil"/>
              <w:right w:val="nil"/>
            </w:tcBorders>
            <w:shd w:val="clear" w:color="auto" w:fill="auto"/>
            <w:vAlign w:val="center"/>
          </w:tcPr>
          <w:p w14:paraId="60A8CCD6" w14:textId="77777777" w:rsidR="005E6384" w:rsidRPr="005F7586" w:rsidRDefault="005E6384" w:rsidP="005E6384">
            <w:pPr>
              <w:pStyle w:val="ExampleText"/>
              <w:spacing w:before="0" w:line="240" w:lineRule="auto"/>
              <w:ind w:left="0"/>
              <w:rPr>
                <w:rFonts w:ascii="Calibri" w:hAnsi="Calibri" w:cs="FS Lola"/>
                <w:bCs/>
                <w:color w:val="auto"/>
                <w:sz w:val="16"/>
                <w:szCs w:val="16"/>
              </w:rPr>
            </w:pPr>
          </w:p>
        </w:tc>
      </w:tr>
      <w:tr w:rsidR="005E6384" w:rsidRPr="005F7586" w14:paraId="0615E219"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5E4F3BB8" w14:textId="77777777" w:rsidR="005E6384" w:rsidRPr="005F7586" w:rsidRDefault="005E6384" w:rsidP="005E6384">
            <w:pPr>
              <w:pStyle w:val="ExampleText"/>
              <w:spacing w:before="0" w:line="240" w:lineRule="auto"/>
              <w:ind w:left="0"/>
              <w:rPr>
                <w:rFonts w:ascii="Verdana" w:hAnsi="Verdana" w:cs="Arial"/>
                <w:b/>
                <w:sz w:val="16"/>
                <w:szCs w:val="16"/>
              </w:rPr>
            </w:pPr>
            <w:r w:rsidRPr="005F7586">
              <w:rPr>
                <w:rFonts w:ascii="Verdana" w:hAnsi="Verdana" w:cs="Arial"/>
                <w:b/>
                <w:sz w:val="16"/>
                <w:szCs w:val="16"/>
              </w:rPr>
              <w:t>Net Cost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20B2EE0B" w14:textId="681DAC9E"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68,481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0B62DA91" w14:textId="611CD0C4"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11,124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6A67937D" w14:textId="76EFEFCA"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(525)</w:t>
            </w:r>
          </w:p>
        </w:tc>
        <w:tc>
          <w:tcPr>
            <w:tcW w:w="1675" w:type="dxa"/>
            <w:tcBorders>
              <w:top w:val="single" w:sz="4" w:space="0" w:color="auto"/>
              <w:left w:val="single" w:sz="4" w:space="0" w:color="auto"/>
              <w:bottom w:val="single" w:sz="4" w:space="0" w:color="auto"/>
              <w:right w:val="single" w:sz="4" w:space="0" w:color="auto"/>
            </w:tcBorders>
            <w:shd w:val="clear" w:color="auto" w:fill="D9D9D9"/>
            <w:vAlign w:val="center"/>
          </w:tcPr>
          <w:p w14:paraId="2291FFB3" w14:textId="3B48772D"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79,080 </w:t>
            </w:r>
          </w:p>
        </w:tc>
        <w:tc>
          <w:tcPr>
            <w:tcW w:w="612" w:type="dxa"/>
            <w:tcBorders>
              <w:top w:val="nil"/>
              <w:left w:val="single" w:sz="4" w:space="0" w:color="auto"/>
              <w:bottom w:val="nil"/>
              <w:right w:val="nil"/>
            </w:tcBorders>
            <w:shd w:val="clear" w:color="auto" w:fill="auto"/>
            <w:vAlign w:val="center"/>
          </w:tcPr>
          <w:p w14:paraId="560B2EF9" w14:textId="378D5BED" w:rsidR="005E6384" w:rsidRPr="005F7586" w:rsidRDefault="00000000" w:rsidP="005E6384">
            <w:pPr>
              <w:pStyle w:val="ExampleText"/>
              <w:spacing w:before="0" w:line="240" w:lineRule="auto"/>
              <w:ind w:left="0"/>
              <w:jc w:val="center"/>
              <w:rPr>
                <w:rFonts w:ascii="Calibri" w:hAnsi="Calibri" w:cs="FS Lola"/>
                <w:bCs/>
                <w:color w:val="auto"/>
                <w:sz w:val="16"/>
                <w:szCs w:val="16"/>
              </w:rPr>
            </w:pPr>
            <w:hyperlink w:anchor="EFA" w:history="1">
              <w:r w:rsidR="005E6384" w:rsidRPr="005F7586">
                <w:rPr>
                  <w:rStyle w:val="Hyperlink"/>
                  <w:rFonts w:ascii="Verdana" w:hAnsi="Verdana" w:cs="Arial"/>
                  <w:bCs/>
                  <w:sz w:val="16"/>
                  <w:szCs w:val="16"/>
                </w:rPr>
                <w:t>EFA</w:t>
              </w:r>
            </w:hyperlink>
          </w:p>
        </w:tc>
      </w:tr>
      <w:tr w:rsidR="005E6384" w:rsidRPr="005F7586" w14:paraId="756B3DCB" w14:textId="77777777" w:rsidTr="0076560B">
        <w:trPr>
          <w:trHeight w:val="176"/>
          <w:jc w:val="center"/>
        </w:trPr>
        <w:tc>
          <w:tcPr>
            <w:tcW w:w="7901" w:type="dxa"/>
            <w:tcBorders>
              <w:top w:val="single" w:sz="4" w:space="0" w:color="auto"/>
              <w:left w:val="single" w:sz="4" w:space="0" w:color="auto"/>
              <w:bottom w:val="single" w:sz="4" w:space="0" w:color="D9D9D9"/>
              <w:right w:val="single" w:sz="4" w:space="0" w:color="auto"/>
            </w:tcBorders>
            <w:shd w:val="clear" w:color="auto" w:fill="auto"/>
          </w:tcPr>
          <w:p w14:paraId="108F922E" w14:textId="77777777" w:rsidR="005E6384" w:rsidRPr="005F7586" w:rsidRDefault="005E6384" w:rsidP="005E6384">
            <w:pPr>
              <w:pStyle w:val="ExampleText"/>
              <w:spacing w:before="0" w:line="240" w:lineRule="auto"/>
              <w:ind w:left="0"/>
              <w:rPr>
                <w:rFonts w:ascii="Verdana" w:hAnsi="Verdana" w:cs="Arial"/>
                <w:b/>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6EE7B1EB" w14:textId="77777777" w:rsidR="005E6384" w:rsidRPr="005F7586" w:rsidRDefault="005E6384" w:rsidP="005E6384">
            <w:pPr>
              <w:jc w:val="right"/>
              <w:rPr>
                <w:rFonts w:ascii="Verdana" w:hAnsi="Verdana" w:cs="Calibri"/>
                <w:b/>
                <w:bCs/>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49A181F3" w14:textId="77777777" w:rsidR="005E6384" w:rsidRPr="005F7586" w:rsidRDefault="005E6384" w:rsidP="005E6384">
            <w:pPr>
              <w:jc w:val="right"/>
              <w:rPr>
                <w:rFonts w:ascii="Verdana" w:hAnsi="Verdana" w:cs="Calibri"/>
                <w:b/>
                <w:bCs/>
                <w:sz w:val="16"/>
                <w:szCs w:val="16"/>
              </w:rPr>
            </w:pPr>
          </w:p>
        </w:tc>
        <w:tc>
          <w:tcPr>
            <w:tcW w:w="1533" w:type="dxa"/>
            <w:tcBorders>
              <w:top w:val="single" w:sz="4" w:space="0" w:color="auto"/>
              <w:left w:val="single" w:sz="4" w:space="0" w:color="auto"/>
              <w:bottom w:val="single" w:sz="4" w:space="0" w:color="D9D9D9"/>
              <w:right w:val="single" w:sz="4" w:space="0" w:color="auto"/>
            </w:tcBorders>
            <w:shd w:val="clear" w:color="auto" w:fill="auto"/>
            <w:vAlign w:val="center"/>
          </w:tcPr>
          <w:p w14:paraId="5403319A" w14:textId="77777777" w:rsidR="005E6384" w:rsidRPr="005F7586" w:rsidRDefault="005E6384" w:rsidP="005E6384">
            <w:pPr>
              <w:jc w:val="right"/>
              <w:rPr>
                <w:rFonts w:ascii="Verdana" w:hAnsi="Verdana" w:cs="Calibri"/>
                <w:b/>
                <w:bCs/>
                <w:sz w:val="16"/>
                <w:szCs w:val="16"/>
              </w:rPr>
            </w:pPr>
          </w:p>
        </w:tc>
        <w:tc>
          <w:tcPr>
            <w:tcW w:w="1675" w:type="dxa"/>
            <w:tcBorders>
              <w:top w:val="single" w:sz="4" w:space="0" w:color="auto"/>
              <w:left w:val="single" w:sz="4" w:space="0" w:color="auto"/>
              <w:bottom w:val="single" w:sz="4" w:space="0" w:color="D9D9D9"/>
              <w:right w:val="single" w:sz="4" w:space="0" w:color="auto"/>
            </w:tcBorders>
            <w:shd w:val="clear" w:color="auto" w:fill="auto"/>
            <w:vAlign w:val="center"/>
          </w:tcPr>
          <w:p w14:paraId="1992B11F" w14:textId="77777777" w:rsidR="005E6384" w:rsidRPr="005F7586" w:rsidRDefault="005E6384" w:rsidP="005E6384">
            <w:pPr>
              <w:jc w:val="right"/>
              <w:rPr>
                <w:rFonts w:ascii="Verdana" w:hAnsi="Verdana" w:cs="Calibri"/>
                <w:b/>
                <w:bCs/>
                <w:sz w:val="16"/>
                <w:szCs w:val="16"/>
              </w:rPr>
            </w:pPr>
          </w:p>
        </w:tc>
        <w:tc>
          <w:tcPr>
            <w:tcW w:w="612" w:type="dxa"/>
            <w:tcBorders>
              <w:top w:val="nil"/>
              <w:left w:val="single" w:sz="4" w:space="0" w:color="auto"/>
              <w:bottom w:val="nil"/>
              <w:right w:val="nil"/>
            </w:tcBorders>
            <w:shd w:val="clear" w:color="auto" w:fill="auto"/>
            <w:vAlign w:val="center"/>
          </w:tcPr>
          <w:p w14:paraId="2BA1B360" w14:textId="77777777" w:rsidR="005E6384" w:rsidRPr="005F7586" w:rsidRDefault="005E6384" w:rsidP="005E6384">
            <w:pPr>
              <w:pStyle w:val="ExampleText"/>
              <w:spacing w:before="0" w:line="240" w:lineRule="auto"/>
              <w:ind w:left="0"/>
              <w:jc w:val="center"/>
              <w:rPr>
                <w:rFonts w:ascii="Verdana" w:hAnsi="Verdana" w:cs="Arial"/>
                <w:bCs/>
                <w:sz w:val="16"/>
                <w:szCs w:val="16"/>
              </w:rPr>
            </w:pPr>
          </w:p>
        </w:tc>
      </w:tr>
      <w:tr w:rsidR="005E6384" w:rsidRPr="005F7586" w14:paraId="5EB23165" w14:textId="77777777" w:rsidTr="00F13D75">
        <w:trPr>
          <w:trHeight w:val="176"/>
          <w:jc w:val="center"/>
        </w:trPr>
        <w:tc>
          <w:tcPr>
            <w:tcW w:w="7901" w:type="dxa"/>
            <w:tcBorders>
              <w:top w:val="single" w:sz="4" w:space="0" w:color="D9D9D9"/>
              <w:left w:val="single" w:sz="4" w:space="0" w:color="auto"/>
              <w:bottom w:val="single" w:sz="4" w:space="0" w:color="BFBFBF"/>
              <w:right w:val="single" w:sz="4" w:space="0" w:color="auto"/>
            </w:tcBorders>
            <w:shd w:val="clear" w:color="auto" w:fill="FFFFFF"/>
            <w:vAlign w:val="center"/>
          </w:tcPr>
          <w:p w14:paraId="2E2E7F5F" w14:textId="77777777" w:rsidR="005E6384" w:rsidRPr="005F7586" w:rsidRDefault="005E6384" w:rsidP="005E6384">
            <w:pPr>
              <w:rPr>
                <w:rFonts w:ascii="Verdana" w:hAnsi="Verdana" w:cs="Arial"/>
                <w:color w:val="000000"/>
                <w:sz w:val="16"/>
                <w:szCs w:val="16"/>
              </w:rPr>
            </w:pPr>
            <w:r w:rsidRPr="005F7586">
              <w:rPr>
                <w:rFonts w:ascii="Verdana" w:hAnsi="Verdana" w:cs="Arial"/>
                <w:color w:val="000000"/>
                <w:sz w:val="16"/>
                <w:szCs w:val="16"/>
              </w:rPr>
              <w:t>Other Operating Income &amp; Expenditure</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48D92545" w14:textId="2D40B898"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6,869 </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4D77A607" w14:textId="58ABC4D4"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 </w:t>
            </w:r>
          </w:p>
        </w:tc>
        <w:tc>
          <w:tcPr>
            <w:tcW w:w="1533" w:type="dxa"/>
            <w:tcBorders>
              <w:top w:val="single" w:sz="4" w:space="0" w:color="D9D9D9"/>
              <w:left w:val="single" w:sz="4" w:space="0" w:color="auto"/>
              <w:bottom w:val="single" w:sz="4" w:space="0" w:color="BFBFBF"/>
              <w:right w:val="single" w:sz="4" w:space="0" w:color="auto"/>
            </w:tcBorders>
            <w:shd w:val="clear" w:color="auto" w:fill="auto"/>
            <w:vAlign w:val="center"/>
          </w:tcPr>
          <w:p w14:paraId="02292BD8" w14:textId="43E972EC"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 </w:t>
            </w:r>
          </w:p>
        </w:tc>
        <w:tc>
          <w:tcPr>
            <w:tcW w:w="1675" w:type="dxa"/>
            <w:tcBorders>
              <w:top w:val="single" w:sz="4" w:space="0" w:color="D9D9D9"/>
              <w:left w:val="single" w:sz="4" w:space="0" w:color="auto"/>
              <w:bottom w:val="single" w:sz="4" w:space="0" w:color="BFBFBF"/>
              <w:right w:val="single" w:sz="4" w:space="0" w:color="auto"/>
            </w:tcBorders>
            <w:shd w:val="clear" w:color="auto" w:fill="auto"/>
            <w:vAlign w:val="center"/>
          </w:tcPr>
          <w:p w14:paraId="0083B405" w14:textId="5BA1A8F4"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6,869 </w:t>
            </w:r>
          </w:p>
        </w:tc>
        <w:tc>
          <w:tcPr>
            <w:tcW w:w="612" w:type="dxa"/>
            <w:tcBorders>
              <w:top w:val="nil"/>
              <w:left w:val="single" w:sz="4" w:space="0" w:color="auto"/>
              <w:bottom w:val="nil"/>
              <w:right w:val="nil"/>
            </w:tcBorders>
            <w:shd w:val="clear" w:color="auto" w:fill="auto"/>
            <w:vAlign w:val="center"/>
          </w:tcPr>
          <w:p w14:paraId="579DE049" w14:textId="77777777" w:rsidR="005E6384" w:rsidRPr="005F7586" w:rsidRDefault="005E6384" w:rsidP="005E6384">
            <w:pPr>
              <w:pStyle w:val="ExampleText"/>
              <w:spacing w:before="0" w:line="240" w:lineRule="auto"/>
              <w:ind w:left="0"/>
              <w:jc w:val="center"/>
              <w:rPr>
                <w:rFonts w:ascii="Calibri" w:hAnsi="Calibri" w:cs="FS Lola"/>
                <w:bCs/>
                <w:color w:val="auto"/>
                <w:sz w:val="16"/>
                <w:szCs w:val="16"/>
              </w:rPr>
            </w:pPr>
          </w:p>
        </w:tc>
      </w:tr>
      <w:tr w:rsidR="005E6384" w:rsidRPr="005F7586" w14:paraId="2CC2A70A" w14:textId="77777777" w:rsidTr="007E6812">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751DD777" w14:textId="77777777" w:rsidR="005E6384" w:rsidRPr="005F7586" w:rsidRDefault="005E6384" w:rsidP="005E6384">
            <w:pPr>
              <w:rPr>
                <w:rFonts w:ascii="Verdana" w:hAnsi="Verdana" w:cs="Arial"/>
                <w:color w:val="000000"/>
                <w:sz w:val="16"/>
                <w:szCs w:val="16"/>
              </w:rPr>
            </w:pPr>
            <w:r w:rsidRPr="005F7586">
              <w:rPr>
                <w:rFonts w:ascii="Verdana" w:hAnsi="Verdana" w:cs="Arial"/>
                <w:color w:val="000000"/>
                <w:sz w:val="16"/>
                <w:szCs w:val="16"/>
              </w:rPr>
              <w:t>Financing &amp; Investment Income &amp; Expenditure</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14DFE007" w14:textId="78A07DDD"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6BA22051" w14:textId="48D355D4"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9,537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5BEB0F9" w14:textId="39E19695"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3F980983" w14:textId="17789B49"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9,537 </w:t>
            </w:r>
          </w:p>
        </w:tc>
        <w:tc>
          <w:tcPr>
            <w:tcW w:w="612" w:type="dxa"/>
            <w:tcBorders>
              <w:top w:val="nil"/>
              <w:left w:val="single" w:sz="4" w:space="0" w:color="auto"/>
              <w:bottom w:val="nil"/>
              <w:right w:val="nil"/>
            </w:tcBorders>
            <w:shd w:val="clear" w:color="auto" w:fill="auto"/>
            <w:vAlign w:val="center"/>
          </w:tcPr>
          <w:p w14:paraId="46B1C440" w14:textId="77777777" w:rsidR="005E6384" w:rsidRPr="005F7586" w:rsidRDefault="005E6384" w:rsidP="005E6384">
            <w:pPr>
              <w:pStyle w:val="ExampleText"/>
              <w:spacing w:before="0" w:line="240" w:lineRule="auto"/>
              <w:ind w:left="0"/>
              <w:jc w:val="center"/>
              <w:rPr>
                <w:rFonts w:ascii="Calibri" w:hAnsi="Calibri" w:cs="FS Lola"/>
                <w:bCs/>
                <w:color w:val="auto"/>
                <w:sz w:val="16"/>
                <w:szCs w:val="16"/>
              </w:rPr>
            </w:pPr>
          </w:p>
        </w:tc>
      </w:tr>
      <w:tr w:rsidR="005E6384" w:rsidRPr="005F7586" w14:paraId="59098A6F" w14:textId="77777777" w:rsidTr="007E6812">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428EF1AA" w14:textId="77777777" w:rsidR="005E6384" w:rsidRPr="005F7586" w:rsidRDefault="005E6384" w:rsidP="005E6384">
            <w:pPr>
              <w:rPr>
                <w:rFonts w:ascii="Verdana" w:hAnsi="Verdana" w:cs="Arial"/>
                <w:color w:val="000000"/>
                <w:sz w:val="16"/>
                <w:szCs w:val="16"/>
              </w:rPr>
            </w:pPr>
            <w:r w:rsidRPr="005F7586">
              <w:rPr>
                <w:rFonts w:ascii="Verdana" w:hAnsi="Verdana" w:cs="Arial"/>
                <w:color w:val="000000"/>
                <w:sz w:val="16"/>
                <w:szCs w:val="16"/>
              </w:rPr>
              <w:t xml:space="preserve">Taxation &amp; </w:t>
            </w:r>
            <w:proofErr w:type="gramStart"/>
            <w:r w:rsidRPr="005F7586">
              <w:rPr>
                <w:rFonts w:ascii="Verdana" w:hAnsi="Verdana" w:cs="Arial"/>
                <w:color w:val="000000"/>
                <w:sz w:val="16"/>
                <w:szCs w:val="16"/>
              </w:rPr>
              <w:t>Non Specific</w:t>
            </w:r>
            <w:proofErr w:type="gramEnd"/>
            <w:r w:rsidRPr="005F7586">
              <w:rPr>
                <w:rFonts w:ascii="Verdana" w:hAnsi="Verdana" w:cs="Arial"/>
                <w:color w:val="000000"/>
                <w:sz w:val="16"/>
                <w:szCs w:val="16"/>
              </w:rPr>
              <w:t xml:space="preserve"> Grant Income</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00D9E818" w14:textId="148316A3" w:rsidR="005E6384" w:rsidRPr="005F7586" w:rsidRDefault="005E6384" w:rsidP="005E6384">
            <w:pPr>
              <w:jc w:val="right"/>
              <w:rPr>
                <w:rFonts w:ascii="Verdana" w:hAnsi="Verdana" w:cs="Calibri"/>
                <w:sz w:val="16"/>
                <w:szCs w:val="16"/>
              </w:rPr>
            </w:pPr>
            <w:r w:rsidRPr="005F7586">
              <w:rPr>
                <w:rFonts w:ascii="Verdana" w:hAnsi="Verdana"/>
                <w:sz w:val="16"/>
                <w:szCs w:val="16"/>
              </w:rPr>
              <w:t>(35,966)</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2A99252" w14:textId="468E3DF9"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 </w:t>
            </w: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E5F3711" w14:textId="5A331D0E" w:rsidR="005E6384" w:rsidRPr="005F7586" w:rsidRDefault="005E6384" w:rsidP="005E6384">
            <w:pPr>
              <w:jc w:val="right"/>
              <w:rPr>
                <w:rFonts w:ascii="Verdana" w:hAnsi="Verdana" w:cs="Calibri"/>
                <w:sz w:val="16"/>
                <w:szCs w:val="16"/>
              </w:rPr>
            </w:pPr>
            <w:r w:rsidRPr="005F7586">
              <w:rPr>
                <w:rFonts w:ascii="Verdana" w:hAnsi="Verdana"/>
                <w:sz w:val="16"/>
                <w:szCs w:val="16"/>
              </w:rPr>
              <w:t xml:space="preserve">11,333 </w:t>
            </w: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25D08655" w14:textId="5CB85ADE"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(24,633)</w:t>
            </w:r>
          </w:p>
        </w:tc>
        <w:tc>
          <w:tcPr>
            <w:tcW w:w="612" w:type="dxa"/>
            <w:tcBorders>
              <w:top w:val="nil"/>
              <w:left w:val="single" w:sz="4" w:space="0" w:color="auto"/>
              <w:bottom w:val="nil"/>
              <w:right w:val="nil"/>
            </w:tcBorders>
            <w:shd w:val="clear" w:color="auto" w:fill="auto"/>
            <w:vAlign w:val="center"/>
          </w:tcPr>
          <w:p w14:paraId="4BBE27CC" w14:textId="77777777" w:rsidR="005E6384" w:rsidRPr="005F7586" w:rsidRDefault="005E6384" w:rsidP="005E6384">
            <w:pPr>
              <w:pStyle w:val="ExampleText"/>
              <w:spacing w:before="0" w:line="240" w:lineRule="auto"/>
              <w:ind w:left="0"/>
              <w:jc w:val="center"/>
              <w:rPr>
                <w:rFonts w:ascii="Calibri" w:hAnsi="Calibri" w:cs="FS Lola"/>
                <w:bCs/>
                <w:color w:val="auto"/>
                <w:sz w:val="16"/>
                <w:szCs w:val="16"/>
              </w:rPr>
            </w:pPr>
          </w:p>
        </w:tc>
      </w:tr>
      <w:tr w:rsidR="005E6384" w:rsidRPr="005F7586" w14:paraId="0A979E0E" w14:textId="77777777" w:rsidTr="007E6812">
        <w:trPr>
          <w:trHeight w:val="176"/>
          <w:jc w:val="center"/>
        </w:trPr>
        <w:tc>
          <w:tcPr>
            <w:tcW w:w="7901" w:type="dxa"/>
            <w:tcBorders>
              <w:top w:val="single" w:sz="4" w:space="0" w:color="BFBFBF"/>
              <w:left w:val="single" w:sz="4" w:space="0" w:color="auto"/>
              <w:bottom w:val="single" w:sz="4" w:space="0" w:color="BFBFBF"/>
              <w:right w:val="single" w:sz="4" w:space="0" w:color="auto"/>
            </w:tcBorders>
            <w:shd w:val="clear" w:color="auto" w:fill="FFFFFF"/>
            <w:vAlign w:val="center"/>
          </w:tcPr>
          <w:p w14:paraId="5E10AF8C" w14:textId="77777777" w:rsidR="005E6384" w:rsidRPr="005F7586" w:rsidRDefault="005E6384" w:rsidP="005E6384">
            <w:pPr>
              <w:rPr>
                <w:rFonts w:ascii="Verdana" w:hAnsi="Verdana" w:cs="Arial"/>
                <w:color w:val="000000"/>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412B64ED" w14:textId="77777777" w:rsidR="005E6384" w:rsidRPr="005F7586" w:rsidRDefault="005E6384" w:rsidP="005E6384">
            <w:pPr>
              <w:jc w:val="right"/>
              <w:rPr>
                <w:rFonts w:ascii="Verdana" w:hAnsi="Verdana" w:cs="Calibri"/>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38CBB47C" w14:textId="77777777" w:rsidR="005E6384" w:rsidRPr="005F7586" w:rsidRDefault="005E6384" w:rsidP="005E6384">
            <w:pPr>
              <w:jc w:val="right"/>
              <w:rPr>
                <w:rFonts w:ascii="Verdana" w:hAnsi="Verdana" w:cs="Calibri"/>
                <w:sz w:val="16"/>
                <w:szCs w:val="16"/>
              </w:rPr>
            </w:pPr>
          </w:p>
        </w:tc>
        <w:tc>
          <w:tcPr>
            <w:tcW w:w="1533" w:type="dxa"/>
            <w:tcBorders>
              <w:top w:val="single" w:sz="4" w:space="0" w:color="BFBFBF"/>
              <w:left w:val="single" w:sz="4" w:space="0" w:color="auto"/>
              <w:bottom w:val="single" w:sz="4" w:space="0" w:color="BFBFBF"/>
              <w:right w:val="single" w:sz="4" w:space="0" w:color="auto"/>
            </w:tcBorders>
            <w:shd w:val="clear" w:color="auto" w:fill="FFFFFF"/>
            <w:vAlign w:val="center"/>
          </w:tcPr>
          <w:p w14:paraId="79D7D176" w14:textId="77777777" w:rsidR="005E6384" w:rsidRPr="005F7586" w:rsidRDefault="005E6384" w:rsidP="005E6384">
            <w:pPr>
              <w:jc w:val="right"/>
              <w:rPr>
                <w:rFonts w:ascii="Verdana" w:hAnsi="Verdana" w:cs="Calibri"/>
                <w:sz w:val="16"/>
                <w:szCs w:val="16"/>
              </w:rPr>
            </w:pPr>
          </w:p>
        </w:tc>
        <w:tc>
          <w:tcPr>
            <w:tcW w:w="1675" w:type="dxa"/>
            <w:tcBorders>
              <w:top w:val="single" w:sz="4" w:space="0" w:color="BFBFBF"/>
              <w:left w:val="single" w:sz="4" w:space="0" w:color="auto"/>
              <w:bottom w:val="single" w:sz="4" w:space="0" w:color="BFBFBF"/>
              <w:right w:val="single" w:sz="4" w:space="0" w:color="auto"/>
            </w:tcBorders>
            <w:shd w:val="clear" w:color="auto" w:fill="FFFFFF"/>
            <w:vAlign w:val="center"/>
          </w:tcPr>
          <w:p w14:paraId="678B8297" w14:textId="77777777" w:rsidR="005E6384" w:rsidRPr="005F7586" w:rsidRDefault="005E6384" w:rsidP="005E6384">
            <w:pPr>
              <w:jc w:val="right"/>
              <w:rPr>
                <w:rFonts w:ascii="Verdana" w:hAnsi="Verdana" w:cs="Calibri"/>
                <w:b/>
                <w:bCs/>
                <w:sz w:val="16"/>
                <w:szCs w:val="16"/>
              </w:rPr>
            </w:pPr>
          </w:p>
        </w:tc>
        <w:tc>
          <w:tcPr>
            <w:tcW w:w="612" w:type="dxa"/>
            <w:tcBorders>
              <w:top w:val="nil"/>
              <w:left w:val="single" w:sz="4" w:space="0" w:color="auto"/>
              <w:bottom w:val="nil"/>
              <w:right w:val="nil"/>
            </w:tcBorders>
            <w:shd w:val="clear" w:color="auto" w:fill="auto"/>
            <w:vAlign w:val="center"/>
          </w:tcPr>
          <w:p w14:paraId="6E1DDC41" w14:textId="77777777" w:rsidR="005E6384" w:rsidRPr="005F7586" w:rsidRDefault="005E6384" w:rsidP="005E6384">
            <w:pPr>
              <w:pStyle w:val="ExampleText"/>
              <w:spacing w:before="0" w:line="240" w:lineRule="auto"/>
              <w:ind w:left="0"/>
              <w:jc w:val="center"/>
              <w:rPr>
                <w:rFonts w:ascii="Calibri" w:hAnsi="Calibri" w:cs="FS Lola"/>
                <w:bCs/>
                <w:color w:val="auto"/>
                <w:sz w:val="16"/>
                <w:szCs w:val="16"/>
              </w:rPr>
            </w:pPr>
          </w:p>
        </w:tc>
      </w:tr>
      <w:tr w:rsidR="005E6384" w:rsidRPr="005F7586" w14:paraId="62199C8A"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D9D9D9"/>
          </w:tcPr>
          <w:p w14:paraId="75973D0C" w14:textId="77777777" w:rsidR="005E6384" w:rsidRPr="005F7586" w:rsidRDefault="005E6384" w:rsidP="005E6384">
            <w:pPr>
              <w:pStyle w:val="ExampleText"/>
              <w:spacing w:before="0" w:line="240" w:lineRule="auto"/>
              <w:ind w:left="0"/>
              <w:rPr>
                <w:rFonts w:ascii="Verdana" w:hAnsi="Verdana" w:cs="Arial"/>
                <w:b/>
                <w:color w:val="auto"/>
                <w:sz w:val="16"/>
                <w:szCs w:val="16"/>
              </w:rPr>
            </w:pPr>
            <w:r w:rsidRPr="005F7586">
              <w:rPr>
                <w:rFonts w:ascii="Verdana" w:hAnsi="Verdana" w:cs="FS Lola"/>
                <w:b/>
                <w:bCs/>
                <w:color w:val="auto"/>
                <w:sz w:val="16"/>
                <w:szCs w:val="16"/>
              </w:rPr>
              <w:t>Difference Between General Fund /HRA Surplus or Deficit and Comprehensive Income &amp; Expenditure Statement Surplus or Deficit on the Provision of Services</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460DFDE1" w14:textId="619910AA"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39,384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21D178C8" w14:textId="3E420982"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20,661 </w:t>
            </w:r>
          </w:p>
        </w:tc>
        <w:tc>
          <w:tcPr>
            <w:tcW w:w="1533" w:type="dxa"/>
            <w:tcBorders>
              <w:top w:val="single" w:sz="4" w:space="0" w:color="auto"/>
              <w:left w:val="single" w:sz="4" w:space="0" w:color="auto"/>
              <w:bottom w:val="single" w:sz="4" w:space="0" w:color="auto"/>
              <w:right w:val="single" w:sz="4" w:space="0" w:color="auto"/>
            </w:tcBorders>
            <w:shd w:val="clear" w:color="auto" w:fill="D9D9D9"/>
            <w:vAlign w:val="center"/>
          </w:tcPr>
          <w:p w14:paraId="7C13548A" w14:textId="1AE1DBC0"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10,808 </w:t>
            </w:r>
          </w:p>
        </w:tc>
        <w:tc>
          <w:tcPr>
            <w:tcW w:w="1675" w:type="dxa"/>
            <w:tcBorders>
              <w:top w:val="single" w:sz="4" w:space="0" w:color="auto"/>
              <w:left w:val="single" w:sz="4" w:space="0" w:color="auto"/>
              <w:bottom w:val="single" w:sz="4" w:space="0" w:color="auto"/>
              <w:right w:val="single" w:sz="4" w:space="0" w:color="auto"/>
            </w:tcBorders>
            <w:shd w:val="clear" w:color="auto" w:fill="D9D9D9"/>
            <w:vAlign w:val="center"/>
          </w:tcPr>
          <w:p w14:paraId="0C9F21B4" w14:textId="5F62B347" w:rsidR="005E6384" w:rsidRPr="005F7586" w:rsidRDefault="005E6384" w:rsidP="005E6384">
            <w:pPr>
              <w:jc w:val="right"/>
              <w:rPr>
                <w:rFonts w:ascii="Verdana" w:hAnsi="Verdana" w:cs="Calibri"/>
                <w:b/>
                <w:bCs/>
                <w:sz w:val="16"/>
                <w:szCs w:val="16"/>
              </w:rPr>
            </w:pPr>
            <w:r w:rsidRPr="005F7586">
              <w:rPr>
                <w:rFonts w:ascii="Verdana" w:hAnsi="Verdana"/>
                <w:b/>
                <w:bCs/>
                <w:sz w:val="16"/>
                <w:szCs w:val="16"/>
              </w:rPr>
              <w:t xml:space="preserve">70,853 </w:t>
            </w:r>
          </w:p>
        </w:tc>
        <w:tc>
          <w:tcPr>
            <w:tcW w:w="612" w:type="dxa"/>
            <w:tcBorders>
              <w:top w:val="nil"/>
              <w:left w:val="single" w:sz="4" w:space="0" w:color="auto"/>
              <w:bottom w:val="nil"/>
              <w:right w:val="nil"/>
            </w:tcBorders>
            <w:shd w:val="clear" w:color="auto" w:fill="auto"/>
            <w:vAlign w:val="center"/>
          </w:tcPr>
          <w:p w14:paraId="4FDCBBB3" w14:textId="77777777" w:rsidR="005E6384" w:rsidRPr="005F7586" w:rsidRDefault="005E6384" w:rsidP="005E6384">
            <w:pPr>
              <w:pStyle w:val="ExampleText"/>
              <w:spacing w:before="0" w:line="240" w:lineRule="auto"/>
              <w:ind w:left="0"/>
              <w:jc w:val="center"/>
              <w:rPr>
                <w:rFonts w:ascii="Calibri" w:hAnsi="Calibri" w:cs="FS Lola"/>
                <w:bCs/>
                <w:color w:val="auto"/>
                <w:sz w:val="16"/>
                <w:szCs w:val="16"/>
              </w:rPr>
            </w:pPr>
          </w:p>
        </w:tc>
      </w:tr>
      <w:tr w:rsidR="005E6384" w:rsidRPr="005F7586" w14:paraId="6DB36CCB" w14:textId="77777777" w:rsidTr="00FB777E">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0B974429" w14:textId="77777777" w:rsidR="005E6384" w:rsidRPr="005F7586" w:rsidRDefault="005E6384" w:rsidP="005E6384">
            <w:pPr>
              <w:pStyle w:val="ExampleText"/>
              <w:spacing w:before="0" w:line="240" w:lineRule="auto"/>
              <w:ind w:left="0"/>
              <w:rPr>
                <w:rFonts w:ascii="Verdana" w:hAnsi="Verdana" w:cs="FS Lola"/>
                <w:b/>
                <w:bCs/>
                <w:color w:val="auto"/>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51E8D32" w14:textId="77777777" w:rsidR="005E6384" w:rsidRPr="005F7586" w:rsidRDefault="005E6384" w:rsidP="005E6384">
            <w:pPr>
              <w:jc w:val="right"/>
              <w:rPr>
                <w:rFonts w:ascii="Verdana" w:hAnsi="Verdana" w:cs="Calibri"/>
                <w:b/>
                <w:bCs/>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01B88C3" w14:textId="77777777" w:rsidR="005E6384" w:rsidRPr="005F7586" w:rsidRDefault="005E6384" w:rsidP="005E6384">
            <w:pPr>
              <w:jc w:val="right"/>
              <w:rPr>
                <w:rFonts w:ascii="Verdana" w:hAnsi="Verdana" w:cs="Calibri"/>
                <w:b/>
                <w:bCs/>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7B5A7342" w14:textId="77777777" w:rsidR="005E6384" w:rsidRPr="005F7586" w:rsidRDefault="005E6384" w:rsidP="005E6384">
            <w:pPr>
              <w:jc w:val="right"/>
              <w:rPr>
                <w:rFonts w:ascii="Verdana" w:hAnsi="Verdana" w:cs="Calibri"/>
                <w:b/>
                <w:bCs/>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5804A3AF" w14:textId="77777777" w:rsidR="005E6384" w:rsidRPr="005F7586" w:rsidRDefault="005E6384" w:rsidP="005E6384">
            <w:pPr>
              <w:jc w:val="right"/>
              <w:rPr>
                <w:rFonts w:ascii="Verdana" w:hAnsi="Verdana" w:cs="Calibri"/>
                <w:b/>
                <w:bCs/>
                <w:sz w:val="16"/>
                <w:szCs w:val="16"/>
              </w:rPr>
            </w:pPr>
          </w:p>
        </w:tc>
        <w:tc>
          <w:tcPr>
            <w:tcW w:w="612" w:type="dxa"/>
            <w:tcBorders>
              <w:top w:val="nil"/>
              <w:left w:val="single" w:sz="4" w:space="0" w:color="auto"/>
              <w:bottom w:val="nil"/>
              <w:right w:val="nil"/>
            </w:tcBorders>
            <w:shd w:val="clear" w:color="auto" w:fill="auto"/>
            <w:vAlign w:val="center"/>
          </w:tcPr>
          <w:p w14:paraId="45086264" w14:textId="77777777" w:rsidR="005E6384" w:rsidRPr="005F7586" w:rsidRDefault="005E6384" w:rsidP="005E6384">
            <w:pPr>
              <w:pStyle w:val="ExampleText"/>
              <w:spacing w:before="0" w:line="240" w:lineRule="auto"/>
              <w:ind w:left="0"/>
              <w:jc w:val="center"/>
              <w:rPr>
                <w:rFonts w:ascii="Calibri" w:hAnsi="Calibri" w:cs="FS Lola"/>
                <w:bCs/>
                <w:color w:val="auto"/>
                <w:sz w:val="16"/>
                <w:szCs w:val="16"/>
              </w:rPr>
            </w:pPr>
          </w:p>
        </w:tc>
      </w:tr>
      <w:tr w:rsidR="005E6384" w:rsidRPr="005F7586" w14:paraId="486A834D" w14:textId="77777777" w:rsidTr="007E6812">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1761991E" w14:textId="490D0D50" w:rsidR="005E6384" w:rsidRPr="005F7586" w:rsidRDefault="005E6384" w:rsidP="005E6384">
            <w:pPr>
              <w:pStyle w:val="ExampleText"/>
              <w:spacing w:before="0" w:line="240" w:lineRule="auto"/>
              <w:ind w:left="0"/>
              <w:rPr>
                <w:rFonts w:ascii="Verdana" w:hAnsi="Verdana" w:cs="FS Lola"/>
                <w:b/>
                <w:bCs/>
                <w:color w:val="auto"/>
                <w:sz w:val="16"/>
                <w:szCs w:val="16"/>
              </w:rPr>
            </w:pPr>
            <w:r w:rsidRPr="005F7586">
              <w:rPr>
                <w:rFonts w:ascii="Verdana" w:hAnsi="Verdana" w:cs="Arial"/>
                <w:sz w:val="16"/>
                <w:szCs w:val="16"/>
              </w:rPr>
              <w:t xml:space="preserve">Items Presented Within </w:t>
            </w:r>
            <w:proofErr w:type="gramStart"/>
            <w:r w:rsidRPr="005F7586">
              <w:rPr>
                <w:rFonts w:ascii="Verdana" w:hAnsi="Verdana" w:cs="Arial"/>
                <w:sz w:val="16"/>
                <w:szCs w:val="16"/>
              </w:rPr>
              <w:t>The</w:t>
            </w:r>
            <w:proofErr w:type="gramEnd"/>
            <w:r w:rsidRPr="005F7586">
              <w:rPr>
                <w:rFonts w:ascii="Verdana" w:hAnsi="Verdana" w:cs="Arial"/>
                <w:sz w:val="16"/>
                <w:szCs w:val="16"/>
              </w:rPr>
              <w:t xml:space="preserve"> Movement in Reserves Statement</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163BC0A2" w14:textId="3F54075A" w:rsidR="005E6384" w:rsidRPr="005F7586" w:rsidRDefault="005E6384" w:rsidP="005E6384">
            <w:pPr>
              <w:jc w:val="right"/>
              <w:rPr>
                <w:rFonts w:ascii="Verdana" w:hAnsi="Verdana" w:cs="Calibri"/>
                <w:sz w:val="16"/>
                <w:szCs w:val="16"/>
              </w:rPr>
            </w:pPr>
            <w:r w:rsidRPr="005F7586">
              <w:rPr>
                <w:rFonts w:ascii="Verdana" w:hAnsi="Verdana" w:cs="Calibri"/>
                <w:sz w:val="16"/>
                <w:szCs w:val="16"/>
              </w:rPr>
              <w:t>(24,449)</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0D59CB31" w14:textId="55D4EAE0" w:rsidR="005E6384" w:rsidRPr="005F7586" w:rsidRDefault="005E6384" w:rsidP="005E6384">
            <w:pPr>
              <w:jc w:val="right"/>
              <w:rPr>
                <w:rFonts w:ascii="Verdana" w:hAnsi="Verdana" w:cs="Calibri"/>
                <w:sz w:val="16"/>
                <w:szCs w:val="16"/>
              </w:rPr>
            </w:pPr>
            <w:r w:rsidRPr="005F7586">
              <w:rPr>
                <w:rFonts w:ascii="Verdana" w:hAnsi="Verdana" w:cs="Calibri"/>
                <w:sz w:val="16"/>
                <w:szCs w:val="16"/>
              </w:rPr>
              <w:t>(781)</w:t>
            </w: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8D4BD17" w14:textId="09882B3E" w:rsidR="005E6384" w:rsidRPr="005F7586" w:rsidRDefault="005E6384" w:rsidP="005E6384">
            <w:pPr>
              <w:jc w:val="right"/>
              <w:rPr>
                <w:rFonts w:ascii="Verdana" w:hAnsi="Verdana" w:cs="Calibri"/>
                <w:sz w:val="16"/>
                <w:szCs w:val="16"/>
              </w:rPr>
            </w:pPr>
            <w:r w:rsidRPr="005F7586">
              <w:rPr>
                <w:rFonts w:ascii="Verdana" w:hAnsi="Verdana" w:cs="Calibri"/>
                <w:sz w:val="16"/>
                <w:szCs w:val="16"/>
              </w:rPr>
              <w:t xml:space="preserve">5,950 </w:t>
            </w: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2466EE3A" w14:textId="4F30119E" w:rsidR="005E6384" w:rsidRPr="005F7586" w:rsidRDefault="005E6384" w:rsidP="005E6384">
            <w:pPr>
              <w:jc w:val="right"/>
              <w:rPr>
                <w:rFonts w:ascii="Verdana" w:hAnsi="Verdana" w:cs="Calibri"/>
                <w:b/>
                <w:bCs/>
                <w:sz w:val="16"/>
                <w:szCs w:val="16"/>
              </w:rPr>
            </w:pPr>
            <w:r w:rsidRPr="005F7586">
              <w:rPr>
                <w:rFonts w:ascii="Verdana" w:hAnsi="Verdana" w:cs="Calibri"/>
                <w:b/>
                <w:bCs/>
                <w:sz w:val="16"/>
                <w:szCs w:val="16"/>
              </w:rPr>
              <w:t>(19,280)</w:t>
            </w:r>
          </w:p>
        </w:tc>
        <w:tc>
          <w:tcPr>
            <w:tcW w:w="612" w:type="dxa"/>
            <w:tcBorders>
              <w:top w:val="nil"/>
              <w:left w:val="single" w:sz="4" w:space="0" w:color="auto"/>
              <w:bottom w:val="nil"/>
              <w:right w:val="nil"/>
            </w:tcBorders>
            <w:shd w:val="clear" w:color="auto" w:fill="auto"/>
            <w:vAlign w:val="center"/>
          </w:tcPr>
          <w:p w14:paraId="1BCDFCDE" w14:textId="77777777" w:rsidR="005E6384" w:rsidRPr="005F7586" w:rsidRDefault="005E6384" w:rsidP="005E6384">
            <w:pPr>
              <w:pStyle w:val="ExampleText"/>
              <w:spacing w:before="0" w:line="240" w:lineRule="auto"/>
              <w:ind w:left="0"/>
              <w:jc w:val="center"/>
              <w:rPr>
                <w:rFonts w:ascii="Verdana" w:hAnsi="Verdana" w:cs="Arial"/>
                <w:bCs/>
                <w:sz w:val="16"/>
                <w:szCs w:val="16"/>
              </w:rPr>
            </w:pPr>
          </w:p>
        </w:tc>
      </w:tr>
      <w:tr w:rsidR="005E6384" w:rsidRPr="005F7586" w14:paraId="1FC67607" w14:textId="77777777" w:rsidTr="007E6812">
        <w:trPr>
          <w:trHeight w:val="176"/>
          <w:jc w:val="center"/>
        </w:trPr>
        <w:tc>
          <w:tcPr>
            <w:tcW w:w="7901" w:type="dxa"/>
            <w:tcBorders>
              <w:top w:val="single" w:sz="4" w:space="0" w:color="auto"/>
              <w:left w:val="single" w:sz="4" w:space="0" w:color="auto"/>
              <w:bottom w:val="single" w:sz="4" w:space="0" w:color="auto"/>
              <w:right w:val="single" w:sz="4" w:space="0" w:color="auto"/>
            </w:tcBorders>
            <w:shd w:val="clear" w:color="auto" w:fill="auto"/>
          </w:tcPr>
          <w:p w14:paraId="393BF2B8" w14:textId="77777777" w:rsidR="005E6384" w:rsidRPr="005F7586" w:rsidRDefault="005E6384" w:rsidP="005E6384">
            <w:pPr>
              <w:pStyle w:val="ExampleText"/>
              <w:spacing w:before="0" w:line="240" w:lineRule="auto"/>
              <w:ind w:left="0"/>
              <w:rPr>
                <w:rFonts w:ascii="Verdana" w:hAnsi="Verdana" w:cs="Arial"/>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4BDB5D33" w14:textId="77777777" w:rsidR="005E6384" w:rsidRPr="005F7586" w:rsidRDefault="005E6384" w:rsidP="005E6384">
            <w:pPr>
              <w:jc w:val="right"/>
              <w:rPr>
                <w:rFonts w:ascii="Verdana" w:hAnsi="Verdana" w:cs="Calibr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39935DFF" w14:textId="77777777" w:rsidR="005E6384" w:rsidRPr="005F7586" w:rsidRDefault="005E6384" w:rsidP="005E6384">
            <w:pPr>
              <w:jc w:val="right"/>
              <w:rPr>
                <w:rFonts w:ascii="Verdana" w:hAnsi="Verdana" w:cs="Calibri"/>
                <w:sz w:val="16"/>
                <w:szCs w:val="16"/>
              </w:rPr>
            </w:pPr>
          </w:p>
        </w:tc>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6589CBC3" w14:textId="77777777" w:rsidR="005E6384" w:rsidRPr="005F7586" w:rsidRDefault="005E6384" w:rsidP="005E6384">
            <w:pPr>
              <w:jc w:val="right"/>
              <w:rPr>
                <w:rFonts w:ascii="Verdana" w:hAnsi="Verdana" w:cs="Calibri"/>
                <w:sz w:val="16"/>
                <w:szCs w:val="16"/>
              </w:rPr>
            </w:pPr>
          </w:p>
        </w:tc>
        <w:tc>
          <w:tcPr>
            <w:tcW w:w="1675" w:type="dxa"/>
            <w:tcBorders>
              <w:top w:val="single" w:sz="4" w:space="0" w:color="auto"/>
              <w:left w:val="single" w:sz="4" w:space="0" w:color="auto"/>
              <w:bottom w:val="single" w:sz="4" w:space="0" w:color="auto"/>
              <w:right w:val="single" w:sz="4" w:space="0" w:color="auto"/>
            </w:tcBorders>
            <w:shd w:val="clear" w:color="auto" w:fill="auto"/>
            <w:vAlign w:val="center"/>
          </w:tcPr>
          <w:p w14:paraId="725AE6A8" w14:textId="77777777" w:rsidR="005E6384" w:rsidRPr="005F7586" w:rsidRDefault="005E6384" w:rsidP="005E6384">
            <w:pPr>
              <w:jc w:val="right"/>
              <w:rPr>
                <w:rFonts w:ascii="Verdana" w:hAnsi="Verdana" w:cs="Calibri"/>
                <w:b/>
                <w:bCs/>
                <w:sz w:val="16"/>
                <w:szCs w:val="16"/>
              </w:rPr>
            </w:pPr>
          </w:p>
        </w:tc>
        <w:tc>
          <w:tcPr>
            <w:tcW w:w="612" w:type="dxa"/>
            <w:tcBorders>
              <w:top w:val="nil"/>
              <w:left w:val="single" w:sz="4" w:space="0" w:color="auto"/>
              <w:bottom w:val="nil"/>
              <w:right w:val="nil"/>
            </w:tcBorders>
            <w:shd w:val="clear" w:color="auto" w:fill="auto"/>
            <w:vAlign w:val="center"/>
          </w:tcPr>
          <w:p w14:paraId="244FADAC" w14:textId="77777777" w:rsidR="005E6384" w:rsidRPr="005F7586" w:rsidRDefault="005E6384" w:rsidP="005E6384">
            <w:pPr>
              <w:pStyle w:val="ExampleText"/>
              <w:spacing w:before="0" w:line="240" w:lineRule="auto"/>
              <w:ind w:left="0"/>
              <w:jc w:val="center"/>
              <w:rPr>
                <w:rFonts w:ascii="Verdana" w:hAnsi="Verdana" w:cs="Arial"/>
                <w:bCs/>
                <w:sz w:val="16"/>
                <w:szCs w:val="16"/>
              </w:rPr>
            </w:pPr>
          </w:p>
        </w:tc>
      </w:tr>
      <w:tr w:rsidR="005E6384" w:rsidRPr="005F7586" w14:paraId="28864DB3" w14:textId="77777777" w:rsidTr="00971B02">
        <w:trPr>
          <w:trHeight w:val="58"/>
          <w:jc w:val="center"/>
        </w:trPr>
        <w:tc>
          <w:tcPr>
            <w:tcW w:w="7901" w:type="dxa"/>
            <w:tcBorders>
              <w:top w:val="single" w:sz="4" w:space="0" w:color="auto"/>
              <w:left w:val="single" w:sz="4" w:space="0" w:color="auto"/>
              <w:bottom w:val="single" w:sz="4" w:space="0" w:color="auto"/>
              <w:right w:val="single" w:sz="4" w:space="0" w:color="auto"/>
            </w:tcBorders>
            <w:shd w:val="clear" w:color="auto" w:fill="A6A6A6"/>
          </w:tcPr>
          <w:p w14:paraId="1BAABC84" w14:textId="77777777" w:rsidR="005E6384" w:rsidRPr="005F7586" w:rsidRDefault="005E6384" w:rsidP="005E6384">
            <w:pPr>
              <w:pStyle w:val="ExampleText"/>
              <w:spacing w:before="0" w:line="240" w:lineRule="auto"/>
              <w:ind w:left="0"/>
              <w:rPr>
                <w:rFonts w:ascii="Verdana" w:hAnsi="Verdana" w:cs="FS Lola"/>
                <w:b/>
                <w:bCs/>
                <w:color w:val="auto"/>
                <w:sz w:val="16"/>
                <w:szCs w:val="16"/>
              </w:rPr>
            </w:pPr>
            <w:r w:rsidRPr="005F7586">
              <w:rPr>
                <w:rFonts w:ascii="Verdana" w:hAnsi="Verdana" w:cs="Arial"/>
                <w:b/>
                <w:bCs/>
                <w:sz w:val="16"/>
                <w:szCs w:val="16"/>
              </w:rPr>
              <w:t>TOTAL NET EXPENDITURE</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000EE2DB" w14:textId="3E613ACB" w:rsidR="005E6384" w:rsidRPr="005F7586" w:rsidRDefault="005E6384" w:rsidP="005E6384">
            <w:pPr>
              <w:jc w:val="right"/>
              <w:rPr>
                <w:rFonts w:ascii="Verdana" w:hAnsi="Verdana" w:cs="Calibri"/>
                <w:b/>
                <w:bCs/>
                <w:sz w:val="16"/>
                <w:szCs w:val="16"/>
              </w:rPr>
            </w:pPr>
            <w:r w:rsidRPr="005F7586">
              <w:rPr>
                <w:rFonts w:ascii="Verdana" w:hAnsi="Verdana" w:cs="Calibri"/>
                <w:b/>
                <w:bCs/>
                <w:sz w:val="16"/>
                <w:szCs w:val="16"/>
              </w:rPr>
              <w:t xml:space="preserve">14,935 </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5621A94C" w14:textId="6F72B075" w:rsidR="005E6384" w:rsidRPr="005F7586" w:rsidRDefault="005E6384" w:rsidP="005E6384">
            <w:pPr>
              <w:jc w:val="right"/>
              <w:rPr>
                <w:rFonts w:ascii="Verdana" w:hAnsi="Verdana" w:cs="Calibri"/>
                <w:b/>
                <w:bCs/>
                <w:sz w:val="16"/>
                <w:szCs w:val="16"/>
              </w:rPr>
            </w:pPr>
            <w:r w:rsidRPr="005F7586">
              <w:rPr>
                <w:rFonts w:ascii="Verdana" w:hAnsi="Verdana" w:cs="Calibri"/>
                <w:b/>
                <w:bCs/>
                <w:sz w:val="16"/>
                <w:szCs w:val="16"/>
              </w:rPr>
              <w:t xml:space="preserve">19,880 </w:t>
            </w:r>
          </w:p>
        </w:tc>
        <w:tc>
          <w:tcPr>
            <w:tcW w:w="1533" w:type="dxa"/>
            <w:tcBorders>
              <w:top w:val="single" w:sz="4" w:space="0" w:color="auto"/>
              <w:left w:val="single" w:sz="4" w:space="0" w:color="auto"/>
              <w:bottom w:val="single" w:sz="4" w:space="0" w:color="auto"/>
              <w:right w:val="single" w:sz="4" w:space="0" w:color="auto"/>
            </w:tcBorders>
            <w:shd w:val="clear" w:color="auto" w:fill="A6A6A6"/>
            <w:vAlign w:val="center"/>
          </w:tcPr>
          <w:p w14:paraId="6468BC39" w14:textId="76C5539A" w:rsidR="005E6384" w:rsidRPr="005F7586" w:rsidRDefault="005E6384" w:rsidP="005E6384">
            <w:pPr>
              <w:jc w:val="right"/>
              <w:rPr>
                <w:rFonts w:ascii="Verdana" w:hAnsi="Verdana" w:cs="Calibri"/>
                <w:b/>
                <w:bCs/>
                <w:sz w:val="16"/>
                <w:szCs w:val="16"/>
              </w:rPr>
            </w:pPr>
            <w:r w:rsidRPr="005F7586">
              <w:rPr>
                <w:rFonts w:ascii="Verdana" w:hAnsi="Verdana" w:cs="Calibri"/>
                <w:b/>
                <w:bCs/>
                <w:sz w:val="16"/>
                <w:szCs w:val="16"/>
              </w:rPr>
              <w:t xml:space="preserve">16,758 </w:t>
            </w:r>
          </w:p>
        </w:tc>
        <w:tc>
          <w:tcPr>
            <w:tcW w:w="1675" w:type="dxa"/>
            <w:tcBorders>
              <w:top w:val="single" w:sz="4" w:space="0" w:color="auto"/>
              <w:left w:val="single" w:sz="4" w:space="0" w:color="auto"/>
              <w:bottom w:val="single" w:sz="4" w:space="0" w:color="auto"/>
              <w:right w:val="single" w:sz="4" w:space="0" w:color="auto"/>
            </w:tcBorders>
            <w:shd w:val="clear" w:color="auto" w:fill="A6A6A6"/>
            <w:vAlign w:val="center"/>
          </w:tcPr>
          <w:p w14:paraId="2109C89A" w14:textId="2FDF012B" w:rsidR="005E6384" w:rsidRPr="005F7586" w:rsidRDefault="005E6384" w:rsidP="005E6384">
            <w:pPr>
              <w:jc w:val="right"/>
              <w:rPr>
                <w:rFonts w:ascii="Verdana" w:hAnsi="Verdana" w:cs="Calibri"/>
                <w:b/>
                <w:bCs/>
                <w:sz w:val="16"/>
                <w:szCs w:val="16"/>
              </w:rPr>
            </w:pPr>
            <w:r w:rsidRPr="005F7586">
              <w:rPr>
                <w:rFonts w:ascii="Verdana" w:hAnsi="Verdana" w:cs="Calibri"/>
                <w:b/>
                <w:bCs/>
                <w:sz w:val="16"/>
                <w:szCs w:val="16"/>
              </w:rPr>
              <w:t xml:space="preserve">51,573 </w:t>
            </w:r>
          </w:p>
        </w:tc>
        <w:tc>
          <w:tcPr>
            <w:tcW w:w="612" w:type="dxa"/>
            <w:tcBorders>
              <w:top w:val="nil"/>
              <w:left w:val="single" w:sz="4" w:space="0" w:color="auto"/>
              <w:bottom w:val="nil"/>
              <w:right w:val="nil"/>
            </w:tcBorders>
            <w:shd w:val="clear" w:color="auto" w:fill="auto"/>
            <w:vAlign w:val="center"/>
          </w:tcPr>
          <w:p w14:paraId="0F617305" w14:textId="450C576F" w:rsidR="005E6384" w:rsidRPr="005F7586" w:rsidRDefault="00000000" w:rsidP="005E6384">
            <w:pPr>
              <w:pStyle w:val="ExampleText"/>
              <w:spacing w:before="0" w:line="240" w:lineRule="auto"/>
              <w:ind w:left="0"/>
              <w:jc w:val="center"/>
              <w:rPr>
                <w:rFonts w:ascii="Verdana" w:hAnsi="Verdana" w:cs="Arial"/>
                <w:bCs/>
                <w:sz w:val="16"/>
                <w:szCs w:val="16"/>
              </w:rPr>
            </w:pPr>
            <w:hyperlink w:anchor="EFA" w:history="1">
              <w:r w:rsidR="005E6384" w:rsidRPr="005F7586">
                <w:rPr>
                  <w:rStyle w:val="Hyperlink"/>
                  <w:rFonts w:ascii="Verdana" w:hAnsi="Verdana" w:cs="Arial"/>
                  <w:bCs/>
                  <w:sz w:val="16"/>
                  <w:szCs w:val="16"/>
                </w:rPr>
                <w:t>EFA</w:t>
              </w:r>
            </w:hyperlink>
          </w:p>
        </w:tc>
      </w:tr>
    </w:tbl>
    <w:p w14:paraId="435F9F6C" w14:textId="77777777" w:rsidR="00B44CAF" w:rsidRPr="005F7586" w:rsidRDefault="00B44CAF" w:rsidP="006A6115">
      <w:pPr>
        <w:rPr>
          <w:rFonts w:ascii="Verdana" w:hAnsi="Verdana" w:cs="Arial"/>
          <w:b/>
          <w:sz w:val="18"/>
          <w:szCs w:val="18"/>
          <w:u w:val="single"/>
        </w:rPr>
      </w:pPr>
    </w:p>
    <w:p w14:paraId="4673D271" w14:textId="77777777" w:rsidR="00AC1EB9" w:rsidRPr="005F7586" w:rsidRDefault="00AC1EB9" w:rsidP="006A6115">
      <w:pPr>
        <w:rPr>
          <w:rFonts w:ascii="Verdana" w:hAnsi="Verdana" w:cs="FS Lola"/>
          <w:b/>
          <w:bCs/>
          <w:color w:val="323232"/>
          <w:sz w:val="18"/>
          <w:szCs w:val="18"/>
          <w:u w:val="single"/>
        </w:rPr>
      </w:pPr>
      <w:r w:rsidRPr="005F7586">
        <w:rPr>
          <w:rFonts w:ascii="Verdana" w:hAnsi="Verdana" w:cs="FS Lola"/>
          <w:b/>
          <w:bCs/>
          <w:color w:val="323232"/>
          <w:sz w:val="18"/>
          <w:szCs w:val="18"/>
          <w:u w:val="single"/>
        </w:rPr>
        <w:t>Adjustments between Funding and Accounting Basis per Directorate – Explanatory Notes</w:t>
      </w:r>
    </w:p>
    <w:p w14:paraId="645D1B94" w14:textId="77777777" w:rsidR="00AC1EB9" w:rsidRPr="005F7586" w:rsidRDefault="00AC1EB9" w:rsidP="006A6115">
      <w:pPr>
        <w:rPr>
          <w:rFonts w:ascii="Verdana" w:hAnsi="Verdana" w:cs="FS Lola"/>
          <w:b/>
          <w:bCs/>
          <w:color w:val="323232"/>
          <w:sz w:val="18"/>
          <w:szCs w:val="18"/>
          <w:u w:val="single"/>
        </w:rPr>
      </w:pPr>
    </w:p>
    <w:p w14:paraId="62F7F77F" w14:textId="23D631E7" w:rsidR="00AC1EB9" w:rsidRPr="005F7586" w:rsidRDefault="00AC1EB9" w:rsidP="006A6115">
      <w:pPr>
        <w:rPr>
          <w:rFonts w:ascii="Verdana" w:hAnsi="Verdana"/>
          <w:sz w:val="18"/>
          <w:szCs w:val="18"/>
          <w:u w:val="single"/>
        </w:rPr>
      </w:pPr>
      <w:r w:rsidRPr="005F7586">
        <w:rPr>
          <w:rFonts w:ascii="Verdana" w:hAnsi="Verdana"/>
          <w:sz w:val="18"/>
          <w:szCs w:val="18"/>
          <w:u w:val="single"/>
        </w:rPr>
        <w:t xml:space="preserve">Note </w:t>
      </w:r>
      <w:r w:rsidR="00832528" w:rsidRPr="005F7586">
        <w:rPr>
          <w:rFonts w:ascii="Verdana" w:hAnsi="Verdana"/>
          <w:sz w:val="18"/>
          <w:szCs w:val="18"/>
          <w:u w:val="single"/>
        </w:rPr>
        <w:t>2A</w:t>
      </w:r>
      <w:r w:rsidRPr="005F7586">
        <w:rPr>
          <w:rFonts w:ascii="Verdana" w:hAnsi="Verdana"/>
          <w:sz w:val="18"/>
          <w:szCs w:val="18"/>
          <w:u w:val="single"/>
        </w:rPr>
        <w:t>: Adjustments for Capital Purposes</w:t>
      </w:r>
    </w:p>
    <w:p w14:paraId="5DDEB134" w14:textId="77777777" w:rsidR="00AC1EB9" w:rsidRPr="005F7586" w:rsidRDefault="00AC1EB9" w:rsidP="006A6115">
      <w:pPr>
        <w:contextualSpacing/>
        <w:jc w:val="both"/>
        <w:rPr>
          <w:rFonts w:ascii="Verdana" w:hAnsi="Verdana"/>
          <w:sz w:val="18"/>
          <w:szCs w:val="18"/>
        </w:rPr>
      </w:pPr>
    </w:p>
    <w:p w14:paraId="43411193" w14:textId="77777777" w:rsidR="00AC1EB9" w:rsidRPr="005F7586" w:rsidRDefault="00AC1EB9" w:rsidP="006A6115">
      <w:pPr>
        <w:contextualSpacing/>
        <w:jc w:val="both"/>
        <w:rPr>
          <w:rFonts w:ascii="Verdana" w:hAnsi="Verdana"/>
          <w:sz w:val="18"/>
          <w:szCs w:val="18"/>
        </w:rPr>
      </w:pPr>
      <w:r w:rsidRPr="005F7586">
        <w:rPr>
          <w:rFonts w:ascii="Verdana" w:hAnsi="Verdana"/>
          <w:sz w:val="18"/>
          <w:szCs w:val="18"/>
        </w:rPr>
        <w:t>Adjustments for capital purposes – this column adds in depreciation and impairment and revaluation gains and losses in the services line and for:</w:t>
      </w:r>
    </w:p>
    <w:p w14:paraId="324C0DA5" w14:textId="77777777" w:rsidR="00AC1EB9" w:rsidRPr="005F7586" w:rsidRDefault="00AC1EB9" w:rsidP="006A6115">
      <w:pPr>
        <w:contextualSpacing/>
        <w:rPr>
          <w:rFonts w:ascii="Verdana" w:hAnsi="Verdana"/>
          <w:sz w:val="18"/>
          <w:szCs w:val="18"/>
        </w:rPr>
      </w:pPr>
    </w:p>
    <w:p w14:paraId="2AB4333B" w14:textId="77777777" w:rsidR="00AC1EB9" w:rsidRPr="005F7586" w:rsidRDefault="00AC1EB9" w:rsidP="001D2ADC">
      <w:pPr>
        <w:numPr>
          <w:ilvl w:val="0"/>
          <w:numId w:val="37"/>
        </w:numPr>
        <w:contextualSpacing/>
        <w:jc w:val="both"/>
        <w:rPr>
          <w:rFonts w:ascii="Verdana" w:hAnsi="Verdana"/>
          <w:sz w:val="18"/>
          <w:szCs w:val="18"/>
        </w:rPr>
      </w:pPr>
      <w:r w:rsidRPr="005F7586">
        <w:rPr>
          <w:rFonts w:ascii="Verdana" w:hAnsi="Verdana"/>
          <w:b/>
          <w:sz w:val="18"/>
          <w:szCs w:val="18"/>
        </w:rPr>
        <w:t xml:space="preserve">Other Operating Income &amp; Expenditure </w:t>
      </w:r>
      <w:r w:rsidRPr="005F7586">
        <w:rPr>
          <w:rFonts w:ascii="Verdana" w:hAnsi="Verdana"/>
          <w:sz w:val="18"/>
          <w:szCs w:val="18"/>
        </w:rPr>
        <w:t>–</w:t>
      </w:r>
      <w:r w:rsidRPr="005F7586">
        <w:rPr>
          <w:rFonts w:ascii="Verdana" w:hAnsi="Verdana"/>
          <w:b/>
          <w:sz w:val="18"/>
          <w:szCs w:val="18"/>
        </w:rPr>
        <w:t xml:space="preserve"> </w:t>
      </w:r>
      <w:r w:rsidRPr="005F7586">
        <w:rPr>
          <w:rFonts w:ascii="Verdana" w:hAnsi="Verdana"/>
          <w:sz w:val="18"/>
          <w:szCs w:val="18"/>
        </w:rPr>
        <w:t>adjusts for capital disposals with a transfer of income on disposal of assets and the amounts written off for those assets.</w:t>
      </w:r>
    </w:p>
    <w:p w14:paraId="4BE0265D" w14:textId="77777777" w:rsidR="00AC1EB9" w:rsidRPr="005F7586" w:rsidRDefault="00AC1EB9" w:rsidP="00652334">
      <w:pPr>
        <w:pStyle w:val="ListParagraph"/>
        <w:ind w:left="0"/>
        <w:rPr>
          <w:rFonts w:ascii="Verdana" w:hAnsi="Verdana"/>
          <w:b/>
          <w:sz w:val="18"/>
          <w:szCs w:val="18"/>
        </w:rPr>
      </w:pPr>
    </w:p>
    <w:p w14:paraId="712C9526" w14:textId="763FF2F2" w:rsidR="00AC1EB9" w:rsidRPr="005F7586" w:rsidRDefault="00AC1EB9" w:rsidP="001D2ADC">
      <w:pPr>
        <w:numPr>
          <w:ilvl w:val="0"/>
          <w:numId w:val="37"/>
        </w:numPr>
        <w:contextualSpacing/>
        <w:jc w:val="both"/>
        <w:rPr>
          <w:rFonts w:ascii="Verdana" w:hAnsi="Verdana"/>
          <w:sz w:val="18"/>
          <w:szCs w:val="18"/>
        </w:rPr>
      </w:pPr>
      <w:r w:rsidRPr="005F7586">
        <w:rPr>
          <w:rFonts w:ascii="Verdana" w:hAnsi="Verdana"/>
          <w:b/>
          <w:sz w:val="18"/>
          <w:szCs w:val="18"/>
        </w:rPr>
        <w:t xml:space="preserve">Taxation &amp; Non-Specific Grant Income &amp; Expenditure </w:t>
      </w:r>
      <w:r w:rsidRPr="005F7586">
        <w:rPr>
          <w:rFonts w:ascii="Verdana" w:hAnsi="Verdana"/>
          <w:sz w:val="18"/>
          <w:szCs w:val="18"/>
        </w:rPr>
        <w:t xml:space="preserve">– capital grants are adjusted for income not chargeable under generally accepted accounting practices. Revenue grants are adjusted from </w:t>
      </w:r>
      <w:proofErr w:type="gramStart"/>
      <w:r w:rsidRPr="005F7586">
        <w:rPr>
          <w:rFonts w:ascii="Verdana" w:hAnsi="Verdana"/>
          <w:sz w:val="18"/>
          <w:szCs w:val="18"/>
        </w:rPr>
        <w:t>those receivable</w:t>
      </w:r>
      <w:proofErr w:type="gramEnd"/>
      <w:r w:rsidRPr="005F7586">
        <w:rPr>
          <w:rFonts w:ascii="Verdana" w:hAnsi="Verdana"/>
          <w:sz w:val="18"/>
          <w:szCs w:val="18"/>
        </w:rPr>
        <w:t xml:space="preserve"> in the year to those receivable without conditions or for which conditions were satisfied throughout the year. The Taxation and </w:t>
      </w:r>
      <w:proofErr w:type="gramStart"/>
      <w:r w:rsidRPr="005F7586">
        <w:rPr>
          <w:rFonts w:ascii="Verdana" w:hAnsi="Verdana"/>
          <w:sz w:val="18"/>
          <w:szCs w:val="18"/>
        </w:rPr>
        <w:t>Non Specific</w:t>
      </w:r>
      <w:proofErr w:type="gramEnd"/>
      <w:r w:rsidRPr="005F7586">
        <w:rPr>
          <w:rFonts w:ascii="Verdana" w:hAnsi="Verdana"/>
          <w:sz w:val="18"/>
          <w:szCs w:val="18"/>
        </w:rPr>
        <w:t xml:space="preserve"> Grant Income and Expenditure line is credited with capital grants receivable in the year without conditions or for which conditions were satisfied in the year.</w:t>
      </w:r>
    </w:p>
    <w:p w14:paraId="66BA7468" w14:textId="77777777" w:rsidR="00652334" w:rsidRPr="005F7586" w:rsidRDefault="00652334" w:rsidP="00FB3A85">
      <w:pPr>
        <w:pStyle w:val="ListParagraph"/>
        <w:rPr>
          <w:rFonts w:ascii="Verdana" w:hAnsi="Verdana"/>
          <w:sz w:val="18"/>
          <w:szCs w:val="18"/>
        </w:rPr>
      </w:pPr>
    </w:p>
    <w:p w14:paraId="4C19CF4E" w14:textId="1EA214C2" w:rsidR="00AC1EB9" w:rsidRPr="005F7586" w:rsidRDefault="00652334" w:rsidP="001D2ADC">
      <w:pPr>
        <w:numPr>
          <w:ilvl w:val="0"/>
          <w:numId w:val="37"/>
        </w:numPr>
        <w:contextualSpacing/>
        <w:jc w:val="both"/>
        <w:rPr>
          <w:rFonts w:ascii="Verdana" w:hAnsi="Verdana" w:cs="Arial"/>
          <w:b/>
          <w:sz w:val="18"/>
          <w:szCs w:val="18"/>
          <w:u w:val="single"/>
        </w:rPr>
      </w:pPr>
      <w:r w:rsidRPr="005F7586">
        <w:rPr>
          <w:rFonts w:ascii="Verdana" w:hAnsi="Verdana"/>
          <w:b/>
          <w:bCs/>
          <w:sz w:val="18"/>
          <w:szCs w:val="18"/>
        </w:rPr>
        <w:t xml:space="preserve">Items Presented Within </w:t>
      </w:r>
      <w:proofErr w:type="gramStart"/>
      <w:r w:rsidRPr="005F7586">
        <w:rPr>
          <w:rFonts w:ascii="Verdana" w:hAnsi="Verdana"/>
          <w:b/>
          <w:bCs/>
          <w:sz w:val="18"/>
          <w:szCs w:val="18"/>
        </w:rPr>
        <w:t>The</w:t>
      </w:r>
      <w:proofErr w:type="gramEnd"/>
      <w:r w:rsidRPr="005F7586">
        <w:rPr>
          <w:rFonts w:ascii="Verdana" w:hAnsi="Verdana"/>
          <w:b/>
          <w:bCs/>
          <w:sz w:val="18"/>
          <w:szCs w:val="18"/>
        </w:rPr>
        <w:t xml:space="preserve"> Movement in Reserves Statement</w:t>
      </w:r>
      <w:r w:rsidRPr="005F7586">
        <w:rPr>
          <w:rFonts w:ascii="Verdana" w:hAnsi="Verdana"/>
          <w:sz w:val="18"/>
          <w:szCs w:val="18"/>
        </w:rPr>
        <w:t xml:space="preserve"> </w:t>
      </w:r>
      <w:r w:rsidR="00D53751" w:rsidRPr="005F7586">
        <w:rPr>
          <w:rFonts w:ascii="Verdana" w:hAnsi="Verdana"/>
          <w:sz w:val="18"/>
          <w:szCs w:val="18"/>
        </w:rPr>
        <w:t>–</w:t>
      </w:r>
      <w:r w:rsidRPr="005F7586">
        <w:rPr>
          <w:rFonts w:ascii="Verdana" w:hAnsi="Verdana"/>
          <w:sz w:val="18"/>
          <w:szCs w:val="18"/>
        </w:rPr>
        <w:t xml:space="preserve"> </w:t>
      </w:r>
      <w:r w:rsidR="004B5710" w:rsidRPr="005F7586">
        <w:rPr>
          <w:rFonts w:ascii="Verdana" w:hAnsi="Verdana"/>
          <w:sz w:val="18"/>
          <w:szCs w:val="18"/>
        </w:rPr>
        <w:t>generally relate to capital items such as the statutory charges for capital financing i.e. Minimum Revenue Provision and capital funded by revenue / reserves.</w:t>
      </w:r>
    </w:p>
    <w:p w14:paraId="725EC1F2" w14:textId="77777777" w:rsidR="00EE5783" w:rsidRPr="005F7586" w:rsidRDefault="00EE5783" w:rsidP="006A6115">
      <w:pPr>
        <w:rPr>
          <w:rFonts w:ascii="Verdana" w:hAnsi="Verdana"/>
          <w:sz w:val="18"/>
          <w:szCs w:val="18"/>
          <w:u w:val="single"/>
        </w:rPr>
      </w:pPr>
    </w:p>
    <w:p w14:paraId="6E8DBAE7" w14:textId="072004A4" w:rsidR="00B44CAF" w:rsidRPr="005F7586" w:rsidRDefault="00B44CAF" w:rsidP="006A6115">
      <w:pPr>
        <w:rPr>
          <w:rFonts w:ascii="Verdana" w:hAnsi="Verdana"/>
          <w:sz w:val="18"/>
          <w:szCs w:val="18"/>
          <w:u w:val="single"/>
        </w:rPr>
      </w:pPr>
      <w:r w:rsidRPr="005F7586">
        <w:rPr>
          <w:rFonts w:ascii="Verdana" w:hAnsi="Verdana"/>
          <w:sz w:val="18"/>
          <w:szCs w:val="18"/>
          <w:u w:val="single"/>
        </w:rPr>
        <w:t>Note 2</w:t>
      </w:r>
      <w:r w:rsidR="00832528" w:rsidRPr="005F7586">
        <w:rPr>
          <w:rFonts w:ascii="Verdana" w:hAnsi="Verdana"/>
          <w:sz w:val="18"/>
          <w:szCs w:val="18"/>
          <w:u w:val="single"/>
        </w:rPr>
        <w:t>B</w:t>
      </w:r>
      <w:r w:rsidRPr="005F7586">
        <w:rPr>
          <w:rFonts w:ascii="Verdana" w:hAnsi="Verdana"/>
          <w:sz w:val="18"/>
          <w:szCs w:val="18"/>
          <w:u w:val="single"/>
        </w:rPr>
        <w:t>: Net Change for the Pensions Adjustments</w:t>
      </w:r>
    </w:p>
    <w:p w14:paraId="4E481F09" w14:textId="77777777" w:rsidR="00B44CAF" w:rsidRPr="005F7586" w:rsidRDefault="00B44CAF" w:rsidP="006A6115">
      <w:pPr>
        <w:contextualSpacing/>
        <w:rPr>
          <w:rFonts w:ascii="Verdana" w:hAnsi="Verdana"/>
          <w:sz w:val="18"/>
          <w:szCs w:val="18"/>
        </w:rPr>
      </w:pPr>
    </w:p>
    <w:p w14:paraId="3FDB847F" w14:textId="77777777" w:rsidR="00B44CAF" w:rsidRPr="005F7586" w:rsidRDefault="00B44CAF" w:rsidP="006A6115">
      <w:pPr>
        <w:contextualSpacing/>
        <w:jc w:val="both"/>
        <w:rPr>
          <w:rFonts w:ascii="Verdana" w:hAnsi="Verdana"/>
          <w:sz w:val="18"/>
          <w:szCs w:val="18"/>
        </w:rPr>
      </w:pPr>
      <w:r w:rsidRPr="005F7586">
        <w:rPr>
          <w:rFonts w:ascii="Verdana" w:hAnsi="Verdana"/>
          <w:sz w:val="18"/>
          <w:szCs w:val="18"/>
        </w:rPr>
        <w:t xml:space="preserve">Net change for the removal of pension contributions and the addition of IAS 19 </w:t>
      </w:r>
      <w:r w:rsidRPr="005F7586">
        <w:rPr>
          <w:rFonts w:ascii="Verdana" w:hAnsi="Verdana"/>
          <w:i/>
          <w:sz w:val="18"/>
          <w:szCs w:val="18"/>
        </w:rPr>
        <w:t>Employee Benefits</w:t>
      </w:r>
      <w:r w:rsidRPr="005F7586">
        <w:rPr>
          <w:rFonts w:ascii="Verdana" w:hAnsi="Verdana"/>
          <w:sz w:val="18"/>
          <w:szCs w:val="18"/>
        </w:rPr>
        <w:t xml:space="preserve"> pension related expenditure and income:</w:t>
      </w:r>
    </w:p>
    <w:p w14:paraId="6376C903" w14:textId="77777777" w:rsidR="00B44CAF" w:rsidRPr="005F7586" w:rsidRDefault="00B44CAF" w:rsidP="006A6115">
      <w:pPr>
        <w:contextualSpacing/>
        <w:rPr>
          <w:rFonts w:ascii="Verdana" w:hAnsi="Verdana"/>
          <w:sz w:val="18"/>
          <w:szCs w:val="18"/>
        </w:rPr>
      </w:pPr>
    </w:p>
    <w:p w14:paraId="5F0A5FDD" w14:textId="77777777" w:rsidR="00B44CAF" w:rsidRPr="005F7586" w:rsidRDefault="00B44CAF" w:rsidP="001D2ADC">
      <w:pPr>
        <w:numPr>
          <w:ilvl w:val="0"/>
          <w:numId w:val="38"/>
        </w:numPr>
        <w:contextualSpacing/>
        <w:jc w:val="both"/>
        <w:rPr>
          <w:rFonts w:ascii="Verdana" w:hAnsi="Verdana"/>
          <w:sz w:val="18"/>
          <w:szCs w:val="18"/>
        </w:rPr>
      </w:pPr>
      <w:r w:rsidRPr="005F7586">
        <w:rPr>
          <w:rFonts w:ascii="Verdana" w:hAnsi="Verdana"/>
          <w:sz w:val="18"/>
          <w:szCs w:val="18"/>
        </w:rPr>
        <w:t xml:space="preserve">For </w:t>
      </w:r>
      <w:r w:rsidRPr="005F7586">
        <w:rPr>
          <w:rFonts w:ascii="Verdana" w:hAnsi="Verdana"/>
          <w:b/>
          <w:sz w:val="18"/>
          <w:szCs w:val="18"/>
        </w:rPr>
        <w:t xml:space="preserve">Net Cost of Services </w:t>
      </w:r>
      <w:r w:rsidRPr="005F7586">
        <w:rPr>
          <w:rFonts w:ascii="Verdana" w:hAnsi="Verdana"/>
          <w:sz w:val="18"/>
          <w:szCs w:val="18"/>
        </w:rPr>
        <w:t xml:space="preserve">this represents the removal of the employer pension contributions made by the </w:t>
      </w:r>
      <w:r w:rsidR="00E3569D" w:rsidRPr="005F7586">
        <w:rPr>
          <w:rFonts w:ascii="Verdana" w:hAnsi="Verdana"/>
          <w:sz w:val="18"/>
          <w:szCs w:val="18"/>
        </w:rPr>
        <w:t>Council</w:t>
      </w:r>
      <w:r w:rsidRPr="005F7586">
        <w:rPr>
          <w:rFonts w:ascii="Verdana" w:hAnsi="Verdana"/>
          <w:sz w:val="18"/>
          <w:szCs w:val="18"/>
        </w:rPr>
        <w:t xml:space="preserve"> as allowed by statute and the replacement with current service costs and past service costs. The change also includes the recognition of the pension deficit payment, relating to the year.</w:t>
      </w:r>
    </w:p>
    <w:p w14:paraId="2C0C9114" w14:textId="77777777" w:rsidR="00B44CAF" w:rsidRPr="005F7586" w:rsidRDefault="00B44CAF" w:rsidP="006A6115">
      <w:pPr>
        <w:contextualSpacing/>
        <w:rPr>
          <w:rFonts w:ascii="Verdana" w:hAnsi="Verdana"/>
          <w:sz w:val="18"/>
          <w:szCs w:val="18"/>
        </w:rPr>
      </w:pPr>
    </w:p>
    <w:p w14:paraId="79268667" w14:textId="648F6593" w:rsidR="00B44CAF" w:rsidRPr="005F7586" w:rsidRDefault="00B44CAF" w:rsidP="001D2ADC">
      <w:pPr>
        <w:numPr>
          <w:ilvl w:val="0"/>
          <w:numId w:val="38"/>
        </w:numPr>
        <w:contextualSpacing/>
        <w:jc w:val="both"/>
        <w:rPr>
          <w:rFonts w:ascii="Verdana" w:hAnsi="Verdana"/>
          <w:sz w:val="18"/>
          <w:szCs w:val="18"/>
        </w:rPr>
      </w:pPr>
      <w:r w:rsidRPr="005F7586">
        <w:rPr>
          <w:rFonts w:ascii="Verdana" w:hAnsi="Verdana"/>
          <w:sz w:val="18"/>
          <w:szCs w:val="18"/>
        </w:rPr>
        <w:t xml:space="preserve">For </w:t>
      </w:r>
      <w:r w:rsidRPr="005F7586">
        <w:rPr>
          <w:rFonts w:ascii="Verdana" w:hAnsi="Verdana"/>
          <w:b/>
          <w:sz w:val="18"/>
          <w:szCs w:val="18"/>
        </w:rPr>
        <w:t xml:space="preserve">Financing &amp; Investment Income &amp; Expenditure </w:t>
      </w:r>
      <w:r w:rsidRPr="005F7586">
        <w:rPr>
          <w:rFonts w:ascii="Verdana" w:hAnsi="Verdana"/>
          <w:sz w:val="18"/>
          <w:szCs w:val="18"/>
        </w:rPr>
        <w:t>– the net interest on the defined benefit liability is charged to the CIES.</w:t>
      </w:r>
    </w:p>
    <w:p w14:paraId="517D2420" w14:textId="77777777" w:rsidR="00821258" w:rsidRPr="005F7586" w:rsidRDefault="00821258" w:rsidP="00EE1EFE">
      <w:pPr>
        <w:pStyle w:val="ListParagraph"/>
        <w:rPr>
          <w:rFonts w:ascii="Verdana" w:hAnsi="Verdana"/>
          <w:sz w:val="18"/>
          <w:szCs w:val="18"/>
        </w:rPr>
      </w:pPr>
    </w:p>
    <w:p w14:paraId="6C389370" w14:textId="7924608A" w:rsidR="00821258" w:rsidRPr="005F7586" w:rsidRDefault="00821258" w:rsidP="001D2ADC">
      <w:pPr>
        <w:numPr>
          <w:ilvl w:val="0"/>
          <w:numId w:val="38"/>
        </w:numPr>
        <w:contextualSpacing/>
        <w:jc w:val="both"/>
        <w:rPr>
          <w:rFonts w:ascii="Verdana" w:hAnsi="Verdana"/>
          <w:sz w:val="18"/>
          <w:szCs w:val="18"/>
        </w:rPr>
      </w:pPr>
      <w:r w:rsidRPr="005F7586">
        <w:rPr>
          <w:rFonts w:ascii="Verdana" w:hAnsi="Verdana"/>
          <w:sz w:val="18"/>
          <w:szCs w:val="18"/>
        </w:rPr>
        <w:t xml:space="preserve">For </w:t>
      </w:r>
      <w:r w:rsidRPr="005F7586">
        <w:rPr>
          <w:rFonts w:ascii="Verdana" w:hAnsi="Verdana"/>
          <w:b/>
          <w:bCs/>
          <w:sz w:val="18"/>
          <w:szCs w:val="18"/>
        </w:rPr>
        <w:t xml:space="preserve">Items Presented Within </w:t>
      </w:r>
      <w:proofErr w:type="gramStart"/>
      <w:r w:rsidRPr="005F7586">
        <w:rPr>
          <w:rFonts w:ascii="Verdana" w:hAnsi="Verdana"/>
          <w:b/>
          <w:bCs/>
          <w:sz w:val="18"/>
          <w:szCs w:val="18"/>
        </w:rPr>
        <w:t>The</w:t>
      </w:r>
      <w:proofErr w:type="gramEnd"/>
      <w:r w:rsidRPr="005F7586">
        <w:rPr>
          <w:rFonts w:ascii="Verdana" w:hAnsi="Verdana"/>
          <w:b/>
          <w:bCs/>
          <w:sz w:val="18"/>
          <w:szCs w:val="18"/>
        </w:rPr>
        <w:t xml:space="preserve"> Movement in Reserves Statement </w:t>
      </w:r>
      <w:r w:rsidRPr="005F7586">
        <w:rPr>
          <w:rFonts w:ascii="Verdana" w:hAnsi="Verdana"/>
          <w:sz w:val="18"/>
          <w:szCs w:val="18"/>
        </w:rPr>
        <w:t xml:space="preserve">– the </w:t>
      </w:r>
      <w:r w:rsidR="008B1A4B" w:rsidRPr="005F7586">
        <w:rPr>
          <w:rFonts w:ascii="Verdana" w:hAnsi="Verdana"/>
          <w:sz w:val="18"/>
          <w:szCs w:val="18"/>
        </w:rPr>
        <w:t>pension deficit element recogn</w:t>
      </w:r>
      <w:r w:rsidR="00E72404" w:rsidRPr="005F7586">
        <w:rPr>
          <w:rFonts w:ascii="Verdana" w:hAnsi="Verdana"/>
          <w:sz w:val="18"/>
          <w:szCs w:val="18"/>
        </w:rPr>
        <w:t>i</w:t>
      </w:r>
      <w:r w:rsidR="008B1A4B" w:rsidRPr="005F7586">
        <w:rPr>
          <w:rFonts w:ascii="Verdana" w:hAnsi="Verdana"/>
          <w:sz w:val="18"/>
          <w:szCs w:val="18"/>
        </w:rPr>
        <w:t>sed against the general fund.</w:t>
      </w:r>
    </w:p>
    <w:p w14:paraId="55FF0AF6" w14:textId="77777777" w:rsidR="00B44CAF" w:rsidRPr="005F7586" w:rsidRDefault="00B44CAF" w:rsidP="006A6115">
      <w:pPr>
        <w:rPr>
          <w:rFonts w:ascii="Verdana" w:hAnsi="Verdana"/>
          <w:b/>
          <w:sz w:val="18"/>
          <w:szCs w:val="18"/>
        </w:rPr>
      </w:pPr>
    </w:p>
    <w:p w14:paraId="34546EC9" w14:textId="343B4B3E" w:rsidR="00B44CAF" w:rsidRPr="005F7586" w:rsidRDefault="00B44CAF" w:rsidP="006A6115">
      <w:pPr>
        <w:rPr>
          <w:rFonts w:ascii="Verdana" w:hAnsi="Verdana"/>
          <w:sz w:val="18"/>
          <w:szCs w:val="18"/>
          <w:u w:val="single"/>
        </w:rPr>
      </w:pPr>
      <w:r w:rsidRPr="005F7586">
        <w:rPr>
          <w:rFonts w:ascii="Verdana" w:hAnsi="Verdana"/>
          <w:sz w:val="18"/>
          <w:szCs w:val="18"/>
          <w:u w:val="single"/>
        </w:rPr>
        <w:t xml:space="preserve">Note </w:t>
      </w:r>
      <w:r w:rsidR="00832528" w:rsidRPr="005F7586">
        <w:rPr>
          <w:rFonts w:ascii="Verdana" w:hAnsi="Verdana"/>
          <w:sz w:val="18"/>
          <w:szCs w:val="18"/>
          <w:u w:val="single"/>
        </w:rPr>
        <w:t>2C</w:t>
      </w:r>
      <w:r w:rsidRPr="005F7586">
        <w:rPr>
          <w:rFonts w:ascii="Verdana" w:hAnsi="Verdana"/>
          <w:sz w:val="18"/>
          <w:szCs w:val="18"/>
          <w:u w:val="single"/>
        </w:rPr>
        <w:t xml:space="preserve">: Other Differences </w:t>
      </w:r>
    </w:p>
    <w:p w14:paraId="262AF2AF" w14:textId="77777777" w:rsidR="00B44CAF" w:rsidRPr="005F7586" w:rsidRDefault="00B44CAF" w:rsidP="006A6115">
      <w:pPr>
        <w:contextualSpacing/>
        <w:jc w:val="both"/>
        <w:rPr>
          <w:rFonts w:ascii="Verdana" w:hAnsi="Verdana"/>
          <w:b/>
          <w:sz w:val="18"/>
          <w:szCs w:val="18"/>
        </w:rPr>
      </w:pPr>
    </w:p>
    <w:p w14:paraId="58ACD8FF" w14:textId="77777777" w:rsidR="00B44CAF" w:rsidRPr="005F7586" w:rsidRDefault="00B44CAF" w:rsidP="006A6115">
      <w:pPr>
        <w:contextualSpacing/>
        <w:jc w:val="both"/>
        <w:rPr>
          <w:rFonts w:ascii="Verdana" w:hAnsi="Verdana"/>
          <w:sz w:val="18"/>
          <w:szCs w:val="18"/>
        </w:rPr>
      </w:pPr>
      <w:r w:rsidRPr="005F7586">
        <w:rPr>
          <w:rFonts w:ascii="Verdana" w:hAnsi="Verdana"/>
          <w:sz w:val="18"/>
          <w:szCs w:val="18"/>
        </w:rPr>
        <w:t>Other differences between amounts debited/credited to the Comprehensive Income and Expenditure Statement and amounts payable/receivable to be recognised under statute:</w:t>
      </w:r>
    </w:p>
    <w:p w14:paraId="7A0D9C07" w14:textId="77777777" w:rsidR="00B44CAF" w:rsidRPr="005F7586" w:rsidRDefault="00B44CAF" w:rsidP="006A6115">
      <w:pPr>
        <w:contextualSpacing/>
        <w:rPr>
          <w:rFonts w:ascii="Verdana" w:hAnsi="Verdana"/>
          <w:sz w:val="18"/>
          <w:szCs w:val="18"/>
        </w:rPr>
      </w:pPr>
    </w:p>
    <w:p w14:paraId="7727C03C" w14:textId="18686E85" w:rsidR="00B44CAF" w:rsidRPr="005F7586" w:rsidRDefault="00B44CAF" w:rsidP="001D2ADC">
      <w:pPr>
        <w:numPr>
          <w:ilvl w:val="0"/>
          <w:numId w:val="39"/>
        </w:numPr>
        <w:contextualSpacing/>
        <w:jc w:val="both"/>
        <w:rPr>
          <w:rFonts w:ascii="Verdana" w:hAnsi="Verdana"/>
          <w:sz w:val="18"/>
          <w:szCs w:val="18"/>
        </w:rPr>
      </w:pPr>
      <w:r w:rsidRPr="005F7586">
        <w:rPr>
          <w:rFonts w:ascii="Verdana" w:hAnsi="Verdana"/>
          <w:sz w:val="18"/>
          <w:szCs w:val="18"/>
        </w:rPr>
        <w:t xml:space="preserve">For </w:t>
      </w:r>
      <w:r w:rsidRPr="005F7586">
        <w:rPr>
          <w:rFonts w:ascii="Verdana" w:hAnsi="Verdana"/>
          <w:b/>
          <w:sz w:val="18"/>
          <w:szCs w:val="18"/>
        </w:rPr>
        <w:t xml:space="preserve">Financing &amp; Investment Income &amp; Expenditure </w:t>
      </w:r>
      <w:r w:rsidR="008B1A4B" w:rsidRPr="005F7586">
        <w:rPr>
          <w:rFonts w:ascii="Verdana" w:hAnsi="Verdana"/>
          <w:b/>
          <w:sz w:val="18"/>
          <w:szCs w:val="18"/>
        </w:rPr>
        <w:t xml:space="preserve">- </w:t>
      </w:r>
      <w:r w:rsidRPr="005F7586">
        <w:rPr>
          <w:rFonts w:ascii="Verdana" w:hAnsi="Verdana"/>
          <w:sz w:val="18"/>
          <w:szCs w:val="18"/>
        </w:rPr>
        <w:t>the other differences column recognises adjustments to the General Fund for the timing differences for premiums and discounts.</w:t>
      </w:r>
    </w:p>
    <w:p w14:paraId="4B06BC33" w14:textId="77777777" w:rsidR="00B44CAF" w:rsidRPr="005F7586" w:rsidRDefault="00B44CAF" w:rsidP="006A6115">
      <w:pPr>
        <w:contextualSpacing/>
        <w:rPr>
          <w:rFonts w:ascii="Verdana" w:hAnsi="Verdana"/>
          <w:sz w:val="18"/>
          <w:szCs w:val="18"/>
        </w:rPr>
      </w:pPr>
    </w:p>
    <w:p w14:paraId="4F764A7D" w14:textId="35007FEE" w:rsidR="00B44CAF" w:rsidRPr="005F7586" w:rsidRDefault="00B44CAF" w:rsidP="001D2ADC">
      <w:pPr>
        <w:numPr>
          <w:ilvl w:val="0"/>
          <w:numId w:val="39"/>
        </w:numPr>
        <w:rPr>
          <w:rFonts w:ascii="Verdana" w:hAnsi="Verdana"/>
          <w:b/>
          <w:sz w:val="18"/>
          <w:szCs w:val="18"/>
          <w:u w:val="single"/>
        </w:rPr>
      </w:pPr>
      <w:r w:rsidRPr="005F7586">
        <w:rPr>
          <w:rFonts w:ascii="Verdana" w:hAnsi="Verdana"/>
          <w:sz w:val="18"/>
          <w:szCs w:val="18"/>
        </w:rPr>
        <w:t xml:space="preserve">The charge under </w:t>
      </w:r>
      <w:r w:rsidRPr="005F7586">
        <w:rPr>
          <w:rFonts w:ascii="Verdana" w:hAnsi="Verdana"/>
          <w:b/>
          <w:sz w:val="18"/>
          <w:szCs w:val="18"/>
        </w:rPr>
        <w:t>Taxation &amp; Non-Specific Grant Income</w:t>
      </w:r>
      <w:r w:rsidRPr="005F7586">
        <w:rPr>
          <w:rFonts w:ascii="Verdana" w:hAnsi="Verdana"/>
          <w:sz w:val="18"/>
          <w:szCs w:val="18"/>
        </w:rPr>
        <w:t xml:space="preserve"> </w:t>
      </w:r>
      <w:r w:rsidRPr="005F7586">
        <w:rPr>
          <w:rFonts w:ascii="Verdana" w:hAnsi="Verdana"/>
          <w:b/>
          <w:sz w:val="18"/>
          <w:szCs w:val="18"/>
        </w:rPr>
        <w:t>&amp; Expenditure</w:t>
      </w:r>
      <w:r w:rsidRPr="005F7586">
        <w:rPr>
          <w:rFonts w:ascii="Verdana" w:hAnsi="Verdana"/>
          <w:sz w:val="18"/>
          <w:szCs w:val="18"/>
        </w:rPr>
        <w:t xml:space="preserve"> represents the difference between what is chargeable under statutory regulations for Council Tax and NDR that was projected to be received at the start of the year and the income recognised under generally ac</w:t>
      </w:r>
      <w:r w:rsidR="009248D9" w:rsidRPr="005F7586">
        <w:rPr>
          <w:rFonts w:ascii="Verdana" w:hAnsi="Verdana"/>
          <w:sz w:val="18"/>
          <w:szCs w:val="18"/>
        </w:rPr>
        <w:t>cepted accounting practices in T</w:t>
      </w:r>
      <w:r w:rsidRPr="005F7586">
        <w:rPr>
          <w:rFonts w:ascii="Verdana" w:hAnsi="Verdana"/>
          <w:sz w:val="18"/>
          <w:szCs w:val="18"/>
        </w:rPr>
        <w:t>he Code. This is a timing difference as any difference will be brought forward in future Surpluses or Deficits on the Collection Fund.</w:t>
      </w:r>
    </w:p>
    <w:p w14:paraId="6ABC2F0C" w14:textId="77777777" w:rsidR="008B1A4B" w:rsidRPr="005F7586" w:rsidRDefault="008B1A4B" w:rsidP="00EE1EFE">
      <w:pPr>
        <w:pStyle w:val="ListParagraph"/>
        <w:rPr>
          <w:rFonts w:ascii="Verdana" w:hAnsi="Verdana"/>
          <w:b/>
          <w:sz w:val="18"/>
          <w:szCs w:val="18"/>
          <w:u w:val="single"/>
        </w:rPr>
      </w:pPr>
    </w:p>
    <w:p w14:paraId="6F38A26D" w14:textId="7813D628" w:rsidR="008B1A4B" w:rsidRPr="005F7586" w:rsidRDefault="008B1A4B" w:rsidP="001D2ADC">
      <w:pPr>
        <w:numPr>
          <w:ilvl w:val="0"/>
          <w:numId w:val="39"/>
        </w:numPr>
        <w:rPr>
          <w:rFonts w:ascii="Verdana" w:hAnsi="Verdana"/>
          <w:b/>
          <w:sz w:val="18"/>
          <w:szCs w:val="18"/>
          <w:u w:val="single"/>
        </w:rPr>
      </w:pPr>
      <w:r w:rsidRPr="005F7586">
        <w:rPr>
          <w:rFonts w:ascii="Verdana" w:hAnsi="Verdana"/>
          <w:sz w:val="18"/>
          <w:szCs w:val="18"/>
        </w:rPr>
        <w:t xml:space="preserve">For </w:t>
      </w:r>
      <w:r w:rsidRPr="005F7586">
        <w:rPr>
          <w:rFonts w:ascii="Verdana" w:hAnsi="Verdana"/>
          <w:b/>
          <w:bCs/>
          <w:sz w:val="18"/>
          <w:szCs w:val="18"/>
        </w:rPr>
        <w:t xml:space="preserve">Items Presented Within </w:t>
      </w:r>
      <w:proofErr w:type="gramStart"/>
      <w:r w:rsidRPr="005F7586">
        <w:rPr>
          <w:rFonts w:ascii="Verdana" w:hAnsi="Verdana"/>
          <w:b/>
          <w:bCs/>
          <w:sz w:val="18"/>
          <w:szCs w:val="18"/>
        </w:rPr>
        <w:t>The</w:t>
      </w:r>
      <w:proofErr w:type="gramEnd"/>
      <w:r w:rsidRPr="005F7586">
        <w:rPr>
          <w:rFonts w:ascii="Verdana" w:hAnsi="Verdana"/>
          <w:b/>
          <w:bCs/>
          <w:sz w:val="18"/>
          <w:szCs w:val="18"/>
        </w:rPr>
        <w:t xml:space="preserve"> Movement in Reserves Statement </w:t>
      </w:r>
      <w:r w:rsidR="002E4BE7" w:rsidRPr="005F7586">
        <w:rPr>
          <w:rFonts w:ascii="Verdana" w:hAnsi="Verdana"/>
          <w:b/>
          <w:bCs/>
          <w:sz w:val="18"/>
          <w:szCs w:val="18"/>
        </w:rPr>
        <w:t>–</w:t>
      </w:r>
      <w:r w:rsidRPr="005F7586">
        <w:rPr>
          <w:rFonts w:ascii="Verdana" w:hAnsi="Verdana"/>
          <w:b/>
          <w:bCs/>
          <w:sz w:val="18"/>
          <w:szCs w:val="18"/>
        </w:rPr>
        <w:t xml:space="preserve"> </w:t>
      </w:r>
      <w:r w:rsidRPr="005F7586">
        <w:rPr>
          <w:rFonts w:ascii="Verdana" w:hAnsi="Verdana"/>
          <w:sz w:val="18"/>
          <w:szCs w:val="18"/>
        </w:rPr>
        <w:t>th</w:t>
      </w:r>
      <w:r w:rsidR="002E4BE7" w:rsidRPr="005F7586">
        <w:rPr>
          <w:rFonts w:ascii="Verdana" w:hAnsi="Verdana"/>
          <w:sz w:val="18"/>
          <w:szCs w:val="18"/>
        </w:rPr>
        <w:t>ese adjustments relate to the entries relating to the financial instrument adjustment account</w:t>
      </w:r>
      <w:r w:rsidR="003001F6" w:rsidRPr="005F7586">
        <w:rPr>
          <w:rFonts w:ascii="Verdana" w:hAnsi="Verdana"/>
          <w:sz w:val="18"/>
          <w:szCs w:val="18"/>
        </w:rPr>
        <w:t xml:space="preserve"> and the Council’s DSG deficit.</w:t>
      </w:r>
    </w:p>
    <w:p w14:paraId="16A5279A" w14:textId="77777777" w:rsidR="008B1A4B" w:rsidRPr="005F7586" w:rsidRDefault="008B1A4B" w:rsidP="008B1A4B">
      <w:pPr>
        <w:rPr>
          <w:rFonts w:ascii="Verdana" w:hAnsi="Verdana"/>
          <w:sz w:val="18"/>
          <w:szCs w:val="18"/>
        </w:rPr>
      </w:pPr>
    </w:p>
    <w:p w14:paraId="17C62C42" w14:textId="77777777" w:rsidR="008B1A4B" w:rsidRPr="005F7586" w:rsidRDefault="008B1A4B" w:rsidP="008B1A4B">
      <w:pPr>
        <w:rPr>
          <w:rFonts w:ascii="Verdana" w:hAnsi="Verdana"/>
          <w:sz w:val="18"/>
          <w:szCs w:val="18"/>
        </w:rPr>
      </w:pPr>
    </w:p>
    <w:p w14:paraId="5C6EDAD9" w14:textId="58ED042E" w:rsidR="008B1A4B" w:rsidRPr="005F7586" w:rsidRDefault="008B1A4B" w:rsidP="001D2ADC">
      <w:pPr>
        <w:numPr>
          <w:ilvl w:val="0"/>
          <w:numId w:val="39"/>
        </w:numPr>
        <w:rPr>
          <w:rFonts w:ascii="Verdana" w:hAnsi="Verdana"/>
          <w:b/>
          <w:sz w:val="18"/>
          <w:szCs w:val="18"/>
          <w:u w:val="single"/>
        </w:rPr>
        <w:sectPr w:rsidR="008B1A4B" w:rsidRPr="005F7586" w:rsidSect="006C6D19">
          <w:headerReference w:type="even" r:id="rId73"/>
          <w:footerReference w:type="default" r:id="rId74"/>
          <w:pgSz w:w="16839" w:h="11907" w:orient="landscape" w:code="9"/>
          <w:pgMar w:top="357" w:right="1021" w:bottom="357" w:left="357" w:header="709" w:footer="709" w:gutter="0"/>
          <w:cols w:space="708"/>
          <w:titlePg/>
          <w:docGrid w:linePitch="360"/>
        </w:sectPr>
      </w:pPr>
    </w:p>
    <w:p w14:paraId="23CEAD5F" w14:textId="77777777" w:rsidR="009C2239" w:rsidRPr="005F7586" w:rsidRDefault="009C2239" w:rsidP="006A6115">
      <w:pPr>
        <w:pStyle w:val="Heading1"/>
        <w:pBdr>
          <w:bottom w:val="none" w:sz="0" w:space="0" w:color="auto"/>
        </w:pBdr>
        <w:spacing w:after="0" w:line="240" w:lineRule="auto"/>
        <w:jc w:val="center"/>
        <w:rPr>
          <w:rFonts w:ascii="Verdana" w:hAnsi="Verdana" w:cs="Arial"/>
          <w:b/>
          <w:sz w:val="22"/>
          <w:szCs w:val="22"/>
          <w:u w:val="single"/>
        </w:rPr>
      </w:pPr>
    </w:p>
    <w:p w14:paraId="4ADDD6A0" w14:textId="77777777" w:rsidR="00A7795E" w:rsidRPr="005F7586" w:rsidRDefault="00F53886" w:rsidP="006A6115">
      <w:pPr>
        <w:pStyle w:val="Heading1"/>
        <w:pBdr>
          <w:bottom w:val="none" w:sz="0" w:space="0" w:color="auto"/>
        </w:pBdr>
        <w:spacing w:after="0" w:line="240" w:lineRule="auto"/>
        <w:jc w:val="center"/>
        <w:rPr>
          <w:rFonts w:ascii="Verdana" w:hAnsi="Verdana" w:cs="Arial"/>
          <w:b/>
          <w:sz w:val="22"/>
          <w:szCs w:val="22"/>
          <w:u w:val="single"/>
        </w:rPr>
      </w:pPr>
      <w:bookmarkStart w:id="54" w:name="notes02"/>
      <w:r w:rsidRPr="005F7586">
        <w:rPr>
          <w:rFonts w:ascii="Verdana" w:hAnsi="Verdana" w:cs="Arial"/>
          <w:b/>
          <w:sz w:val="22"/>
          <w:szCs w:val="22"/>
          <w:u w:val="single"/>
        </w:rPr>
        <w:t>NOTES PRIMARILY RELATING TO THE MOVEMENT IN RESERVES STATEMENT</w:t>
      </w:r>
    </w:p>
    <w:bookmarkEnd w:id="54"/>
    <w:p w14:paraId="3B7F8C0C" w14:textId="77777777" w:rsidR="00C82922" w:rsidRPr="005F7586" w:rsidRDefault="00C82922"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9451"/>
      </w:tblGrid>
      <w:tr w:rsidR="00A32397" w:rsidRPr="005F7586" w14:paraId="6E4FD571" w14:textId="77777777" w:rsidTr="00AC1EB9">
        <w:trPr>
          <w:jc w:val="center"/>
        </w:trPr>
        <w:tc>
          <w:tcPr>
            <w:tcW w:w="10829" w:type="dxa"/>
            <w:gridSpan w:val="2"/>
            <w:shd w:val="clear" w:color="auto" w:fill="FFFF99"/>
            <w:vAlign w:val="center"/>
          </w:tcPr>
          <w:p w14:paraId="272C6C9F" w14:textId="25B3DF7B" w:rsidR="00A32397" w:rsidRPr="005F7586" w:rsidRDefault="00A32397" w:rsidP="006A6115">
            <w:pPr>
              <w:rPr>
                <w:rFonts w:ascii="Verdana" w:hAnsi="Verdana"/>
                <w:sz w:val="18"/>
                <w:szCs w:val="18"/>
              </w:rPr>
            </w:pPr>
            <w:bookmarkStart w:id="55" w:name="Note03"/>
            <w:r w:rsidRPr="005F7586">
              <w:rPr>
                <w:rFonts w:ascii="Verdana" w:hAnsi="Verdana" w:cs="Arial"/>
                <w:b/>
                <w:sz w:val="18"/>
                <w:szCs w:val="18"/>
              </w:rPr>
              <w:t>Note</w:t>
            </w:r>
            <w:r w:rsidR="005A3D15" w:rsidRPr="005F7586">
              <w:rPr>
                <w:rStyle w:val="CommentReference"/>
                <w:rFonts w:ascii="Calibri" w:eastAsia="Calibri" w:hAnsi="Calibri"/>
              </w:rPr>
              <w:t xml:space="preserve"> </w:t>
            </w:r>
            <w:r w:rsidRPr="005F7586">
              <w:rPr>
                <w:rFonts w:ascii="Verdana" w:hAnsi="Verdana" w:cs="Arial"/>
                <w:b/>
                <w:sz w:val="18"/>
                <w:szCs w:val="18"/>
              </w:rPr>
              <w:t xml:space="preserve">3 – </w:t>
            </w:r>
            <w:r w:rsidRPr="005F7586">
              <w:rPr>
                <w:rFonts w:ascii="Verdana" w:hAnsi="Verdana"/>
                <w:b/>
                <w:sz w:val="18"/>
                <w:szCs w:val="18"/>
              </w:rPr>
              <w:t>Adjustments Between Accounting Basis and Funding Basis Under Regulations</w:t>
            </w:r>
          </w:p>
        </w:tc>
      </w:tr>
      <w:tr w:rsidR="00A32397" w:rsidRPr="005F7586" w14:paraId="36FDB4EF" w14:textId="77777777" w:rsidTr="00AC1EB9">
        <w:trPr>
          <w:jc w:val="center"/>
        </w:trPr>
        <w:tc>
          <w:tcPr>
            <w:tcW w:w="1378" w:type="dxa"/>
            <w:shd w:val="clear" w:color="auto" w:fill="auto"/>
            <w:vAlign w:val="center"/>
          </w:tcPr>
          <w:p w14:paraId="07BC4D69" w14:textId="77777777" w:rsidR="00A32397" w:rsidRPr="005F7586" w:rsidRDefault="00A32397" w:rsidP="006A6115">
            <w:pPr>
              <w:rPr>
                <w:rFonts w:ascii="Verdana" w:hAnsi="Verdana"/>
                <w:sz w:val="18"/>
                <w:szCs w:val="18"/>
              </w:rPr>
            </w:pPr>
            <w:r w:rsidRPr="005F7586">
              <w:rPr>
                <w:rFonts w:ascii="Verdana" w:hAnsi="Verdana"/>
                <w:sz w:val="18"/>
                <w:szCs w:val="18"/>
              </w:rPr>
              <w:t>Description:</w:t>
            </w:r>
          </w:p>
        </w:tc>
        <w:tc>
          <w:tcPr>
            <w:tcW w:w="9451" w:type="dxa"/>
            <w:shd w:val="clear" w:color="auto" w:fill="auto"/>
            <w:vAlign w:val="center"/>
          </w:tcPr>
          <w:p w14:paraId="5DF26446" w14:textId="77777777" w:rsidR="00A32397" w:rsidRPr="005F7586" w:rsidRDefault="00A32397" w:rsidP="00E3569D">
            <w:pPr>
              <w:rPr>
                <w:rFonts w:ascii="Verdana" w:hAnsi="Verdana"/>
                <w:sz w:val="18"/>
                <w:szCs w:val="18"/>
              </w:rPr>
            </w:pPr>
            <w:r w:rsidRPr="005F7586">
              <w:rPr>
                <w:rFonts w:ascii="Verdana" w:hAnsi="Verdana"/>
                <w:sz w:val="18"/>
                <w:szCs w:val="18"/>
              </w:rPr>
              <w:t xml:space="preserve">This note details the adjustments that are made to the Comprehensive Income and Expenditure Statement, in accordance with proper accounting practice to the resources that are specified by statutory provisions as being available to the </w:t>
            </w:r>
            <w:r w:rsidR="00E3569D" w:rsidRPr="005F7586">
              <w:rPr>
                <w:rFonts w:ascii="Verdana" w:hAnsi="Verdana"/>
                <w:sz w:val="18"/>
                <w:szCs w:val="18"/>
              </w:rPr>
              <w:t>Council</w:t>
            </w:r>
            <w:r w:rsidRPr="005F7586">
              <w:rPr>
                <w:rFonts w:ascii="Verdana" w:hAnsi="Verdana"/>
                <w:sz w:val="18"/>
                <w:szCs w:val="18"/>
              </w:rPr>
              <w:t xml:space="preserve"> to meet future capital and revenue expenditure.</w:t>
            </w:r>
          </w:p>
        </w:tc>
      </w:tr>
      <w:bookmarkEnd w:id="55"/>
    </w:tbl>
    <w:p w14:paraId="3E13170E" w14:textId="77777777" w:rsidR="0067436B" w:rsidRPr="005F7586" w:rsidRDefault="0067436B" w:rsidP="006A6115">
      <w:pPr>
        <w:rPr>
          <w:rFonts w:ascii="Verdana" w:hAnsi="Verdana"/>
          <w:sz w:val="18"/>
          <w:szCs w:val="18"/>
        </w:rPr>
      </w:pPr>
    </w:p>
    <w:p w14:paraId="7D6852F1" w14:textId="77777777" w:rsidR="0067436B" w:rsidRPr="005F7586" w:rsidRDefault="0067436B" w:rsidP="006A6115">
      <w:pPr>
        <w:rPr>
          <w:rFonts w:ascii="Verdana" w:hAnsi="Verdana"/>
          <w:sz w:val="18"/>
          <w:szCs w:val="18"/>
        </w:rPr>
      </w:pPr>
      <w:r w:rsidRPr="005F7586">
        <w:rPr>
          <w:rFonts w:ascii="Verdana" w:hAnsi="Verdana"/>
          <w:sz w:val="18"/>
          <w:szCs w:val="18"/>
        </w:rPr>
        <w:t>The following sets out a description of the reserves that the adjustments are made against:</w:t>
      </w:r>
    </w:p>
    <w:p w14:paraId="2642E61B" w14:textId="77777777" w:rsidR="0067436B" w:rsidRPr="005F7586" w:rsidRDefault="0067436B" w:rsidP="006A6115">
      <w:pPr>
        <w:rPr>
          <w:rFonts w:ascii="Verdana" w:hAnsi="Verdana"/>
          <w:sz w:val="18"/>
          <w:szCs w:val="18"/>
        </w:rPr>
      </w:pPr>
    </w:p>
    <w:p w14:paraId="6F826BB4" w14:textId="77777777" w:rsidR="0067436B" w:rsidRPr="005F7586" w:rsidRDefault="0067436B" w:rsidP="006A6115">
      <w:pPr>
        <w:rPr>
          <w:rFonts w:ascii="Verdana" w:hAnsi="Verdana"/>
          <w:sz w:val="18"/>
          <w:szCs w:val="18"/>
          <w:u w:val="single"/>
        </w:rPr>
      </w:pPr>
      <w:r w:rsidRPr="005F7586">
        <w:rPr>
          <w:rFonts w:ascii="Verdana" w:hAnsi="Verdana"/>
          <w:sz w:val="18"/>
          <w:szCs w:val="18"/>
          <w:u w:val="single"/>
        </w:rPr>
        <w:t>General Fund Balances</w:t>
      </w:r>
    </w:p>
    <w:p w14:paraId="796AC6AF" w14:textId="77777777" w:rsidR="0067436B" w:rsidRPr="005F7586" w:rsidRDefault="0067436B" w:rsidP="006A6115">
      <w:pPr>
        <w:rPr>
          <w:rFonts w:ascii="Verdana" w:hAnsi="Verdana"/>
          <w:sz w:val="18"/>
          <w:szCs w:val="18"/>
          <w:u w:val="single"/>
        </w:rPr>
      </w:pPr>
    </w:p>
    <w:p w14:paraId="10550FCD" w14:textId="77777777" w:rsidR="0067436B" w:rsidRPr="005F7586" w:rsidRDefault="0067436B" w:rsidP="006A6115">
      <w:pPr>
        <w:rPr>
          <w:rFonts w:ascii="Verdana" w:hAnsi="Verdana"/>
          <w:sz w:val="18"/>
          <w:szCs w:val="18"/>
        </w:rPr>
      </w:pPr>
      <w:r w:rsidRPr="005F7586">
        <w:rPr>
          <w:rFonts w:ascii="Verdana" w:hAnsi="Verdana"/>
          <w:sz w:val="18"/>
          <w:szCs w:val="18"/>
        </w:rPr>
        <w:t>The General Fund is the statutory fund i</w:t>
      </w:r>
      <w:r w:rsidR="00F32BB4" w:rsidRPr="005F7586">
        <w:rPr>
          <w:rFonts w:ascii="Verdana" w:hAnsi="Verdana"/>
          <w:sz w:val="18"/>
          <w:szCs w:val="18"/>
        </w:rPr>
        <w:t>nto which all the receipts of a</w:t>
      </w:r>
      <w:r w:rsidRPr="005F7586">
        <w:rPr>
          <w:rFonts w:ascii="Verdana" w:hAnsi="Verdana"/>
          <w:sz w:val="18"/>
          <w:szCs w:val="18"/>
        </w:rPr>
        <w:t xml:space="preserve"> </w:t>
      </w:r>
      <w:r w:rsidR="00E3569D" w:rsidRPr="005F7586">
        <w:rPr>
          <w:rFonts w:ascii="Verdana" w:hAnsi="Verdana"/>
          <w:sz w:val="18"/>
          <w:szCs w:val="18"/>
        </w:rPr>
        <w:t>Council</w:t>
      </w:r>
      <w:r w:rsidRPr="005F7586">
        <w:rPr>
          <w:rFonts w:ascii="Verdana" w:hAnsi="Verdana"/>
          <w:sz w:val="18"/>
          <w:szCs w:val="18"/>
        </w:rPr>
        <w:t xml:space="preserve"> are required to be paid and out of which all liabilities of the </w:t>
      </w:r>
      <w:r w:rsidR="00E3569D" w:rsidRPr="005F7586">
        <w:rPr>
          <w:rFonts w:ascii="Verdana" w:hAnsi="Verdana"/>
          <w:sz w:val="18"/>
          <w:szCs w:val="18"/>
        </w:rPr>
        <w:t>Council</w:t>
      </w:r>
      <w:r w:rsidRPr="005F7586">
        <w:rPr>
          <w:rFonts w:ascii="Verdana" w:hAnsi="Verdana"/>
          <w:sz w:val="18"/>
          <w:szCs w:val="18"/>
        </w:rPr>
        <w:t xml:space="preserve"> are to be met, except to the extent that statutory rules might provide otherwise. These rules can also specify the financial year in which liabilities and payments should impact on the </w:t>
      </w:r>
      <w:r w:rsidR="00C74E3D" w:rsidRPr="005F7586">
        <w:rPr>
          <w:rFonts w:ascii="Verdana" w:hAnsi="Verdana"/>
          <w:sz w:val="18"/>
          <w:szCs w:val="18"/>
        </w:rPr>
        <w:t>General Fund balance</w:t>
      </w:r>
      <w:r w:rsidRPr="005F7586">
        <w:rPr>
          <w:rFonts w:ascii="Verdana" w:hAnsi="Verdana"/>
          <w:sz w:val="18"/>
          <w:szCs w:val="18"/>
        </w:rPr>
        <w:t xml:space="preserve">, which is not necessarily in accordance with proper accounting practice. The </w:t>
      </w:r>
      <w:r w:rsidR="00C74E3D" w:rsidRPr="005F7586">
        <w:rPr>
          <w:rFonts w:ascii="Verdana" w:hAnsi="Verdana"/>
          <w:sz w:val="18"/>
          <w:szCs w:val="18"/>
        </w:rPr>
        <w:t>General Fund balance</w:t>
      </w:r>
      <w:r w:rsidRPr="005F7586">
        <w:rPr>
          <w:rFonts w:ascii="Verdana" w:hAnsi="Verdana"/>
          <w:sz w:val="18"/>
          <w:szCs w:val="18"/>
        </w:rPr>
        <w:t xml:space="preserve"> therefore summarises the resources that the </w:t>
      </w:r>
      <w:r w:rsidR="00E3569D" w:rsidRPr="005F7586">
        <w:rPr>
          <w:rFonts w:ascii="Verdana" w:hAnsi="Verdana"/>
          <w:sz w:val="18"/>
          <w:szCs w:val="18"/>
        </w:rPr>
        <w:t>Council</w:t>
      </w:r>
      <w:r w:rsidRPr="005F7586">
        <w:rPr>
          <w:rFonts w:ascii="Verdana" w:hAnsi="Verdana"/>
          <w:sz w:val="18"/>
          <w:szCs w:val="18"/>
        </w:rPr>
        <w:t xml:space="preserve"> is statutorily empowered to spend on its services or on capital investment (or the deficit of resources that the </w:t>
      </w:r>
      <w:r w:rsidR="00E3569D" w:rsidRPr="005F7586">
        <w:rPr>
          <w:rFonts w:ascii="Verdana" w:hAnsi="Verdana"/>
          <w:sz w:val="18"/>
          <w:szCs w:val="18"/>
        </w:rPr>
        <w:t>Council</w:t>
      </w:r>
      <w:r w:rsidRPr="005F7586">
        <w:rPr>
          <w:rFonts w:ascii="Verdana" w:hAnsi="Verdana"/>
          <w:sz w:val="18"/>
          <w:szCs w:val="18"/>
        </w:rPr>
        <w:t xml:space="preserve"> is required to recover) at the end of the financial year. However, the balance is not av</w:t>
      </w:r>
      <w:r w:rsidR="00F63B47" w:rsidRPr="005F7586">
        <w:rPr>
          <w:rFonts w:ascii="Verdana" w:hAnsi="Verdana"/>
          <w:sz w:val="18"/>
          <w:szCs w:val="18"/>
        </w:rPr>
        <w:t>ailable to be applied to fund</w:t>
      </w:r>
      <w:r w:rsidRPr="005F7586">
        <w:rPr>
          <w:rFonts w:ascii="Verdana" w:hAnsi="Verdana"/>
          <w:sz w:val="18"/>
          <w:szCs w:val="18"/>
        </w:rPr>
        <w:t xml:space="preserve"> HRA Services.</w:t>
      </w:r>
    </w:p>
    <w:p w14:paraId="2A4BF86D" w14:textId="77777777" w:rsidR="0067436B" w:rsidRPr="005F7586" w:rsidRDefault="0067436B" w:rsidP="006A6115">
      <w:pPr>
        <w:rPr>
          <w:rFonts w:ascii="Verdana" w:hAnsi="Verdana"/>
          <w:sz w:val="18"/>
          <w:szCs w:val="18"/>
        </w:rPr>
      </w:pPr>
    </w:p>
    <w:p w14:paraId="3F8635FB" w14:textId="77777777" w:rsidR="0067436B" w:rsidRPr="005F7586" w:rsidRDefault="0067436B" w:rsidP="006A6115">
      <w:pPr>
        <w:rPr>
          <w:rFonts w:ascii="Verdana" w:hAnsi="Verdana"/>
          <w:sz w:val="18"/>
          <w:szCs w:val="18"/>
        </w:rPr>
      </w:pPr>
      <w:r w:rsidRPr="005F7586">
        <w:rPr>
          <w:rFonts w:ascii="Verdana" w:hAnsi="Verdana"/>
          <w:sz w:val="18"/>
          <w:szCs w:val="18"/>
        </w:rPr>
        <w:t xml:space="preserve">There are two types of </w:t>
      </w:r>
      <w:r w:rsidR="00C74E3D" w:rsidRPr="005F7586">
        <w:rPr>
          <w:rFonts w:ascii="Verdana" w:hAnsi="Verdana"/>
          <w:sz w:val="18"/>
          <w:szCs w:val="18"/>
        </w:rPr>
        <w:t>General Fund balance</w:t>
      </w:r>
      <w:r w:rsidRPr="005F7586">
        <w:rPr>
          <w:rFonts w:ascii="Verdana" w:hAnsi="Verdana"/>
          <w:sz w:val="18"/>
          <w:szCs w:val="18"/>
        </w:rPr>
        <w:t>s as detailed below:</w:t>
      </w:r>
    </w:p>
    <w:p w14:paraId="1AD1A37F" w14:textId="77777777" w:rsidR="0067436B" w:rsidRPr="005F7586" w:rsidRDefault="0067436B" w:rsidP="006A6115">
      <w:pPr>
        <w:rPr>
          <w:rFonts w:ascii="Verdana" w:hAnsi="Verdana"/>
          <w:sz w:val="18"/>
          <w:szCs w:val="18"/>
          <w:u w:val="single"/>
        </w:rPr>
      </w:pPr>
    </w:p>
    <w:p w14:paraId="7779F349" w14:textId="77777777" w:rsidR="0067436B" w:rsidRPr="005F7586" w:rsidRDefault="0067436B" w:rsidP="001D2ADC">
      <w:pPr>
        <w:numPr>
          <w:ilvl w:val="0"/>
          <w:numId w:val="10"/>
        </w:numPr>
        <w:rPr>
          <w:rFonts w:ascii="Verdana" w:hAnsi="Verdana"/>
          <w:sz w:val="18"/>
          <w:szCs w:val="18"/>
        </w:rPr>
      </w:pPr>
      <w:r w:rsidRPr="005F7586">
        <w:rPr>
          <w:rFonts w:ascii="Verdana" w:hAnsi="Verdana"/>
          <w:sz w:val="18"/>
          <w:szCs w:val="18"/>
        </w:rPr>
        <w:t>Non-Specific Reserves – these reserves are general in nature and are not earmarked for a specific use in the future</w:t>
      </w:r>
      <w:r w:rsidR="00242178" w:rsidRPr="005F7586">
        <w:rPr>
          <w:rFonts w:ascii="Verdana" w:hAnsi="Verdana"/>
          <w:sz w:val="18"/>
          <w:szCs w:val="18"/>
        </w:rPr>
        <w:t>. Included within this balance are</w:t>
      </w:r>
      <w:r w:rsidRPr="005F7586">
        <w:rPr>
          <w:rFonts w:ascii="Verdana" w:hAnsi="Verdana"/>
          <w:sz w:val="18"/>
          <w:szCs w:val="18"/>
        </w:rPr>
        <w:t xml:space="preserve"> the Minimum Working Balance which is retained for unforeseen circumstances and Strategic Reserves that are held with consideration towards the </w:t>
      </w:r>
      <w:r w:rsidR="00E3569D" w:rsidRPr="005F7586">
        <w:rPr>
          <w:rFonts w:ascii="Verdana" w:hAnsi="Verdana"/>
          <w:sz w:val="18"/>
          <w:szCs w:val="18"/>
        </w:rPr>
        <w:t>Council</w:t>
      </w:r>
      <w:r w:rsidRPr="005F7586">
        <w:rPr>
          <w:rFonts w:ascii="Verdana" w:hAnsi="Verdana"/>
          <w:sz w:val="18"/>
          <w:szCs w:val="18"/>
        </w:rPr>
        <w:t>’s Medium Term Financial Strategy; and</w:t>
      </w:r>
    </w:p>
    <w:p w14:paraId="1C77218C" w14:textId="77777777" w:rsidR="0067436B" w:rsidRPr="005F7586" w:rsidRDefault="0067436B" w:rsidP="001D2ADC">
      <w:pPr>
        <w:numPr>
          <w:ilvl w:val="0"/>
          <w:numId w:val="10"/>
        </w:numPr>
        <w:rPr>
          <w:rFonts w:ascii="Verdana" w:hAnsi="Verdana"/>
          <w:sz w:val="18"/>
          <w:szCs w:val="18"/>
        </w:rPr>
      </w:pPr>
      <w:r w:rsidRPr="005F7586">
        <w:rPr>
          <w:rFonts w:ascii="Verdana" w:hAnsi="Verdana"/>
          <w:sz w:val="18"/>
          <w:szCs w:val="18"/>
        </w:rPr>
        <w:t>Earmarked Reserves – these reserves have a specific use on a particular activity / scheme.</w:t>
      </w:r>
    </w:p>
    <w:p w14:paraId="214EAC3D" w14:textId="77777777" w:rsidR="0067436B" w:rsidRPr="005F7586" w:rsidRDefault="0067436B" w:rsidP="006A6115">
      <w:pPr>
        <w:rPr>
          <w:rFonts w:ascii="Verdana" w:hAnsi="Verdana"/>
          <w:sz w:val="18"/>
          <w:szCs w:val="18"/>
        </w:rPr>
      </w:pPr>
    </w:p>
    <w:p w14:paraId="6232525C" w14:textId="058309FB" w:rsidR="0067436B" w:rsidRPr="005F7586" w:rsidRDefault="00000000" w:rsidP="006A6115">
      <w:pPr>
        <w:rPr>
          <w:rFonts w:ascii="Verdana" w:hAnsi="Verdana"/>
          <w:sz w:val="18"/>
          <w:szCs w:val="18"/>
        </w:rPr>
      </w:pPr>
      <w:hyperlink w:anchor="Note04" w:history="1">
        <w:r w:rsidR="00A32397" w:rsidRPr="005F7586">
          <w:rPr>
            <w:rStyle w:val="Hyperlink"/>
            <w:rFonts w:ascii="Verdana" w:hAnsi="Verdana"/>
            <w:sz w:val="18"/>
            <w:szCs w:val="18"/>
          </w:rPr>
          <w:t>Note 4</w:t>
        </w:r>
      </w:hyperlink>
      <w:r w:rsidR="0067436B" w:rsidRPr="005F7586">
        <w:rPr>
          <w:rFonts w:ascii="Verdana" w:hAnsi="Verdana"/>
          <w:sz w:val="18"/>
          <w:szCs w:val="18"/>
        </w:rPr>
        <w:t xml:space="preserve"> identifies the movement between the two types of General Fund Reserves.</w:t>
      </w:r>
    </w:p>
    <w:p w14:paraId="3F8E8816" w14:textId="77777777" w:rsidR="0067436B" w:rsidRPr="005F7586" w:rsidRDefault="0067436B" w:rsidP="006A6115">
      <w:pPr>
        <w:rPr>
          <w:rFonts w:ascii="Verdana" w:hAnsi="Verdana"/>
          <w:sz w:val="18"/>
          <w:szCs w:val="18"/>
          <w:u w:val="single"/>
        </w:rPr>
      </w:pPr>
    </w:p>
    <w:p w14:paraId="5A0786B6" w14:textId="77777777" w:rsidR="0067436B" w:rsidRPr="005F7586" w:rsidRDefault="0067436B" w:rsidP="006A6115">
      <w:pPr>
        <w:rPr>
          <w:rFonts w:ascii="Verdana" w:hAnsi="Verdana"/>
          <w:sz w:val="18"/>
          <w:szCs w:val="18"/>
          <w:u w:val="single"/>
        </w:rPr>
      </w:pPr>
      <w:r w:rsidRPr="005F7586">
        <w:rPr>
          <w:rFonts w:ascii="Verdana" w:hAnsi="Verdana"/>
          <w:sz w:val="18"/>
          <w:szCs w:val="18"/>
          <w:u w:val="single"/>
        </w:rPr>
        <w:t>Housing Revenue Account (HRA) Balances</w:t>
      </w:r>
    </w:p>
    <w:p w14:paraId="6DC7E256" w14:textId="77777777" w:rsidR="0067436B" w:rsidRPr="005F7586" w:rsidRDefault="0067436B" w:rsidP="006A6115">
      <w:pPr>
        <w:rPr>
          <w:rFonts w:ascii="Verdana" w:hAnsi="Verdana"/>
          <w:sz w:val="18"/>
          <w:szCs w:val="18"/>
          <w:u w:val="single"/>
        </w:rPr>
      </w:pPr>
    </w:p>
    <w:p w14:paraId="2842DE80" w14:textId="77777777" w:rsidR="0067436B" w:rsidRPr="005F7586" w:rsidRDefault="0067436B" w:rsidP="006A6115">
      <w:pPr>
        <w:rPr>
          <w:rFonts w:ascii="Verdana" w:hAnsi="Verdana"/>
          <w:sz w:val="18"/>
          <w:szCs w:val="18"/>
        </w:rPr>
      </w:pPr>
      <w:r w:rsidRPr="005F7586">
        <w:rPr>
          <w:rFonts w:ascii="Verdana" w:hAnsi="Verdana"/>
          <w:sz w:val="18"/>
          <w:szCs w:val="18"/>
        </w:rPr>
        <w:t xml:space="preserve">The Housing Revenue Account Balance reflects the statutory obligation to maintain a revenue account for local authority council housing provision in accordance with Part IV of the Local Government and Housing Act 1989. It contains the balance of income and expenditure as defined by the 1989 Act that is available to fund future expenditure in connection with the </w:t>
      </w:r>
      <w:r w:rsidR="00E3569D" w:rsidRPr="005F7586">
        <w:rPr>
          <w:rFonts w:ascii="Verdana" w:hAnsi="Verdana"/>
          <w:sz w:val="18"/>
          <w:szCs w:val="18"/>
        </w:rPr>
        <w:t>Council</w:t>
      </w:r>
      <w:r w:rsidRPr="005F7586">
        <w:rPr>
          <w:rFonts w:ascii="Verdana" w:hAnsi="Verdana"/>
          <w:sz w:val="18"/>
          <w:szCs w:val="18"/>
        </w:rPr>
        <w:t>’s landlord function or</w:t>
      </w:r>
      <w:r w:rsidR="00242178" w:rsidRPr="005F7586">
        <w:rPr>
          <w:rFonts w:ascii="Verdana" w:hAnsi="Verdana"/>
          <w:sz w:val="18"/>
          <w:szCs w:val="18"/>
        </w:rPr>
        <w:t>, where in deficit,</w:t>
      </w:r>
      <w:r w:rsidRPr="005F7586">
        <w:rPr>
          <w:rFonts w:ascii="Verdana" w:hAnsi="Verdana"/>
          <w:sz w:val="18"/>
          <w:szCs w:val="18"/>
        </w:rPr>
        <w:t xml:space="preserve"> that is required to be recovered from tenants in future years. </w:t>
      </w:r>
    </w:p>
    <w:p w14:paraId="285EA5A6" w14:textId="77777777" w:rsidR="0067436B" w:rsidRPr="005F7586" w:rsidRDefault="0067436B" w:rsidP="006A6115">
      <w:pPr>
        <w:rPr>
          <w:rFonts w:ascii="Verdana" w:hAnsi="Verdana"/>
          <w:sz w:val="18"/>
          <w:szCs w:val="18"/>
        </w:rPr>
      </w:pPr>
    </w:p>
    <w:p w14:paraId="5205A047" w14:textId="77777777" w:rsidR="0067436B" w:rsidRPr="005F7586" w:rsidRDefault="0067436B" w:rsidP="006A6115">
      <w:pPr>
        <w:rPr>
          <w:rFonts w:ascii="Verdana" w:hAnsi="Verdana"/>
          <w:sz w:val="18"/>
          <w:szCs w:val="18"/>
        </w:rPr>
      </w:pPr>
      <w:r w:rsidRPr="005F7586">
        <w:rPr>
          <w:rFonts w:ascii="Verdana" w:hAnsi="Verdana"/>
          <w:sz w:val="18"/>
          <w:szCs w:val="18"/>
        </w:rPr>
        <w:t>The service</w:t>
      </w:r>
      <w:r w:rsidR="00F63B47" w:rsidRPr="005F7586">
        <w:rPr>
          <w:rFonts w:ascii="Verdana" w:hAnsi="Verdana"/>
          <w:sz w:val="18"/>
          <w:szCs w:val="18"/>
        </w:rPr>
        <w:t>s</w:t>
      </w:r>
      <w:r w:rsidRPr="005F7586">
        <w:rPr>
          <w:rFonts w:ascii="Verdana" w:hAnsi="Verdana"/>
          <w:sz w:val="18"/>
          <w:szCs w:val="18"/>
        </w:rPr>
        <w:t xml:space="preserve"> provided by the HRA </w:t>
      </w:r>
      <w:proofErr w:type="gramStart"/>
      <w:r w:rsidRPr="005F7586">
        <w:rPr>
          <w:rFonts w:ascii="Verdana" w:hAnsi="Verdana"/>
          <w:sz w:val="18"/>
          <w:szCs w:val="18"/>
        </w:rPr>
        <w:t>include;</w:t>
      </w:r>
      <w:proofErr w:type="gramEnd"/>
      <w:r w:rsidRPr="005F7586">
        <w:rPr>
          <w:rFonts w:ascii="Verdana" w:hAnsi="Verdana"/>
          <w:sz w:val="18"/>
          <w:szCs w:val="18"/>
        </w:rPr>
        <w:t xml:space="preserve"> Council house management, rent collection, letting, tenant participation, repairs and maintenance, estate management, caretaking and other tenant related services.</w:t>
      </w:r>
    </w:p>
    <w:p w14:paraId="3CE2AEDE" w14:textId="77777777" w:rsidR="0067436B" w:rsidRPr="005F7586" w:rsidRDefault="0067436B" w:rsidP="006A6115">
      <w:pPr>
        <w:rPr>
          <w:rFonts w:ascii="Verdana" w:hAnsi="Verdana" w:cs="Arial"/>
          <w:sz w:val="18"/>
          <w:u w:val="single"/>
        </w:rPr>
      </w:pPr>
    </w:p>
    <w:p w14:paraId="5F5B43C7" w14:textId="77777777" w:rsidR="0067436B" w:rsidRPr="005F7586" w:rsidRDefault="0067436B" w:rsidP="006A6115">
      <w:pPr>
        <w:rPr>
          <w:rFonts w:ascii="Verdana" w:hAnsi="Verdana" w:cs="Arial"/>
          <w:sz w:val="18"/>
          <w:u w:val="single"/>
        </w:rPr>
      </w:pPr>
      <w:r w:rsidRPr="005F7586">
        <w:rPr>
          <w:rFonts w:ascii="Verdana" w:hAnsi="Verdana" w:cs="Arial"/>
          <w:sz w:val="18"/>
          <w:u w:val="single"/>
        </w:rPr>
        <w:t>Us</w:t>
      </w:r>
      <w:r w:rsidR="005B27D3" w:rsidRPr="005F7586">
        <w:rPr>
          <w:rFonts w:ascii="Verdana" w:hAnsi="Verdana" w:cs="Arial"/>
          <w:sz w:val="18"/>
          <w:u w:val="single"/>
        </w:rPr>
        <w:t>e</w:t>
      </w:r>
      <w:r w:rsidRPr="005F7586">
        <w:rPr>
          <w:rFonts w:ascii="Verdana" w:hAnsi="Verdana" w:cs="Arial"/>
          <w:sz w:val="18"/>
          <w:u w:val="single"/>
        </w:rPr>
        <w:t>able Capital Receipts Reserve</w:t>
      </w:r>
    </w:p>
    <w:p w14:paraId="4B440DEC" w14:textId="77777777" w:rsidR="0067436B" w:rsidRPr="005F7586" w:rsidRDefault="0067436B" w:rsidP="006A6115">
      <w:pPr>
        <w:rPr>
          <w:rFonts w:ascii="Verdana" w:hAnsi="Verdana" w:cs="Arial"/>
          <w:sz w:val="18"/>
        </w:rPr>
      </w:pPr>
    </w:p>
    <w:p w14:paraId="0CD6EE67" w14:textId="77777777" w:rsidR="0067436B" w:rsidRPr="005F7586" w:rsidRDefault="0067436B" w:rsidP="006A6115">
      <w:pPr>
        <w:rPr>
          <w:rFonts w:ascii="Verdana" w:hAnsi="Verdana" w:cs="Arial"/>
          <w:sz w:val="18"/>
        </w:rPr>
      </w:pPr>
      <w:r w:rsidRPr="005F7586">
        <w:rPr>
          <w:rFonts w:ascii="Verdana" w:hAnsi="Verdana" w:cs="Arial"/>
          <w:sz w:val="18"/>
        </w:rPr>
        <w:t>The Us</w:t>
      </w:r>
      <w:r w:rsidR="005B27D3" w:rsidRPr="005F7586">
        <w:rPr>
          <w:rFonts w:ascii="Verdana" w:hAnsi="Verdana" w:cs="Arial"/>
          <w:sz w:val="18"/>
        </w:rPr>
        <w:t>e</w:t>
      </w:r>
      <w:r w:rsidRPr="005F7586">
        <w:rPr>
          <w:rFonts w:ascii="Verdana" w:hAnsi="Verdana" w:cs="Arial"/>
          <w:sz w:val="18"/>
        </w:rPr>
        <w:t>able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year end.</w:t>
      </w:r>
    </w:p>
    <w:p w14:paraId="2C84ACD3" w14:textId="77777777" w:rsidR="0067436B" w:rsidRPr="005F7586" w:rsidRDefault="0067436B" w:rsidP="006A6115">
      <w:pPr>
        <w:rPr>
          <w:rFonts w:ascii="Verdana" w:hAnsi="Verdana" w:cs="Arial"/>
          <w:sz w:val="18"/>
          <w:u w:val="single"/>
        </w:rPr>
      </w:pPr>
    </w:p>
    <w:p w14:paraId="78E6F876" w14:textId="77777777" w:rsidR="0067436B" w:rsidRPr="005F7586" w:rsidRDefault="0067436B" w:rsidP="006A6115">
      <w:pPr>
        <w:rPr>
          <w:rFonts w:ascii="Verdana" w:hAnsi="Verdana" w:cs="Arial"/>
          <w:sz w:val="18"/>
          <w:u w:val="single"/>
        </w:rPr>
      </w:pPr>
      <w:r w:rsidRPr="005F7586">
        <w:rPr>
          <w:rFonts w:ascii="Verdana" w:hAnsi="Verdana" w:cs="Arial"/>
          <w:sz w:val="18"/>
          <w:u w:val="single"/>
        </w:rPr>
        <w:t>Major Repairs Reserve</w:t>
      </w:r>
    </w:p>
    <w:p w14:paraId="4FD6B097" w14:textId="77777777" w:rsidR="0067436B" w:rsidRPr="005F7586" w:rsidRDefault="0067436B" w:rsidP="006A6115">
      <w:pPr>
        <w:autoSpaceDE w:val="0"/>
        <w:autoSpaceDN w:val="0"/>
        <w:adjustRightInd w:val="0"/>
        <w:rPr>
          <w:rFonts w:ascii="Verdana" w:hAnsi="Verdana" w:cs="Verdana"/>
          <w:color w:val="000000"/>
          <w:lang w:eastAsia="en-GB"/>
        </w:rPr>
      </w:pPr>
    </w:p>
    <w:p w14:paraId="7A417615" w14:textId="77777777" w:rsidR="0067436B" w:rsidRPr="005F7586" w:rsidRDefault="0067436B" w:rsidP="006A6115">
      <w:pPr>
        <w:autoSpaceDE w:val="0"/>
        <w:autoSpaceDN w:val="0"/>
        <w:adjustRightInd w:val="0"/>
        <w:rPr>
          <w:rFonts w:ascii="Verdana" w:hAnsi="Verdana" w:cs="Arial"/>
          <w:sz w:val="18"/>
        </w:rPr>
      </w:pPr>
      <w:r w:rsidRPr="005F7586">
        <w:rPr>
          <w:rFonts w:ascii="Verdana" w:hAnsi="Verdana" w:cs="Arial"/>
          <w:sz w:val="18"/>
        </w:rPr>
        <w:t xml:space="preserve">The </w:t>
      </w:r>
      <w:r w:rsidR="00E3569D" w:rsidRPr="005F7586">
        <w:rPr>
          <w:rFonts w:ascii="Verdana" w:hAnsi="Verdana" w:cs="Arial"/>
          <w:sz w:val="18"/>
        </w:rPr>
        <w:t>Council</w:t>
      </w:r>
      <w:r w:rsidRPr="005F7586">
        <w:rPr>
          <w:rFonts w:ascii="Verdana" w:hAnsi="Verdana" w:cs="Arial"/>
          <w:sz w:val="18"/>
        </w:rPr>
        <w:t xml:space="preserve"> is required to maintain the Major Repairs Reserve, which controls the application of the </w:t>
      </w:r>
      <w:r w:rsidR="00181ED4" w:rsidRPr="005F7586">
        <w:rPr>
          <w:rFonts w:ascii="Verdana" w:hAnsi="Verdana" w:cs="Arial"/>
          <w:sz w:val="18"/>
        </w:rPr>
        <w:t xml:space="preserve">notional </w:t>
      </w:r>
      <w:r w:rsidRPr="005F7586">
        <w:rPr>
          <w:rFonts w:ascii="Verdana" w:hAnsi="Verdana" w:cs="Arial"/>
          <w:sz w:val="18"/>
        </w:rPr>
        <w:t>Major Repairs Allowance (MRA). The MRA is restricted to being applied to new capital investment in HRA assets or the financing of historical capital expenditure by th</w:t>
      </w:r>
      <w:r w:rsidR="00181ED4" w:rsidRPr="005F7586">
        <w:rPr>
          <w:rFonts w:ascii="Verdana" w:hAnsi="Verdana" w:cs="Arial"/>
          <w:sz w:val="18"/>
        </w:rPr>
        <w:t xml:space="preserve">e HRA. The balance shows the </w:t>
      </w:r>
      <w:r w:rsidR="00CE0D6F" w:rsidRPr="005F7586">
        <w:rPr>
          <w:rFonts w:ascii="Verdana" w:hAnsi="Verdana" w:cs="Arial"/>
          <w:sz w:val="18"/>
        </w:rPr>
        <w:t xml:space="preserve">notional </w:t>
      </w:r>
      <w:r w:rsidR="00181ED4" w:rsidRPr="005F7586">
        <w:rPr>
          <w:rFonts w:ascii="Verdana" w:hAnsi="Verdana" w:cs="Arial"/>
          <w:sz w:val="18"/>
        </w:rPr>
        <w:t>MRA</w:t>
      </w:r>
      <w:r w:rsidRPr="005F7586">
        <w:rPr>
          <w:rFonts w:ascii="Verdana" w:hAnsi="Verdana" w:cs="Arial"/>
          <w:sz w:val="18"/>
        </w:rPr>
        <w:t xml:space="preserve"> that has yet to be applied at year end.</w:t>
      </w:r>
    </w:p>
    <w:p w14:paraId="3C5BECAE" w14:textId="77777777" w:rsidR="00874637" w:rsidRPr="005F7586" w:rsidRDefault="00874637" w:rsidP="006A6115">
      <w:pPr>
        <w:rPr>
          <w:rFonts w:ascii="Verdana" w:hAnsi="Verdana" w:cs="Arial"/>
          <w:sz w:val="18"/>
          <w:u w:val="single"/>
        </w:rPr>
      </w:pPr>
    </w:p>
    <w:p w14:paraId="2D939C2A" w14:textId="77777777" w:rsidR="0067436B" w:rsidRPr="005F7586" w:rsidRDefault="0067436B" w:rsidP="006A6115">
      <w:pPr>
        <w:rPr>
          <w:rFonts w:ascii="Verdana" w:hAnsi="Verdana" w:cs="Arial"/>
          <w:sz w:val="18"/>
          <w:u w:val="single"/>
        </w:rPr>
      </w:pPr>
      <w:r w:rsidRPr="005F7586">
        <w:rPr>
          <w:rFonts w:ascii="Verdana" w:hAnsi="Verdana" w:cs="Arial"/>
          <w:sz w:val="18"/>
          <w:u w:val="single"/>
        </w:rPr>
        <w:t>Capital Grants Unapplied Reserve</w:t>
      </w:r>
    </w:p>
    <w:p w14:paraId="12DABFA4" w14:textId="77777777" w:rsidR="00173561" w:rsidRPr="005F7586" w:rsidRDefault="00173561" w:rsidP="006A6115">
      <w:pPr>
        <w:rPr>
          <w:rFonts w:ascii="Verdana" w:hAnsi="Verdana" w:cs="Arial"/>
          <w:sz w:val="18"/>
          <w:u w:val="single"/>
        </w:rPr>
      </w:pPr>
    </w:p>
    <w:p w14:paraId="6CF6BBE2" w14:textId="77777777" w:rsidR="0067436B" w:rsidRPr="005F7586" w:rsidRDefault="0067436B" w:rsidP="006A6115">
      <w:pPr>
        <w:rPr>
          <w:rFonts w:ascii="Verdana" w:hAnsi="Verdana" w:cs="Arial"/>
          <w:sz w:val="18"/>
        </w:rPr>
      </w:pPr>
      <w:r w:rsidRPr="005F7586">
        <w:rPr>
          <w:rFonts w:ascii="Verdana" w:hAnsi="Verdana" w:cs="Arial"/>
          <w:sz w:val="18"/>
        </w:rPr>
        <w:t xml:space="preserve">The Capital Grants Unapplied Reserve holds the grants and contributions received towards capital projects for which the </w:t>
      </w:r>
      <w:r w:rsidR="00E3569D" w:rsidRPr="005F7586">
        <w:rPr>
          <w:rFonts w:ascii="Verdana" w:hAnsi="Verdana" w:cs="Arial"/>
          <w:sz w:val="18"/>
        </w:rPr>
        <w:t>Council</w:t>
      </w:r>
      <w:r w:rsidRPr="005F7586">
        <w:rPr>
          <w:rFonts w:ascii="Verdana" w:hAnsi="Verdana" w:cs="Arial"/>
          <w:sz w:val="18"/>
        </w:rPr>
        <w:t xml:space="preserve"> has met the conditions that would otherwise require repayment of the </w:t>
      </w:r>
      <w:r w:rsidR="00F72EA9" w:rsidRPr="005F7586">
        <w:rPr>
          <w:rFonts w:ascii="Verdana" w:hAnsi="Verdana" w:cs="Arial"/>
          <w:sz w:val="18"/>
        </w:rPr>
        <w:t>monies,</w:t>
      </w:r>
      <w:r w:rsidRPr="005F7586">
        <w:rPr>
          <w:rFonts w:ascii="Verdana" w:hAnsi="Verdana" w:cs="Arial"/>
          <w:sz w:val="18"/>
        </w:rPr>
        <w:t xml:space="preserve"> but which have yet to be applied to meet expenditure.</w:t>
      </w:r>
    </w:p>
    <w:p w14:paraId="5092CDFA" w14:textId="77777777" w:rsidR="00DE7114" w:rsidRPr="005F7586" w:rsidRDefault="00DE7114" w:rsidP="006A6115">
      <w:pPr>
        <w:rPr>
          <w:rFonts w:ascii="Verdana" w:hAnsi="Verdana" w:cs="Arial"/>
          <w:sz w:val="18"/>
        </w:rPr>
      </w:pPr>
    </w:p>
    <w:p w14:paraId="2AF4D9D8" w14:textId="77777777" w:rsidR="00477035" w:rsidRPr="005F7586" w:rsidRDefault="00477035" w:rsidP="006A6115">
      <w:pPr>
        <w:rPr>
          <w:rFonts w:ascii="Verdana" w:hAnsi="Verdana" w:cs="Arial"/>
          <w:sz w:val="18"/>
        </w:rPr>
      </w:pPr>
    </w:p>
    <w:p w14:paraId="0E560E23" w14:textId="77777777" w:rsidR="00477035" w:rsidRPr="005F7586" w:rsidRDefault="00477035" w:rsidP="006A6115">
      <w:pPr>
        <w:rPr>
          <w:rFonts w:ascii="Verdana" w:hAnsi="Verdana" w:cs="Arial"/>
          <w:sz w:val="18"/>
        </w:rPr>
      </w:pPr>
    </w:p>
    <w:p w14:paraId="1668FFF4" w14:textId="77777777" w:rsidR="00644D20" w:rsidRPr="005F7586" w:rsidRDefault="00644D20" w:rsidP="006A6115">
      <w:pPr>
        <w:rPr>
          <w:rFonts w:ascii="Verdana" w:hAnsi="Verdana" w:cs="Arial"/>
          <w:sz w:val="18"/>
        </w:rPr>
      </w:pPr>
    </w:p>
    <w:p w14:paraId="552FDFB3" w14:textId="77777777" w:rsidR="00644D20" w:rsidRPr="005F7586" w:rsidRDefault="00644D20" w:rsidP="006A6115">
      <w:pPr>
        <w:rPr>
          <w:rFonts w:ascii="Verdana" w:hAnsi="Verdana" w:cs="Arial"/>
          <w:sz w:val="18"/>
        </w:rPr>
      </w:pPr>
    </w:p>
    <w:p w14:paraId="28A5A860" w14:textId="77777777" w:rsidR="00644D20" w:rsidRPr="005F7586" w:rsidRDefault="00644D20" w:rsidP="006A6115">
      <w:pPr>
        <w:rPr>
          <w:rFonts w:ascii="Verdana" w:hAnsi="Verdana" w:cs="Arial"/>
          <w:sz w:val="18"/>
        </w:rPr>
      </w:pPr>
    </w:p>
    <w:p w14:paraId="76393640" w14:textId="77777777" w:rsidR="00644D20" w:rsidRPr="005F7586" w:rsidRDefault="00644D20" w:rsidP="006A6115">
      <w:pPr>
        <w:rPr>
          <w:rFonts w:ascii="Verdana" w:hAnsi="Verdana" w:cs="Arial"/>
          <w:sz w:val="18"/>
        </w:rPr>
      </w:pPr>
    </w:p>
    <w:p w14:paraId="0BE32B1E" w14:textId="77777777" w:rsidR="00477035" w:rsidRPr="005F7586" w:rsidRDefault="00477035" w:rsidP="006A6115">
      <w:pPr>
        <w:rPr>
          <w:rFonts w:ascii="Verdana" w:hAnsi="Verdana" w:cs="Arial"/>
          <w:sz w:val="18"/>
        </w:rPr>
      </w:pPr>
    </w:p>
    <w:tbl>
      <w:tblPr>
        <w:tblW w:w="11356" w:type="dxa"/>
        <w:jc w:val="center"/>
        <w:tblLayout w:type="fixed"/>
        <w:tblLook w:val="0000" w:firstRow="0" w:lastRow="0" w:firstColumn="0" w:lastColumn="0" w:noHBand="0" w:noVBand="0"/>
      </w:tblPr>
      <w:tblGrid>
        <w:gridCol w:w="4477"/>
        <w:gridCol w:w="1134"/>
        <w:gridCol w:w="1134"/>
        <w:gridCol w:w="1134"/>
        <w:gridCol w:w="1134"/>
        <w:gridCol w:w="1134"/>
        <w:gridCol w:w="1209"/>
      </w:tblGrid>
      <w:tr w:rsidR="00E07AE8" w:rsidRPr="005F7586" w14:paraId="786CD5AE" w14:textId="77777777" w:rsidTr="00A54293">
        <w:trPr>
          <w:trHeight w:val="231"/>
          <w:jc w:val="center"/>
        </w:trPr>
        <w:tc>
          <w:tcPr>
            <w:tcW w:w="4477" w:type="dxa"/>
            <w:tcBorders>
              <w:right w:val="dashed" w:sz="4" w:space="0" w:color="auto"/>
            </w:tcBorders>
            <w:shd w:val="clear" w:color="auto" w:fill="auto"/>
            <w:noWrap/>
            <w:vAlign w:val="center"/>
          </w:tcPr>
          <w:p w14:paraId="24F9C6BD" w14:textId="77777777" w:rsidR="00E07AE8" w:rsidRPr="005F7586" w:rsidRDefault="00E07AE8" w:rsidP="006A6115">
            <w:pPr>
              <w:rPr>
                <w:rFonts w:ascii="Verdana" w:hAnsi="Verdana" w:cs="Arial"/>
                <w:b/>
                <w:sz w:val="16"/>
                <w:szCs w:val="16"/>
              </w:rPr>
            </w:pPr>
            <w:r w:rsidRPr="005F7586">
              <w:rPr>
                <w:rFonts w:ascii="Verdana" w:hAnsi="Verdana" w:cs="Arial"/>
                <w:b/>
                <w:sz w:val="16"/>
                <w:szCs w:val="16"/>
              </w:rPr>
              <w:lastRenderedPageBreak/>
              <w:t xml:space="preserve">Note </w:t>
            </w:r>
            <w:r w:rsidR="00AD668C" w:rsidRPr="005F7586">
              <w:rPr>
                <w:rFonts w:ascii="Verdana" w:hAnsi="Verdana" w:cs="Arial"/>
                <w:b/>
                <w:sz w:val="16"/>
                <w:szCs w:val="16"/>
              </w:rPr>
              <w:t>3</w:t>
            </w:r>
            <w:r w:rsidRPr="005F7586">
              <w:rPr>
                <w:rFonts w:ascii="Verdana" w:hAnsi="Verdana" w:cs="Arial"/>
                <w:b/>
                <w:sz w:val="16"/>
                <w:szCs w:val="16"/>
              </w:rPr>
              <w:t> </w:t>
            </w:r>
          </w:p>
        </w:tc>
        <w:tc>
          <w:tcPr>
            <w:tcW w:w="5670" w:type="dxa"/>
            <w:gridSpan w:val="5"/>
            <w:tcBorders>
              <w:top w:val="dashed" w:sz="4" w:space="0" w:color="auto"/>
              <w:left w:val="dashed" w:sz="4" w:space="0" w:color="auto"/>
              <w:right w:val="dashed" w:sz="4" w:space="0" w:color="auto"/>
            </w:tcBorders>
            <w:shd w:val="clear" w:color="auto" w:fill="auto"/>
            <w:vAlign w:val="center"/>
          </w:tcPr>
          <w:p w14:paraId="1D49F3EA" w14:textId="77777777" w:rsidR="00E07AE8" w:rsidRPr="005F7586" w:rsidRDefault="00E07AE8" w:rsidP="006A6115">
            <w:pPr>
              <w:jc w:val="center"/>
              <w:rPr>
                <w:rFonts w:ascii="Verdana" w:hAnsi="Verdana" w:cs="Arial"/>
                <w:b/>
                <w:bCs/>
                <w:sz w:val="16"/>
                <w:szCs w:val="16"/>
              </w:rPr>
            </w:pPr>
            <w:r w:rsidRPr="005F7586">
              <w:rPr>
                <w:rFonts w:ascii="Verdana" w:hAnsi="Verdana" w:cs="Arial"/>
                <w:b/>
                <w:bCs/>
                <w:sz w:val="16"/>
                <w:szCs w:val="16"/>
              </w:rPr>
              <w:t>Useable Reserves</w:t>
            </w:r>
          </w:p>
        </w:tc>
        <w:tc>
          <w:tcPr>
            <w:tcW w:w="1209" w:type="dxa"/>
            <w:tcBorders>
              <w:top w:val="dashed" w:sz="4" w:space="0" w:color="auto"/>
              <w:left w:val="dashed" w:sz="4" w:space="0" w:color="auto"/>
              <w:right w:val="dashed" w:sz="4" w:space="0" w:color="auto"/>
            </w:tcBorders>
            <w:shd w:val="clear" w:color="auto" w:fill="auto"/>
            <w:vAlign w:val="center"/>
          </w:tcPr>
          <w:p w14:paraId="391F14C7" w14:textId="77777777" w:rsidR="00E07AE8" w:rsidRPr="005F7586" w:rsidRDefault="00E07AE8" w:rsidP="006A6115">
            <w:pPr>
              <w:jc w:val="center"/>
              <w:rPr>
                <w:rFonts w:ascii="Verdana" w:hAnsi="Verdana" w:cs="Arial"/>
                <w:b/>
                <w:bCs/>
                <w:sz w:val="16"/>
                <w:szCs w:val="16"/>
              </w:rPr>
            </w:pPr>
            <w:r w:rsidRPr="005F7586">
              <w:rPr>
                <w:rFonts w:ascii="Verdana" w:hAnsi="Verdana" w:cs="Arial"/>
                <w:b/>
                <w:bCs/>
                <w:sz w:val="16"/>
                <w:szCs w:val="16"/>
              </w:rPr>
              <w:t>Unusable Reserves</w:t>
            </w:r>
          </w:p>
        </w:tc>
      </w:tr>
      <w:tr w:rsidR="00B346C4" w:rsidRPr="005F7586" w14:paraId="2FE3A8D5" w14:textId="77777777" w:rsidTr="00A54293">
        <w:trPr>
          <w:trHeight w:val="1195"/>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E67AE" w14:textId="77777777" w:rsidR="00B346C4" w:rsidRPr="005F7586" w:rsidRDefault="00B346C4" w:rsidP="006A6115">
            <w:pPr>
              <w:rPr>
                <w:rFonts w:ascii="Verdana" w:hAnsi="Verdana" w:cs="Arial"/>
                <w:sz w:val="16"/>
                <w:szCs w:val="16"/>
              </w:rPr>
            </w:pPr>
            <w:r w:rsidRPr="005F7586">
              <w:rPr>
                <w:rFonts w:ascii="Verdana" w:hAnsi="Verdana" w:cs="Arial"/>
                <w:sz w:val="16"/>
                <w:szCs w:val="16"/>
              </w:rPr>
              <w:t> </w:t>
            </w:r>
          </w:p>
          <w:p w14:paraId="14EC2E3E" w14:textId="77777777" w:rsidR="00B346C4" w:rsidRPr="005F7586" w:rsidRDefault="00B346C4" w:rsidP="006A6115">
            <w:pPr>
              <w:rPr>
                <w:rFonts w:ascii="Verdana" w:hAnsi="Verdana" w:cs="Arial"/>
                <w:sz w:val="16"/>
                <w:szCs w:val="16"/>
              </w:rPr>
            </w:pPr>
          </w:p>
          <w:p w14:paraId="43B6C490" w14:textId="77777777" w:rsidR="00B346C4" w:rsidRPr="005F7586" w:rsidRDefault="00B346C4" w:rsidP="006A6115">
            <w:pPr>
              <w:rPr>
                <w:rFonts w:ascii="Verdana" w:hAnsi="Verdana"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59F9018" w14:textId="77777777" w:rsidR="00B346C4" w:rsidRPr="005F7586" w:rsidRDefault="00B346C4" w:rsidP="006A6115">
            <w:pPr>
              <w:ind w:left="113" w:right="113"/>
              <w:jc w:val="center"/>
              <w:rPr>
                <w:rFonts w:ascii="Verdana" w:hAnsi="Verdana" w:cs="Arial"/>
                <w:sz w:val="16"/>
                <w:szCs w:val="16"/>
              </w:rPr>
            </w:pPr>
            <w:r w:rsidRPr="005F7586">
              <w:rPr>
                <w:rFonts w:ascii="Verdana" w:hAnsi="Verdana" w:cs="Arial"/>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6567C301" w14:textId="77777777" w:rsidR="00B346C4" w:rsidRPr="005F7586" w:rsidRDefault="00B346C4" w:rsidP="006A6115">
            <w:pPr>
              <w:ind w:left="113" w:right="113"/>
              <w:jc w:val="center"/>
              <w:rPr>
                <w:rFonts w:ascii="Verdana" w:hAnsi="Verdana" w:cs="Arial"/>
                <w:sz w:val="16"/>
                <w:szCs w:val="16"/>
              </w:rPr>
            </w:pPr>
            <w:r w:rsidRPr="005F7586">
              <w:rPr>
                <w:rFonts w:ascii="Verdana" w:hAnsi="Verdana" w:cs="Arial"/>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B0F8D8" w14:textId="77777777" w:rsidR="00B346C4" w:rsidRPr="005F7586" w:rsidRDefault="00B346C4" w:rsidP="006A6115">
            <w:pPr>
              <w:ind w:left="113" w:right="113"/>
              <w:jc w:val="center"/>
              <w:rPr>
                <w:rFonts w:ascii="Verdana" w:hAnsi="Verdana" w:cs="Arial"/>
                <w:sz w:val="16"/>
                <w:szCs w:val="16"/>
              </w:rPr>
            </w:pPr>
            <w:r w:rsidRPr="005F7586">
              <w:rPr>
                <w:rFonts w:ascii="Verdana" w:hAnsi="Verdana" w:cs="Arial"/>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14:paraId="18475D7F" w14:textId="77777777" w:rsidR="00B346C4" w:rsidRPr="005F7586" w:rsidRDefault="00B346C4" w:rsidP="006A6115">
            <w:pPr>
              <w:ind w:left="113" w:right="113"/>
              <w:jc w:val="center"/>
              <w:rPr>
                <w:rFonts w:ascii="Verdana" w:hAnsi="Verdana" w:cs="Arial"/>
                <w:sz w:val="16"/>
                <w:szCs w:val="16"/>
              </w:rPr>
            </w:pPr>
            <w:r w:rsidRPr="005F7586">
              <w:rPr>
                <w:rFonts w:ascii="Verdana" w:hAnsi="Verdana" w:cs="Arial"/>
                <w:sz w:val="16"/>
                <w:szCs w:val="16"/>
              </w:rPr>
              <w:t xml:space="preserve">Major Repairs Reserve </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4DAA19D" w14:textId="77777777" w:rsidR="00B346C4" w:rsidRPr="005F7586" w:rsidRDefault="00B346C4" w:rsidP="006A6115">
            <w:pPr>
              <w:ind w:left="113" w:right="113"/>
              <w:jc w:val="center"/>
              <w:rPr>
                <w:rFonts w:ascii="Verdana" w:hAnsi="Verdana" w:cs="Arial"/>
                <w:sz w:val="16"/>
                <w:szCs w:val="16"/>
              </w:rPr>
            </w:pPr>
            <w:r w:rsidRPr="005F7586">
              <w:rPr>
                <w:rFonts w:ascii="Verdana" w:hAnsi="Verdana" w:cs="Arial"/>
                <w:sz w:val="16"/>
                <w:szCs w:val="16"/>
              </w:rPr>
              <w:t>Capital Grants Unapplied Reserve</w:t>
            </w:r>
          </w:p>
        </w:tc>
        <w:tc>
          <w:tcPr>
            <w:tcW w:w="12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276BAA8" w14:textId="77777777" w:rsidR="00B346C4" w:rsidRPr="005F7586" w:rsidRDefault="00B346C4" w:rsidP="006A6115">
            <w:pPr>
              <w:ind w:left="113" w:right="113"/>
              <w:jc w:val="center"/>
              <w:rPr>
                <w:rFonts w:ascii="Verdana" w:hAnsi="Verdana" w:cs="Arial"/>
                <w:sz w:val="16"/>
                <w:szCs w:val="16"/>
              </w:rPr>
            </w:pPr>
            <w:r w:rsidRPr="005F7586">
              <w:rPr>
                <w:rFonts w:ascii="Verdana" w:hAnsi="Verdana" w:cs="Arial"/>
                <w:bCs/>
                <w:sz w:val="16"/>
                <w:szCs w:val="16"/>
              </w:rPr>
              <w:t>Movement in Unusable Reserves</w:t>
            </w:r>
            <w:r w:rsidRPr="005F7586">
              <w:rPr>
                <w:rFonts w:ascii="Verdana" w:hAnsi="Verdana" w:cs="Arial"/>
                <w:sz w:val="16"/>
                <w:szCs w:val="16"/>
              </w:rPr>
              <w:t xml:space="preserve"> </w:t>
            </w:r>
          </w:p>
        </w:tc>
      </w:tr>
      <w:tr w:rsidR="00B346C4" w:rsidRPr="005F7586" w14:paraId="00FC439D" w14:textId="77777777" w:rsidTr="005A3D15">
        <w:trPr>
          <w:trHeight w:val="83"/>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0B923" w14:textId="43254CFD" w:rsidR="00B346C4" w:rsidRPr="005F7586" w:rsidRDefault="000416FB" w:rsidP="006A6115">
            <w:pPr>
              <w:jc w:val="center"/>
              <w:rPr>
                <w:rFonts w:ascii="Verdana" w:hAnsi="Verdana" w:cs="Arial"/>
                <w:b/>
                <w:sz w:val="16"/>
                <w:szCs w:val="16"/>
                <w:u w:val="single"/>
              </w:rPr>
            </w:pPr>
            <w:r w:rsidRPr="005F7586">
              <w:rPr>
                <w:rFonts w:ascii="Verdana" w:hAnsi="Verdana" w:cs="Arial"/>
                <w:b/>
                <w:sz w:val="16"/>
                <w:szCs w:val="16"/>
                <w:u w:val="single"/>
              </w:rPr>
              <w:t>20</w:t>
            </w:r>
            <w:r w:rsidR="00B4785B" w:rsidRPr="005F7586">
              <w:rPr>
                <w:rFonts w:ascii="Verdana" w:hAnsi="Verdana" w:cs="Arial"/>
                <w:b/>
                <w:sz w:val="16"/>
                <w:szCs w:val="16"/>
                <w:u w:val="single"/>
              </w:rPr>
              <w:t>2</w:t>
            </w:r>
            <w:r w:rsidR="005E6384" w:rsidRPr="005F7586">
              <w:rPr>
                <w:rFonts w:ascii="Verdana" w:hAnsi="Verdana" w:cs="Arial"/>
                <w:b/>
                <w:sz w:val="16"/>
                <w:szCs w:val="16"/>
                <w:u w:val="single"/>
              </w:rPr>
              <w:t>1</w:t>
            </w:r>
            <w:r w:rsidR="00B4785B" w:rsidRPr="005F7586">
              <w:rPr>
                <w:rFonts w:ascii="Verdana" w:hAnsi="Verdana" w:cs="Arial"/>
                <w:b/>
                <w:sz w:val="16"/>
                <w:szCs w:val="16"/>
                <w:u w:val="single"/>
              </w:rPr>
              <w:t>/2</w:t>
            </w:r>
            <w:r w:rsidR="005E6384" w:rsidRPr="005F7586">
              <w:rPr>
                <w:rFonts w:ascii="Verdana" w:hAnsi="Verdana" w:cs="Arial"/>
                <w:b/>
                <w:sz w:val="16"/>
                <w:szCs w:val="16"/>
                <w:u w:val="single"/>
              </w:rPr>
              <w:t>2</w:t>
            </w:r>
            <w:r w:rsidR="00B346C4" w:rsidRPr="005F7586">
              <w:rPr>
                <w:rFonts w:ascii="Verdana" w:hAnsi="Verdana" w:cs="Arial"/>
                <w:b/>
                <w:sz w:val="16"/>
                <w:szCs w:val="16"/>
                <w:u w:val="single"/>
              </w:rPr>
              <w:t xml:space="preserve"> Adjustments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B51AD" w14:textId="77777777" w:rsidR="00B346C4" w:rsidRPr="005F7586" w:rsidRDefault="00B346C4" w:rsidP="006A6115">
            <w:pPr>
              <w:jc w:val="center"/>
              <w:rPr>
                <w:rFonts w:ascii="Verdana" w:hAnsi="Verdana" w:cs="Arial"/>
                <w:b/>
                <w:sz w:val="16"/>
                <w:szCs w:val="16"/>
              </w:rPr>
            </w:pPr>
            <w:r w:rsidRPr="005F7586">
              <w:rPr>
                <w:rFonts w:ascii="Verdana" w:hAnsi="Verdana" w:cs="Arial"/>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47592B25" w14:textId="77777777" w:rsidR="00B346C4" w:rsidRPr="005F7586" w:rsidRDefault="00B346C4" w:rsidP="006A6115">
            <w:pPr>
              <w:jc w:val="center"/>
              <w:rPr>
                <w:rFonts w:ascii="Verdana" w:hAnsi="Verdana" w:cs="Arial"/>
                <w:b/>
                <w:bCs/>
                <w:sz w:val="16"/>
                <w:szCs w:val="16"/>
              </w:rPr>
            </w:pPr>
            <w:r w:rsidRPr="005F7586">
              <w:rPr>
                <w:rFonts w:ascii="Verdana" w:hAnsi="Verdana" w:cs="Arial"/>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9075A" w14:textId="77777777" w:rsidR="00B346C4" w:rsidRPr="005F7586" w:rsidRDefault="00B346C4" w:rsidP="006A6115">
            <w:pPr>
              <w:jc w:val="center"/>
              <w:rPr>
                <w:rFonts w:ascii="Verdana" w:hAnsi="Verdana" w:cs="Arial"/>
                <w:b/>
                <w:sz w:val="16"/>
                <w:szCs w:val="16"/>
              </w:rPr>
            </w:pPr>
            <w:r w:rsidRPr="005F7586">
              <w:rPr>
                <w:rFonts w:ascii="Verdana" w:hAnsi="Verdana" w:cs="Arial"/>
                <w:b/>
                <w:sz w:val="16"/>
                <w:szCs w:val="16"/>
              </w:rPr>
              <w:t>£000s</w:t>
            </w:r>
          </w:p>
        </w:tc>
        <w:tc>
          <w:tcPr>
            <w:tcW w:w="1134" w:type="dxa"/>
            <w:tcBorders>
              <w:top w:val="single" w:sz="4" w:space="0" w:color="auto"/>
              <w:left w:val="single" w:sz="4" w:space="0" w:color="auto"/>
              <w:bottom w:val="single" w:sz="4" w:space="0" w:color="auto"/>
              <w:right w:val="single" w:sz="4" w:space="0" w:color="auto"/>
            </w:tcBorders>
            <w:vAlign w:val="center"/>
          </w:tcPr>
          <w:p w14:paraId="1AFBEA87" w14:textId="77777777" w:rsidR="00B346C4" w:rsidRPr="005F7586" w:rsidRDefault="00B346C4" w:rsidP="006A6115">
            <w:pPr>
              <w:jc w:val="center"/>
              <w:rPr>
                <w:rFonts w:ascii="Verdana" w:hAnsi="Verdana" w:cs="Arial"/>
                <w:b/>
                <w:sz w:val="16"/>
                <w:szCs w:val="16"/>
              </w:rPr>
            </w:pPr>
            <w:r w:rsidRPr="005F7586">
              <w:rPr>
                <w:rFonts w:ascii="Verdana" w:hAnsi="Verdana" w:cs="Arial"/>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106EC" w14:textId="77777777" w:rsidR="00B346C4" w:rsidRPr="005F7586" w:rsidRDefault="00B346C4" w:rsidP="006A6115">
            <w:pPr>
              <w:jc w:val="center"/>
              <w:rPr>
                <w:rFonts w:ascii="Verdana" w:hAnsi="Verdana" w:cs="Arial"/>
                <w:b/>
                <w:sz w:val="16"/>
                <w:szCs w:val="16"/>
              </w:rPr>
            </w:pPr>
            <w:r w:rsidRPr="005F7586">
              <w:rPr>
                <w:rFonts w:ascii="Verdana" w:hAnsi="Verdana" w:cs="Arial"/>
                <w:b/>
                <w:sz w:val="16"/>
                <w:szCs w:val="16"/>
              </w:rPr>
              <w:t>£000s</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36952" w14:textId="77777777" w:rsidR="00B346C4" w:rsidRPr="005F7586" w:rsidRDefault="00B346C4" w:rsidP="006A6115">
            <w:pPr>
              <w:jc w:val="center"/>
              <w:rPr>
                <w:rFonts w:ascii="Verdana" w:hAnsi="Verdana" w:cs="Arial"/>
                <w:b/>
                <w:sz w:val="16"/>
                <w:szCs w:val="16"/>
              </w:rPr>
            </w:pPr>
            <w:r w:rsidRPr="005F7586">
              <w:rPr>
                <w:rFonts w:ascii="Verdana" w:hAnsi="Verdana" w:cs="Arial"/>
                <w:b/>
                <w:sz w:val="16"/>
                <w:szCs w:val="16"/>
              </w:rPr>
              <w:t>£000s</w:t>
            </w:r>
          </w:p>
        </w:tc>
      </w:tr>
      <w:tr w:rsidR="00B37C7E" w:rsidRPr="005F7586" w14:paraId="110F721D" w14:textId="77777777" w:rsidTr="005E6384">
        <w:trPr>
          <w:trHeight w:val="244"/>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68BA82D3" w14:textId="77777777" w:rsidR="00B37C7E" w:rsidRPr="005F7586" w:rsidRDefault="00B37C7E" w:rsidP="006A6115">
            <w:pPr>
              <w:rPr>
                <w:rFonts w:ascii="Verdana" w:hAnsi="Verdana" w:cs="Arial"/>
                <w:b/>
                <w:sz w:val="16"/>
                <w:szCs w:val="16"/>
                <w:u w:val="single"/>
              </w:rPr>
            </w:pPr>
            <w:r w:rsidRPr="005F7586">
              <w:rPr>
                <w:rStyle w:val="Purple"/>
                <w:rFonts w:ascii="Verdana" w:hAnsi="Verdana"/>
                <w:b/>
                <w:color w:val="auto"/>
                <w:sz w:val="16"/>
                <w:szCs w:val="16"/>
                <w:u w:val="single"/>
              </w:rPr>
              <w:t>Adjustments to Revenue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5639B99C" w14:textId="77777777" w:rsidR="00B37C7E" w:rsidRPr="005F7586" w:rsidRDefault="00B37C7E" w:rsidP="006A6115">
            <w:pPr>
              <w:jc w:val="right"/>
              <w:rPr>
                <w:rFonts w:ascii="Verdana" w:hAnsi="Verdana" w:cs="Arial"/>
                <w:sz w:val="16"/>
                <w:szCs w:val="16"/>
              </w:rPr>
            </w:pPr>
          </w:p>
        </w:tc>
        <w:tc>
          <w:tcPr>
            <w:tcW w:w="1134" w:type="dxa"/>
            <w:tcBorders>
              <w:top w:val="single" w:sz="4" w:space="0" w:color="auto"/>
              <w:left w:val="single" w:sz="4" w:space="0" w:color="auto"/>
              <w:right w:val="single" w:sz="4" w:space="0" w:color="auto"/>
            </w:tcBorders>
            <w:vAlign w:val="center"/>
          </w:tcPr>
          <w:p w14:paraId="7F927C9F" w14:textId="77777777" w:rsidR="00B37C7E" w:rsidRPr="005F7586" w:rsidRDefault="00B37C7E" w:rsidP="006A6115">
            <w:pPr>
              <w:jc w:val="center"/>
              <w:rPr>
                <w:rFonts w:ascii="Verdana" w:hAnsi="Verdana" w:cs="Arial"/>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31C3CFA1" w14:textId="77777777" w:rsidR="00B37C7E" w:rsidRPr="005F7586" w:rsidRDefault="00B37C7E" w:rsidP="006A6115">
            <w:pPr>
              <w:jc w:val="right"/>
              <w:rPr>
                <w:rFonts w:ascii="Verdana" w:hAnsi="Verdana" w:cs="Arial"/>
                <w:sz w:val="16"/>
                <w:szCs w:val="16"/>
              </w:rPr>
            </w:pPr>
          </w:p>
        </w:tc>
        <w:tc>
          <w:tcPr>
            <w:tcW w:w="1134" w:type="dxa"/>
            <w:tcBorders>
              <w:top w:val="single" w:sz="4" w:space="0" w:color="auto"/>
              <w:left w:val="single" w:sz="4" w:space="0" w:color="auto"/>
              <w:right w:val="single" w:sz="4" w:space="0" w:color="auto"/>
            </w:tcBorders>
          </w:tcPr>
          <w:p w14:paraId="400134AC" w14:textId="77777777" w:rsidR="00B37C7E" w:rsidRPr="005F7586" w:rsidRDefault="00B37C7E" w:rsidP="006A6115">
            <w:pPr>
              <w:jc w:val="right"/>
              <w:rPr>
                <w:rFonts w:ascii="Verdana" w:hAnsi="Verdana" w:cs="Arial"/>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94E7484" w14:textId="77777777" w:rsidR="00B37C7E" w:rsidRPr="005F7586" w:rsidRDefault="00B37C7E" w:rsidP="006A6115">
            <w:pPr>
              <w:jc w:val="right"/>
              <w:rPr>
                <w:rFonts w:ascii="Verdana" w:hAnsi="Verdana" w:cs="Arial"/>
                <w:sz w:val="16"/>
                <w:szCs w:val="16"/>
              </w:rPr>
            </w:pPr>
          </w:p>
        </w:tc>
        <w:tc>
          <w:tcPr>
            <w:tcW w:w="1209" w:type="dxa"/>
            <w:tcBorders>
              <w:top w:val="single" w:sz="4" w:space="0" w:color="auto"/>
              <w:left w:val="single" w:sz="4" w:space="0" w:color="auto"/>
              <w:right w:val="single" w:sz="4" w:space="0" w:color="auto"/>
            </w:tcBorders>
            <w:shd w:val="clear" w:color="auto" w:fill="auto"/>
            <w:noWrap/>
            <w:vAlign w:val="center"/>
          </w:tcPr>
          <w:p w14:paraId="21D8B11D" w14:textId="77777777" w:rsidR="00B37C7E" w:rsidRPr="005F7586" w:rsidRDefault="00B37C7E" w:rsidP="006A6115">
            <w:pPr>
              <w:jc w:val="right"/>
              <w:rPr>
                <w:rFonts w:ascii="Verdana" w:hAnsi="Verdana" w:cs="Arial"/>
                <w:sz w:val="16"/>
                <w:szCs w:val="16"/>
              </w:rPr>
            </w:pPr>
          </w:p>
        </w:tc>
      </w:tr>
      <w:tr w:rsidR="00B37C7E" w:rsidRPr="005F7586" w14:paraId="53065DBB" w14:textId="77777777" w:rsidTr="00A54293">
        <w:trPr>
          <w:trHeight w:val="80"/>
          <w:jc w:val="center"/>
        </w:trPr>
        <w:tc>
          <w:tcPr>
            <w:tcW w:w="4477" w:type="dxa"/>
            <w:vMerge/>
            <w:tcBorders>
              <w:left w:val="single" w:sz="4" w:space="0" w:color="auto"/>
              <w:bottom w:val="nil"/>
              <w:right w:val="single" w:sz="4" w:space="0" w:color="auto"/>
            </w:tcBorders>
            <w:shd w:val="clear" w:color="auto" w:fill="auto"/>
            <w:noWrap/>
          </w:tcPr>
          <w:p w14:paraId="18998E71" w14:textId="77777777" w:rsidR="00B37C7E" w:rsidRPr="005F7586" w:rsidRDefault="00B37C7E" w:rsidP="006A6115">
            <w:pPr>
              <w:rPr>
                <w:rFonts w:ascii="Verdana" w:hAnsi="Verdana" w:cs="Arial"/>
                <w:b/>
                <w:sz w:val="16"/>
                <w:szCs w:val="16"/>
                <w:u w:val="single"/>
              </w:rPr>
            </w:pPr>
          </w:p>
        </w:tc>
        <w:tc>
          <w:tcPr>
            <w:tcW w:w="1134" w:type="dxa"/>
            <w:tcBorders>
              <w:left w:val="single" w:sz="4" w:space="0" w:color="auto"/>
              <w:bottom w:val="nil"/>
              <w:right w:val="single" w:sz="4" w:space="0" w:color="auto"/>
            </w:tcBorders>
            <w:shd w:val="clear" w:color="auto" w:fill="auto"/>
            <w:noWrap/>
            <w:vAlign w:val="center"/>
          </w:tcPr>
          <w:p w14:paraId="55FA389A" w14:textId="77777777" w:rsidR="00B37C7E" w:rsidRPr="005F7586" w:rsidRDefault="00B37C7E" w:rsidP="006A6115">
            <w:pPr>
              <w:jc w:val="right"/>
              <w:rPr>
                <w:rFonts w:ascii="Verdana" w:hAnsi="Verdana" w:cs="Arial"/>
                <w:sz w:val="16"/>
                <w:szCs w:val="16"/>
              </w:rPr>
            </w:pPr>
          </w:p>
        </w:tc>
        <w:tc>
          <w:tcPr>
            <w:tcW w:w="1134" w:type="dxa"/>
            <w:tcBorders>
              <w:left w:val="single" w:sz="4" w:space="0" w:color="auto"/>
              <w:bottom w:val="nil"/>
              <w:right w:val="single" w:sz="4" w:space="0" w:color="auto"/>
            </w:tcBorders>
            <w:vAlign w:val="center"/>
          </w:tcPr>
          <w:p w14:paraId="7B5A4495" w14:textId="77777777" w:rsidR="00B37C7E" w:rsidRPr="005F7586" w:rsidRDefault="00B37C7E" w:rsidP="006A6115">
            <w:pPr>
              <w:jc w:val="right"/>
              <w:rPr>
                <w:rFonts w:ascii="Verdana" w:hAnsi="Verdana" w:cs="Arial"/>
                <w:sz w:val="16"/>
                <w:szCs w:val="16"/>
              </w:rPr>
            </w:pPr>
          </w:p>
        </w:tc>
        <w:tc>
          <w:tcPr>
            <w:tcW w:w="1134" w:type="dxa"/>
            <w:tcBorders>
              <w:left w:val="single" w:sz="4" w:space="0" w:color="auto"/>
              <w:bottom w:val="nil"/>
              <w:right w:val="single" w:sz="4" w:space="0" w:color="auto"/>
            </w:tcBorders>
            <w:shd w:val="clear" w:color="auto" w:fill="auto"/>
            <w:noWrap/>
            <w:vAlign w:val="center"/>
          </w:tcPr>
          <w:p w14:paraId="510603C3" w14:textId="77777777" w:rsidR="00B37C7E" w:rsidRPr="005F7586" w:rsidRDefault="00B37C7E" w:rsidP="006A6115">
            <w:pPr>
              <w:jc w:val="right"/>
              <w:rPr>
                <w:rFonts w:ascii="Verdana" w:hAnsi="Verdana" w:cs="Arial"/>
                <w:sz w:val="16"/>
                <w:szCs w:val="16"/>
              </w:rPr>
            </w:pPr>
          </w:p>
        </w:tc>
        <w:tc>
          <w:tcPr>
            <w:tcW w:w="1134" w:type="dxa"/>
            <w:tcBorders>
              <w:left w:val="single" w:sz="4" w:space="0" w:color="auto"/>
              <w:bottom w:val="nil"/>
              <w:right w:val="single" w:sz="4" w:space="0" w:color="auto"/>
            </w:tcBorders>
          </w:tcPr>
          <w:p w14:paraId="6ECB1E96" w14:textId="77777777" w:rsidR="00B37C7E" w:rsidRPr="005F7586" w:rsidRDefault="00B37C7E" w:rsidP="006A6115">
            <w:pPr>
              <w:jc w:val="right"/>
              <w:rPr>
                <w:rFonts w:ascii="Verdana" w:hAnsi="Verdana" w:cs="Arial"/>
                <w:sz w:val="16"/>
                <w:szCs w:val="16"/>
              </w:rPr>
            </w:pPr>
          </w:p>
        </w:tc>
        <w:tc>
          <w:tcPr>
            <w:tcW w:w="1134" w:type="dxa"/>
            <w:tcBorders>
              <w:left w:val="single" w:sz="4" w:space="0" w:color="auto"/>
              <w:bottom w:val="nil"/>
              <w:right w:val="single" w:sz="4" w:space="0" w:color="auto"/>
            </w:tcBorders>
            <w:shd w:val="clear" w:color="auto" w:fill="auto"/>
            <w:noWrap/>
            <w:vAlign w:val="center"/>
          </w:tcPr>
          <w:p w14:paraId="01615D07" w14:textId="77777777" w:rsidR="00B37C7E" w:rsidRPr="005F7586" w:rsidRDefault="00B37C7E" w:rsidP="006A6115">
            <w:pPr>
              <w:jc w:val="right"/>
              <w:rPr>
                <w:rFonts w:ascii="Verdana" w:hAnsi="Verdana" w:cs="Arial"/>
                <w:sz w:val="16"/>
                <w:szCs w:val="16"/>
              </w:rPr>
            </w:pPr>
          </w:p>
        </w:tc>
        <w:tc>
          <w:tcPr>
            <w:tcW w:w="1209" w:type="dxa"/>
            <w:tcBorders>
              <w:left w:val="single" w:sz="4" w:space="0" w:color="auto"/>
              <w:bottom w:val="nil"/>
              <w:right w:val="single" w:sz="4" w:space="0" w:color="auto"/>
            </w:tcBorders>
            <w:shd w:val="clear" w:color="auto" w:fill="auto"/>
            <w:noWrap/>
            <w:vAlign w:val="center"/>
          </w:tcPr>
          <w:p w14:paraId="0F3A84D3" w14:textId="77777777" w:rsidR="00B37C7E" w:rsidRPr="005F7586" w:rsidRDefault="00B37C7E" w:rsidP="006A6115">
            <w:pPr>
              <w:jc w:val="right"/>
              <w:rPr>
                <w:rFonts w:ascii="Verdana" w:hAnsi="Verdana" w:cs="Arial"/>
                <w:sz w:val="16"/>
                <w:szCs w:val="16"/>
              </w:rPr>
            </w:pPr>
          </w:p>
        </w:tc>
      </w:tr>
      <w:tr w:rsidR="00B37C7E" w:rsidRPr="005F7586" w14:paraId="38A77329" w14:textId="77777777" w:rsidTr="00A54293">
        <w:trPr>
          <w:trHeight w:val="117"/>
          <w:jc w:val="center"/>
        </w:trPr>
        <w:tc>
          <w:tcPr>
            <w:tcW w:w="4477" w:type="dxa"/>
            <w:tcBorders>
              <w:top w:val="nil"/>
              <w:left w:val="single" w:sz="4" w:space="0" w:color="auto"/>
              <w:bottom w:val="single" w:sz="4" w:space="0" w:color="C0C0C0"/>
              <w:right w:val="single" w:sz="4" w:space="0" w:color="auto"/>
            </w:tcBorders>
            <w:shd w:val="clear" w:color="auto" w:fill="auto"/>
            <w:noWrap/>
            <w:vAlign w:val="center"/>
          </w:tcPr>
          <w:p w14:paraId="3646B46D" w14:textId="77777777" w:rsidR="00B37C7E" w:rsidRPr="005F7586" w:rsidRDefault="00B37C7E" w:rsidP="006A6115">
            <w:pPr>
              <w:rPr>
                <w:rFonts w:ascii="Verdana" w:hAnsi="Verdana" w:cs="Arial"/>
                <w:b/>
                <w:sz w:val="16"/>
                <w:szCs w:val="16"/>
              </w:rPr>
            </w:pPr>
            <w:r w:rsidRPr="005F7586">
              <w:rPr>
                <w:rFonts w:ascii="Verdana" w:hAnsi="Verdana"/>
                <w:sz w:val="16"/>
                <w:szCs w:val="16"/>
              </w:rPr>
              <w:t>Amounts by which Income and Expenditure Included in the Comprehensive Income and Expenditure Statement are Different from Revenue for the Year Calculated in Accordance with Statutory Requirements:</w:t>
            </w: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51848187" w14:textId="77777777" w:rsidR="00B37C7E" w:rsidRPr="005F7586" w:rsidRDefault="00B37C7E" w:rsidP="006A6115">
            <w:pPr>
              <w:jc w:val="right"/>
              <w:rPr>
                <w:rFonts w:ascii="Verdana" w:hAnsi="Verdana" w:cs="Arial"/>
                <w:sz w:val="16"/>
                <w:szCs w:val="16"/>
              </w:rPr>
            </w:pPr>
          </w:p>
        </w:tc>
        <w:tc>
          <w:tcPr>
            <w:tcW w:w="1134" w:type="dxa"/>
            <w:tcBorders>
              <w:top w:val="nil"/>
              <w:left w:val="single" w:sz="4" w:space="0" w:color="auto"/>
              <w:bottom w:val="single" w:sz="4" w:space="0" w:color="C0C0C0"/>
              <w:right w:val="single" w:sz="4" w:space="0" w:color="auto"/>
            </w:tcBorders>
            <w:vAlign w:val="center"/>
          </w:tcPr>
          <w:p w14:paraId="636A0044" w14:textId="77777777" w:rsidR="00B37C7E" w:rsidRPr="005F7586" w:rsidRDefault="00B37C7E" w:rsidP="006A6115">
            <w:pPr>
              <w:jc w:val="right"/>
              <w:rPr>
                <w:rFonts w:ascii="Verdana" w:hAnsi="Verdana" w:cs="Arial"/>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49923F1" w14:textId="77777777" w:rsidR="00B37C7E" w:rsidRPr="005F7586" w:rsidRDefault="00B37C7E" w:rsidP="006A6115">
            <w:pPr>
              <w:jc w:val="right"/>
              <w:rPr>
                <w:rFonts w:ascii="Verdana" w:hAnsi="Verdana" w:cs="Arial"/>
                <w:sz w:val="16"/>
                <w:szCs w:val="16"/>
              </w:rPr>
            </w:pPr>
          </w:p>
        </w:tc>
        <w:tc>
          <w:tcPr>
            <w:tcW w:w="1134" w:type="dxa"/>
            <w:tcBorders>
              <w:top w:val="nil"/>
              <w:left w:val="single" w:sz="4" w:space="0" w:color="auto"/>
              <w:bottom w:val="single" w:sz="4" w:space="0" w:color="C0C0C0"/>
              <w:right w:val="single" w:sz="4" w:space="0" w:color="auto"/>
            </w:tcBorders>
            <w:vAlign w:val="center"/>
          </w:tcPr>
          <w:p w14:paraId="3204BC54" w14:textId="77777777" w:rsidR="00B37C7E" w:rsidRPr="005F7586" w:rsidRDefault="00B37C7E" w:rsidP="006A6115">
            <w:pPr>
              <w:jc w:val="right"/>
              <w:rPr>
                <w:rFonts w:ascii="Verdana" w:hAnsi="Verdana" w:cs="Arial"/>
                <w:sz w:val="16"/>
                <w:szCs w:val="16"/>
              </w:rPr>
            </w:pPr>
          </w:p>
        </w:tc>
        <w:tc>
          <w:tcPr>
            <w:tcW w:w="1134" w:type="dxa"/>
            <w:tcBorders>
              <w:top w:val="nil"/>
              <w:left w:val="single" w:sz="4" w:space="0" w:color="auto"/>
              <w:bottom w:val="single" w:sz="4" w:space="0" w:color="C0C0C0"/>
              <w:right w:val="single" w:sz="4" w:space="0" w:color="auto"/>
            </w:tcBorders>
            <w:shd w:val="clear" w:color="auto" w:fill="auto"/>
            <w:noWrap/>
            <w:vAlign w:val="center"/>
          </w:tcPr>
          <w:p w14:paraId="7AB9AC04" w14:textId="77777777" w:rsidR="00B37C7E" w:rsidRPr="005F7586" w:rsidRDefault="00B37C7E" w:rsidP="006A6115">
            <w:pPr>
              <w:jc w:val="right"/>
              <w:rPr>
                <w:rFonts w:ascii="Verdana" w:hAnsi="Verdana" w:cs="Arial"/>
                <w:sz w:val="16"/>
                <w:szCs w:val="16"/>
              </w:rPr>
            </w:pPr>
          </w:p>
        </w:tc>
        <w:tc>
          <w:tcPr>
            <w:tcW w:w="1209" w:type="dxa"/>
            <w:tcBorders>
              <w:top w:val="nil"/>
              <w:left w:val="single" w:sz="4" w:space="0" w:color="auto"/>
              <w:bottom w:val="single" w:sz="4" w:space="0" w:color="C0C0C0"/>
              <w:right w:val="single" w:sz="4" w:space="0" w:color="auto"/>
            </w:tcBorders>
            <w:shd w:val="clear" w:color="auto" w:fill="auto"/>
            <w:noWrap/>
            <w:vAlign w:val="center"/>
          </w:tcPr>
          <w:p w14:paraId="40091CEC" w14:textId="77777777" w:rsidR="00B37C7E" w:rsidRPr="005F7586" w:rsidRDefault="00B37C7E" w:rsidP="006A6115">
            <w:pPr>
              <w:jc w:val="right"/>
              <w:rPr>
                <w:rFonts w:ascii="Verdana" w:hAnsi="Verdana" w:cs="Arial"/>
                <w:sz w:val="16"/>
                <w:szCs w:val="16"/>
              </w:rPr>
            </w:pPr>
          </w:p>
        </w:tc>
      </w:tr>
      <w:tr w:rsidR="00C61A55" w:rsidRPr="005F7586" w14:paraId="01EA21D3" w14:textId="77777777" w:rsidTr="00A54293">
        <w:trPr>
          <w:trHeight w:val="99"/>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F9B52E" w14:textId="77777777" w:rsidR="00C61A55" w:rsidRPr="005F7586" w:rsidRDefault="00C61A55" w:rsidP="00C61A55">
            <w:pPr>
              <w:pStyle w:val="TableBullet"/>
              <w:spacing w:before="0" w:line="240" w:lineRule="auto"/>
              <w:ind w:left="0" w:right="0" w:firstLine="0"/>
              <w:rPr>
                <w:rFonts w:ascii="Verdana" w:hAnsi="Verdana"/>
                <w:sz w:val="16"/>
                <w:szCs w:val="16"/>
              </w:rPr>
            </w:pPr>
            <w:r w:rsidRPr="005F7586">
              <w:rPr>
                <w:rFonts w:ascii="Verdana" w:hAnsi="Verdana"/>
                <w:sz w:val="16"/>
                <w:szCs w:val="16"/>
              </w:rPr>
              <w:t xml:space="preserve">Pensions Costs </w:t>
            </w:r>
            <w:r w:rsidRPr="005F7586">
              <w:rPr>
                <w:rStyle w:val="Purple"/>
                <w:rFonts w:ascii="Verdana" w:hAnsi="Verdana"/>
                <w:i/>
                <w:sz w:val="16"/>
                <w:szCs w:val="16"/>
              </w:rPr>
              <w:t xml:space="preserve">(Transferred to (or from) the Pensions 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8A84B8D" w14:textId="6C66E7BA" w:rsidR="00C61A55" w:rsidRPr="005F7586" w:rsidRDefault="00C61A55" w:rsidP="00C61A55">
            <w:pPr>
              <w:jc w:val="right"/>
              <w:rPr>
                <w:rFonts w:ascii="Verdana" w:hAnsi="Verdana" w:cs="Calibri"/>
                <w:color w:val="000000"/>
                <w:sz w:val="16"/>
                <w:szCs w:val="16"/>
                <w:lang w:eastAsia="en-GB"/>
              </w:rPr>
            </w:pPr>
            <w:r w:rsidRPr="005F7586">
              <w:rPr>
                <w:rFonts w:ascii="Verdana" w:hAnsi="Verdana" w:cs="Calibri"/>
                <w:color w:val="000000"/>
                <w:sz w:val="16"/>
                <w:szCs w:val="16"/>
              </w:rPr>
              <w:t>27,</w:t>
            </w:r>
            <w:r w:rsidR="001C6763" w:rsidRPr="005F7586">
              <w:rPr>
                <w:rFonts w:ascii="Verdana" w:hAnsi="Verdana" w:cs="Calibri"/>
                <w:color w:val="000000"/>
                <w:sz w:val="16"/>
                <w:szCs w:val="16"/>
              </w:rPr>
              <w:t>893</w:t>
            </w: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B672FA5" w14:textId="76A96443"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BBB76" w14:textId="35091E13"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7374A3" w14:textId="0172D26C"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4E51BB" w14:textId="523E0C7E"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8A23577" w14:textId="7FE2B089"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(27,</w:t>
            </w:r>
            <w:r w:rsidR="001C6763" w:rsidRPr="005F7586">
              <w:rPr>
                <w:rFonts w:ascii="Verdana" w:hAnsi="Verdana" w:cs="Calibri"/>
                <w:color w:val="000000"/>
                <w:sz w:val="16"/>
                <w:szCs w:val="16"/>
              </w:rPr>
              <w:t>893</w:t>
            </w:r>
            <w:r w:rsidRPr="005F7586">
              <w:rPr>
                <w:rFonts w:ascii="Verdana" w:hAnsi="Verdana" w:cs="Calibri"/>
                <w:color w:val="000000"/>
                <w:sz w:val="16"/>
                <w:szCs w:val="16"/>
              </w:rPr>
              <w:t>)</w:t>
            </w:r>
          </w:p>
        </w:tc>
      </w:tr>
      <w:tr w:rsidR="00C61A55" w:rsidRPr="005F7586" w14:paraId="77A1E2B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E205E6B" w14:textId="77777777" w:rsidR="00C61A55" w:rsidRPr="005F7586" w:rsidRDefault="00C61A55" w:rsidP="00C61A55">
            <w:pPr>
              <w:pStyle w:val="TableBullet"/>
              <w:spacing w:before="0" w:line="240" w:lineRule="auto"/>
              <w:ind w:left="0" w:right="0" w:firstLine="0"/>
              <w:rPr>
                <w:rFonts w:ascii="Verdana" w:hAnsi="Verdana"/>
                <w:sz w:val="16"/>
                <w:szCs w:val="16"/>
              </w:rPr>
            </w:pPr>
            <w:r w:rsidRPr="005F7586">
              <w:rPr>
                <w:rFonts w:ascii="Verdana" w:hAnsi="Verdana"/>
                <w:sz w:val="16"/>
                <w:szCs w:val="16"/>
              </w:rPr>
              <w:t xml:space="preserve">Financial Instruments </w:t>
            </w:r>
            <w:r w:rsidRPr="005F7586">
              <w:rPr>
                <w:rStyle w:val="Purple"/>
                <w:rFonts w:ascii="Verdana" w:hAnsi="Verdana"/>
                <w:i/>
                <w:sz w:val="16"/>
                <w:szCs w:val="16"/>
              </w:rPr>
              <w:t>(Transferred to the Financial Instruments Adjustments Account)</w:t>
            </w:r>
            <w:r w:rsidRPr="005F7586">
              <w:rPr>
                <w:rFonts w:ascii="Verdana" w:hAnsi="Verdan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D2DC49" w14:textId="02F4F8A0"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(546)</w:t>
            </w:r>
          </w:p>
        </w:tc>
        <w:tc>
          <w:tcPr>
            <w:tcW w:w="1134" w:type="dxa"/>
            <w:tcBorders>
              <w:top w:val="single" w:sz="4" w:space="0" w:color="C0C0C0"/>
              <w:left w:val="single" w:sz="4" w:space="0" w:color="auto"/>
              <w:bottom w:val="single" w:sz="4" w:space="0" w:color="C0C0C0"/>
              <w:right w:val="single" w:sz="4" w:space="0" w:color="auto"/>
            </w:tcBorders>
            <w:vAlign w:val="center"/>
          </w:tcPr>
          <w:p w14:paraId="5659837B" w14:textId="1E401A5F"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(38)</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5F0E8" w14:textId="71066E0C"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BC7CB59" w14:textId="3033D9CA"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AD0F1B7" w14:textId="629B160C"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D5F842" w14:textId="74518490"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584 </w:t>
            </w:r>
          </w:p>
        </w:tc>
      </w:tr>
      <w:tr w:rsidR="00C61A55" w:rsidRPr="005F7586" w14:paraId="1A45FCE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2EE5B" w14:textId="77777777" w:rsidR="00C61A55" w:rsidRPr="005F7586" w:rsidRDefault="00C61A55" w:rsidP="00C61A55">
            <w:pPr>
              <w:pStyle w:val="TableBullet"/>
              <w:spacing w:before="0" w:line="240" w:lineRule="auto"/>
              <w:ind w:left="0" w:right="0" w:firstLine="0"/>
              <w:rPr>
                <w:rFonts w:ascii="Verdana" w:hAnsi="Verdana"/>
                <w:sz w:val="16"/>
                <w:szCs w:val="16"/>
              </w:rPr>
            </w:pPr>
            <w:r w:rsidRPr="005F7586">
              <w:rPr>
                <w:rFonts w:ascii="Verdana" w:hAnsi="Verdana"/>
                <w:sz w:val="16"/>
                <w:szCs w:val="16"/>
              </w:rPr>
              <w:t xml:space="preserve">Dedicated Schools Grant Deficit </w:t>
            </w:r>
            <w:r w:rsidRPr="005F7586">
              <w:rPr>
                <w:rStyle w:val="Purple"/>
                <w:rFonts w:ascii="Verdana" w:hAnsi="Verdana"/>
                <w:i/>
                <w:sz w:val="16"/>
                <w:szCs w:val="16"/>
              </w:rPr>
              <w:t>(Transfers to or from DSG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FEE050" w14:textId="1590538D"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6,189 </w:t>
            </w:r>
          </w:p>
        </w:tc>
        <w:tc>
          <w:tcPr>
            <w:tcW w:w="1134" w:type="dxa"/>
            <w:tcBorders>
              <w:top w:val="single" w:sz="4" w:space="0" w:color="C0C0C0"/>
              <w:left w:val="single" w:sz="4" w:space="0" w:color="auto"/>
              <w:bottom w:val="single" w:sz="4" w:space="0" w:color="C0C0C0"/>
              <w:right w:val="single" w:sz="4" w:space="0" w:color="auto"/>
            </w:tcBorders>
            <w:vAlign w:val="center"/>
          </w:tcPr>
          <w:p w14:paraId="59F0534C" w14:textId="647C13F5"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87CB9" w14:textId="052B5DB2"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95B78D" w14:textId="4546E7E8"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AF56E5" w14:textId="2386B63F"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2A54B4A" w14:textId="6021EA20"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(6,189)</w:t>
            </w:r>
          </w:p>
        </w:tc>
      </w:tr>
      <w:tr w:rsidR="00C61A55" w:rsidRPr="005F7586" w14:paraId="488ADBD6" w14:textId="77777777" w:rsidTr="00A54293">
        <w:trPr>
          <w:trHeight w:val="231"/>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04B591" w14:textId="6E52074D" w:rsidR="00C61A55" w:rsidRPr="005F7586" w:rsidRDefault="00C61A55" w:rsidP="00C61A55">
            <w:pPr>
              <w:pStyle w:val="TableBullet"/>
              <w:spacing w:before="0" w:line="240" w:lineRule="auto"/>
              <w:ind w:left="0" w:right="0" w:firstLine="0"/>
              <w:rPr>
                <w:rFonts w:ascii="Verdana" w:hAnsi="Verdana"/>
                <w:sz w:val="16"/>
                <w:szCs w:val="16"/>
              </w:rPr>
            </w:pPr>
            <w:r w:rsidRPr="005F7586">
              <w:rPr>
                <w:rFonts w:ascii="Verdana" w:hAnsi="Verdana"/>
                <w:sz w:val="16"/>
                <w:szCs w:val="16"/>
              </w:rPr>
              <w:t xml:space="preserve">Council Tax and NDR </w:t>
            </w:r>
            <w:r w:rsidRPr="005F7586">
              <w:rPr>
                <w:rStyle w:val="Purple"/>
                <w:rFonts w:ascii="Verdana" w:hAnsi="Verdana"/>
                <w:i/>
                <w:sz w:val="16"/>
                <w:szCs w:val="16"/>
              </w:rPr>
              <w:t>(Transfers to or from Collection Fund Adjustment Account)</w:t>
            </w:r>
            <w:r w:rsidRPr="005F7586">
              <w:rPr>
                <w:rStyle w:val="Purple"/>
                <w:rFonts w:ascii="Verdana" w:hAnsi="Verdana"/>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B63F42" w14:textId="2CD24197"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(7,400)</w:t>
            </w:r>
          </w:p>
        </w:tc>
        <w:tc>
          <w:tcPr>
            <w:tcW w:w="1134" w:type="dxa"/>
            <w:tcBorders>
              <w:top w:val="single" w:sz="4" w:space="0" w:color="C0C0C0"/>
              <w:left w:val="single" w:sz="4" w:space="0" w:color="auto"/>
              <w:bottom w:val="single" w:sz="4" w:space="0" w:color="C0C0C0"/>
              <w:right w:val="single" w:sz="4" w:space="0" w:color="auto"/>
            </w:tcBorders>
            <w:vAlign w:val="center"/>
          </w:tcPr>
          <w:p w14:paraId="77A5C108" w14:textId="25C5B300"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CEB4C10" w14:textId="7FD91C02"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59D1DAE7" w14:textId="78366B35"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C7A8A2" w14:textId="6FC92663"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9D2B17" w14:textId="33FF8DD1"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7,400 </w:t>
            </w:r>
          </w:p>
        </w:tc>
      </w:tr>
      <w:tr w:rsidR="00C61A55" w:rsidRPr="005F7586" w14:paraId="0C74C957" w14:textId="77777777" w:rsidTr="00A54293">
        <w:trPr>
          <w:trHeight w:val="85"/>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220695A" w14:textId="77777777" w:rsidR="00C61A55" w:rsidRPr="005F7586" w:rsidRDefault="00C61A55" w:rsidP="00C61A55">
            <w:pPr>
              <w:pStyle w:val="TableBullet"/>
              <w:spacing w:before="0" w:line="240" w:lineRule="auto"/>
              <w:ind w:left="0" w:right="0" w:firstLine="0"/>
              <w:rPr>
                <w:rFonts w:ascii="Verdana" w:hAnsi="Verdana"/>
                <w:sz w:val="16"/>
                <w:szCs w:val="16"/>
              </w:rPr>
            </w:pPr>
            <w:r w:rsidRPr="005F7586">
              <w:rPr>
                <w:rFonts w:ascii="Verdana" w:hAnsi="Verdana"/>
                <w:sz w:val="16"/>
                <w:szCs w:val="16"/>
              </w:rPr>
              <w:t xml:space="preserve">Holiday Pay </w:t>
            </w:r>
            <w:r w:rsidRPr="005F7586">
              <w:rPr>
                <w:rStyle w:val="Purple"/>
                <w:rFonts w:ascii="Verdana" w:hAnsi="Verdana"/>
                <w:i/>
                <w:sz w:val="16"/>
                <w:szCs w:val="16"/>
              </w:rPr>
              <w:t>(Transferred to the Accumulated Absences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76558D" w14:textId="39F7A925"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66 </w:t>
            </w:r>
          </w:p>
        </w:tc>
        <w:tc>
          <w:tcPr>
            <w:tcW w:w="1134" w:type="dxa"/>
            <w:tcBorders>
              <w:top w:val="single" w:sz="4" w:space="0" w:color="C0C0C0"/>
              <w:left w:val="single" w:sz="4" w:space="0" w:color="auto"/>
              <w:bottom w:val="single" w:sz="4" w:space="0" w:color="C0C0C0"/>
              <w:right w:val="single" w:sz="4" w:space="0" w:color="auto"/>
            </w:tcBorders>
            <w:vAlign w:val="center"/>
          </w:tcPr>
          <w:p w14:paraId="56BCAA02" w14:textId="1B50DC9C"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D2F9E1" w14:textId="1E3EDEC0"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EC8E1F1" w14:textId="6F21E5ED"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B908CAE" w14:textId="4F7A39B0"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71B68C" w14:textId="76424193"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(66)</w:t>
            </w:r>
          </w:p>
        </w:tc>
      </w:tr>
      <w:tr w:rsidR="00C61A55" w:rsidRPr="005F7586" w14:paraId="3DB04882" w14:textId="77777777" w:rsidTr="0009361F">
        <w:trPr>
          <w:trHeight w:val="778"/>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75CD616" w14:textId="77777777" w:rsidR="00C61A55" w:rsidRPr="005F7586" w:rsidRDefault="00C61A55" w:rsidP="00C61A55">
            <w:pPr>
              <w:pStyle w:val="TableBullet"/>
              <w:spacing w:before="0" w:line="240" w:lineRule="auto"/>
              <w:ind w:left="0" w:right="0" w:firstLine="0"/>
              <w:rPr>
                <w:rFonts w:ascii="Verdana" w:hAnsi="Verdana"/>
                <w:sz w:val="16"/>
                <w:szCs w:val="16"/>
              </w:rPr>
            </w:pPr>
            <w:r w:rsidRPr="005F7586">
              <w:rPr>
                <w:rFonts w:ascii="Verdana" w:hAnsi="Verdana"/>
                <w:sz w:val="16"/>
                <w:szCs w:val="16"/>
              </w:rPr>
              <w:t xml:space="preserve">Reversal of Entries Included in the Surplus or Deficit on the Provision of Services in Relation to Capital Expenditure </w:t>
            </w:r>
            <w:r w:rsidRPr="005F7586">
              <w:rPr>
                <w:rStyle w:val="Purple"/>
                <w:rFonts w:ascii="Verdana" w:hAnsi="Verdana"/>
                <w:i/>
                <w:sz w:val="16"/>
                <w:szCs w:val="16"/>
              </w:rPr>
              <w:t>(These Items are Charged to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F8DEEC5" w14:textId="6CBBA21F"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146,</w:t>
            </w:r>
            <w:r w:rsidR="001C6763" w:rsidRPr="005F7586">
              <w:rPr>
                <w:rFonts w:ascii="Verdana" w:hAnsi="Verdana" w:cs="Calibri"/>
                <w:color w:val="000000"/>
                <w:sz w:val="16"/>
                <w:szCs w:val="16"/>
              </w:rPr>
              <w:t>796</w:t>
            </w: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30DE13F" w14:textId="524DF16C"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31,150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686F406" w14:textId="3FCE8905"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24C3E42" w14:textId="3DD37372"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16,580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FD26AB" w14:textId="5BB59DC4"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7C14CE9" w14:textId="77F1EAF1" w:rsidR="00C61A55" w:rsidRPr="005F7586" w:rsidRDefault="00C61A55" w:rsidP="00C61A55">
            <w:pPr>
              <w:jc w:val="right"/>
              <w:rPr>
                <w:rFonts w:ascii="Verdana" w:hAnsi="Verdana" w:cs="Calibri"/>
                <w:color w:val="000000"/>
                <w:sz w:val="16"/>
                <w:szCs w:val="16"/>
              </w:rPr>
            </w:pPr>
            <w:r w:rsidRPr="005F7586">
              <w:rPr>
                <w:rFonts w:ascii="Verdana" w:hAnsi="Verdana" w:cs="Calibri"/>
                <w:color w:val="000000"/>
                <w:sz w:val="16"/>
                <w:szCs w:val="16"/>
              </w:rPr>
              <w:t>(194,</w:t>
            </w:r>
            <w:r w:rsidR="001C6763" w:rsidRPr="005F7586">
              <w:rPr>
                <w:rFonts w:ascii="Verdana" w:hAnsi="Verdana" w:cs="Calibri"/>
                <w:color w:val="000000"/>
                <w:sz w:val="16"/>
                <w:szCs w:val="16"/>
              </w:rPr>
              <w:t>526</w:t>
            </w:r>
            <w:r w:rsidRPr="005F7586">
              <w:rPr>
                <w:rFonts w:ascii="Verdana" w:hAnsi="Verdana" w:cs="Calibri"/>
                <w:color w:val="000000"/>
                <w:sz w:val="16"/>
                <w:szCs w:val="16"/>
              </w:rPr>
              <w:t>)</w:t>
            </w:r>
          </w:p>
        </w:tc>
      </w:tr>
      <w:tr w:rsidR="00C61A55" w:rsidRPr="005F7586" w14:paraId="265CD31B"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EDA701B" w14:textId="77777777" w:rsidR="00C61A55" w:rsidRPr="005F7586" w:rsidRDefault="00C61A55" w:rsidP="00C61A55">
            <w:pPr>
              <w:rPr>
                <w:rFonts w:ascii="Verdana" w:hAnsi="Verdana" w:cs="Arial"/>
                <w:b/>
                <w:bCs/>
                <w:sz w:val="16"/>
                <w:szCs w:val="16"/>
              </w:rPr>
            </w:pPr>
            <w:r w:rsidRPr="005F7586">
              <w:rPr>
                <w:rFonts w:ascii="Verdana" w:hAnsi="Verdana" w:cs="Arial"/>
                <w:b/>
                <w:bCs/>
                <w:sz w:val="16"/>
                <w:szCs w:val="16"/>
              </w:rPr>
              <w:t>Sub Total – Adjustments to Revenue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0B7D39" w14:textId="1F926870" w:rsidR="00C61A55" w:rsidRPr="005F7586" w:rsidRDefault="00C61A55" w:rsidP="00C61A55">
            <w:pPr>
              <w:jc w:val="right"/>
              <w:rPr>
                <w:rFonts w:ascii="Verdana" w:hAnsi="Verdana" w:cs="Calibri"/>
                <w:b/>
                <w:bCs/>
                <w:color w:val="000000"/>
                <w:sz w:val="16"/>
                <w:szCs w:val="16"/>
              </w:rPr>
            </w:pPr>
            <w:r w:rsidRPr="005F7586">
              <w:rPr>
                <w:rFonts w:ascii="Verdana" w:hAnsi="Verdana" w:cs="Calibri"/>
                <w:b/>
                <w:bCs/>
                <w:color w:val="000000"/>
                <w:sz w:val="16"/>
                <w:szCs w:val="16"/>
              </w:rPr>
              <w:t>172,</w:t>
            </w:r>
            <w:r w:rsidR="001C6763" w:rsidRPr="005F7586">
              <w:rPr>
                <w:rFonts w:ascii="Verdana" w:hAnsi="Verdana" w:cs="Calibri"/>
                <w:b/>
                <w:bCs/>
                <w:color w:val="000000"/>
                <w:sz w:val="16"/>
                <w:szCs w:val="16"/>
              </w:rPr>
              <w:t>998</w:t>
            </w:r>
            <w:r w:rsidRPr="005F7586">
              <w:rPr>
                <w:rFonts w:ascii="Verdana" w:hAnsi="Verdana" w:cs="Calibri"/>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CFBD24" w14:textId="4E292E37" w:rsidR="00C61A55" w:rsidRPr="005F7586" w:rsidRDefault="00C61A55" w:rsidP="00C61A5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31,112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897C1DB" w14:textId="2900F4AE" w:rsidR="00C61A55" w:rsidRPr="005F7586" w:rsidRDefault="00C61A55" w:rsidP="00C61A5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F4B5BE" w14:textId="2F9264ED" w:rsidR="00C61A55" w:rsidRPr="005F7586" w:rsidRDefault="00C61A55" w:rsidP="00C61A55">
            <w:pPr>
              <w:jc w:val="right"/>
              <w:rPr>
                <w:rFonts w:ascii="Verdana" w:hAnsi="Verdana" w:cs="Calibri"/>
                <w:b/>
                <w:bCs/>
                <w:color w:val="000000"/>
                <w:sz w:val="16"/>
                <w:szCs w:val="16"/>
              </w:rPr>
            </w:pPr>
            <w:r w:rsidRPr="005F7586">
              <w:rPr>
                <w:rFonts w:ascii="Verdana" w:hAnsi="Verdana" w:cs="Calibri"/>
                <w:b/>
                <w:bCs/>
                <w:color w:val="000000"/>
                <w:sz w:val="16"/>
                <w:szCs w:val="16"/>
              </w:rPr>
              <w:t xml:space="preserve">16,580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6ED02EE" w14:textId="2EC8EA3D" w:rsidR="00C61A55" w:rsidRPr="005F7586" w:rsidRDefault="00C61A55" w:rsidP="00C61A5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D963430" w14:textId="5957532B" w:rsidR="00C61A55" w:rsidRPr="005F7586" w:rsidRDefault="00C61A55" w:rsidP="00C61A55">
            <w:pPr>
              <w:jc w:val="right"/>
              <w:rPr>
                <w:rFonts w:ascii="Verdana" w:hAnsi="Verdana" w:cs="Calibri"/>
                <w:b/>
                <w:bCs/>
                <w:color w:val="000000"/>
                <w:sz w:val="16"/>
                <w:szCs w:val="16"/>
              </w:rPr>
            </w:pPr>
            <w:r w:rsidRPr="005F7586">
              <w:rPr>
                <w:rFonts w:ascii="Verdana" w:hAnsi="Verdana" w:cs="Calibri"/>
                <w:b/>
                <w:bCs/>
                <w:color w:val="000000"/>
                <w:sz w:val="16"/>
                <w:szCs w:val="16"/>
              </w:rPr>
              <w:t>(220,</w:t>
            </w:r>
            <w:r w:rsidR="001C6763" w:rsidRPr="005F7586">
              <w:rPr>
                <w:rFonts w:ascii="Verdana" w:hAnsi="Verdana" w:cs="Calibri"/>
                <w:b/>
                <w:bCs/>
                <w:color w:val="000000"/>
                <w:sz w:val="16"/>
                <w:szCs w:val="16"/>
              </w:rPr>
              <w:t>690</w:t>
            </w:r>
            <w:r w:rsidRPr="005F7586">
              <w:rPr>
                <w:rFonts w:ascii="Verdana" w:hAnsi="Verdana" w:cs="Calibri"/>
                <w:b/>
                <w:bCs/>
                <w:color w:val="000000"/>
                <w:sz w:val="16"/>
                <w:szCs w:val="16"/>
              </w:rPr>
              <w:t>)</w:t>
            </w:r>
          </w:p>
        </w:tc>
      </w:tr>
      <w:tr w:rsidR="0009361F" w:rsidRPr="005F7586" w14:paraId="6D22D257" w14:textId="77777777" w:rsidTr="00A54293">
        <w:trPr>
          <w:trHeight w:val="80"/>
          <w:jc w:val="center"/>
        </w:trPr>
        <w:tc>
          <w:tcPr>
            <w:tcW w:w="4477" w:type="dxa"/>
            <w:tcBorders>
              <w:top w:val="single" w:sz="4" w:space="0" w:color="auto"/>
              <w:left w:val="single" w:sz="4" w:space="0" w:color="auto"/>
              <w:right w:val="single" w:sz="4" w:space="0" w:color="auto"/>
            </w:tcBorders>
            <w:shd w:val="clear" w:color="auto" w:fill="auto"/>
            <w:noWrap/>
          </w:tcPr>
          <w:p w14:paraId="521B7917" w14:textId="77777777" w:rsidR="0009361F" w:rsidRPr="005F7586" w:rsidRDefault="0009361F" w:rsidP="0009361F">
            <w:pPr>
              <w:rPr>
                <w:rFonts w:ascii="Verdana" w:hAnsi="Verdana" w:cs="Arial"/>
                <w:sz w:val="16"/>
                <w:szCs w:val="16"/>
              </w:rPr>
            </w:pPr>
          </w:p>
        </w:tc>
        <w:tc>
          <w:tcPr>
            <w:tcW w:w="1134" w:type="dxa"/>
            <w:tcBorders>
              <w:top w:val="single" w:sz="4" w:space="0" w:color="auto"/>
              <w:left w:val="single" w:sz="4" w:space="0" w:color="auto"/>
              <w:right w:val="single" w:sz="4" w:space="0" w:color="auto"/>
            </w:tcBorders>
            <w:shd w:val="clear" w:color="auto" w:fill="auto"/>
            <w:noWrap/>
            <w:vAlign w:val="center"/>
          </w:tcPr>
          <w:p w14:paraId="03014FBC" w14:textId="061E6B45" w:rsidR="0009361F" w:rsidRPr="005F7586" w:rsidRDefault="001C6763" w:rsidP="0009361F">
            <w:pPr>
              <w:jc w:val="right"/>
              <w:rPr>
                <w:rFonts w:ascii="Verdana" w:hAnsi="Verdana"/>
                <w:color w:val="000000"/>
                <w:sz w:val="16"/>
                <w:szCs w:val="16"/>
              </w:rPr>
            </w:pPr>
            <w:r w:rsidRPr="005F7586">
              <w:rPr>
                <w:rFonts w:ascii="Verdana" w:hAnsi="Verdana" w:cs="Calibri"/>
                <w:color w:val="000000"/>
                <w:sz w:val="16"/>
                <w:szCs w:val="16"/>
              </w:rPr>
              <w:t> </w:t>
            </w:r>
          </w:p>
        </w:tc>
        <w:tc>
          <w:tcPr>
            <w:tcW w:w="1134" w:type="dxa"/>
            <w:tcBorders>
              <w:top w:val="single" w:sz="4" w:space="0" w:color="auto"/>
              <w:left w:val="single" w:sz="4" w:space="0" w:color="auto"/>
              <w:right w:val="single" w:sz="4" w:space="0" w:color="auto"/>
            </w:tcBorders>
            <w:vAlign w:val="center"/>
          </w:tcPr>
          <w:p w14:paraId="645C93BF" w14:textId="5805F6F4" w:rsidR="0009361F" w:rsidRPr="005F7586" w:rsidRDefault="001C6763" w:rsidP="0009361F">
            <w:pPr>
              <w:jc w:val="right"/>
              <w:rPr>
                <w:rFonts w:ascii="Verdana" w:hAnsi="Verdana"/>
                <w:color w:val="000000"/>
                <w:sz w:val="16"/>
                <w:szCs w:val="16"/>
              </w:rPr>
            </w:pPr>
            <w:r w:rsidRPr="005F7586">
              <w:rPr>
                <w:rFonts w:ascii="Verdana" w:hAnsi="Verdana" w:cs="Calibri"/>
                <w:color w:val="000000"/>
                <w:sz w:val="16"/>
                <w:szCs w:val="16"/>
              </w:rPr>
              <w:t> </w:t>
            </w:r>
          </w:p>
        </w:tc>
        <w:tc>
          <w:tcPr>
            <w:tcW w:w="1134" w:type="dxa"/>
            <w:tcBorders>
              <w:top w:val="single" w:sz="4" w:space="0" w:color="auto"/>
              <w:left w:val="single" w:sz="4" w:space="0" w:color="auto"/>
              <w:right w:val="single" w:sz="4" w:space="0" w:color="auto"/>
            </w:tcBorders>
            <w:shd w:val="clear" w:color="auto" w:fill="auto"/>
            <w:noWrap/>
            <w:vAlign w:val="center"/>
          </w:tcPr>
          <w:p w14:paraId="4E9CE5EC" w14:textId="77DFD404" w:rsidR="0009361F" w:rsidRPr="005F7586" w:rsidRDefault="001C6763" w:rsidP="0009361F">
            <w:pPr>
              <w:jc w:val="right"/>
              <w:rPr>
                <w:rFonts w:ascii="Verdana" w:hAnsi="Verdana"/>
                <w:color w:val="000000"/>
                <w:sz w:val="16"/>
                <w:szCs w:val="16"/>
              </w:rPr>
            </w:pPr>
            <w:r w:rsidRPr="005F7586">
              <w:rPr>
                <w:rFonts w:ascii="Verdana" w:hAnsi="Verdana" w:cs="Calibri"/>
                <w:color w:val="000000"/>
                <w:sz w:val="16"/>
                <w:szCs w:val="16"/>
              </w:rPr>
              <w:t> </w:t>
            </w:r>
          </w:p>
        </w:tc>
        <w:tc>
          <w:tcPr>
            <w:tcW w:w="1134" w:type="dxa"/>
            <w:tcBorders>
              <w:top w:val="single" w:sz="4" w:space="0" w:color="auto"/>
              <w:left w:val="single" w:sz="4" w:space="0" w:color="auto"/>
              <w:right w:val="single" w:sz="4" w:space="0" w:color="auto"/>
            </w:tcBorders>
            <w:vAlign w:val="center"/>
          </w:tcPr>
          <w:p w14:paraId="742D6FEA" w14:textId="60D59470" w:rsidR="0009361F" w:rsidRPr="005F7586" w:rsidRDefault="001C6763" w:rsidP="0009361F">
            <w:pPr>
              <w:jc w:val="right"/>
              <w:rPr>
                <w:rFonts w:ascii="Verdana" w:hAnsi="Verdana"/>
                <w:color w:val="000000"/>
                <w:sz w:val="16"/>
                <w:szCs w:val="16"/>
              </w:rPr>
            </w:pPr>
            <w:r w:rsidRPr="005F7586">
              <w:rPr>
                <w:rFonts w:ascii="Verdana" w:hAnsi="Verdana" w:cs="Calibri"/>
                <w:color w:val="000000"/>
                <w:sz w:val="16"/>
                <w:szCs w:val="16"/>
              </w:rPr>
              <w:t> </w:t>
            </w:r>
          </w:p>
        </w:tc>
        <w:tc>
          <w:tcPr>
            <w:tcW w:w="1134" w:type="dxa"/>
            <w:tcBorders>
              <w:top w:val="single" w:sz="4" w:space="0" w:color="auto"/>
              <w:left w:val="single" w:sz="4" w:space="0" w:color="auto"/>
              <w:right w:val="single" w:sz="4" w:space="0" w:color="auto"/>
            </w:tcBorders>
            <w:shd w:val="clear" w:color="auto" w:fill="auto"/>
            <w:noWrap/>
            <w:vAlign w:val="center"/>
          </w:tcPr>
          <w:p w14:paraId="0E2B5467" w14:textId="7CAC779B" w:rsidR="0009361F" w:rsidRPr="005F7586" w:rsidRDefault="001C6763" w:rsidP="0009361F">
            <w:pPr>
              <w:jc w:val="right"/>
              <w:rPr>
                <w:rFonts w:ascii="Verdana" w:hAnsi="Verdana"/>
                <w:color w:val="000000"/>
                <w:sz w:val="16"/>
                <w:szCs w:val="16"/>
              </w:rPr>
            </w:pPr>
            <w:r w:rsidRPr="005F7586">
              <w:rPr>
                <w:rFonts w:ascii="Verdana" w:hAnsi="Verdana" w:cs="Calibri"/>
                <w:color w:val="000000"/>
                <w:sz w:val="16"/>
                <w:szCs w:val="16"/>
              </w:rPr>
              <w:t> </w:t>
            </w:r>
          </w:p>
        </w:tc>
        <w:tc>
          <w:tcPr>
            <w:tcW w:w="1209" w:type="dxa"/>
            <w:tcBorders>
              <w:top w:val="single" w:sz="4" w:space="0" w:color="auto"/>
              <w:left w:val="single" w:sz="4" w:space="0" w:color="auto"/>
              <w:right w:val="single" w:sz="4" w:space="0" w:color="auto"/>
            </w:tcBorders>
            <w:shd w:val="clear" w:color="auto" w:fill="auto"/>
            <w:noWrap/>
            <w:vAlign w:val="center"/>
          </w:tcPr>
          <w:p w14:paraId="2F51B894" w14:textId="7F757D3A" w:rsidR="0009361F" w:rsidRPr="005F7586" w:rsidRDefault="001C6763" w:rsidP="0009361F">
            <w:pPr>
              <w:jc w:val="right"/>
              <w:rPr>
                <w:rFonts w:ascii="Verdana" w:hAnsi="Verdana"/>
                <w:color w:val="000000"/>
                <w:sz w:val="16"/>
                <w:szCs w:val="16"/>
              </w:rPr>
            </w:pPr>
            <w:r w:rsidRPr="005F7586">
              <w:rPr>
                <w:rFonts w:ascii="Verdana" w:hAnsi="Verdana" w:cs="Calibri"/>
                <w:color w:val="000000"/>
                <w:sz w:val="16"/>
                <w:szCs w:val="16"/>
              </w:rPr>
              <w:t> </w:t>
            </w:r>
          </w:p>
        </w:tc>
      </w:tr>
      <w:tr w:rsidR="0009361F" w:rsidRPr="005F7586" w14:paraId="6AC74DBF" w14:textId="77777777" w:rsidTr="00A54293">
        <w:trPr>
          <w:trHeight w:val="80"/>
          <w:jc w:val="center"/>
        </w:trPr>
        <w:tc>
          <w:tcPr>
            <w:tcW w:w="4477" w:type="dxa"/>
            <w:tcBorders>
              <w:left w:val="single" w:sz="4" w:space="0" w:color="auto"/>
              <w:bottom w:val="single" w:sz="4" w:space="0" w:color="C0C0C0"/>
              <w:right w:val="single" w:sz="4" w:space="0" w:color="auto"/>
            </w:tcBorders>
            <w:shd w:val="clear" w:color="auto" w:fill="auto"/>
            <w:noWrap/>
            <w:vAlign w:val="center"/>
          </w:tcPr>
          <w:p w14:paraId="6BEC45DE" w14:textId="77777777" w:rsidR="0009361F" w:rsidRPr="005F7586" w:rsidRDefault="0009361F" w:rsidP="0009361F">
            <w:pPr>
              <w:rPr>
                <w:rFonts w:ascii="Verdana" w:hAnsi="Verdana" w:cs="Arial"/>
                <w:b/>
                <w:sz w:val="16"/>
                <w:szCs w:val="16"/>
                <w:u w:val="single"/>
              </w:rPr>
            </w:pPr>
            <w:r w:rsidRPr="005F7586">
              <w:rPr>
                <w:rStyle w:val="Purple"/>
                <w:rFonts w:ascii="Verdana" w:hAnsi="Verdana"/>
                <w:b/>
                <w:color w:val="auto"/>
                <w:sz w:val="16"/>
                <w:szCs w:val="16"/>
                <w:u w:val="single"/>
              </w:rPr>
              <w:t>Adjustments Between Revenue and Capital Resources</w:t>
            </w:r>
          </w:p>
        </w:tc>
        <w:tc>
          <w:tcPr>
            <w:tcW w:w="1134" w:type="dxa"/>
            <w:tcBorders>
              <w:left w:val="single" w:sz="4" w:space="0" w:color="auto"/>
              <w:bottom w:val="single" w:sz="4" w:space="0" w:color="C0C0C0"/>
              <w:right w:val="single" w:sz="4" w:space="0" w:color="auto"/>
            </w:tcBorders>
            <w:shd w:val="clear" w:color="auto" w:fill="auto"/>
            <w:noWrap/>
            <w:vAlign w:val="center"/>
          </w:tcPr>
          <w:p w14:paraId="62415600" w14:textId="59520717" w:rsidR="0009361F" w:rsidRPr="005F7586" w:rsidRDefault="001C6763" w:rsidP="0009361F">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1134" w:type="dxa"/>
            <w:tcBorders>
              <w:left w:val="single" w:sz="4" w:space="0" w:color="auto"/>
              <w:bottom w:val="single" w:sz="4" w:space="0" w:color="C0C0C0"/>
              <w:right w:val="single" w:sz="4" w:space="0" w:color="auto"/>
            </w:tcBorders>
            <w:vAlign w:val="center"/>
          </w:tcPr>
          <w:p w14:paraId="7F8D1DAE" w14:textId="3AE6E249" w:rsidR="0009361F" w:rsidRPr="005F7586" w:rsidRDefault="001C6763" w:rsidP="0009361F">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1134" w:type="dxa"/>
            <w:tcBorders>
              <w:left w:val="single" w:sz="4" w:space="0" w:color="auto"/>
              <w:bottom w:val="single" w:sz="4" w:space="0" w:color="C0C0C0"/>
              <w:right w:val="single" w:sz="4" w:space="0" w:color="auto"/>
            </w:tcBorders>
            <w:shd w:val="clear" w:color="auto" w:fill="auto"/>
            <w:noWrap/>
            <w:vAlign w:val="center"/>
          </w:tcPr>
          <w:p w14:paraId="63B89AB0" w14:textId="4683D7B2" w:rsidR="0009361F" w:rsidRPr="005F7586" w:rsidRDefault="001C6763" w:rsidP="0009361F">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1134" w:type="dxa"/>
            <w:tcBorders>
              <w:left w:val="single" w:sz="4" w:space="0" w:color="auto"/>
              <w:bottom w:val="single" w:sz="4" w:space="0" w:color="C0C0C0"/>
              <w:right w:val="single" w:sz="4" w:space="0" w:color="auto"/>
            </w:tcBorders>
            <w:vAlign w:val="center"/>
          </w:tcPr>
          <w:p w14:paraId="3C134328" w14:textId="4AF6A4F3" w:rsidR="0009361F" w:rsidRPr="005F7586" w:rsidRDefault="001C6763" w:rsidP="0009361F">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1134" w:type="dxa"/>
            <w:tcBorders>
              <w:left w:val="single" w:sz="4" w:space="0" w:color="auto"/>
              <w:bottom w:val="single" w:sz="4" w:space="0" w:color="C0C0C0"/>
              <w:right w:val="single" w:sz="4" w:space="0" w:color="auto"/>
            </w:tcBorders>
            <w:shd w:val="clear" w:color="auto" w:fill="auto"/>
            <w:noWrap/>
            <w:vAlign w:val="center"/>
          </w:tcPr>
          <w:p w14:paraId="4A041A9D" w14:textId="7322DD95" w:rsidR="0009361F" w:rsidRPr="005F7586" w:rsidRDefault="001C6763" w:rsidP="0009361F">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1209" w:type="dxa"/>
            <w:tcBorders>
              <w:left w:val="single" w:sz="4" w:space="0" w:color="auto"/>
              <w:bottom w:val="single" w:sz="4" w:space="0" w:color="C0C0C0"/>
              <w:right w:val="single" w:sz="4" w:space="0" w:color="auto"/>
            </w:tcBorders>
            <w:shd w:val="clear" w:color="auto" w:fill="auto"/>
            <w:noWrap/>
            <w:vAlign w:val="center"/>
          </w:tcPr>
          <w:p w14:paraId="1A7DE502" w14:textId="1B9B9F22" w:rsidR="0009361F" w:rsidRPr="005F7586" w:rsidRDefault="001C6763" w:rsidP="0009361F">
            <w:pPr>
              <w:jc w:val="right"/>
              <w:rPr>
                <w:rFonts w:ascii="Verdana" w:hAnsi="Verdana"/>
                <w:b/>
                <w:bCs/>
                <w:color w:val="000000"/>
                <w:sz w:val="16"/>
                <w:szCs w:val="16"/>
              </w:rPr>
            </w:pPr>
            <w:r w:rsidRPr="005F7586">
              <w:rPr>
                <w:rFonts w:ascii="Verdana" w:hAnsi="Verdana" w:cs="Calibri"/>
                <w:b/>
                <w:bCs/>
                <w:color w:val="000000"/>
                <w:sz w:val="16"/>
                <w:szCs w:val="16"/>
              </w:rPr>
              <w:t> </w:t>
            </w:r>
          </w:p>
        </w:tc>
      </w:tr>
      <w:tr w:rsidR="00AD035C" w:rsidRPr="005F7586" w14:paraId="1A3E3A92"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AFE9849" w14:textId="77777777" w:rsidR="00AD035C" w:rsidRPr="005F7586" w:rsidRDefault="00AD035C" w:rsidP="00AD035C">
            <w:pPr>
              <w:pStyle w:val="TableText9"/>
              <w:spacing w:before="0" w:line="240" w:lineRule="auto"/>
              <w:ind w:left="0" w:right="0"/>
              <w:rPr>
                <w:rFonts w:ascii="Verdana" w:hAnsi="Verdana"/>
                <w:sz w:val="16"/>
                <w:szCs w:val="16"/>
              </w:rPr>
            </w:pPr>
            <w:r w:rsidRPr="005F7586">
              <w:rPr>
                <w:rFonts w:ascii="Verdana" w:hAnsi="Verdana"/>
                <w:sz w:val="16"/>
                <w:szCs w:val="16"/>
              </w:rPr>
              <w:t>Transfer of Non-Current Asset Sale Proceeds from Revenue to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252B1F" w14:textId="4832A2DC"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(8,860)</w:t>
            </w:r>
          </w:p>
        </w:tc>
        <w:tc>
          <w:tcPr>
            <w:tcW w:w="1134" w:type="dxa"/>
            <w:tcBorders>
              <w:top w:val="single" w:sz="4" w:space="0" w:color="C0C0C0"/>
              <w:left w:val="single" w:sz="4" w:space="0" w:color="auto"/>
              <w:bottom w:val="single" w:sz="4" w:space="0" w:color="C0C0C0"/>
              <w:right w:val="single" w:sz="4" w:space="0" w:color="auto"/>
            </w:tcBorders>
            <w:vAlign w:val="center"/>
          </w:tcPr>
          <w:p w14:paraId="70F40ED0" w14:textId="362D7527"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(4,584)</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E93780" w14:textId="195BBC2A"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13,444 </w:t>
            </w:r>
          </w:p>
        </w:tc>
        <w:tc>
          <w:tcPr>
            <w:tcW w:w="1134" w:type="dxa"/>
            <w:tcBorders>
              <w:top w:val="single" w:sz="4" w:space="0" w:color="C0C0C0"/>
              <w:left w:val="single" w:sz="4" w:space="0" w:color="auto"/>
              <w:bottom w:val="single" w:sz="4" w:space="0" w:color="C0C0C0"/>
              <w:right w:val="single" w:sz="4" w:space="0" w:color="auto"/>
            </w:tcBorders>
            <w:vAlign w:val="center"/>
          </w:tcPr>
          <w:p w14:paraId="5702FFBE" w14:textId="28FAA6F4"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919F87D" w14:textId="63F2A652"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5E8C6E" w14:textId="29EF181B"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r>
      <w:tr w:rsidR="00AD035C" w:rsidRPr="005F7586" w14:paraId="1D2D7E97"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6059A803" w14:textId="77777777" w:rsidR="00AD035C" w:rsidRPr="005F7586" w:rsidRDefault="00AD035C" w:rsidP="00AD035C">
            <w:pPr>
              <w:pStyle w:val="TableText9"/>
              <w:spacing w:before="0" w:line="240" w:lineRule="auto"/>
              <w:ind w:left="0" w:right="0"/>
              <w:rPr>
                <w:rFonts w:ascii="Verdana" w:hAnsi="Verdana"/>
                <w:sz w:val="16"/>
                <w:szCs w:val="16"/>
              </w:rPr>
            </w:pPr>
            <w:r w:rsidRPr="005F7586">
              <w:rPr>
                <w:rFonts w:ascii="Verdana" w:hAnsi="Verdana"/>
                <w:sz w:val="16"/>
                <w:szCs w:val="16"/>
              </w:rPr>
              <w:t xml:space="preserve">Administrative Costs of Non-Current Asset Disposals </w:t>
            </w:r>
            <w:r w:rsidRPr="005F7586">
              <w:rPr>
                <w:rStyle w:val="Purple"/>
                <w:rFonts w:ascii="Verdana" w:hAnsi="Verdana"/>
                <w:i/>
                <w:sz w:val="16"/>
                <w:szCs w:val="16"/>
              </w:rPr>
              <w:t>(Funded by a Contribution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8F6509" w14:textId="491DD8FB"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238 </w:t>
            </w:r>
          </w:p>
        </w:tc>
        <w:tc>
          <w:tcPr>
            <w:tcW w:w="1134" w:type="dxa"/>
            <w:tcBorders>
              <w:top w:val="single" w:sz="4" w:space="0" w:color="C0C0C0"/>
              <w:left w:val="single" w:sz="4" w:space="0" w:color="auto"/>
              <w:bottom w:val="single" w:sz="4" w:space="0" w:color="C0C0C0"/>
              <w:right w:val="single" w:sz="4" w:space="0" w:color="auto"/>
            </w:tcBorders>
            <w:vAlign w:val="center"/>
          </w:tcPr>
          <w:p w14:paraId="1A240455" w14:textId="126F50CE"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2C6E03B" w14:textId="48A72D64"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(238)</w:t>
            </w:r>
          </w:p>
        </w:tc>
        <w:tc>
          <w:tcPr>
            <w:tcW w:w="1134" w:type="dxa"/>
            <w:tcBorders>
              <w:top w:val="single" w:sz="4" w:space="0" w:color="C0C0C0"/>
              <w:left w:val="single" w:sz="4" w:space="0" w:color="auto"/>
              <w:bottom w:val="single" w:sz="4" w:space="0" w:color="C0C0C0"/>
              <w:right w:val="single" w:sz="4" w:space="0" w:color="auto"/>
            </w:tcBorders>
            <w:vAlign w:val="center"/>
          </w:tcPr>
          <w:p w14:paraId="52952FD8" w14:textId="1F9A9FDE"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594769" w14:textId="6602906F"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C156E19" w14:textId="43F6DCBD"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r>
      <w:tr w:rsidR="00AD035C" w:rsidRPr="005F7586" w14:paraId="059F59D4"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755E2199" w14:textId="77777777" w:rsidR="00AD035C" w:rsidRPr="005F7586" w:rsidRDefault="00AD035C" w:rsidP="00AD035C">
            <w:pPr>
              <w:pStyle w:val="TableText9"/>
              <w:spacing w:before="0" w:line="240" w:lineRule="auto"/>
              <w:ind w:left="0" w:right="0"/>
              <w:rPr>
                <w:rFonts w:ascii="Verdana" w:hAnsi="Verdana"/>
                <w:sz w:val="16"/>
                <w:szCs w:val="16"/>
              </w:rPr>
            </w:pPr>
            <w:r w:rsidRPr="005F7586">
              <w:rPr>
                <w:rFonts w:ascii="Verdana" w:hAnsi="Verdana"/>
                <w:sz w:val="16"/>
                <w:szCs w:val="16"/>
              </w:rPr>
              <w:t xml:space="preserve">Payments to the Government Housing Receipts Pool </w:t>
            </w:r>
            <w:r w:rsidRPr="005F7586">
              <w:rPr>
                <w:rStyle w:val="Purple"/>
                <w:rFonts w:ascii="Verdana" w:hAnsi="Verdana"/>
                <w:i/>
                <w:sz w:val="16"/>
                <w:szCs w:val="16"/>
              </w:rPr>
              <w:t>(Funded by a Transfer from the Capital Receipts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73BD402" w14:textId="5463549F"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1,666 </w:t>
            </w:r>
          </w:p>
        </w:tc>
        <w:tc>
          <w:tcPr>
            <w:tcW w:w="1134" w:type="dxa"/>
            <w:tcBorders>
              <w:top w:val="single" w:sz="4" w:space="0" w:color="C0C0C0"/>
              <w:left w:val="single" w:sz="4" w:space="0" w:color="auto"/>
              <w:bottom w:val="single" w:sz="4" w:space="0" w:color="C0C0C0"/>
              <w:right w:val="single" w:sz="4" w:space="0" w:color="auto"/>
            </w:tcBorders>
            <w:vAlign w:val="center"/>
          </w:tcPr>
          <w:p w14:paraId="0D411A16" w14:textId="2FBD893C"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5926ACD" w14:textId="4EBADB7F"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(1,666)</w:t>
            </w:r>
          </w:p>
        </w:tc>
        <w:tc>
          <w:tcPr>
            <w:tcW w:w="1134" w:type="dxa"/>
            <w:tcBorders>
              <w:top w:val="single" w:sz="4" w:space="0" w:color="C0C0C0"/>
              <w:left w:val="single" w:sz="4" w:space="0" w:color="auto"/>
              <w:bottom w:val="single" w:sz="4" w:space="0" w:color="C0C0C0"/>
              <w:right w:val="single" w:sz="4" w:space="0" w:color="auto"/>
            </w:tcBorders>
            <w:vAlign w:val="center"/>
          </w:tcPr>
          <w:p w14:paraId="2D1805C7" w14:textId="5AB19711"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DA26BD4" w14:textId="385A1296"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0F50E6" w14:textId="5EA0549F"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r>
      <w:tr w:rsidR="00AD035C" w:rsidRPr="005F7586" w14:paraId="6BEA935C"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D45DE6D" w14:textId="77777777" w:rsidR="00AD035C" w:rsidRPr="005F7586" w:rsidRDefault="00AD035C" w:rsidP="00AD035C">
            <w:pPr>
              <w:pStyle w:val="TableText9"/>
              <w:spacing w:before="0" w:line="240" w:lineRule="auto"/>
              <w:ind w:left="0" w:right="0"/>
              <w:rPr>
                <w:rFonts w:ascii="Verdana" w:hAnsi="Verdana"/>
                <w:sz w:val="16"/>
                <w:szCs w:val="16"/>
              </w:rPr>
            </w:pPr>
            <w:r w:rsidRPr="005F7586">
              <w:rPr>
                <w:rFonts w:ascii="Verdana" w:hAnsi="Verdana"/>
                <w:sz w:val="16"/>
                <w:szCs w:val="16"/>
              </w:rPr>
              <w:t>Posting of HRA Resources from Revenue to the Major Repairs Reserve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2CF39" w14:textId="42AE08B7"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2B846618" w14:textId="42B9054E"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(3,690)</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4D7CE4" w14:textId="4DCEA643"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64BCE5F5" w14:textId="5A10A01F"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3,690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CECB82" w14:textId="6AE5C6E7"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1621C75" w14:textId="553DB77A"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r>
      <w:tr w:rsidR="00AD035C" w:rsidRPr="005F7586" w14:paraId="0B01218B"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1242EFA" w14:textId="77777777" w:rsidR="00AD035C" w:rsidRPr="005F7586" w:rsidRDefault="00AD035C" w:rsidP="00AD035C">
            <w:pPr>
              <w:pStyle w:val="TableText9"/>
              <w:spacing w:before="0" w:line="240" w:lineRule="auto"/>
              <w:ind w:left="0" w:right="0"/>
              <w:rPr>
                <w:rFonts w:ascii="Verdana" w:hAnsi="Verdana"/>
                <w:sz w:val="16"/>
                <w:szCs w:val="16"/>
              </w:rPr>
            </w:pPr>
            <w:r w:rsidRPr="005F7586">
              <w:rPr>
                <w:rFonts w:ascii="Verdana" w:hAnsi="Verdana"/>
                <w:sz w:val="16"/>
                <w:szCs w:val="16"/>
              </w:rPr>
              <w:t xml:space="preserve">Statutory Provision for the Repayment of Debt </w:t>
            </w:r>
            <w:r w:rsidRPr="005F7586">
              <w:rPr>
                <w:rStyle w:val="Purple"/>
                <w:rFonts w:ascii="Verdana" w:hAnsi="Verdana"/>
                <w:i/>
                <w:sz w:val="16"/>
                <w:szCs w:val="16"/>
              </w:rPr>
              <w:t>(Transfer from the Capital Adjustment Account)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2AFEB9" w14:textId="1DA740EB"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(7,165)</w:t>
            </w:r>
          </w:p>
        </w:tc>
        <w:tc>
          <w:tcPr>
            <w:tcW w:w="1134" w:type="dxa"/>
            <w:tcBorders>
              <w:top w:val="single" w:sz="4" w:space="0" w:color="C0C0C0"/>
              <w:left w:val="single" w:sz="4" w:space="0" w:color="auto"/>
              <w:bottom w:val="single" w:sz="4" w:space="0" w:color="C0C0C0"/>
              <w:right w:val="single" w:sz="4" w:space="0" w:color="auto"/>
            </w:tcBorders>
            <w:vAlign w:val="center"/>
          </w:tcPr>
          <w:p w14:paraId="007AA0C7" w14:textId="1DED9575"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76B427" w14:textId="088580CB"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3EA2F69" w14:textId="1F43CF8C"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299C19" w14:textId="059EB65F"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3376" w14:textId="540E8D78"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7,165 </w:t>
            </w:r>
          </w:p>
        </w:tc>
      </w:tr>
      <w:tr w:rsidR="00AD035C" w:rsidRPr="005F7586" w14:paraId="4641014A" w14:textId="77777777" w:rsidTr="00EC3FFB">
        <w:trPr>
          <w:trHeight w:val="588"/>
          <w:jc w:val="center"/>
        </w:trPr>
        <w:tc>
          <w:tcPr>
            <w:tcW w:w="4477" w:type="dxa"/>
            <w:tcBorders>
              <w:top w:val="single" w:sz="4" w:space="0" w:color="C0C0C0"/>
              <w:left w:val="single" w:sz="4" w:space="0" w:color="auto"/>
              <w:bottom w:val="single" w:sz="4" w:space="0" w:color="auto"/>
              <w:right w:val="single" w:sz="4" w:space="0" w:color="auto"/>
            </w:tcBorders>
            <w:shd w:val="clear" w:color="auto" w:fill="auto"/>
            <w:noWrap/>
          </w:tcPr>
          <w:p w14:paraId="457085A5" w14:textId="77777777" w:rsidR="00AD035C" w:rsidRPr="005F7586" w:rsidRDefault="00AD035C" w:rsidP="00AD035C">
            <w:pPr>
              <w:pStyle w:val="TableText9"/>
              <w:spacing w:before="0" w:line="240" w:lineRule="auto"/>
              <w:ind w:left="0" w:right="0"/>
              <w:rPr>
                <w:rFonts w:ascii="Verdana" w:hAnsi="Verdana"/>
                <w:sz w:val="16"/>
                <w:szCs w:val="16"/>
              </w:rPr>
            </w:pPr>
            <w:r w:rsidRPr="005F7586">
              <w:rPr>
                <w:rFonts w:ascii="Verdana" w:hAnsi="Verdana"/>
                <w:sz w:val="16"/>
                <w:szCs w:val="16"/>
              </w:rPr>
              <w:t xml:space="preserve">Capital Expenditure Financed from Revenue Balances </w:t>
            </w:r>
            <w:r w:rsidRPr="005F7586">
              <w:rPr>
                <w:rStyle w:val="Purple"/>
                <w:rFonts w:ascii="Verdana" w:hAnsi="Verdana"/>
                <w:i/>
                <w:sz w:val="16"/>
                <w:szCs w:val="16"/>
              </w:rPr>
              <w:t>(Transfer to the Capital Adjustment Account)</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8C3F4F8" w14:textId="79EA64B1"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(10,272)</w:t>
            </w:r>
          </w:p>
        </w:tc>
        <w:tc>
          <w:tcPr>
            <w:tcW w:w="1134" w:type="dxa"/>
            <w:tcBorders>
              <w:top w:val="single" w:sz="4" w:space="0" w:color="C0C0C0"/>
              <w:left w:val="single" w:sz="4" w:space="0" w:color="auto"/>
              <w:bottom w:val="single" w:sz="4" w:space="0" w:color="auto"/>
              <w:right w:val="single" w:sz="4" w:space="0" w:color="auto"/>
            </w:tcBorders>
            <w:vAlign w:val="center"/>
          </w:tcPr>
          <w:p w14:paraId="60998264" w14:textId="34D8143B"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(3,716)</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C2C2E49" w14:textId="1C0060B7"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vAlign w:val="center"/>
          </w:tcPr>
          <w:p w14:paraId="45F89F4E" w14:textId="51B7FE19"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E0445AE" w14:textId="671788AC"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34F215F4" w14:textId="027A4800"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13,988 </w:t>
            </w:r>
          </w:p>
        </w:tc>
      </w:tr>
      <w:tr w:rsidR="00AD035C" w:rsidRPr="005F7586" w14:paraId="24DB1B49" w14:textId="77777777" w:rsidTr="00EC3FFB">
        <w:trPr>
          <w:trHeight w:val="285"/>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6DB50F2" w14:textId="77777777" w:rsidR="00AD035C" w:rsidRPr="005F7586" w:rsidRDefault="00AD035C" w:rsidP="00AD035C">
            <w:pPr>
              <w:rPr>
                <w:rFonts w:ascii="Verdana" w:hAnsi="Verdana" w:cs="Arial"/>
                <w:bCs/>
                <w:sz w:val="16"/>
                <w:szCs w:val="16"/>
              </w:rPr>
            </w:pPr>
            <w:r w:rsidRPr="005F7586">
              <w:rPr>
                <w:rFonts w:ascii="Verdana" w:hAnsi="Verdana" w:cs="Arial"/>
                <w:b/>
                <w:bCs/>
                <w:sz w:val="16"/>
                <w:szCs w:val="16"/>
              </w:rPr>
              <w:t>Sub Total – Adjustments Between Revenue &amp;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6BD1E51" w14:textId="4441B46F" w:rsidR="00AD035C" w:rsidRPr="005F7586" w:rsidRDefault="00AD035C" w:rsidP="00AD035C">
            <w:pPr>
              <w:jc w:val="right"/>
              <w:rPr>
                <w:rFonts w:ascii="Verdana" w:hAnsi="Verdana"/>
                <w:b/>
                <w:bCs/>
                <w:color w:val="000000"/>
                <w:sz w:val="16"/>
                <w:szCs w:val="16"/>
              </w:rPr>
            </w:pPr>
            <w:r w:rsidRPr="005F7586">
              <w:rPr>
                <w:rFonts w:ascii="Verdana" w:hAnsi="Verdana" w:cs="Calibri"/>
                <w:b/>
                <w:bCs/>
                <w:color w:val="000000"/>
                <w:sz w:val="16"/>
                <w:szCs w:val="16"/>
              </w:rPr>
              <w:t>(24,393)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40F16E" w14:textId="37D71D85" w:rsidR="00AD035C" w:rsidRPr="005F7586" w:rsidRDefault="00AD035C" w:rsidP="00AD035C">
            <w:pPr>
              <w:jc w:val="right"/>
              <w:rPr>
                <w:rFonts w:ascii="Verdana" w:hAnsi="Verdana"/>
                <w:b/>
                <w:bCs/>
                <w:color w:val="000000"/>
                <w:sz w:val="16"/>
                <w:szCs w:val="16"/>
              </w:rPr>
            </w:pPr>
            <w:r w:rsidRPr="005F7586">
              <w:rPr>
                <w:rFonts w:ascii="Verdana" w:hAnsi="Verdana" w:cs="Calibri"/>
                <w:b/>
                <w:bCs/>
                <w:color w:val="000000"/>
                <w:sz w:val="16"/>
                <w:szCs w:val="16"/>
              </w:rPr>
              <w:t>(11,990)</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67AC0EE" w14:textId="1F507953" w:rsidR="00AD035C" w:rsidRPr="005F7586" w:rsidRDefault="00AD035C" w:rsidP="00AD035C">
            <w:pPr>
              <w:jc w:val="right"/>
              <w:rPr>
                <w:rFonts w:ascii="Verdana" w:hAnsi="Verdana"/>
                <w:b/>
                <w:bCs/>
                <w:color w:val="000000"/>
                <w:sz w:val="16"/>
                <w:szCs w:val="16"/>
              </w:rPr>
            </w:pPr>
            <w:r w:rsidRPr="005F7586">
              <w:rPr>
                <w:rFonts w:ascii="Verdana" w:hAnsi="Verdana" w:cs="Calibri"/>
                <w:b/>
                <w:bCs/>
                <w:color w:val="000000"/>
                <w:sz w:val="16"/>
                <w:szCs w:val="16"/>
              </w:rPr>
              <w:t xml:space="preserve">11,540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E485E9A" w14:textId="79637776" w:rsidR="00AD035C" w:rsidRPr="005F7586" w:rsidRDefault="00AD035C" w:rsidP="00AD035C">
            <w:pPr>
              <w:jc w:val="right"/>
              <w:rPr>
                <w:rFonts w:ascii="Verdana" w:hAnsi="Verdana"/>
                <w:b/>
                <w:bCs/>
                <w:color w:val="000000"/>
                <w:sz w:val="16"/>
                <w:szCs w:val="16"/>
              </w:rPr>
            </w:pPr>
            <w:r w:rsidRPr="005F7586">
              <w:rPr>
                <w:rFonts w:ascii="Verdana" w:hAnsi="Verdana" w:cs="Calibri"/>
                <w:b/>
                <w:bCs/>
                <w:color w:val="000000"/>
                <w:sz w:val="16"/>
                <w:szCs w:val="16"/>
              </w:rPr>
              <w:t xml:space="preserve">3,690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96210A2" w14:textId="09760E0D" w:rsidR="00AD035C" w:rsidRPr="005F7586" w:rsidRDefault="00AD035C" w:rsidP="00AD035C">
            <w:pPr>
              <w:jc w:val="right"/>
              <w:rPr>
                <w:rFonts w:ascii="Verdana" w:hAnsi="Verdana"/>
                <w:b/>
                <w:bCs/>
                <w:color w:val="000000"/>
                <w:sz w:val="16"/>
                <w:szCs w:val="16"/>
              </w:rPr>
            </w:pPr>
            <w:r w:rsidRPr="005F7586">
              <w:rPr>
                <w:rFonts w:ascii="Verdana" w:hAnsi="Verdana" w:cs="Calibri"/>
                <w:b/>
                <w:bCs/>
                <w:color w:val="000000"/>
                <w:sz w:val="16"/>
                <w:szCs w:val="16"/>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2251D20" w14:textId="21DE5B8D" w:rsidR="00AD035C" w:rsidRPr="005F7586" w:rsidRDefault="00AD035C" w:rsidP="00AD035C">
            <w:pPr>
              <w:jc w:val="right"/>
              <w:rPr>
                <w:rFonts w:ascii="Verdana" w:hAnsi="Verdana"/>
                <w:b/>
                <w:bCs/>
                <w:color w:val="000000"/>
                <w:sz w:val="16"/>
                <w:szCs w:val="16"/>
              </w:rPr>
            </w:pPr>
            <w:r w:rsidRPr="005F7586">
              <w:rPr>
                <w:rFonts w:ascii="Verdana" w:hAnsi="Verdana" w:cs="Calibri"/>
                <w:b/>
                <w:bCs/>
                <w:color w:val="000000"/>
                <w:sz w:val="16"/>
                <w:szCs w:val="16"/>
              </w:rPr>
              <w:t xml:space="preserve">21,153 </w:t>
            </w:r>
          </w:p>
        </w:tc>
      </w:tr>
      <w:tr w:rsidR="0009361F" w:rsidRPr="005F7586" w14:paraId="1B1D6CCE" w14:textId="77777777" w:rsidTr="00A54293">
        <w:trPr>
          <w:trHeight w:val="93"/>
          <w:jc w:val="center"/>
        </w:trPr>
        <w:tc>
          <w:tcPr>
            <w:tcW w:w="4477" w:type="dxa"/>
            <w:vMerge w:val="restart"/>
            <w:tcBorders>
              <w:top w:val="single" w:sz="4" w:space="0" w:color="auto"/>
              <w:left w:val="single" w:sz="4" w:space="0" w:color="auto"/>
              <w:right w:val="single" w:sz="4" w:space="0" w:color="auto"/>
            </w:tcBorders>
            <w:shd w:val="clear" w:color="auto" w:fill="auto"/>
            <w:noWrap/>
            <w:vAlign w:val="center"/>
          </w:tcPr>
          <w:p w14:paraId="04B27E04" w14:textId="77777777" w:rsidR="0009361F" w:rsidRPr="005F7586" w:rsidRDefault="0009361F" w:rsidP="0009361F">
            <w:pPr>
              <w:pStyle w:val="TableTextBold9"/>
              <w:spacing w:before="0" w:line="240" w:lineRule="auto"/>
              <w:ind w:left="0"/>
              <w:rPr>
                <w:rFonts w:ascii="Verdana" w:hAnsi="Verdana" w:cs="Arial"/>
                <w:b w:val="0"/>
                <w:bCs w:val="0"/>
                <w:sz w:val="16"/>
                <w:szCs w:val="16"/>
                <w:lang w:val="en-GB"/>
              </w:rPr>
            </w:pPr>
            <w:r w:rsidRPr="005F7586">
              <w:rPr>
                <w:rStyle w:val="Purple"/>
                <w:rFonts w:ascii="Verdana" w:hAnsi="Verdana"/>
                <w:color w:val="auto"/>
                <w:sz w:val="16"/>
                <w:szCs w:val="16"/>
                <w:u w:val="single"/>
                <w:lang w:val="en-GB"/>
              </w:rPr>
              <w:t>Adjustments to Capital Resources</w:t>
            </w:r>
          </w:p>
        </w:tc>
        <w:tc>
          <w:tcPr>
            <w:tcW w:w="1134" w:type="dxa"/>
            <w:tcBorders>
              <w:top w:val="single" w:sz="4" w:space="0" w:color="auto"/>
              <w:left w:val="single" w:sz="4" w:space="0" w:color="auto"/>
              <w:right w:val="single" w:sz="4" w:space="0" w:color="auto"/>
            </w:tcBorders>
            <w:shd w:val="clear" w:color="auto" w:fill="auto"/>
            <w:noWrap/>
            <w:vAlign w:val="center"/>
          </w:tcPr>
          <w:p w14:paraId="4E98FF4C" w14:textId="6A6AE558" w:rsidR="0009361F" w:rsidRPr="005F7586" w:rsidRDefault="001C6763" w:rsidP="0009361F">
            <w:pPr>
              <w:jc w:val="right"/>
              <w:rPr>
                <w:rFonts w:ascii="Verdana" w:hAnsi="Verdana"/>
                <w:color w:val="000000"/>
                <w:sz w:val="16"/>
                <w:szCs w:val="16"/>
              </w:rPr>
            </w:pPr>
            <w:r w:rsidRPr="005F7586">
              <w:rPr>
                <w:rFonts w:ascii="Verdana" w:hAnsi="Verdana" w:cs="Calibri"/>
                <w:color w:val="000000"/>
                <w:sz w:val="16"/>
                <w:szCs w:val="16"/>
              </w:rPr>
              <w:t> </w:t>
            </w:r>
          </w:p>
        </w:tc>
        <w:tc>
          <w:tcPr>
            <w:tcW w:w="1134" w:type="dxa"/>
            <w:tcBorders>
              <w:top w:val="single" w:sz="4" w:space="0" w:color="auto"/>
              <w:left w:val="single" w:sz="4" w:space="0" w:color="auto"/>
              <w:right w:val="single" w:sz="4" w:space="0" w:color="auto"/>
            </w:tcBorders>
            <w:vAlign w:val="center"/>
          </w:tcPr>
          <w:p w14:paraId="5E86E804" w14:textId="21ED58DB" w:rsidR="0009361F" w:rsidRPr="005F7586" w:rsidRDefault="001C6763" w:rsidP="0009361F">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right w:val="single" w:sz="4" w:space="0" w:color="auto"/>
            </w:tcBorders>
            <w:shd w:val="clear" w:color="auto" w:fill="auto"/>
            <w:noWrap/>
            <w:vAlign w:val="center"/>
          </w:tcPr>
          <w:p w14:paraId="787FC062" w14:textId="29769503" w:rsidR="0009361F" w:rsidRPr="005F7586" w:rsidRDefault="001C6763" w:rsidP="0009361F">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right w:val="single" w:sz="4" w:space="0" w:color="auto"/>
            </w:tcBorders>
            <w:vAlign w:val="center"/>
          </w:tcPr>
          <w:p w14:paraId="5804751F" w14:textId="453F6A8F" w:rsidR="0009361F" w:rsidRPr="005F7586" w:rsidRDefault="001C6763" w:rsidP="0009361F">
            <w:pPr>
              <w:jc w:val="right"/>
              <w:rPr>
                <w:rFonts w:ascii="Verdana" w:hAnsi="Verdana"/>
                <w:color w:val="000000"/>
                <w:sz w:val="16"/>
                <w:szCs w:val="16"/>
              </w:rPr>
            </w:pPr>
            <w:r w:rsidRPr="005F7586">
              <w:rPr>
                <w:rFonts w:ascii="Verdana" w:hAnsi="Verdana" w:cs="Calibri"/>
                <w:color w:val="000000"/>
                <w:sz w:val="16"/>
                <w:szCs w:val="16"/>
              </w:rPr>
              <w:t> </w:t>
            </w:r>
          </w:p>
        </w:tc>
        <w:tc>
          <w:tcPr>
            <w:tcW w:w="1134" w:type="dxa"/>
            <w:tcBorders>
              <w:top w:val="single" w:sz="4" w:space="0" w:color="auto"/>
              <w:left w:val="single" w:sz="4" w:space="0" w:color="auto"/>
              <w:right w:val="single" w:sz="4" w:space="0" w:color="auto"/>
            </w:tcBorders>
            <w:shd w:val="clear" w:color="auto" w:fill="auto"/>
            <w:noWrap/>
            <w:vAlign w:val="center"/>
          </w:tcPr>
          <w:p w14:paraId="3E0E1A7A" w14:textId="2CE7BAF4" w:rsidR="0009361F" w:rsidRPr="005F7586" w:rsidRDefault="001C6763" w:rsidP="0009361F">
            <w:pPr>
              <w:jc w:val="right"/>
              <w:rPr>
                <w:rFonts w:ascii="Verdana" w:hAnsi="Verdana"/>
                <w:color w:val="000000"/>
                <w:sz w:val="16"/>
                <w:szCs w:val="16"/>
              </w:rPr>
            </w:pPr>
            <w:r w:rsidRPr="005F7586">
              <w:rPr>
                <w:rFonts w:ascii="Verdana" w:hAnsi="Verdana" w:cs="Calibri"/>
                <w:color w:val="000000"/>
                <w:sz w:val="16"/>
                <w:szCs w:val="16"/>
              </w:rPr>
              <w:t> </w:t>
            </w:r>
          </w:p>
        </w:tc>
        <w:tc>
          <w:tcPr>
            <w:tcW w:w="1209" w:type="dxa"/>
            <w:tcBorders>
              <w:top w:val="single" w:sz="4" w:space="0" w:color="auto"/>
              <w:left w:val="single" w:sz="4" w:space="0" w:color="auto"/>
              <w:right w:val="single" w:sz="4" w:space="0" w:color="auto"/>
            </w:tcBorders>
            <w:shd w:val="clear" w:color="auto" w:fill="auto"/>
            <w:noWrap/>
            <w:vAlign w:val="center"/>
          </w:tcPr>
          <w:p w14:paraId="3E1A8998" w14:textId="50FBF5A9" w:rsidR="0009361F" w:rsidRPr="005F7586" w:rsidRDefault="001C6763" w:rsidP="0009361F">
            <w:pPr>
              <w:jc w:val="right"/>
              <w:rPr>
                <w:rFonts w:ascii="Verdana" w:hAnsi="Verdana"/>
                <w:b/>
                <w:bCs/>
                <w:color w:val="000000"/>
                <w:sz w:val="16"/>
                <w:szCs w:val="16"/>
              </w:rPr>
            </w:pPr>
            <w:r w:rsidRPr="005F7586">
              <w:rPr>
                <w:rFonts w:ascii="Verdana" w:hAnsi="Verdana" w:cs="Calibri"/>
                <w:b/>
                <w:bCs/>
                <w:color w:val="000000"/>
                <w:sz w:val="16"/>
                <w:szCs w:val="16"/>
              </w:rPr>
              <w:t> </w:t>
            </w:r>
          </w:p>
        </w:tc>
      </w:tr>
      <w:tr w:rsidR="0009361F" w:rsidRPr="005F7586" w14:paraId="268465D0" w14:textId="77777777" w:rsidTr="00A54293">
        <w:trPr>
          <w:trHeight w:val="80"/>
          <w:jc w:val="center"/>
        </w:trPr>
        <w:tc>
          <w:tcPr>
            <w:tcW w:w="4477" w:type="dxa"/>
            <w:vMerge/>
            <w:tcBorders>
              <w:left w:val="single" w:sz="4" w:space="0" w:color="auto"/>
              <w:bottom w:val="single" w:sz="4" w:space="0" w:color="C0C0C0"/>
              <w:right w:val="single" w:sz="4" w:space="0" w:color="auto"/>
            </w:tcBorders>
            <w:shd w:val="clear" w:color="auto" w:fill="auto"/>
            <w:noWrap/>
            <w:vAlign w:val="center"/>
          </w:tcPr>
          <w:p w14:paraId="52E3D37B" w14:textId="77777777" w:rsidR="0009361F" w:rsidRPr="005F7586" w:rsidRDefault="0009361F" w:rsidP="0009361F">
            <w:pPr>
              <w:pStyle w:val="TableTextBold9"/>
              <w:spacing w:before="0" w:line="240" w:lineRule="auto"/>
              <w:ind w:left="0"/>
              <w:rPr>
                <w:rFonts w:ascii="Verdana" w:hAnsi="Verdana"/>
                <w:color w:val="auto"/>
                <w:sz w:val="16"/>
                <w:szCs w:val="16"/>
                <w:u w:val="single"/>
                <w:lang w:val="en-GB"/>
              </w:rPr>
            </w:pPr>
          </w:p>
        </w:tc>
        <w:tc>
          <w:tcPr>
            <w:tcW w:w="1134" w:type="dxa"/>
            <w:tcBorders>
              <w:left w:val="single" w:sz="4" w:space="0" w:color="auto"/>
              <w:bottom w:val="single" w:sz="4" w:space="0" w:color="C0C0C0"/>
              <w:right w:val="single" w:sz="4" w:space="0" w:color="auto"/>
            </w:tcBorders>
            <w:shd w:val="clear" w:color="auto" w:fill="auto"/>
            <w:noWrap/>
            <w:vAlign w:val="center"/>
          </w:tcPr>
          <w:p w14:paraId="0934FBD1" w14:textId="6D0C381F" w:rsidR="0009361F" w:rsidRPr="005F7586" w:rsidRDefault="001C6763" w:rsidP="0009361F">
            <w:pPr>
              <w:jc w:val="right"/>
              <w:rPr>
                <w:rFonts w:ascii="Verdana" w:hAnsi="Verdana"/>
                <w:color w:val="000000"/>
                <w:sz w:val="16"/>
                <w:szCs w:val="16"/>
              </w:rPr>
            </w:pPr>
            <w:r w:rsidRPr="005F7586">
              <w:rPr>
                <w:rFonts w:ascii="Verdana" w:hAnsi="Verdana" w:cs="Calibri"/>
                <w:color w:val="000000"/>
                <w:sz w:val="16"/>
                <w:szCs w:val="16"/>
              </w:rPr>
              <w:t> </w:t>
            </w:r>
          </w:p>
        </w:tc>
        <w:tc>
          <w:tcPr>
            <w:tcW w:w="1134" w:type="dxa"/>
            <w:tcBorders>
              <w:left w:val="single" w:sz="4" w:space="0" w:color="auto"/>
              <w:bottom w:val="single" w:sz="4" w:space="0" w:color="C0C0C0"/>
              <w:right w:val="single" w:sz="4" w:space="0" w:color="auto"/>
            </w:tcBorders>
            <w:vAlign w:val="center"/>
          </w:tcPr>
          <w:p w14:paraId="50AD2424" w14:textId="08D1F467" w:rsidR="0009361F" w:rsidRPr="005F7586" w:rsidRDefault="001C6763" w:rsidP="0009361F">
            <w:pPr>
              <w:jc w:val="right"/>
              <w:rPr>
                <w:rFonts w:ascii="Verdana" w:hAnsi="Verdana"/>
                <w:color w:val="000000"/>
                <w:sz w:val="16"/>
                <w:szCs w:val="16"/>
              </w:rPr>
            </w:pPr>
            <w:r w:rsidRPr="005F7586">
              <w:rPr>
                <w:rFonts w:ascii="Verdana" w:hAnsi="Verdana" w:cs="Calibri"/>
                <w:color w:val="000000"/>
                <w:sz w:val="16"/>
                <w:szCs w:val="16"/>
              </w:rPr>
              <w:t> </w:t>
            </w:r>
          </w:p>
        </w:tc>
        <w:tc>
          <w:tcPr>
            <w:tcW w:w="1134" w:type="dxa"/>
            <w:tcBorders>
              <w:left w:val="single" w:sz="4" w:space="0" w:color="auto"/>
              <w:bottom w:val="single" w:sz="4" w:space="0" w:color="C0C0C0"/>
              <w:right w:val="single" w:sz="4" w:space="0" w:color="auto"/>
            </w:tcBorders>
            <w:shd w:val="clear" w:color="auto" w:fill="auto"/>
            <w:noWrap/>
            <w:vAlign w:val="center"/>
          </w:tcPr>
          <w:p w14:paraId="1D506128" w14:textId="7999BFB3" w:rsidR="0009361F" w:rsidRPr="005F7586" w:rsidRDefault="001C6763" w:rsidP="0009361F">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1134" w:type="dxa"/>
            <w:tcBorders>
              <w:left w:val="single" w:sz="4" w:space="0" w:color="auto"/>
              <w:bottom w:val="single" w:sz="4" w:space="0" w:color="C0C0C0"/>
              <w:right w:val="single" w:sz="4" w:space="0" w:color="auto"/>
            </w:tcBorders>
            <w:vAlign w:val="center"/>
          </w:tcPr>
          <w:p w14:paraId="2FABFA79" w14:textId="1A5C1D48" w:rsidR="0009361F" w:rsidRPr="005F7586" w:rsidRDefault="001C6763" w:rsidP="0009361F">
            <w:pPr>
              <w:jc w:val="right"/>
              <w:rPr>
                <w:rFonts w:ascii="Verdana" w:hAnsi="Verdana"/>
                <w:color w:val="000000"/>
                <w:sz w:val="16"/>
                <w:szCs w:val="16"/>
              </w:rPr>
            </w:pPr>
            <w:r w:rsidRPr="005F7586">
              <w:rPr>
                <w:rFonts w:ascii="Verdana" w:hAnsi="Verdana" w:cs="Calibri"/>
                <w:color w:val="000000"/>
                <w:sz w:val="16"/>
                <w:szCs w:val="16"/>
              </w:rPr>
              <w:t> </w:t>
            </w:r>
          </w:p>
        </w:tc>
        <w:tc>
          <w:tcPr>
            <w:tcW w:w="1134" w:type="dxa"/>
            <w:tcBorders>
              <w:left w:val="single" w:sz="4" w:space="0" w:color="auto"/>
              <w:bottom w:val="single" w:sz="4" w:space="0" w:color="C0C0C0"/>
              <w:right w:val="single" w:sz="4" w:space="0" w:color="auto"/>
            </w:tcBorders>
            <w:shd w:val="clear" w:color="auto" w:fill="auto"/>
            <w:noWrap/>
            <w:vAlign w:val="center"/>
          </w:tcPr>
          <w:p w14:paraId="73B4BD9C" w14:textId="5ADC1252" w:rsidR="0009361F" w:rsidRPr="005F7586" w:rsidRDefault="001C6763" w:rsidP="0009361F">
            <w:pPr>
              <w:jc w:val="right"/>
              <w:rPr>
                <w:rFonts w:ascii="Verdana" w:hAnsi="Verdana"/>
                <w:color w:val="000000"/>
                <w:sz w:val="16"/>
                <w:szCs w:val="16"/>
              </w:rPr>
            </w:pPr>
            <w:r w:rsidRPr="005F7586">
              <w:rPr>
                <w:rFonts w:ascii="Verdana" w:hAnsi="Verdana" w:cs="Calibri"/>
                <w:color w:val="000000"/>
                <w:sz w:val="16"/>
                <w:szCs w:val="16"/>
              </w:rPr>
              <w:t> </w:t>
            </w:r>
          </w:p>
        </w:tc>
        <w:tc>
          <w:tcPr>
            <w:tcW w:w="1209" w:type="dxa"/>
            <w:tcBorders>
              <w:left w:val="single" w:sz="4" w:space="0" w:color="auto"/>
              <w:bottom w:val="single" w:sz="4" w:space="0" w:color="C0C0C0"/>
              <w:right w:val="single" w:sz="4" w:space="0" w:color="auto"/>
            </w:tcBorders>
            <w:shd w:val="clear" w:color="auto" w:fill="auto"/>
            <w:noWrap/>
            <w:vAlign w:val="center"/>
          </w:tcPr>
          <w:p w14:paraId="77DAF8B6" w14:textId="47B7B259" w:rsidR="0009361F" w:rsidRPr="005F7586" w:rsidRDefault="001C6763" w:rsidP="0009361F">
            <w:pPr>
              <w:jc w:val="right"/>
              <w:rPr>
                <w:rFonts w:ascii="Verdana" w:hAnsi="Verdana"/>
                <w:b/>
                <w:bCs/>
                <w:color w:val="000000"/>
                <w:sz w:val="16"/>
                <w:szCs w:val="16"/>
              </w:rPr>
            </w:pPr>
            <w:r w:rsidRPr="005F7586">
              <w:rPr>
                <w:rFonts w:ascii="Verdana" w:hAnsi="Verdana" w:cs="Calibri"/>
                <w:b/>
                <w:bCs/>
                <w:color w:val="000000"/>
                <w:sz w:val="16"/>
                <w:szCs w:val="16"/>
              </w:rPr>
              <w:t> </w:t>
            </w:r>
          </w:p>
        </w:tc>
      </w:tr>
      <w:tr w:rsidR="00AD035C" w:rsidRPr="005F7586" w14:paraId="5EC07671"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042B49B" w14:textId="77777777" w:rsidR="00AD035C" w:rsidRPr="005F7586" w:rsidRDefault="00AD035C" w:rsidP="00AD035C">
            <w:pPr>
              <w:pStyle w:val="TableText9"/>
              <w:spacing w:before="0" w:line="240" w:lineRule="auto"/>
              <w:ind w:left="0" w:right="0"/>
              <w:rPr>
                <w:rFonts w:ascii="Verdana" w:hAnsi="Verdana"/>
                <w:sz w:val="16"/>
                <w:szCs w:val="16"/>
              </w:rPr>
            </w:pPr>
            <w:r w:rsidRPr="005F7586">
              <w:rPr>
                <w:rFonts w:ascii="Verdana" w:hAnsi="Verdana"/>
                <w:sz w:val="16"/>
                <w:szCs w:val="16"/>
              </w:rPr>
              <w:t>Use of the Capital Receipts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176231" w14:textId="13AECC66"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E1EE15E" w14:textId="5259D663"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B8BEC0" w14:textId="349616B3"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(1,910)</w:t>
            </w:r>
          </w:p>
        </w:tc>
        <w:tc>
          <w:tcPr>
            <w:tcW w:w="1134" w:type="dxa"/>
            <w:tcBorders>
              <w:top w:val="single" w:sz="4" w:space="0" w:color="C0C0C0"/>
              <w:left w:val="single" w:sz="4" w:space="0" w:color="auto"/>
              <w:bottom w:val="single" w:sz="4" w:space="0" w:color="C0C0C0"/>
              <w:right w:val="single" w:sz="4" w:space="0" w:color="auto"/>
            </w:tcBorders>
            <w:vAlign w:val="center"/>
          </w:tcPr>
          <w:p w14:paraId="777A78EE" w14:textId="5DE45BF1"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7E309B" w14:textId="7509FBFF"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41B84BF" w14:textId="1EDF7BA1"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1,910 </w:t>
            </w:r>
          </w:p>
        </w:tc>
      </w:tr>
      <w:tr w:rsidR="00AD035C" w:rsidRPr="005F7586" w14:paraId="2B2428F5"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188CABFD" w14:textId="77777777" w:rsidR="00AD035C" w:rsidRPr="005F7586" w:rsidRDefault="00AD035C" w:rsidP="00AD035C">
            <w:pPr>
              <w:pStyle w:val="TableText9"/>
              <w:spacing w:before="0" w:line="240" w:lineRule="auto"/>
              <w:ind w:left="0" w:right="0"/>
              <w:rPr>
                <w:rFonts w:ascii="Verdana" w:hAnsi="Verdana"/>
                <w:sz w:val="16"/>
                <w:szCs w:val="16"/>
              </w:rPr>
            </w:pPr>
            <w:r w:rsidRPr="005F7586">
              <w:rPr>
                <w:rFonts w:ascii="Verdana" w:hAnsi="Verdana"/>
                <w:sz w:val="16"/>
                <w:szCs w:val="16"/>
              </w:rPr>
              <w:t>Use of the Major Repairs Reserve to Finance Capital Expenditure</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AEC1B4" w14:textId="73D9B978"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64A0A75" w14:textId="4A5546EC"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7FEBD7" w14:textId="31E864C2"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3877FEE" w14:textId="0B33E850"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(21,165)</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043ABB8" w14:textId="564AB4E3"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F1F9F03" w14:textId="23877D0B"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21,165 </w:t>
            </w:r>
          </w:p>
        </w:tc>
      </w:tr>
      <w:tr w:rsidR="00AD035C" w:rsidRPr="005F7586" w14:paraId="6D2B1693"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5440404" w14:textId="77777777" w:rsidR="00AD035C" w:rsidRPr="005F7586" w:rsidRDefault="00AD035C" w:rsidP="00AD035C">
            <w:pPr>
              <w:pStyle w:val="TableText9"/>
              <w:spacing w:before="0" w:line="240" w:lineRule="auto"/>
              <w:ind w:left="0" w:right="0"/>
              <w:rPr>
                <w:rFonts w:ascii="Verdana" w:hAnsi="Verdana"/>
                <w:sz w:val="16"/>
                <w:szCs w:val="16"/>
              </w:rPr>
            </w:pPr>
            <w:r w:rsidRPr="005F7586">
              <w:rPr>
                <w:rFonts w:ascii="Verdana" w:hAnsi="Verdana"/>
                <w:sz w:val="16"/>
                <w:szCs w:val="16"/>
              </w:rPr>
              <w:t>Application of Capital Grants to Finance Capital Expenditure /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D5ACC18" w14:textId="4514F580"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(36,124)</w:t>
            </w:r>
          </w:p>
        </w:tc>
        <w:tc>
          <w:tcPr>
            <w:tcW w:w="1134" w:type="dxa"/>
            <w:tcBorders>
              <w:top w:val="single" w:sz="4" w:space="0" w:color="C0C0C0"/>
              <w:left w:val="single" w:sz="4" w:space="0" w:color="auto"/>
              <w:bottom w:val="single" w:sz="4" w:space="0" w:color="C0C0C0"/>
              <w:right w:val="single" w:sz="4" w:space="0" w:color="auto"/>
            </w:tcBorders>
            <w:vAlign w:val="center"/>
          </w:tcPr>
          <w:p w14:paraId="5F5488DD" w14:textId="3A5E87F7"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135F73" w14:textId="38C0486C"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07419E77" w14:textId="7C7AA0F5"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68ECFB" w14:textId="7E0CC828"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(1,535)</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584A67" w14:textId="638B1F6C"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37,659 </w:t>
            </w:r>
          </w:p>
        </w:tc>
      </w:tr>
      <w:tr w:rsidR="00AD035C" w:rsidRPr="005F7586" w14:paraId="3CA4690A"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290DF858" w14:textId="77777777" w:rsidR="00AD035C" w:rsidRPr="005F7586" w:rsidRDefault="00AD035C" w:rsidP="00AD035C">
            <w:pPr>
              <w:pStyle w:val="TableText9"/>
              <w:spacing w:before="0" w:line="240" w:lineRule="auto"/>
              <w:ind w:left="0" w:right="0"/>
              <w:rPr>
                <w:rFonts w:ascii="Verdana" w:hAnsi="Verdana"/>
                <w:sz w:val="16"/>
                <w:szCs w:val="16"/>
              </w:rPr>
            </w:pPr>
            <w:r w:rsidRPr="005F7586">
              <w:rPr>
                <w:rFonts w:ascii="Verdana" w:hAnsi="Verdana"/>
                <w:sz w:val="16"/>
                <w:szCs w:val="16"/>
              </w:rPr>
              <w:t>Capital Grants Recognised, Not Yet Applied</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7FD1406" w14:textId="4654C0F1"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(10,046)</w:t>
            </w:r>
          </w:p>
        </w:tc>
        <w:tc>
          <w:tcPr>
            <w:tcW w:w="1134" w:type="dxa"/>
            <w:tcBorders>
              <w:top w:val="single" w:sz="4" w:space="0" w:color="C0C0C0"/>
              <w:left w:val="single" w:sz="4" w:space="0" w:color="auto"/>
              <w:bottom w:val="single" w:sz="4" w:space="0" w:color="C0C0C0"/>
              <w:right w:val="single" w:sz="4" w:space="0" w:color="auto"/>
            </w:tcBorders>
            <w:vAlign w:val="center"/>
          </w:tcPr>
          <w:p w14:paraId="62F5EBAA" w14:textId="494D9AD9"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5ECF86" w14:textId="7421B492"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434BF756" w14:textId="7C7D1B91"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45C65CC" w14:textId="5C6C471C"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10,046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7BA2EDA" w14:textId="755DDE43" w:rsidR="00AD035C" w:rsidRPr="005F7586" w:rsidRDefault="00AD035C" w:rsidP="00AD035C">
            <w:pPr>
              <w:jc w:val="right"/>
              <w:rPr>
                <w:rFonts w:ascii="Verdana" w:hAnsi="Verdana"/>
                <w:color w:val="000000"/>
                <w:sz w:val="16"/>
                <w:szCs w:val="16"/>
              </w:rPr>
            </w:pPr>
            <w:r w:rsidRPr="005F7586">
              <w:rPr>
                <w:rFonts w:ascii="Verdana" w:hAnsi="Verdana" w:cs="Calibri"/>
                <w:color w:val="000000"/>
                <w:sz w:val="16"/>
                <w:szCs w:val="16"/>
              </w:rPr>
              <w:t xml:space="preserve">- </w:t>
            </w:r>
          </w:p>
        </w:tc>
      </w:tr>
      <w:tr w:rsidR="00DF24F3" w:rsidRPr="005F7586" w14:paraId="7A2351DF"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0A5E8A9D" w14:textId="77777777" w:rsidR="00DF24F3" w:rsidRPr="005F7586" w:rsidRDefault="00DF24F3" w:rsidP="00DF24F3">
            <w:pPr>
              <w:pStyle w:val="TableText9"/>
              <w:spacing w:before="0" w:line="240" w:lineRule="auto"/>
              <w:ind w:left="0" w:right="0"/>
              <w:rPr>
                <w:rFonts w:ascii="Verdana" w:hAnsi="Verdana"/>
                <w:sz w:val="16"/>
                <w:szCs w:val="16"/>
              </w:rPr>
            </w:pPr>
            <w:r w:rsidRPr="005F7586">
              <w:rPr>
                <w:rFonts w:ascii="Verdana" w:hAnsi="Verdana"/>
                <w:sz w:val="16"/>
                <w:szCs w:val="16"/>
              </w:rPr>
              <w:t>Use of Resources to Write Down Debt</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864AD" w14:textId="7489EB2C"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F3B312A" w14:textId="00B8E7B4"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D9FCCF" w14:textId="49F48485"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(1,704)</w:t>
            </w:r>
          </w:p>
        </w:tc>
        <w:tc>
          <w:tcPr>
            <w:tcW w:w="1134" w:type="dxa"/>
            <w:tcBorders>
              <w:top w:val="single" w:sz="4" w:space="0" w:color="C0C0C0"/>
              <w:left w:val="single" w:sz="4" w:space="0" w:color="auto"/>
              <w:bottom w:val="single" w:sz="4" w:space="0" w:color="C0C0C0"/>
              <w:right w:val="single" w:sz="4" w:space="0" w:color="auto"/>
            </w:tcBorders>
            <w:vAlign w:val="center"/>
          </w:tcPr>
          <w:p w14:paraId="31C48843" w14:textId="641B7339"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AC3DDE" w14:textId="49D4644A"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CE4B15" w14:textId="61E900B0"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1,704 </w:t>
            </w:r>
          </w:p>
        </w:tc>
      </w:tr>
      <w:tr w:rsidR="00DF24F3" w:rsidRPr="005F7586" w14:paraId="71D2E5AE"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3808D1EC" w14:textId="77777777" w:rsidR="00DF24F3" w:rsidRPr="005F7586" w:rsidRDefault="00DF24F3" w:rsidP="00DF24F3">
            <w:pPr>
              <w:pStyle w:val="TableText9"/>
              <w:spacing w:before="0" w:line="240" w:lineRule="auto"/>
              <w:ind w:left="0" w:right="0"/>
              <w:rPr>
                <w:rFonts w:ascii="Verdana" w:hAnsi="Verdana"/>
                <w:sz w:val="16"/>
                <w:szCs w:val="16"/>
              </w:rPr>
            </w:pPr>
            <w:r w:rsidRPr="005F7586">
              <w:rPr>
                <w:rFonts w:ascii="Verdana" w:hAnsi="Verdana"/>
                <w:sz w:val="16"/>
                <w:szCs w:val="16"/>
              </w:rPr>
              <w:t xml:space="preserve">Receipts Received Relating to Loans/Investments Repaid in Year, Originally Funded </w:t>
            </w:r>
            <w:proofErr w:type="gramStart"/>
            <w:r w:rsidRPr="005F7586">
              <w:rPr>
                <w:rFonts w:ascii="Verdana" w:hAnsi="Verdana"/>
                <w:sz w:val="16"/>
                <w:szCs w:val="16"/>
              </w:rPr>
              <w:t>From</w:t>
            </w:r>
            <w:proofErr w:type="gramEnd"/>
            <w:r w:rsidRPr="005F7586">
              <w:rPr>
                <w:rFonts w:ascii="Verdana" w:hAnsi="Verdana"/>
                <w:sz w:val="16"/>
                <w:szCs w:val="16"/>
              </w:rPr>
              <w:t xml:space="preserve"> Capital Resources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6A1297" w14:textId="32A5B860"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11580C1E" w14:textId="6371C795"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9D58588" w14:textId="3FC772A9"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80 </w:t>
            </w:r>
          </w:p>
        </w:tc>
        <w:tc>
          <w:tcPr>
            <w:tcW w:w="1134" w:type="dxa"/>
            <w:tcBorders>
              <w:top w:val="single" w:sz="4" w:space="0" w:color="C0C0C0"/>
              <w:left w:val="single" w:sz="4" w:space="0" w:color="auto"/>
              <w:bottom w:val="single" w:sz="4" w:space="0" w:color="C0C0C0"/>
              <w:right w:val="single" w:sz="4" w:space="0" w:color="auto"/>
            </w:tcBorders>
            <w:vAlign w:val="center"/>
          </w:tcPr>
          <w:p w14:paraId="0F7099D0" w14:textId="00738C5B"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C96726" w14:textId="7A4EFAA5"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2870B8C" w14:textId="6DE03A38"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(80)</w:t>
            </w:r>
          </w:p>
        </w:tc>
      </w:tr>
      <w:tr w:rsidR="00DF24F3" w:rsidRPr="005F7586" w14:paraId="79BCDFC8" w14:textId="77777777" w:rsidTr="00A54293">
        <w:trPr>
          <w:trHeight w:val="80"/>
          <w:jc w:val="center"/>
        </w:trPr>
        <w:tc>
          <w:tcPr>
            <w:tcW w:w="4477" w:type="dxa"/>
            <w:tcBorders>
              <w:top w:val="single" w:sz="4" w:space="0" w:color="C0C0C0"/>
              <w:left w:val="single" w:sz="4" w:space="0" w:color="auto"/>
              <w:bottom w:val="single" w:sz="4" w:space="0" w:color="C0C0C0"/>
              <w:right w:val="single" w:sz="4" w:space="0" w:color="auto"/>
            </w:tcBorders>
            <w:shd w:val="clear" w:color="auto" w:fill="auto"/>
            <w:noWrap/>
          </w:tcPr>
          <w:p w14:paraId="42C22CA9" w14:textId="77777777" w:rsidR="00DF24F3" w:rsidRPr="005F7586" w:rsidRDefault="00DF24F3" w:rsidP="00DF24F3">
            <w:pPr>
              <w:pStyle w:val="TableText9"/>
              <w:spacing w:before="0" w:line="240" w:lineRule="auto"/>
              <w:ind w:left="0" w:right="0"/>
              <w:rPr>
                <w:rFonts w:ascii="Verdana" w:hAnsi="Verdana"/>
                <w:sz w:val="16"/>
                <w:szCs w:val="16"/>
              </w:rPr>
            </w:pPr>
            <w:r w:rsidRPr="005F7586">
              <w:rPr>
                <w:rFonts w:ascii="Verdana" w:hAnsi="Verdana"/>
                <w:sz w:val="16"/>
                <w:szCs w:val="16"/>
              </w:rPr>
              <w:t>Cash Payments in Relation to Deferred Capital Receipts</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E383154" w14:textId="34C9C8BE"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vAlign w:val="center"/>
          </w:tcPr>
          <w:p w14:paraId="3CC92681" w14:textId="3CF47328"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BD6E52E" w14:textId="606E1EF2"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1 </w:t>
            </w:r>
          </w:p>
        </w:tc>
        <w:tc>
          <w:tcPr>
            <w:tcW w:w="1134" w:type="dxa"/>
            <w:tcBorders>
              <w:top w:val="single" w:sz="4" w:space="0" w:color="C0C0C0"/>
              <w:left w:val="single" w:sz="4" w:space="0" w:color="auto"/>
              <w:bottom w:val="single" w:sz="4" w:space="0" w:color="C0C0C0"/>
              <w:right w:val="single" w:sz="4" w:space="0" w:color="auto"/>
            </w:tcBorders>
            <w:vAlign w:val="center"/>
          </w:tcPr>
          <w:p w14:paraId="4E22BFAC" w14:textId="2FC1BD0C"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61FF889" w14:textId="24EAFDA2"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 xml:space="preserve">- </w:t>
            </w:r>
          </w:p>
        </w:tc>
        <w:tc>
          <w:tcPr>
            <w:tcW w:w="120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38E6B73" w14:textId="36741F8F" w:rsidR="00DF24F3" w:rsidRPr="005F7586" w:rsidRDefault="00DF24F3" w:rsidP="00DF24F3">
            <w:pPr>
              <w:jc w:val="right"/>
              <w:rPr>
                <w:rFonts w:ascii="Verdana" w:hAnsi="Verdana"/>
                <w:color w:val="000000"/>
                <w:sz w:val="16"/>
                <w:szCs w:val="16"/>
              </w:rPr>
            </w:pPr>
            <w:r w:rsidRPr="005F7586">
              <w:rPr>
                <w:rFonts w:ascii="Verdana" w:hAnsi="Verdana" w:cs="Calibri"/>
                <w:color w:val="000000"/>
                <w:sz w:val="16"/>
                <w:szCs w:val="16"/>
              </w:rPr>
              <w:t>(1)</w:t>
            </w:r>
          </w:p>
        </w:tc>
      </w:tr>
      <w:tr w:rsidR="00DF24F3" w:rsidRPr="005F7586" w14:paraId="24526026"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E20705" w14:textId="77777777" w:rsidR="00DF24F3" w:rsidRPr="005F7586" w:rsidRDefault="00DF24F3" w:rsidP="00DF24F3">
            <w:pPr>
              <w:rPr>
                <w:rFonts w:ascii="Verdana" w:hAnsi="Verdana" w:cs="Arial"/>
                <w:b/>
                <w:bCs/>
                <w:sz w:val="16"/>
                <w:szCs w:val="16"/>
              </w:rPr>
            </w:pPr>
            <w:r w:rsidRPr="005F7586">
              <w:rPr>
                <w:rFonts w:ascii="Verdana" w:hAnsi="Verdana" w:cs="Arial"/>
                <w:b/>
                <w:bCs/>
                <w:sz w:val="16"/>
                <w:szCs w:val="16"/>
              </w:rPr>
              <w:t>Sub Total – Adjustments to Capital Resources</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3344553" w14:textId="2B017001" w:rsidR="00DF24F3" w:rsidRPr="005F7586" w:rsidRDefault="00DF24F3" w:rsidP="00DF24F3">
            <w:pPr>
              <w:jc w:val="right"/>
              <w:rPr>
                <w:rFonts w:ascii="Verdana" w:hAnsi="Verdana"/>
                <w:b/>
                <w:bCs/>
                <w:color w:val="000000"/>
                <w:sz w:val="16"/>
                <w:szCs w:val="16"/>
              </w:rPr>
            </w:pPr>
            <w:r w:rsidRPr="005F7586">
              <w:rPr>
                <w:rFonts w:ascii="Verdana" w:hAnsi="Verdana" w:cs="Calibri"/>
                <w:b/>
                <w:bCs/>
                <w:color w:val="000000"/>
                <w:sz w:val="16"/>
                <w:szCs w:val="16"/>
              </w:rPr>
              <w:t>(46,170)</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7545A51" w14:textId="3D90AFBD" w:rsidR="00DF24F3" w:rsidRPr="005F7586" w:rsidRDefault="00DF24F3" w:rsidP="00DF24F3">
            <w:pPr>
              <w:jc w:val="right"/>
              <w:rPr>
                <w:rFonts w:ascii="Verdana" w:hAnsi="Verdana"/>
                <w:b/>
                <w:bCs/>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19B51D" w14:textId="4F9FD534" w:rsidR="00DF24F3" w:rsidRPr="005F7586" w:rsidRDefault="00DF24F3" w:rsidP="00DF24F3">
            <w:pPr>
              <w:jc w:val="right"/>
              <w:rPr>
                <w:rFonts w:ascii="Verdana" w:hAnsi="Verdana"/>
                <w:b/>
                <w:bCs/>
                <w:color w:val="000000"/>
                <w:sz w:val="16"/>
                <w:szCs w:val="16"/>
              </w:rPr>
            </w:pPr>
            <w:r w:rsidRPr="005F7586">
              <w:rPr>
                <w:rFonts w:ascii="Verdana" w:hAnsi="Verdana" w:cs="Calibri"/>
                <w:b/>
                <w:bCs/>
                <w:color w:val="000000"/>
                <w:sz w:val="16"/>
                <w:szCs w:val="16"/>
              </w:rPr>
              <w:t>(3,533)</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745CB4A" w14:textId="73FE8EBD" w:rsidR="00DF24F3" w:rsidRPr="005F7586" w:rsidRDefault="00DF24F3" w:rsidP="00DF24F3">
            <w:pPr>
              <w:jc w:val="right"/>
              <w:rPr>
                <w:rFonts w:ascii="Verdana" w:hAnsi="Verdana"/>
                <w:b/>
                <w:bCs/>
                <w:color w:val="000000"/>
                <w:sz w:val="16"/>
                <w:szCs w:val="16"/>
              </w:rPr>
            </w:pPr>
            <w:r w:rsidRPr="005F7586">
              <w:rPr>
                <w:rFonts w:ascii="Verdana" w:hAnsi="Verdana" w:cs="Calibri"/>
                <w:b/>
                <w:bCs/>
                <w:color w:val="000000"/>
                <w:sz w:val="16"/>
                <w:szCs w:val="16"/>
              </w:rPr>
              <w:t>(21,165)</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94A0BC" w14:textId="0C3618E2" w:rsidR="00DF24F3" w:rsidRPr="005F7586" w:rsidRDefault="00DF24F3" w:rsidP="00DF24F3">
            <w:pPr>
              <w:jc w:val="right"/>
              <w:rPr>
                <w:rFonts w:ascii="Verdana" w:hAnsi="Verdana"/>
                <w:b/>
                <w:bCs/>
                <w:color w:val="000000"/>
                <w:sz w:val="16"/>
                <w:szCs w:val="16"/>
              </w:rPr>
            </w:pPr>
            <w:r w:rsidRPr="005F7586">
              <w:rPr>
                <w:rFonts w:ascii="Verdana" w:hAnsi="Verdana" w:cs="Calibri"/>
                <w:b/>
                <w:bCs/>
                <w:color w:val="000000"/>
                <w:sz w:val="16"/>
                <w:szCs w:val="16"/>
              </w:rPr>
              <w:t xml:space="preserve">8,511 </w:t>
            </w:r>
          </w:p>
        </w:tc>
        <w:tc>
          <w:tcPr>
            <w:tcW w:w="120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E737BF" w14:textId="5562464E" w:rsidR="00DF24F3" w:rsidRPr="005F7586" w:rsidRDefault="00DF24F3" w:rsidP="00DF24F3">
            <w:pPr>
              <w:jc w:val="right"/>
              <w:rPr>
                <w:rFonts w:ascii="Verdana" w:hAnsi="Verdana"/>
                <w:b/>
                <w:bCs/>
                <w:color w:val="000000"/>
                <w:sz w:val="16"/>
                <w:szCs w:val="16"/>
              </w:rPr>
            </w:pPr>
            <w:r w:rsidRPr="005F7586">
              <w:rPr>
                <w:rFonts w:ascii="Verdana" w:hAnsi="Verdana" w:cs="Calibri"/>
                <w:b/>
                <w:bCs/>
                <w:color w:val="000000"/>
                <w:sz w:val="16"/>
                <w:szCs w:val="16"/>
              </w:rPr>
              <w:t xml:space="preserve">62,357 </w:t>
            </w:r>
          </w:p>
        </w:tc>
      </w:tr>
      <w:tr w:rsidR="00AD035C" w:rsidRPr="005F7586" w14:paraId="44E31B07"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F4968" w14:textId="77777777" w:rsidR="00AD035C" w:rsidRPr="005F7586" w:rsidRDefault="00AD035C" w:rsidP="00AD035C">
            <w:pPr>
              <w:rPr>
                <w:rFonts w:ascii="Verdana" w:hAnsi="Verdana" w:cs="Arial"/>
                <w:b/>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FC5B8" w14:textId="69144ABC" w:rsidR="00AD035C" w:rsidRPr="005F7586" w:rsidRDefault="00AD035C" w:rsidP="00AD035C">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80DA65" w14:textId="42D4A839" w:rsidR="00AD035C" w:rsidRPr="005F7586" w:rsidRDefault="00AD035C" w:rsidP="00AD035C">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71129" w14:textId="6D3845A1" w:rsidR="00AD035C" w:rsidRPr="005F7586" w:rsidRDefault="00AD035C" w:rsidP="00AD035C">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6A1BC5" w14:textId="3CAF1CA8" w:rsidR="00AD035C" w:rsidRPr="005F7586" w:rsidRDefault="00AD035C" w:rsidP="00AD035C">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85883" w14:textId="701F2EC1" w:rsidR="00AD035C" w:rsidRPr="005F7586" w:rsidRDefault="00AD035C" w:rsidP="00AD035C">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12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894D9" w14:textId="1276679F" w:rsidR="00AD035C" w:rsidRPr="005F7586" w:rsidRDefault="00AD035C" w:rsidP="00AD035C">
            <w:pPr>
              <w:jc w:val="right"/>
              <w:rPr>
                <w:rFonts w:ascii="Verdana" w:hAnsi="Verdana"/>
                <w:b/>
                <w:bCs/>
                <w:color w:val="000000"/>
                <w:sz w:val="16"/>
                <w:szCs w:val="16"/>
              </w:rPr>
            </w:pPr>
            <w:r w:rsidRPr="005F7586">
              <w:rPr>
                <w:rFonts w:ascii="Verdana" w:hAnsi="Verdana" w:cs="Calibri"/>
                <w:b/>
                <w:bCs/>
                <w:color w:val="000000"/>
                <w:sz w:val="16"/>
                <w:szCs w:val="16"/>
              </w:rPr>
              <w:t> </w:t>
            </w:r>
          </w:p>
        </w:tc>
      </w:tr>
      <w:tr w:rsidR="00AD035C" w:rsidRPr="005F7586" w14:paraId="16397380" w14:textId="77777777" w:rsidTr="00A54293">
        <w:trPr>
          <w:trHeight w:val="80"/>
          <w:jc w:val="center"/>
        </w:trPr>
        <w:tc>
          <w:tcPr>
            <w:tcW w:w="447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790BF59" w14:textId="77777777" w:rsidR="00AD035C" w:rsidRPr="005F7586" w:rsidRDefault="00AD035C" w:rsidP="00AD035C">
            <w:pPr>
              <w:rPr>
                <w:rFonts w:ascii="Verdana" w:hAnsi="Verdana" w:cs="Arial"/>
                <w:b/>
                <w:bCs/>
                <w:sz w:val="16"/>
                <w:szCs w:val="16"/>
              </w:rPr>
            </w:pPr>
            <w:r w:rsidRPr="005F7586">
              <w:rPr>
                <w:rFonts w:ascii="Verdana" w:hAnsi="Verdana" w:cs="Arial"/>
                <w:b/>
                <w:bCs/>
                <w:sz w:val="16"/>
                <w:szCs w:val="16"/>
              </w:rPr>
              <w:t>Total Adjustments</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7099112" w14:textId="257DDECD" w:rsidR="00AD035C" w:rsidRPr="005F7586" w:rsidRDefault="00AD035C" w:rsidP="00AD035C">
            <w:pPr>
              <w:jc w:val="right"/>
              <w:rPr>
                <w:rFonts w:ascii="Verdana" w:hAnsi="Verdana" w:cs="Calibri"/>
                <w:b/>
                <w:bCs/>
                <w:color w:val="000000"/>
                <w:sz w:val="16"/>
                <w:szCs w:val="16"/>
                <w:lang w:eastAsia="en-GB"/>
              </w:rPr>
            </w:pPr>
            <w:r w:rsidRPr="005F7586">
              <w:rPr>
                <w:rFonts w:ascii="Verdana" w:hAnsi="Verdana" w:cs="Calibri"/>
                <w:b/>
                <w:bCs/>
                <w:color w:val="000000"/>
                <w:sz w:val="16"/>
                <w:szCs w:val="16"/>
              </w:rPr>
              <w:t>102,</w:t>
            </w:r>
            <w:r w:rsidR="001C6763" w:rsidRPr="005F7586">
              <w:rPr>
                <w:rFonts w:ascii="Verdana" w:hAnsi="Verdana" w:cs="Calibri"/>
                <w:b/>
                <w:bCs/>
                <w:color w:val="000000"/>
                <w:sz w:val="16"/>
                <w:szCs w:val="16"/>
              </w:rPr>
              <w:t>435</w:t>
            </w:r>
            <w:r w:rsidRPr="005F7586">
              <w:rPr>
                <w:rFonts w:ascii="Verdana" w:hAnsi="Verdana" w:cs="Calibri"/>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50F5446" w14:textId="6B502069" w:rsidR="00AD035C" w:rsidRPr="005F7586" w:rsidRDefault="00AD035C" w:rsidP="00AD035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19,122 </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821017B" w14:textId="01661ACF" w:rsidR="00AD035C" w:rsidRPr="005F7586" w:rsidRDefault="00AD035C" w:rsidP="00AD035C">
            <w:pPr>
              <w:jc w:val="right"/>
              <w:rPr>
                <w:rFonts w:ascii="Verdana" w:hAnsi="Verdana" w:cs="Calibri"/>
                <w:b/>
                <w:bCs/>
                <w:color w:val="000000"/>
                <w:sz w:val="16"/>
                <w:szCs w:val="16"/>
              </w:rPr>
            </w:pPr>
            <w:r w:rsidRPr="005F7586">
              <w:rPr>
                <w:rFonts w:ascii="Verdana" w:hAnsi="Verdana" w:cs="Calibri"/>
                <w:b/>
                <w:bCs/>
                <w:color w:val="000000"/>
                <w:sz w:val="16"/>
                <w:szCs w:val="16"/>
              </w:rPr>
              <w:t xml:space="preserve">8,007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42B5DB" w14:textId="5650908E" w:rsidR="00AD035C" w:rsidRPr="005F7586" w:rsidRDefault="00AD035C" w:rsidP="00AD035C">
            <w:pPr>
              <w:jc w:val="right"/>
              <w:rPr>
                <w:rFonts w:ascii="Verdana" w:hAnsi="Verdana" w:cs="Calibri"/>
                <w:b/>
                <w:bCs/>
                <w:color w:val="000000"/>
                <w:sz w:val="16"/>
                <w:szCs w:val="16"/>
              </w:rPr>
            </w:pPr>
            <w:r w:rsidRPr="005F7586">
              <w:rPr>
                <w:rFonts w:ascii="Verdana" w:hAnsi="Verdana" w:cs="Calibri"/>
                <w:b/>
                <w:bCs/>
                <w:color w:val="000000"/>
                <w:sz w:val="16"/>
                <w:szCs w:val="16"/>
              </w:rPr>
              <w:t>(895)</w:t>
            </w:r>
          </w:p>
        </w:tc>
        <w:tc>
          <w:tcPr>
            <w:tcW w:w="113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477B28" w14:textId="3A782C0D" w:rsidR="00AD035C" w:rsidRPr="005F7586" w:rsidRDefault="00AD035C" w:rsidP="00AD035C">
            <w:pPr>
              <w:jc w:val="right"/>
              <w:rPr>
                <w:rFonts w:ascii="Verdana" w:hAnsi="Verdana" w:cs="Calibri"/>
                <w:b/>
                <w:bCs/>
                <w:color w:val="000000"/>
                <w:sz w:val="16"/>
                <w:szCs w:val="16"/>
              </w:rPr>
            </w:pPr>
            <w:r w:rsidRPr="005F7586">
              <w:rPr>
                <w:rFonts w:ascii="Verdana" w:hAnsi="Verdana" w:cs="Calibri"/>
                <w:b/>
                <w:bCs/>
                <w:color w:val="000000"/>
                <w:sz w:val="16"/>
                <w:szCs w:val="16"/>
              </w:rPr>
              <w:t xml:space="preserve">8,511 </w:t>
            </w:r>
          </w:p>
        </w:tc>
        <w:tc>
          <w:tcPr>
            <w:tcW w:w="120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04C9D41" w14:textId="1439E9AA" w:rsidR="00AD035C" w:rsidRPr="005F7586" w:rsidRDefault="001C6763" w:rsidP="00AD035C">
            <w:pPr>
              <w:jc w:val="right"/>
              <w:rPr>
                <w:rFonts w:ascii="Verdana" w:hAnsi="Verdana" w:cs="Calibri"/>
                <w:b/>
                <w:bCs/>
                <w:color w:val="000000"/>
                <w:sz w:val="16"/>
                <w:szCs w:val="16"/>
              </w:rPr>
            </w:pPr>
            <w:r w:rsidRPr="005F7586">
              <w:rPr>
                <w:rFonts w:ascii="Verdana" w:hAnsi="Verdana" w:cs="Calibri"/>
                <w:b/>
                <w:bCs/>
                <w:color w:val="000000"/>
                <w:sz w:val="16"/>
                <w:szCs w:val="16"/>
              </w:rPr>
              <w:t>(137,180)</w:t>
            </w:r>
          </w:p>
        </w:tc>
      </w:tr>
      <w:tr w:rsidR="003F0536" w:rsidRPr="005F7586" w14:paraId="45287506" w14:textId="77777777" w:rsidTr="00A54293">
        <w:trPr>
          <w:trHeight w:val="80"/>
          <w:jc w:val="center"/>
        </w:trPr>
        <w:tc>
          <w:tcPr>
            <w:tcW w:w="4477" w:type="dxa"/>
            <w:tcBorders>
              <w:top w:val="single" w:sz="4" w:space="0" w:color="auto"/>
            </w:tcBorders>
            <w:shd w:val="clear" w:color="auto" w:fill="auto"/>
            <w:noWrap/>
            <w:vAlign w:val="center"/>
          </w:tcPr>
          <w:p w14:paraId="3510A169" w14:textId="77777777" w:rsidR="003F0536" w:rsidRPr="005F7586" w:rsidRDefault="003F0536" w:rsidP="006A6115">
            <w:pPr>
              <w:rPr>
                <w:rFonts w:ascii="Verdana" w:hAnsi="Verdana" w:cs="Arial"/>
                <w:bCs/>
                <w:sz w:val="16"/>
                <w:szCs w:val="16"/>
              </w:rPr>
            </w:pPr>
          </w:p>
        </w:tc>
        <w:tc>
          <w:tcPr>
            <w:tcW w:w="1134" w:type="dxa"/>
            <w:tcBorders>
              <w:top w:val="single" w:sz="4" w:space="0" w:color="auto"/>
            </w:tcBorders>
            <w:shd w:val="clear" w:color="auto" w:fill="auto"/>
            <w:noWrap/>
            <w:vAlign w:val="center"/>
          </w:tcPr>
          <w:p w14:paraId="5A0D0BEC" w14:textId="0F228EB2" w:rsidR="003F0536" w:rsidRPr="005F7586" w:rsidRDefault="00000000" w:rsidP="006A6115">
            <w:pPr>
              <w:jc w:val="center"/>
              <w:rPr>
                <w:rFonts w:ascii="Verdana" w:hAnsi="Verdana" w:cs="Arial"/>
                <w:bCs/>
                <w:color w:val="000000"/>
                <w:sz w:val="16"/>
                <w:szCs w:val="16"/>
              </w:rPr>
            </w:pPr>
            <w:hyperlink w:anchor="MIRS" w:history="1">
              <w:r w:rsidR="003F0536" w:rsidRPr="005F7586">
                <w:rPr>
                  <w:rStyle w:val="Hyperlink"/>
                  <w:rFonts w:ascii="Verdana" w:hAnsi="Verdana" w:cs="Arial"/>
                  <w:bCs/>
                  <w:sz w:val="16"/>
                  <w:szCs w:val="16"/>
                </w:rPr>
                <w:t>MIRS</w:t>
              </w:r>
            </w:hyperlink>
            <w:r w:rsidR="003F0536" w:rsidRPr="005F7586">
              <w:rPr>
                <w:rFonts w:ascii="Verdana" w:hAnsi="Verdana" w:cs="Arial"/>
                <w:bCs/>
                <w:color w:val="000000"/>
                <w:sz w:val="16"/>
                <w:szCs w:val="16"/>
              </w:rPr>
              <w:t xml:space="preserve"> / </w:t>
            </w:r>
            <w:hyperlink w:anchor="EFA" w:history="1">
              <w:r w:rsidR="003F0536" w:rsidRPr="005F7586">
                <w:rPr>
                  <w:rStyle w:val="Hyperlink"/>
                  <w:rFonts w:ascii="Verdana" w:hAnsi="Verdana" w:cs="Arial"/>
                  <w:bCs/>
                  <w:sz w:val="16"/>
                  <w:szCs w:val="16"/>
                </w:rPr>
                <w:t>EFA</w:t>
              </w:r>
            </w:hyperlink>
          </w:p>
        </w:tc>
        <w:tc>
          <w:tcPr>
            <w:tcW w:w="1134" w:type="dxa"/>
            <w:tcBorders>
              <w:top w:val="single" w:sz="4" w:space="0" w:color="auto"/>
            </w:tcBorders>
            <w:shd w:val="clear" w:color="auto" w:fill="auto"/>
            <w:vAlign w:val="center"/>
          </w:tcPr>
          <w:p w14:paraId="418F336D" w14:textId="3BC8F218" w:rsidR="003F0536" w:rsidRPr="005F7586" w:rsidRDefault="00000000" w:rsidP="006A6115">
            <w:pPr>
              <w:jc w:val="center"/>
              <w:rPr>
                <w:rFonts w:ascii="Verdana" w:hAnsi="Verdana" w:cs="Arial"/>
                <w:bCs/>
                <w:color w:val="000000"/>
                <w:sz w:val="16"/>
                <w:szCs w:val="16"/>
              </w:rPr>
            </w:pPr>
            <w:hyperlink w:anchor="MIRS" w:history="1">
              <w:r w:rsidR="003F0536" w:rsidRPr="005F7586">
                <w:rPr>
                  <w:rStyle w:val="Hyperlink"/>
                  <w:rFonts w:ascii="Verdana" w:hAnsi="Verdana" w:cs="Arial"/>
                  <w:bCs/>
                  <w:sz w:val="16"/>
                  <w:szCs w:val="16"/>
                </w:rPr>
                <w:t>MIRS</w:t>
              </w:r>
            </w:hyperlink>
            <w:r w:rsidR="003F0536" w:rsidRPr="005F7586">
              <w:rPr>
                <w:rFonts w:ascii="Verdana" w:hAnsi="Verdana" w:cs="Arial"/>
                <w:bCs/>
                <w:color w:val="000000"/>
                <w:sz w:val="16"/>
                <w:szCs w:val="16"/>
              </w:rPr>
              <w:t xml:space="preserve"> / </w:t>
            </w:r>
            <w:hyperlink w:anchor="EFA" w:history="1">
              <w:r w:rsidR="003F0536" w:rsidRPr="005F7586">
                <w:rPr>
                  <w:rStyle w:val="Hyperlink"/>
                  <w:rFonts w:ascii="Verdana" w:hAnsi="Verdana" w:cs="Arial"/>
                  <w:bCs/>
                  <w:sz w:val="16"/>
                  <w:szCs w:val="16"/>
                </w:rPr>
                <w:t>EFA</w:t>
              </w:r>
            </w:hyperlink>
          </w:p>
        </w:tc>
        <w:tc>
          <w:tcPr>
            <w:tcW w:w="1134" w:type="dxa"/>
            <w:tcBorders>
              <w:top w:val="single" w:sz="4" w:space="0" w:color="auto"/>
            </w:tcBorders>
            <w:shd w:val="clear" w:color="auto" w:fill="auto"/>
            <w:noWrap/>
            <w:vAlign w:val="center"/>
          </w:tcPr>
          <w:p w14:paraId="2DB4BC82" w14:textId="26FC5BBC" w:rsidR="003F0536" w:rsidRPr="005F7586" w:rsidRDefault="00000000" w:rsidP="006A6115">
            <w:pPr>
              <w:jc w:val="center"/>
            </w:pPr>
            <w:hyperlink w:anchor="MIRS" w:history="1">
              <w:r w:rsidR="003F0536" w:rsidRPr="005F7586">
                <w:rPr>
                  <w:rStyle w:val="Hyperlink"/>
                  <w:rFonts w:ascii="Verdana" w:hAnsi="Verdana" w:cs="Arial"/>
                  <w:bCs/>
                  <w:sz w:val="16"/>
                  <w:szCs w:val="16"/>
                </w:rPr>
                <w:t>MIRS</w:t>
              </w:r>
            </w:hyperlink>
          </w:p>
        </w:tc>
        <w:tc>
          <w:tcPr>
            <w:tcW w:w="1134" w:type="dxa"/>
            <w:tcBorders>
              <w:top w:val="single" w:sz="4" w:space="0" w:color="auto"/>
            </w:tcBorders>
            <w:shd w:val="clear" w:color="auto" w:fill="auto"/>
            <w:vAlign w:val="center"/>
          </w:tcPr>
          <w:p w14:paraId="09B08DE3" w14:textId="3A580D0B" w:rsidR="003F0536" w:rsidRPr="005F7586" w:rsidRDefault="00000000" w:rsidP="006A6115">
            <w:pPr>
              <w:jc w:val="center"/>
            </w:pPr>
            <w:hyperlink w:anchor="MIRS" w:history="1">
              <w:r w:rsidR="003F0536" w:rsidRPr="005F7586">
                <w:rPr>
                  <w:rStyle w:val="Hyperlink"/>
                  <w:rFonts w:ascii="Verdana" w:hAnsi="Verdana" w:cs="Arial"/>
                  <w:bCs/>
                  <w:sz w:val="16"/>
                  <w:szCs w:val="16"/>
                </w:rPr>
                <w:t>MIRS</w:t>
              </w:r>
            </w:hyperlink>
          </w:p>
        </w:tc>
        <w:tc>
          <w:tcPr>
            <w:tcW w:w="1134" w:type="dxa"/>
            <w:tcBorders>
              <w:top w:val="single" w:sz="4" w:space="0" w:color="auto"/>
            </w:tcBorders>
            <w:shd w:val="clear" w:color="auto" w:fill="auto"/>
            <w:noWrap/>
            <w:vAlign w:val="center"/>
          </w:tcPr>
          <w:p w14:paraId="553FFBF4" w14:textId="5EF93F5A" w:rsidR="003F0536" w:rsidRPr="005F7586" w:rsidRDefault="00000000" w:rsidP="006A6115">
            <w:pPr>
              <w:jc w:val="center"/>
            </w:pPr>
            <w:hyperlink w:anchor="MIRS" w:history="1">
              <w:r w:rsidR="003F0536" w:rsidRPr="005F7586">
                <w:rPr>
                  <w:rStyle w:val="Hyperlink"/>
                  <w:rFonts w:ascii="Verdana" w:hAnsi="Verdana" w:cs="Arial"/>
                  <w:bCs/>
                  <w:sz w:val="16"/>
                  <w:szCs w:val="16"/>
                </w:rPr>
                <w:t>MIRS</w:t>
              </w:r>
            </w:hyperlink>
          </w:p>
        </w:tc>
        <w:tc>
          <w:tcPr>
            <w:tcW w:w="1209" w:type="dxa"/>
            <w:tcBorders>
              <w:top w:val="single" w:sz="4" w:space="0" w:color="auto"/>
            </w:tcBorders>
            <w:shd w:val="clear" w:color="auto" w:fill="auto"/>
            <w:noWrap/>
            <w:vAlign w:val="center"/>
          </w:tcPr>
          <w:p w14:paraId="12B1AC37" w14:textId="1B00502A" w:rsidR="003F0536" w:rsidRPr="005F7586" w:rsidRDefault="00000000" w:rsidP="006A6115">
            <w:pPr>
              <w:jc w:val="center"/>
            </w:pPr>
            <w:hyperlink w:anchor="MIRS" w:history="1">
              <w:r w:rsidR="003F0536" w:rsidRPr="005F7586">
                <w:rPr>
                  <w:rStyle w:val="Hyperlink"/>
                  <w:rFonts w:ascii="Verdana" w:hAnsi="Verdana" w:cs="Arial"/>
                  <w:bCs/>
                  <w:sz w:val="16"/>
                  <w:szCs w:val="16"/>
                </w:rPr>
                <w:t>MIRS</w:t>
              </w:r>
            </w:hyperlink>
          </w:p>
        </w:tc>
      </w:tr>
    </w:tbl>
    <w:p w14:paraId="3C1E461D" w14:textId="54CF4563" w:rsidR="00B346C4" w:rsidRPr="005F7586" w:rsidRDefault="00B346C4" w:rsidP="006A6115">
      <w:pPr>
        <w:rPr>
          <w:rFonts w:ascii="Verdana" w:hAnsi="Verdana" w:cs="Arial"/>
          <w:sz w:val="18"/>
        </w:rPr>
      </w:pPr>
    </w:p>
    <w:p w14:paraId="2EA5CFF1" w14:textId="77777777" w:rsidR="00BB3FE7" w:rsidRPr="005F7586" w:rsidRDefault="00BB3FE7" w:rsidP="006A6115">
      <w:pPr>
        <w:rPr>
          <w:rFonts w:ascii="Verdana" w:hAnsi="Verdana" w:cs="Arial"/>
          <w:sz w:val="18"/>
        </w:rPr>
      </w:pPr>
    </w:p>
    <w:tbl>
      <w:tblPr>
        <w:tblW w:w="11307" w:type="dxa"/>
        <w:jc w:val="center"/>
        <w:tblLayout w:type="fixed"/>
        <w:tblLook w:val="0000" w:firstRow="0" w:lastRow="0" w:firstColumn="0" w:lastColumn="0" w:noHBand="0" w:noVBand="0"/>
      </w:tblPr>
      <w:tblGrid>
        <w:gridCol w:w="4593"/>
        <w:gridCol w:w="1062"/>
        <w:gridCol w:w="1117"/>
        <w:gridCol w:w="1117"/>
        <w:gridCol w:w="1117"/>
        <w:gridCol w:w="1117"/>
        <w:gridCol w:w="1184"/>
      </w:tblGrid>
      <w:tr w:rsidR="00E07AE8" w:rsidRPr="005F7586" w14:paraId="3F0C7BBE" w14:textId="77777777" w:rsidTr="006D6776">
        <w:trPr>
          <w:trHeight w:val="231"/>
          <w:jc w:val="center"/>
        </w:trPr>
        <w:tc>
          <w:tcPr>
            <w:tcW w:w="4593" w:type="dxa"/>
            <w:tcBorders>
              <w:right w:val="dashed" w:sz="4" w:space="0" w:color="auto"/>
            </w:tcBorders>
            <w:shd w:val="clear" w:color="auto" w:fill="auto"/>
            <w:noWrap/>
            <w:vAlign w:val="center"/>
          </w:tcPr>
          <w:p w14:paraId="7074A5B1" w14:textId="77777777" w:rsidR="00E07AE8" w:rsidRPr="005F7586" w:rsidRDefault="00E07AE8" w:rsidP="006A6115">
            <w:pPr>
              <w:rPr>
                <w:rFonts w:ascii="Verdana" w:hAnsi="Verdana" w:cs="Arial"/>
                <w:b/>
                <w:sz w:val="16"/>
                <w:szCs w:val="16"/>
              </w:rPr>
            </w:pPr>
            <w:r w:rsidRPr="005F7586">
              <w:rPr>
                <w:rFonts w:ascii="Verdana" w:hAnsi="Verdana" w:cs="Arial"/>
                <w:b/>
                <w:sz w:val="16"/>
                <w:szCs w:val="16"/>
              </w:rPr>
              <w:lastRenderedPageBreak/>
              <w:t xml:space="preserve">Note </w:t>
            </w:r>
            <w:r w:rsidR="00AD668C" w:rsidRPr="005F7586">
              <w:rPr>
                <w:rFonts w:ascii="Verdana" w:hAnsi="Verdana" w:cs="Arial"/>
                <w:b/>
                <w:sz w:val="16"/>
                <w:szCs w:val="16"/>
              </w:rPr>
              <w:t>3</w:t>
            </w:r>
            <w:r w:rsidRPr="005F7586">
              <w:rPr>
                <w:rFonts w:ascii="Verdana" w:hAnsi="Verdana" w:cs="Arial"/>
                <w:b/>
                <w:sz w:val="16"/>
                <w:szCs w:val="16"/>
              </w:rPr>
              <w:t> </w:t>
            </w:r>
          </w:p>
        </w:tc>
        <w:tc>
          <w:tcPr>
            <w:tcW w:w="5530" w:type="dxa"/>
            <w:gridSpan w:val="5"/>
            <w:tcBorders>
              <w:top w:val="dashed" w:sz="4" w:space="0" w:color="auto"/>
              <w:left w:val="dashed" w:sz="4" w:space="0" w:color="auto"/>
              <w:right w:val="dashed" w:sz="4" w:space="0" w:color="auto"/>
            </w:tcBorders>
            <w:shd w:val="clear" w:color="auto" w:fill="auto"/>
            <w:vAlign w:val="center"/>
          </w:tcPr>
          <w:p w14:paraId="46056B5D" w14:textId="77777777" w:rsidR="00E07AE8" w:rsidRPr="005F7586" w:rsidRDefault="00E07AE8" w:rsidP="006A6115">
            <w:pPr>
              <w:jc w:val="center"/>
              <w:rPr>
                <w:rFonts w:ascii="Verdana" w:hAnsi="Verdana" w:cs="Arial"/>
                <w:b/>
                <w:bCs/>
                <w:sz w:val="16"/>
                <w:szCs w:val="16"/>
              </w:rPr>
            </w:pPr>
            <w:r w:rsidRPr="005F7586">
              <w:rPr>
                <w:rFonts w:ascii="Verdana" w:hAnsi="Verdana" w:cs="Arial"/>
                <w:b/>
                <w:bCs/>
                <w:sz w:val="16"/>
                <w:szCs w:val="16"/>
              </w:rPr>
              <w:t>Useable Reserves</w:t>
            </w:r>
          </w:p>
        </w:tc>
        <w:tc>
          <w:tcPr>
            <w:tcW w:w="1184" w:type="dxa"/>
            <w:tcBorders>
              <w:top w:val="dashed" w:sz="4" w:space="0" w:color="auto"/>
              <w:left w:val="dashed" w:sz="4" w:space="0" w:color="auto"/>
              <w:right w:val="dashed" w:sz="4" w:space="0" w:color="auto"/>
            </w:tcBorders>
            <w:shd w:val="clear" w:color="auto" w:fill="auto"/>
            <w:vAlign w:val="center"/>
          </w:tcPr>
          <w:p w14:paraId="58F4B68F" w14:textId="77777777" w:rsidR="00E07AE8" w:rsidRPr="005F7586" w:rsidRDefault="00E07AE8" w:rsidP="006A6115">
            <w:pPr>
              <w:jc w:val="center"/>
              <w:rPr>
                <w:rFonts w:ascii="Verdana" w:hAnsi="Verdana" w:cs="Arial"/>
                <w:b/>
                <w:bCs/>
                <w:sz w:val="16"/>
                <w:szCs w:val="16"/>
              </w:rPr>
            </w:pPr>
            <w:r w:rsidRPr="005F7586">
              <w:rPr>
                <w:rFonts w:ascii="Verdana" w:hAnsi="Verdana" w:cs="Arial"/>
                <w:b/>
                <w:bCs/>
                <w:sz w:val="16"/>
                <w:szCs w:val="16"/>
              </w:rPr>
              <w:t>Unusable Reserves</w:t>
            </w:r>
          </w:p>
        </w:tc>
      </w:tr>
      <w:tr w:rsidR="00A55A1E" w:rsidRPr="005F7586" w14:paraId="310CB2F4" w14:textId="77777777" w:rsidTr="006D6776">
        <w:trPr>
          <w:trHeight w:val="1195"/>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40229" w14:textId="77777777" w:rsidR="00A55A1E" w:rsidRPr="005F7586" w:rsidRDefault="00A55A1E" w:rsidP="006A6115">
            <w:pPr>
              <w:rPr>
                <w:rFonts w:ascii="Verdana" w:hAnsi="Verdana" w:cs="Arial"/>
                <w:sz w:val="16"/>
                <w:szCs w:val="16"/>
              </w:rPr>
            </w:pPr>
            <w:r w:rsidRPr="005F7586">
              <w:rPr>
                <w:rFonts w:ascii="Verdana" w:hAnsi="Verdana" w:cs="Arial"/>
                <w:sz w:val="16"/>
                <w:szCs w:val="16"/>
              </w:rPr>
              <w:t> </w:t>
            </w:r>
          </w:p>
          <w:p w14:paraId="1803CC71" w14:textId="77777777" w:rsidR="00A55A1E" w:rsidRPr="005F7586" w:rsidRDefault="00A55A1E" w:rsidP="006A6115">
            <w:pPr>
              <w:rPr>
                <w:rFonts w:ascii="Verdana" w:hAnsi="Verdana" w:cs="Arial"/>
                <w:sz w:val="16"/>
                <w:szCs w:val="16"/>
              </w:rPr>
            </w:pPr>
          </w:p>
          <w:p w14:paraId="64C6D3F4" w14:textId="77777777" w:rsidR="00A55A1E" w:rsidRPr="005F7586" w:rsidRDefault="00A55A1E" w:rsidP="006A6115">
            <w:pPr>
              <w:rPr>
                <w:rFonts w:ascii="Verdana" w:hAnsi="Verdana" w:cs="Arial"/>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ABE2DBA" w14:textId="77777777" w:rsidR="00A55A1E" w:rsidRPr="005F7586" w:rsidRDefault="00A55A1E" w:rsidP="006A6115">
            <w:pPr>
              <w:ind w:left="113" w:right="113"/>
              <w:jc w:val="center"/>
              <w:rPr>
                <w:rFonts w:ascii="Verdana" w:hAnsi="Verdana" w:cs="Arial"/>
                <w:sz w:val="16"/>
                <w:szCs w:val="16"/>
              </w:rPr>
            </w:pPr>
            <w:r w:rsidRPr="005F7586">
              <w:rPr>
                <w:rFonts w:ascii="Verdana" w:hAnsi="Verdana" w:cs="Arial"/>
                <w:sz w:val="16"/>
                <w:szCs w:val="16"/>
              </w:rPr>
              <w:t>General Fund Balance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2CED1C9A" w14:textId="77777777" w:rsidR="00A55A1E" w:rsidRPr="005F7586" w:rsidRDefault="00A55A1E" w:rsidP="006A6115">
            <w:pPr>
              <w:ind w:left="113" w:right="113"/>
              <w:jc w:val="center"/>
              <w:rPr>
                <w:rFonts w:ascii="Verdana" w:hAnsi="Verdana" w:cs="Arial"/>
                <w:sz w:val="16"/>
                <w:szCs w:val="16"/>
              </w:rPr>
            </w:pPr>
            <w:r w:rsidRPr="005F7586">
              <w:rPr>
                <w:rFonts w:ascii="Verdana" w:hAnsi="Verdana" w:cs="Arial"/>
                <w:sz w:val="16"/>
                <w:szCs w:val="16"/>
              </w:rPr>
              <w:t>Housing Revenue Account</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F6F063B" w14:textId="77777777" w:rsidR="00A55A1E" w:rsidRPr="005F7586" w:rsidRDefault="00A55A1E" w:rsidP="006A6115">
            <w:pPr>
              <w:ind w:left="113" w:right="113"/>
              <w:jc w:val="center"/>
              <w:rPr>
                <w:rFonts w:ascii="Verdana" w:hAnsi="Verdana" w:cs="Arial"/>
                <w:sz w:val="16"/>
                <w:szCs w:val="16"/>
              </w:rPr>
            </w:pPr>
            <w:r w:rsidRPr="005F7586">
              <w:rPr>
                <w:rFonts w:ascii="Verdana" w:hAnsi="Verdana" w:cs="Arial"/>
                <w:sz w:val="16"/>
                <w:szCs w:val="16"/>
              </w:rPr>
              <w:t>Capital Receipts Reserve</w:t>
            </w:r>
          </w:p>
        </w:tc>
        <w:tc>
          <w:tcPr>
            <w:tcW w:w="1117" w:type="dxa"/>
            <w:tcBorders>
              <w:top w:val="single" w:sz="4" w:space="0" w:color="auto"/>
              <w:left w:val="single" w:sz="4" w:space="0" w:color="auto"/>
              <w:bottom w:val="single" w:sz="4" w:space="0" w:color="auto"/>
              <w:right w:val="single" w:sz="4" w:space="0" w:color="auto"/>
            </w:tcBorders>
            <w:textDirection w:val="btLr"/>
            <w:vAlign w:val="center"/>
          </w:tcPr>
          <w:p w14:paraId="014EC773" w14:textId="77777777" w:rsidR="00A55A1E" w:rsidRPr="005F7586" w:rsidRDefault="00A55A1E" w:rsidP="006A6115">
            <w:pPr>
              <w:ind w:left="113" w:right="113"/>
              <w:jc w:val="center"/>
              <w:rPr>
                <w:rFonts w:ascii="Verdana" w:hAnsi="Verdana" w:cs="Arial"/>
                <w:sz w:val="16"/>
                <w:szCs w:val="16"/>
              </w:rPr>
            </w:pPr>
            <w:r w:rsidRPr="005F7586">
              <w:rPr>
                <w:rFonts w:ascii="Verdana" w:hAnsi="Verdana" w:cs="Arial"/>
                <w:sz w:val="16"/>
                <w:szCs w:val="16"/>
              </w:rPr>
              <w:t xml:space="preserve">Major Repairs Reserve </w:t>
            </w:r>
          </w:p>
        </w:tc>
        <w:tc>
          <w:tcPr>
            <w:tcW w:w="11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6463B3A" w14:textId="77777777" w:rsidR="00A55A1E" w:rsidRPr="005F7586" w:rsidRDefault="00A55A1E" w:rsidP="006A6115">
            <w:pPr>
              <w:ind w:left="113" w:right="113"/>
              <w:jc w:val="center"/>
              <w:rPr>
                <w:rFonts w:ascii="Verdana" w:hAnsi="Verdana" w:cs="Arial"/>
                <w:sz w:val="16"/>
                <w:szCs w:val="16"/>
              </w:rPr>
            </w:pPr>
            <w:r w:rsidRPr="005F7586">
              <w:rPr>
                <w:rFonts w:ascii="Verdana" w:hAnsi="Verdana" w:cs="Arial"/>
                <w:sz w:val="16"/>
                <w:szCs w:val="16"/>
              </w:rPr>
              <w:t>Capital Grants Unapplied Reserve</w:t>
            </w:r>
          </w:p>
        </w:tc>
        <w:tc>
          <w:tcPr>
            <w:tcW w:w="11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F5AFF9C" w14:textId="77777777" w:rsidR="00A55A1E" w:rsidRPr="005F7586" w:rsidRDefault="00A55A1E" w:rsidP="006A6115">
            <w:pPr>
              <w:ind w:left="113" w:right="113"/>
              <w:jc w:val="center"/>
              <w:rPr>
                <w:rFonts w:ascii="Verdana" w:hAnsi="Verdana" w:cs="Arial"/>
                <w:sz w:val="16"/>
                <w:szCs w:val="16"/>
              </w:rPr>
            </w:pPr>
            <w:r w:rsidRPr="005F7586">
              <w:rPr>
                <w:rFonts w:ascii="Verdana" w:hAnsi="Verdana" w:cs="Arial"/>
                <w:bCs/>
                <w:sz w:val="16"/>
                <w:szCs w:val="16"/>
              </w:rPr>
              <w:t>Movement in Unusable Reserves</w:t>
            </w:r>
            <w:r w:rsidRPr="005F7586">
              <w:rPr>
                <w:rFonts w:ascii="Verdana" w:hAnsi="Verdana" w:cs="Arial"/>
                <w:sz w:val="16"/>
                <w:szCs w:val="16"/>
              </w:rPr>
              <w:t xml:space="preserve"> </w:t>
            </w:r>
          </w:p>
        </w:tc>
      </w:tr>
      <w:tr w:rsidR="00A55A1E" w:rsidRPr="005F7586" w14:paraId="7375BEA4" w14:textId="77777777" w:rsidTr="005A3D15">
        <w:trPr>
          <w:trHeight w:val="83"/>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A05B8" w14:textId="1E7B9789" w:rsidR="00A55A1E" w:rsidRPr="005F7586" w:rsidRDefault="000416FB" w:rsidP="006A6115">
            <w:pPr>
              <w:jc w:val="center"/>
              <w:rPr>
                <w:rFonts w:ascii="Verdana" w:hAnsi="Verdana" w:cs="Arial"/>
                <w:b/>
                <w:sz w:val="16"/>
                <w:szCs w:val="16"/>
                <w:u w:val="single"/>
              </w:rPr>
            </w:pPr>
            <w:r w:rsidRPr="005F7586">
              <w:rPr>
                <w:rFonts w:ascii="Verdana" w:hAnsi="Verdana" w:cs="Arial"/>
                <w:b/>
                <w:sz w:val="16"/>
                <w:szCs w:val="16"/>
                <w:u w:val="single"/>
              </w:rPr>
              <w:t>20</w:t>
            </w:r>
            <w:r w:rsidR="005E6384" w:rsidRPr="005F7586">
              <w:rPr>
                <w:rFonts w:ascii="Verdana" w:hAnsi="Verdana" w:cs="Arial"/>
                <w:b/>
                <w:sz w:val="16"/>
                <w:szCs w:val="16"/>
                <w:u w:val="single"/>
              </w:rPr>
              <w:t>20</w:t>
            </w:r>
            <w:r w:rsidR="00B4785B" w:rsidRPr="005F7586">
              <w:rPr>
                <w:rFonts w:ascii="Verdana" w:hAnsi="Verdana" w:cs="Arial"/>
                <w:b/>
                <w:sz w:val="16"/>
                <w:szCs w:val="16"/>
                <w:u w:val="single"/>
              </w:rPr>
              <w:t>/2</w:t>
            </w:r>
            <w:r w:rsidR="005E6384" w:rsidRPr="005F7586">
              <w:rPr>
                <w:rFonts w:ascii="Verdana" w:hAnsi="Verdana" w:cs="Arial"/>
                <w:b/>
                <w:sz w:val="16"/>
                <w:szCs w:val="16"/>
                <w:u w:val="single"/>
              </w:rPr>
              <w:t>1</w:t>
            </w:r>
            <w:r w:rsidR="00A55A1E" w:rsidRPr="005F7586">
              <w:rPr>
                <w:rFonts w:ascii="Verdana" w:hAnsi="Verdana" w:cs="Arial"/>
                <w:b/>
                <w:sz w:val="16"/>
                <w:szCs w:val="16"/>
                <w:u w:val="single"/>
              </w:rPr>
              <w:t xml:space="preserve"> Adjustments</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3DD4" w14:textId="77777777" w:rsidR="00A55A1E" w:rsidRPr="005F7586" w:rsidRDefault="00A55A1E" w:rsidP="006A6115">
            <w:pPr>
              <w:jc w:val="center"/>
              <w:rPr>
                <w:rFonts w:ascii="Verdana" w:hAnsi="Verdana" w:cs="Arial"/>
                <w:b/>
                <w:sz w:val="16"/>
                <w:szCs w:val="16"/>
              </w:rPr>
            </w:pPr>
            <w:r w:rsidRPr="005F7586">
              <w:rPr>
                <w:rFonts w:ascii="Verdana" w:hAnsi="Verdana" w:cs="Arial"/>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3E22F3FD" w14:textId="77777777" w:rsidR="00A55A1E" w:rsidRPr="005F7586" w:rsidRDefault="00A55A1E" w:rsidP="006A6115">
            <w:pPr>
              <w:jc w:val="center"/>
              <w:rPr>
                <w:rFonts w:ascii="Verdana" w:hAnsi="Verdana" w:cs="Arial"/>
                <w:b/>
                <w:bCs/>
                <w:sz w:val="16"/>
                <w:szCs w:val="16"/>
              </w:rPr>
            </w:pPr>
            <w:r w:rsidRPr="005F7586">
              <w:rPr>
                <w:rFonts w:ascii="Verdana" w:hAnsi="Verdana" w:cs="Arial"/>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7020E" w14:textId="77777777" w:rsidR="00A55A1E" w:rsidRPr="005F7586" w:rsidRDefault="00A55A1E" w:rsidP="006A6115">
            <w:pPr>
              <w:jc w:val="center"/>
              <w:rPr>
                <w:rFonts w:ascii="Verdana" w:hAnsi="Verdana" w:cs="Arial"/>
                <w:b/>
                <w:sz w:val="16"/>
                <w:szCs w:val="16"/>
              </w:rPr>
            </w:pPr>
            <w:r w:rsidRPr="005F7586">
              <w:rPr>
                <w:rFonts w:ascii="Verdana" w:hAnsi="Verdana" w:cs="Arial"/>
                <w:b/>
                <w:sz w:val="16"/>
                <w:szCs w:val="16"/>
              </w:rPr>
              <w:t>£000s</w:t>
            </w:r>
          </w:p>
        </w:tc>
        <w:tc>
          <w:tcPr>
            <w:tcW w:w="1117" w:type="dxa"/>
            <w:tcBorders>
              <w:top w:val="single" w:sz="4" w:space="0" w:color="auto"/>
              <w:left w:val="single" w:sz="4" w:space="0" w:color="auto"/>
              <w:bottom w:val="single" w:sz="4" w:space="0" w:color="auto"/>
              <w:right w:val="single" w:sz="4" w:space="0" w:color="auto"/>
            </w:tcBorders>
            <w:vAlign w:val="center"/>
          </w:tcPr>
          <w:p w14:paraId="6816C86C" w14:textId="77777777" w:rsidR="00A55A1E" w:rsidRPr="005F7586" w:rsidRDefault="00A55A1E" w:rsidP="006A6115">
            <w:pPr>
              <w:jc w:val="center"/>
              <w:rPr>
                <w:rFonts w:ascii="Verdana" w:hAnsi="Verdana" w:cs="Arial"/>
                <w:b/>
                <w:sz w:val="16"/>
                <w:szCs w:val="16"/>
              </w:rPr>
            </w:pPr>
            <w:r w:rsidRPr="005F7586">
              <w:rPr>
                <w:rFonts w:ascii="Verdana" w:hAnsi="Verdana" w:cs="Arial"/>
                <w:b/>
                <w:sz w:val="16"/>
                <w:szCs w:val="16"/>
              </w:rPr>
              <w:t>£000s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3C24E" w14:textId="77777777" w:rsidR="00A55A1E" w:rsidRPr="005F7586" w:rsidRDefault="00A55A1E" w:rsidP="006A6115">
            <w:pPr>
              <w:jc w:val="center"/>
              <w:rPr>
                <w:rFonts w:ascii="Verdana" w:hAnsi="Verdana" w:cs="Arial"/>
                <w:b/>
                <w:sz w:val="16"/>
                <w:szCs w:val="16"/>
              </w:rPr>
            </w:pPr>
            <w:r w:rsidRPr="005F7586">
              <w:rPr>
                <w:rFonts w:ascii="Verdana" w:hAnsi="Verdana" w:cs="Arial"/>
                <w:b/>
                <w:sz w:val="16"/>
                <w:szCs w:val="16"/>
              </w:rPr>
              <w:t>£000s</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219D5" w14:textId="77777777" w:rsidR="00A55A1E" w:rsidRPr="005F7586" w:rsidRDefault="00A55A1E" w:rsidP="006A6115">
            <w:pPr>
              <w:jc w:val="center"/>
              <w:rPr>
                <w:rFonts w:ascii="Verdana" w:hAnsi="Verdana" w:cs="Arial"/>
                <w:b/>
                <w:sz w:val="16"/>
                <w:szCs w:val="16"/>
              </w:rPr>
            </w:pPr>
            <w:r w:rsidRPr="005F7586">
              <w:rPr>
                <w:rFonts w:ascii="Verdana" w:hAnsi="Verdana" w:cs="Arial"/>
                <w:b/>
                <w:sz w:val="16"/>
                <w:szCs w:val="16"/>
              </w:rPr>
              <w:t>£000s</w:t>
            </w:r>
          </w:p>
        </w:tc>
      </w:tr>
      <w:tr w:rsidR="005E6384" w:rsidRPr="005F7586" w14:paraId="115F6C5B" w14:textId="77777777" w:rsidTr="006D6776">
        <w:trPr>
          <w:trHeight w:val="80"/>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071F979C" w14:textId="77777777" w:rsidR="005E6384" w:rsidRPr="005F7586" w:rsidRDefault="005E6384" w:rsidP="005E6384">
            <w:pPr>
              <w:rPr>
                <w:rFonts w:ascii="Verdana" w:hAnsi="Verdana" w:cs="Arial"/>
                <w:b/>
                <w:sz w:val="16"/>
                <w:szCs w:val="16"/>
                <w:u w:val="single"/>
              </w:rPr>
            </w:pPr>
            <w:r w:rsidRPr="005F7586">
              <w:rPr>
                <w:rStyle w:val="Purple"/>
                <w:rFonts w:ascii="Verdana" w:hAnsi="Verdana"/>
                <w:b/>
                <w:color w:val="auto"/>
                <w:sz w:val="16"/>
                <w:szCs w:val="16"/>
                <w:u w:val="single"/>
              </w:rPr>
              <w:t>Adjustments to Revenue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6208033A" w14:textId="77777777" w:rsidR="005E6384" w:rsidRPr="005F7586" w:rsidRDefault="005E6384" w:rsidP="005E6384">
            <w:pPr>
              <w:jc w:val="right"/>
              <w:rPr>
                <w:rFonts w:ascii="Verdana" w:hAnsi="Verdana" w:cs="Arial"/>
                <w:sz w:val="16"/>
                <w:szCs w:val="16"/>
              </w:rPr>
            </w:pPr>
          </w:p>
        </w:tc>
        <w:tc>
          <w:tcPr>
            <w:tcW w:w="1117" w:type="dxa"/>
            <w:tcBorders>
              <w:top w:val="single" w:sz="4" w:space="0" w:color="auto"/>
              <w:left w:val="single" w:sz="4" w:space="0" w:color="auto"/>
              <w:right w:val="single" w:sz="4" w:space="0" w:color="auto"/>
            </w:tcBorders>
            <w:vAlign w:val="center"/>
          </w:tcPr>
          <w:p w14:paraId="6870B3D1" w14:textId="77777777" w:rsidR="005E6384" w:rsidRPr="005F7586" w:rsidRDefault="005E6384" w:rsidP="005E6384">
            <w:pPr>
              <w:jc w:val="center"/>
              <w:rPr>
                <w:rFonts w:ascii="Verdana" w:hAnsi="Verdana" w:cs="Arial"/>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46AF3A68" w14:textId="77777777" w:rsidR="005E6384" w:rsidRPr="005F7586" w:rsidRDefault="005E6384" w:rsidP="005E6384">
            <w:pPr>
              <w:jc w:val="right"/>
              <w:rPr>
                <w:rFonts w:ascii="Verdana" w:hAnsi="Verdana" w:cs="Arial"/>
                <w:sz w:val="16"/>
                <w:szCs w:val="16"/>
              </w:rPr>
            </w:pPr>
          </w:p>
        </w:tc>
        <w:tc>
          <w:tcPr>
            <w:tcW w:w="1117" w:type="dxa"/>
            <w:tcBorders>
              <w:top w:val="single" w:sz="4" w:space="0" w:color="auto"/>
              <w:left w:val="single" w:sz="4" w:space="0" w:color="auto"/>
              <w:right w:val="single" w:sz="4" w:space="0" w:color="auto"/>
            </w:tcBorders>
          </w:tcPr>
          <w:p w14:paraId="4B608DAF" w14:textId="77777777" w:rsidR="005E6384" w:rsidRPr="005F7586" w:rsidRDefault="005E6384" w:rsidP="005E6384">
            <w:pPr>
              <w:jc w:val="right"/>
              <w:rPr>
                <w:rFonts w:ascii="Verdana" w:hAnsi="Verdana" w:cs="Arial"/>
                <w:sz w:val="16"/>
                <w:szCs w:val="16"/>
              </w:rPr>
            </w:pPr>
          </w:p>
        </w:tc>
        <w:tc>
          <w:tcPr>
            <w:tcW w:w="1117" w:type="dxa"/>
            <w:tcBorders>
              <w:top w:val="single" w:sz="4" w:space="0" w:color="auto"/>
              <w:left w:val="single" w:sz="4" w:space="0" w:color="auto"/>
              <w:right w:val="single" w:sz="4" w:space="0" w:color="auto"/>
            </w:tcBorders>
            <w:shd w:val="clear" w:color="auto" w:fill="auto"/>
            <w:noWrap/>
            <w:vAlign w:val="center"/>
          </w:tcPr>
          <w:p w14:paraId="52284D9C" w14:textId="77777777" w:rsidR="005E6384" w:rsidRPr="005F7586" w:rsidRDefault="005E6384" w:rsidP="005E6384">
            <w:pPr>
              <w:jc w:val="right"/>
              <w:rPr>
                <w:rFonts w:ascii="Verdana" w:hAnsi="Verdana" w:cs="Arial"/>
                <w:sz w:val="16"/>
                <w:szCs w:val="16"/>
              </w:rPr>
            </w:pPr>
          </w:p>
        </w:tc>
        <w:tc>
          <w:tcPr>
            <w:tcW w:w="1184" w:type="dxa"/>
            <w:tcBorders>
              <w:top w:val="single" w:sz="4" w:space="0" w:color="auto"/>
              <w:left w:val="single" w:sz="4" w:space="0" w:color="auto"/>
              <w:right w:val="single" w:sz="4" w:space="0" w:color="auto"/>
            </w:tcBorders>
            <w:shd w:val="clear" w:color="auto" w:fill="auto"/>
            <w:noWrap/>
            <w:vAlign w:val="center"/>
          </w:tcPr>
          <w:p w14:paraId="6F364E1C" w14:textId="77777777" w:rsidR="005E6384" w:rsidRPr="005F7586" w:rsidRDefault="005E6384" w:rsidP="005E6384">
            <w:pPr>
              <w:jc w:val="right"/>
              <w:rPr>
                <w:rFonts w:ascii="Verdana" w:hAnsi="Verdana" w:cs="Arial"/>
                <w:sz w:val="16"/>
                <w:szCs w:val="16"/>
              </w:rPr>
            </w:pPr>
          </w:p>
        </w:tc>
      </w:tr>
      <w:tr w:rsidR="005E6384" w:rsidRPr="005F7586" w14:paraId="32E87D56" w14:textId="77777777" w:rsidTr="006D6776">
        <w:trPr>
          <w:trHeight w:val="80"/>
          <w:jc w:val="center"/>
        </w:trPr>
        <w:tc>
          <w:tcPr>
            <w:tcW w:w="4593" w:type="dxa"/>
            <w:vMerge/>
            <w:tcBorders>
              <w:left w:val="single" w:sz="4" w:space="0" w:color="auto"/>
              <w:bottom w:val="nil"/>
              <w:right w:val="single" w:sz="4" w:space="0" w:color="auto"/>
            </w:tcBorders>
            <w:shd w:val="clear" w:color="auto" w:fill="auto"/>
            <w:noWrap/>
          </w:tcPr>
          <w:p w14:paraId="14CC8CFE" w14:textId="77777777" w:rsidR="005E6384" w:rsidRPr="005F7586" w:rsidRDefault="005E6384" w:rsidP="005E6384">
            <w:pPr>
              <w:rPr>
                <w:rFonts w:ascii="Verdana" w:hAnsi="Verdana" w:cs="Arial"/>
                <w:b/>
                <w:sz w:val="16"/>
                <w:szCs w:val="16"/>
                <w:u w:val="single"/>
              </w:rPr>
            </w:pPr>
          </w:p>
        </w:tc>
        <w:tc>
          <w:tcPr>
            <w:tcW w:w="1062" w:type="dxa"/>
            <w:tcBorders>
              <w:left w:val="single" w:sz="4" w:space="0" w:color="auto"/>
              <w:bottom w:val="nil"/>
              <w:right w:val="single" w:sz="4" w:space="0" w:color="auto"/>
            </w:tcBorders>
            <w:shd w:val="clear" w:color="auto" w:fill="auto"/>
            <w:noWrap/>
            <w:vAlign w:val="center"/>
          </w:tcPr>
          <w:p w14:paraId="0649AD04" w14:textId="77777777" w:rsidR="005E6384" w:rsidRPr="005F7586" w:rsidRDefault="005E6384" w:rsidP="005E6384">
            <w:pPr>
              <w:jc w:val="right"/>
              <w:rPr>
                <w:rFonts w:ascii="Verdana" w:hAnsi="Verdana" w:cs="Arial"/>
                <w:sz w:val="16"/>
                <w:szCs w:val="16"/>
              </w:rPr>
            </w:pPr>
          </w:p>
        </w:tc>
        <w:tc>
          <w:tcPr>
            <w:tcW w:w="1117" w:type="dxa"/>
            <w:tcBorders>
              <w:left w:val="single" w:sz="4" w:space="0" w:color="auto"/>
              <w:bottom w:val="nil"/>
              <w:right w:val="single" w:sz="4" w:space="0" w:color="auto"/>
            </w:tcBorders>
            <w:vAlign w:val="center"/>
          </w:tcPr>
          <w:p w14:paraId="537F2388" w14:textId="77777777" w:rsidR="005E6384" w:rsidRPr="005F7586" w:rsidRDefault="005E6384" w:rsidP="005E6384">
            <w:pPr>
              <w:jc w:val="right"/>
              <w:rPr>
                <w:rFonts w:ascii="Verdana" w:hAnsi="Verdana" w:cs="Arial"/>
                <w:sz w:val="16"/>
                <w:szCs w:val="16"/>
              </w:rPr>
            </w:pPr>
          </w:p>
        </w:tc>
        <w:tc>
          <w:tcPr>
            <w:tcW w:w="1117" w:type="dxa"/>
            <w:tcBorders>
              <w:left w:val="single" w:sz="4" w:space="0" w:color="auto"/>
              <w:bottom w:val="nil"/>
              <w:right w:val="single" w:sz="4" w:space="0" w:color="auto"/>
            </w:tcBorders>
            <w:shd w:val="clear" w:color="auto" w:fill="auto"/>
            <w:noWrap/>
            <w:vAlign w:val="center"/>
          </w:tcPr>
          <w:p w14:paraId="4F82F145" w14:textId="77777777" w:rsidR="005E6384" w:rsidRPr="005F7586" w:rsidRDefault="005E6384" w:rsidP="005E6384">
            <w:pPr>
              <w:jc w:val="right"/>
              <w:rPr>
                <w:rFonts w:ascii="Verdana" w:hAnsi="Verdana" w:cs="Arial"/>
                <w:sz w:val="16"/>
                <w:szCs w:val="16"/>
              </w:rPr>
            </w:pPr>
          </w:p>
        </w:tc>
        <w:tc>
          <w:tcPr>
            <w:tcW w:w="1117" w:type="dxa"/>
            <w:tcBorders>
              <w:left w:val="single" w:sz="4" w:space="0" w:color="auto"/>
              <w:bottom w:val="nil"/>
              <w:right w:val="single" w:sz="4" w:space="0" w:color="auto"/>
            </w:tcBorders>
          </w:tcPr>
          <w:p w14:paraId="6D6ECE3D" w14:textId="77777777" w:rsidR="005E6384" w:rsidRPr="005F7586" w:rsidRDefault="005E6384" w:rsidP="005E6384">
            <w:pPr>
              <w:jc w:val="right"/>
              <w:rPr>
                <w:rFonts w:ascii="Verdana" w:hAnsi="Verdana" w:cs="Arial"/>
                <w:sz w:val="16"/>
                <w:szCs w:val="16"/>
              </w:rPr>
            </w:pPr>
          </w:p>
        </w:tc>
        <w:tc>
          <w:tcPr>
            <w:tcW w:w="1117" w:type="dxa"/>
            <w:tcBorders>
              <w:left w:val="single" w:sz="4" w:space="0" w:color="auto"/>
              <w:bottom w:val="nil"/>
              <w:right w:val="single" w:sz="4" w:space="0" w:color="auto"/>
            </w:tcBorders>
            <w:shd w:val="clear" w:color="auto" w:fill="auto"/>
            <w:noWrap/>
            <w:vAlign w:val="center"/>
          </w:tcPr>
          <w:p w14:paraId="4EEAE2C2" w14:textId="77777777" w:rsidR="005E6384" w:rsidRPr="005F7586" w:rsidRDefault="005E6384" w:rsidP="005E6384">
            <w:pPr>
              <w:jc w:val="right"/>
              <w:rPr>
                <w:rFonts w:ascii="Verdana" w:hAnsi="Verdana" w:cs="Arial"/>
                <w:sz w:val="16"/>
                <w:szCs w:val="16"/>
              </w:rPr>
            </w:pPr>
          </w:p>
        </w:tc>
        <w:tc>
          <w:tcPr>
            <w:tcW w:w="1184" w:type="dxa"/>
            <w:tcBorders>
              <w:left w:val="single" w:sz="4" w:space="0" w:color="auto"/>
              <w:bottom w:val="nil"/>
              <w:right w:val="single" w:sz="4" w:space="0" w:color="auto"/>
            </w:tcBorders>
            <w:shd w:val="clear" w:color="auto" w:fill="auto"/>
            <w:noWrap/>
            <w:vAlign w:val="center"/>
          </w:tcPr>
          <w:p w14:paraId="240A1C32" w14:textId="77777777" w:rsidR="005E6384" w:rsidRPr="005F7586" w:rsidRDefault="005E6384" w:rsidP="005E6384">
            <w:pPr>
              <w:jc w:val="right"/>
              <w:rPr>
                <w:rFonts w:ascii="Verdana" w:hAnsi="Verdana" w:cs="Arial"/>
                <w:sz w:val="16"/>
                <w:szCs w:val="16"/>
              </w:rPr>
            </w:pPr>
          </w:p>
        </w:tc>
      </w:tr>
      <w:tr w:rsidR="005E6384" w:rsidRPr="005F7586" w14:paraId="2CB3BD0C" w14:textId="77777777" w:rsidTr="006D6776">
        <w:trPr>
          <w:trHeight w:val="117"/>
          <w:jc w:val="center"/>
        </w:trPr>
        <w:tc>
          <w:tcPr>
            <w:tcW w:w="4593" w:type="dxa"/>
            <w:tcBorders>
              <w:top w:val="nil"/>
              <w:left w:val="single" w:sz="4" w:space="0" w:color="auto"/>
              <w:bottom w:val="single" w:sz="4" w:space="0" w:color="C0C0C0"/>
              <w:right w:val="single" w:sz="4" w:space="0" w:color="auto"/>
            </w:tcBorders>
            <w:shd w:val="clear" w:color="auto" w:fill="auto"/>
            <w:noWrap/>
            <w:vAlign w:val="center"/>
          </w:tcPr>
          <w:p w14:paraId="1C1D178C" w14:textId="77777777" w:rsidR="005E6384" w:rsidRPr="005F7586" w:rsidRDefault="005E6384" w:rsidP="005E6384">
            <w:pPr>
              <w:rPr>
                <w:rFonts w:ascii="Verdana" w:hAnsi="Verdana" w:cs="Arial"/>
                <w:b/>
                <w:sz w:val="16"/>
                <w:szCs w:val="16"/>
              </w:rPr>
            </w:pPr>
            <w:r w:rsidRPr="005F7586">
              <w:rPr>
                <w:rFonts w:ascii="Verdana" w:hAnsi="Verdana"/>
                <w:sz w:val="16"/>
                <w:szCs w:val="16"/>
              </w:rPr>
              <w:t>Amounts by which Income and Expenditure Included in the Comprehensive Income and Expenditure Statement are Different from Revenue for the Year Calculated in Accordance with Statutory Requirements:</w:t>
            </w:r>
          </w:p>
        </w:tc>
        <w:tc>
          <w:tcPr>
            <w:tcW w:w="1062" w:type="dxa"/>
            <w:tcBorders>
              <w:top w:val="nil"/>
              <w:left w:val="single" w:sz="4" w:space="0" w:color="auto"/>
              <w:bottom w:val="single" w:sz="4" w:space="0" w:color="C0C0C0"/>
              <w:right w:val="single" w:sz="4" w:space="0" w:color="auto"/>
            </w:tcBorders>
            <w:shd w:val="clear" w:color="auto" w:fill="auto"/>
            <w:noWrap/>
            <w:vAlign w:val="center"/>
          </w:tcPr>
          <w:p w14:paraId="231D1E64" w14:textId="77777777" w:rsidR="005E6384" w:rsidRPr="005F7586" w:rsidRDefault="005E6384" w:rsidP="005E6384">
            <w:pPr>
              <w:jc w:val="right"/>
              <w:rPr>
                <w:rFonts w:ascii="Verdana" w:hAnsi="Verdana" w:cs="Arial"/>
                <w:sz w:val="16"/>
                <w:szCs w:val="16"/>
              </w:rPr>
            </w:pPr>
          </w:p>
        </w:tc>
        <w:tc>
          <w:tcPr>
            <w:tcW w:w="1117" w:type="dxa"/>
            <w:tcBorders>
              <w:top w:val="nil"/>
              <w:left w:val="single" w:sz="4" w:space="0" w:color="auto"/>
              <w:bottom w:val="single" w:sz="4" w:space="0" w:color="C0C0C0"/>
              <w:right w:val="single" w:sz="4" w:space="0" w:color="auto"/>
            </w:tcBorders>
            <w:vAlign w:val="center"/>
          </w:tcPr>
          <w:p w14:paraId="2F23B593" w14:textId="77777777" w:rsidR="005E6384" w:rsidRPr="005F7586" w:rsidRDefault="005E6384" w:rsidP="005E6384">
            <w:pPr>
              <w:jc w:val="right"/>
              <w:rPr>
                <w:rFonts w:ascii="Verdana" w:hAnsi="Verdana" w:cs="Arial"/>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07F99AAD" w14:textId="77777777" w:rsidR="005E6384" w:rsidRPr="005F7586" w:rsidRDefault="005E6384" w:rsidP="005E6384">
            <w:pPr>
              <w:jc w:val="right"/>
              <w:rPr>
                <w:rFonts w:ascii="Verdana" w:hAnsi="Verdana" w:cs="Arial"/>
                <w:sz w:val="16"/>
                <w:szCs w:val="16"/>
              </w:rPr>
            </w:pPr>
          </w:p>
        </w:tc>
        <w:tc>
          <w:tcPr>
            <w:tcW w:w="1117" w:type="dxa"/>
            <w:tcBorders>
              <w:top w:val="nil"/>
              <w:left w:val="single" w:sz="4" w:space="0" w:color="auto"/>
              <w:bottom w:val="single" w:sz="4" w:space="0" w:color="C0C0C0"/>
              <w:right w:val="single" w:sz="4" w:space="0" w:color="auto"/>
            </w:tcBorders>
            <w:vAlign w:val="center"/>
          </w:tcPr>
          <w:p w14:paraId="0DAFA343" w14:textId="77777777" w:rsidR="005E6384" w:rsidRPr="005F7586" w:rsidRDefault="005E6384" w:rsidP="005E6384">
            <w:pPr>
              <w:jc w:val="right"/>
              <w:rPr>
                <w:rFonts w:ascii="Verdana" w:hAnsi="Verdana" w:cs="Arial"/>
                <w:sz w:val="16"/>
                <w:szCs w:val="16"/>
              </w:rPr>
            </w:pPr>
          </w:p>
        </w:tc>
        <w:tc>
          <w:tcPr>
            <w:tcW w:w="1117" w:type="dxa"/>
            <w:tcBorders>
              <w:top w:val="nil"/>
              <w:left w:val="single" w:sz="4" w:space="0" w:color="auto"/>
              <w:bottom w:val="single" w:sz="4" w:space="0" w:color="C0C0C0"/>
              <w:right w:val="single" w:sz="4" w:space="0" w:color="auto"/>
            </w:tcBorders>
            <w:shd w:val="clear" w:color="auto" w:fill="auto"/>
            <w:noWrap/>
            <w:vAlign w:val="center"/>
          </w:tcPr>
          <w:p w14:paraId="2616EE99" w14:textId="77777777" w:rsidR="005E6384" w:rsidRPr="005F7586" w:rsidRDefault="005E6384" w:rsidP="005E6384">
            <w:pPr>
              <w:jc w:val="right"/>
              <w:rPr>
                <w:rFonts w:ascii="Verdana" w:hAnsi="Verdana" w:cs="Arial"/>
                <w:sz w:val="16"/>
                <w:szCs w:val="16"/>
              </w:rPr>
            </w:pPr>
          </w:p>
        </w:tc>
        <w:tc>
          <w:tcPr>
            <w:tcW w:w="1184" w:type="dxa"/>
            <w:tcBorders>
              <w:top w:val="nil"/>
              <w:left w:val="single" w:sz="4" w:space="0" w:color="auto"/>
              <w:bottom w:val="single" w:sz="4" w:space="0" w:color="C0C0C0"/>
              <w:right w:val="single" w:sz="4" w:space="0" w:color="auto"/>
            </w:tcBorders>
            <w:shd w:val="clear" w:color="auto" w:fill="auto"/>
            <w:noWrap/>
            <w:vAlign w:val="center"/>
          </w:tcPr>
          <w:p w14:paraId="58CC3255" w14:textId="77777777" w:rsidR="005E6384" w:rsidRPr="005F7586" w:rsidRDefault="005E6384" w:rsidP="005E6384">
            <w:pPr>
              <w:jc w:val="right"/>
              <w:rPr>
                <w:rFonts w:ascii="Verdana" w:hAnsi="Verdana" w:cs="Arial"/>
                <w:sz w:val="16"/>
                <w:szCs w:val="16"/>
              </w:rPr>
            </w:pPr>
          </w:p>
        </w:tc>
      </w:tr>
      <w:tr w:rsidR="005E6384" w:rsidRPr="005F7586" w14:paraId="5A7ADC74" w14:textId="77777777" w:rsidTr="006D6776">
        <w:trPr>
          <w:trHeight w:val="99"/>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06684ADB" w14:textId="77777777" w:rsidR="005E6384" w:rsidRPr="005F7586" w:rsidRDefault="005E6384" w:rsidP="005E6384">
            <w:pPr>
              <w:pStyle w:val="TableBullet"/>
              <w:spacing w:before="0" w:line="240" w:lineRule="auto"/>
              <w:ind w:left="0" w:right="0" w:firstLine="0"/>
              <w:rPr>
                <w:rFonts w:ascii="Verdana" w:hAnsi="Verdana"/>
                <w:sz w:val="16"/>
                <w:szCs w:val="16"/>
              </w:rPr>
            </w:pPr>
            <w:r w:rsidRPr="005F7586">
              <w:rPr>
                <w:rFonts w:ascii="Verdana" w:hAnsi="Verdana"/>
                <w:sz w:val="16"/>
                <w:szCs w:val="16"/>
              </w:rPr>
              <w:t xml:space="preserve">Pensions Costs </w:t>
            </w:r>
            <w:r w:rsidRPr="005F7586">
              <w:rPr>
                <w:rStyle w:val="Purple"/>
                <w:rFonts w:ascii="Verdana" w:hAnsi="Verdana"/>
                <w:i/>
                <w:sz w:val="16"/>
                <w:szCs w:val="16"/>
              </w:rPr>
              <w:t xml:space="preserve">(Transferred to (or from) the Pensions 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A0C70B3" w14:textId="3BEEE126"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19,880 </w:t>
            </w:r>
          </w:p>
        </w:tc>
        <w:tc>
          <w:tcPr>
            <w:tcW w:w="1117" w:type="dxa"/>
            <w:tcBorders>
              <w:top w:val="single" w:sz="4" w:space="0" w:color="C0C0C0"/>
              <w:left w:val="single" w:sz="4" w:space="0" w:color="auto"/>
              <w:bottom w:val="single" w:sz="4" w:space="0" w:color="C0C0C0"/>
              <w:right w:val="single" w:sz="4" w:space="0" w:color="auto"/>
            </w:tcBorders>
            <w:vAlign w:val="center"/>
          </w:tcPr>
          <w:p w14:paraId="7A4C6541" w14:textId="7838D5C1"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D573D6" w14:textId="737BD95D"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AC9B116" w14:textId="762FCC59"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69B5263" w14:textId="219A718F"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FB47F0C" w14:textId="407761FB"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(19,880)</w:t>
            </w:r>
          </w:p>
        </w:tc>
      </w:tr>
      <w:tr w:rsidR="005E6384" w:rsidRPr="005F7586" w14:paraId="0404078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66839F7" w14:textId="77777777" w:rsidR="005E6384" w:rsidRPr="005F7586" w:rsidRDefault="005E6384" w:rsidP="005E6384">
            <w:pPr>
              <w:pStyle w:val="TableBullet"/>
              <w:spacing w:before="0" w:line="240" w:lineRule="auto"/>
              <w:ind w:left="0" w:right="0" w:firstLine="0"/>
              <w:rPr>
                <w:rFonts w:ascii="Verdana" w:hAnsi="Verdana"/>
                <w:sz w:val="16"/>
                <w:szCs w:val="16"/>
              </w:rPr>
            </w:pPr>
            <w:r w:rsidRPr="005F7586">
              <w:rPr>
                <w:rFonts w:ascii="Verdana" w:hAnsi="Verdana"/>
                <w:sz w:val="16"/>
                <w:szCs w:val="16"/>
              </w:rPr>
              <w:t xml:space="preserve">Financial Instruments </w:t>
            </w:r>
            <w:r w:rsidRPr="005F7586">
              <w:rPr>
                <w:rStyle w:val="Purple"/>
                <w:rFonts w:ascii="Verdana" w:hAnsi="Verdana"/>
                <w:i/>
                <w:sz w:val="16"/>
                <w:szCs w:val="16"/>
              </w:rPr>
              <w:t>(Transferred to the Financial Instruments Adjustments Account)</w:t>
            </w:r>
            <w:r w:rsidRPr="005F7586">
              <w:rPr>
                <w:rFonts w:ascii="Verdana" w:hAnsi="Verdana"/>
                <w:sz w:val="16"/>
                <w:szCs w:val="16"/>
              </w:rPr>
              <w:t xml:space="preserve">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7847AD1" w14:textId="1B3F6684"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(545)</w:t>
            </w:r>
          </w:p>
        </w:tc>
        <w:tc>
          <w:tcPr>
            <w:tcW w:w="1117" w:type="dxa"/>
            <w:tcBorders>
              <w:top w:val="single" w:sz="4" w:space="0" w:color="C0C0C0"/>
              <w:left w:val="single" w:sz="4" w:space="0" w:color="auto"/>
              <w:bottom w:val="single" w:sz="4" w:space="0" w:color="C0C0C0"/>
              <w:right w:val="single" w:sz="4" w:space="0" w:color="auto"/>
            </w:tcBorders>
            <w:vAlign w:val="center"/>
          </w:tcPr>
          <w:p w14:paraId="106885B6" w14:textId="16C5212D"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(38)</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DE4C2B" w14:textId="5FF2261F"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F1CD82D" w14:textId="7FD54035"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9E05ED" w14:textId="1AE4960D"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95604D4" w14:textId="68399391"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583 </w:t>
            </w:r>
          </w:p>
        </w:tc>
      </w:tr>
      <w:tr w:rsidR="005E6384" w:rsidRPr="005F7586" w14:paraId="30B18D37"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C576AC7" w14:textId="19EB74CD" w:rsidR="005E6384" w:rsidRPr="005F7586" w:rsidRDefault="005E6384" w:rsidP="005E6384">
            <w:pPr>
              <w:pStyle w:val="TableBullet"/>
              <w:spacing w:before="0" w:line="240" w:lineRule="auto"/>
              <w:ind w:left="0" w:right="0" w:firstLine="0"/>
              <w:rPr>
                <w:rFonts w:ascii="Verdana" w:hAnsi="Verdana"/>
                <w:sz w:val="16"/>
                <w:szCs w:val="16"/>
              </w:rPr>
            </w:pPr>
            <w:r w:rsidRPr="005F7586">
              <w:rPr>
                <w:rFonts w:ascii="Verdana" w:hAnsi="Verdana"/>
                <w:sz w:val="16"/>
                <w:szCs w:val="16"/>
              </w:rPr>
              <w:t xml:space="preserve">Dedicated Schools Grant Deficit </w:t>
            </w:r>
            <w:r w:rsidRPr="005F7586">
              <w:rPr>
                <w:rStyle w:val="Purple"/>
                <w:rFonts w:ascii="Verdana" w:hAnsi="Verdana"/>
                <w:i/>
                <w:sz w:val="16"/>
                <w:szCs w:val="16"/>
              </w:rPr>
              <w:t>(Transfers to or from DSG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0A82FB5" w14:textId="03DF02C9"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6,533 </w:t>
            </w:r>
          </w:p>
        </w:tc>
        <w:tc>
          <w:tcPr>
            <w:tcW w:w="1117" w:type="dxa"/>
            <w:tcBorders>
              <w:top w:val="single" w:sz="4" w:space="0" w:color="C0C0C0"/>
              <w:left w:val="single" w:sz="4" w:space="0" w:color="auto"/>
              <w:bottom w:val="single" w:sz="4" w:space="0" w:color="C0C0C0"/>
              <w:right w:val="single" w:sz="4" w:space="0" w:color="auto"/>
            </w:tcBorders>
            <w:vAlign w:val="center"/>
          </w:tcPr>
          <w:p w14:paraId="6F3AFD4E" w14:textId="1D7A9C15"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148F46" w14:textId="03C29AEA"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C946AC" w14:textId="5BBDA8D8"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A910F3" w14:textId="16035C42"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FBF34C" w14:textId="19F71823"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(6,533)</w:t>
            </w:r>
          </w:p>
        </w:tc>
      </w:tr>
      <w:tr w:rsidR="005E6384" w:rsidRPr="005F7586" w14:paraId="753935EA" w14:textId="77777777" w:rsidTr="006D6776">
        <w:trPr>
          <w:trHeight w:val="231"/>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9A22C39" w14:textId="19A773F4" w:rsidR="005E6384" w:rsidRPr="005F7586" w:rsidRDefault="005E6384" w:rsidP="005E6384">
            <w:pPr>
              <w:pStyle w:val="TableBullet"/>
              <w:spacing w:before="0" w:line="240" w:lineRule="auto"/>
              <w:ind w:left="0" w:right="0" w:firstLine="0"/>
              <w:rPr>
                <w:rFonts w:ascii="Verdana" w:hAnsi="Verdana"/>
                <w:sz w:val="16"/>
                <w:szCs w:val="16"/>
              </w:rPr>
            </w:pPr>
            <w:r w:rsidRPr="005F7586">
              <w:rPr>
                <w:rFonts w:ascii="Verdana" w:hAnsi="Verdana"/>
                <w:sz w:val="16"/>
                <w:szCs w:val="16"/>
              </w:rPr>
              <w:t xml:space="preserve">Council Tax and NDR </w:t>
            </w:r>
            <w:r w:rsidRPr="005F7586">
              <w:rPr>
                <w:rStyle w:val="Purple"/>
                <w:rFonts w:ascii="Verdana" w:hAnsi="Verdana"/>
                <w:i/>
                <w:sz w:val="16"/>
                <w:szCs w:val="16"/>
              </w:rPr>
              <w:t xml:space="preserve">(Transfers to or from Collection Fund Adjustment Account) </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D87608C" w14:textId="51C910C6"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11,333 </w:t>
            </w:r>
          </w:p>
        </w:tc>
        <w:tc>
          <w:tcPr>
            <w:tcW w:w="1117" w:type="dxa"/>
            <w:tcBorders>
              <w:top w:val="single" w:sz="4" w:space="0" w:color="C0C0C0"/>
              <w:left w:val="single" w:sz="4" w:space="0" w:color="auto"/>
              <w:bottom w:val="single" w:sz="4" w:space="0" w:color="C0C0C0"/>
              <w:right w:val="single" w:sz="4" w:space="0" w:color="auto"/>
            </w:tcBorders>
            <w:vAlign w:val="center"/>
          </w:tcPr>
          <w:p w14:paraId="5D8FAC88" w14:textId="6349FE3E"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DAB6CB" w14:textId="5563C934"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0A37E56" w14:textId="30C99094"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B3274FE" w14:textId="3779A6FB"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F269D" w14:textId="320D09A1"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(11,333)</w:t>
            </w:r>
          </w:p>
        </w:tc>
      </w:tr>
      <w:tr w:rsidR="005E6384" w:rsidRPr="005F7586" w14:paraId="51CC4F08" w14:textId="77777777" w:rsidTr="006D6776">
        <w:trPr>
          <w:trHeight w:val="85"/>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ED64CE4" w14:textId="77777777" w:rsidR="005E6384" w:rsidRPr="005F7586" w:rsidRDefault="005E6384" w:rsidP="005E6384">
            <w:pPr>
              <w:pStyle w:val="TableBullet"/>
              <w:spacing w:before="0" w:line="240" w:lineRule="auto"/>
              <w:ind w:left="0" w:right="0" w:firstLine="0"/>
              <w:rPr>
                <w:rFonts w:ascii="Verdana" w:hAnsi="Verdana"/>
                <w:sz w:val="16"/>
                <w:szCs w:val="16"/>
              </w:rPr>
            </w:pPr>
            <w:r w:rsidRPr="005F7586">
              <w:rPr>
                <w:rFonts w:ascii="Verdana" w:hAnsi="Verdana"/>
                <w:sz w:val="16"/>
                <w:szCs w:val="16"/>
              </w:rPr>
              <w:t xml:space="preserve">Holiday Pay </w:t>
            </w:r>
            <w:r w:rsidRPr="005F7586">
              <w:rPr>
                <w:rStyle w:val="Purple"/>
                <w:rFonts w:ascii="Verdana" w:hAnsi="Verdana"/>
                <w:i/>
                <w:sz w:val="16"/>
                <w:szCs w:val="16"/>
              </w:rPr>
              <w:t>(Transferred to the Accumulated Absences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E509C78" w14:textId="1568E381"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(525)</w:t>
            </w:r>
          </w:p>
        </w:tc>
        <w:tc>
          <w:tcPr>
            <w:tcW w:w="1117" w:type="dxa"/>
            <w:tcBorders>
              <w:top w:val="single" w:sz="4" w:space="0" w:color="C0C0C0"/>
              <w:left w:val="single" w:sz="4" w:space="0" w:color="auto"/>
              <w:bottom w:val="single" w:sz="4" w:space="0" w:color="C0C0C0"/>
              <w:right w:val="single" w:sz="4" w:space="0" w:color="auto"/>
            </w:tcBorders>
            <w:vAlign w:val="center"/>
          </w:tcPr>
          <w:p w14:paraId="258F990A" w14:textId="53EC321F"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0EEC869" w14:textId="1C02235D"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8B2B54" w14:textId="16804DC2"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09FE6B" w14:textId="01E3F752"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37244F6" w14:textId="37E63ED9"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525 </w:t>
            </w:r>
          </w:p>
        </w:tc>
      </w:tr>
      <w:tr w:rsidR="005E6384" w:rsidRPr="005F7586" w14:paraId="420A64C6" w14:textId="77777777" w:rsidTr="006D6776">
        <w:trPr>
          <w:trHeight w:val="886"/>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600D28E" w14:textId="77777777" w:rsidR="005E6384" w:rsidRPr="005F7586" w:rsidRDefault="005E6384" w:rsidP="005E6384">
            <w:pPr>
              <w:pStyle w:val="TableBullet"/>
              <w:spacing w:before="0" w:line="240" w:lineRule="auto"/>
              <w:ind w:left="0" w:right="0" w:firstLine="0"/>
              <w:rPr>
                <w:rFonts w:ascii="Verdana" w:hAnsi="Verdana"/>
                <w:sz w:val="16"/>
                <w:szCs w:val="16"/>
              </w:rPr>
            </w:pPr>
            <w:r w:rsidRPr="005F7586">
              <w:rPr>
                <w:rFonts w:ascii="Verdana" w:hAnsi="Verdana"/>
                <w:sz w:val="16"/>
                <w:szCs w:val="16"/>
              </w:rPr>
              <w:t xml:space="preserve">Reversal of Entries Included in the Surplus or Deficit on the Provision of Services in Relation to Capital Expenditure </w:t>
            </w:r>
            <w:r w:rsidRPr="005F7586">
              <w:rPr>
                <w:rStyle w:val="Purple"/>
                <w:rFonts w:ascii="Verdana" w:hAnsi="Verdana"/>
                <w:i/>
                <w:sz w:val="16"/>
                <w:szCs w:val="16"/>
              </w:rPr>
              <w:t>(These Items are Charged to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89A539A" w14:textId="5773140B"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58,820 </w:t>
            </w:r>
          </w:p>
        </w:tc>
        <w:tc>
          <w:tcPr>
            <w:tcW w:w="1117" w:type="dxa"/>
            <w:tcBorders>
              <w:top w:val="single" w:sz="4" w:space="0" w:color="C0C0C0"/>
              <w:left w:val="single" w:sz="4" w:space="0" w:color="auto"/>
              <w:bottom w:val="single" w:sz="4" w:space="0" w:color="C0C0C0"/>
              <w:right w:val="single" w:sz="4" w:space="0" w:color="auto"/>
            </w:tcBorders>
            <w:vAlign w:val="center"/>
          </w:tcPr>
          <w:p w14:paraId="2385EF66" w14:textId="2485F698"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20,826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43DD539" w14:textId="5A4BE6D1"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329DC40" w14:textId="118D1F69"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16,524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7F35658" w14:textId="492FA691"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D4458AA" w14:textId="16E4B086" w:rsidR="005E6384" w:rsidRPr="005F7586" w:rsidRDefault="005E6384" w:rsidP="005E6384">
            <w:pPr>
              <w:jc w:val="right"/>
              <w:rPr>
                <w:rFonts w:ascii="Verdana" w:hAnsi="Verdana" w:cs="Calibri"/>
                <w:color w:val="000000"/>
                <w:sz w:val="16"/>
                <w:szCs w:val="16"/>
              </w:rPr>
            </w:pPr>
            <w:r w:rsidRPr="005F7586">
              <w:rPr>
                <w:rFonts w:ascii="Verdana" w:hAnsi="Verdana" w:cs="Calibri"/>
                <w:color w:val="000000"/>
                <w:sz w:val="16"/>
                <w:szCs w:val="16"/>
              </w:rPr>
              <w:t>(96,170)</w:t>
            </w:r>
          </w:p>
        </w:tc>
      </w:tr>
      <w:tr w:rsidR="005E6384" w:rsidRPr="005F7586" w14:paraId="28C21A89" w14:textId="77777777" w:rsidTr="006D6776">
        <w:trPr>
          <w:trHeight w:val="201"/>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3C8D2E1" w14:textId="77777777" w:rsidR="005E6384" w:rsidRPr="005F7586" w:rsidRDefault="005E6384" w:rsidP="005E6384">
            <w:pPr>
              <w:rPr>
                <w:rFonts w:ascii="Verdana" w:hAnsi="Verdana" w:cs="Arial"/>
                <w:b/>
                <w:bCs/>
                <w:sz w:val="16"/>
                <w:szCs w:val="16"/>
              </w:rPr>
            </w:pPr>
            <w:r w:rsidRPr="005F7586">
              <w:rPr>
                <w:rFonts w:ascii="Verdana" w:hAnsi="Verdana" w:cs="Arial"/>
                <w:b/>
                <w:bCs/>
                <w:sz w:val="16"/>
                <w:szCs w:val="16"/>
              </w:rPr>
              <w:t>Sub Total – Adjustments to Revenue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4EB822" w14:textId="75854D0B"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color w:val="000000"/>
                <w:sz w:val="16"/>
                <w:szCs w:val="16"/>
              </w:rPr>
              <w:t xml:space="preserve">95,496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68FAEB9B" w14:textId="3B45DF0A"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color w:val="000000"/>
                <w:sz w:val="16"/>
                <w:szCs w:val="16"/>
              </w:rPr>
              <w:t xml:space="preserve">20,788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D2D91CA" w14:textId="0E611E48"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EF595" w14:textId="513468E9"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16,524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603112" w14:textId="1E5F78A2"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F472E25" w14:textId="54B249D6"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color w:val="000000"/>
                <w:sz w:val="16"/>
                <w:szCs w:val="16"/>
              </w:rPr>
              <w:t>(132,808)</w:t>
            </w:r>
          </w:p>
        </w:tc>
      </w:tr>
      <w:tr w:rsidR="000416FB" w:rsidRPr="005F7586" w14:paraId="099C7C2A" w14:textId="77777777" w:rsidTr="006D6776">
        <w:trPr>
          <w:trHeight w:val="80"/>
          <w:jc w:val="center"/>
        </w:trPr>
        <w:tc>
          <w:tcPr>
            <w:tcW w:w="4593" w:type="dxa"/>
            <w:tcBorders>
              <w:top w:val="single" w:sz="4" w:space="0" w:color="auto"/>
              <w:left w:val="single" w:sz="4" w:space="0" w:color="auto"/>
              <w:right w:val="single" w:sz="4" w:space="0" w:color="auto"/>
            </w:tcBorders>
            <w:shd w:val="clear" w:color="auto" w:fill="auto"/>
            <w:noWrap/>
          </w:tcPr>
          <w:p w14:paraId="3980C320" w14:textId="77777777" w:rsidR="000416FB" w:rsidRPr="005F7586" w:rsidRDefault="000416FB" w:rsidP="006A6115">
            <w:pPr>
              <w:rPr>
                <w:rFonts w:ascii="Verdana" w:hAnsi="Verdana" w:cs="Arial"/>
                <w:sz w:val="16"/>
                <w:szCs w:val="16"/>
              </w:rPr>
            </w:pPr>
          </w:p>
        </w:tc>
        <w:tc>
          <w:tcPr>
            <w:tcW w:w="1062" w:type="dxa"/>
            <w:tcBorders>
              <w:top w:val="single" w:sz="4" w:space="0" w:color="auto"/>
              <w:left w:val="single" w:sz="4" w:space="0" w:color="auto"/>
              <w:right w:val="single" w:sz="4" w:space="0" w:color="auto"/>
            </w:tcBorders>
            <w:shd w:val="clear" w:color="auto" w:fill="auto"/>
            <w:noWrap/>
            <w:vAlign w:val="center"/>
          </w:tcPr>
          <w:p w14:paraId="1BCA75CC" w14:textId="77777777" w:rsidR="000416FB" w:rsidRPr="005F7586" w:rsidRDefault="000416FB" w:rsidP="006A6115">
            <w:pPr>
              <w:jc w:val="right"/>
              <w:rPr>
                <w:rFonts w:ascii="Verdana" w:hAnsi="Verdana" w:cs="Calibri"/>
                <w:color w:val="000000"/>
                <w:sz w:val="16"/>
                <w:szCs w:val="16"/>
              </w:rPr>
            </w:pPr>
            <w:r w:rsidRPr="005F7586">
              <w:rPr>
                <w:rFonts w:ascii="Verdana" w:hAnsi="Verdana" w:cs="Calibri"/>
                <w:color w:val="000000"/>
                <w:sz w:val="16"/>
                <w:szCs w:val="16"/>
              </w:rPr>
              <w:t> </w:t>
            </w:r>
          </w:p>
        </w:tc>
        <w:tc>
          <w:tcPr>
            <w:tcW w:w="1117" w:type="dxa"/>
            <w:tcBorders>
              <w:top w:val="single" w:sz="4" w:space="0" w:color="auto"/>
              <w:left w:val="single" w:sz="4" w:space="0" w:color="auto"/>
              <w:right w:val="single" w:sz="4" w:space="0" w:color="auto"/>
            </w:tcBorders>
            <w:vAlign w:val="center"/>
          </w:tcPr>
          <w:p w14:paraId="4115DE6A" w14:textId="77777777" w:rsidR="000416FB" w:rsidRPr="005F7586" w:rsidRDefault="000416FB" w:rsidP="006A6115">
            <w:pPr>
              <w:jc w:val="right"/>
              <w:rPr>
                <w:rFonts w:ascii="Verdana" w:hAnsi="Verdana" w:cs="Calibri"/>
                <w:color w:val="000000"/>
                <w:sz w:val="16"/>
                <w:szCs w:val="16"/>
              </w:rPr>
            </w:pPr>
            <w:r w:rsidRPr="005F7586">
              <w:rPr>
                <w:rFonts w:ascii="Verdana" w:hAnsi="Verdana" w:cs="Calibri"/>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F025109" w14:textId="77777777" w:rsidR="000416FB" w:rsidRPr="005F7586" w:rsidRDefault="000416FB" w:rsidP="006A6115">
            <w:pPr>
              <w:jc w:val="right"/>
              <w:rPr>
                <w:rFonts w:ascii="Verdana" w:hAnsi="Verdana" w:cs="Calibri"/>
                <w:color w:val="000000"/>
                <w:sz w:val="16"/>
                <w:szCs w:val="16"/>
              </w:rPr>
            </w:pPr>
            <w:r w:rsidRPr="005F7586">
              <w:rPr>
                <w:rFonts w:ascii="Verdana" w:hAnsi="Verdana" w:cs="Calibri"/>
                <w:color w:val="000000"/>
                <w:sz w:val="16"/>
                <w:szCs w:val="16"/>
              </w:rPr>
              <w:t> </w:t>
            </w:r>
          </w:p>
        </w:tc>
        <w:tc>
          <w:tcPr>
            <w:tcW w:w="1117" w:type="dxa"/>
            <w:tcBorders>
              <w:top w:val="single" w:sz="4" w:space="0" w:color="auto"/>
              <w:left w:val="single" w:sz="4" w:space="0" w:color="auto"/>
              <w:right w:val="single" w:sz="4" w:space="0" w:color="auto"/>
            </w:tcBorders>
            <w:vAlign w:val="center"/>
          </w:tcPr>
          <w:p w14:paraId="16EBBFE2" w14:textId="77777777" w:rsidR="000416FB" w:rsidRPr="005F7586" w:rsidRDefault="000416FB" w:rsidP="006A6115">
            <w:pPr>
              <w:jc w:val="right"/>
              <w:rPr>
                <w:rFonts w:ascii="Verdana" w:hAnsi="Verdana" w:cs="Calibri"/>
                <w:color w:val="000000"/>
                <w:sz w:val="16"/>
                <w:szCs w:val="16"/>
              </w:rPr>
            </w:pPr>
            <w:r w:rsidRPr="005F7586">
              <w:rPr>
                <w:rFonts w:ascii="Verdana" w:hAnsi="Verdana" w:cs="Calibri"/>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6D2CED15" w14:textId="77777777" w:rsidR="000416FB" w:rsidRPr="005F7586" w:rsidRDefault="000416FB" w:rsidP="006A6115">
            <w:pPr>
              <w:jc w:val="right"/>
              <w:rPr>
                <w:rFonts w:ascii="Verdana" w:hAnsi="Verdana" w:cs="Calibri"/>
                <w:color w:val="000000"/>
                <w:sz w:val="16"/>
                <w:szCs w:val="16"/>
              </w:rPr>
            </w:pPr>
            <w:r w:rsidRPr="005F7586">
              <w:rPr>
                <w:rFonts w:ascii="Verdana" w:hAnsi="Verdana" w:cs="Calibri"/>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6F90305E" w14:textId="77777777" w:rsidR="000416FB" w:rsidRPr="005F7586" w:rsidRDefault="000416FB" w:rsidP="006A6115">
            <w:pPr>
              <w:jc w:val="right"/>
              <w:rPr>
                <w:rFonts w:ascii="Verdana" w:hAnsi="Verdana" w:cs="Calibri"/>
                <w:color w:val="000000"/>
                <w:sz w:val="16"/>
                <w:szCs w:val="16"/>
              </w:rPr>
            </w:pPr>
            <w:r w:rsidRPr="005F7586">
              <w:rPr>
                <w:rFonts w:ascii="Verdana" w:hAnsi="Verdana" w:cs="Calibri"/>
                <w:color w:val="000000"/>
                <w:sz w:val="16"/>
                <w:szCs w:val="16"/>
              </w:rPr>
              <w:t> </w:t>
            </w:r>
          </w:p>
        </w:tc>
      </w:tr>
      <w:tr w:rsidR="000416FB" w:rsidRPr="005F7586" w14:paraId="7FDC8B2F" w14:textId="77777777" w:rsidTr="006D6776">
        <w:trPr>
          <w:trHeight w:val="80"/>
          <w:jc w:val="center"/>
        </w:trPr>
        <w:tc>
          <w:tcPr>
            <w:tcW w:w="4593" w:type="dxa"/>
            <w:tcBorders>
              <w:left w:val="single" w:sz="4" w:space="0" w:color="auto"/>
              <w:bottom w:val="single" w:sz="4" w:space="0" w:color="C0C0C0"/>
              <w:right w:val="single" w:sz="4" w:space="0" w:color="auto"/>
            </w:tcBorders>
            <w:shd w:val="clear" w:color="auto" w:fill="auto"/>
            <w:noWrap/>
            <w:vAlign w:val="center"/>
          </w:tcPr>
          <w:p w14:paraId="53540E08" w14:textId="77777777" w:rsidR="000416FB" w:rsidRPr="005F7586" w:rsidRDefault="000416FB" w:rsidP="006A6115">
            <w:pPr>
              <w:rPr>
                <w:rFonts w:ascii="Verdana" w:hAnsi="Verdana" w:cs="Arial"/>
                <w:b/>
                <w:sz w:val="16"/>
                <w:szCs w:val="16"/>
                <w:u w:val="single"/>
              </w:rPr>
            </w:pPr>
            <w:r w:rsidRPr="005F7586">
              <w:rPr>
                <w:rStyle w:val="Purple"/>
                <w:rFonts w:ascii="Verdana" w:hAnsi="Verdana"/>
                <w:b/>
                <w:color w:val="auto"/>
                <w:sz w:val="16"/>
                <w:szCs w:val="16"/>
                <w:u w:val="single"/>
              </w:rPr>
              <w:t>Adjustments Between Revenue and Capital Resources</w:t>
            </w:r>
          </w:p>
        </w:tc>
        <w:tc>
          <w:tcPr>
            <w:tcW w:w="1062" w:type="dxa"/>
            <w:tcBorders>
              <w:left w:val="single" w:sz="4" w:space="0" w:color="auto"/>
              <w:bottom w:val="single" w:sz="4" w:space="0" w:color="C0C0C0"/>
              <w:right w:val="single" w:sz="4" w:space="0" w:color="auto"/>
            </w:tcBorders>
            <w:shd w:val="clear" w:color="auto" w:fill="auto"/>
            <w:noWrap/>
            <w:vAlign w:val="center"/>
          </w:tcPr>
          <w:p w14:paraId="5AAB1A47" w14:textId="77777777" w:rsidR="000416FB" w:rsidRPr="005F7586" w:rsidRDefault="000416FB" w:rsidP="006A611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1BF9AB" w14:textId="77777777" w:rsidR="000416FB" w:rsidRPr="005F7586" w:rsidRDefault="000416FB" w:rsidP="006A611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59461A31" w14:textId="77777777" w:rsidR="000416FB" w:rsidRPr="005F7586" w:rsidRDefault="000416FB" w:rsidP="006A611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7167BA6A" w14:textId="77777777" w:rsidR="000416FB" w:rsidRPr="005F7586" w:rsidRDefault="000416FB" w:rsidP="006A611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336774F0" w14:textId="77777777" w:rsidR="000416FB" w:rsidRPr="005F7586" w:rsidRDefault="000416FB" w:rsidP="006A611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22FDDB8E" w14:textId="77777777" w:rsidR="000416FB" w:rsidRPr="005F7586" w:rsidRDefault="000416FB" w:rsidP="006A6115">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5E6384" w:rsidRPr="005F7586" w14:paraId="44514F9C"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4AD4778B" w14:textId="77777777" w:rsidR="005E6384" w:rsidRPr="005F7586" w:rsidRDefault="005E6384" w:rsidP="005E6384">
            <w:pPr>
              <w:pStyle w:val="TableText9"/>
              <w:spacing w:before="0" w:line="240" w:lineRule="auto"/>
              <w:ind w:left="0" w:right="0"/>
              <w:rPr>
                <w:rFonts w:ascii="Verdana" w:hAnsi="Verdana"/>
                <w:sz w:val="16"/>
                <w:szCs w:val="16"/>
              </w:rPr>
            </w:pPr>
            <w:r w:rsidRPr="005F7586">
              <w:rPr>
                <w:rFonts w:ascii="Verdana" w:hAnsi="Verdana"/>
                <w:sz w:val="16"/>
                <w:szCs w:val="16"/>
              </w:rPr>
              <w:t>Transfer of Non-Current Asset Sale Proceeds from Revenue to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FAF7DF" w14:textId="7B7320CF"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(1,505)</w:t>
            </w:r>
          </w:p>
        </w:tc>
        <w:tc>
          <w:tcPr>
            <w:tcW w:w="1117" w:type="dxa"/>
            <w:tcBorders>
              <w:top w:val="single" w:sz="4" w:space="0" w:color="C0C0C0"/>
              <w:left w:val="single" w:sz="4" w:space="0" w:color="auto"/>
              <w:bottom w:val="single" w:sz="4" w:space="0" w:color="C0C0C0"/>
              <w:right w:val="single" w:sz="4" w:space="0" w:color="auto"/>
            </w:tcBorders>
            <w:vAlign w:val="center"/>
          </w:tcPr>
          <w:p w14:paraId="5E0400D3" w14:textId="4B8678A6"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(4,584)</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AA07E2F" w14:textId="2E07B62C"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5,652 </w:t>
            </w:r>
          </w:p>
        </w:tc>
        <w:tc>
          <w:tcPr>
            <w:tcW w:w="1117" w:type="dxa"/>
            <w:tcBorders>
              <w:top w:val="single" w:sz="4" w:space="0" w:color="C0C0C0"/>
              <w:left w:val="single" w:sz="4" w:space="0" w:color="auto"/>
              <w:bottom w:val="single" w:sz="4" w:space="0" w:color="C0C0C0"/>
              <w:right w:val="single" w:sz="4" w:space="0" w:color="auto"/>
            </w:tcBorders>
            <w:vAlign w:val="center"/>
          </w:tcPr>
          <w:p w14:paraId="5A15C19E" w14:textId="72F2D462"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FB19D7F" w14:textId="4355381A"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F3D579" w14:textId="7A7AD7B3"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437 </w:t>
            </w:r>
          </w:p>
        </w:tc>
      </w:tr>
      <w:tr w:rsidR="005E6384" w:rsidRPr="005F7586" w14:paraId="11975E9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E67E68A" w14:textId="77777777" w:rsidR="005E6384" w:rsidRPr="005F7586" w:rsidRDefault="005E6384" w:rsidP="005E6384">
            <w:pPr>
              <w:pStyle w:val="TableText9"/>
              <w:spacing w:before="0" w:line="240" w:lineRule="auto"/>
              <w:ind w:left="0" w:right="0"/>
              <w:rPr>
                <w:rFonts w:ascii="Verdana" w:hAnsi="Verdana"/>
                <w:sz w:val="16"/>
                <w:szCs w:val="16"/>
              </w:rPr>
            </w:pPr>
            <w:r w:rsidRPr="005F7586">
              <w:rPr>
                <w:rFonts w:ascii="Verdana" w:hAnsi="Verdana"/>
                <w:sz w:val="16"/>
                <w:szCs w:val="16"/>
              </w:rPr>
              <w:t xml:space="preserve">Administrative Costs of Non-Current Asset Disposals </w:t>
            </w:r>
            <w:r w:rsidRPr="005F7586">
              <w:rPr>
                <w:rStyle w:val="Purple"/>
                <w:rFonts w:ascii="Verdana" w:hAnsi="Verdana"/>
                <w:i/>
                <w:sz w:val="16"/>
                <w:szCs w:val="16"/>
              </w:rPr>
              <w:t>(Funded by a Contribution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043849" w14:textId="261B7E76"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127 </w:t>
            </w:r>
          </w:p>
        </w:tc>
        <w:tc>
          <w:tcPr>
            <w:tcW w:w="1117" w:type="dxa"/>
            <w:tcBorders>
              <w:top w:val="single" w:sz="4" w:space="0" w:color="C0C0C0"/>
              <w:left w:val="single" w:sz="4" w:space="0" w:color="auto"/>
              <w:bottom w:val="single" w:sz="4" w:space="0" w:color="C0C0C0"/>
              <w:right w:val="single" w:sz="4" w:space="0" w:color="auto"/>
            </w:tcBorders>
            <w:vAlign w:val="center"/>
          </w:tcPr>
          <w:p w14:paraId="03F047FA" w14:textId="33E38BC4"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05F440" w14:textId="2F222429"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(127)</w:t>
            </w:r>
          </w:p>
        </w:tc>
        <w:tc>
          <w:tcPr>
            <w:tcW w:w="1117" w:type="dxa"/>
            <w:tcBorders>
              <w:top w:val="single" w:sz="4" w:space="0" w:color="C0C0C0"/>
              <w:left w:val="single" w:sz="4" w:space="0" w:color="auto"/>
              <w:bottom w:val="single" w:sz="4" w:space="0" w:color="C0C0C0"/>
              <w:right w:val="single" w:sz="4" w:space="0" w:color="auto"/>
            </w:tcBorders>
            <w:vAlign w:val="center"/>
          </w:tcPr>
          <w:p w14:paraId="6377F817" w14:textId="51DB4DDC"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757714" w14:textId="6A86ADDC"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1660340" w14:textId="6F56C976"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r>
      <w:tr w:rsidR="005E6384" w:rsidRPr="005F7586" w14:paraId="0186B9C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1433AC" w14:textId="77777777" w:rsidR="005E6384" w:rsidRPr="005F7586" w:rsidRDefault="005E6384" w:rsidP="005E6384">
            <w:pPr>
              <w:pStyle w:val="TableText9"/>
              <w:spacing w:before="0" w:line="240" w:lineRule="auto"/>
              <w:ind w:left="0" w:right="0"/>
              <w:rPr>
                <w:rFonts w:ascii="Verdana" w:hAnsi="Verdana"/>
                <w:sz w:val="16"/>
                <w:szCs w:val="16"/>
              </w:rPr>
            </w:pPr>
            <w:r w:rsidRPr="005F7586">
              <w:rPr>
                <w:rFonts w:ascii="Verdana" w:hAnsi="Verdana"/>
                <w:sz w:val="16"/>
                <w:szCs w:val="16"/>
              </w:rPr>
              <w:t xml:space="preserve">Payments to the Government Housing Receipts Pool </w:t>
            </w:r>
            <w:r w:rsidRPr="005F7586">
              <w:rPr>
                <w:rStyle w:val="Purple"/>
                <w:rFonts w:ascii="Verdana" w:hAnsi="Verdana"/>
                <w:i/>
                <w:sz w:val="16"/>
                <w:szCs w:val="16"/>
              </w:rPr>
              <w:t>(Funded by a Transfer from the Capital Receipts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0F3A81" w14:textId="7702D05B"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1,666 </w:t>
            </w:r>
          </w:p>
        </w:tc>
        <w:tc>
          <w:tcPr>
            <w:tcW w:w="1117" w:type="dxa"/>
            <w:tcBorders>
              <w:top w:val="single" w:sz="4" w:space="0" w:color="C0C0C0"/>
              <w:left w:val="single" w:sz="4" w:space="0" w:color="auto"/>
              <w:bottom w:val="single" w:sz="4" w:space="0" w:color="C0C0C0"/>
              <w:right w:val="single" w:sz="4" w:space="0" w:color="auto"/>
            </w:tcBorders>
            <w:vAlign w:val="center"/>
          </w:tcPr>
          <w:p w14:paraId="2C444BCB" w14:textId="1B56F320"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1C77EC" w14:textId="01C324A9"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(1,666)</w:t>
            </w:r>
          </w:p>
        </w:tc>
        <w:tc>
          <w:tcPr>
            <w:tcW w:w="1117" w:type="dxa"/>
            <w:tcBorders>
              <w:top w:val="single" w:sz="4" w:space="0" w:color="C0C0C0"/>
              <w:left w:val="single" w:sz="4" w:space="0" w:color="auto"/>
              <w:bottom w:val="single" w:sz="4" w:space="0" w:color="C0C0C0"/>
              <w:right w:val="single" w:sz="4" w:space="0" w:color="auto"/>
            </w:tcBorders>
            <w:vAlign w:val="center"/>
          </w:tcPr>
          <w:p w14:paraId="06317606" w14:textId="6CD5ECDF"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2897D20" w14:textId="5681D53D"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921043" w14:textId="6B25442C"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r>
      <w:tr w:rsidR="005E6384" w:rsidRPr="005F7586" w14:paraId="6936020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892B0AF" w14:textId="77777777" w:rsidR="005E6384" w:rsidRPr="005F7586" w:rsidRDefault="005E6384" w:rsidP="005E6384">
            <w:pPr>
              <w:pStyle w:val="TableText9"/>
              <w:spacing w:before="0" w:line="240" w:lineRule="auto"/>
              <w:ind w:left="0" w:right="0"/>
              <w:rPr>
                <w:rFonts w:ascii="Verdana" w:hAnsi="Verdana"/>
                <w:sz w:val="16"/>
                <w:szCs w:val="16"/>
              </w:rPr>
            </w:pPr>
            <w:r w:rsidRPr="005F7586">
              <w:rPr>
                <w:rFonts w:ascii="Verdana" w:hAnsi="Verdana"/>
                <w:sz w:val="16"/>
                <w:szCs w:val="16"/>
              </w:rPr>
              <w:t>Posting of HRA Resources from Revenue to the Major Repairs Reserve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E9100CB" w14:textId="378692A3"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BD83B35" w14:textId="61C9E9EB"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(4,625)</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1643F13" w14:textId="50754692"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DD4A3C1" w14:textId="18133DF5"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4,625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19AF3A9" w14:textId="724B6C53"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0827E59" w14:textId="3742AF88"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r>
      <w:tr w:rsidR="005E6384" w:rsidRPr="005F7586" w14:paraId="13518A28"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57F7F339" w14:textId="77777777" w:rsidR="005E6384" w:rsidRPr="005F7586" w:rsidRDefault="005E6384" w:rsidP="005E6384">
            <w:pPr>
              <w:pStyle w:val="TableText9"/>
              <w:spacing w:before="0" w:line="240" w:lineRule="auto"/>
              <w:ind w:left="0" w:right="0"/>
              <w:rPr>
                <w:rFonts w:ascii="Verdana" w:hAnsi="Verdana"/>
                <w:sz w:val="16"/>
                <w:szCs w:val="16"/>
              </w:rPr>
            </w:pPr>
            <w:r w:rsidRPr="005F7586">
              <w:rPr>
                <w:rFonts w:ascii="Verdana" w:hAnsi="Verdana"/>
                <w:sz w:val="16"/>
                <w:szCs w:val="16"/>
              </w:rPr>
              <w:t xml:space="preserve">Statutory Provision for the Repayment of Debt </w:t>
            </w:r>
            <w:r w:rsidRPr="005F7586">
              <w:rPr>
                <w:rStyle w:val="Purple"/>
                <w:rFonts w:ascii="Verdana" w:hAnsi="Verdana"/>
                <w:i/>
                <w:sz w:val="16"/>
                <w:szCs w:val="16"/>
              </w:rPr>
              <w:t>(Transfer from the Capital Adjustment Account)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3AAC25" w14:textId="1362451B"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(8,671)</w:t>
            </w:r>
          </w:p>
        </w:tc>
        <w:tc>
          <w:tcPr>
            <w:tcW w:w="1117" w:type="dxa"/>
            <w:tcBorders>
              <w:top w:val="single" w:sz="4" w:space="0" w:color="C0C0C0"/>
              <w:left w:val="single" w:sz="4" w:space="0" w:color="auto"/>
              <w:bottom w:val="single" w:sz="4" w:space="0" w:color="C0C0C0"/>
              <w:right w:val="single" w:sz="4" w:space="0" w:color="auto"/>
            </w:tcBorders>
            <w:vAlign w:val="center"/>
          </w:tcPr>
          <w:p w14:paraId="0BEAEA80" w14:textId="2EF9172A"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32E8EC" w14:textId="3667CF68"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21E76F6" w14:textId="761A0408"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5C66AF3" w14:textId="72A8F778"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801ACDE" w14:textId="1C8E239D"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8,671 </w:t>
            </w:r>
          </w:p>
        </w:tc>
      </w:tr>
      <w:tr w:rsidR="005E6384" w:rsidRPr="005F7586" w14:paraId="080FB544" w14:textId="77777777" w:rsidTr="006D6776">
        <w:trPr>
          <w:trHeight w:val="80"/>
          <w:jc w:val="center"/>
        </w:trPr>
        <w:tc>
          <w:tcPr>
            <w:tcW w:w="4593" w:type="dxa"/>
            <w:tcBorders>
              <w:top w:val="single" w:sz="4" w:space="0" w:color="C0C0C0"/>
              <w:left w:val="single" w:sz="4" w:space="0" w:color="auto"/>
              <w:bottom w:val="single" w:sz="4" w:space="0" w:color="auto"/>
              <w:right w:val="single" w:sz="4" w:space="0" w:color="auto"/>
            </w:tcBorders>
            <w:shd w:val="clear" w:color="auto" w:fill="auto"/>
            <w:noWrap/>
          </w:tcPr>
          <w:p w14:paraId="3A2DDB47" w14:textId="77777777" w:rsidR="005E6384" w:rsidRPr="005F7586" w:rsidRDefault="005E6384" w:rsidP="005E6384">
            <w:pPr>
              <w:pStyle w:val="TableText9"/>
              <w:spacing w:before="0" w:line="240" w:lineRule="auto"/>
              <w:ind w:left="0" w:right="0"/>
              <w:rPr>
                <w:rFonts w:ascii="Verdana" w:hAnsi="Verdana"/>
                <w:sz w:val="16"/>
                <w:szCs w:val="16"/>
              </w:rPr>
            </w:pPr>
            <w:r w:rsidRPr="005F7586">
              <w:rPr>
                <w:rFonts w:ascii="Verdana" w:hAnsi="Verdana"/>
                <w:sz w:val="16"/>
                <w:szCs w:val="16"/>
              </w:rPr>
              <w:t xml:space="preserve">Capital Expenditure Financed from Revenue Balances </w:t>
            </w:r>
            <w:r w:rsidRPr="005F7586">
              <w:rPr>
                <w:rStyle w:val="Purple"/>
                <w:rFonts w:ascii="Verdana" w:hAnsi="Verdana"/>
                <w:i/>
                <w:sz w:val="16"/>
                <w:szCs w:val="16"/>
              </w:rPr>
              <w:t>(Transfer to the Capital Adjustment Account)</w:t>
            </w:r>
          </w:p>
        </w:tc>
        <w:tc>
          <w:tcPr>
            <w:tcW w:w="1062"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0C41F5DB" w14:textId="54A2EEBB"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(8,554)</w:t>
            </w:r>
          </w:p>
        </w:tc>
        <w:tc>
          <w:tcPr>
            <w:tcW w:w="1117" w:type="dxa"/>
            <w:tcBorders>
              <w:top w:val="single" w:sz="4" w:space="0" w:color="C0C0C0"/>
              <w:left w:val="single" w:sz="4" w:space="0" w:color="auto"/>
              <w:bottom w:val="single" w:sz="4" w:space="0" w:color="auto"/>
              <w:right w:val="single" w:sz="4" w:space="0" w:color="auto"/>
            </w:tcBorders>
            <w:vAlign w:val="center"/>
          </w:tcPr>
          <w:p w14:paraId="59819BD6" w14:textId="58DD48D1"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(2,599)</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5C44534E" w14:textId="6737D872"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vAlign w:val="center"/>
          </w:tcPr>
          <w:p w14:paraId="443CCD20" w14:textId="58D71FB3"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6B960CC7" w14:textId="11C9F3BA"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84" w:type="dxa"/>
            <w:tcBorders>
              <w:top w:val="single" w:sz="4" w:space="0" w:color="C0C0C0"/>
              <w:left w:val="single" w:sz="4" w:space="0" w:color="auto"/>
              <w:bottom w:val="single" w:sz="4" w:space="0" w:color="auto"/>
              <w:right w:val="single" w:sz="4" w:space="0" w:color="auto"/>
            </w:tcBorders>
            <w:shd w:val="clear" w:color="auto" w:fill="auto"/>
            <w:noWrap/>
            <w:vAlign w:val="center"/>
          </w:tcPr>
          <w:p w14:paraId="76752B6C" w14:textId="5BDCACCC"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11,153 </w:t>
            </w:r>
          </w:p>
        </w:tc>
      </w:tr>
      <w:tr w:rsidR="005E6384" w:rsidRPr="005F7586" w14:paraId="7C3C29B6"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DA99BE3" w14:textId="77777777" w:rsidR="005E6384" w:rsidRPr="005F7586" w:rsidRDefault="005E6384" w:rsidP="005E6384">
            <w:pPr>
              <w:rPr>
                <w:rFonts w:ascii="Verdana" w:hAnsi="Verdana" w:cs="Arial"/>
                <w:bCs/>
                <w:sz w:val="16"/>
                <w:szCs w:val="16"/>
              </w:rPr>
            </w:pPr>
            <w:r w:rsidRPr="005F7586">
              <w:rPr>
                <w:rFonts w:ascii="Verdana" w:hAnsi="Verdana" w:cs="Arial"/>
                <w:b/>
                <w:bCs/>
                <w:sz w:val="16"/>
                <w:szCs w:val="16"/>
              </w:rPr>
              <w:t>Sub Total – Adjustments Between Revenue &amp;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ECE376B" w14:textId="4CD5B2E7"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(16,937)</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5830E98C" w14:textId="6F362AC6"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(11,808)</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77C8C5A" w14:textId="7036A79D"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 xml:space="preserve">3,859 </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30215980" w14:textId="7142B859"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 xml:space="preserve">4,625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734032" w14:textId="53C80E7B"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 xml:space="preserve">-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727697" w14:textId="086017CB"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 xml:space="preserve">20,261 </w:t>
            </w:r>
          </w:p>
        </w:tc>
      </w:tr>
      <w:tr w:rsidR="000416FB" w:rsidRPr="005F7586" w14:paraId="299F2C55" w14:textId="77777777" w:rsidTr="006D6776">
        <w:trPr>
          <w:trHeight w:val="93"/>
          <w:jc w:val="center"/>
        </w:trPr>
        <w:tc>
          <w:tcPr>
            <w:tcW w:w="4593" w:type="dxa"/>
            <w:vMerge w:val="restart"/>
            <w:tcBorders>
              <w:top w:val="single" w:sz="4" w:space="0" w:color="auto"/>
              <w:left w:val="single" w:sz="4" w:space="0" w:color="auto"/>
              <w:right w:val="single" w:sz="4" w:space="0" w:color="auto"/>
            </w:tcBorders>
            <w:shd w:val="clear" w:color="auto" w:fill="auto"/>
            <w:noWrap/>
            <w:vAlign w:val="center"/>
          </w:tcPr>
          <w:p w14:paraId="2B19276D" w14:textId="77777777" w:rsidR="000416FB" w:rsidRPr="005F7586" w:rsidRDefault="000416FB" w:rsidP="006A6115">
            <w:pPr>
              <w:pStyle w:val="TableTextBold9"/>
              <w:spacing w:before="0" w:line="240" w:lineRule="auto"/>
              <w:ind w:left="0"/>
              <w:rPr>
                <w:rFonts w:ascii="Verdana" w:hAnsi="Verdana" w:cs="Arial"/>
                <w:b w:val="0"/>
                <w:bCs w:val="0"/>
                <w:sz w:val="16"/>
                <w:szCs w:val="16"/>
                <w:lang w:val="en-GB"/>
              </w:rPr>
            </w:pPr>
            <w:r w:rsidRPr="005F7586">
              <w:rPr>
                <w:rStyle w:val="Purple"/>
                <w:rFonts w:ascii="Verdana" w:hAnsi="Verdana"/>
                <w:color w:val="auto"/>
                <w:sz w:val="16"/>
                <w:szCs w:val="16"/>
                <w:u w:val="single"/>
                <w:lang w:val="en-GB"/>
              </w:rPr>
              <w:t>Adjustments to Capital Resources</w:t>
            </w:r>
          </w:p>
        </w:tc>
        <w:tc>
          <w:tcPr>
            <w:tcW w:w="1062" w:type="dxa"/>
            <w:tcBorders>
              <w:top w:val="single" w:sz="4" w:space="0" w:color="auto"/>
              <w:left w:val="single" w:sz="4" w:space="0" w:color="auto"/>
              <w:right w:val="single" w:sz="4" w:space="0" w:color="auto"/>
            </w:tcBorders>
            <w:shd w:val="clear" w:color="auto" w:fill="auto"/>
            <w:noWrap/>
            <w:vAlign w:val="center"/>
          </w:tcPr>
          <w:p w14:paraId="7F0A582F" w14:textId="77777777" w:rsidR="000416FB" w:rsidRPr="005F7586" w:rsidRDefault="000416FB" w:rsidP="006A6115">
            <w:pPr>
              <w:jc w:val="right"/>
              <w:rPr>
                <w:rFonts w:ascii="Verdana" w:hAnsi="Verdana" w:cs="Calibri"/>
                <w:color w:val="000000"/>
                <w:sz w:val="16"/>
                <w:szCs w:val="16"/>
              </w:rPr>
            </w:pPr>
            <w:r w:rsidRPr="005F7586">
              <w:rPr>
                <w:rFonts w:ascii="Verdana" w:hAnsi="Verdana" w:cs="Calibri"/>
                <w:color w:val="000000"/>
                <w:sz w:val="16"/>
                <w:szCs w:val="16"/>
              </w:rPr>
              <w:t> </w:t>
            </w:r>
          </w:p>
        </w:tc>
        <w:tc>
          <w:tcPr>
            <w:tcW w:w="1117" w:type="dxa"/>
            <w:tcBorders>
              <w:top w:val="single" w:sz="4" w:space="0" w:color="auto"/>
              <w:left w:val="single" w:sz="4" w:space="0" w:color="auto"/>
              <w:right w:val="single" w:sz="4" w:space="0" w:color="auto"/>
            </w:tcBorders>
            <w:vAlign w:val="center"/>
          </w:tcPr>
          <w:p w14:paraId="4AE6103D" w14:textId="77777777" w:rsidR="000416FB" w:rsidRPr="005F7586" w:rsidRDefault="000416FB" w:rsidP="006A611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7709D617" w14:textId="77777777" w:rsidR="000416FB" w:rsidRPr="005F7586" w:rsidRDefault="000416FB" w:rsidP="006A611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17" w:type="dxa"/>
            <w:tcBorders>
              <w:top w:val="single" w:sz="4" w:space="0" w:color="auto"/>
              <w:left w:val="single" w:sz="4" w:space="0" w:color="auto"/>
              <w:right w:val="single" w:sz="4" w:space="0" w:color="auto"/>
            </w:tcBorders>
            <w:vAlign w:val="center"/>
          </w:tcPr>
          <w:p w14:paraId="4F6719B4" w14:textId="77777777" w:rsidR="000416FB" w:rsidRPr="005F7586" w:rsidRDefault="000416FB" w:rsidP="006A6115">
            <w:pPr>
              <w:jc w:val="right"/>
              <w:rPr>
                <w:rFonts w:ascii="Verdana" w:hAnsi="Verdana" w:cs="Calibri"/>
                <w:color w:val="000000"/>
                <w:sz w:val="16"/>
                <w:szCs w:val="16"/>
              </w:rPr>
            </w:pPr>
            <w:r w:rsidRPr="005F7586">
              <w:rPr>
                <w:rFonts w:ascii="Verdana" w:hAnsi="Verdana" w:cs="Calibri"/>
                <w:color w:val="000000"/>
                <w:sz w:val="16"/>
                <w:szCs w:val="16"/>
              </w:rPr>
              <w:t> </w:t>
            </w:r>
          </w:p>
        </w:tc>
        <w:tc>
          <w:tcPr>
            <w:tcW w:w="1117" w:type="dxa"/>
            <w:tcBorders>
              <w:top w:val="single" w:sz="4" w:space="0" w:color="auto"/>
              <w:left w:val="single" w:sz="4" w:space="0" w:color="auto"/>
              <w:right w:val="single" w:sz="4" w:space="0" w:color="auto"/>
            </w:tcBorders>
            <w:shd w:val="clear" w:color="auto" w:fill="auto"/>
            <w:noWrap/>
            <w:vAlign w:val="center"/>
          </w:tcPr>
          <w:p w14:paraId="4151F737" w14:textId="77777777" w:rsidR="000416FB" w:rsidRPr="005F7586" w:rsidRDefault="000416FB" w:rsidP="006A6115">
            <w:pPr>
              <w:jc w:val="right"/>
              <w:rPr>
                <w:rFonts w:ascii="Verdana" w:hAnsi="Verdana" w:cs="Calibri"/>
                <w:color w:val="000000"/>
                <w:sz w:val="16"/>
                <w:szCs w:val="16"/>
              </w:rPr>
            </w:pPr>
            <w:r w:rsidRPr="005F7586">
              <w:rPr>
                <w:rFonts w:ascii="Verdana" w:hAnsi="Verdana" w:cs="Calibri"/>
                <w:color w:val="000000"/>
                <w:sz w:val="16"/>
                <w:szCs w:val="16"/>
              </w:rPr>
              <w:t> </w:t>
            </w:r>
          </w:p>
        </w:tc>
        <w:tc>
          <w:tcPr>
            <w:tcW w:w="1184" w:type="dxa"/>
            <w:tcBorders>
              <w:top w:val="single" w:sz="4" w:space="0" w:color="auto"/>
              <w:left w:val="single" w:sz="4" w:space="0" w:color="auto"/>
              <w:right w:val="single" w:sz="4" w:space="0" w:color="auto"/>
            </w:tcBorders>
            <w:shd w:val="clear" w:color="auto" w:fill="auto"/>
            <w:noWrap/>
            <w:vAlign w:val="center"/>
          </w:tcPr>
          <w:p w14:paraId="0085D73F" w14:textId="77777777" w:rsidR="000416FB" w:rsidRPr="005F7586" w:rsidRDefault="000416FB" w:rsidP="006A6115">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0416FB" w:rsidRPr="005F7586" w14:paraId="07F56E6E" w14:textId="77777777" w:rsidTr="006D6776">
        <w:trPr>
          <w:trHeight w:val="80"/>
          <w:jc w:val="center"/>
        </w:trPr>
        <w:tc>
          <w:tcPr>
            <w:tcW w:w="4593" w:type="dxa"/>
            <w:vMerge/>
            <w:tcBorders>
              <w:left w:val="single" w:sz="4" w:space="0" w:color="auto"/>
              <w:bottom w:val="single" w:sz="4" w:space="0" w:color="C0C0C0"/>
              <w:right w:val="single" w:sz="4" w:space="0" w:color="auto"/>
            </w:tcBorders>
            <w:shd w:val="clear" w:color="auto" w:fill="auto"/>
            <w:noWrap/>
            <w:vAlign w:val="center"/>
          </w:tcPr>
          <w:p w14:paraId="5A74854E" w14:textId="77777777" w:rsidR="000416FB" w:rsidRPr="005F7586" w:rsidRDefault="000416FB" w:rsidP="006A6115">
            <w:pPr>
              <w:pStyle w:val="TableTextBold9"/>
              <w:spacing w:before="0" w:line="240" w:lineRule="auto"/>
              <w:ind w:left="0"/>
              <w:rPr>
                <w:rFonts w:ascii="Verdana" w:hAnsi="Verdana"/>
                <w:color w:val="auto"/>
                <w:sz w:val="16"/>
                <w:szCs w:val="16"/>
                <w:u w:val="single"/>
                <w:lang w:val="en-GB"/>
              </w:rPr>
            </w:pPr>
          </w:p>
        </w:tc>
        <w:tc>
          <w:tcPr>
            <w:tcW w:w="1062" w:type="dxa"/>
            <w:tcBorders>
              <w:left w:val="single" w:sz="4" w:space="0" w:color="auto"/>
              <w:bottom w:val="single" w:sz="4" w:space="0" w:color="C0C0C0"/>
              <w:right w:val="single" w:sz="4" w:space="0" w:color="auto"/>
            </w:tcBorders>
            <w:shd w:val="clear" w:color="auto" w:fill="auto"/>
            <w:noWrap/>
            <w:vAlign w:val="center"/>
          </w:tcPr>
          <w:p w14:paraId="432AF12B" w14:textId="77777777" w:rsidR="000416FB" w:rsidRPr="005F7586" w:rsidRDefault="000416FB" w:rsidP="006A6115">
            <w:pPr>
              <w:jc w:val="right"/>
              <w:rPr>
                <w:rFonts w:ascii="Verdana" w:hAnsi="Verdana" w:cs="Calibri"/>
                <w:color w:val="000000"/>
                <w:sz w:val="16"/>
                <w:szCs w:val="16"/>
              </w:rPr>
            </w:pPr>
            <w:r w:rsidRPr="005F7586">
              <w:rPr>
                <w:rFonts w:ascii="Verdana" w:hAnsi="Verdana" w:cs="Calibri"/>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6172C919" w14:textId="77777777" w:rsidR="000416FB" w:rsidRPr="005F7586" w:rsidRDefault="000416FB" w:rsidP="006A6115">
            <w:pPr>
              <w:jc w:val="right"/>
              <w:rPr>
                <w:rFonts w:ascii="Verdana" w:hAnsi="Verdana" w:cs="Calibri"/>
                <w:color w:val="000000"/>
                <w:sz w:val="16"/>
                <w:szCs w:val="16"/>
              </w:rPr>
            </w:pPr>
            <w:r w:rsidRPr="005F7586">
              <w:rPr>
                <w:rFonts w:ascii="Verdana" w:hAnsi="Verdana" w:cs="Calibri"/>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0B99B30E" w14:textId="77777777" w:rsidR="000416FB" w:rsidRPr="005F7586" w:rsidRDefault="000416FB" w:rsidP="006A611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17" w:type="dxa"/>
            <w:tcBorders>
              <w:left w:val="single" w:sz="4" w:space="0" w:color="auto"/>
              <w:bottom w:val="single" w:sz="4" w:space="0" w:color="C0C0C0"/>
              <w:right w:val="single" w:sz="4" w:space="0" w:color="auto"/>
            </w:tcBorders>
            <w:vAlign w:val="center"/>
          </w:tcPr>
          <w:p w14:paraId="2276D3F0" w14:textId="77777777" w:rsidR="000416FB" w:rsidRPr="005F7586" w:rsidRDefault="000416FB" w:rsidP="006A6115">
            <w:pPr>
              <w:jc w:val="right"/>
              <w:rPr>
                <w:rFonts w:ascii="Verdana" w:hAnsi="Verdana" w:cs="Calibri"/>
                <w:color w:val="000000"/>
                <w:sz w:val="16"/>
                <w:szCs w:val="16"/>
              </w:rPr>
            </w:pPr>
            <w:r w:rsidRPr="005F7586">
              <w:rPr>
                <w:rFonts w:ascii="Verdana" w:hAnsi="Verdana" w:cs="Calibri"/>
                <w:color w:val="000000"/>
                <w:sz w:val="16"/>
                <w:szCs w:val="16"/>
              </w:rPr>
              <w:t> </w:t>
            </w:r>
          </w:p>
        </w:tc>
        <w:tc>
          <w:tcPr>
            <w:tcW w:w="1117" w:type="dxa"/>
            <w:tcBorders>
              <w:left w:val="single" w:sz="4" w:space="0" w:color="auto"/>
              <w:bottom w:val="single" w:sz="4" w:space="0" w:color="C0C0C0"/>
              <w:right w:val="single" w:sz="4" w:space="0" w:color="auto"/>
            </w:tcBorders>
            <w:shd w:val="clear" w:color="auto" w:fill="auto"/>
            <w:noWrap/>
            <w:vAlign w:val="center"/>
          </w:tcPr>
          <w:p w14:paraId="43AD6C56" w14:textId="77777777" w:rsidR="000416FB" w:rsidRPr="005F7586" w:rsidRDefault="000416FB" w:rsidP="006A6115">
            <w:pPr>
              <w:jc w:val="right"/>
              <w:rPr>
                <w:rFonts w:ascii="Verdana" w:hAnsi="Verdana" w:cs="Calibri"/>
                <w:color w:val="000000"/>
                <w:sz w:val="16"/>
                <w:szCs w:val="16"/>
              </w:rPr>
            </w:pPr>
            <w:r w:rsidRPr="005F7586">
              <w:rPr>
                <w:rFonts w:ascii="Verdana" w:hAnsi="Verdana" w:cs="Calibri"/>
                <w:color w:val="000000"/>
                <w:sz w:val="16"/>
                <w:szCs w:val="16"/>
              </w:rPr>
              <w:t> </w:t>
            </w:r>
          </w:p>
        </w:tc>
        <w:tc>
          <w:tcPr>
            <w:tcW w:w="1184" w:type="dxa"/>
            <w:tcBorders>
              <w:left w:val="single" w:sz="4" w:space="0" w:color="auto"/>
              <w:bottom w:val="single" w:sz="4" w:space="0" w:color="C0C0C0"/>
              <w:right w:val="single" w:sz="4" w:space="0" w:color="auto"/>
            </w:tcBorders>
            <w:shd w:val="clear" w:color="auto" w:fill="auto"/>
            <w:noWrap/>
            <w:vAlign w:val="center"/>
          </w:tcPr>
          <w:p w14:paraId="6F220A63" w14:textId="77777777" w:rsidR="000416FB" w:rsidRPr="005F7586" w:rsidRDefault="000416FB" w:rsidP="006A6115">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5E6384" w:rsidRPr="005F7586" w14:paraId="74A59AAB"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D9A2C2E" w14:textId="77777777" w:rsidR="005E6384" w:rsidRPr="005F7586" w:rsidRDefault="005E6384" w:rsidP="005E6384">
            <w:pPr>
              <w:pStyle w:val="TableText9"/>
              <w:spacing w:before="0" w:line="240" w:lineRule="auto"/>
              <w:ind w:left="0" w:right="0"/>
              <w:rPr>
                <w:rFonts w:ascii="Verdana" w:hAnsi="Verdana"/>
                <w:sz w:val="16"/>
                <w:szCs w:val="16"/>
              </w:rPr>
            </w:pPr>
            <w:r w:rsidRPr="005F7586">
              <w:rPr>
                <w:rFonts w:ascii="Verdana" w:hAnsi="Verdana"/>
                <w:sz w:val="16"/>
                <w:szCs w:val="16"/>
              </w:rPr>
              <w:t>Use of the Capital Receipts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9DBFB8" w14:textId="60E769E7"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14D0DBF9" w14:textId="50A6BDD7"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93A90A" w14:textId="1BB1BA45"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(3,584)</w:t>
            </w:r>
          </w:p>
        </w:tc>
        <w:tc>
          <w:tcPr>
            <w:tcW w:w="1117" w:type="dxa"/>
            <w:tcBorders>
              <w:top w:val="single" w:sz="4" w:space="0" w:color="C0C0C0"/>
              <w:left w:val="single" w:sz="4" w:space="0" w:color="auto"/>
              <w:bottom w:val="single" w:sz="4" w:space="0" w:color="C0C0C0"/>
              <w:right w:val="single" w:sz="4" w:space="0" w:color="auto"/>
            </w:tcBorders>
            <w:vAlign w:val="center"/>
          </w:tcPr>
          <w:p w14:paraId="5AC8A658" w14:textId="18693737"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A26345" w14:textId="6FBCAA68"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6C73E16" w14:textId="08CFC457"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3,584 </w:t>
            </w:r>
          </w:p>
        </w:tc>
      </w:tr>
      <w:tr w:rsidR="005E6384" w:rsidRPr="005F7586" w14:paraId="4B3FBDD5"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102B99AB" w14:textId="77777777" w:rsidR="005E6384" w:rsidRPr="005F7586" w:rsidRDefault="005E6384" w:rsidP="005E6384">
            <w:pPr>
              <w:pStyle w:val="TableText9"/>
              <w:spacing w:before="0" w:line="240" w:lineRule="auto"/>
              <w:ind w:left="0" w:right="0"/>
              <w:rPr>
                <w:rFonts w:ascii="Verdana" w:hAnsi="Verdana"/>
                <w:sz w:val="16"/>
                <w:szCs w:val="16"/>
              </w:rPr>
            </w:pPr>
            <w:r w:rsidRPr="005F7586">
              <w:rPr>
                <w:rFonts w:ascii="Verdana" w:hAnsi="Verdana"/>
                <w:sz w:val="16"/>
                <w:szCs w:val="16"/>
              </w:rPr>
              <w:t>Use of the Major Repairs Reserve to Finance Capital Expenditure</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3B2FF39" w14:textId="51E791CE"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34F62033" w14:textId="6ED12601"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13E0CFB" w14:textId="24FAF138"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484EBD3" w14:textId="323EDAEA"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(16,956)</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57D40C" w14:textId="17E76AA7"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66E9465" w14:textId="49AF9710"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16,956 </w:t>
            </w:r>
          </w:p>
        </w:tc>
      </w:tr>
      <w:tr w:rsidR="005E6384" w:rsidRPr="005F7586" w14:paraId="05CD493D"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76277BB" w14:textId="77777777" w:rsidR="005E6384" w:rsidRPr="005F7586" w:rsidRDefault="005E6384" w:rsidP="005E6384">
            <w:pPr>
              <w:pStyle w:val="TableText9"/>
              <w:spacing w:before="0" w:line="240" w:lineRule="auto"/>
              <w:ind w:left="0" w:right="0"/>
              <w:rPr>
                <w:rFonts w:ascii="Verdana" w:hAnsi="Verdana"/>
                <w:sz w:val="16"/>
                <w:szCs w:val="16"/>
              </w:rPr>
            </w:pPr>
            <w:r w:rsidRPr="005F7586">
              <w:rPr>
                <w:rFonts w:ascii="Verdana" w:hAnsi="Verdana"/>
                <w:sz w:val="16"/>
                <w:szCs w:val="16"/>
              </w:rPr>
              <w:t>Application of Capital Grants to Finance Capital Expenditure /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983B97" w14:textId="5BC68ECB"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(32,418)</w:t>
            </w:r>
          </w:p>
        </w:tc>
        <w:tc>
          <w:tcPr>
            <w:tcW w:w="1117" w:type="dxa"/>
            <w:tcBorders>
              <w:top w:val="single" w:sz="4" w:space="0" w:color="C0C0C0"/>
              <w:left w:val="single" w:sz="4" w:space="0" w:color="auto"/>
              <w:bottom w:val="single" w:sz="4" w:space="0" w:color="C0C0C0"/>
              <w:right w:val="single" w:sz="4" w:space="0" w:color="auto"/>
            </w:tcBorders>
            <w:vAlign w:val="center"/>
          </w:tcPr>
          <w:p w14:paraId="3632F6F5" w14:textId="7E75D3EB"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C38EC72" w14:textId="57F800B3"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ED3AA48" w14:textId="087B13EF"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9384FF7" w14:textId="6080AB96"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(1,340)</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609F55" w14:textId="0E08516A"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33,758 </w:t>
            </w:r>
          </w:p>
        </w:tc>
      </w:tr>
      <w:tr w:rsidR="005E6384" w:rsidRPr="005F7586" w14:paraId="6105F59E"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2F7F55F8" w14:textId="77777777" w:rsidR="005E6384" w:rsidRPr="005F7586" w:rsidRDefault="005E6384" w:rsidP="005E6384">
            <w:pPr>
              <w:pStyle w:val="TableText9"/>
              <w:spacing w:before="0" w:line="240" w:lineRule="auto"/>
              <w:ind w:left="0" w:right="0"/>
              <w:rPr>
                <w:rFonts w:ascii="Verdana" w:hAnsi="Verdana"/>
                <w:sz w:val="16"/>
                <w:szCs w:val="16"/>
              </w:rPr>
            </w:pPr>
            <w:r w:rsidRPr="005F7586">
              <w:rPr>
                <w:rFonts w:ascii="Verdana" w:hAnsi="Verdana"/>
                <w:sz w:val="16"/>
                <w:szCs w:val="16"/>
              </w:rPr>
              <w:t>Capital Grants Recognised, Not Yet Applied</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311D666" w14:textId="4D31EAC0"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(3,548)</w:t>
            </w:r>
          </w:p>
        </w:tc>
        <w:tc>
          <w:tcPr>
            <w:tcW w:w="1117" w:type="dxa"/>
            <w:tcBorders>
              <w:top w:val="single" w:sz="4" w:space="0" w:color="C0C0C0"/>
              <w:left w:val="single" w:sz="4" w:space="0" w:color="auto"/>
              <w:bottom w:val="single" w:sz="4" w:space="0" w:color="C0C0C0"/>
              <w:right w:val="single" w:sz="4" w:space="0" w:color="auto"/>
            </w:tcBorders>
            <w:vAlign w:val="center"/>
          </w:tcPr>
          <w:p w14:paraId="1E5ACF96" w14:textId="310E83B4"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CDA80BD" w14:textId="58857BEB"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589A4EF" w14:textId="6F68AC64"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89293D" w14:textId="2D60A7DD"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3,548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4FFB66C" w14:textId="62DCB322"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r>
      <w:tr w:rsidR="005E6384" w:rsidRPr="005F7586" w14:paraId="138BA07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3CACAAEE" w14:textId="77777777" w:rsidR="005E6384" w:rsidRPr="005F7586" w:rsidRDefault="005E6384" w:rsidP="005E6384">
            <w:pPr>
              <w:pStyle w:val="TableText9"/>
              <w:spacing w:before="0" w:line="240" w:lineRule="auto"/>
              <w:ind w:left="0" w:right="0"/>
              <w:rPr>
                <w:rFonts w:ascii="Verdana" w:hAnsi="Verdana"/>
                <w:sz w:val="16"/>
                <w:szCs w:val="16"/>
              </w:rPr>
            </w:pPr>
            <w:r w:rsidRPr="005F7586">
              <w:rPr>
                <w:rFonts w:ascii="Verdana" w:hAnsi="Verdana"/>
                <w:sz w:val="16"/>
                <w:szCs w:val="16"/>
              </w:rPr>
              <w:t>Use of Resources to Write Down Debt</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2641F4" w14:textId="37171CEC"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21BD1126" w14:textId="56E723FD"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D479AAC" w14:textId="05EBC640"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6F059757" w14:textId="313C983F"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48BE34F" w14:textId="0ADE4FB7"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59C2D88" w14:textId="08DBC00E"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r>
      <w:tr w:rsidR="005E6384" w:rsidRPr="005F7586" w14:paraId="444A76A6"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6E97917A" w14:textId="77777777" w:rsidR="005E6384" w:rsidRPr="005F7586" w:rsidRDefault="005E6384" w:rsidP="005E6384">
            <w:pPr>
              <w:pStyle w:val="TableText9"/>
              <w:spacing w:before="0" w:line="240" w:lineRule="auto"/>
              <w:ind w:left="0" w:right="0"/>
              <w:rPr>
                <w:rFonts w:ascii="Verdana" w:hAnsi="Verdana"/>
                <w:sz w:val="16"/>
                <w:szCs w:val="16"/>
              </w:rPr>
            </w:pPr>
            <w:r w:rsidRPr="005F7586">
              <w:rPr>
                <w:rFonts w:ascii="Verdana" w:hAnsi="Verdana"/>
                <w:sz w:val="16"/>
                <w:szCs w:val="16"/>
              </w:rPr>
              <w:t xml:space="preserve">Receipts Received Relating to Loans/Investments Repaid in Year, Originally Funded </w:t>
            </w:r>
            <w:proofErr w:type="gramStart"/>
            <w:r w:rsidRPr="005F7586">
              <w:rPr>
                <w:rFonts w:ascii="Verdana" w:hAnsi="Verdana"/>
                <w:sz w:val="16"/>
                <w:szCs w:val="16"/>
              </w:rPr>
              <w:t>From</w:t>
            </w:r>
            <w:proofErr w:type="gramEnd"/>
            <w:r w:rsidRPr="005F7586">
              <w:rPr>
                <w:rFonts w:ascii="Verdana" w:hAnsi="Verdana"/>
                <w:sz w:val="16"/>
                <w:szCs w:val="16"/>
              </w:rPr>
              <w:t xml:space="preserve"> Capital Resources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B4E184" w14:textId="1610DF96"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013C69E3" w14:textId="5AEAD059"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B6D048" w14:textId="45E05B6E"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51611114" w14:textId="35C4D2C4"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3D91713" w14:textId="6FC1ED72"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56F039" w14:textId="27DCD2A2"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r>
      <w:tr w:rsidR="005E6384" w:rsidRPr="005F7586" w14:paraId="7EF6ACF2" w14:textId="77777777" w:rsidTr="006D6776">
        <w:trPr>
          <w:trHeight w:val="80"/>
          <w:jc w:val="center"/>
        </w:trPr>
        <w:tc>
          <w:tcPr>
            <w:tcW w:w="4593" w:type="dxa"/>
            <w:tcBorders>
              <w:top w:val="single" w:sz="4" w:space="0" w:color="C0C0C0"/>
              <w:left w:val="single" w:sz="4" w:space="0" w:color="auto"/>
              <w:bottom w:val="single" w:sz="4" w:space="0" w:color="C0C0C0"/>
              <w:right w:val="single" w:sz="4" w:space="0" w:color="auto"/>
            </w:tcBorders>
            <w:shd w:val="clear" w:color="auto" w:fill="auto"/>
            <w:noWrap/>
          </w:tcPr>
          <w:p w14:paraId="77B6A421" w14:textId="77777777" w:rsidR="005E6384" w:rsidRPr="005F7586" w:rsidRDefault="005E6384" w:rsidP="005E6384">
            <w:pPr>
              <w:pStyle w:val="TableText9"/>
              <w:spacing w:before="0" w:line="240" w:lineRule="auto"/>
              <w:ind w:left="0" w:right="0"/>
              <w:rPr>
                <w:rFonts w:ascii="Verdana" w:hAnsi="Verdana"/>
                <w:sz w:val="16"/>
                <w:szCs w:val="16"/>
              </w:rPr>
            </w:pPr>
            <w:r w:rsidRPr="005F7586">
              <w:rPr>
                <w:rFonts w:ascii="Verdana" w:hAnsi="Verdana"/>
                <w:sz w:val="16"/>
                <w:szCs w:val="16"/>
              </w:rPr>
              <w:t>Cash Payments in Relation to Deferred Capital Receipts</w:t>
            </w:r>
          </w:p>
        </w:tc>
        <w:tc>
          <w:tcPr>
            <w:tcW w:w="1062"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4C3806C" w14:textId="79E07037"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vAlign w:val="center"/>
          </w:tcPr>
          <w:p w14:paraId="4B228195" w14:textId="09D3B643"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5D1FC83" w14:textId="1ECD2CDA"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1 </w:t>
            </w:r>
          </w:p>
        </w:tc>
        <w:tc>
          <w:tcPr>
            <w:tcW w:w="1117" w:type="dxa"/>
            <w:tcBorders>
              <w:top w:val="single" w:sz="4" w:space="0" w:color="C0C0C0"/>
              <w:left w:val="single" w:sz="4" w:space="0" w:color="auto"/>
              <w:bottom w:val="single" w:sz="4" w:space="0" w:color="C0C0C0"/>
              <w:right w:val="single" w:sz="4" w:space="0" w:color="auto"/>
            </w:tcBorders>
            <w:vAlign w:val="center"/>
          </w:tcPr>
          <w:p w14:paraId="63D0D6B9" w14:textId="37BB3585"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1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DCA6CB1" w14:textId="5852E37C"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 xml:space="preserve">- </w:t>
            </w:r>
          </w:p>
        </w:tc>
        <w:tc>
          <w:tcPr>
            <w:tcW w:w="1184"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9B8BB50" w14:textId="0928952A" w:rsidR="005E6384" w:rsidRPr="005F7586" w:rsidRDefault="005E6384" w:rsidP="005E6384">
            <w:pPr>
              <w:jc w:val="right"/>
              <w:rPr>
                <w:rFonts w:ascii="Verdana" w:hAnsi="Verdana" w:cs="Calibri"/>
                <w:color w:val="000000"/>
                <w:sz w:val="16"/>
                <w:szCs w:val="16"/>
              </w:rPr>
            </w:pPr>
            <w:r w:rsidRPr="005F7586">
              <w:rPr>
                <w:rFonts w:ascii="Verdana" w:hAnsi="Verdana"/>
                <w:color w:val="000000"/>
                <w:sz w:val="16"/>
                <w:szCs w:val="16"/>
              </w:rPr>
              <w:t>(1)</w:t>
            </w:r>
          </w:p>
        </w:tc>
      </w:tr>
      <w:tr w:rsidR="005E6384" w:rsidRPr="005F7586" w14:paraId="0EC4F82F"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55CBA7" w14:textId="77777777" w:rsidR="005E6384" w:rsidRPr="005F7586" w:rsidRDefault="005E6384" w:rsidP="005E6384">
            <w:pPr>
              <w:rPr>
                <w:rFonts w:ascii="Verdana" w:hAnsi="Verdana" w:cs="Arial"/>
                <w:b/>
                <w:bCs/>
                <w:sz w:val="16"/>
                <w:szCs w:val="16"/>
              </w:rPr>
            </w:pPr>
            <w:r w:rsidRPr="005F7586">
              <w:rPr>
                <w:rFonts w:ascii="Verdana" w:hAnsi="Verdana" w:cs="Arial"/>
                <w:b/>
                <w:bCs/>
                <w:sz w:val="16"/>
                <w:szCs w:val="16"/>
              </w:rPr>
              <w:t>Sub Total – Adjustments to Capital Resources</w:t>
            </w:r>
          </w:p>
        </w:tc>
        <w:tc>
          <w:tcPr>
            <w:tcW w:w="10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E72BCBA" w14:textId="14F77D18"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(35,966)</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42BF1D76" w14:textId="4A89205B"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 xml:space="preserve">- </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8DA154E" w14:textId="03D3FCFD"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(3,583)</w:t>
            </w:r>
          </w:p>
        </w:tc>
        <w:tc>
          <w:tcPr>
            <w:tcW w:w="1117" w:type="dxa"/>
            <w:tcBorders>
              <w:top w:val="single" w:sz="4" w:space="0" w:color="auto"/>
              <w:left w:val="single" w:sz="4" w:space="0" w:color="auto"/>
              <w:bottom w:val="single" w:sz="4" w:space="0" w:color="auto"/>
              <w:right w:val="single" w:sz="4" w:space="0" w:color="auto"/>
            </w:tcBorders>
            <w:shd w:val="clear" w:color="auto" w:fill="D9D9D9"/>
            <w:vAlign w:val="center"/>
          </w:tcPr>
          <w:p w14:paraId="21701838" w14:textId="08C7AFEE"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(16,956)</w:t>
            </w:r>
          </w:p>
        </w:tc>
        <w:tc>
          <w:tcPr>
            <w:tcW w:w="111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45DEFBD" w14:textId="0C5AEF8D"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 xml:space="preserve">2,208 </w:t>
            </w:r>
          </w:p>
        </w:tc>
        <w:tc>
          <w:tcPr>
            <w:tcW w:w="118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C305DF" w14:textId="243DBEA1"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 xml:space="preserve">54,297 </w:t>
            </w:r>
          </w:p>
        </w:tc>
      </w:tr>
      <w:tr w:rsidR="005E6384" w:rsidRPr="005F7586" w14:paraId="6B666A00"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1D115" w14:textId="77777777" w:rsidR="005E6384" w:rsidRPr="005F7586" w:rsidRDefault="005E6384" w:rsidP="005E6384">
            <w:pPr>
              <w:rPr>
                <w:rFonts w:ascii="Verdana" w:hAnsi="Verdana" w:cs="Arial"/>
                <w:b/>
                <w:bCs/>
                <w:sz w:val="16"/>
                <w:szCs w:val="16"/>
              </w:rPr>
            </w:pP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EF156" w14:textId="3F4AB4DD"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D2D60DC" w14:textId="6F57295E"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9B1FD" w14:textId="52C75603"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05DF71F" w14:textId="3EA63798"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 </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E53A6" w14:textId="30E03EAD"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 </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BFD04" w14:textId="65503D75" w:rsidR="005E6384" w:rsidRPr="005F7586" w:rsidRDefault="005E6384" w:rsidP="005E6384">
            <w:pPr>
              <w:jc w:val="right"/>
              <w:rPr>
                <w:rFonts w:ascii="Verdana" w:hAnsi="Verdana" w:cs="Calibri"/>
                <w:b/>
                <w:bCs/>
                <w:color w:val="000000"/>
                <w:sz w:val="16"/>
                <w:szCs w:val="16"/>
              </w:rPr>
            </w:pPr>
            <w:r w:rsidRPr="005F7586">
              <w:rPr>
                <w:rFonts w:ascii="Verdana" w:hAnsi="Verdana"/>
                <w:b/>
                <w:bCs/>
                <w:color w:val="000000"/>
                <w:sz w:val="16"/>
                <w:szCs w:val="16"/>
              </w:rPr>
              <w:t> </w:t>
            </w:r>
          </w:p>
        </w:tc>
      </w:tr>
      <w:tr w:rsidR="005E6384" w:rsidRPr="005F7586" w14:paraId="7DF97698" w14:textId="77777777" w:rsidTr="006D6776">
        <w:trPr>
          <w:trHeight w:val="80"/>
          <w:jc w:val="center"/>
        </w:trPr>
        <w:tc>
          <w:tcPr>
            <w:tcW w:w="4593"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2FD8366" w14:textId="77777777" w:rsidR="005E6384" w:rsidRPr="005F7586" w:rsidRDefault="005E6384" w:rsidP="005E6384">
            <w:pPr>
              <w:rPr>
                <w:rFonts w:ascii="Verdana" w:hAnsi="Verdana" w:cs="Arial"/>
                <w:b/>
                <w:bCs/>
                <w:sz w:val="16"/>
                <w:szCs w:val="16"/>
              </w:rPr>
            </w:pPr>
            <w:r w:rsidRPr="005F7586">
              <w:rPr>
                <w:rFonts w:ascii="Verdana" w:hAnsi="Verdana" w:cs="Arial"/>
                <w:b/>
                <w:bCs/>
                <w:sz w:val="16"/>
                <w:szCs w:val="16"/>
              </w:rPr>
              <w:t>Total Adjustments</w:t>
            </w:r>
          </w:p>
        </w:tc>
        <w:tc>
          <w:tcPr>
            <w:tcW w:w="106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2A6D491" w14:textId="47F15004"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color w:val="000000"/>
                <w:sz w:val="16"/>
                <w:szCs w:val="16"/>
              </w:rPr>
              <w:t xml:space="preserve">42,593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3535A9D3" w14:textId="4044808F"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color w:val="000000"/>
                <w:sz w:val="16"/>
                <w:szCs w:val="16"/>
              </w:rPr>
              <w:t xml:space="preserve">8,980 </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6C0D3C0" w14:textId="161DDA4C"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color w:val="000000"/>
                <w:sz w:val="16"/>
                <w:szCs w:val="16"/>
              </w:rPr>
              <w:t xml:space="preserve">276 </w:t>
            </w:r>
          </w:p>
        </w:tc>
        <w:tc>
          <w:tcPr>
            <w:tcW w:w="1117" w:type="dxa"/>
            <w:tcBorders>
              <w:top w:val="single" w:sz="4" w:space="0" w:color="auto"/>
              <w:left w:val="single" w:sz="4" w:space="0" w:color="auto"/>
              <w:bottom w:val="single" w:sz="4" w:space="0" w:color="auto"/>
              <w:right w:val="single" w:sz="4" w:space="0" w:color="auto"/>
            </w:tcBorders>
            <w:shd w:val="clear" w:color="auto" w:fill="A6A6A6"/>
            <w:vAlign w:val="center"/>
          </w:tcPr>
          <w:p w14:paraId="0E884D43" w14:textId="16BBBEB7"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color w:val="000000"/>
                <w:sz w:val="16"/>
                <w:szCs w:val="16"/>
              </w:rPr>
              <w:t xml:space="preserve">4,193 </w:t>
            </w:r>
          </w:p>
        </w:tc>
        <w:tc>
          <w:tcPr>
            <w:tcW w:w="111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1E08B505" w14:textId="24C4F167"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color w:val="000000"/>
                <w:sz w:val="16"/>
                <w:szCs w:val="16"/>
              </w:rPr>
              <w:t xml:space="preserve">2,208 </w:t>
            </w:r>
          </w:p>
        </w:tc>
        <w:tc>
          <w:tcPr>
            <w:tcW w:w="1184"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F1544B3" w14:textId="35A86E5D" w:rsidR="005E6384" w:rsidRPr="005F7586" w:rsidRDefault="005E6384" w:rsidP="005E6384">
            <w:pPr>
              <w:jc w:val="right"/>
              <w:rPr>
                <w:rFonts w:ascii="Verdana" w:hAnsi="Verdana" w:cs="Calibri"/>
                <w:b/>
                <w:bCs/>
                <w:color w:val="000000"/>
                <w:sz w:val="16"/>
                <w:szCs w:val="16"/>
              </w:rPr>
            </w:pPr>
            <w:r w:rsidRPr="005F7586">
              <w:rPr>
                <w:rFonts w:ascii="Verdana" w:hAnsi="Verdana" w:cs="Calibri"/>
                <w:b/>
                <w:bCs/>
                <w:color w:val="000000"/>
                <w:sz w:val="16"/>
                <w:szCs w:val="16"/>
              </w:rPr>
              <w:t>(58,250)</w:t>
            </w:r>
          </w:p>
        </w:tc>
      </w:tr>
      <w:tr w:rsidR="003F0536" w:rsidRPr="005F7586" w14:paraId="3A06516A" w14:textId="77777777" w:rsidTr="006D6776">
        <w:trPr>
          <w:trHeight w:val="80"/>
          <w:jc w:val="center"/>
        </w:trPr>
        <w:tc>
          <w:tcPr>
            <w:tcW w:w="4593" w:type="dxa"/>
            <w:tcBorders>
              <w:top w:val="single" w:sz="4" w:space="0" w:color="auto"/>
            </w:tcBorders>
            <w:shd w:val="clear" w:color="auto" w:fill="auto"/>
            <w:noWrap/>
            <w:vAlign w:val="center"/>
          </w:tcPr>
          <w:p w14:paraId="664790D0" w14:textId="77777777" w:rsidR="003F0536" w:rsidRPr="005F7586" w:rsidRDefault="003F0536" w:rsidP="006A6115">
            <w:pPr>
              <w:rPr>
                <w:rFonts w:ascii="Verdana" w:hAnsi="Verdana" w:cs="Arial"/>
                <w:b/>
                <w:bCs/>
                <w:sz w:val="16"/>
                <w:szCs w:val="16"/>
              </w:rPr>
            </w:pPr>
          </w:p>
        </w:tc>
        <w:tc>
          <w:tcPr>
            <w:tcW w:w="1062" w:type="dxa"/>
            <w:tcBorders>
              <w:top w:val="single" w:sz="4" w:space="0" w:color="auto"/>
            </w:tcBorders>
            <w:shd w:val="clear" w:color="auto" w:fill="auto"/>
            <w:noWrap/>
            <w:vAlign w:val="center"/>
          </w:tcPr>
          <w:p w14:paraId="628B7578" w14:textId="76102762" w:rsidR="003F0536" w:rsidRPr="005F7586" w:rsidRDefault="00000000" w:rsidP="006A6115">
            <w:pPr>
              <w:jc w:val="center"/>
              <w:rPr>
                <w:rFonts w:ascii="Verdana" w:hAnsi="Verdana" w:cs="Arial"/>
                <w:bCs/>
                <w:color w:val="000000"/>
                <w:sz w:val="16"/>
                <w:szCs w:val="16"/>
              </w:rPr>
            </w:pPr>
            <w:hyperlink w:anchor="MIRS" w:history="1">
              <w:r w:rsidR="003F0536" w:rsidRPr="005F7586">
                <w:rPr>
                  <w:rStyle w:val="Hyperlink"/>
                  <w:rFonts w:ascii="Verdana" w:hAnsi="Verdana" w:cs="Arial"/>
                  <w:bCs/>
                  <w:sz w:val="16"/>
                  <w:szCs w:val="16"/>
                </w:rPr>
                <w:t>MIRS</w:t>
              </w:r>
            </w:hyperlink>
            <w:r w:rsidR="003F0536" w:rsidRPr="005F7586">
              <w:rPr>
                <w:rFonts w:ascii="Verdana" w:hAnsi="Verdana" w:cs="Arial"/>
                <w:bCs/>
                <w:color w:val="000000"/>
                <w:sz w:val="16"/>
                <w:szCs w:val="16"/>
              </w:rPr>
              <w:t xml:space="preserve"> / </w:t>
            </w:r>
            <w:hyperlink w:anchor="EFA" w:history="1">
              <w:r w:rsidR="003F0536" w:rsidRPr="005F7586">
                <w:rPr>
                  <w:rStyle w:val="Hyperlink"/>
                  <w:rFonts w:ascii="Verdana" w:hAnsi="Verdana" w:cs="Arial"/>
                  <w:bCs/>
                  <w:sz w:val="16"/>
                  <w:szCs w:val="16"/>
                </w:rPr>
                <w:t>EFA</w:t>
              </w:r>
            </w:hyperlink>
          </w:p>
        </w:tc>
        <w:tc>
          <w:tcPr>
            <w:tcW w:w="1117" w:type="dxa"/>
            <w:tcBorders>
              <w:top w:val="single" w:sz="4" w:space="0" w:color="auto"/>
            </w:tcBorders>
            <w:shd w:val="clear" w:color="auto" w:fill="auto"/>
            <w:vAlign w:val="center"/>
          </w:tcPr>
          <w:p w14:paraId="1B266ABE" w14:textId="64C3C96B" w:rsidR="003F0536" w:rsidRPr="005F7586" w:rsidRDefault="00000000" w:rsidP="006A6115">
            <w:pPr>
              <w:jc w:val="center"/>
              <w:rPr>
                <w:rFonts w:ascii="Verdana" w:hAnsi="Verdana" w:cs="Arial"/>
                <w:bCs/>
                <w:color w:val="000000"/>
                <w:sz w:val="16"/>
                <w:szCs w:val="16"/>
              </w:rPr>
            </w:pPr>
            <w:hyperlink w:anchor="MIRS" w:history="1">
              <w:r w:rsidR="003F0536" w:rsidRPr="005F7586">
                <w:rPr>
                  <w:rStyle w:val="Hyperlink"/>
                  <w:rFonts w:ascii="Verdana" w:hAnsi="Verdana" w:cs="Arial"/>
                  <w:bCs/>
                  <w:sz w:val="16"/>
                  <w:szCs w:val="16"/>
                </w:rPr>
                <w:t>MIRS</w:t>
              </w:r>
            </w:hyperlink>
            <w:r w:rsidR="003F0536" w:rsidRPr="005F7586">
              <w:rPr>
                <w:rFonts w:ascii="Verdana" w:hAnsi="Verdana" w:cs="Arial"/>
                <w:bCs/>
                <w:color w:val="000000"/>
                <w:sz w:val="16"/>
                <w:szCs w:val="16"/>
              </w:rPr>
              <w:t xml:space="preserve"> / </w:t>
            </w:r>
            <w:hyperlink w:anchor="EFA" w:history="1">
              <w:r w:rsidR="003F0536" w:rsidRPr="005F7586">
                <w:rPr>
                  <w:rStyle w:val="Hyperlink"/>
                  <w:rFonts w:ascii="Verdana" w:hAnsi="Verdana" w:cs="Arial"/>
                  <w:bCs/>
                  <w:sz w:val="16"/>
                  <w:szCs w:val="16"/>
                </w:rPr>
                <w:t>EFA</w:t>
              </w:r>
            </w:hyperlink>
          </w:p>
        </w:tc>
        <w:tc>
          <w:tcPr>
            <w:tcW w:w="1117" w:type="dxa"/>
            <w:tcBorders>
              <w:top w:val="single" w:sz="4" w:space="0" w:color="auto"/>
            </w:tcBorders>
            <w:shd w:val="clear" w:color="auto" w:fill="auto"/>
            <w:noWrap/>
            <w:vAlign w:val="center"/>
          </w:tcPr>
          <w:p w14:paraId="2BD9AEF3" w14:textId="46130096" w:rsidR="003F0536" w:rsidRPr="005F7586" w:rsidRDefault="00000000" w:rsidP="006A6115">
            <w:pPr>
              <w:jc w:val="center"/>
            </w:pPr>
            <w:hyperlink w:anchor="MIRS" w:history="1">
              <w:r w:rsidR="003F0536" w:rsidRPr="005F7586">
                <w:rPr>
                  <w:rStyle w:val="Hyperlink"/>
                  <w:rFonts w:ascii="Verdana" w:hAnsi="Verdana" w:cs="Arial"/>
                  <w:bCs/>
                  <w:sz w:val="16"/>
                  <w:szCs w:val="16"/>
                </w:rPr>
                <w:t>MIRS</w:t>
              </w:r>
            </w:hyperlink>
          </w:p>
        </w:tc>
        <w:tc>
          <w:tcPr>
            <w:tcW w:w="1117" w:type="dxa"/>
            <w:tcBorders>
              <w:top w:val="single" w:sz="4" w:space="0" w:color="auto"/>
            </w:tcBorders>
            <w:shd w:val="clear" w:color="auto" w:fill="auto"/>
            <w:vAlign w:val="center"/>
          </w:tcPr>
          <w:p w14:paraId="59197565" w14:textId="620A57DA" w:rsidR="003F0536" w:rsidRPr="005F7586" w:rsidRDefault="00000000" w:rsidP="006A6115">
            <w:pPr>
              <w:jc w:val="center"/>
            </w:pPr>
            <w:hyperlink w:anchor="MIRS" w:history="1">
              <w:r w:rsidR="003F0536" w:rsidRPr="005F7586">
                <w:rPr>
                  <w:rStyle w:val="Hyperlink"/>
                  <w:rFonts w:ascii="Verdana" w:hAnsi="Verdana" w:cs="Arial"/>
                  <w:bCs/>
                  <w:sz w:val="16"/>
                  <w:szCs w:val="16"/>
                </w:rPr>
                <w:t>MIRS</w:t>
              </w:r>
            </w:hyperlink>
          </w:p>
        </w:tc>
        <w:tc>
          <w:tcPr>
            <w:tcW w:w="1117" w:type="dxa"/>
            <w:tcBorders>
              <w:top w:val="single" w:sz="4" w:space="0" w:color="auto"/>
            </w:tcBorders>
            <w:shd w:val="clear" w:color="auto" w:fill="auto"/>
            <w:noWrap/>
            <w:vAlign w:val="center"/>
          </w:tcPr>
          <w:p w14:paraId="40B98AB8" w14:textId="41D92C79" w:rsidR="003F0536" w:rsidRPr="005F7586" w:rsidRDefault="00000000" w:rsidP="006A6115">
            <w:pPr>
              <w:jc w:val="center"/>
            </w:pPr>
            <w:hyperlink w:anchor="MIRS" w:history="1">
              <w:r w:rsidR="003F0536" w:rsidRPr="005F7586">
                <w:rPr>
                  <w:rStyle w:val="Hyperlink"/>
                  <w:rFonts w:ascii="Verdana" w:hAnsi="Verdana" w:cs="Arial"/>
                  <w:bCs/>
                  <w:sz w:val="16"/>
                  <w:szCs w:val="16"/>
                </w:rPr>
                <w:t>MIRS</w:t>
              </w:r>
            </w:hyperlink>
          </w:p>
        </w:tc>
        <w:tc>
          <w:tcPr>
            <w:tcW w:w="1184" w:type="dxa"/>
            <w:tcBorders>
              <w:top w:val="single" w:sz="4" w:space="0" w:color="auto"/>
            </w:tcBorders>
            <w:shd w:val="clear" w:color="auto" w:fill="auto"/>
            <w:noWrap/>
            <w:vAlign w:val="center"/>
          </w:tcPr>
          <w:p w14:paraId="290B8552" w14:textId="438BF579" w:rsidR="003F0536" w:rsidRPr="005F7586" w:rsidRDefault="00000000" w:rsidP="006A6115">
            <w:pPr>
              <w:jc w:val="center"/>
            </w:pPr>
            <w:hyperlink w:anchor="MIRS" w:history="1">
              <w:r w:rsidR="003F0536" w:rsidRPr="005F7586">
                <w:rPr>
                  <w:rStyle w:val="Hyperlink"/>
                  <w:rFonts w:ascii="Verdana" w:hAnsi="Verdana" w:cs="Arial"/>
                  <w:bCs/>
                  <w:sz w:val="16"/>
                  <w:szCs w:val="16"/>
                </w:rPr>
                <w:t>MIRS</w:t>
              </w:r>
            </w:hyperlink>
          </w:p>
        </w:tc>
      </w:tr>
    </w:tbl>
    <w:p w14:paraId="1F6E12F2" w14:textId="77777777" w:rsidR="00FF0F20" w:rsidRPr="005F7586" w:rsidRDefault="00FF0F20" w:rsidP="006A6115">
      <w:pPr>
        <w:rPr>
          <w:rFonts w:ascii="Verdana" w:hAnsi="Verdana" w:cs="Arial"/>
          <w:b/>
          <w:sz w:val="18"/>
          <w:szCs w:val="18"/>
          <w:u w:val="single"/>
        </w:rPr>
        <w:sectPr w:rsidR="00FF0F20" w:rsidRPr="005F7586" w:rsidSect="00E96576">
          <w:pgSz w:w="11907" w:h="16839" w:code="9"/>
          <w:pgMar w:top="1021" w:right="357" w:bottom="357" w:left="357" w:header="709" w:footer="709" w:gutter="0"/>
          <w:cols w:space="708"/>
          <w:titlePg/>
          <w:docGrid w:linePitch="360"/>
        </w:sectPr>
      </w:pPr>
    </w:p>
    <w:p w14:paraId="5CD993AC" w14:textId="3CE7F9A0" w:rsidR="00AD43A2" w:rsidRPr="005F7586" w:rsidRDefault="00AD43A2" w:rsidP="006A6115">
      <w:pPr>
        <w:rPr>
          <w:rFonts w:ascii="Verdana" w:hAnsi="Verdana" w:cs="Arial"/>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7750"/>
      </w:tblGrid>
      <w:tr w:rsidR="006867EE" w:rsidRPr="005F7586" w14:paraId="69DAE5B6" w14:textId="77777777" w:rsidTr="00AC1EB9">
        <w:trPr>
          <w:jc w:val="center"/>
        </w:trPr>
        <w:tc>
          <w:tcPr>
            <w:tcW w:w="10829" w:type="dxa"/>
            <w:gridSpan w:val="2"/>
            <w:shd w:val="clear" w:color="auto" w:fill="FFFF99"/>
            <w:vAlign w:val="center"/>
          </w:tcPr>
          <w:p w14:paraId="22030B72" w14:textId="77777777" w:rsidR="006867EE" w:rsidRPr="005F7586" w:rsidRDefault="006867EE" w:rsidP="006A6115">
            <w:pPr>
              <w:rPr>
                <w:rFonts w:ascii="Verdana" w:hAnsi="Verdana"/>
                <w:sz w:val="18"/>
                <w:szCs w:val="18"/>
              </w:rPr>
            </w:pPr>
            <w:bookmarkStart w:id="56" w:name="Note04"/>
            <w:r w:rsidRPr="005F7586">
              <w:rPr>
                <w:rFonts w:ascii="Verdana" w:hAnsi="Verdana"/>
                <w:b/>
                <w:sz w:val="18"/>
                <w:szCs w:val="18"/>
              </w:rPr>
              <w:t>Note 4 – General Fund and Housing Revenue Account Reserves</w:t>
            </w:r>
            <w:bookmarkEnd w:id="56"/>
          </w:p>
        </w:tc>
      </w:tr>
      <w:tr w:rsidR="006867EE" w:rsidRPr="005F7586" w14:paraId="652DF3C1" w14:textId="77777777" w:rsidTr="00AC1EB9">
        <w:trPr>
          <w:jc w:val="center"/>
        </w:trPr>
        <w:tc>
          <w:tcPr>
            <w:tcW w:w="3079" w:type="dxa"/>
            <w:shd w:val="clear" w:color="auto" w:fill="auto"/>
            <w:vAlign w:val="center"/>
          </w:tcPr>
          <w:p w14:paraId="0DAB5408" w14:textId="77777777" w:rsidR="006867EE" w:rsidRPr="005F7586" w:rsidRDefault="006867EE" w:rsidP="006A6115">
            <w:pPr>
              <w:rPr>
                <w:rFonts w:ascii="Verdana" w:hAnsi="Verdana"/>
                <w:sz w:val="18"/>
                <w:szCs w:val="18"/>
              </w:rPr>
            </w:pPr>
            <w:r w:rsidRPr="005F7586">
              <w:rPr>
                <w:rFonts w:ascii="Verdana" w:hAnsi="Verdana"/>
                <w:sz w:val="18"/>
                <w:szCs w:val="18"/>
              </w:rPr>
              <w:t>Description:</w:t>
            </w:r>
          </w:p>
        </w:tc>
        <w:tc>
          <w:tcPr>
            <w:tcW w:w="7750" w:type="dxa"/>
            <w:shd w:val="clear" w:color="auto" w:fill="auto"/>
            <w:vAlign w:val="center"/>
          </w:tcPr>
          <w:p w14:paraId="00C37361" w14:textId="77777777" w:rsidR="006867EE" w:rsidRPr="005F7586" w:rsidRDefault="006867EE" w:rsidP="006A6115">
            <w:pPr>
              <w:rPr>
                <w:rFonts w:ascii="Verdana" w:hAnsi="Verdana"/>
                <w:sz w:val="18"/>
                <w:szCs w:val="18"/>
              </w:rPr>
            </w:pPr>
            <w:r w:rsidRPr="005F7586">
              <w:rPr>
                <w:rFonts w:ascii="Verdana" w:hAnsi="Verdana"/>
                <w:sz w:val="18"/>
                <w:szCs w:val="18"/>
              </w:rPr>
              <w:t>This note sets out the amounts set aside from the General Fund and HRA balances in earmarked reserves to provide financing for future expenditure plans</w:t>
            </w:r>
            <w:r w:rsidR="0003195D" w:rsidRPr="005F7586">
              <w:rPr>
                <w:rFonts w:ascii="Verdana" w:hAnsi="Verdana"/>
                <w:sz w:val="18"/>
                <w:szCs w:val="18"/>
              </w:rPr>
              <w:t>.</w:t>
            </w:r>
          </w:p>
        </w:tc>
      </w:tr>
      <w:tr w:rsidR="009126F2" w:rsidRPr="005F7586" w14:paraId="2A085733" w14:textId="77777777" w:rsidTr="00AC1EB9">
        <w:trPr>
          <w:jc w:val="center"/>
        </w:trPr>
        <w:tc>
          <w:tcPr>
            <w:tcW w:w="3079" w:type="dxa"/>
            <w:shd w:val="clear" w:color="auto" w:fill="auto"/>
            <w:vAlign w:val="center"/>
          </w:tcPr>
          <w:p w14:paraId="2EED10B4" w14:textId="77777777" w:rsidR="009126F2" w:rsidRPr="005F7586" w:rsidRDefault="009126F2" w:rsidP="006A6115">
            <w:pPr>
              <w:rPr>
                <w:rFonts w:ascii="Verdana" w:hAnsi="Verdana"/>
                <w:sz w:val="18"/>
                <w:szCs w:val="18"/>
              </w:rPr>
            </w:pPr>
            <w:r w:rsidRPr="005F7586">
              <w:rPr>
                <w:rFonts w:ascii="Verdana" w:hAnsi="Verdana"/>
                <w:sz w:val="18"/>
                <w:szCs w:val="18"/>
              </w:rPr>
              <w:t>Relevant Accounting Policies:</w:t>
            </w:r>
          </w:p>
        </w:tc>
        <w:tc>
          <w:tcPr>
            <w:tcW w:w="7750" w:type="dxa"/>
            <w:shd w:val="clear" w:color="auto" w:fill="auto"/>
          </w:tcPr>
          <w:p w14:paraId="57A6834F" w14:textId="6B5502CA" w:rsidR="009126F2" w:rsidRPr="005F7586" w:rsidRDefault="00000000" w:rsidP="006A6115">
            <w:pPr>
              <w:rPr>
                <w:rFonts w:ascii="Verdana" w:hAnsi="Verdana"/>
                <w:sz w:val="18"/>
                <w:szCs w:val="18"/>
              </w:rPr>
            </w:pPr>
            <w:hyperlink w:anchor="AP26" w:history="1">
              <w:r w:rsidR="009126F2" w:rsidRPr="005F7586">
                <w:rPr>
                  <w:rStyle w:val="Hyperlink"/>
                  <w:rFonts w:ascii="Verdana" w:hAnsi="Verdana"/>
                  <w:sz w:val="18"/>
                  <w:szCs w:val="18"/>
                </w:rPr>
                <w:t>Accounting Policy 26</w:t>
              </w:r>
            </w:hyperlink>
          </w:p>
        </w:tc>
      </w:tr>
    </w:tbl>
    <w:p w14:paraId="1D060FC7" w14:textId="77777777" w:rsidR="00C8712F" w:rsidRPr="005F7586" w:rsidRDefault="00C8712F" w:rsidP="006A6115">
      <w:pPr>
        <w:rPr>
          <w:rFonts w:ascii="Verdana" w:hAnsi="Verdana" w:cs="Arial"/>
          <w:b/>
          <w:sz w:val="18"/>
          <w:szCs w:val="18"/>
          <w:u w:val="single"/>
        </w:rPr>
      </w:pPr>
    </w:p>
    <w:tbl>
      <w:tblPr>
        <w:tblW w:w="14029" w:type="dxa"/>
        <w:jc w:val="center"/>
        <w:tblLayout w:type="fixed"/>
        <w:tblLook w:val="0000" w:firstRow="0" w:lastRow="0" w:firstColumn="0" w:lastColumn="0" w:noHBand="0" w:noVBand="0"/>
      </w:tblPr>
      <w:tblGrid>
        <w:gridCol w:w="4815"/>
        <w:gridCol w:w="1276"/>
        <w:gridCol w:w="1134"/>
        <w:gridCol w:w="1134"/>
        <w:gridCol w:w="992"/>
        <w:gridCol w:w="1276"/>
        <w:gridCol w:w="1102"/>
        <w:gridCol w:w="1103"/>
        <w:gridCol w:w="1197"/>
      </w:tblGrid>
      <w:tr w:rsidR="004F78C3" w:rsidRPr="005F7586" w14:paraId="38DD22BE" w14:textId="00327432" w:rsidTr="00A32414">
        <w:trPr>
          <w:trHeight w:val="1074"/>
          <w:tblHeader/>
          <w:jc w:val="center"/>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80D61" w14:textId="77777777" w:rsidR="004F78C3" w:rsidRPr="005F7586" w:rsidRDefault="004F78C3" w:rsidP="004F78C3">
            <w:pPr>
              <w:rPr>
                <w:rFonts w:ascii="Verdana" w:hAnsi="Verdana" w:cs="Arial"/>
                <w:sz w:val="16"/>
                <w:szCs w:val="16"/>
              </w:rPr>
            </w:pPr>
            <w:r w:rsidRPr="005F7586">
              <w:rPr>
                <w:rFonts w:ascii="Verdana" w:hAnsi="Verdana" w:cs="Arial"/>
                <w:sz w:val="16"/>
                <w:szCs w:val="16"/>
              </w:rPr>
              <w:t> </w:t>
            </w:r>
          </w:p>
          <w:p w14:paraId="4045EBAD" w14:textId="77777777" w:rsidR="004F78C3" w:rsidRPr="005F7586" w:rsidRDefault="004F78C3" w:rsidP="004F78C3">
            <w:pPr>
              <w:rPr>
                <w:rFonts w:ascii="Verdana" w:hAnsi="Verdana" w:cs="Arial"/>
                <w:sz w:val="16"/>
                <w:szCs w:val="16"/>
              </w:rPr>
            </w:pPr>
          </w:p>
          <w:p w14:paraId="556F107B" w14:textId="77777777" w:rsidR="004F78C3" w:rsidRPr="005F7586" w:rsidRDefault="004F78C3" w:rsidP="004F78C3">
            <w:pPr>
              <w:rPr>
                <w:rFonts w:ascii="Verdana" w:hAnsi="Verdana" w:cs="Arial"/>
                <w:sz w:val="16"/>
                <w:szCs w:val="16"/>
              </w:rPr>
            </w:pPr>
          </w:p>
          <w:p w14:paraId="20D82736" w14:textId="77777777" w:rsidR="004F78C3" w:rsidRPr="005F7586" w:rsidRDefault="004F78C3" w:rsidP="004F78C3">
            <w:pPr>
              <w:rPr>
                <w:rFonts w:ascii="Verdana" w:hAnsi="Verdana" w:cs="Arial"/>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5983226B" w14:textId="77777777" w:rsidR="004F78C3" w:rsidRPr="005F7586" w:rsidRDefault="004F78C3" w:rsidP="004F78C3">
            <w:pPr>
              <w:ind w:left="113" w:right="113"/>
              <w:jc w:val="center"/>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 2020</w:t>
            </w:r>
          </w:p>
        </w:tc>
        <w:tc>
          <w:tcPr>
            <w:tcW w:w="1134" w:type="dxa"/>
            <w:tcBorders>
              <w:top w:val="single" w:sz="4" w:space="0" w:color="auto"/>
              <w:left w:val="single" w:sz="4" w:space="0" w:color="auto"/>
              <w:bottom w:val="single" w:sz="4" w:space="0" w:color="auto"/>
              <w:right w:val="single" w:sz="4" w:space="0" w:color="auto"/>
            </w:tcBorders>
            <w:textDirection w:val="btLr"/>
          </w:tcPr>
          <w:p w14:paraId="16CC5630" w14:textId="0B58A08D" w:rsidR="004F78C3" w:rsidRPr="005F7586" w:rsidRDefault="004F78C3" w:rsidP="004F78C3">
            <w:pPr>
              <w:ind w:left="113" w:right="113"/>
              <w:jc w:val="center"/>
              <w:rPr>
                <w:rFonts w:ascii="Verdana" w:hAnsi="Verdana" w:cs="Arial"/>
                <w:sz w:val="16"/>
                <w:szCs w:val="16"/>
              </w:rPr>
            </w:pPr>
            <w:r w:rsidRPr="005F7586">
              <w:rPr>
                <w:rFonts w:ascii="Verdana" w:hAnsi="Verdana" w:cs="Arial"/>
                <w:sz w:val="16"/>
                <w:szCs w:val="16"/>
              </w:rPr>
              <w:t>Adj. to Opening Reserves Balance</w:t>
            </w:r>
            <w:r w:rsidR="007912DE" w:rsidRPr="005F7586">
              <w:rPr>
                <w:rFonts w:ascii="Verdana" w:hAnsi="Verdana" w:cs="Arial"/>
                <w:sz w:val="16"/>
                <w:szCs w:val="16"/>
              </w:rPr>
              <w:t xml:space="preserve"> *</w:t>
            </w:r>
          </w:p>
        </w:tc>
        <w:tc>
          <w:tcPr>
            <w:tcW w:w="1134" w:type="dxa"/>
            <w:tcBorders>
              <w:top w:val="single" w:sz="4" w:space="0" w:color="auto"/>
              <w:left w:val="single" w:sz="4" w:space="0" w:color="auto"/>
              <w:bottom w:val="single" w:sz="4" w:space="0" w:color="auto"/>
              <w:right w:val="single" w:sz="4" w:space="0" w:color="BFBFBF"/>
            </w:tcBorders>
            <w:shd w:val="clear" w:color="auto" w:fill="auto"/>
            <w:textDirection w:val="btLr"/>
            <w:vAlign w:val="center"/>
          </w:tcPr>
          <w:p w14:paraId="381337D2" w14:textId="77777777" w:rsidR="004F78C3" w:rsidRPr="005F7586" w:rsidRDefault="004F78C3" w:rsidP="004F78C3">
            <w:pPr>
              <w:ind w:left="113" w:right="113"/>
              <w:jc w:val="center"/>
              <w:rPr>
                <w:rFonts w:ascii="Verdana" w:hAnsi="Verdana" w:cs="Arial"/>
                <w:sz w:val="16"/>
                <w:szCs w:val="16"/>
              </w:rPr>
            </w:pPr>
            <w:r w:rsidRPr="005F7586">
              <w:rPr>
                <w:rFonts w:ascii="Verdana" w:hAnsi="Verdana" w:cs="Arial"/>
                <w:sz w:val="16"/>
                <w:szCs w:val="16"/>
              </w:rPr>
              <w:t>Transfers Out 2020/21</w:t>
            </w:r>
          </w:p>
        </w:tc>
        <w:tc>
          <w:tcPr>
            <w:tcW w:w="992" w:type="dxa"/>
            <w:tcBorders>
              <w:top w:val="single" w:sz="4" w:space="0" w:color="auto"/>
              <w:left w:val="single" w:sz="4" w:space="0" w:color="BFBFBF"/>
              <w:bottom w:val="single" w:sz="4" w:space="0" w:color="auto"/>
              <w:right w:val="single" w:sz="4" w:space="0" w:color="auto"/>
            </w:tcBorders>
            <w:shd w:val="clear" w:color="auto" w:fill="auto"/>
            <w:textDirection w:val="btLr"/>
            <w:vAlign w:val="center"/>
          </w:tcPr>
          <w:p w14:paraId="54513899" w14:textId="77777777" w:rsidR="004F78C3" w:rsidRPr="005F7586" w:rsidRDefault="004F78C3" w:rsidP="004F78C3">
            <w:pPr>
              <w:ind w:left="113" w:right="113"/>
              <w:jc w:val="center"/>
              <w:rPr>
                <w:rFonts w:ascii="Verdana" w:hAnsi="Verdana" w:cs="Arial"/>
                <w:sz w:val="16"/>
                <w:szCs w:val="16"/>
              </w:rPr>
            </w:pPr>
            <w:r w:rsidRPr="005F7586">
              <w:rPr>
                <w:rFonts w:ascii="Verdana" w:hAnsi="Verdana" w:cs="Arial"/>
                <w:sz w:val="16"/>
                <w:szCs w:val="16"/>
              </w:rPr>
              <w:t>Transfers In 2020/21</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4AF52018" w14:textId="77777777" w:rsidR="004F78C3" w:rsidRPr="005F7586" w:rsidRDefault="004F78C3" w:rsidP="004F78C3">
            <w:pPr>
              <w:ind w:left="113" w:right="113"/>
              <w:jc w:val="center"/>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 2021</w:t>
            </w:r>
          </w:p>
        </w:tc>
        <w:tc>
          <w:tcPr>
            <w:tcW w:w="1102" w:type="dxa"/>
            <w:tcBorders>
              <w:top w:val="single" w:sz="4" w:space="0" w:color="auto"/>
              <w:left w:val="single" w:sz="4" w:space="0" w:color="auto"/>
              <w:bottom w:val="single" w:sz="4" w:space="0" w:color="auto"/>
              <w:right w:val="single" w:sz="4" w:space="0" w:color="auto"/>
            </w:tcBorders>
            <w:textDirection w:val="btLr"/>
            <w:vAlign w:val="center"/>
          </w:tcPr>
          <w:p w14:paraId="1DB064D9" w14:textId="0C6D596B" w:rsidR="004F78C3" w:rsidRPr="005F7586" w:rsidRDefault="004F78C3" w:rsidP="004F78C3">
            <w:pPr>
              <w:ind w:left="113" w:right="113"/>
              <w:jc w:val="center"/>
              <w:rPr>
                <w:rFonts w:ascii="Verdana" w:hAnsi="Verdana" w:cs="Arial"/>
                <w:b/>
                <w:sz w:val="16"/>
                <w:szCs w:val="16"/>
              </w:rPr>
            </w:pPr>
            <w:r w:rsidRPr="005F7586">
              <w:rPr>
                <w:rFonts w:ascii="Verdana" w:hAnsi="Verdana" w:cs="Arial"/>
                <w:sz w:val="16"/>
                <w:szCs w:val="16"/>
              </w:rPr>
              <w:t>Transfers Out 202</w:t>
            </w:r>
            <w:r w:rsidR="00246B0D" w:rsidRPr="005F7586">
              <w:rPr>
                <w:rFonts w:ascii="Verdana" w:hAnsi="Verdana" w:cs="Arial"/>
                <w:sz w:val="16"/>
                <w:szCs w:val="16"/>
              </w:rPr>
              <w:t>1</w:t>
            </w:r>
            <w:r w:rsidRPr="005F7586">
              <w:rPr>
                <w:rFonts w:ascii="Verdana" w:hAnsi="Verdana" w:cs="Arial"/>
                <w:sz w:val="16"/>
                <w:szCs w:val="16"/>
              </w:rPr>
              <w:t>/2</w:t>
            </w:r>
            <w:r w:rsidR="00246B0D" w:rsidRPr="005F7586">
              <w:rPr>
                <w:rFonts w:ascii="Verdana" w:hAnsi="Verdana" w:cs="Arial"/>
                <w:sz w:val="16"/>
                <w:szCs w:val="16"/>
              </w:rPr>
              <w:t>2</w:t>
            </w:r>
          </w:p>
        </w:tc>
        <w:tc>
          <w:tcPr>
            <w:tcW w:w="1103" w:type="dxa"/>
            <w:tcBorders>
              <w:top w:val="single" w:sz="4" w:space="0" w:color="auto"/>
              <w:left w:val="single" w:sz="4" w:space="0" w:color="auto"/>
              <w:bottom w:val="single" w:sz="4" w:space="0" w:color="auto"/>
              <w:right w:val="single" w:sz="4" w:space="0" w:color="auto"/>
            </w:tcBorders>
            <w:textDirection w:val="btLr"/>
            <w:vAlign w:val="center"/>
          </w:tcPr>
          <w:p w14:paraId="0CCFE41B" w14:textId="0BF85A66" w:rsidR="004F78C3" w:rsidRPr="005F7586" w:rsidRDefault="004F78C3" w:rsidP="004F78C3">
            <w:pPr>
              <w:ind w:left="113" w:right="113"/>
              <w:jc w:val="center"/>
              <w:rPr>
                <w:rFonts w:ascii="Verdana" w:hAnsi="Verdana" w:cs="Arial"/>
                <w:b/>
                <w:sz w:val="16"/>
                <w:szCs w:val="16"/>
              </w:rPr>
            </w:pPr>
            <w:r w:rsidRPr="005F7586">
              <w:rPr>
                <w:rFonts w:ascii="Verdana" w:hAnsi="Verdana" w:cs="Arial"/>
                <w:sz w:val="16"/>
                <w:szCs w:val="16"/>
              </w:rPr>
              <w:t>Transfer</w:t>
            </w:r>
            <w:r w:rsidR="00246B0D" w:rsidRPr="005F7586">
              <w:rPr>
                <w:rFonts w:ascii="Verdana" w:hAnsi="Verdana" w:cs="Arial"/>
                <w:sz w:val="16"/>
                <w:szCs w:val="16"/>
              </w:rPr>
              <w:t>s in</w:t>
            </w:r>
            <w:r w:rsidRPr="005F7586">
              <w:rPr>
                <w:rFonts w:ascii="Verdana" w:hAnsi="Verdana" w:cs="Arial"/>
                <w:sz w:val="16"/>
                <w:szCs w:val="16"/>
              </w:rPr>
              <w:t xml:space="preserve"> 202</w:t>
            </w:r>
            <w:r w:rsidR="00246B0D" w:rsidRPr="005F7586">
              <w:rPr>
                <w:rFonts w:ascii="Verdana" w:hAnsi="Verdana" w:cs="Arial"/>
                <w:sz w:val="16"/>
                <w:szCs w:val="16"/>
              </w:rPr>
              <w:t>1</w:t>
            </w:r>
            <w:r w:rsidRPr="005F7586">
              <w:rPr>
                <w:rFonts w:ascii="Verdana" w:hAnsi="Verdana" w:cs="Arial"/>
                <w:sz w:val="16"/>
                <w:szCs w:val="16"/>
              </w:rPr>
              <w:t>/2</w:t>
            </w:r>
            <w:r w:rsidR="00246B0D" w:rsidRPr="005F7586">
              <w:rPr>
                <w:rFonts w:ascii="Verdana" w:hAnsi="Verdana" w:cs="Arial"/>
                <w:sz w:val="16"/>
                <w:szCs w:val="16"/>
              </w:rPr>
              <w:t>2</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2AA05B69" w14:textId="614B277B" w:rsidR="004F78C3" w:rsidRPr="005F7586" w:rsidRDefault="004F78C3" w:rsidP="004F78C3">
            <w:pPr>
              <w:ind w:left="113" w:right="113"/>
              <w:jc w:val="center"/>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 202</w:t>
            </w:r>
            <w:r w:rsidR="00246B0D" w:rsidRPr="005F7586">
              <w:rPr>
                <w:rFonts w:ascii="Verdana" w:hAnsi="Verdana" w:cs="Arial"/>
                <w:b/>
                <w:sz w:val="16"/>
                <w:szCs w:val="16"/>
              </w:rPr>
              <w:t>2</w:t>
            </w:r>
          </w:p>
        </w:tc>
      </w:tr>
      <w:tr w:rsidR="00D72D69" w:rsidRPr="005F7586" w14:paraId="218F00B9" w14:textId="347F0E96" w:rsidTr="00A32414">
        <w:trPr>
          <w:trHeight w:val="141"/>
          <w:tblHeader/>
          <w:jc w:val="center"/>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AADB1" w14:textId="77777777" w:rsidR="00D72D69" w:rsidRPr="005F7586" w:rsidRDefault="00D72D69" w:rsidP="00D72D69">
            <w:pPr>
              <w:rPr>
                <w:rFonts w:ascii="Verdana" w:hAnsi="Verdana" w:cs="Arial"/>
                <w:b/>
                <w:sz w:val="16"/>
                <w:szCs w:val="16"/>
              </w:rPr>
            </w:pPr>
            <w:r w:rsidRPr="005F7586">
              <w:rPr>
                <w:rFonts w:ascii="Verdana" w:hAnsi="Verdana" w:cs="Arial"/>
                <w:b/>
                <w:sz w:val="16"/>
                <w:szCs w:val="16"/>
              </w:rPr>
              <w:t>General Fund:</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219B42" w14:textId="77777777" w:rsidR="00D72D69" w:rsidRPr="005F7586" w:rsidRDefault="00D72D69" w:rsidP="00D72D69">
            <w:pPr>
              <w:jc w:val="center"/>
              <w:rPr>
                <w:rFonts w:ascii="Verdana" w:hAnsi="Verdana" w:cs="Arial"/>
                <w:b/>
                <w:bCs/>
                <w:sz w:val="16"/>
                <w:szCs w:val="16"/>
              </w:rPr>
            </w:pPr>
            <w:r w:rsidRPr="005F7586">
              <w:rPr>
                <w:rFonts w:ascii="Verdana" w:hAnsi="Verdana" w:cs="Arial"/>
                <w:b/>
                <w:sz w:val="16"/>
                <w:szCs w:val="16"/>
              </w:rPr>
              <w:t>£000s</w:t>
            </w:r>
          </w:p>
        </w:tc>
        <w:tc>
          <w:tcPr>
            <w:tcW w:w="1134" w:type="dxa"/>
            <w:tcBorders>
              <w:top w:val="single" w:sz="4" w:space="0" w:color="auto"/>
              <w:left w:val="single" w:sz="4" w:space="0" w:color="auto"/>
              <w:bottom w:val="single" w:sz="4" w:space="0" w:color="auto"/>
              <w:right w:val="single" w:sz="4" w:space="0" w:color="auto"/>
            </w:tcBorders>
          </w:tcPr>
          <w:p w14:paraId="4A4E0972" w14:textId="77777777" w:rsidR="00D72D69" w:rsidRPr="005F7586" w:rsidRDefault="00D72D69" w:rsidP="00D72D69">
            <w:pPr>
              <w:jc w:val="center"/>
              <w:rPr>
                <w:rFonts w:ascii="Verdana" w:hAnsi="Verdana" w:cs="Arial"/>
                <w:b/>
                <w:sz w:val="16"/>
                <w:szCs w:val="16"/>
              </w:rPr>
            </w:pPr>
            <w:r w:rsidRPr="005F7586">
              <w:rPr>
                <w:rFonts w:ascii="Verdana" w:hAnsi="Verdana" w:cs="Arial"/>
                <w:b/>
                <w:sz w:val="16"/>
                <w:szCs w:val="16"/>
              </w:rPr>
              <w:t>£000s</w:t>
            </w:r>
          </w:p>
        </w:tc>
        <w:tc>
          <w:tcPr>
            <w:tcW w:w="1134" w:type="dxa"/>
            <w:tcBorders>
              <w:top w:val="single" w:sz="4" w:space="0" w:color="auto"/>
              <w:left w:val="single" w:sz="4" w:space="0" w:color="auto"/>
              <w:bottom w:val="single" w:sz="4" w:space="0" w:color="auto"/>
              <w:right w:val="single" w:sz="4" w:space="0" w:color="BFBFBF"/>
            </w:tcBorders>
            <w:vAlign w:val="center"/>
          </w:tcPr>
          <w:p w14:paraId="2ECD256B" w14:textId="77777777" w:rsidR="00D72D69" w:rsidRPr="005F7586" w:rsidRDefault="00D72D69" w:rsidP="00D72D69">
            <w:pPr>
              <w:jc w:val="center"/>
              <w:rPr>
                <w:rFonts w:ascii="Verdana" w:hAnsi="Verdana" w:cs="Arial"/>
                <w:b/>
                <w:sz w:val="16"/>
                <w:szCs w:val="16"/>
              </w:rPr>
            </w:pPr>
            <w:r w:rsidRPr="005F7586">
              <w:rPr>
                <w:rFonts w:ascii="Verdana" w:hAnsi="Verdana" w:cs="Arial"/>
                <w:b/>
                <w:sz w:val="16"/>
                <w:szCs w:val="16"/>
              </w:rPr>
              <w:t>£000s</w:t>
            </w:r>
          </w:p>
        </w:tc>
        <w:tc>
          <w:tcPr>
            <w:tcW w:w="992" w:type="dxa"/>
            <w:tcBorders>
              <w:top w:val="single" w:sz="4" w:space="0" w:color="auto"/>
              <w:left w:val="single" w:sz="4" w:space="0" w:color="BFBFBF"/>
              <w:bottom w:val="single" w:sz="4" w:space="0" w:color="auto"/>
              <w:right w:val="single" w:sz="4" w:space="0" w:color="auto"/>
            </w:tcBorders>
            <w:vAlign w:val="center"/>
          </w:tcPr>
          <w:p w14:paraId="0F214CE5" w14:textId="77777777" w:rsidR="00D72D69" w:rsidRPr="005F7586" w:rsidRDefault="00D72D69" w:rsidP="00D72D69">
            <w:pPr>
              <w:jc w:val="center"/>
              <w:rPr>
                <w:rFonts w:ascii="Verdana" w:hAnsi="Verdana" w:cs="Arial"/>
                <w:b/>
                <w:sz w:val="16"/>
                <w:szCs w:val="16"/>
              </w:rPr>
            </w:pPr>
            <w:r w:rsidRPr="005F7586">
              <w:rPr>
                <w:rFonts w:ascii="Verdana" w:hAnsi="Verdana" w:cs="Arial"/>
                <w:b/>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8FAA90" w14:textId="77777777" w:rsidR="00D72D69" w:rsidRPr="005F7586" w:rsidRDefault="00D72D69" w:rsidP="00D72D69">
            <w:pPr>
              <w:jc w:val="center"/>
              <w:rPr>
                <w:rFonts w:ascii="Verdana" w:hAnsi="Verdana" w:cs="Arial"/>
                <w:b/>
                <w:bCs/>
                <w:sz w:val="16"/>
                <w:szCs w:val="16"/>
              </w:rPr>
            </w:pPr>
            <w:r w:rsidRPr="005F7586">
              <w:rPr>
                <w:rFonts w:ascii="Verdana" w:hAnsi="Verdana" w:cs="Arial"/>
                <w:b/>
                <w:sz w:val="16"/>
                <w:szCs w:val="16"/>
              </w:rPr>
              <w:t>£000s</w:t>
            </w:r>
          </w:p>
        </w:tc>
        <w:tc>
          <w:tcPr>
            <w:tcW w:w="1102" w:type="dxa"/>
            <w:tcBorders>
              <w:top w:val="single" w:sz="4" w:space="0" w:color="auto"/>
              <w:left w:val="single" w:sz="4" w:space="0" w:color="auto"/>
              <w:bottom w:val="single" w:sz="4" w:space="0" w:color="auto"/>
              <w:right w:val="single" w:sz="4" w:space="0" w:color="auto"/>
            </w:tcBorders>
          </w:tcPr>
          <w:p w14:paraId="460783DF" w14:textId="464177A5" w:rsidR="00D72D69" w:rsidRPr="005F7586" w:rsidRDefault="00D72D69" w:rsidP="00D72D69">
            <w:pPr>
              <w:jc w:val="center"/>
              <w:rPr>
                <w:rFonts w:ascii="Verdana" w:hAnsi="Verdana" w:cs="Arial"/>
                <w:b/>
                <w:sz w:val="16"/>
                <w:szCs w:val="16"/>
              </w:rPr>
            </w:pPr>
            <w:r w:rsidRPr="005F7586">
              <w:rPr>
                <w:rFonts w:ascii="Verdana" w:hAnsi="Verdana" w:cs="Arial"/>
                <w:b/>
                <w:sz w:val="16"/>
                <w:szCs w:val="16"/>
              </w:rPr>
              <w:t>£000s</w:t>
            </w:r>
          </w:p>
        </w:tc>
        <w:tc>
          <w:tcPr>
            <w:tcW w:w="1103" w:type="dxa"/>
            <w:tcBorders>
              <w:top w:val="single" w:sz="4" w:space="0" w:color="auto"/>
              <w:left w:val="single" w:sz="4" w:space="0" w:color="auto"/>
              <w:bottom w:val="single" w:sz="4" w:space="0" w:color="auto"/>
              <w:right w:val="single" w:sz="4" w:space="0" w:color="auto"/>
            </w:tcBorders>
          </w:tcPr>
          <w:p w14:paraId="17165247" w14:textId="5897C869" w:rsidR="00D72D69" w:rsidRPr="005F7586" w:rsidRDefault="00D72D69" w:rsidP="00D72D69">
            <w:pPr>
              <w:jc w:val="center"/>
              <w:rPr>
                <w:rFonts w:ascii="Verdana" w:hAnsi="Verdana" w:cs="Arial"/>
                <w:b/>
                <w:sz w:val="16"/>
                <w:szCs w:val="16"/>
              </w:rPr>
            </w:pPr>
            <w:r w:rsidRPr="005F7586">
              <w:rPr>
                <w:rFonts w:ascii="Verdana" w:hAnsi="Verdana" w:cs="Arial"/>
                <w:b/>
                <w:sz w:val="16"/>
                <w:szCs w:val="16"/>
              </w:rPr>
              <w:t>£000s</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5F6816" w14:textId="51F04B52" w:rsidR="00D72D69" w:rsidRPr="005F7586" w:rsidRDefault="00D72D69" w:rsidP="00D72D69">
            <w:pPr>
              <w:jc w:val="center"/>
              <w:rPr>
                <w:rFonts w:ascii="Verdana" w:hAnsi="Verdana" w:cs="Arial"/>
                <w:b/>
                <w:sz w:val="16"/>
                <w:szCs w:val="16"/>
              </w:rPr>
            </w:pPr>
            <w:r w:rsidRPr="005F7586">
              <w:rPr>
                <w:rFonts w:ascii="Verdana" w:hAnsi="Verdana" w:cs="Arial"/>
                <w:b/>
                <w:sz w:val="16"/>
                <w:szCs w:val="16"/>
              </w:rPr>
              <w:t>£000s</w:t>
            </w:r>
          </w:p>
        </w:tc>
      </w:tr>
      <w:tr w:rsidR="004F78C3" w:rsidRPr="005F7586" w14:paraId="1BE4E950" w14:textId="4D3A512D" w:rsidTr="00A32414">
        <w:trPr>
          <w:trHeight w:val="141"/>
          <w:jc w:val="center"/>
        </w:trPr>
        <w:tc>
          <w:tcPr>
            <w:tcW w:w="4815" w:type="dxa"/>
            <w:tcBorders>
              <w:top w:val="single" w:sz="4" w:space="0" w:color="auto"/>
              <w:left w:val="single" w:sz="4" w:space="0" w:color="auto"/>
              <w:right w:val="single" w:sz="4" w:space="0" w:color="auto"/>
            </w:tcBorders>
            <w:shd w:val="clear" w:color="auto" w:fill="auto"/>
            <w:noWrap/>
            <w:vAlign w:val="center"/>
          </w:tcPr>
          <w:p w14:paraId="061B8BB5" w14:textId="77777777" w:rsidR="004F78C3" w:rsidRPr="005F7586" w:rsidRDefault="004F78C3" w:rsidP="004F78C3">
            <w:pPr>
              <w:rPr>
                <w:rFonts w:ascii="Verdana" w:hAnsi="Verdana" w:cs="Arial"/>
                <w:b/>
                <w:sz w:val="16"/>
                <w:szCs w:val="16"/>
              </w:rPr>
            </w:pPr>
          </w:p>
        </w:tc>
        <w:tc>
          <w:tcPr>
            <w:tcW w:w="1276" w:type="dxa"/>
            <w:tcBorders>
              <w:top w:val="single" w:sz="4" w:space="0" w:color="auto"/>
              <w:left w:val="single" w:sz="4" w:space="0" w:color="auto"/>
              <w:right w:val="single" w:sz="4" w:space="0" w:color="auto"/>
            </w:tcBorders>
            <w:shd w:val="clear" w:color="auto" w:fill="D9D9D9" w:themeFill="background1" w:themeFillShade="D9"/>
            <w:vAlign w:val="center"/>
          </w:tcPr>
          <w:p w14:paraId="32EEBD56" w14:textId="77777777" w:rsidR="004F78C3" w:rsidRPr="005F7586" w:rsidRDefault="004F78C3" w:rsidP="004F78C3">
            <w:pPr>
              <w:jc w:val="center"/>
              <w:rPr>
                <w:rFonts w:ascii="Verdana" w:hAnsi="Verdana" w:cs="Arial"/>
                <w:b/>
                <w:sz w:val="16"/>
                <w:szCs w:val="16"/>
              </w:rPr>
            </w:pPr>
          </w:p>
        </w:tc>
        <w:tc>
          <w:tcPr>
            <w:tcW w:w="1134" w:type="dxa"/>
            <w:tcBorders>
              <w:top w:val="single" w:sz="4" w:space="0" w:color="auto"/>
              <w:left w:val="single" w:sz="4" w:space="0" w:color="auto"/>
              <w:right w:val="single" w:sz="4" w:space="0" w:color="auto"/>
            </w:tcBorders>
          </w:tcPr>
          <w:p w14:paraId="0BE24A5C" w14:textId="77777777" w:rsidR="004F78C3" w:rsidRPr="005F7586" w:rsidRDefault="004F78C3" w:rsidP="004F78C3">
            <w:pPr>
              <w:jc w:val="center"/>
              <w:rPr>
                <w:rFonts w:ascii="Verdana" w:hAnsi="Verdana" w:cs="Arial"/>
                <w:sz w:val="16"/>
                <w:szCs w:val="16"/>
              </w:rPr>
            </w:pPr>
          </w:p>
        </w:tc>
        <w:tc>
          <w:tcPr>
            <w:tcW w:w="1134" w:type="dxa"/>
            <w:tcBorders>
              <w:top w:val="single" w:sz="4" w:space="0" w:color="auto"/>
              <w:left w:val="single" w:sz="4" w:space="0" w:color="auto"/>
              <w:right w:val="single" w:sz="4" w:space="0" w:color="BFBFBF"/>
            </w:tcBorders>
          </w:tcPr>
          <w:p w14:paraId="034B7528" w14:textId="77777777" w:rsidR="004F78C3" w:rsidRPr="005F7586" w:rsidRDefault="004F78C3" w:rsidP="004F78C3">
            <w:pPr>
              <w:jc w:val="center"/>
              <w:rPr>
                <w:rFonts w:ascii="Verdana" w:hAnsi="Verdana" w:cs="Arial"/>
                <w:sz w:val="16"/>
                <w:szCs w:val="16"/>
              </w:rPr>
            </w:pPr>
          </w:p>
        </w:tc>
        <w:tc>
          <w:tcPr>
            <w:tcW w:w="992" w:type="dxa"/>
            <w:tcBorders>
              <w:top w:val="single" w:sz="4" w:space="0" w:color="auto"/>
              <w:left w:val="single" w:sz="4" w:space="0" w:color="BFBFBF"/>
              <w:right w:val="single" w:sz="4" w:space="0" w:color="auto"/>
            </w:tcBorders>
          </w:tcPr>
          <w:p w14:paraId="00DA28D2" w14:textId="77777777" w:rsidR="004F78C3" w:rsidRPr="005F7586" w:rsidRDefault="004F78C3" w:rsidP="004F78C3">
            <w:pPr>
              <w:jc w:val="center"/>
              <w:rPr>
                <w:rFonts w:ascii="Verdana" w:hAnsi="Verdana" w:cs="Arial"/>
                <w:sz w:val="16"/>
                <w:szCs w:val="16"/>
              </w:rPr>
            </w:pPr>
          </w:p>
        </w:tc>
        <w:tc>
          <w:tcPr>
            <w:tcW w:w="1276" w:type="dxa"/>
            <w:tcBorders>
              <w:top w:val="single" w:sz="4" w:space="0" w:color="auto"/>
              <w:left w:val="single" w:sz="4" w:space="0" w:color="auto"/>
              <w:right w:val="single" w:sz="4" w:space="0" w:color="auto"/>
            </w:tcBorders>
            <w:shd w:val="clear" w:color="auto" w:fill="D9D9D9" w:themeFill="background1" w:themeFillShade="D9"/>
            <w:vAlign w:val="center"/>
          </w:tcPr>
          <w:p w14:paraId="4C5CB6FD" w14:textId="77777777" w:rsidR="004F78C3" w:rsidRPr="005F7586" w:rsidRDefault="004F78C3" w:rsidP="004F78C3">
            <w:pPr>
              <w:jc w:val="center"/>
              <w:rPr>
                <w:rFonts w:ascii="Verdana" w:hAnsi="Verdana" w:cs="Arial"/>
                <w:b/>
                <w:sz w:val="16"/>
                <w:szCs w:val="16"/>
              </w:rPr>
            </w:pPr>
          </w:p>
        </w:tc>
        <w:tc>
          <w:tcPr>
            <w:tcW w:w="1102" w:type="dxa"/>
            <w:tcBorders>
              <w:top w:val="single" w:sz="4" w:space="0" w:color="auto"/>
              <w:left w:val="single" w:sz="4" w:space="0" w:color="auto"/>
              <w:right w:val="single" w:sz="4" w:space="0" w:color="auto"/>
            </w:tcBorders>
          </w:tcPr>
          <w:p w14:paraId="3CD0A983" w14:textId="77777777" w:rsidR="004F78C3" w:rsidRPr="005F7586" w:rsidRDefault="004F78C3" w:rsidP="004F78C3">
            <w:pPr>
              <w:jc w:val="center"/>
              <w:rPr>
                <w:rFonts w:ascii="Verdana" w:hAnsi="Verdana" w:cs="Arial"/>
                <w:b/>
                <w:sz w:val="16"/>
                <w:szCs w:val="16"/>
              </w:rPr>
            </w:pPr>
          </w:p>
        </w:tc>
        <w:tc>
          <w:tcPr>
            <w:tcW w:w="1103" w:type="dxa"/>
            <w:tcBorders>
              <w:top w:val="single" w:sz="4" w:space="0" w:color="auto"/>
              <w:left w:val="single" w:sz="4" w:space="0" w:color="auto"/>
              <w:right w:val="single" w:sz="4" w:space="0" w:color="auto"/>
            </w:tcBorders>
          </w:tcPr>
          <w:p w14:paraId="550E78FD" w14:textId="77777777" w:rsidR="004F78C3" w:rsidRPr="005F7586" w:rsidRDefault="004F78C3" w:rsidP="004F78C3">
            <w:pPr>
              <w:jc w:val="center"/>
              <w:rPr>
                <w:rFonts w:ascii="Verdana" w:hAnsi="Verdana" w:cs="Arial"/>
                <w:b/>
                <w:sz w:val="16"/>
                <w:szCs w:val="16"/>
              </w:rPr>
            </w:pPr>
          </w:p>
        </w:tc>
        <w:tc>
          <w:tcPr>
            <w:tcW w:w="1197" w:type="dxa"/>
            <w:tcBorders>
              <w:top w:val="single" w:sz="4" w:space="0" w:color="auto"/>
              <w:left w:val="single" w:sz="4" w:space="0" w:color="auto"/>
              <w:right w:val="single" w:sz="4" w:space="0" w:color="auto"/>
            </w:tcBorders>
            <w:shd w:val="clear" w:color="auto" w:fill="D9D9D9" w:themeFill="background1" w:themeFillShade="D9"/>
          </w:tcPr>
          <w:p w14:paraId="51491406" w14:textId="356093AF" w:rsidR="004F78C3" w:rsidRPr="005F7586" w:rsidRDefault="004F78C3" w:rsidP="004F78C3">
            <w:pPr>
              <w:jc w:val="center"/>
              <w:rPr>
                <w:rFonts w:ascii="Verdana" w:hAnsi="Verdana" w:cs="Arial"/>
                <w:b/>
                <w:sz w:val="16"/>
                <w:szCs w:val="16"/>
              </w:rPr>
            </w:pPr>
          </w:p>
        </w:tc>
      </w:tr>
      <w:tr w:rsidR="004F78C3" w:rsidRPr="005F7586" w14:paraId="61859F91" w14:textId="0C3DDDC4" w:rsidTr="00A32414">
        <w:trPr>
          <w:trHeight w:val="80"/>
          <w:jc w:val="center"/>
        </w:trPr>
        <w:tc>
          <w:tcPr>
            <w:tcW w:w="4815" w:type="dxa"/>
            <w:tcBorders>
              <w:left w:val="single" w:sz="4" w:space="0" w:color="auto"/>
              <w:right w:val="single" w:sz="4" w:space="0" w:color="auto"/>
            </w:tcBorders>
            <w:shd w:val="clear" w:color="auto" w:fill="auto"/>
            <w:noWrap/>
            <w:vAlign w:val="center"/>
          </w:tcPr>
          <w:p w14:paraId="37D76DE4" w14:textId="77777777" w:rsidR="004F78C3" w:rsidRPr="005F7586" w:rsidRDefault="004F78C3" w:rsidP="004F78C3">
            <w:pPr>
              <w:rPr>
                <w:rFonts w:ascii="Verdana" w:hAnsi="Verdana" w:cs="Calibri"/>
                <w:b/>
                <w:bCs/>
                <w:color w:val="000000"/>
                <w:sz w:val="16"/>
                <w:szCs w:val="16"/>
                <w:u w:val="single"/>
              </w:rPr>
            </w:pPr>
            <w:r w:rsidRPr="005F7586">
              <w:rPr>
                <w:rFonts w:ascii="Verdana" w:hAnsi="Verdana" w:cs="Calibri"/>
                <w:b/>
                <w:bCs/>
                <w:color w:val="000000"/>
                <w:sz w:val="16"/>
                <w:szCs w:val="16"/>
                <w:u w:val="single"/>
              </w:rPr>
              <w:t>Service Earmarked Reserves:</w:t>
            </w:r>
          </w:p>
        </w:tc>
        <w:tc>
          <w:tcPr>
            <w:tcW w:w="1276" w:type="dxa"/>
            <w:tcBorders>
              <w:left w:val="single" w:sz="4" w:space="0" w:color="auto"/>
              <w:right w:val="single" w:sz="4" w:space="0" w:color="auto"/>
            </w:tcBorders>
            <w:shd w:val="clear" w:color="auto" w:fill="D9D9D9" w:themeFill="background1" w:themeFillShade="D9"/>
            <w:vAlign w:val="center"/>
          </w:tcPr>
          <w:p w14:paraId="2AFD1549" w14:textId="77777777" w:rsidR="004F78C3" w:rsidRPr="005F7586" w:rsidRDefault="004F78C3" w:rsidP="004F78C3">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left w:val="single" w:sz="4" w:space="0" w:color="auto"/>
              <w:right w:val="single" w:sz="4" w:space="0" w:color="auto"/>
            </w:tcBorders>
          </w:tcPr>
          <w:p w14:paraId="4A266E5B" w14:textId="77777777" w:rsidR="004F78C3" w:rsidRPr="005F7586" w:rsidRDefault="004F78C3" w:rsidP="004F78C3">
            <w:pPr>
              <w:jc w:val="center"/>
              <w:rPr>
                <w:rFonts w:ascii="Verdana" w:hAnsi="Verdana" w:cs="Calibri"/>
                <w:color w:val="000000"/>
                <w:sz w:val="16"/>
                <w:szCs w:val="16"/>
              </w:rPr>
            </w:pPr>
          </w:p>
        </w:tc>
        <w:tc>
          <w:tcPr>
            <w:tcW w:w="1134" w:type="dxa"/>
            <w:tcBorders>
              <w:left w:val="single" w:sz="4" w:space="0" w:color="auto"/>
              <w:right w:val="single" w:sz="4" w:space="0" w:color="BFBFBF"/>
            </w:tcBorders>
            <w:vAlign w:val="center"/>
          </w:tcPr>
          <w:p w14:paraId="3F6474EC" w14:textId="77777777" w:rsidR="004F78C3" w:rsidRPr="005F7586" w:rsidRDefault="004F78C3" w:rsidP="004F78C3">
            <w:pPr>
              <w:jc w:val="center"/>
              <w:rPr>
                <w:rFonts w:ascii="Verdana" w:hAnsi="Verdana" w:cs="Calibri"/>
                <w:color w:val="000000"/>
                <w:sz w:val="16"/>
                <w:szCs w:val="16"/>
              </w:rPr>
            </w:pPr>
          </w:p>
        </w:tc>
        <w:tc>
          <w:tcPr>
            <w:tcW w:w="992" w:type="dxa"/>
            <w:tcBorders>
              <w:left w:val="single" w:sz="4" w:space="0" w:color="BFBFBF"/>
              <w:right w:val="single" w:sz="4" w:space="0" w:color="auto"/>
            </w:tcBorders>
            <w:vAlign w:val="center"/>
          </w:tcPr>
          <w:p w14:paraId="0BE64FBD" w14:textId="77777777" w:rsidR="004F78C3" w:rsidRPr="005F7586" w:rsidRDefault="004F78C3" w:rsidP="004F78C3">
            <w:pPr>
              <w:jc w:val="center"/>
              <w:rPr>
                <w:rFonts w:ascii="Verdana" w:hAnsi="Verdana" w:cs="Calibri"/>
                <w:color w:val="000000"/>
                <w:sz w:val="16"/>
                <w:szCs w:val="16"/>
              </w:rPr>
            </w:pPr>
            <w:r w:rsidRPr="005F7586">
              <w:rPr>
                <w:rFonts w:ascii="Verdana" w:hAnsi="Verdana" w:cs="Calibri"/>
                <w:color w:val="000000"/>
                <w:sz w:val="16"/>
                <w:szCs w:val="16"/>
              </w:rPr>
              <w:t> </w:t>
            </w:r>
          </w:p>
        </w:tc>
        <w:tc>
          <w:tcPr>
            <w:tcW w:w="1276" w:type="dxa"/>
            <w:tcBorders>
              <w:left w:val="single" w:sz="4" w:space="0" w:color="auto"/>
              <w:right w:val="single" w:sz="4" w:space="0" w:color="auto"/>
            </w:tcBorders>
            <w:shd w:val="clear" w:color="auto" w:fill="D9D9D9" w:themeFill="background1" w:themeFillShade="D9"/>
            <w:vAlign w:val="center"/>
          </w:tcPr>
          <w:p w14:paraId="1D8DBC83" w14:textId="77777777" w:rsidR="004F78C3" w:rsidRPr="005F7586" w:rsidRDefault="004F78C3" w:rsidP="004F78C3">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02" w:type="dxa"/>
            <w:tcBorders>
              <w:left w:val="single" w:sz="4" w:space="0" w:color="auto"/>
              <w:right w:val="single" w:sz="4" w:space="0" w:color="auto"/>
            </w:tcBorders>
          </w:tcPr>
          <w:p w14:paraId="18DEA138" w14:textId="77777777" w:rsidR="004F78C3" w:rsidRPr="005F7586" w:rsidRDefault="004F78C3" w:rsidP="004F78C3">
            <w:pPr>
              <w:jc w:val="center"/>
              <w:rPr>
                <w:rFonts w:ascii="Verdana" w:hAnsi="Verdana" w:cs="Calibri"/>
                <w:b/>
                <w:bCs/>
                <w:color w:val="000000"/>
                <w:sz w:val="16"/>
                <w:szCs w:val="16"/>
              </w:rPr>
            </w:pPr>
          </w:p>
        </w:tc>
        <w:tc>
          <w:tcPr>
            <w:tcW w:w="1103" w:type="dxa"/>
            <w:tcBorders>
              <w:left w:val="single" w:sz="4" w:space="0" w:color="auto"/>
              <w:right w:val="single" w:sz="4" w:space="0" w:color="auto"/>
            </w:tcBorders>
          </w:tcPr>
          <w:p w14:paraId="58B6E93A" w14:textId="77777777" w:rsidR="004F78C3" w:rsidRPr="005F7586" w:rsidRDefault="004F78C3" w:rsidP="004F78C3">
            <w:pPr>
              <w:jc w:val="center"/>
              <w:rPr>
                <w:rFonts w:ascii="Verdana" w:hAnsi="Verdana" w:cs="Calibri"/>
                <w:b/>
                <w:bCs/>
                <w:color w:val="000000"/>
                <w:sz w:val="16"/>
                <w:szCs w:val="16"/>
              </w:rPr>
            </w:pPr>
          </w:p>
        </w:tc>
        <w:tc>
          <w:tcPr>
            <w:tcW w:w="1197" w:type="dxa"/>
            <w:tcBorders>
              <w:left w:val="single" w:sz="4" w:space="0" w:color="auto"/>
              <w:right w:val="single" w:sz="4" w:space="0" w:color="auto"/>
            </w:tcBorders>
            <w:shd w:val="clear" w:color="auto" w:fill="D9D9D9" w:themeFill="background1" w:themeFillShade="D9"/>
          </w:tcPr>
          <w:p w14:paraId="3C714DD1" w14:textId="6DCC7BD1" w:rsidR="004F78C3" w:rsidRPr="005F7586" w:rsidRDefault="004F78C3" w:rsidP="004F78C3">
            <w:pPr>
              <w:jc w:val="center"/>
              <w:rPr>
                <w:rFonts w:ascii="Verdana" w:hAnsi="Verdana" w:cs="Calibri"/>
                <w:b/>
                <w:bCs/>
                <w:color w:val="000000"/>
                <w:sz w:val="16"/>
                <w:szCs w:val="16"/>
              </w:rPr>
            </w:pPr>
          </w:p>
        </w:tc>
      </w:tr>
      <w:tr w:rsidR="004F78C3" w:rsidRPr="005F7586" w14:paraId="6071272A" w14:textId="41336DE8" w:rsidTr="00A32414">
        <w:trPr>
          <w:trHeight w:val="117"/>
          <w:jc w:val="center"/>
        </w:trPr>
        <w:tc>
          <w:tcPr>
            <w:tcW w:w="4815" w:type="dxa"/>
            <w:tcBorders>
              <w:top w:val="nil"/>
              <w:left w:val="single" w:sz="4" w:space="0" w:color="auto"/>
              <w:bottom w:val="single" w:sz="4" w:space="0" w:color="BFBFBF"/>
              <w:right w:val="single" w:sz="4" w:space="0" w:color="auto"/>
            </w:tcBorders>
            <w:shd w:val="clear" w:color="auto" w:fill="auto"/>
            <w:noWrap/>
            <w:vAlign w:val="center"/>
          </w:tcPr>
          <w:p w14:paraId="3387625B" w14:textId="74869C53" w:rsidR="004F78C3" w:rsidRPr="005F7586" w:rsidRDefault="00E10D93" w:rsidP="004F78C3">
            <w:pPr>
              <w:rPr>
                <w:rFonts w:ascii="Verdana" w:hAnsi="Verdana" w:cs="Calibri"/>
                <w:color w:val="000000"/>
                <w:sz w:val="16"/>
                <w:szCs w:val="16"/>
                <w:u w:val="single"/>
              </w:rPr>
            </w:pPr>
            <w:r w:rsidRPr="005F7586">
              <w:rPr>
                <w:rFonts w:ascii="Verdana" w:hAnsi="Verdana" w:cs="Calibri"/>
                <w:color w:val="000000"/>
                <w:sz w:val="16"/>
                <w:szCs w:val="16"/>
                <w:u w:val="single"/>
              </w:rPr>
              <w:t>Children’s</w:t>
            </w:r>
            <w:r w:rsidR="004F78C3" w:rsidRPr="005F7586">
              <w:rPr>
                <w:rFonts w:ascii="Verdana" w:hAnsi="Verdana" w:cs="Calibri"/>
                <w:color w:val="000000"/>
                <w:sz w:val="16"/>
                <w:szCs w:val="16"/>
                <w:u w:val="single"/>
              </w:rPr>
              <w:t xml:space="preserve"> Directorate:</w:t>
            </w:r>
          </w:p>
        </w:tc>
        <w:tc>
          <w:tcPr>
            <w:tcW w:w="1276" w:type="dxa"/>
            <w:tcBorders>
              <w:top w:val="nil"/>
              <w:left w:val="single" w:sz="4" w:space="0" w:color="auto"/>
              <w:bottom w:val="single" w:sz="4" w:space="0" w:color="BFBFBF"/>
              <w:right w:val="single" w:sz="4" w:space="0" w:color="auto"/>
            </w:tcBorders>
            <w:shd w:val="clear" w:color="auto" w:fill="D9D9D9" w:themeFill="background1" w:themeFillShade="D9"/>
            <w:vAlign w:val="center"/>
          </w:tcPr>
          <w:p w14:paraId="6D475BEA" w14:textId="77777777" w:rsidR="004F78C3" w:rsidRPr="005F7586" w:rsidRDefault="004F78C3" w:rsidP="004F78C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nil"/>
              <w:left w:val="single" w:sz="4" w:space="0" w:color="auto"/>
              <w:bottom w:val="single" w:sz="4" w:space="0" w:color="BFBFBF"/>
              <w:right w:val="single" w:sz="4" w:space="0" w:color="auto"/>
            </w:tcBorders>
          </w:tcPr>
          <w:p w14:paraId="659E1485" w14:textId="77777777" w:rsidR="004F78C3" w:rsidRPr="005F7586" w:rsidRDefault="004F78C3" w:rsidP="004F78C3">
            <w:pPr>
              <w:jc w:val="right"/>
              <w:rPr>
                <w:rFonts w:ascii="Verdana" w:hAnsi="Verdana" w:cs="Calibri"/>
                <w:color w:val="000000"/>
                <w:sz w:val="16"/>
                <w:szCs w:val="16"/>
              </w:rPr>
            </w:pPr>
          </w:p>
        </w:tc>
        <w:tc>
          <w:tcPr>
            <w:tcW w:w="1134" w:type="dxa"/>
            <w:tcBorders>
              <w:top w:val="nil"/>
              <w:left w:val="single" w:sz="4" w:space="0" w:color="auto"/>
              <w:bottom w:val="single" w:sz="4" w:space="0" w:color="BFBFBF"/>
              <w:right w:val="single" w:sz="4" w:space="0" w:color="BFBFBF"/>
            </w:tcBorders>
            <w:vAlign w:val="center"/>
          </w:tcPr>
          <w:p w14:paraId="7C861D89" w14:textId="77777777" w:rsidR="004F78C3" w:rsidRPr="005F7586" w:rsidRDefault="004F78C3" w:rsidP="004F78C3">
            <w:pPr>
              <w:jc w:val="right"/>
              <w:rPr>
                <w:rFonts w:ascii="Verdana" w:hAnsi="Verdana" w:cs="Calibri"/>
                <w:color w:val="000000"/>
                <w:sz w:val="16"/>
                <w:szCs w:val="16"/>
              </w:rPr>
            </w:pPr>
          </w:p>
        </w:tc>
        <w:tc>
          <w:tcPr>
            <w:tcW w:w="992" w:type="dxa"/>
            <w:tcBorders>
              <w:top w:val="nil"/>
              <w:left w:val="single" w:sz="4" w:space="0" w:color="BFBFBF"/>
              <w:bottom w:val="single" w:sz="4" w:space="0" w:color="BFBFBF"/>
              <w:right w:val="single" w:sz="4" w:space="0" w:color="auto"/>
            </w:tcBorders>
            <w:vAlign w:val="center"/>
          </w:tcPr>
          <w:p w14:paraId="40280E33" w14:textId="77777777" w:rsidR="004F78C3" w:rsidRPr="005F7586" w:rsidRDefault="004F78C3" w:rsidP="004F78C3">
            <w:pPr>
              <w:jc w:val="right"/>
              <w:rPr>
                <w:rFonts w:ascii="Verdana" w:hAnsi="Verdana" w:cs="Calibri"/>
                <w:color w:val="000000"/>
                <w:sz w:val="16"/>
                <w:szCs w:val="16"/>
              </w:rPr>
            </w:pPr>
          </w:p>
        </w:tc>
        <w:tc>
          <w:tcPr>
            <w:tcW w:w="1276" w:type="dxa"/>
            <w:tcBorders>
              <w:top w:val="nil"/>
              <w:left w:val="single" w:sz="4" w:space="0" w:color="auto"/>
              <w:bottom w:val="single" w:sz="4" w:space="0" w:color="BFBFBF"/>
              <w:right w:val="single" w:sz="4" w:space="0" w:color="auto"/>
            </w:tcBorders>
            <w:shd w:val="clear" w:color="auto" w:fill="D9D9D9" w:themeFill="background1" w:themeFillShade="D9"/>
            <w:vAlign w:val="center"/>
          </w:tcPr>
          <w:p w14:paraId="5BB59710" w14:textId="77777777" w:rsidR="004F78C3" w:rsidRPr="005F7586" w:rsidRDefault="004F78C3" w:rsidP="004F78C3">
            <w:pPr>
              <w:jc w:val="right"/>
              <w:rPr>
                <w:rFonts w:ascii="Verdana" w:hAnsi="Verdana" w:cs="Calibri"/>
                <w:b/>
                <w:bCs/>
                <w:color w:val="000000"/>
                <w:sz w:val="16"/>
                <w:szCs w:val="16"/>
              </w:rPr>
            </w:pPr>
          </w:p>
        </w:tc>
        <w:tc>
          <w:tcPr>
            <w:tcW w:w="1102" w:type="dxa"/>
            <w:tcBorders>
              <w:top w:val="nil"/>
              <w:left w:val="single" w:sz="4" w:space="0" w:color="auto"/>
              <w:bottom w:val="single" w:sz="4" w:space="0" w:color="BFBFBF"/>
              <w:right w:val="single" w:sz="4" w:space="0" w:color="auto"/>
            </w:tcBorders>
          </w:tcPr>
          <w:p w14:paraId="1B3E0BB6" w14:textId="77777777" w:rsidR="004F78C3" w:rsidRPr="005F7586" w:rsidRDefault="004F78C3" w:rsidP="004F78C3">
            <w:pPr>
              <w:jc w:val="right"/>
              <w:rPr>
                <w:rFonts w:ascii="Verdana" w:hAnsi="Verdana" w:cs="Calibri"/>
                <w:b/>
                <w:bCs/>
                <w:color w:val="000000"/>
                <w:sz w:val="16"/>
                <w:szCs w:val="16"/>
              </w:rPr>
            </w:pPr>
          </w:p>
        </w:tc>
        <w:tc>
          <w:tcPr>
            <w:tcW w:w="1103" w:type="dxa"/>
            <w:tcBorders>
              <w:top w:val="nil"/>
              <w:left w:val="single" w:sz="4" w:space="0" w:color="auto"/>
              <w:bottom w:val="single" w:sz="4" w:space="0" w:color="BFBFBF"/>
              <w:right w:val="single" w:sz="4" w:space="0" w:color="auto"/>
            </w:tcBorders>
          </w:tcPr>
          <w:p w14:paraId="3A997E7C" w14:textId="77777777" w:rsidR="004F78C3" w:rsidRPr="005F7586" w:rsidRDefault="004F78C3" w:rsidP="004F78C3">
            <w:pPr>
              <w:jc w:val="right"/>
              <w:rPr>
                <w:rFonts w:ascii="Verdana" w:hAnsi="Verdana" w:cs="Calibri"/>
                <w:b/>
                <w:bCs/>
                <w:color w:val="000000"/>
                <w:sz w:val="16"/>
                <w:szCs w:val="16"/>
              </w:rPr>
            </w:pPr>
          </w:p>
        </w:tc>
        <w:tc>
          <w:tcPr>
            <w:tcW w:w="1197" w:type="dxa"/>
            <w:tcBorders>
              <w:top w:val="nil"/>
              <w:left w:val="single" w:sz="4" w:space="0" w:color="auto"/>
              <w:bottom w:val="single" w:sz="4" w:space="0" w:color="BFBFBF"/>
              <w:right w:val="single" w:sz="4" w:space="0" w:color="auto"/>
            </w:tcBorders>
            <w:shd w:val="clear" w:color="auto" w:fill="D9D9D9" w:themeFill="background1" w:themeFillShade="D9"/>
          </w:tcPr>
          <w:p w14:paraId="6D0C2C41" w14:textId="7885A861" w:rsidR="004F78C3" w:rsidRPr="005F7586" w:rsidRDefault="004F78C3" w:rsidP="004F78C3">
            <w:pPr>
              <w:jc w:val="right"/>
              <w:rPr>
                <w:rFonts w:ascii="Verdana" w:hAnsi="Verdana" w:cs="Calibri"/>
                <w:b/>
                <w:bCs/>
                <w:color w:val="000000"/>
                <w:sz w:val="16"/>
                <w:szCs w:val="16"/>
              </w:rPr>
            </w:pPr>
          </w:p>
        </w:tc>
      </w:tr>
      <w:tr w:rsidR="00AA2A14" w:rsidRPr="005F7586" w14:paraId="05CB4CD0" w14:textId="06D0F9AE"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FF854BD" w14:textId="77777777" w:rsidR="00AA2A14" w:rsidRPr="005F7586" w:rsidRDefault="00AA2A14" w:rsidP="00AA2A14">
            <w:pPr>
              <w:rPr>
                <w:rFonts w:ascii="Verdana" w:hAnsi="Verdana" w:cs="Calibri"/>
                <w:color w:val="000000"/>
                <w:sz w:val="16"/>
                <w:szCs w:val="16"/>
                <w:lang w:eastAsia="en-GB"/>
              </w:rPr>
            </w:pPr>
            <w:r w:rsidRPr="005F7586">
              <w:rPr>
                <w:rFonts w:ascii="Verdana" w:hAnsi="Verdana" w:cs="Calibri"/>
                <w:color w:val="000000"/>
                <w:sz w:val="16"/>
                <w:szCs w:val="16"/>
              </w:rPr>
              <w:t>School Balances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4DBEAFC" w14:textId="48707349"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2,051 </w:t>
            </w:r>
          </w:p>
        </w:tc>
        <w:tc>
          <w:tcPr>
            <w:tcW w:w="1134" w:type="dxa"/>
            <w:tcBorders>
              <w:top w:val="single" w:sz="4" w:space="0" w:color="BFBFBF"/>
              <w:left w:val="single" w:sz="4" w:space="0" w:color="auto"/>
              <w:bottom w:val="single" w:sz="4" w:space="0" w:color="BFBFBF"/>
              <w:right w:val="single" w:sz="4" w:space="0" w:color="auto"/>
            </w:tcBorders>
            <w:vAlign w:val="center"/>
          </w:tcPr>
          <w:p w14:paraId="33D2AC5A" w14:textId="2F958972" w:rsidR="00AA2A14" w:rsidRPr="005F7586" w:rsidRDefault="00AA2A14" w:rsidP="00AA2A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342ACB58" w14:textId="5D493274"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(2,051)</w:t>
            </w:r>
          </w:p>
        </w:tc>
        <w:tc>
          <w:tcPr>
            <w:tcW w:w="992" w:type="dxa"/>
            <w:tcBorders>
              <w:top w:val="single" w:sz="4" w:space="0" w:color="BFBFBF"/>
              <w:left w:val="single" w:sz="4" w:space="0" w:color="BFBFBF"/>
              <w:bottom w:val="single" w:sz="4" w:space="0" w:color="BFBFBF"/>
              <w:right w:val="single" w:sz="4" w:space="0" w:color="auto"/>
            </w:tcBorders>
            <w:vAlign w:val="center"/>
          </w:tcPr>
          <w:p w14:paraId="68C7AFDB" w14:textId="079D0802"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5,267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FB249F0" w14:textId="3C9994BB"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5,267 </w:t>
            </w:r>
          </w:p>
        </w:tc>
        <w:tc>
          <w:tcPr>
            <w:tcW w:w="1102" w:type="dxa"/>
            <w:tcBorders>
              <w:top w:val="single" w:sz="4" w:space="0" w:color="BFBFBF"/>
              <w:left w:val="single" w:sz="4" w:space="0" w:color="auto"/>
              <w:bottom w:val="single" w:sz="4" w:space="0" w:color="BFBFBF"/>
              <w:right w:val="single" w:sz="4" w:space="0" w:color="auto"/>
            </w:tcBorders>
            <w:vAlign w:val="center"/>
          </w:tcPr>
          <w:p w14:paraId="43599284" w14:textId="6AEB8D5E"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(5,267)</w:t>
            </w:r>
          </w:p>
        </w:tc>
        <w:tc>
          <w:tcPr>
            <w:tcW w:w="1103" w:type="dxa"/>
            <w:tcBorders>
              <w:top w:val="single" w:sz="4" w:space="0" w:color="BFBFBF"/>
              <w:left w:val="single" w:sz="4" w:space="0" w:color="auto"/>
              <w:bottom w:val="single" w:sz="4" w:space="0" w:color="BFBFBF"/>
              <w:right w:val="single" w:sz="4" w:space="0" w:color="auto"/>
            </w:tcBorders>
            <w:vAlign w:val="center"/>
          </w:tcPr>
          <w:p w14:paraId="397C4B14" w14:textId="699B3B45"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4,844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1A073565" w14:textId="033DA41B"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4,844 </w:t>
            </w:r>
          </w:p>
        </w:tc>
      </w:tr>
      <w:tr w:rsidR="00AA2A14" w:rsidRPr="005F7586" w14:paraId="7F2E74F3" w14:textId="5BF89501"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34E8C1F" w14:textId="77777777" w:rsidR="00AA2A14" w:rsidRPr="005F7586" w:rsidRDefault="00AA2A14" w:rsidP="00AA2A14">
            <w:pPr>
              <w:rPr>
                <w:rFonts w:ascii="Verdana" w:hAnsi="Verdana" w:cs="Calibri"/>
                <w:color w:val="000000"/>
                <w:sz w:val="16"/>
                <w:szCs w:val="16"/>
              </w:rPr>
            </w:pPr>
            <w:r w:rsidRPr="005F7586">
              <w:rPr>
                <w:rFonts w:ascii="Verdana" w:hAnsi="Verdana" w:cs="Calibri"/>
                <w:color w:val="000000"/>
                <w:sz w:val="16"/>
                <w:szCs w:val="16"/>
              </w:rPr>
              <w:t>Centrally Retained DSG Budgets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046797FF" w14:textId="55C48BE9"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(5,224)</w:t>
            </w:r>
          </w:p>
        </w:tc>
        <w:tc>
          <w:tcPr>
            <w:tcW w:w="1134" w:type="dxa"/>
            <w:tcBorders>
              <w:top w:val="single" w:sz="4" w:space="0" w:color="BFBFBF"/>
              <w:left w:val="single" w:sz="4" w:space="0" w:color="auto"/>
              <w:bottom w:val="single" w:sz="4" w:space="0" w:color="BFBFBF"/>
              <w:right w:val="single" w:sz="4" w:space="0" w:color="auto"/>
            </w:tcBorders>
            <w:vAlign w:val="center"/>
          </w:tcPr>
          <w:p w14:paraId="153ECBEF" w14:textId="389BC811"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5,224 </w:t>
            </w:r>
          </w:p>
        </w:tc>
        <w:tc>
          <w:tcPr>
            <w:tcW w:w="1134" w:type="dxa"/>
            <w:tcBorders>
              <w:top w:val="single" w:sz="4" w:space="0" w:color="BFBFBF"/>
              <w:left w:val="single" w:sz="4" w:space="0" w:color="auto"/>
              <w:bottom w:val="single" w:sz="4" w:space="0" w:color="BFBFBF"/>
              <w:right w:val="single" w:sz="4" w:space="0" w:color="BFBFBF"/>
            </w:tcBorders>
            <w:vAlign w:val="center"/>
          </w:tcPr>
          <w:p w14:paraId="25224F71" w14:textId="63601C8A"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single" w:sz="4" w:space="0" w:color="BFBFBF"/>
              <w:left w:val="single" w:sz="4" w:space="0" w:color="BFBFBF"/>
              <w:bottom w:val="single" w:sz="4" w:space="0" w:color="BFBFBF"/>
              <w:right w:val="single" w:sz="4" w:space="0" w:color="auto"/>
            </w:tcBorders>
            <w:vAlign w:val="center"/>
          </w:tcPr>
          <w:p w14:paraId="304E5DB2" w14:textId="53ED36B1"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96D3F9E" w14:textId="2147768B"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02" w:type="dxa"/>
            <w:tcBorders>
              <w:top w:val="single" w:sz="4" w:space="0" w:color="BFBFBF"/>
              <w:left w:val="single" w:sz="4" w:space="0" w:color="auto"/>
              <w:bottom w:val="single" w:sz="4" w:space="0" w:color="BFBFBF"/>
              <w:right w:val="single" w:sz="4" w:space="0" w:color="auto"/>
            </w:tcBorders>
            <w:vAlign w:val="center"/>
          </w:tcPr>
          <w:p w14:paraId="7F50F769" w14:textId="4D9B85E4"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03" w:type="dxa"/>
            <w:tcBorders>
              <w:top w:val="single" w:sz="4" w:space="0" w:color="BFBFBF"/>
              <w:left w:val="single" w:sz="4" w:space="0" w:color="auto"/>
              <w:bottom w:val="single" w:sz="4" w:space="0" w:color="BFBFBF"/>
              <w:right w:val="single" w:sz="4" w:space="0" w:color="auto"/>
            </w:tcBorders>
            <w:vAlign w:val="center"/>
          </w:tcPr>
          <w:p w14:paraId="23938ABA" w14:textId="626C5C09"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6A792E63" w14:textId="7213A7CC"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AA2A14" w:rsidRPr="005F7586" w14:paraId="42C862AF" w14:textId="1ECEA54E" w:rsidTr="00A32414">
        <w:trPr>
          <w:trHeight w:val="161"/>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4498557" w14:textId="77777777" w:rsidR="00AA2A14" w:rsidRPr="005F7586" w:rsidRDefault="00AA2A14" w:rsidP="00AA2A14">
            <w:pPr>
              <w:rPr>
                <w:rFonts w:ascii="Verdana" w:hAnsi="Verdana" w:cs="Calibri"/>
                <w:color w:val="000000"/>
                <w:sz w:val="16"/>
                <w:szCs w:val="16"/>
              </w:rPr>
            </w:pPr>
            <w:r w:rsidRPr="005F7586">
              <w:rPr>
                <w:rFonts w:ascii="Verdana" w:hAnsi="Verdana" w:cs="Calibri"/>
                <w:color w:val="000000"/>
                <w:sz w:val="16"/>
                <w:szCs w:val="16"/>
              </w:rPr>
              <w:t>Future Demography / Social Care Pressures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83ACB4D" w14:textId="1D802154"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10,000 </w:t>
            </w:r>
          </w:p>
        </w:tc>
        <w:tc>
          <w:tcPr>
            <w:tcW w:w="1134" w:type="dxa"/>
            <w:tcBorders>
              <w:top w:val="single" w:sz="4" w:space="0" w:color="BFBFBF"/>
              <w:left w:val="single" w:sz="4" w:space="0" w:color="auto"/>
              <w:bottom w:val="single" w:sz="4" w:space="0" w:color="BFBFBF"/>
              <w:right w:val="single" w:sz="4" w:space="0" w:color="auto"/>
            </w:tcBorders>
            <w:vAlign w:val="center"/>
          </w:tcPr>
          <w:p w14:paraId="629625A8" w14:textId="164EC304" w:rsidR="00AA2A14" w:rsidRPr="005F7586" w:rsidRDefault="00AA2A14" w:rsidP="00AA2A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352F9252" w14:textId="108562D7"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single" w:sz="4" w:space="0" w:color="BFBFBF"/>
              <w:left w:val="single" w:sz="4" w:space="0" w:color="BFBFBF"/>
              <w:bottom w:val="single" w:sz="4" w:space="0" w:color="BFBFBF"/>
              <w:right w:val="single" w:sz="4" w:space="0" w:color="auto"/>
            </w:tcBorders>
            <w:vAlign w:val="center"/>
          </w:tcPr>
          <w:p w14:paraId="7D0D2A07" w14:textId="380558CC"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6,000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D12515D" w14:textId="0264EE8E"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16,000 </w:t>
            </w:r>
          </w:p>
        </w:tc>
        <w:tc>
          <w:tcPr>
            <w:tcW w:w="1102" w:type="dxa"/>
            <w:tcBorders>
              <w:top w:val="single" w:sz="4" w:space="0" w:color="BFBFBF"/>
              <w:left w:val="single" w:sz="4" w:space="0" w:color="auto"/>
              <w:bottom w:val="single" w:sz="4" w:space="0" w:color="BFBFBF"/>
              <w:right w:val="single" w:sz="4" w:space="0" w:color="auto"/>
            </w:tcBorders>
            <w:vAlign w:val="center"/>
          </w:tcPr>
          <w:p w14:paraId="6C2E98DD" w14:textId="75207DF2"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03" w:type="dxa"/>
            <w:tcBorders>
              <w:top w:val="single" w:sz="4" w:space="0" w:color="BFBFBF"/>
              <w:left w:val="single" w:sz="4" w:space="0" w:color="auto"/>
              <w:bottom w:val="single" w:sz="4" w:space="0" w:color="BFBFBF"/>
              <w:right w:val="single" w:sz="4" w:space="0" w:color="auto"/>
            </w:tcBorders>
            <w:vAlign w:val="center"/>
          </w:tcPr>
          <w:p w14:paraId="78B49B36" w14:textId="7A8CAE3D"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4,000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8A86717" w14:textId="02055EB6"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20,000 </w:t>
            </w:r>
          </w:p>
        </w:tc>
      </w:tr>
      <w:tr w:rsidR="00AA2A14" w:rsidRPr="005F7586" w14:paraId="4967CE9F" w14:textId="7FEB94F3"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C7E9DD5" w14:textId="77777777" w:rsidR="00AA2A14" w:rsidRPr="005F7586" w:rsidRDefault="00AA2A14" w:rsidP="00AA2A14">
            <w:pPr>
              <w:rPr>
                <w:rFonts w:ascii="Verdana" w:hAnsi="Verdana" w:cs="Calibri"/>
                <w:color w:val="000000"/>
                <w:sz w:val="16"/>
                <w:szCs w:val="16"/>
              </w:rPr>
            </w:pPr>
            <w:r w:rsidRPr="005F7586">
              <w:rPr>
                <w:rFonts w:ascii="Verdana" w:hAnsi="Verdana" w:cs="Calibri"/>
                <w:color w:val="000000"/>
                <w:sz w:val="16"/>
                <w:szCs w:val="16"/>
              </w:rPr>
              <w:t>Other People Directorate Earmarkings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B168B7C" w14:textId="1819066D"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1,099 </w:t>
            </w:r>
          </w:p>
        </w:tc>
        <w:tc>
          <w:tcPr>
            <w:tcW w:w="1134" w:type="dxa"/>
            <w:tcBorders>
              <w:top w:val="single" w:sz="4" w:space="0" w:color="BFBFBF"/>
              <w:left w:val="single" w:sz="4" w:space="0" w:color="auto"/>
              <w:bottom w:val="single" w:sz="4" w:space="0" w:color="BFBFBF"/>
              <w:right w:val="single" w:sz="4" w:space="0" w:color="auto"/>
            </w:tcBorders>
            <w:vAlign w:val="center"/>
          </w:tcPr>
          <w:p w14:paraId="3AF1FB99" w14:textId="275E1387" w:rsidR="00AA2A14" w:rsidRPr="005F7586" w:rsidRDefault="00AA2A14" w:rsidP="00AA2A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704DF778" w14:textId="65B36571"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(1,099)</w:t>
            </w:r>
          </w:p>
        </w:tc>
        <w:tc>
          <w:tcPr>
            <w:tcW w:w="992" w:type="dxa"/>
            <w:tcBorders>
              <w:top w:val="single" w:sz="4" w:space="0" w:color="BFBFBF"/>
              <w:left w:val="single" w:sz="4" w:space="0" w:color="BFBFBF"/>
              <w:bottom w:val="single" w:sz="4" w:space="0" w:color="BFBFBF"/>
              <w:right w:val="single" w:sz="4" w:space="0" w:color="auto"/>
            </w:tcBorders>
            <w:vAlign w:val="center"/>
          </w:tcPr>
          <w:p w14:paraId="7A1B9D18" w14:textId="07BA0A64"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942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10668E25" w14:textId="711DF834"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942 </w:t>
            </w:r>
          </w:p>
        </w:tc>
        <w:tc>
          <w:tcPr>
            <w:tcW w:w="1102" w:type="dxa"/>
            <w:tcBorders>
              <w:top w:val="single" w:sz="4" w:space="0" w:color="BFBFBF"/>
              <w:left w:val="single" w:sz="4" w:space="0" w:color="auto"/>
              <w:bottom w:val="single" w:sz="4" w:space="0" w:color="BFBFBF"/>
              <w:right w:val="single" w:sz="4" w:space="0" w:color="auto"/>
            </w:tcBorders>
            <w:vAlign w:val="center"/>
          </w:tcPr>
          <w:p w14:paraId="4AD5628C" w14:textId="25C7D323"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(881)</w:t>
            </w:r>
          </w:p>
        </w:tc>
        <w:tc>
          <w:tcPr>
            <w:tcW w:w="1103" w:type="dxa"/>
            <w:tcBorders>
              <w:top w:val="single" w:sz="4" w:space="0" w:color="BFBFBF"/>
              <w:left w:val="single" w:sz="4" w:space="0" w:color="auto"/>
              <w:bottom w:val="single" w:sz="4" w:space="0" w:color="BFBFBF"/>
              <w:right w:val="single" w:sz="4" w:space="0" w:color="auto"/>
            </w:tcBorders>
            <w:vAlign w:val="center"/>
          </w:tcPr>
          <w:p w14:paraId="383AE686" w14:textId="7DFB9D15"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975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0BBE3633" w14:textId="38C637C0"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1,036 </w:t>
            </w:r>
          </w:p>
        </w:tc>
      </w:tr>
      <w:tr w:rsidR="00AA2A14" w:rsidRPr="005F7586" w14:paraId="1925E94C" w14:textId="68D654AB"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7ADABAB" w14:textId="77777777" w:rsidR="00AA2A14" w:rsidRPr="005F7586" w:rsidRDefault="00AA2A14" w:rsidP="00AA2A14">
            <w:pPr>
              <w:rPr>
                <w:rFonts w:ascii="Verdana" w:hAnsi="Verdana" w:cs="Calibri"/>
                <w:color w:val="000000"/>
                <w:sz w:val="16"/>
                <w:szCs w:val="16"/>
                <w:u w:val="single"/>
                <w:lang w:eastAsia="en-GB"/>
              </w:rPr>
            </w:pPr>
            <w:r w:rsidRPr="005F7586">
              <w:rPr>
                <w:rFonts w:ascii="Verdana" w:hAnsi="Verdana" w:cs="Calibri"/>
                <w:color w:val="000000"/>
                <w:sz w:val="16"/>
                <w:szCs w:val="16"/>
                <w:u w:val="single"/>
              </w:rPr>
              <w:t>Place Directorate:</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2B298FE" w14:textId="16AE8BD8"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BFBFBF"/>
              <w:left w:val="single" w:sz="4" w:space="0" w:color="auto"/>
              <w:bottom w:val="single" w:sz="4" w:space="0" w:color="BFBFBF"/>
              <w:right w:val="single" w:sz="4" w:space="0" w:color="auto"/>
            </w:tcBorders>
            <w:vAlign w:val="center"/>
          </w:tcPr>
          <w:p w14:paraId="48A440C2" w14:textId="4137A9AC"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BFBFBF"/>
              <w:left w:val="single" w:sz="4" w:space="0" w:color="auto"/>
              <w:bottom w:val="single" w:sz="4" w:space="0" w:color="BFBFBF"/>
              <w:right w:val="single" w:sz="4" w:space="0" w:color="BFBFBF"/>
            </w:tcBorders>
            <w:vAlign w:val="center"/>
          </w:tcPr>
          <w:p w14:paraId="60552F50" w14:textId="77777777" w:rsidR="00AA2A14" w:rsidRPr="005F7586" w:rsidRDefault="00AA2A14" w:rsidP="00AA2A14">
            <w:pPr>
              <w:jc w:val="right"/>
              <w:rPr>
                <w:sz w:val="20"/>
                <w:szCs w:val="20"/>
              </w:rPr>
            </w:pPr>
          </w:p>
        </w:tc>
        <w:tc>
          <w:tcPr>
            <w:tcW w:w="992" w:type="dxa"/>
            <w:tcBorders>
              <w:top w:val="single" w:sz="4" w:space="0" w:color="BFBFBF"/>
              <w:left w:val="single" w:sz="4" w:space="0" w:color="BFBFBF"/>
              <w:bottom w:val="single" w:sz="4" w:space="0" w:color="BFBFBF"/>
              <w:right w:val="single" w:sz="4" w:space="0" w:color="auto"/>
            </w:tcBorders>
            <w:vAlign w:val="center"/>
          </w:tcPr>
          <w:p w14:paraId="3F04EBED" w14:textId="15CA84CE"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3ADBB119" w14:textId="0C98A20A"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2" w:type="dxa"/>
            <w:tcBorders>
              <w:top w:val="single" w:sz="4" w:space="0" w:color="BFBFBF"/>
              <w:left w:val="single" w:sz="4" w:space="0" w:color="auto"/>
              <w:bottom w:val="single" w:sz="4" w:space="0" w:color="BFBFBF"/>
              <w:right w:val="single" w:sz="4" w:space="0" w:color="auto"/>
            </w:tcBorders>
            <w:vAlign w:val="center"/>
          </w:tcPr>
          <w:p w14:paraId="106A8A5F" w14:textId="77777777" w:rsidR="00AA2A14" w:rsidRPr="005F7586" w:rsidRDefault="00AA2A14" w:rsidP="00AA2A14">
            <w:pPr>
              <w:jc w:val="right"/>
              <w:rPr>
                <w:rFonts w:ascii="Verdana" w:hAnsi="Verdana" w:cs="Calibri"/>
                <w:b/>
                <w:bCs/>
                <w:color w:val="000000"/>
                <w:sz w:val="16"/>
                <w:szCs w:val="16"/>
              </w:rPr>
            </w:pPr>
          </w:p>
        </w:tc>
        <w:tc>
          <w:tcPr>
            <w:tcW w:w="1103" w:type="dxa"/>
            <w:tcBorders>
              <w:top w:val="single" w:sz="4" w:space="0" w:color="BFBFBF"/>
              <w:left w:val="single" w:sz="4" w:space="0" w:color="auto"/>
              <w:bottom w:val="single" w:sz="4" w:space="0" w:color="BFBFBF"/>
              <w:right w:val="single" w:sz="4" w:space="0" w:color="auto"/>
            </w:tcBorders>
            <w:vAlign w:val="center"/>
          </w:tcPr>
          <w:p w14:paraId="1416AFD5" w14:textId="568D1C2B"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017B0588" w14:textId="7E7E82D9"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AA2A14" w:rsidRPr="005F7586" w14:paraId="429441E9" w14:textId="1ADA115A"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E73BA96" w14:textId="43CCBF39" w:rsidR="00AA2A14" w:rsidRPr="005F7586" w:rsidRDefault="00AA2A14" w:rsidP="00AA2A14">
            <w:pPr>
              <w:rPr>
                <w:rFonts w:ascii="Verdana" w:hAnsi="Verdana" w:cs="Calibri"/>
                <w:color w:val="000000"/>
                <w:sz w:val="16"/>
                <w:szCs w:val="16"/>
              </w:rPr>
            </w:pPr>
            <w:r w:rsidRPr="005F7586">
              <w:rPr>
                <w:rFonts w:ascii="Verdana" w:hAnsi="Verdana" w:cs="Calibri"/>
                <w:color w:val="000000"/>
                <w:sz w:val="16"/>
                <w:szCs w:val="16"/>
              </w:rPr>
              <w:t>Adult Learning - Grants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66ACE347" w14:textId="6E2B560D"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618 </w:t>
            </w:r>
          </w:p>
        </w:tc>
        <w:tc>
          <w:tcPr>
            <w:tcW w:w="1134" w:type="dxa"/>
            <w:tcBorders>
              <w:top w:val="single" w:sz="4" w:space="0" w:color="BFBFBF"/>
              <w:left w:val="single" w:sz="4" w:space="0" w:color="auto"/>
              <w:bottom w:val="single" w:sz="4" w:space="0" w:color="BFBFBF"/>
              <w:right w:val="single" w:sz="4" w:space="0" w:color="auto"/>
            </w:tcBorders>
            <w:vAlign w:val="center"/>
          </w:tcPr>
          <w:p w14:paraId="1198033F" w14:textId="4D71040D" w:rsidR="00AA2A14" w:rsidRPr="005F7586" w:rsidRDefault="00AA2A14" w:rsidP="00AA2A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0FC1434F" w14:textId="5DAB2CC4"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(12)</w:t>
            </w:r>
          </w:p>
        </w:tc>
        <w:tc>
          <w:tcPr>
            <w:tcW w:w="992" w:type="dxa"/>
            <w:tcBorders>
              <w:top w:val="single" w:sz="4" w:space="0" w:color="BFBFBF"/>
              <w:left w:val="single" w:sz="4" w:space="0" w:color="BFBFBF"/>
              <w:bottom w:val="single" w:sz="4" w:space="0" w:color="BFBFBF"/>
              <w:right w:val="single" w:sz="4" w:space="0" w:color="auto"/>
            </w:tcBorders>
            <w:vAlign w:val="center"/>
          </w:tcPr>
          <w:p w14:paraId="043FE2C1" w14:textId="7CF915F3"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561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21EAAA4E" w14:textId="7F577138"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1,167 </w:t>
            </w:r>
          </w:p>
        </w:tc>
        <w:tc>
          <w:tcPr>
            <w:tcW w:w="1102" w:type="dxa"/>
            <w:tcBorders>
              <w:top w:val="single" w:sz="4" w:space="0" w:color="BFBFBF"/>
              <w:left w:val="single" w:sz="4" w:space="0" w:color="auto"/>
              <w:bottom w:val="single" w:sz="4" w:space="0" w:color="BFBFBF"/>
              <w:right w:val="single" w:sz="4" w:space="0" w:color="auto"/>
            </w:tcBorders>
            <w:vAlign w:val="center"/>
          </w:tcPr>
          <w:p w14:paraId="0203B3ED" w14:textId="589F743E"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(95)</w:t>
            </w:r>
          </w:p>
        </w:tc>
        <w:tc>
          <w:tcPr>
            <w:tcW w:w="1103" w:type="dxa"/>
            <w:tcBorders>
              <w:top w:val="single" w:sz="4" w:space="0" w:color="BFBFBF"/>
              <w:left w:val="single" w:sz="4" w:space="0" w:color="auto"/>
              <w:bottom w:val="single" w:sz="4" w:space="0" w:color="BFBFBF"/>
              <w:right w:val="single" w:sz="4" w:space="0" w:color="auto"/>
            </w:tcBorders>
            <w:vAlign w:val="center"/>
          </w:tcPr>
          <w:p w14:paraId="04438F5A" w14:textId="783B54F3"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3AD86304" w14:textId="1736D3BC"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1,072 </w:t>
            </w:r>
          </w:p>
        </w:tc>
      </w:tr>
      <w:tr w:rsidR="00AA2A14" w:rsidRPr="005F7586" w14:paraId="61A375D2" w14:textId="61B5DD46"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CB15DBD" w14:textId="77777777" w:rsidR="00AA2A14" w:rsidRPr="005F7586" w:rsidRDefault="00AA2A14" w:rsidP="00AA2A14">
            <w:pPr>
              <w:rPr>
                <w:rFonts w:ascii="Verdana" w:hAnsi="Verdana" w:cs="Calibri"/>
                <w:color w:val="000000"/>
                <w:sz w:val="16"/>
                <w:szCs w:val="16"/>
              </w:rPr>
            </w:pPr>
            <w:r w:rsidRPr="005F7586">
              <w:rPr>
                <w:rFonts w:ascii="Verdana" w:hAnsi="Verdana" w:cs="Calibri"/>
                <w:color w:val="000000"/>
                <w:sz w:val="16"/>
                <w:szCs w:val="16"/>
              </w:rPr>
              <w:t>Waste Disposal - Transfer Loading Station</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D73B87B" w14:textId="2A9FAF39"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348 </w:t>
            </w:r>
          </w:p>
        </w:tc>
        <w:tc>
          <w:tcPr>
            <w:tcW w:w="1134" w:type="dxa"/>
            <w:tcBorders>
              <w:top w:val="single" w:sz="4" w:space="0" w:color="BFBFBF"/>
              <w:left w:val="single" w:sz="4" w:space="0" w:color="auto"/>
              <w:bottom w:val="single" w:sz="4" w:space="0" w:color="BFBFBF"/>
              <w:right w:val="single" w:sz="4" w:space="0" w:color="auto"/>
            </w:tcBorders>
            <w:vAlign w:val="center"/>
          </w:tcPr>
          <w:p w14:paraId="3B79338E" w14:textId="0B4CC7CB" w:rsidR="00AA2A14" w:rsidRPr="005F7586" w:rsidRDefault="00AA2A14" w:rsidP="00AA2A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33BBA581" w14:textId="68B7D0ED"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(348)</w:t>
            </w:r>
          </w:p>
        </w:tc>
        <w:tc>
          <w:tcPr>
            <w:tcW w:w="992" w:type="dxa"/>
            <w:tcBorders>
              <w:top w:val="single" w:sz="4" w:space="0" w:color="BFBFBF"/>
              <w:left w:val="single" w:sz="4" w:space="0" w:color="BFBFBF"/>
              <w:bottom w:val="single" w:sz="4" w:space="0" w:color="BFBFBF"/>
              <w:right w:val="single" w:sz="4" w:space="0" w:color="auto"/>
            </w:tcBorders>
            <w:vAlign w:val="center"/>
          </w:tcPr>
          <w:p w14:paraId="40C91450" w14:textId="4B246BCD"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D1D21B7" w14:textId="29AE560C"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02" w:type="dxa"/>
            <w:tcBorders>
              <w:top w:val="single" w:sz="4" w:space="0" w:color="BFBFBF"/>
              <w:left w:val="single" w:sz="4" w:space="0" w:color="auto"/>
              <w:bottom w:val="single" w:sz="4" w:space="0" w:color="BFBFBF"/>
              <w:right w:val="single" w:sz="4" w:space="0" w:color="auto"/>
            </w:tcBorders>
            <w:vAlign w:val="center"/>
          </w:tcPr>
          <w:p w14:paraId="62F55771" w14:textId="2027C7E1"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03" w:type="dxa"/>
            <w:tcBorders>
              <w:top w:val="single" w:sz="4" w:space="0" w:color="BFBFBF"/>
              <w:left w:val="single" w:sz="4" w:space="0" w:color="auto"/>
              <w:bottom w:val="single" w:sz="4" w:space="0" w:color="BFBFBF"/>
              <w:right w:val="single" w:sz="4" w:space="0" w:color="auto"/>
            </w:tcBorders>
            <w:vAlign w:val="center"/>
          </w:tcPr>
          <w:p w14:paraId="560C4EB4" w14:textId="312BBB16"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18F6B267" w14:textId="75B5053E"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AA2A14" w:rsidRPr="005F7586" w14:paraId="54AF5861" w14:textId="73371604"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6EBDB5E" w14:textId="77777777" w:rsidR="00AA2A14" w:rsidRPr="005F7586" w:rsidRDefault="00AA2A14" w:rsidP="00AA2A14">
            <w:pPr>
              <w:rPr>
                <w:rFonts w:ascii="Verdana" w:hAnsi="Verdana" w:cs="Calibri"/>
                <w:color w:val="000000"/>
                <w:sz w:val="16"/>
                <w:szCs w:val="16"/>
              </w:rPr>
            </w:pPr>
            <w:r w:rsidRPr="005F7586">
              <w:rPr>
                <w:rFonts w:ascii="Verdana" w:hAnsi="Verdana" w:cs="Calibri"/>
                <w:color w:val="000000"/>
                <w:sz w:val="16"/>
                <w:szCs w:val="16"/>
              </w:rPr>
              <w:t>Other Place Directorate Earmarkings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E8A7E3A" w14:textId="0C182002"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4,109 </w:t>
            </w:r>
          </w:p>
        </w:tc>
        <w:tc>
          <w:tcPr>
            <w:tcW w:w="1134" w:type="dxa"/>
            <w:tcBorders>
              <w:top w:val="single" w:sz="4" w:space="0" w:color="BFBFBF"/>
              <w:left w:val="single" w:sz="4" w:space="0" w:color="auto"/>
              <w:bottom w:val="single" w:sz="4" w:space="0" w:color="BFBFBF"/>
              <w:right w:val="single" w:sz="4" w:space="0" w:color="auto"/>
            </w:tcBorders>
            <w:vAlign w:val="center"/>
          </w:tcPr>
          <w:p w14:paraId="02196645" w14:textId="0B89DAA0" w:rsidR="00AA2A14" w:rsidRPr="005F7586" w:rsidRDefault="00AA2A14" w:rsidP="00AA2A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23750776" w14:textId="667DAFA8"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(2,367)</w:t>
            </w:r>
          </w:p>
        </w:tc>
        <w:tc>
          <w:tcPr>
            <w:tcW w:w="992" w:type="dxa"/>
            <w:tcBorders>
              <w:top w:val="single" w:sz="4" w:space="0" w:color="BFBFBF"/>
              <w:left w:val="single" w:sz="4" w:space="0" w:color="BFBFBF"/>
              <w:bottom w:val="single" w:sz="4" w:space="0" w:color="BFBFBF"/>
              <w:right w:val="single" w:sz="4" w:space="0" w:color="auto"/>
            </w:tcBorders>
            <w:vAlign w:val="center"/>
          </w:tcPr>
          <w:p w14:paraId="5BABFBA8" w14:textId="723C60BD"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1,205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6FE238F1" w14:textId="7F2B5F76"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2,947 </w:t>
            </w:r>
          </w:p>
        </w:tc>
        <w:tc>
          <w:tcPr>
            <w:tcW w:w="1102" w:type="dxa"/>
            <w:tcBorders>
              <w:top w:val="single" w:sz="4" w:space="0" w:color="BFBFBF"/>
              <w:left w:val="single" w:sz="4" w:space="0" w:color="auto"/>
              <w:bottom w:val="single" w:sz="4" w:space="0" w:color="BFBFBF"/>
              <w:right w:val="single" w:sz="4" w:space="0" w:color="auto"/>
            </w:tcBorders>
            <w:vAlign w:val="center"/>
          </w:tcPr>
          <w:p w14:paraId="3E4BAE22" w14:textId="3DFA25DB"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(857)</w:t>
            </w:r>
          </w:p>
        </w:tc>
        <w:tc>
          <w:tcPr>
            <w:tcW w:w="1103" w:type="dxa"/>
            <w:tcBorders>
              <w:top w:val="single" w:sz="4" w:space="0" w:color="BFBFBF"/>
              <w:left w:val="single" w:sz="4" w:space="0" w:color="auto"/>
              <w:bottom w:val="single" w:sz="4" w:space="0" w:color="BFBFBF"/>
              <w:right w:val="single" w:sz="4" w:space="0" w:color="auto"/>
            </w:tcBorders>
            <w:vAlign w:val="center"/>
          </w:tcPr>
          <w:p w14:paraId="611372C8" w14:textId="408B234B"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2,193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23548154" w14:textId="34D5BAD4"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4,283 </w:t>
            </w:r>
          </w:p>
        </w:tc>
      </w:tr>
      <w:tr w:rsidR="00AA2A14" w:rsidRPr="005F7586" w14:paraId="24344C11" w14:textId="14387F5A"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5DE718E" w14:textId="7A9DA44E" w:rsidR="00AA2A14" w:rsidRPr="005F7586" w:rsidRDefault="00E10D93" w:rsidP="00AA2A14">
            <w:pPr>
              <w:rPr>
                <w:rFonts w:ascii="Verdana" w:hAnsi="Verdana" w:cs="Calibri"/>
                <w:color w:val="000000"/>
                <w:sz w:val="16"/>
                <w:szCs w:val="16"/>
                <w:u w:val="single"/>
              </w:rPr>
            </w:pPr>
            <w:r w:rsidRPr="005F7586">
              <w:rPr>
                <w:rFonts w:ascii="Verdana" w:hAnsi="Verdana" w:cs="Calibri"/>
                <w:color w:val="000000"/>
                <w:sz w:val="16"/>
                <w:szCs w:val="16"/>
                <w:u w:val="single"/>
              </w:rPr>
              <w:t xml:space="preserve">Adults &amp; </w:t>
            </w:r>
            <w:r w:rsidR="00AA2A14" w:rsidRPr="005F7586">
              <w:rPr>
                <w:rFonts w:ascii="Verdana" w:hAnsi="Verdana" w:cs="Calibri"/>
                <w:color w:val="000000"/>
                <w:sz w:val="16"/>
                <w:szCs w:val="16"/>
                <w:u w:val="single"/>
              </w:rPr>
              <w:t>Communities Directorate:</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27E18B9" w14:textId="26934C40"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BFBFBF"/>
              <w:left w:val="single" w:sz="4" w:space="0" w:color="auto"/>
              <w:bottom w:val="single" w:sz="4" w:space="0" w:color="BFBFBF"/>
              <w:right w:val="single" w:sz="4" w:space="0" w:color="auto"/>
            </w:tcBorders>
            <w:vAlign w:val="center"/>
          </w:tcPr>
          <w:p w14:paraId="4A875E74" w14:textId="7BE0EDEA"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BFBFBF"/>
              <w:left w:val="single" w:sz="4" w:space="0" w:color="auto"/>
              <w:bottom w:val="single" w:sz="4" w:space="0" w:color="BFBFBF"/>
              <w:right w:val="single" w:sz="4" w:space="0" w:color="BFBFBF"/>
            </w:tcBorders>
            <w:vAlign w:val="center"/>
          </w:tcPr>
          <w:p w14:paraId="463F5B89" w14:textId="77777777" w:rsidR="00AA2A14" w:rsidRPr="005F7586" w:rsidRDefault="00AA2A14" w:rsidP="00AA2A14">
            <w:pPr>
              <w:jc w:val="right"/>
              <w:rPr>
                <w:sz w:val="20"/>
                <w:szCs w:val="20"/>
              </w:rPr>
            </w:pPr>
          </w:p>
        </w:tc>
        <w:tc>
          <w:tcPr>
            <w:tcW w:w="992" w:type="dxa"/>
            <w:tcBorders>
              <w:top w:val="single" w:sz="4" w:space="0" w:color="BFBFBF"/>
              <w:left w:val="single" w:sz="4" w:space="0" w:color="BFBFBF"/>
              <w:bottom w:val="single" w:sz="4" w:space="0" w:color="BFBFBF"/>
              <w:right w:val="single" w:sz="4" w:space="0" w:color="auto"/>
            </w:tcBorders>
            <w:vAlign w:val="center"/>
          </w:tcPr>
          <w:p w14:paraId="07A776FB" w14:textId="44EEBC91"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3E8C375A" w14:textId="3CE5F9A0"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2" w:type="dxa"/>
            <w:tcBorders>
              <w:top w:val="single" w:sz="4" w:space="0" w:color="BFBFBF"/>
              <w:left w:val="single" w:sz="4" w:space="0" w:color="auto"/>
              <w:bottom w:val="single" w:sz="4" w:space="0" w:color="BFBFBF"/>
              <w:right w:val="single" w:sz="4" w:space="0" w:color="auto"/>
            </w:tcBorders>
            <w:vAlign w:val="center"/>
          </w:tcPr>
          <w:p w14:paraId="7D1766FC" w14:textId="77777777" w:rsidR="00AA2A14" w:rsidRPr="005F7586" w:rsidRDefault="00AA2A14" w:rsidP="00AA2A14">
            <w:pPr>
              <w:jc w:val="right"/>
              <w:rPr>
                <w:rFonts w:ascii="Verdana" w:hAnsi="Verdana" w:cs="Calibri"/>
                <w:b/>
                <w:bCs/>
                <w:color w:val="000000"/>
                <w:sz w:val="16"/>
                <w:szCs w:val="16"/>
              </w:rPr>
            </w:pPr>
          </w:p>
        </w:tc>
        <w:tc>
          <w:tcPr>
            <w:tcW w:w="1103" w:type="dxa"/>
            <w:tcBorders>
              <w:top w:val="single" w:sz="4" w:space="0" w:color="BFBFBF"/>
              <w:left w:val="single" w:sz="4" w:space="0" w:color="auto"/>
              <w:bottom w:val="single" w:sz="4" w:space="0" w:color="BFBFBF"/>
              <w:right w:val="single" w:sz="4" w:space="0" w:color="auto"/>
            </w:tcBorders>
            <w:vAlign w:val="center"/>
          </w:tcPr>
          <w:p w14:paraId="2D9581DD" w14:textId="5DA64883"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67A5318" w14:textId="4F38BE2D"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AA2A14" w:rsidRPr="005F7586" w14:paraId="054625BD" w14:textId="3182EB42"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556EFE3" w14:textId="77777777" w:rsidR="00AA2A14" w:rsidRPr="005F7586" w:rsidRDefault="00AA2A14" w:rsidP="00AA2A14">
            <w:pPr>
              <w:rPr>
                <w:rFonts w:ascii="Verdana" w:hAnsi="Verdana" w:cs="Calibri"/>
                <w:color w:val="000000"/>
                <w:sz w:val="16"/>
                <w:szCs w:val="16"/>
              </w:rPr>
            </w:pPr>
            <w:r w:rsidRPr="005F7586">
              <w:rPr>
                <w:rFonts w:ascii="Verdana" w:hAnsi="Verdana" w:cs="Calibri"/>
                <w:color w:val="000000"/>
                <w:sz w:val="16"/>
                <w:szCs w:val="16"/>
              </w:rPr>
              <w:t>Area Council Funding</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CA3D889" w14:textId="3738BF35"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1,088 </w:t>
            </w:r>
          </w:p>
        </w:tc>
        <w:tc>
          <w:tcPr>
            <w:tcW w:w="1134" w:type="dxa"/>
            <w:tcBorders>
              <w:top w:val="single" w:sz="4" w:space="0" w:color="BFBFBF"/>
              <w:left w:val="single" w:sz="4" w:space="0" w:color="auto"/>
              <w:bottom w:val="single" w:sz="4" w:space="0" w:color="BFBFBF"/>
              <w:right w:val="single" w:sz="4" w:space="0" w:color="auto"/>
            </w:tcBorders>
            <w:vAlign w:val="center"/>
          </w:tcPr>
          <w:p w14:paraId="14B6ED3E" w14:textId="4A5F543C" w:rsidR="00AA2A14" w:rsidRPr="005F7586" w:rsidRDefault="00AA2A14" w:rsidP="00AA2A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48B82576" w14:textId="213A5522"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(1,088)</w:t>
            </w:r>
          </w:p>
        </w:tc>
        <w:tc>
          <w:tcPr>
            <w:tcW w:w="992" w:type="dxa"/>
            <w:tcBorders>
              <w:top w:val="single" w:sz="4" w:space="0" w:color="BFBFBF"/>
              <w:left w:val="single" w:sz="4" w:space="0" w:color="BFBFBF"/>
              <w:bottom w:val="single" w:sz="4" w:space="0" w:color="BFBFBF"/>
              <w:right w:val="single" w:sz="4" w:space="0" w:color="auto"/>
            </w:tcBorders>
            <w:vAlign w:val="center"/>
          </w:tcPr>
          <w:p w14:paraId="5B81F3B6" w14:textId="2758D26E"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1,127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236F70C6" w14:textId="73EADC25"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1,127 </w:t>
            </w:r>
          </w:p>
        </w:tc>
        <w:tc>
          <w:tcPr>
            <w:tcW w:w="1102" w:type="dxa"/>
            <w:tcBorders>
              <w:top w:val="single" w:sz="4" w:space="0" w:color="BFBFBF"/>
              <w:left w:val="single" w:sz="4" w:space="0" w:color="auto"/>
              <w:bottom w:val="single" w:sz="4" w:space="0" w:color="BFBFBF"/>
              <w:right w:val="single" w:sz="4" w:space="0" w:color="auto"/>
            </w:tcBorders>
            <w:vAlign w:val="center"/>
          </w:tcPr>
          <w:p w14:paraId="2675DEAF" w14:textId="140C6284"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03" w:type="dxa"/>
            <w:tcBorders>
              <w:top w:val="single" w:sz="4" w:space="0" w:color="BFBFBF"/>
              <w:left w:val="single" w:sz="4" w:space="0" w:color="auto"/>
              <w:bottom w:val="single" w:sz="4" w:space="0" w:color="BFBFBF"/>
              <w:right w:val="single" w:sz="4" w:space="0" w:color="auto"/>
            </w:tcBorders>
            <w:vAlign w:val="center"/>
          </w:tcPr>
          <w:p w14:paraId="64DAFFE5" w14:textId="3A2C2B29"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06881241" w14:textId="4B808921"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1,127 </w:t>
            </w:r>
          </w:p>
        </w:tc>
      </w:tr>
      <w:tr w:rsidR="00AA2A14" w:rsidRPr="005F7586" w14:paraId="71949D51" w14:textId="0893E719"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F2273E9" w14:textId="77777777" w:rsidR="00AA2A14" w:rsidRPr="005F7586" w:rsidRDefault="00AA2A14" w:rsidP="00AA2A14">
            <w:pPr>
              <w:rPr>
                <w:rFonts w:ascii="Verdana" w:hAnsi="Verdana" w:cs="Calibri"/>
                <w:color w:val="000000"/>
                <w:sz w:val="16"/>
                <w:szCs w:val="16"/>
              </w:rPr>
            </w:pPr>
            <w:r w:rsidRPr="005F7586">
              <w:rPr>
                <w:rFonts w:ascii="Verdana" w:hAnsi="Verdana" w:cs="Calibri"/>
                <w:color w:val="000000"/>
                <w:sz w:val="16"/>
                <w:szCs w:val="16"/>
              </w:rPr>
              <w:t>CCG Funding</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888E44C" w14:textId="77E4718C"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auto"/>
            </w:tcBorders>
            <w:vAlign w:val="center"/>
          </w:tcPr>
          <w:p w14:paraId="46AB07A2" w14:textId="1A845EC9" w:rsidR="00AA2A14" w:rsidRPr="005F7586" w:rsidRDefault="00AA2A14" w:rsidP="00AA2A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2A50AB64" w14:textId="05332F06"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single" w:sz="4" w:space="0" w:color="BFBFBF"/>
              <w:left w:val="single" w:sz="4" w:space="0" w:color="BFBFBF"/>
              <w:bottom w:val="single" w:sz="4" w:space="0" w:color="BFBFBF"/>
              <w:right w:val="single" w:sz="4" w:space="0" w:color="auto"/>
            </w:tcBorders>
            <w:vAlign w:val="center"/>
          </w:tcPr>
          <w:p w14:paraId="73CBF77D" w14:textId="6436949F"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2E26048" w14:textId="54A99469"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02" w:type="dxa"/>
            <w:tcBorders>
              <w:top w:val="single" w:sz="4" w:space="0" w:color="BFBFBF"/>
              <w:left w:val="single" w:sz="4" w:space="0" w:color="auto"/>
              <w:bottom w:val="single" w:sz="4" w:space="0" w:color="BFBFBF"/>
              <w:right w:val="single" w:sz="4" w:space="0" w:color="auto"/>
            </w:tcBorders>
            <w:vAlign w:val="center"/>
          </w:tcPr>
          <w:p w14:paraId="242A7602" w14:textId="08AF6633"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03" w:type="dxa"/>
            <w:tcBorders>
              <w:top w:val="single" w:sz="4" w:space="0" w:color="BFBFBF"/>
              <w:left w:val="single" w:sz="4" w:space="0" w:color="auto"/>
              <w:bottom w:val="single" w:sz="4" w:space="0" w:color="BFBFBF"/>
              <w:right w:val="single" w:sz="4" w:space="0" w:color="auto"/>
            </w:tcBorders>
            <w:vAlign w:val="center"/>
          </w:tcPr>
          <w:p w14:paraId="000AE242" w14:textId="4BF07523"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7,870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2D154D4D" w14:textId="62CAABE9"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7,870 </w:t>
            </w:r>
          </w:p>
        </w:tc>
      </w:tr>
      <w:tr w:rsidR="00AA2A14" w:rsidRPr="005F7586" w14:paraId="5D545EB2" w14:textId="6DDCCB64"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D6433AB" w14:textId="77777777" w:rsidR="00AA2A14" w:rsidRPr="005F7586" w:rsidRDefault="00AA2A14" w:rsidP="00AA2A14">
            <w:pPr>
              <w:rPr>
                <w:rFonts w:ascii="Verdana" w:hAnsi="Verdana" w:cs="Calibri"/>
                <w:color w:val="000000"/>
                <w:sz w:val="16"/>
                <w:szCs w:val="16"/>
              </w:rPr>
            </w:pPr>
            <w:r w:rsidRPr="005F7586">
              <w:rPr>
                <w:rFonts w:ascii="Verdana" w:hAnsi="Verdana" w:cs="Calibri"/>
                <w:color w:val="000000"/>
                <w:sz w:val="16"/>
                <w:szCs w:val="16"/>
              </w:rPr>
              <w:t>Libraries Review</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1A5353EC" w14:textId="5A9A4A94"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1,000 </w:t>
            </w:r>
          </w:p>
        </w:tc>
        <w:tc>
          <w:tcPr>
            <w:tcW w:w="1134" w:type="dxa"/>
            <w:tcBorders>
              <w:top w:val="single" w:sz="4" w:space="0" w:color="BFBFBF"/>
              <w:left w:val="single" w:sz="4" w:space="0" w:color="auto"/>
              <w:bottom w:val="single" w:sz="4" w:space="0" w:color="BFBFBF"/>
              <w:right w:val="single" w:sz="4" w:space="0" w:color="auto"/>
            </w:tcBorders>
            <w:vAlign w:val="center"/>
          </w:tcPr>
          <w:p w14:paraId="09C73AD6" w14:textId="6C31EB07" w:rsidR="00AA2A14" w:rsidRPr="005F7586" w:rsidRDefault="00AA2A14" w:rsidP="00AA2A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3B28DCC3" w14:textId="28014D08"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(1,000)</w:t>
            </w:r>
          </w:p>
        </w:tc>
        <w:tc>
          <w:tcPr>
            <w:tcW w:w="992" w:type="dxa"/>
            <w:tcBorders>
              <w:top w:val="single" w:sz="4" w:space="0" w:color="BFBFBF"/>
              <w:left w:val="single" w:sz="4" w:space="0" w:color="BFBFBF"/>
              <w:bottom w:val="single" w:sz="4" w:space="0" w:color="BFBFBF"/>
              <w:right w:val="single" w:sz="4" w:space="0" w:color="auto"/>
            </w:tcBorders>
            <w:vAlign w:val="center"/>
          </w:tcPr>
          <w:p w14:paraId="29AA0772" w14:textId="54917D16"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AEC7BC0" w14:textId="6A9315F3"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02" w:type="dxa"/>
            <w:tcBorders>
              <w:top w:val="single" w:sz="4" w:space="0" w:color="BFBFBF"/>
              <w:left w:val="single" w:sz="4" w:space="0" w:color="auto"/>
              <w:bottom w:val="single" w:sz="4" w:space="0" w:color="BFBFBF"/>
              <w:right w:val="single" w:sz="4" w:space="0" w:color="auto"/>
            </w:tcBorders>
            <w:vAlign w:val="center"/>
          </w:tcPr>
          <w:p w14:paraId="6876E012" w14:textId="27BE0497"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03" w:type="dxa"/>
            <w:tcBorders>
              <w:top w:val="single" w:sz="4" w:space="0" w:color="BFBFBF"/>
              <w:left w:val="single" w:sz="4" w:space="0" w:color="auto"/>
              <w:bottom w:val="single" w:sz="4" w:space="0" w:color="BFBFBF"/>
              <w:right w:val="single" w:sz="4" w:space="0" w:color="auto"/>
            </w:tcBorders>
            <w:vAlign w:val="center"/>
          </w:tcPr>
          <w:p w14:paraId="686F527C" w14:textId="3FC2CB41"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A73AA5F" w14:textId="2EFC5182"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AA2A14" w:rsidRPr="005F7586" w14:paraId="6C327B52" w14:textId="0F533A9C"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08C1CCE0" w14:textId="77777777" w:rsidR="00AA2A14" w:rsidRPr="005F7586" w:rsidRDefault="00AA2A14" w:rsidP="00AA2A14">
            <w:pPr>
              <w:rPr>
                <w:rFonts w:ascii="Verdana" w:hAnsi="Verdana" w:cs="Calibri"/>
                <w:color w:val="000000"/>
                <w:sz w:val="16"/>
                <w:szCs w:val="16"/>
              </w:rPr>
            </w:pPr>
            <w:r w:rsidRPr="005F7586">
              <w:rPr>
                <w:rFonts w:ascii="Verdana" w:hAnsi="Verdana" w:cs="Calibri"/>
                <w:color w:val="000000"/>
                <w:sz w:val="16"/>
                <w:szCs w:val="16"/>
              </w:rPr>
              <w:t>Other Communities Directorate Earmarkings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AE57A6C" w14:textId="5C2CC52B"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8,243 </w:t>
            </w:r>
          </w:p>
        </w:tc>
        <w:tc>
          <w:tcPr>
            <w:tcW w:w="1134" w:type="dxa"/>
            <w:tcBorders>
              <w:top w:val="single" w:sz="4" w:space="0" w:color="BFBFBF"/>
              <w:left w:val="single" w:sz="4" w:space="0" w:color="auto"/>
              <w:bottom w:val="single" w:sz="4" w:space="0" w:color="BFBFBF"/>
              <w:right w:val="single" w:sz="4" w:space="0" w:color="auto"/>
            </w:tcBorders>
            <w:vAlign w:val="center"/>
          </w:tcPr>
          <w:p w14:paraId="60966304" w14:textId="3628090C" w:rsidR="00AA2A14" w:rsidRPr="005F7586" w:rsidRDefault="00AA2A14" w:rsidP="00AA2A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04616BDF" w14:textId="67A02F61"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(6,646)</w:t>
            </w:r>
          </w:p>
        </w:tc>
        <w:tc>
          <w:tcPr>
            <w:tcW w:w="992" w:type="dxa"/>
            <w:tcBorders>
              <w:top w:val="single" w:sz="4" w:space="0" w:color="BFBFBF"/>
              <w:left w:val="single" w:sz="4" w:space="0" w:color="BFBFBF"/>
              <w:bottom w:val="single" w:sz="4" w:space="0" w:color="BFBFBF"/>
              <w:right w:val="single" w:sz="4" w:space="0" w:color="auto"/>
            </w:tcBorders>
            <w:vAlign w:val="center"/>
          </w:tcPr>
          <w:p w14:paraId="2873EE34" w14:textId="360FC4B9"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14,529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02861078" w14:textId="4DD5EA02"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16,126 </w:t>
            </w:r>
          </w:p>
        </w:tc>
        <w:tc>
          <w:tcPr>
            <w:tcW w:w="1102" w:type="dxa"/>
            <w:tcBorders>
              <w:top w:val="single" w:sz="4" w:space="0" w:color="BFBFBF"/>
              <w:left w:val="single" w:sz="4" w:space="0" w:color="auto"/>
              <w:bottom w:val="single" w:sz="4" w:space="0" w:color="BFBFBF"/>
              <w:right w:val="single" w:sz="4" w:space="0" w:color="auto"/>
            </w:tcBorders>
            <w:vAlign w:val="center"/>
          </w:tcPr>
          <w:p w14:paraId="1CB97C4D" w14:textId="227F372E"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(11,647)</w:t>
            </w:r>
          </w:p>
        </w:tc>
        <w:tc>
          <w:tcPr>
            <w:tcW w:w="1103" w:type="dxa"/>
            <w:tcBorders>
              <w:top w:val="single" w:sz="4" w:space="0" w:color="BFBFBF"/>
              <w:left w:val="single" w:sz="4" w:space="0" w:color="auto"/>
              <w:bottom w:val="single" w:sz="4" w:space="0" w:color="BFBFBF"/>
              <w:right w:val="single" w:sz="4" w:space="0" w:color="auto"/>
            </w:tcBorders>
            <w:vAlign w:val="center"/>
          </w:tcPr>
          <w:p w14:paraId="7BB6734B" w14:textId="05749B22"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5,077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06FC19A3" w14:textId="65701C66"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9,556 </w:t>
            </w:r>
          </w:p>
        </w:tc>
      </w:tr>
      <w:tr w:rsidR="00AA2A14" w:rsidRPr="005F7586" w14:paraId="246496A5" w14:textId="0971587C"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67B1EDAD" w14:textId="77777777" w:rsidR="00AA2A14" w:rsidRPr="005F7586" w:rsidRDefault="00AA2A14" w:rsidP="00AA2A14">
            <w:pPr>
              <w:rPr>
                <w:rFonts w:ascii="Verdana" w:hAnsi="Verdana" w:cs="Calibri"/>
                <w:color w:val="000000"/>
                <w:sz w:val="16"/>
                <w:szCs w:val="16"/>
                <w:u w:val="single"/>
              </w:rPr>
            </w:pPr>
            <w:r w:rsidRPr="005F7586">
              <w:rPr>
                <w:rFonts w:ascii="Verdana" w:hAnsi="Verdana" w:cs="Calibri"/>
                <w:color w:val="000000"/>
                <w:sz w:val="16"/>
                <w:szCs w:val="16"/>
                <w:u w:val="single"/>
              </w:rPr>
              <w:t>Public Health Directorate:</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61803DCC" w14:textId="729AD107"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BFBFBF"/>
              <w:left w:val="single" w:sz="4" w:space="0" w:color="auto"/>
              <w:bottom w:val="single" w:sz="4" w:space="0" w:color="BFBFBF"/>
              <w:right w:val="single" w:sz="4" w:space="0" w:color="auto"/>
            </w:tcBorders>
            <w:vAlign w:val="center"/>
          </w:tcPr>
          <w:p w14:paraId="0FCFA6EF" w14:textId="3851F600"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BFBFBF"/>
              <w:left w:val="single" w:sz="4" w:space="0" w:color="auto"/>
              <w:bottom w:val="single" w:sz="4" w:space="0" w:color="BFBFBF"/>
              <w:right w:val="single" w:sz="4" w:space="0" w:color="BFBFBF"/>
            </w:tcBorders>
            <w:vAlign w:val="center"/>
          </w:tcPr>
          <w:p w14:paraId="2C43E0EA" w14:textId="77777777" w:rsidR="00AA2A14" w:rsidRPr="005F7586" w:rsidRDefault="00AA2A14" w:rsidP="00AA2A14">
            <w:pPr>
              <w:jc w:val="right"/>
              <w:rPr>
                <w:sz w:val="20"/>
                <w:szCs w:val="20"/>
              </w:rPr>
            </w:pPr>
          </w:p>
        </w:tc>
        <w:tc>
          <w:tcPr>
            <w:tcW w:w="992" w:type="dxa"/>
            <w:tcBorders>
              <w:top w:val="single" w:sz="4" w:space="0" w:color="BFBFBF"/>
              <w:left w:val="single" w:sz="4" w:space="0" w:color="BFBFBF"/>
              <w:bottom w:val="single" w:sz="4" w:space="0" w:color="BFBFBF"/>
              <w:right w:val="single" w:sz="4" w:space="0" w:color="auto"/>
            </w:tcBorders>
            <w:vAlign w:val="center"/>
          </w:tcPr>
          <w:p w14:paraId="43182C6D" w14:textId="1A56D82E"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116D2D03" w14:textId="4DFF4C62"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2" w:type="dxa"/>
            <w:tcBorders>
              <w:top w:val="single" w:sz="4" w:space="0" w:color="BFBFBF"/>
              <w:left w:val="single" w:sz="4" w:space="0" w:color="auto"/>
              <w:bottom w:val="single" w:sz="4" w:space="0" w:color="BFBFBF"/>
              <w:right w:val="single" w:sz="4" w:space="0" w:color="auto"/>
            </w:tcBorders>
            <w:vAlign w:val="center"/>
          </w:tcPr>
          <w:p w14:paraId="7F8D640F" w14:textId="77777777" w:rsidR="00AA2A14" w:rsidRPr="005F7586" w:rsidRDefault="00AA2A14" w:rsidP="00AA2A14">
            <w:pPr>
              <w:jc w:val="right"/>
              <w:rPr>
                <w:rFonts w:ascii="Verdana" w:hAnsi="Verdana" w:cs="Calibri"/>
                <w:b/>
                <w:bCs/>
                <w:color w:val="000000"/>
                <w:sz w:val="16"/>
                <w:szCs w:val="16"/>
              </w:rPr>
            </w:pPr>
          </w:p>
        </w:tc>
        <w:tc>
          <w:tcPr>
            <w:tcW w:w="1103" w:type="dxa"/>
            <w:tcBorders>
              <w:top w:val="single" w:sz="4" w:space="0" w:color="BFBFBF"/>
              <w:left w:val="single" w:sz="4" w:space="0" w:color="auto"/>
              <w:bottom w:val="single" w:sz="4" w:space="0" w:color="BFBFBF"/>
              <w:right w:val="single" w:sz="4" w:space="0" w:color="auto"/>
            </w:tcBorders>
            <w:vAlign w:val="center"/>
          </w:tcPr>
          <w:p w14:paraId="67CCE480" w14:textId="562234E0"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C5C3F19" w14:textId="79535714"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AA2A14" w:rsidRPr="005F7586" w14:paraId="76CCBD59" w14:textId="0C40FCDD"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B3B3AEC" w14:textId="796FA622" w:rsidR="00AA2A14" w:rsidRPr="005F7586" w:rsidRDefault="00AA2A14" w:rsidP="00AA2A14">
            <w:pPr>
              <w:rPr>
                <w:rFonts w:ascii="Verdana" w:hAnsi="Verdana" w:cs="Calibri"/>
                <w:color w:val="000000"/>
                <w:sz w:val="16"/>
                <w:szCs w:val="16"/>
              </w:rPr>
            </w:pPr>
            <w:r w:rsidRPr="005F7586">
              <w:rPr>
                <w:rFonts w:ascii="Verdana" w:hAnsi="Verdana" w:cs="Calibri"/>
                <w:color w:val="000000"/>
                <w:sz w:val="16"/>
                <w:szCs w:val="16"/>
              </w:rPr>
              <w:t>Public Health Earmarkings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0D8E229" w14:textId="01A3C8A8"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1,267 </w:t>
            </w:r>
          </w:p>
        </w:tc>
        <w:tc>
          <w:tcPr>
            <w:tcW w:w="1134" w:type="dxa"/>
            <w:tcBorders>
              <w:top w:val="single" w:sz="4" w:space="0" w:color="BFBFBF"/>
              <w:left w:val="single" w:sz="4" w:space="0" w:color="auto"/>
              <w:bottom w:val="single" w:sz="4" w:space="0" w:color="BFBFBF"/>
              <w:right w:val="single" w:sz="4" w:space="0" w:color="auto"/>
            </w:tcBorders>
            <w:vAlign w:val="center"/>
          </w:tcPr>
          <w:p w14:paraId="4B6929BE" w14:textId="02D5DB3E" w:rsidR="00AA2A14" w:rsidRPr="005F7586" w:rsidRDefault="00AA2A14" w:rsidP="00AA2A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1C7338C4" w14:textId="34C22A5D"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(1,267)</w:t>
            </w:r>
          </w:p>
        </w:tc>
        <w:tc>
          <w:tcPr>
            <w:tcW w:w="992" w:type="dxa"/>
            <w:tcBorders>
              <w:top w:val="single" w:sz="4" w:space="0" w:color="BFBFBF"/>
              <w:left w:val="single" w:sz="4" w:space="0" w:color="BFBFBF"/>
              <w:bottom w:val="single" w:sz="4" w:space="0" w:color="BFBFBF"/>
              <w:right w:val="single" w:sz="4" w:space="0" w:color="auto"/>
            </w:tcBorders>
            <w:vAlign w:val="center"/>
          </w:tcPr>
          <w:p w14:paraId="0B556969" w14:textId="0813F758"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1,454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66B98914" w14:textId="2B98120F"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1,454 </w:t>
            </w:r>
          </w:p>
        </w:tc>
        <w:tc>
          <w:tcPr>
            <w:tcW w:w="1102" w:type="dxa"/>
            <w:tcBorders>
              <w:top w:val="single" w:sz="4" w:space="0" w:color="BFBFBF"/>
              <w:left w:val="single" w:sz="4" w:space="0" w:color="auto"/>
              <w:bottom w:val="single" w:sz="4" w:space="0" w:color="BFBFBF"/>
              <w:right w:val="single" w:sz="4" w:space="0" w:color="auto"/>
            </w:tcBorders>
            <w:vAlign w:val="center"/>
          </w:tcPr>
          <w:p w14:paraId="35AE3503" w14:textId="03F99189"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(602)</w:t>
            </w:r>
          </w:p>
        </w:tc>
        <w:tc>
          <w:tcPr>
            <w:tcW w:w="1103" w:type="dxa"/>
            <w:tcBorders>
              <w:top w:val="single" w:sz="4" w:space="0" w:color="BFBFBF"/>
              <w:left w:val="single" w:sz="4" w:space="0" w:color="auto"/>
              <w:bottom w:val="single" w:sz="4" w:space="0" w:color="BFBFBF"/>
              <w:right w:val="single" w:sz="4" w:space="0" w:color="auto"/>
            </w:tcBorders>
            <w:vAlign w:val="center"/>
          </w:tcPr>
          <w:p w14:paraId="5B7CA4A2" w14:textId="1850E9B6"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1,504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34315A8A" w14:textId="73229809"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2,356 </w:t>
            </w:r>
          </w:p>
        </w:tc>
      </w:tr>
      <w:tr w:rsidR="00AA2A14" w:rsidRPr="005F7586" w14:paraId="3912E92D" w14:textId="4A4BEFB1"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788ED8E" w14:textId="77777777" w:rsidR="00AA2A14" w:rsidRPr="005F7586" w:rsidRDefault="00AA2A14" w:rsidP="00AA2A14">
            <w:pPr>
              <w:rPr>
                <w:rFonts w:ascii="Verdana" w:hAnsi="Verdana" w:cs="Calibri"/>
                <w:color w:val="000000"/>
                <w:sz w:val="16"/>
                <w:szCs w:val="16"/>
                <w:u w:val="single"/>
              </w:rPr>
            </w:pPr>
            <w:r w:rsidRPr="005F7586">
              <w:rPr>
                <w:rFonts w:ascii="Verdana" w:hAnsi="Verdana" w:cs="Calibri"/>
                <w:color w:val="000000"/>
                <w:sz w:val="16"/>
                <w:szCs w:val="16"/>
                <w:u w:val="single"/>
              </w:rPr>
              <w:t>Core Services Directorate:</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601F7443" w14:textId="657018E5"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BFBFBF"/>
              <w:left w:val="single" w:sz="4" w:space="0" w:color="auto"/>
              <w:bottom w:val="single" w:sz="4" w:space="0" w:color="BFBFBF"/>
              <w:right w:val="single" w:sz="4" w:space="0" w:color="auto"/>
            </w:tcBorders>
            <w:vAlign w:val="center"/>
          </w:tcPr>
          <w:p w14:paraId="31BC2088" w14:textId="1877FAA3"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BFBFBF"/>
              <w:left w:val="single" w:sz="4" w:space="0" w:color="auto"/>
              <w:bottom w:val="single" w:sz="4" w:space="0" w:color="BFBFBF"/>
              <w:right w:val="single" w:sz="4" w:space="0" w:color="BFBFBF"/>
            </w:tcBorders>
            <w:vAlign w:val="center"/>
          </w:tcPr>
          <w:p w14:paraId="1938D45B" w14:textId="77777777" w:rsidR="00AA2A14" w:rsidRPr="005F7586" w:rsidRDefault="00AA2A14" w:rsidP="00AA2A14">
            <w:pPr>
              <w:jc w:val="right"/>
              <w:rPr>
                <w:sz w:val="20"/>
                <w:szCs w:val="20"/>
              </w:rPr>
            </w:pPr>
          </w:p>
        </w:tc>
        <w:tc>
          <w:tcPr>
            <w:tcW w:w="992" w:type="dxa"/>
            <w:tcBorders>
              <w:top w:val="single" w:sz="4" w:space="0" w:color="BFBFBF"/>
              <w:left w:val="single" w:sz="4" w:space="0" w:color="BFBFBF"/>
              <w:bottom w:val="single" w:sz="4" w:space="0" w:color="BFBFBF"/>
              <w:right w:val="single" w:sz="4" w:space="0" w:color="auto"/>
            </w:tcBorders>
            <w:vAlign w:val="center"/>
          </w:tcPr>
          <w:p w14:paraId="34375D75" w14:textId="4A2F01B7"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B092666" w14:textId="2375E177"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2" w:type="dxa"/>
            <w:tcBorders>
              <w:top w:val="single" w:sz="4" w:space="0" w:color="BFBFBF"/>
              <w:left w:val="single" w:sz="4" w:space="0" w:color="auto"/>
              <w:bottom w:val="single" w:sz="4" w:space="0" w:color="BFBFBF"/>
              <w:right w:val="single" w:sz="4" w:space="0" w:color="auto"/>
            </w:tcBorders>
            <w:vAlign w:val="center"/>
          </w:tcPr>
          <w:p w14:paraId="029343DF" w14:textId="77777777" w:rsidR="00AA2A14" w:rsidRPr="005F7586" w:rsidRDefault="00AA2A14" w:rsidP="00AA2A14">
            <w:pPr>
              <w:jc w:val="right"/>
              <w:rPr>
                <w:rFonts w:ascii="Verdana" w:hAnsi="Verdana" w:cs="Calibri"/>
                <w:b/>
                <w:bCs/>
                <w:color w:val="000000"/>
                <w:sz w:val="16"/>
                <w:szCs w:val="16"/>
              </w:rPr>
            </w:pPr>
          </w:p>
        </w:tc>
        <w:tc>
          <w:tcPr>
            <w:tcW w:w="1103" w:type="dxa"/>
            <w:tcBorders>
              <w:top w:val="single" w:sz="4" w:space="0" w:color="BFBFBF"/>
              <w:left w:val="single" w:sz="4" w:space="0" w:color="auto"/>
              <w:bottom w:val="single" w:sz="4" w:space="0" w:color="BFBFBF"/>
              <w:right w:val="single" w:sz="4" w:space="0" w:color="auto"/>
            </w:tcBorders>
            <w:vAlign w:val="center"/>
          </w:tcPr>
          <w:p w14:paraId="521A1EFB" w14:textId="7C5756F0"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E372308" w14:textId="3DAF24AE"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AA2A14" w:rsidRPr="005F7586" w14:paraId="3075684A" w14:textId="46DF48FB"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5884030" w14:textId="77777777" w:rsidR="00AA2A14" w:rsidRPr="005F7586" w:rsidRDefault="00AA2A14" w:rsidP="00AA2A14">
            <w:pPr>
              <w:rPr>
                <w:rFonts w:ascii="Verdana" w:hAnsi="Verdana" w:cs="Calibri"/>
                <w:color w:val="000000"/>
                <w:sz w:val="16"/>
                <w:szCs w:val="16"/>
              </w:rPr>
            </w:pPr>
            <w:r w:rsidRPr="005F7586">
              <w:rPr>
                <w:rFonts w:ascii="Verdana" w:hAnsi="Verdana" w:cs="Calibri"/>
                <w:color w:val="000000"/>
                <w:sz w:val="16"/>
                <w:szCs w:val="16"/>
              </w:rPr>
              <w:t>PFI / BSF Programme</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C511984" w14:textId="59160EC5"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6,014 </w:t>
            </w:r>
          </w:p>
        </w:tc>
        <w:tc>
          <w:tcPr>
            <w:tcW w:w="1134" w:type="dxa"/>
            <w:tcBorders>
              <w:top w:val="single" w:sz="4" w:space="0" w:color="BFBFBF"/>
              <w:left w:val="single" w:sz="4" w:space="0" w:color="auto"/>
              <w:bottom w:val="single" w:sz="4" w:space="0" w:color="BFBFBF"/>
              <w:right w:val="single" w:sz="4" w:space="0" w:color="auto"/>
            </w:tcBorders>
            <w:vAlign w:val="center"/>
          </w:tcPr>
          <w:p w14:paraId="2E4CB898" w14:textId="733E9D0D" w:rsidR="00AA2A14" w:rsidRPr="005F7586" w:rsidRDefault="00AA2A14" w:rsidP="00AA2A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50525850" w14:textId="01A21928"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(571)</w:t>
            </w:r>
          </w:p>
        </w:tc>
        <w:tc>
          <w:tcPr>
            <w:tcW w:w="992" w:type="dxa"/>
            <w:tcBorders>
              <w:top w:val="single" w:sz="4" w:space="0" w:color="BFBFBF"/>
              <w:left w:val="single" w:sz="4" w:space="0" w:color="BFBFBF"/>
              <w:bottom w:val="single" w:sz="4" w:space="0" w:color="BFBFBF"/>
              <w:right w:val="single" w:sz="4" w:space="0" w:color="auto"/>
            </w:tcBorders>
            <w:vAlign w:val="center"/>
          </w:tcPr>
          <w:p w14:paraId="0212DEA4" w14:textId="508EA576"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1,836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28F3EA6F" w14:textId="2BAF7EDB"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7,279 </w:t>
            </w:r>
          </w:p>
        </w:tc>
        <w:tc>
          <w:tcPr>
            <w:tcW w:w="1102" w:type="dxa"/>
            <w:tcBorders>
              <w:top w:val="single" w:sz="4" w:space="0" w:color="BFBFBF"/>
              <w:left w:val="single" w:sz="4" w:space="0" w:color="auto"/>
              <w:bottom w:val="single" w:sz="4" w:space="0" w:color="BFBFBF"/>
              <w:right w:val="single" w:sz="4" w:space="0" w:color="auto"/>
            </w:tcBorders>
            <w:vAlign w:val="center"/>
          </w:tcPr>
          <w:p w14:paraId="1774274E" w14:textId="06A24F89"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(42)</w:t>
            </w:r>
          </w:p>
        </w:tc>
        <w:tc>
          <w:tcPr>
            <w:tcW w:w="1103" w:type="dxa"/>
            <w:tcBorders>
              <w:top w:val="single" w:sz="4" w:space="0" w:color="BFBFBF"/>
              <w:left w:val="single" w:sz="4" w:space="0" w:color="auto"/>
              <w:bottom w:val="single" w:sz="4" w:space="0" w:color="BFBFBF"/>
              <w:right w:val="single" w:sz="4" w:space="0" w:color="auto"/>
            </w:tcBorders>
            <w:vAlign w:val="center"/>
          </w:tcPr>
          <w:p w14:paraId="16AC6E2D" w14:textId="1BD1E22F"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1,154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EFF99C6" w14:textId="5DDEED61"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8,391 </w:t>
            </w:r>
          </w:p>
        </w:tc>
      </w:tr>
      <w:tr w:rsidR="00AA2A14" w:rsidRPr="005F7586" w14:paraId="6F6CDE80" w14:textId="787C1885"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32E9FB3" w14:textId="77777777" w:rsidR="00AA2A14" w:rsidRPr="005F7586" w:rsidRDefault="00AA2A14" w:rsidP="00AA2A14">
            <w:pPr>
              <w:rPr>
                <w:rFonts w:ascii="Verdana" w:hAnsi="Verdana" w:cs="Calibri"/>
                <w:color w:val="000000"/>
                <w:sz w:val="16"/>
                <w:szCs w:val="16"/>
              </w:rPr>
            </w:pPr>
            <w:r w:rsidRPr="005F7586">
              <w:rPr>
                <w:rFonts w:ascii="Verdana" w:hAnsi="Verdana" w:cs="Calibri"/>
                <w:color w:val="000000"/>
                <w:sz w:val="16"/>
                <w:szCs w:val="16"/>
              </w:rPr>
              <w:t>Other Core Services Directorate Earmarkings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B928F7E" w14:textId="2256AA30"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5,273 </w:t>
            </w:r>
          </w:p>
        </w:tc>
        <w:tc>
          <w:tcPr>
            <w:tcW w:w="1134" w:type="dxa"/>
            <w:tcBorders>
              <w:top w:val="single" w:sz="4" w:space="0" w:color="BFBFBF"/>
              <w:left w:val="single" w:sz="4" w:space="0" w:color="auto"/>
              <w:bottom w:val="single" w:sz="4" w:space="0" w:color="BFBFBF"/>
              <w:right w:val="single" w:sz="4" w:space="0" w:color="auto"/>
            </w:tcBorders>
            <w:vAlign w:val="center"/>
          </w:tcPr>
          <w:p w14:paraId="5097A086" w14:textId="2F2DB565" w:rsidR="00AA2A14" w:rsidRPr="005F7586" w:rsidRDefault="00AA2A14" w:rsidP="00AA2A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63F62705" w14:textId="6C5548D3"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(515)</w:t>
            </w:r>
          </w:p>
        </w:tc>
        <w:tc>
          <w:tcPr>
            <w:tcW w:w="992" w:type="dxa"/>
            <w:tcBorders>
              <w:top w:val="single" w:sz="4" w:space="0" w:color="BFBFBF"/>
              <w:left w:val="single" w:sz="4" w:space="0" w:color="BFBFBF"/>
              <w:bottom w:val="single" w:sz="4" w:space="0" w:color="BFBFBF"/>
              <w:right w:val="single" w:sz="4" w:space="0" w:color="auto"/>
            </w:tcBorders>
            <w:vAlign w:val="center"/>
          </w:tcPr>
          <w:p w14:paraId="7543CBB2" w14:textId="521AC92C" w:rsidR="00AA2A14" w:rsidRPr="005F7586" w:rsidRDefault="00AA2A14" w:rsidP="00AA2A14">
            <w:pPr>
              <w:jc w:val="right"/>
              <w:rPr>
                <w:rFonts w:ascii="Verdana" w:hAnsi="Verdana" w:cs="Calibri"/>
                <w:color w:val="000000"/>
                <w:sz w:val="16"/>
                <w:szCs w:val="16"/>
              </w:rPr>
            </w:pPr>
            <w:r w:rsidRPr="005F7586">
              <w:rPr>
                <w:rFonts w:ascii="Verdana" w:hAnsi="Verdana" w:cs="Calibri"/>
                <w:color w:val="000000"/>
                <w:sz w:val="16"/>
                <w:szCs w:val="16"/>
              </w:rPr>
              <w:t xml:space="preserve">681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4EA668C" w14:textId="0BBF482D"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5,439 </w:t>
            </w:r>
          </w:p>
        </w:tc>
        <w:tc>
          <w:tcPr>
            <w:tcW w:w="1102" w:type="dxa"/>
            <w:tcBorders>
              <w:top w:val="single" w:sz="4" w:space="0" w:color="BFBFBF"/>
              <w:left w:val="single" w:sz="4" w:space="0" w:color="auto"/>
              <w:bottom w:val="single" w:sz="4" w:space="0" w:color="BFBFBF"/>
              <w:right w:val="single" w:sz="4" w:space="0" w:color="auto"/>
            </w:tcBorders>
            <w:vAlign w:val="center"/>
          </w:tcPr>
          <w:p w14:paraId="3CBBE616" w14:textId="4440A54A"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(236)</w:t>
            </w:r>
          </w:p>
        </w:tc>
        <w:tc>
          <w:tcPr>
            <w:tcW w:w="1103" w:type="dxa"/>
            <w:tcBorders>
              <w:top w:val="single" w:sz="4" w:space="0" w:color="BFBFBF"/>
              <w:left w:val="single" w:sz="4" w:space="0" w:color="auto"/>
              <w:bottom w:val="single" w:sz="4" w:space="0" w:color="BFBFBF"/>
              <w:right w:val="single" w:sz="4" w:space="0" w:color="auto"/>
            </w:tcBorders>
            <w:vAlign w:val="center"/>
          </w:tcPr>
          <w:p w14:paraId="1BA8FD15" w14:textId="7F11D189" w:rsidR="00AA2A14" w:rsidRPr="005F7586" w:rsidRDefault="00AA2A14" w:rsidP="00AA2A14">
            <w:pPr>
              <w:jc w:val="right"/>
              <w:rPr>
                <w:rFonts w:ascii="Verdana" w:hAnsi="Verdana" w:cs="Calibri"/>
                <w:b/>
                <w:bCs/>
                <w:color w:val="000000"/>
                <w:sz w:val="16"/>
                <w:szCs w:val="16"/>
              </w:rPr>
            </w:pPr>
            <w:r w:rsidRPr="005F7586">
              <w:rPr>
                <w:rFonts w:ascii="Verdana" w:hAnsi="Verdana" w:cs="Calibri"/>
                <w:color w:val="000000"/>
                <w:sz w:val="16"/>
                <w:szCs w:val="16"/>
              </w:rPr>
              <w:t xml:space="preserve">2,508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BC5A8C4" w14:textId="69A063D0" w:rsidR="00AA2A14" w:rsidRPr="005F7586" w:rsidRDefault="00AA2A14" w:rsidP="00AA2A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7,711 </w:t>
            </w:r>
          </w:p>
        </w:tc>
      </w:tr>
      <w:tr w:rsidR="004F78C3" w:rsidRPr="005F7586" w14:paraId="18428282" w14:textId="07F8342D" w:rsidTr="00A32414">
        <w:trPr>
          <w:trHeight w:val="117"/>
          <w:jc w:val="center"/>
        </w:trPr>
        <w:tc>
          <w:tcPr>
            <w:tcW w:w="4815" w:type="dxa"/>
            <w:tcBorders>
              <w:top w:val="single" w:sz="4" w:space="0" w:color="BFBFBF"/>
              <w:left w:val="single" w:sz="4" w:space="0" w:color="auto"/>
              <w:right w:val="single" w:sz="4" w:space="0" w:color="auto"/>
            </w:tcBorders>
            <w:shd w:val="clear" w:color="auto" w:fill="auto"/>
            <w:noWrap/>
            <w:vAlign w:val="center"/>
          </w:tcPr>
          <w:p w14:paraId="3EA0C5F1" w14:textId="77777777" w:rsidR="004F78C3" w:rsidRPr="005F7586" w:rsidRDefault="004F78C3" w:rsidP="004F78C3">
            <w:pPr>
              <w:rPr>
                <w:rFonts w:ascii="Verdana" w:hAnsi="Verdana" w:cs="Calibri"/>
                <w:color w:val="000000"/>
                <w:sz w:val="16"/>
                <w:szCs w:val="16"/>
              </w:rPr>
            </w:pPr>
          </w:p>
        </w:tc>
        <w:tc>
          <w:tcPr>
            <w:tcW w:w="1276" w:type="dxa"/>
            <w:tcBorders>
              <w:top w:val="single" w:sz="4" w:space="0" w:color="BFBFBF"/>
              <w:left w:val="single" w:sz="4" w:space="0" w:color="auto"/>
              <w:right w:val="single" w:sz="4" w:space="0" w:color="auto"/>
            </w:tcBorders>
            <w:shd w:val="clear" w:color="auto" w:fill="D9D9D9" w:themeFill="background1" w:themeFillShade="D9"/>
            <w:vAlign w:val="center"/>
          </w:tcPr>
          <w:p w14:paraId="3489465E" w14:textId="77777777" w:rsidR="004F78C3" w:rsidRPr="005F7586" w:rsidRDefault="004F78C3" w:rsidP="004F78C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BFBFBF"/>
              <w:left w:val="single" w:sz="4" w:space="0" w:color="auto"/>
              <w:right w:val="single" w:sz="4" w:space="0" w:color="auto"/>
            </w:tcBorders>
          </w:tcPr>
          <w:p w14:paraId="115D41D1" w14:textId="77777777" w:rsidR="004F78C3" w:rsidRPr="005F7586" w:rsidRDefault="004F78C3" w:rsidP="004F78C3">
            <w:pPr>
              <w:jc w:val="right"/>
              <w:rPr>
                <w:rFonts w:ascii="Verdana" w:hAnsi="Verdana" w:cs="Calibri"/>
                <w:color w:val="000000"/>
                <w:sz w:val="16"/>
                <w:szCs w:val="16"/>
              </w:rPr>
            </w:pPr>
          </w:p>
        </w:tc>
        <w:tc>
          <w:tcPr>
            <w:tcW w:w="1134" w:type="dxa"/>
            <w:tcBorders>
              <w:top w:val="single" w:sz="4" w:space="0" w:color="BFBFBF"/>
              <w:left w:val="single" w:sz="4" w:space="0" w:color="auto"/>
              <w:right w:val="single" w:sz="4" w:space="0" w:color="BFBFBF"/>
            </w:tcBorders>
            <w:vAlign w:val="center"/>
          </w:tcPr>
          <w:p w14:paraId="41B2B535" w14:textId="77777777" w:rsidR="004F78C3" w:rsidRPr="005F7586" w:rsidRDefault="004F78C3" w:rsidP="004F78C3">
            <w:pPr>
              <w:jc w:val="right"/>
              <w:rPr>
                <w:rFonts w:ascii="Verdana" w:hAnsi="Verdana" w:cs="Calibri"/>
                <w:color w:val="000000"/>
                <w:sz w:val="16"/>
                <w:szCs w:val="16"/>
              </w:rPr>
            </w:pPr>
          </w:p>
        </w:tc>
        <w:tc>
          <w:tcPr>
            <w:tcW w:w="992" w:type="dxa"/>
            <w:tcBorders>
              <w:top w:val="single" w:sz="4" w:space="0" w:color="BFBFBF"/>
              <w:left w:val="single" w:sz="4" w:space="0" w:color="BFBFBF"/>
              <w:right w:val="single" w:sz="4" w:space="0" w:color="auto"/>
            </w:tcBorders>
            <w:vAlign w:val="center"/>
          </w:tcPr>
          <w:p w14:paraId="7FDE9AA0" w14:textId="77777777" w:rsidR="004F78C3" w:rsidRPr="005F7586" w:rsidRDefault="004F78C3" w:rsidP="004F78C3">
            <w:pPr>
              <w:jc w:val="right"/>
              <w:rPr>
                <w:rFonts w:ascii="Verdana" w:hAnsi="Verdana" w:cs="Calibri"/>
                <w:color w:val="000000"/>
                <w:sz w:val="16"/>
                <w:szCs w:val="16"/>
              </w:rPr>
            </w:pPr>
          </w:p>
        </w:tc>
        <w:tc>
          <w:tcPr>
            <w:tcW w:w="1276" w:type="dxa"/>
            <w:tcBorders>
              <w:top w:val="single" w:sz="4" w:space="0" w:color="BFBFBF"/>
              <w:left w:val="single" w:sz="4" w:space="0" w:color="auto"/>
              <w:right w:val="single" w:sz="4" w:space="0" w:color="auto"/>
            </w:tcBorders>
            <w:shd w:val="clear" w:color="auto" w:fill="D9D9D9" w:themeFill="background1" w:themeFillShade="D9"/>
            <w:vAlign w:val="center"/>
          </w:tcPr>
          <w:p w14:paraId="19DEED4E" w14:textId="77777777" w:rsidR="004F78C3" w:rsidRPr="005F7586" w:rsidRDefault="004F78C3" w:rsidP="004F78C3">
            <w:pPr>
              <w:jc w:val="right"/>
              <w:rPr>
                <w:rFonts w:ascii="Verdana" w:hAnsi="Verdana" w:cs="Calibri"/>
                <w:b/>
                <w:bCs/>
                <w:color w:val="000000"/>
                <w:sz w:val="16"/>
                <w:szCs w:val="16"/>
              </w:rPr>
            </w:pPr>
          </w:p>
        </w:tc>
        <w:tc>
          <w:tcPr>
            <w:tcW w:w="1102" w:type="dxa"/>
            <w:tcBorders>
              <w:top w:val="single" w:sz="4" w:space="0" w:color="BFBFBF"/>
              <w:left w:val="single" w:sz="4" w:space="0" w:color="auto"/>
              <w:right w:val="single" w:sz="4" w:space="0" w:color="auto"/>
            </w:tcBorders>
          </w:tcPr>
          <w:p w14:paraId="61A7CB3D" w14:textId="77777777" w:rsidR="004F78C3" w:rsidRPr="005F7586" w:rsidRDefault="004F78C3" w:rsidP="004F78C3">
            <w:pPr>
              <w:jc w:val="right"/>
              <w:rPr>
                <w:rFonts w:ascii="Verdana" w:hAnsi="Verdana" w:cs="Calibri"/>
                <w:b/>
                <w:bCs/>
                <w:color w:val="000000"/>
                <w:sz w:val="16"/>
                <w:szCs w:val="16"/>
              </w:rPr>
            </w:pPr>
          </w:p>
        </w:tc>
        <w:tc>
          <w:tcPr>
            <w:tcW w:w="1103" w:type="dxa"/>
            <w:tcBorders>
              <w:top w:val="single" w:sz="4" w:space="0" w:color="BFBFBF"/>
              <w:left w:val="single" w:sz="4" w:space="0" w:color="auto"/>
              <w:right w:val="single" w:sz="4" w:space="0" w:color="auto"/>
            </w:tcBorders>
          </w:tcPr>
          <w:p w14:paraId="0F0F437A" w14:textId="77777777" w:rsidR="004F78C3" w:rsidRPr="005F7586" w:rsidRDefault="004F78C3" w:rsidP="004F78C3">
            <w:pPr>
              <w:jc w:val="right"/>
              <w:rPr>
                <w:rFonts w:ascii="Verdana" w:hAnsi="Verdana" w:cs="Calibri"/>
                <w:b/>
                <w:bCs/>
                <w:color w:val="000000"/>
                <w:sz w:val="16"/>
                <w:szCs w:val="16"/>
              </w:rPr>
            </w:pPr>
          </w:p>
        </w:tc>
        <w:tc>
          <w:tcPr>
            <w:tcW w:w="1197" w:type="dxa"/>
            <w:tcBorders>
              <w:top w:val="single" w:sz="4" w:space="0" w:color="BFBFBF"/>
              <w:left w:val="single" w:sz="4" w:space="0" w:color="auto"/>
              <w:right w:val="single" w:sz="4" w:space="0" w:color="auto"/>
            </w:tcBorders>
            <w:shd w:val="clear" w:color="auto" w:fill="D9D9D9" w:themeFill="background1" w:themeFillShade="D9"/>
          </w:tcPr>
          <w:p w14:paraId="57F6518E" w14:textId="33BA59AE" w:rsidR="004F78C3" w:rsidRPr="005F7586" w:rsidRDefault="004F78C3" w:rsidP="004F78C3">
            <w:pPr>
              <w:jc w:val="right"/>
              <w:rPr>
                <w:rFonts w:ascii="Verdana" w:hAnsi="Verdana" w:cs="Calibri"/>
                <w:b/>
                <w:bCs/>
                <w:color w:val="000000"/>
                <w:sz w:val="16"/>
                <w:szCs w:val="16"/>
              </w:rPr>
            </w:pPr>
          </w:p>
        </w:tc>
      </w:tr>
      <w:tr w:rsidR="004F78C3" w:rsidRPr="005F7586" w14:paraId="5B20589D" w14:textId="169C006A" w:rsidTr="00A32414">
        <w:trPr>
          <w:trHeight w:val="117"/>
          <w:jc w:val="center"/>
        </w:trPr>
        <w:tc>
          <w:tcPr>
            <w:tcW w:w="4815" w:type="dxa"/>
            <w:tcBorders>
              <w:top w:val="nil"/>
              <w:left w:val="single" w:sz="4" w:space="0" w:color="auto"/>
              <w:right w:val="single" w:sz="4" w:space="0" w:color="auto"/>
            </w:tcBorders>
            <w:shd w:val="clear" w:color="auto" w:fill="auto"/>
            <w:noWrap/>
            <w:vAlign w:val="center"/>
          </w:tcPr>
          <w:p w14:paraId="4A957F68" w14:textId="6E395829" w:rsidR="004F78C3" w:rsidRPr="005F7586" w:rsidRDefault="004F78C3" w:rsidP="004F78C3">
            <w:pPr>
              <w:rPr>
                <w:rFonts w:ascii="Verdana" w:hAnsi="Verdana" w:cs="Calibri"/>
                <w:b/>
                <w:bCs/>
                <w:color w:val="000000"/>
                <w:sz w:val="16"/>
                <w:szCs w:val="16"/>
                <w:u w:val="single"/>
                <w:lang w:eastAsia="en-GB"/>
              </w:rPr>
            </w:pPr>
            <w:r w:rsidRPr="005F7586">
              <w:rPr>
                <w:rFonts w:ascii="Verdana" w:hAnsi="Verdana" w:cs="Calibri"/>
                <w:b/>
                <w:bCs/>
                <w:color w:val="000000"/>
                <w:sz w:val="16"/>
                <w:szCs w:val="16"/>
                <w:u w:val="single"/>
              </w:rPr>
              <w:t>Corporate Earmarked Reserves:</w:t>
            </w:r>
          </w:p>
        </w:tc>
        <w:tc>
          <w:tcPr>
            <w:tcW w:w="1276" w:type="dxa"/>
            <w:tcBorders>
              <w:top w:val="nil"/>
              <w:left w:val="single" w:sz="4" w:space="0" w:color="auto"/>
              <w:right w:val="single" w:sz="4" w:space="0" w:color="auto"/>
            </w:tcBorders>
            <w:shd w:val="clear" w:color="auto" w:fill="D9D9D9" w:themeFill="background1" w:themeFillShade="D9"/>
            <w:vAlign w:val="center"/>
          </w:tcPr>
          <w:p w14:paraId="4A4E1E75" w14:textId="77777777" w:rsidR="004F78C3" w:rsidRPr="005F7586" w:rsidRDefault="004F78C3" w:rsidP="004F78C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nil"/>
              <w:left w:val="single" w:sz="4" w:space="0" w:color="auto"/>
              <w:right w:val="single" w:sz="4" w:space="0" w:color="auto"/>
            </w:tcBorders>
            <w:vAlign w:val="center"/>
          </w:tcPr>
          <w:p w14:paraId="31F3444C" w14:textId="77777777" w:rsidR="004F78C3" w:rsidRPr="005F7586" w:rsidRDefault="004F78C3" w:rsidP="004F78C3">
            <w:pPr>
              <w:jc w:val="right"/>
              <w:rPr>
                <w:rFonts w:ascii="Verdana" w:hAnsi="Verdana" w:cs="Calibri"/>
                <w:b/>
                <w:bCs/>
                <w:color w:val="000000"/>
                <w:sz w:val="16"/>
                <w:szCs w:val="16"/>
              </w:rPr>
            </w:pPr>
          </w:p>
        </w:tc>
        <w:tc>
          <w:tcPr>
            <w:tcW w:w="1134" w:type="dxa"/>
            <w:tcBorders>
              <w:top w:val="nil"/>
              <w:left w:val="single" w:sz="4" w:space="0" w:color="auto"/>
              <w:right w:val="single" w:sz="4" w:space="0" w:color="BFBFBF"/>
            </w:tcBorders>
            <w:vAlign w:val="center"/>
          </w:tcPr>
          <w:p w14:paraId="5C8FF09F" w14:textId="77777777" w:rsidR="004F78C3" w:rsidRPr="005F7586" w:rsidRDefault="004F78C3" w:rsidP="004F78C3">
            <w:pPr>
              <w:jc w:val="right"/>
              <w:rPr>
                <w:sz w:val="20"/>
                <w:szCs w:val="20"/>
              </w:rPr>
            </w:pPr>
          </w:p>
        </w:tc>
        <w:tc>
          <w:tcPr>
            <w:tcW w:w="992" w:type="dxa"/>
            <w:tcBorders>
              <w:top w:val="nil"/>
              <w:left w:val="single" w:sz="4" w:space="0" w:color="BFBFBF"/>
              <w:right w:val="single" w:sz="4" w:space="0" w:color="auto"/>
            </w:tcBorders>
            <w:vAlign w:val="center"/>
          </w:tcPr>
          <w:p w14:paraId="190EFBE0" w14:textId="77777777" w:rsidR="004F78C3" w:rsidRPr="005F7586" w:rsidRDefault="004F78C3" w:rsidP="004F78C3">
            <w:pPr>
              <w:jc w:val="right"/>
              <w:rPr>
                <w:rFonts w:ascii="Verdana" w:hAnsi="Verdana" w:cs="Calibri"/>
                <w:color w:val="000000"/>
                <w:sz w:val="16"/>
                <w:szCs w:val="16"/>
              </w:rPr>
            </w:pPr>
            <w:r w:rsidRPr="005F7586">
              <w:rPr>
                <w:rFonts w:ascii="Verdana" w:hAnsi="Verdana" w:cs="Calibri"/>
                <w:color w:val="000000"/>
                <w:sz w:val="16"/>
                <w:szCs w:val="16"/>
              </w:rPr>
              <w:t> </w:t>
            </w:r>
          </w:p>
        </w:tc>
        <w:tc>
          <w:tcPr>
            <w:tcW w:w="1276" w:type="dxa"/>
            <w:tcBorders>
              <w:top w:val="nil"/>
              <w:left w:val="single" w:sz="4" w:space="0" w:color="auto"/>
              <w:right w:val="single" w:sz="4" w:space="0" w:color="auto"/>
            </w:tcBorders>
            <w:shd w:val="clear" w:color="auto" w:fill="D9D9D9" w:themeFill="background1" w:themeFillShade="D9"/>
            <w:vAlign w:val="center"/>
          </w:tcPr>
          <w:p w14:paraId="6EE17A5E" w14:textId="77777777" w:rsidR="004F78C3" w:rsidRPr="005F7586" w:rsidRDefault="004F78C3" w:rsidP="004F78C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2" w:type="dxa"/>
            <w:tcBorders>
              <w:top w:val="nil"/>
              <w:left w:val="single" w:sz="4" w:space="0" w:color="auto"/>
              <w:right w:val="single" w:sz="4" w:space="0" w:color="auto"/>
            </w:tcBorders>
          </w:tcPr>
          <w:p w14:paraId="68273250" w14:textId="77777777" w:rsidR="004F78C3" w:rsidRPr="005F7586" w:rsidRDefault="004F78C3" w:rsidP="004F78C3">
            <w:pPr>
              <w:jc w:val="right"/>
              <w:rPr>
                <w:rFonts w:ascii="Verdana" w:hAnsi="Verdana" w:cs="Calibri"/>
                <w:b/>
                <w:bCs/>
                <w:color w:val="000000"/>
                <w:sz w:val="16"/>
                <w:szCs w:val="16"/>
              </w:rPr>
            </w:pPr>
          </w:p>
        </w:tc>
        <w:tc>
          <w:tcPr>
            <w:tcW w:w="1103" w:type="dxa"/>
            <w:tcBorders>
              <w:top w:val="nil"/>
              <w:left w:val="single" w:sz="4" w:space="0" w:color="auto"/>
              <w:right w:val="single" w:sz="4" w:space="0" w:color="auto"/>
            </w:tcBorders>
          </w:tcPr>
          <w:p w14:paraId="0D6C7253" w14:textId="77777777" w:rsidR="004F78C3" w:rsidRPr="005F7586" w:rsidRDefault="004F78C3" w:rsidP="004F78C3">
            <w:pPr>
              <w:jc w:val="right"/>
              <w:rPr>
                <w:rFonts w:ascii="Verdana" w:hAnsi="Verdana" w:cs="Calibri"/>
                <w:b/>
                <w:bCs/>
                <w:color w:val="000000"/>
                <w:sz w:val="16"/>
                <w:szCs w:val="16"/>
              </w:rPr>
            </w:pPr>
          </w:p>
        </w:tc>
        <w:tc>
          <w:tcPr>
            <w:tcW w:w="1197" w:type="dxa"/>
            <w:tcBorders>
              <w:top w:val="nil"/>
              <w:left w:val="single" w:sz="4" w:space="0" w:color="auto"/>
              <w:right w:val="single" w:sz="4" w:space="0" w:color="auto"/>
            </w:tcBorders>
            <w:shd w:val="clear" w:color="auto" w:fill="D9D9D9" w:themeFill="background1" w:themeFillShade="D9"/>
          </w:tcPr>
          <w:p w14:paraId="79C88D70" w14:textId="5874A1B5" w:rsidR="004F78C3" w:rsidRPr="005F7586" w:rsidRDefault="004F78C3" w:rsidP="004F78C3">
            <w:pPr>
              <w:jc w:val="right"/>
              <w:rPr>
                <w:rFonts w:ascii="Verdana" w:hAnsi="Verdana" w:cs="Calibri"/>
                <w:b/>
                <w:bCs/>
                <w:color w:val="000000"/>
                <w:sz w:val="16"/>
                <w:szCs w:val="16"/>
              </w:rPr>
            </w:pPr>
          </w:p>
        </w:tc>
      </w:tr>
      <w:tr w:rsidR="004F78C3" w:rsidRPr="005F7586" w14:paraId="66F86C2F" w14:textId="2AB23DD8" w:rsidTr="00A32414">
        <w:trPr>
          <w:trHeight w:val="117"/>
          <w:jc w:val="center"/>
        </w:trPr>
        <w:tc>
          <w:tcPr>
            <w:tcW w:w="4815" w:type="dxa"/>
            <w:tcBorders>
              <w:top w:val="nil"/>
              <w:left w:val="single" w:sz="4" w:space="0" w:color="auto"/>
              <w:bottom w:val="single" w:sz="4" w:space="0" w:color="BFBFBF"/>
              <w:right w:val="single" w:sz="4" w:space="0" w:color="auto"/>
            </w:tcBorders>
            <w:shd w:val="clear" w:color="auto" w:fill="auto"/>
            <w:noWrap/>
            <w:vAlign w:val="center"/>
          </w:tcPr>
          <w:p w14:paraId="7AD6517F" w14:textId="77777777" w:rsidR="004F78C3" w:rsidRPr="005F7586" w:rsidRDefault="004F78C3" w:rsidP="004F78C3">
            <w:pPr>
              <w:rPr>
                <w:rFonts w:ascii="Verdana" w:hAnsi="Verdana" w:cs="Calibri"/>
                <w:color w:val="000000"/>
                <w:sz w:val="16"/>
                <w:szCs w:val="16"/>
                <w:u w:val="single"/>
              </w:rPr>
            </w:pPr>
            <w:r w:rsidRPr="005F7586">
              <w:rPr>
                <w:rFonts w:ascii="Verdana" w:hAnsi="Verdana" w:cs="Calibri"/>
                <w:color w:val="000000"/>
                <w:sz w:val="16"/>
                <w:szCs w:val="16"/>
                <w:u w:val="single"/>
              </w:rPr>
              <w:t>Capital Programme Earmarkings:</w:t>
            </w:r>
          </w:p>
        </w:tc>
        <w:tc>
          <w:tcPr>
            <w:tcW w:w="1276" w:type="dxa"/>
            <w:tcBorders>
              <w:top w:val="nil"/>
              <w:left w:val="single" w:sz="4" w:space="0" w:color="auto"/>
              <w:bottom w:val="single" w:sz="4" w:space="0" w:color="BFBFBF"/>
              <w:right w:val="single" w:sz="4" w:space="0" w:color="auto"/>
            </w:tcBorders>
            <w:shd w:val="clear" w:color="auto" w:fill="D9D9D9" w:themeFill="background1" w:themeFillShade="D9"/>
            <w:vAlign w:val="center"/>
          </w:tcPr>
          <w:p w14:paraId="54D601E1" w14:textId="77777777" w:rsidR="004F78C3" w:rsidRPr="005F7586" w:rsidRDefault="004F78C3" w:rsidP="004F78C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nil"/>
              <w:left w:val="single" w:sz="4" w:space="0" w:color="auto"/>
              <w:bottom w:val="single" w:sz="4" w:space="0" w:color="BFBFBF"/>
              <w:right w:val="single" w:sz="4" w:space="0" w:color="auto"/>
            </w:tcBorders>
            <w:vAlign w:val="center"/>
          </w:tcPr>
          <w:p w14:paraId="3112E4C3" w14:textId="77777777" w:rsidR="004F78C3" w:rsidRPr="005F7586" w:rsidRDefault="004F78C3" w:rsidP="004F78C3">
            <w:pPr>
              <w:jc w:val="right"/>
              <w:rPr>
                <w:rFonts w:ascii="Verdana" w:hAnsi="Verdana" w:cs="Calibri"/>
                <w:b/>
                <w:bCs/>
                <w:color w:val="000000"/>
                <w:sz w:val="16"/>
                <w:szCs w:val="16"/>
              </w:rPr>
            </w:pPr>
          </w:p>
        </w:tc>
        <w:tc>
          <w:tcPr>
            <w:tcW w:w="1134" w:type="dxa"/>
            <w:tcBorders>
              <w:top w:val="nil"/>
              <w:left w:val="single" w:sz="4" w:space="0" w:color="auto"/>
              <w:bottom w:val="single" w:sz="4" w:space="0" w:color="BFBFBF"/>
              <w:right w:val="single" w:sz="4" w:space="0" w:color="BFBFBF"/>
            </w:tcBorders>
            <w:vAlign w:val="center"/>
          </w:tcPr>
          <w:p w14:paraId="3CDEE661" w14:textId="77777777" w:rsidR="004F78C3" w:rsidRPr="005F7586" w:rsidRDefault="004F78C3" w:rsidP="004F78C3">
            <w:pPr>
              <w:jc w:val="right"/>
              <w:rPr>
                <w:sz w:val="20"/>
                <w:szCs w:val="20"/>
              </w:rPr>
            </w:pPr>
          </w:p>
        </w:tc>
        <w:tc>
          <w:tcPr>
            <w:tcW w:w="992" w:type="dxa"/>
            <w:tcBorders>
              <w:top w:val="nil"/>
              <w:left w:val="single" w:sz="4" w:space="0" w:color="BFBFBF"/>
              <w:bottom w:val="single" w:sz="4" w:space="0" w:color="BFBFBF"/>
              <w:right w:val="single" w:sz="4" w:space="0" w:color="auto"/>
            </w:tcBorders>
            <w:vAlign w:val="center"/>
          </w:tcPr>
          <w:p w14:paraId="4E38F366" w14:textId="77777777" w:rsidR="004F78C3" w:rsidRPr="005F7586" w:rsidRDefault="004F78C3" w:rsidP="004F78C3">
            <w:pPr>
              <w:jc w:val="right"/>
              <w:rPr>
                <w:rFonts w:ascii="Verdana" w:hAnsi="Verdana" w:cs="Calibri"/>
                <w:color w:val="000000"/>
                <w:sz w:val="16"/>
                <w:szCs w:val="16"/>
              </w:rPr>
            </w:pPr>
            <w:r w:rsidRPr="005F7586">
              <w:rPr>
                <w:rFonts w:ascii="Verdana" w:hAnsi="Verdana" w:cs="Calibri"/>
                <w:color w:val="000000"/>
                <w:sz w:val="16"/>
                <w:szCs w:val="16"/>
              </w:rPr>
              <w:t> </w:t>
            </w:r>
          </w:p>
        </w:tc>
        <w:tc>
          <w:tcPr>
            <w:tcW w:w="1276" w:type="dxa"/>
            <w:tcBorders>
              <w:top w:val="nil"/>
              <w:left w:val="single" w:sz="4" w:space="0" w:color="auto"/>
              <w:bottom w:val="single" w:sz="4" w:space="0" w:color="BFBFBF"/>
              <w:right w:val="single" w:sz="4" w:space="0" w:color="auto"/>
            </w:tcBorders>
            <w:shd w:val="clear" w:color="auto" w:fill="D9D9D9" w:themeFill="background1" w:themeFillShade="D9"/>
            <w:vAlign w:val="center"/>
          </w:tcPr>
          <w:p w14:paraId="79DE79ED" w14:textId="77777777" w:rsidR="004F78C3" w:rsidRPr="005F7586" w:rsidRDefault="004F78C3" w:rsidP="004F78C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2" w:type="dxa"/>
            <w:tcBorders>
              <w:top w:val="nil"/>
              <w:left w:val="single" w:sz="4" w:space="0" w:color="auto"/>
              <w:bottom w:val="single" w:sz="4" w:space="0" w:color="BFBFBF"/>
              <w:right w:val="single" w:sz="4" w:space="0" w:color="auto"/>
            </w:tcBorders>
          </w:tcPr>
          <w:p w14:paraId="6E6B2340" w14:textId="77777777" w:rsidR="004F78C3" w:rsidRPr="005F7586" w:rsidRDefault="004F78C3" w:rsidP="004F78C3">
            <w:pPr>
              <w:jc w:val="right"/>
              <w:rPr>
                <w:rFonts w:ascii="Verdana" w:hAnsi="Verdana" w:cs="Calibri"/>
                <w:b/>
                <w:bCs/>
                <w:color w:val="000000"/>
                <w:sz w:val="16"/>
                <w:szCs w:val="16"/>
              </w:rPr>
            </w:pPr>
          </w:p>
        </w:tc>
        <w:tc>
          <w:tcPr>
            <w:tcW w:w="1103" w:type="dxa"/>
            <w:tcBorders>
              <w:top w:val="nil"/>
              <w:left w:val="single" w:sz="4" w:space="0" w:color="auto"/>
              <w:bottom w:val="single" w:sz="4" w:space="0" w:color="BFBFBF"/>
              <w:right w:val="single" w:sz="4" w:space="0" w:color="auto"/>
            </w:tcBorders>
          </w:tcPr>
          <w:p w14:paraId="20131006" w14:textId="77777777" w:rsidR="004F78C3" w:rsidRPr="005F7586" w:rsidRDefault="004F78C3" w:rsidP="004F78C3">
            <w:pPr>
              <w:jc w:val="right"/>
              <w:rPr>
                <w:rFonts w:ascii="Verdana" w:hAnsi="Verdana" w:cs="Calibri"/>
                <w:b/>
                <w:bCs/>
                <w:color w:val="000000"/>
                <w:sz w:val="16"/>
                <w:szCs w:val="16"/>
              </w:rPr>
            </w:pPr>
          </w:p>
        </w:tc>
        <w:tc>
          <w:tcPr>
            <w:tcW w:w="1197" w:type="dxa"/>
            <w:tcBorders>
              <w:top w:val="nil"/>
              <w:left w:val="single" w:sz="4" w:space="0" w:color="auto"/>
              <w:bottom w:val="single" w:sz="4" w:space="0" w:color="BFBFBF"/>
              <w:right w:val="single" w:sz="4" w:space="0" w:color="auto"/>
            </w:tcBorders>
            <w:shd w:val="clear" w:color="auto" w:fill="D9D9D9" w:themeFill="background1" w:themeFillShade="D9"/>
          </w:tcPr>
          <w:p w14:paraId="12FB631C" w14:textId="367E230A" w:rsidR="004F78C3" w:rsidRPr="005F7586" w:rsidRDefault="004F78C3" w:rsidP="004F78C3">
            <w:pPr>
              <w:jc w:val="right"/>
              <w:rPr>
                <w:rFonts w:ascii="Verdana" w:hAnsi="Verdana" w:cs="Calibri"/>
                <w:b/>
                <w:bCs/>
                <w:color w:val="000000"/>
                <w:sz w:val="16"/>
                <w:szCs w:val="16"/>
              </w:rPr>
            </w:pPr>
          </w:p>
        </w:tc>
      </w:tr>
      <w:tr w:rsidR="00BC0D39" w:rsidRPr="005F7586" w14:paraId="5147F9B3" w14:textId="538EC00A" w:rsidTr="00BC0D39">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4E3EBF5" w14:textId="32B71FF1" w:rsidR="00BC0D39" w:rsidRPr="005F7586" w:rsidRDefault="00BC0D39" w:rsidP="00BC0D39">
            <w:pPr>
              <w:rPr>
                <w:rFonts w:ascii="Verdana" w:hAnsi="Verdana" w:cs="Calibri"/>
                <w:color w:val="000000"/>
                <w:sz w:val="16"/>
                <w:szCs w:val="16"/>
              </w:rPr>
            </w:pPr>
            <w:r w:rsidRPr="005F7586">
              <w:rPr>
                <w:rFonts w:ascii="Verdana" w:hAnsi="Verdana" w:cs="Calibri"/>
                <w:color w:val="000000"/>
                <w:sz w:val="16"/>
                <w:szCs w:val="16"/>
              </w:rPr>
              <w:t>Capital Investment Priorities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8E9CA6E" w14:textId="136F07E4" w:rsidR="00BC0D39" w:rsidRPr="005F7586" w:rsidRDefault="00BC0D39" w:rsidP="00BC0D39">
            <w:pPr>
              <w:jc w:val="right"/>
              <w:rPr>
                <w:rFonts w:ascii="Verdana" w:hAnsi="Verdana" w:cs="Calibri"/>
                <w:b/>
                <w:bCs/>
                <w:color w:val="000000"/>
                <w:sz w:val="16"/>
                <w:szCs w:val="16"/>
              </w:rPr>
            </w:pPr>
            <w:r w:rsidRPr="005F7586">
              <w:rPr>
                <w:rFonts w:ascii="Verdana" w:hAnsi="Verdana" w:cs="Calibri"/>
                <w:b/>
                <w:bCs/>
                <w:color w:val="000000"/>
                <w:sz w:val="16"/>
                <w:szCs w:val="16"/>
              </w:rPr>
              <w:t xml:space="preserve">46,080 </w:t>
            </w:r>
          </w:p>
        </w:tc>
        <w:tc>
          <w:tcPr>
            <w:tcW w:w="1134" w:type="dxa"/>
            <w:tcBorders>
              <w:top w:val="single" w:sz="4" w:space="0" w:color="BFBFBF"/>
              <w:left w:val="single" w:sz="4" w:space="0" w:color="auto"/>
              <w:bottom w:val="single" w:sz="4" w:space="0" w:color="BFBFBF"/>
              <w:right w:val="single" w:sz="4" w:space="0" w:color="auto"/>
            </w:tcBorders>
            <w:vAlign w:val="center"/>
          </w:tcPr>
          <w:p w14:paraId="3C07CD74" w14:textId="64873A34" w:rsidR="00BC0D39" w:rsidRPr="005F7586" w:rsidRDefault="00BC0D39" w:rsidP="00BC0D39">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1261BFC6" w14:textId="0E073E33" w:rsidR="00BC0D39" w:rsidRPr="005F7586" w:rsidRDefault="00BC0D39" w:rsidP="00BC0D39">
            <w:pPr>
              <w:jc w:val="right"/>
              <w:rPr>
                <w:rFonts w:ascii="Verdana" w:hAnsi="Verdana" w:cs="Calibri"/>
                <w:color w:val="000000"/>
                <w:sz w:val="16"/>
                <w:szCs w:val="16"/>
              </w:rPr>
            </w:pPr>
            <w:r w:rsidRPr="005F7586">
              <w:rPr>
                <w:rFonts w:ascii="Verdana" w:hAnsi="Verdana" w:cs="Calibri"/>
                <w:color w:val="000000"/>
                <w:sz w:val="16"/>
                <w:szCs w:val="16"/>
              </w:rPr>
              <w:t>(14,341)</w:t>
            </w:r>
          </w:p>
        </w:tc>
        <w:tc>
          <w:tcPr>
            <w:tcW w:w="992" w:type="dxa"/>
            <w:tcBorders>
              <w:top w:val="single" w:sz="4" w:space="0" w:color="BFBFBF"/>
              <w:left w:val="single" w:sz="4" w:space="0" w:color="BFBFBF"/>
              <w:bottom w:val="single" w:sz="4" w:space="0" w:color="BFBFBF"/>
              <w:right w:val="single" w:sz="4" w:space="0" w:color="auto"/>
            </w:tcBorders>
            <w:vAlign w:val="center"/>
          </w:tcPr>
          <w:p w14:paraId="4B06C03B" w14:textId="181899F5" w:rsidR="00BC0D39" w:rsidRPr="005F7586" w:rsidRDefault="00BC0D39" w:rsidP="00BC0D39">
            <w:pPr>
              <w:jc w:val="right"/>
              <w:rPr>
                <w:rFonts w:ascii="Verdana" w:hAnsi="Verdana" w:cs="Calibri"/>
                <w:color w:val="000000"/>
                <w:sz w:val="16"/>
                <w:szCs w:val="16"/>
              </w:rPr>
            </w:pPr>
            <w:r w:rsidRPr="005F7586">
              <w:rPr>
                <w:rFonts w:ascii="Verdana" w:hAnsi="Verdana" w:cs="Calibri"/>
                <w:color w:val="000000"/>
                <w:sz w:val="16"/>
                <w:szCs w:val="16"/>
              </w:rPr>
              <w:t xml:space="preserve">20,732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D098534" w14:textId="0D2DC232" w:rsidR="00BC0D39" w:rsidRPr="005F7586" w:rsidRDefault="00BC0D39" w:rsidP="00BC0D39">
            <w:pPr>
              <w:jc w:val="right"/>
              <w:rPr>
                <w:rFonts w:ascii="Verdana" w:hAnsi="Verdana" w:cs="Calibri"/>
                <w:b/>
                <w:bCs/>
                <w:color w:val="000000"/>
                <w:sz w:val="16"/>
                <w:szCs w:val="16"/>
              </w:rPr>
            </w:pPr>
            <w:r w:rsidRPr="005F7586">
              <w:rPr>
                <w:rFonts w:ascii="Verdana" w:hAnsi="Verdana" w:cs="Calibri"/>
                <w:b/>
                <w:bCs/>
                <w:color w:val="000000"/>
                <w:sz w:val="16"/>
                <w:szCs w:val="16"/>
              </w:rPr>
              <w:t xml:space="preserve">52,471 </w:t>
            </w:r>
          </w:p>
        </w:tc>
        <w:tc>
          <w:tcPr>
            <w:tcW w:w="1102" w:type="dxa"/>
            <w:tcBorders>
              <w:top w:val="single" w:sz="4" w:space="0" w:color="BFBFBF"/>
              <w:left w:val="single" w:sz="4" w:space="0" w:color="auto"/>
              <w:bottom w:val="single" w:sz="4" w:space="0" w:color="BFBFBF"/>
              <w:right w:val="single" w:sz="4" w:space="0" w:color="auto"/>
            </w:tcBorders>
            <w:vAlign w:val="center"/>
          </w:tcPr>
          <w:p w14:paraId="4B5FE0B1" w14:textId="500839D2" w:rsidR="00BC0D39" w:rsidRPr="005F7586" w:rsidRDefault="00BC0D39" w:rsidP="00BC0D39">
            <w:pPr>
              <w:jc w:val="right"/>
              <w:rPr>
                <w:rFonts w:ascii="Verdana" w:hAnsi="Verdana" w:cs="Calibri"/>
                <w:b/>
                <w:bCs/>
                <w:color w:val="000000"/>
                <w:sz w:val="16"/>
                <w:szCs w:val="16"/>
              </w:rPr>
            </w:pPr>
            <w:r w:rsidRPr="005F7586">
              <w:rPr>
                <w:rFonts w:ascii="Verdana" w:hAnsi="Verdana" w:cs="Calibri"/>
                <w:color w:val="000000"/>
                <w:sz w:val="16"/>
                <w:szCs w:val="16"/>
              </w:rPr>
              <w:t>(10,469)</w:t>
            </w:r>
          </w:p>
        </w:tc>
        <w:tc>
          <w:tcPr>
            <w:tcW w:w="1103" w:type="dxa"/>
            <w:tcBorders>
              <w:top w:val="single" w:sz="4" w:space="0" w:color="BFBFBF"/>
              <w:left w:val="single" w:sz="4" w:space="0" w:color="auto"/>
              <w:bottom w:val="single" w:sz="4" w:space="0" w:color="BFBFBF"/>
              <w:right w:val="single" w:sz="4" w:space="0" w:color="auto"/>
            </w:tcBorders>
            <w:vAlign w:val="center"/>
          </w:tcPr>
          <w:p w14:paraId="7ED1D5BB" w14:textId="7EDFB32C" w:rsidR="00BC0D39" w:rsidRPr="005F7586" w:rsidRDefault="00BC0D39" w:rsidP="00BC0D39">
            <w:pPr>
              <w:jc w:val="right"/>
              <w:rPr>
                <w:rFonts w:ascii="Verdana" w:hAnsi="Verdana" w:cs="Calibri"/>
                <w:b/>
                <w:bCs/>
                <w:color w:val="000000"/>
                <w:sz w:val="16"/>
                <w:szCs w:val="16"/>
              </w:rPr>
            </w:pPr>
            <w:r w:rsidRPr="005F7586">
              <w:rPr>
                <w:rFonts w:ascii="Verdana" w:hAnsi="Verdana" w:cs="Calibri"/>
                <w:color w:val="000000"/>
                <w:sz w:val="16"/>
                <w:szCs w:val="16"/>
              </w:rPr>
              <w:t xml:space="preserve">34,141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266A2A42" w14:textId="2DCBAC52" w:rsidR="00BC0D39" w:rsidRPr="005F7586" w:rsidRDefault="00BC0D39" w:rsidP="00BC0D39">
            <w:pPr>
              <w:jc w:val="right"/>
              <w:rPr>
                <w:rFonts w:ascii="Verdana" w:hAnsi="Verdana" w:cs="Calibri"/>
                <w:b/>
                <w:bCs/>
                <w:color w:val="000000"/>
                <w:sz w:val="16"/>
                <w:szCs w:val="16"/>
              </w:rPr>
            </w:pPr>
            <w:r w:rsidRPr="005F7586">
              <w:rPr>
                <w:rFonts w:ascii="Verdana" w:hAnsi="Verdana" w:cs="Calibri"/>
                <w:b/>
                <w:bCs/>
                <w:color w:val="000000"/>
                <w:sz w:val="16"/>
                <w:szCs w:val="16"/>
              </w:rPr>
              <w:t xml:space="preserve">76,143 </w:t>
            </w:r>
          </w:p>
        </w:tc>
      </w:tr>
      <w:tr w:rsidR="004F78C3" w:rsidRPr="005F7586" w14:paraId="3CFE2A6F" w14:textId="09B7EA1C"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14331C0" w14:textId="77777777" w:rsidR="004F78C3" w:rsidRPr="005F7586" w:rsidRDefault="004F78C3" w:rsidP="004F78C3">
            <w:pPr>
              <w:rPr>
                <w:rFonts w:ascii="Verdana" w:hAnsi="Verdana" w:cs="Calibri"/>
                <w:color w:val="000000"/>
                <w:sz w:val="16"/>
                <w:szCs w:val="16"/>
                <w:u w:val="single"/>
              </w:rPr>
            </w:pPr>
            <w:r w:rsidRPr="005F7586">
              <w:rPr>
                <w:rFonts w:ascii="Verdana" w:hAnsi="Verdana" w:cs="Calibri"/>
                <w:color w:val="000000"/>
                <w:sz w:val="16"/>
                <w:szCs w:val="16"/>
                <w:u w:val="single"/>
              </w:rPr>
              <w:t>Corporate Earmarkings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2B5A12A" w14:textId="77777777" w:rsidR="004F78C3" w:rsidRPr="005F7586" w:rsidRDefault="004F78C3" w:rsidP="004F78C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BFBFBF"/>
              <w:left w:val="single" w:sz="4" w:space="0" w:color="auto"/>
              <w:bottom w:val="single" w:sz="4" w:space="0" w:color="BFBFBF"/>
              <w:right w:val="single" w:sz="4" w:space="0" w:color="auto"/>
            </w:tcBorders>
            <w:vAlign w:val="center"/>
          </w:tcPr>
          <w:p w14:paraId="3CF4BFC5" w14:textId="77777777" w:rsidR="004F78C3" w:rsidRPr="005F7586" w:rsidRDefault="004F78C3" w:rsidP="004F78C3">
            <w:pPr>
              <w:jc w:val="right"/>
              <w:rPr>
                <w:rFonts w:ascii="Verdana" w:hAnsi="Verdana" w:cs="Calibri"/>
                <w:b/>
                <w:bCs/>
                <w:color w:val="000000"/>
                <w:sz w:val="16"/>
                <w:szCs w:val="16"/>
              </w:rPr>
            </w:pPr>
          </w:p>
        </w:tc>
        <w:tc>
          <w:tcPr>
            <w:tcW w:w="1134" w:type="dxa"/>
            <w:tcBorders>
              <w:top w:val="single" w:sz="4" w:space="0" w:color="BFBFBF"/>
              <w:left w:val="single" w:sz="4" w:space="0" w:color="auto"/>
              <w:bottom w:val="single" w:sz="4" w:space="0" w:color="BFBFBF"/>
              <w:right w:val="single" w:sz="4" w:space="0" w:color="BFBFBF"/>
            </w:tcBorders>
            <w:vAlign w:val="center"/>
          </w:tcPr>
          <w:p w14:paraId="146DB79E" w14:textId="77777777" w:rsidR="004F78C3" w:rsidRPr="005F7586" w:rsidRDefault="004F78C3" w:rsidP="004F78C3">
            <w:pPr>
              <w:jc w:val="right"/>
              <w:rPr>
                <w:sz w:val="20"/>
                <w:szCs w:val="20"/>
              </w:rPr>
            </w:pPr>
          </w:p>
        </w:tc>
        <w:tc>
          <w:tcPr>
            <w:tcW w:w="992" w:type="dxa"/>
            <w:tcBorders>
              <w:top w:val="single" w:sz="4" w:space="0" w:color="BFBFBF"/>
              <w:left w:val="single" w:sz="4" w:space="0" w:color="BFBFBF"/>
              <w:bottom w:val="single" w:sz="4" w:space="0" w:color="BFBFBF"/>
              <w:right w:val="single" w:sz="4" w:space="0" w:color="auto"/>
            </w:tcBorders>
            <w:vAlign w:val="center"/>
          </w:tcPr>
          <w:p w14:paraId="5029F413" w14:textId="77777777" w:rsidR="004F78C3" w:rsidRPr="005F7586" w:rsidRDefault="004F78C3" w:rsidP="004F78C3">
            <w:pPr>
              <w:jc w:val="right"/>
              <w:rPr>
                <w:rFonts w:ascii="Verdana" w:hAnsi="Verdana" w:cs="Calibri"/>
                <w:color w:val="000000"/>
                <w:sz w:val="16"/>
                <w:szCs w:val="16"/>
              </w:rPr>
            </w:pPr>
            <w:r w:rsidRPr="005F7586">
              <w:rPr>
                <w:rFonts w:ascii="Verdana" w:hAnsi="Verdana" w:cs="Calibri"/>
                <w:color w:val="000000"/>
                <w:sz w:val="16"/>
                <w:szCs w:val="16"/>
              </w:rPr>
              <w:t>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4856846" w14:textId="77777777" w:rsidR="004F78C3" w:rsidRPr="005F7586" w:rsidRDefault="004F78C3" w:rsidP="004F78C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2" w:type="dxa"/>
            <w:tcBorders>
              <w:top w:val="single" w:sz="4" w:space="0" w:color="BFBFBF"/>
              <w:left w:val="single" w:sz="4" w:space="0" w:color="auto"/>
              <w:bottom w:val="single" w:sz="4" w:space="0" w:color="BFBFBF"/>
              <w:right w:val="single" w:sz="4" w:space="0" w:color="auto"/>
            </w:tcBorders>
          </w:tcPr>
          <w:p w14:paraId="3F8A6320" w14:textId="77777777" w:rsidR="004F78C3" w:rsidRPr="005F7586" w:rsidRDefault="004F78C3" w:rsidP="004F78C3">
            <w:pPr>
              <w:jc w:val="right"/>
              <w:rPr>
                <w:rFonts w:ascii="Verdana" w:hAnsi="Verdana" w:cs="Calibri"/>
                <w:b/>
                <w:bCs/>
                <w:color w:val="000000"/>
                <w:sz w:val="16"/>
                <w:szCs w:val="16"/>
              </w:rPr>
            </w:pPr>
          </w:p>
        </w:tc>
        <w:tc>
          <w:tcPr>
            <w:tcW w:w="1103" w:type="dxa"/>
            <w:tcBorders>
              <w:top w:val="single" w:sz="4" w:space="0" w:color="BFBFBF"/>
              <w:left w:val="single" w:sz="4" w:space="0" w:color="auto"/>
              <w:bottom w:val="single" w:sz="4" w:space="0" w:color="BFBFBF"/>
              <w:right w:val="single" w:sz="4" w:space="0" w:color="auto"/>
            </w:tcBorders>
          </w:tcPr>
          <w:p w14:paraId="655A2218" w14:textId="77777777" w:rsidR="004F78C3" w:rsidRPr="005F7586" w:rsidRDefault="004F78C3" w:rsidP="004F78C3">
            <w:pPr>
              <w:jc w:val="right"/>
              <w:rPr>
                <w:rFonts w:ascii="Verdana" w:hAnsi="Verdana" w:cs="Calibri"/>
                <w:b/>
                <w:bCs/>
                <w:color w:val="000000"/>
                <w:sz w:val="16"/>
                <w:szCs w:val="16"/>
              </w:rPr>
            </w:pP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tcPr>
          <w:p w14:paraId="6F9CF43C" w14:textId="6FC7F6F6" w:rsidR="004F78C3" w:rsidRPr="005F7586" w:rsidRDefault="004F78C3" w:rsidP="004F78C3">
            <w:pPr>
              <w:jc w:val="right"/>
              <w:rPr>
                <w:rFonts w:ascii="Verdana" w:hAnsi="Verdana" w:cs="Calibri"/>
                <w:b/>
                <w:bCs/>
                <w:color w:val="000000"/>
                <w:sz w:val="16"/>
                <w:szCs w:val="16"/>
              </w:rPr>
            </w:pPr>
          </w:p>
        </w:tc>
      </w:tr>
      <w:tr w:rsidR="00A32414" w:rsidRPr="005F7586" w14:paraId="6299B49A" w14:textId="7923D3B8"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DAEB877" w14:textId="77777777" w:rsidR="00A32414" w:rsidRPr="005F7586" w:rsidRDefault="00A32414" w:rsidP="00A32414">
            <w:pPr>
              <w:rPr>
                <w:rFonts w:ascii="Verdana" w:hAnsi="Verdana" w:cs="Calibri"/>
                <w:color w:val="000000"/>
                <w:sz w:val="16"/>
                <w:szCs w:val="16"/>
              </w:rPr>
            </w:pPr>
            <w:r w:rsidRPr="005F7586">
              <w:rPr>
                <w:rFonts w:ascii="Verdana" w:hAnsi="Verdana" w:cs="Calibri"/>
                <w:color w:val="000000"/>
                <w:sz w:val="16"/>
                <w:szCs w:val="16"/>
              </w:rPr>
              <w:t>Revenue Investments – 20/21 Budgets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398D58E0" w14:textId="4DA2B612"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265 </w:t>
            </w:r>
          </w:p>
        </w:tc>
        <w:tc>
          <w:tcPr>
            <w:tcW w:w="1134" w:type="dxa"/>
            <w:tcBorders>
              <w:top w:val="single" w:sz="4" w:space="0" w:color="BFBFBF"/>
              <w:left w:val="single" w:sz="4" w:space="0" w:color="auto"/>
              <w:bottom w:val="single" w:sz="4" w:space="0" w:color="BFBFBF"/>
              <w:right w:val="single" w:sz="4" w:space="0" w:color="auto"/>
            </w:tcBorders>
            <w:vAlign w:val="center"/>
          </w:tcPr>
          <w:p w14:paraId="7E975D24" w14:textId="1BB1138B" w:rsidR="00A32414" w:rsidRPr="005F7586" w:rsidRDefault="00A32414" w:rsidP="00A324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0FDD3122" w14:textId="1B0263E2"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(4,120)</w:t>
            </w:r>
          </w:p>
        </w:tc>
        <w:tc>
          <w:tcPr>
            <w:tcW w:w="992" w:type="dxa"/>
            <w:tcBorders>
              <w:top w:val="single" w:sz="4" w:space="0" w:color="BFBFBF"/>
              <w:left w:val="single" w:sz="4" w:space="0" w:color="BFBFBF"/>
              <w:bottom w:val="single" w:sz="4" w:space="0" w:color="BFBFBF"/>
              <w:right w:val="single" w:sz="4" w:space="0" w:color="auto"/>
            </w:tcBorders>
            <w:vAlign w:val="center"/>
          </w:tcPr>
          <w:p w14:paraId="33B28CFD" w14:textId="3CF4401F"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8,436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63D7A31E" w14:textId="7A34C421"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4,581 </w:t>
            </w:r>
          </w:p>
        </w:tc>
        <w:tc>
          <w:tcPr>
            <w:tcW w:w="1102" w:type="dxa"/>
            <w:tcBorders>
              <w:top w:val="single" w:sz="4" w:space="0" w:color="BFBFBF"/>
              <w:left w:val="single" w:sz="4" w:space="0" w:color="auto"/>
              <w:bottom w:val="single" w:sz="4" w:space="0" w:color="BFBFBF"/>
              <w:right w:val="single" w:sz="4" w:space="0" w:color="auto"/>
            </w:tcBorders>
            <w:vAlign w:val="center"/>
          </w:tcPr>
          <w:p w14:paraId="0F7C71E9" w14:textId="55551BB3"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(2,116)</w:t>
            </w:r>
          </w:p>
        </w:tc>
        <w:tc>
          <w:tcPr>
            <w:tcW w:w="1103" w:type="dxa"/>
            <w:tcBorders>
              <w:top w:val="single" w:sz="4" w:space="0" w:color="BFBFBF"/>
              <w:left w:val="single" w:sz="4" w:space="0" w:color="auto"/>
              <w:bottom w:val="single" w:sz="4" w:space="0" w:color="BFBFBF"/>
              <w:right w:val="single" w:sz="4" w:space="0" w:color="auto"/>
            </w:tcBorders>
            <w:vAlign w:val="center"/>
          </w:tcPr>
          <w:p w14:paraId="4DE4F5A3" w14:textId="3D149531"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6E7E40DD" w14:textId="59AC599B"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2,465 </w:t>
            </w:r>
          </w:p>
        </w:tc>
      </w:tr>
      <w:tr w:rsidR="00A32414" w:rsidRPr="005F7586" w14:paraId="5AF6B560" w14:textId="0C91F404"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DB257B4" w14:textId="742DE3D5" w:rsidR="00A32414" w:rsidRPr="005F7586" w:rsidRDefault="00B07060" w:rsidP="00A32414">
            <w:pPr>
              <w:rPr>
                <w:rFonts w:ascii="Verdana" w:hAnsi="Verdana" w:cs="Calibri"/>
                <w:color w:val="000000"/>
                <w:sz w:val="16"/>
                <w:szCs w:val="16"/>
              </w:rPr>
            </w:pPr>
            <w:r w:rsidRPr="005F7586">
              <w:rPr>
                <w:rFonts w:ascii="Verdana" w:hAnsi="Verdana" w:cs="Calibri"/>
                <w:color w:val="000000"/>
                <w:sz w:val="16"/>
                <w:szCs w:val="16"/>
              </w:rPr>
              <w:t>Restructuring</w:t>
            </w:r>
            <w:r w:rsidR="00A32414" w:rsidRPr="005F7586">
              <w:rPr>
                <w:rFonts w:ascii="Verdana" w:hAnsi="Verdana" w:cs="Calibri"/>
                <w:color w:val="000000"/>
                <w:sz w:val="16"/>
                <w:szCs w:val="16"/>
              </w:rPr>
              <w:t xml:space="preserve"> Costs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3F1368F2" w14:textId="6314FB78"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4,869 </w:t>
            </w:r>
          </w:p>
        </w:tc>
        <w:tc>
          <w:tcPr>
            <w:tcW w:w="1134" w:type="dxa"/>
            <w:tcBorders>
              <w:top w:val="single" w:sz="4" w:space="0" w:color="BFBFBF"/>
              <w:left w:val="single" w:sz="4" w:space="0" w:color="auto"/>
              <w:bottom w:val="single" w:sz="4" w:space="0" w:color="BFBFBF"/>
              <w:right w:val="single" w:sz="4" w:space="0" w:color="auto"/>
            </w:tcBorders>
            <w:vAlign w:val="center"/>
          </w:tcPr>
          <w:p w14:paraId="66ADEDB2" w14:textId="1A31FFE8" w:rsidR="00A32414" w:rsidRPr="005F7586" w:rsidRDefault="00A32414" w:rsidP="00A324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3984A114" w14:textId="468A28A0"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(1,030)</w:t>
            </w:r>
          </w:p>
        </w:tc>
        <w:tc>
          <w:tcPr>
            <w:tcW w:w="992" w:type="dxa"/>
            <w:tcBorders>
              <w:top w:val="single" w:sz="4" w:space="0" w:color="BFBFBF"/>
              <w:left w:val="single" w:sz="4" w:space="0" w:color="BFBFBF"/>
              <w:bottom w:val="single" w:sz="4" w:space="0" w:color="BFBFBF"/>
              <w:right w:val="single" w:sz="4" w:space="0" w:color="auto"/>
            </w:tcBorders>
            <w:vAlign w:val="center"/>
          </w:tcPr>
          <w:p w14:paraId="302446D2" w14:textId="29E898C4"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3,067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ABDB5DC" w14:textId="41CA31AC"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6,906 </w:t>
            </w:r>
          </w:p>
        </w:tc>
        <w:tc>
          <w:tcPr>
            <w:tcW w:w="1102" w:type="dxa"/>
            <w:tcBorders>
              <w:top w:val="single" w:sz="4" w:space="0" w:color="BFBFBF"/>
              <w:left w:val="single" w:sz="4" w:space="0" w:color="auto"/>
              <w:bottom w:val="single" w:sz="4" w:space="0" w:color="BFBFBF"/>
              <w:right w:val="single" w:sz="4" w:space="0" w:color="auto"/>
            </w:tcBorders>
            <w:vAlign w:val="center"/>
          </w:tcPr>
          <w:p w14:paraId="0CADC80A" w14:textId="04E07B90"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(1,168)</w:t>
            </w:r>
          </w:p>
        </w:tc>
        <w:tc>
          <w:tcPr>
            <w:tcW w:w="1103" w:type="dxa"/>
            <w:tcBorders>
              <w:top w:val="single" w:sz="4" w:space="0" w:color="BFBFBF"/>
              <w:left w:val="single" w:sz="4" w:space="0" w:color="auto"/>
              <w:bottom w:val="single" w:sz="4" w:space="0" w:color="BFBFBF"/>
              <w:right w:val="single" w:sz="4" w:space="0" w:color="auto"/>
            </w:tcBorders>
            <w:vAlign w:val="center"/>
          </w:tcPr>
          <w:p w14:paraId="217DE4FC" w14:textId="32F10241"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xml:space="preserve">4,262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64AFF3D" w14:textId="62F04144"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10,000 </w:t>
            </w:r>
          </w:p>
        </w:tc>
      </w:tr>
      <w:tr w:rsidR="00A32414" w:rsidRPr="005F7586" w14:paraId="12AC4CE5" w14:textId="43F7B6FA"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59918D7" w14:textId="77777777" w:rsidR="00A32414" w:rsidRPr="005F7586" w:rsidRDefault="00A32414" w:rsidP="00A32414">
            <w:pPr>
              <w:rPr>
                <w:rFonts w:ascii="Verdana" w:hAnsi="Verdana" w:cs="Calibri"/>
                <w:color w:val="000000"/>
                <w:sz w:val="16"/>
                <w:szCs w:val="16"/>
              </w:rPr>
            </w:pPr>
            <w:r w:rsidRPr="005F7586">
              <w:rPr>
                <w:rFonts w:ascii="Verdana" w:hAnsi="Verdana" w:cs="Calibri"/>
                <w:color w:val="000000"/>
                <w:sz w:val="16"/>
                <w:szCs w:val="16"/>
              </w:rPr>
              <w:t>Insurance Fund Reserve</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1A209DAE" w14:textId="575A73A0"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6,703 </w:t>
            </w:r>
          </w:p>
        </w:tc>
        <w:tc>
          <w:tcPr>
            <w:tcW w:w="1134" w:type="dxa"/>
            <w:tcBorders>
              <w:top w:val="single" w:sz="4" w:space="0" w:color="BFBFBF"/>
              <w:left w:val="single" w:sz="4" w:space="0" w:color="auto"/>
              <w:bottom w:val="single" w:sz="4" w:space="0" w:color="BFBFBF"/>
              <w:right w:val="single" w:sz="4" w:space="0" w:color="auto"/>
            </w:tcBorders>
            <w:vAlign w:val="center"/>
          </w:tcPr>
          <w:p w14:paraId="704DD78D" w14:textId="1CE05897" w:rsidR="00A32414" w:rsidRPr="005F7586" w:rsidRDefault="00A32414" w:rsidP="00A324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75533707" w14:textId="2B19A3D4"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(554)</w:t>
            </w:r>
          </w:p>
        </w:tc>
        <w:tc>
          <w:tcPr>
            <w:tcW w:w="992" w:type="dxa"/>
            <w:tcBorders>
              <w:top w:val="single" w:sz="4" w:space="0" w:color="BFBFBF"/>
              <w:left w:val="single" w:sz="4" w:space="0" w:color="BFBFBF"/>
              <w:bottom w:val="single" w:sz="4" w:space="0" w:color="BFBFBF"/>
              <w:right w:val="single" w:sz="4" w:space="0" w:color="auto"/>
            </w:tcBorders>
            <w:vAlign w:val="center"/>
          </w:tcPr>
          <w:p w14:paraId="1472FCA9" w14:textId="77DF6BCD"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1A538F47" w14:textId="5BF3A2E8"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6,149 </w:t>
            </w:r>
          </w:p>
        </w:tc>
        <w:tc>
          <w:tcPr>
            <w:tcW w:w="1102" w:type="dxa"/>
            <w:tcBorders>
              <w:top w:val="single" w:sz="4" w:space="0" w:color="BFBFBF"/>
              <w:left w:val="single" w:sz="4" w:space="0" w:color="auto"/>
              <w:bottom w:val="single" w:sz="4" w:space="0" w:color="BFBFBF"/>
              <w:right w:val="single" w:sz="4" w:space="0" w:color="auto"/>
            </w:tcBorders>
            <w:vAlign w:val="center"/>
          </w:tcPr>
          <w:p w14:paraId="491D83E0" w14:textId="2CBD7473"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03" w:type="dxa"/>
            <w:tcBorders>
              <w:top w:val="single" w:sz="4" w:space="0" w:color="BFBFBF"/>
              <w:left w:val="single" w:sz="4" w:space="0" w:color="auto"/>
              <w:bottom w:val="single" w:sz="4" w:space="0" w:color="BFBFBF"/>
              <w:right w:val="single" w:sz="4" w:space="0" w:color="auto"/>
            </w:tcBorders>
            <w:vAlign w:val="center"/>
          </w:tcPr>
          <w:p w14:paraId="7BCDB84B" w14:textId="7B293544"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xml:space="preserve">49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1133727C" w14:textId="76ED7B91"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6,198 </w:t>
            </w:r>
          </w:p>
        </w:tc>
      </w:tr>
      <w:tr w:rsidR="00A32414" w:rsidRPr="005F7586" w14:paraId="5E6E22AA" w14:textId="2421673E"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70EA635" w14:textId="77777777" w:rsidR="00A32414" w:rsidRPr="005F7586" w:rsidRDefault="00A32414" w:rsidP="00A32414">
            <w:pPr>
              <w:rPr>
                <w:rFonts w:ascii="Verdana" w:hAnsi="Verdana" w:cs="Calibri"/>
                <w:color w:val="000000"/>
                <w:sz w:val="16"/>
                <w:szCs w:val="16"/>
              </w:rPr>
            </w:pPr>
            <w:r w:rsidRPr="005F7586">
              <w:rPr>
                <w:rFonts w:ascii="Verdana" w:hAnsi="Verdana" w:cs="Calibri"/>
                <w:color w:val="000000"/>
                <w:sz w:val="16"/>
                <w:szCs w:val="16"/>
              </w:rPr>
              <w:t>Invest to Grow</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1348889D" w14:textId="18EEA001"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617 </w:t>
            </w:r>
          </w:p>
        </w:tc>
        <w:tc>
          <w:tcPr>
            <w:tcW w:w="1134" w:type="dxa"/>
            <w:tcBorders>
              <w:top w:val="single" w:sz="4" w:space="0" w:color="BFBFBF"/>
              <w:left w:val="single" w:sz="4" w:space="0" w:color="auto"/>
              <w:bottom w:val="single" w:sz="4" w:space="0" w:color="BFBFBF"/>
              <w:right w:val="single" w:sz="4" w:space="0" w:color="auto"/>
            </w:tcBorders>
            <w:vAlign w:val="center"/>
          </w:tcPr>
          <w:p w14:paraId="60AD9E77" w14:textId="77559598" w:rsidR="00A32414" w:rsidRPr="005F7586" w:rsidRDefault="00A32414" w:rsidP="00A324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7FA5143E" w14:textId="4F2D5332"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(91)</w:t>
            </w:r>
          </w:p>
        </w:tc>
        <w:tc>
          <w:tcPr>
            <w:tcW w:w="992" w:type="dxa"/>
            <w:tcBorders>
              <w:top w:val="single" w:sz="4" w:space="0" w:color="BFBFBF"/>
              <w:left w:val="single" w:sz="4" w:space="0" w:color="BFBFBF"/>
              <w:bottom w:val="single" w:sz="4" w:space="0" w:color="BFBFBF"/>
              <w:right w:val="single" w:sz="4" w:space="0" w:color="auto"/>
            </w:tcBorders>
            <w:vAlign w:val="center"/>
          </w:tcPr>
          <w:p w14:paraId="7B0686A1" w14:textId="0507B369"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467D549" w14:textId="5A22FA95"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526 </w:t>
            </w:r>
          </w:p>
        </w:tc>
        <w:tc>
          <w:tcPr>
            <w:tcW w:w="1102" w:type="dxa"/>
            <w:tcBorders>
              <w:top w:val="single" w:sz="4" w:space="0" w:color="BFBFBF"/>
              <w:left w:val="single" w:sz="4" w:space="0" w:color="auto"/>
              <w:bottom w:val="single" w:sz="4" w:space="0" w:color="BFBFBF"/>
              <w:right w:val="single" w:sz="4" w:space="0" w:color="auto"/>
            </w:tcBorders>
            <w:vAlign w:val="center"/>
          </w:tcPr>
          <w:p w14:paraId="53ACC44C" w14:textId="0AF4084A"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(77)</w:t>
            </w:r>
          </w:p>
        </w:tc>
        <w:tc>
          <w:tcPr>
            <w:tcW w:w="1103" w:type="dxa"/>
            <w:tcBorders>
              <w:top w:val="single" w:sz="4" w:space="0" w:color="BFBFBF"/>
              <w:left w:val="single" w:sz="4" w:space="0" w:color="auto"/>
              <w:bottom w:val="single" w:sz="4" w:space="0" w:color="BFBFBF"/>
              <w:right w:val="single" w:sz="4" w:space="0" w:color="auto"/>
            </w:tcBorders>
            <w:vAlign w:val="center"/>
          </w:tcPr>
          <w:p w14:paraId="6225A1B4" w14:textId="4EEEB069"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30828D7E" w14:textId="35F28875"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449 </w:t>
            </w:r>
          </w:p>
        </w:tc>
      </w:tr>
      <w:tr w:rsidR="00A32414" w:rsidRPr="005F7586" w14:paraId="6A59F2CD" w14:textId="7BEDDB58"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234C919" w14:textId="77777777" w:rsidR="00A32414" w:rsidRPr="005F7586" w:rsidRDefault="00A32414" w:rsidP="00A32414">
            <w:pPr>
              <w:rPr>
                <w:rFonts w:ascii="Verdana" w:hAnsi="Verdana" w:cs="Calibri"/>
                <w:color w:val="000000"/>
                <w:sz w:val="16"/>
                <w:szCs w:val="16"/>
              </w:rPr>
            </w:pPr>
            <w:r w:rsidRPr="005F7586">
              <w:rPr>
                <w:rFonts w:ascii="Verdana" w:hAnsi="Verdana" w:cs="Calibri"/>
                <w:color w:val="000000"/>
                <w:sz w:val="16"/>
                <w:szCs w:val="16"/>
              </w:rPr>
              <w:t>Commercial Fund</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37635808" w14:textId="58427220"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710 </w:t>
            </w:r>
          </w:p>
        </w:tc>
        <w:tc>
          <w:tcPr>
            <w:tcW w:w="1134" w:type="dxa"/>
            <w:tcBorders>
              <w:top w:val="single" w:sz="4" w:space="0" w:color="BFBFBF"/>
              <w:left w:val="single" w:sz="4" w:space="0" w:color="auto"/>
              <w:bottom w:val="single" w:sz="4" w:space="0" w:color="BFBFBF"/>
              <w:right w:val="single" w:sz="4" w:space="0" w:color="auto"/>
            </w:tcBorders>
            <w:vAlign w:val="center"/>
          </w:tcPr>
          <w:p w14:paraId="7934F24F" w14:textId="7777D89B" w:rsidR="00A32414" w:rsidRPr="005F7586" w:rsidRDefault="00A32414" w:rsidP="00A324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7F40C4DF" w14:textId="46F7A307"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(62)</w:t>
            </w:r>
          </w:p>
        </w:tc>
        <w:tc>
          <w:tcPr>
            <w:tcW w:w="992" w:type="dxa"/>
            <w:tcBorders>
              <w:top w:val="single" w:sz="4" w:space="0" w:color="BFBFBF"/>
              <w:left w:val="single" w:sz="4" w:space="0" w:color="BFBFBF"/>
              <w:bottom w:val="single" w:sz="4" w:space="0" w:color="BFBFBF"/>
              <w:right w:val="single" w:sz="4" w:space="0" w:color="auto"/>
            </w:tcBorders>
            <w:vAlign w:val="center"/>
          </w:tcPr>
          <w:p w14:paraId="72CD88BC" w14:textId="2779B121"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2037986" w14:textId="7829C3C4"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648 </w:t>
            </w:r>
          </w:p>
        </w:tc>
        <w:tc>
          <w:tcPr>
            <w:tcW w:w="1102" w:type="dxa"/>
            <w:tcBorders>
              <w:top w:val="single" w:sz="4" w:space="0" w:color="BFBFBF"/>
              <w:left w:val="single" w:sz="4" w:space="0" w:color="auto"/>
              <w:bottom w:val="single" w:sz="4" w:space="0" w:color="BFBFBF"/>
              <w:right w:val="single" w:sz="4" w:space="0" w:color="auto"/>
            </w:tcBorders>
            <w:vAlign w:val="center"/>
          </w:tcPr>
          <w:p w14:paraId="7AEC7830" w14:textId="75482326"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(94)</w:t>
            </w:r>
          </w:p>
        </w:tc>
        <w:tc>
          <w:tcPr>
            <w:tcW w:w="1103" w:type="dxa"/>
            <w:tcBorders>
              <w:top w:val="single" w:sz="4" w:space="0" w:color="BFBFBF"/>
              <w:left w:val="single" w:sz="4" w:space="0" w:color="auto"/>
              <w:bottom w:val="single" w:sz="4" w:space="0" w:color="BFBFBF"/>
              <w:right w:val="single" w:sz="4" w:space="0" w:color="auto"/>
            </w:tcBorders>
            <w:vAlign w:val="center"/>
          </w:tcPr>
          <w:p w14:paraId="62028EE4" w14:textId="6B795DC4"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6F04BC65" w14:textId="2A0F16E0"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554 </w:t>
            </w:r>
          </w:p>
        </w:tc>
      </w:tr>
      <w:tr w:rsidR="00A32414" w:rsidRPr="005F7586" w14:paraId="38A818D8" w14:textId="3A6B739C"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7C49C9C" w14:textId="77777777" w:rsidR="00A32414" w:rsidRPr="005F7586" w:rsidRDefault="00A32414" w:rsidP="00A32414">
            <w:pPr>
              <w:rPr>
                <w:rFonts w:ascii="Verdana" w:hAnsi="Verdana" w:cs="Calibri"/>
                <w:color w:val="000000"/>
                <w:sz w:val="16"/>
                <w:szCs w:val="16"/>
              </w:rPr>
            </w:pPr>
            <w:r w:rsidRPr="005F7586">
              <w:rPr>
                <w:rFonts w:ascii="Verdana" w:hAnsi="Verdana" w:cs="Calibri"/>
                <w:color w:val="000000"/>
                <w:sz w:val="16"/>
                <w:szCs w:val="16"/>
              </w:rPr>
              <w:t>MRP Future Years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08C940B" w14:textId="6DCE23FC"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6,023 </w:t>
            </w:r>
          </w:p>
        </w:tc>
        <w:tc>
          <w:tcPr>
            <w:tcW w:w="1134" w:type="dxa"/>
            <w:tcBorders>
              <w:top w:val="single" w:sz="4" w:space="0" w:color="BFBFBF"/>
              <w:left w:val="single" w:sz="4" w:space="0" w:color="auto"/>
              <w:bottom w:val="single" w:sz="4" w:space="0" w:color="BFBFBF"/>
              <w:right w:val="single" w:sz="4" w:space="0" w:color="auto"/>
            </w:tcBorders>
            <w:vAlign w:val="center"/>
          </w:tcPr>
          <w:p w14:paraId="5C186FBE" w14:textId="053D978A" w:rsidR="00A32414" w:rsidRPr="005F7586" w:rsidRDefault="00A32414" w:rsidP="00A324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3083AEB5" w14:textId="2BDF830F"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single" w:sz="4" w:space="0" w:color="BFBFBF"/>
              <w:left w:val="single" w:sz="4" w:space="0" w:color="BFBFBF"/>
              <w:bottom w:val="single" w:sz="4" w:space="0" w:color="BFBFBF"/>
              <w:right w:val="single" w:sz="4" w:space="0" w:color="auto"/>
            </w:tcBorders>
            <w:vAlign w:val="center"/>
          </w:tcPr>
          <w:p w14:paraId="46D211B2" w14:textId="5C99656E"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1,613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03FDBF7F" w14:textId="1FF6C6B0"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7,636 </w:t>
            </w:r>
          </w:p>
        </w:tc>
        <w:tc>
          <w:tcPr>
            <w:tcW w:w="1102" w:type="dxa"/>
            <w:tcBorders>
              <w:top w:val="single" w:sz="4" w:space="0" w:color="BFBFBF"/>
              <w:left w:val="single" w:sz="4" w:space="0" w:color="auto"/>
              <w:bottom w:val="single" w:sz="4" w:space="0" w:color="BFBFBF"/>
              <w:right w:val="single" w:sz="4" w:space="0" w:color="auto"/>
            </w:tcBorders>
            <w:vAlign w:val="center"/>
          </w:tcPr>
          <w:p w14:paraId="300F3DCE" w14:textId="59311412"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03" w:type="dxa"/>
            <w:tcBorders>
              <w:top w:val="single" w:sz="4" w:space="0" w:color="BFBFBF"/>
              <w:left w:val="single" w:sz="4" w:space="0" w:color="auto"/>
              <w:bottom w:val="single" w:sz="4" w:space="0" w:color="BFBFBF"/>
              <w:right w:val="single" w:sz="4" w:space="0" w:color="auto"/>
            </w:tcBorders>
            <w:vAlign w:val="center"/>
          </w:tcPr>
          <w:p w14:paraId="0A75BD68" w14:textId="4ADBD0FA"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xml:space="preserve">3,071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73EFF43" w14:textId="6DECE9DF"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10,707 </w:t>
            </w:r>
          </w:p>
        </w:tc>
      </w:tr>
      <w:tr w:rsidR="00A32414" w:rsidRPr="005F7586" w14:paraId="65F04488" w14:textId="77777777"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89DF72D" w14:textId="3B97F884" w:rsidR="00A32414" w:rsidRPr="005F7586" w:rsidRDefault="00A32414" w:rsidP="00A32414">
            <w:pPr>
              <w:rPr>
                <w:rFonts w:ascii="Verdana" w:hAnsi="Verdana" w:cs="Calibri"/>
                <w:color w:val="000000"/>
                <w:sz w:val="16"/>
                <w:szCs w:val="16"/>
              </w:rPr>
            </w:pPr>
            <w:r w:rsidRPr="005F7586">
              <w:rPr>
                <w:rFonts w:ascii="Verdana" w:hAnsi="Verdana" w:cs="Calibri"/>
                <w:color w:val="000000"/>
                <w:sz w:val="16"/>
                <w:szCs w:val="16"/>
              </w:rPr>
              <w:t>MTFS 22/23 &amp; 23/24 Mitigation</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F2084DD" w14:textId="34D51529"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auto"/>
            </w:tcBorders>
            <w:vAlign w:val="center"/>
          </w:tcPr>
          <w:p w14:paraId="7D95F483" w14:textId="6D999730" w:rsidR="00A32414" w:rsidRPr="005F7586" w:rsidRDefault="00A32414" w:rsidP="00A324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7CD24ACF" w14:textId="384A0FB6"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single" w:sz="4" w:space="0" w:color="BFBFBF"/>
              <w:left w:val="single" w:sz="4" w:space="0" w:color="BFBFBF"/>
              <w:bottom w:val="single" w:sz="4" w:space="0" w:color="BFBFBF"/>
              <w:right w:val="single" w:sz="4" w:space="0" w:color="auto"/>
            </w:tcBorders>
            <w:vAlign w:val="center"/>
          </w:tcPr>
          <w:p w14:paraId="2A8CE5E8" w14:textId="0C499BF3"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A5CAEBF" w14:textId="7EF08327"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02" w:type="dxa"/>
            <w:tcBorders>
              <w:top w:val="single" w:sz="4" w:space="0" w:color="BFBFBF"/>
              <w:left w:val="single" w:sz="4" w:space="0" w:color="auto"/>
              <w:bottom w:val="single" w:sz="4" w:space="0" w:color="BFBFBF"/>
              <w:right w:val="single" w:sz="4" w:space="0" w:color="auto"/>
            </w:tcBorders>
            <w:vAlign w:val="center"/>
          </w:tcPr>
          <w:p w14:paraId="50A8E1CD" w14:textId="6BE4731D"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03" w:type="dxa"/>
            <w:tcBorders>
              <w:top w:val="single" w:sz="4" w:space="0" w:color="BFBFBF"/>
              <w:left w:val="single" w:sz="4" w:space="0" w:color="auto"/>
              <w:bottom w:val="single" w:sz="4" w:space="0" w:color="BFBFBF"/>
              <w:right w:val="single" w:sz="4" w:space="0" w:color="auto"/>
            </w:tcBorders>
            <w:vAlign w:val="center"/>
          </w:tcPr>
          <w:p w14:paraId="79EB5E98" w14:textId="36211ACB"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xml:space="preserve">5,700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5598E75A" w14:textId="2F0DAFF2"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5,700 </w:t>
            </w:r>
          </w:p>
        </w:tc>
      </w:tr>
      <w:tr w:rsidR="00A32414" w:rsidRPr="005F7586" w14:paraId="4C6D1AC2" w14:textId="739E3513"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3CDE8AB" w14:textId="77777777" w:rsidR="00A32414" w:rsidRPr="005F7586" w:rsidRDefault="00A32414" w:rsidP="00A32414">
            <w:pPr>
              <w:rPr>
                <w:rFonts w:ascii="Verdana" w:hAnsi="Verdana" w:cs="Calibri"/>
                <w:color w:val="000000"/>
                <w:sz w:val="16"/>
                <w:szCs w:val="16"/>
              </w:rPr>
            </w:pPr>
            <w:r w:rsidRPr="005F7586">
              <w:rPr>
                <w:rFonts w:ascii="Verdana" w:hAnsi="Verdana" w:cs="Calibri"/>
                <w:color w:val="000000"/>
                <w:sz w:val="16"/>
                <w:szCs w:val="16"/>
              </w:rPr>
              <w:lastRenderedPageBreak/>
              <w:t>COVID 19 - Recovery Strategy</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2C6F788F" w14:textId="5EFF3ECC"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1,909 </w:t>
            </w:r>
          </w:p>
        </w:tc>
        <w:tc>
          <w:tcPr>
            <w:tcW w:w="1134" w:type="dxa"/>
            <w:tcBorders>
              <w:top w:val="single" w:sz="4" w:space="0" w:color="BFBFBF"/>
              <w:left w:val="single" w:sz="4" w:space="0" w:color="auto"/>
              <w:bottom w:val="single" w:sz="4" w:space="0" w:color="BFBFBF"/>
              <w:right w:val="single" w:sz="4" w:space="0" w:color="auto"/>
            </w:tcBorders>
            <w:vAlign w:val="center"/>
          </w:tcPr>
          <w:p w14:paraId="4B70C9AF" w14:textId="390EBA86" w:rsidR="00A32414" w:rsidRPr="005F7586" w:rsidRDefault="00A32414" w:rsidP="00A324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40F62035" w14:textId="47FD519A"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single" w:sz="4" w:space="0" w:color="BFBFBF"/>
              <w:left w:val="single" w:sz="4" w:space="0" w:color="BFBFBF"/>
              <w:bottom w:val="single" w:sz="4" w:space="0" w:color="BFBFBF"/>
              <w:right w:val="single" w:sz="4" w:space="0" w:color="auto"/>
            </w:tcBorders>
            <w:vAlign w:val="center"/>
          </w:tcPr>
          <w:p w14:paraId="3D3E5EBB" w14:textId="48C983A7"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1CC4FEBB" w14:textId="41423A31"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1,909 </w:t>
            </w:r>
          </w:p>
        </w:tc>
        <w:tc>
          <w:tcPr>
            <w:tcW w:w="1102" w:type="dxa"/>
            <w:tcBorders>
              <w:top w:val="single" w:sz="4" w:space="0" w:color="BFBFBF"/>
              <w:left w:val="single" w:sz="4" w:space="0" w:color="auto"/>
              <w:bottom w:val="single" w:sz="4" w:space="0" w:color="BFBFBF"/>
              <w:right w:val="single" w:sz="4" w:space="0" w:color="auto"/>
            </w:tcBorders>
            <w:vAlign w:val="center"/>
          </w:tcPr>
          <w:p w14:paraId="25691917" w14:textId="24BF345B"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(956)</w:t>
            </w:r>
          </w:p>
        </w:tc>
        <w:tc>
          <w:tcPr>
            <w:tcW w:w="1103" w:type="dxa"/>
            <w:tcBorders>
              <w:top w:val="single" w:sz="4" w:space="0" w:color="BFBFBF"/>
              <w:left w:val="single" w:sz="4" w:space="0" w:color="auto"/>
              <w:bottom w:val="single" w:sz="4" w:space="0" w:color="BFBFBF"/>
              <w:right w:val="single" w:sz="4" w:space="0" w:color="auto"/>
            </w:tcBorders>
            <w:vAlign w:val="center"/>
          </w:tcPr>
          <w:p w14:paraId="6C807EBD" w14:textId="564856A2"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17670294" w14:textId="30305AF2"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953 </w:t>
            </w:r>
          </w:p>
        </w:tc>
      </w:tr>
      <w:tr w:rsidR="00A32414" w:rsidRPr="005F7586" w14:paraId="45569F25" w14:textId="0282E05B"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0A8619E" w14:textId="1DB3E93D" w:rsidR="00A32414" w:rsidRPr="005F7586" w:rsidRDefault="00243343" w:rsidP="00A32414">
            <w:pPr>
              <w:rPr>
                <w:rFonts w:ascii="Verdana" w:hAnsi="Verdana" w:cs="Calibri"/>
                <w:color w:val="000000"/>
                <w:sz w:val="16"/>
                <w:szCs w:val="16"/>
              </w:rPr>
            </w:pPr>
            <w:r w:rsidRPr="005F7586">
              <w:rPr>
                <w:rFonts w:ascii="Verdana" w:hAnsi="Verdana" w:cs="Calibri"/>
                <w:color w:val="000000"/>
                <w:sz w:val="16"/>
                <w:szCs w:val="16"/>
              </w:rPr>
              <w:t xml:space="preserve">S31 </w:t>
            </w:r>
            <w:r w:rsidR="00A32414" w:rsidRPr="005F7586">
              <w:rPr>
                <w:rFonts w:ascii="Verdana" w:hAnsi="Verdana" w:cs="Calibri"/>
                <w:color w:val="000000"/>
                <w:sz w:val="16"/>
                <w:szCs w:val="16"/>
              </w:rPr>
              <w:t>Grant</w:t>
            </w:r>
            <w:r w:rsidR="00102926" w:rsidRPr="005F7586">
              <w:rPr>
                <w:rFonts w:ascii="Verdana" w:hAnsi="Verdana" w:cs="Calibri"/>
                <w:color w:val="000000"/>
                <w:sz w:val="16"/>
                <w:szCs w:val="16"/>
              </w:rPr>
              <w:t xml:space="preserve"> </w:t>
            </w:r>
            <w:proofErr w:type="gramStart"/>
            <w:r w:rsidR="00102926" w:rsidRPr="005F7586">
              <w:rPr>
                <w:rFonts w:ascii="Verdana" w:hAnsi="Verdana" w:cs="Calibri"/>
                <w:color w:val="000000"/>
                <w:sz w:val="16"/>
                <w:szCs w:val="16"/>
              </w:rPr>
              <w:t>For</w:t>
            </w:r>
            <w:proofErr w:type="gramEnd"/>
            <w:r w:rsidR="00102926" w:rsidRPr="005F7586">
              <w:rPr>
                <w:rFonts w:ascii="Verdana" w:hAnsi="Verdana" w:cs="Calibri"/>
                <w:color w:val="000000"/>
                <w:sz w:val="16"/>
                <w:szCs w:val="16"/>
              </w:rPr>
              <w:t xml:space="preserve"> Business Rate Reliefs</w:t>
            </w:r>
            <w:r w:rsidR="00776D57" w:rsidRPr="005F7586">
              <w:rPr>
                <w:rFonts w:ascii="Verdana" w:hAnsi="Verdana" w:cs="Calibri"/>
                <w:color w:val="000000"/>
                <w:sz w:val="16"/>
                <w:szCs w:val="16"/>
              </w:rPr>
              <w:t xml:space="preserve"> (To be Repaid to Government)</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2600EA10" w14:textId="7305E44F"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6,736 </w:t>
            </w:r>
          </w:p>
        </w:tc>
        <w:tc>
          <w:tcPr>
            <w:tcW w:w="1134" w:type="dxa"/>
            <w:tcBorders>
              <w:top w:val="single" w:sz="4" w:space="0" w:color="BFBFBF"/>
              <w:left w:val="single" w:sz="4" w:space="0" w:color="auto"/>
              <w:bottom w:val="single" w:sz="4" w:space="0" w:color="BFBFBF"/>
              <w:right w:val="single" w:sz="4" w:space="0" w:color="auto"/>
            </w:tcBorders>
            <w:vAlign w:val="center"/>
          </w:tcPr>
          <w:p w14:paraId="0C2041E1" w14:textId="6920C3E6" w:rsidR="00A32414" w:rsidRPr="005F7586" w:rsidRDefault="00A32414" w:rsidP="00A324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4C8C14F4" w14:textId="3DF06397"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single" w:sz="4" w:space="0" w:color="BFBFBF"/>
              <w:left w:val="single" w:sz="4" w:space="0" w:color="BFBFBF"/>
              <w:bottom w:val="single" w:sz="4" w:space="0" w:color="BFBFBF"/>
              <w:right w:val="single" w:sz="4" w:space="0" w:color="auto"/>
            </w:tcBorders>
            <w:vAlign w:val="center"/>
          </w:tcPr>
          <w:p w14:paraId="350CA1AB" w14:textId="32017697"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24,420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0A2EC78" w14:textId="18964270"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31,156 </w:t>
            </w:r>
          </w:p>
        </w:tc>
        <w:tc>
          <w:tcPr>
            <w:tcW w:w="1102" w:type="dxa"/>
            <w:tcBorders>
              <w:top w:val="single" w:sz="4" w:space="0" w:color="BFBFBF"/>
              <w:left w:val="single" w:sz="4" w:space="0" w:color="auto"/>
              <w:bottom w:val="single" w:sz="4" w:space="0" w:color="BFBFBF"/>
              <w:right w:val="single" w:sz="4" w:space="0" w:color="auto"/>
            </w:tcBorders>
            <w:vAlign w:val="center"/>
          </w:tcPr>
          <w:p w14:paraId="0F67A07E" w14:textId="577F8DFD"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(31,156)</w:t>
            </w:r>
          </w:p>
        </w:tc>
        <w:tc>
          <w:tcPr>
            <w:tcW w:w="1103" w:type="dxa"/>
            <w:tcBorders>
              <w:top w:val="single" w:sz="4" w:space="0" w:color="BFBFBF"/>
              <w:left w:val="single" w:sz="4" w:space="0" w:color="auto"/>
              <w:bottom w:val="single" w:sz="4" w:space="0" w:color="BFBFBF"/>
              <w:right w:val="single" w:sz="4" w:space="0" w:color="auto"/>
            </w:tcBorders>
            <w:vAlign w:val="center"/>
          </w:tcPr>
          <w:p w14:paraId="018815F1" w14:textId="537711CE"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xml:space="preserve">11,388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1E5A214" w14:textId="19F2DF15"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11,388 </w:t>
            </w:r>
          </w:p>
        </w:tc>
      </w:tr>
      <w:tr w:rsidR="00A32414" w:rsidRPr="005F7586" w14:paraId="31CDEE90" w14:textId="6440C537" w:rsidTr="00A32414">
        <w:trPr>
          <w:trHeight w:val="117"/>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27242955" w14:textId="77777777" w:rsidR="00A32414" w:rsidRPr="005F7586" w:rsidRDefault="00A32414" w:rsidP="00A32414">
            <w:pPr>
              <w:rPr>
                <w:rFonts w:ascii="Verdana" w:hAnsi="Verdana" w:cs="Calibri"/>
                <w:color w:val="000000"/>
                <w:sz w:val="16"/>
                <w:szCs w:val="16"/>
              </w:rPr>
            </w:pPr>
            <w:r w:rsidRPr="005F7586">
              <w:rPr>
                <w:rFonts w:ascii="Verdana" w:hAnsi="Verdana" w:cs="Calibri"/>
                <w:color w:val="000000"/>
                <w:sz w:val="16"/>
                <w:szCs w:val="16"/>
              </w:rPr>
              <w:t>Other Corporate Earmarkings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6AD9F0A5" w14:textId="5DFA3453"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4,077 </w:t>
            </w:r>
          </w:p>
        </w:tc>
        <w:tc>
          <w:tcPr>
            <w:tcW w:w="1134" w:type="dxa"/>
            <w:tcBorders>
              <w:top w:val="single" w:sz="4" w:space="0" w:color="BFBFBF"/>
              <w:left w:val="single" w:sz="4" w:space="0" w:color="auto"/>
              <w:bottom w:val="single" w:sz="4" w:space="0" w:color="BFBFBF"/>
              <w:right w:val="single" w:sz="4" w:space="0" w:color="auto"/>
            </w:tcBorders>
            <w:vAlign w:val="center"/>
          </w:tcPr>
          <w:p w14:paraId="45F1C85A" w14:textId="06E06378" w:rsidR="00A32414" w:rsidRPr="005F7586" w:rsidRDefault="00A32414" w:rsidP="00A32414">
            <w:pPr>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679FF970" w14:textId="6EE6F88C"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(514)</w:t>
            </w:r>
          </w:p>
        </w:tc>
        <w:tc>
          <w:tcPr>
            <w:tcW w:w="992" w:type="dxa"/>
            <w:tcBorders>
              <w:top w:val="single" w:sz="4" w:space="0" w:color="BFBFBF"/>
              <w:left w:val="single" w:sz="4" w:space="0" w:color="BFBFBF"/>
              <w:bottom w:val="single" w:sz="4" w:space="0" w:color="BFBFBF"/>
              <w:right w:val="single" w:sz="4" w:space="0" w:color="auto"/>
            </w:tcBorders>
            <w:vAlign w:val="center"/>
          </w:tcPr>
          <w:p w14:paraId="7F31283B" w14:textId="1DCD3005"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xml:space="preserve">2,009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1BE16AE1" w14:textId="21581D41"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5,572 </w:t>
            </w:r>
          </w:p>
        </w:tc>
        <w:tc>
          <w:tcPr>
            <w:tcW w:w="1102" w:type="dxa"/>
            <w:tcBorders>
              <w:top w:val="single" w:sz="4" w:space="0" w:color="BFBFBF"/>
              <w:left w:val="single" w:sz="4" w:space="0" w:color="auto"/>
              <w:bottom w:val="single" w:sz="4" w:space="0" w:color="BFBFBF"/>
              <w:right w:val="single" w:sz="4" w:space="0" w:color="auto"/>
            </w:tcBorders>
            <w:vAlign w:val="center"/>
          </w:tcPr>
          <w:p w14:paraId="7B52C030" w14:textId="4C67186F"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(3,424)</w:t>
            </w:r>
          </w:p>
        </w:tc>
        <w:tc>
          <w:tcPr>
            <w:tcW w:w="1103" w:type="dxa"/>
            <w:tcBorders>
              <w:top w:val="single" w:sz="4" w:space="0" w:color="BFBFBF"/>
              <w:left w:val="single" w:sz="4" w:space="0" w:color="auto"/>
              <w:bottom w:val="single" w:sz="4" w:space="0" w:color="BFBFBF"/>
              <w:right w:val="single" w:sz="4" w:space="0" w:color="auto"/>
            </w:tcBorders>
            <w:vAlign w:val="center"/>
          </w:tcPr>
          <w:p w14:paraId="619E14A4" w14:textId="2A2141A7"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xml:space="preserve">2,181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23DAC43F" w14:textId="58E069A6"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4,329 </w:t>
            </w:r>
          </w:p>
        </w:tc>
      </w:tr>
      <w:tr w:rsidR="00A32414" w:rsidRPr="005F7586" w14:paraId="30D55DB6" w14:textId="118741EB" w:rsidTr="00A32414">
        <w:trPr>
          <w:trHeight w:val="117"/>
          <w:jc w:val="center"/>
        </w:trPr>
        <w:tc>
          <w:tcPr>
            <w:tcW w:w="4815"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4445E653" w14:textId="77777777" w:rsidR="00A32414" w:rsidRPr="005F7586" w:rsidRDefault="00A32414" w:rsidP="00A32414">
            <w:pPr>
              <w:rPr>
                <w:rFonts w:ascii="Verdana" w:hAnsi="Verdana" w:cs="Calibri"/>
                <w:b/>
                <w:bCs/>
                <w:color w:val="000000"/>
                <w:sz w:val="16"/>
                <w:szCs w:val="16"/>
                <w:u w:val="single"/>
                <w:lang w:eastAsia="en-GB"/>
              </w:rPr>
            </w:pPr>
          </w:p>
        </w:tc>
        <w:tc>
          <w:tcPr>
            <w:tcW w:w="1276" w:type="dxa"/>
            <w:tcBorders>
              <w:top w:val="single" w:sz="4" w:space="0" w:color="BFBFBF"/>
              <w:left w:val="single" w:sz="4" w:space="0" w:color="auto"/>
              <w:bottom w:val="single" w:sz="4" w:space="0" w:color="auto"/>
              <w:right w:val="single" w:sz="4" w:space="0" w:color="auto"/>
            </w:tcBorders>
            <w:shd w:val="clear" w:color="auto" w:fill="D9D9D9" w:themeFill="background1" w:themeFillShade="D9"/>
            <w:vAlign w:val="center"/>
          </w:tcPr>
          <w:p w14:paraId="7CC7A93C" w14:textId="3441F82C"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BFBFBF"/>
              <w:left w:val="single" w:sz="4" w:space="0" w:color="auto"/>
              <w:bottom w:val="single" w:sz="4" w:space="0" w:color="auto"/>
              <w:right w:val="single" w:sz="4" w:space="0" w:color="auto"/>
            </w:tcBorders>
            <w:vAlign w:val="center"/>
          </w:tcPr>
          <w:p w14:paraId="12B46566" w14:textId="61DA74EB"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BFBFBF"/>
              <w:left w:val="single" w:sz="4" w:space="0" w:color="auto"/>
              <w:bottom w:val="single" w:sz="4" w:space="0" w:color="auto"/>
              <w:right w:val="single" w:sz="4" w:space="0" w:color="BFBFBF"/>
            </w:tcBorders>
            <w:vAlign w:val="center"/>
          </w:tcPr>
          <w:p w14:paraId="2DA2C49C" w14:textId="77777777" w:rsidR="00A32414" w:rsidRPr="005F7586" w:rsidRDefault="00A32414" w:rsidP="00A32414">
            <w:pPr>
              <w:jc w:val="right"/>
              <w:rPr>
                <w:sz w:val="20"/>
                <w:szCs w:val="20"/>
              </w:rPr>
            </w:pPr>
          </w:p>
        </w:tc>
        <w:tc>
          <w:tcPr>
            <w:tcW w:w="992" w:type="dxa"/>
            <w:tcBorders>
              <w:top w:val="single" w:sz="4" w:space="0" w:color="BFBFBF"/>
              <w:left w:val="single" w:sz="4" w:space="0" w:color="BFBFBF"/>
              <w:bottom w:val="single" w:sz="4" w:space="0" w:color="auto"/>
              <w:right w:val="single" w:sz="4" w:space="0" w:color="auto"/>
            </w:tcBorders>
            <w:vAlign w:val="center"/>
          </w:tcPr>
          <w:p w14:paraId="585D643F" w14:textId="14C43969" w:rsidR="00A32414" w:rsidRPr="005F7586" w:rsidRDefault="00A32414" w:rsidP="00A32414">
            <w:pPr>
              <w:jc w:val="right"/>
              <w:rPr>
                <w:rFonts w:ascii="Verdana" w:hAnsi="Verdana" w:cs="Calibri"/>
                <w:color w:val="000000"/>
                <w:sz w:val="16"/>
                <w:szCs w:val="16"/>
              </w:rPr>
            </w:pPr>
            <w:r w:rsidRPr="005F7586">
              <w:rPr>
                <w:rFonts w:ascii="Verdana" w:hAnsi="Verdana" w:cs="Calibri"/>
                <w:color w:val="000000"/>
                <w:sz w:val="16"/>
                <w:szCs w:val="16"/>
              </w:rPr>
              <w:t> </w:t>
            </w:r>
          </w:p>
        </w:tc>
        <w:tc>
          <w:tcPr>
            <w:tcW w:w="1276" w:type="dxa"/>
            <w:tcBorders>
              <w:top w:val="single" w:sz="4" w:space="0" w:color="BFBFBF"/>
              <w:left w:val="single" w:sz="4" w:space="0" w:color="auto"/>
              <w:bottom w:val="single" w:sz="4" w:space="0" w:color="auto"/>
              <w:right w:val="single" w:sz="4" w:space="0" w:color="auto"/>
            </w:tcBorders>
            <w:shd w:val="clear" w:color="auto" w:fill="D9D9D9" w:themeFill="background1" w:themeFillShade="D9"/>
            <w:vAlign w:val="center"/>
          </w:tcPr>
          <w:p w14:paraId="11DB9AFC" w14:textId="46DB230C"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2" w:type="dxa"/>
            <w:tcBorders>
              <w:top w:val="single" w:sz="4" w:space="0" w:color="BFBFBF"/>
              <w:left w:val="single" w:sz="4" w:space="0" w:color="auto"/>
              <w:bottom w:val="single" w:sz="4" w:space="0" w:color="auto"/>
              <w:right w:val="single" w:sz="4" w:space="0" w:color="auto"/>
            </w:tcBorders>
            <w:vAlign w:val="center"/>
          </w:tcPr>
          <w:p w14:paraId="426E1284" w14:textId="77777777" w:rsidR="00A32414" w:rsidRPr="005F7586" w:rsidRDefault="00A32414" w:rsidP="00A32414">
            <w:pPr>
              <w:jc w:val="right"/>
              <w:rPr>
                <w:rFonts w:ascii="Verdana" w:hAnsi="Verdana" w:cs="Calibri"/>
                <w:b/>
                <w:bCs/>
                <w:color w:val="000000"/>
                <w:sz w:val="16"/>
                <w:szCs w:val="16"/>
              </w:rPr>
            </w:pPr>
          </w:p>
        </w:tc>
        <w:tc>
          <w:tcPr>
            <w:tcW w:w="1103" w:type="dxa"/>
            <w:tcBorders>
              <w:top w:val="single" w:sz="4" w:space="0" w:color="BFBFBF"/>
              <w:left w:val="single" w:sz="4" w:space="0" w:color="auto"/>
              <w:bottom w:val="single" w:sz="4" w:space="0" w:color="auto"/>
              <w:right w:val="single" w:sz="4" w:space="0" w:color="auto"/>
            </w:tcBorders>
            <w:vAlign w:val="center"/>
          </w:tcPr>
          <w:p w14:paraId="2F1963D1" w14:textId="5FDC5C26" w:rsidR="00A32414" w:rsidRPr="005F7586" w:rsidRDefault="00A32414" w:rsidP="00A32414">
            <w:pPr>
              <w:jc w:val="right"/>
              <w:rPr>
                <w:rFonts w:ascii="Verdana" w:hAnsi="Verdana" w:cs="Calibri"/>
                <w:b/>
                <w:bCs/>
                <w:color w:val="000000"/>
                <w:sz w:val="16"/>
                <w:szCs w:val="16"/>
              </w:rPr>
            </w:pPr>
            <w:r w:rsidRPr="005F7586">
              <w:rPr>
                <w:rFonts w:ascii="Verdana" w:hAnsi="Verdana" w:cs="Calibri"/>
                <w:color w:val="000000"/>
                <w:sz w:val="16"/>
                <w:szCs w:val="16"/>
              </w:rPr>
              <w:t> </w:t>
            </w:r>
          </w:p>
        </w:tc>
        <w:tc>
          <w:tcPr>
            <w:tcW w:w="1197" w:type="dxa"/>
            <w:tcBorders>
              <w:top w:val="single" w:sz="4" w:space="0" w:color="BFBFBF"/>
              <w:left w:val="single" w:sz="4" w:space="0" w:color="auto"/>
              <w:bottom w:val="single" w:sz="4" w:space="0" w:color="auto"/>
              <w:right w:val="single" w:sz="4" w:space="0" w:color="auto"/>
            </w:tcBorders>
            <w:shd w:val="clear" w:color="auto" w:fill="D9D9D9" w:themeFill="background1" w:themeFillShade="D9"/>
            <w:vAlign w:val="center"/>
          </w:tcPr>
          <w:p w14:paraId="0CF88933" w14:textId="23C80103"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A32414" w:rsidRPr="005F7586" w14:paraId="03BB30C8" w14:textId="20620E7E" w:rsidTr="00A32414">
        <w:trPr>
          <w:trHeight w:val="99"/>
          <w:jc w:val="center"/>
        </w:trPr>
        <w:tc>
          <w:tcPr>
            <w:tcW w:w="481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478D062" w14:textId="77777777" w:rsidR="00A32414" w:rsidRPr="005F7586" w:rsidRDefault="00A32414" w:rsidP="00A32414">
            <w:pPr>
              <w:rPr>
                <w:rFonts w:ascii="Verdana" w:hAnsi="Verdana" w:cs="Calibri"/>
                <w:b/>
                <w:bCs/>
                <w:color w:val="000000"/>
                <w:sz w:val="16"/>
                <w:szCs w:val="16"/>
                <w:lang w:eastAsia="en-GB"/>
              </w:rPr>
            </w:pPr>
            <w:r w:rsidRPr="005F7586">
              <w:rPr>
                <w:rFonts w:ascii="Verdana" w:hAnsi="Verdana" w:cs="Calibri"/>
                <w:b/>
                <w:bCs/>
                <w:color w:val="000000"/>
                <w:sz w:val="16"/>
                <w:szCs w:val="16"/>
              </w:rPr>
              <w:t>Sub Total – G/F Earmarked Reserves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120AF" w14:textId="652782C1"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113,875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4DFD283" w14:textId="46E20887"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5,224 </w:t>
            </w:r>
          </w:p>
        </w:tc>
        <w:tc>
          <w:tcPr>
            <w:tcW w:w="1134" w:type="dxa"/>
            <w:tcBorders>
              <w:top w:val="single" w:sz="4" w:space="0" w:color="auto"/>
              <w:left w:val="single" w:sz="4" w:space="0" w:color="auto"/>
              <w:bottom w:val="single" w:sz="4" w:space="0" w:color="auto"/>
              <w:right w:val="single" w:sz="4" w:space="0" w:color="BFBFBF"/>
            </w:tcBorders>
            <w:shd w:val="clear" w:color="auto" w:fill="D9D9D9"/>
            <w:vAlign w:val="center"/>
          </w:tcPr>
          <w:p w14:paraId="699BA5A8" w14:textId="616B1AAA"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(37,676)</w:t>
            </w:r>
          </w:p>
        </w:tc>
        <w:tc>
          <w:tcPr>
            <w:tcW w:w="992" w:type="dxa"/>
            <w:tcBorders>
              <w:top w:val="single" w:sz="4" w:space="0" w:color="auto"/>
              <w:left w:val="single" w:sz="4" w:space="0" w:color="BFBFBF"/>
              <w:bottom w:val="single" w:sz="4" w:space="0" w:color="auto"/>
              <w:right w:val="single" w:sz="4" w:space="0" w:color="auto"/>
            </w:tcBorders>
            <w:shd w:val="clear" w:color="auto" w:fill="D9D9D9"/>
            <w:vAlign w:val="center"/>
          </w:tcPr>
          <w:p w14:paraId="132F1578" w14:textId="2079EFED"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93,879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57649A" w14:textId="7AC3F247"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175,302 </w:t>
            </w:r>
          </w:p>
        </w:tc>
        <w:tc>
          <w:tcPr>
            <w:tcW w:w="1102" w:type="dxa"/>
            <w:tcBorders>
              <w:top w:val="single" w:sz="4" w:space="0" w:color="auto"/>
              <w:left w:val="single" w:sz="4" w:space="0" w:color="auto"/>
              <w:bottom w:val="single" w:sz="4" w:space="0" w:color="auto"/>
              <w:right w:val="single" w:sz="4" w:space="0" w:color="auto"/>
            </w:tcBorders>
            <w:shd w:val="clear" w:color="auto" w:fill="D9D9D9"/>
            <w:vAlign w:val="center"/>
          </w:tcPr>
          <w:p w14:paraId="26963918" w14:textId="4A3281DC"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(69,087)</w:t>
            </w:r>
          </w:p>
        </w:tc>
        <w:tc>
          <w:tcPr>
            <w:tcW w:w="1103" w:type="dxa"/>
            <w:tcBorders>
              <w:top w:val="single" w:sz="4" w:space="0" w:color="auto"/>
              <w:left w:val="single" w:sz="4" w:space="0" w:color="auto"/>
              <w:bottom w:val="single" w:sz="4" w:space="0" w:color="auto"/>
              <w:right w:val="single" w:sz="4" w:space="0" w:color="auto"/>
            </w:tcBorders>
            <w:shd w:val="clear" w:color="auto" w:fill="D9D9D9"/>
            <w:vAlign w:val="center"/>
          </w:tcPr>
          <w:p w14:paraId="64550597" w14:textId="0EACA1E0"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90,917 </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D2AA7F" w14:textId="0FCAD6C2" w:rsidR="00A32414" w:rsidRPr="005F7586" w:rsidRDefault="00A32414" w:rsidP="00A3241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197,132 </w:t>
            </w:r>
          </w:p>
        </w:tc>
      </w:tr>
      <w:tr w:rsidR="004F78C3" w:rsidRPr="005F7586" w14:paraId="369AD562" w14:textId="10D971D3" w:rsidTr="00A32414">
        <w:trPr>
          <w:trHeight w:val="80"/>
          <w:jc w:val="center"/>
        </w:trPr>
        <w:tc>
          <w:tcPr>
            <w:tcW w:w="4815" w:type="dxa"/>
            <w:tcBorders>
              <w:top w:val="single" w:sz="4" w:space="0" w:color="auto"/>
              <w:left w:val="single" w:sz="4" w:space="0" w:color="auto"/>
              <w:bottom w:val="nil"/>
              <w:right w:val="single" w:sz="4" w:space="0" w:color="auto"/>
            </w:tcBorders>
            <w:shd w:val="clear" w:color="auto" w:fill="auto"/>
            <w:noWrap/>
            <w:vAlign w:val="center"/>
          </w:tcPr>
          <w:p w14:paraId="3CF3B383" w14:textId="24D6670C" w:rsidR="004F78C3" w:rsidRPr="005F7586" w:rsidRDefault="004F78C3" w:rsidP="004F78C3">
            <w:pPr>
              <w:rPr>
                <w:rFonts w:ascii="Verdana" w:hAnsi="Verdana" w:cs="Calibri"/>
                <w:color w:val="000000"/>
                <w:sz w:val="16"/>
                <w:szCs w:val="16"/>
              </w:rPr>
            </w:pPr>
          </w:p>
        </w:tc>
        <w:tc>
          <w:tcPr>
            <w:tcW w:w="1276"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649661D0" w14:textId="77777777" w:rsidR="004F78C3" w:rsidRPr="005F7586" w:rsidRDefault="004F78C3" w:rsidP="004F78C3">
            <w:pPr>
              <w:jc w:val="right"/>
              <w:rPr>
                <w:rFonts w:ascii="Verdana" w:hAnsi="Verdana" w:cs="Calibri"/>
                <w:b/>
                <w:bCs/>
                <w:color w:val="000000"/>
                <w:sz w:val="16"/>
                <w:szCs w:val="16"/>
              </w:rPr>
            </w:pPr>
          </w:p>
        </w:tc>
        <w:tc>
          <w:tcPr>
            <w:tcW w:w="1134" w:type="dxa"/>
            <w:tcBorders>
              <w:top w:val="single" w:sz="4" w:space="0" w:color="auto"/>
              <w:left w:val="single" w:sz="4" w:space="0" w:color="auto"/>
              <w:bottom w:val="nil"/>
              <w:right w:val="single" w:sz="4" w:space="0" w:color="auto"/>
            </w:tcBorders>
          </w:tcPr>
          <w:p w14:paraId="78334459" w14:textId="77777777" w:rsidR="004F78C3" w:rsidRPr="005F7586" w:rsidRDefault="004F78C3" w:rsidP="004F78C3">
            <w:pPr>
              <w:jc w:val="right"/>
              <w:rPr>
                <w:rFonts w:ascii="Verdana" w:hAnsi="Verdana" w:cs="Calibri"/>
                <w:color w:val="000000"/>
                <w:sz w:val="16"/>
                <w:szCs w:val="16"/>
              </w:rPr>
            </w:pPr>
          </w:p>
        </w:tc>
        <w:tc>
          <w:tcPr>
            <w:tcW w:w="1134" w:type="dxa"/>
            <w:tcBorders>
              <w:top w:val="single" w:sz="4" w:space="0" w:color="auto"/>
              <w:left w:val="single" w:sz="4" w:space="0" w:color="auto"/>
              <w:bottom w:val="nil"/>
              <w:right w:val="single" w:sz="4" w:space="0" w:color="BFBFBF"/>
            </w:tcBorders>
            <w:vAlign w:val="center"/>
          </w:tcPr>
          <w:p w14:paraId="61D1F7BA" w14:textId="77777777" w:rsidR="004F78C3" w:rsidRPr="005F7586" w:rsidRDefault="004F78C3" w:rsidP="004F78C3">
            <w:pPr>
              <w:jc w:val="right"/>
              <w:rPr>
                <w:rFonts w:ascii="Verdana" w:hAnsi="Verdana" w:cs="Calibri"/>
                <w:color w:val="000000"/>
                <w:sz w:val="16"/>
                <w:szCs w:val="16"/>
              </w:rPr>
            </w:pPr>
          </w:p>
        </w:tc>
        <w:tc>
          <w:tcPr>
            <w:tcW w:w="992" w:type="dxa"/>
            <w:tcBorders>
              <w:top w:val="single" w:sz="4" w:space="0" w:color="auto"/>
              <w:left w:val="single" w:sz="4" w:space="0" w:color="BFBFBF"/>
              <w:bottom w:val="nil"/>
              <w:right w:val="single" w:sz="4" w:space="0" w:color="auto"/>
            </w:tcBorders>
            <w:vAlign w:val="center"/>
          </w:tcPr>
          <w:p w14:paraId="4F197BE7" w14:textId="77777777" w:rsidR="004F78C3" w:rsidRPr="005F7586" w:rsidRDefault="004F78C3" w:rsidP="004F78C3">
            <w:pPr>
              <w:jc w:val="right"/>
              <w:rPr>
                <w:rFonts w:ascii="Verdana" w:hAnsi="Verdana" w:cs="Calibri"/>
                <w:color w:val="000000"/>
                <w:sz w:val="16"/>
                <w:szCs w:val="16"/>
              </w:rPr>
            </w:pPr>
          </w:p>
        </w:tc>
        <w:tc>
          <w:tcPr>
            <w:tcW w:w="1276"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1FB324E3" w14:textId="77777777" w:rsidR="004F78C3" w:rsidRPr="005F7586" w:rsidRDefault="004F78C3" w:rsidP="004F78C3">
            <w:pPr>
              <w:jc w:val="right"/>
              <w:rPr>
                <w:rFonts w:ascii="Verdana" w:hAnsi="Verdana" w:cs="Calibri"/>
                <w:b/>
                <w:bCs/>
                <w:color w:val="000000"/>
                <w:sz w:val="16"/>
                <w:szCs w:val="16"/>
              </w:rPr>
            </w:pPr>
          </w:p>
        </w:tc>
        <w:tc>
          <w:tcPr>
            <w:tcW w:w="1102" w:type="dxa"/>
            <w:tcBorders>
              <w:top w:val="single" w:sz="4" w:space="0" w:color="auto"/>
              <w:left w:val="single" w:sz="4" w:space="0" w:color="auto"/>
              <w:bottom w:val="nil"/>
              <w:right w:val="single" w:sz="4" w:space="0" w:color="auto"/>
            </w:tcBorders>
          </w:tcPr>
          <w:p w14:paraId="0BD00D02" w14:textId="77777777" w:rsidR="004F78C3" w:rsidRPr="005F7586" w:rsidRDefault="004F78C3" w:rsidP="004F78C3">
            <w:pPr>
              <w:jc w:val="right"/>
              <w:rPr>
                <w:rFonts w:ascii="Verdana" w:hAnsi="Verdana" w:cs="Calibri"/>
                <w:b/>
                <w:bCs/>
                <w:color w:val="000000"/>
                <w:sz w:val="16"/>
                <w:szCs w:val="16"/>
              </w:rPr>
            </w:pPr>
          </w:p>
        </w:tc>
        <w:tc>
          <w:tcPr>
            <w:tcW w:w="1103" w:type="dxa"/>
            <w:tcBorders>
              <w:top w:val="single" w:sz="4" w:space="0" w:color="auto"/>
              <w:left w:val="single" w:sz="4" w:space="0" w:color="auto"/>
              <w:bottom w:val="nil"/>
              <w:right w:val="single" w:sz="4" w:space="0" w:color="auto"/>
            </w:tcBorders>
          </w:tcPr>
          <w:p w14:paraId="755986FF" w14:textId="77777777" w:rsidR="004F78C3" w:rsidRPr="005F7586" w:rsidRDefault="004F78C3" w:rsidP="004F78C3">
            <w:pPr>
              <w:jc w:val="right"/>
              <w:rPr>
                <w:rFonts w:ascii="Verdana" w:hAnsi="Verdana" w:cs="Calibri"/>
                <w:b/>
                <w:bCs/>
                <w:color w:val="000000"/>
                <w:sz w:val="16"/>
                <w:szCs w:val="16"/>
              </w:rPr>
            </w:pPr>
          </w:p>
        </w:tc>
        <w:tc>
          <w:tcPr>
            <w:tcW w:w="1197" w:type="dxa"/>
            <w:tcBorders>
              <w:top w:val="single" w:sz="4" w:space="0" w:color="auto"/>
              <w:left w:val="single" w:sz="4" w:space="0" w:color="auto"/>
              <w:bottom w:val="nil"/>
              <w:right w:val="single" w:sz="4" w:space="0" w:color="auto"/>
            </w:tcBorders>
            <w:shd w:val="clear" w:color="auto" w:fill="D9D9D9" w:themeFill="background1" w:themeFillShade="D9"/>
          </w:tcPr>
          <w:p w14:paraId="00F07443" w14:textId="431E1D5E" w:rsidR="004F78C3" w:rsidRPr="005F7586" w:rsidRDefault="004F78C3" w:rsidP="004F78C3">
            <w:pPr>
              <w:jc w:val="right"/>
              <w:rPr>
                <w:rFonts w:ascii="Verdana" w:hAnsi="Verdana" w:cs="Calibri"/>
                <w:b/>
                <w:bCs/>
                <w:color w:val="000000"/>
                <w:sz w:val="16"/>
                <w:szCs w:val="16"/>
              </w:rPr>
            </w:pPr>
          </w:p>
        </w:tc>
      </w:tr>
      <w:tr w:rsidR="004F78C3" w:rsidRPr="005F7586" w14:paraId="26242F62" w14:textId="3B7443ED" w:rsidTr="00A32414">
        <w:trPr>
          <w:trHeight w:val="80"/>
          <w:jc w:val="center"/>
        </w:trPr>
        <w:tc>
          <w:tcPr>
            <w:tcW w:w="4815" w:type="dxa"/>
            <w:tcBorders>
              <w:top w:val="nil"/>
              <w:left w:val="single" w:sz="4" w:space="0" w:color="auto"/>
              <w:bottom w:val="single" w:sz="4" w:space="0" w:color="BFBFBF"/>
              <w:right w:val="single" w:sz="4" w:space="0" w:color="auto"/>
            </w:tcBorders>
            <w:shd w:val="clear" w:color="auto" w:fill="auto"/>
            <w:noWrap/>
            <w:vAlign w:val="center"/>
          </w:tcPr>
          <w:p w14:paraId="6CF8DDED" w14:textId="77777777" w:rsidR="004F78C3" w:rsidRPr="005F7586" w:rsidRDefault="004F78C3" w:rsidP="004F78C3">
            <w:pPr>
              <w:rPr>
                <w:rFonts w:ascii="Verdana" w:hAnsi="Verdana" w:cs="Calibri"/>
                <w:b/>
                <w:bCs/>
                <w:color w:val="000000"/>
                <w:sz w:val="16"/>
                <w:szCs w:val="16"/>
              </w:rPr>
            </w:pPr>
            <w:r w:rsidRPr="005F7586">
              <w:rPr>
                <w:rFonts w:ascii="Verdana" w:hAnsi="Verdana" w:cs="Calibri"/>
                <w:b/>
                <w:bCs/>
                <w:color w:val="000000"/>
                <w:sz w:val="16"/>
                <w:szCs w:val="16"/>
              </w:rPr>
              <w:t>Non-Earmarked Reserves:</w:t>
            </w:r>
          </w:p>
        </w:tc>
        <w:tc>
          <w:tcPr>
            <w:tcW w:w="1276" w:type="dxa"/>
            <w:tcBorders>
              <w:top w:val="nil"/>
              <w:left w:val="single" w:sz="4" w:space="0" w:color="auto"/>
              <w:bottom w:val="single" w:sz="4" w:space="0" w:color="BFBFBF"/>
              <w:right w:val="single" w:sz="4" w:space="0" w:color="auto"/>
            </w:tcBorders>
            <w:shd w:val="clear" w:color="auto" w:fill="D9D9D9" w:themeFill="background1" w:themeFillShade="D9"/>
            <w:vAlign w:val="center"/>
          </w:tcPr>
          <w:p w14:paraId="77D91738" w14:textId="77777777" w:rsidR="004F78C3" w:rsidRPr="005F7586" w:rsidRDefault="004F78C3" w:rsidP="004F78C3">
            <w:pPr>
              <w:jc w:val="right"/>
              <w:rPr>
                <w:rFonts w:ascii="Verdana" w:hAnsi="Verdana" w:cs="Calibri"/>
                <w:b/>
                <w:bCs/>
                <w:color w:val="000000"/>
                <w:sz w:val="16"/>
                <w:szCs w:val="16"/>
              </w:rPr>
            </w:pPr>
          </w:p>
        </w:tc>
        <w:tc>
          <w:tcPr>
            <w:tcW w:w="1134" w:type="dxa"/>
            <w:tcBorders>
              <w:top w:val="nil"/>
              <w:left w:val="single" w:sz="4" w:space="0" w:color="auto"/>
              <w:bottom w:val="single" w:sz="4" w:space="0" w:color="BFBFBF"/>
              <w:right w:val="single" w:sz="4" w:space="0" w:color="auto"/>
            </w:tcBorders>
          </w:tcPr>
          <w:p w14:paraId="5E5CA672" w14:textId="77777777" w:rsidR="004F78C3" w:rsidRPr="005F7586" w:rsidRDefault="004F78C3" w:rsidP="004F78C3">
            <w:pPr>
              <w:jc w:val="right"/>
              <w:rPr>
                <w:rFonts w:ascii="Verdana" w:hAnsi="Verdana" w:cs="Calibri"/>
                <w:color w:val="000000"/>
                <w:sz w:val="16"/>
                <w:szCs w:val="16"/>
              </w:rPr>
            </w:pPr>
          </w:p>
        </w:tc>
        <w:tc>
          <w:tcPr>
            <w:tcW w:w="1134" w:type="dxa"/>
            <w:tcBorders>
              <w:top w:val="nil"/>
              <w:left w:val="single" w:sz="4" w:space="0" w:color="auto"/>
              <w:bottom w:val="single" w:sz="4" w:space="0" w:color="BFBFBF"/>
              <w:right w:val="single" w:sz="4" w:space="0" w:color="BFBFBF"/>
            </w:tcBorders>
            <w:vAlign w:val="center"/>
          </w:tcPr>
          <w:p w14:paraId="236A3ADC" w14:textId="77777777" w:rsidR="004F78C3" w:rsidRPr="005F7586" w:rsidRDefault="004F78C3" w:rsidP="004F78C3">
            <w:pPr>
              <w:jc w:val="right"/>
              <w:rPr>
                <w:rFonts w:ascii="Verdana" w:hAnsi="Verdana" w:cs="Calibri"/>
                <w:color w:val="000000"/>
                <w:sz w:val="16"/>
                <w:szCs w:val="16"/>
              </w:rPr>
            </w:pPr>
          </w:p>
        </w:tc>
        <w:tc>
          <w:tcPr>
            <w:tcW w:w="992" w:type="dxa"/>
            <w:tcBorders>
              <w:top w:val="nil"/>
              <w:left w:val="single" w:sz="4" w:space="0" w:color="BFBFBF"/>
              <w:bottom w:val="single" w:sz="4" w:space="0" w:color="BFBFBF"/>
              <w:right w:val="single" w:sz="4" w:space="0" w:color="auto"/>
            </w:tcBorders>
            <w:vAlign w:val="center"/>
          </w:tcPr>
          <w:p w14:paraId="3D60BC6D" w14:textId="77777777" w:rsidR="004F78C3" w:rsidRPr="005F7586" w:rsidRDefault="004F78C3" w:rsidP="004F78C3">
            <w:pPr>
              <w:jc w:val="right"/>
              <w:rPr>
                <w:rFonts w:ascii="Verdana" w:hAnsi="Verdana" w:cs="Calibri"/>
                <w:color w:val="000000"/>
                <w:sz w:val="16"/>
                <w:szCs w:val="16"/>
              </w:rPr>
            </w:pPr>
          </w:p>
        </w:tc>
        <w:tc>
          <w:tcPr>
            <w:tcW w:w="1276" w:type="dxa"/>
            <w:tcBorders>
              <w:top w:val="nil"/>
              <w:left w:val="single" w:sz="4" w:space="0" w:color="auto"/>
              <w:bottom w:val="single" w:sz="4" w:space="0" w:color="BFBFBF"/>
              <w:right w:val="single" w:sz="4" w:space="0" w:color="auto"/>
            </w:tcBorders>
            <w:shd w:val="clear" w:color="auto" w:fill="D9D9D9" w:themeFill="background1" w:themeFillShade="D9"/>
            <w:vAlign w:val="center"/>
          </w:tcPr>
          <w:p w14:paraId="43296568" w14:textId="77777777" w:rsidR="004F78C3" w:rsidRPr="005F7586" w:rsidRDefault="004F78C3" w:rsidP="004F78C3">
            <w:pPr>
              <w:jc w:val="right"/>
              <w:rPr>
                <w:rFonts w:ascii="Verdana" w:hAnsi="Verdana" w:cs="Calibri"/>
                <w:b/>
                <w:bCs/>
                <w:color w:val="000000"/>
                <w:sz w:val="16"/>
                <w:szCs w:val="16"/>
              </w:rPr>
            </w:pPr>
          </w:p>
        </w:tc>
        <w:tc>
          <w:tcPr>
            <w:tcW w:w="1102" w:type="dxa"/>
            <w:tcBorders>
              <w:top w:val="nil"/>
              <w:left w:val="single" w:sz="4" w:space="0" w:color="auto"/>
              <w:bottom w:val="single" w:sz="4" w:space="0" w:color="BFBFBF"/>
              <w:right w:val="single" w:sz="4" w:space="0" w:color="auto"/>
            </w:tcBorders>
          </w:tcPr>
          <w:p w14:paraId="093F781C" w14:textId="77777777" w:rsidR="004F78C3" w:rsidRPr="005F7586" w:rsidRDefault="004F78C3" w:rsidP="004F78C3">
            <w:pPr>
              <w:jc w:val="right"/>
              <w:rPr>
                <w:rFonts w:ascii="Verdana" w:hAnsi="Verdana" w:cs="Calibri"/>
                <w:b/>
                <w:bCs/>
                <w:color w:val="000000"/>
                <w:sz w:val="16"/>
                <w:szCs w:val="16"/>
              </w:rPr>
            </w:pPr>
          </w:p>
        </w:tc>
        <w:tc>
          <w:tcPr>
            <w:tcW w:w="1103" w:type="dxa"/>
            <w:tcBorders>
              <w:top w:val="nil"/>
              <w:left w:val="single" w:sz="4" w:space="0" w:color="auto"/>
              <w:bottom w:val="single" w:sz="4" w:space="0" w:color="BFBFBF"/>
              <w:right w:val="single" w:sz="4" w:space="0" w:color="auto"/>
            </w:tcBorders>
          </w:tcPr>
          <w:p w14:paraId="09F19C25" w14:textId="77777777" w:rsidR="004F78C3" w:rsidRPr="005F7586" w:rsidRDefault="004F78C3" w:rsidP="004F78C3">
            <w:pPr>
              <w:jc w:val="right"/>
              <w:rPr>
                <w:rFonts w:ascii="Verdana" w:hAnsi="Verdana" w:cs="Calibri"/>
                <w:b/>
                <w:bCs/>
                <w:color w:val="000000"/>
                <w:sz w:val="16"/>
                <w:szCs w:val="16"/>
              </w:rPr>
            </w:pPr>
          </w:p>
        </w:tc>
        <w:tc>
          <w:tcPr>
            <w:tcW w:w="1197" w:type="dxa"/>
            <w:tcBorders>
              <w:top w:val="nil"/>
              <w:left w:val="single" w:sz="4" w:space="0" w:color="auto"/>
              <w:bottom w:val="single" w:sz="4" w:space="0" w:color="BFBFBF"/>
              <w:right w:val="single" w:sz="4" w:space="0" w:color="auto"/>
            </w:tcBorders>
            <w:shd w:val="clear" w:color="auto" w:fill="D9D9D9" w:themeFill="background1" w:themeFillShade="D9"/>
          </w:tcPr>
          <w:p w14:paraId="765EB9D7" w14:textId="04BAB655" w:rsidR="004F78C3" w:rsidRPr="005F7586" w:rsidRDefault="004F78C3" w:rsidP="004F78C3">
            <w:pPr>
              <w:jc w:val="right"/>
              <w:rPr>
                <w:rFonts w:ascii="Verdana" w:hAnsi="Verdana" w:cs="Calibri"/>
                <w:b/>
                <w:bCs/>
                <w:color w:val="000000"/>
                <w:sz w:val="16"/>
                <w:szCs w:val="16"/>
              </w:rPr>
            </w:pPr>
          </w:p>
        </w:tc>
      </w:tr>
      <w:tr w:rsidR="00207D13" w:rsidRPr="005F7586" w14:paraId="04EFB7AC" w14:textId="5461BE41" w:rsidTr="00A32414">
        <w:trPr>
          <w:trHeight w:val="80"/>
          <w:jc w:val="center"/>
        </w:trPr>
        <w:tc>
          <w:tcPr>
            <w:tcW w:w="4815"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553A8BF5" w14:textId="77777777" w:rsidR="00207D13" w:rsidRPr="005F7586" w:rsidRDefault="00207D13" w:rsidP="00207D13">
            <w:pPr>
              <w:rPr>
                <w:rFonts w:ascii="Verdana" w:hAnsi="Verdana" w:cs="Calibri"/>
                <w:color w:val="000000"/>
                <w:sz w:val="16"/>
                <w:szCs w:val="16"/>
                <w:lang w:eastAsia="en-GB"/>
              </w:rPr>
            </w:pPr>
            <w:r w:rsidRPr="005F7586">
              <w:rPr>
                <w:rFonts w:ascii="Verdana" w:hAnsi="Verdana" w:cs="Calibri"/>
                <w:color w:val="000000"/>
                <w:sz w:val="16"/>
                <w:szCs w:val="16"/>
              </w:rPr>
              <w:t>Minimum Working Balances (Contingency for Unforeseen Events)</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68668C5" w14:textId="184EB20C"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20,000 </w:t>
            </w:r>
          </w:p>
        </w:tc>
        <w:tc>
          <w:tcPr>
            <w:tcW w:w="1134" w:type="dxa"/>
            <w:tcBorders>
              <w:top w:val="single" w:sz="4" w:space="0" w:color="BFBFBF"/>
              <w:left w:val="single" w:sz="4" w:space="0" w:color="auto"/>
              <w:bottom w:val="single" w:sz="4" w:space="0" w:color="BFBFBF"/>
              <w:right w:val="single" w:sz="4" w:space="0" w:color="auto"/>
            </w:tcBorders>
            <w:vAlign w:val="center"/>
          </w:tcPr>
          <w:p w14:paraId="1D6E4634" w14:textId="2455B8DA"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BFBFBF"/>
              <w:right w:val="single" w:sz="4" w:space="0" w:color="BFBFBF"/>
            </w:tcBorders>
            <w:vAlign w:val="center"/>
          </w:tcPr>
          <w:p w14:paraId="2A87FD74" w14:textId="141F616E" w:rsidR="00207D13" w:rsidRPr="005F7586" w:rsidRDefault="00207D13" w:rsidP="00207D1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single" w:sz="4" w:space="0" w:color="BFBFBF"/>
              <w:left w:val="single" w:sz="4" w:space="0" w:color="BFBFBF"/>
              <w:bottom w:val="single" w:sz="4" w:space="0" w:color="BFBFBF"/>
              <w:right w:val="single" w:sz="4" w:space="0" w:color="auto"/>
            </w:tcBorders>
            <w:vAlign w:val="center"/>
          </w:tcPr>
          <w:p w14:paraId="3E130656" w14:textId="21256886" w:rsidR="00207D13" w:rsidRPr="005F7586" w:rsidRDefault="00207D13" w:rsidP="00207D1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7AE6D7BF" w14:textId="12A95F7D"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20,000 </w:t>
            </w:r>
          </w:p>
        </w:tc>
        <w:tc>
          <w:tcPr>
            <w:tcW w:w="1102" w:type="dxa"/>
            <w:tcBorders>
              <w:top w:val="single" w:sz="4" w:space="0" w:color="BFBFBF"/>
              <w:left w:val="single" w:sz="4" w:space="0" w:color="auto"/>
              <w:bottom w:val="single" w:sz="4" w:space="0" w:color="BFBFBF"/>
              <w:right w:val="single" w:sz="4" w:space="0" w:color="auto"/>
            </w:tcBorders>
            <w:vAlign w:val="center"/>
          </w:tcPr>
          <w:p w14:paraId="05FDE4B6" w14:textId="1250F663" w:rsidR="00207D13" w:rsidRPr="005F7586" w:rsidRDefault="00207D13" w:rsidP="00207D13">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03" w:type="dxa"/>
            <w:tcBorders>
              <w:top w:val="single" w:sz="4" w:space="0" w:color="BFBFBF"/>
              <w:left w:val="single" w:sz="4" w:space="0" w:color="auto"/>
              <w:bottom w:val="single" w:sz="4" w:space="0" w:color="BFBFBF"/>
              <w:right w:val="single" w:sz="4" w:space="0" w:color="auto"/>
            </w:tcBorders>
            <w:vAlign w:val="center"/>
          </w:tcPr>
          <w:p w14:paraId="334AEFE3" w14:textId="39EEBF61" w:rsidR="00207D13" w:rsidRPr="005F7586" w:rsidRDefault="00207D13" w:rsidP="00207D13">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97" w:type="dxa"/>
            <w:tcBorders>
              <w:top w:val="single" w:sz="4" w:space="0" w:color="BFBFBF"/>
              <w:left w:val="single" w:sz="4" w:space="0" w:color="auto"/>
              <w:bottom w:val="single" w:sz="4" w:space="0" w:color="BFBFBF"/>
              <w:right w:val="single" w:sz="4" w:space="0" w:color="auto"/>
            </w:tcBorders>
            <w:shd w:val="clear" w:color="auto" w:fill="D9D9D9" w:themeFill="background1" w:themeFillShade="D9"/>
            <w:vAlign w:val="center"/>
          </w:tcPr>
          <w:p w14:paraId="44CCAD30" w14:textId="46FD69FD"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20,000 </w:t>
            </w:r>
          </w:p>
        </w:tc>
      </w:tr>
      <w:tr w:rsidR="00207D13" w:rsidRPr="005F7586" w14:paraId="374F5C45" w14:textId="7464B985" w:rsidTr="00A32414">
        <w:trPr>
          <w:trHeight w:val="80"/>
          <w:jc w:val="center"/>
        </w:trPr>
        <w:tc>
          <w:tcPr>
            <w:tcW w:w="4815"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7B65E991" w14:textId="77777777" w:rsidR="00207D13" w:rsidRPr="005F7586" w:rsidRDefault="00207D13" w:rsidP="00207D13">
            <w:pPr>
              <w:rPr>
                <w:rFonts w:ascii="Verdana" w:hAnsi="Verdana" w:cs="Calibri"/>
                <w:color w:val="000000"/>
                <w:sz w:val="16"/>
                <w:szCs w:val="16"/>
              </w:rPr>
            </w:pPr>
            <w:r w:rsidRPr="005F7586">
              <w:rPr>
                <w:rFonts w:ascii="Verdana" w:hAnsi="Verdana" w:cs="Calibri"/>
                <w:color w:val="000000"/>
                <w:sz w:val="16"/>
                <w:szCs w:val="16"/>
              </w:rPr>
              <w:t>In Year Surplus / (Deficit)</w:t>
            </w:r>
          </w:p>
        </w:tc>
        <w:tc>
          <w:tcPr>
            <w:tcW w:w="1276" w:type="dxa"/>
            <w:tcBorders>
              <w:top w:val="single" w:sz="4" w:space="0" w:color="BFBFBF"/>
              <w:left w:val="single" w:sz="4" w:space="0" w:color="auto"/>
              <w:bottom w:val="single" w:sz="4" w:space="0" w:color="auto"/>
              <w:right w:val="single" w:sz="4" w:space="0" w:color="auto"/>
            </w:tcBorders>
            <w:shd w:val="clear" w:color="auto" w:fill="D9D9D9" w:themeFill="background1" w:themeFillShade="D9"/>
            <w:vAlign w:val="center"/>
          </w:tcPr>
          <w:p w14:paraId="7AED3939" w14:textId="14E33861"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auto"/>
              <w:right w:val="single" w:sz="4" w:space="0" w:color="auto"/>
            </w:tcBorders>
            <w:vAlign w:val="center"/>
          </w:tcPr>
          <w:p w14:paraId="79B94B5F" w14:textId="5102BBE7"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BFBFBF"/>
              <w:left w:val="single" w:sz="4" w:space="0" w:color="auto"/>
              <w:bottom w:val="single" w:sz="4" w:space="0" w:color="auto"/>
              <w:right w:val="single" w:sz="4" w:space="0" w:color="BFBFBF"/>
            </w:tcBorders>
            <w:vAlign w:val="center"/>
          </w:tcPr>
          <w:p w14:paraId="548D6B87" w14:textId="31F58FAF" w:rsidR="00207D13" w:rsidRPr="005F7586" w:rsidRDefault="00207D13" w:rsidP="00207D1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single" w:sz="4" w:space="0" w:color="BFBFBF"/>
              <w:left w:val="single" w:sz="4" w:space="0" w:color="BFBFBF"/>
              <w:bottom w:val="single" w:sz="4" w:space="0" w:color="auto"/>
              <w:right w:val="single" w:sz="4" w:space="0" w:color="auto"/>
            </w:tcBorders>
            <w:vAlign w:val="center"/>
          </w:tcPr>
          <w:p w14:paraId="50630929" w14:textId="7719E95D" w:rsidR="00207D13" w:rsidRPr="005F7586" w:rsidRDefault="00207D13" w:rsidP="00207D13">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BFBFBF"/>
              <w:left w:val="single" w:sz="4" w:space="0" w:color="auto"/>
              <w:bottom w:val="single" w:sz="4" w:space="0" w:color="auto"/>
              <w:right w:val="single" w:sz="4" w:space="0" w:color="auto"/>
            </w:tcBorders>
            <w:shd w:val="clear" w:color="auto" w:fill="D9D9D9" w:themeFill="background1" w:themeFillShade="D9"/>
            <w:vAlign w:val="center"/>
          </w:tcPr>
          <w:p w14:paraId="0263520D" w14:textId="6C293E61"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02" w:type="dxa"/>
            <w:tcBorders>
              <w:top w:val="single" w:sz="4" w:space="0" w:color="BFBFBF"/>
              <w:left w:val="single" w:sz="4" w:space="0" w:color="auto"/>
              <w:bottom w:val="single" w:sz="4" w:space="0" w:color="auto"/>
              <w:right w:val="single" w:sz="4" w:space="0" w:color="auto"/>
            </w:tcBorders>
            <w:vAlign w:val="center"/>
          </w:tcPr>
          <w:p w14:paraId="51D9ABEB" w14:textId="2DA77AD7" w:rsidR="00207D13" w:rsidRPr="005F7586" w:rsidRDefault="00207D13" w:rsidP="00207D13">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03" w:type="dxa"/>
            <w:tcBorders>
              <w:top w:val="single" w:sz="4" w:space="0" w:color="BFBFBF"/>
              <w:left w:val="single" w:sz="4" w:space="0" w:color="auto"/>
              <w:bottom w:val="single" w:sz="4" w:space="0" w:color="auto"/>
              <w:right w:val="single" w:sz="4" w:space="0" w:color="auto"/>
            </w:tcBorders>
            <w:vAlign w:val="center"/>
          </w:tcPr>
          <w:p w14:paraId="047A3E76" w14:textId="2D48735E" w:rsidR="00207D13" w:rsidRPr="005F7586" w:rsidRDefault="00207D13" w:rsidP="00207D13">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97" w:type="dxa"/>
            <w:tcBorders>
              <w:top w:val="single" w:sz="4" w:space="0" w:color="BFBFBF"/>
              <w:left w:val="single" w:sz="4" w:space="0" w:color="auto"/>
              <w:bottom w:val="single" w:sz="4" w:space="0" w:color="auto"/>
              <w:right w:val="single" w:sz="4" w:space="0" w:color="auto"/>
            </w:tcBorders>
            <w:shd w:val="clear" w:color="auto" w:fill="D9D9D9" w:themeFill="background1" w:themeFillShade="D9"/>
            <w:vAlign w:val="center"/>
          </w:tcPr>
          <w:p w14:paraId="572E11C2" w14:textId="4A6D0306"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207D13" w:rsidRPr="005F7586" w14:paraId="643A57E7" w14:textId="675968EC" w:rsidTr="00A32414">
        <w:trPr>
          <w:trHeight w:val="101"/>
          <w:jc w:val="center"/>
        </w:trPr>
        <w:tc>
          <w:tcPr>
            <w:tcW w:w="481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A938899" w14:textId="77777777" w:rsidR="00207D13" w:rsidRPr="005F7586" w:rsidRDefault="00207D13" w:rsidP="00207D13">
            <w:pPr>
              <w:rPr>
                <w:rFonts w:ascii="Verdana" w:hAnsi="Verdana" w:cs="Calibri"/>
                <w:b/>
                <w:bCs/>
                <w:color w:val="000000"/>
                <w:sz w:val="16"/>
                <w:szCs w:val="16"/>
              </w:rPr>
            </w:pPr>
            <w:r w:rsidRPr="005F7586">
              <w:rPr>
                <w:rFonts w:ascii="Verdana" w:hAnsi="Verdana" w:cs="Calibri"/>
                <w:b/>
                <w:bCs/>
                <w:color w:val="000000"/>
                <w:sz w:val="16"/>
                <w:szCs w:val="16"/>
              </w:rPr>
              <w:t>Sub Total – G/F Non-Earmarked Reserves</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C5C54A" w14:textId="718B15EC"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20,000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22E6A93" w14:textId="2C51461F"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BFBFBF"/>
            </w:tcBorders>
            <w:shd w:val="clear" w:color="auto" w:fill="D9D9D9"/>
            <w:vAlign w:val="center"/>
          </w:tcPr>
          <w:p w14:paraId="69BB3B57" w14:textId="2A85606B"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992" w:type="dxa"/>
            <w:tcBorders>
              <w:top w:val="single" w:sz="4" w:space="0" w:color="auto"/>
              <w:left w:val="single" w:sz="4" w:space="0" w:color="BFBFBF"/>
              <w:bottom w:val="single" w:sz="4" w:space="0" w:color="auto"/>
              <w:right w:val="single" w:sz="4" w:space="0" w:color="auto"/>
            </w:tcBorders>
            <w:shd w:val="clear" w:color="auto" w:fill="D9D9D9"/>
            <w:vAlign w:val="center"/>
          </w:tcPr>
          <w:p w14:paraId="4EE06810" w14:textId="377A40EC"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04FBBE" w14:textId="3180916F"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20,000 </w:t>
            </w:r>
          </w:p>
        </w:tc>
        <w:tc>
          <w:tcPr>
            <w:tcW w:w="1102" w:type="dxa"/>
            <w:tcBorders>
              <w:top w:val="single" w:sz="4" w:space="0" w:color="auto"/>
              <w:left w:val="single" w:sz="4" w:space="0" w:color="auto"/>
              <w:bottom w:val="single" w:sz="4" w:space="0" w:color="auto"/>
              <w:right w:val="single" w:sz="4" w:space="0" w:color="auto"/>
            </w:tcBorders>
            <w:shd w:val="clear" w:color="auto" w:fill="D9D9D9"/>
            <w:vAlign w:val="center"/>
          </w:tcPr>
          <w:p w14:paraId="618F13C5" w14:textId="206097BE"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03" w:type="dxa"/>
            <w:tcBorders>
              <w:top w:val="single" w:sz="4" w:space="0" w:color="auto"/>
              <w:left w:val="single" w:sz="4" w:space="0" w:color="auto"/>
              <w:bottom w:val="single" w:sz="4" w:space="0" w:color="auto"/>
              <w:right w:val="single" w:sz="4" w:space="0" w:color="auto"/>
            </w:tcBorders>
            <w:shd w:val="clear" w:color="auto" w:fill="D9D9D9"/>
            <w:vAlign w:val="center"/>
          </w:tcPr>
          <w:p w14:paraId="523A4543" w14:textId="7BDA150E"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B0F3B" w14:textId="15D4F3C7"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20,000 </w:t>
            </w:r>
          </w:p>
        </w:tc>
      </w:tr>
      <w:tr w:rsidR="00207D13" w:rsidRPr="005F7586" w14:paraId="57CCA231" w14:textId="45D86BB8" w:rsidTr="00A32414">
        <w:trPr>
          <w:trHeight w:val="80"/>
          <w:jc w:val="center"/>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B1562" w14:textId="77777777" w:rsidR="00207D13" w:rsidRPr="005F7586" w:rsidRDefault="00207D13" w:rsidP="00207D13">
            <w:pPr>
              <w:rPr>
                <w:rFonts w:ascii="Verdana" w:hAnsi="Verdana" w:cs="Calibri"/>
                <w:color w:val="000000"/>
                <w:sz w:val="16"/>
                <w:szCs w:val="16"/>
              </w:rPr>
            </w:pPr>
            <w:r w:rsidRPr="005F7586">
              <w:rPr>
                <w:rFonts w:ascii="Verdana" w:hAnsi="Verdana" w:cs="Calibri"/>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81EFF" w14:textId="24F54099"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vAlign w:val="center"/>
          </w:tcPr>
          <w:p w14:paraId="5579F055" w14:textId="0FC3D01F"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BFBFBF"/>
            </w:tcBorders>
            <w:vAlign w:val="center"/>
          </w:tcPr>
          <w:p w14:paraId="4205C299" w14:textId="49954B71"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992" w:type="dxa"/>
            <w:tcBorders>
              <w:top w:val="single" w:sz="4" w:space="0" w:color="auto"/>
              <w:left w:val="single" w:sz="4" w:space="0" w:color="BFBFBF"/>
              <w:bottom w:val="single" w:sz="4" w:space="0" w:color="auto"/>
              <w:right w:val="single" w:sz="4" w:space="0" w:color="auto"/>
            </w:tcBorders>
            <w:vAlign w:val="center"/>
          </w:tcPr>
          <w:p w14:paraId="720739A0" w14:textId="56FC4855"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3AAB5C" w14:textId="0589E3CB"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2" w:type="dxa"/>
            <w:tcBorders>
              <w:top w:val="single" w:sz="4" w:space="0" w:color="auto"/>
              <w:left w:val="single" w:sz="4" w:space="0" w:color="auto"/>
              <w:bottom w:val="single" w:sz="4" w:space="0" w:color="auto"/>
              <w:right w:val="single" w:sz="4" w:space="0" w:color="auto"/>
            </w:tcBorders>
            <w:vAlign w:val="center"/>
          </w:tcPr>
          <w:p w14:paraId="2D58CD12" w14:textId="71987760"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3" w:type="dxa"/>
            <w:tcBorders>
              <w:top w:val="single" w:sz="4" w:space="0" w:color="auto"/>
              <w:left w:val="single" w:sz="4" w:space="0" w:color="auto"/>
              <w:bottom w:val="single" w:sz="4" w:space="0" w:color="auto"/>
              <w:right w:val="single" w:sz="4" w:space="0" w:color="auto"/>
            </w:tcBorders>
            <w:vAlign w:val="center"/>
          </w:tcPr>
          <w:p w14:paraId="3D754DD9" w14:textId="0AF81D0A"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A958B9" w14:textId="76964BC4"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207D13" w:rsidRPr="005F7586" w14:paraId="6EF3C2B0" w14:textId="71B7F15F" w:rsidTr="00A32414">
        <w:trPr>
          <w:trHeight w:val="151"/>
          <w:jc w:val="center"/>
        </w:trPr>
        <w:tc>
          <w:tcPr>
            <w:tcW w:w="4815" w:type="dxa"/>
            <w:tcBorders>
              <w:top w:val="single" w:sz="4" w:space="0" w:color="auto"/>
              <w:left w:val="single" w:sz="4" w:space="0" w:color="auto"/>
              <w:bottom w:val="double" w:sz="4" w:space="0" w:color="auto"/>
              <w:right w:val="single" w:sz="4" w:space="0" w:color="auto"/>
            </w:tcBorders>
            <w:shd w:val="clear" w:color="auto" w:fill="A6A6A6"/>
            <w:noWrap/>
            <w:vAlign w:val="center"/>
          </w:tcPr>
          <w:p w14:paraId="60770D5D" w14:textId="77777777" w:rsidR="00207D13" w:rsidRPr="005F7586" w:rsidRDefault="00207D13" w:rsidP="00207D13">
            <w:pPr>
              <w:rPr>
                <w:rFonts w:ascii="Verdana" w:hAnsi="Verdana" w:cs="Calibri"/>
                <w:b/>
                <w:bCs/>
                <w:color w:val="000000"/>
                <w:sz w:val="16"/>
                <w:szCs w:val="16"/>
              </w:rPr>
            </w:pPr>
            <w:r w:rsidRPr="005F7586">
              <w:rPr>
                <w:rFonts w:ascii="Verdana" w:hAnsi="Verdana" w:cs="Calibri"/>
                <w:b/>
                <w:bCs/>
                <w:color w:val="000000"/>
                <w:sz w:val="16"/>
                <w:szCs w:val="16"/>
              </w:rPr>
              <w:t>Total – General Fund Reserves</w:t>
            </w:r>
          </w:p>
        </w:tc>
        <w:tc>
          <w:tcPr>
            <w:tcW w:w="1276"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6272514" w14:textId="1822B230"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133,875 </w:t>
            </w:r>
          </w:p>
        </w:tc>
        <w:tc>
          <w:tcPr>
            <w:tcW w:w="1134" w:type="dxa"/>
            <w:tcBorders>
              <w:top w:val="single" w:sz="4" w:space="0" w:color="auto"/>
              <w:left w:val="single" w:sz="4" w:space="0" w:color="auto"/>
              <w:bottom w:val="double" w:sz="4" w:space="0" w:color="auto"/>
              <w:right w:val="single" w:sz="4" w:space="0" w:color="auto"/>
            </w:tcBorders>
            <w:shd w:val="clear" w:color="auto" w:fill="A6A6A6"/>
            <w:vAlign w:val="center"/>
          </w:tcPr>
          <w:p w14:paraId="26C62EAF" w14:textId="24C32D1C"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5,224 </w:t>
            </w:r>
          </w:p>
        </w:tc>
        <w:tc>
          <w:tcPr>
            <w:tcW w:w="1134" w:type="dxa"/>
            <w:tcBorders>
              <w:top w:val="single" w:sz="4" w:space="0" w:color="auto"/>
              <w:left w:val="single" w:sz="4" w:space="0" w:color="auto"/>
              <w:bottom w:val="double" w:sz="4" w:space="0" w:color="auto"/>
              <w:right w:val="single" w:sz="4" w:space="0" w:color="BFBFBF"/>
            </w:tcBorders>
            <w:shd w:val="clear" w:color="auto" w:fill="A6A6A6"/>
            <w:vAlign w:val="center"/>
          </w:tcPr>
          <w:p w14:paraId="1BF9AED1" w14:textId="6583FFBC"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(37,676)</w:t>
            </w:r>
          </w:p>
        </w:tc>
        <w:tc>
          <w:tcPr>
            <w:tcW w:w="992" w:type="dxa"/>
            <w:tcBorders>
              <w:top w:val="single" w:sz="4" w:space="0" w:color="auto"/>
              <w:left w:val="single" w:sz="4" w:space="0" w:color="BFBFBF"/>
              <w:bottom w:val="double" w:sz="4" w:space="0" w:color="auto"/>
              <w:right w:val="single" w:sz="4" w:space="0" w:color="auto"/>
            </w:tcBorders>
            <w:shd w:val="clear" w:color="auto" w:fill="A6A6A6"/>
            <w:vAlign w:val="center"/>
          </w:tcPr>
          <w:p w14:paraId="54B44717" w14:textId="7DB43C7B"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93,879 </w:t>
            </w:r>
          </w:p>
        </w:tc>
        <w:tc>
          <w:tcPr>
            <w:tcW w:w="1276"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23181BEB" w14:textId="2524BA94"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195,302 </w:t>
            </w:r>
          </w:p>
        </w:tc>
        <w:tc>
          <w:tcPr>
            <w:tcW w:w="1102" w:type="dxa"/>
            <w:tcBorders>
              <w:top w:val="single" w:sz="4" w:space="0" w:color="auto"/>
              <w:left w:val="single" w:sz="4" w:space="0" w:color="auto"/>
              <w:bottom w:val="double" w:sz="4" w:space="0" w:color="auto"/>
              <w:right w:val="single" w:sz="4" w:space="0" w:color="auto"/>
            </w:tcBorders>
            <w:shd w:val="clear" w:color="auto" w:fill="A6A6A6"/>
            <w:vAlign w:val="center"/>
          </w:tcPr>
          <w:p w14:paraId="69222352" w14:textId="4A11CC7E"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(69,087)</w:t>
            </w:r>
          </w:p>
        </w:tc>
        <w:tc>
          <w:tcPr>
            <w:tcW w:w="1103" w:type="dxa"/>
            <w:tcBorders>
              <w:top w:val="single" w:sz="4" w:space="0" w:color="auto"/>
              <w:left w:val="single" w:sz="4" w:space="0" w:color="auto"/>
              <w:bottom w:val="double" w:sz="4" w:space="0" w:color="auto"/>
              <w:right w:val="single" w:sz="4" w:space="0" w:color="auto"/>
            </w:tcBorders>
            <w:shd w:val="clear" w:color="auto" w:fill="A6A6A6"/>
            <w:vAlign w:val="center"/>
          </w:tcPr>
          <w:p w14:paraId="4F47E7E0" w14:textId="2CCE5F04"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90,917 </w:t>
            </w:r>
          </w:p>
        </w:tc>
        <w:tc>
          <w:tcPr>
            <w:tcW w:w="119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38B3C3A5" w14:textId="58133A1C" w:rsidR="00207D13" w:rsidRPr="005F7586" w:rsidRDefault="00207D13" w:rsidP="00207D13">
            <w:pPr>
              <w:jc w:val="right"/>
              <w:rPr>
                <w:rFonts w:ascii="Verdana" w:hAnsi="Verdana" w:cs="Calibri"/>
                <w:b/>
                <w:bCs/>
                <w:color w:val="000000"/>
                <w:sz w:val="16"/>
                <w:szCs w:val="16"/>
              </w:rPr>
            </w:pPr>
            <w:r w:rsidRPr="005F7586">
              <w:rPr>
                <w:rFonts w:ascii="Verdana" w:hAnsi="Verdana" w:cs="Calibri"/>
                <w:b/>
                <w:bCs/>
                <w:color w:val="000000"/>
                <w:sz w:val="16"/>
                <w:szCs w:val="16"/>
              </w:rPr>
              <w:t xml:space="preserve">217,132 </w:t>
            </w:r>
          </w:p>
        </w:tc>
      </w:tr>
      <w:tr w:rsidR="00F61F9C" w:rsidRPr="005F7586" w14:paraId="7864AA0A" w14:textId="0E839789" w:rsidTr="00B9383A">
        <w:trPr>
          <w:trHeight w:val="274"/>
          <w:jc w:val="center"/>
        </w:trPr>
        <w:tc>
          <w:tcPr>
            <w:tcW w:w="4815" w:type="dxa"/>
            <w:tcBorders>
              <w:top w:val="double" w:sz="4" w:space="0" w:color="auto"/>
              <w:left w:val="single" w:sz="4" w:space="0" w:color="auto"/>
              <w:bottom w:val="single" w:sz="4" w:space="0" w:color="auto"/>
              <w:right w:val="single" w:sz="4" w:space="0" w:color="auto"/>
            </w:tcBorders>
            <w:shd w:val="clear" w:color="auto" w:fill="808080"/>
            <w:noWrap/>
            <w:vAlign w:val="center"/>
          </w:tcPr>
          <w:p w14:paraId="1880BC3F" w14:textId="77777777" w:rsidR="00F61F9C" w:rsidRPr="005F7586" w:rsidRDefault="00F61F9C" w:rsidP="004F78C3">
            <w:pPr>
              <w:rPr>
                <w:rFonts w:ascii="Verdana" w:hAnsi="Verdana" w:cs="Arial"/>
                <w:b/>
                <w:bCs/>
                <w:sz w:val="16"/>
                <w:szCs w:val="16"/>
              </w:rPr>
            </w:pPr>
            <w:r w:rsidRPr="005F7586">
              <w:rPr>
                <w:rFonts w:ascii="Verdana" w:hAnsi="Verdana" w:cs="Arial"/>
                <w:b/>
                <w:bCs/>
                <w:sz w:val="16"/>
                <w:szCs w:val="16"/>
              </w:rPr>
              <w:t>Total General Fund Movement</w:t>
            </w:r>
          </w:p>
        </w:tc>
        <w:tc>
          <w:tcPr>
            <w:tcW w:w="1276" w:type="dxa"/>
            <w:vMerge w:val="restart"/>
            <w:tcBorders>
              <w:top w:val="double" w:sz="4" w:space="0" w:color="auto"/>
              <w:left w:val="single" w:sz="4" w:space="0" w:color="auto"/>
              <w:right w:val="single" w:sz="4" w:space="0" w:color="auto"/>
            </w:tcBorders>
            <w:shd w:val="clear" w:color="auto" w:fill="D9D9D9" w:themeFill="background1" w:themeFillShade="D9"/>
            <w:vAlign w:val="center"/>
          </w:tcPr>
          <w:p w14:paraId="52D89D66" w14:textId="77777777" w:rsidR="00F61F9C" w:rsidRPr="005F7586" w:rsidRDefault="00F61F9C" w:rsidP="004F78C3">
            <w:pPr>
              <w:jc w:val="right"/>
              <w:rPr>
                <w:rFonts w:ascii="Verdana" w:hAnsi="Verdana" w:cs="Calibri"/>
                <w:color w:val="000000"/>
                <w:sz w:val="16"/>
                <w:szCs w:val="16"/>
              </w:rPr>
            </w:pPr>
          </w:p>
        </w:tc>
        <w:tc>
          <w:tcPr>
            <w:tcW w:w="1134" w:type="dxa"/>
            <w:tcBorders>
              <w:top w:val="double" w:sz="4" w:space="0" w:color="auto"/>
              <w:left w:val="single" w:sz="4" w:space="0" w:color="auto"/>
              <w:bottom w:val="single" w:sz="4" w:space="0" w:color="auto"/>
              <w:right w:val="single" w:sz="4" w:space="0" w:color="auto"/>
            </w:tcBorders>
            <w:shd w:val="clear" w:color="auto" w:fill="808080"/>
            <w:vAlign w:val="center"/>
          </w:tcPr>
          <w:p w14:paraId="5B1B35DC" w14:textId="77777777" w:rsidR="00F61F9C" w:rsidRPr="005F7586" w:rsidRDefault="00F61F9C" w:rsidP="004F78C3">
            <w:pPr>
              <w:jc w:val="center"/>
              <w:rPr>
                <w:rFonts w:ascii="Verdana" w:hAnsi="Verdana" w:cs="Calibri"/>
                <w:b/>
                <w:bCs/>
                <w:color w:val="000000"/>
                <w:sz w:val="16"/>
                <w:szCs w:val="16"/>
              </w:rPr>
            </w:pPr>
          </w:p>
        </w:tc>
        <w:tc>
          <w:tcPr>
            <w:tcW w:w="2126" w:type="dxa"/>
            <w:gridSpan w:val="2"/>
            <w:tcBorders>
              <w:top w:val="double" w:sz="4" w:space="0" w:color="auto"/>
              <w:left w:val="single" w:sz="4" w:space="0" w:color="auto"/>
              <w:bottom w:val="single" w:sz="4" w:space="0" w:color="auto"/>
              <w:right w:val="single" w:sz="4" w:space="0" w:color="auto"/>
            </w:tcBorders>
            <w:shd w:val="clear" w:color="auto" w:fill="808080"/>
            <w:vAlign w:val="center"/>
          </w:tcPr>
          <w:p w14:paraId="3DEE10AA" w14:textId="77777777" w:rsidR="00F61F9C" w:rsidRPr="005F7586" w:rsidRDefault="00F61F9C" w:rsidP="004F78C3">
            <w:pPr>
              <w:jc w:val="center"/>
              <w:rPr>
                <w:rFonts w:ascii="Verdana" w:hAnsi="Verdana" w:cs="Calibri"/>
                <w:b/>
                <w:bCs/>
                <w:color w:val="000000"/>
                <w:sz w:val="16"/>
                <w:szCs w:val="16"/>
              </w:rPr>
            </w:pPr>
            <w:r w:rsidRPr="005F7586">
              <w:rPr>
                <w:rFonts w:ascii="Verdana" w:hAnsi="Verdana" w:cs="Calibri"/>
                <w:b/>
                <w:bCs/>
                <w:color w:val="000000"/>
                <w:sz w:val="16"/>
                <w:szCs w:val="16"/>
              </w:rPr>
              <w:t>56,203</w:t>
            </w:r>
          </w:p>
        </w:tc>
        <w:tc>
          <w:tcPr>
            <w:tcW w:w="1276" w:type="dxa"/>
            <w:vMerge w:val="restart"/>
            <w:tcBorders>
              <w:top w:val="double" w:sz="4" w:space="0" w:color="auto"/>
              <w:left w:val="single" w:sz="4" w:space="0" w:color="auto"/>
              <w:right w:val="single" w:sz="4" w:space="0" w:color="auto"/>
            </w:tcBorders>
            <w:shd w:val="clear" w:color="auto" w:fill="D9D9D9" w:themeFill="background1" w:themeFillShade="D9"/>
            <w:vAlign w:val="center"/>
          </w:tcPr>
          <w:p w14:paraId="71021821" w14:textId="3758E570" w:rsidR="00F61F9C" w:rsidRPr="005F7586" w:rsidRDefault="00000000" w:rsidP="004F78C3">
            <w:pPr>
              <w:jc w:val="center"/>
              <w:rPr>
                <w:rFonts w:ascii="Verdana" w:hAnsi="Verdana" w:cs="Arial"/>
                <w:bCs/>
                <w:sz w:val="16"/>
                <w:szCs w:val="16"/>
              </w:rPr>
            </w:pPr>
            <w:hyperlink w:anchor="BALANCESHEET" w:history="1">
              <w:r w:rsidR="00AD035C" w:rsidRPr="005F7586">
                <w:rPr>
                  <w:rStyle w:val="Hyperlink"/>
                  <w:rFonts w:ascii="Verdana" w:hAnsi="Verdana" w:cs="Arial"/>
                  <w:sz w:val="16"/>
                  <w:szCs w:val="16"/>
                </w:rPr>
                <w:t>Balance Sheet</w:t>
              </w:r>
            </w:hyperlink>
          </w:p>
        </w:tc>
        <w:tc>
          <w:tcPr>
            <w:tcW w:w="2205" w:type="dxa"/>
            <w:gridSpan w:val="2"/>
            <w:tcBorders>
              <w:top w:val="doub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010C323" w14:textId="67549BAE" w:rsidR="00F61F9C" w:rsidRPr="005F7586" w:rsidRDefault="00F61F9C" w:rsidP="00A32414">
            <w:pPr>
              <w:jc w:val="center"/>
              <w:rPr>
                <w:rFonts w:ascii="Verdana" w:hAnsi="Verdana" w:cs="Calibri"/>
                <w:b/>
                <w:bCs/>
                <w:color w:val="000000"/>
                <w:sz w:val="16"/>
                <w:szCs w:val="16"/>
                <w:lang w:eastAsia="en-GB"/>
              </w:rPr>
            </w:pPr>
            <w:r w:rsidRPr="005F7586">
              <w:rPr>
                <w:rFonts w:ascii="Verdana" w:hAnsi="Verdana" w:cs="Calibri"/>
                <w:b/>
                <w:bCs/>
                <w:color w:val="000000"/>
                <w:sz w:val="16"/>
                <w:szCs w:val="16"/>
              </w:rPr>
              <w:t>21,830</w:t>
            </w:r>
          </w:p>
        </w:tc>
        <w:tc>
          <w:tcPr>
            <w:tcW w:w="1197" w:type="dxa"/>
            <w:vMerge w:val="restart"/>
            <w:tcBorders>
              <w:top w:val="double" w:sz="4" w:space="0" w:color="auto"/>
              <w:left w:val="single" w:sz="4" w:space="0" w:color="auto"/>
              <w:right w:val="single" w:sz="4" w:space="0" w:color="auto"/>
            </w:tcBorders>
            <w:shd w:val="clear" w:color="auto" w:fill="D9D9D9" w:themeFill="background1" w:themeFillShade="D9"/>
            <w:vAlign w:val="center"/>
          </w:tcPr>
          <w:p w14:paraId="6959199D" w14:textId="30E1B199" w:rsidR="00F61F9C" w:rsidRPr="005F7586" w:rsidRDefault="00000000" w:rsidP="004F78C3">
            <w:pPr>
              <w:jc w:val="center"/>
            </w:pPr>
            <w:hyperlink w:anchor="BALANCESHEET" w:history="1">
              <w:r w:rsidR="00AD035C" w:rsidRPr="005F7586">
                <w:rPr>
                  <w:rStyle w:val="Hyperlink"/>
                  <w:rFonts w:ascii="Verdana" w:hAnsi="Verdana" w:cs="Arial"/>
                  <w:sz w:val="16"/>
                  <w:szCs w:val="16"/>
                </w:rPr>
                <w:t>Balance Sheet</w:t>
              </w:r>
            </w:hyperlink>
          </w:p>
        </w:tc>
      </w:tr>
      <w:tr w:rsidR="00F61F9C" w:rsidRPr="005F7586" w14:paraId="4466C6B9" w14:textId="5CA2FBF4" w:rsidTr="00B9383A">
        <w:trPr>
          <w:trHeight w:val="151"/>
          <w:jc w:val="center"/>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C2BCE" w14:textId="77777777" w:rsidR="00F61F9C" w:rsidRPr="005F7586" w:rsidRDefault="00F61F9C" w:rsidP="00FF116F">
            <w:pPr>
              <w:rPr>
                <w:rFonts w:ascii="Verdana" w:hAnsi="Verdana" w:cs="Arial"/>
                <w:b/>
                <w:bCs/>
                <w:sz w:val="16"/>
                <w:szCs w:val="16"/>
              </w:rPr>
            </w:pPr>
          </w:p>
        </w:tc>
        <w:tc>
          <w:tcPr>
            <w:tcW w:w="1276"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5EE030F" w14:textId="77777777" w:rsidR="00F61F9C" w:rsidRPr="005F7586" w:rsidRDefault="00F61F9C" w:rsidP="00FF116F">
            <w:pPr>
              <w:jc w:val="right"/>
              <w:rPr>
                <w:rFonts w:ascii="Verdana" w:hAnsi="Verdana" w:cs="Arial"/>
                <w:b/>
                <w:bCs/>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6F82220" w14:textId="77777777" w:rsidR="00F61F9C" w:rsidRPr="005F7586" w:rsidRDefault="00F61F9C" w:rsidP="00FF116F">
            <w:pPr>
              <w:jc w:val="center"/>
              <w:rPr>
                <w:rFonts w:ascii="Verdana" w:hAnsi="Verdana" w:cs="Arial"/>
                <w:bCs/>
                <w:sz w:val="16"/>
                <w:szCs w:val="16"/>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21100" w14:textId="6866BC72" w:rsidR="00F61F9C" w:rsidRPr="005F7586" w:rsidRDefault="00000000" w:rsidP="00FF116F">
            <w:pPr>
              <w:jc w:val="center"/>
              <w:rPr>
                <w:rFonts w:ascii="Verdana" w:hAnsi="Verdana" w:cs="Arial"/>
                <w:b/>
                <w:bCs/>
                <w:sz w:val="16"/>
                <w:szCs w:val="16"/>
              </w:rPr>
            </w:pPr>
            <w:hyperlink w:anchor="EFA" w:history="1">
              <w:r w:rsidR="00AD035C" w:rsidRPr="005F7586">
                <w:rPr>
                  <w:rStyle w:val="Hyperlink"/>
                  <w:rFonts w:ascii="Verdana" w:hAnsi="Verdana" w:cs="Arial"/>
                  <w:sz w:val="16"/>
                  <w:szCs w:val="16"/>
                </w:rPr>
                <w:t>EFA</w:t>
              </w:r>
            </w:hyperlink>
            <w:r w:rsidR="00AD035C" w:rsidRPr="005F7586">
              <w:rPr>
                <w:rFonts w:ascii="Verdana" w:hAnsi="Verdana" w:cs="Arial"/>
                <w:sz w:val="16"/>
                <w:szCs w:val="16"/>
              </w:rPr>
              <w:t xml:space="preserve"> / </w:t>
            </w:r>
            <w:hyperlink w:anchor="MIRS" w:history="1">
              <w:r w:rsidR="00AD035C" w:rsidRPr="005F7586">
                <w:rPr>
                  <w:rStyle w:val="Hyperlink"/>
                  <w:rFonts w:ascii="Verdana" w:hAnsi="Verdana" w:cs="Arial"/>
                  <w:sz w:val="16"/>
                  <w:szCs w:val="16"/>
                </w:rPr>
                <w:t>MIRS</w:t>
              </w:r>
            </w:hyperlink>
          </w:p>
        </w:tc>
        <w:tc>
          <w:tcPr>
            <w:tcW w:w="1276"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992EBA3" w14:textId="77777777" w:rsidR="00F61F9C" w:rsidRPr="005F7586" w:rsidRDefault="00F61F9C" w:rsidP="00FF116F">
            <w:pPr>
              <w:jc w:val="right"/>
              <w:rPr>
                <w:rFonts w:ascii="Verdana" w:hAnsi="Verdana" w:cs="Arial"/>
                <w:b/>
                <w:bCs/>
                <w:sz w:val="16"/>
                <w:szCs w:val="16"/>
              </w:rPr>
            </w:pPr>
          </w:p>
        </w:tc>
        <w:tc>
          <w:tcPr>
            <w:tcW w:w="2205" w:type="dxa"/>
            <w:gridSpan w:val="2"/>
            <w:tcBorders>
              <w:top w:val="single" w:sz="4" w:space="0" w:color="auto"/>
              <w:left w:val="single" w:sz="4" w:space="0" w:color="auto"/>
              <w:bottom w:val="single" w:sz="4" w:space="0" w:color="auto"/>
              <w:right w:val="single" w:sz="4" w:space="0" w:color="auto"/>
            </w:tcBorders>
            <w:vAlign w:val="center"/>
          </w:tcPr>
          <w:p w14:paraId="3C17A98A" w14:textId="2566D2A3" w:rsidR="00F61F9C" w:rsidRPr="005F7586" w:rsidRDefault="00000000" w:rsidP="00FF116F">
            <w:pPr>
              <w:jc w:val="center"/>
              <w:rPr>
                <w:rFonts w:ascii="Verdana" w:hAnsi="Verdana" w:cs="Arial"/>
                <w:b/>
                <w:bCs/>
                <w:sz w:val="16"/>
                <w:szCs w:val="16"/>
              </w:rPr>
            </w:pPr>
            <w:hyperlink w:anchor="EFA" w:history="1">
              <w:r w:rsidR="00AD035C" w:rsidRPr="005F7586">
                <w:rPr>
                  <w:rStyle w:val="Hyperlink"/>
                  <w:rFonts w:ascii="Verdana" w:hAnsi="Verdana" w:cs="Arial"/>
                  <w:sz w:val="16"/>
                  <w:szCs w:val="16"/>
                </w:rPr>
                <w:t>EFA</w:t>
              </w:r>
            </w:hyperlink>
            <w:r w:rsidR="00AD035C" w:rsidRPr="005F7586">
              <w:rPr>
                <w:rFonts w:ascii="Verdana" w:hAnsi="Verdana" w:cs="Arial"/>
                <w:sz w:val="16"/>
                <w:szCs w:val="16"/>
              </w:rPr>
              <w:t xml:space="preserve"> / </w:t>
            </w:r>
            <w:hyperlink w:anchor="MIRS" w:history="1">
              <w:r w:rsidR="00AD035C" w:rsidRPr="005F7586">
                <w:rPr>
                  <w:rStyle w:val="Hyperlink"/>
                  <w:rFonts w:ascii="Verdana" w:hAnsi="Verdana" w:cs="Arial"/>
                  <w:sz w:val="16"/>
                  <w:szCs w:val="16"/>
                </w:rPr>
                <w:t>MIRS</w:t>
              </w:r>
            </w:hyperlink>
          </w:p>
        </w:tc>
        <w:tc>
          <w:tcPr>
            <w:tcW w:w="1197" w:type="dxa"/>
            <w:vMerge/>
            <w:tcBorders>
              <w:left w:val="single" w:sz="4" w:space="0" w:color="auto"/>
              <w:bottom w:val="single" w:sz="4" w:space="0" w:color="auto"/>
              <w:right w:val="single" w:sz="4" w:space="0" w:color="auto"/>
            </w:tcBorders>
            <w:shd w:val="clear" w:color="auto" w:fill="D9D9D9" w:themeFill="background1" w:themeFillShade="D9"/>
          </w:tcPr>
          <w:p w14:paraId="73A8ACBC" w14:textId="2B998889" w:rsidR="00F61F9C" w:rsidRPr="005F7586" w:rsidRDefault="00F61F9C" w:rsidP="00AD035C">
            <w:pPr>
              <w:rPr>
                <w:rFonts w:ascii="Verdana" w:hAnsi="Verdana" w:cs="Arial"/>
                <w:b/>
                <w:bCs/>
                <w:sz w:val="16"/>
                <w:szCs w:val="16"/>
              </w:rPr>
            </w:pPr>
          </w:p>
        </w:tc>
      </w:tr>
    </w:tbl>
    <w:p w14:paraId="35E2805F" w14:textId="77777777" w:rsidR="00F2792E" w:rsidRPr="005F7586" w:rsidRDefault="00F2792E" w:rsidP="006A6115">
      <w:pPr>
        <w:rPr>
          <w:rFonts w:ascii="Verdana" w:hAnsi="Verdana" w:cs="Arial"/>
          <w:b/>
          <w:sz w:val="18"/>
          <w:szCs w:val="18"/>
          <w:u w:val="single"/>
        </w:rPr>
      </w:pPr>
    </w:p>
    <w:p w14:paraId="2662560F" w14:textId="240BF845" w:rsidR="006316F2" w:rsidRPr="005F7586" w:rsidRDefault="006316F2" w:rsidP="006316F2">
      <w:pPr>
        <w:pStyle w:val="Default"/>
        <w:ind w:left="720"/>
        <w:rPr>
          <w:rFonts w:ascii="Arial" w:hAnsi="Arial" w:cs="Arial"/>
        </w:rPr>
      </w:pPr>
      <w:r w:rsidRPr="005F7586">
        <w:rPr>
          <w:bCs/>
          <w:sz w:val="18"/>
          <w:szCs w:val="18"/>
        </w:rPr>
        <w:t xml:space="preserve">* The DSG Adjustment account was a new requirement for 2020/21. The </w:t>
      </w:r>
      <w:hyperlink w:anchor="MIRS" w:history="1">
        <w:r w:rsidRPr="005F7586">
          <w:rPr>
            <w:rStyle w:val="Hyperlink"/>
            <w:bCs/>
            <w:sz w:val="18"/>
            <w:szCs w:val="18"/>
          </w:rPr>
          <w:t>Movement in Reserves Statement</w:t>
        </w:r>
      </w:hyperlink>
      <w:r w:rsidRPr="005F7586">
        <w:rPr>
          <w:bCs/>
          <w:sz w:val="18"/>
          <w:szCs w:val="18"/>
        </w:rPr>
        <w:t xml:space="preserve"> shows the adjustment to the opening balances, in accordance with SI </w:t>
      </w:r>
      <w:r w:rsidRPr="005F7586">
        <w:rPr>
          <w:rFonts w:cs="Arial"/>
          <w:sz w:val="18"/>
          <w:szCs w:val="18"/>
        </w:rPr>
        <w:t>The Local Authorities (Capital Finance and Accounting) Regulations (the 2003 Regulations) as amended.</w:t>
      </w:r>
    </w:p>
    <w:p w14:paraId="4D639C32" w14:textId="258C3F3D" w:rsidR="003F2F90" w:rsidRPr="005F7586" w:rsidRDefault="003F2F90" w:rsidP="006A6115">
      <w:pPr>
        <w:rPr>
          <w:rFonts w:ascii="Verdana" w:hAnsi="Verdana" w:cs="Arial"/>
          <w:sz w:val="18"/>
          <w:szCs w:val="18"/>
        </w:rPr>
      </w:pPr>
    </w:p>
    <w:p w14:paraId="016C0249" w14:textId="77777777" w:rsidR="003F2F90" w:rsidRPr="005F7586" w:rsidRDefault="003F2F90" w:rsidP="006A6115">
      <w:pPr>
        <w:rPr>
          <w:rFonts w:ascii="Verdana" w:hAnsi="Verdana" w:cs="Arial"/>
          <w:b/>
          <w:sz w:val="18"/>
          <w:szCs w:val="18"/>
          <w:u w:val="single"/>
        </w:rPr>
      </w:pPr>
    </w:p>
    <w:p w14:paraId="18B36CAC" w14:textId="77777777" w:rsidR="00E969A9" w:rsidRPr="005F7586" w:rsidRDefault="00E969A9" w:rsidP="006A6115">
      <w:pPr>
        <w:rPr>
          <w:rFonts w:ascii="Verdana" w:hAnsi="Verdana" w:cs="Arial"/>
          <w:b/>
          <w:sz w:val="18"/>
          <w:szCs w:val="18"/>
          <w:u w:val="single"/>
        </w:rPr>
      </w:pPr>
    </w:p>
    <w:p w14:paraId="1D86D280" w14:textId="77777777" w:rsidR="00E969A9" w:rsidRPr="005F7586" w:rsidRDefault="00E969A9" w:rsidP="006A6115">
      <w:pPr>
        <w:rPr>
          <w:rFonts w:ascii="Verdana" w:hAnsi="Verdana" w:cs="Arial"/>
          <w:b/>
          <w:sz w:val="18"/>
          <w:szCs w:val="18"/>
          <w:u w:val="single"/>
        </w:rPr>
      </w:pPr>
    </w:p>
    <w:p w14:paraId="173D058E" w14:textId="77777777" w:rsidR="00E969A9" w:rsidRPr="005F7586" w:rsidRDefault="00E969A9" w:rsidP="006A6115">
      <w:pPr>
        <w:rPr>
          <w:rFonts w:ascii="Verdana" w:hAnsi="Verdana" w:cs="Arial"/>
          <w:b/>
          <w:sz w:val="18"/>
          <w:szCs w:val="18"/>
          <w:u w:val="single"/>
        </w:rPr>
      </w:pPr>
    </w:p>
    <w:p w14:paraId="0A6E1A87" w14:textId="77777777" w:rsidR="00E969A9" w:rsidRPr="005F7586" w:rsidRDefault="00E969A9" w:rsidP="006A6115">
      <w:pPr>
        <w:rPr>
          <w:rFonts w:ascii="Verdana" w:hAnsi="Verdana" w:cs="Arial"/>
          <w:b/>
          <w:sz w:val="18"/>
          <w:szCs w:val="18"/>
          <w:u w:val="single"/>
        </w:rPr>
      </w:pPr>
    </w:p>
    <w:p w14:paraId="3A882F0C" w14:textId="77777777" w:rsidR="00E969A9" w:rsidRPr="005F7586" w:rsidRDefault="00E969A9" w:rsidP="006A6115">
      <w:pPr>
        <w:rPr>
          <w:rFonts w:ascii="Verdana" w:hAnsi="Verdana" w:cs="Arial"/>
          <w:b/>
          <w:sz w:val="18"/>
          <w:szCs w:val="18"/>
          <w:u w:val="single"/>
        </w:rPr>
      </w:pPr>
    </w:p>
    <w:p w14:paraId="2C2F10C3" w14:textId="77777777" w:rsidR="00E969A9" w:rsidRPr="005F7586" w:rsidRDefault="00E969A9" w:rsidP="006A6115">
      <w:pPr>
        <w:rPr>
          <w:rFonts w:ascii="Verdana" w:hAnsi="Verdana" w:cs="Arial"/>
          <w:b/>
          <w:sz w:val="18"/>
          <w:szCs w:val="18"/>
          <w:u w:val="single"/>
        </w:rPr>
      </w:pPr>
    </w:p>
    <w:p w14:paraId="159D38E1" w14:textId="77777777" w:rsidR="00E969A9" w:rsidRPr="005F7586" w:rsidRDefault="00E969A9" w:rsidP="006A6115">
      <w:pPr>
        <w:rPr>
          <w:rFonts w:ascii="Verdana" w:hAnsi="Verdana" w:cs="Arial"/>
          <w:b/>
          <w:sz w:val="18"/>
          <w:szCs w:val="18"/>
          <w:u w:val="single"/>
        </w:rPr>
      </w:pPr>
    </w:p>
    <w:p w14:paraId="34F2A03E" w14:textId="77777777" w:rsidR="00E969A9" w:rsidRPr="005F7586" w:rsidRDefault="00E969A9" w:rsidP="006A6115">
      <w:pPr>
        <w:rPr>
          <w:rFonts w:ascii="Verdana" w:hAnsi="Verdana" w:cs="Arial"/>
          <w:b/>
          <w:sz w:val="18"/>
          <w:szCs w:val="18"/>
          <w:u w:val="single"/>
        </w:rPr>
      </w:pPr>
    </w:p>
    <w:p w14:paraId="4E990FE5" w14:textId="77777777" w:rsidR="00E969A9" w:rsidRPr="005F7586" w:rsidRDefault="00E969A9" w:rsidP="006A6115">
      <w:pPr>
        <w:rPr>
          <w:rFonts w:ascii="Verdana" w:hAnsi="Verdana" w:cs="Arial"/>
          <w:b/>
          <w:sz w:val="18"/>
          <w:szCs w:val="18"/>
          <w:u w:val="single"/>
        </w:rPr>
      </w:pPr>
    </w:p>
    <w:p w14:paraId="64F1B222" w14:textId="77777777" w:rsidR="00E969A9" w:rsidRPr="005F7586" w:rsidRDefault="00E969A9" w:rsidP="006A6115">
      <w:pPr>
        <w:rPr>
          <w:rFonts w:ascii="Verdana" w:hAnsi="Verdana" w:cs="Arial"/>
          <w:b/>
          <w:sz w:val="18"/>
          <w:szCs w:val="18"/>
          <w:u w:val="single"/>
        </w:rPr>
      </w:pPr>
    </w:p>
    <w:p w14:paraId="1EA4C815" w14:textId="77777777" w:rsidR="00E969A9" w:rsidRPr="005F7586" w:rsidRDefault="00E969A9" w:rsidP="006A6115">
      <w:pPr>
        <w:rPr>
          <w:rFonts w:ascii="Verdana" w:hAnsi="Verdana" w:cs="Arial"/>
          <w:b/>
          <w:sz w:val="18"/>
          <w:szCs w:val="18"/>
          <w:u w:val="single"/>
        </w:rPr>
      </w:pPr>
    </w:p>
    <w:p w14:paraId="3AB287BB" w14:textId="77777777" w:rsidR="00E969A9" w:rsidRPr="005F7586" w:rsidRDefault="00E969A9" w:rsidP="006A6115">
      <w:pPr>
        <w:rPr>
          <w:rFonts w:ascii="Verdana" w:hAnsi="Verdana" w:cs="Arial"/>
          <w:b/>
          <w:sz w:val="18"/>
          <w:szCs w:val="18"/>
          <w:u w:val="single"/>
        </w:rPr>
      </w:pPr>
    </w:p>
    <w:p w14:paraId="23934688" w14:textId="77777777" w:rsidR="00E969A9" w:rsidRPr="005F7586" w:rsidRDefault="00E969A9" w:rsidP="006A6115">
      <w:pPr>
        <w:rPr>
          <w:rFonts w:ascii="Verdana" w:hAnsi="Verdana" w:cs="Arial"/>
          <w:b/>
          <w:sz w:val="18"/>
          <w:szCs w:val="18"/>
          <w:u w:val="single"/>
        </w:rPr>
      </w:pPr>
    </w:p>
    <w:p w14:paraId="4458144E" w14:textId="77777777" w:rsidR="00E969A9" w:rsidRPr="005F7586" w:rsidRDefault="00E969A9" w:rsidP="006A6115">
      <w:pPr>
        <w:rPr>
          <w:rFonts w:ascii="Verdana" w:hAnsi="Verdana" w:cs="Arial"/>
          <w:b/>
          <w:sz w:val="18"/>
          <w:szCs w:val="18"/>
          <w:u w:val="single"/>
        </w:rPr>
      </w:pPr>
    </w:p>
    <w:p w14:paraId="344B5BAD" w14:textId="77777777" w:rsidR="00E969A9" w:rsidRPr="005F7586" w:rsidRDefault="00E969A9" w:rsidP="006A6115">
      <w:pPr>
        <w:rPr>
          <w:rFonts w:ascii="Verdana" w:hAnsi="Verdana" w:cs="Arial"/>
          <w:b/>
          <w:sz w:val="18"/>
          <w:szCs w:val="18"/>
          <w:u w:val="single"/>
        </w:rPr>
      </w:pPr>
    </w:p>
    <w:p w14:paraId="4C7F91B4" w14:textId="77777777" w:rsidR="00E969A9" w:rsidRPr="005F7586" w:rsidRDefault="00E969A9" w:rsidP="006A6115">
      <w:pPr>
        <w:rPr>
          <w:rFonts w:ascii="Verdana" w:hAnsi="Verdana" w:cs="Arial"/>
          <w:b/>
          <w:sz w:val="18"/>
          <w:szCs w:val="18"/>
          <w:u w:val="single"/>
        </w:rPr>
      </w:pPr>
    </w:p>
    <w:p w14:paraId="4F62C59D" w14:textId="77777777" w:rsidR="00E969A9" w:rsidRPr="005F7586" w:rsidRDefault="00E969A9" w:rsidP="006A6115">
      <w:pPr>
        <w:rPr>
          <w:rFonts w:ascii="Verdana" w:hAnsi="Verdana" w:cs="Arial"/>
          <w:b/>
          <w:sz w:val="18"/>
          <w:szCs w:val="18"/>
          <w:u w:val="single"/>
        </w:rPr>
      </w:pPr>
    </w:p>
    <w:p w14:paraId="19244A3B" w14:textId="77777777" w:rsidR="00E969A9" w:rsidRPr="005F7586" w:rsidRDefault="00E969A9" w:rsidP="006A6115">
      <w:pPr>
        <w:rPr>
          <w:rFonts w:ascii="Verdana" w:hAnsi="Verdana" w:cs="Arial"/>
          <w:b/>
          <w:sz w:val="18"/>
          <w:szCs w:val="18"/>
          <w:u w:val="single"/>
        </w:rPr>
      </w:pPr>
    </w:p>
    <w:tbl>
      <w:tblPr>
        <w:tblW w:w="13337" w:type="dxa"/>
        <w:jc w:val="center"/>
        <w:tblLayout w:type="fixed"/>
        <w:tblLook w:val="0000" w:firstRow="0" w:lastRow="0" w:firstColumn="0" w:lastColumn="0" w:noHBand="0" w:noVBand="0"/>
      </w:tblPr>
      <w:tblGrid>
        <w:gridCol w:w="5529"/>
        <w:gridCol w:w="1328"/>
        <w:gridCol w:w="1038"/>
        <w:gridCol w:w="1122"/>
        <w:gridCol w:w="1080"/>
        <w:gridCol w:w="1080"/>
        <w:gridCol w:w="1080"/>
        <w:gridCol w:w="1080"/>
      </w:tblGrid>
      <w:tr w:rsidR="00246B0D" w:rsidRPr="005F7586" w14:paraId="4F706CA0" w14:textId="7A6B9569" w:rsidTr="002F67DA">
        <w:trPr>
          <w:trHeight w:val="107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A04F03" w14:textId="77777777" w:rsidR="00246B0D" w:rsidRPr="005F7586" w:rsidRDefault="00246B0D" w:rsidP="00246B0D">
            <w:pPr>
              <w:rPr>
                <w:rFonts w:ascii="Verdana" w:hAnsi="Verdana" w:cs="Arial"/>
                <w:sz w:val="16"/>
                <w:szCs w:val="16"/>
              </w:rPr>
            </w:pPr>
            <w:r w:rsidRPr="005F7586">
              <w:rPr>
                <w:rFonts w:ascii="Verdana" w:hAnsi="Verdana" w:cs="Arial"/>
                <w:sz w:val="16"/>
                <w:szCs w:val="16"/>
              </w:rPr>
              <w:t> </w:t>
            </w:r>
          </w:p>
          <w:p w14:paraId="4C03EB2D" w14:textId="77777777" w:rsidR="00246B0D" w:rsidRPr="005F7586" w:rsidRDefault="00246B0D" w:rsidP="00246B0D">
            <w:pPr>
              <w:rPr>
                <w:rFonts w:ascii="Verdana" w:hAnsi="Verdana" w:cs="Arial"/>
                <w:sz w:val="16"/>
                <w:szCs w:val="16"/>
              </w:rPr>
            </w:pPr>
          </w:p>
          <w:p w14:paraId="4D61EE75" w14:textId="77777777" w:rsidR="00246B0D" w:rsidRPr="005F7586" w:rsidRDefault="00246B0D" w:rsidP="00246B0D">
            <w:pPr>
              <w:rPr>
                <w:rFonts w:ascii="Verdana" w:hAnsi="Verdana" w:cs="Arial"/>
                <w:sz w:val="16"/>
                <w:szCs w:val="16"/>
              </w:rPr>
            </w:pPr>
          </w:p>
          <w:p w14:paraId="4105DD37" w14:textId="77777777" w:rsidR="00246B0D" w:rsidRPr="005F7586" w:rsidRDefault="00246B0D" w:rsidP="00246B0D">
            <w:pPr>
              <w:rPr>
                <w:rFonts w:ascii="Verdana" w:hAnsi="Verdana" w:cs="Arial"/>
                <w:sz w:val="16"/>
                <w:szCs w:val="16"/>
              </w:rPr>
            </w:pPr>
          </w:p>
        </w:tc>
        <w:tc>
          <w:tcPr>
            <w:tcW w:w="1328" w:type="dxa"/>
            <w:tcBorders>
              <w:top w:val="single" w:sz="4" w:space="0" w:color="auto"/>
              <w:left w:val="single" w:sz="4" w:space="0" w:color="auto"/>
              <w:bottom w:val="single" w:sz="4" w:space="0" w:color="auto"/>
              <w:right w:val="single" w:sz="4" w:space="0" w:color="auto"/>
            </w:tcBorders>
            <w:textDirection w:val="btLr"/>
            <w:vAlign w:val="center"/>
          </w:tcPr>
          <w:p w14:paraId="35FC0587" w14:textId="77777777" w:rsidR="00246B0D" w:rsidRPr="005F7586" w:rsidRDefault="00246B0D" w:rsidP="00246B0D">
            <w:pPr>
              <w:ind w:left="113" w:right="113"/>
              <w:jc w:val="center"/>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 2020</w:t>
            </w:r>
          </w:p>
        </w:tc>
        <w:tc>
          <w:tcPr>
            <w:tcW w:w="1038" w:type="dxa"/>
            <w:tcBorders>
              <w:top w:val="single" w:sz="4" w:space="0" w:color="auto"/>
              <w:left w:val="single" w:sz="4" w:space="0" w:color="auto"/>
              <w:bottom w:val="single" w:sz="4" w:space="0" w:color="auto"/>
              <w:right w:val="single" w:sz="4" w:space="0" w:color="auto"/>
            </w:tcBorders>
            <w:textDirection w:val="btLr"/>
            <w:vAlign w:val="center"/>
          </w:tcPr>
          <w:p w14:paraId="206CDB65" w14:textId="77777777" w:rsidR="00246B0D" w:rsidRPr="005F7586" w:rsidRDefault="00246B0D" w:rsidP="00246B0D">
            <w:pPr>
              <w:ind w:left="113" w:right="113"/>
              <w:jc w:val="center"/>
              <w:rPr>
                <w:rFonts w:ascii="Verdana" w:hAnsi="Verdana" w:cs="Arial"/>
                <w:sz w:val="16"/>
                <w:szCs w:val="16"/>
              </w:rPr>
            </w:pPr>
            <w:r w:rsidRPr="005F7586">
              <w:rPr>
                <w:rFonts w:ascii="Verdana" w:hAnsi="Verdana" w:cs="Arial"/>
                <w:sz w:val="16"/>
                <w:szCs w:val="16"/>
              </w:rPr>
              <w:t>Transfers Out 2020/21</w:t>
            </w:r>
          </w:p>
        </w:tc>
        <w:tc>
          <w:tcPr>
            <w:tcW w:w="1122" w:type="dxa"/>
            <w:tcBorders>
              <w:top w:val="single" w:sz="4" w:space="0" w:color="auto"/>
              <w:left w:val="single" w:sz="4" w:space="0" w:color="auto"/>
              <w:bottom w:val="single" w:sz="4" w:space="0" w:color="auto"/>
              <w:right w:val="single" w:sz="4" w:space="0" w:color="auto"/>
            </w:tcBorders>
            <w:textDirection w:val="btLr"/>
            <w:vAlign w:val="center"/>
          </w:tcPr>
          <w:p w14:paraId="0B2972E2" w14:textId="77777777" w:rsidR="00246B0D" w:rsidRPr="005F7586" w:rsidRDefault="00246B0D" w:rsidP="00246B0D">
            <w:pPr>
              <w:ind w:left="113" w:right="113"/>
              <w:jc w:val="center"/>
              <w:rPr>
                <w:rFonts w:ascii="Verdana" w:hAnsi="Verdana" w:cs="Arial"/>
                <w:sz w:val="16"/>
                <w:szCs w:val="16"/>
              </w:rPr>
            </w:pPr>
            <w:r w:rsidRPr="005F7586">
              <w:rPr>
                <w:rFonts w:ascii="Verdana" w:hAnsi="Verdana" w:cs="Arial"/>
                <w:sz w:val="16"/>
                <w:szCs w:val="16"/>
              </w:rPr>
              <w:t>Transfers In 2020/21</w:t>
            </w: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028FCA0" w14:textId="77777777" w:rsidR="00246B0D" w:rsidRPr="005F7586" w:rsidRDefault="00246B0D" w:rsidP="00246B0D">
            <w:pPr>
              <w:ind w:left="113" w:right="113"/>
              <w:jc w:val="center"/>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 2021</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63F990BC" w14:textId="48C75074" w:rsidR="00246B0D" w:rsidRPr="005F7586" w:rsidRDefault="00246B0D" w:rsidP="00246B0D">
            <w:pPr>
              <w:ind w:left="113" w:right="113"/>
              <w:jc w:val="center"/>
              <w:rPr>
                <w:rFonts w:ascii="Verdana" w:hAnsi="Verdana" w:cs="Arial"/>
                <w:b/>
                <w:sz w:val="16"/>
                <w:szCs w:val="16"/>
              </w:rPr>
            </w:pPr>
            <w:r w:rsidRPr="005F7586">
              <w:rPr>
                <w:rFonts w:ascii="Verdana" w:hAnsi="Verdana" w:cs="Arial"/>
                <w:sz w:val="16"/>
                <w:szCs w:val="16"/>
              </w:rPr>
              <w:t>Transfers Out 2021/22</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382B074D" w14:textId="06328965" w:rsidR="00246B0D" w:rsidRPr="005F7586" w:rsidRDefault="00246B0D" w:rsidP="00246B0D">
            <w:pPr>
              <w:ind w:left="113" w:right="113"/>
              <w:jc w:val="center"/>
              <w:rPr>
                <w:rFonts w:ascii="Verdana" w:hAnsi="Verdana" w:cs="Arial"/>
                <w:b/>
                <w:sz w:val="16"/>
                <w:szCs w:val="16"/>
              </w:rPr>
            </w:pPr>
            <w:r w:rsidRPr="005F7586">
              <w:rPr>
                <w:rFonts w:ascii="Verdana" w:hAnsi="Verdana" w:cs="Arial"/>
                <w:sz w:val="16"/>
                <w:szCs w:val="16"/>
              </w:rPr>
              <w:t>Transfers In 2021/22</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14:paraId="0C4FE12C" w14:textId="7942583D" w:rsidR="00246B0D" w:rsidRPr="005F7586" w:rsidRDefault="00246B0D" w:rsidP="00246B0D">
            <w:pPr>
              <w:ind w:left="113" w:right="113"/>
              <w:jc w:val="center"/>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 2022</w:t>
            </w:r>
          </w:p>
        </w:tc>
      </w:tr>
      <w:tr w:rsidR="00246B0D" w:rsidRPr="005F7586" w14:paraId="74EED49F" w14:textId="19C5E49D" w:rsidTr="002F67DA">
        <w:trPr>
          <w:trHeight w:val="14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4228C" w14:textId="77777777" w:rsidR="00246B0D" w:rsidRPr="005F7586" w:rsidRDefault="00246B0D" w:rsidP="00246B0D">
            <w:pPr>
              <w:rPr>
                <w:rFonts w:ascii="Verdana" w:hAnsi="Verdana" w:cs="Arial"/>
                <w:b/>
                <w:sz w:val="16"/>
                <w:szCs w:val="16"/>
              </w:rPr>
            </w:pPr>
            <w:r w:rsidRPr="005F7586">
              <w:rPr>
                <w:rFonts w:ascii="Verdana" w:hAnsi="Verdana" w:cs="Arial"/>
                <w:b/>
                <w:sz w:val="16"/>
                <w:szCs w:val="16"/>
              </w:rPr>
              <w:t>Housing Revenue Account:</w:t>
            </w:r>
          </w:p>
        </w:tc>
        <w:tc>
          <w:tcPr>
            <w:tcW w:w="1328" w:type="dxa"/>
            <w:tcBorders>
              <w:top w:val="single" w:sz="4" w:space="0" w:color="auto"/>
              <w:left w:val="single" w:sz="4" w:space="0" w:color="auto"/>
              <w:bottom w:val="single" w:sz="4" w:space="0" w:color="auto"/>
              <w:right w:val="single" w:sz="4" w:space="0" w:color="auto"/>
            </w:tcBorders>
            <w:vAlign w:val="center"/>
          </w:tcPr>
          <w:p w14:paraId="2B425BDD" w14:textId="77777777" w:rsidR="00246B0D" w:rsidRPr="005F7586" w:rsidRDefault="00246B0D" w:rsidP="00246B0D">
            <w:pPr>
              <w:jc w:val="center"/>
              <w:rPr>
                <w:rFonts w:ascii="Verdana" w:hAnsi="Verdana" w:cs="Arial"/>
                <w:b/>
                <w:bCs/>
                <w:sz w:val="16"/>
                <w:szCs w:val="16"/>
              </w:rPr>
            </w:pPr>
            <w:r w:rsidRPr="005F7586">
              <w:rPr>
                <w:rFonts w:ascii="Verdana" w:hAnsi="Verdana" w:cs="Arial"/>
                <w:b/>
                <w:sz w:val="16"/>
                <w:szCs w:val="16"/>
              </w:rPr>
              <w:t>£000s</w:t>
            </w:r>
          </w:p>
        </w:tc>
        <w:tc>
          <w:tcPr>
            <w:tcW w:w="1038" w:type="dxa"/>
            <w:tcBorders>
              <w:top w:val="single" w:sz="4" w:space="0" w:color="auto"/>
              <w:left w:val="single" w:sz="4" w:space="0" w:color="auto"/>
              <w:bottom w:val="single" w:sz="4" w:space="0" w:color="auto"/>
              <w:right w:val="single" w:sz="4" w:space="0" w:color="auto"/>
            </w:tcBorders>
            <w:vAlign w:val="center"/>
          </w:tcPr>
          <w:p w14:paraId="2BCAF179" w14:textId="77777777" w:rsidR="00246B0D" w:rsidRPr="005F7586" w:rsidRDefault="00246B0D" w:rsidP="00246B0D">
            <w:pPr>
              <w:jc w:val="center"/>
              <w:rPr>
                <w:rFonts w:ascii="Verdana" w:hAnsi="Verdana" w:cs="Arial"/>
                <w:b/>
                <w:sz w:val="16"/>
                <w:szCs w:val="16"/>
              </w:rPr>
            </w:pPr>
            <w:r w:rsidRPr="005F7586">
              <w:rPr>
                <w:rFonts w:ascii="Verdana" w:hAnsi="Verdana" w:cs="Arial"/>
                <w:b/>
                <w:sz w:val="16"/>
                <w:szCs w:val="16"/>
              </w:rPr>
              <w:t>£000s</w:t>
            </w:r>
          </w:p>
        </w:tc>
        <w:tc>
          <w:tcPr>
            <w:tcW w:w="1122" w:type="dxa"/>
            <w:tcBorders>
              <w:top w:val="single" w:sz="4" w:space="0" w:color="auto"/>
              <w:left w:val="single" w:sz="4" w:space="0" w:color="auto"/>
              <w:bottom w:val="single" w:sz="4" w:space="0" w:color="auto"/>
              <w:right w:val="single" w:sz="4" w:space="0" w:color="auto"/>
            </w:tcBorders>
            <w:vAlign w:val="center"/>
          </w:tcPr>
          <w:p w14:paraId="239E6DAD" w14:textId="77777777" w:rsidR="00246B0D" w:rsidRPr="005F7586" w:rsidRDefault="00246B0D" w:rsidP="00246B0D">
            <w:pPr>
              <w:jc w:val="center"/>
              <w:rPr>
                <w:rFonts w:ascii="Verdana" w:hAnsi="Verdana" w:cs="Arial"/>
                <w:b/>
                <w:sz w:val="16"/>
                <w:szCs w:val="16"/>
              </w:rPr>
            </w:pPr>
            <w:r w:rsidRPr="005F7586">
              <w:rPr>
                <w:rFonts w:ascii="Verdana" w:hAnsi="Verdana" w:cs="Arial"/>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0FE23A9A" w14:textId="77777777" w:rsidR="00246B0D" w:rsidRPr="005F7586" w:rsidRDefault="00246B0D" w:rsidP="00246B0D">
            <w:pPr>
              <w:jc w:val="center"/>
              <w:rPr>
                <w:rFonts w:ascii="Verdana" w:hAnsi="Verdana" w:cs="Arial"/>
                <w:b/>
                <w:bCs/>
                <w:sz w:val="16"/>
                <w:szCs w:val="16"/>
              </w:rPr>
            </w:pPr>
            <w:r w:rsidRPr="005F7586">
              <w:rPr>
                <w:rFonts w:ascii="Verdana" w:hAnsi="Verdana" w:cs="Arial"/>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6E28CD32" w14:textId="27D1D0F8" w:rsidR="00246B0D" w:rsidRPr="005F7586" w:rsidRDefault="00246B0D" w:rsidP="00246B0D">
            <w:pPr>
              <w:jc w:val="center"/>
              <w:rPr>
                <w:rFonts w:ascii="Verdana" w:hAnsi="Verdana" w:cs="Arial"/>
                <w:b/>
                <w:sz w:val="16"/>
                <w:szCs w:val="16"/>
              </w:rPr>
            </w:pPr>
            <w:r w:rsidRPr="005F7586">
              <w:rPr>
                <w:rFonts w:ascii="Verdana" w:hAnsi="Verdana" w:cs="Arial"/>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2C7C18B5" w14:textId="374A7344" w:rsidR="00246B0D" w:rsidRPr="005F7586" w:rsidRDefault="00246B0D" w:rsidP="00246B0D">
            <w:pPr>
              <w:jc w:val="center"/>
              <w:rPr>
                <w:rFonts w:ascii="Verdana" w:hAnsi="Verdana" w:cs="Arial"/>
                <w:b/>
                <w:sz w:val="16"/>
                <w:szCs w:val="16"/>
              </w:rPr>
            </w:pPr>
            <w:r w:rsidRPr="005F7586">
              <w:rPr>
                <w:rFonts w:ascii="Verdana" w:hAnsi="Verdana" w:cs="Arial"/>
                <w:b/>
                <w:sz w:val="16"/>
                <w:szCs w:val="16"/>
              </w:rPr>
              <w:t>£000s</w:t>
            </w:r>
          </w:p>
        </w:tc>
        <w:tc>
          <w:tcPr>
            <w:tcW w:w="1080" w:type="dxa"/>
            <w:tcBorders>
              <w:top w:val="single" w:sz="4" w:space="0" w:color="auto"/>
              <w:left w:val="single" w:sz="4" w:space="0" w:color="auto"/>
              <w:bottom w:val="single" w:sz="4" w:space="0" w:color="auto"/>
              <w:right w:val="single" w:sz="4" w:space="0" w:color="auto"/>
            </w:tcBorders>
            <w:vAlign w:val="center"/>
          </w:tcPr>
          <w:p w14:paraId="57E01B53" w14:textId="3E34C1E2" w:rsidR="00246B0D" w:rsidRPr="005F7586" w:rsidRDefault="00246B0D" w:rsidP="00246B0D">
            <w:pPr>
              <w:jc w:val="center"/>
              <w:rPr>
                <w:rFonts w:ascii="Verdana" w:hAnsi="Verdana" w:cs="Arial"/>
                <w:b/>
                <w:sz w:val="16"/>
                <w:szCs w:val="16"/>
              </w:rPr>
            </w:pPr>
            <w:r w:rsidRPr="005F7586">
              <w:rPr>
                <w:rFonts w:ascii="Verdana" w:hAnsi="Verdana" w:cs="Arial"/>
                <w:b/>
                <w:sz w:val="16"/>
                <w:szCs w:val="16"/>
              </w:rPr>
              <w:t>£000s</w:t>
            </w:r>
          </w:p>
        </w:tc>
      </w:tr>
      <w:tr w:rsidR="00246B0D" w:rsidRPr="005F7586" w14:paraId="2BAC99A6" w14:textId="66D66ED4" w:rsidTr="002F67DA">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095FDE30" w14:textId="77777777" w:rsidR="00246B0D" w:rsidRPr="005F7586" w:rsidRDefault="00246B0D" w:rsidP="00246B0D">
            <w:pPr>
              <w:rPr>
                <w:rFonts w:ascii="Verdana" w:hAnsi="Verdana" w:cs="Arial"/>
                <w:b/>
                <w:sz w:val="16"/>
                <w:szCs w:val="16"/>
              </w:rPr>
            </w:pPr>
          </w:p>
        </w:tc>
        <w:tc>
          <w:tcPr>
            <w:tcW w:w="1328" w:type="dxa"/>
            <w:tcBorders>
              <w:top w:val="single" w:sz="4" w:space="0" w:color="auto"/>
              <w:left w:val="single" w:sz="4" w:space="0" w:color="auto"/>
              <w:right w:val="single" w:sz="4" w:space="0" w:color="auto"/>
            </w:tcBorders>
            <w:vAlign w:val="center"/>
          </w:tcPr>
          <w:p w14:paraId="26967462" w14:textId="77777777" w:rsidR="00246B0D" w:rsidRPr="005F7586" w:rsidRDefault="00246B0D" w:rsidP="00246B0D">
            <w:pPr>
              <w:jc w:val="right"/>
              <w:rPr>
                <w:rFonts w:ascii="Verdana" w:hAnsi="Verdana" w:cs="Arial"/>
                <w:b/>
                <w:bCs/>
                <w:sz w:val="16"/>
                <w:szCs w:val="16"/>
              </w:rPr>
            </w:pPr>
          </w:p>
        </w:tc>
        <w:tc>
          <w:tcPr>
            <w:tcW w:w="1038" w:type="dxa"/>
            <w:tcBorders>
              <w:top w:val="single" w:sz="4" w:space="0" w:color="auto"/>
              <w:left w:val="single" w:sz="4" w:space="0" w:color="auto"/>
              <w:right w:val="single" w:sz="4" w:space="0" w:color="auto"/>
            </w:tcBorders>
            <w:vAlign w:val="center"/>
          </w:tcPr>
          <w:p w14:paraId="74FBA8A4" w14:textId="77777777" w:rsidR="00246B0D" w:rsidRPr="005F7586" w:rsidRDefault="00246B0D" w:rsidP="00246B0D">
            <w:pPr>
              <w:jc w:val="right"/>
              <w:rPr>
                <w:rFonts w:ascii="Verdana" w:hAnsi="Verdana" w:cs="Arial"/>
                <w:b/>
                <w:bCs/>
                <w:sz w:val="16"/>
                <w:szCs w:val="16"/>
              </w:rPr>
            </w:pPr>
          </w:p>
        </w:tc>
        <w:tc>
          <w:tcPr>
            <w:tcW w:w="1122" w:type="dxa"/>
            <w:tcBorders>
              <w:top w:val="single" w:sz="4" w:space="0" w:color="auto"/>
              <w:left w:val="single" w:sz="4" w:space="0" w:color="auto"/>
              <w:right w:val="single" w:sz="4" w:space="0" w:color="auto"/>
            </w:tcBorders>
            <w:vAlign w:val="center"/>
          </w:tcPr>
          <w:p w14:paraId="7581A1FF" w14:textId="77777777" w:rsidR="00246B0D" w:rsidRPr="005F7586" w:rsidRDefault="00246B0D" w:rsidP="00246B0D">
            <w:pPr>
              <w:jc w:val="right"/>
              <w:rPr>
                <w:rFonts w:ascii="Verdana" w:hAnsi="Verdana" w:cs="Arial"/>
                <w:b/>
                <w:bCs/>
                <w:sz w:val="16"/>
                <w:szCs w:val="16"/>
              </w:rPr>
            </w:pPr>
          </w:p>
        </w:tc>
        <w:tc>
          <w:tcPr>
            <w:tcW w:w="1080" w:type="dxa"/>
            <w:tcBorders>
              <w:top w:val="single" w:sz="4" w:space="0" w:color="auto"/>
              <w:left w:val="single" w:sz="4" w:space="0" w:color="auto"/>
              <w:right w:val="single" w:sz="4" w:space="0" w:color="auto"/>
            </w:tcBorders>
            <w:vAlign w:val="center"/>
          </w:tcPr>
          <w:p w14:paraId="0930AEBF" w14:textId="77777777" w:rsidR="00246B0D" w:rsidRPr="005F7586" w:rsidRDefault="00246B0D" w:rsidP="00246B0D">
            <w:pPr>
              <w:jc w:val="right"/>
              <w:rPr>
                <w:rFonts w:ascii="Verdana" w:hAnsi="Verdana" w:cs="Arial"/>
                <w:b/>
                <w:bCs/>
                <w:sz w:val="16"/>
                <w:szCs w:val="16"/>
              </w:rPr>
            </w:pPr>
          </w:p>
        </w:tc>
        <w:tc>
          <w:tcPr>
            <w:tcW w:w="1080" w:type="dxa"/>
            <w:tcBorders>
              <w:top w:val="single" w:sz="4" w:space="0" w:color="auto"/>
              <w:left w:val="single" w:sz="4" w:space="0" w:color="auto"/>
              <w:right w:val="single" w:sz="4" w:space="0" w:color="auto"/>
            </w:tcBorders>
          </w:tcPr>
          <w:p w14:paraId="4851028C" w14:textId="77777777" w:rsidR="00246B0D" w:rsidRPr="005F7586" w:rsidRDefault="00246B0D" w:rsidP="00246B0D">
            <w:pPr>
              <w:jc w:val="right"/>
              <w:rPr>
                <w:rFonts w:ascii="Verdana" w:hAnsi="Verdana" w:cs="Arial"/>
                <w:b/>
                <w:bCs/>
                <w:sz w:val="16"/>
                <w:szCs w:val="16"/>
              </w:rPr>
            </w:pPr>
          </w:p>
        </w:tc>
        <w:tc>
          <w:tcPr>
            <w:tcW w:w="1080" w:type="dxa"/>
            <w:tcBorders>
              <w:top w:val="single" w:sz="4" w:space="0" w:color="auto"/>
              <w:left w:val="single" w:sz="4" w:space="0" w:color="auto"/>
              <w:right w:val="single" w:sz="4" w:space="0" w:color="auto"/>
            </w:tcBorders>
          </w:tcPr>
          <w:p w14:paraId="47A01651" w14:textId="77777777" w:rsidR="00246B0D" w:rsidRPr="005F7586" w:rsidRDefault="00246B0D" w:rsidP="00246B0D">
            <w:pPr>
              <w:jc w:val="right"/>
              <w:rPr>
                <w:rFonts w:ascii="Verdana" w:hAnsi="Verdana" w:cs="Arial"/>
                <w:b/>
                <w:bCs/>
                <w:sz w:val="16"/>
                <w:szCs w:val="16"/>
              </w:rPr>
            </w:pPr>
          </w:p>
        </w:tc>
        <w:tc>
          <w:tcPr>
            <w:tcW w:w="1080" w:type="dxa"/>
            <w:tcBorders>
              <w:top w:val="single" w:sz="4" w:space="0" w:color="auto"/>
              <w:left w:val="single" w:sz="4" w:space="0" w:color="auto"/>
              <w:right w:val="single" w:sz="4" w:space="0" w:color="auto"/>
            </w:tcBorders>
          </w:tcPr>
          <w:p w14:paraId="4B66B8BF" w14:textId="56459CE0" w:rsidR="00246B0D" w:rsidRPr="005F7586" w:rsidRDefault="00246B0D" w:rsidP="00246B0D">
            <w:pPr>
              <w:jc w:val="right"/>
              <w:rPr>
                <w:rFonts w:ascii="Verdana" w:hAnsi="Verdana" w:cs="Arial"/>
                <w:b/>
                <w:bCs/>
                <w:sz w:val="16"/>
                <w:szCs w:val="16"/>
              </w:rPr>
            </w:pPr>
          </w:p>
        </w:tc>
      </w:tr>
      <w:tr w:rsidR="00246B0D" w:rsidRPr="005F7586" w14:paraId="7D78B4F7" w14:textId="13C44D01" w:rsidTr="002F67DA">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178F3AFE" w14:textId="77777777" w:rsidR="00246B0D" w:rsidRPr="005F7586" w:rsidRDefault="00246B0D" w:rsidP="00246B0D">
            <w:pPr>
              <w:rPr>
                <w:rFonts w:ascii="Verdana" w:hAnsi="Verdana" w:cs="Arial"/>
                <w:b/>
                <w:bCs/>
                <w:sz w:val="16"/>
                <w:szCs w:val="16"/>
              </w:rPr>
            </w:pPr>
            <w:r w:rsidRPr="005F7586">
              <w:rPr>
                <w:rFonts w:ascii="Verdana" w:hAnsi="Verdana" w:cs="Arial"/>
                <w:b/>
                <w:bCs/>
                <w:sz w:val="16"/>
                <w:szCs w:val="16"/>
              </w:rPr>
              <w:t>Earmarked Reserves:</w:t>
            </w:r>
          </w:p>
        </w:tc>
        <w:tc>
          <w:tcPr>
            <w:tcW w:w="1328" w:type="dxa"/>
            <w:tcBorders>
              <w:left w:val="single" w:sz="4" w:space="0" w:color="auto"/>
              <w:bottom w:val="single" w:sz="4" w:space="0" w:color="BFBFBF"/>
              <w:right w:val="single" w:sz="4" w:space="0" w:color="auto"/>
            </w:tcBorders>
            <w:vAlign w:val="center"/>
          </w:tcPr>
          <w:p w14:paraId="7D4980A4" w14:textId="77777777" w:rsidR="00246B0D" w:rsidRPr="005F7586" w:rsidRDefault="00246B0D" w:rsidP="00246B0D">
            <w:pPr>
              <w:jc w:val="right"/>
              <w:rPr>
                <w:rFonts w:ascii="Verdana" w:hAnsi="Verdana" w:cs="Arial"/>
                <w:b/>
                <w:bCs/>
                <w:sz w:val="16"/>
                <w:szCs w:val="16"/>
              </w:rPr>
            </w:pPr>
          </w:p>
        </w:tc>
        <w:tc>
          <w:tcPr>
            <w:tcW w:w="1038" w:type="dxa"/>
            <w:tcBorders>
              <w:left w:val="single" w:sz="4" w:space="0" w:color="auto"/>
              <w:bottom w:val="single" w:sz="4" w:space="0" w:color="BFBFBF"/>
              <w:right w:val="single" w:sz="4" w:space="0" w:color="auto"/>
            </w:tcBorders>
            <w:vAlign w:val="center"/>
          </w:tcPr>
          <w:p w14:paraId="07D9186E" w14:textId="77777777" w:rsidR="00246B0D" w:rsidRPr="005F7586" w:rsidRDefault="00246B0D" w:rsidP="00246B0D">
            <w:pPr>
              <w:jc w:val="right"/>
              <w:rPr>
                <w:rFonts w:ascii="Verdana" w:hAnsi="Verdana" w:cs="Arial"/>
                <w:b/>
                <w:bCs/>
                <w:sz w:val="16"/>
                <w:szCs w:val="16"/>
              </w:rPr>
            </w:pPr>
          </w:p>
        </w:tc>
        <w:tc>
          <w:tcPr>
            <w:tcW w:w="1122" w:type="dxa"/>
            <w:tcBorders>
              <w:left w:val="single" w:sz="4" w:space="0" w:color="auto"/>
              <w:bottom w:val="single" w:sz="4" w:space="0" w:color="BFBFBF"/>
              <w:right w:val="single" w:sz="4" w:space="0" w:color="auto"/>
            </w:tcBorders>
            <w:vAlign w:val="center"/>
          </w:tcPr>
          <w:p w14:paraId="2E8AE963" w14:textId="77777777" w:rsidR="00246B0D" w:rsidRPr="005F7586" w:rsidRDefault="00246B0D" w:rsidP="00246B0D">
            <w:pPr>
              <w:jc w:val="right"/>
              <w:rPr>
                <w:rFonts w:ascii="Verdana" w:hAnsi="Verdana" w:cs="Arial"/>
                <w:b/>
                <w:bCs/>
                <w:sz w:val="16"/>
                <w:szCs w:val="16"/>
              </w:rPr>
            </w:pPr>
          </w:p>
        </w:tc>
        <w:tc>
          <w:tcPr>
            <w:tcW w:w="1080" w:type="dxa"/>
            <w:tcBorders>
              <w:left w:val="single" w:sz="4" w:space="0" w:color="auto"/>
              <w:bottom w:val="single" w:sz="4" w:space="0" w:color="BFBFBF"/>
              <w:right w:val="single" w:sz="4" w:space="0" w:color="auto"/>
            </w:tcBorders>
            <w:vAlign w:val="center"/>
          </w:tcPr>
          <w:p w14:paraId="22284200" w14:textId="77777777" w:rsidR="00246B0D" w:rsidRPr="005F7586" w:rsidRDefault="00246B0D" w:rsidP="00246B0D">
            <w:pPr>
              <w:jc w:val="right"/>
              <w:rPr>
                <w:rFonts w:ascii="Verdana" w:hAnsi="Verdana" w:cs="Arial"/>
                <w:b/>
                <w:bCs/>
                <w:sz w:val="16"/>
                <w:szCs w:val="16"/>
              </w:rPr>
            </w:pPr>
          </w:p>
        </w:tc>
        <w:tc>
          <w:tcPr>
            <w:tcW w:w="1080" w:type="dxa"/>
            <w:tcBorders>
              <w:left w:val="single" w:sz="4" w:space="0" w:color="auto"/>
              <w:bottom w:val="single" w:sz="4" w:space="0" w:color="BFBFBF"/>
              <w:right w:val="single" w:sz="4" w:space="0" w:color="auto"/>
            </w:tcBorders>
          </w:tcPr>
          <w:p w14:paraId="4BA61B7E" w14:textId="77777777" w:rsidR="00246B0D" w:rsidRPr="005F7586" w:rsidRDefault="00246B0D" w:rsidP="00246B0D">
            <w:pPr>
              <w:jc w:val="right"/>
              <w:rPr>
                <w:rFonts w:ascii="Verdana" w:hAnsi="Verdana" w:cs="Arial"/>
                <w:b/>
                <w:bCs/>
                <w:sz w:val="16"/>
                <w:szCs w:val="16"/>
              </w:rPr>
            </w:pPr>
          </w:p>
        </w:tc>
        <w:tc>
          <w:tcPr>
            <w:tcW w:w="1080" w:type="dxa"/>
            <w:tcBorders>
              <w:left w:val="single" w:sz="4" w:space="0" w:color="auto"/>
              <w:bottom w:val="single" w:sz="4" w:space="0" w:color="BFBFBF"/>
              <w:right w:val="single" w:sz="4" w:space="0" w:color="auto"/>
            </w:tcBorders>
          </w:tcPr>
          <w:p w14:paraId="5E344B2C" w14:textId="77777777" w:rsidR="00246B0D" w:rsidRPr="005F7586" w:rsidRDefault="00246B0D" w:rsidP="00246B0D">
            <w:pPr>
              <w:jc w:val="right"/>
              <w:rPr>
                <w:rFonts w:ascii="Verdana" w:hAnsi="Verdana" w:cs="Arial"/>
                <w:b/>
                <w:bCs/>
                <w:sz w:val="16"/>
                <w:szCs w:val="16"/>
              </w:rPr>
            </w:pPr>
          </w:p>
        </w:tc>
        <w:tc>
          <w:tcPr>
            <w:tcW w:w="1080" w:type="dxa"/>
            <w:tcBorders>
              <w:left w:val="single" w:sz="4" w:space="0" w:color="auto"/>
              <w:bottom w:val="single" w:sz="4" w:space="0" w:color="BFBFBF"/>
              <w:right w:val="single" w:sz="4" w:space="0" w:color="auto"/>
            </w:tcBorders>
          </w:tcPr>
          <w:p w14:paraId="6CCAEC50" w14:textId="5D31E53D" w:rsidR="00246B0D" w:rsidRPr="005F7586" w:rsidRDefault="00246B0D" w:rsidP="00246B0D">
            <w:pPr>
              <w:jc w:val="right"/>
              <w:rPr>
                <w:rFonts w:ascii="Verdana" w:hAnsi="Verdana" w:cs="Arial"/>
                <w:b/>
                <w:bCs/>
                <w:sz w:val="16"/>
                <w:szCs w:val="16"/>
              </w:rPr>
            </w:pPr>
          </w:p>
        </w:tc>
      </w:tr>
      <w:tr w:rsidR="001253E5" w:rsidRPr="005F7586" w14:paraId="20E95647" w14:textId="005AA21F"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392A3DD" w14:textId="64B8C498" w:rsidR="001253E5" w:rsidRPr="005F7586" w:rsidRDefault="001253E5" w:rsidP="001253E5">
            <w:pPr>
              <w:rPr>
                <w:rFonts w:ascii="Verdana" w:hAnsi="Verdana" w:cs="Calibri"/>
                <w:color w:val="000000"/>
                <w:sz w:val="16"/>
                <w:szCs w:val="16"/>
              </w:rPr>
            </w:pPr>
            <w:r w:rsidRPr="005F7586">
              <w:rPr>
                <w:rFonts w:ascii="Verdana" w:hAnsi="Verdana" w:cs="Calibri"/>
                <w:color w:val="000000"/>
                <w:sz w:val="16"/>
                <w:szCs w:val="16"/>
              </w:rPr>
              <w:t>Housing Growth</w:t>
            </w:r>
          </w:p>
        </w:tc>
        <w:tc>
          <w:tcPr>
            <w:tcW w:w="1328" w:type="dxa"/>
            <w:tcBorders>
              <w:top w:val="single" w:sz="4" w:space="0" w:color="BFBFBF"/>
              <w:left w:val="single" w:sz="4" w:space="0" w:color="auto"/>
              <w:bottom w:val="single" w:sz="4" w:space="0" w:color="BFBFBF"/>
              <w:right w:val="single" w:sz="4" w:space="0" w:color="auto"/>
            </w:tcBorders>
            <w:vAlign w:val="center"/>
          </w:tcPr>
          <w:p w14:paraId="4C34CD2C" w14:textId="039F2E36"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19,228 </w:t>
            </w:r>
          </w:p>
        </w:tc>
        <w:tc>
          <w:tcPr>
            <w:tcW w:w="1038" w:type="dxa"/>
            <w:tcBorders>
              <w:top w:val="single" w:sz="4" w:space="0" w:color="BFBFBF"/>
              <w:left w:val="single" w:sz="4" w:space="0" w:color="auto"/>
              <w:bottom w:val="single" w:sz="4" w:space="0" w:color="BFBFBF"/>
              <w:right w:val="single" w:sz="4" w:space="0" w:color="auto"/>
            </w:tcBorders>
            <w:vAlign w:val="center"/>
          </w:tcPr>
          <w:p w14:paraId="20AFE98D" w14:textId="366C4A7F"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(2,572)</w:t>
            </w:r>
          </w:p>
        </w:tc>
        <w:tc>
          <w:tcPr>
            <w:tcW w:w="1122" w:type="dxa"/>
            <w:tcBorders>
              <w:top w:val="single" w:sz="4" w:space="0" w:color="BFBFBF"/>
              <w:left w:val="single" w:sz="4" w:space="0" w:color="auto"/>
              <w:bottom w:val="single" w:sz="4" w:space="0" w:color="BFBFBF"/>
              <w:right w:val="single" w:sz="4" w:space="0" w:color="auto"/>
            </w:tcBorders>
            <w:vAlign w:val="center"/>
          </w:tcPr>
          <w:p w14:paraId="179F9487" w14:textId="1256FC35"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1,000 </w:t>
            </w:r>
          </w:p>
        </w:tc>
        <w:tc>
          <w:tcPr>
            <w:tcW w:w="1080" w:type="dxa"/>
            <w:tcBorders>
              <w:top w:val="single" w:sz="4" w:space="0" w:color="BFBFBF"/>
              <w:left w:val="single" w:sz="4" w:space="0" w:color="auto"/>
              <w:bottom w:val="single" w:sz="4" w:space="0" w:color="BFBFBF"/>
              <w:right w:val="single" w:sz="4" w:space="0" w:color="auto"/>
            </w:tcBorders>
            <w:vAlign w:val="center"/>
          </w:tcPr>
          <w:p w14:paraId="6011AB66" w14:textId="2366D279"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17,656 </w:t>
            </w:r>
          </w:p>
        </w:tc>
        <w:tc>
          <w:tcPr>
            <w:tcW w:w="1080" w:type="dxa"/>
            <w:tcBorders>
              <w:top w:val="single" w:sz="4" w:space="0" w:color="BFBFBF"/>
              <w:left w:val="single" w:sz="4" w:space="0" w:color="auto"/>
              <w:bottom w:val="single" w:sz="4" w:space="0" w:color="BFBFBF"/>
              <w:right w:val="single" w:sz="4" w:space="0" w:color="auto"/>
            </w:tcBorders>
            <w:vAlign w:val="center"/>
          </w:tcPr>
          <w:p w14:paraId="3BCBD9C0" w14:textId="5B088279"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(2,461)</w:t>
            </w:r>
          </w:p>
        </w:tc>
        <w:tc>
          <w:tcPr>
            <w:tcW w:w="1080" w:type="dxa"/>
            <w:tcBorders>
              <w:top w:val="single" w:sz="4" w:space="0" w:color="BFBFBF"/>
              <w:left w:val="single" w:sz="4" w:space="0" w:color="auto"/>
              <w:bottom w:val="single" w:sz="4" w:space="0" w:color="BFBFBF"/>
              <w:right w:val="single" w:sz="4" w:space="0" w:color="auto"/>
            </w:tcBorders>
            <w:vAlign w:val="center"/>
          </w:tcPr>
          <w:p w14:paraId="53F5D768" w14:textId="70824D2C"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3,362 </w:t>
            </w:r>
          </w:p>
        </w:tc>
        <w:tc>
          <w:tcPr>
            <w:tcW w:w="1080" w:type="dxa"/>
            <w:tcBorders>
              <w:top w:val="single" w:sz="4" w:space="0" w:color="BFBFBF"/>
              <w:left w:val="single" w:sz="4" w:space="0" w:color="auto"/>
              <w:bottom w:val="single" w:sz="4" w:space="0" w:color="BFBFBF"/>
              <w:right w:val="single" w:sz="4" w:space="0" w:color="auto"/>
            </w:tcBorders>
            <w:vAlign w:val="center"/>
          </w:tcPr>
          <w:p w14:paraId="300A27F3" w14:textId="51D77C6E"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18,557 </w:t>
            </w:r>
          </w:p>
        </w:tc>
      </w:tr>
      <w:tr w:rsidR="001253E5" w:rsidRPr="005F7586" w14:paraId="048A24B3" w14:textId="1305AB44"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329F9CB0" w14:textId="05EA072E" w:rsidR="001253E5" w:rsidRPr="005F7586" w:rsidRDefault="001253E5" w:rsidP="001253E5">
            <w:pPr>
              <w:rPr>
                <w:rFonts w:ascii="Verdana" w:hAnsi="Verdana" w:cs="Calibri"/>
                <w:color w:val="000000"/>
                <w:sz w:val="16"/>
                <w:szCs w:val="16"/>
              </w:rPr>
            </w:pPr>
            <w:r w:rsidRPr="005F7586">
              <w:rPr>
                <w:rFonts w:ascii="Verdana" w:hAnsi="Verdana" w:cs="Calibri"/>
                <w:color w:val="000000"/>
                <w:sz w:val="16"/>
                <w:szCs w:val="16"/>
              </w:rPr>
              <w:t>Welfare Reform</w:t>
            </w:r>
          </w:p>
        </w:tc>
        <w:tc>
          <w:tcPr>
            <w:tcW w:w="1328" w:type="dxa"/>
            <w:tcBorders>
              <w:top w:val="single" w:sz="4" w:space="0" w:color="BFBFBF"/>
              <w:left w:val="single" w:sz="4" w:space="0" w:color="auto"/>
              <w:bottom w:val="single" w:sz="4" w:space="0" w:color="BFBFBF"/>
              <w:right w:val="single" w:sz="4" w:space="0" w:color="auto"/>
            </w:tcBorders>
            <w:vAlign w:val="center"/>
          </w:tcPr>
          <w:p w14:paraId="7CFF388F" w14:textId="6BC4F638"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3,000 </w:t>
            </w:r>
          </w:p>
        </w:tc>
        <w:tc>
          <w:tcPr>
            <w:tcW w:w="1038" w:type="dxa"/>
            <w:tcBorders>
              <w:top w:val="single" w:sz="4" w:space="0" w:color="BFBFBF"/>
              <w:left w:val="single" w:sz="4" w:space="0" w:color="auto"/>
              <w:bottom w:val="single" w:sz="4" w:space="0" w:color="BFBFBF"/>
              <w:right w:val="single" w:sz="4" w:space="0" w:color="auto"/>
            </w:tcBorders>
            <w:vAlign w:val="center"/>
          </w:tcPr>
          <w:p w14:paraId="6629B19F" w14:textId="2C3C7210"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(1,000)</w:t>
            </w:r>
          </w:p>
        </w:tc>
        <w:tc>
          <w:tcPr>
            <w:tcW w:w="1122" w:type="dxa"/>
            <w:tcBorders>
              <w:top w:val="single" w:sz="4" w:space="0" w:color="BFBFBF"/>
              <w:left w:val="single" w:sz="4" w:space="0" w:color="auto"/>
              <w:bottom w:val="single" w:sz="4" w:space="0" w:color="BFBFBF"/>
              <w:right w:val="single" w:sz="4" w:space="0" w:color="auto"/>
            </w:tcBorders>
            <w:vAlign w:val="center"/>
          </w:tcPr>
          <w:p w14:paraId="688FFB59" w14:textId="18706DF8"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6AA7652" w14:textId="68FA379F"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2,000 </w:t>
            </w:r>
          </w:p>
        </w:tc>
        <w:tc>
          <w:tcPr>
            <w:tcW w:w="1080" w:type="dxa"/>
            <w:tcBorders>
              <w:top w:val="single" w:sz="4" w:space="0" w:color="BFBFBF"/>
              <w:left w:val="single" w:sz="4" w:space="0" w:color="auto"/>
              <w:bottom w:val="single" w:sz="4" w:space="0" w:color="BFBFBF"/>
              <w:right w:val="single" w:sz="4" w:space="0" w:color="auto"/>
            </w:tcBorders>
            <w:vAlign w:val="center"/>
          </w:tcPr>
          <w:p w14:paraId="49E630C3" w14:textId="52CD7415"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196493B2" w14:textId="2EEB2797"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5B880BDF" w14:textId="0E5A9D28"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2,000 </w:t>
            </w:r>
          </w:p>
        </w:tc>
      </w:tr>
      <w:tr w:rsidR="001253E5" w:rsidRPr="005F7586" w14:paraId="20526C95" w14:textId="27CF9305"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2AE92B6" w14:textId="242B1FC9" w:rsidR="001253E5" w:rsidRPr="005F7586" w:rsidRDefault="001253E5" w:rsidP="001253E5">
            <w:pPr>
              <w:rPr>
                <w:rFonts w:ascii="Verdana" w:hAnsi="Verdana" w:cs="Calibri"/>
                <w:color w:val="000000"/>
                <w:sz w:val="16"/>
                <w:szCs w:val="16"/>
              </w:rPr>
            </w:pPr>
            <w:r w:rsidRPr="005F7586">
              <w:rPr>
                <w:rFonts w:ascii="Verdana" w:hAnsi="Verdana" w:cs="Calibri"/>
                <w:color w:val="000000"/>
                <w:sz w:val="16"/>
                <w:szCs w:val="16"/>
              </w:rPr>
              <w:t>New Build Bungalows</w:t>
            </w:r>
          </w:p>
        </w:tc>
        <w:tc>
          <w:tcPr>
            <w:tcW w:w="1328" w:type="dxa"/>
            <w:tcBorders>
              <w:top w:val="single" w:sz="4" w:space="0" w:color="BFBFBF"/>
              <w:left w:val="single" w:sz="4" w:space="0" w:color="auto"/>
              <w:bottom w:val="single" w:sz="4" w:space="0" w:color="BFBFBF"/>
              <w:right w:val="single" w:sz="4" w:space="0" w:color="auto"/>
            </w:tcBorders>
            <w:vAlign w:val="center"/>
          </w:tcPr>
          <w:p w14:paraId="4852DAA3" w14:textId="1A0F63CB"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381 </w:t>
            </w:r>
          </w:p>
        </w:tc>
        <w:tc>
          <w:tcPr>
            <w:tcW w:w="1038" w:type="dxa"/>
            <w:tcBorders>
              <w:top w:val="single" w:sz="4" w:space="0" w:color="BFBFBF"/>
              <w:left w:val="single" w:sz="4" w:space="0" w:color="auto"/>
              <w:bottom w:val="single" w:sz="4" w:space="0" w:color="BFBFBF"/>
              <w:right w:val="single" w:sz="4" w:space="0" w:color="auto"/>
            </w:tcBorders>
            <w:vAlign w:val="center"/>
          </w:tcPr>
          <w:p w14:paraId="2D9A8C29" w14:textId="0E82A606"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(27)</w:t>
            </w:r>
          </w:p>
        </w:tc>
        <w:tc>
          <w:tcPr>
            <w:tcW w:w="1122" w:type="dxa"/>
            <w:tcBorders>
              <w:top w:val="single" w:sz="4" w:space="0" w:color="BFBFBF"/>
              <w:left w:val="single" w:sz="4" w:space="0" w:color="auto"/>
              <w:bottom w:val="single" w:sz="4" w:space="0" w:color="BFBFBF"/>
              <w:right w:val="single" w:sz="4" w:space="0" w:color="auto"/>
            </w:tcBorders>
            <w:vAlign w:val="center"/>
          </w:tcPr>
          <w:p w14:paraId="1CFFDEC8" w14:textId="24F50077"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1F1268FD" w14:textId="67F0DE31"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354 </w:t>
            </w:r>
          </w:p>
        </w:tc>
        <w:tc>
          <w:tcPr>
            <w:tcW w:w="1080" w:type="dxa"/>
            <w:tcBorders>
              <w:top w:val="single" w:sz="4" w:space="0" w:color="BFBFBF"/>
              <w:left w:val="single" w:sz="4" w:space="0" w:color="auto"/>
              <w:bottom w:val="single" w:sz="4" w:space="0" w:color="BFBFBF"/>
              <w:right w:val="single" w:sz="4" w:space="0" w:color="auto"/>
            </w:tcBorders>
            <w:vAlign w:val="center"/>
          </w:tcPr>
          <w:p w14:paraId="653E23FC" w14:textId="454BBE14"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(354)</w:t>
            </w:r>
          </w:p>
        </w:tc>
        <w:tc>
          <w:tcPr>
            <w:tcW w:w="1080" w:type="dxa"/>
            <w:tcBorders>
              <w:top w:val="single" w:sz="4" w:space="0" w:color="BFBFBF"/>
              <w:left w:val="single" w:sz="4" w:space="0" w:color="auto"/>
              <w:bottom w:val="single" w:sz="4" w:space="0" w:color="BFBFBF"/>
              <w:right w:val="single" w:sz="4" w:space="0" w:color="auto"/>
            </w:tcBorders>
            <w:vAlign w:val="center"/>
          </w:tcPr>
          <w:p w14:paraId="4336D126" w14:textId="05C7E81A"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6148000E" w14:textId="611FD0F6"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1253E5" w:rsidRPr="005F7586" w14:paraId="33C3956B" w14:textId="4D2DFD42"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51C4C39" w14:textId="2413A13F" w:rsidR="001253E5" w:rsidRPr="005F7586" w:rsidRDefault="001253E5" w:rsidP="001253E5">
            <w:pPr>
              <w:rPr>
                <w:rFonts w:ascii="Verdana" w:hAnsi="Verdana" w:cs="Calibri"/>
                <w:color w:val="000000"/>
                <w:sz w:val="16"/>
                <w:szCs w:val="16"/>
              </w:rPr>
            </w:pPr>
            <w:r w:rsidRPr="005F7586">
              <w:rPr>
                <w:rFonts w:ascii="Verdana" w:hAnsi="Verdana" w:cs="Calibri"/>
                <w:color w:val="000000"/>
                <w:sz w:val="16"/>
                <w:szCs w:val="16"/>
              </w:rPr>
              <w:t>Held Pending Review of 30 Year Business Plan</w:t>
            </w:r>
          </w:p>
        </w:tc>
        <w:tc>
          <w:tcPr>
            <w:tcW w:w="1328" w:type="dxa"/>
            <w:tcBorders>
              <w:top w:val="single" w:sz="4" w:space="0" w:color="BFBFBF"/>
              <w:left w:val="single" w:sz="4" w:space="0" w:color="auto"/>
              <w:bottom w:val="single" w:sz="4" w:space="0" w:color="BFBFBF"/>
              <w:right w:val="single" w:sz="4" w:space="0" w:color="auto"/>
            </w:tcBorders>
            <w:vAlign w:val="center"/>
          </w:tcPr>
          <w:p w14:paraId="7EBB9CAC" w14:textId="074ECC02"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874 </w:t>
            </w:r>
          </w:p>
        </w:tc>
        <w:tc>
          <w:tcPr>
            <w:tcW w:w="1038" w:type="dxa"/>
            <w:tcBorders>
              <w:top w:val="single" w:sz="4" w:space="0" w:color="BFBFBF"/>
              <w:left w:val="single" w:sz="4" w:space="0" w:color="auto"/>
              <w:bottom w:val="single" w:sz="4" w:space="0" w:color="BFBFBF"/>
              <w:right w:val="single" w:sz="4" w:space="0" w:color="auto"/>
            </w:tcBorders>
            <w:vAlign w:val="center"/>
          </w:tcPr>
          <w:p w14:paraId="7E766DBD" w14:textId="77EC23B8"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205CE439" w14:textId="17419E1D"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2,269 </w:t>
            </w:r>
          </w:p>
        </w:tc>
        <w:tc>
          <w:tcPr>
            <w:tcW w:w="1080" w:type="dxa"/>
            <w:tcBorders>
              <w:top w:val="single" w:sz="4" w:space="0" w:color="BFBFBF"/>
              <w:left w:val="single" w:sz="4" w:space="0" w:color="auto"/>
              <w:bottom w:val="single" w:sz="4" w:space="0" w:color="BFBFBF"/>
              <w:right w:val="single" w:sz="4" w:space="0" w:color="auto"/>
            </w:tcBorders>
            <w:vAlign w:val="center"/>
          </w:tcPr>
          <w:p w14:paraId="26AC1C3A" w14:textId="0EB8C8B0"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3,143 </w:t>
            </w:r>
          </w:p>
        </w:tc>
        <w:tc>
          <w:tcPr>
            <w:tcW w:w="1080" w:type="dxa"/>
            <w:tcBorders>
              <w:top w:val="single" w:sz="4" w:space="0" w:color="BFBFBF"/>
              <w:left w:val="single" w:sz="4" w:space="0" w:color="auto"/>
              <w:bottom w:val="single" w:sz="4" w:space="0" w:color="BFBFBF"/>
              <w:right w:val="single" w:sz="4" w:space="0" w:color="auto"/>
            </w:tcBorders>
            <w:vAlign w:val="center"/>
          </w:tcPr>
          <w:p w14:paraId="2FAE2F32" w14:textId="1CA04AF5"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(3,008)</w:t>
            </w:r>
          </w:p>
        </w:tc>
        <w:tc>
          <w:tcPr>
            <w:tcW w:w="1080" w:type="dxa"/>
            <w:tcBorders>
              <w:top w:val="single" w:sz="4" w:space="0" w:color="BFBFBF"/>
              <w:left w:val="single" w:sz="4" w:space="0" w:color="auto"/>
              <w:bottom w:val="single" w:sz="4" w:space="0" w:color="BFBFBF"/>
              <w:right w:val="single" w:sz="4" w:space="0" w:color="auto"/>
            </w:tcBorders>
            <w:vAlign w:val="center"/>
          </w:tcPr>
          <w:p w14:paraId="4D821097" w14:textId="4C684776"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859B4E6" w14:textId="578A4505"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135 </w:t>
            </w:r>
          </w:p>
        </w:tc>
      </w:tr>
      <w:tr w:rsidR="001253E5" w:rsidRPr="005F7586" w14:paraId="251B00EA" w14:textId="70946B8A"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147F41F" w14:textId="14D3B7EC" w:rsidR="001253E5" w:rsidRPr="005F7586" w:rsidRDefault="001253E5" w:rsidP="001253E5">
            <w:pPr>
              <w:rPr>
                <w:rFonts w:ascii="Verdana" w:hAnsi="Verdana" w:cs="Calibri"/>
                <w:color w:val="000000"/>
                <w:sz w:val="16"/>
                <w:szCs w:val="16"/>
              </w:rPr>
            </w:pPr>
            <w:r w:rsidRPr="005F7586">
              <w:rPr>
                <w:rFonts w:ascii="Verdana" w:hAnsi="Verdana" w:cs="Calibri"/>
                <w:color w:val="000000"/>
                <w:sz w:val="16"/>
                <w:szCs w:val="16"/>
              </w:rPr>
              <w:t>COVID 19 Financial Recovery</w:t>
            </w:r>
          </w:p>
        </w:tc>
        <w:tc>
          <w:tcPr>
            <w:tcW w:w="1328" w:type="dxa"/>
            <w:tcBorders>
              <w:top w:val="single" w:sz="4" w:space="0" w:color="BFBFBF"/>
              <w:left w:val="single" w:sz="4" w:space="0" w:color="auto"/>
              <w:bottom w:val="single" w:sz="4" w:space="0" w:color="BFBFBF"/>
              <w:right w:val="single" w:sz="4" w:space="0" w:color="auto"/>
            </w:tcBorders>
            <w:vAlign w:val="center"/>
          </w:tcPr>
          <w:p w14:paraId="713E472F" w14:textId="77848730"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590 </w:t>
            </w:r>
          </w:p>
        </w:tc>
        <w:tc>
          <w:tcPr>
            <w:tcW w:w="1038" w:type="dxa"/>
            <w:tcBorders>
              <w:top w:val="single" w:sz="4" w:space="0" w:color="BFBFBF"/>
              <w:left w:val="single" w:sz="4" w:space="0" w:color="auto"/>
              <w:bottom w:val="single" w:sz="4" w:space="0" w:color="BFBFBF"/>
              <w:right w:val="single" w:sz="4" w:space="0" w:color="auto"/>
            </w:tcBorders>
            <w:vAlign w:val="center"/>
          </w:tcPr>
          <w:p w14:paraId="7D3DBA40" w14:textId="548EFE89" w:rsidR="001253E5" w:rsidRPr="005F7586" w:rsidRDefault="001253E5" w:rsidP="001253E5">
            <w:pPr>
              <w:jc w:val="right"/>
              <w:rPr>
                <w:rFonts w:ascii="Verdana" w:hAnsi="Verdana" w:cs="Calibri"/>
                <w:color w:val="000000"/>
                <w:sz w:val="16"/>
                <w:szCs w:val="16"/>
                <w:lang w:eastAsia="en-GB"/>
              </w:rPr>
            </w:pPr>
            <w:r w:rsidRPr="005F7586">
              <w:rPr>
                <w:rFonts w:ascii="Verdana" w:hAnsi="Verdana" w:cs="Calibri"/>
                <w:color w:val="000000"/>
                <w:sz w:val="16"/>
                <w:szCs w:val="16"/>
              </w:rPr>
              <w:t>(590)</w:t>
            </w:r>
          </w:p>
        </w:tc>
        <w:tc>
          <w:tcPr>
            <w:tcW w:w="1122" w:type="dxa"/>
            <w:tcBorders>
              <w:top w:val="single" w:sz="4" w:space="0" w:color="BFBFBF"/>
              <w:left w:val="single" w:sz="4" w:space="0" w:color="auto"/>
              <w:bottom w:val="single" w:sz="4" w:space="0" w:color="BFBFBF"/>
              <w:right w:val="single" w:sz="4" w:space="0" w:color="auto"/>
            </w:tcBorders>
            <w:vAlign w:val="center"/>
          </w:tcPr>
          <w:p w14:paraId="441F23E8" w14:textId="618D07D1"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9B16274" w14:textId="7B740138"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53A69C3E" w14:textId="6E86B1C5"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5FE8FB79" w14:textId="405ED46B"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08EE937C" w14:textId="1107DE79"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1253E5" w:rsidRPr="005F7586" w14:paraId="0F4784A6" w14:textId="63DB48CC"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17FEE5C1" w14:textId="5A944191" w:rsidR="001253E5" w:rsidRPr="005F7586" w:rsidRDefault="001253E5" w:rsidP="001253E5">
            <w:pPr>
              <w:rPr>
                <w:rFonts w:ascii="Verdana" w:hAnsi="Verdana" w:cs="Calibri"/>
                <w:color w:val="000000"/>
                <w:sz w:val="16"/>
                <w:szCs w:val="16"/>
              </w:rPr>
            </w:pPr>
            <w:r w:rsidRPr="005F7586">
              <w:rPr>
                <w:rFonts w:ascii="Verdana" w:hAnsi="Verdana" w:cs="Calibri"/>
                <w:color w:val="000000"/>
                <w:sz w:val="16"/>
                <w:szCs w:val="16"/>
              </w:rPr>
              <w:t>Electrical Testing</w:t>
            </w:r>
          </w:p>
        </w:tc>
        <w:tc>
          <w:tcPr>
            <w:tcW w:w="1328" w:type="dxa"/>
            <w:tcBorders>
              <w:top w:val="single" w:sz="4" w:space="0" w:color="BFBFBF"/>
              <w:left w:val="single" w:sz="4" w:space="0" w:color="auto"/>
              <w:bottom w:val="single" w:sz="4" w:space="0" w:color="BFBFBF"/>
              <w:right w:val="single" w:sz="4" w:space="0" w:color="auto"/>
            </w:tcBorders>
            <w:vAlign w:val="center"/>
          </w:tcPr>
          <w:p w14:paraId="24D623C5" w14:textId="70F864F3"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552 </w:t>
            </w:r>
          </w:p>
        </w:tc>
        <w:tc>
          <w:tcPr>
            <w:tcW w:w="1038" w:type="dxa"/>
            <w:tcBorders>
              <w:top w:val="single" w:sz="4" w:space="0" w:color="BFBFBF"/>
              <w:left w:val="single" w:sz="4" w:space="0" w:color="auto"/>
              <w:bottom w:val="single" w:sz="4" w:space="0" w:color="BFBFBF"/>
              <w:right w:val="single" w:sz="4" w:space="0" w:color="auto"/>
            </w:tcBorders>
            <w:vAlign w:val="center"/>
          </w:tcPr>
          <w:p w14:paraId="4626F643" w14:textId="7EA714AC"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(156)</w:t>
            </w:r>
          </w:p>
        </w:tc>
        <w:tc>
          <w:tcPr>
            <w:tcW w:w="1122" w:type="dxa"/>
            <w:tcBorders>
              <w:top w:val="single" w:sz="4" w:space="0" w:color="BFBFBF"/>
              <w:left w:val="single" w:sz="4" w:space="0" w:color="auto"/>
              <w:bottom w:val="single" w:sz="4" w:space="0" w:color="BFBFBF"/>
              <w:right w:val="single" w:sz="4" w:space="0" w:color="auto"/>
            </w:tcBorders>
            <w:vAlign w:val="center"/>
          </w:tcPr>
          <w:p w14:paraId="5FC23CEF" w14:textId="6EDC078B"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39A87970" w14:textId="2F9FB5BE"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396 </w:t>
            </w:r>
          </w:p>
        </w:tc>
        <w:tc>
          <w:tcPr>
            <w:tcW w:w="1080" w:type="dxa"/>
            <w:tcBorders>
              <w:top w:val="single" w:sz="4" w:space="0" w:color="BFBFBF"/>
              <w:left w:val="single" w:sz="4" w:space="0" w:color="auto"/>
              <w:bottom w:val="single" w:sz="4" w:space="0" w:color="BFBFBF"/>
              <w:right w:val="single" w:sz="4" w:space="0" w:color="auto"/>
            </w:tcBorders>
            <w:vAlign w:val="center"/>
          </w:tcPr>
          <w:p w14:paraId="26F4AAE0" w14:textId="75EE7403"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5FA4C5DC" w14:textId="57E58FCC"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6E849871" w14:textId="1CCA76EE"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396 </w:t>
            </w:r>
          </w:p>
        </w:tc>
      </w:tr>
      <w:tr w:rsidR="001253E5" w:rsidRPr="005F7586" w14:paraId="10BB31CB" w14:textId="2D8B8354"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5B8884E" w14:textId="397EED13" w:rsidR="001253E5" w:rsidRPr="005F7586" w:rsidRDefault="001253E5" w:rsidP="001253E5">
            <w:pPr>
              <w:rPr>
                <w:rFonts w:ascii="Verdana" w:hAnsi="Verdana" w:cs="Calibri"/>
                <w:color w:val="000000"/>
                <w:sz w:val="16"/>
                <w:szCs w:val="16"/>
              </w:rPr>
            </w:pPr>
            <w:r w:rsidRPr="005F7586">
              <w:rPr>
                <w:rFonts w:ascii="Verdana" w:hAnsi="Verdana" w:cs="Calibri"/>
                <w:color w:val="000000"/>
                <w:sz w:val="16"/>
                <w:szCs w:val="16"/>
              </w:rPr>
              <w:t>Legionella Testing</w:t>
            </w:r>
          </w:p>
        </w:tc>
        <w:tc>
          <w:tcPr>
            <w:tcW w:w="1328" w:type="dxa"/>
            <w:tcBorders>
              <w:top w:val="single" w:sz="4" w:space="0" w:color="BFBFBF"/>
              <w:left w:val="single" w:sz="4" w:space="0" w:color="auto"/>
              <w:bottom w:val="single" w:sz="4" w:space="0" w:color="BFBFBF"/>
              <w:right w:val="single" w:sz="4" w:space="0" w:color="auto"/>
            </w:tcBorders>
            <w:vAlign w:val="center"/>
          </w:tcPr>
          <w:p w14:paraId="16028491" w14:textId="72128616"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92 </w:t>
            </w:r>
          </w:p>
        </w:tc>
        <w:tc>
          <w:tcPr>
            <w:tcW w:w="1038" w:type="dxa"/>
            <w:tcBorders>
              <w:top w:val="single" w:sz="4" w:space="0" w:color="BFBFBF"/>
              <w:left w:val="single" w:sz="4" w:space="0" w:color="auto"/>
              <w:bottom w:val="single" w:sz="4" w:space="0" w:color="BFBFBF"/>
              <w:right w:val="single" w:sz="4" w:space="0" w:color="auto"/>
            </w:tcBorders>
            <w:vAlign w:val="center"/>
          </w:tcPr>
          <w:p w14:paraId="79A45D81" w14:textId="10349F32" w:rsidR="001253E5" w:rsidRPr="005F7586" w:rsidRDefault="001253E5" w:rsidP="001253E5">
            <w:pPr>
              <w:jc w:val="right"/>
              <w:rPr>
                <w:rFonts w:ascii="Verdana" w:hAnsi="Verdana" w:cs="Calibri"/>
                <w:color w:val="000000"/>
                <w:sz w:val="16"/>
                <w:szCs w:val="16"/>
                <w:lang w:eastAsia="en-GB"/>
              </w:rPr>
            </w:pPr>
            <w:r w:rsidRPr="005F7586">
              <w:rPr>
                <w:rFonts w:ascii="Verdana" w:hAnsi="Verdana" w:cs="Calibri"/>
                <w:color w:val="000000"/>
                <w:sz w:val="16"/>
                <w:szCs w:val="16"/>
              </w:rPr>
              <w:t>(92)</w:t>
            </w:r>
          </w:p>
        </w:tc>
        <w:tc>
          <w:tcPr>
            <w:tcW w:w="1122" w:type="dxa"/>
            <w:tcBorders>
              <w:top w:val="single" w:sz="4" w:space="0" w:color="BFBFBF"/>
              <w:left w:val="single" w:sz="4" w:space="0" w:color="auto"/>
              <w:bottom w:val="single" w:sz="4" w:space="0" w:color="BFBFBF"/>
              <w:right w:val="single" w:sz="4" w:space="0" w:color="auto"/>
            </w:tcBorders>
            <w:vAlign w:val="center"/>
          </w:tcPr>
          <w:p w14:paraId="31A40BDC" w14:textId="269A108D"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D67C345" w14:textId="7B64F987"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27B2D809" w14:textId="1E413891"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2F9C3074" w14:textId="4723DDAE"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5C3A0AF3" w14:textId="45FC2F3B"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1253E5" w:rsidRPr="005F7586" w14:paraId="46F1BAC4" w14:textId="6B5E821C"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871F8CF" w14:textId="06CB37FD" w:rsidR="001253E5" w:rsidRPr="005F7586" w:rsidRDefault="001253E5" w:rsidP="001253E5">
            <w:pPr>
              <w:rPr>
                <w:rFonts w:ascii="Verdana" w:hAnsi="Verdana" w:cs="Calibri"/>
                <w:color w:val="000000"/>
                <w:sz w:val="16"/>
                <w:szCs w:val="16"/>
              </w:rPr>
            </w:pPr>
            <w:r w:rsidRPr="005F7586">
              <w:rPr>
                <w:rFonts w:ascii="Verdana" w:hAnsi="Verdana" w:cs="Calibri"/>
                <w:color w:val="000000"/>
                <w:sz w:val="16"/>
                <w:szCs w:val="16"/>
              </w:rPr>
              <w:t>Asbestos Programme</w:t>
            </w:r>
          </w:p>
        </w:tc>
        <w:tc>
          <w:tcPr>
            <w:tcW w:w="1328" w:type="dxa"/>
            <w:tcBorders>
              <w:top w:val="single" w:sz="4" w:space="0" w:color="BFBFBF"/>
              <w:left w:val="single" w:sz="4" w:space="0" w:color="auto"/>
              <w:bottom w:val="single" w:sz="4" w:space="0" w:color="BFBFBF"/>
              <w:right w:val="single" w:sz="4" w:space="0" w:color="auto"/>
            </w:tcBorders>
            <w:vAlign w:val="center"/>
          </w:tcPr>
          <w:p w14:paraId="7D1B4201" w14:textId="1A9CABE9"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100 </w:t>
            </w:r>
          </w:p>
        </w:tc>
        <w:tc>
          <w:tcPr>
            <w:tcW w:w="1038" w:type="dxa"/>
            <w:tcBorders>
              <w:top w:val="single" w:sz="4" w:space="0" w:color="BFBFBF"/>
              <w:left w:val="single" w:sz="4" w:space="0" w:color="auto"/>
              <w:bottom w:val="single" w:sz="4" w:space="0" w:color="BFBFBF"/>
              <w:right w:val="single" w:sz="4" w:space="0" w:color="auto"/>
            </w:tcBorders>
            <w:vAlign w:val="center"/>
          </w:tcPr>
          <w:p w14:paraId="19C00A77" w14:textId="34717923"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(100)</w:t>
            </w:r>
          </w:p>
        </w:tc>
        <w:tc>
          <w:tcPr>
            <w:tcW w:w="1122" w:type="dxa"/>
            <w:tcBorders>
              <w:top w:val="single" w:sz="4" w:space="0" w:color="BFBFBF"/>
              <w:left w:val="single" w:sz="4" w:space="0" w:color="auto"/>
              <w:bottom w:val="single" w:sz="4" w:space="0" w:color="BFBFBF"/>
              <w:right w:val="single" w:sz="4" w:space="0" w:color="auto"/>
            </w:tcBorders>
            <w:vAlign w:val="center"/>
          </w:tcPr>
          <w:p w14:paraId="775E327F" w14:textId="59532209"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3C425F9" w14:textId="6BB54505"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3906834B" w14:textId="76ACCE29"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97E58CF" w14:textId="5E6DF207"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23B24EB4" w14:textId="3AEAEF8E"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1253E5" w:rsidRPr="005F7586" w14:paraId="4488A641" w14:textId="14AEB313"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296CE0A" w14:textId="01D17CC0" w:rsidR="001253E5" w:rsidRPr="005F7586" w:rsidRDefault="001253E5" w:rsidP="001253E5">
            <w:pPr>
              <w:rPr>
                <w:rFonts w:ascii="Verdana" w:hAnsi="Verdana" w:cs="Calibri"/>
                <w:color w:val="000000"/>
                <w:sz w:val="16"/>
                <w:szCs w:val="16"/>
              </w:rPr>
            </w:pPr>
            <w:r w:rsidRPr="005F7586">
              <w:rPr>
                <w:rFonts w:ascii="Verdana" w:hAnsi="Verdana" w:cs="Calibri"/>
                <w:color w:val="000000"/>
                <w:sz w:val="16"/>
                <w:szCs w:val="16"/>
              </w:rPr>
              <w:t>Floor Replacement Scheme</w:t>
            </w:r>
          </w:p>
        </w:tc>
        <w:tc>
          <w:tcPr>
            <w:tcW w:w="1328" w:type="dxa"/>
            <w:tcBorders>
              <w:top w:val="single" w:sz="4" w:space="0" w:color="BFBFBF"/>
              <w:left w:val="single" w:sz="4" w:space="0" w:color="auto"/>
              <w:bottom w:val="single" w:sz="4" w:space="0" w:color="BFBFBF"/>
              <w:right w:val="single" w:sz="4" w:space="0" w:color="auto"/>
            </w:tcBorders>
            <w:vAlign w:val="center"/>
          </w:tcPr>
          <w:p w14:paraId="21232671" w14:textId="582151F6"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038" w:type="dxa"/>
            <w:tcBorders>
              <w:top w:val="single" w:sz="4" w:space="0" w:color="BFBFBF"/>
              <w:left w:val="single" w:sz="4" w:space="0" w:color="auto"/>
              <w:bottom w:val="single" w:sz="4" w:space="0" w:color="BFBFBF"/>
              <w:right w:val="single" w:sz="4" w:space="0" w:color="auto"/>
            </w:tcBorders>
            <w:vAlign w:val="center"/>
          </w:tcPr>
          <w:p w14:paraId="5C867672" w14:textId="18E4A42D"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2D7AD280" w14:textId="0AF9C60A"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5BEA3F3B" w14:textId="4BF04B81"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412670DA" w14:textId="61F4DB79"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31B22730" w14:textId="09949657"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470 </w:t>
            </w:r>
          </w:p>
        </w:tc>
        <w:tc>
          <w:tcPr>
            <w:tcW w:w="1080" w:type="dxa"/>
            <w:tcBorders>
              <w:top w:val="single" w:sz="4" w:space="0" w:color="BFBFBF"/>
              <w:left w:val="single" w:sz="4" w:space="0" w:color="auto"/>
              <w:bottom w:val="single" w:sz="4" w:space="0" w:color="BFBFBF"/>
              <w:right w:val="single" w:sz="4" w:space="0" w:color="auto"/>
            </w:tcBorders>
            <w:vAlign w:val="center"/>
          </w:tcPr>
          <w:p w14:paraId="0D189328" w14:textId="245831DE"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470 </w:t>
            </w:r>
          </w:p>
        </w:tc>
      </w:tr>
      <w:tr w:rsidR="001253E5" w:rsidRPr="005F7586" w14:paraId="0E572487" w14:textId="45D9F3E4"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95EF410" w14:textId="44830DA0" w:rsidR="001253E5" w:rsidRPr="005F7586" w:rsidRDefault="001253E5" w:rsidP="001253E5">
            <w:pPr>
              <w:rPr>
                <w:rFonts w:ascii="Verdana" w:hAnsi="Verdana" w:cs="Calibri"/>
                <w:color w:val="000000"/>
                <w:sz w:val="16"/>
                <w:szCs w:val="16"/>
                <w:lang w:eastAsia="en-GB"/>
              </w:rPr>
            </w:pPr>
            <w:r w:rsidRPr="005F7586">
              <w:rPr>
                <w:rFonts w:ascii="Verdana" w:hAnsi="Verdana" w:cs="Calibri"/>
                <w:color w:val="000000"/>
                <w:sz w:val="16"/>
                <w:szCs w:val="16"/>
              </w:rPr>
              <w:t>Repairs &amp; Maintenance Slippage</w:t>
            </w:r>
          </w:p>
        </w:tc>
        <w:tc>
          <w:tcPr>
            <w:tcW w:w="1328" w:type="dxa"/>
            <w:tcBorders>
              <w:top w:val="single" w:sz="4" w:space="0" w:color="BFBFBF"/>
              <w:left w:val="single" w:sz="4" w:space="0" w:color="auto"/>
              <w:bottom w:val="single" w:sz="4" w:space="0" w:color="BFBFBF"/>
              <w:right w:val="single" w:sz="4" w:space="0" w:color="auto"/>
            </w:tcBorders>
            <w:vAlign w:val="center"/>
          </w:tcPr>
          <w:p w14:paraId="0A235B6F" w14:textId="3A3A729B"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038" w:type="dxa"/>
            <w:tcBorders>
              <w:top w:val="single" w:sz="4" w:space="0" w:color="BFBFBF"/>
              <w:left w:val="single" w:sz="4" w:space="0" w:color="auto"/>
              <w:bottom w:val="single" w:sz="4" w:space="0" w:color="BFBFBF"/>
              <w:right w:val="single" w:sz="4" w:space="0" w:color="auto"/>
            </w:tcBorders>
            <w:vAlign w:val="center"/>
          </w:tcPr>
          <w:p w14:paraId="0977681A" w14:textId="3B3F4B7D"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44E15874" w14:textId="5B22DCE2"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273 </w:t>
            </w:r>
          </w:p>
        </w:tc>
        <w:tc>
          <w:tcPr>
            <w:tcW w:w="1080" w:type="dxa"/>
            <w:tcBorders>
              <w:top w:val="single" w:sz="4" w:space="0" w:color="BFBFBF"/>
              <w:left w:val="single" w:sz="4" w:space="0" w:color="auto"/>
              <w:bottom w:val="single" w:sz="4" w:space="0" w:color="BFBFBF"/>
              <w:right w:val="single" w:sz="4" w:space="0" w:color="auto"/>
            </w:tcBorders>
            <w:vAlign w:val="center"/>
          </w:tcPr>
          <w:p w14:paraId="140B3E06" w14:textId="5CF539FE"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273 </w:t>
            </w:r>
          </w:p>
        </w:tc>
        <w:tc>
          <w:tcPr>
            <w:tcW w:w="1080" w:type="dxa"/>
            <w:tcBorders>
              <w:top w:val="single" w:sz="4" w:space="0" w:color="BFBFBF"/>
              <w:left w:val="single" w:sz="4" w:space="0" w:color="auto"/>
              <w:bottom w:val="single" w:sz="4" w:space="0" w:color="BFBFBF"/>
              <w:right w:val="single" w:sz="4" w:space="0" w:color="auto"/>
            </w:tcBorders>
            <w:vAlign w:val="center"/>
          </w:tcPr>
          <w:p w14:paraId="0AFEAB44" w14:textId="667DD635"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(273)</w:t>
            </w:r>
          </w:p>
        </w:tc>
        <w:tc>
          <w:tcPr>
            <w:tcW w:w="1080" w:type="dxa"/>
            <w:tcBorders>
              <w:top w:val="single" w:sz="4" w:space="0" w:color="BFBFBF"/>
              <w:left w:val="single" w:sz="4" w:space="0" w:color="auto"/>
              <w:bottom w:val="single" w:sz="4" w:space="0" w:color="BFBFBF"/>
              <w:right w:val="single" w:sz="4" w:space="0" w:color="auto"/>
            </w:tcBorders>
            <w:vAlign w:val="center"/>
          </w:tcPr>
          <w:p w14:paraId="7C64A75F" w14:textId="048F90D1"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556E38C9" w14:textId="12B34213"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1253E5" w:rsidRPr="005F7586" w14:paraId="067E547C" w14:textId="4F445AD8"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4021194C" w14:textId="7C4A44EE" w:rsidR="001253E5" w:rsidRPr="005F7586" w:rsidRDefault="001253E5" w:rsidP="001253E5">
            <w:pPr>
              <w:rPr>
                <w:rFonts w:ascii="Verdana" w:hAnsi="Verdana" w:cs="Calibri"/>
                <w:color w:val="000000"/>
                <w:sz w:val="16"/>
                <w:szCs w:val="16"/>
              </w:rPr>
            </w:pPr>
            <w:r w:rsidRPr="005F7586">
              <w:rPr>
                <w:rFonts w:ascii="Verdana" w:hAnsi="Verdana" w:cs="Calibri"/>
                <w:color w:val="000000"/>
                <w:sz w:val="16"/>
                <w:szCs w:val="16"/>
              </w:rPr>
              <w:t>Investment in Council HRA System</w:t>
            </w:r>
          </w:p>
        </w:tc>
        <w:tc>
          <w:tcPr>
            <w:tcW w:w="1328" w:type="dxa"/>
            <w:tcBorders>
              <w:top w:val="single" w:sz="4" w:space="0" w:color="BFBFBF"/>
              <w:left w:val="single" w:sz="4" w:space="0" w:color="auto"/>
              <w:bottom w:val="single" w:sz="4" w:space="0" w:color="BFBFBF"/>
              <w:right w:val="single" w:sz="4" w:space="0" w:color="auto"/>
            </w:tcBorders>
            <w:vAlign w:val="center"/>
          </w:tcPr>
          <w:p w14:paraId="2D6AA075" w14:textId="1B5ADCA8"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038" w:type="dxa"/>
            <w:tcBorders>
              <w:top w:val="single" w:sz="4" w:space="0" w:color="BFBFBF"/>
              <w:left w:val="single" w:sz="4" w:space="0" w:color="auto"/>
              <w:bottom w:val="single" w:sz="4" w:space="0" w:color="BFBFBF"/>
              <w:right w:val="single" w:sz="4" w:space="0" w:color="auto"/>
            </w:tcBorders>
            <w:vAlign w:val="center"/>
          </w:tcPr>
          <w:p w14:paraId="6E9A69B0" w14:textId="4B44191F"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34D58631" w14:textId="0E8602E1"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100 </w:t>
            </w:r>
          </w:p>
        </w:tc>
        <w:tc>
          <w:tcPr>
            <w:tcW w:w="1080" w:type="dxa"/>
            <w:tcBorders>
              <w:top w:val="single" w:sz="4" w:space="0" w:color="BFBFBF"/>
              <w:left w:val="single" w:sz="4" w:space="0" w:color="auto"/>
              <w:bottom w:val="single" w:sz="4" w:space="0" w:color="BFBFBF"/>
              <w:right w:val="single" w:sz="4" w:space="0" w:color="auto"/>
            </w:tcBorders>
            <w:vAlign w:val="center"/>
          </w:tcPr>
          <w:p w14:paraId="7E89C603" w14:textId="3603A3F1"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100 </w:t>
            </w:r>
          </w:p>
        </w:tc>
        <w:tc>
          <w:tcPr>
            <w:tcW w:w="1080" w:type="dxa"/>
            <w:tcBorders>
              <w:top w:val="single" w:sz="4" w:space="0" w:color="BFBFBF"/>
              <w:left w:val="single" w:sz="4" w:space="0" w:color="auto"/>
              <w:bottom w:val="single" w:sz="4" w:space="0" w:color="BFBFBF"/>
              <w:right w:val="single" w:sz="4" w:space="0" w:color="auto"/>
            </w:tcBorders>
            <w:vAlign w:val="center"/>
          </w:tcPr>
          <w:p w14:paraId="68A80C91" w14:textId="01FA8376"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1FC85CBB" w14:textId="0291EDF5"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0C5DECD2" w14:textId="33628A4D"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100 </w:t>
            </w:r>
          </w:p>
        </w:tc>
      </w:tr>
      <w:tr w:rsidR="001253E5" w:rsidRPr="005F7586" w14:paraId="25CC9CC9" w14:textId="2BCD3AE2" w:rsidTr="001253E5">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377BC209" w14:textId="67D741DD" w:rsidR="001253E5" w:rsidRPr="005F7586" w:rsidRDefault="001253E5" w:rsidP="001253E5">
            <w:pPr>
              <w:rPr>
                <w:rFonts w:ascii="Verdana" w:hAnsi="Verdana" w:cs="Calibri"/>
                <w:color w:val="000000"/>
                <w:sz w:val="16"/>
                <w:szCs w:val="16"/>
              </w:rPr>
            </w:pPr>
            <w:r w:rsidRPr="005F7586">
              <w:rPr>
                <w:rFonts w:ascii="Verdana" w:hAnsi="Verdana" w:cs="Calibri"/>
                <w:color w:val="000000"/>
                <w:sz w:val="16"/>
                <w:szCs w:val="16"/>
              </w:rPr>
              <w:t>Legal Fees</w:t>
            </w:r>
          </w:p>
        </w:tc>
        <w:tc>
          <w:tcPr>
            <w:tcW w:w="1328" w:type="dxa"/>
            <w:tcBorders>
              <w:top w:val="single" w:sz="4" w:space="0" w:color="BFBFBF"/>
              <w:left w:val="single" w:sz="4" w:space="0" w:color="auto"/>
              <w:bottom w:val="single" w:sz="4" w:space="0" w:color="auto"/>
              <w:right w:val="single" w:sz="4" w:space="0" w:color="auto"/>
            </w:tcBorders>
            <w:vAlign w:val="center"/>
          </w:tcPr>
          <w:p w14:paraId="7F7A6A6F" w14:textId="76907AAF"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038" w:type="dxa"/>
            <w:tcBorders>
              <w:top w:val="single" w:sz="4" w:space="0" w:color="BFBFBF"/>
              <w:left w:val="single" w:sz="4" w:space="0" w:color="auto"/>
              <w:bottom w:val="single" w:sz="4" w:space="0" w:color="auto"/>
              <w:right w:val="single" w:sz="4" w:space="0" w:color="auto"/>
            </w:tcBorders>
            <w:vAlign w:val="center"/>
          </w:tcPr>
          <w:p w14:paraId="16521E29" w14:textId="13D7D23B"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2" w:type="dxa"/>
            <w:tcBorders>
              <w:top w:val="single" w:sz="4" w:space="0" w:color="BFBFBF"/>
              <w:left w:val="single" w:sz="4" w:space="0" w:color="auto"/>
              <w:bottom w:val="single" w:sz="4" w:space="0" w:color="auto"/>
              <w:right w:val="single" w:sz="4" w:space="0" w:color="auto"/>
            </w:tcBorders>
            <w:vAlign w:val="center"/>
          </w:tcPr>
          <w:p w14:paraId="675BCBDB" w14:textId="3E2A92BD"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30 </w:t>
            </w:r>
          </w:p>
        </w:tc>
        <w:tc>
          <w:tcPr>
            <w:tcW w:w="1080" w:type="dxa"/>
            <w:tcBorders>
              <w:top w:val="single" w:sz="4" w:space="0" w:color="BFBFBF"/>
              <w:left w:val="single" w:sz="4" w:space="0" w:color="auto"/>
              <w:bottom w:val="single" w:sz="4" w:space="0" w:color="auto"/>
              <w:right w:val="single" w:sz="4" w:space="0" w:color="auto"/>
            </w:tcBorders>
            <w:vAlign w:val="center"/>
          </w:tcPr>
          <w:p w14:paraId="47A87CE8" w14:textId="3F275171"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30 </w:t>
            </w:r>
          </w:p>
        </w:tc>
        <w:tc>
          <w:tcPr>
            <w:tcW w:w="1080" w:type="dxa"/>
            <w:tcBorders>
              <w:top w:val="single" w:sz="4" w:space="0" w:color="BFBFBF"/>
              <w:left w:val="single" w:sz="4" w:space="0" w:color="auto"/>
              <w:bottom w:val="single" w:sz="4" w:space="0" w:color="auto"/>
              <w:right w:val="single" w:sz="4" w:space="0" w:color="auto"/>
            </w:tcBorders>
            <w:vAlign w:val="center"/>
          </w:tcPr>
          <w:p w14:paraId="08EF1602" w14:textId="66608295"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auto"/>
              <w:right w:val="single" w:sz="4" w:space="0" w:color="auto"/>
            </w:tcBorders>
            <w:vAlign w:val="center"/>
          </w:tcPr>
          <w:p w14:paraId="75D15D7D" w14:textId="1F7E85CB"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auto"/>
              <w:right w:val="single" w:sz="4" w:space="0" w:color="auto"/>
            </w:tcBorders>
            <w:vAlign w:val="center"/>
          </w:tcPr>
          <w:p w14:paraId="7B58B927" w14:textId="53DF734B"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30 </w:t>
            </w:r>
          </w:p>
        </w:tc>
      </w:tr>
      <w:tr w:rsidR="001253E5" w:rsidRPr="005F7586" w14:paraId="1E35C77C" w14:textId="52FDE8B5" w:rsidTr="001253E5">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A78FF4" w14:textId="77777777" w:rsidR="001253E5" w:rsidRPr="005F7586" w:rsidRDefault="001253E5" w:rsidP="001253E5">
            <w:pPr>
              <w:rPr>
                <w:rFonts w:ascii="Verdana" w:hAnsi="Verdana" w:cs="Arial"/>
                <w:b/>
                <w:bCs/>
                <w:sz w:val="16"/>
                <w:szCs w:val="16"/>
              </w:rPr>
            </w:pPr>
            <w:r w:rsidRPr="005F7586">
              <w:rPr>
                <w:rFonts w:ascii="Verdana" w:hAnsi="Verdana" w:cs="Arial"/>
                <w:b/>
                <w:bCs/>
                <w:sz w:val="16"/>
                <w:szCs w:val="16"/>
              </w:rPr>
              <w:t>Sub Total – HRA 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14:paraId="51C17219" w14:textId="6C53B4E3"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24,817 </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05430DB7" w14:textId="1BDC74F5"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(4,537)</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871D6C8" w14:textId="000B308A"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3,672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49A46D" w14:textId="06C91501"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23,952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B3F166" w14:textId="3E56E714"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(6,096)</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95562E8" w14:textId="26EBB426"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3,832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71D55778" w14:textId="3B6ACD07"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21,688 </w:t>
            </w:r>
          </w:p>
        </w:tc>
      </w:tr>
      <w:tr w:rsidR="001253E5" w:rsidRPr="005F7586" w14:paraId="4AC4FA85" w14:textId="1DEF7E85" w:rsidTr="001253E5">
        <w:trPr>
          <w:trHeight w:val="151"/>
          <w:jc w:val="center"/>
        </w:trPr>
        <w:tc>
          <w:tcPr>
            <w:tcW w:w="5529" w:type="dxa"/>
            <w:tcBorders>
              <w:top w:val="single" w:sz="4" w:space="0" w:color="auto"/>
              <w:left w:val="single" w:sz="4" w:space="0" w:color="auto"/>
              <w:right w:val="single" w:sz="4" w:space="0" w:color="auto"/>
            </w:tcBorders>
            <w:shd w:val="clear" w:color="auto" w:fill="auto"/>
            <w:noWrap/>
            <w:vAlign w:val="center"/>
          </w:tcPr>
          <w:p w14:paraId="1032AA61" w14:textId="77777777" w:rsidR="001253E5" w:rsidRPr="005F7586" w:rsidRDefault="001253E5" w:rsidP="001253E5">
            <w:pPr>
              <w:rPr>
                <w:rFonts w:ascii="Verdana" w:hAnsi="Verdana" w:cs="Arial"/>
                <w:b/>
                <w:bCs/>
                <w:sz w:val="16"/>
                <w:szCs w:val="16"/>
              </w:rPr>
            </w:pPr>
          </w:p>
        </w:tc>
        <w:tc>
          <w:tcPr>
            <w:tcW w:w="1328" w:type="dxa"/>
            <w:tcBorders>
              <w:top w:val="single" w:sz="4" w:space="0" w:color="auto"/>
              <w:left w:val="single" w:sz="4" w:space="0" w:color="auto"/>
              <w:right w:val="single" w:sz="4" w:space="0" w:color="auto"/>
            </w:tcBorders>
            <w:vAlign w:val="center"/>
          </w:tcPr>
          <w:p w14:paraId="5C5A57A4" w14:textId="49006C55"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038" w:type="dxa"/>
            <w:tcBorders>
              <w:top w:val="single" w:sz="4" w:space="0" w:color="auto"/>
              <w:left w:val="single" w:sz="4" w:space="0" w:color="auto"/>
              <w:right w:val="single" w:sz="4" w:space="0" w:color="auto"/>
            </w:tcBorders>
            <w:vAlign w:val="center"/>
          </w:tcPr>
          <w:p w14:paraId="10E11EE6" w14:textId="77777777" w:rsidR="001253E5" w:rsidRPr="005F7586" w:rsidRDefault="001253E5" w:rsidP="001253E5">
            <w:pPr>
              <w:jc w:val="right"/>
              <w:rPr>
                <w:rFonts w:ascii="Verdana" w:hAnsi="Verdana" w:cs="Calibri"/>
                <w:b/>
                <w:bCs/>
                <w:color w:val="000000"/>
                <w:sz w:val="16"/>
                <w:szCs w:val="16"/>
              </w:rPr>
            </w:pPr>
          </w:p>
        </w:tc>
        <w:tc>
          <w:tcPr>
            <w:tcW w:w="1122" w:type="dxa"/>
            <w:tcBorders>
              <w:top w:val="single" w:sz="4" w:space="0" w:color="auto"/>
              <w:left w:val="single" w:sz="4" w:space="0" w:color="auto"/>
              <w:right w:val="single" w:sz="4" w:space="0" w:color="auto"/>
            </w:tcBorders>
            <w:vAlign w:val="center"/>
          </w:tcPr>
          <w:p w14:paraId="276B1BBF" w14:textId="3048C8D4"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080" w:type="dxa"/>
            <w:tcBorders>
              <w:top w:val="single" w:sz="4" w:space="0" w:color="auto"/>
              <w:left w:val="single" w:sz="4" w:space="0" w:color="auto"/>
              <w:right w:val="single" w:sz="4" w:space="0" w:color="auto"/>
            </w:tcBorders>
            <w:vAlign w:val="center"/>
          </w:tcPr>
          <w:p w14:paraId="53143F15" w14:textId="734D3F95"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080" w:type="dxa"/>
            <w:tcBorders>
              <w:top w:val="single" w:sz="4" w:space="0" w:color="auto"/>
              <w:left w:val="single" w:sz="4" w:space="0" w:color="auto"/>
              <w:right w:val="single" w:sz="4" w:space="0" w:color="auto"/>
            </w:tcBorders>
            <w:vAlign w:val="center"/>
          </w:tcPr>
          <w:p w14:paraId="3FA00622" w14:textId="77777777" w:rsidR="001253E5" w:rsidRPr="005F7586" w:rsidRDefault="001253E5" w:rsidP="001253E5">
            <w:pPr>
              <w:jc w:val="right"/>
              <w:rPr>
                <w:rFonts w:ascii="Verdana" w:hAnsi="Verdana" w:cs="Calibri"/>
                <w:b/>
                <w:bCs/>
                <w:color w:val="000000"/>
                <w:sz w:val="16"/>
                <w:szCs w:val="16"/>
              </w:rPr>
            </w:pPr>
          </w:p>
        </w:tc>
        <w:tc>
          <w:tcPr>
            <w:tcW w:w="1080" w:type="dxa"/>
            <w:tcBorders>
              <w:top w:val="single" w:sz="4" w:space="0" w:color="auto"/>
              <w:left w:val="single" w:sz="4" w:space="0" w:color="auto"/>
              <w:right w:val="single" w:sz="4" w:space="0" w:color="auto"/>
            </w:tcBorders>
            <w:vAlign w:val="center"/>
          </w:tcPr>
          <w:p w14:paraId="3BB25A08" w14:textId="0B485A5E"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080" w:type="dxa"/>
            <w:tcBorders>
              <w:top w:val="single" w:sz="4" w:space="0" w:color="auto"/>
              <w:left w:val="single" w:sz="4" w:space="0" w:color="auto"/>
              <w:right w:val="single" w:sz="4" w:space="0" w:color="auto"/>
            </w:tcBorders>
            <w:vAlign w:val="center"/>
          </w:tcPr>
          <w:p w14:paraId="07D57F53" w14:textId="71BF6CEF"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1253E5" w:rsidRPr="005F7586" w14:paraId="33B66A8F" w14:textId="525A3A3C" w:rsidTr="001253E5">
        <w:trPr>
          <w:trHeight w:val="151"/>
          <w:jc w:val="center"/>
        </w:trPr>
        <w:tc>
          <w:tcPr>
            <w:tcW w:w="5529" w:type="dxa"/>
            <w:tcBorders>
              <w:left w:val="single" w:sz="4" w:space="0" w:color="auto"/>
              <w:bottom w:val="single" w:sz="4" w:space="0" w:color="BFBFBF"/>
              <w:right w:val="single" w:sz="4" w:space="0" w:color="auto"/>
            </w:tcBorders>
            <w:shd w:val="clear" w:color="auto" w:fill="auto"/>
            <w:noWrap/>
            <w:vAlign w:val="center"/>
          </w:tcPr>
          <w:p w14:paraId="01CB9DC2" w14:textId="77777777" w:rsidR="001253E5" w:rsidRPr="005F7586" w:rsidRDefault="001253E5" w:rsidP="001253E5">
            <w:pPr>
              <w:rPr>
                <w:rFonts w:ascii="Verdana" w:hAnsi="Verdana" w:cs="Arial"/>
                <w:b/>
                <w:bCs/>
                <w:sz w:val="16"/>
                <w:szCs w:val="16"/>
              </w:rPr>
            </w:pPr>
            <w:r w:rsidRPr="005F7586">
              <w:rPr>
                <w:rFonts w:ascii="Verdana" w:hAnsi="Verdana" w:cs="Arial"/>
                <w:b/>
                <w:bCs/>
                <w:sz w:val="16"/>
                <w:szCs w:val="16"/>
              </w:rPr>
              <w:t>Non-Earmarked Reserves:</w:t>
            </w:r>
          </w:p>
        </w:tc>
        <w:tc>
          <w:tcPr>
            <w:tcW w:w="1328" w:type="dxa"/>
            <w:tcBorders>
              <w:left w:val="single" w:sz="4" w:space="0" w:color="auto"/>
              <w:bottom w:val="single" w:sz="4" w:space="0" w:color="BFBFBF"/>
              <w:right w:val="single" w:sz="4" w:space="0" w:color="auto"/>
            </w:tcBorders>
            <w:vAlign w:val="center"/>
          </w:tcPr>
          <w:p w14:paraId="5D2E1B5D" w14:textId="4687BE81"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038" w:type="dxa"/>
            <w:tcBorders>
              <w:left w:val="single" w:sz="4" w:space="0" w:color="auto"/>
              <w:bottom w:val="single" w:sz="4" w:space="0" w:color="BFBFBF"/>
              <w:right w:val="single" w:sz="4" w:space="0" w:color="auto"/>
            </w:tcBorders>
            <w:vAlign w:val="center"/>
          </w:tcPr>
          <w:p w14:paraId="4CDC9421" w14:textId="77777777" w:rsidR="001253E5" w:rsidRPr="005F7586" w:rsidRDefault="001253E5" w:rsidP="001253E5">
            <w:pPr>
              <w:jc w:val="right"/>
              <w:rPr>
                <w:rFonts w:ascii="Verdana" w:hAnsi="Verdana" w:cs="Calibri"/>
                <w:b/>
                <w:bCs/>
                <w:color w:val="000000"/>
                <w:sz w:val="16"/>
                <w:szCs w:val="16"/>
              </w:rPr>
            </w:pPr>
          </w:p>
        </w:tc>
        <w:tc>
          <w:tcPr>
            <w:tcW w:w="1122" w:type="dxa"/>
            <w:tcBorders>
              <w:left w:val="single" w:sz="4" w:space="0" w:color="auto"/>
              <w:bottom w:val="single" w:sz="4" w:space="0" w:color="BFBFBF"/>
              <w:right w:val="single" w:sz="4" w:space="0" w:color="auto"/>
            </w:tcBorders>
            <w:vAlign w:val="center"/>
          </w:tcPr>
          <w:p w14:paraId="452B8B8E" w14:textId="60A43227"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080" w:type="dxa"/>
            <w:tcBorders>
              <w:left w:val="single" w:sz="4" w:space="0" w:color="auto"/>
              <w:bottom w:val="single" w:sz="4" w:space="0" w:color="BFBFBF"/>
              <w:right w:val="single" w:sz="4" w:space="0" w:color="auto"/>
            </w:tcBorders>
            <w:vAlign w:val="center"/>
          </w:tcPr>
          <w:p w14:paraId="3295B10F" w14:textId="1624F376"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080" w:type="dxa"/>
            <w:tcBorders>
              <w:left w:val="single" w:sz="4" w:space="0" w:color="auto"/>
              <w:bottom w:val="single" w:sz="4" w:space="0" w:color="BFBFBF"/>
              <w:right w:val="single" w:sz="4" w:space="0" w:color="auto"/>
            </w:tcBorders>
            <w:vAlign w:val="center"/>
          </w:tcPr>
          <w:p w14:paraId="67C7C4F6" w14:textId="77777777" w:rsidR="001253E5" w:rsidRPr="005F7586" w:rsidRDefault="001253E5" w:rsidP="001253E5">
            <w:pPr>
              <w:jc w:val="right"/>
              <w:rPr>
                <w:rFonts w:ascii="Verdana" w:hAnsi="Verdana" w:cs="Calibri"/>
                <w:b/>
                <w:bCs/>
                <w:color w:val="000000"/>
                <w:sz w:val="16"/>
                <w:szCs w:val="16"/>
              </w:rPr>
            </w:pPr>
          </w:p>
        </w:tc>
        <w:tc>
          <w:tcPr>
            <w:tcW w:w="1080" w:type="dxa"/>
            <w:tcBorders>
              <w:left w:val="single" w:sz="4" w:space="0" w:color="auto"/>
              <w:bottom w:val="single" w:sz="4" w:space="0" w:color="BFBFBF"/>
              <w:right w:val="single" w:sz="4" w:space="0" w:color="auto"/>
            </w:tcBorders>
            <w:vAlign w:val="center"/>
          </w:tcPr>
          <w:p w14:paraId="4C5D0192" w14:textId="57C31425"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080" w:type="dxa"/>
            <w:tcBorders>
              <w:left w:val="single" w:sz="4" w:space="0" w:color="auto"/>
              <w:bottom w:val="single" w:sz="4" w:space="0" w:color="BFBFBF"/>
              <w:right w:val="single" w:sz="4" w:space="0" w:color="auto"/>
            </w:tcBorders>
            <w:vAlign w:val="center"/>
          </w:tcPr>
          <w:p w14:paraId="6A78E24A" w14:textId="71E8AB13"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1253E5" w:rsidRPr="005F7586" w14:paraId="43B51E16" w14:textId="53336FE9" w:rsidTr="001253E5">
        <w:trPr>
          <w:trHeight w:val="151"/>
          <w:jc w:val="center"/>
        </w:trPr>
        <w:tc>
          <w:tcPr>
            <w:tcW w:w="5529" w:type="dxa"/>
            <w:tcBorders>
              <w:top w:val="single" w:sz="4" w:space="0" w:color="BFBFBF"/>
              <w:left w:val="single" w:sz="4" w:space="0" w:color="auto"/>
              <w:bottom w:val="single" w:sz="4" w:space="0" w:color="BFBFBF"/>
              <w:right w:val="single" w:sz="4" w:space="0" w:color="auto"/>
            </w:tcBorders>
            <w:shd w:val="clear" w:color="auto" w:fill="auto"/>
            <w:noWrap/>
            <w:vAlign w:val="center"/>
          </w:tcPr>
          <w:p w14:paraId="7822CF2E" w14:textId="77777777" w:rsidR="001253E5" w:rsidRPr="005F7586" w:rsidRDefault="001253E5" w:rsidP="001253E5">
            <w:pPr>
              <w:rPr>
                <w:rFonts w:ascii="Verdana" w:hAnsi="Verdana" w:cs="Calibri"/>
                <w:color w:val="000000"/>
                <w:sz w:val="16"/>
                <w:szCs w:val="16"/>
              </w:rPr>
            </w:pPr>
            <w:r w:rsidRPr="005F7586">
              <w:rPr>
                <w:rFonts w:ascii="Verdana" w:hAnsi="Verdana" w:cs="Calibri"/>
                <w:color w:val="000000"/>
                <w:sz w:val="16"/>
                <w:szCs w:val="16"/>
              </w:rPr>
              <w:t>Minimum Working Balances (Contingency for Unforeseen Events)</w:t>
            </w:r>
          </w:p>
        </w:tc>
        <w:tc>
          <w:tcPr>
            <w:tcW w:w="1328" w:type="dxa"/>
            <w:tcBorders>
              <w:top w:val="single" w:sz="4" w:space="0" w:color="BFBFBF"/>
              <w:left w:val="single" w:sz="4" w:space="0" w:color="auto"/>
              <w:bottom w:val="single" w:sz="4" w:space="0" w:color="BFBFBF"/>
              <w:right w:val="single" w:sz="4" w:space="0" w:color="auto"/>
            </w:tcBorders>
            <w:vAlign w:val="center"/>
          </w:tcPr>
          <w:p w14:paraId="7BF4B8F5" w14:textId="72C83C38" w:rsidR="001253E5" w:rsidRPr="005F7586" w:rsidRDefault="001253E5" w:rsidP="001253E5">
            <w:pPr>
              <w:jc w:val="right"/>
              <w:rPr>
                <w:rFonts w:ascii="Verdana" w:hAnsi="Verdana" w:cs="Calibri"/>
                <w:b/>
                <w:bCs/>
                <w:color w:val="000000"/>
                <w:sz w:val="16"/>
                <w:szCs w:val="16"/>
                <w:lang w:eastAsia="en-GB"/>
              </w:rPr>
            </w:pPr>
            <w:r w:rsidRPr="005F7586">
              <w:rPr>
                <w:rFonts w:ascii="Verdana" w:hAnsi="Verdana" w:cs="Calibri"/>
                <w:b/>
                <w:bCs/>
                <w:color w:val="000000"/>
                <w:sz w:val="16"/>
                <w:szCs w:val="16"/>
              </w:rPr>
              <w:t xml:space="preserve">7,000 </w:t>
            </w:r>
          </w:p>
        </w:tc>
        <w:tc>
          <w:tcPr>
            <w:tcW w:w="1038" w:type="dxa"/>
            <w:tcBorders>
              <w:top w:val="single" w:sz="4" w:space="0" w:color="BFBFBF"/>
              <w:left w:val="single" w:sz="4" w:space="0" w:color="auto"/>
              <w:bottom w:val="single" w:sz="4" w:space="0" w:color="BFBFBF"/>
              <w:right w:val="single" w:sz="4" w:space="0" w:color="auto"/>
            </w:tcBorders>
            <w:vAlign w:val="center"/>
          </w:tcPr>
          <w:p w14:paraId="76688EAE" w14:textId="54D80CE6"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2" w:type="dxa"/>
            <w:tcBorders>
              <w:top w:val="single" w:sz="4" w:space="0" w:color="BFBFBF"/>
              <w:left w:val="single" w:sz="4" w:space="0" w:color="auto"/>
              <w:bottom w:val="single" w:sz="4" w:space="0" w:color="BFBFBF"/>
              <w:right w:val="single" w:sz="4" w:space="0" w:color="auto"/>
            </w:tcBorders>
            <w:vAlign w:val="center"/>
          </w:tcPr>
          <w:p w14:paraId="243696D5" w14:textId="17DD7EAE"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5D453953" w14:textId="7FC57FA3"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7,000 </w:t>
            </w:r>
          </w:p>
        </w:tc>
        <w:tc>
          <w:tcPr>
            <w:tcW w:w="1080" w:type="dxa"/>
            <w:tcBorders>
              <w:top w:val="single" w:sz="4" w:space="0" w:color="BFBFBF"/>
              <w:left w:val="single" w:sz="4" w:space="0" w:color="auto"/>
              <w:bottom w:val="single" w:sz="4" w:space="0" w:color="BFBFBF"/>
              <w:right w:val="single" w:sz="4" w:space="0" w:color="auto"/>
            </w:tcBorders>
            <w:vAlign w:val="center"/>
          </w:tcPr>
          <w:p w14:paraId="42794A46" w14:textId="05F7FDBA"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2E13969C" w14:textId="15CD8BEF"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BFBFBF"/>
              <w:right w:val="single" w:sz="4" w:space="0" w:color="auto"/>
            </w:tcBorders>
            <w:vAlign w:val="center"/>
          </w:tcPr>
          <w:p w14:paraId="77592FC2" w14:textId="097E0E9E"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7,000 </w:t>
            </w:r>
          </w:p>
        </w:tc>
      </w:tr>
      <w:tr w:rsidR="001253E5" w:rsidRPr="005F7586" w14:paraId="24E1CEBC" w14:textId="1D12D276" w:rsidTr="001253E5">
        <w:trPr>
          <w:trHeight w:val="151"/>
          <w:jc w:val="center"/>
        </w:trPr>
        <w:tc>
          <w:tcPr>
            <w:tcW w:w="5529" w:type="dxa"/>
            <w:tcBorders>
              <w:top w:val="single" w:sz="4" w:space="0" w:color="BFBFBF"/>
              <w:left w:val="single" w:sz="4" w:space="0" w:color="auto"/>
              <w:bottom w:val="single" w:sz="4" w:space="0" w:color="auto"/>
              <w:right w:val="single" w:sz="4" w:space="0" w:color="auto"/>
            </w:tcBorders>
            <w:shd w:val="clear" w:color="auto" w:fill="auto"/>
            <w:noWrap/>
            <w:vAlign w:val="center"/>
          </w:tcPr>
          <w:p w14:paraId="16501247" w14:textId="77777777" w:rsidR="001253E5" w:rsidRPr="005F7586" w:rsidRDefault="001253E5" w:rsidP="001253E5">
            <w:pPr>
              <w:rPr>
                <w:rFonts w:ascii="Verdana" w:hAnsi="Verdana" w:cs="Calibri"/>
                <w:color w:val="000000"/>
                <w:sz w:val="16"/>
                <w:szCs w:val="16"/>
              </w:rPr>
            </w:pPr>
            <w:r w:rsidRPr="005F7586">
              <w:rPr>
                <w:rFonts w:ascii="Verdana" w:hAnsi="Verdana" w:cs="Calibri"/>
                <w:color w:val="000000"/>
                <w:sz w:val="16"/>
                <w:szCs w:val="16"/>
              </w:rPr>
              <w:t>In Year Surplus</w:t>
            </w:r>
          </w:p>
        </w:tc>
        <w:tc>
          <w:tcPr>
            <w:tcW w:w="1328" w:type="dxa"/>
            <w:tcBorders>
              <w:top w:val="single" w:sz="4" w:space="0" w:color="BFBFBF"/>
              <w:left w:val="single" w:sz="4" w:space="0" w:color="auto"/>
              <w:bottom w:val="single" w:sz="4" w:space="0" w:color="auto"/>
              <w:right w:val="single" w:sz="4" w:space="0" w:color="auto"/>
            </w:tcBorders>
            <w:vAlign w:val="center"/>
          </w:tcPr>
          <w:p w14:paraId="2399047A" w14:textId="69F05102"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038" w:type="dxa"/>
            <w:tcBorders>
              <w:top w:val="single" w:sz="4" w:space="0" w:color="BFBFBF"/>
              <w:left w:val="single" w:sz="4" w:space="0" w:color="auto"/>
              <w:bottom w:val="single" w:sz="4" w:space="0" w:color="auto"/>
              <w:right w:val="single" w:sz="4" w:space="0" w:color="auto"/>
            </w:tcBorders>
            <w:vAlign w:val="center"/>
          </w:tcPr>
          <w:p w14:paraId="404D8EE4" w14:textId="703717BA"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2" w:type="dxa"/>
            <w:tcBorders>
              <w:top w:val="single" w:sz="4" w:space="0" w:color="BFBFBF"/>
              <w:left w:val="single" w:sz="4" w:space="0" w:color="auto"/>
              <w:bottom w:val="single" w:sz="4" w:space="0" w:color="auto"/>
              <w:right w:val="single" w:sz="4" w:space="0" w:color="auto"/>
            </w:tcBorders>
            <w:vAlign w:val="center"/>
          </w:tcPr>
          <w:p w14:paraId="7A6FA11C" w14:textId="7748D30E" w:rsidR="001253E5" w:rsidRPr="005F7586" w:rsidRDefault="001253E5" w:rsidP="001253E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auto"/>
              <w:right w:val="single" w:sz="4" w:space="0" w:color="auto"/>
            </w:tcBorders>
            <w:vAlign w:val="center"/>
          </w:tcPr>
          <w:p w14:paraId="278498AC" w14:textId="04645E0C"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080" w:type="dxa"/>
            <w:tcBorders>
              <w:top w:val="single" w:sz="4" w:space="0" w:color="BFBFBF"/>
              <w:left w:val="single" w:sz="4" w:space="0" w:color="auto"/>
              <w:bottom w:val="single" w:sz="4" w:space="0" w:color="auto"/>
              <w:right w:val="single" w:sz="4" w:space="0" w:color="auto"/>
            </w:tcBorders>
            <w:vAlign w:val="center"/>
          </w:tcPr>
          <w:p w14:paraId="6A253011" w14:textId="44037F1E"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080" w:type="dxa"/>
            <w:tcBorders>
              <w:top w:val="single" w:sz="4" w:space="0" w:color="BFBFBF"/>
              <w:left w:val="single" w:sz="4" w:space="0" w:color="auto"/>
              <w:bottom w:val="single" w:sz="4" w:space="0" w:color="auto"/>
              <w:right w:val="single" w:sz="4" w:space="0" w:color="auto"/>
            </w:tcBorders>
            <w:vAlign w:val="center"/>
          </w:tcPr>
          <w:p w14:paraId="30928CED" w14:textId="553072D2" w:rsidR="001253E5" w:rsidRPr="005F7586" w:rsidRDefault="001253E5" w:rsidP="001253E5">
            <w:pPr>
              <w:jc w:val="right"/>
              <w:rPr>
                <w:rFonts w:ascii="Verdana" w:hAnsi="Verdana" w:cs="Calibri"/>
                <w:b/>
                <w:bCs/>
                <w:color w:val="000000"/>
                <w:sz w:val="16"/>
                <w:szCs w:val="16"/>
              </w:rPr>
            </w:pPr>
            <w:r w:rsidRPr="005F7586">
              <w:rPr>
                <w:rFonts w:ascii="Verdana" w:hAnsi="Verdana" w:cs="Calibri"/>
                <w:color w:val="000000"/>
                <w:sz w:val="16"/>
                <w:szCs w:val="16"/>
              </w:rPr>
              <w:t xml:space="preserve">155 </w:t>
            </w:r>
          </w:p>
        </w:tc>
        <w:tc>
          <w:tcPr>
            <w:tcW w:w="1080" w:type="dxa"/>
            <w:tcBorders>
              <w:top w:val="single" w:sz="4" w:space="0" w:color="BFBFBF"/>
              <w:left w:val="single" w:sz="4" w:space="0" w:color="auto"/>
              <w:bottom w:val="single" w:sz="4" w:space="0" w:color="auto"/>
              <w:right w:val="single" w:sz="4" w:space="0" w:color="auto"/>
            </w:tcBorders>
            <w:vAlign w:val="center"/>
          </w:tcPr>
          <w:p w14:paraId="7620C644" w14:textId="3EB1C2B9"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155 </w:t>
            </w:r>
          </w:p>
        </w:tc>
      </w:tr>
      <w:tr w:rsidR="001253E5" w:rsidRPr="005F7586" w14:paraId="5FC1006D" w14:textId="4D21BF7A" w:rsidTr="001253E5">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5C4CA62" w14:textId="77777777" w:rsidR="001253E5" w:rsidRPr="005F7586" w:rsidRDefault="001253E5" w:rsidP="001253E5">
            <w:pPr>
              <w:rPr>
                <w:rFonts w:ascii="Verdana" w:hAnsi="Verdana" w:cs="Arial"/>
                <w:b/>
                <w:bCs/>
                <w:sz w:val="16"/>
                <w:szCs w:val="16"/>
              </w:rPr>
            </w:pPr>
            <w:r w:rsidRPr="005F7586">
              <w:rPr>
                <w:rFonts w:ascii="Verdana" w:hAnsi="Verdana" w:cs="Arial"/>
                <w:b/>
                <w:bCs/>
                <w:sz w:val="16"/>
                <w:szCs w:val="16"/>
              </w:rPr>
              <w:t>Sub Total – HRA Non-Earmarked Reserves</w:t>
            </w:r>
          </w:p>
        </w:tc>
        <w:tc>
          <w:tcPr>
            <w:tcW w:w="1328" w:type="dxa"/>
            <w:tcBorders>
              <w:top w:val="single" w:sz="4" w:space="0" w:color="auto"/>
              <w:left w:val="single" w:sz="4" w:space="0" w:color="auto"/>
              <w:bottom w:val="single" w:sz="4" w:space="0" w:color="auto"/>
              <w:right w:val="single" w:sz="4" w:space="0" w:color="auto"/>
            </w:tcBorders>
            <w:shd w:val="clear" w:color="auto" w:fill="D9D9D9"/>
            <w:vAlign w:val="center"/>
          </w:tcPr>
          <w:p w14:paraId="4596B9D2" w14:textId="44EEEF5F"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7,000 </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42638495" w14:textId="4F19E0B0"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22" w:type="dxa"/>
            <w:tcBorders>
              <w:top w:val="single" w:sz="4" w:space="0" w:color="auto"/>
              <w:left w:val="single" w:sz="4" w:space="0" w:color="auto"/>
              <w:bottom w:val="single" w:sz="4" w:space="0" w:color="auto"/>
              <w:right w:val="single" w:sz="4" w:space="0" w:color="auto"/>
            </w:tcBorders>
            <w:shd w:val="clear" w:color="auto" w:fill="D9D9D9"/>
            <w:vAlign w:val="center"/>
          </w:tcPr>
          <w:p w14:paraId="7EE2130E" w14:textId="20DED57A"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4201F280" w14:textId="4C6629F6"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7,000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3EFFFFC" w14:textId="44880448"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39245E3A" w14:textId="3119062A"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155 </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14:paraId="22BB8037" w14:textId="280E4217"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7,155 </w:t>
            </w:r>
          </w:p>
        </w:tc>
      </w:tr>
      <w:tr w:rsidR="001253E5" w:rsidRPr="005F7586" w14:paraId="65381B03" w14:textId="56FD3004" w:rsidTr="001253E5">
        <w:trPr>
          <w:trHeight w:val="104"/>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A2CF8" w14:textId="77777777" w:rsidR="001253E5" w:rsidRPr="005F7586" w:rsidRDefault="001253E5" w:rsidP="001253E5">
            <w:pPr>
              <w:rPr>
                <w:rFonts w:ascii="Verdana" w:hAnsi="Verdana" w:cs="Arial"/>
                <w:sz w:val="16"/>
                <w:szCs w:val="16"/>
              </w:rPr>
            </w:pPr>
          </w:p>
        </w:tc>
        <w:tc>
          <w:tcPr>
            <w:tcW w:w="1328" w:type="dxa"/>
            <w:tcBorders>
              <w:top w:val="single" w:sz="4" w:space="0" w:color="auto"/>
              <w:left w:val="single" w:sz="4" w:space="0" w:color="auto"/>
              <w:bottom w:val="single" w:sz="4" w:space="0" w:color="auto"/>
              <w:right w:val="single" w:sz="4" w:space="0" w:color="auto"/>
            </w:tcBorders>
            <w:vAlign w:val="center"/>
          </w:tcPr>
          <w:p w14:paraId="2E2F55F6" w14:textId="5DAC84B5"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038" w:type="dxa"/>
            <w:tcBorders>
              <w:top w:val="single" w:sz="4" w:space="0" w:color="auto"/>
              <w:left w:val="single" w:sz="4" w:space="0" w:color="auto"/>
              <w:bottom w:val="single" w:sz="4" w:space="0" w:color="auto"/>
              <w:right w:val="single" w:sz="4" w:space="0" w:color="auto"/>
            </w:tcBorders>
            <w:vAlign w:val="center"/>
          </w:tcPr>
          <w:p w14:paraId="69017FED" w14:textId="506970A7"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22" w:type="dxa"/>
            <w:tcBorders>
              <w:top w:val="single" w:sz="4" w:space="0" w:color="auto"/>
              <w:left w:val="single" w:sz="4" w:space="0" w:color="auto"/>
              <w:bottom w:val="single" w:sz="4" w:space="0" w:color="auto"/>
              <w:right w:val="single" w:sz="4" w:space="0" w:color="auto"/>
            </w:tcBorders>
            <w:vAlign w:val="center"/>
          </w:tcPr>
          <w:p w14:paraId="7995A4D3" w14:textId="23CC23AF"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7CE12AE9" w14:textId="2DBE958D"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0B4E4547" w14:textId="460A351C"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70539F7C" w14:textId="10A45B53"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080" w:type="dxa"/>
            <w:tcBorders>
              <w:top w:val="single" w:sz="4" w:space="0" w:color="auto"/>
              <w:left w:val="single" w:sz="4" w:space="0" w:color="auto"/>
              <w:bottom w:val="single" w:sz="4" w:space="0" w:color="auto"/>
              <w:right w:val="single" w:sz="4" w:space="0" w:color="auto"/>
            </w:tcBorders>
            <w:vAlign w:val="center"/>
          </w:tcPr>
          <w:p w14:paraId="4A27FDD1" w14:textId="0C504510"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1253E5" w:rsidRPr="005F7586" w14:paraId="60AB2230" w14:textId="5CDF2BEB" w:rsidTr="001253E5">
        <w:trPr>
          <w:trHeight w:val="151"/>
          <w:jc w:val="center"/>
        </w:trPr>
        <w:tc>
          <w:tcPr>
            <w:tcW w:w="552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471315C" w14:textId="77777777" w:rsidR="001253E5" w:rsidRPr="005F7586" w:rsidRDefault="001253E5" w:rsidP="001253E5">
            <w:pPr>
              <w:rPr>
                <w:rFonts w:ascii="Verdana" w:hAnsi="Verdana" w:cs="Arial"/>
                <w:b/>
                <w:bCs/>
                <w:sz w:val="16"/>
                <w:szCs w:val="16"/>
              </w:rPr>
            </w:pPr>
            <w:r w:rsidRPr="005F7586">
              <w:rPr>
                <w:rFonts w:ascii="Verdana" w:hAnsi="Verdana" w:cs="Arial"/>
                <w:b/>
                <w:bCs/>
                <w:sz w:val="16"/>
                <w:szCs w:val="16"/>
              </w:rPr>
              <w:t>Total – HRA Reserves</w:t>
            </w:r>
          </w:p>
        </w:tc>
        <w:tc>
          <w:tcPr>
            <w:tcW w:w="1328" w:type="dxa"/>
            <w:tcBorders>
              <w:top w:val="single" w:sz="4" w:space="0" w:color="auto"/>
              <w:left w:val="single" w:sz="4" w:space="0" w:color="auto"/>
              <w:bottom w:val="single" w:sz="4" w:space="0" w:color="auto"/>
              <w:right w:val="single" w:sz="4" w:space="0" w:color="auto"/>
            </w:tcBorders>
            <w:shd w:val="clear" w:color="auto" w:fill="A6A6A6"/>
            <w:vAlign w:val="center"/>
          </w:tcPr>
          <w:p w14:paraId="1F5C5969" w14:textId="49257C51"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31,817 </w:t>
            </w:r>
          </w:p>
        </w:tc>
        <w:tc>
          <w:tcPr>
            <w:tcW w:w="1038" w:type="dxa"/>
            <w:tcBorders>
              <w:top w:val="single" w:sz="4" w:space="0" w:color="auto"/>
              <w:left w:val="single" w:sz="4" w:space="0" w:color="auto"/>
              <w:bottom w:val="single" w:sz="4" w:space="0" w:color="auto"/>
              <w:right w:val="single" w:sz="4" w:space="0" w:color="auto"/>
            </w:tcBorders>
            <w:shd w:val="clear" w:color="auto" w:fill="A6A6A6"/>
            <w:vAlign w:val="center"/>
          </w:tcPr>
          <w:p w14:paraId="34DEC179" w14:textId="457A20FB"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(4,537)</w:t>
            </w:r>
          </w:p>
        </w:tc>
        <w:tc>
          <w:tcPr>
            <w:tcW w:w="1122" w:type="dxa"/>
            <w:tcBorders>
              <w:top w:val="single" w:sz="4" w:space="0" w:color="auto"/>
              <w:left w:val="single" w:sz="4" w:space="0" w:color="auto"/>
              <w:bottom w:val="single" w:sz="4" w:space="0" w:color="auto"/>
              <w:right w:val="single" w:sz="4" w:space="0" w:color="auto"/>
            </w:tcBorders>
            <w:shd w:val="clear" w:color="auto" w:fill="A6A6A6"/>
            <w:vAlign w:val="center"/>
          </w:tcPr>
          <w:p w14:paraId="60B11EDD" w14:textId="120B81C9"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3,672 </w:t>
            </w:r>
          </w:p>
        </w:tc>
        <w:tc>
          <w:tcPr>
            <w:tcW w:w="1080" w:type="dxa"/>
            <w:tcBorders>
              <w:top w:val="single" w:sz="4" w:space="0" w:color="auto"/>
              <w:left w:val="single" w:sz="4" w:space="0" w:color="auto"/>
              <w:bottom w:val="single" w:sz="4" w:space="0" w:color="auto"/>
              <w:right w:val="single" w:sz="4" w:space="0" w:color="auto"/>
            </w:tcBorders>
            <w:shd w:val="clear" w:color="auto" w:fill="A6A6A6"/>
            <w:vAlign w:val="center"/>
          </w:tcPr>
          <w:p w14:paraId="05F9F14F" w14:textId="3C0B7939"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30,952 </w:t>
            </w:r>
          </w:p>
        </w:tc>
        <w:tc>
          <w:tcPr>
            <w:tcW w:w="1080" w:type="dxa"/>
            <w:tcBorders>
              <w:top w:val="single" w:sz="4" w:space="0" w:color="auto"/>
              <w:left w:val="single" w:sz="4" w:space="0" w:color="auto"/>
              <w:bottom w:val="single" w:sz="4" w:space="0" w:color="auto"/>
              <w:right w:val="single" w:sz="4" w:space="0" w:color="auto"/>
            </w:tcBorders>
            <w:shd w:val="clear" w:color="auto" w:fill="A6A6A6"/>
            <w:vAlign w:val="center"/>
          </w:tcPr>
          <w:p w14:paraId="47AD3ED4" w14:textId="7E763C58"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(6,096)</w:t>
            </w:r>
          </w:p>
        </w:tc>
        <w:tc>
          <w:tcPr>
            <w:tcW w:w="1080" w:type="dxa"/>
            <w:tcBorders>
              <w:top w:val="single" w:sz="4" w:space="0" w:color="auto"/>
              <w:left w:val="single" w:sz="4" w:space="0" w:color="auto"/>
              <w:bottom w:val="single" w:sz="4" w:space="0" w:color="auto"/>
              <w:right w:val="single" w:sz="4" w:space="0" w:color="auto"/>
            </w:tcBorders>
            <w:shd w:val="clear" w:color="auto" w:fill="A6A6A6"/>
            <w:vAlign w:val="center"/>
          </w:tcPr>
          <w:p w14:paraId="0E159C50" w14:textId="18F5EB64"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3,987 </w:t>
            </w:r>
          </w:p>
        </w:tc>
        <w:tc>
          <w:tcPr>
            <w:tcW w:w="1080" w:type="dxa"/>
            <w:tcBorders>
              <w:top w:val="single" w:sz="4" w:space="0" w:color="auto"/>
              <w:left w:val="single" w:sz="4" w:space="0" w:color="auto"/>
              <w:bottom w:val="single" w:sz="4" w:space="0" w:color="auto"/>
              <w:right w:val="single" w:sz="4" w:space="0" w:color="auto"/>
            </w:tcBorders>
            <w:shd w:val="clear" w:color="auto" w:fill="A6A6A6"/>
            <w:vAlign w:val="center"/>
          </w:tcPr>
          <w:p w14:paraId="78A4BC6C" w14:textId="2D5412B4" w:rsidR="001253E5" w:rsidRPr="005F7586" w:rsidRDefault="001253E5" w:rsidP="001253E5">
            <w:pPr>
              <w:jc w:val="right"/>
              <w:rPr>
                <w:rFonts w:ascii="Verdana" w:hAnsi="Verdana" w:cs="Calibri"/>
                <w:b/>
                <w:bCs/>
                <w:color w:val="000000"/>
                <w:sz w:val="16"/>
                <w:szCs w:val="16"/>
              </w:rPr>
            </w:pPr>
            <w:r w:rsidRPr="005F7586">
              <w:rPr>
                <w:rFonts w:ascii="Verdana" w:hAnsi="Verdana" w:cs="Calibri"/>
                <w:b/>
                <w:bCs/>
                <w:color w:val="000000"/>
                <w:sz w:val="16"/>
                <w:szCs w:val="16"/>
              </w:rPr>
              <w:t xml:space="preserve">28,843 </w:t>
            </w:r>
          </w:p>
        </w:tc>
      </w:tr>
      <w:tr w:rsidR="00FF116F" w:rsidRPr="005F7586" w14:paraId="562D1693" w14:textId="392ACD94" w:rsidTr="0051614A">
        <w:trPr>
          <w:trHeight w:val="211"/>
          <w:jc w:val="center"/>
        </w:trPr>
        <w:tc>
          <w:tcPr>
            <w:tcW w:w="5529"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204B7803" w14:textId="77777777" w:rsidR="00FF116F" w:rsidRPr="005F7586" w:rsidRDefault="00FF116F" w:rsidP="00246B0D">
            <w:pPr>
              <w:rPr>
                <w:rFonts w:ascii="Verdana" w:hAnsi="Verdana" w:cs="Arial"/>
                <w:b/>
                <w:bCs/>
                <w:sz w:val="16"/>
                <w:szCs w:val="16"/>
              </w:rPr>
            </w:pPr>
            <w:r w:rsidRPr="005F7586">
              <w:rPr>
                <w:rFonts w:ascii="Verdana" w:hAnsi="Verdana" w:cs="Arial"/>
                <w:b/>
                <w:bCs/>
                <w:sz w:val="16"/>
                <w:szCs w:val="16"/>
              </w:rPr>
              <w:t>Total HRA Movement</w:t>
            </w:r>
          </w:p>
        </w:tc>
        <w:tc>
          <w:tcPr>
            <w:tcW w:w="1328" w:type="dxa"/>
          </w:tcPr>
          <w:p w14:paraId="64D100AD" w14:textId="77777777" w:rsidR="00FF116F" w:rsidRPr="005F7586" w:rsidRDefault="00FF116F" w:rsidP="00246B0D">
            <w:pPr>
              <w:jc w:val="center"/>
              <w:rPr>
                <w:rFonts w:ascii="Verdana" w:hAnsi="Verdana" w:cs="Arial"/>
                <w:b/>
                <w:bCs/>
                <w:sz w:val="16"/>
                <w:szCs w:val="16"/>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vAlign w:val="center"/>
          </w:tcPr>
          <w:p w14:paraId="4113E110" w14:textId="77777777" w:rsidR="00FF116F" w:rsidRPr="005F7586" w:rsidRDefault="00FF116F" w:rsidP="00246B0D">
            <w:pPr>
              <w:jc w:val="center"/>
              <w:rPr>
                <w:rFonts w:ascii="Verdana" w:hAnsi="Verdana" w:cs="Arial"/>
                <w:b/>
                <w:bCs/>
                <w:sz w:val="16"/>
                <w:szCs w:val="16"/>
              </w:rPr>
            </w:pPr>
            <w:r w:rsidRPr="005F7586">
              <w:rPr>
                <w:rFonts w:ascii="Verdana" w:hAnsi="Verdana" w:cs="Arial"/>
                <w:b/>
                <w:bCs/>
                <w:sz w:val="16"/>
                <w:szCs w:val="16"/>
              </w:rPr>
              <w:t>(865)</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ADF216" w14:textId="48585B8C" w:rsidR="00FF116F" w:rsidRPr="005F7586" w:rsidRDefault="00000000" w:rsidP="00246B0D">
            <w:pPr>
              <w:jc w:val="center"/>
              <w:rPr>
                <w:rFonts w:ascii="Verdana" w:hAnsi="Verdana" w:cs="Arial"/>
                <w:b/>
                <w:bCs/>
                <w:sz w:val="16"/>
                <w:szCs w:val="16"/>
              </w:rPr>
            </w:pPr>
            <w:hyperlink w:anchor="BALANCESHEET" w:history="1">
              <w:r w:rsidR="00FF116F" w:rsidRPr="005F7586">
                <w:rPr>
                  <w:rStyle w:val="Hyperlink"/>
                  <w:rFonts w:ascii="Verdana" w:hAnsi="Verdana" w:cs="Arial"/>
                  <w:sz w:val="16"/>
                  <w:szCs w:val="16"/>
                </w:rPr>
                <w:t>Balance Sheet</w:t>
              </w:r>
            </w:hyperlink>
            <w:r w:rsidR="00FF116F" w:rsidRPr="005F7586">
              <w:rPr>
                <w:rFonts w:ascii="Verdana" w:hAnsi="Verdana" w:cs="Arial"/>
                <w:sz w:val="16"/>
                <w:szCs w:val="16"/>
              </w:rPr>
              <w:t xml:space="preserve"> / </w:t>
            </w:r>
            <w:hyperlink w:anchor="HRA" w:history="1">
              <w:r w:rsidR="00FF116F" w:rsidRPr="005F7586">
                <w:rPr>
                  <w:rStyle w:val="Hyperlink"/>
                  <w:rFonts w:ascii="Verdana" w:hAnsi="Verdana" w:cs="Arial"/>
                  <w:sz w:val="16"/>
                  <w:szCs w:val="16"/>
                </w:rPr>
                <w:t>HRA</w:t>
              </w:r>
            </w:hyperlink>
          </w:p>
        </w:tc>
        <w:tc>
          <w:tcPr>
            <w:tcW w:w="216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5FA1FF1" w14:textId="12A48BA8" w:rsidR="00FF116F" w:rsidRPr="005F7586" w:rsidRDefault="001253E5" w:rsidP="001253E5">
            <w:pPr>
              <w:jc w:val="center"/>
              <w:rPr>
                <w:rFonts w:ascii="Verdana" w:hAnsi="Verdana" w:cs="Calibri"/>
                <w:b/>
                <w:bCs/>
                <w:color w:val="000000"/>
                <w:sz w:val="16"/>
                <w:szCs w:val="16"/>
                <w:lang w:eastAsia="en-GB"/>
              </w:rPr>
            </w:pPr>
            <w:r w:rsidRPr="005F7586">
              <w:rPr>
                <w:rFonts w:ascii="Verdana" w:hAnsi="Verdana" w:cs="Calibri"/>
                <w:b/>
                <w:bCs/>
                <w:color w:val="000000"/>
                <w:sz w:val="16"/>
                <w:szCs w:val="16"/>
              </w:rPr>
              <w:t>(2,109)</w:t>
            </w:r>
          </w:p>
        </w:tc>
        <w:tc>
          <w:tcPr>
            <w:tcW w:w="1080" w:type="dxa"/>
            <w:vMerge w:val="restart"/>
            <w:tcBorders>
              <w:top w:val="single" w:sz="4" w:space="0" w:color="auto"/>
              <w:left w:val="single" w:sz="4" w:space="0" w:color="auto"/>
              <w:right w:val="single" w:sz="4" w:space="0" w:color="auto"/>
            </w:tcBorders>
          </w:tcPr>
          <w:p w14:paraId="3A1D6FD2" w14:textId="21192CF8" w:rsidR="00FF116F" w:rsidRPr="005F7586" w:rsidRDefault="00000000" w:rsidP="00246B0D">
            <w:pPr>
              <w:jc w:val="center"/>
            </w:pPr>
            <w:hyperlink w:anchor="BALANCESHEET" w:history="1">
              <w:r w:rsidR="00FF116F" w:rsidRPr="005F7586">
                <w:rPr>
                  <w:rStyle w:val="Hyperlink"/>
                  <w:rFonts w:ascii="Verdana" w:hAnsi="Verdana" w:cs="Arial"/>
                  <w:sz w:val="16"/>
                  <w:szCs w:val="16"/>
                </w:rPr>
                <w:t>Balance Sheet</w:t>
              </w:r>
            </w:hyperlink>
            <w:r w:rsidR="00FF116F" w:rsidRPr="005F7586">
              <w:rPr>
                <w:rFonts w:ascii="Verdana" w:hAnsi="Verdana" w:cs="Arial"/>
                <w:sz w:val="16"/>
                <w:szCs w:val="16"/>
              </w:rPr>
              <w:t xml:space="preserve"> / </w:t>
            </w:r>
            <w:hyperlink w:anchor="HRA" w:history="1">
              <w:r w:rsidR="00FF116F" w:rsidRPr="005F7586">
                <w:rPr>
                  <w:rStyle w:val="Hyperlink"/>
                  <w:rFonts w:ascii="Verdana" w:hAnsi="Verdana" w:cs="Arial"/>
                  <w:sz w:val="16"/>
                  <w:szCs w:val="16"/>
                </w:rPr>
                <w:t>HRA</w:t>
              </w:r>
            </w:hyperlink>
          </w:p>
        </w:tc>
      </w:tr>
      <w:tr w:rsidR="00FF116F" w:rsidRPr="005F7586" w14:paraId="032A1D04" w14:textId="6634A935" w:rsidTr="001253E5">
        <w:trPr>
          <w:trHeight w:val="191"/>
          <w:jc w:val="center"/>
        </w:trPr>
        <w:tc>
          <w:tcPr>
            <w:tcW w:w="5529" w:type="dxa"/>
            <w:tcBorders>
              <w:top w:val="single" w:sz="4" w:space="0" w:color="auto"/>
              <w:left w:val="single" w:sz="4" w:space="0" w:color="auto"/>
              <w:bottom w:val="single" w:sz="4" w:space="0" w:color="auto"/>
              <w:right w:val="single" w:sz="4" w:space="0" w:color="auto"/>
            </w:tcBorders>
            <w:shd w:val="clear" w:color="auto" w:fill="auto"/>
            <w:noWrap/>
          </w:tcPr>
          <w:p w14:paraId="1AC7E46A" w14:textId="77777777" w:rsidR="00FF116F" w:rsidRPr="005F7586" w:rsidRDefault="00FF116F" w:rsidP="00246B0D">
            <w:pPr>
              <w:rPr>
                <w:rFonts w:ascii="Verdana" w:hAnsi="Verdana" w:cs="Arial"/>
                <w:b/>
                <w:bCs/>
                <w:sz w:val="16"/>
                <w:szCs w:val="16"/>
              </w:rPr>
            </w:pP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E28A5CD" w14:textId="77777777" w:rsidR="00FF116F" w:rsidRPr="005F7586" w:rsidRDefault="00FF116F" w:rsidP="00246B0D">
            <w:pPr>
              <w:jc w:val="center"/>
              <w:rPr>
                <w:rFonts w:ascii="Verdana" w:hAnsi="Verdana" w:cs="Arial"/>
                <w:b/>
                <w:bCs/>
                <w:sz w:val="16"/>
                <w:szCs w:val="16"/>
              </w:rPr>
            </w:pPr>
          </w:p>
        </w:tc>
        <w:tc>
          <w:tcPr>
            <w:tcW w:w="21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6D9A65" w14:textId="00BCE68D" w:rsidR="00FF116F" w:rsidRPr="005F7586" w:rsidRDefault="00000000" w:rsidP="00246B0D">
            <w:pPr>
              <w:jc w:val="center"/>
              <w:rPr>
                <w:rFonts w:ascii="Verdana" w:hAnsi="Verdana" w:cs="Arial"/>
                <w:b/>
                <w:bCs/>
                <w:sz w:val="16"/>
                <w:szCs w:val="16"/>
              </w:rPr>
            </w:pPr>
            <w:hyperlink w:anchor="EFA" w:history="1">
              <w:r w:rsidR="00FF116F" w:rsidRPr="005F7586">
                <w:rPr>
                  <w:rStyle w:val="Hyperlink"/>
                  <w:rFonts w:ascii="Verdana" w:hAnsi="Verdana" w:cs="Arial"/>
                  <w:sz w:val="16"/>
                  <w:szCs w:val="16"/>
                </w:rPr>
                <w:t>EFA</w:t>
              </w:r>
            </w:hyperlink>
            <w:r w:rsidR="00FF116F" w:rsidRPr="005F7586">
              <w:rPr>
                <w:rFonts w:ascii="Verdana" w:hAnsi="Verdana" w:cs="Arial"/>
                <w:sz w:val="16"/>
                <w:szCs w:val="16"/>
              </w:rPr>
              <w:t xml:space="preserve"> / </w:t>
            </w:r>
            <w:hyperlink w:anchor="MIRS" w:history="1">
              <w:r w:rsidR="00FF116F" w:rsidRPr="005F7586">
                <w:rPr>
                  <w:rStyle w:val="Hyperlink"/>
                  <w:rFonts w:ascii="Verdana" w:hAnsi="Verdana" w:cs="Arial"/>
                  <w:sz w:val="16"/>
                  <w:szCs w:val="16"/>
                </w:rPr>
                <w:t>MIRS</w:t>
              </w:r>
            </w:hyperlink>
          </w:p>
        </w:tc>
        <w:tc>
          <w:tcPr>
            <w:tcW w:w="1080" w:type="dxa"/>
            <w:vMerge/>
            <w:tcBorders>
              <w:left w:val="single" w:sz="4" w:space="0" w:color="auto"/>
              <w:bottom w:val="single" w:sz="4" w:space="0" w:color="auto"/>
              <w:right w:val="single" w:sz="4" w:space="0" w:color="auto"/>
            </w:tcBorders>
            <w:shd w:val="clear" w:color="auto" w:fill="auto"/>
            <w:vAlign w:val="center"/>
          </w:tcPr>
          <w:p w14:paraId="6FC8BDE6" w14:textId="77777777" w:rsidR="00FF116F" w:rsidRPr="005F7586" w:rsidRDefault="00FF116F" w:rsidP="00246B0D">
            <w:pPr>
              <w:jc w:val="center"/>
              <w:rPr>
                <w:rFonts w:ascii="Verdana" w:hAnsi="Verdana" w:cs="Arial"/>
                <w:bCs/>
                <w:sz w:val="14"/>
                <w:szCs w:val="14"/>
              </w:rPr>
            </w:pPr>
          </w:p>
        </w:tc>
        <w:tc>
          <w:tcPr>
            <w:tcW w:w="2160" w:type="dxa"/>
            <w:gridSpan w:val="2"/>
            <w:tcBorders>
              <w:left w:val="single" w:sz="4" w:space="0" w:color="auto"/>
              <w:bottom w:val="single" w:sz="4" w:space="0" w:color="auto"/>
              <w:right w:val="single" w:sz="4" w:space="0" w:color="auto"/>
            </w:tcBorders>
            <w:vAlign w:val="center"/>
          </w:tcPr>
          <w:p w14:paraId="3D83092D" w14:textId="3D697F94" w:rsidR="00FF116F" w:rsidRPr="005F7586" w:rsidRDefault="00000000" w:rsidP="00246B0D">
            <w:pPr>
              <w:jc w:val="center"/>
              <w:rPr>
                <w:rFonts w:ascii="Verdana" w:hAnsi="Verdana" w:cs="Arial"/>
                <w:bCs/>
                <w:sz w:val="14"/>
                <w:szCs w:val="14"/>
              </w:rPr>
            </w:pPr>
            <w:hyperlink w:anchor="EFA" w:history="1">
              <w:r w:rsidR="00FF116F" w:rsidRPr="005F7586">
                <w:rPr>
                  <w:rStyle w:val="Hyperlink"/>
                  <w:rFonts w:ascii="Verdana" w:hAnsi="Verdana" w:cs="Arial"/>
                  <w:sz w:val="16"/>
                  <w:szCs w:val="16"/>
                </w:rPr>
                <w:t>EFA</w:t>
              </w:r>
            </w:hyperlink>
            <w:r w:rsidR="00FF116F" w:rsidRPr="005F7586">
              <w:rPr>
                <w:rFonts w:ascii="Verdana" w:hAnsi="Verdana" w:cs="Arial"/>
                <w:sz w:val="16"/>
                <w:szCs w:val="16"/>
              </w:rPr>
              <w:t xml:space="preserve"> / </w:t>
            </w:r>
            <w:hyperlink w:anchor="MIRS" w:history="1">
              <w:r w:rsidR="00FF116F" w:rsidRPr="005F7586">
                <w:rPr>
                  <w:rStyle w:val="Hyperlink"/>
                  <w:rFonts w:ascii="Verdana" w:hAnsi="Verdana" w:cs="Arial"/>
                  <w:sz w:val="16"/>
                  <w:szCs w:val="16"/>
                </w:rPr>
                <w:t>MIRS</w:t>
              </w:r>
            </w:hyperlink>
          </w:p>
        </w:tc>
        <w:tc>
          <w:tcPr>
            <w:tcW w:w="1080" w:type="dxa"/>
            <w:vMerge/>
            <w:tcBorders>
              <w:left w:val="single" w:sz="4" w:space="0" w:color="auto"/>
              <w:bottom w:val="single" w:sz="4" w:space="0" w:color="auto"/>
              <w:right w:val="single" w:sz="4" w:space="0" w:color="auto"/>
            </w:tcBorders>
          </w:tcPr>
          <w:p w14:paraId="0D4C3797" w14:textId="0F7603F8" w:rsidR="00FF116F" w:rsidRPr="005F7586" w:rsidRDefault="00FF116F" w:rsidP="00246B0D">
            <w:pPr>
              <w:jc w:val="center"/>
              <w:rPr>
                <w:rFonts w:ascii="Verdana" w:hAnsi="Verdana" w:cs="Arial"/>
                <w:bCs/>
                <w:sz w:val="14"/>
                <w:szCs w:val="14"/>
              </w:rPr>
            </w:pPr>
          </w:p>
        </w:tc>
      </w:tr>
    </w:tbl>
    <w:p w14:paraId="01A7CAB2" w14:textId="77777777" w:rsidR="001E3E90" w:rsidRPr="005F7586" w:rsidRDefault="001E3E90" w:rsidP="006A6115">
      <w:pPr>
        <w:rPr>
          <w:rFonts w:ascii="Verdana" w:hAnsi="Verdana" w:cs="Arial"/>
          <w:b/>
          <w:sz w:val="18"/>
          <w:szCs w:val="18"/>
        </w:rPr>
      </w:pPr>
    </w:p>
    <w:p w14:paraId="1D17B089" w14:textId="77777777" w:rsidR="00BE6407" w:rsidRPr="005F7586" w:rsidRDefault="00BE6407" w:rsidP="006A6115">
      <w:pPr>
        <w:rPr>
          <w:rFonts w:ascii="Verdana" w:hAnsi="Verdana" w:cs="Arial"/>
          <w:b/>
          <w:sz w:val="18"/>
          <w:szCs w:val="18"/>
        </w:rPr>
      </w:pPr>
    </w:p>
    <w:p w14:paraId="30DC4624" w14:textId="77777777" w:rsidR="00BE6407" w:rsidRPr="005F7586" w:rsidRDefault="00BE6407" w:rsidP="006A6115">
      <w:pPr>
        <w:rPr>
          <w:rFonts w:ascii="Verdana" w:hAnsi="Verdana" w:cs="Arial"/>
          <w:b/>
          <w:sz w:val="18"/>
          <w:szCs w:val="18"/>
        </w:rPr>
      </w:pPr>
    </w:p>
    <w:p w14:paraId="1272CEF2" w14:textId="77777777" w:rsidR="00E969A9" w:rsidRPr="005F7586" w:rsidRDefault="00E969A9" w:rsidP="006A6115">
      <w:pPr>
        <w:rPr>
          <w:rFonts w:ascii="Verdana" w:hAnsi="Verdana" w:cs="Arial"/>
          <w:b/>
          <w:sz w:val="18"/>
          <w:szCs w:val="18"/>
        </w:rPr>
        <w:sectPr w:rsidR="00E969A9" w:rsidRPr="005F7586" w:rsidSect="00E969A9">
          <w:headerReference w:type="even" r:id="rId75"/>
          <w:footerReference w:type="default" r:id="rId76"/>
          <w:headerReference w:type="first" r:id="rId77"/>
          <w:pgSz w:w="16839" w:h="11907" w:orient="landscape" w:code="9"/>
          <w:pgMar w:top="426" w:right="357" w:bottom="567" w:left="284" w:header="709" w:footer="709" w:gutter="0"/>
          <w:cols w:space="708"/>
          <w:docGrid w:linePitch="360"/>
        </w:sectPr>
      </w:pPr>
    </w:p>
    <w:p w14:paraId="1E5D4A8E" w14:textId="77777777" w:rsidR="00BE6407" w:rsidRPr="005F7586" w:rsidRDefault="00BE6407" w:rsidP="006A6115">
      <w:pPr>
        <w:rPr>
          <w:rFonts w:ascii="Verdana" w:hAnsi="Verdana" w:cs="Arial"/>
          <w:b/>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8743"/>
      </w:tblGrid>
      <w:tr w:rsidR="003F2F90" w:rsidRPr="005F7586" w14:paraId="6EB2BEAC" w14:textId="77777777" w:rsidTr="00AC1EB9">
        <w:trPr>
          <w:jc w:val="center"/>
        </w:trPr>
        <w:tc>
          <w:tcPr>
            <w:tcW w:w="10829" w:type="dxa"/>
            <w:gridSpan w:val="2"/>
            <w:shd w:val="clear" w:color="auto" w:fill="FFFF99"/>
            <w:vAlign w:val="center"/>
          </w:tcPr>
          <w:p w14:paraId="7C01DE1B" w14:textId="77777777" w:rsidR="003F2F90" w:rsidRPr="005F7586" w:rsidRDefault="003F2F90" w:rsidP="006A6115">
            <w:pPr>
              <w:rPr>
                <w:rFonts w:ascii="Verdana" w:hAnsi="Verdana" w:cs="Arial"/>
                <w:b/>
                <w:sz w:val="18"/>
                <w:szCs w:val="18"/>
              </w:rPr>
            </w:pPr>
            <w:bookmarkStart w:id="57" w:name="Note05"/>
            <w:r w:rsidRPr="005F7586">
              <w:rPr>
                <w:rFonts w:ascii="Verdana" w:hAnsi="Verdana" w:cs="Arial"/>
                <w:b/>
                <w:sz w:val="18"/>
                <w:szCs w:val="18"/>
              </w:rPr>
              <w:t>Note 5 – Unusable Reserves</w:t>
            </w:r>
            <w:bookmarkEnd w:id="57"/>
          </w:p>
        </w:tc>
      </w:tr>
      <w:tr w:rsidR="003F2F90" w:rsidRPr="005F7586" w14:paraId="2499DFCD" w14:textId="77777777" w:rsidTr="00A74BC1">
        <w:trPr>
          <w:jc w:val="center"/>
        </w:trPr>
        <w:tc>
          <w:tcPr>
            <w:tcW w:w="2086" w:type="dxa"/>
            <w:shd w:val="clear" w:color="auto" w:fill="auto"/>
            <w:vAlign w:val="center"/>
          </w:tcPr>
          <w:p w14:paraId="5A49B8E8" w14:textId="77777777" w:rsidR="003F2F90" w:rsidRPr="005F7586" w:rsidRDefault="003F2F90" w:rsidP="006A6115">
            <w:pPr>
              <w:rPr>
                <w:rFonts w:ascii="Verdana" w:hAnsi="Verdana"/>
                <w:sz w:val="18"/>
                <w:szCs w:val="18"/>
              </w:rPr>
            </w:pPr>
            <w:r w:rsidRPr="005F7586">
              <w:rPr>
                <w:rFonts w:ascii="Verdana" w:hAnsi="Verdana"/>
                <w:sz w:val="18"/>
                <w:szCs w:val="18"/>
              </w:rPr>
              <w:t>Description:</w:t>
            </w:r>
          </w:p>
        </w:tc>
        <w:tc>
          <w:tcPr>
            <w:tcW w:w="8743" w:type="dxa"/>
            <w:shd w:val="clear" w:color="auto" w:fill="auto"/>
            <w:vAlign w:val="center"/>
          </w:tcPr>
          <w:p w14:paraId="59476FD3" w14:textId="77777777" w:rsidR="003F2F90" w:rsidRPr="005F7586" w:rsidRDefault="00630C8D" w:rsidP="006A6115">
            <w:pPr>
              <w:rPr>
                <w:rFonts w:ascii="Verdana" w:hAnsi="Verdana"/>
                <w:sz w:val="18"/>
                <w:szCs w:val="18"/>
              </w:rPr>
            </w:pPr>
            <w:r w:rsidRPr="005F7586">
              <w:rPr>
                <w:rFonts w:ascii="Verdana" w:hAnsi="Verdana"/>
                <w:sz w:val="18"/>
                <w:szCs w:val="18"/>
              </w:rPr>
              <w:t>This note provides an analysis of the Council’s unusable reserves. These reserves cannot be used to reduce Council Tax or Rents and ordinarily represent statutory accounting requirements.</w:t>
            </w:r>
          </w:p>
        </w:tc>
      </w:tr>
    </w:tbl>
    <w:p w14:paraId="3E2B6F66" w14:textId="77777777" w:rsidR="003F2F90" w:rsidRPr="005F7586" w:rsidRDefault="003F2F90" w:rsidP="006A6115">
      <w:pPr>
        <w:rPr>
          <w:rFonts w:ascii="Verdana" w:hAnsi="Verdana" w:cs="Arial"/>
          <w:b/>
          <w:sz w:val="18"/>
          <w:szCs w:val="18"/>
        </w:rPr>
      </w:pPr>
    </w:p>
    <w:tbl>
      <w:tblPr>
        <w:tblW w:w="1086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17"/>
        <w:gridCol w:w="2045"/>
        <w:gridCol w:w="3950"/>
        <w:gridCol w:w="1666"/>
        <w:gridCol w:w="1491"/>
      </w:tblGrid>
      <w:tr w:rsidR="00FF116F" w:rsidRPr="005F7586" w14:paraId="32F1CEE7" w14:textId="77777777" w:rsidTr="00FF116F">
        <w:trPr>
          <w:trHeight w:val="176"/>
          <w:jc w:val="center"/>
        </w:trPr>
        <w:tc>
          <w:tcPr>
            <w:tcW w:w="1717" w:type="dxa"/>
            <w:tcBorders>
              <w:top w:val="single" w:sz="4" w:space="0" w:color="auto"/>
              <w:left w:val="single" w:sz="4" w:space="0" w:color="auto"/>
              <w:bottom w:val="nil"/>
              <w:right w:val="single" w:sz="4" w:space="0" w:color="auto"/>
            </w:tcBorders>
          </w:tcPr>
          <w:p w14:paraId="1707C12B" w14:textId="12CDC270" w:rsidR="00FF116F" w:rsidRPr="005F7586" w:rsidRDefault="00FF116F" w:rsidP="00FF116F">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2020</w:t>
            </w:r>
          </w:p>
        </w:tc>
        <w:tc>
          <w:tcPr>
            <w:tcW w:w="2045" w:type="dxa"/>
            <w:tcBorders>
              <w:top w:val="single" w:sz="4" w:space="0" w:color="auto"/>
              <w:left w:val="single" w:sz="4" w:space="0" w:color="auto"/>
              <w:bottom w:val="nil"/>
              <w:right w:val="single" w:sz="4" w:space="0" w:color="auto"/>
            </w:tcBorders>
          </w:tcPr>
          <w:p w14:paraId="7A16ED49" w14:textId="669B539E" w:rsidR="00FF116F" w:rsidRPr="005F7586" w:rsidRDefault="00FF116F" w:rsidP="00FF116F">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2021</w:t>
            </w:r>
          </w:p>
        </w:tc>
        <w:tc>
          <w:tcPr>
            <w:tcW w:w="3950" w:type="dxa"/>
            <w:vMerge w:val="restart"/>
            <w:tcBorders>
              <w:top w:val="single" w:sz="4" w:space="0" w:color="auto"/>
              <w:left w:val="single" w:sz="4" w:space="0" w:color="auto"/>
              <w:right w:val="single" w:sz="4" w:space="0" w:color="auto"/>
            </w:tcBorders>
            <w:shd w:val="clear" w:color="auto" w:fill="auto"/>
            <w:vAlign w:val="center"/>
          </w:tcPr>
          <w:p w14:paraId="65C71F90" w14:textId="77777777" w:rsidR="00FF116F" w:rsidRPr="005F7586" w:rsidRDefault="00FF116F" w:rsidP="00FF116F">
            <w:pPr>
              <w:pStyle w:val="ExampleText"/>
              <w:spacing w:before="0" w:line="240" w:lineRule="auto"/>
              <w:ind w:left="0"/>
              <w:rPr>
                <w:rFonts w:ascii="Verdana" w:hAnsi="Verdana" w:cs="Arial"/>
                <w:b/>
                <w:sz w:val="16"/>
                <w:szCs w:val="16"/>
              </w:rPr>
            </w:pPr>
          </w:p>
        </w:tc>
        <w:tc>
          <w:tcPr>
            <w:tcW w:w="1666" w:type="dxa"/>
            <w:tcBorders>
              <w:top w:val="single" w:sz="4" w:space="0" w:color="auto"/>
              <w:left w:val="single" w:sz="4" w:space="0" w:color="auto"/>
              <w:bottom w:val="nil"/>
              <w:right w:val="single" w:sz="4" w:space="0" w:color="auto"/>
            </w:tcBorders>
          </w:tcPr>
          <w:p w14:paraId="2312B44D" w14:textId="73BEBA73" w:rsidR="00FF116F" w:rsidRPr="005F7586" w:rsidRDefault="00FF116F" w:rsidP="00FF116F">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2022</w:t>
            </w:r>
          </w:p>
        </w:tc>
        <w:tc>
          <w:tcPr>
            <w:tcW w:w="1491" w:type="dxa"/>
            <w:tcBorders>
              <w:top w:val="nil"/>
              <w:left w:val="single" w:sz="4" w:space="0" w:color="auto"/>
              <w:bottom w:val="nil"/>
              <w:right w:val="nil"/>
            </w:tcBorders>
          </w:tcPr>
          <w:p w14:paraId="1F9BB169" w14:textId="77777777" w:rsidR="00FF116F" w:rsidRPr="005F7586" w:rsidRDefault="00FF116F" w:rsidP="00FF116F">
            <w:pPr>
              <w:pStyle w:val="ExampleText"/>
              <w:spacing w:before="0" w:line="240" w:lineRule="auto"/>
              <w:ind w:left="0"/>
              <w:jc w:val="center"/>
              <w:rPr>
                <w:rFonts w:ascii="Verdana" w:hAnsi="Verdana" w:cs="Arial"/>
                <w:b/>
                <w:sz w:val="16"/>
                <w:szCs w:val="16"/>
              </w:rPr>
            </w:pPr>
          </w:p>
        </w:tc>
      </w:tr>
      <w:tr w:rsidR="00FF116F" w:rsidRPr="005F7586" w14:paraId="792712BB" w14:textId="77777777" w:rsidTr="00FF116F">
        <w:trPr>
          <w:trHeight w:val="176"/>
          <w:jc w:val="center"/>
        </w:trPr>
        <w:tc>
          <w:tcPr>
            <w:tcW w:w="1717" w:type="dxa"/>
            <w:tcBorders>
              <w:top w:val="nil"/>
              <w:left w:val="single" w:sz="4" w:space="0" w:color="auto"/>
              <w:bottom w:val="single" w:sz="4" w:space="0" w:color="auto"/>
              <w:right w:val="single" w:sz="4" w:space="0" w:color="auto"/>
            </w:tcBorders>
          </w:tcPr>
          <w:p w14:paraId="393468FC" w14:textId="7AA8F556" w:rsidR="00FF116F" w:rsidRPr="005F7586" w:rsidRDefault="00FF116F" w:rsidP="00FF116F">
            <w:pPr>
              <w:jc w:val="center"/>
              <w:rPr>
                <w:rFonts w:ascii="Verdana" w:hAnsi="Verdana" w:cs="Arial"/>
                <w:b/>
                <w:sz w:val="16"/>
                <w:szCs w:val="16"/>
              </w:rPr>
            </w:pPr>
            <w:r w:rsidRPr="005F7586">
              <w:rPr>
                <w:rFonts w:ascii="Verdana" w:hAnsi="Verdana" w:cs="Arial"/>
                <w:b/>
                <w:sz w:val="16"/>
                <w:szCs w:val="16"/>
              </w:rPr>
              <w:t>£000s</w:t>
            </w:r>
          </w:p>
        </w:tc>
        <w:tc>
          <w:tcPr>
            <w:tcW w:w="2045" w:type="dxa"/>
            <w:tcBorders>
              <w:top w:val="nil"/>
              <w:left w:val="single" w:sz="4" w:space="0" w:color="auto"/>
              <w:bottom w:val="single" w:sz="4" w:space="0" w:color="auto"/>
              <w:right w:val="single" w:sz="4" w:space="0" w:color="auto"/>
            </w:tcBorders>
          </w:tcPr>
          <w:p w14:paraId="70498360" w14:textId="6FE3D114" w:rsidR="00FF116F" w:rsidRPr="005F7586" w:rsidRDefault="00FF116F" w:rsidP="00FF116F">
            <w:pPr>
              <w:jc w:val="center"/>
              <w:rPr>
                <w:rFonts w:ascii="Verdana" w:hAnsi="Verdana" w:cs="Arial"/>
                <w:b/>
                <w:sz w:val="16"/>
                <w:szCs w:val="16"/>
              </w:rPr>
            </w:pPr>
            <w:r w:rsidRPr="005F7586">
              <w:rPr>
                <w:rFonts w:ascii="Verdana" w:hAnsi="Verdana" w:cs="Arial"/>
                <w:b/>
                <w:sz w:val="16"/>
                <w:szCs w:val="16"/>
              </w:rPr>
              <w:t>£000s</w:t>
            </w:r>
          </w:p>
        </w:tc>
        <w:tc>
          <w:tcPr>
            <w:tcW w:w="3950" w:type="dxa"/>
            <w:vMerge/>
            <w:tcBorders>
              <w:left w:val="single" w:sz="4" w:space="0" w:color="auto"/>
              <w:bottom w:val="single" w:sz="4" w:space="0" w:color="auto"/>
              <w:right w:val="single" w:sz="4" w:space="0" w:color="auto"/>
            </w:tcBorders>
            <w:shd w:val="clear" w:color="auto" w:fill="auto"/>
          </w:tcPr>
          <w:p w14:paraId="400B942F" w14:textId="77777777" w:rsidR="00FF116F" w:rsidRPr="005F7586" w:rsidRDefault="00FF116F" w:rsidP="00FF116F">
            <w:pPr>
              <w:pStyle w:val="ExampleText"/>
              <w:spacing w:before="0" w:line="240" w:lineRule="auto"/>
              <w:ind w:left="0"/>
              <w:jc w:val="center"/>
              <w:rPr>
                <w:rFonts w:ascii="Verdana" w:hAnsi="Verdana" w:cs="Arial"/>
                <w:b/>
                <w:sz w:val="16"/>
                <w:szCs w:val="16"/>
              </w:rPr>
            </w:pPr>
          </w:p>
        </w:tc>
        <w:tc>
          <w:tcPr>
            <w:tcW w:w="1666" w:type="dxa"/>
            <w:tcBorders>
              <w:top w:val="nil"/>
              <w:left w:val="single" w:sz="4" w:space="0" w:color="auto"/>
              <w:bottom w:val="single" w:sz="4" w:space="0" w:color="auto"/>
              <w:right w:val="single" w:sz="4" w:space="0" w:color="auto"/>
            </w:tcBorders>
          </w:tcPr>
          <w:p w14:paraId="17409702" w14:textId="77777777" w:rsidR="00FF116F" w:rsidRPr="005F7586" w:rsidRDefault="00FF116F" w:rsidP="00FF116F">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491" w:type="dxa"/>
            <w:tcBorders>
              <w:top w:val="nil"/>
              <w:left w:val="single" w:sz="4" w:space="0" w:color="auto"/>
              <w:bottom w:val="nil"/>
              <w:right w:val="nil"/>
            </w:tcBorders>
          </w:tcPr>
          <w:p w14:paraId="23EDE997" w14:textId="77777777" w:rsidR="00FF116F" w:rsidRPr="005F7586" w:rsidRDefault="00FF116F" w:rsidP="00FF116F">
            <w:pPr>
              <w:pStyle w:val="ExampleText"/>
              <w:spacing w:before="0" w:line="240" w:lineRule="auto"/>
              <w:ind w:left="0"/>
              <w:jc w:val="center"/>
              <w:rPr>
                <w:rFonts w:ascii="Verdana" w:hAnsi="Verdana" w:cs="Arial"/>
                <w:b/>
                <w:sz w:val="16"/>
                <w:szCs w:val="16"/>
              </w:rPr>
            </w:pPr>
          </w:p>
        </w:tc>
      </w:tr>
      <w:tr w:rsidR="00FF116F" w:rsidRPr="005F7586" w14:paraId="650D8E5F"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4212B164" w14:textId="3ED8DC5A"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(24,780)</w:t>
            </w:r>
          </w:p>
        </w:tc>
        <w:tc>
          <w:tcPr>
            <w:tcW w:w="2045" w:type="dxa"/>
            <w:tcBorders>
              <w:top w:val="nil"/>
              <w:left w:val="single" w:sz="4" w:space="0" w:color="auto"/>
              <w:bottom w:val="nil"/>
              <w:right w:val="single" w:sz="4" w:space="0" w:color="auto"/>
            </w:tcBorders>
            <w:vAlign w:val="center"/>
          </w:tcPr>
          <w:p w14:paraId="704C3484" w14:textId="11D8CFB3"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(35,182)</w:t>
            </w:r>
          </w:p>
        </w:tc>
        <w:tc>
          <w:tcPr>
            <w:tcW w:w="3950" w:type="dxa"/>
            <w:tcBorders>
              <w:top w:val="nil"/>
              <w:left w:val="single" w:sz="4" w:space="0" w:color="auto"/>
              <w:bottom w:val="nil"/>
              <w:right w:val="single" w:sz="4" w:space="0" w:color="auto"/>
            </w:tcBorders>
            <w:shd w:val="clear" w:color="auto" w:fill="auto"/>
            <w:vAlign w:val="center"/>
          </w:tcPr>
          <w:p w14:paraId="01DA96F3" w14:textId="77777777" w:rsidR="00FF116F" w:rsidRPr="005F7586" w:rsidRDefault="00FF116F" w:rsidP="00FF116F">
            <w:pPr>
              <w:rPr>
                <w:rFonts w:ascii="Verdana" w:hAnsi="Verdana" w:cs="Calibri"/>
                <w:color w:val="000000"/>
                <w:sz w:val="16"/>
                <w:szCs w:val="16"/>
                <w:lang w:eastAsia="en-GB"/>
              </w:rPr>
            </w:pPr>
            <w:r w:rsidRPr="005F7586">
              <w:rPr>
                <w:rFonts w:ascii="Verdana" w:hAnsi="Verdana" w:cs="Calibri"/>
                <w:color w:val="000000"/>
                <w:sz w:val="16"/>
                <w:szCs w:val="16"/>
              </w:rPr>
              <w:t xml:space="preserve">Capital Adjustment Account </w:t>
            </w:r>
          </w:p>
        </w:tc>
        <w:tc>
          <w:tcPr>
            <w:tcW w:w="1666" w:type="dxa"/>
            <w:tcBorders>
              <w:top w:val="nil"/>
              <w:left w:val="nil"/>
              <w:bottom w:val="nil"/>
              <w:right w:val="single" w:sz="8" w:space="0" w:color="auto"/>
            </w:tcBorders>
            <w:shd w:val="clear" w:color="auto" w:fill="auto"/>
            <w:vAlign w:val="center"/>
          </w:tcPr>
          <w:p w14:paraId="39DD8C05" w14:textId="0B2B6CAA" w:rsidR="00FF116F" w:rsidRPr="005F7586" w:rsidRDefault="00E670F9" w:rsidP="00FF116F">
            <w:pPr>
              <w:jc w:val="right"/>
              <w:rPr>
                <w:rFonts w:ascii="Verdana" w:hAnsi="Verdana" w:cs="Calibri"/>
                <w:color w:val="000000"/>
                <w:sz w:val="16"/>
                <w:szCs w:val="16"/>
                <w:lang w:eastAsia="en-GB"/>
              </w:rPr>
            </w:pPr>
            <w:r w:rsidRPr="005F7586">
              <w:rPr>
                <w:rFonts w:ascii="Verdana" w:hAnsi="Verdana" w:cs="Arial"/>
                <w:color w:val="000000"/>
                <w:sz w:val="16"/>
                <w:szCs w:val="16"/>
              </w:rPr>
              <w:t>(133,502)</w:t>
            </w:r>
          </w:p>
        </w:tc>
        <w:tc>
          <w:tcPr>
            <w:tcW w:w="1491" w:type="dxa"/>
            <w:tcBorders>
              <w:top w:val="nil"/>
              <w:left w:val="single" w:sz="4" w:space="0" w:color="auto"/>
              <w:bottom w:val="nil"/>
              <w:right w:val="nil"/>
            </w:tcBorders>
          </w:tcPr>
          <w:p w14:paraId="035167F3" w14:textId="77777777" w:rsidR="00FF116F" w:rsidRPr="005F7586" w:rsidRDefault="00FF116F" w:rsidP="00FF116F">
            <w:pPr>
              <w:pStyle w:val="ExampleText"/>
              <w:spacing w:before="0" w:line="240" w:lineRule="auto"/>
              <w:ind w:left="0"/>
              <w:jc w:val="right"/>
              <w:rPr>
                <w:rFonts w:ascii="Verdana" w:hAnsi="Verdana" w:cs="Arial"/>
                <w:sz w:val="16"/>
                <w:szCs w:val="16"/>
              </w:rPr>
            </w:pPr>
          </w:p>
        </w:tc>
      </w:tr>
      <w:tr w:rsidR="00FF116F" w:rsidRPr="005F7586" w14:paraId="637DC4F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E8FDD60" w14:textId="208A4921"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 xml:space="preserve">60 </w:t>
            </w:r>
          </w:p>
        </w:tc>
        <w:tc>
          <w:tcPr>
            <w:tcW w:w="2045" w:type="dxa"/>
            <w:tcBorders>
              <w:top w:val="nil"/>
              <w:left w:val="single" w:sz="4" w:space="0" w:color="auto"/>
              <w:bottom w:val="nil"/>
              <w:right w:val="single" w:sz="4" w:space="0" w:color="auto"/>
            </w:tcBorders>
            <w:vAlign w:val="center"/>
          </w:tcPr>
          <w:p w14:paraId="345B01A7" w14:textId="45A4BB00"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 xml:space="preserve">497 </w:t>
            </w:r>
          </w:p>
        </w:tc>
        <w:tc>
          <w:tcPr>
            <w:tcW w:w="3950" w:type="dxa"/>
            <w:tcBorders>
              <w:top w:val="nil"/>
              <w:left w:val="single" w:sz="4" w:space="0" w:color="auto"/>
              <w:bottom w:val="nil"/>
              <w:right w:val="single" w:sz="4" w:space="0" w:color="auto"/>
            </w:tcBorders>
            <w:shd w:val="clear" w:color="auto" w:fill="auto"/>
            <w:vAlign w:val="center"/>
          </w:tcPr>
          <w:p w14:paraId="2028A6E0" w14:textId="77777777" w:rsidR="00FF116F" w:rsidRPr="005F7586" w:rsidRDefault="00FF116F" w:rsidP="00FF116F">
            <w:pPr>
              <w:rPr>
                <w:rFonts w:ascii="Verdana" w:hAnsi="Verdana" w:cs="Calibri"/>
                <w:color w:val="000000"/>
                <w:sz w:val="16"/>
                <w:szCs w:val="16"/>
              </w:rPr>
            </w:pPr>
            <w:r w:rsidRPr="005F7586">
              <w:rPr>
                <w:rFonts w:ascii="Verdana" w:hAnsi="Verdana" w:cs="Calibri"/>
                <w:color w:val="000000"/>
                <w:sz w:val="16"/>
                <w:szCs w:val="16"/>
              </w:rPr>
              <w:t>Deferred Capital Receipts Reserve</w:t>
            </w:r>
          </w:p>
        </w:tc>
        <w:tc>
          <w:tcPr>
            <w:tcW w:w="1666" w:type="dxa"/>
            <w:tcBorders>
              <w:top w:val="nil"/>
              <w:left w:val="nil"/>
              <w:bottom w:val="nil"/>
              <w:right w:val="single" w:sz="8" w:space="0" w:color="auto"/>
            </w:tcBorders>
            <w:shd w:val="clear" w:color="auto" w:fill="auto"/>
            <w:vAlign w:val="center"/>
          </w:tcPr>
          <w:p w14:paraId="5296B05F" w14:textId="0A0019C6" w:rsidR="00FF116F" w:rsidRPr="005F7586" w:rsidRDefault="00E670F9" w:rsidP="00FF116F">
            <w:pPr>
              <w:jc w:val="right"/>
              <w:rPr>
                <w:rFonts w:ascii="Verdana" w:hAnsi="Verdana" w:cs="Calibri"/>
                <w:color w:val="000000"/>
                <w:sz w:val="16"/>
                <w:szCs w:val="16"/>
              </w:rPr>
            </w:pPr>
            <w:r w:rsidRPr="005F7586">
              <w:rPr>
                <w:rFonts w:ascii="Verdana" w:hAnsi="Verdana" w:cs="Arial"/>
                <w:color w:val="000000"/>
                <w:sz w:val="16"/>
                <w:szCs w:val="16"/>
              </w:rPr>
              <w:t xml:space="preserve">496 </w:t>
            </w:r>
          </w:p>
        </w:tc>
        <w:tc>
          <w:tcPr>
            <w:tcW w:w="1491" w:type="dxa"/>
            <w:tcBorders>
              <w:top w:val="nil"/>
              <w:left w:val="single" w:sz="4" w:space="0" w:color="auto"/>
              <w:bottom w:val="nil"/>
              <w:right w:val="nil"/>
            </w:tcBorders>
          </w:tcPr>
          <w:p w14:paraId="79F913E9" w14:textId="77777777" w:rsidR="00FF116F" w:rsidRPr="005F7586" w:rsidRDefault="00FF116F" w:rsidP="00FF116F">
            <w:pPr>
              <w:pStyle w:val="ExampleText"/>
              <w:spacing w:before="0" w:line="240" w:lineRule="auto"/>
              <w:ind w:left="0"/>
              <w:jc w:val="right"/>
              <w:rPr>
                <w:rFonts w:ascii="Verdana" w:hAnsi="Verdana" w:cs="Arial"/>
                <w:sz w:val="16"/>
                <w:szCs w:val="16"/>
              </w:rPr>
            </w:pPr>
          </w:p>
        </w:tc>
      </w:tr>
      <w:tr w:rsidR="00FF116F" w:rsidRPr="005F7586" w14:paraId="2C6D5EED"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5CE96E2A" w14:textId="7424480F"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(12,057)</w:t>
            </w:r>
          </w:p>
        </w:tc>
        <w:tc>
          <w:tcPr>
            <w:tcW w:w="2045" w:type="dxa"/>
            <w:tcBorders>
              <w:top w:val="nil"/>
              <w:left w:val="single" w:sz="4" w:space="0" w:color="auto"/>
              <w:bottom w:val="nil"/>
              <w:right w:val="single" w:sz="4" w:space="0" w:color="auto"/>
            </w:tcBorders>
            <w:vAlign w:val="center"/>
          </w:tcPr>
          <w:p w14:paraId="2C7FA060" w14:textId="5BA6D8F2"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(11,473)</w:t>
            </w:r>
          </w:p>
        </w:tc>
        <w:tc>
          <w:tcPr>
            <w:tcW w:w="3950" w:type="dxa"/>
            <w:tcBorders>
              <w:top w:val="nil"/>
              <w:left w:val="single" w:sz="4" w:space="0" w:color="auto"/>
              <w:bottom w:val="nil"/>
              <w:right w:val="single" w:sz="4" w:space="0" w:color="auto"/>
            </w:tcBorders>
            <w:shd w:val="clear" w:color="auto" w:fill="auto"/>
            <w:vAlign w:val="center"/>
          </w:tcPr>
          <w:p w14:paraId="6C6F6400" w14:textId="77777777" w:rsidR="00FF116F" w:rsidRPr="005F7586" w:rsidRDefault="00FF116F" w:rsidP="00FF116F">
            <w:pPr>
              <w:rPr>
                <w:rFonts w:ascii="Verdana" w:hAnsi="Verdana" w:cs="Calibri"/>
                <w:color w:val="000000"/>
                <w:sz w:val="16"/>
                <w:szCs w:val="16"/>
              </w:rPr>
            </w:pPr>
            <w:r w:rsidRPr="005F7586">
              <w:rPr>
                <w:rFonts w:ascii="Verdana" w:hAnsi="Verdana" w:cs="Calibri"/>
                <w:color w:val="000000"/>
                <w:sz w:val="16"/>
                <w:szCs w:val="16"/>
              </w:rPr>
              <w:t>Financial Instruments Adjustment Account</w:t>
            </w:r>
          </w:p>
        </w:tc>
        <w:tc>
          <w:tcPr>
            <w:tcW w:w="1666" w:type="dxa"/>
            <w:tcBorders>
              <w:top w:val="nil"/>
              <w:left w:val="nil"/>
              <w:bottom w:val="nil"/>
              <w:right w:val="single" w:sz="8" w:space="0" w:color="auto"/>
            </w:tcBorders>
            <w:shd w:val="clear" w:color="auto" w:fill="auto"/>
            <w:vAlign w:val="center"/>
          </w:tcPr>
          <w:p w14:paraId="085C4C57" w14:textId="59655175" w:rsidR="00FF116F" w:rsidRPr="005F7586" w:rsidRDefault="00E670F9" w:rsidP="00FF116F">
            <w:pPr>
              <w:jc w:val="right"/>
              <w:rPr>
                <w:rFonts w:ascii="Verdana" w:hAnsi="Verdana" w:cs="Calibri"/>
                <w:color w:val="000000"/>
                <w:sz w:val="16"/>
                <w:szCs w:val="16"/>
              </w:rPr>
            </w:pPr>
            <w:r w:rsidRPr="005F7586">
              <w:rPr>
                <w:rFonts w:ascii="Verdana" w:hAnsi="Verdana" w:cs="Arial"/>
                <w:color w:val="000000"/>
                <w:sz w:val="16"/>
                <w:szCs w:val="16"/>
              </w:rPr>
              <w:t>(10,889)</w:t>
            </w:r>
          </w:p>
        </w:tc>
        <w:tc>
          <w:tcPr>
            <w:tcW w:w="1491" w:type="dxa"/>
            <w:tcBorders>
              <w:top w:val="nil"/>
              <w:left w:val="single" w:sz="4" w:space="0" w:color="auto"/>
              <w:bottom w:val="nil"/>
              <w:right w:val="nil"/>
            </w:tcBorders>
          </w:tcPr>
          <w:p w14:paraId="57E94E4A" w14:textId="77777777" w:rsidR="00FF116F" w:rsidRPr="005F7586" w:rsidRDefault="00FF116F" w:rsidP="00FF116F">
            <w:pPr>
              <w:pStyle w:val="ExampleText"/>
              <w:spacing w:before="0" w:line="240" w:lineRule="auto"/>
              <w:ind w:left="0"/>
              <w:jc w:val="right"/>
              <w:rPr>
                <w:rFonts w:ascii="Verdana" w:hAnsi="Verdana" w:cs="Arial"/>
                <w:sz w:val="16"/>
                <w:szCs w:val="16"/>
              </w:rPr>
            </w:pPr>
          </w:p>
        </w:tc>
      </w:tr>
      <w:tr w:rsidR="00FF116F" w:rsidRPr="005F7586" w14:paraId="4140B234"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1094511E" w14:textId="33FBBB4A"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(408,35</w:t>
            </w:r>
            <w:r w:rsidR="002948D8" w:rsidRPr="005F7586">
              <w:rPr>
                <w:rFonts w:ascii="Verdana" w:hAnsi="Verdana" w:cs="Calibri"/>
                <w:color w:val="000000"/>
                <w:sz w:val="16"/>
                <w:szCs w:val="16"/>
              </w:rPr>
              <w:t>2</w:t>
            </w:r>
            <w:r w:rsidRPr="005F7586">
              <w:rPr>
                <w:rFonts w:ascii="Verdana" w:hAnsi="Verdana" w:cs="Calibri"/>
                <w:color w:val="000000"/>
                <w:sz w:val="16"/>
                <w:szCs w:val="16"/>
              </w:rPr>
              <w:t>)</w:t>
            </w:r>
          </w:p>
        </w:tc>
        <w:tc>
          <w:tcPr>
            <w:tcW w:w="2045" w:type="dxa"/>
            <w:tcBorders>
              <w:top w:val="nil"/>
              <w:left w:val="single" w:sz="4" w:space="0" w:color="auto"/>
              <w:bottom w:val="nil"/>
              <w:right w:val="single" w:sz="4" w:space="0" w:color="auto"/>
            </w:tcBorders>
            <w:vAlign w:val="center"/>
          </w:tcPr>
          <w:p w14:paraId="529BC188" w14:textId="2ADDB5F9"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(444,961)</w:t>
            </w:r>
          </w:p>
        </w:tc>
        <w:tc>
          <w:tcPr>
            <w:tcW w:w="3950" w:type="dxa"/>
            <w:tcBorders>
              <w:top w:val="nil"/>
              <w:left w:val="single" w:sz="4" w:space="0" w:color="auto"/>
              <w:bottom w:val="nil"/>
              <w:right w:val="single" w:sz="4" w:space="0" w:color="auto"/>
            </w:tcBorders>
            <w:shd w:val="clear" w:color="auto" w:fill="auto"/>
            <w:vAlign w:val="center"/>
          </w:tcPr>
          <w:p w14:paraId="335456B5" w14:textId="77777777" w:rsidR="00FF116F" w:rsidRPr="005F7586" w:rsidRDefault="00FF116F" w:rsidP="00FF116F">
            <w:pPr>
              <w:rPr>
                <w:rFonts w:ascii="Verdana" w:hAnsi="Verdana" w:cs="Calibri"/>
                <w:color w:val="000000"/>
                <w:sz w:val="16"/>
                <w:szCs w:val="16"/>
              </w:rPr>
            </w:pPr>
            <w:r w:rsidRPr="005F7586">
              <w:rPr>
                <w:rFonts w:ascii="Verdana" w:hAnsi="Verdana" w:cs="Calibri"/>
                <w:color w:val="000000"/>
                <w:sz w:val="16"/>
                <w:szCs w:val="16"/>
              </w:rPr>
              <w:t>Pensions Reserve</w:t>
            </w:r>
          </w:p>
        </w:tc>
        <w:tc>
          <w:tcPr>
            <w:tcW w:w="1666" w:type="dxa"/>
            <w:tcBorders>
              <w:top w:val="nil"/>
              <w:left w:val="nil"/>
              <w:bottom w:val="nil"/>
              <w:right w:val="single" w:sz="8" w:space="0" w:color="auto"/>
            </w:tcBorders>
            <w:shd w:val="clear" w:color="auto" w:fill="auto"/>
            <w:vAlign w:val="center"/>
          </w:tcPr>
          <w:p w14:paraId="458F36EB" w14:textId="6650BA63" w:rsidR="00FF116F" w:rsidRPr="005F7586" w:rsidRDefault="00E670F9" w:rsidP="00FF116F">
            <w:pPr>
              <w:jc w:val="right"/>
              <w:rPr>
                <w:rFonts w:ascii="Verdana" w:hAnsi="Verdana" w:cs="Calibri"/>
                <w:color w:val="000000"/>
                <w:sz w:val="16"/>
                <w:szCs w:val="16"/>
              </w:rPr>
            </w:pPr>
            <w:r w:rsidRPr="005F7586">
              <w:rPr>
                <w:rFonts w:ascii="Verdana" w:hAnsi="Verdana" w:cs="Arial"/>
                <w:color w:val="000000"/>
                <w:sz w:val="16"/>
                <w:szCs w:val="16"/>
              </w:rPr>
              <w:t>(328,247)</w:t>
            </w:r>
          </w:p>
        </w:tc>
        <w:tc>
          <w:tcPr>
            <w:tcW w:w="1491" w:type="dxa"/>
            <w:tcBorders>
              <w:top w:val="nil"/>
              <w:left w:val="single" w:sz="4" w:space="0" w:color="auto"/>
              <w:bottom w:val="nil"/>
              <w:right w:val="nil"/>
            </w:tcBorders>
          </w:tcPr>
          <w:p w14:paraId="223AB50F" w14:textId="77777777" w:rsidR="00FF116F" w:rsidRPr="005F7586" w:rsidRDefault="00FF116F" w:rsidP="00FF116F">
            <w:pPr>
              <w:pStyle w:val="ExampleText"/>
              <w:spacing w:before="0" w:line="240" w:lineRule="auto"/>
              <w:ind w:left="0"/>
              <w:jc w:val="right"/>
              <w:rPr>
                <w:rFonts w:ascii="Verdana" w:hAnsi="Verdana" w:cs="Arial"/>
                <w:sz w:val="16"/>
                <w:szCs w:val="16"/>
              </w:rPr>
            </w:pPr>
          </w:p>
        </w:tc>
      </w:tr>
      <w:tr w:rsidR="00FF116F" w:rsidRPr="005F7586" w14:paraId="6498E6D7"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53BD0B" w14:textId="62022231"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(320)</w:t>
            </w:r>
          </w:p>
        </w:tc>
        <w:tc>
          <w:tcPr>
            <w:tcW w:w="2045" w:type="dxa"/>
            <w:tcBorders>
              <w:top w:val="nil"/>
              <w:left w:val="single" w:sz="4" w:space="0" w:color="auto"/>
              <w:bottom w:val="nil"/>
              <w:right w:val="single" w:sz="4" w:space="0" w:color="auto"/>
            </w:tcBorders>
            <w:vAlign w:val="center"/>
          </w:tcPr>
          <w:p w14:paraId="4FCEF83A" w14:textId="169AE72E"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(431)</w:t>
            </w:r>
          </w:p>
        </w:tc>
        <w:tc>
          <w:tcPr>
            <w:tcW w:w="3950" w:type="dxa"/>
            <w:tcBorders>
              <w:top w:val="nil"/>
              <w:left w:val="single" w:sz="4" w:space="0" w:color="auto"/>
              <w:bottom w:val="nil"/>
              <w:right w:val="single" w:sz="4" w:space="0" w:color="auto"/>
            </w:tcBorders>
            <w:shd w:val="clear" w:color="auto" w:fill="auto"/>
            <w:vAlign w:val="center"/>
          </w:tcPr>
          <w:p w14:paraId="457DB291" w14:textId="77777777" w:rsidR="00FF116F" w:rsidRPr="005F7586" w:rsidRDefault="00FF116F" w:rsidP="00FF116F">
            <w:pPr>
              <w:rPr>
                <w:rFonts w:ascii="Verdana" w:hAnsi="Verdana" w:cs="Calibri"/>
                <w:color w:val="000000"/>
                <w:sz w:val="16"/>
                <w:szCs w:val="16"/>
              </w:rPr>
            </w:pPr>
            <w:r w:rsidRPr="005F7586">
              <w:rPr>
                <w:rFonts w:ascii="Verdana" w:hAnsi="Verdana" w:cs="Calibri"/>
                <w:color w:val="000000"/>
                <w:sz w:val="16"/>
                <w:szCs w:val="16"/>
              </w:rPr>
              <w:t>Financial Instruments Revaluation Reserve</w:t>
            </w:r>
          </w:p>
        </w:tc>
        <w:tc>
          <w:tcPr>
            <w:tcW w:w="1666" w:type="dxa"/>
            <w:tcBorders>
              <w:top w:val="nil"/>
              <w:left w:val="nil"/>
              <w:bottom w:val="nil"/>
              <w:right w:val="single" w:sz="8" w:space="0" w:color="auto"/>
            </w:tcBorders>
            <w:shd w:val="clear" w:color="auto" w:fill="auto"/>
            <w:vAlign w:val="center"/>
          </w:tcPr>
          <w:p w14:paraId="023834B4" w14:textId="45F3A17B" w:rsidR="00FF116F" w:rsidRPr="005F7586" w:rsidRDefault="00E670F9" w:rsidP="00FF116F">
            <w:pPr>
              <w:jc w:val="right"/>
              <w:rPr>
                <w:rFonts w:ascii="Verdana" w:hAnsi="Verdana" w:cs="Calibri"/>
                <w:color w:val="000000"/>
                <w:sz w:val="16"/>
                <w:szCs w:val="16"/>
              </w:rPr>
            </w:pPr>
            <w:r w:rsidRPr="005F7586">
              <w:rPr>
                <w:rFonts w:ascii="Verdana" w:hAnsi="Verdana" w:cs="Arial"/>
                <w:color w:val="000000"/>
                <w:sz w:val="16"/>
                <w:szCs w:val="16"/>
              </w:rPr>
              <w:t>(431)</w:t>
            </w:r>
          </w:p>
        </w:tc>
        <w:tc>
          <w:tcPr>
            <w:tcW w:w="1491" w:type="dxa"/>
            <w:tcBorders>
              <w:top w:val="nil"/>
              <w:left w:val="single" w:sz="4" w:space="0" w:color="auto"/>
              <w:bottom w:val="nil"/>
              <w:right w:val="nil"/>
            </w:tcBorders>
          </w:tcPr>
          <w:p w14:paraId="414A9091" w14:textId="77777777" w:rsidR="00FF116F" w:rsidRPr="005F7586" w:rsidRDefault="00FF116F" w:rsidP="00FF116F">
            <w:pPr>
              <w:pStyle w:val="ExampleText"/>
              <w:spacing w:before="0" w:line="240" w:lineRule="auto"/>
              <w:ind w:left="0"/>
              <w:jc w:val="right"/>
              <w:rPr>
                <w:rFonts w:ascii="Verdana" w:hAnsi="Verdana" w:cs="Arial"/>
                <w:sz w:val="16"/>
                <w:szCs w:val="16"/>
              </w:rPr>
            </w:pPr>
          </w:p>
        </w:tc>
      </w:tr>
      <w:tr w:rsidR="00FF116F" w:rsidRPr="005F7586" w14:paraId="5B28FA12"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792A4DCE" w14:textId="06E6A7E4"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 xml:space="preserve">271,208 </w:t>
            </w:r>
          </w:p>
        </w:tc>
        <w:tc>
          <w:tcPr>
            <w:tcW w:w="2045" w:type="dxa"/>
            <w:tcBorders>
              <w:top w:val="nil"/>
              <w:left w:val="single" w:sz="4" w:space="0" w:color="auto"/>
              <w:bottom w:val="nil"/>
              <w:right w:val="single" w:sz="4" w:space="0" w:color="auto"/>
            </w:tcBorders>
            <w:vAlign w:val="center"/>
          </w:tcPr>
          <w:p w14:paraId="2215DABA" w14:textId="4FA37B65"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 xml:space="preserve">352,241 </w:t>
            </w:r>
          </w:p>
        </w:tc>
        <w:tc>
          <w:tcPr>
            <w:tcW w:w="3950" w:type="dxa"/>
            <w:tcBorders>
              <w:top w:val="nil"/>
              <w:left w:val="single" w:sz="4" w:space="0" w:color="auto"/>
              <w:bottom w:val="nil"/>
              <w:right w:val="single" w:sz="4" w:space="0" w:color="auto"/>
            </w:tcBorders>
            <w:shd w:val="clear" w:color="auto" w:fill="auto"/>
            <w:vAlign w:val="center"/>
          </w:tcPr>
          <w:p w14:paraId="6D2B84E5" w14:textId="77777777" w:rsidR="00FF116F" w:rsidRPr="005F7586" w:rsidRDefault="00FF116F" w:rsidP="00FF116F">
            <w:pPr>
              <w:rPr>
                <w:rFonts w:ascii="Verdana" w:hAnsi="Verdana" w:cs="Calibri"/>
                <w:color w:val="000000"/>
                <w:sz w:val="16"/>
                <w:szCs w:val="16"/>
              </w:rPr>
            </w:pPr>
            <w:r w:rsidRPr="005F7586">
              <w:rPr>
                <w:rFonts w:ascii="Verdana" w:hAnsi="Verdana" w:cs="Calibri"/>
                <w:color w:val="000000"/>
                <w:sz w:val="16"/>
                <w:szCs w:val="16"/>
              </w:rPr>
              <w:t>Revaluation Reserve</w:t>
            </w:r>
          </w:p>
        </w:tc>
        <w:tc>
          <w:tcPr>
            <w:tcW w:w="1666" w:type="dxa"/>
            <w:tcBorders>
              <w:top w:val="nil"/>
              <w:left w:val="nil"/>
              <w:bottom w:val="nil"/>
              <w:right w:val="single" w:sz="8" w:space="0" w:color="auto"/>
            </w:tcBorders>
            <w:shd w:val="clear" w:color="auto" w:fill="auto"/>
            <w:vAlign w:val="center"/>
          </w:tcPr>
          <w:p w14:paraId="39963D27" w14:textId="0351977C" w:rsidR="00FF116F" w:rsidRPr="005F7586" w:rsidRDefault="00E670F9" w:rsidP="00FF116F">
            <w:pPr>
              <w:jc w:val="right"/>
              <w:rPr>
                <w:rFonts w:ascii="Verdana" w:hAnsi="Verdana" w:cs="Calibri"/>
                <w:color w:val="000000"/>
                <w:sz w:val="16"/>
                <w:szCs w:val="16"/>
              </w:rPr>
            </w:pPr>
            <w:r w:rsidRPr="005F7586">
              <w:rPr>
                <w:rFonts w:ascii="Verdana" w:hAnsi="Verdana" w:cs="Arial"/>
                <w:color w:val="000000"/>
                <w:sz w:val="16"/>
                <w:szCs w:val="16"/>
              </w:rPr>
              <w:t xml:space="preserve">442,894 </w:t>
            </w:r>
          </w:p>
        </w:tc>
        <w:tc>
          <w:tcPr>
            <w:tcW w:w="1491" w:type="dxa"/>
            <w:tcBorders>
              <w:top w:val="nil"/>
              <w:left w:val="single" w:sz="4" w:space="0" w:color="auto"/>
              <w:bottom w:val="nil"/>
              <w:right w:val="nil"/>
            </w:tcBorders>
          </w:tcPr>
          <w:p w14:paraId="53B4D3AA" w14:textId="77777777" w:rsidR="00FF116F" w:rsidRPr="005F7586" w:rsidRDefault="00FF116F" w:rsidP="00FF116F">
            <w:pPr>
              <w:pStyle w:val="ExampleText"/>
              <w:spacing w:before="0" w:line="240" w:lineRule="auto"/>
              <w:ind w:left="0"/>
              <w:jc w:val="right"/>
              <w:rPr>
                <w:rFonts w:ascii="Verdana" w:hAnsi="Verdana" w:cs="Arial"/>
                <w:sz w:val="16"/>
                <w:szCs w:val="16"/>
              </w:rPr>
            </w:pPr>
          </w:p>
        </w:tc>
      </w:tr>
      <w:tr w:rsidR="00FF116F" w:rsidRPr="005F7586" w14:paraId="1E5B901C"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362F0F22" w14:textId="59C3937E"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(3,007)</w:t>
            </w:r>
          </w:p>
        </w:tc>
        <w:tc>
          <w:tcPr>
            <w:tcW w:w="2045" w:type="dxa"/>
            <w:tcBorders>
              <w:top w:val="nil"/>
              <w:left w:val="single" w:sz="4" w:space="0" w:color="auto"/>
              <w:bottom w:val="nil"/>
              <w:right w:val="single" w:sz="4" w:space="0" w:color="auto"/>
            </w:tcBorders>
            <w:vAlign w:val="center"/>
          </w:tcPr>
          <w:p w14:paraId="5691E710" w14:textId="4DC1A78F"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(2,482)</w:t>
            </w:r>
          </w:p>
        </w:tc>
        <w:tc>
          <w:tcPr>
            <w:tcW w:w="3950" w:type="dxa"/>
            <w:tcBorders>
              <w:top w:val="nil"/>
              <w:left w:val="single" w:sz="4" w:space="0" w:color="auto"/>
              <w:bottom w:val="nil"/>
              <w:right w:val="single" w:sz="4" w:space="0" w:color="auto"/>
            </w:tcBorders>
            <w:shd w:val="clear" w:color="auto" w:fill="auto"/>
            <w:vAlign w:val="center"/>
          </w:tcPr>
          <w:p w14:paraId="42C6772B" w14:textId="77777777" w:rsidR="00FF116F" w:rsidRPr="005F7586" w:rsidRDefault="00FF116F" w:rsidP="00FF116F">
            <w:pPr>
              <w:rPr>
                <w:rFonts w:ascii="Verdana" w:hAnsi="Verdana" w:cs="Calibri"/>
                <w:color w:val="000000"/>
                <w:sz w:val="16"/>
                <w:szCs w:val="16"/>
              </w:rPr>
            </w:pPr>
            <w:r w:rsidRPr="005F7586">
              <w:rPr>
                <w:rFonts w:ascii="Verdana" w:hAnsi="Verdana" w:cs="Calibri"/>
                <w:color w:val="000000"/>
                <w:sz w:val="16"/>
                <w:szCs w:val="16"/>
              </w:rPr>
              <w:t>Accumulated Absences Account</w:t>
            </w:r>
          </w:p>
        </w:tc>
        <w:tc>
          <w:tcPr>
            <w:tcW w:w="1666" w:type="dxa"/>
            <w:tcBorders>
              <w:top w:val="nil"/>
              <w:left w:val="nil"/>
              <w:bottom w:val="nil"/>
              <w:right w:val="single" w:sz="8" w:space="0" w:color="auto"/>
            </w:tcBorders>
            <w:shd w:val="clear" w:color="auto" w:fill="auto"/>
            <w:vAlign w:val="center"/>
          </w:tcPr>
          <w:p w14:paraId="52D69106" w14:textId="1B457705" w:rsidR="00FF116F" w:rsidRPr="005F7586" w:rsidRDefault="00E670F9" w:rsidP="00FF116F">
            <w:pPr>
              <w:jc w:val="right"/>
              <w:rPr>
                <w:rFonts w:ascii="Verdana" w:hAnsi="Verdana" w:cs="Calibri"/>
                <w:color w:val="000000"/>
                <w:sz w:val="16"/>
                <w:szCs w:val="16"/>
              </w:rPr>
            </w:pPr>
            <w:r w:rsidRPr="005F7586">
              <w:rPr>
                <w:rFonts w:ascii="Verdana" w:hAnsi="Verdana" w:cs="Arial"/>
                <w:color w:val="000000"/>
                <w:sz w:val="16"/>
                <w:szCs w:val="16"/>
              </w:rPr>
              <w:t>(2,548)</w:t>
            </w:r>
          </w:p>
        </w:tc>
        <w:tc>
          <w:tcPr>
            <w:tcW w:w="1491" w:type="dxa"/>
            <w:tcBorders>
              <w:top w:val="nil"/>
              <w:left w:val="single" w:sz="4" w:space="0" w:color="auto"/>
              <w:bottom w:val="nil"/>
              <w:right w:val="nil"/>
            </w:tcBorders>
          </w:tcPr>
          <w:p w14:paraId="0C867C4F" w14:textId="77777777" w:rsidR="00FF116F" w:rsidRPr="005F7586" w:rsidRDefault="00FF116F" w:rsidP="00FF116F">
            <w:pPr>
              <w:pStyle w:val="ExampleText"/>
              <w:spacing w:before="0" w:line="240" w:lineRule="auto"/>
              <w:ind w:left="0"/>
              <w:jc w:val="right"/>
              <w:rPr>
                <w:rFonts w:ascii="Verdana" w:hAnsi="Verdana" w:cs="Arial"/>
                <w:sz w:val="16"/>
                <w:szCs w:val="16"/>
              </w:rPr>
            </w:pPr>
          </w:p>
        </w:tc>
      </w:tr>
      <w:tr w:rsidR="00FF116F" w:rsidRPr="005F7586" w14:paraId="7C997620"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88772FF" w14:textId="3EFE356B"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 xml:space="preserve">19,984 </w:t>
            </w:r>
          </w:p>
        </w:tc>
        <w:tc>
          <w:tcPr>
            <w:tcW w:w="2045" w:type="dxa"/>
            <w:tcBorders>
              <w:top w:val="nil"/>
              <w:left w:val="single" w:sz="4" w:space="0" w:color="auto"/>
              <w:bottom w:val="nil"/>
              <w:right w:val="single" w:sz="4" w:space="0" w:color="auto"/>
            </w:tcBorders>
            <w:vAlign w:val="center"/>
          </w:tcPr>
          <w:p w14:paraId="6EFF798B" w14:textId="1945F8EF"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 xml:space="preserve">8,650 </w:t>
            </w:r>
          </w:p>
        </w:tc>
        <w:tc>
          <w:tcPr>
            <w:tcW w:w="3950" w:type="dxa"/>
            <w:tcBorders>
              <w:top w:val="nil"/>
              <w:left w:val="single" w:sz="4" w:space="0" w:color="auto"/>
              <w:bottom w:val="nil"/>
              <w:right w:val="single" w:sz="4" w:space="0" w:color="auto"/>
            </w:tcBorders>
            <w:shd w:val="clear" w:color="auto" w:fill="auto"/>
            <w:vAlign w:val="center"/>
          </w:tcPr>
          <w:p w14:paraId="533BF20E" w14:textId="77777777" w:rsidR="00FF116F" w:rsidRPr="005F7586" w:rsidRDefault="00FF116F" w:rsidP="00FF116F">
            <w:pPr>
              <w:rPr>
                <w:rFonts w:ascii="Verdana" w:hAnsi="Verdana" w:cs="Calibri"/>
                <w:color w:val="000000"/>
                <w:sz w:val="16"/>
                <w:szCs w:val="16"/>
              </w:rPr>
            </w:pPr>
            <w:r w:rsidRPr="005F7586">
              <w:rPr>
                <w:rFonts w:ascii="Verdana" w:hAnsi="Verdana" w:cs="Calibri"/>
                <w:color w:val="000000"/>
                <w:sz w:val="16"/>
                <w:szCs w:val="16"/>
              </w:rPr>
              <w:t>Collection Fund Adjustment Account</w:t>
            </w:r>
          </w:p>
        </w:tc>
        <w:tc>
          <w:tcPr>
            <w:tcW w:w="1666" w:type="dxa"/>
            <w:tcBorders>
              <w:top w:val="nil"/>
              <w:left w:val="nil"/>
              <w:bottom w:val="nil"/>
              <w:right w:val="single" w:sz="8" w:space="0" w:color="auto"/>
            </w:tcBorders>
            <w:shd w:val="clear" w:color="auto" w:fill="auto"/>
            <w:vAlign w:val="center"/>
          </w:tcPr>
          <w:p w14:paraId="3DC1DF8C" w14:textId="6B4F6F73" w:rsidR="00FF116F" w:rsidRPr="005F7586" w:rsidRDefault="00E670F9" w:rsidP="00FF116F">
            <w:pPr>
              <w:jc w:val="right"/>
              <w:rPr>
                <w:rFonts w:ascii="Verdana" w:hAnsi="Verdana" w:cs="Calibri"/>
                <w:color w:val="000000"/>
                <w:sz w:val="16"/>
                <w:szCs w:val="16"/>
              </w:rPr>
            </w:pPr>
            <w:r w:rsidRPr="005F7586">
              <w:rPr>
                <w:rFonts w:ascii="Verdana" w:hAnsi="Verdana" w:cs="Arial"/>
                <w:color w:val="000000"/>
                <w:sz w:val="16"/>
                <w:szCs w:val="16"/>
              </w:rPr>
              <w:t xml:space="preserve">16,051 </w:t>
            </w:r>
          </w:p>
        </w:tc>
        <w:tc>
          <w:tcPr>
            <w:tcW w:w="1491" w:type="dxa"/>
            <w:tcBorders>
              <w:top w:val="nil"/>
              <w:left w:val="single" w:sz="4" w:space="0" w:color="auto"/>
              <w:bottom w:val="nil"/>
              <w:right w:val="nil"/>
            </w:tcBorders>
          </w:tcPr>
          <w:p w14:paraId="51A9DD3E" w14:textId="77777777" w:rsidR="00FF116F" w:rsidRPr="005F7586" w:rsidRDefault="00FF116F" w:rsidP="00FF116F">
            <w:pPr>
              <w:pStyle w:val="ExampleText"/>
              <w:spacing w:before="0" w:line="240" w:lineRule="auto"/>
              <w:ind w:left="0"/>
              <w:jc w:val="right"/>
              <w:rPr>
                <w:rFonts w:ascii="Verdana" w:hAnsi="Verdana" w:cs="Arial"/>
                <w:sz w:val="16"/>
                <w:szCs w:val="16"/>
              </w:rPr>
            </w:pPr>
          </w:p>
        </w:tc>
      </w:tr>
      <w:tr w:rsidR="00FF116F" w:rsidRPr="005F7586" w14:paraId="3417EFC5" w14:textId="77777777" w:rsidTr="00E27BFB">
        <w:trPr>
          <w:trHeight w:val="176"/>
          <w:jc w:val="center"/>
        </w:trPr>
        <w:tc>
          <w:tcPr>
            <w:tcW w:w="1717" w:type="dxa"/>
            <w:tcBorders>
              <w:top w:val="nil"/>
              <w:left w:val="single" w:sz="4" w:space="0" w:color="auto"/>
              <w:bottom w:val="nil"/>
              <w:right w:val="single" w:sz="4" w:space="0" w:color="auto"/>
            </w:tcBorders>
            <w:vAlign w:val="center"/>
          </w:tcPr>
          <w:p w14:paraId="23E3FC72" w14:textId="3954323F"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 </w:t>
            </w:r>
          </w:p>
        </w:tc>
        <w:tc>
          <w:tcPr>
            <w:tcW w:w="2045" w:type="dxa"/>
            <w:tcBorders>
              <w:top w:val="nil"/>
              <w:left w:val="single" w:sz="4" w:space="0" w:color="auto"/>
              <w:bottom w:val="nil"/>
              <w:right w:val="single" w:sz="4" w:space="0" w:color="auto"/>
            </w:tcBorders>
            <w:vAlign w:val="center"/>
          </w:tcPr>
          <w:p w14:paraId="1A14845C" w14:textId="2C6BB674"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(11,757)</w:t>
            </w:r>
          </w:p>
        </w:tc>
        <w:tc>
          <w:tcPr>
            <w:tcW w:w="3950" w:type="dxa"/>
            <w:tcBorders>
              <w:top w:val="nil"/>
              <w:left w:val="single" w:sz="4" w:space="0" w:color="auto"/>
              <w:bottom w:val="nil"/>
              <w:right w:val="single" w:sz="4" w:space="0" w:color="auto"/>
            </w:tcBorders>
            <w:shd w:val="clear" w:color="auto" w:fill="auto"/>
            <w:vAlign w:val="center"/>
          </w:tcPr>
          <w:p w14:paraId="24278E03" w14:textId="77777777" w:rsidR="00FF116F" w:rsidRPr="005F7586" w:rsidRDefault="00FF116F" w:rsidP="00FF116F">
            <w:pPr>
              <w:rPr>
                <w:rFonts w:ascii="Verdana" w:hAnsi="Verdana" w:cs="Calibri"/>
                <w:color w:val="000000"/>
                <w:sz w:val="16"/>
                <w:szCs w:val="16"/>
              </w:rPr>
            </w:pPr>
            <w:r w:rsidRPr="005F7586">
              <w:rPr>
                <w:rFonts w:ascii="Verdana" w:hAnsi="Verdana" w:cs="Calibri"/>
                <w:color w:val="000000"/>
                <w:sz w:val="16"/>
                <w:szCs w:val="16"/>
              </w:rPr>
              <w:t>DSG Deficit Adjustment Account</w:t>
            </w:r>
          </w:p>
        </w:tc>
        <w:tc>
          <w:tcPr>
            <w:tcW w:w="1666" w:type="dxa"/>
            <w:tcBorders>
              <w:top w:val="nil"/>
              <w:left w:val="nil"/>
              <w:bottom w:val="nil"/>
              <w:right w:val="single" w:sz="8" w:space="0" w:color="auto"/>
            </w:tcBorders>
            <w:shd w:val="clear" w:color="auto" w:fill="auto"/>
            <w:vAlign w:val="center"/>
          </w:tcPr>
          <w:p w14:paraId="1C7FDAB0" w14:textId="24673CCD" w:rsidR="00FF116F" w:rsidRPr="005F7586" w:rsidRDefault="00E670F9" w:rsidP="00FF116F">
            <w:pPr>
              <w:jc w:val="right"/>
              <w:rPr>
                <w:rFonts w:ascii="Verdana" w:hAnsi="Verdana" w:cs="Calibri"/>
                <w:color w:val="000000"/>
                <w:sz w:val="16"/>
                <w:szCs w:val="16"/>
              </w:rPr>
            </w:pPr>
            <w:r w:rsidRPr="005F7586">
              <w:rPr>
                <w:rFonts w:ascii="Verdana" w:hAnsi="Verdana" w:cs="Arial"/>
                <w:color w:val="000000"/>
                <w:sz w:val="16"/>
                <w:szCs w:val="16"/>
              </w:rPr>
              <w:t>(17,946)</w:t>
            </w:r>
          </w:p>
        </w:tc>
        <w:tc>
          <w:tcPr>
            <w:tcW w:w="1491" w:type="dxa"/>
            <w:tcBorders>
              <w:top w:val="nil"/>
              <w:left w:val="single" w:sz="4" w:space="0" w:color="auto"/>
              <w:bottom w:val="nil"/>
              <w:right w:val="nil"/>
            </w:tcBorders>
          </w:tcPr>
          <w:p w14:paraId="6FF5645B" w14:textId="77777777" w:rsidR="00FF116F" w:rsidRPr="005F7586" w:rsidRDefault="00FF116F" w:rsidP="00FF116F">
            <w:pPr>
              <w:pStyle w:val="ExampleText"/>
              <w:spacing w:before="0" w:line="240" w:lineRule="auto"/>
              <w:ind w:left="0"/>
              <w:jc w:val="right"/>
              <w:rPr>
                <w:rFonts w:ascii="Verdana" w:hAnsi="Verdana" w:cs="Arial"/>
                <w:sz w:val="16"/>
                <w:szCs w:val="16"/>
              </w:rPr>
            </w:pPr>
          </w:p>
        </w:tc>
      </w:tr>
      <w:tr w:rsidR="00FF116F" w:rsidRPr="005F7586" w14:paraId="492AD140" w14:textId="77777777" w:rsidTr="00E27BFB">
        <w:trPr>
          <w:trHeight w:val="176"/>
          <w:jc w:val="center"/>
        </w:trPr>
        <w:tc>
          <w:tcPr>
            <w:tcW w:w="1717" w:type="dxa"/>
            <w:tcBorders>
              <w:top w:val="nil"/>
              <w:left w:val="single" w:sz="4" w:space="0" w:color="auto"/>
              <w:bottom w:val="single" w:sz="4" w:space="0" w:color="auto"/>
              <w:right w:val="single" w:sz="4" w:space="0" w:color="auto"/>
            </w:tcBorders>
            <w:vAlign w:val="center"/>
          </w:tcPr>
          <w:p w14:paraId="04E7A405" w14:textId="77777777" w:rsidR="00FF116F" w:rsidRPr="005F7586" w:rsidRDefault="00FF116F" w:rsidP="00FF116F">
            <w:pPr>
              <w:jc w:val="right"/>
              <w:rPr>
                <w:rFonts w:ascii="Verdana" w:hAnsi="Verdana" w:cs="Calibri"/>
                <w:color w:val="000000"/>
                <w:sz w:val="16"/>
                <w:szCs w:val="16"/>
              </w:rPr>
            </w:pPr>
          </w:p>
        </w:tc>
        <w:tc>
          <w:tcPr>
            <w:tcW w:w="2045" w:type="dxa"/>
            <w:tcBorders>
              <w:top w:val="nil"/>
              <w:left w:val="single" w:sz="4" w:space="0" w:color="auto"/>
              <w:bottom w:val="single" w:sz="4" w:space="0" w:color="auto"/>
              <w:right w:val="single" w:sz="4" w:space="0" w:color="auto"/>
            </w:tcBorders>
            <w:vAlign w:val="center"/>
          </w:tcPr>
          <w:p w14:paraId="3DE6B542" w14:textId="3B433A83"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 </w:t>
            </w:r>
          </w:p>
        </w:tc>
        <w:tc>
          <w:tcPr>
            <w:tcW w:w="3950" w:type="dxa"/>
            <w:tcBorders>
              <w:top w:val="nil"/>
              <w:left w:val="single" w:sz="4" w:space="0" w:color="auto"/>
              <w:bottom w:val="single" w:sz="4" w:space="0" w:color="auto"/>
              <w:right w:val="single" w:sz="4" w:space="0" w:color="auto"/>
            </w:tcBorders>
            <w:shd w:val="clear" w:color="auto" w:fill="auto"/>
            <w:vAlign w:val="center"/>
          </w:tcPr>
          <w:p w14:paraId="28817D86" w14:textId="77777777" w:rsidR="00FF116F" w:rsidRPr="005F7586" w:rsidRDefault="00FF116F" w:rsidP="00FF116F">
            <w:pPr>
              <w:rPr>
                <w:rFonts w:ascii="Verdana" w:hAnsi="Verdana" w:cs="Arial"/>
                <w:sz w:val="16"/>
                <w:szCs w:val="16"/>
              </w:rPr>
            </w:pPr>
          </w:p>
        </w:tc>
        <w:tc>
          <w:tcPr>
            <w:tcW w:w="1666" w:type="dxa"/>
            <w:tcBorders>
              <w:top w:val="nil"/>
              <w:left w:val="nil"/>
              <w:bottom w:val="single" w:sz="8" w:space="0" w:color="auto"/>
              <w:right w:val="single" w:sz="8" w:space="0" w:color="auto"/>
            </w:tcBorders>
            <w:shd w:val="clear" w:color="auto" w:fill="auto"/>
            <w:vAlign w:val="center"/>
          </w:tcPr>
          <w:p w14:paraId="0AB950B4" w14:textId="7F8330CB" w:rsidR="00FF116F" w:rsidRPr="005F7586" w:rsidRDefault="00E670F9" w:rsidP="00FF116F">
            <w:pPr>
              <w:jc w:val="right"/>
              <w:rPr>
                <w:rFonts w:ascii="Verdana" w:hAnsi="Verdana" w:cs="Calibri"/>
                <w:color w:val="000000"/>
                <w:sz w:val="16"/>
                <w:szCs w:val="16"/>
              </w:rPr>
            </w:pPr>
            <w:r w:rsidRPr="005F7586">
              <w:rPr>
                <w:rFonts w:ascii="Verdana" w:hAnsi="Verdana" w:cs="Arial"/>
                <w:color w:val="000000"/>
                <w:sz w:val="16"/>
                <w:szCs w:val="16"/>
              </w:rPr>
              <w:t> </w:t>
            </w:r>
          </w:p>
        </w:tc>
        <w:tc>
          <w:tcPr>
            <w:tcW w:w="1491" w:type="dxa"/>
            <w:tcBorders>
              <w:top w:val="nil"/>
              <w:left w:val="single" w:sz="4" w:space="0" w:color="auto"/>
              <w:bottom w:val="nil"/>
              <w:right w:val="nil"/>
            </w:tcBorders>
          </w:tcPr>
          <w:p w14:paraId="0259C6C3" w14:textId="77777777" w:rsidR="00FF116F" w:rsidRPr="005F7586" w:rsidRDefault="00FF116F" w:rsidP="00FF116F">
            <w:pPr>
              <w:pStyle w:val="ExampleText"/>
              <w:spacing w:before="0" w:line="240" w:lineRule="auto"/>
              <w:ind w:left="0"/>
              <w:jc w:val="right"/>
              <w:rPr>
                <w:rFonts w:ascii="Verdana" w:hAnsi="Verdana" w:cs="Arial"/>
                <w:sz w:val="16"/>
                <w:szCs w:val="16"/>
              </w:rPr>
            </w:pPr>
          </w:p>
        </w:tc>
      </w:tr>
      <w:tr w:rsidR="00FF116F" w:rsidRPr="005F7586" w14:paraId="608F7D9E" w14:textId="77777777" w:rsidTr="00E27BFB">
        <w:trPr>
          <w:trHeight w:val="176"/>
          <w:jc w:val="center"/>
        </w:trPr>
        <w:tc>
          <w:tcPr>
            <w:tcW w:w="1717" w:type="dxa"/>
            <w:tcBorders>
              <w:top w:val="single" w:sz="4" w:space="0" w:color="auto"/>
              <w:left w:val="single" w:sz="4" w:space="0" w:color="auto"/>
              <w:bottom w:val="single" w:sz="4" w:space="0" w:color="auto"/>
              <w:right w:val="single" w:sz="4" w:space="0" w:color="auto"/>
            </w:tcBorders>
            <w:shd w:val="clear" w:color="auto" w:fill="A6A6A6"/>
            <w:vAlign w:val="center"/>
          </w:tcPr>
          <w:p w14:paraId="5EF793A4" w14:textId="6E1875B3" w:rsidR="00FF116F" w:rsidRPr="005F7586" w:rsidRDefault="00FF116F" w:rsidP="00FF116F">
            <w:pPr>
              <w:jc w:val="right"/>
              <w:rPr>
                <w:rFonts w:ascii="Verdana" w:hAnsi="Verdana" w:cs="Calibri"/>
                <w:b/>
                <w:bCs/>
                <w:color w:val="000000"/>
                <w:sz w:val="16"/>
                <w:szCs w:val="16"/>
              </w:rPr>
            </w:pPr>
            <w:r w:rsidRPr="005F7586">
              <w:rPr>
                <w:rFonts w:ascii="Verdana" w:hAnsi="Verdana" w:cs="Calibri"/>
                <w:b/>
                <w:bCs/>
                <w:color w:val="000000"/>
                <w:sz w:val="16"/>
                <w:szCs w:val="16"/>
              </w:rPr>
              <w:t>(157,264)</w:t>
            </w:r>
          </w:p>
        </w:tc>
        <w:tc>
          <w:tcPr>
            <w:tcW w:w="2045" w:type="dxa"/>
            <w:tcBorders>
              <w:top w:val="single" w:sz="4" w:space="0" w:color="auto"/>
              <w:left w:val="single" w:sz="4" w:space="0" w:color="auto"/>
              <w:bottom w:val="single" w:sz="4" w:space="0" w:color="auto"/>
              <w:right w:val="single" w:sz="4" w:space="0" w:color="auto"/>
            </w:tcBorders>
            <w:shd w:val="clear" w:color="auto" w:fill="A6A6A6"/>
            <w:vAlign w:val="center"/>
          </w:tcPr>
          <w:p w14:paraId="3D2A4C3A" w14:textId="1D287A2D" w:rsidR="00FF116F" w:rsidRPr="005F7586" w:rsidRDefault="00FF116F" w:rsidP="00FF116F">
            <w:pPr>
              <w:jc w:val="right"/>
              <w:rPr>
                <w:rFonts w:ascii="Verdana" w:hAnsi="Verdana" w:cs="Calibri"/>
                <w:b/>
                <w:bCs/>
                <w:color w:val="000000"/>
                <w:sz w:val="16"/>
                <w:szCs w:val="16"/>
              </w:rPr>
            </w:pPr>
            <w:r w:rsidRPr="005F7586">
              <w:rPr>
                <w:rFonts w:ascii="Verdana" w:hAnsi="Verdana" w:cs="Calibri"/>
                <w:b/>
                <w:bCs/>
                <w:color w:val="000000"/>
                <w:sz w:val="16"/>
                <w:szCs w:val="16"/>
              </w:rPr>
              <w:t>(144,898)</w:t>
            </w:r>
          </w:p>
        </w:tc>
        <w:tc>
          <w:tcPr>
            <w:tcW w:w="3950" w:type="dxa"/>
            <w:tcBorders>
              <w:top w:val="single" w:sz="4" w:space="0" w:color="auto"/>
              <w:left w:val="single" w:sz="4" w:space="0" w:color="auto"/>
              <w:bottom w:val="single" w:sz="4" w:space="0" w:color="auto"/>
              <w:right w:val="single" w:sz="4" w:space="0" w:color="auto"/>
            </w:tcBorders>
            <w:shd w:val="clear" w:color="auto" w:fill="A6A6A6"/>
            <w:vAlign w:val="center"/>
          </w:tcPr>
          <w:p w14:paraId="6FB656F1" w14:textId="77777777" w:rsidR="00FF116F" w:rsidRPr="005F7586" w:rsidRDefault="00FF116F" w:rsidP="00FF116F">
            <w:pPr>
              <w:pStyle w:val="ExampleText"/>
              <w:spacing w:before="0" w:line="240" w:lineRule="auto"/>
              <w:ind w:left="0"/>
              <w:rPr>
                <w:rFonts w:ascii="Verdana" w:hAnsi="Verdana" w:cs="Arial"/>
                <w:b/>
                <w:sz w:val="16"/>
                <w:szCs w:val="16"/>
              </w:rPr>
            </w:pPr>
            <w:r w:rsidRPr="005F7586">
              <w:rPr>
                <w:rFonts w:ascii="Verdana" w:hAnsi="Verdana" w:cs="Arial"/>
                <w:b/>
                <w:sz w:val="16"/>
                <w:szCs w:val="16"/>
              </w:rPr>
              <w:t>Total Unusable Reserves</w:t>
            </w:r>
          </w:p>
        </w:tc>
        <w:tc>
          <w:tcPr>
            <w:tcW w:w="1666" w:type="dxa"/>
            <w:tcBorders>
              <w:top w:val="nil"/>
              <w:left w:val="nil"/>
              <w:bottom w:val="single" w:sz="8" w:space="0" w:color="auto"/>
              <w:right w:val="single" w:sz="8" w:space="0" w:color="auto"/>
            </w:tcBorders>
            <w:shd w:val="clear" w:color="000000" w:fill="A6A6A6"/>
            <w:vAlign w:val="center"/>
          </w:tcPr>
          <w:p w14:paraId="4132529D" w14:textId="3601972A" w:rsidR="00FF116F" w:rsidRPr="005F7586" w:rsidRDefault="00E670F9" w:rsidP="00FF116F">
            <w:pPr>
              <w:jc w:val="right"/>
              <w:rPr>
                <w:rFonts w:ascii="Verdana" w:hAnsi="Verdana" w:cs="Calibri"/>
                <w:b/>
                <w:color w:val="000000"/>
                <w:sz w:val="16"/>
                <w:szCs w:val="16"/>
              </w:rPr>
            </w:pPr>
            <w:r w:rsidRPr="005F7586">
              <w:rPr>
                <w:rFonts w:ascii="Verdana" w:hAnsi="Verdana" w:cs="Arial"/>
                <w:b/>
                <w:bCs/>
                <w:color w:val="000000"/>
                <w:sz w:val="16"/>
                <w:szCs w:val="16"/>
              </w:rPr>
              <w:t>(34,122)</w:t>
            </w:r>
          </w:p>
        </w:tc>
        <w:tc>
          <w:tcPr>
            <w:tcW w:w="1491" w:type="dxa"/>
            <w:tcBorders>
              <w:top w:val="nil"/>
              <w:left w:val="single" w:sz="4" w:space="0" w:color="auto"/>
              <w:bottom w:val="nil"/>
              <w:right w:val="nil"/>
            </w:tcBorders>
          </w:tcPr>
          <w:p w14:paraId="42981CA3" w14:textId="69E556C8" w:rsidR="00FF116F" w:rsidRPr="005F7586" w:rsidRDefault="00000000" w:rsidP="00FF116F">
            <w:pPr>
              <w:pStyle w:val="ExampleText"/>
              <w:spacing w:before="0" w:line="240" w:lineRule="auto"/>
              <w:ind w:left="0"/>
              <w:jc w:val="center"/>
              <w:rPr>
                <w:rFonts w:ascii="Verdana" w:hAnsi="Verdana" w:cs="Arial"/>
                <w:sz w:val="16"/>
                <w:szCs w:val="16"/>
              </w:rPr>
            </w:pPr>
            <w:hyperlink w:anchor="BALANCESHEET" w:history="1">
              <w:r w:rsidR="00FF116F" w:rsidRPr="005F7586">
                <w:rPr>
                  <w:rStyle w:val="Hyperlink"/>
                  <w:rFonts w:ascii="Verdana" w:hAnsi="Verdana" w:cs="Arial"/>
                  <w:sz w:val="16"/>
                  <w:szCs w:val="16"/>
                </w:rPr>
                <w:t>Balance Sheet</w:t>
              </w:r>
            </w:hyperlink>
          </w:p>
        </w:tc>
      </w:tr>
    </w:tbl>
    <w:p w14:paraId="7BD2FF85" w14:textId="77777777" w:rsidR="00886D33" w:rsidRPr="005F7586" w:rsidRDefault="00886D33" w:rsidP="006A6115">
      <w:pPr>
        <w:rPr>
          <w:rFonts w:ascii="Verdana" w:hAnsi="Verdana"/>
          <w:sz w:val="18"/>
          <w:szCs w:val="18"/>
          <w:u w:val="single"/>
        </w:rPr>
      </w:pPr>
    </w:p>
    <w:p w14:paraId="68A18B73" w14:textId="77777777" w:rsidR="001E3E90" w:rsidRPr="005F7586" w:rsidRDefault="001E3E90" w:rsidP="006A6115">
      <w:pPr>
        <w:rPr>
          <w:rFonts w:ascii="Verdana" w:hAnsi="Verdana"/>
          <w:sz w:val="18"/>
          <w:szCs w:val="18"/>
          <w:u w:val="single"/>
        </w:rPr>
      </w:pPr>
      <w:r w:rsidRPr="005F7586">
        <w:rPr>
          <w:rFonts w:ascii="Verdana" w:hAnsi="Verdana"/>
          <w:sz w:val="18"/>
          <w:szCs w:val="18"/>
          <w:u w:val="single"/>
        </w:rPr>
        <w:t>Capital Adjustment Account</w:t>
      </w:r>
    </w:p>
    <w:p w14:paraId="186F979E" w14:textId="77777777" w:rsidR="001E3E90" w:rsidRPr="005F7586" w:rsidRDefault="001E3E90" w:rsidP="006A6115">
      <w:pPr>
        <w:rPr>
          <w:rFonts w:ascii="Verdana" w:hAnsi="Verdana"/>
          <w:sz w:val="18"/>
          <w:szCs w:val="18"/>
          <w:u w:val="single"/>
        </w:rPr>
      </w:pPr>
    </w:p>
    <w:p w14:paraId="0C183DE7" w14:textId="77777777" w:rsidR="001E3E90" w:rsidRPr="005F7586" w:rsidRDefault="001E3E90" w:rsidP="006A6115">
      <w:pPr>
        <w:rPr>
          <w:rFonts w:ascii="Verdana" w:hAnsi="Verdana"/>
          <w:sz w:val="18"/>
          <w:szCs w:val="18"/>
        </w:rPr>
      </w:pPr>
      <w:r w:rsidRPr="005F7586">
        <w:rPr>
          <w:rFonts w:ascii="Verdana" w:hAnsi="Verdana"/>
          <w:sz w:val="18"/>
          <w:szCs w:val="18"/>
        </w:rPr>
        <w:t xml:space="preserve">The Capital Adjustment Account absorbs the timing differences arising from the different arrangements for accounting for the consumption of non-current assets and for financing the acquisition, </w:t>
      </w:r>
      <w:proofErr w:type="gramStart"/>
      <w:r w:rsidRPr="005F7586">
        <w:rPr>
          <w:rFonts w:ascii="Verdana" w:hAnsi="Verdana"/>
          <w:sz w:val="18"/>
          <w:szCs w:val="18"/>
        </w:rPr>
        <w:t>construction</w:t>
      </w:r>
      <w:proofErr w:type="gramEnd"/>
      <w:r w:rsidRPr="005F7586">
        <w:rPr>
          <w:rFonts w:ascii="Verdana" w:hAnsi="Verdana"/>
          <w:sz w:val="18"/>
          <w:szCs w:val="18"/>
        </w:rPr>
        <w:t xml:space="preserve"> or enhancement of those assets under statutory provisions. The Account is debited with the cost of acquisition, </w:t>
      </w:r>
      <w:proofErr w:type="gramStart"/>
      <w:r w:rsidRPr="005F7586">
        <w:rPr>
          <w:rFonts w:ascii="Verdana" w:hAnsi="Verdana"/>
          <w:sz w:val="18"/>
          <w:szCs w:val="18"/>
        </w:rPr>
        <w:t>construction</w:t>
      </w:r>
      <w:proofErr w:type="gramEnd"/>
      <w:r w:rsidRPr="005F7586">
        <w:rPr>
          <w:rFonts w:ascii="Verdana" w:hAnsi="Verdana"/>
          <w:sz w:val="18"/>
          <w:szCs w:val="18"/>
        </w:rPr>
        <w:t xml:space="preserve"> or enhancement as </w:t>
      </w:r>
      <w:r w:rsidR="00F63B47" w:rsidRPr="005F7586">
        <w:rPr>
          <w:rFonts w:ascii="Verdana" w:hAnsi="Verdana"/>
          <w:sz w:val="18"/>
          <w:szCs w:val="18"/>
        </w:rPr>
        <w:t xml:space="preserve">charges for </w:t>
      </w:r>
      <w:r w:rsidRPr="005F7586">
        <w:rPr>
          <w:rFonts w:ascii="Verdana" w:hAnsi="Verdana"/>
          <w:sz w:val="18"/>
          <w:szCs w:val="18"/>
        </w:rPr>
        <w:t>depreciation, impairment losses and amortisations are charged to the Comprehensive Income and Expenditure Statement (with reconciling postings from the Revaluation Reserve to convert fair value figures to a</w:t>
      </w:r>
      <w:r w:rsidR="00242178" w:rsidRPr="005F7586">
        <w:rPr>
          <w:rFonts w:ascii="Verdana" w:hAnsi="Verdana"/>
          <w:sz w:val="18"/>
          <w:szCs w:val="18"/>
        </w:rPr>
        <w:t>n</w:t>
      </w:r>
      <w:r w:rsidRPr="005F7586">
        <w:rPr>
          <w:rFonts w:ascii="Verdana" w:hAnsi="Verdana"/>
          <w:sz w:val="18"/>
          <w:szCs w:val="18"/>
        </w:rPr>
        <w:t xml:space="preserve"> historical cost basis). The Account is credited with the amounts set aside by the </w:t>
      </w:r>
      <w:r w:rsidR="00E3569D" w:rsidRPr="005F7586">
        <w:rPr>
          <w:rFonts w:ascii="Verdana" w:hAnsi="Verdana"/>
          <w:sz w:val="18"/>
          <w:szCs w:val="18"/>
        </w:rPr>
        <w:t>Council</w:t>
      </w:r>
      <w:r w:rsidRPr="005F7586">
        <w:rPr>
          <w:rFonts w:ascii="Verdana" w:hAnsi="Verdana"/>
          <w:sz w:val="18"/>
          <w:szCs w:val="18"/>
        </w:rPr>
        <w:t xml:space="preserve"> as finance for the costs of acquisition, </w:t>
      </w:r>
      <w:proofErr w:type="gramStart"/>
      <w:r w:rsidRPr="005F7586">
        <w:rPr>
          <w:rFonts w:ascii="Verdana" w:hAnsi="Verdana"/>
          <w:sz w:val="18"/>
          <w:szCs w:val="18"/>
        </w:rPr>
        <w:t>construction</w:t>
      </w:r>
      <w:proofErr w:type="gramEnd"/>
      <w:r w:rsidRPr="005F7586">
        <w:rPr>
          <w:rFonts w:ascii="Verdana" w:hAnsi="Verdana"/>
          <w:sz w:val="18"/>
          <w:szCs w:val="18"/>
        </w:rPr>
        <w:t xml:space="preserve"> and enhancement.</w:t>
      </w:r>
    </w:p>
    <w:p w14:paraId="190B6E8F" w14:textId="77777777" w:rsidR="001E3E90" w:rsidRPr="005F7586" w:rsidRDefault="001E3E90" w:rsidP="006A6115">
      <w:pPr>
        <w:rPr>
          <w:rFonts w:ascii="Verdana" w:hAnsi="Verdana"/>
          <w:sz w:val="18"/>
          <w:szCs w:val="18"/>
        </w:rPr>
      </w:pPr>
    </w:p>
    <w:p w14:paraId="669D1ACB" w14:textId="17D044E0" w:rsidR="001E3E90" w:rsidRPr="005F7586" w:rsidRDefault="00DC5F1B" w:rsidP="006A6115">
      <w:pPr>
        <w:rPr>
          <w:rFonts w:ascii="Verdana" w:hAnsi="Verdana"/>
          <w:sz w:val="18"/>
          <w:szCs w:val="18"/>
        </w:rPr>
      </w:pPr>
      <w:r w:rsidRPr="005F7586">
        <w:rPr>
          <w:rFonts w:ascii="Verdana" w:hAnsi="Verdana"/>
          <w:sz w:val="18"/>
          <w:szCs w:val="18"/>
        </w:rPr>
        <w:t>Where applicable, t</w:t>
      </w:r>
      <w:r w:rsidR="001E3E90" w:rsidRPr="005F7586">
        <w:rPr>
          <w:rFonts w:ascii="Verdana" w:hAnsi="Verdana"/>
          <w:sz w:val="18"/>
          <w:szCs w:val="18"/>
        </w:rPr>
        <w:t xml:space="preserve">he Account </w:t>
      </w:r>
      <w:r w:rsidRPr="005F7586">
        <w:rPr>
          <w:rFonts w:ascii="Verdana" w:hAnsi="Verdana"/>
          <w:sz w:val="18"/>
          <w:szCs w:val="18"/>
        </w:rPr>
        <w:t xml:space="preserve">will </w:t>
      </w:r>
      <w:r w:rsidR="001E3E90" w:rsidRPr="005F7586">
        <w:rPr>
          <w:rFonts w:ascii="Verdana" w:hAnsi="Verdana"/>
          <w:sz w:val="18"/>
          <w:szCs w:val="18"/>
        </w:rPr>
        <w:t xml:space="preserve">contain accumulated gains and losses on Investment Properties and gains on donated assets that have yet to be consumed by the </w:t>
      </w:r>
      <w:r w:rsidR="00E3569D" w:rsidRPr="005F7586">
        <w:rPr>
          <w:rFonts w:ascii="Verdana" w:hAnsi="Verdana"/>
          <w:sz w:val="18"/>
          <w:szCs w:val="18"/>
        </w:rPr>
        <w:t>Council</w:t>
      </w:r>
      <w:r w:rsidR="001E3E90" w:rsidRPr="005F7586">
        <w:rPr>
          <w:rFonts w:ascii="Verdana" w:hAnsi="Verdana"/>
          <w:sz w:val="18"/>
          <w:szCs w:val="18"/>
        </w:rPr>
        <w:t>.</w:t>
      </w:r>
    </w:p>
    <w:p w14:paraId="3419DC73" w14:textId="77777777" w:rsidR="001E3E90" w:rsidRPr="005F7586" w:rsidRDefault="001E3E90" w:rsidP="006A6115">
      <w:pPr>
        <w:rPr>
          <w:rFonts w:ascii="Verdana" w:hAnsi="Verdana"/>
          <w:sz w:val="18"/>
          <w:szCs w:val="18"/>
        </w:rPr>
      </w:pPr>
    </w:p>
    <w:p w14:paraId="5F2B0789" w14:textId="77777777" w:rsidR="001E3E90" w:rsidRPr="005F7586" w:rsidRDefault="001E3E90" w:rsidP="006A6115">
      <w:pPr>
        <w:rPr>
          <w:rFonts w:ascii="Verdana" w:hAnsi="Verdana"/>
          <w:sz w:val="18"/>
          <w:szCs w:val="18"/>
        </w:rPr>
      </w:pPr>
      <w:r w:rsidRPr="005F7586">
        <w:rPr>
          <w:rFonts w:ascii="Verdana" w:hAnsi="Verdana"/>
          <w:sz w:val="18"/>
          <w:szCs w:val="18"/>
        </w:rPr>
        <w:t xml:space="preserve">The Account also contains revaluation gains accumulated on Property, Plant and Equipment before </w:t>
      </w:r>
      <w:r w:rsidR="00F76C65" w:rsidRPr="005F7586">
        <w:rPr>
          <w:rFonts w:ascii="Verdana" w:hAnsi="Verdana"/>
          <w:sz w:val="18"/>
          <w:szCs w:val="18"/>
        </w:rPr>
        <w:t>1</w:t>
      </w:r>
      <w:r w:rsidR="00F76C65" w:rsidRPr="005F7586">
        <w:rPr>
          <w:rFonts w:ascii="Verdana" w:hAnsi="Verdana"/>
          <w:sz w:val="18"/>
          <w:szCs w:val="18"/>
          <w:vertAlign w:val="superscript"/>
        </w:rPr>
        <w:t>st</w:t>
      </w:r>
      <w:r w:rsidRPr="005F7586">
        <w:rPr>
          <w:rFonts w:ascii="Verdana" w:hAnsi="Verdana"/>
          <w:sz w:val="18"/>
          <w:szCs w:val="18"/>
        </w:rPr>
        <w:t xml:space="preserve"> April 2007, the date that the Revaluation Reserve was created to hold such gains.</w:t>
      </w:r>
    </w:p>
    <w:p w14:paraId="10CCF1DB" w14:textId="77777777" w:rsidR="001E3E90" w:rsidRPr="005F7586" w:rsidRDefault="001E3E90" w:rsidP="006A6115">
      <w:pPr>
        <w:rPr>
          <w:rFonts w:ascii="Verdana" w:hAnsi="Verdana"/>
          <w:sz w:val="18"/>
          <w:szCs w:val="18"/>
        </w:rPr>
      </w:pPr>
    </w:p>
    <w:p w14:paraId="4F727304" w14:textId="760C1EB1" w:rsidR="00174E1D" w:rsidRPr="005F7586" w:rsidRDefault="00000000" w:rsidP="006A6115">
      <w:pPr>
        <w:rPr>
          <w:rFonts w:ascii="Verdana" w:hAnsi="Verdana"/>
          <w:sz w:val="18"/>
          <w:szCs w:val="18"/>
        </w:rPr>
      </w:pPr>
      <w:hyperlink w:anchor="Note03" w:history="1">
        <w:r w:rsidR="005E2684" w:rsidRPr="005F7586">
          <w:rPr>
            <w:rStyle w:val="Hyperlink"/>
            <w:rFonts w:ascii="Verdana" w:hAnsi="Verdana"/>
            <w:sz w:val="18"/>
            <w:szCs w:val="18"/>
          </w:rPr>
          <w:t>Note 3</w:t>
        </w:r>
      </w:hyperlink>
      <w:r w:rsidR="00545A25" w:rsidRPr="005F7586">
        <w:rPr>
          <w:rFonts w:ascii="Verdana" w:hAnsi="Verdana"/>
          <w:sz w:val="18"/>
          <w:szCs w:val="18"/>
        </w:rPr>
        <w:t xml:space="preserve"> </w:t>
      </w:r>
      <w:r w:rsidR="001E3E90" w:rsidRPr="005F7586">
        <w:rPr>
          <w:rFonts w:ascii="Verdana" w:hAnsi="Verdana"/>
          <w:sz w:val="18"/>
          <w:szCs w:val="18"/>
        </w:rPr>
        <w:t>provides details of the source of all transactions posted to the Account, apart from those involving the Revaluation Reserve.</w:t>
      </w:r>
    </w:p>
    <w:p w14:paraId="0D0E73B5" w14:textId="77777777" w:rsidR="00D11C16" w:rsidRPr="005F7586" w:rsidRDefault="00D11C16" w:rsidP="006A6115">
      <w:pPr>
        <w:rPr>
          <w:rFonts w:ascii="Verdana" w:hAnsi="Verdana"/>
          <w:sz w:val="18"/>
          <w:szCs w:val="18"/>
        </w:rPr>
      </w:pPr>
    </w:p>
    <w:tbl>
      <w:tblPr>
        <w:tblW w:w="10806"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378"/>
        <w:gridCol w:w="7019"/>
        <w:gridCol w:w="1204"/>
        <w:gridCol w:w="1205"/>
      </w:tblGrid>
      <w:tr w:rsidR="001E3E90" w:rsidRPr="005F7586" w14:paraId="34D04E2A" w14:textId="77777777" w:rsidTr="0020027A">
        <w:trPr>
          <w:trHeight w:val="176"/>
          <w:tblHeader/>
          <w:jc w:val="center"/>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E79A8D6" w14:textId="4ABFACEA" w:rsidR="00DD2516" w:rsidRPr="005F7586" w:rsidRDefault="00CE5172"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w:t>
            </w:r>
            <w:r w:rsidR="00FF116F" w:rsidRPr="005F7586">
              <w:rPr>
                <w:rFonts w:ascii="Verdana" w:hAnsi="Verdana" w:cs="Arial"/>
                <w:b/>
                <w:sz w:val="16"/>
                <w:szCs w:val="16"/>
              </w:rPr>
              <w:t>20</w:t>
            </w:r>
            <w:r w:rsidR="00F13D75" w:rsidRPr="005F7586">
              <w:rPr>
                <w:rFonts w:ascii="Verdana" w:hAnsi="Verdana" w:cs="Arial"/>
                <w:b/>
                <w:sz w:val="16"/>
                <w:szCs w:val="16"/>
              </w:rPr>
              <w:t>/2</w:t>
            </w:r>
            <w:r w:rsidR="00FF116F" w:rsidRPr="005F7586">
              <w:rPr>
                <w:rFonts w:ascii="Verdana" w:hAnsi="Verdana" w:cs="Arial"/>
                <w:b/>
                <w:sz w:val="16"/>
                <w:szCs w:val="16"/>
              </w:rPr>
              <w:t>1</w:t>
            </w:r>
          </w:p>
        </w:tc>
        <w:tc>
          <w:tcPr>
            <w:tcW w:w="7019" w:type="dxa"/>
            <w:tcBorders>
              <w:top w:val="single" w:sz="4" w:space="0" w:color="auto"/>
              <w:left w:val="single" w:sz="4" w:space="0" w:color="auto"/>
              <w:bottom w:val="nil"/>
              <w:right w:val="single" w:sz="4" w:space="0" w:color="auto"/>
            </w:tcBorders>
            <w:shd w:val="clear" w:color="auto" w:fill="auto"/>
            <w:vAlign w:val="center"/>
          </w:tcPr>
          <w:p w14:paraId="1C4F21E4" w14:textId="77777777" w:rsidR="001E3E90" w:rsidRPr="005F7586" w:rsidRDefault="001E3E90" w:rsidP="006A6115">
            <w:pPr>
              <w:pStyle w:val="ExampleText"/>
              <w:spacing w:before="0" w:line="240" w:lineRule="auto"/>
              <w:ind w:left="0"/>
              <w:jc w:val="center"/>
              <w:rPr>
                <w:rFonts w:ascii="Verdana" w:hAnsi="Verdana" w:cs="Arial"/>
                <w:b/>
                <w:sz w:val="16"/>
                <w:szCs w:val="16"/>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D3DCF4" w14:textId="652638E6" w:rsidR="001E3E90" w:rsidRPr="005F7586" w:rsidRDefault="001E3E90"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w:t>
            </w:r>
            <w:r w:rsidR="00B30BC5" w:rsidRPr="005F7586">
              <w:rPr>
                <w:rFonts w:ascii="Verdana" w:hAnsi="Verdana" w:cs="Arial"/>
                <w:b/>
                <w:sz w:val="16"/>
                <w:szCs w:val="16"/>
              </w:rPr>
              <w:t>0</w:t>
            </w:r>
            <w:r w:rsidR="00F13D75" w:rsidRPr="005F7586">
              <w:rPr>
                <w:rFonts w:ascii="Verdana" w:hAnsi="Verdana" w:cs="Arial"/>
                <w:b/>
                <w:sz w:val="16"/>
                <w:szCs w:val="16"/>
              </w:rPr>
              <w:t>2</w:t>
            </w:r>
            <w:r w:rsidR="00FF116F" w:rsidRPr="005F7586">
              <w:rPr>
                <w:rFonts w:ascii="Verdana" w:hAnsi="Verdana" w:cs="Arial"/>
                <w:b/>
                <w:sz w:val="16"/>
                <w:szCs w:val="16"/>
              </w:rPr>
              <w:t>1</w:t>
            </w:r>
            <w:r w:rsidR="00F13D75" w:rsidRPr="005F7586">
              <w:rPr>
                <w:rFonts w:ascii="Verdana" w:hAnsi="Verdana" w:cs="Arial"/>
                <w:b/>
                <w:sz w:val="16"/>
                <w:szCs w:val="16"/>
              </w:rPr>
              <w:t>/2</w:t>
            </w:r>
            <w:r w:rsidR="00FF116F" w:rsidRPr="005F7586">
              <w:rPr>
                <w:rFonts w:ascii="Verdana" w:hAnsi="Verdana" w:cs="Arial"/>
                <w:b/>
                <w:sz w:val="16"/>
                <w:szCs w:val="16"/>
              </w:rPr>
              <w:t>2</w:t>
            </w:r>
          </w:p>
        </w:tc>
      </w:tr>
      <w:tr w:rsidR="00FF116F" w:rsidRPr="005F7586" w14:paraId="60015642" w14:textId="77777777" w:rsidTr="0020027A">
        <w:trPr>
          <w:trHeight w:val="176"/>
          <w:tblHeader/>
          <w:jc w:val="center"/>
        </w:trPr>
        <w:tc>
          <w:tcPr>
            <w:tcW w:w="1378" w:type="dxa"/>
            <w:tcBorders>
              <w:top w:val="single" w:sz="4" w:space="0" w:color="auto"/>
              <w:left w:val="single" w:sz="4" w:space="0" w:color="auto"/>
              <w:bottom w:val="single" w:sz="4" w:space="0" w:color="auto"/>
              <w:right w:val="single" w:sz="4" w:space="0" w:color="auto"/>
            </w:tcBorders>
            <w:shd w:val="clear" w:color="auto" w:fill="auto"/>
          </w:tcPr>
          <w:p w14:paraId="36536CB6" w14:textId="1B6B5567" w:rsidR="00FF116F" w:rsidRPr="005F7586" w:rsidRDefault="00FF116F" w:rsidP="00FF116F">
            <w:pPr>
              <w:jc w:val="center"/>
              <w:rPr>
                <w:rFonts w:ascii="Verdana" w:hAnsi="Verdana" w:cs="Arial"/>
                <w:b/>
                <w:sz w:val="16"/>
                <w:szCs w:val="16"/>
              </w:rPr>
            </w:pPr>
            <w:r w:rsidRPr="005F7586">
              <w:rPr>
                <w:rFonts w:ascii="Verdana" w:hAnsi="Verdana" w:cs="Arial"/>
                <w:b/>
                <w:sz w:val="16"/>
                <w:szCs w:val="16"/>
              </w:rPr>
              <w:t>£000s</w:t>
            </w:r>
          </w:p>
        </w:tc>
        <w:tc>
          <w:tcPr>
            <w:tcW w:w="7019" w:type="dxa"/>
            <w:tcBorders>
              <w:top w:val="nil"/>
              <w:left w:val="single" w:sz="4" w:space="0" w:color="auto"/>
              <w:bottom w:val="single" w:sz="4" w:space="0" w:color="auto"/>
              <w:right w:val="single" w:sz="4" w:space="0" w:color="auto"/>
            </w:tcBorders>
            <w:shd w:val="clear" w:color="auto" w:fill="auto"/>
          </w:tcPr>
          <w:p w14:paraId="397E5896" w14:textId="77777777" w:rsidR="00FF116F" w:rsidRPr="005F7586" w:rsidRDefault="00FF116F" w:rsidP="00FF116F">
            <w:pPr>
              <w:pStyle w:val="ExampleText"/>
              <w:spacing w:before="0" w:line="240" w:lineRule="auto"/>
              <w:ind w:left="0"/>
              <w:jc w:val="center"/>
              <w:rPr>
                <w:rFonts w:ascii="Verdana" w:hAnsi="Verdana" w:cs="Arial"/>
                <w:b/>
                <w:sz w:val="16"/>
                <w:szCs w:val="16"/>
              </w:rPr>
            </w:pPr>
          </w:p>
        </w:tc>
        <w:tc>
          <w:tcPr>
            <w:tcW w:w="1204" w:type="dxa"/>
            <w:tcBorders>
              <w:top w:val="single" w:sz="4" w:space="0" w:color="auto"/>
              <w:left w:val="single" w:sz="4" w:space="0" w:color="auto"/>
              <w:bottom w:val="single" w:sz="4" w:space="0" w:color="auto"/>
              <w:right w:val="single" w:sz="4" w:space="0" w:color="auto"/>
            </w:tcBorders>
            <w:shd w:val="clear" w:color="auto" w:fill="auto"/>
          </w:tcPr>
          <w:p w14:paraId="3F193D7F" w14:textId="77777777" w:rsidR="00FF116F" w:rsidRPr="005F7586" w:rsidRDefault="00FF116F" w:rsidP="00FF116F">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205" w:type="dxa"/>
            <w:tcBorders>
              <w:top w:val="single" w:sz="4" w:space="0" w:color="auto"/>
              <w:left w:val="single" w:sz="4" w:space="0" w:color="auto"/>
              <w:bottom w:val="single" w:sz="4" w:space="0" w:color="auto"/>
              <w:right w:val="single" w:sz="4" w:space="0" w:color="auto"/>
            </w:tcBorders>
            <w:shd w:val="clear" w:color="auto" w:fill="auto"/>
          </w:tcPr>
          <w:p w14:paraId="46590428" w14:textId="77777777" w:rsidR="00FF116F" w:rsidRPr="005F7586" w:rsidRDefault="00FF116F" w:rsidP="00FF116F">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r>
      <w:tr w:rsidR="00FF116F" w:rsidRPr="005F7586" w14:paraId="0EF1EC9B" w14:textId="77777777" w:rsidTr="0020027A">
        <w:trPr>
          <w:trHeight w:val="176"/>
          <w:tblHeader/>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2E57191D" w14:textId="29DCB376" w:rsidR="00FF116F" w:rsidRPr="005F7586" w:rsidRDefault="00FF116F" w:rsidP="00FF116F">
            <w:pPr>
              <w:pStyle w:val="ExampleText"/>
              <w:spacing w:before="0" w:line="240" w:lineRule="auto"/>
              <w:ind w:left="0"/>
              <w:jc w:val="right"/>
              <w:rPr>
                <w:rFonts w:ascii="Verdana" w:hAnsi="Verdana" w:cs="Arial"/>
                <w:b/>
                <w:sz w:val="16"/>
                <w:szCs w:val="16"/>
              </w:rPr>
            </w:pPr>
            <w:r w:rsidRPr="005F7586">
              <w:rPr>
                <w:rFonts w:ascii="Verdana" w:hAnsi="Verdana" w:cs="Calibri"/>
                <w:b/>
                <w:sz w:val="16"/>
                <w:szCs w:val="16"/>
              </w:rPr>
              <w:t>(24,780)</w:t>
            </w:r>
          </w:p>
        </w:tc>
        <w:tc>
          <w:tcPr>
            <w:tcW w:w="7019" w:type="dxa"/>
            <w:tcBorders>
              <w:top w:val="single" w:sz="4" w:space="0" w:color="auto"/>
              <w:left w:val="single" w:sz="4" w:space="0" w:color="auto"/>
              <w:bottom w:val="single" w:sz="4" w:space="0" w:color="auto"/>
              <w:right w:val="single" w:sz="4" w:space="0" w:color="auto"/>
            </w:tcBorders>
            <w:shd w:val="clear" w:color="auto" w:fill="A6A6A6"/>
          </w:tcPr>
          <w:p w14:paraId="5E6B4008" w14:textId="77777777" w:rsidR="00FF116F" w:rsidRPr="005F7586" w:rsidRDefault="00FF116F" w:rsidP="00FF116F">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204" w:type="dxa"/>
            <w:tcBorders>
              <w:top w:val="single" w:sz="4" w:space="0" w:color="auto"/>
              <w:left w:val="single" w:sz="4" w:space="0" w:color="auto"/>
              <w:bottom w:val="single" w:sz="4" w:space="0" w:color="auto"/>
              <w:right w:val="single" w:sz="4" w:space="0" w:color="auto"/>
            </w:tcBorders>
            <w:shd w:val="clear" w:color="auto" w:fill="A6A6A6"/>
            <w:vAlign w:val="center"/>
          </w:tcPr>
          <w:p w14:paraId="53844C38" w14:textId="29C9C779" w:rsidR="00FF116F" w:rsidRPr="005F7586" w:rsidRDefault="00FF116F" w:rsidP="00FF116F">
            <w:pPr>
              <w:jc w:val="right"/>
              <w:rPr>
                <w:rFonts w:ascii="Verdana" w:hAnsi="Verdana" w:cs="Calibri"/>
                <w:b/>
                <w:color w:val="000000"/>
                <w:sz w:val="16"/>
                <w:szCs w:val="16"/>
                <w:lang w:eastAsia="en-GB"/>
              </w:rPr>
            </w:pPr>
          </w:p>
        </w:tc>
        <w:tc>
          <w:tcPr>
            <w:tcW w:w="1205" w:type="dxa"/>
            <w:tcBorders>
              <w:top w:val="single" w:sz="4" w:space="0" w:color="auto"/>
              <w:left w:val="single" w:sz="4" w:space="0" w:color="auto"/>
              <w:bottom w:val="single" w:sz="4" w:space="0" w:color="auto"/>
              <w:right w:val="single" w:sz="4" w:space="0" w:color="auto"/>
            </w:tcBorders>
            <w:shd w:val="clear" w:color="auto" w:fill="A6A6A6"/>
            <w:vAlign w:val="center"/>
          </w:tcPr>
          <w:p w14:paraId="156CEDF7" w14:textId="5A1AF83A" w:rsidR="00FF116F" w:rsidRPr="005F7586" w:rsidRDefault="00F312F5" w:rsidP="00FF116F">
            <w:pPr>
              <w:jc w:val="right"/>
              <w:rPr>
                <w:rFonts w:ascii="Verdana" w:hAnsi="Verdana" w:cs="Calibri"/>
                <w:b/>
                <w:color w:val="000000"/>
                <w:sz w:val="16"/>
                <w:szCs w:val="16"/>
              </w:rPr>
            </w:pPr>
            <w:r w:rsidRPr="005F7586">
              <w:rPr>
                <w:rFonts w:ascii="Verdana" w:hAnsi="Verdana" w:cs="Calibri"/>
                <w:b/>
                <w:color w:val="000000"/>
                <w:sz w:val="16"/>
                <w:szCs w:val="16"/>
              </w:rPr>
              <w:t>(35,182)</w:t>
            </w:r>
          </w:p>
        </w:tc>
      </w:tr>
      <w:tr w:rsidR="00FF116F" w:rsidRPr="005F7586" w14:paraId="708BAF9C" w14:textId="77777777" w:rsidTr="0020027A">
        <w:trPr>
          <w:trHeight w:val="176"/>
          <w:tblHeader/>
          <w:jc w:val="center"/>
        </w:trPr>
        <w:tc>
          <w:tcPr>
            <w:tcW w:w="1378" w:type="dxa"/>
            <w:tcBorders>
              <w:top w:val="single" w:sz="4" w:space="0" w:color="auto"/>
              <w:left w:val="single" w:sz="4" w:space="0" w:color="auto"/>
              <w:bottom w:val="nil"/>
              <w:right w:val="single" w:sz="4" w:space="0" w:color="auto"/>
            </w:tcBorders>
            <w:shd w:val="clear" w:color="auto" w:fill="auto"/>
            <w:vAlign w:val="center"/>
          </w:tcPr>
          <w:p w14:paraId="720EC1E9" w14:textId="4037C1E9"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 </w:t>
            </w:r>
          </w:p>
        </w:tc>
        <w:tc>
          <w:tcPr>
            <w:tcW w:w="7019" w:type="dxa"/>
            <w:tcBorders>
              <w:top w:val="single" w:sz="4" w:space="0" w:color="auto"/>
              <w:left w:val="single" w:sz="4" w:space="0" w:color="auto"/>
              <w:bottom w:val="nil"/>
              <w:right w:val="single" w:sz="4" w:space="0" w:color="auto"/>
            </w:tcBorders>
            <w:shd w:val="clear" w:color="auto" w:fill="auto"/>
          </w:tcPr>
          <w:p w14:paraId="3B31EC0D" w14:textId="77777777" w:rsidR="00FF116F" w:rsidRPr="005F7586" w:rsidRDefault="00FF116F" w:rsidP="00FF116F">
            <w:pPr>
              <w:pStyle w:val="ExampleText"/>
              <w:spacing w:before="0" w:line="240" w:lineRule="auto"/>
              <w:ind w:left="0"/>
              <w:rPr>
                <w:rFonts w:ascii="Verdana" w:hAnsi="Verdana" w:cs="Arial"/>
                <w:sz w:val="16"/>
                <w:szCs w:val="16"/>
              </w:rPr>
            </w:pPr>
          </w:p>
        </w:tc>
        <w:tc>
          <w:tcPr>
            <w:tcW w:w="1204" w:type="dxa"/>
            <w:tcBorders>
              <w:top w:val="single" w:sz="4" w:space="0" w:color="auto"/>
              <w:left w:val="single" w:sz="4" w:space="0" w:color="auto"/>
              <w:bottom w:val="nil"/>
              <w:right w:val="single" w:sz="4" w:space="0" w:color="auto"/>
            </w:tcBorders>
            <w:shd w:val="clear" w:color="auto" w:fill="auto"/>
            <w:vAlign w:val="center"/>
          </w:tcPr>
          <w:p w14:paraId="0539717D" w14:textId="4BBC97AC" w:rsidR="00FF116F" w:rsidRPr="005F7586" w:rsidRDefault="00FF116F" w:rsidP="00FF116F">
            <w:pPr>
              <w:jc w:val="right"/>
              <w:rPr>
                <w:rFonts w:ascii="Verdana" w:hAnsi="Verdana" w:cs="Calibri"/>
                <w:color w:val="000000"/>
                <w:sz w:val="16"/>
                <w:szCs w:val="16"/>
              </w:rPr>
            </w:pPr>
          </w:p>
        </w:tc>
        <w:tc>
          <w:tcPr>
            <w:tcW w:w="1205" w:type="dxa"/>
            <w:tcBorders>
              <w:top w:val="single" w:sz="4" w:space="0" w:color="auto"/>
              <w:left w:val="single" w:sz="4" w:space="0" w:color="auto"/>
              <w:bottom w:val="nil"/>
              <w:right w:val="single" w:sz="4" w:space="0" w:color="auto"/>
            </w:tcBorders>
            <w:shd w:val="clear" w:color="auto" w:fill="auto"/>
            <w:vAlign w:val="center"/>
          </w:tcPr>
          <w:p w14:paraId="07C375D2" w14:textId="3CF630D8" w:rsidR="00FF116F" w:rsidRPr="005F7586" w:rsidRDefault="00FF116F" w:rsidP="00FF116F">
            <w:pPr>
              <w:jc w:val="right"/>
              <w:rPr>
                <w:rFonts w:ascii="Verdana" w:hAnsi="Verdana" w:cs="Calibri"/>
                <w:color w:val="000000"/>
                <w:sz w:val="16"/>
                <w:szCs w:val="16"/>
              </w:rPr>
            </w:pPr>
          </w:p>
        </w:tc>
      </w:tr>
      <w:tr w:rsidR="00FF116F" w:rsidRPr="005F7586" w14:paraId="11F0C4E8" w14:textId="77777777" w:rsidTr="00AE0F51">
        <w:trPr>
          <w:trHeight w:val="176"/>
          <w:jc w:val="center"/>
        </w:trPr>
        <w:tc>
          <w:tcPr>
            <w:tcW w:w="137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39DCE7F6" w14:textId="28A6CEC5"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 </w:t>
            </w:r>
          </w:p>
        </w:tc>
        <w:tc>
          <w:tcPr>
            <w:tcW w:w="7019" w:type="dxa"/>
            <w:tcBorders>
              <w:top w:val="nil"/>
              <w:left w:val="single" w:sz="4" w:space="0" w:color="auto"/>
              <w:bottom w:val="single" w:sz="4" w:space="0" w:color="BFBFBF" w:themeColor="background1" w:themeShade="BF"/>
              <w:right w:val="single" w:sz="4" w:space="0" w:color="auto"/>
            </w:tcBorders>
            <w:shd w:val="clear" w:color="auto" w:fill="auto"/>
          </w:tcPr>
          <w:p w14:paraId="6ABB9E9B" w14:textId="77777777" w:rsidR="00FF116F" w:rsidRPr="005F7586" w:rsidRDefault="00FF116F" w:rsidP="00FF116F">
            <w:pPr>
              <w:pStyle w:val="ExampleText"/>
              <w:spacing w:before="0" w:line="240" w:lineRule="auto"/>
              <w:ind w:left="0"/>
              <w:rPr>
                <w:rFonts w:ascii="Verdana" w:hAnsi="Verdana" w:cs="Arial"/>
                <w:b/>
                <w:sz w:val="16"/>
                <w:szCs w:val="16"/>
              </w:rPr>
            </w:pPr>
            <w:r w:rsidRPr="005F7586">
              <w:rPr>
                <w:rFonts w:ascii="Verdana" w:hAnsi="Verdana" w:cs="Arial"/>
                <w:b/>
                <w:sz w:val="16"/>
                <w:szCs w:val="16"/>
              </w:rPr>
              <w:t>Reversal of Items Relating to Capital Expenditure Debited or Credited to the Comprehensive Income &amp; Expenditure Statement:</w:t>
            </w:r>
          </w:p>
        </w:tc>
        <w:tc>
          <w:tcPr>
            <w:tcW w:w="1204"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3AC0A322" w14:textId="1218322D" w:rsidR="00FF116F" w:rsidRPr="005F7586" w:rsidRDefault="00FF116F" w:rsidP="00FF116F">
            <w:pPr>
              <w:jc w:val="right"/>
              <w:rPr>
                <w:rFonts w:ascii="Verdana" w:hAnsi="Verdana" w:cs="Calibri"/>
                <w:color w:val="000000"/>
                <w:sz w:val="16"/>
                <w:szCs w:val="16"/>
              </w:rPr>
            </w:pPr>
          </w:p>
        </w:tc>
        <w:tc>
          <w:tcPr>
            <w:tcW w:w="1205"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0B3F2EBD" w14:textId="1D138D15" w:rsidR="00FF116F" w:rsidRPr="005F7586" w:rsidRDefault="00FF116F" w:rsidP="00FF116F">
            <w:pPr>
              <w:jc w:val="right"/>
              <w:rPr>
                <w:rFonts w:ascii="Verdana" w:hAnsi="Verdana" w:cs="Calibri"/>
                <w:color w:val="000000"/>
                <w:sz w:val="16"/>
                <w:szCs w:val="16"/>
              </w:rPr>
            </w:pPr>
          </w:p>
        </w:tc>
      </w:tr>
      <w:tr w:rsidR="00FF116F" w:rsidRPr="005F7586" w14:paraId="1CEA6977" w14:textId="77777777" w:rsidTr="00AE0F51">
        <w:trPr>
          <w:trHeight w:val="176"/>
          <w:jc w:val="center"/>
        </w:trPr>
        <w:tc>
          <w:tcPr>
            <w:tcW w:w="137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CBEAD41" w14:textId="044743E0"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(79,250)</w:t>
            </w:r>
          </w:p>
        </w:tc>
        <w:tc>
          <w:tcPr>
            <w:tcW w:w="70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tcPr>
          <w:p w14:paraId="1A098091" w14:textId="77777777" w:rsidR="00FF116F" w:rsidRPr="005F7586" w:rsidRDefault="00FF116F" w:rsidP="00FF116F">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  - Charges for Depreciation &amp; Impairment of Non-Current Assets </w:t>
            </w:r>
          </w:p>
        </w:tc>
        <w:tc>
          <w:tcPr>
            <w:tcW w:w="1204"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7995E801" w14:textId="32F08F5A" w:rsidR="00FF116F" w:rsidRPr="005F7586" w:rsidRDefault="00F312F5" w:rsidP="00FF116F">
            <w:pPr>
              <w:jc w:val="right"/>
              <w:rPr>
                <w:rFonts w:ascii="Verdana" w:hAnsi="Verdana" w:cs="Calibri"/>
                <w:color w:val="000000"/>
                <w:sz w:val="16"/>
                <w:szCs w:val="16"/>
              </w:rPr>
            </w:pPr>
            <w:r w:rsidRPr="005F7586">
              <w:rPr>
                <w:rFonts w:ascii="Verdana" w:hAnsi="Verdana" w:cs="Arial"/>
                <w:color w:val="000000"/>
                <w:sz w:val="16"/>
                <w:szCs w:val="16"/>
              </w:rPr>
              <w:t>(167,07</w:t>
            </w:r>
            <w:r w:rsidR="00675FB7" w:rsidRPr="005F7586">
              <w:rPr>
                <w:rFonts w:ascii="Verdana" w:hAnsi="Verdana" w:cs="Arial"/>
                <w:color w:val="000000"/>
                <w:sz w:val="16"/>
                <w:szCs w:val="16"/>
              </w:rPr>
              <w:t>1</w:t>
            </w:r>
            <w:r w:rsidRPr="005F7586">
              <w:rPr>
                <w:rFonts w:ascii="Verdana" w:hAnsi="Verdana" w:cs="Arial"/>
                <w:color w:val="000000"/>
                <w:sz w:val="16"/>
                <w:szCs w:val="16"/>
              </w:rPr>
              <w:t>)</w:t>
            </w:r>
          </w:p>
        </w:tc>
        <w:tc>
          <w:tcPr>
            <w:tcW w:w="1205"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06F26A73" w14:textId="749A987C" w:rsidR="00FF116F" w:rsidRPr="005F7586" w:rsidRDefault="00F312F5" w:rsidP="00FF116F">
            <w:pPr>
              <w:jc w:val="right"/>
              <w:rPr>
                <w:rFonts w:ascii="Verdana" w:hAnsi="Verdana" w:cs="Calibri"/>
                <w:color w:val="000000"/>
                <w:sz w:val="16"/>
                <w:szCs w:val="16"/>
              </w:rPr>
            </w:pPr>
            <w:r w:rsidRPr="005F7586">
              <w:rPr>
                <w:rFonts w:ascii="Verdana" w:hAnsi="Verdana" w:cs="Arial"/>
                <w:color w:val="000000"/>
                <w:sz w:val="16"/>
                <w:szCs w:val="16"/>
              </w:rPr>
              <w:t> </w:t>
            </w:r>
          </w:p>
        </w:tc>
      </w:tr>
      <w:tr w:rsidR="00FF116F" w:rsidRPr="005F7586" w14:paraId="5F355BE9" w14:textId="77777777" w:rsidTr="00AE0F51">
        <w:trPr>
          <w:trHeight w:val="176"/>
          <w:jc w:val="center"/>
        </w:trPr>
        <w:tc>
          <w:tcPr>
            <w:tcW w:w="137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7DCA9BC" w14:textId="4D201BA5"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(280)</w:t>
            </w:r>
          </w:p>
        </w:tc>
        <w:tc>
          <w:tcPr>
            <w:tcW w:w="70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tcPr>
          <w:p w14:paraId="17687148" w14:textId="77777777" w:rsidR="00FF116F" w:rsidRPr="005F7586" w:rsidRDefault="00FF116F" w:rsidP="00FF116F">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  - Amortisation of Intangible Assets</w:t>
            </w:r>
          </w:p>
        </w:tc>
        <w:tc>
          <w:tcPr>
            <w:tcW w:w="1204"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1CCEA4C9" w14:textId="69D8D557" w:rsidR="00FF116F" w:rsidRPr="005F7586" w:rsidRDefault="00F312F5" w:rsidP="00FF116F">
            <w:pPr>
              <w:jc w:val="right"/>
              <w:rPr>
                <w:rFonts w:ascii="Verdana" w:hAnsi="Verdana" w:cs="Calibri"/>
                <w:color w:val="000000"/>
                <w:sz w:val="16"/>
                <w:szCs w:val="16"/>
              </w:rPr>
            </w:pPr>
            <w:r w:rsidRPr="005F7586">
              <w:rPr>
                <w:rFonts w:ascii="Verdana" w:hAnsi="Verdana" w:cs="Arial"/>
                <w:color w:val="000000"/>
                <w:sz w:val="16"/>
                <w:szCs w:val="16"/>
              </w:rPr>
              <w:t>(267)</w:t>
            </w:r>
          </w:p>
        </w:tc>
        <w:tc>
          <w:tcPr>
            <w:tcW w:w="1205"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3E946D64" w14:textId="3E7D5408" w:rsidR="00FF116F" w:rsidRPr="005F7586" w:rsidRDefault="00F312F5" w:rsidP="00FF116F">
            <w:pPr>
              <w:jc w:val="right"/>
              <w:rPr>
                <w:rFonts w:ascii="Verdana" w:hAnsi="Verdana" w:cs="Calibri"/>
                <w:b/>
                <w:color w:val="000000"/>
                <w:sz w:val="16"/>
                <w:szCs w:val="16"/>
              </w:rPr>
            </w:pPr>
            <w:r w:rsidRPr="005F7586">
              <w:rPr>
                <w:rFonts w:ascii="Verdana" w:hAnsi="Verdana" w:cs="Arial"/>
                <w:b/>
                <w:bCs/>
                <w:color w:val="000000"/>
                <w:sz w:val="16"/>
                <w:szCs w:val="16"/>
              </w:rPr>
              <w:t> </w:t>
            </w:r>
          </w:p>
        </w:tc>
      </w:tr>
      <w:tr w:rsidR="00FF116F" w:rsidRPr="005F7586" w14:paraId="0B0848DD" w14:textId="77777777" w:rsidTr="00AE0F51">
        <w:trPr>
          <w:trHeight w:val="176"/>
          <w:jc w:val="center"/>
        </w:trPr>
        <w:tc>
          <w:tcPr>
            <w:tcW w:w="137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D13D788" w14:textId="73515E1E"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(5,471)</w:t>
            </w:r>
          </w:p>
        </w:tc>
        <w:tc>
          <w:tcPr>
            <w:tcW w:w="70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D4046BD" w14:textId="77777777" w:rsidR="00FF116F" w:rsidRPr="005F7586" w:rsidRDefault="00FF116F" w:rsidP="00FF116F">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  - Revenue Expenditure Funded </w:t>
            </w:r>
            <w:proofErr w:type="gramStart"/>
            <w:r w:rsidRPr="005F7586">
              <w:rPr>
                <w:rFonts w:ascii="Verdana" w:hAnsi="Verdana" w:cs="Arial"/>
                <w:sz w:val="16"/>
                <w:szCs w:val="16"/>
              </w:rPr>
              <w:t>From</w:t>
            </w:r>
            <w:proofErr w:type="gramEnd"/>
            <w:r w:rsidRPr="005F7586">
              <w:rPr>
                <w:rFonts w:ascii="Verdana" w:hAnsi="Verdana" w:cs="Arial"/>
                <w:sz w:val="16"/>
                <w:szCs w:val="16"/>
              </w:rPr>
              <w:t xml:space="preserve"> Capital Under Statute</w:t>
            </w:r>
          </w:p>
        </w:tc>
        <w:tc>
          <w:tcPr>
            <w:tcW w:w="1204"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45E67B54" w14:textId="690D802F" w:rsidR="00FF116F" w:rsidRPr="005F7586" w:rsidRDefault="00F312F5" w:rsidP="00FF116F">
            <w:pPr>
              <w:jc w:val="right"/>
              <w:rPr>
                <w:rFonts w:ascii="Verdana" w:hAnsi="Verdana" w:cs="Calibri"/>
                <w:color w:val="000000"/>
                <w:sz w:val="16"/>
                <w:szCs w:val="16"/>
              </w:rPr>
            </w:pPr>
            <w:r w:rsidRPr="005F7586">
              <w:rPr>
                <w:rFonts w:ascii="Verdana" w:hAnsi="Verdana" w:cs="Arial"/>
                <w:color w:val="000000"/>
                <w:sz w:val="16"/>
                <w:szCs w:val="16"/>
              </w:rPr>
              <w:t>(11,346)</w:t>
            </w:r>
          </w:p>
        </w:tc>
        <w:tc>
          <w:tcPr>
            <w:tcW w:w="1205"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361627F9" w14:textId="45FB7DA4" w:rsidR="00FF116F" w:rsidRPr="005F7586" w:rsidRDefault="00F312F5" w:rsidP="00FF116F">
            <w:pPr>
              <w:jc w:val="right"/>
              <w:rPr>
                <w:rFonts w:ascii="Verdana" w:hAnsi="Verdana" w:cs="Calibri"/>
                <w:b/>
                <w:color w:val="000000"/>
                <w:sz w:val="16"/>
                <w:szCs w:val="16"/>
              </w:rPr>
            </w:pPr>
            <w:r w:rsidRPr="005F7586">
              <w:rPr>
                <w:rFonts w:ascii="Verdana" w:hAnsi="Verdana" w:cs="Arial"/>
                <w:b/>
                <w:bCs/>
                <w:color w:val="000000"/>
                <w:sz w:val="16"/>
                <w:szCs w:val="16"/>
              </w:rPr>
              <w:t> </w:t>
            </w:r>
          </w:p>
        </w:tc>
      </w:tr>
      <w:tr w:rsidR="00FF116F" w:rsidRPr="005F7586" w14:paraId="060F59E6" w14:textId="77777777" w:rsidTr="00AE0F51">
        <w:trPr>
          <w:trHeight w:val="176"/>
          <w:jc w:val="center"/>
        </w:trPr>
        <w:tc>
          <w:tcPr>
            <w:tcW w:w="137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7DFEBC0" w14:textId="47977350"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(11,166)</w:t>
            </w:r>
          </w:p>
        </w:tc>
        <w:tc>
          <w:tcPr>
            <w:tcW w:w="7019" w:type="dxa"/>
            <w:tcBorders>
              <w:top w:val="single" w:sz="4" w:space="0" w:color="BFBFBF" w:themeColor="background1" w:themeShade="BF"/>
              <w:left w:val="single" w:sz="4" w:space="0" w:color="auto"/>
              <w:bottom w:val="nil"/>
              <w:right w:val="single" w:sz="4" w:space="0" w:color="auto"/>
            </w:tcBorders>
            <w:shd w:val="clear" w:color="auto" w:fill="auto"/>
          </w:tcPr>
          <w:p w14:paraId="4463F7B2" w14:textId="77777777" w:rsidR="00FF116F" w:rsidRPr="005F7586" w:rsidRDefault="00FF116F" w:rsidP="00FF116F">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  - Amounts of Non-Current Assets Written Off on Disposal or Sale as Part of Gain   / Loss on Disposal to the Comprehensive Income &amp; Expenditure Statement</w:t>
            </w:r>
          </w:p>
        </w:tc>
        <w:tc>
          <w:tcPr>
            <w:tcW w:w="1204" w:type="dxa"/>
            <w:tcBorders>
              <w:top w:val="single" w:sz="4" w:space="0" w:color="BFBFBF" w:themeColor="background1" w:themeShade="BF"/>
              <w:left w:val="nil"/>
              <w:bottom w:val="single" w:sz="4" w:space="0" w:color="auto"/>
              <w:right w:val="single" w:sz="8" w:space="0" w:color="auto"/>
            </w:tcBorders>
            <w:shd w:val="clear" w:color="auto" w:fill="auto"/>
            <w:vAlign w:val="center"/>
          </w:tcPr>
          <w:p w14:paraId="4A22446D" w14:textId="5C0FCC00" w:rsidR="00FF116F" w:rsidRPr="005F7586" w:rsidRDefault="00F312F5" w:rsidP="00FF116F">
            <w:pPr>
              <w:jc w:val="right"/>
              <w:rPr>
                <w:rFonts w:ascii="Verdana" w:hAnsi="Verdana" w:cs="Calibri"/>
                <w:color w:val="000000"/>
                <w:sz w:val="16"/>
                <w:szCs w:val="16"/>
              </w:rPr>
            </w:pPr>
            <w:r w:rsidRPr="005F7586">
              <w:rPr>
                <w:rFonts w:ascii="Verdana" w:hAnsi="Verdana" w:cs="Arial"/>
                <w:color w:val="000000"/>
                <w:sz w:val="16"/>
                <w:szCs w:val="16"/>
              </w:rPr>
              <w:t>(15,842)</w:t>
            </w:r>
          </w:p>
        </w:tc>
        <w:tc>
          <w:tcPr>
            <w:tcW w:w="1205" w:type="dxa"/>
            <w:tcBorders>
              <w:top w:val="single" w:sz="4" w:space="0" w:color="BFBFBF" w:themeColor="background1" w:themeShade="BF"/>
              <w:left w:val="nil"/>
              <w:bottom w:val="nil"/>
              <w:right w:val="single" w:sz="8" w:space="0" w:color="auto"/>
            </w:tcBorders>
            <w:shd w:val="clear" w:color="auto" w:fill="auto"/>
            <w:vAlign w:val="center"/>
          </w:tcPr>
          <w:p w14:paraId="1FA7DE7E" w14:textId="65120A84" w:rsidR="00FF116F" w:rsidRPr="005F7586" w:rsidRDefault="00F312F5" w:rsidP="00FF116F">
            <w:pPr>
              <w:jc w:val="right"/>
              <w:rPr>
                <w:rFonts w:ascii="Verdana" w:hAnsi="Verdana" w:cs="Calibri"/>
                <w:color w:val="000000"/>
                <w:sz w:val="16"/>
                <w:szCs w:val="16"/>
              </w:rPr>
            </w:pPr>
            <w:r w:rsidRPr="005F7586">
              <w:rPr>
                <w:rFonts w:ascii="Verdana" w:hAnsi="Verdana" w:cs="Arial"/>
                <w:color w:val="000000"/>
                <w:sz w:val="16"/>
                <w:szCs w:val="16"/>
              </w:rPr>
              <w:t> </w:t>
            </w:r>
          </w:p>
        </w:tc>
      </w:tr>
      <w:tr w:rsidR="00FF116F" w:rsidRPr="005F7586" w14:paraId="59DC93EF" w14:textId="77777777" w:rsidTr="00AE0F51">
        <w:trPr>
          <w:trHeight w:val="176"/>
          <w:jc w:val="center"/>
        </w:trPr>
        <w:tc>
          <w:tcPr>
            <w:tcW w:w="1378" w:type="dxa"/>
            <w:tcBorders>
              <w:top w:val="nil"/>
              <w:left w:val="single" w:sz="4" w:space="0" w:color="auto"/>
              <w:bottom w:val="nil"/>
              <w:right w:val="single" w:sz="4" w:space="0" w:color="auto"/>
            </w:tcBorders>
            <w:shd w:val="clear" w:color="auto" w:fill="auto"/>
            <w:vAlign w:val="center"/>
          </w:tcPr>
          <w:p w14:paraId="15F88308" w14:textId="48F9D639" w:rsidR="00FF116F" w:rsidRPr="005F7586" w:rsidRDefault="00FF116F" w:rsidP="00FF116F">
            <w:pPr>
              <w:jc w:val="right"/>
              <w:rPr>
                <w:rFonts w:ascii="Verdana" w:hAnsi="Verdana" w:cs="Calibri"/>
                <w:b/>
                <w:color w:val="000000"/>
                <w:sz w:val="16"/>
                <w:szCs w:val="16"/>
              </w:rPr>
            </w:pPr>
            <w:r w:rsidRPr="005F7586">
              <w:rPr>
                <w:rFonts w:ascii="Verdana" w:hAnsi="Verdana" w:cs="Calibri"/>
                <w:b/>
                <w:color w:val="000000"/>
                <w:sz w:val="16"/>
                <w:szCs w:val="16"/>
              </w:rPr>
              <w:t>(96,167)</w:t>
            </w:r>
          </w:p>
        </w:tc>
        <w:tc>
          <w:tcPr>
            <w:tcW w:w="7019" w:type="dxa"/>
            <w:tcBorders>
              <w:top w:val="nil"/>
              <w:left w:val="single" w:sz="4" w:space="0" w:color="auto"/>
              <w:bottom w:val="nil"/>
              <w:right w:val="single" w:sz="4" w:space="0" w:color="auto"/>
            </w:tcBorders>
            <w:shd w:val="clear" w:color="auto" w:fill="auto"/>
          </w:tcPr>
          <w:p w14:paraId="79C77F67" w14:textId="77777777" w:rsidR="00FF116F" w:rsidRPr="005F7586" w:rsidRDefault="00FF116F" w:rsidP="00FF116F">
            <w:pPr>
              <w:pStyle w:val="ExampleText"/>
              <w:spacing w:before="0" w:line="240" w:lineRule="auto"/>
              <w:ind w:left="0"/>
              <w:rPr>
                <w:rFonts w:ascii="Verdana" w:hAnsi="Verdana" w:cs="Arial"/>
                <w:sz w:val="16"/>
                <w:szCs w:val="16"/>
              </w:rPr>
            </w:pPr>
          </w:p>
        </w:tc>
        <w:tc>
          <w:tcPr>
            <w:tcW w:w="1204" w:type="dxa"/>
            <w:tcBorders>
              <w:top w:val="single" w:sz="4" w:space="0" w:color="auto"/>
              <w:left w:val="nil"/>
              <w:bottom w:val="nil"/>
              <w:right w:val="single" w:sz="8" w:space="0" w:color="auto"/>
            </w:tcBorders>
            <w:shd w:val="clear" w:color="auto" w:fill="auto"/>
            <w:vAlign w:val="center"/>
          </w:tcPr>
          <w:p w14:paraId="756F86C7" w14:textId="002A6716" w:rsidR="00FF116F" w:rsidRPr="005F7586" w:rsidRDefault="00F312F5" w:rsidP="00FF116F">
            <w:pPr>
              <w:jc w:val="right"/>
              <w:rPr>
                <w:rFonts w:ascii="Verdana" w:hAnsi="Verdana" w:cs="Calibri"/>
                <w:color w:val="000000"/>
                <w:sz w:val="16"/>
                <w:szCs w:val="16"/>
              </w:rPr>
            </w:pPr>
            <w:r w:rsidRPr="005F7586">
              <w:rPr>
                <w:rFonts w:ascii="Verdana" w:hAnsi="Verdana" w:cs="Arial"/>
                <w:color w:val="000000"/>
                <w:sz w:val="16"/>
                <w:szCs w:val="16"/>
              </w:rPr>
              <w:t> </w:t>
            </w:r>
          </w:p>
        </w:tc>
        <w:tc>
          <w:tcPr>
            <w:tcW w:w="1205" w:type="dxa"/>
            <w:tcBorders>
              <w:top w:val="nil"/>
              <w:left w:val="nil"/>
              <w:bottom w:val="nil"/>
              <w:right w:val="single" w:sz="8" w:space="0" w:color="auto"/>
            </w:tcBorders>
            <w:shd w:val="clear" w:color="auto" w:fill="auto"/>
            <w:vAlign w:val="center"/>
          </w:tcPr>
          <w:p w14:paraId="529283F1" w14:textId="2257C792" w:rsidR="00FF116F" w:rsidRPr="005F7586" w:rsidRDefault="00F312F5" w:rsidP="00FF116F">
            <w:pPr>
              <w:jc w:val="right"/>
              <w:rPr>
                <w:rFonts w:ascii="Verdana" w:hAnsi="Verdana" w:cs="Calibri"/>
                <w:b/>
                <w:color w:val="000000"/>
                <w:sz w:val="16"/>
                <w:szCs w:val="16"/>
              </w:rPr>
            </w:pPr>
            <w:r w:rsidRPr="005F7586">
              <w:rPr>
                <w:rFonts w:ascii="Verdana" w:hAnsi="Verdana" w:cs="Arial"/>
                <w:b/>
                <w:bCs/>
                <w:color w:val="000000"/>
                <w:sz w:val="16"/>
                <w:szCs w:val="16"/>
              </w:rPr>
              <w:t>(194,52</w:t>
            </w:r>
            <w:r w:rsidR="00675FB7" w:rsidRPr="005F7586">
              <w:rPr>
                <w:rFonts w:ascii="Verdana" w:hAnsi="Verdana" w:cs="Arial"/>
                <w:b/>
                <w:bCs/>
                <w:color w:val="000000"/>
                <w:sz w:val="16"/>
                <w:szCs w:val="16"/>
              </w:rPr>
              <w:t>6</w:t>
            </w:r>
            <w:r w:rsidRPr="005F7586">
              <w:rPr>
                <w:rFonts w:ascii="Verdana" w:hAnsi="Verdana" w:cs="Arial"/>
                <w:b/>
                <w:bCs/>
                <w:color w:val="000000"/>
                <w:sz w:val="16"/>
                <w:szCs w:val="16"/>
              </w:rPr>
              <w:t>)</w:t>
            </w:r>
          </w:p>
        </w:tc>
      </w:tr>
      <w:tr w:rsidR="00FF116F" w:rsidRPr="005F7586" w14:paraId="0EEAF88E" w14:textId="77777777" w:rsidTr="00675FB7">
        <w:trPr>
          <w:trHeight w:val="176"/>
          <w:jc w:val="center"/>
        </w:trPr>
        <w:tc>
          <w:tcPr>
            <w:tcW w:w="137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7E241A6D" w14:textId="0622DAD7" w:rsidR="00FF116F" w:rsidRPr="005F7586" w:rsidRDefault="00FF116F" w:rsidP="00FF116F">
            <w:pPr>
              <w:jc w:val="right"/>
              <w:rPr>
                <w:rFonts w:ascii="Verdana" w:hAnsi="Verdana" w:cs="Calibri"/>
                <w:color w:val="000000"/>
                <w:sz w:val="16"/>
                <w:szCs w:val="16"/>
              </w:rPr>
            </w:pPr>
            <w:r w:rsidRPr="005F7586">
              <w:rPr>
                <w:rFonts w:ascii="Verdana" w:hAnsi="Verdana" w:cs="Calibri"/>
                <w:color w:val="000000"/>
                <w:sz w:val="16"/>
                <w:szCs w:val="16"/>
              </w:rPr>
              <w:t> </w:t>
            </w:r>
          </w:p>
        </w:tc>
        <w:tc>
          <w:tcPr>
            <w:tcW w:w="7019" w:type="dxa"/>
            <w:tcBorders>
              <w:top w:val="nil"/>
              <w:left w:val="single" w:sz="4" w:space="0" w:color="auto"/>
              <w:bottom w:val="single" w:sz="4" w:space="0" w:color="BFBFBF" w:themeColor="background1" w:themeShade="BF"/>
              <w:right w:val="single" w:sz="4" w:space="0" w:color="auto"/>
            </w:tcBorders>
            <w:shd w:val="clear" w:color="auto" w:fill="auto"/>
          </w:tcPr>
          <w:p w14:paraId="4A16C94C" w14:textId="77777777" w:rsidR="00FF116F" w:rsidRPr="005F7586" w:rsidRDefault="00FF116F" w:rsidP="00FF116F">
            <w:pPr>
              <w:pStyle w:val="ExampleText"/>
              <w:spacing w:before="0" w:line="240" w:lineRule="auto"/>
              <w:ind w:left="0"/>
              <w:rPr>
                <w:rFonts w:ascii="Verdana" w:hAnsi="Verdana" w:cs="Arial"/>
                <w:sz w:val="16"/>
                <w:szCs w:val="16"/>
              </w:rPr>
            </w:pPr>
          </w:p>
        </w:tc>
        <w:tc>
          <w:tcPr>
            <w:tcW w:w="1204" w:type="dxa"/>
            <w:tcBorders>
              <w:top w:val="nil"/>
              <w:left w:val="nil"/>
              <w:bottom w:val="single" w:sz="4" w:space="0" w:color="BFBFBF" w:themeColor="background1" w:themeShade="BF"/>
              <w:right w:val="single" w:sz="8" w:space="0" w:color="auto"/>
            </w:tcBorders>
            <w:shd w:val="clear" w:color="auto" w:fill="auto"/>
            <w:vAlign w:val="center"/>
          </w:tcPr>
          <w:p w14:paraId="673552A1" w14:textId="1A1278C4" w:rsidR="00FF116F" w:rsidRPr="005F7586" w:rsidRDefault="00F312F5" w:rsidP="00FF116F">
            <w:pPr>
              <w:jc w:val="right"/>
              <w:rPr>
                <w:rFonts w:ascii="Verdana" w:hAnsi="Verdana" w:cs="Calibri"/>
                <w:color w:val="000000"/>
                <w:sz w:val="16"/>
                <w:szCs w:val="16"/>
              </w:rPr>
            </w:pPr>
            <w:r w:rsidRPr="005F7586">
              <w:rPr>
                <w:rFonts w:ascii="Verdana" w:hAnsi="Verdana" w:cs="Arial"/>
                <w:color w:val="000000"/>
                <w:sz w:val="16"/>
                <w:szCs w:val="16"/>
              </w:rPr>
              <w:t> </w:t>
            </w:r>
          </w:p>
        </w:tc>
        <w:tc>
          <w:tcPr>
            <w:tcW w:w="1205" w:type="dxa"/>
            <w:tcBorders>
              <w:top w:val="nil"/>
              <w:left w:val="nil"/>
              <w:bottom w:val="single" w:sz="4" w:space="0" w:color="BFBFBF" w:themeColor="background1" w:themeShade="BF"/>
              <w:right w:val="single" w:sz="8" w:space="0" w:color="auto"/>
            </w:tcBorders>
            <w:shd w:val="clear" w:color="auto" w:fill="auto"/>
            <w:vAlign w:val="center"/>
          </w:tcPr>
          <w:p w14:paraId="03AFEB85" w14:textId="51AFC474" w:rsidR="00FF116F" w:rsidRPr="005F7586" w:rsidRDefault="00F312F5" w:rsidP="00FF116F">
            <w:pPr>
              <w:jc w:val="right"/>
              <w:rPr>
                <w:rFonts w:ascii="Verdana" w:hAnsi="Verdana" w:cs="Calibri"/>
                <w:color w:val="000000"/>
                <w:sz w:val="16"/>
                <w:szCs w:val="16"/>
              </w:rPr>
            </w:pPr>
            <w:r w:rsidRPr="005F7586">
              <w:rPr>
                <w:rFonts w:ascii="Verdana" w:hAnsi="Verdana" w:cs="Arial"/>
                <w:color w:val="000000"/>
                <w:sz w:val="16"/>
                <w:szCs w:val="16"/>
              </w:rPr>
              <w:t> </w:t>
            </w:r>
          </w:p>
        </w:tc>
      </w:tr>
      <w:tr w:rsidR="00FF116F" w:rsidRPr="005F7586" w14:paraId="3A8A054E" w14:textId="77777777" w:rsidTr="00675FB7">
        <w:trPr>
          <w:trHeight w:val="176"/>
          <w:jc w:val="center"/>
        </w:trPr>
        <w:tc>
          <w:tcPr>
            <w:tcW w:w="137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74E0BA4" w14:textId="56CE1880" w:rsidR="00FF116F" w:rsidRPr="005F7586" w:rsidRDefault="00FF116F" w:rsidP="00FF116F">
            <w:pPr>
              <w:jc w:val="right"/>
              <w:rPr>
                <w:rFonts w:ascii="Verdana" w:hAnsi="Verdana" w:cs="Calibri"/>
                <w:b/>
                <w:color w:val="000000"/>
                <w:sz w:val="16"/>
                <w:szCs w:val="16"/>
              </w:rPr>
            </w:pPr>
            <w:r w:rsidRPr="005F7586">
              <w:rPr>
                <w:rFonts w:ascii="Verdana" w:hAnsi="Verdana" w:cs="Calibri"/>
                <w:b/>
                <w:color w:val="000000"/>
                <w:sz w:val="16"/>
                <w:szCs w:val="16"/>
              </w:rPr>
              <w:t xml:space="preserve">11,642 </w:t>
            </w:r>
          </w:p>
        </w:tc>
        <w:tc>
          <w:tcPr>
            <w:tcW w:w="70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tcPr>
          <w:p w14:paraId="38218B4A" w14:textId="77777777" w:rsidR="00FF116F" w:rsidRPr="005F7586" w:rsidRDefault="00FF116F" w:rsidP="00FF116F">
            <w:pPr>
              <w:pStyle w:val="ExampleText"/>
              <w:spacing w:before="0" w:line="240" w:lineRule="auto"/>
              <w:ind w:left="0"/>
              <w:rPr>
                <w:rFonts w:ascii="Verdana" w:hAnsi="Verdana" w:cs="Arial"/>
                <w:sz w:val="16"/>
                <w:szCs w:val="16"/>
              </w:rPr>
            </w:pPr>
            <w:r w:rsidRPr="005F7586">
              <w:rPr>
                <w:rFonts w:ascii="Verdana" w:hAnsi="Verdana" w:cs="Arial"/>
                <w:sz w:val="16"/>
                <w:szCs w:val="16"/>
              </w:rPr>
              <w:t>Adjusting Amount Written Out to the Revaluation Reserve</w:t>
            </w:r>
          </w:p>
        </w:tc>
        <w:tc>
          <w:tcPr>
            <w:tcW w:w="1204"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79E96142" w14:textId="5F107A65" w:rsidR="00FF116F" w:rsidRPr="005F7586" w:rsidRDefault="00F312F5" w:rsidP="00FF116F">
            <w:pPr>
              <w:jc w:val="right"/>
              <w:rPr>
                <w:rFonts w:ascii="Verdana" w:hAnsi="Verdana" w:cs="Calibri"/>
                <w:color w:val="000000"/>
                <w:sz w:val="16"/>
                <w:szCs w:val="16"/>
              </w:rPr>
            </w:pPr>
            <w:r w:rsidRPr="005F7586">
              <w:rPr>
                <w:rFonts w:ascii="Verdana" w:hAnsi="Verdana" w:cs="Arial"/>
                <w:color w:val="000000"/>
                <w:sz w:val="16"/>
                <w:szCs w:val="16"/>
              </w:rPr>
              <w:t> </w:t>
            </w:r>
          </w:p>
        </w:tc>
        <w:tc>
          <w:tcPr>
            <w:tcW w:w="1205"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094516D8" w14:textId="16344FE2" w:rsidR="00FF116F" w:rsidRPr="005F7586" w:rsidRDefault="00F312F5" w:rsidP="00FF116F">
            <w:pPr>
              <w:jc w:val="right"/>
              <w:rPr>
                <w:rFonts w:ascii="Verdana" w:hAnsi="Verdana" w:cs="Calibri"/>
                <w:b/>
                <w:color w:val="000000"/>
                <w:sz w:val="16"/>
                <w:szCs w:val="16"/>
              </w:rPr>
            </w:pPr>
            <w:r w:rsidRPr="005F7586">
              <w:rPr>
                <w:rFonts w:ascii="Verdana" w:hAnsi="Verdana" w:cs="Arial"/>
                <w:b/>
                <w:bCs/>
                <w:color w:val="000000"/>
                <w:sz w:val="16"/>
                <w:szCs w:val="16"/>
              </w:rPr>
              <w:t xml:space="preserve">12,697 </w:t>
            </w:r>
          </w:p>
        </w:tc>
      </w:tr>
      <w:tr w:rsidR="00FF116F" w:rsidRPr="005F7586" w14:paraId="12A55368" w14:textId="77777777" w:rsidTr="00675FB7">
        <w:trPr>
          <w:trHeight w:val="176"/>
          <w:jc w:val="center"/>
        </w:trPr>
        <w:tc>
          <w:tcPr>
            <w:tcW w:w="137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BFA5AF3" w14:textId="6EB7CF4E" w:rsidR="00FF116F" w:rsidRPr="005F7586" w:rsidRDefault="00FF116F" w:rsidP="00FF116F">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7019" w:type="dxa"/>
            <w:tcBorders>
              <w:top w:val="single" w:sz="4" w:space="0" w:color="BFBFBF" w:themeColor="background1" w:themeShade="BF"/>
              <w:left w:val="single" w:sz="4" w:space="0" w:color="auto"/>
              <w:bottom w:val="single" w:sz="4" w:space="0" w:color="auto"/>
              <w:right w:val="single" w:sz="4" w:space="0" w:color="auto"/>
            </w:tcBorders>
            <w:shd w:val="clear" w:color="auto" w:fill="auto"/>
          </w:tcPr>
          <w:p w14:paraId="2E7FFF69" w14:textId="77777777" w:rsidR="00FF116F" w:rsidRPr="005F7586" w:rsidRDefault="00FF116F" w:rsidP="00FF116F">
            <w:pPr>
              <w:pStyle w:val="ExampleText"/>
              <w:spacing w:before="0" w:line="240" w:lineRule="auto"/>
              <w:ind w:left="0"/>
              <w:rPr>
                <w:rFonts w:ascii="Verdana" w:hAnsi="Verdana" w:cs="Arial"/>
                <w:sz w:val="16"/>
                <w:szCs w:val="16"/>
              </w:rPr>
            </w:pPr>
          </w:p>
        </w:tc>
        <w:tc>
          <w:tcPr>
            <w:tcW w:w="1204" w:type="dxa"/>
            <w:tcBorders>
              <w:top w:val="single" w:sz="4" w:space="0" w:color="BFBFBF" w:themeColor="background1" w:themeShade="BF"/>
              <w:left w:val="nil"/>
              <w:bottom w:val="single" w:sz="8" w:space="0" w:color="auto"/>
              <w:right w:val="single" w:sz="8" w:space="0" w:color="auto"/>
            </w:tcBorders>
            <w:shd w:val="clear" w:color="auto" w:fill="auto"/>
            <w:vAlign w:val="center"/>
          </w:tcPr>
          <w:p w14:paraId="7F761E88" w14:textId="6FE946BF" w:rsidR="00FF116F" w:rsidRPr="005F7586" w:rsidRDefault="00F312F5" w:rsidP="00FF116F">
            <w:pPr>
              <w:jc w:val="right"/>
              <w:rPr>
                <w:rFonts w:ascii="Verdana" w:hAnsi="Verdana" w:cs="Calibri"/>
                <w:color w:val="000000"/>
                <w:sz w:val="16"/>
                <w:szCs w:val="16"/>
              </w:rPr>
            </w:pPr>
            <w:r w:rsidRPr="005F7586">
              <w:rPr>
                <w:rFonts w:ascii="Verdana" w:hAnsi="Verdana" w:cs="Arial"/>
                <w:color w:val="000000"/>
                <w:sz w:val="16"/>
                <w:szCs w:val="16"/>
              </w:rPr>
              <w:t> </w:t>
            </w:r>
          </w:p>
        </w:tc>
        <w:tc>
          <w:tcPr>
            <w:tcW w:w="1205" w:type="dxa"/>
            <w:tcBorders>
              <w:top w:val="single" w:sz="4" w:space="0" w:color="BFBFBF" w:themeColor="background1" w:themeShade="BF"/>
              <w:left w:val="nil"/>
              <w:bottom w:val="single" w:sz="8" w:space="0" w:color="auto"/>
              <w:right w:val="single" w:sz="8" w:space="0" w:color="auto"/>
            </w:tcBorders>
            <w:shd w:val="clear" w:color="auto" w:fill="auto"/>
            <w:vAlign w:val="center"/>
          </w:tcPr>
          <w:p w14:paraId="717E3ADE" w14:textId="634C0FAF" w:rsidR="00FF116F" w:rsidRPr="005F7586" w:rsidRDefault="00F312F5" w:rsidP="00FF116F">
            <w:pPr>
              <w:jc w:val="right"/>
              <w:rPr>
                <w:rFonts w:ascii="Verdana" w:hAnsi="Verdana" w:cs="Calibri"/>
                <w:b/>
                <w:color w:val="000000"/>
                <w:sz w:val="16"/>
                <w:szCs w:val="16"/>
              </w:rPr>
            </w:pPr>
            <w:r w:rsidRPr="005F7586">
              <w:rPr>
                <w:rFonts w:ascii="Verdana" w:hAnsi="Verdana" w:cs="Arial"/>
                <w:b/>
                <w:bCs/>
                <w:color w:val="000000"/>
                <w:sz w:val="16"/>
                <w:szCs w:val="16"/>
              </w:rPr>
              <w:t> </w:t>
            </w:r>
          </w:p>
        </w:tc>
      </w:tr>
      <w:tr w:rsidR="00FF116F" w:rsidRPr="005F7586" w14:paraId="72A2467F" w14:textId="77777777" w:rsidTr="00E27BFB">
        <w:trPr>
          <w:trHeight w:val="176"/>
          <w:jc w:val="center"/>
        </w:trPr>
        <w:tc>
          <w:tcPr>
            <w:tcW w:w="1378" w:type="dxa"/>
            <w:tcBorders>
              <w:top w:val="single" w:sz="4" w:space="0" w:color="auto"/>
              <w:left w:val="single" w:sz="4" w:space="0" w:color="auto"/>
              <w:bottom w:val="single" w:sz="4" w:space="0" w:color="auto"/>
              <w:right w:val="single" w:sz="4" w:space="0" w:color="auto"/>
            </w:tcBorders>
            <w:shd w:val="clear" w:color="auto" w:fill="D9D9D9"/>
            <w:vAlign w:val="center"/>
          </w:tcPr>
          <w:p w14:paraId="6B7D80E4" w14:textId="2C3C2679" w:rsidR="00FF116F" w:rsidRPr="005F7586" w:rsidRDefault="00FF116F" w:rsidP="00FF116F">
            <w:pPr>
              <w:jc w:val="right"/>
              <w:rPr>
                <w:rFonts w:ascii="Verdana" w:hAnsi="Verdana" w:cs="Calibri"/>
                <w:b/>
                <w:color w:val="000000"/>
                <w:sz w:val="16"/>
                <w:szCs w:val="16"/>
              </w:rPr>
            </w:pPr>
            <w:r w:rsidRPr="005F7586">
              <w:rPr>
                <w:rFonts w:ascii="Verdana" w:hAnsi="Verdana" w:cs="Calibri"/>
                <w:b/>
                <w:color w:val="000000"/>
                <w:sz w:val="16"/>
                <w:szCs w:val="16"/>
              </w:rPr>
              <w:t>(84,525)</w:t>
            </w:r>
          </w:p>
        </w:tc>
        <w:tc>
          <w:tcPr>
            <w:tcW w:w="7019" w:type="dxa"/>
            <w:tcBorders>
              <w:top w:val="single" w:sz="4" w:space="0" w:color="auto"/>
              <w:left w:val="single" w:sz="4" w:space="0" w:color="auto"/>
              <w:bottom w:val="single" w:sz="4" w:space="0" w:color="auto"/>
              <w:right w:val="single" w:sz="4" w:space="0" w:color="auto"/>
            </w:tcBorders>
            <w:shd w:val="clear" w:color="auto" w:fill="D9D9D9"/>
          </w:tcPr>
          <w:p w14:paraId="48C688F0" w14:textId="77777777" w:rsidR="00FF116F" w:rsidRPr="005F7586" w:rsidRDefault="00FF116F" w:rsidP="00FF116F">
            <w:pPr>
              <w:pStyle w:val="ExampleText"/>
              <w:spacing w:before="0" w:line="240" w:lineRule="auto"/>
              <w:ind w:left="0"/>
              <w:rPr>
                <w:rFonts w:ascii="Verdana" w:hAnsi="Verdana" w:cs="Arial"/>
                <w:b/>
                <w:sz w:val="16"/>
                <w:szCs w:val="16"/>
              </w:rPr>
            </w:pPr>
            <w:r w:rsidRPr="005F7586">
              <w:rPr>
                <w:rFonts w:ascii="Verdana" w:hAnsi="Verdana" w:cs="Arial"/>
                <w:b/>
                <w:sz w:val="16"/>
                <w:szCs w:val="16"/>
              </w:rPr>
              <w:t>Net Written Out Amount of the Cost of Non-Current Assets Consumed in Year</w:t>
            </w:r>
          </w:p>
        </w:tc>
        <w:tc>
          <w:tcPr>
            <w:tcW w:w="1204" w:type="dxa"/>
            <w:tcBorders>
              <w:top w:val="nil"/>
              <w:left w:val="nil"/>
              <w:bottom w:val="single" w:sz="8" w:space="0" w:color="auto"/>
              <w:right w:val="single" w:sz="8" w:space="0" w:color="auto"/>
            </w:tcBorders>
            <w:shd w:val="clear" w:color="000000" w:fill="D9D9D9"/>
            <w:vAlign w:val="center"/>
          </w:tcPr>
          <w:p w14:paraId="03803E6D" w14:textId="7802A7FA" w:rsidR="00FF116F" w:rsidRPr="005F7586" w:rsidRDefault="00F312F5" w:rsidP="00FF116F">
            <w:pPr>
              <w:jc w:val="right"/>
              <w:rPr>
                <w:rFonts w:ascii="Verdana" w:hAnsi="Verdana" w:cs="Calibri"/>
                <w:color w:val="000000"/>
                <w:sz w:val="16"/>
                <w:szCs w:val="16"/>
              </w:rPr>
            </w:pPr>
            <w:r w:rsidRPr="005F7586">
              <w:rPr>
                <w:rFonts w:ascii="Verdana" w:hAnsi="Verdana" w:cs="Arial"/>
                <w:color w:val="000000"/>
                <w:sz w:val="16"/>
                <w:szCs w:val="16"/>
              </w:rPr>
              <w:t> </w:t>
            </w:r>
          </w:p>
        </w:tc>
        <w:tc>
          <w:tcPr>
            <w:tcW w:w="1205" w:type="dxa"/>
            <w:tcBorders>
              <w:top w:val="nil"/>
              <w:left w:val="nil"/>
              <w:bottom w:val="single" w:sz="8" w:space="0" w:color="auto"/>
              <w:right w:val="single" w:sz="8" w:space="0" w:color="auto"/>
            </w:tcBorders>
            <w:shd w:val="clear" w:color="000000" w:fill="D9D9D9"/>
            <w:vAlign w:val="center"/>
          </w:tcPr>
          <w:p w14:paraId="69E789E7" w14:textId="04100C7E" w:rsidR="00FF116F" w:rsidRPr="005F7586" w:rsidRDefault="00F312F5" w:rsidP="00FF116F">
            <w:pPr>
              <w:jc w:val="right"/>
              <w:rPr>
                <w:rFonts w:ascii="Verdana" w:hAnsi="Verdana" w:cs="Calibri"/>
                <w:b/>
                <w:color w:val="000000"/>
                <w:sz w:val="16"/>
                <w:szCs w:val="16"/>
              </w:rPr>
            </w:pPr>
            <w:r w:rsidRPr="005F7586">
              <w:rPr>
                <w:rFonts w:ascii="Verdana" w:hAnsi="Verdana" w:cs="Arial"/>
                <w:b/>
                <w:bCs/>
                <w:color w:val="000000"/>
                <w:sz w:val="16"/>
                <w:szCs w:val="16"/>
              </w:rPr>
              <w:t>(181,8</w:t>
            </w:r>
            <w:r w:rsidR="00961BAD" w:rsidRPr="005F7586">
              <w:rPr>
                <w:rFonts w:ascii="Verdana" w:hAnsi="Verdana" w:cs="Arial"/>
                <w:b/>
                <w:bCs/>
                <w:color w:val="000000"/>
                <w:sz w:val="16"/>
                <w:szCs w:val="16"/>
              </w:rPr>
              <w:t>29</w:t>
            </w:r>
            <w:r w:rsidRPr="005F7586">
              <w:rPr>
                <w:rFonts w:ascii="Verdana" w:hAnsi="Verdana" w:cs="Arial"/>
                <w:b/>
                <w:bCs/>
                <w:color w:val="000000"/>
                <w:sz w:val="16"/>
                <w:szCs w:val="16"/>
              </w:rPr>
              <w:t>)</w:t>
            </w:r>
          </w:p>
        </w:tc>
      </w:tr>
      <w:tr w:rsidR="008D5481" w:rsidRPr="005F7586" w14:paraId="73F6A671" w14:textId="77777777" w:rsidTr="00394A9A">
        <w:trPr>
          <w:trHeight w:val="176"/>
          <w:jc w:val="center"/>
        </w:trPr>
        <w:tc>
          <w:tcPr>
            <w:tcW w:w="1378" w:type="dxa"/>
            <w:tcBorders>
              <w:top w:val="single" w:sz="4" w:space="0" w:color="auto"/>
              <w:left w:val="single" w:sz="4" w:space="0" w:color="auto"/>
              <w:bottom w:val="nil"/>
              <w:right w:val="single" w:sz="4" w:space="0" w:color="auto"/>
            </w:tcBorders>
            <w:shd w:val="clear" w:color="auto" w:fill="auto"/>
            <w:vAlign w:val="center"/>
          </w:tcPr>
          <w:p w14:paraId="56775F56"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7019" w:type="dxa"/>
            <w:tcBorders>
              <w:top w:val="single" w:sz="4" w:space="0" w:color="auto"/>
              <w:left w:val="single" w:sz="4" w:space="0" w:color="auto"/>
              <w:bottom w:val="nil"/>
              <w:right w:val="single" w:sz="4" w:space="0" w:color="auto"/>
            </w:tcBorders>
            <w:shd w:val="clear" w:color="auto" w:fill="auto"/>
          </w:tcPr>
          <w:p w14:paraId="3C9140FB" w14:textId="77777777" w:rsidR="008D5481" w:rsidRPr="005F7586" w:rsidRDefault="008D5481" w:rsidP="008D5481">
            <w:pPr>
              <w:pStyle w:val="ExampleText"/>
              <w:spacing w:before="0" w:line="240" w:lineRule="auto"/>
              <w:ind w:left="0"/>
              <w:rPr>
                <w:rFonts w:ascii="Verdana" w:hAnsi="Verdana" w:cs="Arial"/>
                <w:sz w:val="16"/>
                <w:szCs w:val="16"/>
              </w:rPr>
            </w:pPr>
          </w:p>
        </w:tc>
        <w:tc>
          <w:tcPr>
            <w:tcW w:w="1204" w:type="dxa"/>
            <w:tcBorders>
              <w:top w:val="single" w:sz="4" w:space="0" w:color="auto"/>
              <w:left w:val="single" w:sz="4" w:space="0" w:color="auto"/>
              <w:bottom w:val="nil"/>
              <w:right w:val="single" w:sz="4" w:space="0" w:color="auto"/>
            </w:tcBorders>
            <w:shd w:val="clear" w:color="auto" w:fill="auto"/>
            <w:vAlign w:val="center"/>
          </w:tcPr>
          <w:p w14:paraId="2B76B5C0" w14:textId="0251589F" w:rsidR="008D5481" w:rsidRPr="005F7586" w:rsidRDefault="008D5481" w:rsidP="008D5481">
            <w:pPr>
              <w:jc w:val="right"/>
              <w:rPr>
                <w:rFonts w:ascii="Verdana" w:hAnsi="Verdana" w:cs="Calibri"/>
                <w:color w:val="000000"/>
                <w:sz w:val="16"/>
                <w:szCs w:val="16"/>
              </w:rPr>
            </w:pPr>
          </w:p>
        </w:tc>
        <w:tc>
          <w:tcPr>
            <w:tcW w:w="1205" w:type="dxa"/>
            <w:tcBorders>
              <w:top w:val="single" w:sz="4" w:space="0" w:color="auto"/>
              <w:left w:val="single" w:sz="4" w:space="0" w:color="auto"/>
              <w:bottom w:val="nil"/>
              <w:right w:val="single" w:sz="4" w:space="0" w:color="auto"/>
            </w:tcBorders>
            <w:shd w:val="clear" w:color="auto" w:fill="auto"/>
            <w:vAlign w:val="center"/>
          </w:tcPr>
          <w:p w14:paraId="0427550E" w14:textId="696FD528" w:rsidR="008D5481" w:rsidRPr="005F7586" w:rsidRDefault="008D5481" w:rsidP="008D5481">
            <w:pPr>
              <w:jc w:val="right"/>
              <w:rPr>
                <w:rFonts w:ascii="Verdana" w:hAnsi="Verdana" w:cs="Calibri"/>
                <w:color w:val="000000"/>
                <w:sz w:val="16"/>
                <w:szCs w:val="16"/>
              </w:rPr>
            </w:pPr>
          </w:p>
        </w:tc>
      </w:tr>
      <w:tr w:rsidR="008D5481" w:rsidRPr="005F7586" w14:paraId="0D69DF69" w14:textId="77777777" w:rsidTr="00AE0F51">
        <w:trPr>
          <w:trHeight w:val="176"/>
          <w:jc w:val="center"/>
        </w:trPr>
        <w:tc>
          <w:tcPr>
            <w:tcW w:w="137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585C2B45"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7019" w:type="dxa"/>
            <w:tcBorders>
              <w:top w:val="nil"/>
              <w:left w:val="single" w:sz="4" w:space="0" w:color="auto"/>
              <w:bottom w:val="single" w:sz="4" w:space="0" w:color="BFBFBF" w:themeColor="background1" w:themeShade="BF"/>
              <w:right w:val="single" w:sz="4" w:space="0" w:color="auto"/>
            </w:tcBorders>
            <w:shd w:val="clear" w:color="auto" w:fill="auto"/>
          </w:tcPr>
          <w:p w14:paraId="62F4D765" w14:textId="77777777" w:rsidR="008D5481" w:rsidRPr="005F7586" w:rsidRDefault="008D5481" w:rsidP="008D5481">
            <w:pPr>
              <w:pStyle w:val="ExampleText"/>
              <w:spacing w:before="0" w:line="240" w:lineRule="auto"/>
              <w:ind w:left="0"/>
              <w:rPr>
                <w:rFonts w:ascii="Verdana" w:hAnsi="Verdana" w:cs="Arial"/>
                <w:b/>
                <w:sz w:val="16"/>
                <w:szCs w:val="16"/>
              </w:rPr>
            </w:pPr>
            <w:r w:rsidRPr="005F7586">
              <w:rPr>
                <w:rFonts w:ascii="Verdana" w:hAnsi="Verdana" w:cs="Arial"/>
                <w:b/>
                <w:sz w:val="16"/>
                <w:szCs w:val="16"/>
              </w:rPr>
              <w:t>Capital Financing Applied in Year:</w:t>
            </w:r>
          </w:p>
        </w:tc>
        <w:tc>
          <w:tcPr>
            <w:tcW w:w="1204"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65F83C05" w14:textId="688937DF" w:rsidR="008D5481" w:rsidRPr="005F7586" w:rsidRDefault="008D5481" w:rsidP="008D5481">
            <w:pPr>
              <w:jc w:val="right"/>
              <w:rPr>
                <w:rFonts w:ascii="Verdana" w:hAnsi="Verdana" w:cs="Calibri"/>
                <w:color w:val="000000"/>
                <w:sz w:val="16"/>
                <w:szCs w:val="16"/>
              </w:rPr>
            </w:pPr>
          </w:p>
        </w:tc>
        <w:tc>
          <w:tcPr>
            <w:tcW w:w="1205"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7F236F18" w14:textId="05C16D42" w:rsidR="008D5481" w:rsidRPr="005F7586" w:rsidRDefault="008D5481" w:rsidP="008D5481">
            <w:pPr>
              <w:jc w:val="right"/>
              <w:rPr>
                <w:rFonts w:ascii="Verdana" w:hAnsi="Verdana" w:cs="Calibri"/>
                <w:color w:val="000000"/>
                <w:sz w:val="16"/>
                <w:szCs w:val="16"/>
              </w:rPr>
            </w:pPr>
          </w:p>
        </w:tc>
      </w:tr>
      <w:tr w:rsidR="00EB2E37" w:rsidRPr="005F7586" w14:paraId="1D5F091E" w14:textId="77777777" w:rsidTr="00AE0F51">
        <w:trPr>
          <w:trHeight w:val="176"/>
          <w:jc w:val="center"/>
        </w:trPr>
        <w:tc>
          <w:tcPr>
            <w:tcW w:w="137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1AC8401" w14:textId="21776F7C" w:rsidR="00EB2E37" w:rsidRPr="005F7586" w:rsidRDefault="00EB2E37" w:rsidP="00EB2E37">
            <w:pPr>
              <w:jc w:val="right"/>
              <w:rPr>
                <w:rFonts w:ascii="Verdana" w:hAnsi="Verdana" w:cs="Calibri"/>
                <w:color w:val="000000"/>
                <w:sz w:val="16"/>
                <w:szCs w:val="16"/>
              </w:rPr>
            </w:pPr>
            <w:r w:rsidRPr="005F7586">
              <w:rPr>
                <w:rFonts w:ascii="Verdana" w:hAnsi="Verdana" w:cs="Calibri"/>
                <w:color w:val="000000"/>
                <w:sz w:val="16"/>
                <w:szCs w:val="16"/>
              </w:rPr>
              <w:t xml:space="preserve">3,584 </w:t>
            </w:r>
          </w:p>
        </w:tc>
        <w:tc>
          <w:tcPr>
            <w:tcW w:w="70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tcPr>
          <w:p w14:paraId="4250F16E" w14:textId="77777777" w:rsidR="00EB2E37" w:rsidRPr="005F7586" w:rsidRDefault="00EB2E37" w:rsidP="00EB2E37">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  - Use of the Capital Receipts Reserve to Finance New Expenditure</w:t>
            </w:r>
          </w:p>
        </w:tc>
        <w:tc>
          <w:tcPr>
            <w:tcW w:w="1204"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364AE559" w14:textId="0AE050F6"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xml:space="preserve">1,910 </w:t>
            </w:r>
          </w:p>
        </w:tc>
        <w:tc>
          <w:tcPr>
            <w:tcW w:w="1205"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724D5FBF" w14:textId="5A8E9CB8"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w:t>
            </w:r>
          </w:p>
        </w:tc>
      </w:tr>
      <w:tr w:rsidR="00EB2E37" w:rsidRPr="005F7586" w14:paraId="244AB9D9" w14:textId="77777777" w:rsidTr="00AE0F51">
        <w:trPr>
          <w:trHeight w:val="176"/>
          <w:jc w:val="center"/>
        </w:trPr>
        <w:tc>
          <w:tcPr>
            <w:tcW w:w="137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1ED7892" w14:textId="5F93AD97" w:rsidR="00EB2E37" w:rsidRPr="005F7586" w:rsidRDefault="00EB2E37" w:rsidP="00EB2E37">
            <w:pPr>
              <w:jc w:val="right"/>
              <w:rPr>
                <w:rFonts w:ascii="Verdana" w:hAnsi="Verdana" w:cs="Calibri"/>
                <w:color w:val="000000"/>
                <w:sz w:val="16"/>
                <w:szCs w:val="16"/>
              </w:rPr>
            </w:pPr>
            <w:r w:rsidRPr="005F7586">
              <w:rPr>
                <w:rFonts w:ascii="Verdana" w:hAnsi="Verdana" w:cs="Calibri"/>
                <w:color w:val="000000"/>
                <w:sz w:val="16"/>
                <w:szCs w:val="16"/>
              </w:rPr>
              <w:t xml:space="preserve">51 </w:t>
            </w:r>
          </w:p>
        </w:tc>
        <w:tc>
          <w:tcPr>
            <w:tcW w:w="70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tcPr>
          <w:p w14:paraId="6E376D7A" w14:textId="77777777" w:rsidR="00EB2E37" w:rsidRPr="005F7586" w:rsidRDefault="00EB2E37" w:rsidP="00EB2E37">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  - Use of the Capital Receipts Reserve to Write Down Debt Requirement</w:t>
            </w:r>
          </w:p>
        </w:tc>
        <w:tc>
          <w:tcPr>
            <w:tcW w:w="1204"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5F6FC57F" w14:textId="2C1F3741"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xml:space="preserve">1,703 </w:t>
            </w:r>
          </w:p>
        </w:tc>
        <w:tc>
          <w:tcPr>
            <w:tcW w:w="1205"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5DF893CB" w14:textId="44978E7B"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w:t>
            </w:r>
          </w:p>
        </w:tc>
      </w:tr>
      <w:tr w:rsidR="00EB2E37" w:rsidRPr="005F7586" w14:paraId="3FE42650" w14:textId="77777777" w:rsidTr="00AE0F51">
        <w:trPr>
          <w:trHeight w:val="176"/>
          <w:jc w:val="center"/>
        </w:trPr>
        <w:tc>
          <w:tcPr>
            <w:tcW w:w="137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1C89146" w14:textId="62F7811F" w:rsidR="00EB2E37" w:rsidRPr="005F7586" w:rsidRDefault="00EB2E37" w:rsidP="00EB2E37">
            <w:pPr>
              <w:jc w:val="right"/>
              <w:rPr>
                <w:rFonts w:ascii="Verdana" w:hAnsi="Verdana" w:cs="Calibri"/>
                <w:color w:val="000000"/>
                <w:sz w:val="16"/>
                <w:szCs w:val="16"/>
              </w:rPr>
            </w:pPr>
            <w:r w:rsidRPr="005F7586">
              <w:rPr>
                <w:rFonts w:ascii="Verdana" w:hAnsi="Verdana" w:cs="Calibri"/>
                <w:color w:val="000000"/>
                <w:sz w:val="16"/>
                <w:szCs w:val="16"/>
              </w:rPr>
              <w:t xml:space="preserve">32,419 </w:t>
            </w:r>
          </w:p>
        </w:tc>
        <w:tc>
          <w:tcPr>
            <w:tcW w:w="70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tcPr>
          <w:p w14:paraId="667A034B" w14:textId="77777777" w:rsidR="00EB2E37" w:rsidRPr="005F7586" w:rsidRDefault="00EB2E37" w:rsidP="00EB2E37">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  - Capital Grants &amp; Contributions Credited to the Comprehensive Income &amp;        Expenditure Statement That Have Been Applied to Capital Financing / Write Down Debt</w:t>
            </w:r>
          </w:p>
        </w:tc>
        <w:tc>
          <w:tcPr>
            <w:tcW w:w="1204"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71DD3E6B" w14:textId="0541E4AC"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xml:space="preserve">36,123 </w:t>
            </w:r>
          </w:p>
        </w:tc>
        <w:tc>
          <w:tcPr>
            <w:tcW w:w="1205"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4FB07778" w14:textId="4BEE41BF"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w:t>
            </w:r>
          </w:p>
        </w:tc>
      </w:tr>
      <w:tr w:rsidR="00EB2E37" w:rsidRPr="005F7586" w14:paraId="6EA70072" w14:textId="77777777" w:rsidTr="00AE0F51">
        <w:trPr>
          <w:trHeight w:val="176"/>
          <w:jc w:val="center"/>
        </w:trPr>
        <w:tc>
          <w:tcPr>
            <w:tcW w:w="137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E9E9E3C" w14:textId="3C12A6DA" w:rsidR="00EB2E37" w:rsidRPr="005F7586" w:rsidRDefault="00EB2E37" w:rsidP="00EB2E37">
            <w:pPr>
              <w:jc w:val="right"/>
              <w:rPr>
                <w:rFonts w:ascii="Verdana" w:hAnsi="Verdana" w:cs="Calibri"/>
                <w:color w:val="000000"/>
                <w:sz w:val="16"/>
                <w:szCs w:val="16"/>
              </w:rPr>
            </w:pPr>
            <w:r w:rsidRPr="005F7586">
              <w:rPr>
                <w:rFonts w:ascii="Verdana" w:hAnsi="Verdana" w:cs="Calibri"/>
                <w:color w:val="000000"/>
                <w:sz w:val="16"/>
                <w:szCs w:val="16"/>
              </w:rPr>
              <w:t xml:space="preserve">16,956 </w:t>
            </w:r>
          </w:p>
        </w:tc>
        <w:tc>
          <w:tcPr>
            <w:tcW w:w="70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tcPr>
          <w:p w14:paraId="16292F1A" w14:textId="77777777" w:rsidR="00EB2E37" w:rsidRPr="005F7586" w:rsidRDefault="00EB2E37" w:rsidP="00EB2E37">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  - Use of Major Repairs Reserve to Finance New Capital Expenditure </w:t>
            </w:r>
          </w:p>
        </w:tc>
        <w:tc>
          <w:tcPr>
            <w:tcW w:w="1204"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4500C0FA" w14:textId="0E5D1D1F"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xml:space="preserve">21,166 </w:t>
            </w:r>
          </w:p>
        </w:tc>
        <w:tc>
          <w:tcPr>
            <w:tcW w:w="1205"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48F80A11" w14:textId="2532F4D9"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w:t>
            </w:r>
          </w:p>
        </w:tc>
      </w:tr>
      <w:tr w:rsidR="00EB2E37" w:rsidRPr="005F7586" w14:paraId="618D3B6F" w14:textId="77777777" w:rsidTr="00AE0F51">
        <w:trPr>
          <w:trHeight w:val="176"/>
          <w:jc w:val="center"/>
        </w:trPr>
        <w:tc>
          <w:tcPr>
            <w:tcW w:w="137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7C90031" w14:textId="0520569A" w:rsidR="00EB2E37" w:rsidRPr="005F7586" w:rsidRDefault="00EB2E37" w:rsidP="00EB2E37">
            <w:pPr>
              <w:jc w:val="right"/>
              <w:rPr>
                <w:rFonts w:ascii="Verdana" w:hAnsi="Verdana" w:cs="Calibri"/>
                <w:color w:val="000000"/>
                <w:sz w:val="16"/>
                <w:szCs w:val="16"/>
              </w:rPr>
            </w:pPr>
            <w:r w:rsidRPr="005F7586">
              <w:rPr>
                <w:rFonts w:ascii="Verdana" w:hAnsi="Verdana" w:cs="Calibri"/>
                <w:color w:val="000000"/>
                <w:sz w:val="16"/>
                <w:szCs w:val="16"/>
              </w:rPr>
              <w:t xml:space="preserve">1,340 </w:t>
            </w:r>
          </w:p>
        </w:tc>
        <w:tc>
          <w:tcPr>
            <w:tcW w:w="70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tcPr>
          <w:p w14:paraId="15190523" w14:textId="77777777" w:rsidR="00EB2E37" w:rsidRPr="005F7586" w:rsidRDefault="00EB2E37" w:rsidP="00EB2E37">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  - Application of Grants to Capital Financing </w:t>
            </w:r>
            <w:proofErr w:type="gramStart"/>
            <w:r w:rsidRPr="005F7586">
              <w:rPr>
                <w:rFonts w:ascii="Verdana" w:hAnsi="Verdana" w:cs="Arial"/>
                <w:sz w:val="16"/>
                <w:szCs w:val="16"/>
              </w:rPr>
              <w:t>From</w:t>
            </w:r>
            <w:proofErr w:type="gramEnd"/>
            <w:r w:rsidRPr="005F7586">
              <w:rPr>
                <w:rFonts w:ascii="Verdana" w:hAnsi="Verdana" w:cs="Arial"/>
                <w:sz w:val="16"/>
                <w:szCs w:val="16"/>
              </w:rPr>
              <w:t xml:space="preserve"> Capital Grants Unapplied Account</w:t>
            </w:r>
          </w:p>
        </w:tc>
        <w:tc>
          <w:tcPr>
            <w:tcW w:w="1204"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7BE6BF11" w14:textId="2EE7E05B"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xml:space="preserve">1,535 </w:t>
            </w:r>
          </w:p>
        </w:tc>
        <w:tc>
          <w:tcPr>
            <w:tcW w:w="1205"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5E3CE796" w14:textId="1096CD64"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w:t>
            </w:r>
          </w:p>
        </w:tc>
      </w:tr>
      <w:tr w:rsidR="00EB2E37" w:rsidRPr="005F7586" w14:paraId="5714E3DB" w14:textId="77777777" w:rsidTr="00AE0F51">
        <w:trPr>
          <w:trHeight w:val="176"/>
          <w:jc w:val="center"/>
        </w:trPr>
        <w:tc>
          <w:tcPr>
            <w:tcW w:w="137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22DF848" w14:textId="55B31B7A" w:rsidR="00EB2E37" w:rsidRPr="005F7586" w:rsidRDefault="00EB2E37" w:rsidP="00EB2E37">
            <w:pPr>
              <w:jc w:val="right"/>
              <w:rPr>
                <w:rFonts w:ascii="Verdana" w:hAnsi="Verdana" w:cs="Calibri"/>
                <w:color w:val="000000"/>
                <w:sz w:val="16"/>
                <w:szCs w:val="16"/>
              </w:rPr>
            </w:pPr>
            <w:r w:rsidRPr="005F7586">
              <w:rPr>
                <w:rFonts w:ascii="Verdana" w:hAnsi="Verdana" w:cs="Calibri"/>
                <w:color w:val="000000"/>
                <w:sz w:val="16"/>
                <w:szCs w:val="16"/>
              </w:rPr>
              <w:t xml:space="preserve">8,671 </w:t>
            </w:r>
          </w:p>
        </w:tc>
        <w:tc>
          <w:tcPr>
            <w:tcW w:w="70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tcPr>
          <w:p w14:paraId="389A854C" w14:textId="77777777" w:rsidR="00EB2E37" w:rsidRPr="005F7586" w:rsidRDefault="00EB2E37" w:rsidP="00EB2E37">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  - Statutory Provision for the Financing of Capital Investment Charged Against the General Fund &amp; HRA Balances</w:t>
            </w:r>
          </w:p>
        </w:tc>
        <w:tc>
          <w:tcPr>
            <w:tcW w:w="1204"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1AF895B9" w14:textId="04523000"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xml:space="preserve">7,165 </w:t>
            </w:r>
          </w:p>
        </w:tc>
        <w:tc>
          <w:tcPr>
            <w:tcW w:w="1205"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4D948DE8" w14:textId="60082C17"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w:t>
            </w:r>
          </w:p>
        </w:tc>
      </w:tr>
      <w:tr w:rsidR="00EB2E37" w:rsidRPr="005F7586" w14:paraId="73A20E8A" w14:textId="77777777" w:rsidTr="00AE0F51">
        <w:trPr>
          <w:trHeight w:val="176"/>
          <w:jc w:val="center"/>
        </w:trPr>
        <w:tc>
          <w:tcPr>
            <w:tcW w:w="137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7763BF2" w14:textId="3DA187B5" w:rsidR="00EB2E37" w:rsidRPr="005F7586" w:rsidRDefault="00EB2E37" w:rsidP="00EB2E37">
            <w:pPr>
              <w:jc w:val="right"/>
              <w:rPr>
                <w:rFonts w:ascii="Verdana" w:hAnsi="Verdana" w:cs="Calibri"/>
                <w:color w:val="000000"/>
                <w:sz w:val="16"/>
                <w:szCs w:val="16"/>
              </w:rPr>
            </w:pPr>
            <w:r w:rsidRPr="005F7586">
              <w:rPr>
                <w:rFonts w:ascii="Verdana" w:hAnsi="Verdana" w:cs="Calibri"/>
                <w:color w:val="000000"/>
                <w:sz w:val="16"/>
                <w:szCs w:val="16"/>
              </w:rPr>
              <w:t xml:space="preserve">11,153 </w:t>
            </w:r>
          </w:p>
        </w:tc>
        <w:tc>
          <w:tcPr>
            <w:tcW w:w="7019" w:type="dxa"/>
            <w:tcBorders>
              <w:top w:val="single" w:sz="4" w:space="0" w:color="BFBFBF" w:themeColor="background1" w:themeShade="BF"/>
              <w:left w:val="single" w:sz="4" w:space="0" w:color="auto"/>
              <w:bottom w:val="nil"/>
              <w:right w:val="single" w:sz="4" w:space="0" w:color="auto"/>
            </w:tcBorders>
            <w:shd w:val="clear" w:color="auto" w:fill="auto"/>
          </w:tcPr>
          <w:p w14:paraId="6DE6A8A0" w14:textId="77777777" w:rsidR="00EB2E37" w:rsidRPr="005F7586" w:rsidRDefault="00EB2E37" w:rsidP="00EB2E37">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  - Capital Expenditure Charged Against the General Fund &amp; HRA Balances</w:t>
            </w:r>
          </w:p>
        </w:tc>
        <w:tc>
          <w:tcPr>
            <w:tcW w:w="1204" w:type="dxa"/>
            <w:tcBorders>
              <w:top w:val="single" w:sz="4" w:space="0" w:color="BFBFBF" w:themeColor="background1" w:themeShade="BF"/>
              <w:left w:val="nil"/>
              <w:bottom w:val="single" w:sz="4" w:space="0" w:color="auto"/>
              <w:right w:val="single" w:sz="8" w:space="0" w:color="auto"/>
            </w:tcBorders>
            <w:shd w:val="clear" w:color="auto" w:fill="auto"/>
            <w:vAlign w:val="center"/>
          </w:tcPr>
          <w:p w14:paraId="44DFE9AD" w14:textId="3490621F"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xml:space="preserve">13,987 </w:t>
            </w:r>
          </w:p>
        </w:tc>
        <w:tc>
          <w:tcPr>
            <w:tcW w:w="1205" w:type="dxa"/>
            <w:tcBorders>
              <w:top w:val="single" w:sz="4" w:space="0" w:color="BFBFBF" w:themeColor="background1" w:themeShade="BF"/>
              <w:left w:val="nil"/>
              <w:bottom w:val="nil"/>
              <w:right w:val="single" w:sz="8" w:space="0" w:color="auto"/>
            </w:tcBorders>
            <w:shd w:val="clear" w:color="auto" w:fill="auto"/>
            <w:vAlign w:val="center"/>
          </w:tcPr>
          <w:p w14:paraId="5D146CE2" w14:textId="22110B17" w:rsidR="00EB2E37" w:rsidRPr="005F7586" w:rsidRDefault="00552F77" w:rsidP="00EB2E37">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4158DF1B" w14:textId="77777777" w:rsidTr="00AE0F51">
        <w:trPr>
          <w:trHeight w:val="176"/>
          <w:jc w:val="center"/>
        </w:trPr>
        <w:tc>
          <w:tcPr>
            <w:tcW w:w="1378" w:type="dxa"/>
            <w:tcBorders>
              <w:top w:val="single" w:sz="4" w:space="0" w:color="auto"/>
              <w:left w:val="single" w:sz="4" w:space="0" w:color="auto"/>
              <w:bottom w:val="nil"/>
              <w:right w:val="single" w:sz="4" w:space="0" w:color="auto"/>
            </w:tcBorders>
            <w:shd w:val="clear" w:color="auto" w:fill="auto"/>
            <w:vAlign w:val="center"/>
          </w:tcPr>
          <w:p w14:paraId="2B14A850" w14:textId="1876B60D" w:rsidR="008D5481" w:rsidRPr="005F7586" w:rsidRDefault="00EB2E37" w:rsidP="008D5481">
            <w:pPr>
              <w:pStyle w:val="ExampleText"/>
              <w:spacing w:before="0" w:line="240" w:lineRule="auto"/>
              <w:ind w:left="0"/>
              <w:jc w:val="right"/>
              <w:rPr>
                <w:rFonts w:ascii="Verdana" w:hAnsi="Verdana" w:cs="Arial"/>
                <w:b/>
                <w:sz w:val="16"/>
                <w:szCs w:val="16"/>
              </w:rPr>
            </w:pPr>
            <w:r w:rsidRPr="005F7586">
              <w:rPr>
                <w:rFonts w:ascii="Verdana" w:hAnsi="Verdana" w:cs="Calibri"/>
                <w:b/>
                <w:sz w:val="16"/>
                <w:szCs w:val="16"/>
              </w:rPr>
              <w:t>74,174</w:t>
            </w:r>
          </w:p>
        </w:tc>
        <w:tc>
          <w:tcPr>
            <w:tcW w:w="7019" w:type="dxa"/>
            <w:tcBorders>
              <w:top w:val="nil"/>
              <w:left w:val="single" w:sz="4" w:space="0" w:color="auto"/>
              <w:bottom w:val="nil"/>
              <w:right w:val="single" w:sz="4" w:space="0" w:color="auto"/>
            </w:tcBorders>
            <w:shd w:val="clear" w:color="auto" w:fill="auto"/>
          </w:tcPr>
          <w:p w14:paraId="5289D95B" w14:textId="77777777" w:rsidR="008D5481" w:rsidRPr="005F7586" w:rsidRDefault="008D5481" w:rsidP="008D5481">
            <w:pPr>
              <w:pStyle w:val="ExampleText"/>
              <w:spacing w:before="0" w:line="240" w:lineRule="auto"/>
              <w:ind w:left="0"/>
              <w:rPr>
                <w:rFonts w:ascii="Verdana" w:hAnsi="Verdana" w:cs="Arial"/>
                <w:b/>
                <w:sz w:val="16"/>
                <w:szCs w:val="16"/>
              </w:rPr>
            </w:pPr>
          </w:p>
        </w:tc>
        <w:tc>
          <w:tcPr>
            <w:tcW w:w="1204" w:type="dxa"/>
            <w:tcBorders>
              <w:top w:val="single" w:sz="4" w:space="0" w:color="auto"/>
              <w:left w:val="nil"/>
              <w:bottom w:val="nil"/>
              <w:right w:val="single" w:sz="8" w:space="0" w:color="auto"/>
            </w:tcBorders>
            <w:shd w:val="clear" w:color="auto" w:fill="auto"/>
            <w:vAlign w:val="center"/>
          </w:tcPr>
          <w:p w14:paraId="0D645F2A" w14:textId="02E3444E" w:rsidR="008D5481" w:rsidRPr="005F7586" w:rsidRDefault="00552F77" w:rsidP="008D5481">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205" w:type="dxa"/>
            <w:tcBorders>
              <w:top w:val="nil"/>
              <w:left w:val="nil"/>
              <w:bottom w:val="nil"/>
              <w:right w:val="single" w:sz="8" w:space="0" w:color="auto"/>
            </w:tcBorders>
            <w:shd w:val="clear" w:color="auto" w:fill="auto"/>
            <w:vAlign w:val="center"/>
          </w:tcPr>
          <w:p w14:paraId="5EA37F56" w14:textId="63C01ABB" w:rsidR="008D5481" w:rsidRPr="005F7586" w:rsidRDefault="00552F77" w:rsidP="000713AC">
            <w:pPr>
              <w:jc w:val="right"/>
              <w:rPr>
                <w:rFonts w:ascii="Verdana" w:hAnsi="Verdana" w:cs="Calibri"/>
                <w:b/>
                <w:color w:val="000000"/>
                <w:sz w:val="16"/>
                <w:szCs w:val="16"/>
              </w:rPr>
            </w:pPr>
            <w:r w:rsidRPr="005F7586">
              <w:rPr>
                <w:rFonts w:ascii="Verdana" w:hAnsi="Verdana" w:cs="Arial"/>
                <w:b/>
                <w:bCs/>
                <w:color w:val="000000"/>
                <w:sz w:val="16"/>
                <w:szCs w:val="16"/>
              </w:rPr>
              <w:t xml:space="preserve">83,589 </w:t>
            </w:r>
          </w:p>
        </w:tc>
      </w:tr>
      <w:tr w:rsidR="008D5481" w:rsidRPr="005F7586" w14:paraId="17476EAA" w14:textId="77777777" w:rsidTr="00675FB7">
        <w:trPr>
          <w:trHeight w:val="176"/>
          <w:jc w:val="center"/>
        </w:trPr>
        <w:tc>
          <w:tcPr>
            <w:tcW w:w="1378" w:type="dxa"/>
            <w:tcBorders>
              <w:top w:val="nil"/>
              <w:left w:val="single" w:sz="4" w:space="0" w:color="auto"/>
              <w:bottom w:val="single" w:sz="4" w:space="0" w:color="BFBFBF" w:themeColor="background1" w:themeShade="BF"/>
              <w:right w:val="single" w:sz="4" w:space="0" w:color="auto"/>
            </w:tcBorders>
            <w:shd w:val="clear" w:color="auto" w:fill="auto"/>
            <w:vAlign w:val="center"/>
          </w:tcPr>
          <w:p w14:paraId="0973F8FC" w14:textId="77777777" w:rsidR="008D5481" w:rsidRPr="005F7586" w:rsidRDefault="008D5481" w:rsidP="008D5481">
            <w:pPr>
              <w:pStyle w:val="ExampleText"/>
              <w:spacing w:before="0" w:line="240" w:lineRule="auto"/>
              <w:ind w:left="0"/>
              <w:jc w:val="right"/>
              <w:rPr>
                <w:rFonts w:ascii="Verdana" w:hAnsi="Verdana" w:cs="Arial"/>
                <w:sz w:val="16"/>
                <w:szCs w:val="16"/>
              </w:rPr>
            </w:pPr>
            <w:r w:rsidRPr="005F7586">
              <w:rPr>
                <w:rFonts w:ascii="Verdana" w:hAnsi="Verdana" w:cs="Calibri"/>
                <w:sz w:val="16"/>
                <w:szCs w:val="16"/>
              </w:rPr>
              <w:t> </w:t>
            </w:r>
          </w:p>
        </w:tc>
        <w:tc>
          <w:tcPr>
            <w:tcW w:w="7019" w:type="dxa"/>
            <w:tcBorders>
              <w:top w:val="nil"/>
              <w:left w:val="single" w:sz="4" w:space="0" w:color="auto"/>
              <w:bottom w:val="single" w:sz="4" w:space="0" w:color="BFBFBF" w:themeColor="background1" w:themeShade="BF"/>
              <w:right w:val="single" w:sz="4" w:space="0" w:color="auto"/>
            </w:tcBorders>
            <w:shd w:val="clear" w:color="auto" w:fill="auto"/>
          </w:tcPr>
          <w:p w14:paraId="41239DC9" w14:textId="77777777" w:rsidR="008D5481" w:rsidRPr="005F7586" w:rsidRDefault="008D5481" w:rsidP="008D5481">
            <w:pPr>
              <w:pStyle w:val="ExampleText"/>
              <w:spacing w:before="0" w:line="240" w:lineRule="auto"/>
              <w:ind w:left="0"/>
              <w:rPr>
                <w:rFonts w:ascii="Verdana" w:hAnsi="Verdana" w:cs="Arial"/>
                <w:sz w:val="16"/>
                <w:szCs w:val="16"/>
              </w:rPr>
            </w:pPr>
          </w:p>
        </w:tc>
        <w:tc>
          <w:tcPr>
            <w:tcW w:w="1204" w:type="dxa"/>
            <w:tcBorders>
              <w:top w:val="nil"/>
              <w:left w:val="nil"/>
              <w:bottom w:val="single" w:sz="4" w:space="0" w:color="BFBFBF" w:themeColor="background1" w:themeShade="BF"/>
              <w:right w:val="single" w:sz="8" w:space="0" w:color="auto"/>
            </w:tcBorders>
            <w:shd w:val="clear" w:color="auto" w:fill="auto"/>
            <w:vAlign w:val="center"/>
          </w:tcPr>
          <w:p w14:paraId="0E68F161" w14:textId="1A2607EE" w:rsidR="008D5481" w:rsidRPr="005F7586" w:rsidRDefault="008D5481"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205" w:type="dxa"/>
            <w:tcBorders>
              <w:top w:val="nil"/>
              <w:left w:val="nil"/>
              <w:bottom w:val="single" w:sz="4" w:space="0" w:color="BFBFBF" w:themeColor="background1" w:themeShade="BF"/>
              <w:right w:val="single" w:sz="8" w:space="0" w:color="auto"/>
            </w:tcBorders>
            <w:shd w:val="clear" w:color="auto" w:fill="auto"/>
            <w:vAlign w:val="center"/>
          </w:tcPr>
          <w:p w14:paraId="6B00C30B" w14:textId="400AE2DE" w:rsidR="008D5481" w:rsidRPr="005F7586" w:rsidRDefault="00552F77"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1F4874BE" w14:textId="77777777" w:rsidTr="00675FB7">
        <w:trPr>
          <w:trHeight w:val="176"/>
          <w:jc w:val="center"/>
        </w:trPr>
        <w:tc>
          <w:tcPr>
            <w:tcW w:w="137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A6D385D" w14:textId="77777777" w:rsidR="008D5481" w:rsidRPr="005F7586" w:rsidRDefault="008D5481" w:rsidP="008D5481">
            <w:pPr>
              <w:pStyle w:val="ExampleText"/>
              <w:spacing w:before="0" w:line="240" w:lineRule="auto"/>
              <w:ind w:left="0"/>
              <w:jc w:val="right"/>
              <w:rPr>
                <w:rFonts w:ascii="Verdana" w:hAnsi="Verdana" w:cs="Arial"/>
                <w:sz w:val="16"/>
                <w:szCs w:val="16"/>
              </w:rPr>
            </w:pPr>
            <w:r w:rsidRPr="005F7586">
              <w:rPr>
                <w:rFonts w:ascii="Verdana" w:hAnsi="Verdana" w:cs="Calibri"/>
                <w:sz w:val="16"/>
                <w:szCs w:val="16"/>
              </w:rPr>
              <w:lastRenderedPageBreak/>
              <w:t xml:space="preserve">- </w:t>
            </w:r>
          </w:p>
        </w:tc>
        <w:tc>
          <w:tcPr>
            <w:tcW w:w="70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tcPr>
          <w:p w14:paraId="3B182200" w14:textId="77777777" w:rsidR="008D5481" w:rsidRPr="005F7586" w:rsidRDefault="008D5481" w:rsidP="008D5481">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Movement in the Market Value of Investment Properties Debited / Credited to the Comprehensive Income &amp; Expenditure Statement </w:t>
            </w:r>
          </w:p>
        </w:tc>
        <w:tc>
          <w:tcPr>
            <w:tcW w:w="1204"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27DD2827" w14:textId="4327202B" w:rsidR="008D5481" w:rsidRPr="005F7586" w:rsidRDefault="008D5481" w:rsidP="008D5481">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1205"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6A5A24F3" w14:textId="4F09E7DD" w:rsidR="008D5481" w:rsidRPr="005F7586" w:rsidRDefault="00552F77"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7F07671C" w14:textId="77777777" w:rsidTr="00675FB7">
        <w:trPr>
          <w:trHeight w:val="176"/>
          <w:jc w:val="center"/>
        </w:trPr>
        <w:tc>
          <w:tcPr>
            <w:tcW w:w="137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9B3572B" w14:textId="77777777" w:rsidR="008D5481" w:rsidRPr="005F7586" w:rsidRDefault="008D5481" w:rsidP="008D5481">
            <w:pPr>
              <w:pStyle w:val="ExampleText"/>
              <w:spacing w:before="0" w:line="240" w:lineRule="auto"/>
              <w:ind w:left="0"/>
              <w:jc w:val="right"/>
              <w:rPr>
                <w:rFonts w:ascii="Verdana" w:hAnsi="Verdana" w:cs="Arial"/>
                <w:sz w:val="16"/>
                <w:szCs w:val="16"/>
              </w:rPr>
            </w:pPr>
            <w:r w:rsidRPr="005F7586">
              <w:rPr>
                <w:rFonts w:ascii="Verdana" w:hAnsi="Verdana" w:cs="Calibri"/>
                <w:sz w:val="16"/>
                <w:szCs w:val="16"/>
              </w:rPr>
              <w:t> </w:t>
            </w:r>
          </w:p>
        </w:tc>
        <w:tc>
          <w:tcPr>
            <w:tcW w:w="701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tcPr>
          <w:p w14:paraId="3023E4AA" w14:textId="77777777" w:rsidR="008D5481" w:rsidRPr="005F7586" w:rsidRDefault="008D5481" w:rsidP="008D5481">
            <w:pPr>
              <w:pStyle w:val="ExampleText"/>
              <w:spacing w:before="0" w:line="240" w:lineRule="auto"/>
              <w:ind w:left="0"/>
              <w:rPr>
                <w:rFonts w:ascii="Verdana" w:hAnsi="Verdana" w:cs="Arial"/>
                <w:sz w:val="16"/>
                <w:szCs w:val="16"/>
              </w:rPr>
            </w:pPr>
          </w:p>
        </w:tc>
        <w:tc>
          <w:tcPr>
            <w:tcW w:w="1204"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6C0811A4" w14:textId="054AAFC6" w:rsidR="008D5481" w:rsidRPr="005F7586" w:rsidRDefault="008D5481"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205"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14:paraId="0C99B026" w14:textId="1D45FB2D" w:rsidR="008D5481" w:rsidRPr="005F7586" w:rsidRDefault="00552F77"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67C8FC64" w14:textId="77777777" w:rsidTr="00675FB7">
        <w:trPr>
          <w:trHeight w:val="176"/>
          <w:jc w:val="center"/>
        </w:trPr>
        <w:tc>
          <w:tcPr>
            <w:tcW w:w="137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5A0B9E0C" w14:textId="497875C5" w:rsidR="008D5481" w:rsidRPr="005F7586" w:rsidRDefault="008D5481" w:rsidP="008D5481">
            <w:pPr>
              <w:jc w:val="right"/>
              <w:rPr>
                <w:rFonts w:ascii="Verdana" w:hAnsi="Verdana"/>
                <w:color w:val="000000"/>
                <w:sz w:val="16"/>
                <w:szCs w:val="16"/>
              </w:rPr>
            </w:pPr>
            <w:r w:rsidRPr="005F7586">
              <w:rPr>
                <w:rFonts w:ascii="Verdana" w:hAnsi="Verdana" w:cs="Calibri"/>
                <w:color w:val="000000"/>
                <w:sz w:val="16"/>
                <w:szCs w:val="16"/>
              </w:rPr>
              <w:t>(</w:t>
            </w:r>
            <w:r w:rsidR="00EB2E37" w:rsidRPr="005F7586">
              <w:rPr>
                <w:rFonts w:ascii="Verdana" w:hAnsi="Verdana" w:cs="Calibri"/>
                <w:color w:val="000000"/>
                <w:sz w:val="16"/>
                <w:szCs w:val="16"/>
              </w:rPr>
              <w:t>51</w:t>
            </w:r>
            <w:r w:rsidRPr="005F7586">
              <w:rPr>
                <w:rFonts w:ascii="Verdana" w:hAnsi="Verdana" w:cs="Calibri"/>
                <w:color w:val="000000"/>
                <w:sz w:val="16"/>
                <w:szCs w:val="16"/>
              </w:rPr>
              <w:t>)</w:t>
            </w:r>
          </w:p>
        </w:tc>
        <w:tc>
          <w:tcPr>
            <w:tcW w:w="7019" w:type="dxa"/>
            <w:tcBorders>
              <w:top w:val="single" w:sz="4" w:space="0" w:color="BFBFBF" w:themeColor="background1" w:themeShade="BF"/>
              <w:left w:val="single" w:sz="4" w:space="0" w:color="auto"/>
              <w:bottom w:val="nil"/>
              <w:right w:val="single" w:sz="4" w:space="0" w:color="auto"/>
            </w:tcBorders>
            <w:shd w:val="clear" w:color="auto" w:fill="auto"/>
          </w:tcPr>
          <w:p w14:paraId="0ABB1C63" w14:textId="77777777" w:rsidR="008D5481" w:rsidRPr="005F7586" w:rsidRDefault="008D5481" w:rsidP="008D5481">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Receipts Received Relating to Loans, Advances &amp; Investments Made </w:t>
            </w:r>
            <w:proofErr w:type="gramStart"/>
            <w:r w:rsidRPr="005F7586">
              <w:rPr>
                <w:rFonts w:ascii="Verdana" w:hAnsi="Verdana" w:cs="Arial"/>
                <w:sz w:val="16"/>
                <w:szCs w:val="16"/>
              </w:rPr>
              <w:t>By</w:t>
            </w:r>
            <w:proofErr w:type="gramEnd"/>
            <w:r w:rsidRPr="005F7586">
              <w:rPr>
                <w:rFonts w:ascii="Verdana" w:hAnsi="Verdana" w:cs="Arial"/>
                <w:sz w:val="16"/>
                <w:szCs w:val="16"/>
              </w:rPr>
              <w:t xml:space="preserve"> The Council, Originally Funded From Capital Resources, Thus Reducing The Ongoing Requirement to Borrow</w:t>
            </w:r>
          </w:p>
        </w:tc>
        <w:tc>
          <w:tcPr>
            <w:tcW w:w="1204" w:type="dxa"/>
            <w:tcBorders>
              <w:top w:val="single" w:sz="4" w:space="0" w:color="BFBFBF" w:themeColor="background1" w:themeShade="BF"/>
              <w:left w:val="nil"/>
              <w:bottom w:val="single" w:sz="4" w:space="0" w:color="auto"/>
              <w:right w:val="single" w:sz="8" w:space="0" w:color="auto"/>
            </w:tcBorders>
            <w:shd w:val="clear" w:color="auto" w:fill="auto"/>
            <w:vAlign w:val="center"/>
          </w:tcPr>
          <w:p w14:paraId="473CB644" w14:textId="3F7D0DBD" w:rsidR="008D5481" w:rsidRPr="005F7586" w:rsidRDefault="008D5481" w:rsidP="008D5481">
            <w:pPr>
              <w:jc w:val="right"/>
              <w:rPr>
                <w:rFonts w:ascii="Verdana" w:hAnsi="Verdana" w:cs="Calibri"/>
                <w:color w:val="000000"/>
                <w:sz w:val="16"/>
                <w:szCs w:val="16"/>
              </w:rPr>
            </w:pPr>
            <w:r w:rsidRPr="005F7586">
              <w:rPr>
                <w:rFonts w:ascii="Verdana" w:hAnsi="Verdana" w:cs="Arial"/>
                <w:color w:val="000000"/>
                <w:sz w:val="16"/>
                <w:szCs w:val="16"/>
              </w:rPr>
              <w:t>(</w:t>
            </w:r>
            <w:r w:rsidR="00552F77" w:rsidRPr="005F7586">
              <w:rPr>
                <w:rFonts w:ascii="Verdana" w:hAnsi="Verdana" w:cs="Arial"/>
                <w:color w:val="000000"/>
                <w:sz w:val="16"/>
                <w:szCs w:val="16"/>
              </w:rPr>
              <w:t>80</w:t>
            </w:r>
            <w:r w:rsidRPr="005F7586">
              <w:rPr>
                <w:rFonts w:ascii="Verdana" w:hAnsi="Verdana" w:cs="Arial"/>
                <w:color w:val="000000"/>
                <w:sz w:val="16"/>
                <w:szCs w:val="16"/>
              </w:rPr>
              <w:t>)</w:t>
            </w:r>
          </w:p>
        </w:tc>
        <w:tc>
          <w:tcPr>
            <w:tcW w:w="1205" w:type="dxa"/>
            <w:tcBorders>
              <w:top w:val="single" w:sz="4" w:space="0" w:color="BFBFBF" w:themeColor="background1" w:themeShade="BF"/>
              <w:left w:val="nil"/>
              <w:bottom w:val="nil"/>
              <w:right w:val="single" w:sz="8" w:space="0" w:color="auto"/>
            </w:tcBorders>
            <w:shd w:val="clear" w:color="auto" w:fill="auto"/>
            <w:vAlign w:val="center"/>
          </w:tcPr>
          <w:p w14:paraId="7F29204C" w14:textId="3B84DF5B" w:rsidR="008D5481" w:rsidRPr="005F7586" w:rsidRDefault="00552F77"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79183CB2" w14:textId="77777777" w:rsidTr="00AE0F51">
        <w:trPr>
          <w:trHeight w:val="176"/>
          <w:jc w:val="center"/>
        </w:trPr>
        <w:tc>
          <w:tcPr>
            <w:tcW w:w="1378" w:type="dxa"/>
            <w:tcBorders>
              <w:top w:val="nil"/>
              <w:left w:val="single" w:sz="4" w:space="0" w:color="auto"/>
              <w:bottom w:val="nil"/>
              <w:right w:val="single" w:sz="4" w:space="0" w:color="auto"/>
            </w:tcBorders>
            <w:shd w:val="clear" w:color="auto" w:fill="auto"/>
            <w:vAlign w:val="center"/>
          </w:tcPr>
          <w:p w14:paraId="2487810A" w14:textId="4CB046EB" w:rsidR="008D5481" w:rsidRPr="005F7586" w:rsidRDefault="008D5481" w:rsidP="008D5481">
            <w:pPr>
              <w:jc w:val="right"/>
              <w:rPr>
                <w:rFonts w:ascii="Verdana" w:hAnsi="Verdana" w:cs="Calibri"/>
                <w:b/>
                <w:color w:val="000000"/>
                <w:sz w:val="16"/>
                <w:szCs w:val="16"/>
              </w:rPr>
            </w:pPr>
            <w:r w:rsidRPr="005F7586">
              <w:rPr>
                <w:rFonts w:ascii="Verdana" w:hAnsi="Verdana" w:cs="Calibri"/>
                <w:b/>
                <w:color w:val="000000"/>
                <w:sz w:val="16"/>
                <w:szCs w:val="16"/>
              </w:rPr>
              <w:t>(</w:t>
            </w:r>
            <w:r w:rsidR="00EB2E37" w:rsidRPr="005F7586">
              <w:rPr>
                <w:rFonts w:ascii="Verdana" w:hAnsi="Verdana" w:cs="Calibri"/>
                <w:b/>
                <w:color w:val="000000"/>
                <w:sz w:val="16"/>
                <w:szCs w:val="16"/>
              </w:rPr>
              <w:t>51</w:t>
            </w:r>
            <w:r w:rsidRPr="005F7586">
              <w:rPr>
                <w:rFonts w:ascii="Verdana" w:hAnsi="Verdana" w:cs="Calibri"/>
                <w:b/>
                <w:color w:val="000000"/>
                <w:sz w:val="16"/>
                <w:szCs w:val="16"/>
              </w:rPr>
              <w:t>)</w:t>
            </w:r>
          </w:p>
        </w:tc>
        <w:tc>
          <w:tcPr>
            <w:tcW w:w="7019" w:type="dxa"/>
            <w:tcBorders>
              <w:top w:val="nil"/>
              <w:left w:val="single" w:sz="4" w:space="0" w:color="auto"/>
              <w:bottom w:val="nil"/>
              <w:right w:val="single" w:sz="4" w:space="0" w:color="auto"/>
            </w:tcBorders>
            <w:shd w:val="clear" w:color="auto" w:fill="auto"/>
          </w:tcPr>
          <w:p w14:paraId="7D6E2802" w14:textId="77777777" w:rsidR="008D5481" w:rsidRPr="005F7586" w:rsidRDefault="008D5481" w:rsidP="008D5481">
            <w:pPr>
              <w:pStyle w:val="ExampleText"/>
              <w:spacing w:before="0" w:line="240" w:lineRule="auto"/>
              <w:ind w:left="0"/>
              <w:rPr>
                <w:rFonts w:ascii="Verdana" w:hAnsi="Verdana" w:cs="Arial"/>
                <w:sz w:val="16"/>
                <w:szCs w:val="16"/>
              </w:rPr>
            </w:pPr>
          </w:p>
        </w:tc>
        <w:tc>
          <w:tcPr>
            <w:tcW w:w="1204" w:type="dxa"/>
            <w:tcBorders>
              <w:top w:val="single" w:sz="4" w:space="0" w:color="auto"/>
              <w:left w:val="nil"/>
              <w:bottom w:val="nil"/>
              <w:right w:val="single" w:sz="8" w:space="0" w:color="auto"/>
            </w:tcBorders>
            <w:shd w:val="clear" w:color="auto" w:fill="auto"/>
            <w:vAlign w:val="center"/>
          </w:tcPr>
          <w:p w14:paraId="0601CA98" w14:textId="168E5358" w:rsidR="008D5481" w:rsidRPr="005F7586" w:rsidRDefault="008D5481"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205" w:type="dxa"/>
            <w:tcBorders>
              <w:top w:val="nil"/>
              <w:left w:val="nil"/>
              <w:bottom w:val="nil"/>
              <w:right w:val="single" w:sz="8" w:space="0" w:color="auto"/>
            </w:tcBorders>
            <w:shd w:val="clear" w:color="auto" w:fill="auto"/>
            <w:vAlign w:val="center"/>
          </w:tcPr>
          <w:p w14:paraId="0DC5D20F" w14:textId="6D20068C" w:rsidR="008D5481" w:rsidRPr="005F7586" w:rsidRDefault="00552F77" w:rsidP="008D5481">
            <w:pPr>
              <w:jc w:val="right"/>
              <w:rPr>
                <w:rFonts w:ascii="Verdana" w:hAnsi="Verdana" w:cs="Calibri"/>
                <w:b/>
                <w:color w:val="000000"/>
                <w:sz w:val="16"/>
                <w:szCs w:val="16"/>
              </w:rPr>
            </w:pPr>
            <w:r w:rsidRPr="005F7586">
              <w:rPr>
                <w:rFonts w:ascii="Verdana" w:hAnsi="Verdana" w:cs="Arial"/>
                <w:b/>
                <w:bCs/>
                <w:color w:val="000000"/>
                <w:sz w:val="16"/>
                <w:szCs w:val="16"/>
              </w:rPr>
              <w:t>(80)</w:t>
            </w:r>
          </w:p>
        </w:tc>
      </w:tr>
      <w:tr w:rsidR="008D5481" w:rsidRPr="005F7586" w14:paraId="05B9EFFA" w14:textId="77777777" w:rsidTr="00446181">
        <w:trPr>
          <w:trHeight w:val="176"/>
          <w:jc w:val="center"/>
        </w:trPr>
        <w:tc>
          <w:tcPr>
            <w:tcW w:w="1378" w:type="dxa"/>
            <w:tcBorders>
              <w:top w:val="nil"/>
              <w:left w:val="single" w:sz="4" w:space="0" w:color="auto"/>
              <w:bottom w:val="single" w:sz="4" w:space="0" w:color="auto"/>
              <w:right w:val="single" w:sz="4" w:space="0" w:color="auto"/>
            </w:tcBorders>
            <w:shd w:val="clear" w:color="auto" w:fill="auto"/>
            <w:vAlign w:val="center"/>
          </w:tcPr>
          <w:p w14:paraId="31DD8229"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7019" w:type="dxa"/>
            <w:tcBorders>
              <w:top w:val="nil"/>
              <w:left w:val="single" w:sz="4" w:space="0" w:color="auto"/>
              <w:bottom w:val="single" w:sz="4" w:space="0" w:color="auto"/>
              <w:right w:val="single" w:sz="4" w:space="0" w:color="auto"/>
            </w:tcBorders>
            <w:shd w:val="clear" w:color="auto" w:fill="auto"/>
          </w:tcPr>
          <w:p w14:paraId="19D71E5D" w14:textId="77777777" w:rsidR="008D5481" w:rsidRPr="005F7586" w:rsidRDefault="008D5481" w:rsidP="008D5481">
            <w:pPr>
              <w:pStyle w:val="ExampleText"/>
              <w:spacing w:before="0" w:line="240" w:lineRule="auto"/>
              <w:ind w:left="0"/>
              <w:rPr>
                <w:rFonts w:ascii="Verdana" w:hAnsi="Verdana" w:cs="Arial"/>
                <w:sz w:val="16"/>
                <w:szCs w:val="16"/>
              </w:rPr>
            </w:pPr>
          </w:p>
        </w:tc>
        <w:tc>
          <w:tcPr>
            <w:tcW w:w="1204" w:type="dxa"/>
            <w:tcBorders>
              <w:top w:val="nil"/>
              <w:left w:val="nil"/>
              <w:bottom w:val="single" w:sz="8" w:space="0" w:color="auto"/>
              <w:right w:val="single" w:sz="8" w:space="0" w:color="auto"/>
            </w:tcBorders>
            <w:shd w:val="clear" w:color="auto" w:fill="auto"/>
            <w:vAlign w:val="center"/>
          </w:tcPr>
          <w:p w14:paraId="6CB4837D" w14:textId="4A736837" w:rsidR="008D5481" w:rsidRPr="005F7586" w:rsidRDefault="008D5481"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205" w:type="dxa"/>
            <w:tcBorders>
              <w:top w:val="nil"/>
              <w:left w:val="nil"/>
              <w:bottom w:val="single" w:sz="8" w:space="0" w:color="auto"/>
              <w:right w:val="single" w:sz="8" w:space="0" w:color="auto"/>
            </w:tcBorders>
            <w:shd w:val="clear" w:color="auto" w:fill="auto"/>
            <w:vAlign w:val="center"/>
          </w:tcPr>
          <w:p w14:paraId="64254AF8" w14:textId="4871F506" w:rsidR="008D5481" w:rsidRPr="005F7586" w:rsidRDefault="00552F77"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0C4A5CBC" w14:textId="77777777" w:rsidTr="00AE0F51">
        <w:trPr>
          <w:trHeight w:val="176"/>
          <w:jc w:val="center"/>
        </w:trPr>
        <w:tc>
          <w:tcPr>
            <w:tcW w:w="1378" w:type="dxa"/>
            <w:tcBorders>
              <w:top w:val="single" w:sz="4" w:space="0" w:color="auto"/>
              <w:left w:val="single" w:sz="4" w:space="0" w:color="auto"/>
              <w:bottom w:val="single" w:sz="4" w:space="0" w:color="auto"/>
              <w:right w:val="single" w:sz="4" w:space="0" w:color="auto"/>
            </w:tcBorders>
            <w:shd w:val="clear" w:color="auto" w:fill="A6A6A6"/>
            <w:vAlign w:val="center"/>
          </w:tcPr>
          <w:p w14:paraId="4938022B" w14:textId="0A996AB4" w:rsidR="008D5481" w:rsidRPr="005F7586" w:rsidRDefault="008D5481" w:rsidP="008D5481">
            <w:pPr>
              <w:jc w:val="right"/>
              <w:rPr>
                <w:rFonts w:ascii="Verdana" w:hAnsi="Verdana" w:cs="Calibri"/>
                <w:b/>
                <w:color w:val="000000"/>
                <w:sz w:val="16"/>
                <w:szCs w:val="16"/>
              </w:rPr>
            </w:pPr>
            <w:r w:rsidRPr="005F7586">
              <w:rPr>
                <w:rFonts w:ascii="Verdana" w:hAnsi="Verdana" w:cs="Calibri"/>
                <w:b/>
                <w:color w:val="000000"/>
                <w:sz w:val="16"/>
                <w:szCs w:val="16"/>
              </w:rPr>
              <w:t>(</w:t>
            </w:r>
            <w:r w:rsidR="00EB2E37" w:rsidRPr="005F7586">
              <w:rPr>
                <w:rFonts w:ascii="Verdana" w:hAnsi="Verdana" w:cs="Calibri"/>
                <w:b/>
                <w:color w:val="000000"/>
                <w:sz w:val="16"/>
                <w:szCs w:val="16"/>
              </w:rPr>
              <w:t>35,182</w:t>
            </w:r>
            <w:r w:rsidRPr="005F7586">
              <w:rPr>
                <w:rFonts w:ascii="Verdana" w:hAnsi="Verdana" w:cs="Calibri"/>
                <w:b/>
                <w:color w:val="000000"/>
                <w:sz w:val="16"/>
                <w:szCs w:val="16"/>
              </w:rPr>
              <w:t>)</w:t>
            </w:r>
          </w:p>
        </w:tc>
        <w:tc>
          <w:tcPr>
            <w:tcW w:w="7019" w:type="dxa"/>
            <w:tcBorders>
              <w:top w:val="single" w:sz="4" w:space="0" w:color="auto"/>
              <w:left w:val="single" w:sz="4" w:space="0" w:color="auto"/>
              <w:bottom w:val="single" w:sz="4" w:space="0" w:color="auto"/>
              <w:right w:val="single" w:sz="4" w:space="0" w:color="auto"/>
            </w:tcBorders>
            <w:shd w:val="clear" w:color="auto" w:fill="A6A6A6"/>
          </w:tcPr>
          <w:p w14:paraId="04B7F5E1" w14:textId="77777777" w:rsidR="008D5481" w:rsidRPr="005F7586" w:rsidRDefault="008D5481" w:rsidP="008D5481">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204" w:type="dxa"/>
            <w:tcBorders>
              <w:top w:val="nil"/>
              <w:left w:val="nil"/>
              <w:bottom w:val="single" w:sz="4" w:space="0" w:color="auto"/>
              <w:right w:val="single" w:sz="8" w:space="0" w:color="auto"/>
            </w:tcBorders>
            <w:shd w:val="clear" w:color="000000" w:fill="A6A6A6"/>
            <w:vAlign w:val="center"/>
          </w:tcPr>
          <w:p w14:paraId="20606C71" w14:textId="4AB82E07" w:rsidR="008D5481" w:rsidRPr="005F7586" w:rsidRDefault="008D5481" w:rsidP="008D5481">
            <w:pPr>
              <w:jc w:val="right"/>
              <w:rPr>
                <w:rFonts w:ascii="Verdana" w:hAnsi="Verdana" w:cs="Calibri"/>
                <w:b/>
                <w:color w:val="000000"/>
                <w:sz w:val="16"/>
                <w:szCs w:val="16"/>
              </w:rPr>
            </w:pPr>
            <w:r w:rsidRPr="005F7586">
              <w:rPr>
                <w:rFonts w:ascii="Verdana" w:hAnsi="Verdana" w:cs="Arial"/>
                <w:b/>
                <w:color w:val="000000"/>
                <w:sz w:val="16"/>
                <w:szCs w:val="16"/>
              </w:rPr>
              <w:t> </w:t>
            </w:r>
          </w:p>
        </w:tc>
        <w:tc>
          <w:tcPr>
            <w:tcW w:w="1205" w:type="dxa"/>
            <w:tcBorders>
              <w:top w:val="nil"/>
              <w:left w:val="nil"/>
              <w:bottom w:val="single" w:sz="4" w:space="0" w:color="auto"/>
              <w:right w:val="single" w:sz="8" w:space="0" w:color="auto"/>
            </w:tcBorders>
            <w:shd w:val="clear" w:color="000000" w:fill="A6A6A6"/>
            <w:vAlign w:val="center"/>
          </w:tcPr>
          <w:p w14:paraId="2E2CEB44" w14:textId="16CA9D5C" w:rsidR="008D5481" w:rsidRPr="005F7586" w:rsidRDefault="00552F77" w:rsidP="008D5481">
            <w:pPr>
              <w:jc w:val="right"/>
              <w:rPr>
                <w:rFonts w:ascii="Verdana" w:hAnsi="Verdana" w:cs="Calibri"/>
                <w:b/>
                <w:color w:val="000000"/>
                <w:sz w:val="16"/>
                <w:szCs w:val="16"/>
              </w:rPr>
            </w:pPr>
            <w:r w:rsidRPr="005F7586">
              <w:rPr>
                <w:rFonts w:ascii="Verdana" w:hAnsi="Verdana" w:cs="Arial"/>
                <w:b/>
                <w:bCs/>
                <w:color w:val="000000"/>
                <w:sz w:val="16"/>
                <w:szCs w:val="16"/>
              </w:rPr>
              <w:t>(133,502)</w:t>
            </w:r>
          </w:p>
        </w:tc>
      </w:tr>
    </w:tbl>
    <w:p w14:paraId="1BD44149" w14:textId="77777777" w:rsidR="001E3E90" w:rsidRPr="005F7586" w:rsidRDefault="001E3E90" w:rsidP="006A6115">
      <w:pPr>
        <w:pStyle w:val="Heading1"/>
        <w:pBdr>
          <w:bottom w:val="none" w:sz="0" w:space="0" w:color="auto"/>
        </w:pBdr>
        <w:spacing w:after="0" w:line="240" w:lineRule="auto"/>
        <w:rPr>
          <w:rFonts w:ascii="Verdana" w:hAnsi="Verdana"/>
          <w:sz w:val="18"/>
          <w:szCs w:val="18"/>
          <w:u w:val="single"/>
        </w:rPr>
      </w:pPr>
    </w:p>
    <w:p w14:paraId="38D94EB5" w14:textId="77777777" w:rsidR="001E3E90" w:rsidRPr="005F7586" w:rsidRDefault="001E3E90" w:rsidP="006A6115">
      <w:pPr>
        <w:pStyle w:val="Heading1"/>
        <w:pBdr>
          <w:bottom w:val="none" w:sz="0" w:space="0" w:color="auto"/>
        </w:pBdr>
        <w:spacing w:after="0" w:line="240" w:lineRule="auto"/>
        <w:rPr>
          <w:rFonts w:ascii="Verdana" w:hAnsi="Verdana"/>
          <w:sz w:val="18"/>
          <w:szCs w:val="18"/>
          <w:u w:val="single"/>
        </w:rPr>
      </w:pPr>
      <w:r w:rsidRPr="005F7586">
        <w:rPr>
          <w:rFonts w:ascii="Verdana" w:hAnsi="Verdana"/>
          <w:sz w:val="18"/>
          <w:szCs w:val="18"/>
          <w:u w:val="single"/>
        </w:rPr>
        <w:t>Deferred Capital Receipts Reserve</w:t>
      </w:r>
    </w:p>
    <w:p w14:paraId="03AD50A5" w14:textId="77777777" w:rsidR="001E3E90" w:rsidRPr="005F7586" w:rsidRDefault="001E3E90" w:rsidP="006A6115">
      <w:pPr>
        <w:pStyle w:val="Heading1"/>
        <w:pBdr>
          <w:bottom w:val="none" w:sz="0" w:space="0" w:color="auto"/>
        </w:pBdr>
        <w:spacing w:after="0" w:line="240" w:lineRule="auto"/>
        <w:rPr>
          <w:rFonts w:ascii="Verdana" w:hAnsi="Verdana"/>
          <w:sz w:val="18"/>
          <w:szCs w:val="18"/>
          <w:u w:val="single"/>
        </w:rPr>
      </w:pPr>
    </w:p>
    <w:p w14:paraId="2AFB8A15" w14:textId="77777777" w:rsidR="001E3E90" w:rsidRPr="005F7586" w:rsidRDefault="001E3E90" w:rsidP="006A6115">
      <w:pPr>
        <w:pStyle w:val="Heading1"/>
        <w:pBdr>
          <w:bottom w:val="none" w:sz="0" w:space="0" w:color="auto"/>
        </w:pBdr>
        <w:spacing w:after="0" w:line="240" w:lineRule="auto"/>
        <w:rPr>
          <w:rFonts w:ascii="Verdana" w:hAnsi="Verdana"/>
          <w:sz w:val="18"/>
          <w:szCs w:val="18"/>
        </w:rPr>
      </w:pPr>
      <w:r w:rsidRPr="005F7586">
        <w:rPr>
          <w:rFonts w:ascii="Verdana" w:hAnsi="Verdana"/>
          <w:sz w:val="18"/>
          <w:szCs w:val="18"/>
        </w:rPr>
        <w:t xml:space="preserve">The Deferred Capital Receipts Reserve holds the gains recognised on the disposal of non-current assets but for which cash settlement has yet to take place. Under statutory arrangements, the </w:t>
      </w:r>
      <w:r w:rsidR="00E3569D" w:rsidRPr="005F7586">
        <w:rPr>
          <w:rFonts w:ascii="Verdana" w:hAnsi="Verdana"/>
          <w:sz w:val="18"/>
          <w:szCs w:val="18"/>
        </w:rPr>
        <w:t>Council</w:t>
      </w:r>
      <w:r w:rsidRPr="005F7586">
        <w:rPr>
          <w:rFonts w:ascii="Verdana" w:hAnsi="Verdana"/>
          <w:sz w:val="18"/>
          <w:szCs w:val="18"/>
        </w:rPr>
        <w:t xml:space="preserve"> does not treat these gains as us</w:t>
      </w:r>
      <w:r w:rsidR="005B27D3" w:rsidRPr="005F7586">
        <w:rPr>
          <w:rFonts w:ascii="Verdana" w:hAnsi="Verdana"/>
          <w:sz w:val="18"/>
          <w:szCs w:val="18"/>
        </w:rPr>
        <w:t>e</w:t>
      </w:r>
      <w:r w:rsidRPr="005F7586">
        <w:rPr>
          <w:rFonts w:ascii="Verdana" w:hAnsi="Verdana"/>
          <w:sz w:val="18"/>
          <w:szCs w:val="18"/>
        </w:rPr>
        <w:t>able for financing new capital expenditure until they are received. When the deferred cash settlement eventually takes place, amounts are transferred to the Capital Receipts Reserve.</w:t>
      </w:r>
    </w:p>
    <w:p w14:paraId="0EED0DB1" w14:textId="77777777" w:rsidR="001E3E90" w:rsidRPr="005F7586" w:rsidRDefault="001E3E90" w:rsidP="006A6115">
      <w:pPr>
        <w:rPr>
          <w:sz w:val="16"/>
          <w:szCs w:val="16"/>
        </w:rPr>
      </w:pPr>
    </w:p>
    <w:tbl>
      <w:tblPr>
        <w:tblW w:w="932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96"/>
        <w:gridCol w:w="6784"/>
        <w:gridCol w:w="1243"/>
      </w:tblGrid>
      <w:tr w:rsidR="00EB2E37" w:rsidRPr="005F7586" w14:paraId="0D85D041" w14:textId="77777777" w:rsidTr="00EB2E37">
        <w:trPr>
          <w:trHeight w:val="176"/>
          <w:jc w:val="center"/>
        </w:trPr>
        <w:tc>
          <w:tcPr>
            <w:tcW w:w="1296" w:type="dxa"/>
            <w:tcBorders>
              <w:top w:val="single" w:sz="4" w:space="0" w:color="auto"/>
              <w:left w:val="single" w:sz="4" w:space="0" w:color="auto"/>
              <w:bottom w:val="single" w:sz="4" w:space="0" w:color="auto"/>
              <w:right w:val="single" w:sz="4" w:space="0" w:color="auto"/>
            </w:tcBorders>
          </w:tcPr>
          <w:p w14:paraId="3148D3F8" w14:textId="2170AD10" w:rsidR="00EB2E37" w:rsidRPr="005F7586" w:rsidRDefault="00EB2E37" w:rsidP="00EB2E37">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2020/21</w:t>
            </w:r>
          </w:p>
        </w:tc>
        <w:tc>
          <w:tcPr>
            <w:tcW w:w="6784" w:type="dxa"/>
            <w:tcBorders>
              <w:top w:val="single" w:sz="4" w:space="0" w:color="auto"/>
              <w:left w:val="single" w:sz="4" w:space="0" w:color="auto"/>
              <w:bottom w:val="nil"/>
              <w:right w:val="single" w:sz="4" w:space="0" w:color="auto"/>
            </w:tcBorders>
            <w:shd w:val="clear" w:color="auto" w:fill="auto"/>
          </w:tcPr>
          <w:p w14:paraId="37A438F5" w14:textId="77777777" w:rsidR="00EB2E37" w:rsidRPr="005F7586" w:rsidRDefault="00EB2E37" w:rsidP="00EB2E37">
            <w:pPr>
              <w:pStyle w:val="ExampleText"/>
              <w:spacing w:before="0" w:line="240" w:lineRule="auto"/>
              <w:ind w:left="0"/>
              <w:rPr>
                <w:rFonts w:ascii="Verdana" w:hAnsi="Verdana" w:cs="Arial"/>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3229ED6A" w14:textId="2A24E29A" w:rsidR="00EB2E37" w:rsidRPr="005F7586" w:rsidRDefault="00EB2E37" w:rsidP="00EB2E37">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w:t>
            </w:r>
            <w:r w:rsidR="001A1B6D" w:rsidRPr="005F7586">
              <w:rPr>
                <w:rFonts w:ascii="Verdana" w:hAnsi="Verdana" w:cs="Arial"/>
                <w:b/>
                <w:sz w:val="16"/>
                <w:szCs w:val="16"/>
              </w:rPr>
              <w:t>1</w:t>
            </w:r>
            <w:r w:rsidRPr="005F7586">
              <w:rPr>
                <w:rFonts w:ascii="Verdana" w:hAnsi="Verdana" w:cs="Arial"/>
                <w:b/>
                <w:sz w:val="16"/>
                <w:szCs w:val="16"/>
              </w:rPr>
              <w:t>/2</w:t>
            </w:r>
            <w:r w:rsidR="001A1B6D" w:rsidRPr="005F7586">
              <w:rPr>
                <w:rFonts w:ascii="Verdana" w:hAnsi="Verdana" w:cs="Arial"/>
                <w:b/>
                <w:sz w:val="16"/>
                <w:szCs w:val="16"/>
              </w:rPr>
              <w:t>2</w:t>
            </w:r>
          </w:p>
        </w:tc>
      </w:tr>
      <w:tr w:rsidR="00EB2E37" w:rsidRPr="005F7586" w14:paraId="70551643" w14:textId="77777777" w:rsidTr="00EB2E37">
        <w:trPr>
          <w:trHeight w:val="176"/>
          <w:jc w:val="center"/>
        </w:trPr>
        <w:tc>
          <w:tcPr>
            <w:tcW w:w="1296" w:type="dxa"/>
            <w:tcBorders>
              <w:top w:val="single" w:sz="4" w:space="0" w:color="auto"/>
              <w:left w:val="single" w:sz="4" w:space="0" w:color="auto"/>
              <w:bottom w:val="single" w:sz="4" w:space="0" w:color="auto"/>
              <w:right w:val="single" w:sz="4" w:space="0" w:color="auto"/>
            </w:tcBorders>
          </w:tcPr>
          <w:p w14:paraId="37B131E6" w14:textId="7AAC095D" w:rsidR="00EB2E37" w:rsidRPr="005F7586" w:rsidRDefault="00EB2E37" w:rsidP="00EB2E37">
            <w:pPr>
              <w:jc w:val="center"/>
              <w:rPr>
                <w:rFonts w:ascii="Verdana" w:hAnsi="Verdana" w:cs="Arial"/>
                <w:b/>
                <w:sz w:val="16"/>
                <w:szCs w:val="16"/>
              </w:rPr>
            </w:pPr>
            <w:r w:rsidRPr="005F7586">
              <w:rPr>
                <w:rFonts w:ascii="Verdana" w:hAnsi="Verdana" w:cs="Arial"/>
                <w:b/>
                <w:sz w:val="16"/>
                <w:szCs w:val="16"/>
              </w:rPr>
              <w:t>£000s</w:t>
            </w:r>
          </w:p>
        </w:tc>
        <w:tc>
          <w:tcPr>
            <w:tcW w:w="6784" w:type="dxa"/>
            <w:tcBorders>
              <w:top w:val="nil"/>
              <w:left w:val="single" w:sz="4" w:space="0" w:color="auto"/>
              <w:bottom w:val="single" w:sz="4" w:space="0" w:color="auto"/>
              <w:right w:val="single" w:sz="4" w:space="0" w:color="auto"/>
            </w:tcBorders>
            <w:shd w:val="clear" w:color="auto" w:fill="auto"/>
          </w:tcPr>
          <w:p w14:paraId="621EA430" w14:textId="77777777" w:rsidR="00EB2E37" w:rsidRPr="005F7586" w:rsidRDefault="00EB2E37" w:rsidP="00EB2E37">
            <w:pPr>
              <w:pStyle w:val="ExampleText"/>
              <w:spacing w:before="0" w:line="240" w:lineRule="auto"/>
              <w:ind w:left="0"/>
              <w:jc w:val="center"/>
              <w:rPr>
                <w:rFonts w:ascii="Verdana" w:hAnsi="Verdana" w:cs="Arial"/>
                <w:b/>
                <w:sz w:val="16"/>
                <w:szCs w:val="16"/>
              </w:rPr>
            </w:pPr>
          </w:p>
        </w:tc>
        <w:tc>
          <w:tcPr>
            <w:tcW w:w="1243" w:type="dxa"/>
            <w:tcBorders>
              <w:top w:val="single" w:sz="4" w:space="0" w:color="auto"/>
              <w:left w:val="single" w:sz="4" w:space="0" w:color="auto"/>
              <w:bottom w:val="single" w:sz="4" w:space="0" w:color="auto"/>
              <w:right w:val="single" w:sz="4" w:space="0" w:color="auto"/>
            </w:tcBorders>
            <w:shd w:val="clear" w:color="auto" w:fill="auto"/>
          </w:tcPr>
          <w:p w14:paraId="4C8DA08D" w14:textId="77777777" w:rsidR="00EB2E37" w:rsidRPr="005F7586" w:rsidRDefault="00EB2E37" w:rsidP="00EB2E37">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r>
      <w:tr w:rsidR="00EB2E37" w:rsidRPr="005F7586" w14:paraId="3209D2ED" w14:textId="77777777" w:rsidTr="00446181">
        <w:trPr>
          <w:trHeight w:val="176"/>
          <w:jc w:val="center"/>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0B902B64" w14:textId="34F02AB9" w:rsidR="00EB2E37" w:rsidRPr="005F7586" w:rsidRDefault="00EB2E37" w:rsidP="00EB2E37">
            <w:pPr>
              <w:jc w:val="right"/>
              <w:rPr>
                <w:rFonts w:ascii="Verdana" w:hAnsi="Verdana" w:cs="Calibri"/>
                <w:b/>
                <w:color w:val="000000"/>
                <w:sz w:val="16"/>
                <w:szCs w:val="16"/>
              </w:rPr>
            </w:pPr>
            <w:r w:rsidRPr="005F7586">
              <w:rPr>
                <w:rFonts w:ascii="Verdana" w:hAnsi="Verdana" w:cs="Calibri"/>
                <w:b/>
                <w:color w:val="000000"/>
                <w:sz w:val="16"/>
                <w:szCs w:val="16"/>
              </w:rPr>
              <w:t xml:space="preserve">60 </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4CF72395" w14:textId="77777777" w:rsidR="00EB2E37" w:rsidRPr="005F7586" w:rsidRDefault="00EB2E37" w:rsidP="00EB2E37">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243" w:type="dxa"/>
            <w:tcBorders>
              <w:top w:val="nil"/>
              <w:left w:val="nil"/>
              <w:bottom w:val="single" w:sz="8" w:space="0" w:color="auto"/>
              <w:right w:val="single" w:sz="8" w:space="0" w:color="auto"/>
            </w:tcBorders>
            <w:shd w:val="clear" w:color="000000" w:fill="A6A6A6"/>
            <w:vAlign w:val="center"/>
          </w:tcPr>
          <w:p w14:paraId="401CF5AD" w14:textId="064559B7" w:rsidR="00EB2E37" w:rsidRPr="005F7586" w:rsidRDefault="007A6C40" w:rsidP="00EB2E37">
            <w:pPr>
              <w:jc w:val="right"/>
              <w:rPr>
                <w:rFonts w:ascii="Verdana" w:hAnsi="Verdana" w:cs="Calibri"/>
                <w:b/>
                <w:color w:val="000000"/>
                <w:sz w:val="16"/>
                <w:szCs w:val="16"/>
                <w:lang w:eastAsia="en-GB"/>
              </w:rPr>
            </w:pPr>
            <w:r w:rsidRPr="005F7586">
              <w:rPr>
                <w:rFonts w:ascii="Verdana" w:hAnsi="Verdana" w:cs="Arial"/>
                <w:b/>
                <w:bCs/>
                <w:color w:val="000000"/>
                <w:sz w:val="16"/>
                <w:szCs w:val="16"/>
              </w:rPr>
              <w:t>497</w:t>
            </w:r>
            <w:r w:rsidR="00EB2E37" w:rsidRPr="005F7586">
              <w:rPr>
                <w:rFonts w:ascii="Verdana" w:hAnsi="Verdana" w:cs="Arial"/>
                <w:b/>
                <w:color w:val="000000"/>
                <w:sz w:val="16"/>
                <w:szCs w:val="16"/>
              </w:rPr>
              <w:t xml:space="preserve"> </w:t>
            </w:r>
          </w:p>
        </w:tc>
      </w:tr>
      <w:tr w:rsidR="00EB2E37" w:rsidRPr="005F7586" w14:paraId="19E656BD" w14:textId="77777777" w:rsidTr="00446181">
        <w:trPr>
          <w:trHeight w:val="176"/>
          <w:jc w:val="center"/>
        </w:trPr>
        <w:tc>
          <w:tcPr>
            <w:tcW w:w="1296" w:type="dxa"/>
            <w:tcBorders>
              <w:top w:val="single" w:sz="4" w:space="0" w:color="auto"/>
              <w:left w:val="single" w:sz="4" w:space="0" w:color="auto"/>
              <w:bottom w:val="nil"/>
              <w:right w:val="single" w:sz="4" w:space="0" w:color="auto"/>
            </w:tcBorders>
            <w:vAlign w:val="center"/>
          </w:tcPr>
          <w:p w14:paraId="7DFE86B1" w14:textId="7CA3D172" w:rsidR="00EB2E37" w:rsidRPr="005F7586" w:rsidRDefault="00EB2E37" w:rsidP="00EB2E37">
            <w:pPr>
              <w:jc w:val="right"/>
              <w:rPr>
                <w:rFonts w:ascii="Verdana" w:hAnsi="Verdana" w:cs="Calibri"/>
                <w:color w:val="000000"/>
                <w:sz w:val="16"/>
                <w:szCs w:val="16"/>
              </w:rPr>
            </w:pPr>
            <w:r w:rsidRPr="005F7586">
              <w:rPr>
                <w:rFonts w:ascii="Verdana" w:hAnsi="Verdana" w:cs="Calibri"/>
                <w:color w:val="000000"/>
                <w:sz w:val="16"/>
                <w:szCs w:val="16"/>
              </w:rPr>
              <w:t> </w:t>
            </w:r>
          </w:p>
        </w:tc>
        <w:tc>
          <w:tcPr>
            <w:tcW w:w="6784" w:type="dxa"/>
            <w:tcBorders>
              <w:top w:val="single" w:sz="4" w:space="0" w:color="auto"/>
              <w:left w:val="single" w:sz="4" w:space="0" w:color="auto"/>
              <w:bottom w:val="nil"/>
              <w:right w:val="single" w:sz="4" w:space="0" w:color="auto"/>
            </w:tcBorders>
            <w:shd w:val="clear" w:color="auto" w:fill="auto"/>
          </w:tcPr>
          <w:p w14:paraId="618151A9" w14:textId="77777777" w:rsidR="00EB2E37" w:rsidRPr="005F7586" w:rsidRDefault="00EB2E37" w:rsidP="00EB2E37">
            <w:pPr>
              <w:pStyle w:val="ExampleText"/>
              <w:spacing w:before="0" w:line="240" w:lineRule="auto"/>
              <w:ind w:left="0"/>
              <w:rPr>
                <w:rFonts w:ascii="Verdana" w:hAnsi="Verdana" w:cs="Arial"/>
                <w:sz w:val="16"/>
                <w:szCs w:val="16"/>
              </w:rPr>
            </w:pPr>
          </w:p>
        </w:tc>
        <w:tc>
          <w:tcPr>
            <w:tcW w:w="1243" w:type="dxa"/>
            <w:tcBorders>
              <w:top w:val="nil"/>
              <w:left w:val="nil"/>
              <w:bottom w:val="nil"/>
              <w:right w:val="single" w:sz="8" w:space="0" w:color="auto"/>
            </w:tcBorders>
            <w:shd w:val="clear" w:color="auto" w:fill="auto"/>
            <w:vAlign w:val="center"/>
          </w:tcPr>
          <w:p w14:paraId="3926A074" w14:textId="2D8F81C5" w:rsidR="00EB2E37" w:rsidRPr="005F7586" w:rsidRDefault="007A6C40" w:rsidP="00EB2E37">
            <w:pPr>
              <w:jc w:val="right"/>
              <w:rPr>
                <w:rFonts w:ascii="Verdana" w:hAnsi="Verdana" w:cs="Calibri"/>
                <w:color w:val="000000"/>
                <w:sz w:val="16"/>
                <w:szCs w:val="16"/>
              </w:rPr>
            </w:pPr>
            <w:r w:rsidRPr="005F7586">
              <w:rPr>
                <w:rFonts w:ascii="Verdana" w:hAnsi="Verdana" w:cs="Arial"/>
                <w:color w:val="000000"/>
                <w:sz w:val="16"/>
                <w:szCs w:val="16"/>
              </w:rPr>
              <w:t> </w:t>
            </w:r>
          </w:p>
        </w:tc>
      </w:tr>
      <w:tr w:rsidR="00EB2E37" w:rsidRPr="005F7586" w14:paraId="294C7FCA" w14:textId="77777777" w:rsidTr="00446181">
        <w:trPr>
          <w:trHeight w:val="176"/>
          <w:jc w:val="center"/>
        </w:trPr>
        <w:tc>
          <w:tcPr>
            <w:tcW w:w="1296" w:type="dxa"/>
            <w:tcBorders>
              <w:top w:val="nil"/>
              <w:left w:val="single" w:sz="4" w:space="0" w:color="auto"/>
              <w:bottom w:val="nil"/>
              <w:right w:val="single" w:sz="4" w:space="0" w:color="auto"/>
            </w:tcBorders>
            <w:vAlign w:val="center"/>
          </w:tcPr>
          <w:p w14:paraId="43811796" w14:textId="33A7053D" w:rsidR="00EB2E37" w:rsidRPr="005F7586" w:rsidRDefault="00EB2E37" w:rsidP="00EB2E37">
            <w:pPr>
              <w:jc w:val="right"/>
              <w:rPr>
                <w:rFonts w:ascii="Verdana" w:hAnsi="Verdana" w:cs="Calibri"/>
                <w:color w:val="000000"/>
                <w:sz w:val="16"/>
                <w:szCs w:val="16"/>
              </w:rPr>
            </w:pPr>
            <w:r w:rsidRPr="005F7586">
              <w:rPr>
                <w:rFonts w:ascii="Verdana" w:hAnsi="Verdana" w:cs="Calibri"/>
                <w:color w:val="000000"/>
                <w:sz w:val="16"/>
                <w:szCs w:val="16"/>
              </w:rPr>
              <w:t xml:space="preserve">438 </w:t>
            </w:r>
          </w:p>
        </w:tc>
        <w:tc>
          <w:tcPr>
            <w:tcW w:w="6784" w:type="dxa"/>
            <w:tcBorders>
              <w:top w:val="nil"/>
              <w:left w:val="single" w:sz="4" w:space="0" w:color="auto"/>
              <w:bottom w:val="nil"/>
              <w:right w:val="single" w:sz="4" w:space="0" w:color="auto"/>
            </w:tcBorders>
            <w:shd w:val="clear" w:color="auto" w:fill="auto"/>
          </w:tcPr>
          <w:p w14:paraId="1D9F1F9B" w14:textId="77777777" w:rsidR="00EB2E37" w:rsidRPr="005F7586" w:rsidRDefault="00EB2E37" w:rsidP="00EB2E37">
            <w:pPr>
              <w:pStyle w:val="ExampleText"/>
              <w:spacing w:before="0" w:line="240" w:lineRule="auto"/>
              <w:ind w:left="0"/>
              <w:rPr>
                <w:rFonts w:ascii="Verdana" w:hAnsi="Verdana" w:cs="Arial"/>
                <w:sz w:val="16"/>
                <w:szCs w:val="16"/>
              </w:rPr>
            </w:pPr>
            <w:r w:rsidRPr="005F7586">
              <w:rPr>
                <w:rFonts w:ascii="Verdana" w:hAnsi="Verdana" w:cs="Arial"/>
                <w:sz w:val="16"/>
                <w:szCs w:val="16"/>
              </w:rPr>
              <w:t>Transfer of Deferred Sale Proceeds Credited as Part of the Gain / Loss on Disposal to the Comprehensive Income &amp; Expenditure Statement</w:t>
            </w:r>
          </w:p>
        </w:tc>
        <w:tc>
          <w:tcPr>
            <w:tcW w:w="1243" w:type="dxa"/>
            <w:tcBorders>
              <w:top w:val="nil"/>
              <w:left w:val="nil"/>
              <w:bottom w:val="nil"/>
              <w:right w:val="single" w:sz="8" w:space="0" w:color="auto"/>
            </w:tcBorders>
            <w:shd w:val="clear" w:color="auto" w:fill="auto"/>
            <w:vAlign w:val="center"/>
          </w:tcPr>
          <w:p w14:paraId="7C8C314E" w14:textId="7572368F" w:rsidR="00EB2E37" w:rsidRPr="005F7586" w:rsidRDefault="007A6C40" w:rsidP="00EB2E37">
            <w:pPr>
              <w:jc w:val="right"/>
              <w:rPr>
                <w:rFonts w:ascii="Verdana" w:hAnsi="Verdana" w:cs="Calibri"/>
                <w:color w:val="000000"/>
                <w:sz w:val="16"/>
                <w:szCs w:val="16"/>
              </w:rPr>
            </w:pPr>
            <w:r w:rsidRPr="005F7586">
              <w:rPr>
                <w:rFonts w:ascii="Verdana" w:hAnsi="Verdana" w:cs="Arial"/>
                <w:color w:val="000000"/>
                <w:sz w:val="16"/>
                <w:szCs w:val="16"/>
              </w:rPr>
              <w:t xml:space="preserve">- </w:t>
            </w:r>
          </w:p>
        </w:tc>
      </w:tr>
      <w:tr w:rsidR="00EB2E37" w:rsidRPr="005F7586" w14:paraId="4EAEDFA2" w14:textId="77777777" w:rsidTr="00446181">
        <w:trPr>
          <w:trHeight w:val="176"/>
          <w:jc w:val="center"/>
        </w:trPr>
        <w:tc>
          <w:tcPr>
            <w:tcW w:w="1296" w:type="dxa"/>
            <w:tcBorders>
              <w:top w:val="nil"/>
              <w:left w:val="single" w:sz="4" w:space="0" w:color="auto"/>
              <w:bottom w:val="nil"/>
              <w:right w:val="single" w:sz="4" w:space="0" w:color="auto"/>
            </w:tcBorders>
            <w:vAlign w:val="center"/>
          </w:tcPr>
          <w:p w14:paraId="5F27C00E" w14:textId="2980D4B2" w:rsidR="00EB2E37" w:rsidRPr="005F7586" w:rsidRDefault="00EB2E37" w:rsidP="00EB2E37">
            <w:pPr>
              <w:jc w:val="right"/>
              <w:rPr>
                <w:rFonts w:ascii="Verdana" w:hAnsi="Verdana" w:cs="Calibri"/>
                <w:color w:val="000000"/>
                <w:sz w:val="16"/>
                <w:szCs w:val="16"/>
              </w:rPr>
            </w:pPr>
            <w:r w:rsidRPr="005F7586">
              <w:rPr>
                <w:rFonts w:ascii="Verdana" w:hAnsi="Verdana" w:cs="Calibri"/>
                <w:color w:val="000000"/>
                <w:sz w:val="16"/>
                <w:szCs w:val="16"/>
              </w:rPr>
              <w:t> </w:t>
            </w:r>
          </w:p>
        </w:tc>
        <w:tc>
          <w:tcPr>
            <w:tcW w:w="6784" w:type="dxa"/>
            <w:tcBorders>
              <w:top w:val="nil"/>
              <w:left w:val="single" w:sz="4" w:space="0" w:color="auto"/>
              <w:bottom w:val="nil"/>
              <w:right w:val="single" w:sz="4" w:space="0" w:color="auto"/>
            </w:tcBorders>
            <w:shd w:val="clear" w:color="auto" w:fill="auto"/>
          </w:tcPr>
          <w:p w14:paraId="03CB48D2" w14:textId="77777777" w:rsidR="00EB2E37" w:rsidRPr="005F7586" w:rsidRDefault="00EB2E37" w:rsidP="00EB2E37">
            <w:pPr>
              <w:pStyle w:val="ExampleText"/>
              <w:spacing w:before="0" w:line="240" w:lineRule="auto"/>
              <w:ind w:left="0"/>
              <w:rPr>
                <w:rFonts w:ascii="Verdana" w:hAnsi="Verdana" w:cs="Arial"/>
                <w:sz w:val="16"/>
                <w:szCs w:val="16"/>
              </w:rPr>
            </w:pPr>
          </w:p>
        </w:tc>
        <w:tc>
          <w:tcPr>
            <w:tcW w:w="1243" w:type="dxa"/>
            <w:tcBorders>
              <w:top w:val="nil"/>
              <w:left w:val="nil"/>
              <w:bottom w:val="nil"/>
              <w:right w:val="single" w:sz="8" w:space="0" w:color="auto"/>
            </w:tcBorders>
            <w:shd w:val="clear" w:color="auto" w:fill="auto"/>
            <w:vAlign w:val="center"/>
          </w:tcPr>
          <w:p w14:paraId="28B54F45" w14:textId="39A3FD8B" w:rsidR="00EB2E37" w:rsidRPr="005F7586" w:rsidRDefault="007A6C40" w:rsidP="00EB2E37">
            <w:pPr>
              <w:jc w:val="right"/>
              <w:rPr>
                <w:rFonts w:ascii="Verdana" w:hAnsi="Verdana" w:cs="Calibri"/>
                <w:color w:val="000000"/>
                <w:sz w:val="16"/>
                <w:szCs w:val="16"/>
              </w:rPr>
            </w:pPr>
            <w:r w:rsidRPr="005F7586">
              <w:rPr>
                <w:rFonts w:ascii="Verdana" w:hAnsi="Verdana" w:cs="Arial"/>
                <w:color w:val="000000"/>
                <w:sz w:val="16"/>
                <w:szCs w:val="16"/>
              </w:rPr>
              <w:t> </w:t>
            </w:r>
          </w:p>
        </w:tc>
      </w:tr>
      <w:tr w:rsidR="00EB2E37" w:rsidRPr="005F7586" w14:paraId="71FEC312" w14:textId="77777777" w:rsidTr="00446181">
        <w:trPr>
          <w:trHeight w:val="176"/>
          <w:jc w:val="center"/>
        </w:trPr>
        <w:tc>
          <w:tcPr>
            <w:tcW w:w="1296" w:type="dxa"/>
            <w:tcBorders>
              <w:top w:val="nil"/>
              <w:left w:val="single" w:sz="4" w:space="0" w:color="auto"/>
              <w:bottom w:val="nil"/>
              <w:right w:val="single" w:sz="4" w:space="0" w:color="auto"/>
            </w:tcBorders>
            <w:vAlign w:val="center"/>
          </w:tcPr>
          <w:p w14:paraId="3DF966CD" w14:textId="4E6C7AD8" w:rsidR="00EB2E37" w:rsidRPr="005F7586" w:rsidRDefault="00EB2E37" w:rsidP="00EB2E37">
            <w:pPr>
              <w:jc w:val="right"/>
              <w:rPr>
                <w:rFonts w:ascii="Verdana" w:hAnsi="Verdana" w:cs="Calibri"/>
                <w:color w:val="000000"/>
                <w:sz w:val="16"/>
                <w:szCs w:val="16"/>
              </w:rPr>
            </w:pPr>
            <w:r w:rsidRPr="005F7586">
              <w:rPr>
                <w:rFonts w:ascii="Verdana" w:hAnsi="Verdana" w:cs="Calibri"/>
                <w:color w:val="000000"/>
                <w:sz w:val="16"/>
                <w:szCs w:val="16"/>
              </w:rPr>
              <w:t>(1)</w:t>
            </w:r>
          </w:p>
        </w:tc>
        <w:tc>
          <w:tcPr>
            <w:tcW w:w="6784" w:type="dxa"/>
            <w:tcBorders>
              <w:top w:val="nil"/>
              <w:left w:val="single" w:sz="4" w:space="0" w:color="auto"/>
              <w:bottom w:val="nil"/>
              <w:right w:val="single" w:sz="4" w:space="0" w:color="auto"/>
            </w:tcBorders>
            <w:shd w:val="clear" w:color="auto" w:fill="auto"/>
          </w:tcPr>
          <w:p w14:paraId="3FD23243" w14:textId="77777777" w:rsidR="00EB2E37" w:rsidRPr="005F7586" w:rsidRDefault="00EB2E37" w:rsidP="00EB2E37">
            <w:pPr>
              <w:pStyle w:val="ExampleText"/>
              <w:spacing w:before="0" w:line="240" w:lineRule="auto"/>
              <w:ind w:left="0"/>
              <w:rPr>
                <w:rFonts w:ascii="Verdana" w:hAnsi="Verdana" w:cs="Arial"/>
                <w:sz w:val="16"/>
                <w:szCs w:val="16"/>
              </w:rPr>
            </w:pPr>
            <w:r w:rsidRPr="005F7586">
              <w:rPr>
                <w:rFonts w:ascii="Verdana" w:hAnsi="Verdana" w:cs="Arial"/>
                <w:sz w:val="16"/>
                <w:szCs w:val="16"/>
              </w:rPr>
              <w:t>Transfer to the Capital Receipts Reserve Upon Receipt of Cash</w:t>
            </w:r>
          </w:p>
        </w:tc>
        <w:tc>
          <w:tcPr>
            <w:tcW w:w="1243" w:type="dxa"/>
            <w:tcBorders>
              <w:top w:val="nil"/>
              <w:left w:val="nil"/>
              <w:bottom w:val="nil"/>
              <w:right w:val="single" w:sz="8" w:space="0" w:color="auto"/>
            </w:tcBorders>
            <w:shd w:val="clear" w:color="auto" w:fill="auto"/>
            <w:vAlign w:val="center"/>
          </w:tcPr>
          <w:p w14:paraId="7DDF1392" w14:textId="63427F0E" w:rsidR="00EB2E37" w:rsidRPr="005F7586" w:rsidRDefault="007A6C40" w:rsidP="00EB2E37">
            <w:pPr>
              <w:jc w:val="right"/>
              <w:rPr>
                <w:rFonts w:ascii="Verdana" w:hAnsi="Verdana" w:cs="Calibri"/>
                <w:color w:val="000000"/>
                <w:sz w:val="16"/>
                <w:szCs w:val="16"/>
              </w:rPr>
            </w:pPr>
            <w:r w:rsidRPr="005F7586">
              <w:rPr>
                <w:rFonts w:ascii="Verdana" w:hAnsi="Verdana" w:cs="Arial"/>
                <w:color w:val="000000"/>
                <w:sz w:val="16"/>
                <w:szCs w:val="16"/>
              </w:rPr>
              <w:t>(1)</w:t>
            </w:r>
          </w:p>
        </w:tc>
      </w:tr>
      <w:tr w:rsidR="00EB2E37" w:rsidRPr="005F7586" w14:paraId="562BB926" w14:textId="77777777" w:rsidTr="00446181">
        <w:trPr>
          <w:trHeight w:val="176"/>
          <w:jc w:val="center"/>
        </w:trPr>
        <w:tc>
          <w:tcPr>
            <w:tcW w:w="1296" w:type="dxa"/>
            <w:tcBorders>
              <w:top w:val="nil"/>
              <w:left w:val="single" w:sz="4" w:space="0" w:color="auto"/>
              <w:bottom w:val="single" w:sz="4" w:space="0" w:color="auto"/>
              <w:right w:val="single" w:sz="4" w:space="0" w:color="auto"/>
            </w:tcBorders>
            <w:vAlign w:val="center"/>
          </w:tcPr>
          <w:p w14:paraId="1DAC9786" w14:textId="32B18391" w:rsidR="00EB2E37" w:rsidRPr="005F7586" w:rsidRDefault="00EB2E37" w:rsidP="00EB2E37">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6784" w:type="dxa"/>
            <w:tcBorders>
              <w:top w:val="nil"/>
              <w:left w:val="single" w:sz="4" w:space="0" w:color="auto"/>
              <w:bottom w:val="single" w:sz="4" w:space="0" w:color="auto"/>
              <w:right w:val="single" w:sz="4" w:space="0" w:color="auto"/>
            </w:tcBorders>
            <w:shd w:val="clear" w:color="auto" w:fill="auto"/>
          </w:tcPr>
          <w:p w14:paraId="5402C0EA" w14:textId="77777777" w:rsidR="00EB2E37" w:rsidRPr="005F7586" w:rsidRDefault="00EB2E37" w:rsidP="00EB2E37">
            <w:pPr>
              <w:pStyle w:val="ExampleText"/>
              <w:spacing w:before="0" w:line="240" w:lineRule="auto"/>
              <w:ind w:left="0"/>
              <w:rPr>
                <w:rFonts w:ascii="Verdana" w:hAnsi="Verdana" w:cs="Arial"/>
                <w:sz w:val="16"/>
                <w:szCs w:val="16"/>
              </w:rPr>
            </w:pPr>
          </w:p>
        </w:tc>
        <w:tc>
          <w:tcPr>
            <w:tcW w:w="1243" w:type="dxa"/>
            <w:tcBorders>
              <w:top w:val="nil"/>
              <w:left w:val="nil"/>
              <w:bottom w:val="single" w:sz="8" w:space="0" w:color="auto"/>
              <w:right w:val="single" w:sz="8" w:space="0" w:color="auto"/>
            </w:tcBorders>
            <w:shd w:val="clear" w:color="auto" w:fill="auto"/>
            <w:vAlign w:val="center"/>
          </w:tcPr>
          <w:p w14:paraId="08AFAA7A" w14:textId="091139D2" w:rsidR="00EB2E37" w:rsidRPr="005F7586" w:rsidRDefault="007A6C40" w:rsidP="00EB2E37">
            <w:pPr>
              <w:jc w:val="right"/>
              <w:rPr>
                <w:rFonts w:ascii="Verdana" w:hAnsi="Verdana" w:cs="Calibri"/>
                <w:b/>
                <w:color w:val="000000"/>
                <w:sz w:val="16"/>
                <w:szCs w:val="16"/>
              </w:rPr>
            </w:pPr>
            <w:r w:rsidRPr="005F7586">
              <w:rPr>
                <w:rFonts w:ascii="Verdana" w:hAnsi="Verdana" w:cs="Arial"/>
                <w:b/>
                <w:bCs/>
                <w:color w:val="000000"/>
                <w:sz w:val="16"/>
                <w:szCs w:val="16"/>
              </w:rPr>
              <w:t> </w:t>
            </w:r>
          </w:p>
        </w:tc>
      </w:tr>
      <w:tr w:rsidR="00EB2E37" w:rsidRPr="005F7586" w14:paraId="37F32D5E" w14:textId="77777777" w:rsidTr="00446181">
        <w:trPr>
          <w:trHeight w:val="176"/>
          <w:jc w:val="center"/>
        </w:trPr>
        <w:tc>
          <w:tcPr>
            <w:tcW w:w="1296" w:type="dxa"/>
            <w:tcBorders>
              <w:top w:val="single" w:sz="4" w:space="0" w:color="auto"/>
              <w:left w:val="single" w:sz="4" w:space="0" w:color="auto"/>
              <w:bottom w:val="single" w:sz="4" w:space="0" w:color="auto"/>
              <w:right w:val="single" w:sz="4" w:space="0" w:color="auto"/>
            </w:tcBorders>
            <w:shd w:val="clear" w:color="auto" w:fill="A6A6A6"/>
            <w:vAlign w:val="center"/>
          </w:tcPr>
          <w:p w14:paraId="7A88DF6F" w14:textId="5F111602" w:rsidR="00EB2E37" w:rsidRPr="005F7586" w:rsidRDefault="00EB2E37" w:rsidP="00EB2E37">
            <w:pPr>
              <w:jc w:val="right"/>
              <w:rPr>
                <w:rFonts w:ascii="Verdana" w:hAnsi="Verdana" w:cs="Calibri"/>
                <w:b/>
                <w:color w:val="000000"/>
                <w:sz w:val="16"/>
                <w:szCs w:val="16"/>
              </w:rPr>
            </w:pPr>
            <w:r w:rsidRPr="005F7586">
              <w:rPr>
                <w:rFonts w:ascii="Verdana" w:hAnsi="Verdana" w:cs="Calibri"/>
                <w:b/>
                <w:color w:val="000000"/>
                <w:sz w:val="16"/>
                <w:szCs w:val="16"/>
              </w:rPr>
              <w:t xml:space="preserve">497 </w:t>
            </w:r>
          </w:p>
        </w:tc>
        <w:tc>
          <w:tcPr>
            <w:tcW w:w="6784" w:type="dxa"/>
            <w:tcBorders>
              <w:top w:val="single" w:sz="4" w:space="0" w:color="auto"/>
              <w:left w:val="single" w:sz="4" w:space="0" w:color="auto"/>
              <w:bottom w:val="single" w:sz="4" w:space="0" w:color="auto"/>
              <w:right w:val="single" w:sz="4" w:space="0" w:color="auto"/>
            </w:tcBorders>
            <w:shd w:val="clear" w:color="auto" w:fill="A6A6A6"/>
          </w:tcPr>
          <w:p w14:paraId="2B7288D3" w14:textId="77777777" w:rsidR="00EB2E37" w:rsidRPr="005F7586" w:rsidRDefault="00EB2E37" w:rsidP="00EB2E37">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243" w:type="dxa"/>
            <w:tcBorders>
              <w:top w:val="nil"/>
              <w:left w:val="single" w:sz="8" w:space="0" w:color="auto"/>
              <w:bottom w:val="single" w:sz="8" w:space="0" w:color="auto"/>
              <w:right w:val="single" w:sz="8" w:space="0" w:color="auto"/>
            </w:tcBorders>
            <w:shd w:val="clear" w:color="000000" w:fill="A6A6A6"/>
            <w:vAlign w:val="center"/>
          </w:tcPr>
          <w:p w14:paraId="63F7E403" w14:textId="74E3D8D2" w:rsidR="00EB2E37" w:rsidRPr="005F7586" w:rsidRDefault="007A6C40" w:rsidP="00EB2E37">
            <w:pPr>
              <w:jc w:val="right"/>
              <w:rPr>
                <w:rFonts w:ascii="Verdana" w:hAnsi="Verdana" w:cs="Calibri"/>
                <w:b/>
                <w:color w:val="000000"/>
                <w:sz w:val="16"/>
                <w:szCs w:val="16"/>
              </w:rPr>
            </w:pPr>
            <w:r w:rsidRPr="005F7586">
              <w:rPr>
                <w:rFonts w:ascii="Verdana" w:hAnsi="Verdana" w:cs="Arial"/>
                <w:b/>
                <w:bCs/>
                <w:color w:val="000000"/>
                <w:sz w:val="16"/>
                <w:szCs w:val="16"/>
              </w:rPr>
              <w:t xml:space="preserve">496 </w:t>
            </w:r>
          </w:p>
        </w:tc>
      </w:tr>
    </w:tbl>
    <w:p w14:paraId="072046AB" w14:textId="77777777" w:rsidR="00A33AA0" w:rsidRPr="005F7586" w:rsidRDefault="001E3E90" w:rsidP="006A6115">
      <w:pPr>
        <w:pStyle w:val="Heading1"/>
        <w:pBdr>
          <w:bottom w:val="none" w:sz="0" w:space="0" w:color="auto"/>
        </w:pBdr>
        <w:spacing w:after="0" w:line="240" w:lineRule="auto"/>
        <w:rPr>
          <w:rFonts w:ascii="Verdana" w:hAnsi="Verdana"/>
          <w:sz w:val="18"/>
          <w:szCs w:val="18"/>
        </w:rPr>
      </w:pPr>
      <w:r w:rsidRPr="005F7586">
        <w:rPr>
          <w:rFonts w:ascii="Verdana" w:hAnsi="Verdana"/>
          <w:sz w:val="18"/>
          <w:szCs w:val="18"/>
        </w:rPr>
        <w:t xml:space="preserve"> </w:t>
      </w:r>
    </w:p>
    <w:p w14:paraId="7C43C796" w14:textId="77777777" w:rsidR="001E3E90" w:rsidRPr="005F7586" w:rsidRDefault="001E3E90" w:rsidP="006A6115">
      <w:pPr>
        <w:rPr>
          <w:rFonts w:ascii="Verdana" w:hAnsi="Verdana"/>
          <w:sz w:val="18"/>
          <w:szCs w:val="18"/>
          <w:u w:val="single"/>
        </w:rPr>
      </w:pPr>
      <w:r w:rsidRPr="005F7586">
        <w:rPr>
          <w:rFonts w:ascii="Verdana" w:hAnsi="Verdana"/>
          <w:sz w:val="18"/>
          <w:szCs w:val="18"/>
          <w:u w:val="single"/>
        </w:rPr>
        <w:t>Financial Instruments Adjustment Account</w:t>
      </w:r>
    </w:p>
    <w:p w14:paraId="4F4CD1E8" w14:textId="77777777" w:rsidR="001E3E90" w:rsidRPr="005F7586" w:rsidRDefault="001E3E90" w:rsidP="006A6115">
      <w:pPr>
        <w:rPr>
          <w:rFonts w:ascii="Verdana" w:hAnsi="Verdana"/>
          <w:sz w:val="18"/>
          <w:szCs w:val="18"/>
        </w:rPr>
      </w:pPr>
    </w:p>
    <w:p w14:paraId="511D9A68" w14:textId="77777777" w:rsidR="001E3E90" w:rsidRPr="005F7586" w:rsidRDefault="001E3E90" w:rsidP="006A6115">
      <w:pPr>
        <w:pStyle w:val="Heading1"/>
        <w:pBdr>
          <w:bottom w:val="none" w:sz="0" w:space="0" w:color="auto"/>
        </w:pBdr>
        <w:spacing w:after="0" w:line="240" w:lineRule="auto"/>
        <w:rPr>
          <w:rFonts w:ascii="Verdana" w:hAnsi="Verdana"/>
          <w:sz w:val="18"/>
          <w:szCs w:val="18"/>
        </w:rPr>
      </w:pPr>
      <w:r w:rsidRPr="005F7586">
        <w:rPr>
          <w:rFonts w:ascii="Verdana" w:hAnsi="Verdana"/>
          <w:sz w:val="18"/>
          <w:szCs w:val="18"/>
        </w:rPr>
        <w:t xml:space="preserve">The Financial Instruments Adjustment Account absorbs the timing differences arising from the different arrangements for accounting for income and expenses relating to certain financial instruments and for bearing losses or benefiting from gains per statutory provisions. The </w:t>
      </w:r>
      <w:r w:rsidR="00E3569D" w:rsidRPr="005F7586">
        <w:rPr>
          <w:rFonts w:ascii="Verdana" w:hAnsi="Verdana"/>
          <w:sz w:val="18"/>
          <w:szCs w:val="18"/>
        </w:rPr>
        <w:t>Council</w:t>
      </w:r>
      <w:r w:rsidRPr="005F7586">
        <w:rPr>
          <w:rFonts w:ascii="Verdana" w:hAnsi="Verdana"/>
          <w:sz w:val="18"/>
          <w:szCs w:val="18"/>
        </w:rPr>
        <w:t xml:space="preserve"> uses the Account to manage premiums paid on the early redemption of loans. Premiums are debited to the Comprehensive Income and Expenditure Statement when they are </w:t>
      </w:r>
      <w:r w:rsidR="00B4418C" w:rsidRPr="005F7586">
        <w:rPr>
          <w:rFonts w:ascii="Verdana" w:hAnsi="Verdana"/>
          <w:sz w:val="18"/>
          <w:szCs w:val="18"/>
        </w:rPr>
        <w:t>incurred but</w:t>
      </w:r>
      <w:r w:rsidRPr="005F7586">
        <w:rPr>
          <w:rFonts w:ascii="Verdana" w:hAnsi="Verdana"/>
          <w:sz w:val="18"/>
          <w:szCs w:val="18"/>
        </w:rPr>
        <w:t xml:space="preserve"> reversed out of the </w:t>
      </w:r>
      <w:r w:rsidR="00C74E3D" w:rsidRPr="005F7586">
        <w:rPr>
          <w:rFonts w:ascii="Verdana" w:hAnsi="Verdana"/>
          <w:sz w:val="18"/>
          <w:szCs w:val="18"/>
        </w:rPr>
        <w:t>General Fund balance</w:t>
      </w:r>
      <w:r w:rsidRPr="005F7586">
        <w:rPr>
          <w:rFonts w:ascii="Verdana" w:hAnsi="Verdana"/>
          <w:sz w:val="18"/>
          <w:szCs w:val="18"/>
        </w:rPr>
        <w:t xml:space="preserve"> to the Account in the Movement in Reserves Statement. Over time, the expense is posted back to the </w:t>
      </w:r>
      <w:r w:rsidR="00C74E3D" w:rsidRPr="005F7586">
        <w:rPr>
          <w:rFonts w:ascii="Verdana" w:hAnsi="Verdana"/>
          <w:sz w:val="18"/>
          <w:szCs w:val="18"/>
        </w:rPr>
        <w:t>General Fund balance</w:t>
      </w:r>
      <w:r w:rsidRPr="005F7586">
        <w:rPr>
          <w:rFonts w:ascii="Verdana" w:hAnsi="Verdana"/>
          <w:sz w:val="18"/>
          <w:szCs w:val="18"/>
        </w:rPr>
        <w:t xml:space="preserve"> in accordance with statutory arrangements for spreading the burden on Council Tax. The balance on the Account as </w:t>
      </w:r>
      <w:proofErr w:type="gramStart"/>
      <w:r w:rsidRPr="005F7586">
        <w:rPr>
          <w:rFonts w:ascii="Verdana" w:hAnsi="Verdana"/>
          <w:sz w:val="18"/>
          <w:szCs w:val="18"/>
        </w:rPr>
        <w:t>at</w:t>
      </w:r>
      <w:proofErr w:type="gramEnd"/>
      <w:r w:rsidRPr="005F7586">
        <w:rPr>
          <w:rFonts w:ascii="Verdana" w:hAnsi="Verdana"/>
          <w:sz w:val="18"/>
          <w:szCs w:val="18"/>
        </w:rPr>
        <w:t xml:space="preserve"> 3</w:t>
      </w:r>
      <w:r w:rsidR="00F76C65" w:rsidRPr="005F7586">
        <w:rPr>
          <w:rFonts w:ascii="Verdana" w:hAnsi="Verdana"/>
          <w:sz w:val="18"/>
          <w:szCs w:val="18"/>
        </w:rPr>
        <w:t>1</w:t>
      </w:r>
      <w:r w:rsidR="00F76C65" w:rsidRPr="005F7586">
        <w:rPr>
          <w:rFonts w:ascii="Verdana" w:hAnsi="Verdana"/>
          <w:sz w:val="18"/>
          <w:szCs w:val="18"/>
          <w:vertAlign w:val="superscript"/>
        </w:rPr>
        <w:t>st</w:t>
      </w:r>
      <w:r w:rsidRPr="005F7586">
        <w:rPr>
          <w:rFonts w:ascii="Verdana" w:hAnsi="Verdana"/>
          <w:sz w:val="18"/>
          <w:szCs w:val="18"/>
          <w:vertAlign w:val="superscript"/>
        </w:rPr>
        <w:t xml:space="preserve"> </w:t>
      </w:r>
      <w:r w:rsidR="00A00FAD" w:rsidRPr="005F7586">
        <w:rPr>
          <w:rFonts w:ascii="Verdana" w:hAnsi="Verdana"/>
          <w:sz w:val="18"/>
          <w:szCs w:val="18"/>
        </w:rPr>
        <w:t>March 2020</w:t>
      </w:r>
      <w:r w:rsidRPr="005F7586">
        <w:rPr>
          <w:rFonts w:ascii="Verdana" w:hAnsi="Verdana"/>
          <w:sz w:val="18"/>
          <w:szCs w:val="18"/>
        </w:rPr>
        <w:t xml:space="preserve"> will be charged to t</w:t>
      </w:r>
      <w:r w:rsidR="00F63B47" w:rsidRPr="005F7586">
        <w:rPr>
          <w:rFonts w:ascii="Verdana" w:hAnsi="Verdana"/>
          <w:sz w:val="18"/>
          <w:szCs w:val="18"/>
        </w:rPr>
        <w:t xml:space="preserve">he General Fund over the next </w:t>
      </w:r>
      <w:r w:rsidR="00A00FAD" w:rsidRPr="005F7586">
        <w:rPr>
          <w:rFonts w:ascii="Verdana" w:hAnsi="Verdana"/>
          <w:sz w:val="18"/>
          <w:szCs w:val="18"/>
        </w:rPr>
        <w:t>37</w:t>
      </w:r>
      <w:r w:rsidRPr="005F7586">
        <w:rPr>
          <w:rFonts w:ascii="Verdana" w:hAnsi="Verdana"/>
          <w:sz w:val="18"/>
          <w:szCs w:val="18"/>
        </w:rPr>
        <w:t xml:space="preserve"> years.</w:t>
      </w:r>
    </w:p>
    <w:p w14:paraId="77B95B8C" w14:textId="77777777" w:rsidR="00886D33" w:rsidRPr="005F7586" w:rsidRDefault="00886D33" w:rsidP="006A6115">
      <w:pPr>
        <w:rPr>
          <w:rFonts w:ascii="Verdana" w:hAnsi="Verdana"/>
          <w:sz w:val="18"/>
          <w:szCs w:val="18"/>
        </w:rPr>
      </w:pPr>
    </w:p>
    <w:tbl>
      <w:tblPr>
        <w:tblW w:w="11096"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85"/>
        <w:gridCol w:w="7740"/>
        <w:gridCol w:w="1080"/>
        <w:gridCol w:w="1091"/>
      </w:tblGrid>
      <w:tr w:rsidR="001E3E90" w:rsidRPr="005F7586" w14:paraId="35B63F82" w14:textId="77777777" w:rsidTr="001E3E90">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1CFA0CE9" w14:textId="42916993" w:rsidR="001E3E90" w:rsidRPr="005F7586" w:rsidRDefault="001E3E90"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w:t>
            </w:r>
            <w:r w:rsidR="001A1B6D" w:rsidRPr="005F7586">
              <w:rPr>
                <w:rFonts w:ascii="Verdana" w:hAnsi="Verdana" w:cs="Arial"/>
                <w:b/>
                <w:sz w:val="16"/>
                <w:szCs w:val="16"/>
              </w:rPr>
              <w:t>20</w:t>
            </w:r>
            <w:r w:rsidR="00DA6A3E" w:rsidRPr="005F7586">
              <w:rPr>
                <w:rFonts w:ascii="Verdana" w:hAnsi="Verdana" w:cs="Arial"/>
                <w:b/>
                <w:sz w:val="16"/>
                <w:szCs w:val="16"/>
              </w:rPr>
              <w:t>/2</w:t>
            </w:r>
            <w:r w:rsidR="001A1B6D" w:rsidRPr="005F7586">
              <w:rPr>
                <w:rFonts w:ascii="Verdana" w:hAnsi="Verdana" w:cs="Arial"/>
                <w:b/>
                <w:sz w:val="16"/>
                <w:szCs w:val="16"/>
              </w:rPr>
              <w:t>1</w:t>
            </w:r>
          </w:p>
        </w:tc>
        <w:tc>
          <w:tcPr>
            <w:tcW w:w="7740" w:type="dxa"/>
            <w:tcBorders>
              <w:top w:val="single" w:sz="4" w:space="0" w:color="auto"/>
              <w:left w:val="single" w:sz="4" w:space="0" w:color="auto"/>
              <w:bottom w:val="nil"/>
              <w:right w:val="single" w:sz="4" w:space="0" w:color="auto"/>
            </w:tcBorders>
            <w:shd w:val="clear" w:color="auto" w:fill="auto"/>
          </w:tcPr>
          <w:p w14:paraId="3FCE14A5" w14:textId="77777777" w:rsidR="001E3E90" w:rsidRPr="005F7586" w:rsidRDefault="001E3E90" w:rsidP="006A6115">
            <w:pPr>
              <w:pStyle w:val="ExampleText"/>
              <w:spacing w:before="0" w:line="240" w:lineRule="auto"/>
              <w:ind w:left="0"/>
              <w:rPr>
                <w:rFonts w:ascii="Verdana" w:hAnsi="Verdana" w:cs="Arial"/>
                <w:b/>
                <w:sz w:val="16"/>
                <w:szCs w:val="16"/>
              </w:rPr>
            </w:pPr>
          </w:p>
        </w:tc>
        <w:tc>
          <w:tcPr>
            <w:tcW w:w="2171" w:type="dxa"/>
            <w:gridSpan w:val="2"/>
            <w:tcBorders>
              <w:top w:val="single" w:sz="4" w:space="0" w:color="auto"/>
              <w:left w:val="single" w:sz="4" w:space="0" w:color="auto"/>
              <w:bottom w:val="single" w:sz="4" w:space="0" w:color="auto"/>
              <w:right w:val="single" w:sz="4" w:space="0" w:color="auto"/>
            </w:tcBorders>
            <w:shd w:val="clear" w:color="auto" w:fill="auto"/>
          </w:tcPr>
          <w:p w14:paraId="5FFADB27" w14:textId="5590F641" w:rsidR="001E3E90" w:rsidRPr="005F7586" w:rsidRDefault="006E2847"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w:t>
            </w:r>
            <w:r w:rsidR="00DA6A3E" w:rsidRPr="005F7586">
              <w:rPr>
                <w:rFonts w:ascii="Verdana" w:hAnsi="Verdana" w:cs="Arial"/>
                <w:b/>
                <w:sz w:val="16"/>
                <w:szCs w:val="16"/>
              </w:rPr>
              <w:t>2</w:t>
            </w:r>
            <w:r w:rsidR="001A1B6D" w:rsidRPr="005F7586">
              <w:rPr>
                <w:rFonts w:ascii="Verdana" w:hAnsi="Verdana" w:cs="Arial"/>
                <w:b/>
                <w:sz w:val="16"/>
                <w:szCs w:val="16"/>
              </w:rPr>
              <w:t>1/</w:t>
            </w:r>
            <w:r w:rsidR="00DA6A3E" w:rsidRPr="005F7586">
              <w:rPr>
                <w:rFonts w:ascii="Verdana" w:hAnsi="Verdana" w:cs="Arial"/>
                <w:b/>
                <w:sz w:val="16"/>
                <w:szCs w:val="16"/>
              </w:rPr>
              <w:t>2</w:t>
            </w:r>
            <w:r w:rsidR="001A1B6D" w:rsidRPr="005F7586">
              <w:rPr>
                <w:rFonts w:ascii="Verdana" w:hAnsi="Verdana" w:cs="Arial"/>
                <w:b/>
                <w:sz w:val="16"/>
                <w:szCs w:val="16"/>
              </w:rPr>
              <w:t>2</w:t>
            </w:r>
          </w:p>
        </w:tc>
      </w:tr>
      <w:tr w:rsidR="001E3E90" w:rsidRPr="005F7586" w14:paraId="783261B9" w14:textId="77777777" w:rsidTr="00013B7D">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tcPr>
          <w:p w14:paraId="2BAF3DFD" w14:textId="77777777" w:rsidR="001E3E90" w:rsidRPr="005F7586" w:rsidRDefault="001E3E90" w:rsidP="006A6115">
            <w:pPr>
              <w:jc w:val="center"/>
              <w:rPr>
                <w:rFonts w:ascii="Verdana" w:hAnsi="Verdana" w:cs="Arial"/>
                <w:b/>
                <w:sz w:val="16"/>
                <w:szCs w:val="16"/>
              </w:rPr>
            </w:pPr>
            <w:r w:rsidRPr="005F7586">
              <w:rPr>
                <w:rFonts w:ascii="Verdana" w:hAnsi="Verdana" w:cs="Arial"/>
                <w:b/>
                <w:sz w:val="16"/>
                <w:szCs w:val="16"/>
              </w:rPr>
              <w:t>£000s</w:t>
            </w:r>
          </w:p>
        </w:tc>
        <w:tc>
          <w:tcPr>
            <w:tcW w:w="7740" w:type="dxa"/>
            <w:tcBorders>
              <w:top w:val="nil"/>
              <w:left w:val="single" w:sz="4" w:space="0" w:color="auto"/>
              <w:bottom w:val="single" w:sz="4" w:space="0" w:color="auto"/>
              <w:right w:val="single" w:sz="4" w:space="0" w:color="auto"/>
            </w:tcBorders>
            <w:shd w:val="clear" w:color="auto" w:fill="auto"/>
          </w:tcPr>
          <w:p w14:paraId="7CE9CBA1" w14:textId="77777777" w:rsidR="001E3E90" w:rsidRPr="005F7586" w:rsidRDefault="001E3E90" w:rsidP="006A6115">
            <w:pPr>
              <w:pStyle w:val="ExampleText"/>
              <w:spacing w:before="0" w:line="240" w:lineRule="auto"/>
              <w:ind w:left="0"/>
              <w:jc w:val="center"/>
              <w:rPr>
                <w:rFonts w:ascii="Verdana" w:hAnsi="Verdana" w:cs="Arial"/>
                <w:b/>
                <w:sz w:val="16"/>
                <w:szCs w:val="16"/>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035CC96" w14:textId="77777777" w:rsidR="001E3E90" w:rsidRPr="005F7586" w:rsidRDefault="001E3E90"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091" w:type="dxa"/>
            <w:tcBorders>
              <w:top w:val="single" w:sz="4" w:space="0" w:color="auto"/>
              <w:left w:val="single" w:sz="4" w:space="0" w:color="auto"/>
              <w:bottom w:val="single" w:sz="4" w:space="0" w:color="auto"/>
              <w:right w:val="single" w:sz="4" w:space="0" w:color="auto"/>
            </w:tcBorders>
            <w:shd w:val="clear" w:color="auto" w:fill="auto"/>
          </w:tcPr>
          <w:p w14:paraId="1AF65BF4" w14:textId="77777777" w:rsidR="001E3E90" w:rsidRPr="005F7586" w:rsidRDefault="001E3E90"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r>
      <w:tr w:rsidR="001A1B6D" w:rsidRPr="005F7586" w14:paraId="5E9236CF"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3FDBFE5A" w14:textId="519CB88D" w:rsidR="001A1B6D" w:rsidRPr="005F7586" w:rsidRDefault="001A1B6D" w:rsidP="001A1B6D">
            <w:pPr>
              <w:pStyle w:val="ExampleText"/>
              <w:spacing w:before="0" w:line="240" w:lineRule="auto"/>
              <w:ind w:left="0"/>
              <w:jc w:val="right"/>
              <w:rPr>
                <w:rFonts w:ascii="Verdana" w:hAnsi="Verdana" w:cs="Arial"/>
                <w:b/>
                <w:sz w:val="16"/>
                <w:szCs w:val="16"/>
              </w:rPr>
            </w:pPr>
            <w:r w:rsidRPr="005F7586">
              <w:rPr>
                <w:rFonts w:ascii="Verdana" w:hAnsi="Verdana" w:cs="Calibri"/>
                <w:b/>
                <w:sz w:val="16"/>
                <w:szCs w:val="16"/>
              </w:rPr>
              <w:t>(12,057)</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75B99E2E" w14:textId="77777777" w:rsidR="001A1B6D" w:rsidRPr="005F7586" w:rsidRDefault="001A1B6D" w:rsidP="001A1B6D">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080" w:type="dxa"/>
            <w:tcBorders>
              <w:top w:val="nil"/>
              <w:left w:val="nil"/>
              <w:bottom w:val="single" w:sz="8" w:space="0" w:color="auto"/>
              <w:right w:val="single" w:sz="8" w:space="0" w:color="auto"/>
            </w:tcBorders>
            <w:shd w:val="clear" w:color="000000" w:fill="A6A6A6"/>
            <w:vAlign w:val="center"/>
          </w:tcPr>
          <w:p w14:paraId="6CF64298" w14:textId="4A989EA3" w:rsidR="001A1B6D" w:rsidRPr="005F7586" w:rsidRDefault="00611BEE" w:rsidP="001A1B6D">
            <w:pPr>
              <w:jc w:val="right"/>
              <w:rPr>
                <w:rFonts w:ascii="Verdana" w:hAnsi="Verdana" w:cs="Calibri"/>
                <w:b/>
                <w:color w:val="000000"/>
                <w:sz w:val="16"/>
                <w:szCs w:val="16"/>
                <w:lang w:eastAsia="en-GB"/>
              </w:rPr>
            </w:pPr>
            <w:r w:rsidRPr="005F7586">
              <w:rPr>
                <w:rFonts w:ascii="Verdana" w:hAnsi="Verdana" w:cs="Arial"/>
                <w:b/>
                <w:bCs/>
                <w:color w:val="000000"/>
                <w:sz w:val="16"/>
                <w:szCs w:val="16"/>
              </w:rPr>
              <w:t> </w:t>
            </w:r>
          </w:p>
        </w:tc>
        <w:tc>
          <w:tcPr>
            <w:tcW w:w="1091" w:type="dxa"/>
            <w:tcBorders>
              <w:top w:val="nil"/>
              <w:left w:val="nil"/>
              <w:bottom w:val="single" w:sz="8" w:space="0" w:color="auto"/>
              <w:right w:val="single" w:sz="8" w:space="0" w:color="auto"/>
            </w:tcBorders>
            <w:shd w:val="clear" w:color="000000" w:fill="A6A6A6"/>
            <w:vAlign w:val="center"/>
          </w:tcPr>
          <w:p w14:paraId="3E65B309" w14:textId="5C0AA4CF" w:rsidR="001A1B6D" w:rsidRPr="005F7586" w:rsidRDefault="00611BEE" w:rsidP="001A1B6D">
            <w:pPr>
              <w:jc w:val="right"/>
              <w:rPr>
                <w:rFonts w:ascii="Verdana" w:hAnsi="Verdana" w:cs="Calibri"/>
                <w:b/>
                <w:color w:val="000000"/>
                <w:sz w:val="16"/>
                <w:szCs w:val="16"/>
              </w:rPr>
            </w:pPr>
            <w:r w:rsidRPr="005F7586">
              <w:rPr>
                <w:rFonts w:ascii="Verdana" w:hAnsi="Verdana" w:cs="Arial"/>
                <w:b/>
                <w:bCs/>
                <w:color w:val="000000"/>
                <w:sz w:val="16"/>
                <w:szCs w:val="16"/>
              </w:rPr>
              <w:t>(11,473)</w:t>
            </w:r>
          </w:p>
        </w:tc>
      </w:tr>
      <w:tr w:rsidR="001A1B6D" w:rsidRPr="005F7586" w14:paraId="76DCD10A" w14:textId="77777777" w:rsidTr="007E746C">
        <w:trPr>
          <w:trHeight w:val="176"/>
          <w:jc w:val="center"/>
        </w:trPr>
        <w:tc>
          <w:tcPr>
            <w:tcW w:w="1185" w:type="dxa"/>
            <w:tcBorders>
              <w:top w:val="single" w:sz="4" w:space="0" w:color="auto"/>
              <w:left w:val="single" w:sz="4" w:space="0" w:color="auto"/>
              <w:bottom w:val="nil"/>
              <w:right w:val="single" w:sz="4" w:space="0" w:color="auto"/>
            </w:tcBorders>
            <w:shd w:val="clear" w:color="auto" w:fill="auto"/>
            <w:vAlign w:val="center"/>
          </w:tcPr>
          <w:p w14:paraId="2A4D9B89" w14:textId="77777777" w:rsidR="001A1B6D" w:rsidRPr="005F7586" w:rsidRDefault="001A1B6D" w:rsidP="001A1B6D">
            <w:pPr>
              <w:jc w:val="right"/>
              <w:rPr>
                <w:rFonts w:ascii="Verdana" w:hAnsi="Verdana" w:cs="Calibri"/>
                <w:color w:val="000000"/>
                <w:sz w:val="16"/>
                <w:szCs w:val="16"/>
              </w:rPr>
            </w:pPr>
            <w:r w:rsidRPr="005F7586">
              <w:rPr>
                <w:rFonts w:ascii="Verdana" w:hAnsi="Verdana" w:cs="Calibri"/>
                <w:color w:val="000000"/>
                <w:sz w:val="16"/>
                <w:szCs w:val="16"/>
              </w:rPr>
              <w:t> </w:t>
            </w:r>
          </w:p>
        </w:tc>
        <w:tc>
          <w:tcPr>
            <w:tcW w:w="7740" w:type="dxa"/>
            <w:tcBorders>
              <w:top w:val="single" w:sz="4" w:space="0" w:color="auto"/>
              <w:left w:val="single" w:sz="4" w:space="0" w:color="auto"/>
              <w:bottom w:val="nil"/>
              <w:right w:val="single" w:sz="4" w:space="0" w:color="auto"/>
            </w:tcBorders>
            <w:shd w:val="clear" w:color="auto" w:fill="auto"/>
          </w:tcPr>
          <w:p w14:paraId="7E54A5AA" w14:textId="77777777" w:rsidR="001A1B6D" w:rsidRPr="005F7586" w:rsidRDefault="001A1B6D" w:rsidP="001A1B6D">
            <w:pPr>
              <w:pStyle w:val="ExampleText"/>
              <w:spacing w:before="0" w:line="240" w:lineRule="auto"/>
              <w:ind w:left="0"/>
              <w:rPr>
                <w:rFonts w:ascii="Verdana" w:hAnsi="Verdana" w:cs="Arial"/>
                <w:sz w:val="16"/>
                <w:szCs w:val="16"/>
              </w:rPr>
            </w:pPr>
          </w:p>
        </w:tc>
        <w:tc>
          <w:tcPr>
            <w:tcW w:w="1080" w:type="dxa"/>
            <w:tcBorders>
              <w:top w:val="nil"/>
              <w:left w:val="nil"/>
              <w:bottom w:val="nil"/>
              <w:right w:val="single" w:sz="8" w:space="0" w:color="auto"/>
            </w:tcBorders>
            <w:shd w:val="clear" w:color="auto" w:fill="auto"/>
            <w:vAlign w:val="center"/>
          </w:tcPr>
          <w:p w14:paraId="1064753B" w14:textId="1F6191FC" w:rsidR="001A1B6D" w:rsidRPr="005F7586" w:rsidRDefault="00611BEE" w:rsidP="001A1B6D">
            <w:pPr>
              <w:jc w:val="right"/>
              <w:rPr>
                <w:rFonts w:ascii="Verdana" w:hAnsi="Verdana" w:cs="Calibri"/>
                <w:color w:val="000000"/>
                <w:sz w:val="16"/>
                <w:szCs w:val="16"/>
              </w:rPr>
            </w:pPr>
            <w:r w:rsidRPr="005F7586">
              <w:rPr>
                <w:rFonts w:ascii="Verdana" w:hAnsi="Verdana" w:cs="Arial"/>
                <w:color w:val="000000"/>
                <w:sz w:val="16"/>
                <w:szCs w:val="16"/>
              </w:rPr>
              <w:t> </w:t>
            </w:r>
          </w:p>
        </w:tc>
        <w:tc>
          <w:tcPr>
            <w:tcW w:w="1091" w:type="dxa"/>
            <w:tcBorders>
              <w:top w:val="nil"/>
              <w:left w:val="nil"/>
              <w:bottom w:val="nil"/>
              <w:right w:val="single" w:sz="8" w:space="0" w:color="auto"/>
            </w:tcBorders>
            <w:shd w:val="clear" w:color="auto" w:fill="auto"/>
            <w:vAlign w:val="center"/>
          </w:tcPr>
          <w:p w14:paraId="78F1FF51" w14:textId="7D2A42E4" w:rsidR="001A1B6D" w:rsidRPr="005F7586" w:rsidRDefault="00611BEE" w:rsidP="001A1B6D">
            <w:pPr>
              <w:jc w:val="right"/>
              <w:rPr>
                <w:rFonts w:ascii="Verdana" w:hAnsi="Verdana" w:cs="Calibri"/>
                <w:color w:val="000000"/>
                <w:sz w:val="16"/>
                <w:szCs w:val="16"/>
              </w:rPr>
            </w:pPr>
            <w:r w:rsidRPr="005F7586">
              <w:rPr>
                <w:rFonts w:ascii="Verdana" w:hAnsi="Verdana" w:cs="Arial"/>
                <w:color w:val="000000"/>
                <w:sz w:val="16"/>
                <w:szCs w:val="16"/>
              </w:rPr>
              <w:t> </w:t>
            </w:r>
          </w:p>
        </w:tc>
      </w:tr>
      <w:tr w:rsidR="001A1B6D" w:rsidRPr="005F7586" w14:paraId="4C2066FE"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04C6E56" w14:textId="77777777" w:rsidR="001A1B6D" w:rsidRPr="005F7586" w:rsidRDefault="001A1B6D" w:rsidP="001A1B6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7740" w:type="dxa"/>
            <w:tcBorders>
              <w:top w:val="nil"/>
              <w:left w:val="single" w:sz="4" w:space="0" w:color="auto"/>
              <w:bottom w:val="nil"/>
              <w:right w:val="single" w:sz="4" w:space="0" w:color="auto"/>
            </w:tcBorders>
            <w:shd w:val="clear" w:color="auto" w:fill="auto"/>
          </w:tcPr>
          <w:p w14:paraId="5F319CE7" w14:textId="77777777" w:rsidR="001A1B6D" w:rsidRPr="005F7586" w:rsidRDefault="001A1B6D" w:rsidP="001A1B6D">
            <w:pPr>
              <w:pStyle w:val="ExampleText"/>
              <w:spacing w:before="0" w:line="240" w:lineRule="auto"/>
              <w:ind w:left="0"/>
              <w:rPr>
                <w:rFonts w:ascii="Verdana" w:hAnsi="Verdana" w:cs="Arial"/>
                <w:sz w:val="16"/>
                <w:szCs w:val="16"/>
              </w:rPr>
            </w:pPr>
            <w:r w:rsidRPr="005F7586">
              <w:rPr>
                <w:rFonts w:ascii="Verdana" w:hAnsi="Verdana" w:cs="Arial"/>
                <w:sz w:val="16"/>
                <w:szCs w:val="16"/>
              </w:rPr>
              <w:t>Premiums Incurred in the Year &amp; Charged to the Comprehensive Income &amp; Expenditure Statement</w:t>
            </w:r>
          </w:p>
        </w:tc>
        <w:tc>
          <w:tcPr>
            <w:tcW w:w="1080" w:type="dxa"/>
            <w:tcBorders>
              <w:top w:val="nil"/>
              <w:left w:val="nil"/>
              <w:bottom w:val="nil"/>
              <w:right w:val="single" w:sz="8" w:space="0" w:color="auto"/>
            </w:tcBorders>
            <w:shd w:val="clear" w:color="auto" w:fill="auto"/>
            <w:vAlign w:val="center"/>
          </w:tcPr>
          <w:p w14:paraId="0D5D2496" w14:textId="59551691" w:rsidR="001A1B6D" w:rsidRPr="005F7586" w:rsidRDefault="00611BEE" w:rsidP="001A1B6D">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1091" w:type="dxa"/>
            <w:tcBorders>
              <w:top w:val="nil"/>
              <w:left w:val="nil"/>
              <w:bottom w:val="nil"/>
              <w:right w:val="single" w:sz="8" w:space="0" w:color="auto"/>
            </w:tcBorders>
            <w:shd w:val="clear" w:color="auto" w:fill="auto"/>
            <w:vAlign w:val="center"/>
          </w:tcPr>
          <w:p w14:paraId="495139BA" w14:textId="304FAEB0" w:rsidR="001A1B6D" w:rsidRPr="005F7586" w:rsidRDefault="00611BEE" w:rsidP="001A1B6D">
            <w:pPr>
              <w:jc w:val="right"/>
              <w:rPr>
                <w:rFonts w:ascii="Verdana" w:hAnsi="Verdana" w:cs="Calibri"/>
                <w:color w:val="000000"/>
                <w:sz w:val="16"/>
                <w:szCs w:val="16"/>
              </w:rPr>
            </w:pPr>
            <w:r w:rsidRPr="005F7586">
              <w:rPr>
                <w:rFonts w:ascii="Verdana" w:hAnsi="Verdana" w:cs="Arial"/>
                <w:color w:val="000000"/>
                <w:sz w:val="16"/>
                <w:szCs w:val="16"/>
              </w:rPr>
              <w:t> </w:t>
            </w:r>
          </w:p>
        </w:tc>
      </w:tr>
      <w:tr w:rsidR="001A1B6D" w:rsidRPr="005F7586" w14:paraId="5D496879"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121BF09F" w14:textId="77777777" w:rsidR="001A1B6D" w:rsidRPr="005F7586" w:rsidRDefault="001A1B6D" w:rsidP="001A1B6D">
            <w:pPr>
              <w:jc w:val="right"/>
              <w:rPr>
                <w:rFonts w:ascii="Verdana" w:hAnsi="Verdana" w:cs="Calibri"/>
                <w:color w:val="000000"/>
                <w:sz w:val="16"/>
                <w:szCs w:val="16"/>
              </w:rPr>
            </w:pPr>
            <w:r w:rsidRPr="005F7586">
              <w:rPr>
                <w:rFonts w:ascii="Verdana" w:hAnsi="Verdana" w:cs="Calibri"/>
                <w:color w:val="000000"/>
                <w:sz w:val="16"/>
                <w:szCs w:val="16"/>
              </w:rPr>
              <w:t> </w:t>
            </w:r>
          </w:p>
        </w:tc>
        <w:tc>
          <w:tcPr>
            <w:tcW w:w="7740" w:type="dxa"/>
            <w:tcBorders>
              <w:top w:val="nil"/>
              <w:left w:val="single" w:sz="4" w:space="0" w:color="auto"/>
              <w:bottom w:val="nil"/>
              <w:right w:val="single" w:sz="4" w:space="0" w:color="auto"/>
            </w:tcBorders>
            <w:shd w:val="clear" w:color="auto" w:fill="auto"/>
          </w:tcPr>
          <w:p w14:paraId="54EACF23" w14:textId="77777777" w:rsidR="001A1B6D" w:rsidRPr="005F7586" w:rsidRDefault="001A1B6D" w:rsidP="001A1B6D">
            <w:pPr>
              <w:pStyle w:val="ExampleText"/>
              <w:spacing w:before="0" w:line="240" w:lineRule="auto"/>
              <w:ind w:left="0"/>
              <w:rPr>
                <w:rFonts w:ascii="Verdana" w:hAnsi="Verdana" w:cs="Arial"/>
                <w:sz w:val="16"/>
                <w:szCs w:val="16"/>
              </w:rPr>
            </w:pPr>
          </w:p>
        </w:tc>
        <w:tc>
          <w:tcPr>
            <w:tcW w:w="1080" w:type="dxa"/>
            <w:tcBorders>
              <w:top w:val="nil"/>
              <w:left w:val="nil"/>
              <w:bottom w:val="nil"/>
              <w:right w:val="single" w:sz="8" w:space="0" w:color="auto"/>
            </w:tcBorders>
            <w:shd w:val="clear" w:color="auto" w:fill="auto"/>
            <w:vAlign w:val="center"/>
          </w:tcPr>
          <w:p w14:paraId="4F196794" w14:textId="7BED72FF" w:rsidR="001A1B6D" w:rsidRPr="005F7586" w:rsidRDefault="00611BEE" w:rsidP="001A1B6D">
            <w:pPr>
              <w:jc w:val="right"/>
              <w:rPr>
                <w:rFonts w:ascii="Verdana" w:hAnsi="Verdana" w:cs="Calibri"/>
                <w:color w:val="000000"/>
                <w:sz w:val="16"/>
                <w:szCs w:val="16"/>
              </w:rPr>
            </w:pPr>
            <w:r w:rsidRPr="005F7586">
              <w:rPr>
                <w:rFonts w:ascii="Verdana" w:hAnsi="Verdana" w:cs="Arial"/>
                <w:color w:val="000000"/>
                <w:sz w:val="16"/>
                <w:szCs w:val="16"/>
              </w:rPr>
              <w:t> </w:t>
            </w:r>
          </w:p>
        </w:tc>
        <w:tc>
          <w:tcPr>
            <w:tcW w:w="1091" w:type="dxa"/>
            <w:tcBorders>
              <w:top w:val="nil"/>
              <w:left w:val="nil"/>
              <w:bottom w:val="nil"/>
              <w:right w:val="single" w:sz="8" w:space="0" w:color="auto"/>
            </w:tcBorders>
            <w:shd w:val="clear" w:color="auto" w:fill="auto"/>
            <w:vAlign w:val="center"/>
          </w:tcPr>
          <w:p w14:paraId="1CA767E4" w14:textId="5F619167" w:rsidR="001A1B6D" w:rsidRPr="005F7586" w:rsidRDefault="00611BEE" w:rsidP="001A1B6D">
            <w:pPr>
              <w:jc w:val="right"/>
              <w:rPr>
                <w:rFonts w:ascii="Verdana" w:hAnsi="Verdana" w:cs="Calibri"/>
                <w:color w:val="000000"/>
                <w:sz w:val="16"/>
                <w:szCs w:val="16"/>
              </w:rPr>
            </w:pPr>
            <w:r w:rsidRPr="005F7586">
              <w:rPr>
                <w:rFonts w:ascii="Verdana" w:hAnsi="Verdana" w:cs="Arial"/>
                <w:color w:val="000000"/>
                <w:sz w:val="16"/>
                <w:szCs w:val="16"/>
              </w:rPr>
              <w:t> </w:t>
            </w:r>
          </w:p>
        </w:tc>
      </w:tr>
      <w:tr w:rsidR="001A1B6D" w:rsidRPr="005F7586" w14:paraId="533AD34B" w14:textId="77777777" w:rsidTr="007E746C">
        <w:trPr>
          <w:trHeight w:val="176"/>
          <w:jc w:val="center"/>
        </w:trPr>
        <w:tc>
          <w:tcPr>
            <w:tcW w:w="1185" w:type="dxa"/>
            <w:tcBorders>
              <w:top w:val="nil"/>
              <w:left w:val="single" w:sz="4" w:space="0" w:color="auto"/>
              <w:bottom w:val="nil"/>
              <w:right w:val="single" w:sz="4" w:space="0" w:color="auto"/>
            </w:tcBorders>
            <w:shd w:val="clear" w:color="auto" w:fill="auto"/>
            <w:vAlign w:val="center"/>
          </w:tcPr>
          <w:p w14:paraId="6439D135" w14:textId="330A0E1D" w:rsidR="001A1B6D" w:rsidRPr="005F7586" w:rsidRDefault="001A1B6D" w:rsidP="001A1B6D">
            <w:pPr>
              <w:jc w:val="right"/>
              <w:rPr>
                <w:rFonts w:ascii="Verdana" w:hAnsi="Verdana" w:cs="Calibri"/>
                <w:color w:val="000000"/>
                <w:sz w:val="16"/>
                <w:szCs w:val="16"/>
              </w:rPr>
            </w:pPr>
            <w:r w:rsidRPr="005F7586">
              <w:rPr>
                <w:rFonts w:ascii="Verdana" w:hAnsi="Verdana" w:cs="Calibri"/>
                <w:color w:val="000000"/>
                <w:sz w:val="16"/>
                <w:szCs w:val="16"/>
              </w:rPr>
              <w:t xml:space="preserve">584 </w:t>
            </w:r>
          </w:p>
        </w:tc>
        <w:tc>
          <w:tcPr>
            <w:tcW w:w="7740" w:type="dxa"/>
            <w:tcBorders>
              <w:top w:val="nil"/>
              <w:left w:val="single" w:sz="4" w:space="0" w:color="auto"/>
              <w:bottom w:val="nil"/>
              <w:right w:val="single" w:sz="4" w:space="0" w:color="auto"/>
            </w:tcBorders>
            <w:shd w:val="clear" w:color="auto" w:fill="auto"/>
          </w:tcPr>
          <w:p w14:paraId="191BC3A2" w14:textId="77777777" w:rsidR="001A1B6D" w:rsidRPr="005F7586" w:rsidRDefault="001A1B6D" w:rsidP="001A1B6D">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Proportion of Premiums Incurred in Previous Financial Years to be Charged Against the General Fund Balance in Accordance </w:t>
            </w:r>
            <w:proofErr w:type="gramStart"/>
            <w:r w:rsidRPr="005F7586">
              <w:rPr>
                <w:rFonts w:ascii="Verdana" w:hAnsi="Verdana" w:cs="Arial"/>
                <w:sz w:val="16"/>
                <w:szCs w:val="16"/>
              </w:rPr>
              <w:t>With</w:t>
            </w:r>
            <w:proofErr w:type="gramEnd"/>
            <w:r w:rsidRPr="005F7586">
              <w:rPr>
                <w:rFonts w:ascii="Verdana" w:hAnsi="Verdana" w:cs="Arial"/>
                <w:sz w:val="16"/>
                <w:szCs w:val="16"/>
              </w:rPr>
              <w:t xml:space="preserve"> Statutory Requirements</w:t>
            </w:r>
          </w:p>
        </w:tc>
        <w:tc>
          <w:tcPr>
            <w:tcW w:w="1080" w:type="dxa"/>
            <w:tcBorders>
              <w:top w:val="nil"/>
              <w:left w:val="nil"/>
              <w:bottom w:val="nil"/>
              <w:right w:val="single" w:sz="8" w:space="0" w:color="auto"/>
            </w:tcBorders>
            <w:shd w:val="clear" w:color="auto" w:fill="auto"/>
            <w:vAlign w:val="center"/>
          </w:tcPr>
          <w:p w14:paraId="592CEE79" w14:textId="3D14047E" w:rsidR="001A1B6D" w:rsidRPr="005F7586" w:rsidRDefault="00611BEE" w:rsidP="001A1B6D">
            <w:pPr>
              <w:jc w:val="right"/>
              <w:rPr>
                <w:rFonts w:ascii="Verdana" w:hAnsi="Verdana" w:cs="Calibri"/>
                <w:color w:val="000000"/>
                <w:sz w:val="16"/>
                <w:szCs w:val="16"/>
              </w:rPr>
            </w:pPr>
            <w:r w:rsidRPr="005F7586">
              <w:rPr>
                <w:rFonts w:ascii="Verdana" w:hAnsi="Verdana" w:cs="Arial"/>
                <w:color w:val="000000"/>
                <w:sz w:val="16"/>
                <w:szCs w:val="16"/>
              </w:rPr>
              <w:t xml:space="preserve">584 </w:t>
            </w:r>
          </w:p>
        </w:tc>
        <w:tc>
          <w:tcPr>
            <w:tcW w:w="1091" w:type="dxa"/>
            <w:tcBorders>
              <w:top w:val="nil"/>
              <w:left w:val="nil"/>
              <w:bottom w:val="nil"/>
              <w:right w:val="single" w:sz="8" w:space="0" w:color="auto"/>
            </w:tcBorders>
            <w:shd w:val="clear" w:color="auto" w:fill="auto"/>
            <w:vAlign w:val="center"/>
          </w:tcPr>
          <w:p w14:paraId="2BC582E2" w14:textId="43FD3B14" w:rsidR="001A1B6D" w:rsidRPr="005F7586" w:rsidRDefault="00611BEE" w:rsidP="001A1B6D">
            <w:pPr>
              <w:jc w:val="right"/>
              <w:rPr>
                <w:rFonts w:ascii="Verdana" w:hAnsi="Verdana" w:cs="Calibri"/>
                <w:color w:val="000000"/>
                <w:sz w:val="16"/>
                <w:szCs w:val="16"/>
              </w:rPr>
            </w:pPr>
            <w:r w:rsidRPr="005F7586">
              <w:rPr>
                <w:rFonts w:ascii="Verdana" w:hAnsi="Verdana" w:cs="Arial"/>
                <w:color w:val="000000"/>
                <w:sz w:val="16"/>
                <w:szCs w:val="16"/>
              </w:rPr>
              <w:t> </w:t>
            </w:r>
          </w:p>
        </w:tc>
      </w:tr>
      <w:tr w:rsidR="001A1B6D" w:rsidRPr="005F7586" w14:paraId="2C080889" w14:textId="77777777" w:rsidTr="007E746C">
        <w:trPr>
          <w:trHeight w:val="176"/>
          <w:jc w:val="center"/>
        </w:trPr>
        <w:tc>
          <w:tcPr>
            <w:tcW w:w="1185" w:type="dxa"/>
            <w:tcBorders>
              <w:top w:val="nil"/>
              <w:left w:val="single" w:sz="4" w:space="0" w:color="auto"/>
              <w:bottom w:val="single" w:sz="4" w:space="0" w:color="auto"/>
              <w:right w:val="single" w:sz="4" w:space="0" w:color="auto"/>
            </w:tcBorders>
            <w:shd w:val="clear" w:color="auto" w:fill="auto"/>
            <w:vAlign w:val="center"/>
          </w:tcPr>
          <w:p w14:paraId="12C8D11F" w14:textId="77777777" w:rsidR="001A1B6D" w:rsidRPr="005F7586" w:rsidRDefault="001A1B6D" w:rsidP="001A1B6D">
            <w:pPr>
              <w:jc w:val="right"/>
              <w:rPr>
                <w:rFonts w:ascii="Verdana" w:hAnsi="Verdana" w:cs="Calibri"/>
                <w:color w:val="000000"/>
                <w:sz w:val="16"/>
                <w:szCs w:val="16"/>
              </w:rPr>
            </w:pPr>
            <w:r w:rsidRPr="005F7586">
              <w:rPr>
                <w:rFonts w:ascii="Verdana" w:hAnsi="Verdana" w:cs="Calibri"/>
                <w:color w:val="000000"/>
                <w:sz w:val="16"/>
                <w:szCs w:val="16"/>
              </w:rPr>
              <w:t> </w:t>
            </w:r>
          </w:p>
        </w:tc>
        <w:tc>
          <w:tcPr>
            <w:tcW w:w="7740" w:type="dxa"/>
            <w:tcBorders>
              <w:top w:val="nil"/>
              <w:left w:val="single" w:sz="4" w:space="0" w:color="auto"/>
              <w:bottom w:val="single" w:sz="4" w:space="0" w:color="auto"/>
              <w:right w:val="single" w:sz="4" w:space="0" w:color="auto"/>
            </w:tcBorders>
            <w:shd w:val="clear" w:color="auto" w:fill="auto"/>
          </w:tcPr>
          <w:p w14:paraId="3D0B42D1" w14:textId="77777777" w:rsidR="001A1B6D" w:rsidRPr="005F7586" w:rsidRDefault="001A1B6D" w:rsidP="001A1B6D">
            <w:pPr>
              <w:pStyle w:val="ExampleText"/>
              <w:spacing w:before="0" w:line="240" w:lineRule="auto"/>
              <w:ind w:left="0"/>
              <w:rPr>
                <w:rFonts w:ascii="Verdana" w:hAnsi="Verdana" w:cs="Arial"/>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740F1A5F" w14:textId="64D037EB" w:rsidR="001A1B6D" w:rsidRPr="005F7586" w:rsidRDefault="00611BEE" w:rsidP="001A1B6D">
            <w:pPr>
              <w:jc w:val="right"/>
              <w:rPr>
                <w:rFonts w:ascii="Verdana" w:hAnsi="Verdana" w:cs="Calibri"/>
                <w:color w:val="000000"/>
                <w:sz w:val="16"/>
                <w:szCs w:val="16"/>
              </w:rPr>
            </w:pPr>
            <w:r w:rsidRPr="005F7586">
              <w:rPr>
                <w:rFonts w:ascii="Verdana" w:hAnsi="Verdana" w:cs="Arial"/>
                <w:color w:val="000000"/>
                <w:sz w:val="16"/>
                <w:szCs w:val="16"/>
              </w:rPr>
              <w:t> </w:t>
            </w:r>
          </w:p>
        </w:tc>
        <w:tc>
          <w:tcPr>
            <w:tcW w:w="1091" w:type="dxa"/>
            <w:tcBorders>
              <w:top w:val="nil"/>
              <w:left w:val="nil"/>
              <w:bottom w:val="single" w:sz="8" w:space="0" w:color="auto"/>
              <w:right w:val="single" w:sz="8" w:space="0" w:color="auto"/>
            </w:tcBorders>
            <w:shd w:val="clear" w:color="auto" w:fill="auto"/>
            <w:vAlign w:val="center"/>
          </w:tcPr>
          <w:p w14:paraId="0273B589" w14:textId="22FE216B" w:rsidR="001A1B6D" w:rsidRPr="005F7586" w:rsidRDefault="00611BEE" w:rsidP="001A1B6D">
            <w:pPr>
              <w:jc w:val="right"/>
              <w:rPr>
                <w:rFonts w:ascii="Verdana" w:hAnsi="Verdana" w:cs="Calibri"/>
                <w:b/>
                <w:color w:val="000000"/>
                <w:sz w:val="16"/>
                <w:szCs w:val="16"/>
              </w:rPr>
            </w:pPr>
            <w:r w:rsidRPr="005F7586">
              <w:rPr>
                <w:rFonts w:ascii="Verdana" w:hAnsi="Verdana" w:cs="Arial"/>
                <w:b/>
                <w:bCs/>
                <w:color w:val="000000"/>
                <w:sz w:val="16"/>
                <w:szCs w:val="16"/>
              </w:rPr>
              <w:t> </w:t>
            </w:r>
          </w:p>
        </w:tc>
      </w:tr>
      <w:tr w:rsidR="001A1B6D" w:rsidRPr="005F7586" w14:paraId="45D7CA62"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D9D9D9"/>
            <w:vAlign w:val="center"/>
          </w:tcPr>
          <w:p w14:paraId="4B3C395A" w14:textId="54AA8EDB" w:rsidR="001A1B6D" w:rsidRPr="005F7586" w:rsidRDefault="001A1B6D" w:rsidP="001A1B6D">
            <w:pPr>
              <w:jc w:val="right"/>
              <w:rPr>
                <w:rFonts w:ascii="Verdana" w:hAnsi="Verdana" w:cs="Calibri"/>
                <w:b/>
                <w:color w:val="000000"/>
                <w:sz w:val="16"/>
                <w:szCs w:val="16"/>
              </w:rPr>
            </w:pPr>
            <w:r w:rsidRPr="005F7586">
              <w:rPr>
                <w:rFonts w:ascii="Verdana" w:hAnsi="Verdana" w:cs="Calibri"/>
                <w:b/>
                <w:color w:val="000000"/>
                <w:sz w:val="16"/>
                <w:szCs w:val="16"/>
              </w:rPr>
              <w:t xml:space="preserve">584 </w:t>
            </w:r>
          </w:p>
        </w:tc>
        <w:tc>
          <w:tcPr>
            <w:tcW w:w="7740" w:type="dxa"/>
            <w:tcBorders>
              <w:top w:val="single" w:sz="4" w:space="0" w:color="auto"/>
              <w:left w:val="single" w:sz="4" w:space="0" w:color="auto"/>
              <w:bottom w:val="single" w:sz="4" w:space="0" w:color="auto"/>
              <w:right w:val="single" w:sz="4" w:space="0" w:color="auto"/>
            </w:tcBorders>
            <w:shd w:val="clear" w:color="auto" w:fill="D9D9D9"/>
          </w:tcPr>
          <w:p w14:paraId="60710A69" w14:textId="77777777" w:rsidR="001A1B6D" w:rsidRPr="005F7586" w:rsidRDefault="001A1B6D" w:rsidP="001A1B6D">
            <w:pPr>
              <w:pStyle w:val="ExampleText"/>
              <w:spacing w:before="0" w:line="240" w:lineRule="auto"/>
              <w:ind w:left="0"/>
              <w:rPr>
                <w:rFonts w:ascii="Verdana" w:hAnsi="Verdana" w:cs="Arial"/>
                <w:b/>
                <w:sz w:val="16"/>
                <w:szCs w:val="16"/>
              </w:rPr>
            </w:pPr>
            <w:r w:rsidRPr="005F7586">
              <w:rPr>
                <w:rFonts w:ascii="Verdana" w:hAnsi="Verdana" w:cs="Arial"/>
                <w:b/>
                <w:sz w:val="16"/>
                <w:szCs w:val="16"/>
              </w:rPr>
              <w:t>Amount by Which Finance Costs Charged to the Comprehensive Income &amp; Expenditure Statement are Different from Finance Costs Chargeable in the Year in Accordance with Statutory Requirements</w:t>
            </w:r>
          </w:p>
        </w:tc>
        <w:tc>
          <w:tcPr>
            <w:tcW w:w="1080" w:type="dxa"/>
            <w:tcBorders>
              <w:top w:val="nil"/>
              <w:left w:val="nil"/>
              <w:bottom w:val="single" w:sz="8" w:space="0" w:color="auto"/>
              <w:right w:val="single" w:sz="8" w:space="0" w:color="auto"/>
            </w:tcBorders>
            <w:shd w:val="clear" w:color="000000" w:fill="D9D9D9"/>
            <w:vAlign w:val="center"/>
          </w:tcPr>
          <w:p w14:paraId="6BA93A61" w14:textId="0A54C0B2" w:rsidR="001A1B6D" w:rsidRPr="005F7586" w:rsidRDefault="00611BEE" w:rsidP="001A1B6D">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091" w:type="dxa"/>
            <w:tcBorders>
              <w:top w:val="nil"/>
              <w:left w:val="nil"/>
              <w:bottom w:val="single" w:sz="8" w:space="0" w:color="auto"/>
              <w:right w:val="single" w:sz="8" w:space="0" w:color="auto"/>
            </w:tcBorders>
            <w:shd w:val="clear" w:color="000000" w:fill="D9D9D9"/>
            <w:vAlign w:val="center"/>
          </w:tcPr>
          <w:p w14:paraId="56318C14" w14:textId="70711054" w:rsidR="001A1B6D" w:rsidRPr="005F7586" w:rsidRDefault="00611BEE" w:rsidP="001A1B6D">
            <w:pPr>
              <w:jc w:val="right"/>
              <w:rPr>
                <w:rFonts w:ascii="Verdana" w:hAnsi="Verdana" w:cs="Calibri"/>
                <w:b/>
                <w:color w:val="000000"/>
                <w:sz w:val="16"/>
                <w:szCs w:val="16"/>
              </w:rPr>
            </w:pPr>
            <w:r w:rsidRPr="005F7586">
              <w:rPr>
                <w:rFonts w:ascii="Verdana" w:hAnsi="Verdana" w:cs="Arial"/>
                <w:b/>
                <w:bCs/>
                <w:color w:val="000000"/>
                <w:sz w:val="16"/>
                <w:szCs w:val="16"/>
              </w:rPr>
              <w:t xml:space="preserve">584 </w:t>
            </w:r>
          </w:p>
        </w:tc>
      </w:tr>
      <w:tr w:rsidR="001A1B6D" w:rsidRPr="005F7586" w14:paraId="374D24E1"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027BF9C2" w14:textId="77777777" w:rsidR="001A1B6D" w:rsidRPr="005F7586" w:rsidRDefault="001A1B6D" w:rsidP="001A1B6D">
            <w:pPr>
              <w:jc w:val="right"/>
              <w:rPr>
                <w:rFonts w:ascii="Verdana" w:hAnsi="Verdana" w:cs="Calibri"/>
                <w:color w:val="000000"/>
                <w:sz w:val="16"/>
                <w:szCs w:val="16"/>
              </w:rPr>
            </w:pPr>
            <w:r w:rsidRPr="005F7586">
              <w:rPr>
                <w:rFonts w:ascii="Verdana" w:hAnsi="Verdana" w:cs="Calibri"/>
                <w:color w:val="000000"/>
                <w:sz w:val="16"/>
                <w:szCs w:val="16"/>
              </w:rPr>
              <w:t> </w:t>
            </w:r>
          </w:p>
        </w:tc>
        <w:tc>
          <w:tcPr>
            <w:tcW w:w="7740" w:type="dxa"/>
            <w:tcBorders>
              <w:top w:val="single" w:sz="4" w:space="0" w:color="auto"/>
              <w:left w:val="single" w:sz="4" w:space="0" w:color="auto"/>
              <w:bottom w:val="single" w:sz="4" w:space="0" w:color="auto"/>
              <w:right w:val="single" w:sz="4" w:space="0" w:color="auto"/>
            </w:tcBorders>
            <w:shd w:val="clear" w:color="auto" w:fill="auto"/>
          </w:tcPr>
          <w:p w14:paraId="69292705" w14:textId="77777777" w:rsidR="001A1B6D" w:rsidRPr="005F7586" w:rsidRDefault="001A1B6D" w:rsidP="001A1B6D">
            <w:pPr>
              <w:pStyle w:val="ExampleText"/>
              <w:spacing w:before="0" w:line="240" w:lineRule="auto"/>
              <w:ind w:left="0"/>
              <w:rPr>
                <w:rFonts w:ascii="Verdana" w:hAnsi="Verdana" w:cs="Arial"/>
                <w:sz w:val="16"/>
                <w:szCs w:val="16"/>
              </w:rPr>
            </w:pPr>
          </w:p>
        </w:tc>
        <w:tc>
          <w:tcPr>
            <w:tcW w:w="1080" w:type="dxa"/>
            <w:tcBorders>
              <w:top w:val="nil"/>
              <w:left w:val="nil"/>
              <w:bottom w:val="single" w:sz="8" w:space="0" w:color="auto"/>
              <w:right w:val="single" w:sz="8" w:space="0" w:color="auto"/>
            </w:tcBorders>
            <w:shd w:val="clear" w:color="auto" w:fill="auto"/>
            <w:vAlign w:val="center"/>
          </w:tcPr>
          <w:p w14:paraId="6ACAD6B7" w14:textId="3C8C520A" w:rsidR="001A1B6D" w:rsidRPr="005F7586" w:rsidRDefault="00611BEE" w:rsidP="001A1B6D">
            <w:pPr>
              <w:jc w:val="right"/>
              <w:rPr>
                <w:rFonts w:ascii="Verdana" w:hAnsi="Verdana" w:cs="Calibri"/>
                <w:color w:val="000000"/>
                <w:sz w:val="16"/>
                <w:szCs w:val="16"/>
              </w:rPr>
            </w:pPr>
            <w:r w:rsidRPr="005F7586">
              <w:rPr>
                <w:rFonts w:ascii="Verdana" w:hAnsi="Verdana" w:cs="Arial"/>
                <w:color w:val="000000"/>
                <w:sz w:val="16"/>
                <w:szCs w:val="16"/>
              </w:rPr>
              <w:t> </w:t>
            </w:r>
          </w:p>
        </w:tc>
        <w:tc>
          <w:tcPr>
            <w:tcW w:w="1091" w:type="dxa"/>
            <w:tcBorders>
              <w:top w:val="nil"/>
              <w:left w:val="nil"/>
              <w:bottom w:val="single" w:sz="8" w:space="0" w:color="auto"/>
              <w:right w:val="single" w:sz="8" w:space="0" w:color="auto"/>
            </w:tcBorders>
            <w:shd w:val="clear" w:color="auto" w:fill="auto"/>
            <w:vAlign w:val="center"/>
          </w:tcPr>
          <w:p w14:paraId="029C0A8B" w14:textId="6E341648" w:rsidR="001A1B6D" w:rsidRPr="005F7586" w:rsidRDefault="00611BEE" w:rsidP="001A1B6D">
            <w:pPr>
              <w:jc w:val="right"/>
              <w:rPr>
                <w:rFonts w:ascii="Verdana" w:hAnsi="Verdana" w:cs="Calibri"/>
                <w:color w:val="000000"/>
                <w:sz w:val="16"/>
                <w:szCs w:val="16"/>
              </w:rPr>
            </w:pPr>
            <w:r w:rsidRPr="005F7586">
              <w:rPr>
                <w:rFonts w:ascii="Verdana" w:hAnsi="Verdana" w:cs="Arial"/>
                <w:color w:val="000000"/>
                <w:sz w:val="16"/>
                <w:szCs w:val="16"/>
              </w:rPr>
              <w:t> </w:t>
            </w:r>
          </w:p>
        </w:tc>
      </w:tr>
      <w:tr w:rsidR="001A1B6D" w:rsidRPr="005F7586" w14:paraId="34371523" w14:textId="77777777" w:rsidTr="007E746C">
        <w:trPr>
          <w:trHeight w:val="176"/>
          <w:jc w:val="center"/>
        </w:trPr>
        <w:tc>
          <w:tcPr>
            <w:tcW w:w="1185" w:type="dxa"/>
            <w:tcBorders>
              <w:top w:val="single" w:sz="4" w:space="0" w:color="auto"/>
              <w:left w:val="single" w:sz="4" w:space="0" w:color="auto"/>
              <w:bottom w:val="single" w:sz="4" w:space="0" w:color="auto"/>
              <w:right w:val="single" w:sz="4" w:space="0" w:color="auto"/>
            </w:tcBorders>
            <w:shd w:val="clear" w:color="auto" w:fill="A6A6A6"/>
            <w:vAlign w:val="center"/>
          </w:tcPr>
          <w:p w14:paraId="258C8FED" w14:textId="6A00138B" w:rsidR="001A1B6D" w:rsidRPr="005F7586" w:rsidRDefault="001A1B6D" w:rsidP="001A1B6D">
            <w:pPr>
              <w:jc w:val="right"/>
              <w:rPr>
                <w:rFonts w:ascii="Verdana" w:hAnsi="Verdana" w:cs="Calibri"/>
                <w:b/>
                <w:color w:val="000000"/>
                <w:sz w:val="16"/>
                <w:szCs w:val="16"/>
              </w:rPr>
            </w:pPr>
            <w:r w:rsidRPr="005F7586">
              <w:rPr>
                <w:rFonts w:ascii="Verdana" w:hAnsi="Verdana" w:cs="Calibri"/>
                <w:b/>
                <w:color w:val="000000"/>
                <w:sz w:val="16"/>
                <w:szCs w:val="16"/>
              </w:rPr>
              <w:t>(11,473)</w:t>
            </w:r>
          </w:p>
        </w:tc>
        <w:tc>
          <w:tcPr>
            <w:tcW w:w="7740" w:type="dxa"/>
            <w:tcBorders>
              <w:top w:val="single" w:sz="4" w:space="0" w:color="auto"/>
              <w:left w:val="single" w:sz="4" w:space="0" w:color="auto"/>
              <w:bottom w:val="single" w:sz="4" w:space="0" w:color="auto"/>
              <w:right w:val="single" w:sz="4" w:space="0" w:color="auto"/>
            </w:tcBorders>
            <w:shd w:val="clear" w:color="auto" w:fill="A6A6A6"/>
          </w:tcPr>
          <w:p w14:paraId="1C7A4CD1" w14:textId="77777777" w:rsidR="001A1B6D" w:rsidRPr="005F7586" w:rsidRDefault="001A1B6D" w:rsidP="001A1B6D">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080" w:type="dxa"/>
            <w:tcBorders>
              <w:top w:val="nil"/>
              <w:left w:val="nil"/>
              <w:bottom w:val="single" w:sz="8" w:space="0" w:color="auto"/>
              <w:right w:val="single" w:sz="8" w:space="0" w:color="auto"/>
            </w:tcBorders>
            <w:shd w:val="clear" w:color="000000" w:fill="A6A6A6"/>
            <w:vAlign w:val="center"/>
          </w:tcPr>
          <w:p w14:paraId="1AE1BFFA" w14:textId="5F47C163" w:rsidR="001A1B6D" w:rsidRPr="005F7586" w:rsidRDefault="00611BEE" w:rsidP="001A1B6D">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091" w:type="dxa"/>
            <w:tcBorders>
              <w:top w:val="nil"/>
              <w:left w:val="nil"/>
              <w:bottom w:val="single" w:sz="8" w:space="0" w:color="auto"/>
              <w:right w:val="single" w:sz="8" w:space="0" w:color="auto"/>
            </w:tcBorders>
            <w:shd w:val="clear" w:color="000000" w:fill="A6A6A6"/>
            <w:vAlign w:val="center"/>
          </w:tcPr>
          <w:p w14:paraId="618E8953" w14:textId="5ED2EF45" w:rsidR="001A1B6D" w:rsidRPr="005F7586" w:rsidRDefault="00611BEE" w:rsidP="001A1B6D">
            <w:pPr>
              <w:jc w:val="right"/>
              <w:rPr>
                <w:rFonts w:ascii="Verdana" w:hAnsi="Verdana" w:cs="Calibri"/>
                <w:b/>
                <w:color w:val="000000"/>
                <w:sz w:val="16"/>
                <w:szCs w:val="16"/>
              </w:rPr>
            </w:pPr>
            <w:r w:rsidRPr="005F7586">
              <w:rPr>
                <w:rFonts w:ascii="Verdana" w:hAnsi="Verdana" w:cs="Arial"/>
                <w:b/>
                <w:bCs/>
                <w:color w:val="000000"/>
                <w:sz w:val="16"/>
                <w:szCs w:val="16"/>
              </w:rPr>
              <w:t>(10,889)</w:t>
            </w:r>
          </w:p>
        </w:tc>
      </w:tr>
    </w:tbl>
    <w:p w14:paraId="26512618" w14:textId="77777777" w:rsidR="0090068B" w:rsidRPr="005F7586" w:rsidRDefault="0090068B" w:rsidP="006A6115">
      <w:pPr>
        <w:rPr>
          <w:rFonts w:ascii="Verdana" w:hAnsi="Verdana"/>
          <w:sz w:val="18"/>
          <w:szCs w:val="18"/>
          <w:u w:val="single"/>
        </w:rPr>
      </w:pPr>
    </w:p>
    <w:p w14:paraId="3694BA79" w14:textId="77777777" w:rsidR="001E3E90" w:rsidRPr="005F7586" w:rsidRDefault="001E3E90" w:rsidP="006A6115">
      <w:pPr>
        <w:rPr>
          <w:rFonts w:ascii="Verdana" w:hAnsi="Verdana"/>
          <w:sz w:val="18"/>
          <w:szCs w:val="18"/>
          <w:u w:val="single"/>
        </w:rPr>
      </w:pPr>
      <w:r w:rsidRPr="005F7586">
        <w:rPr>
          <w:rFonts w:ascii="Verdana" w:hAnsi="Verdana"/>
          <w:sz w:val="18"/>
          <w:szCs w:val="18"/>
          <w:u w:val="single"/>
        </w:rPr>
        <w:t>Pensions Reserve</w:t>
      </w:r>
    </w:p>
    <w:p w14:paraId="02C28C3A" w14:textId="77777777" w:rsidR="001E3E90" w:rsidRPr="005F7586" w:rsidRDefault="001E3E90" w:rsidP="006A6115">
      <w:pPr>
        <w:pStyle w:val="Heading1"/>
        <w:pBdr>
          <w:bottom w:val="none" w:sz="0" w:space="0" w:color="auto"/>
        </w:pBdr>
        <w:spacing w:after="0" w:line="240" w:lineRule="auto"/>
        <w:rPr>
          <w:rFonts w:ascii="Verdana" w:hAnsi="Verdana"/>
          <w:b/>
          <w:sz w:val="18"/>
          <w:szCs w:val="18"/>
        </w:rPr>
      </w:pPr>
    </w:p>
    <w:p w14:paraId="7C8A3F7E" w14:textId="77777777" w:rsidR="001E3E90" w:rsidRPr="005F7586" w:rsidRDefault="001E3E90" w:rsidP="006A6115">
      <w:pPr>
        <w:pStyle w:val="Heading1"/>
        <w:pBdr>
          <w:bottom w:val="none" w:sz="0" w:space="0" w:color="auto"/>
        </w:pBdr>
        <w:spacing w:after="0" w:line="240" w:lineRule="auto"/>
        <w:rPr>
          <w:rFonts w:ascii="Verdana" w:hAnsi="Verdana"/>
          <w:sz w:val="18"/>
          <w:szCs w:val="18"/>
        </w:rPr>
      </w:pPr>
      <w:r w:rsidRPr="005F7586">
        <w:rPr>
          <w:rFonts w:ascii="Verdana" w:hAnsi="Verdana"/>
          <w:sz w:val="18"/>
          <w:szCs w:val="18"/>
        </w:rPr>
        <w:t xml:space="preserve">The Pensions Reserve absorbs the timing differences arising from the different arrangements for accounting for </w:t>
      </w:r>
      <w:r w:rsidR="00543583" w:rsidRPr="005F7586">
        <w:rPr>
          <w:rFonts w:ascii="Verdana" w:hAnsi="Verdana"/>
          <w:sz w:val="18"/>
          <w:szCs w:val="18"/>
        </w:rPr>
        <w:t>post-employment</w:t>
      </w:r>
      <w:r w:rsidRPr="005F7586">
        <w:rPr>
          <w:rFonts w:ascii="Verdana" w:hAnsi="Verdana"/>
          <w:sz w:val="18"/>
          <w:szCs w:val="18"/>
        </w:rPr>
        <w:t xml:space="preserve"> benefits and for funding benefits in accordance with statutory provisions. The </w:t>
      </w:r>
      <w:r w:rsidR="00E3569D" w:rsidRPr="005F7586">
        <w:rPr>
          <w:rFonts w:ascii="Verdana" w:hAnsi="Verdana"/>
          <w:sz w:val="18"/>
          <w:szCs w:val="18"/>
        </w:rPr>
        <w:t>Council</w:t>
      </w:r>
      <w:r w:rsidRPr="005F7586">
        <w:rPr>
          <w:rFonts w:ascii="Verdana" w:hAnsi="Verdana"/>
          <w:sz w:val="18"/>
          <w:szCs w:val="18"/>
        </w:rPr>
        <w:t xml:space="preserve"> accounts for </w:t>
      </w:r>
      <w:r w:rsidR="00543583" w:rsidRPr="005F7586">
        <w:rPr>
          <w:rFonts w:ascii="Verdana" w:hAnsi="Verdana"/>
          <w:sz w:val="18"/>
          <w:szCs w:val="18"/>
        </w:rPr>
        <w:t>post-employment</w:t>
      </w:r>
      <w:r w:rsidRPr="005F7586">
        <w:rPr>
          <w:rFonts w:ascii="Verdana" w:hAnsi="Verdana"/>
          <w:sz w:val="18"/>
          <w:szCs w:val="18"/>
        </w:rPr>
        <w:t xml:space="preserve"> benefits in the Comprehensive Income and Expenditure Statement as the benefits are earned by employees accruing years of service</w:t>
      </w:r>
      <w:r w:rsidR="00C07012" w:rsidRPr="005F7586">
        <w:rPr>
          <w:rFonts w:ascii="Verdana" w:hAnsi="Verdana"/>
          <w:sz w:val="18"/>
          <w:szCs w:val="18"/>
        </w:rPr>
        <w:t>. The</w:t>
      </w:r>
      <w:r w:rsidRPr="005F7586">
        <w:rPr>
          <w:rFonts w:ascii="Verdana" w:hAnsi="Verdana"/>
          <w:sz w:val="18"/>
          <w:szCs w:val="18"/>
        </w:rPr>
        <w:t xml:space="preserve"> liabilities recognised</w:t>
      </w:r>
      <w:r w:rsidR="00C07012" w:rsidRPr="005F7586">
        <w:rPr>
          <w:rFonts w:ascii="Verdana" w:hAnsi="Verdana"/>
          <w:sz w:val="18"/>
          <w:szCs w:val="18"/>
        </w:rPr>
        <w:t xml:space="preserve"> are updated</w:t>
      </w:r>
      <w:r w:rsidRPr="005F7586">
        <w:rPr>
          <w:rFonts w:ascii="Verdana" w:hAnsi="Verdana"/>
          <w:sz w:val="18"/>
          <w:szCs w:val="18"/>
        </w:rPr>
        <w:t xml:space="preserve"> to reflect inflation, changing assumptions and investment returns on any resources set aside to meet the costs. However, statutory arrangements require benefits earned to be financed</w:t>
      </w:r>
      <w:r w:rsidR="000B777E" w:rsidRPr="005F7586">
        <w:rPr>
          <w:rFonts w:ascii="Verdana" w:hAnsi="Verdana"/>
          <w:sz w:val="18"/>
          <w:szCs w:val="18"/>
        </w:rPr>
        <w:t>,</w:t>
      </w:r>
      <w:r w:rsidRPr="005F7586">
        <w:rPr>
          <w:rFonts w:ascii="Verdana" w:hAnsi="Verdana"/>
          <w:sz w:val="18"/>
          <w:szCs w:val="18"/>
        </w:rPr>
        <w:t xml:space="preserve"> as the </w:t>
      </w:r>
      <w:r w:rsidR="00E3569D" w:rsidRPr="005F7586">
        <w:rPr>
          <w:rFonts w:ascii="Verdana" w:hAnsi="Verdana"/>
          <w:sz w:val="18"/>
          <w:szCs w:val="18"/>
        </w:rPr>
        <w:t>Council</w:t>
      </w:r>
      <w:r w:rsidRPr="005F7586">
        <w:rPr>
          <w:rFonts w:ascii="Verdana" w:hAnsi="Verdana"/>
          <w:sz w:val="18"/>
          <w:szCs w:val="18"/>
        </w:rPr>
        <w:t xml:space="preserve"> makes employer’s contributions to pension funds or eventually pays any pensions for which it is directly responsible. The debit balance on the Pension</w:t>
      </w:r>
      <w:r w:rsidR="00394A9A" w:rsidRPr="005F7586">
        <w:rPr>
          <w:rFonts w:ascii="Verdana" w:hAnsi="Verdana"/>
          <w:sz w:val="18"/>
          <w:szCs w:val="18"/>
        </w:rPr>
        <w:t>’</w:t>
      </w:r>
      <w:r w:rsidRPr="005F7586">
        <w:rPr>
          <w:rFonts w:ascii="Verdana" w:hAnsi="Verdana"/>
          <w:sz w:val="18"/>
          <w:szCs w:val="18"/>
        </w:rPr>
        <w:t xml:space="preserve">s Reserve therefore shows a substantial </w:t>
      </w:r>
      <w:r w:rsidRPr="005F7586">
        <w:rPr>
          <w:rFonts w:ascii="Verdana" w:hAnsi="Verdana"/>
          <w:sz w:val="18"/>
          <w:szCs w:val="18"/>
        </w:rPr>
        <w:lastRenderedPageBreak/>
        <w:t xml:space="preserve">shortfall in benefits earned by past and current employees and the resources the </w:t>
      </w:r>
      <w:r w:rsidR="00E3569D" w:rsidRPr="005F7586">
        <w:rPr>
          <w:rFonts w:ascii="Verdana" w:hAnsi="Verdana"/>
          <w:sz w:val="18"/>
          <w:szCs w:val="18"/>
        </w:rPr>
        <w:t>Council</w:t>
      </w:r>
      <w:r w:rsidRPr="005F7586">
        <w:rPr>
          <w:rFonts w:ascii="Verdana" w:hAnsi="Verdana"/>
          <w:sz w:val="18"/>
          <w:szCs w:val="18"/>
        </w:rPr>
        <w:t xml:space="preserve"> has set aside to meet them. The statutory arrangements will ensure that funding will have been set aside by the time the benefits come to be paid.</w:t>
      </w:r>
    </w:p>
    <w:p w14:paraId="5EB2CE58" w14:textId="77777777" w:rsidR="00E950F4" w:rsidRPr="005F7586" w:rsidRDefault="00E950F4" w:rsidP="006A6115"/>
    <w:tbl>
      <w:tblPr>
        <w:tblW w:w="982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9"/>
        <w:gridCol w:w="6578"/>
        <w:gridCol w:w="1239"/>
        <w:gridCol w:w="722"/>
      </w:tblGrid>
      <w:tr w:rsidR="001A1B6D" w:rsidRPr="005F7586" w14:paraId="00E1B169" w14:textId="77777777" w:rsidTr="001A1B6D">
        <w:trPr>
          <w:trHeight w:val="176"/>
          <w:jc w:val="center"/>
        </w:trPr>
        <w:tc>
          <w:tcPr>
            <w:tcW w:w="1289" w:type="dxa"/>
            <w:tcBorders>
              <w:top w:val="single" w:sz="4" w:space="0" w:color="auto"/>
              <w:left w:val="single" w:sz="4" w:space="0" w:color="auto"/>
              <w:bottom w:val="single" w:sz="4" w:space="0" w:color="auto"/>
              <w:right w:val="single" w:sz="4" w:space="0" w:color="auto"/>
            </w:tcBorders>
          </w:tcPr>
          <w:p w14:paraId="649E1EF0" w14:textId="4AD6DD01" w:rsidR="001A1B6D" w:rsidRPr="005F7586" w:rsidRDefault="001A1B6D" w:rsidP="001A1B6D">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2020/21</w:t>
            </w:r>
          </w:p>
        </w:tc>
        <w:tc>
          <w:tcPr>
            <w:tcW w:w="6578" w:type="dxa"/>
            <w:tcBorders>
              <w:top w:val="single" w:sz="4" w:space="0" w:color="auto"/>
              <w:left w:val="single" w:sz="4" w:space="0" w:color="auto"/>
              <w:bottom w:val="nil"/>
              <w:right w:val="single" w:sz="4" w:space="0" w:color="auto"/>
            </w:tcBorders>
            <w:shd w:val="clear" w:color="auto" w:fill="auto"/>
          </w:tcPr>
          <w:p w14:paraId="5FFAD3A9" w14:textId="77777777" w:rsidR="001A1B6D" w:rsidRPr="005F7586" w:rsidRDefault="001A1B6D" w:rsidP="001A1B6D">
            <w:pPr>
              <w:pStyle w:val="ExampleText"/>
              <w:spacing w:before="0" w:line="240" w:lineRule="auto"/>
              <w:ind w:left="0"/>
              <w:rPr>
                <w:rFonts w:ascii="Verdana" w:hAnsi="Verdana" w:cs="Arial"/>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3496F427" w14:textId="19808F63" w:rsidR="001A1B6D" w:rsidRPr="005F7586" w:rsidRDefault="001A1B6D" w:rsidP="001A1B6D">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2021/22</w:t>
            </w:r>
          </w:p>
        </w:tc>
        <w:tc>
          <w:tcPr>
            <w:tcW w:w="722" w:type="dxa"/>
            <w:tcBorders>
              <w:top w:val="nil"/>
              <w:left w:val="single" w:sz="4" w:space="0" w:color="auto"/>
              <w:bottom w:val="nil"/>
              <w:right w:val="nil"/>
            </w:tcBorders>
          </w:tcPr>
          <w:p w14:paraId="1E215C61" w14:textId="77777777" w:rsidR="001A1B6D" w:rsidRPr="005F7586" w:rsidRDefault="001A1B6D" w:rsidP="001A1B6D">
            <w:pPr>
              <w:pStyle w:val="ExampleText"/>
              <w:spacing w:before="0" w:line="240" w:lineRule="auto"/>
              <w:ind w:left="0"/>
              <w:jc w:val="center"/>
              <w:rPr>
                <w:rFonts w:ascii="Verdana" w:hAnsi="Verdana" w:cs="Arial"/>
                <w:b/>
                <w:sz w:val="16"/>
                <w:szCs w:val="16"/>
              </w:rPr>
            </w:pPr>
          </w:p>
        </w:tc>
      </w:tr>
      <w:tr w:rsidR="001A1B6D" w:rsidRPr="005F7586" w14:paraId="1C85F8A0" w14:textId="77777777" w:rsidTr="001A1B6D">
        <w:trPr>
          <w:trHeight w:val="176"/>
          <w:jc w:val="center"/>
        </w:trPr>
        <w:tc>
          <w:tcPr>
            <w:tcW w:w="1289" w:type="dxa"/>
            <w:tcBorders>
              <w:top w:val="single" w:sz="4" w:space="0" w:color="auto"/>
              <w:left w:val="single" w:sz="4" w:space="0" w:color="auto"/>
              <w:bottom w:val="single" w:sz="4" w:space="0" w:color="auto"/>
              <w:right w:val="single" w:sz="4" w:space="0" w:color="auto"/>
            </w:tcBorders>
          </w:tcPr>
          <w:p w14:paraId="75B0C387" w14:textId="15B1D70D" w:rsidR="001A1B6D" w:rsidRPr="005F7586" w:rsidRDefault="001A1B6D" w:rsidP="001A1B6D">
            <w:pPr>
              <w:jc w:val="center"/>
              <w:rPr>
                <w:rFonts w:ascii="Verdana" w:hAnsi="Verdana" w:cs="Arial"/>
                <w:b/>
                <w:sz w:val="16"/>
                <w:szCs w:val="16"/>
              </w:rPr>
            </w:pPr>
            <w:r w:rsidRPr="005F7586">
              <w:rPr>
                <w:rFonts w:ascii="Verdana" w:hAnsi="Verdana" w:cs="Arial"/>
                <w:b/>
                <w:sz w:val="16"/>
                <w:szCs w:val="16"/>
              </w:rPr>
              <w:t>£000s</w:t>
            </w:r>
          </w:p>
        </w:tc>
        <w:tc>
          <w:tcPr>
            <w:tcW w:w="6578" w:type="dxa"/>
            <w:tcBorders>
              <w:top w:val="nil"/>
              <w:left w:val="single" w:sz="4" w:space="0" w:color="auto"/>
              <w:bottom w:val="single" w:sz="4" w:space="0" w:color="auto"/>
              <w:right w:val="single" w:sz="4" w:space="0" w:color="auto"/>
            </w:tcBorders>
            <w:shd w:val="clear" w:color="auto" w:fill="auto"/>
          </w:tcPr>
          <w:p w14:paraId="0C021AE1" w14:textId="77777777" w:rsidR="001A1B6D" w:rsidRPr="005F7586" w:rsidRDefault="001A1B6D" w:rsidP="001A1B6D">
            <w:pPr>
              <w:pStyle w:val="ExampleText"/>
              <w:spacing w:before="0" w:line="240" w:lineRule="auto"/>
              <w:ind w:left="0"/>
              <w:jc w:val="center"/>
              <w:rPr>
                <w:rFonts w:ascii="Verdana" w:hAnsi="Verdana" w:cs="Arial"/>
                <w:b/>
                <w:sz w:val="16"/>
                <w:szCs w:val="16"/>
              </w:rPr>
            </w:pPr>
          </w:p>
        </w:tc>
        <w:tc>
          <w:tcPr>
            <w:tcW w:w="1239" w:type="dxa"/>
            <w:tcBorders>
              <w:top w:val="single" w:sz="4" w:space="0" w:color="auto"/>
              <w:left w:val="single" w:sz="4" w:space="0" w:color="auto"/>
              <w:bottom w:val="single" w:sz="4" w:space="0" w:color="auto"/>
              <w:right w:val="single" w:sz="4" w:space="0" w:color="auto"/>
            </w:tcBorders>
          </w:tcPr>
          <w:p w14:paraId="47CDE24F" w14:textId="77777777" w:rsidR="001A1B6D" w:rsidRPr="005F7586" w:rsidRDefault="001A1B6D" w:rsidP="001A1B6D">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722" w:type="dxa"/>
            <w:tcBorders>
              <w:top w:val="nil"/>
              <w:left w:val="single" w:sz="4" w:space="0" w:color="auto"/>
              <w:bottom w:val="nil"/>
              <w:right w:val="nil"/>
            </w:tcBorders>
          </w:tcPr>
          <w:p w14:paraId="406FCFDC" w14:textId="77777777" w:rsidR="001A1B6D" w:rsidRPr="005F7586" w:rsidRDefault="001A1B6D" w:rsidP="001A1B6D">
            <w:pPr>
              <w:pStyle w:val="ExampleText"/>
              <w:spacing w:before="0" w:line="240" w:lineRule="auto"/>
              <w:ind w:left="0"/>
              <w:jc w:val="center"/>
              <w:rPr>
                <w:rFonts w:ascii="Verdana" w:hAnsi="Verdana" w:cs="Arial"/>
                <w:b/>
                <w:sz w:val="16"/>
                <w:szCs w:val="16"/>
              </w:rPr>
            </w:pPr>
          </w:p>
        </w:tc>
      </w:tr>
      <w:tr w:rsidR="001A1B6D" w:rsidRPr="005F7586" w14:paraId="1FC13AB1" w14:textId="77777777" w:rsidTr="007E746C">
        <w:trPr>
          <w:trHeight w:val="176"/>
          <w:jc w:val="center"/>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77ABAEF3" w14:textId="6293D042" w:rsidR="001A1B6D" w:rsidRPr="005F7586" w:rsidRDefault="001A1B6D" w:rsidP="001A1B6D">
            <w:pPr>
              <w:jc w:val="right"/>
              <w:rPr>
                <w:rFonts w:ascii="Verdana" w:hAnsi="Verdana" w:cs="Calibri"/>
                <w:b/>
                <w:color w:val="000000"/>
                <w:sz w:val="16"/>
                <w:szCs w:val="16"/>
              </w:rPr>
            </w:pPr>
            <w:r w:rsidRPr="005F7586">
              <w:rPr>
                <w:rFonts w:ascii="Verdana" w:hAnsi="Verdana" w:cs="Calibri"/>
                <w:b/>
                <w:color w:val="000000"/>
                <w:sz w:val="16"/>
                <w:szCs w:val="16"/>
              </w:rPr>
              <w:t>(408,352)</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40803EB1" w14:textId="77777777" w:rsidR="001A1B6D" w:rsidRPr="005F7586" w:rsidRDefault="001A1B6D" w:rsidP="001A1B6D">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239" w:type="dxa"/>
            <w:tcBorders>
              <w:top w:val="single" w:sz="8" w:space="0" w:color="auto"/>
              <w:left w:val="single" w:sz="8" w:space="0" w:color="auto"/>
              <w:bottom w:val="single" w:sz="8" w:space="0" w:color="auto"/>
              <w:right w:val="single" w:sz="8" w:space="0" w:color="auto"/>
            </w:tcBorders>
            <w:shd w:val="clear" w:color="000000" w:fill="A6A6A6"/>
            <w:vAlign w:val="center"/>
          </w:tcPr>
          <w:p w14:paraId="12F1EA90" w14:textId="2233BF2B" w:rsidR="001A1B6D" w:rsidRPr="005F7586" w:rsidRDefault="005B2190" w:rsidP="001A1B6D">
            <w:pPr>
              <w:jc w:val="right"/>
              <w:rPr>
                <w:rFonts w:ascii="Verdana" w:hAnsi="Verdana" w:cs="Calibri"/>
                <w:b/>
                <w:color w:val="000000"/>
                <w:sz w:val="16"/>
                <w:szCs w:val="16"/>
              </w:rPr>
            </w:pPr>
            <w:r w:rsidRPr="005F7586">
              <w:rPr>
                <w:rFonts w:ascii="Verdana" w:hAnsi="Verdana" w:cs="Arial"/>
                <w:b/>
                <w:bCs/>
                <w:color w:val="000000"/>
                <w:sz w:val="16"/>
                <w:szCs w:val="16"/>
              </w:rPr>
              <w:t>(444,961)</w:t>
            </w:r>
          </w:p>
        </w:tc>
        <w:tc>
          <w:tcPr>
            <w:tcW w:w="722" w:type="dxa"/>
            <w:tcBorders>
              <w:top w:val="nil"/>
              <w:left w:val="single" w:sz="4" w:space="0" w:color="auto"/>
              <w:bottom w:val="nil"/>
              <w:right w:val="nil"/>
            </w:tcBorders>
          </w:tcPr>
          <w:p w14:paraId="65C05D1E" w14:textId="77777777" w:rsidR="001A1B6D" w:rsidRPr="005F7586" w:rsidRDefault="001A1B6D" w:rsidP="001A1B6D">
            <w:pPr>
              <w:pStyle w:val="ExampleText"/>
              <w:spacing w:before="0" w:line="240" w:lineRule="auto"/>
              <w:ind w:left="0"/>
              <w:jc w:val="right"/>
              <w:rPr>
                <w:rFonts w:ascii="Verdana" w:hAnsi="Verdana" w:cs="Arial"/>
                <w:b/>
                <w:sz w:val="16"/>
                <w:szCs w:val="16"/>
              </w:rPr>
            </w:pPr>
          </w:p>
        </w:tc>
      </w:tr>
      <w:tr w:rsidR="001A1B6D" w:rsidRPr="005F7586" w14:paraId="306A04D3" w14:textId="77777777" w:rsidTr="007E746C">
        <w:trPr>
          <w:trHeight w:val="176"/>
          <w:jc w:val="center"/>
        </w:trPr>
        <w:tc>
          <w:tcPr>
            <w:tcW w:w="1289" w:type="dxa"/>
            <w:tcBorders>
              <w:top w:val="single" w:sz="4" w:space="0" w:color="auto"/>
              <w:left w:val="single" w:sz="4" w:space="0" w:color="auto"/>
              <w:bottom w:val="nil"/>
              <w:right w:val="single" w:sz="4" w:space="0" w:color="auto"/>
            </w:tcBorders>
            <w:vAlign w:val="center"/>
          </w:tcPr>
          <w:p w14:paraId="052F71AB" w14:textId="5BA95934" w:rsidR="001A1B6D" w:rsidRPr="005F7586" w:rsidRDefault="001A1B6D" w:rsidP="001A1B6D">
            <w:pPr>
              <w:jc w:val="right"/>
              <w:rPr>
                <w:rFonts w:ascii="Verdana" w:hAnsi="Verdana" w:cs="Calibri"/>
                <w:color w:val="000000"/>
                <w:sz w:val="16"/>
                <w:szCs w:val="16"/>
              </w:rPr>
            </w:pPr>
            <w:r w:rsidRPr="005F7586">
              <w:rPr>
                <w:rFonts w:ascii="Verdana" w:hAnsi="Verdana" w:cs="Calibri"/>
                <w:color w:val="000000"/>
                <w:sz w:val="16"/>
                <w:szCs w:val="16"/>
              </w:rPr>
              <w:t> </w:t>
            </w:r>
          </w:p>
        </w:tc>
        <w:tc>
          <w:tcPr>
            <w:tcW w:w="6578" w:type="dxa"/>
            <w:tcBorders>
              <w:top w:val="single" w:sz="4" w:space="0" w:color="auto"/>
              <w:left w:val="single" w:sz="4" w:space="0" w:color="auto"/>
              <w:bottom w:val="nil"/>
              <w:right w:val="single" w:sz="4" w:space="0" w:color="auto"/>
            </w:tcBorders>
            <w:shd w:val="clear" w:color="auto" w:fill="auto"/>
          </w:tcPr>
          <w:p w14:paraId="28FB50DC" w14:textId="77777777" w:rsidR="001A1B6D" w:rsidRPr="005F7586" w:rsidRDefault="001A1B6D" w:rsidP="001A1B6D">
            <w:pPr>
              <w:pStyle w:val="ExampleText"/>
              <w:spacing w:before="0" w:line="240" w:lineRule="auto"/>
              <w:ind w:left="0"/>
              <w:rPr>
                <w:rFonts w:ascii="Verdana" w:hAnsi="Verdana" w:cs="Arial"/>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4C59DFD0" w14:textId="36399C7A" w:rsidR="001A1B6D" w:rsidRPr="005F7586" w:rsidRDefault="005B2190" w:rsidP="001A1B6D">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tcPr>
          <w:p w14:paraId="2EEC0AE0" w14:textId="77777777" w:rsidR="001A1B6D" w:rsidRPr="005F7586" w:rsidRDefault="001A1B6D" w:rsidP="001A1B6D">
            <w:pPr>
              <w:pStyle w:val="ExampleText"/>
              <w:spacing w:before="0" w:line="240" w:lineRule="auto"/>
              <w:ind w:left="0"/>
              <w:jc w:val="right"/>
              <w:rPr>
                <w:rFonts w:ascii="Verdana" w:hAnsi="Verdana" w:cs="Arial"/>
                <w:sz w:val="16"/>
                <w:szCs w:val="16"/>
              </w:rPr>
            </w:pPr>
          </w:p>
        </w:tc>
      </w:tr>
      <w:tr w:rsidR="001A1B6D" w:rsidRPr="005F7586" w14:paraId="4529B94B" w14:textId="77777777" w:rsidTr="007E746C">
        <w:trPr>
          <w:trHeight w:val="176"/>
          <w:jc w:val="center"/>
        </w:trPr>
        <w:tc>
          <w:tcPr>
            <w:tcW w:w="1289" w:type="dxa"/>
            <w:tcBorders>
              <w:top w:val="nil"/>
              <w:left w:val="single" w:sz="4" w:space="0" w:color="auto"/>
              <w:bottom w:val="nil"/>
              <w:right w:val="single" w:sz="4" w:space="0" w:color="auto"/>
            </w:tcBorders>
            <w:vAlign w:val="center"/>
          </w:tcPr>
          <w:p w14:paraId="02410A30" w14:textId="0AD008F2" w:rsidR="001A1B6D" w:rsidRPr="005F7586" w:rsidRDefault="001A1B6D" w:rsidP="001A1B6D">
            <w:pPr>
              <w:jc w:val="right"/>
              <w:rPr>
                <w:rFonts w:ascii="Verdana" w:hAnsi="Verdana" w:cs="Calibri"/>
                <w:color w:val="000000"/>
                <w:sz w:val="16"/>
                <w:szCs w:val="16"/>
              </w:rPr>
            </w:pPr>
            <w:r w:rsidRPr="005F7586">
              <w:rPr>
                <w:rFonts w:ascii="Verdana" w:hAnsi="Verdana" w:cs="Calibri"/>
                <w:color w:val="000000"/>
                <w:sz w:val="16"/>
                <w:szCs w:val="16"/>
              </w:rPr>
              <w:t>(16,724)</w:t>
            </w:r>
          </w:p>
        </w:tc>
        <w:tc>
          <w:tcPr>
            <w:tcW w:w="6578" w:type="dxa"/>
            <w:tcBorders>
              <w:top w:val="nil"/>
              <w:left w:val="single" w:sz="4" w:space="0" w:color="auto"/>
              <w:bottom w:val="nil"/>
              <w:right w:val="single" w:sz="4" w:space="0" w:color="auto"/>
            </w:tcBorders>
            <w:shd w:val="clear" w:color="auto" w:fill="auto"/>
          </w:tcPr>
          <w:p w14:paraId="5515344D" w14:textId="77777777" w:rsidR="001A1B6D" w:rsidRPr="005F7586" w:rsidRDefault="001A1B6D" w:rsidP="001A1B6D">
            <w:pPr>
              <w:pStyle w:val="ExampleText"/>
              <w:spacing w:before="0" w:line="240" w:lineRule="auto"/>
              <w:ind w:left="0"/>
              <w:rPr>
                <w:rFonts w:ascii="Verdana" w:hAnsi="Verdana" w:cs="Arial"/>
                <w:sz w:val="16"/>
                <w:szCs w:val="16"/>
              </w:rPr>
            </w:pPr>
            <w:r w:rsidRPr="005F7586">
              <w:rPr>
                <w:rFonts w:ascii="Verdana" w:hAnsi="Verdana" w:cs="Arial"/>
                <w:sz w:val="16"/>
                <w:szCs w:val="16"/>
              </w:rPr>
              <w:t>Actuarial Gains or (Losses) on Pensions Assets &amp; Liabilities</w:t>
            </w:r>
          </w:p>
        </w:tc>
        <w:tc>
          <w:tcPr>
            <w:tcW w:w="1239" w:type="dxa"/>
            <w:tcBorders>
              <w:top w:val="nil"/>
              <w:left w:val="single" w:sz="8" w:space="0" w:color="auto"/>
              <w:bottom w:val="nil"/>
              <w:right w:val="single" w:sz="8" w:space="0" w:color="auto"/>
            </w:tcBorders>
            <w:shd w:val="clear" w:color="auto" w:fill="auto"/>
            <w:vAlign w:val="center"/>
          </w:tcPr>
          <w:p w14:paraId="29845F0B" w14:textId="5BCCDC7E" w:rsidR="001A1B6D" w:rsidRPr="005F7586" w:rsidRDefault="00F36A06" w:rsidP="001A1B6D">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144,606 </w:t>
            </w:r>
          </w:p>
        </w:tc>
        <w:tc>
          <w:tcPr>
            <w:tcW w:w="722" w:type="dxa"/>
            <w:tcBorders>
              <w:top w:val="nil"/>
              <w:left w:val="single" w:sz="4" w:space="0" w:color="auto"/>
              <w:bottom w:val="nil"/>
              <w:right w:val="nil"/>
            </w:tcBorders>
          </w:tcPr>
          <w:p w14:paraId="563EE024" w14:textId="1E3F3344" w:rsidR="001A1B6D" w:rsidRPr="005F7586" w:rsidRDefault="00000000" w:rsidP="001A1B6D">
            <w:pPr>
              <w:pStyle w:val="ExampleText"/>
              <w:spacing w:before="0" w:line="240" w:lineRule="auto"/>
              <w:ind w:left="0"/>
              <w:jc w:val="center"/>
              <w:rPr>
                <w:rFonts w:ascii="Verdana" w:hAnsi="Verdana" w:cs="Arial"/>
                <w:sz w:val="16"/>
                <w:szCs w:val="16"/>
              </w:rPr>
            </w:pPr>
            <w:hyperlink w:anchor="CIES" w:history="1">
              <w:r w:rsidR="001A1B6D" w:rsidRPr="005F7586">
                <w:rPr>
                  <w:rStyle w:val="Hyperlink"/>
                  <w:rFonts w:ascii="Verdana" w:hAnsi="Verdana" w:cs="Arial"/>
                  <w:sz w:val="16"/>
                  <w:szCs w:val="16"/>
                </w:rPr>
                <w:t>CI&amp;ES</w:t>
              </w:r>
            </w:hyperlink>
          </w:p>
        </w:tc>
      </w:tr>
      <w:tr w:rsidR="001A1B6D" w:rsidRPr="005F7586" w14:paraId="1F351186" w14:textId="77777777" w:rsidTr="007E746C">
        <w:trPr>
          <w:trHeight w:val="176"/>
          <w:jc w:val="center"/>
        </w:trPr>
        <w:tc>
          <w:tcPr>
            <w:tcW w:w="1289" w:type="dxa"/>
            <w:tcBorders>
              <w:top w:val="nil"/>
              <w:left w:val="single" w:sz="4" w:space="0" w:color="auto"/>
              <w:bottom w:val="nil"/>
              <w:right w:val="single" w:sz="4" w:space="0" w:color="auto"/>
            </w:tcBorders>
            <w:vAlign w:val="center"/>
          </w:tcPr>
          <w:p w14:paraId="1598DB19" w14:textId="69F3D25A" w:rsidR="001A1B6D" w:rsidRPr="005F7586" w:rsidRDefault="001A1B6D" w:rsidP="001A1B6D">
            <w:pPr>
              <w:jc w:val="right"/>
              <w:rPr>
                <w:rFonts w:ascii="Verdana" w:hAnsi="Verdana" w:cs="Calibri"/>
                <w:color w:val="000000"/>
                <w:sz w:val="16"/>
                <w:szCs w:val="16"/>
              </w:rPr>
            </w:pPr>
            <w:r w:rsidRPr="005F7586">
              <w:rPr>
                <w:rFonts w:ascii="Verdana" w:hAnsi="Verdana" w:cs="Calibri"/>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26FC6BE7" w14:textId="77777777" w:rsidR="001A1B6D" w:rsidRPr="005F7586" w:rsidRDefault="001A1B6D" w:rsidP="001A1B6D">
            <w:pPr>
              <w:pStyle w:val="ExampleText"/>
              <w:spacing w:before="0" w:line="240" w:lineRule="auto"/>
              <w:ind w:left="0"/>
              <w:rPr>
                <w:rFonts w:ascii="Verdana" w:hAnsi="Verdana" w:cs="Arial"/>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3CC435A4" w14:textId="21E8A141" w:rsidR="001A1B6D" w:rsidRPr="005F7586" w:rsidRDefault="00F36A06" w:rsidP="001A1B6D">
            <w:pPr>
              <w:jc w:val="right"/>
              <w:rPr>
                <w:rFonts w:ascii="Verdana" w:hAnsi="Verdana" w:cs="Calibri"/>
                <w:color w:val="000000"/>
                <w:sz w:val="16"/>
                <w:szCs w:val="16"/>
              </w:rPr>
            </w:pPr>
            <w:r w:rsidRPr="005F7586">
              <w:rPr>
                <w:rFonts w:ascii="Verdana" w:hAnsi="Verdana" w:cs="Calibri"/>
                <w:color w:val="000000"/>
                <w:sz w:val="16"/>
                <w:szCs w:val="16"/>
              </w:rPr>
              <w:t> </w:t>
            </w:r>
          </w:p>
        </w:tc>
        <w:tc>
          <w:tcPr>
            <w:tcW w:w="722" w:type="dxa"/>
            <w:tcBorders>
              <w:top w:val="nil"/>
              <w:left w:val="single" w:sz="4" w:space="0" w:color="auto"/>
              <w:bottom w:val="nil"/>
              <w:right w:val="nil"/>
            </w:tcBorders>
          </w:tcPr>
          <w:p w14:paraId="4E4A9B4F" w14:textId="77777777" w:rsidR="001A1B6D" w:rsidRPr="005F7586" w:rsidRDefault="001A1B6D" w:rsidP="001A1B6D">
            <w:pPr>
              <w:pStyle w:val="ExampleText"/>
              <w:spacing w:before="0" w:line="240" w:lineRule="auto"/>
              <w:ind w:left="0"/>
              <w:jc w:val="right"/>
              <w:rPr>
                <w:rFonts w:ascii="Verdana" w:hAnsi="Verdana" w:cs="Arial"/>
                <w:sz w:val="16"/>
                <w:szCs w:val="16"/>
              </w:rPr>
            </w:pPr>
          </w:p>
        </w:tc>
      </w:tr>
      <w:tr w:rsidR="001A1B6D" w:rsidRPr="005F7586" w14:paraId="46C0994F" w14:textId="77777777" w:rsidTr="007E746C">
        <w:trPr>
          <w:trHeight w:val="176"/>
          <w:jc w:val="center"/>
        </w:trPr>
        <w:tc>
          <w:tcPr>
            <w:tcW w:w="1289" w:type="dxa"/>
            <w:tcBorders>
              <w:top w:val="nil"/>
              <w:left w:val="single" w:sz="4" w:space="0" w:color="auto"/>
              <w:bottom w:val="nil"/>
              <w:right w:val="single" w:sz="4" w:space="0" w:color="auto"/>
            </w:tcBorders>
            <w:vAlign w:val="center"/>
          </w:tcPr>
          <w:p w14:paraId="27EB8043" w14:textId="49D9A781" w:rsidR="001A1B6D" w:rsidRPr="005F7586" w:rsidRDefault="001A1B6D" w:rsidP="001A1B6D">
            <w:pPr>
              <w:jc w:val="right"/>
              <w:rPr>
                <w:rFonts w:ascii="Verdana" w:hAnsi="Verdana" w:cs="Calibri"/>
                <w:color w:val="000000"/>
                <w:sz w:val="16"/>
                <w:szCs w:val="16"/>
              </w:rPr>
            </w:pPr>
            <w:r w:rsidRPr="005F7586">
              <w:rPr>
                <w:rFonts w:ascii="Verdana" w:hAnsi="Verdana" w:cs="Calibri"/>
                <w:color w:val="000000"/>
                <w:sz w:val="16"/>
                <w:szCs w:val="16"/>
              </w:rPr>
              <w:t>(39,242)</w:t>
            </w:r>
          </w:p>
        </w:tc>
        <w:tc>
          <w:tcPr>
            <w:tcW w:w="6578" w:type="dxa"/>
            <w:tcBorders>
              <w:top w:val="nil"/>
              <w:left w:val="single" w:sz="4" w:space="0" w:color="auto"/>
              <w:bottom w:val="nil"/>
              <w:right w:val="single" w:sz="4" w:space="0" w:color="auto"/>
            </w:tcBorders>
            <w:shd w:val="clear" w:color="auto" w:fill="auto"/>
          </w:tcPr>
          <w:p w14:paraId="331357FC" w14:textId="77777777" w:rsidR="001A1B6D" w:rsidRPr="005F7586" w:rsidRDefault="001A1B6D" w:rsidP="001A1B6D">
            <w:pPr>
              <w:pStyle w:val="ExampleText"/>
              <w:spacing w:before="0" w:line="240" w:lineRule="auto"/>
              <w:ind w:left="0"/>
              <w:rPr>
                <w:rFonts w:ascii="Verdana" w:hAnsi="Verdana" w:cs="Arial"/>
                <w:sz w:val="16"/>
                <w:szCs w:val="16"/>
              </w:rPr>
            </w:pPr>
            <w:r w:rsidRPr="005F7586">
              <w:rPr>
                <w:rFonts w:ascii="Verdana" w:hAnsi="Verdana" w:cs="Arial"/>
                <w:sz w:val="16"/>
                <w:szCs w:val="16"/>
              </w:rPr>
              <w:t>Reversal of Items Relating to Retirement Benefits Debited or Credited to the Surplus or Deficit on the Provision of Services in the Comprehensive Income &amp; Expenditure Statement</w:t>
            </w:r>
          </w:p>
        </w:tc>
        <w:tc>
          <w:tcPr>
            <w:tcW w:w="1239" w:type="dxa"/>
            <w:tcBorders>
              <w:top w:val="nil"/>
              <w:left w:val="single" w:sz="8" w:space="0" w:color="auto"/>
              <w:bottom w:val="nil"/>
              <w:right w:val="single" w:sz="8" w:space="0" w:color="auto"/>
            </w:tcBorders>
            <w:shd w:val="clear" w:color="auto" w:fill="auto"/>
            <w:vAlign w:val="center"/>
          </w:tcPr>
          <w:p w14:paraId="082339F7" w14:textId="25D655AA" w:rsidR="001A1B6D" w:rsidRPr="005F7586" w:rsidRDefault="00F36A06" w:rsidP="001A1B6D">
            <w:pPr>
              <w:jc w:val="right"/>
              <w:rPr>
                <w:rFonts w:ascii="Verdana" w:hAnsi="Verdana" w:cs="Calibri"/>
                <w:color w:val="000000"/>
                <w:sz w:val="16"/>
                <w:szCs w:val="16"/>
              </w:rPr>
            </w:pPr>
            <w:r w:rsidRPr="005F7586">
              <w:rPr>
                <w:rFonts w:ascii="Verdana" w:hAnsi="Verdana" w:cs="Calibri"/>
                <w:color w:val="000000"/>
                <w:sz w:val="16"/>
                <w:szCs w:val="16"/>
              </w:rPr>
              <w:t>(47,61</w:t>
            </w:r>
            <w:r w:rsidR="00553003" w:rsidRPr="005F7586">
              <w:rPr>
                <w:rFonts w:ascii="Verdana" w:hAnsi="Verdana" w:cs="Calibri"/>
                <w:color w:val="000000"/>
                <w:sz w:val="16"/>
                <w:szCs w:val="16"/>
              </w:rPr>
              <w:t>2</w:t>
            </w:r>
            <w:r w:rsidRPr="005F7586">
              <w:rPr>
                <w:rFonts w:ascii="Verdana" w:hAnsi="Verdana" w:cs="Calibri"/>
                <w:color w:val="000000"/>
                <w:sz w:val="16"/>
                <w:szCs w:val="16"/>
              </w:rPr>
              <w:t>)</w:t>
            </w:r>
          </w:p>
        </w:tc>
        <w:tc>
          <w:tcPr>
            <w:tcW w:w="722" w:type="dxa"/>
            <w:tcBorders>
              <w:top w:val="nil"/>
              <w:left w:val="single" w:sz="4" w:space="0" w:color="auto"/>
              <w:bottom w:val="nil"/>
              <w:right w:val="nil"/>
            </w:tcBorders>
            <w:vAlign w:val="center"/>
          </w:tcPr>
          <w:p w14:paraId="4A735CEC" w14:textId="77777777" w:rsidR="001A1B6D" w:rsidRPr="005F7586" w:rsidRDefault="001A1B6D" w:rsidP="001A1B6D">
            <w:pPr>
              <w:pStyle w:val="ExampleText"/>
              <w:spacing w:before="0" w:line="240" w:lineRule="auto"/>
              <w:ind w:left="0"/>
              <w:jc w:val="center"/>
              <w:rPr>
                <w:rFonts w:ascii="Verdana" w:hAnsi="Verdana" w:cs="Arial"/>
                <w:sz w:val="16"/>
                <w:szCs w:val="16"/>
              </w:rPr>
            </w:pPr>
          </w:p>
        </w:tc>
      </w:tr>
      <w:tr w:rsidR="001A1B6D" w:rsidRPr="005F7586" w14:paraId="1803A0EB" w14:textId="77777777" w:rsidTr="007E746C">
        <w:trPr>
          <w:trHeight w:val="176"/>
          <w:jc w:val="center"/>
        </w:trPr>
        <w:tc>
          <w:tcPr>
            <w:tcW w:w="1289" w:type="dxa"/>
            <w:tcBorders>
              <w:top w:val="nil"/>
              <w:left w:val="single" w:sz="4" w:space="0" w:color="auto"/>
              <w:bottom w:val="nil"/>
              <w:right w:val="single" w:sz="4" w:space="0" w:color="auto"/>
            </w:tcBorders>
            <w:vAlign w:val="center"/>
          </w:tcPr>
          <w:p w14:paraId="0E85A54B" w14:textId="3DFBCD6A" w:rsidR="001A1B6D" w:rsidRPr="005F7586" w:rsidRDefault="001A1B6D" w:rsidP="001A1B6D">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6578" w:type="dxa"/>
            <w:tcBorders>
              <w:top w:val="nil"/>
              <w:left w:val="single" w:sz="4" w:space="0" w:color="auto"/>
              <w:bottom w:val="nil"/>
              <w:right w:val="single" w:sz="4" w:space="0" w:color="auto"/>
            </w:tcBorders>
            <w:shd w:val="clear" w:color="auto" w:fill="auto"/>
          </w:tcPr>
          <w:p w14:paraId="01D6D746" w14:textId="77777777" w:rsidR="001A1B6D" w:rsidRPr="005F7586" w:rsidRDefault="001A1B6D" w:rsidP="001A1B6D">
            <w:pPr>
              <w:pStyle w:val="ExampleText"/>
              <w:spacing w:before="0" w:line="240" w:lineRule="auto"/>
              <w:ind w:left="0"/>
              <w:rPr>
                <w:rFonts w:ascii="Verdana" w:hAnsi="Verdana" w:cs="Arial"/>
                <w:sz w:val="16"/>
                <w:szCs w:val="16"/>
              </w:rPr>
            </w:pPr>
          </w:p>
        </w:tc>
        <w:tc>
          <w:tcPr>
            <w:tcW w:w="1239" w:type="dxa"/>
            <w:tcBorders>
              <w:top w:val="nil"/>
              <w:left w:val="single" w:sz="8" w:space="0" w:color="auto"/>
              <w:bottom w:val="nil"/>
              <w:right w:val="single" w:sz="8" w:space="0" w:color="auto"/>
            </w:tcBorders>
            <w:shd w:val="clear" w:color="auto" w:fill="auto"/>
            <w:vAlign w:val="center"/>
          </w:tcPr>
          <w:p w14:paraId="2A0D59B2" w14:textId="3E954472" w:rsidR="001A1B6D" w:rsidRPr="005F7586" w:rsidRDefault="00F36A06" w:rsidP="001A1B6D">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722" w:type="dxa"/>
            <w:tcBorders>
              <w:top w:val="nil"/>
              <w:left w:val="single" w:sz="4" w:space="0" w:color="auto"/>
              <w:bottom w:val="nil"/>
              <w:right w:val="nil"/>
            </w:tcBorders>
            <w:vAlign w:val="center"/>
          </w:tcPr>
          <w:p w14:paraId="5D36BD28" w14:textId="77777777" w:rsidR="001A1B6D" w:rsidRPr="005F7586" w:rsidRDefault="001A1B6D" w:rsidP="001A1B6D">
            <w:pPr>
              <w:pStyle w:val="ExampleText"/>
              <w:spacing w:before="0" w:line="240" w:lineRule="auto"/>
              <w:ind w:left="0"/>
              <w:jc w:val="center"/>
              <w:rPr>
                <w:rFonts w:ascii="Verdana" w:hAnsi="Verdana" w:cs="Arial"/>
                <w:b/>
                <w:sz w:val="16"/>
                <w:szCs w:val="16"/>
              </w:rPr>
            </w:pPr>
          </w:p>
        </w:tc>
      </w:tr>
      <w:tr w:rsidR="001A1B6D" w:rsidRPr="005F7586" w14:paraId="495A9C8F" w14:textId="77777777" w:rsidTr="007E746C">
        <w:trPr>
          <w:trHeight w:val="176"/>
          <w:jc w:val="center"/>
        </w:trPr>
        <w:tc>
          <w:tcPr>
            <w:tcW w:w="1289" w:type="dxa"/>
            <w:tcBorders>
              <w:top w:val="nil"/>
              <w:left w:val="single" w:sz="4" w:space="0" w:color="auto"/>
              <w:bottom w:val="nil"/>
              <w:right w:val="single" w:sz="4" w:space="0" w:color="auto"/>
            </w:tcBorders>
            <w:vAlign w:val="center"/>
          </w:tcPr>
          <w:p w14:paraId="497559A2" w14:textId="00043547" w:rsidR="001A1B6D" w:rsidRPr="005F7586" w:rsidRDefault="001A1B6D" w:rsidP="001A1B6D">
            <w:pPr>
              <w:jc w:val="right"/>
              <w:rPr>
                <w:rFonts w:ascii="Verdana" w:hAnsi="Verdana" w:cs="Calibri"/>
                <w:color w:val="000000"/>
                <w:sz w:val="16"/>
                <w:szCs w:val="16"/>
              </w:rPr>
            </w:pPr>
            <w:r w:rsidRPr="005F7586">
              <w:rPr>
                <w:rFonts w:ascii="Verdana" w:hAnsi="Verdana" w:cs="Calibri"/>
                <w:color w:val="000000"/>
                <w:sz w:val="16"/>
                <w:szCs w:val="16"/>
              </w:rPr>
              <w:t xml:space="preserve">19,357 </w:t>
            </w:r>
          </w:p>
        </w:tc>
        <w:tc>
          <w:tcPr>
            <w:tcW w:w="6578" w:type="dxa"/>
            <w:tcBorders>
              <w:top w:val="nil"/>
              <w:left w:val="single" w:sz="4" w:space="0" w:color="auto"/>
              <w:bottom w:val="nil"/>
              <w:right w:val="single" w:sz="4" w:space="0" w:color="auto"/>
            </w:tcBorders>
            <w:shd w:val="clear" w:color="auto" w:fill="auto"/>
          </w:tcPr>
          <w:p w14:paraId="01C56770" w14:textId="77777777" w:rsidR="001A1B6D" w:rsidRPr="005F7586" w:rsidRDefault="001A1B6D" w:rsidP="001A1B6D">
            <w:pPr>
              <w:pStyle w:val="ExampleText"/>
              <w:spacing w:before="0" w:line="240" w:lineRule="auto"/>
              <w:ind w:left="0"/>
              <w:rPr>
                <w:rFonts w:ascii="Verdana" w:hAnsi="Verdana" w:cs="Arial"/>
                <w:sz w:val="16"/>
                <w:szCs w:val="16"/>
              </w:rPr>
            </w:pPr>
            <w:r w:rsidRPr="005F7586">
              <w:rPr>
                <w:rFonts w:ascii="Verdana" w:hAnsi="Verdana" w:cs="Arial"/>
                <w:sz w:val="16"/>
                <w:szCs w:val="16"/>
              </w:rPr>
              <w:t>Employer’s Pensions Contributions</w:t>
            </w:r>
          </w:p>
        </w:tc>
        <w:tc>
          <w:tcPr>
            <w:tcW w:w="1239" w:type="dxa"/>
            <w:tcBorders>
              <w:top w:val="nil"/>
              <w:left w:val="single" w:sz="8" w:space="0" w:color="auto"/>
              <w:bottom w:val="nil"/>
              <w:right w:val="single" w:sz="8" w:space="0" w:color="auto"/>
            </w:tcBorders>
            <w:shd w:val="clear" w:color="auto" w:fill="auto"/>
            <w:vAlign w:val="center"/>
          </w:tcPr>
          <w:p w14:paraId="0D1DDFD3" w14:textId="78E245C4" w:rsidR="001A1B6D" w:rsidRPr="005F7586" w:rsidRDefault="00F36A06" w:rsidP="001A1B6D">
            <w:pPr>
              <w:jc w:val="right"/>
              <w:rPr>
                <w:rFonts w:ascii="Verdana" w:hAnsi="Verdana" w:cs="Calibri"/>
                <w:color w:val="000000"/>
                <w:sz w:val="16"/>
                <w:szCs w:val="16"/>
              </w:rPr>
            </w:pPr>
            <w:r w:rsidRPr="005F7586">
              <w:rPr>
                <w:rFonts w:ascii="Verdana" w:hAnsi="Verdana" w:cs="Calibri"/>
                <w:color w:val="000000"/>
                <w:sz w:val="16"/>
                <w:szCs w:val="16"/>
              </w:rPr>
              <w:t xml:space="preserve">19,720 </w:t>
            </w:r>
          </w:p>
        </w:tc>
        <w:tc>
          <w:tcPr>
            <w:tcW w:w="722" w:type="dxa"/>
            <w:tcBorders>
              <w:top w:val="nil"/>
              <w:left w:val="single" w:sz="4" w:space="0" w:color="auto"/>
              <w:bottom w:val="nil"/>
              <w:right w:val="nil"/>
            </w:tcBorders>
            <w:vAlign w:val="center"/>
          </w:tcPr>
          <w:p w14:paraId="4E20549B" w14:textId="77777777" w:rsidR="001A1B6D" w:rsidRPr="005F7586" w:rsidRDefault="001A1B6D" w:rsidP="001A1B6D">
            <w:pPr>
              <w:pStyle w:val="ExampleText"/>
              <w:spacing w:before="0" w:line="240" w:lineRule="auto"/>
              <w:ind w:left="0"/>
              <w:jc w:val="center"/>
              <w:rPr>
                <w:rFonts w:ascii="Verdana" w:hAnsi="Verdana" w:cs="Arial"/>
                <w:sz w:val="16"/>
                <w:szCs w:val="16"/>
              </w:rPr>
            </w:pPr>
          </w:p>
        </w:tc>
      </w:tr>
      <w:tr w:rsidR="001A1B6D" w:rsidRPr="005F7586" w14:paraId="41D5EA69" w14:textId="77777777" w:rsidTr="007E746C">
        <w:trPr>
          <w:trHeight w:val="176"/>
          <w:jc w:val="center"/>
        </w:trPr>
        <w:tc>
          <w:tcPr>
            <w:tcW w:w="1289" w:type="dxa"/>
            <w:tcBorders>
              <w:top w:val="nil"/>
              <w:left w:val="single" w:sz="4" w:space="0" w:color="auto"/>
              <w:bottom w:val="single" w:sz="4" w:space="0" w:color="auto"/>
              <w:right w:val="single" w:sz="4" w:space="0" w:color="auto"/>
            </w:tcBorders>
            <w:vAlign w:val="center"/>
          </w:tcPr>
          <w:p w14:paraId="63AC175B" w14:textId="3C7C8922" w:rsidR="001A1B6D" w:rsidRPr="005F7586" w:rsidRDefault="001A1B6D" w:rsidP="001A1B6D">
            <w:pPr>
              <w:jc w:val="right"/>
              <w:rPr>
                <w:rFonts w:ascii="Verdana" w:hAnsi="Verdana" w:cs="Calibri"/>
                <w:color w:val="000000"/>
                <w:sz w:val="16"/>
                <w:szCs w:val="16"/>
              </w:rPr>
            </w:pPr>
            <w:r w:rsidRPr="005F7586">
              <w:rPr>
                <w:rFonts w:ascii="Verdana" w:hAnsi="Verdana" w:cs="Calibri"/>
                <w:color w:val="000000"/>
                <w:sz w:val="16"/>
                <w:szCs w:val="16"/>
              </w:rPr>
              <w:t> </w:t>
            </w:r>
          </w:p>
        </w:tc>
        <w:tc>
          <w:tcPr>
            <w:tcW w:w="6578" w:type="dxa"/>
            <w:tcBorders>
              <w:top w:val="nil"/>
              <w:left w:val="single" w:sz="4" w:space="0" w:color="auto"/>
              <w:bottom w:val="single" w:sz="4" w:space="0" w:color="auto"/>
              <w:right w:val="single" w:sz="4" w:space="0" w:color="auto"/>
            </w:tcBorders>
            <w:shd w:val="clear" w:color="auto" w:fill="auto"/>
          </w:tcPr>
          <w:p w14:paraId="6F149712" w14:textId="77777777" w:rsidR="001A1B6D" w:rsidRPr="005F7586" w:rsidRDefault="001A1B6D" w:rsidP="001A1B6D">
            <w:pPr>
              <w:pStyle w:val="ExampleText"/>
              <w:spacing w:before="0" w:line="240" w:lineRule="auto"/>
              <w:ind w:left="0"/>
              <w:rPr>
                <w:rFonts w:ascii="Verdana" w:hAnsi="Verdana" w:cs="Arial"/>
                <w:sz w:val="16"/>
                <w:szCs w:val="16"/>
              </w:rPr>
            </w:pPr>
          </w:p>
        </w:tc>
        <w:tc>
          <w:tcPr>
            <w:tcW w:w="1239" w:type="dxa"/>
            <w:tcBorders>
              <w:top w:val="nil"/>
              <w:left w:val="single" w:sz="8" w:space="0" w:color="auto"/>
              <w:bottom w:val="single" w:sz="8" w:space="0" w:color="auto"/>
              <w:right w:val="single" w:sz="8" w:space="0" w:color="auto"/>
            </w:tcBorders>
            <w:shd w:val="clear" w:color="auto" w:fill="auto"/>
            <w:vAlign w:val="center"/>
          </w:tcPr>
          <w:p w14:paraId="03F46E93" w14:textId="32B03480" w:rsidR="001A1B6D" w:rsidRPr="005F7586" w:rsidRDefault="00F36A06" w:rsidP="001A1B6D">
            <w:pPr>
              <w:jc w:val="right"/>
              <w:rPr>
                <w:rFonts w:ascii="Verdana" w:hAnsi="Verdana" w:cs="Calibri"/>
                <w:color w:val="000000"/>
                <w:sz w:val="16"/>
                <w:szCs w:val="16"/>
              </w:rPr>
            </w:pPr>
            <w:r w:rsidRPr="005F7586">
              <w:rPr>
                <w:rFonts w:ascii="Verdana" w:hAnsi="Verdana" w:cs="Calibri"/>
                <w:color w:val="000000"/>
                <w:sz w:val="16"/>
                <w:szCs w:val="16"/>
              </w:rPr>
              <w:t> </w:t>
            </w:r>
          </w:p>
        </w:tc>
        <w:tc>
          <w:tcPr>
            <w:tcW w:w="722" w:type="dxa"/>
            <w:tcBorders>
              <w:top w:val="nil"/>
              <w:left w:val="single" w:sz="4" w:space="0" w:color="auto"/>
              <w:bottom w:val="nil"/>
              <w:right w:val="nil"/>
            </w:tcBorders>
          </w:tcPr>
          <w:p w14:paraId="5342B992" w14:textId="77777777" w:rsidR="001A1B6D" w:rsidRPr="005F7586" w:rsidRDefault="001A1B6D" w:rsidP="001A1B6D">
            <w:pPr>
              <w:pStyle w:val="ExampleText"/>
              <w:spacing w:before="0" w:line="240" w:lineRule="auto"/>
              <w:ind w:left="0"/>
              <w:jc w:val="right"/>
              <w:rPr>
                <w:rFonts w:ascii="Verdana" w:hAnsi="Verdana" w:cs="Arial"/>
                <w:sz w:val="16"/>
                <w:szCs w:val="16"/>
              </w:rPr>
            </w:pPr>
          </w:p>
        </w:tc>
      </w:tr>
      <w:tr w:rsidR="001A1B6D" w:rsidRPr="005F7586" w14:paraId="73593022" w14:textId="77777777" w:rsidTr="007E746C">
        <w:trPr>
          <w:trHeight w:val="176"/>
          <w:jc w:val="center"/>
        </w:trPr>
        <w:tc>
          <w:tcPr>
            <w:tcW w:w="1289" w:type="dxa"/>
            <w:tcBorders>
              <w:top w:val="single" w:sz="4" w:space="0" w:color="auto"/>
              <w:left w:val="single" w:sz="4" w:space="0" w:color="auto"/>
              <w:bottom w:val="single" w:sz="4" w:space="0" w:color="auto"/>
              <w:right w:val="single" w:sz="4" w:space="0" w:color="auto"/>
            </w:tcBorders>
            <w:shd w:val="clear" w:color="auto" w:fill="A6A6A6"/>
            <w:vAlign w:val="center"/>
          </w:tcPr>
          <w:p w14:paraId="6FABC528" w14:textId="10A5BADE" w:rsidR="001A1B6D" w:rsidRPr="005F7586" w:rsidRDefault="001A1B6D" w:rsidP="001A1B6D">
            <w:pPr>
              <w:jc w:val="right"/>
              <w:rPr>
                <w:rFonts w:ascii="Verdana" w:hAnsi="Verdana" w:cs="Calibri"/>
                <w:b/>
                <w:color w:val="000000"/>
                <w:sz w:val="16"/>
                <w:szCs w:val="16"/>
              </w:rPr>
            </w:pPr>
            <w:r w:rsidRPr="005F7586">
              <w:rPr>
                <w:rFonts w:ascii="Verdana" w:hAnsi="Verdana" w:cs="Calibri"/>
                <w:b/>
                <w:color w:val="000000"/>
                <w:sz w:val="16"/>
                <w:szCs w:val="16"/>
              </w:rPr>
              <w:t>(444,961)</w:t>
            </w:r>
          </w:p>
        </w:tc>
        <w:tc>
          <w:tcPr>
            <w:tcW w:w="6578" w:type="dxa"/>
            <w:tcBorders>
              <w:top w:val="single" w:sz="4" w:space="0" w:color="auto"/>
              <w:left w:val="single" w:sz="4" w:space="0" w:color="auto"/>
              <w:bottom w:val="single" w:sz="4" w:space="0" w:color="auto"/>
              <w:right w:val="single" w:sz="4" w:space="0" w:color="auto"/>
            </w:tcBorders>
            <w:shd w:val="clear" w:color="auto" w:fill="A6A6A6"/>
          </w:tcPr>
          <w:p w14:paraId="64B1CF83" w14:textId="77777777" w:rsidR="001A1B6D" w:rsidRPr="005F7586" w:rsidRDefault="001A1B6D" w:rsidP="001A1B6D">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239" w:type="dxa"/>
            <w:tcBorders>
              <w:top w:val="nil"/>
              <w:left w:val="single" w:sz="8" w:space="0" w:color="auto"/>
              <w:bottom w:val="single" w:sz="8" w:space="0" w:color="auto"/>
              <w:right w:val="single" w:sz="8" w:space="0" w:color="auto"/>
            </w:tcBorders>
            <w:shd w:val="clear" w:color="000000" w:fill="A6A6A6"/>
            <w:vAlign w:val="center"/>
          </w:tcPr>
          <w:p w14:paraId="1472D432" w14:textId="613FEA1A" w:rsidR="001A1B6D" w:rsidRPr="005F7586" w:rsidRDefault="00F36A06" w:rsidP="001A1B6D">
            <w:pPr>
              <w:jc w:val="right"/>
              <w:rPr>
                <w:rFonts w:ascii="Verdana" w:hAnsi="Verdana" w:cs="Calibri"/>
                <w:b/>
                <w:color w:val="000000"/>
                <w:sz w:val="16"/>
                <w:szCs w:val="16"/>
              </w:rPr>
            </w:pPr>
            <w:r w:rsidRPr="005F7586">
              <w:rPr>
                <w:rFonts w:ascii="Verdana" w:hAnsi="Verdana" w:cs="Calibri"/>
                <w:b/>
                <w:bCs/>
                <w:color w:val="000000"/>
                <w:sz w:val="16"/>
                <w:szCs w:val="16"/>
              </w:rPr>
              <w:t>(328,247)</w:t>
            </w:r>
          </w:p>
        </w:tc>
        <w:tc>
          <w:tcPr>
            <w:tcW w:w="722" w:type="dxa"/>
            <w:tcBorders>
              <w:top w:val="nil"/>
              <w:left w:val="single" w:sz="4" w:space="0" w:color="auto"/>
              <w:bottom w:val="nil"/>
              <w:right w:val="nil"/>
            </w:tcBorders>
          </w:tcPr>
          <w:p w14:paraId="14434275" w14:textId="77777777" w:rsidR="001A1B6D" w:rsidRPr="005F7586" w:rsidRDefault="001A1B6D" w:rsidP="001A1B6D">
            <w:pPr>
              <w:pStyle w:val="ExampleText"/>
              <w:spacing w:before="0" w:line="240" w:lineRule="auto"/>
              <w:ind w:left="0"/>
              <w:jc w:val="right"/>
              <w:rPr>
                <w:rFonts w:ascii="Verdana" w:hAnsi="Verdana" w:cs="Arial"/>
                <w:b/>
                <w:sz w:val="16"/>
                <w:szCs w:val="16"/>
              </w:rPr>
            </w:pPr>
          </w:p>
        </w:tc>
      </w:tr>
    </w:tbl>
    <w:p w14:paraId="3F9879F1" w14:textId="77777777" w:rsidR="001E3E90" w:rsidRPr="005F7586" w:rsidRDefault="001E3E90" w:rsidP="006A6115">
      <w:pPr>
        <w:rPr>
          <w:sz w:val="18"/>
          <w:szCs w:val="18"/>
        </w:rPr>
      </w:pPr>
    </w:p>
    <w:p w14:paraId="578AFA7A" w14:textId="77777777" w:rsidR="00DE69E5" w:rsidRPr="005F7586" w:rsidRDefault="00DE69E5" w:rsidP="00DE69E5">
      <w:pPr>
        <w:rPr>
          <w:rFonts w:ascii="Verdana" w:hAnsi="Verdana"/>
          <w:sz w:val="18"/>
          <w:szCs w:val="18"/>
          <w:u w:val="single"/>
        </w:rPr>
      </w:pPr>
      <w:r w:rsidRPr="005F7586">
        <w:rPr>
          <w:rFonts w:ascii="Verdana" w:hAnsi="Verdana"/>
          <w:sz w:val="18"/>
          <w:szCs w:val="18"/>
          <w:u w:val="single"/>
        </w:rPr>
        <w:t>Financial Instruments Revaluation Reserve</w:t>
      </w:r>
    </w:p>
    <w:p w14:paraId="09B7F1B1" w14:textId="77777777" w:rsidR="00DE69E5" w:rsidRPr="005F7586" w:rsidRDefault="00DE69E5" w:rsidP="00DE69E5">
      <w:pPr>
        <w:rPr>
          <w:rFonts w:ascii="Verdana" w:hAnsi="Verdana"/>
          <w:sz w:val="18"/>
          <w:szCs w:val="18"/>
          <w:u w:val="single"/>
        </w:rPr>
      </w:pPr>
    </w:p>
    <w:p w14:paraId="70BFBED5" w14:textId="77777777" w:rsidR="00DE69E5" w:rsidRPr="005F7586" w:rsidRDefault="00DE69E5" w:rsidP="00DE69E5">
      <w:pPr>
        <w:autoSpaceDE w:val="0"/>
        <w:autoSpaceDN w:val="0"/>
        <w:adjustRightInd w:val="0"/>
        <w:rPr>
          <w:rFonts w:ascii="Verdana" w:hAnsi="Verdana" w:cs="FS Lola"/>
          <w:color w:val="221E1F"/>
          <w:sz w:val="18"/>
          <w:szCs w:val="18"/>
          <w:lang w:eastAsia="en-GB"/>
        </w:rPr>
      </w:pPr>
      <w:r w:rsidRPr="005F7586">
        <w:rPr>
          <w:rFonts w:ascii="Verdana" w:hAnsi="Verdana" w:cs="FS Lola"/>
          <w:color w:val="221E1F"/>
          <w:sz w:val="18"/>
          <w:szCs w:val="18"/>
          <w:lang w:eastAsia="en-GB"/>
        </w:rPr>
        <w:t xml:space="preserve">The Financial Instruments Revaluation Reserve contains the gains made by the </w:t>
      </w:r>
      <w:r w:rsidR="00E3569D" w:rsidRPr="005F7586">
        <w:rPr>
          <w:rFonts w:ascii="Verdana" w:hAnsi="Verdana" w:cs="FS Lola"/>
          <w:color w:val="221E1F"/>
          <w:sz w:val="18"/>
          <w:szCs w:val="18"/>
          <w:lang w:eastAsia="en-GB"/>
        </w:rPr>
        <w:t>Council</w:t>
      </w:r>
      <w:r w:rsidRPr="005F7586">
        <w:rPr>
          <w:rFonts w:ascii="Verdana" w:hAnsi="Verdana" w:cs="FS Lola"/>
          <w:color w:val="221E1F"/>
          <w:sz w:val="18"/>
          <w:szCs w:val="18"/>
          <w:lang w:eastAsia="en-GB"/>
        </w:rPr>
        <w:t xml:space="preserve"> arising from increases in the value of its investments that are measured at fair value through other comprehensive income and expenditure. The balance is reduced when investments with accumulated gains are: </w:t>
      </w:r>
    </w:p>
    <w:p w14:paraId="0708DFAD" w14:textId="77777777" w:rsidR="00DE69E5" w:rsidRPr="005F7586" w:rsidRDefault="00DE69E5" w:rsidP="00DE69E5">
      <w:pPr>
        <w:autoSpaceDE w:val="0"/>
        <w:autoSpaceDN w:val="0"/>
        <w:adjustRightInd w:val="0"/>
        <w:rPr>
          <w:rFonts w:ascii="Verdana" w:hAnsi="Verdana" w:cs="FS Lola"/>
          <w:color w:val="221E1F"/>
          <w:sz w:val="18"/>
          <w:szCs w:val="18"/>
          <w:lang w:eastAsia="en-GB"/>
        </w:rPr>
      </w:pPr>
    </w:p>
    <w:p w14:paraId="7A79B1B5" w14:textId="77777777" w:rsidR="00DE69E5" w:rsidRPr="005F7586" w:rsidRDefault="00DE69E5" w:rsidP="001D2ADC">
      <w:pPr>
        <w:numPr>
          <w:ilvl w:val="0"/>
          <w:numId w:val="45"/>
        </w:numPr>
        <w:autoSpaceDE w:val="0"/>
        <w:autoSpaceDN w:val="0"/>
        <w:adjustRightInd w:val="0"/>
        <w:rPr>
          <w:rFonts w:ascii="Verdana" w:hAnsi="Verdana" w:cs="FS Lola"/>
          <w:color w:val="221E1F"/>
          <w:sz w:val="18"/>
          <w:szCs w:val="18"/>
          <w:lang w:eastAsia="en-GB"/>
        </w:rPr>
      </w:pPr>
      <w:r w:rsidRPr="005F7586">
        <w:rPr>
          <w:rFonts w:ascii="Verdana" w:hAnsi="Verdana" w:cs="FS Lola"/>
          <w:color w:val="221E1F"/>
          <w:sz w:val="18"/>
          <w:szCs w:val="18"/>
          <w:lang w:eastAsia="en-GB"/>
        </w:rPr>
        <w:t>revalued downwards or impaired and the gains are lost; and</w:t>
      </w:r>
    </w:p>
    <w:p w14:paraId="29A35FFF" w14:textId="77777777" w:rsidR="00DE69E5" w:rsidRPr="005F7586" w:rsidRDefault="00DE69E5" w:rsidP="001D2ADC">
      <w:pPr>
        <w:numPr>
          <w:ilvl w:val="0"/>
          <w:numId w:val="45"/>
        </w:numPr>
        <w:autoSpaceDE w:val="0"/>
        <w:autoSpaceDN w:val="0"/>
        <w:adjustRightInd w:val="0"/>
        <w:rPr>
          <w:rFonts w:ascii="Verdana" w:hAnsi="Verdana" w:cs="FS Lola"/>
          <w:color w:val="221E1F"/>
          <w:sz w:val="18"/>
          <w:szCs w:val="18"/>
          <w:lang w:eastAsia="en-GB"/>
        </w:rPr>
      </w:pPr>
      <w:r w:rsidRPr="005F7586">
        <w:rPr>
          <w:rFonts w:ascii="Verdana" w:hAnsi="Verdana" w:cs="FS Lola"/>
          <w:color w:val="221E1F"/>
          <w:sz w:val="18"/>
          <w:szCs w:val="18"/>
          <w:lang w:eastAsia="en-GB"/>
        </w:rPr>
        <w:t xml:space="preserve">disposed of and the gains are realised. </w:t>
      </w:r>
    </w:p>
    <w:p w14:paraId="30437B68" w14:textId="77777777" w:rsidR="00174E1D" w:rsidRPr="005F7586" w:rsidRDefault="00174E1D" w:rsidP="00DE69E5">
      <w:pPr>
        <w:autoSpaceDE w:val="0"/>
        <w:autoSpaceDN w:val="0"/>
        <w:adjustRightInd w:val="0"/>
        <w:ind w:left="705"/>
        <w:rPr>
          <w:rFonts w:ascii="Verdana" w:hAnsi="Verdana" w:cs="FS Lola"/>
          <w:color w:val="221E1F"/>
          <w:sz w:val="18"/>
          <w:szCs w:val="18"/>
          <w:lang w:eastAsia="en-GB"/>
        </w:rPr>
      </w:pPr>
    </w:p>
    <w:tbl>
      <w:tblPr>
        <w:tblW w:w="10017" w:type="dxa"/>
        <w:jc w:val="center"/>
        <w:tblLook w:val="04A0" w:firstRow="1" w:lastRow="0" w:firstColumn="1" w:lastColumn="0" w:noHBand="0" w:noVBand="1"/>
      </w:tblPr>
      <w:tblGrid>
        <w:gridCol w:w="1680"/>
        <w:gridCol w:w="5124"/>
        <w:gridCol w:w="1606"/>
        <w:gridCol w:w="1607"/>
      </w:tblGrid>
      <w:tr w:rsidR="00DE69E5" w:rsidRPr="005F7586" w14:paraId="2DE50B87" w14:textId="77777777" w:rsidTr="006457C7">
        <w:trPr>
          <w:trHeight w:val="80"/>
          <w:jc w:val="center"/>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3CD12AE5" w14:textId="56A58A80" w:rsidR="00DE69E5" w:rsidRPr="005F7586" w:rsidRDefault="00DE69E5" w:rsidP="006457C7">
            <w:pPr>
              <w:jc w:val="center"/>
              <w:rPr>
                <w:rFonts w:ascii="Verdana" w:hAnsi="Verdana" w:cs="Arial"/>
                <w:b/>
                <w:bCs/>
                <w:color w:val="000000"/>
                <w:sz w:val="16"/>
                <w:szCs w:val="16"/>
                <w:lang w:eastAsia="en-GB"/>
              </w:rPr>
            </w:pPr>
            <w:r w:rsidRPr="005F7586">
              <w:rPr>
                <w:rFonts w:ascii="Verdana" w:hAnsi="Verdana" w:cs="Arial"/>
                <w:b/>
                <w:bCs/>
                <w:color w:val="000000"/>
                <w:sz w:val="16"/>
                <w:szCs w:val="16"/>
                <w:lang w:eastAsia="en-GB"/>
              </w:rPr>
              <w:t>20</w:t>
            </w:r>
            <w:r w:rsidR="001A1B6D" w:rsidRPr="005F7586">
              <w:rPr>
                <w:rFonts w:ascii="Verdana" w:hAnsi="Verdana" w:cs="Arial"/>
                <w:b/>
                <w:bCs/>
                <w:color w:val="000000"/>
                <w:sz w:val="16"/>
                <w:szCs w:val="16"/>
                <w:lang w:eastAsia="en-GB"/>
              </w:rPr>
              <w:t>20</w:t>
            </w:r>
            <w:r w:rsidR="00212153" w:rsidRPr="005F7586">
              <w:rPr>
                <w:rFonts w:ascii="Verdana" w:hAnsi="Verdana" w:cs="Arial"/>
                <w:b/>
                <w:bCs/>
                <w:color w:val="000000"/>
                <w:sz w:val="16"/>
                <w:szCs w:val="16"/>
                <w:lang w:eastAsia="en-GB"/>
              </w:rPr>
              <w:t>/2</w:t>
            </w:r>
            <w:r w:rsidR="001A1B6D" w:rsidRPr="005F7586">
              <w:rPr>
                <w:rFonts w:ascii="Verdana" w:hAnsi="Verdana" w:cs="Arial"/>
                <w:b/>
                <w:bCs/>
                <w:color w:val="000000"/>
                <w:sz w:val="16"/>
                <w:szCs w:val="16"/>
                <w:lang w:eastAsia="en-GB"/>
              </w:rPr>
              <w:t>1</w:t>
            </w:r>
          </w:p>
        </w:tc>
        <w:tc>
          <w:tcPr>
            <w:tcW w:w="5124" w:type="dxa"/>
            <w:tcBorders>
              <w:top w:val="single" w:sz="4" w:space="0" w:color="auto"/>
              <w:left w:val="single" w:sz="4" w:space="0" w:color="auto"/>
              <w:right w:val="single" w:sz="4" w:space="0" w:color="auto"/>
            </w:tcBorders>
            <w:shd w:val="clear" w:color="auto" w:fill="auto"/>
            <w:hideMark/>
          </w:tcPr>
          <w:p w14:paraId="3F67653D" w14:textId="77777777" w:rsidR="00DE69E5" w:rsidRPr="005F7586" w:rsidRDefault="00DE69E5" w:rsidP="006457C7">
            <w:pPr>
              <w:rPr>
                <w:rFonts w:ascii="Verdana" w:hAnsi="Verdana" w:cs="Arial"/>
                <w:b/>
                <w:color w:val="000000"/>
                <w:sz w:val="16"/>
                <w:szCs w:val="16"/>
                <w:lang w:eastAsia="en-GB"/>
              </w:rPr>
            </w:pPr>
            <w:r w:rsidRPr="005F7586">
              <w:rPr>
                <w:rFonts w:ascii="Verdana" w:hAnsi="Verdana" w:cs="Arial"/>
                <w:b/>
                <w:color w:val="000000"/>
                <w:sz w:val="16"/>
                <w:szCs w:val="16"/>
                <w:lang w:eastAsia="en-GB"/>
              </w:rPr>
              <w:t> </w:t>
            </w:r>
          </w:p>
        </w:tc>
        <w:tc>
          <w:tcPr>
            <w:tcW w:w="3213"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A3AB06" w14:textId="54F9146D" w:rsidR="00DE69E5" w:rsidRPr="005F7586" w:rsidRDefault="00DE69E5" w:rsidP="006457C7">
            <w:pPr>
              <w:jc w:val="center"/>
              <w:rPr>
                <w:rFonts w:ascii="Verdana" w:hAnsi="Verdana" w:cs="Arial"/>
                <w:b/>
                <w:color w:val="000000"/>
                <w:sz w:val="16"/>
                <w:szCs w:val="16"/>
                <w:lang w:eastAsia="en-GB"/>
              </w:rPr>
            </w:pPr>
            <w:r w:rsidRPr="005F7586">
              <w:rPr>
                <w:rFonts w:ascii="Verdana" w:hAnsi="Verdana" w:cs="Arial"/>
                <w:b/>
                <w:color w:val="000000"/>
                <w:sz w:val="16"/>
                <w:szCs w:val="16"/>
                <w:lang w:eastAsia="en-GB"/>
              </w:rPr>
              <w:t>20</w:t>
            </w:r>
            <w:r w:rsidR="00212153" w:rsidRPr="005F7586">
              <w:rPr>
                <w:rFonts w:ascii="Verdana" w:hAnsi="Verdana" w:cs="Arial"/>
                <w:b/>
                <w:color w:val="000000"/>
                <w:sz w:val="16"/>
                <w:szCs w:val="16"/>
                <w:lang w:eastAsia="en-GB"/>
              </w:rPr>
              <w:t>2</w:t>
            </w:r>
            <w:r w:rsidR="001A1B6D" w:rsidRPr="005F7586">
              <w:rPr>
                <w:rFonts w:ascii="Verdana" w:hAnsi="Verdana" w:cs="Arial"/>
                <w:b/>
                <w:color w:val="000000"/>
                <w:sz w:val="16"/>
                <w:szCs w:val="16"/>
                <w:lang w:eastAsia="en-GB"/>
              </w:rPr>
              <w:t>1</w:t>
            </w:r>
            <w:r w:rsidR="00212153" w:rsidRPr="005F7586">
              <w:rPr>
                <w:rFonts w:ascii="Verdana" w:hAnsi="Verdana" w:cs="Arial"/>
                <w:b/>
                <w:color w:val="000000"/>
                <w:sz w:val="16"/>
                <w:szCs w:val="16"/>
                <w:lang w:eastAsia="en-GB"/>
              </w:rPr>
              <w:t>/2</w:t>
            </w:r>
            <w:r w:rsidR="001A1B6D" w:rsidRPr="005F7586">
              <w:rPr>
                <w:rFonts w:ascii="Verdana" w:hAnsi="Verdana" w:cs="Arial"/>
                <w:b/>
                <w:color w:val="000000"/>
                <w:sz w:val="16"/>
                <w:szCs w:val="16"/>
                <w:lang w:eastAsia="en-GB"/>
              </w:rPr>
              <w:t>2</w:t>
            </w:r>
          </w:p>
        </w:tc>
      </w:tr>
      <w:tr w:rsidR="00DE69E5" w:rsidRPr="005F7586" w14:paraId="4C542E6E" w14:textId="77777777" w:rsidTr="006457C7">
        <w:trPr>
          <w:trHeight w:val="139"/>
          <w:jc w:val="center"/>
        </w:trPr>
        <w:tc>
          <w:tcPr>
            <w:tcW w:w="1680" w:type="dxa"/>
            <w:tcBorders>
              <w:top w:val="single" w:sz="4" w:space="0" w:color="auto"/>
              <w:left w:val="single" w:sz="4" w:space="0" w:color="auto"/>
              <w:bottom w:val="single" w:sz="4" w:space="0" w:color="auto"/>
              <w:right w:val="single" w:sz="4" w:space="0" w:color="auto"/>
            </w:tcBorders>
            <w:shd w:val="clear" w:color="auto" w:fill="auto"/>
            <w:hideMark/>
          </w:tcPr>
          <w:p w14:paraId="46F807BE" w14:textId="77777777" w:rsidR="00DE69E5" w:rsidRPr="005F7586" w:rsidRDefault="00DE69E5" w:rsidP="006457C7">
            <w:pPr>
              <w:jc w:val="center"/>
              <w:rPr>
                <w:rFonts w:ascii="Verdana" w:hAnsi="Verdana" w:cs="Arial"/>
                <w:b/>
                <w:bCs/>
                <w:color w:val="000000"/>
                <w:sz w:val="16"/>
                <w:szCs w:val="16"/>
                <w:lang w:eastAsia="en-GB"/>
              </w:rPr>
            </w:pPr>
            <w:r w:rsidRPr="005F7586">
              <w:rPr>
                <w:rFonts w:ascii="Verdana" w:hAnsi="Verdana" w:cs="Arial"/>
                <w:b/>
                <w:bCs/>
                <w:color w:val="000000"/>
                <w:sz w:val="16"/>
                <w:szCs w:val="16"/>
                <w:lang w:eastAsia="en-GB"/>
              </w:rPr>
              <w:t>£000s</w:t>
            </w:r>
          </w:p>
        </w:tc>
        <w:tc>
          <w:tcPr>
            <w:tcW w:w="5124" w:type="dxa"/>
            <w:tcBorders>
              <w:left w:val="single" w:sz="4" w:space="0" w:color="auto"/>
              <w:bottom w:val="single" w:sz="4" w:space="0" w:color="auto"/>
              <w:right w:val="single" w:sz="4" w:space="0" w:color="auto"/>
            </w:tcBorders>
            <w:shd w:val="clear" w:color="auto" w:fill="auto"/>
            <w:hideMark/>
          </w:tcPr>
          <w:p w14:paraId="344DEBBA" w14:textId="77777777" w:rsidR="00DE69E5" w:rsidRPr="005F7586" w:rsidRDefault="00DE69E5" w:rsidP="006457C7">
            <w:pPr>
              <w:jc w:val="center"/>
              <w:rPr>
                <w:rFonts w:ascii="Verdana" w:hAnsi="Verdana" w:cs="Arial"/>
                <w:b/>
                <w:color w:val="000000"/>
                <w:sz w:val="16"/>
                <w:szCs w:val="16"/>
                <w:lang w:eastAsia="en-GB"/>
              </w:rPr>
            </w:pPr>
            <w:r w:rsidRPr="005F7586">
              <w:rPr>
                <w:rFonts w:ascii="Verdana" w:hAnsi="Verdana" w:cs="Arial"/>
                <w:b/>
                <w:color w:val="000000"/>
                <w:sz w:val="16"/>
                <w:szCs w:val="16"/>
                <w:lang w:eastAsia="en-GB"/>
              </w:rPr>
              <w:t> </w:t>
            </w:r>
          </w:p>
        </w:tc>
        <w:tc>
          <w:tcPr>
            <w:tcW w:w="1606" w:type="dxa"/>
            <w:tcBorders>
              <w:top w:val="single" w:sz="4" w:space="0" w:color="auto"/>
              <w:left w:val="single" w:sz="4" w:space="0" w:color="auto"/>
              <w:bottom w:val="single" w:sz="4" w:space="0" w:color="auto"/>
              <w:right w:val="single" w:sz="4" w:space="0" w:color="auto"/>
            </w:tcBorders>
            <w:shd w:val="clear" w:color="auto" w:fill="auto"/>
            <w:hideMark/>
          </w:tcPr>
          <w:p w14:paraId="2C590109" w14:textId="77777777" w:rsidR="00DE69E5" w:rsidRPr="005F7586" w:rsidRDefault="00DE69E5" w:rsidP="006457C7">
            <w:pPr>
              <w:jc w:val="center"/>
              <w:rPr>
                <w:rFonts w:ascii="Verdana" w:hAnsi="Verdana" w:cs="Arial"/>
                <w:b/>
                <w:color w:val="000000"/>
                <w:sz w:val="16"/>
                <w:szCs w:val="16"/>
                <w:lang w:eastAsia="en-GB"/>
              </w:rPr>
            </w:pPr>
            <w:r w:rsidRPr="005F7586">
              <w:rPr>
                <w:rFonts w:ascii="Verdana" w:hAnsi="Verdana" w:cs="Arial"/>
                <w:b/>
                <w:color w:val="000000"/>
                <w:sz w:val="16"/>
                <w:szCs w:val="16"/>
                <w:lang w:eastAsia="en-GB"/>
              </w:rPr>
              <w:t>£000s</w:t>
            </w:r>
          </w:p>
        </w:tc>
        <w:tc>
          <w:tcPr>
            <w:tcW w:w="1607" w:type="dxa"/>
            <w:tcBorders>
              <w:top w:val="single" w:sz="4" w:space="0" w:color="auto"/>
              <w:left w:val="single" w:sz="4" w:space="0" w:color="auto"/>
              <w:bottom w:val="single" w:sz="4" w:space="0" w:color="auto"/>
              <w:right w:val="single" w:sz="4" w:space="0" w:color="auto"/>
            </w:tcBorders>
            <w:shd w:val="clear" w:color="auto" w:fill="auto"/>
            <w:hideMark/>
          </w:tcPr>
          <w:p w14:paraId="6D896E2A" w14:textId="77777777" w:rsidR="00DE69E5" w:rsidRPr="005F7586" w:rsidRDefault="00DE69E5" w:rsidP="006457C7">
            <w:pPr>
              <w:jc w:val="center"/>
              <w:rPr>
                <w:rFonts w:ascii="Verdana" w:hAnsi="Verdana" w:cs="Arial"/>
                <w:b/>
                <w:color w:val="000000"/>
                <w:sz w:val="16"/>
                <w:szCs w:val="16"/>
                <w:lang w:eastAsia="en-GB"/>
              </w:rPr>
            </w:pPr>
            <w:r w:rsidRPr="005F7586">
              <w:rPr>
                <w:rFonts w:ascii="Verdana" w:hAnsi="Verdana" w:cs="Arial"/>
                <w:b/>
                <w:color w:val="000000"/>
                <w:sz w:val="16"/>
                <w:szCs w:val="16"/>
                <w:lang w:eastAsia="en-GB"/>
              </w:rPr>
              <w:t>£000s</w:t>
            </w:r>
          </w:p>
        </w:tc>
      </w:tr>
      <w:tr w:rsidR="00AA5756" w:rsidRPr="005F7586" w14:paraId="0CCDAC62" w14:textId="77777777" w:rsidTr="007E746C">
        <w:trPr>
          <w:trHeight w:val="213"/>
          <w:jc w:val="center"/>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5485FE76" w14:textId="1AE4C7FE" w:rsidR="00AA5756" w:rsidRPr="005F7586" w:rsidRDefault="00212153" w:rsidP="006457C7">
            <w:pPr>
              <w:jc w:val="right"/>
              <w:rPr>
                <w:rFonts w:ascii="Verdana" w:hAnsi="Verdana" w:cs="Calibri"/>
                <w:b/>
                <w:bCs/>
                <w:color w:val="000000"/>
                <w:sz w:val="16"/>
                <w:szCs w:val="16"/>
              </w:rPr>
            </w:pPr>
            <w:r w:rsidRPr="005F7586">
              <w:rPr>
                <w:rFonts w:ascii="Verdana" w:hAnsi="Verdana" w:cs="Calibri"/>
                <w:b/>
                <w:bCs/>
                <w:color w:val="000000"/>
                <w:sz w:val="16"/>
                <w:szCs w:val="16"/>
              </w:rPr>
              <w:t>(</w:t>
            </w:r>
            <w:r w:rsidR="001A1B6D" w:rsidRPr="005F7586">
              <w:rPr>
                <w:rFonts w:ascii="Verdana" w:hAnsi="Verdana" w:cs="Calibri"/>
                <w:b/>
                <w:bCs/>
                <w:color w:val="000000"/>
                <w:sz w:val="16"/>
                <w:szCs w:val="16"/>
              </w:rPr>
              <w:t>320</w:t>
            </w:r>
            <w:r w:rsidRPr="005F7586">
              <w:rPr>
                <w:rFonts w:ascii="Verdana" w:hAnsi="Verdana" w:cs="Calibri"/>
                <w:b/>
                <w:bCs/>
                <w:color w:val="000000"/>
                <w:sz w:val="16"/>
                <w:szCs w:val="16"/>
              </w:rPr>
              <w:t>)</w:t>
            </w:r>
            <w:r w:rsidR="00AA5756" w:rsidRPr="005F7586">
              <w:rPr>
                <w:rFonts w:ascii="Verdana" w:hAnsi="Verdana" w:cs="Calibri"/>
                <w:b/>
                <w:bCs/>
                <w:color w:val="000000"/>
                <w:sz w:val="16"/>
                <w:szCs w:val="16"/>
              </w:rPr>
              <w:t xml:space="preserve"> </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337FE02A" w14:textId="77777777" w:rsidR="00AA5756" w:rsidRPr="005F7586" w:rsidRDefault="00AA5756" w:rsidP="006457C7">
            <w:pPr>
              <w:rPr>
                <w:rFonts w:ascii="Verdana" w:hAnsi="Verdana" w:cs="Arial"/>
                <w:b/>
                <w:color w:val="000000"/>
                <w:sz w:val="16"/>
                <w:szCs w:val="16"/>
                <w:lang w:eastAsia="en-GB"/>
              </w:rPr>
            </w:pPr>
            <w:r w:rsidRPr="005F7586">
              <w:rPr>
                <w:rFonts w:ascii="Verdana" w:hAnsi="Verdana" w:cs="Arial"/>
                <w:b/>
                <w:color w:val="000000"/>
                <w:sz w:val="16"/>
                <w:szCs w:val="16"/>
                <w:lang w:eastAsia="en-GB"/>
              </w:rPr>
              <w:t xml:space="preserve">Balance </w:t>
            </w:r>
            <w:proofErr w:type="gramStart"/>
            <w:r w:rsidRPr="005F7586">
              <w:rPr>
                <w:rFonts w:ascii="Verdana" w:hAnsi="Verdana" w:cs="Arial"/>
                <w:b/>
                <w:color w:val="000000"/>
                <w:sz w:val="16"/>
                <w:szCs w:val="16"/>
                <w:lang w:eastAsia="en-GB"/>
              </w:rPr>
              <w:t>at</w:t>
            </w:r>
            <w:proofErr w:type="gramEnd"/>
            <w:r w:rsidRPr="005F7586">
              <w:rPr>
                <w:rFonts w:ascii="Verdana" w:hAnsi="Verdana" w:cs="Arial"/>
                <w:b/>
                <w:color w:val="000000"/>
                <w:sz w:val="16"/>
                <w:szCs w:val="16"/>
                <w:lang w:eastAsia="en-GB"/>
              </w:rPr>
              <w:t xml:space="preserve"> 1</w:t>
            </w:r>
            <w:r w:rsidRPr="005F7586">
              <w:rPr>
                <w:rFonts w:ascii="Verdana" w:hAnsi="Verdana" w:cs="Arial"/>
                <w:b/>
                <w:color w:val="000000"/>
                <w:sz w:val="16"/>
                <w:szCs w:val="16"/>
                <w:vertAlign w:val="superscript"/>
                <w:lang w:eastAsia="en-GB"/>
              </w:rPr>
              <w:t>st</w:t>
            </w:r>
            <w:r w:rsidRPr="005F7586">
              <w:rPr>
                <w:rFonts w:ascii="Verdana" w:hAnsi="Verdana" w:cs="Arial"/>
                <w:b/>
                <w:color w:val="000000"/>
                <w:sz w:val="16"/>
                <w:szCs w:val="16"/>
                <w:lang w:eastAsia="en-GB"/>
              </w:rPr>
              <w:t xml:space="preserve"> April</w:t>
            </w:r>
          </w:p>
        </w:tc>
        <w:tc>
          <w:tcPr>
            <w:tcW w:w="1606" w:type="dxa"/>
            <w:tcBorders>
              <w:top w:val="nil"/>
              <w:left w:val="nil"/>
              <w:bottom w:val="single" w:sz="8" w:space="0" w:color="auto"/>
              <w:right w:val="single" w:sz="8" w:space="0" w:color="auto"/>
            </w:tcBorders>
            <w:shd w:val="clear" w:color="000000" w:fill="A6A6A6"/>
            <w:vAlign w:val="center"/>
          </w:tcPr>
          <w:p w14:paraId="4BC7894B" w14:textId="6A9E9B7F" w:rsidR="00AA5756" w:rsidRPr="005F7586" w:rsidRDefault="005B2190">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607" w:type="dxa"/>
            <w:tcBorders>
              <w:top w:val="single" w:sz="8" w:space="0" w:color="auto"/>
              <w:left w:val="nil"/>
              <w:bottom w:val="single" w:sz="8" w:space="0" w:color="auto"/>
              <w:right w:val="single" w:sz="8" w:space="0" w:color="auto"/>
            </w:tcBorders>
            <w:shd w:val="clear" w:color="000000" w:fill="A6A6A6"/>
            <w:vAlign w:val="center"/>
          </w:tcPr>
          <w:p w14:paraId="40EADA83" w14:textId="61C04667" w:rsidR="00AA5756" w:rsidRPr="005F7586" w:rsidRDefault="005B2190">
            <w:pPr>
              <w:jc w:val="right"/>
              <w:rPr>
                <w:rFonts w:ascii="Verdana" w:hAnsi="Verdana" w:cs="Calibri"/>
                <w:b/>
                <w:color w:val="000000"/>
                <w:sz w:val="16"/>
                <w:szCs w:val="16"/>
              </w:rPr>
            </w:pPr>
            <w:r w:rsidRPr="005F7586">
              <w:rPr>
                <w:rFonts w:ascii="Verdana" w:hAnsi="Verdana" w:cs="Arial"/>
                <w:b/>
                <w:bCs/>
                <w:color w:val="000000"/>
                <w:sz w:val="16"/>
                <w:szCs w:val="16"/>
              </w:rPr>
              <w:t>(431)</w:t>
            </w:r>
          </w:p>
        </w:tc>
      </w:tr>
      <w:tr w:rsidR="00AA5756" w:rsidRPr="005F7586" w14:paraId="1C4EA327" w14:textId="77777777" w:rsidTr="007E746C">
        <w:trPr>
          <w:trHeight w:val="54"/>
          <w:jc w:val="center"/>
        </w:trPr>
        <w:tc>
          <w:tcPr>
            <w:tcW w:w="1680" w:type="dxa"/>
            <w:tcBorders>
              <w:top w:val="single" w:sz="4" w:space="0" w:color="auto"/>
              <w:left w:val="single" w:sz="4" w:space="0" w:color="auto"/>
              <w:bottom w:val="nil"/>
              <w:right w:val="single" w:sz="4" w:space="0" w:color="auto"/>
            </w:tcBorders>
            <w:shd w:val="clear" w:color="auto" w:fill="auto"/>
            <w:vAlign w:val="center"/>
            <w:hideMark/>
          </w:tcPr>
          <w:p w14:paraId="495AE871" w14:textId="77777777" w:rsidR="00AA5756" w:rsidRPr="005F7586" w:rsidRDefault="00AA5756" w:rsidP="006457C7">
            <w:pPr>
              <w:jc w:val="right"/>
              <w:rPr>
                <w:rFonts w:ascii="Verdana" w:hAnsi="Verdana" w:cs="Calibri"/>
                <w:color w:val="000000"/>
                <w:sz w:val="16"/>
                <w:szCs w:val="16"/>
              </w:rPr>
            </w:pPr>
            <w:r w:rsidRPr="005F7586">
              <w:rPr>
                <w:rFonts w:ascii="Verdana" w:hAnsi="Verdana" w:cs="Calibri"/>
                <w:color w:val="000000"/>
                <w:sz w:val="16"/>
                <w:szCs w:val="16"/>
              </w:rPr>
              <w:t> </w:t>
            </w:r>
          </w:p>
        </w:tc>
        <w:tc>
          <w:tcPr>
            <w:tcW w:w="5124" w:type="dxa"/>
            <w:tcBorders>
              <w:top w:val="single" w:sz="4" w:space="0" w:color="auto"/>
              <w:left w:val="single" w:sz="4" w:space="0" w:color="auto"/>
              <w:bottom w:val="nil"/>
              <w:right w:val="single" w:sz="4" w:space="0" w:color="auto"/>
            </w:tcBorders>
            <w:shd w:val="clear" w:color="auto" w:fill="auto"/>
            <w:hideMark/>
          </w:tcPr>
          <w:p w14:paraId="3F9423C6" w14:textId="77777777" w:rsidR="00AA5756" w:rsidRPr="005F7586" w:rsidRDefault="00AA5756" w:rsidP="006457C7">
            <w:pPr>
              <w:rPr>
                <w:rFonts w:ascii="Verdana" w:hAnsi="Verdana" w:cs="Arial"/>
                <w:color w:val="000000"/>
                <w:sz w:val="16"/>
                <w:szCs w:val="16"/>
                <w:lang w:eastAsia="en-GB"/>
              </w:rPr>
            </w:pPr>
            <w:r w:rsidRPr="005F7586">
              <w:rPr>
                <w:rFonts w:ascii="Verdana" w:hAnsi="Verdana" w:cs="Arial"/>
                <w:color w:val="000000"/>
                <w:sz w:val="16"/>
                <w:szCs w:val="16"/>
                <w:lang w:eastAsia="en-GB"/>
              </w:rPr>
              <w:t> </w:t>
            </w:r>
          </w:p>
        </w:tc>
        <w:tc>
          <w:tcPr>
            <w:tcW w:w="1606" w:type="dxa"/>
            <w:tcBorders>
              <w:top w:val="nil"/>
              <w:left w:val="nil"/>
              <w:bottom w:val="nil"/>
              <w:right w:val="single" w:sz="8" w:space="0" w:color="auto"/>
            </w:tcBorders>
            <w:shd w:val="clear" w:color="auto" w:fill="auto"/>
            <w:vAlign w:val="center"/>
          </w:tcPr>
          <w:p w14:paraId="312D2BE9" w14:textId="2859D382" w:rsidR="00AA5756" w:rsidRPr="005F7586" w:rsidRDefault="005B2190">
            <w:pPr>
              <w:jc w:val="right"/>
              <w:rPr>
                <w:rFonts w:ascii="Verdana" w:hAnsi="Verdana" w:cs="Calibri"/>
                <w:color w:val="000000"/>
                <w:sz w:val="16"/>
                <w:szCs w:val="16"/>
              </w:rPr>
            </w:pPr>
            <w:r w:rsidRPr="005F7586">
              <w:rPr>
                <w:rFonts w:ascii="Verdana" w:hAnsi="Verdana" w:cs="Arial"/>
                <w:color w:val="000000"/>
                <w:sz w:val="16"/>
                <w:szCs w:val="16"/>
              </w:rPr>
              <w:t> </w:t>
            </w:r>
          </w:p>
        </w:tc>
        <w:tc>
          <w:tcPr>
            <w:tcW w:w="1607" w:type="dxa"/>
            <w:tcBorders>
              <w:top w:val="nil"/>
              <w:left w:val="nil"/>
              <w:bottom w:val="nil"/>
              <w:right w:val="single" w:sz="8" w:space="0" w:color="auto"/>
            </w:tcBorders>
            <w:shd w:val="clear" w:color="auto" w:fill="auto"/>
            <w:vAlign w:val="center"/>
          </w:tcPr>
          <w:p w14:paraId="2CFA6057" w14:textId="1913DFE5" w:rsidR="00AA5756" w:rsidRPr="005F7586" w:rsidRDefault="005B2190">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4F1FF8DE" w14:textId="77777777" w:rsidTr="007E746C">
        <w:trPr>
          <w:trHeight w:val="71"/>
          <w:jc w:val="center"/>
        </w:trPr>
        <w:tc>
          <w:tcPr>
            <w:tcW w:w="1680" w:type="dxa"/>
            <w:tcBorders>
              <w:top w:val="nil"/>
              <w:left w:val="single" w:sz="4" w:space="0" w:color="auto"/>
              <w:bottom w:val="nil"/>
              <w:right w:val="single" w:sz="4" w:space="0" w:color="auto"/>
            </w:tcBorders>
            <w:shd w:val="clear" w:color="auto" w:fill="auto"/>
            <w:vAlign w:val="center"/>
          </w:tcPr>
          <w:p w14:paraId="0FD5D5D4"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5124" w:type="dxa"/>
            <w:tcBorders>
              <w:top w:val="nil"/>
              <w:left w:val="single" w:sz="4" w:space="0" w:color="auto"/>
              <w:bottom w:val="nil"/>
              <w:right w:val="single" w:sz="4" w:space="0" w:color="auto"/>
            </w:tcBorders>
            <w:shd w:val="clear" w:color="auto" w:fill="auto"/>
            <w:hideMark/>
          </w:tcPr>
          <w:p w14:paraId="1978E482" w14:textId="77777777" w:rsidR="008D5481" w:rsidRPr="005F7586" w:rsidRDefault="008D5481" w:rsidP="008D5481">
            <w:pPr>
              <w:rPr>
                <w:rFonts w:ascii="Verdana" w:hAnsi="Verdana" w:cs="Arial"/>
                <w:color w:val="000000"/>
                <w:sz w:val="16"/>
                <w:szCs w:val="16"/>
                <w:lang w:eastAsia="en-GB"/>
              </w:rPr>
            </w:pPr>
            <w:r w:rsidRPr="005F7586">
              <w:rPr>
                <w:rFonts w:ascii="Verdana" w:hAnsi="Verdana" w:cs="Arial"/>
                <w:color w:val="000000"/>
                <w:sz w:val="16"/>
                <w:szCs w:val="16"/>
                <w:lang w:eastAsia="en-GB"/>
              </w:rPr>
              <w:t>Upward Revaluation of Investments</w:t>
            </w:r>
          </w:p>
        </w:tc>
        <w:tc>
          <w:tcPr>
            <w:tcW w:w="1606" w:type="dxa"/>
            <w:tcBorders>
              <w:top w:val="nil"/>
              <w:left w:val="nil"/>
              <w:bottom w:val="nil"/>
              <w:right w:val="single" w:sz="8" w:space="0" w:color="auto"/>
            </w:tcBorders>
            <w:shd w:val="clear" w:color="auto" w:fill="auto"/>
            <w:vAlign w:val="center"/>
          </w:tcPr>
          <w:p w14:paraId="4DE3156F" w14:textId="2A811A7A" w:rsidR="008D5481" w:rsidRPr="005F7586" w:rsidRDefault="005B2190" w:rsidP="008D5481">
            <w:pPr>
              <w:jc w:val="right"/>
              <w:rPr>
                <w:rFonts w:ascii="Verdana" w:hAnsi="Verdana" w:cs="Calibri"/>
                <w:color w:val="000000"/>
                <w:sz w:val="16"/>
                <w:szCs w:val="16"/>
                <w:lang w:eastAsia="en-GB"/>
              </w:rPr>
            </w:pPr>
            <w:r w:rsidRPr="005F7586">
              <w:rPr>
                <w:rFonts w:ascii="Verdana" w:hAnsi="Verdana" w:cs="Arial"/>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1BBA24BC" w14:textId="35E17C55"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46B3D106" w14:textId="77777777" w:rsidTr="007E746C">
        <w:trPr>
          <w:trHeight w:val="64"/>
          <w:jc w:val="center"/>
        </w:trPr>
        <w:tc>
          <w:tcPr>
            <w:tcW w:w="1680" w:type="dxa"/>
            <w:tcBorders>
              <w:top w:val="nil"/>
              <w:left w:val="single" w:sz="4" w:space="0" w:color="auto"/>
              <w:right w:val="single" w:sz="4" w:space="0" w:color="auto"/>
            </w:tcBorders>
            <w:shd w:val="clear" w:color="auto" w:fill="auto"/>
            <w:vAlign w:val="center"/>
          </w:tcPr>
          <w:p w14:paraId="189B3BCF"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5124" w:type="dxa"/>
            <w:tcBorders>
              <w:top w:val="nil"/>
              <w:left w:val="single" w:sz="4" w:space="0" w:color="auto"/>
              <w:right w:val="single" w:sz="4" w:space="0" w:color="auto"/>
            </w:tcBorders>
            <w:shd w:val="clear" w:color="auto" w:fill="auto"/>
            <w:hideMark/>
          </w:tcPr>
          <w:p w14:paraId="165241E7" w14:textId="77777777" w:rsidR="008D5481" w:rsidRPr="005F7586" w:rsidRDefault="008D5481" w:rsidP="008D5481">
            <w:pPr>
              <w:rPr>
                <w:rFonts w:ascii="Verdana" w:hAnsi="Verdana" w:cs="Arial"/>
                <w:color w:val="000000"/>
                <w:sz w:val="16"/>
                <w:szCs w:val="16"/>
                <w:lang w:eastAsia="en-GB"/>
              </w:rPr>
            </w:pPr>
            <w:r w:rsidRPr="005F7586">
              <w:rPr>
                <w:rFonts w:ascii="Verdana" w:hAnsi="Verdana" w:cs="Arial"/>
                <w:color w:val="000000"/>
                <w:sz w:val="16"/>
                <w:szCs w:val="16"/>
                <w:lang w:eastAsia="en-GB"/>
              </w:rPr>
              <w:t> </w:t>
            </w:r>
          </w:p>
        </w:tc>
        <w:tc>
          <w:tcPr>
            <w:tcW w:w="1606" w:type="dxa"/>
            <w:tcBorders>
              <w:top w:val="nil"/>
              <w:left w:val="nil"/>
              <w:bottom w:val="nil"/>
              <w:right w:val="single" w:sz="8" w:space="0" w:color="auto"/>
            </w:tcBorders>
            <w:shd w:val="clear" w:color="auto" w:fill="auto"/>
            <w:vAlign w:val="center"/>
          </w:tcPr>
          <w:p w14:paraId="6CB6FC41" w14:textId="266BA3B2"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607" w:type="dxa"/>
            <w:tcBorders>
              <w:top w:val="nil"/>
              <w:left w:val="nil"/>
              <w:bottom w:val="nil"/>
              <w:right w:val="single" w:sz="8" w:space="0" w:color="auto"/>
            </w:tcBorders>
            <w:shd w:val="clear" w:color="auto" w:fill="auto"/>
            <w:vAlign w:val="center"/>
          </w:tcPr>
          <w:p w14:paraId="42F83270" w14:textId="0A739CD7"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0D038A44" w14:textId="77777777" w:rsidTr="007E746C">
        <w:trPr>
          <w:trHeight w:val="64"/>
          <w:jc w:val="center"/>
        </w:trPr>
        <w:tc>
          <w:tcPr>
            <w:tcW w:w="1680" w:type="dxa"/>
            <w:tcBorders>
              <w:top w:val="nil"/>
              <w:left w:val="single" w:sz="4" w:space="0" w:color="auto"/>
              <w:right w:val="single" w:sz="4" w:space="0" w:color="auto"/>
            </w:tcBorders>
            <w:shd w:val="clear" w:color="auto" w:fill="auto"/>
            <w:vAlign w:val="center"/>
          </w:tcPr>
          <w:p w14:paraId="7B66A0F4" w14:textId="63DF2C82"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w:t>
            </w:r>
            <w:r w:rsidR="001A1B6D" w:rsidRPr="005F7586">
              <w:rPr>
                <w:rFonts w:ascii="Verdana" w:hAnsi="Verdana" w:cs="Calibri"/>
                <w:color w:val="000000"/>
                <w:sz w:val="16"/>
                <w:szCs w:val="16"/>
              </w:rPr>
              <w:t>111</w:t>
            </w:r>
            <w:r w:rsidRPr="005F7586">
              <w:rPr>
                <w:rFonts w:ascii="Verdana" w:hAnsi="Verdana" w:cs="Calibri"/>
                <w:color w:val="000000"/>
                <w:sz w:val="16"/>
                <w:szCs w:val="16"/>
              </w:rPr>
              <w:t>)</w:t>
            </w:r>
          </w:p>
        </w:tc>
        <w:tc>
          <w:tcPr>
            <w:tcW w:w="5124" w:type="dxa"/>
            <w:tcBorders>
              <w:top w:val="nil"/>
              <w:left w:val="single" w:sz="4" w:space="0" w:color="auto"/>
              <w:right w:val="single" w:sz="4" w:space="0" w:color="auto"/>
            </w:tcBorders>
            <w:shd w:val="clear" w:color="auto" w:fill="auto"/>
            <w:hideMark/>
          </w:tcPr>
          <w:p w14:paraId="2B399F50" w14:textId="77777777" w:rsidR="008D5481" w:rsidRPr="005F7586" w:rsidRDefault="008D5481" w:rsidP="008D5481">
            <w:pPr>
              <w:rPr>
                <w:rFonts w:ascii="Verdana" w:hAnsi="Verdana" w:cs="Arial"/>
                <w:color w:val="000000"/>
                <w:sz w:val="16"/>
                <w:szCs w:val="16"/>
                <w:lang w:eastAsia="en-GB"/>
              </w:rPr>
            </w:pPr>
            <w:r w:rsidRPr="005F7586">
              <w:rPr>
                <w:rFonts w:ascii="Verdana" w:hAnsi="Verdana" w:cs="Arial"/>
                <w:color w:val="000000"/>
                <w:sz w:val="16"/>
                <w:szCs w:val="16"/>
                <w:lang w:eastAsia="en-GB"/>
              </w:rPr>
              <w:t>Downward Revaluation of Investments</w:t>
            </w:r>
          </w:p>
        </w:tc>
        <w:tc>
          <w:tcPr>
            <w:tcW w:w="1606" w:type="dxa"/>
            <w:tcBorders>
              <w:top w:val="nil"/>
              <w:left w:val="nil"/>
              <w:bottom w:val="nil"/>
              <w:right w:val="single" w:sz="8" w:space="0" w:color="auto"/>
            </w:tcBorders>
            <w:shd w:val="clear" w:color="auto" w:fill="auto"/>
            <w:vAlign w:val="center"/>
          </w:tcPr>
          <w:p w14:paraId="5CA17E7A" w14:textId="105487ED"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3A7DF3EC" w14:textId="15EF3BD5"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73C6DC7F" w14:textId="77777777" w:rsidTr="007E746C">
        <w:trPr>
          <w:trHeight w:val="65"/>
          <w:jc w:val="center"/>
        </w:trPr>
        <w:tc>
          <w:tcPr>
            <w:tcW w:w="1680" w:type="dxa"/>
            <w:tcBorders>
              <w:left w:val="single" w:sz="4" w:space="0" w:color="auto"/>
              <w:right w:val="single" w:sz="4" w:space="0" w:color="auto"/>
            </w:tcBorders>
            <w:shd w:val="clear" w:color="auto" w:fill="auto"/>
            <w:vAlign w:val="center"/>
          </w:tcPr>
          <w:p w14:paraId="5BDC0AE6"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5124" w:type="dxa"/>
            <w:tcBorders>
              <w:left w:val="single" w:sz="4" w:space="0" w:color="auto"/>
              <w:bottom w:val="nil"/>
              <w:right w:val="single" w:sz="4" w:space="0" w:color="auto"/>
            </w:tcBorders>
            <w:shd w:val="clear" w:color="auto" w:fill="auto"/>
            <w:hideMark/>
          </w:tcPr>
          <w:p w14:paraId="239AFC3D" w14:textId="77777777" w:rsidR="008D5481" w:rsidRPr="005F7586" w:rsidRDefault="008D5481" w:rsidP="008D5481">
            <w:pPr>
              <w:rPr>
                <w:rFonts w:ascii="Verdana" w:hAnsi="Verdana" w:cs="Arial"/>
                <w:color w:val="000000"/>
                <w:sz w:val="16"/>
                <w:szCs w:val="16"/>
                <w:lang w:eastAsia="en-GB"/>
              </w:rPr>
            </w:pPr>
            <w:r w:rsidRPr="005F7586">
              <w:rPr>
                <w:rFonts w:ascii="Verdana" w:hAnsi="Verdana" w:cs="Arial"/>
                <w:color w:val="000000"/>
                <w:sz w:val="16"/>
                <w:szCs w:val="16"/>
                <w:lang w:eastAsia="en-GB"/>
              </w:rPr>
              <w:t> </w:t>
            </w:r>
          </w:p>
        </w:tc>
        <w:tc>
          <w:tcPr>
            <w:tcW w:w="1606" w:type="dxa"/>
            <w:tcBorders>
              <w:top w:val="nil"/>
              <w:left w:val="nil"/>
              <w:bottom w:val="nil"/>
              <w:right w:val="single" w:sz="8" w:space="0" w:color="auto"/>
            </w:tcBorders>
            <w:shd w:val="clear" w:color="auto" w:fill="auto"/>
            <w:vAlign w:val="center"/>
          </w:tcPr>
          <w:p w14:paraId="0BCB6C1B" w14:textId="15D71EB7"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607" w:type="dxa"/>
            <w:tcBorders>
              <w:top w:val="nil"/>
              <w:left w:val="nil"/>
              <w:bottom w:val="nil"/>
              <w:right w:val="single" w:sz="8" w:space="0" w:color="auto"/>
            </w:tcBorders>
            <w:shd w:val="clear" w:color="auto" w:fill="auto"/>
            <w:vAlign w:val="center"/>
          </w:tcPr>
          <w:p w14:paraId="15FF0747" w14:textId="78C21F21" w:rsidR="008D5481" w:rsidRPr="005F7586" w:rsidRDefault="005B2190" w:rsidP="008D5481">
            <w:pPr>
              <w:jc w:val="right"/>
              <w:rPr>
                <w:rFonts w:ascii="Verdana" w:hAnsi="Verdana" w:cs="Calibri"/>
                <w:b/>
                <w:color w:val="000000"/>
                <w:sz w:val="16"/>
                <w:szCs w:val="16"/>
              </w:rPr>
            </w:pPr>
            <w:r w:rsidRPr="005F7586">
              <w:rPr>
                <w:rFonts w:ascii="Verdana" w:hAnsi="Verdana" w:cs="Arial"/>
                <w:b/>
                <w:bCs/>
                <w:color w:val="000000"/>
                <w:sz w:val="16"/>
                <w:szCs w:val="16"/>
              </w:rPr>
              <w:t> </w:t>
            </w:r>
          </w:p>
        </w:tc>
      </w:tr>
      <w:tr w:rsidR="008D5481" w:rsidRPr="005F7586" w14:paraId="27164B4B" w14:textId="77777777" w:rsidTr="007E746C">
        <w:trPr>
          <w:trHeight w:val="64"/>
          <w:jc w:val="center"/>
        </w:trPr>
        <w:tc>
          <w:tcPr>
            <w:tcW w:w="1680" w:type="dxa"/>
            <w:tcBorders>
              <w:top w:val="nil"/>
              <w:left w:val="single" w:sz="4" w:space="0" w:color="auto"/>
              <w:bottom w:val="single" w:sz="4" w:space="0" w:color="auto"/>
              <w:right w:val="single" w:sz="4" w:space="0" w:color="auto"/>
            </w:tcBorders>
            <w:shd w:val="clear" w:color="auto" w:fill="auto"/>
            <w:vAlign w:val="center"/>
          </w:tcPr>
          <w:p w14:paraId="2F05ECB3"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5124" w:type="dxa"/>
            <w:tcBorders>
              <w:top w:val="nil"/>
              <w:left w:val="single" w:sz="4" w:space="0" w:color="auto"/>
              <w:bottom w:val="nil"/>
              <w:right w:val="single" w:sz="4" w:space="0" w:color="auto"/>
            </w:tcBorders>
            <w:shd w:val="clear" w:color="auto" w:fill="auto"/>
            <w:hideMark/>
          </w:tcPr>
          <w:p w14:paraId="11564C8C" w14:textId="77777777" w:rsidR="008D5481" w:rsidRPr="005F7586" w:rsidRDefault="008D5481" w:rsidP="008D5481">
            <w:pPr>
              <w:rPr>
                <w:rFonts w:ascii="Verdana" w:hAnsi="Verdana" w:cs="Arial"/>
                <w:color w:val="000000"/>
                <w:sz w:val="16"/>
                <w:szCs w:val="16"/>
                <w:lang w:eastAsia="en-GB"/>
              </w:rPr>
            </w:pPr>
            <w:r w:rsidRPr="005F7586">
              <w:rPr>
                <w:rFonts w:ascii="Verdana" w:hAnsi="Verdana" w:cs="Arial"/>
                <w:color w:val="000000"/>
                <w:sz w:val="16"/>
                <w:szCs w:val="16"/>
                <w:lang w:eastAsia="en-GB"/>
              </w:rPr>
              <w:t>Change in Impairment Loss Allowance</w:t>
            </w:r>
          </w:p>
        </w:tc>
        <w:tc>
          <w:tcPr>
            <w:tcW w:w="1606" w:type="dxa"/>
            <w:tcBorders>
              <w:top w:val="nil"/>
              <w:left w:val="single" w:sz="8" w:space="0" w:color="auto"/>
              <w:bottom w:val="single" w:sz="8" w:space="0" w:color="auto"/>
              <w:right w:val="single" w:sz="8" w:space="0" w:color="auto"/>
            </w:tcBorders>
            <w:shd w:val="clear" w:color="auto" w:fill="auto"/>
            <w:vAlign w:val="center"/>
          </w:tcPr>
          <w:p w14:paraId="36C34F35" w14:textId="4A312E39"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7DC26E81" w14:textId="5BC716A6"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29226734" w14:textId="77777777" w:rsidTr="007E746C">
        <w:trPr>
          <w:trHeight w:val="89"/>
          <w:jc w:val="center"/>
        </w:trPr>
        <w:tc>
          <w:tcPr>
            <w:tcW w:w="1680" w:type="dxa"/>
            <w:tcBorders>
              <w:top w:val="single" w:sz="4" w:space="0" w:color="auto"/>
              <w:left w:val="single" w:sz="4" w:space="0" w:color="auto"/>
              <w:right w:val="single" w:sz="4" w:space="0" w:color="auto"/>
            </w:tcBorders>
            <w:shd w:val="clear" w:color="auto" w:fill="auto"/>
            <w:vAlign w:val="center"/>
          </w:tcPr>
          <w:p w14:paraId="1D533C9D" w14:textId="3E4E422B" w:rsidR="008D5481" w:rsidRPr="005F7586" w:rsidRDefault="008D5481" w:rsidP="008D5481">
            <w:pPr>
              <w:jc w:val="right"/>
              <w:rPr>
                <w:rFonts w:ascii="Verdana" w:hAnsi="Verdana" w:cs="Calibri"/>
                <w:b/>
                <w:bCs/>
                <w:color w:val="000000"/>
                <w:sz w:val="16"/>
                <w:szCs w:val="16"/>
              </w:rPr>
            </w:pPr>
            <w:r w:rsidRPr="005F7586">
              <w:rPr>
                <w:rFonts w:ascii="Verdana" w:hAnsi="Verdana" w:cs="Calibri"/>
                <w:b/>
                <w:bCs/>
                <w:color w:val="000000"/>
                <w:sz w:val="16"/>
                <w:szCs w:val="16"/>
              </w:rPr>
              <w:t>(</w:t>
            </w:r>
            <w:r w:rsidR="001A1B6D" w:rsidRPr="005F7586">
              <w:rPr>
                <w:rFonts w:ascii="Verdana" w:hAnsi="Verdana" w:cs="Calibri"/>
                <w:b/>
                <w:bCs/>
                <w:color w:val="000000"/>
                <w:sz w:val="16"/>
                <w:szCs w:val="16"/>
              </w:rPr>
              <w:t>111</w:t>
            </w:r>
            <w:r w:rsidRPr="005F7586">
              <w:rPr>
                <w:rFonts w:ascii="Verdana" w:hAnsi="Verdana" w:cs="Calibri"/>
                <w:b/>
                <w:bCs/>
                <w:color w:val="000000"/>
                <w:sz w:val="16"/>
                <w:szCs w:val="16"/>
              </w:rPr>
              <w:t>)</w:t>
            </w:r>
          </w:p>
        </w:tc>
        <w:tc>
          <w:tcPr>
            <w:tcW w:w="5124" w:type="dxa"/>
            <w:tcBorders>
              <w:top w:val="nil"/>
              <w:left w:val="single" w:sz="4" w:space="0" w:color="auto"/>
              <w:bottom w:val="nil"/>
              <w:right w:val="single" w:sz="4" w:space="0" w:color="auto"/>
            </w:tcBorders>
            <w:shd w:val="clear" w:color="auto" w:fill="auto"/>
          </w:tcPr>
          <w:p w14:paraId="1D4907A3" w14:textId="77777777" w:rsidR="008D5481" w:rsidRPr="005F7586" w:rsidRDefault="008D5481" w:rsidP="008D5481">
            <w:pPr>
              <w:rPr>
                <w:rFonts w:ascii="Verdana" w:hAnsi="Verdana" w:cs="Arial"/>
                <w:color w:val="000000"/>
                <w:sz w:val="16"/>
                <w:szCs w:val="16"/>
                <w:lang w:eastAsia="en-GB"/>
              </w:rPr>
            </w:pPr>
          </w:p>
        </w:tc>
        <w:tc>
          <w:tcPr>
            <w:tcW w:w="1606" w:type="dxa"/>
            <w:tcBorders>
              <w:top w:val="nil"/>
              <w:left w:val="nil"/>
              <w:bottom w:val="nil"/>
              <w:right w:val="single" w:sz="8" w:space="0" w:color="auto"/>
            </w:tcBorders>
            <w:shd w:val="clear" w:color="auto" w:fill="auto"/>
            <w:vAlign w:val="center"/>
          </w:tcPr>
          <w:p w14:paraId="15B6BF53" w14:textId="7FBCC541"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607" w:type="dxa"/>
            <w:tcBorders>
              <w:top w:val="nil"/>
              <w:left w:val="nil"/>
              <w:bottom w:val="nil"/>
              <w:right w:val="single" w:sz="8" w:space="0" w:color="auto"/>
            </w:tcBorders>
            <w:shd w:val="clear" w:color="auto" w:fill="auto"/>
            <w:vAlign w:val="center"/>
          </w:tcPr>
          <w:p w14:paraId="1ED69517" w14:textId="07E83E7C" w:rsidR="008D5481" w:rsidRPr="005F7586" w:rsidRDefault="005B2190" w:rsidP="008D5481">
            <w:pPr>
              <w:jc w:val="right"/>
              <w:rPr>
                <w:rFonts w:ascii="Verdana" w:hAnsi="Verdana" w:cs="Calibri"/>
                <w:b/>
                <w:color w:val="000000"/>
                <w:sz w:val="16"/>
                <w:szCs w:val="16"/>
              </w:rPr>
            </w:pPr>
            <w:r w:rsidRPr="005F7586">
              <w:rPr>
                <w:rFonts w:ascii="Verdana" w:hAnsi="Verdana" w:cs="Arial"/>
                <w:b/>
                <w:bCs/>
                <w:color w:val="000000"/>
                <w:sz w:val="16"/>
                <w:szCs w:val="16"/>
              </w:rPr>
              <w:t xml:space="preserve">- </w:t>
            </w:r>
          </w:p>
        </w:tc>
      </w:tr>
      <w:tr w:rsidR="008D5481" w:rsidRPr="005F7586" w14:paraId="0472DBC8" w14:textId="77777777" w:rsidTr="007E746C">
        <w:trPr>
          <w:trHeight w:val="80"/>
          <w:jc w:val="center"/>
        </w:trPr>
        <w:tc>
          <w:tcPr>
            <w:tcW w:w="1680" w:type="dxa"/>
            <w:tcBorders>
              <w:top w:val="nil"/>
              <w:left w:val="single" w:sz="4" w:space="0" w:color="auto"/>
              <w:right w:val="single" w:sz="4" w:space="0" w:color="auto"/>
            </w:tcBorders>
            <w:shd w:val="clear" w:color="auto" w:fill="auto"/>
            <w:vAlign w:val="center"/>
          </w:tcPr>
          <w:p w14:paraId="27DDF32F"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5124" w:type="dxa"/>
            <w:tcBorders>
              <w:top w:val="nil"/>
              <w:left w:val="single" w:sz="4" w:space="0" w:color="auto"/>
              <w:bottom w:val="nil"/>
              <w:right w:val="single" w:sz="4" w:space="0" w:color="auto"/>
            </w:tcBorders>
            <w:shd w:val="clear" w:color="auto" w:fill="auto"/>
          </w:tcPr>
          <w:p w14:paraId="08C71BE2" w14:textId="77777777" w:rsidR="008D5481" w:rsidRPr="005F7586" w:rsidRDefault="008D5481" w:rsidP="008D5481">
            <w:pPr>
              <w:rPr>
                <w:rFonts w:ascii="Verdana" w:hAnsi="Verdana" w:cs="Arial"/>
                <w:color w:val="000000"/>
                <w:sz w:val="16"/>
                <w:szCs w:val="16"/>
                <w:lang w:eastAsia="en-GB"/>
              </w:rPr>
            </w:pPr>
          </w:p>
        </w:tc>
        <w:tc>
          <w:tcPr>
            <w:tcW w:w="1606" w:type="dxa"/>
            <w:tcBorders>
              <w:top w:val="nil"/>
              <w:left w:val="nil"/>
              <w:bottom w:val="nil"/>
              <w:right w:val="single" w:sz="8" w:space="0" w:color="auto"/>
            </w:tcBorders>
            <w:shd w:val="clear" w:color="auto" w:fill="auto"/>
            <w:vAlign w:val="center"/>
          </w:tcPr>
          <w:p w14:paraId="59855D5B" w14:textId="73B1D5DD"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607" w:type="dxa"/>
            <w:tcBorders>
              <w:top w:val="nil"/>
              <w:left w:val="nil"/>
              <w:bottom w:val="nil"/>
              <w:right w:val="single" w:sz="8" w:space="0" w:color="auto"/>
            </w:tcBorders>
            <w:shd w:val="clear" w:color="auto" w:fill="auto"/>
            <w:vAlign w:val="center"/>
          </w:tcPr>
          <w:p w14:paraId="6C5B44FF" w14:textId="08666FAE"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4A514876" w14:textId="77777777" w:rsidTr="007E746C">
        <w:trPr>
          <w:trHeight w:val="582"/>
          <w:jc w:val="center"/>
        </w:trPr>
        <w:tc>
          <w:tcPr>
            <w:tcW w:w="1680" w:type="dxa"/>
            <w:tcBorders>
              <w:top w:val="nil"/>
              <w:left w:val="single" w:sz="4" w:space="0" w:color="auto"/>
              <w:right w:val="single" w:sz="4" w:space="0" w:color="auto"/>
            </w:tcBorders>
            <w:shd w:val="clear" w:color="auto" w:fill="auto"/>
            <w:vAlign w:val="center"/>
            <w:hideMark/>
          </w:tcPr>
          <w:p w14:paraId="456645EC"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5124" w:type="dxa"/>
            <w:tcBorders>
              <w:top w:val="nil"/>
              <w:left w:val="single" w:sz="4" w:space="0" w:color="auto"/>
              <w:right w:val="single" w:sz="4" w:space="0" w:color="auto"/>
            </w:tcBorders>
            <w:shd w:val="clear" w:color="auto" w:fill="auto"/>
            <w:hideMark/>
          </w:tcPr>
          <w:p w14:paraId="7F954666" w14:textId="77777777" w:rsidR="008D5481" w:rsidRPr="005F7586" w:rsidRDefault="008D5481" w:rsidP="008D5481">
            <w:pPr>
              <w:rPr>
                <w:rFonts w:ascii="Verdana" w:hAnsi="Verdana" w:cs="Arial"/>
                <w:color w:val="000000"/>
                <w:sz w:val="16"/>
                <w:szCs w:val="16"/>
                <w:lang w:eastAsia="en-GB"/>
              </w:rPr>
            </w:pPr>
            <w:r w:rsidRPr="005F7586">
              <w:rPr>
                <w:rFonts w:ascii="Verdana" w:hAnsi="Verdana" w:cs="Arial"/>
                <w:color w:val="000000"/>
                <w:sz w:val="16"/>
                <w:szCs w:val="16"/>
                <w:lang w:eastAsia="en-GB"/>
              </w:rPr>
              <w:t>Accumulated Gains or Losses on Assets Sold and Maturing Assets Written Out to the Comprehensive Income &amp; Expenditure Statement as Part of Other Investment Income</w:t>
            </w:r>
          </w:p>
        </w:tc>
        <w:tc>
          <w:tcPr>
            <w:tcW w:w="1606" w:type="dxa"/>
            <w:tcBorders>
              <w:top w:val="nil"/>
              <w:left w:val="nil"/>
              <w:bottom w:val="nil"/>
              <w:right w:val="single" w:sz="8" w:space="0" w:color="auto"/>
            </w:tcBorders>
            <w:shd w:val="clear" w:color="auto" w:fill="auto"/>
            <w:vAlign w:val="center"/>
          </w:tcPr>
          <w:p w14:paraId="1CBAA4D4" w14:textId="5CD72B5E"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3F52108A" w14:textId="45A7A817" w:rsidR="008D5481" w:rsidRPr="005F7586" w:rsidRDefault="005B2190" w:rsidP="008D5481">
            <w:pPr>
              <w:jc w:val="right"/>
              <w:rPr>
                <w:rFonts w:ascii="Verdana" w:hAnsi="Verdana" w:cs="Calibri"/>
                <w:b/>
                <w:color w:val="000000"/>
                <w:sz w:val="16"/>
                <w:szCs w:val="16"/>
              </w:rPr>
            </w:pPr>
            <w:r w:rsidRPr="005F7586">
              <w:rPr>
                <w:rFonts w:ascii="Verdana" w:hAnsi="Verdana" w:cs="Arial"/>
                <w:b/>
                <w:bCs/>
                <w:color w:val="000000"/>
                <w:sz w:val="16"/>
                <w:szCs w:val="16"/>
              </w:rPr>
              <w:t> </w:t>
            </w:r>
          </w:p>
        </w:tc>
      </w:tr>
      <w:tr w:rsidR="008D5481" w:rsidRPr="005F7586" w14:paraId="60D328E4" w14:textId="77777777" w:rsidTr="007E746C">
        <w:trPr>
          <w:trHeight w:val="77"/>
          <w:jc w:val="center"/>
        </w:trPr>
        <w:tc>
          <w:tcPr>
            <w:tcW w:w="1680" w:type="dxa"/>
            <w:tcBorders>
              <w:top w:val="nil"/>
              <w:left w:val="single" w:sz="4" w:space="0" w:color="auto"/>
              <w:right w:val="single" w:sz="4" w:space="0" w:color="auto"/>
            </w:tcBorders>
            <w:shd w:val="clear" w:color="auto" w:fill="auto"/>
            <w:vAlign w:val="center"/>
          </w:tcPr>
          <w:p w14:paraId="2B55B7E7"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5124" w:type="dxa"/>
            <w:tcBorders>
              <w:top w:val="nil"/>
              <w:left w:val="single" w:sz="4" w:space="0" w:color="auto"/>
              <w:right w:val="single" w:sz="4" w:space="0" w:color="auto"/>
            </w:tcBorders>
            <w:shd w:val="clear" w:color="auto" w:fill="auto"/>
          </w:tcPr>
          <w:p w14:paraId="127CD503" w14:textId="77777777" w:rsidR="008D5481" w:rsidRPr="005F7586" w:rsidRDefault="008D5481" w:rsidP="008D5481">
            <w:pPr>
              <w:rPr>
                <w:rFonts w:ascii="Verdana" w:hAnsi="Verdana" w:cs="Arial"/>
                <w:color w:val="000000"/>
                <w:sz w:val="16"/>
                <w:szCs w:val="16"/>
                <w:lang w:eastAsia="en-GB"/>
              </w:rPr>
            </w:pPr>
          </w:p>
        </w:tc>
        <w:tc>
          <w:tcPr>
            <w:tcW w:w="1606" w:type="dxa"/>
            <w:tcBorders>
              <w:top w:val="nil"/>
              <w:left w:val="nil"/>
              <w:bottom w:val="nil"/>
              <w:right w:val="single" w:sz="8" w:space="0" w:color="auto"/>
            </w:tcBorders>
            <w:shd w:val="clear" w:color="auto" w:fill="auto"/>
            <w:vAlign w:val="center"/>
          </w:tcPr>
          <w:p w14:paraId="5A04A17D" w14:textId="4BE84642"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607" w:type="dxa"/>
            <w:tcBorders>
              <w:top w:val="nil"/>
              <w:left w:val="nil"/>
              <w:bottom w:val="nil"/>
              <w:right w:val="single" w:sz="8" w:space="0" w:color="auto"/>
            </w:tcBorders>
            <w:shd w:val="clear" w:color="auto" w:fill="auto"/>
            <w:vAlign w:val="center"/>
          </w:tcPr>
          <w:p w14:paraId="7EB42A99" w14:textId="28DC2BE4" w:rsidR="008D5481" w:rsidRPr="005F7586" w:rsidRDefault="005B2190" w:rsidP="008D5481">
            <w:pPr>
              <w:jc w:val="right"/>
              <w:rPr>
                <w:rFonts w:ascii="Verdana" w:hAnsi="Verdana" w:cs="Calibri"/>
                <w:b/>
                <w:color w:val="000000"/>
                <w:sz w:val="16"/>
                <w:szCs w:val="16"/>
              </w:rPr>
            </w:pPr>
            <w:r w:rsidRPr="005F7586">
              <w:rPr>
                <w:rFonts w:ascii="Verdana" w:hAnsi="Verdana" w:cs="Arial"/>
                <w:b/>
                <w:bCs/>
                <w:color w:val="000000"/>
                <w:sz w:val="16"/>
                <w:szCs w:val="16"/>
              </w:rPr>
              <w:t> </w:t>
            </w:r>
          </w:p>
        </w:tc>
      </w:tr>
      <w:tr w:rsidR="008D5481" w:rsidRPr="005F7586" w14:paraId="1D759A11" w14:textId="77777777" w:rsidTr="007E746C">
        <w:trPr>
          <w:trHeight w:val="77"/>
          <w:jc w:val="center"/>
        </w:trPr>
        <w:tc>
          <w:tcPr>
            <w:tcW w:w="1680" w:type="dxa"/>
            <w:tcBorders>
              <w:top w:val="nil"/>
              <w:left w:val="single" w:sz="4" w:space="0" w:color="auto"/>
              <w:bottom w:val="single" w:sz="4" w:space="0" w:color="auto"/>
              <w:right w:val="single" w:sz="4" w:space="0" w:color="auto"/>
            </w:tcBorders>
            <w:shd w:val="clear" w:color="auto" w:fill="auto"/>
            <w:vAlign w:val="center"/>
          </w:tcPr>
          <w:p w14:paraId="1FD48FAB"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5124" w:type="dxa"/>
            <w:tcBorders>
              <w:top w:val="nil"/>
              <w:left w:val="single" w:sz="4" w:space="0" w:color="auto"/>
              <w:bottom w:val="nil"/>
              <w:right w:val="single" w:sz="4" w:space="0" w:color="auto"/>
            </w:tcBorders>
            <w:shd w:val="clear" w:color="auto" w:fill="auto"/>
          </w:tcPr>
          <w:p w14:paraId="3898489F" w14:textId="77777777" w:rsidR="008D5481" w:rsidRPr="005F7586" w:rsidRDefault="008D5481" w:rsidP="008D5481">
            <w:pPr>
              <w:rPr>
                <w:rFonts w:ascii="Verdana" w:hAnsi="Verdana" w:cs="Arial"/>
                <w:color w:val="000000"/>
                <w:sz w:val="16"/>
                <w:szCs w:val="16"/>
                <w:lang w:eastAsia="en-GB"/>
              </w:rPr>
            </w:pPr>
            <w:r w:rsidRPr="005F7586">
              <w:rPr>
                <w:rFonts w:ascii="Verdana" w:hAnsi="Verdana" w:cs="Arial"/>
                <w:color w:val="000000"/>
                <w:sz w:val="16"/>
                <w:szCs w:val="16"/>
                <w:lang w:eastAsia="en-GB"/>
              </w:rPr>
              <w:t>Accumulated Gains or Losses on Assets Sold and Maturing Assets Written Out to the General Fund Balance for Financial Assets Designated to Fair Value Through Other Comprehensive Income</w:t>
            </w:r>
          </w:p>
        </w:tc>
        <w:tc>
          <w:tcPr>
            <w:tcW w:w="1606" w:type="dxa"/>
            <w:tcBorders>
              <w:top w:val="nil"/>
              <w:left w:val="single" w:sz="8" w:space="0" w:color="auto"/>
              <w:bottom w:val="single" w:sz="8" w:space="0" w:color="auto"/>
              <w:right w:val="single" w:sz="8" w:space="0" w:color="auto"/>
            </w:tcBorders>
            <w:shd w:val="clear" w:color="auto" w:fill="auto"/>
            <w:vAlign w:val="center"/>
          </w:tcPr>
          <w:p w14:paraId="4526C9C3" w14:textId="218CA278"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1607" w:type="dxa"/>
            <w:tcBorders>
              <w:top w:val="nil"/>
              <w:left w:val="nil"/>
              <w:bottom w:val="nil"/>
              <w:right w:val="single" w:sz="8" w:space="0" w:color="auto"/>
            </w:tcBorders>
            <w:shd w:val="clear" w:color="auto" w:fill="auto"/>
            <w:vAlign w:val="center"/>
          </w:tcPr>
          <w:p w14:paraId="7C171B0C" w14:textId="2B41AADD" w:rsidR="008D5481" w:rsidRPr="005F7586" w:rsidRDefault="005B2190" w:rsidP="008D5481">
            <w:pPr>
              <w:jc w:val="right"/>
              <w:rPr>
                <w:rFonts w:ascii="Verdana" w:hAnsi="Verdana" w:cs="Calibri"/>
                <w:b/>
                <w:color w:val="000000"/>
                <w:sz w:val="16"/>
                <w:szCs w:val="16"/>
              </w:rPr>
            </w:pPr>
            <w:r w:rsidRPr="005F7586">
              <w:rPr>
                <w:rFonts w:ascii="Verdana" w:hAnsi="Verdana" w:cs="Arial"/>
                <w:b/>
                <w:bCs/>
                <w:color w:val="000000"/>
                <w:sz w:val="16"/>
                <w:szCs w:val="16"/>
              </w:rPr>
              <w:t> </w:t>
            </w:r>
          </w:p>
        </w:tc>
      </w:tr>
      <w:tr w:rsidR="008D5481" w:rsidRPr="005F7586" w14:paraId="2BFE568F" w14:textId="77777777" w:rsidTr="007E746C">
        <w:trPr>
          <w:trHeight w:val="77"/>
          <w:jc w:val="center"/>
        </w:trPr>
        <w:tc>
          <w:tcPr>
            <w:tcW w:w="1680" w:type="dxa"/>
            <w:tcBorders>
              <w:top w:val="single" w:sz="4" w:space="0" w:color="auto"/>
              <w:left w:val="single" w:sz="4" w:space="0" w:color="auto"/>
              <w:bottom w:val="nil"/>
              <w:right w:val="single" w:sz="4" w:space="0" w:color="auto"/>
            </w:tcBorders>
            <w:shd w:val="clear" w:color="auto" w:fill="auto"/>
            <w:vAlign w:val="center"/>
          </w:tcPr>
          <w:p w14:paraId="43A437A5" w14:textId="77777777" w:rsidR="008D5481" w:rsidRPr="005F7586" w:rsidRDefault="008D5481" w:rsidP="008D5481">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5124" w:type="dxa"/>
            <w:tcBorders>
              <w:top w:val="nil"/>
              <w:left w:val="single" w:sz="4" w:space="0" w:color="auto"/>
              <w:bottom w:val="nil"/>
              <w:right w:val="single" w:sz="4" w:space="0" w:color="auto"/>
            </w:tcBorders>
            <w:shd w:val="clear" w:color="auto" w:fill="auto"/>
            <w:vAlign w:val="center"/>
          </w:tcPr>
          <w:p w14:paraId="0DF79AFF" w14:textId="77777777" w:rsidR="008D5481" w:rsidRPr="005F7586" w:rsidRDefault="008D5481" w:rsidP="008D5481">
            <w:pPr>
              <w:jc w:val="center"/>
              <w:rPr>
                <w:rFonts w:ascii="Verdana" w:hAnsi="Verdana" w:cs="Arial"/>
                <w:b/>
                <w:color w:val="000000"/>
                <w:sz w:val="16"/>
                <w:szCs w:val="16"/>
                <w:lang w:eastAsia="en-GB"/>
              </w:rPr>
            </w:pPr>
          </w:p>
        </w:tc>
        <w:tc>
          <w:tcPr>
            <w:tcW w:w="1606" w:type="dxa"/>
            <w:tcBorders>
              <w:top w:val="nil"/>
              <w:left w:val="nil"/>
              <w:bottom w:val="nil"/>
              <w:right w:val="single" w:sz="8" w:space="0" w:color="auto"/>
            </w:tcBorders>
            <w:shd w:val="clear" w:color="auto" w:fill="auto"/>
            <w:vAlign w:val="center"/>
          </w:tcPr>
          <w:p w14:paraId="6F01EB3F" w14:textId="1144AEE3" w:rsidR="008D5481" w:rsidRPr="005F7586" w:rsidRDefault="005B2190" w:rsidP="008D5481">
            <w:pPr>
              <w:jc w:val="center"/>
              <w:rPr>
                <w:rFonts w:ascii="Verdana" w:hAnsi="Verdana" w:cs="Calibri"/>
                <w:b/>
                <w:color w:val="000000"/>
                <w:sz w:val="16"/>
                <w:szCs w:val="16"/>
              </w:rPr>
            </w:pPr>
            <w:r w:rsidRPr="005F7586">
              <w:rPr>
                <w:rFonts w:ascii="Verdana" w:hAnsi="Verdana" w:cs="Arial"/>
                <w:b/>
                <w:bCs/>
                <w:color w:val="000000"/>
                <w:sz w:val="16"/>
                <w:szCs w:val="16"/>
              </w:rPr>
              <w:t> </w:t>
            </w:r>
          </w:p>
        </w:tc>
        <w:tc>
          <w:tcPr>
            <w:tcW w:w="1607" w:type="dxa"/>
            <w:tcBorders>
              <w:top w:val="nil"/>
              <w:left w:val="nil"/>
              <w:bottom w:val="nil"/>
              <w:right w:val="single" w:sz="8" w:space="0" w:color="auto"/>
            </w:tcBorders>
            <w:shd w:val="clear" w:color="auto" w:fill="auto"/>
            <w:vAlign w:val="center"/>
          </w:tcPr>
          <w:p w14:paraId="37AABC16" w14:textId="12F602B3" w:rsidR="008D5481" w:rsidRPr="005F7586" w:rsidRDefault="005B2190" w:rsidP="008D5481">
            <w:pPr>
              <w:jc w:val="right"/>
              <w:rPr>
                <w:rFonts w:ascii="Verdana" w:hAnsi="Verdana" w:cs="Calibri"/>
                <w:b/>
                <w:color w:val="000000"/>
                <w:sz w:val="16"/>
                <w:szCs w:val="16"/>
              </w:rPr>
            </w:pPr>
            <w:r w:rsidRPr="005F7586">
              <w:rPr>
                <w:rFonts w:ascii="Verdana" w:hAnsi="Verdana" w:cs="Arial"/>
                <w:b/>
                <w:bCs/>
                <w:color w:val="000000"/>
                <w:sz w:val="16"/>
                <w:szCs w:val="16"/>
              </w:rPr>
              <w:t xml:space="preserve">- </w:t>
            </w:r>
          </w:p>
        </w:tc>
      </w:tr>
      <w:tr w:rsidR="008D5481" w:rsidRPr="005F7586" w14:paraId="75E2A140" w14:textId="77777777" w:rsidTr="007E746C">
        <w:trPr>
          <w:trHeight w:val="137"/>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574B7920"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5124" w:type="dxa"/>
            <w:tcBorders>
              <w:top w:val="nil"/>
              <w:left w:val="single" w:sz="4" w:space="0" w:color="auto"/>
              <w:bottom w:val="single" w:sz="4" w:space="0" w:color="auto"/>
              <w:right w:val="single" w:sz="4" w:space="0" w:color="auto"/>
            </w:tcBorders>
            <w:shd w:val="clear" w:color="auto" w:fill="auto"/>
            <w:hideMark/>
          </w:tcPr>
          <w:p w14:paraId="05729DEA" w14:textId="77777777" w:rsidR="008D5481" w:rsidRPr="005F7586" w:rsidRDefault="008D5481" w:rsidP="008D5481">
            <w:pPr>
              <w:rPr>
                <w:rFonts w:ascii="Verdana" w:hAnsi="Verdana" w:cs="Arial"/>
                <w:color w:val="000000"/>
                <w:sz w:val="16"/>
                <w:szCs w:val="16"/>
                <w:lang w:eastAsia="en-GB"/>
              </w:rPr>
            </w:pPr>
            <w:r w:rsidRPr="005F7586">
              <w:rPr>
                <w:rFonts w:ascii="Verdana" w:hAnsi="Verdana" w:cs="Arial"/>
                <w:color w:val="000000"/>
                <w:sz w:val="16"/>
                <w:szCs w:val="16"/>
                <w:lang w:eastAsia="en-GB"/>
              </w:rPr>
              <w:t> </w:t>
            </w:r>
          </w:p>
        </w:tc>
        <w:tc>
          <w:tcPr>
            <w:tcW w:w="1606" w:type="dxa"/>
            <w:tcBorders>
              <w:top w:val="nil"/>
              <w:left w:val="nil"/>
              <w:bottom w:val="nil"/>
              <w:right w:val="single" w:sz="8" w:space="0" w:color="auto"/>
            </w:tcBorders>
            <w:shd w:val="clear" w:color="auto" w:fill="auto"/>
            <w:vAlign w:val="center"/>
          </w:tcPr>
          <w:p w14:paraId="1920D2F5" w14:textId="02D24467"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607" w:type="dxa"/>
            <w:tcBorders>
              <w:top w:val="nil"/>
              <w:left w:val="nil"/>
              <w:bottom w:val="nil"/>
              <w:right w:val="single" w:sz="8" w:space="0" w:color="auto"/>
            </w:tcBorders>
            <w:shd w:val="clear" w:color="auto" w:fill="auto"/>
            <w:vAlign w:val="center"/>
          </w:tcPr>
          <w:p w14:paraId="1B49B648" w14:textId="5796DFCF" w:rsidR="008D5481" w:rsidRPr="005F7586" w:rsidRDefault="005B2190"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0DCEEC2C" w14:textId="77777777" w:rsidTr="007E746C">
        <w:trPr>
          <w:trHeight w:val="63"/>
          <w:jc w:val="center"/>
        </w:trPr>
        <w:tc>
          <w:tcPr>
            <w:tcW w:w="1680"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1250FDD4" w14:textId="03E18276" w:rsidR="008D5481" w:rsidRPr="005F7586" w:rsidRDefault="008D5481" w:rsidP="008D5481">
            <w:pPr>
              <w:jc w:val="right"/>
              <w:rPr>
                <w:rFonts w:ascii="Verdana" w:hAnsi="Verdana" w:cs="Calibri"/>
                <w:b/>
                <w:bCs/>
                <w:color w:val="000000"/>
                <w:sz w:val="16"/>
                <w:szCs w:val="16"/>
              </w:rPr>
            </w:pPr>
            <w:r w:rsidRPr="005F7586">
              <w:rPr>
                <w:rFonts w:ascii="Verdana" w:hAnsi="Verdana" w:cs="Calibri"/>
                <w:b/>
                <w:bCs/>
                <w:color w:val="000000"/>
                <w:sz w:val="16"/>
                <w:szCs w:val="16"/>
              </w:rPr>
              <w:t>(</w:t>
            </w:r>
            <w:r w:rsidR="001A1B6D" w:rsidRPr="005F7586">
              <w:rPr>
                <w:rFonts w:ascii="Verdana" w:hAnsi="Verdana" w:cs="Calibri"/>
                <w:b/>
                <w:bCs/>
                <w:color w:val="000000"/>
                <w:sz w:val="16"/>
                <w:szCs w:val="16"/>
              </w:rPr>
              <w:t>431</w:t>
            </w:r>
            <w:r w:rsidRPr="005F7586">
              <w:rPr>
                <w:rFonts w:ascii="Verdana" w:hAnsi="Verdana" w:cs="Calibri"/>
                <w:b/>
                <w:bCs/>
                <w:color w:val="000000"/>
                <w:sz w:val="16"/>
                <w:szCs w:val="16"/>
              </w:rPr>
              <w:t>)</w:t>
            </w:r>
          </w:p>
        </w:tc>
        <w:tc>
          <w:tcPr>
            <w:tcW w:w="5124" w:type="dxa"/>
            <w:tcBorders>
              <w:top w:val="single" w:sz="4" w:space="0" w:color="auto"/>
              <w:left w:val="single" w:sz="4" w:space="0" w:color="auto"/>
              <w:bottom w:val="single" w:sz="4" w:space="0" w:color="auto"/>
              <w:right w:val="single" w:sz="4" w:space="0" w:color="auto"/>
            </w:tcBorders>
            <w:shd w:val="clear" w:color="auto" w:fill="A6A6A6"/>
            <w:hideMark/>
          </w:tcPr>
          <w:p w14:paraId="48265EF2" w14:textId="77777777" w:rsidR="008D5481" w:rsidRPr="005F7586" w:rsidRDefault="008D5481" w:rsidP="008D5481">
            <w:pPr>
              <w:rPr>
                <w:rFonts w:ascii="Verdana" w:hAnsi="Verdana" w:cs="Arial"/>
                <w:b/>
                <w:color w:val="000000"/>
                <w:sz w:val="16"/>
                <w:szCs w:val="16"/>
                <w:lang w:eastAsia="en-GB"/>
              </w:rPr>
            </w:pPr>
            <w:r w:rsidRPr="005F7586">
              <w:rPr>
                <w:rFonts w:ascii="Verdana" w:hAnsi="Verdana" w:cs="Arial"/>
                <w:b/>
                <w:color w:val="000000"/>
                <w:sz w:val="16"/>
                <w:szCs w:val="16"/>
                <w:lang w:eastAsia="en-GB"/>
              </w:rPr>
              <w:t xml:space="preserve">Balance </w:t>
            </w:r>
            <w:proofErr w:type="gramStart"/>
            <w:r w:rsidRPr="005F7586">
              <w:rPr>
                <w:rFonts w:ascii="Verdana" w:hAnsi="Verdana" w:cs="Arial"/>
                <w:b/>
                <w:color w:val="000000"/>
                <w:sz w:val="16"/>
                <w:szCs w:val="16"/>
                <w:lang w:eastAsia="en-GB"/>
              </w:rPr>
              <w:t>at</w:t>
            </w:r>
            <w:proofErr w:type="gramEnd"/>
            <w:r w:rsidRPr="005F7586">
              <w:rPr>
                <w:rFonts w:ascii="Verdana" w:hAnsi="Verdana" w:cs="Arial"/>
                <w:b/>
                <w:color w:val="000000"/>
                <w:sz w:val="16"/>
                <w:szCs w:val="16"/>
                <w:lang w:eastAsia="en-GB"/>
              </w:rPr>
              <w:t xml:space="preserve"> 31</w:t>
            </w:r>
            <w:r w:rsidRPr="005F7586">
              <w:rPr>
                <w:rFonts w:ascii="Verdana" w:hAnsi="Verdana" w:cs="Arial"/>
                <w:b/>
                <w:color w:val="000000"/>
                <w:sz w:val="16"/>
                <w:szCs w:val="16"/>
                <w:vertAlign w:val="superscript"/>
                <w:lang w:eastAsia="en-GB"/>
              </w:rPr>
              <w:t>st</w:t>
            </w:r>
            <w:r w:rsidRPr="005F7586">
              <w:rPr>
                <w:rFonts w:ascii="Verdana" w:hAnsi="Verdana" w:cs="Arial"/>
                <w:b/>
                <w:color w:val="000000"/>
                <w:sz w:val="16"/>
                <w:szCs w:val="16"/>
                <w:lang w:eastAsia="en-GB"/>
              </w:rPr>
              <w:t xml:space="preserve"> March</w:t>
            </w:r>
          </w:p>
        </w:tc>
        <w:tc>
          <w:tcPr>
            <w:tcW w:w="1606" w:type="dxa"/>
            <w:tcBorders>
              <w:top w:val="single" w:sz="8" w:space="0" w:color="auto"/>
              <w:left w:val="nil"/>
              <w:bottom w:val="single" w:sz="8" w:space="0" w:color="auto"/>
              <w:right w:val="single" w:sz="8" w:space="0" w:color="auto"/>
            </w:tcBorders>
            <w:shd w:val="clear" w:color="000000" w:fill="A6A6A6"/>
            <w:vAlign w:val="center"/>
          </w:tcPr>
          <w:p w14:paraId="031534D9" w14:textId="5214F17A" w:rsidR="008D5481" w:rsidRPr="005F7586" w:rsidRDefault="005B2190" w:rsidP="008D5481">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607" w:type="dxa"/>
            <w:tcBorders>
              <w:top w:val="single" w:sz="8" w:space="0" w:color="auto"/>
              <w:left w:val="nil"/>
              <w:bottom w:val="single" w:sz="8" w:space="0" w:color="auto"/>
              <w:right w:val="single" w:sz="8" w:space="0" w:color="auto"/>
            </w:tcBorders>
            <w:shd w:val="clear" w:color="000000" w:fill="A6A6A6"/>
            <w:vAlign w:val="center"/>
          </w:tcPr>
          <w:p w14:paraId="5F990E85" w14:textId="0880A7AC" w:rsidR="008D5481" w:rsidRPr="005F7586" w:rsidRDefault="005B2190" w:rsidP="008D5481">
            <w:pPr>
              <w:jc w:val="right"/>
              <w:rPr>
                <w:rFonts w:ascii="Verdana" w:hAnsi="Verdana" w:cs="Calibri"/>
                <w:b/>
                <w:color w:val="000000"/>
                <w:sz w:val="16"/>
                <w:szCs w:val="16"/>
              </w:rPr>
            </w:pPr>
            <w:r w:rsidRPr="005F7586">
              <w:rPr>
                <w:rFonts w:ascii="Verdana" w:hAnsi="Verdana" w:cs="Arial"/>
                <w:b/>
                <w:bCs/>
                <w:color w:val="000000"/>
                <w:sz w:val="16"/>
                <w:szCs w:val="16"/>
              </w:rPr>
              <w:t>(431)</w:t>
            </w:r>
          </w:p>
        </w:tc>
      </w:tr>
    </w:tbl>
    <w:p w14:paraId="56471505" w14:textId="77777777" w:rsidR="00DE69E5" w:rsidRPr="005F7586" w:rsidRDefault="00DE69E5" w:rsidP="006A6115">
      <w:pPr>
        <w:rPr>
          <w:rFonts w:ascii="Verdana" w:hAnsi="Verdana"/>
          <w:sz w:val="18"/>
          <w:szCs w:val="18"/>
          <w:u w:val="single"/>
        </w:rPr>
      </w:pPr>
    </w:p>
    <w:p w14:paraId="4C4FA34B" w14:textId="77777777" w:rsidR="00553003" w:rsidRPr="005F7586" w:rsidRDefault="00553003" w:rsidP="006A6115">
      <w:pPr>
        <w:rPr>
          <w:rFonts w:ascii="Verdana" w:hAnsi="Verdana"/>
          <w:sz w:val="18"/>
          <w:szCs w:val="18"/>
          <w:u w:val="single"/>
        </w:rPr>
      </w:pPr>
    </w:p>
    <w:p w14:paraId="5C06B1E9" w14:textId="77777777" w:rsidR="00553003" w:rsidRPr="005F7586" w:rsidRDefault="00553003" w:rsidP="006A6115">
      <w:pPr>
        <w:rPr>
          <w:rFonts w:ascii="Verdana" w:hAnsi="Verdana"/>
          <w:sz w:val="18"/>
          <w:szCs w:val="18"/>
          <w:u w:val="single"/>
        </w:rPr>
      </w:pPr>
    </w:p>
    <w:p w14:paraId="5337B6F3" w14:textId="77777777" w:rsidR="00553003" w:rsidRPr="005F7586" w:rsidRDefault="00553003" w:rsidP="006A6115">
      <w:pPr>
        <w:rPr>
          <w:rFonts w:ascii="Verdana" w:hAnsi="Verdana"/>
          <w:sz w:val="18"/>
          <w:szCs w:val="18"/>
          <w:u w:val="single"/>
        </w:rPr>
      </w:pPr>
    </w:p>
    <w:p w14:paraId="120A9DF5" w14:textId="77777777" w:rsidR="00553003" w:rsidRPr="005F7586" w:rsidRDefault="00553003" w:rsidP="006A6115">
      <w:pPr>
        <w:rPr>
          <w:rFonts w:ascii="Verdana" w:hAnsi="Verdana"/>
          <w:sz w:val="18"/>
          <w:szCs w:val="18"/>
          <w:u w:val="single"/>
        </w:rPr>
      </w:pPr>
    </w:p>
    <w:p w14:paraId="74A2AC23" w14:textId="77777777" w:rsidR="00553003" w:rsidRPr="005F7586" w:rsidRDefault="00553003" w:rsidP="006A6115">
      <w:pPr>
        <w:rPr>
          <w:rFonts w:ascii="Verdana" w:hAnsi="Verdana"/>
          <w:sz w:val="18"/>
          <w:szCs w:val="18"/>
          <w:u w:val="single"/>
        </w:rPr>
      </w:pPr>
    </w:p>
    <w:p w14:paraId="2682FD81" w14:textId="77777777" w:rsidR="00553003" w:rsidRPr="005F7586" w:rsidRDefault="00553003" w:rsidP="006A6115">
      <w:pPr>
        <w:rPr>
          <w:rFonts w:ascii="Verdana" w:hAnsi="Verdana"/>
          <w:sz w:val="18"/>
          <w:szCs w:val="18"/>
          <w:u w:val="single"/>
        </w:rPr>
      </w:pPr>
    </w:p>
    <w:p w14:paraId="6BB98656" w14:textId="77777777" w:rsidR="00553003" w:rsidRPr="005F7586" w:rsidRDefault="00553003" w:rsidP="006A6115">
      <w:pPr>
        <w:rPr>
          <w:rFonts w:ascii="Verdana" w:hAnsi="Verdana"/>
          <w:sz w:val="18"/>
          <w:szCs w:val="18"/>
          <w:u w:val="single"/>
        </w:rPr>
      </w:pPr>
    </w:p>
    <w:p w14:paraId="4E3A9D57" w14:textId="77777777" w:rsidR="00553003" w:rsidRPr="005F7586" w:rsidRDefault="00553003" w:rsidP="006A6115">
      <w:pPr>
        <w:rPr>
          <w:rFonts w:ascii="Verdana" w:hAnsi="Verdana"/>
          <w:sz w:val="18"/>
          <w:szCs w:val="18"/>
          <w:u w:val="single"/>
        </w:rPr>
      </w:pPr>
    </w:p>
    <w:p w14:paraId="219E3225" w14:textId="77777777" w:rsidR="00553003" w:rsidRPr="005F7586" w:rsidRDefault="00553003" w:rsidP="006A6115">
      <w:pPr>
        <w:rPr>
          <w:rFonts w:ascii="Verdana" w:hAnsi="Verdana"/>
          <w:sz w:val="18"/>
          <w:szCs w:val="18"/>
          <w:u w:val="single"/>
        </w:rPr>
      </w:pPr>
    </w:p>
    <w:p w14:paraId="2967F464" w14:textId="77777777" w:rsidR="00553003" w:rsidRPr="005F7586" w:rsidRDefault="00553003" w:rsidP="006A6115">
      <w:pPr>
        <w:rPr>
          <w:rFonts w:ascii="Verdana" w:hAnsi="Verdana"/>
          <w:sz w:val="18"/>
          <w:szCs w:val="18"/>
          <w:u w:val="single"/>
        </w:rPr>
      </w:pPr>
    </w:p>
    <w:p w14:paraId="6174CF49" w14:textId="77777777" w:rsidR="00553003" w:rsidRPr="005F7586" w:rsidRDefault="00553003" w:rsidP="006A6115">
      <w:pPr>
        <w:rPr>
          <w:rFonts w:ascii="Verdana" w:hAnsi="Verdana"/>
          <w:sz w:val="18"/>
          <w:szCs w:val="18"/>
          <w:u w:val="single"/>
        </w:rPr>
      </w:pPr>
    </w:p>
    <w:p w14:paraId="309A3DAF" w14:textId="77777777" w:rsidR="00553003" w:rsidRPr="005F7586" w:rsidRDefault="00553003" w:rsidP="006A6115">
      <w:pPr>
        <w:rPr>
          <w:rFonts w:ascii="Verdana" w:hAnsi="Verdana"/>
          <w:sz w:val="18"/>
          <w:szCs w:val="18"/>
          <w:u w:val="single"/>
        </w:rPr>
      </w:pPr>
    </w:p>
    <w:p w14:paraId="50BF1A9E" w14:textId="77777777" w:rsidR="00553003" w:rsidRPr="005F7586" w:rsidRDefault="00553003" w:rsidP="006A6115">
      <w:pPr>
        <w:rPr>
          <w:rFonts w:ascii="Verdana" w:hAnsi="Verdana"/>
          <w:sz w:val="18"/>
          <w:szCs w:val="18"/>
          <w:u w:val="single"/>
        </w:rPr>
      </w:pPr>
    </w:p>
    <w:p w14:paraId="47C1B264" w14:textId="77777777" w:rsidR="00553003" w:rsidRPr="005F7586" w:rsidRDefault="00553003" w:rsidP="006A6115">
      <w:pPr>
        <w:rPr>
          <w:rFonts w:ascii="Verdana" w:hAnsi="Verdana"/>
          <w:sz w:val="18"/>
          <w:szCs w:val="18"/>
          <w:u w:val="single"/>
        </w:rPr>
      </w:pPr>
    </w:p>
    <w:p w14:paraId="39A3F81D" w14:textId="77777777" w:rsidR="00553003" w:rsidRPr="005F7586" w:rsidRDefault="00553003" w:rsidP="006A6115">
      <w:pPr>
        <w:rPr>
          <w:rFonts w:ascii="Verdana" w:hAnsi="Verdana"/>
          <w:sz w:val="18"/>
          <w:szCs w:val="18"/>
          <w:u w:val="single"/>
        </w:rPr>
      </w:pPr>
    </w:p>
    <w:p w14:paraId="573FC3AA" w14:textId="77777777" w:rsidR="00553003" w:rsidRPr="005F7586" w:rsidRDefault="00553003" w:rsidP="006A6115">
      <w:pPr>
        <w:rPr>
          <w:rFonts w:ascii="Verdana" w:hAnsi="Verdana"/>
          <w:sz w:val="18"/>
          <w:szCs w:val="18"/>
          <w:u w:val="single"/>
        </w:rPr>
      </w:pPr>
    </w:p>
    <w:p w14:paraId="3B296D14" w14:textId="77777777" w:rsidR="00553003" w:rsidRPr="005F7586" w:rsidRDefault="00553003" w:rsidP="006A6115">
      <w:pPr>
        <w:rPr>
          <w:rFonts w:ascii="Verdana" w:hAnsi="Verdana"/>
          <w:sz w:val="18"/>
          <w:szCs w:val="18"/>
          <w:u w:val="single"/>
        </w:rPr>
      </w:pPr>
    </w:p>
    <w:p w14:paraId="275B7839" w14:textId="77777777" w:rsidR="00553003" w:rsidRPr="005F7586" w:rsidRDefault="00553003" w:rsidP="006A6115">
      <w:pPr>
        <w:rPr>
          <w:rFonts w:ascii="Verdana" w:hAnsi="Verdana"/>
          <w:sz w:val="18"/>
          <w:szCs w:val="18"/>
          <w:u w:val="single"/>
        </w:rPr>
      </w:pPr>
    </w:p>
    <w:p w14:paraId="1134860F" w14:textId="77777777" w:rsidR="00553003" w:rsidRPr="005F7586" w:rsidRDefault="00553003" w:rsidP="006A6115">
      <w:pPr>
        <w:rPr>
          <w:rFonts w:ascii="Verdana" w:hAnsi="Verdana"/>
          <w:sz w:val="18"/>
          <w:szCs w:val="18"/>
          <w:u w:val="single"/>
        </w:rPr>
      </w:pPr>
    </w:p>
    <w:p w14:paraId="699602B3" w14:textId="77777777" w:rsidR="00553003" w:rsidRPr="005F7586" w:rsidRDefault="00553003" w:rsidP="006A6115">
      <w:pPr>
        <w:rPr>
          <w:rFonts w:ascii="Verdana" w:hAnsi="Verdana"/>
          <w:sz w:val="18"/>
          <w:szCs w:val="18"/>
          <w:u w:val="single"/>
        </w:rPr>
      </w:pPr>
    </w:p>
    <w:p w14:paraId="049433F5" w14:textId="77777777" w:rsidR="00553003" w:rsidRPr="005F7586" w:rsidRDefault="00553003" w:rsidP="006A6115">
      <w:pPr>
        <w:rPr>
          <w:rFonts w:ascii="Verdana" w:hAnsi="Verdana"/>
          <w:sz w:val="18"/>
          <w:szCs w:val="18"/>
          <w:u w:val="single"/>
        </w:rPr>
      </w:pPr>
    </w:p>
    <w:p w14:paraId="7FFE5421" w14:textId="3AF282E4" w:rsidR="001E3E90" w:rsidRPr="005F7586" w:rsidRDefault="001E3E90" w:rsidP="006A6115">
      <w:pPr>
        <w:rPr>
          <w:rFonts w:ascii="Verdana" w:hAnsi="Verdana"/>
          <w:sz w:val="18"/>
          <w:szCs w:val="18"/>
          <w:u w:val="single"/>
        </w:rPr>
      </w:pPr>
      <w:r w:rsidRPr="005F7586">
        <w:rPr>
          <w:rFonts w:ascii="Verdana" w:hAnsi="Verdana"/>
          <w:sz w:val="18"/>
          <w:szCs w:val="18"/>
          <w:u w:val="single"/>
        </w:rPr>
        <w:t>Revaluation Reserve</w:t>
      </w:r>
    </w:p>
    <w:p w14:paraId="5AEE64BB" w14:textId="77777777" w:rsidR="001E3E90" w:rsidRPr="005F7586" w:rsidRDefault="001E3E90" w:rsidP="006A6115">
      <w:pPr>
        <w:pStyle w:val="Heading1"/>
        <w:pBdr>
          <w:bottom w:val="none" w:sz="0" w:space="0" w:color="auto"/>
        </w:pBdr>
        <w:spacing w:after="0" w:line="240" w:lineRule="auto"/>
        <w:rPr>
          <w:rFonts w:ascii="Verdana" w:hAnsi="Verdana"/>
          <w:b/>
          <w:sz w:val="18"/>
          <w:szCs w:val="18"/>
        </w:rPr>
      </w:pPr>
    </w:p>
    <w:p w14:paraId="069B45C2" w14:textId="77777777" w:rsidR="001E3E90" w:rsidRPr="005F7586" w:rsidRDefault="001E3E90" w:rsidP="006A6115">
      <w:pPr>
        <w:pStyle w:val="Heading1"/>
        <w:pBdr>
          <w:bottom w:val="none" w:sz="0" w:space="0" w:color="auto"/>
        </w:pBdr>
        <w:spacing w:after="0" w:line="240" w:lineRule="auto"/>
        <w:rPr>
          <w:rFonts w:ascii="Verdana" w:hAnsi="Verdana"/>
          <w:sz w:val="18"/>
          <w:szCs w:val="18"/>
        </w:rPr>
      </w:pPr>
      <w:r w:rsidRPr="005F7586">
        <w:rPr>
          <w:rFonts w:ascii="Verdana" w:hAnsi="Verdana"/>
          <w:sz w:val="18"/>
          <w:szCs w:val="18"/>
        </w:rPr>
        <w:t xml:space="preserve">The Revaluation Reserve contains the gains made by the </w:t>
      </w:r>
      <w:r w:rsidR="00E3569D" w:rsidRPr="005F7586">
        <w:rPr>
          <w:rFonts w:ascii="Verdana" w:hAnsi="Verdana"/>
          <w:sz w:val="18"/>
          <w:szCs w:val="18"/>
        </w:rPr>
        <w:t>Council</w:t>
      </w:r>
      <w:r w:rsidRPr="005F7586">
        <w:rPr>
          <w:rFonts w:ascii="Verdana" w:hAnsi="Verdana"/>
          <w:sz w:val="18"/>
          <w:szCs w:val="18"/>
        </w:rPr>
        <w:t xml:space="preserve"> arising from increases in the value of its Property, Plant and Equipment. The balance is reduced when assets with accumulated gains are:</w:t>
      </w:r>
    </w:p>
    <w:p w14:paraId="0DCFE591" w14:textId="77777777" w:rsidR="001E3E90" w:rsidRPr="005F7586" w:rsidRDefault="001E3E90" w:rsidP="006A6115">
      <w:pPr>
        <w:rPr>
          <w:rFonts w:ascii="Verdana" w:hAnsi="Verdana"/>
          <w:sz w:val="18"/>
          <w:szCs w:val="18"/>
        </w:rPr>
      </w:pPr>
    </w:p>
    <w:p w14:paraId="7BA6A717" w14:textId="77777777" w:rsidR="001E3E90" w:rsidRPr="005F7586" w:rsidRDefault="001E3E90" w:rsidP="00707497">
      <w:pPr>
        <w:numPr>
          <w:ilvl w:val="0"/>
          <w:numId w:val="5"/>
        </w:numPr>
        <w:rPr>
          <w:rFonts w:ascii="Verdana" w:hAnsi="Verdana"/>
          <w:sz w:val="18"/>
          <w:szCs w:val="18"/>
        </w:rPr>
      </w:pPr>
      <w:r w:rsidRPr="005F7586">
        <w:rPr>
          <w:rFonts w:ascii="Verdana" w:hAnsi="Verdana"/>
          <w:sz w:val="18"/>
          <w:szCs w:val="18"/>
        </w:rPr>
        <w:t xml:space="preserve">Revalued downwards or impaired and the gains are </w:t>
      </w:r>
      <w:proofErr w:type="gramStart"/>
      <w:r w:rsidRPr="005F7586">
        <w:rPr>
          <w:rFonts w:ascii="Verdana" w:hAnsi="Verdana"/>
          <w:sz w:val="18"/>
          <w:szCs w:val="18"/>
        </w:rPr>
        <w:t>lost;</w:t>
      </w:r>
      <w:proofErr w:type="gramEnd"/>
    </w:p>
    <w:p w14:paraId="43651F22" w14:textId="77777777" w:rsidR="001E3E90" w:rsidRPr="005F7586" w:rsidRDefault="001E3E90" w:rsidP="00707497">
      <w:pPr>
        <w:numPr>
          <w:ilvl w:val="0"/>
          <w:numId w:val="5"/>
        </w:numPr>
        <w:rPr>
          <w:rFonts w:ascii="Verdana" w:hAnsi="Verdana"/>
          <w:sz w:val="18"/>
          <w:szCs w:val="18"/>
        </w:rPr>
      </w:pPr>
      <w:r w:rsidRPr="005F7586">
        <w:rPr>
          <w:rFonts w:ascii="Verdana" w:hAnsi="Verdana"/>
          <w:sz w:val="18"/>
          <w:szCs w:val="18"/>
        </w:rPr>
        <w:t xml:space="preserve">Used in the provision of services and the gains are consumed through depreciation </w:t>
      </w:r>
      <w:proofErr w:type="gramStart"/>
      <w:r w:rsidRPr="005F7586">
        <w:rPr>
          <w:rFonts w:ascii="Verdana" w:hAnsi="Verdana"/>
          <w:sz w:val="18"/>
          <w:szCs w:val="18"/>
        </w:rPr>
        <w:t>or;</w:t>
      </w:r>
      <w:proofErr w:type="gramEnd"/>
    </w:p>
    <w:p w14:paraId="196825E8" w14:textId="77777777" w:rsidR="001E3E90" w:rsidRPr="005F7586" w:rsidRDefault="001E3E90" w:rsidP="00707497">
      <w:pPr>
        <w:numPr>
          <w:ilvl w:val="0"/>
          <w:numId w:val="5"/>
        </w:numPr>
        <w:rPr>
          <w:rFonts w:ascii="Verdana" w:hAnsi="Verdana"/>
          <w:sz w:val="18"/>
          <w:szCs w:val="18"/>
        </w:rPr>
      </w:pPr>
      <w:r w:rsidRPr="005F7586">
        <w:rPr>
          <w:rFonts w:ascii="Verdana" w:hAnsi="Verdana"/>
          <w:sz w:val="18"/>
          <w:szCs w:val="18"/>
        </w:rPr>
        <w:t>Disposed of and the gains are realised.</w:t>
      </w:r>
    </w:p>
    <w:p w14:paraId="4B8304DB" w14:textId="77777777" w:rsidR="001E3E90" w:rsidRPr="005F7586" w:rsidRDefault="001E3E90" w:rsidP="006A6115">
      <w:pPr>
        <w:rPr>
          <w:rFonts w:ascii="Verdana" w:hAnsi="Verdana"/>
          <w:sz w:val="18"/>
          <w:szCs w:val="18"/>
        </w:rPr>
      </w:pPr>
    </w:p>
    <w:p w14:paraId="7C5E1BA6" w14:textId="77777777" w:rsidR="00013B7D" w:rsidRPr="005F7586" w:rsidRDefault="001E3E90" w:rsidP="006A6115">
      <w:pPr>
        <w:rPr>
          <w:rFonts w:ascii="Verdana" w:hAnsi="Verdana"/>
          <w:sz w:val="18"/>
          <w:szCs w:val="18"/>
        </w:rPr>
      </w:pPr>
      <w:r w:rsidRPr="005F7586">
        <w:rPr>
          <w:rFonts w:ascii="Verdana" w:hAnsi="Verdana"/>
          <w:sz w:val="18"/>
          <w:szCs w:val="18"/>
        </w:rPr>
        <w:t xml:space="preserve">The Reserve contains only revaluation gains accumulated since </w:t>
      </w:r>
      <w:r w:rsidR="00F76C65" w:rsidRPr="005F7586">
        <w:rPr>
          <w:rFonts w:ascii="Verdana" w:hAnsi="Verdana"/>
          <w:sz w:val="18"/>
          <w:szCs w:val="18"/>
        </w:rPr>
        <w:t>1</w:t>
      </w:r>
      <w:r w:rsidR="00F76C65" w:rsidRPr="005F7586">
        <w:rPr>
          <w:rFonts w:ascii="Verdana" w:hAnsi="Verdana"/>
          <w:sz w:val="18"/>
          <w:szCs w:val="18"/>
          <w:vertAlign w:val="superscript"/>
        </w:rPr>
        <w:t>st</w:t>
      </w:r>
      <w:r w:rsidRPr="005F7586">
        <w:rPr>
          <w:rFonts w:ascii="Verdana" w:hAnsi="Verdana"/>
          <w:sz w:val="18"/>
          <w:szCs w:val="18"/>
        </w:rPr>
        <w:t xml:space="preserve"> April 2007, the date that the Reserve was created. Accumulated gains arising before that date are consolidated into the balance on the Capital Adjustment Account.</w:t>
      </w:r>
    </w:p>
    <w:p w14:paraId="1D977B3D" w14:textId="77777777" w:rsidR="0020027A" w:rsidRPr="005F7586" w:rsidRDefault="0020027A" w:rsidP="006A6115">
      <w:pPr>
        <w:rPr>
          <w:rFonts w:ascii="Verdana" w:hAnsi="Verdana"/>
          <w:sz w:val="18"/>
          <w:szCs w:val="18"/>
        </w:rPr>
      </w:pPr>
    </w:p>
    <w:tbl>
      <w:tblPr>
        <w:tblW w:w="1074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590"/>
        <w:gridCol w:w="6059"/>
        <w:gridCol w:w="1190"/>
        <w:gridCol w:w="1187"/>
        <w:gridCol w:w="722"/>
      </w:tblGrid>
      <w:tr w:rsidR="001E3E90" w:rsidRPr="005F7586" w14:paraId="0495E3F4" w14:textId="77777777" w:rsidTr="00CF3EA4">
        <w:trPr>
          <w:trHeight w:val="176"/>
          <w:jc w:val="center"/>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575F971E" w14:textId="13A6B692" w:rsidR="00DD2516" w:rsidRPr="005F7586" w:rsidRDefault="00984427"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w:t>
            </w:r>
            <w:r w:rsidR="00967438" w:rsidRPr="005F7586">
              <w:rPr>
                <w:rFonts w:ascii="Verdana" w:hAnsi="Verdana" w:cs="Arial"/>
                <w:b/>
                <w:sz w:val="16"/>
                <w:szCs w:val="16"/>
              </w:rPr>
              <w:t>20</w:t>
            </w:r>
            <w:r w:rsidR="001809DF" w:rsidRPr="005F7586">
              <w:rPr>
                <w:rFonts w:ascii="Verdana" w:hAnsi="Verdana" w:cs="Arial"/>
                <w:b/>
                <w:sz w:val="16"/>
                <w:szCs w:val="16"/>
              </w:rPr>
              <w:t>/2</w:t>
            </w:r>
            <w:r w:rsidR="00967438" w:rsidRPr="005F7586">
              <w:rPr>
                <w:rFonts w:ascii="Verdana" w:hAnsi="Verdana" w:cs="Arial"/>
                <w:b/>
                <w:sz w:val="16"/>
                <w:szCs w:val="16"/>
              </w:rPr>
              <w:t>1</w:t>
            </w:r>
          </w:p>
        </w:tc>
        <w:tc>
          <w:tcPr>
            <w:tcW w:w="6059" w:type="dxa"/>
            <w:tcBorders>
              <w:top w:val="single" w:sz="4" w:space="0" w:color="auto"/>
              <w:left w:val="single" w:sz="4" w:space="0" w:color="auto"/>
              <w:bottom w:val="nil"/>
              <w:right w:val="single" w:sz="4" w:space="0" w:color="auto"/>
            </w:tcBorders>
            <w:shd w:val="clear" w:color="auto" w:fill="auto"/>
          </w:tcPr>
          <w:p w14:paraId="09355070" w14:textId="77777777" w:rsidR="001E3E90" w:rsidRPr="005F7586" w:rsidRDefault="001E3E90" w:rsidP="006A6115">
            <w:pPr>
              <w:pStyle w:val="ExampleText"/>
              <w:spacing w:before="0" w:line="240" w:lineRule="auto"/>
              <w:ind w:left="0"/>
              <w:rPr>
                <w:rFonts w:ascii="Verdana" w:hAnsi="Verdana" w:cs="Arial"/>
                <w:b/>
                <w:sz w:val="16"/>
                <w:szCs w:val="16"/>
              </w:rPr>
            </w:pPr>
          </w:p>
        </w:tc>
        <w:tc>
          <w:tcPr>
            <w:tcW w:w="2377" w:type="dxa"/>
            <w:gridSpan w:val="2"/>
            <w:tcBorders>
              <w:top w:val="single" w:sz="4" w:space="0" w:color="auto"/>
              <w:left w:val="single" w:sz="4" w:space="0" w:color="auto"/>
              <w:bottom w:val="single" w:sz="4" w:space="0" w:color="auto"/>
              <w:right w:val="single" w:sz="4" w:space="0" w:color="auto"/>
            </w:tcBorders>
          </w:tcPr>
          <w:p w14:paraId="5D5B99CC" w14:textId="786BD8CD" w:rsidR="001E3E90" w:rsidRPr="005F7586" w:rsidRDefault="00984427"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w:t>
            </w:r>
            <w:r w:rsidR="001809DF" w:rsidRPr="005F7586">
              <w:rPr>
                <w:rFonts w:ascii="Verdana" w:hAnsi="Verdana" w:cs="Arial"/>
                <w:b/>
                <w:sz w:val="16"/>
                <w:szCs w:val="16"/>
              </w:rPr>
              <w:t>2</w:t>
            </w:r>
            <w:r w:rsidR="00967438" w:rsidRPr="005F7586">
              <w:rPr>
                <w:rFonts w:ascii="Verdana" w:hAnsi="Verdana" w:cs="Arial"/>
                <w:b/>
                <w:sz w:val="16"/>
                <w:szCs w:val="16"/>
              </w:rPr>
              <w:t>1</w:t>
            </w:r>
            <w:r w:rsidR="001809DF" w:rsidRPr="005F7586">
              <w:rPr>
                <w:rFonts w:ascii="Verdana" w:hAnsi="Verdana" w:cs="Arial"/>
                <w:b/>
                <w:sz w:val="16"/>
                <w:szCs w:val="16"/>
              </w:rPr>
              <w:t>/2</w:t>
            </w:r>
            <w:r w:rsidR="00967438" w:rsidRPr="005F7586">
              <w:rPr>
                <w:rFonts w:ascii="Verdana" w:hAnsi="Verdana" w:cs="Arial"/>
                <w:b/>
                <w:sz w:val="16"/>
                <w:szCs w:val="16"/>
              </w:rPr>
              <w:t>2</w:t>
            </w:r>
          </w:p>
        </w:tc>
        <w:tc>
          <w:tcPr>
            <w:tcW w:w="722" w:type="dxa"/>
            <w:tcBorders>
              <w:top w:val="nil"/>
              <w:left w:val="single" w:sz="4" w:space="0" w:color="auto"/>
              <w:bottom w:val="nil"/>
              <w:right w:val="nil"/>
            </w:tcBorders>
            <w:shd w:val="clear" w:color="auto" w:fill="auto"/>
          </w:tcPr>
          <w:p w14:paraId="1E282165" w14:textId="77777777" w:rsidR="001E3E90" w:rsidRPr="005F7586" w:rsidRDefault="001E3E90" w:rsidP="006A6115">
            <w:pPr>
              <w:pStyle w:val="ExampleText"/>
              <w:spacing w:before="0" w:line="240" w:lineRule="auto"/>
              <w:ind w:left="0"/>
              <w:jc w:val="center"/>
              <w:rPr>
                <w:rFonts w:ascii="Verdana" w:hAnsi="Verdana" w:cs="Arial"/>
                <w:b/>
                <w:sz w:val="16"/>
                <w:szCs w:val="16"/>
              </w:rPr>
            </w:pPr>
          </w:p>
        </w:tc>
      </w:tr>
      <w:tr w:rsidR="001E3E90" w:rsidRPr="005F7586" w14:paraId="058999FE" w14:textId="77777777" w:rsidTr="00CF3EA4">
        <w:trPr>
          <w:trHeight w:val="176"/>
          <w:jc w:val="center"/>
        </w:trPr>
        <w:tc>
          <w:tcPr>
            <w:tcW w:w="1590" w:type="dxa"/>
            <w:tcBorders>
              <w:top w:val="single" w:sz="4" w:space="0" w:color="auto"/>
              <w:left w:val="single" w:sz="4" w:space="0" w:color="auto"/>
              <w:bottom w:val="single" w:sz="4" w:space="0" w:color="auto"/>
              <w:right w:val="single" w:sz="4" w:space="0" w:color="auto"/>
            </w:tcBorders>
            <w:shd w:val="clear" w:color="auto" w:fill="auto"/>
          </w:tcPr>
          <w:p w14:paraId="0556CD54" w14:textId="77777777" w:rsidR="001E3E90" w:rsidRPr="005F7586" w:rsidRDefault="001E3E90" w:rsidP="006A6115">
            <w:pPr>
              <w:jc w:val="center"/>
              <w:rPr>
                <w:rFonts w:ascii="Verdana" w:hAnsi="Verdana" w:cs="Arial"/>
                <w:b/>
                <w:sz w:val="16"/>
                <w:szCs w:val="16"/>
              </w:rPr>
            </w:pPr>
            <w:r w:rsidRPr="005F7586">
              <w:rPr>
                <w:rFonts w:ascii="Verdana" w:hAnsi="Verdana" w:cs="Arial"/>
                <w:b/>
                <w:sz w:val="16"/>
                <w:szCs w:val="16"/>
              </w:rPr>
              <w:t>£000s</w:t>
            </w:r>
          </w:p>
        </w:tc>
        <w:tc>
          <w:tcPr>
            <w:tcW w:w="6059" w:type="dxa"/>
            <w:tcBorders>
              <w:top w:val="nil"/>
              <w:left w:val="single" w:sz="4" w:space="0" w:color="auto"/>
              <w:bottom w:val="single" w:sz="4" w:space="0" w:color="auto"/>
              <w:right w:val="single" w:sz="4" w:space="0" w:color="auto"/>
            </w:tcBorders>
            <w:shd w:val="clear" w:color="auto" w:fill="auto"/>
          </w:tcPr>
          <w:p w14:paraId="6E0FC024" w14:textId="77777777" w:rsidR="001E3E90" w:rsidRPr="005F7586" w:rsidRDefault="001E3E90" w:rsidP="006A6115">
            <w:pPr>
              <w:pStyle w:val="ExampleText"/>
              <w:spacing w:before="0" w:line="240" w:lineRule="auto"/>
              <w:ind w:left="0"/>
              <w:jc w:val="center"/>
              <w:rPr>
                <w:rFonts w:ascii="Verdana" w:hAnsi="Verdana" w:cs="Arial"/>
                <w:b/>
                <w:sz w:val="16"/>
                <w:szCs w:val="16"/>
              </w:rPr>
            </w:pPr>
          </w:p>
        </w:tc>
        <w:tc>
          <w:tcPr>
            <w:tcW w:w="1190" w:type="dxa"/>
            <w:tcBorders>
              <w:top w:val="single" w:sz="4" w:space="0" w:color="auto"/>
              <w:left w:val="single" w:sz="4" w:space="0" w:color="auto"/>
              <w:bottom w:val="single" w:sz="4" w:space="0" w:color="auto"/>
              <w:right w:val="single" w:sz="4" w:space="0" w:color="auto"/>
            </w:tcBorders>
          </w:tcPr>
          <w:p w14:paraId="6D4B20DB" w14:textId="77777777" w:rsidR="001E3E90" w:rsidRPr="005F7586" w:rsidRDefault="001E3E90"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187" w:type="dxa"/>
            <w:tcBorders>
              <w:top w:val="single" w:sz="4" w:space="0" w:color="auto"/>
              <w:left w:val="single" w:sz="4" w:space="0" w:color="auto"/>
              <w:bottom w:val="single" w:sz="4" w:space="0" w:color="auto"/>
              <w:right w:val="single" w:sz="4" w:space="0" w:color="auto"/>
            </w:tcBorders>
            <w:shd w:val="clear" w:color="auto" w:fill="auto"/>
          </w:tcPr>
          <w:p w14:paraId="76387475" w14:textId="77777777" w:rsidR="001E3E90" w:rsidRPr="005F7586" w:rsidRDefault="001E3E90"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722" w:type="dxa"/>
            <w:tcBorders>
              <w:top w:val="nil"/>
              <w:left w:val="single" w:sz="4" w:space="0" w:color="auto"/>
              <w:bottom w:val="nil"/>
              <w:right w:val="nil"/>
            </w:tcBorders>
            <w:shd w:val="clear" w:color="auto" w:fill="auto"/>
          </w:tcPr>
          <w:p w14:paraId="6ED892EE" w14:textId="77777777" w:rsidR="001E3E90" w:rsidRPr="005F7586" w:rsidRDefault="001E3E90" w:rsidP="006A6115">
            <w:pPr>
              <w:pStyle w:val="ExampleText"/>
              <w:spacing w:before="0" w:line="240" w:lineRule="auto"/>
              <w:ind w:left="0"/>
              <w:jc w:val="center"/>
              <w:rPr>
                <w:rFonts w:ascii="Verdana" w:hAnsi="Verdana" w:cs="Arial"/>
                <w:b/>
                <w:sz w:val="16"/>
                <w:szCs w:val="16"/>
              </w:rPr>
            </w:pPr>
          </w:p>
        </w:tc>
      </w:tr>
      <w:tr w:rsidR="00AA5756" w:rsidRPr="005F7586" w14:paraId="0CECD8C5" w14:textId="77777777" w:rsidTr="003541EF">
        <w:trPr>
          <w:trHeight w:val="176"/>
          <w:jc w:val="center"/>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AE55D8C" w14:textId="0A83E2FC" w:rsidR="00AA5756" w:rsidRPr="005F7586" w:rsidRDefault="00967438" w:rsidP="006A6115">
            <w:pPr>
              <w:pStyle w:val="ExampleText"/>
              <w:spacing w:before="0" w:line="240" w:lineRule="auto"/>
              <w:ind w:left="0"/>
              <w:jc w:val="right"/>
              <w:rPr>
                <w:rFonts w:ascii="Verdana" w:hAnsi="Verdana" w:cs="Arial"/>
                <w:b/>
                <w:sz w:val="16"/>
                <w:szCs w:val="16"/>
              </w:rPr>
            </w:pPr>
            <w:r w:rsidRPr="005F7586">
              <w:rPr>
                <w:rFonts w:ascii="Verdana" w:hAnsi="Verdana" w:cs="Calibri"/>
                <w:b/>
                <w:sz w:val="16"/>
                <w:szCs w:val="16"/>
              </w:rPr>
              <w:t>271,208</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1C428726" w14:textId="77777777" w:rsidR="00AA5756" w:rsidRPr="005F7586" w:rsidRDefault="00AA5756" w:rsidP="006A6115">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190" w:type="dxa"/>
            <w:tcBorders>
              <w:top w:val="nil"/>
              <w:left w:val="nil"/>
              <w:bottom w:val="single" w:sz="8" w:space="0" w:color="auto"/>
              <w:right w:val="single" w:sz="8" w:space="0" w:color="auto"/>
            </w:tcBorders>
            <w:shd w:val="clear" w:color="000000" w:fill="A6A6A6"/>
            <w:vAlign w:val="center"/>
          </w:tcPr>
          <w:p w14:paraId="3F4774A0" w14:textId="0911FF9C" w:rsidR="00AA5756" w:rsidRPr="005F7586" w:rsidRDefault="002F76F5">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187" w:type="dxa"/>
            <w:tcBorders>
              <w:top w:val="nil"/>
              <w:left w:val="nil"/>
              <w:bottom w:val="single" w:sz="8" w:space="0" w:color="auto"/>
              <w:right w:val="single" w:sz="8" w:space="0" w:color="auto"/>
            </w:tcBorders>
            <w:shd w:val="clear" w:color="000000" w:fill="A6A6A6"/>
            <w:vAlign w:val="center"/>
          </w:tcPr>
          <w:p w14:paraId="33520454" w14:textId="1287B0EF" w:rsidR="00AA5756" w:rsidRPr="005F7586" w:rsidRDefault="002F76F5">
            <w:pPr>
              <w:jc w:val="right"/>
              <w:rPr>
                <w:rFonts w:ascii="Verdana" w:hAnsi="Verdana" w:cs="Calibri"/>
                <w:b/>
                <w:color w:val="000000"/>
                <w:sz w:val="16"/>
                <w:szCs w:val="16"/>
              </w:rPr>
            </w:pPr>
            <w:r w:rsidRPr="005F7586">
              <w:rPr>
                <w:rFonts w:ascii="Verdana" w:hAnsi="Verdana" w:cs="Arial"/>
                <w:b/>
                <w:bCs/>
                <w:color w:val="000000"/>
                <w:sz w:val="16"/>
                <w:szCs w:val="16"/>
              </w:rPr>
              <w:t xml:space="preserve">352,241 </w:t>
            </w:r>
          </w:p>
        </w:tc>
        <w:tc>
          <w:tcPr>
            <w:tcW w:w="722" w:type="dxa"/>
            <w:tcBorders>
              <w:top w:val="nil"/>
              <w:left w:val="single" w:sz="4" w:space="0" w:color="auto"/>
              <w:bottom w:val="nil"/>
              <w:right w:val="nil"/>
            </w:tcBorders>
            <w:shd w:val="clear" w:color="auto" w:fill="auto"/>
          </w:tcPr>
          <w:p w14:paraId="6C7CDB10" w14:textId="77777777" w:rsidR="00AA5756" w:rsidRPr="005F7586" w:rsidRDefault="00AA5756" w:rsidP="006A6115">
            <w:pPr>
              <w:pStyle w:val="ExampleText"/>
              <w:spacing w:before="0" w:line="240" w:lineRule="auto"/>
              <w:ind w:left="0"/>
              <w:jc w:val="right"/>
              <w:rPr>
                <w:rFonts w:ascii="Verdana" w:hAnsi="Verdana" w:cs="Arial"/>
                <w:b/>
                <w:sz w:val="16"/>
                <w:szCs w:val="16"/>
              </w:rPr>
            </w:pPr>
          </w:p>
        </w:tc>
      </w:tr>
      <w:tr w:rsidR="00AA5756" w:rsidRPr="005F7586" w14:paraId="46F461A0" w14:textId="77777777" w:rsidTr="003541EF">
        <w:trPr>
          <w:trHeight w:val="176"/>
          <w:jc w:val="center"/>
        </w:trPr>
        <w:tc>
          <w:tcPr>
            <w:tcW w:w="1590" w:type="dxa"/>
            <w:tcBorders>
              <w:top w:val="single" w:sz="4" w:space="0" w:color="auto"/>
              <w:left w:val="single" w:sz="4" w:space="0" w:color="auto"/>
              <w:bottom w:val="nil"/>
              <w:right w:val="single" w:sz="4" w:space="0" w:color="auto"/>
            </w:tcBorders>
            <w:shd w:val="clear" w:color="auto" w:fill="auto"/>
            <w:vAlign w:val="center"/>
          </w:tcPr>
          <w:p w14:paraId="7544BD07" w14:textId="77777777" w:rsidR="00AA5756" w:rsidRPr="005F7586" w:rsidRDefault="00AA5756" w:rsidP="006A6115">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914AFF9" w14:textId="77777777" w:rsidR="00AA5756" w:rsidRPr="005F7586" w:rsidRDefault="00AA5756" w:rsidP="006A6115">
            <w:pPr>
              <w:pStyle w:val="ExampleText"/>
              <w:spacing w:before="0" w:line="240" w:lineRule="auto"/>
              <w:ind w:left="0"/>
              <w:rPr>
                <w:rFonts w:ascii="Verdana" w:hAnsi="Verdana" w:cs="Arial"/>
                <w:b/>
                <w:sz w:val="16"/>
                <w:szCs w:val="16"/>
              </w:rPr>
            </w:pPr>
          </w:p>
        </w:tc>
        <w:tc>
          <w:tcPr>
            <w:tcW w:w="1190" w:type="dxa"/>
            <w:tcBorders>
              <w:top w:val="nil"/>
              <w:left w:val="nil"/>
              <w:bottom w:val="nil"/>
              <w:right w:val="single" w:sz="8" w:space="0" w:color="auto"/>
            </w:tcBorders>
            <w:shd w:val="clear" w:color="auto" w:fill="auto"/>
            <w:vAlign w:val="center"/>
          </w:tcPr>
          <w:p w14:paraId="59AFDC2A" w14:textId="7A9B6935" w:rsidR="00AA5756" w:rsidRPr="005F7586" w:rsidRDefault="002F76F5">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187" w:type="dxa"/>
            <w:tcBorders>
              <w:top w:val="nil"/>
              <w:left w:val="nil"/>
              <w:bottom w:val="nil"/>
              <w:right w:val="single" w:sz="8" w:space="0" w:color="auto"/>
            </w:tcBorders>
            <w:shd w:val="clear" w:color="auto" w:fill="auto"/>
            <w:vAlign w:val="center"/>
          </w:tcPr>
          <w:p w14:paraId="4A9E2900" w14:textId="372012C9" w:rsidR="00AA5756" w:rsidRPr="005F7586" w:rsidRDefault="002F76F5">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722" w:type="dxa"/>
            <w:tcBorders>
              <w:top w:val="nil"/>
              <w:left w:val="single" w:sz="4" w:space="0" w:color="auto"/>
              <w:bottom w:val="nil"/>
              <w:right w:val="nil"/>
            </w:tcBorders>
            <w:shd w:val="clear" w:color="auto" w:fill="auto"/>
          </w:tcPr>
          <w:p w14:paraId="3097B480" w14:textId="77777777" w:rsidR="00AA5756" w:rsidRPr="005F7586" w:rsidRDefault="00AA5756" w:rsidP="006A6115">
            <w:pPr>
              <w:pStyle w:val="ExampleText"/>
              <w:spacing w:before="0" w:line="240" w:lineRule="auto"/>
              <w:ind w:left="0"/>
              <w:jc w:val="right"/>
              <w:rPr>
                <w:rFonts w:ascii="Verdana" w:hAnsi="Verdana" w:cs="Arial"/>
                <w:b/>
                <w:sz w:val="16"/>
                <w:szCs w:val="16"/>
              </w:rPr>
            </w:pPr>
          </w:p>
        </w:tc>
      </w:tr>
      <w:tr w:rsidR="00967438" w:rsidRPr="005F7586" w14:paraId="7C9A608B" w14:textId="77777777" w:rsidTr="003541EF">
        <w:trPr>
          <w:trHeight w:val="176"/>
          <w:jc w:val="center"/>
        </w:trPr>
        <w:tc>
          <w:tcPr>
            <w:tcW w:w="1590" w:type="dxa"/>
            <w:tcBorders>
              <w:top w:val="nil"/>
              <w:left w:val="single" w:sz="4" w:space="0" w:color="auto"/>
              <w:bottom w:val="nil"/>
              <w:right w:val="single" w:sz="4" w:space="0" w:color="auto"/>
            </w:tcBorders>
            <w:vAlign w:val="center"/>
          </w:tcPr>
          <w:p w14:paraId="285209C6" w14:textId="77E579AE"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 xml:space="preserve">97,958 </w:t>
            </w:r>
          </w:p>
        </w:tc>
        <w:tc>
          <w:tcPr>
            <w:tcW w:w="6059" w:type="dxa"/>
            <w:tcBorders>
              <w:top w:val="nil"/>
              <w:left w:val="single" w:sz="4" w:space="0" w:color="auto"/>
              <w:bottom w:val="nil"/>
              <w:right w:val="single" w:sz="4" w:space="0" w:color="auto"/>
            </w:tcBorders>
            <w:shd w:val="clear" w:color="auto" w:fill="auto"/>
          </w:tcPr>
          <w:p w14:paraId="6E4DB1D1" w14:textId="77777777" w:rsidR="00967438" w:rsidRPr="005F7586" w:rsidRDefault="00967438" w:rsidP="00967438">
            <w:pPr>
              <w:pStyle w:val="ExampleText"/>
              <w:spacing w:before="0" w:line="240" w:lineRule="auto"/>
              <w:ind w:left="0"/>
              <w:rPr>
                <w:rFonts w:ascii="Verdana" w:hAnsi="Verdana" w:cs="Arial"/>
                <w:sz w:val="16"/>
                <w:szCs w:val="16"/>
              </w:rPr>
            </w:pPr>
            <w:r w:rsidRPr="005F7586">
              <w:rPr>
                <w:rFonts w:ascii="Verdana" w:hAnsi="Verdana" w:cs="Arial"/>
                <w:sz w:val="16"/>
                <w:szCs w:val="16"/>
              </w:rPr>
              <w:t>Upward Revaluation of Assets</w:t>
            </w:r>
          </w:p>
        </w:tc>
        <w:tc>
          <w:tcPr>
            <w:tcW w:w="1190" w:type="dxa"/>
            <w:tcBorders>
              <w:top w:val="nil"/>
              <w:left w:val="nil"/>
              <w:bottom w:val="nil"/>
              <w:right w:val="single" w:sz="8" w:space="0" w:color="auto"/>
            </w:tcBorders>
            <w:shd w:val="clear" w:color="auto" w:fill="auto"/>
            <w:vAlign w:val="center"/>
          </w:tcPr>
          <w:p w14:paraId="35AB844E" w14:textId="647D7EA9" w:rsidR="00967438" w:rsidRPr="005F7586" w:rsidRDefault="002F76F5" w:rsidP="00967438">
            <w:pPr>
              <w:jc w:val="right"/>
              <w:rPr>
                <w:rFonts w:ascii="Verdana" w:hAnsi="Verdana" w:cs="Calibri"/>
                <w:color w:val="000000"/>
                <w:sz w:val="16"/>
                <w:szCs w:val="16"/>
                <w:lang w:eastAsia="en-GB"/>
              </w:rPr>
            </w:pPr>
            <w:r w:rsidRPr="005F7586">
              <w:rPr>
                <w:rFonts w:ascii="Verdana" w:hAnsi="Verdana" w:cs="Arial"/>
                <w:color w:val="000000"/>
                <w:sz w:val="16"/>
                <w:szCs w:val="16"/>
              </w:rPr>
              <w:t xml:space="preserve">113,225 </w:t>
            </w:r>
          </w:p>
        </w:tc>
        <w:tc>
          <w:tcPr>
            <w:tcW w:w="1187" w:type="dxa"/>
            <w:tcBorders>
              <w:top w:val="nil"/>
              <w:left w:val="nil"/>
              <w:bottom w:val="nil"/>
              <w:right w:val="single" w:sz="8" w:space="0" w:color="auto"/>
            </w:tcBorders>
            <w:shd w:val="clear" w:color="auto" w:fill="auto"/>
            <w:vAlign w:val="center"/>
          </w:tcPr>
          <w:p w14:paraId="0FFF7509" w14:textId="3D710AD6"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5639A5CC"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967438" w:rsidRPr="005F7586" w14:paraId="51D32213" w14:textId="77777777" w:rsidTr="003541EF">
        <w:trPr>
          <w:trHeight w:val="176"/>
          <w:jc w:val="center"/>
        </w:trPr>
        <w:tc>
          <w:tcPr>
            <w:tcW w:w="1590" w:type="dxa"/>
            <w:tcBorders>
              <w:top w:val="nil"/>
              <w:left w:val="single" w:sz="4" w:space="0" w:color="auto"/>
              <w:bottom w:val="nil"/>
              <w:right w:val="single" w:sz="4" w:space="0" w:color="auto"/>
            </w:tcBorders>
            <w:vAlign w:val="center"/>
          </w:tcPr>
          <w:p w14:paraId="4976A1BE" w14:textId="17B33280"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 </w:t>
            </w:r>
          </w:p>
        </w:tc>
        <w:tc>
          <w:tcPr>
            <w:tcW w:w="6059" w:type="dxa"/>
            <w:tcBorders>
              <w:top w:val="nil"/>
              <w:left w:val="single" w:sz="4" w:space="0" w:color="auto"/>
              <w:bottom w:val="nil"/>
              <w:right w:val="single" w:sz="4" w:space="0" w:color="auto"/>
            </w:tcBorders>
            <w:shd w:val="clear" w:color="auto" w:fill="auto"/>
          </w:tcPr>
          <w:p w14:paraId="6727C991" w14:textId="77777777" w:rsidR="00967438" w:rsidRPr="005F7586" w:rsidRDefault="00967438" w:rsidP="00967438">
            <w:pPr>
              <w:pStyle w:val="ExampleText"/>
              <w:spacing w:before="0" w:line="240" w:lineRule="auto"/>
              <w:ind w:left="0"/>
              <w:rPr>
                <w:rFonts w:ascii="Verdana" w:hAnsi="Verdana" w:cs="Arial"/>
                <w:sz w:val="16"/>
                <w:szCs w:val="16"/>
              </w:rPr>
            </w:pPr>
          </w:p>
        </w:tc>
        <w:tc>
          <w:tcPr>
            <w:tcW w:w="1190" w:type="dxa"/>
            <w:tcBorders>
              <w:top w:val="nil"/>
              <w:left w:val="nil"/>
              <w:bottom w:val="nil"/>
              <w:right w:val="single" w:sz="8" w:space="0" w:color="auto"/>
            </w:tcBorders>
            <w:shd w:val="clear" w:color="auto" w:fill="auto"/>
            <w:vAlign w:val="center"/>
          </w:tcPr>
          <w:p w14:paraId="7C6CADD1" w14:textId="34B98DBB"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1187" w:type="dxa"/>
            <w:tcBorders>
              <w:top w:val="nil"/>
              <w:left w:val="nil"/>
              <w:bottom w:val="nil"/>
              <w:right w:val="single" w:sz="8" w:space="0" w:color="auto"/>
            </w:tcBorders>
            <w:shd w:val="clear" w:color="auto" w:fill="auto"/>
            <w:vAlign w:val="center"/>
          </w:tcPr>
          <w:p w14:paraId="70552B93" w14:textId="4D7F1E8B"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0E75A1F6"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967438" w:rsidRPr="005F7586" w14:paraId="45C98C0B" w14:textId="77777777" w:rsidTr="003541EF">
        <w:trPr>
          <w:trHeight w:val="176"/>
          <w:jc w:val="center"/>
        </w:trPr>
        <w:tc>
          <w:tcPr>
            <w:tcW w:w="1590" w:type="dxa"/>
            <w:tcBorders>
              <w:top w:val="nil"/>
              <w:left w:val="single" w:sz="4" w:space="0" w:color="auto"/>
              <w:bottom w:val="nil"/>
              <w:right w:val="single" w:sz="4" w:space="0" w:color="auto"/>
            </w:tcBorders>
            <w:vAlign w:val="center"/>
          </w:tcPr>
          <w:p w14:paraId="2BCF0639" w14:textId="6A80BCAF"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(3,022)</w:t>
            </w:r>
          </w:p>
        </w:tc>
        <w:tc>
          <w:tcPr>
            <w:tcW w:w="6059" w:type="dxa"/>
            <w:tcBorders>
              <w:top w:val="nil"/>
              <w:left w:val="single" w:sz="4" w:space="0" w:color="auto"/>
              <w:bottom w:val="nil"/>
              <w:right w:val="single" w:sz="4" w:space="0" w:color="auto"/>
            </w:tcBorders>
            <w:shd w:val="clear" w:color="auto" w:fill="auto"/>
          </w:tcPr>
          <w:p w14:paraId="402E91F2" w14:textId="77777777" w:rsidR="00967438" w:rsidRPr="005F7586" w:rsidRDefault="00967438" w:rsidP="00967438">
            <w:pPr>
              <w:pStyle w:val="ExampleText"/>
              <w:spacing w:before="0" w:line="240" w:lineRule="auto"/>
              <w:ind w:left="0"/>
              <w:rPr>
                <w:rFonts w:ascii="Verdana" w:hAnsi="Verdana" w:cs="Arial"/>
                <w:color w:val="FF0000"/>
                <w:sz w:val="16"/>
                <w:szCs w:val="16"/>
              </w:rPr>
            </w:pPr>
            <w:r w:rsidRPr="005F7586">
              <w:rPr>
                <w:rFonts w:ascii="Verdana" w:hAnsi="Verdana" w:cs="Arial"/>
                <w:sz w:val="16"/>
                <w:szCs w:val="16"/>
              </w:rPr>
              <w:t xml:space="preserve">Downward Revaluation of Assets &amp; Impairment Losses Not Charged to the Surplus / Deficit on the Provision of Services </w:t>
            </w:r>
          </w:p>
        </w:tc>
        <w:tc>
          <w:tcPr>
            <w:tcW w:w="1190" w:type="dxa"/>
            <w:tcBorders>
              <w:top w:val="nil"/>
              <w:left w:val="nil"/>
              <w:bottom w:val="nil"/>
              <w:right w:val="single" w:sz="8" w:space="0" w:color="auto"/>
            </w:tcBorders>
            <w:shd w:val="clear" w:color="auto" w:fill="auto"/>
            <w:vAlign w:val="center"/>
          </w:tcPr>
          <w:p w14:paraId="55A1D791" w14:textId="20C38BA5"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(5,649)</w:t>
            </w:r>
          </w:p>
        </w:tc>
        <w:tc>
          <w:tcPr>
            <w:tcW w:w="1187" w:type="dxa"/>
            <w:tcBorders>
              <w:top w:val="nil"/>
              <w:left w:val="nil"/>
              <w:bottom w:val="nil"/>
              <w:right w:val="single" w:sz="8" w:space="0" w:color="auto"/>
            </w:tcBorders>
            <w:shd w:val="clear" w:color="auto" w:fill="auto"/>
            <w:vAlign w:val="center"/>
          </w:tcPr>
          <w:p w14:paraId="3CD7A9AC" w14:textId="08D107EB"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3894F6B7"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967438" w:rsidRPr="005F7586" w14:paraId="425D8236" w14:textId="77777777" w:rsidTr="003541EF">
        <w:trPr>
          <w:trHeight w:val="176"/>
          <w:jc w:val="center"/>
        </w:trPr>
        <w:tc>
          <w:tcPr>
            <w:tcW w:w="1590" w:type="dxa"/>
            <w:tcBorders>
              <w:top w:val="nil"/>
              <w:left w:val="single" w:sz="4" w:space="0" w:color="auto"/>
              <w:bottom w:val="nil"/>
              <w:right w:val="single" w:sz="4" w:space="0" w:color="auto"/>
            </w:tcBorders>
            <w:vAlign w:val="center"/>
          </w:tcPr>
          <w:p w14:paraId="600E595C" w14:textId="357B7A99"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 </w:t>
            </w:r>
          </w:p>
        </w:tc>
        <w:tc>
          <w:tcPr>
            <w:tcW w:w="6059" w:type="dxa"/>
            <w:tcBorders>
              <w:top w:val="nil"/>
              <w:left w:val="single" w:sz="4" w:space="0" w:color="auto"/>
              <w:bottom w:val="nil"/>
              <w:right w:val="single" w:sz="4" w:space="0" w:color="auto"/>
            </w:tcBorders>
            <w:shd w:val="clear" w:color="auto" w:fill="auto"/>
          </w:tcPr>
          <w:p w14:paraId="218716AF" w14:textId="77777777" w:rsidR="00967438" w:rsidRPr="005F7586" w:rsidRDefault="00967438" w:rsidP="00967438">
            <w:pPr>
              <w:pStyle w:val="ExampleText"/>
              <w:spacing w:before="0" w:line="240" w:lineRule="auto"/>
              <w:ind w:left="0"/>
              <w:rPr>
                <w:rFonts w:ascii="Verdana" w:hAnsi="Verdana" w:cs="Arial"/>
                <w:sz w:val="16"/>
                <w:szCs w:val="16"/>
              </w:rPr>
            </w:pPr>
          </w:p>
        </w:tc>
        <w:tc>
          <w:tcPr>
            <w:tcW w:w="1190" w:type="dxa"/>
            <w:tcBorders>
              <w:top w:val="nil"/>
              <w:left w:val="nil"/>
              <w:bottom w:val="nil"/>
              <w:right w:val="single" w:sz="8" w:space="0" w:color="auto"/>
            </w:tcBorders>
            <w:shd w:val="clear" w:color="auto" w:fill="auto"/>
            <w:vAlign w:val="center"/>
          </w:tcPr>
          <w:p w14:paraId="567DFF81" w14:textId="56298714"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1187" w:type="dxa"/>
            <w:tcBorders>
              <w:top w:val="nil"/>
              <w:left w:val="nil"/>
              <w:bottom w:val="nil"/>
              <w:right w:val="single" w:sz="8" w:space="0" w:color="auto"/>
            </w:tcBorders>
            <w:shd w:val="clear" w:color="auto" w:fill="auto"/>
            <w:vAlign w:val="center"/>
          </w:tcPr>
          <w:p w14:paraId="3ABFE017" w14:textId="122FF9C3"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6E049F3B"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967438" w:rsidRPr="005F7586" w14:paraId="7B4422CA" w14:textId="77777777" w:rsidTr="003541EF">
        <w:trPr>
          <w:trHeight w:val="176"/>
          <w:jc w:val="center"/>
        </w:trPr>
        <w:tc>
          <w:tcPr>
            <w:tcW w:w="1590" w:type="dxa"/>
            <w:tcBorders>
              <w:top w:val="nil"/>
              <w:left w:val="single" w:sz="4" w:space="0" w:color="auto"/>
              <w:bottom w:val="nil"/>
              <w:right w:val="single" w:sz="4" w:space="0" w:color="auto"/>
            </w:tcBorders>
            <w:vAlign w:val="center"/>
          </w:tcPr>
          <w:p w14:paraId="18591B20" w14:textId="7518257B"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(2,259)</w:t>
            </w:r>
          </w:p>
        </w:tc>
        <w:tc>
          <w:tcPr>
            <w:tcW w:w="6059" w:type="dxa"/>
            <w:tcBorders>
              <w:top w:val="nil"/>
              <w:left w:val="single" w:sz="4" w:space="0" w:color="auto"/>
              <w:bottom w:val="nil"/>
              <w:right w:val="single" w:sz="4" w:space="0" w:color="auto"/>
            </w:tcBorders>
            <w:shd w:val="clear" w:color="auto" w:fill="auto"/>
          </w:tcPr>
          <w:p w14:paraId="2D72555F" w14:textId="77777777" w:rsidR="00967438" w:rsidRPr="005F7586" w:rsidRDefault="00967438" w:rsidP="00967438">
            <w:pPr>
              <w:pStyle w:val="ExampleText"/>
              <w:spacing w:before="0" w:line="240" w:lineRule="auto"/>
              <w:ind w:left="0"/>
              <w:rPr>
                <w:rFonts w:ascii="Verdana" w:hAnsi="Verdana" w:cs="Arial"/>
                <w:sz w:val="16"/>
                <w:szCs w:val="16"/>
              </w:rPr>
            </w:pPr>
            <w:r w:rsidRPr="005F7586">
              <w:rPr>
                <w:rFonts w:ascii="Verdana" w:hAnsi="Verdana" w:cs="Arial"/>
                <w:sz w:val="16"/>
                <w:szCs w:val="16"/>
              </w:rPr>
              <w:t>Reversal Of Revaluation Loss (Net of Depreciation)</w:t>
            </w:r>
          </w:p>
        </w:tc>
        <w:tc>
          <w:tcPr>
            <w:tcW w:w="1190" w:type="dxa"/>
            <w:tcBorders>
              <w:top w:val="nil"/>
              <w:left w:val="nil"/>
              <w:bottom w:val="nil"/>
              <w:right w:val="single" w:sz="8" w:space="0" w:color="auto"/>
            </w:tcBorders>
            <w:shd w:val="clear" w:color="auto" w:fill="auto"/>
            <w:vAlign w:val="center"/>
          </w:tcPr>
          <w:p w14:paraId="1641E093" w14:textId="558D6C1B"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(4,226)</w:t>
            </w:r>
          </w:p>
        </w:tc>
        <w:tc>
          <w:tcPr>
            <w:tcW w:w="1187" w:type="dxa"/>
            <w:tcBorders>
              <w:top w:val="nil"/>
              <w:left w:val="nil"/>
              <w:bottom w:val="nil"/>
              <w:right w:val="single" w:sz="8" w:space="0" w:color="auto"/>
            </w:tcBorders>
            <w:shd w:val="clear" w:color="auto" w:fill="auto"/>
            <w:vAlign w:val="center"/>
          </w:tcPr>
          <w:p w14:paraId="785130AE" w14:textId="2D791F7A"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5DC575C6"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8D5481" w:rsidRPr="005F7586" w14:paraId="4EEDCB74" w14:textId="77777777" w:rsidTr="003541EF">
        <w:trPr>
          <w:trHeight w:val="176"/>
          <w:jc w:val="center"/>
        </w:trPr>
        <w:tc>
          <w:tcPr>
            <w:tcW w:w="1590" w:type="dxa"/>
            <w:tcBorders>
              <w:top w:val="nil"/>
              <w:left w:val="single" w:sz="4" w:space="0" w:color="auto"/>
              <w:bottom w:val="single" w:sz="4" w:space="0" w:color="auto"/>
              <w:right w:val="single" w:sz="4" w:space="0" w:color="auto"/>
            </w:tcBorders>
            <w:shd w:val="clear" w:color="auto" w:fill="auto"/>
            <w:vAlign w:val="center"/>
          </w:tcPr>
          <w:p w14:paraId="7FF794DE"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581701A8" w14:textId="77777777" w:rsidR="008D5481" w:rsidRPr="005F7586" w:rsidRDefault="008D5481" w:rsidP="008D5481">
            <w:pPr>
              <w:pStyle w:val="ExampleText"/>
              <w:spacing w:before="0" w:line="240" w:lineRule="auto"/>
              <w:ind w:left="0"/>
              <w:rPr>
                <w:rFonts w:ascii="Verdana" w:hAnsi="Verdana" w:cs="Arial"/>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5A7715C" w14:textId="1AB952BB" w:rsidR="008D5481" w:rsidRPr="005F7586" w:rsidRDefault="002F76F5"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187" w:type="dxa"/>
            <w:tcBorders>
              <w:top w:val="nil"/>
              <w:left w:val="nil"/>
              <w:bottom w:val="single" w:sz="8" w:space="0" w:color="auto"/>
              <w:right w:val="single" w:sz="8" w:space="0" w:color="auto"/>
            </w:tcBorders>
            <w:shd w:val="clear" w:color="auto" w:fill="auto"/>
            <w:vAlign w:val="center"/>
          </w:tcPr>
          <w:p w14:paraId="03B49C69" w14:textId="52A78761" w:rsidR="008D5481" w:rsidRPr="005F7586" w:rsidRDefault="002F76F5"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42E10E48" w14:textId="77777777" w:rsidR="008D5481" w:rsidRPr="005F7586" w:rsidRDefault="008D5481" w:rsidP="008D5481">
            <w:pPr>
              <w:pStyle w:val="ExampleText"/>
              <w:spacing w:before="0" w:line="240" w:lineRule="auto"/>
              <w:ind w:left="0"/>
              <w:jc w:val="right"/>
              <w:rPr>
                <w:rFonts w:ascii="Verdana" w:hAnsi="Verdana" w:cs="Arial"/>
                <w:sz w:val="16"/>
                <w:szCs w:val="16"/>
              </w:rPr>
            </w:pPr>
          </w:p>
        </w:tc>
      </w:tr>
      <w:tr w:rsidR="008D5481" w:rsidRPr="005F7586" w14:paraId="51CDB007" w14:textId="77777777" w:rsidTr="003541EF">
        <w:trPr>
          <w:trHeight w:val="176"/>
          <w:jc w:val="center"/>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13A2FF2E" w14:textId="4582D689" w:rsidR="008D5481" w:rsidRPr="005F7586" w:rsidRDefault="00967438" w:rsidP="008D5481">
            <w:pPr>
              <w:jc w:val="right"/>
              <w:rPr>
                <w:rFonts w:ascii="Verdana" w:hAnsi="Verdana" w:cs="Calibri"/>
                <w:color w:val="000000"/>
                <w:sz w:val="16"/>
                <w:szCs w:val="16"/>
              </w:rPr>
            </w:pPr>
            <w:r w:rsidRPr="005F7586">
              <w:rPr>
                <w:rFonts w:ascii="Verdana" w:hAnsi="Verdana" w:cs="Calibri"/>
                <w:b/>
                <w:color w:val="000000"/>
                <w:sz w:val="16"/>
                <w:szCs w:val="16"/>
              </w:rPr>
              <w:t>92,677</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F24399C" w14:textId="77777777" w:rsidR="008D5481" w:rsidRPr="005F7586" w:rsidRDefault="008D5481" w:rsidP="008D5481">
            <w:pPr>
              <w:pStyle w:val="ExampleText"/>
              <w:spacing w:before="0" w:line="240" w:lineRule="auto"/>
              <w:ind w:left="0"/>
              <w:rPr>
                <w:rFonts w:ascii="Verdana" w:hAnsi="Verdana" w:cs="Arial"/>
                <w:b/>
                <w:sz w:val="16"/>
                <w:szCs w:val="16"/>
              </w:rPr>
            </w:pPr>
            <w:r w:rsidRPr="005F7586">
              <w:rPr>
                <w:rFonts w:ascii="Verdana" w:hAnsi="Verdana" w:cs="Arial"/>
                <w:b/>
                <w:sz w:val="16"/>
                <w:szCs w:val="16"/>
              </w:rPr>
              <w:t>Surplus or Deficit on Revaluation of Non-Current Assets Not Posted to The Surplus or Deficit on the Provision of Services</w:t>
            </w:r>
          </w:p>
        </w:tc>
        <w:tc>
          <w:tcPr>
            <w:tcW w:w="1190" w:type="dxa"/>
            <w:tcBorders>
              <w:top w:val="nil"/>
              <w:left w:val="nil"/>
              <w:bottom w:val="single" w:sz="8" w:space="0" w:color="auto"/>
              <w:right w:val="single" w:sz="8" w:space="0" w:color="auto"/>
            </w:tcBorders>
            <w:shd w:val="clear" w:color="000000" w:fill="D9D9D9"/>
            <w:vAlign w:val="center"/>
          </w:tcPr>
          <w:p w14:paraId="5BC314D3" w14:textId="00017DF7" w:rsidR="008D5481" w:rsidRPr="005F7586" w:rsidRDefault="002F76F5"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187" w:type="dxa"/>
            <w:tcBorders>
              <w:top w:val="nil"/>
              <w:left w:val="nil"/>
              <w:bottom w:val="single" w:sz="8" w:space="0" w:color="auto"/>
              <w:right w:val="single" w:sz="8" w:space="0" w:color="auto"/>
            </w:tcBorders>
            <w:shd w:val="clear" w:color="000000" w:fill="D9D9D9"/>
            <w:vAlign w:val="center"/>
          </w:tcPr>
          <w:p w14:paraId="6602C5EE" w14:textId="544A2B85" w:rsidR="008D5481" w:rsidRPr="005F7586" w:rsidRDefault="002F76F5" w:rsidP="008D5481">
            <w:pPr>
              <w:jc w:val="right"/>
              <w:rPr>
                <w:rFonts w:ascii="Verdana" w:hAnsi="Verdana" w:cs="Calibri"/>
                <w:b/>
                <w:color w:val="000000"/>
                <w:sz w:val="16"/>
                <w:szCs w:val="16"/>
              </w:rPr>
            </w:pPr>
            <w:r w:rsidRPr="005F7586">
              <w:rPr>
                <w:rFonts w:ascii="Verdana" w:hAnsi="Verdana" w:cs="Arial"/>
                <w:b/>
                <w:bCs/>
                <w:color w:val="000000"/>
                <w:sz w:val="16"/>
                <w:szCs w:val="16"/>
              </w:rPr>
              <w:t xml:space="preserve">103,350 </w:t>
            </w:r>
          </w:p>
        </w:tc>
        <w:tc>
          <w:tcPr>
            <w:tcW w:w="722" w:type="dxa"/>
            <w:tcBorders>
              <w:top w:val="nil"/>
              <w:left w:val="single" w:sz="4" w:space="0" w:color="auto"/>
              <w:bottom w:val="nil"/>
              <w:right w:val="nil"/>
            </w:tcBorders>
            <w:shd w:val="clear" w:color="auto" w:fill="auto"/>
            <w:vAlign w:val="center"/>
          </w:tcPr>
          <w:p w14:paraId="13702F27" w14:textId="799E7943" w:rsidR="008D5481" w:rsidRPr="005F7586" w:rsidRDefault="00000000" w:rsidP="008D5481">
            <w:pPr>
              <w:pStyle w:val="ExampleText"/>
              <w:spacing w:before="0" w:line="240" w:lineRule="auto"/>
              <w:ind w:left="0"/>
              <w:jc w:val="center"/>
              <w:rPr>
                <w:rFonts w:ascii="Verdana" w:hAnsi="Verdana" w:cs="Arial"/>
                <w:sz w:val="16"/>
                <w:szCs w:val="16"/>
              </w:rPr>
            </w:pPr>
            <w:hyperlink w:anchor="CIES" w:history="1">
              <w:r w:rsidR="008D5481" w:rsidRPr="005F7586">
                <w:rPr>
                  <w:rStyle w:val="Hyperlink"/>
                  <w:rFonts w:ascii="Verdana" w:hAnsi="Verdana" w:cs="Arial"/>
                  <w:sz w:val="16"/>
                  <w:szCs w:val="16"/>
                </w:rPr>
                <w:t>CI&amp;ES</w:t>
              </w:r>
            </w:hyperlink>
          </w:p>
        </w:tc>
      </w:tr>
      <w:tr w:rsidR="008D5481" w:rsidRPr="005F7586" w14:paraId="2C54BA32" w14:textId="77777777" w:rsidTr="003541EF">
        <w:trPr>
          <w:trHeight w:val="176"/>
          <w:jc w:val="center"/>
        </w:trPr>
        <w:tc>
          <w:tcPr>
            <w:tcW w:w="1590" w:type="dxa"/>
            <w:tcBorders>
              <w:top w:val="single" w:sz="4" w:space="0" w:color="auto"/>
              <w:left w:val="single" w:sz="4" w:space="0" w:color="auto"/>
              <w:bottom w:val="nil"/>
              <w:right w:val="single" w:sz="4" w:space="0" w:color="auto"/>
            </w:tcBorders>
            <w:shd w:val="clear" w:color="auto" w:fill="auto"/>
            <w:vAlign w:val="center"/>
          </w:tcPr>
          <w:p w14:paraId="5AE6D39C"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6059" w:type="dxa"/>
            <w:tcBorders>
              <w:top w:val="single" w:sz="4" w:space="0" w:color="auto"/>
              <w:left w:val="single" w:sz="4" w:space="0" w:color="auto"/>
              <w:bottom w:val="nil"/>
              <w:right w:val="single" w:sz="4" w:space="0" w:color="auto"/>
            </w:tcBorders>
            <w:shd w:val="clear" w:color="auto" w:fill="auto"/>
          </w:tcPr>
          <w:p w14:paraId="6450E40E" w14:textId="77777777" w:rsidR="008D5481" w:rsidRPr="005F7586" w:rsidRDefault="008D5481" w:rsidP="008D5481">
            <w:pPr>
              <w:pStyle w:val="ExampleText"/>
              <w:spacing w:before="0" w:line="240" w:lineRule="auto"/>
              <w:ind w:left="0"/>
              <w:rPr>
                <w:rFonts w:ascii="Verdana" w:hAnsi="Verdana" w:cs="Arial"/>
                <w:sz w:val="16"/>
                <w:szCs w:val="16"/>
              </w:rPr>
            </w:pPr>
          </w:p>
        </w:tc>
        <w:tc>
          <w:tcPr>
            <w:tcW w:w="1190" w:type="dxa"/>
            <w:tcBorders>
              <w:top w:val="nil"/>
              <w:left w:val="nil"/>
              <w:bottom w:val="nil"/>
              <w:right w:val="single" w:sz="8" w:space="0" w:color="auto"/>
            </w:tcBorders>
            <w:shd w:val="clear" w:color="auto" w:fill="auto"/>
            <w:vAlign w:val="center"/>
          </w:tcPr>
          <w:p w14:paraId="0E49EBDE" w14:textId="3C746F66" w:rsidR="008D5481" w:rsidRPr="005F7586" w:rsidRDefault="002F76F5"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187" w:type="dxa"/>
            <w:tcBorders>
              <w:top w:val="nil"/>
              <w:left w:val="nil"/>
              <w:bottom w:val="nil"/>
              <w:right w:val="single" w:sz="8" w:space="0" w:color="auto"/>
            </w:tcBorders>
            <w:shd w:val="clear" w:color="auto" w:fill="auto"/>
            <w:vAlign w:val="center"/>
          </w:tcPr>
          <w:p w14:paraId="44EA6403" w14:textId="59E27AD6" w:rsidR="008D5481" w:rsidRPr="005F7586" w:rsidRDefault="002F76F5"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6F0BA20D" w14:textId="77777777" w:rsidR="008D5481" w:rsidRPr="005F7586" w:rsidRDefault="008D5481" w:rsidP="008D5481">
            <w:pPr>
              <w:pStyle w:val="ExampleText"/>
              <w:spacing w:before="0" w:line="240" w:lineRule="auto"/>
              <w:ind w:left="0"/>
              <w:jc w:val="right"/>
              <w:rPr>
                <w:rFonts w:ascii="Verdana" w:hAnsi="Verdana" w:cs="Arial"/>
                <w:sz w:val="16"/>
                <w:szCs w:val="16"/>
              </w:rPr>
            </w:pPr>
          </w:p>
        </w:tc>
      </w:tr>
      <w:tr w:rsidR="00967438" w:rsidRPr="005F7586" w14:paraId="4FDF37AE" w14:textId="77777777" w:rsidTr="003541EF">
        <w:trPr>
          <w:trHeight w:val="176"/>
          <w:jc w:val="center"/>
        </w:trPr>
        <w:tc>
          <w:tcPr>
            <w:tcW w:w="1590" w:type="dxa"/>
            <w:tcBorders>
              <w:top w:val="nil"/>
              <w:left w:val="single" w:sz="4" w:space="0" w:color="auto"/>
              <w:bottom w:val="nil"/>
              <w:right w:val="single" w:sz="4" w:space="0" w:color="auto"/>
            </w:tcBorders>
            <w:vAlign w:val="center"/>
          </w:tcPr>
          <w:p w14:paraId="4977D22D" w14:textId="24B988FF"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(7,398)</w:t>
            </w:r>
          </w:p>
        </w:tc>
        <w:tc>
          <w:tcPr>
            <w:tcW w:w="6059" w:type="dxa"/>
            <w:tcBorders>
              <w:top w:val="nil"/>
              <w:left w:val="single" w:sz="4" w:space="0" w:color="auto"/>
              <w:bottom w:val="nil"/>
              <w:right w:val="single" w:sz="4" w:space="0" w:color="auto"/>
            </w:tcBorders>
            <w:shd w:val="clear" w:color="auto" w:fill="auto"/>
          </w:tcPr>
          <w:p w14:paraId="14C6E32A" w14:textId="77777777" w:rsidR="00967438" w:rsidRPr="005F7586" w:rsidRDefault="00967438" w:rsidP="00967438">
            <w:pPr>
              <w:pStyle w:val="ExampleText"/>
              <w:spacing w:before="0" w:line="240" w:lineRule="auto"/>
              <w:ind w:left="0"/>
              <w:rPr>
                <w:rFonts w:ascii="Verdana" w:hAnsi="Verdana" w:cs="Arial"/>
                <w:sz w:val="16"/>
                <w:szCs w:val="16"/>
              </w:rPr>
            </w:pPr>
            <w:r w:rsidRPr="005F7586">
              <w:rPr>
                <w:rFonts w:ascii="Verdana" w:hAnsi="Verdana" w:cs="Arial"/>
                <w:sz w:val="16"/>
                <w:szCs w:val="16"/>
              </w:rPr>
              <w:t>Difference Between Fair Value Depreciation &amp; Historical Cost Depreciation</w:t>
            </w:r>
          </w:p>
        </w:tc>
        <w:tc>
          <w:tcPr>
            <w:tcW w:w="1190" w:type="dxa"/>
            <w:tcBorders>
              <w:top w:val="nil"/>
              <w:left w:val="nil"/>
              <w:bottom w:val="nil"/>
              <w:right w:val="single" w:sz="8" w:space="0" w:color="auto"/>
            </w:tcBorders>
            <w:shd w:val="clear" w:color="auto" w:fill="auto"/>
            <w:vAlign w:val="center"/>
          </w:tcPr>
          <w:p w14:paraId="2D057B6E" w14:textId="608F5B53"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(8,520)</w:t>
            </w:r>
          </w:p>
        </w:tc>
        <w:tc>
          <w:tcPr>
            <w:tcW w:w="1187" w:type="dxa"/>
            <w:tcBorders>
              <w:top w:val="nil"/>
              <w:left w:val="nil"/>
              <w:bottom w:val="nil"/>
              <w:right w:val="single" w:sz="8" w:space="0" w:color="auto"/>
            </w:tcBorders>
            <w:shd w:val="clear" w:color="auto" w:fill="auto"/>
            <w:vAlign w:val="center"/>
          </w:tcPr>
          <w:p w14:paraId="465CF524" w14:textId="76AF7B75"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7735392C"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967438" w:rsidRPr="005F7586" w14:paraId="450525AE" w14:textId="77777777" w:rsidTr="003541EF">
        <w:trPr>
          <w:trHeight w:val="176"/>
          <w:jc w:val="center"/>
        </w:trPr>
        <w:tc>
          <w:tcPr>
            <w:tcW w:w="1590" w:type="dxa"/>
            <w:tcBorders>
              <w:top w:val="nil"/>
              <w:left w:val="single" w:sz="4" w:space="0" w:color="auto"/>
              <w:bottom w:val="nil"/>
              <w:right w:val="single" w:sz="4" w:space="0" w:color="auto"/>
            </w:tcBorders>
            <w:vAlign w:val="center"/>
          </w:tcPr>
          <w:p w14:paraId="4168013A" w14:textId="5345E9DC"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 </w:t>
            </w:r>
          </w:p>
        </w:tc>
        <w:tc>
          <w:tcPr>
            <w:tcW w:w="6059" w:type="dxa"/>
            <w:tcBorders>
              <w:top w:val="nil"/>
              <w:left w:val="single" w:sz="4" w:space="0" w:color="auto"/>
              <w:bottom w:val="nil"/>
              <w:right w:val="single" w:sz="4" w:space="0" w:color="auto"/>
            </w:tcBorders>
            <w:shd w:val="clear" w:color="auto" w:fill="auto"/>
          </w:tcPr>
          <w:p w14:paraId="4E03E0F1" w14:textId="77777777" w:rsidR="00967438" w:rsidRPr="005F7586" w:rsidRDefault="00967438" w:rsidP="00967438">
            <w:pPr>
              <w:pStyle w:val="ExampleText"/>
              <w:spacing w:before="0" w:line="240" w:lineRule="auto"/>
              <w:ind w:left="0"/>
              <w:rPr>
                <w:rFonts w:ascii="Verdana" w:hAnsi="Verdana" w:cs="Arial"/>
                <w:sz w:val="16"/>
                <w:szCs w:val="16"/>
              </w:rPr>
            </w:pPr>
          </w:p>
        </w:tc>
        <w:tc>
          <w:tcPr>
            <w:tcW w:w="1190" w:type="dxa"/>
            <w:tcBorders>
              <w:top w:val="nil"/>
              <w:left w:val="nil"/>
              <w:bottom w:val="nil"/>
              <w:right w:val="single" w:sz="8" w:space="0" w:color="auto"/>
            </w:tcBorders>
            <w:shd w:val="clear" w:color="auto" w:fill="auto"/>
            <w:vAlign w:val="center"/>
          </w:tcPr>
          <w:p w14:paraId="05D95359" w14:textId="45201E75"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1187" w:type="dxa"/>
            <w:tcBorders>
              <w:top w:val="nil"/>
              <w:left w:val="nil"/>
              <w:bottom w:val="nil"/>
              <w:right w:val="single" w:sz="8" w:space="0" w:color="auto"/>
            </w:tcBorders>
            <w:shd w:val="clear" w:color="auto" w:fill="auto"/>
            <w:vAlign w:val="center"/>
          </w:tcPr>
          <w:p w14:paraId="7D5F2FFB" w14:textId="7C3D3828"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47C0A84B"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967438" w:rsidRPr="005F7586" w14:paraId="13714F31" w14:textId="77777777" w:rsidTr="003541EF">
        <w:trPr>
          <w:trHeight w:val="176"/>
          <w:jc w:val="center"/>
        </w:trPr>
        <w:tc>
          <w:tcPr>
            <w:tcW w:w="1590" w:type="dxa"/>
            <w:tcBorders>
              <w:top w:val="nil"/>
              <w:left w:val="single" w:sz="4" w:space="0" w:color="auto"/>
              <w:bottom w:val="nil"/>
              <w:right w:val="single" w:sz="4" w:space="0" w:color="auto"/>
            </w:tcBorders>
            <w:vAlign w:val="center"/>
          </w:tcPr>
          <w:p w14:paraId="71835548" w14:textId="20084E22"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059" w:type="dxa"/>
            <w:tcBorders>
              <w:top w:val="nil"/>
              <w:left w:val="single" w:sz="4" w:space="0" w:color="auto"/>
              <w:bottom w:val="nil"/>
              <w:right w:val="single" w:sz="4" w:space="0" w:color="auto"/>
            </w:tcBorders>
            <w:shd w:val="clear" w:color="auto" w:fill="auto"/>
          </w:tcPr>
          <w:p w14:paraId="566B9986" w14:textId="77777777" w:rsidR="00967438" w:rsidRPr="005F7586" w:rsidRDefault="00967438" w:rsidP="00967438">
            <w:pPr>
              <w:pStyle w:val="ExampleText"/>
              <w:spacing w:before="0" w:line="240" w:lineRule="auto"/>
              <w:ind w:left="0"/>
              <w:rPr>
                <w:rFonts w:ascii="Verdana" w:hAnsi="Verdana" w:cs="Arial"/>
                <w:sz w:val="16"/>
                <w:szCs w:val="16"/>
              </w:rPr>
            </w:pPr>
            <w:r w:rsidRPr="005F7586">
              <w:rPr>
                <w:rFonts w:ascii="Verdana" w:hAnsi="Verdana" w:cs="Arial"/>
                <w:sz w:val="16"/>
                <w:szCs w:val="16"/>
              </w:rPr>
              <w:t>Revaluation Reserve Balances of Investment Properties Written Out on Transfer of Asset Category</w:t>
            </w:r>
          </w:p>
        </w:tc>
        <w:tc>
          <w:tcPr>
            <w:tcW w:w="1190" w:type="dxa"/>
            <w:tcBorders>
              <w:top w:val="nil"/>
              <w:left w:val="nil"/>
              <w:bottom w:val="nil"/>
              <w:right w:val="single" w:sz="8" w:space="0" w:color="auto"/>
            </w:tcBorders>
            <w:shd w:val="clear" w:color="auto" w:fill="auto"/>
            <w:vAlign w:val="center"/>
          </w:tcPr>
          <w:p w14:paraId="78ED98F2" w14:textId="53A04593"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1187" w:type="dxa"/>
            <w:tcBorders>
              <w:top w:val="nil"/>
              <w:left w:val="nil"/>
              <w:bottom w:val="nil"/>
              <w:right w:val="single" w:sz="8" w:space="0" w:color="auto"/>
            </w:tcBorders>
            <w:shd w:val="clear" w:color="auto" w:fill="auto"/>
            <w:vAlign w:val="center"/>
          </w:tcPr>
          <w:p w14:paraId="4E117200" w14:textId="4699F9BC"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0E4F4E08"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967438" w:rsidRPr="005F7586" w14:paraId="3733F4A9" w14:textId="77777777" w:rsidTr="003541EF">
        <w:trPr>
          <w:trHeight w:val="176"/>
          <w:jc w:val="center"/>
        </w:trPr>
        <w:tc>
          <w:tcPr>
            <w:tcW w:w="1590" w:type="dxa"/>
            <w:tcBorders>
              <w:top w:val="nil"/>
              <w:left w:val="single" w:sz="4" w:space="0" w:color="auto"/>
              <w:bottom w:val="nil"/>
              <w:right w:val="single" w:sz="4" w:space="0" w:color="auto"/>
            </w:tcBorders>
            <w:vAlign w:val="center"/>
          </w:tcPr>
          <w:p w14:paraId="7CF7CCCF" w14:textId="0F4DCEC7"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 </w:t>
            </w:r>
          </w:p>
        </w:tc>
        <w:tc>
          <w:tcPr>
            <w:tcW w:w="6059" w:type="dxa"/>
            <w:tcBorders>
              <w:top w:val="nil"/>
              <w:left w:val="single" w:sz="4" w:space="0" w:color="auto"/>
              <w:bottom w:val="nil"/>
              <w:right w:val="single" w:sz="4" w:space="0" w:color="auto"/>
            </w:tcBorders>
            <w:shd w:val="clear" w:color="auto" w:fill="auto"/>
          </w:tcPr>
          <w:p w14:paraId="49792260" w14:textId="77777777" w:rsidR="00967438" w:rsidRPr="005F7586" w:rsidRDefault="00967438" w:rsidP="00967438">
            <w:pPr>
              <w:pStyle w:val="ExampleText"/>
              <w:spacing w:before="0" w:line="240" w:lineRule="auto"/>
              <w:ind w:left="0"/>
              <w:rPr>
                <w:rFonts w:ascii="Verdana" w:hAnsi="Verdana" w:cs="Arial"/>
                <w:sz w:val="16"/>
                <w:szCs w:val="16"/>
              </w:rPr>
            </w:pPr>
          </w:p>
        </w:tc>
        <w:tc>
          <w:tcPr>
            <w:tcW w:w="1190" w:type="dxa"/>
            <w:tcBorders>
              <w:top w:val="nil"/>
              <w:left w:val="nil"/>
              <w:bottom w:val="nil"/>
              <w:right w:val="single" w:sz="8" w:space="0" w:color="auto"/>
            </w:tcBorders>
            <w:shd w:val="clear" w:color="auto" w:fill="auto"/>
            <w:vAlign w:val="center"/>
          </w:tcPr>
          <w:p w14:paraId="47289C69" w14:textId="1C0E7944"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1187" w:type="dxa"/>
            <w:tcBorders>
              <w:top w:val="nil"/>
              <w:left w:val="nil"/>
              <w:bottom w:val="nil"/>
              <w:right w:val="single" w:sz="8" w:space="0" w:color="auto"/>
            </w:tcBorders>
            <w:shd w:val="clear" w:color="auto" w:fill="auto"/>
            <w:vAlign w:val="center"/>
          </w:tcPr>
          <w:p w14:paraId="7C053252" w14:textId="724EE29E"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6E686D3F"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967438" w:rsidRPr="005F7586" w14:paraId="31454B39" w14:textId="77777777" w:rsidTr="003541EF">
        <w:trPr>
          <w:trHeight w:val="176"/>
          <w:jc w:val="center"/>
        </w:trPr>
        <w:tc>
          <w:tcPr>
            <w:tcW w:w="1590" w:type="dxa"/>
            <w:tcBorders>
              <w:top w:val="nil"/>
              <w:left w:val="single" w:sz="4" w:space="0" w:color="auto"/>
              <w:bottom w:val="nil"/>
              <w:right w:val="single" w:sz="4" w:space="0" w:color="auto"/>
            </w:tcBorders>
            <w:vAlign w:val="center"/>
          </w:tcPr>
          <w:p w14:paraId="5F3DCB16" w14:textId="6FFD6C71"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(4,246)</w:t>
            </w:r>
          </w:p>
        </w:tc>
        <w:tc>
          <w:tcPr>
            <w:tcW w:w="6059" w:type="dxa"/>
            <w:tcBorders>
              <w:top w:val="nil"/>
              <w:left w:val="single" w:sz="4" w:space="0" w:color="auto"/>
              <w:bottom w:val="nil"/>
              <w:right w:val="single" w:sz="4" w:space="0" w:color="auto"/>
            </w:tcBorders>
            <w:shd w:val="clear" w:color="auto" w:fill="auto"/>
          </w:tcPr>
          <w:p w14:paraId="60A50712" w14:textId="77777777" w:rsidR="00967438" w:rsidRPr="005F7586" w:rsidRDefault="00967438" w:rsidP="00967438">
            <w:pPr>
              <w:pStyle w:val="ExampleText"/>
              <w:spacing w:before="0" w:line="240" w:lineRule="auto"/>
              <w:ind w:left="0"/>
              <w:rPr>
                <w:rFonts w:ascii="Verdana" w:hAnsi="Verdana" w:cs="Arial"/>
                <w:sz w:val="16"/>
                <w:szCs w:val="16"/>
              </w:rPr>
            </w:pPr>
            <w:r w:rsidRPr="005F7586">
              <w:rPr>
                <w:rFonts w:ascii="Verdana" w:hAnsi="Verdana" w:cs="Arial"/>
                <w:sz w:val="16"/>
                <w:szCs w:val="16"/>
              </w:rPr>
              <w:t xml:space="preserve">Accumulated Gains on Assets Sold or Scrapped </w:t>
            </w:r>
          </w:p>
        </w:tc>
        <w:tc>
          <w:tcPr>
            <w:tcW w:w="1190" w:type="dxa"/>
            <w:tcBorders>
              <w:top w:val="nil"/>
              <w:left w:val="nil"/>
              <w:bottom w:val="nil"/>
              <w:right w:val="single" w:sz="8" w:space="0" w:color="auto"/>
            </w:tcBorders>
            <w:shd w:val="clear" w:color="auto" w:fill="auto"/>
            <w:vAlign w:val="center"/>
          </w:tcPr>
          <w:p w14:paraId="360D35F3" w14:textId="5758BB16"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(4,177)</w:t>
            </w:r>
          </w:p>
        </w:tc>
        <w:tc>
          <w:tcPr>
            <w:tcW w:w="1187" w:type="dxa"/>
            <w:tcBorders>
              <w:top w:val="nil"/>
              <w:left w:val="nil"/>
              <w:bottom w:val="nil"/>
              <w:right w:val="single" w:sz="8" w:space="0" w:color="auto"/>
            </w:tcBorders>
            <w:shd w:val="clear" w:color="auto" w:fill="auto"/>
            <w:vAlign w:val="center"/>
          </w:tcPr>
          <w:p w14:paraId="33DB8125" w14:textId="020E2638"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06F6486E"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967438" w:rsidRPr="005F7586" w14:paraId="0FE3A2E7" w14:textId="77777777" w:rsidTr="003541EF">
        <w:trPr>
          <w:trHeight w:val="176"/>
          <w:jc w:val="center"/>
        </w:trPr>
        <w:tc>
          <w:tcPr>
            <w:tcW w:w="1590" w:type="dxa"/>
            <w:tcBorders>
              <w:top w:val="nil"/>
              <w:left w:val="single" w:sz="4" w:space="0" w:color="auto"/>
              <w:bottom w:val="single" w:sz="4" w:space="0" w:color="auto"/>
              <w:right w:val="single" w:sz="4" w:space="0" w:color="auto"/>
            </w:tcBorders>
            <w:shd w:val="clear" w:color="auto" w:fill="auto"/>
            <w:vAlign w:val="center"/>
          </w:tcPr>
          <w:p w14:paraId="4A63AA70" w14:textId="01FAE4CB"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 </w:t>
            </w:r>
          </w:p>
        </w:tc>
        <w:tc>
          <w:tcPr>
            <w:tcW w:w="6059" w:type="dxa"/>
            <w:tcBorders>
              <w:top w:val="nil"/>
              <w:left w:val="single" w:sz="4" w:space="0" w:color="auto"/>
              <w:bottom w:val="single" w:sz="4" w:space="0" w:color="auto"/>
              <w:right w:val="single" w:sz="4" w:space="0" w:color="auto"/>
            </w:tcBorders>
            <w:shd w:val="clear" w:color="auto" w:fill="auto"/>
          </w:tcPr>
          <w:p w14:paraId="6C8E77A1" w14:textId="77777777" w:rsidR="00967438" w:rsidRPr="005F7586" w:rsidRDefault="00967438" w:rsidP="00967438">
            <w:pPr>
              <w:pStyle w:val="ExampleText"/>
              <w:spacing w:before="0" w:line="240" w:lineRule="auto"/>
              <w:ind w:left="0"/>
              <w:rPr>
                <w:rFonts w:ascii="Verdana" w:hAnsi="Verdana" w:cs="Arial"/>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30905FBD" w14:textId="73DCE30B"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1187" w:type="dxa"/>
            <w:tcBorders>
              <w:top w:val="nil"/>
              <w:left w:val="nil"/>
              <w:bottom w:val="single" w:sz="8" w:space="0" w:color="auto"/>
              <w:right w:val="single" w:sz="8" w:space="0" w:color="auto"/>
            </w:tcBorders>
            <w:shd w:val="clear" w:color="auto" w:fill="auto"/>
            <w:vAlign w:val="center"/>
          </w:tcPr>
          <w:p w14:paraId="2DB5A011" w14:textId="7BFF1FBF" w:rsidR="00967438" w:rsidRPr="005F7586" w:rsidRDefault="002F76F5"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2BCA6DD1"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8D5481" w:rsidRPr="005F7586" w14:paraId="62213992" w14:textId="77777777" w:rsidTr="003541EF">
        <w:trPr>
          <w:trHeight w:val="176"/>
          <w:jc w:val="center"/>
        </w:trPr>
        <w:tc>
          <w:tcPr>
            <w:tcW w:w="1590" w:type="dxa"/>
            <w:tcBorders>
              <w:top w:val="single" w:sz="4" w:space="0" w:color="auto"/>
              <w:left w:val="single" w:sz="4" w:space="0" w:color="auto"/>
              <w:bottom w:val="single" w:sz="4" w:space="0" w:color="auto"/>
              <w:right w:val="single" w:sz="4" w:space="0" w:color="auto"/>
            </w:tcBorders>
            <w:shd w:val="clear" w:color="auto" w:fill="D9D9D9"/>
            <w:vAlign w:val="center"/>
          </w:tcPr>
          <w:p w14:paraId="2AED1F55" w14:textId="52BB4FB9" w:rsidR="008D5481" w:rsidRPr="005F7586" w:rsidRDefault="00967438" w:rsidP="008D5481">
            <w:pPr>
              <w:jc w:val="right"/>
              <w:rPr>
                <w:rFonts w:ascii="Verdana" w:hAnsi="Verdana" w:cs="Calibri"/>
                <w:b/>
                <w:color w:val="000000"/>
                <w:sz w:val="16"/>
                <w:szCs w:val="16"/>
              </w:rPr>
            </w:pPr>
            <w:r w:rsidRPr="005F7586">
              <w:rPr>
                <w:rFonts w:ascii="Verdana" w:hAnsi="Verdana" w:cs="Calibri"/>
                <w:b/>
                <w:color w:val="000000"/>
                <w:sz w:val="16"/>
                <w:szCs w:val="16"/>
              </w:rPr>
              <w:t>(11,644)</w:t>
            </w:r>
          </w:p>
        </w:tc>
        <w:tc>
          <w:tcPr>
            <w:tcW w:w="6059" w:type="dxa"/>
            <w:tcBorders>
              <w:top w:val="single" w:sz="4" w:space="0" w:color="auto"/>
              <w:left w:val="single" w:sz="4" w:space="0" w:color="auto"/>
              <w:bottom w:val="single" w:sz="4" w:space="0" w:color="auto"/>
              <w:right w:val="single" w:sz="4" w:space="0" w:color="auto"/>
            </w:tcBorders>
            <w:shd w:val="clear" w:color="auto" w:fill="D9D9D9"/>
          </w:tcPr>
          <w:p w14:paraId="65D7C82F" w14:textId="77777777" w:rsidR="008D5481" w:rsidRPr="005F7586" w:rsidRDefault="008D5481" w:rsidP="008D5481">
            <w:pPr>
              <w:pStyle w:val="ExampleText"/>
              <w:spacing w:before="0" w:line="240" w:lineRule="auto"/>
              <w:ind w:left="0"/>
              <w:rPr>
                <w:rFonts w:ascii="Verdana" w:hAnsi="Verdana" w:cs="Arial"/>
                <w:b/>
                <w:sz w:val="16"/>
                <w:szCs w:val="16"/>
              </w:rPr>
            </w:pPr>
            <w:r w:rsidRPr="005F7586">
              <w:rPr>
                <w:rFonts w:ascii="Verdana" w:hAnsi="Verdana" w:cs="Arial"/>
                <w:b/>
                <w:sz w:val="16"/>
                <w:szCs w:val="16"/>
              </w:rPr>
              <w:t>Amount Written Off to the Capital Adjustment Account</w:t>
            </w:r>
          </w:p>
        </w:tc>
        <w:tc>
          <w:tcPr>
            <w:tcW w:w="1190" w:type="dxa"/>
            <w:tcBorders>
              <w:top w:val="nil"/>
              <w:left w:val="nil"/>
              <w:bottom w:val="single" w:sz="8" w:space="0" w:color="auto"/>
              <w:right w:val="single" w:sz="8" w:space="0" w:color="auto"/>
            </w:tcBorders>
            <w:shd w:val="clear" w:color="000000" w:fill="D9D9D9"/>
            <w:vAlign w:val="center"/>
          </w:tcPr>
          <w:p w14:paraId="222797C8" w14:textId="0571D1CF" w:rsidR="008D5481" w:rsidRPr="005F7586" w:rsidRDefault="002F76F5" w:rsidP="008D5481">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187" w:type="dxa"/>
            <w:tcBorders>
              <w:top w:val="nil"/>
              <w:left w:val="nil"/>
              <w:bottom w:val="single" w:sz="8" w:space="0" w:color="auto"/>
              <w:right w:val="single" w:sz="8" w:space="0" w:color="auto"/>
            </w:tcBorders>
            <w:shd w:val="clear" w:color="000000" w:fill="D9D9D9"/>
            <w:vAlign w:val="center"/>
          </w:tcPr>
          <w:p w14:paraId="63F68BED" w14:textId="7A8AA991" w:rsidR="008D5481" w:rsidRPr="005F7586" w:rsidRDefault="002F76F5" w:rsidP="008D5481">
            <w:pPr>
              <w:jc w:val="right"/>
              <w:rPr>
                <w:rFonts w:ascii="Verdana" w:hAnsi="Verdana" w:cs="Calibri"/>
                <w:b/>
                <w:color w:val="000000"/>
                <w:sz w:val="16"/>
                <w:szCs w:val="16"/>
              </w:rPr>
            </w:pPr>
            <w:r w:rsidRPr="005F7586">
              <w:rPr>
                <w:rFonts w:ascii="Verdana" w:hAnsi="Verdana" w:cs="Arial"/>
                <w:b/>
                <w:bCs/>
                <w:color w:val="000000"/>
                <w:sz w:val="16"/>
                <w:szCs w:val="16"/>
              </w:rPr>
              <w:t>(12,697)</w:t>
            </w:r>
          </w:p>
        </w:tc>
        <w:tc>
          <w:tcPr>
            <w:tcW w:w="722" w:type="dxa"/>
            <w:tcBorders>
              <w:top w:val="nil"/>
              <w:left w:val="single" w:sz="4" w:space="0" w:color="auto"/>
              <w:bottom w:val="nil"/>
              <w:right w:val="nil"/>
            </w:tcBorders>
            <w:shd w:val="clear" w:color="auto" w:fill="auto"/>
            <w:vAlign w:val="center"/>
          </w:tcPr>
          <w:p w14:paraId="0462ECC0" w14:textId="77777777" w:rsidR="008D5481" w:rsidRPr="005F7586" w:rsidRDefault="008D5481" w:rsidP="008D5481">
            <w:pPr>
              <w:pStyle w:val="ExampleText"/>
              <w:spacing w:before="0" w:line="240" w:lineRule="auto"/>
              <w:ind w:left="0"/>
              <w:jc w:val="right"/>
              <w:rPr>
                <w:rFonts w:ascii="Verdana" w:hAnsi="Verdana" w:cs="Arial"/>
                <w:b/>
                <w:sz w:val="16"/>
                <w:szCs w:val="16"/>
              </w:rPr>
            </w:pPr>
          </w:p>
        </w:tc>
      </w:tr>
      <w:tr w:rsidR="008D5481" w:rsidRPr="005F7586" w14:paraId="7E25E3DD" w14:textId="77777777" w:rsidTr="003541EF">
        <w:trPr>
          <w:trHeight w:val="176"/>
          <w:jc w:val="center"/>
        </w:trPr>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2FAA7C3E"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6059" w:type="dxa"/>
            <w:tcBorders>
              <w:top w:val="single" w:sz="4" w:space="0" w:color="auto"/>
              <w:left w:val="single" w:sz="4" w:space="0" w:color="auto"/>
              <w:bottom w:val="single" w:sz="4" w:space="0" w:color="auto"/>
              <w:right w:val="single" w:sz="4" w:space="0" w:color="auto"/>
            </w:tcBorders>
            <w:shd w:val="clear" w:color="auto" w:fill="auto"/>
          </w:tcPr>
          <w:p w14:paraId="3A6D2712" w14:textId="77777777" w:rsidR="008D5481" w:rsidRPr="005F7586" w:rsidRDefault="008D5481" w:rsidP="008D5481">
            <w:pPr>
              <w:pStyle w:val="ExampleText"/>
              <w:spacing w:before="0" w:line="240" w:lineRule="auto"/>
              <w:ind w:left="0"/>
              <w:rPr>
                <w:rFonts w:ascii="Verdana" w:hAnsi="Verdana" w:cs="Arial"/>
                <w:sz w:val="16"/>
                <w:szCs w:val="16"/>
              </w:rPr>
            </w:pPr>
          </w:p>
        </w:tc>
        <w:tc>
          <w:tcPr>
            <w:tcW w:w="1190" w:type="dxa"/>
            <w:tcBorders>
              <w:top w:val="nil"/>
              <w:left w:val="nil"/>
              <w:bottom w:val="single" w:sz="8" w:space="0" w:color="auto"/>
              <w:right w:val="single" w:sz="8" w:space="0" w:color="auto"/>
            </w:tcBorders>
            <w:shd w:val="clear" w:color="auto" w:fill="auto"/>
            <w:vAlign w:val="center"/>
          </w:tcPr>
          <w:p w14:paraId="0880C17F" w14:textId="349828CC" w:rsidR="008D5481" w:rsidRPr="005F7586" w:rsidRDefault="002F76F5"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187" w:type="dxa"/>
            <w:tcBorders>
              <w:top w:val="nil"/>
              <w:left w:val="nil"/>
              <w:bottom w:val="single" w:sz="8" w:space="0" w:color="auto"/>
              <w:right w:val="single" w:sz="8" w:space="0" w:color="auto"/>
            </w:tcBorders>
            <w:shd w:val="clear" w:color="auto" w:fill="auto"/>
            <w:vAlign w:val="center"/>
          </w:tcPr>
          <w:p w14:paraId="4E8BE473" w14:textId="4C61DD2B" w:rsidR="008D5481" w:rsidRPr="005F7586" w:rsidRDefault="002F76F5"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722" w:type="dxa"/>
            <w:tcBorders>
              <w:top w:val="nil"/>
              <w:left w:val="single" w:sz="4" w:space="0" w:color="auto"/>
              <w:bottom w:val="nil"/>
              <w:right w:val="nil"/>
            </w:tcBorders>
            <w:shd w:val="clear" w:color="auto" w:fill="auto"/>
            <w:vAlign w:val="center"/>
          </w:tcPr>
          <w:p w14:paraId="67C7FC45" w14:textId="77777777" w:rsidR="008D5481" w:rsidRPr="005F7586" w:rsidRDefault="008D5481" w:rsidP="008D5481">
            <w:pPr>
              <w:pStyle w:val="ExampleText"/>
              <w:spacing w:before="0" w:line="240" w:lineRule="auto"/>
              <w:ind w:left="0"/>
              <w:jc w:val="right"/>
              <w:rPr>
                <w:rFonts w:ascii="Verdana" w:hAnsi="Verdana" w:cs="Arial"/>
                <w:sz w:val="16"/>
                <w:szCs w:val="16"/>
              </w:rPr>
            </w:pPr>
          </w:p>
        </w:tc>
      </w:tr>
      <w:tr w:rsidR="008D5481" w:rsidRPr="005F7586" w14:paraId="3AEEF9F5" w14:textId="77777777" w:rsidTr="003541EF">
        <w:trPr>
          <w:trHeight w:val="176"/>
          <w:jc w:val="center"/>
        </w:trPr>
        <w:tc>
          <w:tcPr>
            <w:tcW w:w="1590" w:type="dxa"/>
            <w:tcBorders>
              <w:top w:val="single" w:sz="4" w:space="0" w:color="auto"/>
              <w:left w:val="single" w:sz="4" w:space="0" w:color="auto"/>
              <w:bottom w:val="single" w:sz="4" w:space="0" w:color="auto"/>
              <w:right w:val="single" w:sz="4" w:space="0" w:color="auto"/>
            </w:tcBorders>
            <w:shd w:val="clear" w:color="auto" w:fill="A6A6A6"/>
            <w:vAlign w:val="center"/>
          </w:tcPr>
          <w:p w14:paraId="0EA39EB5" w14:textId="1E95F13F" w:rsidR="008D5481" w:rsidRPr="005F7586" w:rsidRDefault="00967438" w:rsidP="008D5481">
            <w:pPr>
              <w:jc w:val="right"/>
              <w:rPr>
                <w:rFonts w:ascii="Verdana" w:hAnsi="Verdana" w:cs="Calibri"/>
                <w:b/>
                <w:color w:val="000000"/>
                <w:sz w:val="16"/>
                <w:szCs w:val="16"/>
              </w:rPr>
            </w:pPr>
            <w:r w:rsidRPr="005F7586">
              <w:rPr>
                <w:rFonts w:ascii="Verdana" w:hAnsi="Verdana" w:cs="Calibri"/>
                <w:b/>
                <w:color w:val="000000"/>
                <w:sz w:val="16"/>
                <w:szCs w:val="16"/>
              </w:rPr>
              <w:t>352,241</w:t>
            </w:r>
          </w:p>
        </w:tc>
        <w:tc>
          <w:tcPr>
            <w:tcW w:w="6059" w:type="dxa"/>
            <w:tcBorders>
              <w:top w:val="single" w:sz="4" w:space="0" w:color="auto"/>
              <w:left w:val="single" w:sz="4" w:space="0" w:color="auto"/>
              <w:bottom w:val="single" w:sz="4" w:space="0" w:color="auto"/>
              <w:right w:val="single" w:sz="4" w:space="0" w:color="auto"/>
            </w:tcBorders>
            <w:shd w:val="clear" w:color="auto" w:fill="A6A6A6"/>
          </w:tcPr>
          <w:p w14:paraId="360C3E53" w14:textId="77777777" w:rsidR="008D5481" w:rsidRPr="005F7586" w:rsidRDefault="008D5481" w:rsidP="008D5481">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190" w:type="dxa"/>
            <w:tcBorders>
              <w:top w:val="nil"/>
              <w:left w:val="nil"/>
              <w:bottom w:val="single" w:sz="8" w:space="0" w:color="auto"/>
              <w:right w:val="single" w:sz="8" w:space="0" w:color="auto"/>
            </w:tcBorders>
            <w:shd w:val="clear" w:color="000000" w:fill="A6A6A6"/>
            <w:vAlign w:val="center"/>
          </w:tcPr>
          <w:p w14:paraId="0EBFD551" w14:textId="616EAA43" w:rsidR="008D5481" w:rsidRPr="005F7586" w:rsidRDefault="002F76F5" w:rsidP="008D5481">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187" w:type="dxa"/>
            <w:tcBorders>
              <w:top w:val="nil"/>
              <w:left w:val="nil"/>
              <w:bottom w:val="single" w:sz="8" w:space="0" w:color="auto"/>
              <w:right w:val="single" w:sz="8" w:space="0" w:color="auto"/>
            </w:tcBorders>
            <w:shd w:val="clear" w:color="000000" w:fill="A6A6A6"/>
            <w:vAlign w:val="center"/>
          </w:tcPr>
          <w:p w14:paraId="70672BC3" w14:textId="6D86BEE7" w:rsidR="008D5481" w:rsidRPr="005F7586" w:rsidRDefault="002F76F5" w:rsidP="008D5481">
            <w:pPr>
              <w:jc w:val="right"/>
              <w:rPr>
                <w:rFonts w:ascii="Verdana" w:hAnsi="Verdana" w:cs="Calibri"/>
                <w:b/>
                <w:color w:val="000000"/>
                <w:sz w:val="16"/>
                <w:szCs w:val="16"/>
              </w:rPr>
            </w:pPr>
            <w:r w:rsidRPr="005F7586">
              <w:rPr>
                <w:rFonts w:ascii="Verdana" w:hAnsi="Verdana" w:cs="Arial"/>
                <w:b/>
                <w:bCs/>
                <w:color w:val="000000"/>
                <w:sz w:val="16"/>
                <w:szCs w:val="16"/>
              </w:rPr>
              <w:t xml:space="preserve">442,894 </w:t>
            </w:r>
          </w:p>
        </w:tc>
        <w:tc>
          <w:tcPr>
            <w:tcW w:w="722" w:type="dxa"/>
            <w:tcBorders>
              <w:top w:val="nil"/>
              <w:left w:val="single" w:sz="4" w:space="0" w:color="auto"/>
              <w:bottom w:val="nil"/>
              <w:right w:val="nil"/>
            </w:tcBorders>
            <w:shd w:val="clear" w:color="auto" w:fill="auto"/>
            <w:vAlign w:val="center"/>
          </w:tcPr>
          <w:p w14:paraId="4106BF8A" w14:textId="77777777" w:rsidR="008D5481" w:rsidRPr="005F7586" w:rsidRDefault="008D5481" w:rsidP="008D5481">
            <w:pPr>
              <w:pStyle w:val="ExampleText"/>
              <w:spacing w:before="0" w:line="240" w:lineRule="auto"/>
              <w:ind w:left="0"/>
              <w:jc w:val="right"/>
              <w:rPr>
                <w:rFonts w:ascii="Verdana" w:hAnsi="Verdana" w:cs="Arial"/>
                <w:b/>
                <w:sz w:val="16"/>
                <w:szCs w:val="16"/>
              </w:rPr>
            </w:pPr>
          </w:p>
        </w:tc>
      </w:tr>
    </w:tbl>
    <w:p w14:paraId="7CF80A43" w14:textId="77777777" w:rsidR="00E950F4" w:rsidRPr="005F7586" w:rsidRDefault="00E950F4" w:rsidP="006A6115">
      <w:pPr>
        <w:rPr>
          <w:rFonts w:ascii="Verdana" w:hAnsi="Verdana"/>
          <w:sz w:val="18"/>
          <w:szCs w:val="18"/>
          <w:u w:val="single"/>
        </w:rPr>
      </w:pPr>
    </w:p>
    <w:p w14:paraId="52AE9982" w14:textId="749BEC73" w:rsidR="001E3E90" w:rsidRPr="005F7586" w:rsidRDefault="001E3E90" w:rsidP="006A6115">
      <w:pPr>
        <w:rPr>
          <w:rFonts w:ascii="Verdana" w:hAnsi="Verdana"/>
          <w:sz w:val="18"/>
          <w:szCs w:val="18"/>
          <w:u w:val="single"/>
        </w:rPr>
      </w:pPr>
      <w:r w:rsidRPr="005F7586">
        <w:rPr>
          <w:rFonts w:ascii="Verdana" w:hAnsi="Verdana"/>
          <w:sz w:val="18"/>
          <w:szCs w:val="18"/>
          <w:u w:val="single"/>
        </w:rPr>
        <w:t>Accumulated Absences Account</w:t>
      </w:r>
    </w:p>
    <w:p w14:paraId="0F440318" w14:textId="77777777" w:rsidR="001E3E90" w:rsidRPr="005F7586" w:rsidRDefault="001E3E90" w:rsidP="006A6115">
      <w:pPr>
        <w:rPr>
          <w:rFonts w:ascii="Verdana" w:hAnsi="Verdana"/>
          <w:sz w:val="18"/>
          <w:szCs w:val="18"/>
          <w:u w:val="single"/>
        </w:rPr>
      </w:pPr>
    </w:p>
    <w:p w14:paraId="3F3774A7" w14:textId="77777777" w:rsidR="001E3E90" w:rsidRPr="005F7586" w:rsidRDefault="001E3E90" w:rsidP="006A6115">
      <w:pPr>
        <w:rPr>
          <w:rFonts w:ascii="Verdana" w:hAnsi="Verdana"/>
          <w:sz w:val="18"/>
          <w:szCs w:val="18"/>
        </w:rPr>
      </w:pPr>
      <w:r w:rsidRPr="005F7586">
        <w:rPr>
          <w:rFonts w:ascii="Verdana" w:hAnsi="Verdana"/>
          <w:sz w:val="18"/>
          <w:szCs w:val="18"/>
        </w:rPr>
        <w:t xml:space="preserve">The Accumulated Absences Account absorbs the differences that would otherwise arise on the </w:t>
      </w:r>
      <w:r w:rsidR="00C74E3D" w:rsidRPr="005F7586">
        <w:rPr>
          <w:rFonts w:ascii="Verdana" w:hAnsi="Verdana"/>
          <w:sz w:val="18"/>
          <w:szCs w:val="18"/>
        </w:rPr>
        <w:t>General Fund balance</w:t>
      </w:r>
      <w:r w:rsidRPr="005F7586">
        <w:rPr>
          <w:rFonts w:ascii="Verdana" w:hAnsi="Verdana"/>
          <w:sz w:val="18"/>
          <w:szCs w:val="18"/>
        </w:rPr>
        <w:t xml:space="preserve"> from accruing for compensated absences earned but not taken in the year, </w:t>
      </w:r>
      <w:proofErr w:type="gramStart"/>
      <w:r w:rsidRPr="005F7586">
        <w:rPr>
          <w:rFonts w:ascii="Verdana" w:hAnsi="Verdana"/>
          <w:sz w:val="18"/>
          <w:szCs w:val="18"/>
        </w:rPr>
        <w:t>e.g.</w:t>
      </w:r>
      <w:proofErr w:type="gramEnd"/>
      <w:r w:rsidRPr="005F7586">
        <w:rPr>
          <w:rFonts w:ascii="Verdana" w:hAnsi="Verdana"/>
          <w:sz w:val="18"/>
          <w:szCs w:val="18"/>
        </w:rPr>
        <w:t xml:space="preserve"> annual leave entitlement carried forward at 3</w:t>
      </w:r>
      <w:r w:rsidR="00F76C65" w:rsidRPr="005F7586">
        <w:rPr>
          <w:rFonts w:ascii="Verdana" w:hAnsi="Verdana"/>
          <w:sz w:val="18"/>
          <w:szCs w:val="18"/>
        </w:rPr>
        <w:t>1</w:t>
      </w:r>
      <w:r w:rsidR="00F76C65" w:rsidRPr="005F7586">
        <w:rPr>
          <w:rFonts w:ascii="Verdana" w:hAnsi="Verdana"/>
          <w:sz w:val="18"/>
          <w:szCs w:val="18"/>
          <w:vertAlign w:val="superscript"/>
        </w:rPr>
        <w:t>st</w:t>
      </w:r>
      <w:r w:rsidR="00A86CCD" w:rsidRPr="005F7586">
        <w:rPr>
          <w:rFonts w:ascii="Verdana" w:hAnsi="Verdana"/>
          <w:sz w:val="18"/>
          <w:szCs w:val="18"/>
        </w:rPr>
        <w:t xml:space="preserve"> March 202</w:t>
      </w:r>
      <w:r w:rsidR="007C6462" w:rsidRPr="005F7586">
        <w:rPr>
          <w:rFonts w:ascii="Verdana" w:hAnsi="Verdana"/>
          <w:sz w:val="18"/>
          <w:szCs w:val="18"/>
        </w:rPr>
        <w:t>1</w:t>
      </w:r>
      <w:r w:rsidRPr="005F7586">
        <w:rPr>
          <w:rFonts w:ascii="Verdana" w:hAnsi="Verdana"/>
          <w:sz w:val="18"/>
          <w:szCs w:val="18"/>
        </w:rPr>
        <w:t xml:space="preserve">. Statutory arrangements require that the impact on the </w:t>
      </w:r>
      <w:r w:rsidR="00C74E3D" w:rsidRPr="005F7586">
        <w:rPr>
          <w:rFonts w:ascii="Verdana" w:hAnsi="Verdana"/>
          <w:sz w:val="18"/>
          <w:szCs w:val="18"/>
        </w:rPr>
        <w:t>General Fund balance</w:t>
      </w:r>
      <w:r w:rsidRPr="005F7586">
        <w:rPr>
          <w:rFonts w:ascii="Verdana" w:hAnsi="Verdana"/>
          <w:sz w:val="18"/>
          <w:szCs w:val="18"/>
        </w:rPr>
        <w:t xml:space="preserve"> is neutralised by transfer to or from the Account.</w:t>
      </w:r>
    </w:p>
    <w:p w14:paraId="4D8308B4" w14:textId="77777777" w:rsidR="001E3E90" w:rsidRPr="005F7586" w:rsidRDefault="001E3E90" w:rsidP="006A6115">
      <w:pPr>
        <w:rPr>
          <w:sz w:val="18"/>
          <w:szCs w:val="18"/>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129"/>
        <w:gridCol w:w="7371"/>
        <w:gridCol w:w="1134"/>
        <w:gridCol w:w="1134"/>
      </w:tblGrid>
      <w:tr w:rsidR="001E3E90" w:rsidRPr="005F7586" w14:paraId="138A677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6F1B9A8" w14:textId="54FD95B8" w:rsidR="001E3E90" w:rsidRPr="005F7586" w:rsidRDefault="00F56BDC"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w:t>
            </w:r>
            <w:r w:rsidR="00967438" w:rsidRPr="005F7586">
              <w:rPr>
                <w:rFonts w:ascii="Verdana" w:hAnsi="Verdana" w:cs="Arial"/>
                <w:b/>
                <w:sz w:val="16"/>
                <w:szCs w:val="16"/>
              </w:rPr>
              <w:t>20</w:t>
            </w:r>
            <w:r w:rsidR="00090B32" w:rsidRPr="005F7586">
              <w:rPr>
                <w:rFonts w:ascii="Verdana" w:hAnsi="Verdana" w:cs="Arial"/>
                <w:b/>
                <w:sz w:val="16"/>
                <w:szCs w:val="16"/>
              </w:rPr>
              <w:t>/2</w:t>
            </w:r>
            <w:r w:rsidR="00967438" w:rsidRPr="005F7586">
              <w:rPr>
                <w:rFonts w:ascii="Verdana" w:hAnsi="Verdana" w:cs="Arial"/>
                <w:b/>
                <w:sz w:val="16"/>
                <w:szCs w:val="16"/>
              </w:rPr>
              <w:t>1</w:t>
            </w:r>
          </w:p>
        </w:tc>
        <w:tc>
          <w:tcPr>
            <w:tcW w:w="7371" w:type="dxa"/>
            <w:tcBorders>
              <w:top w:val="single" w:sz="4" w:space="0" w:color="auto"/>
              <w:left w:val="single" w:sz="4" w:space="0" w:color="auto"/>
              <w:bottom w:val="nil"/>
              <w:right w:val="single" w:sz="4" w:space="0" w:color="auto"/>
            </w:tcBorders>
            <w:shd w:val="clear" w:color="auto" w:fill="auto"/>
          </w:tcPr>
          <w:p w14:paraId="726C3AD2" w14:textId="77777777" w:rsidR="001E3E90" w:rsidRPr="005F7586" w:rsidRDefault="001E3E90" w:rsidP="006A6115">
            <w:pPr>
              <w:pStyle w:val="ExampleText"/>
              <w:spacing w:before="0" w:line="240" w:lineRule="auto"/>
              <w:ind w:left="0"/>
              <w:rPr>
                <w:rFonts w:ascii="Verdana" w:hAnsi="Verdana" w:cs="Arial"/>
                <w:b/>
                <w:sz w:val="16"/>
                <w:szCs w:val="16"/>
              </w:rPr>
            </w:pP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14:paraId="3D196D7F" w14:textId="12325C80" w:rsidR="001E3E90" w:rsidRPr="005F7586" w:rsidRDefault="00F56BDC"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w:t>
            </w:r>
            <w:r w:rsidR="00090B32" w:rsidRPr="005F7586">
              <w:rPr>
                <w:rFonts w:ascii="Verdana" w:hAnsi="Verdana" w:cs="Arial"/>
                <w:b/>
                <w:sz w:val="16"/>
                <w:szCs w:val="16"/>
              </w:rPr>
              <w:t>2</w:t>
            </w:r>
            <w:r w:rsidR="00967438" w:rsidRPr="005F7586">
              <w:rPr>
                <w:rFonts w:ascii="Verdana" w:hAnsi="Verdana" w:cs="Arial"/>
                <w:b/>
                <w:sz w:val="16"/>
                <w:szCs w:val="16"/>
              </w:rPr>
              <w:t>1</w:t>
            </w:r>
            <w:r w:rsidR="00090B32" w:rsidRPr="005F7586">
              <w:rPr>
                <w:rFonts w:ascii="Verdana" w:hAnsi="Verdana" w:cs="Arial"/>
                <w:b/>
                <w:sz w:val="16"/>
                <w:szCs w:val="16"/>
              </w:rPr>
              <w:t>/2</w:t>
            </w:r>
            <w:r w:rsidR="00967438" w:rsidRPr="005F7586">
              <w:rPr>
                <w:rFonts w:ascii="Verdana" w:hAnsi="Verdana" w:cs="Arial"/>
                <w:b/>
                <w:sz w:val="16"/>
                <w:szCs w:val="16"/>
              </w:rPr>
              <w:t>2</w:t>
            </w:r>
          </w:p>
        </w:tc>
      </w:tr>
      <w:tr w:rsidR="001E3E90" w:rsidRPr="005F7586" w14:paraId="2EEF72C7"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tcPr>
          <w:p w14:paraId="3FB13C1E" w14:textId="77777777" w:rsidR="001E3E90" w:rsidRPr="005F7586" w:rsidRDefault="001E3E90" w:rsidP="006A6115">
            <w:pPr>
              <w:jc w:val="center"/>
              <w:rPr>
                <w:rFonts w:ascii="Verdana" w:hAnsi="Verdana" w:cs="Arial"/>
                <w:b/>
                <w:sz w:val="16"/>
                <w:szCs w:val="16"/>
              </w:rPr>
            </w:pPr>
            <w:r w:rsidRPr="005F7586">
              <w:rPr>
                <w:rFonts w:ascii="Verdana" w:hAnsi="Verdana" w:cs="Arial"/>
                <w:b/>
                <w:sz w:val="16"/>
                <w:szCs w:val="16"/>
              </w:rPr>
              <w:t>£000s</w:t>
            </w:r>
          </w:p>
        </w:tc>
        <w:tc>
          <w:tcPr>
            <w:tcW w:w="7371" w:type="dxa"/>
            <w:tcBorders>
              <w:top w:val="nil"/>
              <w:left w:val="single" w:sz="4" w:space="0" w:color="auto"/>
              <w:bottom w:val="single" w:sz="4" w:space="0" w:color="auto"/>
              <w:right w:val="single" w:sz="4" w:space="0" w:color="auto"/>
            </w:tcBorders>
            <w:shd w:val="clear" w:color="auto" w:fill="auto"/>
          </w:tcPr>
          <w:p w14:paraId="0D5C2198" w14:textId="77777777" w:rsidR="001E3E90" w:rsidRPr="005F7586" w:rsidRDefault="001E3E90" w:rsidP="006A6115">
            <w:pPr>
              <w:pStyle w:val="ExampleText"/>
              <w:spacing w:before="0" w:line="240" w:lineRule="auto"/>
              <w:ind w:left="0"/>
              <w:jc w:val="center"/>
              <w:rPr>
                <w:rFonts w:ascii="Verdana" w:hAnsi="Verdana"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2817DC4" w14:textId="77777777" w:rsidR="001E3E90" w:rsidRPr="005F7586" w:rsidRDefault="001E3E90"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C28EDC" w14:textId="77777777" w:rsidR="001E3E90" w:rsidRPr="005F7586" w:rsidRDefault="001E3E90"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r>
      <w:tr w:rsidR="00AA5756" w:rsidRPr="005F7586" w14:paraId="3D7783A6"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tcPr>
          <w:p w14:paraId="33130280" w14:textId="43FAB474" w:rsidR="00AA5756" w:rsidRPr="005F7586" w:rsidRDefault="00090B32" w:rsidP="006A6115">
            <w:pPr>
              <w:pStyle w:val="ExampleText"/>
              <w:spacing w:before="0" w:line="240" w:lineRule="auto"/>
              <w:ind w:left="0"/>
              <w:jc w:val="right"/>
              <w:rPr>
                <w:rFonts w:ascii="Verdana" w:hAnsi="Verdana" w:cs="Arial"/>
                <w:b/>
                <w:sz w:val="16"/>
                <w:szCs w:val="16"/>
              </w:rPr>
            </w:pPr>
            <w:r w:rsidRPr="005F7586">
              <w:rPr>
                <w:rFonts w:ascii="Verdana" w:hAnsi="Verdana" w:cs="Calibri"/>
                <w:b/>
                <w:sz w:val="16"/>
                <w:szCs w:val="16"/>
              </w:rPr>
              <w:t>(3,</w:t>
            </w:r>
            <w:r w:rsidR="00967438" w:rsidRPr="005F7586">
              <w:rPr>
                <w:rFonts w:ascii="Verdana" w:hAnsi="Verdana" w:cs="Calibri"/>
                <w:b/>
                <w:sz w:val="16"/>
                <w:szCs w:val="16"/>
              </w:rPr>
              <w:t>007</w:t>
            </w:r>
            <w:r w:rsidRPr="005F7586">
              <w:rPr>
                <w:rFonts w:ascii="Verdana" w:hAnsi="Verdana" w:cs="Calibri"/>
                <w:b/>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7B53C9E7" w14:textId="77777777" w:rsidR="00AA5756" w:rsidRPr="005F7586" w:rsidRDefault="00AA5756" w:rsidP="006A6115">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134" w:type="dxa"/>
            <w:tcBorders>
              <w:top w:val="nil"/>
              <w:left w:val="nil"/>
              <w:bottom w:val="single" w:sz="8" w:space="0" w:color="auto"/>
              <w:right w:val="single" w:sz="8" w:space="0" w:color="auto"/>
            </w:tcBorders>
            <w:shd w:val="clear" w:color="000000" w:fill="A6A6A6"/>
            <w:vAlign w:val="center"/>
          </w:tcPr>
          <w:p w14:paraId="5875A837" w14:textId="6D9FF10D" w:rsidR="00AA5756" w:rsidRPr="005F7586" w:rsidRDefault="00861E5B">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134" w:type="dxa"/>
            <w:tcBorders>
              <w:top w:val="nil"/>
              <w:left w:val="nil"/>
              <w:bottom w:val="single" w:sz="8" w:space="0" w:color="auto"/>
              <w:right w:val="single" w:sz="8" w:space="0" w:color="auto"/>
            </w:tcBorders>
            <w:shd w:val="clear" w:color="000000" w:fill="A6A6A6"/>
            <w:vAlign w:val="center"/>
          </w:tcPr>
          <w:p w14:paraId="34C32537" w14:textId="2BEF724A" w:rsidR="00AA5756" w:rsidRPr="005F7586" w:rsidRDefault="00861E5B">
            <w:pPr>
              <w:jc w:val="right"/>
              <w:rPr>
                <w:rFonts w:ascii="Verdana" w:hAnsi="Verdana" w:cs="Calibri"/>
                <w:b/>
                <w:color w:val="000000"/>
                <w:sz w:val="16"/>
                <w:szCs w:val="16"/>
              </w:rPr>
            </w:pPr>
            <w:r w:rsidRPr="005F7586">
              <w:rPr>
                <w:rFonts w:ascii="Verdana" w:hAnsi="Verdana" w:cs="Arial"/>
                <w:b/>
                <w:bCs/>
                <w:color w:val="000000"/>
                <w:sz w:val="16"/>
                <w:szCs w:val="16"/>
              </w:rPr>
              <w:t>(2,482)</w:t>
            </w:r>
          </w:p>
        </w:tc>
      </w:tr>
      <w:tr w:rsidR="00AA5756" w:rsidRPr="005F7586" w14:paraId="5AABCEDF" w14:textId="77777777" w:rsidTr="004B7CD8">
        <w:trPr>
          <w:trHeight w:val="176"/>
          <w:jc w:val="center"/>
        </w:trPr>
        <w:tc>
          <w:tcPr>
            <w:tcW w:w="1129" w:type="dxa"/>
            <w:tcBorders>
              <w:top w:val="single" w:sz="4" w:space="0" w:color="auto"/>
              <w:left w:val="single" w:sz="4" w:space="0" w:color="auto"/>
              <w:bottom w:val="nil"/>
              <w:right w:val="single" w:sz="4" w:space="0" w:color="auto"/>
            </w:tcBorders>
            <w:shd w:val="clear" w:color="auto" w:fill="auto"/>
          </w:tcPr>
          <w:p w14:paraId="2D025AE3" w14:textId="77777777" w:rsidR="00AA5756" w:rsidRPr="005F7586" w:rsidRDefault="00AA5756" w:rsidP="006A6115">
            <w:pPr>
              <w:pStyle w:val="ExampleText"/>
              <w:spacing w:before="0" w:line="240" w:lineRule="auto"/>
              <w:ind w:left="0"/>
              <w:jc w:val="right"/>
              <w:rPr>
                <w:rFonts w:ascii="Verdana" w:hAnsi="Verdana" w:cs="Arial"/>
                <w:sz w:val="16"/>
                <w:szCs w:val="16"/>
              </w:rPr>
            </w:pPr>
          </w:p>
        </w:tc>
        <w:tc>
          <w:tcPr>
            <w:tcW w:w="7371" w:type="dxa"/>
            <w:tcBorders>
              <w:top w:val="single" w:sz="4" w:space="0" w:color="auto"/>
              <w:left w:val="single" w:sz="4" w:space="0" w:color="auto"/>
              <w:bottom w:val="nil"/>
              <w:right w:val="single" w:sz="4" w:space="0" w:color="auto"/>
            </w:tcBorders>
            <w:shd w:val="clear" w:color="auto" w:fill="auto"/>
          </w:tcPr>
          <w:p w14:paraId="4E65794D" w14:textId="77777777" w:rsidR="00AA5756" w:rsidRPr="005F7586" w:rsidRDefault="00AA5756" w:rsidP="006A6115">
            <w:pPr>
              <w:pStyle w:val="ExampleText"/>
              <w:spacing w:before="0" w:line="240" w:lineRule="auto"/>
              <w:ind w:left="0"/>
              <w:rPr>
                <w:rFonts w:ascii="Verdana" w:hAnsi="Verdana" w:cs="Arial"/>
                <w:sz w:val="16"/>
                <w:szCs w:val="16"/>
              </w:rPr>
            </w:pPr>
          </w:p>
        </w:tc>
        <w:tc>
          <w:tcPr>
            <w:tcW w:w="1134" w:type="dxa"/>
            <w:tcBorders>
              <w:top w:val="nil"/>
              <w:left w:val="nil"/>
              <w:bottom w:val="nil"/>
              <w:right w:val="single" w:sz="8" w:space="0" w:color="auto"/>
            </w:tcBorders>
            <w:shd w:val="clear" w:color="auto" w:fill="auto"/>
            <w:vAlign w:val="center"/>
          </w:tcPr>
          <w:p w14:paraId="25EB59B6" w14:textId="1C005062" w:rsidR="00AA5756" w:rsidRPr="005F7586" w:rsidRDefault="00861E5B">
            <w:pPr>
              <w:jc w:val="right"/>
              <w:rPr>
                <w:rFonts w:ascii="Verdana" w:hAnsi="Verdana" w:cs="Calibri"/>
                <w:color w:val="000000"/>
                <w:sz w:val="16"/>
                <w:szCs w:val="16"/>
              </w:rPr>
            </w:pPr>
            <w:r w:rsidRPr="005F7586">
              <w:rPr>
                <w:rFonts w:ascii="Verdana" w:hAnsi="Verdana" w:cs="Arial"/>
                <w:color w:val="000000"/>
                <w:sz w:val="16"/>
                <w:szCs w:val="16"/>
              </w:rPr>
              <w:t> </w:t>
            </w:r>
          </w:p>
        </w:tc>
        <w:tc>
          <w:tcPr>
            <w:tcW w:w="1134" w:type="dxa"/>
            <w:tcBorders>
              <w:top w:val="nil"/>
              <w:left w:val="nil"/>
              <w:bottom w:val="nil"/>
              <w:right w:val="single" w:sz="8" w:space="0" w:color="auto"/>
            </w:tcBorders>
            <w:shd w:val="clear" w:color="auto" w:fill="auto"/>
            <w:vAlign w:val="center"/>
          </w:tcPr>
          <w:p w14:paraId="50DD73AF" w14:textId="53188EBA" w:rsidR="00AA5756" w:rsidRPr="005F7586" w:rsidRDefault="00861E5B">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5362C18B"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0C2C3A19" w14:textId="3F4106E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3,</w:t>
            </w:r>
            <w:r w:rsidR="00967438" w:rsidRPr="005F7586">
              <w:rPr>
                <w:rFonts w:ascii="Verdana" w:hAnsi="Verdana" w:cs="Calibri"/>
                <w:color w:val="000000"/>
                <w:sz w:val="16"/>
                <w:szCs w:val="16"/>
              </w:rPr>
              <w:t>007</w:t>
            </w:r>
            <w:r w:rsidRPr="005F7586">
              <w:rPr>
                <w:rFonts w:ascii="Verdana" w:hAnsi="Verdana" w:cs="Calibri"/>
                <w:color w:val="000000"/>
                <w:sz w:val="16"/>
                <w:szCs w:val="16"/>
              </w:rPr>
              <w:t xml:space="preserve"> </w:t>
            </w:r>
          </w:p>
        </w:tc>
        <w:tc>
          <w:tcPr>
            <w:tcW w:w="7371" w:type="dxa"/>
            <w:tcBorders>
              <w:top w:val="nil"/>
              <w:left w:val="single" w:sz="4" w:space="0" w:color="auto"/>
              <w:bottom w:val="nil"/>
              <w:right w:val="single" w:sz="4" w:space="0" w:color="auto"/>
            </w:tcBorders>
            <w:shd w:val="clear" w:color="auto" w:fill="auto"/>
          </w:tcPr>
          <w:p w14:paraId="17BD98F1" w14:textId="77777777" w:rsidR="008D5481" w:rsidRPr="005F7586" w:rsidRDefault="008D5481" w:rsidP="008D5481">
            <w:pPr>
              <w:pStyle w:val="ExampleText"/>
              <w:spacing w:before="0" w:line="240" w:lineRule="auto"/>
              <w:ind w:left="0"/>
              <w:rPr>
                <w:rFonts w:ascii="Verdana" w:hAnsi="Verdana" w:cs="Arial"/>
                <w:sz w:val="16"/>
                <w:szCs w:val="16"/>
              </w:rPr>
            </w:pPr>
            <w:r w:rsidRPr="005F7586">
              <w:rPr>
                <w:rFonts w:ascii="Verdana" w:hAnsi="Verdana" w:cs="Arial"/>
                <w:sz w:val="16"/>
                <w:szCs w:val="16"/>
              </w:rPr>
              <w:t>Settlement or Cancellation of Accrual Made at the End of the Preceding Year</w:t>
            </w:r>
          </w:p>
        </w:tc>
        <w:tc>
          <w:tcPr>
            <w:tcW w:w="1134" w:type="dxa"/>
            <w:tcBorders>
              <w:top w:val="nil"/>
              <w:left w:val="nil"/>
              <w:bottom w:val="nil"/>
              <w:right w:val="single" w:sz="8" w:space="0" w:color="auto"/>
            </w:tcBorders>
            <w:shd w:val="clear" w:color="auto" w:fill="auto"/>
            <w:vAlign w:val="center"/>
          </w:tcPr>
          <w:p w14:paraId="5FA11071" w14:textId="70284837" w:rsidR="008D5481" w:rsidRPr="005F7586" w:rsidRDefault="00861E5B" w:rsidP="008D5481">
            <w:pPr>
              <w:jc w:val="right"/>
              <w:rPr>
                <w:rFonts w:ascii="Verdana" w:hAnsi="Verdana" w:cs="Calibri"/>
                <w:color w:val="000000"/>
                <w:sz w:val="16"/>
                <w:szCs w:val="16"/>
                <w:lang w:eastAsia="en-GB"/>
              </w:rPr>
            </w:pPr>
            <w:r w:rsidRPr="005F7586">
              <w:rPr>
                <w:rFonts w:ascii="Verdana" w:hAnsi="Verdana" w:cs="Arial"/>
                <w:color w:val="000000"/>
                <w:sz w:val="16"/>
                <w:szCs w:val="16"/>
              </w:rPr>
              <w:t xml:space="preserve">2,482 </w:t>
            </w:r>
          </w:p>
        </w:tc>
        <w:tc>
          <w:tcPr>
            <w:tcW w:w="1134" w:type="dxa"/>
            <w:tcBorders>
              <w:top w:val="nil"/>
              <w:left w:val="nil"/>
              <w:bottom w:val="nil"/>
              <w:right w:val="single" w:sz="8" w:space="0" w:color="auto"/>
            </w:tcBorders>
            <w:shd w:val="clear" w:color="auto" w:fill="auto"/>
            <w:vAlign w:val="center"/>
          </w:tcPr>
          <w:p w14:paraId="4100B669" w14:textId="54674D3B" w:rsidR="008D5481" w:rsidRPr="005F7586" w:rsidRDefault="00861E5B"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0D7EF35F"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0EA7E4D0"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7371" w:type="dxa"/>
            <w:tcBorders>
              <w:top w:val="nil"/>
              <w:left w:val="single" w:sz="4" w:space="0" w:color="auto"/>
              <w:bottom w:val="nil"/>
              <w:right w:val="single" w:sz="4" w:space="0" w:color="auto"/>
            </w:tcBorders>
            <w:shd w:val="clear" w:color="auto" w:fill="auto"/>
          </w:tcPr>
          <w:p w14:paraId="5A01C7F1" w14:textId="77777777" w:rsidR="008D5481" w:rsidRPr="005F7586" w:rsidRDefault="008D5481" w:rsidP="008D5481">
            <w:pPr>
              <w:pStyle w:val="ExampleText"/>
              <w:spacing w:before="0" w:line="240" w:lineRule="auto"/>
              <w:ind w:left="0"/>
              <w:rPr>
                <w:rFonts w:ascii="Verdana" w:hAnsi="Verdana" w:cs="Arial"/>
                <w:sz w:val="16"/>
                <w:szCs w:val="16"/>
              </w:rPr>
            </w:pPr>
          </w:p>
        </w:tc>
        <w:tc>
          <w:tcPr>
            <w:tcW w:w="1134" w:type="dxa"/>
            <w:tcBorders>
              <w:top w:val="nil"/>
              <w:left w:val="nil"/>
              <w:bottom w:val="nil"/>
              <w:right w:val="single" w:sz="8" w:space="0" w:color="auto"/>
            </w:tcBorders>
            <w:shd w:val="clear" w:color="auto" w:fill="auto"/>
            <w:vAlign w:val="center"/>
          </w:tcPr>
          <w:p w14:paraId="1160543A" w14:textId="1A0AB5F7" w:rsidR="008D5481" w:rsidRPr="005F7586" w:rsidRDefault="00861E5B"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134" w:type="dxa"/>
            <w:tcBorders>
              <w:top w:val="nil"/>
              <w:left w:val="nil"/>
              <w:bottom w:val="nil"/>
              <w:right w:val="single" w:sz="8" w:space="0" w:color="auto"/>
            </w:tcBorders>
            <w:shd w:val="clear" w:color="auto" w:fill="auto"/>
            <w:vAlign w:val="center"/>
          </w:tcPr>
          <w:p w14:paraId="378BE939" w14:textId="27F37CEE" w:rsidR="008D5481" w:rsidRPr="005F7586" w:rsidRDefault="00861E5B"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79E53F61" w14:textId="77777777" w:rsidTr="004B7CD8">
        <w:trPr>
          <w:trHeight w:val="176"/>
          <w:jc w:val="center"/>
        </w:trPr>
        <w:tc>
          <w:tcPr>
            <w:tcW w:w="1129" w:type="dxa"/>
            <w:tcBorders>
              <w:top w:val="nil"/>
              <w:left w:val="single" w:sz="4" w:space="0" w:color="auto"/>
              <w:bottom w:val="nil"/>
              <w:right w:val="single" w:sz="4" w:space="0" w:color="auto"/>
            </w:tcBorders>
            <w:shd w:val="clear" w:color="auto" w:fill="auto"/>
            <w:vAlign w:val="center"/>
          </w:tcPr>
          <w:p w14:paraId="5A4B37CF" w14:textId="51567F5D"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w:t>
            </w:r>
            <w:r w:rsidR="00967438" w:rsidRPr="005F7586">
              <w:rPr>
                <w:rFonts w:ascii="Verdana" w:hAnsi="Verdana" w:cs="Calibri"/>
                <w:color w:val="000000"/>
                <w:sz w:val="16"/>
                <w:szCs w:val="16"/>
              </w:rPr>
              <w:t>2,482</w:t>
            </w:r>
            <w:r w:rsidRPr="005F7586">
              <w:rPr>
                <w:rFonts w:ascii="Verdana" w:hAnsi="Verdana" w:cs="Calibri"/>
                <w:color w:val="000000"/>
                <w:sz w:val="16"/>
                <w:szCs w:val="16"/>
              </w:rPr>
              <w:t>)</w:t>
            </w:r>
          </w:p>
        </w:tc>
        <w:tc>
          <w:tcPr>
            <w:tcW w:w="7371" w:type="dxa"/>
            <w:tcBorders>
              <w:top w:val="nil"/>
              <w:left w:val="single" w:sz="4" w:space="0" w:color="auto"/>
              <w:bottom w:val="nil"/>
              <w:right w:val="single" w:sz="4" w:space="0" w:color="auto"/>
            </w:tcBorders>
            <w:shd w:val="clear" w:color="auto" w:fill="auto"/>
          </w:tcPr>
          <w:p w14:paraId="12A8F82A" w14:textId="77777777" w:rsidR="008D5481" w:rsidRPr="005F7586" w:rsidRDefault="008D5481" w:rsidP="008D5481">
            <w:pPr>
              <w:pStyle w:val="ExampleText"/>
              <w:spacing w:before="0" w:line="240" w:lineRule="auto"/>
              <w:ind w:left="0"/>
              <w:rPr>
                <w:rFonts w:ascii="Verdana" w:hAnsi="Verdana" w:cs="Arial"/>
                <w:sz w:val="16"/>
                <w:szCs w:val="16"/>
              </w:rPr>
            </w:pPr>
            <w:r w:rsidRPr="005F7586">
              <w:rPr>
                <w:rFonts w:ascii="Verdana" w:hAnsi="Verdana" w:cs="Arial"/>
                <w:sz w:val="16"/>
                <w:szCs w:val="16"/>
              </w:rPr>
              <w:t>Amounts Accrued at the End of the Current Year</w:t>
            </w:r>
          </w:p>
        </w:tc>
        <w:tc>
          <w:tcPr>
            <w:tcW w:w="1134" w:type="dxa"/>
            <w:tcBorders>
              <w:top w:val="nil"/>
              <w:left w:val="nil"/>
              <w:bottom w:val="nil"/>
              <w:right w:val="single" w:sz="8" w:space="0" w:color="auto"/>
            </w:tcBorders>
            <w:shd w:val="clear" w:color="auto" w:fill="auto"/>
            <w:vAlign w:val="center"/>
          </w:tcPr>
          <w:p w14:paraId="77450F50" w14:textId="430C72C7" w:rsidR="008D5481" w:rsidRPr="005F7586" w:rsidRDefault="00861E5B" w:rsidP="008D5481">
            <w:pPr>
              <w:jc w:val="right"/>
              <w:rPr>
                <w:rFonts w:ascii="Verdana" w:hAnsi="Verdana" w:cs="Calibri"/>
                <w:color w:val="000000"/>
                <w:sz w:val="16"/>
                <w:szCs w:val="16"/>
              </w:rPr>
            </w:pPr>
            <w:r w:rsidRPr="005F7586">
              <w:rPr>
                <w:rFonts w:ascii="Verdana" w:hAnsi="Verdana" w:cs="Arial"/>
                <w:color w:val="000000"/>
                <w:sz w:val="16"/>
                <w:szCs w:val="16"/>
              </w:rPr>
              <w:t>(2,548)</w:t>
            </w:r>
          </w:p>
        </w:tc>
        <w:tc>
          <w:tcPr>
            <w:tcW w:w="1134" w:type="dxa"/>
            <w:tcBorders>
              <w:top w:val="nil"/>
              <w:left w:val="nil"/>
              <w:bottom w:val="nil"/>
              <w:right w:val="single" w:sz="8" w:space="0" w:color="auto"/>
            </w:tcBorders>
            <w:shd w:val="clear" w:color="auto" w:fill="auto"/>
            <w:vAlign w:val="center"/>
          </w:tcPr>
          <w:p w14:paraId="2F6968C6" w14:textId="4F9C1E99" w:rsidR="008D5481" w:rsidRPr="005F7586" w:rsidRDefault="00861E5B"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3693D27F" w14:textId="77777777" w:rsidTr="004B7CD8">
        <w:trPr>
          <w:trHeight w:val="176"/>
          <w:jc w:val="center"/>
        </w:trPr>
        <w:tc>
          <w:tcPr>
            <w:tcW w:w="1129" w:type="dxa"/>
            <w:tcBorders>
              <w:top w:val="nil"/>
              <w:left w:val="single" w:sz="4" w:space="0" w:color="auto"/>
              <w:bottom w:val="single" w:sz="4" w:space="0" w:color="auto"/>
              <w:right w:val="single" w:sz="4" w:space="0" w:color="auto"/>
            </w:tcBorders>
            <w:shd w:val="clear" w:color="auto" w:fill="auto"/>
            <w:vAlign w:val="center"/>
          </w:tcPr>
          <w:p w14:paraId="6ABD6911"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7371" w:type="dxa"/>
            <w:tcBorders>
              <w:top w:val="nil"/>
              <w:left w:val="single" w:sz="4" w:space="0" w:color="auto"/>
              <w:bottom w:val="single" w:sz="4" w:space="0" w:color="auto"/>
              <w:right w:val="single" w:sz="4" w:space="0" w:color="auto"/>
            </w:tcBorders>
            <w:shd w:val="clear" w:color="auto" w:fill="auto"/>
          </w:tcPr>
          <w:p w14:paraId="7F74A2B0" w14:textId="77777777" w:rsidR="008D5481" w:rsidRPr="005F7586" w:rsidRDefault="008D5481" w:rsidP="008D5481">
            <w:pPr>
              <w:pStyle w:val="ExampleText"/>
              <w:spacing w:before="0" w:line="240" w:lineRule="auto"/>
              <w:ind w:left="0"/>
              <w:rPr>
                <w:rFonts w:ascii="Verdana" w:hAnsi="Verdana" w:cs="Arial"/>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38924142" w14:textId="334EB969" w:rsidR="008D5481" w:rsidRPr="005F7586" w:rsidRDefault="00861E5B" w:rsidP="008D5481">
            <w:pPr>
              <w:jc w:val="right"/>
              <w:rPr>
                <w:rFonts w:ascii="Verdana" w:hAnsi="Verdana" w:cs="Calibri"/>
                <w:color w:val="000000"/>
                <w:sz w:val="16"/>
                <w:szCs w:val="16"/>
              </w:rPr>
            </w:pPr>
            <w:r w:rsidRPr="005F7586">
              <w:rPr>
                <w:rFonts w:ascii="Verdana" w:hAnsi="Verdana" w:cs="Arial"/>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tcPr>
          <w:p w14:paraId="5DDE5C9D" w14:textId="6E2BC536" w:rsidR="008D5481" w:rsidRPr="005F7586" w:rsidRDefault="00861E5B"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44DABA5D"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5FFF1559" w14:textId="2A71EF33" w:rsidR="008D5481" w:rsidRPr="005F7586" w:rsidRDefault="00967438" w:rsidP="008D5481">
            <w:pPr>
              <w:jc w:val="right"/>
              <w:rPr>
                <w:rFonts w:ascii="Verdana" w:hAnsi="Verdana" w:cs="Calibri"/>
                <w:b/>
                <w:color w:val="000000"/>
                <w:sz w:val="16"/>
                <w:szCs w:val="16"/>
              </w:rPr>
            </w:pPr>
            <w:r w:rsidRPr="005F7586">
              <w:rPr>
                <w:rFonts w:ascii="Verdana" w:hAnsi="Verdana" w:cs="Calibri"/>
                <w:b/>
                <w:color w:val="000000"/>
                <w:sz w:val="16"/>
                <w:szCs w:val="16"/>
              </w:rPr>
              <w:t>525</w:t>
            </w:r>
            <w:r w:rsidR="008D5481" w:rsidRPr="005F7586">
              <w:rPr>
                <w:rFonts w:ascii="Verdana" w:hAnsi="Verdana" w:cs="Calibri"/>
                <w:b/>
                <w:color w:val="000000"/>
                <w:sz w:val="16"/>
                <w:szCs w:val="16"/>
              </w:rPr>
              <w:t xml:space="preserve"> </w:t>
            </w:r>
          </w:p>
        </w:tc>
        <w:tc>
          <w:tcPr>
            <w:tcW w:w="7371" w:type="dxa"/>
            <w:tcBorders>
              <w:top w:val="single" w:sz="4" w:space="0" w:color="auto"/>
              <w:left w:val="single" w:sz="4" w:space="0" w:color="auto"/>
              <w:bottom w:val="single" w:sz="4" w:space="0" w:color="auto"/>
              <w:right w:val="single" w:sz="4" w:space="0" w:color="auto"/>
            </w:tcBorders>
            <w:shd w:val="clear" w:color="auto" w:fill="D9D9D9"/>
          </w:tcPr>
          <w:p w14:paraId="57E2CE8C" w14:textId="77777777" w:rsidR="008D5481" w:rsidRPr="005F7586" w:rsidRDefault="008D5481" w:rsidP="008D5481">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Amount By Which Officer Remuneration Charged to the Comprehensive Income &amp; Expenditure Statement on an Accruals Basis is Different from Remuneration Chargeable in the Year in Accordance </w:t>
            </w:r>
            <w:proofErr w:type="gramStart"/>
            <w:r w:rsidRPr="005F7586">
              <w:rPr>
                <w:rFonts w:ascii="Verdana" w:hAnsi="Verdana" w:cs="Arial"/>
                <w:b/>
                <w:sz w:val="16"/>
                <w:szCs w:val="16"/>
              </w:rPr>
              <w:t>With</w:t>
            </w:r>
            <w:proofErr w:type="gramEnd"/>
            <w:r w:rsidRPr="005F7586">
              <w:rPr>
                <w:rFonts w:ascii="Verdana" w:hAnsi="Verdana" w:cs="Arial"/>
                <w:b/>
                <w:sz w:val="16"/>
                <w:szCs w:val="16"/>
              </w:rPr>
              <w:t xml:space="preserve"> Statutory Requirements</w:t>
            </w:r>
          </w:p>
        </w:tc>
        <w:tc>
          <w:tcPr>
            <w:tcW w:w="1134" w:type="dxa"/>
            <w:tcBorders>
              <w:top w:val="nil"/>
              <w:left w:val="nil"/>
              <w:bottom w:val="single" w:sz="8" w:space="0" w:color="auto"/>
              <w:right w:val="single" w:sz="8" w:space="0" w:color="auto"/>
            </w:tcBorders>
            <w:shd w:val="clear" w:color="000000" w:fill="D9D9D9"/>
            <w:vAlign w:val="center"/>
          </w:tcPr>
          <w:p w14:paraId="331ABB2F" w14:textId="2039A12E" w:rsidR="008D5481" w:rsidRPr="005F7586" w:rsidRDefault="00861E5B" w:rsidP="008D5481">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134" w:type="dxa"/>
            <w:tcBorders>
              <w:top w:val="nil"/>
              <w:left w:val="nil"/>
              <w:bottom w:val="single" w:sz="8" w:space="0" w:color="auto"/>
              <w:right w:val="single" w:sz="8" w:space="0" w:color="auto"/>
            </w:tcBorders>
            <w:shd w:val="clear" w:color="000000" w:fill="D9D9D9"/>
            <w:vAlign w:val="center"/>
          </w:tcPr>
          <w:p w14:paraId="238BCA40" w14:textId="5DE91F3A" w:rsidR="008D5481" w:rsidRPr="005F7586" w:rsidRDefault="00861E5B" w:rsidP="008D5481">
            <w:pPr>
              <w:jc w:val="right"/>
              <w:rPr>
                <w:rFonts w:ascii="Verdana" w:hAnsi="Verdana" w:cs="Calibri"/>
                <w:b/>
                <w:color w:val="000000"/>
                <w:sz w:val="16"/>
                <w:szCs w:val="16"/>
              </w:rPr>
            </w:pPr>
            <w:r w:rsidRPr="005F7586">
              <w:rPr>
                <w:rFonts w:ascii="Verdana" w:hAnsi="Verdana" w:cs="Arial"/>
                <w:b/>
                <w:bCs/>
                <w:color w:val="000000"/>
                <w:sz w:val="16"/>
                <w:szCs w:val="16"/>
              </w:rPr>
              <w:t>(66)</w:t>
            </w:r>
          </w:p>
        </w:tc>
      </w:tr>
      <w:tr w:rsidR="008D5481" w:rsidRPr="005F7586" w14:paraId="4BC6063F"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162C55B5" w14:textId="77777777" w:rsidR="008D5481" w:rsidRPr="005F7586" w:rsidRDefault="008D5481" w:rsidP="008D5481">
            <w:pPr>
              <w:jc w:val="right"/>
              <w:rPr>
                <w:rFonts w:ascii="Verdana" w:hAnsi="Verdana" w:cs="Calibri"/>
                <w:color w:val="000000"/>
                <w:sz w:val="16"/>
                <w:szCs w:val="16"/>
              </w:rPr>
            </w:pPr>
            <w:r w:rsidRPr="005F7586">
              <w:rPr>
                <w:rFonts w:ascii="Verdana" w:hAnsi="Verdana" w:cs="Calibri"/>
                <w:color w:val="000000"/>
                <w:sz w:val="16"/>
                <w:szCs w:val="16"/>
              </w:rPr>
              <w:t> </w:t>
            </w:r>
          </w:p>
        </w:tc>
        <w:tc>
          <w:tcPr>
            <w:tcW w:w="7371" w:type="dxa"/>
            <w:tcBorders>
              <w:top w:val="single" w:sz="4" w:space="0" w:color="auto"/>
              <w:left w:val="single" w:sz="4" w:space="0" w:color="auto"/>
              <w:bottom w:val="single" w:sz="4" w:space="0" w:color="auto"/>
              <w:right w:val="single" w:sz="4" w:space="0" w:color="auto"/>
            </w:tcBorders>
            <w:shd w:val="clear" w:color="auto" w:fill="auto"/>
          </w:tcPr>
          <w:p w14:paraId="3DE0C504" w14:textId="77777777" w:rsidR="008D5481" w:rsidRPr="005F7586" w:rsidRDefault="008D5481" w:rsidP="008D5481">
            <w:pPr>
              <w:pStyle w:val="ExampleText"/>
              <w:spacing w:before="0" w:line="240" w:lineRule="auto"/>
              <w:ind w:left="0"/>
              <w:rPr>
                <w:rFonts w:ascii="Verdana" w:hAnsi="Verdana" w:cs="Arial"/>
                <w:sz w:val="16"/>
                <w:szCs w:val="16"/>
              </w:rPr>
            </w:pPr>
          </w:p>
        </w:tc>
        <w:tc>
          <w:tcPr>
            <w:tcW w:w="1134" w:type="dxa"/>
            <w:tcBorders>
              <w:top w:val="nil"/>
              <w:left w:val="nil"/>
              <w:bottom w:val="single" w:sz="8" w:space="0" w:color="auto"/>
              <w:right w:val="single" w:sz="8" w:space="0" w:color="auto"/>
            </w:tcBorders>
            <w:shd w:val="clear" w:color="auto" w:fill="auto"/>
            <w:vAlign w:val="center"/>
          </w:tcPr>
          <w:p w14:paraId="72F2F022" w14:textId="535FD2C7" w:rsidR="008D5481" w:rsidRPr="005F7586" w:rsidRDefault="00861E5B" w:rsidP="008D5481">
            <w:pPr>
              <w:jc w:val="right"/>
              <w:rPr>
                <w:rFonts w:ascii="Verdana" w:hAnsi="Verdana" w:cs="Calibri"/>
                <w:color w:val="000000"/>
                <w:sz w:val="16"/>
                <w:szCs w:val="16"/>
                <w:lang w:eastAsia="en-GB"/>
              </w:rPr>
            </w:pPr>
            <w:r w:rsidRPr="005F7586">
              <w:rPr>
                <w:rFonts w:ascii="Verdana" w:hAnsi="Verdana" w:cs="Arial"/>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tcPr>
          <w:p w14:paraId="6CF345B4" w14:textId="1E260CEA" w:rsidR="008D5481" w:rsidRPr="005F7586" w:rsidRDefault="00861E5B" w:rsidP="008D5481">
            <w:pPr>
              <w:jc w:val="right"/>
              <w:rPr>
                <w:rFonts w:ascii="Verdana" w:hAnsi="Verdana" w:cs="Calibri"/>
                <w:color w:val="000000"/>
                <w:sz w:val="16"/>
                <w:szCs w:val="16"/>
              </w:rPr>
            </w:pPr>
            <w:r w:rsidRPr="005F7586">
              <w:rPr>
                <w:rFonts w:ascii="Verdana" w:hAnsi="Verdana" w:cs="Arial"/>
                <w:color w:val="000000"/>
                <w:sz w:val="16"/>
                <w:szCs w:val="16"/>
              </w:rPr>
              <w:t> </w:t>
            </w:r>
          </w:p>
        </w:tc>
      </w:tr>
      <w:tr w:rsidR="008D5481" w:rsidRPr="005F7586" w14:paraId="5E43F263" w14:textId="77777777" w:rsidTr="004B7CD8">
        <w:trPr>
          <w:trHeight w:val="176"/>
          <w:jc w:val="center"/>
        </w:trPr>
        <w:tc>
          <w:tcPr>
            <w:tcW w:w="1129" w:type="dxa"/>
            <w:tcBorders>
              <w:top w:val="single" w:sz="4" w:space="0" w:color="auto"/>
              <w:left w:val="single" w:sz="4" w:space="0" w:color="auto"/>
              <w:bottom w:val="single" w:sz="4" w:space="0" w:color="auto"/>
              <w:right w:val="single" w:sz="4" w:space="0" w:color="auto"/>
            </w:tcBorders>
            <w:shd w:val="clear" w:color="auto" w:fill="A6A6A6"/>
            <w:vAlign w:val="center"/>
          </w:tcPr>
          <w:p w14:paraId="06EA8278" w14:textId="18A259B2" w:rsidR="008D5481" w:rsidRPr="005F7586" w:rsidRDefault="008D5481" w:rsidP="008D5481">
            <w:pPr>
              <w:jc w:val="right"/>
              <w:rPr>
                <w:rFonts w:ascii="Verdana" w:hAnsi="Verdana" w:cs="Calibri"/>
                <w:b/>
                <w:color w:val="000000"/>
                <w:sz w:val="16"/>
                <w:szCs w:val="16"/>
              </w:rPr>
            </w:pPr>
            <w:r w:rsidRPr="005F7586">
              <w:rPr>
                <w:rFonts w:ascii="Verdana" w:hAnsi="Verdana" w:cs="Calibri"/>
                <w:b/>
                <w:color w:val="000000"/>
                <w:sz w:val="16"/>
                <w:szCs w:val="16"/>
              </w:rPr>
              <w:t>(</w:t>
            </w:r>
            <w:r w:rsidR="00967438" w:rsidRPr="005F7586">
              <w:rPr>
                <w:rFonts w:ascii="Verdana" w:hAnsi="Verdana" w:cs="Calibri"/>
                <w:b/>
                <w:color w:val="000000"/>
                <w:sz w:val="16"/>
                <w:szCs w:val="16"/>
              </w:rPr>
              <w:t>2,482</w:t>
            </w:r>
            <w:r w:rsidRPr="005F7586">
              <w:rPr>
                <w:rFonts w:ascii="Verdana" w:hAnsi="Verdana" w:cs="Calibri"/>
                <w:b/>
                <w:color w:val="000000"/>
                <w:sz w:val="16"/>
                <w:szCs w:val="16"/>
              </w:rPr>
              <w:t>)</w:t>
            </w:r>
          </w:p>
        </w:tc>
        <w:tc>
          <w:tcPr>
            <w:tcW w:w="7371" w:type="dxa"/>
            <w:tcBorders>
              <w:top w:val="single" w:sz="4" w:space="0" w:color="auto"/>
              <w:left w:val="single" w:sz="4" w:space="0" w:color="auto"/>
              <w:bottom w:val="single" w:sz="4" w:space="0" w:color="auto"/>
              <w:right w:val="single" w:sz="4" w:space="0" w:color="auto"/>
            </w:tcBorders>
            <w:shd w:val="clear" w:color="auto" w:fill="A6A6A6"/>
          </w:tcPr>
          <w:p w14:paraId="6D9BF86D" w14:textId="77777777" w:rsidR="008D5481" w:rsidRPr="005F7586" w:rsidRDefault="008D5481" w:rsidP="008D5481">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134" w:type="dxa"/>
            <w:tcBorders>
              <w:top w:val="nil"/>
              <w:left w:val="nil"/>
              <w:bottom w:val="single" w:sz="8" w:space="0" w:color="auto"/>
              <w:right w:val="single" w:sz="8" w:space="0" w:color="auto"/>
            </w:tcBorders>
            <w:shd w:val="clear" w:color="000000" w:fill="A6A6A6"/>
            <w:vAlign w:val="center"/>
          </w:tcPr>
          <w:p w14:paraId="13966EB4" w14:textId="34CA20B6" w:rsidR="008D5481" w:rsidRPr="005F7586" w:rsidRDefault="00861E5B" w:rsidP="008D5481">
            <w:pPr>
              <w:jc w:val="right"/>
              <w:rPr>
                <w:rFonts w:ascii="Verdana" w:hAnsi="Verdana" w:cs="Calibri"/>
                <w:color w:val="000000"/>
                <w:sz w:val="16"/>
                <w:szCs w:val="16"/>
              </w:rPr>
            </w:pPr>
            <w:r w:rsidRPr="005F7586">
              <w:rPr>
                <w:rFonts w:ascii="Verdana" w:hAnsi="Verdana" w:cs="Arial"/>
                <w:b/>
                <w:bCs/>
                <w:color w:val="000000"/>
                <w:sz w:val="16"/>
                <w:szCs w:val="16"/>
              </w:rPr>
              <w:t> </w:t>
            </w:r>
          </w:p>
        </w:tc>
        <w:tc>
          <w:tcPr>
            <w:tcW w:w="1134" w:type="dxa"/>
            <w:tcBorders>
              <w:top w:val="nil"/>
              <w:left w:val="nil"/>
              <w:bottom w:val="single" w:sz="8" w:space="0" w:color="auto"/>
              <w:right w:val="single" w:sz="8" w:space="0" w:color="auto"/>
            </w:tcBorders>
            <w:shd w:val="clear" w:color="000000" w:fill="A6A6A6"/>
            <w:vAlign w:val="center"/>
          </w:tcPr>
          <w:p w14:paraId="0D21A1AC" w14:textId="4955A655" w:rsidR="008D5481" w:rsidRPr="005F7586" w:rsidRDefault="00861E5B" w:rsidP="008D5481">
            <w:pPr>
              <w:jc w:val="right"/>
              <w:rPr>
                <w:rFonts w:ascii="Verdana" w:hAnsi="Verdana" w:cs="Calibri"/>
                <w:b/>
                <w:color w:val="000000"/>
                <w:sz w:val="16"/>
                <w:szCs w:val="16"/>
              </w:rPr>
            </w:pPr>
            <w:r w:rsidRPr="005F7586">
              <w:rPr>
                <w:rFonts w:ascii="Verdana" w:hAnsi="Verdana" w:cs="Arial"/>
                <w:b/>
                <w:bCs/>
                <w:color w:val="000000"/>
                <w:sz w:val="16"/>
                <w:szCs w:val="16"/>
              </w:rPr>
              <w:t>(2,548)</w:t>
            </w:r>
          </w:p>
        </w:tc>
      </w:tr>
    </w:tbl>
    <w:p w14:paraId="6FB6B4ED" w14:textId="77777777" w:rsidR="001E3E90" w:rsidRPr="005F7586" w:rsidRDefault="001E3E90" w:rsidP="006A6115">
      <w:pPr>
        <w:rPr>
          <w:sz w:val="18"/>
          <w:szCs w:val="18"/>
        </w:rPr>
      </w:pPr>
    </w:p>
    <w:p w14:paraId="46288FEB" w14:textId="77777777" w:rsidR="00553003" w:rsidRPr="005F7586" w:rsidRDefault="00553003" w:rsidP="006A6115">
      <w:pPr>
        <w:rPr>
          <w:rFonts w:ascii="Verdana" w:hAnsi="Verdana"/>
          <w:sz w:val="18"/>
          <w:szCs w:val="18"/>
          <w:u w:val="single"/>
        </w:rPr>
      </w:pPr>
    </w:p>
    <w:p w14:paraId="55BEA5D3" w14:textId="77777777" w:rsidR="00553003" w:rsidRPr="005F7586" w:rsidRDefault="00553003" w:rsidP="006A6115">
      <w:pPr>
        <w:rPr>
          <w:rFonts w:ascii="Verdana" w:hAnsi="Verdana"/>
          <w:sz w:val="18"/>
          <w:szCs w:val="18"/>
          <w:u w:val="single"/>
        </w:rPr>
      </w:pPr>
    </w:p>
    <w:p w14:paraId="420AD346" w14:textId="77777777" w:rsidR="00553003" w:rsidRPr="005F7586" w:rsidRDefault="00553003" w:rsidP="006A6115">
      <w:pPr>
        <w:rPr>
          <w:rFonts w:ascii="Verdana" w:hAnsi="Verdana"/>
          <w:sz w:val="18"/>
          <w:szCs w:val="18"/>
          <w:u w:val="single"/>
        </w:rPr>
      </w:pPr>
    </w:p>
    <w:p w14:paraId="2CFC432C" w14:textId="77777777" w:rsidR="00553003" w:rsidRPr="005F7586" w:rsidRDefault="00553003" w:rsidP="006A6115">
      <w:pPr>
        <w:rPr>
          <w:rFonts w:ascii="Verdana" w:hAnsi="Verdana"/>
          <w:sz w:val="18"/>
          <w:szCs w:val="18"/>
          <w:u w:val="single"/>
        </w:rPr>
      </w:pPr>
    </w:p>
    <w:p w14:paraId="60509AE9" w14:textId="77777777" w:rsidR="00553003" w:rsidRPr="005F7586" w:rsidRDefault="00553003" w:rsidP="006A6115">
      <w:pPr>
        <w:rPr>
          <w:rFonts w:ascii="Verdana" w:hAnsi="Verdana"/>
          <w:sz w:val="18"/>
          <w:szCs w:val="18"/>
          <w:u w:val="single"/>
        </w:rPr>
      </w:pPr>
    </w:p>
    <w:p w14:paraId="1A55BBAB" w14:textId="77777777" w:rsidR="00553003" w:rsidRPr="005F7586" w:rsidRDefault="00553003" w:rsidP="006A6115">
      <w:pPr>
        <w:rPr>
          <w:rFonts w:ascii="Verdana" w:hAnsi="Verdana"/>
          <w:sz w:val="18"/>
          <w:szCs w:val="18"/>
          <w:u w:val="single"/>
        </w:rPr>
      </w:pPr>
    </w:p>
    <w:p w14:paraId="28729A38" w14:textId="77777777" w:rsidR="00553003" w:rsidRPr="005F7586" w:rsidRDefault="00553003" w:rsidP="006A6115">
      <w:pPr>
        <w:rPr>
          <w:rFonts w:ascii="Verdana" w:hAnsi="Verdana"/>
          <w:sz w:val="18"/>
          <w:szCs w:val="18"/>
          <w:u w:val="single"/>
        </w:rPr>
      </w:pPr>
    </w:p>
    <w:p w14:paraId="581D4140" w14:textId="77777777" w:rsidR="00553003" w:rsidRPr="005F7586" w:rsidRDefault="00553003" w:rsidP="006A6115">
      <w:pPr>
        <w:rPr>
          <w:rFonts w:ascii="Verdana" w:hAnsi="Verdana"/>
          <w:sz w:val="18"/>
          <w:szCs w:val="18"/>
          <w:u w:val="single"/>
        </w:rPr>
      </w:pPr>
    </w:p>
    <w:p w14:paraId="1167B233" w14:textId="77777777" w:rsidR="00553003" w:rsidRPr="005F7586" w:rsidRDefault="00553003" w:rsidP="006A6115">
      <w:pPr>
        <w:rPr>
          <w:rFonts w:ascii="Verdana" w:hAnsi="Verdana"/>
          <w:sz w:val="18"/>
          <w:szCs w:val="18"/>
          <w:u w:val="single"/>
        </w:rPr>
      </w:pPr>
    </w:p>
    <w:p w14:paraId="7CCBB83D" w14:textId="77777777" w:rsidR="00553003" w:rsidRPr="005F7586" w:rsidRDefault="00553003" w:rsidP="006A6115">
      <w:pPr>
        <w:rPr>
          <w:rFonts w:ascii="Verdana" w:hAnsi="Verdana"/>
          <w:sz w:val="18"/>
          <w:szCs w:val="18"/>
          <w:u w:val="single"/>
        </w:rPr>
      </w:pPr>
    </w:p>
    <w:p w14:paraId="4F47D6B1" w14:textId="522BFE68" w:rsidR="001E3E90" w:rsidRPr="005F7586" w:rsidRDefault="001E3E90" w:rsidP="006A6115">
      <w:pPr>
        <w:rPr>
          <w:rFonts w:ascii="Verdana" w:hAnsi="Verdana"/>
          <w:b/>
          <w:sz w:val="18"/>
          <w:szCs w:val="18"/>
        </w:rPr>
      </w:pPr>
      <w:r w:rsidRPr="005F7586">
        <w:rPr>
          <w:rFonts w:ascii="Verdana" w:hAnsi="Verdana"/>
          <w:sz w:val="18"/>
          <w:szCs w:val="18"/>
          <w:u w:val="single"/>
        </w:rPr>
        <w:t>Collection Fund Adjustment Account</w:t>
      </w:r>
    </w:p>
    <w:p w14:paraId="1204220A" w14:textId="77777777" w:rsidR="001E3E90" w:rsidRPr="005F7586" w:rsidRDefault="001E3E90" w:rsidP="006A6115">
      <w:pPr>
        <w:rPr>
          <w:rFonts w:ascii="Verdana" w:hAnsi="Verdana"/>
          <w:sz w:val="18"/>
          <w:szCs w:val="18"/>
          <w:u w:val="single"/>
        </w:rPr>
      </w:pPr>
    </w:p>
    <w:p w14:paraId="439A9606" w14:textId="77777777" w:rsidR="001E3E90" w:rsidRPr="005F7586" w:rsidRDefault="001E3E90" w:rsidP="006A6115">
      <w:pPr>
        <w:rPr>
          <w:rFonts w:ascii="Verdana" w:hAnsi="Verdana"/>
          <w:sz w:val="18"/>
          <w:szCs w:val="18"/>
          <w:u w:val="single"/>
        </w:rPr>
      </w:pPr>
      <w:r w:rsidRPr="005F7586">
        <w:rPr>
          <w:rFonts w:ascii="Verdana" w:hAnsi="Verdana"/>
          <w:sz w:val="18"/>
          <w:szCs w:val="18"/>
        </w:rPr>
        <w:t xml:space="preserve">The Collection Fund Adjustment Account manages the differences arising from the recognition of Council Tax income in the Comprehensive Income and Expenditure Statement as it falls due from Council </w:t>
      </w:r>
      <w:proofErr w:type="gramStart"/>
      <w:r w:rsidRPr="005F7586">
        <w:rPr>
          <w:rFonts w:ascii="Verdana" w:hAnsi="Verdana"/>
          <w:sz w:val="18"/>
          <w:szCs w:val="18"/>
        </w:rPr>
        <w:t>Tax payers</w:t>
      </w:r>
      <w:proofErr w:type="gramEnd"/>
      <w:r w:rsidRPr="005F7586">
        <w:rPr>
          <w:rFonts w:ascii="Verdana" w:hAnsi="Verdana"/>
          <w:sz w:val="18"/>
          <w:szCs w:val="18"/>
        </w:rPr>
        <w:t xml:space="preserve"> compared with the statutory arrangements for paying across amounts to the General Fund from the Collection Fund.</w:t>
      </w:r>
    </w:p>
    <w:p w14:paraId="1C7A4D75" w14:textId="77777777" w:rsidR="001E3E90" w:rsidRPr="005F7586" w:rsidRDefault="001E3E90" w:rsidP="006A6115">
      <w:pPr>
        <w:rPr>
          <w:rFonts w:ascii="Verdana" w:hAnsi="Verdana"/>
          <w:sz w:val="18"/>
          <w:szCs w:val="18"/>
        </w:rPr>
      </w:pPr>
    </w:p>
    <w:tbl>
      <w:tblPr>
        <w:tblW w:w="1079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gridCol w:w="1577"/>
      </w:tblGrid>
      <w:tr w:rsidR="00967438" w:rsidRPr="005F7586" w14:paraId="2EC2E25D" w14:textId="77777777" w:rsidTr="00967438">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314AB9A1" w14:textId="2218F655" w:rsidR="00967438" w:rsidRPr="005F7586" w:rsidRDefault="00967438" w:rsidP="0096743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2020/21</w:t>
            </w:r>
          </w:p>
        </w:tc>
        <w:tc>
          <w:tcPr>
            <w:tcW w:w="6630" w:type="dxa"/>
            <w:tcBorders>
              <w:top w:val="single" w:sz="4" w:space="0" w:color="auto"/>
              <w:left w:val="single" w:sz="4" w:space="0" w:color="auto"/>
              <w:bottom w:val="nil"/>
              <w:right w:val="single" w:sz="4" w:space="0" w:color="auto"/>
            </w:tcBorders>
            <w:shd w:val="clear" w:color="auto" w:fill="auto"/>
          </w:tcPr>
          <w:p w14:paraId="0CFD2548" w14:textId="77777777" w:rsidR="00967438" w:rsidRPr="005F7586" w:rsidRDefault="00967438" w:rsidP="00967438">
            <w:pPr>
              <w:pStyle w:val="ExampleText"/>
              <w:spacing w:before="0" w:line="240" w:lineRule="auto"/>
              <w:ind w:left="0"/>
              <w:rPr>
                <w:rFonts w:ascii="Verdana" w:hAnsi="Verdana" w:cs="Arial"/>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668BE377" w14:textId="2A4F00CA" w:rsidR="00967438" w:rsidRPr="005F7586" w:rsidRDefault="00967438" w:rsidP="0096743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2021/22</w:t>
            </w:r>
          </w:p>
        </w:tc>
        <w:tc>
          <w:tcPr>
            <w:tcW w:w="1577" w:type="dxa"/>
            <w:tcBorders>
              <w:top w:val="nil"/>
              <w:left w:val="single" w:sz="4" w:space="0" w:color="auto"/>
              <w:bottom w:val="nil"/>
              <w:right w:val="nil"/>
            </w:tcBorders>
            <w:shd w:val="clear" w:color="auto" w:fill="auto"/>
          </w:tcPr>
          <w:p w14:paraId="1FA241CC" w14:textId="77777777" w:rsidR="00967438" w:rsidRPr="005F7586" w:rsidRDefault="00967438" w:rsidP="00967438">
            <w:pPr>
              <w:pStyle w:val="ExampleText"/>
              <w:spacing w:before="0" w:line="240" w:lineRule="auto"/>
              <w:ind w:left="0"/>
              <w:jc w:val="center"/>
              <w:rPr>
                <w:rFonts w:ascii="Verdana" w:hAnsi="Verdana" w:cs="Arial"/>
                <w:b/>
                <w:sz w:val="16"/>
                <w:szCs w:val="16"/>
              </w:rPr>
            </w:pPr>
          </w:p>
        </w:tc>
      </w:tr>
      <w:tr w:rsidR="00967438" w:rsidRPr="005F7586" w14:paraId="04EF1928" w14:textId="77777777" w:rsidTr="00967438">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0DDCBB31" w14:textId="32AEE0DD" w:rsidR="00967438" w:rsidRPr="005F7586" w:rsidRDefault="00967438" w:rsidP="0096743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1F37F4FA" w14:textId="77777777" w:rsidR="00967438" w:rsidRPr="005F7586" w:rsidRDefault="00967438" w:rsidP="00967438">
            <w:pPr>
              <w:pStyle w:val="ExampleText"/>
              <w:spacing w:before="0" w:line="240" w:lineRule="auto"/>
              <w:ind w:left="0"/>
              <w:jc w:val="center"/>
              <w:rPr>
                <w:rFonts w:ascii="Verdana" w:hAnsi="Verdana" w:cs="Arial"/>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0BDE7EC" w14:textId="77777777" w:rsidR="00967438" w:rsidRPr="005F7586" w:rsidRDefault="00967438" w:rsidP="0096743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577" w:type="dxa"/>
            <w:tcBorders>
              <w:top w:val="nil"/>
              <w:left w:val="single" w:sz="4" w:space="0" w:color="auto"/>
              <w:bottom w:val="nil"/>
              <w:right w:val="nil"/>
            </w:tcBorders>
            <w:shd w:val="clear" w:color="auto" w:fill="auto"/>
          </w:tcPr>
          <w:p w14:paraId="50771F0D" w14:textId="77777777" w:rsidR="00967438" w:rsidRPr="005F7586" w:rsidRDefault="00967438" w:rsidP="00967438">
            <w:pPr>
              <w:pStyle w:val="ExampleText"/>
              <w:spacing w:before="0" w:line="240" w:lineRule="auto"/>
              <w:ind w:left="0"/>
              <w:jc w:val="center"/>
              <w:rPr>
                <w:rFonts w:ascii="Verdana" w:hAnsi="Verdana" w:cs="Arial"/>
                <w:b/>
                <w:sz w:val="16"/>
                <w:szCs w:val="16"/>
              </w:rPr>
            </w:pPr>
          </w:p>
        </w:tc>
      </w:tr>
      <w:tr w:rsidR="00967438" w:rsidRPr="005F7586" w14:paraId="551C916A" w14:textId="77777777" w:rsidTr="003541EF">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0D0A4C85" w14:textId="79F54AC9" w:rsidR="00967438" w:rsidRPr="005F7586" w:rsidRDefault="00967438" w:rsidP="00967438">
            <w:pPr>
              <w:jc w:val="right"/>
              <w:rPr>
                <w:rFonts w:ascii="Verdana" w:hAnsi="Verdana" w:cs="Calibri"/>
                <w:b/>
                <w:color w:val="000000"/>
                <w:sz w:val="16"/>
                <w:szCs w:val="16"/>
              </w:rPr>
            </w:pPr>
            <w:r w:rsidRPr="005F7586">
              <w:rPr>
                <w:rFonts w:ascii="Verdana" w:hAnsi="Verdana" w:cs="Calibri"/>
                <w:b/>
                <w:color w:val="000000"/>
                <w:sz w:val="16"/>
                <w:szCs w:val="16"/>
              </w:rPr>
              <w:t>19,984</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43AA06F1" w14:textId="77777777" w:rsidR="00967438" w:rsidRPr="005F7586" w:rsidRDefault="00967438" w:rsidP="00967438">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316" w:type="dxa"/>
            <w:tcBorders>
              <w:top w:val="nil"/>
              <w:left w:val="nil"/>
              <w:bottom w:val="single" w:sz="8" w:space="0" w:color="auto"/>
              <w:right w:val="single" w:sz="8" w:space="0" w:color="auto"/>
            </w:tcBorders>
            <w:shd w:val="clear" w:color="000000" w:fill="A6A6A6"/>
            <w:vAlign w:val="center"/>
          </w:tcPr>
          <w:p w14:paraId="6CD9235D" w14:textId="25681746" w:rsidR="00967438" w:rsidRPr="005F7586" w:rsidRDefault="00360722" w:rsidP="00967438">
            <w:pPr>
              <w:jc w:val="right"/>
              <w:rPr>
                <w:rFonts w:ascii="Verdana" w:hAnsi="Verdana" w:cs="Calibri"/>
                <w:b/>
                <w:color w:val="000000"/>
                <w:sz w:val="16"/>
                <w:szCs w:val="16"/>
              </w:rPr>
            </w:pPr>
            <w:r w:rsidRPr="005F7586">
              <w:rPr>
                <w:rFonts w:ascii="Verdana" w:hAnsi="Verdana" w:cs="Arial"/>
                <w:b/>
                <w:bCs/>
                <w:color w:val="000000"/>
                <w:sz w:val="16"/>
                <w:szCs w:val="16"/>
              </w:rPr>
              <w:t xml:space="preserve">8,650 </w:t>
            </w:r>
          </w:p>
        </w:tc>
        <w:tc>
          <w:tcPr>
            <w:tcW w:w="1577" w:type="dxa"/>
            <w:tcBorders>
              <w:top w:val="nil"/>
              <w:left w:val="single" w:sz="4" w:space="0" w:color="auto"/>
              <w:bottom w:val="nil"/>
              <w:right w:val="nil"/>
            </w:tcBorders>
            <w:shd w:val="clear" w:color="auto" w:fill="auto"/>
          </w:tcPr>
          <w:p w14:paraId="612EA27D" w14:textId="77777777" w:rsidR="00967438" w:rsidRPr="005F7586" w:rsidRDefault="00967438" w:rsidP="00967438">
            <w:pPr>
              <w:pStyle w:val="ExampleText"/>
              <w:spacing w:before="0" w:line="240" w:lineRule="auto"/>
              <w:ind w:left="0"/>
              <w:jc w:val="right"/>
              <w:rPr>
                <w:rFonts w:ascii="Verdana" w:hAnsi="Verdana" w:cs="Arial"/>
                <w:b/>
                <w:sz w:val="16"/>
                <w:szCs w:val="16"/>
              </w:rPr>
            </w:pPr>
          </w:p>
        </w:tc>
      </w:tr>
      <w:tr w:rsidR="00967438" w:rsidRPr="005F7586" w14:paraId="5E092097" w14:textId="77777777" w:rsidTr="003541EF">
        <w:trPr>
          <w:trHeight w:val="176"/>
          <w:jc w:val="center"/>
        </w:trPr>
        <w:tc>
          <w:tcPr>
            <w:tcW w:w="1276" w:type="dxa"/>
            <w:tcBorders>
              <w:top w:val="single" w:sz="4" w:space="0" w:color="auto"/>
              <w:left w:val="single" w:sz="4" w:space="0" w:color="auto"/>
              <w:bottom w:val="nil"/>
              <w:right w:val="single" w:sz="4" w:space="0" w:color="auto"/>
            </w:tcBorders>
            <w:vAlign w:val="center"/>
          </w:tcPr>
          <w:p w14:paraId="2553F1EE" w14:textId="77777777" w:rsidR="00967438" w:rsidRPr="005F7586" w:rsidRDefault="00967438" w:rsidP="00967438">
            <w:pPr>
              <w:jc w:val="right"/>
              <w:rPr>
                <w:rFonts w:ascii="Verdana" w:hAnsi="Verdana" w:cs="Calibri"/>
                <w:color w:val="000000"/>
                <w:sz w:val="16"/>
                <w:szCs w:val="16"/>
              </w:rPr>
            </w:pPr>
          </w:p>
        </w:tc>
        <w:tc>
          <w:tcPr>
            <w:tcW w:w="6630" w:type="dxa"/>
            <w:tcBorders>
              <w:top w:val="single" w:sz="4" w:space="0" w:color="auto"/>
              <w:left w:val="single" w:sz="4" w:space="0" w:color="auto"/>
              <w:bottom w:val="nil"/>
              <w:right w:val="single" w:sz="4" w:space="0" w:color="auto"/>
            </w:tcBorders>
            <w:shd w:val="clear" w:color="auto" w:fill="auto"/>
          </w:tcPr>
          <w:p w14:paraId="5576C444" w14:textId="77777777" w:rsidR="00967438" w:rsidRPr="005F7586" w:rsidRDefault="00967438" w:rsidP="00967438">
            <w:pPr>
              <w:pStyle w:val="ExampleText"/>
              <w:spacing w:before="0" w:line="240" w:lineRule="auto"/>
              <w:ind w:left="0"/>
              <w:rPr>
                <w:rFonts w:ascii="Verdana" w:hAnsi="Verdana" w:cs="Arial"/>
                <w:sz w:val="16"/>
                <w:szCs w:val="16"/>
              </w:rPr>
            </w:pPr>
          </w:p>
        </w:tc>
        <w:tc>
          <w:tcPr>
            <w:tcW w:w="1316" w:type="dxa"/>
            <w:tcBorders>
              <w:top w:val="nil"/>
              <w:left w:val="nil"/>
              <w:bottom w:val="nil"/>
              <w:right w:val="single" w:sz="8" w:space="0" w:color="auto"/>
            </w:tcBorders>
            <w:shd w:val="clear" w:color="auto" w:fill="auto"/>
            <w:vAlign w:val="center"/>
          </w:tcPr>
          <w:p w14:paraId="48544450" w14:textId="2551AB27" w:rsidR="00967438" w:rsidRPr="005F7586" w:rsidRDefault="00360722"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1577" w:type="dxa"/>
            <w:tcBorders>
              <w:top w:val="nil"/>
              <w:left w:val="single" w:sz="4" w:space="0" w:color="auto"/>
              <w:bottom w:val="nil"/>
              <w:right w:val="nil"/>
            </w:tcBorders>
            <w:shd w:val="clear" w:color="auto" w:fill="auto"/>
          </w:tcPr>
          <w:p w14:paraId="63CD8235"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967438" w:rsidRPr="005F7586" w14:paraId="645D36E3" w14:textId="77777777" w:rsidTr="003541EF">
        <w:trPr>
          <w:trHeight w:val="176"/>
          <w:jc w:val="center"/>
        </w:trPr>
        <w:tc>
          <w:tcPr>
            <w:tcW w:w="1276" w:type="dxa"/>
            <w:tcBorders>
              <w:top w:val="nil"/>
              <w:left w:val="single" w:sz="4" w:space="0" w:color="auto"/>
              <w:bottom w:val="nil"/>
              <w:right w:val="single" w:sz="4" w:space="0" w:color="auto"/>
            </w:tcBorders>
            <w:vAlign w:val="center"/>
          </w:tcPr>
          <w:p w14:paraId="2E22B05F" w14:textId="5242EC51"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(11,334)</w:t>
            </w:r>
          </w:p>
        </w:tc>
        <w:tc>
          <w:tcPr>
            <w:tcW w:w="6630" w:type="dxa"/>
            <w:tcBorders>
              <w:top w:val="nil"/>
              <w:left w:val="single" w:sz="4" w:space="0" w:color="auto"/>
              <w:bottom w:val="nil"/>
              <w:right w:val="single" w:sz="4" w:space="0" w:color="auto"/>
            </w:tcBorders>
            <w:shd w:val="clear" w:color="auto" w:fill="auto"/>
          </w:tcPr>
          <w:p w14:paraId="2F861298" w14:textId="77777777" w:rsidR="00967438" w:rsidRPr="005F7586" w:rsidRDefault="00967438" w:rsidP="00967438">
            <w:pPr>
              <w:pStyle w:val="ExampleText"/>
              <w:spacing w:before="0" w:line="240" w:lineRule="auto"/>
              <w:ind w:left="0"/>
              <w:rPr>
                <w:rFonts w:ascii="Verdana" w:hAnsi="Verdana" w:cs="Arial"/>
                <w:sz w:val="16"/>
                <w:szCs w:val="16"/>
              </w:rPr>
            </w:pPr>
            <w:r w:rsidRPr="005F7586">
              <w:rPr>
                <w:rFonts w:ascii="Verdana" w:hAnsi="Verdana" w:cs="Arial"/>
                <w:sz w:val="16"/>
                <w:szCs w:val="16"/>
              </w:rPr>
              <w:t>Amount By Which Council Tax Income Credited to the Comprehensive Income &amp; Expenditure Statement is Different from Council Tax Income Calculated for the Year in Accordance with Statutory Requirements</w:t>
            </w:r>
          </w:p>
        </w:tc>
        <w:tc>
          <w:tcPr>
            <w:tcW w:w="1316" w:type="dxa"/>
            <w:tcBorders>
              <w:top w:val="nil"/>
              <w:left w:val="nil"/>
              <w:bottom w:val="nil"/>
              <w:right w:val="single" w:sz="8" w:space="0" w:color="auto"/>
            </w:tcBorders>
            <w:shd w:val="clear" w:color="auto" w:fill="auto"/>
            <w:vAlign w:val="center"/>
          </w:tcPr>
          <w:p w14:paraId="45840F7C" w14:textId="491FBF06" w:rsidR="00967438" w:rsidRPr="005F7586" w:rsidRDefault="00360722" w:rsidP="00967438">
            <w:pPr>
              <w:jc w:val="right"/>
              <w:rPr>
                <w:rFonts w:ascii="Verdana" w:hAnsi="Verdana" w:cs="Calibri"/>
                <w:color w:val="000000"/>
                <w:sz w:val="16"/>
                <w:szCs w:val="16"/>
                <w:lang w:eastAsia="en-GB"/>
              </w:rPr>
            </w:pPr>
            <w:r w:rsidRPr="005F7586">
              <w:rPr>
                <w:rFonts w:ascii="Verdana" w:hAnsi="Verdana" w:cs="Arial"/>
                <w:color w:val="000000"/>
                <w:sz w:val="16"/>
                <w:szCs w:val="16"/>
              </w:rPr>
              <w:t xml:space="preserve">7,401 </w:t>
            </w:r>
          </w:p>
        </w:tc>
        <w:tc>
          <w:tcPr>
            <w:tcW w:w="1577" w:type="dxa"/>
            <w:tcBorders>
              <w:top w:val="nil"/>
              <w:left w:val="single" w:sz="4" w:space="0" w:color="auto"/>
              <w:bottom w:val="nil"/>
              <w:right w:val="nil"/>
            </w:tcBorders>
            <w:shd w:val="clear" w:color="auto" w:fill="auto"/>
          </w:tcPr>
          <w:p w14:paraId="7652DFB6"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967438" w:rsidRPr="005F7586" w14:paraId="65A99A4D" w14:textId="77777777" w:rsidTr="003541EF">
        <w:trPr>
          <w:trHeight w:val="176"/>
          <w:jc w:val="center"/>
        </w:trPr>
        <w:tc>
          <w:tcPr>
            <w:tcW w:w="1276" w:type="dxa"/>
            <w:tcBorders>
              <w:top w:val="nil"/>
              <w:left w:val="single" w:sz="4" w:space="0" w:color="auto"/>
              <w:bottom w:val="single" w:sz="4" w:space="0" w:color="auto"/>
              <w:right w:val="single" w:sz="4" w:space="0" w:color="auto"/>
            </w:tcBorders>
            <w:vAlign w:val="center"/>
          </w:tcPr>
          <w:p w14:paraId="0C70EF6B" w14:textId="6C70BD75"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 </w:t>
            </w:r>
          </w:p>
        </w:tc>
        <w:tc>
          <w:tcPr>
            <w:tcW w:w="6630" w:type="dxa"/>
            <w:tcBorders>
              <w:top w:val="nil"/>
              <w:left w:val="single" w:sz="4" w:space="0" w:color="auto"/>
              <w:bottom w:val="single" w:sz="4" w:space="0" w:color="auto"/>
              <w:right w:val="single" w:sz="4" w:space="0" w:color="auto"/>
            </w:tcBorders>
            <w:shd w:val="clear" w:color="auto" w:fill="auto"/>
          </w:tcPr>
          <w:p w14:paraId="58BBC706" w14:textId="77777777" w:rsidR="00967438" w:rsidRPr="005F7586" w:rsidRDefault="00967438" w:rsidP="00967438">
            <w:pPr>
              <w:pStyle w:val="ExampleText"/>
              <w:spacing w:before="0" w:line="240" w:lineRule="auto"/>
              <w:ind w:left="0"/>
              <w:rPr>
                <w:rFonts w:ascii="Verdana" w:hAnsi="Verdana" w:cs="Arial"/>
                <w:sz w:val="16"/>
                <w:szCs w:val="16"/>
              </w:rPr>
            </w:pPr>
          </w:p>
        </w:tc>
        <w:tc>
          <w:tcPr>
            <w:tcW w:w="1316" w:type="dxa"/>
            <w:tcBorders>
              <w:top w:val="nil"/>
              <w:left w:val="nil"/>
              <w:bottom w:val="single" w:sz="8" w:space="0" w:color="auto"/>
              <w:right w:val="single" w:sz="8" w:space="0" w:color="auto"/>
            </w:tcBorders>
            <w:shd w:val="clear" w:color="auto" w:fill="auto"/>
            <w:vAlign w:val="center"/>
          </w:tcPr>
          <w:p w14:paraId="36CF1236" w14:textId="61F02A6F" w:rsidR="00967438" w:rsidRPr="005F7586" w:rsidRDefault="00360722" w:rsidP="00967438">
            <w:pPr>
              <w:jc w:val="right"/>
              <w:rPr>
                <w:rFonts w:ascii="Verdana" w:hAnsi="Verdana" w:cs="Calibri"/>
                <w:color w:val="000000"/>
                <w:sz w:val="16"/>
                <w:szCs w:val="16"/>
              </w:rPr>
            </w:pPr>
            <w:r w:rsidRPr="005F7586">
              <w:rPr>
                <w:rFonts w:ascii="Verdana" w:hAnsi="Verdana" w:cs="Arial"/>
                <w:color w:val="000000"/>
                <w:sz w:val="16"/>
                <w:szCs w:val="16"/>
              </w:rPr>
              <w:t> </w:t>
            </w:r>
          </w:p>
        </w:tc>
        <w:tc>
          <w:tcPr>
            <w:tcW w:w="1577" w:type="dxa"/>
            <w:tcBorders>
              <w:top w:val="nil"/>
              <w:left w:val="single" w:sz="4" w:space="0" w:color="auto"/>
              <w:bottom w:val="nil"/>
              <w:right w:val="nil"/>
            </w:tcBorders>
            <w:shd w:val="clear" w:color="auto" w:fill="auto"/>
          </w:tcPr>
          <w:p w14:paraId="40FA8413" w14:textId="77777777" w:rsidR="00967438" w:rsidRPr="005F7586" w:rsidRDefault="00967438" w:rsidP="00967438">
            <w:pPr>
              <w:pStyle w:val="ExampleText"/>
              <w:spacing w:before="0" w:line="240" w:lineRule="auto"/>
              <w:ind w:left="0"/>
              <w:jc w:val="right"/>
              <w:rPr>
                <w:rFonts w:ascii="Verdana" w:hAnsi="Verdana" w:cs="Arial"/>
                <w:sz w:val="16"/>
                <w:szCs w:val="16"/>
              </w:rPr>
            </w:pPr>
          </w:p>
        </w:tc>
      </w:tr>
      <w:tr w:rsidR="00967438" w:rsidRPr="005F7586" w14:paraId="32B3786F" w14:textId="77777777" w:rsidTr="003541EF">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5B98FB40" w14:textId="3C213022" w:rsidR="00967438" w:rsidRPr="005F7586" w:rsidRDefault="00967438" w:rsidP="00967438">
            <w:pPr>
              <w:jc w:val="right"/>
              <w:rPr>
                <w:rFonts w:ascii="Verdana" w:hAnsi="Verdana" w:cs="Calibri"/>
                <w:b/>
                <w:color w:val="000000"/>
                <w:sz w:val="16"/>
                <w:szCs w:val="16"/>
              </w:rPr>
            </w:pPr>
            <w:r w:rsidRPr="005F7586">
              <w:rPr>
                <w:rFonts w:ascii="Verdana" w:hAnsi="Verdana" w:cs="Calibri"/>
                <w:b/>
                <w:color w:val="000000"/>
                <w:sz w:val="16"/>
                <w:szCs w:val="16"/>
              </w:rPr>
              <w:t xml:space="preserve">8,650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043C1435" w14:textId="77777777" w:rsidR="00967438" w:rsidRPr="005F7586" w:rsidRDefault="00967438" w:rsidP="00967438">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316" w:type="dxa"/>
            <w:tcBorders>
              <w:top w:val="nil"/>
              <w:left w:val="single" w:sz="8" w:space="0" w:color="auto"/>
              <w:bottom w:val="single" w:sz="8" w:space="0" w:color="auto"/>
              <w:right w:val="single" w:sz="8" w:space="0" w:color="auto"/>
            </w:tcBorders>
            <w:shd w:val="clear" w:color="000000" w:fill="A6A6A6"/>
            <w:vAlign w:val="center"/>
          </w:tcPr>
          <w:p w14:paraId="0FDFEBA8" w14:textId="5598DBAF" w:rsidR="00967438" w:rsidRPr="005F7586" w:rsidRDefault="00360722" w:rsidP="00967438">
            <w:pPr>
              <w:jc w:val="right"/>
              <w:rPr>
                <w:rFonts w:ascii="Verdana" w:hAnsi="Verdana" w:cs="Calibri"/>
                <w:b/>
                <w:color w:val="000000"/>
                <w:sz w:val="16"/>
                <w:szCs w:val="16"/>
              </w:rPr>
            </w:pPr>
            <w:r w:rsidRPr="005F7586">
              <w:rPr>
                <w:rFonts w:ascii="Verdana" w:hAnsi="Verdana" w:cs="Arial"/>
                <w:b/>
                <w:bCs/>
                <w:color w:val="000000"/>
                <w:sz w:val="16"/>
                <w:szCs w:val="16"/>
              </w:rPr>
              <w:t xml:space="preserve">16,051 </w:t>
            </w:r>
          </w:p>
        </w:tc>
        <w:tc>
          <w:tcPr>
            <w:tcW w:w="1577" w:type="dxa"/>
            <w:tcBorders>
              <w:top w:val="nil"/>
              <w:left w:val="single" w:sz="4" w:space="0" w:color="auto"/>
              <w:bottom w:val="nil"/>
              <w:right w:val="nil"/>
            </w:tcBorders>
            <w:shd w:val="clear" w:color="auto" w:fill="auto"/>
          </w:tcPr>
          <w:p w14:paraId="1C603A90" w14:textId="4F9EFD12" w:rsidR="00967438" w:rsidRPr="005F7586" w:rsidRDefault="00000000" w:rsidP="00967438">
            <w:pPr>
              <w:pStyle w:val="ExampleText"/>
              <w:spacing w:before="0" w:line="240" w:lineRule="auto"/>
              <w:ind w:left="0"/>
              <w:rPr>
                <w:rFonts w:ascii="Verdana" w:hAnsi="Verdana" w:cs="Arial"/>
                <w:sz w:val="16"/>
                <w:szCs w:val="16"/>
              </w:rPr>
            </w:pPr>
            <w:hyperlink w:anchor="COLLECTIONFUND" w:history="1">
              <w:r w:rsidR="00967438" w:rsidRPr="005F7586">
                <w:rPr>
                  <w:rStyle w:val="Hyperlink"/>
                  <w:rFonts w:ascii="Verdana" w:hAnsi="Verdana" w:cs="Arial"/>
                  <w:sz w:val="16"/>
                  <w:szCs w:val="16"/>
                </w:rPr>
                <w:t>Collection Fund</w:t>
              </w:r>
            </w:hyperlink>
          </w:p>
        </w:tc>
      </w:tr>
    </w:tbl>
    <w:p w14:paraId="2A201729" w14:textId="77777777" w:rsidR="000233E2" w:rsidRPr="005F7586" w:rsidRDefault="000233E2" w:rsidP="006A6115">
      <w:pPr>
        <w:pStyle w:val="Heading1"/>
        <w:pBdr>
          <w:bottom w:val="none" w:sz="0" w:space="0" w:color="auto"/>
        </w:pBdr>
        <w:spacing w:after="0" w:line="240" w:lineRule="auto"/>
        <w:rPr>
          <w:rFonts w:ascii="Verdana" w:hAnsi="Verdana" w:cs="Arial"/>
          <w:b/>
          <w:color w:val="FF0000"/>
          <w:sz w:val="18"/>
          <w:szCs w:val="18"/>
          <w:u w:val="single"/>
        </w:rPr>
      </w:pPr>
    </w:p>
    <w:p w14:paraId="2C255BC2" w14:textId="77777777" w:rsidR="00901F18" w:rsidRPr="005F7586" w:rsidRDefault="00901F18" w:rsidP="00901F18">
      <w:pPr>
        <w:rPr>
          <w:rFonts w:ascii="Verdana" w:hAnsi="Verdana"/>
          <w:sz w:val="18"/>
          <w:szCs w:val="18"/>
          <w:u w:val="single"/>
        </w:rPr>
      </w:pPr>
      <w:r w:rsidRPr="005F7586">
        <w:rPr>
          <w:rFonts w:ascii="Verdana" w:hAnsi="Verdana"/>
          <w:sz w:val="18"/>
          <w:szCs w:val="18"/>
          <w:u w:val="single"/>
        </w:rPr>
        <w:t xml:space="preserve">Dedicated Schools Grant Deficit Adjustment Account </w:t>
      </w:r>
    </w:p>
    <w:p w14:paraId="303DEF7A" w14:textId="77777777" w:rsidR="00901F18" w:rsidRPr="005F7586" w:rsidRDefault="00901F18" w:rsidP="00901F18">
      <w:pPr>
        <w:rPr>
          <w:rFonts w:ascii="Verdana" w:hAnsi="Verdana"/>
          <w:sz w:val="18"/>
          <w:szCs w:val="18"/>
        </w:rPr>
      </w:pPr>
    </w:p>
    <w:p w14:paraId="5318F888" w14:textId="1B400E69" w:rsidR="006F6272" w:rsidRPr="005F7586" w:rsidRDefault="00901F18" w:rsidP="006F6272">
      <w:pPr>
        <w:pStyle w:val="Default"/>
        <w:rPr>
          <w:rFonts w:ascii="Arial" w:hAnsi="Arial" w:cs="Arial"/>
        </w:rPr>
      </w:pPr>
      <w:r w:rsidRPr="005F7586">
        <w:rPr>
          <w:sz w:val="18"/>
          <w:szCs w:val="18"/>
        </w:rPr>
        <w:t xml:space="preserve">The Dedicated Schools Grant Deficit Adjustment Account </w:t>
      </w:r>
      <w:r w:rsidR="006F6272" w:rsidRPr="005F7586">
        <w:rPr>
          <w:sz w:val="18"/>
          <w:szCs w:val="18"/>
        </w:rPr>
        <w:t xml:space="preserve">is a statutory account where the Council must hold its DSG </w:t>
      </w:r>
      <w:proofErr w:type="gramStart"/>
      <w:r w:rsidR="006F6272" w:rsidRPr="005F7586">
        <w:rPr>
          <w:sz w:val="18"/>
          <w:szCs w:val="18"/>
        </w:rPr>
        <w:t>schools</w:t>
      </w:r>
      <w:proofErr w:type="gramEnd"/>
      <w:r w:rsidR="006F6272" w:rsidRPr="005F7586">
        <w:rPr>
          <w:sz w:val="18"/>
          <w:szCs w:val="18"/>
        </w:rPr>
        <w:t xml:space="preserve"> deficit, in accordance with amended statutory instrument, The Local Authorities (Capital Finance and Accounting) Regulations 2003</w:t>
      </w:r>
      <w:r w:rsidR="00E13AA9" w:rsidRPr="005F7586">
        <w:rPr>
          <w:sz w:val="18"/>
          <w:szCs w:val="18"/>
        </w:rPr>
        <w:t>, as amended.</w:t>
      </w:r>
    </w:p>
    <w:p w14:paraId="000351C0" w14:textId="77777777" w:rsidR="00901F18" w:rsidRPr="005F7586" w:rsidRDefault="00901F18" w:rsidP="00901F18">
      <w:pPr>
        <w:rPr>
          <w:rFonts w:ascii="Verdana" w:hAnsi="Verdana"/>
          <w:sz w:val="18"/>
          <w:szCs w:val="18"/>
        </w:rPr>
      </w:pPr>
    </w:p>
    <w:tbl>
      <w:tblPr>
        <w:tblW w:w="9222"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76"/>
        <w:gridCol w:w="6630"/>
        <w:gridCol w:w="1316"/>
      </w:tblGrid>
      <w:tr w:rsidR="00967438" w:rsidRPr="005F7586" w14:paraId="666B22E4" w14:textId="77777777" w:rsidTr="00967438">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22458E11" w14:textId="686216DF" w:rsidR="00967438" w:rsidRPr="005F7586" w:rsidRDefault="00967438" w:rsidP="0096743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2020/21</w:t>
            </w:r>
          </w:p>
        </w:tc>
        <w:tc>
          <w:tcPr>
            <w:tcW w:w="6630" w:type="dxa"/>
            <w:tcBorders>
              <w:top w:val="single" w:sz="4" w:space="0" w:color="auto"/>
              <w:left w:val="single" w:sz="4" w:space="0" w:color="auto"/>
              <w:bottom w:val="nil"/>
              <w:right w:val="single" w:sz="4" w:space="0" w:color="auto"/>
            </w:tcBorders>
            <w:shd w:val="clear" w:color="auto" w:fill="auto"/>
          </w:tcPr>
          <w:p w14:paraId="06672688" w14:textId="77777777" w:rsidR="00967438" w:rsidRPr="005F7586" w:rsidRDefault="00967438" w:rsidP="00967438">
            <w:pPr>
              <w:pStyle w:val="ExampleText"/>
              <w:spacing w:before="0" w:line="240" w:lineRule="auto"/>
              <w:ind w:left="0"/>
              <w:rPr>
                <w:rFonts w:ascii="Verdana" w:hAnsi="Verdana" w:cs="Arial"/>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3E3DDD9A" w14:textId="0C2D85EB" w:rsidR="00967438" w:rsidRPr="005F7586" w:rsidRDefault="00967438" w:rsidP="0096743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2021/22</w:t>
            </w:r>
          </w:p>
        </w:tc>
      </w:tr>
      <w:tr w:rsidR="00967438" w:rsidRPr="005F7586" w14:paraId="5511633A" w14:textId="77777777" w:rsidTr="00967438">
        <w:trPr>
          <w:trHeight w:val="176"/>
          <w:jc w:val="center"/>
        </w:trPr>
        <w:tc>
          <w:tcPr>
            <w:tcW w:w="1276" w:type="dxa"/>
            <w:tcBorders>
              <w:top w:val="single" w:sz="4" w:space="0" w:color="auto"/>
              <w:left w:val="single" w:sz="4" w:space="0" w:color="auto"/>
              <w:bottom w:val="single" w:sz="4" w:space="0" w:color="auto"/>
              <w:right w:val="single" w:sz="4" w:space="0" w:color="auto"/>
            </w:tcBorders>
          </w:tcPr>
          <w:p w14:paraId="6E20893E" w14:textId="16146AA4" w:rsidR="00967438" w:rsidRPr="005F7586" w:rsidRDefault="00967438" w:rsidP="0096743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6630" w:type="dxa"/>
            <w:tcBorders>
              <w:top w:val="nil"/>
              <w:left w:val="single" w:sz="4" w:space="0" w:color="auto"/>
              <w:bottom w:val="single" w:sz="4" w:space="0" w:color="auto"/>
              <w:right w:val="single" w:sz="4" w:space="0" w:color="auto"/>
            </w:tcBorders>
            <w:shd w:val="clear" w:color="auto" w:fill="auto"/>
          </w:tcPr>
          <w:p w14:paraId="5663B3C8" w14:textId="77777777" w:rsidR="00967438" w:rsidRPr="005F7586" w:rsidRDefault="00967438" w:rsidP="00967438">
            <w:pPr>
              <w:pStyle w:val="ExampleText"/>
              <w:spacing w:before="0" w:line="240" w:lineRule="auto"/>
              <w:ind w:left="0"/>
              <w:jc w:val="center"/>
              <w:rPr>
                <w:rFonts w:ascii="Verdana" w:hAnsi="Verdana" w:cs="Arial"/>
                <w:b/>
                <w:sz w:val="16"/>
                <w:szCs w:val="16"/>
              </w:rPr>
            </w:pPr>
          </w:p>
        </w:tc>
        <w:tc>
          <w:tcPr>
            <w:tcW w:w="1316" w:type="dxa"/>
            <w:tcBorders>
              <w:top w:val="single" w:sz="4" w:space="0" w:color="auto"/>
              <w:left w:val="single" w:sz="4" w:space="0" w:color="auto"/>
              <w:bottom w:val="single" w:sz="4" w:space="0" w:color="auto"/>
              <w:right w:val="single" w:sz="4" w:space="0" w:color="auto"/>
            </w:tcBorders>
            <w:shd w:val="clear" w:color="auto" w:fill="auto"/>
          </w:tcPr>
          <w:p w14:paraId="49F4F2BF" w14:textId="77777777" w:rsidR="00967438" w:rsidRPr="005F7586" w:rsidRDefault="00967438" w:rsidP="0096743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r>
      <w:tr w:rsidR="00967438" w:rsidRPr="005F7586" w14:paraId="06B2A70E" w14:textId="77777777" w:rsidTr="00967438">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4BC71A12" w14:textId="284BD232" w:rsidR="00967438" w:rsidRPr="005F7586" w:rsidRDefault="00967438" w:rsidP="00967438">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103476A" w14:textId="77777777" w:rsidR="00967438" w:rsidRPr="005F7586" w:rsidRDefault="00967438" w:rsidP="00967438">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316" w:type="dxa"/>
            <w:tcBorders>
              <w:top w:val="single" w:sz="4" w:space="0" w:color="auto"/>
              <w:left w:val="single" w:sz="4" w:space="0" w:color="auto"/>
              <w:bottom w:val="single" w:sz="4" w:space="0" w:color="auto"/>
              <w:right w:val="single" w:sz="4" w:space="0" w:color="auto"/>
            </w:tcBorders>
            <w:shd w:val="clear" w:color="auto" w:fill="A6A6A6"/>
            <w:vAlign w:val="center"/>
          </w:tcPr>
          <w:p w14:paraId="15D77BBC" w14:textId="17BC4418" w:rsidR="00967438" w:rsidRPr="005F7586" w:rsidRDefault="00360722" w:rsidP="00967438">
            <w:pPr>
              <w:jc w:val="right"/>
              <w:rPr>
                <w:rFonts w:ascii="Verdana" w:hAnsi="Verdana" w:cs="Calibri"/>
                <w:b/>
                <w:color w:val="000000"/>
                <w:sz w:val="16"/>
                <w:szCs w:val="16"/>
                <w:lang w:eastAsia="en-GB"/>
              </w:rPr>
            </w:pPr>
            <w:r w:rsidRPr="005F7586">
              <w:rPr>
                <w:rFonts w:ascii="Verdana" w:hAnsi="Verdana" w:cs="Calibri"/>
                <w:b/>
                <w:bCs/>
                <w:color w:val="000000"/>
                <w:sz w:val="16"/>
                <w:szCs w:val="16"/>
                <w:lang w:eastAsia="en-GB"/>
              </w:rPr>
              <w:t>(11,757)</w:t>
            </w:r>
          </w:p>
        </w:tc>
      </w:tr>
      <w:tr w:rsidR="00967438" w:rsidRPr="005F7586" w14:paraId="1EDD1BE7" w14:textId="77777777" w:rsidTr="00967438">
        <w:trPr>
          <w:trHeight w:val="176"/>
          <w:jc w:val="center"/>
        </w:trPr>
        <w:tc>
          <w:tcPr>
            <w:tcW w:w="1276" w:type="dxa"/>
            <w:tcBorders>
              <w:top w:val="single" w:sz="4" w:space="0" w:color="auto"/>
              <w:left w:val="single" w:sz="4" w:space="0" w:color="auto"/>
              <w:bottom w:val="nil"/>
              <w:right w:val="single" w:sz="4" w:space="0" w:color="auto"/>
            </w:tcBorders>
            <w:vAlign w:val="center"/>
          </w:tcPr>
          <w:p w14:paraId="513BE8DC" w14:textId="7FCB9FFA" w:rsidR="00967438" w:rsidRPr="005F7586" w:rsidRDefault="00967438" w:rsidP="00967438">
            <w:pPr>
              <w:jc w:val="right"/>
              <w:rPr>
                <w:rFonts w:ascii="Verdana" w:hAnsi="Verdana" w:cs="Calibri"/>
                <w:color w:val="000000"/>
                <w:sz w:val="16"/>
                <w:szCs w:val="16"/>
              </w:rPr>
            </w:pPr>
            <w:r w:rsidRPr="005F7586">
              <w:rPr>
                <w:rFonts w:ascii="Verdana" w:hAnsi="Verdana" w:cs="Calibri"/>
                <w:b/>
                <w:color w:val="000000"/>
                <w:sz w:val="16"/>
                <w:szCs w:val="16"/>
              </w:rPr>
              <w:t> </w:t>
            </w:r>
          </w:p>
        </w:tc>
        <w:tc>
          <w:tcPr>
            <w:tcW w:w="6630" w:type="dxa"/>
            <w:tcBorders>
              <w:top w:val="single" w:sz="4" w:space="0" w:color="auto"/>
              <w:left w:val="single" w:sz="4" w:space="0" w:color="auto"/>
              <w:bottom w:val="nil"/>
              <w:right w:val="single" w:sz="4" w:space="0" w:color="auto"/>
            </w:tcBorders>
            <w:shd w:val="clear" w:color="auto" w:fill="auto"/>
          </w:tcPr>
          <w:p w14:paraId="6046D8E8" w14:textId="77777777" w:rsidR="00967438" w:rsidRPr="005F7586" w:rsidRDefault="00967438" w:rsidP="00967438">
            <w:pPr>
              <w:pStyle w:val="ExampleText"/>
              <w:spacing w:before="0" w:line="240" w:lineRule="auto"/>
              <w:ind w:left="0"/>
              <w:rPr>
                <w:rFonts w:ascii="Verdana" w:hAnsi="Verdana" w:cs="Arial"/>
                <w:sz w:val="16"/>
                <w:szCs w:val="16"/>
              </w:rPr>
            </w:pPr>
          </w:p>
        </w:tc>
        <w:tc>
          <w:tcPr>
            <w:tcW w:w="1316" w:type="dxa"/>
            <w:tcBorders>
              <w:top w:val="single" w:sz="4" w:space="0" w:color="auto"/>
              <w:left w:val="single" w:sz="4" w:space="0" w:color="auto"/>
              <w:bottom w:val="nil"/>
              <w:right w:val="single" w:sz="4" w:space="0" w:color="auto"/>
            </w:tcBorders>
            <w:shd w:val="clear" w:color="auto" w:fill="auto"/>
            <w:vAlign w:val="center"/>
          </w:tcPr>
          <w:p w14:paraId="18FC372B" w14:textId="2CED179C" w:rsidR="00967438" w:rsidRPr="005F7586" w:rsidRDefault="00967438" w:rsidP="00967438">
            <w:pPr>
              <w:jc w:val="right"/>
              <w:rPr>
                <w:rFonts w:ascii="Verdana" w:hAnsi="Verdana" w:cs="Calibri"/>
                <w:b/>
                <w:color w:val="000000"/>
                <w:sz w:val="16"/>
                <w:szCs w:val="16"/>
              </w:rPr>
            </w:pPr>
          </w:p>
        </w:tc>
      </w:tr>
      <w:tr w:rsidR="00967438" w:rsidRPr="005F7586" w14:paraId="3F367572" w14:textId="77777777" w:rsidTr="00967438">
        <w:trPr>
          <w:trHeight w:val="176"/>
          <w:jc w:val="center"/>
        </w:trPr>
        <w:tc>
          <w:tcPr>
            <w:tcW w:w="1276" w:type="dxa"/>
            <w:tcBorders>
              <w:top w:val="nil"/>
              <w:left w:val="single" w:sz="4" w:space="0" w:color="auto"/>
              <w:bottom w:val="nil"/>
              <w:right w:val="single" w:sz="4" w:space="0" w:color="auto"/>
            </w:tcBorders>
            <w:vAlign w:val="center"/>
          </w:tcPr>
          <w:p w14:paraId="7864495D" w14:textId="41C53587"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(5,224)</w:t>
            </w:r>
          </w:p>
        </w:tc>
        <w:tc>
          <w:tcPr>
            <w:tcW w:w="6630" w:type="dxa"/>
            <w:tcBorders>
              <w:top w:val="nil"/>
              <w:left w:val="single" w:sz="4" w:space="0" w:color="auto"/>
              <w:bottom w:val="nil"/>
              <w:right w:val="single" w:sz="4" w:space="0" w:color="auto"/>
            </w:tcBorders>
            <w:shd w:val="clear" w:color="auto" w:fill="auto"/>
          </w:tcPr>
          <w:p w14:paraId="22650BA1" w14:textId="02C7EF79" w:rsidR="00967438" w:rsidRPr="005F7586" w:rsidRDefault="00967438" w:rsidP="00967438">
            <w:pPr>
              <w:pStyle w:val="ExampleText"/>
              <w:spacing w:before="0" w:line="240" w:lineRule="auto"/>
              <w:ind w:left="0"/>
              <w:rPr>
                <w:rFonts w:ascii="Verdana" w:hAnsi="Verdana" w:cs="Arial"/>
                <w:sz w:val="16"/>
                <w:szCs w:val="16"/>
              </w:rPr>
            </w:pPr>
            <w:r w:rsidRPr="005F7586">
              <w:rPr>
                <w:rFonts w:ascii="Verdana" w:hAnsi="Verdana" w:cs="Arial"/>
                <w:sz w:val="16"/>
                <w:szCs w:val="16"/>
              </w:rPr>
              <w:t>Reporting of Opening Schools’ Budget Deficit</w:t>
            </w:r>
          </w:p>
        </w:tc>
        <w:tc>
          <w:tcPr>
            <w:tcW w:w="1316" w:type="dxa"/>
            <w:tcBorders>
              <w:top w:val="nil"/>
              <w:left w:val="single" w:sz="4" w:space="0" w:color="auto"/>
              <w:bottom w:val="nil"/>
              <w:right w:val="single" w:sz="4" w:space="0" w:color="auto"/>
            </w:tcBorders>
            <w:shd w:val="clear" w:color="auto" w:fill="auto"/>
            <w:vAlign w:val="center"/>
          </w:tcPr>
          <w:p w14:paraId="197BD8BC" w14:textId="72E5D917" w:rsidR="00967438" w:rsidRPr="005F7586" w:rsidRDefault="009D3848" w:rsidP="00967438">
            <w:pPr>
              <w:jc w:val="right"/>
              <w:rPr>
                <w:rFonts w:ascii="Verdana" w:hAnsi="Verdana" w:cs="Calibri"/>
                <w:color w:val="000000"/>
                <w:sz w:val="16"/>
                <w:szCs w:val="16"/>
              </w:rPr>
            </w:pPr>
            <w:r w:rsidRPr="005F7586">
              <w:rPr>
                <w:rFonts w:ascii="Verdana" w:hAnsi="Verdana" w:cs="Calibri"/>
                <w:color w:val="000000"/>
                <w:sz w:val="16"/>
                <w:szCs w:val="16"/>
              </w:rPr>
              <w:t>-</w:t>
            </w:r>
          </w:p>
        </w:tc>
      </w:tr>
      <w:tr w:rsidR="00967438" w:rsidRPr="005F7586" w14:paraId="458FC778" w14:textId="77777777" w:rsidTr="00967438">
        <w:trPr>
          <w:trHeight w:val="176"/>
          <w:jc w:val="center"/>
        </w:trPr>
        <w:tc>
          <w:tcPr>
            <w:tcW w:w="1276" w:type="dxa"/>
            <w:tcBorders>
              <w:top w:val="nil"/>
              <w:left w:val="single" w:sz="4" w:space="0" w:color="auto"/>
              <w:bottom w:val="single" w:sz="4" w:space="0" w:color="auto"/>
              <w:right w:val="single" w:sz="4" w:space="0" w:color="auto"/>
            </w:tcBorders>
            <w:vAlign w:val="center"/>
          </w:tcPr>
          <w:p w14:paraId="6810096A" w14:textId="45A351B0" w:rsidR="00967438" w:rsidRPr="005F7586" w:rsidRDefault="00967438" w:rsidP="00967438">
            <w:pPr>
              <w:jc w:val="right"/>
              <w:rPr>
                <w:rFonts w:ascii="Verdana" w:hAnsi="Verdana" w:cs="Calibri"/>
                <w:color w:val="000000"/>
                <w:sz w:val="16"/>
                <w:szCs w:val="16"/>
              </w:rPr>
            </w:pPr>
            <w:r w:rsidRPr="005F7586">
              <w:rPr>
                <w:rFonts w:ascii="Verdana" w:hAnsi="Verdana" w:cs="Calibri"/>
                <w:b/>
                <w:color w:val="000000"/>
                <w:sz w:val="16"/>
                <w:szCs w:val="16"/>
              </w:rPr>
              <w:t> </w:t>
            </w:r>
          </w:p>
        </w:tc>
        <w:tc>
          <w:tcPr>
            <w:tcW w:w="6630" w:type="dxa"/>
            <w:tcBorders>
              <w:top w:val="nil"/>
              <w:left w:val="single" w:sz="4" w:space="0" w:color="auto"/>
              <w:bottom w:val="single" w:sz="4" w:space="0" w:color="auto"/>
              <w:right w:val="single" w:sz="4" w:space="0" w:color="auto"/>
            </w:tcBorders>
            <w:shd w:val="clear" w:color="auto" w:fill="auto"/>
          </w:tcPr>
          <w:p w14:paraId="05F2720B" w14:textId="77777777" w:rsidR="00967438" w:rsidRPr="005F7586" w:rsidRDefault="00967438" w:rsidP="00967438">
            <w:pPr>
              <w:pStyle w:val="ExampleText"/>
              <w:spacing w:before="0" w:line="240" w:lineRule="auto"/>
              <w:ind w:left="0"/>
              <w:rPr>
                <w:rFonts w:ascii="Verdana" w:hAnsi="Verdana" w:cs="Arial"/>
                <w:sz w:val="16"/>
                <w:szCs w:val="16"/>
              </w:rPr>
            </w:pPr>
          </w:p>
        </w:tc>
        <w:tc>
          <w:tcPr>
            <w:tcW w:w="1316" w:type="dxa"/>
            <w:tcBorders>
              <w:top w:val="nil"/>
              <w:left w:val="single" w:sz="4" w:space="0" w:color="auto"/>
              <w:bottom w:val="single" w:sz="4" w:space="0" w:color="auto"/>
              <w:right w:val="single" w:sz="4" w:space="0" w:color="auto"/>
            </w:tcBorders>
            <w:shd w:val="clear" w:color="auto" w:fill="auto"/>
            <w:vAlign w:val="center"/>
          </w:tcPr>
          <w:p w14:paraId="410DB2C3" w14:textId="5160B040" w:rsidR="00967438" w:rsidRPr="005F7586" w:rsidRDefault="00967438" w:rsidP="00967438">
            <w:pPr>
              <w:jc w:val="right"/>
              <w:rPr>
                <w:rFonts w:ascii="Verdana" w:hAnsi="Verdana" w:cs="Calibri"/>
                <w:b/>
                <w:color w:val="000000"/>
                <w:sz w:val="16"/>
                <w:szCs w:val="16"/>
              </w:rPr>
            </w:pPr>
          </w:p>
        </w:tc>
      </w:tr>
      <w:tr w:rsidR="00967438" w:rsidRPr="005F7586" w14:paraId="36D07FE4" w14:textId="77777777" w:rsidTr="00967438">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FDBA462" w14:textId="25819805" w:rsidR="00967438" w:rsidRPr="005F7586" w:rsidRDefault="00967438" w:rsidP="00967438">
            <w:pPr>
              <w:jc w:val="right"/>
              <w:rPr>
                <w:rFonts w:ascii="Verdana" w:hAnsi="Verdana" w:cs="Calibri"/>
                <w:color w:val="000000"/>
                <w:sz w:val="16"/>
                <w:szCs w:val="16"/>
              </w:rPr>
            </w:pPr>
            <w:r w:rsidRPr="005F7586">
              <w:rPr>
                <w:rFonts w:ascii="Verdana" w:hAnsi="Verdana" w:cs="Calibri"/>
                <w:b/>
                <w:color w:val="000000"/>
                <w:sz w:val="16"/>
                <w:szCs w:val="16"/>
              </w:rPr>
              <w:t>(5,224)</w:t>
            </w:r>
          </w:p>
        </w:tc>
        <w:tc>
          <w:tcPr>
            <w:tcW w:w="6630" w:type="dxa"/>
            <w:tcBorders>
              <w:top w:val="single" w:sz="4" w:space="0" w:color="auto"/>
              <w:left w:val="single" w:sz="4" w:space="0" w:color="auto"/>
              <w:bottom w:val="single" w:sz="4" w:space="0" w:color="auto"/>
              <w:right w:val="single" w:sz="4" w:space="0" w:color="auto"/>
            </w:tcBorders>
            <w:shd w:val="clear" w:color="auto" w:fill="D9D9D9"/>
          </w:tcPr>
          <w:p w14:paraId="4569B7BF" w14:textId="77777777" w:rsidR="00967438" w:rsidRPr="005F7586" w:rsidRDefault="00967438" w:rsidP="00967438">
            <w:pPr>
              <w:rPr>
                <w:rFonts w:ascii="Verdana" w:hAnsi="Verdana" w:cs="Calibri"/>
                <w:b/>
                <w:color w:val="000000"/>
                <w:sz w:val="16"/>
                <w:szCs w:val="16"/>
                <w:lang w:eastAsia="en-GB"/>
              </w:rPr>
            </w:pPr>
            <w:r w:rsidRPr="005F7586">
              <w:rPr>
                <w:rFonts w:ascii="Verdana" w:hAnsi="Verdana" w:cs="Calibri"/>
                <w:b/>
                <w:color w:val="000000"/>
                <w:sz w:val="16"/>
                <w:szCs w:val="16"/>
              </w:rPr>
              <w:t xml:space="preserve">Revised Balance </w:t>
            </w:r>
            <w:proofErr w:type="gramStart"/>
            <w:r w:rsidRPr="005F7586">
              <w:rPr>
                <w:rFonts w:ascii="Verdana" w:hAnsi="Verdana" w:cs="Calibri"/>
                <w:b/>
                <w:color w:val="000000"/>
                <w:sz w:val="16"/>
                <w:szCs w:val="16"/>
              </w:rPr>
              <w:t>at</w:t>
            </w:r>
            <w:proofErr w:type="gramEnd"/>
            <w:r w:rsidRPr="005F7586">
              <w:rPr>
                <w:rFonts w:ascii="Verdana" w:hAnsi="Verdana" w:cs="Calibri"/>
                <w:b/>
                <w:color w:val="000000"/>
                <w:sz w:val="16"/>
                <w:szCs w:val="16"/>
              </w:rPr>
              <w:t xml:space="preserve"> 1</w:t>
            </w:r>
            <w:r w:rsidRPr="005F7586">
              <w:rPr>
                <w:rFonts w:ascii="Verdana" w:hAnsi="Verdana" w:cs="Calibri"/>
                <w:b/>
                <w:color w:val="000000"/>
                <w:sz w:val="16"/>
                <w:szCs w:val="16"/>
                <w:vertAlign w:val="superscript"/>
              </w:rPr>
              <w:t>st</w:t>
            </w:r>
            <w:r w:rsidRPr="005F7586">
              <w:rPr>
                <w:rFonts w:ascii="Verdana" w:hAnsi="Verdana" w:cs="Calibri"/>
                <w:b/>
                <w:color w:val="000000"/>
                <w:sz w:val="16"/>
                <w:szCs w:val="16"/>
              </w:rPr>
              <w:t xml:space="preserve"> April</w:t>
            </w:r>
          </w:p>
        </w:tc>
        <w:tc>
          <w:tcPr>
            <w:tcW w:w="1316" w:type="dxa"/>
            <w:tcBorders>
              <w:top w:val="single" w:sz="4" w:space="0" w:color="auto"/>
              <w:left w:val="single" w:sz="4" w:space="0" w:color="auto"/>
              <w:bottom w:val="single" w:sz="4" w:space="0" w:color="auto"/>
              <w:right w:val="single" w:sz="4" w:space="0" w:color="auto"/>
            </w:tcBorders>
            <w:shd w:val="clear" w:color="auto" w:fill="D9D9D9"/>
            <w:vAlign w:val="center"/>
          </w:tcPr>
          <w:p w14:paraId="03BAF833" w14:textId="1A4FF39A" w:rsidR="00967438" w:rsidRPr="005F7586" w:rsidRDefault="009D3848" w:rsidP="00967438">
            <w:pPr>
              <w:jc w:val="right"/>
              <w:rPr>
                <w:rFonts w:ascii="Verdana" w:hAnsi="Verdana" w:cs="Calibri"/>
                <w:b/>
                <w:color w:val="000000"/>
                <w:sz w:val="16"/>
                <w:szCs w:val="16"/>
              </w:rPr>
            </w:pPr>
            <w:r w:rsidRPr="005F7586">
              <w:rPr>
                <w:rFonts w:ascii="Verdana" w:hAnsi="Verdana" w:cs="Calibri"/>
                <w:b/>
                <w:color w:val="000000"/>
                <w:sz w:val="16"/>
                <w:szCs w:val="16"/>
              </w:rPr>
              <w:t>(11,757)</w:t>
            </w:r>
          </w:p>
        </w:tc>
      </w:tr>
      <w:tr w:rsidR="00967438" w:rsidRPr="005F7586" w14:paraId="5365609C" w14:textId="77777777" w:rsidTr="00967438">
        <w:trPr>
          <w:trHeight w:val="176"/>
          <w:jc w:val="center"/>
        </w:trPr>
        <w:tc>
          <w:tcPr>
            <w:tcW w:w="1276" w:type="dxa"/>
            <w:tcBorders>
              <w:top w:val="single" w:sz="4" w:space="0" w:color="auto"/>
              <w:left w:val="single" w:sz="4" w:space="0" w:color="auto"/>
              <w:bottom w:val="nil"/>
              <w:right w:val="single" w:sz="4" w:space="0" w:color="auto"/>
            </w:tcBorders>
            <w:vAlign w:val="center"/>
          </w:tcPr>
          <w:p w14:paraId="3981608E" w14:textId="77B1AB70"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 </w:t>
            </w:r>
          </w:p>
        </w:tc>
        <w:tc>
          <w:tcPr>
            <w:tcW w:w="6630" w:type="dxa"/>
            <w:tcBorders>
              <w:top w:val="single" w:sz="4" w:space="0" w:color="auto"/>
              <w:left w:val="single" w:sz="4" w:space="0" w:color="auto"/>
              <w:bottom w:val="nil"/>
              <w:right w:val="single" w:sz="4" w:space="0" w:color="auto"/>
            </w:tcBorders>
            <w:shd w:val="clear" w:color="auto" w:fill="auto"/>
          </w:tcPr>
          <w:p w14:paraId="2A3BEB7B" w14:textId="77777777" w:rsidR="00967438" w:rsidRPr="005F7586" w:rsidRDefault="00967438" w:rsidP="00967438">
            <w:pPr>
              <w:pStyle w:val="ExampleText"/>
              <w:spacing w:before="0" w:line="240" w:lineRule="auto"/>
              <w:ind w:left="0"/>
              <w:rPr>
                <w:rFonts w:ascii="Verdana" w:hAnsi="Verdana" w:cs="Arial"/>
                <w:sz w:val="16"/>
                <w:szCs w:val="16"/>
              </w:rPr>
            </w:pPr>
          </w:p>
        </w:tc>
        <w:tc>
          <w:tcPr>
            <w:tcW w:w="1316" w:type="dxa"/>
            <w:tcBorders>
              <w:top w:val="single" w:sz="4" w:space="0" w:color="auto"/>
              <w:left w:val="single" w:sz="4" w:space="0" w:color="auto"/>
              <w:bottom w:val="nil"/>
              <w:right w:val="single" w:sz="4" w:space="0" w:color="auto"/>
            </w:tcBorders>
            <w:shd w:val="clear" w:color="auto" w:fill="auto"/>
            <w:vAlign w:val="center"/>
          </w:tcPr>
          <w:p w14:paraId="57C59EAE" w14:textId="61A03571" w:rsidR="00967438" w:rsidRPr="005F7586" w:rsidRDefault="00967438" w:rsidP="00967438">
            <w:pPr>
              <w:jc w:val="right"/>
              <w:rPr>
                <w:rFonts w:ascii="Verdana" w:hAnsi="Verdana" w:cs="Calibri"/>
                <w:color w:val="000000"/>
                <w:sz w:val="16"/>
                <w:szCs w:val="16"/>
              </w:rPr>
            </w:pPr>
          </w:p>
        </w:tc>
      </w:tr>
      <w:tr w:rsidR="00967438" w:rsidRPr="005F7586" w14:paraId="4A555CD7" w14:textId="77777777" w:rsidTr="00967438">
        <w:trPr>
          <w:trHeight w:val="176"/>
          <w:jc w:val="center"/>
        </w:trPr>
        <w:tc>
          <w:tcPr>
            <w:tcW w:w="1276" w:type="dxa"/>
            <w:tcBorders>
              <w:top w:val="nil"/>
              <w:left w:val="single" w:sz="4" w:space="0" w:color="auto"/>
              <w:bottom w:val="nil"/>
              <w:right w:val="single" w:sz="4" w:space="0" w:color="auto"/>
            </w:tcBorders>
            <w:vAlign w:val="center"/>
          </w:tcPr>
          <w:p w14:paraId="10DBB947" w14:textId="760AEDA8"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(6,533)</w:t>
            </w:r>
          </w:p>
        </w:tc>
        <w:tc>
          <w:tcPr>
            <w:tcW w:w="6630" w:type="dxa"/>
            <w:tcBorders>
              <w:top w:val="nil"/>
              <w:left w:val="single" w:sz="4" w:space="0" w:color="auto"/>
              <w:bottom w:val="nil"/>
              <w:right w:val="single" w:sz="4" w:space="0" w:color="auto"/>
            </w:tcBorders>
            <w:shd w:val="clear" w:color="auto" w:fill="auto"/>
          </w:tcPr>
          <w:p w14:paraId="4E2F394A" w14:textId="77777777" w:rsidR="00967438" w:rsidRPr="005F7586" w:rsidRDefault="00967438" w:rsidP="00967438">
            <w:pPr>
              <w:pStyle w:val="ExampleText"/>
              <w:spacing w:before="0" w:line="240" w:lineRule="auto"/>
              <w:ind w:left="0"/>
              <w:rPr>
                <w:rFonts w:ascii="Verdana" w:hAnsi="Verdana" w:cs="Arial"/>
                <w:sz w:val="16"/>
                <w:szCs w:val="16"/>
              </w:rPr>
            </w:pPr>
            <w:r w:rsidRPr="005F7586">
              <w:rPr>
                <w:rFonts w:ascii="Verdana" w:hAnsi="Verdana" w:cs="Arial"/>
                <w:sz w:val="16"/>
                <w:szCs w:val="16"/>
              </w:rPr>
              <w:t>Deficit Charged in Year</w:t>
            </w:r>
          </w:p>
        </w:tc>
        <w:tc>
          <w:tcPr>
            <w:tcW w:w="1316" w:type="dxa"/>
            <w:tcBorders>
              <w:top w:val="nil"/>
              <w:left w:val="single" w:sz="4" w:space="0" w:color="auto"/>
              <w:bottom w:val="nil"/>
              <w:right w:val="single" w:sz="4" w:space="0" w:color="auto"/>
            </w:tcBorders>
            <w:shd w:val="clear" w:color="auto" w:fill="auto"/>
            <w:vAlign w:val="center"/>
          </w:tcPr>
          <w:p w14:paraId="04B5B7B5" w14:textId="4442E37F" w:rsidR="00967438" w:rsidRPr="005F7586" w:rsidRDefault="00360722" w:rsidP="00967438">
            <w:pPr>
              <w:jc w:val="right"/>
              <w:rPr>
                <w:rFonts w:ascii="Verdana" w:hAnsi="Verdana" w:cs="Calibri"/>
                <w:color w:val="000000"/>
                <w:sz w:val="16"/>
                <w:szCs w:val="16"/>
              </w:rPr>
            </w:pPr>
            <w:r w:rsidRPr="005F7586">
              <w:rPr>
                <w:rFonts w:ascii="Verdana" w:hAnsi="Verdana" w:cs="Calibri"/>
                <w:color w:val="000000"/>
                <w:sz w:val="16"/>
                <w:szCs w:val="16"/>
              </w:rPr>
              <w:t>(6,189)</w:t>
            </w:r>
          </w:p>
        </w:tc>
      </w:tr>
      <w:tr w:rsidR="00967438" w:rsidRPr="005F7586" w14:paraId="1BD6F6D3" w14:textId="77777777" w:rsidTr="00967438">
        <w:trPr>
          <w:trHeight w:val="176"/>
          <w:jc w:val="center"/>
        </w:trPr>
        <w:tc>
          <w:tcPr>
            <w:tcW w:w="1276" w:type="dxa"/>
            <w:tcBorders>
              <w:top w:val="nil"/>
              <w:left w:val="single" w:sz="4" w:space="0" w:color="auto"/>
              <w:bottom w:val="single" w:sz="4" w:space="0" w:color="auto"/>
              <w:right w:val="single" w:sz="4" w:space="0" w:color="auto"/>
            </w:tcBorders>
            <w:vAlign w:val="center"/>
          </w:tcPr>
          <w:p w14:paraId="19D07A0A" w14:textId="1C4C3D8B" w:rsidR="00967438" w:rsidRPr="005F7586" w:rsidRDefault="00967438" w:rsidP="00967438">
            <w:pPr>
              <w:jc w:val="right"/>
              <w:rPr>
                <w:rFonts w:ascii="Verdana" w:hAnsi="Verdana" w:cs="Calibri"/>
                <w:color w:val="000000"/>
                <w:sz w:val="16"/>
                <w:szCs w:val="16"/>
              </w:rPr>
            </w:pPr>
            <w:r w:rsidRPr="005F7586">
              <w:rPr>
                <w:rFonts w:ascii="Verdana" w:hAnsi="Verdana" w:cs="Calibri"/>
                <w:color w:val="000000"/>
                <w:sz w:val="16"/>
                <w:szCs w:val="16"/>
              </w:rPr>
              <w:t> </w:t>
            </w:r>
          </w:p>
        </w:tc>
        <w:tc>
          <w:tcPr>
            <w:tcW w:w="6630" w:type="dxa"/>
            <w:tcBorders>
              <w:top w:val="nil"/>
              <w:left w:val="single" w:sz="4" w:space="0" w:color="auto"/>
              <w:bottom w:val="single" w:sz="4" w:space="0" w:color="auto"/>
              <w:right w:val="single" w:sz="4" w:space="0" w:color="auto"/>
            </w:tcBorders>
            <w:shd w:val="clear" w:color="auto" w:fill="auto"/>
          </w:tcPr>
          <w:p w14:paraId="323830E1" w14:textId="77777777" w:rsidR="00967438" w:rsidRPr="005F7586" w:rsidRDefault="00967438" w:rsidP="00967438">
            <w:pPr>
              <w:pStyle w:val="ExampleText"/>
              <w:spacing w:before="0" w:line="240" w:lineRule="auto"/>
              <w:ind w:left="0"/>
              <w:rPr>
                <w:rFonts w:ascii="Verdana" w:hAnsi="Verdana" w:cs="Arial"/>
                <w:sz w:val="16"/>
                <w:szCs w:val="16"/>
              </w:rPr>
            </w:pPr>
          </w:p>
        </w:tc>
        <w:tc>
          <w:tcPr>
            <w:tcW w:w="1316" w:type="dxa"/>
            <w:tcBorders>
              <w:top w:val="nil"/>
              <w:left w:val="single" w:sz="4" w:space="0" w:color="auto"/>
              <w:bottom w:val="single" w:sz="4" w:space="0" w:color="auto"/>
              <w:right w:val="single" w:sz="4" w:space="0" w:color="auto"/>
            </w:tcBorders>
            <w:shd w:val="clear" w:color="auto" w:fill="auto"/>
            <w:vAlign w:val="center"/>
          </w:tcPr>
          <w:p w14:paraId="30B7F24B" w14:textId="5E21AD61" w:rsidR="00967438" w:rsidRPr="005F7586" w:rsidRDefault="00967438" w:rsidP="00967438">
            <w:pPr>
              <w:jc w:val="right"/>
              <w:rPr>
                <w:rFonts w:ascii="Verdana" w:hAnsi="Verdana" w:cs="Calibri"/>
                <w:color w:val="000000"/>
                <w:sz w:val="16"/>
                <w:szCs w:val="16"/>
              </w:rPr>
            </w:pPr>
          </w:p>
        </w:tc>
      </w:tr>
      <w:tr w:rsidR="00967438" w:rsidRPr="005F7586" w14:paraId="0DF8CA1C" w14:textId="77777777" w:rsidTr="00967438">
        <w:trPr>
          <w:trHeight w:val="176"/>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23A785A1" w14:textId="33E1CC8C" w:rsidR="00967438" w:rsidRPr="005F7586" w:rsidRDefault="00967438" w:rsidP="00967438">
            <w:pPr>
              <w:jc w:val="right"/>
              <w:rPr>
                <w:rFonts w:ascii="Verdana" w:hAnsi="Verdana" w:cs="Calibri"/>
                <w:b/>
                <w:color w:val="000000"/>
                <w:sz w:val="16"/>
                <w:szCs w:val="16"/>
              </w:rPr>
            </w:pPr>
            <w:r w:rsidRPr="005F7586">
              <w:rPr>
                <w:rFonts w:ascii="Verdana" w:hAnsi="Verdana" w:cs="Calibri"/>
                <w:b/>
                <w:color w:val="000000"/>
                <w:sz w:val="16"/>
                <w:szCs w:val="16"/>
              </w:rPr>
              <w:t>(11,757)</w:t>
            </w:r>
          </w:p>
        </w:tc>
        <w:tc>
          <w:tcPr>
            <w:tcW w:w="6630" w:type="dxa"/>
            <w:tcBorders>
              <w:top w:val="single" w:sz="4" w:space="0" w:color="auto"/>
              <w:left w:val="single" w:sz="4" w:space="0" w:color="auto"/>
              <w:bottom w:val="single" w:sz="4" w:space="0" w:color="auto"/>
              <w:right w:val="single" w:sz="4" w:space="0" w:color="auto"/>
            </w:tcBorders>
            <w:shd w:val="clear" w:color="auto" w:fill="A6A6A6"/>
          </w:tcPr>
          <w:p w14:paraId="272CFA21" w14:textId="77777777" w:rsidR="00967438" w:rsidRPr="005F7586" w:rsidRDefault="00967438" w:rsidP="00967438">
            <w:pPr>
              <w:pStyle w:val="ExampleText"/>
              <w:spacing w:before="0" w:line="240" w:lineRule="auto"/>
              <w:ind w:left="0"/>
              <w:rPr>
                <w:rFonts w:ascii="Verdana" w:hAnsi="Verdana" w:cs="Arial"/>
                <w:b/>
                <w:sz w:val="16"/>
                <w:szCs w:val="16"/>
              </w:rPr>
            </w:pPr>
            <w:r w:rsidRPr="005F7586">
              <w:rPr>
                <w:rFonts w:ascii="Verdana" w:hAnsi="Verdana" w:cs="Arial"/>
                <w:b/>
                <w:sz w:val="16"/>
                <w:szCs w:val="16"/>
              </w:rPr>
              <w:t xml:space="preserve">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316" w:type="dxa"/>
            <w:tcBorders>
              <w:top w:val="single" w:sz="4" w:space="0" w:color="auto"/>
              <w:left w:val="single" w:sz="4" w:space="0" w:color="auto"/>
              <w:bottom w:val="single" w:sz="4" w:space="0" w:color="auto"/>
              <w:right w:val="single" w:sz="4" w:space="0" w:color="auto"/>
            </w:tcBorders>
            <w:shd w:val="clear" w:color="auto" w:fill="A6A6A6"/>
            <w:vAlign w:val="center"/>
          </w:tcPr>
          <w:p w14:paraId="03848541" w14:textId="695F6B7B" w:rsidR="00967438" w:rsidRPr="005F7586" w:rsidRDefault="00360722" w:rsidP="00967438">
            <w:pPr>
              <w:jc w:val="right"/>
              <w:rPr>
                <w:rFonts w:ascii="Verdana" w:hAnsi="Verdana" w:cs="Calibri"/>
                <w:b/>
                <w:color w:val="000000"/>
                <w:sz w:val="16"/>
                <w:szCs w:val="16"/>
              </w:rPr>
            </w:pPr>
            <w:r w:rsidRPr="005F7586">
              <w:rPr>
                <w:rFonts w:ascii="Verdana" w:hAnsi="Verdana" w:cs="Calibri"/>
                <w:b/>
                <w:bCs/>
                <w:color w:val="000000"/>
                <w:sz w:val="16"/>
                <w:szCs w:val="16"/>
              </w:rPr>
              <w:t>(17,946)</w:t>
            </w:r>
          </w:p>
        </w:tc>
      </w:tr>
    </w:tbl>
    <w:p w14:paraId="1C6E5031" w14:textId="77777777" w:rsidR="00901F18" w:rsidRPr="005F7586" w:rsidRDefault="00901F18" w:rsidP="00901F18">
      <w:pPr>
        <w:rPr>
          <w:rFonts w:ascii="Verdana" w:hAnsi="Verdana"/>
          <w:sz w:val="18"/>
          <w:szCs w:val="18"/>
        </w:rPr>
      </w:pPr>
    </w:p>
    <w:p w14:paraId="05B5C61B" w14:textId="77777777" w:rsidR="00174E1D" w:rsidRPr="005F7586" w:rsidRDefault="00174E1D" w:rsidP="00CB291B">
      <w:pPr>
        <w:pStyle w:val="Heading1"/>
        <w:pBdr>
          <w:bottom w:val="none" w:sz="0" w:space="0" w:color="auto"/>
        </w:pBdr>
        <w:spacing w:after="0" w:line="240" w:lineRule="auto"/>
        <w:jc w:val="center"/>
        <w:rPr>
          <w:rFonts w:ascii="Verdana" w:hAnsi="Verdana" w:cs="Arial"/>
          <w:b/>
          <w:sz w:val="22"/>
          <w:szCs w:val="22"/>
          <w:u w:val="single"/>
        </w:rPr>
      </w:pPr>
      <w:bookmarkStart w:id="58" w:name="notes03"/>
    </w:p>
    <w:p w14:paraId="2D494239" w14:textId="77777777" w:rsidR="00174E1D" w:rsidRPr="005F7586" w:rsidRDefault="00174E1D" w:rsidP="00CB291B">
      <w:pPr>
        <w:pStyle w:val="Heading1"/>
        <w:pBdr>
          <w:bottom w:val="none" w:sz="0" w:space="0" w:color="auto"/>
        </w:pBdr>
        <w:spacing w:after="0" w:line="240" w:lineRule="auto"/>
        <w:jc w:val="center"/>
        <w:rPr>
          <w:rFonts w:ascii="Verdana" w:hAnsi="Verdana" w:cs="Arial"/>
          <w:b/>
          <w:sz w:val="22"/>
          <w:szCs w:val="22"/>
          <w:u w:val="single"/>
        </w:rPr>
      </w:pPr>
    </w:p>
    <w:p w14:paraId="013D2FB1" w14:textId="77777777" w:rsidR="00174E1D" w:rsidRPr="005F7586" w:rsidRDefault="00174E1D" w:rsidP="00CB291B">
      <w:pPr>
        <w:pStyle w:val="Heading1"/>
        <w:pBdr>
          <w:bottom w:val="none" w:sz="0" w:space="0" w:color="auto"/>
        </w:pBdr>
        <w:spacing w:after="0" w:line="240" w:lineRule="auto"/>
        <w:jc w:val="center"/>
        <w:rPr>
          <w:rFonts w:ascii="Verdana" w:hAnsi="Verdana" w:cs="Arial"/>
          <w:b/>
          <w:sz w:val="22"/>
          <w:szCs w:val="22"/>
          <w:u w:val="single"/>
        </w:rPr>
      </w:pPr>
    </w:p>
    <w:p w14:paraId="7E7558CB" w14:textId="77777777" w:rsidR="00174E1D" w:rsidRPr="005F7586" w:rsidRDefault="00174E1D" w:rsidP="00CB291B">
      <w:pPr>
        <w:pStyle w:val="Heading1"/>
        <w:pBdr>
          <w:bottom w:val="none" w:sz="0" w:space="0" w:color="auto"/>
        </w:pBdr>
        <w:spacing w:after="0" w:line="240" w:lineRule="auto"/>
        <w:jc w:val="center"/>
        <w:rPr>
          <w:rFonts w:ascii="Verdana" w:hAnsi="Verdana" w:cs="Arial"/>
          <w:b/>
          <w:sz w:val="22"/>
          <w:szCs w:val="22"/>
          <w:u w:val="single"/>
        </w:rPr>
      </w:pPr>
    </w:p>
    <w:p w14:paraId="7F7348D0" w14:textId="77777777" w:rsidR="00174E1D" w:rsidRPr="005F7586" w:rsidRDefault="00174E1D" w:rsidP="00CB291B">
      <w:pPr>
        <w:pStyle w:val="Heading1"/>
        <w:pBdr>
          <w:bottom w:val="none" w:sz="0" w:space="0" w:color="auto"/>
        </w:pBdr>
        <w:spacing w:after="0" w:line="240" w:lineRule="auto"/>
        <w:jc w:val="center"/>
        <w:rPr>
          <w:rFonts w:ascii="Verdana" w:hAnsi="Verdana" w:cs="Arial"/>
          <w:b/>
          <w:sz w:val="22"/>
          <w:szCs w:val="22"/>
          <w:u w:val="single"/>
        </w:rPr>
      </w:pPr>
    </w:p>
    <w:p w14:paraId="6E82951A" w14:textId="77777777" w:rsidR="00174E1D" w:rsidRPr="005F7586" w:rsidRDefault="00174E1D" w:rsidP="00CB291B">
      <w:pPr>
        <w:pStyle w:val="Heading1"/>
        <w:pBdr>
          <w:bottom w:val="none" w:sz="0" w:space="0" w:color="auto"/>
        </w:pBdr>
        <w:spacing w:after="0" w:line="240" w:lineRule="auto"/>
        <w:jc w:val="center"/>
        <w:rPr>
          <w:rFonts w:ascii="Verdana" w:hAnsi="Verdana" w:cs="Arial"/>
          <w:b/>
          <w:sz w:val="22"/>
          <w:szCs w:val="22"/>
          <w:u w:val="single"/>
        </w:rPr>
      </w:pPr>
    </w:p>
    <w:p w14:paraId="671E03F6" w14:textId="77777777" w:rsidR="00553003" w:rsidRPr="005F7586" w:rsidRDefault="00553003" w:rsidP="00553003"/>
    <w:p w14:paraId="3A5A6A50" w14:textId="77777777" w:rsidR="00553003" w:rsidRPr="005F7586" w:rsidRDefault="00553003" w:rsidP="00553003"/>
    <w:p w14:paraId="495B118C" w14:textId="77777777" w:rsidR="00553003" w:rsidRPr="005F7586" w:rsidRDefault="00553003" w:rsidP="00553003"/>
    <w:p w14:paraId="00755081" w14:textId="77777777" w:rsidR="00553003" w:rsidRPr="005F7586" w:rsidRDefault="00553003" w:rsidP="00553003"/>
    <w:p w14:paraId="5D60C710" w14:textId="77777777" w:rsidR="00553003" w:rsidRPr="005F7586" w:rsidRDefault="00553003" w:rsidP="00553003"/>
    <w:p w14:paraId="7419FA62" w14:textId="77777777" w:rsidR="00553003" w:rsidRPr="005F7586" w:rsidRDefault="00553003" w:rsidP="00553003"/>
    <w:p w14:paraId="6CBB471D" w14:textId="77777777" w:rsidR="00553003" w:rsidRPr="005F7586" w:rsidRDefault="00553003" w:rsidP="00553003"/>
    <w:p w14:paraId="1DD3C8A8" w14:textId="77777777" w:rsidR="00553003" w:rsidRPr="005F7586" w:rsidRDefault="00553003" w:rsidP="00553003"/>
    <w:p w14:paraId="15605169" w14:textId="77777777" w:rsidR="00553003" w:rsidRPr="005F7586" w:rsidRDefault="00553003" w:rsidP="00553003"/>
    <w:p w14:paraId="00E0EB9E" w14:textId="77777777" w:rsidR="00553003" w:rsidRPr="005F7586" w:rsidRDefault="00553003" w:rsidP="00553003"/>
    <w:p w14:paraId="719FDBD4" w14:textId="77777777" w:rsidR="00553003" w:rsidRPr="005F7586" w:rsidRDefault="00553003" w:rsidP="00553003"/>
    <w:p w14:paraId="3EA38748" w14:textId="77777777" w:rsidR="00553003" w:rsidRPr="005F7586" w:rsidRDefault="00553003" w:rsidP="00553003"/>
    <w:p w14:paraId="17C615E8" w14:textId="77777777" w:rsidR="00553003" w:rsidRPr="005F7586" w:rsidRDefault="00553003" w:rsidP="00553003"/>
    <w:p w14:paraId="1A223BC3" w14:textId="77777777" w:rsidR="00553003" w:rsidRPr="005F7586" w:rsidRDefault="00553003" w:rsidP="00553003"/>
    <w:p w14:paraId="059F3800" w14:textId="77777777" w:rsidR="00553003" w:rsidRPr="005F7586" w:rsidRDefault="00553003" w:rsidP="00553003"/>
    <w:p w14:paraId="11B72154" w14:textId="77777777" w:rsidR="00553003" w:rsidRPr="005F7586" w:rsidRDefault="00553003" w:rsidP="00553003"/>
    <w:p w14:paraId="48B24CC8" w14:textId="77777777" w:rsidR="00174E1D" w:rsidRPr="005F7586" w:rsidRDefault="00174E1D" w:rsidP="00CB291B">
      <w:pPr>
        <w:pStyle w:val="Heading1"/>
        <w:pBdr>
          <w:bottom w:val="none" w:sz="0" w:space="0" w:color="auto"/>
        </w:pBdr>
        <w:spacing w:after="0" w:line="240" w:lineRule="auto"/>
        <w:jc w:val="center"/>
        <w:rPr>
          <w:rFonts w:ascii="Verdana" w:hAnsi="Verdana" w:cs="Arial"/>
          <w:b/>
          <w:sz w:val="22"/>
          <w:szCs w:val="22"/>
          <w:u w:val="single"/>
        </w:rPr>
      </w:pPr>
    </w:p>
    <w:p w14:paraId="294563D7" w14:textId="77777777" w:rsidR="00174E1D" w:rsidRPr="005F7586" w:rsidRDefault="00174E1D" w:rsidP="00174E1D"/>
    <w:p w14:paraId="3CC908C5" w14:textId="77777777" w:rsidR="00174E1D" w:rsidRPr="005F7586" w:rsidRDefault="00174E1D" w:rsidP="00CB291B">
      <w:pPr>
        <w:pStyle w:val="Heading1"/>
        <w:pBdr>
          <w:bottom w:val="none" w:sz="0" w:space="0" w:color="auto"/>
        </w:pBdr>
        <w:spacing w:after="0" w:line="240" w:lineRule="auto"/>
        <w:jc w:val="center"/>
        <w:rPr>
          <w:rFonts w:ascii="Verdana" w:hAnsi="Verdana" w:cs="Arial"/>
          <w:b/>
          <w:sz w:val="22"/>
          <w:szCs w:val="22"/>
          <w:u w:val="single"/>
        </w:rPr>
      </w:pPr>
    </w:p>
    <w:p w14:paraId="00907F4A" w14:textId="7B386008" w:rsidR="00F2792E" w:rsidRPr="005F7586" w:rsidRDefault="00CB291B" w:rsidP="00CB291B">
      <w:pPr>
        <w:pStyle w:val="Heading1"/>
        <w:pBdr>
          <w:bottom w:val="none" w:sz="0" w:space="0" w:color="auto"/>
        </w:pBdr>
        <w:spacing w:after="0" w:line="240" w:lineRule="auto"/>
        <w:jc w:val="center"/>
        <w:rPr>
          <w:rFonts w:ascii="Verdana" w:hAnsi="Verdana" w:cs="Arial"/>
          <w:b/>
          <w:sz w:val="22"/>
          <w:szCs w:val="22"/>
          <w:u w:val="single"/>
        </w:rPr>
      </w:pPr>
      <w:r w:rsidRPr="005F7586">
        <w:rPr>
          <w:rFonts w:ascii="Verdana" w:hAnsi="Verdana" w:cs="Arial"/>
          <w:b/>
          <w:sz w:val="22"/>
          <w:szCs w:val="22"/>
          <w:u w:val="single"/>
        </w:rPr>
        <w:t>N</w:t>
      </w:r>
      <w:r w:rsidR="00F2792E" w:rsidRPr="005F7586">
        <w:rPr>
          <w:rFonts w:ascii="Verdana" w:hAnsi="Verdana" w:cs="Arial"/>
          <w:b/>
          <w:sz w:val="22"/>
          <w:szCs w:val="22"/>
          <w:u w:val="single"/>
        </w:rPr>
        <w:t>OTES PRIMARILY RELATING TO THE COMPREHENSIVE INCOME &amp; EXPENDI</w:t>
      </w:r>
      <w:r w:rsidR="000C6274" w:rsidRPr="005F7586">
        <w:rPr>
          <w:rFonts w:ascii="Verdana" w:hAnsi="Verdana" w:cs="Arial"/>
          <w:b/>
          <w:sz w:val="22"/>
          <w:szCs w:val="22"/>
          <w:u w:val="single"/>
        </w:rPr>
        <w:t>TU</w:t>
      </w:r>
      <w:r w:rsidR="00F2792E" w:rsidRPr="005F7586">
        <w:rPr>
          <w:rFonts w:ascii="Verdana" w:hAnsi="Verdana" w:cs="Arial"/>
          <w:b/>
          <w:sz w:val="22"/>
          <w:szCs w:val="22"/>
          <w:u w:val="single"/>
        </w:rPr>
        <w:t>RE STATEMENT</w:t>
      </w:r>
    </w:p>
    <w:bookmarkEnd w:id="58"/>
    <w:p w14:paraId="426FFD05" w14:textId="77777777" w:rsidR="00F2792E" w:rsidRPr="005F7586" w:rsidRDefault="00F2792E" w:rsidP="006A6115">
      <w:pPr>
        <w:rPr>
          <w:rFonts w:ascii="Verdana" w:hAnsi="Verdana" w:cs="FS Lola"/>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3F2F90" w:rsidRPr="005F7586" w14:paraId="0D1354B9" w14:textId="77777777" w:rsidTr="00A74BC1">
        <w:trPr>
          <w:jc w:val="center"/>
        </w:trPr>
        <w:tc>
          <w:tcPr>
            <w:tcW w:w="10829" w:type="dxa"/>
            <w:gridSpan w:val="2"/>
            <w:shd w:val="clear" w:color="auto" w:fill="FFFF99"/>
            <w:vAlign w:val="center"/>
          </w:tcPr>
          <w:p w14:paraId="5D4A7910" w14:textId="77777777" w:rsidR="003F2F90" w:rsidRPr="005F7586" w:rsidRDefault="003F2F90" w:rsidP="006A6115">
            <w:pPr>
              <w:rPr>
                <w:rFonts w:ascii="Verdana" w:hAnsi="Verdana"/>
                <w:b/>
                <w:sz w:val="18"/>
                <w:szCs w:val="18"/>
              </w:rPr>
            </w:pPr>
            <w:bookmarkStart w:id="59" w:name="Note06"/>
            <w:r w:rsidRPr="005F7586">
              <w:rPr>
                <w:rFonts w:ascii="Verdana" w:hAnsi="Verdana"/>
                <w:b/>
                <w:sz w:val="18"/>
                <w:szCs w:val="18"/>
              </w:rPr>
              <w:t xml:space="preserve">Note 6 – Expenditure &amp; Income Analysed </w:t>
            </w:r>
            <w:proofErr w:type="gramStart"/>
            <w:r w:rsidRPr="005F7586">
              <w:rPr>
                <w:rFonts w:ascii="Verdana" w:hAnsi="Verdana"/>
                <w:b/>
                <w:sz w:val="18"/>
                <w:szCs w:val="18"/>
              </w:rPr>
              <w:t>By</w:t>
            </w:r>
            <w:proofErr w:type="gramEnd"/>
            <w:r w:rsidRPr="005F7586">
              <w:rPr>
                <w:rFonts w:ascii="Verdana" w:hAnsi="Verdana"/>
                <w:b/>
                <w:sz w:val="18"/>
                <w:szCs w:val="18"/>
              </w:rPr>
              <w:t xml:space="preserve"> Nature</w:t>
            </w:r>
            <w:bookmarkEnd w:id="59"/>
          </w:p>
        </w:tc>
      </w:tr>
      <w:tr w:rsidR="003F2F90" w:rsidRPr="005F7586" w14:paraId="55EAD1A5" w14:textId="77777777" w:rsidTr="006D6776">
        <w:trPr>
          <w:jc w:val="center"/>
        </w:trPr>
        <w:tc>
          <w:tcPr>
            <w:tcW w:w="3504" w:type="dxa"/>
            <w:shd w:val="clear" w:color="auto" w:fill="auto"/>
            <w:vAlign w:val="center"/>
          </w:tcPr>
          <w:p w14:paraId="39A604FD" w14:textId="77777777" w:rsidR="003F2F90" w:rsidRPr="005F7586" w:rsidRDefault="003F2F9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311A3833" w14:textId="07762CBE" w:rsidR="003F2F90" w:rsidRPr="005F7586" w:rsidRDefault="00CE010C" w:rsidP="006A6115">
            <w:pPr>
              <w:rPr>
                <w:rFonts w:ascii="Verdana" w:hAnsi="Verdana"/>
                <w:sz w:val="18"/>
                <w:szCs w:val="18"/>
              </w:rPr>
            </w:pPr>
            <w:r w:rsidRPr="005F7586">
              <w:rPr>
                <w:rFonts w:ascii="Verdana" w:hAnsi="Verdana"/>
                <w:sz w:val="18"/>
                <w:szCs w:val="18"/>
              </w:rPr>
              <w:t>This note shows the Surplus or Deficit on the Provision of Services within the CI</w:t>
            </w:r>
            <w:r w:rsidR="00B67F65" w:rsidRPr="005F7586">
              <w:rPr>
                <w:rFonts w:ascii="Verdana" w:hAnsi="Verdana"/>
                <w:sz w:val="18"/>
                <w:szCs w:val="18"/>
              </w:rPr>
              <w:t>&amp;</w:t>
            </w:r>
            <w:r w:rsidRPr="005F7586">
              <w:rPr>
                <w:rFonts w:ascii="Verdana" w:hAnsi="Verdana"/>
                <w:sz w:val="18"/>
                <w:szCs w:val="18"/>
              </w:rPr>
              <w:t xml:space="preserve">ES on </w:t>
            </w:r>
            <w:r w:rsidR="0077196A" w:rsidRPr="005F7586">
              <w:rPr>
                <w:rFonts w:ascii="Verdana" w:hAnsi="Verdana"/>
                <w:sz w:val="18"/>
                <w:szCs w:val="18"/>
              </w:rPr>
              <w:t xml:space="preserve">both </w:t>
            </w:r>
            <w:r w:rsidRPr="005F7586">
              <w:rPr>
                <w:rFonts w:ascii="Verdana" w:hAnsi="Verdana"/>
                <w:sz w:val="18"/>
                <w:szCs w:val="18"/>
              </w:rPr>
              <w:t xml:space="preserve">a subjective </w:t>
            </w:r>
            <w:r w:rsidR="0077196A" w:rsidRPr="005F7586">
              <w:rPr>
                <w:rFonts w:ascii="Verdana" w:hAnsi="Verdana"/>
                <w:sz w:val="18"/>
                <w:szCs w:val="18"/>
              </w:rPr>
              <w:t xml:space="preserve">and segmental </w:t>
            </w:r>
            <w:r w:rsidRPr="005F7586">
              <w:rPr>
                <w:rFonts w:ascii="Verdana" w:hAnsi="Verdana"/>
                <w:sz w:val="18"/>
                <w:szCs w:val="18"/>
              </w:rPr>
              <w:t>basis</w:t>
            </w:r>
            <w:r w:rsidR="0077196A" w:rsidRPr="005F7586">
              <w:rPr>
                <w:rFonts w:ascii="Verdana" w:hAnsi="Verdana"/>
                <w:sz w:val="18"/>
                <w:szCs w:val="18"/>
              </w:rPr>
              <w:t>.</w:t>
            </w:r>
          </w:p>
        </w:tc>
      </w:tr>
      <w:tr w:rsidR="00C7424F" w:rsidRPr="005F7586" w14:paraId="42EF1EA9" w14:textId="77777777" w:rsidTr="00A924BA">
        <w:trPr>
          <w:jc w:val="center"/>
        </w:trPr>
        <w:tc>
          <w:tcPr>
            <w:tcW w:w="3504" w:type="dxa"/>
            <w:shd w:val="clear" w:color="auto" w:fill="auto"/>
            <w:vAlign w:val="center"/>
          </w:tcPr>
          <w:p w14:paraId="2C798DF8" w14:textId="77777777" w:rsidR="00C7424F" w:rsidRPr="005F7586" w:rsidRDefault="00C7424F"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4E483391" w14:textId="215F6D96" w:rsidR="00C7424F" w:rsidRPr="005F7586" w:rsidRDefault="00000000" w:rsidP="006A6115">
            <w:pPr>
              <w:rPr>
                <w:rFonts w:ascii="Verdana" w:hAnsi="Verdana"/>
                <w:i/>
                <w:sz w:val="18"/>
                <w:szCs w:val="18"/>
              </w:rPr>
            </w:pPr>
            <w:hyperlink w:anchor="AP2" w:history="1">
              <w:r w:rsidR="000B313E" w:rsidRPr="005F7586">
                <w:rPr>
                  <w:rStyle w:val="Hyperlink"/>
                  <w:rFonts w:ascii="Verdana" w:hAnsi="Verdana"/>
                  <w:sz w:val="18"/>
                  <w:szCs w:val="18"/>
                </w:rPr>
                <w:t>Accounting Policy 2</w:t>
              </w:r>
            </w:hyperlink>
          </w:p>
        </w:tc>
      </w:tr>
    </w:tbl>
    <w:p w14:paraId="6A782331" w14:textId="77777777" w:rsidR="003F2F90" w:rsidRPr="005F7586" w:rsidRDefault="003F2F90" w:rsidP="006A6115">
      <w:pPr>
        <w:rPr>
          <w:rFonts w:ascii="Verdana" w:hAnsi="Verdana" w:cs="FS Lola"/>
          <w:sz w:val="18"/>
          <w:szCs w:val="18"/>
        </w:rPr>
      </w:pPr>
    </w:p>
    <w:p w14:paraId="1DEAFAED" w14:textId="77777777" w:rsidR="008812E5" w:rsidRPr="005F7586" w:rsidRDefault="008812E5" w:rsidP="006A6115">
      <w:pPr>
        <w:rPr>
          <w:rFonts w:ascii="Verdana" w:hAnsi="Verdana" w:cs="FS Lola"/>
          <w:sz w:val="18"/>
          <w:szCs w:val="18"/>
        </w:rPr>
      </w:pPr>
      <w:r w:rsidRPr="005F7586">
        <w:rPr>
          <w:rFonts w:ascii="Verdana" w:hAnsi="Verdana" w:cs="FS Lola"/>
          <w:sz w:val="18"/>
          <w:szCs w:val="18"/>
        </w:rPr>
        <w:t xml:space="preserve">The </w:t>
      </w:r>
      <w:r w:rsidR="00E3569D" w:rsidRPr="005F7586">
        <w:rPr>
          <w:rFonts w:ascii="Verdana" w:hAnsi="Verdana" w:cs="FS Lola"/>
          <w:sz w:val="18"/>
          <w:szCs w:val="18"/>
        </w:rPr>
        <w:t>Council</w:t>
      </w:r>
      <w:r w:rsidRPr="005F7586">
        <w:rPr>
          <w:rFonts w:ascii="Verdana" w:hAnsi="Verdana" w:cs="FS Lola"/>
          <w:sz w:val="18"/>
          <w:szCs w:val="18"/>
        </w:rPr>
        <w:t>’s expenditure and income is analysed as follows:</w:t>
      </w:r>
    </w:p>
    <w:p w14:paraId="5AA90DB1" w14:textId="77777777" w:rsidR="008812E5" w:rsidRPr="005F7586" w:rsidRDefault="008812E5" w:rsidP="006A6115">
      <w:pPr>
        <w:rPr>
          <w:rFonts w:ascii="Verdana" w:hAnsi="Verdana" w:cs="FS Lola"/>
          <w:sz w:val="18"/>
          <w:szCs w:val="18"/>
        </w:rPr>
      </w:pPr>
    </w:p>
    <w:tbl>
      <w:tblPr>
        <w:tblW w:w="9991"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6095"/>
        <w:gridCol w:w="1500"/>
        <w:gridCol w:w="1500"/>
        <w:gridCol w:w="896"/>
      </w:tblGrid>
      <w:tr w:rsidR="005B1156" w:rsidRPr="005F7586" w14:paraId="6CF0B018" w14:textId="77777777" w:rsidTr="005B1156">
        <w:trPr>
          <w:trHeight w:val="176"/>
          <w:jc w:val="center"/>
        </w:trPr>
        <w:tc>
          <w:tcPr>
            <w:tcW w:w="6095" w:type="dxa"/>
            <w:vMerge w:val="restart"/>
            <w:tcBorders>
              <w:top w:val="single" w:sz="4" w:space="0" w:color="auto"/>
              <w:left w:val="single" w:sz="4" w:space="0" w:color="auto"/>
              <w:right w:val="single" w:sz="4" w:space="0" w:color="auto"/>
            </w:tcBorders>
            <w:shd w:val="clear" w:color="auto" w:fill="auto"/>
            <w:vAlign w:val="center"/>
          </w:tcPr>
          <w:p w14:paraId="227F36F7" w14:textId="77777777" w:rsidR="005B1156" w:rsidRPr="005F7586" w:rsidRDefault="005B1156" w:rsidP="006A6115">
            <w:pPr>
              <w:pStyle w:val="ExampleText"/>
              <w:spacing w:before="0" w:line="240" w:lineRule="auto"/>
              <w:ind w:left="0"/>
              <w:rPr>
                <w:rFonts w:ascii="Verdana" w:hAnsi="Verdana" w:cs="Arial"/>
                <w:b/>
                <w:sz w:val="16"/>
                <w:szCs w:val="16"/>
                <w:u w:val="single"/>
              </w:rPr>
            </w:pPr>
            <w:r w:rsidRPr="005F7586">
              <w:rPr>
                <w:rFonts w:ascii="Verdana" w:hAnsi="Verdana"/>
                <w:b/>
                <w:color w:val="auto"/>
                <w:sz w:val="16"/>
                <w:szCs w:val="16"/>
                <w:u w:val="single"/>
              </w:rPr>
              <w:t>Expenditure / Income</w:t>
            </w:r>
          </w:p>
        </w:tc>
        <w:tc>
          <w:tcPr>
            <w:tcW w:w="1500" w:type="dxa"/>
            <w:tcBorders>
              <w:top w:val="single" w:sz="4" w:space="0" w:color="auto"/>
              <w:left w:val="single" w:sz="4" w:space="0" w:color="auto"/>
              <w:bottom w:val="single" w:sz="4" w:space="0" w:color="auto"/>
              <w:right w:val="single" w:sz="4" w:space="0" w:color="auto"/>
            </w:tcBorders>
          </w:tcPr>
          <w:p w14:paraId="28837EA0" w14:textId="48F232C3" w:rsidR="0001643D" w:rsidRPr="005F7586" w:rsidRDefault="005B1156" w:rsidP="00645ABE">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w:t>
            </w:r>
            <w:r w:rsidR="00967438" w:rsidRPr="005F7586">
              <w:rPr>
                <w:rFonts w:ascii="Verdana" w:hAnsi="Verdana" w:cs="Arial"/>
                <w:b/>
                <w:sz w:val="16"/>
                <w:szCs w:val="16"/>
              </w:rPr>
              <w:t>20</w:t>
            </w:r>
            <w:r w:rsidRPr="005F7586">
              <w:rPr>
                <w:rFonts w:ascii="Verdana" w:hAnsi="Verdana" w:cs="Arial"/>
                <w:b/>
                <w:sz w:val="16"/>
                <w:szCs w:val="16"/>
              </w:rPr>
              <w:t>/</w:t>
            </w:r>
            <w:r w:rsidR="0001643D" w:rsidRPr="005F7586">
              <w:rPr>
                <w:rFonts w:ascii="Verdana" w:hAnsi="Verdana" w:cs="Arial"/>
                <w:b/>
                <w:sz w:val="16"/>
                <w:szCs w:val="16"/>
              </w:rPr>
              <w:t>2</w:t>
            </w:r>
            <w:r w:rsidR="00967438" w:rsidRPr="005F7586">
              <w:rPr>
                <w:rFonts w:ascii="Verdana" w:hAnsi="Verdana" w:cs="Arial"/>
                <w:b/>
                <w:sz w:val="16"/>
                <w:szCs w:val="16"/>
              </w:rPr>
              <w:t>1</w:t>
            </w:r>
          </w:p>
        </w:tc>
        <w:tc>
          <w:tcPr>
            <w:tcW w:w="1500" w:type="dxa"/>
            <w:tcBorders>
              <w:top w:val="single" w:sz="4" w:space="0" w:color="auto"/>
              <w:left w:val="single" w:sz="4" w:space="0" w:color="auto"/>
              <w:bottom w:val="single" w:sz="4" w:space="0" w:color="auto"/>
              <w:right w:val="single" w:sz="4" w:space="0" w:color="auto"/>
            </w:tcBorders>
          </w:tcPr>
          <w:p w14:paraId="579D8A01" w14:textId="4D2FCBE7" w:rsidR="005B1156" w:rsidRPr="005F7586" w:rsidRDefault="005B1156"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w:t>
            </w:r>
            <w:r w:rsidR="0001643D" w:rsidRPr="005F7586">
              <w:rPr>
                <w:rFonts w:ascii="Verdana" w:hAnsi="Verdana" w:cs="Arial"/>
                <w:b/>
                <w:sz w:val="16"/>
                <w:szCs w:val="16"/>
              </w:rPr>
              <w:t>2</w:t>
            </w:r>
            <w:r w:rsidR="00967438" w:rsidRPr="005F7586">
              <w:rPr>
                <w:rFonts w:ascii="Verdana" w:hAnsi="Verdana" w:cs="Arial"/>
                <w:b/>
                <w:sz w:val="16"/>
                <w:szCs w:val="16"/>
              </w:rPr>
              <w:t>1</w:t>
            </w:r>
            <w:r w:rsidRPr="005F7586">
              <w:rPr>
                <w:rFonts w:ascii="Verdana" w:hAnsi="Verdana" w:cs="Arial"/>
                <w:b/>
                <w:sz w:val="16"/>
                <w:szCs w:val="16"/>
              </w:rPr>
              <w:t>/2</w:t>
            </w:r>
            <w:r w:rsidR="00967438" w:rsidRPr="005F7586">
              <w:rPr>
                <w:rFonts w:ascii="Verdana" w:hAnsi="Verdana" w:cs="Arial"/>
                <w:b/>
                <w:sz w:val="16"/>
                <w:szCs w:val="16"/>
              </w:rPr>
              <w:t>2</w:t>
            </w:r>
          </w:p>
        </w:tc>
        <w:tc>
          <w:tcPr>
            <w:tcW w:w="896" w:type="dxa"/>
            <w:tcBorders>
              <w:top w:val="nil"/>
              <w:left w:val="single" w:sz="4" w:space="0" w:color="auto"/>
              <w:bottom w:val="nil"/>
              <w:right w:val="nil"/>
            </w:tcBorders>
            <w:shd w:val="clear" w:color="auto" w:fill="auto"/>
          </w:tcPr>
          <w:p w14:paraId="51C425F3" w14:textId="77777777" w:rsidR="005B1156" w:rsidRPr="005F7586" w:rsidRDefault="005B1156" w:rsidP="006A6115">
            <w:pPr>
              <w:pStyle w:val="ExampleText"/>
              <w:spacing w:before="0" w:line="240" w:lineRule="auto"/>
              <w:ind w:left="0"/>
              <w:jc w:val="center"/>
              <w:rPr>
                <w:rFonts w:ascii="Verdana" w:hAnsi="Verdana" w:cs="Arial"/>
                <w:b/>
                <w:sz w:val="16"/>
                <w:szCs w:val="16"/>
              </w:rPr>
            </w:pPr>
          </w:p>
        </w:tc>
      </w:tr>
      <w:tr w:rsidR="00967438" w:rsidRPr="005F7586" w14:paraId="462836FE" w14:textId="77777777" w:rsidTr="005B1156">
        <w:trPr>
          <w:trHeight w:val="176"/>
          <w:jc w:val="center"/>
        </w:trPr>
        <w:tc>
          <w:tcPr>
            <w:tcW w:w="6095" w:type="dxa"/>
            <w:vMerge/>
            <w:tcBorders>
              <w:left w:val="single" w:sz="4" w:space="0" w:color="auto"/>
              <w:bottom w:val="single" w:sz="4" w:space="0" w:color="auto"/>
              <w:right w:val="single" w:sz="4" w:space="0" w:color="auto"/>
            </w:tcBorders>
            <w:shd w:val="clear" w:color="auto" w:fill="FFFFFF"/>
          </w:tcPr>
          <w:p w14:paraId="68A07A3C" w14:textId="77777777" w:rsidR="00967438" w:rsidRPr="005F7586" w:rsidRDefault="00967438" w:rsidP="00967438">
            <w:pPr>
              <w:pStyle w:val="ExampleText"/>
              <w:spacing w:before="0" w:line="240" w:lineRule="auto"/>
              <w:ind w:left="0"/>
              <w:jc w:val="center"/>
              <w:rPr>
                <w:rFonts w:ascii="Verdana" w:hAnsi="Verdana" w:cs="Arial"/>
                <w:b/>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6F7E30D4" w14:textId="6FBBB6EE" w:rsidR="00967438" w:rsidRPr="005F7586" w:rsidRDefault="00967438" w:rsidP="00967438">
            <w:pPr>
              <w:pStyle w:val="ExampleText"/>
              <w:spacing w:before="0" w:line="240" w:lineRule="auto"/>
              <w:ind w:left="0"/>
              <w:jc w:val="center"/>
              <w:rPr>
                <w:rFonts w:ascii="Verdana" w:hAnsi="Verdana" w:cs="FS Lola"/>
                <w:b/>
                <w:bCs/>
                <w:color w:val="58585B"/>
                <w:sz w:val="16"/>
                <w:szCs w:val="16"/>
              </w:rPr>
            </w:pPr>
            <w:r w:rsidRPr="005F7586">
              <w:rPr>
                <w:rFonts w:ascii="Verdana" w:hAnsi="Verdana" w:cs="FS Lola"/>
                <w:b/>
                <w:bCs/>
                <w:color w:val="auto"/>
                <w:sz w:val="16"/>
                <w:szCs w:val="16"/>
              </w:rPr>
              <w:t>£000s</w:t>
            </w:r>
          </w:p>
        </w:tc>
        <w:tc>
          <w:tcPr>
            <w:tcW w:w="1500" w:type="dxa"/>
            <w:tcBorders>
              <w:top w:val="single" w:sz="4" w:space="0" w:color="auto"/>
              <w:left w:val="single" w:sz="4" w:space="0" w:color="auto"/>
              <w:bottom w:val="single" w:sz="4" w:space="0" w:color="auto"/>
              <w:right w:val="single" w:sz="4" w:space="0" w:color="auto"/>
            </w:tcBorders>
            <w:shd w:val="clear" w:color="auto" w:fill="FFFFFF"/>
          </w:tcPr>
          <w:p w14:paraId="57241778" w14:textId="77777777" w:rsidR="00967438" w:rsidRPr="005F7586" w:rsidRDefault="00967438" w:rsidP="00967438">
            <w:pPr>
              <w:pStyle w:val="ExampleText"/>
              <w:spacing w:before="0" w:line="240" w:lineRule="auto"/>
              <w:ind w:left="0"/>
              <w:jc w:val="center"/>
              <w:rPr>
                <w:rFonts w:ascii="Verdana" w:hAnsi="Verdana" w:cs="FS Lola"/>
                <w:b/>
                <w:bCs/>
                <w:color w:val="58585B"/>
                <w:sz w:val="16"/>
                <w:szCs w:val="16"/>
              </w:rPr>
            </w:pPr>
            <w:r w:rsidRPr="005F7586">
              <w:rPr>
                <w:rFonts w:ascii="Verdana" w:hAnsi="Verdana" w:cs="FS Lola"/>
                <w:b/>
                <w:bCs/>
                <w:color w:val="auto"/>
                <w:sz w:val="16"/>
                <w:szCs w:val="16"/>
              </w:rPr>
              <w:t>£000s</w:t>
            </w:r>
          </w:p>
        </w:tc>
        <w:tc>
          <w:tcPr>
            <w:tcW w:w="896" w:type="dxa"/>
            <w:tcBorders>
              <w:top w:val="nil"/>
              <w:left w:val="single" w:sz="4" w:space="0" w:color="auto"/>
              <w:bottom w:val="nil"/>
              <w:right w:val="nil"/>
            </w:tcBorders>
            <w:shd w:val="clear" w:color="auto" w:fill="auto"/>
          </w:tcPr>
          <w:p w14:paraId="1EA54A83" w14:textId="77777777" w:rsidR="00967438" w:rsidRPr="005F7586" w:rsidRDefault="00967438" w:rsidP="00967438">
            <w:pPr>
              <w:pStyle w:val="ExampleText"/>
              <w:spacing w:before="0" w:line="240" w:lineRule="auto"/>
              <w:ind w:left="0"/>
              <w:jc w:val="center"/>
              <w:rPr>
                <w:rFonts w:ascii="Verdana" w:hAnsi="Verdana" w:cs="FS Lola"/>
                <w:b/>
                <w:bCs/>
                <w:color w:val="auto"/>
                <w:sz w:val="16"/>
                <w:szCs w:val="16"/>
              </w:rPr>
            </w:pPr>
          </w:p>
        </w:tc>
      </w:tr>
      <w:tr w:rsidR="00967438" w:rsidRPr="005F7586" w14:paraId="4F2F28D6"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0FD278FB" w14:textId="77777777" w:rsidR="00967438" w:rsidRPr="005F7586" w:rsidRDefault="00967438" w:rsidP="00967438">
            <w:pPr>
              <w:pStyle w:val="ExampleText"/>
              <w:spacing w:before="0" w:line="240" w:lineRule="auto"/>
              <w:ind w:left="0"/>
              <w:jc w:val="center"/>
              <w:rPr>
                <w:rFonts w:ascii="Verdana" w:hAnsi="Verdana" w:cs="Arial"/>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1877EC55" w14:textId="77777777" w:rsidR="00967438" w:rsidRPr="005F7586" w:rsidRDefault="00967438" w:rsidP="00967438">
            <w:pPr>
              <w:pStyle w:val="ExampleText"/>
              <w:spacing w:before="0" w:line="240" w:lineRule="auto"/>
              <w:ind w:left="0"/>
              <w:jc w:val="center"/>
              <w:rPr>
                <w:rFonts w:ascii="Verdana" w:hAnsi="Verdana" w:cs="FS Lola"/>
                <w:b/>
                <w:bCs/>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4BB246BB" w14:textId="77777777" w:rsidR="00967438" w:rsidRPr="005F7586" w:rsidRDefault="00967438" w:rsidP="00967438">
            <w:pPr>
              <w:pStyle w:val="ExampleText"/>
              <w:spacing w:before="0" w:line="240" w:lineRule="auto"/>
              <w:ind w:left="0"/>
              <w:jc w:val="center"/>
              <w:rPr>
                <w:rFonts w:ascii="Verdana" w:hAnsi="Verdana" w:cs="FS Lola"/>
                <w:b/>
                <w:bCs/>
                <w:color w:val="auto"/>
                <w:sz w:val="16"/>
                <w:szCs w:val="16"/>
              </w:rPr>
            </w:pPr>
          </w:p>
        </w:tc>
        <w:tc>
          <w:tcPr>
            <w:tcW w:w="896" w:type="dxa"/>
            <w:tcBorders>
              <w:top w:val="nil"/>
              <w:left w:val="single" w:sz="4" w:space="0" w:color="auto"/>
              <w:bottom w:val="nil"/>
              <w:right w:val="nil"/>
            </w:tcBorders>
            <w:shd w:val="clear" w:color="auto" w:fill="auto"/>
          </w:tcPr>
          <w:p w14:paraId="11504336" w14:textId="77777777" w:rsidR="00967438" w:rsidRPr="005F7586" w:rsidRDefault="00967438" w:rsidP="00967438">
            <w:pPr>
              <w:pStyle w:val="ExampleText"/>
              <w:spacing w:before="0" w:line="240" w:lineRule="auto"/>
              <w:ind w:left="0"/>
              <w:jc w:val="center"/>
              <w:rPr>
                <w:rFonts w:ascii="Verdana" w:hAnsi="Verdana" w:cs="FS Lola"/>
                <w:b/>
                <w:bCs/>
                <w:color w:val="auto"/>
                <w:sz w:val="16"/>
                <w:szCs w:val="16"/>
              </w:rPr>
            </w:pPr>
          </w:p>
        </w:tc>
      </w:tr>
      <w:tr w:rsidR="00967438" w:rsidRPr="005F7586" w14:paraId="01516A8C"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5F3E78C0" w14:textId="77777777" w:rsidR="00967438" w:rsidRPr="005F7586" w:rsidRDefault="00967438" w:rsidP="00967438">
            <w:pPr>
              <w:pStyle w:val="ExampleText"/>
              <w:spacing w:before="0" w:line="240" w:lineRule="auto"/>
              <w:ind w:left="0"/>
              <w:rPr>
                <w:rFonts w:ascii="Verdana" w:hAnsi="Verdana" w:cs="Arial"/>
                <w:b/>
                <w:sz w:val="16"/>
                <w:szCs w:val="16"/>
                <w:u w:val="single"/>
              </w:rPr>
            </w:pPr>
            <w:r w:rsidRPr="005F7586">
              <w:rPr>
                <w:rFonts w:ascii="Verdana" w:hAnsi="Verdana" w:cs="Arial"/>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7AAB43E0" w14:textId="77777777" w:rsidR="00967438" w:rsidRPr="005F7586" w:rsidRDefault="00967438" w:rsidP="00967438">
            <w:pPr>
              <w:pStyle w:val="ExampleText"/>
              <w:spacing w:before="0" w:line="240" w:lineRule="auto"/>
              <w:ind w:left="0"/>
              <w:jc w:val="right"/>
              <w:rPr>
                <w:rFonts w:ascii="Verdana" w:hAnsi="Verdana" w:cs="FS Lola"/>
                <w:bCs/>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1757D852" w14:textId="77777777" w:rsidR="00967438" w:rsidRPr="005F7586" w:rsidRDefault="00967438" w:rsidP="00967438">
            <w:pPr>
              <w:pStyle w:val="ExampleText"/>
              <w:spacing w:before="0" w:line="240" w:lineRule="auto"/>
              <w:ind w:left="0"/>
              <w:jc w:val="right"/>
              <w:rPr>
                <w:rFonts w:ascii="Verdana" w:hAnsi="Verdana" w:cs="FS Lola"/>
                <w:bCs/>
                <w:color w:val="auto"/>
                <w:sz w:val="16"/>
                <w:szCs w:val="16"/>
              </w:rPr>
            </w:pPr>
          </w:p>
        </w:tc>
        <w:tc>
          <w:tcPr>
            <w:tcW w:w="896" w:type="dxa"/>
            <w:tcBorders>
              <w:top w:val="nil"/>
              <w:left w:val="single" w:sz="4" w:space="0" w:color="auto"/>
              <w:bottom w:val="nil"/>
              <w:right w:val="nil"/>
            </w:tcBorders>
            <w:shd w:val="clear" w:color="auto" w:fill="auto"/>
          </w:tcPr>
          <w:p w14:paraId="201283A7" w14:textId="77777777" w:rsidR="00967438" w:rsidRPr="005F7586" w:rsidRDefault="00967438" w:rsidP="00967438">
            <w:pPr>
              <w:pStyle w:val="ExampleText"/>
              <w:spacing w:before="0" w:line="240" w:lineRule="auto"/>
              <w:ind w:left="0"/>
              <w:jc w:val="right"/>
              <w:rPr>
                <w:rFonts w:ascii="Verdana" w:hAnsi="Verdana" w:cs="FS Lola"/>
                <w:bCs/>
                <w:color w:val="auto"/>
                <w:sz w:val="16"/>
                <w:szCs w:val="16"/>
              </w:rPr>
            </w:pPr>
          </w:p>
        </w:tc>
      </w:tr>
      <w:tr w:rsidR="00C46BCD" w:rsidRPr="005F7586" w14:paraId="580457B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B713E46" w14:textId="77777777" w:rsidR="00C46BCD" w:rsidRPr="005F7586" w:rsidRDefault="00C46BCD" w:rsidP="00C46BCD">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326ECCDD" w14:textId="4EF271F4" w:rsidR="00C46BCD" w:rsidRPr="005F7586" w:rsidRDefault="00C46BCD" w:rsidP="00C46BCD">
            <w:pPr>
              <w:jc w:val="right"/>
              <w:rPr>
                <w:rFonts w:ascii="Verdana" w:hAnsi="Verdana" w:cs="Calibri"/>
                <w:color w:val="000000"/>
                <w:sz w:val="16"/>
                <w:szCs w:val="16"/>
                <w:lang w:eastAsia="en-GB"/>
              </w:rPr>
            </w:pPr>
            <w:r w:rsidRPr="005F7586">
              <w:rPr>
                <w:rFonts w:ascii="Verdana" w:hAnsi="Verdana" w:cs="Calibri"/>
                <w:sz w:val="16"/>
                <w:szCs w:val="16"/>
              </w:rPr>
              <w:t xml:space="preserve">178,728 </w:t>
            </w:r>
          </w:p>
        </w:tc>
        <w:tc>
          <w:tcPr>
            <w:tcW w:w="1500" w:type="dxa"/>
            <w:tcBorders>
              <w:top w:val="nil"/>
              <w:left w:val="single" w:sz="4" w:space="0" w:color="auto"/>
              <w:bottom w:val="nil"/>
              <w:right w:val="single" w:sz="4" w:space="0" w:color="auto"/>
            </w:tcBorders>
            <w:shd w:val="clear" w:color="auto" w:fill="FFFFFF"/>
            <w:vAlign w:val="center"/>
          </w:tcPr>
          <w:p w14:paraId="5FB5F98F" w14:textId="7D4DBB81" w:rsidR="00C46BCD" w:rsidRPr="005F7586" w:rsidRDefault="00C46BCD" w:rsidP="00C46BCD">
            <w:pPr>
              <w:jc w:val="right"/>
              <w:rPr>
                <w:rFonts w:ascii="Verdana" w:hAnsi="Verdana" w:cs="Calibri"/>
                <w:sz w:val="16"/>
                <w:szCs w:val="16"/>
                <w:lang w:eastAsia="en-GB"/>
              </w:rPr>
            </w:pPr>
            <w:r w:rsidRPr="005F7586">
              <w:rPr>
                <w:rFonts w:ascii="Verdana" w:hAnsi="Verdana" w:cs="Calibri"/>
                <w:sz w:val="16"/>
                <w:szCs w:val="16"/>
              </w:rPr>
              <w:t>193,</w:t>
            </w:r>
            <w:r w:rsidR="00A95AAA" w:rsidRPr="005F7586">
              <w:rPr>
                <w:rFonts w:ascii="Verdana" w:hAnsi="Verdana" w:cs="Calibri"/>
                <w:sz w:val="16"/>
                <w:szCs w:val="16"/>
              </w:rPr>
              <w:t>850</w:t>
            </w:r>
            <w:r w:rsidRPr="005F7586">
              <w:rPr>
                <w:rFonts w:ascii="Verdana" w:hAnsi="Verdana" w:cs="Calibri"/>
                <w:sz w:val="16"/>
                <w:szCs w:val="16"/>
              </w:rPr>
              <w:t xml:space="preserve"> </w:t>
            </w:r>
          </w:p>
        </w:tc>
        <w:tc>
          <w:tcPr>
            <w:tcW w:w="896" w:type="dxa"/>
            <w:tcBorders>
              <w:top w:val="nil"/>
              <w:left w:val="single" w:sz="4" w:space="0" w:color="auto"/>
              <w:bottom w:val="nil"/>
              <w:right w:val="nil"/>
            </w:tcBorders>
            <w:shd w:val="clear" w:color="auto" w:fill="auto"/>
          </w:tcPr>
          <w:p w14:paraId="6333DF24" w14:textId="77777777" w:rsidR="00C46BCD" w:rsidRPr="005F7586" w:rsidRDefault="00C46BCD" w:rsidP="00C46BCD">
            <w:pPr>
              <w:jc w:val="right"/>
              <w:rPr>
                <w:rFonts w:ascii="Verdana" w:hAnsi="Verdana" w:cs="Calibri"/>
                <w:sz w:val="16"/>
                <w:szCs w:val="16"/>
              </w:rPr>
            </w:pPr>
          </w:p>
        </w:tc>
      </w:tr>
      <w:tr w:rsidR="00C46BCD" w:rsidRPr="005F7586" w14:paraId="3EAD9D7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39A62069" w14:textId="77777777" w:rsidR="00C46BCD" w:rsidRPr="005F7586" w:rsidRDefault="00C46BCD" w:rsidP="00C46BCD">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35362B92" w14:textId="19E7233F"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 xml:space="preserve">322,868 </w:t>
            </w:r>
          </w:p>
        </w:tc>
        <w:tc>
          <w:tcPr>
            <w:tcW w:w="1500" w:type="dxa"/>
            <w:tcBorders>
              <w:top w:val="nil"/>
              <w:left w:val="single" w:sz="4" w:space="0" w:color="auto"/>
              <w:bottom w:val="nil"/>
              <w:right w:val="single" w:sz="4" w:space="0" w:color="auto"/>
            </w:tcBorders>
            <w:shd w:val="clear" w:color="auto" w:fill="FFFFFF"/>
            <w:vAlign w:val="center"/>
          </w:tcPr>
          <w:p w14:paraId="7A324831" w14:textId="09051A12" w:rsidR="00C46BCD" w:rsidRPr="005F7586" w:rsidRDefault="00C46BCD" w:rsidP="00C46BCD">
            <w:pPr>
              <w:jc w:val="right"/>
              <w:rPr>
                <w:rFonts w:ascii="Verdana" w:hAnsi="Verdana" w:cs="Calibri"/>
                <w:sz w:val="16"/>
                <w:szCs w:val="16"/>
              </w:rPr>
            </w:pPr>
            <w:r w:rsidRPr="005F7586">
              <w:rPr>
                <w:rFonts w:ascii="Verdana" w:hAnsi="Verdana" w:cs="Calibri"/>
                <w:sz w:val="16"/>
                <w:szCs w:val="16"/>
              </w:rPr>
              <w:t xml:space="preserve">345,532 </w:t>
            </w:r>
          </w:p>
        </w:tc>
        <w:tc>
          <w:tcPr>
            <w:tcW w:w="896" w:type="dxa"/>
            <w:tcBorders>
              <w:top w:val="nil"/>
              <w:left w:val="single" w:sz="4" w:space="0" w:color="auto"/>
              <w:bottom w:val="nil"/>
              <w:right w:val="nil"/>
            </w:tcBorders>
            <w:shd w:val="clear" w:color="auto" w:fill="auto"/>
          </w:tcPr>
          <w:p w14:paraId="76087CEE" w14:textId="77777777" w:rsidR="00C46BCD" w:rsidRPr="005F7586" w:rsidRDefault="00C46BCD" w:rsidP="00C46BCD">
            <w:pPr>
              <w:jc w:val="right"/>
              <w:rPr>
                <w:rFonts w:ascii="Verdana" w:hAnsi="Verdana" w:cs="Calibri"/>
                <w:sz w:val="16"/>
                <w:szCs w:val="16"/>
              </w:rPr>
            </w:pPr>
          </w:p>
        </w:tc>
      </w:tr>
      <w:tr w:rsidR="00C46BCD" w:rsidRPr="005F7586" w14:paraId="4847EF31"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257F94F6" w14:textId="77777777" w:rsidR="00C46BCD" w:rsidRPr="005F7586" w:rsidRDefault="00C46BCD" w:rsidP="00C46BCD">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2A825EF6" w14:textId="56EB8CA2"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6681C2AE" w14:textId="7A4468DE" w:rsidR="00C46BCD" w:rsidRPr="005F7586" w:rsidRDefault="00C46BCD" w:rsidP="00C46BCD">
            <w:pPr>
              <w:jc w:val="right"/>
              <w:rPr>
                <w:rFonts w:ascii="Verdana" w:hAnsi="Verdana" w:cs="Calibri"/>
                <w:sz w:val="16"/>
                <w:szCs w:val="16"/>
              </w:rPr>
            </w:pPr>
            <w:r w:rsidRPr="005F7586">
              <w:rPr>
                <w:rFonts w:ascii="Verdana" w:hAnsi="Verdana" w:cs="Calibri"/>
                <w:sz w:val="16"/>
                <w:szCs w:val="16"/>
              </w:rPr>
              <w:t xml:space="preserve">- </w:t>
            </w:r>
          </w:p>
        </w:tc>
        <w:tc>
          <w:tcPr>
            <w:tcW w:w="896" w:type="dxa"/>
            <w:tcBorders>
              <w:top w:val="nil"/>
              <w:left w:val="single" w:sz="4" w:space="0" w:color="auto"/>
              <w:bottom w:val="nil"/>
              <w:right w:val="nil"/>
            </w:tcBorders>
            <w:shd w:val="clear" w:color="auto" w:fill="auto"/>
          </w:tcPr>
          <w:p w14:paraId="1B1679B6" w14:textId="77777777" w:rsidR="00C46BCD" w:rsidRPr="005F7586" w:rsidRDefault="00C46BCD" w:rsidP="00C46BCD">
            <w:pPr>
              <w:jc w:val="right"/>
              <w:rPr>
                <w:rFonts w:ascii="Verdana" w:hAnsi="Verdana" w:cs="Calibri"/>
                <w:sz w:val="16"/>
                <w:szCs w:val="16"/>
              </w:rPr>
            </w:pPr>
          </w:p>
        </w:tc>
      </w:tr>
      <w:tr w:rsidR="00C46BCD" w:rsidRPr="005F7586" w14:paraId="21AD8EFA"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AB00DDC" w14:textId="73B429CB" w:rsidR="00C46BCD" w:rsidRPr="005F7586" w:rsidRDefault="00C46BCD" w:rsidP="00C46BCD">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Depreciation, Amortisation, Impairment</w:t>
            </w:r>
            <w:r w:rsidR="00792C3E" w:rsidRPr="005F7586">
              <w:rPr>
                <w:rFonts w:ascii="Verdana" w:hAnsi="Verdana" w:cs="FS Lola"/>
                <w:color w:val="auto"/>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1F106958" w14:textId="1506F496"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 xml:space="preserve">85,005 </w:t>
            </w:r>
          </w:p>
        </w:tc>
        <w:tc>
          <w:tcPr>
            <w:tcW w:w="1500" w:type="dxa"/>
            <w:tcBorders>
              <w:top w:val="nil"/>
              <w:left w:val="single" w:sz="4" w:space="0" w:color="auto"/>
              <w:bottom w:val="nil"/>
              <w:right w:val="single" w:sz="4" w:space="0" w:color="auto"/>
            </w:tcBorders>
            <w:shd w:val="clear" w:color="auto" w:fill="FFFFFF"/>
            <w:vAlign w:val="center"/>
          </w:tcPr>
          <w:p w14:paraId="53A62631" w14:textId="729D2CD6" w:rsidR="00C46BCD" w:rsidRPr="005F7586" w:rsidRDefault="00C46BCD" w:rsidP="00C46BCD">
            <w:pPr>
              <w:jc w:val="right"/>
              <w:rPr>
                <w:rFonts w:ascii="Verdana" w:hAnsi="Verdana" w:cs="Calibri"/>
                <w:sz w:val="16"/>
                <w:szCs w:val="16"/>
              </w:rPr>
            </w:pPr>
            <w:r w:rsidRPr="005F7586">
              <w:rPr>
                <w:rFonts w:ascii="Verdana" w:hAnsi="Verdana" w:cs="Calibri"/>
                <w:sz w:val="16"/>
                <w:szCs w:val="16"/>
              </w:rPr>
              <w:t>178,</w:t>
            </w:r>
            <w:r w:rsidR="00A95AAA" w:rsidRPr="005F7586">
              <w:rPr>
                <w:rFonts w:ascii="Verdana" w:hAnsi="Verdana" w:cs="Calibri"/>
                <w:sz w:val="16"/>
                <w:szCs w:val="16"/>
              </w:rPr>
              <w:t>687</w:t>
            </w:r>
            <w:r w:rsidRPr="005F7586">
              <w:rPr>
                <w:rFonts w:ascii="Verdana" w:hAnsi="Verdana" w:cs="Calibri"/>
                <w:sz w:val="16"/>
                <w:szCs w:val="16"/>
              </w:rPr>
              <w:t xml:space="preserve"> </w:t>
            </w:r>
          </w:p>
        </w:tc>
        <w:tc>
          <w:tcPr>
            <w:tcW w:w="896" w:type="dxa"/>
            <w:tcBorders>
              <w:top w:val="nil"/>
              <w:left w:val="single" w:sz="4" w:space="0" w:color="auto"/>
              <w:bottom w:val="nil"/>
              <w:right w:val="nil"/>
            </w:tcBorders>
            <w:shd w:val="clear" w:color="auto" w:fill="auto"/>
          </w:tcPr>
          <w:p w14:paraId="2813FBBF" w14:textId="77777777" w:rsidR="00C46BCD" w:rsidRPr="005F7586" w:rsidRDefault="00C46BCD" w:rsidP="00C46BCD">
            <w:pPr>
              <w:jc w:val="right"/>
              <w:rPr>
                <w:rFonts w:ascii="Verdana" w:hAnsi="Verdana" w:cs="Calibri"/>
                <w:sz w:val="16"/>
                <w:szCs w:val="16"/>
              </w:rPr>
            </w:pPr>
          </w:p>
        </w:tc>
      </w:tr>
      <w:tr w:rsidR="00C46BCD" w:rsidRPr="005F7586" w14:paraId="557C171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A52D654" w14:textId="77777777" w:rsidR="00C46BCD" w:rsidRPr="005F7586" w:rsidRDefault="00C46BCD" w:rsidP="00C46BCD">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76F50F42" w14:textId="616EBB2F"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 xml:space="preserve">52,755 </w:t>
            </w:r>
          </w:p>
        </w:tc>
        <w:tc>
          <w:tcPr>
            <w:tcW w:w="1500" w:type="dxa"/>
            <w:tcBorders>
              <w:top w:val="nil"/>
              <w:left w:val="single" w:sz="4" w:space="0" w:color="auto"/>
              <w:bottom w:val="nil"/>
              <w:right w:val="single" w:sz="4" w:space="0" w:color="auto"/>
            </w:tcBorders>
            <w:shd w:val="clear" w:color="auto" w:fill="FFFFFF"/>
            <w:vAlign w:val="center"/>
          </w:tcPr>
          <w:p w14:paraId="32574067" w14:textId="05F6EEDE" w:rsidR="00C46BCD" w:rsidRPr="005F7586" w:rsidRDefault="00C46BCD" w:rsidP="00C46BCD">
            <w:pPr>
              <w:jc w:val="right"/>
              <w:rPr>
                <w:rFonts w:ascii="Verdana" w:hAnsi="Verdana" w:cs="Calibri"/>
                <w:sz w:val="16"/>
                <w:szCs w:val="16"/>
              </w:rPr>
            </w:pPr>
            <w:r w:rsidRPr="005F7586">
              <w:rPr>
                <w:rFonts w:ascii="Verdana" w:hAnsi="Verdana" w:cs="Calibri"/>
                <w:sz w:val="16"/>
                <w:szCs w:val="16"/>
              </w:rPr>
              <w:t>52,</w:t>
            </w:r>
            <w:r w:rsidR="00A95AAA" w:rsidRPr="005F7586">
              <w:rPr>
                <w:rFonts w:ascii="Verdana" w:hAnsi="Verdana" w:cs="Calibri"/>
                <w:sz w:val="16"/>
                <w:szCs w:val="16"/>
              </w:rPr>
              <w:t>652</w:t>
            </w:r>
            <w:r w:rsidRPr="005F7586">
              <w:rPr>
                <w:rFonts w:ascii="Verdana" w:hAnsi="Verdana" w:cs="Calibri"/>
                <w:sz w:val="16"/>
                <w:szCs w:val="16"/>
              </w:rPr>
              <w:t xml:space="preserve"> </w:t>
            </w:r>
          </w:p>
        </w:tc>
        <w:tc>
          <w:tcPr>
            <w:tcW w:w="896" w:type="dxa"/>
            <w:tcBorders>
              <w:top w:val="nil"/>
              <w:left w:val="single" w:sz="4" w:space="0" w:color="auto"/>
              <w:bottom w:val="nil"/>
              <w:right w:val="nil"/>
            </w:tcBorders>
            <w:shd w:val="clear" w:color="auto" w:fill="auto"/>
          </w:tcPr>
          <w:p w14:paraId="584E78C6" w14:textId="77777777" w:rsidR="00C46BCD" w:rsidRPr="005F7586" w:rsidRDefault="00C46BCD" w:rsidP="00C46BCD">
            <w:pPr>
              <w:jc w:val="right"/>
              <w:rPr>
                <w:rFonts w:ascii="Verdana" w:hAnsi="Verdana" w:cs="Calibri"/>
                <w:sz w:val="16"/>
                <w:szCs w:val="16"/>
              </w:rPr>
            </w:pPr>
          </w:p>
        </w:tc>
      </w:tr>
      <w:tr w:rsidR="00C46BCD" w:rsidRPr="005F7586" w14:paraId="3C78EDB6"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48F0BC0" w14:textId="77777777" w:rsidR="00C46BCD" w:rsidRPr="005F7586" w:rsidRDefault="00C46BCD" w:rsidP="00C46BCD">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4EC28D48" w14:textId="2E54FABC"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 xml:space="preserve">414 </w:t>
            </w:r>
          </w:p>
        </w:tc>
        <w:tc>
          <w:tcPr>
            <w:tcW w:w="1500" w:type="dxa"/>
            <w:tcBorders>
              <w:top w:val="nil"/>
              <w:left w:val="single" w:sz="4" w:space="0" w:color="auto"/>
              <w:bottom w:val="nil"/>
              <w:right w:val="single" w:sz="4" w:space="0" w:color="auto"/>
            </w:tcBorders>
            <w:shd w:val="clear" w:color="auto" w:fill="FFFFFF"/>
            <w:vAlign w:val="center"/>
          </w:tcPr>
          <w:p w14:paraId="18B2D668" w14:textId="5ECF14E7" w:rsidR="00C46BCD" w:rsidRPr="005F7586" w:rsidRDefault="00C46BCD" w:rsidP="00C46BCD">
            <w:pPr>
              <w:jc w:val="right"/>
              <w:rPr>
                <w:rFonts w:ascii="Verdana" w:hAnsi="Verdana" w:cs="Calibri"/>
                <w:sz w:val="16"/>
                <w:szCs w:val="16"/>
              </w:rPr>
            </w:pPr>
            <w:r w:rsidRPr="005F7586">
              <w:rPr>
                <w:rFonts w:ascii="Verdana" w:hAnsi="Verdana" w:cs="Calibri"/>
                <w:sz w:val="16"/>
                <w:szCs w:val="16"/>
              </w:rPr>
              <w:t xml:space="preserve">468 </w:t>
            </w:r>
          </w:p>
        </w:tc>
        <w:tc>
          <w:tcPr>
            <w:tcW w:w="896" w:type="dxa"/>
            <w:tcBorders>
              <w:top w:val="nil"/>
              <w:left w:val="single" w:sz="4" w:space="0" w:color="auto"/>
              <w:bottom w:val="nil"/>
              <w:right w:val="nil"/>
            </w:tcBorders>
            <w:shd w:val="clear" w:color="auto" w:fill="auto"/>
          </w:tcPr>
          <w:p w14:paraId="1FD7FFB1" w14:textId="77777777" w:rsidR="00C46BCD" w:rsidRPr="005F7586" w:rsidRDefault="00C46BCD" w:rsidP="00C46BCD">
            <w:pPr>
              <w:jc w:val="right"/>
              <w:rPr>
                <w:rFonts w:ascii="Verdana" w:hAnsi="Verdana" w:cs="Calibri"/>
                <w:sz w:val="16"/>
                <w:szCs w:val="16"/>
              </w:rPr>
            </w:pPr>
          </w:p>
        </w:tc>
      </w:tr>
      <w:tr w:rsidR="00C46BCD" w:rsidRPr="005F7586" w14:paraId="1BEB9998"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64432BE" w14:textId="77777777" w:rsidR="00C46BCD" w:rsidRPr="005F7586" w:rsidRDefault="00C46BCD" w:rsidP="00C46BCD">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015B4B6A" w14:textId="3321C8A5"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 xml:space="preserve">1,666 </w:t>
            </w:r>
          </w:p>
        </w:tc>
        <w:tc>
          <w:tcPr>
            <w:tcW w:w="1500" w:type="dxa"/>
            <w:tcBorders>
              <w:top w:val="nil"/>
              <w:left w:val="single" w:sz="4" w:space="0" w:color="auto"/>
              <w:bottom w:val="nil"/>
              <w:right w:val="single" w:sz="4" w:space="0" w:color="auto"/>
            </w:tcBorders>
            <w:shd w:val="clear" w:color="auto" w:fill="FFFFFF"/>
            <w:vAlign w:val="center"/>
          </w:tcPr>
          <w:p w14:paraId="2668D150" w14:textId="49B6E1BF" w:rsidR="00C46BCD" w:rsidRPr="005F7586" w:rsidRDefault="00C46BCD" w:rsidP="00C46BCD">
            <w:pPr>
              <w:jc w:val="right"/>
              <w:rPr>
                <w:rFonts w:ascii="Verdana" w:hAnsi="Verdana" w:cs="Calibri"/>
                <w:sz w:val="16"/>
                <w:szCs w:val="16"/>
              </w:rPr>
            </w:pPr>
            <w:r w:rsidRPr="005F7586">
              <w:rPr>
                <w:rFonts w:ascii="Verdana" w:hAnsi="Verdana" w:cs="Calibri"/>
                <w:sz w:val="16"/>
                <w:szCs w:val="16"/>
              </w:rPr>
              <w:t xml:space="preserve">1,666 </w:t>
            </w:r>
          </w:p>
        </w:tc>
        <w:tc>
          <w:tcPr>
            <w:tcW w:w="896" w:type="dxa"/>
            <w:tcBorders>
              <w:top w:val="nil"/>
              <w:left w:val="single" w:sz="4" w:space="0" w:color="auto"/>
              <w:bottom w:val="nil"/>
              <w:right w:val="nil"/>
            </w:tcBorders>
            <w:shd w:val="clear" w:color="auto" w:fill="auto"/>
          </w:tcPr>
          <w:p w14:paraId="1E32BF8F" w14:textId="77777777" w:rsidR="00C46BCD" w:rsidRPr="005F7586" w:rsidRDefault="00C46BCD" w:rsidP="00C46BCD">
            <w:pPr>
              <w:jc w:val="right"/>
              <w:rPr>
                <w:rFonts w:ascii="Verdana" w:hAnsi="Verdana" w:cs="Calibri"/>
                <w:sz w:val="16"/>
                <w:szCs w:val="16"/>
              </w:rPr>
            </w:pPr>
          </w:p>
        </w:tc>
      </w:tr>
      <w:tr w:rsidR="00C46BCD" w:rsidRPr="005F7586" w14:paraId="08713A0B" w14:textId="77777777" w:rsidTr="005B1156">
        <w:trPr>
          <w:trHeight w:val="98"/>
          <w:jc w:val="center"/>
        </w:trPr>
        <w:tc>
          <w:tcPr>
            <w:tcW w:w="6095" w:type="dxa"/>
            <w:tcBorders>
              <w:top w:val="nil"/>
              <w:left w:val="single" w:sz="4" w:space="0" w:color="auto"/>
              <w:bottom w:val="single" w:sz="4" w:space="0" w:color="auto"/>
              <w:right w:val="single" w:sz="4" w:space="0" w:color="auto"/>
            </w:tcBorders>
            <w:shd w:val="clear" w:color="auto" w:fill="FFFFFF"/>
          </w:tcPr>
          <w:p w14:paraId="387026BC" w14:textId="77777777" w:rsidR="00C46BCD" w:rsidRPr="005F7586" w:rsidRDefault="00C46BCD" w:rsidP="00C46BCD">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18AD992" w14:textId="5AFC2BE0"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 xml:space="preserve">11,165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06C97AFA" w14:textId="648B23D8" w:rsidR="00C46BCD" w:rsidRPr="005F7586" w:rsidRDefault="00C46BCD" w:rsidP="00C46BCD">
            <w:pPr>
              <w:jc w:val="right"/>
              <w:rPr>
                <w:rFonts w:ascii="Verdana" w:hAnsi="Verdana" w:cs="Calibri"/>
                <w:sz w:val="16"/>
                <w:szCs w:val="16"/>
              </w:rPr>
            </w:pPr>
            <w:r w:rsidRPr="005F7586">
              <w:rPr>
                <w:rFonts w:ascii="Verdana" w:hAnsi="Verdana" w:cs="Calibri"/>
                <w:sz w:val="16"/>
                <w:szCs w:val="16"/>
              </w:rPr>
              <w:t xml:space="preserve">15,841 </w:t>
            </w:r>
          </w:p>
        </w:tc>
        <w:tc>
          <w:tcPr>
            <w:tcW w:w="896" w:type="dxa"/>
            <w:tcBorders>
              <w:top w:val="nil"/>
              <w:left w:val="single" w:sz="4" w:space="0" w:color="auto"/>
              <w:bottom w:val="nil"/>
              <w:right w:val="nil"/>
            </w:tcBorders>
            <w:shd w:val="clear" w:color="auto" w:fill="auto"/>
          </w:tcPr>
          <w:p w14:paraId="7A7F807D" w14:textId="77777777" w:rsidR="00C46BCD" w:rsidRPr="005F7586" w:rsidRDefault="00C46BCD" w:rsidP="00C46BCD">
            <w:pPr>
              <w:jc w:val="right"/>
              <w:rPr>
                <w:rFonts w:ascii="Verdana" w:hAnsi="Verdana" w:cs="Calibri"/>
                <w:sz w:val="16"/>
                <w:szCs w:val="16"/>
              </w:rPr>
            </w:pPr>
          </w:p>
        </w:tc>
      </w:tr>
      <w:tr w:rsidR="00C46BCD" w:rsidRPr="005F7586" w14:paraId="311876D6"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7ACC6A92" w14:textId="77777777" w:rsidR="00C46BCD" w:rsidRPr="005F7586" w:rsidRDefault="00C46BCD" w:rsidP="00C46BCD">
            <w:pPr>
              <w:pStyle w:val="ExampleText"/>
              <w:spacing w:before="0" w:line="240" w:lineRule="auto"/>
              <w:ind w:left="0"/>
              <w:rPr>
                <w:rFonts w:ascii="Verdana" w:hAnsi="Verdana" w:cs="Arial"/>
                <w:b/>
                <w:color w:val="auto"/>
                <w:sz w:val="16"/>
                <w:szCs w:val="16"/>
              </w:rPr>
            </w:pPr>
            <w:r w:rsidRPr="005F7586">
              <w:rPr>
                <w:rFonts w:ascii="Verdana" w:hAnsi="Verdana" w:cs="Arial"/>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21542F" w14:textId="14423B99" w:rsidR="00C46BCD" w:rsidRPr="005F7586" w:rsidRDefault="00C46BCD" w:rsidP="00C46BCD">
            <w:pPr>
              <w:jc w:val="right"/>
              <w:rPr>
                <w:rFonts w:ascii="Verdana" w:hAnsi="Verdana" w:cs="Calibri"/>
                <w:b/>
                <w:bCs/>
                <w:color w:val="000000"/>
                <w:sz w:val="16"/>
                <w:szCs w:val="16"/>
              </w:rPr>
            </w:pPr>
            <w:r w:rsidRPr="005F7586">
              <w:rPr>
                <w:rFonts w:ascii="Verdana" w:hAnsi="Verdana" w:cs="Calibri"/>
                <w:b/>
                <w:bCs/>
                <w:sz w:val="16"/>
                <w:szCs w:val="16"/>
              </w:rPr>
              <w:t xml:space="preserve">652,601 </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CA74D58" w14:textId="7B2D15DD" w:rsidR="00C46BCD" w:rsidRPr="005F7586" w:rsidRDefault="00C46BCD" w:rsidP="00C46BCD">
            <w:pPr>
              <w:jc w:val="right"/>
              <w:rPr>
                <w:rFonts w:ascii="Verdana" w:hAnsi="Verdana" w:cs="Calibri"/>
                <w:b/>
                <w:bCs/>
                <w:sz w:val="16"/>
                <w:szCs w:val="16"/>
              </w:rPr>
            </w:pPr>
            <w:r w:rsidRPr="005F7586">
              <w:rPr>
                <w:rFonts w:ascii="Verdana" w:hAnsi="Verdana" w:cs="Calibri"/>
                <w:b/>
                <w:bCs/>
                <w:sz w:val="16"/>
                <w:szCs w:val="16"/>
              </w:rPr>
              <w:t>788,</w:t>
            </w:r>
            <w:r w:rsidR="00A95AAA" w:rsidRPr="005F7586">
              <w:rPr>
                <w:rFonts w:ascii="Verdana" w:hAnsi="Verdana" w:cs="Calibri"/>
                <w:b/>
                <w:bCs/>
                <w:sz w:val="16"/>
                <w:szCs w:val="16"/>
              </w:rPr>
              <w:t>696</w:t>
            </w:r>
            <w:r w:rsidRPr="005F7586">
              <w:rPr>
                <w:rFonts w:ascii="Verdana" w:hAnsi="Verdana" w:cs="Calibri"/>
                <w:b/>
                <w:bCs/>
                <w:sz w:val="16"/>
                <w:szCs w:val="16"/>
              </w:rPr>
              <w:t xml:space="preserve"> </w:t>
            </w:r>
          </w:p>
        </w:tc>
        <w:tc>
          <w:tcPr>
            <w:tcW w:w="896" w:type="dxa"/>
            <w:tcBorders>
              <w:top w:val="nil"/>
              <w:left w:val="single" w:sz="4" w:space="0" w:color="auto"/>
              <w:bottom w:val="nil"/>
              <w:right w:val="nil"/>
            </w:tcBorders>
            <w:shd w:val="clear" w:color="auto" w:fill="auto"/>
          </w:tcPr>
          <w:p w14:paraId="094EDA46" w14:textId="77777777" w:rsidR="00C46BCD" w:rsidRPr="005F7586" w:rsidRDefault="00C46BCD" w:rsidP="00C46BCD">
            <w:pPr>
              <w:jc w:val="right"/>
              <w:rPr>
                <w:rFonts w:ascii="Verdana" w:hAnsi="Verdana" w:cs="Calibri"/>
                <w:b/>
                <w:bCs/>
                <w:sz w:val="16"/>
                <w:szCs w:val="16"/>
              </w:rPr>
            </w:pPr>
          </w:p>
        </w:tc>
      </w:tr>
      <w:tr w:rsidR="00C46BCD" w:rsidRPr="005F7586" w14:paraId="15836AE7" w14:textId="77777777" w:rsidTr="005B1156">
        <w:trPr>
          <w:trHeight w:val="176"/>
          <w:jc w:val="center"/>
        </w:trPr>
        <w:tc>
          <w:tcPr>
            <w:tcW w:w="6095" w:type="dxa"/>
            <w:tcBorders>
              <w:top w:val="single" w:sz="4" w:space="0" w:color="auto"/>
              <w:left w:val="single" w:sz="4" w:space="0" w:color="auto"/>
              <w:bottom w:val="nil"/>
              <w:right w:val="single" w:sz="4" w:space="0" w:color="auto"/>
            </w:tcBorders>
            <w:shd w:val="clear" w:color="auto" w:fill="FFFFFF"/>
          </w:tcPr>
          <w:p w14:paraId="1293CD8E" w14:textId="77777777" w:rsidR="00C46BCD" w:rsidRPr="005F7586" w:rsidRDefault="00C46BCD" w:rsidP="00C46BCD">
            <w:pPr>
              <w:pStyle w:val="ExampleText"/>
              <w:spacing w:before="0" w:line="240" w:lineRule="auto"/>
              <w:ind w:left="0"/>
              <w:rPr>
                <w:rFonts w:ascii="Verdana" w:hAnsi="Verdana" w:cs="Arial"/>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vAlign w:val="center"/>
          </w:tcPr>
          <w:p w14:paraId="4B4183F2" w14:textId="13F45B6F"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 </w:t>
            </w:r>
          </w:p>
        </w:tc>
        <w:tc>
          <w:tcPr>
            <w:tcW w:w="1500" w:type="dxa"/>
            <w:tcBorders>
              <w:top w:val="single" w:sz="4" w:space="0" w:color="auto"/>
              <w:left w:val="single" w:sz="4" w:space="0" w:color="auto"/>
              <w:bottom w:val="nil"/>
              <w:right w:val="single" w:sz="4" w:space="0" w:color="auto"/>
            </w:tcBorders>
            <w:shd w:val="clear" w:color="auto" w:fill="FFFFFF"/>
            <w:vAlign w:val="center"/>
          </w:tcPr>
          <w:p w14:paraId="2B6FC012" w14:textId="7C497B04" w:rsidR="00C46BCD" w:rsidRPr="005F7586" w:rsidRDefault="00C46BCD" w:rsidP="00C46BCD">
            <w:pPr>
              <w:jc w:val="right"/>
              <w:rPr>
                <w:rFonts w:ascii="Verdana" w:hAnsi="Verdana" w:cs="Calibri"/>
                <w:sz w:val="16"/>
                <w:szCs w:val="16"/>
              </w:rPr>
            </w:pPr>
            <w:r w:rsidRPr="005F7586">
              <w:rPr>
                <w:rFonts w:ascii="Verdana" w:hAnsi="Verdana" w:cs="Calibri"/>
                <w:sz w:val="16"/>
                <w:szCs w:val="16"/>
              </w:rPr>
              <w:t> </w:t>
            </w:r>
          </w:p>
        </w:tc>
        <w:tc>
          <w:tcPr>
            <w:tcW w:w="896" w:type="dxa"/>
            <w:tcBorders>
              <w:top w:val="nil"/>
              <w:left w:val="single" w:sz="4" w:space="0" w:color="auto"/>
              <w:bottom w:val="nil"/>
              <w:right w:val="nil"/>
            </w:tcBorders>
            <w:shd w:val="clear" w:color="auto" w:fill="auto"/>
          </w:tcPr>
          <w:p w14:paraId="79282E41" w14:textId="77777777" w:rsidR="00C46BCD" w:rsidRPr="005F7586" w:rsidRDefault="00C46BCD" w:rsidP="00C46BCD">
            <w:pPr>
              <w:jc w:val="right"/>
              <w:rPr>
                <w:rFonts w:ascii="Verdana" w:hAnsi="Verdana" w:cs="Calibri"/>
                <w:sz w:val="16"/>
                <w:szCs w:val="16"/>
              </w:rPr>
            </w:pPr>
          </w:p>
        </w:tc>
      </w:tr>
      <w:tr w:rsidR="00C46BCD" w:rsidRPr="005F7586" w14:paraId="4F2D7A69"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6DA8D9FC" w14:textId="77777777" w:rsidR="00C46BCD" w:rsidRPr="005F7586" w:rsidRDefault="00C46BCD" w:rsidP="00C46BCD">
            <w:pPr>
              <w:pStyle w:val="ExampleText"/>
              <w:spacing w:before="0" w:line="240" w:lineRule="auto"/>
              <w:ind w:left="0"/>
              <w:rPr>
                <w:rFonts w:ascii="Verdana" w:hAnsi="Verdana" w:cs="Arial"/>
                <w:b/>
                <w:color w:val="auto"/>
                <w:sz w:val="16"/>
                <w:szCs w:val="16"/>
                <w:u w:val="single"/>
              </w:rPr>
            </w:pPr>
            <w:r w:rsidRPr="005F7586">
              <w:rPr>
                <w:rFonts w:ascii="Verdana" w:hAnsi="Verdana" w:cs="Arial"/>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01BF8FFD" w14:textId="47FD0CD1"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2D037EB4" w14:textId="0F69BA0E" w:rsidR="00C46BCD" w:rsidRPr="005F7586" w:rsidRDefault="00C46BCD" w:rsidP="00C46BCD">
            <w:pPr>
              <w:jc w:val="right"/>
              <w:rPr>
                <w:rFonts w:ascii="Verdana" w:hAnsi="Verdana" w:cs="Calibri"/>
                <w:sz w:val="16"/>
                <w:szCs w:val="16"/>
              </w:rPr>
            </w:pPr>
            <w:r w:rsidRPr="005F7586">
              <w:rPr>
                <w:rFonts w:ascii="Verdana" w:hAnsi="Verdana" w:cs="Calibri"/>
                <w:sz w:val="16"/>
                <w:szCs w:val="16"/>
              </w:rPr>
              <w:t> </w:t>
            </w:r>
          </w:p>
        </w:tc>
        <w:tc>
          <w:tcPr>
            <w:tcW w:w="896" w:type="dxa"/>
            <w:tcBorders>
              <w:top w:val="nil"/>
              <w:left w:val="single" w:sz="4" w:space="0" w:color="auto"/>
              <w:bottom w:val="nil"/>
              <w:right w:val="nil"/>
            </w:tcBorders>
            <w:shd w:val="clear" w:color="auto" w:fill="auto"/>
          </w:tcPr>
          <w:p w14:paraId="7A209628" w14:textId="77777777" w:rsidR="00C46BCD" w:rsidRPr="005F7586" w:rsidRDefault="00C46BCD" w:rsidP="00C46BCD">
            <w:pPr>
              <w:jc w:val="right"/>
              <w:rPr>
                <w:rFonts w:ascii="Verdana" w:hAnsi="Verdana" w:cs="Calibri"/>
                <w:sz w:val="16"/>
                <w:szCs w:val="16"/>
              </w:rPr>
            </w:pPr>
          </w:p>
        </w:tc>
      </w:tr>
      <w:tr w:rsidR="00C46BCD" w:rsidRPr="005F7586" w14:paraId="517B44D2"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EBDEDFB" w14:textId="77777777" w:rsidR="00C46BCD" w:rsidRPr="005F7586" w:rsidRDefault="00C46BCD" w:rsidP="00C46BCD">
            <w:pPr>
              <w:pStyle w:val="ExampleText"/>
              <w:spacing w:before="0" w:line="240" w:lineRule="auto"/>
              <w:ind w:left="0"/>
              <w:rPr>
                <w:rFonts w:ascii="Verdana" w:hAnsi="Verdana" w:cs="Arial"/>
                <w:color w:val="auto"/>
                <w:sz w:val="16"/>
                <w:szCs w:val="16"/>
              </w:rPr>
            </w:pPr>
            <w:r w:rsidRPr="005F7586">
              <w:rPr>
                <w:rFonts w:ascii="Verdana" w:hAnsi="Verdana" w:cs="FS Lola"/>
                <w:bCs/>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775F75DF" w14:textId="51CC56C6"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(133,607)</w:t>
            </w:r>
          </w:p>
        </w:tc>
        <w:tc>
          <w:tcPr>
            <w:tcW w:w="1500" w:type="dxa"/>
            <w:tcBorders>
              <w:top w:val="nil"/>
              <w:left w:val="single" w:sz="4" w:space="0" w:color="auto"/>
              <w:bottom w:val="nil"/>
              <w:right w:val="single" w:sz="4" w:space="0" w:color="auto"/>
            </w:tcBorders>
            <w:shd w:val="clear" w:color="auto" w:fill="FFFFFF"/>
            <w:vAlign w:val="center"/>
          </w:tcPr>
          <w:p w14:paraId="2439D4FD" w14:textId="0E7EBEBD" w:rsidR="00C46BCD" w:rsidRPr="005F7586" w:rsidRDefault="00C46BCD" w:rsidP="00C46BCD">
            <w:pPr>
              <w:jc w:val="right"/>
              <w:rPr>
                <w:rFonts w:ascii="Verdana" w:hAnsi="Verdana" w:cs="Calibri"/>
                <w:sz w:val="16"/>
                <w:szCs w:val="16"/>
              </w:rPr>
            </w:pPr>
            <w:r w:rsidRPr="005F7586">
              <w:rPr>
                <w:rFonts w:ascii="Verdana" w:hAnsi="Verdana" w:cs="Calibri"/>
                <w:sz w:val="16"/>
                <w:szCs w:val="16"/>
              </w:rPr>
              <w:t>(143,033)</w:t>
            </w:r>
          </w:p>
        </w:tc>
        <w:tc>
          <w:tcPr>
            <w:tcW w:w="896" w:type="dxa"/>
            <w:tcBorders>
              <w:top w:val="nil"/>
              <w:left w:val="single" w:sz="4" w:space="0" w:color="auto"/>
              <w:bottom w:val="nil"/>
              <w:right w:val="nil"/>
            </w:tcBorders>
            <w:shd w:val="clear" w:color="auto" w:fill="auto"/>
          </w:tcPr>
          <w:p w14:paraId="59ACB3D1" w14:textId="77777777" w:rsidR="00C46BCD" w:rsidRPr="005F7586" w:rsidRDefault="00C46BCD" w:rsidP="00C46BCD">
            <w:pPr>
              <w:jc w:val="right"/>
              <w:rPr>
                <w:rFonts w:ascii="Verdana" w:hAnsi="Verdana" w:cs="Calibri"/>
                <w:sz w:val="16"/>
                <w:szCs w:val="16"/>
              </w:rPr>
            </w:pPr>
          </w:p>
        </w:tc>
      </w:tr>
      <w:tr w:rsidR="00C46BCD" w:rsidRPr="005F7586" w14:paraId="34E6AD20"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010C1BB6" w14:textId="77777777" w:rsidR="00C46BCD" w:rsidRPr="005F7586" w:rsidRDefault="00C46BCD" w:rsidP="00C46BCD">
            <w:pPr>
              <w:pStyle w:val="ExampleText"/>
              <w:spacing w:before="0" w:line="240" w:lineRule="auto"/>
              <w:ind w:left="0"/>
              <w:rPr>
                <w:rFonts w:ascii="Verdana" w:hAnsi="Verdana" w:cs="Arial"/>
                <w:color w:val="auto"/>
                <w:sz w:val="16"/>
                <w:szCs w:val="16"/>
              </w:rPr>
            </w:pPr>
            <w:r w:rsidRPr="005F7586">
              <w:rPr>
                <w:rFonts w:ascii="Verdana" w:hAnsi="Verdana" w:cs="FS Lola"/>
                <w:bCs/>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88FCC6A" w14:textId="0A30D842"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(932)</w:t>
            </w:r>
          </w:p>
        </w:tc>
        <w:tc>
          <w:tcPr>
            <w:tcW w:w="1500" w:type="dxa"/>
            <w:tcBorders>
              <w:top w:val="nil"/>
              <w:left w:val="single" w:sz="4" w:space="0" w:color="auto"/>
              <w:bottom w:val="nil"/>
              <w:right w:val="single" w:sz="4" w:space="0" w:color="auto"/>
            </w:tcBorders>
            <w:shd w:val="clear" w:color="auto" w:fill="FFFFFF"/>
            <w:vAlign w:val="center"/>
          </w:tcPr>
          <w:p w14:paraId="4FA1DA4C" w14:textId="48E52703" w:rsidR="00C46BCD" w:rsidRPr="005F7586" w:rsidRDefault="00C46BCD" w:rsidP="00C46BCD">
            <w:pPr>
              <w:jc w:val="right"/>
              <w:rPr>
                <w:rFonts w:ascii="Verdana" w:hAnsi="Verdana" w:cs="Calibri"/>
                <w:sz w:val="16"/>
                <w:szCs w:val="16"/>
              </w:rPr>
            </w:pPr>
            <w:r w:rsidRPr="005F7586">
              <w:rPr>
                <w:rFonts w:ascii="Verdana" w:hAnsi="Verdana" w:cs="Calibri"/>
                <w:sz w:val="16"/>
                <w:szCs w:val="16"/>
              </w:rPr>
              <w:t>(1,086)</w:t>
            </w:r>
          </w:p>
        </w:tc>
        <w:tc>
          <w:tcPr>
            <w:tcW w:w="896" w:type="dxa"/>
            <w:tcBorders>
              <w:top w:val="nil"/>
              <w:left w:val="single" w:sz="4" w:space="0" w:color="auto"/>
              <w:bottom w:val="nil"/>
              <w:right w:val="nil"/>
            </w:tcBorders>
            <w:shd w:val="clear" w:color="auto" w:fill="auto"/>
          </w:tcPr>
          <w:p w14:paraId="0F40681C" w14:textId="77777777" w:rsidR="00C46BCD" w:rsidRPr="005F7586" w:rsidRDefault="00C46BCD" w:rsidP="00C46BCD">
            <w:pPr>
              <w:jc w:val="right"/>
              <w:rPr>
                <w:rFonts w:ascii="Verdana" w:hAnsi="Verdana" w:cs="Calibri"/>
                <w:sz w:val="16"/>
                <w:szCs w:val="16"/>
              </w:rPr>
            </w:pPr>
          </w:p>
        </w:tc>
      </w:tr>
      <w:tr w:rsidR="00C46BCD" w:rsidRPr="005F7586" w14:paraId="707BAB35"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108C6BE3" w14:textId="77777777" w:rsidR="00C46BCD" w:rsidRPr="005F7586" w:rsidRDefault="00C46BCD" w:rsidP="00C46BCD">
            <w:pPr>
              <w:pStyle w:val="ExampleText"/>
              <w:spacing w:before="0" w:line="240" w:lineRule="auto"/>
              <w:ind w:left="0"/>
              <w:rPr>
                <w:rFonts w:ascii="Verdana" w:hAnsi="Verdana" w:cs="Arial"/>
                <w:color w:val="auto"/>
                <w:sz w:val="16"/>
                <w:szCs w:val="16"/>
              </w:rPr>
            </w:pPr>
            <w:r w:rsidRPr="005F7586">
              <w:rPr>
                <w:rFonts w:ascii="Verdana" w:hAnsi="Verdana" w:cs="FS Lola"/>
                <w:bCs/>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76138CF9" w14:textId="02FC38EC"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(117,470)</w:t>
            </w:r>
          </w:p>
        </w:tc>
        <w:tc>
          <w:tcPr>
            <w:tcW w:w="1500" w:type="dxa"/>
            <w:tcBorders>
              <w:top w:val="nil"/>
              <w:left w:val="single" w:sz="4" w:space="0" w:color="auto"/>
              <w:bottom w:val="nil"/>
              <w:right w:val="single" w:sz="4" w:space="0" w:color="auto"/>
            </w:tcBorders>
            <w:shd w:val="clear" w:color="auto" w:fill="FFFFFF"/>
            <w:vAlign w:val="center"/>
          </w:tcPr>
          <w:p w14:paraId="67141E6C" w14:textId="6AB05AE2" w:rsidR="00C46BCD" w:rsidRPr="005F7586" w:rsidRDefault="00C46BCD" w:rsidP="00C46BCD">
            <w:pPr>
              <w:jc w:val="right"/>
              <w:rPr>
                <w:rFonts w:ascii="Verdana" w:hAnsi="Verdana" w:cs="Calibri"/>
                <w:sz w:val="16"/>
                <w:szCs w:val="16"/>
              </w:rPr>
            </w:pPr>
            <w:r w:rsidRPr="005F7586">
              <w:rPr>
                <w:rFonts w:ascii="Verdana" w:hAnsi="Verdana" w:cs="Calibri"/>
                <w:sz w:val="16"/>
                <w:szCs w:val="16"/>
              </w:rPr>
              <w:t>(129,599)</w:t>
            </w:r>
          </w:p>
        </w:tc>
        <w:tc>
          <w:tcPr>
            <w:tcW w:w="896" w:type="dxa"/>
            <w:tcBorders>
              <w:top w:val="nil"/>
              <w:left w:val="single" w:sz="4" w:space="0" w:color="auto"/>
              <w:bottom w:val="nil"/>
              <w:right w:val="nil"/>
            </w:tcBorders>
            <w:shd w:val="clear" w:color="auto" w:fill="auto"/>
          </w:tcPr>
          <w:p w14:paraId="09DFF9B8" w14:textId="77777777" w:rsidR="00C46BCD" w:rsidRPr="005F7586" w:rsidRDefault="00C46BCD" w:rsidP="00C46BCD">
            <w:pPr>
              <w:jc w:val="right"/>
              <w:rPr>
                <w:rFonts w:ascii="Verdana" w:hAnsi="Verdana" w:cs="Calibri"/>
                <w:sz w:val="16"/>
                <w:szCs w:val="16"/>
              </w:rPr>
            </w:pPr>
          </w:p>
        </w:tc>
      </w:tr>
      <w:tr w:rsidR="00C46BCD" w:rsidRPr="005F7586" w14:paraId="369EB73D" w14:textId="77777777" w:rsidTr="005B1156">
        <w:trPr>
          <w:trHeight w:val="176"/>
          <w:jc w:val="center"/>
        </w:trPr>
        <w:tc>
          <w:tcPr>
            <w:tcW w:w="6095" w:type="dxa"/>
            <w:tcBorders>
              <w:top w:val="nil"/>
              <w:left w:val="single" w:sz="4" w:space="0" w:color="auto"/>
              <w:bottom w:val="nil"/>
              <w:right w:val="single" w:sz="4" w:space="0" w:color="auto"/>
            </w:tcBorders>
            <w:shd w:val="clear" w:color="auto" w:fill="FFFFFF"/>
          </w:tcPr>
          <w:p w14:paraId="53640644" w14:textId="77777777" w:rsidR="00C46BCD" w:rsidRPr="005F7586" w:rsidRDefault="00C46BCD" w:rsidP="00C46BCD">
            <w:pPr>
              <w:pStyle w:val="ExampleText"/>
              <w:spacing w:before="0" w:line="240" w:lineRule="auto"/>
              <w:ind w:left="0"/>
              <w:rPr>
                <w:rFonts w:ascii="Verdana" w:hAnsi="Verdana" w:cs="Arial"/>
                <w:color w:val="auto"/>
                <w:sz w:val="16"/>
                <w:szCs w:val="16"/>
              </w:rPr>
            </w:pPr>
            <w:r w:rsidRPr="005F7586">
              <w:rPr>
                <w:rFonts w:ascii="Verdana" w:hAnsi="Verdana" w:cs="FS Lola"/>
                <w:bCs/>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513BD7" w14:textId="73994C7A"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(398,395)</w:t>
            </w:r>
          </w:p>
        </w:tc>
        <w:tc>
          <w:tcPr>
            <w:tcW w:w="1500" w:type="dxa"/>
            <w:tcBorders>
              <w:top w:val="nil"/>
              <w:left w:val="single" w:sz="4" w:space="0" w:color="auto"/>
              <w:bottom w:val="nil"/>
              <w:right w:val="single" w:sz="4" w:space="0" w:color="auto"/>
            </w:tcBorders>
            <w:shd w:val="clear" w:color="auto" w:fill="FFFFFF"/>
            <w:vAlign w:val="center"/>
          </w:tcPr>
          <w:p w14:paraId="2A71787B" w14:textId="07D46D5F" w:rsidR="00C46BCD" w:rsidRPr="005F7586" w:rsidRDefault="00C46BCD" w:rsidP="00C46BCD">
            <w:pPr>
              <w:jc w:val="right"/>
              <w:rPr>
                <w:rFonts w:ascii="Verdana" w:hAnsi="Verdana" w:cs="Calibri"/>
                <w:sz w:val="16"/>
                <w:szCs w:val="16"/>
              </w:rPr>
            </w:pPr>
            <w:r w:rsidRPr="005F7586">
              <w:rPr>
                <w:rFonts w:ascii="Verdana" w:hAnsi="Verdana" w:cs="Calibri"/>
                <w:sz w:val="16"/>
                <w:szCs w:val="16"/>
              </w:rPr>
              <w:t>(399,934)</w:t>
            </w:r>
          </w:p>
        </w:tc>
        <w:tc>
          <w:tcPr>
            <w:tcW w:w="896" w:type="dxa"/>
            <w:tcBorders>
              <w:top w:val="nil"/>
              <w:left w:val="single" w:sz="4" w:space="0" w:color="auto"/>
              <w:bottom w:val="nil"/>
              <w:right w:val="nil"/>
            </w:tcBorders>
            <w:shd w:val="clear" w:color="auto" w:fill="auto"/>
          </w:tcPr>
          <w:p w14:paraId="5E27C433" w14:textId="64FBE95C" w:rsidR="00C46BCD" w:rsidRPr="005F7586" w:rsidRDefault="00000000" w:rsidP="00C46BCD">
            <w:pPr>
              <w:jc w:val="right"/>
              <w:rPr>
                <w:rFonts w:ascii="Verdana" w:hAnsi="Verdana" w:cs="Calibri"/>
                <w:sz w:val="16"/>
                <w:szCs w:val="16"/>
              </w:rPr>
            </w:pPr>
            <w:hyperlink w:anchor="Note15" w:history="1">
              <w:r w:rsidR="00C46BCD" w:rsidRPr="005F7586">
                <w:rPr>
                  <w:rStyle w:val="Hyperlink"/>
                  <w:rFonts w:ascii="Verdana" w:hAnsi="Verdana" w:cs="Calibri"/>
                  <w:sz w:val="16"/>
                  <w:szCs w:val="16"/>
                </w:rPr>
                <w:t>Note 15</w:t>
              </w:r>
            </w:hyperlink>
          </w:p>
        </w:tc>
      </w:tr>
      <w:tr w:rsidR="00C46BCD" w:rsidRPr="005F7586" w14:paraId="7891933E" w14:textId="77777777" w:rsidTr="005B1156">
        <w:trPr>
          <w:trHeight w:val="206"/>
          <w:jc w:val="center"/>
        </w:trPr>
        <w:tc>
          <w:tcPr>
            <w:tcW w:w="6095" w:type="dxa"/>
            <w:tcBorders>
              <w:top w:val="nil"/>
              <w:left w:val="single" w:sz="4" w:space="0" w:color="auto"/>
              <w:bottom w:val="single" w:sz="4" w:space="0" w:color="auto"/>
              <w:right w:val="single" w:sz="4" w:space="0" w:color="auto"/>
            </w:tcBorders>
            <w:shd w:val="clear" w:color="auto" w:fill="FFFFFF"/>
          </w:tcPr>
          <w:p w14:paraId="01E8696B" w14:textId="77777777" w:rsidR="00C46BCD" w:rsidRPr="005F7586" w:rsidRDefault="00C46BCD" w:rsidP="00C46BCD">
            <w:pPr>
              <w:pStyle w:val="ExampleText"/>
              <w:spacing w:before="0" w:line="240" w:lineRule="auto"/>
              <w:ind w:left="0"/>
              <w:rPr>
                <w:rFonts w:ascii="Verdana" w:hAnsi="Verdana" w:cs="FS Lola"/>
                <w:bCs/>
                <w:color w:val="auto"/>
                <w:sz w:val="16"/>
                <w:szCs w:val="16"/>
              </w:rPr>
            </w:pPr>
            <w:r w:rsidRPr="005F7586">
              <w:rPr>
                <w:rFonts w:ascii="Verdana" w:hAnsi="Verdana" w:cs="FS Lola"/>
                <w:bCs/>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4C20E192" w14:textId="3F2254F1"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(5,962)</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47A849F" w14:textId="426A300E" w:rsidR="00C46BCD" w:rsidRPr="005F7586" w:rsidRDefault="00C46BCD" w:rsidP="00C46BCD">
            <w:pPr>
              <w:jc w:val="right"/>
              <w:rPr>
                <w:rFonts w:ascii="Verdana" w:hAnsi="Verdana" w:cs="Calibri"/>
                <w:sz w:val="16"/>
                <w:szCs w:val="16"/>
              </w:rPr>
            </w:pPr>
            <w:r w:rsidRPr="005F7586">
              <w:rPr>
                <w:rFonts w:ascii="Verdana" w:hAnsi="Verdana" w:cs="Calibri"/>
                <w:sz w:val="16"/>
                <w:szCs w:val="16"/>
              </w:rPr>
              <w:t>(13,208)</w:t>
            </w:r>
          </w:p>
        </w:tc>
        <w:tc>
          <w:tcPr>
            <w:tcW w:w="896" w:type="dxa"/>
            <w:tcBorders>
              <w:top w:val="nil"/>
              <w:left w:val="single" w:sz="4" w:space="0" w:color="auto"/>
              <w:bottom w:val="nil"/>
              <w:right w:val="nil"/>
            </w:tcBorders>
            <w:shd w:val="clear" w:color="auto" w:fill="auto"/>
          </w:tcPr>
          <w:p w14:paraId="0B3E856E" w14:textId="77777777" w:rsidR="00C46BCD" w:rsidRPr="005F7586" w:rsidRDefault="00C46BCD" w:rsidP="00C46BCD">
            <w:pPr>
              <w:jc w:val="right"/>
              <w:rPr>
                <w:rFonts w:ascii="Verdana" w:hAnsi="Verdana" w:cs="Calibri"/>
                <w:sz w:val="16"/>
                <w:szCs w:val="16"/>
              </w:rPr>
            </w:pPr>
          </w:p>
        </w:tc>
      </w:tr>
      <w:tr w:rsidR="00C46BCD" w:rsidRPr="005F7586" w14:paraId="1212066A"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D9D9D9"/>
          </w:tcPr>
          <w:p w14:paraId="03CA99E7" w14:textId="77777777" w:rsidR="00C46BCD" w:rsidRPr="005F7586" w:rsidRDefault="00C46BCD" w:rsidP="00C46BCD">
            <w:pPr>
              <w:pStyle w:val="ExampleText"/>
              <w:spacing w:before="0" w:line="240" w:lineRule="auto"/>
              <w:ind w:left="0"/>
              <w:rPr>
                <w:rFonts w:ascii="Verdana" w:hAnsi="Verdana" w:cs="FS Lola"/>
                <w:bCs/>
                <w:color w:val="auto"/>
                <w:sz w:val="16"/>
                <w:szCs w:val="16"/>
              </w:rPr>
            </w:pPr>
            <w:r w:rsidRPr="005F7586">
              <w:rPr>
                <w:rFonts w:ascii="Verdana" w:hAnsi="Verdana" w:cs="Arial"/>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E7EE772" w14:textId="54FDAEB7" w:rsidR="00C46BCD" w:rsidRPr="005F7586" w:rsidRDefault="00C46BCD" w:rsidP="00C46BCD">
            <w:pPr>
              <w:jc w:val="right"/>
              <w:rPr>
                <w:rFonts w:ascii="Verdana" w:hAnsi="Verdana" w:cs="Calibri"/>
                <w:b/>
                <w:bCs/>
                <w:color w:val="000000"/>
                <w:sz w:val="16"/>
                <w:szCs w:val="16"/>
              </w:rPr>
            </w:pPr>
            <w:r w:rsidRPr="005F7586">
              <w:rPr>
                <w:rFonts w:ascii="Verdana" w:hAnsi="Verdana" w:cs="Calibri"/>
                <w:b/>
                <w:bCs/>
                <w:sz w:val="16"/>
                <w:szCs w:val="16"/>
              </w:rPr>
              <w:t>(656,366)</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3581C08E" w14:textId="0106BF09" w:rsidR="00C46BCD" w:rsidRPr="005F7586" w:rsidRDefault="00C46BCD" w:rsidP="00C46BCD">
            <w:pPr>
              <w:jc w:val="right"/>
              <w:rPr>
                <w:rFonts w:ascii="Verdana" w:hAnsi="Verdana" w:cs="Calibri"/>
                <w:b/>
                <w:bCs/>
                <w:sz w:val="16"/>
                <w:szCs w:val="16"/>
              </w:rPr>
            </w:pPr>
            <w:r w:rsidRPr="005F7586">
              <w:rPr>
                <w:rFonts w:ascii="Verdana" w:hAnsi="Verdana" w:cs="Calibri"/>
                <w:b/>
                <w:bCs/>
                <w:sz w:val="16"/>
                <w:szCs w:val="16"/>
              </w:rPr>
              <w:t>(686,860)</w:t>
            </w:r>
          </w:p>
        </w:tc>
        <w:tc>
          <w:tcPr>
            <w:tcW w:w="896" w:type="dxa"/>
            <w:tcBorders>
              <w:top w:val="nil"/>
              <w:left w:val="single" w:sz="4" w:space="0" w:color="auto"/>
              <w:bottom w:val="nil"/>
              <w:right w:val="nil"/>
            </w:tcBorders>
            <w:shd w:val="clear" w:color="auto" w:fill="auto"/>
          </w:tcPr>
          <w:p w14:paraId="4DC4CDA5" w14:textId="77777777" w:rsidR="00C46BCD" w:rsidRPr="005F7586" w:rsidRDefault="00C46BCD" w:rsidP="00C46BCD">
            <w:pPr>
              <w:jc w:val="right"/>
              <w:rPr>
                <w:rFonts w:ascii="Verdana" w:hAnsi="Verdana" w:cs="Calibri"/>
                <w:b/>
                <w:bCs/>
                <w:sz w:val="16"/>
                <w:szCs w:val="16"/>
              </w:rPr>
            </w:pPr>
          </w:p>
        </w:tc>
      </w:tr>
      <w:tr w:rsidR="00C46BCD" w:rsidRPr="005F7586" w14:paraId="4770731D" w14:textId="77777777" w:rsidTr="005B1156">
        <w:trPr>
          <w:trHeight w:val="176"/>
          <w:jc w:val="center"/>
        </w:trPr>
        <w:tc>
          <w:tcPr>
            <w:tcW w:w="6095" w:type="dxa"/>
            <w:tcBorders>
              <w:top w:val="single" w:sz="4" w:space="0" w:color="auto"/>
              <w:left w:val="single" w:sz="4" w:space="0" w:color="auto"/>
              <w:bottom w:val="single" w:sz="4" w:space="0" w:color="auto"/>
              <w:right w:val="single" w:sz="4" w:space="0" w:color="auto"/>
            </w:tcBorders>
            <w:shd w:val="clear" w:color="auto" w:fill="FFFFFF"/>
          </w:tcPr>
          <w:p w14:paraId="588CD152" w14:textId="77777777" w:rsidR="00C46BCD" w:rsidRPr="005F7586" w:rsidRDefault="00C46BCD" w:rsidP="00C46BCD">
            <w:pPr>
              <w:pStyle w:val="ExampleText"/>
              <w:spacing w:before="0" w:line="240" w:lineRule="auto"/>
              <w:ind w:left="0"/>
              <w:rPr>
                <w:rFonts w:ascii="Verdana" w:hAnsi="Verdana" w:cs="Arial"/>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2D471533" w14:textId="4DCFD8C6" w:rsidR="00C46BCD" w:rsidRPr="005F7586" w:rsidRDefault="00C46BCD" w:rsidP="00C46BCD">
            <w:pPr>
              <w:jc w:val="right"/>
              <w:rPr>
                <w:rFonts w:ascii="Verdana" w:hAnsi="Verdana" w:cs="Calibri"/>
                <w:color w:val="000000"/>
                <w:sz w:val="16"/>
                <w:szCs w:val="16"/>
              </w:rPr>
            </w:pPr>
            <w:r w:rsidRPr="005F7586">
              <w:rPr>
                <w:rFonts w:ascii="Verdana" w:hAnsi="Verdana" w:cs="Calibri"/>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1B051A46" w14:textId="4D6C5A4E" w:rsidR="00C46BCD" w:rsidRPr="005F7586" w:rsidRDefault="00C46BCD" w:rsidP="00C46BCD">
            <w:pPr>
              <w:jc w:val="right"/>
              <w:rPr>
                <w:rFonts w:ascii="Verdana" w:hAnsi="Verdana" w:cs="Calibri"/>
                <w:sz w:val="16"/>
                <w:szCs w:val="16"/>
              </w:rPr>
            </w:pPr>
            <w:r w:rsidRPr="005F7586">
              <w:rPr>
                <w:rFonts w:ascii="Verdana" w:hAnsi="Verdana" w:cs="Calibri"/>
                <w:sz w:val="16"/>
                <w:szCs w:val="16"/>
              </w:rPr>
              <w:t> </w:t>
            </w:r>
          </w:p>
        </w:tc>
        <w:tc>
          <w:tcPr>
            <w:tcW w:w="896" w:type="dxa"/>
            <w:tcBorders>
              <w:top w:val="nil"/>
              <w:left w:val="single" w:sz="4" w:space="0" w:color="auto"/>
              <w:bottom w:val="nil"/>
              <w:right w:val="nil"/>
            </w:tcBorders>
            <w:shd w:val="clear" w:color="auto" w:fill="auto"/>
          </w:tcPr>
          <w:p w14:paraId="2DCDB39E" w14:textId="77777777" w:rsidR="00C46BCD" w:rsidRPr="005F7586" w:rsidRDefault="00C46BCD" w:rsidP="00C46BCD">
            <w:pPr>
              <w:jc w:val="right"/>
              <w:rPr>
                <w:rFonts w:ascii="Verdana" w:hAnsi="Verdana" w:cs="Calibri"/>
                <w:sz w:val="16"/>
                <w:szCs w:val="16"/>
              </w:rPr>
            </w:pPr>
          </w:p>
        </w:tc>
      </w:tr>
      <w:tr w:rsidR="00C46BCD" w:rsidRPr="005F7586" w14:paraId="72DFD358" w14:textId="77777777" w:rsidTr="005B1156">
        <w:trPr>
          <w:trHeight w:val="70"/>
          <w:jc w:val="center"/>
        </w:trPr>
        <w:tc>
          <w:tcPr>
            <w:tcW w:w="6095" w:type="dxa"/>
            <w:tcBorders>
              <w:top w:val="single" w:sz="4" w:space="0" w:color="auto"/>
              <w:left w:val="single" w:sz="4" w:space="0" w:color="auto"/>
              <w:bottom w:val="single" w:sz="4" w:space="0" w:color="auto"/>
              <w:right w:val="single" w:sz="4" w:space="0" w:color="auto"/>
            </w:tcBorders>
            <w:shd w:val="clear" w:color="auto" w:fill="A6A6A6"/>
          </w:tcPr>
          <w:p w14:paraId="3FFCFAA6" w14:textId="77777777" w:rsidR="00C46BCD" w:rsidRPr="005F7586" w:rsidRDefault="00C46BCD" w:rsidP="00C46BCD">
            <w:pPr>
              <w:pStyle w:val="ExampleText"/>
              <w:spacing w:before="0" w:line="240" w:lineRule="auto"/>
              <w:ind w:left="0"/>
              <w:rPr>
                <w:rFonts w:ascii="Verdana" w:hAnsi="Verdana" w:cs="Arial"/>
                <w:b/>
                <w:color w:val="auto"/>
                <w:sz w:val="16"/>
                <w:szCs w:val="16"/>
              </w:rPr>
            </w:pPr>
            <w:r w:rsidRPr="005F7586">
              <w:rPr>
                <w:rFonts w:ascii="Verdana" w:hAnsi="Verdana" w:cs="FS Lola"/>
                <w:b/>
                <w:bCs/>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67288759" w14:textId="7D36D266" w:rsidR="00C46BCD" w:rsidRPr="005F7586" w:rsidRDefault="00C46BCD" w:rsidP="00C46BCD">
            <w:pPr>
              <w:jc w:val="right"/>
              <w:rPr>
                <w:rFonts w:ascii="Verdana" w:hAnsi="Verdana" w:cs="Calibri"/>
                <w:b/>
                <w:bCs/>
                <w:color w:val="000000"/>
                <w:sz w:val="16"/>
                <w:szCs w:val="16"/>
              </w:rPr>
            </w:pPr>
            <w:r w:rsidRPr="005F7586">
              <w:rPr>
                <w:rFonts w:ascii="Verdana" w:hAnsi="Verdana" w:cs="Calibri"/>
                <w:b/>
                <w:bCs/>
                <w:sz w:val="16"/>
                <w:szCs w:val="16"/>
              </w:rPr>
              <w:t>(3,765)</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18DD4165" w14:textId="04A56B8B" w:rsidR="00C46BCD" w:rsidRPr="005F7586" w:rsidRDefault="00C46BCD" w:rsidP="00C46BCD">
            <w:pPr>
              <w:jc w:val="right"/>
              <w:rPr>
                <w:rFonts w:ascii="Verdana" w:hAnsi="Verdana" w:cs="Calibri"/>
                <w:b/>
                <w:bCs/>
                <w:sz w:val="16"/>
                <w:szCs w:val="16"/>
              </w:rPr>
            </w:pPr>
            <w:r w:rsidRPr="005F7586">
              <w:rPr>
                <w:rFonts w:ascii="Verdana" w:hAnsi="Verdana" w:cs="Calibri"/>
                <w:b/>
                <w:bCs/>
                <w:sz w:val="16"/>
                <w:szCs w:val="16"/>
              </w:rPr>
              <w:t>101,</w:t>
            </w:r>
            <w:r w:rsidR="00A95AAA" w:rsidRPr="005F7586">
              <w:rPr>
                <w:rFonts w:ascii="Verdana" w:hAnsi="Verdana" w:cs="Calibri"/>
                <w:b/>
                <w:bCs/>
                <w:sz w:val="16"/>
                <w:szCs w:val="16"/>
              </w:rPr>
              <w:t>836</w:t>
            </w:r>
            <w:r w:rsidRPr="005F7586">
              <w:rPr>
                <w:rFonts w:ascii="Verdana" w:hAnsi="Verdana" w:cs="Calibri"/>
                <w:b/>
                <w:bCs/>
                <w:sz w:val="16"/>
                <w:szCs w:val="16"/>
              </w:rPr>
              <w:t xml:space="preserve"> </w:t>
            </w:r>
          </w:p>
        </w:tc>
        <w:tc>
          <w:tcPr>
            <w:tcW w:w="896" w:type="dxa"/>
            <w:tcBorders>
              <w:top w:val="nil"/>
              <w:left w:val="single" w:sz="4" w:space="0" w:color="auto"/>
              <w:bottom w:val="nil"/>
              <w:right w:val="nil"/>
            </w:tcBorders>
            <w:shd w:val="clear" w:color="auto" w:fill="auto"/>
          </w:tcPr>
          <w:p w14:paraId="7B226DEB" w14:textId="77777777" w:rsidR="00C46BCD" w:rsidRPr="005F7586" w:rsidRDefault="00C46BCD" w:rsidP="00C46BCD">
            <w:pPr>
              <w:jc w:val="right"/>
              <w:rPr>
                <w:rFonts w:ascii="Verdana" w:hAnsi="Verdana" w:cs="Calibri"/>
                <w:b/>
                <w:bCs/>
                <w:sz w:val="16"/>
                <w:szCs w:val="16"/>
              </w:rPr>
            </w:pPr>
          </w:p>
        </w:tc>
      </w:tr>
      <w:tr w:rsidR="005B1156" w:rsidRPr="005F7586" w14:paraId="24B9FCD6" w14:textId="77777777" w:rsidTr="005B1156">
        <w:trPr>
          <w:trHeight w:val="70"/>
          <w:jc w:val="center"/>
        </w:trPr>
        <w:tc>
          <w:tcPr>
            <w:tcW w:w="6095" w:type="dxa"/>
            <w:tcBorders>
              <w:top w:val="single" w:sz="4" w:space="0" w:color="auto"/>
              <w:left w:val="nil"/>
              <w:bottom w:val="nil"/>
              <w:right w:val="nil"/>
            </w:tcBorders>
            <w:shd w:val="clear" w:color="auto" w:fill="auto"/>
          </w:tcPr>
          <w:p w14:paraId="0FBBC44B" w14:textId="77777777" w:rsidR="005B1156" w:rsidRPr="005F7586" w:rsidRDefault="005B1156" w:rsidP="006A6115">
            <w:pPr>
              <w:pStyle w:val="ExampleText"/>
              <w:spacing w:before="0" w:line="240" w:lineRule="auto"/>
              <w:ind w:left="0"/>
              <w:rPr>
                <w:rFonts w:ascii="Verdana" w:hAnsi="Verdana" w:cs="FS Lola"/>
                <w:b/>
                <w:bCs/>
                <w:color w:val="auto"/>
                <w:sz w:val="16"/>
                <w:szCs w:val="16"/>
              </w:rPr>
            </w:pPr>
          </w:p>
        </w:tc>
        <w:tc>
          <w:tcPr>
            <w:tcW w:w="1500" w:type="dxa"/>
            <w:tcBorders>
              <w:top w:val="single" w:sz="4" w:space="0" w:color="auto"/>
              <w:left w:val="nil"/>
              <w:bottom w:val="nil"/>
              <w:right w:val="nil"/>
            </w:tcBorders>
            <w:shd w:val="clear" w:color="auto" w:fill="auto"/>
            <w:vAlign w:val="center"/>
          </w:tcPr>
          <w:p w14:paraId="31662553" w14:textId="2F344E68" w:rsidR="005B1156" w:rsidRPr="005F7586" w:rsidRDefault="00000000" w:rsidP="006A6115">
            <w:pPr>
              <w:pStyle w:val="ExampleText"/>
              <w:spacing w:before="0" w:line="240" w:lineRule="auto"/>
              <w:ind w:left="0"/>
              <w:jc w:val="center"/>
              <w:rPr>
                <w:rFonts w:ascii="Verdana" w:hAnsi="Verdana" w:cs="FS Lola"/>
                <w:b/>
                <w:bCs/>
                <w:color w:val="auto"/>
                <w:sz w:val="16"/>
                <w:szCs w:val="16"/>
              </w:rPr>
            </w:pPr>
            <w:hyperlink w:anchor="CIES" w:history="1">
              <w:r w:rsidR="005B1156" w:rsidRPr="005F7586">
                <w:rPr>
                  <w:rStyle w:val="Hyperlink"/>
                  <w:rFonts w:ascii="Verdana" w:hAnsi="Verdana" w:cs="Arial"/>
                  <w:sz w:val="16"/>
                  <w:szCs w:val="16"/>
                </w:rPr>
                <w:t>CI&amp;ES</w:t>
              </w:r>
            </w:hyperlink>
          </w:p>
        </w:tc>
        <w:tc>
          <w:tcPr>
            <w:tcW w:w="1500" w:type="dxa"/>
            <w:tcBorders>
              <w:top w:val="single" w:sz="4" w:space="0" w:color="auto"/>
              <w:left w:val="nil"/>
              <w:bottom w:val="nil"/>
              <w:right w:val="nil"/>
            </w:tcBorders>
            <w:shd w:val="clear" w:color="auto" w:fill="auto"/>
            <w:vAlign w:val="center"/>
          </w:tcPr>
          <w:p w14:paraId="36B29DD8" w14:textId="04B0B969" w:rsidR="005B1156" w:rsidRPr="005F7586" w:rsidRDefault="00000000" w:rsidP="006A6115">
            <w:pPr>
              <w:pStyle w:val="ExampleText"/>
              <w:spacing w:before="0" w:line="240" w:lineRule="auto"/>
              <w:ind w:left="0"/>
              <w:jc w:val="center"/>
              <w:rPr>
                <w:rFonts w:ascii="Verdana" w:hAnsi="Verdana" w:cs="FS Lola"/>
                <w:b/>
                <w:bCs/>
                <w:color w:val="auto"/>
                <w:sz w:val="16"/>
                <w:szCs w:val="16"/>
              </w:rPr>
            </w:pPr>
            <w:hyperlink w:anchor="CIES" w:history="1">
              <w:r w:rsidR="005B1156" w:rsidRPr="005F7586">
                <w:rPr>
                  <w:rStyle w:val="Hyperlink"/>
                  <w:rFonts w:ascii="Verdana" w:hAnsi="Verdana" w:cs="Arial"/>
                  <w:sz w:val="16"/>
                  <w:szCs w:val="16"/>
                </w:rPr>
                <w:t>CI&amp;ES</w:t>
              </w:r>
            </w:hyperlink>
          </w:p>
        </w:tc>
        <w:tc>
          <w:tcPr>
            <w:tcW w:w="896" w:type="dxa"/>
            <w:tcBorders>
              <w:top w:val="nil"/>
              <w:left w:val="nil"/>
              <w:bottom w:val="nil"/>
              <w:right w:val="nil"/>
            </w:tcBorders>
            <w:shd w:val="clear" w:color="auto" w:fill="auto"/>
          </w:tcPr>
          <w:p w14:paraId="7D5E4640" w14:textId="77777777" w:rsidR="005B1156" w:rsidRPr="005F7586" w:rsidRDefault="005B1156" w:rsidP="006A6115">
            <w:pPr>
              <w:pStyle w:val="ExampleText"/>
              <w:spacing w:before="0" w:line="240" w:lineRule="auto"/>
              <w:ind w:left="0"/>
              <w:jc w:val="center"/>
              <w:rPr>
                <w:rFonts w:ascii="Verdana" w:hAnsi="Verdana" w:cs="Arial"/>
                <w:sz w:val="16"/>
                <w:szCs w:val="16"/>
              </w:rPr>
            </w:pPr>
          </w:p>
        </w:tc>
      </w:tr>
    </w:tbl>
    <w:p w14:paraId="7E07E23A" w14:textId="77777777" w:rsidR="00CB291B" w:rsidRPr="005F7586" w:rsidRDefault="00CB291B" w:rsidP="006A6115">
      <w:pPr>
        <w:rPr>
          <w:rFonts w:ascii="Verdana" w:hAnsi="Verdana"/>
          <w:sz w:val="18"/>
          <w:szCs w:val="18"/>
          <w:u w:val="single"/>
        </w:rPr>
      </w:pPr>
    </w:p>
    <w:p w14:paraId="59E6563D" w14:textId="0C1220D3" w:rsidR="00792C3E" w:rsidRPr="005F7586" w:rsidRDefault="00792C3E" w:rsidP="00792C3E">
      <w:pPr>
        <w:rPr>
          <w:rFonts w:ascii="Verdana" w:hAnsi="Verdana"/>
          <w:sz w:val="18"/>
          <w:szCs w:val="18"/>
        </w:rPr>
      </w:pPr>
      <w:r w:rsidRPr="005F7586">
        <w:rPr>
          <w:rFonts w:ascii="Verdana" w:hAnsi="Verdana"/>
          <w:sz w:val="18"/>
          <w:szCs w:val="18"/>
        </w:rPr>
        <w:t xml:space="preserve">* The </w:t>
      </w:r>
      <w:r w:rsidR="007F4514" w:rsidRPr="005F7586">
        <w:rPr>
          <w:rFonts w:ascii="Verdana" w:hAnsi="Verdana"/>
          <w:sz w:val="18"/>
          <w:szCs w:val="18"/>
        </w:rPr>
        <w:t xml:space="preserve">increase in Depreciation, Amortisation &amp; Impairments from 2020/21 to 2021/22 </w:t>
      </w:r>
      <w:r w:rsidR="00BC2A72" w:rsidRPr="005F7586">
        <w:rPr>
          <w:rFonts w:ascii="Verdana" w:hAnsi="Verdana"/>
          <w:sz w:val="18"/>
          <w:szCs w:val="18"/>
        </w:rPr>
        <w:t>mainly relates to the change in valuation basis of the Glassworks Phase 2</w:t>
      </w:r>
      <w:r w:rsidR="00B318FC" w:rsidRPr="005F7586">
        <w:rPr>
          <w:rFonts w:ascii="Verdana" w:hAnsi="Verdana"/>
          <w:sz w:val="18"/>
          <w:szCs w:val="18"/>
        </w:rPr>
        <w:t>. This ass</w:t>
      </w:r>
      <w:r w:rsidR="00C13E65" w:rsidRPr="005F7586">
        <w:rPr>
          <w:rFonts w:ascii="Verdana" w:hAnsi="Verdana"/>
          <w:sz w:val="18"/>
          <w:szCs w:val="18"/>
        </w:rPr>
        <w:t xml:space="preserve">et </w:t>
      </w:r>
      <w:r w:rsidR="00B318FC" w:rsidRPr="005F7586">
        <w:rPr>
          <w:rFonts w:ascii="Verdana" w:hAnsi="Verdana"/>
          <w:sz w:val="18"/>
          <w:szCs w:val="18"/>
        </w:rPr>
        <w:t xml:space="preserve">was held at ‘historic cost’ as </w:t>
      </w:r>
      <w:proofErr w:type="gramStart"/>
      <w:r w:rsidR="00B318FC" w:rsidRPr="005F7586">
        <w:rPr>
          <w:rFonts w:ascii="Verdana" w:hAnsi="Verdana"/>
          <w:sz w:val="18"/>
          <w:szCs w:val="18"/>
        </w:rPr>
        <w:t>an</w:t>
      </w:r>
      <w:proofErr w:type="gramEnd"/>
      <w:r w:rsidR="00B318FC" w:rsidRPr="005F7586">
        <w:rPr>
          <w:rFonts w:ascii="Verdana" w:hAnsi="Verdana"/>
          <w:sz w:val="18"/>
          <w:szCs w:val="18"/>
        </w:rPr>
        <w:t xml:space="preserve"> </w:t>
      </w:r>
      <w:proofErr w:type="spellStart"/>
      <w:r w:rsidR="00B318FC" w:rsidRPr="005F7586">
        <w:rPr>
          <w:rFonts w:ascii="Verdana" w:hAnsi="Verdana"/>
          <w:sz w:val="18"/>
          <w:szCs w:val="18"/>
        </w:rPr>
        <w:t>non operational</w:t>
      </w:r>
      <w:proofErr w:type="spellEnd"/>
      <w:r w:rsidR="00B318FC" w:rsidRPr="005F7586">
        <w:rPr>
          <w:rFonts w:ascii="Verdana" w:hAnsi="Verdana"/>
          <w:sz w:val="18"/>
          <w:szCs w:val="18"/>
        </w:rPr>
        <w:t>, Asset Under Construction at the start of the year. During 2021/22, as it became operational and started to contribute to</w:t>
      </w:r>
      <w:r w:rsidR="00FA48D1" w:rsidRPr="005F7586">
        <w:rPr>
          <w:rFonts w:ascii="Verdana" w:hAnsi="Verdana"/>
          <w:sz w:val="18"/>
          <w:szCs w:val="18"/>
        </w:rPr>
        <w:t>wards</w:t>
      </w:r>
      <w:r w:rsidR="00B318FC" w:rsidRPr="005F7586">
        <w:rPr>
          <w:rFonts w:ascii="Verdana" w:hAnsi="Verdana"/>
          <w:sz w:val="18"/>
          <w:szCs w:val="18"/>
        </w:rPr>
        <w:t xml:space="preserve"> the Council’s strategic objectives, it was subsequently </w:t>
      </w:r>
      <w:r w:rsidR="00C13E65" w:rsidRPr="005F7586">
        <w:rPr>
          <w:rFonts w:ascii="Verdana" w:hAnsi="Verdana"/>
          <w:sz w:val="18"/>
          <w:szCs w:val="18"/>
        </w:rPr>
        <w:t>valued under the ‘existing use’ methodology</w:t>
      </w:r>
      <w:r w:rsidR="00B318FC" w:rsidRPr="005F7586">
        <w:rPr>
          <w:rFonts w:ascii="Verdana" w:hAnsi="Verdana"/>
          <w:sz w:val="18"/>
          <w:szCs w:val="18"/>
        </w:rPr>
        <w:t xml:space="preserve"> in line with the Code of Practice.</w:t>
      </w:r>
      <w:r w:rsidR="00BC2A72" w:rsidRPr="005F7586">
        <w:rPr>
          <w:rFonts w:ascii="Verdana" w:hAnsi="Verdana"/>
          <w:sz w:val="18"/>
          <w:szCs w:val="18"/>
        </w:rPr>
        <w:t xml:space="preserve"> </w:t>
      </w:r>
      <w:r w:rsidR="007F4514" w:rsidRPr="005F7586">
        <w:rPr>
          <w:rFonts w:ascii="Verdana" w:hAnsi="Verdana"/>
          <w:sz w:val="18"/>
          <w:szCs w:val="18"/>
        </w:rPr>
        <w:t>Th</w:t>
      </w:r>
      <w:r w:rsidR="00BC2A72" w:rsidRPr="005F7586">
        <w:rPr>
          <w:rFonts w:ascii="Verdana" w:hAnsi="Verdana"/>
          <w:sz w:val="18"/>
          <w:szCs w:val="18"/>
        </w:rPr>
        <w:t>ese charges</w:t>
      </w:r>
      <w:r w:rsidR="007F4514" w:rsidRPr="005F7586">
        <w:rPr>
          <w:rFonts w:ascii="Verdana" w:hAnsi="Verdana"/>
          <w:sz w:val="18"/>
          <w:szCs w:val="18"/>
        </w:rPr>
        <w:t xml:space="preserve"> have no impact on the Council </w:t>
      </w:r>
      <w:proofErr w:type="gramStart"/>
      <w:r w:rsidR="007F4514" w:rsidRPr="005F7586">
        <w:rPr>
          <w:rFonts w:ascii="Verdana" w:hAnsi="Verdana"/>
          <w:sz w:val="18"/>
          <w:szCs w:val="18"/>
        </w:rPr>
        <w:t>Tax payer</w:t>
      </w:r>
      <w:proofErr w:type="gramEnd"/>
      <w:r w:rsidR="007F4514" w:rsidRPr="005F7586">
        <w:rPr>
          <w:rFonts w:ascii="Verdana" w:hAnsi="Verdana"/>
          <w:sz w:val="18"/>
          <w:szCs w:val="18"/>
        </w:rPr>
        <w:t xml:space="preserve"> as are reversed out of the General Fund Balance in accordance with statu</w:t>
      </w:r>
      <w:r w:rsidR="00742B3A" w:rsidRPr="005F7586">
        <w:rPr>
          <w:rFonts w:ascii="Verdana" w:hAnsi="Verdana"/>
          <w:sz w:val="18"/>
          <w:szCs w:val="18"/>
        </w:rPr>
        <w:t>tory</w:t>
      </w:r>
      <w:r w:rsidR="007F4514" w:rsidRPr="005F7586">
        <w:rPr>
          <w:rFonts w:ascii="Verdana" w:hAnsi="Verdana"/>
          <w:sz w:val="18"/>
          <w:szCs w:val="18"/>
        </w:rPr>
        <w:t xml:space="preserve"> provisions.</w:t>
      </w:r>
    </w:p>
    <w:p w14:paraId="03BF360C" w14:textId="77777777" w:rsidR="00792C3E" w:rsidRPr="005F7586" w:rsidRDefault="00792C3E" w:rsidP="006A6115">
      <w:pPr>
        <w:rPr>
          <w:rFonts w:ascii="Verdana" w:hAnsi="Verdana"/>
          <w:sz w:val="18"/>
          <w:szCs w:val="18"/>
          <w:u w:val="single"/>
        </w:rPr>
      </w:pPr>
    </w:p>
    <w:p w14:paraId="4DD3E786" w14:textId="160E0B2B" w:rsidR="00B41CE9" w:rsidRPr="005F7586" w:rsidRDefault="00B41CE9" w:rsidP="006A6115">
      <w:pPr>
        <w:rPr>
          <w:rFonts w:ascii="Verdana" w:hAnsi="Verdana"/>
          <w:sz w:val="18"/>
          <w:szCs w:val="18"/>
          <w:u w:val="single"/>
        </w:rPr>
      </w:pPr>
      <w:r w:rsidRPr="005F7586">
        <w:rPr>
          <w:rFonts w:ascii="Verdana" w:hAnsi="Verdana"/>
          <w:sz w:val="18"/>
          <w:szCs w:val="18"/>
          <w:u w:val="single"/>
        </w:rPr>
        <w:t xml:space="preserve">Segmental </w:t>
      </w:r>
      <w:r w:rsidR="00E700B0" w:rsidRPr="005F7586">
        <w:rPr>
          <w:rFonts w:ascii="Verdana" w:hAnsi="Verdana"/>
          <w:sz w:val="18"/>
          <w:szCs w:val="18"/>
          <w:u w:val="single"/>
        </w:rPr>
        <w:t xml:space="preserve">Expenditure &amp; </w:t>
      </w:r>
      <w:r w:rsidRPr="005F7586">
        <w:rPr>
          <w:rFonts w:ascii="Verdana" w:hAnsi="Verdana"/>
          <w:sz w:val="18"/>
          <w:szCs w:val="18"/>
          <w:u w:val="single"/>
        </w:rPr>
        <w:t>Income</w:t>
      </w:r>
    </w:p>
    <w:p w14:paraId="5565EF8C" w14:textId="77777777" w:rsidR="00B41CE9" w:rsidRPr="005F7586" w:rsidRDefault="00B41CE9" w:rsidP="006A6115">
      <w:pPr>
        <w:rPr>
          <w:rFonts w:ascii="Verdana" w:hAnsi="Verdana"/>
          <w:sz w:val="18"/>
          <w:szCs w:val="18"/>
          <w:u w:val="single"/>
        </w:rPr>
      </w:pPr>
    </w:p>
    <w:p w14:paraId="42A3AEF7" w14:textId="77777777" w:rsidR="00B41CE9" w:rsidRPr="005F7586" w:rsidRDefault="00A51D78" w:rsidP="006A6115">
      <w:pPr>
        <w:rPr>
          <w:rFonts w:ascii="Verdana" w:hAnsi="Verdana" w:cs="FS Lola"/>
          <w:sz w:val="18"/>
          <w:szCs w:val="18"/>
        </w:rPr>
      </w:pPr>
      <w:r w:rsidRPr="005F7586">
        <w:rPr>
          <w:rFonts w:ascii="Verdana" w:hAnsi="Verdana" w:cs="FS Lola"/>
          <w:sz w:val="18"/>
          <w:szCs w:val="18"/>
        </w:rPr>
        <w:t xml:space="preserve">The table above has been analysed between reporting segments of the Council (Directorates) and the </w:t>
      </w:r>
      <w:r w:rsidR="000451A7" w:rsidRPr="005F7586">
        <w:rPr>
          <w:rFonts w:ascii="Verdana" w:hAnsi="Verdana" w:cs="FS Lola"/>
          <w:sz w:val="18"/>
          <w:szCs w:val="18"/>
        </w:rPr>
        <w:t>non-directorate</w:t>
      </w:r>
      <w:r w:rsidRPr="005F7586">
        <w:rPr>
          <w:rFonts w:ascii="Verdana" w:hAnsi="Verdana" w:cs="FS Lola"/>
          <w:sz w:val="18"/>
          <w:szCs w:val="18"/>
        </w:rPr>
        <w:t xml:space="preserve"> specific entries which predominately relate</w:t>
      </w:r>
      <w:r w:rsidR="000451A7" w:rsidRPr="005F7586">
        <w:rPr>
          <w:rFonts w:ascii="Verdana" w:hAnsi="Verdana" w:cs="FS Lola"/>
          <w:sz w:val="18"/>
          <w:szCs w:val="18"/>
        </w:rPr>
        <w:t>s</w:t>
      </w:r>
      <w:r w:rsidRPr="005F7586">
        <w:rPr>
          <w:rFonts w:ascii="Verdana" w:hAnsi="Verdana" w:cs="FS Lola"/>
          <w:sz w:val="18"/>
          <w:szCs w:val="18"/>
        </w:rPr>
        <w:t xml:space="preserve"> to the </w:t>
      </w:r>
      <w:r w:rsidR="000451A7" w:rsidRPr="005F7586">
        <w:rPr>
          <w:rFonts w:ascii="Verdana" w:hAnsi="Verdana" w:cs="FS Lola"/>
          <w:sz w:val="18"/>
          <w:szCs w:val="18"/>
        </w:rPr>
        <w:t xml:space="preserve">adjustments </w:t>
      </w:r>
      <w:r w:rsidR="002117FE" w:rsidRPr="005F7586">
        <w:rPr>
          <w:rFonts w:ascii="Verdana" w:hAnsi="Verdana" w:cs="FS Lola"/>
          <w:sz w:val="18"/>
          <w:szCs w:val="18"/>
        </w:rPr>
        <w:t xml:space="preserve">of a corporate nature, </w:t>
      </w:r>
      <w:r w:rsidR="008C25AA" w:rsidRPr="005F7586">
        <w:rPr>
          <w:rFonts w:ascii="Verdana" w:hAnsi="Verdana" w:cs="FS Lola"/>
          <w:sz w:val="18"/>
          <w:szCs w:val="18"/>
        </w:rPr>
        <w:t xml:space="preserve">not </w:t>
      </w:r>
      <w:r w:rsidR="002117FE" w:rsidRPr="005F7586">
        <w:rPr>
          <w:rFonts w:ascii="Verdana" w:hAnsi="Verdana" w:cs="FS Lola"/>
          <w:sz w:val="18"/>
          <w:szCs w:val="18"/>
        </w:rPr>
        <w:t xml:space="preserve">included </w:t>
      </w:r>
      <w:r w:rsidR="008C25AA" w:rsidRPr="005F7586">
        <w:rPr>
          <w:rFonts w:ascii="Verdana" w:hAnsi="Verdana" w:cs="FS Lola"/>
          <w:sz w:val="18"/>
          <w:szCs w:val="18"/>
        </w:rPr>
        <w:t>within the Net Cost of Services</w:t>
      </w:r>
      <w:r w:rsidR="000451A7" w:rsidRPr="005F7586">
        <w:rPr>
          <w:rFonts w:ascii="Verdana" w:hAnsi="Verdana" w:cs="FS Lola"/>
          <w:sz w:val="18"/>
          <w:szCs w:val="18"/>
        </w:rPr>
        <w:t>.</w:t>
      </w:r>
    </w:p>
    <w:p w14:paraId="1C7C2328" w14:textId="77777777" w:rsidR="00B41CE9" w:rsidRPr="005F7586" w:rsidRDefault="00B41CE9" w:rsidP="006A6115">
      <w:pPr>
        <w:rPr>
          <w:rFonts w:ascii="Verdana" w:hAnsi="Verdana"/>
          <w:sz w:val="18"/>
          <w:szCs w:val="18"/>
          <w:u w:val="single"/>
        </w:rPr>
      </w:pPr>
    </w:p>
    <w:tbl>
      <w:tblPr>
        <w:tblW w:w="11269"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689"/>
        <w:gridCol w:w="992"/>
        <w:gridCol w:w="992"/>
        <w:gridCol w:w="993"/>
        <w:gridCol w:w="1121"/>
        <w:gridCol w:w="1120"/>
        <w:gridCol w:w="1019"/>
        <w:gridCol w:w="1222"/>
        <w:gridCol w:w="1121"/>
      </w:tblGrid>
      <w:tr w:rsidR="00A51D78" w:rsidRPr="005F7586" w14:paraId="7B3AD7A0" w14:textId="77777777" w:rsidTr="00B318FC">
        <w:trPr>
          <w:trHeight w:val="176"/>
          <w:jc w:val="center"/>
        </w:trPr>
        <w:tc>
          <w:tcPr>
            <w:tcW w:w="2689" w:type="dxa"/>
            <w:vMerge w:val="restart"/>
            <w:tcBorders>
              <w:top w:val="single" w:sz="4" w:space="0" w:color="auto"/>
              <w:left w:val="single" w:sz="4" w:space="0" w:color="auto"/>
              <w:right w:val="single" w:sz="4" w:space="0" w:color="auto"/>
            </w:tcBorders>
            <w:shd w:val="clear" w:color="auto" w:fill="auto"/>
            <w:vAlign w:val="center"/>
          </w:tcPr>
          <w:p w14:paraId="615D7ECF" w14:textId="77777777" w:rsidR="00A51D78" w:rsidRPr="005F7586" w:rsidRDefault="000451A7" w:rsidP="006A6115">
            <w:pPr>
              <w:pStyle w:val="ExampleText"/>
              <w:spacing w:before="0" w:line="240" w:lineRule="auto"/>
              <w:ind w:left="0"/>
              <w:jc w:val="center"/>
              <w:rPr>
                <w:rFonts w:ascii="Verdana" w:hAnsi="Verdana" w:cs="Arabic Typesetting"/>
                <w:b/>
                <w:sz w:val="16"/>
                <w:szCs w:val="16"/>
                <w:u w:val="single"/>
              </w:rPr>
            </w:pPr>
            <w:r w:rsidRPr="005F7586">
              <w:rPr>
                <w:rFonts w:ascii="Verdana" w:hAnsi="Verdana" w:cs="Arabic Typesetting"/>
                <w:b/>
                <w:sz w:val="16"/>
                <w:szCs w:val="16"/>
                <w:u w:val="single"/>
              </w:rPr>
              <w:t xml:space="preserve">TOTAL </w:t>
            </w:r>
            <w:r w:rsidR="00A51D78" w:rsidRPr="005F7586">
              <w:rPr>
                <w:rFonts w:ascii="Verdana" w:hAnsi="Verdana" w:cs="Arabic Typesetting"/>
                <w:b/>
                <w:sz w:val="16"/>
                <w:szCs w:val="16"/>
                <w:u w:val="single"/>
              </w:rPr>
              <w:t>EXPENDITURE</w:t>
            </w:r>
          </w:p>
        </w:tc>
        <w:tc>
          <w:tcPr>
            <w:tcW w:w="8580"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5AD6BDC3" w14:textId="681CFD0B" w:rsidR="00A51D78" w:rsidRPr="005F7586" w:rsidRDefault="00A51D78" w:rsidP="006A6115">
            <w:pPr>
              <w:ind w:right="142"/>
              <w:jc w:val="center"/>
              <w:rPr>
                <w:rFonts w:ascii="Verdana" w:hAnsi="Verdana" w:cs="Arial"/>
                <w:b/>
                <w:sz w:val="16"/>
                <w:szCs w:val="16"/>
              </w:rPr>
            </w:pPr>
            <w:r w:rsidRPr="005F7586">
              <w:rPr>
                <w:rFonts w:ascii="Verdana" w:hAnsi="Verdana" w:cs="Arial"/>
                <w:b/>
                <w:sz w:val="16"/>
                <w:szCs w:val="16"/>
              </w:rPr>
              <w:t>20</w:t>
            </w:r>
            <w:r w:rsidR="008C2BA2" w:rsidRPr="005F7586">
              <w:rPr>
                <w:rFonts w:ascii="Verdana" w:hAnsi="Verdana" w:cs="Arial"/>
                <w:b/>
                <w:sz w:val="16"/>
                <w:szCs w:val="16"/>
              </w:rPr>
              <w:t>2</w:t>
            </w:r>
            <w:r w:rsidR="00326E64" w:rsidRPr="005F7586">
              <w:rPr>
                <w:rFonts w:ascii="Verdana" w:hAnsi="Verdana" w:cs="Arial"/>
                <w:b/>
                <w:sz w:val="16"/>
                <w:szCs w:val="16"/>
              </w:rPr>
              <w:t>1</w:t>
            </w:r>
            <w:r w:rsidR="006139E7" w:rsidRPr="005F7586">
              <w:rPr>
                <w:rFonts w:ascii="Verdana" w:hAnsi="Verdana" w:cs="Arial"/>
                <w:b/>
                <w:sz w:val="16"/>
                <w:szCs w:val="16"/>
              </w:rPr>
              <w:t>/2</w:t>
            </w:r>
            <w:r w:rsidR="00326E64" w:rsidRPr="005F7586">
              <w:rPr>
                <w:rFonts w:ascii="Verdana" w:hAnsi="Verdana" w:cs="Arial"/>
                <w:b/>
                <w:sz w:val="16"/>
                <w:szCs w:val="16"/>
              </w:rPr>
              <w:t>2</w:t>
            </w:r>
          </w:p>
        </w:tc>
      </w:tr>
      <w:tr w:rsidR="00A51D78" w:rsidRPr="005F7586" w14:paraId="0BEDB7F3" w14:textId="77777777" w:rsidTr="00B318FC">
        <w:trPr>
          <w:cantSplit/>
          <w:trHeight w:val="1441"/>
          <w:jc w:val="center"/>
        </w:trPr>
        <w:tc>
          <w:tcPr>
            <w:tcW w:w="2689" w:type="dxa"/>
            <w:vMerge/>
            <w:tcBorders>
              <w:left w:val="single" w:sz="4" w:space="0" w:color="auto"/>
              <w:bottom w:val="single" w:sz="4" w:space="0" w:color="auto"/>
              <w:right w:val="single" w:sz="4" w:space="0" w:color="auto"/>
            </w:tcBorders>
            <w:shd w:val="clear" w:color="auto" w:fill="auto"/>
          </w:tcPr>
          <w:p w14:paraId="1B6F03A6" w14:textId="77777777" w:rsidR="00A51D78" w:rsidRPr="005F7586" w:rsidRDefault="00A51D78" w:rsidP="006A6115">
            <w:pPr>
              <w:pStyle w:val="ExampleText"/>
              <w:spacing w:before="0" w:line="240" w:lineRule="auto"/>
              <w:ind w:left="0"/>
              <w:jc w:val="center"/>
              <w:rPr>
                <w:rFonts w:ascii="Verdana" w:hAnsi="Verdana" w:cs="Arial"/>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CEBA7C9" w14:textId="77777777" w:rsidR="00A51D78" w:rsidRPr="005F7586" w:rsidRDefault="00A51D78" w:rsidP="006A6115">
            <w:pPr>
              <w:ind w:left="113" w:right="113"/>
              <w:jc w:val="center"/>
            </w:pPr>
            <w:r w:rsidRPr="005F7586">
              <w:rPr>
                <w:rFonts w:ascii="Verdana" w:hAnsi="Verdana" w:cs="FS Lola"/>
                <w:sz w:val="16"/>
                <w:szCs w:val="16"/>
              </w:rPr>
              <w:t>Employee Benefits Expenses</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7909180" w14:textId="77777777" w:rsidR="00A51D78" w:rsidRPr="005F7586" w:rsidRDefault="00A51D78" w:rsidP="006A6115">
            <w:pPr>
              <w:ind w:left="113" w:right="113"/>
              <w:jc w:val="center"/>
              <w:rPr>
                <w:rFonts w:ascii="Verdana" w:hAnsi="Verdana" w:cs="FS Lola"/>
                <w:b/>
                <w:bCs/>
                <w:sz w:val="16"/>
                <w:szCs w:val="16"/>
              </w:rPr>
            </w:pPr>
            <w:r w:rsidRPr="005F7586">
              <w:rPr>
                <w:rFonts w:ascii="Verdana" w:hAnsi="Verdana" w:cs="FS Lola"/>
                <w:sz w:val="16"/>
                <w:szCs w:val="16"/>
              </w:rPr>
              <w:t>Other Services Expenses</w:t>
            </w:r>
          </w:p>
        </w:tc>
        <w:tc>
          <w:tcPr>
            <w:tcW w:w="993"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102AC048" w14:textId="77777777" w:rsidR="00A51D78" w:rsidRPr="005F7586" w:rsidRDefault="00A51D78" w:rsidP="006A6115">
            <w:pPr>
              <w:ind w:left="113" w:right="113"/>
              <w:jc w:val="center"/>
              <w:rPr>
                <w:rFonts w:ascii="Verdana" w:hAnsi="Verdana" w:cs="FS Lola"/>
                <w:b/>
                <w:bCs/>
                <w:sz w:val="16"/>
                <w:szCs w:val="16"/>
              </w:rPr>
            </w:pPr>
            <w:r w:rsidRPr="005F7586">
              <w:rPr>
                <w:rFonts w:ascii="Verdana" w:hAnsi="Verdana" w:cs="FS Lola"/>
                <w:sz w:val="16"/>
                <w:szCs w:val="16"/>
              </w:rPr>
              <w:t>Depreciation, Amortisation</w:t>
            </w:r>
            <w:r w:rsidR="00D409FE" w:rsidRPr="005F7586">
              <w:rPr>
                <w:rFonts w:ascii="Verdana" w:hAnsi="Verdana" w:cs="FS Lola"/>
                <w:sz w:val="16"/>
                <w:szCs w:val="16"/>
              </w:rPr>
              <w:t xml:space="preserve"> I</w:t>
            </w:r>
            <w:r w:rsidRPr="005F7586">
              <w:rPr>
                <w:rFonts w:ascii="Verdana" w:hAnsi="Verdana" w:cs="FS Lola"/>
                <w:sz w:val="16"/>
                <w:szCs w:val="16"/>
              </w:rPr>
              <w:t>mpairment</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531F4965" w14:textId="77777777" w:rsidR="00A51D78" w:rsidRPr="005F7586" w:rsidRDefault="00A51D78" w:rsidP="006A6115">
            <w:pPr>
              <w:ind w:left="113" w:right="113"/>
              <w:jc w:val="center"/>
              <w:rPr>
                <w:rFonts w:ascii="Verdana" w:hAnsi="Verdana" w:cs="FS Lola"/>
                <w:b/>
                <w:bCs/>
                <w:sz w:val="16"/>
                <w:szCs w:val="16"/>
              </w:rPr>
            </w:pPr>
            <w:r w:rsidRPr="005F7586">
              <w:rPr>
                <w:rFonts w:ascii="Verdana" w:hAnsi="Verdana" w:cs="FS Lola"/>
                <w:sz w:val="16"/>
                <w:szCs w:val="16"/>
              </w:rPr>
              <w:t>Interest Payments</w:t>
            </w:r>
          </w:p>
        </w:tc>
        <w:tc>
          <w:tcPr>
            <w:tcW w:w="11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24F8D37" w14:textId="77777777" w:rsidR="00A51D78" w:rsidRPr="005F7586" w:rsidRDefault="00A51D78" w:rsidP="006A6115">
            <w:pPr>
              <w:ind w:left="113" w:right="113"/>
              <w:jc w:val="center"/>
              <w:rPr>
                <w:rFonts w:ascii="Verdana" w:hAnsi="Verdana" w:cs="FS Lola"/>
                <w:sz w:val="16"/>
                <w:szCs w:val="16"/>
              </w:rPr>
            </w:pPr>
            <w:r w:rsidRPr="005F7586">
              <w:rPr>
                <w:rFonts w:ascii="Verdana" w:hAnsi="Verdana" w:cs="FS Lola"/>
                <w:sz w:val="16"/>
                <w:szCs w:val="16"/>
              </w:rPr>
              <w:t>Precepts &amp; Levies</w:t>
            </w:r>
          </w:p>
        </w:tc>
        <w:tc>
          <w:tcPr>
            <w:tcW w:w="1019"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0E97BE7" w14:textId="77777777" w:rsidR="00A51D78" w:rsidRPr="005F7586" w:rsidRDefault="00A51D78" w:rsidP="006A6115">
            <w:pPr>
              <w:ind w:left="113" w:right="113"/>
              <w:jc w:val="center"/>
              <w:rPr>
                <w:rFonts w:ascii="Verdana" w:hAnsi="Verdana" w:cs="FS Lola"/>
                <w:b/>
                <w:bCs/>
                <w:sz w:val="16"/>
                <w:szCs w:val="16"/>
              </w:rPr>
            </w:pPr>
            <w:r w:rsidRPr="005F7586">
              <w:rPr>
                <w:rFonts w:ascii="Verdana" w:hAnsi="Verdana" w:cs="FS Lola"/>
                <w:sz w:val="16"/>
                <w:szCs w:val="16"/>
              </w:rPr>
              <w:t>Payments to Housing Capital Receipts Pool</w:t>
            </w:r>
          </w:p>
        </w:tc>
        <w:tc>
          <w:tcPr>
            <w:tcW w:w="1222"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8432FC0" w14:textId="77777777" w:rsidR="00A51D78" w:rsidRPr="005F7586" w:rsidRDefault="00A51D78" w:rsidP="006A6115">
            <w:pPr>
              <w:ind w:left="113" w:right="113"/>
              <w:jc w:val="center"/>
              <w:rPr>
                <w:rFonts w:ascii="Verdana" w:hAnsi="Verdana" w:cs="FS Lola"/>
                <w:sz w:val="16"/>
                <w:szCs w:val="16"/>
              </w:rPr>
            </w:pPr>
            <w:r w:rsidRPr="005F7586">
              <w:rPr>
                <w:rFonts w:ascii="Verdana" w:hAnsi="Verdana" w:cs="FS Lola"/>
                <w:sz w:val="16"/>
                <w:szCs w:val="16"/>
              </w:rPr>
              <w:t>Write Out NBV Relating to the Disposal of Assets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548BA2B4" w14:textId="77777777" w:rsidR="00A51D78" w:rsidRPr="005F7586" w:rsidRDefault="00A51D78" w:rsidP="006A6115">
            <w:pPr>
              <w:ind w:left="113" w:right="113"/>
              <w:jc w:val="center"/>
              <w:rPr>
                <w:rFonts w:ascii="Verdana" w:hAnsi="Verdana" w:cs="FS Lola"/>
                <w:b/>
                <w:sz w:val="16"/>
                <w:szCs w:val="16"/>
              </w:rPr>
            </w:pPr>
            <w:r w:rsidRPr="005F7586">
              <w:rPr>
                <w:rFonts w:ascii="Verdana" w:hAnsi="Verdana" w:cs="FS Lola"/>
                <w:b/>
                <w:sz w:val="16"/>
                <w:szCs w:val="16"/>
              </w:rPr>
              <w:t>TOTAL</w:t>
            </w:r>
          </w:p>
        </w:tc>
      </w:tr>
      <w:tr w:rsidR="00A51D78" w:rsidRPr="005F7586" w14:paraId="50E5E848" w14:textId="77777777" w:rsidTr="00B318FC">
        <w:trPr>
          <w:trHeight w:val="176"/>
          <w:jc w:val="center"/>
        </w:trPr>
        <w:tc>
          <w:tcPr>
            <w:tcW w:w="2689" w:type="dxa"/>
            <w:tcBorders>
              <w:left w:val="single" w:sz="4" w:space="0" w:color="auto"/>
              <w:bottom w:val="single" w:sz="4" w:space="0" w:color="auto"/>
              <w:right w:val="single" w:sz="4" w:space="0" w:color="auto"/>
            </w:tcBorders>
            <w:shd w:val="clear" w:color="auto" w:fill="auto"/>
          </w:tcPr>
          <w:p w14:paraId="39B68F9D" w14:textId="77777777" w:rsidR="00A51D78" w:rsidRPr="005F7586" w:rsidRDefault="00A51D78" w:rsidP="006A6115">
            <w:pPr>
              <w:pStyle w:val="ExampleText"/>
              <w:spacing w:before="0" w:line="240" w:lineRule="auto"/>
              <w:ind w:left="0"/>
              <w:jc w:val="center"/>
              <w:rPr>
                <w:rFonts w:ascii="Verdana" w:hAnsi="Verdana" w:cs="Arial"/>
                <w:b/>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BB04590" w14:textId="77777777" w:rsidR="00A51D78" w:rsidRPr="005F7586" w:rsidRDefault="00A51D78" w:rsidP="006A6115">
            <w:pPr>
              <w:jc w:val="center"/>
              <w:rPr>
                <w:rFonts w:ascii="Verdana" w:hAnsi="Verdana" w:cs="FS Lola"/>
                <w:b/>
                <w:bCs/>
                <w:sz w:val="16"/>
                <w:szCs w:val="16"/>
              </w:rPr>
            </w:pPr>
            <w:r w:rsidRPr="005F7586">
              <w:rPr>
                <w:rFonts w:ascii="Verdana" w:hAnsi="Verdana" w:cs="FS Lola"/>
                <w:b/>
                <w:bCs/>
                <w:sz w:val="16"/>
                <w:szCs w:val="16"/>
              </w:rPr>
              <w:t>£000s</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46982C0" w14:textId="77777777" w:rsidR="00A51D78" w:rsidRPr="005F7586" w:rsidRDefault="00A51D78" w:rsidP="006A6115">
            <w:pPr>
              <w:jc w:val="center"/>
            </w:pPr>
            <w:r w:rsidRPr="005F7586">
              <w:rPr>
                <w:rFonts w:ascii="Verdana" w:hAnsi="Verdana" w:cs="FS Lola"/>
                <w:b/>
                <w:bCs/>
                <w:sz w:val="16"/>
                <w:szCs w:val="16"/>
              </w:rPr>
              <w:t>£000s</w:t>
            </w:r>
          </w:p>
        </w:tc>
        <w:tc>
          <w:tcPr>
            <w:tcW w:w="993" w:type="dxa"/>
            <w:tcBorders>
              <w:top w:val="single" w:sz="4" w:space="0" w:color="auto"/>
              <w:left w:val="single" w:sz="4" w:space="0" w:color="auto"/>
              <w:bottom w:val="single" w:sz="4" w:space="0" w:color="auto"/>
              <w:right w:val="single" w:sz="4" w:space="0" w:color="auto"/>
            </w:tcBorders>
            <w:shd w:val="clear" w:color="auto" w:fill="FFFFFF"/>
          </w:tcPr>
          <w:p w14:paraId="7EC9C6A1" w14:textId="77777777" w:rsidR="00A51D78" w:rsidRPr="005F7586" w:rsidRDefault="00A51D78" w:rsidP="006A6115">
            <w:pPr>
              <w:jc w:val="center"/>
            </w:pPr>
            <w:r w:rsidRPr="005F7586">
              <w:rPr>
                <w:rFonts w:ascii="Verdana" w:hAnsi="Verdana" w:cs="FS Lola"/>
                <w:b/>
                <w:bCs/>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1DD60840" w14:textId="77777777" w:rsidR="00A51D78" w:rsidRPr="005F7586" w:rsidRDefault="00A51D78" w:rsidP="006A6115">
            <w:pPr>
              <w:jc w:val="center"/>
            </w:pPr>
            <w:r w:rsidRPr="005F7586">
              <w:rPr>
                <w:rFonts w:ascii="Verdana" w:hAnsi="Verdana" w:cs="FS Lola"/>
                <w:b/>
                <w:bCs/>
                <w:sz w:val="16"/>
                <w:szCs w:val="16"/>
              </w:rPr>
              <w:t>£000s</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3707392C" w14:textId="77777777" w:rsidR="00A51D78" w:rsidRPr="005F7586" w:rsidRDefault="00A51D78" w:rsidP="006A6115">
            <w:pPr>
              <w:jc w:val="center"/>
            </w:pPr>
            <w:r w:rsidRPr="005F7586">
              <w:rPr>
                <w:rFonts w:ascii="Verdana" w:hAnsi="Verdana" w:cs="FS Lola"/>
                <w:b/>
                <w:bCs/>
                <w:sz w:val="16"/>
                <w:szCs w:val="16"/>
              </w:rPr>
              <w:t>£000s</w:t>
            </w:r>
          </w:p>
        </w:tc>
        <w:tc>
          <w:tcPr>
            <w:tcW w:w="1019" w:type="dxa"/>
            <w:tcBorders>
              <w:top w:val="single" w:sz="4" w:space="0" w:color="auto"/>
              <w:left w:val="single" w:sz="4" w:space="0" w:color="auto"/>
              <w:bottom w:val="single" w:sz="4" w:space="0" w:color="auto"/>
              <w:right w:val="single" w:sz="4" w:space="0" w:color="auto"/>
            </w:tcBorders>
            <w:shd w:val="clear" w:color="auto" w:fill="FFFFFF"/>
          </w:tcPr>
          <w:p w14:paraId="2B29101F" w14:textId="77777777" w:rsidR="00A51D78" w:rsidRPr="005F7586" w:rsidRDefault="00A51D78" w:rsidP="006A6115">
            <w:pPr>
              <w:jc w:val="center"/>
            </w:pPr>
            <w:r w:rsidRPr="005F7586">
              <w:rPr>
                <w:rFonts w:ascii="Verdana" w:hAnsi="Verdana" w:cs="FS Lola"/>
                <w:b/>
                <w:bCs/>
                <w:sz w:val="16"/>
                <w:szCs w:val="16"/>
              </w:rPr>
              <w:t>£000s</w:t>
            </w:r>
          </w:p>
        </w:tc>
        <w:tc>
          <w:tcPr>
            <w:tcW w:w="1222" w:type="dxa"/>
            <w:tcBorders>
              <w:top w:val="single" w:sz="4" w:space="0" w:color="auto"/>
              <w:left w:val="single" w:sz="4" w:space="0" w:color="auto"/>
              <w:bottom w:val="single" w:sz="4" w:space="0" w:color="auto"/>
              <w:right w:val="single" w:sz="4" w:space="0" w:color="auto"/>
            </w:tcBorders>
            <w:shd w:val="clear" w:color="auto" w:fill="FFFFFF"/>
          </w:tcPr>
          <w:p w14:paraId="615C4582" w14:textId="77777777" w:rsidR="00A51D78" w:rsidRPr="005F7586" w:rsidRDefault="00A51D78" w:rsidP="006A6115">
            <w:pPr>
              <w:jc w:val="center"/>
            </w:pPr>
            <w:r w:rsidRPr="005F7586">
              <w:rPr>
                <w:rFonts w:ascii="Verdana" w:hAnsi="Verdana" w:cs="FS Lola"/>
                <w:b/>
                <w:bCs/>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2BE37AAC" w14:textId="77777777" w:rsidR="00A51D78" w:rsidRPr="005F7586" w:rsidRDefault="00A51D78" w:rsidP="006A6115">
            <w:pPr>
              <w:jc w:val="center"/>
            </w:pPr>
            <w:r w:rsidRPr="005F7586">
              <w:rPr>
                <w:rFonts w:ascii="Verdana" w:hAnsi="Verdana" w:cs="FS Lola"/>
                <w:b/>
                <w:bCs/>
                <w:sz w:val="16"/>
                <w:szCs w:val="16"/>
              </w:rPr>
              <w:t>£000s</w:t>
            </w:r>
          </w:p>
        </w:tc>
      </w:tr>
      <w:tr w:rsidR="00A51D78" w:rsidRPr="005F7586" w14:paraId="010F2A8B" w14:textId="77777777" w:rsidTr="00B318FC">
        <w:trPr>
          <w:trHeight w:val="176"/>
          <w:jc w:val="center"/>
        </w:trPr>
        <w:tc>
          <w:tcPr>
            <w:tcW w:w="2689" w:type="dxa"/>
            <w:tcBorders>
              <w:top w:val="single" w:sz="4" w:space="0" w:color="auto"/>
              <w:left w:val="single" w:sz="4" w:space="0" w:color="auto"/>
              <w:bottom w:val="single" w:sz="4" w:space="0" w:color="D9D9D9"/>
              <w:right w:val="single" w:sz="4" w:space="0" w:color="auto"/>
            </w:tcBorders>
            <w:shd w:val="clear" w:color="auto" w:fill="FFFFFF"/>
          </w:tcPr>
          <w:p w14:paraId="1F0CFD28" w14:textId="77777777" w:rsidR="00A51D78" w:rsidRPr="005F7586" w:rsidRDefault="00A51D78" w:rsidP="006A6115">
            <w:pPr>
              <w:pStyle w:val="ExampleText"/>
              <w:spacing w:before="0" w:line="240" w:lineRule="auto"/>
              <w:ind w:left="0"/>
              <w:jc w:val="center"/>
              <w:rPr>
                <w:rFonts w:ascii="Verdana" w:hAnsi="Verdana" w:cs="Arial"/>
                <w:b/>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5058A9B1" w14:textId="77777777" w:rsidR="00A51D78" w:rsidRPr="005F7586" w:rsidRDefault="00A51D78" w:rsidP="006A6115">
            <w:pPr>
              <w:pStyle w:val="ExampleText"/>
              <w:spacing w:before="0" w:line="240" w:lineRule="auto"/>
              <w:ind w:left="0"/>
              <w:jc w:val="center"/>
              <w:rPr>
                <w:rFonts w:ascii="Verdana" w:hAnsi="Verdana" w:cs="FS Lola"/>
                <w:b/>
                <w:bCs/>
                <w:color w:val="auto"/>
                <w:sz w:val="16"/>
                <w:szCs w:val="16"/>
              </w:rPr>
            </w:pPr>
          </w:p>
        </w:tc>
        <w:tc>
          <w:tcPr>
            <w:tcW w:w="992" w:type="dxa"/>
            <w:tcBorders>
              <w:top w:val="single" w:sz="4" w:space="0" w:color="auto"/>
              <w:left w:val="single" w:sz="4" w:space="0" w:color="auto"/>
              <w:bottom w:val="single" w:sz="4" w:space="0" w:color="D9D9D9"/>
              <w:right w:val="single" w:sz="4" w:space="0" w:color="auto"/>
            </w:tcBorders>
            <w:shd w:val="clear" w:color="auto" w:fill="FFFFFF"/>
          </w:tcPr>
          <w:p w14:paraId="7472D40C" w14:textId="77777777" w:rsidR="00A51D78" w:rsidRPr="005F7586" w:rsidRDefault="00A51D78" w:rsidP="006A6115">
            <w:pPr>
              <w:pStyle w:val="ExampleText"/>
              <w:spacing w:before="0" w:line="240" w:lineRule="auto"/>
              <w:ind w:left="0"/>
              <w:jc w:val="center"/>
              <w:rPr>
                <w:rFonts w:ascii="Verdana" w:hAnsi="Verdana" w:cs="FS Lola"/>
                <w:b/>
                <w:bCs/>
                <w:color w:val="auto"/>
                <w:sz w:val="16"/>
                <w:szCs w:val="16"/>
              </w:rPr>
            </w:pPr>
          </w:p>
        </w:tc>
        <w:tc>
          <w:tcPr>
            <w:tcW w:w="993" w:type="dxa"/>
            <w:tcBorders>
              <w:top w:val="single" w:sz="4" w:space="0" w:color="auto"/>
              <w:left w:val="single" w:sz="4" w:space="0" w:color="auto"/>
              <w:bottom w:val="single" w:sz="4" w:space="0" w:color="D9D9D9"/>
              <w:right w:val="single" w:sz="4" w:space="0" w:color="auto"/>
            </w:tcBorders>
            <w:shd w:val="clear" w:color="auto" w:fill="FFFFFF"/>
          </w:tcPr>
          <w:p w14:paraId="743DCE03" w14:textId="77777777" w:rsidR="00A51D78" w:rsidRPr="005F7586" w:rsidRDefault="00A51D78" w:rsidP="006A6115">
            <w:pPr>
              <w:pStyle w:val="ExampleText"/>
              <w:spacing w:before="0" w:line="240" w:lineRule="auto"/>
              <w:ind w:left="0"/>
              <w:jc w:val="center"/>
              <w:rPr>
                <w:rFonts w:ascii="Verdana" w:hAnsi="Verdana" w:cs="FS Lola"/>
                <w:b/>
                <w:bCs/>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02153A76" w14:textId="77777777" w:rsidR="00A51D78" w:rsidRPr="005F7586" w:rsidRDefault="00A51D78" w:rsidP="006A6115">
            <w:pPr>
              <w:pStyle w:val="ExampleText"/>
              <w:spacing w:before="0" w:line="240" w:lineRule="auto"/>
              <w:ind w:left="0"/>
              <w:jc w:val="center"/>
              <w:rPr>
                <w:rFonts w:ascii="Verdana" w:hAnsi="Verdana" w:cs="FS Lola"/>
                <w:b/>
                <w:bCs/>
                <w:color w:val="auto"/>
                <w:sz w:val="16"/>
                <w:szCs w:val="16"/>
              </w:rPr>
            </w:pPr>
          </w:p>
        </w:tc>
        <w:tc>
          <w:tcPr>
            <w:tcW w:w="1120" w:type="dxa"/>
            <w:tcBorders>
              <w:top w:val="single" w:sz="4" w:space="0" w:color="auto"/>
              <w:left w:val="single" w:sz="4" w:space="0" w:color="auto"/>
              <w:bottom w:val="single" w:sz="4" w:space="0" w:color="D9D9D9"/>
              <w:right w:val="single" w:sz="4" w:space="0" w:color="auto"/>
            </w:tcBorders>
            <w:shd w:val="clear" w:color="auto" w:fill="FFFFFF"/>
          </w:tcPr>
          <w:p w14:paraId="03706D9A" w14:textId="77777777" w:rsidR="00A51D78" w:rsidRPr="005F7586" w:rsidRDefault="00A51D78" w:rsidP="006A6115">
            <w:pPr>
              <w:pStyle w:val="ExampleText"/>
              <w:spacing w:before="0" w:line="240" w:lineRule="auto"/>
              <w:ind w:left="0"/>
              <w:jc w:val="center"/>
              <w:rPr>
                <w:rFonts w:ascii="Verdana" w:hAnsi="Verdana" w:cs="FS Lola"/>
                <w:b/>
                <w:bCs/>
                <w:color w:val="auto"/>
                <w:sz w:val="16"/>
                <w:szCs w:val="16"/>
              </w:rPr>
            </w:pPr>
          </w:p>
        </w:tc>
        <w:tc>
          <w:tcPr>
            <w:tcW w:w="1019" w:type="dxa"/>
            <w:tcBorders>
              <w:top w:val="single" w:sz="4" w:space="0" w:color="auto"/>
              <w:left w:val="single" w:sz="4" w:space="0" w:color="auto"/>
              <w:bottom w:val="single" w:sz="4" w:space="0" w:color="D9D9D9"/>
              <w:right w:val="single" w:sz="4" w:space="0" w:color="auto"/>
            </w:tcBorders>
            <w:shd w:val="clear" w:color="auto" w:fill="FFFFFF"/>
          </w:tcPr>
          <w:p w14:paraId="0B297149" w14:textId="77777777" w:rsidR="00A51D78" w:rsidRPr="005F7586" w:rsidRDefault="00A51D78" w:rsidP="006A6115">
            <w:pPr>
              <w:pStyle w:val="ExampleText"/>
              <w:spacing w:before="0" w:line="240" w:lineRule="auto"/>
              <w:ind w:left="0"/>
              <w:jc w:val="center"/>
              <w:rPr>
                <w:rFonts w:ascii="Verdana" w:hAnsi="Verdana" w:cs="FS Lola"/>
                <w:b/>
                <w:bCs/>
                <w:color w:val="auto"/>
                <w:sz w:val="16"/>
                <w:szCs w:val="16"/>
              </w:rPr>
            </w:pPr>
          </w:p>
        </w:tc>
        <w:tc>
          <w:tcPr>
            <w:tcW w:w="1222" w:type="dxa"/>
            <w:tcBorders>
              <w:top w:val="single" w:sz="4" w:space="0" w:color="auto"/>
              <w:left w:val="single" w:sz="4" w:space="0" w:color="auto"/>
              <w:bottom w:val="single" w:sz="4" w:space="0" w:color="D9D9D9"/>
              <w:right w:val="single" w:sz="4" w:space="0" w:color="auto"/>
            </w:tcBorders>
            <w:shd w:val="clear" w:color="auto" w:fill="FFFFFF"/>
          </w:tcPr>
          <w:p w14:paraId="4FEBBACD" w14:textId="77777777" w:rsidR="00A51D78" w:rsidRPr="005F7586" w:rsidRDefault="00A51D78" w:rsidP="006A6115">
            <w:pPr>
              <w:pStyle w:val="ExampleText"/>
              <w:spacing w:before="0" w:line="240" w:lineRule="auto"/>
              <w:ind w:left="0"/>
              <w:jc w:val="center"/>
              <w:rPr>
                <w:rFonts w:ascii="Verdana" w:hAnsi="Verdana" w:cs="FS Lola"/>
                <w:b/>
                <w:bCs/>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216A2B63" w14:textId="77777777" w:rsidR="00A51D78" w:rsidRPr="005F7586" w:rsidRDefault="00A51D78" w:rsidP="006A6115">
            <w:pPr>
              <w:pStyle w:val="ExampleText"/>
              <w:spacing w:before="0" w:line="240" w:lineRule="auto"/>
              <w:ind w:left="0"/>
              <w:jc w:val="center"/>
              <w:rPr>
                <w:rFonts w:ascii="Verdana" w:hAnsi="Verdana" w:cs="FS Lola"/>
                <w:b/>
                <w:bCs/>
                <w:color w:val="auto"/>
                <w:sz w:val="16"/>
                <w:szCs w:val="16"/>
              </w:rPr>
            </w:pPr>
          </w:p>
        </w:tc>
      </w:tr>
      <w:tr w:rsidR="00D01D4C" w:rsidRPr="005F7586" w14:paraId="25EADA00" w14:textId="77777777" w:rsidTr="00B318FC">
        <w:trPr>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DDFC51A" w14:textId="77777777" w:rsidR="00D01D4C" w:rsidRPr="005F7586" w:rsidRDefault="00D01D4C" w:rsidP="00D01D4C">
            <w:pPr>
              <w:pStyle w:val="ExampleText"/>
              <w:spacing w:before="0" w:line="240" w:lineRule="auto"/>
              <w:ind w:left="0"/>
              <w:rPr>
                <w:rFonts w:ascii="Verdana" w:hAnsi="Verdana" w:cs="Arial"/>
                <w:sz w:val="16"/>
                <w:szCs w:val="16"/>
              </w:rPr>
            </w:pPr>
            <w:r w:rsidRPr="005F7586">
              <w:rPr>
                <w:rFonts w:ascii="Verdana" w:hAnsi="Verdana" w:cs="Arial"/>
                <w:sz w:val="16"/>
                <w:szCs w:val="16"/>
              </w:rPr>
              <w:t>Children’s Services</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C994F89" w14:textId="41B0CF86" w:rsidR="00D01D4C" w:rsidRPr="005F7586" w:rsidRDefault="00D01D4C" w:rsidP="00D01D4C">
            <w:pPr>
              <w:jc w:val="right"/>
              <w:rPr>
                <w:rFonts w:ascii="Verdana" w:hAnsi="Verdana" w:cs="Calibri"/>
                <w:color w:val="000000"/>
                <w:sz w:val="16"/>
                <w:szCs w:val="16"/>
                <w:lang w:eastAsia="en-GB"/>
              </w:rPr>
            </w:pPr>
            <w:r w:rsidRPr="005F7586">
              <w:rPr>
                <w:rFonts w:ascii="Verdana" w:hAnsi="Verdana" w:cs="Calibri"/>
                <w:color w:val="000000"/>
                <w:sz w:val="16"/>
                <w:szCs w:val="16"/>
              </w:rPr>
              <w:t>78,</w:t>
            </w:r>
            <w:r w:rsidR="0013744F" w:rsidRPr="005F7586">
              <w:rPr>
                <w:rFonts w:ascii="Verdana" w:hAnsi="Verdana" w:cs="Calibri"/>
                <w:color w:val="000000"/>
                <w:sz w:val="16"/>
                <w:szCs w:val="16"/>
              </w:rPr>
              <w:t>926</w:t>
            </w:r>
            <w:r w:rsidRPr="005F7586">
              <w:rPr>
                <w:rFonts w:ascii="Verdana" w:hAnsi="Verdana" w:cs="Calibri"/>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08D1EF3" w14:textId="6991C025"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75,404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30E9247F" w14:textId="6FE4A869"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5,581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B29FC44" w14:textId="3BF0F16C"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14BFBEA2" w14:textId="01CD6DF4"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19" w:type="dxa"/>
            <w:tcBorders>
              <w:top w:val="single" w:sz="4" w:space="0" w:color="D9D9D9"/>
              <w:left w:val="single" w:sz="4" w:space="0" w:color="auto"/>
              <w:bottom w:val="single" w:sz="4" w:space="0" w:color="D9D9D9"/>
              <w:right w:val="single" w:sz="4" w:space="0" w:color="auto"/>
            </w:tcBorders>
            <w:shd w:val="clear" w:color="auto" w:fill="FFFFFF"/>
            <w:vAlign w:val="center"/>
          </w:tcPr>
          <w:p w14:paraId="1B00FF22" w14:textId="33037760"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2" w:type="dxa"/>
            <w:tcBorders>
              <w:top w:val="single" w:sz="4" w:space="0" w:color="D9D9D9"/>
              <w:left w:val="single" w:sz="4" w:space="0" w:color="auto"/>
              <w:bottom w:val="single" w:sz="4" w:space="0" w:color="D9D9D9"/>
              <w:right w:val="single" w:sz="4" w:space="0" w:color="auto"/>
            </w:tcBorders>
            <w:shd w:val="clear" w:color="auto" w:fill="FFFFFF"/>
            <w:vAlign w:val="center"/>
          </w:tcPr>
          <w:p w14:paraId="10486A43" w14:textId="6329C8EE"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45213494" w14:textId="1C505170"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159,</w:t>
            </w:r>
            <w:r w:rsidR="0013744F" w:rsidRPr="005F7586">
              <w:rPr>
                <w:rFonts w:ascii="Verdana" w:hAnsi="Verdana" w:cs="Calibri"/>
                <w:b/>
                <w:bCs/>
                <w:color w:val="000000"/>
                <w:sz w:val="16"/>
                <w:szCs w:val="16"/>
              </w:rPr>
              <w:t>911</w:t>
            </w:r>
            <w:r w:rsidRPr="005F7586">
              <w:rPr>
                <w:rFonts w:ascii="Verdana" w:hAnsi="Verdana" w:cs="Calibri"/>
                <w:b/>
                <w:bCs/>
                <w:color w:val="000000"/>
                <w:sz w:val="16"/>
                <w:szCs w:val="16"/>
              </w:rPr>
              <w:t xml:space="preserve"> </w:t>
            </w:r>
          </w:p>
        </w:tc>
      </w:tr>
      <w:tr w:rsidR="00D01D4C" w:rsidRPr="005F7586" w14:paraId="1C8759F8" w14:textId="77777777" w:rsidTr="00B318FC">
        <w:trPr>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DB9E95F" w14:textId="77777777" w:rsidR="00D01D4C" w:rsidRPr="005F7586" w:rsidRDefault="00D01D4C" w:rsidP="00D01D4C">
            <w:pPr>
              <w:pStyle w:val="ExampleText"/>
              <w:spacing w:before="0" w:line="240" w:lineRule="auto"/>
              <w:ind w:left="0"/>
              <w:rPr>
                <w:rFonts w:ascii="Verdana" w:hAnsi="Verdana" w:cs="Arial"/>
                <w:sz w:val="16"/>
                <w:szCs w:val="16"/>
              </w:rPr>
            </w:pPr>
            <w:r w:rsidRPr="005F7586">
              <w:rPr>
                <w:rFonts w:ascii="Verdana" w:hAnsi="Verdana" w:cs="Arial"/>
                <w:sz w:val="16"/>
                <w:szCs w:val="16"/>
              </w:rPr>
              <w:t>Place</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203AC445" w14:textId="4FD64AD6"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41,</w:t>
            </w:r>
            <w:r w:rsidR="0013744F" w:rsidRPr="005F7586">
              <w:rPr>
                <w:rFonts w:ascii="Verdana" w:hAnsi="Verdana" w:cs="Calibri"/>
                <w:color w:val="000000"/>
                <w:sz w:val="16"/>
                <w:szCs w:val="16"/>
              </w:rPr>
              <w:t>892</w:t>
            </w:r>
            <w:r w:rsidRPr="005F7586">
              <w:rPr>
                <w:rFonts w:ascii="Verdana" w:hAnsi="Verdana" w:cs="Calibri"/>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9884DFB" w14:textId="40860FCD"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45,606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4D245187" w14:textId="423BBEC6"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126,</w:t>
            </w:r>
            <w:r w:rsidR="0013744F" w:rsidRPr="005F7586">
              <w:rPr>
                <w:rFonts w:ascii="Verdana" w:hAnsi="Verdana" w:cs="Calibri"/>
                <w:color w:val="000000"/>
                <w:sz w:val="16"/>
                <w:szCs w:val="16"/>
              </w:rPr>
              <w:t>161</w:t>
            </w: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5587C7E" w14:textId="263B653E"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EAC9616" w14:textId="718686ED"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19" w:type="dxa"/>
            <w:tcBorders>
              <w:top w:val="single" w:sz="4" w:space="0" w:color="D9D9D9"/>
              <w:left w:val="single" w:sz="4" w:space="0" w:color="auto"/>
              <w:bottom w:val="single" w:sz="4" w:space="0" w:color="D9D9D9"/>
              <w:right w:val="single" w:sz="4" w:space="0" w:color="auto"/>
            </w:tcBorders>
            <w:shd w:val="clear" w:color="auto" w:fill="FFFFFF"/>
            <w:vAlign w:val="center"/>
          </w:tcPr>
          <w:p w14:paraId="2E069931" w14:textId="18BBB550"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2" w:type="dxa"/>
            <w:tcBorders>
              <w:top w:val="single" w:sz="4" w:space="0" w:color="D9D9D9"/>
              <w:left w:val="single" w:sz="4" w:space="0" w:color="auto"/>
              <w:bottom w:val="single" w:sz="4" w:space="0" w:color="D9D9D9"/>
              <w:right w:val="single" w:sz="4" w:space="0" w:color="auto"/>
            </w:tcBorders>
            <w:shd w:val="clear" w:color="auto" w:fill="FFFFFF"/>
            <w:vAlign w:val="center"/>
          </w:tcPr>
          <w:p w14:paraId="4E2FC66A" w14:textId="2C437E61"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9DBB3A4" w14:textId="186B9BF6"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213,</w:t>
            </w:r>
            <w:r w:rsidR="0013744F" w:rsidRPr="005F7586">
              <w:rPr>
                <w:rFonts w:ascii="Verdana" w:hAnsi="Verdana" w:cs="Calibri"/>
                <w:b/>
                <w:bCs/>
                <w:color w:val="000000"/>
                <w:sz w:val="16"/>
                <w:szCs w:val="16"/>
              </w:rPr>
              <w:t>659</w:t>
            </w:r>
            <w:r w:rsidRPr="005F7586">
              <w:rPr>
                <w:rFonts w:ascii="Verdana" w:hAnsi="Verdana" w:cs="Calibri"/>
                <w:b/>
                <w:bCs/>
                <w:color w:val="000000"/>
                <w:sz w:val="16"/>
                <w:szCs w:val="16"/>
              </w:rPr>
              <w:t xml:space="preserve"> </w:t>
            </w:r>
          </w:p>
        </w:tc>
      </w:tr>
      <w:tr w:rsidR="00D01D4C" w:rsidRPr="005F7586" w14:paraId="326DE0A2" w14:textId="77777777" w:rsidTr="00B318FC">
        <w:trPr>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0F934C33" w14:textId="77777777" w:rsidR="00D01D4C" w:rsidRPr="005F7586" w:rsidRDefault="00D01D4C" w:rsidP="00D01D4C">
            <w:pPr>
              <w:pStyle w:val="ExampleText"/>
              <w:spacing w:before="0" w:line="240" w:lineRule="auto"/>
              <w:ind w:left="0"/>
              <w:rPr>
                <w:rFonts w:ascii="Verdana" w:hAnsi="Verdana" w:cs="Arial"/>
                <w:sz w:val="16"/>
                <w:szCs w:val="16"/>
              </w:rPr>
            </w:pPr>
            <w:r w:rsidRPr="005F7586">
              <w:rPr>
                <w:rFonts w:ascii="Verdana" w:hAnsi="Verdana" w:cs="Arial"/>
                <w:sz w:val="16"/>
                <w:szCs w:val="16"/>
              </w:rPr>
              <w:t>HRA</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20DEF07C" w14:textId="1DC18D61"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345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23BC821E" w14:textId="779D95C4"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40,974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11D86DCD" w14:textId="2E1CC123"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40,001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6F90E17" w14:textId="0B1F3F40"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10,267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B9E602D" w14:textId="0D9F9D63"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19" w:type="dxa"/>
            <w:tcBorders>
              <w:top w:val="single" w:sz="4" w:space="0" w:color="D9D9D9"/>
              <w:left w:val="single" w:sz="4" w:space="0" w:color="auto"/>
              <w:bottom w:val="single" w:sz="4" w:space="0" w:color="D9D9D9"/>
              <w:right w:val="single" w:sz="4" w:space="0" w:color="auto"/>
            </w:tcBorders>
            <w:shd w:val="clear" w:color="auto" w:fill="FFFFFF"/>
            <w:vAlign w:val="center"/>
          </w:tcPr>
          <w:p w14:paraId="55DC4D54" w14:textId="36091239"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2" w:type="dxa"/>
            <w:tcBorders>
              <w:top w:val="single" w:sz="4" w:space="0" w:color="D9D9D9"/>
              <w:left w:val="single" w:sz="4" w:space="0" w:color="auto"/>
              <w:bottom w:val="single" w:sz="4" w:space="0" w:color="D9D9D9"/>
              <w:right w:val="single" w:sz="4" w:space="0" w:color="auto"/>
            </w:tcBorders>
            <w:shd w:val="clear" w:color="auto" w:fill="FFFFFF"/>
            <w:vAlign w:val="center"/>
          </w:tcPr>
          <w:p w14:paraId="7F8F6515" w14:textId="2D6A340C"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B25C11A" w14:textId="78925B0B"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 xml:space="preserve">91,587 </w:t>
            </w:r>
          </w:p>
        </w:tc>
      </w:tr>
      <w:tr w:rsidR="00D01D4C" w:rsidRPr="005F7586" w14:paraId="2FC61A23" w14:textId="77777777" w:rsidTr="00B318FC">
        <w:trPr>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3C4F66B1" w14:textId="77777777" w:rsidR="00D01D4C" w:rsidRPr="005F7586" w:rsidRDefault="00D01D4C" w:rsidP="00D01D4C">
            <w:pPr>
              <w:pStyle w:val="ExampleText"/>
              <w:spacing w:before="0" w:line="240" w:lineRule="auto"/>
              <w:ind w:left="0"/>
              <w:rPr>
                <w:rFonts w:ascii="Verdana" w:hAnsi="Verdana" w:cs="Arial"/>
                <w:sz w:val="16"/>
                <w:szCs w:val="16"/>
              </w:rPr>
            </w:pPr>
            <w:r w:rsidRPr="005F7586">
              <w:rPr>
                <w:rFonts w:ascii="Verdana" w:hAnsi="Verdana" w:cs="Arial"/>
                <w:sz w:val="16"/>
                <w:szCs w:val="16"/>
              </w:rPr>
              <w:t>Adults &amp; Communities</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D2364D9" w14:textId="3568E236"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23,</w:t>
            </w:r>
            <w:r w:rsidR="0013744F" w:rsidRPr="005F7586">
              <w:rPr>
                <w:rFonts w:ascii="Verdana" w:hAnsi="Verdana" w:cs="Calibri"/>
                <w:color w:val="000000"/>
                <w:sz w:val="16"/>
                <w:szCs w:val="16"/>
              </w:rPr>
              <w:t>709</w:t>
            </w:r>
            <w:r w:rsidRPr="005F7586">
              <w:rPr>
                <w:rFonts w:ascii="Verdana" w:hAnsi="Verdana" w:cs="Calibri"/>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1E0BCC9" w14:textId="08BF042C"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77,479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05B750B3" w14:textId="2EE03BA7"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3,672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49FA929" w14:textId="72814545"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C296455" w14:textId="3C1FAE7C"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19" w:type="dxa"/>
            <w:tcBorders>
              <w:top w:val="single" w:sz="4" w:space="0" w:color="D9D9D9"/>
              <w:left w:val="single" w:sz="4" w:space="0" w:color="auto"/>
              <w:bottom w:val="single" w:sz="4" w:space="0" w:color="D9D9D9"/>
              <w:right w:val="single" w:sz="4" w:space="0" w:color="auto"/>
            </w:tcBorders>
            <w:shd w:val="clear" w:color="auto" w:fill="FFFFFF"/>
            <w:vAlign w:val="center"/>
          </w:tcPr>
          <w:p w14:paraId="3AFAF3EF" w14:textId="0B9F3A7E"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2" w:type="dxa"/>
            <w:tcBorders>
              <w:top w:val="single" w:sz="4" w:space="0" w:color="D9D9D9"/>
              <w:left w:val="single" w:sz="4" w:space="0" w:color="auto"/>
              <w:bottom w:val="single" w:sz="4" w:space="0" w:color="D9D9D9"/>
              <w:right w:val="single" w:sz="4" w:space="0" w:color="auto"/>
            </w:tcBorders>
            <w:shd w:val="clear" w:color="auto" w:fill="FFFFFF"/>
            <w:vAlign w:val="center"/>
          </w:tcPr>
          <w:p w14:paraId="486CF69C" w14:textId="1975B492"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73D8FE6" w14:textId="4AFECEB5"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104,</w:t>
            </w:r>
            <w:r w:rsidR="0013744F" w:rsidRPr="005F7586">
              <w:rPr>
                <w:rFonts w:ascii="Verdana" w:hAnsi="Verdana" w:cs="Calibri"/>
                <w:b/>
                <w:bCs/>
                <w:color w:val="000000"/>
                <w:sz w:val="16"/>
                <w:szCs w:val="16"/>
              </w:rPr>
              <w:t>860</w:t>
            </w:r>
            <w:r w:rsidRPr="005F7586">
              <w:rPr>
                <w:rFonts w:ascii="Verdana" w:hAnsi="Verdana" w:cs="Calibri"/>
                <w:b/>
                <w:bCs/>
                <w:color w:val="000000"/>
                <w:sz w:val="16"/>
                <w:szCs w:val="16"/>
              </w:rPr>
              <w:t xml:space="preserve"> </w:t>
            </w:r>
          </w:p>
        </w:tc>
      </w:tr>
      <w:tr w:rsidR="00D01D4C" w:rsidRPr="005F7586" w14:paraId="6BCAEE69" w14:textId="77777777" w:rsidTr="00B318FC">
        <w:trPr>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5DE5714D" w14:textId="77777777" w:rsidR="00D01D4C" w:rsidRPr="005F7586" w:rsidRDefault="00D01D4C" w:rsidP="00D01D4C">
            <w:pPr>
              <w:pStyle w:val="ExampleText"/>
              <w:spacing w:before="0" w:line="240" w:lineRule="auto"/>
              <w:ind w:left="0"/>
              <w:rPr>
                <w:rFonts w:ascii="Verdana" w:hAnsi="Verdana" w:cs="Arial"/>
                <w:sz w:val="16"/>
                <w:szCs w:val="16"/>
              </w:rPr>
            </w:pPr>
            <w:r w:rsidRPr="005F7586">
              <w:rPr>
                <w:rFonts w:ascii="Verdana" w:hAnsi="Verdana" w:cs="Arial"/>
                <w:sz w:val="16"/>
                <w:szCs w:val="16"/>
              </w:rPr>
              <w:t>Public Health</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463886D7" w14:textId="19ADCCEE"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8,</w:t>
            </w:r>
            <w:r w:rsidR="0013744F" w:rsidRPr="005F7586">
              <w:rPr>
                <w:rFonts w:ascii="Verdana" w:hAnsi="Verdana" w:cs="Calibri"/>
                <w:color w:val="000000"/>
                <w:sz w:val="16"/>
                <w:szCs w:val="16"/>
              </w:rPr>
              <w:t>539</w:t>
            </w:r>
            <w:r w:rsidRPr="005F7586">
              <w:rPr>
                <w:rFonts w:ascii="Verdana" w:hAnsi="Verdana" w:cs="Calibri"/>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0199C737" w14:textId="55C187F2"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2,874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037C4C0C" w14:textId="3709AD79"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527E0B47" w14:textId="7BD5753A"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8837A7E" w14:textId="48242E92"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19" w:type="dxa"/>
            <w:tcBorders>
              <w:top w:val="single" w:sz="4" w:space="0" w:color="D9D9D9"/>
              <w:left w:val="single" w:sz="4" w:space="0" w:color="auto"/>
              <w:bottom w:val="single" w:sz="4" w:space="0" w:color="D9D9D9"/>
              <w:right w:val="single" w:sz="4" w:space="0" w:color="auto"/>
            </w:tcBorders>
            <w:shd w:val="clear" w:color="auto" w:fill="FFFFFF"/>
            <w:vAlign w:val="center"/>
          </w:tcPr>
          <w:p w14:paraId="76FF0A3D" w14:textId="4CDA017C"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2" w:type="dxa"/>
            <w:tcBorders>
              <w:top w:val="single" w:sz="4" w:space="0" w:color="D9D9D9"/>
              <w:left w:val="single" w:sz="4" w:space="0" w:color="auto"/>
              <w:bottom w:val="single" w:sz="4" w:space="0" w:color="D9D9D9"/>
              <w:right w:val="single" w:sz="4" w:space="0" w:color="auto"/>
            </w:tcBorders>
            <w:shd w:val="clear" w:color="auto" w:fill="FFFFFF"/>
            <w:vAlign w:val="center"/>
          </w:tcPr>
          <w:p w14:paraId="3138B787" w14:textId="297F2D82"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7E58923" w14:textId="4C7D0AFF"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11,</w:t>
            </w:r>
            <w:r w:rsidR="0013744F" w:rsidRPr="005F7586">
              <w:rPr>
                <w:rFonts w:ascii="Verdana" w:hAnsi="Verdana" w:cs="Calibri"/>
                <w:b/>
                <w:bCs/>
                <w:color w:val="000000"/>
                <w:sz w:val="16"/>
                <w:szCs w:val="16"/>
              </w:rPr>
              <w:t>413</w:t>
            </w:r>
            <w:r w:rsidRPr="005F7586">
              <w:rPr>
                <w:rFonts w:ascii="Verdana" w:hAnsi="Verdana" w:cs="Calibri"/>
                <w:b/>
                <w:bCs/>
                <w:color w:val="000000"/>
                <w:sz w:val="16"/>
                <w:szCs w:val="16"/>
              </w:rPr>
              <w:t xml:space="preserve"> </w:t>
            </w:r>
          </w:p>
        </w:tc>
      </w:tr>
      <w:tr w:rsidR="00D01D4C" w:rsidRPr="005F7586" w14:paraId="2F86CE5B" w14:textId="77777777" w:rsidTr="00B318FC">
        <w:trPr>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63292528" w14:textId="77777777" w:rsidR="00D01D4C" w:rsidRPr="005F7586" w:rsidRDefault="00D01D4C" w:rsidP="00D01D4C">
            <w:pPr>
              <w:pStyle w:val="ExampleText"/>
              <w:spacing w:before="0" w:line="240" w:lineRule="auto"/>
              <w:ind w:left="0"/>
              <w:rPr>
                <w:rFonts w:ascii="Verdana" w:hAnsi="Verdana" w:cs="Arial"/>
                <w:sz w:val="16"/>
                <w:szCs w:val="16"/>
              </w:rPr>
            </w:pPr>
            <w:r w:rsidRPr="005F7586">
              <w:rPr>
                <w:rFonts w:ascii="Verdana" w:hAnsi="Verdana" w:cs="Arial"/>
                <w:sz w:val="16"/>
                <w:szCs w:val="16"/>
              </w:rPr>
              <w:t>Core Services</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3C8368D7" w14:textId="66D9D5A3"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31,</w:t>
            </w:r>
            <w:r w:rsidR="0013744F" w:rsidRPr="005F7586">
              <w:rPr>
                <w:rFonts w:ascii="Verdana" w:hAnsi="Verdana" w:cs="Calibri"/>
                <w:color w:val="000000"/>
                <w:sz w:val="16"/>
                <w:szCs w:val="16"/>
              </w:rPr>
              <w:t>688</w:t>
            </w:r>
            <w:r w:rsidRPr="005F7586">
              <w:rPr>
                <w:rFonts w:ascii="Verdana" w:hAnsi="Verdana" w:cs="Calibri"/>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1859DCDF" w14:textId="7ECEAE5B"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67,483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4A7B058B" w14:textId="62A11AD7"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3,272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C90779D" w14:textId="75C21EAC"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7D49C53B" w14:textId="6059174F"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19" w:type="dxa"/>
            <w:tcBorders>
              <w:top w:val="single" w:sz="4" w:space="0" w:color="D9D9D9"/>
              <w:left w:val="single" w:sz="4" w:space="0" w:color="auto"/>
              <w:bottom w:val="single" w:sz="4" w:space="0" w:color="D9D9D9"/>
              <w:right w:val="single" w:sz="4" w:space="0" w:color="auto"/>
            </w:tcBorders>
            <w:shd w:val="clear" w:color="auto" w:fill="FFFFFF"/>
            <w:vAlign w:val="center"/>
          </w:tcPr>
          <w:p w14:paraId="12206ABD" w14:textId="32699BD5"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2" w:type="dxa"/>
            <w:tcBorders>
              <w:top w:val="single" w:sz="4" w:space="0" w:color="D9D9D9"/>
              <w:left w:val="single" w:sz="4" w:space="0" w:color="auto"/>
              <w:bottom w:val="single" w:sz="4" w:space="0" w:color="D9D9D9"/>
              <w:right w:val="single" w:sz="4" w:space="0" w:color="auto"/>
            </w:tcBorders>
            <w:shd w:val="clear" w:color="auto" w:fill="FFFFFF"/>
            <w:vAlign w:val="center"/>
          </w:tcPr>
          <w:p w14:paraId="00AB8358" w14:textId="4E2A79F5"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4EDA80AA" w14:textId="5C3BFE9C"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102,</w:t>
            </w:r>
            <w:r w:rsidR="0013744F" w:rsidRPr="005F7586">
              <w:rPr>
                <w:rFonts w:ascii="Verdana" w:hAnsi="Verdana" w:cs="Calibri"/>
                <w:b/>
                <w:bCs/>
                <w:color w:val="000000"/>
                <w:sz w:val="16"/>
                <w:szCs w:val="16"/>
              </w:rPr>
              <w:t>443</w:t>
            </w:r>
            <w:r w:rsidRPr="005F7586">
              <w:rPr>
                <w:rFonts w:ascii="Verdana" w:hAnsi="Verdana" w:cs="Calibri"/>
                <w:b/>
                <w:bCs/>
                <w:color w:val="000000"/>
                <w:sz w:val="16"/>
                <w:szCs w:val="16"/>
              </w:rPr>
              <w:t xml:space="preserve"> </w:t>
            </w:r>
          </w:p>
        </w:tc>
      </w:tr>
      <w:tr w:rsidR="00D01D4C" w:rsidRPr="005F7586" w14:paraId="14960545" w14:textId="77777777" w:rsidTr="00B318FC">
        <w:trPr>
          <w:trHeight w:val="176"/>
          <w:jc w:val="center"/>
        </w:trPr>
        <w:tc>
          <w:tcPr>
            <w:tcW w:w="2689" w:type="dxa"/>
            <w:tcBorders>
              <w:top w:val="single" w:sz="4" w:space="0" w:color="D9D9D9"/>
              <w:left w:val="single" w:sz="4" w:space="0" w:color="auto"/>
              <w:bottom w:val="single" w:sz="4" w:space="0" w:color="D9D9D9"/>
              <w:right w:val="single" w:sz="4" w:space="0" w:color="auto"/>
            </w:tcBorders>
            <w:shd w:val="clear" w:color="auto" w:fill="FFFFFF"/>
          </w:tcPr>
          <w:p w14:paraId="61A73AC5" w14:textId="77777777" w:rsidR="00D01D4C" w:rsidRPr="005F7586" w:rsidRDefault="00D01D4C" w:rsidP="00D01D4C">
            <w:pPr>
              <w:pStyle w:val="ExampleText"/>
              <w:spacing w:before="0" w:line="240" w:lineRule="auto"/>
              <w:ind w:left="0"/>
              <w:rPr>
                <w:rFonts w:ascii="Verdana" w:hAnsi="Verdana" w:cs="Arial"/>
                <w:sz w:val="16"/>
                <w:szCs w:val="16"/>
              </w:rPr>
            </w:pPr>
            <w:r w:rsidRPr="005F7586">
              <w:rPr>
                <w:rFonts w:ascii="Verdana" w:hAnsi="Verdana" w:cs="Arial"/>
                <w:sz w:val="16"/>
                <w:szCs w:val="16"/>
              </w:rPr>
              <w:t>Corporate Services</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67867CDE" w14:textId="11493EF6"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8,</w:t>
            </w:r>
            <w:r w:rsidR="0013744F" w:rsidRPr="005F7586">
              <w:rPr>
                <w:rFonts w:ascii="Verdana" w:hAnsi="Verdana" w:cs="Calibri"/>
                <w:color w:val="000000"/>
                <w:sz w:val="16"/>
                <w:szCs w:val="16"/>
              </w:rPr>
              <w:t>751</w:t>
            </w:r>
            <w:r w:rsidRPr="005F7586">
              <w:rPr>
                <w:rFonts w:ascii="Verdana" w:hAnsi="Verdana" w:cs="Calibri"/>
                <w:color w:val="000000"/>
                <w:sz w:val="16"/>
                <w:szCs w:val="16"/>
              </w:rPr>
              <w:t xml:space="preserve"> </w:t>
            </w:r>
          </w:p>
        </w:tc>
        <w:tc>
          <w:tcPr>
            <w:tcW w:w="992" w:type="dxa"/>
            <w:tcBorders>
              <w:top w:val="single" w:sz="4" w:space="0" w:color="D9D9D9"/>
              <w:left w:val="single" w:sz="4" w:space="0" w:color="auto"/>
              <w:bottom w:val="single" w:sz="4" w:space="0" w:color="D9D9D9"/>
              <w:right w:val="single" w:sz="4" w:space="0" w:color="auto"/>
            </w:tcBorders>
            <w:shd w:val="clear" w:color="auto" w:fill="FFFFFF"/>
            <w:vAlign w:val="center"/>
          </w:tcPr>
          <w:p w14:paraId="2D7140AB" w14:textId="3F8B45FE"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11,646 </w:t>
            </w:r>
          </w:p>
        </w:tc>
        <w:tc>
          <w:tcPr>
            <w:tcW w:w="993" w:type="dxa"/>
            <w:tcBorders>
              <w:top w:val="single" w:sz="4" w:space="0" w:color="D9D9D9"/>
              <w:left w:val="single" w:sz="4" w:space="0" w:color="auto"/>
              <w:bottom w:val="single" w:sz="4" w:space="0" w:color="D9D9D9"/>
              <w:right w:val="single" w:sz="4" w:space="0" w:color="auto"/>
            </w:tcBorders>
            <w:shd w:val="clear" w:color="auto" w:fill="FFFFFF"/>
            <w:vAlign w:val="center"/>
          </w:tcPr>
          <w:p w14:paraId="6CCAA8CD" w14:textId="3DDB2A98"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5BAA1A8" w14:textId="751F3214"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32,886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3D87422" w14:textId="16EF4348"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19" w:type="dxa"/>
            <w:tcBorders>
              <w:top w:val="single" w:sz="4" w:space="0" w:color="D9D9D9"/>
              <w:left w:val="single" w:sz="4" w:space="0" w:color="auto"/>
              <w:bottom w:val="single" w:sz="4" w:space="0" w:color="D9D9D9"/>
              <w:right w:val="single" w:sz="4" w:space="0" w:color="auto"/>
            </w:tcBorders>
            <w:shd w:val="clear" w:color="auto" w:fill="FFFFFF"/>
            <w:vAlign w:val="center"/>
          </w:tcPr>
          <w:p w14:paraId="31EC2ED8" w14:textId="16960E19"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2" w:type="dxa"/>
            <w:tcBorders>
              <w:top w:val="single" w:sz="4" w:space="0" w:color="D9D9D9"/>
              <w:left w:val="single" w:sz="4" w:space="0" w:color="auto"/>
              <w:bottom w:val="single" w:sz="4" w:space="0" w:color="D9D9D9"/>
              <w:right w:val="single" w:sz="4" w:space="0" w:color="auto"/>
            </w:tcBorders>
            <w:shd w:val="clear" w:color="auto" w:fill="FFFFFF"/>
            <w:vAlign w:val="center"/>
          </w:tcPr>
          <w:p w14:paraId="4CCDDCED" w14:textId="59A14B6D"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0A13C61" w14:textId="35FBEA99"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53,</w:t>
            </w:r>
            <w:r w:rsidR="0013744F" w:rsidRPr="005F7586">
              <w:rPr>
                <w:rFonts w:ascii="Verdana" w:hAnsi="Verdana" w:cs="Calibri"/>
                <w:b/>
                <w:bCs/>
                <w:color w:val="000000"/>
                <w:sz w:val="16"/>
                <w:szCs w:val="16"/>
              </w:rPr>
              <w:t>283</w:t>
            </w:r>
            <w:r w:rsidRPr="005F7586">
              <w:rPr>
                <w:rFonts w:ascii="Verdana" w:hAnsi="Verdana" w:cs="Calibri"/>
                <w:b/>
                <w:bCs/>
                <w:color w:val="000000"/>
                <w:sz w:val="16"/>
                <w:szCs w:val="16"/>
              </w:rPr>
              <w:t xml:space="preserve"> </w:t>
            </w:r>
          </w:p>
        </w:tc>
      </w:tr>
      <w:tr w:rsidR="00D01D4C" w:rsidRPr="005F7586" w14:paraId="2E2CE4D1" w14:textId="77777777" w:rsidTr="00B318FC">
        <w:trPr>
          <w:trHeight w:val="176"/>
          <w:jc w:val="center"/>
        </w:trPr>
        <w:tc>
          <w:tcPr>
            <w:tcW w:w="2689" w:type="dxa"/>
            <w:tcBorders>
              <w:top w:val="single" w:sz="4" w:space="0" w:color="D9D9D9"/>
              <w:left w:val="single" w:sz="4" w:space="0" w:color="auto"/>
              <w:bottom w:val="single" w:sz="4" w:space="0" w:color="auto"/>
              <w:right w:val="single" w:sz="4" w:space="0" w:color="auto"/>
            </w:tcBorders>
            <w:shd w:val="clear" w:color="auto" w:fill="FFFFFF"/>
          </w:tcPr>
          <w:p w14:paraId="5A54EC1A" w14:textId="77777777" w:rsidR="00D01D4C" w:rsidRPr="005F7586" w:rsidRDefault="00D01D4C" w:rsidP="00D01D4C">
            <w:pPr>
              <w:pStyle w:val="ExampleText"/>
              <w:spacing w:before="0" w:line="240" w:lineRule="auto"/>
              <w:ind w:left="0"/>
              <w:rPr>
                <w:rFonts w:ascii="Verdana" w:hAnsi="Verdana" w:cs="Arial"/>
                <w:sz w:val="16"/>
                <w:szCs w:val="16"/>
              </w:rPr>
            </w:pPr>
            <w:r w:rsidRPr="005F7586">
              <w:rPr>
                <w:rFonts w:ascii="Verdana" w:hAnsi="Verdana" w:cs="Arial"/>
                <w:sz w:val="16"/>
                <w:szCs w:val="16"/>
              </w:rPr>
              <w:t>Exceptional Item – COVID 19</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06F27897" w14:textId="39055EFF"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single" w:sz="4" w:space="0" w:color="D9D9D9"/>
              <w:left w:val="single" w:sz="4" w:space="0" w:color="auto"/>
              <w:bottom w:val="single" w:sz="4" w:space="0" w:color="auto"/>
              <w:right w:val="single" w:sz="4" w:space="0" w:color="auto"/>
            </w:tcBorders>
            <w:shd w:val="clear" w:color="auto" w:fill="FFFFFF"/>
            <w:vAlign w:val="center"/>
          </w:tcPr>
          <w:p w14:paraId="1F08F5D9" w14:textId="6DABC35F"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24,066 </w:t>
            </w:r>
          </w:p>
        </w:tc>
        <w:tc>
          <w:tcPr>
            <w:tcW w:w="993" w:type="dxa"/>
            <w:tcBorders>
              <w:top w:val="single" w:sz="4" w:space="0" w:color="D9D9D9"/>
              <w:left w:val="single" w:sz="4" w:space="0" w:color="auto"/>
              <w:bottom w:val="single" w:sz="4" w:space="0" w:color="auto"/>
              <w:right w:val="single" w:sz="4" w:space="0" w:color="auto"/>
            </w:tcBorders>
            <w:shd w:val="clear" w:color="auto" w:fill="FFFFFF"/>
            <w:vAlign w:val="center"/>
          </w:tcPr>
          <w:p w14:paraId="35CC5A21" w14:textId="63920A36"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7BAA64B9" w14:textId="07B045F3"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auto"/>
              <w:right w:val="single" w:sz="4" w:space="0" w:color="auto"/>
            </w:tcBorders>
            <w:shd w:val="clear" w:color="auto" w:fill="FFFFFF"/>
            <w:vAlign w:val="center"/>
          </w:tcPr>
          <w:p w14:paraId="52E70B03" w14:textId="6C7001C0"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19" w:type="dxa"/>
            <w:tcBorders>
              <w:top w:val="single" w:sz="4" w:space="0" w:color="D9D9D9"/>
              <w:left w:val="single" w:sz="4" w:space="0" w:color="auto"/>
              <w:bottom w:val="single" w:sz="4" w:space="0" w:color="auto"/>
              <w:right w:val="single" w:sz="4" w:space="0" w:color="auto"/>
            </w:tcBorders>
            <w:shd w:val="clear" w:color="auto" w:fill="FFFFFF"/>
            <w:vAlign w:val="center"/>
          </w:tcPr>
          <w:p w14:paraId="049E4B09" w14:textId="3DEE178C"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2" w:type="dxa"/>
            <w:tcBorders>
              <w:top w:val="single" w:sz="4" w:space="0" w:color="D9D9D9"/>
              <w:left w:val="single" w:sz="4" w:space="0" w:color="auto"/>
              <w:bottom w:val="single" w:sz="4" w:space="0" w:color="auto"/>
              <w:right w:val="single" w:sz="4" w:space="0" w:color="auto"/>
            </w:tcBorders>
            <w:shd w:val="clear" w:color="auto" w:fill="FFFFFF"/>
            <w:vAlign w:val="center"/>
          </w:tcPr>
          <w:p w14:paraId="47B13CAF" w14:textId="0A4529AE"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7571EA0D" w14:textId="6FC055C8"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 xml:space="preserve">24,066 </w:t>
            </w:r>
          </w:p>
        </w:tc>
      </w:tr>
      <w:tr w:rsidR="00D01D4C" w:rsidRPr="005F7586" w14:paraId="5A080105" w14:textId="77777777" w:rsidTr="00B318FC">
        <w:trPr>
          <w:trHeight w:val="176"/>
          <w:jc w:val="center"/>
        </w:trPr>
        <w:tc>
          <w:tcPr>
            <w:tcW w:w="2689" w:type="dxa"/>
            <w:tcBorders>
              <w:top w:val="nil"/>
              <w:left w:val="single" w:sz="4" w:space="0" w:color="auto"/>
              <w:bottom w:val="single" w:sz="4" w:space="0" w:color="auto"/>
              <w:right w:val="single" w:sz="4" w:space="0" w:color="auto"/>
            </w:tcBorders>
            <w:shd w:val="clear" w:color="auto" w:fill="FFFFFF"/>
          </w:tcPr>
          <w:p w14:paraId="0B52F594" w14:textId="77777777" w:rsidR="00D01D4C" w:rsidRPr="005F7586" w:rsidRDefault="00D01D4C" w:rsidP="00D01D4C">
            <w:pPr>
              <w:pStyle w:val="ExampleText"/>
              <w:spacing w:before="0" w:line="240" w:lineRule="auto"/>
              <w:ind w:left="0"/>
              <w:rPr>
                <w:rFonts w:ascii="Verdana" w:hAnsi="Verdana" w:cs="Arial"/>
                <w:sz w:val="16"/>
                <w:szCs w:val="16"/>
              </w:rPr>
            </w:pPr>
            <w:proofErr w:type="gramStart"/>
            <w:r w:rsidRPr="005F7586">
              <w:rPr>
                <w:rFonts w:ascii="Verdana" w:hAnsi="Verdana" w:cs="Arial"/>
                <w:sz w:val="16"/>
                <w:szCs w:val="16"/>
              </w:rPr>
              <w:t>Non Directorate</w:t>
            </w:r>
            <w:proofErr w:type="gramEnd"/>
          </w:p>
        </w:tc>
        <w:tc>
          <w:tcPr>
            <w:tcW w:w="992" w:type="dxa"/>
            <w:tcBorders>
              <w:top w:val="nil"/>
              <w:left w:val="single" w:sz="4" w:space="0" w:color="auto"/>
              <w:bottom w:val="single" w:sz="4" w:space="0" w:color="auto"/>
              <w:right w:val="single" w:sz="4" w:space="0" w:color="auto"/>
            </w:tcBorders>
            <w:shd w:val="clear" w:color="auto" w:fill="FFFFFF"/>
            <w:vAlign w:val="center"/>
          </w:tcPr>
          <w:p w14:paraId="08A3E578" w14:textId="7E418E00"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nil"/>
              <w:left w:val="single" w:sz="4" w:space="0" w:color="auto"/>
              <w:bottom w:val="single" w:sz="4" w:space="0" w:color="auto"/>
              <w:right w:val="single" w:sz="4" w:space="0" w:color="auto"/>
            </w:tcBorders>
            <w:shd w:val="clear" w:color="auto" w:fill="FFFFFF"/>
            <w:vAlign w:val="center"/>
          </w:tcPr>
          <w:p w14:paraId="12A6D0A3" w14:textId="53281C93"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3" w:type="dxa"/>
            <w:tcBorders>
              <w:top w:val="nil"/>
              <w:left w:val="single" w:sz="4" w:space="0" w:color="auto"/>
              <w:bottom w:val="single" w:sz="4" w:space="0" w:color="auto"/>
              <w:right w:val="single" w:sz="4" w:space="0" w:color="auto"/>
            </w:tcBorders>
            <w:shd w:val="clear" w:color="auto" w:fill="FFFFFF"/>
            <w:vAlign w:val="center"/>
          </w:tcPr>
          <w:p w14:paraId="249EBEDB" w14:textId="70B36549"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790C8F87" w14:textId="489B76C0"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9,</w:t>
            </w:r>
            <w:r w:rsidR="0013744F" w:rsidRPr="005F7586">
              <w:rPr>
                <w:rFonts w:ascii="Verdana" w:hAnsi="Verdana" w:cs="Calibri"/>
                <w:color w:val="000000"/>
                <w:sz w:val="16"/>
                <w:szCs w:val="16"/>
              </w:rPr>
              <w:t>499</w:t>
            </w:r>
            <w:r w:rsidRPr="005F7586">
              <w:rPr>
                <w:rFonts w:ascii="Verdana" w:hAnsi="Verdana" w:cs="Calibri"/>
                <w:color w:val="000000"/>
                <w:sz w:val="16"/>
                <w:szCs w:val="16"/>
              </w:rPr>
              <w:t xml:space="preserve"> </w:t>
            </w:r>
          </w:p>
        </w:tc>
        <w:tc>
          <w:tcPr>
            <w:tcW w:w="1120" w:type="dxa"/>
            <w:tcBorders>
              <w:top w:val="nil"/>
              <w:left w:val="single" w:sz="4" w:space="0" w:color="auto"/>
              <w:bottom w:val="single" w:sz="4" w:space="0" w:color="auto"/>
              <w:right w:val="single" w:sz="4" w:space="0" w:color="auto"/>
            </w:tcBorders>
            <w:shd w:val="clear" w:color="auto" w:fill="FFFFFF"/>
            <w:vAlign w:val="center"/>
          </w:tcPr>
          <w:p w14:paraId="71EB222E" w14:textId="7B00E4E4"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468 </w:t>
            </w:r>
          </w:p>
        </w:tc>
        <w:tc>
          <w:tcPr>
            <w:tcW w:w="1019" w:type="dxa"/>
            <w:tcBorders>
              <w:top w:val="nil"/>
              <w:left w:val="single" w:sz="4" w:space="0" w:color="auto"/>
              <w:bottom w:val="single" w:sz="4" w:space="0" w:color="auto"/>
              <w:right w:val="single" w:sz="4" w:space="0" w:color="auto"/>
            </w:tcBorders>
            <w:shd w:val="clear" w:color="auto" w:fill="FFFFFF"/>
            <w:vAlign w:val="center"/>
          </w:tcPr>
          <w:p w14:paraId="648B2D87" w14:textId="54B07B08"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1,666 </w:t>
            </w:r>
          </w:p>
        </w:tc>
        <w:tc>
          <w:tcPr>
            <w:tcW w:w="1222" w:type="dxa"/>
            <w:tcBorders>
              <w:top w:val="nil"/>
              <w:left w:val="single" w:sz="4" w:space="0" w:color="auto"/>
              <w:bottom w:val="single" w:sz="4" w:space="0" w:color="auto"/>
              <w:right w:val="single" w:sz="4" w:space="0" w:color="auto"/>
            </w:tcBorders>
            <w:shd w:val="clear" w:color="auto" w:fill="FFFFFF"/>
            <w:vAlign w:val="center"/>
          </w:tcPr>
          <w:p w14:paraId="4A5E86C2" w14:textId="16B2BA4C" w:rsidR="00D01D4C" w:rsidRPr="005F7586" w:rsidRDefault="00D01D4C" w:rsidP="00D01D4C">
            <w:pPr>
              <w:jc w:val="right"/>
              <w:rPr>
                <w:rFonts w:ascii="Verdana" w:hAnsi="Verdana" w:cs="Calibri"/>
                <w:color w:val="000000"/>
                <w:sz w:val="16"/>
                <w:szCs w:val="16"/>
              </w:rPr>
            </w:pPr>
            <w:r w:rsidRPr="005F7586">
              <w:rPr>
                <w:rFonts w:ascii="Verdana" w:hAnsi="Verdana" w:cs="Calibri"/>
                <w:color w:val="000000"/>
                <w:sz w:val="16"/>
                <w:szCs w:val="16"/>
              </w:rPr>
              <w:t xml:space="preserve">15,841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27649DD7" w14:textId="1572998B"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27,</w:t>
            </w:r>
            <w:r w:rsidR="0013744F" w:rsidRPr="005F7586">
              <w:rPr>
                <w:rFonts w:ascii="Verdana" w:hAnsi="Verdana" w:cs="Calibri"/>
                <w:b/>
                <w:bCs/>
                <w:color w:val="000000"/>
                <w:sz w:val="16"/>
                <w:szCs w:val="16"/>
              </w:rPr>
              <w:t>474</w:t>
            </w:r>
            <w:r w:rsidRPr="005F7586">
              <w:rPr>
                <w:rFonts w:ascii="Verdana" w:hAnsi="Verdana" w:cs="Calibri"/>
                <w:b/>
                <w:bCs/>
                <w:color w:val="000000"/>
                <w:sz w:val="16"/>
                <w:szCs w:val="16"/>
              </w:rPr>
              <w:t xml:space="preserve"> </w:t>
            </w:r>
          </w:p>
        </w:tc>
      </w:tr>
      <w:tr w:rsidR="00D01D4C" w:rsidRPr="005F7586" w14:paraId="4D66BF7F" w14:textId="77777777" w:rsidTr="00B318FC">
        <w:trPr>
          <w:trHeight w:val="176"/>
          <w:jc w:val="center"/>
        </w:trPr>
        <w:tc>
          <w:tcPr>
            <w:tcW w:w="2689" w:type="dxa"/>
            <w:tcBorders>
              <w:top w:val="single" w:sz="4" w:space="0" w:color="auto"/>
              <w:left w:val="single" w:sz="4" w:space="0" w:color="auto"/>
              <w:bottom w:val="single" w:sz="4" w:space="0" w:color="auto"/>
              <w:right w:val="single" w:sz="4" w:space="0" w:color="auto"/>
            </w:tcBorders>
            <w:shd w:val="clear" w:color="auto" w:fill="A6A6A6"/>
          </w:tcPr>
          <w:p w14:paraId="001BF456" w14:textId="77777777" w:rsidR="00D01D4C" w:rsidRPr="005F7586" w:rsidRDefault="00D01D4C" w:rsidP="00D01D4C">
            <w:pPr>
              <w:pStyle w:val="ExampleText"/>
              <w:spacing w:before="0" w:line="240" w:lineRule="auto"/>
              <w:ind w:left="0"/>
              <w:rPr>
                <w:rFonts w:ascii="Verdana" w:hAnsi="Verdana" w:cs="Arial"/>
                <w:b/>
                <w:color w:val="auto"/>
                <w:sz w:val="16"/>
                <w:szCs w:val="16"/>
              </w:rPr>
            </w:pPr>
            <w:r w:rsidRPr="005F7586">
              <w:rPr>
                <w:rFonts w:ascii="Verdana" w:hAnsi="Verdana" w:cs="FS Lola"/>
                <w:b/>
                <w:bCs/>
                <w:color w:val="auto"/>
                <w:sz w:val="16"/>
                <w:szCs w:val="16"/>
              </w:rPr>
              <w:t>Total</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4B7940B6" w14:textId="085C5983"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193,</w:t>
            </w:r>
            <w:r w:rsidR="0013744F" w:rsidRPr="005F7586">
              <w:rPr>
                <w:rFonts w:ascii="Verdana" w:hAnsi="Verdana" w:cs="Calibri"/>
                <w:b/>
                <w:bCs/>
                <w:color w:val="000000"/>
                <w:sz w:val="16"/>
                <w:szCs w:val="16"/>
              </w:rPr>
              <w:t>850</w:t>
            </w:r>
            <w:r w:rsidRPr="005F7586">
              <w:rPr>
                <w:rFonts w:ascii="Verdana" w:hAnsi="Verdana" w:cs="Calibri"/>
                <w:b/>
                <w:bCs/>
                <w:color w:val="00000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6A6A6"/>
            <w:vAlign w:val="center"/>
          </w:tcPr>
          <w:p w14:paraId="05B46C2D" w14:textId="6A2CC29E"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 xml:space="preserve">345,532 </w:t>
            </w:r>
          </w:p>
        </w:tc>
        <w:tc>
          <w:tcPr>
            <w:tcW w:w="993" w:type="dxa"/>
            <w:tcBorders>
              <w:top w:val="single" w:sz="4" w:space="0" w:color="auto"/>
              <w:left w:val="single" w:sz="4" w:space="0" w:color="auto"/>
              <w:bottom w:val="single" w:sz="4" w:space="0" w:color="auto"/>
              <w:right w:val="single" w:sz="4" w:space="0" w:color="auto"/>
            </w:tcBorders>
            <w:shd w:val="clear" w:color="auto" w:fill="A6A6A6"/>
            <w:vAlign w:val="center"/>
          </w:tcPr>
          <w:p w14:paraId="75A6A4FB" w14:textId="0DD9A3C3"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178,</w:t>
            </w:r>
            <w:r w:rsidR="0013744F" w:rsidRPr="005F7586">
              <w:rPr>
                <w:rFonts w:ascii="Verdana" w:hAnsi="Verdana" w:cs="Calibri"/>
                <w:b/>
                <w:bCs/>
                <w:color w:val="000000"/>
                <w:sz w:val="16"/>
                <w:szCs w:val="16"/>
              </w:rPr>
              <w:t>687</w:t>
            </w:r>
            <w:r w:rsidRPr="005F7586">
              <w:rPr>
                <w:rFonts w:ascii="Verdana" w:hAnsi="Verdana" w:cs="Calibri"/>
                <w:b/>
                <w:bCs/>
                <w:color w:val="000000"/>
                <w:sz w:val="16"/>
                <w:szCs w:val="16"/>
              </w:rPr>
              <w:t xml:space="preserve">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15141896" w14:textId="5BECF399"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52,</w:t>
            </w:r>
            <w:r w:rsidR="0013744F" w:rsidRPr="005F7586">
              <w:rPr>
                <w:rFonts w:ascii="Verdana" w:hAnsi="Verdana" w:cs="Calibri"/>
                <w:b/>
                <w:bCs/>
                <w:color w:val="000000"/>
                <w:sz w:val="16"/>
                <w:szCs w:val="16"/>
              </w:rPr>
              <w:t>652</w:t>
            </w:r>
            <w:r w:rsidRPr="005F7586">
              <w:rPr>
                <w:rFonts w:ascii="Verdana" w:hAnsi="Verdana" w:cs="Calibri"/>
                <w:b/>
                <w:bCs/>
                <w:color w:val="000000"/>
                <w:sz w:val="16"/>
                <w:szCs w:val="16"/>
              </w:rPr>
              <w:t xml:space="preserve"> </w:t>
            </w:r>
          </w:p>
        </w:tc>
        <w:tc>
          <w:tcPr>
            <w:tcW w:w="1120" w:type="dxa"/>
            <w:tcBorders>
              <w:top w:val="single" w:sz="4" w:space="0" w:color="auto"/>
              <w:left w:val="single" w:sz="4" w:space="0" w:color="auto"/>
              <w:bottom w:val="single" w:sz="4" w:space="0" w:color="auto"/>
              <w:right w:val="single" w:sz="4" w:space="0" w:color="auto"/>
            </w:tcBorders>
            <w:shd w:val="clear" w:color="auto" w:fill="A6A6A6"/>
            <w:vAlign w:val="center"/>
          </w:tcPr>
          <w:p w14:paraId="3EFFFF72" w14:textId="315A086C"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 xml:space="preserve">468 </w:t>
            </w:r>
          </w:p>
        </w:tc>
        <w:tc>
          <w:tcPr>
            <w:tcW w:w="1019" w:type="dxa"/>
            <w:tcBorders>
              <w:top w:val="single" w:sz="4" w:space="0" w:color="auto"/>
              <w:left w:val="single" w:sz="4" w:space="0" w:color="auto"/>
              <w:bottom w:val="single" w:sz="4" w:space="0" w:color="auto"/>
              <w:right w:val="single" w:sz="4" w:space="0" w:color="auto"/>
            </w:tcBorders>
            <w:shd w:val="clear" w:color="auto" w:fill="A6A6A6"/>
            <w:vAlign w:val="center"/>
          </w:tcPr>
          <w:p w14:paraId="7DF780CB" w14:textId="734AFA6B"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1,666 </w:t>
            </w:r>
          </w:p>
        </w:tc>
        <w:tc>
          <w:tcPr>
            <w:tcW w:w="1222" w:type="dxa"/>
            <w:tcBorders>
              <w:top w:val="single" w:sz="4" w:space="0" w:color="auto"/>
              <w:left w:val="single" w:sz="4" w:space="0" w:color="auto"/>
              <w:bottom w:val="single" w:sz="4" w:space="0" w:color="auto"/>
              <w:right w:val="single" w:sz="4" w:space="0" w:color="auto"/>
            </w:tcBorders>
            <w:shd w:val="clear" w:color="auto" w:fill="A6A6A6"/>
            <w:vAlign w:val="center"/>
          </w:tcPr>
          <w:p w14:paraId="1B14D76C" w14:textId="26A7E496"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15,841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0998FE77" w14:textId="1D98C18C" w:rsidR="00D01D4C" w:rsidRPr="005F7586" w:rsidRDefault="00D01D4C" w:rsidP="00D01D4C">
            <w:pPr>
              <w:jc w:val="right"/>
              <w:rPr>
                <w:rFonts w:ascii="Verdana" w:hAnsi="Verdana" w:cs="Calibri"/>
                <w:b/>
                <w:bCs/>
                <w:color w:val="000000"/>
                <w:sz w:val="16"/>
                <w:szCs w:val="16"/>
              </w:rPr>
            </w:pPr>
            <w:r w:rsidRPr="005F7586">
              <w:rPr>
                <w:rFonts w:ascii="Verdana" w:hAnsi="Verdana" w:cs="Calibri"/>
                <w:b/>
                <w:bCs/>
                <w:color w:val="000000"/>
                <w:sz w:val="16"/>
                <w:szCs w:val="16"/>
              </w:rPr>
              <w:t>788,</w:t>
            </w:r>
            <w:r w:rsidR="0013744F" w:rsidRPr="005F7586">
              <w:rPr>
                <w:rFonts w:ascii="Verdana" w:hAnsi="Verdana" w:cs="Calibri"/>
                <w:b/>
                <w:bCs/>
                <w:color w:val="000000"/>
                <w:sz w:val="16"/>
                <w:szCs w:val="16"/>
              </w:rPr>
              <w:t>696</w:t>
            </w:r>
            <w:r w:rsidRPr="005F7586">
              <w:rPr>
                <w:rFonts w:ascii="Verdana" w:hAnsi="Verdana" w:cs="Calibri"/>
                <w:b/>
                <w:bCs/>
                <w:color w:val="000000"/>
                <w:sz w:val="16"/>
                <w:szCs w:val="16"/>
              </w:rPr>
              <w:t xml:space="preserve"> </w:t>
            </w:r>
          </w:p>
        </w:tc>
      </w:tr>
    </w:tbl>
    <w:p w14:paraId="79CD41AD" w14:textId="77777777" w:rsidR="00B41CE9" w:rsidRPr="005F7586" w:rsidRDefault="00B41CE9" w:rsidP="006A6115">
      <w:pPr>
        <w:rPr>
          <w:rFonts w:ascii="Verdana" w:hAnsi="Verdana"/>
          <w:b/>
          <w:sz w:val="18"/>
          <w:szCs w:val="18"/>
          <w:u w:val="single"/>
        </w:rPr>
      </w:pPr>
    </w:p>
    <w:p w14:paraId="7D1786B1" w14:textId="77777777" w:rsidR="007F4514" w:rsidRPr="005F7586" w:rsidRDefault="007F4514" w:rsidP="006A6115">
      <w:pPr>
        <w:rPr>
          <w:rFonts w:ascii="Verdana" w:hAnsi="Verdana"/>
          <w:b/>
          <w:sz w:val="18"/>
          <w:szCs w:val="18"/>
          <w:u w:val="single"/>
        </w:rPr>
      </w:pPr>
    </w:p>
    <w:tbl>
      <w:tblPr>
        <w:tblW w:w="9689"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305"/>
        <w:gridCol w:w="1230"/>
        <w:gridCol w:w="1231"/>
        <w:gridCol w:w="1231"/>
        <w:gridCol w:w="1230"/>
        <w:gridCol w:w="1231"/>
        <w:gridCol w:w="1231"/>
      </w:tblGrid>
      <w:tr w:rsidR="000451A7" w:rsidRPr="005F7586" w14:paraId="50E3A7AC" w14:textId="77777777" w:rsidTr="008C25AA">
        <w:trPr>
          <w:cantSplit/>
          <w:trHeight w:val="176"/>
          <w:jc w:val="center"/>
        </w:trPr>
        <w:tc>
          <w:tcPr>
            <w:tcW w:w="2305" w:type="dxa"/>
            <w:vMerge w:val="restart"/>
            <w:tcBorders>
              <w:left w:val="single" w:sz="4" w:space="0" w:color="auto"/>
              <w:right w:val="single" w:sz="4" w:space="0" w:color="auto"/>
            </w:tcBorders>
            <w:shd w:val="clear" w:color="auto" w:fill="auto"/>
            <w:vAlign w:val="center"/>
          </w:tcPr>
          <w:p w14:paraId="612AC91C" w14:textId="77777777" w:rsidR="000451A7" w:rsidRPr="005F7586" w:rsidRDefault="000451A7" w:rsidP="006A6115">
            <w:pPr>
              <w:pStyle w:val="ExampleText"/>
              <w:spacing w:before="0" w:line="240" w:lineRule="auto"/>
              <w:ind w:left="0"/>
              <w:jc w:val="center"/>
              <w:rPr>
                <w:rFonts w:ascii="Verdana" w:hAnsi="Verdana" w:cs="Arial"/>
                <w:b/>
                <w:sz w:val="16"/>
                <w:szCs w:val="16"/>
              </w:rPr>
            </w:pPr>
            <w:r w:rsidRPr="005F7586">
              <w:rPr>
                <w:rFonts w:ascii="Verdana" w:hAnsi="Verdana" w:cs="Arabic Typesetting"/>
                <w:b/>
                <w:sz w:val="16"/>
                <w:szCs w:val="16"/>
                <w:u w:val="single"/>
              </w:rPr>
              <w:t>TOTAL INCOME</w:t>
            </w:r>
          </w:p>
        </w:tc>
        <w:tc>
          <w:tcPr>
            <w:tcW w:w="73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17216DB" w14:textId="3B77F2AD" w:rsidR="000451A7" w:rsidRPr="005F7586" w:rsidRDefault="000451A7" w:rsidP="006A6115">
            <w:pPr>
              <w:jc w:val="center"/>
              <w:rPr>
                <w:rFonts w:ascii="Verdana" w:hAnsi="Verdana" w:cs="FS Lola"/>
                <w:b/>
                <w:sz w:val="16"/>
                <w:szCs w:val="16"/>
              </w:rPr>
            </w:pPr>
            <w:r w:rsidRPr="005F7586">
              <w:rPr>
                <w:rFonts w:ascii="Verdana" w:hAnsi="Verdana" w:cs="Arial"/>
                <w:b/>
                <w:sz w:val="16"/>
                <w:szCs w:val="16"/>
              </w:rPr>
              <w:t>20</w:t>
            </w:r>
            <w:r w:rsidR="008C2BA2" w:rsidRPr="005F7586">
              <w:rPr>
                <w:rFonts w:ascii="Verdana" w:hAnsi="Verdana" w:cs="Arial"/>
                <w:b/>
                <w:sz w:val="16"/>
                <w:szCs w:val="16"/>
              </w:rPr>
              <w:t>2</w:t>
            </w:r>
            <w:r w:rsidR="00326E64" w:rsidRPr="005F7586">
              <w:rPr>
                <w:rFonts w:ascii="Verdana" w:hAnsi="Verdana" w:cs="Arial"/>
                <w:b/>
                <w:sz w:val="16"/>
                <w:szCs w:val="16"/>
              </w:rPr>
              <w:t>1</w:t>
            </w:r>
            <w:r w:rsidR="006139E7" w:rsidRPr="005F7586">
              <w:rPr>
                <w:rFonts w:ascii="Verdana" w:hAnsi="Verdana" w:cs="Arial"/>
                <w:b/>
                <w:sz w:val="16"/>
                <w:szCs w:val="16"/>
              </w:rPr>
              <w:t>/2</w:t>
            </w:r>
            <w:r w:rsidR="00326E64" w:rsidRPr="005F7586">
              <w:rPr>
                <w:rFonts w:ascii="Verdana" w:hAnsi="Verdana" w:cs="Arial"/>
                <w:b/>
                <w:sz w:val="16"/>
                <w:szCs w:val="16"/>
              </w:rPr>
              <w:t>2</w:t>
            </w:r>
          </w:p>
        </w:tc>
      </w:tr>
      <w:tr w:rsidR="000451A7" w:rsidRPr="005F7586" w14:paraId="724977F6" w14:textId="77777777" w:rsidTr="008C25AA">
        <w:trPr>
          <w:cantSplit/>
          <w:trHeight w:val="1441"/>
          <w:jc w:val="center"/>
        </w:trPr>
        <w:tc>
          <w:tcPr>
            <w:tcW w:w="2305" w:type="dxa"/>
            <w:vMerge/>
            <w:tcBorders>
              <w:left w:val="single" w:sz="4" w:space="0" w:color="auto"/>
              <w:bottom w:val="single" w:sz="4" w:space="0" w:color="auto"/>
              <w:right w:val="single" w:sz="4" w:space="0" w:color="auto"/>
            </w:tcBorders>
            <w:shd w:val="clear" w:color="auto" w:fill="auto"/>
          </w:tcPr>
          <w:p w14:paraId="48A462B3" w14:textId="77777777" w:rsidR="000451A7" w:rsidRPr="005F7586" w:rsidRDefault="000451A7" w:rsidP="006A6115">
            <w:pPr>
              <w:pStyle w:val="ExampleText"/>
              <w:spacing w:before="0" w:line="240" w:lineRule="auto"/>
              <w:ind w:left="0"/>
              <w:jc w:val="center"/>
              <w:rPr>
                <w:rFonts w:ascii="Verdana" w:hAnsi="Verdana" w:cs="Arial"/>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56B5879" w14:textId="77777777" w:rsidR="000451A7" w:rsidRPr="005F7586" w:rsidRDefault="000451A7" w:rsidP="006A6115">
            <w:pPr>
              <w:ind w:left="113" w:right="113"/>
              <w:jc w:val="center"/>
            </w:pPr>
            <w:r w:rsidRPr="005F7586">
              <w:rPr>
                <w:rFonts w:ascii="Verdana" w:hAnsi="Verdana" w:cs="FS Lola"/>
                <w:bCs/>
                <w:sz w:val="16"/>
                <w:szCs w:val="16"/>
              </w:rPr>
              <w:t>Fees, Charges &amp; Other Service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22E05ED" w14:textId="77777777" w:rsidR="000451A7" w:rsidRPr="005F7586" w:rsidRDefault="000451A7" w:rsidP="006A6115">
            <w:pPr>
              <w:ind w:left="113" w:right="113"/>
              <w:jc w:val="center"/>
              <w:rPr>
                <w:rFonts w:ascii="Verdana" w:hAnsi="Verdana" w:cs="FS Lola"/>
                <w:b/>
                <w:bCs/>
                <w:sz w:val="16"/>
                <w:szCs w:val="16"/>
              </w:rPr>
            </w:pPr>
            <w:r w:rsidRPr="005F7586">
              <w:rPr>
                <w:rFonts w:ascii="Verdana" w:hAnsi="Verdana" w:cs="FS Lola"/>
                <w:bCs/>
                <w:sz w:val="16"/>
                <w:szCs w:val="16"/>
              </w:rPr>
              <w:t>Interest &amp; Investment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1AA64B7D" w14:textId="77777777" w:rsidR="000451A7" w:rsidRPr="005F7586" w:rsidRDefault="000451A7" w:rsidP="006A6115">
            <w:pPr>
              <w:ind w:left="113" w:right="113"/>
              <w:jc w:val="center"/>
              <w:rPr>
                <w:rFonts w:ascii="Verdana" w:hAnsi="Verdana" w:cs="FS Lola"/>
                <w:b/>
                <w:bCs/>
                <w:sz w:val="16"/>
                <w:szCs w:val="16"/>
              </w:rPr>
            </w:pPr>
            <w:r w:rsidRPr="005F7586">
              <w:rPr>
                <w:rFonts w:ascii="Verdana" w:hAnsi="Verdana" w:cs="FS Lola"/>
                <w:bCs/>
                <w:sz w:val="16"/>
                <w:szCs w:val="16"/>
              </w:rPr>
              <w:t>Income From Council Tax &amp; Non-Domestic Rates</w:t>
            </w: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8AAAD95" w14:textId="77777777" w:rsidR="000451A7" w:rsidRPr="005F7586" w:rsidRDefault="000451A7" w:rsidP="006A6115">
            <w:pPr>
              <w:ind w:left="113" w:right="113"/>
              <w:jc w:val="center"/>
              <w:rPr>
                <w:rFonts w:ascii="Verdana" w:hAnsi="Verdana" w:cs="FS Lola"/>
                <w:b/>
                <w:bCs/>
                <w:sz w:val="16"/>
                <w:szCs w:val="16"/>
              </w:rPr>
            </w:pPr>
            <w:r w:rsidRPr="005F7586">
              <w:rPr>
                <w:rFonts w:ascii="Verdana" w:hAnsi="Verdana" w:cs="FS Lola"/>
                <w:bCs/>
                <w:sz w:val="16"/>
                <w:szCs w:val="16"/>
              </w:rPr>
              <w:t>Government Grants &amp; Contributions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6D22FA7" w14:textId="77777777" w:rsidR="000451A7" w:rsidRPr="005F7586" w:rsidRDefault="000451A7" w:rsidP="006A6115">
            <w:pPr>
              <w:ind w:left="113" w:right="113"/>
              <w:jc w:val="center"/>
              <w:rPr>
                <w:rFonts w:ascii="Verdana" w:hAnsi="Verdana" w:cs="FS Lola"/>
                <w:sz w:val="16"/>
                <w:szCs w:val="16"/>
              </w:rPr>
            </w:pPr>
            <w:r w:rsidRPr="005F7586">
              <w:rPr>
                <w:rFonts w:ascii="Verdana" w:hAnsi="Verdana" w:cs="FS Lola"/>
                <w:bCs/>
                <w:sz w:val="16"/>
                <w:szCs w:val="16"/>
              </w:rPr>
              <w:t>Sale Proceeds Relating to the Disposal of Assets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87B03B2" w14:textId="77777777" w:rsidR="000451A7" w:rsidRPr="005F7586" w:rsidRDefault="000451A7" w:rsidP="006A6115">
            <w:pPr>
              <w:ind w:left="113" w:right="113"/>
              <w:jc w:val="center"/>
              <w:rPr>
                <w:rFonts w:ascii="Verdana" w:hAnsi="Verdana" w:cs="FS Lola"/>
                <w:b/>
                <w:sz w:val="16"/>
                <w:szCs w:val="16"/>
              </w:rPr>
            </w:pPr>
            <w:r w:rsidRPr="005F7586">
              <w:rPr>
                <w:rFonts w:ascii="Verdana" w:hAnsi="Verdana" w:cs="FS Lola"/>
                <w:b/>
                <w:sz w:val="16"/>
                <w:szCs w:val="16"/>
              </w:rPr>
              <w:t>TOTAL</w:t>
            </w:r>
          </w:p>
        </w:tc>
      </w:tr>
      <w:tr w:rsidR="000451A7" w:rsidRPr="005F7586" w14:paraId="1CA80247" w14:textId="77777777" w:rsidTr="008C25AA">
        <w:trPr>
          <w:trHeight w:val="176"/>
          <w:jc w:val="center"/>
        </w:trPr>
        <w:tc>
          <w:tcPr>
            <w:tcW w:w="2305" w:type="dxa"/>
            <w:tcBorders>
              <w:left w:val="single" w:sz="4" w:space="0" w:color="auto"/>
              <w:bottom w:val="single" w:sz="4" w:space="0" w:color="auto"/>
              <w:right w:val="single" w:sz="4" w:space="0" w:color="auto"/>
            </w:tcBorders>
            <w:shd w:val="clear" w:color="auto" w:fill="auto"/>
          </w:tcPr>
          <w:p w14:paraId="078C1055" w14:textId="77777777" w:rsidR="000451A7" w:rsidRPr="005F7586" w:rsidRDefault="000451A7" w:rsidP="006A6115">
            <w:pPr>
              <w:pStyle w:val="ExampleText"/>
              <w:spacing w:before="0" w:line="240" w:lineRule="auto"/>
              <w:ind w:left="0"/>
              <w:jc w:val="center"/>
              <w:rPr>
                <w:rFonts w:ascii="Verdana" w:hAnsi="Verdana" w:cs="Arial"/>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235B3904" w14:textId="77777777" w:rsidR="000451A7" w:rsidRPr="005F7586" w:rsidRDefault="000451A7" w:rsidP="006A6115">
            <w:pPr>
              <w:jc w:val="center"/>
              <w:rPr>
                <w:rFonts w:ascii="Verdana" w:hAnsi="Verdana" w:cs="FS Lola"/>
                <w:b/>
                <w:bCs/>
                <w:sz w:val="16"/>
                <w:szCs w:val="16"/>
              </w:rPr>
            </w:pPr>
            <w:r w:rsidRPr="005F7586">
              <w:rPr>
                <w:rFonts w:ascii="Verdana" w:hAnsi="Verdana" w:cs="FS Lola"/>
                <w:b/>
                <w:bCs/>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7DA70167" w14:textId="77777777" w:rsidR="000451A7" w:rsidRPr="005F7586" w:rsidRDefault="000451A7" w:rsidP="006A6115">
            <w:pPr>
              <w:jc w:val="center"/>
            </w:pPr>
            <w:r w:rsidRPr="005F7586">
              <w:rPr>
                <w:rFonts w:ascii="Verdana" w:hAnsi="Verdana" w:cs="FS Lola"/>
                <w:b/>
                <w:bCs/>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0AEDBA0B" w14:textId="77777777" w:rsidR="000451A7" w:rsidRPr="005F7586" w:rsidRDefault="000451A7" w:rsidP="006A6115">
            <w:pPr>
              <w:jc w:val="center"/>
            </w:pPr>
            <w:r w:rsidRPr="005F7586">
              <w:rPr>
                <w:rFonts w:ascii="Verdana" w:hAnsi="Verdana" w:cs="FS Lola"/>
                <w:b/>
                <w:bCs/>
                <w:sz w:val="16"/>
                <w:szCs w:val="16"/>
              </w:rPr>
              <w:t>£000s</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5D06E194" w14:textId="77777777" w:rsidR="000451A7" w:rsidRPr="005F7586" w:rsidRDefault="000451A7" w:rsidP="006A6115">
            <w:pPr>
              <w:jc w:val="center"/>
            </w:pPr>
            <w:r w:rsidRPr="005F7586">
              <w:rPr>
                <w:rFonts w:ascii="Verdana" w:hAnsi="Verdana" w:cs="FS Lola"/>
                <w:b/>
                <w:bCs/>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6C08E3B3" w14:textId="77777777" w:rsidR="000451A7" w:rsidRPr="005F7586" w:rsidRDefault="000451A7" w:rsidP="006A6115">
            <w:pPr>
              <w:jc w:val="center"/>
            </w:pPr>
            <w:r w:rsidRPr="005F7586">
              <w:rPr>
                <w:rFonts w:ascii="Verdana" w:hAnsi="Verdana" w:cs="FS Lola"/>
                <w:b/>
                <w:bCs/>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2C142A50" w14:textId="77777777" w:rsidR="000451A7" w:rsidRPr="005F7586" w:rsidRDefault="000451A7" w:rsidP="006A6115">
            <w:pPr>
              <w:jc w:val="center"/>
            </w:pPr>
            <w:r w:rsidRPr="005F7586">
              <w:rPr>
                <w:rFonts w:ascii="Verdana" w:hAnsi="Verdana" w:cs="FS Lola"/>
                <w:b/>
                <w:bCs/>
                <w:sz w:val="16"/>
                <w:szCs w:val="16"/>
              </w:rPr>
              <w:t>£000s</w:t>
            </w:r>
          </w:p>
        </w:tc>
      </w:tr>
      <w:tr w:rsidR="000451A7" w:rsidRPr="005F7586" w14:paraId="7B8738E6" w14:textId="77777777" w:rsidTr="008C25AA">
        <w:trPr>
          <w:trHeight w:val="176"/>
          <w:jc w:val="center"/>
        </w:trPr>
        <w:tc>
          <w:tcPr>
            <w:tcW w:w="2305" w:type="dxa"/>
            <w:tcBorders>
              <w:top w:val="single" w:sz="4" w:space="0" w:color="auto"/>
              <w:left w:val="single" w:sz="4" w:space="0" w:color="auto"/>
              <w:bottom w:val="single" w:sz="4" w:space="0" w:color="D9D9D9"/>
              <w:right w:val="single" w:sz="4" w:space="0" w:color="auto"/>
            </w:tcBorders>
            <w:shd w:val="clear" w:color="auto" w:fill="FFFFFF"/>
          </w:tcPr>
          <w:p w14:paraId="746C0EA5" w14:textId="77777777" w:rsidR="000451A7" w:rsidRPr="005F7586" w:rsidRDefault="000451A7" w:rsidP="006A6115">
            <w:pPr>
              <w:pStyle w:val="ExampleText"/>
              <w:spacing w:before="0" w:line="240" w:lineRule="auto"/>
              <w:ind w:left="0"/>
              <w:jc w:val="center"/>
              <w:rPr>
                <w:rFonts w:ascii="Verdana" w:hAnsi="Verdana" w:cs="Arial"/>
                <w:b/>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7ABA43" w14:textId="77777777" w:rsidR="000451A7" w:rsidRPr="005F7586" w:rsidRDefault="000451A7" w:rsidP="006A6115">
            <w:pPr>
              <w:pStyle w:val="ExampleText"/>
              <w:spacing w:before="0" w:line="240" w:lineRule="auto"/>
              <w:ind w:left="0"/>
              <w:jc w:val="center"/>
              <w:rPr>
                <w:rFonts w:ascii="Verdana" w:hAnsi="Verdana" w:cs="FS Lola"/>
                <w:b/>
                <w:bCs/>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2F4892F4" w14:textId="77777777" w:rsidR="000451A7" w:rsidRPr="005F7586" w:rsidRDefault="000451A7" w:rsidP="006A6115">
            <w:pPr>
              <w:pStyle w:val="ExampleText"/>
              <w:spacing w:before="0" w:line="240" w:lineRule="auto"/>
              <w:ind w:left="0"/>
              <w:jc w:val="center"/>
              <w:rPr>
                <w:rFonts w:ascii="Verdana" w:hAnsi="Verdana" w:cs="FS Lola"/>
                <w:b/>
                <w:bCs/>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E3A62CD" w14:textId="77777777" w:rsidR="000451A7" w:rsidRPr="005F7586" w:rsidRDefault="000451A7" w:rsidP="006A6115">
            <w:pPr>
              <w:pStyle w:val="ExampleText"/>
              <w:spacing w:before="0" w:line="240" w:lineRule="auto"/>
              <w:ind w:left="0"/>
              <w:jc w:val="center"/>
              <w:rPr>
                <w:rFonts w:ascii="Verdana" w:hAnsi="Verdana" w:cs="FS Lola"/>
                <w:b/>
                <w:bCs/>
                <w:color w:val="auto"/>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70ED02E0" w14:textId="77777777" w:rsidR="000451A7" w:rsidRPr="005F7586" w:rsidRDefault="000451A7" w:rsidP="006A6115">
            <w:pPr>
              <w:pStyle w:val="ExampleText"/>
              <w:spacing w:before="0" w:line="240" w:lineRule="auto"/>
              <w:ind w:left="0"/>
              <w:jc w:val="center"/>
              <w:rPr>
                <w:rFonts w:ascii="Verdana" w:hAnsi="Verdana" w:cs="FS Lola"/>
                <w:b/>
                <w:bCs/>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4F943240" w14:textId="77777777" w:rsidR="000451A7" w:rsidRPr="005F7586" w:rsidRDefault="000451A7" w:rsidP="006A6115">
            <w:pPr>
              <w:pStyle w:val="ExampleText"/>
              <w:spacing w:before="0" w:line="240" w:lineRule="auto"/>
              <w:ind w:left="0"/>
              <w:jc w:val="center"/>
              <w:rPr>
                <w:rFonts w:ascii="Verdana" w:hAnsi="Verdana" w:cs="FS Lola"/>
                <w:b/>
                <w:bCs/>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358AA3B" w14:textId="77777777" w:rsidR="000451A7" w:rsidRPr="005F7586" w:rsidRDefault="000451A7" w:rsidP="006A6115">
            <w:pPr>
              <w:pStyle w:val="ExampleText"/>
              <w:spacing w:before="0" w:line="240" w:lineRule="auto"/>
              <w:ind w:left="0"/>
              <w:jc w:val="center"/>
              <w:rPr>
                <w:rFonts w:ascii="Verdana" w:hAnsi="Verdana" w:cs="FS Lola"/>
                <w:b/>
                <w:bCs/>
                <w:color w:val="auto"/>
                <w:sz w:val="16"/>
                <w:szCs w:val="16"/>
              </w:rPr>
            </w:pPr>
          </w:p>
        </w:tc>
      </w:tr>
      <w:tr w:rsidR="006839B6" w:rsidRPr="005F7586" w14:paraId="4D38CF3E" w14:textId="77777777" w:rsidTr="00CB5F59">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0D9EDADA" w14:textId="77777777" w:rsidR="006839B6" w:rsidRPr="005F7586" w:rsidRDefault="006839B6" w:rsidP="006839B6">
            <w:pPr>
              <w:pStyle w:val="ExampleText"/>
              <w:spacing w:before="0" w:line="240" w:lineRule="auto"/>
              <w:ind w:left="0"/>
              <w:rPr>
                <w:rFonts w:ascii="Verdana" w:hAnsi="Verdana" w:cs="Arial"/>
                <w:sz w:val="16"/>
                <w:szCs w:val="16"/>
              </w:rPr>
            </w:pPr>
            <w:r w:rsidRPr="005F7586">
              <w:rPr>
                <w:rFonts w:ascii="Verdana" w:hAnsi="Verdana" w:cs="Arial"/>
                <w:sz w:val="16"/>
                <w:szCs w:val="16"/>
              </w:rPr>
              <w:t>Children’s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223E8416" w14:textId="1C7ED4E9" w:rsidR="006839B6" w:rsidRPr="005F7586" w:rsidRDefault="006839B6" w:rsidP="006839B6">
            <w:pPr>
              <w:jc w:val="right"/>
              <w:rPr>
                <w:rFonts w:ascii="Verdana" w:hAnsi="Verdana" w:cs="Calibri"/>
                <w:color w:val="000000"/>
                <w:sz w:val="16"/>
                <w:szCs w:val="16"/>
                <w:lang w:eastAsia="en-GB"/>
              </w:rPr>
            </w:pPr>
            <w:r w:rsidRPr="005F7586">
              <w:rPr>
                <w:rFonts w:ascii="Verdana" w:hAnsi="Verdana" w:cs="Calibri"/>
                <w:color w:val="000000"/>
                <w:sz w:val="16"/>
                <w:szCs w:val="16"/>
              </w:rPr>
              <w:t>(1,578)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35DFDE2" w14:textId="48BAA664"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7E1A24A" w14:textId="3B8E2990"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61BCCE6" w14:textId="57DD4DFB"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(96,739)</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3904920" w14:textId="600579C3"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524BF6" w14:textId="4D1D170A"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(98,317)</w:t>
            </w:r>
          </w:p>
        </w:tc>
      </w:tr>
      <w:tr w:rsidR="006839B6" w:rsidRPr="005F7586" w14:paraId="24BB6485" w14:textId="77777777" w:rsidTr="00CB5F59">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773642E" w14:textId="77777777" w:rsidR="006839B6" w:rsidRPr="005F7586" w:rsidRDefault="006839B6" w:rsidP="006839B6">
            <w:pPr>
              <w:pStyle w:val="ExampleText"/>
              <w:spacing w:before="0" w:line="240" w:lineRule="auto"/>
              <w:ind w:left="0"/>
              <w:rPr>
                <w:rFonts w:ascii="Verdana" w:hAnsi="Verdana" w:cs="Arial"/>
                <w:sz w:val="16"/>
                <w:szCs w:val="16"/>
              </w:rPr>
            </w:pPr>
            <w:r w:rsidRPr="005F7586">
              <w:rPr>
                <w:rFonts w:ascii="Verdana" w:hAnsi="Verdana" w:cs="Arial"/>
                <w:sz w:val="16"/>
                <w:szCs w:val="16"/>
              </w:rPr>
              <w:t>Place</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0D6F1CE" w14:textId="7009B55E"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(23,128)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107556A" w14:textId="3F7FD614"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(52)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164745C" w14:textId="26448BB8"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5D0D7BE" w14:textId="2EB0CC24"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(16,183)</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7F18A90" w14:textId="4F9440B1"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85D776D" w14:textId="0582A850"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(39,363)</w:t>
            </w:r>
          </w:p>
        </w:tc>
      </w:tr>
      <w:tr w:rsidR="006839B6" w:rsidRPr="005F7586" w14:paraId="24459499" w14:textId="77777777" w:rsidTr="00CB5F59">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440C0693" w14:textId="77777777" w:rsidR="006839B6" w:rsidRPr="005F7586" w:rsidRDefault="006839B6" w:rsidP="006839B6">
            <w:pPr>
              <w:pStyle w:val="ExampleText"/>
              <w:spacing w:before="0" w:line="240" w:lineRule="auto"/>
              <w:ind w:left="0"/>
              <w:rPr>
                <w:rFonts w:ascii="Verdana" w:hAnsi="Verdana" w:cs="Arial"/>
                <w:sz w:val="16"/>
                <w:szCs w:val="16"/>
              </w:rPr>
            </w:pPr>
            <w:r w:rsidRPr="005F7586">
              <w:rPr>
                <w:rFonts w:ascii="Verdana" w:hAnsi="Verdana" w:cs="Arial"/>
                <w:sz w:val="16"/>
                <w:szCs w:val="16"/>
              </w:rPr>
              <w:t>HRA</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1C652174" w14:textId="007FA8A8"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(72,817)</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EC10FC4" w14:textId="3C75F339"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(30)</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86CDFB" w14:textId="1400A269"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71991915" w14:textId="776346C5"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(654)</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964210F" w14:textId="369EEF59"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154FB9D" w14:textId="0A5105DF"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(73,501)</w:t>
            </w:r>
          </w:p>
        </w:tc>
      </w:tr>
      <w:tr w:rsidR="006839B6" w:rsidRPr="005F7586" w14:paraId="12EBE492" w14:textId="77777777" w:rsidTr="00CB5F59">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C626DE7" w14:textId="77777777" w:rsidR="006839B6" w:rsidRPr="005F7586" w:rsidRDefault="006839B6" w:rsidP="006839B6">
            <w:pPr>
              <w:pStyle w:val="ExampleText"/>
              <w:spacing w:before="0" w:line="240" w:lineRule="auto"/>
              <w:ind w:left="0"/>
              <w:rPr>
                <w:rFonts w:ascii="Verdana" w:hAnsi="Verdana" w:cs="Arial"/>
                <w:sz w:val="16"/>
                <w:szCs w:val="16"/>
              </w:rPr>
            </w:pPr>
            <w:r w:rsidRPr="005F7586">
              <w:rPr>
                <w:rFonts w:ascii="Verdana" w:hAnsi="Verdana" w:cs="Arial"/>
                <w:sz w:val="16"/>
                <w:szCs w:val="16"/>
              </w:rPr>
              <w:t>Adults &amp; Communities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71EF2DD" w14:textId="615AFC00"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(16,821)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957C7C0" w14:textId="7A826A7B"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796E4D2" w14:textId="783BF2C2"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2D51E7D" w14:textId="2EDCE2E8"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(34,302)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4FF5EDA" w14:textId="6AF99D72"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3E6A8F1" w14:textId="0519FCFA"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(51,123)</w:t>
            </w:r>
          </w:p>
        </w:tc>
      </w:tr>
      <w:tr w:rsidR="006839B6" w:rsidRPr="005F7586" w14:paraId="1033A99A" w14:textId="77777777" w:rsidTr="00CB5F59">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7EAC5F4C" w14:textId="77777777" w:rsidR="006839B6" w:rsidRPr="005F7586" w:rsidRDefault="006839B6" w:rsidP="006839B6">
            <w:pPr>
              <w:pStyle w:val="ExampleText"/>
              <w:spacing w:before="0" w:line="240" w:lineRule="auto"/>
              <w:ind w:left="0"/>
              <w:rPr>
                <w:rFonts w:ascii="Verdana" w:hAnsi="Verdana" w:cs="Arial"/>
                <w:sz w:val="16"/>
                <w:szCs w:val="16"/>
              </w:rPr>
            </w:pPr>
            <w:r w:rsidRPr="005F7586">
              <w:rPr>
                <w:rFonts w:ascii="Verdana" w:hAnsi="Verdana" w:cs="Arial"/>
                <w:sz w:val="16"/>
                <w:szCs w:val="16"/>
              </w:rPr>
              <w:t>Public Health</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5D0D188" w14:textId="510ABF49"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(378)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703300A" w14:textId="245943C4"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056BD1C" w14:textId="0F896D6E"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AA1ADF7" w14:textId="2637C36B"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(8,265)</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79BD1EC" w14:textId="4450AB06"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FD10181" w14:textId="65BDE623"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(8,643)</w:t>
            </w:r>
          </w:p>
        </w:tc>
      </w:tr>
      <w:tr w:rsidR="006839B6" w:rsidRPr="005F7586" w14:paraId="4744003E" w14:textId="77777777" w:rsidTr="00CB5F59">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28FE369D" w14:textId="77777777" w:rsidR="006839B6" w:rsidRPr="005F7586" w:rsidRDefault="006839B6" w:rsidP="006839B6">
            <w:pPr>
              <w:pStyle w:val="ExampleText"/>
              <w:spacing w:before="0" w:line="240" w:lineRule="auto"/>
              <w:ind w:left="0"/>
              <w:rPr>
                <w:rFonts w:ascii="Verdana" w:hAnsi="Verdana" w:cs="Arial"/>
                <w:sz w:val="16"/>
                <w:szCs w:val="16"/>
              </w:rPr>
            </w:pPr>
            <w:r w:rsidRPr="005F7586">
              <w:rPr>
                <w:rFonts w:ascii="Verdana" w:hAnsi="Verdana" w:cs="Arial"/>
                <w:sz w:val="16"/>
                <w:szCs w:val="16"/>
              </w:rPr>
              <w:t>Core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B81EB52" w14:textId="4132A834"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(22,500)</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2D6ACE" w14:textId="4F6BA469"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(848)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367154A" w14:textId="6F8F41F5"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4A8710E" w14:textId="65E250D5"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(79,507)</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D060745" w14:textId="3643ECE5"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B51AC19" w14:textId="66E3EE26"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(102,855)</w:t>
            </w:r>
          </w:p>
        </w:tc>
      </w:tr>
      <w:tr w:rsidR="006839B6" w:rsidRPr="005F7586" w14:paraId="476A2C84" w14:textId="77777777" w:rsidTr="00CB5F59">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6CA171A" w14:textId="77777777" w:rsidR="006839B6" w:rsidRPr="005F7586" w:rsidRDefault="006839B6" w:rsidP="006839B6">
            <w:pPr>
              <w:pStyle w:val="ExampleText"/>
              <w:spacing w:before="0" w:line="240" w:lineRule="auto"/>
              <w:ind w:left="0"/>
              <w:rPr>
                <w:rFonts w:ascii="Verdana" w:hAnsi="Verdana" w:cs="Arial"/>
                <w:sz w:val="16"/>
                <w:szCs w:val="16"/>
              </w:rPr>
            </w:pPr>
            <w:r w:rsidRPr="005F7586">
              <w:rPr>
                <w:rFonts w:ascii="Verdana" w:hAnsi="Verdana" w:cs="Arial"/>
                <w:sz w:val="16"/>
                <w:szCs w:val="16"/>
              </w:rPr>
              <w:t>Corporate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1E50C59" w14:textId="5134034B"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(5,811)</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B178C3F" w14:textId="536F25C4"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(156)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16C2587" w14:textId="6A08C204"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7,284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CE8814F" w14:textId="6D081048"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(37,325)</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EB5A8AA" w14:textId="69658B85"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A144A11" w14:textId="77A666C6"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(36,008)</w:t>
            </w:r>
          </w:p>
        </w:tc>
      </w:tr>
      <w:tr w:rsidR="006839B6" w:rsidRPr="005F7586" w14:paraId="1CDBFF24" w14:textId="77777777" w:rsidTr="00CB5F59">
        <w:trPr>
          <w:trHeight w:val="176"/>
          <w:jc w:val="center"/>
        </w:trPr>
        <w:tc>
          <w:tcPr>
            <w:tcW w:w="2305" w:type="dxa"/>
            <w:tcBorders>
              <w:top w:val="single" w:sz="4" w:space="0" w:color="D9D9D9"/>
              <w:left w:val="single" w:sz="4" w:space="0" w:color="auto"/>
              <w:bottom w:val="single" w:sz="4" w:space="0" w:color="auto"/>
              <w:right w:val="single" w:sz="4" w:space="0" w:color="auto"/>
            </w:tcBorders>
            <w:shd w:val="clear" w:color="auto" w:fill="FFFFFF"/>
          </w:tcPr>
          <w:p w14:paraId="4F3AA296" w14:textId="77777777" w:rsidR="006839B6" w:rsidRPr="005F7586" w:rsidRDefault="006839B6" w:rsidP="006839B6">
            <w:pPr>
              <w:pStyle w:val="ExampleText"/>
              <w:spacing w:before="0" w:line="240" w:lineRule="auto"/>
              <w:ind w:left="0"/>
              <w:rPr>
                <w:rFonts w:ascii="Verdana" w:hAnsi="Verdana" w:cs="Arial"/>
                <w:sz w:val="16"/>
                <w:szCs w:val="16"/>
              </w:rPr>
            </w:pPr>
            <w:r w:rsidRPr="005F7586">
              <w:rPr>
                <w:rFonts w:ascii="Verdana" w:hAnsi="Verdana" w:cs="Arial"/>
                <w:sz w:val="16"/>
                <w:szCs w:val="16"/>
              </w:rPr>
              <w:t>Exceptional Item – COVID 19</w:t>
            </w:r>
          </w:p>
        </w:tc>
        <w:tc>
          <w:tcPr>
            <w:tcW w:w="1230" w:type="dxa"/>
            <w:tcBorders>
              <w:top w:val="single" w:sz="4" w:space="0" w:color="D9D9D9"/>
              <w:left w:val="single" w:sz="4" w:space="0" w:color="auto"/>
              <w:bottom w:val="single" w:sz="4" w:space="0" w:color="auto"/>
              <w:right w:val="single" w:sz="4" w:space="0" w:color="auto"/>
            </w:tcBorders>
            <w:shd w:val="clear" w:color="auto" w:fill="FFFFFF"/>
            <w:vAlign w:val="center"/>
          </w:tcPr>
          <w:p w14:paraId="177C3E25" w14:textId="45C1A4A1"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1468C944" w14:textId="30D58124"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12FDF58C" w14:textId="09C814F4"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auto"/>
              <w:right w:val="single" w:sz="4" w:space="0" w:color="auto"/>
            </w:tcBorders>
            <w:shd w:val="clear" w:color="auto" w:fill="FFFFFF"/>
            <w:vAlign w:val="center"/>
          </w:tcPr>
          <w:p w14:paraId="33C1A60C" w14:textId="5BD88412"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(23,217)</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270BD7F4" w14:textId="1C4F7F8E"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0C686AF5" w14:textId="30DD3C55"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(23,217)</w:t>
            </w:r>
          </w:p>
        </w:tc>
      </w:tr>
      <w:tr w:rsidR="006839B6" w:rsidRPr="005F7586" w14:paraId="78A480AD" w14:textId="77777777" w:rsidTr="00CB5F59">
        <w:trPr>
          <w:trHeight w:val="176"/>
          <w:jc w:val="center"/>
        </w:trPr>
        <w:tc>
          <w:tcPr>
            <w:tcW w:w="2305" w:type="dxa"/>
            <w:tcBorders>
              <w:top w:val="nil"/>
              <w:left w:val="single" w:sz="4" w:space="0" w:color="auto"/>
              <w:bottom w:val="single" w:sz="4" w:space="0" w:color="auto"/>
              <w:right w:val="single" w:sz="4" w:space="0" w:color="auto"/>
            </w:tcBorders>
            <w:shd w:val="clear" w:color="auto" w:fill="FFFFFF"/>
          </w:tcPr>
          <w:p w14:paraId="3ED7BC27" w14:textId="77777777" w:rsidR="006839B6" w:rsidRPr="005F7586" w:rsidRDefault="006839B6" w:rsidP="006839B6">
            <w:pPr>
              <w:pStyle w:val="ExampleText"/>
              <w:spacing w:before="0" w:line="240" w:lineRule="auto"/>
              <w:ind w:left="0"/>
              <w:rPr>
                <w:rFonts w:ascii="Verdana" w:hAnsi="Verdana" w:cs="Arial"/>
                <w:sz w:val="16"/>
                <w:szCs w:val="16"/>
              </w:rPr>
            </w:pPr>
            <w:proofErr w:type="gramStart"/>
            <w:r w:rsidRPr="005F7586">
              <w:rPr>
                <w:rFonts w:ascii="Verdana" w:hAnsi="Verdana" w:cs="Arial"/>
                <w:sz w:val="16"/>
                <w:szCs w:val="16"/>
              </w:rPr>
              <w:t>Non Directorate</w:t>
            </w:r>
            <w:proofErr w:type="gramEnd"/>
          </w:p>
        </w:tc>
        <w:tc>
          <w:tcPr>
            <w:tcW w:w="1230" w:type="dxa"/>
            <w:tcBorders>
              <w:top w:val="nil"/>
              <w:left w:val="single" w:sz="4" w:space="0" w:color="auto"/>
              <w:bottom w:val="single" w:sz="4" w:space="0" w:color="auto"/>
              <w:right w:val="single" w:sz="4" w:space="0" w:color="auto"/>
            </w:tcBorders>
            <w:shd w:val="clear" w:color="auto" w:fill="FFFFFF"/>
            <w:vAlign w:val="center"/>
          </w:tcPr>
          <w:p w14:paraId="755A0738" w14:textId="3260693D"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19D3F47E" w14:textId="37B21344"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73575711" w14:textId="4599E3D5"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(136,883)</w:t>
            </w:r>
          </w:p>
        </w:tc>
        <w:tc>
          <w:tcPr>
            <w:tcW w:w="1230" w:type="dxa"/>
            <w:tcBorders>
              <w:top w:val="nil"/>
              <w:left w:val="single" w:sz="4" w:space="0" w:color="auto"/>
              <w:bottom w:val="single" w:sz="4" w:space="0" w:color="auto"/>
              <w:right w:val="single" w:sz="4" w:space="0" w:color="auto"/>
            </w:tcBorders>
            <w:shd w:val="clear" w:color="auto" w:fill="FFFFFF"/>
            <w:vAlign w:val="center"/>
          </w:tcPr>
          <w:p w14:paraId="78B42A72" w14:textId="3BC62AD6"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(103,742)</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32CD609C" w14:textId="3C662005" w:rsidR="006839B6" w:rsidRPr="005F7586" w:rsidRDefault="006839B6" w:rsidP="006839B6">
            <w:pPr>
              <w:jc w:val="right"/>
              <w:rPr>
                <w:rFonts w:ascii="Verdana" w:hAnsi="Verdana" w:cs="Calibri"/>
                <w:color w:val="000000"/>
                <w:sz w:val="16"/>
                <w:szCs w:val="16"/>
              </w:rPr>
            </w:pPr>
            <w:r w:rsidRPr="005F7586">
              <w:rPr>
                <w:rFonts w:ascii="Verdana" w:hAnsi="Verdana" w:cs="Calibri"/>
                <w:color w:val="000000"/>
                <w:sz w:val="16"/>
                <w:szCs w:val="16"/>
              </w:rPr>
              <w:t>(13,208)</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0C000AA1" w14:textId="34E73636"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(253,833)</w:t>
            </w:r>
          </w:p>
        </w:tc>
      </w:tr>
      <w:tr w:rsidR="006839B6" w:rsidRPr="005F7586" w14:paraId="13D97A03" w14:textId="77777777" w:rsidTr="00CB5F59">
        <w:trPr>
          <w:trHeight w:val="176"/>
          <w:jc w:val="center"/>
        </w:trPr>
        <w:tc>
          <w:tcPr>
            <w:tcW w:w="2305" w:type="dxa"/>
            <w:tcBorders>
              <w:top w:val="single" w:sz="4" w:space="0" w:color="auto"/>
              <w:left w:val="single" w:sz="4" w:space="0" w:color="auto"/>
              <w:bottom w:val="single" w:sz="4" w:space="0" w:color="auto"/>
              <w:right w:val="single" w:sz="4" w:space="0" w:color="auto"/>
            </w:tcBorders>
            <w:shd w:val="clear" w:color="auto" w:fill="A6A6A6"/>
          </w:tcPr>
          <w:p w14:paraId="59E963E8" w14:textId="77777777" w:rsidR="006839B6" w:rsidRPr="005F7586" w:rsidRDefault="006839B6" w:rsidP="006839B6">
            <w:pPr>
              <w:pStyle w:val="ExampleText"/>
              <w:spacing w:before="0" w:line="240" w:lineRule="auto"/>
              <w:ind w:left="0"/>
              <w:rPr>
                <w:rFonts w:ascii="Verdana" w:hAnsi="Verdana" w:cs="Arial"/>
                <w:b/>
                <w:color w:val="auto"/>
                <w:sz w:val="16"/>
                <w:szCs w:val="16"/>
              </w:rPr>
            </w:pPr>
            <w:r w:rsidRPr="005F7586">
              <w:rPr>
                <w:rFonts w:ascii="Verdana" w:hAnsi="Verdana" w:cs="FS Lola"/>
                <w:b/>
                <w:bCs/>
                <w:color w:val="auto"/>
                <w:sz w:val="16"/>
                <w:szCs w:val="16"/>
              </w:rPr>
              <w:t>Total</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69AAAD3F" w14:textId="251779A7"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(143,033)</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53C52E4A" w14:textId="10A2D2D0"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(1,086)</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E8DB602" w14:textId="517E328E"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(129,599)</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2D8C3E7F" w14:textId="716645E1"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(399,934)</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78466AD2" w14:textId="7B93AFD6"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(13,208)</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407CEE94" w14:textId="6BCDA28B" w:rsidR="006839B6" w:rsidRPr="005F7586" w:rsidRDefault="006839B6" w:rsidP="006839B6">
            <w:pPr>
              <w:jc w:val="right"/>
              <w:rPr>
                <w:rFonts w:ascii="Verdana" w:hAnsi="Verdana" w:cs="Calibri"/>
                <w:b/>
                <w:bCs/>
                <w:color w:val="000000"/>
                <w:sz w:val="16"/>
                <w:szCs w:val="16"/>
              </w:rPr>
            </w:pPr>
            <w:r w:rsidRPr="005F7586">
              <w:rPr>
                <w:rFonts w:ascii="Verdana" w:hAnsi="Verdana" w:cs="Calibri"/>
                <w:b/>
                <w:bCs/>
                <w:color w:val="000000"/>
                <w:sz w:val="16"/>
                <w:szCs w:val="16"/>
              </w:rPr>
              <w:t>(686,860)</w:t>
            </w:r>
          </w:p>
        </w:tc>
      </w:tr>
    </w:tbl>
    <w:p w14:paraId="192A7B31" w14:textId="27602540" w:rsidR="000451A7" w:rsidRPr="005F7586" w:rsidRDefault="000451A7" w:rsidP="006A6115">
      <w:pPr>
        <w:rPr>
          <w:rFonts w:ascii="Verdana" w:hAnsi="Verdana"/>
          <w:b/>
          <w:sz w:val="18"/>
          <w:szCs w:val="18"/>
          <w:u w:val="single"/>
        </w:rPr>
      </w:pPr>
    </w:p>
    <w:tbl>
      <w:tblPr>
        <w:tblW w:w="11269"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305"/>
        <w:gridCol w:w="1120"/>
        <w:gridCol w:w="1121"/>
        <w:gridCol w:w="1120"/>
        <w:gridCol w:w="1121"/>
        <w:gridCol w:w="1120"/>
        <w:gridCol w:w="1121"/>
        <w:gridCol w:w="1120"/>
        <w:gridCol w:w="1121"/>
      </w:tblGrid>
      <w:tr w:rsidR="007D4B01" w:rsidRPr="005F7586" w14:paraId="2124D588" w14:textId="77777777" w:rsidTr="00CB5F59">
        <w:trPr>
          <w:trHeight w:val="176"/>
          <w:jc w:val="center"/>
        </w:trPr>
        <w:tc>
          <w:tcPr>
            <w:tcW w:w="2305" w:type="dxa"/>
            <w:vMerge w:val="restart"/>
            <w:tcBorders>
              <w:top w:val="single" w:sz="4" w:space="0" w:color="auto"/>
              <w:left w:val="single" w:sz="4" w:space="0" w:color="auto"/>
              <w:right w:val="single" w:sz="4" w:space="0" w:color="auto"/>
            </w:tcBorders>
            <w:shd w:val="clear" w:color="auto" w:fill="auto"/>
            <w:vAlign w:val="center"/>
          </w:tcPr>
          <w:p w14:paraId="0DC4BFD3" w14:textId="77777777" w:rsidR="00A7734F" w:rsidRPr="005F7586" w:rsidRDefault="007D4B01" w:rsidP="00A7734F">
            <w:pPr>
              <w:pStyle w:val="ExampleText"/>
              <w:spacing w:before="0" w:line="240" w:lineRule="auto"/>
              <w:ind w:left="0"/>
              <w:jc w:val="center"/>
              <w:rPr>
                <w:rFonts w:ascii="Verdana" w:hAnsi="Verdana" w:cs="Arabic Typesetting"/>
                <w:b/>
                <w:sz w:val="16"/>
                <w:szCs w:val="16"/>
                <w:u w:val="single"/>
              </w:rPr>
            </w:pPr>
            <w:r w:rsidRPr="005F7586">
              <w:rPr>
                <w:rFonts w:ascii="Verdana" w:hAnsi="Verdana" w:cs="Arabic Typesetting"/>
                <w:b/>
                <w:sz w:val="16"/>
                <w:szCs w:val="16"/>
                <w:u w:val="single"/>
              </w:rPr>
              <w:t>TOTAL EXPENDITURE</w:t>
            </w:r>
            <w:r w:rsidR="00A7734F" w:rsidRPr="005F7586">
              <w:rPr>
                <w:rFonts w:ascii="Verdana" w:hAnsi="Verdana" w:cs="Arabic Typesetting"/>
                <w:b/>
                <w:sz w:val="16"/>
                <w:szCs w:val="16"/>
                <w:u w:val="single"/>
              </w:rPr>
              <w:t xml:space="preserve"> (Prior Year Comparator)</w:t>
            </w:r>
          </w:p>
        </w:tc>
        <w:tc>
          <w:tcPr>
            <w:tcW w:w="8964"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4FFFBDE5" w14:textId="36C242BD" w:rsidR="00D01D4C" w:rsidRPr="005F7586" w:rsidRDefault="007D4B01" w:rsidP="00D01D4C">
            <w:pPr>
              <w:ind w:right="142"/>
              <w:jc w:val="center"/>
              <w:rPr>
                <w:rFonts w:ascii="Verdana" w:hAnsi="Verdana" w:cs="Arial"/>
                <w:b/>
                <w:sz w:val="16"/>
                <w:szCs w:val="16"/>
              </w:rPr>
            </w:pPr>
            <w:r w:rsidRPr="005F7586">
              <w:rPr>
                <w:rFonts w:ascii="Verdana" w:hAnsi="Verdana" w:cs="Arial"/>
                <w:b/>
                <w:sz w:val="16"/>
                <w:szCs w:val="16"/>
              </w:rPr>
              <w:t>20</w:t>
            </w:r>
            <w:r w:rsidR="00326E64" w:rsidRPr="005F7586">
              <w:rPr>
                <w:rFonts w:ascii="Verdana" w:hAnsi="Verdana" w:cs="Arial"/>
                <w:b/>
                <w:sz w:val="16"/>
                <w:szCs w:val="16"/>
              </w:rPr>
              <w:t>20</w:t>
            </w:r>
            <w:r w:rsidR="006139E7" w:rsidRPr="005F7586">
              <w:rPr>
                <w:rFonts w:ascii="Verdana" w:hAnsi="Verdana" w:cs="Arial"/>
                <w:b/>
                <w:sz w:val="16"/>
                <w:szCs w:val="16"/>
              </w:rPr>
              <w:t>/</w:t>
            </w:r>
            <w:r w:rsidR="008C2BA2" w:rsidRPr="005F7586">
              <w:rPr>
                <w:rFonts w:ascii="Verdana" w:hAnsi="Verdana" w:cs="Arial"/>
                <w:b/>
                <w:sz w:val="16"/>
                <w:szCs w:val="16"/>
              </w:rPr>
              <w:t>2</w:t>
            </w:r>
            <w:r w:rsidR="00326E64" w:rsidRPr="005F7586">
              <w:rPr>
                <w:rFonts w:ascii="Verdana" w:hAnsi="Verdana" w:cs="Arial"/>
                <w:b/>
                <w:sz w:val="16"/>
                <w:szCs w:val="16"/>
              </w:rPr>
              <w:t>1</w:t>
            </w:r>
          </w:p>
        </w:tc>
      </w:tr>
      <w:tr w:rsidR="00326E64" w:rsidRPr="005F7586" w14:paraId="16C4CE65" w14:textId="77777777" w:rsidTr="00CB5F59">
        <w:trPr>
          <w:cantSplit/>
          <w:trHeight w:val="1441"/>
          <w:jc w:val="center"/>
        </w:trPr>
        <w:tc>
          <w:tcPr>
            <w:tcW w:w="2305" w:type="dxa"/>
            <w:vMerge/>
            <w:tcBorders>
              <w:left w:val="single" w:sz="4" w:space="0" w:color="auto"/>
              <w:bottom w:val="single" w:sz="4" w:space="0" w:color="auto"/>
              <w:right w:val="single" w:sz="4" w:space="0" w:color="auto"/>
            </w:tcBorders>
            <w:shd w:val="clear" w:color="auto" w:fill="auto"/>
          </w:tcPr>
          <w:p w14:paraId="1D2085FE" w14:textId="77777777" w:rsidR="00326E64" w:rsidRPr="005F7586" w:rsidRDefault="00326E64" w:rsidP="00326E64">
            <w:pPr>
              <w:pStyle w:val="ExampleText"/>
              <w:spacing w:before="0" w:line="240" w:lineRule="auto"/>
              <w:ind w:left="0"/>
              <w:jc w:val="center"/>
              <w:rPr>
                <w:rFonts w:ascii="Verdana" w:hAnsi="Verdana" w:cs="Arial"/>
                <w:b/>
                <w:sz w:val="16"/>
                <w:szCs w:val="16"/>
              </w:rPr>
            </w:pPr>
          </w:p>
        </w:tc>
        <w:tc>
          <w:tcPr>
            <w:tcW w:w="11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3C134F9" w14:textId="702C2C7B" w:rsidR="00326E64" w:rsidRPr="005F7586" w:rsidRDefault="00326E64" w:rsidP="00326E64">
            <w:pPr>
              <w:ind w:left="113" w:right="113"/>
              <w:jc w:val="center"/>
            </w:pPr>
            <w:r w:rsidRPr="005F7586">
              <w:rPr>
                <w:rFonts w:ascii="Verdana" w:hAnsi="Verdana" w:cs="FS Lola"/>
                <w:sz w:val="16"/>
                <w:szCs w:val="16"/>
              </w:rPr>
              <w:t>Employee Benefits Expenses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2619E3D0" w14:textId="77777777" w:rsidR="00326E64" w:rsidRPr="005F7586" w:rsidRDefault="00326E64" w:rsidP="00326E64">
            <w:pPr>
              <w:ind w:left="113" w:right="113"/>
              <w:jc w:val="center"/>
              <w:rPr>
                <w:rFonts w:ascii="Verdana" w:hAnsi="Verdana" w:cs="FS Lola"/>
                <w:b/>
                <w:bCs/>
                <w:sz w:val="16"/>
                <w:szCs w:val="16"/>
              </w:rPr>
            </w:pPr>
            <w:r w:rsidRPr="005F7586">
              <w:rPr>
                <w:rFonts w:ascii="Verdana" w:hAnsi="Verdana" w:cs="FS Lola"/>
                <w:sz w:val="16"/>
                <w:szCs w:val="16"/>
              </w:rPr>
              <w:t>Other Services Expenses</w:t>
            </w:r>
          </w:p>
        </w:tc>
        <w:tc>
          <w:tcPr>
            <w:tcW w:w="11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4A45749C" w14:textId="77777777" w:rsidR="00326E64" w:rsidRPr="005F7586" w:rsidRDefault="00326E64" w:rsidP="00326E64">
            <w:pPr>
              <w:ind w:left="113" w:right="113"/>
              <w:jc w:val="center"/>
              <w:rPr>
                <w:rFonts w:ascii="Verdana" w:hAnsi="Verdana" w:cs="FS Lola"/>
                <w:b/>
                <w:bCs/>
                <w:sz w:val="16"/>
                <w:szCs w:val="16"/>
              </w:rPr>
            </w:pPr>
            <w:r w:rsidRPr="005F7586">
              <w:rPr>
                <w:rFonts w:ascii="Verdana" w:hAnsi="Verdana" w:cs="FS Lola"/>
                <w:sz w:val="16"/>
                <w:szCs w:val="16"/>
              </w:rPr>
              <w:t>Depreciation, Amortisation Impairment</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5975A8A" w14:textId="77777777" w:rsidR="00326E64" w:rsidRPr="005F7586" w:rsidRDefault="00326E64" w:rsidP="00326E64">
            <w:pPr>
              <w:ind w:left="113" w:right="113"/>
              <w:jc w:val="center"/>
              <w:rPr>
                <w:rFonts w:ascii="Verdana" w:hAnsi="Verdana" w:cs="FS Lola"/>
                <w:b/>
                <w:bCs/>
                <w:sz w:val="16"/>
                <w:szCs w:val="16"/>
              </w:rPr>
            </w:pPr>
            <w:r w:rsidRPr="005F7586">
              <w:rPr>
                <w:rFonts w:ascii="Verdana" w:hAnsi="Verdana" w:cs="FS Lola"/>
                <w:sz w:val="16"/>
                <w:szCs w:val="16"/>
              </w:rPr>
              <w:t>Interest Payments</w:t>
            </w:r>
          </w:p>
        </w:tc>
        <w:tc>
          <w:tcPr>
            <w:tcW w:w="11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A79401D" w14:textId="77777777" w:rsidR="00326E64" w:rsidRPr="005F7586" w:rsidRDefault="00326E64" w:rsidP="00326E64">
            <w:pPr>
              <w:ind w:left="113" w:right="113"/>
              <w:jc w:val="center"/>
              <w:rPr>
                <w:rFonts w:ascii="Verdana" w:hAnsi="Verdana" w:cs="FS Lola"/>
                <w:sz w:val="16"/>
                <w:szCs w:val="16"/>
              </w:rPr>
            </w:pPr>
            <w:r w:rsidRPr="005F7586">
              <w:rPr>
                <w:rFonts w:ascii="Verdana" w:hAnsi="Verdana" w:cs="FS Lola"/>
                <w:sz w:val="16"/>
                <w:szCs w:val="16"/>
              </w:rPr>
              <w:t>Precepts &amp; Levies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189D8C87" w14:textId="77777777" w:rsidR="00326E64" w:rsidRPr="005F7586" w:rsidRDefault="00326E64" w:rsidP="00326E64">
            <w:pPr>
              <w:ind w:left="113" w:right="113"/>
              <w:jc w:val="center"/>
              <w:rPr>
                <w:rFonts w:ascii="Verdana" w:hAnsi="Verdana" w:cs="FS Lola"/>
                <w:b/>
                <w:bCs/>
                <w:sz w:val="16"/>
                <w:szCs w:val="16"/>
              </w:rPr>
            </w:pPr>
            <w:r w:rsidRPr="005F7586">
              <w:rPr>
                <w:rFonts w:ascii="Verdana" w:hAnsi="Verdana" w:cs="FS Lola"/>
                <w:sz w:val="16"/>
                <w:szCs w:val="16"/>
              </w:rPr>
              <w:t>Payments to Housing Capital Receipts Pool</w:t>
            </w:r>
          </w:p>
        </w:tc>
        <w:tc>
          <w:tcPr>
            <w:tcW w:w="112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F24D169" w14:textId="77777777" w:rsidR="00326E64" w:rsidRPr="005F7586" w:rsidRDefault="00326E64" w:rsidP="00326E64">
            <w:pPr>
              <w:ind w:left="113" w:right="113"/>
              <w:jc w:val="center"/>
              <w:rPr>
                <w:rFonts w:ascii="Verdana" w:hAnsi="Verdana" w:cs="FS Lola"/>
                <w:sz w:val="16"/>
                <w:szCs w:val="16"/>
              </w:rPr>
            </w:pPr>
            <w:r w:rsidRPr="005F7586">
              <w:rPr>
                <w:rFonts w:ascii="Verdana" w:hAnsi="Verdana" w:cs="FS Lola"/>
                <w:sz w:val="16"/>
                <w:szCs w:val="16"/>
              </w:rPr>
              <w:t>Write Out NBV Relating to the Disposal of Assets</w:t>
            </w:r>
          </w:p>
        </w:tc>
        <w:tc>
          <w:tcPr>
            <w:tcW w:w="112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2829616" w14:textId="7FB9FBB2" w:rsidR="00326E64" w:rsidRPr="005F7586" w:rsidRDefault="00326E64" w:rsidP="00326E64">
            <w:pPr>
              <w:ind w:left="113" w:right="113"/>
              <w:jc w:val="center"/>
              <w:rPr>
                <w:rFonts w:ascii="Verdana" w:hAnsi="Verdana" w:cs="FS Lola"/>
                <w:b/>
                <w:sz w:val="16"/>
                <w:szCs w:val="16"/>
              </w:rPr>
            </w:pPr>
            <w:r w:rsidRPr="005F7586">
              <w:rPr>
                <w:rFonts w:ascii="Verdana" w:hAnsi="Verdana" w:cs="FS Lola"/>
                <w:b/>
                <w:sz w:val="16"/>
                <w:szCs w:val="16"/>
              </w:rPr>
              <w:t>TOTAL</w:t>
            </w:r>
          </w:p>
        </w:tc>
      </w:tr>
      <w:tr w:rsidR="00326E64" w:rsidRPr="005F7586" w14:paraId="0075C444" w14:textId="77777777" w:rsidTr="00CB5F59">
        <w:trPr>
          <w:trHeight w:val="176"/>
          <w:jc w:val="center"/>
        </w:trPr>
        <w:tc>
          <w:tcPr>
            <w:tcW w:w="2305" w:type="dxa"/>
            <w:tcBorders>
              <w:left w:val="single" w:sz="4" w:space="0" w:color="auto"/>
              <w:bottom w:val="single" w:sz="4" w:space="0" w:color="auto"/>
              <w:right w:val="single" w:sz="4" w:space="0" w:color="auto"/>
            </w:tcBorders>
            <w:shd w:val="clear" w:color="auto" w:fill="auto"/>
          </w:tcPr>
          <w:p w14:paraId="172EAAAC" w14:textId="77777777" w:rsidR="00326E64" w:rsidRPr="005F7586" w:rsidRDefault="00326E64" w:rsidP="00326E64">
            <w:pPr>
              <w:pStyle w:val="ExampleText"/>
              <w:spacing w:before="0" w:line="240" w:lineRule="auto"/>
              <w:ind w:left="0"/>
              <w:jc w:val="center"/>
              <w:rPr>
                <w:rFonts w:ascii="Verdana" w:hAnsi="Verdana" w:cs="Arial"/>
                <w:b/>
                <w:sz w:val="16"/>
                <w:szCs w:val="16"/>
              </w:rPr>
            </w:pP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745641E0" w14:textId="20B413D6" w:rsidR="00326E64" w:rsidRPr="005F7586" w:rsidRDefault="00326E64" w:rsidP="00326E64">
            <w:pPr>
              <w:jc w:val="center"/>
              <w:rPr>
                <w:rFonts w:ascii="Verdana" w:hAnsi="Verdana" w:cs="FS Lola"/>
                <w:b/>
                <w:bCs/>
                <w:sz w:val="16"/>
                <w:szCs w:val="16"/>
              </w:rPr>
            </w:pPr>
            <w:r w:rsidRPr="005F7586">
              <w:rPr>
                <w:rFonts w:ascii="Verdana" w:hAnsi="Verdana" w:cs="FS Lola"/>
                <w:b/>
                <w:bCs/>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2C2A33D3" w14:textId="77777777" w:rsidR="00326E64" w:rsidRPr="005F7586" w:rsidRDefault="00326E64" w:rsidP="00326E64">
            <w:pPr>
              <w:jc w:val="center"/>
            </w:pPr>
            <w:r w:rsidRPr="005F7586">
              <w:rPr>
                <w:rFonts w:ascii="Verdana" w:hAnsi="Verdana" w:cs="FS Lola"/>
                <w:b/>
                <w:bCs/>
                <w:sz w:val="16"/>
                <w:szCs w:val="16"/>
              </w:rPr>
              <w:t>£000s</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6A12EC75" w14:textId="77777777" w:rsidR="00326E64" w:rsidRPr="005F7586" w:rsidRDefault="00326E64" w:rsidP="00326E64">
            <w:pPr>
              <w:jc w:val="center"/>
            </w:pPr>
            <w:r w:rsidRPr="005F7586">
              <w:rPr>
                <w:rFonts w:ascii="Verdana" w:hAnsi="Verdana" w:cs="FS Lola"/>
                <w:b/>
                <w:bCs/>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7306374B" w14:textId="77777777" w:rsidR="00326E64" w:rsidRPr="005F7586" w:rsidRDefault="00326E64" w:rsidP="00326E64">
            <w:pPr>
              <w:jc w:val="center"/>
            </w:pPr>
            <w:r w:rsidRPr="005F7586">
              <w:rPr>
                <w:rFonts w:ascii="Verdana" w:hAnsi="Verdana" w:cs="FS Lola"/>
                <w:b/>
                <w:bCs/>
                <w:sz w:val="16"/>
                <w:szCs w:val="16"/>
              </w:rPr>
              <w:t>£000s</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50841C93" w14:textId="77777777" w:rsidR="00326E64" w:rsidRPr="005F7586" w:rsidRDefault="00326E64" w:rsidP="00326E64">
            <w:pPr>
              <w:jc w:val="center"/>
            </w:pPr>
            <w:r w:rsidRPr="005F7586">
              <w:rPr>
                <w:rFonts w:ascii="Verdana" w:hAnsi="Verdana" w:cs="FS Lola"/>
                <w:b/>
                <w:bCs/>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774915A1" w14:textId="77777777" w:rsidR="00326E64" w:rsidRPr="005F7586" w:rsidRDefault="00326E64" w:rsidP="00326E64">
            <w:pPr>
              <w:jc w:val="center"/>
            </w:pPr>
            <w:r w:rsidRPr="005F7586">
              <w:rPr>
                <w:rFonts w:ascii="Verdana" w:hAnsi="Verdana" w:cs="FS Lola"/>
                <w:b/>
                <w:bCs/>
                <w:sz w:val="16"/>
                <w:szCs w:val="16"/>
              </w:rPr>
              <w:t>£000s</w:t>
            </w:r>
          </w:p>
        </w:tc>
        <w:tc>
          <w:tcPr>
            <w:tcW w:w="1120" w:type="dxa"/>
            <w:tcBorders>
              <w:top w:val="single" w:sz="4" w:space="0" w:color="auto"/>
              <w:left w:val="single" w:sz="4" w:space="0" w:color="auto"/>
              <w:bottom w:val="single" w:sz="4" w:space="0" w:color="auto"/>
              <w:right w:val="single" w:sz="4" w:space="0" w:color="auto"/>
            </w:tcBorders>
            <w:shd w:val="clear" w:color="auto" w:fill="FFFFFF"/>
          </w:tcPr>
          <w:p w14:paraId="49CFC6B6" w14:textId="77777777" w:rsidR="00326E64" w:rsidRPr="005F7586" w:rsidRDefault="00326E64" w:rsidP="00326E64">
            <w:pPr>
              <w:jc w:val="center"/>
            </w:pPr>
            <w:r w:rsidRPr="005F7586">
              <w:rPr>
                <w:rFonts w:ascii="Verdana" w:hAnsi="Verdana" w:cs="FS Lola"/>
                <w:b/>
                <w:bCs/>
                <w:sz w:val="16"/>
                <w:szCs w:val="16"/>
              </w:rPr>
              <w:t>£000s</w:t>
            </w:r>
          </w:p>
        </w:tc>
        <w:tc>
          <w:tcPr>
            <w:tcW w:w="1121" w:type="dxa"/>
            <w:tcBorders>
              <w:top w:val="single" w:sz="4" w:space="0" w:color="auto"/>
              <w:left w:val="single" w:sz="4" w:space="0" w:color="auto"/>
              <w:bottom w:val="single" w:sz="4" w:space="0" w:color="auto"/>
              <w:right w:val="single" w:sz="4" w:space="0" w:color="auto"/>
            </w:tcBorders>
            <w:shd w:val="clear" w:color="auto" w:fill="FFFFFF"/>
          </w:tcPr>
          <w:p w14:paraId="43070C75" w14:textId="35F0C25D" w:rsidR="00326E64" w:rsidRPr="005F7586" w:rsidRDefault="00326E64" w:rsidP="00326E64">
            <w:pPr>
              <w:jc w:val="center"/>
            </w:pPr>
            <w:r w:rsidRPr="005F7586">
              <w:rPr>
                <w:rFonts w:ascii="Verdana" w:hAnsi="Verdana" w:cs="FS Lola"/>
                <w:b/>
                <w:bCs/>
                <w:sz w:val="16"/>
                <w:szCs w:val="16"/>
              </w:rPr>
              <w:t>£000s</w:t>
            </w:r>
          </w:p>
        </w:tc>
      </w:tr>
      <w:tr w:rsidR="00326E64" w:rsidRPr="005F7586" w14:paraId="3212B5A7" w14:textId="77777777" w:rsidTr="007D4B01">
        <w:trPr>
          <w:trHeight w:val="176"/>
          <w:jc w:val="center"/>
        </w:trPr>
        <w:tc>
          <w:tcPr>
            <w:tcW w:w="2305" w:type="dxa"/>
            <w:tcBorders>
              <w:top w:val="single" w:sz="4" w:space="0" w:color="auto"/>
              <w:left w:val="single" w:sz="4" w:space="0" w:color="auto"/>
              <w:bottom w:val="single" w:sz="4" w:space="0" w:color="D9D9D9"/>
              <w:right w:val="single" w:sz="4" w:space="0" w:color="auto"/>
            </w:tcBorders>
            <w:shd w:val="clear" w:color="auto" w:fill="FFFFFF"/>
          </w:tcPr>
          <w:p w14:paraId="40F71D6D" w14:textId="77777777" w:rsidR="00326E64" w:rsidRPr="005F7586" w:rsidRDefault="00326E64" w:rsidP="00326E64">
            <w:pPr>
              <w:pStyle w:val="ExampleText"/>
              <w:spacing w:before="0" w:line="240" w:lineRule="auto"/>
              <w:ind w:left="0"/>
              <w:jc w:val="center"/>
              <w:rPr>
                <w:rFonts w:ascii="Verdana" w:hAnsi="Verdana" w:cs="Arial"/>
                <w:b/>
                <w:sz w:val="16"/>
                <w:szCs w:val="16"/>
              </w:rPr>
            </w:pPr>
          </w:p>
        </w:tc>
        <w:tc>
          <w:tcPr>
            <w:tcW w:w="1120" w:type="dxa"/>
            <w:tcBorders>
              <w:top w:val="single" w:sz="4" w:space="0" w:color="auto"/>
              <w:left w:val="single" w:sz="4" w:space="0" w:color="auto"/>
              <w:bottom w:val="single" w:sz="4" w:space="0" w:color="D9D9D9"/>
              <w:right w:val="single" w:sz="4" w:space="0" w:color="auto"/>
            </w:tcBorders>
            <w:shd w:val="clear" w:color="auto" w:fill="FFFFFF"/>
          </w:tcPr>
          <w:p w14:paraId="6330A554"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5C437ECD"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c>
          <w:tcPr>
            <w:tcW w:w="1120" w:type="dxa"/>
            <w:tcBorders>
              <w:top w:val="single" w:sz="4" w:space="0" w:color="auto"/>
              <w:left w:val="single" w:sz="4" w:space="0" w:color="auto"/>
              <w:bottom w:val="single" w:sz="4" w:space="0" w:color="D9D9D9"/>
              <w:right w:val="single" w:sz="4" w:space="0" w:color="auto"/>
            </w:tcBorders>
            <w:shd w:val="clear" w:color="auto" w:fill="FFFFFF"/>
          </w:tcPr>
          <w:p w14:paraId="24645EE8"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3999BB5B"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c>
          <w:tcPr>
            <w:tcW w:w="1120" w:type="dxa"/>
            <w:tcBorders>
              <w:top w:val="single" w:sz="4" w:space="0" w:color="auto"/>
              <w:left w:val="single" w:sz="4" w:space="0" w:color="auto"/>
              <w:bottom w:val="single" w:sz="4" w:space="0" w:color="D9D9D9"/>
              <w:right w:val="single" w:sz="4" w:space="0" w:color="auto"/>
            </w:tcBorders>
            <w:shd w:val="clear" w:color="auto" w:fill="FFFFFF"/>
          </w:tcPr>
          <w:p w14:paraId="59B55A10"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1D4D0702"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c>
          <w:tcPr>
            <w:tcW w:w="1120" w:type="dxa"/>
            <w:tcBorders>
              <w:top w:val="single" w:sz="4" w:space="0" w:color="auto"/>
              <w:left w:val="single" w:sz="4" w:space="0" w:color="auto"/>
              <w:bottom w:val="single" w:sz="4" w:space="0" w:color="D9D9D9"/>
              <w:right w:val="single" w:sz="4" w:space="0" w:color="auto"/>
            </w:tcBorders>
            <w:shd w:val="clear" w:color="auto" w:fill="FFFFFF"/>
          </w:tcPr>
          <w:p w14:paraId="2F12A07C"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c>
          <w:tcPr>
            <w:tcW w:w="1121" w:type="dxa"/>
            <w:tcBorders>
              <w:top w:val="single" w:sz="4" w:space="0" w:color="auto"/>
              <w:left w:val="single" w:sz="4" w:space="0" w:color="auto"/>
              <w:bottom w:val="single" w:sz="4" w:space="0" w:color="D9D9D9"/>
              <w:right w:val="single" w:sz="4" w:space="0" w:color="auto"/>
            </w:tcBorders>
            <w:shd w:val="clear" w:color="auto" w:fill="FFFFFF"/>
          </w:tcPr>
          <w:p w14:paraId="78A376D5"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r>
      <w:tr w:rsidR="00326E64" w:rsidRPr="005F7586" w14:paraId="57A9B8CA"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2CF8D48"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Children’s Services</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F6BACD1" w14:textId="6D56C2A0" w:rsidR="00326E64" w:rsidRPr="005F7586" w:rsidRDefault="00326E64" w:rsidP="00326E64">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73,384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0D1A778" w14:textId="59BA29E8"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66,381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6125C65" w14:textId="2D9D1B27"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3,862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96F5234" w14:textId="6BE2EB08"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EB1619E" w14:textId="7D67E583"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5FAC43C" w14:textId="0238988A"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604729D5" w14:textId="144BEB31"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51CA9C5" w14:textId="464E3368"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143,627 </w:t>
            </w:r>
          </w:p>
        </w:tc>
      </w:tr>
      <w:tr w:rsidR="00326E64" w:rsidRPr="005F7586" w14:paraId="36FD84E9"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25230F80"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Place</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D166D7A" w14:textId="146AA0D3"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35,682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072C233" w14:textId="0A492B05"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40,059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7D911968" w14:textId="2767F41A"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29,765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4288A6CA" w14:textId="1B445BA1"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F735E8A" w14:textId="53CEC4A6"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57FE8EBA" w14:textId="586BD1B1"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BB6510E" w14:textId="3B97BD6A"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C507DF8" w14:textId="2A30B5BA"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105,506 </w:t>
            </w:r>
          </w:p>
        </w:tc>
      </w:tr>
      <w:tr w:rsidR="00326E64" w:rsidRPr="005F7586" w14:paraId="23EEE44F"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36E0B530"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HRA</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6593C468" w14:textId="32429EB7"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836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0E2BF0B" w14:textId="1B2799F5"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38,332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5C7ED1A" w14:textId="257559C9"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33,613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1DFCBB3" w14:textId="36F50A6A"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10,512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1964FEC" w14:textId="40523FEB"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E84C590" w14:textId="469F83B9"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669BDAF6" w14:textId="0BB75DAA"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42BEB4F" w14:textId="22F27A33"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83,293 </w:t>
            </w:r>
          </w:p>
        </w:tc>
      </w:tr>
      <w:tr w:rsidR="00326E64" w:rsidRPr="005F7586" w14:paraId="0AA50BF9"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EB95D6E"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Adults &amp; Communities</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841F750" w14:textId="7A09F7D8"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20,689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5B9944D" w14:textId="05FAAD72"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68,728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B7B1873" w14:textId="480840EE"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2,728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C65E2C0" w14:textId="3EC03C6A"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BB8939B" w14:textId="55FCC63F"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43034918" w14:textId="72900028"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701808DD" w14:textId="176E770B"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518FCBF" w14:textId="7624BE49"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92,145 </w:t>
            </w:r>
          </w:p>
        </w:tc>
      </w:tr>
      <w:tr w:rsidR="00326E64" w:rsidRPr="005F7586" w14:paraId="054ACD46"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78C9081A"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Public Health</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348B392" w14:textId="2E8CB8BF"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7,682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71DD80F" w14:textId="3957E130"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2,641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EF68021" w14:textId="13B19F2B"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19E532C" w14:textId="2FE0F6A8"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1E98905" w14:textId="2107B986"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73A239C" w14:textId="0662FD95"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C750A9E" w14:textId="4CC5BBC4"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250C05" w14:textId="21EB1360"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10,323 </w:t>
            </w:r>
          </w:p>
        </w:tc>
      </w:tr>
      <w:tr w:rsidR="00326E64" w:rsidRPr="005F7586" w14:paraId="6BD989B0"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21B1A56A"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Core Services</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7238E36" w14:textId="55439FDA"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30,201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A1378BB" w14:textId="2FF32AEB"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70,887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080B8EA1" w14:textId="01AF6084"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14,932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E6B7128" w14:textId="53C594D2"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AE0EDFD" w14:textId="7F53420D"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6216D04F" w14:textId="0441294E"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204258E4" w14:textId="079CA37B"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2C58F5C6" w14:textId="57241C77"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116,020 </w:t>
            </w:r>
          </w:p>
        </w:tc>
      </w:tr>
      <w:tr w:rsidR="00326E64" w:rsidRPr="005F7586" w14:paraId="7CF2E58B" w14:textId="77777777" w:rsidTr="007D4B01">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3842033"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Corporate Services</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4ED3F05C" w14:textId="3B85964E"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10,254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33B8DD3A" w14:textId="1B30C7A5"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2,903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560BD1CF" w14:textId="373C7FED"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105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1E7CE6F1" w14:textId="212F6578"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32,706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8B45EE1" w14:textId="544181AD"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AA8A178" w14:textId="1B75C1BF"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D9D9D9"/>
              <w:right w:val="single" w:sz="4" w:space="0" w:color="auto"/>
            </w:tcBorders>
            <w:shd w:val="clear" w:color="auto" w:fill="FFFFFF"/>
            <w:vAlign w:val="center"/>
          </w:tcPr>
          <w:p w14:paraId="32478097" w14:textId="4D48E804"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D9D9D9"/>
              <w:right w:val="single" w:sz="4" w:space="0" w:color="auto"/>
            </w:tcBorders>
            <w:shd w:val="clear" w:color="auto" w:fill="FFFFFF"/>
            <w:vAlign w:val="center"/>
          </w:tcPr>
          <w:p w14:paraId="7C1CEE67" w14:textId="7EE9A888"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45,968 </w:t>
            </w:r>
          </w:p>
        </w:tc>
      </w:tr>
      <w:tr w:rsidR="00326E64" w:rsidRPr="005F7586" w14:paraId="64828BCB" w14:textId="77777777" w:rsidTr="007D4B01">
        <w:trPr>
          <w:trHeight w:val="176"/>
          <w:jc w:val="center"/>
        </w:trPr>
        <w:tc>
          <w:tcPr>
            <w:tcW w:w="2305" w:type="dxa"/>
            <w:tcBorders>
              <w:top w:val="single" w:sz="4" w:space="0" w:color="D9D9D9"/>
              <w:left w:val="single" w:sz="4" w:space="0" w:color="auto"/>
              <w:bottom w:val="single" w:sz="4" w:space="0" w:color="auto"/>
              <w:right w:val="single" w:sz="4" w:space="0" w:color="auto"/>
            </w:tcBorders>
            <w:shd w:val="clear" w:color="auto" w:fill="FFFFFF"/>
          </w:tcPr>
          <w:p w14:paraId="0D5CF6B7"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Exceptional Item – COVID 19</w:t>
            </w:r>
          </w:p>
        </w:tc>
        <w:tc>
          <w:tcPr>
            <w:tcW w:w="1120" w:type="dxa"/>
            <w:tcBorders>
              <w:top w:val="single" w:sz="4" w:space="0" w:color="D9D9D9"/>
              <w:left w:val="single" w:sz="4" w:space="0" w:color="auto"/>
              <w:bottom w:val="single" w:sz="4" w:space="0" w:color="auto"/>
              <w:right w:val="single" w:sz="4" w:space="0" w:color="auto"/>
            </w:tcBorders>
            <w:shd w:val="clear" w:color="auto" w:fill="FFFFFF"/>
            <w:vAlign w:val="center"/>
          </w:tcPr>
          <w:p w14:paraId="42718FA4" w14:textId="5BD88681"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19A05328" w14:textId="5AE6F4DF"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32,937 </w:t>
            </w:r>
          </w:p>
        </w:tc>
        <w:tc>
          <w:tcPr>
            <w:tcW w:w="1120" w:type="dxa"/>
            <w:tcBorders>
              <w:top w:val="single" w:sz="4" w:space="0" w:color="D9D9D9"/>
              <w:left w:val="single" w:sz="4" w:space="0" w:color="auto"/>
              <w:bottom w:val="single" w:sz="4" w:space="0" w:color="auto"/>
              <w:right w:val="single" w:sz="4" w:space="0" w:color="auto"/>
            </w:tcBorders>
            <w:shd w:val="clear" w:color="auto" w:fill="FFFFFF"/>
            <w:vAlign w:val="center"/>
          </w:tcPr>
          <w:p w14:paraId="36A2F16F" w14:textId="7154FA0F"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2415093D" w14:textId="6D3DBE72"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auto"/>
              <w:right w:val="single" w:sz="4" w:space="0" w:color="auto"/>
            </w:tcBorders>
            <w:shd w:val="clear" w:color="auto" w:fill="FFFFFF"/>
            <w:vAlign w:val="center"/>
          </w:tcPr>
          <w:p w14:paraId="561041CD" w14:textId="7D747B49"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48B92ABE" w14:textId="19CF9D24"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single" w:sz="4" w:space="0" w:color="D9D9D9"/>
              <w:left w:val="single" w:sz="4" w:space="0" w:color="auto"/>
              <w:bottom w:val="single" w:sz="4" w:space="0" w:color="auto"/>
              <w:right w:val="single" w:sz="4" w:space="0" w:color="auto"/>
            </w:tcBorders>
            <w:shd w:val="clear" w:color="auto" w:fill="FFFFFF"/>
            <w:vAlign w:val="center"/>
          </w:tcPr>
          <w:p w14:paraId="02A989A1" w14:textId="0B2514CC"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single" w:sz="4" w:space="0" w:color="D9D9D9"/>
              <w:left w:val="single" w:sz="4" w:space="0" w:color="auto"/>
              <w:bottom w:val="single" w:sz="4" w:space="0" w:color="auto"/>
              <w:right w:val="single" w:sz="4" w:space="0" w:color="auto"/>
            </w:tcBorders>
            <w:shd w:val="clear" w:color="auto" w:fill="FFFFFF"/>
            <w:vAlign w:val="center"/>
          </w:tcPr>
          <w:p w14:paraId="3D11875B" w14:textId="6680F5F0"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32,937 </w:t>
            </w:r>
          </w:p>
        </w:tc>
      </w:tr>
      <w:tr w:rsidR="00326E64" w:rsidRPr="005F7586" w14:paraId="0C7F2E91" w14:textId="77777777" w:rsidTr="00CB5F59">
        <w:trPr>
          <w:trHeight w:val="176"/>
          <w:jc w:val="center"/>
        </w:trPr>
        <w:tc>
          <w:tcPr>
            <w:tcW w:w="2305" w:type="dxa"/>
            <w:tcBorders>
              <w:top w:val="nil"/>
              <w:left w:val="single" w:sz="4" w:space="0" w:color="auto"/>
              <w:bottom w:val="single" w:sz="4" w:space="0" w:color="auto"/>
              <w:right w:val="single" w:sz="4" w:space="0" w:color="auto"/>
            </w:tcBorders>
            <w:shd w:val="clear" w:color="auto" w:fill="FFFFFF"/>
          </w:tcPr>
          <w:p w14:paraId="7F39E480" w14:textId="77777777" w:rsidR="00326E64" w:rsidRPr="005F7586" w:rsidRDefault="00326E64" w:rsidP="00326E64">
            <w:pPr>
              <w:pStyle w:val="ExampleText"/>
              <w:spacing w:before="0" w:line="240" w:lineRule="auto"/>
              <w:ind w:left="0"/>
              <w:rPr>
                <w:rFonts w:ascii="Verdana" w:hAnsi="Verdana" w:cs="Arial"/>
                <w:sz w:val="16"/>
                <w:szCs w:val="16"/>
              </w:rPr>
            </w:pPr>
            <w:proofErr w:type="gramStart"/>
            <w:r w:rsidRPr="005F7586">
              <w:rPr>
                <w:rFonts w:ascii="Verdana" w:hAnsi="Verdana" w:cs="Arial"/>
                <w:sz w:val="16"/>
                <w:szCs w:val="16"/>
              </w:rPr>
              <w:t>Non Directorate</w:t>
            </w:r>
            <w:proofErr w:type="gramEnd"/>
          </w:p>
        </w:tc>
        <w:tc>
          <w:tcPr>
            <w:tcW w:w="1120" w:type="dxa"/>
            <w:tcBorders>
              <w:top w:val="nil"/>
              <w:left w:val="single" w:sz="4" w:space="0" w:color="auto"/>
              <w:bottom w:val="single" w:sz="4" w:space="0" w:color="auto"/>
              <w:right w:val="single" w:sz="4" w:space="0" w:color="auto"/>
            </w:tcBorders>
            <w:shd w:val="clear" w:color="auto" w:fill="FFFFFF"/>
            <w:vAlign w:val="center"/>
          </w:tcPr>
          <w:p w14:paraId="6B000912" w14:textId="2EB875C5"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7B68DA11" w14:textId="461ACA0A"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0" w:type="dxa"/>
            <w:tcBorders>
              <w:top w:val="nil"/>
              <w:left w:val="single" w:sz="4" w:space="0" w:color="auto"/>
              <w:bottom w:val="single" w:sz="4" w:space="0" w:color="auto"/>
              <w:right w:val="single" w:sz="4" w:space="0" w:color="auto"/>
            </w:tcBorders>
            <w:shd w:val="clear" w:color="auto" w:fill="FFFFFF"/>
            <w:vAlign w:val="center"/>
          </w:tcPr>
          <w:p w14:paraId="0082B8FD" w14:textId="6D299551"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31FF6A4C" w14:textId="06C2A73D"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9,537 </w:t>
            </w:r>
          </w:p>
        </w:tc>
        <w:tc>
          <w:tcPr>
            <w:tcW w:w="1120" w:type="dxa"/>
            <w:tcBorders>
              <w:top w:val="nil"/>
              <w:left w:val="single" w:sz="4" w:space="0" w:color="auto"/>
              <w:bottom w:val="single" w:sz="4" w:space="0" w:color="auto"/>
              <w:right w:val="single" w:sz="4" w:space="0" w:color="auto"/>
            </w:tcBorders>
            <w:shd w:val="clear" w:color="auto" w:fill="FFFFFF"/>
            <w:vAlign w:val="center"/>
          </w:tcPr>
          <w:p w14:paraId="2E9DBBC8" w14:textId="445112DE"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414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7439A249" w14:textId="4F132C0A"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1,666 </w:t>
            </w:r>
          </w:p>
        </w:tc>
        <w:tc>
          <w:tcPr>
            <w:tcW w:w="1120" w:type="dxa"/>
            <w:tcBorders>
              <w:top w:val="nil"/>
              <w:left w:val="single" w:sz="4" w:space="0" w:color="auto"/>
              <w:bottom w:val="single" w:sz="4" w:space="0" w:color="auto"/>
              <w:right w:val="single" w:sz="4" w:space="0" w:color="auto"/>
            </w:tcBorders>
            <w:shd w:val="clear" w:color="auto" w:fill="FFFFFF"/>
            <w:vAlign w:val="center"/>
          </w:tcPr>
          <w:p w14:paraId="6213BCAC" w14:textId="70FD280B"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11,165 </w:t>
            </w:r>
          </w:p>
        </w:tc>
        <w:tc>
          <w:tcPr>
            <w:tcW w:w="1121" w:type="dxa"/>
            <w:tcBorders>
              <w:top w:val="nil"/>
              <w:left w:val="single" w:sz="4" w:space="0" w:color="auto"/>
              <w:bottom w:val="single" w:sz="4" w:space="0" w:color="auto"/>
              <w:right w:val="single" w:sz="4" w:space="0" w:color="auto"/>
            </w:tcBorders>
            <w:shd w:val="clear" w:color="auto" w:fill="FFFFFF"/>
            <w:vAlign w:val="center"/>
          </w:tcPr>
          <w:p w14:paraId="2A39F52B" w14:textId="38F0A5B0"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22,782 </w:t>
            </w:r>
          </w:p>
        </w:tc>
      </w:tr>
      <w:tr w:rsidR="00326E64" w:rsidRPr="005F7586" w14:paraId="37E6EC38" w14:textId="77777777" w:rsidTr="00CB5F59">
        <w:trPr>
          <w:trHeight w:val="176"/>
          <w:jc w:val="center"/>
        </w:trPr>
        <w:tc>
          <w:tcPr>
            <w:tcW w:w="2305" w:type="dxa"/>
            <w:tcBorders>
              <w:top w:val="single" w:sz="4" w:space="0" w:color="auto"/>
              <w:left w:val="single" w:sz="4" w:space="0" w:color="auto"/>
              <w:bottom w:val="single" w:sz="4" w:space="0" w:color="auto"/>
              <w:right w:val="single" w:sz="4" w:space="0" w:color="auto"/>
            </w:tcBorders>
            <w:shd w:val="clear" w:color="auto" w:fill="A6A6A6"/>
          </w:tcPr>
          <w:p w14:paraId="062A3025" w14:textId="77777777" w:rsidR="00326E64" w:rsidRPr="005F7586" w:rsidRDefault="00326E64" w:rsidP="00326E64">
            <w:pPr>
              <w:pStyle w:val="ExampleText"/>
              <w:spacing w:before="0" w:line="240" w:lineRule="auto"/>
              <w:ind w:left="0"/>
              <w:rPr>
                <w:rFonts w:ascii="Verdana" w:hAnsi="Verdana" w:cs="Arial"/>
                <w:b/>
                <w:color w:val="auto"/>
                <w:sz w:val="16"/>
                <w:szCs w:val="16"/>
              </w:rPr>
            </w:pPr>
            <w:r w:rsidRPr="005F7586">
              <w:rPr>
                <w:rFonts w:ascii="Verdana" w:hAnsi="Verdana" w:cs="FS Lola"/>
                <w:b/>
                <w:bCs/>
                <w:color w:val="auto"/>
                <w:sz w:val="16"/>
                <w:szCs w:val="16"/>
              </w:rPr>
              <w:t>Total</w:t>
            </w:r>
          </w:p>
        </w:tc>
        <w:tc>
          <w:tcPr>
            <w:tcW w:w="1120" w:type="dxa"/>
            <w:tcBorders>
              <w:top w:val="single" w:sz="4" w:space="0" w:color="auto"/>
              <w:left w:val="single" w:sz="4" w:space="0" w:color="auto"/>
              <w:bottom w:val="single" w:sz="4" w:space="0" w:color="auto"/>
              <w:right w:val="single" w:sz="4" w:space="0" w:color="auto"/>
            </w:tcBorders>
            <w:shd w:val="clear" w:color="auto" w:fill="A6A6A6"/>
            <w:vAlign w:val="center"/>
          </w:tcPr>
          <w:p w14:paraId="1B85A926" w14:textId="5D902100"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178,728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71B6E900" w14:textId="56359506"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322,868 </w:t>
            </w:r>
          </w:p>
        </w:tc>
        <w:tc>
          <w:tcPr>
            <w:tcW w:w="1120" w:type="dxa"/>
            <w:tcBorders>
              <w:top w:val="single" w:sz="4" w:space="0" w:color="auto"/>
              <w:left w:val="single" w:sz="4" w:space="0" w:color="auto"/>
              <w:bottom w:val="single" w:sz="4" w:space="0" w:color="auto"/>
              <w:right w:val="single" w:sz="4" w:space="0" w:color="auto"/>
            </w:tcBorders>
            <w:shd w:val="clear" w:color="auto" w:fill="A6A6A6"/>
            <w:vAlign w:val="center"/>
          </w:tcPr>
          <w:p w14:paraId="111588CF" w14:textId="6600B312"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85,005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022E1E95" w14:textId="6778F3AF"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52,755 </w:t>
            </w:r>
          </w:p>
        </w:tc>
        <w:tc>
          <w:tcPr>
            <w:tcW w:w="1120" w:type="dxa"/>
            <w:tcBorders>
              <w:top w:val="single" w:sz="4" w:space="0" w:color="auto"/>
              <w:left w:val="single" w:sz="4" w:space="0" w:color="auto"/>
              <w:bottom w:val="single" w:sz="4" w:space="0" w:color="auto"/>
              <w:right w:val="single" w:sz="4" w:space="0" w:color="auto"/>
            </w:tcBorders>
            <w:shd w:val="clear" w:color="auto" w:fill="A6A6A6"/>
            <w:vAlign w:val="center"/>
          </w:tcPr>
          <w:p w14:paraId="3E57E224" w14:textId="1C7B5ACD"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414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4C8B58C5" w14:textId="03386185"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1,666 </w:t>
            </w:r>
          </w:p>
        </w:tc>
        <w:tc>
          <w:tcPr>
            <w:tcW w:w="1120" w:type="dxa"/>
            <w:tcBorders>
              <w:top w:val="single" w:sz="4" w:space="0" w:color="auto"/>
              <w:left w:val="single" w:sz="4" w:space="0" w:color="auto"/>
              <w:bottom w:val="single" w:sz="4" w:space="0" w:color="auto"/>
              <w:right w:val="single" w:sz="4" w:space="0" w:color="auto"/>
            </w:tcBorders>
            <w:shd w:val="clear" w:color="auto" w:fill="A6A6A6"/>
            <w:vAlign w:val="center"/>
          </w:tcPr>
          <w:p w14:paraId="18D9584F" w14:textId="513D80E8"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11,165 </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651D80E6" w14:textId="3E1137A2"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 xml:space="preserve">652,601 </w:t>
            </w:r>
          </w:p>
        </w:tc>
      </w:tr>
    </w:tbl>
    <w:p w14:paraId="3100F311" w14:textId="77777777" w:rsidR="000451A7" w:rsidRPr="005F7586" w:rsidRDefault="000451A7" w:rsidP="006A6115">
      <w:pPr>
        <w:rPr>
          <w:rFonts w:ascii="Verdana" w:hAnsi="Verdana"/>
          <w:b/>
          <w:sz w:val="18"/>
          <w:szCs w:val="18"/>
          <w:u w:val="single"/>
        </w:rPr>
      </w:pPr>
    </w:p>
    <w:tbl>
      <w:tblPr>
        <w:tblW w:w="9689"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2305"/>
        <w:gridCol w:w="1230"/>
        <w:gridCol w:w="1231"/>
        <w:gridCol w:w="1231"/>
        <w:gridCol w:w="1230"/>
        <w:gridCol w:w="1231"/>
        <w:gridCol w:w="1231"/>
      </w:tblGrid>
      <w:tr w:rsidR="007D4B01" w:rsidRPr="005F7586" w14:paraId="56798C03" w14:textId="77777777" w:rsidTr="007449CD">
        <w:trPr>
          <w:cantSplit/>
          <w:trHeight w:val="176"/>
          <w:jc w:val="center"/>
        </w:trPr>
        <w:tc>
          <w:tcPr>
            <w:tcW w:w="2305" w:type="dxa"/>
            <w:vMerge w:val="restart"/>
            <w:tcBorders>
              <w:left w:val="single" w:sz="4" w:space="0" w:color="auto"/>
              <w:right w:val="single" w:sz="4" w:space="0" w:color="auto"/>
            </w:tcBorders>
            <w:shd w:val="clear" w:color="auto" w:fill="auto"/>
            <w:vAlign w:val="center"/>
          </w:tcPr>
          <w:p w14:paraId="0C799B09" w14:textId="77777777" w:rsidR="007D4B01" w:rsidRPr="005F7586" w:rsidRDefault="007D4B01" w:rsidP="006A6115">
            <w:pPr>
              <w:pStyle w:val="ExampleText"/>
              <w:spacing w:before="0" w:line="240" w:lineRule="auto"/>
              <w:ind w:left="0"/>
              <w:jc w:val="center"/>
              <w:rPr>
                <w:rFonts w:ascii="Verdana" w:hAnsi="Verdana" w:cs="Arabic Typesetting"/>
                <w:b/>
                <w:sz w:val="16"/>
                <w:szCs w:val="16"/>
                <w:u w:val="single"/>
              </w:rPr>
            </w:pPr>
            <w:r w:rsidRPr="005F7586">
              <w:rPr>
                <w:rFonts w:ascii="Verdana" w:hAnsi="Verdana" w:cs="Arabic Typesetting"/>
                <w:b/>
                <w:sz w:val="16"/>
                <w:szCs w:val="16"/>
                <w:u w:val="single"/>
              </w:rPr>
              <w:t>TOTAL INCOME</w:t>
            </w:r>
          </w:p>
          <w:p w14:paraId="303D632A" w14:textId="77777777" w:rsidR="00A7734F" w:rsidRPr="005F7586" w:rsidRDefault="00A7734F" w:rsidP="006A6115">
            <w:pPr>
              <w:pStyle w:val="ExampleText"/>
              <w:spacing w:before="0" w:line="240" w:lineRule="auto"/>
              <w:ind w:left="0"/>
              <w:jc w:val="center"/>
              <w:rPr>
                <w:rFonts w:ascii="Verdana" w:hAnsi="Verdana" w:cs="Arial"/>
                <w:b/>
                <w:sz w:val="16"/>
                <w:szCs w:val="16"/>
              </w:rPr>
            </w:pPr>
            <w:r w:rsidRPr="005F7586">
              <w:rPr>
                <w:rFonts w:ascii="Verdana" w:hAnsi="Verdana" w:cs="Arabic Typesetting"/>
                <w:b/>
                <w:sz w:val="16"/>
                <w:szCs w:val="16"/>
                <w:u w:val="single"/>
              </w:rPr>
              <w:t>(Prior Year Comparator)</w:t>
            </w:r>
          </w:p>
        </w:tc>
        <w:tc>
          <w:tcPr>
            <w:tcW w:w="73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E121341" w14:textId="4C678F62" w:rsidR="007D4B01" w:rsidRPr="005F7586" w:rsidRDefault="007D4B01" w:rsidP="006A6115">
            <w:pPr>
              <w:jc w:val="center"/>
              <w:rPr>
                <w:rFonts w:ascii="Verdana" w:hAnsi="Verdana" w:cs="FS Lola"/>
                <w:b/>
                <w:sz w:val="16"/>
                <w:szCs w:val="16"/>
              </w:rPr>
            </w:pPr>
            <w:r w:rsidRPr="005F7586">
              <w:rPr>
                <w:rFonts w:ascii="Verdana" w:hAnsi="Verdana" w:cs="Arial"/>
                <w:b/>
                <w:sz w:val="16"/>
                <w:szCs w:val="16"/>
              </w:rPr>
              <w:t>20</w:t>
            </w:r>
            <w:r w:rsidR="00326E64" w:rsidRPr="005F7586">
              <w:rPr>
                <w:rFonts w:ascii="Verdana" w:hAnsi="Verdana" w:cs="Arial"/>
                <w:b/>
                <w:sz w:val="16"/>
                <w:szCs w:val="16"/>
              </w:rPr>
              <w:t>20</w:t>
            </w:r>
            <w:r w:rsidR="008C2BA2" w:rsidRPr="005F7586">
              <w:rPr>
                <w:rFonts w:ascii="Verdana" w:hAnsi="Verdana" w:cs="Arial"/>
                <w:b/>
                <w:sz w:val="16"/>
                <w:szCs w:val="16"/>
              </w:rPr>
              <w:t>/2</w:t>
            </w:r>
            <w:r w:rsidR="00326E64" w:rsidRPr="005F7586">
              <w:rPr>
                <w:rFonts w:ascii="Verdana" w:hAnsi="Verdana" w:cs="Arial"/>
                <w:b/>
                <w:sz w:val="16"/>
                <w:szCs w:val="16"/>
              </w:rPr>
              <w:t>1</w:t>
            </w:r>
          </w:p>
        </w:tc>
      </w:tr>
      <w:tr w:rsidR="00326E64" w:rsidRPr="005F7586" w14:paraId="06F82351" w14:textId="77777777" w:rsidTr="007449CD">
        <w:trPr>
          <w:cantSplit/>
          <w:trHeight w:val="1441"/>
          <w:jc w:val="center"/>
        </w:trPr>
        <w:tc>
          <w:tcPr>
            <w:tcW w:w="2305" w:type="dxa"/>
            <w:vMerge/>
            <w:tcBorders>
              <w:left w:val="single" w:sz="4" w:space="0" w:color="auto"/>
              <w:bottom w:val="single" w:sz="4" w:space="0" w:color="auto"/>
              <w:right w:val="single" w:sz="4" w:space="0" w:color="auto"/>
            </w:tcBorders>
            <w:shd w:val="clear" w:color="auto" w:fill="auto"/>
          </w:tcPr>
          <w:p w14:paraId="0FFD4268" w14:textId="77777777" w:rsidR="00326E64" w:rsidRPr="005F7586" w:rsidRDefault="00326E64" w:rsidP="00326E64">
            <w:pPr>
              <w:pStyle w:val="ExampleText"/>
              <w:spacing w:before="0" w:line="240" w:lineRule="auto"/>
              <w:ind w:left="0"/>
              <w:jc w:val="center"/>
              <w:rPr>
                <w:rFonts w:ascii="Verdana" w:hAnsi="Verdana" w:cs="Arial"/>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01E9582B" w14:textId="08745DDD" w:rsidR="00326E64" w:rsidRPr="005F7586" w:rsidRDefault="00326E64" w:rsidP="00326E64">
            <w:pPr>
              <w:ind w:left="113" w:right="113"/>
              <w:jc w:val="center"/>
            </w:pPr>
            <w:r w:rsidRPr="005F7586">
              <w:rPr>
                <w:rFonts w:ascii="Verdana" w:hAnsi="Verdana" w:cs="FS Lola"/>
                <w:bCs/>
                <w:sz w:val="16"/>
                <w:szCs w:val="16"/>
              </w:rPr>
              <w:t>Fees, Charges &amp; Other Service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6FE80890" w14:textId="34AA75BB" w:rsidR="00326E64" w:rsidRPr="005F7586" w:rsidRDefault="00326E64" w:rsidP="00326E64">
            <w:pPr>
              <w:ind w:left="113" w:right="113"/>
              <w:jc w:val="center"/>
              <w:rPr>
                <w:rFonts w:ascii="Verdana" w:hAnsi="Verdana" w:cs="FS Lola"/>
                <w:b/>
                <w:bCs/>
                <w:sz w:val="16"/>
                <w:szCs w:val="16"/>
              </w:rPr>
            </w:pPr>
            <w:r w:rsidRPr="005F7586">
              <w:rPr>
                <w:rFonts w:ascii="Verdana" w:hAnsi="Verdana" w:cs="FS Lola"/>
                <w:bCs/>
                <w:sz w:val="16"/>
                <w:szCs w:val="16"/>
              </w:rPr>
              <w:t>Interest &amp; Investment Income</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339D7D31" w14:textId="06F861BE" w:rsidR="00326E64" w:rsidRPr="005F7586" w:rsidRDefault="00326E64" w:rsidP="00326E64">
            <w:pPr>
              <w:ind w:left="113" w:right="113"/>
              <w:jc w:val="center"/>
              <w:rPr>
                <w:rFonts w:ascii="Verdana" w:hAnsi="Verdana" w:cs="FS Lola"/>
                <w:b/>
                <w:bCs/>
                <w:sz w:val="16"/>
                <w:szCs w:val="16"/>
              </w:rPr>
            </w:pPr>
            <w:r w:rsidRPr="005F7586">
              <w:rPr>
                <w:rFonts w:ascii="Verdana" w:hAnsi="Verdana" w:cs="FS Lola"/>
                <w:bCs/>
                <w:sz w:val="16"/>
                <w:szCs w:val="16"/>
              </w:rPr>
              <w:t>Income From Council Tax &amp; Non-Domestic Rates</w:t>
            </w:r>
          </w:p>
        </w:tc>
        <w:tc>
          <w:tcPr>
            <w:tcW w:w="1230"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3BD89B8A" w14:textId="4FB0C8FA" w:rsidR="00326E64" w:rsidRPr="005F7586" w:rsidRDefault="00326E64" w:rsidP="00326E64">
            <w:pPr>
              <w:ind w:left="113" w:right="113"/>
              <w:jc w:val="center"/>
              <w:rPr>
                <w:rFonts w:ascii="Verdana" w:hAnsi="Verdana" w:cs="FS Lola"/>
                <w:b/>
                <w:bCs/>
                <w:sz w:val="16"/>
                <w:szCs w:val="16"/>
              </w:rPr>
            </w:pPr>
            <w:r w:rsidRPr="005F7586">
              <w:rPr>
                <w:rFonts w:ascii="Verdana" w:hAnsi="Verdana" w:cs="FS Lola"/>
                <w:bCs/>
                <w:sz w:val="16"/>
                <w:szCs w:val="16"/>
              </w:rPr>
              <w:t>Government Grants &amp; Contributions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FD3D5B2" w14:textId="4509AE4E" w:rsidR="00326E64" w:rsidRPr="005F7586" w:rsidRDefault="00326E64" w:rsidP="00326E64">
            <w:pPr>
              <w:ind w:left="113" w:right="113"/>
              <w:jc w:val="center"/>
              <w:rPr>
                <w:rFonts w:ascii="Verdana" w:hAnsi="Verdana" w:cs="FS Lola"/>
                <w:sz w:val="16"/>
                <w:szCs w:val="16"/>
              </w:rPr>
            </w:pPr>
            <w:r w:rsidRPr="005F7586">
              <w:rPr>
                <w:rFonts w:ascii="Verdana" w:hAnsi="Verdana" w:cs="FS Lola"/>
                <w:bCs/>
                <w:sz w:val="16"/>
                <w:szCs w:val="16"/>
              </w:rPr>
              <w:t>Sale Proceeds Relating to the Disposal of Assets</w:t>
            </w:r>
          </w:p>
        </w:tc>
        <w:tc>
          <w:tcPr>
            <w:tcW w:w="1231" w:type="dxa"/>
            <w:tcBorders>
              <w:top w:val="single" w:sz="4" w:space="0" w:color="auto"/>
              <w:left w:val="single" w:sz="4" w:space="0" w:color="auto"/>
              <w:bottom w:val="single" w:sz="4" w:space="0" w:color="auto"/>
              <w:right w:val="single" w:sz="4" w:space="0" w:color="auto"/>
            </w:tcBorders>
            <w:shd w:val="clear" w:color="auto" w:fill="FFFFFF"/>
            <w:textDirection w:val="tbRl"/>
            <w:vAlign w:val="center"/>
          </w:tcPr>
          <w:p w14:paraId="7CBA0253" w14:textId="45BF968B" w:rsidR="00326E64" w:rsidRPr="005F7586" w:rsidRDefault="00326E64" w:rsidP="00326E64">
            <w:pPr>
              <w:ind w:left="113" w:right="113"/>
              <w:jc w:val="center"/>
              <w:rPr>
                <w:rFonts w:ascii="Verdana" w:hAnsi="Verdana" w:cs="FS Lola"/>
                <w:b/>
                <w:sz w:val="16"/>
                <w:szCs w:val="16"/>
              </w:rPr>
            </w:pPr>
            <w:r w:rsidRPr="005F7586">
              <w:rPr>
                <w:rFonts w:ascii="Verdana" w:hAnsi="Verdana" w:cs="FS Lola"/>
                <w:b/>
                <w:sz w:val="16"/>
                <w:szCs w:val="16"/>
              </w:rPr>
              <w:t>TOTAL</w:t>
            </w:r>
          </w:p>
        </w:tc>
      </w:tr>
      <w:tr w:rsidR="00326E64" w:rsidRPr="005F7586" w14:paraId="4B707B95" w14:textId="77777777" w:rsidTr="007449CD">
        <w:trPr>
          <w:trHeight w:val="176"/>
          <w:jc w:val="center"/>
        </w:trPr>
        <w:tc>
          <w:tcPr>
            <w:tcW w:w="2305" w:type="dxa"/>
            <w:tcBorders>
              <w:left w:val="single" w:sz="4" w:space="0" w:color="auto"/>
              <w:bottom w:val="single" w:sz="4" w:space="0" w:color="auto"/>
              <w:right w:val="single" w:sz="4" w:space="0" w:color="auto"/>
            </w:tcBorders>
            <w:shd w:val="clear" w:color="auto" w:fill="auto"/>
          </w:tcPr>
          <w:p w14:paraId="786F82F5" w14:textId="77777777" w:rsidR="00326E64" w:rsidRPr="005F7586" w:rsidRDefault="00326E64" w:rsidP="00326E64">
            <w:pPr>
              <w:pStyle w:val="ExampleText"/>
              <w:spacing w:before="0" w:line="240" w:lineRule="auto"/>
              <w:ind w:left="0"/>
              <w:jc w:val="center"/>
              <w:rPr>
                <w:rFonts w:ascii="Verdana" w:hAnsi="Verdana" w:cs="Arial"/>
                <w:b/>
                <w:sz w:val="16"/>
                <w:szCs w:val="16"/>
              </w:rPr>
            </w:pP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68FFFB78" w14:textId="1454DC6D" w:rsidR="00326E64" w:rsidRPr="005F7586" w:rsidRDefault="00326E64" w:rsidP="00326E64">
            <w:pPr>
              <w:jc w:val="center"/>
              <w:rPr>
                <w:rFonts w:ascii="Verdana" w:hAnsi="Verdana" w:cs="FS Lola"/>
                <w:b/>
                <w:bCs/>
                <w:sz w:val="16"/>
                <w:szCs w:val="16"/>
              </w:rPr>
            </w:pPr>
            <w:r w:rsidRPr="005F7586">
              <w:rPr>
                <w:rFonts w:ascii="Verdana" w:hAnsi="Verdana" w:cs="FS Lola"/>
                <w:b/>
                <w:bCs/>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3F5F1E35" w14:textId="0826673D" w:rsidR="00326E64" w:rsidRPr="005F7586" w:rsidRDefault="00326E64" w:rsidP="00326E64">
            <w:pPr>
              <w:jc w:val="center"/>
            </w:pPr>
            <w:r w:rsidRPr="005F7586">
              <w:rPr>
                <w:rFonts w:ascii="Verdana" w:hAnsi="Verdana" w:cs="FS Lola"/>
                <w:b/>
                <w:bCs/>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3F16BB82" w14:textId="480DE5F3" w:rsidR="00326E64" w:rsidRPr="005F7586" w:rsidRDefault="00326E64" w:rsidP="00326E64">
            <w:pPr>
              <w:jc w:val="center"/>
            </w:pPr>
            <w:r w:rsidRPr="005F7586">
              <w:rPr>
                <w:rFonts w:ascii="Verdana" w:hAnsi="Verdana" w:cs="FS Lola"/>
                <w:b/>
                <w:bCs/>
                <w:sz w:val="16"/>
                <w:szCs w:val="16"/>
              </w:rPr>
              <w:t>£000s</w:t>
            </w:r>
          </w:p>
        </w:tc>
        <w:tc>
          <w:tcPr>
            <w:tcW w:w="1230" w:type="dxa"/>
            <w:tcBorders>
              <w:top w:val="single" w:sz="4" w:space="0" w:color="auto"/>
              <w:left w:val="single" w:sz="4" w:space="0" w:color="auto"/>
              <w:bottom w:val="single" w:sz="4" w:space="0" w:color="auto"/>
              <w:right w:val="single" w:sz="4" w:space="0" w:color="auto"/>
            </w:tcBorders>
            <w:shd w:val="clear" w:color="auto" w:fill="FFFFFF"/>
          </w:tcPr>
          <w:p w14:paraId="6624456A" w14:textId="7B1A3C4D" w:rsidR="00326E64" w:rsidRPr="005F7586" w:rsidRDefault="00326E64" w:rsidP="00326E64">
            <w:pPr>
              <w:jc w:val="center"/>
            </w:pPr>
            <w:r w:rsidRPr="005F7586">
              <w:rPr>
                <w:rFonts w:ascii="Verdana" w:hAnsi="Verdana" w:cs="FS Lola"/>
                <w:b/>
                <w:bCs/>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1887CF86" w14:textId="60D1F481" w:rsidR="00326E64" w:rsidRPr="005F7586" w:rsidRDefault="00326E64" w:rsidP="00326E64">
            <w:pPr>
              <w:jc w:val="center"/>
            </w:pPr>
            <w:r w:rsidRPr="005F7586">
              <w:rPr>
                <w:rFonts w:ascii="Verdana" w:hAnsi="Verdana" w:cs="FS Lola"/>
                <w:b/>
                <w:bCs/>
                <w:sz w:val="16"/>
                <w:szCs w:val="16"/>
              </w:rPr>
              <w:t>£000s</w:t>
            </w:r>
          </w:p>
        </w:tc>
        <w:tc>
          <w:tcPr>
            <w:tcW w:w="1231" w:type="dxa"/>
            <w:tcBorders>
              <w:top w:val="single" w:sz="4" w:space="0" w:color="auto"/>
              <w:left w:val="single" w:sz="4" w:space="0" w:color="auto"/>
              <w:bottom w:val="single" w:sz="4" w:space="0" w:color="auto"/>
              <w:right w:val="single" w:sz="4" w:space="0" w:color="auto"/>
            </w:tcBorders>
            <w:shd w:val="clear" w:color="auto" w:fill="FFFFFF"/>
          </w:tcPr>
          <w:p w14:paraId="2D30FD41" w14:textId="52328C53" w:rsidR="00326E64" w:rsidRPr="005F7586" w:rsidRDefault="00326E64" w:rsidP="00326E64">
            <w:pPr>
              <w:jc w:val="center"/>
            </w:pPr>
            <w:r w:rsidRPr="005F7586">
              <w:rPr>
                <w:rFonts w:ascii="Verdana" w:hAnsi="Verdana" w:cs="FS Lola"/>
                <w:b/>
                <w:bCs/>
                <w:sz w:val="16"/>
                <w:szCs w:val="16"/>
              </w:rPr>
              <w:t>£000s</w:t>
            </w:r>
          </w:p>
        </w:tc>
      </w:tr>
      <w:tr w:rsidR="00326E64" w:rsidRPr="005F7586" w14:paraId="3F317E69" w14:textId="77777777" w:rsidTr="007449CD">
        <w:trPr>
          <w:trHeight w:val="176"/>
          <w:jc w:val="center"/>
        </w:trPr>
        <w:tc>
          <w:tcPr>
            <w:tcW w:w="2305" w:type="dxa"/>
            <w:tcBorders>
              <w:top w:val="single" w:sz="4" w:space="0" w:color="auto"/>
              <w:left w:val="single" w:sz="4" w:space="0" w:color="auto"/>
              <w:bottom w:val="single" w:sz="4" w:space="0" w:color="D9D9D9"/>
              <w:right w:val="single" w:sz="4" w:space="0" w:color="auto"/>
            </w:tcBorders>
            <w:shd w:val="clear" w:color="auto" w:fill="FFFFFF"/>
          </w:tcPr>
          <w:p w14:paraId="3541DC38" w14:textId="77777777" w:rsidR="00326E64" w:rsidRPr="005F7586" w:rsidRDefault="00326E64" w:rsidP="00326E64">
            <w:pPr>
              <w:pStyle w:val="ExampleText"/>
              <w:spacing w:before="0" w:line="240" w:lineRule="auto"/>
              <w:ind w:left="0"/>
              <w:jc w:val="center"/>
              <w:rPr>
                <w:rFonts w:ascii="Verdana" w:hAnsi="Verdana" w:cs="Arial"/>
                <w:b/>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3AAA290F"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2CF600B0"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74852A6A"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c>
          <w:tcPr>
            <w:tcW w:w="1230" w:type="dxa"/>
            <w:tcBorders>
              <w:top w:val="single" w:sz="4" w:space="0" w:color="auto"/>
              <w:left w:val="single" w:sz="4" w:space="0" w:color="auto"/>
              <w:bottom w:val="single" w:sz="4" w:space="0" w:color="D9D9D9"/>
              <w:right w:val="single" w:sz="4" w:space="0" w:color="auto"/>
            </w:tcBorders>
            <w:shd w:val="clear" w:color="auto" w:fill="FFFFFF"/>
          </w:tcPr>
          <w:p w14:paraId="33B9137A"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5E2D099B"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c>
          <w:tcPr>
            <w:tcW w:w="1231" w:type="dxa"/>
            <w:tcBorders>
              <w:top w:val="single" w:sz="4" w:space="0" w:color="auto"/>
              <w:left w:val="single" w:sz="4" w:space="0" w:color="auto"/>
              <w:bottom w:val="single" w:sz="4" w:space="0" w:color="D9D9D9"/>
              <w:right w:val="single" w:sz="4" w:space="0" w:color="auto"/>
            </w:tcBorders>
            <w:shd w:val="clear" w:color="auto" w:fill="FFFFFF"/>
          </w:tcPr>
          <w:p w14:paraId="00D67ACB" w14:textId="77777777" w:rsidR="00326E64" w:rsidRPr="005F7586" w:rsidRDefault="00326E64" w:rsidP="00326E64">
            <w:pPr>
              <w:pStyle w:val="ExampleText"/>
              <w:spacing w:before="0" w:line="240" w:lineRule="auto"/>
              <w:ind w:left="0"/>
              <w:jc w:val="center"/>
              <w:rPr>
                <w:rFonts w:ascii="Verdana" w:hAnsi="Verdana" w:cs="FS Lola"/>
                <w:b/>
                <w:bCs/>
                <w:color w:val="auto"/>
                <w:sz w:val="16"/>
                <w:szCs w:val="16"/>
              </w:rPr>
            </w:pPr>
          </w:p>
        </w:tc>
      </w:tr>
      <w:tr w:rsidR="00326E64" w:rsidRPr="005F7586" w14:paraId="76C0E552"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68CB529E"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Children’s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B2D5FD9" w14:textId="042488DD" w:rsidR="00326E64" w:rsidRPr="005F7586" w:rsidRDefault="00326E64" w:rsidP="00326E64">
            <w:pPr>
              <w:jc w:val="right"/>
              <w:rPr>
                <w:rFonts w:ascii="Verdana" w:hAnsi="Verdana" w:cs="Calibri"/>
                <w:color w:val="000000"/>
                <w:sz w:val="16"/>
                <w:szCs w:val="16"/>
                <w:lang w:eastAsia="en-GB"/>
              </w:rPr>
            </w:pPr>
            <w:r w:rsidRPr="005F7586">
              <w:rPr>
                <w:rFonts w:ascii="Verdana" w:hAnsi="Verdana" w:cs="Calibri"/>
                <w:color w:val="000000"/>
                <w:sz w:val="16"/>
                <w:szCs w:val="16"/>
              </w:rPr>
              <w:t>(2,440)</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6C2E99C" w14:textId="76ACD960"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E890773" w14:textId="32980BEE"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9EF9154" w14:textId="5ECFC722"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(93,788)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6A73974" w14:textId="6D08D626"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853ED3B" w14:textId="001B51F8"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(96,228)</w:t>
            </w:r>
          </w:p>
        </w:tc>
      </w:tr>
      <w:tr w:rsidR="00326E64" w:rsidRPr="005F7586" w14:paraId="6DAC27D2"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612A626A"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Place</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20E5E71" w14:textId="0F98D3E2"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(17,796)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C49D809" w14:textId="65CB26C1"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(127)</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7F1B9F1" w14:textId="6EEE4084"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F774950" w14:textId="102A0D3B"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(11,760)</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E445814" w14:textId="17664D6D"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EF3E52F" w14:textId="20116290"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(29,683)</w:t>
            </w:r>
          </w:p>
        </w:tc>
      </w:tr>
      <w:tr w:rsidR="00326E64" w:rsidRPr="005F7586" w14:paraId="542B57CD"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008084ED"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HRA</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5D781F49" w14:textId="3264834D"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(72,218)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4550D48" w14:textId="116D90FE"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(108)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DEB7FB0" w14:textId="0807DCBF"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3E8E586E" w14:textId="589BB0FC"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(275)</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5E35776" w14:textId="5580A38A"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2D9F5277" w14:textId="26B5D428"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(72,601)</w:t>
            </w:r>
          </w:p>
        </w:tc>
      </w:tr>
      <w:tr w:rsidR="00326E64" w:rsidRPr="005F7586" w14:paraId="0FAC960D"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DD432A2"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Adults &amp; Communities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70A73E8D" w14:textId="0B2B5B9C"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(14,408)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5B178EEC" w14:textId="7F594F39"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1D2DC8F" w14:textId="7FE2DCFB"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1643837" w14:textId="074F2433"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(28,308)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CCD366C" w14:textId="7C0A619C"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7ADC006" w14:textId="4BF25168"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(42,716)</w:t>
            </w:r>
          </w:p>
        </w:tc>
      </w:tr>
      <w:tr w:rsidR="00326E64" w:rsidRPr="005F7586" w14:paraId="2A3DB556"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6B052B77"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Public Health</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40615DA8" w14:textId="2440A315"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(286)</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252BF62" w14:textId="167E8937"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B850C22" w14:textId="5B8AFAD1"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A2F662A" w14:textId="0CC051EB"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(8,080)</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376F562A" w14:textId="04F2FEF5"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5495B3B" w14:textId="1D09E5C1"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(8,366)</w:t>
            </w:r>
          </w:p>
        </w:tc>
      </w:tr>
      <w:tr w:rsidR="00326E64" w:rsidRPr="005F7586" w14:paraId="067991EA"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1C6261FC"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Core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0555CDCD" w14:textId="1DBA76A2"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(21,177)</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47C4EF5D" w14:textId="7FC41933"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(389)</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91F9DF9" w14:textId="41810044"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7CFC3577" w14:textId="0873719D"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(83,167)</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29C1887" w14:textId="02FC2984"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6965EE73" w14:textId="6358B785"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(104,733)</w:t>
            </w:r>
          </w:p>
        </w:tc>
      </w:tr>
      <w:tr w:rsidR="00326E64" w:rsidRPr="005F7586" w14:paraId="7715E541" w14:textId="77777777" w:rsidTr="007449CD">
        <w:trPr>
          <w:trHeight w:val="176"/>
          <w:jc w:val="center"/>
        </w:trPr>
        <w:tc>
          <w:tcPr>
            <w:tcW w:w="2305" w:type="dxa"/>
            <w:tcBorders>
              <w:top w:val="single" w:sz="4" w:space="0" w:color="D9D9D9"/>
              <w:left w:val="single" w:sz="4" w:space="0" w:color="auto"/>
              <w:bottom w:val="single" w:sz="4" w:space="0" w:color="D9D9D9"/>
              <w:right w:val="single" w:sz="4" w:space="0" w:color="auto"/>
            </w:tcBorders>
            <w:shd w:val="clear" w:color="auto" w:fill="FFFFFF"/>
          </w:tcPr>
          <w:p w14:paraId="00DF7336"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Corporate Services</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175390BF" w14:textId="5DB018B8"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(5,282)</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7BE4B6B7" w14:textId="7199E217"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(308)</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10429331" w14:textId="48F9C6A2"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(779)</w:t>
            </w:r>
          </w:p>
        </w:tc>
        <w:tc>
          <w:tcPr>
            <w:tcW w:w="1230" w:type="dxa"/>
            <w:tcBorders>
              <w:top w:val="single" w:sz="4" w:space="0" w:color="D9D9D9"/>
              <w:left w:val="single" w:sz="4" w:space="0" w:color="auto"/>
              <w:bottom w:val="single" w:sz="4" w:space="0" w:color="D9D9D9"/>
              <w:right w:val="single" w:sz="4" w:space="0" w:color="auto"/>
            </w:tcBorders>
            <w:shd w:val="clear" w:color="auto" w:fill="FFFFFF"/>
            <w:vAlign w:val="center"/>
          </w:tcPr>
          <w:p w14:paraId="65156EAE" w14:textId="66BA18F7"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(69,543)</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243E5AD" w14:textId="57922BD2"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D9D9D9"/>
              <w:right w:val="single" w:sz="4" w:space="0" w:color="auto"/>
            </w:tcBorders>
            <w:shd w:val="clear" w:color="auto" w:fill="FFFFFF"/>
            <w:vAlign w:val="center"/>
          </w:tcPr>
          <w:p w14:paraId="01CED6DF" w14:textId="515B53D2"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(75,912)</w:t>
            </w:r>
          </w:p>
        </w:tc>
      </w:tr>
      <w:tr w:rsidR="00326E64" w:rsidRPr="005F7586" w14:paraId="77F1CE31" w14:textId="77777777" w:rsidTr="007449CD">
        <w:trPr>
          <w:trHeight w:val="176"/>
          <w:jc w:val="center"/>
        </w:trPr>
        <w:tc>
          <w:tcPr>
            <w:tcW w:w="2305" w:type="dxa"/>
            <w:tcBorders>
              <w:top w:val="single" w:sz="4" w:space="0" w:color="D9D9D9"/>
              <w:left w:val="single" w:sz="4" w:space="0" w:color="auto"/>
              <w:bottom w:val="single" w:sz="4" w:space="0" w:color="auto"/>
              <w:right w:val="single" w:sz="4" w:space="0" w:color="auto"/>
            </w:tcBorders>
            <w:shd w:val="clear" w:color="auto" w:fill="FFFFFF"/>
          </w:tcPr>
          <w:p w14:paraId="1E08E0F4" w14:textId="77777777" w:rsidR="00326E64" w:rsidRPr="005F7586" w:rsidRDefault="00326E64" w:rsidP="00326E64">
            <w:pPr>
              <w:pStyle w:val="ExampleText"/>
              <w:spacing w:before="0" w:line="240" w:lineRule="auto"/>
              <w:ind w:left="0"/>
              <w:rPr>
                <w:rFonts w:ascii="Verdana" w:hAnsi="Verdana" w:cs="Arial"/>
                <w:sz w:val="16"/>
                <w:szCs w:val="16"/>
              </w:rPr>
            </w:pPr>
            <w:r w:rsidRPr="005F7586">
              <w:rPr>
                <w:rFonts w:ascii="Verdana" w:hAnsi="Verdana" w:cs="Arial"/>
                <w:sz w:val="16"/>
                <w:szCs w:val="16"/>
              </w:rPr>
              <w:t>Exceptional Item – COVID 19</w:t>
            </w:r>
          </w:p>
        </w:tc>
        <w:tc>
          <w:tcPr>
            <w:tcW w:w="1230" w:type="dxa"/>
            <w:tcBorders>
              <w:top w:val="single" w:sz="4" w:space="0" w:color="D9D9D9"/>
              <w:left w:val="single" w:sz="4" w:space="0" w:color="auto"/>
              <w:bottom w:val="single" w:sz="4" w:space="0" w:color="auto"/>
              <w:right w:val="single" w:sz="4" w:space="0" w:color="auto"/>
            </w:tcBorders>
            <w:shd w:val="clear" w:color="auto" w:fill="FFFFFF"/>
            <w:vAlign w:val="center"/>
          </w:tcPr>
          <w:p w14:paraId="55AAA3AA" w14:textId="48839676"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0E55A559" w14:textId="7D6CB4B0"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06B51317" w14:textId="584AA5E9"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0" w:type="dxa"/>
            <w:tcBorders>
              <w:top w:val="single" w:sz="4" w:space="0" w:color="D9D9D9"/>
              <w:left w:val="single" w:sz="4" w:space="0" w:color="auto"/>
              <w:bottom w:val="single" w:sz="4" w:space="0" w:color="auto"/>
              <w:right w:val="single" w:sz="4" w:space="0" w:color="auto"/>
            </w:tcBorders>
            <w:shd w:val="clear" w:color="auto" w:fill="FFFFFF"/>
            <w:vAlign w:val="center"/>
          </w:tcPr>
          <w:p w14:paraId="6BA9FEF8" w14:textId="1C7F81E7"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(22,542)</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73A750F9" w14:textId="438EC026"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single" w:sz="4" w:space="0" w:color="D9D9D9"/>
              <w:left w:val="single" w:sz="4" w:space="0" w:color="auto"/>
              <w:bottom w:val="single" w:sz="4" w:space="0" w:color="auto"/>
              <w:right w:val="single" w:sz="4" w:space="0" w:color="auto"/>
            </w:tcBorders>
            <w:shd w:val="clear" w:color="auto" w:fill="FFFFFF"/>
            <w:vAlign w:val="center"/>
          </w:tcPr>
          <w:p w14:paraId="74DA5B69" w14:textId="5D7BCB97"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(22,542)</w:t>
            </w:r>
          </w:p>
        </w:tc>
      </w:tr>
      <w:tr w:rsidR="00326E64" w:rsidRPr="005F7586" w14:paraId="3D8E48CB" w14:textId="77777777" w:rsidTr="007449CD">
        <w:trPr>
          <w:trHeight w:val="176"/>
          <w:jc w:val="center"/>
        </w:trPr>
        <w:tc>
          <w:tcPr>
            <w:tcW w:w="2305" w:type="dxa"/>
            <w:tcBorders>
              <w:top w:val="nil"/>
              <w:left w:val="single" w:sz="4" w:space="0" w:color="auto"/>
              <w:bottom w:val="single" w:sz="4" w:space="0" w:color="auto"/>
              <w:right w:val="single" w:sz="4" w:space="0" w:color="auto"/>
            </w:tcBorders>
            <w:shd w:val="clear" w:color="auto" w:fill="FFFFFF"/>
          </w:tcPr>
          <w:p w14:paraId="1280222B" w14:textId="77777777" w:rsidR="00326E64" w:rsidRPr="005F7586" w:rsidRDefault="00326E64" w:rsidP="00326E64">
            <w:pPr>
              <w:pStyle w:val="ExampleText"/>
              <w:spacing w:before="0" w:line="240" w:lineRule="auto"/>
              <w:ind w:left="0"/>
              <w:rPr>
                <w:rFonts w:ascii="Verdana" w:hAnsi="Verdana" w:cs="Arial"/>
                <w:sz w:val="16"/>
                <w:szCs w:val="16"/>
              </w:rPr>
            </w:pPr>
            <w:proofErr w:type="gramStart"/>
            <w:r w:rsidRPr="005F7586">
              <w:rPr>
                <w:rFonts w:ascii="Verdana" w:hAnsi="Verdana" w:cs="Arial"/>
                <w:sz w:val="16"/>
                <w:szCs w:val="16"/>
              </w:rPr>
              <w:t>Non Directorate</w:t>
            </w:r>
            <w:proofErr w:type="gramEnd"/>
          </w:p>
        </w:tc>
        <w:tc>
          <w:tcPr>
            <w:tcW w:w="1230" w:type="dxa"/>
            <w:tcBorders>
              <w:top w:val="nil"/>
              <w:left w:val="single" w:sz="4" w:space="0" w:color="auto"/>
              <w:bottom w:val="single" w:sz="4" w:space="0" w:color="auto"/>
              <w:right w:val="single" w:sz="4" w:space="0" w:color="auto"/>
            </w:tcBorders>
            <w:shd w:val="clear" w:color="auto" w:fill="FFFFFF"/>
            <w:vAlign w:val="center"/>
          </w:tcPr>
          <w:p w14:paraId="58AB828B" w14:textId="7D68BA1D"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46BBEDCE" w14:textId="12516391"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329ED379" w14:textId="66C9C7A4"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(116,691)</w:t>
            </w:r>
          </w:p>
        </w:tc>
        <w:tc>
          <w:tcPr>
            <w:tcW w:w="1230" w:type="dxa"/>
            <w:tcBorders>
              <w:top w:val="nil"/>
              <w:left w:val="single" w:sz="4" w:space="0" w:color="auto"/>
              <w:bottom w:val="single" w:sz="4" w:space="0" w:color="auto"/>
              <w:right w:val="single" w:sz="4" w:space="0" w:color="auto"/>
            </w:tcBorders>
            <w:shd w:val="clear" w:color="auto" w:fill="FFFFFF"/>
            <w:vAlign w:val="center"/>
          </w:tcPr>
          <w:p w14:paraId="1223A86B" w14:textId="2ED0A94A"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(80,932)</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7D00D414" w14:textId="64795E5F"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(5,962)</w:t>
            </w:r>
          </w:p>
        </w:tc>
        <w:tc>
          <w:tcPr>
            <w:tcW w:w="1231" w:type="dxa"/>
            <w:tcBorders>
              <w:top w:val="nil"/>
              <w:left w:val="single" w:sz="4" w:space="0" w:color="auto"/>
              <w:bottom w:val="single" w:sz="4" w:space="0" w:color="auto"/>
              <w:right w:val="single" w:sz="4" w:space="0" w:color="auto"/>
            </w:tcBorders>
            <w:shd w:val="clear" w:color="auto" w:fill="FFFFFF"/>
            <w:vAlign w:val="center"/>
          </w:tcPr>
          <w:p w14:paraId="23D500D9" w14:textId="1AE8A338"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(203,585)</w:t>
            </w:r>
          </w:p>
        </w:tc>
      </w:tr>
      <w:tr w:rsidR="00326E64" w:rsidRPr="005F7586" w14:paraId="384B51A2" w14:textId="77777777" w:rsidTr="007449CD">
        <w:trPr>
          <w:trHeight w:val="176"/>
          <w:jc w:val="center"/>
        </w:trPr>
        <w:tc>
          <w:tcPr>
            <w:tcW w:w="2305" w:type="dxa"/>
            <w:tcBorders>
              <w:top w:val="single" w:sz="4" w:space="0" w:color="auto"/>
              <w:left w:val="single" w:sz="4" w:space="0" w:color="auto"/>
              <w:bottom w:val="single" w:sz="4" w:space="0" w:color="auto"/>
              <w:right w:val="single" w:sz="4" w:space="0" w:color="auto"/>
            </w:tcBorders>
            <w:shd w:val="clear" w:color="auto" w:fill="A6A6A6"/>
          </w:tcPr>
          <w:p w14:paraId="168B63EC" w14:textId="77777777" w:rsidR="00326E64" w:rsidRPr="005F7586" w:rsidRDefault="00326E64" w:rsidP="00326E64">
            <w:pPr>
              <w:pStyle w:val="ExampleText"/>
              <w:spacing w:before="0" w:line="240" w:lineRule="auto"/>
              <w:ind w:left="0"/>
              <w:rPr>
                <w:rFonts w:ascii="Verdana" w:hAnsi="Verdana" w:cs="Arial"/>
                <w:b/>
                <w:color w:val="auto"/>
                <w:sz w:val="16"/>
                <w:szCs w:val="16"/>
              </w:rPr>
            </w:pPr>
            <w:r w:rsidRPr="005F7586">
              <w:rPr>
                <w:rFonts w:ascii="Verdana" w:hAnsi="Verdana" w:cs="FS Lola"/>
                <w:b/>
                <w:bCs/>
                <w:color w:val="auto"/>
                <w:sz w:val="16"/>
                <w:szCs w:val="16"/>
              </w:rPr>
              <w:t>Total</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7C8515D8" w14:textId="159CCDA8"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(133,607)</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18A3F9C1" w14:textId="46C0B494"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(932)</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65B1255F" w14:textId="47A8D006"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(117,470)</w:t>
            </w:r>
          </w:p>
        </w:tc>
        <w:tc>
          <w:tcPr>
            <w:tcW w:w="1230" w:type="dxa"/>
            <w:tcBorders>
              <w:top w:val="single" w:sz="4" w:space="0" w:color="auto"/>
              <w:left w:val="single" w:sz="4" w:space="0" w:color="auto"/>
              <w:bottom w:val="single" w:sz="4" w:space="0" w:color="auto"/>
              <w:right w:val="single" w:sz="4" w:space="0" w:color="auto"/>
            </w:tcBorders>
            <w:shd w:val="clear" w:color="auto" w:fill="A6A6A6"/>
            <w:vAlign w:val="center"/>
          </w:tcPr>
          <w:p w14:paraId="57F3998F" w14:textId="0FAD35B9"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(398,395)</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3756D9F1" w14:textId="34373627"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(5,962)</w:t>
            </w:r>
          </w:p>
        </w:tc>
        <w:tc>
          <w:tcPr>
            <w:tcW w:w="1231" w:type="dxa"/>
            <w:tcBorders>
              <w:top w:val="single" w:sz="4" w:space="0" w:color="auto"/>
              <w:left w:val="single" w:sz="4" w:space="0" w:color="auto"/>
              <w:bottom w:val="single" w:sz="4" w:space="0" w:color="auto"/>
              <w:right w:val="single" w:sz="4" w:space="0" w:color="auto"/>
            </w:tcBorders>
            <w:shd w:val="clear" w:color="auto" w:fill="A6A6A6"/>
            <w:vAlign w:val="center"/>
          </w:tcPr>
          <w:p w14:paraId="19F3C7F9" w14:textId="3F56951F" w:rsidR="00326E64" w:rsidRPr="005F7586" w:rsidRDefault="00326E64" w:rsidP="00326E64">
            <w:pPr>
              <w:jc w:val="right"/>
              <w:rPr>
                <w:rFonts w:ascii="Verdana" w:hAnsi="Verdana" w:cs="Calibri"/>
                <w:b/>
                <w:bCs/>
                <w:color w:val="000000"/>
                <w:sz w:val="16"/>
                <w:szCs w:val="16"/>
              </w:rPr>
            </w:pPr>
            <w:r w:rsidRPr="005F7586">
              <w:rPr>
                <w:rFonts w:ascii="Verdana" w:hAnsi="Verdana" w:cs="Calibri"/>
                <w:b/>
                <w:bCs/>
                <w:color w:val="000000"/>
                <w:sz w:val="16"/>
                <w:szCs w:val="16"/>
              </w:rPr>
              <w:t>(656,366)</w:t>
            </w:r>
          </w:p>
        </w:tc>
      </w:tr>
    </w:tbl>
    <w:p w14:paraId="3C8773D7" w14:textId="77777777" w:rsidR="00C01319" w:rsidRPr="005F7586" w:rsidRDefault="00C01319" w:rsidP="006A6115">
      <w:pPr>
        <w:rPr>
          <w:rFonts w:ascii="Verdana" w:hAnsi="Verdana"/>
          <w:sz w:val="18"/>
          <w:szCs w:val="18"/>
        </w:rPr>
      </w:pPr>
    </w:p>
    <w:p w14:paraId="0C660B78" w14:textId="77777777" w:rsidR="00174E1D" w:rsidRPr="005F7586" w:rsidRDefault="00174E1D" w:rsidP="006A6115">
      <w:pPr>
        <w:rPr>
          <w:rFonts w:ascii="Verdana" w:hAnsi="Verdana"/>
          <w:sz w:val="18"/>
          <w:szCs w:val="18"/>
        </w:rPr>
      </w:pPr>
    </w:p>
    <w:p w14:paraId="4DC273CD" w14:textId="77777777" w:rsidR="00174E1D" w:rsidRPr="005F7586" w:rsidRDefault="00174E1D" w:rsidP="006A6115">
      <w:pPr>
        <w:rPr>
          <w:rFonts w:ascii="Verdana" w:hAnsi="Verdana"/>
          <w:sz w:val="18"/>
          <w:szCs w:val="18"/>
        </w:rPr>
      </w:pPr>
    </w:p>
    <w:p w14:paraId="661BF2E1" w14:textId="77777777" w:rsidR="00174E1D" w:rsidRPr="005F7586" w:rsidRDefault="00174E1D" w:rsidP="006A6115">
      <w:pPr>
        <w:rPr>
          <w:rFonts w:ascii="Verdana" w:hAnsi="Verdana"/>
          <w:sz w:val="18"/>
          <w:szCs w:val="18"/>
        </w:rPr>
      </w:pPr>
    </w:p>
    <w:p w14:paraId="0D9E3CAA" w14:textId="77777777" w:rsidR="00174E1D" w:rsidRPr="005F7586" w:rsidRDefault="00174E1D" w:rsidP="006A6115">
      <w:pPr>
        <w:rPr>
          <w:rFonts w:ascii="Verdana" w:hAnsi="Verdana"/>
          <w:sz w:val="18"/>
          <w:szCs w:val="18"/>
        </w:rPr>
      </w:pPr>
    </w:p>
    <w:tbl>
      <w:tblPr>
        <w:tblW w:w="11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7663"/>
      </w:tblGrid>
      <w:tr w:rsidR="007449CD" w:rsidRPr="005F7586" w14:paraId="70742322" w14:textId="77777777" w:rsidTr="007449CD">
        <w:trPr>
          <w:jc w:val="center"/>
        </w:trPr>
        <w:tc>
          <w:tcPr>
            <w:tcW w:w="11121" w:type="dxa"/>
            <w:gridSpan w:val="2"/>
            <w:shd w:val="clear" w:color="auto" w:fill="FFFF99"/>
            <w:vAlign w:val="center"/>
          </w:tcPr>
          <w:p w14:paraId="2068D305" w14:textId="77777777" w:rsidR="007449CD" w:rsidRPr="005F7586" w:rsidRDefault="007449CD" w:rsidP="006268AB">
            <w:pPr>
              <w:rPr>
                <w:rFonts w:ascii="Verdana" w:hAnsi="Verdana"/>
                <w:b/>
                <w:sz w:val="18"/>
                <w:szCs w:val="18"/>
              </w:rPr>
            </w:pPr>
            <w:bookmarkStart w:id="60" w:name="Note07"/>
            <w:r w:rsidRPr="005F7586">
              <w:rPr>
                <w:rFonts w:ascii="Verdana" w:hAnsi="Verdana"/>
                <w:b/>
                <w:sz w:val="18"/>
                <w:szCs w:val="18"/>
              </w:rPr>
              <w:t xml:space="preserve">Note 7 – Revenue </w:t>
            </w:r>
            <w:proofErr w:type="gramStart"/>
            <w:r w:rsidRPr="005F7586">
              <w:rPr>
                <w:rFonts w:ascii="Verdana" w:hAnsi="Verdana"/>
                <w:b/>
                <w:sz w:val="18"/>
                <w:szCs w:val="18"/>
              </w:rPr>
              <w:t>From</w:t>
            </w:r>
            <w:proofErr w:type="gramEnd"/>
            <w:r w:rsidRPr="005F7586">
              <w:rPr>
                <w:rFonts w:ascii="Verdana" w:hAnsi="Verdana"/>
                <w:b/>
                <w:sz w:val="18"/>
                <w:szCs w:val="18"/>
              </w:rPr>
              <w:t xml:space="preserve"> Contracts With Service Recipients</w:t>
            </w:r>
            <w:bookmarkEnd w:id="60"/>
          </w:p>
        </w:tc>
      </w:tr>
      <w:tr w:rsidR="007449CD" w:rsidRPr="005F7586" w14:paraId="71FA4EFD" w14:textId="77777777" w:rsidTr="007449CD">
        <w:trPr>
          <w:jc w:val="center"/>
        </w:trPr>
        <w:tc>
          <w:tcPr>
            <w:tcW w:w="3458" w:type="dxa"/>
            <w:shd w:val="clear" w:color="auto" w:fill="auto"/>
            <w:vAlign w:val="center"/>
          </w:tcPr>
          <w:p w14:paraId="3274B1A9" w14:textId="77777777" w:rsidR="007449CD" w:rsidRPr="005F7586" w:rsidRDefault="007449CD" w:rsidP="006268AB">
            <w:pPr>
              <w:rPr>
                <w:rFonts w:ascii="Verdana" w:hAnsi="Verdana"/>
                <w:sz w:val="18"/>
                <w:szCs w:val="18"/>
              </w:rPr>
            </w:pPr>
            <w:r w:rsidRPr="005F7586">
              <w:rPr>
                <w:rFonts w:ascii="Verdana" w:hAnsi="Verdana"/>
                <w:sz w:val="18"/>
                <w:szCs w:val="18"/>
              </w:rPr>
              <w:t>Description:</w:t>
            </w:r>
          </w:p>
        </w:tc>
        <w:tc>
          <w:tcPr>
            <w:tcW w:w="7663" w:type="dxa"/>
            <w:shd w:val="clear" w:color="auto" w:fill="auto"/>
            <w:vAlign w:val="center"/>
          </w:tcPr>
          <w:p w14:paraId="41D05FDC" w14:textId="77777777" w:rsidR="007449CD" w:rsidRPr="005F7586" w:rsidRDefault="007449CD" w:rsidP="006268AB">
            <w:pPr>
              <w:rPr>
                <w:rFonts w:ascii="Verdana" w:hAnsi="Verdana"/>
                <w:sz w:val="18"/>
                <w:szCs w:val="18"/>
              </w:rPr>
            </w:pPr>
            <w:r w:rsidRPr="005F7586">
              <w:rPr>
                <w:rFonts w:ascii="Verdana" w:hAnsi="Verdana"/>
                <w:sz w:val="18"/>
                <w:szCs w:val="18"/>
              </w:rPr>
              <w:t>This note shows the level of revenue received by the Council from its contractual arrangements.</w:t>
            </w:r>
          </w:p>
        </w:tc>
      </w:tr>
    </w:tbl>
    <w:p w14:paraId="2AB53879" w14:textId="77777777" w:rsidR="007449CD" w:rsidRPr="005F7586" w:rsidRDefault="007449CD" w:rsidP="006A6115">
      <w:pPr>
        <w:rPr>
          <w:rFonts w:ascii="Verdana" w:hAnsi="Verdana"/>
          <w:sz w:val="18"/>
          <w:szCs w:val="18"/>
        </w:rPr>
      </w:pPr>
    </w:p>
    <w:p w14:paraId="0544377A" w14:textId="77777777" w:rsidR="005B51C3" w:rsidRPr="005F7586" w:rsidRDefault="005B51C3" w:rsidP="006A6115">
      <w:pPr>
        <w:rPr>
          <w:rFonts w:ascii="Verdana" w:hAnsi="Verdana"/>
          <w:sz w:val="18"/>
          <w:szCs w:val="18"/>
        </w:rPr>
      </w:pPr>
      <w:r w:rsidRPr="005F7586">
        <w:rPr>
          <w:rFonts w:ascii="Verdana" w:hAnsi="Verdana"/>
          <w:sz w:val="18"/>
          <w:szCs w:val="18"/>
        </w:rPr>
        <w:t>Amounts included in the</w:t>
      </w:r>
      <w:r w:rsidR="00505143" w:rsidRPr="005F7586">
        <w:rPr>
          <w:rFonts w:ascii="Verdana" w:hAnsi="Verdana"/>
          <w:sz w:val="18"/>
          <w:szCs w:val="18"/>
        </w:rPr>
        <w:t xml:space="preserve"> </w:t>
      </w:r>
      <w:r w:rsidRPr="005F7586">
        <w:rPr>
          <w:rFonts w:ascii="Verdana" w:hAnsi="Verdana"/>
          <w:sz w:val="18"/>
          <w:szCs w:val="18"/>
        </w:rPr>
        <w:t>Comprehensive Income &amp; Expenditure Statement for contracts with service recipients</w:t>
      </w:r>
      <w:r w:rsidR="00505143" w:rsidRPr="005F7586">
        <w:rPr>
          <w:rFonts w:ascii="Verdana" w:hAnsi="Verdana"/>
          <w:sz w:val="18"/>
          <w:szCs w:val="18"/>
        </w:rPr>
        <w:t xml:space="preserve"> are as follows</w:t>
      </w:r>
      <w:r w:rsidRPr="005F7586">
        <w:rPr>
          <w:rFonts w:ascii="Verdana" w:hAnsi="Verdana"/>
          <w:sz w:val="18"/>
          <w:szCs w:val="18"/>
        </w:rPr>
        <w:t>:</w:t>
      </w:r>
    </w:p>
    <w:p w14:paraId="2510FBAB" w14:textId="77777777" w:rsidR="005B51C3" w:rsidRPr="005F7586" w:rsidRDefault="005B51C3" w:rsidP="006A6115">
      <w:pPr>
        <w:rPr>
          <w:rFonts w:ascii="Verdana" w:hAnsi="Verdana"/>
          <w:b/>
          <w:sz w:val="18"/>
          <w:szCs w:val="18"/>
          <w:u w:val="single"/>
        </w:rPr>
      </w:pPr>
    </w:p>
    <w:tbl>
      <w:tblPr>
        <w:tblW w:w="9364" w:type="dxa"/>
        <w:jc w:val="center"/>
        <w:tblLook w:val="0000" w:firstRow="0" w:lastRow="0" w:firstColumn="0" w:lastColumn="0" w:noHBand="0" w:noVBand="0"/>
      </w:tblPr>
      <w:tblGrid>
        <w:gridCol w:w="1407"/>
        <w:gridCol w:w="6520"/>
        <w:gridCol w:w="1437"/>
      </w:tblGrid>
      <w:tr w:rsidR="00326E64" w:rsidRPr="005F7586" w14:paraId="44D08E3B" w14:textId="77777777" w:rsidTr="00326E64">
        <w:trPr>
          <w:trHeight w:val="176"/>
          <w:jc w:val="center"/>
        </w:trPr>
        <w:tc>
          <w:tcPr>
            <w:tcW w:w="1407" w:type="dxa"/>
            <w:tcBorders>
              <w:top w:val="single" w:sz="4" w:space="0" w:color="auto"/>
              <w:left w:val="single" w:sz="4" w:space="0" w:color="auto"/>
              <w:right w:val="single" w:sz="4" w:space="0" w:color="auto"/>
            </w:tcBorders>
            <w:vAlign w:val="center"/>
          </w:tcPr>
          <w:p w14:paraId="004407B1" w14:textId="32707232" w:rsidR="00326E64" w:rsidRPr="005F7586" w:rsidRDefault="00326E64" w:rsidP="00326E64">
            <w:pPr>
              <w:jc w:val="center"/>
              <w:rPr>
                <w:rFonts w:ascii="Verdana" w:hAnsi="Verdana"/>
                <w:b/>
                <w:sz w:val="16"/>
                <w:szCs w:val="16"/>
              </w:rPr>
            </w:pPr>
            <w:r w:rsidRPr="005F7586">
              <w:rPr>
                <w:rFonts w:ascii="Verdana" w:hAnsi="Verdana" w:cs="Arial"/>
                <w:b/>
                <w:sz w:val="16"/>
                <w:szCs w:val="16"/>
              </w:rPr>
              <w:t>2020/21</w:t>
            </w:r>
          </w:p>
        </w:tc>
        <w:tc>
          <w:tcPr>
            <w:tcW w:w="6520" w:type="dxa"/>
            <w:vMerge w:val="restart"/>
            <w:tcBorders>
              <w:top w:val="single" w:sz="4" w:space="0" w:color="auto"/>
              <w:left w:val="single" w:sz="4" w:space="0" w:color="auto"/>
              <w:right w:val="single" w:sz="4" w:space="0" w:color="auto"/>
            </w:tcBorders>
            <w:vAlign w:val="center"/>
          </w:tcPr>
          <w:p w14:paraId="146FD1F1" w14:textId="77777777" w:rsidR="00326E64" w:rsidRPr="005F7586" w:rsidRDefault="00326E64" w:rsidP="00326E64">
            <w:pPr>
              <w:jc w:val="center"/>
              <w:rPr>
                <w:rFonts w:ascii="Verdana" w:hAnsi="Verdana"/>
                <w:b/>
                <w:sz w:val="16"/>
                <w:szCs w:val="16"/>
              </w:rPr>
            </w:pPr>
          </w:p>
        </w:tc>
        <w:tc>
          <w:tcPr>
            <w:tcW w:w="1437" w:type="dxa"/>
            <w:tcBorders>
              <w:top w:val="single" w:sz="4" w:space="0" w:color="auto"/>
              <w:left w:val="single" w:sz="4" w:space="0" w:color="auto"/>
              <w:right w:val="single" w:sz="4" w:space="0" w:color="auto"/>
            </w:tcBorders>
            <w:vAlign w:val="center"/>
          </w:tcPr>
          <w:p w14:paraId="20D5CAC4" w14:textId="62B29042" w:rsidR="00326E64" w:rsidRPr="005F7586" w:rsidRDefault="00326E64" w:rsidP="00326E64">
            <w:pPr>
              <w:jc w:val="center"/>
              <w:rPr>
                <w:rFonts w:ascii="Verdana" w:hAnsi="Verdana" w:cs="Arial"/>
                <w:b/>
                <w:sz w:val="16"/>
                <w:szCs w:val="16"/>
              </w:rPr>
            </w:pPr>
            <w:r w:rsidRPr="005F7586">
              <w:rPr>
                <w:rFonts w:ascii="Verdana" w:hAnsi="Verdana" w:cs="Arial"/>
                <w:b/>
                <w:sz w:val="16"/>
                <w:szCs w:val="16"/>
              </w:rPr>
              <w:t>2021/22</w:t>
            </w:r>
          </w:p>
        </w:tc>
      </w:tr>
      <w:tr w:rsidR="00326E64" w:rsidRPr="005F7586" w14:paraId="3E747395" w14:textId="77777777" w:rsidTr="00326E64">
        <w:trPr>
          <w:trHeight w:val="176"/>
          <w:jc w:val="center"/>
        </w:trPr>
        <w:tc>
          <w:tcPr>
            <w:tcW w:w="1407" w:type="dxa"/>
            <w:tcBorders>
              <w:left w:val="single" w:sz="4" w:space="0" w:color="auto"/>
              <w:bottom w:val="single" w:sz="4" w:space="0" w:color="auto"/>
              <w:right w:val="single" w:sz="4" w:space="0" w:color="auto"/>
            </w:tcBorders>
            <w:vAlign w:val="center"/>
          </w:tcPr>
          <w:p w14:paraId="31FE5F44" w14:textId="1ED9C11B" w:rsidR="00326E64" w:rsidRPr="005F7586" w:rsidRDefault="00326E64" w:rsidP="00326E64">
            <w:pPr>
              <w:jc w:val="center"/>
              <w:rPr>
                <w:rFonts w:ascii="Verdana" w:hAnsi="Verdana"/>
                <w:b/>
                <w:sz w:val="16"/>
                <w:szCs w:val="16"/>
              </w:rPr>
            </w:pPr>
            <w:r w:rsidRPr="005F7586">
              <w:rPr>
                <w:rFonts w:ascii="Verdana" w:hAnsi="Verdana"/>
                <w:b/>
                <w:sz w:val="16"/>
                <w:szCs w:val="16"/>
              </w:rPr>
              <w:t>£000s</w:t>
            </w:r>
          </w:p>
        </w:tc>
        <w:tc>
          <w:tcPr>
            <w:tcW w:w="6520" w:type="dxa"/>
            <w:vMerge/>
            <w:tcBorders>
              <w:left w:val="single" w:sz="4" w:space="0" w:color="auto"/>
              <w:bottom w:val="single" w:sz="4" w:space="0" w:color="auto"/>
              <w:right w:val="single" w:sz="4" w:space="0" w:color="auto"/>
            </w:tcBorders>
          </w:tcPr>
          <w:p w14:paraId="1B41AC36" w14:textId="77777777" w:rsidR="00326E64" w:rsidRPr="005F7586" w:rsidRDefault="00326E64" w:rsidP="00326E64">
            <w:pPr>
              <w:jc w:val="center"/>
              <w:rPr>
                <w:rFonts w:ascii="Verdana" w:hAnsi="Verdana"/>
                <w:b/>
                <w:sz w:val="16"/>
                <w:szCs w:val="16"/>
              </w:rPr>
            </w:pPr>
          </w:p>
        </w:tc>
        <w:tc>
          <w:tcPr>
            <w:tcW w:w="1437" w:type="dxa"/>
            <w:tcBorders>
              <w:left w:val="single" w:sz="4" w:space="0" w:color="auto"/>
              <w:bottom w:val="single" w:sz="4" w:space="0" w:color="auto"/>
              <w:right w:val="single" w:sz="4" w:space="0" w:color="auto"/>
            </w:tcBorders>
            <w:vAlign w:val="center"/>
          </w:tcPr>
          <w:p w14:paraId="41784824" w14:textId="77777777" w:rsidR="00326E64" w:rsidRPr="005F7586" w:rsidRDefault="00326E64" w:rsidP="00326E64">
            <w:pPr>
              <w:jc w:val="center"/>
              <w:rPr>
                <w:rFonts w:ascii="Verdana" w:hAnsi="Verdana" w:cs="Arial"/>
                <w:b/>
                <w:sz w:val="16"/>
                <w:szCs w:val="16"/>
              </w:rPr>
            </w:pPr>
            <w:r w:rsidRPr="005F7586">
              <w:rPr>
                <w:rFonts w:ascii="Verdana" w:hAnsi="Verdana"/>
                <w:b/>
                <w:sz w:val="16"/>
                <w:szCs w:val="16"/>
              </w:rPr>
              <w:t>£000s</w:t>
            </w:r>
          </w:p>
        </w:tc>
      </w:tr>
      <w:tr w:rsidR="00326E64" w:rsidRPr="005F7586" w14:paraId="2DD30EFD" w14:textId="77777777" w:rsidTr="00326E64">
        <w:trPr>
          <w:trHeight w:val="176"/>
          <w:jc w:val="center"/>
        </w:trPr>
        <w:tc>
          <w:tcPr>
            <w:tcW w:w="1407" w:type="dxa"/>
            <w:tcBorders>
              <w:top w:val="single" w:sz="4" w:space="0" w:color="auto"/>
              <w:left w:val="single" w:sz="4" w:space="0" w:color="auto"/>
              <w:right w:val="single" w:sz="4" w:space="0" w:color="auto"/>
            </w:tcBorders>
            <w:vAlign w:val="center"/>
          </w:tcPr>
          <w:p w14:paraId="1E9EE785" w14:textId="77777777" w:rsidR="00326E64" w:rsidRPr="005F7586" w:rsidRDefault="00326E64" w:rsidP="00326E64">
            <w:pPr>
              <w:jc w:val="center"/>
              <w:rPr>
                <w:rFonts w:ascii="Verdana" w:hAnsi="Verdana"/>
                <w:b/>
                <w:sz w:val="16"/>
                <w:szCs w:val="16"/>
              </w:rPr>
            </w:pPr>
          </w:p>
        </w:tc>
        <w:tc>
          <w:tcPr>
            <w:tcW w:w="6520" w:type="dxa"/>
            <w:tcBorders>
              <w:top w:val="single" w:sz="4" w:space="0" w:color="auto"/>
              <w:left w:val="single" w:sz="4" w:space="0" w:color="auto"/>
              <w:right w:val="single" w:sz="4" w:space="0" w:color="auto"/>
            </w:tcBorders>
          </w:tcPr>
          <w:p w14:paraId="7C05C1E7" w14:textId="77777777" w:rsidR="00326E64" w:rsidRPr="005F7586" w:rsidRDefault="00326E64" w:rsidP="00326E64">
            <w:pPr>
              <w:jc w:val="center"/>
              <w:rPr>
                <w:rFonts w:ascii="Verdana" w:hAnsi="Verdana"/>
                <w:b/>
                <w:sz w:val="16"/>
                <w:szCs w:val="16"/>
              </w:rPr>
            </w:pPr>
          </w:p>
        </w:tc>
        <w:tc>
          <w:tcPr>
            <w:tcW w:w="1437" w:type="dxa"/>
            <w:tcBorders>
              <w:top w:val="single" w:sz="4" w:space="0" w:color="auto"/>
              <w:left w:val="single" w:sz="4" w:space="0" w:color="auto"/>
              <w:right w:val="single" w:sz="4" w:space="0" w:color="auto"/>
            </w:tcBorders>
            <w:vAlign w:val="center"/>
          </w:tcPr>
          <w:p w14:paraId="03ECC876" w14:textId="77777777" w:rsidR="00326E64" w:rsidRPr="005F7586" w:rsidRDefault="00326E64" w:rsidP="00326E64">
            <w:pPr>
              <w:jc w:val="center"/>
              <w:rPr>
                <w:rFonts w:ascii="Verdana" w:hAnsi="Verdana"/>
                <w:b/>
                <w:sz w:val="16"/>
                <w:szCs w:val="16"/>
              </w:rPr>
            </w:pPr>
          </w:p>
        </w:tc>
      </w:tr>
      <w:tr w:rsidR="00326E64" w:rsidRPr="005F7586" w14:paraId="44BD516B" w14:textId="77777777" w:rsidTr="00326E64">
        <w:trPr>
          <w:trHeight w:val="176"/>
          <w:jc w:val="center"/>
        </w:trPr>
        <w:tc>
          <w:tcPr>
            <w:tcW w:w="1407" w:type="dxa"/>
            <w:tcBorders>
              <w:left w:val="single" w:sz="4" w:space="0" w:color="auto"/>
              <w:right w:val="single" w:sz="4" w:space="0" w:color="auto"/>
            </w:tcBorders>
            <w:vAlign w:val="center"/>
          </w:tcPr>
          <w:p w14:paraId="1AC65BBC" w14:textId="22D1F397"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(107,743)</w:t>
            </w:r>
          </w:p>
        </w:tc>
        <w:tc>
          <w:tcPr>
            <w:tcW w:w="6520" w:type="dxa"/>
            <w:tcBorders>
              <w:left w:val="single" w:sz="4" w:space="0" w:color="auto"/>
              <w:right w:val="single" w:sz="4" w:space="0" w:color="auto"/>
            </w:tcBorders>
            <w:vAlign w:val="center"/>
          </w:tcPr>
          <w:p w14:paraId="43E04930" w14:textId="77777777" w:rsidR="00326E64" w:rsidRPr="005F7586" w:rsidRDefault="00326E64" w:rsidP="00326E64">
            <w:pPr>
              <w:rPr>
                <w:rFonts w:ascii="Verdana" w:hAnsi="Verdana" w:cs="Calibri"/>
                <w:color w:val="000000"/>
                <w:sz w:val="16"/>
                <w:szCs w:val="16"/>
              </w:rPr>
            </w:pPr>
            <w:r w:rsidRPr="005F7586">
              <w:rPr>
                <w:rFonts w:ascii="Verdana" w:hAnsi="Verdana" w:cs="Calibri"/>
                <w:color w:val="000000"/>
                <w:sz w:val="16"/>
                <w:szCs w:val="16"/>
              </w:rPr>
              <w:t xml:space="preserve">Revenue From Contracts </w:t>
            </w:r>
            <w:proofErr w:type="gramStart"/>
            <w:r w:rsidRPr="005F7586">
              <w:rPr>
                <w:rFonts w:ascii="Verdana" w:hAnsi="Verdana" w:cs="Calibri"/>
                <w:color w:val="000000"/>
                <w:sz w:val="16"/>
                <w:szCs w:val="16"/>
              </w:rPr>
              <w:t>With</w:t>
            </w:r>
            <w:proofErr w:type="gramEnd"/>
            <w:r w:rsidRPr="005F7586">
              <w:rPr>
                <w:rFonts w:ascii="Verdana" w:hAnsi="Verdana" w:cs="Calibri"/>
                <w:color w:val="000000"/>
                <w:sz w:val="16"/>
                <w:szCs w:val="16"/>
              </w:rPr>
              <w:t xml:space="preserve"> Service Recipients </w:t>
            </w:r>
          </w:p>
        </w:tc>
        <w:tc>
          <w:tcPr>
            <w:tcW w:w="1437" w:type="dxa"/>
            <w:tcBorders>
              <w:left w:val="single" w:sz="4" w:space="0" w:color="auto"/>
              <w:right w:val="single" w:sz="4" w:space="0" w:color="auto"/>
            </w:tcBorders>
            <w:vAlign w:val="center"/>
          </w:tcPr>
          <w:p w14:paraId="0E649BE5" w14:textId="62E6B1BB" w:rsidR="00326E64" w:rsidRPr="005F7586" w:rsidRDefault="00F53211" w:rsidP="002A23E3">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(127,438)</w:t>
            </w:r>
          </w:p>
        </w:tc>
      </w:tr>
      <w:tr w:rsidR="00326E64" w:rsidRPr="005F7586" w14:paraId="77962D61" w14:textId="77777777" w:rsidTr="00326E64">
        <w:trPr>
          <w:trHeight w:val="128"/>
          <w:jc w:val="center"/>
        </w:trPr>
        <w:tc>
          <w:tcPr>
            <w:tcW w:w="1407" w:type="dxa"/>
            <w:tcBorders>
              <w:left w:val="single" w:sz="4" w:space="0" w:color="auto"/>
              <w:bottom w:val="single" w:sz="4" w:space="0" w:color="auto"/>
              <w:right w:val="single" w:sz="4" w:space="0" w:color="auto"/>
            </w:tcBorders>
            <w:vAlign w:val="center"/>
          </w:tcPr>
          <w:p w14:paraId="69D87AC1" w14:textId="6B7AA5F8"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w:t>
            </w:r>
          </w:p>
        </w:tc>
        <w:tc>
          <w:tcPr>
            <w:tcW w:w="6520" w:type="dxa"/>
            <w:tcBorders>
              <w:left w:val="single" w:sz="4" w:space="0" w:color="auto"/>
              <w:bottom w:val="single" w:sz="4" w:space="0" w:color="auto"/>
              <w:right w:val="single" w:sz="4" w:space="0" w:color="auto"/>
            </w:tcBorders>
            <w:vAlign w:val="center"/>
          </w:tcPr>
          <w:p w14:paraId="6C95146A" w14:textId="77777777" w:rsidR="00326E64" w:rsidRPr="005F7586" w:rsidRDefault="00326E64" w:rsidP="00326E64">
            <w:pPr>
              <w:jc w:val="right"/>
              <w:rPr>
                <w:rFonts w:ascii="Verdana" w:hAnsi="Verdana" w:cs="Calibri"/>
                <w:sz w:val="16"/>
                <w:szCs w:val="16"/>
              </w:rPr>
            </w:pPr>
          </w:p>
        </w:tc>
        <w:tc>
          <w:tcPr>
            <w:tcW w:w="1437" w:type="dxa"/>
            <w:tcBorders>
              <w:left w:val="single" w:sz="4" w:space="0" w:color="auto"/>
              <w:bottom w:val="single" w:sz="4" w:space="0" w:color="auto"/>
              <w:right w:val="single" w:sz="4" w:space="0" w:color="auto"/>
            </w:tcBorders>
            <w:vAlign w:val="center"/>
          </w:tcPr>
          <w:p w14:paraId="2E3D0FDC" w14:textId="77777777"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w:t>
            </w:r>
          </w:p>
        </w:tc>
      </w:tr>
      <w:tr w:rsidR="00326E64" w:rsidRPr="005F7586" w14:paraId="42133F8D" w14:textId="77777777" w:rsidTr="00326E64">
        <w:trPr>
          <w:trHeight w:val="176"/>
          <w:jc w:val="center"/>
        </w:trPr>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6A4DCA92" w14:textId="5B3E0B2F" w:rsidR="00326E64" w:rsidRPr="005F7586" w:rsidRDefault="00326E64" w:rsidP="00326E64">
            <w:pPr>
              <w:jc w:val="right"/>
              <w:rPr>
                <w:rFonts w:ascii="Verdana" w:hAnsi="Verdana" w:cs="Calibri"/>
                <w:b/>
                <w:color w:val="000000"/>
                <w:sz w:val="16"/>
                <w:szCs w:val="16"/>
              </w:rPr>
            </w:pPr>
            <w:r w:rsidRPr="005F7586">
              <w:rPr>
                <w:rFonts w:ascii="Verdana" w:hAnsi="Verdana" w:cs="Calibri"/>
                <w:b/>
                <w:color w:val="000000"/>
                <w:sz w:val="16"/>
                <w:szCs w:val="16"/>
              </w:rPr>
              <w:t>(107,743)</w:t>
            </w:r>
          </w:p>
        </w:tc>
        <w:tc>
          <w:tcPr>
            <w:tcW w:w="6520" w:type="dxa"/>
            <w:tcBorders>
              <w:top w:val="single" w:sz="4" w:space="0" w:color="auto"/>
              <w:left w:val="single" w:sz="4" w:space="0" w:color="auto"/>
              <w:bottom w:val="single" w:sz="4" w:space="0" w:color="auto"/>
              <w:right w:val="single" w:sz="4" w:space="0" w:color="auto"/>
            </w:tcBorders>
            <w:shd w:val="clear" w:color="auto" w:fill="A6A6A6"/>
            <w:vAlign w:val="center"/>
          </w:tcPr>
          <w:p w14:paraId="6240733E" w14:textId="77777777" w:rsidR="00326E64" w:rsidRPr="005F7586" w:rsidRDefault="00326E64" w:rsidP="00326E64">
            <w:pPr>
              <w:rPr>
                <w:rFonts w:ascii="Verdana" w:hAnsi="Verdana" w:cs="Calibri"/>
                <w:b/>
                <w:color w:val="000000"/>
                <w:sz w:val="16"/>
                <w:szCs w:val="16"/>
              </w:rPr>
            </w:pPr>
            <w:r w:rsidRPr="005F7586">
              <w:rPr>
                <w:rFonts w:ascii="Verdana" w:hAnsi="Verdana" w:cs="Calibri"/>
                <w:b/>
                <w:color w:val="000000"/>
                <w:sz w:val="16"/>
                <w:szCs w:val="16"/>
              </w:rPr>
              <w:t>Total Included in Comprehensive Income &amp; Expenditure Statement</w:t>
            </w:r>
          </w:p>
        </w:tc>
        <w:tc>
          <w:tcPr>
            <w:tcW w:w="1437" w:type="dxa"/>
            <w:tcBorders>
              <w:top w:val="single" w:sz="4" w:space="0" w:color="auto"/>
              <w:left w:val="single" w:sz="4" w:space="0" w:color="auto"/>
              <w:bottom w:val="single" w:sz="4" w:space="0" w:color="auto"/>
              <w:right w:val="single" w:sz="4" w:space="0" w:color="auto"/>
            </w:tcBorders>
            <w:shd w:val="clear" w:color="auto" w:fill="A6A6A6"/>
            <w:vAlign w:val="center"/>
          </w:tcPr>
          <w:p w14:paraId="5D91EBE3" w14:textId="47B8935A" w:rsidR="00326E64" w:rsidRPr="005F7586" w:rsidRDefault="00E74F69" w:rsidP="00326E64">
            <w:pPr>
              <w:jc w:val="right"/>
              <w:rPr>
                <w:rFonts w:ascii="Verdana" w:hAnsi="Verdana" w:cs="Calibri"/>
                <w:b/>
                <w:color w:val="000000"/>
                <w:sz w:val="16"/>
                <w:szCs w:val="16"/>
              </w:rPr>
            </w:pPr>
            <w:r w:rsidRPr="005F7586">
              <w:rPr>
                <w:rFonts w:ascii="Verdana" w:hAnsi="Verdana" w:cs="Calibri"/>
                <w:b/>
                <w:bCs/>
                <w:color w:val="000000"/>
                <w:sz w:val="16"/>
                <w:szCs w:val="16"/>
              </w:rPr>
              <w:t>(127,438)</w:t>
            </w:r>
          </w:p>
        </w:tc>
      </w:tr>
    </w:tbl>
    <w:p w14:paraId="7779E720" w14:textId="77777777" w:rsidR="005B51C3" w:rsidRPr="005F7586" w:rsidRDefault="005B51C3" w:rsidP="006A6115">
      <w:pPr>
        <w:rPr>
          <w:rFonts w:ascii="Verdana" w:hAnsi="Verdana"/>
          <w:b/>
          <w:sz w:val="18"/>
          <w:szCs w:val="18"/>
          <w:u w:val="single"/>
        </w:rPr>
      </w:pPr>
    </w:p>
    <w:p w14:paraId="1AA4ADD7" w14:textId="77777777" w:rsidR="005B51C3" w:rsidRPr="005F7586" w:rsidRDefault="005B51C3" w:rsidP="006A6115">
      <w:pPr>
        <w:rPr>
          <w:rFonts w:ascii="Verdana" w:hAnsi="Verdana"/>
          <w:sz w:val="18"/>
          <w:szCs w:val="18"/>
        </w:rPr>
      </w:pPr>
      <w:r w:rsidRPr="005F7586">
        <w:rPr>
          <w:rFonts w:ascii="Verdana" w:hAnsi="Verdana"/>
          <w:sz w:val="18"/>
          <w:szCs w:val="18"/>
        </w:rPr>
        <w:t xml:space="preserve">There are no amounts included in the Balance Sheet for contracts with service recipients as the material contractual arrangements relate to the </w:t>
      </w:r>
      <w:r w:rsidR="003D2F49" w:rsidRPr="005F7586">
        <w:rPr>
          <w:rFonts w:ascii="Verdana" w:hAnsi="Verdana"/>
          <w:sz w:val="18"/>
          <w:szCs w:val="18"/>
        </w:rPr>
        <w:t xml:space="preserve">specific </w:t>
      </w:r>
      <w:r w:rsidRPr="005F7586">
        <w:rPr>
          <w:rFonts w:ascii="Verdana" w:hAnsi="Verdana"/>
          <w:sz w:val="18"/>
          <w:szCs w:val="18"/>
        </w:rPr>
        <w:t>financial year.</w:t>
      </w:r>
    </w:p>
    <w:p w14:paraId="784820B6" w14:textId="77777777" w:rsidR="00CB291B" w:rsidRPr="005F7586" w:rsidRDefault="00CB291B" w:rsidP="006A6115">
      <w:pPr>
        <w:jc w:val="center"/>
        <w:rPr>
          <w:rFonts w:ascii="Verdana" w:hAnsi="Verdan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857"/>
      </w:tblGrid>
      <w:tr w:rsidR="00644D20" w:rsidRPr="005F7586" w14:paraId="0D773F4E" w14:textId="77777777" w:rsidTr="00A74BC1">
        <w:trPr>
          <w:jc w:val="center"/>
        </w:trPr>
        <w:tc>
          <w:tcPr>
            <w:tcW w:w="10829" w:type="dxa"/>
            <w:gridSpan w:val="2"/>
            <w:shd w:val="clear" w:color="auto" w:fill="FFFF99"/>
            <w:vAlign w:val="center"/>
          </w:tcPr>
          <w:p w14:paraId="374FDA52" w14:textId="77777777" w:rsidR="00644D20" w:rsidRPr="005F7586" w:rsidRDefault="001A055D" w:rsidP="006A6115">
            <w:pPr>
              <w:pStyle w:val="Heading1"/>
              <w:pBdr>
                <w:bottom w:val="none" w:sz="0" w:space="0" w:color="auto"/>
              </w:pBdr>
              <w:spacing w:after="0" w:line="240" w:lineRule="auto"/>
              <w:rPr>
                <w:rFonts w:ascii="Verdana" w:hAnsi="Verdana" w:cs="Arial"/>
                <w:b/>
                <w:sz w:val="18"/>
                <w:szCs w:val="18"/>
              </w:rPr>
            </w:pPr>
            <w:bookmarkStart w:id="61" w:name="Note08"/>
            <w:r w:rsidRPr="005F7586">
              <w:rPr>
                <w:rFonts w:ascii="Verdana" w:hAnsi="Verdana" w:cs="Arial"/>
                <w:b/>
                <w:sz w:val="18"/>
                <w:szCs w:val="18"/>
              </w:rPr>
              <w:t>Note 8</w:t>
            </w:r>
            <w:r w:rsidR="00644D20" w:rsidRPr="005F7586">
              <w:rPr>
                <w:rFonts w:ascii="Verdana" w:hAnsi="Verdana" w:cs="Arial"/>
                <w:b/>
                <w:sz w:val="18"/>
                <w:szCs w:val="18"/>
              </w:rPr>
              <w:t xml:space="preserve"> – Material Items of Income and Expense &amp; Exceptional Items</w:t>
            </w:r>
            <w:bookmarkEnd w:id="61"/>
          </w:p>
        </w:tc>
      </w:tr>
      <w:tr w:rsidR="00644D20" w:rsidRPr="005F7586" w14:paraId="451C94F0" w14:textId="77777777" w:rsidTr="003A6B09">
        <w:trPr>
          <w:jc w:val="center"/>
        </w:trPr>
        <w:tc>
          <w:tcPr>
            <w:tcW w:w="2972" w:type="dxa"/>
            <w:shd w:val="clear" w:color="auto" w:fill="auto"/>
            <w:vAlign w:val="center"/>
          </w:tcPr>
          <w:p w14:paraId="32C439B3" w14:textId="77777777" w:rsidR="00644D20" w:rsidRPr="005F7586" w:rsidRDefault="00644D20" w:rsidP="006A6115">
            <w:pPr>
              <w:rPr>
                <w:rFonts w:ascii="Verdana" w:hAnsi="Verdana"/>
                <w:sz w:val="18"/>
                <w:szCs w:val="18"/>
              </w:rPr>
            </w:pPr>
            <w:r w:rsidRPr="005F7586">
              <w:rPr>
                <w:rFonts w:ascii="Verdana" w:hAnsi="Verdana"/>
                <w:sz w:val="18"/>
                <w:szCs w:val="18"/>
              </w:rPr>
              <w:t>Description:</w:t>
            </w:r>
          </w:p>
        </w:tc>
        <w:tc>
          <w:tcPr>
            <w:tcW w:w="7857" w:type="dxa"/>
            <w:shd w:val="clear" w:color="auto" w:fill="auto"/>
            <w:vAlign w:val="center"/>
          </w:tcPr>
          <w:p w14:paraId="2CE661DE" w14:textId="6D9FB8C8" w:rsidR="00644D20" w:rsidRPr="005F7586" w:rsidRDefault="00ED183A" w:rsidP="006A6115">
            <w:pPr>
              <w:rPr>
                <w:rFonts w:ascii="Verdana" w:hAnsi="Verdana"/>
                <w:sz w:val="18"/>
              </w:rPr>
            </w:pPr>
            <w:r w:rsidRPr="005F7586">
              <w:rPr>
                <w:rFonts w:ascii="Verdana" w:hAnsi="Verdana"/>
                <w:sz w:val="18"/>
              </w:rPr>
              <w:t>The first part of this</w:t>
            </w:r>
            <w:r w:rsidR="00644D20" w:rsidRPr="005F7586">
              <w:rPr>
                <w:rFonts w:ascii="Verdana" w:hAnsi="Verdana"/>
                <w:sz w:val="18"/>
              </w:rPr>
              <w:t xml:space="preserve"> note identifies any material items of income or e</w:t>
            </w:r>
            <w:r w:rsidR="000545D8" w:rsidRPr="005F7586">
              <w:rPr>
                <w:rFonts w:ascii="Verdana" w:hAnsi="Verdana"/>
                <w:sz w:val="18"/>
              </w:rPr>
              <w:t>xpense that occurred during 20</w:t>
            </w:r>
            <w:r w:rsidR="00C37A2F" w:rsidRPr="005F7586">
              <w:rPr>
                <w:rFonts w:ascii="Verdana" w:hAnsi="Verdana"/>
                <w:sz w:val="18"/>
              </w:rPr>
              <w:t>2</w:t>
            </w:r>
            <w:r w:rsidR="005F7FFC" w:rsidRPr="005F7586">
              <w:rPr>
                <w:rFonts w:ascii="Verdana" w:hAnsi="Verdana"/>
                <w:sz w:val="18"/>
              </w:rPr>
              <w:t>1</w:t>
            </w:r>
            <w:r w:rsidR="00FD6CFE" w:rsidRPr="005F7586">
              <w:rPr>
                <w:rFonts w:ascii="Verdana" w:hAnsi="Verdana"/>
                <w:sz w:val="18"/>
              </w:rPr>
              <w:t>/2</w:t>
            </w:r>
            <w:r w:rsidR="005F7FFC" w:rsidRPr="005F7586">
              <w:rPr>
                <w:rFonts w:ascii="Verdana" w:hAnsi="Verdana"/>
                <w:sz w:val="18"/>
              </w:rPr>
              <w:t>2</w:t>
            </w:r>
            <w:r w:rsidR="00644D20" w:rsidRPr="005F7586">
              <w:rPr>
                <w:rFonts w:ascii="Verdana" w:hAnsi="Verdana"/>
                <w:sz w:val="18"/>
              </w:rPr>
              <w:t xml:space="preserve">, defined as any </w:t>
            </w:r>
            <w:r w:rsidR="0028241C" w:rsidRPr="005F7586">
              <w:rPr>
                <w:rFonts w:ascii="Verdana" w:hAnsi="Verdana"/>
                <w:sz w:val="18"/>
              </w:rPr>
              <w:t xml:space="preserve">material </w:t>
            </w:r>
            <w:r w:rsidR="00644D20" w:rsidRPr="005F7586">
              <w:rPr>
                <w:rFonts w:ascii="Verdana" w:hAnsi="Verdana"/>
                <w:sz w:val="18"/>
              </w:rPr>
              <w:t xml:space="preserve">individual transaction </w:t>
            </w:r>
            <w:r w:rsidR="0028241C" w:rsidRPr="005F7586">
              <w:rPr>
                <w:rFonts w:ascii="Verdana" w:hAnsi="Verdana"/>
                <w:sz w:val="18"/>
              </w:rPr>
              <w:t>to or</w:t>
            </w:r>
            <w:r w:rsidR="00644D20" w:rsidRPr="005F7586">
              <w:rPr>
                <w:rFonts w:ascii="Verdana" w:hAnsi="Verdana"/>
                <w:sz w:val="18"/>
              </w:rPr>
              <w:t xml:space="preserve"> from a single vendor or customer.</w:t>
            </w:r>
          </w:p>
          <w:p w14:paraId="1D455353" w14:textId="77777777" w:rsidR="00CE010C" w:rsidRPr="005F7586" w:rsidRDefault="00CE010C" w:rsidP="006A6115">
            <w:pPr>
              <w:rPr>
                <w:rFonts w:ascii="Verdana" w:hAnsi="Verdana"/>
                <w:sz w:val="18"/>
              </w:rPr>
            </w:pPr>
          </w:p>
          <w:p w14:paraId="079A4A2F" w14:textId="77777777" w:rsidR="00CE010C" w:rsidRPr="005F7586" w:rsidRDefault="00CE010C" w:rsidP="006971B0">
            <w:pPr>
              <w:rPr>
                <w:rFonts w:ascii="Verdana" w:hAnsi="Verdana"/>
                <w:sz w:val="18"/>
              </w:rPr>
            </w:pPr>
            <w:r w:rsidRPr="005F7586">
              <w:rPr>
                <w:rFonts w:ascii="Verdana" w:hAnsi="Verdana"/>
                <w:sz w:val="18"/>
              </w:rPr>
              <w:t>The second part of the note identifies any exception</w:t>
            </w:r>
            <w:r w:rsidR="001A1917" w:rsidRPr="005F7586">
              <w:rPr>
                <w:rFonts w:ascii="Verdana" w:hAnsi="Verdana"/>
                <w:sz w:val="18"/>
              </w:rPr>
              <w:t>al</w:t>
            </w:r>
            <w:r w:rsidRPr="005F7586">
              <w:rPr>
                <w:rFonts w:ascii="Verdana" w:hAnsi="Verdana"/>
                <w:sz w:val="18"/>
              </w:rPr>
              <w:t xml:space="preserve"> items which are </w:t>
            </w:r>
            <w:r w:rsidRPr="005F7586">
              <w:rPr>
                <w:rFonts w:ascii="Verdana" w:hAnsi="Verdana" w:cs="Arial"/>
                <w:sz w:val="18"/>
                <w:szCs w:val="18"/>
              </w:rPr>
              <w:t xml:space="preserve">items of income or expenditure which are material in </w:t>
            </w:r>
            <w:r w:rsidR="006971B0" w:rsidRPr="005F7586">
              <w:rPr>
                <w:rFonts w:ascii="Verdana" w:hAnsi="Verdana" w:cs="Arial"/>
                <w:sz w:val="18"/>
                <w:szCs w:val="18"/>
              </w:rPr>
              <w:t xml:space="preserve">net terms, in respect of </w:t>
            </w:r>
            <w:r w:rsidRPr="005F7586">
              <w:rPr>
                <w:rFonts w:ascii="Verdana" w:hAnsi="Verdana" w:cs="Arial"/>
                <w:sz w:val="18"/>
                <w:szCs w:val="18"/>
              </w:rPr>
              <w:t xml:space="preserve">the </w:t>
            </w:r>
            <w:r w:rsidR="00E3569D" w:rsidRPr="005F7586">
              <w:rPr>
                <w:rFonts w:ascii="Verdana" w:hAnsi="Verdana" w:cs="Arial"/>
                <w:sz w:val="18"/>
                <w:szCs w:val="18"/>
              </w:rPr>
              <w:t>Council</w:t>
            </w:r>
            <w:r w:rsidRPr="005F7586">
              <w:rPr>
                <w:rFonts w:ascii="Verdana" w:hAnsi="Verdana" w:cs="Arial"/>
                <w:sz w:val="18"/>
                <w:szCs w:val="18"/>
              </w:rPr>
              <w:t>’s overall expenditure and are not expected to recur frequently or regularly.</w:t>
            </w:r>
          </w:p>
        </w:tc>
      </w:tr>
      <w:tr w:rsidR="00825D7F" w:rsidRPr="005F7586" w14:paraId="7E2CF712" w14:textId="77777777" w:rsidTr="003A6B09">
        <w:trPr>
          <w:jc w:val="center"/>
        </w:trPr>
        <w:tc>
          <w:tcPr>
            <w:tcW w:w="2972" w:type="dxa"/>
            <w:shd w:val="clear" w:color="auto" w:fill="auto"/>
            <w:vAlign w:val="center"/>
          </w:tcPr>
          <w:p w14:paraId="748A86F0" w14:textId="77777777" w:rsidR="00825D7F" w:rsidRPr="005F7586" w:rsidRDefault="00825D7F" w:rsidP="006A6115">
            <w:pPr>
              <w:rPr>
                <w:rFonts w:ascii="Verdana" w:hAnsi="Verdana"/>
                <w:sz w:val="18"/>
                <w:szCs w:val="18"/>
              </w:rPr>
            </w:pPr>
            <w:r w:rsidRPr="005F7586">
              <w:rPr>
                <w:rFonts w:ascii="Verdana" w:hAnsi="Verdana"/>
                <w:sz w:val="18"/>
                <w:szCs w:val="18"/>
              </w:rPr>
              <w:t>Relevant Accounting Policies:</w:t>
            </w:r>
          </w:p>
        </w:tc>
        <w:tc>
          <w:tcPr>
            <w:tcW w:w="7857" w:type="dxa"/>
            <w:shd w:val="clear" w:color="auto" w:fill="auto"/>
          </w:tcPr>
          <w:p w14:paraId="01679788" w14:textId="0AC5AB84" w:rsidR="00825D7F" w:rsidRPr="005F7586" w:rsidRDefault="00000000" w:rsidP="006A6115">
            <w:pPr>
              <w:rPr>
                <w:rFonts w:ascii="Verdana" w:hAnsi="Verdana"/>
                <w:i/>
                <w:sz w:val="18"/>
                <w:szCs w:val="18"/>
              </w:rPr>
            </w:pPr>
            <w:hyperlink w:anchor="AP6" w:history="1">
              <w:r w:rsidR="00825D7F" w:rsidRPr="005F7586">
                <w:rPr>
                  <w:rStyle w:val="Hyperlink"/>
                  <w:rFonts w:ascii="Verdana" w:hAnsi="Verdana"/>
                  <w:sz w:val="18"/>
                  <w:szCs w:val="18"/>
                </w:rPr>
                <w:t>Accounting Policy 6</w:t>
              </w:r>
            </w:hyperlink>
          </w:p>
        </w:tc>
      </w:tr>
    </w:tbl>
    <w:p w14:paraId="1E0F765D" w14:textId="77777777" w:rsidR="00644D20" w:rsidRPr="005F7586" w:rsidRDefault="00644D20" w:rsidP="006A6115">
      <w:pPr>
        <w:pStyle w:val="Heading1"/>
        <w:pBdr>
          <w:bottom w:val="none" w:sz="0" w:space="0" w:color="auto"/>
        </w:pBdr>
        <w:spacing w:after="0" w:line="240" w:lineRule="auto"/>
        <w:rPr>
          <w:rFonts w:ascii="Verdana" w:hAnsi="Verdana" w:cs="Arial"/>
          <w:b/>
          <w:sz w:val="18"/>
          <w:szCs w:val="18"/>
          <w:u w:val="single"/>
        </w:rPr>
      </w:pPr>
    </w:p>
    <w:p w14:paraId="523C805C" w14:textId="77777777" w:rsidR="003C6317" w:rsidRPr="005F7586" w:rsidRDefault="003C6317" w:rsidP="006A6115">
      <w:pPr>
        <w:rPr>
          <w:rFonts w:ascii="Verdana" w:hAnsi="Verdana"/>
          <w:b/>
          <w:sz w:val="18"/>
          <w:u w:val="single"/>
        </w:rPr>
      </w:pPr>
      <w:r w:rsidRPr="005F7586">
        <w:rPr>
          <w:rFonts w:ascii="Verdana" w:hAnsi="Verdana"/>
          <w:b/>
          <w:sz w:val="18"/>
          <w:u w:val="single"/>
        </w:rPr>
        <w:t>Material Items of Income &amp; Expense</w:t>
      </w:r>
    </w:p>
    <w:p w14:paraId="76153A90" w14:textId="77777777" w:rsidR="003C6317" w:rsidRPr="005F7586" w:rsidRDefault="003C6317" w:rsidP="006A6115">
      <w:pPr>
        <w:rPr>
          <w:rFonts w:ascii="Verdana" w:hAnsi="Verdana"/>
          <w:sz w:val="18"/>
        </w:rPr>
      </w:pPr>
    </w:p>
    <w:p w14:paraId="27748ACB" w14:textId="77777777" w:rsidR="00F24061" w:rsidRPr="005F7586" w:rsidRDefault="00F24061" w:rsidP="006A6115">
      <w:pPr>
        <w:rPr>
          <w:rFonts w:ascii="Verdana" w:hAnsi="Verdana"/>
          <w:sz w:val="18"/>
        </w:rPr>
      </w:pPr>
      <w:r w:rsidRPr="005F7586">
        <w:rPr>
          <w:rFonts w:ascii="Verdana" w:hAnsi="Verdana"/>
          <w:sz w:val="18"/>
        </w:rPr>
        <w:t>The following items are deemed material to the accounts and are explained below:</w:t>
      </w:r>
    </w:p>
    <w:p w14:paraId="3CFD578D" w14:textId="77777777" w:rsidR="00F24061" w:rsidRPr="005F7586" w:rsidRDefault="00F24061" w:rsidP="006A6115">
      <w:pPr>
        <w:rPr>
          <w:rFonts w:ascii="Verdana" w:hAnsi="Verdana"/>
          <w:sz w:val="18"/>
        </w:rPr>
      </w:pPr>
    </w:p>
    <w:p w14:paraId="5E1492D7" w14:textId="77777777" w:rsidR="00B512C0" w:rsidRPr="005F7586" w:rsidRDefault="006749FA" w:rsidP="00B512C0">
      <w:pPr>
        <w:rPr>
          <w:rFonts w:ascii="Verdana" w:hAnsi="Verdana" w:cs="Arial"/>
          <w:sz w:val="18"/>
          <w:szCs w:val="20"/>
          <w:u w:val="single"/>
        </w:rPr>
      </w:pPr>
      <w:r w:rsidRPr="005F7586">
        <w:rPr>
          <w:rFonts w:ascii="Verdana" w:hAnsi="Verdana" w:cs="Arial"/>
          <w:sz w:val="18"/>
          <w:szCs w:val="20"/>
          <w:u w:val="single"/>
        </w:rPr>
        <w:t>COVID</w:t>
      </w:r>
    </w:p>
    <w:p w14:paraId="56521B0B" w14:textId="77777777" w:rsidR="00104357" w:rsidRPr="005F7586" w:rsidRDefault="00104357" w:rsidP="00B512C0">
      <w:pPr>
        <w:rPr>
          <w:rFonts w:ascii="Verdana" w:hAnsi="Verdana" w:cs="Arial"/>
          <w:sz w:val="18"/>
          <w:szCs w:val="20"/>
          <w:u w:val="single"/>
        </w:rPr>
      </w:pPr>
    </w:p>
    <w:p w14:paraId="26E46624" w14:textId="2F00E76F" w:rsidR="00104357" w:rsidRPr="005F7586" w:rsidRDefault="00104357" w:rsidP="00B512C0">
      <w:pPr>
        <w:rPr>
          <w:rFonts w:ascii="Verdana" w:hAnsi="Verdana" w:cs="Arial"/>
          <w:sz w:val="18"/>
          <w:szCs w:val="20"/>
        </w:rPr>
      </w:pPr>
      <w:r w:rsidRPr="005F7586">
        <w:rPr>
          <w:rFonts w:ascii="Verdana" w:hAnsi="Verdana" w:cs="Arial"/>
          <w:sz w:val="18"/>
          <w:szCs w:val="20"/>
        </w:rPr>
        <w:t xml:space="preserve">During </w:t>
      </w:r>
      <w:r w:rsidR="006749FA" w:rsidRPr="005F7586">
        <w:rPr>
          <w:rFonts w:ascii="Verdana" w:hAnsi="Verdana" w:cs="Arial"/>
          <w:sz w:val="18"/>
          <w:szCs w:val="20"/>
        </w:rPr>
        <w:t>202</w:t>
      </w:r>
      <w:r w:rsidR="00941911" w:rsidRPr="005F7586">
        <w:rPr>
          <w:rFonts w:ascii="Verdana" w:hAnsi="Verdana" w:cs="Arial"/>
          <w:sz w:val="18"/>
          <w:szCs w:val="20"/>
        </w:rPr>
        <w:t>1</w:t>
      </w:r>
      <w:r w:rsidR="006749FA" w:rsidRPr="005F7586">
        <w:rPr>
          <w:rFonts w:ascii="Verdana" w:hAnsi="Verdana" w:cs="Arial"/>
          <w:sz w:val="18"/>
          <w:szCs w:val="20"/>
        </w:rPr>
        <w:t>/2</w:t>
      </w:r>
      <w:r w:rsidR="00941911" w:rsidRPr="005F7586">
        <w:rPr>
          <w:rFonts w:ascii="Verdana" w:hAnsi="Verdana" w:cs="Arial"/>
          <w:sz w:val="18"/>
          <w:szCs w:val="20"/>
        </w:rPr>
        <w:t>2</w:t>
      </w:r>
      <w:r w:rsidR="006749FA" w:rsidRPr="005F7586">
        <w:rPr>
          <w:rFonts w:ascii="Verdana" w:hAnsi="Verdana" w:cs="Arial"/>
          <w:sz w:val="18"/>
          <w:szCs w:val="20"/>
        </w:rPr>
        <w:t xml:space="preserve">, the Council incurred </w:t>
      </w:r>
      <w:r w:rsidR="00EF49C8" w:rsidRPr="005F7586">
        <w:rPr>
          <w:rFonts w:ascii="Verdana" w:hAnsi="Verdana" w:cs="Arial"/>
          <w:sz w:val="18"/>
          <w:szCs w:val="20"/>
        </w:rPr>
        <w:t>significant</w:t>
      </w:r>
      <w:r w:rsidR="006749FA" w:rsidRPr="005F7586">
        <w:rPr>
          <w:rFonts w:ascii="Verdana" w:hAnsi="Verdana" w:cs="Arial"/>
          <w:sz w:val="18"/>
          <w:szCs w:val="20"/>
        </w:rPr>
        <w:t xml:space="preserve"> expenditure </w:t>
      </w:r>
      <w:proofErr w:type="gramStart"/>
      <w:r w:rsidR="00BA060D" w:rsidRPr="005F7586">
        <w:rPr>
          <w:rFonts w:ascii="Verdana" w:hAnsi="Verdana" w:cs="Arial"/>
          <w:sz w:val="18"/>
          <w:szCs w:val="20"/>
        </w:rPr>
        <w:t>as a result of</w:t>
      </w:r>
      <w:proofErr w:type="gramEnd"/>
      <w:r w:rsidR="00BA060D" w:rsidRPr="005F7586">
        <w:rPr>
          <w:rFonts w:ascii="Verdana" w:hAnsi="Verdana" w:cs="Arial"/>
          <w:sz w:val="18"/>
          <w:szCs w:val="20"/>
        </w:rPr>
        <w:t xml:space="preserve"> the COVID-</w:t>
      </w:r>
      <w:r w:rsidRPr="005F7586">
        <w:rPr>
          <w:rFonts w:ascii="Verdana" w:hAnsi="Verdana" w:cs="Arial"/>
          <w:sz w:val="18"/>
          <w:szCs w:val="20"/>
        </w:rPr>
        <w:t>19 global pandemic</w:t>
      </w:r>
      <w:r w:rsidR="006749FA" w:rsidRPr="005F7586">
        <w:rPr>
          <w:rFonts w:ascii="Verdana" w:hAnsi="Verdana" w:cs="Arial"/>
          <w:sz w:val="18"/>
          <w:szCs w:val="20"/>
        </w:rPr>
        <w:t>, along with a number of significant grants provided by the Government, to fund such expenditure.</w:t>
      </w:r>
      <w:r w:rsidRPr="005F7586">
        <w:rPr>
          <w:rFonts w:ascii="Verdana" w:hAnsi="Verdana" w:cs="Arial"/>
          <w:sz w:val="18"/>
          <w:szCs w:val="20"/>
        </w:rPr>
        <w:t xml:space="preserve"> </w:t>
      </w:r>
    </w:p>
    <w:p w14:paraId="232F3132" w14:textId="77777777" w:rsidR="00104357" w:rsidRPr="005F7586" w:rsidRDefault="00104357" w:rsidP="00B512C0">
      <w:pPr>
        <w:rPr>
          <w:rFonts w:ascii="Verdana" w:hAnsi="Verdana" w:cs="Arial"/>
          <w:sz w:val="18"/>
          <w:szCs w:val="20"/>
        </w:rPr>
      </w:pPr>
    </w:p>
    <w:p w14:paraId="647F14E4" w14:textId="52D80F7B" w:rsidR="00F24061" w:rsidRPr="005F7586" w:rsidRDefault="00104357" w:rsidP="006749FA">
      <w:pPr>
        <w:rPr>
          <w:rFonts w:ascii="Verdana" w:hAnsi="Verdana" w:cs="Arial"/>
          <w:sz w:val="18"/>
          <w:szCs w:val="20"/>
        </w:rPr>
      </w:pPr>
      <w:r w:rsidRPr="005F7586">
        <w:rPr>
          <w:rFonts w:ascii="Verdana" w:hAnsi="Verdana" w:cs="Arial"/>
          <w:sz w:val="18"/>
          <w:szCs w:val="20"/>
        </w:rPr>
        <w:t>Th</w:t>
      </w:r>
      <w:r w:rsidR="006749FA" w:rsidRPr="005F7586">
        <w:rPr>
          <w:rFonts w:ascii="Verdana" w:hAnsi="Verdana" w:cs="Arial"/>
          <w:sz w:val="18"/>
          <w:szCs w:val="20"/>
        </w:rPr>
        <w:t xml:space="preserve">ese items, </w:t>
      </w:r>
      <w:r w:rsidR="00686EE8" w:rsidRPr="005F7586">
        <w:rPr>
          <w:rFonts w:ascii="Verdana" w:hAnsi="Verdana" w:cs="Arial"/>
          <w:sz w:val="18"/>
          <w:szCs w:val="20"/>
        </w:rPr>
        <w:t xml:space="preserve">which </w:t>
      </w:r>
      <w:r w:rsidR="00C1020B" w:rsidRPr="005F7586">
        <w:rPr>
          <w:rFonts w:ascii="Verdana" w:hAnsi="Verdana" w:cs="Arial"/>
          <w:sz w:val="18"/>
          <w:szCs w:val="20"/>
        </w:rPr>
        <w:t>are</w:t>
      </w:r>
      <w:r w:rsidR="00686EE8" w:rsidRPr="005F7586">
        <w:rPr>
          <w:rFonts w:ascii="Verdana" w:hAnsi="Verdana" w:cs="Arial"/>
          <w:sz w:val="18"/>
          <w:szCs w:val="20"/>
        </w:rPr>
        <w:t xml:space="preserve"> als</w:t>
      </w:r>
      <w:r w:rsidR="006749FA" w:rsidRPr="005F7586">
        <w:rPr>
          <w:rFonts w:ascii="Verdana" w:hAnsi="Verdana" w:cs="Arial"/>
          <w:sz w:val="18"/>
          <w:szCs w:val="20"/>
        </w:rPr>
        <w:t>o classed as</w:t>
      </w:r>
      <w:r w:rsidR="00686EE8" w:rsidRPr="005F7586">
        <w:rPr>
          <w:rFonts w:ascii="Verdana" w:hAnsi="Verdana" w:cs="Arial"/>
          <w:sz w:val="18"/>
          <w:szCs w:val="20"/>
        </w:rPr>
        <w:t xml:space="preserve"> </w:t>
      </w:r>
      <w:r w:rsidR="006668A5" w:rsidRPr="005F7586">
        <w:rPr>
          <w:rFonts w:ascii="Verdana" w:hAnsi="Verdana" w:cs="Arial"/>
          <w:sz w:val="18"/>
          <w:szCs w:val="20"/>
        </w:rPr>
        <w:t>exceptional</w:t>
      </w:r>
      <w:r w:rsidR="00686EE8" w:rsidRPr="005F7586">
        <w:rPr>
          <w:rFonts w:ascii="Verdana" w:hAnsi="Verdana" w:cs="Arial"/>
          <w:sz w:val="18"/>
          <w:szCs w:val="20"/>
        </w:rPr>
        <w:t xml:space="preserve"> item</w:t>
      </w:r>
      <w:r w:rsidR="006749FA" w:rsidRPr="005F7586">
        <w:rPr>
          <w:rFonts w:ascii="Verdana" w:hAnsi="Verdana" w:cs="Arial"/>
          <w:sz w:val="18"/>
          <w:szCs w:val="20"/>
        </w:rPr>
        <w:t>s</w:t>
      </w:r>
      <w:r w:rsidR="00686EE8" w:rsidRPr="005F7586">
        <w:rPr>
          <w:rFonts w:ascii="Verdana" w:hAnsi="Verdana" w:cs="Arial"/>
          <w:sz w:val="18"/>
          <w:szCs w:val="20"/>
        </w:rPr>
        <w:t xml:space="preserve">, </w:t>
      </w:r>
      <w:r w:rsidR="006749FA" w:rsidRPr="005F7586">
        <w:rPr>
          <w:rFonts w:ascii="Verdana" w:hAnsi="Verdana" w:cs="Arial"/>
          <w:sz w:val="18"/>
          <w:szCs w:val="20"/>
        </w:rPr>
        <w:t>are</w:t>
      </w:r>
      <w:r w:rsidRPr="005F7586">
        <w:rPr>
          <w:rFonts w:ascii="Verdana" w:hAnsi="Verdana" w:cs="Arial"/>
          <w:sz w:val="18"/>
          <w:szCs w:val="20"/>
        </w:rPr>
        <w:t xml:space="preserve"> shown </w:t>
      </w:r>
      <w:r w:rsidR="006749FA" w:rsidRPr="005F7586">
        <w:rPr>
          <w:rFonts w:ascii="Verdana" w:hAnsi="Verdana" w:cs="Arial"/>
          <w:sz w:val="18"/>
          <w:szCs w:val="20"/>
        </w:rPr>
        <w:t xml:space="preserve">on the face of the </w:t>
      </w:r>
      <w:hyperlink w:anchor="CIES" w:history="1">
        <w:r w:rsidRPr="005F7586">
          <w:rPr>
            <w:rStyle w:val="Hyperlink"/>
            <w:rFonts w:ascii="Verdana" w:hAnsi="Verdana" w:cs="Arial"/>
            <w:sz w:val="18"/>
            <w:szCs w:val="18"/>
          </w:rPr>
          <w:t>Comprehensive Income &amp; Expenditure Statement</w:t>
        </w:r>
      </w:hyperlink>
      <w:r w:rsidR="00F030B3" w:rsidRPr="005F7586">
        <w:rPr>
          <w:rFonts w:ascii="Verdana" w:hAnsi="Verdana" w:cs="Arial"/>
          <w:sz w:val="18"/>
          <w:szCs w:val="18"/>
        </w:rPr>
        <w:t xml:space="preserve"> and explained in further detail below</w:t>
      </w:r>
      <w:r w:rsidRPr="005F7586">
        <w:rPr>
          <w:rFonts w:ascii="Verdana" w:hAnsi="Verdana" w:cs="Arial"/>
          <w:sz w:val="18"/>
          <w:szCs w:val="18"/>
        </w:rPr>
        <w:t>.</w:t>
      </w:r>
      <w:r w:rsidRPr="005F7586">
        <w:rPr>
          <w:rFonts w:ascii="Verdana" w:hAnsi="Verdana" w:cs="Arial"/>
          <w:b/>
          <w:sz w:val="18"/>
          <w:szCs w:val="20"/>
        </w:rPr>
        <w:t xml:space="preserve"> </w:t>
      </w:r>
    </w:p>
    <w:p w14:paraId="7A5164D6" w14:textId="77777777" w:rsidR="00E55B91" w:rsidRPr="005F7586" w:rsidRDefault="00E55B91" w:rsidP="006A6115">
      <w:pPr>
        <w:rPr>
          <w:rFonts w:ascii="Verdana" w:hAnsi="Verdana" w:cs="Arial"/>
          <w:sz w:val="18"/>
          <w:szCs w:val="18"/>
        </w:rPr>
      </w:pPr>
    </w:p>
    <w:p w14:paraId="1F96692B" w14:textId="77777777" w:rsidR="003C6317" w:rsidRPr="005F7586" w:rsidRDefault="003C6317" w:rsidP="006A6115">
      <w:pPr>
        <w:rPr>
          <w:rFonts w:ascii="Verdana" w:hAnsi="Verdana" w:cs="Arial"/>
          <w:b/>
          <w:sz w:val="18"/>
          <w:szCs w:val="18"/>
          <w:u w:val="single"/>
        </w:rPr>
      </w:pPr>
      <w:r w:rsidRPr="005F7586">
        <w:rPr>
          <w:rFonts w:ascii="Verdana" w:hAnsi="Verdana" w:cs="Arial"/>
          <w:b/>
          <w:sz w:val="18"/>
          <w:szCs w:val="18"/>
          <w:u w:val="single"/>
        </w:rPr>
        <w:t>Exce</w:t>
      </w:r>
      <w:r w:rsidR="00B512C0" w:rsidRPr="005F7586">
        <w:rPr>
          <w:rFonts w:ascii="Verdana" w:hAnsi="Verdana" w:cs="Arial"/>
          <w:b/>
          <w:sz w:val="18"/>
          <w:szCs w:val="18"/>
          <w:u w:val="single"/>
        </w:rPr>
        <w:t xml:space="preserve">ptional </w:t>
      </w:r>
      <w:r w:rsidRPr="005F7586">
        <w:rPr>
          <w:rFonts w:ascii="Verdana" w:hAnsi="Verdana" w:cs="Arial"/>
          <w:b/>
          <w:sz w:val="18"/>
          <w:szCs w:val="18"/>
          <w:u w:val="single"/>
        </w:rPr>
        <w:t>Items</w:t>
      </w:r>
    </w:p>
    <w:p w14:paraId="684D612C" w14:textId="77777777" w:rsidR="003C6317" w:rsidRPr="005F7586" w:rsidRDefault="003C6317" w:rsidP="006A6115">
      <w:pPr>
        <w:rPr>
          <w:rFonts w:ascii="Verdana" w:hAnsi="Verdana" w:cs="Arial"/>
          <w:sz w:val="18"/>
          <w:szCs w:val="18"/>
        </w:rPr>
      </w:pPr>
    </w:p>
    <w:p w14:paraId="7B95CAEB" w14:textId="77777777" w:rsidR="006971B0" w:rsidRPr="005F7586" w:rsidRDefault="006971B0" w:rsidP="006A6115">
      <w:pPr>
        <w:rPr>
          <w:rFonts w:ascii="Verdana" w:hAnsi="Verdana" w:cs="Arial"/>
          <w:sz w:val="18"/>
          <w:szCs w:val="18"/>
        </w:rPr>
      </w:pPr>
      <w:r w:rsidRPr="005F7586">
        <w:rPr>
          <w:rFonts w:ascii="Verdana" w:hAnsi="Verdana" w:cs="Arial"/>
          <w:sz w:val="18"/>
          <w:szCs w:val="18"/>
        </w:rPr>
        <w:t xml:space="preserve">These exceptional items are exceptional under the definition </w:t>
      </w:r>
      <w:r w:rsidR="000D4CD4" w:rsidRPr="005F7586">
        <w:rPr>
          <w:rFonts w:ascii="Verdana" w:hAnsi="Verdana" w:cs="Arial"/>
          <w:sz w:val="18"/>
          <w:szCs w:val="18"/>
        </w:rPr>
        <w:t>and do</w:t>
      </w:r>
      <w:r w:rsidRPr="005F7586">
        <w:rPr>
          <w:rFonts w:ascii="Verdana" w:hAnsi="Verdana" w:cs="Arial"/>
          <w:sz w:val="18"/>
          <w:szCs w:val="18"/>
        </w:rPr>
        <w:t xml:space="preserve"> have a material net effect on the Council’s statements:</w:t>
      </w:r>
    </w:p>
    <w:p w14:paraId="3C9695D4" w14:textId="77777777" w:rsidR="006971B0" w:rsidRPr="005F7586" w:rsidRDefault="006971B0" w:rsidP="006A6115">
      <w:pPr>
        <w:rPr>
          <w:rFonts w:ascii="Verdana" w:hAnsi="Verdana" w:cs="Arial"/>
          <w:sz w:val="18"/>
          <w:szCs w:val="18"/>
          <w:u w:val="single"/>
        </w:rPr>
      </w:pPr>
    </w:p>
    <w:p w14:paraId="77FEB49D" w14:textId="77777777" w:rsidR="00F030B3" w:rsidRPr="005F7586" w:rsidRDefault="00F030B3" w:rsidP="00F030B3">
      <w:pPr>
        <w:rPr>
          <w:rFonts w:ascii="Verdana" w:hAnsi="Verdana" w:cs="Arial"/>
          <w:sz w:val="18"/>
          <w:szCs w:val="20"/>
          <w:u w:val="single"/>
        </w:rPr>
      </w:pPr>
      <w:r w:rsidRPr="005F7586">
        <w:rPr>
          <w:rFonts w:ascii="Verdana" w:hAnsi="Verdana" w:cs="Arial"/>
          <w:sz w:val="18"/>
          <w:szCs w:val="20"/>
          <w:u w:val="single"/>
        </w:rPr>
        <w:t xml:space="preserve">COVID Expenditure and </w:t>
      </w:r>
      <w:r w:rsidR="000D4CD4" w:rsidRPr="005F7586">
        <w:rPr>
          <w:rFonts w:ascii="Verdana" w:hAnsi="Verdana" w:cs="Arial"/>
          <w:sz w:val="18"/>
          <w:szCs w:val="20"/>
          <w:u w:val="single"/>
        </w:rPr>
        <w:t xml:space="preserve">Specific </w:t>
      </w:r>
      <w:r w:rsidRPr="005F7586">
        <w:rPr>
          <w:rFonts w:ascii="Verdana" w:hAnsi="Verdana" w:cs="Arial"/>
          <w:sz w:val="18"/>
          <w:szCs w:val="20"/>
          <w:u w:val="single"/>
        </w:rPr>
        <w:t>COVID Related Grant</w:t>
      </w:r>
      <w:r w:rsidR="000D4CD4" w:rsidRPr="005F7586">
        <w:rPr>
          <w:rFonts w:ascii="Verdana" w:hAnsi="Verdana" w:cs="Arial"/>
          <w:sz w:val="18"/>
          <w:szCs w:val="20"/>
          <w:u w:val="single"/>
        </w:rPr>
        <w:t>s</w:t>
      </w:r>
    </w:p>
    <w:p w14:paraId="0163D9A2" w14:textId="77777777" w:rsidR="006971B0" w:rsidRPr="005F7586" w:rsidRDefault="006971B0" w:rsidP="006A6115">
      <w:pPr>
        <w:rPr>
          <w:rFonts w:ascii="Verdana" w:hAnsi="Verdana" w:cs="Arial"/>
          <w:sz w:val="18"/>
          <w:szCs w:val="18"/>
        </w:rPr>
      </w:pPr>
    </w:p>
    <w:p w14:paraId="6EA0D339" w14:textId="6650FEC4" w:rsidR="00451D58" w:rsidRPr="005F7586" w:rsidRDefault="00BA060D" w:rsidP="006A6115">
      <w:pPr>
        <w:rPr>
          <w:rFonts w:ascii="Verdana" w:hAnsi="Verdana" w:cs="Arial"/>
          <w:sz w:val="18"/>
          <w:szCs w:val="18"/>
        </w:rPr>
      </w:pPr>
      <w:r w:rsidRPr="005F7586">
        <w:rPr>
          <w:rFonts w:ascii="Verdana" w:hAnsi="Verdana" w:cs="Arial"/>
          <w:sz w:val="18"/>
          <w:szCs w:val="18"/>
        </w:rPr>
        <w:t>As a result of the COVID-</w:t>
      </w:r>
      <w:r w:rsidR="00686EE8" w:rsidRPr="005F7586">
        <w:rPr>
          <w:rFonts w:ascii="Verdana" w:hAnsi="Verdana" w:cs="Arial"/>
          <w:sz w:val="18"/>
          <w:szCs w:val="18"/>
        </w:rPr>
        <w:t xml:space="preserve">19 pandemic, the Government announced </w:t>
      </w:r>
      <w:r w:rsidR="00451D58" w:rsidRPr="005F7586">
        <w:rPr>
          <w:rFonts w:ascii="Verdana" w:hAnsi="Verdana" w:cs="Arial"/>
          <w:sz w:val="18"/>
          <w:szCs w:val="18"/>
        </w:rPr>
        <w:t xml:space="preserve">multiple </w:t>
      </w:r>
      <w:r w:rsidR="00602370" w:rsidRPr="005F7586">
        <w:rPr>
          <w:rFonts w:ascii="Verdana" w:hAnsi="Verdana" w:cs="Arial"/>
          <w:sz w:val="18"/>
          <w:szCs w:val="18"/>
        </w:rPr>
        <w:t xml:space="preserve">support </w:t>
      </w:r>
      <w:r w:rsidR="00451D58" w:rsidRPr="005F7586">
        <w:rPr>
          <w:rFonts w:ascii="Verdana" w:hAnsi="Verdana" w:cs="Arial"/>
          <w:sz w:val="18"/>
          <w:szCs w:val="18"/>
        </w:rPr>
        <w:t xml:space="preserve">packages </w:t>
      </w:r>
      <w:r w:rsidR="00AC59D2" w:rsidRPr="005F7586">
        <w:rPr>
          <w:rFonts w:ascii="Verdana" w:hAnsi="Verdana" w:cs="Arial"/>
          <w:sz w:val="18"/>
          <w:szCs w:val="18"/>
        </w:rPr>
        <w:t>to fund the financial challenges presented</w:t>
      </w:r>
      <w:r w:rsidR="000D4CD4" w:rsidRPr="005F7586">
        <w:rPr>
          <w:rFonts w:ascii="Verdana" w:hAnsi="Verdana" w:cs="Arial"/>
          <w:sz w:val="18"/>
          <w:szCs w:val="18"/>
        </w:rPr>
        <w:t xml:space="preserve"> to local authorities during the latter part of 2019/20 and </w:t>
      </w:r>
      <w:r w:rsidR="00021BCA" w:rsidRPr="005F7586">
        <w:rPr>
          <w:rFonts w:ascii="Verdana" w:hAnsi="Verdana" w:cs="Arial"/>
          <w:sz w:val="18"/>
          <w:szCs w:val="18"/>
        </w:rPr>
        <w:t xml:space="preserve">both </w:t>
      </w:r>
      <w:r w:rsidR="000D4CD4" w:rsidRPr="005F7586">
        <w:rPr>
          <w:rFonts w:ascii="Verdana" w:hAnsi="Verdana" w:cs="Arial"/>
          <w:sz w:val="18"/>
          <w:szCs w:val="18"/>
        </w:rPr>
        <w:t xml:space="preserve">the full 2020/21 </w:t>
      </w:r>
      <w:r w:rsidR="00941911" w:rsidRPr="005F7586">
        <w:rPr>
          <w:rFonts w:ascii="Verdana" w:hAnsi="Verdana" w:cs="Arial"/>
          <w:sz w:val="18"/>
          <w:szCs w:val="18"/>
        </w:rPr>
        <w:t xml:space="preserve">and 2021/22 </w:t>
      </w:r>
      <w:r w:rsidR="000D4CD4" w:rsidRPr="005F7586">
        <w:rPr>
          <w:rFonts w:ascii="Verdana" w:hAnsi="Verdana" w:cs="Arial"/>
          <w:sz w:val="18"/>
          <w:szCs w:val="18"/>
        </w:rPr>
        <w:t>financial year</w:t>
      </w:r>
      <w:r w:rsidR="00941911" w:rsidRPr="005F7586">
        <w:rPr>
          <w:rFonts w:ascii="Verdana" w:hAnsi="Verdana" w:cs="Arial"/>
          <w:sz w:val="18"/>
          <w:szCs w:val="18"/>
        </w:rPr>
        <w:t>s</w:t>
      </w:r>
      <w:r w:rsidR="00021BCA" w:rsidRPr="005F7586">
        <w:rPr>
          <w:rFonts w:ascii="Verdana" w:hAnsi="Verdana" w:cs="Arial"/>
          <w:sz w:val="18"/>
          <w:szCs w:val="18"/>
        </w:rPr>
        <w:t xml:space="preserve"> respectively</w:t>
      </w:r>
      <w:r w:rsidR="000D4CD4" w:rsidRPr="005F7586">
        <w:rPr>
          <w:rFonts w:ascii="Verdana" w:hAnsi="Verdana" w:cs="Arial"/>
          <w:sz w:val="18"/>
          <w:szCs w:val="18"/>
        </w:rPr>
        <w:t xml:space="preserve">. Where grants were provided for a specific purpose, these are accounted for, in accordance with the Code of Practice, in the Net Cost of Services within the </w:t>
      </w:r>
      <w:hyperlink w:anchor="CIES" w:history="1">
        <w:r w:rsidR="000D4CD4" w:rsidRPr="005F7586">
          <w:rPr>
            <w:rStyle w:val="Hyperlink"/>
            <w:rFonts w:ascii="Verdana" w:hAnsi="Verdana" w:cs="Arial"/>
            <w:sz w:val="18"/>
            <w:szCs w:val="18"/>
          </w:rPr>
          <w:t>Comprehensive Income &amp; Expenditure Statement</w:t>
        </w:r>
      </w:hyperlink>
      <w:r w:rsidR="000D4CD4" w:rsidRPr="005F7586">
        <w:rPr>
          <w:rFonts w:ascii="Verdana" w:hAnsi="Verdana" w:cs="Arial"/>
          <w:sz w:val="18"/>
          <w:szCs w:val="18"/>
        </w:rPr>
        <w:t>, together with the associated expenditure.</w:t>
      </w:r>
    </w:p>
    <w:p w14:paraId="2AD41477" w14:textId="77777777" w:rsidR="000D4CD4" w:rsidRPr="005F7586" w:rsidRDefault="000D4CD4" w:rsidP="006A6115">
      <w:pPr>
        <w:rPr>
          <w:rFonts w:ascii="Verdana" w:hAnsi="Verdana" w:cs="Arial"/>
          <w:sz w:val="18"/>
          <w:szCs w:val="18"/>
        </w:rPr>
      </w:pPr>
    </w:p>
    <w:p w14:paraId="2521E7AF" w14:textId="48D9A4D2" w:rsidR="000D4CD4" w:rsidRPr="005F7586" w:rsidRDefault="000D4CD4" w:rsidP="006A6115">
      <w:pPr>
        <w:rPr>
          <w:rFonts w:ascii="Verdana" w:hAnsi="Verdana" w:cs="Arial"/>
          <w:sz w:val="18"/>
          <w:szCs w:val="18"/>
        </w:rPr>
      </w:pPr>
      <w:r w:rsidRPr="005F7586">
        <w:rPr>
          <w:rFonts w:ascii="Verdana" w:hAnsi="Verdana" w:cs="Arial"/>
          <w:sz w:val="18"/>
          <w:szCs w:val="18"/>
        </w:rPr>
        <w:t>The Council incurred</w:t>
      </w:r>
      <w:r w:rsidR="00CB291B" w:rsidRPr="005F7586">
        <w:rPr>
          <w:rFonts w:ascii="Verdana" w:hAnsi="Verdana" w:cs="Arial"/>
          <w:sz w:val="18"/>
          <w:szCs w:val="18"/>
        </w:rPr>
        <w:t xml:space="preserve"> COVID related</w:t>
      </w:r>
      <w:r w:rsidRPr="005F7586">
        <w:rPr>
          <w:rFonts w:ascii="Verdana" w:hAnsi="Verdana" w:cs="Arial"/>
          <w:sz w:val="18"/>
          <w:szCs w:val="18"/>
        </w:rPr>
        <w:t xml:space="preserve"> costs totalling £</w:t>
      </w:r>
      <w:r w:rsidR="003D0802" w:rsidRPr="005F7586">
        <w:rPr>
          <w:rFonts w:ascii="Verdana" w:hAnsi="Verdana" w:cs="Arial"/>
          <w:sz w:val="18"/>
          <w:szCs w:val="18"/>
        </w:rPr>
        <w:t>24.2</w:t>
      </w:r>
      <w:r w:rsidRPr="005F7586">
        <w:rPr>
          <w:rFonts w:ascii="Verdana" w:hAnsi="Verdana" w:cs="Arial"/>
          <w:sz w:val="18"/>
          <w:szCs w:val="18"/>
        </w:rPr>
        <w:t>M during 202</w:t>
      </w:r>
      <w:r w:rsidR="003D0802" w:rsidRPr="005F7586">
        <w:rPr>
          <w:rFonts w:ascii="Verdana" w:hAnsi="Verdana" w:cs="Arial"/>
          <w:sz w:val="18"/>
          <w:szCs w:val="18"/>
        </w:rPr>
        <w:t>1</w:t>
      </w:r>
      <w:r w:rsidRPr="005F7586">
        <w:rPr>
          <w:rFonts w:ascii="Verdana" w:hAnsi="Verdana" w:cs="Arial"/>
          <w:sz w:val="18"/>
          <w:szCs w:val="18"/>
        </w:rPr>
        <w:t>/2</w:t>
      </w:r>
      <w:r w:rsidR="003D0802" w:rsidRPr="005F7586">
        <w:rPr>
          <w:rFonts w:ascii="Verdana" w:hAnsi="Verdana" w:cs="Arial"/>
          <w:sz w:val="18"/>
          <w:szCs w:val="18"/>
        </w:rPr>
        <w:t>2</w:t>
      </w:r>
      <w:r w:rsidRPr="005F7586">
        <w:rPr>
          <w:rFonts w:ascii="Verdana" w:hAnsi="Verdana" w:cs="Arial"/>
          <w:sz w:val="18"/>
          <w:szCs w:val="18"/>
        </w:rPr>
        <w:t xml:space="preserve"> (£3</w:t>
      </w:r>
      <w:r w:rsidR="00F03098" w:rsidRPr="005F7586">
        <w:rPr>
          <w:rFonts w:ascii="Verdana" w:hAnsi="Verdana" w:cs="Arial"/>
          <w:sz w:val="18"/>
          <w:szCs w:val="18"/>
        </w:rPr>
        <w:t>3</w:t>
      </w:r>
      <w:r w:rsidRPr="005F7586">
        <w:rPr>
          <w:rFonts w:ascii="Verdana" w:hAnsi="Verdana" w:cs="Arial"/>
          <w:sz w:val="18"/>
          <w:szCs w:val="18"/>
        </w:rPr>
        <w:t>.</w:t>
      </w:r>
      <w:r w:rsidR="0060114A" w:rsidRPr="005F7586">
        <w:rPr>
          <w:rFonts w:ascii="Verdana" w:hAnsi="Verdana" w:cs="Arial"/>
          <w:sz w:val="18"/>
          <w:szCs w:val="18"/>
        </w:rPr>
        <w:t>2</w:t>
      </w:r>
      <w:r w:rsidRPr="005F7586">
        <w:rPr>
          <w:rFonts w:ascii="Verdana" w:hAnsi="Verdana" w:cs="Arial"/>
          <w:sz w:val="18"/>
          <w:szCs w:val="18"/>
        </w:rPr>
        <w:t>M in 2020/21)</w:t>
      </w:r>
      <w:r w:rsidR="00096324" w:rsidRPr="005F7586">
        <w:rPr>
          <w:rFonts w:ascii="Verdana" w:hAnsi="Verdana" w:cs="Arial"/>
          <w:sz w:val="18"/>
          <w:szCs w:val="18"/>
        </w:rPr>
        <w:t>,</w:t>
      </w:r>
      <w:r w:rsidRPr="005F7586">
        <w:rPr>
          <w:rFonts w:ascii="Verdana" w:hAnsi="Verdana" w:cs="Arial"/>
          <w:sz w:val="18"/>
          <w:szCs w:val="18"/>
        </w:rPr>
        <w:t xml:space="preserve"> broken down as follows:</w:t>
      </w:r>
    </w:p>
    <w:p w14:paraId="20C1DEDF" w14:textId="77777777" w:rsidR="000D4CD4" w:rsidRPr="005F7586" w:rsidRDefault="000D4CD4" w:rsidP="006A6115">
      <w:pPr>
        <w:rPr>
          <w:rFonts w:ascii="Verdana" w:hAnsi="Verdana" w:cs="Arial"/>
          <w:sz w:val="18"/>
          <w:szCs w:val="18"/>
        </w:rPr>
      </w:pPr>
    </w:p>
    <w:tbl>
      <w:tblPr>
        <w:tblW w:w="10779" w:type="dxa"/>
        <w:jc w:val="center"/>
        <w:tblLook w:val="0000" w:firstRow="0" w:lastRow="0" w:firstColumn="0" w:lastColumn="0" w:noHBand="0" w:noVBand="0"/>
      </w:tblPr>
      <w:tblGrid>
        <w:gridCol w:w="3114"/>
        <w:gridCol w:w="850"/>
        <w:gridCol w:w="6815"/>
      </w:tblGrid>
      <w:tr w:rsidR="0006527A" w:rsidRPr="005F7586" w14:paraId="27470E4F" w14:textId="77777777" w:rsidTr="00303159">
        <w:trPr>
          <w:trHeight w:val="176"/>
          <w:tblHeader/>
          <w:jc w:val="center"/>
        </w:trPr>
        <w:tc>
          <w:tcPr>
            <w:tcW w:w="3114" w:type="dxa"/>
            <w:vMerge w:val="restart"/>
            <w:tcBorders>
              <w:top w:val="single" w:sz="4" w:space="0" w:color="auto"/>
              <w:left w:val="single" w:sz="4" w:space="0" w:color="auto"/>
              <w:right w:val="single" w:sz="4" w:space="0" w:color="auto"/>
            </w:tcBorders>
            <w:shd w:val="clear" w:color="auto" w:fill="BFBFBF"/>
            <w:vAlign w:val="center"/>
          </w:tcPr>
          <w:p w14:paraId="413778FE" w14:textId="77777777" w:rsidR="0006527A" w:rsidRPr="005F7586" w:rsidRDefault="0006527A" w:rsidP="00A55A0D">
            <w:pPr>
              <w:rPr>
                <w:rFonts w:ascii="Verdana" w:hAnsi="Verdana" w:cs="Calibri"/>
                <w:b/>
                <w:color w:val="000000"/>
                <w:sz w:val="16"/>
                <w:szCs w:val="16"/>
                <w:lang w:eastAsia="en-GB"/>
              </w:rPr>
            </w:pPr>
            <w:r w:rsidRPr="005F7586">
              <w:rPr>
                <w:rFonts w:ascii="Verdana" w:hAnsi="Verdana" w:cs="Calibri"/>
                <w:b/>
                <w:color w:val="000000"/>
                <w:sz w:val="16"/>
                <w:szCs w:val="16"/>
                <w:lang w:eastAsia="en-GB"/>
              </w:rPr>
              <w:t>Area of Spend</w:t>
            </w:r>
          </w:p>
        </w:tc>
        <w:tc>
          <w:tcPr>
            <w:tcW w:w="850" w:type="dxa"/>
            <w:tcBorders>
              <w:top w:val="single" w:sz="4" w:space="0" w:color="auto"/>
              <w:left w:val="single" w:sz="4" w:space="0" w:color="auto"/>
              <w:right w:val="single" w:sz="4" w:space="0" w:color="auto"/>
            </w:tcBorders>
            <w:shd w:val="clear" w:color="auto" w:fill="BFBFBF"/>
          </w:tcPr>
          <w:p w14:paraId="0829900E" w14:textId="77777777" w:rsidR="0006527A" w:rsidRPr="005F7586" w:rsidRDefault="0006527A" w:rsidP="00A55A0D">
            <w:pPr>
              <w:jc w:val="center"/>
              <w:rPr>
                <w:rFonts w:ascii="Verdana" w:hAnsi="Verdana" w:cs="Calibri"/>
                <w:b/>
                <w:color w:val="000000"/>
                <w:sz w:val="16"/>
                <w:szCs w:val="16"/>
                <w:lang w:eastAsia="en-GB"/>
              </w:rPr>
            </w:pPr>
            <w:r w:rsidRPr="005F7586">
              <w:rPr>
                <w:rFonts w:ascii="Verdana" w:hAnsi="Verdana" w:cs="Calibri"/>
                <w:b/>
                <w:color w:val="000000"/>
                <w:sz w:val="16"/>
                <w:szCs w:val="16"/>
                <w:lang w:eastAsia="en-GB"/>
              </w:rPr>
              <w:t>Value</w:t>
            </w:r>
          </w:p>
        </w:tc>
        <w:tc>
          <w:tcPr>
            <w:tcW w:w="6815" w:type="dxa"/>
            <w:vMerge w:val="restart"/>
            <w:tcBorders>
              <w:top w:val="single" w:sz="4" w:space="0" w:color="auto"/>
              <w:left w:val="single" w:sz="4" w:space="0" w:color="auto"/>
              <w:right w:val="single" w:sz="4" w:space="0" w:color="auto"/>
            </w:tcBorders>
            <w:shd w:val="clear" w:color="auto" w:fill="BFBFBF"/>
            <w:vAlign w:val="center"/>
          </w:tcPr>
          <w:p w14:paraId="3D880C27" w14:textId="77777777" w:rsidR="0006527A" w:rsidRPr="005F7586" w:rsidRDefault="0006527A" w:rsidP="00A55A0D">
            <w:pPr>
              <w:jc w:val="center"/>
              <w:rPr>
                <w:rFonts w:ascii="Verdana" w:hAnsi="Verdana" w:cs="Calibri"/>
                <w:b/>
                <w:color w:val="000000"/>
                <w:sz w:val="16"/>
                <w:szCs w:val="16"/>
                <w:lang w:eastAsia="en-GB"/>
              </w:rPr>
            </w:pPr>
            <w:r w:rsidRPr="005F7586">
              <w:rPr>
                <w:rFonts w:ascii="Verdana" w:hAnsi="Verdana" w:cs="Calibri"/>
                <w:b/>
                <w:color w:val="000000"/>
                <w:sz w:val="16"/>
                <w:szCs w:val="16"/>
                <w:lang w:eastAsia="en-GB"/>
              </w:rPr>
              <w:t>Description</w:t>
            </w:r>
          </w:p>
        </w:tc>
      </w:tr>
      <w:tr w:rsidR="0006527A" w:rsidRPr="005F7586" w14:paraId="53BFC9AD" w14:textId="77777777" w:rsidTr="00174E1D">
        <w:trPr>
          <w:trHeight w:val="176"/>
          <w:jc w:val="center"/>
        </w:trPr>
        <w:tc>
          <w:tcPr>
            <w:tcW w:w="3114" w:type="dxa"/>
            <w:vMerge/>
            <w:tcBorders>
              <w:left w:val="single" w:sz="4" w:space="0" w:color="auto"/>
              <w:bottom w:val="single" w:sz="4" w:space="0" w:color="auto"/>
              <w:right w:val="single" w:sz="4" w:space="0" w:color="auto"/>
            </w:tcBorders>
            <w:vAlign w:val="center"/>
          </w:tcPr>
          <w:p w14:paraId="6BFCB3E1" w14:textId="77777777" w:rsidR="0006527A" w:rsidRPr="005F7586" w:rsidRDefault="0006527A" w:rsidP="00A55A0D">
            <w:pPr>
              <w:rPr>
                <w:rFonts w:ascii="Verdana" w:hAnsi="Verdana" w:cs="Calibri"/>
                <w:color w:val="000000"/>
                <w:sz w:val="16"/>
                <w:szCs w:val="16"/>
                <w:lang w:eastAsia="en-GB"/>
              </w:rPr>
            </w:pPr>
          </w:p>
        </w:tc>
        <w:tc>
          <w:tcPr>
            <w:tcW w:w="850" w:type="dxa"/>
            <w:tcBorders>
              <w:left w:val="single" w:sz="4" w:space="0" w:color="auto"/>
              <w:bottom w:val="single" w:sz="4" w:space="0" w:color="auto"/>
              <w:right w:val="single" w:sz="4" w:space="0" w:color="auto"/>
            </w:tcBorders>
            <w:shd w:val="clear" w:color="auto" w:fill="BFBFBF"/>
          </w:tcPr>
          <w:p w14:paraId="588DAE01" w14:textId="77777777" w:rsidR="0006527A" w:rsidRPr="005F7586" w:rsidRDefault="0006527A" w:rsidP="00A55A0D">
            <w:pPr>
              <w:jc w:val="center"/>
              <w:rPr>
                <w:rFonts w:ascii="Verdana" w:hAnsi="Verdana" w:cs="Calibri"/>
                <w:b/>
                <w:color w:val="000000"/>
                <w:sz w:val="16"/>
                <w:szCs w:val="16"/>
                <w:lang w:eastAsia="en-GB"/>
              </w:rPr>
            </w:pPr>
            <w:r w:rsidRPr="005F7586">
              <w:rPr>
                <w:rFonts w:ascii="Verdana" w:hAnsi="Verdana" w:cs="Calibri"/>
                <w:b/>
                <w:color w:val="000000"/>
                <w:sz w:val="16"/>
                <w:szCs w:val="16"/>
                <w:lang w:eastAsia="en-GB"/>
              </w:rPr>
              <w:t>£M</w:t>
            </w:r>
          </w:p>
        </w:tc>
        <w:tc>
          <w:tcPr>
            <w:tcW w:w="6815" w:type="dxa"/>
            <w:vMerge/>
            <w:tcBorders>
              <w:left w:val="single" w:sz="4" w:space="0" w:color="auto"/>
              <w:bottom w:val="single" w:sz="4" w:space="0" w:color="auto"/>
              <w:right w:val="single" w:sz="4" w:space="0" w:color="auto"/>
            </w:tcBorders>
            <w:vAlign w:val="center"/>
          </w:tcPr>
          <w:p w14:paraId="4E595286" w14:textId="77777777" w:rsidR="0006527A" w:rsidRPr="005F7586" w:rsidRDefault="0006527A" w:rsidP="00A55A0D">
            <w:pPr>
              <w:jc w:val="center"/>
              <w:rPr>
                <w:rFonts w:ascii="Verdana" w:hAnsi="Verdana" w:cs="Calibri"/>
                <w:b/>
                <w:color w:val="000000"/>
                <w:sz w:val="16"/>
                <w:szCs w:val="16"/>
                <w:lang w:eastAsia="en-GB"/>
              </w:rPr>
            </w:pPr>
          </w:p>
        </w:tc>
      </w:tr>
      <w:tr w:rsidR="0006527A" w:rsidRPr="005F7586" w14:paraId="5C1DDD85" w14:textId="77777777" w:rsidTr="00174E1D">
        <w:trPr>
          <w:trHeight w:val="176"/>
          <w:jc w:val="center"/>
        </w:trPr>
        <w:tc>
          <w:tcPr>
            <w:tcW w:w="3114" w:type="dxa"/>
            <w:tcBorders>
              <w:top w:val="single" w:sz="4" w:space="0" w:color="auto"/>
              <w:left w:val="single" w:sz="4" w:space="0" w:color="auto"/>
              <w:bottom w:val="single" w:sz="4" w:space="0" w:color="auto"/>
              <w:right w:val="single" w:sz="4" w:space="0" w:color="auto"/>
            </w:tcBorders>
            <w:vAlign w:val="center"/>
          </w:tcPr>
          <w:p w14:paraId="7FA8DA5E" w14:textId="1A7A77A4" w:rsidR="0006527A" w:rsidRPr="005F7586" w:rsidRDefault="003D0802" w:rsidP="00A55A0D">
            <w:pPr>
              <w:rPr>
                <w:rFonts w:ascii="Verdana" w:hAnsi="Verdana" w:cs="Calibri"/>
                <w:color w:val="000000"/>
                <w:sz w:val="16"/>
                <w:szCs w:val="16"/>
                <w:lang w:eastAsia="en-GB"/>
              </w:rPr>
            </w:pPr>
            <w:r w:rsidRPr="005F7586">
              <w:rPr>
                <w:rFonts w:ascii="Verdana" w:hAnsi="Verdana" w:cs="Calibri"/>
                <w:color w:val="000000"/>
                <w:sz w:val="16"/>
                <w:szCs w:val="16"/>
              </w:rPr>
              <w:t>Infection Control</w:t>
            </w:r>
          </w:p>
        </w:tc>
        <w:tc>
          <w:tcPr>
            <w:tcW w:w="850" w:type="dxa"/>
            <w:tcBorders>
              <w:top w:val="single" w:sz="4" w:space="0" w:color="auto"/>
              <w:left w:val="single" w:sz="4" w:space="0" w:color="auto"/>
              <w:bottom w:val="single" w:sz="4" w:space="0" w:color="auto"/>
              <w:right w:val="single" w:sz="4" w:space="0" w:color="auto"/>
            </w:tcBorders>
            <w:vAlign w:val="center"/>
          </w:tcPr>
          <w:p w14:paraId="0BCE5744" w14:textId="17544F0A" w:rsidR="0006527A" w:rsidRPr="005F7586" w:rsidRDefault="003D0802" w:rsidP="00A55A0D">
            <w:pPr>
              <w:jc w:val="center"/>
              <w:rPr>
                <w:rFonts w:ascii="Verdana" w:hAnsi="Verdana" w:cs="Calibri"/>
                <w:color w:val="000000"/>
                <w:sz w:val="16"/>
                <w:szCs w:val="16"/>
                <w:lang w:eastAsia="en-GB"/>
              </w:rPr>
            </w:pPr>
            <w:r w:rsidRPr="005F7586">
              <w:rPr>
                <w:rFonts w:ascii="Verdana" w:hAnsi="Verdana" w:cs="Calibri"/>
                <w:color w:val="000000"/>
                <w:sz w:val="16"/>
                <w:szCs w:val="16"/>
              </w:rPr>
              <w:t>7.4</w:t>
            </w:r>
          </w:p>
        </w:tc>
        <w:tc>
          <w:tcPr>
            <w:tcW w:w="6815" w:type="dxa"/>
            <w:tcBorders>
              <w:top w:val="single" w:sz="4" w:space="0" w:color="auto"/>
              <w:left w:val="single" w:sz="4" w:space="0" w:color="auto"/>
              <w:bottom w:val="single" w:sz="4" w:space="0" w:color="auto"/>
              <w:right w:val="single" w:sz="4" w:space="0" w:color="auto"/>
            </w:tcBorders>
          </w:tcPr>
          <w:p w14:paraId="05F67CC9" w14:textId="77777777" w:rsidR="0006527A" w:rsidRPr="005F7586" w:rsidRDefault="0006527A" w:rsidP="00A55A0D">
            <w:pPr>
              <w:rPr>
                <w:rFonts w:ascii="Verdana" w:hAnsi="Verdana" w:cs="Calibri"/>
                <w:color w:val="000000"/>
                <w:sz w:val="16"/>
                <w:szCs w:val="16"/>
              </w:rPr>
            </w:pPr>
            <w:r w:rsidRPr="005F7586">
              <w:rPr>
                <w:rFonts w:ascii="Verdana" w:hAnsi="Verdana" w:cs="Calibri"/>
                <w:color w:val="000000"/>
                <w:sz w:val="16"/>
                <w:szCs w:val="16"/>
              </w:rPr>
              <w:t xml:space="preserve">Support to the Council’s care providers for staffing, </w:t>
            </w:r>
            <w:proofErr w:type="gramStart"/>
            <w:r w:rsidRPr="005F7586">
              <w:rPr>
                <w:rFonts w:ascii="Verdana" w:hAnsi="Verdana" w:cs="Calibri"/>
                <w:color w:val="000000"/>
                <w:sz w:val="16"/>
                <w:szCs w:val="16"/>
              </w:rPr>
              <w:t>PPE</w:t>
            </w:r>
            <w:proofErr w:type="gramEnd"/>
            <w:r w:rsidRPr="005F7586">
              <w:rPr>
                <w:rFonts w:ascii="Verdana" w:hAnsi="Verdana" w:cs="Calibri"/>
                <w:color w:val="000000"/>
                <w:sz w:val="16"/>
                <w:szCs w:val="16"/>
              </w:rPr>
              <w:t xml:space="preserve"> and outbreak control</w:t>
            </w:r>
          </w:p>
        </w:tc>
      </w:tr>
      <w:tr w:rsidR="0006527A" w:rsidRPr="005F7586" w14:paraId="7A712915" w14:textId="77777777" w:rsidTr="00174E1D">
        <w:trPr>
          <w:trHeight w:val="176"/>
          <w:jc w:val="center"/>
        </w:trPr>
        <w:tc>
          <w:tcPr>
            <w:tcW w:w="3114" w:type="dxa"/>
            <w:tcBorders>
              <w:top w:val="single" w:sz="4" w:space="0" w:color="auto"/>
              <w:left w:val="single" w:sz="4" w:space="0" w:color="auto"/>
              <w:bottom w:val="single" w:sz="4" w:space="0" w:color="auto"/>
              <w:right w:val="single" w:sz="4" w:space="0" w:color="auto"/>
            </w:tcBorders>
            <w:vAlign w:val="center"/>
          </w:tcPr>
          <w:p w14:paraId="00C8217E" w14:textId="77777777" w:rsidR="0006527A" w:rsidRPr="005F7586" w:rsidRDefault="0006527A" w:rsidP="00A55A0D">
            <w:pPr>
              <w:rPr>
                <w:rFonts w:ascii="Verdana" w:hAnsi="Verdana" w:cs="Calibri"/>
                <w:color w:val="000000"/>
                <w:sz w:val="16"/>
                <w:szCs w:val="16"/>
              </w:rPr>
            </w:pPr>
            <w:r w:rsidRPr="005F7586">
              <w:rPr>
                <w:rFonts w:ascii="Verdana" w:hAnsi="Verdana" w:cs="Calibri"/>
                <w:color w:val="000000"/>
                <w:sz w:val="16"/>
                <w:szCs w:val="16"/>
              </w:rPr>
              <w:t>Test and Trace / Outbreak Control</w:t>
            </w:r>
          </w:p>
        </w:tc>
        <w:tc>
          <w:tcPr>
            <w:tcW w:w="850" w:type="dxa"/>
            <w:tcBorders>
              <w:top w:val="single" w:sz="4" w:space="0" w:color="auto"/>
              <w:left w:val="single" w:sz="4" w:space="0" w:color="auto"/>
              <w:bottom w:val="single" w:sz="4" w:space="0" w:color="auto"/>
              <w:right w:val="single" w:sz="4" w:space="0" w:color="auto"/>
            </w:tcBorders>
            <w:vAlign w:val="center"/>
          </w:tcPr>
          <w:p w14:paraId="18B9A103" w14:textId="3A174A05" w:rsidR="0006527A" w:rsidRPr="005F7586" w:rsidRDefault="003D0802" w:rsidP="00A55A0D">
            <w:pPr>
              <w:jc w:val="center"/>
              <w:rPr>
                <w:rFonts w:ascii="Verdana" w:hAnsi="Verdana" w:cs="Calibri"/>
                <w:color w:val="000000"/>
                <w:sz w:val="16"/>
                <w:szCs w:val="16"/>
              </w:rPr>
            </w:pPr>
            <w:r w:rsidRPr="005F7586">
              <w:rPr>
                <w:rFonts w:ascii="Verdana" w:hAnsi="Verdana" w:cs="Calibri"/>
                <w:color w:val="000000"/>
                <w:sz w:val="16"/>
                <w:szCs w:val="16"/>
              </w:rPr>
              <w:t>3</w:t>
            </w:r>
            <w:r w:rsidR="0006527A" w:rsidRPr="005F7586">
              <w:rPr>
                <w:rFonts w:ascii="Verdana" w:hAnsi="Verdana" w:cs="Calibri"/>
                <w:color w:val="000000"/>
                <w:sz w:val="16"/>
                <w:szCs w:val="16"/>
              </w:rPr>
              <w:t>.2</w:t>
            </w:r>
          </w:p>
        </w:tc>
        <w:tc>
          <w:tcPr>
            <w:tcW w:w="6815" w:type="dxa"/>
            <w:tcBorders>
              <w:top w:val="single" w:sz="4" w:space="0" w:color="auto"/>
              <w:left w:val="single" w:sz="4" w:space="0" w:color="auto"/>
              <w:bottom w:val="single" w:sz="4" w:space="0" w:color="auto"/>
              <w:right w:val="single" w:sz="4" w:space="0" w:color="auto"/>
            </w:tcBorders>
          </w:tcPr>
          <w:p w14:paraId="2462B973" w14:textId="13704B44" w:rsidR="0006527A" w:rsidRPr="005F7586" w:rsidRDefault="0006527A" w:rsidP="00A55A0D">
            <w:pPr>
              <w:rPr>
                <w:rFonts w:ascii="Verdana" w:hAnsi="Verdana" w:cs="Calibri"/>
                <w:color w:val="000000"/>
                <w:sz w:val="16"/>
                <w:szCs w:val="16"/>
              </w:rPr>
            </w:pPr>
            <w:r w:rsidRPr="005F7586">
              <w:rPr>
                <w:rFonts w:ascii="Verdana" w:hAnsi="Verdana" w:cs="Calibri"/>
                <w:color w:val="000000"/>
                <w:sz w:val="16"/>
                <w:szCs w:val="16"/>
              </w:rPr>
              <w:t xml:space="preserve">Provision of intervention to prevent outbreaks </w:t>
            </w:r>
            <w:r w:rsidR="00FB7590" w:rsidRPr="005F7586">
              <w:rPr>
                <w:rFonts w:ascii="Verdana" w:hAnsi="Verdana" w:cs="Calibri"/>
                <w:color w:val="000000"/>
                <w:sz w:val="16"/>
                <w:szCs w:val="16"/>
              </w:rPr>
              <w:t>across</w:t>
            </w:r>
            <w:r w:rsidRPr="005F7586">
              <w:rPr>
                <w:rFonts w:ascii="Verdana" w:hAnsi="Verdana" w:cs="Calibri"/>
                <w:color w:val="000000"/>
                <w:sz w:val="16"/>
                <w:szCs w:val="16"/>
              </w:rPr>
              <w:t xml:space="preserve"> the borough including marketing and communication </w:t>
            </w:r>
          </w:p>
        </w:tc>
      </w:tr>
      <w:tr w:rsidR="0006527A" w:rsidRPr="005F7586" w14:paraId="2DD8F0E7" w14:textId="77777777" w:rsidTr="00174E1D">
        <w:trPr>
          <w:trHeight w:val="176"/>
          <w:jc w:val="center"/>
        </w:trPr>
        <w:tc>
          <w:tcPr>
            <w:tcW w:w="3114" w:type="dxa"/>
            <w:tcBorders>
              <w:top w:val="single" w:sz="4" w:space="0" w:color="auto"/>
              <w:left w:val="single" w:sz="4" w:space="0" w:color="auto"/>
              <w:bottom w:val="single" w:sz="4" w:space="0" w:color="auto"/>
              <w:right w:val="single" w:sz="4" w:space="0" w:color="auto"/>
            </w:tcBorders>
            <w:vAlign w:val="center"/>
          </w:tcPr>
          <w:p w14:paraId="62420AF1" w14:textId="03C8B457" w:rsidR="0006527A" w:rsidRPr="005F7586" w:rsidRDefault="003D0802" w:rsidP="00A55A0D">
            <w:pPr>
              <w:rPr>
                <w:rFonts w:ascii="Verdana" w:hAnsi="Verdana" w:cs="Calibri"/>
                <w:color w:val="000000"/>
                <w:sz w:val="16"/>
                <w:szCs w:val="16"/>
              </w:rPr>
            </w:pPr>
            <w:r w:rsidRPr="005F7586">
              <w:rPr>
                <w:rFonts w:ascii="Verdana" w:hAnsi="Verdana" w:cs="Calibri"/>
                <w:color w:val="000000"/>
                <w:sz w:val="16"/>
                <w:szCs w:val="16"/>
              </w:rPr>
              <w:t xml:space="preserve">Household Support / Support to Vulnerable </w:t>
            </w:r>
            <w:r w:rsidR="0006527A" w:rsidRPr="005F7586">
              <w:rPr>
                <w:rFonts w:ascii="Verdana" w:hAnsi="Verdana" w:cs="Calibri"/>
                <w:color w:val="000000"/>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1AAAAEF9" w14:textId="385923E4" w:rsidR="0006527A" w:rsidRPr="005F7586" w:rsidRDefault="003D0802" w:rsidP="00A55A0D">
            <w:pPr>
              <w:jc w:val="center"/>
              <w:rPr>
                <w:rFonts w:ascii="Verdana" w:hAnsi="Verdana" w:cs="Calibri"/>
                <w:color w:val="000000"/>
                <w:sz w:val="16"/>
                <w:szCs w:val="16"/>
              </w:rPr>
            </w:pPr>
            <w:r w:rsidRPr="005F7586">
              <w:rPr>
                <w:rFonts w:ascii="Verdana" w:hAnsi="Verdana" w:cs="Calibri"/>
                <w:color w:val="000000"/>
                <w:sz w:val="16"/>
                <w:szCs w:val="16"/>
              </w:rPr>
              <w:t>8.4</w:t>
            </w:r>
          </w:p>
        </w:tc>
        <w:tc>
          <w:tcPr>
            <w:tcW w:w="6815" w:type="dxa"/>
            <w:tcBorders>
              <w:top w:val="single" w:sz="4" w:space="0" w:color="auto"/>
              <w:left w:val="single" w:sz="4" w:space="0" w:color="auto"/>
              <w:bottom w:val="single" w:sz="4" w:space="0" w:color="auto"/>
              <w:right w:val="single" w:sz="4" w:space="0" w:color="auto"/>
            </w:tcBorders>
          </w:tcPr>
          <w:p w14:paraId="21073DC2" w14:textId="30DE4374" w:rsidR="0006527A" w:rsidRPr="005F7586" w:rsidRDefault="003D0802" w:rsidP="00A55A0D">
            <w:pPr>
              <w:rPr>
                <w:rFonts w:ascii="Verdana" w:hAnsi="Verdana" w:cs="Calibri"/>
                <w:color w:val="000000"/>
                <w:sz w:val="16"/>
                <w:szCs w:val="16"/>
              </w:rPr>
            </w:pPr>
            <w:r w:rsidRPr="005F7586">
              <w:rPr>
                <w:rFonts w:ascii="Verdana" w:hAnsi="Verdana" w:cs="Calibri"/>
                <w:color w:val="000000"/>
                <w:sz w:val="16"/>
                <w:szCs w:val="16"/>
              </w:rPr>
              <w:t>Support to individuals and families required to self-isolate / financial support for council tax.</w:t>
            </w:r>
          </w:p>
        </w:tc>
      </w:tr>
      <w:tr w:rsidR="0006527A" w:rsidRPr="005F7586" w14:paraId="3B6C4F5E" w14:textId="77777777" w:rsidTr="00174E1D">
        <w:trPr>
          <w:trHeight w:val="176"/>
          <w:jc w:val="center"/>
        </w:trPr>
        <w:tc>
          <w:tcPr>
            <w:tcW w:w="3114" w:type="dxa"/>
            <w:tcBorders>
              <w:top w:val="single" w:sz="4" w:space="0" w:color="auto"/>
              <w:left w:val="single" w:sz="4" w:space="0" w:color="auto"/>
              <w:bottom w:val="single" w:sz="4" w:space="0" w:color="auto"/>
              <w:right w:val="single" w:sz="4" w:space="0" w:color="auto"/>
            </w:tcBorders>
            <w:vAlign w:val="center"/>
          </w:tcPr>
          <w:p w14:paraId="769E94F2" w14:textId="03B5962D" w:rsidR="0006527A" w:rsidRPr="005F7586" w:rsidRDefault="003D0802" w:rsidP="00A55A0D">
            <w:pPr>
              <w:rPr>
                <w:rFonts w:ascii="Verdana" w:hAnsi="Verdana" w:cs="Calibri"/>
                <w:color w:val="000000"/>
                <w:sz w:val="16"/>
                <w:szCs w:val="16"/>
              </w:rPr>
            </w:pPr>
            <w:r w:rsidRPr="005F7586">
              <w:rPr>
                <w:rFonts w:ascii="Verdana" w:hAnsi="Verdana" w:cs="Calibri"/>
                <w:color w:val="000000"/>
                <w:sz w:val="16"/>
                <w:szCs w:val="16"/>
              </w:rPr>
              <w:t>Additional Social Care</w:t>
            </w:r>
          </w:p>
        </w:tc>
        <w:tc>
          <w:tcPr>
            <w:tcW w:w="850" w:type="dxa"/>
            <w:tcBorders>
              <w:top w:val="single" w:sz="4" w:space="0" w:color="auto"/>
              <w:left w:val="single" w:sz="4" w:space="0" w:color="auto"/>
              <w:bottom w:val="single" w:sz="4" w:space="0" w:color="auto"/>
              <w:right w:val="single" w:sz="4" w:space="0" w:color="auto"/>
            </w:tcBorders>
            <w:vAlign w:val="center"/>
          </w:tcPr>
          <w:p w14:paraId="3CC50F9C" w14:textId="0A688CEB" w:rsidR="0006527A" w:rsidRPr="005F7586" w:rsidRDefault="003D0802" w:rsidP="00A55A0D">
            <w:pPr>
              <w:jc w:val="center"/>
              <w:rPr>
                <w:rFonts w:ascii="Verdana" w:hAnsi="Verdana" w:cs="Calibri"/>
                <w:color w:val="000000"/>
                <w:sz w:val="16"/>
                <w:szCs w:val="16"/>
              </w:rPr>
            </w:pPr>
            <w:r w:rsidRPr="005F7586">
              <w:rPr>
                <w:rFonts w:ascii="Verdana" w:hAnsi="Verdana" w:cs="Calibri"/>
                <w:color w:val="000000"/>
                <w:sz w:val="16"/>
                <w:szCs w:val="16"/>
              </w:rPr>
              <w:t>0.3</w:t>
            </w:r>
          </w:p>
        </w:tc>
        <w:tc>
          <w:tcPr>
            <w:tcW w:w="6815" w:type="dxa"/>
            <w:tcBorders>
              <w:top w:val="single" w:sz="4" w:space="0" w:color="auto"/>
              <w:left w:val="single" w:sz="4" w:space="0" w:color="auto"/>
              <w:bottom w:val="single" w:sz="4" w:space="0" w:color="auto"/>
              <w:right w:val="single" w:sz="4" w:space="0" w:color="auto"/>
            </w:tcBorders>
          </w:tcPr>
          <w:p w14:paraId="6EF4ABB6" w14:textId="037352D5" w:rsidR="0006527A" w:rsidRPr="005F7586" w:rsidRDefault="00765DB5" w:rsidP="00A55A0D">
            <w:pPr>
              <w:rPr>
                <w:rFonts w:ascii="Verdana" w:hAnsi="Verdana" w:cs="Calibri"/>
                <w:color w:val="000000"/>
                <w:sz w:val="16"/>
                <w:szCs w:val="16"/>
              </w:rPr>
            </w:pPr>
            <w:r w:rsidRPr="005F7586">
              <w:rPr>
                <w:rFonts w:ascii="Verdana" w:hAnsi="Verdana" w:cs="Calibri"/>
                <w:color w:val="000000"/>
                <w:sz w:val="16"/>
                <w:szCs w:val="16"/>
              </w:rPr>
              <w:t>Addit</w:t>
            </w:r>
            <w:r w:rsidR="002A23E3" w:rsidRPr="005F7586">
              <w:rPr>
                <w:rFonts w:ascii="Verdana" w:hAnsi="Verdana" w:cs="Calibri"/>
                <w:color w:val="000000"/>
                <w:sz w:val="16"/>
                <w:szCs w:val="16"/>
              </w:rPr>
              <w:t>i</w:t>
            </w:r>
            <w:r w:rsidRPr="005F7586">
              <w:rPr>
                <w:rFonts w:ascii="Verdana" w:hAnsi="Verdana" w:cs="Calibri"/>
                <w:color w:val="000000"/>
                <w:sz w:val="16"/>
                <w:szCs w:val="16"/>
              </w:rPr>
              <w:t>onal costs relating to Social Care</w:t>
            </w:r>
          </w:p>
        </w:tc>
      </w:tr>
      <w:tr w:rsidR="0006527A" w:rsidRPr="005F7586" w14:paraId="273F285B" w14:textId="77777777" w:rsidTr="00174E1D">
        <w:trPr>
          <w:trHeight w:val="176"/>
          <w:jc w:val="center"/>
        </w:trPr>
        <w:tc>
          <w:tcPr>
            <w:tcW w:w="3114" w:type="dxa"/>
            <w:tcBorders>
              <w:top w:val="single" w:sz="4" w:space="0" w:color="auto"/>
              <w:left w:val="single" w:sz="4" w:space="0" w:color="auto"/>
              <w:bottom w:val="single" w:sz="4" w:space="0" w:color="auto"/>
              <w:right w:val="single" w:sz="4" w:space="0" w:color="auto"/>
            </w:tcBorders>
            <w:vAlign w:val="center"/>
          </w:tcPr>
          <w:p w14:paraId="4704C8DD" w14:textId="77777777" w:rsidR="0006527A" w:rsidRPr="005F7586" w:rsidRDefault="0006527A" w:rsidP="00A55A0D">
            <w:pPr>
              <w:rPr>
                <w:rFonts w:ascii="Verdana" w:hAnsi="Verdana" w:cs="Calibri"/>
                <w:color w:val="000000"/>
                <w:sz w:val="16"/>
                <w:szCs w:val="16"/>
              </w:rPr>
            </w:pPr>
            <w:r w:rsidRPr="005F7586">
              <w:rPr>
                <w:rFonts w:ascii="Verdana" w:hAnsi="Verdana" w:cs="Calibri"/>
                <w:color w:val="000000"/>
                <w:sz w:val="16"/>
                <w:szCs w:val="16"/>
              </w:rPr>
              <w:t>Waste</w:t>
            </w:r>
          </w:p>
        </w:tc>
        <w:tc>
          <w:tcPr>
            <w:tcW w:w="850" w:type="dxa"/>
            <w:tcBorders>
              <w:top w:val="single" w:sz="4" w:space="0" w:color="auto"/>
              <w:left w:val="single" w:sz="4" w:space="0" w:color="auto"/>
              <w:bottom w:val="single" w:sz="4" w:space="0" w:color="auto"/>
              <w:right w:val="single" w:sz="4" w:space="0" w:color="auto"/>
            </w:tcBorders>
            <w:vAlign w:val="center"/>
          </w:tcPr>
          <w:p w14:paraId="1D9A97A9" w14:textId="07E5C9C8" w:rsidR="0006527A" w:rsidRPr="005F7586" w:rsidRDefault="003D0802" w:rsidP="00A55A0D">
            <w:pPr>
              <w:jc w:val="center"/>
              <w:rPr>
                <w:rFonts w:ascii="Verdana" w:hAnsi="Verdana" w:cs="Calibri"/>
                <w:color w:val="000000"/>
                <w:sz w:val="16"/>
                <w:szCs w:val="16"/>
              </w:rPr>
            </w:pPr>
            <w:r w:rsidRPr="005F7586">
              <w:rPr>
                <w:rFonts w:ascii="Verdana" w:hAnsi="Verdana" w:cs="Calibri"/>
                <w:color w:val="000000"/>
                <w:sz w:val="16"/>
                <w:szCs w:val="16"/>
              </w:rPr>
              <w:t>1.</w:t>
            </w:r>
            <w:r w:rsidR="0006527A" w:rsidRPr="005F7586">
              <w:rPr>
                <w:rFonts w:ascii="Verdana" w:hAnsi="Verdana" w:cs="Calibri"/>
                <w:color w:val="000000"/>
                <w:sz w:val="16"/>
                <w:szCs w:val="16"/>
              </w:rPr>
              <w:t>2</w:t>
            </w:r>
          </w:p>
        </w:tc>
        <w:tc>
          <w:tcPr>
            <w:tcW w:w="6815" w:type="dxa"/>
            <w:tcBorders>
              <w:top w:val="single" w:sz="4" w:space="0" w:color="auto"/>
              <w:left w:val="single" w:sz="4" w:space="0" w:color="auto"/>
              <w:bottom w:val="single" w:sz="4" w:space="0" w:color="auto"/>
              <w:right w:val="single" w:sz="4" w:space="0" w:color="auto"/>
            </w:tcBorders>
          </w:tcPr>
          <w:p w14:paraId="4EB8EBE9" w14:textId="330626A3" w:rsidR="0006527A" w:rsidRPr="005F7586" w:rsidRDefault="00FB7590" w:rsidP="00A55A0D">
            <w:pPr>
              <w:rPr>
                <w:rFonts w:ascii="Verdana" w:hAnsi="Verdana" w:cs="Calibri"/>
                <w:color w:val="000000"/>
                <w:sz w:val="16"/>
                <w:szCs w:val="16"/>
              </w:rPr>
            </w:pPr>
            <w:r w:rsidRPr="005F7586">
              <w:rPr>
                <w:rFonts w:ascii="Verdana" w:hAnsi="Verdana" w:cs="Calibri"/>
                <w:color w:val="000000"/>
                <w:sz w:val="16"/>
                <w:szCs w:val="16"/>
              </w:rPr>
              <w:t>Additional</w:t>
            </w:r>
            <w:r w:rsidR="0006527A" w:rsidRPr="005F7586">
              <w:rPr>
                <w:rFonts w:ascii="Verdana" w:hAnsi="Verdana" w:cs="Calibri"/>
                <w:color w:val="000000"/>
                <w:sz w:val="16"/>
                <w:szCs w:val="16"/>
              </w:rPr>
              <w:t xml:space="preserve"> costs of waste collection due to people being at home as well as social distancing measures at waste recycling sites</w:t>
            </w:r>
          </w:p>
        </w:tc>
      </w:tr>
      <w:tr w:rsidR="0006527A" w:rsidRPr="005F7586" w14:paraId="0E7DD9EC" w14:textId="77777777" w:rsidTr="00174E1D">
        <w:trPr>
          <w:trHeight w:val="176"/>
          <w:jc w:val="center"/>
        </w:trPr>
        <w:tc>
          <w:tcPr>
            <w:tcW w:w="3114" w:type="dxa"/>
            <w:tcBorders>
              <w:top w:val="single" w:sz="4" w:space="0" w:color="auto"/>
              <w:left w:val="single" w:sz="4" w:space="0" w:color="auto"/>
              <w:bottom w:val="single" w:sz="4" w:space="0" w:color="auto"/>
              <w:right w:val="single" w:sz="4" w:space="0" w:color="auto"/>
            </w:tcBorders>
            <w:vAlign w:val="center"/>
          </w:tcPr>
          <w:p w14:paraId="3CFBF550" w14:textId="46AD4528" w:rsidR="0006527A" w:rsidRPr="005F7586" w:rsidRDefault="003D0802" w:rsidP="00A55A0D">
            <w:pPr>
              <w:rPr>
                <w:rFonts w:ascii="Verdana" w:hAnsi="Verdana" w:cs="Calibri"/>
                <w:color w:val="000000"/>
                <w:sz w:val="16"/>
                <w:szCs w:val="16"/>
              </w:rPr>
            </w:pPr>
            <w:r w:rsidRPr="005F7586">
              <w:rPr>
                <w:rFonts w:ascii="Verdana" w:hAnsi="Verdana" w:cs="Calibri"/>
                <w:color w:val="000000"/>
                <w:sz w:val="16"/>
                <w:szCs w:val="16"/>
              </w:rPr>
              <w:lastRenderedPageBreak/>
              <w:t>Business Support</w:t>
            </w:r>
          </w:p>
        </w:tc>
        <w:tc>
          <w:tcPr>
            <w:tcW w:w="850" w:type="dxa"/>
            <w:tcBorders>
              <w:top w:val="single" w:sz="4" w:space="0" w:color="auto"/>
              <w:left w:val="single" w:sz="4" w:space="0" w:color="auto"/>
              <w:bottom w:val="single" w:sz="4" w:space="0" w:color="auto"/>
              <w:right w:val="single" w:sz="4" w:space="0" w:color="auto"/>
            </w:tcBorders>
            <w:vAlign w:val="center"/>
          </w:tcPr>
          <w:p w14:paraId="28FED821" w14:textId="41CC82B1" w:rsidR="0006527A" w:rsidRPr="005F7586" w:rsidRDefault="0006527A" w:rsidP="00A55A0D">
            <w:pPr>
              <w:jc w:val="center"/>
              <w:rPr>
                <w:rFonts w:ascii="Verdana" w:hAnsi="Verdana" w:cs="Calibri"/>
                <w:color w:val="000000"/>
                <w:sz w:val="16"/>
                <w:szCs w:val="16"/>
              </w:rPr>
            </w:pPr>
            <w:r w:rsidRPr="005F7586">
              <w:rPr>
                <w:rFonts w:ascii="Verdana" w:hAnsi="Verdana" w:cs="Calibri"/>
                <w:color w:val="000000"/>
                <w:sz w:val="16"/>
                <w:szCs w:val="16"/>
              </w:rPr>
              <w:t>1.</w:t>
            </w:r>
            <w:r w:rsidR="003D0802" w:rsidRPr="005F7586">
              <w:rPr>
                <w:rFonts w:ascii="Verdana" w:hAnsi="Verdana" w:cs="Calibri"/>
                <w:color w:val="000000"/>
                <w:sz w:val="16"/>
                <w:szCs w:val="16"/>
              </w:rPr>
              <w:t>5</w:t>
            </w:r>
          </w:p>
        </w:tc>
        <w:tc>
          <w:tcPr>
            <w:tcW w:w="6815" w:type="dxa"/>
            <w:tcBorders>
              <w:top w:val="single" w:sz="4" w:space="0" w:color="auto"/>
              <w:left w:val="single" w:sz="4" w:space="0" w:color="auto"/>
              <w:bottom w:val="single" w:sz="4" w:space="0" w:color="auto"/>
              <w:right w:val="single" w:sz="4" w:space="0" w:color="auto"/>
            </w:tcBorders>
          </w:tcPr>
          <w:p w14:paraId="53B62A33" w14:textId="4DA8F294" w:rsidR="0006527A" w:rsidRPr="005F7586" w:rsidRDefault="00765DB5" w:rsidP="00A55A0D">
            <w:pPr>
              <w:rPr>
                <w:rFonts w:ascii="Verdana" w:hAnsi="Verdana" w:cs="Calibri"/>
                <w:color w:val="000000"/>
                <w:sz w:val="16"/>
                <w:szCs w:val="16"/>
              </w:rPr>
            </w:pPr>
            <w:r w:rsidRPr="005F7586">
              <w:rPr>
                <w:rFonts w:ascii="Verdana" w:hAnsi="Verdana" w:cs="Calibri"/>
                <w:color w:val="000000"/>
                <w:sz w:val="16"/>
                <w:szCs w:val="16"/>
              </w:rPr>
              <w:t>Provision of support to businesses in the Borough</w:t>
            </w:r>
          </w:p>
        </w:tc>
      </w:tr>
      <w:tr w:rsidR="0006527A" w:rsidRPr="005F7586" w14:paraId="6C630E44" w14:textId="77777777" w:rsidTr="00174E1D">
        <w:trPr>
          <w:trHeight w:val="176"/>
          <w:jc w:val="center"/>
        </w:trPr>
        <w:tc>
          <w:tcPr>
            <w:tcW w:w="3114" w:type="dxa"/>
            <w:tcBorders>
              <w:top w:val="single" w:sz="4" w:space="0" w:color="auto"/>
              <w:left w:val="single" w:sz="4" w:space="0" w:color="auto"/>
              <w:bottom w:val="single" w:sz="4" w:space="0" w:color="auto"/>
              <w:right w:val="single" w:sz="4" w:space="0" w:color="auto"/>
            </w:tcBorders>
            <w:vAlign w:val="center"/>
          </w:tcPr>
          <w:p w14:paraId="0D1DDBB9" w14:textId="77777777" w:rsidR="0006527A" w:rsidRPr="005F7586" w:rsidRDefault="0006527A" w:rsidP="00A55A0D">
            <w:pPr>
              <w:rPr>
                <w:rFonts w:ascii="Verdana" w:hAnsi="Verdana" w:cs="Calibri"/>
                <w:color w:val="000000"/>
                <w:sz w:val="16"/>
                <w:szCs w:val="16"/>
              </w:rPr>
            </w:pPr>
            <w:r w:rsidRPr="005F7586">
              <w:rPr>
                <w:rFonts w:ascii="Verdana" w:hAnsi="Verdana" w:cs="Calibri"/>
                <w:color w:val="000000"/>
                <w:sz w:val="16"/>
                <w:szCs w:val="16"/>
              </w:rPr>
              <w:t>Other Recovery</w:t>
            </w:r>
          </w:p>
        </w:tc>
        <w:tc>
          <w:tcPr>
            <w:tcW w:w="850" w:type="dxa"/>
            <w:tcBorders>
              <w:top w:val="single" w:sz="4" w:space="0" w:color="auto"/>
              <w:left w:val="single" w:sz="4" w:space="0" w:color="auto"/>
              <w:bottom w:val="single" w:sz="4" w:space="0" w:color="auto"/>
              <w:right w:val="single" w:sz="4" w:space="0" w:color="auto"/>
            </w:tcBorders>
            <w:vAlign w:val="center"/>
          </w:tcPr>
          <w:p w14:paraId="4D830965" w14:textId="71B5D1C1" w:rsidR="0006527A" w:rsidRPr="005F7586" w:rsidRDefault="00F03098" w:rsidP="00A55A0D">
            <w:pPr>
              <w:jc w:val="center"/>
              <w:rPr>
                <w:rFonts w:ascii="Verdana" w:hAnsi="Verdana" w:cs="Calibri"/>
                <w:color w:val="000000"/>
                <w:sz w:val="16"/>
                <w:szCs w:val="16"/>
              </w:rPr>
            </w:pPr>
            <w:r w:rsidRPr="005F7586">
              <w:rPr>
                <w:rFonts w:ascii="Verdana" w:hAnsi="Verdana" w:cs="Calibri"/>
                <w:color w:val="000000"/>
                <w:sz w:val="16"/>
                <w:szCs w:val="16"/>
              </w:rPr>
              <w:t>1.</w:t>
            </w:r>
            <w:r w:rsidR="003D0802" w:rsidRPr="005F7586">
              <w:rPr>
                <w:rFonts w:ascii="Verdana" w:hAnsi="Verdana" w:cs="Calibri"/>
                <w:color w:val="000000"/>
                <w:sz w:val="16"/>
                <w:szCs w:val="16"/>
              </w:rPr>
              <w:t>8</w:t>
            </w:r>
          </w:p>
        </w:tc>
        <w:tc>
          <w:tcPr>
            <w:tcW w:w="6815" w:type="dxa"/>
            <w:tcBorders>
              <w:top w:val="single" w:sz="4" w:space="0" w:color="auto"/>
              <w:left w:val="single" w:sz="4" w:space="0" w:color="auto"/>
              <w:bottom w:val="single" w:sz="4" w:space="0" w:color="auto"/>
              <w:right w:val="single" w:sz="4" w:space="0" w:color="auto"/>
            </w:tcBorders>
          </w:tcPr>
          <w:p w14:paraId="370C4295" w14:textId="553F5153" w:rsidR="0006527A" w:rsidRPr="005F7586" w:rsidRDefault="0006527A" w:rsidP="00A55A0D">
            <w:pPr>
              <w:rPr>
                <w:rFonts w:ascii="Verdana" w:hAnsi="Verdana" w:cs="Calibri"/>
                <w:color w:val="000000"/>
                <w:sz w:val="16"/>
                <w:szCs w:val="16"/>
              </w:rPr>
            </w:pPr>
            <w:r w:rsidRPr="005F7586">
              <w:rPr>
                <w:rFonts w:ascii="Verdana" w:hAnsi="Verdana" w:cs="Calibri"/>
                <w:color w:val="000000"/>
                <w:sz w:val="16"/>
                <w:szCs w:val="16"/>
              </w:rPr>
              <w:t xml:space="preserve">Cost of security and </w:t>
            </w:r>
            <w:r w:rsidR="00FB7590" w:rsidRPr="005F7586">
              <w:rPr>
                <w:rFonts w:ascii="Verdana" w:hAnsi="Verdana" w:cs="Calibri"/>
                <w:color w:val="000000"/>
                <w:sz w:val="16"/>
                <w:szCs w:val="16"/>
              </w:rPr>
              <w:t>cleaning</w:t>
            </w:r>
            <w:r w:rsidRPr="005F7586">
              <w:rPr>
                <w:rFonts w:ascii="Verdana" w:hAnsi="Verdana" w:cs="Calibri"/>
                <w:color w:val="000000"/>
                <w:sz w:val="16"/>
                <w:szCs w:val="16"/>
              </w:rPr>
              <w:t xml:space="preserve"> to safely open public buildings</w:t>
            </w:r>
          </w:p>
        </w:tc>
      </w:tr>
      <w:tr w:rsidR="0006527A" w:rsidRPr="005F7586" w14:paraId="4A22927E" w14:textId="77777777" w:rsidTr="00174E1D">
        <w:trPr>
          <w:trHeight w:val="176"/>
          <w:jc w:val="center"/>
        </w:trPr>
        <w:tc>
          <w:tcPr>
            <w:tcW w:w="3114" w:type="dxa"/>
            <w:tcBorders>
              <w:top w:val="single" w:sz="4" w:space="0" w:color="auto"/>
              <w:left w:val="single" w:sz="4" w:space="0" w:color="auto"/>
              <w:bottom w:val="single" w:sz="4" w:space="0" w:color="auto"/>
              <w:right w:val="single" w:sz="4" w:space="0" w:color="auto"/>
            </w:tcBorders>
            <w:vAlign w:val="center"/>
          </w:tcPr>
          <w:p w14:paraId="2F273320" w14:textId="5C2C4068" w:rsidR="0006527A" w:rsidRPr="005F7586" w:rsidRDefault="003D0802" w:rsidP="00A55A0D">
            <w:pPr>
              <w:rPr>
                <w:rFonts w:ascii="Verdana" w:hAnsi="Verdana" w:cs="Calibri"/>
                <w:color w:val="000000"/>
                <w:sz w:val="16"/>
                <w:szCs w:val="16"/>
              </w:rPr>
            </w:pPr>
            <w:r w:rsidRPr="005F7586">
              <w:rPr>
                <w:rFonts w:ascii="Verdana" w:hAnsi="Verdana" w:cs="Calibri"/>
                <w:color w:val="000000"/>
                <w:sz w:val="16"/>
                <w:szCs w:val="16"/>
              </w:rPr>
              <w:t>Other</w:t>
            </w:r>
          </w:p>
        </w:tc>
        <w:tc>
          <w:tcPr>
            <w:tcW w:w="850" w:type="dxa"/>
            <w:tcBorders>
              <w:top w:val="single" w:sz="4" w:space="0" w:color="auto"/>
              <w:left w:val="single" w:sz="4" w:space="0" w:color="auto"/>
              <w:bottom w:val="single" w:sz="4" w:space="0" w:color="auto"/>
              <w:right w:val="single" w:sz="4" w:space="0" w:color="auto"/>
            </w:tcBorders>
            <w:vAlign w:val="center"/>
          </w:tcPr>
          <w:p w14:paraId="0DE1262C" w14:textId="149AB52C" w:rsidR="0006527A" w:rsidRPr="005F7586" w:rsidRDefault="0006527A" w:rsidP="00A55A0D">
            <w:pPr>
              <w:jc w:val="center"/>
              <w:rPr>
                <w:rFonts w:ascii="Verdana" w:hAnsi="Verdana" w:cs="Calibri"/>
                <w:color w:val="000000"/>
                <w:sz w:val="16"/>
                <w:szCs w:val="16"/>
              </w:rPr>
            </w:pPr>
            <w:r w:rsidRPr="005F7586">
              <w:rPr>
                <w:rFonts w:ascii="Verdana" w:hAnsi="Verdana" w:cs="Calibri"/>
                <w:color w:val="000000"/>
                <w:sz w:val="16"/>
                <w:szCs w:val="16"/>
              </w:rPr>
              <w:t>0.</w:t>
            </w:r>
            <w:r w:rsidR="00B46A4E" w:rsidRPr="005F7586">
              <w:rPr>
                <w:rFonts w:ascii="Verdana" w:hAnsi="Verdana" w:cs="Calibri"/>
                <w:color w:val="000000"/>
                <w:sz w:val="16"/>
                <w:szCs w:val="16"/>
              </w:rPr>
              <w:t>3</w:t>
            </w:r>
          </w:p>
        </w:tc>
        <w:tc>
          <w:tcPr>
            <w:tcW w:w="6815" w:type="dxa"/>
            <w:tcBorders>
              <w:top w:val="single" w:sz="4" w:space="0" w:color="auto"/>
              <w:left w:val="single" w:sz="4" w:space="0" w:color="auto"/>
              <w:bottom w:val="single" w:sz="4" w:space="0" w:color="auto"/>
              <w:right w:val="single" w:sz="4" w:space="0" w:color="auto"/>
            </w:tcBorders>
          </w:tcPr>
          <w:p w14:paraId="11822DC5" w14:textId="673CDDA9" w:rsidR="0006527A" w:rsidRPr="005F7586" w:rsidRDefault="0006527A" w:rsidP="00A55A0D">
            <w:pPr>
              <w:rPr>
                <w:rFonts w:ascii="Verdana" w:hAnsi="Verdana" w:cs="Calibri"/>
                <w:color w:val="000000"/>
                <w:sz w:val="16"/>
                <w:szCs w:val="16"/>
              </w:rPr>
            </w:pPr>
          </w:p>
        </w:tc>
      </w:tr>
      <w:tr w:rsidR="0006527A" w:rsidRPr="005F7586" w14:paraId="6E8D828E" w14:textId="77777777" w:rsidTr="00174E1D">
        <w:trPr>
          <w:trHeight w:val="176"/>
          <w:jc w:val="center"/>
        </w:trPr>
        <w:tc>
          <w:tcPr>
            <w:tcW w:w="3114" w:type="dxa"/>
            <w:tcBorders>
              <w:top w:val="single" w:sz="4" w:space="0" w:color="auto"/>
              <w:left w:val="single" w:sz="4" w:space="0" w:color="auto"/>
              <w:bottom w:val="single" w:sz="4" w:space="0" w:color="auto"/>
              <w:right w:val="single" w:sz="4" w:space="0" w:color="auto"/>
            </w:tcBorders>
            <w:shd w:val="clear" w:color="auto" w:fill="A6A6A6"/>
            <w:vAlign w:val="center"/>
          </w:tcPr>
          <w:p w14:paraId="0095F6E7" w14:textId="77777777" w:rsidR="0006527A" w:rsidRPr="005F7586" w:rsidRDefault="0006527A" w:rsidP="00A55A0D">
            <w:pPr>
              <w:rPr>
                <w:rFonts w:ascii="Verdana" w:hAnsi="Verdana" w:cs="Calibri"/>
                <w:b/>
                <w:color w:val="000000"/>
                <w:sz w:val="16"/>
                <w:szCs w:val="16"/>
              </w:rPr>
            </w:pPr>
            <w:r w:rsidRPr="005F7586">
              <w:rPr>
                <w:rFonts w:ascii="Verdana" w:hAnsi="Verdana" w:cs="Calibri"/>
                <w:b/>
                <w:color w:val="000000"/>
                <w:sz w:val="16"/>
                <w:szCs w:val="16"/>
              </w:rPr>
              <w:t>Total</w:t>
            </w:r>
          </w:p>
        </w:tc>
        <w:tc>
          <w:tcPr>
            <w:tcW w:w="850" w:type="dxa"/>
            <w:tcBorders>
              <w:top w:val="single" w:sz="4" w:space="0" w:color="auto"/>
              <w:left w:val="single" w:sz="4" w:space="0" w:color="auto"/>
              <w:bottom w:val="single" w:sz="4" w:space="0" w:color="auto"/>
              <w:right w:val="single" w:sz="4" w:space="0" w:color="auto"/>
            </w:tcBorders>
            <w:shd w:val="clear" w:color="auto" w:fill="A6A6A6"/>
            <w:vAlign w:val="center"/>
          </w:tcPr>
          <w:p w14:paraId="142DB863" w14:textId="3FC60C3F" w:rsidR="0006527A" w:rsidRPr="005F7586" w:rsidRDefault="003D0802" w:rsidP="00A55A0D">
            <w:pPr>
              <w:jc w:val="center"/>
              <w:rPr>
                <w:rFonts w:ascii="Verdana" w:hAnsi="Verdana" w:cs="Calibri"/>
                <w:b/>
                <w:color w:val="000000"/>
                <w:sz w:val="16"/>
                <w:szCs w:val="16"/>
              </w:rPr>
            </w:pPr>
            <w:r w:rsidRPr="005F7586">
              <w:rPr>
                <w:rFonts w:ascii="Verdana" w:hAnsi="Verdana" w:cs="Calibri"/>
                <w:b/>
                <w:bCs/>
                <w:color w:val="000000"/>
                <w:sz w:val="16"/>
                <w:szCs w:val="16"/>
              </w:rPr>
              <w:t>24</w:t>
            </w:r>
            <w:r w:rsidR="00F03098" w:rsidRPr="005F7586">
              <w:rPr>
                <w:rFonts w:ascii="Verdana" w:hAnsi="Verdana" w:cs="Calibri"/>
                <w:b/>
                <w:color w:val="000000"/>
                <w:sz w:val="16"/>
                <w:szCs w:val="16"/>
              </w:rPr>
              <w:t>.</w:t>
            </w:r>
            <w:r w:rsidR="00B46A4E" w:rsidRPr="005F7586">
              <w:rPr>
                <w:rFonts w:ascii="Verdana" w:hAnsi="Verdana" w:cs="Calibri"/>
                <w:b/>
                <w:color w:val="000000"/>
                <w:sz w:val="16"/>
                <w:szCs w:val="16"/>
              </w:rPr>
              <w:t>1</w:t>
            </w:r>
          </w:p>
        </w:tc>
        <w:tc>
          <w:tcPr>
            <w:tcW w:w="6815" w:type="dxa"/>
            <w:tcBorders>
              <w:top w:val="single" w:sz="4" w:space="0" w:color="auto"/>
              <w:left w:val="single" w:sz="4" w:space="0" w:color="auto"/>
              <w:bottom w:val="single" w:sz="4" w:space="0" w:color="auto"/>
              <w:right w:val="single" w:sz="4" w:space="0" w:color="auto"/>
            </w:tcBorders>
            <w:shd w:val="clear" w:color="auto" w:fill="A6A6A6"/>
          </w:tcPr>
          <w:p w14:paraId="390777D9" w14:textId="77777777" w:rsidR="0006527A" w:rsidRPr="005F7586" w:rsidRDefault="0006527A" w:rsidP="00A55A0D">
            <w:pPr>
              <w:jc w:val="right"/>
              <w:rPr>
                <w:rFonts w:ascii="Verdana" w:hAnsi="Verdana" w:cs="Calibri"/>
                <w:b/>
                <w:color w:val="000000"/>
                <w:sz w:val="16"/>
                <w:szCs w:val="16"/>
              </w:rPr>
            </w:pPr>
          </w:p>
        </w:tc>
      </w:tr>
    </w:tbl>
    <w:p w14:paraId="2BD7CA42" w14:textId="77777777" w:rsidR="00CB291B" w:rsidRPr="005F7586" w:rsidRDefault="00CB291B" w:rsidP="006A6115">
      <w:pPr>
        <w:rPr>
          <w:rFonts w:ascii="Verdana" w:hAnsi="Verdana" w:cs="Arial"/>
          <w:sz w:val="18"/>
          <w:szCs w:val="18"/>
        </w:rPr>
      </w:pPr>
    </w:p>
    <w:p w14:paraId="45981E4E" w14:textId="328470DC" w:rsidR="00096324" w:rsidRPr="005F7586" w:rsidRDefault="00096324" w:rsidP="006A6115">
      <w:pPr>
        <w:rPr>
          <w:rFonts w:ascii="Verdana" w:hAnsi="Verdana" w:cs="Arial"/>
          <w:sz w:val="18"/>
          <w:szCs w:val="18"/>
        </w:rPr>
      </w:pPr>
      <w:r w:rsidRPr="005F7586">
        <w:rPr>
          <w:rFonts w:ascii="Verdana" w:hAnsi="Verdana" w:cs="Arial"/>
          <w:sz w:val="18"/>
          <w:szCs w:val="18"/>
        </w:rPr>
        <w:t>The Council accounted for specific grants</w:t>
      </w:r>
      <w:r w:rsidR="00E65B9A" w:rsidRPr="005F7586">
        <w:rPr>
          <w:rFonts w:ascii="Verdana" w:hAnsi="Verdana" w:cs="Arial"/>
          <w:sz w:val="18"/>
          <w:szCs w:val="18"/>
        </w:rPr>
        <w:t xml:space="preserve"> and income</w:t>
      </w:r>
      <w:r w:rsidRPr="005F7586">
        <w:rPr>
          <w:rFonts w:ascii="Verdana" w:hAnsi="Verdana" w:cs="Arial"/>
          <w:sz w:val="18"/>
          <w:szCs w:val="18"/>
        </w:rPr>
        <w:t xml:space="preserve"> totalling £2</w:t>
      </w:r>
      <w:r w:rsidR="003A6B09" w:rsidRPr="005F7586">
        <w:rPr>
          <w:rFonts w:ascii="Verdana" w:hAnsi="Verdana" w:cs="Arial"/>
          <w:sz w:val="18"/>
          <w:szCs w:val="18"/>
        </w:rPr>
        <w:t>3</w:t>
      </w:r>
      <w:r w:rsidR="00C160E3" w:rsidRPr="005F7586">
        <w:rPr>
          <w:rFonts w:ascii="Verdana" w:hAnsi="Verdana" w:cs="Arial"/>
          <w:sz w:val="18"/>
          <w:szCs w:val="18"/>
        </w:rPr>
        <w:t>.</w:t>
      </w:r>
      <w:r w:rsidR="003A6B09" w:rsidRPr="005F7586">
        <w:rPr>
          <w:rFonts w:ascii="Verdana" w:hAnsi="Verdana" w:cs="Arial"/>
          <w:sz w:val="18"/>
          <w:szCs w:val="18"/>
        </w:rPr>
        <w:t>217</w:t>
      </w:r>
      <w:r w:rsidRPr="005F7586">
        <w:rPr>
          <w:rFonts w:ascii="Verdana" w:hAnsi="Verdana" w:cs="Arial"/>
          <w:sz w:val="18"/>
          <w:szCs w:val="18"/>
        </w:rPr>
        <w:t>M during 202</w:t>
      </w:r>
      <w:r w:rsidR="00C160E3" w:rsidRPr="005F7586">
        <w:rPr>
          <w:rFonts w:ascii="Verdana" w:hAnsi="Verdana" w:cs="Arial"/>
          <w:sz w:val="18"/>
          <w:szCs w:val="18"/>
        </w:rPr>
        <w:t>1</w:t>
      </w:r>
      <w:r w:rsidRPr="005F7586">
        <w:rPr>
          <w:rFonts w:ascii="Verdana" w:hAnsi="Verdana" w:cs="Arial"/>
          <w:sz w:val="18"/>
          <w:szCs w:val="18"/>
        </w:rPr>
        <w:t>/2</w:t>
      </w:r>
      <w:r w:rsidR="00C160E3" w:rsidRPr="005F7586">
        <w:rPr>
          <w:rFonts w:ascii="Verdana" w:hAnsi="Verdana" w:cs="Arial"/>
          <w:sz w:val="18"/>
          <w:szCs w:val="18"/>
        </w:rPr>
        <w:t>2</w:t>
      </w:r>
      <w:r w:rsidRPr="005F7586">
        <w:rPr>
          <w:rFonts w:ascii="Verdana" w:hAnsi="Verdana" w:cs="Arial"/>
          <w:sz w:val="18"/>
          <w:szCs w:val="18"/>
        </w:rPr>
        <w:t xml:space="preserve"> (£22.542M in 2020/21). </w:t>
      </w:r>
      <w:r w:rsidR="00E65B9A" w:rsidRPr="005F7586">
        <w:rPr>
          <w:rFonts w:ascii="Verdana" w:hAnsi="Verdana" w:cs="Arial"/>
          <w:sz w:val="18"/>
          <w:szCs w:val="18"/>
        </w:rPr>
        <w:t>The £2</w:t>
      </w:r>
      <w:r w:rsidR="003A6B09" w:rsidRPr="005F7586">
        <w:rPr>
          <w:rFonts w:ascii="Verdana" w:hAnsi="Verdana" w:cs="Arial"/>
          <w:sz w:val="18"/>
          <w:szCs w:val="18"/>
        </w:rPr>
        <w:t>3</w:t>
      </w:r>
      <w:r w:rsidR="00E65B9A" w:rsidRPr="005F7586">
        <w:rPr>
          <w:rFonts w:ascii="Verdana" w:hAnsi="Verdana" w:cs="Arial"/>
          <w:sz w:val="18"/>
          <w:szCs w:val="18"/>
        </w:rPr>
        <w:t>.</w:t>
      </w:r>
      <w:r w:rsidR="003A6B09" w:rsidRPr="005F7586">
        <w:rPr>
          <w:rFonts w:ascii="Verdana" w:hAnsi="Verdana" w:cs="Arial"/>
          <w:sz w:val="18"/>
          <w:szCs w:val="18"/>
        </w:rPr>
        <w:t>217</w:t>
      </w:r>
      <w:r w:rsidR="00E65B9A" w:rsidRPr="005F7586">
        <w:rPr>
          <w:rFonts w:ascii="Verdana" w:hAnsi="Verdana" w:cs="Arial"/>
          <w:sz w:val="18"/>
          <w:szCs w:val="18"/>
        </w:rPr>
        <w:t xml:space="preserve">M </w:t>
      </w:r>
      <w:r w:rsidR="00852A6A" w:rsidRPr="005F7586">
        <w:rPr>
          <w:rFonts w:ascii="Verdana" w:hAnsi="Verdana" w:cs="Arial"/>
          <w:sz w:val="18"/>
          <w:szCs w:val="18"/>
        </w:rPr>
        <w:t xml:space="preserve">above </w:t>
      </w:r>
      <w:r w:rsidR="00E65B9A" w:rsidRPr="005F7586">
        <w:rPr>
          <w:rFonts w:ascii="Verdana" w:hAnsi="Verdana" w:cs="Arial"/>
          <w:sz w:val="18"/>
          <w:szCs w:val="18"/>
        </w:rPr>
        <w:t>includes other contributions</w:t>
      </w:r>
      <w:r w:rsidR="00852A6A" w:rsidRPr="005F7586">
        <w:rPr>
          <w:rFonts w:ascii="Verdana" w:hAnsi="Verdana" w:cs="Arial"/>
          <w:sz w:val="18"/>
          <w:szCs w:val="18"/>
        </w:rPr>
        <w:t xml:space="preserve"> / income</w:t>
      </w:r>
      <w:r w:rsidR="00E65B9A" w:rsidRPr="005F7586">
        <w:rPr>
          <w:rFonts w:ascii="Verdana" w:hAnsi="Verdana" w:cs="Arial"/>
          <w:sz w:val="18"/>
          <w:szCs w:val="18"/>
        </w:rPr>
        <w:t xml:space="preserve"> that are not accounted for as grants, totalling £0.</w:t>
      </w:r>
      <w:r w:rsidR="003A6B09" w:rsidRPr="005F7586">
        <w:rPr>
          <w:rFonts w:ascii="Verdana" w:hAnsi="Verdana" w:cs="Arial"/>
          <w:sz w:val="18"/>
          <w:szCs w:val="18"/>
        </w:rPr>
        <w:t>985</w:t>
      </w:r>
      <w:r w:rsidR="00E65B9A" w:rsidRPr="005F7586">
        <w:rPr>
          <w:rFonts w:ascii="Verdana" w:hAnsi="Verdana" w:cs="Arial"/>
          <w:sz w:val="18"/>
          <w:szCs w:val="18"/>
        </w:rPr>
        <w:t>M.</w:t>
      </w:r>
      <w:r w:rsidR="00852A6A" w:rsidRPr="005F7586">
        <w:rPr>
          <w:rFonts w:ascii="Verdana" w:hAnsi="Verdana" w:cs="Arial"/>
          <w:sz w:val="18"/>
          <w:szCs w:val="18"/>
        </w:rPr>
        <w:t xml:space="preserve"> A breakdown of the grants, totalling £2</w:t>
      </w:r>
      <w:r w:rsidR="009E5682" w:rsidRPr="005F7586">
        <w:rPr>
          <w:rFonts w:ascii="Verdana" w:hAnsi="Verdana" w:cs="Arial"/>
          <w:sz w:val="18"/>
          <w:szCs w:val="18"/>
        </w:rPr>
        <w:t>3</w:t>
      </w:r>
      <w:r w:rsidR="00852A6A" w:rsidRPr="005F7586">
        <w:rPr>
          <w:rFonts w:ascii="Verdana" w:hAnsi="Verdana" w:cs="Arial"/>
          <w:sz w:val="18"/>
          <w:szCs w:val="18"/>
        </w:rPr>
        <w:t>.</w:t>
      </w:r>
      <w:r w:rsidR="003A6B09" w:rsidRPr="005F7586">
        <w:rPr>
          <w:rFonts w:ascii="Verdana" w:hAnsi="Verdana" w:cs="Arial"/>
          <w:sz w:val="18"/>
          <w:szCs w:val="18"/>
        </w:rPr>
        <w:t>232</w:t>
      </w:r>
      <w:r w:rsidR="00852A6A" w:rsidRPr="005F7586">
        <w:rPr>
          <w:rFonts w:ascii="Verdana" w:hAnsi="Verdana" w:cs="Arial"/>
          <w:sz w:val="18"/>
          <w:szCs w:val="18"/>
        </w:rPr>
        <w:t xml:space="preserve">M is provided in </w:t>
      </w:r>
      <w:hyperlink w:anchor="Note15" w:history="1">
        <w:r w:rsidR="00852A6A" w:rsidRPr="005F7586">
          <w:rPr>
            <w:rStyle w:val="Hyperlink"/>
            <w:rFonts w:ascii="Verdana" w:hAnsi="Verdana" w:cs="Arial"/>
            <w:sz w:val="18"/>
            <w:szCs w:val="18"/>
          </w:rPr>
          <w:t>Note 15</w:t>
        </w:r>
      </w:hyperlink>
      <w:r w:rsidR="00852A6A" w:rsidRPr="005F7586">
        <w:rPr>
          <w:rFonts w:ascii="Verdana" w:hAnsi="Verdana" w:cs="Arial"/>
          <w:sz w:val="18"/>
          <w:szCs w:val="18"/>
        </w:rPr>
        <w:t xml:space="preserve"> to these accounts.</w:t>
      </w:r>
    </w:p>
    <w:p w14:paraId="5D1295F6" w14:textId="77777777" w:rsidR="00852A6A" w:rsidRPr="005F7586" w:rsidRDefault="00852A6A" w:rsidP="006A6115">
      <w:pPr>
        <w:rPr>
          <w:rFonts w:ascii="Verdana" w:hAnsi="Verdana" w:cs="Arial"/>
          <w:sz w:val="18"/>
          <w:szCs w:val="18"/>
          <w:u w:val="single"/>
        </w:rPr>
      </w:pPr>
    </w:p>
    <w:p w14:paraId="2D0FF461" w14:textId="5C244908" w:rsidR="006971B0" w:rsidRPr="005F7586" w:rsidRDefault="000D4CD4" w:rsidP="006A6115">
      <w:pPr>
        <w:rPr>
          <w:rFonts w:ascii="Verdana" w:hAnsi="Verdana" w:cs="Arial"/>
          <w:sz w:val="18"/>
          <w:szCs w:val="18"/>
          <w:u w:val="single"/>
        </w:rPr>
      </w:pPr>
      <w:r w:rsidRPr="005F7586">
        <w:rPr>
          <w:rFonts w:ascii="Verdana" w:hAnsi="Verdana" w:cs="Arial"/>
          <w:sz w:val="18"/>
          <w:szCs w:val="18"/>
          <w:u w:val="single"/>
        </w:rPr>
        <w:t>General COVID Related Grants</w:t>
      </w:r>
    </w:p>
    <w:p w14:paraId="581F0A4C" w14:textId="77777777" w:rsidR="00852A6A" w:rsidRPr="005F7586" w:rsidRDefault="00852A6A" w:rsidP="006A6115">
      <w:pPr>
        <w:rPr>
          <w:rFonts w:ascii="Verdana" w:hAnsi="Verdana" w:cs="Arial"/>
          <w:sz w:val="18"/>
          <w:szCs w:val="18"/>
        </w:rPr>
      </w:pPr>
    </w:p>
    <w:p w14:paraId="1F3EC424" w14:textId="7940FF26" w:rsidR="00707D97" w:rsidRPr="005F7586" w:rsidRDefault="00096324" w:rsidP="006A6115">
      <w:pPr>
        <w:rPr>
          <w:rFonts w:ascii="Verdana" w:hAnsi="Verdana" w:cs="Arial"/>
          <w:sz w:val="18"/>
          <w:szCs w:val="18"/>
        </w:rPr>
      </w:pPr>
      <w:r w:rsidRPr="005F7586">
        <w:rPr>
          <w:rFonts w:ascii="Verdana" w:hAnsi="Verdana" w:cs="Arial"/>
          <w:sz w:val="18"/>
          <w:szCs w:val="18"/>
        </w:rPr>
        <w:t xml:space="preserve">Where such grants were accounted for during the year, that had no restrictions and were therefore deemed as general grants, these grants have been accounted for within the Taxation and </w:t>
      </w:r>
      <w:proofErr w:type="gramStart"/>
      <w:r w:rsidRPr="005F7586">
        <w:rPr>
          <w:rFonts w:ascii="Verdana" w:hAnsi="Verdana" w:cs="Arial"/>
          <w:sz w:val="18"/>
          <w:szCs w:val="18"/>
        </w:rPr>
        <w:t>Non Specific</w:t>
      </w:r>
      <w:proofErr w:type="gramEnd"/>
      <w:r w:rsidRPr="005F7586">
        <w:rPr>
          <w:rFonts w:ascii="Verdana" w:hAnsi="Verdana" w:cs="Arial"/>
          <w:sz w:val="18"/>
          <w:szCs w:val="18"/>
        </w:rPr>
        <w:t xml:space="preserve"> Grant Income section of the </w:t>
      </w:r>
      <w:hyperlink w:anchor="CIES" w:history="1">
        <w:r w:rsidRPr="005F7586">
          <w:rPr>
            <w:rStyle w:val="Hyperlink"/>
            <w:rFonts w:ascii="Verdana" w:hAnsi="Verdana" w:cs="Arial"/>
            <w:sz w:val="18"/>
            <w:szCs w:val="18"/>
          </w:rPr>
          <w:t>Comprehensive Income &amp; Expenditure Statement</w:t>
        </w:r>
      </w:hyperlink>
      <w:r w:rsidRPr="005F7586">
        <w:rPr>
          <w:rFonts w:ascii="Verdana" w:hAnsi="Verdana" w:cs="Arial"/>
          <w:sz w:val="18"/>
          <w:szCs w:val="18"/>
        </w:rPr>
        <w:t>.</w:t>
      </w:r>
    </w:p>
    <w:p w14:paraId="3D969A5C" w14:textId="77777777" w:rsidR="00707D97" w:rsidRPr="005F7586" w:rsidRDefault="00707D97" w:rsidP="006A6115">
      <w:pPr>
        <w:rPr>
          <w:rFonts w:ascii="Verdana" w:hAnsi="Verdana" w:cs="Arial"/>
          <w:sz w:val="18"/>
          <w:szCs w:val="18"/>
        </w:rPr>
      </w:pPr>
    </w:p>
    <w:p w14:paraId="1F9D77B6" w14:textId="126058B9" w:rsidR="00096324" w:rsidRPr="005F7586" w:rsidRDefault="00096324" w:rsidP="006A6115">
      <w:pPr>
        <w:rPr>
          <w:rFonts w:ascii="Verdana" w:hAnsi="Verdana" w:cs="Arial"/>
          <w:sz w:val="18"/>
          <w:szCs w:val="18"/>
        </w:rPr>
      </w:pPr>
      <w:r w:rsidRPr="005F7586">
        <w:rPr>
          <w:rFonts w:ascii="Verdana" w:hAnsi="Verdana" w:cs="Arial"/>
          <w:sz w:val="18"/>
          <w:szCs w:val="18"/>
        </w:rPr>
        <w:t>The Council accounted for £</w:t>
      </w:r>
      <w:r w:rsidR="00DA335F" w:rsidRPr="005F7586">
        <w:rPr>
          <w:rFonts w:ascii="Verdana" w:hAnsi="Verdana" w:cs="Arial"/>
          <w:sz w:val="18"/>
          <w:szCs w:val="18"/>
        </w:rPr>
        <w:t xml:space="preserve">8.215M </w:t>
      </w:r>
      <w:r w:rsidRPr="005F7586">
        <w:rPr>
          <w:rFonts w:ascii="Verdana" w:hAnsi="Verdana" w:cs="Arial"/>
          <w:sz w:val="18"/>
          <w:szCs w:val="18"/>
        </w:rPr>
        <w:t>during 202</w:t>
      </w:r>
      <w:r w:rsidR="00DA335F" w:rsidRPr="005F7586">
        <w:rPr>
          <w:rFonts w:ascii="Verdana" w:hAnsi="Verdana" w:cs="Arial"/>
          <w:sz w:val="18"/>
          <w:szCs w:val="18"/>
        </w:rPr>
        <w:t>1</w:t>
      </w:r>
      <w:r w:rsidRPr="005F7586">
        <w:rPr>
          <w:rFonts w:ascii="Verdana" w:hAnsi="Verdana" w:cs="Arial"/>
          <w:sz w:val="18"/>
          <w:szCs w:val="18"/>
        </w:rPr>
        <w:t>/2</w:t>
      </w:r>
      <w:r w:rsidR="00DA335F" w:rsidRPr="005F7586">
        <w:rPr>
          <w:rFonts w:ascii="Verdana" w:hAnsi="Verdana" w:cs="Arial"/>
          <w:sz w:val="18"/>
          <w:szCs w:val="18"/>
        </w:rPr>
        <w:t>2</w:t>
      </w:r>
      <w:r w:rsidRPr="005F7586">
        <w:rPr>
          <w:rFonts w:ascii="Verdana" w:hAnsi="Verdana" w:cs="Arial"/>
          <w:sz w:val="18"/>
          <w:szCs w:val="18"/>
        </w:rPr>
        <w:t xml:space="preserve"> </w:t>
      </w:r>
      <w:r w:rsidR="00DA335F" w:rsidRPr="005F7586">
        <w:rPr>
          <w:rFonts w:ascii="Verdana" w:hAnsi="Verdana" w:cs="Arial"/>
          <w:sz w:val="18"/>
          <w:szCs w:val="18"/>
        </w:rPr>
        <w:t xml:space="preserve">(19.459M </w:t>
      </w:r>
      <w:r w:rsidRPr="005F7586">
        <w:rPr>
          <w:rFonts w:ascii="Verdana" w:hAnsi="Verdana" w:cs="Arial"/>
          <w:sz w:val="18"/>
          <w:szCs w:val="18"/>
        </w:rPr>
        <w:t>in 20</w:t>
      </w:r>
      <w:r w:rsidR="00DA335F" w:rsidRPr="005F7586">
        <w:rPr>
          <w:rFonts w:ascii="Verdana" w:hAnsi="Verdana" w:cs="Arial"/>
          <w:sz w:val="18"/>
          <w:szCs w:val="18"/>
        </w:rPr>
        <w:t>20</w:t>
      </w:r>
      <w:r w:rsidRPr="005F7586">
        <w:rPr>
          <w:rFonts w:ascii="Verdana" w:hAnsi="Verdana" w:cs="Arial"/>
          <w:sz w:val="18"/>
          <w:szCs w:val="18"/>
        </w:rPr>
        <w:t>/2</w:t>
      </w:r>
      <w:r w:rsidR="00DA335F" w:rsidRPr="005F7586">
        <w:rPr>
          <w:rFonts w:ascii="Verdana" w:hAnsi="Verdana" w:cs="Arial"/>
          <w:sz w:val="18"/>
          <w:szCs w:val="18"/>
        </w:rPr>
        <w:t>1</w:t>
      </w:r>
      <w:r w:rsidRPr="005F7586">
        <w:rPr>
          <w:rFonts w:ascii="Verdana" w:hAnsi="Verdana" w:cs="Arial"/>
          <w:sz w:val="18"/>
          <w:szCs w:val="18"/>
        </w:rPr>
        <w:t xml:space="preserve">). A breakdown of these grants </w:t>
      </w:r>
      <w:r w:rsidR="00EF49C8" w:rsidRPr="005F7586">
        <w:rPr>
          <w:rFonts w:ascii="Verdana" w:hAnsi="Verdana" w:cs="Arial"/>
          <w:sz w:val="18"/>
          <w:szCs w:val="18"/>
        </w:rPr>
        <w:t>is</w:t>
      </w:r>
      <w:r w:rsidRPr="005F7586">
        <w:rPr>
          <w:rFonts w:ascii="Verdana" w:hAnsi="Verdana" w:cs="Arial"/>
          <w:sz w:val="18"/>
          <w:szCs w:val="18"/>
        </w:rPr>
        <w:t xml:space="preserve"> provided in </w:t>
      </w:r>
      <w:hyperlink w:anchor="Note15" w:history="1">
        <w:r w:rsidR="00A33F54" w:rsidRPr="005F7586">
          <w:rPr>
            <w:rStyle w:val="Hyperlink"/>
            <w:rFonts w:ascii="Verdana" w:hAnsi="Verdana" w:cs="Arial"/>
            <w:sz w:val="18"/>
            <w:szCs w:val="18"/>
          </w:rPr>
          <w:t>Note 15</w:t>
        </w:r>
      </w:hyperlink>
      <w:r w:rsidR="00A33F54" w:rsidRPr="005F7586">
        <w:rPr>
          <w:rFonts w:ascii="Verdana" w:hAnsi="Verdana" w:cs="Arial"/>
          <w:sz w:val="18"/>
          <w:szCs w:val="18"/>
        </w:rPr>
        <w:t xml:space="preserve"> </w:t>
      </w:r>
      <w:r w:rsidRPr="005F7586">
        <w:rPr>
          <w:rFonts w:ascii="Verdana" w:hAnsi="Verdana" w:cs="Arial"/>
          <w:sz w:val="18"/>
          <w:szCs w:val="18"/>
        </w:rPr>
        <w:t>to these accounts.</w:t>
      </w:r>
    </w:p>
    <w:p w14:paraId="77064EE4" w14:textId="77777777" w:rsidR="000D4CD4" w:rsidRPr="005F7586" w:rsidRDefault="000D4CD4" w:rsidP="006A6115">
      <w:pPr>
        <w:rPr>
          <w:rFonts w:ascii="Verdana" w:hAnsi="Verdana" w:cs="Arial"/>
          <w:sz w:val="18"/>
          <w:szCs w:val="18"/>
        </w:rPr>
      </w:pPr>
    </w:p>
    <w:p w14:paraId="480D6F7F" w14:textId="77777777" w:rsidR="00F030B3" w:rsidRPr="005F7586" w:rsidRDefault="00F030B3" w:rsidP="006A6115">
      <w:pPr>
        <w:rPr>
          <w:rFonts w:ascii="Verdana" w:hAnsi="Verdana" w:cs="Arial"/>
          <w:sz w:val="18"/>
          <w:szCs w:val="18"/>
          <w:u w:val="single"/>
        </w:rPr>
      </w:pPr>
      <w:r w:rsidRPr="005F7586">
        <w:rPr>
          <w:rFonts w:ascii="Verdana" w:hAnsi="Verdana" w:cs="Arial"/>
          <w:sz w:val="18"/>
          <w:szCs w:val="18"/>
          <w:u w:val="single"/>
        </w:rPr>
        <w:t>The Council Acting as an Agent on Behalf of The Government</w:t>
      </w:r>
    </w:p>
    <w:p w14:paraId="467B3FEA" w14:textId="77777777" w:rsidR="00451D58" w:rsidRPr="005F7586" w:rsidRDefault="00451D58" w:rsidP="00451D58">
      <w:pPr>
        <w:rPr>
          <w:rFonts w:ascii="Verdana" w:hAnsi="Verdana" w:cs="Arial"/>
          <w:sz w:val="18"/>
          <w:szCs w:val="18"/>
        </w:rPr>
      </w:pPr>
    </w:p>
    <w:p w14:paraId="014FD99D" w14:textId="23B8B8D7" w:rsidR="00AC59D2" w:rsidRPr="005F7586" w:rsidRDefault="00451D58" w:rsidP="00451D58">
      <w:pPr>
        <w:rPr>
          <w:rFonts w:ascii="Verdana" w:hAnsi="Verdana" w:cs="Arial"/>
          <w:sz w:val="18"/>
          <w:szCs w:val="18"/>
        </w:rPr>
      </w:pPr>
      <w:r w:rsidRPr="005F7586">
        <w:rPr>
          <w:rFonts w:ascii="Verdana" w:hAnsi="Verdana" w:cs="Arial"/>
          <w:sz w:val="18"/>
          <w:szCs w:val="18"/>
        </w:rPr>
        <w:t xml:space="preserve">In addition to the above, where the </w:t>
      </w:r>
      <w:r w:rsidR="00AC59D2" w:rsidRPr="005F7586">
        <w:rPr>
          <w:rFonts w:ascii="Verdana" w:hAnsi="Verdana" w:cs="Arial"/>
          <w:sz w:val="18"/>
          <w:szCs w:val="18"/>
        </w:rPr>
        <w:t xml:space="preserve">Council has been deemed to be acting as an agent on behalf of the Government, where the Council facilitates the payments </w:t>
      </w:r>
      <w:r w:rsidR="00A33F54" w:rsidRPr="005F7586">
        <w:rPr>
          <w:rFonts w:ascii="Verdana" w:hAnsi="Verdana" w:cs="Arial"/>
          <w:sz w:val="18"/>
          <w:szCs w:val="18"/>
        </w:rPr>
        <w:t>but</w:t>
      </w:r>
      <w:r w:rsidR="00AC59D2" w:rsidRPr="005F7586">
        <w:rPr>
          <w:rFonts w:ascii="Verdana" w:hAnsi="Verdana" w:cs="Arial"/>
          <w:sz w:val="18"/>
          <w:szCs w:val="18"/>
        </w:rPr>
        <w:t xml:space="preserve"> has </w:t>
      </w:r>
      <w:r w:rsidR="00A33F54" w:rsidRPr="005F7586">
        <w:rPr>
          <w:rFonts w:ascii="Verdana" w:hAnsi="Verdana" w:cs="Arial"/>
          <w:sz w:val="18"/>
          <w:szCs w:val="18"/>
        </w:rPr>
        <w:t xml:space="preserve">no </w:t>
      </w:r>
      <w:r w:rsidR="00AC59D2" w:rsidRPr="005F7586">
        <w:rPr>
          <w:rFonts w:ascii="Verdana" w:hAnsi="Verdana" w:cs="Arial"/>
          <w:sz w:val="18"/>
          <w:szCs w:val="18"/>
        </w:rPr>
        <w:t xml:space="preserve">discretion in terms of what the payments should be and who they are to be made to, </w:t>
      </w:r>
      <w:r w:rsidR="00A33F54" w:rsidRPr="005F7586">
        <w:rPr>
          <w:rFonts w:ascii="Verdana" w:hAnsi="Verdana" w:cs="Arial"/>
          <w:sz w:val="18"/>
          <w:szCs w:val="18"/>
        </w:rPr>
        <w:t xml:space="preserve">these payments and associated grant funding are accounted for as </w:t>
      </w:r>
      <w:r w:rsidR="00EF49C8" w:rsidRPr="005F7586">
        <w:rPr>
          <w:rFonts w:ascii="Verdana" w:hAnsi="Verdana" w:cs="Arial"/>
          <w:sz w:val="18"/>
          <w:szCs w:val="18"/>
        </w:rPr>
        <w:t>non-Council</w:t>
      </w:r>
      <w:r w:rsidR="00A33F54" w:rsidRPr="005F7586">
        <w:rPr>
          <w:rFonts w:ascii="Verdana" w:hAnsi="Verdana" w:cs="Arial"/>
          <w:sz w:val="18"/>
          <w:szCs w:val="18"/>
        </w:rPr>
        <w:t xml:space="preserve"> spend and income, in accordance with the Code. The balance of payments / receipts is shown as a creditor / debtor to The Government on the Council’s Balance Sheet representing monies owed back to the Government (creditor) or monies owed to the Council (debtor).</w:t>
      </w:r>
    </w:p>
    <w:p w14:paraId="6F5C1B32" w14:textId="77777777" w:rsidR="00AC59D2" w:rsidRPr="005F7586" w:rsidRDefault="00AC59D2" w:rsidP="00451D58">
      <w:pPr>
        <w:rPr>
          <w:rFonts w:ascii="Verdana" w:hAnsi="Verdana" w:cs="Arial"/>
          <w:sz w:val="18"/>
          <w:szCs w:val="18"/>
        </w:rPr>
      </w:pPr>
    </w:p>
    <w:p w14:paraId="3B8C5217" w14:textId="07DD7FBB" w:rsidR="00602370" w:rsidRPr="005F7586" w:rsidRDefault="005A7573" w:rsidP="006A6115">
      <w:pPr>
        <w:rPr>
          <w:rFonts w:ascii="Verdana" w:hAnsi="Verdana" w:cs="Arial"/>
          <w:sz w:val="18"/>
          <w:szCs w:val="18"/>
        </w:rPr>
      </w:pPr>
      <w:r w:rsidRPr="005F7586">
        <w:rPr>
          <w:rFonts w:ascii="Verdana" w:hAnsi="Verdana" w:cs="Arial"/>
          <w:sz w:val="18"/>
          <w:szCs w:val="18"/>
        </w:rPr>
        <w:t>The Council recognised a creditor totalling £</w:t>
      </w:r>
      <w:r w:rsidR="00C82B45" w:rsidRPr="005F7586">
        <w:rPr>
          <w:rFonts w:ascii="Verdana" w:hAnsi="Verdana" w:cs="Arial"/>
          <w:sz w:val="18"/>
          <w:szCs w:val="18"/>
        </w:rPr>
        <w:t>16.050</w:t>
      </w:r>
      <w:r w:rsidRPr="005F7586">
        <w:rPr>
          <w:rFonts w:ascii="Verdana" w:hAnsi="Verdana" w:cs="Arial"/>
          <w:sz w:val="18"/>
          <w:szCs w:val="18"/>
        </w:rPr>
        <w:t xml:space="preserve">M </w:t>
      </w:r>
      <w:r w:rsidR="00C82B45" w:rsidRPr="005F7586">
        <w:rPr>
          <w:rFonts w:ascii="Verdana" w:hAnsi="Verdana" w:cs="Arial"/>
          <w:sz w:val="18"/>
          <w:szCs w:val="18"/>
        </w:rPr>
        <w:t xml:space="preserve">and a debtor totalling £1.806M </w:t>
      </w:r>
      <w:r w:rsidRPr="005F7586">
        <w:rPr>
          <w:rFonts w:ascii="Verdana" w:hAnsi="Verdana" w:cs="Arial"/>
          <w:sz w:val="18"/>
          <w:szCs w:val="18"/>
        </w:rPr>
        <w:t>in 202</w:t>
      </w:r>
      <w:r w:rsidR="00A74E11" w:rsidRPr="005F7586">
        <w:rPr>
          <w:rFonts w:ascii="Verdana" w:hAnsi="Verdana" w:cs="Arial"/>
          <w:sz w:val="18"/>
          <w:szCs w:val="18"/>
        </w:rPr>
        <w:t>1</w:t>
      </w:r>
      <w:r w:rsidRPr="005F7586">
        <w:rPr>
          <w:rFonts w:ascii="Verdana" w:hAnsi="Verdana" w:cs="Arial"/>
          <w:sz w:val="18"/>
          <w:szCs w:val="18"/>
        </w:rPr>
        <w:t>/2</w:t>
      </w:r>
      <w:r w:rsidR="00A74E11" w:rsidRPr="005F7586">
        <w:rPr>
          <w:rFonts w:ascii="Verdana" w:hAnsi="Verdana" w:cs="Arial"/>
          <w:sz w:val="18"/>
          <w:szCs w:val="18"/>
        </w:rPr>
        <w:t>2</w:t>
      </w:r>
      <w:r w:rsidRPr="005F7586">
        <w:rPr>
          <w:rFonts w:ascii="Verdana" w:hAnsi="Verdana" w:cs="Arial"/>
          <w:sz w:val="18"/>
          <w:szCs w:val="18"/>
        </w:rPr>
        <w:t xml:space="preserve"> (</w:t>
      </w:r>
      <w:r w:rsidR="00A33F54" w:rsidRPr="005F7586">
        <w:rPr>
          <w:rFonts w:ascii="Verdana" w:hAnsi="Verdana" w:cs="Arial"/>
          <w:sz w:val="18"/>
          <w:szCs w:val="18"/>
        </w:rPr>
        <w:t>£</w:t>
      </w:r>
      <w:r w:rsidRPr="005F7586">
        <w:rPr>
          <w:rFonts w:ascii="Verdana" w:hAnsi="Verdana" w:cs="Arial"/>
          <w:sz w:val="18"/>
          <w:szCs w:val="18"/>
        </w:rPr>
        <w:t>4.4</w:t>
      </w:r>
      <w:r w:rsidR="00BB4098" w:rsidRPr="005F7586">
        <w:rPr>
          <w:rFonts w:ascii="Verdana" w:hAnsi="Verdana" w:cs="Arial"/>
          <w:sz w:val="18"/>
          <w:szCs w:val="18"/>
        </w:rPr>
        <w:t>80</w:t>
      </w:r>
      <w:r w:rsidRPr="005F7586">
        <w:rPr>
          <w:rFonts w:ascii="Verdana" w:hAnsi="Verdana" w:cs="Arial"/>
          <w:sz w:val="18"/>
          <w:szCs w:val="18"/>
        </w:rPr>
        <w:t xml:space="preserve">M </w:t>
      </w:r>
      <w:r w:rsidR="00A74E11" w:rsidRPr="005F7586">
        <w:rPr>
          <w:rFonts w:ascii="Verdana" w:hAnsi="Verdana" w:cs="Arial"/>
          <w:sz w:val="18"/>
          <w:szCs w:val="18"/>
        </w:rPr>
        <w:t>creditor / £nil</w:t>
      </w:r>
      <w:r w:rsidR="00E54482" w:rsidRPr="005F7586">
        <w:rPr>
          <w:rFonts w:ascii="Verdana" w:hAnsi="Verdana" w:cs="Arial"/>
          <w:sz w:val="18"/>
          <w:szCs w:val="18"/>
        </w:rPr>
        <w:t xml:space="preserve"> debtor</w:t>
      </w:r>
      <w:r w:rsidR="00A33F54" w:rsidRPr="005F7586">
        <w:rPr>
          <w:rFonts w:ascii="Verdana" w:hAnsi="Verdana" w:cs="Arial"/>
          <w:sz w:val="18"/>
          <w:szCs w:val="18"/>
        </w:rPr>
        <w:t xml:space="preserve"> </w:t>
      </w:r>
      <w:r w:rsidRPr="005F7586">
        <w:rPr>
          <w:rFonts w:ascii="Verdana" w:hAnsi="Verdana" w:cs="Arial"/>
          <w:sz w:val="18"/>
          <w:szCs w:val="18"/>
        </w:rPr>
        <w:t>in 20</w:t>
      </w:r>
      <w:r w:rsidR="00A74E11" w:rsidRPr="005F7586">
        <w:rPr>
          <w:rFonts w:ascii="Verdana" w:hAnsi="Verdana" w:cs="Arial"/>
          <w:sz w:val="18"/>
          <w:szCs w:val="18"/>
        </w:rPr>
        <w:t>20</w:t>
      </w:r>
      <w:r w:rsidR="00A33F54" w:rsidRPr="005F7586">
        <w:rPr>
          <w:rFonts w:ascii="Verdana" w:hAnsi="Verdana" w:cs="Arial"/>
          <w:sz w:val="18"/>
          <w:szCs w:val="18"/>
        </w:rPr>
        <w:t>/2</w:t>
      </w:r>
      <w:r w:rsidR="00A74E11" w:rsidRPr="005F7586">
        <w:rPr>
          <w:rFonts w:ascii="Verdana" w:hAnsi="Verdana" w:cs="Arial"/>
          <w:sz w:val="18"/>
          <w:szCs w:val="18"/>
        </w:rPr>
        <w:t>1</w:t>
      </w:r>
      <w:r w:rsidRPr="005F7586">
        <w:rPr>
          <w:rFonts w:ascii="Verdana" w:hAnsi="Verdana" w:cs="Arial"/>
          <w:sz w:val="18"/>
          <w:szCs w:val="18"/>
        </w:rPr>
        <w:t>)</w:t>
      </w:r>
      <w:r w:rsidR="00E54482" w:rsidRPr="005F7586">
        <w:rPr>
          <w:rFonts w:ascii="Verdana" w:hAnsi="Verdana" w:cs="Arial"/>
          <w:sz w:val="18"/>
          <w:szCs w:val="18"/>
        </w:rPr>
        <w:t>, the table shows the composition of these positions.</w:t>
      </w:r>
    </w:p>
    <w:p w14:paraId="11360437" w14:textId="77777777" w:rsidR="00885219" w:rsidRPr="005F7586" w:rsidRDefault="00885219" w:rsidP="006A6115">
      <w:pPr>
        <w:rPr>
          <w:rFonts w:ascii="Verdana" w:hAnsi="Verdana" w:cs="Arial"/>
          <w:sz w:val="18"/>
          <w:szCs w:val="18"/>
        </w:rPr>
      </w:pPr>
    </w:p>
    <w:tbl>
      <w:tblPr>
        <w:tblW w:w="10485" w:type="dxa"/>
        <w:jc w:val="center"/>
        <w:tblLook w:val="0000" w:firstRow="0" w:lastRow="0" w:firstColumn="0" w:lastColumn="0" w:noHBand="0" w:noVBand="0"/>
      </w:tblPr>
      <w:tblGrid>
        <w:gridCol w:w="1114"/>
        <w:gridCol w:w="1051"/>
        <w:gridCol w:w="893"/>
        <w:gridCol w:w="1121"/>
        <w:gridCol w:w="1846"/>
        <w:gridCol w:w="1102"/>
        <w:gridCol w:w="1119"/>
        <w:gridCol w:w="1018"/>
        <w:gridCol w:w="1221"/>
      </w:tblGrid>
      <w:tr w:rsidR="00F716B6" w:rsidRPr="005F7586" w14:paraId="48E0A2F5" w14:textId="77777777" w:rsidTr="0060114A">
        <w:trPr>
          <w:trHeight w:val="114"/>
          <w:jc w:val="center"/>
        </w:trPr>
        <w:tc>
          <w:tcPr>
            <w:tcW w:w="4179" w:type="dxa"/>
            <w:gridSpan w:val="4"/>
            <w:tcBorders>
              <w:top w:val="single" w:sz="4" w:space="0" w:color="auto"/>
              <w:left w:val="single" w:sz="4" w:space="0" w:color="auto"/>
              <w:bottom w:val="single" w:sz="4" w:space="0" w:color="auto"/>
              <w:right w:val="single" w:sz="4" w:space="0" w:color="auto"/>
            </w:tcBorders>
            <w:vAlign w:val="center"/>
          </w:tcPr>
          <w:p w14:paraId="42DC40E6" w14:textId="75666D27" w:rsidR="00AF3A69" w:rsidRPr="005F7586" w:rsidRDefault="00AF3A69" w:rsidP="00E54482">
            <w:pPr>
              <w:jc w:val="center"/>
              <w:rPr>
                <w:rFonts w:ascii="Verdana" w:hAnsi="Verdana"/>
                <w:b/>
                <w:sz w:val="16"/>
                <w:szCs w:val="16"/>
              </w:rPr>
            </w:pPr>
            <w:r w:rsidRPr="005F7586">
              <w:rPr>
                <w:rFonts w:ascii="Verdana" w:hAnsi="Verdana" w:cs="Arial"/>
                <w:b/>
                <w:bCs/>
                <w:sz w:val="16"/>
                <w:szCs w:val="16"/>
              </w:rPr>
              <w:t xml:space="preserve">As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31</w:t>
            </w:r>
            <w:r w:rsidRPr="005F7586">
              <w:rPr>
                <w:rFonts w:ascii="Verdana" w:hAnsi="Verdana" w:cs="Arial"/>
                <w:b/>
                <w:bCs/>
                <w:sz w:val="16"/>
                <w:szCs w:val="16"/>
                <w:vertAlign w:val="superscript"/>
              </w:rPr>
              <w:t>st</w:t>
            </w:r>
            <w:r w:rsidRPr="005F7586">
              <w:rPr>
                <w:rFonts w:ascii="Verdana" w:hAnsi="Verdana" w:cs="Arial"/>
                <w:b/>
                <w:bCs/>
                <w:sz w:val="16"/>
                <w:szCs w:val="16"/>
              </w:rPr>
              <w:t xml:space="preserve"> March 2021</w:t>
            </w:r>
          </w:p>
        </w:tc>
        <w:tc>
          <w:tcPr>
            <w:tcW w:w="1846" w:type="dxa"/>
            <w:vMerge w:val="restart"/>
            <w:tcBorders>
              <w:top w:val="single" w:sz="4" w:space="0" w:color="auto"/>
              <w:left w:val="single" w:sz="4" w:space="0" w:color="auto"/>
              <w:right w:val="single" w:sz="4" w:space="0" w:color="auto"/>
            </w:tcBorders>
            <w:vAlign w:val="center"/>
          </w:tcPr>
          <w:p w14:paraId="6EF99E5F" w14:textId="58A1663E" w:rsidR="00CB291B" w:rsidRPr="005F7586" w:rsidRDefault="00CB291B" w:rsidP="00E54482">
            <w:pPr>
              <w:jc w:val="center"/>
              <w:rPr>
                <w:rFonts w:ascii="Verdana" w:hAnsi="Verdana"/>
                <w:b/>
                <w:sz w:val="16"/>
                <w:szCs w:val="16"/>
              </w:rPr>
            </w:pPr>
          </w:p>
        </w:tc>
        <w:tc>
          <w:tcPr>
            <w:tcW w:w="4460" w:type="dxa"/>
            <w:gridSpan w:val="4"/>
            <w:tcBorders>
              <w:top w:val="single" w:sz="4" w:space="0" w:color="auto"/>
              <w:left w:val="single" w:sz="4" w:space="0" w:color="auto"/>
              <w:bottom w:val="single" w:sz="4" w:space="0" w:color="auto"/>
              <w:right w:val="single" w:sz="4" w:space="0" w:color="auto"/>
            </w:tcBorders>
            <w:vAlign w:val="center"/>
          </w:tcPr>
          <w:p w14:paraId="1C5EDC3C" w14:textId="50567E2B" w:rsidR="00AF3A69" w:rsidRPr="005F7586" w:rsidRDefault="00AF3A69" w:rsidP="00E54482">
            <w:pPr>
              <w:jc w:val="center"/>
              <w:rPr>
                <w:rFonts w:ascii="Verdana" w:hAnsi="Verdana" w:cs="Arial"/>
                <w:b/>
                <w:bCs/>
                <w:sz w:val="16"/>
                <w:szCs w:val="16"/>
              </w:rPr>
            </w:pPr>
            <w:r w:rsidRPr="005F7586">
              <w:rPr>
                <w:rFonts w:ascii="Verdana" w:hAnsi="Verdana" w:cs="Arial"/>
                <w:b/>
                <w:bCs/>
                <w:sz w:val="16"/>
                <w:szCs w:val="16"/>
              </w:rPr>
              <w:t xml:space="preserve">As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31</w:t>
            </w:r>
            <w:r w:rsidRPr="005F7586">
              <w:rPr>
                <w:rFonts w:ascii="Verdana" w:hAnsi="Verdana" w:cs="Arial"/>
                <w:b/>
                <w:bCs/>
                <w:sz w:val="16"/>
                <w:szCs w:val="16"/>
                <w:vertAlign w:val="superscript"/>
              </w:rPr>
              <w:t>st</w:t>
            </w:r>
            <w:r w:rsidRPr="005F7586">
              <w:rPr>
                <w:rFonts w:ascii="Verdana" w:hAnsi="Verdana" w:cs="Arial"/>
                <w:b/>
                <w:bCs/>
                <w:sz w:val="16"/>
                <w:szCs w:val="16"/>
              </w:rPr>
              <w:t xml:space="preserve"> March 2022</w:t>
            </w:r>
          </w:p>
        </w:tc>
      </w:tr>
      <w:tr w:rsidR="00326E64" w:rsidRPr="005F7586" w14:paraId="3E9B4168" w14:textId="7783E08C" w:rsidTr="0060114A">
        <w:trPr>
          <w:trHeight w:val="176"/>
          <w:jc w:val="center"/>
        </w:trPr>
        <w:tc>
          <w:tcPr>
            <w:tcW w:w="1114" w:type="dxa"/>
            <w:tcBorders>
              <w:left w:val="single" w:sz="4" w:space="0" w:color="auto"/>
              <w:bottom w:val="single" w:sz="4" w:space="0" w:color="auto"/>
              <w:right w:val="single" w:sz="4" w:space="0" w:color="auto"/>
            </w:tcBorders>
            <w:vAlign w:val="center"/>
          </w:tcPr>
          <w:p w14:paraId="6CD87FD2" w14:textId="473FAE62" w:rsidR="00326E64" w:rsidRPr="005F7586" w:rsidRDefault="00326E64" w:rsidP="00326E64">
            <w:pPr>
              <w:jc w:val="center"/>
              <w:rPr>
                <w:rFonts w:ascii="Verdana" w:hAnsi="Verdana"/>
                <w:b/>
                <w:sz w:val="16"/>
                <w:szCs w:val="16"/>
              </w:rPr>
            </w:pPr>
            <w:r w:rsidRPr="005F7586">
              <w:rPr>
                <w:rFonts w:ascii="Verdana" w:hAnsi="Verdana"/>
                <w:b/>
                <w:sz w:val="16"/>
                <w:szCs w:val="16"/>
              </w:rPr>
              <w:t>Payments Made</w:t>
            </w:r>
          </w:p>
        </w:tc>
        <w:tc>
          <w:tcPr>
            <w:tcW w:w="1051" w:type="dxa"/>
            <w:tcBorders>
              <w:left w:val="single" w:sz="4" w:space="0" w:color="auto"/>
              <w:bottom w:val="single" w:sz="4" w:space="0" w:color="auto"/>
              <w:right w:val="single" w:sz="4" w:space="0" w:color="auto"/>
            </w:tcBorders>
            <w:vAlign w:val="center"/>
          </w:tcPr>
          <w:p w14:paraId="48AC8DEE" w14:textId="559363BD" w:rsidR="00326E64" w:rsidRPr="005F7586" w:rsidRDefault="00326E64" w:rsidP="00326E64">
            <w:pPr>
              <w:jc w:val="center"/>
              <w:rPr>
                <w:rFonts w:ascii="Verdana" w:hAnsi="Verdana"/>
                <w:b/>
                <w:sz w:val="16"/>
                <w:szCs w:val="16"/>
              </w:rPr>
            </w:pPr>
            <w:r w:rsidRPr="005F7586">
              <w:rPr>
                <w:rFonts w:ascii="Verdana" w:hAnsi="Verdana"/>
                <w:b/>
                <w:sz w:val="16"/>
                <w:szCs w:val="16"/>
              </w:rPr>
              <w:t>Grant Received</w:t>
            </w:r>
          </w:p>
        </w:tc>
        <w:tc>
          <w:tcPr>
            <w:tcW w:w="893" w:type="dxa"/>
            <w:tcBorders>
              <w:left w:val="single" w:sz="4" w:space="0" w:color="auto"/>
              <w:bottom w:val="single" w:sz="4" w:space="0" w:color="auto"/>
              <w:right w:val="single" w:sz="4" w:space="0" w:color="auto"/>
            </w:tcBorders>
            <w:vAlign w:val="center"/>
          </w:tcPr>
          <w:p w14:paraId="1ECDBA01" w14:textId="1C63A46F" w:rsidR="00326E64" w:rsidRPr="005F7586" w:rsidRDefault="00326E64" w:rsidP="00326E64">
            <w:pPr>
              <w:jc w:val="center"/>
              <w:rPr>
                <w:rFonts w:ascii="Verdana" w:hAnsi="Verdana"/>
                <w:b/>
                <w:sz w:val="16"/>
                <w:szCs w:val="16"/>
              </w:rPr>
            </w:pPr>
            <w:r w:rsidRPr="005F7586">
              <w:rPr>
                <w:rFonts w:ascii="Verdana" w:hAnsi="Verdana"/>
                <w:b/>
                <w:sz w:val="16"/>
                <w:szCs w:val="16"/>
              </w:rPr>
              <w:t>Net Debtor</w:t>
            </w:r>
          </w:p>
        </w:tc>
        <w:tc>
          <w:tcPr>
            <w:tcW w:w="1121" w:type="dxa"/>
            <w:tcBorders>
              <w:top w:val="single" w:sz="4" w:space="0" w:color="auto"/>
              <w:left w:val="single" w:sz="4" w:space="0" w:color="auto"/>
              <w:bottom w:val="single" w:sz="4" w:space="0" w:color="auto"/>
              <w:right w:val="single" w:sz="4" w:space="0" w:color="auto"/>
            </w:tcBorders>
            <w:vAlign w:val="center"/>
          </w:tcPr>
          <w:p w14:paraId="06600D36" w14:textId="35A7F185" w:rsidR="00AF3A69" w:rsidRPr="005F7586" w:rsidRDefault="00AF3A69" w:rsidP="00AF3A69">
            <w:pPr>
              <w:jc w:val="center"/>
              <w:rPr>
                <w:rFonts w:ascii="Verdana" w:hAnsi="Verdana"/>
                <w:b/>
                <w:sz w:val="16"/>
                <w:szCs w:val="16"/>
              </w:rPr>
            </w:pPr>
            <w:r w:rsidRPr="005F7586">
              <w:rPr>
                <w:rFonts w:ascii="Verdana" w:hAnsi="Verdana"/>
                <w:b/>
                <w:sz w:val="16"/>
                <w:szCs w:val="16"/>
              </w:rPr>
              <w:t>Net (Creditor)</w:t>
            </w:r>
          </w:p>
        </w:tc>
        <w:tc>
          <w:tcPr>
            <w:tcW w:w="1846" w:type="dxa"/>
            <w:vMerge/>
            <w:tcBorders>
              <w:left w:val="single" w:sz="4" w:space="0" w:color="auto"/>
              <w:right w:val="single" w:sz="4" w:space="0" w:color="auto"/>
            </w:tcBorders>
            <w:vAlign w:val="center"/>
          </w:tcPr>
          <w:p w14:paraId="55658A55" w14:textId="0A4EA6C2" w:rsidR="00326E64" w:rsidRPr="005F7586" w:rsidRDefault="00326E64" w:rsidP="00326E64">
            <w:pPr>
              <w:rPr>
                <w:rFonts w:ascii="Verdana" w:hAnsi="Verdana"/>
                <w:b/>
                <w:sz w:val="16"/>
                <w:szCs w:val="16"/>
              </w:rPr>
            </w:pPr>
          </w:p>
        </w:tc>
        <w:tc>
          <w:tcPr>
            <w:tcW w:w="1102" w:type="dxa"/>
            <w:tcBorders>
              <w:left w:val="single" w:sz="4" w:space="0" w:color="auto"/>
              <w:bottom w:val="single" w:sz="4" w:space="0" w:color="auto"/>
              <w:right w:val="single" w:sz="4" w:space="0" w:color="auto"/>
            </w:tcBorders>
            <w:vAlign w:val="center"/>
          </w:tcPr>
          <w:p w14:paraId="3378D425" w14:textId="29CC45AE" w:rsidR="00326E64" w:rsidRPr="005F7586" w:rsidRDefault="00326E64" w:rsidP="00326E64">
            <w:pPr>
              <w:jc w:val="center"/>
              <w:rPr>
                <w:rFonts w:ascii="Verdana" w:hAnsi="Verdana"/>
                <w:b/>
                <w:sz w:val="16"/>
                <w:szCs w:val="16"/>
              </w:rPr>
            </w:pPr>
            <w:r w:rsidRPr="005F7586">
              <w:rPr>
                <w:rFonts w:ascii="Verdana" w:hAnsi="Verdana"/>
                <w:b/>
                <w:sz w:val="16"/>
                <w:szCs w:val="16"/>
              </w:rPr>
              <w:t>Payments Made</w:t>
            </w:r>
          </w:p>
        </w:tc>
        <w:tc>
          <w:tcPr>
            <w:tcW w:w="1119" w:type="dxa"/>
            <w:tcBorders>
              <w:top w:val="single" w:sz="4" w:space="0" w:color="auto"/>
              <w:left w:val="single" w:sz="4" w:space="0" w:color="auto"/>
              <w:bottom w:val="single" w:sz="4" w:space="0" w:color="auto"/>
              <w:right w:val="single" w:sz="4" w:space="0" w:color="auto"/>
            </w:tcBorders>
            <w:vAlign w:val="center"/>
          </w:tcPr>
          <w:p w14:paraId="3D6F4D2F" w14:textId="582787C0" w:rsidR="00326E64" w:rsidRPr="005F7586" w:rsidRDefault="00326E64" w:rsidP="00326E64">
            <w:pPr>
              <w:jc w:val="center"/>
              <w:rPr>
                <w:rFonts w:ascii="Verdana" w:hAnsi="Verdana"/>
                <w:b/>
                <w:sz w:val="16"/>
                <w:szCs w:val="16"/>
              </w:rPr>
            </w:pPr>
            <w:r w:rsidRPr="005F7586">
              <w:rPr>
                <w:rFonts w:ascii="Verdana" w:hAnsi="Verdana"/>
                <w:b/>
                <w:sz w:val="16"/>
                <w:szCs w:val="16"/>
              </w:rPr>
              <w:t>Grant Received</w:t>
            </w:r>
          </w:p>
        </w:tc>
        <w:tc>
          <w:tcPr>
            <w:tcW w:w="1018" w:type="dxa"/>
            <w:tcBorders>
              <w:top w:val="single" w:sz="4" w:space="0" w:color="auto"/>
              <w:left w:val="single" w:sz="4" w:space="0" w:color="auto"/>
              <w:bottom w:val="single" w:sz="4" w:space="0" w:color="auto"/>
              <w:right w:val="single" w:sz="4" w:space="0" w:color="auto"/>
            </w:tcBorders>
            <w:vAlign w:val="center"/>
          </w:tcPr>
          <w:p w14:paraId="71F0D153" w14:textId="47B53BD3" w:rsidR="00326E64" w:rsidRPr="005F7586" w:rsidRDefault="00326E64" w:rsidP="00326E64">
            <w:pPr>
              <w:jc w:val="center"/>
              <w:rPr>
                <w:rFonts w:ascii="Verdana" w:hAnsi="Verdana"/>
                <w:b/>
                <w:sz w:val="16"/>
                <w:szCs w:val="16"/>
              </w:rPr>
            </w:pPr>
            <w:r w:rsidRPr="005F7586">
              <w:rPr>
                <w:rFonts w:ascii="Verdana" w:hAnsi="Verdana"/>
                <w:b/>
                <w:sz w:val="16"/>
                <w:szCs w:val="16"/>
              </w:rPr>
              <w:t>Net Debtor</w:t>
            </w:r>
          </w:p>
        </w:tc>
        <w:tc>
          <w:tcPr>
            <w:tcW w:w="1221" w:type="dxa"/>
            <w:tcBorders>
              <w:top w:val="single" w:sz="4" w:space="0" w:color="auto"/>
              <w:left w:val="single" w:sz="4" w:space="0" w:color="auto"/>
              <w:bottom w:val="single" w:sz="4" w:space="0" w:color="auto"/>
              <w:right w:val="single" w:sz="4" w:space="0" w:color="auto"/>
            </w:tcBorders>
            <w:vAlign w:val="center"/>
          </w:tcPr>
          <w:p w14:paraId="13E83E44" w14:textId="0EC4F9A1" w:rsidR="00AF3A69" w:rsidRPr="005F7586" w:rsidRDefault="00AF3A69" w:rsidP="00AF3A69">
            <w:pPr>
              <w:jc w:val="center"/>
              <w:rPr>
                <w:rFonts w:ascii="Verdana" w:hAnsi="Verdana"/>
                <w:b/>
                <w:sz w:val="16"/>
                <w:szCs w:val="16"/>
              </w:rPr>
            </w:pPr>
            <w:r w:rsidRPr="005F7586">
              <w:rPr>
                <w:rFonts w:ascii="Verdana" w:hAnsi="Verdana"/>
                <w:b/>
                <w:sz w:val="16"/>
                <w:szCs w:val="16"/>
              </w:rPr>
              <w:t>Net (Creditor)</w:t>
            </w:r>
          </w:p>
        </w:tc>
      </w:tr>
      <w:tr w:rsidR="00326E64" w:rsidRPr="005F7586" w14:paraId="7B8DA147" w14:textId="0D16AAAC" w:rsidTr="0060114A">
        <w:trPr>
          <w:trHeight w:val="176"/>
          <w:jc w:val="center"/>
        </w:trPr>
        <w:tc>
          <w:tcPr>
            <w:tcW w:w="1114" w:type="dxa"/>
            <w:tcBorders>
              <w:left w:val="single" w:sz="4" w:space="0" w:color="auto"/>
              <w:bottom w:val="single" w:sz="4" w:space="0" w:color="auto"/>
              <w:right w:val="single" w:sz="4" w:space="0" w:color="auto"/>
            </w:tcBorders>
            <w:vAlign w:val="center"/>
          </w:tcPr>
          <w:p w14:paraId="65290E1E" w14:textId="520996CA" w:rsidR="00326E64" w:rsidRPr="005F7586" w:rsidRDefault="00326E64" w:rsidP="00326E64">
            <w:pPr>
              <w:jc w:val="center"/>
              <w:rPr>
                <w:rFonts w:ascii="Verdana" w:hAnsi="Verdana"/>
                <w:b/>
                <w:sz w:val="16"/>
                <w:szCs w:val="16"/>
              </w:rPr>
            </w:pPr>
            <w:r w:rsidRPr="005F7586">
              <w:rPr>
                <w:rFonts w:ascii="Verdana" w:hAnsi="Verdana"/>
                <w:b/>
                <w:sz w:val="16"/>
                <w:szCs w:val="16"/>
              </w:rPr>
              <w:t>£000s</w:t>
            </w:r>
          </w:p>
        </w:tc>
        <w:tc>
          <w:tcPr>
            <w:tcW w:w="1051" w:type="dxa"/>
            <w:tcBorders>
              <w:left w:val="single" w:sz="4" w:space="0" w:color="auto"/>
              <w:bottom w:val="single" w:sz="4" w:space="0" w:color="auto"/>
              <w:right w:val="single" w:sz="4" w:space="0" w:color="auto"/>
            </w:tcBorders>
            <w:vAlign w:val="center"/>
          </w:tcPr>
          <w:p w14:paraId="730F7ED8" w14:textId="733EB93D" w:rsidR="00326E64" w:rsidRPr="005F7586" w:rsidRDefault="00326E64" w:rsidP="00326E64">
            <w:pPr>
              <w:jc w:val="center"/>
              <w:rPr>
                <w:rFonts w:ascii="Verdana" w:hAnsi="Verdana"/>
                <w:b/>
                <w:sz w:val="16"/>
                <w:szCs w:val="16"/>
              </w:rPr>
            </w:pPr>
            <w:r w:rsidRPr="005F7586">
              <w:rPr>
                <w:rFonts w:ascii="Verdana" w:hAnsi="Verdana"/>
                <w:b/>
                <w:sz w:val="16"/>
                <w:szCs w:val="16"/>
              </w:rPr>
              <w:t>£000s</w:t>
            </w:r>
          </w:p>
        </w:tc>
        <w:tc>
          <w:tcPr>
            <w:tcW w:w="893" w:type="dxa"/>
            <w:tcBorders>
              <w:left w:val="single" w:sz="4" w:space="0" w:color="auto"/>
              <w:bottom w:val="single" w:sz="4" w:space="0" w:color="auto"/>
              <w:right w:val="single" w:sz="4" w:space="0" w:color="auto"/>
            </w:tcBorders>
            <w:vAlign w:val="center"/>
          </w:tcPr>
          <w:p w14:paraId="34821E87" w14:textId="2990696D" w:rsidR="00326E64" w:rsidRPr="005F7586" w:rsidRDefault="00326E64" w:rsidP="00326E64">
            <w:pPr>
              <w:jc w:val="center"/>
              <w:rPr>
                <w:rFonts w:ascii="Verdana" w:hAnsi="Verdana"/>
                <w:b/>
                <w:sz w:val="16"/>
                <w:szCs w:val="16"/>
              </w:rPr>
            </w:pPr>
            <w:r w:rsidRPr="005F7586">
              <w:rPr>
                <w:rFonts w:ascii="Verdana" w:hAnsi="Verdana"/>
                <w:b/>
                <w:sz w:val="16"/>
                <w:szCs w:val="16"/>
              </w:rPr>
              <w:t>£000s</w:t>
            </w:r>
          </w:p>
        </w:tc>
        <w:tc>
          <w:tcPr>
            <w:tcW w:w="1121" w:type="dxa"/>
            <w:tcBorders>
              <w:left w:val="single" w:sz="4" w:space="0" w:color="auto"/>
              <w:bottom w:val="single" w:sz="4" w:space="0" w:color="auto"/>
              <w:right w:val="single" w:sz="4" w:space="0" w:color="auto"/>
            </w:tcBorders>
            <w:vAlign w:val="center"/>
          </w:tcPr>
          <w:p w14:paraId="00C00DB2" w14:textId="1DDD83BE" w:rsidR="00AF3A69" w:rsidRPr="005F7586" w:rsidRDefault="00AF3A69" w:rsidP="00AF3A69">
            <w:pPr>
              <w:jc w:val="center"/>
              <w:rPr>
                <w:rFonts w:ascii="Verdana" w:hAnsi="Verdana"/>
                <w:b/>
                <w:sz w:val="16"/>
                <w:szCs w:val="16"/>
              </w:rPr>
            </w:pPr>
            <w:r w:rsidRPr="005F7586">
              <w:rPr>
                <w:rFonts w:ascii="Verdana" w:hAnsi="Verdana"/>
                <w:b/>
                <w:sz w:val="16"/>
                <w:szCs w:val="16"/>
              </w:rPr>
              <w:t>£000s</w:t>
            </w:r>
          </w:p>
        </w:tc>
        <w:tc>
          <w:tcPr>
            <w:tcW w:w="1846" w:type="dxa"/>
            <w:vMerge/>
            <w:tcBorders>
              <w:left w:val="single" w:sz="4" w:space="0" w:color="auto"/>
              <w:bottom w:val="single" w:sz="4" w:space="0" w:color="auto"/>
              <w:right w:val="single" w:sz="4" w:space="0" w:color="auto"/>
            </w:tcBorders>
            <w:vAlign w:val="center"/>
          </w:tcPr>
          <w:p w14:paraId="7ED9F6D5" w14:textId="3EEC0D1E" w:rsidR="00326E64" w:rsidRPr="005F7586" w:rsidRDefault="00326E64" w:rsidP="00326E64">
            <w:pPr>
              <w:rPr>
                <w:rFonts w:ascii="Verdana" w:hAnsi="Verdana"/>
                <w:b/>
                <w:sz w:val="16"/>
                <w:szCs w:val="16"/>
              </w:rPr>
            </w:pPr>
          </w:p>
        </w:tc>
        <w:tc>
          <w:tcPr>
            <w:tcW w:w="1102" w:type="dxa"/>
            <w:tcBorders>
              <w:left w:val="single" w:sz="4" w:space="0" w:color="auto"/>
              <w:bottom w:val="single" w:sz="4" w:space="0" w:color="auto"/>
              <w:right w:val="single" w:sz="4" w:space="0" w:color="auto"/>
            </w:tcBorders>
            <w:vAlign w:val="center"/>
          </w:tcPr>
          <w:p w14:paraId="0ADF48C3" w14:textId="77777777" w:rsidR="00326E64" w:rsidRPr="005F7586" w:rsidRDefault="00326E64" w:rsidP="00326E64">
            <w:pPr>
              <w:jc w:val="center"/>
              <w:rPr>
                <w:rFonts w:ascii="Verdana" w:hAnsi="Verdana"/>
                <w:b/>
                <w:sz w:val="16"/>
                <w:szCs w:val="16"/>
              </w:rPr>
            </w:pPr>
            <w:r w:rsidRPr="005F7586">
              <w:rPr>
                <w:rFonts w:ascii="Verdana" w:hAnsi="Verdana"/>
                <w:b/>
                <w:sz w:val="16"/>
                <w:szCs w:val="16"/>
              </w:rPr>
              <w:t>£000s</w:t>
            </w:r>
          </w:p>
        </w:tc>
        <w:tc>
          <w:tcPr>
            <w:tcW w:w="1119" w:type="dxa"/>
            <w:tcBorders>
              <w:top w:val="single" w:sz="4" w:space="0" w:color="auto"/>
              <w:left w:val="single" w:sz="4" w:space="0" w:color="auto"/>
              <w:bottom w:val="single" w:sz="4" w:space="0" w:color="auto"/>
              <w:right w:val="single" w:sz="4" w:space="0" w:color="auto"/>
            </w:tcBorders>
            <w:vAlign w:val="center"/>
          </w:tcPr>
          <w:p w14:paraId="32F70C39" w14:textId="77777777" w:rsidR="00326E64" w:rsidRPr="005F7586" w:rsidRDefault="00326E64" w:rsidP="00326E64">
            <w:pPr>
              <w:jc w:val="center"/>
              <w:rPr>
                <w:rFonts w:ascii="Verdana" w:hAnsi="Verdana" w:cs="Arial"/>
                <w:b/>
                <w:sz w:val="16"/>
                <w:szCs w:val="16"/>
              </w:rPr>
            </w:pPr>
            <w:r w:rsidRPr="005F7586">
              <w:rPr>
                <w:rFonts w:ascii="Verdana" w:hAnsi="Verdana"/>
                <w:b/>
                <w:sz w:val="16"/>
                <w:szCs w:val="16"/>
              </w:rPr>
              <w:t>£000s</w:t>
            </w:r>
          </w:p>
        </w:tc>
        <w:tc>
          <w:tcPr>
            <w:tcW w:w="1018" w:type="dxa"/>
            <w:tcBorders>
              <w:top w:val="single" w:sz="4" w:space="0" w:color="auto"/>
              <w:left w:val="single" w:sz="4" w:space="0" w:color="auto"/>
              <w:bottom w:val="single" w:sz="4" w:space="0" w:color="auto"/>
              <w:right w:val="single" w:sz="4" w:space="0" w:color="auto"/>
            </w:tcBorders>
            <w:vAlign w:val="center"/>
          </w:tcPr>
          <w:p w14:paraId="4A9CC711" w14:textId="77777777" w:rsidR="00326E64" w:rsidRPr="005F7586" w:rsidRDefault="00326E64" w:rsidP="00326E64">
            <w:pPr>
              <w:jc w:val="center"/>
              <w:rPr>
                <w:rFonts w:ascii="Verdana" w:hAnsi="Verdana"/>
                <w:b/>
                <w:sz w:val="16"/>
                <w:szCs w:val="16"/>
              </w:rPr>
            </w:pPr>
            <w:r w:rsidRPr="005F7586">
              <w:rPr>
                <w:rFonts w:ascii="Verdana" w:hAnsi="Verdana"/>
                <w:b/>
                <w:sz w:val="16"/>
                <w:szCs w:val="16"/>
              </w:rPr>
              <w:t>£000s</w:t>
            </w:r>
          </w:p>
        </w:tc>
        <w:tc>
          <w:tcPr>
            <w:tcW w:w="1221" w:type="dxa"/>
            <w:tcBorders>
              <w:top w:val="single" w:sz="4" w:space="0" w:color="auto"/>
              <w:left w:val="single" w:sz="4" w:space="0" w:color="auto"/>
              <w:bottom w:val="single" w:sz="4" w:space="0" w:color="auto"/>
              <w:right w:val="single" w:sz="4" w:space="0" w:color="auto"/>
            </w:tcBorders>
          </w:tcPr>
          <w:p w14:paraId="0310A7D4" w14:textId="3A01128B" w:rsidR="00AF3A69" w:rsidRPr="005F7586" w:rsidRDefault="00AF3A69" w:rsidP="00AF3A69">
            <w:pPr>
              <w:jc w:val="center"/>
              <w:rPr>
                <w:rFonts w:ascii="Verdana" w:hAnsi="Verdana"/>
                <w:b/>
                <w:sz w:val="16"/>
                <w:szCs w:val="16"/>
              </w:rPr>
            </w:pPr>
            <w:r w:rsidRPr="005F7586">
              <w:rPr>
                <w:rFonts w:ascii="Verdana" w:hAnsi="Verdana"/>
                <w:b/>
                <w:sz w:val="16"/>
                <w:szCs w:val="16"/>
              </w:rPr>
              <w:t>£000s</w:t>
            </w:r>
          </w:p>
        </w:tc>
      </w:tr>
      <w:tr w:rsidR="00326E64" w:rsidRPr="005F7586" w14:paraId="39B1F666" w14:textId="3CD9715A" w:rsidTr="0060114A">
        <w:trPr>
          <w:trHeight w:val="176"/>
          <w:jc w:val="center"/>
        </w:trPr>
        <w:tc>
          <w:tcPr>
            <w:tcW w:w="1114" w:type="dxa"/>
            <w:tcBorders>
              <w:top w:val="single" w:sz="4" w:space="0" w:color="auto"/>
              <w:left w:val="single" w:sz="4" w:space="0" w:color="auto"/>
              <w:bottom w:val="single" w:sz="4" w:space="0" w:color="D9D9D9" w:themeColor="background1" w:themeShade="D9"/>
              <w:right w:val="single" w:sz="4" w:space="0" w:color="auto"/>
            </w:tcBorders>
            <w:vAlign w:val="center"/>
          </w:tcPr>
          <w:p w14:paraId="0371134A" w14:textId="490E54D3"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30,520 </w:t>
            </w:r>
          </w:p>
        </w:tc>
        <w:tc>
          <w:tcPr>
            <w:tcW w:w="1051" w:type="dxa"/>
            <w:tcBorders>
              <w:top w:val="single" w:sz="4" w:space="0" w:color="auto"/>
              <w:left w:val="single" w:sz="4" w:space="0" w:color="auto"/>
              <w:bottom w:val="single" w:sz="4" w:space="0" w:color="D9D9D9" w:themeColor="background1" w:themeShade="D9"/>
              <w:right w:val="single" w:sz="4" w:space="0" w:color="auto"/>
            </w:tcBorders>
            <w:vAlign w:val="center"/>
          </w:tcPr>
          <w:p w14:paraId="23FD9FFA" w14:textId="0BA2E9EF"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(30,520)</w:t>
            </w:r>
          </w:p>
        </w:tc>
        <w:tc>
          <w:tcPr>
            <w:tcW w:w="893" w:type="dxa"/>
            <w:tcBorders>
              <w:top w:val="single" w:sz="4" w:space="0" w:color="auto"/>
              <w:left w:val="single" w:sz="4" w:space="0" w:color="auto"/>
              <w:bottom w:val="single" w:sz="4" w:space="0" w:color="D9D9D9" w:themeColor="background1" w:themeShade="D9"/>
              <w:right w:val="single" w:sz="4" w:space="0" w:color="auto"/>
            </w:tcBorders>
            <w:vAlign w:val="center"/>
          </w:tcPr>
          <w:p w14:paraId="53EF0619" w14:textId="5EECD1A1" w:rsidR="00326E64" w:rsidRPr="005F7586" w:rsidRDefault="00326E64" w:rsidP="00326E64">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1121" w:type="dxa"/>
            <w:tcBorders>
              <w:top w:val="single" w:sz="4" w:space="0" w:color="auto"/>
              <w:left w:val="single" w:sz="4" w:space="0" w:color="auto"/>
              <w:bottom w:val="single" w:sz="4" w:space="0" w:color="D9D9D9" w:themeColor="background1" w:themeShade="D9"/>
              <w:right w:val="single" w:sz="4" w:space="0" w:color="auto"/>
            </w:tcBorders>
            <w:vAlign w:val="center"/>
          </w:tcPr>
          <w:p w14:paraId="6E303349" w14:textId="282D4675"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846" w:type="dxa"/>
            <w:tcBorders>
              <w:top w:val="single" w:sz="4" w:space="0" w:color="auto"/>
              <w:left w:val="single" w:sz="4" w:space="0" w:color="auto"/>
              <w:bottom w:val="single" w:sz="4" w:space="0" w:color="D9D9D9" w:themeColor="background1" w:themeShade="D9"/>
              <w:right w:val="single" w:sz="4" w:space="0" w:color="auto"/>
            </w:tcBorders>
            <w:vAlign w:val="center"/>
          </w:tcPr>
          <w:p w14:paraId="13C9C37A" w14:textId="30775CCF" w:rsidR="00326E64" w:rsidRPr="005F7586" w:rsidRDefault="00326E64" w:rsidP="00326E64">
            <w:pPr>
              <w:rPr>
                <w:rFonts w:ascii="Verdana" w:hAnsi="Verdana" w:cs="Calibri"/>
                <w:color w:val="000000"/>
                <w:sz w:val="16"/>
                <w:szCs w:val="16"/>
                <w:lang w:eastAsia="en-GB"/>
              </w:rPr>
            </w:pPr>
            <w:r w:rsidRPr="005F7586">
              <w:rPr>
                <w:rFonts w:ascii="Verdana" w:hAnsi="Verdana" w:cs="Calibri"/>
                <w:color w:val="000000"/>
                <w:sz w:val="16"/>
                <w:szCs w:val="16"/>
                <w:lang w:eastAsia="en-GB"/>
              </w:rPr>
              <w:t>BEIS Business Support Grant</w:t>
            </w:r>
          </w:p>
        </w:tc>
        <w:tc>
          <w:tcPr>
            <w:tcW w:w="1102" w:type="dxa"/>
            <w:tcBorders>
              <w:top w:val="single" w:sz="4" w:space="0" w:color="auto"/>
              <w:left w:val="single" w:sz="4" w:space="0" w:color="auto"/>
              <w:bottom w:val="single" w:sz="4" w:space="0" w:color="D9D9D9" w:themeColor="background1" w:themeShade="D9"/>
              <w:right w:val="single" w:sz="4" w:space="0" w:color="auto"/>
            </w:tcBorders>
            <w:vAlign w:val="center"/>
          </w:tcPr>
          <w:p w14:paraId="3E5CE35B" w14:textId="6C0B01A9" w:rsidR="00326E64" w:rsidRPr="005F7586" w:rsidRDefault="00AF3A69" w:rsidP="00326E64">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w:t>
            </w:r>
          </w:p>
        </w:tc>
        <w:tc>
          <w:tcPr>
            <w:tcW w:w="1119" w:type="dxa"/>
            <w:tcBorders>
              <w:top w:val="single" w:sz="4" w:space="0" w:color="auto"/>
              <w:left w:val="single" w:sz="4" w:space="0" w:color="auto"/>
              <w:bottom w:val="single" w:sz="4" w:space="0" w:color="D9D9D9" w:themeColor="background1" w:themeShade="D9"/>
              <w:right w:val="single" w:sz="4" w:space="0" w:color="auto"/>
            </w:tcBorders>
            <w:vAlign w:val="center"/>
          </w:tcPr>
          <w:p w14:paraId="0C8AF134" w14:textId="7D4BB1CB" w:rsidR="00326E64" w:rsidRPr="005F7586" w:rsidRDefault="00AF3A69" w:rsidP="00326E64">
            <w:pPr>
              <w:jc w:val="right"/>
              <w:rPr>
                <w:rFonts w:ascii="Verdana" w:hAnsi="Verdana" w:cs="Calibri"/>
                <w:color w:val="000000"/>
                <w:sz w:val="16"/>
                <w:szCs w:val="16"/>
              </w:rPr>
            </w:pPr>
            <w:r w:rsidRPr="005F7586">
              <w:rPr>
                <w:rFonts w:ascii="Verdana" w:hAnsi="Verdana" w:cs="Calibri"/>
                <w:color w:val="000000"/>
                <w:sz w:val="16"/>
                <w:szCs w:val="16"/>
              </w:rPr>
              <w:t>-</w:t>
            </w:r>
          </w:p>
        </w:tc>
        <w:tc>
          <w:tcPr>
            <w:tcW w:w="1018" w:type="dxa"/>
            <w:tcBorders>
              <w:top w:val="single" w:sz="4" w:space="0" w:color="auto"/>
              <w:left w:val="single" w:sz="4" w:space="0" w:color="auto"/>
              <w:bottom w:val="single" w:sz="4" w:space="0" w:color="D9D9D9" w:themeColor="background1" w:themeShade="D9"/>
              <w:right w:val="single" w:sz="4" w:space="0" w:color="auto"/>
            </w:tcBorders>
            <w:vAlign w:val="center"/>
          </w:tcPr>
          <w:p w14:paraId="495414E2" w14:textId="5BF0B8CC" w:rsidR="00326E64" w:rsidRPr="005F7586" w:rsidRDefault="00AF3A69" w:rsidP="00326E64">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1221" w:type="dxa"/>
            <w:tcBorders>
              <w:top w:val="single" w:sz="4" w:space="0" w:color="auto"/>
              <w:left w:val="single" w:sz="4" w:space="0" w:color="auto"/>
              <w:bottom w:val="single" w:sz="4" w:space="0" w:color="D9D9D9" w:themeColor="background1" w:themeShade="D9"/>
              <w:right w:val="single" w:sz="4" w:space="0" w:color="auto"/>
            </w:tcBorders>
            <w:vAlign w:val="center"/>
          </w:tcPr>
          <w:p w14:paraId="1FDD9FF1" w14:textId="1DF19D69"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w:t>
            </w:r>
          </w:p>
        </w:tc>
      </w:tr>
      <w:tr w:rsidR="00326E64" w:rsidRPr="005F7586" w14:paraId="2556412A" w14:textId="1166AE8D" w:rsidTr="0060114A">
        <w:trPr>
          <w:trHeight w:val="176"/>
          <w:jc w:val="center"/>
        </w:trPr>
        <w:tc>
          <w:tcPr>
            <w:tcW w:w="11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4667CA" w14:textId="31B9EFAB"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19,646 </w:t>
            </w:r>
          </w:p>
        </w:tc>
        <w:tc>
          <w:tcPr>
            <w:tcW w:w="105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08AE30" w14:textId="70DF0DE4"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(23,828)</w:t>
            </w:r>
          </w:p>
        </w:tc>
        <w:tc>
          <w:tcPr>
            <w:tcW w:w="893"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30F4062" w14:textId="0AD498D3" w:rsidR="00326E64" w:rsidRPr="005F7586" w:rsidRDefault="00AF3A69" w:rsidP="00326E64">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11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34E51C9" w14:textId="674EC97F"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(4,182)</w:t>
            </w:r>
          </w:p>
        </w:tc>
        <w:tc>
          <w:tcPr>
            <w:tcW w:w="184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B259403" w14:textId="73801263" w:rsidR="00326E64" w:rsidRPr="005F7586" w:rsidRDefault="00326E64" w:rsidP="00326E64">
            <w:pPr>
              <w:rPr>
                <w:rFonts w:ascii="Verdana" w:hAnsi="Verdana" w:cs="Calibri"/>
                <w:color w:val="000000"/>
                <w:sz w:val="16"/>
                <w:szCs w:val="16"/>
              </w:rPr>
            </w:pPr>
            <w:r w:rsidRPr="005F7586">
              <w:rPr>
                <w:rFonts w:ascii="Verdana" w:hAnsi="Verdana" w:cs="Calibri"/>
                <w:color w:val="000000"/>
                <w:sz w:val="16"/>
                <w:szCs w:val="16"/>
              </w:rPr>
              <w:t>Local Restrictions Grant</w:t>
            </w:r>
          </w:p>
        </w:tc>
        <w:tc>
          <w:tcPr>
            <w:tcW w:w="1102"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AC41EF" w14:textId="0F0CE38B" w:rsidR="00326E64" w:rsidRPr="005F7586" w:rsidRDefault="00AF3A69" w:rsidP="00326E64">
            <w:pPr>
              <w:jc w:val="right"/>
              <w:rPr>
                <w:rFonts w:ascii="Verdana" w:hAnsi="Verdana" w:cs="Calibri"/>
                <w:color w:val="000000"/>
                <w:sz w:val="16"/>
                <w:szCs w:val="16"/>
              </w:rPr>
            </w:pPr>
            <w:r w:rsidRPr="005F7586">
              <w:rPr>
                <w:rFonts w:ascii="Verdana" w:hAnsi="Verdana" w:cs="Calibri"/>
                <w:color w:val="000000"/>
                <w:sz w:val="16"/>
                <w:szCs w:val="16"/>
              </w:rPr>
              <w:t>376</w:t>
            </w:r>
          </w:p>
        </w:tc>
        <w:tc>
          <w:tcPr>
            <w:tcW w:w="111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6A4E8E" w14:textId="1A404637" w:rsidR="00326E64" w:rsidRPr="005F7586" w:rsidRDefault="00AF3A69" w:rsidP="00326E64">
            <w:pPr>
              <w:jc w:val="right"/>
              <w:rPr>
                <w:rFonts w:ascii="Verdana" w:hAnsi="Verdana" w:cs="Calibri"/>
                <w:color w:val="000000"/>
                <w:sz w:val="16"/>
                <w:szCs w:val="16"/>
              </w:rPr>
            </w:pPr>
            <w:r w:rsidRPr="005F7586">
              <w:rPr>
                <w:rFonts w:ascii="Verdana" w:hAnsi="Verdana" w:cs="Calibri"/>
                <w:color w:val="000000"/>
                <w:sz w:val="16"/>
                <w:szCs w:val="16"/>
              </w:rPr>
              <w:t>(453)</w:t>
            </w:r>
          </w:p>
        </w:tc>
        <w:tc>
          <w:tcPr>
            <w:tcW w:w="10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B548A9B" w14:textId="49208A8D" w:rsidR="00326E64" w:rsidRPr="005F7586" w:rsidRDefault="00AF3A69" w:rsidP="00326E64">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12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9A40EE0" w14:textId="4DACD88E"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(77)</w:t>
            </w:r>
          </w:p>
        </w:tc>
      </w:tr>
      <w:tr w:rsidR="00326E64" w:rsidRPr="005F7586" w14:paraId="386CB643" w14:textId="2450F40A" w:rsidTr="0060114A">
        <w:trPr>
          <w:trHeight w:val="176"/>
          <w:jc w:val="center"/>
        </w:trPr>
        <w:tc>
          <w:tcPr>
            <w:tcW w:w="11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90EAE9D" w14:textId="4EE4D2CC"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384 </w:t>
            </w:r>
          </w:p>
        </w:tc>
        <w:tc>
          <w:tcPr>
            <w:tcW w:w="105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4DAC61" w14:textId="76EB9FA7"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(458)</w:t>
            </w:r>
          </w:p>
        </w:tc>
        <w:tc>
          <w:tcPr>
            <w:tcW w:w="893"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5DADC15" w14:textId="6C275DE6" w:rsidR="00326E64" w:rsidRPr="005F7586" w:rsidRDefault="00AF3A69" w:rsidP="00326E64">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11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98CE829" w14:textId="5494EBC5"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(74)</w:t>
            </w:r>
          </w:p>
        </w:tc>
        <w:tc>
          <w:tcPr>
            <w:tcW w:w="184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839D91D" w14:textId="2E51F767" w:rsidR="00326E64" w:rsidRPr="005F7586" w:rsidRDefault="00326E64" w:rsidP="00326E64">
            <w:pPr>
              <w:rPr>
                <w:rFonts w:ascii="Verdana" w:hAnsi="Verdana" w:cs="Calibri"/>
                <w:color w:val="000000"/>
                <w:sz w:val="16"/>
                <w:szCs w:val="16"/>
              </w:rPr>
            </w:pPr>
            <w:r w:rsidRPr="005F7586">
              <w:rPr>
                <w:rFonts w:ascii="Verdana" w:hAnsi="Verdana" w:cs="Calibri"/>
                <w:color w:val="000000"/>
                <w:sz w:val="16"/>
                <w:szCs w:val="16"/>
              </w:rPr>
              <w:t>Test and Trace Payments</w:t>
            </w:r>
          </w:p>
        </w:tc>
        <w:tc>
          <w:tcPr>
            <w:tcW w:w="1102"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E4AEBF4" w14:textId="21DBC7E6" w:rsidR="00326E64" w:rsidRPr="005F7586" w:rsidRDefault="00AF3A69" w:rsidP="00326E64">
            <w:pPr>
              <w:jc w:val="right"/>
              <w:rPr>
                <w:rFonts w:ascii="Verdana" w:hAnsi="Verdana" w:cs="Calibri"/>
                <w:color w:val="000000"/>
                <w:sz w:val="16"/>
                <w:szCs w:val="16"/>
              </w:rPr>
            </w:pPr>
            <w:r w:rsidRPr="005F7586">
              <w:rPr>
                <w:rFonts w:ascii="Verdana" w:hAnsi="Verdana" w:cs="Calibri"/>
                <w:color w:val="000000"/>
                <w:sz w:val="16"/>
                <w:szCs w:val="16"/>
              </w:rPr>
              <w:t>992</w:t>
            </w:r>
          </w:p>
        </w:tc>
        <w:tc>
          <w:tcPr>
            <w:tcW w:w="111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B4AAEE2" w14:textId="1A61BF17" w:rsidR="00326E64" w:rsidRPr="005F7586" w:rsidRDefault="00AF3A69" w:rsidP="00326E64">
            <w:pPr>
              <w:jc w:val="right"/>
              <w:rPr>
                <w:rFonts w:ascii="Verdana" w:hAnsi="Verdana" w:cs="Calibri"/>
                <w:color w:val="000000"/>
                <w:sz w:val="16"/>
                <w:szCs w:val="16"/>
              </w:rPr>
            </w:pPr>
            <w:r w:rsidRPr="005F7586">
              <w:rPr>
                <w:rFonts w:ascii="Verdana" w:hAnsi="Verdana" w:cs="Calibri"/>
                <w:color w:val="000000"/>
                <w:sz w:val="16"/>
                <w:szCs w:val="16"/>
              </w:rPr>
              <w:t>(814)</w:t>
            </w:r>
          </w:p>
        </w:tc>
        <w:tc>
          <w:tcPr>
            <w:tcW w:w="10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B23D344" w14:textId="6521F77B" w:rsidR="00326E64" w:rsidRPr="005F7586" w:rsidRDefault="00AF3A69" w:rsidP="00326E64">
            <w:pPr>
              <w:jc w:val="right"/>
              <w:rPr>
                <w:rFonts w:ascii="Verdana" w:hAnsi="Verdana" w:cs="Calibri"/>
                <w:b/>
                <w:color w:val="000000"/>
                <w:sz w:val="16"/>
                <w:szCs w:val="16"/>
              </w:rPr>
            </w:pPr>
            <w:r w:rsidRPr="005F7586">
              <w:rPr>
                <w:rFonts w:ascii="Verdana" w:hAnsi="Verdana" w:cs="Calibri"/>
                <w:b/>
                <w:bCs/>
                <w:color w:val="000000"/>
                <w:sz w:val="16"/>
                <w:szCs w:val="16"/>
              </w:rPr>
              <w:t>178</w:t>
            </w:r>
          </w:p>
        </w:tc>
        <w:tc>
          <w:tcPr>
            <w:tcW w:w="12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E8C82A" w14:textId="690776F0"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w:t>
            </w:r>
          </w:p>
        </w:tc>
      </w:tr>
      <w:tr w:rsidR="00AF3A69" w:rsidRPr="005F7586" w14:paraId="280DDF85" w14:textId="563C9886" w:rsidTr="0060114A">
        <w:trPr>
          <w:trHeight w:val="176"/>
          <w:jc w:val="center"/>
        </w:trPr>
        <w:tc>
          <w:tcPr>
            <w:tcW w:w="11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60E4647" w14:textId="67CFE1ED" w:rsidR="00AF3A69" w:rsidRPr="005F7586" w:rsidRDefault="00AF3A69" w:rsidP="00AF3A69">
            <w:pPr>
              <w:jc w:val="right"/>
              <w:rPr>
                <w:rFonts w:ascii="Verdana" w:hAnsi="Verdana" w:cs="Calibri"/>
                <w:color w:val="000000"/>
                <w:sz w:val="16"/>
                <w:szCs w:val="16"/>
              </w:rPr>
            </w:pPr>
            <w:r w:rsidRPr="005F7586">
              <w:rPr>
                <w:rFonts w:ascii="Verdana" w:hAnsi="Verdana" w:cs="Calibri"/>
                <w:color w:val="000000"/>
                <w:sz w:val="16"/>
                <w:szCs w:val="16"/>
              </w:rPr>
              <w:t xml:space="preserve">4,232 </w:t>
            </w:r>
          </w:p>
        </w:tc>
        <w:tc>
          <w:tcPr>
            <w:tcW w:w="105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CAAE079" w14:textId="2D1B2A39" w:rsidR="00AF3A69" w:rsidRPr="005F7586" w:rsidRDefault="00AF3A69" w:rsidP="00AF3A69">
            <w:pPr>
              <w:jc w:val="right"/>
              <w:rPr>
                <w:rFonts w:ascii="Verdana" w:hAnsi="Verdana" w:cs="Calibri"/>
                <w:color w:val="000000"/>
                <w:sz w:val="16"/>
                <w:szCs w:val="16"/>
              </w:rPr>
            </w:pPr>
            <w:r w:rsidRPr="005F7586">
              <w:rPr>
                <w:rFonts w:ascii="Verdana" w:hAnsi="Verdana" w:cs="Calibri"/>
                <w:color w:val="000000"/>
                <w:sz w:val="16"/>
                <w:szCs w:val="16"/>
              </w:rPr>
              <w:t>(4,456)</w:t>
            </w:r>
          </w:p>
        </w:tc>
        <w:tc>
          <w:tcPr>
            <w:tcW w:w="893"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2722ACC" w14:textId="6202827C"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1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CCFDB48" w14:textId="7025CE36" w:rsidR="00AF3A69" w:rsidRPr="005F7586" w:rsidRDefault="00AF3A69" w:rsidP="00AF3A69">
            <w:pPr>
              <w:jc w:val="right"/>
              <w:rPr>
                <w:rFonts w:ascii="Verdana" w:hAnsi="Verdana" w:cs="Calibri"/>
                <w:color w:val="000000"/>
                <w:sz w:val="16"/>
                <w:szCs w:val="16"/>
              </w:rPr>
            </w:pPr>
            <w:r w:rsidRPr="005F7586">
              <w:rPr>
                <w:rFonts w:ascii="Verdana" w:hAnsi="Verdana" w:cs="Calibri"/>
                <w:b/>
                <w:bCs/>
                <w:color w:val="000000"/>
                <w:sz w:val="16"/>
                <w:szCs w:val="16"/>
              </w:rPr>
              <w:t>(224)</w:t>
            </w:r>
          </w:p>
        </w:tc>
        <w:tc>
          <w:tcPr>
            <w:tcW w:w="184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0E0875C" w14:textId="46DE64DA" w:rsidR="00AF3A69" w:rsidRPr="005F7586" w:rsidRDefault="00AF3A69" w:rsidP="00AF3A69">
            <w:pPr>
              <w:rPr>
                <w:rFonts w:ascii="Verdana" w:hAnsi="Verdana" w:cs="Calibri"/>
                <w:color w:val="000000"/>
                <w:sz w:val="16"/>
                <w:szCs w:val="16"/>
              </w:rPr>
            </w:pPr>
            <w:r w:rsidRPr="005F7586">
              <w:rPr>
                <w:rFonts w:ascii="Verdana" w:hAnsi="Verdana" w:cs="Calibri"/>
                <w:color w:val="000000"/>
                <w:sz w:val="16"/>
                <w:szCs w:val="16"/>
              </w:rPr>
              <w:t>Additional Restrictions Grant</w:t>
            </w:r>
          </w:p>
        </w:tc>
        <w:tc>
          <w:tcPr>
            <w:tcW w:w="1102"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00B5B78E" w14:textId="2CC081B9" w:rsidR="00AF3A69" w:rsidRPr="005F7586" w:rsidRDefault="00AF3A69" w:rsidP="00AF3A69">
            <w:pPr>
              <w:jc w:val="right"/>
              <w:rPr>
                <w:rFonts w:ascii="Verdana" w:hAnsi="Verdana" w:cs="Calibri"/>
                <w:color w:val="000000"/>
                <w:sz w:val="16"/>
                <w:szCs w:val="16"/>
              </w:rPr>
            </w:pPr>
            <w:r w:rsidRPr="005F7586">
              <w:rPr>
                <w:rFonts w:ascii="Verdana" w:hAnsi="Verdana" w:cs="Calibri"/>
                <w:color w:val="000000"/>
                <w:sz w:val="16"/>
                <w:szCs w:val="16"/>
              </w:rPr>
              <w:t>1,125</w:t>
            </w:r>
          </w:p>
        </w:tc>
        <w:tc>
          <w:tcPr>
            <w:tcW w:w="111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64F81F9" w14:textId="6CF3A3F8" w:rsidR="00AF3A69" w:rsidRPr="005F7586" w:rsidRDefault="00AF3A69" w:rsidP="00AF3A69">
            <w:pPr>
              <w:jc w:val="right"/>
              <w:rPr>
                <w:rFonts w:ascii="Verdana" w:hAnsi="Verdana" w:cs="Calibri"/>
                <w:color w:val="000000"/>
                <w:sz w:val="16"/>
                <w:szCs w:val="16"/>
              </w:rPr>
            </w:pPr>
            <w:r w:rsidRPr="005F7586">
              <w:rPr>
                <w:rFonts w:ascii="Verdana" w:hAnsi="Verdana" w:cs="Calibri"/>
                <w:color w:val="000000"/>
                <w:sz w:val="16"/>
                <w:szCs w:val="16"/>
              </w:rPr>
              <w:t>(1,295)</w:t>
            </w:r>
          </w:p>
        </w:tc>
        <w:tc>
          <w:tcPr>
            <w:tcW w:w="10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33A20EC" w14:textId="633B0CA2"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2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DB434D4" w14:textId="40C21721"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(170)</w:t>
            </w:r>
          </w:p>
        </w:tc>
      </w:tr>
      <w:tr w:rsidR="00AF3A69" w:rsidRPr="005F7586" w14:paraId="492AE26C" w14:textId="2A5B9ACC" w:rsidTr="0060114A">
        <w:trPr>
          <w:trHeight w:val="176"/>
          <w:jc w:val="center"/>
        </w:trPr>
        <w:tc>
          <w:tcPr>
            <w:tcW w:w="1114"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6E59EFB" w14:textId="0D3D2A1F" w:rsidR="00AF3A69" w:rsidRPr="005F7586" w:rsidRDefault="00AF3A69" w:rsidP="00AF3A69">
            <w:pPr>
              <w:jc w:val="right"/>
              <w:rPr>
                <w:rFonts w:ascii="Verdana" w:hAnsi="Verdana" w:cs="Calibri"/>
                <w:color w:val="000000"/>
                <w:sz w:val="16"/>
                <w:szCs w:val="16"/>
              </w:rPr>
            </w:pPr>
            <w:r w:rsidRPr="005F7586">
              <w:rPr>
                <w:rFonts w:ascii="Verdana" w:hAnsi="Verdana" w:cs="Calibri"/>
                <w:color w:val="000000"/>
                <w:sz w:val="16"/>
                <w:szCs w:val="16"/>
              </w:rPr>
              <w:t>-</w:t>
            </w:r>
          </w:p>
        </w:tc>
        <w:tc>
          <w:tcPr>
            <w:tcW w:w="105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210E6EA" w14:textId="7E85956A" w:rsidR="00AF3A69" w:rsidRPr="005F7586" w:rsidRDefault="00AF3A69" w:rsidP="00AF3A69">
            <w:pPr>
              <w:jc w:val="right"/>
              <w:rPr>
                <w:rFonts w:ascii="Verdana" w:hAnsi="Verdana" w:cs="Calibri"/>
                <w:color w:val="000000"/>
                <w:sz w:val="16"/>
                <w:szCs w:val="16"/>
              </w:rPr>
            </w:pPr>
            <w:r w:rsidRPr="005F7586">
              <w:rPr>
                <w:rFonts w:ascii="Verdana" w:hAnsi="Verdana" w:cs="Calibri"/>
                <w:color w:val="000000"/>
                <w:sz w:val="16"/>
                <w:szCs w:val="16"/>
              </w:rPr>
              <w:t>-</w:t>
            </w:r>
          </w:p>
        </w:tc>
        <w:tc>
          <w:tcPr>
            <w:tcW w:w="893"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D776FC7" w14:textId="65C1FF83"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1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AD05B1D" w14:textId="7564F22A" w:rsidR="00AF3A69" w:rsidRPr="005F7586" w:rsidRDefault="00AF3A69" w:rsidP="00AF3A69">
            <w:pPr>
              <w:jc w:val="right"/>
              <w:rPr>
                <w:rFonts w:ascii="Verdana" w:hAnsi="Verdana" w:cs="Calibri"/>
                <w:color w:val="000000"/>
                <w:sz w:val="16"/>
                <w:szCs w:val="16"/>
              </w:rPr>
            </w:pPr>
            <w:r w:rsidRPr="005F7586">
              <w:rPr>
                <w:rFonts w:ascii="Verdana" w:hAnsi="Verdana" w:cs="Calibri"/>
                <w:b/>
                <w:bCs/>
                <w:color w:val="000000"/>
                <w:sz w:val="16"/>
                <w:szCs w:val="16"/>
              </w:rPr>
              <w:t>-</w:t>
            </w:r>
          </w:p>
        </w:tc>
        <w:tc>
          <w:tcPr>
            <w:tcW w:w="1846"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A081E26" w14:textId="3927E6DC" w:rsidR="00AF3A69" w:rsidRPr="005F7586" w:rsidRDefault="00AF3A69" w:rsidP="00AF3A69">
            <w:pPr>
              <w:rPr>
                <w:rFonts w:ascii="Verdana" w:hAnsi="Verdana" w:cs="Calibri"/>
                <w:color w:val="000000"/>
                <w:sz w:val="16"/>
                <w:szCs w:val="16"/>
              </w:rPr>
            </w:pPr>
            <w:r w:rsidRPr="005F7586">
              <w:rPr>
                <w:rFonts w:ascii="Verdana" w:hAnsi="Verdana" w:cs="Calibri"/>
                <w:color w:val="000000"/>
                <w:sz w:val="16"/>
                <w:szCs w:val="16"/>
              </w:rPr>
              <w:t>Restart Grant</w:t>
            </w:r>
          </w:p>
        </w:tc>
        <w:tc>
          <w:tcPr>
            <w:tcW w:w="1102"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479978E" w14:textId="6E9585B3" w:rsidR="00AF3A69" w:rsidRPr="005F7586" w:rsidRDefault="00AF3A69" w:rsidP="00AF3A69">
            <w:pPr>
              <w:jc w:val="right"/>
              <w:rPr>
                <w:rFonts w:ascii="Verdana" w:hAnsi="Verdana" w:cs="Calibri"/>
                <w:color w:val="000000"/>
                <w:sz w:val="16"/>
                <w:szCs w:val="16"/>
              </w:rPr>
            </w:pPr>
            <w:r w:rsidRPr="005F7586">
              <w:rPr>
                <w:rFonts w:ascii="Verdana" w:hAnsi="Verdana" w:cs="Calibri"/>
                <w:color w:val="000000"/>
                <w:sz w:val="16"/>
                <w:szCs w:val="16"/>
              </w:rPr>
              <w:t>11,648</w:t>
            </w:r>
          </w:p>
        </w:tc>
        <w:tc>
          <w:tcPr>
            <w:tcW w:w="1119"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7B8172C" w14:textId="6DEF4C06" w:rsidR="00AF3A69" w:rsidRPr="005F7586" w:rsidRDefault="00AF3A69" w:rsidP="00AF3A69">
            <w:pPr>
              <w:jc w:val="right"/>
              <w:rPr>
                <w:rFonts w:ascii="Verdana" w:hAnsi="Verdana" w:cs="Calibri"/>
                <w:color w:val="000000"/>
                <w:sz w:val="16"/>
                <w:szCs w:val="16"/>
              </w:rPr>
            </w:pPr>
            <w:r w:rsidRPr="005F7586">
              <w:rPr>
                <w:rFonts w:ascii="Verdana" w:hAnsi="Verdana" w:cs="Calibri"/>
                <w:color w:val="000000"/>
                <w:sz w:val="16"/>
                <w:szCs w:val="16"/>
              </w:rPr>
              <w:t>(10,020)</w:t>
            </w:r>
          </w:p>
        </w:tc>
        <w:tc>
          <w:tcPr>
            <w:tcW w:w="10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4C5DE51A" w14:textId="2BA15948"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1,628</w:t>
            </w:r>
          </w:p>
        </w:tc>
        <w:tc>
          <w:tcPr>
            <w:tcW w:w="122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74E5DA7" w14:textId="4E9F3ED0" w:rsidR="00AF3A69" w:rsidRPr="005F7586" w:rsidRDefault="00AF3A69" w:rsidP="00AF3A69">
            <w:pPr>
              <w:jc w:val="right"/>
              <w:rPr>
                <w:rFonts w:ascii="Verdana" w:hAnsi="Verdana" w:cs="Calibri"/>
                <w:b/>
                <w:bCs/>
                <w:color w:val="000000"/>
                <w:sz w:val="16"/>
                <w:szCs w:val="16"/>
              </w:rPr>
            </w:pPr>
          </w:p>
        </w:tc>
      </w:tr>
      <w:tr w:rsidR="00326E64" w:rsidRPr="005F7586" w14:paraId="2D63421B" w14:textId="5B1FDB98" w:rsidTr="0060114A">
        <w:trPr>
          <w:trHeight w:val="176"/>
          <w:jc w:val="center"/>
        </w:trPr>
        <w:tc>
          <w:tcPr>
            <w:tcW w:w="1114" w:type="dxa"/>
            <w:tcBorders>
              <w:top w:val="single" w:sz="4" w:space="0" w:color="D9D9D9" w:themeColor="background1" w:themeShade="D9"/>
              <w:left w:val="single" w:sz="4" w:space="0" w:color="auto"/>
              <w:bottom w:val="single" w:sz="4" w:space="0" w:color="auto"/>
              <w:right w:val="single" w:sz="4" w:space="0" w:color="auto"/>
            </w:tcBorders>
            <w:vAlign w:val="center"/>
          </w:tcPr>
          <w:p w14:paraId="3D990B05" w14:textId="681B2202" w:rsidR="00326E64" w:rsidRPr="005F7586" w:rsidRDefault="00AF3A69" w:rsidP="00326E64">
            <w:pPr>
              <w:jc w:val="right"/>
              <w:rPr>
                <w:rFonts w:ascii="Verdana" w:hAnsi="Verdana" w:cs="Calibri"/>
                <w:color w:val="000000"/>
                <w:sz w:val="16"/>
                <w:szCs w:val="16"/>
              </w:rPr>
            </w:pPr>
            <w:r w:rsidRPr="005F7586">
              <w:rPr>
                <w:rFonts w:ascii="Verdana" w:hAnsi="Verdana" w:cs="Calibri"/>
                <w:color w:val="000000"/>
                <w:sz w:val="16"/>
                <w:szCs w:val="16"/>
              </w:rPr>
              <w:t>-</w:t>
            </w:r>
          </w:p>
        </w:tc>
        <w:tc>
          <w:tcPr>
            <w:tcW w:w="1051" w:type="dxa"/>
            <w:tcBorders>
              <w:top w:val="single" w:sz="4" w:space="0" w:color="D9D9D9" w:themeColor="background1" w:themeShade="D9"/>
              <w:left w:val="single" w:sz="4" w:space="0" w:color="auto"/>
              <w:bottom w:val="single" w:sz="4" w:space="0" w:color="auto"/>
              <w:right w:val="single" w:sz="4" w:space="0" w:color="auto"/>
            </w:tcBorders>
            <w:vAlign w:val="center"/>
          </w:tcPr>
          <w:p w14:paraId="3348A120" w14:textId="73F4905F" w:rsidR="00326E64" w:rsidRPr="005F7586" w:rsidRDefault="00AF3A69" w:rsidP="00326E64">
            <w:pPr>
              <w:jc w:val="right"/>
              <w:rPr>
                <w:rFonts w:ascii="Verdana" w:hAnsi="Verdana" w:cs="Calibri"/>
                <w:color w:val="000000"/>
                <w:sz w:val="16"/>
                <w:szCs w:val="16"/>
              </w:rPr>
            </w:pPr>
            <w:r w:rsidRPr="005F7586">
              <w:rPr>
                <w:rFonts w:ascii="Verdana" w:hAnsi="Verdana" w:cs="Calibri"/>
                <w:color w:val="000000"/>
                <w:sz w:val="16"/>
                <w:szCs w:val="16"/>
              </w:rPr>
              <w:t>-</w:t>
            </w:r>
          </w:p>
        </w:tc>
        <w:tc>
          <w:tcPr>
            <w:tcW w:w="893" w:type="dxa"/>
            <w:tcBorders>
              <w:top w:val="single" w:sz="4" w:space="0" w:color="D9D9D9" w:themeColor="background1" w:themeShade="D9"/>
              <w:left w:val="single" w:sz="4" w:space="0" w:color="auto"/>
              <w:bottom w:val="single" w:sz="4" w:space="0" w:color="auto"/>
              <w:right w:val="single" w:sz="4" w:space="0" w:color="auto"/>
            </w:tcBorders>
            <w:vAlign w:val="center"/>
          </w:tcPr>
          <w:p w14:paraId="045A0818" w14:textId="08539110" w:rsidR="00326E64" w:rsidRPr="005F7586" w:rsidRDefault="00AF3A69" w:rsidP="00326E64">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1121" w:type="dxa"/>
            <w:tcBorders>
              <w:top w:val="single" w:sz="4" w:space="0" w:color="D9D9D9" w:themeColor="background1" w:themeShade="D9"/>
              <w:left w:val="single" w:sz="4" w:space="0" w:color="auto"/>
              <w:bottom w:val="single" w:sz="4" w:space="0" w:color="auto"/>
              <w:right w:val="single" w:sz="4" w:space="0" w:color="auto"/>
            </w:tcBorders>
            <w:vAlign w:val="center"/>
          </w:tcPr>
          <w:p w14:paraId="11E5C92C" w14:textId="3CAB1B89"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846" w:type="dxa"/>
            <w:tcBorders>
              <w:top w:val="single" w:sz="4" w:space="0" w:color="D9D9D9" w:themeColor="background1" w:themeShade="D9"/>
              <w:left w:val="single" w:sz="4" w:space="0" w:color="auto"/>
              <w:bottom w:val="single" w:sz="4" w:space="0" w:color="auto"/>
              <w:right w:val="single" w:sz="4" w:space="0" w:color="auto"/>
            </w:tcBorders>
            <w:vAlign w:val="center"/>
          </w:tcPr>
          <w:p w14:paraId="0CF52E6E" w14:textId="5C4D05D6" w:rsidR="00326E64" w:rsidRPr="005F7586" w:rsidRDefault="00AF3A69" w:rsidP="00326E64">
            <w:pPr>
              <w:rPr>
                <w:rFonts w:ascii="Verdana" w:hAnsi="Verdana" w:cs="Calibri"/>
                <w:color w:val="000000"/>
                <w:sz w:val="16"/>
                <w:szCs w:val="16"/>
              </w:rPr>
            </w:pPr>
            <w:r w:rsidRPr="005F7586">
              <w:rPr>
                <w:rFonts w:ascii="Verdana" w:hAnsi="Verdana" w:cs="Calibri"/>
                <w:color w:val="000000"/>
                <w:sz w:val="16"/>
                <w:szCs w:val="16"/>
              </w:rPr>
              <w:t>Council Tax Rebate 22/23</w:t>
            </w:r>
          </w:p>
        </w:tc>
        <w:tc>
          <w:tcPr>
            <w:tcW w:w="1102" w:type="dxa"/>
            <w:tcBorders>
              <w:top w:val="single" w:sz="4" w:space="0" w:color="D9D9D9" w:themeColor="background1" w:themeShade="D9"/>
              <w:left w:val="single" w:sz="4" w:space="0" w:color="auto"/>
              <w:bottom w:val="single" w:sz="4" w:space="0" w:color="auto"/>
              <w:right w:val="single" w:sz="4" w:space="0" w:color="auto"/>
            </w:tcBorders>
            <w:vAlign w:val="center"/>
          </w:tcPr>
          <w:p w14:paraId="3502DDCC" w14:textId="7567BC42" w:rsidR="00326E64" w:rsidRPr="005F7586" w:rsidRDefault="00AF3A69" w:rsidP="00326E64">
            <w:pPr>
              <w:jc w:val="right"/>
              <w:rPr>
                <w:rFonts w:ascii="Verdana" w:hAnsi="Verdana" w:cs="Calibri"/>
                <w:color w:val="000000"/>
                <w:sz w:val="16"/>
                <w:szCs w:val="16"/>
              </w:rPr>
            </w:pPr>
            <w:r w:rsidRPr="005F7586">
              <w:rPr>
                <w:rFonts w:ascii="Verdana" w:hAnsi="Verdana" w:cs="Calibri"/>
                <w:color w:val="000000"/>
                <w:sz w:val="16"/>
                <w:szCs w:val="16"/>
              </w:rPr>
              <w:t>-</w:t>
            </w:r>
          </w:p>
        </w:tc>
        <w:tc>
          <w:tcPr>
            <w:tcW w:w="1119" w:type="dxa"/>
            <w:tcBorders>
              <w:top w:val="single" w:sz="4" w:space="0" w:color="D9D9D9" w:themeColor="background1" w:themeShade="D9"/>
              <w:left w:val="single" w:sz="4" w:space="0" w:color="auto"/>
              <w:bottom w:val="single" w:sz="4" w:space="0" w:color="auto"/>
              <w:right w:val="single" w:sz="4" w:space="0" w:color="auto"/>
            </w:tcBorders>
            <w:vAlign w:val="center"/>
          </w:tcPr>
          <w:p w14:paraId="4A03988D" w14:textId="5473B15A" w:rsidR="00326E64" w:rsidRPr="005F7586" w:rsidRDefault="00AF3A69" w:rsidP="00326E64">
            <w:pPr>
              <w:jc w:val="right"/>
              <w:rPr>
                <w:rFonts w:ascii="Verdana" w:hAnsi="Verdana" w:cs="Calibri"/>
                <w:color w:val="000000"/>
                <w:sz w:val="16"/>
                <w:szCs w:val="16"/>
              </w:rPr>
            </w:pPr>
            <w:r w:rsidRPr="005F7586">
              <w:rPr>
                <w:rFonts w:ascii="Verdana" w:hAnsi="Verdana" w:cs="Calibri"/>
                <w:color w:val="000000"/>
                <w:sz w:val="16"/>
                <w:szCs w:val="16"/>
              </w:rPr>
              <w:t>(15,803)</w:t>
            </w:r>
          </w:p>
        </w:tc>
        <w:tc>
          <w:tcPr>
            <w:tcW w:w="1018" w:type="dxa"/>
            <w:tcBorders>
              <w:top w:val="single" w:sz="4" w:space="0" w:color="D9D9D9" w:themeColor="background1" w:themeShade="D9"/>
              <w:left w:val="single" w:sz="4" w:space="0" w:color="auto"/>
              <w:bottom w:val="single" w:sz="4" w:space="0" w:color="auto"/>
              <w:right w:val="single" w:sz="4" w:space="0" w:color="auto"/>
            </w:tcBorders>
            <w:vAlign w:val="center"/>
          </w:tcPr>
          <w:p w14:paraId="070030F8" w14:textId="19F86355" w:rsidR="00326E64" w:rsidRPr="005F7586" w:rsidRDefault="00AF3A69" w:rsidP="00326E64">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1221" w:type="dxa"/>
            <w:tcBorders>
              <w:top w:val="single" w:sz="4" w:space="0" w:color="D9D9D9" w:themeColor="background1" w:themeShade="D9"/>
              <w:left w:val="single" w:sz="4" w:space="0" w:color="auto"/>
              <w:bottom w:val="single" w:sz="4" w:space="0" w:color="auto"/>
              <w:right w:val="single" w:sz="4" w:space="0" w:color="auto"/>
            </w:tcBorders>
            <w:vAlign w:val="center"/>
          </w:tcPr>
          <w:p w14:paraId="1478699D" w14:textId="6F93F3AF"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(15,803)</w:t>
            </w:r>
          </w:p>
        </w:tc>
      </w:tr>
      <w:tr w:rsidR="00326E64" w:rsidRPr="005F7586" w14:paraId="592E662D" w14:textId="565B54C5" w:rsidTr="0060114A">
        <w:trPr>
          <w:trHeight w:val="176"/>
          <w:jc w:val="center"/>
        </w:trPr>
        <w:tc>
          <w:tcPr>
            <w:tcW w:w="1114" w:type="dxa"/>
            <w:tcBorders>
              <w:top w:val="single" w:sz="4" w:space="0" w:color="auto"/>
              <w:left w:val="single" w:sz="4" w:space="0" w:color="auto"/>
              <w:bottom w:val="single" w:sz="4" w:space="0" w:color="auto"/>
              <w:right w:val="single" w:sz="4" w:space="0" w:color="auto"/>
            </w:tcBorders>
            <w:shd w:val="clear" w:color="auto" w:fill="A6A6A6"/>
            <w:vAlign w:val="center"/>
          </w:tcPr>
          <w:p w14:paraId="53EBDF7F" w14:textId="3D202E70" w:rsidR="00326E64" w:rsidRPr="005F7586" w:rsidRDefault="00326E64" w:rsidP="00326E64">
            <w:pPr>
              <w:jc w:val="right"/>
              <w:rPr>
                <w:rFonts w:ascii="Verdana" w:hAnsi="Verdana" w:cs="Calibri"/>
                <w:b/>
                <w:color w:val="000000"/>
                <w:sz w:val="16"/>
                <w:szCs w:val="16"/>
              </w:rPr>
            </w:pPr>
            <w:r w:rsidRPr="005F7586">
              <w:rPr>
                <w:rFonts w:ascii="Verdana" w:hAnsi="Verdana" w:cs="Calibri"/>
                <w:b/>
                <w:color w:val="000000"/>
                <w:sz w:val="16"/>
                <w:szCs w:val="16"/>
              </w:rPr>
              <w:t xml:space="preserve">54,782 </w:t>
            </w:r>
          </w:p>
        </w:tc>
        <w:tc>
          <w:tcPr>
            <w:tcW w:w="1051" w:type="dxa"/>
            <w:tcBorders>
              <w:top w:val="single" w:sz="4" w:space="0" w:color="auto"/>
              <w:left w:val="single" w:sz="4" w:space="0" w:color="auto"/>
              <w:bottom w:val="single" w:sz="4" w:space="0" w:color="auto"/>
              <w:right w:val="single" w:sz="4" w:space="0" w:color="auto"/>
            </w:tcBorders>
            <w:shd w:val="clear" w:color="auto" w:fill="A6A6A6"/>
            <w:vAlign w:val="center"/>
          </w:tcPr>
          <w:p w14:paraId="1AE9F53D" w14:textId="3DFAC818" w:rsidR="00326E64" w:rsidRPr="005F7586" w:rsidRDefault="00326E64" w:rsidP="00326E64">
            <w:pPr>
              <w:jc w:val="right"/>
              <w:rPr>
                <w:rFonts w:ascii="Verdana" w:hAnsi="Verdana" w:cs="Calibri"/>
                <w:b/>
                <w:color w:val="000000"/>
                <w:sz w:val="16"/>
                <w:szCs w:val="16"/>
              </w:rPr>
            </w:pPr>
            <w:r w:rsidRPr="005F7586">
              <w:rPr>
                <w:rFonts w:ascii="Verdana" w:hAnsi="Verdana" w:cs="Calibri"/>
                <w:b/>
                <w:color w:val="000000"/>
                <w:sz w:val="16"/>
                <w:szCs w:val="16"/>
              </w:rPr>
              <w:t>(59,262)</w:t>
            </w:r>
          </w:p>
        </w:tc>
        <w:tc>
          <w:tcPr>
            <w:tcW w:w="893" w:type="dxa"/>
            <w:tcBorders>
              <w:top w:val="single" w:sz="4" w:space="0" w:color="auto"/>
              <w:left w:val="single" w:sz="4" w:space="0" w:color="auto"/>
              <w:bottom w:val="single" w:sz="4" w:space="0" w:color="auto"/>
              <w:right w:val="single" w:sz="4" w:space="0" w:color="auto"/>
            </w:tcBorders>
            <w:shd w:val="clear" w:color="auto" w:fill="A6A6A6"/>
            <w:vAlign w:val="center"/>
          </w:tcPr>
          <w:p w14:paraId="1C71E06E" w14:textId="6DA329D4" w:rsidR="00326E64" w:rsidRPr="005F7586" w:rsidRDefault="00AF3A69" w:rsidP="00326E64">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1121" w:type="dxa"/>
            <w:tcBorders>
              <w:top w:val="single" w:sz="4" w:space="0" w:color="auto"/>
              <w:left w:val="single" w:sz="4" w:space="0" w:color="auto"/>
              <w:bottom w:val="single" w:sz="4" w:space="0" w:color="auto"/>
              <w:right w:val="single" w:sz="4" w:space="0" w:color="auto"/>
            </w:tcBorders>
            <w:shd w:val="clear" w:color="auto" w:fill="A6A6A6"/>
            <w:vAlign w:val="center"/>
          </w:tcPr>
          <w:p w14:paraId="5A708D55" w14:textId="0B4C2E5D"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(4,480)</w:t>
            </w:r>
          </w:p>
        </w:tc>
        <w:tc>
          <w:tcPr>
            <w:tcW w:w="1846" w:type="dxa"/>
            <w:tcBorders>
              <w:top w:val="single" w:sz="4" w:space="0" w:color="auto"/>
              <w:left w:val="single" w:sz="4" w:space="0" w:color="auto"/>
              <w:bottom w:val="single" w:sz="4" w:space="0" w:color="auto"/>
              <w:right w:val="single" w:sz="4" w:space="0" w:color="auto"/>
            </w:tcBorders>
            <w:shd w:val="clear" w:color="auto" w:fill="A6A6A6"/>
            <w:vAlign w:val="center"/>
          </w:tcPr>
          <w:p w14:paraId="57BBA970" w14:textId="3FE1F493" w:rsidR="00326E64" w:rsidRPr="005F7586" w:rsidRDefault="00326E64" w:rsidP="00326E64">
            <w:pPr>
              <w:rPr>
                <w:rFonts w:ascii="Verdana" w:hAnsi="Verdana" w:cs="Calibri"/>
                <w:b/>
                <w:color w:val="000000"/>
                <w:sz w:val="16"/>
                <w:szCs w:val="16"/>
              </w:rPr>
            </w:pPr>
            <w:r w:rsidRPr="005F7586">
              <w:rPr>
                <w:rFonts w:ascii="Verdana" w:hAnsi="Verdana" w:cs="Calibri"/>
                <w:b/>
                <w:color w:val="000000"/>
                <w:sz w:val="16"/>
                <w:szCs w:val="16"/>
              </w:rPr>
              <w:t>Total</w:t>
            </w:r>
          </w:p>
        </w:tc>
        <w:tc>
          <w:tcPr>
            <w:tcW w:w="1102" w:type="dxa"/>
            <w:tcBorders>
              <w:top w:val="single" w:sz="4" w:space="0" w:color="auto"/>
              <w:left w:val="single" w:sz="4" w:space="0" w:color="auto"/>
              <w:bottom w:val="single" w:sz="4" w:space="0" w:color="auto"/>
              <w:right w:val="single" w:sz="4" w:space="0" w:color="auto"/>
            </w:tcBorders>
            <w:shd w:val="clear" w:color="auto" w:fill="A6A6A6"/>
            <w:vAlign w:val="center"/>
          </w:tcPr>
          <w:p w14:paraId="5560007B" w14:textId="7F3C7C3D" w:rsidR="00326E64" w:rsidRPr="005F7586" w:rsidRDefault="00AF3A69" w:rsidP="00326E64">
            <w:pPr>
              <w:jc w:val="right"/>
              <w:rPr>
                <w:rFonts w:ascii="Verdana" w:hAnsi="Verdana" w:cs="Calibri"/>
                <w:b/>
                <w:color w:val="000000"/>
                <w:sz w:val="16"/>
                <w:szCs w:val="16"/>
              </w:rPr>
            </w:pPr>
            <w:r w:rsidRPr="005F7586">
              <w:rPr>
                <w:rFonts w:ascii="Verdana" w:hAnsi="Verdana" w:cs="Calibri"/>
                <w:b/>
                <w:bCs/>
                <w:color w:val="000000"/>
                <w:sz w:val="16"/>
                <w:szCs w:val="16"/>
              </w:rPr>
              <w:t>14,141</w:t>
            </w:r>
          </w:p>
        </w:tc>
        <w:tc>
          <w:tcPr>
            <w:tcW w:w="1119" w:type="dxa"/>
            <w:tcBorders>
              <w:top w:val="single" w:sz="4" w:space="0" w:color="auto"/>
              <w:left w:val="single" w:sz="4" w:space="0" w:color="auto"/>
              <w:bottom w:val="single" w:sz="4" w:space="0" w:color="auto"/>
              <w:right w:val="single" w:sz="4" w:space="0" w:color="auto"/>
            </w:tcBorders>
            <w:shd w:val="clear" w:color="auto" w:fill="A6A6A6"/>
            <w:vAlign w:val="center"/>
          </w:tcPr>
          <w:p w14:paraId="5EFF63DF" w14:textId="618C57BB" w:rsidR="00326E64" w:rsidRPr="005F7586" w:rsidRDefault="00AF3A69" w:rsidP="00326E64">
            <w:pPr>
              <w:jc w:val="right"/>
              <w:rPr>
                <w:rFonts w:ascii="Verdana" w:hAnsi="Verdana" w:cs="Calibri"/>
                <w:b/>
                <w:color w:val="000000"/>
                <w:sz w:val="16"/>
                <w:szCs w:val="16"/>
              </w:rPr>
            </w:pPr>
            <w:r w:rsidRPr="005F7586">
              <w:rPr>
                <w:rFonts w:ascii="Verdana" w:hAnsi="Verdana" w:cs="Calibri"/>
                <w:b/>
                <w:bCs/>
                <w:color w:val="000000"/>
                <w:sz w:val="16"/>
                <w:szCs w:val="16"/>
              </w:rPr>
              <w:t>(28,385)</w:t>
            </w:r>
          </w:p>
        </w:tc>
        <w:tc>
          <w:tcPr>
            <w:tcW w:w="1018" w:type="dxa"/>
            <w:tcBorders>
              <w:top w:val="single" w:sz="4" w:space="0" w:color="auto"/>
              <w:left w:val="single" w:sz="4" w:space="0" w:color="auto"/>
              <w:bottom w:val="single" w:sz="4" w:space="0" w:color="auto"/>
              <w:right w:val="single" w:sz="4" w:space="0" w:color="auto"/>
            </w:tcBorders>
            <w:shd w:val="clear" w:color="auto" w:fill="A6A6A6"/>
            <w:vAlign w:val="center"/>
          </w:tcPr>
          <w:p w14:paraId="06A73F27" w14:textId="370DD4CB" w:rsidR="00326E64" w:rsidRPr="005F7586" w:rsidRDefault="00AF3A69" w:rsidP="00326E64">
            <w:pPr>
              <w:jc w:val="right"/>
              <w:rPr>
                <w:rFonts w:ascii="Verdana" w:hAnsi="Verdana" w:cs="Calibri"/>
                <w:b/>
                <w:color w:val="000000"/>
                <w:sz w:val="16"/>
                <w:szCs w:val="16"/>
              </w:rPr>
            </w:pPr>
            <w:r w:rsidRPr="005F7586">
              <w:rPr>
                <w:rFonts w:ascii="Verdana" w:hAnsi="Verdana" w:cs="Calibri"/>
                <w:b/>
                <w:bCs/>
                <w:color w:val="000000"/>
                <w:sz w:val="16"/>
                <w:szCs w:val="16"/>
              </w:rPr>
              <w:t>1,806</w:t>
            </w:r>
          </w:p>
        </w:tc>
        <w:tc>
          <w:tcPr>
            <w:tcW w:w="1221" w:type="dxa"/>
            <w:tcBorders>
              <w:top w:val="single" w:sz="4" w:space="0" w:color="auto"/>
              <w:left w:val="single" w:sz="4" w:space="0" w:color="auto"/>
              <w:bottom w:val="single" w:sz="4" w:space="0" w:color="auto"/>
              <w:right w:val="single" w:sz="4" w:space="0" w:color="auto"/>
            </w:tcBorders>
            <w:shd w:val="clear" w:color="auto" w:fill="A6A6A6"/>
          </w:tcPr>
          <w:p w14:paraId="6AA04B0E" w14:textId="10FDED85" w:rsidR="00AF3A69" w:rsidRPr="005F7586" w:rsidRDefault="00AF3A69" w:rsidP="00AF3A69">
            <w:pPr>
              <w:jc w:val="right"/>
              <w:rPr>
                <w:rFonts w:ascii="Verdana" w:hAnsi="Verdana" w:cs="Calibri"/>
                <w:b/>
                <w:bCs/>
                <w:color w:val="000000"/>
                <w:sz w:val="16"/>
                <w:szCs w:val="16"/>
              </w:rPr>
            </w:pPr>
            <w:r w:rsidRPr="005F7586">
              <w:rPr>
                <w:rFonts w:ascii="Verdana" w:hAnsi="Verdana" w:cs="Calibri"/>
                <w:b/>
                <w:bCs/>
                <w:color w:val="000000"/>
                <w:sz w:val="16"/>
                <w:szCs w:val="16"/>
              </w:rPr>
              <w:t>(16,050)</w:t>
            </w:r>
          </w:p>
        </w:tc>
      </w:tr>
    </w:tbl>
    <w:p w14:paraId="6412B03A" w14:textId="77777777" w:rsidR="00A33F54" w:rsidRPr="005F7586" w:rsidRDefault="00A33F54" w:rsidP="006A6115">
      <w:pPr>
        <w:rPr>
          <w:rFonts w:ascii="Verdana" w:hAnsi="Verdana" w:cs="Arial"/>
          <w:sz w:val="18"/>
          <w:szCs w:val="18"/>
        </w:rPr>
      </w:pPr>
    </w:p>
    <w:p w14:paraId="3BFF7FC8" w14:textId="77777777" w:rsidR="00744A33" w:rsidRPr="005F7586" w:rsidRDefault="00744A33" w:rsidP="006A6115">
      <w:pPr>
        <w:rPr>
          <w:rFonts w:ascii="Verdana" w:hAnsi="Verdana" w:cs="Arial"/>
          <w:sz w:val="18"/>
          <w:szCs w:val="18"/>
          <w:u w:val="single"/>
        </w:rPr>
      </w:pPr>
      <w:r w:rsidRPr="005F7586">
        <w:rPr>
          <w:rFonts w:ascii="Verdana" w:hAnsi="Verdana" w:cs="Arial"/>
          <w:sz w:val="18"/>
          <w:szCs w:val="18"/>
          <w:u w:val="single"/>
        </w:rPr>
        <w:t>School Academy Conversions</w:t>
      </w:r>
    </w:p>
    <w:p w14:paraId="53D5E5E9" w14:textId="77777777" w:rsidR="00744A33" w:rsidRPr="005F7586" w:rsidRDefault="00744A33" w:rsidP="006A6115">
      <w:pPr>
        <w:rPr>
          <w:rFonts w:ascii="Verdana" w:hAnsi="Verdana" w:cs="Arial"/>
          <w:sz w:val="18"/>
          <w:szCs w:val="18"/>
        </w:rPr>
      </w:pPr>
    </w:p>
    <w:p w14:paraId="4FE1F5B5" w14:textId="5C51AD89" w:rsidR="005F6773" w:rsidRPr="005F7586" w:rsidRDefault="00744A33" w:rsidP="006A6115">
      <w:pPr>
        <w:rPr>
          <w:rFonts w:ascii="Verdana" w:hAnsi="Verdana" w:cs="Arial"/>
          <w:sz w:val="18"/>
          <w:szCs w:val="18"/>
        </w:rPr>
      </w:pPr>
      <w:r w:rsidRPr="005F7586">
        <w:rPr>
          <w:rFonts w:ascii="Verdana" w:hAnsi="Verdana" w:cs="Arial"/>
          <w:sz w:val="18"/>
          <w:szCs w:val="18"/>
        </w:rPr>
        <w:t xml:space="preserve">Where a maintained school transfers to Academy status, the Council’s assets are leased to the respective academy trust. In accounting terms, the </w:t>
      </w:r>
      <w:r w:rsidR="000F4D36" w:rsidRPr="005F7586">
        <w:rPr>
          <w:rFonts w:ascii="Verdana" w:hAnsi="Verdana" w:cs="Arial"/>
          <w:sz w:val="18"/>
          <w:szCs w:val="18"/>
        </w:rPr>
        <w:t xml:space="preserve">academy </w:t>
      </w:r>
      <w:r w:rsidRPr="005F7586">
        <w:rPr>
          <w:rFonts w:ascii="Verdana" w:hAnsi="Verdana" w:cs="Arial"/>
          <w:sz w:val="18"/>
          <w:szCs w:val="18"/>
        </w:rPr>
        <w:t xml:space="preserve">trust controls these assets; </w:t>
      </w:r>
      <w:r w:rsidR="00B4418C" w:rsidRPr="005F7586">
        <w:rPr>
          <w:rFonts w:ascii="Verdana" w:hAnsi="Verdana" w:cs="Arial"/>
          <w:sz w:val="18"/>
          <w:szCs w:val="18"/>
        </w:rPr>
        <w:t>therefore,</w:t>
      </w:r>
      <w:r w:rsidRPr="005F7586">
        <w:rPr>
          <w:rFonts w:ascii="Verdana" w:hAnsi="Verdana" w:cs="Arial"/>
          <w:sz w:val="18"/>
          <w:szCs w:val="18"/>
        </w:rPr>
        <w:t xml:space="preserve"> the transfer is accounted for </w:t>
      </w:r>
      <w:r w:rsidR="008C0EC1" w:rsidRPr="005F7586">
        <w:rPr>
          <w:rFonts w:ascii="Verdana" w:hAnsi="Verdana" w:cs="Arial"/>
          <w:sz w:val="18"/>
          <w:szCs w:val="18"/>
        </w:rPr>
        <w:t xml:space="preserve">as </w:t>
      </w:r>
      <w:r w:rsidRPr="005F7586">
        <w:rPr>
          <w:rFonts w:ascii="Verdana" w:hAnsi="Verdana" w:cs="Arial"/>
          <w:sz w:val="18"/>
          <w:szCs w:val="18"/>
        </w:rPr>
        <w:t>a disposal (</w:t>
      </w:r>
      <w:r w:rsidR="005F6773" w:rsidRPr="005F7586">
        <w:rPr>
          <w:rFonts w:ascii="Verdana" w:hAnsi="Verdana" w:cs="Arial"/>
          <w:sz w:val="18"/>
          <w:szCs w:val="18"/>
        </w:rPr>
        <w:t xml:space="preserve">see arrangements at </w:t>
      </w:r>
      <w:hyperlink w:anchor="Note25" w:history="1">
        <w:r w:rsidR="00A07266" w:rsidRPr="005F7586">
          <w:rPr>
            <w:rStyle w:val="Hyperlink"/>
            <w:rFonts w:ascii="Verdana" w:hAnsi="Verdana" w:cs="Arial"/>
            <w:sz w:val="18"/>
            <w:szCs w:val="18"/>
          </w:rPr>
          <w:t>Note 25</w:t>
        </w:r>
      </w:hyperlink>
      <w:r w:rsidR="005F6773" w:rsidRPr="005F7586">
        <w:rPr>
          <w:rFonts w:ascii="Verdana" w:hAnsi="Verdana" w:cs="Arial"/>
          <w:sz w:val="18"/>
          <w:szCs w:val="18"/>
        </w:rPr>
        <w:t xml:space="preserve">). The amounts written out of the </w:t>
      </w:r>
      <w:r w:rsidR="00E3569D" w:rsidRPr="005F7586">
        <w:rPr>
          <w:rFonts w:ascii="Verdana" w:hAnsi="Verdana" w:cs="Arial"/>
          <w:sz w:val="18"/>
          <w:szCs w:val="18"/>
        </w:rPr>
        <w:t>Council</w:t>
      </w:r>
      <w:r w:rsidR="003B27EE" w:rsidRPr="005F7586">
        <w:rPr>
          <w:rFonts w:ascii="Verdana" w:hAnsi="Verdana" w:cs="Arial"/>
          <w:sz w:val="18"/>
          <w:szCs w:val="18"/>
        </w:rPr>
        <w:t>’</w:t>
      </w:r>
      <w:r w:rsidR="005F6773" w:rsidRPr="005F7586">
        <w:rPr>
          <w:rFonts w:ascii="Verdana" w:hAnsi="Verdana" w:cs="Arial"/>
          <w:sz w:val="18"/>
          <w:szCs w:val="18"/>
        </w:rPr>
        <w:t>s Balance Sheet are as follows:</w:t>
      </w:r>
    </w:p>
    <w:p w14:paraId="2A9C0755" w14:textId="77777777" w:rsidR="003C5F31" w:rsidRPr="005F7586" w:rsidRDefault="003C5F31" w:rsidP="006A6115">
      <w:pPr>
        <w:rPr>
          <w:rFonts w:ascii="Verdana" w:hAnsi="Verdana" w:cs="Arial"/>
          <w:sz w:val="18"/>
          <w:szCs w:val="18"/>
        </w:rPr>
      </w:pPr>
    </w:p>
    <w:tbl>
      <w:tblPr>
        <w:tblW w:w="8685" w:type="dxa"/>
        <w:jc w:val="center"/>
        <w:tblLook w:val="0000" w:firstRow="0" w:lastRow="0" w:firstColumn="0" w:lastColumn="0" w:noHBand="0" w:noVBand="0"/>
      </w:tblPr>
      <w:tblGrid>
        <w:gridCol w:w="2855"/>
        <w:gridCol w:w="1542"/>
        <w:gridCol w:w="2402"/>
        <w:gridCol w:w="954"/>
        <w:gridCol w:w="932"/>
      </w:tblGrid>
      <w:tr w:rsidR="00B81722" w:rsidRPr="005F7586" w14:paraId="777978CD"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vAlign w:val="center"/>
          </w:tcPr>
          <w:p w14:paraId="3ED214E8" w14:textId="4422EC9B" w:rsidR="00B81722" w:rsidRPr="005F7586" w:rsidRDefault="00B81722" w:rsidP="006A6115">
            <w:pPr>
              <w:jc w:val="center"/>
              <w:rPr>
                <w:rFonts w:ascii="Verdana" w:hAnsi="Verdana"/>
                <w:b/>
                <w:sz w:val="16"/>
                <w:szCs w:val="16"/>
              </w:rPr>
            </w:pPr>
            <w:r w:rsidRPr="005F7586">
              <w:rPr>
                <w:rFonts w:ascii="Verdana" w:hAnsi="Verdana"/>
                <w:b/>
                <w:sz w:val="16"/>
                <w:szCs w:val="16"/>
              </w:rPr>
              <w:t>20</w:t>
            </w:r>
            <w:r w:rsidR="00570302" w:rsidRPr="005F7586">
              <w:rPr>
                <w:rFonts w:ascii="Verdana" w:hAnsi="Verdana"/>
                <w:b/>
                <w:sz w:val="16"/>
                <w:szCs w:val="16"/>
              </w:rPr>
              <w:t>2</w:t>
            </w:r>
            <w:r w:rsidR="008C002E" w:rsidRPr="005F7586">
              <w:rPr>
                <w:rFonts w:ascii="Verdana" w:hAnsi="Verdana"/>
                <w:b/>
                <w:sz w:val="16"/>
                <w:szCs w:val="16"/>
              </w:rPr>
              <w:t>1</w:t>
            </w:r>
            <w:r w:rsidR="00570302" w:rsidRPr="005F7586">
              <w:rPr>
                <w:rFonts w:ascii="Verdana" w:hAnsi="Verdana"/>
                <w:b/>
                <w:sz w:val="16"/>
                <w:szCs w:val="16"/>
              </w:rPr>
              <w:t>/2</w:t>
            </w:r>
            <w:r w:rsidR="008C002E" w:rsidRPr="005F7586">
              <w:rPr>
                <w:rFonts w:ascii="Verdana" w:hAnsi="Verdana"/>
                <w:b/>
                <w:sz w:val="16"/>
                <w:szCs w:val="16"/>
              </w:rPr>
              <w:t>2</w:t>
            </w:r>
          </w:p>
        </w:tc>
        <w:tc>
          <w:tcPr>
            <w:tcW w:w="1542" w:type="dxa"/>
            <w:tcBorders>
              <w:top w:val="single" w:sz="4" w:space="0" w:color="auto"/>
              <w:left w:val="single" w:sz="4" w:space="0" w:color="auto"/>
              <w:bottom w:val="single" w:sz="4" w:space="0" w:color="auto"/>
              <w:right w:val="single" w:sz="4" w:space="0" w:color="auto"/>
            </w:tcBorders>
            <w:vAlign w:val="center"/>
          </w:tcPr>
          <w:p w14:paraId="1C78D7A2" w14:textId="77777777" w:rsidR="00B81722" w:rsidRPr="005F7586" w:rsidRDefault="00B81722" w:rsidP="006A6115">
            <w:pPr>
              <w:jc w:val="center"/>
              <w:rPr>
                <w:rFonts w:ascii="Verdana" w:hAnsi="Verdana"/>
                <w:b/>
                <w:sz w:val="16"/>
                <w:szCs w:val="16"/>
              </w:rPr>
            </w:pPr>
            <w:r w:rsidRPr="005F7586">
              <w:rPr>
                <w:rFonts w:ascii="Verdana" w:hAnsi="Verdana"/>
                <w:b/>
                <w:sz w:val="16"/>
                <w:szCs w:val="16"/>
              </w:rPr>
              <w:t>Other Land &amp; Buildings</w:t>
            </w:r>
          </w:p>
        </w:tc>
        <w:tc>
          <w:tcPr>
            <w:tcW w:w="2402" w:type="dxa"/>
            <w:tcBorders>
              <w:top w:val="single" w:sz="4" w:space="0" w:color="auto"/>
              <w:left w:val="single" w:sz="4" w:space="0" w:color="auto"/>
              <w:bottom w:val="single" w:sz="4" w:space="0" w:color="auto"/>
              <w:right w:val="single" w:sz="4" w:space="0" w:color="auto"/>
            </w:tcBorders>
            <w:vAlign w:val="center"/>
          </w:tcPr>
          <w:p w14:paraId="62F5230A" w14:textId="77777777" w:rsidR="00B81722" w:rsidRPr="005F7586" w:rsidRDefault="00B81722" w:rsidP="006A6115">
            <w:pPr>
              <w:jc w:val="center"/>
              <w:rPr>
                <w:rFonts w:ascii="Verdana" w:hAnsi="Verdana" w:cs="Arial"/>
                <w:b/>
                <w:sz w:val="16"/>
                <w:szCs w:val="16"/>
              </w:rPr>
            </w:pPr>
            <w:r w:rsidRPr="005F7586">
              <w:rPr>
                <w:rFonts w:ascii="Verdana" w:hAnsi="Verdana" w:cs="Arial"/>
                <w:b/>
                <w:sz w:val="16"/>
                <w:szCs w:val="16"/>
              </w:rPr>
              <w:t>Vehicles, Plant, Furniture &amp; Equipment</w:t>
            </w:r>
          </w:p>
        </w:tc>
        <w:tc>
          <w:tcPr>
            <w:tcW w:w="954" w:type="dxa"/>
            <w:tcBorders>
              <w:top w:val="single" w:sz="4" w:space="0" w:color="auto"/>
              <w:left w:val="single" w:sz="4" w:space="0" w:color="auto"/>
              <w:bottom w:val="single" w:sz="4" w:space="0" w:color="auto"/>
              <w:right w:val="single" w:sz="4" w:space="0" w:color="auto"/>
            </w:tcBorders>
            <w:vAlign w:val="center"/>
          </w:tcPr>
          <w:p w14:paraId="5B0301D1" w14:textId="709C830E" w:rsidR="00B81722" w:rsidRPr="005F7586" w:rsidRDefault="00B81722" w:rsidP="006A6115">
            <w:pPr>
              <w:jc w:val="center"/>
              <w:rPr>
                <w:rFonts w:ascii="Verdana" w:hAnsi="Verdana" w:cs="Arial"/>
                <w:b/>
                <w:sz w:val="16"/>
                <w:szCs w:val="16"/>
              </w:rPr>
            </w:pPr>
            <w:r w:rsidRPr="005F7586">
              <w:rPr>
                <w:rFonts w:ascii="Verdana" w:hAnsi="Verdana" w:cs="Arial"/>
                <w:b/>
                <w:sz w:val="16"/>
                <w:szCs w:val="16"/>
              </w:rPr>
              <w:t>Total</w:t>
            </w:r>
          </w:p>
        </w:tc>
        <w:tc>
          <w:tcPr>
            <w:tcW w:w="932" w:type="dxa"/>
            <w:tcBorders>
              <w:left w:val="single" w:sz="4" w:space="0" w:color="auto"/>
            </w:tcBorders>
            <w:shd w:val="clear" w:color="auto" w:fill="auto"/>
          </w:tcPr>
          <w:p w14:paraId="1D699B59" w14:textId="77777777" w:rsidR="00B81722" w:rsidRPr="005F7586" w:rsidRDefault="00B81722" w:rsidP="006A6115">
            <w:pPr>
              <w:jc w:val="center"/>
              <w:rPr>
                <w:rFonts w:ascii="Verdana" w:hAnsi="Verdana" w:cs="Arial"/>
                <w:b/>
                <w:sz w:val="16"/>
                <w:szCs w:val="16"/>
              </w:rPr>
            </w:pPr>
          </w:p>
        </w:tc>
      </w:tr>
      <w:tr w:rsidR="00B81722" w:rsidRPr="005F7586" w14:paraId="589D3DC8" w14:textId="77777777" w:rsidTr="00174E1D">
        <w:trPr>
          <w:trHeight w:val="176"/>
          <w:jc w:val="center"/>
        </w:trPr>
        <w:tc>
          <w:tcPr>
            <w:tcW w:w="2855" w:type="dxa"/>
            <w:tcBorders>
              <w:left w:val="single" w:sz="4" w:space="0" w:color="auto"/>
              <w:bottom w:val="single" w:sz="4" w:space="0" w:color="auto"/>
              <w:right w:val="single" w:sz="4" w:space="0" w:color="auto"/>
            </w:tcBorders>
            <w:vAlign w:val="center"/>
          </w:tcPr>
          <w:p w14:paraId="0A1C37A7" w14:textId="77777777" w:rsidR="00B81722" w:rsidRPr="005F7586" w:rsidRDefault="00B81722" w:rsidP="006A6115">
            <w:pPr>
              <w:rPr>
                <w:rFonts w:ascii="Verdana" w:hAnsi="Verdana"/>
                <w:b/>
                <w:sz w:val="16"/>
                <w:szCs w:val="16"/>
              </w:rPr>
            </w:pPr>
            <w:r w:rsidRPr="005F7586">
              <w:rPr>
                <w:rFonts w:ascii="Verdana" w:hAnsi="Verdana"/>
                <w:b/>
                <w:sz w:val="16"/>
                <w:szCs w:val="16"/>
              </w:rPr>
              <w:t>Assets Relating To:</w:t>
            </w:r>
          </w:p>
        </w:tc>
        <w:tc>
          <w:tcPr>
            <w:tcW w:w="1542" w:type="dxa"/>
            <w:tcBorders>
              <w:left w:val="single" w:sz="4" w:space="0" w:color="auto"/>
              <w:bottom w:val="single" w:sz="4" w:space="0" w:color="auto"/>
              <w:right w:val="single" w:sz="4" w:space="0" w:color="auto"/>
            </w:tcBorders>
          </w:tcPr>
          <w:p w14:paraId="778FB9C9" w14:textId="77777777" w:rsidR="00B81722" w:rsidRPr="005F7586" w:rsidRDefault="00B81722" w:rsidP="006A6115">
            <w:pPr>
              <w:jc w:val="center"/>
              <w:rPr>
                <w:rFonts w:ascii="Verdana" w:hAnsi="Verdana"/>
                <w:b/>
                <w:sz w:val="16"/>
                <w:szCs w:val="16"/>
              </w:rPr>
            </w:pPr>
            <w:r w:rsidRPr="005F7586">
              <w:rPr>
                <w:rFonts w:ascii="Verdana" w:hAnsi="Verdana"/>
                <w:b/>
                <w:sz w:val="16"/>
                <w:szCs w:val="16"/>
              </w:rPr>
              <w:t>£000s</w:t>
            </w:r>
          </w:p>
        </w:tc>
        <w:tc>
          <w:tcPr>
            <w:tcW w:w="2402" w:type="dxa"/>
            <w:tcBorders>
              <w:top w:val="single" w:sz="4" w:space="0" w:color="auto"/>
              <w:left w:val="single" w:sz="4" w:space="0" w:color="auto"/>
              <w:bottom w:val="single" w:sz="4" w:space="0" w:color="auto"/>
              <w:right w:val="single" w:sz="4" w:space="0" w:color="auto"/>
            </w:tcBorders>
            <w:vAlign w:val="center"/>
          </w:tcPr>
          <w:p w14:paraId="5FD75618" w14:textId="77777777" w:rsidR="00B81722" w:rsidRPr="005F7586" w:rsidRDefault="00B81722" w:rsidP="006A6115">
            <w:pPr>
              <w:jc w:val="center"/>
              <w:rPr>
                <w:rFonts w:ascii="Verdana" w:hAnsi="Verdana" w:cs="Arial"/>
                <w:b/>
                <w:sz w:val="16"/>
                <w:szCs w:val="16"/>
              </w:rPr>
            </w:pPr>
            <w:r w:rsidRPr="005F7586">
              <w:rPr>
                <w:rFonts w:ascii="Verdana" w:hAnsi="Verdana"/>
                <w:b/>
                <w:sz w:val="16"/>
                <w:szCs w:val="16"/>
              </w:rPr>
              <w:t>£000s</w:t>
            </w:r>
          </w:p>
        </w:tc>
        <w:tc>
          <w:tcPr>
            <w:tcW w:w="954" w:type="dxa"/>
            <w:tcBorders>
              <w:top w:val="single" w:sz="4" w:space="0" w:color="auto"/>
              <w:left w:val="single" w:sz="4" w:space="0" w:color="auto"/>
              <w:bottom w:val="single" w:sz="4" w:space="0" w:color="auto"/>
              <w:right w:val="single" w:sz="4" w:space="0" w:color="auto"/>
            </w:tcBorders>
          </w:tcPr>
          <w:p w14:paraId="630EBD25" w14:textId="77777777" w:rsidR="00B81722" w:rsidRPr="005F7586" w:rsidRDefault="00B81722" w:rsidP="006A6115">
            <w:pPr>
              <w:jc w:val="center"/>
              <w:rPr>
                <w:rFonts w:ascii="Verdana" w:hAnsi="Verdana"/>
                <w:b/>
                <w:sz w:val="16"/>
                <w:szCs w:val="16"/>
              </w:rPr>
            </w:pPr>
            <w:r w:rsidRPr="005F7586">
              <w:rPr>
                <w:rFonts w:ascii="Verdana" w:hAnsi="Verdana"/>
                <w:b/>
                <w:sz w:val="16"/>
                <w:szCs w:val="16"/>
              </w:rPr>
              <w:t>£000s</w:t>
            </w:r>
          </w:p>
        </w:tc>
        <w:tc>
          <w:tcPr>
            <w:tcW w:w="932" w:type="dxa"/>
            <w:tcBorders>
              <w:left w:val="single" w:sz="4" w:space="0" w:color="auto"/>
            </w:tcBorders>
            <w:shd w:val="clear" w:color="auto" w:fill="auto"/>
          </w:tcPr>
          <w:p w14:paraId="477B19E5" w14:textId="77777777" w:rsidR="00B81722" w:rsidRPr="005F7586" w:rsidRDefault="00B81722" w:rsidP="006A6115">
            <w:pPr>
              <w:jc w:val="center"/>
              <w:rPr>
                <w:rFonts w:ascii="Verdana" w:hAnsi="Verdana"/>
                <w:b/>
                <w:sz w:val="16"/>
                <w:szCs w:val="16"/>
              </w:rPr>
            </w:pPr>
          </w:p>
        </w:tc>
      </w:tr>
      <w:tr w:rsidR="006749FA" w:rsidRPr="005F7586" w14:paraId="5260BCB0" w14:textId="77777777" w:rsidTr="00174E1D">
        <w:trPr>
          <w:trHeight w:val="176"/>
          <w:jc w:val="center"/>
        </w:trPr>
        <w:tc>
          <w:tcPr>
            <w:tcW w:w="2855" w:type="dxa"/>
            <w:tcBorders>
              <w:top w:val="single" w:sz="4" w:space="0" w:color="auto"/>
              <w:left w:val="single" w:sz="4" w:space="0" w:color="auto"/>
              <w:right w:val="single" w:sz="4" w:space="0" w:color="auto"/>
            </w:tcBorders>
            <w:vAlign w:val="center"/>
          </w:tcPr>
          <w:p w14:paraId="23580876" w14:textId="50634558" w:rsidR="006749FA" w:rsidRPr="005F7586" w:rsidRDefault="00497107" w:rsidP="006749FA">
            <w:pPr>
              <w:rPr>
                <w:rFonts w:ascii="Verdana" w:hAnsi="Verdana" w:cs="Calibri"/>
                <w:color w:val="000000"/>
                <w:sz w:val="16"/>
                <w:szCs w:val="16"/>
                <w:lang w:eastAsia="en-GB"/>
              </w:rPr>
            </w:pPr>
            <w:r w:rsidRPr="005F7586">
              <w:rPr>
                <w:rFonts w:ascii="Verdana" w:hAnsi="Verdana" w:cs="Calibri"/>
                <w:color w:val="000000"/>
                <w:sz w:val="16"/>
                <w:szCs w:val="16"/>
              </w:rPr>
              <w:t>Milefield Primary</w:t>
            </w:r>
          </w:p>
        </w:tc>
        <w:tc>
          <w:tcPr>
            <w:tcW w:w="1542" w:type="dxa"/>
            <w:tcBorders>
              <w:top w:val="single" w:sz="4" w:space="0" w:color="auto"/>
              <w:left w:val="single" w:sz="4" w:space="0" w:color="auto"/>
              <w:right w:val="single" w:sz="4" w:space="0" w:color="auto"/>
            </w:tcBorders>
            <w:vAlign w:val="center"/>
          </w:tcPr>
          <w:p w14:paraId="03495270" w14:textId="3373D08A" w:rsidR="006749FA" w:rsidRPr="005F7586" w:rsidRDefault="00497107" w:rsidP="006749FA">
            <w:pPr>
              <w:jc w:val="right"/>
              <w:rPr>
                <w:rFonts w:ascii="Verdana" w:hAnsi="Verdana" w:cs="Calibri"/>
                <w:color w:val="000000"/>
                <w:sz w:val="16"/>
                <w:szCs w:val="16"/>
              </w:rPr>
            </w:pPr>
            <w:r w:rsidRPr="005F7586">
              <w:rPr>
                <w:rFonts w:ascii="Verdana" w:hAnsi="Verdana" w:cs="Calibri"/>
                <w:color w:val="000000"/>
                <w:sz w:val="16"/>
                <w:szCs w:val="16"/>
              </w:rPr>
              <w:t>2,920</w:t>
            </w:r>
          </w:p>
        </w:tc>
        <w:tc>
          <w:tcPr>
            <w:tcW w:w="2402" w:type="dxa"/>
            <w:tcBorders>
              <w:top w:val="single" w:sz="4" w:space="0" w:color="auto"/>
              <w:left w:val="single" w:sz="4" w:space="0" w:color="auto"/>
              <w:right w:val="single" w:sz="4" w:space="0" w:color="auto"/>
            </w:tcBorders>
            <w:vAlign w:val="center"/>
          </w:tcPr>
          <w:p w14:paraId="2EEC55AD" w14:textId="43018576" w:rsidR="006749FA" w:rsidRPr="005F7586" w:rsidRDefault="00497107" w:rsidP="006749FA">
            <w:pPr>
              <w:jc w:val="right"/>
              <w:rPr>
                <w:rFonts w:ascii="Verdana" w:hAnsi="Verdana" w:cs="Calibri"/>
                <w:color w:val="000000"/>
                <w:sz w:val="16"/>
                <w:szCs w:val="16"/>
              </w:rPr>
            </w:pPr>
            <w:r w:rsidRPr="005F7586">
              <w:rPr>
                <w:rFonts w:ascii="Verdana" w:hAnsi="Verdana" w:cs="Calibri"/>
                <w:color w:val="000000"/>
                <w:sz w:val="16"/>
                <w:szCs w:val="16"/>
              </w:rPr>
              <w:t>-</w:t>
            </w:r>
          </w:p>
        </w:tc>
        <w:tc>
          <w:tcPr>
            <w:tcW w:w="954" w:type="dxa"/>
            <w:tcBorders>
              <w:top w:val="single" w:sz="4" w:space="0" w:color="auto"/>
              <w:left w:val="single" w:sz="4" w:space="0" w:color="auto"/>
              <w:right w:val="single" w:sz="4" w:space="0" w:color="auto"/>
            </w:tcBorders>
            <w:vAlign w:val="center"/>
          </w:tcPr>
          <w:p w14:paraId="3B9F902A" w14:textId="71C24D82" w:rsidR="006749FA" w:rsidRPr="005F7586" w:rsidRDefault="004340B6" w:rsidP="006749FA">
            <w:pPr>
              <w:jc w:val="right"/>
              <w:rPr>
                <w:rFonts w:ascii="Verdana" w:hAnsi="Verdana" w:cs="Calibri"/>
                <w:b/>
                <w:color w:val="000000"/>
                <w:sz w:val="16"/>
                <w:szCs w:val="16"/>
              </w:rPr>
            </w:pPr>
            <w:r w:rsidRPr="005F7586">
              <w:rPr>
                <w:rFonts w:ascii="Verdana" w:hAnsi="Verdana" w:cs="Calibri"/>
                <w:b/>
                <w:bCs/>
                <w:color w:val="000000"/>
                <w:sz w:val="16"/>
                <w:szCs w:val="16"/>
              </w:rPr>
              <w:t>2,920</w:t>
            </w:r>
          </w:p>
        </w:tc>
        <w:tc>
          <w:tcPr>
            <w:tcW w:w="932" w:type="dxa"/>
            <w:tcBorders>
              <w:left w:val="single" w:sz="4" w:space="0" w:color="auto"/>
            </w:tcBorders>
            <w:shd w:val="clear" w:color="auto" w:fill="auto"/>
          </w:tcPr>
          <w:p w14:paraId="736A5C38" w14:textId="77777777" w:rsidR="006749FA" w:rsidRPr="005F7586" w:rsidRDefault="006749FA" w:rsidP="006749FA">
            <w:pPr>
              <w:jc w:val="right"/>
              <w:rPr>
                <w:rFonts w:ascii="Verdana" w:hAnsi="Verdana" w:cs="Calibri"/>
                <w:b/>
                <w:color w:val="000000"/>
                <w:sz w:val="16"/>
                <w:szCs w:val="16"/>
              </w:rPr>
            </w:pPr>
          </w:p>
        </w:tc>
      </w:tr>
      <w:tr w:rsidR="006749FA" w:rsidRPr="005F7586" w14:paraId="524DF7CF" w14:textId="77777777" w:rsidTr="00174E1D">
        <w:trPr>
          <w:trHeight w:val="176"/>
          <w:jc w:val="center"/>
        </w:trPr>
        <w:tc>
          <w:tcPr>
            <w:tcW w:w="2855" w:type="dxa"/>
            <w:tcBorders>
              <w:top w:val="single" w:sz="4" w:space="0" w:color="auto"/>
              <w:left w:val="single" w:sz="4" w:space="0" w:color="auto"/>
              <w:bottom w:val="single" w:sz="4" w:space="0" w:color="auto"/>
              <w:right w:val="single" w:sz="4" w:space="0" w:color="auto"/>
            </w:tcBorders>
            <w:shd w:val="clear" w:color="auto" w:fill="A6A6A6"/>
            <w:vAlign w:val="center"/>
          </w:tcPr>
          <w:p w14:paraId="712EDC72" w14:textId="77777777" w:rsidR="006749FA" w:rsidRPr="005F7586" w:rsidRDefault="006749FA" w:rsidP="006749FA">
            <w:pPr>
              <w:rPr>
                <w:rFonts w:ascii="Verdana" w:hAnsi="Verdana" w:cs="Calibri"/>
                <w:b/>
                <w:color w:val="000000"/>
                <w:sz w:val="16"/>
                <w:szCs w:val="16"/>
              </w:rPr>
            </w:pPr>
            <w:r w:rsidRPr="005F7586">
              <w:rPr>
                <w:rFonts w:ascii="Verdana" w:hAnsi="Verdana" w:cs="Calibri"/>
                <w:b/>
                <w:color w:val="000000"/>
                <w:sz w:val="16"/>
                <w:szCs w:val="16"/>
              </w:rPr>
              <w:t>Total</w:t>
            </w:r>
          </w:p>
        </w:tc>
        <w:tc>
          <w:tcPr>
            <w:tcW w:w="1542" w:type="dxa"/>
            <w:tcBorders>
              <w:top w:val="single" w:sz="4" w:space="0" w:color="auto"/>
              <w:left w:val="single" w:sz="4" w:space="0" w:color="auto"/>
              <w:bottom w:val="single" w:sz="4" w:space="0" w:color="auto"/>
              <w:right w:val="single" w:sz="4" w:space="0" w:color="auto"/>
            </w:tcBorders>
            <w:shd w:val="clear" w:color="auto" w:fill="A6A6A6"/>
            <w:vAlign w:val="center"/>
          </w:tcPr>
          <w:p w14:paraId="2DCBEFEF" w14:textId="3D6B9331" w:rsidR="006749FA" w:rsidRPr="005F7586" w:rsidRDefault="00497107" w:rsidP="006749FA">
            <w:pPr>
              <w:jc w:val="right"/>
              <w:rPr>
                <w:rFonts w:ascii="Verdana" w:hAnsi="Verdana" w:cs="Calibri"/>
                <w:b/>
                <w:color w:val="000000"/>
                <w:sz w:val="16"/>
                <w:szCs w:val="16"/>
              </w:rPr>
            </w:pPr>
            <w:r w:rsidRPr="005F7586">
              <w:rPr>
                <w:rFonts w:ascii="Verdana" w:hAnsi="Verdana" w:cs="Calibri"/>
                <w:b/>
                <w:bCs/>
                <w:color w:val="000000"/>
                <w:sz w:val="16"/>
                <w:szCs w:val="16"/>
              </w:rPr>
              <w:t>2,920</w:t>
            </w:r>
          </w:p>
        </w:tc>
        <w:tc>
          <w:tcPr>
            <w:tcW w:w="2402" w:type="dxa"/>
            <w:tcBorders>
              <w:top w:val="single" w:sz="4" w:space="0" w:color="auto"/>
              <w:left w:val="single" w:sz="4" w:space="0" w:color="auto"/>
              <w:bottom w:val="single" w:sz="4" w:space="0" w:color="auto"/>
              <w:right w:val="single" w:sz="4" w:space="0" w:color="auto"/>
            </w:tcBorders>
            <w:shd w:val="clear" w:color="auto" w:fill="A6A6A6"/>
            <w:vAlign w:val="center"/>
          </w:tcPr>
          <w:p w14:paraId="03C07AAC" w14:textId="23960DF6" w:rsidR="006749FA" w:rsidRPr="005F7586" w:rsidRDefault="00497107" w:rsidP="006749FA">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954" w:type="dxa"/>
            <w:tcBorders>
              <w:top w:val="single" w:sz="4" w:space="0" w:color="auto"/>
              <w:left w:val="single" w:sz="4" w:space="0" w:color="auto"/>
              <w:bottom w:val="single" w:sz="4" w:space="0" w:color="auto"/>
              <w:right w:val="single" w:sz="4" w:space="0" w:color="auto"/>
            </w:tcBorders>
            <w:shd w:val="clear" w:color="auto" w:fill="A6A6A6"/>
            <w:vAlign w:val="center"/>
          </w:tcPr>
          <w:p w14:paraId="0A2EB99B" w14:textId="53E765C1" w:rsidR="006749FA" w:rsidRPr="005F7586" w:rsidRDefault="004340B6" w:rsidP="006749FA">
            <w:pPr>
              <w:jc w:val="right"/>
              <w:rPr>
                <w:rFonts w:ascii="Verdana" w:hAnsi="Verdana" w:cs="Calibri"/>
                <w:b/>
                <w:color w:val="000000"/>
                <w:sz w:val="16"/>
                <w:szCs w:val="16"/>
              </w:rPr>
            </w:pPr>
            <w:r w:rsidRPr="005F7586">
              <w:rPr>
                <w:rFonts w:ascii="Verdana" w:hAnsi="Verdana" w:cs="Calibri"/>
                <w:b/>
                <w:bCs/>
                <w:color w:val="000000"/>
                <w:sz w:val="16"/>
                <w:szCs w:val="16"/>
              </w:rPr>
              <w:t>2,920</w:t>
            </w:r>
          </w:p>
        </w:tc>
        <w:tc>
          <w:tcPr>
            <w:tcW w:w="932" w:type="dxa"/>
            <w:tcBorders>
              <w:left w:val="single" w:sz="4" w:space="0" w:color="auto"/>
            </w:tcBorders>
            <w:shd w:val="clear" w:color="auto" w:fill="auto"/>
          </w:tcPr>
          <w:p w14:paraId="3D932DB9" w14:textId="447B3EA8" w:rsidR="006749FA" w:rsidRPr="005F7586" w:rsidRDefault="00000000" w:rsidP="006749FA">
            <w:pPr>
              <w:jc w:val="center"/>
              <w:rPr>
                <w:rFonts w:ascii="Verdana" w:hAnsi="Verdana" w:cs="Calibri"/>
                <w:b/>
                <w:color w:val="000000"/>
                <w:sz w:val="16"/>
                <w:szCs w:val="16"/>
              </w:rPr>
            </w:pPr>
            <w:hyperlink w:anchor="CIES" w:history="1">
              <w:r w:rsidR="006749FA" w:rsidRPr="005F7586">
                <w:rPr>
                  <w:rStyle w:val="Hyperlink"/>
                  <w:rFonts w:ascii="Verdana" w:hAnsi="Verdana" w:cs="Arial"/>
                  <w:sz w:val="16"/>
                  <w:szCs w:val="16"/>
                </w:rPr>
                <w:t>CI&amp;ES</w:t>
              </w:r>
            </w:hyperlink>
          </w:p>
        </w:tc>
      </w:tr>
    </w:tbl>
    <w:p w14:paraId="1428A5BB" w14:textId="77777777" w:rsidR="005F6773" w:rsidRPr="005F7586" w:rsidRDefault="005F6773" w:rsidP="006A6115">
      <w:pPr>
        <w:tabs>
          <w:tab w:val="left" w:pos="1223"/>
        </w:tabs>
        <w:rPr>
          <w:rFonts w:ascii="Verdana" w:hAnsi="Verdana" w:cs="Arial"/>
          <w:b/>
          <w:sz w:val="18"/>
          <w:szCs w:val="20"/>
          <w:u w:val="single"/>
        </w:rPr>
      </w:pPr>
    </w:p>
    <w:tbl>
      <w:tblPr>
        <w:tblW w:w="8716" w:type="dxa"/>
        <w:jc w:val="center"/>
        <w:tblLook w:val="0000" w:firstRow="0" w:lastRow="0" w:firstColumn="0" w:lastColumn="0" w:noHBand="0" w:noVBand="0"/>
      </w:tblPr>
      <w:tblGrid>
        <w:gridCol w:w="2870"/>
        <w:gridCol w:w="1560"/>
        <w:gridCol w:w="2369"/>
        <w:gridCol w:w="1003"/>
        <w:gridCol w:w="914"/>
      </w:tblGrid>
      <w:tr w:rsidR="00B81722" w:rsidRPr="005F7586" w14:paraId="6F486DCD" w14:textId="77777777" w:rsidTr="00174E1D">
        <w:trPr>
          <w:trHeight w:val="176"/>
          <w:jc w:val="center"/>
        </w:trPr>
        <w:tc>
          <w:tcPr>
            <w:tcW w:w="2870" w:type="dxa"/>
            <w:tcBorders>
              <w:top w:val="single" w:sz="4" w:space="0" w:color="auto"/>
              <w:left w:val="single" w:sz="4" w:space="0" w:color="auto"/>
              <w:bottom w:val="single" w:sz="4" w:space="0" w:color="auto"/>
              <w:right w:val="single" w:sz="4" w:space="0" w:color="auto"/>
            </w:tcBorders>
            <w:vAlign w:val="center"/>
          </w:tcPr>
          <w:p w14:paraId="766AAF20" w14:textId="308FB80C" w:rsidR="00B81722" w:rsidRPr="005F7586" w:rsidRDefault="00B81722" w:rsidP="006A6115">
            <w:pPr>
              <w:jc w:val="center"/>
              <w:rPr>
                <w:rFonts w:ascii="Verdana" w:hAnsi="Verdana"/>
                <w:b/>
                <w:sz w:val="16"/>
                <w:szCs w:val="16"/>
              </w:rPr>
            </w:pPr>
            <w:r w:rsidRPr="005F7586">
              <w:rPr>
                <w:rFonts w:ascii="Verdana" w:hAnsi="Verdana"/>
                <w:b/>
                <w:sz w:val="16"/>
                <w:szCs w:val="16"/>
              </w:rPr>
              <w:t>20</w:t>
            </w:r>
            <w:r w:rsidR="008C002E" w:rsidRPr="005F7586">
              <w:rPr>
                <w:rFonts w:ascii="Verdana" w:hAnsi="Verdana"/>
                <w:b/>
                <w:sz w:val="16"/>
                <w:szCs w:val="16"/>
              </w:rPr>
              <w:t>20</w:t>
            </w:r>
            <w:r w:rsidR="00570302" w:rsidRPr="005F7586">
              <w:rPr>
                <w:rFonts w:ascii="Verdana" w:hAnsi="Verdana"/>
                <w:b/>
                <w:sz w:val="16"/>
                <w:szCs w:val="16"/>
              </w:rPr>
              <w:t>/2</w:t>
            </w:r>
            <w:r w:rsidR="008C002E" w:rsidRPr="005F7586">
              <w:rPr>
                <w:rFonts w:ascii="Verdana" w:hAnsi="Verdana"/>
                <w:b/>
                <w:sz w:val="16"/>
                <w:szCs w:val="16"/>
              </w:rPr>
              <w:t>1</w:t>
            </w:r>
          </w:p>
        </w:tc>
        <w:tc>
          <w:tcPr>
            <w:tcW w:w="1560" w:type="dxa"/>
            <w:tcBorders>
              <w:top w:val="single" w:sz="4" w:space="0" w:color="auto"/>
              <w:left w:val="single" w:sz="4" w:space="0" w:color="auto"/>
              <w:bottom w:val="single" w:sz="4" w:space="0" w:color="auto"/>
              <w:right w:val="single" w:sz="4" w:space="0" w:color="auto"/>
            </w:tcBorders>
            <w:vAlign w:val="center"/>
          </w:tcPr>
          <w:p w14:paraId="75CD67AA" w14:textId="77777777" w:rsidR="00B81722" w:rsidRPr="005F7586" w:rsidRDefault="00B81722" w:rsidP="006A6115">
            <w:pPr>
              <w:jc w:val="center"/>
              <w:rPr>
                <w:rFonts w:ascii="Verdana" w:hAnsi="Verdana"/>
                <w:b/>
                <w:sz w:val="16"/>
                <w:szCs w:val="16"/>
              </w:rPr>
            </w:pPr>
            <w:r w:rsidRPr="005F7586">
              <w:rPr>
                <w:rFonts w:ascii="Verdana" w:hAnsi="Verdana"/>
                <w:b/>
                <w:sz w:val="16"/>
                <w:szCs w:val="16"/>
              </w:rPr>
              <w:t>Other Land &amp; Buildings</w:t>
            </w:r>
          </w:p>
        </w:tc>
        <w:tc>
          <w:tcPr>
            <w:tcW w:w="2369" w:type="dxa"/>
            <w:tcBorders>
              <w:top w:val="single" w:sz="4" w:space="0" w:color="auto"/>
              <w:left w:val="single" w:sz="4" w:space="0" w:color="auto"/>
              <w:bottom w:val="single" w:sz="4" w:space="0" w:color="auto"/>
              <w:right w:val="single" w:sz="4" w:space="0" w:color="auto"/>
            </w:tcBorders>
            <w:vAlign w:val="center"/>
          </w:tcPr>
          <w:p w14:paraId="640EED80" w14:textId="77777777" w:rsidR="00B81722" w:rsidRPr="005F7586" w:rsidRDefault="00B81722" w:rsidP="006A6115">
            <w:pPr>
              <w:jc w:val="center"/>
              <w:rPr>
                <w:rFonts w:ascii="Verdana" w:hAnsi="Verdana" w:cs="Arial"/>
                <w:b/>
                <w:sz w:val="16"/>
                <w:szCs w:val="16"/>
              </w:rPr>
            </w:pPr>
            <w:r w:rsidRPr="005F7586">
              <w:rPr>
                <w:rFonts w:ascii="Verdana" w:hAnsi="Verdana" w:cs="Arial"/>
                <w:b/>
                <w:sz w:val="16"/>
                <w:szCs w:val="16"/>
              </w:rPr>
              <w:t>Vehicles, Plant, Furniture &amp; Equipment</w:t>
            </w:r>
          </w:p>
        </w:tc>
        <w:tc>
          <w:tcPr>
            <w:tcW w:w="1003" w:type="dxa"/>
            <w:tcBorders>
              <w:top w:val="single" w:sz="4" w:space="0" w:color="auto"/>
              <w:left w:val="single" w:sz="4" w:space="0" w:color="auto"/>
              <w:bottom w:val="single" w:sz="4" w:space="0" w:color="auto"/>
              <w:right w:val="single" w:sz="4" w:space="0" w:color="auto"/>
            </w:tcBorders>
            <w:vAlign w:val="center"/>
          </w:tcPr>
          <w:p w14:paraId="2177F76E" w14:textId="45E9B253" w:rsidR="00B81722" w:rsidRPr="005F7586" w:rsidRDefault="00B81722" w:rsidP="006A6115">
            <w:pPr>
              <w:jc w:val="center"/>
              <w:rPr>
                <w:rFonts w:ascii="Verdana" w:hAnsi="Verdana" w:cs="Arial"/>
                <w:b/>
                <w:sz w:val="16"/>
                <w:szCs w:val="16"/>
              </w:rPr>
            </w:pPr>
            <w:r w:rsidRPr="005F7586">
              <w:rPr>
                <w:rFonts w:ascii="Verdana" w:hAnsi="Verdana" w:cs="Arial"/>
                <w:b/>
                <w:sz w:val="16"/>
                <w:szCs w:val="16"/>
              </w:rPr>
              <w:t>Total</w:t>
            </w:r>
          </w:p>
        </w:tc>
        <w:tc>
          <w:tcPr>
            <w:tcW w:w="914" w:type="dxa"/>
            <w:tcBorders>
              <w:left w:val="single" w:sz="4" w:space="0" w:color="auto"/>
            </w:tcBorders>
            <w:shd w:val="clear" w:color="auto" w:fill="auto"/>
          </w:tcPr>
          <w:p w14:paraId="125C056A" w14:textId="77777777" w:rsidR="00B81722" w:rsidRPr="005F7586" w:rsidRDefault="00B81722" w:rsidP="006A6115">
            <w:pPr>
              <w:jc w:val="center"/>
              <w:rPr>
                <w:rFonts w:ascii="Verdana" w:hAnsi="Verdana" w:cs="Arial"/>
                <w:b/>
                <w:sz w:val="16"/>
                <w:szCs w:val="16"/>
              </w:rPr>
            </w:pPr>
          </w:p>
        </w:tc>
      </w:tr>
      <w:tr w:rsidR="00326E64" w:rsidRPr="005F7586" w14:paraId="7581DC26" w14:textId="77777777" w:rsidTr="00174E1D">
        <w:trPr>
          <w:trHeight w:val="176"/>
          <w:jc w:val="center"/>
        </w:trPr>
        <w:tc>
          <w:tcPr>
            <w:tcW w:w="2870" w:type="dxa"/>
            <w:tcBorders>
              <w:left w:val="single" w:sz="4" w:space="0" w:color="auto"/>
              <w:bottom w:val="single" w:sz="4" w:space="0" w:color="auto"/>
              <w:right w:val="single" w:sz="4" w:space="0" w:color="auto"/>
            </w:tcBorders>
            <w:vAlign w:val="center"/>
          </w:tcPr>
          <w:p w14:paraId="48A93773" w14:textId="54B3E384" w:rsidR="00326E64" w:rsidRPr="005F7586" w:rsidRDefault="00326E64" w:rsidP="00326E64">
            <w:pPr>
              <w:rPr>
                <w:rFonts w:ascii="Verdana" w:hAnsi="Verdana"/>
                <w:b/>
                <w:sz w:val="16"/>
                <w:szCs w:val="16"/>
              </w:rPr>
            </w:pPr>
            <w:r w:rsidRPr="005F7586">
              <w:rPr>
                <w:rFonts w:ascii="Verdana" w:hAnsi="Verdana"/>
                <w:b/>
                <w:sz w:val="16"/>
                <w:szCs w:val="16"/>
              </w:rPr>
              <w:t>Assets Relating To:</w:t>
            </w:r>
          </w:p>
        </w:tc>
        <w:tc>
          <w:tcPr>
            <w:tcW w:w="1560" w:type="dxa"/>
            <w:tcBorders>
              <w:left w:val="single" w:sz="4" w:space="0" w:color="auto"/>
              <w:bottom w:val="single" w:sz="4" w:space="0" w:color="auto"/>
              <w:right w:val="single" w:sz="4" w:space="0" w:color="auto"/>
            </w:tcBorders>
          </w:tcPr>
          <w:p w14:paraId="1EC118DC" w14:textId="796FA48C" w:rsidR="00326E64" w:rsidRPr="005F7586" w:rsidRDefault="00326E64" w:rsidP="00326E64">
            <w:pPr>
              <w:jc w:val="center"/>
              <w:rPr>
                <w:rFonts w:ascii="Verdana" w:hAnsi="Verdana"/>
                <w:b/>
                <w:sz w:val="16"/>
                <w:szCs w:val="16"/>
              </w:rPr>
            </w:pPr>
            <w:r w:rsidRPr="005F7586">
              <w:rPr>
                <w:rFonts w:ascii="Verdana" w:hAnsi="Verdana"/>
                <w:b/>
                <w:sz w:val="16"/>
                <w:szCs w:val="16"/>
              </w:rPr>
              <w:t>£000s</w:t>
            </w:r>
          </w:p>
        </w:tc>
        <w:tc>
          <w:tcPr>
            <w:tcW w:w="2369" w:type="dxa"/>
            <w:tcBorders>
              <w:top w:val="single" w:sz="4" w:space="0" w:color="auto"/>
              <w:left w:val="single" w:sz="4" w:space="0" w:color="auto"/>
              <w:bottom w:val="single" w:sz="4" w:space="0" w:color="auto"/>
              <w:right w:val="single" w:sz="4" w:space="0" w:color="auto"/>
            </w:tcBorders>
            <w:vAlign w:val="center"/>
          </w:tcPr>
          <w:p w14:paraId="70E380D7" w14:textId="1FD8A7D8" w:rsidR="00326E64" w:rsidRPr="005F7586" w:rsidRDefault="00326E64" w:rsidP="00326E64">
            <w:pPr>
              <w:jc w:val="center"/>
              <w:rPr>
                <w:rFonts w:ascii="Verdana" w:hAnsi="Verdana" w:cs="Arial"/>
                <w:b/>
                <w:sz w:val="16"/>
                <w:szCs w:val="16"/>
              </w:rPr>
            </w:pPr>
            <w:r w:rsidRPr="005F7586">
              <w:rPr>
                <w:rFonts w:ascii="Verdana" w:hAnsi="Verdana"/>
                <w:b/>
                <w:sz w:val="16"/>
                <w:szCs w:val="16"/>
              </w:rPr>
              <w:t>£000s</w:t>
            </w:r>
          </w:p>
        </w:tc>
        <w:tc>
          <w:tcPr>
            <w:tcW w:w="1003" w:type="dxa"/>
            <w:tcBorders>
              <w:top w:val="single" w:sz="4" w:space="0" w:color="auto"/>
              <w:left w:val="single" w:sz="4" w:space="0" w:color="auto"/>
              <w:bottom w:val="single" w:sz="4" w:space="0" w:color="auto"/>
              <w:right w:val="single" w:sz="4" w:space="0" w:color="auto"/>
            </w:tcBorders>
          </w:tcPr>
          <w:p w14:paraId="62D2BEE6" w14:textId="3AA168E3" w:rsidR="00326E64" w:rsidRPr="005F7586" w:rsidRDefault="00326E64" w:rsidP="00326E64">
            <w:pPr>
              <w:jc w:val="center"/>
              <w:rPr>
                <w:rFonts w:ascii="Verdana" w:hAnsi="Verdana"/>
                <w:b/>
                <w:sz w:val="16"/>
                <w:szCs w:val="16"/>
              </w:rPr>
            </w:pPr>
            <w:r w:rsidRPr="005F7586">
              <w:rPr>
                <w:rFonts w:ascii="Verdana" w:hAnsi="Verdana"/>
                <w:b/>
                <w:sz w:val="16"/>
                <w:szCs w:val="16"/>
              </w:rPr>
              <w:t>£000s</w:t>
            </w:r>
          </w:p>
        </w:tc>
        <w:tc>
          <w:tcPr>
            <w:tcW w:w="914" w:type="dxa"/>
            <w:tcBorders>
              <w:left w:val="single" w:sz="4" w:space="0" w:color="auto"/>
            </w:tcBorders>
            <w:shd w:val="clear" w:color="auto" w:fill="auto"/>
          </w:tcPr>
          <w:p w14:paraId="49F27511" w14:textId="77777777" w:rsidR="00326E64" w:rsidRPr="005F7586" w:rsidRDefault="00326E64" w:rsidP="00326E64">
            <w:pPr>
              <w:jc w:val="center"/>
              <w:rPr>
                <w:rFonts w:ascii="Verdana" w:hAnsi="Verdana"/>
                <w:b/>
                <w:sz w:val="16"/>
                <w:szCs w:val="16"/>
              </w:rPr>
            </w:pPr>
          </w:p>
        </w:tc>
      </w:tr>
      <w:tr w:rsidR="00326E64" w:rsidRPr="005F7586" w14:paraId="3629D89C" w14:textId="77777777" w:rsidTr="00174E1D">
        <w:trPr>
          <w:trHeight w:val="176"/>
          <w:jc w:val="center"/>
        </w:trPr>
        <w:tc>
          <w:tcPr>
            <w:tcW w:w="2870" w:type="dxa"/>
            <w:tcBorders>
              <w:top w:val="single" w:sz="4" w:space="0" w:color="auto"/>
              <w:left w:val="single" w:sz="4" w:space="0" w:color="auto"/>
              <w:right w:val="single" w:sz="4" w:space="0" w:color="auto"/>
            </w:tcBorders>
            <w:vAlign w:val="center"/>
          </w:tcPr>
          <w:p w14:paraId="11E788E1" w14:textId="378AD30E" w:rsidR="00326E64" w:rsidRPr="005F7586" w:rsidRDefault="00326E64" w:rsidP="00326E64">
            <w:pPr>
              <w:rPr>
                <w:rFonts w:ascii="Verdana" w:hAnsi="Verdana" w:cs="Calibri"/>
                <w:color w:val="000000"/>
                <w:sz w:val="16"/>
                <w:szCs w:val="16"/>
              </w:rPr>
            </w:pPr>
            <w:r w:rsidRPr="005F7586">
              <w:rPr>
                <w:rFonts w:ascii="Verdana" w:hAnsi="Verdana" w:cs="Calibri"/>
                <w:color w:val="000000"/>
                <w:sz w:val="16"/>
                <w:szCs w:val="16"/>
              </w:rPr>
              <w:t>Athersley South Primary</w:t>
            </w:r>
          </w:p>
        </w:tc>
        <w:tc>
          <w:tcPr>
            <w:tcW w:w="1560" w:type="dxa"/>
            <w:tcBorders>
              <w:top w:val="single" w:sz="4" w:space="0" w:color="auto"/>
              <w:left w:val="single" w:sz="4" w:space="0" w:color="auto"/>
              <w:right w:val="single" w:sz="4" w:space="0" w:color="auto"/>
            </w:tcBorders>
            <w:vAlign w:val="center"/>
          </w:tcPr>
          <w:p w14:paraId="7A7AE8F1" w14:textId="2EE3842D"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2,599 </w:t>
            </w:r>
          </w:p>
        </w:tc>
        <w:tc>
          <w:tcPr>
            <w:tcW w:w="2369" w:type="dxa"/>
            <w:tcBorders>
              <w:top w:val="single" w:sz="4" w:space="0" w:color="auto"/>
              <w:left w:val="single" w:sz="4" w:space="0" w:color="auto"/>
              <w:right w:val="single" w:sz="4" w:space="0" w:color="auto"/>
            </w:tcBorders>
            <w:vAlign w:val="center"/>
          </w:tcPr>
          <w:p w14:paraId="58475126" w14:textId="1C075F93"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03" w:type="dxa"/>
            <w:tcBorders>
              <w:top w:val="single" w:sz="4" w:space="0" w:color="auto"/>
              <w:left w:val="single" w:sz="4" w:space="0" w:color="auto"/>
              <w:right w:val="single" w:sz="4" w:space="0" w:color="auto"/>
            </w:tcBorders>
            <w:vAlign w:val="center"/>
          </w:tcPr>
          <w:p w14:paraId="4300F25A" w14:textId="720CD5A4" w:rsidR="00326E64" w:rsidRPr="005F7586" w:rsidRDefault="00326E64" w:rsidP="00326E64">
            <w:pPr>
              <w:jc w:val="right"/>
              <w:rPr>
                <w:rFonts w:ascii="Verdana" w:hAnsi="Verdana" w:cs="Calibri"/>
                <w:b/>
                <w:color w:val="000000"/>
                <w:sz w:val="16"/>
                <w:szCs w:val="16"/>
              </w:rPr>
            </w:pPr>
            <w:r w:rsidRPr="005F7586">
              <w:rPr>
                <w:rFonts w:ascii="Verdana" w:hAnsi="Verdana" w:cs="Calibri"/>
                <w:b/>
                <w:color w:val="000000"/>
                <w:sz w:val="16"/>
                <w:szCs w:val="16"/>
              </w:rPr>
              <w:t xml:space="preserve">2,599 </w:t>
            </w:r>
          </w:p>
        </w:tc>
        <w:tc>
          <w:tcPr>
            <w:tcW w:w="914" w:type="dxa"/>
            <w:tcBorders>
              <w:left w:val="single" w:sz="4" w:space="0" w:color="auto"/>
            </w:tcBorders>
            <w:shd w:val="clear" w:color="auto" w:fill="auto"/>
          </w:tcPr>
          <w:p w14:paraId="165E2E7B" w14:textId="77777777" w:rsidR="00326E64" w:rsidRPr="005F7586" w:rsidRDefault="00326E64" w:rsidP="00326E64">
            <w:pPr>
              <w:jc w:val="right"/>
              <w:rPr>
                <w:rFonts w:ascii="Verdana" w:hAnsi="Verdana" w:cs="Calibri"/>
                <w:b/>
                <w:color w:val="000000"/>
                <w:sz w:val="16"/>
                <w:szCs w:val="16"/>
              </w:rPr>
            </w:pPr>
          </w:p>
        </w:tc>
      </w:tr>
      <w:tr w:rsidR="00326E64" w:rsidRPr="005F7586" w14:paraId="54A04561" w14:textId="77777777" w:rsidTr="00174E1D">
        <w:trPr>
          <w:trHeight w:val="176"/>
          <w:jc w:val="center"/>
        </w:trPr>
        <w:tc>
          <w:tcPr>
            <w:tcW w:w="2870" w:type="dxa"/>
            <w:tcBorders>
              <w:left w:val="single" w:sz="4" w:space="0" w:color="auto"/>
              <w:right w:val="single" w:sz="4" w:space="0" w:color="auto"/>
            </w:tcBorders>
            <w:vAlign w:val="center"/>
          </w:tcPr>
          <w:p w14:paraId="7E67ADC9" w14:textId="038B5368" w:rsidR="00326E64" w:rsidRPr="005F7586" w:rsidRDefault="00326E64" w:rsidP="00326E64">
            <w:pPr>
              <w:rPr>
                <w:rFonts w:ascii="Verdana" w:hAnsi="Verdana" w:cs="Calibri"/>
                <w:color w:val="000000"/>
                <w:sz w:val="16"/>
                <w:szCs w:val="16"/>
              </w:rPr>
            </w:pPr>
            <w:r w:rsidRPr="005F7586">
              <w:rPr>
                <w:rFonts w:ascii="Verdana" w:hAnsi="Verdana" w:cs="Calibri"/>
                <w:color w:val="000000"/>
                <w:sz w:val="16"/>
                <w:szCs w:val="16"/>
              </w:rPr>
              <w:t>Dearne Goldthorpe</w:t>
            </w:r>
            <w:r w:rsidR="00497107" w:rsidRPr="005F7586">
              <w:rPr>
                <w:rFonts w:ascii="Verdana" w:hAnsi="Verdana" w:cs="Calibri"/>
                <w:color w:val="000000"/>
                <w:sz w:val="16"/>
                <w:szCs w:val="16"/>
              </w:rPr>
              <w:t xml:space="preserve"> Primary </w:t>
            </w:r>
          </w:p>
        </w:tc>
        <w:tc>
          <w:tcPr>
            <w:tcW w:w="1560" w:type="dxa"/>
            <w:tcBorders>
              <w:left w:val="single" w:sz="4" w:space="0" w:color="auto"/>
              <w:right w:val="single" w:sz="4" w:space="0" w:color="auto"/>
            </w:tcBorders>
            <w:vAlign w:val="center"/>
          </w:tcPr>
          <w:p w14:paraId="6A830568" w14:textId="269CD198"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4,170 </w:t>
            </w:r>
          </w:p>
        </w:tc>
        <w:tc>
          <w:tcPr>
            <w:tcW w:w="2369" w:type="dxa"/>
            <w:tcBorders>
              <w:left w:val="single" w:sz="4" w:space="0" w:color="auto"/>
              <w:right w:val="single" w:sz="4" w:space="0" w:color="auto"/>
            </w:tcBorders>
            <w:vAlign w:val="center"/>
          </w:tcPr>
          <w:p w14:paraId="3F735DB1" w14:textId="41CD66C0" w:rsidR="00326E64" w:rsidRPr="005F7586" w:rsidRDefault="00326E64" w:rsidP="00326E6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03" w:type="dxa"/>
            <w:tcBorders>
              <w:left w:val="single" w:sz="4" w:space="0" w:color="auto"/>
              <w:right w:val="single" w:sz="4" w:space="0" w:color="auto"/>
            </w:tcBorders>
            <w:vAlign w:val="center"/>
          </w:tcPr>
          <w:p w14:paraId="47DE3341" w14:textId="0E839623" w:rsidR="00326E64" w:rsidRPr="005F7586" w:rsidRDefault="00326E64" w:rsidP="00326E64">
            <w:pPr>
              <w:jc w:val="right"/>
              <w:rPr>
                <w:rFonts w:ascii="Verdana" w:hAnsi="Verdana" w:cs="Calibri"/>
                <w:b/>
                <w:color w:val="000000"/>
                <w:sz w:val="16"/>
                <w:szCs w:val="16"/>
              </w:rPr>
            </w:pPr>
            <w:r w:rsidRPr="005F7586">
              <w:rPr>
                <w:rFonts w:ascii="Verdana" w:hAnsi="Verdana" w:cs="Calibri"/>
                <w:b/>
                <w:color w:val="000000"/>
                <w:sz w:val="16"/>
                <w:szCs w:val="16"/>
              </w:rPr>
              <w:t xml:space="preserve">4,170 </w:t>
            </w:r>
          </w:p>
        </w:tc>
        <w:tc>
          <w:tcPr>
            <w:tcW w:w="914" w:type="dxa"/>
            <w:tcBorders>
              <w:left w:val="single" w:sz="4" w:space="0" w:color="auto"/>
            </w:tcBorders>
            <w:shd w:val="clear" w:color="auto" w:fill="auto"/>
          </w:tcPr>
          <w:p w14:paraId="32612A4B" w14:textId="77777777" w:rsidR="00326E64" w:rsidRPr="005F7586" w:rsidRDefault="00326E64" w:rsidP="00326E64">
            <w:pPr>
              <w:jc w:val="right"/>
              <w:rPr>
                <w:rFonts w:ascii="Verdana" w:hAnsi="Verdana" w:cs="Calibri"/>
                <w:b/>
                <w:color w:val="000000"/>
                <w:sz w:val="16"/>
                <w:szCs w:val="16"/>
              </w:rPr>
            </w:pPr>
          </w:p>
        </w:tc>
      </w:tr>
      <w:tr w:rsidR="00326E64" w:rsidRPr="005F7586" w14:paraId="6FD660C7" w14:textId="77777777" w:rsidTr="00174E1D">
        <w:trPr>
          <w:trHeight w:val="176"/>
          <w:jc w:val="center"/>
        </w:trPr>
        <w:tc>
          <w:tcPr>
            <w:tcW w:w="2870" w:type="dxa"/>
            <w:tcBorders>
              <w:top w:val="single" w:sz="4" w:space="0" w:color="auto"/>
              <w:left w:val="single" w:sz="4" w:space="0" w:color="auto"/>
              <w:bottom w:val="single" w:sz="4" w:space="0" w:color="auto"/>
              <w:right w:val="single" w:sz="4" w:space="0" w:color="auto"/>
            </w:tcBorders>
            <w:shd w:val="clear" w:color="auto" w:fill="A6A6A6"/>
            <w:vAlign w:val="center"/>
          </w:tcPr>
          <w:p w14:paraId="3A7A9F6F" w14:textId="0E68E6ED" w:rsidR="00326E64" w:rsidRPr="005F7586" w:rsidRDefault="00326E64" w:rsidP="00326E64">
            <w:pPr>
              <w:rPr>
                <w:rFonts w:ascii="Verdana" w:hAnsi="Verdana" w:cs="Calibri"/>
                <w:b/>
                <w:color w:val="000000"/>
                <w:sz w:val="16"/>
                <w:szCs w:val="16"/>
              </w:rPr>
            </w:pPr>
            <w:r w:rsidRPr="005F7586">
              <w:rPr>
                <w:rFonts w:ascii="Verdana" w:hAnsi="Verdana" w:cs="Calibri"/>
                <w:b/>
                <w:color w:val="000000"/>
                <w:sz w:val="16"/>
                <w:szCs w:val="16"/>
              </w:rPr>
              <w:t>Total</w:t>
            </w:r>
          </w:p>
        </w:tc>
        <w:tc>
          <w:tcPr>
            <w:tcW w:w="1560" w:type="dxa"/>
            <w:tcBorders>
              <w:top w:val="single" w:sz="4" w:space="0" w:color="auto"/>
              <w:left w:val="single" w:sz="4" w:space="0" w:color="auto"/>
              <w:bottom w:val="single" w:sz="4" w:space="0" w:color="auto"/>
              <w:right w:val="single" w:sz="4" w:space="0" w:color="auto"/>
            </w:tcBorders>
            <w:shd w:val="clear" w:color="auto" w:fill="A6A6A6"/>
            <w:vAlign w:val="center"/>
          </w:tcPr>
          <w:p w14:paraId="0D43466F" w14:textId="00E71F79" w:rsidR="00326E64" w:rsidRPr="005F7586" w:rsidRDefault="00326E64" w:rsidP="00326E64">
            <w:pPr>
              <w:jc w:val="right"/>
              <w:rPr>
                <w:rFonts w:ascii="Verdana" w:hAnsi="Verdana" w:cs="Calibri"/>
                <w:b/>
                <w:color w:val="000000"/>
                <w:sz w:val="16"/>
                <w:szCs w:val="16"/>
              </w:rPr>
            </w:pPr>
            <w:r w:rsidRPr="005F7586">
              <w:rPr>
                <w:rFonts w:ascii="Verdana" w:hAnsi="Verdana" w:cs="Calibri"/>
                <w:b/>
                <w:color w:val="000000"/>
                <w:sz w:val="16"/>
                <w:szCs w:val="16"/>
              </w:rPr>
              <w:t xml:space="preserve">6,769 </w:t>
            </w:r>
          </w:p>
        </w:tc>
        <w:tc>
          <w:tcPr>
            <w:tcW w:w="2369" w:type="dxa"/>
            <w:tcBorders>
              <w:top w:val="single" w:sz="4" w:space="0" w:color="auto"/>
              <w:left w:val="single" w:sz="4" w:space="0" w:color="auto"/>
              <w:bottom w:val="single" w:sz="4" w:space="0" w:color="auto"/>
              <w:right w:val="single" w:sz="4" w:space="0" w:color="auto"/>
            </w:tcBorders>
            <w:shd w:val="clear" w:color="auto" w:fill="A6A6A6"/>
            <w:vAlign w:val="center"/>
          </w:tcPr>
          <w:p w14:paraId="68F1D362" w14:textId="0251A01A" w:rsidR="00326E64" w:rsidRPr="005F7586" w:rsidRDefault="00326E64" w:rsidP="00326E64">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1003" w:type="dxa"/>
            <w:tcBorders>
              <w:top w:val="single" w:sz="4" w:space="0" w:color="auto"/>
              <w:left w:val="single" w:sz="4" w:space="0" w:color="auto"/>
              <w:bottom w:val="single" w:sz="4" w:space="0" w:color="auto"/>
              <w:right w:val="single" w:sz="4" w:space="0" w:color="auto"/>
            </w:tcBorders>
            <w:shd w:val="clear" w:color="auto" w:fill="A6A6A6"/>
            <w:vAlign w:val="center"/>
          </w:tcPr>
          <w:p w14:paraId="2047463F" w14:textId="5E510CA3" w:rsidR="00326E64" w:rsidRPr="005F7586" w:rsidRDefault="00326E64" w:rsidP="00326E64">
            <w:pPr>
              <w:jc w:val="right"/>
              <w:rPr>
                <w:rFonts w:ascii="Verdana" w:hAnsi="Verdana" w:cs="Calibri"/>
                <w:b/>
                <w:color w:val="000000"/>
                <w:sz w:val="16"/>
                <w:szCs w:val="16"/>
              </w:rPr>
            </w:pPr>
            <w:r w:rsidRPr="005F7586">
              <w:rPr>
                <w:rFonts w:ascii="Verdana" w:hAnsi="Verdana" w:cs="Calibri"/>
                <w:b/>
                <w:color w:val="000000"/>
                <w:sz w:val="16"/>
                <w:szCs w:val="16"/>
              </w:rPr>
              <w:t xml:space="preserve">6,769 </w:t>
            </w:r>
          </w:p>
        </w:tc>
        <w:tc>
          <w:tcPr>
            <w:tcW w:w="914" w:type="dxa"/>
            <w:tcBorders>
              <w:left w:val="single" w:sz="4" w:space="0" w:color="auto"/>
            </w:tcBorders>
            <w:shd w:val="clear" w:color="auto" w:fill="auto"/>
          </w:tcPr>
          <w:p w14:paraId="695EAB16" w14:textId="471F7D5C" w:rsidR="00326E64" w:rsidRPr="005F7586" w:rsidRDefault="00000000" w:rsidP="00326E64">
            <w:pPr>
              <w:jc w:val="center"/>
              <w:rPr>
                <w:rFonts w:ascii="Verdana" w:hAnsi="Verdana" w:cs="Calibri"/>
                <w:b/>
                <w:color w:val="000000"/>
                <w:sz w:val="16"/>
                <w:szCs w:val="16"/>
              </w:rPr>
            </w:pPr>
            <w:hyperlink w:anchor="CIES" w:history="1">
              <w:r w:rsidR="00326E64" w:rsidRPr="005F7586">
                <w:rPr>
                  <w:rStyle w:val="Hyperlink"/>
                  <w:rFonts w:ascii="Verdana" w:hAnsi="Verdana" w:cs="Arial"/>
                  <w:sz w:val="16"/>
                  <w:szCs w:val="16"/>
                </w:rPr>
                <w:t>CI&amp;ES</w:t>
              </w:r>
            </w:hyperlink>
          </w:p>
        </w:tc>
      </w:tr>
    </w:tbl>
    <w:p w14:paraId="64627A66" w14:textId="77777777" w:rsidR="005B51C3" w:rsidRPr="005F7586" w:rsidRDefault="005B51C3" w:rsidP="006A6115">
      <w:pPr>
        <w:rPr>
          <w:rFonts w:ascii="Verdana" w:hAnsi="Verdana" w:cs="Arial"/>
          <w:sz w:val="18"/>
          <w:szCs w:val="18"/>
        </w:rPr>
      </w:pPr>
    </w:p>
    <w:p w14:paraId="06652269" w14:textId="02CBED7D" w:rsidR="007449CD" w:rsidRPr="005F7586" w:rsidRDefault="006971B0" w:rsidP="006971B0">
      <w:pPr>
        <w:rPr>
          <w:rFonts w:ascii="Verdana" w:hAnsi="Verdana" w:cs="Arial"/>
          <w:sz w:val="18"/>
          <w:szCs w:val="18"/>
        </w:rPr>
      </w:pPr>
      <w:r w:rsidRPr="005F7586">
        <w:rPr>
          <w:rFonts w:ascii="Verdana" w:hAnsi="Verdana" w:cs="Arial"/>
          <w:sz w:val="18"/>
          <w:szCs w:val="18"/>
        </w:rPr>
        <w:lastRenderedPageBreak/>
        <w:t xml:space="preserve">These exceptional items are presented within the ‘Other Operating Income &amp; Expenditure’ section of the </w:t>
      </w:r>
      <w:hyperlink w:anchor="CIES" w:history="1">
        <w:r w:rsidRPr="005F7586">
          <w:rPr>
            <w:rStyle w:val="Hyperlink"/>
            <w:rFonts w:ascii="Verdana" w:hAnsi="Verdana" w:cs="Arial"/>
            <w:sz w:val="18"/>
            <w:szCs w:val="18"/>
          </w:rPr>
          <w:t>Comprehensive Income &amp; Expenditure Statement</w:t>
        </w:r>
      </w:hyperlink>
      <w:r w:rsidRPr="005F7586">
        <w:rPr>
          <w:rFonts w:ascii="Verdana" w:hAnsi="Verdana" w:cs="Arial"/>
          <w:sz w:val="18"/>
          <w:szCs w:val="18"/>
        </w:rPr>
        <w:t>.</w:t>
      </w:r>
    </w:p>
    <w:p w14:paraId="6F188F44" w14:textId="77777777" w:rsidR="00174E1D" w:rsidRPr="005F7586" w:rsidRDefault="00174E1D" w:rsidP="006971B0">
      <w:pPr>
        <w:rPr>
          <w:rFonts w:ascii="Verdana" w:hAnsi="Verdana" w:cs="Arial"/>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5F7586" w14:paraId="1F57E694" w14:textId="77777777" w:rsidTr="0088584A">
        <w:trPr>
          <w:jc w:val="center"/>
        </w:trPr>
        <w:tc>
          <w:tcPr>
            <w:tcW w:w="10829" w:type="dxa"/>
            <w:gridSpan w:val="2"/>
            <w:tcBorders>
              <w:bottom w:val="single" w:sz="4" w:space="0" w:color="auto"/>
            </w:tcBorders>
            <w:shd w:val="clear" w:color="auto" w:fill="FFFF99"/>
            <w:vAlign w:val="center"/>
          </w:tcPr>
          <w:p w14:paraId="37B46A1F" w14:textId="6C009056" w:rsidR="00CB7C13" w:rsidRPr="005F7586" w:rsidRDefault="007449CD" w:rsidP="006A6115">
            <w:pPr>
              <w:tabs>
                <w:tab w:val="left" w:pos="1223"/>
              </w:tabs>
              <w:rPr>
                <w:rFonts w:ascii="Verdana" w:hAnsi="Verdana"/>
                <w:b/>
                <w:sz w:val="18"/>
                <w:szCs w:val="18"/>
              </w:rPr>
            </w:pPr>
            <w:r w:rsidRPr="005F7586">
              <w:rPr>
                <w:rFonts w:ascii="Verdana" w:hAnsi="Verdana" w:cs="Arial"/>
                <w:sz w:val="18"/>
                <w:szCs w:val="18"/>
              </w:rPr>
              <w:br w:type="page"/>
            </w:r>
            <w:r w:rsidRPr="005F7586">
              <w:rPr>
                <w:rFonts w:ascii="Verdana" w:hAnsi="Verdana" w:cs="Arial"/>
                <w:sz w:val="18"/>
                <w:szCs w:val="18"/>
              </w:rPr>
              <w:br w:type="page"/>
            </w:r>
            <w:r w:rsidR="00602370" w:rsidRPr="005F7586">
              <w:rPr>
                <w:rFonts w:ascii="Verdana" w:hAnsi="Verdana" w:cs="Arial"/>
                <w:b/>
                <w:sz w:val="18"/>
                <w:szCs w:val="20"/>
              </w:rPr>
              <w:br w:type="page"/>
            </w:r>
            <w:bookmarkStart w:id="62" w:name="Note09"/>
            <w:r w:rsidR="001A055D" w:rsidRPr="005F7586">
              <w:rPr>
                <w:rFonts w:ascii="Verdana" w:hAnsi="Verdana"/>
                <w:b/>
                <w:sz w:val="18"/>
                <w:szCs w:val="18"/>
              </w:rPr>
              <w:t>Note 9</w:t>
            </w:r>
            <w:r w:rsidR="00CB7C13" w:rsidRPr="005F7586">
              <w:rPr>
                <w:rFonts w:ascii="Verdana" w:hAnsi="Verdana"/>
                <w:b/>
                <w:sz w:val="18"/>
                <w:szCs w:val="18"/>
              </w:rPr>
              <w:t xml:space="preserve"> – Trading Operations</w:t>
            </w:r>
            <w:bookmarkEnd w:id="62"/>
          </w:p>
        </w:tc>
      </w:tr>
      <w:tr w:rsidR="00CB7C13" w:rsidRPr="005F7586" w14:paraId="44A8A954" w14:textId="77777777" w:rsidTr="0088584A">
        <w:trPr>
          <w:jc w:val="center"/>
        </w:trPr>
        <w:tc>
          <w:tcPr>
            <w:tcW w:w="3504" w:type="dxa"/>
            <w:tcBorders>
              <w:top w:val="single" w:sz="4" w:space="0" w:color="auto"/>
              <w:left w:val="single" w:sz="4" w:space="0" w:color="auto"/>
              <w:bottom w:val="single" w:sz="4" w:space="0" w:color="auto"/>
              <w:right w:val="single" w:sz="4" w:space="0" w:color="auto"/>
            </w:tcBorders>
            <w:shd w:val="clear" w:color="auto" w:fill="auto"/>
            <w:vAlign w:val="center"/>
          </w:tcPr>
          <w:p w14:paraId="0A3581E7" w14:textId="77777777" w:rsidR="00CB7C13" w:rsidRPr="005F7586" w:rsidRDefault="00CB7C13" w:rsidP="006A6115">
            <w:pPr>
              <w:rPr>
                <w:rFonts w:ascii="Verdana" w:hAnsi="Verdana"/>
                <w:sz w:val="18"/>
                <w:szCs w:val="18"/>
              </w:rPr>
            </w:pPr>
            <w:r w:rsidRPr="005F7586">
              <w:rPr>
                <w:rFonts w:ascii="Verdana" w:hAnsi="Verdana"/>
                <w:sz w:val="18"/>
                <w:szCs w:val="18"/>
              </w:rPr>
              <w:t>Description:</w:t>
            </w:r>
          </w:p>
        </w:tc>
        <w:tc>
          <w:tcPr>
            <w:tcW w:w="7325" w:type="dxa"/>
            <w:tcBorders>
              <w:top w:val="single" w:sz="4" w:space="0" w:color="auto"/>
              <w:left w:val="single" w:sz="4" w:space="0" w:color="auto"/>
              <w:bottom w:val="single" w:sz="4" w:space="0" w:color="auto"/>
              <w:right w:val="single" w:sz="4" w:space="0" w:color="auto"/>
            </w:tcBorders>
            <w:shd w:val="clear" w:color="auto" w:fill="auto"/>
            <w:vAlign w:val="center"/>
          </w:tcPr>
          <w:p w14:paraId="41C52EFE" w14:textId="77777777" w:rsidR="00CB7C13" w:rsidRPr="005F7586" w:rsidRDefault="00CE010C" w:rsidP="006A6115">
            <w:pPr>
              <w:rPr>
                <w:rFonts w:ascii="Verdana" w:hAnsi="Verdana"/>
                <w:sz w:val="18"/>
                <w:szCs w:val="18"/>
              </w:rPr>
            </w:pPr>
            <w:r w:rsidRPr="005F7586">
              <w:rPr>
                <w:rFonts w:ascii="Verdana" w:hAnsi="Verdana"/>
                <w:sz w:val="18"/>
                <w:szCs w:val="18"/>
              </w:rPr>
              <w:t xml:space="preserve">This note outlines the </w:t>
            </w:r>
            <w:r w:rsidR="000E68FB" w:rsidRPr="005F7586">
              <w:rPr>
                <w:rFonts w:ascii="Verdana" w:hAnsi="Verdana"/>
                <w:sz w:val="18"/>
                <w:szCs w:val="18"/>
              </w:rPr>
              <w:t>Council’s trading units which operates in a commercial environment by charging service users or internal customers.</w:t>
            </w:r>
          </w:p>
        </w:tc>
      </w:tr>
    </w:tbl>
    <w:p w14:paraId="1574DA4E" w14:textId="77777777" w:rsidR="00CB7C13" w:rsidRPr="005F7586" w:rsidRDefault="00CB7C13" w:rsidP="006A6115">
      <w:pPr>
        <w:rPr>
          <w:rFonts w:ascii="Verdana" w:hAnsi="Verdana" w:cs="Arial"/>
          <w:sz w:val="18"/>
          <w:szCs w:val="20"/>
        </w:rPr>
      </w:pPr>
    </w:p>
    <w:p w14:paraId="3EE78D32" w14:textId="77777777" w:rsidR="00BB5FFA" w:rsidRPr="005F7586" w:rsidRDefault="00BB5FFA" w:rsidP="006A6115">
      <w:pPr>
        <w:rPr>
          <w:rFonts w:ascii="Verdana" w:hAnsi="Verdana" w:cs="Arial"/>
          <w:sz w:val="18"/>
          <w:szCs w:val="20"/>
        </w:rPr>
      </w:pPr>
      <w:r w:rsidRPr="005F7586">
        <w:rPr>
          <w:rFonts w:ascii="Verdana" w:hAnsi="Verdana" w:cs="Arial"/>
          <w:sz w:val="18"/>
          <w:szCs w:val="20"/>
        </w:rPr>
        <w:t>Details of those u</w:t>
      </w:r>
      <w:r w:rsidR="009C4213" w:rsidRPr="005F7586">
        <w:rPr>
          <w:rFonts w:ascii="Verdana" w:hAnsi="Verdana" w:cs="Arial"/>
          <w:sz w:val="18"/>
          <w:szCs w:val="20"/>
        </w:rPr>
        <w:t xml:space="preserve">nits </w:t>
      </w:r>
      <w:r w:rsidRPr="005F7586">
        <w:rPr>
          <w:rFonts w:ascii="Verdana" w:hAnsi="Verdana" w:cs="Arial"/>
          <w:sz w:val="18"/>
          <w:szCs w:val="20"/>
        </w:rPr>
        <w:t>are as follows:</w:t>
      </w:r>
    </w:p>
    <w:p w14:paraId="54208D1B" w14:textId="77777777" w:rsidR="00BB5FFA" w:rsidRPr="005F7586" w:rsidRDefault="00BB5FFA" w:rsidP="006A6115">
      <w:pPr>
        <w:rPr>
          <w:rFonts w:ascii="Verdana" w:hAnsi="Verdana" w:cs="Arial"/>
          <w:b/>
          <w:sz w:val="18"/>
          <w:szCs w:val="20"/>
        </w:rPr>
      </w:pPr>
    </w:p>
    <w:tbl>
      <w:tblPr>
        <w:tblW w:w="8716" w:type="dxa"/>
        <w:jc w:val="center"/>
        <w:tblLayout w:type="fixed"/>
        <w:tblLook w:val="0000" w:firstRow="0" w:lastRow="0" w:firstColumn="0" w:lastColumn="0" w:noHBand="0" w:noVBand="0"/>
      </w:tblPr>
      <w:tblGrid>
        <w:gridCol w:w="1017"/>
        <w:gridCol w:w="949"/>
        <w:gridCol w:w="2889"/>
        <w:gridCol w:w="1816"/>
        <w:gridCol w:w="1022"/>
        <w:gridCol w:w="1023"/>
      </w:tblGrid>
      <w:tr w:rsidR="00BB5FFA" w:rsidRPr="005F7586" w14:paraId="49393832" w14:textId="77777777" w:rsidTr="00A07266">
        <w:trPr>
          <w:cantSplit/>
          <w:trHeight w:val="194"/>
          <w:jc w:val="center"/>
        </w:trPr>
        <w:tc>
          <w:tcPr>
            <w:tcW w:w="1966" w:type="dxa"/>
            <w:gridSpan w:val="2"/>
            <w:tcBorders>
              <w:top w:val="single" w:sz="4" w:space="0" w:color="auto"/>
              <w:left w:val="single" w:sz="4" w:space="0" w:color="auto"/>
              <w:right w:val="single" w:sz="4" w:space="0" w:color="auto"/>
            </w:tcBorders>
            <w:vAlign w:val="center"/>
          </w:tcPr>
          <w:p w14:paraId="7FD22BC2" w14:textId="660F15D9" w:rsidR="009066C3" w:rsidRPr="005F7586" w:rsidRDefault="00121677" w:rsidP="006A6115">
            <w:pPr>
              <w:jc w:val="center"/>
              <w:rPr>
                <w:rFonts w:ascii="Verdana" w:hAnsi="Verdana" w:cs="Arial"/>
                <w:b/>
                <w:sz w:val="16"/>
                <w:szCs w:val="16"/>
              </w:rPr>
            </w:pPr>
            <w:r w:rsidRPr="005F7586">
              <w:rPr>
                <w:rFonts w:ascii="Verdana" w:hAnsi="Verdana" w:cs="Arial"/>
                <w:b/>
                <w:sz w:val="16"/>
                <w:szCs w:val="16"/>
              </w:rPr>
              <w:t>20</w:t>
            </w:r>
            <w:r w:rsidR="00034620" w:rsidRPr="005F7586">
              <w:rPr>
                <w:rFonts w:ascii="Verdana" w:hAnsi="Verdana" w:cs="Arial"/>
                <w:b/>
                <w:sz w:val="16"/>
                <w:szCs w:val="16"/>
              </w:rPr>
              <w:t>20</w:t>
            </w:r>
            <w:r w:rsidR="00A25830" w:rsidRPr="005F7586">
              <w:rPr>
                <w:rFonts w:ascii="Verdana" w:hAnsi="Verdana" w:cs="Arial"/>
                <w:b/>
                <w:sz w:val="16"/>
                <w:szCs w:val="16"/>
              </w:rPr>
              <w:t>/2</w:t>
            </w:r>
            <w:r w:rsidR="00034620" w:rsidRPr="005F7586">
              <w:rPr>
                <w:rFonts w:ascii="Verdana" w:hAnsi="Verdana" w:cs="Arial"/>
                <w:b/>
                <w:sz w:val="16"/>
                <w:szCs w:val="16"/>
              </w:rPr>
              <w:t>1</w:t>
            </w:r>
          </w:p>
        </w:tc>
        <w:tc>
          <w:tcPr>
            <w:tcW w:w="4705" w:type="dxa"/>
            <w:gridSpan w:val="2"/>
            <w:vMerge w:val="restart"/>
            <w:tcBorders>
              <w:top w:val="single" w:sz="4" w:space="0" w:color="auto"/>
              <w:left w:val="single" w:sz="4" w:space="0" w:color="auto"/>
              <w:right w:val="single" w:sz="4" w:space="0" w:color="auto"/>
            </w:tcBorders>
            <w:shd w:val="clear" w:color="auto" w:fill="auto"/>
            <w:noWrap/>
            <w:vAlign w:val="center"/>
          </w:tcPr>
          <w:p w14:paraId="3CE5A158" w14:textId="77777777" w:rsidR="00BB5FFA" w:rsidRPr="005F7586" w:rsidRDefault="009066C3" w:rsidP="006A6115">
            <w:pPr>
              <w:rPr>
                <w:rFonts w:ascii="Verdana" w:hAnsi="Verdana" w:cs="Arial"/>
                <w:b/>
                <w:sz w:val="16"/>
                <w:szCs w:val="16"/>
                <w:u w:val="single"/>
              </w:rPr>
            </w:pPr>
            <w:r w:rsidRPr="005F7586">
              <w:rPr>
                <w:rFonts w:ascii="Verdana" w:hAnsi="Verdana" w:cs="Arial"/>
                <w:b/>
                <w:sz w:val="16"/>
                <w:szCs w:val="16"/>
                <w:u w:val="single"/>
              </w:rPr>
              <w:t>Trading Service</w:t>
            </w:r>
          </w:p>
        </w:tc>
        <w:tc>
          <w:tcPr>
            <w:tcW w:w="2045" w:type="dxa"/>
            <w:gridSpan w:val="2"/>
            <w:tcBorders>
              <w:top w:val="single" w:sz="4" w:space="0" w:color="auto"/>
              <w:left w:val="single" w:sz="4" w:space="0" w:color="auto"/>
              <w:right w:val="single" w:sz="4" w:space="0" w:color="auto"/>
            </w:tcBorders>
            <w:shd w:val="clear" w:color="auto" w:fill="auto"/>
            <w:noWrap/>
            <w:vAlign w:val="center"/>
          </w:tcPr>
          <w:p w14:paraId="506B8E26" w14:textId="7B4022EB" w:rsidR="00BB5FFA" w:rsidRPr="005F7586" w:rsidRDefault="00D37828" w:rsidP="006A6115">
            <w:pPr>
              <w:jc w:val="center"/>
              <w:rPr>
                <w:rFonts w:ascii="Verdana" w:hAnsi="Verdana" w:cs="Arial"/>
                <w:b/>
                <w:sz w:val="16"/>
                <w:szCs w:val="16"/>
              </w:rPr>
            </w:pPr>
            <w:r w:rsidRPr="005F7586">
              <w:rPr>
                <w:rFonts w:ascii="Verdana" w:hAnsi="Verdana" w:cs="Arial"/>
                <w:b/>
                <w:sz w:val="16"/>
                <w:szCs w:val="16"/>
              </w:rPr>
              <w:t>20</w:t>
            </w:r>
            <w:r w:rsidR="00A25830" w:rsidRPr="005F7586">
              <w:rPr>
                <w:rFonts w:ascii="Verdana" w:hAnsi="Verdana" w:cs="Arial"/>
                <w:b/>
                <w:sz w:val="16"/>
                <w:szCs w:val="16"/>
              </w:rPr>
              <w:t>2</w:t>
            </w:r>
            <w:r w:rsidR="00034620" w:rsidRPr="005F7586">
              <w:rPr>
                <w:rFonts w:ascii="Verdana" w:hAnsi="Verdana" w:cs="Arial"/>
                <w:b/>
                <w:sz w:val="16"/>
                <w:szCs w:val="16"/>
              </w:rPr>
              <w:t>1</w:t>
            </w:r>
            <w:r w:rsidR="00A25830" w:rsidRPr="005F7586">
              <w:rPr>
                <w:rFonts w:ascii="Verdana" w:hAnsi="Verdana" w:cs="Arial"/>
                <w:b/>
                <w:sz w:val="16"/>
                <w:szCs w:val="16"/>
              </w:rPr>
              <w:t>/2</w:t>
            </w:r>
            <w:r w:rsidR="00034620" w:rsidRPr="005F7586">
              <w:rPr>
                <w:rFonts w:ascii="Verdana" w:hAnsi="Verdana" w:cs="Arial"/>
                <w:b/>
                <w:sz w:val="16"/>
                <w:szCs w:val="16"/>
              </w:rPr>
              <w:t>2</w:t>
            </w:r>
          </w:p>
        </w:tc>
      </w:tr>
      <w:tr w:rsidR="00BB5FFA" w:rsidRPr="005F7586" w14:paraId="22BA7939" w14:textId="77777777" w:rsidTr="00A07266">
        <w:trPr>
          <w:trHeight w:val="177"/>
          <w:jc w:val="center"/>
        </w:trPr>
        <w:tc>
          <w:tcPr>
            <w:tcW w:w="1017" w:type="dxa"/>
            <w:tcBorders>
              <w:top w:val="single" w:sz="4" w:space="0" w:color="auto"/>
              <w:left w:val="single" w:sz="4" w:space="0" w:color="auto"/>
              <w:bottom w:val="single" w:sz="4" w:space="0" w:color="auto"/>
              <w:right w:val="single" w:sz="4" w:space="0" w:color="auto"/>
            </w:tcBorders>
            <w:vAlign w:val="bottom"/>
          </w:tcPr>
          <w:p w14:paraId="7F5AD177" w14:textId="77777777" w:rsidR="00BB5FFA" w:rsidRPr="005F7586" w:rsidRDefault="00BB5FFA" w:rsidP="006A6115">
            <w:pPr>
              <w:jc w:val="center"/>
              <w:rPr>
                <w:rFonts w:ascii="Verdana" w:hAnsi="Verdana" w:cs="Arial"/>
                <w:b/>
                <w:sz w:val="16"/>
                <w:szCs w:val="16"/>
              </w:rPr>
            </w:pPr>
            <w:r w:rsidRPr="005F7586">
              <w:rPr>
                <w:rFonts w:ascii="Verdana" w:hAnsi="Verdana" w:cs="Arial"/>
                <w:b/>
                <w:sz w:val="16"/>
                <w:szCs w:val="16"/>
              </w:rPr>
              <w:t>£000s</w:t>
            </w:r>
          </w:p>
        </w:tc>
        <w:tc>
          <w:tcPr>
            <w:tcW w:w="949" w:type="dxa"/>
            <w:tcBorders>
              <w:top w:val="single" w:sz="4" w:space="0" w:color="auto"/>
              <w:left w:val="single" w:sz="4" w:space="0" w:color="auto"/>
              <w:bottom w:val="single" w:sz="4" w:space="0" w:color="auto"/>
              <w:right w:val="single" w:sz="4" w:space="0" w:color="auto"/>
            </w:tcBorders>
            <w:vAlign w:val="bottom"/>
          </w:tcPr>
          <w:p w14:paraId="5A22B9BD" w14:textId="77777777" w:rsidR="00BB5FFA" w:rsidRPr="005F7586" w:rsidRDefault="00BB5FFA" w:rsidP="006A6115">
            <w:pPr>
              <w:jc w:val="center"/>
              <w:rPr>
                <w:rFonts w:ascii="Verdana" w:hAnsi="Verdana" w:cs="Arial"/>
                <w:b/>
                <w:sz w:val="16"/>
                <w:szCs w:val="16"/>
              </w:rPr>
            </w:pPr>
            <w:r w:rsidRPr="005F7586">
              <w:rPr>
                <w:rFonts w:ascii="Verdana" w:hAnsi="Verdana" w:cs="Arial"/>
                <w:b/>
                <w:sz w:val="16"/>
                <w:szCs w:val="16"/>
              </w:rPr>
              <w:t>£000s</w:t>
            </w:r>
          </w:p>
        </w:tc>
        <w:tc>
          <w:tcPr>
            <w:tcW w:w="4705" w:type="dxa"/>
            <w:gridSpan w:val="2"/>
            <w:vMerge/>
            <w:tcBorders>
              <w:left w:val="single" w:sz="4" w:space="0" w:color="auto"/>
              <w:bottom w:val="single" w:sz="4" w:space="0" w:color="auto"/>
              <w:right w:val="single" w:sz="4" w:space="0" w:color="auto"/>
            </w:tcBorders>
            <w:shd w:val="clear" w:color="auto" w:fill="auto"/>
            <w:noWrap/>
            <w:vAlign w:val="bottom"/>
          </w:tcPr>
          <w:p w14:paraId="013C7D14" w14:textId="77777777" w:rsidR="00BB5FFA" w:rsidRPr="005F7586" w:rsidRDefault="00BB5FFA" w:rsidP="006A6115">
            <w:pPr>
              <w:jc w:val="center"/>
              <w:rPr>
                <w:rFonts w:ascii="Verdana" w:hAnsi="Verdana" w:cs="Arial"/>
                <w:b/>
                <w:sz w:val="16"/>
                <w:szCs w:val="16"/>
              </w:rPr>
            </w:pP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70D95" w14:textId="77777777" w:rsidR="00BB5FFA" w:rsidRPr="005F7586" w:rsidRDefault="00BB5FFA" w:rsidP="006A6115">
            <w:pPr>
              <w:jc w:val="center"/>
              <w:rPr>
                <w:rFonts w:ascii="Verdana" w:hAnsi="Verdana" w:cs="Arial"/>
                <w:b/>
                <w:sz w:val="16"/>
                <w:szCs w:val="16"/>
              </w:rPr>
            </w:pPr>
            <w:r w:rsidRPr="005F7586">
              <w:rPr>
                <w:rFonts w:ascii="Verdana" w:hAnsi="Verdana" w:cs="Arial"/>
                <w:b/>
                <w:sz w:val="16"/>
                <w:szCs w:val="16"/>
              </w:rPr>
              <w:t>£000s</w:t>
            </w:r>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F0D224" w14:textId="77777777" w:rsidR="00BB5FFA" w:rsidRPr="005F7586" w:rsidRDefault="00BB5FFA" w:rsidP="006A6115">
            <w:pPr>
              <w:jc w:val="center"/>
              <w:rPr>
                <w:rFonts w:ascii="Verdana" w:hAnsi="Verdana" w:cs="Arial"/>
                <w:b/>
                <w:sz w:val="16"/>
                <w:szCs w:val="16"/>
              </w:rPr>
            </w:pPr>
            <w:r w:rsidRPr="005F7586">
              <w:rPr>
                <w:rFonts w:ascii="Verdana" w:hAnsi="Verdana" w:cs="Arial"/>
                <w:b/>
                <w:sz w:val="16"/>
                <w:szCs w:val="16"/>
              </w:rPr>
              <w:t>£000s</w:t>
            </w:r>
          </w:p>
        </w:tc>
      </w:tr>
      <w:tr w:rsidR="00034620" w:rsidRPr="005F7586" w14:paraId="2B597E9C"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66C93C22" w14:textId="30084DE2"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(1,221)</w:t>
            </w:r>
          </w:p>
        </w:tc>
        <w:tc>
          <w:tcPr>
            <w:tcW w:w="949" w:type="dxa"/>
            <w:tcBorders>
              <w:top w:val="single" w:sz="4" w:space="0" w:color="auto"/>
              <w:left w:val="single" w:sz="4" w:space="0" w:color="auto"/>
              <w:right w:val="single" w:sz="4" w:space="0" w:color="auto"/>
            </w:tcBorders>
            <w:vAlign w:val="center"/>
          </w:tcPr>
          <w:p w14:paraId="5114E44A" w14:textId="307DCF97" w:rsidR="00034620" w:rsidRPr="005F7586" w:rsidRDefault="00034620" w:rsidP="00034620">
            <w:pPr>
              <w:jc w:val="center"/>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986DDAD"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Waste &amp; Recycling</w:t>
            </w:r>
          </w:p>
        </w:tc>
        <w:tc>
          <w:tcPr>
            <w:tcW w:w="1816" w:type="dxa"/>
            <w:tcBorders>
              <w:top w:val="single" w:sz="4" w:space="0" w:color="auto"/>
              <w:left w:val="single" w:sz="4" w:space="0" w:color="auto"/>
              <w:right w:val="single" w:sz="4" w:space="0" w:color="auto"/>
            </w:tcBorders>
            <w:shd w:val="clear" w:color="auto" w:fill="auto"/>
            <w:noWrap/>
            <w:vAlign w:val="center"/>
          </w:tcPr>
          <w:p w14:paraId="35F2F3D0"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48054B8" w14:textId="10DC23A2" w:rsidR="00034620" w:rsidRPr="005F7586" w:rsidRDefault="00CE4F30" w:rsidP="00034620">
            <w:pPr>
              <w:jc w:val="right"/>
              <w:rPr>
                <w:rFonts w:ascii="Verdana" w:hAnsi="Verdana" w:cs="Calibri"/>
                <w:color w:val="000000"/>
                <w:sz w:val="16"/>
                <w:szCs w:val="16"/>
                <w:lang w:eastAsia="en-GB"/>
              </w:rPr>
            </w:pPr>
            <w:r w:rsidRPr="005F7586">
              <w:rPr>
                <w:rFonts w:ascii="Verdana" w:hAnsi="Verdana" w:cs="Calibri"/>
                <w:color w:val="000000"/>
                <w:sz w:val="16"/>
                <w:szCs w:val="16"/>
              </w:rPr>
              <w:t>(1,458)</w:t>
            </w:r>
          </w:p>
        </w:tc>
        <w:tc>
          <w:tcPr>
            <w:tcW w:w="1023" w:type="dxa"/>
            <w:tcBorders>
              <w:top w:val="single" w:sz="4" w:space="0" w:color="auto"/>
              <w:left w:val="single" w:sz="4" w:space="0" w:color="auto"/>
              <w:right w:val="single" w:sz="4" w:space="0" w:color="auto"/>
            </w:tcBorders>
            <w:shd w:val="clear" w:color="auto" w:fill="auto"/>
            <w:noWrap/>
            <w:vAlign w:val="center"/>
          </w:tcPr>
          <w:p w14:paraId="0A3EEEBD" w14:textId="5F54A8B9" w:rsidR="00034620" w:rsidRPr="005F7586" w:rsidRDefault="00034620" w:rsidP="00034620">
            <w:pPr>
              <w:jc w:val="center"/>
              <w:rPr>
                <w:rFonts w:ascii="Verdana" w:hAnsi="Verdana" w:cs="Calibri"/>
                <w:b/>
                <w:color w:val="000000"/>
                <w:sz w:val="16"/>
                <w:szCs w:val="16"/>
              </w:rPr>
            </w:pPr>
          </w:p>
        </w:tc>
      </w:tr>
      <w:tr w:rsidR="00034620" w:rsidRPr="005F7586" w14:paraId="50AE2DD5"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35AF81F" w14:textId="21B2CC7A"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717 </w:t>
            </w:r>
          </w:p>
        </w:tc>
        <w:tc>
          <w:tcPr>
            <w:tcW w:w="949" w:type="dxa"/>
            <w:tcBorders>
              <w:left w:val="single" w:sz="4" w:space="0" w:color="auto"/>
              <w:right w:val="single" w:sz="4" w:space="0" w:color="auto"/>
            </w:tcBorders>
            <w:vAlign w:val="center"/>
          </w:tcPr>
          <w:p w14:paraId="73ED81BE" w14:textId="3879011C" w:rsidR="00034620" w:rsidRPr="005F7586" w:rsidRDefault="00034620" w:rsidP="00034620">
            <w:pPr>
              <w:jc w:val="center"/>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799756F9"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DF07F86"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E591544" w14:textId="79000D6D" w:rsidR="00034620" w:rsidRPr="005F7586" w:rsidRDefault="00CE4F30" w:rsidP="00034620">
            <w:pPr>
              <w:jc w:val="right"/>
              <w:rPr>
                <w:rFonts w:ascii="Verdana" w:hAnsi="Verdana" w:cs="Calibri"/>
                <w:color w:val="000000"/>
                <w:sz w:val="16"/>
                <w:szCs w:val="16"/>
              </w:rPr>
            </w:pPr>
            <w:r w:rsidRPr="005F7586">
              <w:rPr>
                <w:rFonts w:ascii="Verdana" w:hAnsi="Verdana" w:cs="Calibri"/>
                <w:color w:val="000000"/>
                <w:sz w:val="16"/>
                <w:szCs w:val="16"/>
              </w:rPr>
              <w:t>869</w:t>
            </w:r>
          </w:p>
        </w:tc>
        <w:tc>
          <w:tcPr>
            <w:tcW w:w="1023" w:type="dxa"/>
            <w:tcBorders>
              <w:left w:val="single" w:sz="4" w:space="0" w:color="auto"/>
              <w:right w:val="single" w:sz="4" w:space="0" w:color="auto"/>
            </w:tcBorders>
            <w:shd w:val="clear" w:color="auto" w:fill="auto"/>
            <w:noWrap/>
            <w:vAlign w:val="center"/>
          </w:tcPr>
          <w:p w14:paraId="4A91A686" w14:textId="3206970C" w:rsidR="00034620" w:rsidRPr="005F7586" w:rsidRDefault="00034620" w:rsidP="00034620">
            <w:pPr>
              <w:jc w:val="center"/>
              <w:rPr>
                <w:rFonts w:ascii="Verdana" w:hAnsi="Verdana" w:cs="Calibri"/>
                <w:b/>
                <w:color w:val="000000"/>
                <w:sz w:val="16"/>
                <w:szCs w:val="16"/>
              </w:rPr>
            </w:pPr>
          </w:p>
        </w:tc>
      </w:tr>
      <w:tr w:rsidR="00034620" w:rsidRPr="005F7586" w14:paraId="5467CA76"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45212556" w14:textId="493B20E2" w:rsidR="00034620" w:rsidRPr="005F7586" w:rsidRDefault="00034620" w:rsidP="00034620">
            <w:pPr>
              <w:jc w:val="right"/>
              <w:rPr>
                <w:rFonts w:ascii="Verdana" w:hAnsi="Verdana" w:cs="Calibri"/>
                <w:color w:val="000000"/>
                <w:sz w:val="16"/>
                <w:szCs w:val="16"/>
              </w:rPr>
            </w:pPr>
          </w:p>
        </w:tc>
        <w:tc>
          <w:tcPr>
            <w:tcW w:w="949" w:type="dxa"/>
            <w:tcBorders>
              <w:left w:val="single" w:sz="4" w:space="0" w:color="auto"/>
              <w:bottom w:val="nil"/>
              <w:right w:val="single" w:sz="4" w:space="0" w:color="auto"/>
            </w:tcBorders>
            <w:shd w:val="clear" w:color="auto" w:fill="auto"/>
            <w:vAlign w:val="center"/>
          </w:tcPr>
          <w:p w14:paraId="23A22FBB" w14:textId="1FA2188D"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(504)</w:t>
            </w:r>
          </w:p>
        </w:tc>
        <w:tc>
          <w:tcPr>
            <w:tcW w:w="2889" w:type="dxa"/>
            <w:vMerge/>
            <w:tcBorders>
              <w:left w:val="single" w:sz="4" w:space="0" w:color="auto"/>
              <w:right w:val="single" w:sz="4" w:space="0" w:color="auto"/>
            </w:tcBorders>
            <w:shd w:val="clear" w:color="auto" w:fill="auto"/>
            <w:noWrap/>
            <w:vAlign w:val="center"/>
          </w:tcPr>
          <w:p w14:paraId="200DEA75" w14:textId="77777777" w:rsidR="00034620" w:rsidRPr="005F7586" w:rsidRDefault="00034620" w:rsidP="00034620">
            <w:pPr>
              <w:rPr>
                <w:rFonts w:ascii="Verdana" w:hAnsi="Verdana" w:cs="Arial"/>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50E855F5"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7C366E78" w14:textId="4493E68A"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bottom w:val="nil"/>
              <w:right w:val="single" w:sz="4" w:space="0" w:color="auto"/>
            </w:tcBorders>
            <w:shd w:val="clear" w:color="auto" w:fill="auto"/>
            <w:noWrap/>
            <w:vAlign w:val="center"/>
          </w:tcPr>
          <w:p w14:paraId="4F38E2F6" w14:textId="437FE3A3" w:rsidR="00034620" w:rsidRPr="005F7586" w:rsidRDefault="00C9159D" w:rsidP="00034620">
            <w:pPr>
              <w:jc w:val="right"/>
              <w:rPr>
                <w:rFonts w:ascii="Verdana" w:hAnsi="Verdana" w:cs="Calibri"/>
                <w:b/>
                <w:color w:val="000000"/>
                <w:sz w:val="16"/>
                <w:szCs w:val="16"/>
              </w:rPr>
            </w:pPr>
            <w:r w:rsidRPr="005F7586">
              <w:rPr>
                <w:rFonts w:ascii="Verdana" w:hAnsi="Verdana" w:cs="Calibri"/>
                <w:b/>
                <w:color w:val="000000"/>
                <w:sz w:val="16"/>
                <w:szCs w:val="16"/>
              </w:rPr>
              <w:t>(589)</w:t>
            </w:r>
          </w:p>
        </w:tc>
      </w:tr>
      <w:tr w:rsidR="00034620" w:rsidRPr="005F7586" w14:paraId="0400E6C1" w14:textId="77777777" w:rsidTr="0024640A">
        <w:trPr>
          <w:trHeight w:val="80"/>
          <w:jc w:val="center"/>
        </w:trPr>
        <w:tc>
          <w:tcPr>
            <w:tcW w:w="1017" w:type="dxa"/>
            <w:tcBorders>
              <w:left w:val="single" w:sz="4" w:space="0" w:color="auto"/>
              <w:bottom w:val="single" w:sz="4" w:space="0" w:color="auto"/>
              <w:right w:val="single" w:sz="4" w:space="0" w:color="auto"/>
            </w:tcBorders>
            <w:shd w:val="clear" w:color="auto" w:fill="auto"/>
            <w:vAlign w:val="center"/>
          </w:tcPr>
          <w:p w14:paraId="2CCEFB91" w14:textId="368FE46E" w:rsidR="00034620" w:rsidRPr="005F7586" w:rsidRDefault="00034620" w:rsidP="004521AE">
            <w:pPr>
              <w:jc w:val="center"/>
              <w:rPr>
                <w:rFonts w:ascii="Verdana" w:hAnsi="Verdana" w:cs="Calibri"/>
                <w:color w:val="000000"/>
                <w:sz w:val="16"/>
                <w:szCs w:val="16"/>
              </w:rPr>
            </w:pPr>
          </w:p>
        </w:tc>
        <w:tc>
          <w:tcPr>
            <w:tcW w:w="949" w:type="dxa"/>
            <w:tcBorders>
              <w:left w:val="single" w:sz="4" w:space="0" w:color="auto"/>
              <w:bottom w:val="single" w:sz="4" w:space="0" w:color="auto"/>
              <w:right w:val="single" w:sz="4" w:space="0" w:color="auto"/>
            </w:tcBorders>
            <w:shd w:val="clear" w:color="auto" w:fill="auto"/>
            <w:vAlign w:val="center"/>
          </w:tcPr>
          <w:p w14:paraId="1B95B654" w14:textId="58A1142D" w:rsidR="00034620" w:rsidRPr="005F7586" w:rsidRDefault="00034620" w:rsidP="004521AE">
            <w:pPr>
              <w:rPr>
                <w:rFonts w:ascii="Verdana" w:hAnsi="Verdana" w:cs="Calibri"/>
                <w:b/>
                <w:color w:val="000000"/>
                <w:sz w:val="16"/>
                <w:szCs w:val="16"/>
              </w:rPr>
            </w:pPr>
          </w:p>
        </w:tc>
        <w:tc>
          <w:tcPr>
            <w:tcW w:w="2889" w:type="dxa"/>
            <w:vMerge/>
            <w:tcBorders>
              <w:left w:val="single" w:sz="4" w:space="0" w:color="auto"/>
              <w:bottom w:val="single" w:sz="4" w:space="0" w:color="auto"/>
              <w:right w:val="single" w:sz="4" w:space="0" w:color="auto"/>
            </w:tcBorders>
            <w:shd w:val="clear" w:color="auto" w:fill="auto"/>
            <w:noWrap/>
            <w:vAlign w:val="center"/>
          </w:tcPr>
          <w:p w14:paraId="59808763"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2D6B6C2" w14:textId="77777777" w:rsidR="00034620" w:rsidRPr="005F7586" w:rsidRDefault="00034620" w:rsidP="00034620">
            <w:pPr>
              <w:jc w:val="center"/>
              <w:rPr>
                <w:rFonts w:ascii="Verdana" w:hAnsi="Verdana" w:cs="Arial"/>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22E097D" w14:textId="6D1086AC"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6B2EF885" w14:textId="3FBDBD36" w:rsidR="00034620" w:rsidRPr="005F7586" w:rsidRDefault="00034620" w:rsidP="00034620">
            <w:pPr>
              <w:jc w:val="center"/>
              <w:rPr>
                <w:rFonts w:ascii="Verdana" w:hAnsi="Verdana" w:cs="Calibri"/>
                <w:b/>
                <w:color w:val="000000"/>
                <w:sz w:val="16"/>
                <w:szCs w:val="16"/>
              </w:rPr>
            </w:pPr>
          </w:p>
        </w:tc>
      </w:tr>
      <w:tr w:rsidR="00034620" w:rsidRPr="005F7586" w14:paraId="37A71A13"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31A124E6" w14:textId="39307020"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(13,208)</w:t>
            </w:r>
          </w:p>
        </w:tc>
        <w:tc>
          <w:tcPr>
            <w:tcW w:w="949" w:type="dxa"/>
            <w:tcBorders>
              <w:top w:val="single" w:sz="4" w:space="0" w:color="auto"/>
              <w:left w:val="single" w:sz="4" w:space="0" w:color="auto"/>
              <w:bottom w:val="nil"/>
              <w:right w:val="single" w:sz="4" w:space="0" w:color="auto"/>
            </w:tcBorders>
            <w:shd w:val="clear" w:color="auto" w:fill="auto"/>
            <w:vAlign w:val="center"/>
          </w:tcPr>
          <w:p w14:paraId="0E115A88" w14:textId="47985518" w:rsidR="00034620" w:rsidRPr="005F7586" w:rsidRDefault="00034620" w:rsidP="00034620">
            <w:pPr>
              <w:jc w:val="center"/>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ACAD81D"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Engineering Services</w:t>
            </w:r>
          </w:p>
        </w:tc>
        <w:tc>
          <w:tcPr>
            <w:tcW w:w="1816" w:type="dxa"/>
            <w:tcBorders>
              <w:top w:val="single" w:sz="4" w:space="0" w:color="auto"/>
              <w:left w:val="single" w:sz="4" w:space="0" w:color="auto"/>
              <w:right w:val="single" w:sz="4" w:space="0" w:color="auto"/>
            </w:tcBorders>
            <w:shd w:val="clear" w:color="auto" w:fill="auto"/>
            <w:noWrap/>
            <w:vAlign w:val="center"/>
          </w:tcPr>
          <w:p w14:paraId="62D1C007"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3C0B12C" w14:textId="2409F5D5" w:rsidR="00034620" w:rsidRPr="005F7586" w:rsidRDefault="000A7A4E" w:rsidP="00034620">
            <w:pPr>
              <w:jc w:val="right"/>
              <w:rPr>
                <w:rFonts w:ascii="Verdana" w:hAnsi="Verdana" w:cs="Calibri"/>
                <w:color w:val="000000"/>
                <w:sz w:val="16"/>
                <w:szCs w:val="16"/>
              </w:rPr>
            </w:pPr>
            <w:r w:rsidRPr="005F7586">
              <w:rPr>
                <w:rFonts w:ascii="Verdana" w:hAnsi="Verdana" w:cs="Calibri"/>
                <w:color w:val="000000"/>
                <w:sz w:val="16"/>
                <w:szCs w:val="16"/>
              </w:rPr>
              <w:t>(14,639)</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3259BCA7" w14:textId="2E0B6E52" w:rsidR="00034620" w:rsidRPr="005F7586" w:rsidRDefault="00034620" w:rsidP="00034620">
            <w:pPr>
              <w:jc w:val="center"/>
              <w:rPr>
                <w:rFonts w:ascii="Verdana" w:hAnsi="Verdana" w:cs="Calibri"/>
                <w:b/>
                <w:color w:val="000000"/>
                <w:sz w:val="16"/>
                <w:szCs w:val="16"/>
              </w:rPr>
            </w:pPr>
          </w:p>
        </w:tc>
      </w:tr>
      <w:tr w:rsidR="00034620" w:rsidRPr="005F7586" w14:paraId="7352C6FC" w14:textId="77777777" w:rsidTr="0024640A">
        <w:trPr>
          <w:trHeight w:val="97"/>
          <w:jc w:val="center"/>
        </w:trPr>
        <w:tc>
          <w:tcPr>
            <w:tcW w:w="1017" w:type="dxa"/>
            <w:tcBorders>
              <w:top w:val="nil"/>
              <w:left w:val="single" w:sz="4" w:space="0" w:color="auto"/>
              <w:bottom w:val="single" w:sz="4" w:space="0" w:color="auto"/>
              <w:right w:val="single" w:sz="4" w:space="0" w:color="auto"/>
            </w:tcBorders>
            <w:shd w:val="clear" w:color="auto" w:fill="auto"/>
            <w:vAlign w:val="center"/>
          </w:tcPr>
          <w:p w14:paraId="20A028B7" w14:textId="7912EA3D"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10,702 </w:t>
            </w:r>
          </w:p>
        </w:tc>
        <w:tc>
          <w:tcPr>
            <w:tcW w:w="949" w:type="dxa"/>
            <w:tcBorders>
              <w:top w:val="nil"/>
              <w:left w:val="single" w:sz="4" w:space="0" w:color="auto"/>
              <w:bottom w:val="nil"/>
              <w:right w:val="single" w:sz="4" w:space="0" w:color="auto"/>
            </w:tcBorders>
            <w:shd w:val="clear" w:color="auto" w:fill="auto"/>
            <w:vAlign w:val="center"/>
          </w:tcPr>
          <w:p w14:paraId="3B46B7D7" w14:textId="5813CFCA"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23079843" w14:textId="77777777" w:rsidR="00034620" w:rsidRPr="005F7586" w:rsidRDefault="00034620" w:rsidP="00034620">
            <w:pPr>
              <w:rPr>
                <w:rFonts w:ascii="Verdana" w:hAnsi="Verdana" w:cs="Arial"/>
                <w:b/>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7568FE0E"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7E7565F" w14:textId="4DBA466F" w:rsidR="00034620" w:rsidRPr="005F7586" w:rsidRDefault="000A7A4E" w:rsidP="00034620">
            <w:pPr>
              <w:jc w:val="right"/>
              <w:rPr>
                <w:rFonts w:ascii="Verdana" w:hAnsi="Verdana" w:cs="Calibri"/>
                <w:color w:val="000000"/>
                <w:sz w:val="16"/>
                <w:szCs w:val="16"/>
              </w:rPr>
            </w:pPr>
            <w:r w:rsidRPr="005F7586">
              <w:rPr>
                <w:rFonts w:ascii="Verdana" w:hAnsi="Verdana" w:cs="Calibri"/>
                <w:color w:val="000000"/>
                <w:sz w:val="16"/>
                <w:szCs w:val="16"/>
              </w:rPr>
              <w:t>11,001</w:t>
            </w:r>
          </w:p>
        </w:tc>
        <w:tc>
          <w:tcPr>
            <w:tcW w:w="1023" w:type="dxa"/>
            <w:tcBorders>
              <w:top w:val="nil"/>
              <w:left w:val="single" w:sz="4" w:space="0" w:color="auto"/>
              <w:bottom w:val="nil"/>
              <w:right w:val="single" w:sz="4" w:space="0" w:color="auto"/>
            </w:tcBorders>
            <w:shd w:val="clear" w:color="auto" w:fill="auto"/>
            <w:noWrap/>
            <w:vAlign w:val="center"/>
          </w:tcPr>
          <w:p w14:paraId="60E95AF1" w14:textId="53EDB218" w:rsidR="00034620" w:rsidRPr="005F7586" w:rsidRDefault="00034620" w:rsidP="00034620">
            <w:pPr>
              <w:jc w:val="right"/>
              <w:rPr>
                <w:rFonts w:ascii="Verdana" w:hAnsi="Verdana" w:cs="Calibri"/>
                <w:b/>
                <w:color w:val="000000"/>
                <w:sz w:val="16"/>
                <w:szCs w:val="16"/>
              </w:rPr>
            </w:pPr>
          </w:p>
        </w:tc>
      </w:tr>
      <w:tr w:rsidR="00034620" w:rsidRPr="005F7586" w14:paraId="2199C1E2" w14:textId="77777777" w:rsidTr="0024640A">
        <w:trPr>
          <w:trHeight w:val="97"/>
          <w:jc w:val="center"/>
        </w:trPr>
        <w:tc>
          <w:tcPr>
            <w:tcW w:w="1017" w:type="dxa"/>
            <w:tcBorders>
              <w:top w:val="single" w:sz="4" w:space="0" w:color="auto"/>
              <w:left w:val="single" w:sz="4" w:space="0" w:color="auto"/>
              <w:bottom w:val="nil"/>
              <w:right w:val="single" w:sz="4" w:space="0" w:color="auto"/>
            </w:tcBorders>
            <w:shd w:val="clear" w:color="auto" w:fill="auto"/>
            <w:vAlign w:val="center"/>
          </w:tcPr>
          <w:p w14:paraId="49A89FEA" w14:textId="1AF06CE7"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top w:val="nil"/>
              <w:left w:val="single" w:sz="4" w:space="0" w:color="auto"/>
              <w:bottom w:val="nil"/>
              <w:right w:val="single" w:sz="4" w:space="0" w:color="auto"/>
            </w:tcBorders>
            <w:shd w:val="clear" w:color="auto" w:fill="auto"/>
            <w:vAlign w:val="center"/>
          </w:tcPr>
          <w:p w14:paraId="650BC346" w14:textId="409316A9"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(2,506)</w:t>
            </w:r>
          </w:p>
        </w:tc>
        <w:tc>
          <w:tcPr>
            <w:tcW w:w="2889" w:type="dxa"/>
            <w:vMerge/>
            <w:tcBorders>
              <w:left w:val="single" w:sz="4" w:space="0" w:color="auto"/>
              <w:right w:val="single" w:sz="4" w:space="0" w:color="auto"/>
            </w:tcBorders>
            <w:shd w:val="clear" w:color="auto" w:fill="auto"/>
            <w:noWrap/>
            <w:vAlign w:val="center"/>
          </w:tcPr>
          <w:p w14:paraId="0F4F4A85" w14:textId="77777777" w:rsidR="00034620" w:rsidRPr="005F7586" w:rsidRDefault="00034620" w:rsidP="00034620">
            <w:pPr>
              <w:rPr>
                <w:rFonts w:ascii="Verdana" w:hAnsi="Verdana" w:cs="Arial"/>
                <w:b/>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6FEA8DFB"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455C2D5" w14:textId="5530D723" w:rsidR="00034620" w:rsidRPr="005F7586" w:rsidRDefault="00034620" w:rsidP="00034620">
            <w:pPr>
              <w:jc w:val="right"/>
              <w:rPr>
                <w:rFonts w:ascii="Verdana" w:hAnsi="Verdana" w:cs="Calibri"/>
                <w:color w:val="000000"/>
                <w:sz w:val="16"/>
                <w:szCs w:val="16"/>
              </w:rPr>
            </w:pPr>
          </w:p>
        </w:tc>
        <w:tc>
          <w:tcPr>
            <w:tcW w:w="1023" w:type="dxa"/>
            <w:tcBorders>
              <w:top w:val="nil"/>
              <w:left w:val="single" w:sz="4" w:space="0" w:color="auto"/>
              <w:bottom w:val="nil"/>
              <w:right w:val="single" w:sz="4" w:space="0" w:color="auto"/>
            </w:tcBorders>
            <w:shd w:val="clear" w:color="auto" w:fill="auto"/>
            <w:noWrap/>
            <w:vAlign w:val="center"/>
          </w:tcPr>
          <w:p w14:paraId="3920278B" w14:textId="438DB5F3" w:rsidR="00034620" w:rsidRPr="005F7586" w:rsidRDefault="00C9159D" w:rsidP="00034620">
            <w:pPr>
              <w:jc w:val="right"/>
              <w:rPr>
                <w:rFonts w:ascii="Verdana" w:hAnsi="Verdana" w:cs="Calibri"/>
                <w:b/>
                <w:color w:val="000000"/>
                <w:sz w:val="16"/>
                <w:szCs w:val="16"/>
              </w:rPr>
            </w:pPr>
            <w:r w:rsidRPr="005F7586">
              <w:rPr>
                <w:rFonts w:ascii="Verdana" w:hAnsi="Verdana" w:cs="Calibri"/>
                <w:b/>
                <w:color w:val="000000"/>
                <w:sz w:val="16"/>
                <w:szCs w:val="16"/>
              </w:rPr>
              <w:t>(3,638)</w:t>
            </w:r>
          </w:p>
        </w:tc>
      </w:tr>
      <w:tr w:rsidR="00034620" w:rsidRPr="005F7586" w14:paraId="40761E88" w14:textId="77777777" w:rsidTr="0024640A">
        <w:trPr>
          <w:trHeight w:val="80"/>
          <w:jc w:val="center"/>
        </w:trPr>
        <w:tc>
          <w:tcPr>
            <w:tcW w:w="1017" w:type="dxa"/>
            <w:tcBorders>
              <w:left w:val="single" w:sz="4" w:space="0" w:color="auto"/>
              <w:bottom w:val="single" w:sz="4" w:space="0" w:color="auto"/>
              <w:right w:val="single" w:sz="4" w:space="0" w:color="auto"/>
            </w:tcBorders>
            <w:shd w:val="clear" w:color="auto" w:fill="auto"/>
            <w:vAlign w:val="center"/>
          </w:tcPr>
          <w:p w14:paraId="22AFD265" w14:textId="54C46C58"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4E27379F" w14:textId="75C994EE"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518D9AD0"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079056A" w14:textId="77777777" w:rsidR="00034620" w:rsidRPr="005F7586" w:rsidRDefault="00034620" w:rsidP="00034620">
            <w:pPr>
              <w:jc w:val="right"/>
              <w:rPr>
                <w:rFonts w:ascii="Verdana" w:hAnsi="Verdana" w:cs="Arial"/>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7DD183E7" w14:textId="3BD825B0"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69BE314C" w14:textId="0C19261F" w:rsidR="00034620" w:rsidRPr="005F7586" w:rsidRDefault="00034620" w:rsidP="00034620">
            <w:pPr>
              <w:jc w:val="right"/>
              <w:rPr>
                <w:rFonts w:ascii="Verdana" w:hAnsi="Verdana" w:cs="Calibri"/>
                <w:b/>
                <w:color w:val="000000"/>
                <w:sz w:val="16"/>
                <w:szCs w:val="16"/>
              </w:rPr>
            </w:pPr>
          </w:p>
        </w:tc>
      </w:tr>
      <w:tr w:rsidR="00034620" w:rsidRPr="005F7586" w14:paraId="49C74CF9"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0E7E0CCB" w14:textId="6DAAAC29"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(4,372)</w:t>
            </w:r>
          </w:p>
        </w:tc>
        <w:tc>
          <w:tcPr>
            <w:tcW w:w="949" w:type="dxa"/>
            <w:tcBorders>
              <w:top w:val="single" w:sz="4" w:space="0" w:color="auto"/>
              <w:left w:val="single" w:sz="4" w:space="0" w:color="auto"/>
              <w:right w:val="single" w:sz="4" w:space="0" w:color="auto"/>
            </w:tcBorders>
            <w:shd w:val="clear" w:color="auto" w:fill="auto"/>
            <w:vAlign w:val="center"/>
          </w:tcPr>
          <w:p w14:paraId="14BD82DE" w14:textId="37F3343E"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45523E30"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Building Services</w:t>
            </w:r>
          </w:p>
        </w:tc>
        <w:tc>
          <w:tcPr>
            <w:tcW w:w="1816" w:type="dxa"/>
            <w:tcBorders>
              <w:top w:val="single" w:sz="4" w:space="0" w:color="auto"/>
              <w:left w:val="single" w:sz="4" w:space="0" w:color="auto"/>
              <w:right w:val="single" w:sz="4" w:space="0" w:color="auto"/>
            </w:tcBorders>
            <w:shd w:val="clear" w:color="auto" w:fill="auto"/>
            <w:noWrap/>
            <w:vAlign w:val="center"/>
          </w:tcPr>
          <w:p w14:paraId="7F289279" w14:textId="77777777" w:rsidR="00034620" w:rsidRPr="005F7586" w:rsidRDefault="00034620" w:rsidP="00034620">
            <w:pPr>
              <w:jc w:val="center"/>
              <w:rPr>
                <w:rFonts w:ascii="Verdana" w:hAnsi="Verdana" w:cs="Calibri"/>
                <w:color w:val="000000"/>
                <w:sz w:val="16"/>
                <w:szCs w:val="16"/>
              </w:rPr>
            </w:pPr>
            <w:r w:rsidRPr="005F7586">
              <w:rPr>
                <w:rFonts w:ascii="Verdana" w:hAnsi="Verdana" w:cs="Calibri"/>
                <w:color w:val="000000"/>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52882065" w14:textId="7020E7FB" w:rsidR="00034620" w:rsidRPr="005F7586" w:rsidRDefault="007E2FDF" w:rsidP="00034620">
            <w:pPr>
              <w:jc w:val="right"/>
              <w:rPr>
                <w:rFonts w:ascii="Verdana" w:hAnsi="Verdana" w:cs="Calibri"/>
                <w:color w:val="000000"/>
                <w:sz w:val="16"/>
                <w:szCs w:val="16"/>
              </w:rPr>
            </w:pPr>
            <w:r w:rsidRPr="005F7586">
              <w:rPr>
                <w:rFonts w:ascii="Verdana" w:hAnsi="Verdana" w:cs="Calibri"/>
                <w:color w:val="000000"/>
                <w:sz w:val="16"/>
                <w:szCs w:val="16"/>
              </w:rPr>
              <w:t>(9,569)</w:t>
            </w:r>
          </w:p>
        </w:tc>
        <w:tc>
          <w:tcPr>
            <w:tcW w:w="1023" w:type="dxa"/>
            <w:tcBorders>
              <w:top w:val="single" w:sz="4" w:space="0" w:color="auto"/>
              <w:left w:val="single" w:sz="4" w:space="0" w:color="auto"/>
              <w:right w:val="single" w:sz="4" w:space="0" w:color="auto"/>
            </w:tcBorders>
            <w:shd w:val="clear" w:color="auto" w:fill="auto"/>
            <w:noWrap/>
            <w:vAlign w:val="center"/>
          </w:tcPr>
          <w:p w14:paraId="4B4FA705" w14:textId="6E2AB424" w:rsidR="00034620" w:rsidRPr="005F7586" w:rsidRDefault="00034620" w:rsidP="00034620">
            <w:pPr>
              <w:jc w:val="right"/>
              <w:rPr>
                <w:rFonts w:ascii="Verdana" w:hAnsi="Verdana" w:cs="Calibri"/>
                <w:color w:val="000000"/>
                <w:sz w:val="16"/>
                <w:szCs w:val="16"/>
              </w:rPr>
            </w:pPr>
          </w:p>
        </w:tc>
      </w:tr>
      <w:tr w:rsidR="00034620" w:rsidRPr="005F7586" w14:paraId="2D44A1A7" w14:textId="77777777" w:rsidTr="00211D18">
        <w:trPr>
          <w:trHeight w:val="463"/>
          <w:jc w:val="center"/>
        </w:trPr>
        <w:tc>
          <w:tcPr>
            <w:tcW w:w="1017" w:type="dxa"/>
            <w:tcBorders>
              <w:left w:val="single" w:sz="4" w:space="0" w:color="auto"/>
              <w:bottom w:val="single" w:sz="4" w:space="0" w:color="auto"/>
              <w:right w:val="single" w:sz="4" w:space="0" w:color="auto"/>
            </w:tcBorders>
            <w:shd w:val="clear" w:color="auto" w:fill="auto"/>
            <w:vAlign w:val="center"/>
          </w:tcPr>
          <w:p w14:paraId="7DE0C458" w14:textId="009F62F0"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9,947 </w:t>
            </w:r>
          </w:p>
        </w:tc>
        <w:tc>
          <w:tcPr>
            <w:tcW w:w="949" w:type="dxa"/>
            <w:tcBorders>
              <w:left w:val="single" w:sz="4" w:space="0" w:color="auto"/>
              <w:right w:val="single" w:sz="4" w:space="0" w:color="auto"/>
            </w:tcBorders>
            <w:shd w:val="clear" w:color="auto" w:fill="auto"/>
            <w:vAlign w:val="center"/>
          </w:tcPr>
          <w:p w14:paraId="32D966A5" w14:textId="7C6B5578" w:rsidR="00034620" w:rsidRPr="005F7586" w:rsidRDefault="00034620" w:rsidP="00034620">
            <w:pPr>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59439963"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6055D1" w14:textId="77777777" w:rsidR="00034620" w:rsidRPr="005F7586" w:rsidRDefault="00034620" w:rsidP="00034620">
            <w:pPr>
              <w:jc w:val="center"/>
              <w:rPr>
                <w:rFonts w:ascii="Verdana" w:hAnsi="Verdana" w:cs="Calibri"/>
                <w:color w:val="000000"/>
                <w:sz w:val="16"/>
                <w:szCs w:val="16"/>
              </w:rPr>
            </w:pPr>
            <w:r w:rsidRPr="005F7586">
              <w:rPr>
                <w:rFonts w:ascii="Verdana" w:hAnsi="Verdana" w:cs="Calibri"/>
                <w:color w:val="000000"/>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7C8E727" w14:textId="6D4D159F" w:rsidR="00034620" w:rsidRPr="005F7586" w:rsidRDefault="007E2FDF" w:rsidP="00034620">
            <w:pPr>
              <w:jc w:val="right"/>
              <w:rPr>
                <w:rFonts w:ascii="Verdana" w:hAnsi="Verdana" w:cs="Calibri"/>
                <w:color w:val="000000"/>
                <w:sz w:val="16"/>
                <w:szCs w:val="16"/>
              </w:rPr>
            </w:pPr>
            <w:r w:rsidRPr="005F7586">
              <w:rPr>
                <w:rFonts w:ascii="Verdana" w:hAnsi="Verdana" w:cs="Calibri"/>
                <w:color w:val="000000"/>
                <w:sz w:val="16"/>
                <w:szCs w:val="16"/>
              </w:rPr>
              <w:t>15,236</w:t>
            </w:r>
          </w:p>
        </w:tc>
        <w:tc>
          <w:tcPr>
            <w:tcW w:w="1023" w:type="dxa"/>
            <w:tcBorders>
              <w:left w:val="single" w:sz="4" w:space="0" w:color="auto"/>
              <w:right w:val="single" w:sz="4" w:space="0" w:color="auto"/>
            </w:tcBorders>
            <w:shd w:val="clear" w:color="auto" w:fill="auto"/>
            <w:noWrap/>
            <w:vAlign w:val="center"/>
          </w:tcPr>
          <w:p w14:paraId="31588DCC" w14:textId="2D2CD74F" w:rsidR="00034620" w:rsidRPr="005F7586" w:rsidRDefault="00034620" w:rsidP="00034620">
            <w:pPr>
              <w:rPr>
                <w:rFonts w:ascii="Verdana" w:hAnsi="Verdana" w:cs="Calibri"/>
                <w:color w:val="000000"/>
                <w:sz w:val="16"/>
                <w:szCs w:val="16"/>
              </w:rPr>
            </w:pPr>
          </w:p>
        </w:tc>
      </w:tr>
      <w:tr w:rsidR="00034620" w:rsidRPr="005F7586" w14:paraId="3D4CB977"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3CFA55A4" w14:textId="67D20E90"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left w:val="single" w:sz="4" w:space="0" w:color="auto"/>
              <w:right w:val="single" w:sz="4" w:space="0" w:color="auto"/>
            </w:tcBorders>
            <w:shd w:val="clear" w:color="auto" w:fill="auto"/>
            <w:vAlign w:val="center"/>
          </w:tcPr>
          <w:p w14:paraId="6AB4437A" w14:textId="1DB87781"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5,575 </w:t>
            </w:r>
          </w:p>
        </w:tc>
        <w:tc>
          <w:tcPr>
            <w:tcW w:w="2889" w:type="dxa"/>
            <w:vMerge/>
            <w:tcBorders>
              <w:left w:val="single" w:sz="4" w:space="0" w:color="auto"/>
              <w:right w:val="single" w:sz="4" w:space="0" w:color="auto"/>
            </w:tcBorders>
            <w:shd w:val="clear" w:color="auto" w:fill="auto"/>
            <w:noWrap/>
            <w:vAlign w:val="center"/>
          </w:tcPr>
          <w:p w14:paraId="208D836D" w14:textId="77777777" w:rsidR="00034620" w:rsidRPr="005F7586" w:rsidRDefault="00034620" w:rsidP="00034620">
            <w:pPr>
              <w:rPr>
                <w:rFonts w:ascii="Verdana" w:hAnsi="Verdana" w:cs="Arial"/>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FF7B9D9" w14:textId="77777777" w:rsidR="00034620" w:rsidRPr="005F7586" w:rsidRDefault="00034620" w:rsidP="00A0107D">
            <w:pPr>
              <w:jc w:val="right"/>
              <w:rPr>
                <w:rFonts w:ascii="Verdana" w:hAnsi="Verdana" w:cs="Calibri"/>
                <w:b/>
                <w:color w:val="000000"/>
                <w:sz w:val="16"/>
                <w:szCs w:val="16"/>
              </w:rPr>
            </w:pPr>
            <w:r w:rsidRPr="005F7586">
              <w:rPr>
                <w:rFonts w:ascii="Verdana" w:hAnsi="Verdana" w:cs="Calibri"/>
                <w:b/>
                <w:color w:val="000000"/>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0DA19E17" w14:textId="160C7882"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right w:val="single" w:sz="4" w:space="0" w:color="auto"/>
            </w:tcBorders>
            <w:shd w:val="clear" w:color="auto" w:fill="auto"/>
            <w:noWrap/>
            <w:vAlign w:val="center"/>
          </w:tcPr>
          <w:p w14:paraId="0C3A8D55" w14:textId="23817E7A" w:rsidR="00034620" w:rsidRPr="005F7586" w:rsidRDefault="00DC37FD" w:rsidP="00DC37FD">
            <w:pPr>
              <w:jc w:val="center"/>
              <w:rPr>
                <w:rFonts w:ascii="Verdana" w:hAnsi="Verdana" w:cs="Calibri"/>
                <w:color w:val="000000"/>
                <w:sz w:val="16"/>
                <w:szCs w:val="16"/>
              </w:rPr>
            </w:pPr>
            <w:r w:rsidRPr="005F7586">
              <w:rPr>
                <w:rFonts w:ascii="Verdana" w:hAnsi="Verdana" w:cs="Calibri"/>
                <w:b/>
                <w:bCs/>
                <w:color w:val="000000"/>
                <w:sz w:val="16"/>
                <w:szCs w:val="16"/>
              </w:rPr>
              <w:t>5,667</w:t>
            </w:r>
          </w:p>
        </w:tc>
      </w:tr>
      <w:tr w:rsidR="00034620" w:rsidRPr="005F7586" w14:paraId="542A4148" w14:textId="77777777" w:rsidTr="0024640A">
        <w:trPr>
          <w:trHeight w:val="93"/>
          <w:jc w:val="center"/>
        </w:trPr>
        <w:tc>
          <w:tcPr>
            <w:tcW w:w="1017" w:type="dxa"/>
            <w:tcBorders>
              <w:left w:val="single" w:sz="4" w:space="0" w:color="auto"/>
              <w:bottom w:val="single" w:sz="4" w:space="0" w:color="auto"/>
              <w:right w:val="single" w:sz="4" w:space="0" w:color="auto"/>
            </w:tcBorders>
            <w:shd w:val="clear" w:color="auto" w:fill="auto"/>
            <w:vAlign w:val="center"/>
          </w:tcPr>
          <w:p w14:paraId="4373DDED" w14:textId="09C7ADCD"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4F15A2D1" w14:textId="1A52ADAE"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0C13FDFA"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6030F52" w14:textId="77777777" w:rsidR="00034620" w:rsidRPr="005F7586" w:rsidRDefault="00034620" w:rsidP="00034620">
            <w:pPr>
              <w:jc w:val="right"/>
              <w:rPr>
                <w:rFonts w:ascii="Verdana" w:hAnsi="Verdana" w:cs="Calibri"/>
                <w:color w:val="000000"/>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E6FC322" w14:textId="499E7299"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509DE36A" w14:textId="7777CA72" w:rsidR="00034620" w:rsidRPr="005F7586" w:rsidRDefault="00034620" w:rsidP="004521AE">
            <w:pPr>
              <w:rPr>
                <w:rFonts w:ascii="Verdana" w:hAnsi="Verdana" w:cs="Calibri"/>
                <w:color w:val="000000"/>
                <w:sz w:val="16"/>
                <w:szCs w:val="16"/>
              </w:rPr>
            </w:pPr>
          </w:p>
        </w:tc>
      </w:tr>
      <w:tr w:rsidR="00034620" w:rsidRPr="005F7586" w14:paraId="44C355C6"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741756F2" w14:textId="04437215"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(3,093)</w:t>
            </w:r>
          </w:p>
        </w:tc>
        <w:tc>
          <w:tcPr>
            <w:tcW w:w="949" w:type="dxa"/>
            <w:tcBorders>
              <w:top w:val="single" w:sz="4" w:space="0" w:color="auto"/>
              <w:left w:val="single" w:sz="4" w:space="0" w:color="auto"/>
              <w:bottom w:val="nil"/>
              <w:right w:val="single" w:sz="4" w:space="0" w:color="auto"/>
            </w:tcBorders>
            <w:shd w:val="clear" w:color="auto" w:fill="auto"/>
            <w:vAlign w:val="center"/>
          </w:tcPr>
          <w:p w14:paraId="3E6F826B" w14:textId="7DED600B"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6EB0A20"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Fleet Services</w:t>
            </w:r>
          </w:p>
        </w:tc>
        <w:tc>
          <w:tcPr>
            <w:tcW w:w="1816" w:type="dxa"/>
            <w:tcBorders>
              <w:top w:val="single" w:sz="4" w:space="0" w:color="auto"/>
              <w:left w:val="single" w:sz="4" w:space="0" w:color="auto"/>
              <w:right w:val="single" w:sz="4" w:space="0" w:color="auto"/>
            </w:tcBorders>
            <w:shd w:val="clear" w:color="auto" w:fill="auto"/>
            <w:noWrap/>
            <w:vAlign w:val="center"/>
          </w:tcPr>
          <w:p w14:paraId="11F063DD"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E33E0E3" w14:textId="6A8AF464" w:rsidR="00034620" w:rsidRPr="005F7586" w:rsidRDefault="00E630B4" w:rsidP="00034620">
            <w:pPr>
              <w:jc w:val="right"/>
              <w:rPr>
                <w:rFonts w:ascii="Verdana" w:hAnsi="Verdana" w:cs="Calibri"/>
                <w:color w:val="000000"/>
                <w:sz w:val="16"/>
                <w:szCs w:val="16"/>
              </w:rPr>
            </w:pPr>
            <w:r w:rsidRPr="005F7586">
              <w:rPr>
                <w:rFonts w:ascii="Verdana" w:hAnsi="Verdana" w:cs="Calibri"/>
                <w:color w:val="000000"/>
                <w:sz w:val="16"/>
                <w:szCs w:val="16"/>
              </w:rPr>
              <w:t>(3,802)</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374748DF" w14:textId="3E0EB6E9" w:rsidR="00034620" w:rsidRPr="005F7586" w:rsidRDefault="00034620" w:rsidP="00B2271F">
            <w:pPr>
              <w:rPr>
                <w:rFonts w:ascii="Verdana" w:hAnsi="Verdana" w:cs="Calibri"/>
                <w:b/>
                <w:color w:val="000000"/>
                <w:sz w:val="16"/>
                <w:szCs w:val="16"/>
              </w:rPr>
            </w:pPr>
          </w:p>
        </w:tc>
      </w:tr>
      <w:tr w:rsidR="00034620" w:rsidRPr="005F7586" w14:paraId="54B354F9"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14BE60B4" w14:textId="5B62233D"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4,847 </w:t>
            </w:r>
          </w:p>
        </w:tc>
        <w:tc>
          <w:tcPr>
            <w:tcW w:w="949" w:type="dxa"/>
            <w:tcBorders>
              <w:left w:val="single" w:sz="4" w:space="0" w:color="auto"/>
              <w:bottom w:val="nil"/>
              <w:right w:val="single" w:sz="4" w:space="0" w:color="auto"/>
            </w:tcBorders>
            <w:shd w:val="clear" w:color="auto" w:fill="auto"/>
            <w:vAlign w:val="center"/>
          </w:tcPr>
          <w:p w14:paraId="66908FB6" w14:textId="086B9E1D"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52E62D68"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6368C506"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5B53A4" w14:textId="2E5594EC" w:rsidR="00034620" w:rsidRPr="005F7586" w:rsidRDefault="00282CBA" w:rsidP="00034620">
            <w:pPr>
              <w:jc w:val="right"/>
              <w:rPr>
                <w:rFonts w:ascii="Verdana" w:hAnsi="Verdana" w:cs="Calibri"/>
                <w:color w:val="000000"/>
                <w:sz w:val="16"/>
                <w:szCs w:val="16"/>
              </w:rPr>
            </w:pPr>
            <w:r w:rsidRPr="005F7586">
              <w:rPr>
                <w:rFonts w:ascii="Verdana" w:hAnsi="Verdana" w:cs="Calibri"/>
                <w:color w:val="000000"/>
                <w:sz w:val="16"/>
                <w:szCs w:val="16"/>
              </w:rPr>
              <w:t>5,637</w:t>
            </w:r>
          </w:p>
        </w:tc>
        <w:tc>
          <w:tcPr>
            <w:tcW w:w="1023" w:type="dxa"/>
            <w:tcBorders>
              <w:left w:val="single" w:sz="4" w:space="0" w:color="auto"/>
              <w:bottom w:val="nil"/>
              <w:right w:val="single" w:sz="4" w:space="0" w:color="auto"/>
            </w:tcBorders>
            <w:shd w:val="clear" w:color="auto" w:fill="auto"/>
            <w:noWrap/>
            <w:vAlign w:val="center"/>
          </w:tcPr>
          <w:p w14:paraId="5BA499F6" w14:textId="57BA66F2" w:rsidR="00034620" w:rsidRPr="005F7586" w:rsidRDefault="00034620" w:rsidP="00B2271F">
            <w:pPr>
              <w:rPr>
                <w:rFonts w:ascii="Verdana" w:hAnsi="Verdana" w:cs="Calibri"/>
                <w:b/>
                <w:color w:val="000000"/>
                <w:sz w:val="16"/>
                <w:szCs w:val="16"/>
              </w:rPr>
            </w:pPr>
          </w:p>
        </w:tc>
      </w:tr>
      <w:tr w:rsidR="00034620" w:rsidRPr="005F7586" w14:paraId="7C2AC8C3"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7ECFAFCB" w14:textId="69A494D6"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left w:val="single" w:sz="4" w:space="0" w:color="auto"/>
              <w:bottom w:val="nil"/>
              <w:right w:val="single" w:sz="4" w:space="0" w:color="auto"/>
            </w:tcBorders>
            <w:shd w:val="clear" w:color="auto" w:fill="auto"/>
            <w:vAlign w:val="center"/>
          </w:tcPr>
          <w:p w14:paraId="0097E8B3" w14:textId="0AC91422"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1,754 </w:t>
            </w:r>
          </w:p>
        </w:tc>
        <w:tc>
          <w:tcPr>
            <w:tcW w:w="2889" w:type="dxa"/>
            <w:vMerge/>
            <w:tcBorders>
              <w:left w:val="single" w:sz="4" w:space="0" w:color="auto"/>
              <w:right w:val="single" w:sz="4" w:space="0" w:color="auto"/>
            </w:tcBorders>
            <w:shd w:val="clear" w:color="auto" w:fill="auto"/>
            <w:noWrap/>
            <w:vAlign w:val="center"/>
          </w:tcPr>
          <w:p w14:paraId="5EC6C882" w14:textId="77777777" w:rsidR="00034620" w:rsidRPr="005F7586" w:rsidRDefault="00034620" w:rsidP="00034620">
            <w:pPr>
              <w:rPr>
                <w:rFonts w:ascii="Verdana" w:hAnsi="Verdana" w:cs="Arial"/>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0B0706E3"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79FE15F" w14:textId="7424CC53"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bottom w:val="nil"/>
              <w:right w:val="single" w:sz="4" w:space="0" w:color="auto"/>
            </w:tcBorders>
            <w:shd w:val="clear" w:color="auto" w:fill="auto"/>
            <w:noWrap/>
            <w:vAlign w:val="center"/>
          </w:tcPr>
          <w:p w14:paraId="3B95C81D" w14:textId="250C26CF" w:rsidR="00034620" w:rsidRPr="005F7586" w:rsidRDefault="00071636" w:rsidP="00071636">
            <w:pPr>
              <w:jc w:val="center"/>
              <w:rPr>
                <w:rFonts w:ascii="Verdana" w:hAnsi="Verdana" w:cs="Calibri"/>
                <w:b/>
                <w:color w:val="000000"/>
                <w:sz w:val="16"/>
                <w:szCs w:val="16"/>
              </w:rPr>
            </w:pPr>
            <w:r w:rsidRPr="005F7586">
              <w:rPr>
                <w:rFonts w:ascii="Verdana" w:hAnsi="Verdana" w:cs="Calibri"/>
                <w:b/>
                <w:bCs/>
                <w:color w:val="000000"/>
                <w:sz w:val="16"/>
                <w:szCs w:val="16"/>
              </w:rPr>
              <w:t>1,835</w:t>
            </w:r>
          </w:p>
        </w:tc>
      </w:tr>
      <w:tr w:rsidR="00034620" w:rsidRPr="005F7586" w14:paraId="33DA3D42"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1064E4F1" w14:textId="6C1C6D2D"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09AFAE06" w14:textId="10A8B56B"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33B3BFB2"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1CDED41" w14:textId="77777777" w:rsidR="00034620" w:rsidRPr="005F7586" w:rsidRDefault="00034620" w:rsidP="00034620">
            <w:pPr>
              <w:jc w:val="center"/>
              <w:rPr>
                <w:rFonts w:ascii="Verdana" w:hAnsi="Verdana" w:cs="Arial"/>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24138512" w14:textId="473F2A69"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1BE4CEB2" w14:textId="42BF7D85" w:rsidR="00034620" w:rsidRPr="005F7586" w:rsidRDefault="00034620" w:rsidP="00B54F89">
            <w:pPr>
              <w:rPr>
                <w:rFonts w:ascii="Verdana" w:hAnsi="Verdana" w:cs="Calibri"/>
                <w:b/>
                <w:color w:val="000000"/>
                <w:sz w:val="16"/>
                <w:szCs w:val="16"/>
              </w:rPr>
            </w:pPr>
          </w:p>
        </w:tc>
      </w:tr>
      <w:tr w:rsidR="00034620" w:rsidRPr="005F7586" w14:paraId="225FC600"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566CE877" w14:textId="68441193"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(1,428)</w:t>
            </w:r>
          </w:p>
        </w:tc>
        <w:tc>
          <w:tcPr>
            <w:tcW w:w="949" w:type="dxa"/>
            <w:tcBorders>
              <w:top w:val="single" w:sz="4" w:space="0" w:color="auto"/>
              <w:left w:val="single" w:sz="4" w:space="0" w:color="auto"/>
              <w:right w:val="single" w:sz="4" w:space="0" w:color="auto"/>
            </w:tcBorders>
            <w:shd w:val="clear" w:color="auto" w:fill="auto"/>
            <w:vAlign w:val="center"/>
          </w:tcPr>
          <w:p w14:paraId="2B1EEEC1" w14:textId="763C579C"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CBA2D91"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Schools Catering</w:t>
            </w:r>
          </w:p>
        </w:tc>
        <w:tc>
          <w:tcPr>
            <w:tcW w:w="1816" w:type="dxa"/>
            <w:tcBorders>
              <w:top w:val="single" w:sz="4" w:space="0" w:color="auto"/>
              <w:left w:val="single" w:sz="4" w:space="0" w:color="auto"/>
              <w:right w:val="single" w:sz="4" w:space="0" w:color="auto"/>
            </w:tcBorders>
            <w:shd w:val="clear" w:color="auto" w:fill="auto"/>
            <w:noWrap/>
            <w:vAlign w:val="center"/>
          </w:tcPr>
          <w:p w14:paraId="6D72EA24"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C8D5871" w14:textId="5200FE32" w:rsidR="00034620" w:rsidRPr="005F7586" w:rsidRDefault="00282CBA" w:rsidP="00034620">
            <w:pPr>
              <w:jc w:val="right"/>
              <w:rPr>
                <w:rFonts w:ascii="Verdana" w:hAnsi="Verdana" w:cs="Calibri"/>
                <w:color w:val="000000"/>
                <w:sz w:val="16"/>
                <w:szCs w:val="16"/>
              </w:rPr>
            </w:pPr>
            <w:r w:rsidRPr="005F7586">
              <w:rPr>
                <w:rFonts w:ascii="Verdana" w:hAnsi="Verdana" w:cs="Calibri"/>
                <w:color w:val="000000"/>
                <w:sz w:val="16"/>
                <w:szCs w:val="16"/>
              </w:rPr>
              <w:t>(2,933)</w:t>
            </w:r>
          </w:p>
        </w:tc>
        <w:tc>
          <w:tcPr>
            <w:tcW w:w="1023" w:type="dxa"/>
            <w:tcBorders>
              <w:top w:val="single" w:sz="4" w:space="0" w:color="auto"/>
              <w:left w:val="single" w:sz="4" w:space="0" w:color="auto"/>
              <w:right w:val="single" w:sz="4" w:space="0" w:color="auto"/>
            </w:tcBorders>
            <w:shd w:val="clear" w:color="auto" w:fill="auto"/>
            <w:noWrap/>
            <w:vAlign w:val="center"/>
          </w:tcPr>
          <w:p w14:paraId="0586E083" w14:textId="5D4AE8D7" w:rsidR="00034620" w:rsidRPr="005F7586" w:rsidRDefault="00034620" w:rsidP="00034620">
            <w:pPr>
              <w:jc w:val="right"/>
              <w:rPr>
                <w:rFonts w:ascii="Verdana" w:hAnsi="Verdana" w:cs="Calibri"/>
                <w:b/>
                <w:color w:val="000000"/>
                <w:sz w:val="16"/>
                <w:szCs w:val="16"/>
              </w:rPr>
            </w:pPr>
          </w:p>
        </w:tc>
      </w:tr>
      <w:tr w:rsidR="00034620" w:rsidRPr="005F7586" w14:paraId="3A00EF6C"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4F3BC19F" w14:textId="2460DED1"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2,651 </w:t>
            </w:r>
          </w:p>
        </w:tc>
        <w:tc>
          <w:tcPr>
            <w:tcW w:w="949" w:type="dxa"/>
            <w:tcBorders>
              <w:left w:val="single" w:sz="4" w:space="0" w:color="auto"/>
              <w:right w:val="single" w:sz="4" w:space="0" w:color="auto"/>
            </w:tcBorders>
            <w:shd w:val="clear" w:color="auto" w:fill="auto"/>
            <w:vAlign w:val="center"/>
          </w:tcPr>
          <w:p w14:paraId="427FBF83" w14:textId="3B2AE4CD"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39E2DAC2"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EEF19F8"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5C42299" w14:textId="6C330F10" w:rsidR="00034620" w:rsidRPr="005F7586" w:rsidRDefault="00282CBA" w:rsidP="00034620">
            <w:pPr>
              <w:jc w:val="right"/>
              <w:rPr>
                <w:rFonts w:ascii="Verdana" w:hAnsi="Verdana" w:cs="Calibri"/>
                <w:color w:val="000000"/>
                <w:sz w:val="16"/>
                <w:szCs w:val="16"/>
              </w:rPr>
            </w:pPr>
            <w:r w:rsidRPr="005F7586">
              <w:rPr>
                <w:rFonts w:ascii="Verdana" w:hAnsi="Verdana" w:cs="Calibri"/>
                <w:color w:val="000000"/>
                <w:sz w:val="16"/>
                <w:szCs w:val="16"/>
              </w:rPr>
              <w:t>3,023</w:t>
            </w:r>
          </w:p>
        </w:tc>
        <w:tc>
          <w:tcPr>
            <w:tcW w:w="1023" w:type="dxa"/>
            <w:tcBorders>
              <w:left w:val="single" w:sz="4" w:space="0" w:color="auto"/>
              <w:right w:val="single" w:sz="4" w:space="0" w:color="auto"/>
            </w:tcBorders>
            <w:shd w:val="clear" w:color="auto" w:fill="auto"/>
            <w:noWrap/>
            <w:vAlign w:val="center"/>
          </w:tcPr>
          <w:p w14:paraId="107029D1" w14:textId="303180E7" w:rsidR="00034620" w:rsidRPr="005F7586" w:rsidRDefault="00034620" w:rsidP="00034620">
            <w:pPr>
              <w:jc w:val="right"/>
              <w:rPr>
                <w:rFonts w:ascii="Verdana" w:hAnsi="Verdana" w:cs="Calibri"/>
                <w:b/>
                <w:color w:val="000000"/>
                <w:sz w:val="16"/>
                <w:szCs w:val="16"/>
              </w:rPr>
            </w:pPr>
          </w:p>
        </w:tc>
      </w:tr>
      <w:tr w:rsidR="00034620" w:rsidRPr="005F7586" w14:paraId="3BF372B4"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50EDDA6D" w14:textId="2E742766"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left w:val="single" w:sz="4" w:space="0" w:color="auto"/>
              <w:right w:val="single" w:sz="4" w:space="0" w:color="auto"/>
            </w:tcBorders>
            <w:shd w:val="clear" w:color="auto" w:fill="auto"/>
            <w:vAlign w:val="center"/>
          </w:tcPr>
          <w:p w14:paraId="4FE1596B" w14:textId="70384C7D"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1,223 </w:t>
            </w:r>
          </w:p>
        </w:tc>
        <w:tc>
          <w:tcPr>
            <w:tcW w:w="2889" w:type="dxa"/>
            <w:vMerge/>
            <w:tcBorders>
              <w:left w:val="single" w:sz="4" w:space="0" w:color="auto"/>
              <w:right w:val="single" w:sz="4" w:space="0" w:color="auto"/>
            </w:tcBorders>
            <w:shd w:val="clear" w:color="auto" w:fill="auto"/>
            <w:noWrap/>
            <w:vAlign w:val="center"/>
          </w:tcPr>
          <w:p w14:paraId="13304533" w14:textId="77777777" w:rsidR="00034620" w:rsidRPr="005F7586" w:rsidRDefault="00034620" w:rsidP="00034620">
            <w:pPr>
              <w:rPr>
                <w:rFonts w:ascii="Verdana" w:hAnsi="Verdana" w:cs="Arial"/>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3DDB7B83" w14:textId="77777777" w:rsidR="00034620" w:rsidRPr="005F7586" w:rsidRDefault="00034620" w:rsidP="00034620">
            <w:pPr>
              <w:jc w:val="center"/>
              <w:rPr>
                <w:rFonts w:ascii="Verdana" w:hAnsi="Verdana" w:cs="Arial"/>
                <w:sz w:val="16"/>
                <w:szCs w:val="16"/>
              </w:rPr>
            </w:pPr>
            <w:r w:rsidRPr="005F7586">
              <w:rPr>
                <w:rFonts w:ascii="Verdana" w:hAnsi="Verdana" w:cs="Arial"/>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81E1D18" w14:textId="1D6BC741"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right w:val="single" w:sz="4" w:space="0" w:color="auto"/>
            </w:tcBorders>
            <w:shd w:val="clear" w:color="auto" w:fill="auto"/>
            <w:noWrap/>
            <w:vAlign w:val="center"/>
          </w:tcPr>
          <w:p w14:paraId="264EE6A8" w14:textId="762AE2ED" w:rsidR="00034620" w:rsidRPr="005F7586" w:rsidRDefault="00B2271F" w:rsidP="00B2271F">
            <w:pPr>
              <w:jc w:val="center"/>
              <w:rPr>
                <w:rFonts w:ascii="Verdana" w:hAnsi="Verdana" w:cs="Calibri"/>
                <w:b/>
                <w:color w:val="000000"/>
                <w:sz w:val="16"/>
                <w:szCs w:val="16"/>
              </w:rPr>
            </w:pPr>
            <w:r w:rsidRPr="005F7586">
              <w:rPr>
                <w:rFonts w:ascii="Verdana" w:hAnsi="Verdana" w:cs="Calibri"/>
                <w:b/>
                <w:bCs/>
                <w:color w:val="000000"/>
                <w:sz w:val="16"/>
                <w:szCs w:val="16"/>
              </w:rPr>
              <w:t>90</w:t>
            </w:r>
          </w:p>
        </w:tc>
      </w:tr>
      <w:tr w:rsidR="00034620" w:rsidRPr="005F7586" w14:paraId="62702FC3"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05843BA9" w14:textId="082ADCE9"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3CF174D2" w14:textId="40CA6314"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161B7F7F"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7F6F17F" w14:textId="77777777" w:rsidR="00034620" w:rsidRPr="005F7586" w:rsidRDefault="00034620" w:rsidP="00034620">
            <w:pPr>
              <w:jc w:val="center"/>
              <w:rPr>
                <w:rFonts w:ascii="Verdana" w:hAnsi="Verdana" w:cs="Arial"/>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179B5E1F" w14:textId="6C81A4C6"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3E767B97" w14:textId="4AC7C29C" w:rsidR="00034620" w:rsidRPr="005F7586" w:rsidRDefault="00034620" w:rsidP="00034620">
            <w:pPr>
              <w:jc w:val="right"/>
              <w:rPr>
                <w:rFonts w:ascii="Verdana" w:hAnsi="Verdana" w:cs="Calibri"/>
                <w:b/>
                <w:color w:val="000000"/>
                <w:sz w:val="16"/>
                <w:szCs w:val="16"/>
              </w:rPr>
            </w:pPr>
          </w:p>
        </w:tc>
      </w:tr>
      <w:tr w:rsidR="00034620" w:rsidRPr="005F7586" w14:paraId="24FA1DA7"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04E538DD" w14:textId="7A0E06A7" w:rsidR="00034620" w:rsidRPr="005F7586" w:rsidRDefault="006D3DEE" w:rsidP="00034620">
            <w:pPr>
              <w:jc w:val="right"/>
              <w:rPr>
                <w:rFonts w:ascii="Verdana" w:hAnsi="Verdana" w:cs="Calibri"/>
                <w:color w:val="000000"/>
                <w:sz w:val="16"/>
                <w:szCs w:val="16"/>
              </w:rPr>
            </w:pPr>
            <w:r w:rsidRPr="005F7586">
              <w:rPr>
                <w:rFonts w:ascii="Verdana" w:hAnsi="Verdana" w:cs="Calibri"/>
                <w:color w:val="000000"/>
                <w:sz w:val="16"/>
                <w:szCs w:val="16"/>
              </w:rPr>
              <w:t>(3,440)</w:t>
            </w:r>
            <w:r w:rsidR="00034620" w:rsidRPr="005F7586">
              <w:rPr>
                <w:rFonts w:ascii="Verdana" w:hAnsi="Verdana" w:cs="Calibri"/>
                <w:color w:val="000000"/>
                <w:sz w:val="16"/>
                <w:szCs w:val="16"/>
              </w:rPr>
              <w:t xml:space="preserve"> </w:t>
            </w:r>
          </w:p>
        </w:tc>
        <w:tc>
          <w:tcPr>
            <w:tcW w:w="949" w:type="dxa"/>
            <w:tcBorders>
              <w:top w:val="single" w:sz="4" w:space="0" w:color="auto"/>
              <w:left w:val="single" w:sz="4" w:space="0" w:color="auto"/>
              <w:right w:val="single" w:sz="4" w:space="0" w:color="auto"/>
            </w:tcBorders>
            <w:shd w:val="clear" w:color="auto" w:fill="auto"/>
            <w:vAlign w:val="center"/>
          </w:tcPr>
          <w:p w14:paraId="68C334C6" w14:textId="1260132C"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23CC7C81" w14:textId="0C149A51" w:rsidR="00034620" w:rsidRPr="005F7586" w:rsidRDefault="00D9419F" w:rsidP="00034620">
            <w:pPr>
              <w:rPr>
                <w:rFonts w:ascii="Verdana" w:hAnsi="Verdana" w:cs="Arial"/>
                <w:b/>
                <w:sz w:val="16"/>
                <w:szCs w:val="16"/>
              </w:rPr>
            </w:pPr>
            <w:r w:rsidRPr="005F7586">
              <w:rPr>
                <w:rFonts w:ascii="Verdana" w:hAnsi="Verdana" w:cs="Arial"/>
                <w:b/>
                <w:sz w:val="16"/>
                <w:szCs w:val="16"/>
              </w:rPr>
              <w:t>Cemetery, Crem, Mortuary</w:t>
            </w:r>
          </w:p>
        </w:tc>
        <w:tc>
          <w:tcPr>
            <w:tcW w:w="1816" w:type="dxa"/>
            <w:tcBorders>
              <w:top w:val="single" w:sz="4" w:space="0" w:color="auto"/>
              <w:left w:val="single" w:sz="4" w:space="0" w:color="auto"/>
              <w:right w:val="single" w:sz="4" w:space="0" w:color="auto"/>
            </w:tcBorders>
            <w:shd w:val="clear" w:color="auto" w:fill="auto"/>
            <w:noWrap/>
            <w:vAlign w:val="center"/>
          </w:tcPr>
          <w:p w14:paraId="76D11BE7"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4F287237" w14:textId="07D03132" w:rsidR="00034620" w:rsidRPr="005F7586" w:rsidRDefault="009A6FCB" w:rsidP="00034620">
            <w:pPr>
              <w:jc w:val="right"/>
              <w:rPr>
                <w:rFonts w:ascii="Verdana" w:hAnsi="Verdana" w:cs="Calibri"/>
                <w:color w:val="000000"/>
                <w:sz w:val="16"/>
                <w:szCs w:val="16"/>
              </w:rPr>
            </w:pPr>
            <w:r w:rsidRPr="005F7586">
              <w:rPr>
                <w:rFonts w:ascii="Verdana" w:hAnsi="Verdana" w:cs="Calibri"/>
                <w:color w:val="000000"/>
                <w:sz w:val="16"/>
                <w:szCs w:val="16"/>
              </w:rPr>
              <w:t>(3,214)</w:t>
            </w:r>
          </w:p>
        </w:tc>
        <w:tc>
          <w:tcPr>
            <w:tcW w:w="1023" w:type="dxa"/>
            <w:tcBorders>
              <w:top w:val="single" w:sz="4" w:space="0" w:color="auto"/>
              <w:left w:val="single" w:sz="4" w:space="0" w:color="auto"/>
              <w:right w:val="single" w:sz="4" w:space="0" w:color="auto"/>
            </w:tcBorders>
            <w:shd w:val="clear" w:color="auto" w:fill="auto"/>
            <w:noWrap/>
            <w:vAlign w:val="center"/>
          </w:tcPr>
          <w:p w14:paraId="5DB28736" w14:textId="449B326C" w:rsidR="00034620" w:rsidRPr="005F7586" w:rsidRDefault="00034620" w:rsidP="00034620">
            <w:pPr>
              <w:jc w:val="right"/>
              <w:rPr>
                <w:rFonts w:ascii="Verdana" w:hAnsi="Verdana" w:cs="Calibri"/>
                <w:b/>
                <w:color w:val="000000"/>
                <w:sz w:val="16"/>
                <w:szCs w:val="16"/>
              </w:rPr>
            </w:pPr>
          </w:p>
        </w:tc>
      </w:tr>
      <w:tr w:rsidR="00034620" w:rsidRPr="005F7586" w14:paraId="62FA3AF0"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A504CE3" w14:textId="424DBD07" w:rsidR="00034620" w:rsidRPr="005F7586" w:rsidRDefault="006D3DEE" w:rsidP="00034620">
            <w:pPr>
              <w:jc w:val="right"/>
              <w:rPr>
                <w:rFonts w:ascii="Verdana" w:hAnsi="Verdana" w:cs="Calibri"/>
                <w:color w:val="000000"/>
                <w:sz w:val="16"/>
                <w:szCs w:val="16"/>
              </w:rPr>
            </w:pPr>
            <w:r w:rsidRPr="005F7586">
              <w:rPr>
                <w:rFonts w:ascii="Verdana" w:hAnsi="Verdana" w:cs="Calibri"/>
                <w:color w:val="000000"/>
                <w:sz w:val="16"/>
                <w:szCs w:val="16"/>
              </w:rPr>
              <w:t>1,690</w:t>
            </w:r>
            <w:r w:rsidR="00034620" w:rsidRPr="005F7586">
              <w:rPr>
                <w:rFonts w:ascii="Verdana" w:hAnsi="Verdana" w:cs="Calibri"/>
                <w:color w:val="000000"/>
                <w:sz w:val="16"/>
                <w:szCs w:val="16"/>
              </w:rPr>
              <w:t xml:space="preserve"> </w:t>
            </w:r>
          </w:p>
        </w:tc>
        <w:tc>
          <w:tcPr>
            <w:tcW w:w="949" w:type="dxa"/>
            <w:tcBorders>
              <w:left w:val="single" w:sz="4" w:space="0" w:color="auto"/>
              <w:right w:val="single" w:sz="4" w:space="0" w:color="auto"/>
            </w:tcBorders>
            <w:shd w:val="clear" w:color="auto" w:fill="auto"/>
            <w:vAlign w:val="center"/>
          </w:tcPr>
          <w:p w14:paraId="65A2634D" w14:textId="2A08AE73"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21C85BB7"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1E732DAF"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43AC60E0" w14:textId="1BAFDD15" w:rsidR="00034620" w:rsidRPr="005F7586" w:rsidRDefault="009A6FCB" w:rsidP="00034620">
            <w:pPr>
              <w:jc w:val="right"/>
              <w:rPr>
                <w:rFonts w:ascii="Verdana" w:hAnsi="Verdana" w:cs="Calibri"/>
                <w:color w:val="000000"/>
                <w:sz w:val="16"/>
                <w:szCs w:val="16"/>
              </w:rPr>
            </w:pPr>
            <w:r w:rsidRPr="005F7586">
              <w:rPr>
                <w:rFonts w:ascii="Verdana" w:hAnsi="Verdana" w:cs="Calibri"/>
                <w:color w:val="000000"/>
                <w:sz w:val="16"/>
                <w:szCs w:val="16"/>
              </w:rPr>
              <w:t>1,770</w:t>
            </w:r>
          </w:p>
        </w:tc>
        <w:tc>
          <w:tcPr>
            <w:tcW w:w="1023" w:type="dxa"/>
            <w:tcBorders>
              <w:left w:val="single" w:sz="4" w:space="0" w:color="auto"/>
              <w:right w:val="single" w:sz="4" w:space="0" w:color="auto"/>
            </w:tcBorders>
            <w:shd w:val="clear" w:color="auto" w:fill="auto"/>
            <w:noWrap/>
            <w:vAlign w:val="center"/>
          </w:tcPr>
          <w:p w14:paraId="470D4419" w14:textId="6E9A8A05" w:rsidR="00034620" w:rsidRPr="005F7586" w:rsidRDefault="00034620" w:rsidP="00034620">
            <w:pPr>
              <w:jc w:val="right"/>
              <w:rPr>
                <w:rFonts w:ascii="Verdana" w:hAnsi="Verdana" w:cs="Calibri"/>
                <w:b/>
                <w:color w:val="000000"/>
                <w:sz w:val="16"/>
                <w:szCs w:val="16"/>
              </w:rPr>
            </w:pPr>
          </w:p>
        </w:tc>
      </w:tr>
      <w:tr w:rsidR="00034620" w:rsidRPr="005F7586" w14:paraId="19833339"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34B3EA72" w14:textId="271DA215"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left w:val="single" w:sz="4" w:space="0" w:color="auto"/>
              <w:bottom w:val="nil"/>
              <w:right w:val="single" w:sz="4" w:space="0" w:color="auto"/>
            </w:tcBorders>
            <w:shd w:val="clear" w:color="auto" w:fill="auto"/>
            <w:vAlign w:val="center"/>
          </w:tcPr>
          <w:p w14:paraId="7535E869" w14:textId="3D0F815C" w:rsidR="00034620" w:rsidRPr="005F7586" w:rsidRDefault="00600A1A" w:rsidP="00034620">
            <w:pPr>
              <w:jc w:val="right"/>
              <w:rPr>
                <w:rFonts w:ascii="Verdana" w:hAnsi="Verdana" w:cs="Calibri"/>
                <w:b/>
                <w:color w:val="000000"/>
                <w:sz w:val="16"/>
                <w:szCs w:val="16"/>
              </w:rPr>
            </w:pPr>
            <w:r w:rsidRPr="005F7586">
              <w:rPr>
                <w:rFonts w:ascii="Verdana" w:hAnsi="Verdana" w:cs="Calibri"/>
                <w:b/>
                <w:color w:val="000000"/>
                <w:sz w:val="16"/>
                <w:szCs w:val="16"/>
              </w:rPr>
              <w:t>(1,750)</w:t>
            </w:r>
            <w:r w:rsidR="00034620" w:rsidRPr="005F7586">
              <w:rPr>
                <w:rFonts w:ascii="Verdana" w:hAnsi="Verdana" w:cs="Calibri"/>
                <w:b/>
                <w:color w:val="000000"/>
                <w:sz w:val="16"/>
                <w:szCs w:val="16"/>
              </w:rPr>
              <w:t xml:space="preserve"> </w:t>
            </w:r>
          </w:p>
        </w:tc>
        <w:tc>
          <w:tcPr>
            <w:tcW w:w="2889" w:type="dxa"/>
            <w:vMerge/>
            <w:tcBorders>
              <w:left w:val="single" w:sz="4" w:space="0" w:color="auto"/>
              <w:right w:val="single" w:sz="4" w:space="0" w:color="auto"/>
            </w:tcBorders>
            <w:shd w:val="clear" w:color="auto" w:fill="auto"/>
            <w:noWrap/>
            <w:vAlign w:val="center"/>
          </w:tcPr>
          <w:p w14:paraId="3021EB8C" w14:textId="77777777" w:rsidR="00034620" w:rsidRPr="005F7586" w:rsidRDefault="00034620" w:rsidP="00034620">
            <w:pPr>
              <w:rPr>
                <w:rFonts w:ascii="Verdana" w:hAnsi="Verdana" w:cs="Arial"/>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205626D0" w14:textId="77777777" w:rsidR="00034620" w:rsidRPr="005F7586" w:rsidRDefault="00034620" w:rsidP="00034620">
            <w:pPr>
              <w:jc w:val="center"/>
              <w:rPr>
                <w:rFonts w:ascii="Verdana" w:hAnsi="Verdana" w:cs="Arial"/>
                <w:sz w:val="16"/>
                <w:szCs w:val="16"/>
              </w:rPr>
            </w:pPr>
            <w:r w:rsidRPr="005F7586">
              <w:rPr>
                <w:rFonts w:ascii="Verdana" w:hAnsi="Verdana" w:cs="Arial"/>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241BC1F2" w14:textId="5C31841A"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bottom w:val="nil"/>
              <w:right w:val="single" w:sz="4" w:space="0" w:color="auto"/>
            </w:tcBorders>
            <w:shd w:val="clear" w:color="auto" w:fill="auto"/>
            <w:noWrap/>
            <w:vAlign w:val="center"/>
          </w:tcPr>
          <w:p w14:paraId="57EC2639" w14:textId="39ADC180" w:rsidR="00034620" w:rsidRPr="005F7586" w:rsidRDefault="00B2271F" w:rsidP="00034620">
            <w:pPr>
              <w:jc w:val="right"/>
              <w:rPr>
                <w:rFonts w:ascii="Verdana" w:hAnsi="Verdana" w:cs="Calibri"/>
                <w:b/>
                <w:color w:val="000000"/>
                <w:sz w:val="16"/>
                <w:szCs w:val="16"/>
              </w:rPr>
            </w:pPr>
            <w:r w:rsidRPr="005F7586">
              <w:rPr>
                <w:rFonts w:ascii="Verdana" w:hAnsi="Verdana" w:cs="Calibri"/>
                <w:b/>
                <w:bCs/>
                <w:color w:val="000000"/>
                <w:sz w:val="16"/>
                <w:szCs w:val="16"/>
              </w:rPr>
              <w:t>(1,444)</w:t>
            </w:r>
          </w:p>
        </w:tc>
      </w:tr>
      <w:tr w:rsidR="00034620" w:rsidRPr="005F7586" w14:paraId="43D99B33"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5950D55E" w14:textId="2950E42E"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0D1651D1" w14:textId="227612A0"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2C4D6A29"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30EE7951" w14:textId="77777777" w:rsidR="00034620" w:rsidRPr="005F7586" w:rsidRDefault="00034620" w:rsidP="00034620">
            <w:pPr>
              <w:jc w:val="center"/>
              <w:rPr>
                <w:rFonts w:ascii="Verdana" w:hAnsi="Verdana" w:cs="Arial"/>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47B0EAC6" w14:textId="5D7ACF72"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692B794E" w14:textId="72A5CB72" w:rsidR="00034620" w:rsidRPr="005F7586" w:rsidRDefault="00034620" w:rsidP="00034620">
            <w:pPr>
              <w:jc w:val="right"/>
              <w:rPr>
                <w:rFonts w:ascii="Verdana" w:hAnsi="Verdana" w:cs="Calibri"/>
                <w:b/>
                <w:color w:val="000000"/>
                <w:sz w:val="16"/>
                <w:szCs w:val="16"/>
              </w:rPr>
            </w:pPr>
          </w:p>
        </w:tc>
      </w:tr>
      <w:tr w:rsidR="00034620" w:rsidRPr="005F7586" w14:paraId="7D6D2056"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0E23C2A8" w14:textId="11569E4B"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(138)</w:t>
            </w:r>
          </w:p>
        </w:tc>
        <w:tc>
          <w:tcPr>
            <w:tcW w:w="949" w:type="dxa"/>
            <w:tcBorders>
              <w:top w:val="single" w:sz="4" w:space="0" w:color="auto"/>
              <w:left w:val="single" w:sz="4" w:space="0" w:color="auto"/>
              <w:bottom w:val="nil"/>
              <w:right w:val="single" w:sz="4" w:space="0" w:color="auto"/>
            </w:tcBorders>
            <w:shd w:val="clear" w:color="auto" w:fill="auto"/>
            <w:vAlign w:val="center"/>
          </w:tcPr>
          <w:p w14:paraId="0CEF5351" w14:textId="72734541"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545C0B50"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Markets</w:t>
            </w:r>
          </w:p>
        </w:tc>
        <w:tc>
          <w:tcPr>
            <w:tcW w:w="1816" w:type="dxa"/>
            <w:tcBorders>
              <w:top w:val="single" w:sz="4" w:space="0" w:color="auto"/>
              <w:left w:val="single" w:sz="4" w:space="0" w:color="auto"/>
              <w:right w:val="single" w:sz="4" w:space="0" w:color="auto"/>
            </w:tcBorders>
            <w:shd w:val="clear" w:color="auto" w:fill="auto"/>
            <w:noWrap/>
            <w:vAlign w:val="center"/>
          </w:tcPr>
          <w:p w14:paraId="6A2AE170"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0A177CAD" w14:textId="7EC3BE39" w:rsidR="00034620" w:rsidRPr="005F7586" w:rsidRDefault="009A6FCB" w:rsidP="00034620">
            <w:pPr>
              <w:jc w:val="right"/>
              <w:rPr>
                <w:rFonts w:ascii="Verdana" w:hAnsi="Verdana" w:cs="Calibri"/>
                <w:color w:val="000000"/>
                <w:sz w:val="16"/>
                <w:szCs w:val="16"/>
              </w:rPr>
            </w:pPr>
            <w:r w:rsidRPr="005F7586">
              <w:rPr>
                <w:rFonts w:ascii="Verdana" w:hAnsi="Verdana" w:cs="Calibri"/>
                <w:color w:val="000000"/>
                <w:sz w:val="16"/>
                <w:szCs w:val="16"/>
              </w:rPr>
              <w:t>(822)</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4216BD68" w14:textId="4B752C25" w:rsidR="00034620" w:rsidRPr="005F7586" w:rsidRDefault="00034620" w:rsidP="00034620">
            <w:pPr>
              <w:jc w:val="right"/>
              <w:rPr>
                <w:rFonts w:ascii="Verdana" w:hAnsi="Verdana" w:cs="Calibri"/>
                <w:b/>
                <w:color w:val="000000"/>
                <w:sz w:val="16"/>
                <w:szCs w:val="16"/>
              </w:rPr>
            </w:pPr>
          </w:p>
        </w:tc>
      </w:tr>
      <w:tr w:rsidR="00034620" w:rsidRPr="005F7586" w14:paraId="10B11970"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5E7E701D" w14:textId="43D23AF7"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822 </w:t>
            </w:r>
          </w:p>
        </w:tc>
        <w:tc>
          <w:tcPr>
            <w:tcW w:w="949" w:type="dxa"/>
            <w:tcBorders>
              <w:left w:val="single" w:sz="4" w:space="0" w:color="auto"/>
              <w:bottom w:val="nil"/>
              <w:right w:val="single" w:sz="4" w:space="0" w:color="auto"/>
            </w:tcBorders>
            <w:shd w:val="clear" w:color="auto" w:fill="auto"/>
            <w:vAlign w:val="center"/>
          </w:tcPr>
          <w:p w14:paraId="339FDF87" w14:textId="1F56D58C"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174F1377"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4FAA7267"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58F3BFC5" w14:textId="77A6E745" w:rsidR="00034620" w:rsidRPr="005F7586" w:rsidRDefault="009A6FCB" w:rsidP="00034620">
            <w:pPr>
              <w:jc w:val="right"/>
              <w:rPr>
                <w:rFonts w:ascii="Verdana" w:hAnsi="Verdana" w:cs="Calibri"/>
                <w:color w:val="000000"/>
                <w:sz w:val="16"/>
                <w:szCs w:val="16"/>
              </w:rPr>
            </w:pPr>
            <w:r w:rsidRPr="005F7586">
              <w:rPr>
                <w:rFonts w:ascii="Verdana" w:hAnsi="Verdana" w:cs="Calibri"/>
                <w:color w:val="000000"/>
                <w:sz w:val="16"/>
                <w:szCs w:val="16"/>
              </w:rPr>
              <w:t>958</w:t>
            </w:r>
          </w:p>
        </w:tc>
        <w:tc>
          <w:tcPr>
            <w:tcW w:w="1023" w:type="dxa"/>
            <w:tcBorders>
              <w:left w:val="single" w:sz="4" w:space="0" w:color="auto"/>
              <w:bottom w:val="nil"/>
              <w:right w:val="single" w:sz="4" w:space="0" w:color="auto"/>
            </w:tcBorders>
            <w:shd w:val="clear" w:color="auto" w:fill="auto"/>
            <w:noWrap/>
            <w:vAlign w:val="center"/>
          </w:tcPr>
          <w:p w14:paraId="1A10C70E" w14:textId="2C2BFF97" w:rsidR="00034620" w:rsidRPr="005F7586" w:rsidRDefault="00034620" w:rsidP="00034620">
            <w:pPr>
              <w:jc w:val="right"/>
              <w:rPr>
                <w:rFonts w:ascii="Verdana" w:hAnsi="Verdana" w:cs="Calibri"/>
                <w:b/>
                <w:color w:val="000000"/>
                <w:sz w:val="16"/>
                <w:szCs w:val="16"/>
              </w:rPr>
            </w:pPr>
          </w:p>
        </w:tc>
      </w:tr>
      <w:tr w:rsidR="00034620" w:rsidRPr="005F7586" w14:paraId="1BF89655"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75299DC0" w14:textId="1AD402AC"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left w:val="single" w:sz="4" w:space="0" w:color="auto"/>
              <w:bottom w:val="nil"/>
              <w:right w:val="single" w:sz="4" w:space="0" w:color="auto"/>
            </w:tcBorders>
            <w:shd w:val="clear" w:color="auto" w:fill="auto"/>
            <w:vAlign w:val="center"/>
          </w:tcPr>
          <w:p w14:paraId="5895B434" w14:textId="425BF2AD"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684 </w:t>
            </w:r>
          </w:p>
        </w:tc>
        <w:tc>
          <w:tcPr>
            <w:tcW w:w="2889" w:type="dxa"/>
            <w:vMerge/>
            <w:tcBorders>
              <w:left w:val="single" w:sz="4" w:space="0" w:color="auto"/>
              <w:right w:val="single" w:sz="4" w:space="0" w:color="auto"/>
            </w:tcBorders>
            <w:shd w:val="clear" w:color="auto" w:fill="auto"/>
            <w:noWrap/>
            <w:vAlign w:val="center"/>
          </w:tcPr>
          <w:p w14:paraId="022F06A3" w14:textId="77777777" w:rsidR="00034620" w:rsidRPr="005F7586" w:rsidRDefault="00034620" w:rsidP="00034620">
            <w:pPr>
              <w:rPr>
                <w:rFonts w:ascii="Verdana" w:hAnsi="Verdana" w:cs="Arial"/>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11E433A" w14:textId="77777777" w:rsidR="00034620" w:rsidRPr="005F7586" w:rsidRDefault="00034620" w:rsidP="00034620">
            <w:pPr>
              <w:jc w:val="center"/>
              <w:rPr>
                <w:rFonts w:ascii="Verdana" w:hAnsi="Verdana" w:cs="Arial"/>
                <w:sz w:val="16"/>
                <w:szCs w:val="16"/>
              </w:rPr>
            </w:pPr>
            <w:r w:rsidRPr="005F7586">
              <w:rPr>
                <w:rFonts w:ascii="Verdana" w:hAnsi="Verdana" w:cs="Arial"/>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6105E1C3" w14:textId="5BDCE6D4"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bottom w:val="nil"/>
              <w:right w:val="single" w:sz="4" w:space="0" w:color="auto"/>
            </w:tcBorders>
            <w:shd w:val="clear" w:color="auto" w:fill="auto"/>
            <w:noWrap/>
            <w:vAlign w:val="center"/>
          </w:tcPr>
          <w:p w14:paraId="39B2D094" w14:textId="2EF909D7" w:rsidR="00034620" w:rsidRPr="005F7586" w:rsidRDefault="00B2271F" w:rsidP="00B2271F">
            <w:pPr>
              <w:jc w:val="center"/>
              <w:rPr>
                <w:rFonts w:ascii="Verdana" w:hAnsi="Verdana" w:cs="Calibri"/>
                <w:b/>
                <w:color w:val="000000"/>
                <w:sz w:val="16"/>
                <w:szCs w:val="16"/>
              </w:rPr>
            </w:pPr>
            <w:r w:rsidRPr="005F7586">
              <w:rPr>
                <w:rFonts w:ascii="Verdana" w:hAnsi="Verdana" w:cs="Calibri"/>
                <w:b/>
                <w:bCs/>
                <w:color w:val="000000"/>
                <w:sz w:val="16"/>
                <w:szCs w:val="16"/>
              </w:rPr>
              <w:t>136</w:t>
            </w:r>
          </w:p>
        </w:tc>
      </w:tr>
      <w:tr w:rsidR="00034620" w:rsidRPr="005F7586" w14:paraId="0092F66F"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AAC092E" w14:textId="449B94AD"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24E8FC6F" w14:textId="61768350"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1928F62F"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537923F8" w14:textId="77777777" w:rsidR="00034620" w:rsidRPr="005F7586" w:rsidRDefault="00034620" w:rsidP="00034620">
            <w:pPr>
              <w:jc w:val="center"/>
              <w:rPr>
                <w:rFonts w:ascii="Verdana" w:hAnsi="Verdana" w:cs="Arial"/>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65B217" w14:textId="6DB33596"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7D6E03C1" w14:textId="449044FB" w:rsidR="00034620" w:rsidRPr="005F7586" w:rsidRDefault="00034620" w:rsidP="00034620">
            <w:pPr>
              <w:jc w:val="right"/>
              <w:rPr>
                <w:rFonts w:ascii="Verdana" w:hAnsi="Verdana" w:cs="Calibri"/>
                <w:b/>
                <w:color w:val="000000"/>
                <w:sz w:val="16"/>
                <w:szCs w:val="16"/>
              </w:rPr>
            </w:pPr>
          </w:p>
        </w:tc>
      </w:tr>
      <w:tr w:rsidR="00034620" w:rsidRPr="005F7586" w14:paraId="2D2C2E8C"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2104A26B" w14:textId="6757EA96"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(1,903)</w:t>
            </w:r>
          </w:p>
        </w:tc>
        <w:tc>
          <w:tcPr>
            <w:tcW w:w="949" w:type="dxa"/>
            <w:tcBorders>
              <w:top w:val="single" w:sz="4" w:space="0" w:color="auto"/>
              <w:left w:val="single" w:sz="4" w:space="0" w:color="auto"/>
              <w:bottom w:val="nil"/>
              <w:right w:val="single" w:sz="4" w:space="0" w:color="auto"/>
            </w:tcBorders>
            <w:shd w:val="clear" w:color="auto" w:fill="auto"/>
            <w:vAlign w:val="center"/>
          </w:tcPr>
          <w:p w14:paraId="49D7AF26" w14:textId="57918827"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726726B2"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Neighbourhood Services</w:t>
            </w:r>
          </w:p>
        </w:tc>
        <w:tc>
          <w:tcPr>
            <w:tcW w:w="1816" w:type="dxa"/>
            <w:tcBorders>
              <w:top w:val="single" w:sz="4" w:space="0" w:color="auto"/>
              <w:left w:val="single" w:sz="4" w:space="0" w:color="auto"/>
              <w:right w:val="single" w:sz="4" w:space="0" w:color="auto"/>
            </w:tcBorders>
            <w:shd w:val="clear" w:color="auto" w:fill="auto"/>
            <w:noWrap/>
            <w:vAlign w:val="center"/>
          </w:tcPr>
          <w:p w14:paraId="7A4473BF"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2F19549C" w14:textId="0FA118C5" w:rsidR="00034620" w:rsidRPr="005F7586" w:rsidRDefault="00602112" w:rsidP="00034620">
            <w:pPr>
              <w:jc w:val="right"/>
              <w:rPr>
                <w:rFonts w:ascii="Verdana" w:hAnsi="Verdana" w:cs="Calibri"/>
                <w:color w:val="000000"/>
                <w:sz w:val="16"/>
                <w:szCs w:val="16"/>
              </w:rPr>
            </w:pPr>
            <w:r w:rsidRPr="005F7586">
              <w:rPr>
                <w:rFonts w:ascii="Verdana" w:hAnsi="Verdana" w:cs="Calibri"/>
                <w:color w:val="000000"/>
                <w:sz w:val="16"/>
                <w:szCs w:val="16"/>
              </w:rPr>
              <w:t>(2,112)</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79CF9FA3" w14:textId="0F1BA49F" w:rsidR="00034620" w:rsidRPr="005F7586" w:rsidRDefault="00034620" w:rsidP="00034620">
            <w:pPr>
              <w:jc w:val="right"/>
              <w:rPr>
                <w:rFonts w:ascii="Verdana" w:hAnsi="Verdana" w:cs="Calibri"/>
                <w:b/>
                <w:color w:val="000000"/>
                <w:sz w:val="16"/>
                <w:szCs w:val="16"/>
              </w:rPr>
            </w:pPr>
          </w:p>
        </w:tc>
      </w:tr>
      <w:tr w:rsidR="00034620" w:rsidRPr="005F7586" w14:paraId="2BA5A849"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13026DEE" w14:textId="63DDFA27"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3,743 </w:t>
            </w:r>
          </w:p>
        </w:tc>
        <w:tc>
          <w:tcPr>
            <w:tcW w:w="949" w:type="dxa"/>
            <w:tcBorders>
              <w:left w:val="single" w:sz="4" w:space="0" w:color="auto"/>
              <w:bottom w:val="nil"/>
              <w:right w:val="single" w:sz="4" w:space="0" w:color="auto"/>
            </w:tcBorders>
            <w:shd w:val="clear" w:color="auto" w:fill="auto"/>
            <w:vAlign w:val="center"/>
          </w:tcPr>
          <w:p w14:paraId="5F3FF85C" w14:textId="0B103085"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right w:val="single" w:sz="4" w:space="0" w:color="auto"/>
            </w:tcBorders>
            <w:shd w:val="clear" w:color="auto" w:fill="auto"/>
            <w:noWrap/>
            <w:vAlign w:val="center"/>
          </w:tcPr>
          <w:p w14:paraId="3427C467"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auto"/>
            <w:noWrap/>
            <w:vAlign w:val="center"/>
          </w:tcPr>
          <w:p w14:paraId="74A67B3B"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Expenditure</w:t>
            </w:r>
          </w:p>
        </w:tc>
        <w:tc>
          <w:tcPr>
            <w:tcW w:w="1022" w:type="dxa"/>
            <w:tcBorders>
              <w:left w:val="single" w:sz="4" w:space="0" w:color="auto"/>
              <w:bottom w:val="single" w:sz="4" w:space="0" w:color="auto"/>
              <w:right w:val="single" w:sz="4" w:space="0" w:color="auto"/>
            </w:tcBorders>
            <w:shd w:val="clear" w:color="auto" w:fill="auto"/>
            <w:noWrap/>
            <w:vAlign w:val="center"/>
          </w:tcPr>
          <w:p w14:paraId="31D28224" w14:textId="7DB4F894" w:rsidR="00034620" w:rsidRPr="005F7586" w:rsidRDefault="00602112" w:rsidP="00034620">
            <w:pPr>
              <w:jc w:val="right"/>
              <w:rPr>
                <w:rFonts w:ascii="Verdana" w:hAnsi="Verdana" w:cs="Calibri"/>
                <w:color w:val="000000"/>
                <w:sz w:val="16"/>
                <w:szCs w:val="16"/>
              </w:rPr>
            </w:pPr>
            <w:r w:rsidRPr="005F7586">
              <w:rPr>
                <w:rFonts w:ascii="Verdana" w:hAnsi="Verdana" w:cs="Calibri"/>
                <w:color w:val="000000"/>
                <w:sz w:val="16"/>
                <w:szCs w:val="16"/>
              </w:rPr>
              <w:t>4,220</w:t>
            </w:r>
          </w:p>
        </w:tc>
        <w:tc>
          <w:tcPr>
            <w:tcW w:w="1023" w:type="dxa"/>
            <w:tcBorders>
              <w:left w:val="single" w:sz="4" w:space="0" w:color="auto"/>
              <w:bottom w:val="nil"/>
              <w:right w:val="single" w:sz="4" w:space="0" w:color="auto"/>
            </w:tcBorders>
            <w:shd w:val="clear" w:color="auto" w:fill="auto"/>
            <w:noWrap/>
            <w:vAlign w:val="center"/>
          </w:tcPr>
          <w:p w14:paraId="73D774B8" w14:textId="47F4DA58" w:rsidR="00034620" w:rsidRPr="005F7586" w:rsidRDefault="00034620" w:rsidP="00034620">
            <w:pPr>
              <w:jc w:val="right"/>
              <w:rPr>
                <w:rFonts w:ascii="Verdana" w:hAnsi="Verdana" w:cs="Calibri"/>
                <w:b/>
                <w:color w:val="000000"/>
                <w:sz w:val="16"/>
                <w:szCs w:val="16"/>
              </w:rPr>
            </w:pPr>
          </w:p>
        </w:tc>
      </w:tr>
      <w:tr w:rsidR="00034620" w:rsidRPr="005F7586" w14:paraId="371E53D9"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0D35D2A9" w14:textId="402B74C4"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left w:val="single" w:sz="4" w:space="0" w:color="auto"/>
              <w:right w:val="single" w:sz="4" w:space="0" w:color="auto"/>
            </w:tcBorders>
            <w:shd w:val="clear" w:color="auto" w:fill="auto"/>
            <w:vAlign w:val="center"/>
          </w:tcPr>
          <w:p w14:paraId="64DF6493" w14:textId="3E361C58"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1,840 </w:t>
            </w:r>
          </w:p>
        </w:tc>
        <w:tc>
          <w:tcPr>
            <w:tcW w:w="2889" w:type="dxa"/>
            <w:vMerge/>
            <w:tcBorders>
              <w:left w:val="single" w:sz="4" w:space="0" w:color="auto"/>
              <w:right w:val="single" w:sz="4" w:space="0" w:color="auto"/>
            </w:tcBorders>
            <w:shd w:val="clear" w:color="auto" w:fill="auto"/>
            <w:noWrap/>
            <w:vAlign w:val="center"/>
          </w:tcPr>
          <w:p w14:paraId="69224AAB" w14:textId="77777777" w:rsidR="00034620" w:rsidRPr="005F7586" w:rsidRDefault="00034620" w:rsidP="00034620">
            <w:pPr>
              <w:rPr>
                <w:rFonts w:ascii="Verdana" w:hAnsi="Verdana" w:cs="Arial"/>
                <w:b/>
                <w:sz w:val="16"/>
                <w:szCs w:val="16"/>
              </w:rPr>
            </w:pPr>
          </w:p>
        </w:tc>
        <w:tc>
          <w:tcPr>
            <w:tcW w:w="1816" w:type="dxa"/>
            <w:tcBorders>
              <w:top w:val="single" w:sz="4" w:space="0" w:color="auto"/>
              <w:left w:val="single" w:sz="4" w:space="0" w:color="auto"/>
              <w:right w:val="single" w:sz="4" w:space="0" w:color="auto"/>
            </w:tcBorders>
            <w:shd w:val="clear" w:color="auto" w:fill="auto"/>
            <w:noWrap/>
            <w:vAlign w:val="center"/>
          </w:tcPr>
          <w:p w14:paraId="63977835"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(Surplus)/Deficit</w:t>
            </w:r>
          </w:p>
        </w:tc>
        <w:tc>
          <w:tcPr>
            <w:tcW w:w="1022" w:type="dxa"/>
            <w:tcBorders>
              <w:top w:val="single" w:sz="4" w:space="0" w:color="auto"/>
              <w:left w:val="single" w:sz="4" w:space="0" w:color="auto"/>
              <w:right w:val="single" w:sz="4" w:space="0" w:color="auto"/>
            </w:tcBorders>
            <w:shd w:val="clear" w:color="auto" w:fill="auto"/>
            <w:noWrap/>
            <w:vAlign w:val="center"/>
          </w:tcPr>
          <w:p w14:paraId="44EB6D48" w14:textId="6873DFFB"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right w:val="single" w:sz="4" w:space="0" w:color="auto"/>
            </w:tcBorders>
            <w:shd w:val="clear" w:color="auto" w:fill="auto"/>
            <w:noWrap/>
            <w:vAlign w:val="center"/>
          </w:tcPr>
          <w:p w14:paraId="16CC4FCE" w14:textId="17693A3D" w:rsidR="00034620" w:rsidRPr="005F7586" w:rsidRDefault="00B2271F" w:rsidP="00B2271F">
            <w:pPr>
              <w:jc w:val="center"/>
              <w:rPr>
                <w:rFonts w:ascii="Verdana" w:hAnsi="Verdana" w:cs="Calibri"/>
                <w:b/>
                <w:color w:val="000000"/>
                <w:sz w:val="16"/>
                <w:szCs w:val="16"/>
              </w:rPr>
            </w:pPr>
            <w:r w:rsidRPr="005F7586">
              <w:rPr>
                <w:rFonts w:ascii="Verdana" w:hAnsi="Verdana" w:cs="Calibri"/>
                <w:b/>
                <w:bCs/>
                <w:color w:val="000000"/>
                <w:sz w:val="16"/>
                <w:szCs w:val="16"/>
              </w:rPr>
              <w:t>2,108</w:t>
            </w:r>
          </w:p>
        </w:tc>
      </w:tr>
      <w:tr w:rsidR="00034620" w:rsidRPr="005F7586" w14:paraId="7EF701F0"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auto"/>
            <w:vAlign w:val="center"/>
          </w:tcPr>
          <w:p w14:paraId="218386A6" w14:textId="7FFC996B"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949" w:type="dxa"/>
            <w:tcBorders>
              <w:left w:val="single" w:sz="4" w:space="0" w:color="auto"/>
              <w:bottom w:val="single" w:sz="4" w:space="0" w:color="auto"/>
              <w:right w:val="single" w:sz="4" w:space="0" w:color="auto"/>
            </w:tcBorders>
            <w:shd w:val="clear" w:color="auto" w:fill="auto"/>
            <w:vAlign w:val="center"/>
          </w:tcPr>
          <w:p w14:paraId="4DD14779" w14:textId="66D33E48"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center"/>
          </w:tcPr>
          <w:p w14:paraId="70AFDD7F" w14:textId="77777777" w:rsidR="00034620" w:rsidRPr="005F7586" w:rsidRDefault="00034620" w:rsidP="00034620">
            <w:pPr>
              <w:rPr>
                <w:rFonts w:ascii="Verdana" w:hAnsi="Verdana" w:cs="Arial"/>
                <w:b/>
                <w:sz w:val="16"/>
                <w:szCs w:val="16"/>
              </w:rPr>
            </w:pPr>
          </w:p>
        </w:tc>
        <w:tc>
          <w:tcPr>
            <w:tcW w:w="1816" w:type="dxa"/>
            <w:tcBorders>
              <w:left w:val="single" w:sz="4" w:space="0" w:color="auto"/>
              <w:right w:val="single" w:sz="4" w:space="0" w:color="auto"/>
            </w:tcBorders>
            <w:shd w:val="clear" w:color="auto" w:fill="auto"/>
            <w:noWrap/>
            <w:vAlign w:val="center"/>
          </w:tcPr>
          <w:p w14:paraId="25D14A99" w14:textId="77777777" w:rsidR="00034620" w:rsidRPr="005F7586" w:rsidRDefault="00034620" w:rsidP="00034620">
            <w:pPr>
              <w:jc w:val="center"/>
              <w:rPr>
                <w:rFonts w:ascii="Verdana" w:hAnsi="Verdana" w:cs="Arial"/>
                <w:sz w:val="16"/>
                <w:szCs w:val="16"/>
              </w:rPr>
            </w:pPr>
          </w:p>
        </w:tc>
        <w:tc>
          <w:tcPr>
            <w:tcW w:w="1022" w:type="dxa"/>
            <w:tcBorders>
              <w:left w:val="single" w:sz="4" w:space="0" w:color="auto"/>
              <w:bottom w:val="single" w:sz="4" w:space="0" w:color="auto"/>
              <w:right w:val="single" w:sz="4" w:space="0" w:color="auto"/>
            </w:tcBorders>
            <w:shd w:val="clear" w:color="auto" w:fill="auto"/>
            <w:noWrap/>
            <w:vAlign w:val="center"/>
          </w:tcPr>
          <w:p w14:paraId="692793FD" w14:textId="6BCC3147" w:rsidR="00034620" w:rsidRPr="005F7586" w:rsidRDefault="00034620" w:rsidP="00034620">
            <w:pPr>
              <w:jc w:val="right"/>
              <w:rPr>
                <w:rFonts w:ascii="Verdana" w:hAnsi="Verdana" w:cs="Calibri"/>
                <w:color w:val="000000"/>
                <w:sz w:val="16"/>
                <w:szCs w:val="16"/>
              </w:rPr>
            </w:pPr>
          </w:p>
        </w:tc>
        <w:tc>
          <w:tcPr>
            <w:tcW w:w="1023" w:type="dxa"/>
            <w:tcBorders>
              <w:left w:val="single" w:sz="4" w:space="0" w:color="auto"/>
              <w:bottom w:val="single" w:sz="4" w:space="0" w:color="auto"/>
              <w:right w:val="single" w:sz="4" w:space="0" w:color="auto"/>
            </w:tcBorders>
            <w:shd w:val="clear" w:color="auto" w:fill="auto"/>
            <w:noWrap/>
            <w:vAlign w:val="center"/>
          </w:tcPr>
          <w:p w14:paraId="2E654AE5" w14:textId="40648842" w:rsidR="00034620" w:rsidRPr="005F7586" w:rsidRDefault="00034620" w:rsidP="00B2271F">
            <w:pPr>
              <w:jc w:val="center"/>
              <w:rPr>
                <w:rFonts w:ascii="Verdana" w:hAnsi="Verdana" w:cs="Calibri"/>
                <w:b/>
                <w:color w:val="000000"/>
                <w:sz w:val="16"/>
                <w:szCs w:val="16"/>
              </w:rPr>
            </w:pPr>
          </w:p>
        </w:tc>
      </w:tr>
      <w:tr w:rsidR="00034620" w:rsidRPr="005F7586" w14:paraId="78F64441" w14:textId="77777777" w:rsidTr="0024640A">
        <w:trPr>
          <w:trHeight w:val="97"/>
          <w:jc w:val="center"/>
        </w:trPr>
        <w:tc>
          <w:tcPr>
            <w:tcW w:w="1017" w:type="dxa"/>
            <w:tcBorders>
              <w:top w:val="single" w:sz="4" w:space="0" w:color="auto"/>
              <w:left w:val="single" w:sz="4" w:space="0" w:color="auto"/>
              <w:right w:val="single" w:sz="4" w:space="0" w:color="auto"/>
            </w:tcBorders>
            <w:shd w:val="clear" w:color="auto" w:fill="auto"/>
            <w:vAlign w:val="center"/>
          </w:tcPr>
          <w:p w14:paraId="651250B7" w14:textId="5D8235C0"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w:t>
            </w:r>
            <w:r w:rsidR="00B52201" w:rsidRPr="005F7586">
              <w:rPr>
                <w:rFonts w:ascii="Verdana" w:hAnsi="Verdana" w:cs="Calibri"/>
                <w:color w:val="000000"/>
                <w:sz w:val="16"/>
                <w:szCs w:val="16"/>
              </w:rPr>
              <w:t>4,241</w:t>
            </w:r>
            <w:r w:rsidRPr="005F7586">
              <w:rPr>
                <w:rFonts w:ascii="Verdana" w:hAnsi="Verdana" w:cs="Calibri"/>
                <w:color w:val="000000"/>
                <w:sz w:val="16"/>
                <w:szCs w:val="16"/>
              </w:rPr>
              <w:t>)</w:t>
            </w:r>
          </w:p>
        </w:tc>
        <w:tc>
          <w:tcPr>
            <w:tcW w:w="949" w:type="dxa"/>
            <w:tcBorders>
              <w:top w:val="single" w:sz="4" w:space="0" w:color="auto"/>
              <w:left w:val="single" w:sz="4" w:space="0" w:color="auto"/>
              <w:bottom w:val="nil"/>
              <w:right w:val="single" w:sz="4" w:space="0" w:color="auto"/>
            </w:tcBorders>
            <w:shd w:val="clear" w:color="auto" w:fill="auto"/>
            <w:vAlign w:val="center"/>
          </w:tcPr>
          <w:p w14:paraId="0AAF787E" w14:textId="302634D4"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auto"/>
            <w:noWrap/>
            <w:vAlign w:val="center"/>
          </w:tcPr>
          <w:p w14:paraId="08AE1E7E"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The Consolidated Results of the Other Trading Units</w:t>
            </w:r>
          </w:p>
        </w:tc>
        <w:tc>
          <w:tcPr>
            <w:tcW w:w="1816" w:type="dxa"/>
            <w:tcBorders>
              <w:top w:val="single" w:sz="4" w:space="0" w:color="auto"/>
              <w:left w:val="single" w:sz="4" w:space="0" w:color="auto"/>
              <w:right w:val="single" w:sz="4" w:space="0" w:color="auto"/>
            </w:tcBorders>
            <w:shd w:val="clear" w:color="auto" w:fill="auto"/>
            <w:noWrap/>
            <w:vAlign w:val="center"/>
          </w:tcPr>
          <w:p w14:paraId="1AD47B67"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Turnover</w:t>
            </w:r>
          </w:p>
        </w:tc>
        <w:tc>
          <w:tcPr>
            <w:tcW w:w="1022" w:type="dxa"/>
            <w:tcBorders>
              <w:top w:val="single" w:sz="4" w:space="0" w:color="auto"/>
              <w:left w:val="single" w:sz="4" w:space="0" w:color="auto"/>
              <w:right w:val="single" w:sz="4" w:space="0" w:color="auto"/>
            </w:tcBorders>
            <w:shd w:val="clear" w:color="auto" w:fill="auto"/>
            <w:noWrap/>
            <w:vAlign w:val="center"/>
          </w:tcPr>
          <w:p w14:paraId="648ED7A9" w14:textId="2D98D778" w:rsidR="00034620" w:rsidRPr="005F7586" w:rsidRDefault="00602112" w:rsidP="00034620">
            <w:pPr>
              <w:jc w:val="right"/>
              <w:rPr>
                <w:rFonts w:ascii="Verdana" w:hAnsi="Verdana" w:cs="Calibri"/>
                <w:color w:val="000000"/>
                <w:sz w:val="16"/>
                <w:szCs w:val="16"/>
              </w:rPr>
            </w:pPr>
            <w:r w:rsidRPr="005F7586">
              <w:rPr>
                <w:rFonts w:ascii="Verdana" w:hAnsi="Verdana" w:cs="Calibri"/>
                <w:color w:val="000000"/>
                <w:sz w:val="16"/>
                <w:szCs w:val="16"/>
              </w:rPr>
              <w:t>(4,793)</w:t>
            </w:r>
          </w:p>
        </w:tc>
        <w:tc>
          <w:tcPr>
            <w:tcW w:w="1023" w:type="dxa"/>
            <w:tcBorders>
              <w:top w:val="single" w:sz="4" w:space="0" w:color="auto"/>
              <w:left w:val="single" w:sz="4" w:space="0" w:color="auto"/>
              <w:bottom w:val="nil"/>
              <w:right w:val="single" w:sz="4" w:space="0" w:color="auto"/>
            </w:tcBorders>
            <w:shd w:val="clear" w:color="auto" w:fill="auto"/>
            <w:noWrap/>
            <w:vAlign w:val="center"/>
          </w:tcPr>
          <w:p w14:paraId="56F465E7" w14:textId="138B60D0" w:rsidR="00034620" w:rsidRPr="005F7586" w:rsidRDefault="00034620" w:rsidP="00B2271F">
            <w:pPr>
              <w:jc w:val="center"/>
              <w:rPr>
                <w:rFonts w:ascii="Verdana" w:hAnsi="Verdana" w:cs="Calibri"/>
                <w:b/>
                <w:color w:val="000000"/>
                <w:sz w:val="16"/>
                <w:szCs w:val="16"/>
              </w:rPr>
            </w:pPr>
          </w:p>
        </w:tc>
      </w:tr>
      <w:tr w:rsidR="00034620" w:rsidRPr="005F7586" w14:paraId="01DAF6E6" w14:textId="77777777" w:rsidTr="0024640A">
        <w:trPr>
          <w:trHeight w:val="97"/>
          <w:jc w:val="center"/>
        </w:trPr>
        <w:tc>
          <w:tcPr>
            <w:tcW w:w="1017" w:type="dxa"/>
            <w:tcBorders>
              <w:top w:val="nil"/>
              <w:left w:val="single" w:sz="4" w:space="0" w:color="auto"/>
              <w:bottom w:val="single" w:sz="4" w:space="0" w:color="auto"/>
              <w:right w:val="single" w:sz="4" w:space="0" w:color="auto"/>
            </w:tcBorders>
            <w:shd w:val="clear" w:color="auto" w:fill="auto"/>
            <w:vAlign w:val="center"/>
          </w:tcPr>
          <w:p w14:paraId="1AA55CB0" w14:textId="69245A4F" w:rsidR="00034620" w:rsidRPr="005F7586" w:rsidRDefault="00C50FEB" w:rsidP="00034620">
            <w:pPr>
              <w:jc w:val="right"/>
              <w:rPr>
                <w:rFonts w:ascii="Verdana" w:hAnsi="Verdana" w:cs="Calibri"/>
                <w:color w:val="000000"/>
                <w:sz w:val="16"/>
                <w:szCs w:val="16"/>
              </w:rPr>
            </w:pPr>
            <w:r w:rsidRPr="005F7586">
              <w:rPr>
                <w:rFonts w:ascii="Verdana" w:hAnsi="Verdana" w:cs="Calibri"/>
                <w:color w:val="000000"/>
                <w:sz w:val="16"/>
                <w:szCs w:val="16"/>
              </w:rPr>
              <w:t>5</w:t>
            </w:r>
            <w:r w:rsidR="00034620" w:rsidRPr="005F7586">
              <w:rPr>
                <w:rFonts w:ascii="Verdana" w:hAnsi="Verdana" w:cs="Calibri"/>
                <w:color w:val="000000"/>
                <w:sz w:val="16"/>
                <w:szCs w:val="16"/>
              </w:rPr>
              <w:t>,</w:t>
            </w:r>
            <w:r w:rsidRPr="005F7586">
              <w:rPr>
                <w:rFonts w:ascii="Verdana" w:hAnsi="Verdana" w:cs="Calibri"/>
                <w:color w:val="000000"/>
                <w:sz w:val="16"/>
                <w:szCs w:val="16"/>
              </w:rPr>
              <w:t>805</w:t>
            </w:r>
            <w:r w:rsidR="00034620" w:rsidRPr="005F7586">
              <w:rPr>
                <w:rFonts w:ascii="Verdana" w:hAnsi="Verdana" w:cs="Calibri"/>
                <w:color w:val="000000"/>
                <w:sz w:val="16"/>
                <w:szCs w:val="16"/>
              </w:rPr>
              <w:t xml:space="preserve"> </w:t>
            </w:r>
          </w:p>
        </w:tc>
        <w:tc>
          <w:tcPr>
            <w:tcW w:w="949" w:type="dxa"/>
            <w:tcBorders>
              <w:top w:val="nil"/>
              <w:left w:val="single" w:sz="4" w:space="0" w:color="auto"/>
              <w:bottom w:val="nil"/>
              <w:right w:val="single" w:sz="4" w:space="0" w:color="auto"/>
            </w:tcBorders>
            <w:shd w:val="clear" w:color="auto" w:fill="auto"/>
            <w:vAlign w:val="center"/>
          </w:tcPr>
          <w:p w14:paraId="54E19524" w14:textId="3B1FCBFF"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right w:val="single" w:sz="4" w:space="0" w:color="auto"/>
            </w:tcBorders>
            <w:shd w:val="clear" w:color="auto" w:fill="auto"/>
            <w:noWrap/>
            <w:vAlign w:val="bottom"/>
          </w:tcPr>
          <w:p w14:paraId="6D2371AC" w14:textId="77777777" w:rsidR="00034620" w:rsidRPr="005F7586" w:rsidRDefault="00034620" w:rsidP="00034620">
            <w:pPr>
              <w:rPr>
                <w:rFonts w:ascii="Verdana" w:hAnsi="Verdana" w:cs="Arial"/>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03CCCD66" w14:textId="77777777" w:rsidR="00034620" w:rsidRPr="005F7586" w:rsidRDefault="00034620" w:rsidP="00034620">
            <w:pPr>
              <w:jc w:val="center"/>
              <w:rPr>
                <w:rFonts w:ascii="Verdana" w:hAnsi="Verdana" w:cs="Arial"/>
                <w:sz w:val="16"/>
                <w:szCs w:val="16"/>
              </w:rPr>
            </w:pPr>
            <w:r w:rsidRPr="005F7586">
              <w:rPr>
                <w:rFonts w:ascii="Verdana" w:hAnsi="Verdana" w:cs="Arial"/>
                <w:sz w:val="16"/>
                <w:szCs w:val="16"/>
              </w:rPr>
              <w:t>Expenditure</w:t>
            </w: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62F0638C" w14:textId="4F870A9A" w:rsidR="00034620" w:rsidRPr="005F7586" w:rsidRDefault="00602112" w:rsidP="00034620">
            <w:pPr>
              <w:jc w:val="right"/>
              <w:rPr>
                <w:rFonts w:ascii="Verdana" w:hAnsi="Verdana" w:cs="Calibri"/>
                <w:color w:val="000000"/>
                <w:sz w:val="16"/>
                <w:szCs w:val="16"/>
              </w:rPr>
            </w:pPr>
            <w:r w:rsidRPr="005F7586">
              <w:rPr>
                <w:rFonts w:ascii="Verdana" w:hAnsi="Verdana" w:cs="Calibri"/>
                <w:color w:val="000000"/>
                <w:sz w:val="16"/>
                <w:szCs w:val="16"/>
              </w:rPr>
              <w:t>5,561</w:t>
            </w:r>
          </w:p>
        </w:tc>
        <w:tc>
          <w:tcPr>
            <w:tcW w:w="1023" w:type="dxa"/>
            <w:tcBorders>
              <w:top w:val="nil"/>
              <w:left w:val="single" w:sz="4" w:space="0" w:color="auto"/>
              <w:bottom w:val="nil"/>
              <w:right w:val="single" w:sz="4" w:space="0" w:color="auto"/>
            </w:tcBorders>
            <w:shd w:val="clear" w:color="auto" w:fill="auto"/>
            <w:noWrap/>
            <w:vAlign w:val="center"/>
          </w:tcPr>
          <w:p w14:paraId="3B27D31E" w14:textId="3C4F8A63" w:rsidR="00034620" w:rsidRPr="005F7586" w:rsidRDefault="00034620" w:rsidP="00B2271F">
            <w:pPr>
              <w:jc w:val="center"/>
              <w:rPr>
                <w:rFonts w:ascii="Verdana" w:hAnsi="Verdana" w:cs="Calibri"/>
                <w:b/>
                <w:color w:val="000000"/>
                <w:sz w:val="16"/>
                <w:szCs w:val="16"/>
              </w:rPr>
            </w:pPr>
          </w:p>
        </w:tc>
      </w:tr>
      <w:tr w:rsidR="00034620" w:rsidRPr="005F7586" w14:paraId="12FB0C45" w14:textId="77777777" w:rsidTr="0024640A">
        <w:trPr>
          <w:trHeight w:val="97"/>
          <w:jc w:val="center"/>
        </w:trPr>
        <w:tc>
          <w:tcPr>
            <w:tcW w:w="1017" w:type="dxa"/>
            <w:tcBorders>
              <w:top w:val="single" w:sz="4" w:space="0" w:color="auto"/>
              <w:left w:val="single" w:sz="4" w:space="0" w:color="auto"/>
              <w:bottom w:val="nil"/>
              <w:right w:val="single" w:sz="4" w:space="0" w:color="auto"/>
            </w:tcBorders>
            <w:shd w:val="clear" w:color="auto" w:fill="auto"/>
            <w:vAlign w:val="center"/>
          </w:tcPr>
          <w:p w14:paraId="483E9698" w14:textId="6C935976"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949" w:type="dxa"/>
            <w:tcBorders>
              <w:top w:val="nil"/>
              <w:left w:val="single" w:sz="4" w:space="0" w:color="auto"/>
              <w:bottom w:val="nil"/>
              <w:right w:val="single" w:sz="4" w:space="0" w:color="auto"/>
            </w:tcBorders>
            <w:shd w:val="clear" w:color="auto" w:fill="auto"/>
            <w:vAlign w:val="center"/>
          </w:tcPr>
          <w:p w14:paraId="2424122D" w14:textId="60A4E27D" w:rsidR="00034620" w:rsidRPr="005F7586" w:rsidRDefault="00C50FEB" w:rsidP="00034620">
            <w:pPr>
              <w:jc w:val="right"/>
              <w:rPr>
                <w:rFonts w:ascii="Verdana" w:hAnsi="Verdana" w:cs="Calibri"/>
                <w:b/>
                <w:color w:val="000000"/>
                <w:sz w:val="16"/>
                <w:szCs w:val="16"/>
              </w:rPr>
            </w:pPr>
            <w:r w:rsidRPr="005F7586">
              <w:rPr>
                <w:rFonts w:ascii="Verdana" w:hAnsi="Verdana" w:cs="Calibri"/>
                <w:b/>
                <w:color w:val="000000"/>
                <w:sz w:val="16"/>
                <w:szCs w:val="16"/>
              </w:rPr>
              <w:t>1,564</w:t>
            </w:r>
          </w:p>
        </w:tc>
        <w:tc>
          <w:tcPr>
            <w:tcW w:w="2889" w:type="dxa"/>
            <w:vMerge/>
            <w:tcBorders>
              <w:left w:val="single" w:sz="4" w:space="0" w:color="auto"/>
              <w:right w:val="single" w:sz="4" w:space="0" w:color="auto"/>
            </w:tcBorders>
            <w:shd w:val="clear" w:color="auto" w:fill="auto"/>
            <w:noWrap/>
            <w:vAlign w:val="bottom"/>
          </w:tcPr>
          <w:p w14:paraId="16DA015F" w14:textId="77777777" w:rsidR="00034620" w:rsidRPr="005F7586" w:rsidRDefault="00034620" w:rsidP="00034620">
            <w:pPr>
              <w:rPr>
                <w:rFonts w:ascii="Verdana" w:hAnsi="Verdana" w:cs="Arial"/>
                <w:sz w:val="16"/>
                <w:szCs w:val="16"/>
              </w:rPr>
            </w:pPr>
          </w:p>
        </w:tc>
        <w:tc>
          <w:tcPr>
            <w:tcW w:w="1816" w:type="dxa"/>
            <w:tcBorders>
              <w:top w:val="single" w:sz="4" w:space="0" w:color="auto"/>
              <w:left w:val="single" w:sz="4" w:space="0" w:color="auto"/>
              <w:bottom w:val="nil"/>
              <w:right w:val="single" w:sz="4" w:space="0" w:color="auto"/>
            </w:tcBorders>
            <w:shd w:val="clear" w:color="auto" w:fill="auto"/>
            <w:noWrap/>
            <w:vAlign w:val="center"/>
          </w:tcPr>
          <w:p w14:paraId="447355C1"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(Surplus)/Deficit</w:t>
            </w:r>
          </w:p>
        </w:tc>
        <w:tc>
          <w:tcPr>
            <w:tcW w:w="1022" w:type="dxa"/>
            <w:tcBorders>
              <w:top w:val="single" w:sz="4" w:space="0" w:color="auto"/>
              <w:left w:val="single" w:sz="4" w:space="0" w:color="auto"/>
              <w:bottom w:val="nil"/>
              <w:right w:val="single" w:sz="4" w:space="0" w:color="auto"/>
            </w:tcBorders>
            <w:shd w:val="clear" w:color="auto" w:fill="auto"/>
            <w:noWrap/>
            <w:vAlign w:val="center"/>
          </w:tcPr>
          <w:p w14:paraId="17ADA874" w14:textId="591938A8" w:rsidR="00034620" w:rsidRPr="005F7586" w:rsidRDefault="00034620" w:rsidP="00034620">
            <w:pPr>
              <w:jc w:val="right"/>
              <w:rPr>
                <w:rFonts w:ascii="Verdana" w:hAnsi="Verdana" w:cs="Calibri"/>
                <w:b/>
                <w:color w:val="000000"/>
                <w:sz w:val="16"/>
                <w:szCs w:val="16"/>
              </w:rPr>
            </w:pPr>
          </w:p>
        </w:tc>
        <w:tc>
          <w:tcPr>
            <w:tcW w:w="1023" w:type="dxa"/>
            <w:tcBorders>
              <w:top w:val="nil"/>
              <w:left w:val="single" w:sz="4" w:space="0" w:color="auto"/>
              <w:bottom w:val="nil"/>
              <w:right w:val="single" w:sz="4" w:space="0" w:color="auto"/>
            </w:tcBorders>
            <w:shd w:val="clear" w:color="auto" w:fill="auto"/>
            <w:noWrap/>
            <w:vAlign w:val="center"/>
          </w:tcPr>
          <w:p w14:paraId="7C242DB9" w14:textId="527CC0F2" w:rsidR="00034620" w:rsidRPr="005F7586" w:rsidRDefault="00B2271F" w:rsidP="00B2271F">
            <w:pPr>
              <w:jc w:val="center"/>
              <w:rPr>
                <w:rFonts w:ascii="Verdana" w:hAnsi="Verdana" w:cs="Calibri"/>
                <w:b/>
                <w:color w:val="000000"/>
                <w:sz w:val="16"/>
                <w:szCs w:val="16"/>
              </w:rPr>
            </w:pPr>
            <w:r w:rsidRPr="005F7586">
              <w:rPr>
                <w:rFonts w:ascii="Verdana" w:hAnsi="Verdana" w:cs="Calibri"/>
                <w:b/>
                <w:bCs/>
                <w:color w:val="000000"/>
                <w:sz w:val="16"/>
                <w:szCs w:val="16"/>
              </w:rPr>
              <w:t>768</w:t>
            </w:r>
          </w:p>
        </w:tc>
      </w:tr>
      <w:tr w:rsidR="00034620" w:rsidRPr="005F7586" w14:paraId="58C6737A" w14:textId="77777777" w:rsidTr="0024640A">
        <w:trPr>
          <w:trHeight w:val="97"/>
          <w:jc w:val="center"/>
        </w:trPr>
        <w:tc>
          <w:tcPr>
            <w:tcW w:w="1017" w:type="dxa"/>
            <w:tcBorders>
              <w:top w:val="nil"/>
              <w:left w:val="single" w:sz="4" w:space="0" w:color="auto"/>
              <w:bottom w:val="single" w:sz="4" w:space="0" w:color="auto"/>
              <w:right w:val="single" w:sz="4" w:space="0" w:color="auto"/>
            </w:tcBorders>
            <w:shd w:val="clear" w:color="auto" w:fill="auto"/>
            <w:vAlign w:val="center"/>
          </w:tcPr>
          <w:p w14:paraId="4412627F" w14:textId="7F06F7C4"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949" w:type="dxa"/>
            <w:tcBorders>
              <w:top w:val="nil"/>
              <w:left w:val="single" w:sz="4" w:space="0" w:color="auto"/>
              <w:bottom w:val="single" w:sz="4" w:space="0" w:color="auto"/>
              <w:right w:val="single" w:sz="4" w:space="0" w:color="auto"/>
            </w:tcBorders>
            <w:shd w:val="clear" w:color="auto" w:fill="auto"/>
            <w:vAlign w:val="center"/>
          </w:tcPr>
          <w:p w14:paraId="10597B28" w14:textId="6B4E920B"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bottom w:val="single" w:sz="4" w:space="0" w:color="auto"/>
              <w:right w:val="single" w:sz="4" w:space="0" w:color="auto"/>
            </w:tcBorders>
            <w:shd w:val="clear" w:color="auto" w:fill="auto"/>
            <w:noWrap/>
            <w:vAlign w:val="bottom"/>
          </w:tcPr>
          <w:p w14:paraId="53D658EA" w14:textId="77777777" w:rsidR="00034620" w:rsidRPr="005F7586" w:rsidRDefault="00034620" w:rsidP="00034620">
            <w:pPr>
              <w:rPr>
                <w:rFonts w:ascii="Verdana" w:hAnsi="Verdana" w:cs="Arial"/>
                <w:sz w:val="16"/>
                <w:szCs w:val="16"/>
              </w:rPr>
            </w:pPr>
          </w:p>
        </w:tc>
        <w:tc>
          <w:tcPr>
            <w:tcW w:w="1816" w:type="dxa"/>
            <w:tcBorders>
              <w:top w:val="nil"/>
              <w:left w:val="single" w:sz="4" w:space="0" w:color="auto"/>
              <w:bottom w:val="single" w:sz="4" w:space="0" w:color="auto"/>
              <w:right w:val="single" w:sz="4" w:space="0" w:color="auto"/>
            </w:tcBorders>
            <w:shd w:val="clear" w:color="auto" w:fill="auto"/>
            <w:noWrap/>
            <w:vAlign w:val="center"/>
          </w:tcPr>
          <w:p w14:paraId="611DE95D" w14:textId="77777777" w:rsidR="00034620" w:rsidRPr="005F7586" w:rsidRDefault="00034620" w:rsidP="00034620">
            <w:pPr>
              <w:jc w:val="right"/>
              <w:rPr>
                <w:rFonts w:ascii="Verdana" w:hAnsi="Verdana" w:cs="Arial"/>
                <w:sz w:val="16"/>
                <w:szCs w:val="16"/>
              </w:rPr>
            </w:pPr>
          </w:p>
        </w:tc>
        <w:tc>
          <w:tcPr>
            <w:tcW w:w="1022" w:type="dxa"/>
            <w:tcBorders>
              <w:top w:val="nil"/>
              <w:left w:val="single" w:sz="4" w:space="0" w:color="auto"/>
              <w:bottom w:val="single" w:sz="4" w:space="0" w:color="auto"/>
              <w:right w:val="single" w:sz="4" w:space="0" w:color="auto"/>
            </w:tcBorders>
            <w:shd w:val="clear" w:color="auto" w:fill="auto"/>
            <w:noWrap/>
            <w:vAlign w:val="center"/>
          </w:tcPr>
          <w:p w14:paraId="538E8540" w14:textId="7899FC16" w:rsidR="00034620" w:rsidRPr="005F7586" w:rsidRDefault="00034620" w:rsidP="00034620">
            <w:pPr>
              <w:jc w:val="right"/>
              <w:rPr>
                <w:rFonts w:ascii="Verdana" w:hAnsi="Verdana" w:cs="Calibri"/>
                <w:b/>
                <w:color w:val="000000"/>
                <w:sz w:val="16"/>
                <w:szCs w:val="16"/>
              </w:rPr>
            </w:pPr>
          </w:p>
        </w:tc>
        <w:tc>
          <w:tcPr>
            <w:tcW w:w="1023" w:type="dxa"/>
            <w:tcBorders>
              <w:top w:val="nil"/>
              <w:left w:val="single" w:sz="4" w:space="0" w:color="auto"/>
              <w:bottom w:val="single" w:sz="4" w:space="0" w:color="auto"/>
              <w:right w:val="single" w:sz="4" w:space="0" w:color="auto"/>
            </w:tcBorders>
            <w:shd w:val="clear" w:color="auto" w:fill="auto"/>
            <w:noWrap/>
            <w:vAlign w:val="center"/>
          </w:tcPr>
          <w:p w14:paraId="1D9ADABE" w14:textId="379F62B1" w:rsidR="00034620" w:rsidRPr="005F7586" w:rsidRDefault="00034620" w:rsidP="00034620">
            <w:pPr>
              <w:jc w:val="right"/>
              <w:rPr>
                <w:rFonts w:ascii="Verdana" w:hAnsi="Verdana" w:cs="Calibri"/>
                <w:b/>
                <w:color w:val="000000"/>
                <w:sz w:val="16"/>
                <w:szCs w:val="16"/>
              </w:rPr>
            </w:pPr>
          </w:p>
        </w:tc>
      </w:tr>
      <w:tr w:rsidR="00034620" w:rsidRPr="005F7586" w14:paraId="32849060" w14:textId="77777777" w:rsidTr="00A07266">
        <w:trPr>
          <w:trHeight w:val="97"/>
          <w:jc w:val="center"/>
        </w:trPr>
        <w:tc>
          <w:tcPr>
            <w:tcW w:w="1017" w:type="dxa"/>
            <w:tcBorders>
              <w:top w:val="single" w:sz="4" w:space="0" w:color="auto"/>
              <w:left w:val="single" w:sz="4" w:space="0" w:color="auto"/>
              <w:right w:val="single" w:sz="4" w:space="0" w:color="auto"/>
            </w:tcBorders>
            <w:shd w:val="clear" w:color="auto" w:fill="BFBFBF"/>
            <w:vAlign w:val="center"/>
          </w:tcPr>
          <w:p w14:paraId="504901F6" w14:textId="4A889D3D"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(33,044)</w:t>
            </w:r>
          </w:p>
        </w:tc>
        <w:tc>
          <w:tcPr>
            <w:tcW w:w="949" w:type="dxa"/>
            <w:tcBorders>
              <w:top w:val="single" w:sz="4" w:space="0" w:color="auto"/>
              <w:left w:val="single" w:sz="4" w:space="0" w:color="auto"/>
              <w:right w:val="single" w:sz="4" w:space="0" w:color="auto"/>
            </w:tcBorders>
            <w:shd w:val="clear" w:color="auto" w:fill="BFBFBF"/>
            <w:vAlign w:val="center"/>
          </w:tcPr>
          <w:p w14:paraId="1BDD10C3" w14:textId="3C03E47D"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val="restart"/>
            <w:tcBorders>
              <w:top w:val="single" w:sz="4" w:space="0" w:color="auto"/>
              <w:left w:val="single" w:sz="4" w:space="0" w:color="auto"/>
              <w:right w:val="single" w:sz="4" w:space="0" w:color="auto"/>
            </w:tcBorders>
            <w:shd w:val="clear" w:color="auto" w:fill="BFBFBF"/>
            <w:noWrap/>
            <w:vAlign w:val="center"/>
          </w:tcPr>
          <w:p w14:paraId="0AD8CCE1"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TOTALS</w:t>
            </w:r>
          </w:p>
        </w:tc>
        <w:tc>
          <w:tcPr>
            <w:tcW w:w="1816" w:type="dxa"/>
            <w:tcBorders>
              <w:top w:val="single" w:sz="4" w:space="0" w:color="auto"/>
              <w:left w:val="single" w:sz="4" w:space="0" w:color="auto"/>
              <w:right w:val="single" w:sz="4" w:space="0" w:color="auto"/>
            </w:tcBorders>
            <w:shd w:val="clear" w:color="auto" w:fill="BFBFBF"/>
            <w:noWrap/>
            <w:vAlign w:val="center"/>
          </w:tcPr>
          <w:p w14:paraId="3A388484"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Turnover</w:t>
            </w:r>
          </w:p>
        </w:tc>
        <w:tc>
          <w:tcPr>
            <w:tcW w:w="1022" w:type="dxa"/>
            <w:tcBorders>
              <w:top w:val="single" w:sz="4" w:space="0" w:color="auto"/>
              <w:left w:val="single" w:sz="4" w:space="0" w:color="auto"/>
              <w:right w:val="single" w:sz="4" w:space="0" w:color="auto"/>
            </w:tcBorders>
            <w:shd w:val="clear" w:color="auto" w:fill="BFBFBF"/>
            <w:noWrap/>
            <w:vAlign w:val="center"/>
          </w:tcPr>
          <w:p w14:paraId="25409F4F" w14:textId="2E3CAE46" w:rsidR="00034620" w:rsidRPr="005F7586" w:rsidRDefault="00602112" w:rsidP="00034620">
            <w:pPr>
              <w:jc w:val="right"/>
              <w:rPr>
                <w:rFonts w:ascii="Verdana" w:hAnsi="Verdana" w:cs="Calibri"/>
                <w:b/>
                <w:color w:val="000000"/>
                <w:sz w:val="16"/>
                <w:szCs w:val="16"/>
              </w:rPr>
            </w:pPr>
            <w:r w:rsidRPr="005F7586">
              <w:rPr>
                <w:rFonts w:ascii="Verdana" w:hAnsi="Verdana" w:cs="Calibri"/>
                <w:b/>
                <w:color w:val="000000"/>
                <w:sz w:val="16"/>
                <w:szCs w:val="16"/>
              </w:rPr>
              <w:t>(43,342)</w:t>
            </w:r>
          </w:p>
        </w:tc>
        <w:tc>
          <w:tcPr>
            <w:tcW w:w="1023" w:type="dxa"/>
            <w:tcBorders>
              <w:top w:val="single" w:sz="4" w:space="0" w:color="auto"/>
              <w:left w:val="single" w:sz="4" w:space="0" w:color="auto"/>
              <w:right w:val="single" w:sz="4" w:space="0" w:color="auto"/>
            </w:tcBorders>
            <w:shd w:val="clear" w:color="auto" w:fill="BFBFBF"/>
            <w:noWrap/>
            <w:vAlign w:val="center"/>
          </w:tcPr>
          <w:p w14:paraId="3B2C6DFF" w14:textId="4668C563" w:rsidR="00034620" w:rsidRPr="005F7586" w:rsidRDefault="00034620" w:rsidP="00034620">
            <w:pPr>
              <w:jc w:val="right"/>
              <w:rPr>
                <w:rFonts w:ascii="Verdana" w:hAnsi="Verdana" w:cs="Calibri"/>
                <w:b/>
                <w:color w:val="000000"/>
                <w:sz w:val="16"/>
                <w:szCs w:val="16"/>
              </w:rPr>
            </w:pPr>
          </w:p>
        </w:tc>
      </w:tr>
      <w:tr w:rsidR="00034620" w:rsidRPr="005F7586" w14:paraId="7FE7C173" w14:textId="77777777" w:rsidTr="0024640A">
        <w:trPr>
          <w:trHeight w:val="97"/>
          <w:jc w:val="center"/>
        </w:trPr>
        <w:tc>
          <w:tcPr>
            <w:tcW w:w="1017" w:type="dxa"/>
            <w:tcBorders>
              <w:left w:val="single" w:sz="4" w:space="0" w:color="auto"/>
              <w:bottom w:val="single" w:sz="4" w:space="0" w:color="auto"/>
              <w:right w:val="single" w:sz="4" w:space="0" w:color="auto"/>
            </w:tcBorders>
            <w:shd w:val="clear" w:color="auto" w:fill="BFBFBF"/>
            <w:vAlign w:val="center"/>
          </w:tcPr>
          <w:p w14:paraId="22A38A52" w14:textId="3F7FD463"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40,924 </w:t>
            </w:r>
          </w:p>
        </w:tc>
        <w:tc>
          <w:tcPr>
            <w:tcW w:w="949" w:type="dxa"/>
            <w:tcBorders>
              <w:left w:val="single" w:sz="4" w:space="0" w:color="auto"/>
              <w:bottom w:val="single" w:sz="4" w:space="0" w:color="auto"/>
              <w:right w:val="single" w:sz="4" w:space="0" w:color="auto"/>
            </w:tcBorders>
            <w:shd w:val="clear" w:color="auto" w:fill="BFBFBF"/>
            <w:vAlign w:val="center"/>
          </w:tcPr>
          <w:p w14:paraId="76FE1E4A" w14:textId="79269FB5"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2889" w:type="dxa"/>
            <w:vMerge/>
            <w:tcBorders>
              <w:left w:val="single" w:sz="4" w:space="0" w:color="auto"/>
              <w:right w:val="single" w:sz="4" w:space="0" w:color="auto"/>
            </w:tcBorders>
            <w:shd w:val="clear" w:color="auto" w:fill="BFBFBF"/>
            <w:noWrap/>
            <w:vAlign w:val="bottom"/>
          </w:tcPr>
          <w:p w14:paraId="0DDCE70F" w14:textId="77777777" w:rsidR="00034620" w:rsidRPr="005F7586" w:rsidRDefault="00034620" w:rsidP="00034620">
            <w:pPr>
              <w:rPr>
                <w:rFonts w:ascii="Verdana" w:hAnsi="Verdana" w:cs="Arial"/>
                <w:b/>
                <w:sz w:val="16"/>
                <w:szCs w:val="16"/>
              </w:rPr>
            </w:pPr>
          </w:p>
        </w:tc>
        <w:tc>
          <w:tcPr>
            <w:tcW w:w="1816" w:type="dxa"/>
            <w:tcBorders>
              <w:left w:val="single" w:sz="4" w:space="0" w:color="auto"/>
              <w:bottom w:val="single" w:sz="4" w:space="0" w:color="auto"/>
              <w:right w:val="single" w:sz="4" w:space="0" w:color="auto"/>
            </w:tcBorders>
            <w:shd w:val="clear" w:color="auto" w:fill="BFBFBF"/>
            <w:noWrap/>
            <w:vAlign w:val="center"/>
          </w:tcPr>
          <w:p w14:paraId="6E98ECC2"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Expenditure</w:t>
            </w:r>
          </w:p>
        </w:tc>
        <w:tc>
          <w:tcPr>
            <w:tcW w:w="1022" w:type="dxa"/>
            <w:tcBorders>
              <w:left w:val="single" w:sz="4" w:space="0" w:color="auto"/>
              <w:bottom w:val="single" w:sz="4" w:space="0" w:color="auto"/>
              <w:right w:val="single" w:sz="4" w:space="0" w:color="auto"/>
            </w:tcBorders>
            <w:shd w:val="clear" w:color="auto" w:fill="BFBFBF"/>
            <w:noWrap/>
            <w:vAlign w:val="center"/>
          </w:tcPr>
          <w:p w14:paraId="7BBFC529" w14:textId="19C1531A" w:rsidR="00034620" w:rsidRPr="005F7586" w:rsidRDefault="00602112" w:rsidP="00034620">
            <w:pPr>
              <w:jc w:val="right"/>
              <w:rPr>
                <w:rFonts w:ascii="Verdana" w:hAnsi="Verdana" w:cs="Calibri"/>
                <w:b/>
                <w:color w:val="000000"/>
                <w:sz w:val="16"/>
                <w:szCs w:val="16"/>
              </w:rPr>
            </w:pPr>
            <w:r w:rsidRPr="005F7586">
              <w:rPr>
                <w:rFonts w:ascii="Verdana" w:hAnsi="Verdana" w:cs="Calibri"/>
                <w:b/>
                <w:color w:val="000000"/>
                <w:sz w:val="16"/>
                <w:szCs w:val="16"/>
              </w:rPr>
              <w:t>48,275</w:t>
            </w:r>
          </w:p>
        </w:tc>
        <w:tc>
          <w:tcPr>
            <w:tcW w:w="1023" w:type="dxa"/>
            <w:tcBorders>
              <w:left w:val="single" w:sz="4" w:space="0" w:color="auto"/>
              <w:bottom w:val="single" w:sz="4" w:space="0" w:color="auto"/>
              <w:right w:val="single" w:sz="4" w:space="0" w:color="auto"/>
            </w:tcBorders>
            <w:shd w:val="clear" w:color="auto" w:fill="BFBFBF"/>
            <w:noWrap/>
            <w:vAlign w:val="center"/>
          </w:tcPr>
          <w:p w14:paraId="06FBAB50" w14:textId="2E076394" w:rsidR="00034620" w:rsidRPr="005F7586" w:rsidRDefault="00034620" w:rsidP="00034620">
            <w:pPr>
              <w:jc w:val="right"/>
              <w:rPr>
                <w:rFonts w:ascii="Verdana" w:hAnsi="Verdana" w:cs="Calibri"/>
                <w:b/>
                <w:color w:val="000000"/>
                <w:sz w:val="16"/>
                <w:szCs w:val="16"/>
              </w:rPr>
            </w:pPr>
          </w:p>
        </w:tc>
      </w:tr>
      <w:tr w:rsidR="00034620" w:rsidRPr="005F7586" w14:paraId="685FB8AA" w14:textId="77777777" w:rsidTr="00A07266">
        <w:trPr>
          <w:trHeight w:val="97"/>
          <w:jc w:val="center"/>
        </w:trPr>
        <w:tc>
          <w:tcPr>
            <w:tcW w:w="1017" w:type="dxa"/>
            <w:tcBorders>
              <w:top w:val="single" w:sz="4" w:space="0" w:color="auto"/>
              <w:left w:val="single" w:sz="4" w:space="0" w:color="auto"/>
              <w:bottom w:val="single" w:sz="4" w:space="0" w:color="auto"/>
              <w:right w:val="single" w:sz="4" w:space="0" w:color="auto"/>
            </w:tcBorders>
            <w:shd w:val="clear" w:color="auto" w:fill="808080"/>
            <w:vAlign w:val="center"/>
          </w:tcPr>
          <w:p w14:paraId="78F54B1D" w14:textId="59C9EB7F" w:rsidR="00034620" w:rsidRPr="005F7586" w:rsidRDefault="00034620" w:rsidP="00034620">
            <w:pPr>
              <w:jc w:val="right"/>
              <w:rPr>
                <w:rFonts w:ascii="Verdana" w:hAnsi="Verdana" w:cs="Calibri"/>
                <w:b/>
                <w:color w:val="000000"/>
                <w:sz w:val="16"/>
                <w:szCs w:val="16"/>
              </w:rPr>
            </w:pPr>
          </w:p>
        </w:tc>
        <w:tc>
          <w:tcPr>
            <w:tcW w:w="949" w:type="dxa"/>
            <w:tcBorders>
              <w:top w:val="single" w:sz="4" w:space="0" w:color="auto"/>
              <w:left w:val="single" w:sz="4" w:space="0" w:color="auto"/>
              <w:bottom w:val="single" w:sz="4" w:space="0" w:color="auto"/>
              <w:right w:val="single" w:sz="4" w:space="0" w:color="auto"/>
            </w:tcBorders>
            <w:shd w:val="clear" w:color="auto" w:fill="808080"/>
            <w:vAlign w:val="center"/>
          </w:tcPr>
          <w:p w14:paraId="754F9EED" w14:textId="1B0FA7A5"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7,880</w:t>
            </w:r>
          </w:p>
        </w:tc>
        <w:tc>
          <w:tcPr>
            <w:tcW w:w="4705" w:type="dxa"/>
            <w:gridSpan w:val="2"/>
            <w:tcBorders>
              <w:top w:val="single" w:sz="4" w:space="0" w:color="auto"/>
              <w:left w:val="single" w:sz="4" w:space="0" w:color="auto"/>
              <w:bottom w:val="single" w:sz="4" w:space="0" w:color="auto"/>
              <w:right w:val="single" w:sz="4" w:space="0" w:color="auto"/>
            </w:tcBorders>
            <w:shd w:val="clear" w:color="auto" w:fill="808080"/>
            <w:noWrap/>
            <w:vAlign w:val="bottom"/>
          </w:tcPr>
          <w:p w14:paraId="0A90F2FF" w14:textId="77777777" w:rsidR="00034620" w:rsidRPr="005F7586" w:rsidRDefault="00034620" w:rsidP="00034620">
            <w:pPr>
              <w:rPr>
                <w:rFonts w:ascii="Verdana" w:hAnsi="Verdana" w:cs="Arial"/>
                <w:sz w:val="16"/>
                <w:szCs w:val="16"/>
              </w:rPr>
            </w:pPr>
            <w:r w:rsidRPr="005F7586">
              <w:rPr>
                <w:rFonts w:ascii="Verdana" w:hAnsi="Verdana" w:cs="Arial"/>
                <w:b/>
                <w:sz w:val="16"/>
                <w:szCs w:val="16"/>
              </w:rPr>
              <w:t>Net (Surplus) / Deficit on Trading Operations</w:t>
            </w:r>
          </w:p>
        </w:tc>
        <w:tc>
          <w:tcPr>
            <w:tcW w:w="1022"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75C6CEB7" w14:textId="77777777" w:rsidR="00034620" w:rsidRPr="005F7586" w:rsidRDefault="00034620" w:rsidP="00034620">
            <w:pPr>
              <w:jc w:val="right"/>
              <w:rPr>
                <w:rFonts w:ascii="Verdana" w:hAnsi="Verdana" w:cs="Arial"/>
                <w:sz w:val="16"/>
                <w:szCs w:val="16"/>
              </w:rPr>
            </w:pPr>
          </w:p>
        </w:tc>
        <w:tc>
          <w:tcPr>
            <w:tcW w:w="1023"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66F53784" w14:textId="78EBC227" w:rsidR="00034620" w:rsidRPr="005F7586" w:rsidRDefault="00602112" w:rsidP="00034620">
            <w:pPr>
              <w:jc w:val="right"/>
              <w:rPr>
                <w:rFonts w:ascii="Verdana" w:hAnsi="Verdana" w:cs="Calibri"/>
                <w:b/>
                <w:color w:val="000000"/>
                <w:sz w:val="16"/>
                <w:szCs w:val="16"/>
              </w:rPr>
            </w:pPr>
            <w:r w:rsidRPr="005F7586">
              <w:rPr>
                <w:rFonts w:ascii="Verdana" w:hAnsi="Verdana" w:cs="Calibri"/>
                <w:b/>
                <w:color w:val="000000"/>
                <w:sz w:val="16"/>
                <w:szCs w:val="16"/>
              </w:rPr>
              <w:t>4,933</w:t>
            </w:r>
          </w:p>
        </w:tc>
      </w:tr>
    </w:tbl>
    <w:p w14:paraId="3B3C394F" w14:textId="77777777" w:rsidR="00BB5FFA" w:rsidRPr="005F7586" w:rsidRDefault="00BB5FFA" w:rsidP="006A6115">
      <w:pPr>
        <w:rPr>
          <w:rFonts w:ascii="Verdana" w:hAnsi="Verdana" w:cs="Arial"/>
          <w:b/>
          <w:sz w:val="18"/>
          <w:szCs w:val="20"/>
        </w:rPr>
      </w:pPr>
    </w:p>
    <w:p w14:paraId="106F6697" w14:textId="1E191375" w:rsidR="00BB5FFA" w:rsidRPr="005F7586" w:rsidRDefault="00BB5FFA" w:rsidP="006A6115">
      <w:pPr>
        <w:rPr>
          <w:rFonts w:ascii="Verdana" w:hAnsi="Verdana" w:cs="Arial"/>
          <w:sz w:val="18"/>
          <w:szCs w:val="20"/>
        </w:rPr>
      </w:pPr>
      <w:r w:rsidRPr="005F7586">
        <w:rPr>
          <w:rFonts w:ascii="Verdana" w:hAnsi="Verdana" w:cs="Arial"/>
          <w:sz w:val="18"/>
          <w:szCs w:val="20"/>
        </w:rPr>
        <w:t xml:space="preserve">Trading operations are incorporated into the Comprehensive Income and Expenditure Statement. </w:t>
      </w:r>
      <w:r w:rsidR="00A427FF" w:rsidRPr="005F7586">
        <w:rPr>
          <w:rFonts w:ascii="Verdana" w:hAnsi="Verdana" w:cs="Arial"/>
          <w:sz w:val="18"/>
          <w:szCs w:val="20"/>
        </w:rPr>
        <w:t>Some are an integral part</w:t>
      </w:r>
      <w:r w:rsidRPr="005F7586">
        <w:rPr>
          <w:rFonts w:ascii="Verdana" w:hAnsi="Verdana" w:cs="Arial"/>
          <w:sz w:val="18"/>
          <w:szCs w:val="20"/>
        </w:rPr>
        <w:t xml:space="preserve"> of the </w:t>
      </w:r>
      <w:r w:rsidR="00E3569D" w:rsidRPr="005F7586">
        <w:rPr>
          <w:rFonts w:ascii="Verdana" w:hAnsi="Verdana" w:cs="Arial"/>
          <w:sz w:val="18"/>
          <w:szCs w:val="20"/>
        </w:rPr>
        <w:t>Council</w:t>
      </w:r>
      <w:r w:rsidRPr="005F7586">
        <w:rPr>
          <w:rFonts w:ascii="Verdana" w:hAnsi="Verdana" w:cs="Arial"/>
          <w:sz w:val="18"/>
          <w:szCs w:val="20"/>
        </w:rPr>
        <w:t>’s services to the public (</w:t>
      </w:r>
      <w:proofErr w:type="gramStart"/>
      <w:r w:rsidRPr="005F7586">
        <w:rPr>
          <w:rFonts w:ascii="Verdana" w:hAnsi="Verdana" w:cs="Arial"/>
          <w:sz w:val="18"/>
          <w:szCs w:val="20"/>
        </w:rPr>
        <w:t>e.g.</w:t>
      </w:r>
      <w:proofErr w:type="gramEnd"/>
      <w:r w:rsidRPr="005F7586">
        <w:rPr>
          <w:rFonts w:ascii="Verdana" w:hAnsi="Verdana" w:cs="Arial"/>
          <w:sz w:val="18"/>
          <w:szCs w:val="20"/>
        </w:rPr>
        <w:t xml:space="preserve"> refuse collection), whilst others are support services to th</w:t>
      </w:r>
      <w:r w:rsidR="0052409B" w:rsidRPr="005F7586">
        <w:rPr>
          <w:rFonts w:ascii="Verdana" w:hAnsi="Verdana" w:cs="Arial"/>
          <w:sz w:val="18"/>
          <w:szCs w:val="20"/>
        </w:rPr>
        <w:t>ose service</w:t>
      </w:r>
      <w:r w:rsidR="000B3BC0" w:rsidRPr="005F7586">
        <w:rPr>
          <w:rFonts w:ascii="Verdana" w:hAnsi="Verdana" w:cs="Arial"/>
          <w:sz w:val="18"/>
          <w:szCs w:val="20"/>
        </w:rPr>
        <w:t>s</w:t>
      </w:r>
      <w:r w:rsidRPr="005F7586">
        <w:rPr>
          <w:rFonts w:ascii="Verdana" w:hAnsi="Verdana" w:cs="Arial"/>
          <w:sz w:val="18"/>
          <w:szCs w:val="20"/>
        </w:rPr>
        <w:t xml:space="preserve"> (e.g. </w:t>
      </w:r>
      <w:r w:rsidR="00D523E3" w:rsidRPr="005F7586">
        <w:rPr>
          <w:rFonts w:ascii="Verdana" w:hAnsi="Verdana" w:cs="Arial"/>
          <w:sz w:val="18"/>
          <w:szCs w:val="20"/>
        </w:rPr>
        <w:t>Information Services</w:t>
      </w:r>
      <w:r w:rsidRPr="005F7586">
        <w:rPr>
          <w:rFonts w:ascii="Verdana" w:hAnsi="Verdana" w:cs="Arial"/>
          <w:sz w:val="18"/>
          <w:szCs w:val="20"/>
        </w:rPr>
        <w:t xml:space="preserve">). The internal expenditure of these operations is allocated or recharged to headings in the Net Cost of Services. Only a residual amount of the net surplus / deficit on trading operations is charged as Financing and Investment Income and Expenditure (see </w:t>
      </w:r>
      <w:hyperlink w:anchor="CIES" w:history="1">
        <w:r w:rsidR="004C062E" w:rsidRPr="005F7586">
          <w:rPr>
            <w:rStyle w:val="Hyperlink"/>
            <w:rFonts w:ascii="Verdana" w:hAnsi="Verdana" w:cs="Arial"/>
            <w:sz w:val="18"/>
            <w:szCs w:val="20"/>
          </w:rPr>
          <w:t>Comprehensive Income &amp; Expenditure Statement</w:t>
        </w:r>
      </w:hyperlink>
      <w:r w:rsidRPr="005F7586">
        <w:rPr>
          <w:rFonts w:ascii="Verdana" w:hAnsi="Verdana" w:cs="Arial"/>
          <w:sz w:val="18"/>
          <w:szCs w:val="20"/>
        </w:rPr>
        <w:t>) relating to trading with external organisations:</w:t>
      </w:r>
    </w:p>
    <w:p w14:paraId="1CBF6EFF" w14:textId="77777777" w:rsidR="00EF11F1" w:rsidRPr="005F7586" w:rsidRDefault="00EF11F1" w:rsidP="006A6115">
      <w:pPr>
        <w:rPr>
          <w:rFonts w:ascii="Verdana" w:hAnsi="Verdana" w:cs="Arial"/>
          <w:sz w:val="18"/>
          <w:szCs w:val="20"/>
        </w:rPr>
      </w:pPr>
    </w:p>
    <w:tbl>
      <w:tblPr>
        <w:tblW w:w="7963" w:type="dxa"/>
        <w:jc w:val="center"/>
        <w:tblLook w:val="0000" w:firstRow="0" w:lastRow="0" w:firstColumn="0" w:lastColumn="0" w:noHBand="0" w:noVBand="0"/>
      </w:tblPr>
      <w:tblGrid>
        <w:gridCol w:w="1301"/>
        <w:gridCol w:w="4500"/>
        <w:gridCol w:w="1440"/>
        <w:gridCol w:w="722"/>
      </w:tblGrid>
      <w:tr w:rsidR="00034620" w:rsidRPr="005F7586" w14:paraId="199568AB" w14:textId="77777777" w:rsidTr="00034620">
        <w:trPr>
          <w:cantSplit/>
          <w:trHeight w:val="70"/>
          <w:jc w:val="center"/>
        </w:trPr>
        <w:tc>
          <w:tcPr>
            <w:tcW w:w="1301" w:type="dxa"/>
            <w:tcBorders>
              <w:top w:val="single" w:sz="4" w:space="0" w:color="auto"/>
              <w:left w:val="single" w:sz="4" w:space="0" w:color="auto"/>
              <w:right w:val="nil"/>
            </w:tcBorders>
            <w:vAlign w:val="center"/>
          </w:tcPr>
          <w:p w14:paraId="1565EE71" w14:textId="68D23674"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2020/21</w:t>
            </w:r>
          </w:p>
        </w:tc>
        <w:tc>
          <w:tcPr>
            <w:tcW w:w="4500" w:type="dxa"/>
            <w:vMerge w:val="restart"/>
            <w:tcBorders>
              <w:top w:val="single" w:sz="4" w:space="0" w:color="auto"/>
              <w:left w:val="single" w:sz="4" w:space="0" w:color="auto"/>
              <w:right w:val="nil"/>
            </w:tcBorders>
            <w:shd w:val="clear" w:color="auto" w:fill="auto"/>
            <w:noWrap/>
            <w:vAlign w:val="bottom"/>
          </w:tcPr>
          <w:p w14:paraId="06986A23" w14:textId="77777777" w:rsidR="00034620" w:rsidRPr="005F7586" w:rsidRDefault="00034620" w:rsidP="00034620">
            <w:pPr>
              <w:rPr>
                <w:rFonts w:ascii="Verdana" w:hAnsi="Verdana" w:cs="Arial"/>
                <w:b/>
                <w:sz w:val="16"/>
                <w:szCs w:val="16"/>
              </w:rPr>
            </w:pPr>
          </w:p>
        </w:tc>
        <w:tc>
          <w:tcPr>
            <w:tcW w:w="1440" w:type="dxa"/>
            <w:tcBorders>
              <w:top w:val="single" w:sz="4" w:space="0" w:color="auto"/>
              <w:left w:val="single" w:sz="4" w:space="0" w:color="auto"/>
              <w:right w:val="single" w:sz="4" w:space="0" w:color="auto"/>
            </w:tcBorders>
            <w:shd w:val="clear" w:color="auto" w:fill="auto"/>
            <w:noWrap/>
            <w:vAlign w:val="center"/>
          </w:tcPr>
          <w:p w14:paraId="202C81AE" w14:textId="5FF2B1C1"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2021/22</w:t>
            </w:r>
          </w:p>
        </w:tc>
        <w:tc>
          <w:tcPr>
            <w:tcW w:w="722" w:type="dxa"/>
            <w:tcBorders>
              <w:left w:val="single" w:sz="4" w:space="0" w:color="auto"/>
            </w:tcBorders>
            <w:vAlign w:val="center"/>
          </w:tcPr>
          <w:p w14:paraId="6677B631" w14:textId="77777777" w:rsidR="00034620" w:rsidRPr="005F7586" w:rsidRDefault="00034620" w:rsidP="00034620">
            <w:pPr>
              <w:rPr>
                <w:rFonts w:ascii="Verdana" w:hAnsi="Verdana" w:cs="Arial"/>
                <w:b/>
                <w:sz w:val="16"/>
                <w:szCs w:val="16"/>
              </w:rPr>
            </w:pPr>
          </w:p>
        </w:tc>
      </w:tr>
      <w:tr w:rsidR="00034620" w:rsidRPr="005F7586" w14:paraId="6DF66A95" w14:textId="77777777" w:rsidTr="00034620">
        <w:trPr>
          <w:trHeight w:val="70"/>
          <w:jc w:val="center"/>
        </w:trPr>
        <w:tc>
          <w:tcPr>
            <w:tcW w:w="1301" w:type="dxa"/>
            <w:tcBorders>
              <w:left w:val="single" w:sz="4" w:space="0" w:color="auto"/>
              <w:bottom w:val="single" w:sz="4" w:space="0" w:color="auto"/>
              <w:right w:val="single" w:sz="4" w:space="0" w:color="auto"/>
            </w:tcBorders>
            <w:vAlign w:val="bottom"/>
          </w:tcPr>
          <w:p w14:paraId="53DDD0AB" w14:textId="637FE91D"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£000s</w:t>
            </w:r>
          </w:p>
        </w:tc>
        <w:tc>
          <w:tcPr>
            <w:tcW w:w="4500" w:type="dxa"/>
            <w:vMerge/>
            <w:tcBorders>
              <w:left w:val="single" w:sz="4" w:space="0" w:color="auto"/>
              <w:bottom w:val="single" w:sz="4" w:space="0" w:color="auto"/>
              <w:right w:val="single" w:sz="4" w:space="0" w:color="auto"/>
            </w:tcBorders>
            <w:shd w:val="clear" w:color="auto" w:fill="auto"/>
            <w:noWrap/>
            <w:vAlign w:val="bottom"/>
          </w:tcPr>
          <w:p w14:paraId="2716501F" w14:textId="77777777" w:rsidR="00034620" w:rsidRPr="005F7586" w:rsidRDefault="00034620" w:rsidP="00034620">
            <w:pPr>
              <w:rPr>
                <w:rFonts w:ascii="Verdana" w:hAnsi="Verdana" w:cs="Arial"/>
                <w:sz w:val="16"/>
                <w:szCs w:val="16"/>
              </w:rPr>
            </w:pPr>
          </w:p>
        </w:tc>
        <w:tc>
          <w:tcPr>
            <w:tcW w:w="1440" w:type="dxa"/>
            <w:tcBorders>
              <w:left w:val="single" w:sz="4" w:space="0" w:color="auto"/>
              <w:bottom w:val="single" w:sz="4" w:space="0" w:color="auto"/>
              <w:right w:val="single" w:sz="4" w:space="0" w:color="auto"/>
            </w:tcBorders>
            <w:shd w:val="clear" w:color="auto" w:fill="auto"/>
            <w:noWrap/>
            <w:vAlign w:val="bottom"/>
          </w:tcPr>
          <w:p w14:paraId="1E0C8D88"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£000s</w:t>
            </w:r>
          </w:p>
        </w:tc>
        <w:tc>
          <w:tcPr>
            <w:tcW w:w="722" w:type="dxa"/>
            <w:tcBorders>
              <w:left w:val="single" w:sz="4" w:space="0" w:color="auto"/>
            </w:tcBorders>
            <w:vAlign w:val="center"/>
          </w:tcPr>
          <w:p w14:paraId="629E4CD5" w14:textId="77777777" w:rsidR="00034620" w:rsidRPr="005F7586" w:rsidRDefault="00034620" w:rsidP="00034620">
            <w:pPr>
              <w:rPr>
                <w:rFonts w:ascii="Verdana" w:hAnsi="Verdana" w:cs="Arial"/>
                <w:b/>
                <w:sz w:val="16"/>
                <w:szCs w:val="16"/>
              </w:rPr>
            </w:pPr>
          </w:p>
        </w:tc>
      </w:tr>
      <w:tr w:rsidR="00034620" w:rsidRPr="005F7586" w14:paraId="4324115B" w14:textId="77777777" w:rsidTr="00034620">
        <w:trPr>
          <w:trHeight w:val="171"/>
          <w:jc w:val="center"/>
        </w:trPr>
        <w:tc>
          <w:tcPr>
            <w:tcW w:w="1301" w:type="dxa"/>
            <w:tcBorders>
              <w:top w:val="single" w:sz="4" w:space="0" w:color="auto"/>
              <w:left w:val="single" w:sz="4" w:space="0" w:color="auto"/>
              <w:bottom w:val="nil"/>
              <w:right w:val="single" w:sz="4" w:space="0" w:color="auto"/>
            </w:tcBorders>
          </w:tcPr>
          <w:p w14:paraId="549D471A" w14:textId="77777777" w:rsidR="00034620" w:rsidRPr="005F7586" w:rsidRDefault="00034620" w:rsidP="00034620">
            <w:pPr>
              <w:jc w:val="center"/>
              <w:rPr>
                <w:rFonts w:ascii="Verdana" w:hAnsi="Verdana" w:cs="Arial"/>
                <w:b/>
                <w:sz w:val="16"/>
                <w:szCs w:val="16"/>
              </w:rPr>
            </w:pPr>
          </w:p>
        </w:tc>
        <w:tc>
          <w:tcPr>
            <w:tcW w:w="4500" w:type="dxa"/>
            <w:tcBorders>
              <w:top w:val="single" w:sz="4" w:space="0" w:color="auto"/>
              <w:left w:val="single" w:sz="4" w:space="0" w:color="auto"/>
              <w:bottom w:val="nil"/>
              <w:right w:val="single" w:sz="4" w:space="0" w:color="auto"/>
            </w:tcBorders>
            <w:shd w:val="clear" w:color="auto" w:fill="auto"/>
            <w:noWrap/>
            <w:vAlign w:val="bottom"/>
          </w:tcPr>
          <w:p w14:paraId="0B36EE41" w14:textId="77777777" w:rsidR="00034620" w:rsidRPr="005F7586" w:rsidRDefault="00034620" w:rsidP="00034620">
            <w:pPr>
              <w:rPr>
                <w:rFonts w:ascii="Verdana" w:hAnsi="Verdana" w:cs="Arial"/>
                <w:sz w:val="16"/>
                <w:szCs w:val="16"/>
              </w:rPr>
            </w:pPr>
          </w:p>
        </w:tc>
        <w:tc>
          <w:tcPr>
            <w:tcW w:w="1440" w:type="dxa"/>
            <w:tcBorders>
              <w:top w:val="single" w:sz="4" w:space="0" w:color="auto"/>
              <w:left w:val="single" w:sz="4" w:space="0" w:color="auto"/>
              <w:bottom w:val="nil"/>
              <w:right w:val="single" w:sz="4" w:space="0" w:color="auto"/>
            </w:tcBorders>
            <w:shd w:val="clear" w:color="auto" w:fill="auto"/>
            <w:noWrap/>
          </w:tcPr>
          <w:p w14:paraId="555EEAE9" w14:textId="77777777" w:rsidR="00034620" w:rsidRPr="005F7586" w:rsidRDefault="00034620" w:rsidP="00034620">
            <w:pPr>
              <w:jc w:val="center"/>
              <w:rPr>
                <w:rFonts w:ascii="Verdana" w:hAnsi="Verdana" w:cs="Arial"/>
                <w:b/>
                <w:sz w:val="16"/>
                <w:szCs w:val="16"/>
              </w:rPr>
            </w:pPr>
          </w:p>
        </w:tc>
        <w:tc>
          <w:tcPr>
            <w:tcW w:w="722" w:type="dxa"/>
            <w:tcBorders>
              <w:left w:val="single" w:sz="4" w:space="0" w:color="auto"/>
              <w:bottom w:val="nil"/>
            </w:tcBorders>
            <w:vAlign w:val="center"/>
          </w:tcPr>
          <w:p w14:paraId="3566C86F" w14:textId="77777777" w:rsidR="00034620" w:rsidRPr="005F7586" w:rsidRDefault="00034620" w:rsidP="00034620">
            <w:pPr>
              <w:rPr>
                <w:rFonts w:ascii="Verdana" w:hAnsi="Verdana" w:cs="Arial"/>
                <w:b/>
                <w:sz w:val="16"/>
                <w:szCs w:val="16"/>
              </w:rPr>
            </w:pPr>
          </w:p>
        </w:tc>
      </w:tr>
      <w:tr w:rsidR="00034620" w:rsidRPr="005F7586" w14:paraId="52A8AE5F" w14:textId="77777777" w:rsidTr="00034620">
        <w:trPr>
          <w:trHeight w:val="141"/>
          <w:jc w:val="center"/>
        </w:trPr>
        <w:tc>
          <w:tcPr>
            <w:tcW w:w="1301" w:type="dxa"/>
            <w:tcBorders>
              <w:top w:val="nil"/>
              <w:left w:val="single" w:sz="4" w:space="0" w:color="auto"/>
              <w:bottom w:val="nil"/>
              <w:right w:val="single" w:sz="4" w:space="0" w:color="auto"/>
            </w:tcBorders>
            <w:vAlign w:val="center"/>
          </w:tcPr>
          <w:p w14:paraId="19D51C60" w14:textId="3D1EE9BB"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7,880 </w:t>
            </w:r>
          </w:p>
        </w:tc>
        <w:tc>
          <w:tcPr>
            <w:tcW w:w="4500" w:type="dxa"/>
            <w:tcBorders>
              <w:top w:val="nil"/>
              <w:left w:val="single" w:sz="4" w:space="0" w:color="auto"/>
              <w:bottom w:val="nil"/>
              <w:right w:val="single" w:sz="4" w:space="0" w:color="auto"/>
            </w:tcBorders>
            <w:shd w:val="clear" w:color="auto" w:fill="auto"/>
            <w:noWrap/>
            <w:vAlign w:val="center"/>
          </w:tcPr>
          <w:p w14:paraId="6A34214B" w14:textId="77777777" w:rsidR="00034620" w:rsidRPr="005F7586" w:rsidRDefault="00034620" w:rsidP="00034620">
            <w:pPr>
              <w:rPr>
                <w:rFonts w:ascii="Verdana" w:hAnsi="Verdana" w:cs="Arial"/>
                <w:sz w:val="16"/>
                <w:szCs w:val="16"/>
              </w:rPr>
            </w:pPr>
            <w:r w:rsidRPr="005F7586">
              <w:rPr>
                <w:rFonts w:ascii="Verdana" w:hAnsi="Verdana" w:cs="Arial"/>
                <w:sz w:val="16"/>
                <w:szCs w:val="16"/>
              </w:rPr>
              <w:t>Net Deficit on Trading Operations</w:t>
            </w:r>
          </w:p>
        </w:tc>
        <w:tc>
          <w:tcPr>
            <w:tcW w:w="1440" w:type="dxa"/>
            <w:tcBorders>
              <w:top w:val="nil"/>
              <w:left w:val="single" w:sz="4" w:space="0" w:color="auto"/>
              <w:bottom w:val="nil"/>
              <w:right w:val="single" w:sz="4" w:space="0" w:color="auto"/>
            </w:tcBorders>
            <w:shd w:val="clear" w:color="auto" w:fill="auto"/>
            <w:noWrap/>
            <w:vAlign w:val="center"/>
          </w:tcPr>
          <w:p w14:paraId="6CEE1D86" w14:textId="4D90109A" w:rsidR="00034620" w:rsidRPr="005F7586" w:rsidRDefault="00602112" w:rsidP="00034620">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4,933</w:t>
            </w:r>
          </w:p>
        </w:tc>
        <w:tc>
          <w:tcPr>
            <w:tcW w:w="722" w:type="dxa"/>
            <w:tcBorders>
              <w:top w:val="nil"/>
              <w:left w:val="single" w:sz="4" w:space="0" w:color="auto"/>
              <w:bottom w:val="nil"/>
            </w:tcBorders>
            <w:vAlign w:val="center"/>
          </w:tcPr>
          <w:p w14:paraId="05EF915F" w14:textId="77777777" w:rsidR="00034620" w:rsidRPr="005F7586" w:rsidRDefault="00034620" w:rsidP="00034620">
            <w:pPr>
              <w:rPr>
                <w:rFonts w:ascii="Verdana" w:hAnsi="Verdana" w:cs="Arial"/>
                <w:sz w:val="16"/>
                <w:szCs w:val="16"/>
              </w:rPr>
            </w:pPr>
          </w:p>
        </w:tc>
      </w:tr>
      <w:tr w:rsidR="00034620" w:rsidRPr="005F7586" w14:paraId="4461B999" w14:textId="77777777" w:rsidTr="00034620">
        <w:trPr>
          <w:trHeight w:val="198"/>
          <w:jc w:val="center"/>
        </w:trPr>
        <w:tc>
          <w:tcPr>
            <w:tcW w:w="1301" w:type="dxa"/>
            <w:tcBorders>
              <w:top w:val="nil"/>
              <w:left w:val="single" w:sz="4" w:space="0" w:color="auto"/>
              <w:bottom w:val="nil"/>
              <w:right w:val="single" w:sz="4" w:space="0" w:color="auto"/>
            </w:tcBorders>
            <w:vAlign w:val="center"/>
          </w:tcPr>
          <w:p w14:paraId="52E173C3" w14:textId="65F98FDC"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4500" w:type="dxa"/>
            <w:tcBorders>
              <w:top w:val="nil"/>
              <w:left w:val="single" w:sz="4" w:space="0" w:color="auto"/>
              <w:bottom w:val="nil"/>
              <w:right w:val="single" w:sz="4" w:space="0" w:color="auto"/>
            </w:tcBorders>
            <w:shd w:val="clear" w:color="auto" w:fill="auto"/>
            <w:noWrap/>
            <w:vAlign w:val="center"/>
          </w:tcPr>
          <w:p w14:paraId="39B18F27" w14:textId="77777777" w:rsidR="00034620" w:rsidRPr="005F7586" w:rsidRDefault="00034620" w:rsidP="00034620">
            <w:pPr>
              <w:rPr>
                <w:rFonts w:ascii="Verdana" w:hAnsi="Verdana" w:cs="Arial"/>
                <w:sz w:val="16"/>
                <w:szCs w:val="16"/>
              </w:rPr>
            </w:pPr>
          </w:p>
        </w:tc>
        <w:tc>
          <w:tcPr>
            <w:tcW w:w="1440" w:type="dxa"/>
            <w:tcBorders>
              <w:top w:val="nil"/>
              <w:left w:val="single" w:sz="4" w:space="0" w:color="auto"/>
              <w:bottom w:val="nil"/>
              <w:right w:val="single" w:sz="4" w:space="0" w:color="auto"/>
            </w:tcBorders>
            <w:shd w:val="clear" w:color="auto" w:fill="auto"/>
            <w:noWrap/>
            <w:vAlign w:val="center"/>
          </w:tcPr>
          <w:p w14:paraId="6BCDA395" w14:textId="3F235D50" w:rsidR="00034620" w:rsidRPr="005F7586" w:rsidRDefault="00034620" w:rsidP="00034620">
            <w:pPr>
              <w:jc w:val="right"/>
              <w:rPr>
                <w:rFonts w:ascii="Verdana" w:hAnsi="Verdana" w:cs="Calibri"/>
                <w:color w:val="000000"/>
                <w:sz w:val="16"/>
                <w:szCs w:val="16"/>
              </w:rPr>
            </w:pPr>
          </w:p>
        </w:tc>
        <w:tc>
          <w:tcPr>
            <w:tcW w:w="722" w:type="dxa"/>
            <w:tcBorders>
              <w:top w:val="nil"/>
              <w:left w:val="single" w:sz="4" w:space="0" w:color="auto"/>
              <w:bottom w:val="nil"/>
            </w:tcBorders>
            <w:vAlign w:val="center"/>
          </w:tcPr>
          <w:p w14:paraId="4B0971DB" w14:textId="77777777" w:rsidR="00034620" w:rsidRPr="005F7586" w:rsidRDefault="00034620" w:rsidP="00034620">
            <w:pPr>
              <w:rPr>
                <w:rFonts w:ascii="Verdana" w:hAnsi="Verdana" w:cs="Arial"/>
                <w:sz w:val="16"/>
                <w:szCs w:val="16"/>
              </w:rPr>
            </w:pPr>
          </w:p>
        </w:tc>
      </w:tr>
      <w:tr w:rsidR="00034620" w:rsidRPr="005F7586" w14:paraId="1F3D2BD5" w14:textId="77777777" w:rsidTr="00034620">
        <w:trPr>
          <w:trHeight w:val="183"/>
          <w:jc w:val="center"/>
        </w:trPr>
        <w:tc>
          <w:tcPr>
            <w:tcW w:w="1301" w:type="dxa"/>
            <w:tcBorders>
              <w:top w:val="nil"/>
              <w:left w:val="single" w:sz="4" w:space="0" w:color="auto"/>
              <w:right w:val="single" w:sz="4" w:space="0" w:color="auto"/>
            </w:tcBorders>
            <w:vAlign w:val="center"/>
          </w:tcPr>
          <w:p w14:paraId="0A6AA328" w14:textId="3210DE76"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2,587 </w:t>
            </w:r>
          </w:p>
        </w:tc>
        <w:tc>
          <w:tcPr>
            <w:tcW w:w="4500" w:type="dxa"/>
            <w:tcBorders>
              <w:top w:val="nil"/>
              <w:left w:val="single" w:sz="4" w:space="0" w:color="auto"/>
              <w:right w:val="single" w:sz="4" w:space="0" w:color="auto"/>
            </w:tcBorders>
            <w:shd w:val="clear" w:color="auto" w:fill="auto"/>
            <w:noWrap/>
            <w:vAlign w:val="center"/>
          </w:tcPr>
          <w:p w14:paraId="22324136" w14:textId="77777777" w:rsidR="00034620" w:rsidRPr="005F7586" w:rsidRDefault="00034620" w:rsidP="00034620">
            <w:pPr>
              <w:rPr>
                <w:rFonts w:ascii="Verdana" w:hAnsi="Verdana" w:cs="Arial"/>
                <w:sz w:val="16"/>
                <w:szCs w:val="16"/>
              </w:rPr>
            </w:pPr>
            <w:r w:rsidRPr="005F7586">
              <w:rPr>
                <w:rFonts w:ascii="Verdana" w:hAnsi="Verdana" w:cs="Arial"/>
                <w:sz w:val="16"/>
                <w:szCs w:val="16"/>
              </w:rPr>
              <w:t>Services to the Public Included in the Net Cost of Services</w:t>
            </w:r>
          </w:p>
        </w:tc>
        <w:tc>
          <w:tcPr>
            <w:tcW w:w="1440" w:type="dxa"/>
            <w:tcBorders>
              <w:top w:val="nil"/>
              <w:left w:val="single" w:sz="4" w:space="0" w:color="auto"/>
              <w:right w:val="single" w:sz="4" w:space="0" w:color="auto"/>
            </w:tcBorders>
            <w:shd w:val="clear" w:color="auto" w:fill="auto"/>
            <w:noWrap/>
            <w:vAlign w:val="center"/>
          </w:tcPr>
          <w:p w14:paraId="7CFC88E8" w14:textId="6A0E21B0" w:rsidR="00034620" w:rsidRPr="005F7586" w:rsidRDefault="00602112" w:rsidP="00034620">
            <w:pPr>
              <w:jc w:val="right"/>
              <w:rPr>
                <w:rFonts w:ascii="Verdana" w:hAnsi="Verdana" w:cs="Calibri"/>
                <w:color w:val="000000"/>
                <w:sz w:val="16"/>
                <w:szCs w:val="16"/>
              </w:rPr>
            </w:pPr>
            <w:r w:rsidRPr="005F7586">
              <w:rPr>
                <w:rFonts w:ascii="Verdana" w:hAnsi="Verdana" w:cs="Calibri"/>
                <w:color w:val="000000"/>
                <w:sz w:val="16"/>
                <w:szCs w:val="16"/>
              </w:rPr>
              <w:t>2,746</w:t>
            </w:r>
          </w:p>
        </w:tc>
        <w:tc>
          <w:tcPr>
            <w:tcW w:w="722" w:type="dxa"/>
            <w:tcBorders>
              <w:top w:val="nil"/>
              <w:left w:val="single" w:sz="4" w:space="0" w:color="auto"/>
            </w:tcBorders>
            <w:vAlign w:val="center"/>
          </w:tcPr>
          <w:p w14:paraId="7F1D39BE" w14:textId="77777777" w:rsidR="00034620" w:rsidRPr="005F7586" w:rsidRDefault="00034620" w:rsidP="00034620">
            <w:pPr>
              <w:rPr>
                <w:rFonts w:ascii="Verdana" w:hAnsi="Verdana" w:cs="Arial"/>
                <w:sz w:val="16"/>
                <w:szCs w:val="16"/>
              </w:rPr>
            </w:pPr>
          </w:p>
        </w:tc>
      </w:tr>
      <w:tr w:rsidR="00034620" w:rsidRPr="005F7586" w14:paraId="5636D310" w14:textId="77777777" w:rsidTr="00034620">
        <w:trPr>
          <w:trHeight w:val="80"/>
          <w:jc w:val="center"/>
        </w:trPr>
        <w:tc>
          <w:tcPr>
            <w:tcW w:w="1301" w:type="dxa"/>
            <w:tcBorders>
              <w:top w:val="nil"/>
              <w:left w:val="single" w:sz="4" w:space="0" w:color="auto"/>
              <w:right w:val="single" w:sz="4" w:space="0" w:color="auto"/>
            </w:tcBorders>
            <w:vAlign w:val="center"/>
          </w:tcPr>
          <w:p w14:paraId="59A075C3" w14:textId="4C333227"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4500" w:type="dxa"/>
            <w:tcBorders>
              <w:top w:val="nil"/>
              <w:left w:val="single" w:sz="4" w:space="0" w:color="auto"/>
              <w:right w:val="single" w:sz="4" w:space="0" w:color="auto"/>
            </w:tcBorders>
            <w:shd w:val="clear" w:color="auto" w:fill="auto"/>
            <w:noWrap/>
            <w:vAlign w:val="center"/>
          </w:tcPr>
          <w:p w14:paraId="5E7A4DC8" w14:textId="77777777" w:rsidR="00034620" w:rsidRPr="005F7586" w:rsidRDefault="00034620" w:rsidP="00034620">
            <w:pPr>
              <w:rPr>
                <w:rFonts w:ascii="Verdana" w:hAnsi="Verdana" w:cs="Arial"/>
                <w:sz w:val="16"/>
                <w:szCs w:val="16"/>
              </w:rPr>
            </w:pPr>
          </w:p>
        </w:tc>
        <w:tc>
          <w:tcPr>
            <w:tcW w:w="1440" w:type="dxa"/>
            <w:tcBorders>
              <w:top w:val="nil"/>
              <w:left w:val="single" w:sz="4" w:space="0" w:color="auto"/>
              <w:right w:val="single" w:sz="4" w:space="0" w:color="auto"/>
            </w:tcBorders>
            <w:shd w:val="clear" w:color="auto" w:fill="auto"/>
            <w:noWrap/>
            <w:vAlign w:val="center"/>
          </w:tcPr>
          <w:p w14:paraId="1506D623" w14:textId="31B451A1" w:rsidR="00034620" w:rsidRPr="005F7586" w:rsidRDefault="00034620" w:rsidP="00034620">
            <w:pPr>
              <w:jc w:val="right"/>
              <w:rPr>
                <w:rFonts w:ascii="Verdana" w:hAnsi="Verdana" w:cs="Calibri"/>
                <w:color w:val="000000"/>
                <w:sz w:val="16"/>
                <w:szCs w:val="16"/>
              </w:rPr>
            </w:pPr>
          </w:p>
        </w:tc>
        <w:tc>
          <w:tcPr>
            <w:tcW w:w="722" w:type="dxa"/>
            <w:tcBorders>
              <w:top w:val="nil"/>
              <w:left w:val="single" w:sz="4" w:space="0" w:color="auto"/>
            </w:tcBorders>
            <w:vAlign w:val="center"/>
          </w:tcPr>
          <w:p w14:paraId="4251C672" w14:textId="77777777" w:rsidR="00034620" w:rsidRPr="005F7586" w:rsidRDefault="00034620" w:rsidP="00034620">
            <w:pPr>
              <w:rPr>
                <w:rFonts w:ascii="Verdana" w:hAnsi="Verdana" w:cs="Arial"/>
                <w:sz w:val="16"/>
                <w:szCs w:val="16"/>
              </w:rPr>
            </w:pPr>
          </w:p>
        </w:tc>
      </w:tr>
      <w:tr w:rsidR="00034620" w:rsidRPr="005F7586" w14:paraId="657CFAE7" w14:textId="77777777" w:rsidTr="00034620">
        <w:trPr>
          <w:trHeight w:val="125"/>
          <w:jc w:val="center"/>
        </w:trPr>
        <w:tc>
          <w:tcPr>
            <w:tcW w:w="1301" w:type="dxa"/>
            <w:tcBorders>
              <w:left w:val="single" w:sz="4" w:space="0" w:color="auto"/>
              <w:right w:val="single" w:sz="4" w:space="0" w:color="auto"/>
            </w:tcBorders>
            <w:vAlign w:val="center"/>
          </w:tcPr>
          <w:p w14:paraId="6D7D7989" w14:textId="6317E17A"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(10,119)</w:t>
            </w:r>
          </w:p>
        </w:tc>
        <w:tc>
          <w:tcPr>
            <w:tcW w:w="4500" w:type="dxa"/>
            <w:tcBorders>
              <w:left w:val="single" w:sz="4" w:space="0" w:color="auto"/>
              <w:right w:val="single" w:sz="4" w:space="0" w:color="auto"/>
            </w:tcBorders>
            <w:shd w:val="clear" w:color="auto" w:fill="auto"/>
            <w:noWrap/>
            <w:vAlign w:val="center"/>
          </w:tcPr>
          <w:p w14:paraId="4B5800C7" w14:textId="059CC611" w:rsidR="00034620" w:rsidRPr="005F7586" w:rsidRDefault="00034620" w:rsidP="00034620">
            <w:pPr>
              <w:rPr>
                <w:rFonts w:ascii="Verdana" w:hAnsi="Verdana" w:cs="Arial"/>
                <w:sz w:val="16"/>
                <w:szCs w:val="16"/>
              </w:rPr>
            </w:pPr>
            <w:r w:rsidRPr="005F7586">
              <w:rPr>
                <w:rFonts w:ascii="Verdana" w:hAnsi="Verdana" w:cs="Arial"/>
                <w:sz w:val="16"/>
                <w:szCs w:val="16"/>
              </w:rPr>
              <w:t>Support Services Reported in the Net Cost of Services</w:t>
            </w:r>
          </w:p>
        </w:tc>
        <w:tc>
          <w:tcPr>
            <w:tcW w:w="1440" w:type="dxa"/>
            <w:tcBorders>
              <w:left w:val="single" w:sz="4" w:space="0" w:color="auto"/>
              <w:right w:val="single" w:sz="4" w:space="0" w:color="auto"/>
            </w:tcBorders>
            <w:shd w:val="clear" w:color="auto" w:fill="auto"/>
            <w:noWrap/>
            <w:vAlign w:val="center"/>
          </w:tcPr>
          <w:p w14:paraId="0A22BA4C" w14:textId="10F89B1A" w:rsidR="00034620" w:rsidRPr="005F7586" w:rsidRDefault="00602112" w:rsidP="00034620">
            <w:pPr>
              <w:jc w:val="right"/>
              <w:rPr>
                <w:rFonts w:ascii="Verdana" w:hAnsi="Verdana" w:cs="Calibri"/>
                <w:color w:val="000000"/>
                <w:sz w:val="16"/>
                <w:szCs w:val="16"/>
              </w:rPr>
            </w:pPr>
            <w:r w:rsidRPr="005F7586">
              <w:rPr>
                <w:rFonts w:ascii="Verdana" w:hAnsi="Verdana" w:cs="Calibri"/>
                <w:color w:val="000000"/>
                <w:sz w:val="16"/>
                <w:szCs w:val="16"/>
              </w:rPr>
              <w:t>(8,476)</w:t>
            </w:r>
          </w:p>
        </w:tc>
        <w:tc>
          <w:tcPr>
            <w:tcW w:w="722" w:type="dxa"/>
            <w:tcBorders>
              <w:left w:val="single" w:sz="4" w:space="0" w:color="auto"/>
            </w:tcBorders>
            <w:vAlign w:val="center"/>
          </w:tcPr>
          <w:p w14:paraId="7151AD94" w14:textId="77777777" w:rsidR="00034620" w:rsidRPr="005F7586" w:rsidRDefault="00034620" w:rsidP="00034620">
            <w:pPr>
              <w:rPr>
                <w:rFonts w:ascii="Verdana" w:hAnsi="Verdana" w:cs="Arial"/>
                <w:sz w:val="16"/>
                <w:szCs w:val="16"/>
              </w:rPr>
            </w:pPr>
          </w:p>
        </w:tc>
      </w:tr>
      <w:tr w:rsidR="00034620" w:rsidRPr="005F7586" w14:paraId="5CBB2366" w14:textId="77777777" w:rsidTr="00034620">
        <w:trPr>
          <w:trHeight w:val="185"/>
          <w:jc w:val="center"/>
        </w:trPr>
        <w:tc>
          <w:tcPr>
            <w:tcW w:w="1301" w:type="dxa"/>
            <w:tcBorders>
              <w:left w:val="single" w:sz="4" w:space="0" w:color="auto"/>
              <w:bottom w:val="single" w:sz="4" w:space="0" w:color="auto"/>
              <w:right w:val="single" w:sz="4" w:space="0" w:color="auto"/>
            </w:tcBorders>
            <w:vAlign w:val="center"/>
          </w:tcPr>
          <w:p w14:paraId="0715EAC8" w14:textId="2631E0F6"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4500" w:type="dxa"/>
            <w:tcBorders>
              <w:left w:val="single" w:sz="4" w:space="0" w:color="auto"/>
              <w:bottom w:val="single" w:sz="4" w:space="0" w:color="auto"/>
              <w:right w:val="single" w:sz="4" w:space="0" w:color="auto"/>
            </w:tcBorders>
            <w:shd w:val="clear" w:color="auto" w:fill="auto"/>
            <w:noWrap/>
            <w:vAlign w:val="center"/>
          </w:tcPr>
          <w:p w14:paraId="03E944F1" w14:textId="77777777" w:rsidR="00034620" w:rsidRPr="005F7586" w:rsidRDefault="00034620" w:rsidP="00034620">
            <w:pPr>
              <w:rPr>
                <w:rFonts w:ascii="Verdana" w:hAnsi="Verdana" w:cs="Arial"/>
                <w:sz w:val="16"/>
                <w:szCs w:val="16"/>
              </w:rPr>
            </w:pPr>
          </w:p>
        </w:tc>
        <w:tc>
          <w:tcPr>
            <w:tcW w:w="1440" w:type="dxa"/>
            <w:tcBorders>
              <w:left w:val="single" w:sz="4" w:space="0" w:color="auto"/>
              <w:bottom w:val="single" w:sz="4" w:space="0" w:color="auto"/>
              <w:right w:val="single" w:sz="4" w:space="0" w:color="auto"/>
            </w:tcBorders>
            <w:shd w:val="clear" w:color="auto" w:fill="auto"/>
            <w:noWrap/>
            <w:vAlign w:val="center"/>
          </w:tcPr>
          <w:p w14:paraId="27068195" w14:textId="08B1A274" w:rsidR="00034620" w:rsidRPr="005F7586" w:rsidRDefault="00034620" w:rsidP="00034620">
            <w:pPr>
              <w:jc w:val="right"/>
              <w:rPr>
                <w:rFonts w:ascii="Verdana" w:hAnsi="Verdana" w:cs="Calibri"/>
                <w:color w:val="000000"/>
                <w:sz w:val="16"/>
                <w:szCs w:val="16"/>
              </w:rPr>
            </w:pPr>
          </w:p>
        </w:tc>
        <w:tc>
          <w:tcPr>
            <w:tcW w:w="722" w:type="dxa"/>
            <w:tcBorders>
              <w:left w:val="single" w:sz="4" w:space="0" w:color="auto"/>
            </w:tcBorders>
            <w:vAlign w:val="center"/>
          </w:tcPr>
          <w:p w14:paraId="3FA5F52A" w14:textId="77777777" w:rsidR="00034620" w:rsidRPr="005F7586" w:rsidRDefault="00034620" w:rsidP="00034620">
            <w:pPr>
              <w:rPr>
                <w:rFonts w:ascii="Verdana" w:hAnsi="Verdana" w:cs="Arial"/>
                <w:sz w:val="16"/>
                <w:szCs w:val="16"/>
              </w:rPr>
            </w:pPr>
          </w:p>
        </w:tc>
      </w:tr>
      <w:tr w:rsidR="00034620" w:rsidRPr="005F7586" w14:paraId="36352D98" w14:textId="77777777" w:rsidTr="00034620">
        <w:trPr>
          <w:trHeight w:val="183"/>
          <w:jc w:val="center"/>
        </w:trPr>
        <w:tc>
          <w:tcPr>
            <w:tcW w:w="1301" w:type="dxa"/>
            <w:tcBorders>
              <w:top w:val="single" w:sz="4" w:space="0" w:color="auto"/>
              <w:left w:val="single" w:sz="4" w:space="0" w:color="auto"/>
              <w:bottom w:val="single" w:sz="4" w:space="0" w:color="auto"/>
              <w:right w:val="single" w:sz="4" w:space="0" w:color="auto"/>
            </w:tcBorders>
            <w:shd w:val="clear" w:color="auto" w:fill="A6A6A6"/>
            <w:vAlign w:val="center"/>
          </w:tcPr>
          <w:p w14:paraId="7042716A" w14:textId="628FF676"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lastRenderedPageBreak/>
              <w:t xml:space="preserve">348 </w:t>
            </w:r>
          </w:p>
        </w:tc>
        <w:tc>
          <w:tcPr>
            <w:tcW w:w="45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7A60771"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Net Deficit / (Surplus) Posted to Financing &amp; Investment Income &amp; Expenditure</w:t>
            </w:r>
          </w:p>
        </w:tc>
        <w:tc>
          <w:tcPr>
            <w:tcW w:w="14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7783AC9" w14:textId="0ED018FF" w:rsidR="00034620" w:rsidRPr="005F7586" w:rsidRDefault="00602112" w:rsidP="00034620">
            <w:pPr>
              <w:jc w:val="right"/>
              <w:rPr>
                <w:rFonts w:ascii="Verdana" w:hAnsi="Verdana" w:cs="Calibri"/>
                <w:b/>
                <w:color w:val="000000"/>
                <w:sz w:val="16"/>
                <w:szCs w:val="16"/>
              </w:rPr>
            </w:pPr>
            <w:r w:rsidRPr="005F7586">
              <w:rPr>
                <w:rFonts w:ascii="Verdana" w:hAnsi="Verdana" w:cs="Calibri"/>
                <w:b/>
                <w:color w:val="000000"/>
                <w:sz w:val="16"/>
                <w:szCs w:val="16"/>
              </w:rPr>
              <w:t>(797)</w:t>
            </w:r>
          </w:p>
        </w:tc>
        <w:tc>
          <w:tcPr>
            <w:tcW w:w="722" w:type="dxa"/>
            <w:tcBorders>
              <w:left w:val="single" w:sz="4" w:space="0" w:color="auto"/>
            </w:tcBorders>
            <w:vAlign w:val="center"/>
          </w:tcPr>
          <w:p w14:paraId="5A742ED3" w14:textId="430C2B99" w:rsidR="00034620" w:rsidRPr="005F7586" w:rsidRDefault="00000000" w:rsidP="00034620">
            <w:pPr>
              <w:rPr>
                <w:rFonts w:ascii="Verdana" w:hAnsi="Verdana" w:cs="Arial"/>
                <w:sz w:val="16"/>
                <w:szCs w:val="16"/>
              </w:rPr>
            </w:pPr>
            <w:hyperlink w:anchor="CIES" w:history="1">
              <w:r w:rsidR="00034620" w:rsidRPr="005F7586">
                <w:rPr>
                  <w:rStyle w:val="Hyperlink"/>
                  <w:rFonts w:ascii="Verdana" w:hAnsi="Verdana" w:cs="Arial"/>
                  <w:sz w:val="16"/>
                  <w:szCs w:val="16"/>
                </w:rPr>
                <w:t>CI&amp;ES</w:t>
              </w:r>
            </w:hyperlink>
          </w:p>
        </w:tc>
      </w:tr>
    </w:tbl>
    <w:p w14:paraId="3122EB00" w14:textId="77777777" w:rsidR="005B51C3" w:rsidRPr="005F7586" w:rsidRDefault="005B51C3" w:rsidP="006A6115">
      <w:pPr>
        <w:rPr>
          <w:rFonts w:ascii="Verdana" w:hAnsi="Verdana" w:cs="Arial"/>
          <w:sz w:val="18"/>
          <w:szCs w:val="20"/>
        </w:rPr>
      </w:pPr>
    </w:p>
    <w:p w14:paraId="03CFD1A2" w14:textId="77777777" w:rsidR="00E66170" w:rsidRPr="005F7586" w:rsidRDefault="00E66170" w:rsidP="006A6115">
      <w:pPr>
        <w:rPr>
          <w:rFonts w:ascii="Verdana" w:hAnsi="Verdana" w:cs="Arial"/>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5F7586" w14:paraId="4D9564C6" w14:textId="77777777" w:rsidTr="00A74BC1">
        <w:trPr>
          <w:jc w:val="center"/>
        </w:trPr>
        <w:tc>
          <w:tcPr>
            <w:tcW w:w="10829" w:type="dxa"/>
            <w:gridSpan w:val="2"/>
            <w:shd w:val="clear" w:color="auto" w:fill="FFFF99"/>
            <w:vAlign w:val="center"/>
          </w:tcPr>
          <w:p w14:paraId="56A9DD23" w14:textId="77777777" w:rsidR="00CB7C13" w:rsidRPr="005F7586" w:rsidRDefault="001A055D" w:rsidP="006A6115">
            <w:pPr>
              <w:rPr>
                <w:rFonts w:ascii="Verdana" w:hAnsi="Verdana"/>
                <w:b/>
                <w:sz w:val="18"/>
                <w:szCs w:val="18"/>
              </w:rPr>
            </w:pPr>
            <w:bookmarkStart w:id="63" w:name="Note10"/>
            <w:r w:rsidRPr="005F7586">
              <w:rPr>
                <w:rFonts w:ascii="Verdana" w:hAnsi="Verdana"/>
                <w:b/>
                <w:sz w:val="18"/>
                <w:szCs w:val="18"/>
              </w:rPr>
              <w:t>Note 10</w:t>
            </w:r>
            <w:r w:rsidR="00CB7C13" w:rsidRPr="005F7586">
              <w:rPr>
                <w:rFonts w:ascii="Verdana" w:hAnsi="Verdana"/>
                <w:b/>
                <w:sz w:val="18"/>
                <w:szCs w:val="18"/>
              </w:rPr>
              <w:t xml:space="preserve"> – Impairment / Revaluation Losses</w:t>
            </w:r>
            <w:bookmarkEnd w:id="63"/>
          </w:p>
        </w:tc>
      </w:tr>
      <w:tr w:rsidR="00CB7C13" w:rsidRPr="005F7586" w14:paraId="2C2A8C18" w14:textId="77777777" w:rsidTr="003E1FEC">
        <w:trPr>
          <w:jc w:val="center"/>
        </w:trPr>
        <w:tc>
          <w:tcPr>
            <w:tcW w:w="3504" w:type="dxa"/>
            <w:shd w:val="clear" w:color="auto" w:fill="auto"/>
            <w:vAlign w:val="center"/>
          </w:tcPr>
          <w:p w14:paraId="7747F0B2" w14:textId="77777777" w:rsidR="00CB7C13" w:rsidRPr="005F7586" w:rsidRDefault="00CB7C13"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1DE9C4AB" w14:textId="77777777" w:rsidR="00CB7C13" w:rsidRPr="005F7586" w:rsidRDefault="0003195D" w:rsidP="006A6115">
            <w:pPr>
              <w:rPr>
                <w:rFonts w:ascii="Verdana" w:hAnsi="Verdana"/>
                <w:sz w:val="18"/>
                <w:szCs w:val="18"/>
              </w:rPr>
            </w:pPr>
            <w:r w:rsidRPr="005F7586">
              <w:rPr>
                <w:rFonts w:ascii="Verdana" w:hAnsi="Verdana"/>
                <w:sz w:val="18"/>
                <w:szCs w:val="18"/>
              </w:rPr>
              <w:t xml:space="preserve">The Comprehensive Income &amp; Expenditure Statement is charged with any revaluation / impairment losses, over and above the balance on the revaluation reserve. These charges are reversed out and have no impact on the Council </w:t>
            </w:r>
            <w:proofErr w:type="gramStart"/>
            <w:r w:rsidRPr="005F7586">
              <w:rPr>
                <w:rFonts w:ascii="Verdana" w:hAnsi="Verdana"/>
                <w:sz w:val="18"/>
                <w:szCs w:val="18"/>
              </w:rPr>
              <w:t>Tax payer</w:t>
            </w:r>
            <w:proofErr w:type="gramEnd"/>
            <w:r w:rsidRPr="005F7586">
              <w:rPr>
                <w:rFonts w:ascii="Verdana" w:hAnsi="Verdana"/>
                <w:sz w:val="18"/>
                <w:szCs w:val="18"/>
              </w:rPr>
              <w:t xml:space="preserve"> as per statute.</w:t>
            </w:r>
          </w:p>
        </w:tc>
      </w:tr>
      <w:tr w:rsidR="00825D7F" w:rsidRPr="005F7586" w14:paraId="21EF35D5" w14:textId="77777777" w:rsidTr="00A924BA">
        <w:trPr>
          <w:jc w:val="center"/>
        </w:trPr>
        <w:tc>
          <w:tcPr>
            <w:tcW w:w="3504" w:type="dxa"/>
            <w:shd w:val="clear" w:color="auto" w:fill="auto"/>
            <w:vAlign w:val="center"/>
          </w:tcPr>
          <w:p w14:paraId="774D427E" w14:textId="77777777" w:rsidR="00825D7F" w:rsidRPr="005F7586" w:rsidRDefault="00825D7F"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69FCCA71" w14:textId="44F159FC" w:rsidR="00825D7F" w:rsidRPr="005F7586" w:rsidRDefault="00000000" w:rsidP="006A6115">
            <w:pPr>
              <w:rPr>
                <w:rFonts w:ascii="Verdana" w:hAnsi="Verdana"/>
                <w:i/>
                <w:sz w:val="18"/>
                <w:szCs w:val="18"/>
              </w:rPr>
            </w:pPr>
            <w:hyperlink w:anchor="AP8" w:history="1">
              <w:r w:rsidR="00825D7F" w:rsidRPr="005F7586">
                <w:rPr>
                  <w:rStyle w:val="Hyperlink"/>
                  <w:rFonts w:ascii="Verdana" w:hAnsi="Verdana"/>
                  <w:sz w:val="18"/>
                  <w:szCs w:val="18"/>
                </w:rPr>
                <w:t>Accounting Policy 8</w:t>
              </w:r>
            </w:hyperlink>
          </w:p>
        </w:tc>
      </w:tr>
    </w:tbl>
    <w:p w14:paraId="70F0EB9E" w14:textId="77777777" w:rsidR="001A055D" w:rsidRPr="005F7586" w:rsidRDefault="001A055D" w:rsidP="006A6115">
      <w:pPr>
        <w:rPr>
          <w:rFonts w:ascii="Verdana" w:hAnsi="Verdana" w:cs="Arial"/>
          <w:sz w:val="18"/>
          <w:szCs w:val="20"/>
        </w:rPr>
      </w:pPr>
    </w:p>
    <w:p w14:paraId="658BF1ED" w14:textId="6C91BED5" w:rsidR="00DE3771" w:rsidRPr="005F7586" w:rsidRDefault="00DE3771" w:rsidP="006A6115">
      <w:pPr>
        <w:rPr>
          <w:rFonts w:ascii="Verdana" w:hAnsi="Verdana" w:cs="Arial"/>
          <w:sz w:val="18"/>
          <w:szCs w:val="20"/>
        </w:rPr>
      </w:pPr>
      <w:r w:rsidRPr="005F7586">
        <w:rPr>
          <w:rFonts w:ascii="Verdana" w:hAnsi="Verdana" w:cs="Arial"/>
          <w:sz w:val="18"/>
          <w:szCs w:val="20"/>
        </w:rPr>
        <w:t xml:space="preserve">During </w:t>
      </w:r>
      <w:r w:rsidR="00B46ED6" w:rsidRPr="005F7586">
        <w:rPr>
          <w:rFonts w:ascii="Verdana" w:hAnsi="Verdana" w:cs="Arial"/>
          <w:sz w:val="18"/>
          <w:szCs w:val="20"/>
        </w:rPr>
        <w:t>20</w:t>
      </w:r>
      <w:r w:rsidR="00D844BA" w:rsidRPr="005F7586">
        <w:rPr>
          <w:rFonts w:ascii="Verdana" w:hAnsi="Verdana" w:cs="Arial"/>
          <w:sz w:val="18"/>
          <w:szCs w:val="20"/>
        </w:rPr>
        <w:t>2</w:t>
      </w:r>
      <w:r w:rsidR="00DD1F08" w:rsidRPr="005F7586">
        <w:rPr>
          <w:rFonts w:ascii="Verdana" w:hAnsi="Verdana" w:cs="Arial"/>
          <w:sz w:val="18"/>
          <w:szCs w:val="20"/>
        </w:rPr>
        <w:t>1</w:t>
      </w:r>
      <w:r w:rsidR="00D844BA" w:rsidRPr="005F7586">
        <w:rPr>
          <w:rFonts w:ascii="Verdana" w:hAnsi="Verdana" w:cs="Arial"/>
          <w:sz w:val="18"/>
          <w:szCs w:val="20"/>
        </w:rPr>
        <w:t>/2</w:t>
      </w:r>
      <w:r w:rsidR="00DD1F08" w:rsidRPr="005F7586">
        <w:rPr>
          <w:rFonts w:ascii="Verdana" w:hAnsi="Verdana" w:cs="Arial"/>
          <w:sz w:val="18"/>
          <w:szCs w:val="20"/>
        </w:rPr>
        <w:t>2</w:t>
      </w:r>
      <w:r w:rsidRPr="005F7586">
        <w:rPr>
          <w:rFonts w:ascii="Verdana" w:hAnsi="Verdana" w:cs="Arial"/>
          <w:sz w:val="18"/>
          <w:szCs w:val="20"/>
        </w:rPr>
        <w:t xml:space="preserve">, the </w:t>
      </w:r>
      <w:r w:rsidR="00E3569D" w:rsidRPr="005F7586">
        <w:rPr>
          <w:rFonts w:ascii="Verdana" w:hAnsi="Verdana" w:cs="Arial"/>
          <w:sz w:val="18"/>
          <w:szCs w:val="20"/>
        </w:rPr>
        <w:t>Council</w:t>
      </w:r>
      <w:r w:rsidRPr="005F7586">
        <w:rPr>
          <w:rFonts w:ascii="Verdana" w:hAnsi="Verdana" w:cs="Arial"/>
          <w:sz w:val="18"/>
          <w:szCs w:val="20"/>
        </w:rPr>
        <w:t xml:space="preserve"> has recognised</w:t>
      </w:r>
      <w:r w:rsidR="009112A7" w:rsidRPr="005F7586">
        <w:rPr>
          <w:rFonts w:ascii="Verdana" w:hAnsi="Verdana" w:cs="Arial"/>
          <w:sz w:val="18"/>
          <w:szCs w:val="20"/>
        </w:rPr>
        <w:t xml:space="preserve"> impairment /</w:t>
      </w:r>
      <w:r w:rsidRPr="005F7586">
        <w:rPr>
          <w:rFonts w:ascii="Verdana" w:hAnsi="Verdana" w:cs="Arial"/>
          <w:sz w:val="18"/>
          <w:szCs w:val="20"/>
        </w:rPr>
        <w:t xml:space="preserve"> </w:t>
      </w:r>
      <w:r w:rsidR="002A6C43" w:rsidRPr="005F7586">
        <w:rPr>
          <w:rFonts w:ascii="Verdana" w:hAnsi="Verdana" w:cs="Arial"/>
          <w:sz w:val="18"/>
          <w:szCs w:val="20"/>
        </w:rPr>
        <w:t>revaluation losses</w:t>
      </w:r>
      <w:r w:rsidRPr="005F7586">
        <w:rPr>
          <w:rFonts w:ascii="Verdana" w:hAnsi="Verdana" w:cs="Arial"/>
          <w:sz w:val="18"/>
          <w:szCs w:val="20"/>
        </w:rPr>
        <w:t xml:space="preserve"> of </w:t>
      </w:r>
      <w:r w:rsidR="00161B13" w:rsidRPr="005F7586">
        <w:rPr>
          <w:rFonts w:ascii="Verdana" w:hAnsi="Verdana" w:cs="Arial"/>
          <w:sz w:val="18"/>
          <w:szCs w:val="20"/>
        </w:rPr>
        <w:t>£</w:t>
      </w:r>
      <w:r w:rsidR="00B556A4" w:rsidRPr="005F7586">
        <w:rPr>
          <w:rFonts w:ascii="Verdana" w:hAnsi="Verdana" w:cs="Arial"/>
          <w:sz w:val="18"/>
          <w:szCs w:val="20"/>
        </w:rPr>
        <w:t>130</w:t>
      </w:r>
      <w:r w:rsidR="00834407" w:rsidRPr="005F7586">
        <w:rPr>
          <w:rFonts w:ascii="Verdana" w:hAnsi="Verdana" w:cs="Arial"/>
          <w:sz w:val="18"/>
          <w:szCs w:val="20"/>
        </w:rPr>
        <w:t>.</w:t>
      </w:r>
      <w:r w:rsidR="00B556A4" w:rsidRPr="005F7586">
        <w:rPr>
          <w:rFonts w:ascii="Verdana" w:hAnsi="Verdana" w:cs="Arial"/>
          <w:sz w:val="18"/>
          <w:szCs w:val="20"/>
        </w:rPr>
        <w:t>324</w:t>
      </w:r>
      <w:r w:rsidRPr="005F7586">
        <w:rPr>
          <w:rFonts w:ascii="Verdana" w:hAnsi="Verdana" w:cs="Arial"/>
          <w:sz w:val="18"/>
          <w:szCs w:val="20"/>
        </w:rPr>
        <w:t>M (£</w:t>
      </w:r>
      <w:r w:rsidR="004732A9" w:rsidRPr="005F7586">
        <w:rPr>
          <w:rFonts w:ascii="Verdana" w:hAnsi="Verdana" w:cs="Arial"/>
          <w:sz w:val="18"/>
          <w:szCs w:val="20"/>
        </w:rPr>
        <w:t>4</w:t>
      </w:r>
      <w:r w:rsidR="00834407" w:rsidRPr="005F7586">
        <w:rPr>
          <w:rFonts w:ascii="Verdana" w:hAnsi="Verdana" w:cs="Arial"/>
          <w:sz w:val="18"/>
          <w:szCs w:val="20"/>
        </w:rPr>
        <w:t>4.437</w:t>
      </w:r>
      <w:r w:rsidRPr="005F7586">
        <w:rPr>
          <w:rFonts w:ascii="Verdana" w:hAnsi="Verdana" w:cs="Arial"/>
          <w:sz w:val="18"/>
          <w:szCs w:val="20"/>
        </w:rPr>
        <w:t xml:space="preserve">M </w:t>
      </w:r>
      <w:r w:rsidR="00D37828" w:rsidRPr="005F7586">
        <w:rPr>
          <w:rFonts w:ascii="Verdana" w:hAnsi="Verdana" w:cs="Arial"/>
          <w:sz w:val="18"/>
          <w:szCs w:val="20"/>
        </w:rPr>
        <w:t>in 20</w:t>
      </w:r>
      <w:r w:rsidR="00B556A4" w:rsidRPr="005F7586">
        <w:rPr>
          <w:rFonts w:ascii="Verdana" w:hAnsi="Verdana" w:cs="Arial"/>
          <w:sz w:val="18"/>
          <w:szCs w:val="20"/>
        </w:rPr>
        <w:t>20</w:t>
      </w:r>
      <w:r w:rsidR="00D844BA" w:rsidRPr="005F7586">
        <w:rPr>
          <w:rFonts w:ascii="Verdana" w:hAnsi="Verdana" w:cs="Arial"/>
          <w:sz w:val="18"/>
          <w:szCs w:val="20"/>
        </w:rPr>
        <w:t>/2</w:t>
      </w:r>
      <w:r w:rsidR="00B556A4" w:rsidRPr="005F7586">
        <w:rPr>
          <w:rFonts w:ascii="Verdana" w:hAnsi="Verdana" w:cs="Arial"/>
          <w:sz w:val="18"/>
          <w:szCs w:val="20"/>
        </w:rPr>
        <w:t>1</w:t>
      </w:r>
      <w:r w:rsidRPr="005F7586">
        <w:rPr>
          <w:rFonts w:ascii="Verdana" w:hAnsi="Verdana" w:cs="Arial"/>
          <w:sz w:val="18"/>
          <w:szCs w:val="20"/>
        </w:rPr>
        <w:t>) through the Comprehensive Income &amp; Expenditure Statement as shown below:</w:t>
      </w:r>
    </w:p>
    <w:p w14:paraId="44CCEFBB" w14:textId="77777777" w:rsidR="00DE3771" w:rsidRPr="005F7586" w:rsidRDefault="00DE3771" w:rsidP="006A6115">
      <w:pPr>
        <w:rPr>
          <w:rFonts w:ascii="Verdana" w:hAnsi="Verdana" w:cs="Arial"/>
          <w:sz w:val="18"/>
          <w:szCs w:val="20"/>
        </w:rPr>
      </w:pPr>
    </w:p>
    <w:tbl>
      <w:tblPr>
        <w:tblW w:w="9145"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12"/>
        <w:gridCol w:w="6215"/>
        <w:gridCol w:w="1418"/>
      </w:tblGrid>
      <w:tr w:rsidR="00034620" w:rsidRPr="005F7586" w14:paraId="769BE370" w14:textId="77777777" w:rsidTr="00034620">
        <w:trPr>
          <w:trHeight w:val="291"/>
          <w:jc w:val="center"/>
        </w:trPr>
        <w:tc>
          <w:tcPr>
            <w:tcW w:w="1512" w:type="dxa"/>
            <w:tcBorders>
              <w:top w:val="single" w:sz="4" w:space="0" w:color="auto"/>
              <w:bottom w:val="single" w:sz="4" w:space="0" w:color="auto"/>
              <w:right w:val="single" w:sz="4" w:space="0" w:color="auto"/>
            </w:tcBorders>
          </w:tcPr>
          <w:p w14:paraId="50800AD1" w14:textId="77777777" w:rsidR="00034620" w:rsidRPr="005F7586" w:rsidRDefault="00034620" w:rsidP="00034620">
            <w:pPr>
              <w:pStyle w:val="table"/>
              <w:ind w:left="57" w:right="103"/>
              <w:jc w:val="center"/>
              <w:rPr>
                <w:rFonts w:ascii="Verdana" w:hAnsi="Verdana"/>
                <w:b/>
                <w:color w:val="auto"/>
                <w:szCs w:val="16"/>
              </w:rPr>
            </w:pPr>
            <w:r w:rsidRPr="005F7586">
              <w:rPr>
                <w:rFonts w:ascii="Verdana" w:hAnsi="Verdana"/>
                <w:b/>
                <w:color w:val="auto"/>
                <w:szCs w:val="16"/>
              </w:rPr>
              <w:t>2020/21</w:t>
            </w:r>
          </w:p>
          <w:p w14:paraId="7933A65B" w14:textId="5B2BD1E2" w:rsidR="00034620" w:rsidRPr="005F7586" w:rsidRDefault="00034620" w:rsidP="00034620">
            <w:pPr>
              <w:pStyle w:val="table"/>
              <w:ind w:left="57" w:right="103"/>
              <w:jc w:val="center"/>
              <w:rPr>
                <w:rFonts w:ascii="Verdana" w:hAnsi="Verdana"/>
                <w:b/>
                <w:color w:val="auto"/>
                <w:szCs w:val="16"/>
              </w:rPr>
            </w:pPr>
            <w:r w:rsidRPr="005F7586">
              <w:rPr>
                <w:rFonts w:ascii="Verdana" w:hAnsi="Verdana"/>
                <w:b/>
                <w:color w:val="auto"/>
                <w:szCs w:val="16"/>
              </w:rPr>
              <w:t>£000s</w:t>
            </w:r>
          </w:p>
        </w:tc>
        <w:tc>
          <w:tcPr>
            <w:tcW w:w="6215" w:type="dxa"/>
            <w:tcBorders>
              <w:top w:val="single" w:sz="4" w:space="0" w:color="auto"/>
              <w:bottom w:val="single" w:sz="4" w:space="0" w:color="auto"/>
              <w:right w:val="single" w:sz="4" w:space="0" w:color="auto"/>
            </w:tcBorders>
            <w:noWrap/>
            <w:vAlign w:val="center"/>
          </w:tcPr>
          <w:p w14:paraId="7C9D5F43" w14:textId="77777777" w:rsidR="00034620" w:rsidRPr="005F7586" w:rsidRDefault="00034620" w:rsidP="00034620">
            <w:pPr>
              <w:ind w:left="120"/>
              <w:rPr>
                <w:rFonts w:ascii="Verdana" w:eastAsia="Arial Unicode MS" w:hAnsi="Verdana" w:cs="Arial"/>
                <w:sz w:val="16"/>
              </w:rPr>
            </w:pPr>
            <w:r w:rsidRPr="005F7586">
              <w:rPr>
                <w:rFonts w:ascii="Verdana" w:hAnsi="Verdana" w:cs="Arial"/>
                <w:b/>
                <w:sz w:val="16"/>
                <w:szCs w:val="16"/>
              </w:rPr>
              <w:t>Asset Categories:</w:t>
            </w:r>
          </w:p>
        </w:tc>
        <w:tc>
          <w:tcPr>
            <w:tcW w:w="1418" w:type="dxa"/>
            <w:tcBorders>
              <w:top w:val="single" w:sz="4" w:space="0" w:color="auto"/>
              <w:bottom w:val="single" w:sz="4" w:space="0" w:color="auto"/>
              <w:right w:val="single" w:sz="4" w:space="0" w:color="auto"/>
            </w:tcBorders>
          </w:tcPr>
          <w:p w14:paraId="3C5C8440" w14:textId="4A0351E5" w:rsidR="00034620" w:rsidRPr="005F7586" w:rsidRDefault="00034620" w:rsidP="00034620">
            <w:pPr>
              <w:pStyle w:val="table"/>
              <w:ind w:left="57" w:right="103"/>
              <w:jc w:val="center"/>
              <w:rPr>
                <w:rFonts w:ascii="Verdana" w:hAnsi="Verdana"/>
                <w:b/>
                <w:color w:val="auto"/>
                <w:szCs w:val="16"/>
              </w:rPr>
            </w:pPr>
            <w:r w:rsidRPr="005F7586">
              <w:rPr>
                <w:rFonts w:ascii="Verdana" w:hAnsi="Verdana"/>
                <w:b/>
                <w:color w:val="auto"/>
                <w:szCs w:val="16"/>
              </w:rPr>
              <w:t>2021/22</w:t>
            </w:r>
          </w:p>
          <w:p w14:paraId="444A6F48" w14:textId="77777777" w:rsidR="00034620" w:rsidRPr="005F7586" w:rsidRDefault="00034620" w:rsidP="00034620">
            <w:pPr>
              <w:pStyle w:val="table"/>
              <w:ind w:left="57" w:right="103"/>
              <w:jc w:val="center"/>
              <w:rPr>
                <w:rFonts w:ascii="Verdana" w:hAnsi="Verdana"/>
                <w:b/>
                <w:color w:val="auto"/>
                <w:szCs w:val="16"/>
              </w:rPr>
            </w:pPr>
            <w:r w:rsidRPr="005F7586">
              <w:rPr>
                <w:rFonts w:ascii="Verdana" w:hAnsi="Verdana"/>
                <w:b/>
                <w:color w:val="auto"/>
                <w:szCs w:val="16"/>
              </w:rPr>
              <w:t>£000s</w:t>
            </w:r>
          </w:p>
        </w:tc>
      </w:tr>
      <w:tr w:rsidR="00034620" w:rsidRPr="005F7586" w14:paraId="29B46477" w14:textId="77777777" w:rsidTr="00034620">
        <w:trPr>
          <w:trHeight w:val="90"/>
          <w:jc w:val="center"/>
        </w:trPr>
        <w:tc>
          <w:tcPr>
            <w:tcW w:w="1512" w:type="dxa"/>
            <w:tcBorders>
              <w:top w:val="single" w:sz="4" w:space="0" w:color="auto"/>
              <w:bottom w:val="nil"/>
              <w:right w:val="single" w:sz="4" w:space="0" w:color="auto"/>
            </w:tcBorders>
          </w:tcPr>
          <w:p w14:paraId="67EC8661" w14:textId="77777777" w:rsidR="00034620" w:rsidRPr="005F7586" w:rsidRDefault="00034620" w:rsidP="00034620">
            <w:pPr>
              <w:pStyle w:val="table"/>
              <w:ind w:left="57" w:right="103"/>
              <w:jc w:val="center"/>
              <w:rPr>
                <w:rFonts w:ascii="Verdana" w:hAnsi="Verdana"/>
                <w:b/>
                <w:color w:val="auto"/>
                <w:szCs w:val="16"/>
              </w:rPr>
            </w:pPr>
          </w:p>
        </w:tc>
        <w:tc>
          <w:tcPr>
            <w:tcW w:w="6215" w:type="dxa"/>
            <w:tcBorders>
              <w:top w:val="single" w:sz="4" w:space="0" w:color="auto"/>
              <w:bottom w:val="nil"/>
              <w:right w:val="single" w:sz="4" w:space="0" w:color="auto"/>
            </w:tcBorders>
            <w:noWrap/>
            <w:vAlign w:val="bottom"/>
          </w:tcPr>
          <w:p w14:paraId="711AC8B3" w14:textId="77777777" w:rsidR="00034620" w:rsidRPr="005F7586" w:rsidRDefault="00034620" w:rsidP="00034620">
            <w:pPr>
              <w:ind w:left="120"/>
              <w:rPr>
                <w:rFonts w:ascii="Verdana" w:hAnsi="Verdana" w:cs="Arial"/>
                <w:b/>
                <w:sz w:val="16"/>
                <w:szCs w:val="16"/>
              </w:rPr>
            </w:pPr>
          </w:p>
        </w:tc>
        <w:tc>
          <w:tcPr>
            <w:tcW w:w="1418" w:type="dxa"/>
            <w:tcBorders>
              <w:top w:val="single" w:sz="4" w:space="0" w:color="auto"/>
              <w:bottom w:val="nil"/>
              <w:right w:val="single" w:sz="4" w:space="0" w:color="auto"/>
            </w:tcBorders>
          </w:tcPr>
          <w:p w14:paraId="2B926188" w14:textId="77777777" w:rsidR="00034620" w:rsidRPr="005F7586" w:rsidRDefault="00034620" w:rsidP="00034620">
            <w:pPr>
              <w:pStyle w:val="table"/>
              <w:ind w:left="57" w:right="103"/>
              <w:jc w:val="center"/>
              <w:rPr>
                <w:rFonts w:ascii="Verdana" w:hAnsi="Verdana"/>
                <w:b/>
                <w:color w:val="auto"/>
                <w:szCs w:val="16"/>
              </w:rPr>
            </w:pPr>
          </w:p>
        </w:tc>
      </w:tr>
      <w:tr w:rsidR="00034620" w:rsidRPr="005F7586" w14:paraId="028DB9B8" w14:textId="77777777" w:rsidTr="00034620">
        <w:trPr>
          <w:trHeight w:val="157"/>
          <w:jc w:val="center"/>
        </w:trPr>
        <w:tc>
          <w:tcPr>
            <w:tcW w:w="1512" w:type="dxa"/>
            <w:tcBorders>
              <w:top w:val="nil"/>
              <w:left w:val="single" w:sz="4" w:space="0" w:color="auto"/>
              <w:bottom w:val="nil"/>
              <w:right w:val="single" w:sz="4" w:space="0" w:color="auto"/>
            </w:tcBorders>
            <w:vAlign w:val="center"/>
          </w:tcPr>
          <w:p w14:paraId="7C36667B" w14:textId="77777777" w:rsidR="00034620" w:rsidRPr="005F7586" w:rsidRDefault="00034620" w:rsidP="00034620">
            <w:pPr>
              <w:tabs>
                <w:tab w:val="decimal" w:pos="709"/>
              </w:tabs>
              <w:ind w:right="106"/>
              <w:jc w:val="right"/>
              <w:rPr>
                <w:rFonts w:ascii="Verdana" w:eastAsia="Arial Unicode MS" w:hAnsi="Verdana" w:cs="Arial"/>
                <w:b/>
                <w:sz w:val="16"/>
              </w:rPr>
            </w:pPr>
          </w:p>
        </w:tc>
        <w:tc>
          <w:tcPr>
            <w:tcW w:w="6215" w:type="dxa"/>
            <w:tcBorders>
              <w:top w:val="nil"/>
              <w:left w:val="single" w:sz="4" w:space="0" w:color="auto"/>
              <w:bottom w:val="nil"/>
              <w:right w:val="single" w:sz="4" w:space="0" w:color="auto"/>
            </w:tcBorders>
            <w:shd w:val="clear" w:color="auto" w:fill="auto"/>
            <w:noWrap/>
          </w:tcPr>
          <w:p w14:paraId="0AB14635" w14:textId="77777777" w:rsidR="00034620" w:rsidRPr="005F7586" w:rsidRDefault="00034620" w:rsidP="00034620">
            <w:pPr>
              <w:tabs>
                <w:tab w:val="left" w:pos="2520"/>
              </w:tabs>
              <w:ind w:left="120"/>
              <w:rPr>
                <w:rFonts w:ascii="Verdana" w:hAnsi="Verdana" w:cs="Arial"/>
                <w:b/>
                <w:sz w:val="16"/>
                <w:szCs w:val="16"/>
              </w:rPr>
            </w:pPr>
            <w:r w:rsidRPr="005F7586">
              <w:rPr>
                <w:rFonts w:ascii="Verdana" w:hAnsi="Verdana" w:cs="Arial"/>
                <w:b/>
                <w:sz w:val="16"/>
                <w:szCs w:val="16"/>
              </w:rPr>
              <w:t>Charged to Net Cost of Services:</w:t>
            </w:r>
          </w:p>
        </w:tc>
        <w:tc>
          <w:tcPr>
            <w:tcW w:w="1418" w:type="dxa"/>
            <w:tcBorders>
              <w:top w:val="nil"/>
              <w:left w:val="single" w:sz="4" w:space="0" w:color="auto"/>
              <w:bottom w:val="nil"/>
              <w:right w:val="single" w:sz="4" w:space="0" w:color="auto"/>
            </w:tcBorders>
            <w:vAlign w:val="center"/>
          </w:tcPr>
          <w:p w14:paraId="4DDF174D" w14:textId="77777777" w:rsidR="00034620" w:rsidRPr="005F7586" w:rsidRDefault="00034620" w:rsidP="00034620">
            <w:pPr>
              <w:tabs>
                <w:tab w:val="decimal" w:pos="709"/>
              </w:tabs>
              <w:ind w:right="106"/>
              <w:jc w:val="right"/>
              <w:rPr>
                <w:rFonts w:ascii="Verdana" w:eastAsia="Arial Unicode MS" w:hAnsi="Verdana" w:cs="Arial"/>
                <w:b/>
                <w:sz w:val="16"/>
              </w:rPr>
            </w:pPr>
          </w:p>
        </w:tc>
      </w:tr>
      <w:tr w:rsidR="00034620" w:rsidRPr="005F7586" w14:paraId="408C09B7" w14:textId="77777777" w:rsidTr="00A40BD9">
        <w:trPr>
          <w:trHeight w:val="68"/>
          <w:jc w:val="center"/>
        </w:trPr>
        <w:tc>
          <w:tcPr>
            <w:tcW w:w="1512" w:type="dxa"/>
            <w:tcBorders>
              <w:top w:val="nil"/>
              <w:left w:val="single" w:sz="4" w:space="0" w:color="auto"/>
              <w:bottom w:val="nil"/>
              <w:right w:val="single" w:sz="4" w:space="0" w:color="auto"/>
            </w:tcBorders>
            <w:vAlign w:val="center"/>
          </w:tcPr>
          <w:p w14:paraId="4A56C3C9" w14:textId="3B1FC2C3" w:rsidR="00034620" w:rsidRPr="005F7586" w:rsidRDefault="00034620" w:rsidP="0042028A">
            <w:pPr>
              <w:ind w:right="97"/>
              <w:jc w:val="right"/>
              <w:rPr>
                <w:rFonts w:ascii="Verdana" w:hAnsi="Verdana" w:cs="Calibri"/>
                <w:sz w:val="16"/>
                <w:szCs w:val="16"/>
              </w:rPr>
            </w:pPr>
            <w:r w:rsidRPr="005F7586">
              <w:rPr>
                <w:rFonts w:ascii="Verdana" w:hAnsi="Verdana" w:cs="Calibri"/>
                <w:sz w:val="16"/>
                <w:szCs w:val="16"/>
              </w:rPr>
              <w:t xml:space="preserve">17,096 </w:t>
            </w:r>
          </w:p>
        </w:tc>
        <w:tc>
          <w:tcPr>
            <w:tcW w:w="6215" w:type="dxa"/>
            <w:tcBorders>
              <w:top w:val="nil"/>
              <w:left w:val="single" w:sz="4" w:space="0" w:color="auto"/>
              <w:bottom w:val="nil"/>
              <w:right w:val="single" w:sz="4" w:space="0" w:color="auto"/>
            </w:tcBorders>
            <w:shd w:val="clear" w:color="auto" w:fill="auto"/>
            <w:noWrap/>
          </w:tcPr>
          <w:p w14:paraId="1F7ACDA0" w14:textId="77777777" w:rsidR="00034620" w:rsidRPr="005F7586" w:rsidRDefault="00034620" w:rsidP="00034620">
            <w:pPr>
              <w:tabs>
                <w:tab w:val="left" w:pos="2520"/>
              </w:tabs>
              <w:ind w:left="120"/>
              <w:rPr>
                <w:rFonts w:ascii="Verdana" w:hAnsi="Verdana" w:cs="Arial"/>
                <w:sz w:val="16"/>
                <w:szCs w:val="16"/>
              </w:rPr>
            </w:pPr>
            <w:r w:rsidRPr="005F7586">
              <w:rPr>
                <w:rFonts w:ascii="Verdana" w:hAnsi="Verdana" w:cs="Arial"/>
                <w:sz w:val="16"/>
                <w:szCs w:val="16"/>
              </w:rPr>
              <w:t>Council Dwellings</w:t>
            </w:r>
          </w:p>
        </w:tc>
        <w:tc>
          <w:tcPr>
            <w:tcW w:w="1418" w:type="dxa"/>
            <w:tcBorders>
              <w:top w:val="nil"/>
              <w:left w:val="nil"/>
              <w:bottom w:val="nil"/>
              <w:right w:val="single" w:sz="8" w:space="0" w:color="auto"/>
            </w:tcBorders>
            <w:shd w:val="clear" w:color="auto" w:fill="auto"/>
            <w:vAlign w:val="center"/>
          </w:tcPr>
          <w:p w14:paraId="452F3EE1" w14:textId="6A6E2B1E" w:rsidR="00034620" w:rsidRPr="005F7586" w:rsidRDefault="0054322D" w:rsidP="0042028A">
            <w:pPr>
              <w:ind w:right="64"/>
              <w:jc w:val="right"/>
              <w:rPr>
                <w:rFonts w:ascii="Verdana" w:hAnsi="Verdana" w:cs="Calibri"/>
                <w:sz w:val="16"/>
                <w:szCs w:val="16"/>
                <w:lang w:eastAsia="en-GB"/>
              </w:rPr>
            </w:pPr>
            <w:r w:rsidRPr="005F7586">
              <w:rPr>
                <w:rFonts w:ascii="Verdana" w:hAnsi="Verdana" w:cs="Calibri"/>
                <w:color w:val="000000"/>
                <w:sz w:val="16"/>
                <w:szCs w:val="16"/>
              </w:rPr>
              <w:t xml:space="preserve">22,724 </w:t>
            </w:r>
          </w:p>
        </w:tc>
      </w:tr>
      <w:tr w:rsidR="00034620" w:rsidRPr="005F7586" w14:paraId="02747744" w14:textId="77777777" w:rsidTr="00A40BD9">
        <w:trPr>
          <w:trHeight w:val="74"/>
          <w:jc w:val="center"/>
        </w:trPr>
        <w:tc>
          <w:tcPr>
            <w:tcW w:w="1512" w:type="dxa"/>
            <w:tcBorders>
              <w:top w:val="nil"/>
              <w:bottom w:val="nil"/>
              <w:right w:val="single" w:sz="4" w:space="0" w:color="auto"/>
            </w:tcBorders>
            <w:vAlign w:val="center"/>
          </w:tcPr>
          <w:p w14:paraId="62D982F8" w14:textId="4C7F8FC0" w:rsidR="00034620" w:rsidRPr="005F7586" w:rsidRDefault="00034620" w:rsidP="0042028A">
            <w:pPr>
              <w:ind w:right="97"/>
              <w:jc w:val="right"/>
              <w:rPr>
                <w:rFonts w:ascii="Verdana" w:hAnsi="Verdana" w:cs="Calibri"/>
                <w:sz w:val="16"/>
                <w:szCs w:val="16"/>
              </w:rPr>
            </w:pPr>
            <w:r w:rsidRPr="005F7586">
              <w:rPr>
                <w:rFonts w:ascii="Verdana" w:hAnsi="Verdana" w:cs="Calibri"/>
                <w:sz w:val="16"/>
                <w:szCs w:val="16"/>
              </w:rPr>
              <w:t xml:space="preserve">28,541 </w:t>
            </w:r>
          </w:p>
        </w:tc>
        <w:tc>
          <w:tcPr>
            <w:tcW w:w="6215" w:type="dxa"/>
            <w:tcBorders>
              <w:top w:val="nil"/>
              <w:bottom w:val="nil"/>
              <w:right w:val="single" w:sz="4" w:space="0" w:color="auto"/>
            </w:tcBorders>
            <w:shd w:val="clear" w:color="auto" w:fill="auto"/>
            <w:noWrap/>
          </w:tcPr>
          <w:p w14:paraId="3BC4CE4E" w14:textId="77777777" w:rsidR="00034620" w:rsidRPr="005F7586" w:rsidRDefault="00034620" w:rsidP="00034620">
            <w:pPr>
              <w:tabs>
                <w:tab w:val="left" w:pos="2520"/>
              </w:tabs>
              <w:ind w:left="120"/>
              <w:rPr>
                <w:rFonts w:ascii="Verdana" w:hAnsi="Verdana" w:cs="Arial"/>
                <w:sz w:val="16"/>
                <w:szCs w:val="16"/>
              </w:rPr>
            </w:pPr>
            <w:r w:rsidRPr="005F7586">
              <w:rPr>
                <w:rFonts w:ascii="Verdana" w:hAnsi="Verdana" w:cs="Arial"/>
                <w:sz w:val="16"/>
                <w:szCs w:val="16"/>
              </w:rPr>
              <w:t>Other Land &amp; Buildings</w:t>
            </w:r>
          </w:p>
        </w:tc>
        <w:tc>
          <w:tcPr>
            <w:tcW w:w="1418" w:type="dxa"/>
            <w:tcBorders>
              <w:top w:val="nil"/>
              <w:left w:val="nil"/>
              <w:bottom w:val="nil"/>
              <w:right w:val="single" w:sz="8" w:space="0" w:color="auto"/>
            </w:tcBorders>
            <w:shd w:val="clear" w:color="auto" w:fill="auto"/>
            <w:vAlign w:val="center"/>
          </w:tcPr>
          <w:p w14:paraId="082B5BFC" w14:textId="1F790839" w:rsidR="00034620" w:rsidRPr="005F7586" w:rsidRDefault="0054322D" w:rsidP="0042028A">
            <w:pPr>
              <w:ind w:right="64"/>
              <w:jc w:val="right"/>
              <w:rPr>
                <w:rFonts w:ascii="Verdana" w:hAnsi="Verdana" w:cs="Calibri"/>
                <w:sz w:val="16"/>
                <w:szCs w:val="16"/>
              </w:rPr>
            </w:pPr>
            <w:r w:rsidRPr="005F7586">
              <w:rPr>
                <w:rFonts w:ascii="Verdana" w:hAnsi="Verdana" w:cs="Calibri"/>
                <w:color w:val="000000"/>
                <w:sz w:val="16"/>
                <w:szCs w:val="16"/>
              </w:rPr>
              <w:t xml:space="preserve">107,647 </w:t>
            </w:r>
          </w:p>
        </w:tc>
      </w:tr>
      <w:tr w:rsidR="00034620" w:rsidRPr="005F7586" w14:paraId="40CEE034" w14:textId="77777777" w:rsidTr="00A40BD9">
        <w:trPr>
          <w:trHeight w:val="74"/>
          <w:jc w:val="center"/>
        </w:trPr>
        <w:tc>
          <w:tcPr>
            <w:tcW w:w="1512" w:type="dxa"/>
            <w:tcBorders>
              <w:top w:val="nil"/>
              <w:bottom w:val="nil"/>
              <w:right w:val="single" w:sz="4" w:space="0" w:color="auto"/>
            </w:tcBorders>
            <w:vAlign w:val="center"/>
          </w:tcPr>
          <w:p w14:paraId="3FF1AF79" w14:textId="54BA9B94" w:rsidR="00034620" w:rsidRPr="005F7586" w:rsidRDefault="00034620" w:rsidP="0042028A">
            <w:pPr>
              <w:ind w:right="97"/>
              <w:jc w:val="right"/>
              <w:rPr>
                <w:rFonts w:ascii="Verdana" w:hAnsi="Verdana" w:cs="Calibri"/>
                <w:sz w:val="16"/>
                <w:szCs w:val="16"/>
              </w:rPr>
            </w:pPr>
            <w:r w:rsidRPr="005F7586">
              <w:rPr>
                <w:rFonts w:ascii="Verdana" w:hAnsi="Verdana" w:cs="Calibri"/>
                <w:sz w:val="16"/>
                <w:szCs w:val="16"/>
              </w:rPr>
              <w:t>(1,168)</w:t>
            </w:r>
          </w:p>
        </w:tc>
        <w:tc>
          <w:tcPr>
            <w:tcW w:w="6215" w:type="dxa"/>
            <w:tcBorders>
              <w:top w:val="nil"/>
              <w:bottom w:val="nil"/>
              <w:right w:val="single" w:sz="4" w:space="0" w:color="auto"/>
            </w:tcBorders>
            <w:shd w:val="clear" w:color="auto" w:fill="auto"/>
            <w:noWrap/>
          </w:tcPr>
          <w:p w14:paraId="0A8EB921" w14:textId="77777777" w:rsidR="00034620" w:rsidRPr="005F7586" w:rsidRDefault="00034620" w:rsidP="00034620">
            <w:pPr>
              <w:tabs>
                <w:tab w:val="left" w:pos="2520"/>
              </w:tabs>
              <w:ind w:left="120"/>
              <w:rPr>
                <w:rFonts w:ascii="Verdana" w:hAnsi="Verdana" w:cs="Arial"/>
                <w:sz w:val="16"/>
                <w:szCs w:val="16"/>
              </w:rPr>
            </w:pPr>
            <w:r w:rsidRPr="005F7586">
              <w:rPr>
                <w:rFonts w:ascii="Verdana" w:hAnsi="Verdana" w:cs="Arial"/>
                <w:sz w:val="16"/>
                <w:szCs w:val="16"/>
              </w:rPr>
              <w:t>Surplus Assets</w:t>
            </w:r>
          </w:p>
        </w:tc>
        <w:tc>
          <w:tcPr>
            <w:tcW w:w="1418" w:type="dxa"/>
            <w:tcBorders>
              <w:top w:val="nil"/>
              <w:left w:val="nil"/>
              <w:bottom w:val="nil"/>
              <w:right w:val="single" w:sz="8" w:space="0" w:color="auto"/>
            </w:tcBorders>
            <w:shd w:val="clear" w:color="auto" w:fill="auto"/>
            <w:vAlign w:val="center"/>
          </w:tcPr>
          <w:p w14:paraId="2060E8C7" w14:textId="013D42E2" w:rsidR="00034620" w:rsidRPr="005F7586" w:rsidRDefault="0054322D" w:rsidP="0042028A">
            <w:pPr>
              <w:ind w:right="64"/>
              <w:jc w:val="right"/>
              <w:rPr>
                <w:rFonts w:ascii="Verdana" w:hAnsi="Verdana" w:cs="Calibri"/>
                <w:sz w:val="16"/>
                <w:szCs w:val="16"/>
              </w:rPr>
            </w:pPr>
            <w:r w:rsidRPr="005F7586">
              <w:rPr>
                <w:rFonts w:ascii="Verdana" w:hAnsi="Verdana" w:cs="Calibri"/>
                <w:color w:val="000000"/>
                <w:sz w:val="16"/>
                <w:szCs w:val="16"/>
              </w:rPr>
              <w:t>(14)</w:t>
            </w:r>
          </w:p>
        </w:tc>
      </w:tr>
      <w:tr w:rsidR="00034620" w:rsidRPr="005F7586" w14:paraId="2FA3844E" w14:textId="77777777" w:rsidTr="00A40BD9">
        <w:trPr>
          <w:trHeight w:val="74"/>
          <w:jc w:val="center"/>
        </w:trPr>
        <w:tc>
          <w:tcPr>
            <w:tcW w:w="1512" w:type="dxa"/>
            <w:tcBorders>
              <w:top w:val="nil"/>
              <w:bottom w:val="single" w:sz="4" w:space="0" w:color="auto"/>
              <w:right w:val="single" w:sz="4" w:space="0" w:color="auto"/>
            </w:tcBorders>
            <w:vAlign w:val="center"/>
          </w:tcPr>
          <w:p w14:paraId="2907E8CB" w14:textId="15EF6D03" w:rsidR="00034620" w:rsidRPr="005F7586" w:rsidRDefault="00034620" w:rsidP="0042028A">
            <w:pPr>
              <w:ind w:right="97"/>
              <w:jc w:val="right"/>
              <w:rPr>
                <w:rFonts w:ascii="Verdana" w:hAnsi="Verdana" w:cs="Calibri"/>
                <w:sz w:val="16"/>
                <w:szCs w:val="16"/>
              </w:rPr>
            </w:pPr>
            <w:r w:rsidRPr="005F7586">
              <w:rPr>
                <w:rFonts w:ascii="Verdana" w:hAnsi="Verdana" w:cs="Calibri"/>
                <w:sz w:val="16"/>
                <w:szCs w:val="16"/>
              </w:rPr>
              <w:t>(32)</w:t>
            </w:r>
          </w:p>
        </w:tc>
        <w:tc>
          <w:tcPr>
            <w:tcW w:w="6215" w:type="dxa"/>
            <w:tcBorders>
              <w:top w:val="nil"/>
              <w:bottom w:val="single" w:sz="4" w:space="0" w:color="auto"/>
              <w:right w:val="single" w:sz="4" w:space="0" w:color="auto"/>
            </w:tcBorders>
            <w:shd w:val="clear" w:color="auto" w:fill="auto"/>
            <w:noWrap/>
          </w:tcPr>
          <w:p w14:paraId="3CC34EA7" w14:textId="77777777" w:rsidR="00034620" w:rsidRPr="005F7586" w:rsidRDefault="00034620" w:rsidP="00034620">
            <w:pPr>
              <w:tabs>
                <w:tab w:val="left" w:pos="2520"/>
              </w:tabs>
              <w:ind w:left="120"/>
              <w:rPr>
                <w:rFonts w:ascii="Verdana" w:hAnsi="Verdana" w:cs="Arial"/>
                <w:sz w:val="16"/>
                <w:szCs w:val="16"/>
              </w:rPr>
            </w:pPr>
            <w:r w:rsidRPr="005F7586">
              <w:rPr>
                <w:rFonts w:ascii="Verdana" w:hAnsi="Verdana" w:cs="Arial"/>
                <w:sz w:val="16"/>
                <w:szCs w:val="16"/>
              </w:rPr>
              <w:t>Assets Held for Sale</w:t>
            </w:r>
          </w:p>
        </w:tc>
        <w:tc>
          <w:tcPr>
            <w:tcW w:w="1418" w:type="dxa"/>
            <w:tcBorders>
              <w:top w:val="nil"/>
              <w:left w:val="nil"/>
              <w:bottom w:val="nil"/>
              <w:right w:val="single" w:sz="8" w:space="0" w:color="auto"/>
            </w:tcBorders>
            <w:shd w:val="clear" w:color="auto" w:fill="auto"/>
            <w:vAlign w:val="center"/>
          </w:tcPr>
          <w:p w14:paraId="2BAD3A54" w14:textId="263B9937" w:rsidR="00034620" w:rsidRPr="005F7586" w:rsidRDefault="0054322D" w:rsidP="0042028A">
            <w:pPr>
              <w:ind w:right="64"/>
              <w:jc w:val="right"/>
              <w:rPr>
                <w:rFonts w:ascii="Verdana" w:hAnsi="Verdana" w:cs="Calibri"/>
                <w:sz w:val="16"/>
                <w:szCs w:val="16"/>
              </w:rPr>
            </w:pPr>
            <w:r w:rsidRPr="005F7586">
              <w:rPr>
                <w:rFonts w:ascii="Verdana" w:hAnsi="Verdana" w:cs="Calibri"/>
                <w:color w:val="000000"/>
                <w:sz w:val="16"/>
                <w:szCs w:val="16"/>
              </w:rPr>
              <w:t>(33)</w:t>
            </w:r>
          </w:p>
        </w:tc>
      </w:tr>
      <w:tr w:rsidR="00034620" w:rsidRPr="005F7586" w14:paraId="7B7A3795" w14:textId="77777777" w:rsidTr="00034620">
        <w:trPr>
          <w:trHeight w:val="74"/>
          <w:jc w:val="center"/>
        </w:trPr>
        <w:tc>
          <w:tcPr>
            <w:tcW w:w="1512" w:type="dxa"/>
            <w:tcBorders>
              <w:top w:val="single" w:sz="4" w:space="0" w:color="auto"/>
              <w:bottom w:val="single" w:sz="4" w:space="0" w:color="auto"/>
              <w:right w:val="single" w:sz="4" w:space="0" w:color="auto"/>
            </w:tcBorders>
            <w:shd w:val="clear" w:color="auto" w:fill="D9D9D9"/>
            <w:vAlign w:val="center"/>
          </w:tcPr>
          <w:p w14:paraId="12BC8D78" w14:textId="1D35C350" w:rsidR="00034620" w:rsidRPr="005F7586" w:rsidRDefault="00034620" w:rsidP="0042028A">
            <w:pPr>
              <w:ind w:right="97"/>
              <w:jc w:val="right"/>
              <w:rPr>
                <w:rFonts w:ascii="Verdana" w:hAnsi="Verdana" w:cs="Calibri"/>
                <w:b/>
                <w:color w:val="000000"/>
                <w:sz w:val="16"/>
                <w:szCs w:val="16"/>
              </w:rPr>
            </w:pPr>
            <w:r w:rsidRPr="005F7586">
              <w:rPr>
                <w:rFonts w:ascii="Verdana" w:hAnsi="Verdana" w:cs="Calibri"/>
                <w:b/>
                <w:color w:val="000000"/>
                <w:sz w:val="16"/>
                <w:szCs w:val="16"/>
              </w:rPr>
              <w:t xml:space="preserve">44,437 </w:t>
            </w:r>
          </w:p>
        </w:tc>
        <w:tc>
          <w:tcPr>
            <w:tcW w:w="6215" w:type="dxa"/>
            <w:tcBorders>
              <w:top w:val="single" w:sz="4" w:space="0" w:color="auto"/>
              <w:bottom w:val="single" w:sz="4" w:space="0" w:color="auto"/>
              <w:right w:val="single" w:sz="4" w:space="0" w:color="auto"/>
            </w:tcBorders>
            <w:shd w:val="clear" w:color="auto" w:fill="D9D9D9"/>
            <w:noWrap/>
            <w:vAlign w:val="bottom"/>
          </w:tcPr>
          <w:p w14:paraId="307ED67B" w14:textId="77777777" w:rsidR="00034620" w:rsidRPr="005F7586" w:rsidRDefault="00034620" w:rsidP="00034620">
            <w:pPr>
              <w:ind w:left="120" w:firstLine="10"/>
              <w:rPr>
                <w:rFonts w:ascii="Verdana" w:hAnsi="Verdana" w:cs="Arial"/>
                <w:b/>
                <w:sz w:val="16"/>
              </w:rPr>
            </w:pPr>
            <w:r w:rsidRPr="005F7586">
              <w:rPr>
                <w:rFonts w:ascii="Verdana" w:hAnsi="Verdana" w:cs="Arial"/>
                <w:b/>
                <w:sz w:val="16"/>
              </w:rPr>
              <w:t>Total Charged to Net Cost of Services</w:t>
            </w:r>
          </w:p>
        </w:tc>
        <w:tc>
          <w:tcPr>
            <w:tcW w:w="1418" w:type="dxa"/>
            <w:tcBorders>
              <w:top w:val="single" w:sz="4" w:space="0" w:color="auto"/>
              <w:bottom w:val="single" w:sz="4" w:space="0" w:color="auto"/>
              <w:right w:val="single" w:sz="4" w:space="0" w:color="auto"/>
            </w:tcBorders>
            <w:shd w:val="clear" w:color="auto" w:fill="D9D9D9"/>
            <w:vAlign w:val="center"/>
          </w:tcPr>
          <w:p w14:paraId="0CF704A7" w14:textId="1DF8D569" w:rsidR="00034620" w:rsidRPr="005F7586" w:rsidRDefault="00B556A4" w:rsidP="0042028A">
            <w:pPr>
              <w:ind w:right="64"/>
              <w:jc w:val="right"/>
              <w:rPr>
                <w:rFonts w:ascii="Verdana" w:hAnsi="Verdana" w:cs="Calibri"/>
                <w:b/>
                <w:color w:val="000000"/>
                <w:sz w:val="16"/>
                <w:szCs w:val="16"/>
              </w:rPr>
            </w:pPr>
            <w:r w:rsidRPr="005F7586">
              <w:rPr>
                <w:rFonts w:ascii="Verdana" w:hAnsi="Verdana" w:cs="Calibri"/>
                <w:b/>
                <w:bCs/>
                <w:color w:val="000000"/>
                <w:sz w:val="16"/>
                <w:szCs w:val="16"/>
              </w:rPr>
              <w:t>130,324</w:t>
            </w:r>
          </w:p>
        </w:tc>
      </w:tr>
      <w:tr w:rsidR="00034620" w:rsidRPr="005F7586" w14:paraId="29EEDE66" w14:textId="77777777" w:rsidTr="00034620">
        <w:trPr>
          <w:trHeight w:val="74"/>
          <w:jc w:val="center"/>
        </w:trPr>
        <w:tc>
          <w:tcPr>
            <w:tcW w:w="1512" w:type="dxa"/>
            <w:tcBorders>
              <w:top w:val="single" w:sz="4" w:space="0" w:color="auto"/>
              <w:bottom w:val="nil"/>
              <w:right w:val="single" w:sz="4" w:space="0" w:color="auto"/>
            </w:tcBorders>
            <w:vAlign w:val="center"/>
          </w:tcPr>
          <w:p w14:paraId="1F6599A2" w14:textId="3292A8E2" w:rsidR="00034620" w:rsidRPr="005F7586" w:rsidRDefault="00034620" w:rsidP="0042028A">
            <w:pPr>
              <w:ind w:right="97"/>
              <w:jc w:val="right"/>
              <w:rPr>
                <w:rFonts w:ascii="Verdana" w:hAnsi="Verdana" w:cs="Calibri"/>
                <w:color w:val="000000"/>
                <w:sz w:val="16"/>
                <w:szCs w:val="16"/>
              </w:rPr>
            </w:pPr>
            <w:r w:rsidRPr="005F7586">
              <w:rPr>
                <w:rFonts w:ascii="Verdana" w:hAnsi="Verdana" w:cs="Calibri"/>
                <w:color w:val="000000"/>
                <w:sz w:val="16"/>
                <w:szCs w:val="16"/>
              </w:rPr>
              <w:t> </w:t>
            </w:r>
          </w:p>
        </w:tc>
        <w:tc>
          <w:tcPr>
            <w:tcW w:w="6215" w:type="dxa"/>
            <w:tcBorders>
              <w:top w:val="single" w:sz="4" w:space="0" w:color="auto"/>
              <w:bottom w:val="nil"/>
              <w:right w:val="single" w:sz="4" w:space="0" w:color="auto"/>
            </w:tcBorders>
            <w:shd w:val="clear" w:color="auto" w:fill="auto"/>
            <w:noWrap/>
            <w:vAlign w:val="bottom"/>
          </w:tcPr>
          <w:p w14:paraId="6A173725" w14:textId="77777777" w:rsidR="00034620" w:rsidRPr="005F7586" w:rsidRDefault="00034620" w:rsidP="00034620">
            <w:pPr>
              <w:ind w:left="120" w:firstLine="10"/>
              <w:rPr>
                <w:rFonts w:ascii="Verdana" w:hAnsi="Verdana" w:cs="Arial"/>
                <w:sz w:val="16"/>
              </w:rPr>
            </w:pPr>
          </w:p>
        </w:tc>
        <w:tc>
          <w:tcPr>
            <w:tcW w:w="1418" w:type="dxa"/>
            <w:tcBorders>
              <w:top w:val="single" w:sz="4" w:space="0" w:color="auto"/>
              <w:bottom w:val="nil"/>
              <w:right w:val="single" w:sz="4" w:space="0" w:color="auto"/>
            </w:tcBorders>
            <w:vAlign w:val="center"/>
          </w:tcPr>
          <w:p w14:paraId="17AB83E0" w14:textId="4F84C491" w:rsidR="00034620" w:rsidRPr="005F7586" w:rsidRDefault="00034620" w:rsidP="0042028A">
            <w:pPr>
              <w:ind w:right="64"/>
              <w:jc w:val="right"/>
              <w:rPr>
                <w:rFonts w:ascii="Verdana" w:hAnsi="Verdana" w:cs="Calibri"/>
                <w:color w:val="000000"/>
                <w:sz w:val="16"/>
                <w:szCs w:val="16"/>
              </w:rPr>
            </w:pPr>
          </w:p>
        </w:tc>
      </w:tr>
      <w:tr w:rsidR="00034620" w:rsidRPr="005F7586" w14:paraId="30671C39" w14:textId="77777777" w:rsidTr="00034620">
        <w:trPr>
          <w:trHeight w:val="179"/>
          <w:jc w:val="center"/>
        </w:trPr>
        <w:tc>
          <w:tcPr>
            <w:tcW w:w="1512" w:type="dxa"/>
            <w:tcBorders>
              <w:top w:val="nil"/>
              <w:bottom w:val="nil"/>
              <w:right w:val="single" w:sz="4" w:space="0" w:color="auto"/>
            </w:tcBorders>
            <w:vAlign w:val="center"/>
          </w:tcPr>
          <w:p w14:paraId="10BEAEBC" w14:textId="3F65B141" w:rsidR="00034620" w:rsidRPr="005F7586" w:rsidRDefault="00034620" w:rsidP="0042028A">
            <w:pPr>
              <w:ind w:right="97"/>
              <w:jc w:val="right"/>
              <w:rPr>
                <w:rFonts w:ascii="Verdana" w:hAnsi="Verdana" w:cs="Calibri"/>
                <w:color w:val="000000"/>
                <w:sz w:val="16"/>
                <w:szCs w:val="16"/>
              </w:rPr>
            </w:pPr>
            <w:r w:rsidRPr="005F7586">
              <w:rPr>
                <w:rFonts w:ascii="Verdana" w:hAnsi="Verdana" w:cs="Calibri"/>
                <w:color w:val="000000"/>
                <w:sz w:val="16"/>
                <w:szCs w:val="16"/>
              </w:rPr>
              <w:t> </w:t>
            </w:r>
          </w:p>
        </w:tc>
        <w:tc>
          <w:tcPr>
            <w:tcW w:w="6215" w:type="dxa"/>
            <w:tcBorders>
              <w:top w:val="nil"/>
              <w:bottom w:val="nil"/>
              <w:right w:val="single" w:sz="4" w:space="0" w:color="auto"/>
            </w:tcBorders>
            <w:shd w:val="clear" w:color="auto" w:fill="auto"/>
            <w:noWrap/>
          </w:tcPr>
          <w:p w14:paraId="09AF2D53" w14:textId="77777777" w:rsidR="00034620" w:rsidRPr="005F7586" w:rsidRDefault="00034620" w:rsidP="00034620">
            <w:pPr>
              <w:tabs>
                <w:tab w:val="left" w:pos="2520"/>
              </w:tabs>
              <w:ind w:left="120"/>
              <w:rPr>
                <w:rFonts w:ascii="Verdana" w:hAnsi="Verdana" w:cs="Arial"/>
                <w:b/>
                <w:sz w:val="16"/>
                <w:szCs w:val="16"/>
              </w:rPr>
            </w:pPr>
            <w:r w:rsidRPr="005F7586">
              <w:rPr>
                <w:rFonts w:ascii="Verdana" w:hAnsi="Verdana" w:cs="Arial"/>
                <w:b/>
                <w:color w:val="000000"/>
                <w:sz w:val="16"/>
                <w:szCs w:val="16"/>
              </w:rPr>
              <w:t>Charged to Financing &amp; Investment Income &amp; Expenditure:</w:t>
            </w:r>
          </w:p>
        </w:tc>
        <w:tc>
          <w:tcPr>
            <w:tcW w:w="1418" w:type="dxa"/>
            <w:tcBorders>
              <w:top w:val="nil"/>
              <w:bottom w:val="nil"/>
              <w:right w:val="single" w:sz="4" w:space="0" w:color="auto"/>
            </w:tcBorders>
            <w:vAlign w:val="center"/>
          </w:tcPr>
          <w:p w14:paraId="206A7DC1" w14:textId="3375BFF9" w:rsidR="00034620" w:rsidRPr="005F7586" w:rsidRDefault="00034620" w:rsidP="0042028A">
            <w:pPr>
              <w:ind w:right="64"/>
              <w:jc w:val="right"/>
              <w:rPr>
                <w:rFonts w:ascii="Verdana" w:hAnsi="Verdana" w:cs="Calibri"/>
                <w:color w:val="000000"/>
                <w:sz w:val="16"/>
                <w:szCs w:val="16"/>
              </w:rPr>
            </w:pPr>
          </w:p>
        </w:tc>
      </w:tr>
      <w:tr w:rsidR="00034620" w:rsidRPr="005F7586" w14:paraId="67E65D85" w14:textId="77777777" w:rsidTr="00A40BD9">
        <w:trPr>
          <w:trHeight w:val="179"/>
          <w:jc w:val="center"/>
        </w:trPr>
        <w:tc>
          <w:tcPr>
            <w:tcW w:w="1512" w:type="dxa"/>
            <w:tcBorders>
              <w:top w:val="nil"/>
              <w:bottom w:val="single" w:sz="4" w:space="0" w:color="auto"/>
              <w:right w:val="single" w:sz="4" w:space="0" w:color="auto"/>
            </w:tcBorders>
            <w:vAlign w:val="center"/>
          </w:tcPr>
          <w:p w14:paraId="26313894" w14:textId="3B4DEB92" w:rsidR="00034620" w:rsidRPr="005F7586" w:rsidRDefault="00034620" w:rsidP="0042028A">
            <w:pPr>
              <w:ind w:right="97"/>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215" w:type="dxa"/>
            <w:tcBorders>
              <w:top w:val="nil"/>
              <w:bottom w:val="single" w:sz="4" w:space="0" w:color="auto"/>
              <w:right w:val="single" w:sz="4" w:space="0" w:color="auto"/>
            </w:tcBorders>
            <w:shd w:val="clear" w:color="auto" w:fill="auto"/>
            <w:noWrap/>
          </w:tcPr>
          <w:p w14:paraId="1FCB25CA" w14:textId="77777777" w:rsidR="00034620" w:rsidRPr="005F7586" w:rsidRDefault="00034620" w:rsidP="00034620">
            <w:pPr>
              <w:tabs>
                <w:tab w:val="left" w:pos="2520"/>
              </w:tabs>
              <w:ind w:left="120"/>
              <w:rPr>
                <w:rFonts w:ascii="Verdana" w:hAnsi="Verdana" w:cs="Arial"/>
                <w:color w:val="000000"/>
                <w:sz w:val="16"/>
                <w:szCs w:val="16"/>
              </w:rPr>
            </w:pPr>
            <w:r w:rsidRPr="005F7586">
              <w:rPr>
                <w:rFonts w:ascii="Verdana" w:hAnsi="Verdana" w:cs="Arial"/>
                <w:color w:val="000000"/>
                <w:sz w:val="16"/>
                <w:szCs w:val="16"/>
              </w:rPr>
              <w:t>Investment Properties</w:t>
            </w:r>
          </w:p>
        </w:tc>
        <w:tc>
          <w:tcPr>
            <w:tcW w:w="1418" w:type="dxa"/>
            <w:tcBorders>
              <w:top w:val="nil"/>
              <w:left w:val="nil"/>
              <w:bottom w:val="single" w:sz="8" w:space="0" w:color="auto"/>
              <w:right w:val="single" w:sz="8" w:space="0" w:color="auto"/>
            </w:tcBorders>
            <w:shd w:val="clear" w:color="auto" w:fill="auto"/>
            <w:vAlign w:val="center"/>
          </w:tcPr>
          <w:p w14:paraId="4F7573C0" w14:textId="490647DE" w:rsidR="00034620" w:rsidRPr="005F7586" w:rsidRDefault="00B556A4" w:rsidP="0042028A">
            <w:pPr>
              <w:ind w:right="64"/>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034620" w:rsidRPr="005F7586" w14:paraId="4B0F0554" w14:textId="77777777" w:rsidTr="00A40BD9">
        <w:trPr>
          <w:trHeight w:val="179"/>
          <w:jc w:val="center"/>
        </w:trPr>
        <w:tc>
          <w:tcPr>
            <w:tcW w:w="1512" w:type="dxa"/>
            <w:tcBorders>
              <w:top w:val="single" w:sz="4" w:space="0" w:color="auto"/>
              <w:bottom w:val="single" w:sz="4" w:space="0" w:color="auto"/>
              <w:right w:val="single" w:sz="4" w:space="0" w:color="auto"/>
            </w:tcBorders>
            <w:shd w:val="clear" w:color="auto" w:fill="D9D9D9"/>
            <w:vAlign w:val="center"/>
          </w:tcPr>
          <w:p w14:paraId="06533676" w14:textId="37531B87" w:rsidR="00034620" w:rsidRPr="005F7586" w:rsidRDefault="00034620" w:rsidP="0042028A">
            <w:pPr>
              <w:ind w:right="97"/>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6215" w:type="dxa"/>
            <w:tcBorders>
              <w:top w:val="single" w:sz="4" w:space="0" w:color="auto"/>
              <w:bottom w:val="single" w:sz="4" w:space="0" w:color="auto"/>
              <w:right w:val="single" w:sz="4" w:space="0" w:color="auto"/>
            </w:tcBorders>
            <w:shd w:val="clear" w:color="auto" w:fill="D9D9D9"/>
            <w:noWrap/>
          </w:tcPr>
          <w:p w14:paraId="61D987A9" w14:textId="77777777" w:rsidR="00034620" w:rsidRPr="005F7586" w:rsidRDefault="00034620" w:rsidP="00034620">
            <w:pPr>
              <w:tabs>
                <w:tab w:val="left" w:pos="2520"/>
              </w:tabs>
              <w:ind w:left="120"/>
              <w:rPr>
                <w:rFonts w:ascii="Verdana" w:hAnsi="Verdana" w:cs="Arial"/>
                <w:color w:val="000000"/>
                <w:sz w:val="16"/>
                <w:szCs w:val="16"/>
              </w:rPr>
            </w:pPr>
            <w:r w:rsidRPr="005F7586">
              <w:rPr>
                <w:rFonts w:ascii="Verdana" w:hAnsi="Verdana" w:cs="Arial"/>
                <w:b/>
                <w:color w:val="000000"/>
                <w:sz w:val="16"/>
                <w:szCs w:val="16"/>
              </w:rPr>
              <w:t>Total Charged to Financing &amp; Investment Income &amp; Expenditure</w:t>
            </w:r>
          </w:p>
        </w:tc>
        <w:tc>
          <w:tcPr>
            <w:tcW w:w="1418" w:type="dxa"/>
            <w:tcBorders>
              <w:top w:val="nil"/>
              <w:left w:val="single" w:sz="8" w:space="0" w:color="auto"/>
              <w:bottom w:val="single" w:sz="8" w:space="0" w:color="auto"/>
              <w:right w:val="single" w:sz="8" w:space="0" w:color="auto"/>
            </w:tcBorders>
            <w:shd w:val="clear" w:color="000000" w:fill="D9D9D9"/>
            <w:vAlign w:val="center"/>
          </w:tcPr>
          <w:p w14:paraId="71364C03" w14:textId="10FFDA48" w:rsidR="00034620" w:rsidRPr="005F7586" w:rsidRDefault="00B556A4" w:rsidP="0042028A">
            <w:pPr>
              <w:ind w:right="64"/>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r>
      <w:tr w:rsidR="00034620" w:rsidRPr="005F7586" w14:paraId="22AFB456" w14:textId="77777777" w:rsidTr="00A40BD9">
        <w:trPr>
          <w:trHeight w:val="179"/>
          <w:jc w:val="center"/>
        </w:trPr>
        <w:tc>
          <w:tcPr>
            <w:tcW w:w="1512" w:type="dxa"/>
            <w:tcBorders>
              <w:top w:val="single" w:sz="4" w:space="0" w:color="auto"/>
              <w:bottom w:val="single" w:sz="4" w:space="0" w:color="auto"/>
              <w:right w:val="single" w:sz="4" w:space="0" w:color="auto"/>
            </w:tcBorders>
            <w:vAlign w:val="center"/>
          </w:tcPr>
          <w:p w14:paraId="3DA8566D" w14:textId="0A53DB92" w:rsidR="00034620" w:rsidRPr="005F7586" w:rsidRDefault="00034620" w:rsidP="0042028A">
            <w:pPr>
              <w:ind w:right="97"/>
              <w:jc w:val="right"/>
              <w:rPr>
                <w:rFonts w:ascii="Verdana" w:hAnsi="Verdana" w:cs="Calibri"/>
                <w:color w:val="000000"/>
                <w:sz w:val="16"/>
                <w:szCs w:val="16"/>
              </w:rPr>
            </w:pPr>
            <w:r w:rsidRPr="005F7586">
              <w:rPr>
                <w:rFonts w:ascii="Verdana" w:hAnsi="Verdana" w:cs="Calibri"/>
                <w:color w:val="000000"/>
                <w:sz w:val="16"/>
                <w:szCs w:val="16"/>
              </w:rPr>
              <w:t> </w:t>
            </w:r>
          </w:p>
        </w:tc>
        <w:tc>
          <w:tcPr>
            <w:tcW w:w="6215" w:type="dxa"/>
            <w:tcBorders>
              <w:top w:val="single" w:sz="4" w:space="0" w:color="auto"/>
              <w:bottom w:val="single" w:sz="4" w:space="0" w:color="auto"/>
              <w:right w:val="single" w:sz="4" w:space="0" w:color="auto"/>
            </w:tcBorders>
            <w:shd w:val="clear" w:color="auto" w:fill="auto"/>
            <w:noWrap/>
            <w:vAlign w:val="bottom"/>
          </w:tcPr>
          <w:p w14:paraId="7857AA0A" w14:textId="77777777" w:rsidR="00034620" w:rsidRPr="005F7586" w:rsidRDefault="00034620" w:rsidP="00034620">
            <w:pPr>
              <w:ind w:left="120" w:firstLine="10"/>
              <w:rPr>
                <w:rFonts w:ascii="Verdana" w:eastAsia="Arial Unicode MS" w:hAnsi="Verdana" w:cs="Arial"/>
                <w:sz w:val="16"/>
              </w:rPr>
            </w:pPr>
          </w:p>
        </w:tc>
        <w:tc>
          <w:tcPr>
            <w:tcW w:w="1418" w:type="dxa"/>
            <w:tcBorders>
              <w:top w:val="nil"/>
              <w:left w:val="single" w:sz="8" w:space="0" w:color="auto"/>
              <w:bottom w:val="single" w:sz="8" w:space="0" w:color="auto"/>
              <w:right w:val="single" w:sz="8" w:space="0" w:color="auto"/>
            </w:tcBorders>
            <w:shd w:val="clear" w:color="auto" w:fill="auto"/>
            <w:vAlign w:val="center"/>
          </w:tcPr>
          <w:p w14:paraId="562348E1" w14:textId="4265AC56" w:rsidR="00034620" w:rsidRPr="005F7586" w:rsidRDefault="00B556A4" w:rsidP="0042028A">
            <w:pPr>
              <w:ind w:right="64"/>
              <w:jc w:val="right"/>
              <w:rPr>
                <w:rFonts w:ascii="Verdana" w:hAnsi="Verdana" w:cs="Calibri"/>
                <w:color w:val="000000"/>
                <w:sz w:val="16"/>
                <w:szCs w:val="16"/>
              </w:rPr>
            </w:pPr>
            <w:r w:rsidRPr="005F7586">
              <w:rPr>
                <w:rFonts w:ascii="Verdana" w:hAnsi="Verdana" w:cs="Calibri"/>
                <w:color w:val="000000"/>
                <w:sz w:val="16"/>
                <w:szCs w:val="16"/>
              </w:rPr>
              <w:t> </w:t>
            </w:r>
          </w:p>
        </w:tc>
      </w:tr>
      <w:tr w:rsidR="00034620" w:rsidRPr="005F7586" w14:paraId="31FA78D9" w14:textId="77777777" w:rsidTr="00A40BD9">
        <w:trPr>
          <w:trHeight w:val="84"/>
          <w:jc w:val="center"/>
        </w:trPr>
        <w:tc>
          <w:tcPr>
            <w:tcW w:w="1512" w:type="dxa"/>
            <w:tcBorders>
              <w:top w:val="single" w:sz="4" w:space="0" w:color="auto"/>
              <w:bottom w:val="single" w:sz="4" w:space="0" w:color="auto"/>
              <w:right w:val="single" w:sz="4" w:space="0" w:color="auto"/>
            </w:tcBorders>
            <w:shd w:val="clear" w:color="auto" w:fill="A6A6A6"/>
            <w:vAlign w:val="center"/>
          </w:tcPr>
          <w:p w14:paraId="3597653D" w14:textId="4E1B1521" w:rsidR="00034620" w:rsidRPr="005F7586" w:rsidRDefault="00034620" w:rsidP="0042028A">
            <w:pPr>
              <w:ind w:right="97"/>
              <w:jc w:val="right"/>
              <w:rPr>
                <w:rFonts w:ascii="Verdana" w:hAnsi="Verdana" w:cs="Calibri"/>
                <w:b/>
                <w:color w:val="000000"/>
                <w:sz w:val="16"/>
                <w:szCs w:val="16"/>
              </w:rPr>
            </w:pPr>
            <w:r w:rsidRPr="005F7586">
              <w:rPr>
                <w:rFonts w:ascii="Verdana" w:hAnsi="Verdana" w:cs="Calibri"/>
                <w:b/>
                <w:color w:val="000000"/>
                <w:sz w:val="16"/>
                <w:szCs w:val="16"/>
              </w:rPr>
              <w:t xml:space="preserve">44,437 </w:t>
            </w:r>
          </w:p>
        </w:tc>
        <w:tc>
          <w:tcPr>
            <w:tcW w:w="6215" w:type="dxa"/>
            <w:tcBorders>
              <w:top w:val="single" w:sz="4" w:space="0" w:color="auto"/>
              <w:bottom w:val="single" w:sz="4" w:space="0" w:color="auto"/>
              <w:right w:val="single" w:sz="4" w:space="0" w:color="auto"/>
            </w:tcBorders>
            <w:shd w:val="clear" w:color="auto" w:fill="A6A6A6"/>
            <w:noWrap/>
            <w:vAlign w:val="bottom"/>
          </w:tcPr>
          <w:p w14:paraId="7FFA91BA" w14:textId="77777777" w:rsidR="00034620" w:rsidRPr="005F7586" w:rsidRDefault="00034620" w:rsidP="00034620">
            <w:pPr>
              <w:ind w:left="120" w:firstLine="10"/>
              <w:rPr>
                <w:rFonts w:ascii="Verdana" w:hAnsi="Verdana" w:cs="Arial"/>
                <w:b/>
                <w:sz w:val="16"/>
              </w:rPr>
            </w:pPr>
            <w:r w:rsidRPr="005F7586">
              <w:rPr>
                <w:rFonts w:ascii="Verdana" w:hAnsi="Verdana" w:cs="Arial"/>
                <w:b/>
                <w:color w:val="000000"/>
                <w:sz w:val="16"/>
                <w:szCs w:val="16"/>
              </w:rPr>
              <w:t>Total Charged to Comprehensive Income &amp; Expenditure Statement</w:t>
            </w:r>
          </w:p>
        </w:tc>
        <w:tc>
          <w:tcPr>
            <w:tcW w:w="1418" w:type="dxa"/>
            <w:tcBorders>
              <w:top w:val="nil"/>
              <w:left w:val="single" w:sz="8" w:space="0" w:color="auto"/>
              <w:bottom w:val="single" w:sz="8" w:space="0" w:color="auto"/>
              <w:right w:val="single" w:sz="8" w:space="0" w:color="auto"/>
            </w:tcBorders>
            <w:shd w:val="clear" w:color="000000" w:fill="A6A6A6"/>
            <w:vAlign w:val="center"/>
          </w:tcPr>
          <w:p w14:paraId="4AB58D4C" w14:textId="51913137" w:rsidR="00034620" w:rsidRPr="005F7586" w:rsidRDefault="00B556A4" w:rsidP="0042028A">
            <w:pPr>
              <w:ind w:right="64"/>
              <w:jc w:val="right"/>
              <w:rPr>
                <w:rFonts w:ascii="Verdana" w:hAnsi="Verdana" w:cs="Calibri"/>
                <w:b/>
                <w:color w:val="000000"/>
                <w:sz w:val="16"/>
                <w:szCs w:val="16"/>
              </w:rPr>
            </w:pPr>
            <w:r w:rsidRPr="005F7586">
              <w:rPr>
                <w:rFonts w:ascii="Verdana" w:hAnsi="Verdana" w:cs="Calibri"/>
                <w:b/>
                <w:bCs/>
                <w:color w:val="000000"/>
                <w:sz w:val="16"/>
                <w:szCs w:val="16"/>
              </w:rPr>
              <w:t xml:space="preserve">130,324 </w:t>
            </w:r>
          </w:p>
        </w:tc>
      </w:tr>
    </w:tbl>
    <w:p w14:paraId="70FAE74F" w14:textId="77777777" w:rsidR="00DE3771" w:rsidRPr="005F7586" w:rsidRDefault="00DE3771" w:rsidP="006A6115">
      <w:pPr>
        <w:rPr>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5F7586" w14:paraId="6AEE6A68" w14:textId="77777777" w:rsidTr="00A74BC1">
        <w:trPr>
          <w:jc w:val="center"/>
        </w:trPr>
        <w:tc>
          <w:tcPr>
            <w:tcW w:w="10829" w:type="dxa"/>
            <w:gridSpan w:val="2"/>
            <w:shd w:val="clear" w:color="auto" w:fill="FFFF99"/>
            <w:vAlign w:val="center"/>
          </w:tcPr>
          <w:p w14:paraId="6488B0AB" w14:textId="77777777" w:rsidR="00CB7C13" w:rsidRPr="005F7586" w:rsidRDefault="001A055D" w:rsidP="006A6115">
            <w:pPr>
              <w:pStyle w:val="Header"/>
              <w:tabs>
                <w:tab w:val="clear" w:pos="4153"/>
                <w:tab w:val="clear" w:pos="8306"/>
              </w:tabs>
              <w:ind w:right="57"/>
              <w:rPr>
                <w:rFonts w:ascii="Verdana" w:hAnsi="Verdana" w:cs="Arial"/>
                <w:b/>
                <w:sz w:val="18"/>
              </w:rPr>
            </w:pPr>
            <w:bookmarkStart w:id="64" w:name="Note11"/>
            <w:r w:rsidRPr="005F7586">
              <w:rPr>
                <w:rFonts w:ascii="Verdana" w:hAnsi="Verdana" w:cs="Arial"/>
                <w:b/>
                <w:sz w:val="18"/>
              </w:rPr>
              <w:t>Note 11</w:t>
            </w:r>
            <w:r w:rsidR="00CB7C13" w:rsidRPr="005F7586">
              <w:rPr>
                <w:rFonts w:ascii="Verdana" w:hAnsi="Verdana" w:cs="Arial"/>
                <w:b/>
                <w:sz w:val="18"/>
              </w:rPr>
              <w:t xml:space="preserve"> – Pooled Budgets</w:t>
            </w:r>
            <w:bookmarkEnd w:id="64"/>
          </w:p>
        </w:tc>
      </w:tr>
      <w:tr w:rsidR="00CB7C13" w:rsidRPr="005F7586" w14:paraId="21295EA0" w14:textId="77777777" w:rsidTr="003E1FEC">
        <w:trPr>
          <w:jc w:val="center"/>
        </w:trPr>
        <w:tc>
          <w:tcPr>
            <w:tcW w:w="3504" w:type="dxa"/>
            <w:shd w:val="clear" w:color="auto" w:fill="auto"/>
            <w:vAlign w:val="center"/>
          </w:tcPr>
          <w:p w14:paraId="57751343" w14:textId="77777777" w:rsidR="00CB7C13" w:rsidRPr="005F7586" w:rsidRDefault="00CB7C13"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4170D85E" w14:textId="77777777" w:rsidR="00CB7C13" w:rsidRPr="005F7586" w:rsidRDefault="0003195D" w:rsidP="006A6115">
            <w:pPr>
              <w:rPr>
                <w:rFonts w:ascii="Verdana" w:hAnsi="Verdana"/>
                <w:sz w:val="18"/>
                <w:szCs w:val="18"/>
              </w:rPr>
            </w:pPr>
            <w:r w:rsidRPr="005F7586">
              <w:rPr>
                <w:rFonts w:ascii="Verdana" w:hAnsi="Verdana"/>
                <w:sz w:val="18"/>
                <w:szCs w:val="18"/>
              </w:rPr>
              <w:t xml:space="preserve">Pooled </w:t>
            </w:r>
            <w:r w:rsidR="006E1B06" w:rsidRPr="005F7586">
              <w:rPr>
                <w:rFonts w:ascii="Verdana" w:hAnsi="Verdana"/>
                <w:sz w:val="18"/>
                <w:szCs w:val="18"/>
              </w:rPr>
              <w:t>B</w:t>
            </w:r>
            <w:r w:rsidRPr="005F7586">
              <w:rPr>
                <w:rFonts w:ascii="Verdana" w:hAnsi="Verdana"/>
                <w:sz w:val="18"/>
                <w:szCs w:val="18"/>
              </w:rPr>
              <w:t xml:space="preserve">udgets are </w:t>
            </w:r>
            <w:r w:rsidR="006E1B06" w:rsidRPr="005F7586">
              <w:rPr>
                <w:rFonts w:ascii="Verdana" w:hAnsi="Verdana"/>
                <w:sz w:val="18"/>
                <w:szCs w:val="18"/>
              </w:rPr>
              <w:t>non-entity arrangements where two or more bodies contribute towards achieving a joint set of outcomes.</w:t>
            </w:r>
            <w:r w:rsidRPr="005F7586">
              <w:rPr>
                <w:rFonts w:ascii="Verdana" w:hAnsi="Verdana"/>
                <w:sz w:val="18"/>
                <w:szCs w:val="18"/>
              </w:rPr>
              <w:t xml:space="preserve"> </w:t>
            </w:r>
            <w:r w:rsidR="000E68FB" w:rsidRPr="005F7586">
              <w:rPr>
                <w:rFonts w:ascii="Verdana" w:hAnsi="Verdana"/>
                <w:sz w:val="18"/>
                <w:szCs w:val="18"/>
              </w:rPr>
              <w:t>This note describes the arrangements that the Council is party to in respect of pooled budgets.</w:t>
            </w:r>
          </w:p>
        </w:tc>
      </w:tr>
    </w:tbl>
    <w:p w14:paraId="4B1FD6BF" w14:textId="77777777" w:rsidR="00CB7C13" w:rsidRPr="005F7586" w:rsidRDefault="00CB7C13" w:rsidP="006A6115">
      <w:pPr>
        <w:rPr>
          <w:rFonts w:ascii="Verdana" w:hAnsi="Verdana"/>
          <w:b/>
          <w:sz w:val="18"/>
          <w:szCs w:val="18"/>
          <w:u w:val="single"/>
        </w:rPr>
      </w:pPr>
    </w:p>
    <w:p w14:paraId="1F7E4730" w14:textId="77777777" w:rsidR="00CE54AA" w:rsidRPr="005F7586" w:rsidRDefault="00CE54AA" w:rsidP="006A6115">
      <w:pPr>
        <w:ind w:right="57"/>
        <w:rPr>
          <w:rFonts w:ascii="Verdana" w:hAnsi="Verdana"/>
          <w:b/>
          <w:sz w:val="18"/>
          <w:szCs w:val="18"/>
          <w:u w:val="single"/>
        </w:rPr>
      </w:pPr>
      <w:r w:rsidRPr="005F7586">
        <w:rPr>
          <w:rFonts w:ascii="Verdana" w:hAnsi="Verdana"/>
          <w:b/>
          <w:sz w:val="18"/>
          <w:szCs w:val="18"/>
          <w:u w:val="single"/>
        </w:rPr>
        <w:t>Children &amp; Young People Service Aligned Budget Arrangement</w:t>
      </w:r>
    </w:p>
    <w:p w14:paraId="4A7DC232" w14:textId="77777777" w:rsidR="00482DC2" w:rsidRPr="005F7586" w:rsidRDefault="00482DC2" w:rsidP="006A6115">
      <w:pPr>
        <w:ind w:right="57"/>
        <w:rPr>
          <w:rFonts w:ascii="Verdana" w:hAnsi="Verdana" w:cs="Arial"/>
          <w:sz w:val="18"/>
          <w:szCs w:val="20"/>
        </w:rPr>
      </w:pPr>
    </w:p>
    <w:p w14:paraId="558FD620" w14:textId="77777777" w:rsidR="00CE54AA" w:rsidRPr="005F7586" w:rsidRDefault="00CE54AA" w:rsidP="006A6115">
      <w:pPr>
        <w:ind w:right="57"/>
        <w:rPr>
          <w:rFonts w:ascii="Verdana" w:hAnsi="Verdana"/>
          <w:sz w:val="18"/>
          <w:szCs w:val="18"/>
        </w:rPr>
      </w:pPr>
      <w:r w:rsidRPr="005F7586">
        <w:rPr>
          <w:rFonts w:ascii="Verdana" w:hAnsi="Verdana"/>
          <w:sz w:val="18"/>
          <w:szCs w:val="18"/>
        </w:rPr>
        <w:t xml:space="preserve">The </w:t>
      </w:r>
      <w:r w:rsidR="00E3569D" w:rsidRPr="005F7586">
        <w:rPr>
          <w:rFonts w:ascii="Verdana" w:hAnsi="Verdana"/>
          <w:sz w:val="18"/>
          <w:szCs w:val="18"/>
        </w:rPr>
        <w:t>Council</w:t>
      </w:r>
      <w:r w:rsidRPr="005F7586">
        <w:rPr>
          <w:rFonts w:ascii="Verdana" w:hAnsi="Verdana"/>
          <w:sz w:val="18"/>
          <w:szCs w:val="18"/>
        </w:rPr>
        <w:t xml:space="preserve"> has continued with the Children &amp; Young People service aligned budget arrangement with Barnsley Clinical Commissioning Group (BCCG) which applies the flexibilities under Section 75 of the NHS Act, through a formal partnership agreement, hosted by the </w:t>
      </w:r>
      <w:r w:rsidR="00E3569D" w:rsidRPr="005F7586">
        <w:rPr>
          <w:rFonts w:ascii="Verdana" w:hAnsi="Verdana"/>
          <w:sz w:val="18"/>
          <w:szCs w:val="18"/>
        </w:rPr>
        <w:t>Council</w:t>
      </w:r>
      <w:r w:rsidRPr="005F7586">
        <w:rPr>
          <w:rFonts w:ascii="Verdana" w:hAnsi="Verdana"/>
          <w:sz w:val="18"/>
          <w:szCs w:val="18"/>
        </w:rPr>
        <w:t>.</w:t>
      </w:r>
    </w:p>
    <w:p w14:paraId="0A165AED" w14:textId="77777777" w:rsidR="00CE54AA" w:rsidRPr="005F7586" w:rsidRDefault="00CE54AA" w:rsidP="006A6115">
      <w:pPr>
        <w:ind w:right="57"/>
        <w:rPr>
          <w:rFonts w:ascii="Verdana" w:hAnsi="Verdana"/>
          <w:sz w:val="18"/>
          <w:szCs w:val="18"/>
        </w:rPr>
      </w:pPr>
    </w:p>
    <w:p w14:paraId="16AAECA6" w14:textId="77777777" w:rsidR="00CE54AA" w:rsidRPr="005F7586" w:rsidRDefault="00CE54AA" w:rsidP="006A6115">
      <w:pPr>
        <w:ind w:right="57"/>
        <w:rPr>
          <w:rFonts w:ascii="Verdana" w:hAnsi="Verdana"/>
          <w:sz w:val="18"/>
          <w:szCs w:val="18"/>
        </w:rPr>
      </w:pPr>
      <w:r w:rsidRPr="005F7586">
        <w:rPr>
          <w:rFonts w:ascii="Verdana" w:hAnsi="Verdana"/>
          <w:sz w:val="18"/>
          <w:szCs w:val="18"/>
        </w:rPr>
        <w:t>The aligned budget arrangement has been subsumed within the Children’s Trust arrangement and is managed by the Executive Commissioning Group (ECG), which is a sub-body of the Trust Executive Group (TEG).</w:t>
      </w:r>
    </w:p>
    <w:p w14:paraId="364558C6" w14:textId="77777777" w:rsidR="00CE54AA" w:rsidRPr="005F7586" w:rsidRDefault="00CE54AA" w:rsidP="006A6115">
      <w:pPr>
        <w:ind w:right="57"/>
        <w:rPr>
          <w:rFonts w:ascii="Verdana" w:hAnsi="Verdana"/>
          <w:sz w:val="18"/>
          <w:szCs w:val="18"/>
        </w:rPr>
      </w:pPr>
    </w:p>
    <w:p w14:paraId="1D6B6DD0" w14:textId="77777777" w:rsidR="00CE54AA" w:rsidRPr="005F7586" w:rsidRDefault="00CE54AA" w:rsidP="006A6115">
      <w:pPr>
        <w:ind w:right="57"/>
        <w:rPr>
          <w:rFonts w:ascii="Verdana" w:hAnsi="Verdana"/>
          <w:sz w:val="18"/>
          <w:szCs w:val="18"/>
        </w:rPr>
      </w:pPr>
      <w:r w:rsidRPr="005F7586">
        <w:rPr>
          <w:rFonts w:ascii="Verdana" w:hAnsi="Verdana"/>
          <w:sz w:val="18"/>
          <w:szCs w:val="18"/>
        </w:rPr>
        <w:t>The ECG, on behalf of the TEG, agrees the respective aligned budgets of</w:t>
      </w:r>
      <w:r w:rsidRPr="005F7586">
        <w:rPr>
          <w:rFonts w:ascii="Verdana" w:hAnsi="Verdana"/>
          <w:color w:val="1F497D"/>
          <w:sz w:val="18"/>
          <w:szCs w:val="18"/>
        </w:rPr>
        <w:t xml:space="preserve"> </w:t>
      </w:r>
      <w:r w:rsidRPr="005F7586">
        <w:rPr>
          <w:rFonts w:ascii="Verdana" w:hAnsi="Verdana"/>
          <w:sz w:val="18"/>
          <w:szCs w:val="18"/>
        </w:rPr>
        <w:t>both organisations and the funding allocations for the provision of integrated social &amp; community health care services.</w:t>
      </w:r>
    </w:p>
    <w:p w14:paraId="3D607BC9" w14:textId="77777777" w:rsidR="008E2C27" w:rsidRPr="005F7586" w:rsidRDefault="008E2C27" w:rsidP="006A6115">
      <w:pPr>
        <w:ind w:right="57"/>
        <w:rPr>
          <w:rFonts w:ascii="Verdana" w:hAnsi="Verdana"/>
          <w:sz w:val="18"/>
          <w:szCs w:val="18"/>
        </w:rPr>
      </w:pPr>
    </w:p>
    <w:tbl>
      <w:tblPr>
        <w:tblW w:w="3959"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70"/>
        <w:gridCol w:w="3400"/>
        <w:gridCol w:w="1324"/>
        <w:gridCol w:w="1402"/>
        <w:gridCol w:w="1238"/>
      </w:tblGrid>
      <w:tr w:rsidR="00034620" w:rsidRPr="005F7586" w14:paraId="6B0948D0" w14:textId="77777777" w:rsidTr="00034620">
        <w:trPr>
          <w:trHeight w:val="176"/>
          <w:jc w:val="center"/>
        </w:trPr>
        <w:tc>
          <w:tcPr>
            <w:tcW w:w="735" w:type="pct"/>
            <w:tcBorders>
              <w:top w:val="single" w:sz="4" w:space="0" w:color="auto"/>
              <w:bottom w:val="nil"/>
              <w:right w:val="single" w:sz="4" w:space="0" w:color="auto"/>
            </w:tcBorders>
            <w:vAlign w:val="center"/>
          </w:tcPr>
          <w:p w14:paraId="668A14F0" w14:textId="26AF8512"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2020/21</w:t>
            </w:r>
          </w:p>
        </w:tc>
        <w:tc>
          <w:tcPr>
            <w:tcW w:w="1969" w:type="pct"/>
            <w:tcBorders>
              <w:top w:val="single" w:sz="4" w:space="0" w:color="auto"/>
              <w:bottom w:val="nil"/>
              <w:right w:val="single" w:sz="4" w:space="0" w:color="auto"/>
            </w:tcBorders>
            <w:vAlign w:val="center"/>
          </w:tcPr>
          <w:p w14:paraId="0A68DD43" w14:textId="77777777" w:rsidR="00034620" w:rsidRPr="005F7586" w:rsidRDefault="00034620" w:rsidP="00034620">
            <w:pPr>
              <w:jc w:val="center"/>
              <w:rPr>
                <w:rFonts w:ascii="Verdana" w:hAnsi="Verdana" w:cs="Arial"/>
                <w:sz w:val="16"/>
                <w:szCs w:val="16"/>
              </w:rPr>
            </w:pPr>
          </w:p>
        </w:tc>
        <w:tc>
          <w:tcPr>
            <w:tcW w:w="767" w:type="pct"/>
            <w:tcBorders>
              <w:top w:val="single" w:sz="4" w:space="0" w:color="auto"/>
              <w:left w:val="single" w:sz="4" w:space="0" w:color="auto"/>
              <w:bottom w:val="nil"/>
              <w:right w:val="single" w:sz="4" w:space="0" w:color="auto"/>
            </w:tcBorders>
            <w:vAlign w:val="center"/>
          </w:tcPr>
          <w:p w14:paraId="73FD0DEE"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People Directorate</w:t>
            </w:r>
          </w:p>
        </w:tc>
        <w:tc>
          <w:tcPr>
            <w:tcW w:w="812" w:type="pct"/>
            <w:tcBorders>
              <w:top w:val="single" w:sz="4" w:space="0" w:color="auto"/>
              <w:left w:val="single" w:sz="4" w:space="0" w:color="auto"/>
              <w:bottom w:val="nil"/>
              <w:right w:val="single" w:sz="4" w:space="0" w:color="auto"/>
            </w:tcBorders>
            <w:vAlign w:val="center"/>
          </w:tcPr>
          <w:p w14:paraId="4E0C6550"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Revenue Account</w:t>
            </w:r>
          </w:p>
        </w:tc>
        <w:tc>
          <w:tcPr>
            <w:tcW w:w="717" w:type="pct"/>
            <w:tcBorders>
              <w:top w:val="single" w:sz="4" w:space="0" w:color="auto"/>
              <w:left w:val="single" w:sz="4" w:space="0" w:color="auto"/>
              <w:bottom w:val="nil"/>
              <w:right w:val="single" w:sz="4" w:space="0" w:color="auto"/>
            </w:tcBorders>
            <w:vAlign w:val="center"/>
          </w:tcPr>
          <w:p w14:paraId="4C977FA9" w14:textId="5F50E002"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2021/22</w:t>
            </w:r>
          </w:p>
        </w:tc>
      </w:tr>
      <w:tr w:rsidR="00034620" w:rsidRPr="005F7586" w14:paraId="1DB3262F" w14:textId="77777777" w:rsidTr="00034620">
        <w:trPr>
          <w:trHeight w:val="176"/>
          <w:jc w:val="center"/>
        </w:trPr>
        <w:tc>
          <w:tcPr>
            <w:tcW w:w="735" w:type="pct"/>
            <w:tcBorders>
              <w:top w:val="nil"/>
              <w:bottom w:val="single" w:sz="4" w:space="0" w:color="auto"/>
              <w:right w:val="single" w:sz="4" w:space="0" w:color="auto"/>
            </w:tcBorders>
            <w:vAlign w:val="center"/>
          </w:tcPr>
          <w:p w14:paraId="0159F5A3" w14:textId="3690C075"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£000s</w:t>
            </w:r>
          </w:p>
        </w:tc>
        <w:tc>
          <w:tcPr>
            <w:tcW w:w="1969" w:type="pct"/>
            <w:tcBorders>
              <w:top w:val="nil"/>
              <w:bottom w:val="single" w:sz="4" w:space="0" w:color="auto"/>
              <w:right w:val="single" w:sz="4" w:space="0" w:color="auto"/>
            </w:tcBorders>
            <w:vAlign w:val="center"/>
          </w:tcPr>
          <w:p w14:paraId="23E9E4E2" w14:textId="77777777" w:rsidR="00034620" w:rsidRPr="005F7586" w:rsidRDefault="00034620" w:rsidP="00034620">
            <w:pPr>
              <w:jc w:val="center"/>
              <w:rPr>
                <w:rFonts w:ascii="Verdana" w:hAnsi="Verdana" w:cs="Arial"/>
                <w:sz w:val="16"/>
                <w:szCs w:val="16"/>
              </w:rPr>
            </w:pPr>
          </w:p>
        </w:tc>
        <w:tc>
          <w:tcPr>
            <w:tcW w:w="767" w:type="pct"/>
            <w:tcBorders>
              <w:top w:val="nil"/>
              <w:left w:val="single" w:sz="4" w:space="0" w:color="auto"/>
              <w:bottom w:val="single" w:sz="4" w:space="0" w:color="auto"/>
              <w:right w:val="single" w:sz="4" w:space="0" w:color="auto"/>
            </w:tcBorders>
            <w:vAlign w:val="center"/>
          </w:tcPr>
          <w:p w14:paraId="5EFE8891"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£000s</w:t>
            </w:r>
          </w:p>
        </w:tc>
        <w:tc>
          <w:tcPr>
            <w:tcW w:w="812" w:type="pct"/>
            <w:tcBorders>
              <w:top w:val="nil"/>
              <w:left w:val="single" w:sz="4" w:space="0" w:color="auto"/>
              <w:bottom w:val="single" w:sz="4" w:space="0" w:color="auto"/>
              <w:right w:val="single" w:sz="4" w:space="0" w:color="auto"/>
            </w:tcBorders>
            <w:vAlign w:val="center"/>
          </w:tcPr>
          <w:p w14:paraId="65CA140A"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£000s</w:t>
            </w:r>
          </w:p>
        </w:tc>
        <w:tc>
          <w:tcPr>
            <w:tcW w:w="717" w:type="pct"/>
            <w:tcBorders>
              <w:top w:val="nil"/>
              <w:left w:val="single" w:sz="4" w:space="0" w:color="auto"/>
              <w:bottom w:val="single" w:sz="4" w:space="0" w:color="auto"/>
              <w:right w:val="single" w:sz="4" w:space="0" w:color="auto"/>
            </w:tcBorders>
            <w:vAlign w:val="center"/>
          </w:tcPr>
          <w:p w14:paraId="146FBD05"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£000s</w:t>
            </w:r>
          </w:p>
        </w:tc>
      </w:tr>
      <w:tr w:rsidR="00034620" w:rsidRPr="005F7586" w14:paraId="7292A5ED" w14:textId="77777777" w:rsidTr="00034620">
        <w:trPr>
          <w:trHeight w:val="176"/>
          <w:jc w:val="center"/>
        </w:trPr>
        <w:tc>
          <w:tcPr>
            <w:tcW w:w="735" w:type="pct"/>
            <w:tcBorders>
              <w:top w:val="single" w:sz="4" w:space="0" w:color="auto"/>
              <w:bottom w:val="nil"/>
              <w:right w:val="single" w:sz="4" w:space="0" w:color="auto"/>
            </w:tcBorders>
            <w:vAlign w:val="center"/>
          </w:tcPr>
          <w:p w14:paraId="0935104B" w14:textId="77777777" w:rsidR="00034620" w:rsidRPr="005F7586" w:rsidRDefault="00034620" w:rsidP="00034620">
            <w:pPr>
              <w:jc w:val="right"/>
              <w:rPr>
                <w:rFonts w:ascii="Verdana" w:hAnsi="Verdana" w:cs="Arial"/>
                <w:b/>
                <w:sz w:val="16"/>
                <w:szCs w:val="16"/>
              </w:rPr>
            </w:pPr>
          </w:p>
        </w:tc>
        <w:tc>
          <w:tcPr>
            <w:tcW w:w="1969" w:type="pct"/>
            <w:tcBorders>
              <w:top w:val="single" w:sz="4" w:space="0" w:color="auto"/>
              <w:bottom w:val="nil"/>
              <w:right w:val="single" w:sz="4" w:space="0" w:color="auto"/>
            </w:tcBorders>
          </w:tcPr>
          <w:p w14:paraId="529CBC54"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Value of Aligned Budgets:</w:t>
            </w:r>
          </w:p>
          <w:p w14:paraId="61F1BBE7" w14:textId="77777777" w:rsidR="00034620" w:rsidRPr="005F7586" w:rsidRDefault="00034620" w:rsidP="00034620">
            <w:pPr>
              <w:rPr>
                <w:rFonts w:ascii="Verdana" w:hAnsi="Verdana" w:cs="Arial"/>
                <w:sz w:val="16"/>
                <w:szCs w:val="16"/>
              </w:rPr>
            </w:pPr>
            <w:r w:rsidRPr="005F7586">
              <w:rPr>
                <w:rFonts w:ascii="Verdana" w:hAnsi="Verdana" w:cs="Arial"/>
                <w:sz w:val="16"/>
                <w:szCs w:val="16"/>
              </w:rPr>
              <w:t xml:space="preserve">Opening Balance </w:t>
            </w:r>
            <w:proofErr w:type="gramStart"/>
            <w:r w:rsidRPr="005F7586">
              <w:rPr>
                <w:rFonts w:ascii="Verdana" w:hAnsi="Verdana" w:cs="Arial"/>
                <w:sz w:val="16"/>
                <w:szCs w:val="16"/>
              </w:rPr>
              <w:t>at</w:t>
            </w:r>
            <w:proofErr w:type="gramEnd"/>
            <w:r w:rsidRPr="005F7586">
              <w:rPr>
                <w:rFonts w:ascii="Verdana" w:hAnsi="Verdana" w:cs="Arial"/>
                <w:sz w:val="16"/>
                <w:szCs w:val="16"/>
              </w:rPr>
              <w:t xml:space="preserve"> 1</w:t>
            </w:r>
            <w:r w:rsidRPr="005F7586">
              <w:rPr>
                <w:rFonts w:ascii="Verdana" w:hAnsi="Verdana" w:cs="Arial"/>
                <w:sz w:val="16"/>
                <w:szCs w:val="16"/>
                <w:vertAlign w:val="superscript"/>
              </w:rPr>
              <w:t>st</w:t>
            </w:r>
            <w:r w:rsidRPr="005F7586">
              <w:rPr>
                <w:rFonts w:ascii="Verdana" w:hAnsi="Verdana" w:cs="Arial"/>
                <w:sz w:val="16"/>
                <w:szCs w:val="16"/>
              </w:rPr>
              <w:t xml:space="preserve"> April</w:t>
            </w:r>
          </w:p>
        </w:tc>
        <w:tc>
          <w:tcPr>
            <w:tcW w:w="767" w:type="pct"/>
            <w:tcBorders>
              <w:top w:val="single" w:sz="4" w:space="0" w:color="auto"/>
              <w:left w:val="single" w:sz="4" w:space="0" w:color="auto"/>
              <w:bottom w:val="nil"/>
              <w:right w:val="single" w:sz="4" w:space="0" w:color="auto"/>
            </w:tcBorders>
            <w:shd w:val="clear" w:color="auto" w:fill="auto"/>
            <w:vAlign w:val="center"/>
          </w:tcPr>
          <w:p w14:paraId="11C28182" w14:textId="77777777" w:rsidR="00034620" w:rsidRPr="005F7586" w:rsidRDefault="00034620" w:rsidP="00034620">
            <w:pPr>
              <w:jc w:val="right"/>
              <w:rPr>
                <w:rFonts w:ascii="Verdana" w:hAnsi="Verdana" w:cs="Arial"/>
                <w:b/>
                <w:sz w:val="16"/>
                <w:szCs w:val="16"/>
              </w:rPr>
            </w:pPr>
          </w:p>
        </w:tc>
        <w:tc>
          <w:tcPr>
            <w:tcW w:w="812" w:type="pct"/>
            <w:tcBorders>
              <w:top w:val="single" w:sz="4" w:space="0" w:color="auto"/>
              <w:left w:val="single" w:sz="4" w:space="0" w:color="auto"/>
              <w:bottom w:val="nil"/>
              <w:right w:val="single" w:sz="4" w:space="0" w:color="auto"/>
            </w:tcBorders>
            <w:shd w:val="clear" w:color="auto" w:fill="auto"/>
            <w:vAlign w:val="center"/>
          </w:tcPr>
          <w:p w14:paraId="6DEF23FA" w14:textId="77777777" w:rsidR="00034620" w:rsidRPr="005F7586" w:rsidRDefault="00034620" w:rsidP="00034620">
            <w:pPr>
              <w:jc w:val="right"/>
              <w:rPr>
                <w:rFonts w:ascii="Verdana" w:hAnsi="Verdana" w:cs="Arial"/>
                <w:sz w:val="16"/>
                <w:szCs w:val="16"/>
              </w:rPr>
            </w:pPr>
          </w:p>
        </w:tc>
        <w:tc>
          <w:tcPr>
            <w:tcW w:w="717" w:type="pct"/>
            <w:tcBorders>
              <w:top w:val="single" w:sz="4" w:space="0" w:color="auto"/>
              <w:left w:val="single" w:sz="4" w:space="0" w:color="auto"/>
              <w:bottom w:val="nil"/>
              <w:right w:val="single" w:sz="4" w:space="0" w:color="auto"/>
            </w:tcBorders>
            <w:vAlign w:val="center"/>
          </w:tcPr>
          <w:p w14:paraId="0A44202A" w14:textId="77777777" w:rsidR="00034620" w:rsidRPr="005F7586" w:rsidRDefault="00034620" w:rsidP="00034620">
            <w:pPr>
              <w:jc w:val="right"/>
              <w:rPr>
                <w:rFonts w:ascii="Verdana" w:hAnsi="Verdana" w:cs="Arial"/>
                <w:b/>
                <w:sz w:val="16"/>
                <w:szCs w:val="16"/>
              </w:rPr>
            </w:pPr>
          </w:p>
        </w:tc>
      </w:tr>
      <w:tr w:rsidR="00034620" w:rsidRPr="005F7586" w14:paraId="6B65CBBA" w14:textId="77777777" w:rsidTr="00034620">
        <w:trPr>
          <w:trHeight w:val="176"/>
          <w:jc w:val="center"/>
        </w:trPr>
        <w:tc>
          <w:tcPr>
            <w:tcW w:w="735" w:type="pct"/>
            <w:tcBorders>
              <w:top w:val="nil"/>
              <w:left w:val="single" w:sz="4" w:space="0" w:color="auto"/>
              <w:right w:val="single" w:sz="4" w:space="0" w:color="auto"/>
            </w:tcBorders>
            <w:vAlign w:val="center"/>
          </w:tcPr>
          <w:p w14:paraId="2F9E0A6C" w14:textId="6A3415D4"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(4,814)</w:t>
            </w:r>
          </w:p>
        </w:tc>
        <w:tc>
          <w:tcPr>
            <w:tcW w:w="1969" w:type="pct"/>
            <w:tcBorders>
              <w:top w:val="nil"/>
              <w:bottom w:val="nil"/>
              <w:right w:val="single" w:sz="4" w:space="0" w:color="auto"/>
            </w:tcBorders>
          </w:tcPr>
          <w:p w14:paraId="7ECFB022" w14:textId="77777777" w:rsidR="00034620" w:rsidRPr="005F7586" w:rsidRDefault="00034620" w:rsidP="00034620">
            <w:pPr>
              <w:rPr>
                <w:rFonts w:ascii="Verdana" w:hAnsi="Verdana" w:cs="Arial"/>
                <w:sz w:val="16"/>
                <w:szCs w:val="16"/>
              </w:rPr>
            </w:pPr>
            <w:r w:rsidRPr="005F7586">
              <w:rPr>
                <w:rFonts w:ascii="Verdana" w:hAnsi="Verdana" w:cs="Arial"/>
                <w:sz w:val="16"/>
                <w:szCs w:val="16"/>
              </w:rPr>
              <w:t>BCCG</w:t>
            </w:r>
          </w:p>
        </w:tc>
        <w:tc>
          <w:tcPr>
            <w:tcW w:w="767" w:type="pct"/>
            <w:tcBorders>
              <w:top w:val="nil"/>
              <w:left w:val="single" w:sz="4" w:space="0" w:color="auto"/>
              <w:right w:val="single" w:sz="4" w:space="0" w:color="auto"/>
            </w:tcBorders>
            <w:shd w:val="clear" w:color="auto" w:fill="auto"/>
            <w:vAlign w:val="center"/>
          </w:tcPr>
          <w:p w14:paraId="00A5088F" w14:textId="5D03151F" w:rsidR="00034620" w:rsidRPr="005F7586" w:rsidRDefault="0077243B" w:rsidP="00034620">
            <w:pPr>
              <w:jc w:val="right"/>
              <w:rPr>
                <w:rFonts w:ascii="Verdana" w:hAnsi="Verdana" w:cs="Calibri"/>
                <w:color w:val="000000"/>
                <w:sz w:val="16"/>
                <w:szCs w:val="16"/>
                <w:lang w:eastAsia="en-GB"/>
              </w:rPr>
            </w:pPr>
            <w:r w:rsidRPr="005F7586">
              <w:rPr>
                <w:rFonts w:ascii="Verdana" w:hAnsi="Verdana" w:cs="Calibri"/>
                <w:color w:val="000000"/>
                <w:sz w:val="16"/>
                <w:szCs w:val="16"/>
              </w:rPr>
              <w:t>(3,120)</w:t>
            </w:r>
          </w:p>
        </w:tc>
        <w:tc>
          <w:tcPr>
            <w:tcW w:w="812" w:type="pct"/>
            <w:tcBorders>
              <w:top w:val="nil"/>
              <w:left w:val="single" w:sz="4" w:space="0" w:color="auto"/>
              <w:right w:val="single" w:sz="4" w:space="0" w:color="auto"/>
            </w:tcBorders>
            <w:shd w:val="clear" w:color="auto" w:fill="auto"/>
            <w:vAlign w:val="center"/>
          </w:tcPr>
          <w:p w14:paraId="56460155" w14:textId="0551732B" w:rsidR="00034620" w:rsidRPr="005F7586" w:rsidRDefault="0077243B" w:rsidP="0003462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717" w:type="pct"/>
            <w:tcBorders>
              <w:top w:val="nil"/>
              <w:left w:val="single" w:sz="4" w:space="0" w:color="auto"/>
              <w:right w:val="single" w:sz="4" w:space="0" w:color="auto"/>
            </w:tcBorders>
            <w:vAlign w:val="center"/>
          </w:tcPr>
          <w:p w14:paraId="56ADFA3D" w14:textId="6515447A" w:rsidR="00034620" w:rsidRPr="005F7586" w:rsidRDefault="0077243B" w:rsidP="00034620">
            <w:pPr>
              <w:jc w:val="right"/>
              <w:rPr>
                <w:rFonts w:ascii="Verdana" w:hAnsi="Verdana" w:cs="Calibri"/>
                <w:b/>
                <w:color w:val="000000"/>
                <w:sz w:val="16"/>
                <w:szCs w:val="16"/>
              </w:rPr>
            </w:pPr>
            <w:r w:rsidRPr="005F7586">
              <w:rPr>
                <w:rFonts w:ascii="Verdana" w:hAnsi="Verdana" w:cs="Calibri"/>
                <w:color w:val="000000"/>
                <w:sz w:val="16"/>
                <w:szCs w:val="16"/>
              </w:rPr>
              <w:t>(3,120)</w:t>
            </w:r>
          </w:p>
        </w:tc>
      </w:tr>
      <w:tr w:rsidR="00034620" w:rsidRPr="005F7586" w14:paraId="10C666D0" w14:textId="77777777" w:rsidTr="00034620">
        <w:trPr>
          <w:trHeight w:val="176"/>
          <w:jc w:val="center"/>
        </w:trPr>
        <w:tc>
          <w:tcPr>
            <w:tcW w:w="735" w:type="pct"/>
            <w:tcBorders>
              <w:left w:val="single" w:sz="4" w:space="0" w:color="auto"/>
              <w:bottom w:val="single" w:sz="4" w:space="0" w:color="auto"/>
              <w:right w:val="single" w:sz="4" w:space="0" w:color="auto"/>
            </w:tcBorders>
            <w:vAlign w:val="center"/>
          </w:tcPr>
          <w:p w14:paraId="70DD2880" w14:textId="6B36513C"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(34,790)</w:t>
            </w:r>
          </w:p>
        </w:tc>
        <w:tc>
          <w:tcPr>
            <w:tcW w:w="1969" w:type="pct"/>
            <w:tcBorders>
              <w:top w:val="nil"/>
              <w:bottom w:val="single" w:sz="4" w:space="0" w:color="auto"/>
              <w:right w:val="single" w:sz="4" w:space="0" w:color="auto"/>
            </w:tcBorders>
          </w:tcPr>
          <w:p w14:paraId="75A7492E" w14:textId="77777777" w:rsidR="00034620" w:rsidRPr="005F7586" w:rsidRDefault="00034620" w:rsidP="00034620">
            <w:pPr>
              <w:rPr>
                <w:rFonts w:ascii="Verdana" w:hAnsi="Verdana" w:cs="Arial"/>
                <w:sz w:val="16"/>
                <w:szCs w:val="16"/>
              </w:rPr>
            </w:pPr>
            <w:r w:rsidRPr="005F7586">
              <w:rPr>
                <w:rFonts w:ascii="Verdana" w:hAnsi="Verdana" w:cs="Arial"/>
                <w:sz w:val="16"/>
                <w:szCs w:val="16"/>
              </w:rPr>
              <w:t>Barnsley MBC</w:t>
            </w:r>
          </w:p>
        </w:tc>
        <w:tc>
          <w:tcPr>
            <w:tcW w:w="767" w:type="pct"/>
            <w:tcBorders>
              <w:left w:val="single" w:sz="4" w:space="0" w:color="auto"/>
              <w:bottom w:val="single" w:sz="4" w:space="0" w:color="auto"/>
              <w:right w:val="single" w:sz="4" w:space="0" w:color="auto"/>
            </w:tcBorders>
            <w:shd w:val="clear" w:color="auto" w:fill="auto"/>
            <w:vAlign w:val="center"/>
          </w:tcPr>
          <w:p w14:paraId="2DAF4FEA" w14:textId="61FB6D10" w:rsidR="00034620" w:rsidRPr="005F7586" w:rsidRDefault="0077243B" w:rsidP="00034620">
            <w:pPr>
              <w:jc w:val="right"/>
              <w:rPr>
                <w:rFonts w:ascii="Verdana" w:hAnsi="Verdana" w:cs="Calibri"/>
                <w:color w:val="000000"/>
                <w:sz w:val="16"/>
                <w:szCs w:val="16"/>
              </w:rPr>
            </w:pPr>
            <w:r w:rsidRPr="005F7586">
              <w:rPr>
                <w:rFonts w:ascii="Verdana" w:hAnsi="Verdana" w:cs="Calibri"/>
                <w:color w:val="000000"/>
                <w:sz w:val="16"/>
                <w:szCs w:val="16"/>
              </w:rPr>
              <w:t>(34,409)</w:t>
            </w:r>
          </w:p>
        </w:tc>
        <w:tc>
          <w:tcPr>
            <w:tcW w:w="812" w:type="pct"/>
            <w:tcBorders>
              <w:left w:val="single" w:sz="4" w:space="0" w:color="auto"/>
              <w:bottom w:val="single" w:sz="4" w:space="0" w:color="auto"/>
              <w:right w:val="single" w:sz="4" w:space="0" w:color="auto"/>
            </w:tcBorders>
            <w:shd w:val="clear" w:color="auto" w:fill="auto"/>
            <w:vAlign w:val="center"/>
          </w:tcPr>
          <w:p w14:paraId="3999948E" w14:textId="18469E2A" w:rsidR="00034620" w:rsidRPr="005F7586" w:rsidRDefault="0077243B" w:rsidP="0003462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717" w:type="pct"/>
            <w:tcBorders>
              <w:left w:val="single" w:sz="4" w:space="0" w:color="auto"/>
              <w:bottom w:val="single" w:sz="4" w:space="0" w:color="auto"/>
              <w:right w:val="single" w:sz="4" w:space="0" w:color="auto"/>
            </w:tcBorders>
            <w:vAlign w:val="center"/>
          </w:tcPr>
          <w:p w14:paraId="53E4EF8A" w14:textId="58A17D89" w:rsidR="00034620" w:rsidRPr="005F7586" w:rsidRDefault="0077243B" w:rsidP="00034620">
            <w:pPr>
              <w:jc w:val="right"/>
              <w:rPr>
                <w:rFonts w:ascii="Verdana" w:hAnsi="Verdana" w:cs="Calibri"/>
                <w:b/>
                <w:color w:val="000000"/>
                <w:sz w:val="16"/>
                <w:szCs w:val="16"/>
              </w:rPr>
            </w:pPr>
            <w:r w:rsidRPr="005F7586">
              <w:rPr>
                <w:rFonts w:ascii="Verdana" w:hAnsi="Verdana" w:cs="Calibri"/>
                <w:color w:val="000000"/>
                <w:sz w:val="16"/>
                <w:szCs w:val="16"/>
              </w:rPr>
              <w:t>(34,409)</w:t>
            </w:r>
          </w:p>
        </w:tc>
      </w:tr>
      <w:tr w:rsidR="00034620" w:rsidRPr="005F7586" w14:paraId="1F47D2F8" w14:textId="77777777" w:rsidTr="00034620">
        <w:trPr>
          <w:trHeight w:val="176"/>
          <w:jc w:val="center"/>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tcPr>
          <w:p w14:paraId="785387DF" w14:textId="1DD7683B"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(39,604)</w:t>
            </w:r>
          </w:p>
        </w:tc>
        <w:tc>
          <w:tcPr>
            <w:tcW w:w="1969" w:type="pct"/>
            <w:tcBorders>
              <w:top w:val="single" w:sz="4" w:space="0" w:color="auto"/>
              <w:bottom w:val="single" w:sz="4" w:space="0" w:color="auto"/>
              <w:right w:val="single" w:sz="4" w:space="0" w:color="auto"/>
            </w:tcBorders>
            <w:shd w:val="clear" w:color="auto" w:fill="D9D9D9"/>
          </w:tcPr>
          <w:p w14:paraId="3EF82A1A"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Total</w:t>
            </w:r>
          </w:p>
        </w:tc>
        <w:tc>
          <w:tcPr>
            <w:tcW w:w="767" w:type="pct"/>
            <w:tcBorders>
              <w:top w:val="single" w:sz="4" w:space="0" w:color="auto"/>
              <w:left w:val="single" w:sz="4" w:space="0" w:color="auto"/>
              <w:bottom w:val="single" w:sz="4" w:space="0" w:color="auto"/>
              <w:right w:val="single" w:sz="4" w:space="0" w:color="auto"/>
            </w:tcBorders>
            <w:shd w:val="clear" w:color="auto" w:fill="D9D9D9"/>
            <w:vAlign w:val="center"/>
          </w:tcPr>
          <w:p w14:paraId="51740A80" w14:textId="7DD5934E"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(37,529)</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6BC3AF48" w14:textId="452E9258"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4D2854BE" w14:textId="72C79891"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(37,529)</w:t>
            </w:r>
          </w:p>
        </w:tc>
      </w:tr>
      <w:tr w:rsidR="00034620" w:rsidRPr="005F7586" w14:paraId="55048BCB" w14:textId="77777777" w:rsidTr="00034620">
        <w:trPr>
          <w:trHeight w:val="176"/>
          <w:jc w:val="center"/>
        </w:trPr>
        <w:tc>
          <w:tcPr>
            <w:tcW w:w="735" w:type="pct"/>
            <w:tcBorders>
              <w:left w:val="single" w:sz="4" w:space="0" w:color="auto"/>
              <w:right w:val="single" w:sz="4" w:space="0" w:color="auto"/>
            </w:tcBorders>
            <w:vAlign w:val="center"/>
          </w:tcPr>
          <w:p w14:paraId="1D0E2098" w14:textId="6BC6559B"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969" w:type="pct"/>
            <w:tcBorders>
              <w:top w:val="nil"/>
              <w:bottom w:val="nil"/>
              <w:right w:val="single" w:sz="4" w:space="0" w:color="auto"/>
            </w:tcBorders>
          </w:tcPr>
          <w:p w14:paraId="2872E715"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Value of Commissioned Services:</w:t>
            </w:r>
          </w:p>
        </w:tc>
        <w:tc>
          <w:tcPr>
            <w:tcW w:w="767" w:type="pct"/>
            <w:tcBorders>
              <w:left w:val="single" w:sz="4" w:space="0" w:color="auto"/>
              <w:right w:val="single" w:sz="4" w:space="0" w:color="auto"/>
            </w:tcBorders>
            <w:shd w:val="clear" w:color="auto" w:fill="auto"/>
            <w:vAlign w:val="center"/>
          </w:tcPr>
          <w:p w14:paraId="5B17CB5F" w14:textId="7DF22F1A"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812" w:type="pct"/>
            <w:tcBorders>
              <w:left w:val="single" w:sz="4" w:space="0" w:color="auto"/>
              <w:right w:val="single" w:sz="4" w:space="0" w:color="auto"/>
            </w:tcBorders>
            <w:shd w:val="clear" w:color="auto" w:fill="auto"/>
            <w:vAlign w:val="center"/>
          </w:tcPr>
          <w:p w14:paraId="3AE1E4F0" w14:textId="3479BA89"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717" w:type="pct"/>
            <w:tcBorders>
              <w:left w:val="single" w:sz="4" w:space="0" w:color="auto"/>
              <w:right w:val="single" w:sz="4" w:space="0" w:color="auto"/>
            </w:tcBorders>
            <w:vAlign w:val="center"/>
          </w:tcPr>
          <w:p w14:paraId="07189479" w14:textId="3E6AC911"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034620" w:rsidRPr="005F7586" w14:paraId="5FDA97F9" w14:textId="77777777" w:rsidTr="00034620">
        <w:trPr>
          <w:trHeight w:val="176"/>
          <w:jc w:val="center"/>
        </w:trPr>
        <w:tc>
          <w:tcPr>
            <w:tcW w:w="735" w:type="pct"/>
            <w:tcBorders>
              <w:left w:val="single" w:sz="4" w:space="0" w:color="auto"/>
              <w:right w:val="single" w:sz="4" w:space="0" w:color="auto"/>
            </w:tcBorders>
            <w:vAlign w:val="center"/>
          </w:tcPr>
          <w:p w14:paraId="7EF1511C" w14:textId="32CF01A9"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1,656 </w:t>
            </w:r>
          </w:p>
        </w:tc>
        <w:tc>
          <w:tcPr>
            <w:tcW w:w="1969" w:type="pct"/>
            <w:tcBorders>
              <w:top w:val="nil"/>
              <w:bottom w:val="nil"/>
              <w:right w:val="single" w:sz="4" w:space="0" w:color="auto"/>
            </w:tcBorders>
          </w:tcPr>
          <w:p w14:paraId="3A79AFED" w14:textId="77777777" w:rsidR="00034620" w:rsidRPr="005F7586" w:rsidRDefault="00034620" w:rsidP="00034620">
            <w:pPr>
              <w:rPr>
                <w:rFonts w:ascii="Verdana" w:hAnsi="Verdana" w:cs="Arial"/>
                <w:sz w:val="16"/>
                <w:szCs w:val="16"/>
              </w:rPr>
            </w:pPr>
            <w:r w:rsidRPr="005F7586">
              <w:rPr>
                <w:rFonts w:ascii="Verdana" w:hAnsi="Verdana" w:cs="Arial"/>
                <w:sz w:val="16"/>
                <w:szCs w:val="16"/>
              </w:rPr>
              <w:t>SWYPFT*</w:t>
            </w:r>
          </w:p>
        </w:tc>
        <w:tc>
          <w:tcPr>
            <w:tcW w:w="767" w:type="pct"/>
            <w:tcBorders>
              <w:left w:val="single" w:sz="4" w:space="0" w:color="auto"/>
              <w:right w:val="single" w:sz="4" w:space="0" w:color="auto"/>
            </w:tcBorders>
            <w:shd w:val="clear" w:color="auto" w:fill="auto"/>
            <w:vAlign w:val="center"/>
          </w:tcPr>
          <w:p w14:paraId="695EEDDD" w14:textId="05E142D4" w:rsidR="00034620" w:rsidRPr="005F7586" w:rsidRDefault="0077243B" w:rsidP="00034620">
            <w:pPr>
              <w:jc w:val="right"/>
              <w:rPr>
                <w:rFonts w:ascii="Verdana" w:hAnsi="Verdana" w:cs="Calibri"/>
                <w:color w:val="000000"/>
                <w:sz w:val="16"/>
                <w:szCs w:val="16"/>
              </w:rPr>
            </w:pPr>
            <w:r w:rsidRPr="005F7586">
              <w:rPr>
                <w:rFonts w:ascii="Verdana" w:hAnsi="Verdana" w:cs="Calibri"/>
                <w:color w:val="000000"/>
                <w:sz w:val="16"/>
                <w:szCs w:val="16"/>
              </w:rPr>
              <w:t xml:space="preserve">35,422 </w:t>
            </w:r>
          </w:p>
        </w:tc>
        <w:tc>
          <w:tcPr>
            <w:tcW w:w="812" w:type="pct"/>
            <w:tcBorders>
              <w:left w:val="single" w:sz="4" w:space="0" w:color="auto"/>
              <w:right w:val="single" w:sz="4" w:space="0" w:color="auto"/>
            </w:tcBorders>
            <w:shd w:val="clear" w:color="auto" w:fill="auto"/>
            <w:vAlign w:val="center"/>
          </w:tcPr>
          <w:p w14:paraId="79D81E29" w14:textId="40969BF3" w:rsidR="00034620" w:rsidRPr="005F7586" w:rsidRDefault="0077243B" w:rsidP="0003462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717" w:type="pct"/>
            <w:tcBorders>
              <w:left w:val="single" w:sz="4" w:space="0" w:color="auto"/>
              <w:right w:val="single" w:sz="4" w:space="0" w:color="auto"/>
            </w:tcBorders>
            <w:vAlign w:val="center"/>
          </w:tcPr>
          <w:p w14:paraId="7309F3CB" w14:textId="58B20C94"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35,422 </w:t>
            </w:r>
          </w:p>
        </w:tc>
      </w:tr>
      <w:tr w:rsidR="00034620" w:rsidRPr="005F7586" w14:paraId="090AFD48" w14:textId="77777777" w:rsidTr="00034620">
        <w:trPr>
          <w:trHeight w:val="176"/>
          <w:jc w:val="center"/>
        </w:trPr>
        <w:tc>
          <w:tcPr>
            <w:tcW w:w="735" w:type="pct"/>
            <w:tcBorders>
              <w:left w:val="single" w:sz="4" w:space="0" w:color="auto"/>
              <w:bottom w:val="nil"/>
              <w:right w:val="single" w:sz="4" w:space="0" w:color="auto"/>
            </w:tcBorders>
            <w:vAlign w:val="center"/>
          </w:tcPr>
          <w:p w14:paraId="748B6FBF" w14:textId="4A7F8F07"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35,792 </w:t>
            </w:r>
          </w:p>
        </w:tc>
        <w:tc>
          <w:tcPr>
            <w:tcW w:w="1969" w:type="pct"/>
            <w:tcBorders>
              <w:top w:val="nil"/>
              <w:bottom w:val="nil"/>
              <w:right w:val="single" w:sz="4" w:space="0" w:color="auto"/>
            </w:tcBorders>
          </w:tcPr>
          <w:p w14:paraId="3DF36BE6" w14:textId="77777777" w:rsidR="00034620" w:rsidRPr="005F7586" w:rsidRDefault="00034620" w:rsidP="00034620">
            <w:pPr>
              <w:rPr>
                <w:rFonts w:ascii="Verdana" w:hAnsi="Verdana" w:cs="Arial"/>
                <w:sz w:val="16"/>
                <w:szCs w:val="16"/>
              </w:rPr>
            </w:pPr>
            <w:r w:rsidRPr="005F7586">
              <w:rPr>
                <w:rFonts w:ascii="Verdana" w:hAnsi="Verdana" w:cs="Arial"/>
                <w:sz w:val="16"/>
                <w:szCs w:val="16"/>
              </w:rPr>
              <w:t>Barnsley MBC</w:t>
            </w:r>
          </w:p>
        </w:tc>
        <w:tc>
          <w:tcPr>
            <w:tcW w:w="767" w:type="pct"/>
            <w:tcBorders>
              <w:left w:val="single" w:sz="4" w:space="0" w:color="auto"/>
              <w:bottom w:val="nil"/>
              <w:right w:val="single" w:sz="4" w:space="0" w:color="auto"/>
            </w:tcBorders>
            <w:shd w:val="clear" w:color="auto" w:fill="auto"/>
            <w:vAlign w:val="center"/>
          </w:tcPr>
          <w:p w14:paraId="3E7F333E" w14:textId="33C00C4B" w:rsidR="00034620" w:rsidRPr="005F7586" w:rsidRDefault="0077243B" w:rsidP="00034620">
            <w:pPr>
              <w:jc w:val="right"/>
              <w:rPr>
                <w:rFonts w:ascii="Verdana" w:hAnsi="Verdana" w:cs="Calibri"/>
                <w:color w:val="000000"/>
                <w:sz w:val="16"/>
                <w:szCs w:val="16"/>
              </w:rPr>
            </w:pPr>
            <w:r w:rsidRPr="005F7586">
              <w:rPr>
                <w:rFonts w:ascii="Verdana" w:hAnsi="Verdana" w:cs="Calibri"/>
                <w:color w:val="000000"/>
                <w:sz w:val="16"/>
                <w:szCs w:val="16"/>
              </w:rPr>
              <w:t xml:space="preserve">1,696 </w:t>
            </w:r>
          </w:p>
        </w:tc>
        <w:tc>
          <w:tcPr>
            <w:tcW w:w="812" w:type="pct"/>
            <w:tcBorders>
              <w:left w:val="single" w:sz="4" w:space="0" w:color="auto"/>
              <w:bottom w:val="nil"/>
              <w:right w:val="single" w:sz="4" w:space="0" w:color="auto"/>
            </w:tcBorders>
            <w:shd w:val="clear" w:color="auto" w:fill="auto"/>
            <w:vAlign w:val="center"/>
          </w:tcPr>
          <w:p w14:paraId="30DD9F73" w14:textId="6347B707" w:rsidR="00034620" w:rsidRPr="005F7586" w:rsidRDefault="0077243B" w:rsidP="0003462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717" w:type="pct"/>
            <w:tcBorders>
              <w:left w:val="single" w:sz="4" w:space="0" w:color="auto"/>
              <w:bottom w:val="nil"/>
              <w:right w:val="single" w:sz="4" w:space="0" w:color="auto"/>
            </w:tcBorders>
            <w:vAlign w:val="center"/>
          </w:tcPr>
          <w:p w14:paraId="413AD505" w14:textId="6F1A2E3C"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1,696 </w:t>
            </w:r>
          </w:p>
        </w:tc>
      </w:tr>
      <w:tr w:rsidR="00034620" w:rsidRPr="005F7586" w14:paraId="66AC5F0F" w14:textId="77777777" w:rsidTr="00034620">
        <w:trPr>
          <w:trHeight w:val="109"/>
          <w:jc w:val="center"/>
        </w:trPr>
        <w:tc>
          <w:tcPr>
            <w:tcW w:w="735" w:type="pct"/>
            <w:tcBorders>
              <w:top w:val="nil"/>
              <w:left w:val="single" w:sz="4" w:space="0" w:color="auto"/>
              <w:bottom w:val="nil"/>
              <w:right w:val="single" w:sz="4" w:space="0" w:color="auto"/>
            </w:tcBorders>
            <w:vAlign w:val="center"/>
          </w:tcPr>
          <w:p w14:paraId="52B2EF74" w14:textId="1A9EE932"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2,156 </w:t>
            </w:r>
          </w:p>
        </w:tc>
        <w:tc>
          <w:tcPr>
            <w:tcW w:w="1969" w:type="pct"/>
            <w:tcBorders>
              <w:top w:val="nil"/>
              <w:bottom w:val="nil"/>
              <w:right w:val="single" w:sz="4" w:space="0" w:color="auto"/>
            </w:tcBorders>
          </w:tcPr>
          <w:p w14:paraId="6979DCF3" w14:textId="77777777" w:rsidR="00034620" w:rsidRPr="005F7586" w:rsidRDefault="00034620" w:rsidP="00034620">
            <w:pPr>
              <w:rPr>
                <w:rFonts w:ascii="Verdana" w:hAnsi="Verdana" w:cs="Arial"/>
                <w:sz w:val="16"/>
                <w:szCs w:val="16"/>
              </w:rPr>
            </w:pPr>
            <w:r w:rsidRPr="005F7586">
              <w:rPr>
                <w:rFonts w:ascii="Verdana" w:hAnsi="Verdana" w:cs="Arial"/>
                <w:sz w:val="16"/>
                <w:szCs w:val="16"/>
              </w:rPr>
              <w:t>BCCG</w:t>
            </w:r>
          </w:p>
        </w:tc>
        <w:tc>
          <w:tcPr>
            <w:tcW w:w="767" w:type="pct"/>
            <w:tcBorders>
              <w:top w:val="nil"/>
              <w:left w:val="single" w:sz="4" w:space="0" w:color="auto"/>
              <w:bottom w:val="nil"/>
              <w:right w:val="single" w:sz="4" w:space="0" w:color="auto"/>
            </w:tcBorders>
            <w:shd w:val="clear" w:color="auto" w:fill="auto"/>
            <w:vAlign w:val="center"/>
          </w:tcPr>
          <w:p w14:paraId="031E57FB" w14:textId="15598BBC" w:rsidR="00034620" w:rsidRPr="005F7586" w:rsidRDefault="0077243B" w:rsidP="00034620">
            <w:pPr>
              <w:jc w:val="right"/>
              <w:rPr>
                <w:rFonts w:ascii="Verdana" w:hAnsi="Verdana" w:cs="Calibri"/>
                <w:color w:val="000000"/>
                <w:sz w:val="16"/>
                <w:szCs w:val="16"/>
              </w:rPr>
            </w:pPr>
            <w:r w:rsidRPr="005F7586">
              <w:rPr>
                <w:rFonts w:ascii="Verdana" w:hAnsi="Verdana" w:cs="Calibri"/>
                <w:color w:val="000000"/>
                <w:sz w:val="16"/>
                <w:szCs w:val="16"/>
              </w:rPr>
              <w:t xml:space="preserve">411 </w:t>
            </w:r>
          </w:p>
        </w:tc>
        <w:tc>
          <w:tcPr>
            <w:tcW w:w="812" w:type="pct"/>
            <w:tcBorders>
              <w:top w:val="nil"/>
              <w:left w:val="single" w:sz="4" w:space="0" w:color="auto"/>
              <w:bottom w:val="nil"/>
              <w:right w:val="single" w:sz="4" w:space="0" w:color="auto"/>
            </w:tcBorders>
            <w:shd w:val="clear" w:color="auto" w:fill="auto"/>
            <w:vAlign w:val="center"/>
          </w:tcPr>
          <w:p w14:paraId="3E21FBC5" w14:textId="2085E706" w:rsidR="00034620" w:rsidRPr="005F7586" w:rsidRDefault="0077243B" w:rsidP="0003462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717" w:type="pct"/>
            <w:tcBorders>
              <w:top w:val="nil"/>
              <w:left w:val="single" w:sz="4" w:space="0" w:color="auto"/>
              <w:bottom w:val="nil"/>
              <w:right w:val="single" w:sz="4" w:space="0" w:color="auto"/>
            </w:tcBorders>
            <w:vAlign w:val="center"/>
          </w:tcPr>
          <w:p w14:paraId="38C48844" w14:textId="32E70248"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411 </w:t>
            </w:r>
          </w:p>
        </w:tc>
      </w:tr>
      <w:tr w:rsidR="00034620" w:rsidRPr="005F7586" w14:paraId="0671B9C2" w14:textId="77777777" w:rsidTr="00034620">
        <w:trPr>
          <w:trHeight w:val="109"/>
          <w:jc w:val="center"/>
        </w:trPr>
        <w:tc>
          <w:tcPr>
            <w:tcW w:w="735" w:type="pct"/>
            <w:tcBorders>
              <w:top w:val="nil"/>
              <w:left w:val="single" w:sz="4" w:space="0" w:color="auto"/>
              <w:bottom w:val="single" w:sz="4" w:space="0" w:color="auto"/>
              <w:right w:val="single" w:sz="4" w:space="0" w:color="auto"/>
            </w:tcBorders>
            <w:vAlign w:val="center"/>
          </w:tcPr>
          <w:p w14:paraId="418C3940" w14:textId="5D64DAFC"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(1,665)</w:t>
            </w:r>
          </w:p>
        </w:tc>
        <w:tc>
          <w:tcPr>
            <w:tcW w:w="1969" w:type="pct"/>
            <w:tcBorders>
              <w:top w:val="nil"/>
              <w:bottom w:val="single" w:sz="4" w:space="0" w:color="auto"/>
              <w:right w:val="single" w:sz="4" w:space="0" w:color="auto"/>
            </w:tcBorders>
          </w:tcPr>
          <w:p w14:paraId="70FC8F6F" w14:textId="77777777" w:rsidR="00034620" w:rsidRPr="005F7586" w:rsidRDefault="00034620" w:rsidP="00034620">
            <w:pPr>
              <w:rPr>
                <w:rFonts w:ascii="Verdana" w:hAnsi="Verdana" w:cs="Arial"/>
                <w:sz w:val="16"/>
                <w:szCs w:val="16"/>
              </w:rPr>
            </w:pPr>
            <w:r w:rsidRPr="005F7586">
              <w:rPr>
                <w:rFonts w:ascii="Verdana" w:hAnsi="Verdana" w:cs="Arial"/>
                <w:sz w:val="16"/>
                <w:szCs w:val="16"/>
              </w:rPr>
              <w:t>Balance on Revenue Account</w:t>
            </w:r>
          </w:p>
        </w:tc>
        <w:tc>
          <w:tcPr>
            <w:tcW w:w="767" w:type="pct"/>
            <w:tcBorders>
              <w:top w:val="nil"/>
              <w:left w:val="single" w:sz="4" w:space="0" w:color="auto"/>
              <w:bottom w:val="single" w:sz="4" w:space="0" w:color="auto"/>
              <w:right w:val="single" w:sz="4" w:space="0" w:color="auto"/>
            </w:tcBorders>
            <w:shd w:val="clear" w:color="auto" w:fill="auto"/>
            <w:vAlign w:val="center"/>
          </w:tcPr>
          <w:p w14:paraId="24179BAC" w14:textId="1060C3AD" w:rsidR="00034620" w:rsidRPr="005F7586" w:rsidRDefault="00BC6A34" w:rsidP="00034620">
            <w:pPr>
              <w:jc w:val="right"/>
              <w:rPr>
                <w:rFonts w:ascii="Verdana" w:hAnsi="Verdana" w:cs="Calibri"/>
                <w:color w:val="000000"/>
                <w:sz w:val="16"/>
                <w:szCs w:val="16"/>
              </w:rPr>
            </w:pPr>
            <w:r w:rsidRPr="005F7586">
              <w:rPr>
                <w:rFonts w:ascii="Verdana" w:hAnsi="Verdana" w:cs="Calibri"/>
                <w:color w:val="000000"/>
                <w:sz w:val="16"/>
                <w:szCs w:val="16"/>
              </w:rPr>
              <w:t>-</w:t>
            </w:r>
            <w:r w:rsidR="0077243B" w:rsidRPr="005F7586">
              <w:rPr>
                <w:rFonts w:ascii="Verdana" w:hAnsi="Verdana" w:cs="Calibri"/>
                <w:color w:val="000000"/>
                <w:sz w:val="16"/>
                <w:szCs w:val="16"/>
              </w:rPr>
              <w:t> </w:t>
            </w:r>
          </w:p>
        </w:tc>
        <w:tc>
          <w:tcPr>
            <w:tcW w:w="812" w:type="pct"/>
            <w:tcBorders>
              <w:top w:val="nil"/>
              <w:left w:val="single" w:sz="4" w:space="0" w:color="auto"/>
              <w:bottom w:val="single" w:sz="4" w:space="0" w:color="auto"/>
              <w:right w:val="single" w:sz="4" w:space="0" w:color="auto"/>
            </w:tcBorders>
            <w:shd w:val="clear" w:color="auto" w:fill="auto"/>
            <w:vAlign w:val="center"/>
          </w:tcPr>
          <w:p w14:paraId="38BBE330" w14:textId="647955CD" w:rsidR="00034620" w:rsidRPr="005F7586" w:rsidRDefault="0077243B" w:rsidP="00034620">
            <w:pPr>
              <w:jc w:val="right"/>
              <w:rPr>
                <w:rFonts w:ascii="Verdana" w:hAnsi="Verdana" w:cs="Calibri"/>
                <w:color w:val="000000"/>
                <w:sz w:val="16"/>
                <w:szCs w:val="16"/>
              </w:rPr>
            </w:pPr>
            <w:r w:rsidRPr="005F7586">
              <w:rPr>
                <w:rFonts w:ascii="Verdana" w:hAnsi="Verdana" w:cs="Calibri"/>
                <w:color w:val="000000"/>
                <w:sz w:val="16"/>
                <w:szCs w:val="16"/>
              </w:rPr>
              <w:t xml:space="preserve">4,006 </w:t>
            </w:r>
          </w:p>
        </w:tc>
        <w:tc>
          <w:tcPr>
            <w:tcW w:w="717" w:type="pct"/>
            <w:tcBorders>
              <w:top w:val="nil"/>
              <w:left w:val="single" w:sz="4" w:space="0" w:color="auto"/>
              <w:bottom w:val="single" w:sz="4" w:space="0" w:color="auto"/>
              <w:right w:val="single" w:sz="4" w:space="0" w:color="auto"/>
            </w:tcBorders>
            <w:vAlign w:val="center"/>
          </w:tcPr>
          <w:p w14:paraId="1B0769C7" w14:textId="57EA8434"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4,006 </w:t>
            </w:r>
          </w:p>
        </w:tc>
      </w:tr>
      <w:tr w:rsidR="00034620" w:rsidRPr="005F7586" w14:paraId="043BE487" w14:textId="77777777" w:rsidTr="00034620">
        <w:trPr>
          <w:trHeight w:val="176"/>
          <w:jc w:val="center"/>
        </w:trPr>
        <w:tc>
          <w:tcPr>
            <w:tcW w:w="735" w:type="pct"/>
            <w:tcBorders>
              <w:top w:val="single" w:sz="4" w:space="0" w:color="auto"/>
              <w:left w:val="single" w:sz="4" w:space="0" w:color="auto"/>
              <w:bottom w:val="single" w:sz="4" w:space="0" w:color="auto"/>
              <w:right w:val="single" w:sz="4" w:space="0" w:color="auto"/>
            </w:tcBorders>
            <w:shd w:val="clear" w:color="auto" w:fill="D9D9D9"/>
            <w:vAlign w:val="center"/>
          </w:tcPr>
          <w:p w14:paraId="35DCA9EC" w14:textId="0131DBC1"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37,939 </w:t>
            </w:r>
          </w:p>
        </w:tc>
        <w:tc>
          <w:tcPr>
            <w:tcW w:w="1969" w:type="pct"/>
            <w:tcBorders>
              <w:top w:val="single" w:sz="4" w:space="0" w:color="auto"/>
              <w:bottom w:val="single" w:sz="4" w:space="0" w:color="auto"/>
              <w:right w:val="single" w:sz="4" w:space="0" w:color="auto"/>
            </w:tcBorders>
            <w:shd w:val="clear" w:color="auto" w:fill="D9D9D9"/>
          </w:tcPr>
          <w:p w14:paraId="3924CCAF"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Total</w:t>
            </w:r>
          </w:p>
        </w:tc>
        <w:tc>
          <w:tcPr>
            <w:tcW w:w="767" w:type="pct"/>
            <w:tcBorders>
              <w:top w:val="single" w:sz="4" w:space="0" w:color="auto"/>
              <w:left w:val="single" w:sz="4" w:space="0" w:color="auto"/>
              <w:bottom w:val="single" w:sz="4" w:space="0" w:color="auto"/>
              <w:right w:val="single" w:sz="4" w:space="0" w:color="auto"/>
            </w:tcBorders>
            <w:shd w:val="clear" w:color="auto" w:fill="D9D9D9"/>
            <w:vAlign w:val="center"/>
          </w:tcPr>
          <w:p w14:paraId="53CD2200" w14:textId="27B2F9D3"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37,529 </w:t>
            </w:r>
          </w:p>
        </w:tc>
        <w:tc>
          <w:tcPr>
            <w:tcW w:w="812" w:type="pct"/>
            <w:tcBorders>
              <w:top w:val="single" w:sz="4" w:space="0" w:color="auto"/>
              <w:left w:val="single" w:sz="4" w:space="0" w:color="auto"/>
              <w:bottom w:val="single" w:sz="4" w:space="0" w:color="auto"/>
              <w:right w:val="single" w:sz="4" w:space="0" w:color="auto"/>
            </w:tcBorders>
            <w:shd w:val="clear" w:color="auto" w:fill="D9D9D9"/>
            <w:vAlign w:val="center"/>
          </w:tcPr>
          <w:p w14:paraId="7F9E3E53" w14:textId="256C8F3C"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4,006 </w:t>
            </w:r>
          </w:p>
        </w:tc>
        <w:tc>
          <w:tcPr>
            <w:tcW w:w="717" w:type="pct"/>
            <w:tcBorders>
              <w:top w:val="single" w:sz="4" w:space="0" w:color="auto"/>
              <w:left w:val="single" w:sz="4" w:space="0" w:color="auto"/>
              <w:bottom w:val="single" w:sz="4" w:space="0" w:color="auto"/>
              <w:right w:val="single" w:sz="4" w:space="0" w:color="auto"/>
            </w:tcBorders>
            <w:shd w:val="clear" w:color="auto" w:fill="D9D9D9"/>
            <w:vAlign w:val="center"/>
          </w:tcPr>
          <w:p w14:paraId="74C9FEAB" w14:textId="68240884"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41,535 </w:t>
            </w:r>
          </w:p>
        </w:tc>
      </w:tr>
      <w:tr w:rsidR="00034620" w:rsidRPr="005F7586" w14:paraId="4FD5ADD9" w14:textId="77777777" w:rsidTr="00034620">
        <w:trPr>
          <w:trHeight w:val="176"/>
          <w:jc w:val="center"/>
        </w:trPr>
        <w:tc>
          <w:tcPr>
            <w:tcW w:w="735" w:type="pct"/>
            <w:tcBorders>
              <w:top w:val="single" w:sz="4" w:space="0" w:color="auto"/>
              <w:left w:val="single" w:sz="4" w:space="0" w:color="auto"/>
              <w:bottom w:val="single" w:sz="4" w:space="0" w:color="auto"/>
              <w:right w:val="single" w:sz="4" w:space="0" w:color="auto"/>
            </w:tcBorders>
            <w:vAlign w:val="center"/>
          </w:tcPr>
          <w:p w14:paraId="302EE464" w14:textId="70C8254C"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969" w:type="pct"/>
            <w:tcBorders>
              <w:top w:val="single" w:sz="4" w:space="0" w:color="auto"/>
              <w:bottom w:val="single" w:sz="4" w:space="0" w:color="auto"/>
              <w:right w:val="single" w:sz="4" w:space="0" w:color="auto"/>
            </w:tcBorders>
          </w:tcPr>
          <w:p w14:paraId="023D9D8A" w14:textId="77777777" w:rsidR="00034620" w:rsidRPr="005F7586" w:rsidRDefault="00034620" w:rsidP="00034620">
            <w:pPr>
              <w:rPr>
                <w:rFonts w:ascii="Verdana" w:hAnsi="Verdana" w:cs="Arial"/>
                <w:b/>
                <w:sz w:val="16"/>
                <w:szCs w:val="16"/>
              </w:rPr>
            </w:pPr>
          </w:p>
        </w:tc>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10D17840" w14:textId="25FE0CD3"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14:paraId="4EFEDCCF" w14:textId="65F2D66D"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717" w:type="pct"/>
            <w:tcBorders>
              <w:top w:val="single" w:sz="4" w:space="0" w:color="auto"/>
              <w:left w:val="single" w:sz="4" w:space="0" w:color="auto"/>
              <w:bottom w:val="single" w:sz="4" w:space="0" w:color="auto"/>
              <w:right w:val="single" w:sz="4" w:space="0" w:color="auto"/>
            </w:tcBorders>
            <w:vAlign w:val="center"/>
          </w:tcPr>
          <w:p w14:paraId="2269CC77" w14:textId="49173F50"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034620" w:rsidRPr="005F7586" w14:paraId="036FC0C5" w14:textId="77777777" w:rsidTr="00034620">
        <w:trPr>
          <w:trHeight w:val="176"/>
          <w:jc w:val="center"/>
        </w:trPr>
        <w:tc>
          <w:tcPr>
            <w:tcW w:w="735" w:type="pct"/>
            <w:tcBorders>
              <w:top w:val="single" w:sz="4" w:space="0" w:color="auto"/>
              <w:left w:val="single" w:sz="4" w:space="0" w:color="auto"/>
              <w:bottom w:val="single" w:sz="4" w:space="0" w:color="auto"/>
              <w:right w:val="single" w:sz="4" w:space="0" w:color="auto"/>
            </w:tcBorders>
            <w:shd w:val="clear" w:color="auto" w:fill="A6A6A6"/>
            <w:vAlign w:val="center"/>
          </w:tcPr>
          <w:p w14:paraId="5A0A2732" w14:textId="494BB891"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(1,665)</w:t>
            </w:r>
          </w:p>
        </w:tc>
        <w:tc>
          <w:tcPr>
            <w:tcW w:w="1969" w:type="pct"/>
            <w:tcBorders>
              <w:top w:val="single" w:sz="4" w:space="0" w:color="auto"/>
              <w:bottom w:val="single" w:sz="4" w:space="0" w:color="auto"/>
              <w:right w:val="single" w:sz="4" w:space="0" w:color="auto"/>
            </w:tcBorders>
            <w:shd w:val="clear" w:color="auto" w:fill="A6A6A6"/>
          </w:tcPr>
          <w:p w14:paraId="38C5F6A6"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 xml:space="preserve">Balance as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767" w:type="pct"/>
            <w:tcBorders>
              <w:top w:val="single" w:sz="4" w:space="0" w:color="auto"/>
              <w:left w:val="single" w:sz="4" w:space="0" w:color="auto"/>
              <w:bottom w:val="single" w:sz="4" w:space="0" w:color="auto"/>
              <w:right w:val="single" w:sz="4" w:space="0" w:color="auto"/>
            </w:tcBorders>
            <w:shd w:val="clear" w:color="auto" w:fill="A6A6A6"/>
            <w:vAlign w:val="center"/>
          </w:tcPr>
          <w:p w14:paraId="1D9413E0" w14:textId="32ADEE38"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812" w:type="pct"/>
            <w:tcBorders>
              <w:top w:val="single" w:sz="4" w:space="0" w:color="auto"/>
              <w:left w:val="single" w:sz="4" w:space="0" w:color="auto"/>
              <w:bottom w:val="single" w:sz="4" w:space="0" w:color="auto"/>
              <w:right w:val="single" w:sz="4" w:space="0" w:color="auto"/>
            </w:tcBorders>
            <w:shd w:val="clear" w:color="auto" w:fill="A6A6A6"/>
            <w:vAlign w:val="center"/>
          </w:tcPr>
          <w:p w14:paraId="54CB3C7C" w14:textId="5AD88830"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4,006 </w:t>
            </w:r>
          </w:p>
        </w:tc>
        <w:tc>
          <w:tcPr>
            <w:tcW w:w="717" w:type="pct"/>
            <w:tcBorders>
              <w:top w:val="single" w:sz="4" w:space="0" w:color="auto"/>
              <w:left w:val="single" w:sz="4" w:space="0" w:color="auto"/>
              <w:bottom w:val="single" w:sz="4" w:space="0" w:color="auto"/>
              <w:right w:val="single" w:sz="4" w:space="0" w:color="auto"/>
            </w:tcBorders>
            <w:shd w:val="clear" w:color="auto" w:fill="A6A6A6"/>
            <w:vAlign w:val="center"/>
          </w:tcPr>
          <w:p w14:paraId="13DC3F29" w14:textId="17BEEAAD" w:rsidR="00034620" w:rsidRPr="005F7586" w:rsidRDefault="0077243B"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4,006 </w:t>
            </w:r>
          </w:p>
        </w:tc>
      </w:tr>
    </w:tbl>
    <w:p w14:paraId="7142F3DF" w14:textId="77777777" w:rsidR="00EA695A" w:rsidRPr="005F7586" w:rsidRDefault="00EA695A" w:rsidP="006A6115">
      <w:pPr>
        <w:rPr>
          <w:rFonts w:ascii="Verdana" w:hAnsi="Verdana" w:cs="Arial"/>
          <w:sz w:val="18"/>
          <w:szCs w:val="20"/>
        </w:rPr>
      </w:pPr>
    </w:p>
    <w:p w14:paraId="30929598" w14:textId="77777777" w:rsidR="004F422A" w:rsidRPr="005F7586" w:rsidRDefault="004F422A" w:rsidP="006A6115">
      <w:pPr>
        <w:rPr>
          <w:rFonts w:ascii="Verdana" w:hAnsi="Verdana" w:cs="Arial"/>
          <w:sz w:val="18"/>
          <w:szCs w:val="20"/>
        </w:rPr>
      </w:pPr>
      <w:r w:rsidRPr="005F7586">
        <w:rPr>
          <w:rFonts w:ascii="Verdana" w:hAnsi="Verdana" w:cs="Arial"/>
          <w:sz w:val="18"/>
          <w:szCs w:val="20"/>
        </w:rPr>
        <w:t>*SW</w:t>
      </w:r>
      <w:r w:rsidR="009C4213" w:rsidRPr="005F7586">
        <w:rPr>
          <w:rFonts w:ascii="Verdana" w:hAnsi="Verdana" w:cs="Arial"/>
          <w:sz w:val="18"/>
          <w:szCs w:val="20"/>
        </w:rPr>
        <w:t>Y</w:t>
      </w:r>
      <w:r w:rsidRPr="005F7586">
        <w:rPr>
          <w:rFonts w:ascii="Verdana" w:hAnsi="Verdana" w:cs="Arial"/>
          <w:sz w:val="18"/>
          <w:szCs w:val="20"/>
        </w:rPr>
        <w:t>PFT – South &amp; West Yorkshire Partnership Foundation Trust.</w:t>
      </w:r>
    </w:p>
    <w:p w14:paraId="0281AB22" w14:textId="77777777" w:rsidR="00A52ADC" w:rsidRPr="005F7586" w:rsidRDefault="00A52ADC" w:rsidP="006A6115">
      <w:pPr>
        <w:rPr>
          <w:rFonts w:ascii="Verdana" w:hAnsi="Verdana" w:cs="Arial"/>
          <w:sz w:val="18"/>
          <w:szCs w:val="20"/>
        </w:rPr>
      </w:pPr>
    </w:p>
    <w:tbl>
      <w:tblPr>
        <w:tblW w:w="4639" w:type="pct"/>
        <w:jc w:val="center"/>
        <w:tblCellMar>
          <w:left w:w="31" w:type="dxa"/>
          <w:right w:w="31" w:type="dxa"/>
        </w:tblCellMar>
        <w:tblLook w:val="0000" w:firstRow="0" w:lastRow="0" w:firstColumn="0" w:lastColumn="0" w:noHBand="0" w:noVBand="0"/>
      </w:tblPr>
      <w:tblGrid>
        <w:gridCol w:w="1271"/>
        <w:gridCol w:w="7608"/>
        <w:gridCol w:w="1238"/>
      </w:tblGrid>
      <w:tr w:rsidR="00034620" w:rsidRPr="005F7586" w14:paraId="29E8CF54" w14:textId="77777777" w:rsidTr="00034620">
        <w:trPr>
          <w:trHeight w:val="176"/>
          <w:jc w:val="center"/>
        </w:trPr>
        <w:tc>
          <w:tcPr>
            <w:tcW w:w="628" w:type="pct"/>
            <w:tcBorders>
              <w:top w:val="single" w:sz="4" w:space="0" w:color="auto"/>
              <w:left w:val="single" w:sz="4" w:space="0" w:color="auto"/>
              <w:right w:val="single" w:sz="4" w:space="0" w:color="auto"/>
            </w:tcBorders>
            <w:vAlign w:val="center"/>
          </w:tcPr>
          <w:p w14:paraId="35AED037" w14:textId="406E67CE"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2020/21</w:t>
            </w:r>
          </w:p>
        </w:tc>
        <w:tc>
          <w:tcPr>
            <w:tcW w:w="3760" w:type="pct"/>
            <w:vMerge w:val="restart"/>
            <w:tcBorders>
              <w:top w:val="single" w:sz="4" w:space="0" w:color="auto"/>
              <w:left w:val="single" w:sz="4" w:space="0" w:color="auto"/>
              <w:right w:val="single" w:sz="4" w:space="0" w:color="auto"/>
            </w:tcBorders>
          </w:tcPr>
          <w:p w14:paraId="5E016B1C" w14:textId="77777777" w:rsidR="00034620" w:rsidRPr="005F7586" w:rsidRDefault="00034620" w:rsidP="00034620">
            <w:pPr>
              <w:pStyle w:val="table"/>
              <w:ind w:left="55"/>
              <w:jc w:val="center"/>
              <w:rPr>
                <w:rFonts w:ascii="Verdana" w:hAnsi="Verdana"/>
                <w:b/>
                <w:color w:val="auto"/>
                <w:szCs w:val="16"/>
              </w:rPr>
            </w:pPr>
          </w:p>
        </w:tc>
        <w:tc>
          <w:tcPr>
            <w:tcW w:w="612" w:type="pct"/>
            <w:tcBorders>
              <w:top w:val="single" w:sz="4" w:space="0" w:color="auto"/>
              <w:left w:val="single" w:sz="4" w:space="0" w:color="auto"/>
              <w:right w:val="single" w:sz="4" w:space="0" w:color="auto"/>
            </w:tcBorders>
            <w:shd w:val="clear" w:color="auto" w:fill="auto"/>
            <w:vAlign w:val="center"/>
          </w:tcPr>
          <w:p w14:paraId="7776F6D9" w14:textId="58D835CF"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2021/22</w:t>
            </w:r>
          </w:p>
        </w:tc>
      </w:tr>
      <w:tr w:rsidR="00034620" w:rsidRPr="005F7586" w14:paraId="79310612" w14:textId="77777777" w:rsidTr="00034620">
        <w:trPr>
          <w:trHeight w:val="176"/>
          <w:jc w:val="center"/>
        </w:trPr>
        <w:tc>
          <w:tcPr>
            <w:tcW w:w="628" w:type="pct"/>
            <w:tcBorders>
              <w:left w:val="single" w:sz="4" w:space="0" w:color="auto"/>
              <w:bottom w:val="single" w:sz="4" w:space="0" w:color="auto"/>
              <w:right w:val="single" w:sz="4" w:space="0" w:color="auto"/>
            </w:tcBorders>
            <w:vAlign w:val="center"/>
          </w:tcPr>
          <w:p w14:paraId="31E13E80" w14:textId="669128FE"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£000s</w:t>
            </w:r>
          </w:p>
        </w:tc>
        <w:tc>
          <w:tcPr>
            <w:tcW w:w="3760" w:type="pct"/>
            <w:vMerge/>
            <w:tcBorders>
              <w:left w:val="single" w:sz="4" w:space="0" w:color="auto"/>
              <w:bottom w:val="single" w:sz="4" w:space="0" w:color="auto"/>
              <w:right w:val="single" w:sz="4" w:space="0" w:color="auto"/>
            </w:tcBorders>
          </w:tcPr>
          <w:p w14:paraId="73ACAAB1" w14:textId="77777777" w:rsidR="00034620" w:rsidRPr="005F7586" w:rsidRDefault="00034620" w:rsidP="00034620">
            <w:pPr>
              <w:pStyle w:val="table"/>
              <w:ind w:left="55"/>
              <w:jc w:val="left"/>
              <w:rPr>
                <w:rFonts w:ascii="Verdana" w:hAnsi="Verdana"/>
                <w:b/>
                <w:color w:val="auto"/>
                <w:szCs w:val="16"/>
              </w:rPr>
            </w:pPr>
          </w:p>
        </w:tc>
        <w:tc>
          <w:tcPr>
            <w:tcW w:w="612" w:type="pct"/>
            <w:tcBorders>
              <w:left w:val="single" w:sz="4" w:space="0" w:color="auto"/>
              <w:bottom w:val="single" w:sz="4" w:space="0" w:color="auto"/>
              <w:right w:val="single" w:sz="4" w:space="0" w:color="auto"/>
            </w:tcBorders>
            <w:shd w:val="clear" w:color="auto" w:fill="auto"/>
            <w:vAlign w:val="center"/>
          </w:tcPr>
          <w:p w14:paraId="421D4D73"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£000s</w:t>
            </w:r>
          </w:p>
        </w:tc>
      </w:tr>
      <w:tr w:rsidR="00034620" w:rsidRPr="005F7586" w14:paraId="4D62E7A0" w14:textId="77777777" w:rsidTr="00034620">
        <w:trPr>
          <w:trHeight w:val="176"/>
          <w:jc w:val="center"/>
        </w:trPr>
        <w:tc>
          <w:tcPr>
            <w:tcW w:w="628" w:type="pct"/>
            <w:tcBorders>
              <w:top w:val="single" w:sz="4" w:space="0" w:color="auto"/>
              <w:left w:val="single" w:sz="4" w:space="0" w:color="auto"/>
              <w:right w:val="single" w:sz="4" w:space="0" w:color="auto"/>
            </w:tcBorders>
            <w:vAlign w:val="center"/>
          </w:tcPr>
          <w:p w14:paraId="66F70AD7" w14:textId="77777777" w:rsidR="00034620" w:rsidRPr="005F7586" w:rsidRDefault="00034620" w:rsidP="00034620">
            <w:pPr>
              <w:pStyle w:val="table"/>
              <w:ind w:right="57"/>
              <w:jc w:val="center"/>
              <w:rPr>
                <w:rFonts w:ascii="Verdana" w:hAnsi="Verdana"/>
                <w:b/>
                <w:color w:val="auto"/>
                <w:szCs w:val="16"/>
              </w:rPr>
            </w:pPr>
          </w:p>
        </w:tc>
        <w:tc>
          <w:tcPr>
            <w:tcW w:w="3760" w:type="pct"/>
            <w:tcBorders>
              <w:top w:val="single" w:sz="4" w:space="0" w:color="auto"/>
              <w:left w:val="single" w:sz="4" w:space="0" w:color="auto"/>
              <w:right w:val="single" w:sz="4" w:space="0" w:color="auto"/>
            </w:tcBorders>
          </w:tcPr>
          <w:p w14:paraId="17AA8565" w14:textId="77777777" w:rsidR="00034620" w:rsidRPr="005F7586" w:rsidRDefault="00034620" w:rsidP="00034620">
            <w:pPr>
              <w:pStyle w:val="table"/>
              <w:ind w:left="55"/>
              <w:jc w:val="left"/>
              <w:rPr>
                <w:rFonts w:ascii="Verdana" w:hAnsi="Verdana"/>
                <w:b/>
                <w:color w:val="auto"/>
                <w:szCs w:val="16"/>
              </w:rPr>
            </w:pPr>
            <w:r w:rsidRPr="005F7586">
              <w:rPr>
                <w:rFonts w:ascii="Verdana" w:hAnsi="Verdana"/>
                <w:b/>
                <w:color w:val="auto"/>
                <w:szCs w:val="16"/>
              </w:rPr>
              <w:t>Distribution of Over /(Under) Spend:</w:t>
            </w:r>
          </w:p>
        </w:tc>
        <w:tc>
          <w:tcPr>
            <w:tcW w:w="612" w:type="pct"/>
            <w:tcBorders>
              <w:top w:val="single" w:sz="4" w:space="0" w:color="auto"/>
              <w:left w:val="single" w:sz="4" w:space="0" w:color="auto"/>
              <w:right w:val="single" w:sz="4" w:space="0" w:color="auto"/>
            </w:tcBorders>
            <w:shd w:val="clear" w:color="auto" w:fill="auto"/>
            <w:vAlign w:val="center"/>
          </w:tcPr>
          <w:p w14:paraId="03CC3D93" w14:textId="77777777" w:rsidR="00034620" w:rsidRPr="005F7586" w:rsidRDefault="00034620" w:rsidP="00034620">
            <w:pPr>
              <w:pStyle w:val="table"/>
              <w:ind w:right="57"/>
              <w:jc w:val="center"/>
              <w:rPr>
                <w:rFonts w:ascii="Verdana" w:hAnsi="Verdana"/>
                <w:b/>
                <w:color w:val="auto"/>
                <w:szCs w:val="16"/>
              </w:rPr>
            </w:pPr>
          </w:p>
        </w:tc>
      </w:tr>
      <w:tr w:rsidR="00034620" w:rsidRPr="005F7586" w14:paraId="67C9F0D6" w14:textId="77777777" w:rsidTr="00034620">
        <w:trPr>
          <w:trHeight w:val="176"/>
          <w:jc w:val="center"/>
        </w:trPr>
        <w:tc>
          <w:tcPr>
            <w:tcW w:w="628" w:type="pct"/>
            <w:tcBorders>
              <w:left w:val="single" w:sz="4" w:space="0" w:color="auto"/>
              <w:right w:val="single" w:sz="4" w:space="0" w:color="auto"/>
            </w:tcBorders>
            <w:vAlign w:val="center"/>
          </w:tcPr>
          <w:p w14:paraId="38FAABB7" w14:textId="69DE8C56"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lastRenderedPageBreak/>
              <w:t>(1,208)</w:t>
            </w:r>
          </w:p>
        </w:tc>
        <w:tc>
          <w:tcPr>
            <w:tcW w:w="3760" w:type="pct"/>
            <w:tcBorders>
              <w:left w:val="single" w:sz="4" w:space="0" w:color="auto"/>
              <w:right w:val="single" w:sz="4" w:space="0" w:color="auto"/>
            </w:tcBorders>
          </w:tcPr>
          <w:p w14:paraId="0E564412" w14:textId="77777777" w:rsidR="00034620" w:rsidRPr="005F7586" w:rsidRDefault="00034620" w:rsidP="00034620">
            <w:pPr>
              <w:pStyle w:val="table"/>
              <w:ind w:left="55"/>
              <w:jc w:val="left"/>
              <w:rPr>
                <w:rFonts w:ascii="Verdana" w:hAnsi="Verdana"/>
                <w:b/>
                <w:color w:val="auto"/>
                <w:szCs w:val="16"/>
              </w:rPr>
            </w:pPr>
            <w:r w:rsidRPr="005F7586">
              <w:rPr>
                <w:rFonts w:ascii="Verdana" w:hAnsi="Verdana"/>
                <w:color w:val="auto"/>
                <w:szCs w:val="16"/>
              </w:rPr>
              <w:t>BCCG</w:t>
            </w:r>
          </w:p>
        </w:tc>
        <w:tc>
          <w:tcPr>
            <w:tcW w:w="612" w:type="pct"/>
            <w:tcBorders>
              <w:left w:val="single" w:sz="4" w:space="0" w:color="auto"/>
              <w:right w:val="single" w:sz="4" w:space="0" w:color="auto"/>
            </w:tcBorders>
            <w:shd w:val="clear" w:color="auto" w:fill="auto"/>
            <w:vAlign w:val="center"/>
          </w:tcPr>
          <w:p w14:paraId="1E7E2123" w14:textId="4897A53D" w:rsidR="00034620" w:rsidRPr="005F7586" w:rsidRDefault="00DD1B58" w:rsidP="00034620">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(35)</w:t>
            </w:r>
          </w:p>
        </w:tc>
      </w:tr>
      <w:tr w:rsidR="00034620" w:rsidRPr="005F7586" w14:paraId="43DFCED2" w14:textId="77777777" w:rsidTr="00034620">
        <w:trPr>
          <w:trHeight w:val="176"/>
          <w:jc w:val="center"/>
        </w:trPr>
        <w:tc>
          <w:tcPr>
            <w:tcW w:w="628" w:type="pct"/>
            <w:tcBorders>
              <w:left w:val="single" w:sz="4" w:space="0" w:color="auto"/>
              <w:bottom w:val="single" w:sz="4" w:space="0" w:color="auto"/>
              <w:right w:val="single" w:sz="4" w:space="0" w:color="auto"/>
            </w:tcBorders>
            <w:vAlign w:val="center"/>
          </w:tcPr>
          <w:p w14:paraId="708C2F7D" w14:textId="19BAA6F2"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(457)</w:t>
            </w:r>
          </w:p>
        </w:tc>
        <w:tc>
          <w:tcPr>
            <w:tcW w:w="3760" w:type="pct"/>
            <w:tcBorders>
              <w:left w:val="single" w:sz="4" w:space="0" w:color="auto"/>
              <w:bottom w:val="single" w:sz="4" w:space="0" w:color="auto"/>
              <w:right w:val="single" w:sz="4" w:space="0" w:color="auto"/>
            </w:tcBorders>
          </w:tcPr>
          <w:p w14:paraId="4D94A0F1" w14:textId="77777777" w:rsidR="00034620" w:rsidRPr="005F7586" w:rsidRDefault="00034620" w:rsidP="00034620">
            <w:pPr>
              <w:pStyle w:val="table"/>
              <w:ind w:left="55"/>
              <w:jc w:val="left"/>
              <w:rPr>
                <w:rFonts w:ascii="Verdana" w:hAnsi="Verdana"/>
                <w:color w:val="auto"/>
                <w:szCs w:val="16"/>
              </w:rPr>
            </w:pPr>
            <w:r w:rsidRPr="005F7586">
              <w:rPr>
                <w:rFonts w:ascii="Verdana" w:hAnsi="Verdana" w:cs="Arial"/>
                <w:szCs w:val="16"/>
              </w:rPr>
              <w:t>Barnsley MBC</w:t>
            </w:r>
          </w:p>
        </w:tc>
        <w:tc>
          <w:tcPr>
            <w:tcW w:w="612" w:type="pct"/>
            <w:tcBorders>
              <w:left w:val="single" w:sz="4" w:space="0" w:color="auto"/>
              <w:bottom w:val="single" w:sz="4" w:space="0" w:color="auto"/>
              <w:right w:val="single" w:sz="4" w:space="0" w:color="auto"/>
            </w:tcBorders>
            <w:shd w:val="clear" w:color="auto" w:fill="auto"/>
            <w:vAlign w:val="center"/>
          </w:tcPr>
          <w:p w14:paraId="59EF1404" w14:textId="28F38D91" w:rsidR="00034620" w:rsidRPr="005F7586" w:rsidRDefault="00DD1B58" w:rsidP="00034620">
            <w:pPr>
              <w:jc w:val="right"/>
              <w:rPr>
                <w:rFonts w:ascii="Verdana" w:hAnsi="Verdana" w:cs="Calibri"/>
                <w:color w:val="000000"/>
                <w:sz w:val="16"/>
                <w:szCs w:val="16"/>
              </w:rPr>
            </w:pPr>
            <w:r w:rsidRPr="005F7586">
              <w:rPr>
                <w:rFonts w:ascii="Verdana" w:hAnsi="Verdana" w:cs="Calibri"/>
                <w:color w:val="000000"/>
                <w:sz w:val="16"/>
                <w:szCs w:val="16"/>
              </w:rPr>
              <w:t>4,041</w:t>
            </w:r>
          </w:p>
        </w:tc>
      </w:tr>
      <w:tr w:rsidR="00034620" w:rsidRPr="005F7586" w14:paraId="44E329AA" w14:textId="77777777" w:rsidTr="00034620">
        <w:trPr>
          <w:trHeight w:val="176"/>
          <w:jc w:val="center"/>
        </w:trPr>
        <w:tc>
          <w:tcPr>
            <w:tcW w:w="628" w:type="pct"/>
            <w:tcBorders>
              <w:top w:val="single" w:sz="4" w:space="0" w:color="auto"/>
              <w:left w:val="single" w:sz="4" w:space="0" w:color="auto"/>
              <w:bottom w:val="single" w:sz="4" w:space="0" w:color="auto"/>
              <w:right w:val="single" w:sz="4" w:space="0" w:color="auto"/>
            </w:tcBorders>
            <w:shd w:val="clear" w:color="auto" w:fill="A6A6A6"/>
            <w:vAlign w:val="center"/>
          </w:tcPr>
          <w:p w14:paraId="2D498DA3" w14:textId="28A35461"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(1,665)</w:t>
            </w:r>
          </w:p>
        </w:tc>
        <w:tc>
          <w:tcPr>
            <w:tcW w:w="3760" w:type="pct"/>
            <w:tcBorders>
              <w:top w:val="single" w:sz="4" w:space="0" w:color="auto"/>
              <w:left w:val="single" w:sz="4" w:space="0" w:color="auto"/>
              <w:bottom w:val="single" w:sz="4" w:space="0" w:color="auto"/>
              <w:right w:val="single" w:sz="4" w:space="0" w:color="auto"/>
            </w:tcBorders>
            <w:shd w:val="clear" w:color="auto" w:fill="A6A6A6"/>
          </w:tcPr>
          <w:p w14:paraId="4520B76E" w14:textId="77777777" w:rsidR="00034620" w:rsidRPr="005F7586" w:rsidRDefault="00034620" w:rsidP="00034620">
            <w:pPr>
              <w:pStyle w:val="table"/>
              <w:ind w:left="55"/>
              <w:jc w:val="left"/>
              <w:rPr>
                <w:rFonts w:ascii="Verdana" w:hAnsi="Verdana"/>
                <w:color w:val="auto"/>
                <w:szCs w:val="16"/>
              </w:rPr>
            </w:pPr>
            <w:r w:rsidRPr="005F7586">
              <w:rPr>
                <w:rFonts w:ascii="Verdana" w:hAnsi="Verdana"/>
                <w:b/>
                <w:color w:val="auto"/>
                <w:szCs w:val="16"/>
              </w:rPr>
              <w:t>Total</w:t>
            </w:r>
          </w:p>
        </w:tc>
        <w:tc>
          <w:tcPr>
            <w:tcW w:w="612" w:type="pct"/>
            <w:tcBorders>
              <w:top w:val="single" w:sz="4" w:space="0" w:color="auto"/>
              <w:left w:val="single" w:sz="4" w:space="0" w:color="auto"/>
              <w:bottom w:val="single" w:sz="4" w:space="0" w:color="auto"/>
              <w:right w:val="single" w:sz="4" w:space="0" w:color="auto"/>
            </w:tcBorders>
            <w:shd w:val="clear" w:color="auto" w:fill="A6A6A6"/>
            <w:vAlign w:val="center"/>
          </w:tcPr>
          <w:p w14:paraId="1329C7D0" w14:textId="5B4C1224" w:rsidR="00034620" w:rsidRPr="005F7586" w:rsidRDefault="00BC6A34" w:rsidP="00034620">
            <w:pPr>
              <w:jc w:val="right"/>
              <w:rPr>
                <w:rFonts w:ascii="Verdana" w:hAnsi="Verdana" w:cs="Calibri"/>
                <w:b/>
                <w:color w:val="000000"/>
                <w:sz w:val="16"/>
                <w:szCs w:val="16"/>
              </w:rPr>
            </w:pPr>
            <w:r w:rsidRPr="005F7586">
              <w:rPr>
                <w:rFonts w:ascii="Verdana" w:hAnsi="Verdana" w:cs="Calibri"/>
                <w:b/>
                <w:color w:val="000000"/>
                <w:sz w:val="16"/>
                <w:szCs w:val="16"/>
              </w:rPr>
              <w:t>4,006</w:t>
            </w:r>
          </w:p>
        </w:tc>
      </w:tr>
    </w:tbl>
    <w:p w14:paraId="59C233F3" w14:textId="77777777" w:rsidR="00A909B5" w:rsidRPr="005F7586" w:rsidRDefault="00A909B5" w:rsidP="006A6115">
      <w:pPr>
        <w:rPr>
          <w:rFonts w:ascii="Verdana" w:hAnsi="Verdana"/>
          <w:b/>
          <w:color w:val="3366FF"/>
          <w:sz w:val="18"/>
          <w:szCs w:val="22"/>
          <w:u w:val="single"/>
        </w:rPr>
      </w:pPr>
    </w:p>
    <w:p w14:paraId="0A4FDF47" w14:textId="77777777" w:rsidR="0052409B" w:rsidRPr="005F7586" w:rsidRDefault="0052409B" w:rsidP="006A6115">
      <w:pPr>
        <w:rPr>
          <w:rFonts w:ascii="Verdana" w:hAnsi="Verdana"/>
          <w:color w:val="3366FF"/>
          <w:sz w:val="18"/>
          <w:szCs w:val="18"/>
          <w:u w:val="single"/>
        </w:rPr>
      </w:pPr>
      <w:r w:rsidRPr="005F7586">
        <w:rPr>
          <w:rFonts w:ascii="Verdana" w:hAnsi="Verdana" w:cs="Arial"/>
          <w:sz w:val="18"/>
          <w:szCs w:val="18"/>
          <w:u w:val="single"/>
        </w:rPr>
        <w:t>Income &amp; Expenditure Account</w:t>
      </w:r>
    </w:p>
    <w:p w14:paraId="35354CC8" w14:textId="77777777" w:rsidR="0052409B" w:rsidRPr="005F7586" w:rsidRDefault="0052409B" w:rsidP="006A6115">
      <w:pPr>
        <w:rPr>
          <w:rFonts w:ascii="Verdana" w:hAnsi="Verdana"/>
          <w:b/>
          <w:color w:val="3366FF"/>
          <w:sz w:val="18"/>
          <w:szCs w:val="22"/>
          <w:u w:val="single"/>
        </w:rPr>
      </w:pPr>
    </w:p>
    <w:tbl>
      <w:tblPr>
        <w:tblW w:w="6300"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260"/>
        <w:gridCol w:w="3780"/>
        <w:gridCol w:w="1260"/>
      </w:tblGrid>
      <w:tr w:rsidR="00034620" w:rsidRPr="005F7586" w14:paraId="423D559C" w14:textId="77777777" w:rsidTr="00034620">
        <w:trPr>
          <w:trHeight w:val="176"/>
          <w:jc w:val="center"/>
        </w:trPr>
        <w:tc>
          <w:tcPr>
            <w:tcW w:w="1260" w:type="dxa"/>
            <w:tcBorders>
              <w:top w:val="single" w:sz="4" w:space="0" w:color="auto"/>
              <w:bottom w:val="nil"/>
              <w:right w:val="single" w:sz="4" w:space="0" w:color="auto"/>
            </w:tcBorders>
          </w:tcPr>
          <w:p w14:paraId="0C6AB09D" w14:textId="36B83C8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2020/21</w:t>
            </w:r>
          </w:p>
        </w:tc>
        <w:tc>
          <w:tcPr>
            <w:tcW w:w="3780" w:type="dxa"/>
            <w:vMerge w:val="restart"/>
            <w:tcBorders>
              <w:top w:val="single" w:sz="4" w:space="0" w:color="auto"/>
              <w:right w:val="single" w:sz="4" w:space="0" w:color="auto"/>
            </w:tcBorders>
            <w:vAlign w:val="center"/>
          </w:tcPr>
          <w:p w14:paraId="2955E9BB" w14:textId="77777777" w:rsidR="00034620" w:rsidRPr="005F7586" w:rsidRDefault="00034620" w:rsidP="00034620">
            <w:pPr>
              <w:rPr>
                <w:rFonts w:ascii="Verdana" w:hAnsi="Verdana" w:cs="Arial"/>
                <w:b/>
                <w:sz w:val="16"/>
                <w:szCs w:val="16"/>
                <w:u w:val="single"/>
              </w:rPr>
            </w:pPr>
          </w:p>
        </w:tc>
        <w:tc>
          <w:tcPr>
            <w:tcW w:w="1260" w:type="dxa"/>
            <w:tcBorders>
              <w:top w:val="single" w:sz="4" w:space="0" w:color="auto"/>
              <w:left w:val="single" w:sz="4" w:space="0" w:color="auto"/>
              <w:bottom w:val="nil"/>
            </w:tcBorders>
          </w:tcPr>
          <w:p w14:paraId="5FF48273" w14:textId="09826B56"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2021/22</w:t>
            </w:r>
          </w:p>
        </w:tc>
      </w:tr>
      <w:tr w:rsidR="00034620" w:rsidRPr="005F7586" w14:paraId="046E2E37" w14:textId="77777777" w:rsidTr="00034620">
        <w:trPr>
          <w:trHeight w:val="176"/>
          <w:jc w:val="center"/>
        </w:trPr>
        <w:tc>
          <w:tcPr>
            <w:tcW w:w="1260" w:type="dxa"/>
            <w:tcBorders>
              <w:top w:val="nil"/>
              <w:bottom w:val="single" w:sz="4" w:space="0" w:color="auto"/>
              <w:right w:val="single" w:sz="4" w:space="0" w:color="auto"/>
            </w:tcBorders>
            <w:vAlign w:val="center"/>
          </w:tcPr>
          <w:p w14:paraId="62D89D0F" w14:textId="54F6E274"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£000s</w:t>
            </w:r>
          </w:p>
        </w:tc>
        <w:tc>
          <w:tcPr>
            <w:tcW w:w="3780" w:type="dxa"/>
            <w:vMerge/>
            <w:tcBorders>
              <w:bottom w:val="nil"/>
              <w:right w:val="single" w:sz="4" w:space="0" w:color="auto"/>
            </w:tcBorders>
          </w:tcPr>
          <w:p w14:paraId="0EA2CD2F" w14:textId="77777777" w:rsidR="00034620" w:rsidRPr="005F7586" w:rsidRDefault="00034620" w:rsidP="00034620">
            <w:pPr>
              <w:jc w:val="center"/>
              <w:rPr>
                <w:rFonts w:ascii="Verdana" w:hAnsi="Verdana" w:cs="Arial"/>
                <w:sz w:val="16"/>
                <w:szCs w:val="16"/>
              </w:rPr>
            </w:pPr>
          </w:p>
        </w:tc>
        <w:tc>
          <w:tcPr>
            <w:tcW w:w="1260" w:type="dxa"/>
            <w:tcBorders>
              <w:top w:val="nil"/>
              <w:left w:val="single" w:sz="4" w:space="0" w:color="auto"/>
              <w:bottom w:val="single" w:sz="4" w:space="0" w:color="auto"/>
            </w:tcBorders>
            <w:vAlign w:val="center"/>
          </w:tcPr>
          <w:p w14:paraId="16A649E9" w14:textId="77777777" w:rsidR="00034620" w:rsidRPr="005F7586" w:rsidRDefault="00034620" w:rsidP="00034620">
            <w:pPr>
              <w:jc w:val="center"/>
              <w:rPr>
                <w:rFonts w:ascii="Verdana" w:hAnsi="Verdana" w:cs="Arial"/>
                <w:b/>
                <w:sz w:val="16"/>
                <w:szCs w:val="16"/>
              </w:rPr>
            </w:pPr>
            <w:r w:rsidRPr="005F7586">
              <w:rPr>
                <w:rFonts w:ascii="Verdana" w:hAnsi="Verdana" w:cs="Arial"/>
                <w:b/>
                <w:sz w:val="16"/>
                <w:szCs w:val="16"/>
              </w:rPr>
              <w:t>£000s</w:t>
            </w:r>
          </w:p>
        </w:tc>
      </w:tr>
      <w:tr w:rsidR="00034620" w:rsidRPr="005F7586" w14:paraId="3EBCF69E" w14:textId="77777777" w:rsidTr="00034620">
        <w:trPr>
          <w:trHeight w:val="176"/>
          <w:jc w:val="center"/>
        </w:trPr>
        <w:tc>
          <w:tcPr>
            <w:tcW w:w="1260" w:type="dxa"/>
            <w:tcBorders>
              <w:top w:val="single" w:sz="4" w:space="0" w:color="auto"/>
              <w:bottom w:val="nil"/>
              <w:right w:val="single" w:sz="4" w:space="0" w:color="auto"/>
            </w:tcBorders>
          </w:tcPr>
          <w:p w14:paraId="4B518349" w14:textId="77777777" w:rsidR="00034620" w:rsidRPr="005F7586" w:rsidRDefault="00034620" w:rsidP="00034620">
            <w:pPr>
              <w:jc w:val="center"/>
              <w:rPr>
                <w:rFonts w:ascii="Verdana" w:hAnsi="Verdana" w:cs="Arial"/>
                <w:b/>
                <w:sz w:val="16"/>
                <w:szCs w:val="16"/>
              </w:rPr>
            </w:pPr>
          </w:p>
        </w:tc>
        <w:tc>
          <w:tcPr>
            <w:tcW w:w="3780" w:type="dxa"/>
            <w:tcBorders>
              <w:top w:val="nil"/>
              <w:bottom w:val="nil"/>
              <w:right w:val="single" w:sz="4" w:space="0" w:color="auto"/>
            </w:tcBorders>
          </w:tcPr>
          <w:p w14:paraId="30123B08"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Income from Pooled Budget:</w:t>
            </w:r>
          </w:p>
        </w:tc>
        <w:tc>
          <w:tcPr>
            <w:tcW w:w="1260" w:type="dxa"/>
            <w:tcBorders>
              <w:top w:val="single" w:sz="4" w:space="0" w:color="auto"/>
              <w:left w:val="single" w:sz="4" w:space="0" w:color="auto"/>
              <w:bottom w:val="nil"/>
            </w:tcBorders>
            <w:shd w:val="clear" w:color="auto" w:fill="auto"/>
          </w:tcPr>
          <w:p w14:paraId="466F8137" w14:textId="77777777" w:rsidR="00034620" w:rsidRPr="005F7586" w:rsidRDefault="00034620" w:rsidP="00034620">
            <w:pPr>
              <w:jc w:val="center"/>
              <w:rPr>
                <w:rFonts w:ascii="Verdana" w:hAnsi="Verdana" w:cs="Arial"/>
                <w:b/>
                <w:sz w:val="16"/>
                <w:szCs w:val="16"/>
              </w:rPr>
            </w:pPr>
          </w:p>
        </w:tc>
      </w:tr>
      <w:tr w:rsidR="00034620" w:rsidRPr="005F7586" w14:paraId="316FBCDF" w14:textId="77777777" w:rsidTr="00034620">
        <w:trPr>
          <w:trHeight w:val="176"/>
          <w:jc w:val="center"/>
        </w:trPr>
        <w:tc>
          <w:tcPr>
            <w:tcW w:w="1260" w:type="dxa"/>
            <w:tcBorders>
              <w:top w:val="nil"/>
              <w:left w:val="single" w:sz="4" w:space="0" w:color="auto"/>
              <w:bottom w:val="nil"/>
              <w:right w:val="single" w:sz="4" w:space="0" w:color="auto"/>
            </w:tcBorders>
            <w:vAlign w:val="center"/>
          </w:tcPr>
          <w:p w14:paraId="7CB3CE8F" w14:textId="1E5A6D0F"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780" w:type="dxa"/>
            <w:tcBorders>
              <w:top w:val="nil"/>
              <w:left w:val="single" w:sz="4" w:space="0" w:color="auto"/>
              <w:bottom w:val="nil"/>
              <w:right w:val="single" w:sz="4" w:space="0" w:color="auto"/>
            </w:tcBorders>
          </w:tcPr>
          <w:p w14:paraId="3237BD22" w14:textId="77777777" w:rsidR="00034620" w:rsidRPr="005F7586" w:rsidRDefault="00034620" w:rsidP="00034620">
            <w:pPr>
              <w:rPr>
                <w:rFonts w:ascii="Verdana" w:hAnsi="Verdana" w:cs="Arial"/>
                <w:sz w:val="16"/>
                <w:szCs w:val="16"/>
              </w:rPr>
            </w:pPr>
            <w:r w:rsidRPr="005F7586">
              <w:rPr>
                <w:rFonts w:ascii="Verdana" w:hAnsi="Verdana" w:cs="Arial"/>
                <w:sz w:val="16"/>
                <w:szCs w:val="16"/>
              </w:rPr>
              <w:t>Balance Brought Forward</w:t>
            </w:r>
          </w:p>
        </w:tc>
        <w:tc>
          <w:tcPr>
            <w:tcW w:w="1260" w:type="dxa"/>
            <w:tcBorders>
              <w:top w:val="nil"/>
              <w:left w:val="single" w:sz="4" w:space="0" w:color="auto"/>
              <w:bottom w:val="nil"/>
            </w:tcBorders>
            <w:shd w:val="clear" w:color="auto" w:fill="auto"/>
            <w:vAlign w:val="center"/>
          </w:tcPr>
          <w:p w14:paraId="1F5F98A5" w14:textId="3E3B13E6" w:rsidR="00034620" w:rsidRPr="005F7586" w:rsidRDefault="009D4D10" w:rsidP="00034620">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 </w:t>
            </w:r>
          </w:p>
        </w:tc>
      </w:tr>
      <w:tr w:rsidR="00034620" w:rsidRPr="005F7586" w14:paraId="6D8FBA8C" w14:textId="77777777" w:rsidTr="00034620">
        <w:trPr>
          <w:trHeight w:val="176"/>
          <w:jc w:val="center"/>
        </w:trPr>
        <w:tc>
          <w:tcPr>
            <w:tcW w:w="1260" w:type="dxa"/>
            <w:tcBorders>
              <w:top w:val="nil"/>
              <w:left w:val="single" w:sz="4" w:space="0" w:color="auto"/>
              <w:bottom w:val="nil"/>
              <w:right w:val="single" w:sz="4" w:space="0" w:color="auto"/>
            </w:tcBorders>
            <w:vAlign w:val="center"/>
          </w:tcPr>
          <w:p w14:paraId="0A147F62" w14:textId="0E16A807"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(39,604)</w:t>
            </w:r>
          </w:p>
        </w:tc>
        <w:tc>
          <w:tcPr>
            <w:tcW w:w="3780" w:type="dxa"/>
            <w:tcBorders>
              <w:top w:val="nil"/>
              <w:left w:val="single" w:sz="4" w:space="0" w:color="auto"/>
              <w:bottom w:val="nil"/>
              <w:right w:val="single" w:sz="4" w:space="0" w:color="auto"/>
            </w:tcBorders>
          </w:tcPr>
          <w:p w14:paraId="6989E4A9" w14:textId="77777777" w:rsidR="00034620" w:rsidRPr="005F7586" w:rsidRDefault="00034620" w:rsidP="00034620">
            <w:pPr>
              <w:rPr>
                <w:rFonts w:ascii="Verdana" w:hAnsi="Verdana" w:cs="Arial"/>
                <w:sz w:val="16"/>
                <w:szCs w:val="16"/>
              </w:rPr>
            </w:pPr>
            <w:r w:rsidRPr="005F7586">
              <w:rPr>
                <w:rFonts w:ascii="Verdana" w:hAnsi="Verdana" w:cs="Arial"/>
                <w:sz w:val="16"/>
                <w:szCs w:val="16"/>
              </w:rPr>
              <w:t>Pooled Budget Income</w:t>
            </w:r>
          </w:p>
        </w:tc>
        <w:tc>
          <w:tcPr>
            <w:tcW w:w="1260" w:type="dxa"/>
            <w:tcBorders>
              <w:top w:val="nil"/>
              <w:left w:val="single" w:sz="4" w:space="0" w:color="auto"/>
              <w:bottom w:val="nil"/>
            </w:tcBorders>
            <w:shd w:val="clear" w:color="auto" w:fill="auto"/>
            <w:vAlign w:val="center"/>
          </w:tcPr>
          <w:p w14:paraId="6A161E27" w14:textId="26A478E9" w:rsidR="00034620" w:rsidRPr="005F7586" w:rsidRDefault="009D4D10" w:rsidP="00034620">
            <w:pPr>
              <w:jc w:val="right"/>
              <w:rPr>
                <w:rFonts w:ascii="Verdana" w:hAnsi="Verdana" w:cs="Calibri"/>
                <w:color w:val="000000"/>
                <w:sz w:val="16"/>
                <w:szCs w:val="16"/>
              </w:rPr>
            </w:pPr>
            <w:r w:rsidRPr="005F7586">
              <w:rPr>
                <w:rFonts w:ascii="Verdana" w:hAnsi="Verdana" w:cs="Calibri"/>
                <w:color w:val="000000"/>
                <w:sz w:val="16"/>
                <w:szCs w:val="16"/>
              </w:rPr>
              <w:t xml:space="preserve">37,529 </w:t>
            </w:r>
          </w:p>
        </w:tc>
      </w:tr>
      <w:tr w:rsidR="00034620" w:rsidRPr="005F7586" w14:paraId="67E27554" w14:textId="77777777" w:rsidTr="00034620">
        <w:trPr>
          <w:trHeight w:val="176"/>
          <w:jc w:val="center"/>
        </w:trPr>
        <w:tc>
          <w:tcPr>
            <w:tcW w:w="1260" w:type="dxa"/>
            <w:tcBorders>
              <w:top w:val="nil"/>
              <w:left w:val="single" w:sz="4" w:space="0" w:color="auto"/>
              <w:bottom w:val="single" w:sz="4" w:space="0" w:color="auto"/>
              <w:right w:val="single" w:sz="4" w:space="0" w:color="auto"/>
            </w:tcBorders>
            <w:vAlign w:val="center"/>
          </w:tcPr>
          <w:p w14:paraId="02CDF384" w14:textId="1638C446"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780" w:type="dxa"/>
            <w:tcBorders>
              <w:top w:val="nil"/>
              <w:left w:val="single" w:sz="4" w:space="0" w:color="auto"/>
              <w:bottom w:val="single" w:sz="4" w:space="0" w:color="auto"/>
              <w:right w:val="single" w:sz="4" w:space="0" w:color="auto"/>
            </w:tcBorders>
          </w:tcPr>
          <w:p w14:paraId="6717101D" w14:textId="77777777" w:rsidR="00034620" w:rsidRPr="005F7586" w:rsidRDefault="00034620" w:rsidP="00034620">
            <w:pPr>
              <w:rPr>
                <w:rFonts w:ascii="Verdana" w:hAnsi="Verdana" w:cs="Arial"/>
                <w:sz w:val="16"/>
                <w:szCs w:val="16"/>
              </w:rPr>
            </w:pPr>
            <w:r w:rsidRPr="005F7586">
              <w:rPr>
                <w:rFonts w:ascii="Verdana" w:hAnsi="Verdana" w:cs="Arial"/>
                <w:sz w:val="16"/>
                <w:szCs w:val="16"/>
              </w:rPr>
              <w:t>Other Funding</w:t>
            </w:r>
          </w:p>
        </w:tc>
        <w:tc>
          <w:tcPr>
            <w:tcW w:w="1260" w:type="dxa"/>
            <w:tcBorders>
              <w:top w:val="nil"/>
              <w:left w:val="single" w:sz="4" w:space="0" w:color="auto"/>
              <w:bottom w:val="single" w:sz="4" w:space="0" w:color="auto"/>
            </w:tcBorders>
            <w:shd w:val="clear" w:color="auto" w:fill="auto"/>
            <w:vAlign w:val="center"/>
          </w:tcPr>
          <w:p w14:paraId="7AD210FB" w14:textId="5AE7B9C6" w:rsidR="00034620" w:rsidRPr="005F7586" w:rsidRDefault="009D4D10" w:rsidP="0003462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034620" w:rsidRPr="005F7586" w14:paraId="71F7EED6" w14:textId="77777777" w:rsidTr="00034620">
        <w:trPr>
          <w:trHeight w:val="176"/>
          <w:jc w:val="center"/>
        </w:trPr>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022DCDFC" w14:textId="1ACE7FF5"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(39,604)</w:t>
            </w:r>
          </w:p>
        </w:tc>
        <w:tc>
          <w:tcPr>
            <w:tcW w:w="3780" w:type="dxa"/>
            <w:tcBorders>
              <w:top w:val="single" w:sz="4" w:space="0" w:color="auto"/>
              <w:left w:val="single" w:sz="4" w:space="0" w:color="auto"/>
              <w:bottom w:val="single" w:sz="4" w:space="0" w:color="auto"/>
              <w:right w:val="single" w:sz="4" w:space="0" w:color="auto"/>
            </w:tcBorders>
            <w:shd w:val="clear" w:color="auto" w:fill="D9D9D9"/>
          </w:tcPr>
          <w:p w14:paraId="46663EE3"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Total</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5B8755EB" w14:textId="46584CC9" w:rsidR="00034620" w:rsidRPr="005F7586" w:rsidRDefault="009D4D10"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37,529 </w:t>
            </w:r>
          </w:p>
        </w:tc>
      </w:tr>
      <w:tr w:rsidR="00034620" w:rsidRPr="005F7586" w14:paraId="23F55512" w14:textId="77777777" w:rsidTr="00034620">
        <w:trPr>
          <w:trHeight w:val="176"/>
          <w:jc w:val="center"/>
        </w:trPr>
        <w:tc>
          <w:tcPr>
            <w:tcW w:w="1260" w:type="dxa"/>
            <w:tcBorders>
              <w:top w:val="single" w:sz="4" w:space="0" w:color="auto"/>
              <w:left w:val="single" w:sz="4" w:space="0" w:color="auto"/>
              <w:bottom w:val="nil"/>
              <w:right w:val="single" w:sz="4" w:space="0" w:color="auto"/>
            </w:tcBorders>
            <w:vAlign w:val="center"/>
          </w:tcPr>
          <w:p w14:paraId="060A4C00" w14:textId="7F0F9B43" w:rsidR="00034620" w:rsidRPr="005F7586" w:rsidRDefault="00034620" w:rsidP="00034620">
            <w:pPr>
              <w:jc w:val="right"/>
              <w:rPr>
                <w:rFonts w:ascii="Arial" w:hAnsi="Arial" w:cs="Arial"/>
                <w:color w:val="000000"/>
                <w:sz w:val="20"/>
                <w:szCs w:val="20"/>
              </w:rPr>
            </w:pPr>
            <w:r w:rsidRPr="005F7586">
              <w:rPr>
                <w:rFonts w:ascii="Arial" w:hAnsi="Arial" w:cs="Arial"/>
                <w:color w:val="000000"/>
                <w:sz w:val="20"/>
                <w:szCs w:val="20"/>
              </w:rPr>
              <w:t> </w:t>
            </w:r>
          </w:p>
        </w:tc>
        <w:tc>
          <w:tcPr>
            <w:tcW w:w="3780" w:type="dxa"/>
            <w:tcBorders>
              <w:top w:val="single" w:sz="4" w:space="0" w:color="auto"/>
              <w:left w:val="single" w:sz="4" w:space="0" w:color="auto"/>
              <w:bottom w:val="nil"/>
              <w:right w:val="single" w:sz="4" w:space="0" w:color="auto"/>
            </w:tcBorders>
          </w:tcPr>
          <w:p w14:paraId="413CFA45" w14:textId="77777777" w:rsidR="00034620" w:rsidRPr="005F7586" w:rsidRDefault="00034620" w:rsidP="00034620">
            <w:pPr>
              <w:jc w:val="center"/>
              <w:rPr>
                <w:rFonts w:ascii="Verdana" w:hAnsi="Verdana" w:cs="Arial"/>
                <w:sz w:val="16"/>
                <w:szCs w:val="16"/>
              </w:rPr>
            </w:pPr>
          </w:p>
        </w:tc>
        <w:tc>
          <w:tcPr>
            <w:tcW w:w="1260" w:type="dxa"/>
            <w:tcBorders>
              <w:top w:val="single" w:sz="4" w:space="0" w:color="auto"/>
              <w:left w:val="single" w:sz="4" w:space="0" w:color="auto"/>
              <w:bottom w:val="nil"/>
              <w:right w:val="single" w:sz="4" w:space="0" w:color="auto"/>
            </w:tcBorders>
            <w:shd w:val="clear" w:color="auto" w:fill="auto"/>
            <w:vAlign w:val="center"/>
          </w:tcPr>
          <w:p w14:paraId="5B59ED66" w14:textId="4486A27F" w:rsidR="00034620" w:rsidRPr="005F7586" w:rsidRDefault="009D4D10" w:rsidP="00034620">
            <w:pPr>
              <w:jc w:val="right"/>
              <w:rPr>
                <w:rFonts w:ascii="Verdana" w:hAnsi="Verdana" w:cs="Arial"/>
                <w:color w:val="000000"/>
                <w:sz w:val="16"/>
                <w:szCs w:val="16"/>
              </w:rPr>
            </w:pPr>
            <w:r w:rsidRPr="005F7586">
              <w:rPr>
                <w:rFonts w:ascii="Verdana" w:hAnsi="Verdana" w:cs="Calibri"/>
                <w:color w:val="000000"/>
                <w:sz w:val="16"/>
                <w:szCs w:val="16"/>
              </w:rPr>
              <w:t> </w:t>
            </w:r>
          </w:p>
        </w:tc>
      </w:tr>
      <w:tr w:rsidR="00034620" w:rsidRPr="005F7586" w14:paraId="40DE03A3" w14:textId="77777777" w:rsidTr="00034620">
        <w:trPr>
          <w:trHeight w:val="176"/>
          <w:jc w:val="center"/>
        </w:trPr>
        <w:tc>
          <w:tcPr>
            <w:tcW w:w="1260" w:type="dxa"/>
            <w:tcBorders>
              <w:top w:val="nil"/>
              <w:left w:val="single" w:sz="4" w:space="0" w:color="auto"/>
              <w:bottom w:val="nil"/>
              <w:right w:val="single" w:sz="4" w:space="0" w:color="auto"/>
            </w:tcBorders>
            <w:vAlign w:val="center"/>
          </w:tcPr>
          <w:p w14:paraId="358773C0" w14:textId="14C46190" w:rsidR="00034620" w:rsidRPr="005F7586" w:rsidRDefault="00034620" w:rsidP="00034620">
            <w:pPr>
              <w:jc w:val="right"/>
              <w:rPr>
                <w:rFonts w:ascii="Arial" w:hAnsi="Arial" w:cs="Arial"/>
                <w:color w:val="000000"/>
                <w:sz w:val="20"/>
                <w:szCs w:val="20"/>
              </w:rPr>
            </w:pPr>
            <w:r w:rsidRPr="005F7586">
              <w:rPr>
                <w:rFonts w:ascii="Arial" w:hAnsi="Arial" w:cs="Arial"/>
                <w:color w:val="000000"/>
                <w:sz w:val="20"/>
                <w:szCs w:val="20"/>
              </w:rPr>
              <w:t> </w:t>
            </w:r>
          </w:p>
        </w:tc>
        <w:tc>
          <w:tcPr>
            <w:tcW w:w="3780" w:type="dxa"/>
            <w:tcBorders>
              <w:top w:val="nil"/>
              <w:left w:val="single" w:sz="4" w:space="0" w:color="auto"/>
              <w:bottom w:val="nil"/>
              <w:right w:val="single" w:sz="4" w:space="0" w:color="auto"/>
            </w:tcBorders>
          </w:tcPr>
          <w:p w14:paraId="03DE9FF1"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Provider Expenditure:</w:t>
            </w:r>
          </w:p>
        </w:tc>
        <w:tc>
          <w:tcPr>
            <w:tcW w:w="1260" w:type="dxa"/>
            <w:tcBorders>
              <w:top w:val="nil"/>
              <w:left w:val="single" w:sz="4" w:space="0" w:color="auto"/>
              <w:bottom w:val="nil"/>
              <w:right w:val="single" w:sz="4" w:space="0" w:color="auto"/>
            </w:tcBorders>
            <w:shd w:val="clear" w:color="auto" w:fill="auto"/>
            <w:vAlign w:val="center"/>
          </w:tcPr>
          <w:p w14:paraId="0EAA9335" w14:textId="7C14B60E" w:rsidR="00034620" w:rsidRPr="005F7586" w:rsidRDefault="009D4D10" w:rsidP="00034620">
            <w:pPr>
              <w:jc w:val="right"/>
              <w:rPr>
                <w:rFonts w:ascii="Verdana" w:hAnsi="Verdana" w:cs="Arial"/>
                <w:color w:val="000000"/>
                <w:sz w:val="16"/>
                <w:szCs w:val="16"/>
              </w:rPr>
            </w:pPr>
            <w:r w:rsidRPr="005F7586">
              <w:rPr>
                <w:rFonts w:ascii="Verdana" w:hAnsi="Verdana" w:cs="Calibri"/>
                <w:color w:val="000000"/>
                <w:sz w:val="16"/>
                <w:szCs w:val="16"/>
              </w:rPr>
              <w:t> </w:t>
            </w:r>
          </w:p>
        </w:tc>
      </w:tr>
      <w:tr w:rsidR="00034620" w:rsidRPr="005F7586" w14:paraId="7D594383" w14:textId="77777777" w:rsidTr="00034620">
        <w:trPr>
          <w:trHeight w:val="176"/>
          <w:jc w:val="center"/>
        </w:trPr>
        <w:tc>
          <w:tcPr>
            <w:tcW w:w="1260" w:type="dxa"/>
            <w:tcBorders>
              <w:top w:val="nil"/>
              <w:left w:val="single" w:sz="4" w:space="0" w:color="auto"/>
              <w:bottom w:val="nil"/>
              <w:right w:val="single" w:sz="4" w:space="0" w:color="auto"/>
            </w:tcBorders>
            <w:vAlign w:val="center"/>
          </w:tcPr>
          <w:p w14:paraId="610C8256" w14:textId="4CDF8D7B"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948 </w:t>
            </w:r>
          </w:p>
        </w:tc>
        <w:tc>
          <w:tcPr>
            <w:tcW w:w="3780" w:type="dxa"/>
            <w:tcBorders>
              <w:top w:val="nil"/>
              <w:left w:val="single" w:sz="4" w:space="0" w:color="auto"/>
              <w:bottom w:val="nil"/>
              <w:right w:val="single" w:sz="4" w:space="0" w:color="auto"/>
            </w:tcBorders>
          </w:tcPr>
          <w:p w14:paraId="14A52582" w14:textId="77777777" w:rsidR="00034620" w:rsidRPr="005F7586" w:rsidRDefault="00034620" w:rsidP="00034620">
            <w:pPr>
              <w:rPr>
                <w:rFonts w:ascii="Verdana" w:hAnsi="Verdana" w:cs="Arial"/>
                <w:sz w:val="16"/>
                <w:szCs w:val="16"/>
              </w:rPr>
            </w:pPr>
            <w:r w:rsidRPr="005F7586">
              <w:rPr>
                <w:rFonts w:ascii="Verdana" w:hAnsi="Verdana" w:cs="Arial"/>
                <w:sz w:val="16"/>
                <w:szCs w:val="16"/>
              </w:rPr>
              <w:t>Barnsley CCG</w:t>
            </w:r>
          </w:p>
        </w:tc>
        <w:tc>
          <w:tcPr>
            <w:tcW w:w="1260" w:type="dxa"/>
            <w:tcBorders>
              <w:top w:val="nil"/>
              <w:left w:val="single" w:sz="4" w:space="0" w:color="auto"/>
              <w:bottom w:val="nil"/>
              <w:right w:val="single" w:sz="4" w:space="0" w:color="auto"/>
            </w:tcBorders>
            <w:shd w:val="clear" w:color="auto" w:fill="auto"/>
            <w:vAlign w:val="center"/>
          </w:tcPr>
          <w:p w14:paraId="1E9CB85B" w14:textId="419921B6" w:rsidR="00034620" w:rsidRPr="005F7586" w:rsidRDefault="009D4D10" w:rsidP="00034620">
            <w:pPr>
              <w:jc w:val="right"/>
              <w:rPr>
                <w:rFonts w:ascii="Verdana" w:hAnsi="Verdana" w:cs="Calibri"/>
                <w:color w:val="000000"/>
                <w:sz w:val="16"/>
                <w:szCs w:val="16"/>
              </w:rPr>
            </w:pPr>
            <w:r w:rsidRPr="005F7586">
              <w:rPr>
                <w:rFonts w:ascii="Verdana" w:hAnsi="Verdana" w:cs="Calibri"/>
                <w:color w:val="000000"/>
                <w:sz w:val="16"/>
                <w:szCs w:val="16"/>
              </w:rPr>
              <w:t xml:space="preserve">376 </w:t>
            </w:r>
          </w:p>
        </w:tc>
      </w:tr>
      <w:tr w:rsidR="00034620" w:rsidRPr="005F7586" w14:paraId="61F4CEA5" w14:textId="77777777" w:rsidTr="00034620">
        <w:trPr>
          <w:trHeight w:val="176"/>
          <w:jc w:val="center"/>
        </w:trPr>
        <w:tc>
          <w:tcPr>
            <w:tcW w:w="1260" w:type="dxa"/>
            <w:tcBorders>
              <w:top w:val="nil"/>
              <w:left w:val="single" w:sz="4" w:space="0" w:color="auto"/>
              <w:bottom w:val="nil"/>
              <w:right w:val="single" w:sz="4" w:space="0" w:color="auto"/>
            </w:tcBorders>
            <w:vAlign w:val="center"/>
          </w:tcPr>
          <w:p w14:paraId="24C2833C" w14:textId="37437C0E"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35,450 </w:t>
            </w:r>
          </w:p>
        </w:tc>
        <w:tc>
          <w:tcPr>
            <w:tcW w:w="3780" w:type="dxa"/>
            <w:tcBorders>
              <w:top w:val="nil"/>
              <w:left w:val="single" w:sz="4" w:space="0" w:color="auto"/>
              <w:bottom w:val="nil"/>
              <w:right w:val="single" w:sz="4" w:space="0" w:color="auto"/>
            </w:tcBorders>
          </w:tcPr>
          <w:p w14:paraId="1A700CFA" w14:textId="77777777" w:rsidR="00034620" w:rsidRPr="005F7586" w:rsidRDefault="00034620" w:rsidP="00034620">
            <w:pPr>
              <w:rPr>
                <w:rFonts w:ascii="Verdana" w:hAnsi="Verdana" w:cs="Arial"/>
                <w:sz w:val="16"/>
                <w:szCs w:val="16"/>
              </w:rPr>
            </w:pPr>
            <w:r w:rsidRPr="005F7586">
              <w:rPr>
                <w:rFonts w:ascii="Verdana" w:hAnsi="Verdana" w:cs="Arial"/>
                <w:sz w:val="16"/>
                <w:szCs w:val="16"/>
              </w:rPr>
              <w:t>Barnsley MBC (CYP&amp;F / PH)</w:t>
            </w:r>
          </w:p>
        </w:tc>
        <w:tc>
          <w:tcPr>
            <w:tcW w:w="1260" w:type="dxa"/>
            <w:tcBorders>
              <w:top w:val="nil"/>
              <w:left w:val="single" w:sz="4" w:space="0" w:color="auto"/>
              <w:bottom w:val="nil"/>
              <w:right w:val="single" w:sz="4" w:space="0" w:color="auto"/>
            </w:tcBorders>
            <w:shd w:val="clear" w:color="auto" w:fill="auto"/>
            <w:vAlign w:val="center"/>
          </w:tcPr>
          <w:p w14:paraId="57AEA4CA" w14:textId="2AAF08E1" w:rsidR="00034620" w:rsidRPr="005F7586" w:rsidRDefault="009D4D10" w:rsidP="00034620">
            <w:pPr>
              <w:jc w:val="right"/>
              <w:rPr>
                <w:rFonts w:ascii="Verdana" w:hAnsi="Verdana" w:cs="Calibri"/>
                <w:color w:val="000000"/>
                <w:sz w:val="16"/>
                <w:szCs w:val="16"/>
              </w:rPr>
            </w:pPr>
            <w:r w:rsidRPr="005F7586">
              <w:rPr>
                <w:rFonts w:ascii="Verdana" w:hAnsi="Verdana" w:cs="Calibri"/>
                <w:color w:val="000000"/>
                <w:sz w:val="16"/>
                <w:szCs w:val="16"/>
              </w:rPr>
              <w:t xml:space="preserve">39,578 </w:t>
            </w:r>
          </w:p>
        </w:tc>
      </w:tr>
      <w:tr w:rsidR="00034620" w:rsidRPr="005F7586" w14:paraId="62CA7849" w14:textId="77777777" w:rsidTr="00034620">
        <w:trPr>
          <w:trHeight w:val="176"/>
          <w:jc w:val="center"/>
        </w:trPr>
        <w:tc>
          <w:tcPr>
            <w:tcW w:w="1260" w:type="dxa"/>
            <w:tcBorders>
              <w:top w:val="nil"/>
              <w:left w:val="single" w:sz="4" w:space="0" w:color="auto"/>
              <w:bottom w:val="single" w:sz="4" w:space="0" w:color="auto"/>
              <w:right w:val="single" w:sz="4" w:space="0" w:color="auto"/>
            </w:tcBorders>
            <w:vAlign w:val="center"/>
          </w:tcPr>
          <w:p w14:paraId="49A38B4A" w14:textId="32FAECCB"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1,541 </w:t>
            </w:r>
          </w:p>
        </w:tc>
        <w:tc>
          <w:tcPr>
            <w:tcW w:w="3780" w:type="dxa"/>
            <w:tcBorders>
              <w:top w:val="nil"/>
              <w:left w:val="single" w:sz="4" w:space="0" w:color="auto"/>
              <w:bottom w:val="single" w:sz="4" w:space="0" w:color="auto"/>
              <w:right w:val="single" w:sz="4" w:space="0" w:color="auto"/>
            </w:tcBorders>
          </w:tcPr>
          <w:p w14:paraId="6478BD9C" w14:textId="77777777" w:rsidR="00034620" w:rsidRPr="005F7586" w:rsidRDefault="00034620" w:rsidP="00034620">
            <w:pPr>
              <w:rPr>
                <w:rFonts w:ascii="Verdana" w:hAnsi="Verdana" w:cs="Arial"/>
                <w:sz w:val="16"/>
                <w:szCs w:val="16"/>
              </w:rPr>
            </w:pPr>
            <w:r w:rsidRPr="005F7586">
              <w:rPr>
                <w:rFonts w:ascii="Verdana" w:hAnsi="Verdana" w:cs="Arial"/>
                <w:sz w:val="16"/>
                <w:szCs w:val="16"/>
              </w:rPr>
              <w:t>SWYPFT</w:t>
            </w:r>
          </w:p>
        </w:tc>
        <w:tc>
          <w:tcPr>
            <w:tcW w:w="1260" w:type="dxa"/>
            <w:tcBorders>
              <w:top w:val="nil"/>
              <w:left w:val="single" w:sz="4" w:space="0" w:color="auto"/>
              <w:bottom w:val="single" w:sz="4" w:space="0" w:color="auto"/>
              <w:right w:val="single" w:sz="4" w:space="0" w:color="auto"/>
            </w:tcBorders>
            <w:shd w:val="clear" w:color="auto" w:fill="auto"/>
            <w:vAlign w:val="center"/>
          </w:tcPr>
          <w:p w14:paraId="070EEDEE" w14:textId="17F45756" w:rsidR="00034620" w:rsidRPr="005F7586" w:rsidRDefault="009D4D10" w:rsidP="00034620">
            <w:pPr>
              <w:jc w:val="right"/>
              <w:rPr>
                <w:rFonts w:ascii="Verdana" w:hAnsi="Verdana" w:cs="Calibri"/>
                <w:color w:val="000000"/>
                <w:sz w:val="16"/>
                <w:szCs w:val="16"/>
              </w:rPr>
            </w:pPr>
            <w:r w:rsidRPr="005F7586">
              <w:rPr>
                <w:rFonts w:ascii="Verdana" w:hAnsi="Verdana" w:cs="Calibri"/>
                <w:color w:val="000000"/>
                <w:sz w:val="16"/>
                <w:szCs w:val="16"/>
              </w:rPr>
              <w:t xml:space="preserve">1,581 </w:t>
            </w:r>
          </w:p>
        </w:tc>
      </w:tr>
      <w:tr w:rsidR="00034620" w:rsidRPr="005F7586" w14:paraId="0AC91D48" w14:textId="77777777" w:rsidTr="00034620">
        <w:trPr>
          <w:trHeight w:val="176"/>
          <w:jc w:val="center"/>
        </w:trPr>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4FDB5F9D" w14:textId="5F5AFB11"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37,939 </w:t>
            </w:r>
          </w:p>
        </w:tc>
        <w:tc>
          <w:tcPr>
            <w:tcW w:w="3780" w:type="dxa"/>
            <w:tcBorders>
              <w:top w:val="single" w:sz="4" w:space="0" w:color="auto"/>
              <w:left w:val="single" w:sz="4" w:space="0" w:color="auto"/>
              <w:bottom w:val="single" w:sz="4" w:space="0" w:color="auto"/>
              <w:right w:val="single" w:sz="4" w:space="0" w:color="auto"/>
            </w:tcBorders>
            <w:shd w:val="clear" w:color="auto" w:fill="D9D9D9"/>
          </w:tcPr>
          <w:p w14:paraId="0E9E9159"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Total</w:t>
            </w:r>
          </w:p>
        </w:tc>
        <w:tc>
          <w:tcPr>
            <w:tcW w:w="1260" w:type="dxa"/>
            <w:tcBorders>
              <w:top w:val="single" w:sz="4" w:space="0" w:color="auto"/>
              <w:left w:val="single" w:sz="4" w:space="0" w:color="auto"/>
              <w:bottom w:val="single" w:sz="4" w:space="0" w:color="auto"/>
            </w:tcBorders>
            <w:shd w:val="clear" w:color="auto" w:fill="D9D9D9"/>
            <w:vAlign w:val="center"/>
          </w:tcPr>
          <w:p w14:paraId="743AB1EF" w14:textId="13C74F8B" w:rsidR="00034620" w:rsidRPr="005F7586" w:rsidRDefault="009D4D10"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41,535 </w:t>
            </w:r>
          </w:p>
        </w:tc>
      </w:tr>
      <w:tr w:rsidR="00034620" w:rsidRPr="005F7586" w14:paraId="06FE89EE" w14:textId="77777777" w:rsidTr="00034620">
        <w:trPr>
          <w:trHeight w:val="176"/>
          <w:jc w:val="center"/>
        </w:trPr>
        <w:tc>
          <w:tcPr>
            <w:tcW w:w="1260" w:type="dxa"/>
            <w:tcBorders>
              <w:top w:val="single" w:sz="4" w:space="0" w:color="auto"/>
              <w:left w:val="single" w:sz="4" w:space="0" w:color="auto"/>
              <w:bottom w:val="single" w:sz="4" w:space="0" w:color="auto"/>
              <w:right w:val="single" w:sz="4" w:space="0" w:color="auto"/>
            </w:tcBorders>
            <w:vAlign w:val="center"/>
          </w:tcPr>
          <w:p w14:paraId="17B3606F" w14:textId="405E946A"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3780" w:type="dxa"/>
            <w:tcBorders>
              <w:top w:val="single" w:sz="4" w:space="0" w:color="auto"/>
              <w:left w:val="single" w:sz="4" w:space="0" w:color="auto"/>
              <w:bottom w:val="single" w:sz="4" w:space="0" w:color="auto"/>
              <w:right w:val="single" w:sz="4" w:space="0" w:color="auto"/>
            </w:tcBorders>
          </w:tcPr>
          <w:p w14:paraId="04640857" w14:textId="77777777" w:rsidR="00034620" w:rsidRPr="005F7586" w:rsidRDefault="00034620" w:rsidP="00034620">
            <w:pPr>
              <w:jc w:val="center"/>
              <w:rPr>
                <w:rFonts w:ascii="Verdana" w:hAnsi="Verdana" w:cs="Arial"/>
                <w:sz w:val="16"/>
                <w:szCs w:val="16"/>
              </w:rPr>
            </w:pPr>
          </w:p>
        </w:tc>
        <w:tc>
          <w:tcPr>
            <w:tcW w:w="1260" w:type="dxa"/>
            <w:tcBorders>
              <w:top w:val="single" w:sz="4" w:space="0" w:color="auto"/>
              <w:left w:val="single" w:sz="4" w:space="0" w:color="auto"/>
              <w:bottom w:val="single" w:sz="4" w:space="0" w:color="auto"/>
            </w:tcBorders>
            <w:shd w:val="clear" w:color="auto" w:fill="auto"/>
            <w:vAlign w:val="center"/>
          </w:tcPr>
          <w:p w14:paraId="0CA0919A" w14:textId="60433E0B" w:rsidR="00034620" w:rsidRPr="005F7586" w:rsidRDefault="009D4D10" w:rsidP="00034620">
            <w:pPr>
              <w:jc w:val="right"/>
              <w:rPr>
                <w:rFonts w:ascii="Verdana" w:hAnsi="Verdana" w:cs="Calibri"/>
                <w:color w:val="000000"/>
                <w:sz w:val="16"/>
                <w:szCs w:val="16"/>
              </w:rPr>
            </w:pPr>
            <w:r w:rsidRPr="005F7586">
              <w:rPr>
                <w:rFonts w:ascii="Verdana" w:hAnsi="Verdana" w:cs="Calibri"/>
                <w:color w:val="000000"/>
                <w:sz w:val="16"/>
                <w:szCs w:val="16"/>
              </w:rPr>
              <w:t> </w:t>
            </w:r>
          </w:p>
        </w:tc>
      </w:tr>
      <w:tr w:rsidR="00034620" w:rsidRPr="005F7586" w14:paraId="08BA41C6" w14:textId="77777777" w:rsidTr="00034620">
        <w:trPr>
          <w:trHeight w:val="176"/>
          <w:jc w:val="center"/>
        </w:trPr>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5A56C35F" w14:textId="07708D2A"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(1,665)</w:t>
            </w:r>
          </w:p>
        </w:tc>
        <w:tc>
          <w:tcPr>
            <w:tcW w:w="3780" w:type="dxa"/>
            <w:tcBorders>
              <w:top w:val="single" w:sz="4" w:space="0" w:color="auto"/>
              <w:left w:val="single" w:sz="4" w:space="0" w:color="auto"/>
              <w:bottom w:val="single" w:sz="4" w:space="0" w:color="auto"/>
              <w:right w:val="single" w:sz="4" w:space="0" w:color="auto"/>
            </w:tcBorders>
            <w:shd w:val="clear" w:color="auto" w:fill="D9D9D9"/>
          </w:tcPr>
          <w:p w14:paraId="4916684A"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Over / (Under) Spend</w:t>
            </w:r>
          </w:p>
        </w:tc>
        <w:tc>
          <w:tcPr>
            <w:tcW w:w="1260" w:type="dxa"/>
            <w:tcBorders>
              <w:top w:val="single" w:sz="4" w:space="0" w:color="auto"/>
              <w:left w:val="single" w:sz="4" w:space="0" w:color="auto"/>
              <w:bottom w:val="single" w:sz="4" w:space="0" w:color="auto"/>
            </w:tcBorders>
            <w:shd w:val="clear" w:color="auto" w:fill="D9D9D9"/>
            <w:vAlign w:val="center"/>
          </w:tcPr>
          <w:p w14:paraId="7BABCBE6" w14:textId="0EB00ED4" w:rsidR="00034620" w:rsidRPr="005F7586" w:rsidRDefault="009D4D10"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4,006 </w:t>
            </w:r>
          </w:p>
        </w:tc>
      </w:tr>
      <w:tr w:rsidR="00034620" w:rsidRPr="005F7586" w14:paraId="6A9D1C78" w14:textId="77777777" w:rsidTr="00034620">
        <w:trPr>
          <w:trHeight w:val="176"/>
          <w:jc w:val="center"/>
        </w:trPr>
        <w:tc>
          <w:tcPr>
            <w:tcW w:w="1260" w:type="dxa"/>
            <w:tcBorders>
              <w:top w:val="single" w:sz="4" w:space="0" w:color="auto"/>
              <w:left w:val="single" w:sz="4" w:space="0" w:color="auto"/>
              <w:bottom w:val="nil"/>
              <w:right w:val="single" w:sz="4" w:space="0" w:color="auto"/>
            </w:tcBorders>
            <w:vAlign w:val="center"/>
          </w:tcPr>
          <w:p w14:paraId="5111905E" w14:textId="03E431E5"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3780" w:type="dxa"/>
            <w:tcBorders>
              <w:top w:val="single" w:sz="4" w:space="0" w:color="auto"/>
              <w:left w:val="single" w:sz="4" w:space="0" w:color="auto"/>
              <w:bottom w:val="nil"/>
              <w:right w:val="single" w:sz="4" w:space="0" w:color="auto"/>
            </w:tcBorders>
          </w:tcPr>
          <w:p w14:paraId="21A952DD" w14:textId="77777777" w:rsidR="00034620" w:rsidRPr="005F7586" w:rsidRDefault="00034620" w:rsidP="00034620">
            <w:pPr>
              <w:jc w:val="center"/>
              <w:rPr>
                <w:rFonts w:ascii="Verdana" w:hAnsi="Verdana" w:cs="Arial"/>
                <w:sz w:val="16"/>
                <w:szCs w:val="16"/>
              </w:rPr>
            </w:pPr>
          </w:p>
        </w:tc>
        <w:tc>
          <w:tcPr>
            <w:tcW w:w="1260" w:type="dxa"/>
            <w:tcBorders>
              <w:top w:val="single" w:sz="4" w:space="0" w:color="auto"/>
              <w:left w:val="single" w:sz="4" w:space="0" w:color="auto"/>
              <w:bottom w:val="nil"/>
              <w:right w:val="single" w:sz="4" w:space="0" w:color="auto"/>
            </w:tcBorders>
            <w:shd w:val="clear" w:color="auto" w:fill="auto"/>
            <w:vAlign w:val="center"/>
          </w:tcPr>
          <w:p w14:paraId="77DCBF20" w14:textId="1335A4E6" w:rsidR="00034620" w:rsidRPr="005F7586" w:rsidRDefault="009D4D10" w:rsidP="00034620">
            <w:pPr>
              <w:jc w:val="right"/>
              <w:rPr>
                <w:rFonts w:ascii="Verdana" w:hAnsi="Verdana" w:cs="Calibri"/>
                <w:color w:val="000000"/>
                <w:sz w:val="16"/>
                <w:szCs w:val="16"/>
              </w:rPr>
            </w:pPr>
            <w:r w:rsidRPr="005F7586">
              <w:rPr>
                <w:rFonts w:ascii="Verdana" w:hAnsi="Verdana" w:cs="Calibri"/>
                <w:color w:val="000000"/>
                <w:sz w:val="16"/>
                <w:szCs w:val="16"/>
              </w:rPr>
              <w:t> </w:t>
            </w:r>
          </w:p>
        </w:tc>
      </w:tr>
      <w:tr w:rsidR="00034620" w:rsidRPr="005F7586" w14:paraId="3BA958C7" w14:textId="77777777" w:rsidTr="00034620">
        <w:trPr>
          <w:trHeight w:val="176"/>
          <w:jc w:val="center"/>
        </w:trPr>
        <w:tc>
          <w:tcPr>
            <w:tcW w:w="1260" w:type="dxa"/>
            <w:tcBorders>
              <w:top w:val="nil"/>
              <w:left w:val="single" w:sz="4" w:space="0" w:color="auto"/>
              <w:bottom w:val="nil"/>
              <w:right w:val="single" w:sz="4" w:space="0" w:color="auto"/>
            </w:tcBorders>
            <w:vAlign w:val="center"/>
          </w:tcPr>
          <w:p w14:paraId="1AEDD019" w14:textId="645AC30E"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780" w:type="dxa"/>
            <w:tcBorders>
              <w:top w:val="nil"/>
              <w:left w:val="single" w:sz="4" w:space="0" w:color="auto"/>
              <w:bottom w:val="nil"/>
              <w:right w:val="single" w:sz="4" w:space="0" w:color="auto"/>
            </w:tcBorders>
          </w:tcPr>
          <w:p w14:paraId="219F3DDC" w14:textId="77777777" w:rsidR="00034620" w:rsidRPr="005F7586" w:rsidRDefault="00034620" w:rsidP="00034620">
            <w:pPr>
              <w:rPr>
                <w:rFonts w:ascii="Verdana" w:hAnsi="Verdana" w:cs="Arial"/>
                <w:sz w:val="16"/>
                <w:szCs w:val="16"/>
              </w:rPr>
            </w:pPr>
            <w:r w:rsidRPr="005F7586">
              <w:rPr>
                <w:rFonts w:ascii="Verdana" w:hAnsi="Verdana" w:cs="Arial"/>
                <w:sz w:val="16"/>
                <w:szCs w:val="16"/>
              </w:rPr>
              <w:t>Ring-Fenced &amp; Carried Forward</w:t>
            </w:r>
          </w:p>
        </w:tc>
        <w:tc>
          <w:tcPr>
            <w:tcW w:w="1260" w:type="dxa"/>
            <w:tcBorders>
              <w:top w:val="nil"/>
              <w:left w:val="single" w:sz="4" w:space="0" w:color="auto"/>
              <w:bottom w:val="nil"/>
              <w:right w:val="single" w:sz="4" w:space="0" w:color="auto"/>
            </w:tcBorders>
            <w:shd w:val="clear" w:color="auto" w:fill="auto"/>
            <w:vAlign w:val="center"/>
          </w:tcPr>
          <w:p w14:paraId="7514D7D7" w14:textId="0C03C2C8" w:rsidR="00034620" w:rsidRPr="005F7586" w:rsidRDefault="009D4D10" w:rsidP="0003462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034620" w:rsidRPr="005F7586" w14:paraId="53538521" w14:textId="77777777" w:rsidTr="00034620">
        <w:trPr>
          <w:trHeight w:val="80"/>
          <w:jc w:val="center"/>
        </w:trPr>
        <w:tc>
          <w:tcPr>
            <w:tcW w:w="1260" w:type="dxa"/>
            <w:tcBorders>
              <w:top w:val="nil"/>
              <w:left w:val="single" w:sz="4" w:space="0" w:color="auto"/>
              <w:bottom w:val="single" w:sz="4" w:space="0" w:color="auto"/>
              <w:right w:val="single" w:sz="4" w:space="0" w:color="auto"/>
            </w:tcBorders>
            <w:vAlign w:val="center"/>
          </w:tcPr>
          <w:p w14:paraId="02781B8F" w14:textId="08F9D804"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3780" w:type="dxa"/>
            <w:tcBorders>
              <w:top w:val="nil"/>
              <w:left w:val="single" w:sz="4" w:space="0" w:color="auto"/>
              <w:bottom w:val="single" w:sz="4" w:space="0" w:color="auto"/>
              <w:right w:val="single" w:sz="4" w:space="0" w:color="auto"/>
            </w:tcBorders>
          </w:tcPr>
          <w:p w14:paraId="554D7AEB" w14:textId="77777777" w:rsidR="00034620" w:rsidRPr="005F7586" w:rsidRDefault="00034620" w:rsidP="00034620">
            <w:pPr>
              <w:jc w:val="center"/>
              <w:rPr>
                <w:rFonts w:ascii="Verdana" w:hAnsi="Verdana" w:cs="Arial"/>
                <w:b/>
                <w:sz w:val="16"/>
                <w:szCs w:val="16"/>
              </w:rPr>
            </w:pPr>
          </w:p>
        </w:tc>
        <w:tc>
          <w:tcPr>
            <w:tcW w:w="1260" w:type="dxa"/>
            <w:tcBorders>
              <w:top w:val="nil"/>
              <w:left w:val="single" w:sz="4" w:space="0" w:color="auto"/>
              <w:bottom w:val="single" w:sz="4" w:space="0" w:color="auto"/>
              <w:right w:val="single" w:sz="4" w:space="0" w:color="auto"/>
            </w:tcBorders>
            <w:shd w:val="clear" w:color="auto" w:fill="auto"/>
            <w:vAlign w:val="center"/>
          </w:tcPr>
          <w:p w14:paraId="187172F3" w14:textId="0754211E" w:rsidR="00034620" w:rsidRPr="005F7586" w:rsidRDefault="009D4D10" w:rsidP="00034620">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034620" w:rsidRPr="005F7586" w14:paraId="4BC75859" w14:textId="77777777" w:rsidTr="00034620">
        <w:trPr>
          <w:trHeight w:val="176"/>
          <w:jc w:val="center"/>
        </w:trPr>
        <w:tc>
          <w:tcPr>
            <w:tcW w:w="1260" w:type="dxa"/>
            <w:tcBorders>
              <w:top w:val="single" w:sz="4" w:space="0" w:color="auto"/>
              <w:left w:val="single" w:sz="4" w:space="0" w:color="auto"/>
              <w:bottom w:val="single" w:sz="4" w:space="0" w:color="auto"/>
              <w:right w:val="single" w:sz="4" w:space="0" w:color="auto"/>
            </w:tcBorders>
            <w:shd w:val="clear" w:color="auto" w:fill="A6A6A6"/>
            <w:vAlign w:val="center"/>
          </w:tcPr>
          <w:p w14:paraId="044B9FD6" w14:textId="73E0C274"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(1,665)</w:t>
            </w:r>
          </w:p>
        </w:tc>
        <w:tc>
          <w:tcPr>
            <w:tcW w:w="3780" w:type="dxa"/>
            <w:tcBorders>
              <w:top w:val="single" w:sz="4" w:space="0" w:color="auto"/>
              <w:left w:val="single" w:sz="4" w:space="0" w:color="auto"/>
              <w:bottom w:val="single" w:sz="4" w:space="0" w:color="auto"/>
              <w:right w:val="single" w:sz="4" w:space="0" w:color="auto"/>
            </w:tcBorders>
            <w:shd w:val="clear" w:color="auto" w:fill="A6A6A6"/>
          </w:tcPr>
          <w:p w14:paraId="6802263C" w14:textId="77777777" w:rsidR="00034620" w:rsidRPr="005F7586" w:rsidRDefault="00034620" w:rsidP="00034620">
            <w:pPr>
              <w:rPr>
                <w:rFonts w:ascii="Verdana" w:hAnsi="Verdana" w:cs="Arial"/>
                <w:b/>
                <w:sz w:val="16"/>
                <w:szCs w:val="16"/>
              </w:rPr>
            </w:pPr>
            <w:r w:rsidRPr="005F7586">
              <w:rPr>
                <w:rFonts w:ascii="Verdana" w:hAnsi="Verdana" w:cs="Arial"/>
                <w:b/>
                <w:sz w:val="16"/>
                <w:szCs w:val="16"/>
              </w:rPr>
              <w:t>NET EXPENDITURE</w:t>
            </w:r>
          </w:p>
        </w:tc>
        <w:tc>
          <w:tcPr>
            <w:tcW w:w="1260" w:type="dxa"/>
            <w:tcBorders>
              <w:top w:val="single" w:sz="4" w:space="0" w:color="auto"/>
              <w:left w:val="single" w:sz="4" w:space="0" w:color="auto"/>
              <w:bottom w:val="single" w:sz="4" w:space="0" w:color="auto"/>
              <w:right w:val="single" w:sz="4" w:space="0" w:color="auto"/>
            </w:tcBorders>
            <w:shd w:val="clear" w:color="auto" w:fill="A6A6A6"/>
            <w:vAlign w:val="center"/>
          </w:tcPr>
          <w:p w14:paraId="3581B346" w14:textId="418720B0" w:rsidR="00034620" w:rsidRPr="005F7586" w:rsidRDefault="009D4D10" w:rsidP="00034620">
            <w:pPr>
              <w:jc w:val="right"/>
              <w:rPr>
                <w:rFonts w:ascii="Verdana" w:hAnsi="Verdana" w:cs="Calibri"/>
                <w:b/>
                <w:color w:val="000000"/>
                <w:sz w:val="16"/>
                <w:szCs w:val="16"/>
              </w:rPr>
            </w:pPr>
            <w:r w:rsidRPr="005F7586">
              <w:rPr>
                <w:rFonts w:ascii="Verdana" w:hAnsi="Verdana" w:cs="Calibri"/>
                <w:b/>
                <w:bCs/>
                <w:color w:val="000000"/>
                <w:sz w:val="16"/>
                <w:szCs w:val="16"/>
              </w:rPr>
              <w:t xml:space="preserve">4,006 </w:t>
            </w:r>
          </w:p>
        </w:tc>
      </w:tr>
    </w:tbl>
    <w:p w14:paraId="399538F5" w14:textId="77777777" w:rsidR="00EF11F1" w:rsidRPr="005F7586" w:rsidRDefault="00EF11F1" w:rsidP="006A6115">
      <w:pPr>
        <w:rPr>
          <w:rFonts w:ascii="Verdana" w:hAnsi="Verdana"/>
          <w:bCs/>
          <w:sz w:val="18"/>
          <w:szCs w:val="18"/>
          <w:u w:val="single"/>
        </w:rPr>
      </w:pPr>
    </w:p>
    <w:p w14:paraId="2CB6D4B0" w14:textId="77777777" w:rsidR="00CE54AA" w:rsidRPr="005F7586" w:rsidRDefault="00CE54AA" w:rsidP="006A6115">
      <w:pPr>
        <w:rPr>
          <w:rFonts w:ascii="Verdana" w:hAnsi="Verdana"/>
          <w:sz w:val="18"/>
          <w:szCs w:val="18"/>
          <w:u w:val="single"/>
        </w:rPr>
      </w:pPr>
      <w:r w:rsidRPr="005F7586">
        <w:rPr>
          <w:rFonts w:ascii="Verdana" w:hAnsi="Verdana"/>
          <w:sz w:val="18"/>
          <w:szCs w:val="18"/>
          <w:u w:val="single"/>
        </w:rPr>
        <w:t>Governance Arrangements</w:t>
      </w:r>
    </w:p>
    <w:p w14:paraId="7D0A3AED" w14:textId="77777777" w:rsidR="00CE54AA" w:rsidRPr="005F7586" w:rsidRDefault="00CE54AA" w:rsidP="006A6115">
      <w:pPr>
        <w:rPr>
          <w:rFonts w:ascii="Verdana" w:hAnsi="Verdana"/>
          <w:b/>
          <w:sz w:val="18"/>
          <w:szCs w:val="18"/>
        </w:rPr>
      </w:pPr>
    </w:p>
    <w:p w14:paraId="0C8391E2" w14:textId="77777777" w:rsidR="00CE54AA" w:rsidRPr="005F7586" w:rsidRDefault="00CE54AA" w:rsidP="006A6115">
      <w:pPr>
        <w:rPr>
          <w:rFonts w:ascii="Verdana" w:hAnsi="Verdana"/>
          <w:sz w:val="18"/>
          <w:szCs w:val="18"/>
        </w:rPr>
      </w:pPr>
      <w:r w:rsidRPr="005F7586">
        <w:rPr>
          <w:rFonts w:ascii="Verdana" w:hAnsi="Verdana"/>
          <w:sz w:val="18"/>
          <w:szCs w:val="18"/>
        </w:rPr>
        <w:t xml:space="preserve">The changing architecture of the NHS, particularly with the demise of the PCT has led to some changes in the Children Services partnership arrangements in Barnsley. The decision was made in 2013/14 to move from a pooled budget arrangement to one of alignment, underpinned by principles of partnership working and service integration at point of delivery. From a financial viewpoint, the move to aligned budgets does not pose any significant financial risk to the </w:t>
      </w:r>
      <w:r w:rsidR="00E3569D" w:rsidRPr="005F7586">
        <w:rPr>
          <w:rFonts w:ascii="Verdana" w:hAnsi="Verdana"/>
          <w:sz w:val="18"/>
          <w:szCs w:val="18"/>
        </w:rPr>
        <w:t>Council</w:t>
      </w:r>
      <w:r w:rsidRPr="005F7586">
        <w:rPr>
          <w:rFonts w:ascii="Verdana" w:hAnsi="Verdana"/>
          <w:sz w:val="18"/>
          <w:szCs w:val="18"/>
        </w:rPr>
        <w:t xml:space="preserve"> as the funding / budget arrangement in the past is clearly separated and reflects the statutory functions of both organisations. The following are some of the structural changes to the arrangements:</w:t>
      </w:r>
    </w:p>
    <w:p w14:paraId="2E804147" w14:textId="77777777" w:rsidR="00CE54AA" w:rsidRPr="005F7586" w:rsidRDefault="00CE54AA" w:rsidP="006A6115">
      <w:pPr>
        <w:rPr>
          <w:rFonts w:ascii="Verdana" w:hAnsi="Verdana"/>
          <w:sz w:val="18"/>
          <w:szCs w:val="18"/>
        </w:rPr>
      </w:pPr>
    </w:p>
    <w:p w14:paraId="095500C9" w14:textId="77777777" w:rsidR="00CE54AA" w:rsidRPr="005F7586" w:rsidRDefault="00CE54AA" w:rsidP="001D2ADC">
      <w:pPr>
        <w:pStyle w:val="msolistparagraph0"/>
        <w:numPr>
          <w:ilvl w:val="0"/>
          <w:numId w:val="26"/>
        </w:numPr>
        <w:rPr>
          <w:rFonts w:ascii="Verdana" w:hAnsi="Verdana"/>
          <w:sz w:val="18"/>
          <w:szCs w:val="18"/>
        </w:rPr>
      </w:pPr>
      <w:r w:rsidRPr="005F7586">
        <w:rPr>
          <w:rFonts w:ascii="Verdana" w:hAnsi="Verdana"/>
          <w:sz w:val="18"/>
          <w:szCs w:val="18"/>
        </w:rPr>
        <w:t>BMBC will continue to act as the lead commissioner for all community health services (on behalf of the NHS Barnsley Clinical Commissioning Group (CCG)).</w:t>
      </w:r>
    </w:p>
    <w:p w14:paraId="1D0BD725" w14:textId="77777777" w:rsidR="00CE54AA" w:rsidRPr="005F7586" w:rsidRDefault="00CE54AA" w:rsidP="006A6115">
      <w:pPr>
        <w:ind w:left="45"/>
        <w:rPr>
          <w:rFonts w:ascii="Verdana" w:hAnsi="Verdana"/>
          <w:sz w:val="18"/>
          <w:szCs w:val="18"/>
        </w:rPr>
      </w:pPr>
    </w:p>
    <w:p w14:paraId="6A495BCA" w14:textId="77777777" w:rsidR="00CE54AA" w:rsidRPr="005F7586" w:rsidRDefault="00CE54AA" w:rsidP="001D2ADC">
      <w:pPr>
        <w:pStyle w:val="msolistparagraph0"/>
        <w:numPr>
          <w:ilvl w:val="0"/>
          <w:numId w:val="26"/>
        </w:numPr>
        <w:rPr>
          <w:rFonts w:ascii="Verdana" w:hAnsi="Verdana"/>
          <w:sz w:val="18"/>
          <w:szCs w:val="18"/>
        </w:rPr>
      </w:pPr>
      <w:r w:rsidRPr="005F7586">
        <w:rPr>
          <w:rFonts w:ascii="Verdana" w:hAnsi="Verdana"/>
          <w:sz w:val="18"/>
          <w:szCs w:val="18"/>
        </w:rPr>
        <w:t xml:space="preserve">Children’s community health services are delivered by </w:t>
      </w:r>
      <w:proofErr w:type="gramStart"/>
      <w:r w:rsidRPr="005F7586">
        <w:rPr>
          <w:rFonts w:ascii="Verdana" w:hAnsi="Verdana"/>
          <w:sz w:val="18"/>
          <w:szCs w:val="18"/>
        </w:rPr>
        <w:t>South West</w:t>
      </w:r>
      <w:proofErr w:type="gramEnd"/>
      <w:r w:rsidRPr="005F7586">
        <w:rPr>
          <w:rFonts w:ascii="Verdana" w:hAnsi="Verdana"/>
          <w:sz w:val="18"/>
          <w:szCs w:val="18"/>
        </w:rPr>
        <w:t xml:space="preserve"> Yorkshire Partnership NHS Foundation Trust (SWYPFT) under contract with clear accountability (in terms of performance and clinical risk) to the CCG for delivering improved outcomes. These health services include Children and Adolescent Mental Health Services (CAMHS), Children’s Therapy (including physiotherapy, occupational and speech &amp; language therapies), etc.</w:t>
      </w:r>
    </w:p>
    <w:p w14:paraId="1B533AD0" w14:textId="77777777" w:rsidR="00403DDE" w:rsidRPr="005F7586" w:rsidRDefault="00403DDE" w:rsidP="006A6115">
      <w:pPr>
        <w:rPr>
          <w:rStyle w:val="Emphasis"/>
          <w:rFonts w:ascii="Verdana" w:hAnsi="Verdana"/>
          <w:b/>
          <w:i w:val="0"/>
          <w:sz w:val="18"/>
          <w:szCs w:val="18"/>
          <w:u w:val="single"/>
        </w:rPr>
      </w:pPr>
    </w:p>
    <w:p w14:paraId="6303FCA6" w14:textId="77777777" w:rsidR="00CE54AA" w:rsidRPr="005F7586" w:rsidRDefault="00CE54AA" w:rsidP="006A6115">
      <w:pPr>
        <w:rPr>
          <w:rStyle w:val="Emphasis"/>
          <w:rFonts w:ascii="Verdana" w:hAnsi="Verdana"/>
          <w:b/>
          <w:i w:val="0"/>
          <w:sz w:val="18"/>
          <w:szCs w:val="18"/>
          <w:u w:val="single"/>
        </w:rPr>
      </w:pPr>
      <w:r w:rsidRPr="005F7586">
        <w:rPr>
          <w:rStyle w:val="Emphasis"/>
          <w:rFonts w:ascii="Verdana" w:hAnsi="Verdana"/>
          <w:b/>
          <w:i w:val="0"/>
          <w:sz w:val="18"/>
          <w:szCs w:val="18"/>
          <w:u w:val="single"/>
        </w:rPr>
        <w:t>The Better Care Fund Pooled Arrangement</w:t>
      </w:r>
    </w:p>
    <w:p w14:paraId="2B006A43" w14:textId="77777777" w:rsidR="00CE54AA" w:rsidRPr="005F7586" w:rsidRDefault="00CE54AA" w:rsidP="006A6115">
      <w:pPr>
        <w:rPr>
          <w:rStyle w:val="Emphasis"/>
          <w:rFonts w:ascii="Verdana" w:hAnsi="Verdana"/>
          <w:b/>
          <w:i w:val="0"/>
          <w:sz w:val="18"/>
          <w:szCs w:val="18"/>
          <w:u w:val="single"/>
        </w:rPr>
      </w:pPr>
    </w:p>
    <w:p w14:paraId="49F94CC7" w14:textId="5FADAC85" w:rsidR="00CE54AA" w:rsidRPr="005F7586" w:rsidRDefault="00CE54AA" w:rsidP="006A6115">
      <w:pPr>
        <w:rPr>
          <w:rStyle w:val="Emphasis"/>
          <w:rFonts w:ascii="Verdana" w:hAnsi="Verdana"/>
          <w:i w:val="0"/>
          <w:sz w:val="18"/>
          <w:szCs w:val="18"/>
        </w:rPr>
      </w:pPr>
      <w:r w:rsidRPr="005F7586">
        <w:rPr>
          <w:rStyle w:val="Emphasis"/>
          <w:rFonts w:ascii="Verdana" w:hAnsi="Verdana"/>
          <w:i w:val="0"/>
          <w:sz w:val="18"/>
          <w:szCs w:val="18"/>
        </w:rPr>
        <w:t xml:space="preserve">The CCG has </w:t>
      </w:r>
      <w:proofErr w:type="gramStart"/>
      <w:r w:rsidRPr="005F7586">
        <w:rPr>
          <w:rStyle w:val="Emphasis"/>
          <w:rFonts w:ascii="Verdana" w:hAnsi="Verdana"/>
          <w:i w:val="0"/>
          <w:sz w:val="18"/>
          <w:szCs w:val="18"/>
        </w:rPr>
        <w:t>entered into</w:t>
      </w:r>
      <w:proofErr w:type="gramEnd"/>
      <w:r w:rsidRPr="005F7586">
        <w:rPr>
          <w:rStyle w:val="Emphasis"/>
          <w:rFonts w:ascii="Verdana" w:hAnsi="Verdana"/>
          <w:i w:val="0"/>
          <w:sz w:val="18"/>
          <w:szCs w:val="18"/>
        </w:rPr>
        <w:t xml:space="preserve"> a ‘pooled’ budget arrangement with Barnsley Metropolitan Borough Council (BMBC) with effect from 1 April 2015. The aims of the BCF are to improve outcomes for the population of Barnsley by improving integration of health and social care services. This was underpinned by a Section 75 agreement between the commissioners. Governance arrangements are in place through the Barnsley Health and Wellbeing Board. The CCG is the host organisation of the poole</w:t>
      </w:r>
      <w:r w:rsidR="00B46ED6" w:rsidRPr="005F7586">
        <w:rPr>
          <w:rStyle w:val="Emphasis"/>
          <w:rFonts w:ascii="Verdana" w:hAnsi="Verdana"/>
          <w:i w:val="0"/>
          <w:sz w:val="18"/>
          <w:szCs w:val="18"/>
        </w:rPr>
        <w:t>d arrangement during the 20</w:t>
      </w:r>
      <w:r w:rsidR="0096587A" w:rsidRPr="005F7586">
        <w:rPr>
          <w:rStyle w:val="Emphasis"/>
          <w:rFonts w:ascii="Verdana" w:hAnsi="Verdana"/>
          <w:i w:val="0"/>
          <w:sz w:val="18"/>
          <w:szCs w:val="18"/>
        </w:rPr>
        <w:t>2</w:t>
      </w:r>
      <w:r w:rsidR="007F6FC0" w:rsidRPr="005F7586">
        <w:rPr>
          <w:rStyle w:val="Emphasis"/>
          <w:rFonts w:ascii="Verdana" w:hAnsi="Verdana"/>
          <w:i w:val="0"/>
          <w:sz w:val="18"/>
          <w:szCs w:val="18"/>
        </w:rPr>
        <w:t>1</w:t>
      </w:r>
      <w:r w:rsidR="00B46ED6" w:rsidRPr="005F7586">
        <w:rPr>
          <w:rStyle w:val="Emphasis"/>
          <w:rFonts w:ascii="Verdana" w:hAnsi="Verdana"/>
          <w:i w:val="0"/>
          <w:sz w:val="18"/>
          <w:szCs w:val="18"/>
        </w:rPr>
        <w:t>/2</w:t>
      </w:r>
      <w:r w:rsidR="007F6FC0" w:rsidRPr="005F7586">
        <w:rPr>
          <w:rStyle w:val="Emphasis"/>
          <w:rFonts w:ascii="Verdana" w:hAnsi="Verdana"/>
          <w:i w:val="0"/>
          <w:sz w:val="18"/>
          <w:szCs w:val="18"/>
        </w:rPr>
        <w:t>2</w:t>
      </w:r>
      <w:r w:rsidRPr="005F7586">
        <w:rPr>
          <w:rStyle w:val="Emphasis"/>
          <w:rFonts w:ascii="Verdana" w:hAnsi="Verdana"/>
          <w:i w:val="0"/>
          <w:sz w:val="18"/>
          <w:szCs w:val="18"/>
        </w:rPr>
        <w:t xml:space="preserve"> financial year.</w:t>
      </w:r>
    </w:p>
    <w:p w14:paraId="7C035039" w14:textId="77777777" w:rsidR="00FB078D" w:rsidRPr="005F7586" w:rsidRDefault="00FB078D" w:rsidP="006A6115">
      <w:pPr>
        <w:rPr>
          <w:rStyle w:val="Emphasis"/>
          <w:rFonts w:ascii="Verdana" w:hAnsi="Verdana"/>
          <w:i w:val="0"/>
          <w:sz w:val="18"/>
          <w:szCs w:val="18"/>
        </w:rPr>
      </w:pPr>
    </w:p>
    <w:p w14:paraId="2629840F" w14:textId="77777777" w:rsidR="00CE54AA" w:rsidRPr="005F7586" w:rsidRDefault="00CE54AA" w:rsidP="006A6115">
      <w:pPr>
        <w:rPr>
          <w:rStyle w:val="Emphasis"/>
          <w:rFonts w:ascii="Verdana" w:hAnsi="Verdana"/>
          <w:i w:val="0"/>
          <w:sz w:val="18"/>
          <w:szCs w:val="18"/>
        </w:rPr>
      </w:pPr>
      <w:r w:rsidRPr="005F7586">
        <w:rPr>
          <w:rStyle w:val="Emphasis"/>
          <w:rFonts w:ascii="Verdana" w:hAnsi="Verdana"/>
          <w:i w:val="0"/>
          <w:sz w:val="18"/>
          <w:szCs w:val="18"/>
        </w:rPr>
        <w:t>A summary of the pooled budget is shown below:</w:t>
      </w:r>
    </w:p>
    <w:p w14:paraId="21BBF5EA" w14:textId="77777777" w:rsidR="00482DC2" w:rsidRPr="005F7586" w:rsidRDefault="00482DC2" w:rsidP="006A6115">
      <w:pPr>
        <w:rPr>
          <w:rStyle w:val="Emphasis"/>
          <w:rFonts w:ascii="Verdana" w:hAnsi="Verdana"/>
          <w:i w:val="0"/>
          <w:sz w:val="18"/>
          <w:szCs w:val="18"/>
        </w:rPr>
      </w:pPr>
    </w:p>
    <w:tbl>
      <w:tblPr>
        <w:tblW w:w="7856" w:type="dxa"/>
        <w:jc w:val="center"/>
        <w:tblLook w:val="04A0" w:firstRow="1" w:lastRow="0" w:firstColumn="1" w:lastColumn="0" w:noHBand="0" w:noVBand="1"/>
      </w:tblPr>
      <w:tblGrid>
        <w:gridCol w:w="1595"/>
        <w:gridCol w:w="4783"/>
        <w:gridCol w:w="1478"/>
      </w:tblGrid>
      <w:tr w:rsidR="00034620" w:rsidRPr="005F7586" w14:paraId="7E6D72FB" w14:textId="77777777" w:rsidTr="00034620">
        <w:trPr>
          <w:trHeight w:val="240"/>
          <w:jc w:val="center"/>
        </w:trPr>
        <w:tc>
          <w:tcPr>
            <w:tcW w:w="1595" w:type="dxa"/>
            <w:tcBorders>
              <w:top w:val="single" w:sz="8" w:space="0" w:color="auto"/>
              <w:left w:val="single" w:sz="4" w:space="0" w:color="auto"/>
              <w:bottom w:val="nil"/>
              <w:right w:val="single" w:sz="4" w:space="0" w:color="auto"/>
            </w:tcBorders>
            <w:vAlign w:val="center"/>
          </w:tcPr>
          <w:p w14:paraId="6F4D3288" w14:textId="45D0C200" w:rsidR="00034620" w:rsidRPr="005F7586" w:rsidRDefault="00034620" w:rsidP="00034620">
            <w:pPr>
              <w:jc w:val="center"/>
              <w:rPr>
                <w:rFonts w:ascii="Verdana" w:hAnsi="Verdana"/>
                <w:b/>
                <w:color w:val="000000"/>
                <w:sz w:val="16"/>
                <w:szCs w:val="16"/>
              </w:rPr>
            </w:pPr>
            <w:r w:rsidRPr="005F7586">
              <w:rPr>
                <w:rFonts w:ascii="Verdana" w:hAnsi="Verdana"/>
                <w:b/>
                <w:color w:val="000000"/>
                <w:sz w:val="16"/>
                <w:szCs w:val="16"/>
              </w:rPr>
              <w:t>2020/21</w:t>
            </w:r>
          </w:p>
        </w:tc>
        <w:tc>
          <w:tcPr>
            <w:tcW w:w="4783" w:type="dxa"/>
            <w:vMerge w:val="restart"/>
            <w:tcBorders>
              <w:top w:val="single" w:sz="8" w:space="0" w:color="auto"/>
              <w:left w:val="single" w:sz="4" w:space="0" w:color="auto"/>
              <w:bottom w:val="nil"/>
              <w:right w:val="single" w:sz="4" w:space="0" w:color="auto"/>
            </w:tcBorders>
            <w:shd w:val="clear" w:color="auto" w:fill="auto"/>
            <w:vAlign w:val="center"/>
            <w:hideMark/>
          </w:tcPr>
          <w:p w14:paraId="1EAF9017" w14:textId="77777777" w:rsidR="00034620" w:rsidRPr="005F7586" w:rsidRDefault="00034620" w:rsidP="00034620">
            <w:pPr>
              <w:rPr>
                <w:rFonts w:ascii="Verdana" w:hAnsi="Verdana"/>
                <w:color w:val="000000"/>
                <w:sz w:val="16"/>
                <w:szCs w:val="16"/>
                <w:u w:val="single"/>
              </w:rPr>
            </w:pPr>
            <w:r w:rsidRPr="005F7586">
              <w:rPr>
                <w:rFonts w:ascii="Verdana" w:hAnsi="Verdana"/>
                <w:b/>
                <w:color w:val="000000"/>
                <w:sz w:val="16"/>
                <w:szCs w:val="16"/>
                <w:u w:val="single"/>
              </w:rPr>
              <w:t>BCF Pooled Account</w:t>
            </w:r>
          </w:p>
        </w:tc>
        <w:tc>
          <w:tcPr>
            <w:tcW w:w="1478" w:type="dxa"/>
            <w:tcBorders>
              <w:top w:val="single" w:sz="8" w:space="0" w:color="auto"/>
              <w:left w:val="single" w:sz="4" w:space="0" w:color="auto"/>
              <w:bottom w:val="nil"/>
              <w:right w:val="single" w:sz="4" w:space="0" w:color="auto"/>
            </w:tcBorders>
            <w:shd w:val="clear" w:color="auto" w:fill="auto"/>
            <w:vAlign w:val="center"/>
            <w:hideMark/>
          </w:tcPr>
          <w:p w14:paraId="50378EC8" w14:textId="5CF50776" w:rsidR="00034620" w:rsidRPr="005F7586" w:rsidRDefault="00034620" w:rsidP="00034620">
            <w:pPr>
              <w:jc w:val="center"/>
              <w:rPr>
                <w:rFonts w:ascii="Verdana" w:hAnsi="Verdana"/>
                <w:b/>
                <w:color w:val="000000"/>
                <w:sz w:val="16"/>
                <w:szCs w:val="16"/>
              </w:rPr>
            </w:pPr>
            <w:r w:rsidRPr="005F7586">
              <w:rPr>
                <w:rFonts w:ascii="Verdana" w:hAnsi="Verdana"/>
                <w:b/>
                <w:color w:val="000000"/>
                <w:sz w:val="16"/>
                <w:szCs w:val="16"/>
              </w:rPr>
              <w:t>2021/22</w:t>
            </w:r>
          </w:p>
        </w:tc>
      </w:tr>
      <w:tr w:rsidR="00034620" w:rsidRPr="005F7586" w14:paraId="109452D3" w14:textId="77777777" w:rsidTr="00034620">
        <w:trPr>
          <w:trHeight w:val="80"/>
          <w:jc w:val="center"/>
        </w:trPr>
        <w:tc>
          <w:tcPr>
            <w:tcW w:w="1595" w:type="dxa"/>
            <w:tcBorders>
              <w:left w:val="single" w:sz="4" w:space="0" w:color="auto"/>
              <w:bottom w:val="single" w:sz="4" w:space="0" w:color="auto"/>
              <w:right w:val="single" w:sz="4" w:space="0" w:color="auto"/>
            </w:tcBorders>
            <w:vAlign w:val="center"/>
          </w:tcPr>
          <w:p w14:paraId="3EE88A0E" w14:textId="74AF5B07" w:rsidR="00034620" w:rsidRPr="005F7586" w:rsidRDefault="00034620" w:rsidP="00034620">
            <w:pPr>
              <w:jc w:val="center"/>
              <w:rPr>
                <w:rFonts w:ascii="Verdana" w:hAnsi="Verdana"/>
                <w:b/>
                <w:color w:val="000000"/>
                <w:sz w:val="16"/>
                <w:szCs w:val="16"/>
              </w:rPr>
            </w:pPr>
            <w:r w:rsidRPr="005F7586">
              <w:rPr>
                <w:rFonts w:ascii="Verdana" w:hAnsi="Verdana"/>
                <w:b/>
                <w:color w:val="000000"/>
                <w:sz w:val="16"/>
                <w:szCs w:val="16"/>
              </w:rPr>
              <w:t>£000s</w:t>
            </w:r>
          </w:p>
        </w:tc>
        <w:tc>
          <w:tcPr>
            <w:tcW w:w="4783" w:type="dxa"/>
            <w:vMerge/>
            <w:tcBorders>
              <w:left w:val="single" w:sz="4" w:space="0" w:color="auto"/>
              <w:bottom w:val="single" w:sz="4" w:space="0" w:color="auto"/>
              <w:right w:val="single" w:sz="4" w:space="0" w:color="auto"/>
            </w:tcBorders>
            <w:shd w:val="clear" w:color="auto" w:fill="auto"/>
            <w:vAlign w:val="center"/>
            <w:hideMark/>
          </w:tcPr>
          <w:p w14:paraId="2024446F" w14:textId="77777777" w:rsidR="00034620" w:rsidRPr="005F7586" w:rsidRDefault="00034620" w:rsidP="00034620">
            <w:pPr>
              <w:jc w:val="center"/>
              <w:rPr>
                <w:rFonts w:ascii="Verdana" w:hAnsi="Verdan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hideMark/>
          </w:tcPr>
          <w:p w14:paraId="2A621A36" w14:textId="77777777" w:rsidR="00034620" w:rsidRPr="005F7586" w:rsidRDefault="00034620" w:rsidP="00034620">
            <w:pPr>
              <w:jc w:val="center"/>
              <w:rPr>
                <w:rFonts w:ascii="Verdana" w:hAnsi="Verdana"/>
                <w:b/>
                <w:color w:val="000000"/>
                <w:sz w:val="16"/>
                <w:szCs w:val="16"/>
              </w:rPr>
            </w:pPr>
            <w:r w:rsidRPr="005F7586">
              <w:rPr>
                <w:rFonts w:ascii="Verdana" w:hAnsi="Verdana"/>
                <w:b/>
                <w:color w:val="000000"/>
                <w:sz w:val="16"/>
                <w:szCs w:val="16"/>
              </w:rPr>
              <w:t>£000s</w:t>
            </w:r>
          </w:p>
        </w:tc>
      </w:tr>
      <w:tr w:rsidR="00034620" w:rsidRPr="005F7586" w14:paraId="3F22D04D" w14:textId="77777777" w:rsidTr="00034620">
        <w:trPr>
          <w:trHeight w:val="130"/>
          <w:jc w:val="center"/>
        </w:trPr>
        <w:tc>
          <w:tcPr>
            <w:tcW w:w="1595" w:type="dxa"/>
            <w:tcBorders>
              <w:top w:val="single" w:sz="4" w:space="0" w:color="auto"/>
              <w:left w:val="single" w:sz="4" w:space="0" w:color="auto"/>
              <w:bottom w:val="single" w:sz="4" w:space="0" w:color="auto"/>
              <w:right w:val="single" w:sz="4" w:space="0" w:color="auto"/>
            </w:tcBorders>
            <w:shd w:val="clear" w:color="auto" w:fill="A6A6A6"/>
            <w:vAlign w:val="center"/>
          </w:tcPr>
          <w:p w14:paraId="2272857C" w14:textId="0644245E"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4783" w:type="dxa"/>
            <w:tcBorders>
              <w:top w:val="single" w:sz="4" w:space="0" w:color="auto"/>
              <w:left w:val="single" w:sz="4" w:space="0" w:color="auto"/>
              <w:bottom w:val="single" w:sz="4" w:space="0" w:color="auto"/>
              <w:right w:val="single" w:sz="4" w:space="0" w:color="auto"/>
            </w:tcBorders>
            <w:shd w:val="clear" w:color="auto" w:fill="A6A6A6"/>
            <w:vAlign w:val="center"/>
            <w:hideMark/>
          </w:tcPr>
          <w:p w14:paraId="43FF3103" w14:textId="77777777" w:rsidR="00034620" w:rsidRPr="005F7586" w:rsidRDefault="00034620" w:rsidP="00034620">
            <w:pPr>
              <w:rPr>
                <w:rFonts w:ascii="Verdana" w:hAnsi="Verdana"/>
                <w:b/>
                <w:color w:val="000000"/>
                <w:sz w:val="16"/>
                <w:szCs w:val="16"/>
              </w:rPr>
            </w:pPr>
            <w:r w:rsidRPr="005F7586">
              <w:rPr>
                <w:rFonts w:ascii="Verdana" w:hAnsi="Verdana"/>
                <w:b/>
                <w:color w:val="000000"/>
                <w:sz w:val="16"/>
                <w:szCs w:val="16"/>
              </w:rPr>
              <w:t xml:space="preserve">Balance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April</w:t>
            </w:r>
          </w:p>
        </w:tc>
        <w:tc>
          <w:tcPr>
            <w:tcW w:w="1478" w:type="dxa"/>
            <w:tcBorders>
              <w:top w:val="single" w:sz="4" w:space="0" w:color="auto"/>
              <w:left w:val="single" w:sz="4" w:space="0" w:color="auto"/>
              <w:bottom w:val="single" w:sz="4" w:space="0" w:color="auto"/>
              <w:right w:val="single" w:sz="4" w:space="0" w:color="auto"/>
            </w:tcBorders>
            <w:shd w:val="clear" w:color="auto" w:fill="A6A6A6"/>
            <w:vAlign w:val="center"/>
          </w:tcPr>
          <w:p w14:paraId="300807DF" w14:textId="3B202A91" w:rsidR="00034620" w:rsidRPr="005F7586" w:rsidRDefault="00034620" w:rsidP="00034620">
            <w:pPr>
              <w:jc w:val="right"/>
              <w:rPr>
                <w:rFonts w:ascii="Verdana" w:hAnsi="Verdana" w:cs="Calibri"/>
                <w:b/>
                <w:color w:val="000000"/>
                <w:sz w:val="16"/>
                <w:szCs w:val="16"/>
                <w:lang w:eastAsia="en-GB"/>
              </w:rPr>
            </w:pPr>
          </w:p>
        </w:tc>
      </w:tr>
      <w:tr w:rsidR="00034620" w:rsidRPr="005F7586" w14:paraId="2D65C1E4" w14:textId="77777777" w:rsidTr="00034620">
        <w:trPr>
          <w:trHeight w:val="62"/>
          <w:jc w:val="center"/>
        </w:trPr>
        <w:tc>
          <w:tcPr>
            <w:tcW w:w="1595" w:type="dxa"/>
            <w:tcBorders>
              <w:top w:val="single" w:sz="4" w:space="0" w:color="auto"/>
              <w:left w:val="single" w:sz="4" w:space="0" w:color="auto"/>
              <w:right w:val="single" w:sz="4" w:space="0" w:color="auto"/>
            </w:tcBorders>
            <w:vAlign w:val="center"/>
          </w:tcPr>
          <w:p w14:paraId="0826F033" w14:textId="7F33D155"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4783" w:type="dxa"/>
            <w:tcBorders>
              <w:top w:val="single" w:sz="4" w:space="0" w:color="auto"/>
              <w:left w:val="single" w:sz="4" w:space="0" w:color="auto"/>
              <w:right w:val="single" w:sz="4" w:space="0" w:color="auto"/>
            </w:tcBorders>
            <w:shd w:val="clear" w:color="auto" w:fill="auto"/>
            <w:vAlign w:val="center"/>
          </w:tcPr>
          <w:p w14:paraId="06EA2C63" w14:textId="77777777" w:rsidR="00034620" w:rsidRPr="005F7586" w:rsidRDefault="00034620" w:rsidP="00034620">
            <w:pPr>
              <w:rPr>
                <w:rFonts w:ascii="Verdana" w:hAnsi="Verdana"/>
                <w:b/>
                <w:color w:val="000000"/>
                <w:sz w:val="16"/>
                <w:szCs w:val="16"/>
              </w:rPr>
            </w:pPr>
          </w:p>
        </w:tc>
        <w:tc>
          <w:tcPr>
            <w:tcW w:w="1478" w:type="dxa"/>
            <w:tcBorders>
              <w:top w:val="single" w:sz="4" w:space="0" w:color="auto"/>
              <w:left w:val="single" w:sz="4" w:space="0" w:color="auto"/>
              <w:right w:val="single" w:sz="4" w:space="0" w:color="auto"/>
            </w:tcBorders>
            <w:shd w:val="clear" w:color="auto" w:fill="auto"/>
            <w:vAlign w:val="center"/>
          </w:tcPr>
          <w:p w14:paraId="60B57C13" w14:textId="5C0DCA00" w:rsidR="00034620" w:rsidRPr="005F7586" w:rsidRDefault="00034620" w:rsidP="00034620">
            <w:pPr>
              <w:jc w:val="right"/>
              <w:rPr>
                <w:rFonts w:ascii="Verdana" w:hAnsi="Verdana" w:cs="Calibri"/>
                <w:b/>
                <w:color w:val="000000"/>
                <w:sz w:val="16"/>
                <w:szCs w:val="16"/>
              </w:rPr>
            </w:pPr>
          </w:p>
        </w:tc>
      </w:tr>
      <w:tr w:rsidR="00034620" w:rsidRPr="005F7586" w14:paraId="3D46CF50" w14:textId="77777777" w:rsidTr="00034620">
        <w:trPr>
          <w:trHeight w:val="62"/>
          <w:jc w:val="center"/>
        </w:trPr>
        <w:tc>
          <w:tcPr>
            <w:tcW w:w="1595" w:type="dxa"/>
            <w:tcBorders>
              <w:left w:val="single" w:sz="4" w:space="0" w:color="auto"/>
              <w:bottom w:val="nil"/>
              <w:right w:val="single" w:sz="4" w:space="0" w:color="auto"/>
            </w:tcBorders>
            <w:vAlign w:val="center"/>
          </w:tcPr>
          <w:p w14:paraId="5EE5E6C5" w14:textId="01F2AA03" w:rsidR="00034620" w:rsidRPr="005F7586" w:rsidRDefault="00034620" w:rsidP="00034620">
            <w:pPr>
              <w:rPr>
                <w:color w:val="000000"/>
                <w:sz w:val="20"/>
                <w:szCs w:val="20"/>
              </w:rPr>
            </w:pPr>
            <w:r w:rsidRPr="005F7586">
              <w:rPr>
                <w:color w:val="000000"/>
                <w:sz w:val="20"/>
                <w:szCs w:val="20"/>
              </w:rPr>
              <w:t> </w:t>
            </w:r>
          </w:p>
        </w:tc>
        <w:tc>
          <w:tcPr>
            <w:tcW w:w="4783" w:type="dxa"/>
            <w:tcBorders>
              <w:left w:val="single" w:sz="4" w:space="0" w:color="auto"/>
              <w:bottom w:val="nil"/>
              <w:right w:val="single" w:sz="4" w:space="0" w:color="auto"/>
            </w:tcBorders>
            <w:shd w:val="clear" w:color="auto" w:fill="auto"/>
            <w:vAlign w:val="center"/>
            <w:hideMark/>
          </w:tcPr>
          <w:p w14:paraId="35D8F576" w14:textId="77777777" w:rsidR="00034620" w:rsidRPr="005F7586" w:rsidRDefault="00034620" w:rsidP="00034620">
            <w:pPr>
              <w:rPr>
                <w:rFonts w:ascii="Verdana" w:hAnsi="Verdana"/>
                <w:b/>
                <w:sz w:val="16"/>
                <w:szCs w:val="16"/>
              </w:rPr>
            </w:pPr>
            <w:r w:rsidRPr="005F7586">
              <w:rPr>
                <w:rFonts w:ascii="Verdana" w:hAnsi="Verdana"/>
                <w:b/>
                <w:sz w:val="16"/>
                <w:szCs w:val="16"/>
              </w:rPr>
              <w:t>Contribution to the BCF Pool:</w:t>
            </w:r>
          </w:p>
        </w:tc>
        <w:tc>
          <w:tcPr>
            <w:tcW w:w="1478" w:type="dxa"/>
            <w:tcBorders>
              <w:left w:val="single" w:sz="4" w:space="0" w:color="auto"/>
              <w:bottom w:val="nil"/>
              <w:right w:val="single" w:sz="4" w:space="0" w:color="auto"/>
            </w:tcBorders>
            <w:shd w:val="clear" w:color="auto" w:fill="auto"/>
            <w:vAlign w:val="center"/>
          </w:tcPr>
          <w:p w14:paraId="5F4D8DD3" w14:textId="180B4D3A" w:rsidR="00034620" w:rsidRPr="005F7586" w:rsidRDefault="00034620" w:rsidP="00034620">
            <w:pPr>
              <w:rPr>
                <w:color w:val="000000"/>
                <w:sz w:val="20"/>
                <w:szCs w:val="20"/>
              </w:rPr>
            </w:pPr>
          </w:p>
        </w:tc>
      </w:tr>
      <w:tr w:rsidR="00034620" w:rsidRPr="005F7586" w14:paraId="2543BD94" w14:textId="77777777" w:rsidTr="00034620">
        <w:trPr>
          <w:trHeight w:val="80"/>
          <w:jc w:val="center"/>
        </w:trPr>
        <w:tc>
          <w:tcPr>
            <w:tcW w:w="1595" w:type="dxa"/>
            <w:tcBorders>
              <w:top w:val="nil"/>
              <w:left w:val="single" w:sz="4" w:space="0" w:color="auto"/>
              <w:bottom w:val="nil"/>
              <w:right w:val="single" w:sz="4" w:space="0" w:color="auto"/>
            </w:tcBorders>
            <w:vAlign w:val="center"/>
          </w:tcPr>
          <w:p w14:paraId="0E9ECB43" w14:textId="5570D994"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(20,736)</w:t>
            </w:r>
          </w:p>
        </w:tc>
        <w:tc>
          <w:tcPr>
            <w:tcW w:w="4783" w:type="dxa"/>
            <w:tcBorders>
              <w:top w:val="nil"/>
              <w:left w:val="single" w:sz="4" w:space="0" w:color="auto"/>
              <w:bottom w:val="nil"/>
              <w:right w:val="single" w:sz="4" w:space="0" w:color="auto"/>
            </w:tcBorders>
            <w:shd w:val="clear" w:color="auto" w:fill="auto"/>
            <w:vAlign w:val="center"/>
            <w:hideMark/>
          </w:tcPr>
          <w:p w14:paraId="77DA8F49" w14:textId="77777777" w:rsidR="00034620" w:rsidRPr="005F7586" w:rsidRDefault="00034620" w:rsidP="00034620">
            <w:pPr>
              <w:rPr>
                <w:rFonts w:ascii="Verdana" w:hAnsi="Verdana"/>
                <w:color w:val="000000"/>
                <w:sz w:val="16"/>
                <w:szCs w:val="16"/>
              </w:rPr>
            </w:pPr>
            <w:r w:rsidRPr="005F7586">
              <w:rPr>
                <w:rFonts w:ascii="Verdana" w:hAnsi="Verdana"/>
                <w:color w:val="000000"/>
                <w:sz w:val="16"/>
                <w:szCs w:val="16"/>
              </w:rPr>
              <w:t>Barnsley Clinical Commissioning Group</w:t>
            </w:r>
          </w:p>
        </w:tc>
        <w:tc>
          <w:tcPr>
            <w:tcW w:w="1478" w:type="dxa"/>
            <w:tcBorders>
              <w:top w:val="nil"/>
              <w:left w:val="single" w:sz="4" w:space="0" w:color="auto"/>
              <w:bottom w:val="nil"/>
              <w:right w:val="single" w:sz="4" w:space="0" w:color="auto"/>
            </w:tcBorders>
            <w:shd w:val="clear" w:color="auto" w:fill="auto"/>
            <w:vAlign w:val="center"/>
          </w:tcPr>
          <w:p w14:paraId="16B7D3C4" w14:textId="7C310E15" w:rsidR="00034620" w:rsidRPr="005F7586" w:rsidRDefault="00A906CB" w:rsidP="00034620">
            <w:pPr>
              <w:jc w:val="right"/>
              <w:rPr>
                <w:rFonts w:ascii="Verdana" w:hAnsi="Verdana" w:cs="Calibri"/>
                <w:color w:val="000000"/>
                <w:sz w:val="16"/>
                <w:szCs w:val="16"/>
              </w:rPr>
            </w:pPr>
            <w:r w:rsidRPr="005F7586">
              <w:rPr>
                <w:rFonts w:ascii="Verdana" w:hAnsi="Verdana" w:cs="Calibri"/>
                <w:color w:val="000000"/>
                <w:sz w:val="16"/>
                <w:szCs w:val="16"/>
              </w:rPr>
              <w:t>(22,844)</w:t>
            </w:r>
          </w:p>
        </w:tc>
      </w:tr>
      <w:tr w:rsidR="00034620" w:rsidRPr="005F7586" w14:paraId="01BFA6F2" w14:textId="77777777" w:rsidTr="00034620">
        <w:trPr>
          <w:trHeight w:val="80"/>
          <w:jc w:val="center"/>
        </w:trPr>
        <w:tc>
          <w:tcPr>
            <w:tcW w:w="1595" w:type="dxa"/>
            <w:tcBorders>
              <w:top w:val="nil"/>
              <w:left w:val="single" w:sz="4" w:space="0" w:color="auto"/>
              <w:right w:val="single" w:sz="4" w:space="0" w:color="auto"/>
            </w:tcBorders>
            <w:vAlign w:val="center"/>
          </w:tcPr>
          <w:p w14:paraId="5121C6F7" w14:textId="6557EE37"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(16,432)</w:t>
            </w:r>
          </w:p>
        </w:tc>
        <w:tc>
          <w:tcPr>
            <w:tcW w:w="4783" w:type="dxa"/>
            <w:tcBorders>
              <w:top w:val="nil"/>
              <w:left w:val="single" w:sz="4" w:space="0" w:color="auto"/>
              <w:right w:val="single" w:sz="4" w:space="0" w:color="auto"/>
            </w:tcBorders>
            <w:shd w:val="clear" w:color="auto" w:fill="auto"/>
            <w:vAlign w:val="center"/>
            <w:hideMark/>
          </w:tcPr>
          <w:p w14:paraId="6D364ECE" w14:textId="77777777" w:rsidR="00034620" w:rsidRPr="005F7586" w:rsidRDefault="00034620" w:rsidP="00034620">
            <w:pPr>
              <w:rPr>
                <w:rFonts w:ascii="Verdana" w:hAnsi="Verdana"/>
                <w:color w:val="000000"/>
                <w:sz w:val="16"/>
                <w:szCs w:val="16"/>
              </w:rPr>
            </w:pPr>
            <w:r w:rsidRPr="005F7586">
              <w:rPr>
                <w:rFonts w:ascii="Verdana" w:hAnsi="Verdana"/>
                <w:color w:val="000000"/>
                <w:sz w:val="16"/>
                <w:szCs w:val="16"/>
              </w:rPr>
              <w:t>Barnsley Metropolitan Borough Council</w:t>
            </w:r>
          </w:p>
        </w:tc>
        <w:tc>
          <w:tcPr>
            <w:tcW w:w="1478" w:type="dxa"/>
            <w:tcBorders>
              <w:top w:val="nil"/>
              <w:left w:val="single" w:sz="4" w:space="0" w:color="auto"/>
              <w:right w:val="single" w:sz="4" w:space="0" w:color="auto"/>
            </w:tcBorders>
            <w:shd w:val="clear" w:color="auto" w:fill="auto"/>
            <w:vAlign w:val="center"/>
          </w:tcPr>
          <w:p w14:paraId="577A168B" w14:textId="147699E3" w:rsidR="00034620" w:rsidRPr="005F7586" w:rsidRDefault="00A906CB" w:rsidP="00034620">
            <w:pPr>
              <w:jc w:val="right"/>
              <w:rPr>
                <w:rFonts w:ascii="Verdana" w:hAnsi="Verdana" w:cs="Calibri"/>
                <w:color w:val="000000"/>
                <w:sz w:val="16"/>
                <w:szCs w:val="16"/>
              </w:rPr>
            </w:pPr>
            <w:r w:rsidRPr="005F7586">
              <w:rPr>
                <w:rFonts w:ascii="Verdana" w:hAnsi="Verdana" w:cs="Calibri"/>
                <w:color w:val="000000"/>
                <w:sz w:val="16"/>
                <w:szCs w:val="16"/>
              </w:rPr>
              <w:t>(16,432)</w:t>
            </w:r>
          </w:p>
        </w:tc>
      </w:tr>
      <w:tr w:rsidR="00034620" w:rsidRPr="005F7586" w14:paraId="181C80B7" w14:textId="77777777" w:rsidTr="00034620">
        <w:trPr>
          <w:trHeight w:val="80"/>
          <w:jc w:val="center"/>
        </w:trPr>
        <w:tc>
          <w:tcPr>
            <w:tcW w:w="1595" w:type="dxa"/>
            <w:tcBorders>
              <w:top w:val="nil"/>
              <w:left w:val="single" w:sz="4" w:space="0" w:color="auto"/>
              <w:bottom w:val="single" w:sz="4" w:space="0" w:color="auto"/>
              <w:right w:val="single" w:sz="4" w:space="0" w:color="auto"/>
            </w:tcBorders>
            <w:vAlign w:val="center"/>
          </w:tcPr>
          <w:p w14:paraId="76551F59" w14:textId="795A9097"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4783" w:type="dxa"/>
            <w:tcBorders>
              <w:top w:val="nil"/>
              <w:left w:val="single" w:sz="4" w:space="0" w:color="auto"/>
              <w:bottom w:val="single" w:sz="4" w:space="0" w:color="auto"/>
              <w:right w:val="single" w:sz="4" w:space="0" w:color="auto"/>
            </w:tcBorders>
            <w:shd w:val="clear" w:color="auto" w:fill="auto"/>
            <w:vAlign w:val="center"/>
          </w:tcPr>
          <w:p w14:paraId="75EA9245" w14:textId="77777777" w:rsidR="00034620" w:rsidRPr="005F7586" w:rsidRDefault="00034620" w:rsidP="00034620">
            <w:pPr>
              <w:rPr>
                <w:rFonts w:ascii="Verdana" w:hAnsi="Verdan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42FA51AF" w14:textId="78830DD7" w:rsidR="00034620" w:rsidRPr="005F7586" w:rsidRDefault="00034620" w:rsidP="00034620">
            <w:pPr>
              <w:jc w:val="right"/>
              <w:rPr>
                <w:rFonts w:ascii="Verdana" w:hAnsi="Verdana" w:cs="Calibri"/>
                <w:color w:val="000000"/>
                <w:sz w:val="16"/>
                <w:szCs w:val="16"/>
              </w:rPr>
            </w:pPr>
          </w:p>
        </w:tc>
      </w:tr>
      <w:tr w:rsidR="00034620" w:rsidRPr="005F7586" w14:paraId="140728B7" w14:textId="77777777" w:rsidTr="00034620">
        <w:trPr>
          <w:trHeight w:val="60"/>
          <w:jc w:val="center"/>
        </w:trPr>
        <w:tc>
          <w:tcPr>
            <w:tcW w:w="1595" w:type="dxa"/>
            <w:tcBorders>
              <w:top w:val="single" w:sz="4" w:space="0" w:color="auto"/>
              <w:left w:val="single" w:sz="4" w:space="0" w:color="auto"/>
              <w:bottom w:val="single" w:sz="4" w:space="0" w:color="auto"/>
              <w:right w:val="single" w:sz="4" w:space="0" w:color="auto"/>
            </w:tcBorders>
            <w:shd w:val="clear" w:color="000000" w:fill="D9D9D9"/>
            <w:vAlign w:val="center"/>
          </w:tcPr>
          <w:p w14:paraId="6595218B" w14:textId="2269DE2E"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(37,168)</w:t>
            </w:r>
          </w:p>
        </w:tc>
        <w:tc>
          <w:tcPr>
            <w:tcW w:w="478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93349A9" w14:textId="77777777" w:rsidR="00034620" w:rsidRPr="005F7586" w:rsidRDefault="00034620" w:rsidP="00034620">
            <w:pPr>
              <w:rPr>
                <w:rFonts w:ascii="Verdana" w:hAnsi="Verdana"/>
                <w:b/>
                <w:color w:val="000000"/>
                <w:sz w:val="16"/>
                <w:szCs w:val="16"/>
              </w:rPr>
            </w:pPr>
            <w:r w:rsidRPr="005F7586">
              <w:rPr>
                <w:rFonts w:ascii="Verdana" w:hAnsi="Verdan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6F9DCE7B" w14:textId="53513F8C" w:rsidR="00034620" w:rsidRPr="005F7586" w:rsidRDefault="00A906CB" w:rsidP="00034620">
            <w:pPr>
              <w:jc w:val="right"/>
              <w:rPr>
                <w:rFonts w:ascii="Verdana" w:hAnsi="Verdana" w:cs="Calibri"/>
                <w:b/>
                <w:color w:val="000000"/>
                <w:sz w:val="16"/>
                <w:szCs w:val="16"/>
              </w:rPr>
            </w:pPr>
            <w:r w:rsidRPr="005F7586">
              <w:rPr>
                <w:rFonts w:ascii="Verdana" w:hAnsi="Verdana" w:cs="Calibri"/>
                <w:b/>
                <w:color w:val="000000"/>
                <w:sz w:val="16"/>
                <w:szCs w:val="16"/>
              </w:rPr>
              <w:t>(39,276)</w:t>
            </w:r>
          </w:p>
        </w:tc>
      </w:tr>
      <w:tr w:rsidR="00034620" w:rsidRPr="005F7586" w14:paraId="03F09E3A" w14:textId="77777777" w:rsidTr="00034620">
        <w:trPr>
          <w:trHeight w:val="60"/>
          <w:jc w:val="center"/>
        </w:trPr>
        <w:tc>
          <w:tcPr>
            <w:tcW w:w="1595" w:type="dxa"/>
            <w:tcBorders>
              <w:top w:val="single" w:sz="4" w:space="0" w:color="auto"/>
              <w:left w:val="single" w:sz="4" w:space="0" w:color="auto"/>
              <w:right w:val="single" w:sz="4" w:space="0" w:color="auto"/>
            </w:tcBorders>
            <w:shd w:val="clear" w:color="000000" w:fill="auto"/>
            <w:vAlign w:val="center"/>
          </w:tcPr>
          <w:p w14:paraId="291FE675" w14:textId="527D3EC9"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4783" w:type="dxa"/>
            <w:tcBorders>
              <w:top w:val="single" w:sz="4" w:space="0" w:color="auto"/>
              <w:left w:val="single" w:sz="4" w:space="0" w:color="auto"/>
              <w:right w:val="single" w:sz="4" w:space="0" w:color="auto"/>
            </w:tcBorders>
            <w:shd w:val="clear" w:color="000000" w:fill="auto"/>
            <w:vAlign w:val="center"/>
          </w:tcPr>
          <w:p w14:paraId="4A599316" w14:textId="77777777" w:rsidR="00034620" w:rsidRPr="005F7586" w:rsidRDefault="00034620" w:rsidP="00034620">
            <w:pPr>
              <w:rPr>
                <w:rFonts w:ascii="Verdana" w:hAnsi="Verdana"/>
                <w:b/>
                <w:color w:val="000000"/>
                <w:sz w:val="16"/>
                <w:szCs w:val="16"/>
              </w:rPr>
            </w:pPr>
          </w:p>
        </w:tc>
        <w:tc>
          <w:tcPr>
            <w:tcW w:w="1478" w:type="dxa"/>
            <w:tcBorders>
              <w:top w:val="single" w:sz="4" w:space="0" w:color="auto"/>
              <w:left w:val="single" w:sz="4" w:space="0" w:color="auto"/>
              <w:right w:val="single" w:sz="4" w:space="0" w:color="auto"/>
            </w:tcBorders>
            <w:shd w:val="clear" w:color="000000" w:fill="auto"/>
            <w:vAlign w:val="center"/>
          </w:tcPr>
          <w:p w14:paraId="696C89D5" w14:textId="3F82E16B" w:rsidR="00034620" w:rsidRPr="005F7586" w:rsidRDefault="00034620" w:rsidP="00034620">
            <w:pPr>
              <w:jc w:val="right"/>
              <w:rPr>
                <w:rFonts w:ascii="Verdana" w:hAnsi="Verdana" w:cs="Calibri"/>
                <w:b/>
                <w:color w:val="000000"/>
                <w:sz w:val="16"/>
                <w:szCs w:val="16"/>
              </w:rPr>
            </w:pPr>
          </w:p>
        </w:tc>
      </w:tr>
      <w:tr w:rsidR="00034620" w:rsidRPr="005F7586" w14:paraId="2C124DF1" w14:textId="77777777" w:rsidTr="00034620">
        <w:trPr>
          <w:trHeight w:val="60"/>
          <w:jc w:val="center"/>
        </w:trPr>
        <w:tc>
          <w:tcPr>
            <w:tcW w:w="1595" w:type="dxa"/>
            <w:tcBorders>
              <w:left w:val="single" w:sz="4" w:space="0" w:color="auto"/>
              <w:bottom w:val="nil"/>
              <w:right w:val="single" w:sz="4" w:space="0" w:color="auto"/>
            </w:tcBorders>
            <w:vAlign w:val="center"/>
          </w:tcPr>
          <w:p w14:paraId="35B8D1C3" w14:textId="29DE8814"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4783" w:type="dxa"/>
            <w:tcBorders>
              <w:left w:val="single" w:sz="4" w:space="0" w:color="auto"/>
              <w:bottom w:val="nil"/>
              <w:right w:val="single" w:sz="4" w:space="0" w:color="auto"/>
            </w:tcBorders>
            <w:shd w:val="clear" w:color="auto" w:fill="auto"/>
            <w:vAlign w:val="center"/>
            <w:hideMark/>
          </w:tcPr>
          <w:p w14:paraId="3EF4DBA6" w14:textId="77777777" w:rsidR="00034620" w:rsidRPr="005F7586" w:rsidRDefault="00034620" w:rsidP="00034620">
            <w:pPr>
              <w:rPr>
                <w:rFonts w:ascii="Verdana" w:hAnsi="Verdana"/>
                <w:b/>
                <w:color w:val="000000"/>
                <w:sz w:val="16"/>
                <w:szCs w:val="16"/>
              </w:rPr>
            </w:pPr>
            <w:r w:rsidRPr="005F7586">
              <w:rPr>
                <w:rFonts w:ascii="Verdana" w:hAnsi="Verdana"/>
                <w:b/>
                <w:color w:val="000000"/>
                <w:sz w:val="16"/>
                <w:szCs w:val="16"/>
              </w:rPr>
              <w:t>Value of Commissioned Services:</w:t>
            </w:r>
          </w:p>
        </w:tc>
        <w:tc>
          <w:tcPr>
            <w:tcW w:w="1478" w:type="dxa"/>
            <w:tcBorders>
              <w:left w:val="single" w:sz="4" w:space="0" w:color="auto"/>
              <w:bottom w:val="nil"/>
              <w:right w:val="single" w:sz="4" w:space="0" w:color="auto"/>
            </w:tcBorders>
            <w:shd w:val="clear" w:color="auto" w:fill="auto"/>
            <w:vAlign w:val="center"/>
          </w:tcPr>
          <w:p w14:paraId="529B54D5" w14:textId="1B0E93F3" w:rsidR="00034620" w:rsidRPr="005F7586" w:rsidRDefault="00034620" w:rsidP="00034620">
            <w:pPr>
              <w:jc w:val="right"/>
              <w:rPr>
                <w:rFonts w:ascii="Verdana" w:hAnsi="Verdana" w:cs="Calibri"/>
                <w:b/>
                <w:color w:val="000000"/>
                <w:sz w:val="16"/>
                <w:szCs w:val="16"/>
              </w:rPr>
            </w:pPr>
          </w:p>
        </w:tc>
      </w:tr>
      <w:tr w:rsidR="00034620" w:rsidRPr="005F7586" w14:paraId="1B4C9DAA" w14:textId="77777777" w:rsidTr="00034620">
        <w:trPr>
          <w:trHeight w:val="80"/>
          <w:jc w:val="center"/>
        </w:trPr>
        <w:tc>
          <w:tcPr>
            <w:tcW w:w="1595" w:type="dxa"/>
            <w:tcBorders>
              <w:top w:val="nil"/>
              <w:left w:val="single" w:sz="4" w:space="0" w:color="auto"/>
              <w:bottom w:val="nil"/>
              <w:right w:val="single" w:sz="4" w:space="0" w:color="auto"/>
            </w:tcBorders>
            <w:vAlign w:val="center"/>
          </w:tcPr>
          <w:p w14:paraId="3E698C02" w14:textId="59171FAF"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27,610 </w:t>
            </w:r>
          </w:p>
        </w:tc>
        <w:tc>
          <w:tcPr>
            <w:tcW w:w="4783" w:type="dxa"/>
            <w:tcBorders>
              <w:top w:val="nil"/>
              <w:left w:val="single" w:sz="4" w:space="0" w:color="auto"/>
              <w:bottom w:val="nil"/>
              <w:right w:val="single" w:sz="4" w:space="0" w:color="auto"/>
            </w:tcBorders>
            <w:shd w:val="clear" w:color="auto" w:fill="auto"/>
            <w:vAlign w:val="center"/>
            <w:hideMark/>
          </w:tcPr>
          <w:p w14:paraId="4C5A70F4" w14:textId="77777777" w:rsidR="00034620" w:rsidRPr="005F7586" w:rsidRDefault="00034620" w:rsidP="00034620">
            <w:pPr>
              <w:rPr>
                <w:rFonts w:ascii="Verdana" w:hAnsi="Verdana"/>
                <w:color w:val="000000"/>
                <w:sz w:val="16"/>
                <w:szCs w:val="16"/>
              </w:rPr>
            </w:pPr>
            <w:r w:rsidRPr="005F7586">
              <w:rPr>
                <w:rFonts w:ascii="Verdana" w:hAnsi="Verdana"/>
                <w:color w:val="000000"/>
                <w:sz w:val="16"/>
                <w:szCs w:val="16"/>
              </w:rPr>
              <w:t>Barnsley Clinical Commissioning Group</w:t>
            </w:r>
          </w:p>
        </w:tc>
        <w:tc>
          <w:tcPr>
            <w:tcW w:w="1478" w:type="dxa"/>
            <w:tcBorders>
              <w:top w:val="nil"/>
              <w:left w:val="single" w:sz="4" w:space="0" w:color="auto"/>
              <w:bottom w:val="nil"/>
              <w:right w:val="single" w:sz="4" w:space="0" w:color="auto"/>
            </w:tcBorders>
            <w:shd w:val="clear" w:color="auto" w:fill="auto"/>
            <w:vAlign w:val="center"/>
          </w:tcPr>
          <w:p w14:paraId="44AC2678" w14:textId="73617E61" w:rsidR="00034620" w:rsidRPr="005F7586" w:rsidRDefault="00A906CB" w:rsidP="00034620">
            <w:pPr>
              <w:jc w:val="right"/>
              <w:rPr>
                <w:rFonts w:ascii="Verdana" w:hAnsi="Verdana" w:cs="Calibri"/>
                <w:color w:val="000000"/>
                <w:sz w:val="16"/>
                <w:szCs w:val="16"/>
              </w:rPr>
            </w:pPr>
            <w:r w:rsidRPr="005F7586">
              <w:rPr>
                <w:rFonts w:ascii="Verdana" w:hAnsi="Verdana" w:cs="Calibri"/>
                <w:color w:val="000000"/>
                <w:sz w:val="16"/>
                <w:szCs w:val="16"/>
              </w:rPr>
              <w:t>29,208</w:t>
            </w:r>
          </w:p>
        </w:tc>
      </w:tr>
      <w:tr w:rsidR="00034620" w:rsidRPr="005F7586" w14:paraId="4EA69DE8" w14:textId="77777777" w:rsidTr="00034620">
        <w:trPr>
          <w:trHeight w:val="80"/>
          <w:jc w:val="center"/>
        </w:trPr>
        <w:tc>
          <w:tcPr>
            <w:tcW w:w="1595" w:type="dxa"/>
            <w:tcBorders>
              <w:top w:val="nil"/>
              <w:left w:val="single" w:sz="4" w:space="0" w:color="auto"/>
              <w:bottom w:val="nil"/>
              <w:right w:val="single" w:sz="4" w:space="0" w:color="auto"/>
            </w:tcBorders>
            <w:vAlign w:val="center"/>
          </w:tcPr>
          <w:p w14:paraId="6C841CDA" w14:textId="67277428"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9,558 </w:t>
            </w:r>
          </w:p>
        </w:tc>
        <w:tc>
          <w:tcPr>
            <w:tcW w:w="4783" w:type="dxa"/>
            <w:tcBorders>
              <w:top w:val="nil"/>
              <w:left w:val="single" w:sz="4" w:space="0" w:color="auto"/>
              <w:bottom w:val="nil"/>
              <w:right w:val="single" w:sz="4" w:space="0" w:color="auto"/>
            </w:tcBorders>
            <w:shd w:val="clear" w:color="auto" w:fill="auto"/>
            <w:vAlign w:val="center"/>
            <w:hideMark/>
          </w:tcPr>
          <w:p w14:paraId="494CF872" w14:textId="77777777" w:rsidR="00034620" w:rsidRPr="005F7586" w:rsidRDefault="00034620" w:rsidP="00034620">
            <w:pPr>
              <w:rPr>
                <w:rFonts w:ascii="Verdana" w:hAnsi="Verdana"/>
                <w:color w:val="000000"/>
                <w:sz w:val="16"/>
                <w:szCs w:val="16"/>
              </w:rPr>
            </w:pPr>
            <w:r w:rsidRPr="005F7586">
              <w:rPr>
                <w:rFonts w:ascii="Verdana" w:hAnsi="Verdana"/>
                <w:color w:val="000000"/>
                <w:sz w:val="16"/>
                <w:szCs w:val="16"/>
              </w:rPr>
              <w:t>Barnsley Metropolitan Borough Council</w:t>
            </w:r>
          </w:p>
        </w:tc>
        <w:tc>
          <w:tcPr>
            <w:tcW w:w="1478" w:type="dxa"/>
            <w:tcBorders>
              <w:top w:val="nil"/>
              <w:left w:val="single" w:sz="4" w:space="0" w:color="auto"/>
              <w:bottom w:val="nil"/>
              <w:right w:val="single" w:sz="4" w:space="0" w:color="auto"/>
            </w:tcBorders>
            <w:shd w:val="clear" w:color="auto" w:fill="auto"/>
            <w:vAlign w:val="center"/>
          </w:tcPr>
          <w:p w14:paraId="28E40528" w14:textId="0BE9C168" w:rsidR="00034620" w:rsidRPr="005F7586" w:rsidRDefault="00A906CB" w:rsidP="00034620">
            <w:pPr>
              <w:jc w:val="right"/>
              <w:rPr>
                <w:rFonts w:ascii="Verdana" w:hAnsi="Verdana" w:cs="Calibri"/>
                <w:color w:val="000000"/>
                <w:sz w:val="16"/>
                <w:szCs w:val="16"/>
              </w:rPr>
            </w:pPr>
            <w:r w:rsidRPr="005F7586">
              <w:rPr>
                <w:rFonts w:ascii="Verdana" w:hAnsi="Verdana" w:cs="Calibri"/>
                <w:color w:val="000000"/>
                <w:sz w:val="16"/>
                <w:szCs w:val="16"/>
              </w:rPr>
              <w:t>10,068</w:t>
            </w:r>
          </w:p>
        </w:tc>
      </w:tr>
      <w:tr w:rsidR="00034620" w:rsidRPr="005F7586" w14:paraId="31C916E0" w14:textId="77777777" w:rsidTr="00034620">
        <w:trPr>
          <w:trHeight w:val="80"/>
          <w:jc w:val="center"/>
        </w:trPr>
        <w:tc>
          <w:tcPr>
            <w:tcW w:w="1595" w:type="dxa"/>
            <w:tcBorders>
              <w:top w:val="nil"/>
              <w:left w:val="single" w:sz="4" w:space="0" w:color="auto"/>
              <w:bottom w:val="single" w:sz="4" w:space="0" w:color="auto"/>
              <w:right w:val="single" w:sz="4" w:space="0" w:color="auto"/>
            </w:tcBorders>
            <w:vAlign w:val="center"/>
          </w:tcPr>
          <w:p w14:paraId="578E5367" w14:textId="6FA01ED6"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4783" w:type="dxa"/>
            <w:tcBorders>
              <w:top w:val="nil"/>
              <w:left w:val="single" w:sz="4" w:space="0" w:color="auto"/>
              <w:bottom w:val="single" w:sz="4" w:space="0" w:color="auto"/>
              <w:right w:val="single" w:sz="4" w:space="0" w:color="auto"/>
            </w:tcBorders>
            <w:shd w:val="clear" w:color="auto" w:fill="auto"/>
            <w:vAlign w:val="center"/>
            <w:hideMark/>
          </w:tcPr>
          <w:p w14:paraId="72866230" w14:textId="77777777" w:rsidR="00034620" w:rsidRPr="005F7586" w:rsidRDefault="00034620" w:rsidP="00034620">
            <w:pPr>
              <w:rPr>
                <w:rFonts w:ascii="Verdana" w:hAnsi="Verdana"/>
                <w:color w:val="000000"/>
                <w:sz w:val="16"/>
                <w:szCs w:val="16"/>
              </w:rPr>
            </w:pPr>
          </w:p>
        </w:tc>
        <w:tc>
          <w:tcPr>
            <w:tcW w:w="1478" w:type="dxa"/>
            <w:tcBorders>
              <w:top w:val="nil"/>
              <w:left w:val="single" w:sz="4" w:space="0" w:color="auto"/>
              <w:bottom w:val="single" w:sz="4" w:space="0" w:color="auto"/>
              <w:right w:val="single" w:sz="4" w:space="0" w:color="auto"/>
            </w:tcBorders>
            <w:shd w:val="clear" w:color="auto" w:fill="auto"/>
            <w:vAlign w:val="center"/>
          </w:tcPr>
          <w:p w14:paraId="2871D36F" w14:textId="6F715A51" w:rsidR="00034620" w:rsidRPr="005F7586" w:rsidRDefault="00034620" w:rsidP="00034620">
            <w:pPr>
              <w:jc w:val="right"/>
              <w:rPr>
                <w:rFonts w:ascii="Verdana" w:hAnsi="Verdana" w:cs="Calibri"/>
                <w:b/>
                <w:color w:val="000000"/>
                <w:sz w:val="16"/>
                <w:szCs w:val="16"/>
              </w:rPr>
            </w:pPr>
          </w:p>
        </w:tc>
      </w:tr>
      <w:tr w:rsidR="00034620" w:rsidRPr="005F7586" w14:paraId="5DE5F178" w14:textId="77777777" w:rsidTr="00034620">
        <w:trPr>
          <w:trHeight w:val="60"/>
          <w:jc w:val="center"/>
        </w:trPr>
        <w:tc>
          <w:tcPr>
            <w:tcW w:w="1595" w:type="dxa"/>
            <w:tcBorders>
              <w:top w:val="single" w:sz="4" w:space="0" w:color="auto"/>
              <w:left w:val="single" w:sz="4" w:space="0" w:color="auto"/>
              <w:bottom w:val="single" w:sz="4" w:space="0" w:color="auto"/>
              <w:right w:val="single" w:sz="4" w:space="0" w:color="auto"/>
            </w:tcBorders>
            <w:shd w:val="clear" w:color="000000" w:fill="D9D9D9"/>
            <w:vAlign w:val="center"/>
          </w:tcPr>
          <w:p w14:paraId="0A0FCB8C" w14:textId="6CCBDEB1"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37,168 </w:t>
            </w:r>
          </w:p>
        </w:tc>
        <w:tc>
          <w:tcPr>
            <w:tcW w:w="478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F154C8" w14:textId="77777777" w:rsidR="00034620" w:rsidRPr="005F7586" w:rsidRDefault="00034620" w:rsidP="00034620">
            <w:pPr>
              <w:rPr>
                <w:rFonts w:ascii="Verdana" w:hAnsi="Verdana"/>
                <w:b/>
                <w:color w:val="000000"/>
                <w:sz w:val="16"/>
                <w:szCs w:val="16"/>
              </w:rPr>
            </w:pPr>
            <w:r w:rsidRPr="005F7586">
              <w:rPr>
                <w:rFonts w:ascii="Verdana" w:hAnsi="Verdana"/>
                <w:b/>
                <w:color w:val="000000"/>
                <w:sz w:val="16"/>
                <w:szCs w:val="16"/>
              </w:rPr>
              <w:t>Total</w:t>
            </w:r>
          </w:p>
        </w:tc>
        <w:tc>
          <w:tcPr>
            <w:tcW w:w="1478" w:type="dxa"/>
            <w:tcBorders>
              <w:top w:val="single" w:sz="4" w:space="0" w:color="auto"/>
              <w:left w:val="single" w:sz="4" w:space="0" w:color="auto"/>
              <w:bottom w:val="single" w:sz="4" w:space="0" w:color="auto"/>
              <w:right w:val="single" w:sz="4" w:space="0" w:color="auto"/>
            </w:tcBorders>
            <w:shd w:val="clear" w:color="000000" w:fill="D9D9D9"/>
            <w:vAlign w:val="center"/>
          </w:tcPr>
          <w:p w14:paraId="494E5A2B" w14:textId="53FB2310" w:rsidR="00034620" w:rsidRPr="005F7586" w:rsidRDefault="00A906CB" w:rsidP="00034620">
            <w:pPr>
              <w:jc w:val="right"/>
              <w:rPr>
                <w:rFonts w:ascii="Verdana" w:hAnsi="Verdana" w:cs="Calibri"/>
                <w:b/>
                <w:color w:val="000000"/>
                <w:sz w:val="16"/>
                <w:szCs w:val="16"/>
              </w:rPr>
            </w:pPr>
            <w:r w:rsidRPr="005F7586">
              <w:rPr>
                <w:rFonts w:ascii="Verdana" w:hAnsi="Verdana" w:cs="Calibri"/>
                <w:b/>
                <w:color w:val="000000"/>
                <w:sz w:val="16"/>
                <w:szCs w:val="16"/>
              </w:rPr>
              <w:t>39,276</w:t>
            </w:r>
          </w:p>
        </w:tc>
      </w:tr>
      <w:tr w:rsidR="00034620" w:rsidRPr="005F7586" w14:paraId="274C1AFF" w14:textId="77777777" w:rsidTr="00034620">
        <w:trPr>
          <w:trHeight w:val="60"/>
          <w:jc w:val="center"/>
        </w:trPr>
        <w:tc>
          <w:tcPr>
            <w:tcW w:w="1595" w:type="dxa"/>
            <w:tcBorders>
              <w:top w:val="single" w:sz="4" w:space="0" w:color="auto"/>
              <w:left w:val="single" w:sz="4" w:space="0" w:color="auto"/>
              <w:bottom w:val="single" w:sz="4" w:space="0" w:color="auto"/>
              <w:right w:val="single" w:sz="4" w:space="0" w:color="auto"/>
            </w:tcBorders>
            <w:vAlign w:val="center"/>
          </w:tcPr>
          <w:p w14:paraId="1C537A36" w14:textId="642B1C51"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lastRenderedPageBreak/>
              <w:t> </w:t>
            </w:r>
          </w:p>
        </w:tc>
        <w:tc>
          <w:tcPr>
            <w:tcW w:w="47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07E04" w14:textId="77777777" w:rsidR="00034620" w:rsidRPr="005F7586" w:rsidRDefault="00034620" w:rsidP="00034620">
            <w:pPr>
              <w:rPr>
                <w:rFonts w:ascii="Verdana" w:hAnsi="Verdana"/>
                <w:b/>
                <w:color w:val="000000"/>
                <w:sz w:val="16"/>
                <w:szCs w:val="16"/>
              </w:rPr>
            </w:pPr>
            <w:r w:rsidRPr="005F7586">
              <w:rPr>
                <w:rFonts w:ascii="Verdana" w:hAnsi="Verdana"/>
                <w:b/>
                <w:color w:val="000000"/>
                <w:sz w:val="16"/>
                <w:szCs w:val="16"/>
              </w:rPr>
              <w:t> </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tcPr>
          <w:p w14:paraId="3A3F3E76" w14:textId="042F5023" w:rsidR="00034620" w:rsidRPr="005F7586" w:rsidRDefault="00034620" w:rsidP="00034620">
            <w:pPr>
              <w:jc w:val="right"/>
              <w:rPr>
                <w:rFonts w:ascii="Verdana" w:hAnsi="Verdana" w:cs="Calibri"/>
                <w:b/>
                <w:color w:val="000000"/>
                <w:sz w:val="16"/>
                <w:szCs w:val="16"/>
              </w:rPr>
            </w:pPr>
          </w:p>
        </w:tc>
      </w:tr>
      <w:tr w:rsidR="00034620" w:rsidRPr="005F7586" w14:paraId="37811BFC" w14:textId="77777777" w:rsidTr="00034620">
        <w:trPr>
          <w:trHeight w:val="60"/>
          <w:jc w:val="center"/>
        </w:trPr>
        <w:tc>
          <w:tcPr>
            <w:tcW w:w="1595" w:type="dxa"/>
            <w:tcBorders>
              <w:top w:val="single" w:sz="4" w:space="0" w:color="auto"/>
              <w:left w:val="single" w:sz="4" w:space="0" w:color="auto"/>
              <w:bottom w:val="single" w:sz="4" w:space="0" w:color="auto"/>
              <w:right w:val="single" w:sz="4" w:space="0" w:color="auto"/>
            </w:tcBorders>
            <w:shd w:val="clear" w:color="000000" w:fill="A6A6A6"/>
            <w:vAlign w:val="center"/>
          </w:tcPr>
          <w:p w14:paraId="5C5BE8AA" w14:textId="64EA3E8B"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4783"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E8E900D" w14:textId="77777777" w:rsidR="00034620" w:rsidRPr="005F7586" w:rsidRDefault="00034620" w:rsidP="00034620">
            <w:pPr>
              <w:rPr>
                <w:rFonts w:ascii="Verdana" w:hAnsi="Verdana"/>
                <w:b/>
                <w:color w:val="000000"/>
                <w:sz w:val="16"/>
                <w:szCs w:val="16"/>
              </w:rPr>
            </w:pPr>
            <w:r w:rsidRPr="005F7586">
              <w:rPr>
                <w:rFonts w:ascii="Verdana" w:hAnsi="Verdana"/>
                <w:b/>
                <w:color w:val="000000"/>
                <w:sz w:val="16"/>
                <w:szCs w:val="16"/>
              </w:rPr>
              <w:t xml:space="preserve">Balance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w:t>
            </w:r>
          </w:p>
        </w:tc>
        <w:tc>
          <w:tcPr>
            <w:tcW w:w="1478" w:type="dxa"/>
            <w:tcBorders>
              <w:top w:val="single" w:sz="4" w:space="0" w:color="auto"/>
              <w:left w:val="single" w:sz="4" w:space="0" w:color="auto"/>
              <w:bottom w:val="single" w:sz="4" w:space="0" w:color="auto"/>
              <w:right w:val="single" w:sz="4" w:space="0" w:color="auto"/>
            </w:tcBorders>
            <w:shd w:val="clear" w:color="000000" w:fill="A6A6A6"/>
            <w:vAlign w:val="center"/>
          </w:tcPr>
          <w:p w14:paraId="3E394E64" w14:textId="2621F288" w:rsidR="00034620" w:rsidRPr="005F7586" w:rsidRDefault="00034620" w:rsidP="00034620">
            <w:pPr>
              <w:jc w:val="right"/>
              <w:rPr>
                <w:rFonts w:ascii="Verdana" w:hAnsi="Verdana" w:cs="Calibri"/>
                <w:b/>
                <w:color w:val="000000"/>
                <w:sz w:val="16"/>
                <w:szCs w:val="16"/>
              </w:rPr>
            </w:pPr>
          </w:p>
        </w:tc>
      </w:tr>
    </w:tbl>
    <w:p w14:paraId="6F1B5B3A" w14:textId="77777777" w:rsidR="00482DC2" w:rsidRPr="005F7586" w:rsidRDefault="00482DC2" w:rsidP="006A6115">
      <w:pPr>
        <w:rPr>
          <w:rStyle w:val="Emphasis"/>
          <w:rFonts w:ascii="Verdana" w:hAnsi="Verdana"/>
          <w:b/>
          <w:i w:val="0"/>
          <w:sz w:val="18"/>
          <w:szCs w:val="18"/>
          <w:u w:val="single"/>
        </w:rPr>
      </w:pPr>
    </w:p>
    <w:p w14:paraId="7E261020" w14:textId="77777777" w:rsidR="00887A3E" w:rsidRPr="005F7586" w:rsidRDefault="00887A3E" w:rsidP="006A6115">
      <w:pPr>
        <w:rPr>
          <w:rFonts w:ascii="Verdana" w:hAnsi="Verdana" w:cs="Arial"/>
          <w:sz w:val="18"/>
          <w:szCs w:val="18"/>
          <w:u w:val="single"/>
        </w:rPr>
      </w:pPr>
    </w:p>
    <w:p w14:paraId="0787A142" w14:textId="40D9C9F8" w:rsidR="005270B2" w:rsidRPr="005F7586" w:rsidRDefault="005270B2" w:rsidP="006A6115">
      <w:pPr>
        <w:rPr>
          <w:rFonts w:ascii="Verdana" w:hAnsi="Verdana" w:cs="Arial"/>
          <w:sz w:val="18"/>
          <w:szCs w:val="18"/>
          <w:u w:val="single"/>
        </w:rPr>
      </w:pPr>
      <w:r w:rsidRPr="005F7586">
        <w:rPr>
          <w:rFonts w:ascii="Verdana" w:hAnsi="Verdana" w:cs="Arial"/>
          <w:sz w:val="18"/>
          <w:szCs w:val="18"/>
          <w:u w:val="single"/>
        </w:rPr>
        <w:t>Explanation of Above Tables</w:t>
      </w:r>
    </w:p>
    <w:p w14:paraId="794204B7" w14:textId="77777777" w:rsidR="005270B2" w:rsidRPr="005F7586" w:rsidRDefault="005270B2" w:rsidP="006A6115">
      <w:pPr>
        <w:rPr>
          <w:rFonts w:ascii="Verdana" w:hAnsi="Verdana" w:cs="Arial"/>
          <w:b/>
          <w:sz w:val="18"/>
          <w:szCs w:val="18"/>
          <w:u w:val="single"/>
        </w:rPr>
      </w:pPr>
    </w:p>
    <w:p w14:paraId="74BBD2F8" w14:textId="77777777" w:rsidR="00CE54AA" w:rsidRPr="005F7586" w:rsidRDefault="00CE54AA" w:rsidP="001D2ADC">
      <w:pPr>
        <w:numPr>
          <w:ilvl w:val="0"/>
          <w:numId w:val="40"/>
        </w:numPr>
        <w:rPr>
          <w:rFonts w:ascii="Verdana" w:hAnsi="Verdana"/>
          <w:sz w:val="18"/>
          <w:szCs w:val="18"/>
        </w:rPr>
      </w:pPr>
      <w:r w:rsidRPr="005F7586">
        <w:rPr>
          <w:rFonts w:ascii="Verdana" w:hAnsi="Verdana"/>
          <w:b/>
          <w:sz w:val="18"/>
          <w:szCs w:val="18"/>
        </w:rPr>
        <w:t>Value of Aligned Budgets</w:t>
      </w:r>
      <w:r w:rsidRPr="005F7586">
        <w:rPr>
          <w:rFonts w:ascii="Verdana" w:hAnsi="Verdana"/>
          <w:sz w:val="18"/>
          <w:szCs w:val="18"/>
        </w:rPr>
        <w:t xml:space="preserve"> – Represents the resources made available by both organisations to the arrangement from which services are commissioned.</w:t>
      </w:r>
    </w:p>
    <w:p w14:paraId="649962E9" w14:textId="77777777" w:rsidR="00CE54AA" w:rsidRPr="005F7586" w:rsidRDefault="00CE54AA" w:rsidP="001D2ADC">
      <w:pPr>
        <w:numPr>
          <w:ilvl w:val="0"/>
          <w:numId w:val="40"/>
        </w:numPr>
        <w:rPr>
          <w:rFonts w:ascii="Verdana" w:hAnsi="Verdana"/>
          <w:sz w:val="18"/>
          <w:szCs w:val="18"/>
        </w:rPr>
      </w:pPr>
      <w:r w:rsidRPr="005F7586">
        <w:rPr>
          <w:rFonts w:ascii="Verdana" w:hAnsi="Verdana"/>
          <w:b/>
          <w:sz w:val="18"/>
          <w:szCs w:val="18"/>
        </w:rPr>
        <w:t>Value of Commissioned Services</w:t>
      </w:r>
      <w:r w:rsidRPr="005F7586">
        <w:rPr>
          <w:rFonts w:ascii="Verdana" w:hAnsi="Verdana"/>
          <w:sz w:val="18"/>
          <w:szCs w:val="18"/>
        </w:rPr>
        <w:t xml:space="preserve"> – Represents the value of the various services commissioned from the arrangement or pool resources and forms the budget figures against the individual client groups in the Income and Expenditure Account. This table also brings in any over or under-spends from the Income and Expenditure Account.</w:t>
      </w:r>
    </w:p>
    <w:p w14:paraId="6B74775B" w14:textId="77777777" w:rsidR="00CE54AA" w:rsidRPr="005F7586" w:rsidRDefault="00CE54AA" w:rsidP="001D2ADC">
      <w:pPr>
        <w:numPr>
          <w:ilvl w:val="0"/>
          <w:numId w:val="40"/>
        </w:numPr>
        <w:rPr>
          <w:rFonts w:ascii="Verdana" w:hAnsi="Verdana"/>
          <w:sz w:val="18"/>
          <w:szCs w:val="18"/>
        </w:rPr>
      </w:pPr>
      <w:r w:rsidRPr="005F7586">
        <w:rPr>
          <w:rFonts w:ascii="Verdana" w:hAnsi="Verdana"/>
          <w:b/>
          <w:sz w:val="18"/>
          <w:szCs w:val="18"/>
        </w:rPr>
        <w:t xml:space="preserve">Balance </w:t>
      </w:r>
      <w:proofErr w:type="gramStart"/>
      <w:r w:rsidRPr="005F7586">
        <w:rPr>
          <w:rFonts w:ascii="Verdana" w:hAnsi="Verdana"/>
          <w:b/>
          <w:sz w:val="18"/>
          <w:szCs w:val="18"/>
        </w:rPr>
        <w:t>at</w:t>
      </w:r>
      <w:proofErr w:type="gramEnd"/>
      <w:r w:rsidRPr="005F7586">
        <w:rPr>
          <w:rFonts w:ascii="Verdana" w:hAnsi="Verdana"/>
          <w:b/>
          <w:sz w:val="18"/>
          <w:szCs w:val="18"/>
        </w:rPr>
        <w:t xml:space="preserve"> 31</w:t>
      </w:r>
      <w:r w:rsidRPr="005F7586">
        <w:rPr>
          <w:rFonts w:ascii="Verdana" w:hAnsi="Verdana"/>
          <w:b/>
          <w:sz w:val="18"/>
          <w:szCs w:val="18"/>
          <w:vertAlign w:val="superscript"/>
        </w:rPr>
        <w:t>st</w:t>
      </w:r>
      <w:r w:rsidRPr="005F7586">
        <w:rPr>
          <w:rFonts w:ascii="Verdana" w:hAnsi="Verdana"/>
          <w:b/>
          <w:sz w:val="18"/>
          <w:szCs w:val="18"/>
        </w:rPr>
        <w:t xml:space="preserve"> </w:t>
      </w:r>
      <w:r w:rsidR="006668A5" w:rsidRPr="005F7586">
        <w:rPr>
          <w:rFonts w:ascii="Verdana" w:hAnsi="Verdana"/>
          <w:b/>
          <w:sz w:val="18"/>
          <w:szCs w:val="18"/>
        </w:rPr>
        <w:t xml:space="preserve">March </w:t>
      </w:r>
      <w:r w:rsidR="006668A5" w:rsidRPr="005F7586">
        <w:rPr>
          <w:rFonts w:ascii="Verdana" w:hAnsi="Verdana"/>
          <w:sz w:val="18"/>
          <w:szCs w:val="18"/>
        </w:rPr>
        <w:t>–</w:t>
      </w:r>
      <w:r w:rsidRPr="005F7586">
        <w:rPr>
          <w:rFonts w:ascii="Verdana" w:hAnsi="Verdana"/>
          <w:sz w:val="18"/>
          <w:szCs w:val="18"/>
        </w:rPr>
        <w:t xml:space="preserve"> Represents the net shortfall of funding across the pool, based on actual expenditure incurred against the resources made available by both organisations.</w:t>
      </w:r>
    </w:p>
    <w:p w14:paraId="6E13E1C8" w14:textId="77777777" w:rsidR="00CE54AA" w:rsidRPr="005F7586" w:rsidRDefault="000613E3" w:rsidP="001D2ADC">
      <w:pPr>
        <w:numPr>
          <w:ilvl w:val="0"/>
          <w:numId w:val="40"/>
        </w:numPr>
        <w:rPr>
          <w:rFonts w:ascii="Verdana" w:hAnsi="Verdana"/>
          <w:sz w:val="18"/>
          <w:szCs w:val="18"/>
        </w:rPr>
      </w:pPr>
      <w:r w:rsidRPr="005F7586">
        <w:rPr>
          <w:rFonts w:ascii="Verdana" w:hAnsi="Verdana"/>
          <w:b/>
          <w:sz w:val="18"/>
          <w:szCs w:val="18"/>
        </w:rPr>
        <w:t>Distribution of Over</w:t>
      </w:r>
      <w:r w:rsidR="00CE54AA" w:rsidRPr="005F7586">
        <w:rPr>
          <w:rFonts w:ascii="Verdana" w:hAnsi="Verdana"/>
          <w:b/>
          <w:sz w:val="18"/>
          <w:szCs w:val="18"/>
        </w:rPr>
        <w:t>spend</w:t>
      </w:r>
      <w:r w:rsidR="00CE54AA" w:rsidRPr="005F7586">
        <w:rPr>
          <w:rFonts w:ascii="Verdana" w:hAnsi="Verdana"/>
          <w:sz w:val="18"/>
          <w:szCs w:val="18"/>
        </w:rPr>
        <w:t xml:space="preserve"> – Represents the additional contribution required from both organisations </w:t>
      </w:r>
      <w:proofErr w:type="gramStart"/>
      <w:r w:rsidR="00CE54AA" w:rsidRPr="005F7586">
        <w:rPr>
          <w:rFonts w:ascii="Verdana" w:hAnsi="Verdana"/>
          <w:sz w:val="18"/>
          <w:szCs w:val="18"/>
        </w:rPr>
        <w:t>in order to</w:t>
      </w:r>
      <w:proofErr w:type="gramEnd"/>
      <w:r w:rsidR="00CE54AA" w:rsidRPr="005F7586">
        <w:rPr>
          <w:rFonts w:ascii="Verdana" w:hAnsi="Verdana"/>
          <w:sz w:val="18"/>
          <w:szCs w:val="18"/>
        </w:rPr>
        <w:t xml:space="preserve"> fund the over-spend and hence balance the pool.</w:t>
      </w:r>
    </w:p>
    <w:p w14:paraId="0BC99C16" w14:textId="77777777" w:rsidR="00CE54AA" w:rsidRPr="005F7586" w:rsidRDefault="00CE54AA" w:rsidP="001D2ADC">
      <w:pPr>
        <w:numPr>
          <w:ilvl w:val="0"/>
          <w:numId w:val="40"/>
        </w:numPr>
        <w:rPr>
          <w:rFonts w:ascii="Verdana" w:hAnsi="Verdana"/>
          <w:b/>
          <w:sz w:val="18"/>
          <w:szCs w:val="18"/>
        </w:rPr>
      </w:pPr>
      <w:r w:rsidRPr="005F7586">
        <w:rPr>
          <w:rFonts w:ascii="Verdana" w:hAnsi="Verdana"/>
          <w:b/>
          <w:sz w:val="18"/>
          <w:szCs w:val="18"/>
        </w:rPr>
        <w:t xml:space="preserve">Income and Expenditure Account </w:t>
      </w:r>
      <w:r w:rsidRPr="005F7586">
        <w:rPr>
          <w:rFonts w:ascii="Verdana" w:hAnsi="Verdana"/>
          <w:sz w:val="18"/>
          <w:szCs w:val="18"/>
        </w:rPr>
        <w:t xml:space="preserve">– Represents the value of services commissioned from the pool (budget) and the actual costs incurred by the providers in delivering those services, </w:t>
      </w:r>
      <w:r w:rsidR="000613E3" w:rsidRPr="005F7586">
        <w:rPr>
          <w:rFonts w:ascii="Verdana" w:hAnsi="Verdana"/>
          <w:sz w:val="18"/>
          <w:szCs w:val="18"/>
        </w:rPr>
        <w:t>resulting in a net over / under</w:t>
      </w:r>
      <w:r w:rsidRPr="005F7586">
        <w:rPr>
          <w:rFonts w:ascii="Verdana" w:hAnsi="Verdana"/>
          <w:sz w:val="18"/>
          <w:szCs w:val="18"/>
        </w:rPr>
        <w:t xml:space="preserve">spend across </w:t>
      </w:r>
      <w:r w:rsidR="000613E3" w:rsidRPr="005F7586">
        <w:rPr>
          <w:rFonts w:ascii="Verdana" w:hAnsi="Verdana"/>
          <w:sz w:val="18"/>
          <w:szCs w:val="18"/>
        </w:rPr>
        <w:t>the pool. This net over / under</w:t>
      </w:r>
      <w:r w:rsidRPr="005F7586">
        <w:rPr>
          <w:rFonts w:ascii="Verdana" w:hAnsi="Verdana"/>
          <w:sz w:val="18"/>
          <w:szCs w:val="18"/>
        </w:rPr>
        <w:t>spend is reflected in the Services Commissioned from Pooled Budget table.</w:t>
      </w:r>
    </w:p>
    <w:p w14:paraId="5075B728" w14:textId="77777777" w:rsidR="00DE3771" w:rsidRPr="005F7586" w:rsidRDefault="00DE3771" w:rsidP="006A6115">
      <w:pPr>
        <w:rPr>
          <w:rStyle w:val="Emphasis"/>
          <w:rFonts w:ascii="Verdana" w:hAnsi="Verdana"/>
          <w:b/>
          <w:i w:val="0"/>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5F7586" w14:paraId="5B404D09" w14:textId="77777777" w:rsidTr="00A74BC1">
        <w:trPr>
          <w:jc w:val="center"/>
        </w:trPr>
        <w:tc>
          <w:tcPr>
            <w:tcW w:w="10829" w:type="dxa"/>
            <w:gridSpan w:val="2"/>
            <w:shd w:val="clear" w:color="auto" w:fill="FFFF99"/>
            <w:vAlign w:val="center"/>
          </w:tcPr>
          <w:p w14:paraId="4F005817" w14:textId="77777777" w:rsidR="00CB7C13" w:rsidRPr="005F7586" w:rsidRDefault="001A055D" w:rsidP="006A6115">
            <w:pPr>
              <w:pStyle w:val="Header"/>
              <w:tabs>
                <w:tab w:val="clear" w:pos="4153"/>
                <w:tab w:val="clear" w:pos="8306"/>
              </w:tabs>
              <w:ind w:right="57"/>
              <w:rPr>
                <w:rFonts w:ascii="Verdana" w:hAnsi="Verdana" w:cs="Arial"/>
                <w:b/>
                <w:sz w:val="18"/>
              </w:rPr>
            </w:pPr>
            <w:bookmarkStart w:id="65" w:name="Note12"/>
            <w:r w:rsidRPr="005F7586">
              <w:rPr>
                <w:rStyle w:val="Emphasis"/>
                <w:rFonts w:ascii="Verdana" w:hAnsi="Verdana"/>
                <w:b/>
                <w:i w:val="0"/>
                <w:sz w:val="18"/>
                <w:szCs w:val="18"/>
              </w:rPr>
              <w:t>Note 12</w:t>
            </w:r>
            <w:r w:rsidR="00CB7C13" w:rsidRPr="005F7586">
              <w:rPr>
                <w:rStyle w:val="Emphasis"/>
                <w:rFonts w:ascii="Verdana" w:hAnsi="Verdana"/>
                <w:b/>
                <w:i w:val="0"/>
                <w:sz w:val="18"/>
                <w:szCs w:val="18"/>
              </w:rPr>
              <w:t xml:space="preserve"> – Members’ Allowances</w:t>
            </w:r>
            <w:bookmarkEnd w:id="65"/>
          </w:p>
        </w:tc>
      </w:tr>
      <w:tr w:rsidR="00CB7C13" w:rsidRPr="005F7586" w14:paraId="66189880" w14:textId="77777777" w:rsidTr="003E1FEC">
        <w:trPr>
          <w:jc w:val="center"/>
        </w:trPr>
        <w:tc>
          <w:tcPr>
            <w:tcW w:w="3504" w:type="dxa"/>
            <w:shd w:val="clear" w:color="auto" w:fill="auto"/>
            <w:vAlign w:val="center"/>
          </w:tcPr>
          <w:p w14:paraId="4CD83493" w14:textId="77777777" w:rsidR="00CB7C13" w:rsidRPr="005F7586" w:rsidRDefault="00CB7C13"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1D65D13B" w14:textId="77777777" w:rsidR="00CB7C13" w:rsidRPr="005F7586" w:rsidRDefault="000E68FB" w:rsidP="006A6115">
            <w:pPr>
              <w:rPr>
                <w:rFonts w:ascii="Verdana" w:hAnsi="Verdana"/>
                <w:sz w:val="18"/>
                <w:szCs w:val="18"/>
              </w:rPr>
            </w:pPr>
            <w:r w:rsidRPr="005F7586">
              <w:rPr>
                <w:rFonts w:ascii="Verdana" w:hAnsi="Verdana"/>
                <w:sz w:val="18"/>
                <w:szCs w:val="18"/>
              </w:rPr>
              <w:t>This note shows the cost to the Council of its elected Members</w:t>
            </w:r>
            <w:r w:rsidR="006E1B06" w:rsidRPr="005F7586">
              <w:rPr>
                <w:rFonts w:ascii="Verdana" w:hAnsi="Verdana"/>
                <w:sz w:val="18"/>
                <w:szCs w:val="18"/>
              </w:rPr>
              <w:t>.</w:t>
            </w:r>
          </w:p>
        </w:tc>
      </w:tr>
    </w:tbl>
    <w:p w14:paraId="589F5F0F" w14:textId="77777777" w:rsidR="00DE3771" w:rsidRPr="005F7586" w:rsidRDefault="00DE3771" w:rsidP="006A6115">
      <w:pPr>
        <w:rPr>
          <w:rStyle w:val="Emphasis"/>
        </w:rPr>
      </w:pPr>
    </w:p>
    <w:p w14:paraId="750EA640" w14:textId="77777777" w:rsidR="00DE3771" w:rsidRPr="005F7586" w:rsidRDefault="00DE3771" w:rsidP="006A6115">
      <w:pPr>
        <w:rPr>
          <w:rStyle w:val="Emphasis"/>
          <w:rFonts w:ascii="Verdana" w:hAnsi="Verdana"/>
          <w:i w:val="0"/>
          <w:sz w:val="18"/>
          <w:szCs w:val="18"/>
        </w:rPr>
      </w:pPr>
      <w:r w:rsidRPr="005F7586">
        <w:rPr>
          <w:rStyle w:val="Emphasis"/>
          <w:rFonts w:ascii="Verdana" w:hAnsi="Verdana"/>
          <w:i w:val="0"/>
          <w:sz w:val="18"/>
          <w:szCs w:val="18"/>
        </w:rPr>
        <w:t xml:space="preserve">The </w:t>
      </w:r>
      <w:r w:rsidR="00E3569D" w:rsidRPr="005F7586">
        <w:rPr>
          <w:rStyle w:val="Emphasis"/>
          <w:rFonts w:ascii="Verdana" w:hAnsi="Verdana"/>
          <w:i w:val="0"/>
          <w:sz w:val="18"/>
          <w:szCs w:val="18"/>
        </w:rPr>
        <w:t>Council</w:t>
      </w:r>
      <w:r w:rsidRPr="005F7586">
        <w:rPr>
          <w:rStyle w:val="Emphasis"/>
          <w:rFonts w:ascii="Verdana" w:hAnsi="Verdana"/>
          <w:i w:val="0"/>
          <w:sz w:val="18"/>
          <w:szCs w:val="18"/>
        </w:rPr>
        <w:t xml:space="preserve"> paid the following amounts to members of the </w:t>
      </w:r>
      <w:r w:rsidR="00E3569D" w:rsidRPr="005F7586">
        <w:rPr>
          <w:rStyle w:val="Emphasis"/>
          <w:rFonts w:ascii="Verdana" w:hAnsi="Verdana"/>
          <w:i w:val="0"/>
          <w:sz w:val="18"/>
          <w:szCs w:val="18"/>
        </w:rPr>
        <w:t>Council</w:t>
      </w:r>
      <w:r w:rsidRPr="005F7586">
        <w:rPr>
          <w:rStyle w:val="Emphasis"/>
          <w:rFonts w:ascii="Verdana" w:hAnsi="Verdana"/>
          <w:i w:val="0"/>
          <w:sz w:val="18"/>
          <w:szCs w:val="18"/>
        </w:rPr>
        <w:t xml:space="preserve"> during the year:</w:t>
      </w:r>
    </w:p>
    <w:p w14:paraId="4E0CE35B" w14:textId="77777777" w:rsidR="00DE3771" w:rsidRPr="005F7586" w:rsidRDefault="00DE3771" w:rsidP="006A6115">
      <w:pPr>
        <w:rPr>
          <w:rStyle w:val="Emphasis"/>
          <w:rFonts w:ascii="Verdana" w:hAnsi="Verdana"/>
          <w:i w:val="0"/>
          <w:sz w:val="18"/>
          <w:szCs w:val="18"/>
        </w:rPr>
      </w:pPr>
    </w:p>
    <w:tbl>
      <w:tblPr>
        <w:tblW w:w="5542"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288"/>
        <w:gridCol w:w="2973"/>
        <w:gridCol w:w="1281"/>
      </w:tblGrid>
      <w:tr w:rsidR="00034620" w:rsidRPr="005F7586" w14:paraId="1B621046" w14:textId="77777777" w:rsidTr="00034620">
        <w:trPr>
          <w:trHeight w:val="159"/>
          <w:jc w:val="center"/>
        </w:trPr>
        <w:tc>
          <w:tcPr>
            <w:tcW w:w="1288" w:type="dxa"/>
            <w:tcBorders>
              <w:top w:val="single" w:sz="4" w:space="0" w:color="auto"/>
              <w:left w:val="single" w:sz="4" w:space="0" w:color="auto"/>
              <w:bottom w:val="nil"/>
              <w:right w:val="single" w:sz="4" w:space="0" w:color="auto"/>
            </w:tcBorders>
          </w:tcPr>
          <w:p w14:paraId="7FDE5549" w14:textId="5939E695" w:rsidR="00034620" w:rsidRPr="005F7586" w:rsidRDefault="00034620" w:rsidP="00034620">
            <w:pPr>
              <w:pStyle w:val="ExampleText"/>
              <w:spacing w:before="0" w:line="240" w:lineRule="auto"/>
              <w:ind w:left="0"/>
              <w:jc w:val="center"/>
              <w:rPr>
                <w:rStyle w:val="Emphasis"/>
                <w:rFonts w:ascii="Verdana" w:hAnsi="Verdana"/>
                <w:b/>
                <w:i w:val="0"/>
                <w:sz w:val="16"/>
                <w:szCs w:val="16"/>
              </w:rPr>
            </w:pPr>
            <w:r w:rsidRPr="005F7586">
              <w:rPr>
                <w:rStyle w:val="Emphasis"/>
                <w:rFonts w:ascii="Verdana" w:hAnsi="Verdana"/>
                <w:b/>
                <w:i w:val="0"/>
                <w:sz w:val="16"/>
                <w:szCs w:val="16"/>
              </w:rPr>
              <w:t>2020/21</w:t>
            </w:r>
          </w:p>
        </w:tc>
        <w:tc>
          <w:tcPr>
            <w:tcW w:w="2973" w:type="dxa"/>
            <w:tcBorders>
              <w:top w:val="single" w:sz="4" w:space="0" w:color="auto"/>
              <w:left w:val="single" w:sz="4" w:space="0" w:color="auto"/>
              <w:bottom w:val="nil"/>
              <w:right w:val="single" w:sz="4" w:space="0" w:color="auto"/>
            </w:tcBorders>
            <w:shd w:val="clear" w:color="auto" w:fill="auto"/>
          </w:tcPr>
          <w:p w14:paraId="0936A3E3" w14:textId="77777777" w:rsidR="00034620" w:rsidRPr="005F7586" w:rsidRDefault="00034620" w:rsidP="00034620">
            <w:pPr>
              <w:pStyle w:val="ExampleText"/>
              <w:spacing w:before="0" w:line="240" w:lineRule="auto"/>
              <w:ind w:left="0"/>
              <w:jc w:val="center"/>
              <w:rPr>
                <w:rStyle w:val="Emphasis"/>
                <w:rFonts w:ascii="Verdana" w:hAnsi="Verdana"/>
                <w:b/>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1039FB15" w14:textId="5EBD3F38" w:rsidR="00034620" w:rsidRPr="005F7586" w:rsidRDefault="00034620" w:rsidP="00034620">
            <w:pPr>
              <w:pStyle w:val="ExampleText"/>
              <w:spacing w:before="0" w:line="240" w:lineRule="auto"/>
              <w:ind w:left="0"/>
              <w:jc w:val="center"/>
              <w:rPr>
                <w:rStyle w:val="Emphasis"/>
                <w:rFonts w:ascii="Verdana" w:hAnsi="Verdana"/>
                <w:b/>
                <w:i w:val="0"/>
                <w:sz w:val="16"/>
                <w:szCs w:val="16"/>
              </w:rPr>
            </w:pPr>
            <w:r w:rsidRPr="005F7586">
              <w:rPr>
                <w:rStyle w:val="Emphasis"/>
                <w:rFonts w:ascii="Verdana" w:hAnsi="Verdana"/>
                <w:b/>
                <w:i w:val="0"/>
                <w:sz w:val="16"/>
                <w:szCs w:val="16"/>
              </w:rPr>
              <w:t>2021/22</w:t>
            </w:r>
          </w:p>
        </w:tc>
      </w:tr>
      <w:tr w:rsidR="00034620" w:rsidRPr="005F7586" w14:paraId="57FB7CF6" w14:textId="77777777" w:rsidTr="00034620">
        <w:trPr>
          <w:trHeight w:val="193"/>
          <w:jc w:val="center"/>
        </w:trPr>
        <w:tc>
          <w:tcPr>
            <w:tcW w:w="1288" w:type="dxa"/>
            <w:tcBorders>
              <w:top w:val="nil"/>
              <w:left w:val="single" w:sz="4" w:space="0" w:color="auto"/>
              <w:bottom w:val="single" w:sz="4" w:space="0" w:color="auto"/>
              <w:right w:val="single" w:sz="4" w:space="0" w:color="auto"/>
            </w:tcBorders>
          </w:tcPr>
          <w:p w14:paraId="7EEB3902" w14:textId="1D4FD3A6" w:rsidR="00034620" w:rsidRPr="005F7586" w:rsidRDefault="00034620" w:rsidP="00034620">
            <w:pPr>
              <w:pStyle w:val="ExampleText"/>
              <w:spacing w:before="0" w:line="240" w:lineRule="auto"/>
              <w:ind w:left="0"/>
              <w:jc w:val="center"/>
              <w:rPr>
                <w:rStyle w:val="Emphasis"/>
                <w:rFonts w:ascii="Verdana" w:hAnsi="Verdana"/>
                <w:b/>
                <w:i w:val="0"/>
                <w:sz w:val="16"/>
                <w:szCs w:val="16"/>
              </w:rPr>
            </w:pPr>
            <w:r w:rsidRPr="005F7586">
              <w:rPr>
                <w:rStyle w:val="Emphasis"/>
                <w:rFonts w:ascii="Verdana" w:hAnsi="Verdana"/>
                <w:b/>
                <w:i w:val="0"/>
                <w:sz w:val="16"/>
                <w:szCs w:val="16"/>
              </w:rPr>
              <w:t>£000s</w:t>
            </w:r>
          </w:p>
        </w:tc>
        <w:tc>
          <w:tcPr>
            <w:tcW w:w="2973" w:type="dxa"/>
            <w:tcBorders>
              <w:top w:val="nil"/>
              <w:left w:val="single" w:sz="4" w:space="0" w:color="auto"/>
              <w:bottom w:val="single" w:sz="4" w:space="0" w:color="auto"/>
              <w:right w:val="single" w:sz="4" w:space="0" w:color="auto"/>
            </w:tcBorders>
            <w:shd w:val="clear" w:color="auto" w:fill="auto"/>
          </w:tcPr>
          <w:p w14:paraId="3CE8EF28" w14:textId="77777777" w:rsidR="00034620" w:rsidRPr="005F7586" w:rsidRDefault="00034620" w:rsidP="00034620">
            <w:pPr>
              <w:jc w:val="center"/>
              <w:rPr>
                <w:rStyle w:val="Emphasis"/>
                <w:rFonts w:ascii="Verdana" w:hAnsi="Verdana"/>
                <w:b/>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tcPr>
          <w:p w14:paraId="4F2BA23A" w14:textId="77777777" w:rsidR="00034620" w:rsidRPr="005F7586" w:rsidRDefault="00034620" w:rsidP="00034620">
            <w:pPr>
              <w:pStyle w:val="ExampleText"/>
              <w:spacing w:before="0" w:line="240" w:lineRule="auto"/>
              <w:ind w:left="0"/>
              <w:jc w:val="center"/>
              <w:rPr>
                <w:rStyle w:val="Emphasis"/>
                <w:rFonts w:ascii="Verdana" w:hAnsi="Verdana"/>
                <w:b/>
                <w:i w:val="0"/>
                <w:sz w:val="16"/>
                <w:szCs w:val="16"/>
              </w:rPr>
            </w:pPr>
            <w:r w:rsidRPr="005F7586">
              <w:rPr>
                <w:rStyle w:val="Emphasis"/>
                <w:rFonts w:ascii="Verdana" w:hAnsi="Verdana"/>
                <w:b/>
                <w:i w:val="0"/>
                <w:sz w:val="16"/>
                <w:szCs w:val="16"/>
              </w:rPr>
              <w:t>£000s</w:t>
            </w:r>
          </w:p>
        </w:tc>
      </w:tr>
      <w:tr w:rsidR="00034620" w:rsidRPr="005F7586" w14:paraId="53797D5E" w14:textId="77777777" w:rsidTr="00034620">
        <w:trPr>
          <w:trHeight w:val="80"/>
          <w:jc w:val="center"/>
        </w:trPr>
        <w:tc>
          <w:tcPr>
            <w:tcW w:w="1288" w:type="dxa"/>
            <w:tcBorders>
              <w:top w:val="single" w:sz="4" w:space="0" w:color="auto"/>
              <w:left w:val="single" w:sz="4" w:space="0" w:color="auto"/>
              <w:bottom w:val="nil"/>
              <w:right w:val="single" w:sz="4" w:space="0" w:color="auto"/>
            </w:tcBorders>
          </w:tcPr>
          <w:p w14:paraId="4C621D40" w14:textId="77777777" w:rsidR="00034620" w:rsidRPr="005F7586" w:rsidRDefault="00034620" w:rsidP="00034620">
            <w:pPr>
              <w:pStyle w:val="ExampleText"/>
              <w:spacing w:before="0" w:line="240" w:lineRule="auto"/>
              <w:ind w:left="0"/>
              <w:jc w:val="right"/>
              <w:rPr>
                <w:rStyle w:val="Emphasis"/>
                <w:rFonts w:ascii="Verdana" w:hAnsi="Verdana"/>
                <w:i w:val="0"/>
                <w:sz w:val="16"/>
                <w:szCs w:val="16"/>
              </w:rPr>
            </w:pPr>
          </w:p>
        </w:tc>
        <w:tc>
          <w:tcPr>
            <w:tcW w:w="2973" w:type="dxa"/>
            <w:tcBorders>
              <w:top w:val="single" w:sz="4" w:space="0" w:color="auto"/>
              <w:left w:val="single" w:sz="4" w:space="0" w:color="auto"/>
              <w:bottom w:val="nil"/>
              <w:right w:val="single" w:sz="4" w:space="0" w:color="auto"/>
            </w:tcBorders>
            <w:shd w:val="clear" w:color="auto" w:fill="auto"/>
          </w:tcPr>
          <w:p w14:paraId="20D893B8" w14:textId="77777777" w:rsidR="00034620" w:rsidRPr="005F7586" w:rsidRDefault="00034620" w:rsidP="00034620">
            <w:pPr>
              <w:pStyle w:val="ExampleText"/>
              <w:spacing w:before="0" w:line="240" w:lineRule="auto"/>
              <w:ind w:left="0"/>
              <w:jc w:val="both"/>
              <w:rPr>
                <w:rStyle w:val="Emphasis"/>
                <w:rFonts w:ascii="Verdana" w:hAnsi="Verdana"/>
                <w:i w:val="0"/>
                <w:sz w:val="16"/>
                <w:szCs w:val="16"/>
              </w:rPr>
            </w:pPr>
          </w:p>
        </w:tc>
        <w:tc>
          <w:tcPr>
            <w:tcW w:w="1281" w:type="dxa"/>
            <w:tcBorders>
              <w:top w:val="single" w:sz="4" w:space="0" w:color="auto"/>
              <w:left w:val="single" w:sz="4" w:space="0" w:color="auto"/>
              <w:bottom w:val="nil"/>
              <w:right w:val="single" w:sz="4" w:space="0" w:color="auto"/>
            </w:tcBorders>
            <w:shd w:val="clear" w:color="auto" w:fill="auto"/>
          </w:tcPr>
          <w:p w14:paraId="2FA7CD3E" w14:textId="77777777" w:rsidR="00034620" w:rsidRPr="005F7586" w:rsidRDefault="00034620" w:rsidP="00034620">
            <w:pPr>
              <w:pStyle w:val="ExampleText"/>
              <w:spacing w:before="0" w:line="240" w:lineRule="auto"/>
              <w:ind w:left="0"/>
              <w:jc w:val="right"/>
              <w:rPr>
                <w:rStyle w:val="Emphasis"/>
                <w:rFonts w:ascii="Verdana" w:hAnsi="Verdana"/>
                <w:i w:val="0"/>
                <w:sz w:val="16"/>
                <w:szCs w:val="16"/>
              </w:rPr>
            </w:pPr>
          </w:p>
        </w:tc>
      </w:tr>
      <w:tr w:rsidR="00034620" w:rsidRPr="005F7586" w14:paraId="38CCB7E1" w14:textId="77777777" w:rsidTr="00034620">
        <w:trPr>
          <w:trHeight w:val="80"/>
          <w:jc w:val="center"/>
        </w:trPr>
        <w:tc>
          <w:tcPr>
            <w:tcW w:w="1288" w:type="dxa"/>
            <w:tcBorders>
              <w:top w:val="nil"/>
              <w:left w:val="single" w:sz="4" w:space="0" w:color="auto"/>
              <w:bottom w:val="nil"/>
              <w:right w:val="single" w:sz="4" w:space="0" w:color="auto"/>
            </w:tcBorders>
            <w:vAlign w:val="center"/>
          </w:tcPr>
          <w:p w14:paraId="27949DA5" w14:textId="1A7741E7"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719 </w:t>
            </w:r>
          </w:p>
        </w:tc>
        <w:tc>
          <w:tcPr>
            <w:tcW w:w="2973" w:type="dxa"/>
            <w:tcBorders>
              <w:top w:val="nil"/>
              <w:left w:val="single" w:sz="4" w:space="0" w:color="auto"/>
              <w:bottom w:val="nil"/>
              <w:right w:val="single" w:sz="4" w:space="0" w:color="auto"/>
            </w:tcBorders>
            <w:shd w:val="clear" w:color="auto" w:fill="auto"/>
            <w:vAlign w:val="center"/>
          </w:tcPr>
          <w:p w14:paraId="736F2494" w14:textId="77777777" w:rsidR="00034620" w:rsidRPr="005F7586" w:rsidRDefault="00034620" w:rsidP="00034620">
            <w:pPr>
              <w:pStyle w:val="ExampleText"/>
              <w:spacing w:before="0" w:line="240" w:lineRule="auto"/>
              <w:ind w:left="0"/>
              <w:rPr>
                <w:rStyle w:val="Emphasis"/>
                <w:rFonts w:ascii="Verdana" w:hAnsi="Verdana"/>
                <w:i w:val="0"/>
                <w:sz w:val="16"/>
                <w:szCs w:val="16"/>
              </w:rPr>
            </w:pPr>
            <w:r w:rsidRPr="005F7586">
              <w:rPr>
                <w:rStyle w:val="Emphasis"/>
                <w:rFonts w:ascii="Verdana" w:hAnsi="Verdana"/>
                <w:i w:val="0"/>
                <w:sz w:val="16"/>
                <w:szCs w:val="16"/>
              </w:rPr>
              <w:t>Basic Allowances</w:t>
            </w:r>
          </w:p>
        </w:tc>
        <w:tc>
          <w:tcPr>
            <w:tcW w:w="1281" w:type="dxa"/>
            <w:tcBorders>
              <w:top w:val="nil"/>
              <w:left w:val="single" w:sz="4" w:space="0" w:color="auto"/>
              <w:bottom w:val="nil"/>
              <w:right w:val="single" w:sz="4" w:space="0" w:color="auto"/>
            </w:tcBorders>
            <w:shd w:val="clear" w:color="auto" w:fill="auto"/>
            <w:vAlign w:val="center"/>
          </w:tcPr>
          <w:p w14:paraId="09DB2FFD" w14:textId="78FF9DD2" w:rsidR="00034620" w:rsidRPr="005F7586" w:rsidRDefault="003736D3" w:rsidP="00034620">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744</w:t>
            </w:r>
          </w:p>
        </w:tc>
      </w:tr>
      <w:tr w:rsidR="00034620" w:rsidRPr="005F7586" w14:paraId="771C456B" w14:textId="77777777" w:rsidTr="00034620">
        <w:trPr>
          <w:trHeight w:val="80"/>
          <w:jc w:val="center"/>
        </w:trPr>
        <w:tc>
          <w:tcPr>
            <w:tcW w:w="1288" w:type="dxa"/>
            <w:tcBorders>
              <w:top w:val="nil"/>
              <w:left w:val="single" w:sz="4" w:space="0" w:color="auto"/>
              <w:bottom w:val="nil"/>
              <w:right w:val="single" w:sz="4" w:space="0" w:color="auto"/>
            </w:tcBorders>
            <w:vAlign w:val="center"/>
          </w:tcPr>
          <w:p w14:paraId="3E82B5AF" w14:textId="6C27F00A"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257 </w:t>
            </w:r>
          </w:p>
        </w:tc>
        <w:tc>
          <w:tcPr>
            <w:tcW w:w="2973" w:type="dxa"/>
            <w:tcBorders>
              <w:top w:val="nil"/>
              <w:left w:val="single" w:sz="4" w:space="0" w:color="auto"/>
              <w:bottom w:val="nil"/>
              <w:right w:val="single" w:sz="4" w:space="0" w:color="auto"/>
            </w:tcBorders>
            <w:shd w:val="clear" w:color="auto" w:fill="auto"/>
            <w:vAlign w:val="center"/>
          </w:tcPr>
          <w:p w14:paraId="29227EAC" w14:textId="77777777" w:rsidR="00034620" w:rsidRPr="005F7586" w:rsidRDefault="00034620" w:rsidP="00034620">
            <w:pPr>
              <w:pStyle w:val="ExampleText"/>
              <w:spacing w:before="0" w:line="240" w:lineRule="auto"/>
              <w:ind w:left="0"/>
              <w:rPr>
                <w:rStyle w:val="Emphasis"/>
                <w:rFonts w:ascii="Verdana" w:hAnsi="Verdana"/>
                <w:i w:val="0"/>
                <w:sz w:val="16"/>
                <w:szCs w:val="16"/>
              </w:rPr>
            </w:pPr>
            <w:r w:rsidRPr="005F7586">
              <w:rPr>
                <w:rStyle w:val="Emphasis"/>
                <w:rFonts w:ascii="Verdana" w:hAnsi="Verdana"/>
                <w:i w:val="0"/>
                <w:sz w:val="16"/>
                <w:szCs w:val="16"/>
              </w:rPr>
              <w:t>Special Responsibility Allowances</w:t>
            </w:r>
          </w:p>
        </w:tc>
        <w:tc>
          <w:tcPr>
            <w:tcW w:w="1281" w:type="dxa"/>
            <w:tcBorders>
              <w:top w:val="nil"/>
              <w:left w:val="single" w:sz="4" w:space="0" w:color="auto"/>
              <w:bottom w:val="nil"/>
              <w:right w:val="single" w:sz="4" w:space="0" w:color="auto"/>
            </w:tcBorders>
            <w:shd w:val="clear" w:color="auto" w:fill="auto"/>
            <w:vAlign w:val="center"/>
          </w:tcPr>
          <w:p w14:paraId="2B6259D0" w14:textId="7ABC5041" w:rsidR="00034620" w:rsidRPr="005F7586" w:rsidRDefault="003736D3" w:rsidP="00034620">
            <w:pPr>
              <w:jc w:val="right"/>
              <w:rPr>
                <w:rFonts w:ascii="Verdana" w:hAnsi="Verdana" w:cs="Calibri"/>
                <w:color w:val="000000"/>
                <w:sz w:val="16"/>
                <w:szCs w:val="16"/>
              </w:rPr>
            </w:pPr>
            <w:r w:rsidRPr="005F7586">
              <w:rPr>
                <w:rFonts w:ascii="Verdana" w:hAnsi="Verdana" w:cs="Calibri"/>
                <w:color w:val="000000"/>
                <w:sz w:val="16"/>
                <w:szCs w:val="16"/>
              </w:rPr>
              <w:t>267</w:t>
            </w:r>
          </w:p>
        </w:tc>
      </w:tr>
      <w:tr w:rsidR="00034620" w:rsidRPr="005F7586" w14:paraId="0BDAD241" w14:textId="77777777" w:rsidTr="00034620">
        <w:trPr>
          <w:trHeight w:val="80"/>
          <w:jc w:val="center"/>
        </w:trPr>
        <w:tc>
          <w:tcPr>
            <w:tcW w:w="1288" w:type="dxa"/>
            <w:tcBorders>
              <w:top w:val="nil"/>
              <w:left w:val="single" w:sz="4" w:space="0" w:color="auto"/>
              <w:bottom w:val="nil"/>
              <w:right w:val="single" w:sz="4" w:space="0" w:color="auto"/>
            </w:tcBorders>
            <w:vAlign w:val="center"/>
          </w:tcPr>
          <w:p w14:paraId="5292A57C" w14:textId="5330A784"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xml:space="preserve">10 </w:t>
            </w:r>
          </w:p>
        </w:tc>
        <w:tc>
          <w:tcPr>
            <w:tcW w:w="2973" w:type="dxa"/>
            <w:tcBorders>
              <w:top w:val="nil"/>
              <w:left w:val="single" w:sz="4" w:space="0" w:color="auto"/>
              <w:bottom w:val="nil"/>
              <w:right w:val="single" w:sz="4" w:space="0" w:color="auto"/>
            </w:tcBorders>
            <w:shd w:val="clear" w:color="auto" w:fill="auto"/>
            <w:vAlign w:val="center"/>
          </w:tcPr>
          <w:p w14:paraId="22AAC183" w14:textId="77777777" w:rsidR="00034620" w:rsidRPr="005F7586" w:rsidRDefault="00034620" w:rsidP="00034620">
            <w:pPr>
              <w:pStyle w:val="ExampleText"/>
              <w:spacing w:before="0" w:line="240" w:lineRule="auto"/>
              <w:ind w:left="0"/>
              <w:rPr>
                <w:rStyle w:val="Emphasis"/>
                <w:rFonts w:ascii="Verdana" w:hAnsi="Verdana"/>
                <w:i w:val="0"/>
                <w:sz w:val="16"/>
                <w:szCs w:val="16"/>
              </w:rPr>
            </w:pPr>
            <w:r w:rsidRPr="005F7586">
              <w:rPr>
                <w:rStyle w:val="Emphasis"/>
                <w:rFonts w:ascii="Verdana" w:hAnsi="Verdana"/>
                <w:i w:val="0"/>
                <w:sz w:val="16"/>
                <w:szCs w:val="16"/>
              </w:rPr>
              <w:t>Expenses</w:t>
            </w:r>
          </w:p>
        </w:tc>
        <w:tc>
          <w:tcPr>
            <w:tcW w:w="1281" w:type="dxa"/>
            <w:tcBorders>
              <w:top w:val="nil"/>
              <w:left w:val="single" w:sz="4" w:space="0" w:color="auto"/>
              <w:bottom w:val="nil"/>
              <w:right w:val="single" w:sz="4" w:space="0" w:color="auto"/>
            </w:tcBorders>
            <w:shd w:val="clear" w:color="auto" w:fill="auto"/>
            <w:vAlign w:val="center"/>
          </w:tcPr>
          <w:p w14:paraId="0BCE7E95" w14:textId="67AC9991" w:rsidR="00034620" w:rsidRPr="005F7586" w:rsidRDefault="003736D3" w:rsidP="00034620">
            <w:pPr>
              <w:jc w:val="right"/>
              <w:rPr>
                <w:rFonts w:ascii="Verdana" w:hAnsi="Verdana" w:cs="Calibri"/>
                <w:color w:val="000000"/>
                <w:sz w:val="16"/>
                <w:szCs w:val="16"/>
              </w:rPr>
            </w:pPr>
            <w:r w:rsidRPr="005F7586">
              <w:rPr>
                <w:rFonts w:ascii="Verdana" w:hAnsi="Verdana" w:cs="Calibri"/>
                <w:color w:val="000000"/>
                <w:sz w:val="16"/>
                <w:szCs w:val="16"/>
              </w:rPr>
              <w:t>12</w:t>
            </w:r>
          </w:p>
        </w:tc>
      </w:tr>
      <w:tr w:rsidR="00034620" w:rsidRPr="005F7586" w14:paraId="7A83B01E" w14:textId="77777777" w:rsidTr="00034620">
        <w:trPr>
          <w:trHeight w:val="80"/>
          <w:jc w:val="center"/>
        </w:trPr>
        <w:tc>
          <w:tcPr>
            <w:tcW w:w="1288" w:type="dxa"/>
            <w:tcBorders>
              <w:top w:val="nil"/>
              <w:left w:val="single" w:sz="4" w:space="0" w:color="auto"/>
              <w:bottom w:val="single" w:sz="4" w:space="0" w:color="auto"/>
              <w:right w:val="single" w:sz="4" w:space="0" w:color="auto"/>
            </w:tcBorders>
            <w:vAlign w:val="center"/>
          </w:tcPr>
          <w:p w14:paraId="168B6BCB" w14:textId="0C9764C6" w:rsidR="00034620" w:rsidRPr="005F7586" w:rsidRDefault="00034620" w:rsidP="00034620">
            <w:pPr>
              <w:jc w:val="right"/>
              <w:rPr>
                <w:rFonts w:ascii="Verdana" w:hAnsi="Verdana" w:cs="Calibri"/>
                <w:color w:val="000000"/>
                <w:sz w:val="16"/>
                <w:szCs w:val="16"/>
              </w:rPr>
            </w:pPr>
            <w:r w:rsidRPr="005F7586">
              <w:rPr>
                <w:rFonts w:ascii="Verdana" w:hAnsi="Verdana" w:cs="Calibri"/>
                <w:color w:val="000000"/>
                <w:sz w:val="16"/>
                <w:szCs w:val="16"/>
              </w:rPr>
              <w:t> </w:t>
            </w:r>
          </w:p>
        </w:tc>
        <w:tc>
          <w:tcPr>
            <w:tcW w:w="2973" w:type="dxa"/>
            <w:tcBorders>
              <w:top w:val="nil"/>
              <w:left w:val="single" w:sz="4" w:space="0" w:color="auto"/>
              <w:bottom w:val="single" w:sz="4" w:space="0" w:color="auto"/>
              <w:right w:val="single" w:sz="4" w:space="0" w:color="auto"/>
            </w:tcBorders>
            <w:shd w:val="clear" w:color="auto" w:fill="auto"/>
            <w:vAlign w:val="center"/>
          </w:tcPr>
          <w:p w14:paraId="511E0FCB" w14:textId="77777777" w:rsidR="00034620" w:rsidRPr="005F7586" w:rsidRDefault="00034620" w:rsidP="00034620">
            <w:pPr>
              <w:pStyle w:val="ExampleText"/>
              <w:spacing w:before="0" w:line="240" w:lineRule="auto"/>
              <w:ind w:left="0"/>
              <w:jc w:val="right"/>
              <w:rPr>
                <w:rStyle w:val="Emphasis"/>
                <w:rFonts w:ascii="Verdana" w:hAnsi="Verdana"/>
                <w:i w:val="0"/>
                <w:sz w:val="16"/>
                <w:szCs w:val="16"/>
              </w:rPr>
            </w:pPr>
          </w:p>
        </w:tc>
        <w:tc>
          <w:tcPr>
            <w:tcW w:w="1281" w:type="dxa"/>
            <w:tcBorders>
              <w:top w:val="nil"/>
              <w:left w:val="single" w:sz="4" w:space="0" w:color="auto"/>
              <w:bottom w:val="single" w:sz="4" w:space="0" w:color="auto"/>
              <w:right w:val="single" w:sz="4" w:space="0" w:color="auto"/>
            </w:tcBorders>
            <w:shd w:val="clear" w:color="auto" w:fill="auto"/>
            <w:vAlign w:val="center"/>
          </w:tcPr>
          <w:p w14:paraId="0950C434" w14:textId="2BC936C1" w:rsidR="00034620" w:rsidRPr="005F7586" w:rsidRDefault="00034620" w:rsidP="00034620">
            <w:pPr>
              <w:jc w:val="right"/>
              <w:rPr>
                <w:rFonts w:ascii="Verdana" w:hAnsi="Verdana" w:cs="Calibri"/>
                <w:color w:val="000000"/>
                <w:sz w:val="16"/>
                <w:szCs w:val="16"/>
              </w:rPr>
            </w:pPr>
          </w:p>
        </w:tc>
      </w:tr>
      <w:tr w:rsidR="00034620" w:rsidRPr="005F7586" w14:paraId="2683825F" w14:textId="77777777" w:rsidTr="00034620">
        <w:trPr>
          <w:trHeight w:val="80"/>
          <w:jc w:val="center"/>
        </w:trPr>
        <w:tc>
          <w:tcPr>
            <w:tcW w:w="1288" w:type="dxa"/>
            <w:tcBorders>
              <w:top w:val="single" w:sz="4" w:space="0" w:color="auto"/>
              <w:left w:val="single" w:sz="4" w:space="0" w:color="auto"/>
              <w:bottom w:val="single" w:sz="4" w:space="0" w:color="auto"/>
              <w:right w:val="single" w:sz="4" w:space="0" w:color="auto"/>
            </w:tcBorders>
            <w:shd w:val="clear" w:color="auto" w:fill="A6A6A6"/>
            <w:vAlign w:val="center"/>
          </w:tcPr>
          <w:p w14:paraId="08FFBD72" w14:textId="2701B009" w:rsidR="00034620" w:rsidRPr="005F7586" w:rsidRDefault="00034620" w:rsidP="00034620">
            <w:pPr>
              <w:jc w:val="right"/>
              <w:rPr>
                <w:rFonts w:ascii="Verdana" w:hAnsi="Verdana" w:cs="Calibri"/>
                <w:b/>
                <w:color w:val="000000"/>
                <w:sz w:val="16"/>
                <w:szCs w:val="16"/>
              </w:rPr>
            </w:pPr>
            <w:r w:rsidRPr="005F7586">
              <w:rPr>
                <w:rFonts w:ascii="Verdana" w:hAnsi="Verdana" w:cs="Calibri"/>
                <w:b/>
                <w:color w:val="000000"/>
                <w:sz w:val="16"/>
                <w:szCs w:val="16"/>
              </w:rPr>
              <w:t xml:space="preserve">986 </w:t>
            </w:r>
          </w:p>
        </w:tc>
        <w:tc>
          <w:tcPr>
            <w:tcW w:w="2973" w:type="dxa"/>
            <w:tcBorders>
              <w:top w:val="single" w:sz="4" w:space="0" w:color="auto"/>
              <w:left w:val="single" w:sz="4" w:space="0" w:color="auto"/>
              <w:bottom w:val="single" w:sz="4" w:space="0" w:color="auto"/>
              <w:right w:val="single" w:sz="4" w:space="0" w:color="auto"/>
            </w:tcBorders>
            <w:shd w:val="clear" w:color="auto" w:fill="A6A6A6"/>
            <w:vAlign w:val="center"/>
          </w:tcPr>
          <w:p w14:paraId="3FCC95F5" w14:textId="77777777" w:rsidR="00034620" w:rsidRPr="005F7586" w:rsidRDefault="00034620" w:rsidP="00034620">
            <w:pPr>
              <w:pStyle w:val="ExampleText"/>
              <w:spacing w:before="0" w:line="240" w:lineRule="auto"/>
              <w:ind w:left="0"/>
              <w:rPr>
                <w:rStyle w:val="Emphasis"/>
                <w:rFonts w:ascii="Verdana" w:hAnsi="Verdana"/>
                <w:b/>
                <w:i w:val="0"/>
                <w:sz w:val="16"/>
                <w:szCs w:val="16"/>
              </w:rPr>
            </w:pPr>
            <w:r w:rsidRPr="005F7586">
              <w:rPr>
                <w:rStyle w:val="Emphasis"/>
                <w:rFonts w:ascii="Verdana" w:hAnsi="Verdana"/>
                <w:b/>
                <w:i w:val="0"/>
                <w:sz w:val="16"/>
                <w:szCs w:val="16"/>
              </w:rPr>
              <w:t>Total</w:t>
            </w:r>
          </w:p>
        </w:tc>
        <w:tc>
          <w:tcPr>
            <w:tcW w:w="1281" w:type="dxa"/>
            <w:tcBorders>
              <w:top w:val="single" w:sz="4" w:space="0" w:color="auto"/>
              <w:left w:val="single" w:sz="4" w:space="0" w:color="auto"/>
              <w:bottom w:val="single" w:sz="4" w:space="0" w:color="auto"/>
              <w:right w:val="single" w:sz="4" w:space="0" w:color="auto"/>
            </w:tcBorders>
            <w:shd w:val="clear" w:color="auto" w:fill="A6A6A6"/>
            <w:vAlign w:val="center"/>
          </w:tcPr>
          <w:p w14:paraId="26A1C15B" w14:textId="331BF9A3" w:rsidR="00034620" w:rsidRPr="005F7586" w:rsidRDefault="003736D3" w:rsidP="00034620">
            <w:pPr>
              <w:jc w:val="right"/>
              <w:rPr>
                <w:rFonts w:ascii="Verdana" w:hAnsi="Verdana" w:cs="Calibri"/>
                <w:b/>
                <w:color w:val="000000"/>
                <w:sz w:val="16"/>
                <w:szCs w:val="16"/>
              </w:rPr>
            </w:pPr>
            <w:r w:rsidRPr="005F7586">
              <w:rPr>
                <w:rFonts w:ascii="Verdana" w:hAnsi="Verdana" w:cs="Calibri"/>
                <w:b/>
                <w:bCs/>
                <w:color w:val="000000"/>
                <w:sz w:val="16"/>
                <w:szCs w:val="16"/>
              </w:rPr>
              <w:t>1,023</w:t>
            </w:r>
          </w:p>
        </w:tc>
      </w:tr>
    </w:tbl>
    <w:p w14:paraId="1E2D46D6" w14:textId="77777777" w:rsidR="00DE3771" w:rsidRPr="005F7586" w:rsidRDefault="00DE3771" w:rsidP="006A6115">
      <w:pPr>
        <w:rPr>
          <w:rFonts w:ascii="Verdana" w:hAnsi="Verdana"/>
          <w:b/>
          <w:iCs/>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5F7586" w14:paraId="7BF28D6C" w14:textId="77777777" w:rsidTr="00A74BC1">
        <w:trPr>
          <w:jc w:val="center"/>
        </w:trPr>
        <w:tc>
          <w:tcPr>
            <w:tcW w:w="10829" w:type="dxa"/>
            <w:gridSpan w:val="2"/>
            <w:shd w:val="clear" w:color="auto" w:fill="FFFF99"/>
            <w:vAlign w:val="center"/>
          </w:tcPr>
          <w:p w14:paraId="4A034ECB" w14:textId="77777777" w:rsidR="00CB7C13" w:rsidRPr="005F7586" w:rsidRDefault="001A055D" w:rsidP="006A6115">
            <w:pPr>
              <w:rPr>
                <w:rFonts w:ascii="Verdana" w:hAnsi="Verdana"/>
                <w:b/>
                <w:iCs/>
                <w:sz w:val="18"/>
                <w:szCs w:val="18"/>
              </w:rPr>
            </w:pPr>
            <w:bookmarkStart w:id="66" w:name="Note13"/>
            <w:r w:rsidRPr="005F7586">
              <w:rPr>
                <w:rStyle w:val="Emphasis"/>
                <w:rFonts w:ascii="Verdana" w:hAnsi="Verdana"/>
                <w:b/>
                <w:i w:val="0"/>
                <w:sz w:val="18"/>
                <w:szCs w:val="18"/>
              </w:rPr>
              <w:t>Note 13</w:t>
            </w:r>
            <w:r w:rsidR="00CB7C13" w:rsidRPr="005F7586">
              <w:rPr>
                <w:rStyle w:val="Emphasis"/>
                <w:rFonts w:ascii="Verdana" w:hAnsi="Verdana"/>
                <w:b/>
                <w:i w:val="0"/>
                <w:sz w:val="18"/>
                <w:szCs w:val="18"/>
              </w:rPr>
              <w:t xml:space="preserve"> – Officers’ Remuneration &amp; Exit Packages </w:t>
            </w:r>
            <w:bookmarkEnd w:id="66"/>
          </w:p>
        </w:tc>
      </w:tr>
      <w:tr w:rsidR="00CB7C13" w:rsidRPr="005F7586" w14:paraId="6A2B1411" w14:textId="77777777" w:rsidTr="003E1FEC">
        <w:trPr>
          <w:jc w:val="center"/>
        </w:trPr>
        <w:tc>
          <w:tcPr>
            <w:tcW w:w="3504" w:type="dxa"/>
            <w:shd w:val="clear" w:color="auto" w:fill="auto"/>
            <w:vAlign w:val="center"/>
          </w:tcPr>
          <w:p w14:paraId="2328539C" w14:textId="77777777" w:rsidR="00CB7C13" w:rsidRPr="005F7586" w:rsidRDefault="00CB7C13"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5D1C4663" w14:textId="77777777" w:rsidR="00CB7C13" w:rsidRPr="005F7586" w:rsidRDefault="000E68FB" w:rsidP="006A6115">
            <w:pPr>
              <w:rPr>
                <w:rFonts w:ascii="Verdana" w:hAnsi="Verdana"/>
                <w:sz w:val="18"/>
                <w:szCs w:val="18"/>
              </w:rPr>
            </w:pPr>
            <w:r w:rsidRPr="005F7586">
              <w:rPr>
                <w:rFonts w:ascii="Verdana" w:hAnsi="Verdana"/>
                <w:sz w:val="18"/>
                <w:szCs w:val="18"/>
              </w:rPr>
              <w:t>This note shows:</w:t>
            </w:r>
          </w:p>
          <w:p w14:paraId="20C51F14" w14:textId="77777777" w:rsidR="000E68FB" w:rsidRPr="005F7586" w:rsidRDefault="000E68FB" w:rsidP="001D2ADC">
            <w:pPr>
              <w:numPr>
                <w:ilvl w:val="0"/>
                <w:numId w:val="47"/>
              </w:numPr>
              <w:rPr>
                <w:rFonts w:ascii="Verdana" w:hAnsi="Verdana"/>
                <w:sz w:val="18"/>
                <w:szCs w:val="18"/>
              </w:rPr>
            </w:pPr>
            <w:r w:rsidRPr="005F7586">
              <w:rPr>
                <w:rFonts w:ascii="Verdana" w:hAnsi="Verdana"/>
                <w:sz w:val="18"/>
                <w:szCs w:val="18"/>
              </w:rPr>
              <w:t xml:space="preserve">The Senior </w:t>
            </w:r>
            <w:r w:rsidR="001F697D" w:rsidRPr="005F7586">
              <w:rPr>
                <w:rFonts w:ascii="Verdana" w:hAnsi="Verdana"/>
                <w:sz w:val="18"/>
                <w:szCs w:val="18"/>
              </w:rPr>
              <w:t xml:space="preserve">Executive Officers </w:t>
            </w:r>
            <w:proofErr w:type="gramStart"/>
            <w:r w:rsidR="001F697D" w:rsidRPr="005F7586">
              <w:rPr>
                <w:rFonts w:ascii="Verdana" w:hAnsi="Verdana"/>
                <w:sz w:val="18"/>
                <w:szCs w:val="18"/>
              </w:rPr>
              <w:t>re</w:t>
            </w:r>
            <w:r w:rsidRPr="005F7586">
              <w:rPr>
                <w:rFonts w:ascii="Verdana" w:hAnsi="Verdana"/>
                <w:sz w:val="18"/>
                <w:szCs w:val="18"/>
              </w:rPr>
              <w:t>muneration;</w:t>
            </w:r>
            <w:proofErr w:type="gramEnd"/>
          </w:p>
          <w:p w14:paraId="4546174F" w14:textId="77777777" w:rsidR="000E68FB" w:rsidRPr="005F7586" w:rsidRDefault="000E68FB" w:rsidP="001D2ADC">
            <w:pPr>
              <w:numPr>
                <w:ilvl w:val="0"/>
                <w:numId w:val="47"/>
              </w:numPr>
              <w:rPr>
                <w:rFonts w:ascii="Verdana" w:hAnsi="Verdana"/>
                <w:sz w:val="18"/>
                <w:szCs w:val="18"/>
              </w:rPr>
            </w:pPr>
            <w:r w:rsidRPr="005F7586">
              <w:rPr>
                <w:rFonts w:ascii="Verdana" w:hAnsi="Verdana"/>
                <w:sz w:val="18"/>
                <w:szCs w:val="18"/>
              </w:rPr>
              <w:t>An analysis of other Council employees with remuneration of greater than £</w:t>
            </w:r>
            <w:proofErr w:type="gramStart"/>
            <w:r w:rsidRPr="005F7586">
              <w:rPr>
                <w:rFonts w:ascii="Verdana" w:hAnsi="Verdana"/>
                <w:sz w:val="18"/>
                <w:szCs w:val="18"/>
              </w:rPr>
              <w:t>50k;</w:t>
            </w:r>
            <w:proofErr w:type="gramEnd"/>
          </w:p>
          <w:p w14:paraId="2CF911C2" w14:textId="77777777" w:rsidR="000E68FB" w:rsidRPr="005F7586" w:rsidRDefault="000E68FB" w:rsidP="001D2ADC">
            <w:pPr>
              <w:numPr>
                <w:ilvl w:val="0"/>
                <w:numId w:val="47"/>
              </w:numPr>
              <w:rPr>
                <w:rFonts w:ascii="Verdana" w:hAnsi="Verdana"/>
                <w:sz w:val="18"/>
                <w:szCs w:val="18"/>
              </w:rPr>
            </w:pPr>
            <w:r w:rsidRPr="005F7586">
              <w:rPr>
                <w:rFonts w:ascii="Verdana" w:hAnsi="Verdana"/>
                <w:sz w:val="18"/>
                <w:szCs w:val="18"/>
              </w:rPr>
              <w:t>The cost to the Council of exit packages given.</w:t>
            </w:r>
          </w:p>
        </w:tc>
      </w:tr>
      <w:tr w:rsidR="00825D7F" w:rsidRPr="005F7586" w14:paraId="57B113FD" w14:textId="77777777" w:rsidTr="00A924BA">
        <w:trPr>
          <w:jc w:val="center"/>
        </w:trPr>
        <w:tc>
          <w:tcPr>
            <w:tcW w:w="3504" w:type="dxa"/>
            <w:shd w:val="clear" w:color="auto" w:fill="auto"/>
            <w:vAlign w:val="center"/>
          </w:tcPr>
          <w:p w14:paraId="11ADD327" w14:textId="77777777" w:rsidR="00825D7F" w:rsidRPr="005F7586" w:rsidRDefault="00825D7F"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548A4620" w14:textId="7A15E45F" w:rsidR="00825D7F" w:rsidRPr="005F7586" w:rsidRDefault="00000000" w:rsidP="006A6115">
            <w:pPr>
              <w:rPr>
                <w:rFonts w:ascii="Verdana" w:hAnsi="Verdana"/>
                <w:i/>
                <w:sz w:val="18"/>
                <w:szCs w:val="18"/>
              </w:rPr>
            </w:pPr>
            <w:hyperlink w:anchor="AP9" w:history="1">
              <w:r w:rsidR="00825D7F" w:rsidRPr="005F7586">
                <w:rPr>
                  <w:rStyle w:val="Hyperlink"/>
                  <w:rFonts w:ascii="Verdana" w:hAnsi="Verdana"/>
                  <w:sz w:val="18"/>
                  <w:szCs w:val="18"/>
                </w:rPr>
                <w:t>Accounting Policy 9</w:t>
              </w:r>
            </w:hyperlink>
          </w:p>
        </w:tc>
      </w:tr>
    </w:tbl>
    <w:p w14:paraId="3F58ACFF" w14:textId="77777777" w:rsidR="00CB7C13" w:rsidRPr="005F7586" w:rsidRDefault="00CB7C13" w:rsidP="006A6115">
      <w:pPr>
        <w:rPr>
          <w:rFonts w:ascii="Verdana" w:hAnsi="Verdana" w:cs="Arial"/>
          <w:b/>
          <w:sz w:val="18"/>
          <w:szCs w:val="18"/>
        </w:rPr>
      </w:pPr>
    </w:p>
    <w:p w14:paraId="47F1958B" w14:textId="16B2243B" w:rsidR="00DE3771" w:rsidRPr="005F7586" w:rsidRDefault="00DE3771" w:rsidP="006A6115">
      <w:pPr>
        <w:pStyle w:val="BodyText"/>
        <w:rPr>
          <w:rFonts w:ascii="Verdana" w:hAnsi="Verdana"/>
          <w:sz w:val="18"/>
          <w:szCs w:val="18"/>
        </w:rPr>
      </w:pPr>
      <w:r w:rsidRPr="005F7586">
        <w:rPr>
          <w:rFonts w:ascii="Verdana" w:hAnsi="Verdana"/>
          <w:sz w:val="18"/>
          <w:szCs w:val="18"/>
        </w:rPr>
        <w:t xml:space="preserve">The table below sets out the remuneration disclosures for Senior </w:t>
      </w:r>
      <w:r w:rsidR="001F697D" w:rsidRPr="005F7586">
        <w:rPr>
          <w:rFonts w:ascii="Verdana" w:hAnsi="Verdana"/>
          <w:sz w:val="18"/>
          <w:szCs w:val="18"/>
        </w:rPr>
        <w:t xml:space="preserve">Executive </w:t>
      </w:r>
      <w:r w:rsidRPr="005F7586">
        <w:rPr>
          <w:rFonts w:ascii="Verdana" w:hAnsi="Verdana"/>
          <w:sz w:val="18"/>
          <w:szCs w:val="18"/>
        </w:rPr>
        <w:t xml:space="preserve">Officers </w:t>
      </w:r>
      <w:r w:rsidR="002C7952" w:rsidRPr="005F7586">
        <w:rPr>
          <w:rFonts w:ascii="Verdana" w:hAnsi="Verdana"/>
          <w:sz w:val="18"/>
          <w:szCs w:val="18"/>
        </w:rPr>
        <w:t xml:space="preserve">of the </w:t>
      </w:r>
      <w:r w:rsidR="00E3569D" w:rsidRPr="005F7586">
        <w:rPr>
          <w:rFonts w:ascii="Verdana" w:hAnsi="Verdana"/>
          <w:sz w:val="18"/>
          <w:szCs w:val="18"/>
        </w:rPr>
        <w:t>Council</w:t>
      </w:r>
      <w:r w:rsidR="002C7952" w:rsidRPr="005F7586">
        <w:rPr>
          <w:rFonts w:ascii="Verdana" w:hAnsi="Verdana"/>
          <w:sz w:val="18"/>
          <w:szCs w:val="18"/>
        </w:rPr>
        <w:t xml:space="preserve"> </w:t>
      </w:r>
      <w:r w:rsidRPr="005F7586">
        <w:rPr>
          <w:rFonts w:ascii="Verdana" w:hAnsi="Verdana"/>
          <w:sz w:val="18"/>
          <w:szCs w:val="18"/>
        </w:rPr>
        <w:t>(as defined in Local Authority Accounting Panel Bulletin 85):</w:t>
      </w:r>
    </w:p>
    <w:p w14:paraId="1A02C659" w14:textId="77777777" w:rsidR="00DE3771" w:rsidRPr="005F7586" w:rsidRDefault="00DE3771" w:rsidP="006A6115">
      <w:pPr>
        <w:pStyle w:val="BodyText"/>
        <w:rPr>
          <w:rFonts w:ascii="Verdana" w:hAnsi="Verdana"/>
          <w:sz w:val="18"/>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559"/>
        <w:gridCol w:w="1423"/>
        <w:gridCol w:w="1276"/>
        <w:gridCol w:w="1559"/>
        <w:gridCol w:w="1559"/>
      </w:tblGrid>
      <w:tr w:rsidR="00423D6A" w:rsidRPr="005F7586" w14:paraId="6A52E005" w14:textId="72C8FCC3" w:rsidTr="00792EEF">
        <w:trPr>
          <w:trHeight w:val="64"/>
          <w:jc w:val="center"/>
        </w:trPr>
        <w:tc>
          <w:tcPr>
            <w:tcW w:w="3681" w:type="dxa"/>
            <w:vMerge w:val="restart"/>
            <w:tcBorders>
              <w:top w:val="single" w:sz="4" w:space="0" w:color="auto"/>
            </w:tcBorders>
            <w:shd w:val="clear" w:color="auto" w:fill="auto"/>
            <w:vAlign w:val="center"/>
          </w:tcPr>
          <w:p w14:paraId="777FF76E" w14:textId="77777777" w:rsidR="00423D6A" w:rsidRPr="005F7586" w:rsidRDefault="00423D6A" w:rsidP="006A6115">
            <w:pPr>
              <w:pStyle w:val="BodyText"/>
              <w:jc w:val="center"/>
              <w:rPr>
                <w:rFonts w:ascii="Verdana" w:hAnsi="Verdana"/>
                <w:b/>
                <w:sz w:val="16"/>
                <w:szCs w:val="16"/>
              </w:rPr>
            </w:pPr>
            <w:r w:rsidRPr="005F7586">
              <w:rPr>
                <w:rFonts w:ascii="Verdana" w:hAnsi="Verdana"/>
                <w:b/>
                <w:sz w:val="16"/>
                <w:szCs w:val="16"/>
              </w:rPr>
              <w:t>Post</w:t>
            </w:r>
          </w:p>
        </w:tc>
        <w:tc>
          <w:tcPr>
            <w:tcW w:w="7376" w:type="dxa"/>
            <w:gridSpan w:val="5"/>
            <w:tcBorders>
              <w:top w:val="single" w:sz="4" w:space="0" w:color="auto"/>
              <w:right w:val="single" w:sz="4" w:space="0" w:color="auto"/>
            </w:tcBorders>
          </w:tcPr>
          <w:p w14:paraId="2395A833" w14:textId="559DB8CE" w:rsidR="00423D6A" w:rsidRPr="005F7586" w:rsidRDefault="00423D6A" w:rsidP="006A6115">
            <w:pPr>
              <w:pStyle w:val="BodyText"/>
              <w:jc w:val="center"/>
              <w:rPr>
                <w:rFonts w:ascii="Verdana" w:hAnsi="Verdana"/>
                <w:b/>
                <w:sz w:val="16"/>
                <w:szCs w:val="16"/>
              </w:rPr>
            </w:pPr>
            <w:r w:rsidRPr="005F7586">
              <w:rPr>
                <w:rFonts w:ascii="Verdana" w:hAnsi="Verdana"/>
                <w:b/>
                <w:sz w:val="16"/>
                <w:szCs w:val="16"/>
              </w:rPr>
              <w:t>2021/22</w:t>
            </w:r>
          </w:p>
        </w:tc>
      </w:tr>
      <w:tr w:rsidR="00423D6A" w:rsidRPr="005F7586" w14:paraId="054927BA" w14:textId="3B79BE1E" w:rsidTr="00792EEF">
        <w:trPr>
          <w:trHeight w:val="326"/>
          <w:jc w:val="center"/>
        </w:trPr>
        <w:tc>
          <w:tcPr>
            <w:tcW w:w="3681" w:type="dxa"/>
            <w:vMerge/>
            <w:tcBorders>
              <w:bottom w:val="single" w:sz="4" w:space="0" w:color="auto"/>
            </w:tcBorders>
            <w:shd w:val="clear" w:color="auto" w:fill="auto"/>
          </w:tcPr>
          <w:p w14:paraId="08691982" w14:textId="77777777" w:rsidR="00423D6A" w:rsidRPr="005F7586" w:rsidRDefault="00423D6A" w:rsidP="006A6115">
            <w:pPr>
              <w:pStyle w:val="BodyText"/>
              <w:rPr>
                <w:rFonts w:ascii="Verdana" w:hAnsi="Verdana"/>
                <w:b/>
                <w:sz w:val="16"/>
                <w:szCs w:val="16"/>
              </w:rPr>
            </w:pPr>
          </w:p>
        </w:tc>
        <w:tc>
          <w:tcPr>
            <w:tcW w:w="1559" w:type="dxa"/>
            <w:tcBorders>
              <w:bottom w:val="single" w:sz="4" w:space="0" w:color="auto"/>
            </w:tcBorders>
            <w:vAlign w:val="center"/>
          </w:tcPr>
          <w:p w14:paraId="430433BE" w14:textId="44904721" w:rsidR="00423D6A" w:rsidRPr="005F7586" w:rsidRDefault="00792EEF" w:rsidP="006A6115">
            <w:pPr>
              <w:pStyle w:val="BodyText"/>
              <w:jc w:val="center"/>
              <w:rPr>
                <w:rFonts w:ascii="Verdana" w:hAnsi="Verdana"/>
                <w:b/>
                <w:sz w:val="16"/>
                <w:szCs w:val="16"/>
              </w:rPr>
            </w:pPr>
            <w:r w:rsidRPr="005F7586">
              <w:rPr>
                <w:rFonts w:ascii="Verdana" w:hAnsi="Verdana"/>
                <w:b/>
                <w:sz w:val="16"/>
                <w:szCs w:val="16"/>
              </w:rPr>
              <w:t xml:space="preserve">Remuneration </w:t>
            </w:r>
          </w:p>
        </w:tc>
        <w:tc>
          <w:tcPr>
            <w:tcW w:w="1423" w:type="dxa"/>
            <w:tcBorders>
              <w:bottom w:val="single" w:sz="4" w:space="0" w:color="auto"/>
            </w:tcBorders>
            <w:shd w:val="clear" w:color="auto" w:fill="auto"/>
            <w:vAlign w:val="center"/>
          </w:tcPr>
          <w:p w14:paraId="1341DD9D" w14:textId="77777777" w:rsidR="00423D6A" w:rsidRPr="005F7586" w:rsidRDefault="00423D6A" w:rsidP="006A6115">
            <w:pPr>
              <w:pStyle w:val="BodyText"/>
              <w:jc w:val="center"/>
              <w:rPr>
                <w:rFonts w:ascii="Verdana" w:hAnsi="Verdana"/>
                <w:b/>
                <w:sz w:val="16"/>
                <w:szCs w:val="16"/>
              </w:rPr>
            </w:pPr>
            <w:r w:rsidRPr="005F7586">
              <w:rPr>
                <w:rFonts w:ascii="Verdana" w:hAnsi="Verdana"/>
                <w:b/>
                <w:sz w:val="16"/>
                <w:szCs w:val="16"/>
              </w:rPr>
              <w:t>Redundancy / Severance</w:t>
            </w:r>
          </w:p>
        </w:tc>
        <w:tc>
          <w:tcPr>
            <w:tcW w:w="1276" w:type="dxa"/>
            <w:tcBorders>
              <w:bottom w:val="single" w:sz="4" w:space="0" w:color="auto"/>
            </w:tcBorders>
            <w:shd w:val="clear" w:color="auto" w:fill="auto"/>
            <w:vAlign w:val="center"/>
          </w:tcPr>
          <w:p w14:paraId="60DF7E7D" w14:textId="77777777" w:rsidR="00423D6A" w:rsidRPr="005F7586" w:rsidRDefault="00423D6A" w:rsidP="006A6115">
            <w:pPr>
              <w:pStyle w:val="BodyText"/>
              <w:jc w:val="center"/>
              <w:rPr>
                <w:rFonts w:ascii="Verdana" w:hAnsi="Verdana"/>
                <w:b/>
                <w:sz w:val="16"/>
                <w:szCs w:val="16"/>
              </w:rPr>
            </w:pPr>
            <w:r w:rsidRPr="005F7586">
              <w:rPr>
                <w:rFonts w:ascii="Verdana" w:hAnsi="Verdana"/>
                <w:b/>
                <w:sz w:val="16"/>
                <w:szCs w:val="16"/>
              </w:rPr>
              <w:t>Expenses / Allowances</w:t>
            </w:r>
          </w:p>
        </w:tc>
        <w:tc>
          <w:tcPr>
            <w:tcW w:w="1559" w:type="dxa"/>
            <w:tcBorders>
              <w:bottom w:val="single" w:sz="4" w:space="0" w:color="auto"/>
              <w:right w:val="single" w:sz="4" w:space="0" w:color="auto"/>
            </w:tcBorders>
            <w:shd w:val="clear" w:color="auto" w:fill="BFBFBF" w:themeFill="background1" w:themeFillShade="BF"/>
            <w:vAlign w:val="center"/>
          </w:tcPr>
          <w:p w14:paraId="3AB9CF0E" w14:textId="083D7972" w:rsidR="00423D6A" w:rsidRPr="005F7586" w:rsidRDefault="00423D6A" w:rsidP="006A6115">
            <w:pPr>
              <w:pStyle w:val="BodyText"/>
              <w:jc w:val="center"/>
              <w:rPr>
                <w:rFonts w:ascii="Verdana" w:hAnsi="Verdana"/>
                <w:b/>
                <w:sz w:val="16"/>
                <w:szCs w:val="16"/>
              </w:rPr>
            </w:pPr>
            <w:r w:rsidRPr="005F7586">
              <w:rPr>
                <w:rFonts w:ascii="Verdana" w:hAnsi="Verdana"/>
                <w:b/>
                <w:sz w:val="16"/>
                <w:szCs w:val="16"/>
              </w:rPr>
              <w:t>Total Direct Remuneration</w:t>
            </w:r>
          </w:p>
        </w:tc>
        <w:tc>
          <w:tcPr>
            <w:tcW w:w="1559" w:type="dxa"/>
            <w:tcBorders>
              <w:bottom w:val="single" w:sz="4" w:space="0" w:color="auto"/>
              <w:right w:val="single" w:sz="4" w:space="0" w:color="auto"/>
            </w:tcBorders>
            <w:vAlign w:val="center"/>
          </w:tcPr>
          <w:p w14:paraId="487F6914" w14:textId="4BE9CB85" w:rsidR="00423D6A" w:rsidRPr="005F7586" w:rsidRDefault="00423D6A" w:rsidP="006A6115">
            <w:pPr>
              <w:pStyle w:val="BodyText"/>
              <w:jc w:val="center"/>
              <w:rPr>
                <w:rFonts w:ascii="Verdana" w:hAnsi="Verdana"/>
                <w:b/>
                <w:sz w:val="16"/>
                <w:szCs w:val="16"/>
              </w:rPr>
            </w:pPr>
            <w:r w:rsidRPr="005F7586">
              <w:rPr>
                <w:rFonts w:ascii="Verdana" w:hAnsi="Verdana"/>
                <w:b/>
                <w:sz w:val="16"/>
                <w:szCs w:val="16"/>
              </w:rPr>
              <w:t>Pension Contributions *</w:t>
            </w:r>
          </w:p>
        </w:tc>
      </w:tr>
      <w:tr w:rsidR="00423D6A" w:rsidRPr="005F7586" w14:paraId="509CA300" w14:textId="7B97F945" w:rsidTr="00792EEF">
        <w:trPr>
          <w:trHeight w:val="70"/>
          <w:jc w:val="center"/>
        </w:trPr>
        <w:tc>
          <w:tcPr>
            <w:tcW w:w="3681" w:type="dxa"/>
            <w:tcBorders>
              <w:bottom w:val="single" w:sz="4" w:space="0" w:color="auto"/>
            </w:tcBorders>
            <w:shd w:val="clear" w:color="auto" w:fill="auto"/>
          </w:tcPr>
          <w:p w14:paraId="6285C3AA" w14:textId="77777777" w:rsidR="00423D6A" w:rsidRPr="005F7586" w:rsidRDefault="00423D6A" w:rsidP="006A6115">
            <w:pPr>
              <w:pStyle w:val="BodyText"/>
              <w:rPr>
                <w:rFonts w:ascii="Verdana" w:hAnsi="Verdana"/>
                <w:b/>
                <w:sz w:val="16"/>
                <w:szCs w:val="16"/>
              </w:rPr>
            </w:pPr>
          </w:p>
        </w:tc>
        <w:tc>
          <w:tcPr>
            <w:tcW w:w="1559" w:type="dxa"/>
            <w:tcBorders>
              <w:bottom w:val="single" w:sz="4" w:space="0" w:color="auto"/>
            </w:tcBorders>
            <w:vAlign w:val="center"/>
          </w:tcPr>
          <w:p w14:paraId="40B03A55" w14:textId="77777777" w:rsidR="00423D6A" w:rsidRPr="005F7586" w:rsidRDefault="00423D6A" w:rsidP="006A6115">
            <w:pPr>
              <w:jc w:val="center"/>
            </w:pPr>
            <w:r w:rsidRPr="005F7586">
              <w:rPr>
                <w:rFonts w:ascii="Verdana" w:hAnsi="Verdana"/>
                <w:b/>
                <w:sz w:val="16"/>
                <w:szCs w:val="16"/>
              </w:rPr>
              <w:t>£000s</w:t>
            </w:r>
          </w:p>
        </w:tc>
        <w:tc>
          <w:tcPr>
            <w:tcW w:w="1423" w:type="dxa"/>
            <w:tcBorders>
              <w:bottom w:val="single" w:sz="4" w:space="0" w:color="auto"/>
            </w:tcBorders>
            <w:shd w:val="clear" w:color="auto" w:fill="auto"/>
            <w:vAlign w:val="center"/>
          </w:tcPr>
          <w:p w14:paraId="43BAA618" w14:textId="77777777" w:rsidR="00423D6A" w:rsidRPr="005F7586" w:rsidRDefault="00423D6A" w:rsidP="006A6115">
            <w:pPr>
              <w:jc w:val="center"/>
            </w:pPr>
            <w:r w:rsidRPr="005F7586">
              <w:rPr>
                <w:rFonts w:ascii="Verdana" w:hAnsi="Verdana"/>
                <w:b/>
                <w:sz w:val="16"/>
                <w:szCs w:val="16"/>
              </w:rPr>
              <w:t>£000s</w:t>
            </w:r>
          </w:p>
        </w:tc>
        <w:tc>
          <w:tcPr>
            <w:tcW w:w="1276" w:type="dxa"/>
            <w:tcBorders>
              <w:bottom w:val="single" w:sz="4" w:space="0" w:color="auto"/>
            </w:tcBorders>
            <w:shd w:val="clear" w:color="auto" w:fill="auto"/>
            <w:vAlign w:val="center"/>
          </w:tcPr>
          <w:p w14:paraId="6A82D10A" w14:textId="77777777" w:rsidR="00423D6A" w:rsidRPr="005F7586" w:rsidRDefault="00423D6A" w:rsidP="006A6115">
            <w:pPr>
              <w:jc w:val="center"/>
            </w:pPr>
            <w:r w:rsidRPr="005F7586">
              <w:rPr>
                <w:rFonts w:ascii="Verdana" w:hAnsi="Verdana"/>
                <w:b/>
                <w:sz w:val="16"/>
                <w:szCs w:val="16"/>
              </w:rPr>
              <w:t>£000s</w:t>
            </w:r>
          </w:p>
        </w:tc>
        <w:tc>
          <w:tcPr>
            <w:tcW w:w="1559" w:type="dxa"/>
            <w:tcBorders>
              <w:bottom w:val="single" w:sz="4" w:space="0" w:color="auto"/>
              <w:right w:val="single" w:sz="4" w:space="0" w:color="auto"/>
            </w:tcBorders>
            <w:shd w:val="clear" w:color="auto" w:fill="BFBFBF" w:themeFill="background1" w:themeFillShade="BF"/>
            <w:vAlign w:val="center"/>
          </w:tcPr>
          <w:p w14:paraId="38DB5019" w14:textId="77777777" w:rsidR="00423D6A" w:rsidRPr="005F7586" w:rsidRDefault="00423D6A" w:rsidP="006A6115">
            <w:pPr>
              <w:jc w:val="center"/>
            </w:pPr>
            <w:r w:rsidRPr="005F7586">
              <w:rPr>
                <w:rFonts w:ascii="Verdana" w:hAnsi="Verdana"/>
                <w:b/>
                <w:sz w:val="16"/>
                <w:szCs w:val="16"/>
              </w:rPr>
              <w:t>£000s</w:t>
            </w:r>
          </w:p>
        </w:tc>
        <w:tc>
          <w:tcPr>
            <w:tcW w:w="1559" w:type="dxa"/>
            <w:tcBorders>
              <w:bottom w:val="single" w:sz="4" w:space="0" w:color="auto"/>
              <w:right w:val="single" w:sz="4" w:space="0" w:color="auto"/>
            </w:tcBorders>
            <w:vAlign w:val="center"/>
          </w:tcPr>
          <w:p w14:paraId="1042CAEC" w14:textId="395C6BC1" w:rsidR="00423D6A" w:rsidRPr="005F7586" w:rsidRDefault="00423D6A" w:rsidP="006A6115">
            <w:pPr>
              <w:jc w:val="center"/>
              <w:rPr>
                <w:rFonts w:ascii="Verdana" w:hAnsi="Verdana"/>
                <w:b/>
                <w:sz w:val="16"/>
                <w:szCs w:val="16"/>
              </w:rPr>
            </w:pPr>
            <w:r w:rsidRPr="005F7586">
              <w:rPr>
                <w:rFonts w:ascii="Verdana" w:hAnsi="Verdana"/>
                <w:b/>
                <w:sz w:val="16"/>
                <w:szCs w:val="16"/>
              </w:rPr>
              <w:t>£000s</w:t>
            </w:r>
          </w:p>
        </w:tc>
      </w:tr>
      <w:tr w:rsidR="001E2100" w:rsidRPr="005F7586" w14:paraId="67147FFD" w14:textId="22D8E731"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42621A0" w14:textId="77777777" w:rsidR="001E2100" w:rsidRPr="005F7586" w:rsidRDefault="001E2100" w:rsidP="001E2100">
            <w:pPr>
              <w:rPr>
                <w:rFonts w:ascii="Verdana" w:hAnsi="Verdana" w:cs="Calibri"/>
                <w:color w:val="000000"/>
                <w:sz w:val="16"/>
                <w:szCs w:val="16"/>
              </w:rPr>
            </w:pPr>
            <w:r w:rsidRPr="005F7586">
              <w:rPr>
                <w:rFonts w:ascii="Verdana" w:hAnsi="Verdana" w:cs="Calibri"/>
                <w:color w:val="000000"/>
                <w:sz w:val="16"/>
                <w:szCs w:val="16"/>
              </w:rPr>
              <w:t>Sarah Norman - Chief Executive</w:t>
            </w:r>
          </w:p>
        </w:tc>
        <w:tc>
          <w:tcPr>
            <w:tcW w:w="1559" w:type="dxa"/>
            <w:tcBorders>
              <w:top w:val="single" w:sz="4" w:space="0" w:color="D9D9D9"/>
              <w:left w:val="single" w:sz="4" w:space="0" w:color="auto"/>
              <w:bottom w:val="single" w:sz="4" w:space="0" w:color="D9D9D9"/>
              <w:right w:val="single" w:sz="4" w:space="0" w:color="auto"/>
            </w:tcBorders>
            <w:vAlign w:val="center"/>
          </w:tcPr>
          <w:p w14:paraId="65E4BCCE" w14:textId="01DFE8A8"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183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132C2832" w14:textId="05ED2FC7"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200EB539" w14:textId="774EA85A"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2B93FB18" w14:textId="1F9D8B56"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183 </w:t>
            </w:r>
          </w:p>
        </w:tc>
        <w:tc>
          <w:tcPr>
            <w:tcW w:w="1559" w:type="dxa"/>
            <w:tcBorders>
              <w:top w:val="single" w:sz="4" w:space="0" w:color="D9D9D9"/>
              <w:left w:val="single" w:sz="4" w:space="0" w:color="auto"/>
              <w:bottom w:val="single" w:sz="4" w:space="0" w:color="D9D9D9"/>
              <w:right w:val="single" w:sz="4" w:space="0" w:color="auto"/>
            </w:tcBorders>
            <w:vAlign w:val="center"/>
          </w:tcPr>
          <w:p w14:paraId="762A0196" w14:textId="79F7162A"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30 </w:t>
            </w:r>
          </w:p>
        </w:tc>
      </w:tr>
      <w:tr w:rsidR="001E2100" w:rsidRPr="005F7586" w14:paraId="7E9CFE17" w14:textId="0F868C87"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0379E1EF" w14:textId="79F41E4F" w:rsidR="001E2100" w:rsidRPr="005F7586" w:rsidRDefault="001E2100" w:rsidP="001E2100">
            <w:pPr>
              <w:rPr>
                <w:rFonts w:ascii="Verdana" w:hAnsi="Verdana" w:cs="Calibri"/>
                <w:color w:val="000000"/>
                <w:sz w:val="16"/>
                <w:szCs w:val="16"/>
              </w:rPr>
            </w:pPr>
            <w:r w:rsidRPr="005F7586">
              <w:rPr>
                <w:rFonts w:ascii="Verdana" w:hAnsi="Verdana" w:cs="Calibri"/>
                <w:color w:val="000000"/>
                <w:sz w:val="16"/>
                <w:szCs w:val="16"/>
              </w:rPr>
              <w:t xml:space="preserve">Executive Director – Childrens Services </w:t>
            </w:r>
          </w:p>
        </w:tc>
        <w:tc>
          <w:tcPr>
            <w:tcW w:w="1559" w:type="dxa"/>
            <w:tcBorders>
              <w:top w:val="single" w:sz="4" w:space="0" w:color="D9D9D9"/>
              <w:left w:val="single" w:sz="4" w:space="0" w:color="auto"/>
              <w:bottom w:val="single" w:sz="4" w:space="0" w:color="D9D9D9"/>
              <w:right w:val="single" w:sz="4" w:space="0" w:color="auto"/>
            </w:tcBorders>
            <w:vAlign w:val="center"/>
          </w:tcPr>
          <w:p w14:paraId="75DD4A97" w14:textId="171A44BE"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131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4583689C" w14:textId="65CBEDAF"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5D50F5EC" w14:textId="5B6A4969"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79D1BF18" w14:textId="178F1E22"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131 </w:t>
            </w:r>
          </w:p>
        </w:tc>
        <w:tc>
          <w:tcPr>
            <w:tcW w:w="1559" w:type="dxa"/>
            <w:tcBorders>
              <w:top w:val="single" w:sz="4" w:space="0" w:color="D9D9D9"/>
              <w:left w:val="single" w:sz="4" w:space="0" w:color="auto"/>
              <w:bottom w:val="single" w:sz="4" w:space="0" w:color="D9D9D9"/>
              <w:right w:val="single" w:sz="4" w:space="0" w:color="auto"/>
            </w:tcBorders>
            <w:vAlign w:val="center"/>
          </w:tcPr>
          <w:p w14:paraId="37C9DAB4" w14:textId="6883C1C9"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21 </w:t>
            </w:r>
          </w:p>
        </w:tc>
      </w:tr>
      <w:tr w:rsidR="001E2100" w:rsidRPr="005F7586" w14:paraId="39BB8571" w14:textId="0358C400"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67CCBAA7" w14:textId="55AA9D76" w:rsidR="001E2100" w:rsidRPr="005F7586" w:rsidRDefault="001E2100" w:rsidP="001E2100">
            <w:pPr>
              <w:rPr>
                <w:rFonts w:ascii="Verdana" w:hAnsi="Verdana" w:cs="Calibri"/>
                <w:color w:val="000000"/>
                <w:sz w:val="16"/>
                <w:szCs w:val="16"/>
              </w:rPr>
            </w:pPr>
            <w:r w:rsidRPr="005F7586">
              <w:rPr>
                <w:rFonts w:ascii="Verdana" w:hAnsi="Verdana" w:cs="Calibri"/>
                <w:color w:val="000000"/>
                <w:sz w:val="16"/>
                <w:szCs w:val="16"/>
              </w:rPr>
              <w:t xml:space="preserve">Executive Director – Place </w:t>
            </w:r>
            <w:r w:rsidR="00E87718" w:rsidRPr="005F7586">
              <w:rPr>
                <w:rFonts w:ascii="Verdana" w:hAnsi="Verdana" w:cs="Calibri"/>
                <w:b/>
                <w:bCs/>
                <w:color w:val="000000"/>
                <w:sz w:val="16"/>
                <w:szCs w:val="16"/>
              </w:rPr>
              <w:t>A</w:t>
            </w:r>
          </w:p>
        </w:tc>
        <w:tc>
          <w:tcPr>
            <w:tcW w:w="1559" w:type="dxa"/>
            <w:tcBorders>
              <w:top w:val="single" w:sz="4" w:space="0" w:color="D9D9D9"/>
              <w:left w:val="single" w:sz="4" w:space="0" w:color="auto"/>
              <w:bottom w:val="single" w:sz="4" w:space="0" w:color="D9D9D9"/>
              <w:right w:val="single" w:sz="4" w:space="0" w:color="auto"/>
            </w:tcBorders>
            <w:vAlign w:val="center"/>
          </w:tcPr>
          <w:p w14:paraId="34219413" w14:textId="21AE2825"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106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073A7CF7" w14:textId="3146CB0A"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69D8BDF6" w14:textId="03E80FEF"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7F6DFE23" w14:textId="78B7FA5E"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106 </w:t>
            </w:r>
          </w:p>
        </w:tc>
        <w:tc>
          <w:tcPr>
            <w:tcW w:w="1559" w:type="dxa"/>
            <w:tcBorders>
              <w:top w:val="single" w:sz="4" w:space="0" w:color="D9D9D9"/>
              <w:left w:val="single" w:sz="4" w:space="0" w:color="auto"/>
              <w:bottom w:val="single" w:sz="4" w:space="0" w:color="D9D9D9"/>
              <w:right w:val="single" w:sz="4" w:space="0" w:color="auto"/>
            </w:tcBorders>
            <w:vAlign w:val="center"/>
          </w:tcPr>
          <w:p w14:paraId="7F63DFFB" w14:textId="450CF158"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17 </w:t>
            </w:r>
          </w:p>
        </w:tc>
      </w:tr>
      <w:tr w:rsidR="001E2100" w:rsidRPr="005F7586" w14:paraId="106DD475" w14:textId="17BC7C73"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69FB1C49" w14:textId="77777777" w:rsidR="001E2100" w:rsidRPr="005F7586" w:rsidRDefault="001E2100" w:rsidP="001E2100">
            <w:pPr>
              <w:rPr>
                <w:rFonts w:ascii="Verdana" w:hAnsi="Verdana" w:cs="Calibri"/>
                <w:color w:val="000000"/>
                <w:sz w:val="16"/>
                <w:szCs w:val="16"/>
              </w:rPr>
            </w:pPr>
            <w:r w:rsidRPr="005F7586">
              <w:rPr>
                <w:rFonts w:ascii="Verdana" w:hAnsi="Verdana" w:cs="Calibri"/>
                <w:color w:val="000000"/>
                <w:sz w:val="16"/>
                <w:szCs w:val="16"/>
              </w:rPr>
              <w:t>Executive Director – Adults &amp; Communities</w:t>
            </w:r>
          </w:p>
        </w:tc>
        <w:tc>
          <w:tcPr>
            <w:tcW w:w="1559" w:type="dxa"/>
            <w:tcBorders>
              <w:top w:val="single" w:sz="4" w:space="0" w:color="D9D9D9"/>
              <w:left w:val="single" w:sz="4" w:space="0" w:color="auto"/>
              <w:bottom w:val="single" w:sz="4" w:space="0" w:color="D9D9D9"/>
              <w:right w:val="single" w:sz="4" w:space="0" w:color="auto"/>
            </w:tcBorders>
            <w:vAlign w:val="center"/>
          </w:tcPr>
          <w:p w14:paraId="61790D5C" w14:textId="1C9386ED"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131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7C027163" w14:textId="62ABF049"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04C4E38C" w14:textId="792E1794"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6B96BA16" w14:textId="784B7AA7"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131 </w:t>
            </w:r>
          </w:p>
        </w:tc>
        <w:tc>
          <w:tcPr>
            <w:tcW w:w="1559" w:type="dxa"/>
            <w:tcBorders>
              <w:top w:val="single" w:sz="4" w:space="0" w:color="D9D9D9"/>
              <w:left w:val="single" w:sz="4" w:space="0" w:color="auto"/>
              <w:bottom w:val="single" w:sz="4" w:space="0" w:color="D9D9D9"/>
              <w:right w:val="single" w:sz="4" w:space="0" w:color="auto"/>
            </w:tcBorders>
            <w:vAlign w:val="center"/>
          </w:tcPr>
          <w:p w14:paraId="34FF122F" w14:textId="02AD5C79"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21 </w:t>
            </w:r>
          </w:p>
        </w:tc>
      </w:tr>
      <w:tr w:rsidR="001E2100" w:rsidRPr="005F7586" w14:paraId="12A6A588" w14:textId="273DC9EB"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607C46B9" w14:textId="77777777" w:rsidR="001E2100" w:rsidRPr="005F7586" w:rsidRDefault="001E2100" w:rsidP="001E2100">
            <w:pPr>
              <w:rPr>
                <w:rFonts w:ascii="Verdana" w:hAnsi="Verdana" w:cs="Calibri"/>
                <w:color w:val="000000"/>
                <w:sz w:val="16"/>
                <w:szCs w:val="16"/>
              </w:rPr>
            </w:pPr>
            <w:r w:rsidRPr="005F7586">
              <w:rPr>
                <w:rFonts w:ascii="Verdana" w:hAnsi="Verdana" w:cs="Calibri"/>
                <w:color w:val="000000"/>
                <w:sz w:val="16"/>
                <w:szCs w:val="16"/>
              </w:rPr>
              <w:t xml:space="preserve">Executive Director – Public Health </w:t>
            </w:r>
          </w:p>
        </w:tc>
        <w:tc>
          <w:tcPr>
            <w:tcW w:w="1559" w:type="dxa"/>
            <w:tcBorders>
              <w:top w:val="single" w:sz="4" w:space="0" w:color="D9D9D9"/>
              <w:left w:val="single" w:sz="4" w:space="0" w:color="auto"/>
              <w:bottom w:val="single" w:sz="4" w:space="0" w:color="D9D9D9"/>
              <w:right w:val="single" w:sz="4" w:space="0" w:color="auto"/>
            </w:tcBorders>
            <w:vAlign w:val="center"/>
          </w:tcPr>
          <w:p w14:paraId="1AB20638" w14:textId="4FC12E8D"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121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3AA5521C" w14:textId="4123B197"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734BC5C0" w14:textId="1160BA96"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1AED0A08" w14:textId="46E2BFF8"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121 </w:t>
            </w:r>
          </w:p>
        </w:tc>
        <w:tc>
          <w:tcPr>
            <w:tcW w:w="1559" w:type="dxa"/>
            <w:tcBorders>
              <w:top w:val="single" w:sz="4" w:space="0" w:color="D9D9D9"/>
              <w:left w:val="single" w:sz="4" w:space="0" w:color="auto"/>
              <w:bottom w:val="single" w:sz="4" w:space="0" w:color="D9D9D9"/>
              <w:right w:val="single" w:sz="4" w:space="0" w:color="auto"/>
            </w:tcBorders>
            <w:vAlign w:val="center"/>
          </w:tcPr>
          <w:p w14:paraId="087804AE" w14:textId="03EB5EC5"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5 </w:t>
            </w:r>
          </w:p>
        </w:tc>
      </w:tr>
      <w:tr w:rsidR="001E2100" w:rsidRPr="005F7586" w14:paraId="37815E88" w14:textId="24A08B49"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1E2916F8" w14:textId="253BBD81" w:rsidR="001E2100" w:rsidRPr="005F7586" w:rsidRDefault="001E2100" w:rsidP="001E2100">
            <w:pPr>
              <w:rPr>
                <w:rFonts w:ascii="Verdana" w:hAnsi="Verdana" w:cs="Calibri"/>
                <w:color w:val="000000"/>
                <w:sz w:val="16"/>
                <w:szCs w:val="16"/>
              </w:rPr>
            </w:pPr>
            <w:r w:rsidRPr="005F7586">
              <w:rPr>
                <w:rFonts w:ascii="Verdana" w:hAnsi="Verdana" w:cs="Calibri"/>
                <w:color w:val="000000"/>
                <w:sz w:val="16"/>
                <w:szCs w:val="16"/>
              </w:rPr>
              <w:t xml:space="preserve">Executive Director – Core Services </w:t>
            </w:r>
          </w:p>
        </w:tc>
        <w:tc>
          <w:tcPr>
            <w:tcW w:w="1559" w:type="dxa"/>
            <w:tcBorders>
              <w:top w:val="single" w:sz="4" w:space="0" w:color="D9D9D9"/>
              <w:left w:val="single" w:sz="4" w:space="0" w:color="auto"/>
              <w:bottom w:val="single" w:sz="4" w:space="0" w:color="D9D9D9"/>
              <w:right w:val="single" w:sz="4" w:space="0" w:color="auto"/>
            </w:tcBorders>
            <w:vAlign w:val="center"/>
          </w:tcPr>
          <w:p w14:paraId="2962E34A" w14:textId="779F5E97"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135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51B65464" w14:textId="37FCBB72"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5AD0573E" w14:textId="75AFD02A"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4657F5E6" w14:textId="74D1CD98"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135 </w:t>
            </w:r>
          </w:p>
        </w:tc>
        <w:tc>
          <w:tcPr>
            <w:tcW w:w="1559" w:type="dxa"/>
            <w:tcBorders>
              <w:top w:val="single" w:sz="4" w:space="0" w:color="D9D9D9"/>
              <w:left w:val="single" w:sz="4" w:space="0" w:color="auto"/>
              <w:bottom w:val="single" w:sz="4" w:space="0" w:color="D9D9D9"/>
              <w:right w:val="single" w:sz="4" w:space="0" w:color="auto"/>
            </w:tcBorders>
            <w:vAlign w:val="center"/>
          </w:tcPr>
          <w:p w14:paraId="3E0C2E63" w14:textId="2FC9479E"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22 </w:t>
            </w:r>
          </w:p>
        </w:tc>
      </w:tr>
      <w:tr w:rsidR="001E2100" w:rsidRPr="005F7586" w14:paraId="38D75868" w14:textId="1E2B4102" w:rsidTr="00E55784">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7DBAB5B3" w14:textId="4076776E" w:rsidR="001E2100" w:rsidRPr="005F7586" w:rsidRDefault="001E2100" w:rsidP="001E2100">
            <w:pPr>
              <w:rPr>
                <w:rFonts w:ascii="Verdana" w:hAnsi="Verdana" w:cs="Calibri"/>
                <w:color w:val="000000"/>
                <w:sz w:val="16"/>
                <w:szCs w:val="16"/>
              </w:rPr>
            </w:pPr>
            <w:r w:rsidRPr="005F7586">
              <w:rPr>
                <w:rFonts w:ascii="Verdana" w:hAnsi="Verdana" w:cs="Calibri"/>
                <w:color w:val="000000"/>
                <w:sz w:val="16"/>
                <w:szCs w:val="16"/>
              </w:rPr>
              <w:t>Service Director – Finance – Chief Financial Officer (S151 Officer)</w:t>
            </w:r>
          </w:p>
        </w:tc>
        <w:tc>
          <w:tcPr>
            <w:tcW w:w="1559" w:type="dxa"/>
            <w:tcBorders>
              <w:top w:val="single" w:sz="4" w:space="0" w:color="D9D9D9"/>
              <w:left w:val="single" w:sz="4" w:space="0" w:color="auto"/>
              <w:bottom w:val="single" w:sz="4" w:space="0" w:color="D9D9D9"/>
              <w:right w:val="single" w:sz="4" w:space="0" w:color="auto"/>
            </w:tcBorders>
            <w:vAlign w:val="center"/>
          </w:tcPr>
          <w:p w14:paraId="7ED98B76" w14:textId="57CD3491"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99 </w:t>
            </w:r>
          </w:p>
        </w:tc>
        <w:tc>
          <w:tcPr>
            <w:tcW w:w="1423" w:type="dxa"/>
            <w:tcBorders>
              <w:top w:val="single" w:sz="4" w:space="0" w:color="D9D9D9"/>
              <w:left w:val="single" w:sz="4" w:space="0" w:color="auto"/>
              <w:bottom w:val="single" w:sz="4" w:space="0" w:color="D9D9D9"/>
              <w:right w:val="single" w:sz="4" w:space="0" w:color="auto"/>
            </w:tcBorders>
            <w:shd w:val="clear" w:color="auto" w:fill="auto"/>
            <w:vAlign w:val="center"/>
          </w:tcPr>
          <w:p w14:paraId="7AC81C62" w14:textId="7666730B"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69F5D8CE" w14:textId="53585B11"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54D98BDC" w14:textId="7FAA6E91"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99 </w:t>
            </w:r>
          </w:p>
        </w:tc>
        <w:tc>
          <w:tcPr>
            <w:tcW w:w="1559" w:type="dxa"/>
            <w:tcBorders>
              <w:top w:val="single" w:sz="4" w:space="0" w:color="D9D9D9"/>
              <w:left w:val="single" w:sz="4" w:space="0" w:color="auto"/>
              <w:bottom w:val="single" w:sz="4" w:space="0" w:color="D9D9D9"/>
              <w:right w:val="single" w:sz="4" w:space="0" w:color="auto"/>
            </w:tcBorders>
            <w:vAlign w:val="center"/>
          </w:tcPr>
          <w:p w14:paraId="7C69A2F8" w14:textId="4860B73F" w:rsidR="001E2100" w:rsidRPr="005F7586" w:rsidRDefault="001E2100" w:rsidP="001E2100">
            <w:pPr>
              <w:jc w:val="right"/>
              <w:rPr>
                <w:rFonts w:ascii="Verdana" w:hAnsi="Verdana" w:cs="Calibri"/>
                <w:color w:val="000000"/>
                <w:sz w:val="16"/>
                <w:szCs w:val="16"/>
              </w:rPr>
            </w:pPr>
            <w:r w:rsidRPr="005F7586">
              <w:rPr>
                <w:rFonts w:ascii="Verdana" w:hAnsi="Verdana" w:cs="Calibri"/>
                <w:color w:val="000000"/>
                <w:sz w:val="16"/>
                <w:szCs w:val="16"/>
              </w:rPr>
              <w:t xml:space="preserve">13 </w:t>
            </w:r>
          </w:p>
        </w:tc>
      </w:tr>
      <w:tr w:rsidR="00423D6A" w:rsidRPr="005F7586" w14:paraId="68FA72F0" w14:textId="46E0ED2D" w:rsidTr="00E55784">
        <w:trPr>
          <w:jc w:val="center"/>
        </w:trPr>
        <w:tc>
          <w:tcPr>
            <w:tcW w:w="3681" w:type="dxa"/>
            <w:tcBorders>
              <w:top w:val="single" w:sz="4" w:space="0" w:color="D9D9D9"/>
              <w:left w:val="single" w:sz="4" w:space="0" w:color="auto"/>
              <w:bottom w:val="single" w:sz="4" w:space="0" w:color="000000" w:themeColor="text1"/>
              <w:right w:val="single" w:sz="4" w:space="0" w:color="auto"/>
            </w:tcBorders>
            <w:shd w:val="clear" w:color="auto" w:fill="auto"/>
          </w:tcPr>
          <w:p w14:paraId="07317C1A" w14:textId="77777777" w:rsidR="00423D6A" w:rsidRPr="005F7586" w:rsidRDefault="00423D6A" w:rsidP="00423D6A">
            <w:pPr>
              <w:pStyle w:val="BodyText"/>
              <w:rPr>
                <w:rFonts w:ascii="Verdana" w:hAnsi="Verdana"/>
                <w:sz w:val="16"/>
                <w:szCs w:val="16"/>
              </w:rPr>
            </w:pPr>
          </w:p>
        </w:tc>
        <w:tc>
          <w:tcPr>
            <w:tcW w:w="1559" w:type="dxa"/>
            <w:tcBorders>
              <w:top w:val="single" w:sz="4" w:space="0" w:color="D9D9D9"/>
              <w:left w:val="single" w:sz="4" w:space="0" w:color="auto"/>
              <w:bottom w:val="single" w:sz="4" w:space="0" w:color="000000" w:themeColor="text1"/>
              <w:right w:val="single" w:sz="4" w:space="0" w:color="auto"/>
            </w:tcBorders>
          </w:tcPr>
          <w:p w14:paraId="1072AD2B" w14:textId="77777777" w:rsidR="00423D6A" w:rsidRPr="005F7586" w:rsidRDefault="00423D6A" w:rsidP="00423D6A">
            <w:pPr>
              <w:pStyle w:val="BodyText"/>
              <w:jc w:val="right"/>
              <w:rPr>
                <w:rFonts w:ascii="Verdana" w:hAnsi="Verdana"/>
                <w:sz w:val="16"/>
                <w:szCs w:val="16"/>
              </w:rPr>
            </w:pPr>
          </w:p>
        </w:tc>
        <w:tc>
          <w:tcPr>
            <w:tcW w:w="1423" w:type="dxa"/>
            <w:tcBorders>
              <w:top w:val="single" w:sz="4" w:space="0" w:color="D9D9D9"/>
              <w:left w:val="single" w:sz="4" w:space="0" w:color="auto"/>
              <w:bottom w:val="single" w:sz="4" w:space="0" w:color="000000" w:themeColor="text1"/>
              <w:right w:val="single" w:sz="4" w:space="0" w:color="auto"/>
            </w:tcBorders>
            <w:shd w:val="clear" w:color="auto" w:fill="auto"/>
            <w:vAlign w:val="center"/>
          </w:tcPr>
          <w:p w14:paraId="1A69F52F" w14:textId="77777777" w:rsidR="00423D6A" w:rsidRPr="005F7586" w:rsidRDefault="00423D6A" w:rsidP="00423D6A">
            <w:pPr>
              <w:pStyle w:val="BodyText"/>
              <w:jc w:val="right"/>
              <w:rPr>
                <w:rFonts w:ascii="Verdana" w:hAnsi="Verdana"/>
                <w:sz w:val="16"/>
                <w:szCs w:val="16"/>
              </w:rPr>
            </w:pPr>
          </w:p>
        </w:tc>
        <w:tc>
          <w:tcPr>
            <w:tcW w:w="1276" w:type="dxa"/>
            <w:tcBorders>
              <w:top w:val="single" w:sz="4" w:space="0" w:color="D9D9D9"/>
              <w:left w:val="single" w:sz="4" w:space="0" w:color="auto"/>
              <w:bottom w:val="single" w:sz="4" w:space="0" w:color="000000" w:themeColor="text1"/>
              <w:right w:val="single" w:sz="4" w:space="0" w:color="auto"/>
            </w:tcBorders>
            <w:shd w:val="clear" w:color="auto" w:fill="auto"/>
            <w:vAlign w:val="center"/>
          </w:tcPr>
          <w:p w14:paraId="6DEFC624" w14:textId="77777777" w:rsidR="00423D6A" w:rsidRPr="005F7586" w:rsidRDefault="00423D6A" w:rsidP="00423D6A">
            <w:pPr>
              <w:pStyle w:val="BodyText"/>
              <w:jc w:val="right"/>
              <w:rPr>
                <w:rFonts w:ascii="Verdana" w:hAnsi="Verdana"/>
                <w:sz w:val="16"/>
                <w:szCs w:val="16"/>
              </w:rPr>
            </w:pPr>
          </w:p>
        </w:tc>
        <w:tc>
          <w:tcPr>
            <w:tcW w:w="1559" w:type="dxa"/>
            <w:tcBorders>
              <w:top w:val="single" w:sz="4" w:space="0" w:color="D9D9D9"/>
              <w:left w:val="single" w:sz="4" w:space="0" w:color="auto"/>
              <w:bottom w:val="single" w:sz="4" w:space="0" w:color="000000" w:themeColor="text1"/>
              <w:right w:val="single" w:sz="4" w:space="0" w:color="auto"/>
            </w:tcBorders>
            <w:shd w:val="clear" w:color="auto" w:fill="BFBFBF" w:themeFill="background1" w:themeFillShade="BF"/>
            <w:vAlign w:val="center"/>
          </w:tcPr>
          <w:p w14:paraId="3AE4721C" w14:textId="77777777" w:rsidR="00423D6A" w:rsidRPr="005F7586" w:rsidRDefault="00423D6A" w:rsidP="00423D6A">
            <w:pPr>
              <w:pStyle w:val="BodyText"/>
              <w:jc w:val="right"/>
              <w:rPr>
                <w:rFonts w:ascii="Verdana" w:hAnsi="Verdana"/>
                <w:sz w:val="16"/>
                <w:szCs w:val="16"/>
              </w:rPr>
            </w:pPr>
          </w:p>
        </w:tc>
        <w:tc>
          <w:tcPr>
            <w:tcW w:w="1559" w:type="dxa"/>
            <w:tcBorders>
              <w:top w:val="single" w:sz="4" w:space="0" w:color="D9D9D9"/>
              <w:left w:val="single" w:sz="4" w:space="0" w:color="auto"/>
              <w:bottom w:val="single" w:sz="4" w:space="0" w:color="000000" w:themeColor="text1"/>
              <w:right w:val="single" w:sz="4" w:space="0" w:color="auto"/>
            </w:tcBorders>
          </w:tcPr>
          <w:p w14:paraId="3DF7A366" w14:textId="77777777" w:rsidR="00423D6A" w:rsidRPr="005F7586" w:rsidRDefault="00423D6A" w:rsidP="00423D6A">
            <w:pPr>
              <w:pStyle w:val="BodyText"/>
              <w:jc w:val="right"/>
              <w:rPr>
                <w:rFonts w:ascii="Verdana" w:hAnsi="Verdana"/>
                <w:sz w:val="16"/>
                <w:szCs w:val="16"/>
              </w:rPr>
            </w:pPr>
          </w:p>
        </w:tc>
      </w:tr>
    </w:tbl>
    <w:p w14:paraId="6B184810" w14:textId="77777777" w:rsidR="0089736C" w:rsidRPr="005F7586" w:rsidRDefault="0089736C" w:rsidP="006A6115">
      <w:pPr>
        <w:pStyle w:val="BodyText"/>
        <w:rPr>
          <w:rFonts w:ascii="Verdana" w:hAnsi="Verdana"/>
          <w:b/>
          <w:sz w:val="18"/>
          <w:szCs w:val="18"/>
          <w:u w:val="single"/>
        </w:rPr>
      </w:pPr>
    </w:p>
    <w:p w14:paraId="7E6E3773" w14:textId="1282D1AE" w:rsidR="00423D6A" w:rsidRPr="005F7586" w:rsidRDefault="00423D6A" w:rsidP="00423D6A">
      <w:pPr>
        <w:pStyle w:val="BodyText"/>
        <w:ind w:left="567" w:hanging="283"/>
        <w:rPr>
          <w:rFonts w:ascii="Verdana" w:hAnsi="Verdana"/>
          <w:bCs/>
          <w:sz w:val="18"/>
          <w:szCs w:val="18"/>
        </w:rPr>
      </w:pPr>
      <w:r w:rsidRPr="005F7586">
        <w:rPr>
          <w:rFonts w:ascii="Verdana" w:hAnsi="Verdana"/>
          <w:bCs/>
          <w:sz w:val="18"/>
          <w:szCs w:val="18"/>
        </w:rPr>
        <w:t>*</w:t>
      </w:r>
      <w:r w:rsidRPr="005F7586">
        <w:rPr>
          <w:rFonts w:ascii="Verdana" w:hAnsi="Verdana"/>
          <w:bCs/>
          <w:sz w:val="18"/>
          <w:szCs w:val="18"/>
        </w:rPr>
        <w:tab/>
        <w:t>Pension contributions are paid on behalf of the officer, as opposed to paid directly to the officer.</w:t>
      </w:r>
    </w:p>
    <w:p w14:paraId="1D9176B7" w14:textId="77777777" w:rsidR="0096587A" w:rsidRPr="005F7586" w:rsidRDefault="0096587A" w:rsidP="006A6115">
      <w:pPr>
        <w:pStyle w:val="BodyText"/>
        <w:rPr>
          <w:rFonts w:ascii="Verdana" w:hAnsi="Verdana"/>
          <w:b/>
          <w:sz w:val="18"/>
          <w:szCs w:val="18"/>
          <w:u w:val="single"/>
        </w:rPr>
      </w:pPr>
    </w:p>
    <w:p w14:paraId="4C23ED2E" w14:textId="77777777" w:rsidR="00E87718" w:rsidRPr="005F7586" w:rsidRDefault="00E87718" w:rsidP="00E87718">
      <w:pPr>
        <w:pStyle w:val="BodyText"/>
        <w:ind w:left="720" w:hanging="720"/>
        <w:rPr>
          <w:rFonts w:ascii="Verdana" w:hAnsi="Verdana"/>
          <w:sz w:val="18"/>
          <w:szCs w:val="18"/>
          <w:u w:val="single"/>
        </w:rPr>
      </w:pPr>
      <w:r w:rsidRPr="005F7586">
        <w:rPr>
          <w:rFonts w:ascii="Verdana" w:hAnsi="Verdana"/>
          <w:sz w:val="18"/>
          <w:szCs w:val="18"/>
          <w:u w:val="single"/>
        </w:rPr>
        <w:t>Explanatory Notes:</w:t>
      </w:r>
    </w:p>
    <w:p w14:paraId="194ED12F" w14:textId="77777777" w:rsidR="00E87718" w:rsidRPr="005F7586" w:rsidRDefault="00E87718" w:rsidP="00E87718">
      <w:pPr>
        <w:pStyle w:val="BodyText"/>
        <w:ind w:left="720" w:hanging="720"/>
        <w:rPr>
          <w:rFonts w:ascii="Verdana" w:hAnsi="Verdana"/>
          <w:sz w:val="18"/>
          <w:szCs w:val="18"/>
          <w:u w:val="single"/>
        </w:rPr>
      </w:pPr>
    </w:p>
    <w:p w14:paraId="7FBBB8E2" w14:textId="7C353130" w:rsidR="00E87718" w:rsidRPr="005F7586" w:rsidRDefault="00E87718" w:rsidP="00E87718">
      <w:pPr>
        <w:pStyle w:val="BodyText"/>
        <w:ind w:left="720" w:hanging="720"/>
        <w:rPr>
          <w:rFonts w:ascii="Verdana" w:hAnsi="Verdana"/>
          <w:sz w:val="18"/>
          <w:szCs w:val="18"/>
        </w:rPr>
      </w:pPr>
      <w:r w:rsidRPr="005F7586">
        <w:rPr>
          <w:rFonts w:ascii="Verdana" w:hAnsi="Verdana"/>
          <w:b/>
          <w:sz w:val="18"/>
          <w:szCs w:val="18"/>
        </w:rPr>
        <w:t>A</w:t>
      </w:r>
      <w:r w:rsidRPr="005F7586">
        <w:rPr>
          <w:rFonts w:ascii="Verdana" w:hAnsi="Verdana"/>
          <w:b/>
          <w:sz w:val="18"/>
          <w:szCs w:val="18"/>
        </w:rPr>
        <w:tab/>
      </w:r>
      <w:r w:rsidRPr="005F7586">
        <w:rPr>
          <w:rFonts w:ascii="Verdana" w:hAnsi="Verdana"/>
          <w:sz w:val="18"/>
          <w:szCs w:val="18"/>
        </w:rPr>
        <w:t xml:space="preserve">Post holder left </w:t>
      </w:r>
      <w:r w:rsidRPr="005F7586">
        <w:rPr>
          <w:rFonts w:ascii="Verdana" w:hAnsi="Verdana"/>
          <w:bCs/>
          <w:sz w:val="18"/>
          <w:szCs w:val="18"/>
        </w:rPr>
        <w:t xml:space="preserve">their </w:t>
      </w:r>
      <w:r w:rsidRPr="005F7586">
        <w:rPr>
          <w:rFonts w:ascii="Verdana" w:hAnsi="Verdana"/>
          <w:sz w:val="18"/>
          <w:szCs w:val="18"/>
        </w:rPr>
        <w:t xml:space="preserve">post on </w:t>
      </w:r>
      <w:r w:rsidR="003F2E75" w:rsidRPr="005F7586">
        <w:rPr>
          <w:rFonts w:ascii="Verdana" w:hAnsi="Verdana"/>
          <w:sz w:val="18"/>
          <w:szCs w:val="18"/>
        </w:rPr>
        <w:t>31</w:t>
      </w:r>
      <w:r w:rsidR="003F2E75" w:rsidRPr="005F7586">
        <w:rPr>
          <w:rFonts w:ascii="Verdana" w:hAnsi="Verdana"/>
          <w:sz w:val="18"/>
          <w:szCs w:val="18"/>
          <w:vertAlign w:val="superscript"/>
        </w:rPr>
        <w:t>st</w:t>
      </w:r>
      <w:r w:rsidR="003F2E75" w:rsidRPr="005F7586">
        <w:rPr>
          <w:rFonts w:ascii="Verdana" w:hAnsi="Verdana"/>
          <w:sz w:val="18"/>
          <w:szCs w:val="18"/>
        </w:rPr>
        <w:t xml:space="preserve"> January 2022</w:t>
      </w:r>
    </w:p>
    <w:p w14:paraId="14675E05" w14:textId="77777777" w:rsidR="0096587A" w:rsidRPr="005F7586" w:rsidRDefault="0096587A" w:rsidP="006A6115">
      <w:pPr>
        <w:pStyle w:val="BodyText"/>
        <w:rPr>
          <w:rFonts w:ascii="Verdana" w:hAnsi="Verdana"/>
          <w:b/>
          <w:sz w:val="18"/>
          <w:szCs w:val="18"/>
          <w:u w:val="single"/>
        </w:rPr>
      </w:pPr>
    </w:p>
    <w:p w14:paraId="5C8EB2C4" w14:textId="77777777" w:rsidR="0096587A" w:rsidRPr="005F7586" w:rsidRDefault="0096587A" w:rsidP="006A6115">
      <w:pPr>
        <w:pStyle w:val="BodyText"/>
        <w:rPr>
          <w:rFonts w:ascii="Verdana" w:hAnsi="Verdana"/>
          <w:b/>
          <w:sz w:val="18"/>
          <w:szCs w:val="18"/>
          <w:u w:val="single"/>
        </w:rPr>
      </w:pPr>
    </w:p>
    <w:p w14:paraId="696CF7F2" w14:textId="77777777" w:rsidR="0096587A" w:rsidRPr="005F7586" w:rsidRDefault="0096587A" w:rsidP="006A6115">
      <w:pPr>
        <w:pStyle w:val="BodyText"/>
        <w:rPr>
          <w:rFonts w:ascii="Verdana" w:hAnsi="Verdana"/>
          <w:b/>
          <w:sz w:val="18"/>
          <w:szCs w:val="18"/>
          <w:u w:val="single"/>
        </w:rPr>
      </w:pPr>
    </w:p>
    <w:p w14:paraId="1470EA97" w14:textId="77777777" w:rsidR="0096587A" w:rsidRPr="005F7586" w:rsidRDefault="0096587A" w:rsidP="006A6115">
      <w:pPr>
        <w:pStyle w:val="BodyText"/>
        <w:rPr>
          <w:rFonts w:ascii="Verdana" w:hAnsi="Verdana"/>
          <w:b/>
          <w:sz w:val="18"/>
          <w:szCs w:val="18"/>
          <w:u w:val="single"/>
        </w:rP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564"/>
        <w:gridCol w:w="1418"/>
        <w:gridCol w:w="1276"/>
        <w:gridCol w:w="1559"/>
        <w:gridCol w:w="1559"/>
      </w:tblGrid>
      <w:tr w:rsidR="00423D6A" w:rsidRPr="005F7586" w14:paraId="7DC42707" w14:textId="77777777" w:rsidTr="00792EEF">
        <w:trPr>
          <w:trHeight w:val="64"/>
          <w:jc w:val="center"/>
        </w:trPr>
        <w:tc>
          <w:tcPr>
            <w:tcW w:w="3681" w:type="dxa"/>
            <w:vMerge w:val="restart"/>
            <w:tcBorders>
              <w:top w:val="single" w:sz="4" w:space="0" w:color="auto"/>
            </w:tcBorders>
            <w:shd w:val="clear" w:color="auto" w:fill="auto"/>
            <w:vAlign w:val="center"/>
          </w:tcPr>
          <w:p w14:paraId="176BB8DD" w14:textId="77777777" w:rsidR="00423D6A" w:rsidRPr="005F7586" w:rsidRDefault="00423D6A" w:rsidP="00C84151">
            <w:pPr>
              <w:pStyle w:val="BodyText"/>
              <w:jc w:val="center"/>
              <w:rPr>
                <w:rFonts w:ascii="Verdana" w:hAnsi="Verdana"/>
                <w:b/>
                <w:sz w:val="16"/>
                <w:szCs w:val="16"/>
              </w:rPr>
            </w:pPr>
            <w:r w:rsidRPr="005F7586">
              <w:rPr>
                <w:rFonts w:ascii="Verdana" w:hAnsi="Verdana"/>
                <w:b/>
                <w:sz w:val="16"/>
                <w:szCs w:val="16"/>
              </w:rPr>
              <w:t>Post</w:t>
            </w:r>
          </w:p>
        </w:tc>
        <w:tc>
          <w:tcPr>
            <w:tcW w:w="7376" w:type="dxa"/>
            <w:gridSpan w:val="5"/>
            <w:tcBorders>
              <w:top w:val="single" w:sz="4" w:space="0" w:color="auto"/>
              <w:right w:val="single" w:sz="4" w:space="0" w:color="auto"/>
            </w:tcBorders>
          </w:tcPr>
          <w:p w14:paraId="1A9FC137" w14:textId="669E6219" w:rsidR="00423D6A" w:rsidRPr="005F7586" w:rsidRDefault="00423D6A" w:rsidP="00C84151">
            <w:pPr>
              <w:pStyle w:val="BodyText"/>
              <w:jc w:val="center"/>
              <w:rPr>
                <w:rFonts w:ascii="Verdana" w:hAnsi="Verdana"/>
                <w:b/>
                <w:sz w:val="16"/>
                <w:szCs w:val="16"/>
              </w:rPr>
            </w:pPr>
            <w:r w:rsidRPr="005F7586">
              <w:rPr>
                <w:rFonts w:ascii="Verdana" w:hAnsi="Verdana"/>
                <w:b/>
                <w:sz w:val="16"/>
                <w:szCs w:val="16"/>
              </w:rPr>
              <w:t>2020/21</w:t>
            </w:r>
          </w:p>
        </w:tc>
      </w:tr>
      <w:tr w:rsidR="00423D6A" w:rsidRPr="005F7586" w14:paraId="5FDD8C98" w14:textId="77777777" w:rsidTr="00792EEF">
        <w:trPr>
          <w:trHeight w:val="326"/>
          <w:jc w:val="center"/>
        </w:trPr>
        <w:tc>
          <w:tcPr>
            <w:tcW w:w="3681" w:type="dxa"/>
            <w:vMerge/>
            <w:tcBorders>
              <w:bottom w:val="single" w:sz="4" w:space="0" w:color="auto"/>
            </w:tcBorders>
            <w:shd w:val="clear" w:color="auto" w:fill="auto"/>
          </w:tcPr>
          <w:p w14:paraId="691A45C1" w14:textId="77777777" w:rsidR="00423D6A" w:rsidRPr="005F7586" w:rsidRDefault="00423D6A" w:rsidP="00C84151">
            <w:pPr>
              <w:pStyle w:val="BodyText"/>
              <w:rPr>
                <w:rFonts w:ascii="Verdana" w:hAnsi="Verdana"/>
                <w:b/>
                <w:sz w:val="16"/>
                <w:szCs w:val="16"/>
              </w:rPr>
            </w:pPr>
          </w:p>
        </w:tc>
        <w:tc>
          <w:tcPr>
            <w:tcW w:w="1564" w:type="dxa"/>
            <w:tcBorders>
              <w:bottom w:val="single" w:sz="4" w:space="0" w:color="auto"/>
            </w:tcBorders>
            <w:vAlign w:val="center"/>
          </w:tcPr>
          <w:p w14:paraId="2FF2F407" w14:textId="433916E8" w:rsidR="00423D6A" w:rsidRPr="005F7586" w:rsidRDefault="00792EEF" w:rsidP="00C84151">
            <w:pPr>
              <w:pStyle w:val="BodyText"/>
              <w:jc w:val="center"/>
              <w:rPr>
                <w:rFonts w:ascii="Verdana" w:hAnsi="Verdana"/>
                <w:b/>
                <w:sz w:val="16"/>
                <w:szCs w:val="16"/>
              </w:rPr>
            </w:pPr>
            <w:r w:rsidRPr="005F7586">
              <w:rPr>
                <w:rFonts w:ascii="Verdana" w:hAnsi="Verdana"/>
                <w:b/>
                <w:sz w:val="16"/>
                <w:szCs w:val="16"/>
              </w:rPr>
              <w:t>Remuneration</w:t>
            </w:r>
          </w:p>
        </w:tc>
        <w:tc>
          <w:tcPr>
            <w:tcW w:w="1418" w:type="dxa"/>
            <w:tcBorders>
              <w:bottom w:val="single" w:sz="4" w:space="0" w:color="auto"/>
            </w:tcBorders>
            <w:shd w:val="clear" w:color="auto" w:fill="auto"/>
            <w:vAlign w:val="center"/>
          </w:tcPr>
          <w:p w14:paraId="16886E23" w14:textId="77777777" w:rsidR="00423D6A" w:rsidRPr="005F7586" w:rsidRDefault="00423D6A" w:rsidP="00C84151">
            <w:pPr>
              <w:pStyle w:val="BodyText"/>
              <w:jc w:val="center"/>
              <w:rPr>
                <w:rFonts w:ascii="Verdana" w:hAnsi="Verdana"/>
                <w:b/>
                <w:sz w:val="16"/>
                <w:szCs w:val="16"/>
              </w:rPr>
            </w:pPr>
            <w:r w:rsidRPr="005F7586">
              <w:rPr>
                <w:rFonts w:ascii="Verdana" w:hAnsi="Verdana"/>
                <w:b/>
                <w:sz w:val="16"/>
                <w:szCs w:val="16"/>
              </w:rPr>
              <w:t>Redundancy / Severance</w:t>
            </w:r>
          </w:p>
        </w:tc>
        <w:tc>
          <w:tcPr>
            <w:tcW w:w="1276" w:type="dxa"/>
            <w:tcBorders>
              <w:bottom w:val="single" w:sz="4" w:space="0" w:color="auto"/>
            </w:tcBorders>
            <w:shd w:val="clear" w:color="auto" w:fill="auto"/>
            <w:vAlign w:val="center"/>
          </w:tcPr>
          <w:p w14:paraId="0AF5F408" w14:textId="77777777" w:rsidR="00423D6A" w:rsidRPr="005F7586" w:rsidRDefault="00423D6A" w:rsidP="00C84151">
            <w:pPr>
              <w:pStyle w:val="BodyText"/>
              <w:jc w:val="center"/>
              <w:rPr>
                <w:rFonts w:ascii="Verdana" w:hAnsi="Verdana"/>
                <w:b/>
                <w:sz w:val="16"/>
                <w:szCs w:val="16"/>
              </w:rPr>
            </w:pPr>
            <w:r w:rsidRPr="005F7586">
              <w:rPr>
                <w:rFonts w:ascii="Verdana" w:hAnsi="Verdana"/>
                <w:b/>
                <w:sz w:val="16"/>
                <w:szCs w:val="16"/>
              </w:rPr>
              <w:t>Expenses / Allowances</w:t>
            </w:r>
          </w:p>
        </w:tc>
        <w:tc>
          <w:tcPr>
            <w:tcW w:w="1559" w:type="dxa"/>
            <w:tcBorders>
              <w:bottom w:val="single" w:sz="4" w:space="0" w:color="auto"/>
              <w:right w:val="single" w:sz="4" w:space="0" w:color="auto"/>
            </w:tcBorders>
            <w:shd w:val="clear" w:color="auto" w:fill="BFBFBF" w:themeFill="background1" w:themeFillShade="BF"/>
            <w:vAlign w:val="center"/>
          </w:tcPr>
          <w:p w14:paraId="189F9D0B" w14:textId="77777777" w:rsidR="00423D6A" w:rsidRPr="005F7586" w:rsidRDefault="00423D6A" w:rsidP="00C84151">
            <w:pPr>
              <w:pStyle w:val="BodyText"/>
              <w:jc w:val="center"/>
              <w:rPr>
                <w:rFonts w:ascii="Verdana" w:hAnsi="Verdana"/>
                <w:b/>
                <w:sz w:val="16"/>
                <w:szCs w:val="16"/>
              </w:rPr>
            </w:pPr>
            <w:r w:rsidRPr="005F7586">
              <w:rPr>
                <w:rFonts w:ascii="Verdana" w:hAnsi="Verdana"/>
                <w:b/>
                <w:sz w:val="16"/>
                <w:szCs w:val="16"/>
              </w:rPr>
              <w:t>Total Direct Remuneration</w:t>
            </w:r>
          </w:p>
        </w:tc>
        <w:tc>
          <w:tcPr>
            <w:tcW w:w="1559" w:type="dxa"/>
            <w:tcBorders>
              <w:bottom w:val="single" w:sz="4" w:space="0" w:color="auto"/>
              <w:right w:val="single" w:sz="4" w:space="0" w:color="auto"/>
            </w:tcBorders>
            <w:vAlign w:val="center"/>
          </w:tcPr>
          <w:p w14:paraId="3E586312" w14:textId="77777777" w:rsidR="00423D6A" w:rsidRPr="005F7586" w:rsidRDefault="00423D6A" w:rsidP="00C84151">
            <w:pPr>
              <w:pStyle w:val="BodyText"/>
              <w:jc w:val="center"/>
              <w:rPr>
                <w:rFonts w:ascii="Verdana" w:hAnsi="Verdana"/>
                <w:b/>
                <w:sz w:val="16"/>
                <w:szCs w:val="16"/>
              </w:rPr>
            </w:pPr>
            <w:r w:rsidRPr="005F7586">
              <w:rPr>
                <w:rFonts w:ascii="Verdana" w:hAnsi="Verdana"/>
                <w:b/>
                <w:sz w:val="16"/>
                <w:szCs w:val="16"/>
              </w:rPr>
              <w:t>Pension Contributions *</w:t>
            </w:r>
          </w:p>
        </w:tc>
      </w:tr>
      <w:tr w:rsidR="00423D6A" w:rsidRPr="005F7586" w14:paraId="5CAEF8E7" w14:textId="77777777" w:rsidTr="00792EEF">
        <w:trPr>
          <w:trHeight w:val="70"/>
          <w:jc w:val="center"/>
        </w:trPr>
        <w:tc>
          <w:tcPr>
            <w:tcW w:w="3681" w:type="dxa"/>
            <w:tcBorders>
              <w:bottom w:val="single" w:sz="4" w:space="0" w:color="auto"/>
            </w:tcBorders>
            <w:shd w:val="clear" w:color="auto" w:fill="auto"/>
          </w:tcPr>
          <w:p w14:paraId="51678201" w14:textId="77777777" w:rsidR="00423D6A" w:rsidRPr="005F7586" w:rsidRDefault="00423D6A" w:rsidP="00C84151">
            <w:pPr>
              <w:pStyle w:val="BodyText"/>
              <w:rPr>
                <w:rFonts w:ascii="Verdana" w:hAnsi="Verdana"/>
                <w:b/>
                <w:sz w:val="16"/>
                <w:szCs w:val="16"/>
              </w:rPr>
            </w:pPr>
          </w:p>
        </w:tc>
        <w:tc>
          <w:tcPr>
            <w:tcW w:w="1564" w:type="dxa"/>
            <w:tcBorders>
              <w:bottom w:val="single" w:sz="4" w:space="0" w:color="auto"/>
            </w:tcBorders>
            <w:vAlign w:val="center"/>
          </w:tcPr>
          <w:p w14:paraId="0AF33197" w14:textId="77777777" w:rsidR="00423D6A" w:rsidRPr="005F7586" w:rsidRDefault="00423D6A" w:rsidP="00C84151">
            <w:pPr>
              <w:jc w:val="center"/>
            </w:pPr>
            <w:r w:rsidRPr="005F7586">
              <w:rPr>
                <w:rFonts w:ascii="Verdana" w:hAnsi="Verdana"/>
                <w:b/>
                <w:sz w:val="16"/>
                <w:szCs w:val="16"/>
              </w:rPr>
              <w:t>£000s</w:t>
            </w:r>
          </w:p>
        </w:tc>
        <w:tc>
          <w:tcPr>
            <w:tcW w:w="1418" w:type="dxa"/>
            <w:tcBorders>
              <w:bottom w:val="single" w:sz="4" w:space="0" w:color="auto"/>
            </w:tcBorders>
            <w:shd w:val="clear" w:color="auto" w:fill="auto"/>
            <w:vAlign w:val="center"/>
          </w:tcPr>
          <w:p w14:paraId="2EC21D70" w14:textId="77777777" w:rsidR="00423D6A" w:rsidRPr="005F7586" w:rsidRDefault="00423D6A" w:rsidP="00C84151">
            <w:pPr>
              <w:jc w:val="center"/>
            </w:pPr>
            <w:r w:rsidRPr="005F7586">
              <w:rPr>
                <w:rFonts w:ascii="Verdana" w:hAnsi="Verdana"/>
                <w:b/>
                <w:sz w:val="16"/>
                <w:szCs w:val="16"/>
              </w:rPr>
              <w:t>£000s</w:t>
            </w:r>
          </w:p>
        </w:tc>
        <w:tc>
          <w:tcPr>
            <w:tcW w:w="1276" w:type="dxa"/>
            <w:tcBorders>
              <w:bottom w:val="single" w:sz="4" w:space="0" w:color="auto"/>
            </w:tcBorders>
            <w:shd w:val="clear" w:color="auto" w:fill="auto"/>
            <w:vAlign w:val="center"/>
          </w:tcPr>
          <w:p w14:paraId="67F01246" w14:textId="77777777" w:rsidR="00423D6A" w:rsidRPr="005F7586" w:rsidRDefault="00423D6A" w:rsidP="00C84151">
            <w:pPr>
              <w:jc w:val="center"/>
            </w:pPr>
            <w:r w:rsidRPr="005F7586">
              <w:rPr>
                <w:rFonts w:ascii="Verdana" w:hAnsi="Verdana"/>
                <w:b/>
                <w:sz w:val="16"/>
                <w:szCs w:val="16"/>
              </w:rPr>
              <w:t>£000s</w:t>
            </w:r>
          </w:p>
        </w:tc>
        <w:tc>
          <w:tcPr>
            <w:tcW w:w="1559" w:type="dxa"/>
            <w:tcBorders>
              <w:bottom w:val="single" w:sz="4" w:space="0" w:color="auto"/>
              <w:right w:val="single" w:sz="4" w:space="0" w:color="auto"/>
            </w:tcBorders>
            <w:shd w:val="clear" w:color="auto" w:fill="BFBFBF" w:themeFill="background1" w:themeFillShade="BF"/>
            <w:vAlign w:val="center"/>
          </w:tcPr>
          <w:p w14:paraId="7FF9F74B" w14:textId="77777777" w:rsidR="00423D6A" w:rsidRPr="005F7586" w:rsidRDefault="00423D6A" w:rsidP="00C84151">
            <w:pPr>
              <w:jc w:val="center"/>
            </w:pPr>
            <w:r w:rsidRPr="005F7586">
              <w:rPr>
                <w:rFonts w:ascii="Verdana" w:hAnsi="Verdana"/>
                <w:b/>
                <w:sz w:val="16"/>
                <w:szCs w:val="16"/>
              </w:rPr>
              <w:t>£000s</w:t>
            </w:r>
          </w:p>
        </w:tc>
        <w:tc>
          <w:tcPr>
            <w:tcW w:w="1559" w:type="dxa"/>
            <w:tcBorders>
              <w:bottom w:val="single" w:sz="4" w:space="0" w:color="auto"/>
              <w:right w:val="single" w:sz="4" w:space="0" w:color="auto"/>
            </w:tcBorders>
            <w:vAlign w:val="center"/>
          </w:tcPr>
          <w:p w14:paraId="3390FFB8" w14:textId="77777777" w:rsidR="00423D6A" w:rsidRPr="005F7586" w:rsidRDefault="00423D6A" w:rsidP="00C84151">
            <w:pPr>
              <w:jc w:val="center"/>
              <w:rPr>
                <w:rFonts w:ascii="Verdana" w:hAnsi="Verdana"/>
                <w:b/>
                <w:sz w:val="16"/>
                <w:szCs w:val="16"/>
              </w:rPr>
            </w:pPr>
            <w:r w:rsidRPr="005F7586">
              <w:rPr>
                <w:rFonts w:ascii="Verdana" w:hAnsi="Verdana"/>
                <w:b/>
                <w:sz w:val="16"/>
                <w:szCs w:val="16"/>
              </w:rPr>
              <w:t>£000s</w:t>
            </w:r>
          </w:p>
        </w:tc>
      </w:tr>
      <w:tr w:rsidR="00423D6A" w:rsidRPr="005F7586" w14:paraId="36061F24" w14:textId="77777777"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F8FA590" w14:textId="77777777" w:rsidR="00423D6A" w:rsidRPr="005F7586" w:rsidRDefault="00423D6A" w:rsidP="00C84151">
            <w:pPr>
              <w:rPr>
                <w:rFonts w:ascii="Verdana" w:hAnsi="Verdana" w:cs="Calibri"/>
                <w:color w:val="000000"/>
                <w:sz w:val="16"/>
                <w:szCs w:val="16"/>
              </w:rPr>
            </w:pPr>
            <w:r w:rsidRPr="005F7586">
              <w:rPr>
                <w:rFonts w:ascii="Verdana" w:hAnsi="Verdana" w:cs="Calibri"/>
                <w:color w:val="000000"/>
                <w:sz w:val="16"/>
                <w:szCs w:val="16"/>
              </w:rPr>
              <w:t>Sarah Norman - Chief Executive</w:t>
            </w:r>
          </w:p>
        </w:tc>
        <w:tc>
          <w:tcPr>
            <w:tcW w:w="1564" w:type="dxa"/>
            <w:tcBorders>
              <w:top w:val="single" w:sz="4" w:space="0" w:color="D9D9D9"/>
              <w:left w:val="single" w:sz="4" w:space="0" w:color="auto"/>
              <w:bottom w:val="single" w:sz="4" w:space="0" w:color="D9D9D9"/>
              <w:right w:val="single" w:sz="4" w:space="0" w:color="auto"/>
            </w:tcBorders>
            <w:vAlign w:val="center"/>
          </w:tcPr>
          <w:p w14:paraId="04CF5185"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180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20770461"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10EFC566"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11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59748A75"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191 </w:t>
            </w:r>
          </w:p>
        </w:tc>
        <w:tc>
          <w:tcPr>
            <w:tcW w:w="1559" w:type="dxa"/>
            <w:tcBorders>
              <w:top w:val="single" w:sz="4" w:space="0" w:color="D9D9D9"/>
              <w:left w:val="single" w:sz="4" w:space="0" w:color="auto"/>
              <w:bottom w:val="single" w:sz="4" w:space="0" w:color="D9D9D9"/>
              <w:right w:val="single" w:sz="4" w:space="0" w:color="auto"/>
            </w:tcBorders>
            <w:vAlign w:val="center"/>
          </w:tcPr>
          <w:p w14:paraId="66F09161"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29 </w:t>
            </w:r>
          </w:p>
        </w:tc>
      </w:tr>
      <w:tr w:rsidR="00423D6A" w:rsidRPr="005F7586" w14:paraId="54B47097" w14:textId="77777777"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3E566F2" w14:textId="6F309465" w:rsidR="00423D6A" w:rsidRPr="005F7586" w:rsidRDefault="00423D6A" w:rsidP="00C84151">
            <w:pPr>
              <w:rPr>
                <w:rFonts w:ascii="Verdana" w:hAnsi="Verdana" w:cs="Calibri"/>
                <w:color w:val="000000"/>
                <w:sz w:val="16"/>
                <w:szCs w:val="16"/>
              </w:rPr>
            </w:pPr>
            <w:r w:rsidRPr="005F7586">
              <w:rPr>
                <w:rFonts w:ascii="Verdana" w:hAnsi="Verdana" w:cs="Calibri"/>
                <w:color w:val="000000"/>
                <w:sz w:val="16"/>
                <w:szCs w:val="16"/>
              </w:rPr>
              <w:t xml:space="preserve">Rachel Dickinson - Executive Director – People </w:t>
            </w:r>
            <w:r w:rsidRPr="005F7586">
              <w:rPr>
                <w:rFonts w:ascii="Verdana" w:hAnsi="Verdana" w:cs="Calibri"/>
                <w:b/>
                <w:bCs/>
                <w:color w:val="000000"/>
                <w:sz w:val="16"/>
                <w:szCs w:val="16"/>
              </w:rPr>
              <w:t xml:space="preserve">A </w:t>
            </w:r>
          </w:p>
        </w:tc>
        <w:tc>
          <w:tcPr>
            <w:tcW w:w="1564" w:type="dxa"/>
            <w:tcBorders>
              <w:top w:val="single" w:sz="4" w:space="0" w:color="D9D9D9"/>
              <w:left w:val="single" w:sz="4" w:space="0" w:color="auto"/>
              <w:bottom w:val="single" w:sz="4" w:space="0" w:color="D9D9D9"/>
              <w:right w:val="single" w:sz="4" w:space="0" w:color="auto"/>
            </w:tcBorders>
            <w:vAlign w:val="center"/>
          </w:tcPr>
          <w:p w14:paraId="32AB149A"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37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84224BF"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125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4C889432"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2EAA0FB7"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162 </w:t>
            </w:r>
          </w:p>
        </w:tc>
        <w:tc>
          <w:tcPr>
            <w:tcW w:w="1559" w:type="dxa"/>
            <w:tcBorders>
              <w:top w:val="single" w:sz="4" w:space="0" w:color="D9D9D9"/>
              <w:left w:val="single" w:sz="4" w:space="0" w:color="auto"/>
              <w:bottom w:val="single" w:sz="4" w:space="0" w:color="D9D9D9"/>
              <w:right w:val="single" w:sz="4" w:space="0" w:color="auto"/>
            </w:tcBorders>
            <w:vAlign w:val="center"/>
          </w:tcPr>
          <w:p w14:paraId="4D29B93E"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6 </w:t>
            </w:r>
          </w:p>
        </w:tc>
      </w:tr>
      <w:tr w:rsidR="00423D6A" w:rsidRPr="005F7586" w14:paraId="6CCA9B32" w14:textId="77777777"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29502E5E" w14:textId="36D05D0B" w:rsidR="00423D6A" w:rsidRPr="005F7586" w:rsidRDefault="00423D6A" w:rsidP="00C84151">
            <w:pPr>
              <w:rPr>
                <w:rFonts w:ascii="Verdana" w:hAnsi="Verdana" w:cs="Calibri"/>
                <w:color w:val="000000"/>
                <w:sz w:val="16"/>
                <w:szCs w:val="16"/>
              </w:rPr>
            </w:pPr>
            <w:r w:rsidRPr="005F7586">
              <w:rPr>
                <w:rFonts w:ascii="Verdana" w:hAnsi="Verdana" w:cs="Calibri"/>
                <w:color w:val="000000"/>
                <w:sz w:val="16"/>
                <w:szCs w:val="16"/>
              </w:rPr>
              <w:t xml:space="preserve">Executive Director – Childrens Services </w:t>
            </w:r>
            <w:r w:rsidRPr="005F7586">
              <w:rPr>
                <w:rFonts w:ascii="Verdana" w:hAnsi="Verdana" w:cs="Calibri"/>
                <w:b/>
                <w:bCs/>
                <w:color w:val="000000"/>
                <w:sz w:val="16"/>
                <w:szCs w:val="16"/>
              </w:rPr>
              <w:t>B</w:t>
            </w:r>
            <w:r w:rsidRPr="005F7586">
              <w:rPr>
                <w:rFonts w:ascii="Verdana" w:hAnsi="Verdana" w:cs="Calibri"/>
                <w:color w:val="000000"/>
                <w:sz w:val="16"/>
                <w:szCs w:val="16"/>
              </w:rPr>
              <w:t xml:space="preserve"> </w:t>
            </w:r>
          </w:p>
        </w:tc>
        <w:tc>
          <w:tcPr>
            <w:tcW w:w="1564" w:type="dxa"/>
            <w:tcBorders>
              <w:top w:val="single" w:sz="4" w:space="0" w:color="D9D9D9"/>
              <w:left w:val="single" w:sz="4" w:space="0" w:color="auto"/>
              <w:bottom w:val="single" w:sz="4" w:space="0" w:color="D9D9D9"/>
              <w:right w:val="single" w:sz="4" w:space="0" w:color="auto"/>
            </w:tcBorders>
            <w:vAlign w:val="center"/>
          </w:tcPr>
          <w:p w14:paraId="040F9A01"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118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593C146"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706A7B02"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3FFE0119"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118 </w:t>
            </w:r>
          </w:p>
        </w:tc>
        <w:tc>
          <w:tcPr>
            <w:tcW w:w="1559" w:type="dxa"/>
            <w:tcBorders>
              <w:top w:val="single" w:sz="4" w:space="0" w:color="D9D9D9"/>
              <w:left w:val="single" w:sz="4" w:space="0" w:color="auto"/>
              <w:bottom w:val="single" w:sz="4" w:space="0" w:color="D9D9D9"/>
              <w:right w:val="single" w:sz="4" w:space="0" w:color="auto"/>
            </w:tcBorders>
            <w:vAlign w:val="center"/>
          </w:tcPr>
          <w:p w14:paraId="0E7D0236"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19 </w:t>
            </w:r>
          </w:p>
        </w:tc>
      </w:tr>
      <w:tr w:rsidR="00423D6A" w:rsidRPr="005F7586" w14:paraId="711BC756" w14:textId="77777777"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33B0B53E" w14:textId="77777777" w:rsidR="00423D6A" w:rsidRPr="005F7586" w:rsidRDefault="00423D6A" w:rsidP="00C84151">
            <w:pPr>
              <w:rPr>
                <w:rFonts w:ascii="Verdana" w:hAnsi="Verdana" w:cs="Calibri"/>
                <w:color w:val="000000"/>
                <w:sz w:val="16"/>
                <w:szCs w:val="16"/>
              </w:rPr>
            </w:pPr>
            <w:r w:rsidRPr="005F7586">
              <w:rPr>
                <w:rFonts w:ascii="Verdana" w:hAnsi="Verdana" w:cs="Calibri"/>
                <w:color w:val="000000"/>
                <w:sz w:val="16"/>
                <w:szCs w:val="16"/>
              </w:rPr>
              <w:t xml:space="preserve">Executive Director – Place </w:t>
            </w:r>
          </w:p>
        </w:tc>
        <w:tc>
          <w:tcPr>
            <w:tcW w:w="1564" w:type="dxa"/>
            <w:tcBorders>
              <w:top w:val="single" w:sz="4" w:space="0" w:color="D9D9D9"/>
              <w:left w:val="single" w:sz="4" w:space="0" w:color="auto"/>
              <w:bottom w:val="single" w:sz="4" w:space="0" w:color="D9D9D9"/>
              <w:right w:val="single" w:sz="4" w:space="0" w:color="auto"/>
            </w:tcBorders>
            <w:vAlign w:val="center"/>
          </w:tcPr>
          <w:p w14:paraId="1D25CA8A"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128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4DD7E0C1"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6DD63709"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4E0A35D3"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128</w:t>
            </w:r>
          </w:p>
        </w:tc>
        <w:tc>
          <w:tcPr>
            <w:tcW w:w="1559" w:type="dxa"/>
            <w:tcBorders>
              <w:top w:val="single" w:sz="4" w:space="0" w:color="D9D9D9"/>
              <w:left w:val="single" w:sz="4" w:space="0" w:color="auto"/>
              <w:bottom w:val="single" w:sz="4" w:space="0" w:color="D9D9D9"/>
              <w:right w:val="single" w:sz="4" w:space="0" w:color="auto"/>
            </w:tcBorders>
            <w:vAlign w:val="center"/>
          </w:tcPr>
          <w:p w14:paraId="78BFCCAB"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21 </w:t>
            </w:r>
          </w:p>
        </w:tc>
      </w:tr>
      <w:tr w:rsidR="00423D6A" w:rsidRPr="005F7586" w14:paraId="7D644C1F" w14:textId="77777777"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51BB1AF6" w14:textId="77777777" w:rsidR="00423D6A" w:rsidRPr="005F7586" w:rsidRDefault="00423D6A" w:rsidP="00C84151">
            <w:pPr>
              <w:rPr>
                <w:rFonts w:ascii="Verdana" w:hAnsi="Verdana" w:cs="Calibri"/>
                <w:color w:val="000000"/>
                <w:sz w:val="16"/>
                <w:szCs w:val="16"/>
              </w:rPr>
            </w:pPr>
            <w:r w:rsidRPr="005F7586">
              <w:rPr>
                <w:rFonts w:ascii="Verdana" w:hAnsi="Verdana" w:cs="Calibri"/>
                <w:color w:val="000000"/>
                <w:sz w:val="16"/>
                <w:szCs w:val="16"/>
              </w:rPr>
              <w:t>Executive Director – Adults &amp; Communities</w:t>
            </w:r>
          </w:p>
        </w:tc>
        <w:tc>
          <w:tcPr>
            <w:tcW w:w="1564" w:type="dxa"/>
            <w:tcBorders>
              <w:top w:val="single" w:sz="4" w:space="0" w:color="D9D9D9"/>
              <w:left w:val="single" w:sz="4" w:space="0" w:color="auto"/>
              <w:bottom w:val="single" w:sz="4" w:space="0" w:color="D9D9D9"/>
              <w:right w:val="single" w:sz="4" w:space="0" w:color="auto"/>
            </w:tcBorders>
            <w:vAlign w:val="center"/>
          </w:tcPr>
          <w:p w14:paraId="12063ECA"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128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14A382AF"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5FD928FF"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2906AC09"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128</w:t>
            </w:r>
          </w:p>
        </w:tc>
        <w:tc>
          <w:tcPr>
            <w:tcW w:w="1559" w:type="dxa"/>
            <w:tcBorders>
              <w:top w:val="single" w:sz="4" w:space="0" w:color="D9D9D9"/>
              <w:left w:val="single" w:sz="4" w:space="0" w:color="auto"/>
              <w:bottom w:val="single" w:sz="4" w:space="0" w:color="D9D9D9"/>
              <w:right w:val="single" w:sz="4" w:space="0" w:color="auto"/>
            </w:tcBorders>
            <w:vAlign w:val="center"/>
          </w:tcPr>
          <w:p w14:paraId="0002903E"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21 </w:t>
            </w:r>
          </w:p>
        </w:tc>
      </w:tr>
      <w:tr w:rsidR="00423D6A" w:rsidRPr="005F7586" w14:paraId="149B0A19" w14:textId="77777777"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0BC94AE9" w14:textId="77777777" w:rsidR="00423D6A" w:rsidRPr="005F7586" w:rsidRDefault="00423D6A" w:rsidP="00C84151">
            <w:pPr>
              <w:rPr>
                <w:rFonts w:ascii="Verdana" w:hAnsi="Verdana" w:cs="Calibri"/>
                <w:color w:val="000000"/>
                <w:sz w:val="16"/>
                <w:szCs w:val="16"/>
              </w:rPr>
            </w:pPr>
            <w:r w:rsidRPr="005F7586">
              <w:rPr>
                <w:rFonts w:ascii="Verdana" w:hAnsi="Verdana" w:cs="Calibri"/>
                <w:color w:val="000000"/>
                <w:sz w:val="16"/>
                <w:szCs w:val="16"/>
              </w:rPr>
              <w:t xml:space="preserve">Executive Director – Public Health </w:t>
            </w:r>
          </w:p>
        </w:tc>
        <w:tc>
          <w:tcPr>
            <w:tcW w:w="1564" w:type="dxa"/>
            <w:tcBorders>
              <w:top w:val="single" w:sz="4" w:space="0" w:color="D9D9D9"/>
              <w:left w:val="single" w:sz="4" w:space="0" w:color="auto"/>
              <w:bottom w:val="single" w:sz="4" w:space="0" w:color="D9D9D9"/>
              <w:right w:val="single" w:sz="4" w:space="0" w:color="auto"/>
            </w:tcBorders>
            <w:vAlign w:val="center"/>
          </w:tcPr>
          <w:p w14:paraId="444B8178"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127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1FB2B49C"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25C77A3F"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70A997DA"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127</w:t>
            </w:r>
          </w:p>
        </w:tc>
        <w:tc>
          <w:tcPr>
            <w:tcW w:w="1559" w:type="dxa"/>
            <w:tcBorders>
              <w:top w:val="single" w:sz="4" w:space="0" w:color="D9D9D9"/>
              <w:left w:val="single" w:sz="4" w:space="0" w:color="auto"/>
              <w:bottom w:val="single" w:sz="4" w:space="0" w:color="D9D9D9"/>
              <w:right w:val="single" w:sz="4" w:space="0" w:color="auto"/>
            </w:tcBorders>
            <w:vAlign w:val="center"/>
          </w:tcPr>
          <w:p w14:paraId="353385A6"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18 </w:t>
            </w:r>
          </w:p>
        </w:tc>
      </w:tr>
      <w:tr w:rsidR="00423D6A" w:rsidRPr="005F7586" w14:paraId="4E55ADEC" w14:textId="77777777"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1ADF1DED" w14:textId="74CB2351" w:rsidR="00423D6A" w:rsidRPr="005F7586" w:rsidRDefault="00423D6A" w:rsidP="00C84151">
            <w:pPr>
              <w:rPr>
                <w:rFonts w:ascii="Verdana" w:hAnsi="Verdana" w:cs="Calibri"/>
                <w:color w:val="000000"/>
                <w:sz w:val="16"/>
                <w:szCs w:val="16"/>
              </w:rPr>
            </w:pPr>
            <w:r w:rsidRPr="005F7586">
              <w:rPr>
                <w:rFonts w:ascii="Verdana" w:hAnsi="Verdana" w:cs="Calibri"/>
                <w:color w:val="000000"/>
                <w:sz w:val="16"/>
                <w:szCs w:val="16"/>
              </w:rPr>
              <w:t xml:space="preserve">Executive Director – Core Services </w:t>
            </w:r>
            <w:r w:rsidRPr="005F7586">
              <w:rPr>
                <w:rFonts w:ascii="Verdana" w:hAnsi="Verdana" w:cs="Calibri"/>
                <w:b/>
                <w:bCs/>
                <w:color w:val="000000"/>
                <w:sz w:val="16"/>
                <w:szCs w:val="16"/>
              </w:rPr>
              <w:t>C</w:t>
            </w:r>
          </w:p>
        </w:tc>
        <w:tc>
          <w:tcPr>
            <w:tcW w:w="1564" w:type="dxa"/>
            <w:tcBorders>
              <w:top w:val="single" w:sz="4" w:space="0" w:color="D9D9D9"/>
              <w:left w:val="single" w:sz="4" w:space="0" w:color="auto"/>
              <w:bottom w:val="single" w:sz="4" w:space="0" w:color="D9D9D9"/>
              <w:right w:val="single" w:sz="4" w:space="0" w:color="auto"/>
            </w:tcBorders>
            <w:vAlign w:val="center"/>
          </w:tcPr>
          <w:p w14:paraId="7C8BD374"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21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1B3BF87D"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66B883E3"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4FA8894F"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21</w:t>
            </w:r>
          </w:p>
        </w:tc>
        <w:tc>
          <w:tcPr>
            <w:tcW w:w="1559" w:type="dxa"/>
            <w:tcBorders>
              <w:top w:val="single" w:sz="4" w:space="0" w:color="D9D9D9"/>
              <w:left w:val="single" w:sz="4" w:space="0" w:color="auto"/>
              <w:bottom w:val="single" w:sz="4" w:space="0" w:color="D9D9D9"/>
              <w:right w:val="single" w:sz="4" w:space="0" w:color="auto"/>
            </w:tcBorders>
            <w:vAlign w:val="center"/>
          </w:tcPr>
          <w:p w14:paraId="0FA8807B"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3 </w:t>
            </w:r>
          </w:p>
        </w:tc>
      </w:tr>
      <w:tr w:rsidR="00423D6A" w:rsidRPr="005F7586" w14:paraId="656A7EE6" w14:textId="77777777"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47FE1C43" w14:textId="74B4C7ED" w:rsidR="00423D6A" w:rsidRPr="005F7586" w:rsidRDefault="00423D6A" w:rsidP="00C84151">
            <w:pPr>
              <w:rPr>
                <w:rFonts w:ascii="Verdana" w:hAnsi="Verdana" w:cs="Calibri"/>
                <w:color w:val="000000"/>
                <w:sz w:val="16"/>
                <w:szCs w:val="16"/>
              </w:rPr>
            </w:pPr>
            <w:r w:rsidRPr="005F7586">
              <w:rPr>
                <w:rFonts w:ascii="Verdana" w:hAnsi="Verdana" w:cs="Calibri"/>
                <w:color w:val="000000"/>
                <w:sz w:val="16"/>
                <w:szCs w:val="16"/>
              </w:rPr>
              <w:t xml:space="preserve">Executive Director – Core Services </w:t>
            </w:r>
            <w:r w:rsidRPr="005F7586">
              <w:rPr>
                <w:rFonts w:ascii="Verdana" w:hAnsi="Verdana" w:cs="Calibri"/>
                <w:b/>
                <w:bCs/>
                <w:color w:val="000000"/>
                <w:sz w:val="16"/>
                <w:szCs w:val="16"/>
              </w:rPr>
              <w:t>D</w:t>
            </w:r>
          </w:p>
        </w:tc>
        <w:tc>
          <w:tcPr>
            <w:tcW w:w="1564" w:type="dxa"/>
            <w:tcBorders>
              <w:top w:val="single" w:sz="4" w:space="0" w:color="D9D9D9"/>
              <w:left w:val="single" w:sz="4" w:space="0" w:color="auto"/>
              <w:bottom w:val="single" w:sz="4" w:space="0" w:color="D9D9D9"/>
              <w:right w:val="single" w:sz="4" w:space="0" w:color="auto"/>
            </w:tcBorders>
            <w:vAlign w:val="center"/>
          </w:tcPr>
          <w:p w14:paraId="7A8F14E5"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112 </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5E219E3C"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4AC0462D"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4D511925"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112 </w:t>
            </w:r>
          </w:p>
        </w:tc>
        <w:tc>
          <w:tcPr>
            <w:tcW w:w="1559" w:type="dxa"/>
            <w:tcBorders>
              <w:top w:val="single" w:sz="4" w:space="0" w:color="D9D9D9"/>
              <w:left w:val="single" w:sz="4" w:space="0" w:color="auto"/>
              <w:bottom w:val="single" w:sz="4" w:space="0" w:color="D9D9D9"/>
              <w:right w:val="single" w:sz="4" w:space="0" w:color="auto"/>
            </w:tcBorders>
            <w:vAlign w:val="center"/>
          </w:tcPr>
          <w:p w14:paraId="3B3E7064"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 xml:space="preserve">18 </w:t>
            </w:r>
          </w:p>
        </w:tc>
      </w:tr>
      <w:tr w:rsidR="00423D6A" w:rsidRPr="005F7586" w14:paraId="12A3EE65" w14:textId="77777777" w:rsidTr="00792EEF">
        <w:trPr>
          <w:jc w:val="center"/>
        </w:trPr>
        <w:tc>
          <w:tcPr>
            <w:tcW w:w="3681" w:type="dxa"/>
            <w:tcBorders>
              <w:top w:val="single" w:sz="4" w:space="0" w:color="D9D9D9"/>
              <w:left w:val="single" w:sz="4" w:space="0" w:color="auto"/>
              <w:bottom w:val="single" w:sz="4" w:space="0" w:color="D9D9D9"/>
              <w:right w:val="single" w:sz="4" w:space="0" w:color="auto"/>
            </w:tcBorders>
            <w:shd w:val="clear" w:color="auto" w:fill="auto"/>
            <w:vAlign w:val="center"/>
          </w:tcPr>
          <w:p w14:paraId="41931DD6" w14:textId="77777777" w:rsidR="00423D6A" w:rsidRPr="005F7586" w:rsidRDefault="00423D6A" w:rsidP="00C84151">
            <w:pPr>
              <w:rPr>
                <w:rFonts w:ascii="Verdana" w:hAnsi="Verdana" w:cs="Calibri"/>
                <w:color w:val="000000"/>
                <w:sz w:val="16"/>
                <w:szCs w:val="16"/>
              </w:rPr>
            </w:pPr>
            <w:r w:rsidRPr="005F7586">
              <w:rPr>
                <w:rFonts w:ascii="Verdana" w:hAnsi="Verdana" w:cs="Calibri"/>
                <w:color w:val="000000"/>
                <w:sz w:val="16"/>
                <w:szCs w:val="16"/>
              </w:rPr>
              <w:t>Service Director – Finance – Chief Financial Officer (S151 Officer)</w:t>
            </w:r>
          </w:p>
        </w:tc>
        <w:tc>
          <w:tcPr>
            <w:tcW w:w="1564" w:type="dxa"/>
            <w:tcBorders>
              <w:top w:val="single" w:sz="4" w:space="0" w:color="D9D9D9"/>
              <w:left w:val="single" w:sz="4" w:space="0" w:color="auto"/>
              <w:bottom w:val="single" w:sz="4" w:space="0" w:color="D9D9D9"/>
              <w:right w:val="single" w:sz="4" w:space="0" w:color="auto"/>
            </w:tcBorders>
            <w:vAlign w:val="center"/>
          </w:tcPr>
          <w:p w14:paraId="43EC843E"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98</w:t>
            </w:r>
          </w:p>
        </w:tc>
        <w:tc>
          <w:tcPr>
            <w:tcW w:w="1418" w:type="dxa"/>
            <w:tcBorders>
              <w:top w:val="single" w:sz="4" w:space="0" w:color="D9D9D9"/>
              <w:left w:val="single" w:sz="4" w:space="0" w:color="auto"/>
              <w:bottom w:val="single" w:sz="4" w:space="0" w:color="D9D9D9"/>
              <w:right w:val="single" w:sz="4" w:space="0" w:color="auto"/>
            </w:tcBorders>
            <w:shd w:val="clear" w:color="auto" w:fill="auto"/>
            <w:vAlign w:val="center"/>
          </w:tcPr>
          <w:p w14:paraId="639A0EC5"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w:t>
            </w:r>
          </w:p>
        </w:tc>
        <w:tc>
          <w:tcPr>
            <w:tcW w:w="1276" w:type="dxa"/>
            <w:tcBorders>
              <w:top w:val="single" w:sz="4" w:space="0" w:color="D9D9D9"/>
              <w:left w:val="single" w:sz="4" w:space="0" w:color="auto"/>
              <w:bottom w:val="single" w:sz="4" w:space="0" w:color="D9D9D9"/>
              <w:right w:val="single" w:sz="4" w:space="0" w:color="auto"/>
            </w:tcBorders>
            <w:shd w:val="clear" w:color="auto" w:fill="auto"/>
            <w:vAlign w:val="center"/>
          </w:tcPr>
          <w:p w14:paraId="28358A03"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w:t>
            </w:r>
          </w:p>
        </w:tc>
        <w:tc>
          <w:tcPr>
            <w:tcW w:w="1559" w:type="dxa"/>
            <w:tcBorders>
              <w:top w:val="single" w:sz="4" w:space="0" w:color="D9D9D9"/>
              <w:left w:val="single" w:sz="4" w:space="0" w:color="auto"/>
              <w:bottom w:val="single" w:sz="4" w:space="0" w:color="D9D9D9"/>
              <w:right w:val="single" w:sz="4" w:space="0" w:color="auto"/>
            </w:tcBorders>
            <w:shd w:val="clear" w:color="auto" w:fill="BFBFBF" w:themeFill="background1" w:themeFillShade="BF"/>
            <w:vAlign w:val="center"/>
          </w:tcPr>
          <w:p w14:paraId="28FC64E4"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98</w:t>
            </w:r>
          </w:p>
        </w:tc>
        <w:tc>
          <w:tcPr>
            <w:tcW w:w="1559" w:type="dxa"/>
            <w:tcBorders>
              <w:top w:val="single" w:sz="4" w:space="0" w:color="D9D9D9"/>
              <w:left w:val="single" w:sz="4" w:space="0" w:color="auto"/>
              <w:bottom w:val="single" w:sz="4" w:space="0" w:color="D9D9D9"/>
              <w:right w:val="single" w:sz="4" w:space="0" w:color="auto"/>
            </w:tcBorders>
            <w:vAlign w:val="center"/>
          </w:tcPr>
          <w:p w14:paraId="75B74376" w14:textId="77777777" w:rsidR="00423D6A" w:rsidRPr="005F7586" w:rsidRDefault="00423D6A" w:rsidP="00C84151">
            <w:pPr>
              <w:jc w:val="right"/>
              <w:rPr>
                <w:rFonts w:ascii="Verdana" w:hAnsi="Verdana" w:cs="Calibri"/>
                <w:color w:val="000000"/>
                <w:sz w:val="16"/>
                <w:szCs w:val="16"/>
              </w:rPr>
            </w:pPr>
            <w:r w:rsidRPr="005F7586">
              <w:rPr>
                <w:rFonts w:ascii="Verdana" w:hAnsi="Verdana" w:cs="Calibri"/>
                <w:color w:val="000000"/>
                <w:sz w:val="16"/>
                <w:szCs w:val="16"/>
              </w:rPr>
              <w:t>16</w:t>
            </w:r>
          </w:p>
        </w:tc>
      </w:tr>
      <w:tr w:rsidR="00423D6A" w:rsidRPr="005F7586" w14:paraId="3DFF877D" w14:textId="77777777" w:rsidTr="00792EEF">
        <w:trPr>
          <w:jc w:val="center"/>
        </w:trPr>
        <w:tc>
          <w:tcPr>
            <w:tcW w:w="3681" w:type="dxa"/>
            <w:tcBorders>
              <w:top w:val="single" w:sz="4" w:space="0" w:color="D9D9D9"/>
              <w:left w:val="single" w:sz="4" w:space="0" w:color="auto"/>
              <w:bottom w:val="single" w:sz="4" w:space="0" w:color="auto"/>
              <w:right w:val="single" w:sz="4" w:space="0" w:color="auto"/>
            </w:tcBorders>
            <w:shd w:val="clear" w:color="auto" w:fill="auto"/>
          </w:tcPr>
          <w:p w14:paraId="35FD5B27" w14:textId="77777777" w:rsidR="00423D6A" w:rsidRPr="005F7586" w:rsidRDefault="00423D6A" w:rsidP="00C84151">
            <w:pPr>
              <w:pStyle w:val="BodyText"/>
              <w:rPr>
                <w:rFonts w:ascii="Verdana" w:hAnsi="Verdana"/>
                <w:sz w:val="16"/>
                <w:szCs w:val="16"/>
              </w:rPr>
            </w:pPr>
          </w:p>
        </w:tc>
        <w:tc>
          <w:tcPr>
            <w:tcW w:w="1564" w:type="dxa"/>
            <w:tcBorders>
              <w:top w:val="single" w:sz="4" w:space="0" w:color="D9D9D9"/>
              <w:left w:val="single" w:sz="4" w:space="0" w:color="auto"/>
              <w:bottom w:val="single" w:sz="4" w:space="0" w:color="auto"/>
              <w:right w:val="single" w:sz="4" w:space="0" w:color="auto"/>
            </w:tcBorders>
          </w:tcPr>
          <w:p w14:paraId="539EC56D" w14:textId="77777777" w:rsidR="00423D6A" w:rsidRPr="005F7586" w:rsidRDefault="00423D6A" w:rsidP="00C84151">
            <w:pPr>
              <w:pStyle w:val="BodyText"/>
              <w:jc w:val="right"/>
              <w:rPr>
                <w:rFonts w:ascii="Verdana" w:hAnsi="Verdana"/>
                <w:sz w:val="16"/>
                <w:szCs w:val="16"/>
              </w:rPr>
            </w:pPr>
          </w:p>
        </w:tc>
        <w:tc>
          <w:tcPr>
            <w:tcW w:w="1418" w:type="dxa"/>
            <w:tcBorders>
              <w:top w:val="single" w:sz="4" w:space="0" w:color="D9D9D9"/>
              <w:left w:val="single" w:sz="4" w:space="0" w:color="auto"/>
              <w:bottom w:val="single" w:sz="4" w:space="0" w:color="auto"/>
              <w:right w:val="single" w:sz="4" w:space="0" w:color="auto"/>
            </w:tcBorders>
            <w:shd w:val="clear" w:color="auto" w:fill="auto"/>
            <w:vAlign w:val="center"/>
          </w:tcPr>
          <w:p w14:paraId="0D08D3C6" w14:textId="77777777" w:rsidR="00423D6A" w:rsidRPr="005F7586" w:rsidRDefault="00423D6A" w:rsidP="00C84151">
            <w:pPr>
              <w:pStyle w:val="BodyText"/>
              <w:jc w:val="right"/>
              <w:rPr>
                <w:rFonts w:ascii="Verdana" w:hAnsi="Verdana"/>
                <w:sz w:val="16"/>
                <w:szCs w:val="16"/>
              </w:rPr>
            </w:pPr>
          </w:p>
        </w:tc>
        <w:tc>
          <w:tcPr>
            <w:tcW w:w="1276" w:type="dxa"/>
            <w:tcBorders>
              <w:top w:val="single" w:sz="4" w:space="0" w:color="D9D9D9"/>
              <w:left w:val="single" w:sz="4" w:space="0" w:color="auto"/>
              <w:bottom w:val="single" w:sz="4" w:space="0" w:color="auto"/>
              <w:right w:val="single" w:sz="4" w:space="0" w:color="auto"/>
            </w:tcBorders>
            <w:shd w:val="clear" w:color="auto" w:fill="auto"/>
            <w:vAlign w:val="center"/>
          </w:tcPr>
          <w:p w14:paraId="26B0F8FF" w14:textId="77777777" w:rsidR="00423D6A" w:rsidRPr="005F7586" w:rsidRDefault="00423D6A" w:rsidP="00C84151">
            <w:pPr>
              <w:pStyle w:val="BodyText"/>
              <w:jc w:val="right"/>
              <w:rPr>
                <w:rFonts w:ascii="Verdana" w:hAnsi="Verdana"/>
                <w:sz w:val="16"/>
                <w:szCs w:val="16"/>
              </w:rPr>
            </w:pPr>
          </w:p>
        </w:tc>
        <w:tc>
          <w:tcPr>
            <w:tcW w:w="1559" w:type="dxa"/>
            <w:tcBorders>
              <w:top w:val="single" w:sz="4" w:space="0" w:color="D9D9D9"/>
              <w:left w:val="single" w:sz="4" w:space="0" w:color="auto"/>
              <w:bottom w:val="single" w:sz="4" w:space="0" w:color="auto"/>
              <w:right w:val="single" w:sz="4" w:space="0" w:color="auto"/>
            </w:tcBorders>
            <w:shd w:val="clear" w:color="auto" w:fill="BFBFBF" w:themeFill="background1" w:themeFillShade="BF"/>
            <w:vAlign w:val="center"/>
          </w:tcPr>
          <w:p w14:paraId="6E4D0C9A" w14:textId="77777777" w:rsidR="00423D6A" w:rsidRPr="005F7586" w:rsidRDefault="00423D6A" w:rsidP="00C84151">
            <w:pPr>
              <w:pStyle w:val="BodyText"/>
              <w:jc w:val="right"/>
              <w:rPr>
                <w:rFonts w:ascii="Verdana" w:hAnsi="Verdana"/>
                <w:sz w:val="16"/>
                <w:szCs w:val="16"/>
              </w:rPr>
            </w:pPr>
          </w:p>
        </w:tc>
        <w:tc>
          <w:tcPr>
            <w:tcW w:w="1559" w:type="dxa"/>
            <w:tcBorders>
              <w:top w:val="single" w:sz="4" w:space="0" w:color="D9D9D9"/>
              <w:left w:val="single" w:sz="4" w:space="0" w:color="auto"/>
              <w:bottom w:val="single" w:sz="4" w:space="0" w:color="auto"/>
              <w:right w:val="single" w:sz="4" w:space="0" w:color="auto"/>
            </w:tcBorders>
          </w:tcPr>
          <w:p w14:paraId="1CE9521B" w14:textId="77777777" w:rsidR="00423D6A" w:rsidRPr="005F7586" w:rsidRDefault="00423D6A" w:rsidP="00C84151">
            <w:pPr>
              <w:pStyle w:val="BodyText"/>
              <w:jc w:val="right"/>
              <w:rPr>
                <w:rFonts w:ascii="Verdana" w:hAnsi="Verdana"/>
                <w:sz w:val="16"/>
                <w:szCs w:val="16"/>
              </w:rPr>
            </w:pPr>
          </w:p>
        </w:tc>
      </w:tr>
    </w:tbl>
    <w:p w14:paraId="06DAEABB" w14:textId="77777777" w:rsidR="00423D6A" w:rsidRPr="005F7586" w:rsidRDefault="00423D6A" w:rsidP="006A6115">
      <w:pPr>
        <w:pStyle w:val="BodyText"/>
        <w:rPr>
          <w:rFonts w:ascii="Verdana" w:hAnsi="Verdana"/>
          <w:b/>
          <w:sz w:val="18"/>
          <w:szCs w:val="18"/>
          <w:u w:val="single"/>
        </w:rPr>
      </w:pPr>
    </w:p>
    <w:p w14:paraId="165F9CBE" w14:textId="77777777" w:rsidR="00423D6A" w:rsidRPr="005F7586" w:rsidRDefault="00423D6A" w:rsidP="00423D6A">
      <w:pPr>
        <w:pStyle w:val="BodyText"/>
        <w:ind w:left="567" w:hanging="283"/>
        <w:rPr>
          <w:rFonts w:ascii="Verdana" w:hAnsi="Verdana"/>
          <w:bCs/>
          <w:sz w:val="18"/>
          <w:szCs w:val="18"/>
        </w:rPr>
      </w:pPr>
      <w:r w:rsidRPr="005F7586">
        <w:rPr>
          <w:rFonts w:ascii="Verdana" w:hAnsi="Verdana"/>
          <w:bCs/>
          <w:sz w:val="18"/>
          <w:szCs w:val="18"/>
        </w:rPr>
        <w:t>*</w:t>
      </w:r>
      <w:r w:rsidRPr="005F7586">
        <w:rPr>
          <w:rFonts w:ascii="Verdana" w:hAnsi="Verdana"/>
          <w:bCs/>
          <w:sz w:val="18"/>
          <w:szCs w:val="18"/>
        </w:rPr>
        <w:tab/>
        <w:t>Pension contributions are paid on behalf of the officer, as opposed to paid directly to the officer.</w:t>
      </w:r>
    </w:p>
    <w:p w14:paraId="6CF418F3" w14:textId="77777777" w:rsidR="000C2029" w:rsidRPr="005F7586" w:rsidRDefault="000C2029" w:rsidP="006A6115">
      <w:pPr>
        <w:pStyle w:val="BodyText"/>
        <w:rPr>
          <w:rFonts w:ascii="Verdana" w:hAnsi="Verdana"/>
          <w:sz w:val="18"/>
          <w:u w:val="single"/>
        </w:rPr>
      </w:pPr>
    </w:p>
    <w:p w14:paraId="6B6E09E7" w14:textId="77777777" w:rsidR="003D76CC" w:rsidRPr="005F7586" w:rsidRDefault="0040102C" w:rsidP="006A6115">
      <w:pPr>
        <w:pStyle w:val="BodyText"/>
        <w:ind w:left="720" w:hanging="720"/>
        <w:rPr>
          <w:rFonts w:ascii="Verdana" w:hAnsi="Verdana"/>
          <w:sz w:val="18"/>
          <w:szCs w:val="18"/>
          <w:u w:val="single"/>
        </w:rPr>
      </w:pPr>
      <w:r w:rsidRPr="005F7586">
        <w:rPr>
          <w:rFonts w:ascii="Verdana" w:hAnsi="Verdana"/>
          <w:sz w:val="18"/>
          <w:szCs w:val="18"/>
          <w:u w:val="single"/>
        </w:rPr>
        <w:t xml:space="preserve">Explanatory </w:t>
      </w:r>
      <w:r w:rsidR="003D76CC" w:rsidRPr="005F7586">
        <w:rPr>
          <w:rFonts w:ascii="Verdana" w:hAnsi="Verdana"/>
          <w:sz w:val="18"/>
          <w:szCs w:val="18"/>
          <w:u w:val="single"/>
        </w:rPr>
        <w:t>Notes:</w:t>
      </w:r>
    </w:p>
    <w:p w14:paraId="777EC4D9" w14:textId="77777777" w:rsidR="003D76CC" w:rsidRPr="005F7586" w:rsidRDefault="003D76CC" w:rsidP="006A6115">
      <w:pPr>
        <w:pStyle w:val="BodyText"/>
        <w:ind w:left="720" w:hanging="720"/>
        <w:rPr>
          <w:rFonts w:ascii="Verdana" w:hAnsi="Verdana"/>
          <w:sz w:val="18"/>
          <w:szCs w:val="18"/>
          <w:u w:val="single"/>
        </w:rPr>
      </w:pPr>
    </w:p>
    <w:p w14:paraId="136C0D07" w14:textId="4CAD48F3" w:rsidR="001F697D" w:rsidRPr="005F7586" w:rsidRDefault="00423D6A" w:rsidP="006A6115">
      <w:pPr>
        <w:pStyle w:val="BodyText"/>
        <w:ind w:left="720" w:hanging="720"/>
        <w:rPr>
          <w:rFonts w:ascii="Verdana" w:hAnsi="Verdana"/>
          <w:sz w:val="18"/>
          <w:szCs w:val="18"/>
        </w:rPr>
      </w:pPr>
      <w:r w:rsidRPr="005F7586">
        <w:rPr>
          <w:rFonts w:ascii="Verdana" w:hAnsi="Verdana"/>
          <w:b/>
          <w:sz w:val="18"/>
          <w:szCs w:val="18"/>
        </w:rPr>
        <w:t>A</w:t>
      </w:r>
      <w:r w:rsidR="001F697D" w:rsidRPr="005F7586">
        <w:rPr>
          <w:rFonts w:ascii="Verdana" w:hAnsi="Verdana"/>
          <w:b/>
          <w:sz w:val="18"/>
          <w:szCs w:val="18"/>
        </w:rPr>
        <w:tab/>
      </w:r>
      <w:r w:rsidR="001F697D" w:rsidRPr="005F7586">
        <w:rPr>
          <w:rFonts w:ascii="Verdana" w:hAnsi="Verdana"/>
          <w:sz w:val="18"/>
          <w:szCs w:val="18"/>
        </w:rPr>
        <w:t xml:space="preserve">Post holder left </w:t>
      </w:r>
      <w:r w:rsidR="00545CBB" w:rsidRPr="005F7586">
        <w:rPr>
          <w:rFonts w:ascii="Verdana" w:hAnsi="Verdana"/>
          <w:bCs/>
          <w:sz w:val="18"/>
          <w:szCs w:val="18"/>
        </w:rPr>
        <w:t xml:space="preserve">their </w:t>
      </w:r>
      <w:r w:rsidR="001F697D" w:rsidRPr="005F7586">
        <w:rPr>
          <w:rFonts w:ascii="Verdana" w:hAnsi="Verdana"/>
          <w:sz w:val="18"/>
          <w:szCs w:val="18"/>
        </w:rPr>
        <w:t xml:space="preserve">post on </w:t>
      </w:r>
      <w:r w:rsidR="00545CBB" w:rsidRPr="005F7586">
        <w:rPr>
          <w:rFonts w:ascii="Verdana" w:hAnsi="Verdana"/>
          <w:bCs/>
          <w:sz w:val="18"/>
          <w:szCs w:val="18"/>
        </w:rPr>
        <w:t>30th June 2020</w:t>
      </w:r>
    </w:p>
    <w:p w14:paraId="333C8E13" w14:textId="53C456FF" w:rsidR="001F697D" w:rsidRPr="005F7586" w:rsidRDefault="00423D6A" w:rsidP="006A6115">
      <w:pPr>
        <w:pStyle w:val="BodyText"/>
        <w:ind w:left="720" w:hanging="720"/>
        <w:rPr>
          <w:rFonts w:ascii="Verdana" w:hAnsi="Verdana"/>
          <w:sz w:val="18"/>
          <w:szCs w:val="18"/>
        </w:rPr>
      </w:pPr>
      <w:r w:rsidRPr="005F7586">
        <w:rPr>
          <w:rFonts w:ascii="Verdana" w:hAnsi="Verdana"/>
          <w:b/>
          <w:sz w:val="18"/>
          <w:szCs w:val="18"/>
        </w:rPr>
        <w:t>B</w:t>
      </w:r>
      <w:r w:rsidR="001F697D" w:rsidRPr="005F7586">
        <w:rPr>
          <w:rFonts w:ascii="Verdana" w:hAnsi="Verdana"/>
          <w:b/>
          <w:sz w:val="18"/>
          <w:szCs w:val="18"/>
        </w:rPr>
        <w:tab/>
      </w:r>
      <w:r w:rsidR="001F697D" w:rsidRPr="005F7586">
        <w:rPr>
          <w:rFonts w:ascii="Verdana" w:hAnsi="Verdana"/>
          <w:sz w:val="18"/>
          <w:szCs w:val="18"/>
        </w:rPr>
        <w:t xml:space="preserve">Post holder commenced employment </w:t>
      </w:r>
      <w:r w:rsidR="00545CBB" w:rsidRPr="005F7586">
        <w:rPr>
          <w:rFonts w:ascii="Verdana" w:hAnsi="Verdana"/>
          <w:bCs/>
          <w:sz w:val="18"/>
          <w:szCs w:val="18"/>
        </w:rPr>
        <w:t xml:space="preserve">in this role </w:t>
      </w:r>
      <w:r w:rsidR="001F697D" w:rsidRPr="005F7586">
        <w:rPr>
          <w:rFonts w:ascii="Verdana" w:hAnsi="Verdana"/>
          <w:sz w:val="18"/>
          <w:szCs w:val="18"/>
        </w:rPr>
        <w:t xml:space="preserve">on </w:t>
      </w:r>
      <w:r w:rsidR="00545CBB" w:rsidRPr="005F7586">
        <w:rPr>
          <w:rFonts w:ascii="Verdana" w:hAnsi="Verdana"/>
          <w:bCs/>
          <w:sz w:val="18"/>
          <w:szCs w:val="18"/>
        </w:rPr>
        <w:t>1st May 2020</w:t>
      </w:r>
    </w:p>
    <w:p w14:paraId="35234226" w14:textId="40203AD2" w:rsidR="001F697D" w:rsidRPr="005F7586" w:rsidRDefault="00423D6A" w:rsidP="001F697D">
      <w:pPr>
        <w:pStyle w:val="BodyText"/>
        <w:ind w:left="720" w:hanging="720"/>
        <w:rPr>
          <w:rFonts w:ascii="Verdana" w:hAnsi="Verdana"/>
          <w:b/>
          <w:sz w:val="18"/>
          <w:szCs w:val="18"/>
        </w:rPr>
      </w:pPr>
      <w:r w:rsidRPr="005F7586">
        <w:rPr>
          <w:rFonts w:ascii="Verdana" w:hAnsi="Verdana"/>
          <w:b/>
          <w:sz w:val="18"/>
          <w:szCs w:val="18"/>
        </w:rPr>
        <w:t>C</w:t>
      </w:r>
      <w:r w:rsidR="001F697D" w:rsidRPr="005F7586">
        <w:rPr>
          <w:rFonts w:ascii="Verdana" w:hAnsi="Verdana"/>
          <w:b/>
          <w:sz w:val="18"/>
          <w:szCs w:val="18"/>
        </w:rPr>
        <w:tab/>
      </w:r>
      <w:r w:rsidR="001F697D" w:rsidRPr="005F7586">
        <w:rPr>
          <w:rFonts w:ascii="Verdana" w:hAnsi="Verdana"/>
          <w:sz w:val="18"/>
          <w:szCs w:val="18"/>
        </w:rPr>
        <w:t xml:space="preserve">Post holder left </w:t>
      </w:r>
      <w:r w:rsidR="00545CBB" w:rsidRPr="005F7586">
        <w:rPr>
          <w:rFonts w:ascii="Verdana" w:hAnsi="Verdana"/>
          <w:bCs/>
          <w:sz w:val="18"/>
          <w:szCs w:val="18"/>
        </w:rPr>
        <w:t xml:space="preserve">their </w:t>
      </w:r>
      <w:r w:rsidR="001F697D" w:rsidRPr="005F7586">
        <w:rPr>
          <w:rFonts w:ascii="Verdana" w:hAnsi="Verdana"/>
          <w:sz w:val="18"/>
          <w:szCs w:val="18"/>
        </w:rPr>
        <w:t xml:space="preserve">post on </w:t>
      </w:r>
      <w:r w:rsidR="00545CBB" w:rsidRPr="005F7586">
        <w:rPr>
          <w:rFonts w:ascii="Verdana" w:hAnsi="Verdana"/>
          <w:bCs/>
          <w:sz w:val="18"/>
          <w:szCs w:val="18"/>
        </w:rPr>
        <w:t>31st May 2020</w:t>
      </w:r>
    </w:p>
    <w:p w14:paraId="24AD7E14" w14:textId="7A6E2106" w:rsidR="001F697D" w:rsidRPr="005F7586" w:rsidRDefault="00423D6A" w:rsidP="001F697D">
      <w:pPr>
        <w:pStyle w:val="BodyText"/>
        <w:ind w:left="720" w:hanging="720"/>
        <w:rPr>
          <w:rFonts w:ascii="Verdana" w:hAnsi="Verdana"/>
          <w:b/>
          <w:sz w:val="18"/>
          <w:szCs w:val="18"/>
        </w:rPr>
      </w:pPr>
      <w:r w:rsidRPr="005F7586">
        <w:rPr>
          <w:rFonts w:ascii="Verdana" w:hAnsi="Verdana"/>
          <w:b/>
          <w:sz w:val="18"/>
          <w:szCs w:val="18"/>
        </w:rPr>
        <w:t>D</w:t>
      </w:r>
      <w:r w:rsidR="001F697D" w:rsidRPr="005F7586">
        <w:rPr>
          <w:rFonts w:ascii="Verdana" w:hAnsi="Verdana"/>
          <w:b/>
          <w:sz w:val="18"/>
          <w:szCs w:val="18"/>
        </w:rPr>
        <w:tab/>
      </w:r>
      <w:r w:rsidR="001F697D" w:rsidRPr="005F7586">
        <w:rPr>
          <w:rFonts w:ascii="Verdana" w:hAnsi="Verdana"/>
          <w:sz w:val="18"/>
          <w:szCs w:val="18"/>
        </w:rPr>
        <w:t xml:space="preserve">Post holder commenced employment on </w:t>
      </w:r>
      <w:r w:rsidR="00545CBB" w:rsidRPr="005F7586">
        <w:rPr>
          <w:rFonts w:ascii="Verdana" w:hAnsi="Verdana"/>
          <w:bCs/>
          <w:sz w:val="18"/>
          <w:szCs w:val="18"/>
        </w:rPr>
        <w:t xml:space="preserve">19th </w:t>
      </w:r>
      <w:r w:rsidR="00061E7F" w:rsidRPr="005F7586">
        <w:rPr>
          <w:rFonts w:ascii="Verdana" w:hAnsi="Verdana"/>
          <w:bCs/>
          <w:sz w:val="18"/>
          <w:szCs w:val="18"/>
        </w:rPr>
        <w:t>May</w:t>
      </w:r>
      <w:r w:rsidR="00545CBB" w:rsidRPr="005F7586">
        <w:rPr>
          <w:rFonts w:ascii="Verdana" w:hAnsi="Verdana"/>
          <w:bCs/>
          <w:sz w:val="18"/>
          <w:szCs w:val="18"/>
        </w:rPr>
        <w:t xml:space="preserve"> 2020.</w:t>
      </w:r>
    </w:p>
    <w:p w14:paraId="2ECA89AD" w14:textId="77777777" w:rsidR="001F697D" w:rsidRPr="005F7586" w:rsidRDefault="001F697D" w:rsidP="006A6115">
      <w:pPr>
        <w:pStyle w:val="BodyText"/>
        <w:ind w:left="720" w:hanging="720"/>
        <w:rPr>
          <w:rFonts w:ascii="Verdana" w:hAnsi="Verdana"/>
          <w:sz w:val="18"/>
          <w:szCs w:val="18"/>
        </w:rPr>
      </w:pPr>
    </w:p>
    <w:p w14:paraId="2B108578" w14:textId="39BCCA7A" w:rsidR="005C4B8C" w:rsidRPr="005F7586" w:rsidRDefault="00E65792" w:rsidP="006A6115">
      <w:pPr>
        <w:pStyle w:val="BodyText"/>
        <w:rPr>
          <w:rFonts w:ascii="Verdana" w:hAnsi="Verdana"/>
          <w:sz w:val="18"/>
        </w:rPr>
      </w:pPr>
      <w:r w:rsidRPr="005F7586">
        <w:rPr>
          <w:rFonts w:ascii="Verdana" w:hAnsi="Verdana"/>
          <w:sz w:val="18"/>
        </w:rPr>
        <w:t>T</w:t>
      </w:r>
      <w:r w:rsidR="00DE3771" w:rsidRPr="005F7586">
        <w:rPr>
          <w:rFonts w:ascii="Verdana" w:hAnsi="Verdana"/>
          <w:sz w:val="18"/>
        </w:rPr>
        <w:t xml:space="preserve">he number of </w:t>
      </w:r>
      <w:r w:rsidR="00410886" w:rsidRPr="005F7586">
        <w:rPr>
          <w:rFonts w:ascii="Verdana" w:hAnsi="Verdana"/>
          <w:sz w:val="18"/>
        </w:rPr>
        <w:t xml:space="preserve">other </w:t>
      </w:r>
      <w:r w:rsidR="00DE3771" w:rsidRPr="005F7586">
        <w:rPr>
          <w:rFonts w:ascii="Verdana" w:hAnsi="Verdana"/>
          <w:sz w:val="18"/>
        </w:rPr>
        <w:t>employees whose remuneration</w:t>
      </w:r>
      <w:r w:rsidR="00BB5165" w:rsidRPr="005F7586">
        <w:rPr>
          <w:rFonts w:ascii="Verdana" w:hAnsi="Verdana"/>
          <w:sz w:val="18"/>
        </w:rPr>
        <w:t>,</w:t>
      </w:r>
      <w:r w:rsidR="00DE3771" w:rsidRPr="005F7586">
        <w:rPr>
          <w:rFonts w:ascii="Verdana" w:hAnsi="Verdana"/>
          <w:sz w:val="18"/>
        </w:rPr>
        <w:t xml:space="preserve"> excluding pension contributions</w:t>
      </w:r>
      <w:r w:rsidR="00BB5165" w:rsidRPr="005F7586">
        <w:rPr>
          <w:rFonts w:ascii="Verdana" w:hAnsi="Verdana"/>
          <w:sz w:val="18"/>
        </w:rPr>
        <w:t>,</w:t>
      </w:r>
      <w:r w:rsidR="00DE3771" w:rsidRPr="005F7586">
        <w:rPr>
          <w:rFonts w:ascii="Verdana" w:hAnsi="Verdana"/>
          <w:sz w:val="18"/>
        </w:rPr>
        <w:t xml:space="preserve"> was £50,000 or more</w:t>
      </w:r>
      <w:r w:rsidR="00410886" w:rsidRPr="005F7586">
        <w:rPr>
          <w:rFonts w:ascii="Verdana" w:hAnsi="Verdana"/>
          <w:sz w:val="18"/>
        </w:rPr>
        <w:t>,</w:t>
      </w:r>
      <w:r w:rsidR="00DE3771" w:rsidRPr="005F7586">
        <w:rPr>
          <w:rFonts w:ascii="Verdana" w:hAnsi="Verdana"/>
          <w:sz w:val="18"/>
        </w:rPr>
        <w:t xml:space="preserve"> in bands of £5,000</w:t>
      </w:r>
      <w:r w:rsidR="00410886" w:rsidRPr="005F7586">
        <w:rPr>
          <w:rFonts w:ascii="Verdana" w:hAnsi="Verdana"/>
          <w:sz w:val="18"/>
        </w:rPr>
        <w:t>,</w:t>
      </w:r>
      <w:r w:rsidR="00DE3771" w:rsidRPr="005F7586">
        <w:rPr>
          <w:rFonts w:ascii="Verdana" w:hAnsi="Verdana"/>
          <w:sz w:val="18"/>
        </w:rPr>
        <w:t xml:space="preserve"> is shown in the table below. The total number of employees falling within the various bands </w:t>
      </w:r>
      <w:r w:rsidR="00D94EB5" w:rsidRPr="005F7586">
        <w:rPr>
          <w:rFonts w:ascii="Verdana" w:hAnsi="Verdana"/>
          <w:sz w:val="18"/>
        </w:rPr>
        <w:t>is</w:t>
      </w:r>
      <w:r w:rsidR="00DE3771" w:rsidRPr="005F7586">
        <w:rPr>
          <w:rFonts w:ascii="Verdana" w:hAnsi="Verdana"/>
          <w:sz w:val="18"/>
        </w:rPr>
        <w:t xml:space="preserve"> affected by termination / redundancy payments made to certain employees who left the </w:t>
      </w:r>
      <w:r w:rsidR="006668A5" w:rsidRPr="005F7586">
        <w:rPr>
          <w:rFonts w:ascii="Verdana" w:hAnsi="Verdana"/>
          <w:sz w:val="18"/>
        </w:rPr>
        <w:t>Council</w:t>
      </w:r>
      <w:r w:rsidR="00DE3771" w:rsidRPr="005F7586">
        <w:rPr>
          <w:rFonts w:ascii="Verdana" w:hAnsi="Verdana"/>
          <w:sz w:val="18"/>
        </w:rPr>
        <w:t xml:space="preserve"> during the year (in accordance with the </w:t>
      </w:r>
      <w:r w:rsidR="0045522B" w:rsidRPr="005F7586">
        <w:rPr>
          <w:rFonts w:ascii="Verdana" w:hAnsi="Verdana"/>
          <w:sz w:val="18"/>
        </w:rPr>
        <w:t>Authority</w:t>
      </w:r>
      <w:r w:rsidR="00DE3771" w:rsidRPr="005F7586">
        <w:rPr>
          <w:rFonts w:ascii="Verdana" w:hAnsi="Verdana"/>
          <w:sz w:val="18"/>
        </w:rPr>
        <w:t xml:space="preserve"> and Pension Authority’s retirem</w:t>
      </w:r>
      <w:r w:rsidR="0089736C" w:rsidRPr="005F7586">
        <w:rPr>
          <w:rFonts w:ascii="Verdana" w:hAnsi="Verdana"/>
          <w:sz w:val="18"/>
        </w:rPr>
        <w:t>ent schemes)</w:t>
      </w:r>
      <w:r w:rsidR="001E5E3D" w:rsidRPr="005F7586">
        <w:rPr>
          <w:rFonts w:ascii="Verdana" w:hAnsi="Verdana"/>
          <w:sz w:val="18"/>
        </w:rPr>
        <w:t>.</w:t>
      </w:r>
    </w:p>
    <w:p w14:paraId="33DD1B58" w14:textId="77777777" w:rsidR="00B46ED6" w:rsidRPr="005F7586" w:rsidRDefault="00B46ED6" w:rsidP="006A6115">
      <w:pPr>
        <w:pStyle w:val="BodyText"/>
        <w:rPr>
          <w:rFonts w:ascii="Verdana" w:hAnsi="Verdana"/>
          <w:sz w:val="18"/>
        </w:rPr>
      </w:pPr>
    </w:p>
    <w:tbl>
      <w:tblPr>
        <w:tblW w:w="10768"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325"/>
        <w:gridCol w:w="1364"/>
        <w:gridCol w:w="1612"/>
        <w:gridCol w:w="2231"/>
        <w:gridCol w:w="1303"/>
        <w:gridCol w:w="1232"/>
        <w:gridCol w:w="1701"/>
      </w:tblGrid>
      <w:tr w:rsidR="00ED2D95" w:rsidRPr="005F7586" w14:paraId="21A3738E" w14:textId="77777777" w:rsidTr="00792EEF">
        <w:trPr>
          <w:trHeight w:val="70"/>
          <w:jc w:val="center"/>
        </w:trPr>
        <w:tc>
          <w:tcPr>
            <w:tcW w:w="2689" w:type="dxa"/>
            <w:gridSpan w:val="2"/>
            <w:tcBorders>
              <w:top w:val="single" w:sz="4" w:space="0" w:color="auto"/>
              <w:left w:val="single" w:sz="4" w:space="0" w:color="auto"/>
              <w:bottom w:val="nil"/>
              <w:right w:val="single" w:sz="4" w:space="0" w:color="auto"/>
            </w:tcBorders>
            <w:vAlign w:val="center"/>
          </w:tcPr>
          <w:p w14:paraId="6441F9D7" w14:textId="77777777" w:rsidR="00ED2D95" w:rsidRPr="005F7586" w:rsidRDefault="00720052" w:rsidP="006A6115">
            <w:pPr>
              <w:pStyle w:val="table"/>
              <w:ind w:left="57"/>
              <w:jc w:val="center"/>
              <w:rPr>
                <w:rFonts w:ascii="Verdana" w:hAnsi="Verdana"/>
                <w:b/>
                <w:color w:val="auto"/>
                <w:szCs w:val="16"/>
              </w:rPr>
            </w:pPr>
            <w:r w:rsidRPr="005F7586">
              <w:rPr>
                <w:rFonts w:ascii="Verdana" w:hAnsi="Verdana"/>
                <w:b/>
                <w:color w:val="auto"/>
                <w:szCs w:val="16"/>
              </w:rPr>
              <w:t xml:space="preserve">Total </w:t>
            </w:r>
            <w:r w:rsidR="00ED2D95" w:rsidRPr="005F7586">
              <w:rPr>
                <w:rFonts w:ascii="Verdana" w:hAnsi="Verdana"/>
                <w:b/>
                <w:color w:val="auto"/>
                <w:szCs w:val="16"/>
              </w:rPr>
              <w:t>Including One Off Payments (Redundancy, Equal Pay Claims, and Expenses etc.)</w:t>
            </w:r>
          </w:p>
        </w:tc>
        <w:tc>
          <w:tcPr>
            <w:tcW w:w="1612" w:type="dxa"/>
            <w:tcBorders>
              <w:top w:val="single" w:sz="4" w:space="0" w:color="auto"/>
              <w:left w:val="single" w:sz="4" w:space="0" w:color="auto"/>
              <w:right w:val="single" w:sz="4" w:space="0" w:color="auto"/>
            </w:tcBorders>
            <w:vAlign w:val="center"/>
          </w:tcPr>
          <w:p w14:paraId="521A97A7" w14:textId="05CC5697" w:rsidR="00ED2D95" w:rsidRPr="005F7586" w:rsidRDefault="00792EEF" w:rsidP="006A6115">
            <w:pPr>
              <w:pStyle w:val="table"/>
              <w:ind w:left="57"/>
              <w:jc w:val="center"/>
              <w:rPr>
                <w:rFonts w:ascii="Verdana" w:hAnsi="Verdana"/>
                <w:b/>
                <w:color w:val="auto"/>
                <w:szCs w:val="16"/>
              </w:rPr>
            </w:pPr>
            <w:r w:rsidRPr="005F7586">
              <w:rPr>
                <w:rFonts w:ascii="Verdana" w:hAnsi="Verdana"/>
                <w:b/>
                <w:szCs w:val="16"/>
              </w:rPr>
              <w:t>Remuneration</w:t>
            </w:r>
            <w:r w:rsidR="00ED2D95" w:rsidRPr="005F7586">
              <w:rPr>
                <w:rFonts w:ascii="Verdana" w:hAnsi="Verdana"/>
                <w:b/>
                <w:color w:val="auto"/>
                <w:szCs w:val="16"/>
              </w:rPr>
              <w:t xml:space="preserve"> Only</w:t>
            </w:r>
          </w:p>
        </w:tc>
        <w:tc>
          <w:tcPr>
            <w:tcW w:w="2231" w:type="dxa"/>
            <w:tcBorders>
              <w:top w:val="single" w:sz="4" w:space="0" w:color="auto"/>
              <w:left w:val="single" w:sz="4" w:space="0" w:color="auto"/>
              <w:right w:val="single" w:sz="4" w:space="0" w:color="auto"/>
            </w:tcBorders>
            <w:shd w:val="clear" w:color="auto" w:fill="auto"/>
            <w:vAlign w:val="center"/>
          </w:tcPr>
          <w:p w14:paraId="6138C6BF" w14:textId="77777777" w:rsidR="00ED2D95" w:rsidRPr="005F7586" w:rsidRDefault="00ED2D95" w:rsidP="006A6115">
            <w:pPr>
              <w:pStyle w:val="table"/>
              <w:ind w:left="57"/>
              <w:jc w:val="center"/>
              <w:rPr>
                <w:rFonts w:ascii="Verdana" w:hAnsi="Verdana"/>
                <w:b/>
                <w:color w:val="auto"/>
                <w:szCs w:val="16"/>
              </w:rPr>
            </w:pPr>
          </w:p>
        </w:tc>
        <w:tc>
          <w:tcPr>
            <w:tcW w:w="2535" w:type="dxa"/>
            <w:gridSpan w:val="2"/>
            <w:tcBorders>
              <w:top w:val="single" w:sz="4" w:space="0" w:color="auto"/>
              <w:left w:val="single" w:sz="4" w:space="0" w:color="auto"/>
              <w:bottom w:val="nil"/>
              <w:right w:val="single" w:sz="4" w:space="0" w:color="auto"/>
            </w:tcBorders>
            <w:shd w:val="clear" w:color="auto" w:fill="auto"/>
            <w:vAlign w:val="center"/>
          </w:tcPr>
          <w:p w14:paraId="5A2D6880" w14:textId="77777777" w:rsidR="00ED2D95" w:rsidRPr="005F7586" w:rsidRDefault="00720052" w:rsidP="006A6115">
            <w:pPr>
              <w:pStyle w:val="table"/>
              <w:ind w:left="57"/>
              <w:jc w:val="center"/>
              <w:rPr>
                <w:rFonts w:ascii="Verdana" w:hAnsi="Verdana"/>
                <w:b/>
                <w:color w:val="auto"/>
                <w:szCs w:val="16"/>
              </w:rPr>
            </w:pPr>
            <w:r w:rsidRPr="005F7586">
              <w:rPr>
                <w:rFonts w:ascii="Verdana" w:hAnsi="Verdana"/>
                <w:b/>
                <w:color w:val="auto"/>
                <w:szCs w:val="16"/>
              </w:rPr>
              <w:t xml:space="preserve">Total </w:t>
            </w:r>
            <w:r w:rsidR="00ED2D95" w:rsidRPr="005F7586">
              <w:rPr>
                <w:rFonts w:ascii="Verdana" w:hAnsi="Verdana"/>
                <w:b/>
                <w:color w:val="auto"/>
                <w:szCs w:val="16"/>
              </w:rPr>
              <w:t>Including One Off Payments (Redundancy, Equal Pay Claims, and Expenses etc.)</w:t>
            </w:r>
          </w:p>
        </w:tc>
        <w:tc>
          <w:tcPr>
            <w:tcW w:w="1701" w:type="dxa"/>
            <w:tcBorders>
              <w:top w:val="single" w:sz="4" w:space="0" w:color="auto"/>
              <w:left w:val="single" w:sz="4" w:space="0" w:color="auto"/>
              <w:bottom w:val="nil"/>
              <w:right w:val="single" w:sz="4" w:space="0" w:color="auto"/>
            </w:tcBorders>
            <w:vAlign w:val="center"/>
          </w:tcPr>
          <w:p w14:paraId="1B0ECB8C" w14:textId="615FFA9F" w:rsidR="00ED2D95" w:rsidRPr="005F7586" w:rsidRDefault="00792EEF" w:rsidP="006A6115">
            <w:pPr>
              <w:pStyle w:val="table"/>
              <w:ind w:left="57"/>
              <w:jc w:val="center"/>
              <w:rPr>
                <w:rFonts w:ascii="Verdana" w:hAnsi="Verdana"/>
                <w:b/>
                <w:color w:val="auto"/>
                <w:szCs w:val="16"/>
              </w:rPr>
            </w:pPr>
            <w:r w:rsidRPr="005F7586">
              <w:rPr>
                <w:rFonts w:ascii="Verdana" w:hAnsi="Verdana"/>
                <w:b/>
                <w:szCs w:val="16"/>
              </w:rPr>
              <w:t>Remuneration</w:t>
            </w:r>
            <w:r w:rsidR="00ED2D95" w:rsidRPr="005F7586">
              <w:rPr>
                <w:rFonts w:ascii="Verdana" w:hAnsi="Verdana"/>
                <w:b/>
                <w:color w:val="auto"/>
                <w:szCs w:val="16"/>
              </w:rPr>
              <w:t xml:space="preserve"> Only</w:t>
            </w:r>
          </w:p>
        </w:tc>
      </w:tr>
      <w:tr w:rsidR="006F6B5A" w:rsidRPr="005F7586" w14:paraId="023AEB45" w14:textId="77777777" w:rsidTr="00792EEF">
        <w:trPr>
          <w:trHeight w:val="70"/>
          <w:jc w:val="center"/>
        </w:trPr>
        <w:tc>
          <w:tcPr>
            <w:tcW w:w="1325" w:type="dxa"/>
            <w:tcBorders>
              <w:top w:val="single" w:sz="4" w:space="0" w:color="auto"/>
              <w:left w:val="single" w:sz="4" w:space="0" w:color="auto"/>
              <w:bottom w:val="nil"/>
              <w:right w:val="single" w:sz="4" w:space="0" w:color="auto"/>
            </w:tcBorders>
            <w:vAlign w:val="center"/>
          </w:tcPr>
          <w:p w14:paraId="7A01D5EC" w14:textId="77777777" w:rsidR="006F6B5A" w:rsidRPr="005F7586" w:rsidRDefault="006F6B5A" w:rsidP="006F6B5A">
            <w:pPr>
              <w:pStyle w:val="table"/>
              <w:ind w:left="57"/>
              <w:jc w:val="center"/>
              <w:rPr>
                <w:rFonts w:ascii="Verdana" w:hAnsi="Verdana"/>
                <w:b/>
                <w:color w:val="auto"/>
                <w:szCs w:val="16"/>
              </w:rPr>
            </w:pPr>
            <w:r w:rsidRPr="005F7586">
              <w:rPr>
                <w:rFonts w:ascii="Verdana" w:hAnsi="Verdana"/>
                <w:b/>
                <w:color w:val="auto"/>
                <w:szCs w:val="16"/>
              </w:rPr>
              <w:t xml:space="preserve">2020/21 Council Officers </w:t>
            </w:r>
          </w:p>
          <w:p w14:paraId="68DC3852" w14:textId="3378A4F0" w:rsidR="006F6B5A" w:rsidRPr="005F7586" w:rsidRDefault="006F6B5A" w:rsidP="006F6B5A">
            <w:pPr>
              <w:pStyle w:val="table"/>
              <w:ind w:left="57"/>
              <w:jc w:val="center"/>
              <w:rPr>
                <w:rFonts w:ascii="Verdana" w:hAnsi="Verdana"/>
                <w:b/>
                <w:color w:val="auto"/>
                <w:szCs w:val="16"/>
              </w:rPr>
            </w:pPr>
            <w:r w:rsidRPr="005F7586">
              <w:rPr>
                <w:rFonts w:ascii="Verdana" w:hAnsi="Verdana"/>
                <w:b/>
                <w:color w:val="auto"/>
                <w:szCs w:val="16"/>
              </w:rPr>
              <w:t>Total</w:t>
            </w:r>
          </w:p>
        </w:tc>
        <w:tc>
          <w:tcPr>
            <w:tcW w:w="1364" w:type="dxa"/>
            <w:tcBorders>
              <w:top w:val="single" w:sz="4" w:space="0" w:color="auto"/>
              <w:left w:val="single" w:sz="4" w:space="0" w:color="auto"/>
              <w:bottom w:val="nil"/>
              <w:right w:val="single" w:sz="4" w:space="0" w:color="auto"/>
            </w:tcBorders>
            <w:shd w:val="clear" w:color="auto" w:fill="auto"/>
            <w:vAlign w:val="center"/>
          </w:tcPr>
          <w:p w14:paraId="10381F41" w14:textId="77777777" w:rsidR="006F6B5A" w:rsidRPr="005F7586" w:rsidRDefault="006F6B5A" w:rsidP="006F6B5A">
            <w:pPr>
              <w:pStyle w:val="table"/>
              <w:ind w:left="57"/>
              <w:jc w:val="center"/>
              <w:rPr>
                <w:rFonts w:ascii="Verdana" w:hAnsi="Verdana"/>
                <w:b/>
                <w:color w:val="auto"/>
                <w:szCs w:val="16"/>
              </w:rPr>
            </w:pPr>
            <w:r w:rsidRPr="005F7586">
              <w:rPr>
                <w:rFonts w:ascii="Verdana" w:hAnsi="Verdana"/>
                <w:b/>
                <w:color w:val="auto"/>
                <w:szCs w:val="16"/>
              </w:rPr>
              <w:t>2020/21 Schools</w:t>
            </w:r>
          </w:p>
          <w:p w14:paraId="63A3FF89" w14:textId="5413BFED" w:rsidR="006F6B5A" w:rsidRPr="005F7586" w:rsidRDefault="006F6B5A" w:rsidP="006F6B5A">
            <w:pPr>
              <w:pStyle w:val="table"/>
              <w:ind w:left="57"/>
              <w:jc w:val="center"/>
              <w:rPr>
                <w:rFonts w:ascii="Verdana" w:hAnsi="Verdana"/>
                <w:b/>
                <w:color w:val="auto"/>
                <w:szCs w:val="16"/>
              </w:rPr>
            </w:pPr>
            <w:r w:rsidRPr="005F7586">
              <w:rPr>
                <w:rFonts w:ascii="Verdana" w:hAnsi="Verdana"/>
                <w:b/>
                <w:color w:val="auto"/>
                <w:szCs w:val="16"/>
              </w:rPr>
              <w:t>Total</w:t>
            </w:r>
          </w:p>
        </w:tc>
        <w:tc>
          <w:tcPr>
            <w:tcW w:w="1612" w:type="dxa"/>
            <w:tcBorders>
              <w:top w:val="single" w:sz="4" w:space="0" w:color="auto"/>
              <w:left w:val="single" w:sz="4" w:space="0" w:color="auto"/>
              <w:right w:val="single" w:sz="4" w:space="0" w:color="auto"/>
            </w:tcBorders>
            <w:vAlign w:val="center"/>
          </w:tcPr>
          <w:p w14:paraId="44E048A8" w14:textId="77777777" w:rsidR="006F6B5A" w:rsidRPr="005F7586" w:rsidRDefault="006F6B5A" w:rsidP="006F6B5A">
            <w:pPr>
              <w:pStyle w:val="table"/>
              <w:ind w:left="57"/>
              <w:jc w:val="center"/>
              <w:rPr>
                <w:rFonts w:ascii="Verdana" w:hAnsi="Verdana"/>
                <w:b/>
                <w:color w:val="auto"/>
                <w:szCs w:val="16"/>
              </w:rPr>
            </w:pPr>
            <w:r w:rsidRPr="005F7586">
              <w:rPr>
                <w:rFonts w:ascii="Verdana" w:hAnsi="Verdana"/>
                <w:b/>
                <w:color w:val="auto"/>
                <w:szCs w:val="16"/>
              </w:rPr>
              <w:t xml:space="preserve">2020/21 Council Officers </w:t>
            </w:r>
          </w:p>
          <w:p w14:paraId="7B06E276" w14:textId="6B503816" w:rsidR="006F6B5A" w:rsidRPr="005F7586" w:rsidRDefault="006F6B5A" w:rsidP="006F6B5A">
            <w:pPr>
              <w:pStyle w:val="table"/>
              <w:ind w:left="57"/>
              <w:jc w:val="center"/>
              <w:rPr>
                <w:rFonts w:ascii="Verdana" w:hAnsi="Verdana"/>
                <w:b/>
                <w:color w:val="auto"/>
                <w:szCs w:val="16"/>
              </w:rPr>
            </w:pPr>
            <w:r w:rsidRPr="005F7586">
              <w:rPr>
                <w:rFonts w:ascii="Verdana" w:hAnsi="Verdana"/>
                <w:b/>
                <w:color w:val="auto"/>
                <w:szCs w:val="16"/>
              </w:rPr>
              <w:t>Total</w:t>
            </w:r>
          </w:p>
        </w:tc>
        <w:tc>
          <w:tcPr>
            <w:tcW w:w="2231" w:type="dxa"/>
            <w:tcBorders>
              <w:top w:val="single" w:sz="4" w:space="0" w:color="auto"/>
              <w:left w:val="single" w:sz="4" w:space="0" w:color="auto"/>
              <w:right w:val="single" w:sz="4" w:space="0" w:color="auto"/>
            </w:tcBorders>
            <w:shd w:val="clear" w:color="auto" w:fill="auto"/>
            <w:vAlign w:val="center"/>
          </w:tcPr>
          <w:p w14:paraId="522AC014" w14:textId="77777777" w:rsidR="006F6B5A" w:rsidRPr="005F7586" w:rsidRDefault="006F6B5A" w:rsidP="006F6B5A">
            <w:pPr>
              <w:pStyle w:val="table"/>
              <w:ind w:left="57"/>
              <w:jc w:val="center"/>
              <w:rPr>
                <w:rFonts w:ascii="Verdana" w:hAnsi="Verdana"/>
                <w:b/>
                <w:color w:val="auto"/>
                <w:szCs w:val="16"/>
                <w:u w:val="single"/>
              </w:rPr>
            </w:pPr>
            <w:r w:rsidRPr="005F7586">
              <w:rPr>
                <w:rFonts w:ascii="Verdana" w:hAnsi="Verdana"/>
                <w:b/>
                <w:color w:val="auto"/>
                <w:szCs w:val="16"/>
                <w:u w:val="single"/>
              </w:rPr>
              <w:t>Remuneration Band</w:t>
            </w:r>
          </w:p>
        </w:tc>
        <w:tc>
          <w:tcPr>
            <w:tcW w:w="1303" w:type="dxa"/>
            <w:tcBorders>
              <w:top w:val="single" w:sz="4" w:space="0" w:color="auto"/>
              <w:left w:val="single" w:sz="4" w:space="0" w:color="auto"/>
              <w:bottom w:val="nil"/>
              <w:right w:val="single" w:sz="4" w:space="0" w:color="auto"/>
            </w:tcBorders>
            <w:shd w:val="clear" w:color="auto" w:fill="auto"/>
            <w:vAlign w:val="center"/>
          </w:tcPr>
          <w:p w14:paraId="4D1798CE" w14:textId="35097D42" w:rsidR="006F6B5A" w:rsidRPr="005F7586" w:rsidRDefault="006F6B5A" w:rsidP="006F6B5A">
            <w:pPr>
              <w:pStyle w:val="table"/>
              <w:ind w:left="57"/>
              <w:jc w:val="center"/>
              <w:rPr>
                <w:rFonts w:ascii="Verdana" w:hAnsi="Verdana"/>
                <w:b/>
                <w:color w:val="auto"/>
                <w:szCs w:val="16"/>
              </w:rPr>
            </w:pPr>
            <w:r w:rsidRPr="005F7586">
              <w:rPr>
                <w:rFonts w:ascii="Verdana" w:hAnsi="Verdana"/>
                <w:b/>
                <w:color w:val="auto"/>
                <w:szCs w:val="16"/>
              </w:rPr>
              <w:t xml:space="preserve">2021/22 Council Officers </w:t>
            </w:r>
          </w:p>
          <w:p w14:paraId="1D4DF300" w14:textId="77777777" w:rsidR="006F6B5A" w:rsidRPr="005F7586" w:rsidRDefault="006F6B5A" w:rsidP="006F6B5A">
            <w:pPr>
              <w:pStyle w:val="table"/>
              <w:ind w:left="57"/>
              <w:jc w:val="center"/>
              <w:rPr>
                <w:rFonts w:ascii="Verdana" w:hAnsi="Verdana"/>
                <w:b/>
                <w:color w:val="auto"/>
                <w:szCs w:val="16"/>
              </w:rPr>
            </w:pPr>
            <w:r w:rsidRPr="005F7586">
              <w:rPr>
                <w:rFonts w:ascii="Verdana" w:hAnsi="Verdana"/>
                <w:b/>
                <w:color w:val="auto"/>
                <w:szCs w:val="16"/>
              </w:rPr>
              <w:t>Total</w:t>
            </w:r>
          </w:p>
        </w:tc>
        <w:tc>
          <w:tcPr>
            <w:tcW w:w="1232" w:type="dxa"/>
            <w:tcBorders>
              <w:top w:val="single" w:sz="4" w:space="0" w:color="auto"/>
              <w:left w:val="single" w:sz="4" w:space="0" w:color="auto"/>
              <w:bottom w:val="nil"/>
              <w:right w:val="single" w:sz="4" w:space="0" w:color="auto"/>
            </w:tcBorders>
            <w:vAlign w:val="center"/>
          </w:tcPr>
          <w:p w14:paraId="52700A82" w14:textId="1B3CFED2" w:rsidR="006F6B5A" w:rsidRPr="005F7586" w:rsidRDefault="006F6B5A" w:rsidP="006F6B5A">
            <w:pPr>
              <w:pStyle w:val="table"/>
              <w:ind w:left="57"/>
              <w:jc w:val="center"/>
              <w:rPr>
                <w:rFonts w:ascii="Verdana" w:hAnsi="Verdana"/>
                <w:b/>
                <w:color w:val="auto"/>
                <w:szCs w:val="16"/>
              </w:rPr>
            </w:pPr>
            <w:r w:rsidRPr="005F7586">
              <w:rPr>
                <w:rFonts w:ascii="Verdana" w:hAnsi="Verdana"/>
                <w:b/>
                <w:color w:val="auto"/>
                <w:szCs w:val="16"/>
              </w:rPr>
              <w:t>2021/22 Schools</w:t>
            </w:r>
          </w:p>
          <w:p w14:paraId="2F501051" w14:textId="77777777" w:rsidR="006F6B5A" w:rsidRPr="005F7586" w:rsidRDefault="006F6B5A" w:rsidP="006F6B5A">
            <w:pPr>
              <w:pStyle w:val="table"/>
              <w:ind w:left="57"/>
              <w:jc w:val="center"/>
              <w:rPr>
                <w:rFonts w:ascii="Verdana" w:hAnsi="Verdana"/>
                <w:b/>
                <w:color w:val="auto"/>
                <w:szCs w:val="16"/>
              </w:rPr>
            </w:pPr>
            <w:r w:rsidRPr="005F7586">
              <w:rPr>
                <w:rFonts w:ascii="Verdana" w:hAnsi="Verdana"/>
                <w:b/>
                <w:color w:val="auto"/>
                <w:szCs w:val="16"/>
              </w:rPr>
              <w:t>Total</w:t>
            </w:r>
          </w:p>
        </w:tc>
        <w:tc>
          <w:tcPr>
            <w:tcW w:w="1701" w:type="dxa"/>
            <w:tcBorders>
              <w:top w:val="single" w:sz="4" w:space="0" w:color="auto"/>
              <w:left w:val="single" w:sz="4" w:space="0" w:color="auto"/>
              <w:bottom w:val="nil"/>
              <w:right w:val="single" w:sz="4" w:space="0" w:color="auto"/>
            </w:tcBorders>
            <w:vAlign w:val="center"/>
          </w:tcPr>
          <w:p w14:paraId="2D8ECD44" w14:textId="35B56580" w:rsidR="006F6B5A" w:rsidRPr="005F7586" w:rsidRDefault="006F6B5A" w:rsidP="006F6B5A">
            <w:pPr>
              <w:pStyle w:val="table"/>
              <w:ind w:left="57"/>
              <w:jc w:val="center"/>
              <w:rPr>
                <w:rFonts w:ascii="Verdana" w:hAnsi="Verdana"/>
                <w:b/>
                <w:color w:val="auto"/>
                <w:szCs w:val="16"/>
              </w:rPr>
            </w:pPr>
            <w:r w:rsidRPr="005F7586">
              <w:rPr>
                <w:rFonts w:ascii="Verdana" w:hAnsi="Verdana"/>
                <w:b/>
                <w:color w:val="auto"/>
                <w:szCs w:val="16"/>
              </w:rPr>
              <w:t xml:space="preserve">2021/22 Council Officers </w:t>
            </w:r>
          </w:p>
          <w:p w14:paraId="5A657B60" w14:textId="77777777" w:rsidR="006F6B5A" w:rsidRPr="005F7586" w:rsidRDefault="006F6B5A" w:rsidP="006F6B5A">
            <w:pPr>
              <w:pStyle w:val="table"/>
              <w:ind w:left="57"/>
              <w:jc w:val="center"/>
              <w:rPr>
                <w:rFonts w:ascii="Verdana" w:hAnsi="Verdana"/>
                <w:b/>
                <w:color w:val="auto"/>
                <w:szCs w:val="16"/>
              </w:rPr>
            </w:pPr>
            <w:r w:rsidRPr="005F7586">
              <w:rPr>
                <w:rFonts w:ascii="Verdana" w:hAnsi="Verdana"/>
                <w:b/>
                <w:color w:val="auto"/>
                <w:szCs w:val="16"/>
              </w:rPr>
              <w:t>Total</w:t>
            </w:r>
          </w:p>
        </w:tc>
      </w:tr>
      <w:tr w:rsidR="00E3671E" w:rsidRPr="005F7586" w14:paraId="6EB2FB3E" w14:textId="77777777" w:rsidTr="00792EEF">
        <w:trPr>
          <w:trHeight w:val="176"/>
          <w:jc w:val="center"/>
        </w:trPr>
        <w:tc>
          <w:tcPr>
            <w:tcW w:w="1325" w:type="dxa"/>
            <w:tcBorders>
              <w:top w:val="single" w:sz="4" w:space="0" w:color="auto"/>
              <w:left w:val="single" w:sz="4" w:space="0" w:color="auto"/>
              <w:bottom w:val="nil"/>
              <w:right w:val="single" w:sz="4" w:space="0" w:color="auto"/>
            </w:tcBorders>
            <w:shd w:val="clear" w:color="auto" w:fill="auto"/>
            <w:vAlign w:val="center"/>
          </w:tcPr>
          <w:p w14:paraId="29605DEE" w14:textId="1999DD98"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45 </w:t>
            </w:r>
          </w:p>
        </w:tc>
        <w:tc>
          <w:tcPr>
            <w:tcW w:w="1364" w:type="dxa"/>
            <w:tcBorders>
              <w:top w:val="single" w:sz="4" w:space="0" w:color="auto"/>
              <w:left w:val="single" w:sz="4" w:space="0" w:color="auto"/>
              <w:bottom w:val="nil"/>
              <w:right w:val="single" w:sz="4" w:space="0" w:color="auto"/>
            </w:tcBorders>
            <w:vAlign w:val="center"/>
          </w:tcPr>
          <w:p w14:paraId="71003F37" w14:textId="50970FE7"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18 </w:t>
            </w:r>
          </w:p>
        </w:tc>
        <w:tc>
          <w:tcPr>
            <w:tcW w:w="1612" w:type="dxa"/>
            <w:tcBorders>
              <w:top w:val="single" w:sz="4" w:space="0" w:color="auto"/>
              <w:left w:val="single" w:sz="4" w:space="0" w:color="auto"/>
              <w:bottom w:val="nil"/>
              <w:right w:val="single" w:sz="4" w:space="0" w:color="auto"/>
            </w:tcBorders>
            <w:vAlign w:val="center"/>
          </w:tcPr>
          <w:p w14:paraId="318603F6" w14:textId="077D4699"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46 </w:t>
            </w:r>
          </w:p>
        </w:tc>
        <w:tc>
          <w:tcPr>
            <w:tcW w:w="2231" w:type="dxa"/>
            <w:tcBorders>
              <w:top w:val="single" w:sz="4" w:space="0" w:color="auto"/>
              <w:left w:val="single" w:sz="4" w:space="0" w:color="auto"/>
              <w:bottom w:val="nil"/>
              <w:right w:val="single" w:sz="4" w:space="0" w:color="auto"/>
            </w:tcBorders>
            <w:shd w:val="clear" w:color="auto" w:fill="auto"/>
            <w:vAlign w:val="center"/>
          </w:tcPr>
          <w:p w14:paraId="7D52CC41" w14:textId="77777777"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£50,000 - £54,999</w:t>
            </w:r>
          </w:p>
        </w:tc>
        <w:tc>
          <w:tcPr>
            <w:tcW w:w="1303" w:type="dxa"/>
            <w:tcBorders>
              <w:top w:val="single" w:sz="4" w:space="0" w:color="auto"/>
              <w:left w:val="single" w:sz="4" w:space="0" w:color="auto"/>
              <w:bottom w:val="nil"/>
              <w:right w:val="single" w:sz="4" w:space="0" w:color="auto"/>
            </w:tcBorders>
            <w:shd w:val="clear" w:color="auto" w:fill="auto"/>
            <w:vAlign w:val="center"/>
          </w:tcPr>
          <w:p w14:paraId="6C72DC49" w14:textId="3244CB48"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49 </w:t>
            </w:r>
          </w:p>
        </w:tc>
        <w:tc>
          <w:tcPr>
            <w:tcW w:w="1232" w:type="dxa"/>
            <w:tcBorders>
              <w:top w:val="single" w:sz="4" w:space="0" w:color="auto"/>
              <w:left w:val="single" w:sz="4" w:space="0" w:color="auto"/>
              <w:bottom w:val="nil"/>
              <w:right w:val="single" w:sz="4" w:space="0" w:color="auto"/>
            </w:tcBorders>
            <w:vAlign w:val="center"/>
          </w:tcPr>
          <w:p w14:paraId="0D79D455" w14:textId="143767DE"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25 </w:t>
            </w:r>
          </w:p>
        </w:tc>
        <w:tc>
          <w:tcPr>
            <w:tcW w:w="1701" w:type="dxa"/>
            <w:tcBorders>
              <w:top w:val="single" w:sz="4" w:space="0" w:color="auto"/>
              <w:left w:val="single" w:sz="4" w:space="0" w:color="auto"/>
              <w:bottom w:val="nil"/>
              <w:right w:val="single" w:sz="4" w:space="0" w:color="auto"/>
            </w:tcBorders>
            <w:vAlign w:val="center"/>
          </w:tcPr>
          <w:p w14:paraId="15D38571" w14:textId="2C9879E7"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49 </w:t>
            </w:r>
          </w:p>
        </w:tc>
      </w:tr>
      <w:tr w:rsidR="00E3671E" w:rsidRPr="005F7586" w14:paraId="3200DD71"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35D6664" w14:textId="57A8D2DD"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21 </w:t>
            </w:r>
          </w:p>
        </w:tc>
        <w:tc>
          <w:tcPr>
            <w:tcW w:w="1364" w:type="dxa"/>
            <w:tcBorders>
              <w:top w:val="nil"/>
              <w:left w:val="single" w:sz="4" w:space="0" w:color="auto"/>
              <w:bottom w:val="nil"/>
              <w:right w:val="single" w:sz="4" w:space="0" w:color="auto"/>
            </w:tcBorders>
            <w:vAlign w:val="center"/>
          </w:tcPr>
          <w:p w14:paraId="112E07B0" w14:textId="738487C6"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13 </w:t>
            </w:r>
          </w:p>
        </w:tc>
        <w:tc>
          <w:tcPr>
            <w:tcW w:w="1612" w:type="dxa"/>
            <w:tcBorders>
              <w:top w:val="nil"/>
              <w:left w:val="single" w:sz="4" w:space="0" w:color="auto"/>
              <w:bottom w:val="nil"/>
              <w:right w:val="single" w:sz="4" w:space="0" w:color="auto"/>
            </w:tcBorders>
            <w:vAlign w:val="center"/>
          </w:tcPr>
          <w:p w14:paraId="2DE999FE" w14:textId="13633590"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20 </w:t>
            </w:r>
          </w:p>
        </w:tc>
        <w:tc>
          <w:tcPr>
            <w:tcW w:w="2231" w:type="dxa"/>
            <w:tcBorders>
              <w:top w:val="nil"/>
              <w:left w:val="single" w:sz="4" w:space="0" w:color="auto"/>
              <w:bottom w:val="nil"/>
              <w:right w:val="single" w:sz="4" w:space="0" w:color="auto"/>
            </w:tcBorders>
            <w:shd w:val="clear" w:color="auto" w:fill="auto"/>
            <w:vAlign w:val="center"/>
          </w:tcPr>
          <w:p w14:paraId="75C581CF" w14:textId="77777777"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£55,000 - £59,999</w:t>
            </w:r>
          </w:p>
        </w:tc>
        <w:tc>
          <w:tcPr>
            <w:tcW w:w="1303" w:type="dxa"/>
            <w:tcBorders>
              <w:top w:val="nil"/>
              <w:left w:val="single" w:sz="4" w:space="0" w:color="auto"/>
              <w:bottom w:val="nil"/>
              <w:right w:val="single" w:sz="4" w:space="0" w:color="auto"/>
            </w:tcBorders>
            <w:shd w:val="clear" w:color="auto" w:fill="auto"/>
            <w:vAlign w:val="center"/>
          </w:tcPr>
          <w:p w14:paraId="3511C88D" w14:textId="70896CFB"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17 </w:t>
            </w:r>
          </w:p>
        </w:tc>
        <w:tc>
          <w:tcPr>
            <w:tcW w:w="1232" w:type="dxa"/>
            <w:tcBorders>
              <w:top w:val="nil"/>
              <w:left w:val="single" w:sz="4" w:space="0" w:color="auto"/>
              <w:bottom w:val="nil"/>
              <w:right w:val="single" w:sz="4" w:space="0" w:color="auto"/>
            </w:tcBorders>
            <w:vAlign w:val="center"/>
          </w:tcPr>
          <w:p w14:paraId="0647A7DC" w14:textId="6326BFC2"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13 </w:t>
            </w:r>
          </w:p>
        </w:tc>
        <w:tc>
          <w:tcPr>
            <w:tcW w:w="1701" w:type="dxa"/>
            <w:tcBorders>
              <w:top w:val="nil"/>
              <w:left w:val="single" w:sz="4" w:space="0" w:color="auto"/>
              <w:bottom w:val="nil"/>
              <w:right w:val="single" w:sz="4" w:space="0" w:color="auto"/>
            </w:tcBorders>
            <w:vAlign w:val="center"/>
          </w:tcPr>
          <w:p w14:paraId="05FF6636" w14:textId="609768F0"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16 </w:t>
            </w:r>
          </w:p>
        </w:tc>
      </w:tr>
      <w:tr w:rsidR="00E3671E" w:rsidRPr="005F7586" w14:paraId="7E239CCA"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63BF7E3" w14:textId="115F05D7"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25 </w:t>
            </w:r>
          </w:p>
        </w:tc>
        <w:tc>
          <w:tcPr>
            <w:tcW w:w="1364" w:type="dxa"/>
            <w:tcBorders>
              <w:top w:val="nil"/>
              <w:left w:val="single" w:sz="4" w:space="0" w:color="auto"/>
              <w:bottom w:val="nil"/>
              <w:right w:val="single" w:sz="4" w:space="0" w:color="auto"/>
            </w:tcBorders>
            <w:vAlign w:val="center"/>
          </w:tcPr>
          <w:p w14:paraId="25A1B661" w14:textId="2ADECF16"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10 </w:t>
            </w:r>
          </w:p>
        </w:tc>
        <w:tc>
          <w:tcPr>
            <w:tcW w:w="1612" w:type="dxa"/>
            <w:tcBorders>
              <w:top w:val="nil"/>
              <w:left w:val="single" w:sz="4" w:space="0" w:color="auto"/>
              <w:bottom w:val="nil"/>
              <w:right w:val="single" w:sz="4" w:space="0" w:color="auto"/>
            </w:tcBorders>
            <w:vAlign w:val="center"/>
          </w:tcPr>
          <w:p w14:paraId="47DE64D4" w14:textId="6CC1E6C4"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25 </w:t>
            </w:r>
          </w:p>
        </w:tc>
        <w:tc>
          <w:tcPr>
            <w:tcW w:w="2231" w:type="dxa"/>
            <w:tcBorders>
              <w:top w:val="nil"/>
              <w:left w:val="single" w:sz="4" w:space="0" w:color="auto"/>
              <w:bottom w:val="nil"/>
              <w:right w:val="single" w:sz="4" w:space="0" w:color="auto"/>
            </w:tcBorders>
            <w:shd w:val="clear" w:color="auto" w:fill="auto"/>
            <w:vAlign w:val="center"/>
          </w:tcPr>
          <w:p w14:paraId="39CEFEB2" w14:textId="77777777"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£60,000 - £64,999</w:t>
            </w:r>
          </w:p>
        </w:tc>
        <w:tc>
          <w:tcPr>
            <w:tcW w:w="1303" w:type="dxa"/>
            <w:tcBorders>
              <w:top w:val="nil"/>
              <w:left w:val="single" w:sz="4" w:space="0" w:color="auto"/>
              <w:bottom w:val="nil"/>
              <w:right w:val="single" w:sz="4" w:space="0" w:color="auto"/>
            </w:tcBorders>
            <w:shd w:val="clear" w:color="auto" w:fill="auto"/>
            <w:vAlign w:val="center"/>
          </w:tcPr>
          <w:p w14:paraId="550DB8CC" w14:textId="2BA1BBDF"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20 </w:t>
            </w:r>
          </w:p>
        </w:tc>
        <w:tc>
          <w:tcPr>
            <w:tcW w:w="1232" w:type="dxa"/>
            <w:tcBorders>
              <w:top w:val="nil"/>
              <w:left w:val="single" w:sz="4" w:space="0" w:color="auto"/>
              <w:bottom w:val="nil"/>
              <w:right w:val="single" w:sz="4" w:space="0" w:color="auto"/>
            </w:tcBorders>
            <w:vAlign w:val="center"/>
          </w:tcPr>
          <w:p w14:paraId="0A77448D" w14:textId="76B11713"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9 </w:t>
            </w:r>
          </w:p>
        </w:tc>
        <w:tc>
          <w:tcPr>
            <w:tcW w:w="1701" w:type="dxa"/>
            <w:tcBorders>
              <w:top w:val="nil"/>
              <w:left w:val="single" w:sz="4" w:space="0" w:color="auto"/>
              <w:bottom w:val="nil"/>
              <w:right w:val="single" w:sz="4" w:space="0" w:color="auto"/>
            </w:tcBorders>
            <w:vAlign w:val="center"/>
          </w:tcPr>
          <w:p w14:paraId="1C8D91EB" w14:textId="02CF3588"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20 </w:t>
            </w:r>
          </w:p>
        </w:tc>
      </w:tr>
      <w:tr w:rsidR="00E3671E" w:rsidRPr="005F7586" w14:paraId="23F09AB5"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742E8F8" w14:textId="66F473FB"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12 </w:t>
            </w:r>
          </w:p>
        </w:tc>
        <w:tc>
          <w:tcPr>
            <w:tcW w:w="1364" w:type="dxa"/>
            <w:tcBorders>
              <w:top w:val="nil"/>
              <w:left w:val="single" w:sz="4" w:space="0" w:color="auto"/>
              <w:bottom w:val="nil"/>
              <w:right w:val="single" w:sz="4" w:space="0" w:color="auto"/>
            </w:tcBorders>
            <w:vAlign w:val="center"/>
          </w:tcPr>
          <w:p w14:paraId="1CF0480A" w14:textId="1715D004"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7 </w:t>
            </w:r>
          </w:p>
        </w:tc>
        <w:tc>
          <w:tcPr>
            <w:tcW w:w="1612" w:type="dxa"/>
            <w:tcBorders>
              <w:top w:val="nil"/>
              <w:left w:val="single" w:sz="4" w:space="0" w:color="auto"/>
              <w:bottom w:val="nil"/>
              <w:right w:val="single" w:sz="4" w:space="0" w:color="auto"/>
            </w:tcBorders>
            <w:vAlign w:val="center"/>
          </w:tcPr>
          <w:p w14:paraId="49086839" w14:textId="55D4A76A"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10 </w:t>
            </w:r>
          </w:p>
        </w:tc>
        <w:tc>
          <w:tcPr>
            <w:tcW w:w="2231" w:type="dxa"/>
            <w:tcBorders>
              <w:top w:val="nil"/>
              <w:left w:val="single" w:sz="4" w:space="0" w:color="auto"/>
              <w:bottom w:val="nil"/>
              <w:right w:val="single" w:sz="4" w:space="0" w:color="auto"/>
            </w:tcBorders>
            <w:shd w:val="clear" w:color="auto" w:fill="auto"/>
            <w:vAlign w:val="center"/>
          </w:tcPr>
          <w:p w14:paraId="62931C36" w14:textId="77777777"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£65,000 - £69,999</w:t>
            </w:r>
          </w:p>
        </w:tc>
        <w:tc>
          <w:tcPr>
            <w:tcW w:w="1303" w:type="dxa"/>
            <w:tcBorders>
              <w:top w:val="nil"/>
              <w:left w:val="single" w:sz="4" w:space="0" w:color="auto"/>
              <w:bottom w:val="nil"/>
              <w:right w:val="single" w:sz="4" w:space="0" w:color="auto"/>
            </w:tcBorders>
            <w:shd w:val="clear" w:color="auto" w:fill="auto"/>
            <w:vAlign w:val="center"/>
          </w:tcPr>
          <w:p w14:paraId="40AE24B9" w14:textId="62455F2C"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14 </w:t>
            </w:r>
          </w:p>
        </w:tc>
        <w:tc>
          <w:tcPr>
            <w:tcW w:w="1232" w:type="dxa"/>
            <w:tcBorders>
              <w:top w:val="nil"/>
              <w:left w:val="single" w:sz="4" w:space="0" w:color="auto"/>
              <w:bottom w:val="nil"/>
              <w:right w:val="single" w:sz="4" w:space="0" w:color="auto"/>
            </w:tcBorders>
            <w:vAlign w:val="center"/>
          </w:tcPr>
          <w:p w14:paraId="73C3B6A1" w14:textId="1A6100BE"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12 </w:t>
            </w:r>
          </w:p>
        </w:tc>
        <w:tc>
          <w:tcPr>
            <w:tcW w:w="1701" w:type="dxa"/>
            <w:tcBorders>
              <w:top w:val="nil"/>
              <w:left w:val="single" w:sz="4" w:space="0" w:color="auto"/>
              <w:bottom w:val="nil"/>
              <w:right w:val="single" w:sz="4" w:space="0" w:color="auto"/>
            </w:tcBorders>
            <w:vAlign w:val="center"/>
          </w:tcPr>
          <w:p w14:paraId="36422E22" w14:textId="166636C4"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14 </w:t>
            </w:r>
          </w:p>
        </w:tc>
      </w:tr>
      <w:tr w:rsidR="00E3671E" w:rsidRPr="005F7586" w14:paraId="5D054FA1"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06BC8C0" w14:textId="339DBF8D"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15 </w:t>
            </w:r>
          </w:p>
        </w:tc>
        <w:tc>
          <w:tcPr>
            <w:tcW w:w="1364" w:type="dxa"/>
            <w:tcBorders>
              <w:top w:val="nil"/>
              <w:left w:val="single" w:sz="4" w:space="0" w:color="auto"/>
              <w:bottom w:val="nil"/>
              <w:right w:val="single" w:sz="4" w:space="0" w:color="auto"/>
            </w:tcBorders>
            <w:vAlign w:val="center"/>
          </w:tcPr>
          <w:p w14:paraId="22015407" w14:textId="7C2064AB"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7 </w:t>
            </w:r>
          </w:p>
        </w:tc>
        <w:tc>
          <w:tcPr>
            <w:tcW w:w="1612" w:type="dxa"/>
            <w:tcBorders>
              <w:top w:val="nil"/>
              <w:left w:val="single" w:sz="4" w:space="0" w:color="auto"/>
              <w:bottom w:val="nil"/>
              <w:right w:val="single" w:sz="4" w:space="0" w:color="auto"/>
            </w:tcBorders>
            <w:vAlign w:val="center"/>
          </w:tcPr>
          <w:p w14:paraId="28016810" w14:textId="2C7AA4A0"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11 </w:t>
            </w:r>
          </w:p>
        </w:tc>
        <w:tc>
          <w:tcPr>
            <w:tcW w:w="2231" w:type="dxa"/>
            <w:tcBorders>
              <w:top w:val="nil"/>
              <w:left w:val="single" w:sz="4" w:space="0" w:color="auto"/>
              <w:bottom w:val="nil"/>
              <w:right w:val="single" w:sz="4" w:space="0" w:color="auto"/>
            </w:tcBorders>
            <w:shd w:val="clear" w:color="auto" w:fill="auto"/>
            <w:vAlign w:val="center"/>
          </w:tcPr>
          <w:p w14:paraId="5901E748" w14:textId="77777777"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£70,000 - £74,999</w:t>
            </w:r>
          </w:p>
        </w:tc>
        <w:tc>
          <w:tcPr>
            <w:tcW w:w="1303" w:type="dxa"/>
            <w:tcBorders>
              <w:top w:val="nil"/>
              <w:left w:val="single" w:sz="4" w:space="0" w:color="auto"/>
              <w:bottom w:val="nil"/>
              <w:right w:val="single" w:sz="4" w:space="0" w:color="auto"/>
            </w:tcBorders>
            <w:shd w:val="clear" w:color="auto" w:fill="auto"/>
            <w:vAlign w:val="center"/>
          </w:tcPr>
          <w:p w14:paraId="39129B36" w14:textId="6A4FCA74"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6 </w:t>
            </w:r>
          </w:p>
        </w:tc>
        <w:tc>
          <w:tcPr>
            <w:tcW w:w="1232" w:type="dxa"/>
            <w:tcBorders>
              <w:top w:val="nil"/>
              <w:left w:val="single" w:sz="4" w:space="0" w:color="auto"/>
              <w:bottom w:val="nil"/>
              <w:right w:val="single" w:sz="4" w:space="0" w:color="auto"/>
            </w:tcBorders>
            <w:vAlign w:val="center"/>
          </w:tcPr>
          <w:p w14:paraId="19D9293B" w14:textId="1216A866"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11 </w:t>
            </w:r>
          </w:p>
        </w:tc>
        <w:tc>
          <w:tcPr>
            <w:tcW w:w="1701" w:type="dxa"/>
            <w:tcBorders>
              <w:top w:val="nil"/>
              <w:left w:val="single" w:sz="4" w:space="0" w:color="auto"/>
              <w:bottom w:val="nil"/>
              <w:right w:val="single" w:sz="4" w:space="0" w:color="auto"/>
            </w:tcBorders>
            <w:vAlign w:val="center"/>
          </w:tcPr>
          <w:p w14:paraId="3B0F8244" w14:textId="0A4705E2"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7 </w:t>
            </w:r>
          </w:p>
        </w:tc>
      </w:tr>
      <w:tr w:rsidR="00E3671E" w:rsidRPr="005F7586" w14:paraId="1F3801EC"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2FCCC707" w14:textId="412C83F3"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8 </w:t>
            </w:r>
          </w:p>
        </w:tc>
        <w:tc>
          <w:tcPr>
            <w:tcW w:w="1364" w:type="dxa"/>
            <w:tcBorders>
              <w:top w:val="nil"/>
              <w:left w:val="single" w:sz="4" w:space="0" w:color="auto"/>
              <w:bottom w:val="nil"/>
              <w:right w:val="single" w:sz="4" w:space="0" w:color="auto"/>
            </w:tcBorders>
            <w:vAlign w:val="center"/>
          </w:tcPr>
          <w:p w14:paraId="5DFC34D4" w14:textId="12B5D431"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4 </w:t>
            </w:r>
          </w:p>
        </w:tc>
        <w:tc>
          <w:tcPr>
            <w:tcW w:w="1612" w:type="dxa"/>
            <w:tcBorders>
              <w:top w:val="nil"/>
              <w:left w:val="single" w:sz="4" w:space="0" w:color="auto"/>
              <w:bottom w:val="nil"/>
              <w:right w:val="single" w:sz="4" w:space="0" w:color="auto"/>
            </w:tcBorders>
            <w:vAlign w:val="center"/>
          </w:tcPr>
          <w:p w14:paraId="2F838853" w14:textId="085C8509"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8 </w:t>
            </w:r>
          </w:p>
        </w:tc>
        <w:tc>
          <w:tcPr>
            <w:tcW w:w="2231" w:type="dxa"/>
            <w:tcBorders>
              <w:top w:val="nil"/>
              <w:left w:val="single" w:sz="4" w:space="0" w:color="auto"/>
              <w:bottom w:val="nil"/>
              <w:right w:val="single" w:sz="4" w:space="0" w:color="auto"/>
            </w:tcBorders>
            <w:shd w:val="clear" w:color="auto" w:fill="auto"/>
            <w:vAlign w:val="center"/>
          </w:tcPr>
          <w:p w14:paraId="6411B3CA" w14:textId="77777777"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£75,000 - £79,999</w:t>
            </w:r>
          </w:p>
        </w:tc>
        <w:tc>
          <w:tcPr>
            <w:tcW w:w="1303" w:type="dxa"/>
            <w:tcBorders>
              <w:top w:val="nil"/>
              <w:left w:val="single" w:sz="4" w:space="0" w:color="auto"/>
              <w:bottom w:val="nil"/>
              <w:right w:val="single" w:sz="4" w:space="0" w:color="auto"/>
            </w:tcBorders>
            <w:shd w:val="clear" w:color="auto" w:fill="auto"/>
            <w:vAlign w:val="center"/>
          </w:tcPr>
          <w:p w14:paraId="162B2BD8" w14:textId="61B964C0"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14 </w:t>
            </w:r>
          </w:p>
        </w:tc>
        <w:tc>
          <w:tcPr>
            <w:tcW w:w="1232" w:type="dxa"/>
            <w:tcBorders>
              <w:top w:val="nil"/>
              <w:left w:val="single" w:sz="4" w:space="0" w:color="auto"/>
              <w:bottom w:val="nil"/>
              <w:right w:val="single" w:sz="4" w:space="0" w:color="auto"/>
            </w:tcBorders>
            <w:vAlign w:val="center"/>
          </w:tcPr>
          <w:p w14:paraId="113DC0AF" w14:textId="205AF5B0"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3 </w:t>
            </w:r>
          </w:p>
        </w:tc>
        <w:tc>
          <w:tcPr>
            <w:tcW w:w="1701" w:type="dxa"/>
            <w:tcBorders>
              <w:top w:val="nil"/>
              <w:left w:val="single" w:sz="4" w:space="0" w:color="auto"/>
              <w:bottom w:val="nil"/>
              <w:right w:val="single" w:sz="4" w:space="0" w:color="auto"/>
            </w:tcBorders>
            <w:vAlign w:val="center"/>
          </w:tcPr>
          <w:p w14:paraId="0915AA6E" w14:textId="5C9035E8"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13 </w:t>
            </w:r>
          </w:p>
        </w:tc>
      </w:tr>
      <w:tr w:rsidR="00E3671E" w:rsidRPr="005F7586" w14:paraId="33B59763"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42AE8AE8" w14:textId="1C51D78C"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8 </w:t>
            </w:r>
          </w:p>
        </w:tc>
        <w:tc>
          <w:tcPr>
            <w:tcW w:w="1364" w:type="dxa"/>
            <w:tcBorders>
              <w:top w:val="nil"/>
              <w:left w:val="single" w:sz="4" w:space="0" w:color="auto"/>
              <w:bottom w:val="nil"/>
              <w:right w:val="single" w:sz="4" w:space="0" w:color="auto"/>
            </w:tcBorders>
            <w:vAlign w:val="center"/>
          </w:tcPr>
          <w:p w14:paraId="3D13CDC2" w14:textId="09E9DA1A"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3BC95F66" w14:textId="7E916C28"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7 </w:t>
            </w:r>
          </w:p>
        </w:tc>
        <w:tc>
          <w:tcPr>
            <w:tcW w:w="2231" w:type="dxa"/>
            <w:tcBorders>
              <w:top w:val="nil"/>
              <w:left w:val="single" w:sz="4" w:space="0" w:color="auto"/>
              <w:bottom w:val="nil"/>
              <w:right w:val="single" w:sz="4" w:space="0" w:color="auto"/>
            </w:tcBorders>
            <w:shd w:val="clear" w:color="auto" w:fill="auto"/>
            <w:vAlign w:val="center"/>
          </w:tcPr>
          <w:p w14:paraId="375D9051" w14:textId="77777777"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£80,000 - £84,999</w:t>
            </w:r>
          </w:p>
        </w:tc>
        <w:tc>
          <w:tcPr>
            <w:tcW w:w="1303" w:type="dxa"/>
            <w:tcBorders>
              <w:top w:val="nil"/>
              <w:left w:val="single" w:sz="4" w:space="0" w:color="auto"/>
              <w:bottom w:val="nil"/>
              <w:right w:val="single" w:sz="4" w:space="0" w:color="auto"/>
            </w:tcBorders>
            <w:shd w:val="clear" w:color="auto" w:fill="auto"/>
            <w:vAlign w:val="center"/>
          </w:tcPr>
          <w:p w14:paraId="1B76391D" w14:textId="2370DE60"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10 </w:t>
            </w:r>
          </w:p>
        </w:tc>
        <w:tc>
          <w:tcPr>
            <w:tcW w:w="1232" w:type="dxa"/>
            <w:tcBorders>
              <w:top w:val="nil"/>
              <w:left w:val="single" w:sz="4" w:space="0" w:color="auto"/>
              <w:bottom w:val="nil"/>
              <w:right w:val="single" w:sz="4" w:space="0" w:color="auto"/>
            </w:tcBorders>
            <w:vAlign w:val="center"/>
          </w:tcPr>
          <w:p w14:paraId="2179BE2A" w14:textId="3C0FBB3A"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568126AD" w14:textId="428E7C4F"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10 </w:t>
            </w:r>
          </w:p>
        </w:tc>
      </w:tr>
      <w:tr w:rsidR="00E3671E" w:rsidRPr="005F7586" w14:paraId="1A3E680A"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587D70F4" w14:textId="13FD8C6D"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5F631F20" w14:textId="1B4F70D8"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612" w:type="dxa"/>
            <w:tcBorders>
              <w:top w:val="nil"/>
              <w:left w:val="single" w:sz="4" w:space="0" w:color="auto"/>
              <w:bottom w:val="nil"/>
              <w:right w:val="single" w:sz="4" w:space="0" w:color="auto"/>
            </w:tcBorders>
            <w:vAlign w:val="center"/>
          </w:tcPr>
          <w:p w14:paraId="78ADEA56" w14:textId="528F994D"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2 </w:t>
            </w:r>
          </w:p>
        </w:tc>
        <w:tc>
          <w:tcPr>
            <w:tcW w:w="2231" w:type="dxa"/>
            <w:tcBorders>
              <w:top w:val="nil"/>
              <w:left w:val="single" w:sz="4" w:space="0" w:color="auto"/>
              <w:bottom w:val="nil"/>
              <w:right w:val="single" w:sz="4" w:space="0" w:color="auto"/>
            </w:tcBorders>
            <w:shd w:val="clear" w:color="auto" w:fill="auto"/>
            <w:vAlign w:val="center"/>
          </w:tcPr>
          <w:p w14:paraId="4303CBAB" w14:textId="77777777"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£85,000 - £89,999</w:t>
            </w:r>
          </w:p>
        </w:tc>
        <w:tc>
          <w:tcPr>
            <w:tcW w:w="1303" w:type="dxa"/>
            <w:tcBorders>
              <w:top w:val="nil"/>
              <w:left w:val="single" w:sz="4" w:space="0" w:color="auto"/>
              <w:bottom w:val="nil"/>
              <w:right w:val="single" w:sz="4" w:space="0" w:color="auto"/>
            </w:tcBorders>
            <w:shd w:val="clear" w:color="auto" w:fill="auto"/>
            <w:vAlign w:val="center"/>
          </w:tcPr>
          <w:p w14:paraId="03A944A7" w14:textId="6F43AD2D"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232" w:type="dxa"/>
            <w:tcBorders>
              <w:top w:val="nil"/>
              <w:left w:val="single" w:sz="4" w:space="0" w:color="auto"/>
              <w:bottom w:val="nil"/>
              <w:right w:val="single" w:sz="4" w:space="0" w:color="auto"/>
            </w:tcBorders>
            <w:vAlign w:val="center"/>
          </w:tcPr>
          <w:p w14:paraId="0FBB72DE" w14:textId="12578652"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25326AF8" w14:textId="42C8ABB7"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 </w:t>
            </w:r>
          </w:p>
        </w:tc>
      </w:tr>
      <w:tr w:rsidR="00E3671E" w:rsidRPr="005F7586" w14:paraId="26F4C82A"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72A0718" w14:textId="11B59AFC"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2 </w:t>
            </w:r>
          </w:p>
        </w:tc>
        <w:tc>
          <w:tcPr>
            <w:tcW w:w="1364" w:type="dxa"/>
            <w:tcBorders>
              <w:top w:val="nil"/>
              <w:left w:val="single" w:sz="4" w:space="0" w:color="auto"/>
              <w:bottom w:val="nil"/>
              <w:right w:val="single" w:sz="4" w:space="0" w:color="auto"/>
            </w:tcBorders>
            <w:vAlign w:val="center"/>
          </w:tcPr>
          <w:p w14:paraId="525F1E27" w14:textId="5B6030D3"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612" w:type="dxa"/>
            <w:tcBorders>
              <w:top w:val="nil"/>
              <w:left w:val="single" w:sz="4" w:space="0" w:color="auto"/>
              <w:bottom w:val="nil"/>
              <w:right w:val="single" w:sz="4" w:space="0" w:color="auto"/>
            </w:tcBorders>
            <w:vAlign w:val="center"/>
          </w:tcPr>
          <w:p w14:paraId="2614905E" w14:textId="260CFB72"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4 </w:t>
            </w:r>
          </w:p>
        </w:tc>
        <w:tc>
          <w:tcPr>
            <w:tcW w:w="2231" w:type="dxa"/>
            <w:tcBorders>
              <w:top w:val="nil"/>
              <w:left w:val="single" w:sz="4" w:space="0" w:color="auto"/>
              <w:bottom w:val="nil"/>
              <w:right w:val="single" w:sz="4" w:space="0" w:color="auto"/>
            </w:tcBorders>
            <w:shd w:val="clear" w:color="auto" w:fill="auto"/>
            <w:vAlign w:val="center"/>
          </w:tcPr>
          <w:p w14:paraId="7DF32396" w14:textId="77777777"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£90,000 - £94,999</w:t>
            </w:r>
          </w:p>
        </w:tc>
        <w:tc>
          <w:tcPr>
            <w:tcW w:w="1303" w:type="dxa"/>
            <w:tcBorders>
              <w:top w:val="nil"/>
              <w:left w:val="single" w:sz="4" w:space="0" w:color="auto"/>
              <w:bottom w:val="nil"/>
              <w:right w:val="single" w:sz="4" w:space="0" w:color="auto"/>
            </w:tcBorders>
            <w:shd w:val="clear" w:color="auto" w:fill="auto"/>
            <w:vAlign w:val="center"/>
          </w:tcPr>
          <w:p w14:paraId="73A92F98" w14:textId="2770609A"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2 </w:t>
            </w:r>
          </w:p>
        </w:tc>
        <w:tc>
          <w:tcPr>
            <w:tcW w:w="1232" w:type="dxa"/>
            <w:tcBorders>
              <w:top w:val="nil"/>
              <w:left w:val="single" w:sz="4" w:space="0" w:color="auto"/>
              <w:bottom w:val="nil"/>
              <w:right w:val="single" w:sz="4" w:space="0" w:color="auto"/>
            </w:tcBorders>
            <w:vAlign w:val="center"/>
          </w:tcPr>
          <w:p w14:paraId="3C93CF08" w14:textId="1D36B49C"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0D7A46A4" w14:textId="56BB9525"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2 </w:t>
            </w:r>
          </w:p>
        </w:tc>
      </w:tr>
      <w:tr w:rsidR="00E3671E" w:rsidRPr="005F7586" w14:paraId="43FA62F9"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7AFAAC8" w14:textId="20DF3610"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10</w:t>
            </w:r>
          </w:p>
        </w:tc>
        <w:tc>
          <w:tcPr>
            <w:tcW w:w="1364" w:type="dxa"/>
            <w:tcBorders>
              <w:top w:val="nil"/>
              <w:left w:val="single" w:sz="4" w:space="0" w:color="auto"/>
              <w:bottom w:val="nil"/>
              <w:right w:val="single" w:sz="4" w:space="0" w:color="auto"/>
            </w:tcBorders>
            <w:vAlign w:val="center"/>
          </w:tcPr>
          <w:p w14:paraId="493784FC" w14:textId="150CB9A8"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71F59894" w14:textId="0AC321BF"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10 </w:t>
            </w:r>
          </w:p>
        </w:tc>
        <w:tc>
          <w:tcPr>
            <w:tcW w:w="2231" w:type="dxa"/>
            <w:tcBorders>
              <w:top w:val="nil"/>
              <w:left w:val="single" w:sz="4" w:space="0" w:color="auto"/>
              <w:bottom w:val="nil"/>
              <w:right w:val="single" w:sz="4" w:space="0" w:color="auto"/>
            </w:tcBorders>
            <w:shd w:val="clear" w:color="auto" w:fill="auto"/>
            <w:vAlign w:val="center"/>
          </w:tcPr>
          <w:p w14:paraId="75EB4838" w14:textId="77777777"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£95,000 - £99,999</w:t>
            </w:r>
          </w:p>
        </w:tc>
        <w:tc>
          <w:tcPr>
            <w:tcW w:w="1303" w:type="dxa"/>
            <w:tcBorders>
              <w:top w:val="nil"/>
              <w:left w:val="single" w:sz="4" w:space="0" w:color="auto"/>
              <w:bottom w:val="nil"/>
              <w:right w:val="single" w:sz="4" w:space="0" w:color="auto"/>
            </w:tcBorders>
            <w:shd w:val="clear" w:color="auto" w:fill="auto"/>
            <w:vAlign w:val="center"/>
          </w:tcPr>
          <w:p w14:paraId="5E3E8042" w14:textId="7555896D"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7 </w:t>
            </w:r>
          </w:p>
        </w:tc>
        <w:tc>
          <w:tcPr>
            <w:tcW w:w="1232" w:type="dxa"/>
            <w:tcBorders>
              <w:top w:val="nil"/>
              <w:left w:val="single" w:sz="4" w:space="0" w:color="auto"/>
              <w:bottom w:val="nil"/>
              <w:right w:val="single" w:sz="4" w:space="0" w:color="auto"/>
            </w:tcBorders>
            <w:vAlign w:val="center"/>
          </w:tcPr>
          <w:p w14:paraId="1ECB3DD1" w14:textId="6D860465"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760F4C98" w14:textId="496382D0"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7 </w:t>
            </w:r>
          </w:p>
        </w:tc>
      </w:tr>
      <w:tr w:rsidR="00E3671E" w:rsidRPr="005F7586" w14:paraId="3E1B2AD6"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7B3B8C1" w14:textId="3C4DAA33"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64" w:type="dxa"/>
            <w:tcBorders>
              <w:top w:val="nil"/>
              <w:left w:val="single" w:sz="4" w:space="0" w:color="auto"/>
              <w:bottom w:val="nil"/>
              <w:right w:val="single" w:sz="4" w:space="0" w:color="auto"/>
            </w:tcBorders>
            <w:vAlign w:val="center"/>
          </w:tcPr>
          <w:p w14:paraId="44C3BD33" w14:textId="01C8A74F"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612" w:type="dxa"/>
            <w:tcBorders>
              <w:top w:val="nil"/>
              <w:left w:val="single" w:sz="4" w:space="0" w:color="auto"/>
              <w:bottom w:val="nil"/>
              <w:right w:val="single" w:sz="4" w:space="0" w:color="auto"/>
            </w:tcBorders>
            <w:vAlign w:val="center"/>
          </w:tcPr>
          <w:p w14:paraId="243E1563" w14:textId="37C62E40"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7CC731DB" w14:textId="60A1483C"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£100,000 - £104,999</w:t>
            </w:r>
          </w:p>
        </w:tc>
        <w:tc>
          <w:tcPr>
            <w:tcW w:w="1303" w:type="dxa"/>
            <w:tcBorders>
              <w:top w:val="nil"/>
              <w:left w:val="single" w:sz="4" w:space="0" w:color="auto"/>
              <w:bottom w:val="nil"/>
              <w:right w:val="single" w:sz="4" w:space="0" w:color="auto"/>
            </w:tcBorders>
            <w:shd w:val="clear" w:color="auto" w:fill="auto"/>
            <w:vAlign w:val="center"/>
          </w:tcPr>
          <w:p w14:paraId="00D095EC" w14:textId="099E439A"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5 </w:t>
            </w:r>
          </w:p>
        </w:tc>
        <w:tc>
          <w:tcPr>
            <w:tcW w:w="1232" w:type="dxa"/>
            <w:tcBorders>
              <w:top w:val="nil"/>
              <w:left w:val="single" w:sz="4" w:space="0" w:color="auto"/>
              <w:bottom w:val="nil"/>
              <w:right w:val="single" w:sz="4" w:space="0" w:color="auto"/>
            </w:tcBorders>
            <w:vAlign w:val="center"/>
          </w:tcPr>
          <w:p w14:paraId="5D143FD8" w14:textId="17941CDA"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701" w:type="dxa"/>
            <w:tcBorders>
              <w:top w:val="nil"/>
              <w:left w:val="single" w:sz="4" w:space="0" w:color="auto"/>
              <w:bottom w:val="nil"/>
              <w:right w:val="single" w:sz="4" w:space="0" w:color="auto"/>
            </w:tcBorders>
            <w:vAlign w:val="center"/>
          </w:tcPr>
          <w:p w14:paraId="6CE23BC0" w14:textId="282389A0"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5 </w:t>
            </w:r>
          </w:p>
        </w:tc>
      </w:tr>
      <w:tr w:rsidR="006F6B5A" w:rsidRPr="005F7586" w14:paraId="7C8654C0"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D4AC534" w14:textId="32C6BBF1" w:rsidR="006F6B5A" w:rsidRPr="005F7586" w:rsidRDefault="006F6B5A" w:rsidP="006F6B5A">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587C24DF" w14:textId="57E46753" w:rsidR="006F6B5A" w:rsidRPr="005F7586" w:rsidRDefault="006F6B5A" w:rsidP="006F6B5A">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2D9F55B5" w14:textId="2F72E7A1" w:rsidR="006F6B5A" w:rsidRPr="005F7586" w:rsidRDefault="006F6B5A" w:rsidP="006F6B5A">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2231" w:type="dxa"/>
            <w:tcBorders>
              <w:top w:val="nil"/>
              <w:left w:val="single" w:sz="4" w:space="0" w:color="auto"/>
              <w:bottom w:val="nil"/>
              <w:right w:val="single" w:sz="4" w:space="0" w:color="auto"/>
            </w:tcBorders>
            <w:shd w:val="clear" w:color="auto" w:fill="auto"/>
            <w:vAlign w:val="center"/>
          </w:tcPr>
          <w:p w14:paraId="54A7BA4C" w14:textId="452FBFB6" w:rsidR="006F6B5A" w:rsidRPr="005F7586" w:rsidRDefault="006F6B5A" w:rsidP="006F6B5A">
            <w:pPr>
              <w:pStyle w:val="table"/>
              <w:ind w:left="57"/>
              <w:jc w:val="center"/>
              <w:rPr>
                <w:rFonts w:ascii="Verdana" w:hAnsi="Verdana"/>
                <w:color w:val="auto"/>
                <w:szCs w:val="16"/>
              </w:rPr>
            </w:pPr>
            <w:r w:rsidRPr="005F7586">
              <w:rPr>
                <w:rFonts w:ascii="Verdana" w:hAnsi="Verdana"/>
                <w:color w:val="auto"/>
                <w:szCs w:val="16"/>
              </w:rPr>
              <w:t>£105,000 - £109,999</w:t>
            </w:r>
          </w:p>
        </w:tc>
        <w:tc>
          <w:tcPr>
            <w:tcW w:w="1303" w:type="dxa"/>
            <w:tcBorders>
              <w:top w:val="nil"/>
              <w:left w:val="single" w:sz="4" w:space="0" w:color="auto"/>
              <w:bottom w:val="nil"/>
              <w:right w:val="single" w:sz="4" w:space="0" w:color="auto"/>
            </w:tcBorders>
            <w:shd w:val="clear" w:color="auto" w:fill="auto"/>
            <w:vAlign w:val="center"/>
          </w:tcPr>
          <w:p w14:paraId="41A2E2A1" w14:textId="03DDFFFF" w:rsidR="006F6B5A" w:rsidRPr="005F7586" w:rsidRDefault="00E3671E" w:rsidP="006F6B5A">
            <w:pPr>
              <w:jc w:val="right"/>
              <w:rPr>
                <w:rFonts w:ascii="Verdana" w:hAnsi="Verdana" w:cs="Calibri"/>
                <w:color w:val="000000"/>
                <w:sz w:val="16"/>
                <w:szCs w:val="16"/>
              </w:rPr>
            </w:pPr>
            <w:r w:rsidRPr="005F7586">
              <w:rPr>
                <w:rFonts w:ascii="Verdana" w:hAnsi="Verdana" w:cs="Calibri"/>
                <w:color w:val="000000"/>
                <w:sz w:val="16"/>
                <w:szCs w:val="16"/>
              </w:rPr>
              <w:t>-</w:t>
            </w:r>
          </w:p>
        </w:tc>
        <w:tc>
          <w:tcPr>
            <w:tcW w:w="1232" w:type="dxa"/>
            <w:tcBorders>
              <w:top w:val="nil"/>
              <w:left w:val="single" w:sz="4" w:space="0" w:color="auto"/>
              <w:bottom w:val="nil"/>
              <w:right w:val="single" w:sz="4" w:space="0" w:color="auto"/>
            </w:tcBorders>
            <w:vAlign w:val="center"/>
          </w:tcPr>
          <w:p w14:paraId="20DD1F58" w14:textId="76B27E80" w:rsidR="006F6B5A" w:rsidRPr="005F7586" w:rsidRDefault="00E3671E" w:rsidP="006F6B5A">
            <w:pPr>
              <w:jc w:val="right"/>
              <w:rPr>
                <w:rFonts w:ascii="Verdana" w:hAnsi="Verdana" w:cs="Calibri"/>
                <w:color w:val="000000"/>
                <w:sz w:val="16"/>
                <w:szCs w:val="16"/>
              </w:rPr>
            </w:pPr>
            <w:r w:rsidRPr="005F7586">
              <w:rPr>
                <w:rFonts w:ascii="Verdana" w:hAnsi="Verdana" w:cs="Calibri"/>
                <w:color w:val="000000"/>
                <w:sz w:val="16"/>
                <w:szCs w:val="16"/>
              </w:rPr>
              <w:t>-</w:t>
            </w:r>
          </w:p>
        </w:tc>
        <w:tc>
          <w:tcPr>
            <w:tcW w:w="1701" w:type="dxa"/>
            <w:tcBorders>
              <w:top w:val="nil"/>
              <w:left w:val="single" w:sz="4" w:space="0" w:color="auto"/>
              <w:bottom w:val="nil"/>
              <w:right w:val="single" w:sz="4" w:space="0" w:color="auto"/>
            </w:tcBorders>
            <w:vAlign w:val="center"/>
          </w:tcPr>
          <w:p w14:paraId="5E08392D" w14:textId="38ABDC6D" w:rsidR="006F6B5A" w:rsidRPr="005F7586" w:rsidRDefault="00E3671E" w:rsidP="006F6B5A">
            <w:pPr>
              <w:jc w:val="right"/>
              <w:rPr>
                <w:rFonts w:ascii="Verdana" w:hAnsi="Verdana" w:cs="Calibri"/>
                <w:color w:val="000000"/>
                <w:sz w:val="16"/>
                <w:szCs w:val="16"/>
              </w:rPr>
            </w:pPr>
            <w:r w:rsidRPr="005F7586">
              <w:rPr>
                <w:rFonts w:ascii="Verdana" w:hAnsi="Verdana" w:cs="Calibri"/>
                <w:color w:val="000000"/>
                <w:sz w:val="16"/>
                <w:szCs w:val="16"/>
              </w:rPr>
              <w:t>-</w:t>
            </w:r>
          </w:p>
        </w:tc>
      </w:tr>
      <w:tr w:rsidR="00E3671E" w:rsidRPr="005F7586" w14:paraId="12BC22E6"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75B2B319" w14:textId="5FE001CB"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64" w:type="dxa"/>
            <w:tcBorders>
              <w:top w:val="nil"/>
              <w:left w:val="single" w:sz="4" w:space="0" w:color="auto"/>
              <w:bottom w:val="nil"/>
              <w:right w:val="single" w:sz="4" w:space="0" w:color="auto"/>
            </w:tcBorders>
            <w:vAlign w:val="center"/>
          </w:tcPr>
          <w:p w14:paraId="638DBD84" w14:textId="50D8F692"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4FAC6ADC" w14:textId="52FFE326"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248C6812" w14:textId="0472671B"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£110,000 - £114,999</w:t>
            </w:r>
          </w:p>
        </w:tc>
        <w:tc>
          <w:tcPr>
            <w:tcW w:w="1303" w:type="dxa"/>
            <w:tcBorders>
              <w:top w:val="nil"/>
              <w:left w:val="single" w:sz="4" w:space="0" w:color="auto"/>
              <w:bottom w:val="nil"/>
              <w:right w:val="single" w:sz="4" w:space="0" w:color="auto"/>
            </w:tcBorders>
            <w:shd w:val="clear" w:color="auto" w:fill="auto"/>
            <w:vAlign w:val="center"/>
          </w:tcPr>
          <w:p w14:paraId="39812E77" w14:textId="33A643C5"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232" w:type="dxa"/>
            <w:tcBorders>
              <w:top w:val="nil"/>
              <w:left w:val="single" w:sz="4" w:space="0" w:color="auto"/>
              <w:bottom w:val="nil"/>
              <w:right w:val="single" w:sz="4" w:space="0" w:color="auto"/>
            </w:tcBorders>
            <w:vAlign w:val="center"/>
          </w:tcPr>
          <w:p w14:paraId="2BE0605A" w14:textId="0C82BA88"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59DD1D5B" w14:textId="0E3A9E58"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2 </w:t>
            </w:r>
          </w:p>
        </w:tc>
      </w:tr>
      <w:tr w:rsidR="00E3671E" w:rsidRPr="005F7586" w14:paraId="2EC4D054"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1213B2C3" w14:textId="2329CF72"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18BDA5FA" w14:textId="4C37616A"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3E953812" w14:textId="4F4BB6DE"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7D94D29E" w14:textId="52CDF33F"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£115,000 - £119,999</w:t>
            </w:r>
          </w:p>
        </w:tc>
        <w:tc>
          <w:tcPr>
            <w:tcW w:w="1303" w:type="dxa"/>
            <w:tcBorders>
              <w:top w:val="nil"/>
              <w:left w:val="single" w:sz="4" w:space="0" w:color="auto"/>
              <w:bottom w:val="nil"/>
              <w:right w:val="single" w:sz="4" w:space="0" w:color="auto"/>
            </w:tcBorders>
            <w:shd w:val="clear" w:color="auto" w:fill="auto"/>
            <w:vAlign w:val="center"/>
          </w:tcPr>
          <w:p w14:paraId="5160ED8F" w14:textId="42582056"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1232" w:type="dxa"/>
            <w:tcBorders>
              <w:top w:val="nil"/>
              <w:left w:val="single" w:sz="4" w:space="0" w:color="auto"/>
              <w:bottom w:val="nil"/>
              <w:right w:val="single" w:sz="4" w:space="0" w:color="auto"/>
            </w:tcBorders>
            <w:vAlign w:val="center"/>
          </w:tcPr>
          <w:p w14:paraId="0E867206" w14:textId="49DD5836"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1701" w:type="dxa"/>
            <w:tcBorders>
              <w:top w:val="nil"/>
              <w:left w:val="single" w:sz="4" w:space="0" w:color="auto"/>
              <w:bottom w:val="nil"/>
              <w:right w:val="single" w:sz="4" w:space="0" w:color="auto"/>
            </w:tcBorders>
            <w:vAlign w:val="center"/>
          </w:tcPr>
          <w:p w14:paraId="56D1194F" w14:textId="4B8DE8B5"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r>
      <w:tr w:rsidR="00E3671E" w:rsidRPr="005F7586" w14:paraId="0DABC32D"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4737C6" w14:textId="47DBF9C9"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4E336D36" w14:textId="7419E31C"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612" w:type="dxa"/>
            <w:tcBorders>
              <w:top w:val="nil"/>
              <w:left w:val="single" w:sz="4" w:space="0" w:color="auto"/>
              <w:bottom w:val="nil"/>
              <w:right w:val="single" w:sz="4" w:space="0" w:color="auto"/>
            </w:tcBorders>
            <w:vAlign w:val="center"/>
          </w:tcPr>
          <w:p w14:paraId="25F198FF" w14:textId="1C58002A"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2231" w:type="dxa"/>
            <w:tcBorders>
              <w:top w:val="nil"/>
              <w:left w:val="single" w:sz="4" w:space="0" w:color="auto"/>
              <w:bottom w:val="nil"/>
              <w:right w:val="single" w:sz="4" w:space="0" w:color="auto"/>
            </w:tcBorders>
            <w:shd w:val="clear" w:color="auto" w:fill="auto"/>
            <w:vAlign w:val="center"/>
          </w:tcPr>
          <w:p w14:paraId="40872316" w14:textId="77777777"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£120,000 - £124,999</w:t>
            </w:r>
          </w:p>
        </w:tc>
        <w:tc>
          <w:tcPr>
            <w:tcW w:w="1303" w:type="dxa"/>
            <w:tcBorders>
              <w:top w:val="nil"/>
              <w:left w:val="single" w:sz="4" w:space="0" w:color="auto"/>
              <w:bottom w:val="nil"/>
              <w:right w:val="single" w:sz="4" w:space="0" w:color="auto"/>
            </w:tcBorders>
            <w:shd w:val="clear" w:color="auto" w:fill="auto"/>
            <w:vAlign w:val="center"/>
          </w:tcPr>
          <w:p w14:paraId="1B59E287" w14:textId="1E254079"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1232" w:type="dxa"/>
            <w:tcBorders>
              <w:top w:val="nil"/>
              <w:left w:val="single" w:sz="4" w:space="0" w:color="auto"/>
              <w:bottom w:val="nil"/>
              <w:right w:val="single" w:sz="4" w:space="0" w:color="auto"/>
            </w:tcBorders>
            <w:vAlign w:val="center"/>
          </w:tcPr>
          <w:p w14:paraId="62541F38" w14:textId="162717D5"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1701" w:type="dxa"/>
            <w:tcBorders>
              <w:top w:val="nil"/>
              <w:left w:val="single" w:sz="4" w:space="0" w:color="auto"/>
              <w:bottom w:val="nil"/>
              <w:right w:val="single" w:sz="4" w:space="0" w:color="auto"/>
            </w:tcBorders>
            <w:vAlign w:val="center"/>
          </w:tcPr>
          <w:p w14:paraId="503EA0CD" w14:textId="74CA10DB"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r>
      <w:tr w:rsidR="00E3671E" w:rsidRPr="005F7586" w14:paraId="23396CCA"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59CCB6B" w14:textId="7CE697F0"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4B34BDBC" w14:textId="38171813"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1612" w:type="dxa"/>
            <w:tcBorders>
              <w:top w:val="nil"/>
              <w:left w:val="single" w:sz="4" w:space="0" w:color="auto"/>
              <w:bottom w:val="nil"/>
              <w:right w:val="single" w:sz="4" w:space="0" w:color="auto"/>
            </w:tcBorders>
            <w:vAlign w:val="center"/>
          </w:tcPr>
          <w:p w14:paraId="415FA46C" w14:textId="441CE172"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0D3395E2" w14:textId="7C28D90A"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£125,000 - £129,999</w:t>
            </w:r>
          </w:p>
        </w:tc>
        <w:tc>
          <w:tcPr>
            <w:tcW w:w="1303" w:type="dxa"/>
            <w:tcBorders>
              <w:top w:val="nil"/>
              <w:left w:val="single" w:sz="4" w:space="0" w:color="auto"/>
              <w:bottom w:val="nil"/>
              <w:right w:val="single" w:sz="4" w:space="0" w:color="auto"/>
            </w:tcBorders>
            <w:shd w:val="clear" w:color="auto" w:fill="auto"/>
            <w:vAlign w:val="center"/>
          </w:tcPr>
          <w:p w14:paraId="0F09BFFE" w14:textId="06F59088"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1232" w:type="dxa"/>
            <w:tcBorders>
              <w:top w:val="nil"/>
              <w:left w:val="single" w:sz="4" w:space="0" w:color="auto"/>
              <w:bottom w:val="nil"/>
              <w:right w:val="single" w:sz="4" w:space="0" w:color="auto"/>
            </w:tcBorders>
            <w:vAlign w:val="center"/>
          </w:tcPr>
          <w:p w14:paraId="0417324B" w14:textId="15B66556"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1701" w:type="dxa"/>
            <w:tcBorders>
              <w:top w:val="nil"/>
              <w:left w:val="single" w:sz="4" w:space="0" w:color="auto"/>
              <w:bottom w:val="nil"/>
              <w:right w:val="single" w:sz="4" w:space="0" w:color="auto"/>
            </w:tcBorders>
            <w:vAlign w:val="center"/>
          </w:tcPr>
          <w:p w14:paraId="08F11182" w14:textId="115A4300"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r>
      <w:tr w:rsidR="00E3671E" w:rsidRPr="005F7586" w14:paraId="09A11DEF"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330189A9" w14:textId="102C02F4"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364" w:type="dxa"/>
            <w:tcBorders>
              <w:top w:val="nil"/>
              <w:left w:val="single" w:sz="4" w:space="0" w:color="auto"/>
              <w:bottom w:val="nil"/>
              <w:right w:val="single" w:sz="4" w:space="0" w:color="auto"/>
            </w:tcBorders>
            <w:vAlign w:val="center"/>
          </w:tcPr>
          <w:p w14:paraId="5D0AD9F5" w14:textId="7DCE0BC3"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1612" w:type="dxa"/>
            <w:tcBorders>
              <w:top w:val="nil"/>
              <w:left w:val="single" w:sz="4" w:space="0" w:color="auto"/>
              <w:bottom w:val="nil"/>
              <w:right w:val="single" w:sz="4" w:space="0" w:color="auto"/>
            </w:tcBorders>
            <w:vAlign w:val="center"/>
          </w:tcPr>
          <w:p w14:paraId="04586360" w14:textId="547C554D"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4DE90568" w14:textId="065DEB68" w:rsidR="00E3671E" w:rsidRPr="005F7586" w:rsidRDefault="00E3671E" w:rsidP="00E3671E">
            <w:pPr>
              <w:pStyle w:val="table"/>
              <w:ind w:left="57"/>
              <w:jc w:val="center"/>
              <w:rPr>
                <w:rFonts w:ascii="Verdana" w:hAnsi="Verdana"/>
                <w:color w:val="auto"/>
                <w:szCs w:val="16"/>
              </w:rPr>
            </w:pPr>
            <w:r w:rsidRPr="005F7586">
              <w:rPr>
                <w:rFonts w:ascii="Verdana" w:hAnsi="Verdana"/>
                <w:color w:val="auto"/>
                <w:szCs w:val="16"/>
              </w:rPr>
              <w:t>£130,000 - £134,999</w:t>
            </w:r>
          </w:p>
        </w:tc>
        <w:tc>
          <w:tcPr>
            <w:tcW w:w="1303" w:type="dxa"/>
            <w:tcBorders>
              <w:top w:val="nil"/>
              <w:left w:val="single" w:sz="4" w:space="0" w:color="auto"/>
              <w:bottom w:val="nil"/>
              <w:right w:val="single" w:sz="4" w:space="0" w:color="auto"/>
            </w:tcBorders>
            <w:shd w:val="clear" w:color="auto" w:fill="auto"/>
            <w:vAlign w:val="center"/>
          </w:tcPr>
          <w:p w14:paraId="7F815512" w14:textId="4EC917AA"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1232" w:type="dxa"/>
            <w:tcBorders>
              <w:top w:val="nil"/>
              <w:left w:val="single" w:sz="4" w:space="0" w:color="auto"/>
              <w:bottom w:val="nil"/>
              <w:right w:val="single" w:sz="4" w:space="0" w:color="auto"/>
            </w:tcBorders>
            <w:vAlign w:val="center"/>
          </w:tcPr>
          <w:p w14:paraId="1FA9A221" w14:textId="139DA53C"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1701" w:type="dxa"/>
            <w:tcBorders>
              <w:top w:val="nil"/>
              <w:left w:val="single" w:sz="4" w:space="0" w:color="auto"/>
              <w:bottom w:val="nil"/>
              <w:right w:val="single" w:sz="4" w:space="0" w:color="auto"/>
            </w:tcBorders>
            <w:vAlign w:val="center"/>
          </w:tcPr>
          <w:p w14:paraId="49BD98F0" w14:textId="21D8A56C"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r>
      <w:tr w:rsidR="00E3671E" w:rsidRPr="005F7586" w14:paraId="44F5ABEF" w14:textId="77777777" w:rsidTr="00792EEF">
        <w:trPr>
          <w:trHeight w:val="176"/>
          <w:jc w:val="center"/>
        </w:trPr>
        <w:tc>
          <w:tcPr>
            <w:tcW w:w="1325" w:type="dxa"/>
            <w:tcBorders>
              <w:top w:val="nil"/>
              <w:left w:val="single" w:sz="4" w:space="0" w:color="auto"/>
              <w:bottom w:val="nil"/>
              <w:right w:val="single" w:sz="4" w:space="0" w:color="auto"/>
            </w:tcBorders>
            <w:shd w:val="clear" w:color="auto" w:fill="auto"/>
            <w:vAlign w:val="center"/>
          </w:tcPr>
          <w:p w14:paraId="6930B3AC" w14:textId="1FD1DC49"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1364" w:type="dxa"/>
            <w:tcBorders>
              <w:top w:val="nil"/>
              <w:left w:val="single" w:sz="4" w:space="0" w:color="auto"/>
              <w:bottom w:val="nil"/>
              <w:right w:val="single" w:sz="4" w:space="0" w:color="auto"/>
            </w:tcBorders>
            <w:vAlign w:val="center"/>
          </w:tcPr>
          <w:p w14:paraId="0C69B710" w14:textId="50FCA041"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1612" w:type="dxa"/>
            <w:tcBorders>
              <w:top w:val="nil"/>
              <w:left w:val="single" w:sz="4" w:space="0" w:color="auto"/>
              <w:bottom w:val="nil"/>
              <w:right w:val="single" w:sz="4" w:space="0" w:color="auto"/>
            </w:tcBorders>
            <w:vAlign w:val="center"/>
          </w:tcPr>
          <w:p w14:paraId="4EA091AA" w14:textId="069CBF40"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w:t>
            </w:r>
          </w:p>
        </w:tc>
        <w:tc>
          <w:tcPr>
            <w:tcW w:w="2231" w:type="dxa"/>
            <w:tcBorders>
              <w:top w:val="nil"/>
              <w:left w:val="single" w:sz="4" w:space="0" w:color="auto"/>
              <w:bottom w:val="nil"/>
              <w:right w:val="single" w:sz="4" w:space="0" w:color="auto"/>
            </w:tcBorders>
            <w:shd w:val="clear" w:color="auto" w:fill="auto"/>
            <w:vAlign w:val="center"/>
          </w:tcPr>
          <w:p w14:paraId="01011116" w14:textId="4792C684" w:rsidR="00E3671E" w:rsidRPr="005F7586" w:rsidRDefault="00E3671E" w:rsidP="00E3671E">
            <w:pPr>
              <w:jc w:val="center"/>
              <w:rPr>
                <w:rFonts w:ascii="Verdana" w:hAnsi="Verdana" w:cs="Calibri"/>
                <w:sz w:val="16"/>
                <w:szCs w:val="16"/>
                <w:lang w:eastAsia="en-GB"/>
              </w:rPr>
            </w:pPr>
            <w:r w:rsidRPr="005F7586">
              <w:rPr>
                <w:rFonts w:ascii="Verdana" w:hAnsi="Verdana" w:cs="Calibri"/>
                <w:sz w:val="16"/>
                <w:szCs w:val="16"/>
              </w:rPr>
              <w:t>£175,000 - £179,999</w:t>
            </w:r>
          </w:p>
        </w:tc>
        <w:tc>
          <w:tcPr>
            <w:tcW w:w="1303" w:type="dxa"/>
            <w:tcBorders>
              <w:top w:val="nil"/>
              <w:left w:val="single" w:sz="4" w:space="0" w:color="auto"/>
              <w:bottom w:val="nil"/>
              <w:right w:val="single" w:sz="4" w:space="0" w:color="auto"/>
            </w:tcBorders>
            <w:shd w:val="clear" w:color="auto" w:fill="auto"/>
            <w:vAlign w:val="center"/>
          </w:tcPr>
          <w:p w14:paraId="20F922CE" w14:textId="229E06CE"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232" w:type="dxa"/>
            <w:tcBorders>
              <w:top w:val="nil"/>
              <w:left w:val="single" w:sz="4" w:space="0" w:color="auto"/>
              <w:bottom w:val="nil"/>
              <w:right w:val="single" w:sz="4" w:space="0" w:color="auto"/>
            </w:tcBorders>
            <w:vAlign w:val="center"/>
          </w:tcPr>
          <w:p w14:paraId="10B8F9F4" w14:textId="2377D0B9"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701" w:type="dxa"/>
            <w:tcBorders>
              <w:top w:val="nil"/>
              <w:left w:val="single" w:sz="4" w:space="0" w:color="auto"/>
              <w:bottom w:val="nil"/>
              <w:right w:val="single" w:sz="4" w:space="0" w:color="auto"/>
            </w:tcBorders>
            <w:vAlign w:val="center"/>
          </w:tcPr>
          <w:p w14:paraId="2359BEB3" w14:textId="468F1269" w:rsidR="00E3671E" w:rsidRPr="005F7586" w:rsidRDefault="00E3671E" w:rsidP="00E3671E">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6F6B5A" w:rsidRPr="005F7586" w14:paraId="0505570C" w14:textId="77777777" w:rsidTr="00792EEF">
        <w:trPr>
          <w:trHeight w:val="176"/>
          <w:jc w:val="center"/>
        </w:trPr>
        <w:tc>
          <w:tcPr>
            <w:tcW w:w="1325" w:type="dxa"/>
            <w:tcBorders>
              <w:top w:val="nil"/>
              <w:left w:val="single" w:sz="4" w:space="0" w:color="auto"/>
              <w:bottom w:val="single" w:sz="4" w:space="0" w:color="auto"/>
              <w:right w:val="single" w:sz="4" w:space="0" w:color="auto"/>
            </w:tcBorders>
            <w:shd w:val="clear" w:color="auto" w:fill="auto"/>
            <w:vAlign w:val="center"/>
          </w:tcPr>
          <w:p w14:paraId="06729CB6" w14:textId="1E86C0D0" w:rsidR="006F6B5A" w:rsidRPr="005F7586" w:rsidRDefault="006F6B5A" w:rsidP="006F6B5A">
            <w:pPr>
              <w:rPr>
                <w:rFonts w:ascii="Verdana" w:hAnsi="Verdana" w:cs="Calibri"/>
                <w:color w:val="000000"/>
                <w:sz w:val="16"/>
                <w:szCs w:val="16"/>
              </w:rPr>
            </w:pPr>
            <w:r w:rsidRPr="005F7586">
              <w:rPr>
                <w:rFonts w:ascii="Verdana" w:hAnsi="Verdana" w:cs="Calibri"/>
                <w:color w:val="000000"/>
                <w:sz w:val="16"/>
                <w:szCs w:val="16"/>
              </w:rPr>
              <w:t> </w:t>
            </w:r>
          </w:p>
        </w:tc>
        <w:tc>
          <w:tcPr>
            <w:tcW w:w="1364" w:type="dxa"/>
            <w:tcBorders>
              <w:top w:val="nil"/>
              <w:left w:val="single" w:sz="4" w:space="0" w:color="auto"/>
              <w:bottom w:val="single" w:sz="4" w:space="0" w:color="auto"/>
              <w:right w:val="single" w:sz="4" w:space="0" w:color="auto"/>
            </w:tcBorders>
            <w:vAlign w:val="center"/>
          </w:tcPr>
          <w:p w14:paraId="75F2981A" w14:textId="32A1DD6A" w:rsidR="006F6B5A" w:rsidRPr="005F7586" w:rsidRDefault="006F6B5A" w:rsidP="006F6B5A">
            <w:pPr>
              <w:rPr>
                <w:rFonts w:ascii="Verdana" w:hAnsi="Verdana" w:cs="Calibri"/>
                <w:color w:val="000000"/>
                <w:sz w:val="16"/>
                <w:szCs w:val="16"/>
              </w:rPr>
            </w:pPr>
            <w:r w:rsidRPr="005F7586">
              <w:rPr>
                <w:rFonts w:ascii="Verdana" w:hAnsi="Verdana" w:cs="Calibri"/>
                <w:color w:val="000000"/>
                <w:sz w:val="16"/>
                <w:szCs w:val="16"/>
              </w:rPr>
              <w:t> </w:t>
            </w:r>
          </w:p>
        </w:tc>
        <w:tc>
          <w:tcPr>
            <w:tcW w:w="1612" w:type="dxa"/>
            <w:tcBorders>
              <w:top w:val="nil"/>
              <w:left w:val="single" w:sz="4" w:space="0" w:color="auto"/>
              <w:bottom w:val="single" w:sz="4" w:space="0" w:color="auto"/>
              <w:right w:val="single" w:sz="4" w:space="0" w:color="auto"/>
            </w:tcBorders>
            <w:vAlign w:val="center"/>
          </w:tcPr>
          <w:p w14:paraId="76C2212B" w14:textId="5C8C9AAF" w:rsidR="006F6B5A" w:rsidRPr="005F7586" w:rsidRDefault="006F6B5A" w:rsidP="006F6B5A">
            <w:pPr>
              <w:jc w:val="right"/>
              <w:rPr>
                <w:rFonts w:ascii="Verdana" w:hAnsi="Verdana" w:cs="Calibri"/>
                <w:color w:val="000000"/>
                <w:sz w:val="16"/>
                <w:szCs w:val="16"/>
              </w:rPr>
            </w:pPr>
            <w:r w:rsidRPr="005F7586">
              <w:rPr>
                <w:rFonts w:ascii="Verdana" w:hAnsi="Verdana" w:cs="Calibri"/>
                <w:color w:val="000000"/>
                <w:sz w:val="16"/>
                <w:szCs w:val="16"/>
              </w:rPr>
              <w:t> </w:t>
            </w:r>
          </w:p>
        </w:tc>
        <w:tc>
          <w:tcPr>
            <w:tcW w:w="2231" w:type="dxa"/>
            <w:tcBorders>
              <w:top w:val="nil"/>
              <w:left w:val="single" w:sz="4" w:space="0" w:color="auto"/>
              <w:bottom w:val="single" w:sz="4" w:space="0" w:color="auto"/>
              <w:right w:val="single" w:sz="4" w:space="0" w:color="auto"/>
            </w:tcBorders>
            <w:shd w:val="clear" w:color="auto" w:fill="auto"/>
            <w:vAlign w:val="center"/>
          </w:tcPr>
          <w:p w14:paraId="107F550D" w14:textId="77777777" w:rsidR="006F6B5A" w:rsidRPr="005F7586" w:rsidRDefault="006F6B5A" w:rsidP="006F6B5A">
            <w:pPr>
              <w:pStyle w:val="table"/>
              <w:ind w:left="57"/>
              <w:jc w:val="center"/>
              <w:rPr>
                <w:rFonts w:ascii="Verdana" w:hAnsi="Verdana"/>
                <w:color w:val="auto"/>
                <w:szCs w:val="16"/>
              </w:rPr>
            </w:pPr>
          </w:p>
        </w:tc>
        <w:tc>
          <w:tcPr>
            <w:tcW w:w="1303" w:type="dxa"/>
            <w:tcBorders>
              <w:top w:val="nil"/>
              <w:left w:val="single" w:sz="4" w:space="0" w:color="auto"/>
              <w:bottom w:val="single" w:sz="4" w:space="0" w:color="auto"/>
              <w:right w:val="single" w:sz="4" w:space="0" w:color="auto"/>
            </w:tcBorders>
            <w:shd w:val="clear" w:color="auto" w:fill="auto"/>
            <w:vAlign w:val="center"/>
          </w:tcPr>
          <w:p w14:paraId="7FEE92E2" w14:textId="2CFEC7C5" w:rsidR="006F6B5A" w:rsidRPr="005F7586" w:rsidRDefault="006F6B5A" w:rsidP="006F6B5A">
            <w:pPr>
              <w:rPr>
                <w:rFonts w:ascii="Verdana" w:hAnsi="Verdana" w:cs="Calibri"/>
                <w:color w:val="000000"/>
                <w:sz w:val="16"/>
                <w:szCs w:val="16"/>
              </w:rPr>
            </w:pPr>
          </w:p>
        </w:tc>
        <w:tc>
          <w:tcPr>
            <w:tcW w:w="1232" w:type="dxa"/>
            <w:tcBorders>
              <w:top w:val="nil"/>
              <w:left w:val="single" w:sz="4" w:space="0" w:color="auto"/>
              <w:bottom w:val="single" w:sz="4" w:space="0" w:color="auto"/>
              <w:right w:val="single" w:sz="4" w:space="0" w:color="auto"/>
            </w:tcBorders>
            <w:vAlign w:val="center"/>
          </w:tcPr>
          <w:p w14:paraId="7E85ED05" w14:textId="53743AC0" w:rsidR="006F6B5A" w:rsidRPr="005F7586" w:rsidRDefault="006F6B5A" w:rsidP="006F6B5A">
            <w:pPr>
              <w:rPr>
                <w:rFonts w:ascii="Verdana" w:hAnsi="Verdana" w:cs="Calibri"/>
                <w:color w:val="000000"/>
                <w:sz w:val="16"/>
                <w:szCs w:val="16"/>
              </w:rPr>
            </w:pPr>
          </w:p>
        </w:tc>
        <w:tc>
          <w:tcPr>
            <w:tcW w:w="1701" w:type="dxa"/>
            <w:tcBorders>
              <w:top w:val="nil"/>
              <w:left w:val="single" w:sz="4" w:space="0" w:color="auto"/>
              <w:bottom w:val="single" w:sz="4" w:space="0" w:color="auto"/>
              <w:right w:val="single" w:sz="4" w:space="0" w:color="auto"/>
            </w:tcBorders>
            <w:vAlign w:val="center"/>
          </w:tcPr>
          <w:p w14:paraId="72E2E202" w14:textId="12BC0E10" w:rsidR="006F6B5A" w:rsidRPr="005F7586" w:rsidRDefault="006F6B5A" w:rsidP="006F6B5A">
            <w:pPr>
              <w:jc w:val="right"/>
              <w:rPr>
                <w:rFonts w:ascii="Verdana" w:hAnsi="Verdana" w:cs="Calibri"/>
                <w:color w:val="000000"/>
                <w:sz w:val="16"/>
                <w:szCs w:val="16"/>
              </w:rPr>
            </w:pPr>
          </w:p>
        </w:tc>
      </w:tr>
      <w:tr w:rsidR="009870B7" w:rsidRPr="005F7586" w14:paraId="5E2E6FA1" w14:textId="77777777" w:rsidTr="00792EEF">
        <w:trPr>
          <w:trHeight w:val="176"/>
          <w:jc w:val="center"/>
        </w:trPr>
        <w:tc>
          <w:tcPr>
            <w:tcW w:w="1325" w:type="dxa"/>
            <w:tcBorders>
              <w:top w:val="single" w:sz="4" w:space="0" w:color="auto"/>
              <w:left w:val="single" w:sz="4" w:space="0" w:color="auto"/>
              <w:bottom w:val="single" w:sz="4" w:space="0" w:color="auto"/>
              <w:right w:val="single" w:sz="4" w:space="0" w:color="auto"/>
            </w:tcBorders>
            <w:shd w:val="clear" w:color="auto" w:fill="A6A6A6"/>
            <w:vAlign w:val="center"/>
          </w:tcPr>
          <w:p w14:paraId="38E925A0" w14:textId="256DCBB4" w:rsidR="009870B7" w:rsidRPr="005F7586" w:rsidRDefault="009870B7" w:rsidP="009870B7">
            <w:pPr>
              <w:jc w:val="right"/>
              <w:rPr>
                <w:rFonts w:ascii="Verdana" w:hAnsi="Verdana" w:cs="Calibri"/>
                <w:b/>
                <w:color w:val="000000"/>
                <w:sz w:val="16"/>
                <w:szCs w:val="16"/>
              </w:rPr>
            </w:pPr>
            <w:r w:rsidRPr="005F7586">
              <w:rPr>
                <w:rFonts w:ascii="Verdana" w:hAnsi="Verdana" w:cs="Calibri"/>
                <w:b/>
                <w:bCs/>
                <w:color w:val="000000"/>
                <w:sz w:val="16"/>
                <w:szCs w:val="16"/>
              </w:rPr>
              <w:t xml:space="preserve">152 </w:t>
            </w:r>
          </w:p>
        </w:tc>
        <w:tc>
          <w:tcPr>
            <w:tcW w:w="1364" w:type="dxa"/>
            <w:tcBorders>
              <w:top w:val="single" w:sz="4" w:space="0" w:color="auto"/>
              <w:left w:val="single" w:sz="4" w:space="0" w:color="auto"/>
              <w:bottom w:val="single" w:sz="4" w:space="0" w:color="auto"/>
              <w:right w:val="single" w:sz="4" w:space="0" w:color="auto"/>
            </w:tcBorders>
            <w:shd w:val="clear" w:color="auto" w:fill="A6A6A6"/>
            <w:vAlign w:val="center"/>
          </w:tcPr>
          <w:p w14:paraId="635542CA" w14:textId="47F2DE9E" w:rsidR="009870B7" w:rsidRPr="005F7586" w:rsidRDefault="009870B7" w:rsidP="009870B7">
            <w:pPr>
              <w:jc w:val="right"/>
              <w:rPr>
                <w:rFonts w:ascii="Verdana" w:hAnsi="Verdana" w:cs="Calibri"/>
                <w:b/>
                <w:color w:val="000000"/>
                <w:sz w:val="16"/>
                <w:szCs w:val="16"/>
              </w:rPr>
            </w:pPr>
            <w:r w:rsidRPr="005F7586">
              <w:rPr>
                <w:rFonts w:ascii="Verdana" w:hAnsi="Verdana" w:cs="Calibri"/>
                <w:b/>
                <w:bCs/>
                <w:color w:val="000000"/>
                <w:sz w:val="16"/>
                <w:szCs w:val="16"/>
              </w:rPr>
              <w:t xml:space="preserve">62 </w:t>
            </w:r>
          </w:p>
        </w:tc>
        <w:tc>
          <w:tcPr>
            <w:tcW w:w="1612" w:type="dxa"/>
            <w:tcBorders>
              <w:top w:val="single" w:sz="4" w:space="0" w:color="auto"/>
              <w:left w:val="single" w:sz="4" w:space="0" w:color="auto"/>
              <w:bottom w:val="single" w:sz="4" w:space="0" w:color="auto"/>
              <w:right w:val="single" w:sz="4" w:space="0" w:color="auto"/>
            </w:tcBorders>
            <w:shd w:val="clear" w:color="auto" w:fill="A6A6A6"/>
            <w:vAlign w:val="center"/>
          </w:tcPr>
          <w:p w14:paraId="58F02D27" w14:textId="4E635B18" w:rsidR="009870B7" w:rsidRPr="005F7586" w:rsidRDefault="009870B7" w:rsidP="009870B7">
            <w:pPr>
              <w:jc w:val="right"/>
              <w:rPr>
                <w:rFonts w:ascii="Verdana" w:hAnsi="Verdana" w:cs="Calibri"/>
                <w:b/>
                <w:color w:val="000000"/>
                <w:sz w:val="16"/>
                <w:szCs w:val="16"/>
              </w:rPr>
            </w:pPr>
            <w:r w:rsidRPr="005F7586">
              <w:rPr>
                <w:rFonts w:ascii="Verdana" w:hAnsi="Verdana" w:cs="Calibri"/>
                <w:b/>
                <w:bCs/>
                <w:color w:val="000000"/>
                <w:sz w:val="16"/>
                <w:szCs w:val="16"/>
              </w:rPr>
              <w:t xml:space="preserve">144 </w:t>
            </w:r>
          </w:p>
        </w:tc>
        <w:tc>
          <w:tcPr>
            <w:tcW w:w="2231" w:type="dxa"/>
            <w:tcBorders>
              <w:top w:val="single" w:sz="4" w:space="0" w:color="auto"/>
              <w:left w:val="single" w:sz="4" w:space="0" w:color="auto"/>
              <w:bottom w:val="single" w:sz="4" w:space="0" w:color="auto"/>
              <w:right w:val="single" w:sz="4" w:space="0" w:color="auto"/>
            </w:tcBorders>
            <w:shd w:val="clear" w:color="auto" w:fill="A6A6A6"/>
            <w:vAlign w:val="center"/>
          </w:tcPr>
          <w:p w14:paraId="11010EFB" w14:textId="77777777" w:rsidR="009870B7" w:rsidRPr="005F7586" w:rsidRDefault="009870B7" w:rsidP="009870B7">
            <w:pPr>
              <w:pStyle w:val="table"/>
              <w:ind w:left="57"/>
              <w:rPr>
                <w:rFonts w:ascii="Verdana" w:hAnsi="Verdana"/>
                <w:b/>
                <w:color w:val="auto"/>
                <w:szCs w:val="16"/>
              </w:rPr>
            </w:pPr>
          </w:p>
        </w:tc>
        <w:tc>
          <w:tcPr>
            <w:tcW w:w="1303" w:type="dxa"/>
            <w:tcBorders>
              <w:top w:val="single" w:sz="4" w:space="0" w:color="auto"/>
              <w:left w:val="single" w:sz="4" w:space="0" w:color="auto"/>
              <w:bottom w:val="single" w:sz="4" w:space="0" w:color="auto"/>
              <w:right w:val="single" w:sz="4" w:space="0" w:color="auto"/>
            </w:tcBorders>
            <w:shd w:val="clear" w:color="auto" w:fill="A6A6A6"/>
            <w:vAlign w:val="center"/>
          </w:tcPr>
          <w:p w14:paraId="70A8768B" w14:textId="101D3149" w:rsidR="009870B7" w:rsidRPr="005F7586" w:rsidRDefault="009870B7" w:rsidP="009870B7">
            <w:pPr>
              <w:jc w:val="right"/>
              <w:rPr>
                <w:rFonts w:ascii="Verdana" w:hAnsi="Verdana" w:cs="Calibri"/>
                <w:b/>
                <w:bCs/>
                <w:color w:val="000000"/>
                <w:sz w:val="16"/>
                <w:szCs w:val="16"/>
              </w:rPr>
            </w:pPr>
            <w:r w:rsidRPr="005F7586">
              <w:rPr>
                <w:rFonts w:ascii="Verdana" w:hAnsi="Verdana" w:cs="Calibri"/>
                <w:b/>
                <w:bCs/>
                <w:color w:val="000000"/>
                <w:sz w:val="16"/>
                <w:szCs w:val="16"/>
              </w:rPr>
              <w:t xml:space="preserve">147 </w:t>
            </w:r>
          </w:p>
        </w:tc>
        <w:tc>
          <w:tcPr>
            <w:tcW w:w="1232" w:type="dxa"/>
            <w:tcBorders>
              <w:top w:val="single" w:sz="4" w:space="0" w:color="auto"/>
              <w:left w:val="single" w:sz="4" w:space="0" w:color="auto"/>
              <w:bottom w:val="single" w:sz="4" w:space="0" w:color="auto"/>
              <w:right w:val="single" w:sz="4" w:space="0" w:color="auto"/>
            </w:tcBorders>
            <w:shd w:val="clear" w:color="auto" w:fill="A6A6A6"/>
            <w:vAlign w:val="center"/>
          </w:tcPr>
          <w:p w14:paraId="09D897A7" w14:textId="4AF86635" w:rsidR="009870B7" w:rsidRPr="005F7586" w:rsidRDefault="009870B7" w:rsidP="009870B7">
            <w:pPr>
              <w:jc w:val="right"/>
              <w:rPr>
                <w:rFonts w:ascii="Verdana" w:hAnsi="Verdana" w:cs="Calibri"/>
                <w:b/>
                <w:bCs/>
                <w:color w:val="000000"/>
                <w:sz w:val="16"/>
                <w:szCs w:val="16"/>
              </w:rPr>
            </w:pPr>
            <w:r w:rsidRPr="005F7586">
              <w:rPr>
                <w:rFonts w:ascii="Verdana" w:hAnsi="Verdana" w:cs="Calibri"/>
                <w:b/>
                <w:bCs/>
                <w:color w:val="000000"/>
                <w:sz w:val="16"/>
                <w:szCs w:val="16"/>
              </w:rPr>
              <w:t xml:space="preserve">74 </w:t>
            </w:r>
          </w:p>
        </w:tc>
        <w:tc>
          <w:tcPr>
            <w:tcW w:w="1701" w:type="dxa"/>
            <w:tcBorders>
              <w:top w:val="single" w:sz="4" w:space="0" w:color="auto"/>
              <w:left w:val="single" w:sz="4" w:space="0" w:color="auto"/>
              <w:bottom w:val="single" w:sz="4" w:space="0" w:color="auto"/>
              <w:right w:val="single" w:sz="4" w:space="0" w:color="auto"/>
            </w:tcBorders>
            <w:shd w:val="clear" w:color="auto" w:fill="A6A6A6"/>
            <w:vAlign w:val="center"/>
          </w:tcPr>
          <w:p w14:paraId="553E9D89" w14:textId="3675CAEF" w:rsidR="009870B7" w:rsidRPr="005F7586" w:rsidRDefault="009870B7" w:rsidP="009870B7">
            <w:pPr>
              <w:jc w:val="right"/>
              <w:rPr>
                <w:rFonts w:ascii="Verdana" w:hAnsi="Verdana" w:cs="Calibri"/>
                <w:b/>
                <w:bCs/>
                <w:color w:val="000000"/>
                <w:sz w:val="16"/>
                <w:szCs w:val="16"/>
              </w:rPr>
            </w:pPr>
            <w:r w:rsidRPr="005F7586">
              <w:rPr>
                <w:rFonts w:ascii="Verdana" w:hAnsi="Verdana" w:cs="Calibri"/>
                <w:b/>
                <w:bCs/>
                <w:color w:val="000000"/>
                <w:sz w:val="16"/>
                <w:szCs w:val="16"/>
              </w:rPr>
              <w:t xml:space="preserve">146 </w:t>
            </w:r>
          </w:p>
        </w:tc>
      </w:tr>
    </w:tbl>
    <w:p w14:paraId="367D4BAE" w14:textId="77777777" w:rsidR="002C5F7D" w:rsidRPr="005F7586" w:rsidRDefault="002C5F7D" w:rsidP="006A6115">
      <w:pPr>
        <w:rPr>
          <w:rFonts w:ascii="Verdana" w:hAnsi="Verdana" w:cs="Arial"/>
          <w:sz w:val="18"/>
          <w:szCs w:val="20"/>
        </w:rPr>
      </w:pPr>
    </w:p>
    <w:p w14:paraId="7FCD2407" w14:textId="35EA2562" w:rsidR="00DE3771" w:rsidRPr="005F7586" w:rsidRDefault="00DE3771" w:rsidP="006A6115">
      <w:pPr>
        <w:rPr>
          <w:rFonts w:ascii="Verdana" w:hAnsi="Verdana" w:cs="Arial"/>
          <w:sz w:val="18"/>
          <w:szCs w:val="20"/>
        </w:rPr>
      </w:pPr>
      <w:r w:rsidRPr="005F7586">
        <w:rPr>
          <w:rFonts w:ascii="Verdana" w:hAnsi="Verdana" w:cs="Arial"/>
          <w:sz w:val="18"/>
          <w:szCs w:val="20"/>
        </w:rPr>
        <w:t>The numbers of exit packages with total cost per band and total cost of the redundancies and other departures are set out in the table below:</w:t>
      </w:r>
      <w:r w:rsidR="00CC675B" w:rsidRPr="005F7586">
        <w:rPr>
          <w:rFonts w:ascii="Verdana" w:hAnsi="Verdana" w:cs="Arial"/>
          <w:sz w:val="18"/>
          <w:szCs w:val="20"/>
        </w:rPr>
        <w:t xml:space="preserve"> </w:t>
      </w:r>
    </w:p>
    <w:p w14:paraId="72A8F0C6" w14:textId="5629C368" w:rsidR="00887A3E" w:rsidRPr="005F7586" w:rsidRDefault="00887A3E" w:rsidP="006A6115">
      <w:pPr>
        <w:rPr>
          <w:rFonts w:ascii="Verdana" w:hAnsi="Verdana" w:cs="Arial"/>
          <w:sz w:val="18"/>
          <w:szCs w:val="20"/>
        </w:rPr>
      </w:pPr>
    </w:p>
    <w:p w14:paraId="1B3A40C7" w14:textId="0B03AA5B" w:rsidR="00887A3E" w:rsidRPr="005F7586" w:rsidRDefault="00887A3E" w:rsidP="006A6115">
      <w:pPr>
        <w:rPr>
          <w:rFonts w:ascii="Verdana" w:hAnsi="Verdana" w:cs="Arial"/>
          <w:sz w:val="18"/>
          <w:szCs w:val="20"/>
        </w:rPr>
      </w:pPr>
    </w:p>
    <w:p w14:paraId="26AB2A25" w14:textId="77777777" w:rsidR="006F6B5A" w:rsidRPr="005F7586" w:rsidRDefault="006F6B5A" w:rsidP="006A6115">
      <w:pPr>
        <w:rPr>
          <w:rFonts w:ascii="Verdana" w:hAnsi="Verdana" w:cs="Arial"/>
          <w:sz w:val="18"/>
          <w:szCs w:val="20"/>
        </w:rPr>
      </w:pPr>
    </w:p>
    <w:p w14:paraId="6EE61F3D" w14:textId="0D4964E5" w:rsidR="00887A3E" w:rsidRPr="005F7586" w:rsidRDefault="00887A3E" w:rsidP="006A6115">
      <w:pPr>
        <w:rPr>
          <w:rFonts w:ascii="Verdana" w:hAnsi="Verdana" w:cs="Arial"/>
          <w:sz w:val="18"/>
          <w:szCs w:val="20"/>
        </w:rPr>
      </w:pPr>
    </w:p>
    <w:p w14:paraId="53B050E0" w14:textId="2E1B773F" w:rsidR="00887A3E" w:rsidRPr="005F7586" w:rsidRDefault="00887A3E" w:rsidP="006A6115">
      <w:pPr>
        <w:rPr>
          <w:rFonts w:ascii="Verdana" w:hAnsi="Verdana" w:cs="Arial"/>
          <w:sz w:val="18"/>
          <w:szCs w:val="20"/>
        </w:rPr>
      </w:pPr>
    </w:p>
    <w:tbl>
      <w:tblPr>
        <w:tblW w:w="11286" w:type="dxa"/>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2534"/>
        <w:gridCol w:w="1094"/>
        <w:gridCol w:w="1094"/>
        <w:gridCol w:w="1094"/>
        <w:gridCol w:w="1094"/>
        <w:gridCol w:w="1094"/>
        <w:gridCol w:w="1094"/>
        <w:gridCol w:w="1094"/>
        <w:gridCol w:w="1094"/>
      </w:tblGrid>
      <w:tr w:rsidR="006E41F3" w:rsidRPr="005F7586" w14:paraId="315980D9" w14:textId="77777777" w:rsidTr="006E41F3">
        <w:trPr>
          <w:trHeight w:val="159"/>
        </w:trPr>
        <w:tc>
          <w:tcPr>
            <w:tcW w:w="2534" w:type="dxa"/>
            <w:vMerge w:val="restart"/>
            <w:tcBorders>
              <w:top w:val="single" w:sz="4" w:space="0" w:color="auto"/>
              <w:left w:val="single" w:sz="4" w:space="0" w:color="auto"/>
              <w:right w:val="single" w:sz="4" w:space="0" w:color="auto"/>
            </w:tcBorders>
            <w:shd w:val="clear" w:color="auto" w:fill="auto"/>
            <w:vAlign w:val="center"/>
          </w:tcPr>
          <w:p w14:paraId="2EB679DB" w14:textId="22D30EA5" w:rsidR="006E41F3" w:rsidRPr="005F7586" w:rsidRDefault="00FB7590" w:rsidP="006A6115">
            <w:pPr>
              <w:pStyle w:val="table"/>
              <w:ind w:left="57"/>
              <w:jc w:val="center"/>
              <w:rPr>
                <w:rFonts w:ascii="Verdana" w:hAnsi="Verdana"/>
                <w:b/>
                <w:color w:val="auto"/>
                <w:szCs w:val="16"/>
              </w:rPr>
            </w:pPr>
            <w:r w:rsidRPr="005F7586">
              <w:rPr>
                <w:rFonts w:ascii="Verdana" w:hAnsi="Verdana"/>
                <w:b/>
                <w:color w:val="auto"/>
                <w:szCs w:val="16"/>
              </w:rPr>
              <w:t>E</w:t>
            </w:r>
            <w:r w:rsidR="006E41F3" w:rsidRPr="005F7586">
              <w:rPr>
                <w:rFonts w:ascii="Verdana" w:hAnsi="Verdana"/>
                <w:b/>
                <w:color w:val="auto"/>
                <w:szCs w:val="16"/>
              </w:rPr>
              <w:t>xit Package Cost Band</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296D9A1B" w14:textId="77777777" w:rsidR="006E41F3" w:rsidRPr="005F7586" w:rsidRDefault="006E41F3" w:rsidP="006A6115">
            <w:pPr>
              <w:pStyle w:val="table"/>
              <w:ind w:left="57"/>
              <w:jc w:val="center"/>
              <w:rPr>
                <w:rFonts w:ascii="Verdana" w:hAnsi="Verdana"/>
                <w:b/>
                <w:color w:val="auto"/>
                <w:szCs w:val="16"/>
              </w:rPr>
            </w:pPr>
            <w:r w:rsidRPr="005F7586">
              <w:rPr>
                <w:rFonts w:ascii="Verdana" w:hAnsi="Verdana"/>
                <w:b/>
                <w:color w:val="auto"/>
                <w:szCs w:val="16"/>
              </w:rPr>
              <w:t>Number of Redundancies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6CBDC596" w14:textId="77777777" w:rsidR="006E41F3" w:rsidRPr="005F7586" w:rsidRDefault="006E41F3" w:rsidP="006A6115">
            <w:pPr>
              <w:pStyle w:val="table"/>
              <w:ind w:left="57"/>
              <w:jc w:val="center"/>
              <w:rPr>
                <w:rFonts w:ascii="Verdana" w:hAnsi="Verdana"/>
                <w:b/>
                <w:color w:val="auto"/>
                <w:szCs w:val="16"/>
              </w:rPr>
            </w:pPr>
            <w:r w:rsidRPr="005F7586">
              <w:rPr>
                <w:rFonts w:ascii="Verdana" w:hAnsi="Verdana"/>
                <w:b/>
                <w:color w:val="auto"/>
                <w:szCs w:val="16"/>
              </w:rPr>
              <w:t>Number of Other Departures</w:t>
            </w:r>
          </w:p>
        </w:tc>
        <w:tc>
          <w:tcPr>
            <w:tcW w:w="2188" w:type="dxa"/>
            <w:gridSpan w:val="2"/>
            <w:vMerge w:val="restart"/>
            <w:tcBorders>
              <w:top w:val="single" w:sz="4" w:space="0" w:color="auto"/>
              <w:left w:val="single" w:sz="4" w:space="0" w:color="auto"/>
              <w:right w:val="single" w:sz="4" w:space="0" w:color="auto"/>
            </w:tcBorders>
            <w:shd w:val="clear" w:color="auto" w:fill="auto"/>
            <w:vAlign w:val="center"/>
          </w:tcPr>
          <w:p w14:paraId="47520C25" w14:textId="77777777" w:rsidR="006E41F3" w:rsidRPr="005F7586" w:rsidRDefault="006E41F3" w:rsidP="006A6115">
            <w:pPr>
              <w:pStyle w:val="table"/>
              <w:ind w:left="57"/>
              <w:jc w:val="center"/>
              <w:rPr>
                <w:rFonts w:ascii="Verdana" w:hAnsi="Verdana"/>
                <w:b/>
                <w:color w:val="auto"/>
                <w:szCs w:val="16"/>
              </w:rPr>
            </w:pPr>
            <w:r w:rsidRPr="005F7586">
              <w:rPr>
                <w:rFonts w:ascii="Verdana" w:hAnsi="Verdana"/>
                <w:b/>
                <w:color w:val="auto"/>
                <w:szCs w:val="16"/>
              </w:rPr>
              <w:t>Total Number of Exit Packages</w:t>
            </w:r>
          </w:p>
        </w:tc>
        <w:tc>
          <w:tcPr>
            <w:tcW w:w="2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A8BCA3" w14:textId="77777777" w:rsidR="006E41F3" w:rsidRPr="005F7586" w:rsidRDefault="006E41F3" w:rsidP="006A6115">
            <w:pPr>
              <w:pStyle w:val="table"/>
              <w:ind w:left="57"/>
              <w:jc w:val="center"/>
              <w:rPr>
                <w:rFonts w:ascii="Verdana" w:hAnsi="Verdana"/>
                <w:b/>
                <w:color w:val="auto"/>
                <w:szCs w:val="16"/>
              </w:rPr>
            </w:pPr>
            <w:r w:rsidRPr="005F7586">
              <w:rPr>
                <w:rFonts w:ascii="Verdana" w:hAnsi="Verdana"/>
                <w:b/>
                <w:color w:val="auto"/>
                <w:szCs w:val="16"/>
              </w:rPr>
              <w:t>Total Cost of Exit Packages</w:t>
            </w:r>
          </w:p>
        </w:tc>
      </w:tr>
      <w:tr w:rsidR="006E41F3" w:rsidRPr="005F7586" w14:paraId="133BE38A" w14:textId="77777777" w:rsidTr="006E41F3">
        <w:trPr>
          <w:trHeight w:val="159"/>
        </w:trPr>
        <w:tc>
          <w:tcPr>
            <w:tcW w:w="2534" w:type="dxa"/>
            <w:vMerge/>
            <w:tcBorders>
              <w:top w:val="single" w:sz="4" w:space="0" w:color="auto"/>
              <w:left w:val="single" w:sz="4" w:space="0" w:color="auto"/>
              <w:right w:val="single" w:sz="4" w:space="0" w:color="auto"/>
            </w:tcBorders>
            <w:shd w:val="clear" w:color="auto" w:fill="auto"/>
            <w:vAlign w:val="center"/>
          </w:tcPr>
          <w:p w14:paraId="51B0D12F" w14:textId="77777777" w:rsidR="006E41F3" w:rsidRPr="005F7586" w:rsidRDefault="006E41F3" w:rsidP="006A6115">
            <w:pPr>
              <w:pStyle w:val="table"/>
              <w:ind w:left="57"/>
              <w:jc w:val="center"/>
              <w:rPr>
                <w:rFonts w:ascii="Verdana" w:hAnsi="Verdan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755D570" w14:textId="77777777" w:rsidR="006E41F3" w:rsidRPr="005F7586" w:rsidRDefault="006E41F3" w:rsidP="006A6115">
            <w:pPr>
              <w:pStyle w:val="table"/>
              <w:ind w:left="57"/>
              <w:jc w:val="center"/>
              <w:rPr>
                <w:rFonts w:ascii="Verdana" w:hAnsi="Verdan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02E9E99B" w14:textId="77777777" w:rsidR="006E41F3" w:rsidRPr="005F7586" w:rsidRDefault="006E41F3" w:rsidP="006A6115">
            <w:pPr>
              <w:pStyle w:val="table"/>
              <w:ind w:left="57"/>
              <w:jc w:val="center"/>
              <w:rPr>
                <w:rFonts w:ascii="Verdana" w:hAnsi="Verdana"/>
                <w:b/>
                <w:color w:val="auto"/>
                <w:szCs w:val="16"/>
              </w:rPr>
            </w:pPr>
          </w:p>
        </w:tc>
        <w:tc>
          <w:tcPr>
            <w:tcW w:w="2188" w:type="dxa"/>
            <w:gridSpan w:val="2"/>
            <w:vMerge/>
            <w:tcBorders>
              <w:left w:val="single" w:sz="4" w:space="0" w:color="auto"/>
              <w:bottom w:val="single" w:sz="4" w:space="0" w:color="auto"/>
              <w:right w:val="single" w:sz="4" w:space="0" w:color="auto"/>
            </w:tcBorders>
            <w:shd w:val="clear" w:color="auto" w:fill="auto"/>
            <w:vAlign w:val="center"/>
          </w:tcPr>
          <w:p w14:paraId="62B39076" w14:textId="77777777" w:rsidR="006E41F3" w:rsidRPr="005F7586" w:rsidRDefault="006E41F3" w:rsidP="006A6115">
            <w:pPr>
              <w:pStyle w:val="table"/>
              <w:ind w:left="57"/>
              <w:jc w:val="center"/>
              <w:rPr>
                <w:rFonts w:ascii="Verdana" w:hAnsi="Verdan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DB9DEB5" w14:textId="77777777" w:rsidR="006E41F3" w:rsidRPr="005F7586" w:rsidRDefault="006E41F3" w:rsidP="006A6115">
            <w:pPr>
              <w:pStyle w:val="table"/>
              <w:ind w:left="57"/>
              <w:jc w:val="center"/>
              <w:rPr>
                <w:rFonts w:ascii="Verdana" w:hAnsi="Verdana"/>
                <w:b/>
                <w:color w:val="auto"/>
                <w:szCs w:val="16"/>
              </w:rPr>
            </w:pPr>
            <w:r w:rsidRPr="005F7586">
              <w:rPr>
                <w:rFonts w:ascii="Verdana" w:hAnsi="Verdana"/>
                <w:b/>
                <w:color w:val="auto"/>
                <w:szCs w:val="16"/>
              </w:rPr>
              <w:t>£000s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7EA17614" w14:textId="77777777" w:rsidR="006E41F3" w:rsidRPr="005F7586" w:rsidRDefault="006E41F3" w:rsidP="006A6115">
            <w:pPr>
              <w:pStyle w:val="table"/>
              <w:ind w:left="57"/>
              <w:jc w:val="center"/>
              <w:rPr>
                <w:rFonts w:ascii="Verdana" w:hAnsi="Verdana"/>
                <w:b/>
                <w:color w:val="auto"/>
                <w:szCs w:val="16"/>
              </w:rPr>
            </w:pPr>
            <w:r w:rsidRPr="005F7586">
              <w:rPr>
                <w:rFonts w:ascii="Verdana" w:hAnsi="Verdana"/>
                <w:b/>
                <w:color w:val="auto"/>
                <w:szCs w:val="16"/>
              </w:rPr>
              <w:t>£000s</w:t>
            </w:r>
          </w:p>
        </w:tc>
      </w:tr>
      <w:tr w:rsidR="00965C6F" w:rsidRPr="005F7586" w14:paraId="58088C66" w14:textId="77777777" w:rsidTr="000845EB">
        <w:trPr>
          <w:trHeight w:val="193"/>
        </w:trPr>
        <w:tc>
          <w:tcPr>
            <w:tcW w:w="2534" w:type="dxa"/>
            <w:vMerge/>
            <w:tcBorders>
              <w:left w:val="single" w:sz="4" w:space="0" w:color="auto"/>
              <w:bottom w:val="single" w:sz="4" w:space="0" w:color="auto"/>
              <w:right w:val="single" w:sz="4" w:space="0" w:color="auto"/>
            </w:tcBorders>
            <w:shd w:val="clear" w:color="auto" w:fill="auto"/>
            <w:vAlign w:val="center"/>
          </w:tcPr>
          <w:p w14:paraId="7B94EBC9" w14:textId="77777777" w:rsidR="00965C6F" w:rsidRPr="005F7586" w:rsidRDefault="00965C6F" w:rsidP="00965C6F">
            <w:pPr>
              <w:pStyle w:val="table"/>
              <w:ind w:left="57"/>
              <w:jc w:val="center"/>
              <w:rPr>
                <w:rFonts w:ascii="Verdana" w:hAnsi="Verdan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1B26893D" w14:textId="43467416" w:rsidR="00965C6F" w:rsidRPr="005F7586" w:rsidRDefault="00965C6F" w:rsidP="00965C6F">
            <w:pPr>
              <w:pStyle w:val="table"/>
              <w:ind w:left="57"/>
              <w:jc w:val="center"/>
              <w:rPr>
                <w:rFonts w:ascii="Verdana" w:hAnsi="Verdana"/>
                <w:b/>
                <w:color w:val="auto"/>
                <w:szCs w:val="16"/>
              </w:rPr>
            </w:pPr>
            <w:r w:rsidRPr="005F7586">
              <w:rPr>
                <w:rFonts w:ascii="Verdana" w:hAnsi="Verdana"/>
                <w:b/>
                <w:color w:val="auto"/>
                <w:szCs w:val="16"/>
              </w:rPr>
              <w:t>2020/21</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06BAF85" w14:textId="3AC9C3BB" w:rsidR="00965C6F" w:rsidRPr="005F7586" w:rsidRDefault="00965C6F" w:rsidP="00965C6F">
            <w:pPr>
              <w:pStyle w:val="table"/>
              <w:ind w:left="57"/>
              <w:jc w:val="center"/>
              <w:rPr>
                <w:rFonts w:ascii="Verdana" w:hAnsi="Verdana"/>
                <w:b/>
                <w:color w:val="auto"/>
                <w:szCs w:val="16"/>
              </w:rPr>
            </w:pPr>
            <w:r w:rsidRPr="005F7586">
              <w:rPr>
                <w:rFonts w:ascii="Verdana" w:hAnsi="Verdana"/>
                <w:b/>
                <w:color w:val="auto"/>
                <w:szCs w:val="16"/>
              </w:rPr>
              <w:t>2021/22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E394A4C" w14:textId="58F04EF3" w:rsidR="00965C6F" w:rsidRPr="005F7586" w:rsidRDefault="00965C6F" w:rsidP="00965C6F">
            <w:pPr>
              <w:pStyle w:val="table"/>
              <w:ind w:left="57"/>
              <w:jc w:val="center"/>
              <w:rPr>
                <w:rFonts w:ascii="Verdana" w:hAnsi="Verdana"/>
                <w:b/>
                <w:color w:val="auto"/>
                <w:szCs w:val="16"/>
              </w:rPr>
            </w:pPr>
            <w:r w:rsidRPr="005F7586">
              <w:rPr>
                <w:rFonts w:ascii="Verdana" w:hAnsi="Verdana"/>
                <w:b/>
                <w:color w:val="auto"/>
                <w:szCs w:val="16"/>
              </w:rPr>
              <w:t>2020/21</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66E41C4D" w14:textId="20D21D56" w:rsidR="00965C6F" w:rsidRPr="005F7586" w:rsidRDefault="00965C6F" w:rsidP="00965C6F">
            <w:pPr>
              <w:pStyle w:val="table"/>
              <w:ind w:left="57"/>
              <w:jc w:val="center"/>
              <w:rPr>
                <w:rFonts w:ascii="Verdana" w:hAnsi="Verdana"/>
                <w:b/>
                <w:color w:val="auto"/>
                <w:szCs w:val="16"/>
              </w:rPr>
            </w:pPr>
            <w:r w:rsidRPr="005F7586">
              <w:rPr>
                <w:rFonts w:ascii="Verdana" w:hAnsi="Verdana"/>
                <w:b/>
                <w:color w:val="auto"/>
                <w:szCs w:val="16"/>
              </w:rPr>
              <w:t>2021/22</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81E95E1" w14:textId="5926572B" w:rsidR="00965C6F" w:rsidRPr="005F7586" w:rsidRDefault="00965C6F" w:rsidP="00965C6F">
            <w:pPr>
              <w:pStyle w:val="table"/>
              <w:ind w:left="57"/>
              <w:jc w:val="center"/>
              <w:rPr>
                <w:rFonts w:ascii="Verdana" w:hAnsi="Verdana"/>
                <w:b/>
                <w:color w:val="auto"/>
                <w:szCs w:val="16"/>
              </w:rPr>
            </w:pPr>
            <w:r w:rsidRPr="005F7586">
              <w:rPr>
                <w:rFonts w:ascii="Verdana" w:hAnsi="Verdana"/>
                <w:b/>
                <w:color w:val="auto"/>
                <w:szCs w:val="16"/>
              </w:rPr>
              <w:t>2020/21</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2868C5C3" w14:textId="0443BF3F" w:rsidR="00965C6F" w:rsidRPr="005F7586" w:rsidRDefault="00965C6F" w:rsidP="00965C6F">
            <w:pPr>
              <w:pStyle w:val="table"/>
              <w:ind w:left="57"/>
              <w:jc w:val="center"/>
              <w:rPr>
                <w:rFonts w:ascii="Verdana" w:hAnsi="Verdana"/>
                <w:b/>
                <w:color w:val="auto"/>
                <w:szCs w:val="16"/>
              </w:rPr>
            </w:pP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56778854" w14:textId="08F47571" w:rsidR="00965C6F" w:rsidRPr="005F7586" w:rsidRDefault="00965C6F" w:rsidP="00965C6F">
            <w:pPr>
              <w:pStyle w:val="table"/>
              <w:ind w:left="57"/>
              <w:jc w:val="center"/>
              <w:rPr>
                <w:rFonts w:ascii="Verdana" w:hAnsi="Verdana"/>
                <w:b/>
                <w:color w:val="auto"/>
                <w:szCs w:val="16"/>
              </w:rPr>
            </w:pPr>
            <w:r w:rsidRPr="005F7586">
              <w:rPr>
                <w:rFonts w:ascii="Verdana" w:hAnsi="Verdana"/>
                <w:b/>
                <w:color w:val="auto"/>
                <w:szCs w:val="16"/>
              </w:rPr>
              <w:t>2020/21</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2B5EB16" w14:textId="187B2C94" w:rsidR="00965C6F" w:rsidRPr="005F7586" w:rsidRDefault="00965C6F" w:rsidP="00965C6F">
            <w:pPr>
              <w:pStyle w:val="table"/>
              <w:ind w:left="57"/>
              <w:jc w:val="center"/>
              <w:rPr>
                <w:rFonts w:ascii="Verdana" w:hAnsi="Verdana"/>
                <w:b/>
                <w:color w:val="auto"/>
                <w:szCs w:val="16"/>
              </w:rPr>
            </w:pPr>
            <w:r w:rsidRPr="005F7586">
              <w:rPr>
                <w:rFonts w:ascii="Verdana" w:hAnsi="Verdana"/>
                <w:b/>
                <w:color w:val="auto"/>
                <w:szCs w:val="16"/>
              </w:rPr>
              <w:t>2021/22</w:t>
            </w:r>
          </w:p>
        </w:tc>
      </w:tr>
      <w:tr w:rsidR="00965C6F" w:rsidRPr="005F7586" w14:paraId="15387CB7" w14:textId="77777777" w:rsidTr="007D1FB9">
        <w:trPr>
          <w:trHeight w:val="80"/>
        </w:trPr>
        <w:tc>
          <w:tcPr>
            <w:tcW w:w="2534" w:type="dxa"/>
            <w:tcBorders>
              <w:top w:val="single" w:sz="4" w:space="0" w:color="auto"/>
              <w:left w:val="single" w:sz="4" w:space="0" w:color="auto"/>
              <w:bottom w:val="nil"/>
              <w:right w:val="single" w:sz="4" w:space="0" w:color="auto"/>
            </w:tcBorders>
            <w:shd w:val="clear" w:color="auto" w:fill="auto"/>
            <w:vAlign w:val="center"/>
          </w:tcPr>
          <w:p w14:paraId="5AFF03FD" w14:textId="77777777" w:rsidR="00965C6F" w:rsidRPr="005F7586" w:rsidRDefault="00965C6F" w:rsidP="00965C6F">
            <w:pPr>
              <w:tabs>
                <w:tab w:val="decimal" w:pos="878"/>
              </w:tabs>
              <w:jc w:val="center"/>
              <w:rPr>
                <w:rFonts w:ascii="Verdana" w:eastAsia="Arial Unicode MS" w:hAnsi="Verdana" w:cs="Arial"/>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0448E013" w14:textId="77777777" w:rsidR="00965C6F" w:rsidRPr="005F7586" w:rsidRDefault="00965C6F" w:rsidP="00965C6F">
            <w:pPr>
              <w:pStyle w:val="table"/>
              <w:ind w:left="57"/>
              <w:jc w:val="center"/>
              <w:rPr>
                <w:rFonts w:ascii="Verdana" w:hAnsi="Verdana"/>
                <w:color w:val="auto"/>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AC8E03D" w14:textId="77777777" w:rsidR="00965C6F" w:rsidRPr="005F7586" w:rsidRDefault="00965C6F" w:rsidP="00965C6F">
            <w:pPr>
              <w:pStyle w:val="table"/>
              <w:ind w:left="57"/>
              <w:jc w:val="center"/>
              <w:rPr>
                <w:rFonts w:ascii="Verdana" w:hAnsi="Verdana"/>
                <w:color w:val="auto"/>
                <w:szCs w:val="16"/>
              </w:rPr>
            </w:pPr>
          </w:p>
        </w:tc>
        <w:tc>
          <w:tcPr>
            <w:tcW w:w="1094" w:type="dxa"/>
            <w:tcBorders>
              <w:top w:val="single" w:sz="4" w:space="0" w:color="auto"/>
              <w:left w:val="single" w:sz="4" w:space="0" w:color="auto"/>
              <w:bottom w:val="nil"/>
              <w:right w:val="single" w:sz="4" w:space="0" w:color="auto"/>
            </w:tcBorders>
            <w:shd w:val="clear" w:color="auto" w:fill="auto"/>
          </w:tcPr>
          <w:p w14:paraId="074F6BDD" w14:textId="77777777" w:rsidR="00965C6F" w:rsidRPr="005F7586" w:rsidRDefault="00965C6F" w:rsidP="00965C6F">
            <w:pPr>
              <w:tabs>
                <w:tab w:val="decimal" w:pos="878"/>
              </w:tabs>
              <w:jc w:val="center"/>
              <w:rPr>
                <w:rFonts w:ascii="Verdana" w:eastAsia="Arial Unicode MS" w:hAnsi="Verdana" w:cs="Arial"/>
                <w:sz w:val="16"/>
                <w:szCs w:val="16"/>
              </w:rPr>
            </w:pPr>
          </w:p>
        </w:tc>
        <w:tc>
          <w:tcPr>
            <w:tcW w:w="1094" w:type="dxa"/>
            <w:tcBorders>
              <w:top w:val="single" w:sz="4" w:space="0" w:color="auto"/>
              <w:left w:val="single" w:sz="4" w:space="0" w:color="auto"/>
              <w:bottom w:val="nil"/>
              <w:right w:val="single" w:sz="4" w:space="0" w:color="auto"/>
            </w:tcBorders>
            <w:shd w:val="clear" w:color="auto" w:fill="auto"/>
          </w:tcPr>
          <w:p w14:paraId="0CE9BFC0" w14:textId="77777777" w:rsidR="00965C6F" w:rsidRPr="005F7586" w:rsidRDefault="00965C6F" w:rsidP="00965C6F">
            <w:pPr>
              <w:tabs>
                <w:tab w:val="decimal" w:pos="878"/>
              </w:tabs>
              <w:jc w:val="center"/>
              <w:rPr>
                <w:rFonts w:ascii="Verdana" w:eastAsia="Arial Unicode MS" w:hAnsi="Verdana" w:cs="Arial"/>
                <w:sz w:val="16"/>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7E6DE0A5" w14:textId="77777777" w:rsidR="00965C6F" w:rsidRPr="005F7586" w:rsidRDefault="00965C6F" w:rsidP="00965C6F">
            <w:pPr>
              <w:tabs>
                <w:tab w:val="decimal" w:pos="878"/>
              </w:tabs>
              <w:jc w:val="center"/>
              <w:rPr>
                <w:rFonts w:ascii="Verdana" w:eastAsia="Arial Unicode MS" w:hAnsi="Verdana" w:cs="Arial"/>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5850071C" w14:textId="77777777" w:rsidR="00965C6F" w:rsidRPr="005F7586" w:rsidRDefault="00965C6F" w:rsidP="00965C6F">
            <w:pPr>
              <w:tabs>
                <w:tab w:val="decimal" w:pos="878"/>
              </w:tabs>
              <w:jc w:val="center"/>
              <w:rPr>
                <w:rFonts w:ascii="Verdana" w:eastAsia="Arial Unicode MS" w:hAnsi="Verdana" w:cs="Arial"/>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112DB00A" w14:textId="77777777" w:rsidR="00965C6F" w:rsidRPr="005F7586" w:rsidRDefault="00965C6F" w:rsidP="00965C6F">
            <w:pPr>
              <w:tabs>
                <w:tab w:val="decimal" w:pos="878"/>
              </w:tabs>
              <w:jc w:val="center"/>
              <w:rPr>
                <w:rFonts w:ascii="Verdana" w:eastAsia="Arial Unicode MS" w:hAnsi="Verdana" w:cs="Arial"/>
                <w:sz w:val="18"/>
                <w:szCs w:val="16"/>
              </w:rPr>
            </w:pPr>
          </w:p>
        </w:tc>
        <w:tc>
          <w:tcPr>
            <w:tcW w:w="1094" w:type="dxa"/>
            <w:tcBorders>
              <w:top w:val="single" w:sz="4" w:space="0" w:color="auto"/>
              <w:left w:val="single" w:sz="4" w:space="0" w:color="auto"/>
              <w:bottom w:val="nil"/>
              <w:right w:val="single" w:sz="4" w:space="0" w:color="auto"/>
            </w:tcBorders>
            <w:shd w:val="clear" w:color="auto" w:fill="auto"/>
            <w:vAlign w:val="center"/>
          </w:tcPr>
          <w:p w14:paraId="20C73492" w14:textId="77777777" w:rsidR="00965C6F" w:rsidRPr="005F7586" w:rsidRDefault="00965C6F" w:rsidP="00965C6F">
            <w:pPr>
              <w:tabs>
                <w:tab w:val="decimal" w:pos="878"/>
              </w:tabs>
              <w:jc w:val="center"/>
              <w:rPr>
                <w:rFonts w:ascii="Verdana" w:eastAsia="Arial Unicode MS" w:hAnsi="Verdana" w:cs="Arial"/>
                <w:sz w:val="18"/>
                <w:szCs w:val="16"/>
              </w:rPr>
            </w:pPr>
          </w:p>
        </w:tc>
      </w:tr>
      <w:tr w:rsidR="00494E2C" w:rsidRPr="005F7586" w14:paraId="28CD7D53"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33152A62" w14:textId="77777777" w:rsidR="00494E2C" w:rsidRPr="005F7586" w:rsidRDefault="00494E2C" w:rsidP="00494E2C">
            <w:pPr>
              <w:pStyle w:val="table"/>
              <w:ind w:left="57"/>
              <w:jc w:val="center"/>
              <w:rPr>
                <w:rFonts w:ascii="Verdana" w:hAnsi="Verdana"/>
                <w:color w:val="auto"/>
                <w:szCs w:val="16"/>
              </w:rPr>
            </w:pPr>
            <w:r w:rsidRPr="005F7586">
              <w:rPr>
                <w:rFonts w:ascii="Verdana" w:hAnsi="Verdana"/>
                <w:color w:val="auto"/>
                <w:szCs w:val="16"/>
              </w:rPr>
              <w:t>£0 - £20,000</w:t>
            </w:r>
          </w:p>
        </w:tc>
        <w:tc>
          <w:tcPr>
            <w:tcW w:w="1094" w:type="dxa"/>
            <w:tcBorders>
              <w:top w:val="nil"/>
              <w:left w:val="single" w:sz="4" w:space="0" w:color="auto"/>
              <w:bottom w:val="nil"/>
              <w:right w:val="single" w:sz="4" w:space="0" w:color="auto"/>
            </w:tcBorders>
            <w:shd w:val="clear" w:color="auto" w:fill="auto"/>
            <w:vAlign w:val="center"/>
          </w:tcPr>
          <w:p w14:paraId="4E07CA64" w14:textId="367A8DB1"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19 </w:t>
            </w:r>
          </w:p>
        </w:tc>
        <w:tc>
          <w:tcPr>
            <w:tcW w:w="1094" w:type="dxa"/>
            <w:tcBorders>
              <w:top w:val="nil"/>
              <w:left w:val="single" w:sz="4" w:space="0" w:color="auto"/>
              <w:bottom w:val="nil"/>
              <w:right w:val="single" w:sz="4" w:space="0" w:color="auto"/>
            </w:tcBorders>
            <w:shd w:val="clear" w:color="auto" w:fill="auto"/>
            <w:vAlign w:val="center"/>
          </w:tcPr>
          <w:p w14:paraId="1BEC4189" w14:textId="702CD8F5"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8 </w:t>
            </w:r>
          </w:p>
        </w:tc>
        <w:tc>
          <w:tcPr>
            <w:tcW w:w="1094" w:type="dxa"/>
            <w:tcBorders>
              <w:top w:val="nil"/>
              <w:left w:val="single" w:sz="4" w:space="0" w:color="auto"/>
              <w:bottom w:val="nil"/>
              <w:right w:val="single" w:sz="4" w:space="0" w:color="auto"/>
            </w:tcBorders>
            <w:shd w:val="clear" w:color="auto" w:fill="auto"/>
            <w:vAlign w:val="center"/>
          </w:tcPr>
          <w:p w14:paraId="519AEB20" w14:textId="3BEAC73A"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3 </w:t>
            </w:r>
          </w:p>
        </w:tc>
        <w:tc>
          <w:tcPr>
            <w:tcW w:w="1094" w:type="dxa"/>
            <w:tcBorders>
              <w:top w:val="nil"/>
              <w:left w:val="single" w:sz="4" w:space="0" w:color="auto"/>
              <w:bottom w:val="nil"/>
              <w:right w:val="single" w:sz="4" w:space="0" w:color="auto"/>
            </w:tcBorders>
            <w:shd w:val="clear" w:color="auto" w:fill="auto"/>
            <w:vAlign w:val="center"/>
          </w:tcPr>
          <w:p w14:paraId="3F3B19F8" w14:textId="3F287B65"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7 </w:t>
            </w:r>
          </w:p>
        </w:tc>
        <w:tc>
          <w:tcPr>
            <w:tcW w:w="1094" w:type="dxa"/>
            <w:tcBorders>
              <w:top w:val="nil"/>
              <w:left w:val="single" w:sz="4" w:space="0" w:color="auto"/>
              <w:bottom w:val="nil"/>
              <w:right w:val="single" w:sz="4" w:space="0" w:color="auto"/>
            </w:tcBorders>
            <w:shd w:val="clear" w:color="auto" w:fill="auto"/>
            <w:vAlign w:val="center"/>
          </w:tcPr>
          <w:p w14:paraId="596015C9" w14:textId="043652F1"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22 </w:t>
            </w:r>
          </w:p>
        </w:tc>
        <w:tc>
          <w:tcPr>
            <w:tcW w:w="1094" w:type="dxa"/>
            <w:tcBorders>
              <w:top w:val="nil"/>
              <w:left w:val="single" w:sz="4" w:space="0" w:color="auto"/>
              <w:bottom w:val="nil"/>
              <w:right w:val="single" w:sz="4" w:space="0" w:color="auto"/>
            </w:tcBorders>
            <w:shd w:val="clear" w:color="auto" w:fill="auto"/>
            <w:vAlign w:val="center"/>
          </w:tcPr>
          <w:p w14:paraId="56309FED" w14:textId="170C9B2F"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15 </w:t>
            </w:r>
          </w:p>
        </w:tc>
        <w:tc>
          <w:tcPr>
            <w:tcW w:w="1094" w:type="dxa"/>
            <w:tcBorders>
              <w:top w:val="nil"/>
              <w:left w:val="single" w:sz="4" w:space="0" w:color="auto"/>
              <w:bottom w:val="nil"/>
              <w:right w:val="single" w:sz="4" w:space="0" w:color="auto"/>
            </w:tcBorders>
            <w:shd w:val="clear" w:color="auto" w:fill="auto"/>
            <w:vAlign w:val="center"/>
          </w:tcPr>
          <w:p w14:paraId="2274341F" w14:textId="350DF522"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230 </w:t>
            </w:r>
          </w:p>
        </w:tc>
        <w:tc>
          <w:tcPr>
            <w:tcW w:w="1094" w:type="dxa"/>
            <w:tcBorders>
              <w:top w:val="nil"/>
              <w:left w:val="single" w:sz="4" w:space="0" w:color="auto"/>
              <w:bottom w:val="nil"/>
              <w:right w:val="single" w:sz="4" w:space="0" w:color="auto"/>
            </w:tcBorders>
            <w:shd w:val="clear" w:color="auto" w:fill="auto"/>
            <w:vAlign w:val="center"/>
          </w:tcPr>
          <w:p w14:paraId="5F0047C0" w14:textId="2534560F"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180 </w:t>
            </w:r>
          </w:p>
        </w:tc>
      </w:tr>
      <w:tr w:rsidR="00494E2C" w:rsidRPr="005F7586" w14:paraId="51345A1E"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6E4D9431" w14:textId="77777777" w:rsidR="00494E2C" w:rsidRPr="005F7586" w:rsidRDefault="00494E2C" w:rsidP="00494E2C">
            <w:pPr>
              <w:pStyle w:val="table"/>
              <w:ind w:left="57"/>
              <w:jc w:val="center"/>
              <w:rPr>
                <w:rFonts w:ascii="Verdana" w:hAnsi="Verdana"/>
                <w:color w:val="auto"/>
                <w:szCs w:val="16"/>
              </w:rPr>
            </w:pPr>
            <w:r w:rsidRPr="005F7586">
              <w:rPr>
                <w:rFonts w:ascii="Verdana" w:hAnsi="Verdana"/>
                <w:color w:val="auto"/>
                <w:szCs w:val="16"/>
              </w:rPr>
              <w:t>£20,001 - £40,000</w:t>
            </w:r>
          </w:p>
        </w:tc>
        <w:tc>
          <w:tcPr>
            <w:tcW w:w="1094" w:type="dxa"/>
            <w:tcBorders>
              <w:top w:val="nil"/>
              <w:left w:val="single" w:sz="4" w:space="0" w:color="auto"/>
              <w:bottom w:val="nil"/>
              <w:right w:val="single" w:sz="4" w:space="0" w:color="auto"/>
            </w:tcBorders>
            <w:shd w:val="clear" w:color="auto" w:fill="auto"/>
            <w:vAlign w:val="center"/>
          </w:tcPr>
          <w:p w14:paraId="313B2119" w14:textId="41F7EDFA"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14 </w:t>
            </w:r>
          </w:p>
        </w:tc>
        <w:tc>
          <w:tcPr>
            <w:tcW w:w="1094" w:type="dxa"/>
            <w:tcBorders>
              <w:top w:val="nil"/>
              <w:left w:val="single" w:sz="4" w:space="0" w:color="auto"/>
              <w:bottom w:val="nil"/>
              <w:right w:val="single" w:sz="4" w:space="0" w:color="auto"/>
            </w:tcBorders>
            <w:shd w:val="clear" w:color="auto" w:fill="auto"/>
            <w:vAlign w:val="center"/>
          </w:tcPr>
          <w:p w14:paraId="44719B51" w14:textId="342F93AD"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2 </w:t>
            </w:r>
          </w:p>
        </w:tc>
        <w:tc>
          <w:tcPr>
            <w:tcW w:w="1094" w:type="dxa"/>
            <w:tcBorders>
              <w:top w:val="nil"/>
              <w:left w:val="single" w:sz="4" w:space="0" w:color="auto"/>
              <w:bottom w:val="nil"/>
              <w:right w:val="single" w:sz="4" w:space="0" w:color="auto"/>
            </w:tcBorders>
            <w:shd w:val="clear" w:color="auto" w:fill="auto"/>
            <w:vAlign w:val="center"/>
          </w:tcPr>
          <w:p w14:paraId="55604718" w14:textId="7CEB66E2"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6994474C" w14:textId="0F12B9D8"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094" w:type="dxa"/>
            <w:tcBorders>
              <w:top w:val="nil"/>
              <w:left w:val="single" w:sz="4" w:space="0" w:color="auto"/>
              <w:bottom w:val="nil"/>
              <w:right w:val="single" w:sz="4" w:space="0" w:color="auto"/>
            </w:tcBorders>
            <w:shd w:val="clear" w:color="auto" w:fill="auto"/>
            <w:vAlign w:val="center"/>
          </w:tcPr>
          <w:p w14:paraId="788017CE" w14:textId="4FEF4503"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14 </w:t>
            </w:r>
          </w:p>
        </w:tc>
        <w:tc>
          <w:tcPr>
            <w:tcW w:w="1094" w:type="dxa"/>
            <w:tcBorders>
              <w:top w:val="nil"/>
              <w:left w:val="single" w:sz="4" w:space="0" w:color="auto"/>
              <w:bottom w:val="nil"/>
              <w:right w:val="single" w:sz="4" w:space="0" w:color="auto"/>
            </w:tcBorders>
            <w:shd w:val="clear" w:color="auto" w:fill="auto"/>
            <w:vAlign w:val="center"/>
          </w:tcPr>
          <w:p w14:paraId="651E3AEF" w14:textId="59AA12DE"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3 </w:t>
            </w:r>
          </w:p>
        </w:tc>
        <w:tc>
          <w:tcPr>
            <w:tcW w:w="1094" w:type="dxa"/>
            <w:tcBorders>
              <w:top w:val="nil"/>
              <w:left w:val="single" w:sz="4" w:space="0" w:color="auto"/>
              <w:bottom w:val="nil"/>
              <w:right w:val="single" w:sz="4" w:space="0" w:color="auto"/>
            </w:tcBorders>
            <w:shd w:val="clear" w:color="auto" w:fill="auto"/>
            <w:vAlign w:val="center"/>
          </w:tcPr>
          <w:p w14:paraId="53C7E1D4" w14:textId="596D06B7"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368 </w:t>
            </w:r>
          </w:p>
        </w:tc>
        <w:tc>
          <w:tcPr>
            <w:tcW w:w="1094" w:type="dxa"/>
            <w:tcBorders>
              <w:top w:val="nil"/>
              <w:left w:val="single" w:sz="4" w:space="0" w:color="auto"/>
              <w:bottom w:val="nil"/>
              <w:right w:val="single" w:sz="4" w:space="0" w:color="auto"/>
            </w:tcBorders>
            <w:shd w:val="clear" w:color="auto" w:fill="auto"/>
            <w:vAlign w:val="center"/>
          </w:tcPr>
          <w:p w14:paraId="362F5749" w14:textId="63D64FB8"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68 </w:t>
            </w:r>
          </w:p>
        </w:tc>
      </w:tr>
      <w:tr w:rsidR="00494E2C" w:rsidRPr="005F7586" w14:paraId="61E10AA6"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60721F7E" w14:textId="77777777" w:rsidR="00494E2C" w:rsidRPr="005F7586" w:rsidRDefault="00494E2C" w:rsidP="00494E2C">
            <w:pPr>
              <w:pStyle w:val="table"/>
              <w:ind w:left="57"/>
              <w:jc w:val="center"/>
              <w:rPr>
                <w:rFonts w:ascii="Verdana" w:hAnsi="Verdana"/>
                <w:color w:val="auto"/>
                <w:szCs w:val="16"/>
              </w:rPr>
            </w:pPr>
            <w:r w:rsidRPr="005F7586">
              <w:rPr>
                <w:rFonts w:ascii="Verdana" w:hAnsi="Verdana"/>
                <w:color w:val="auto"/>
                <w:szCs w:val="16"/>
              </w:rPr>
              <w:t>£40,001 - £60,000</w:t>
            </w:r>
          </w:p>
        </w:tc>
        <w:tc>
          <w:tcPr>
            <w:tcW w:w="1094" w:type="dxa"/>
            <w:tcBorders>
              <w:top w:val="nil"/>
              <w:left w:val="single" w:sz="4" w:space="0" w:color="auto"/>
              <w:bottom w:val="nil"/>
              <w:right w:val="single" w:sz="4" w:space="0" w:color="auto"/>
            </w:tcBorders>
            <w:shd w:val="clear" w:color="auto" w:fill="auto"/>
            <w:vAlign w:val="center"/>
          </w:tcPr>
          <w:p w14:paraId="152F0283" w14:textId="1B207EE4"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478017FB" w14:textId="7B1E9D2C"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1824E176" w14:textId="68D84238"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59EA2736" w14:textId="5C705960"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06EF1711" w14:textId="4AB1156D"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1D548F7D" w14:textId="6CA2C2B6"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50117D9C" w14:textId="23D8206D"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4A0CA349" w14:textId="2FBD309E"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w:t>
            </w:r>
          </w:p>
        </w:tc>
      </w:tr>
      <w:tr w:rsidR="00494E2C" w:rsidRPr="005F7586" w14:paraId="25B64A56"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1162680F" w14:textId="77777777" w:rsidR="00494E2C" w:rsidRPr="005F7586" w:rsidRDefault="00494E2C" w:rsidP="00494E2C">
            <w:pPr>
              <w:pStyle w:val="table"/>
              <w:ind w:left="57"/>
              <w:jc w:val="center"/>
              <w:rPr>
                <w:rFonts w:ascii="Verdana" w:hAnsi="Verdana"/>
                <w:color w:val="auto"/>
                <w:szCs w:val="16"/>
              </w:rPr>
            </w:pPr>
            <w:r w:rsidRPr="005F7586">
              <w:rPr>
                <w:rFonts w:ascii="Verdana" w:hAnsi="Verdana"/>
                <w:color w:val="auto"/>
                <w:szCs w:val="16"/>
              </w:rPr>
              <w:t>£60,001 - £80,000</w:t>
            </w:r>
          </w:p>
        </w:tc>
        <w:tc>
          <w:tcPr>
            <w:tcW w:w="1094" w:type="dxa"/>
            <w:tcBorders>
              <w:top w:val="nil"/>
              <w:left w:val="single" w:sz="4" w:space="0" w:color="auto"/>
              <w:bottom w:val="nil"/>
              <w:right w:val="single" w:sz="4" w:space="0" w:color="auto"/>
            </w:tcBorders>
            <w:shd w:val="clear" w:color="auto" w:fill="auto"/>
            <w:vAlign w:val="center"/>
          </w:tcPr>
          <w:p w14:paraId="073ED48E" w14:textId="3D3CE342"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106CFB8B" w14:textId="41A620E8"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3FFAC090" w14:textId="55060C65"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11BA2F94" w14:textId="5D21A3C5"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1 </w:t>
            </w:r>
          </w:p>
        </w:tc>
        <w:tc>
          <w:tcPr>
            <w:tcW w:w="1094" w:type="dxa"/>
            <w:tcBorders>
              <w:top w:val="nil"/>
              <w:left w:val="single" w:sz="4" w:space="0" w:color="auto"/>
              <w:bottom w:val="nil"/>
              <w:right w:val="single" w:sz="4" w:space="0" w:color="auto"/>
            </w:tcBorders>
            <w:shd w:val="clear" w:color="auto" w:fill="auto"/>
            <w:vAlign w:val="center"/>
          </w:tcPr>
          <w:p w14:paraId="2EBFFD62" w14:textId="593E87B3"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1668706C" w14:textId="3B14A7D2"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1 </w:t>
            </w:r>
          </w:p>
        </w:tc>
        <w:tc>
          <w:tcPr>
            <w:tcW w:w="1094" w:type="dxa"/>
            <w:tcBorders>
              <w:top w:val="nil"/>
              <w:left w:val="single" w:sz="4" w:space="0" w:color="auto"/>
              <w:bottom w:val="nil"/>
              <w:right w:val="single" w:sz="4" w:space="0" w:color="auto"/>
            </w:tcBorders>
            <w:shd w:val="clear" w:color="auto" w:fill="auto"/>
            <w:vAlign w:val="center"/>
          </w:tcPr>
          <w:p w14:paraId="3FAD8E37" w14:textId="5973C1DD"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0035A98E" w14:textId="07FEF106"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66 </w:t>
            </w:r>
          </w:p>
        </w:tc>
      </w:tr>
      <w:tr w:rsidR="00494E2C" w:rsidRPr="005F7586" w14:paraId="48A166CD" w14:textId="77777777" w:rsidTr="000845EB">
        <w:trPr>
          <w:trHeight w:val="80"/>
        </w:trPr>
        <w:tc>
          <w:tcPr>
            <w:tcW w:w="2534" w:type="dxa"/>
            <w:tcBorders>
              <w:top w:val="nil"/>
              <w:left w:val="single" w:sz="4" w:space="0" w:color="auto"/>
              <w:bottom w:val="nil"/>
              <w:right w:val="single" w:sz="4" w:space="0" w:color="auto"/>
            </w:tcBorders>
            <w:shd w:val="clear" w:color="auto" w:fill="auto"/>
            <w:vAlign w:val="center"/>
          </w:tcPr>
          <w:p w14:paraId="5D4E7CFD" w14:textId="77777777" w:rsidR="00494E2C" w:rsidRPr="005F7586" w:rsidRDefault="00494E2C" w:rsidP="00494E2C">
            <w:pPr>
              <w:pStyle w:val="table"/>
              <w:ind w:left="57"/>
              <w:jc w:val="center"/>
              <w:rPr>
                <w:rFonts w:ascii="Verdana" w:hAnsi="Verdana"/>
                <w:color w:val="auto"/>
                <w:szCs w:val="16"/>
              </w:rPr>
            </w:pPr>
            <w:r w:rsidRPr="005F7586">
              <w:rPr>
                <w:rFonts w:ascii="Verdana" w:hAnsi="Verdana"/>
                <w:color w:val="auto"/>
                <w:szCs w:val="16"/>
              </w:rPr>
              <w:t>£80,001 - £100,000</w:t>
            </w:r>
          </w:p>
        </w:tc>
        <w:tc>
          <w:tcPr>
            <w:tcW w:w="1094" w:type="dxa"/>
            <w:tcBorders>
              <w:top w:val="nil"/>
              <w:left w:val="single" w:sz="4" w:space="0" w:color="auto"/>
              <w:bottom w:val="nil"/>
              <w:right w:val="single" w:sz="4" w:space="0" w:color="auto"/>
            </w:tcBorders>
            <w:shd w:val="clear" w:color="auto" w:fill="auto"/>
            <w:vAlign w:val="center"/>
          </w:tcPr>
          <w:p w14:paraId="271DE388" w14:textId="3480CE87"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40AEA848" w14:textId="1D3D244F"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077A9DC3" w14:textId="4B06CBC8"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0602FFE2" w14:textId="6E94ABFB"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3C1F43DD" w14:textId="5207C421"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167B490F" w14:textId="2276E5C1"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12AE7AC6" w14:textId="01699678"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nil"/>
              <w:right w:val="single" w:sz="4" w:space="0" w:color="auto"/>
            </w:tcBorders>
            <w:shd w:val="clear" w:color="auto" w:fill="auto"/>
            <w:vAlign w:val="center"/>
          </w:tcPr>
          <w:p w14:paraId="4AA8CBDB" w14:textId="5A711B91"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w:t>
            </w:r>
          </w:p>
        </w:tc>
      </w:tr>
      <w:tr w:rsidR="00494E2C" w:rsidRPr="005F7586" w14:paraId="66D5BD4C" w14:textId="77777777" w:rsidTr="000845EB">
        <w:trPr>
          <w:trHeight w:val="80"/>
        </w:trPr>
        <w:tc>
          <w:tcPr>
            <w:tcW w:w="2534" w:type="dxa"/>
            <w:tcBorders>
              <w:top w:val="nil"/>
              <w:left w:val="single" w:sz="4" w:space="0" w:color="auto"/>
              <w:bottom w:val="single" w:sz="4" w:space="0" w:color="auto"/>
              <w:right w:val="single" w:sz="4" w:space="0" w:color="auto"/>
            </w:tcBorders>
            <w:shd w:val="clear" w:color="auto" w:fill="auto"/>
            <w:vAlign w:val="center"/>
          </w:tcPr>
          <w:p w14:paraId="72F1A2EE" w14:textId="77777777" w:rsidR="00494E2C" w:rsidRPr="005F7586" w:rsidRDefault="00494E2C" w:rsidP="00494E2C">
            <w:pPr>
              <w:pStyle w:val="table"/>
              <w:ind w:left="57"/>
              <w:jc w:val="center"/>
              <w:rPr>
                <w:rFonts w:ascii="Verdana" w:hAnsi="Verdana"/>
                <w:color w:val="auto"/>
                <w:szCs w:val="16"/>
              </w:rPr>
            </w:pPr>
            <w:r w:rsidRPr="005F7586">
              <w:rPr>
                <w:rFonts w:ascii="Verdana" w:hAnsi="Verdana"/>
                <w:color w:val="auto"/>
                <w:szCs w:val="16"/>
              </w:rPr>
              <w:t>£100,001 - £150,000</w:t>
            </w:r>
          </w:p>
        </w:tc>
        <w:tc>
          <w:tcPr>
            <w:tcW w:w="1094" w:type="dxa"/>
            <w:tcBorders>
              <w:top w:val="nil"/>
              <w:left w:val="single" w:sz="4" w:space="0" w:color="auto"/>
              <w:bottom w:val="single" w:sz="4" w:space="0" w:color="auto"/>
              <w:right w:val="single" w:sz="4" w:space="0" w:color="auto"/>
            </w:tcBorders>
            <w:shd w:val="clear" w:color="auto" w:fill="auto"/>
            <w:vAlign w:val="center"/>
          </w:tcPr>
          <w:p w14:paraId="3B048A35" w14:textId="5E7D3EA6"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single" w:sz="4" w:space="0" w:color="auto"/>
              <w:right w:val="single" w:sz="4" w:space="0" w:color="auto"/>
            </w:tcBorders>
            <w:shd w:val="clear" w:color="auto" w:fill="auto"/>
            <w:vAlign w:val="center"/>
          </w:tcPr>
          <w:p w14:paraId="3836F5EF" w14:textId="0CB2CEA7"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single" w:sz="4" w:space="0" w:color="auto"/>
              <w:right w:val="single" w:sz="4" w:space="0" w:color="auto"/>
            </w:tcBorders>
            <w:shd w:val="clear" w:color="auto" w:fill="auto"/>
            <w:vAlign w:val="center"/>
          </w:tcPr>
          <w:p w14:paraId="2F85B422" w14:textId="36030754"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single" w:sz="4" w:space="0" w:color="auto"/>
              <w:right w:val="single" w:sz="4" w:space="0" w:color="auto"/>
            </w:tcBorders>
            <w:shd w:val="clear" w:color="auto" w:fill="auto"/>
            <w:vAlign w:val="center"/>
          </w:tcPr>
          <w:p w14:paraId="375C3BD1" w14:textId="5896C035"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single" w:sz="4" w:space="0" w:color="auto"/>
              <w:right w:val="single" w:sz="4" w:space="0" w:color="auto"/>
            </w:tcBorders>
            <w:shd w:val="clear" w:color="auto" w:fill="auto"/>
            <w:vAlign w:val="center"/>
          </w:tcPr>
          <w:p w14:paraId="686F94FE" w14:textId="74C0379E"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1094" w:type="dxa"/>
            <w:tcBorders>
              <w:top w:val="nil"/>
              <w:left w:val="single" w:sz="4" w:space="0" w:color="auto"/>
              <w:bottom w:val="single" w:sz="4" w:space="0" w:color="auto"/>
              <w:right w:val="single" w:sz="4" w:space="0" w:color="auto"/>
            </w:tcBorders>
            <w:shd w:val="clear" w:color="auto" w:fill="auto"/>
            <w:vAlign w:val="center"/>
          </w:tcPr>
          <w:p w14:paraId="1BB3CCD6" w14:textId="4658D502"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1094" w:type="dxa"/>
            <w:tcBorders>
              <w:top w:val="nil"/>
              <w:left w:val="single" w:sz="4" w:space="0" w:color="auto"/>
              <w:bottom w:val="single" w:sz="4" w:space="0" w:color="auto"/>
              <w:right w:val="single" w:sz="4" w:space="0" w:color="auto"/>
            </w:tcBorders>
            <w:shd w:val="clear" w:color="auto" w:fill="auto"/>
            <w:vAlign w:val="center"/>
          </w:tcPr>
          <w:p w14:paraId="5BC5EB2F" w14:textId="7C4423AD"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nil"/>
              <w:left w:val="single" w:sz="4" w:space="0" w:color="auto"/>
              <w:bottom w:val="single" w:sz="4" w:space="0" w:color="auto"/>
              <w:right w:val="single" w:sz="4" w:space="0" w:color="auto"/>
            </w:tcBorders>
            <w:shd w:val="clear" w:color="auto" w:fill="auto"/>
            <w:vAlign w:val="center"/>
          </w:tcPr>
          <w:p w14:paraId="52DC41D0" w14:textId="403B5FD8" w:rsidR="00494E2C" w:rsidRPr="005F7586" w:rsidRDefault="00494E2C" w:rsidP="00494E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494E2C" w:rsidRPr="005F7586" w14:paraId="4010D7D8" w14:textId="77777777" w:rsidTr="000845EB">
        <w:trPr>
          <w:trHeight w:val="80"/>
        </w:trPr>
        <w:tc>
          <w:tcPr>
            <w:tcW w:w="2534" w:type="dxa"/>
            <w:tcBorders>
              <w:top w:val="single" w:sz="4" w:space="0" w:color="auto"/>
              <w:left w:val="single" w:sz="4" w:space="0" w:color="auto"/>
              <w:bottom w:val="single" w:sz="4" w:space="0" w:color="auto"/>
              <w:right w:val="single" w:sz="4" w:space="0" w:color="auto"/>
            </w:tcBorders>
            <w:shd w:val="clear" w:color="auto" w:fill="D9D9D9"/>
            <w:vAlign w:val="center"/>
          </w:tcPr>
          <w:p w14:paraId="30CC0CAA" w14:textId="77777777" w:rsidR="00494E2C" w:rsidRPr="005F7586" w:rsidRDefault="00494E2C" w:rsidP="00494E2C">
            <w:pPr>
              <w:pStyle w:val="table"/>
              <w:ind w:left="57"/>
              <w:jc w:val="center"/>
              <w:rPr>
                <w:rFonts w:ascii="Verdana" w:hAnsi="Verdana"/>
                <w:b/>
                <w:color w:val="auto"/>
                <w:szCs w:val="16"/>
              </w:rPr>
            </w:pPr>
            <w:r w:rsidRPr="005F7586">
              <w:rPr>
                <w:rFonts w:ascii="Verdana" w:hAnsi="Verdana"/>
                <w:b/>
                <w:color w:val="auto"/>
                <w:szCs w:val="16"/>
              </w:rPr>
              <w:t>Total Number of Exit Packages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1F0E997F" w14:textId="7C02ABA7"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33 </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0E235869" w14:textId="3D16560A"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10 </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D035B41" w14:textId="142B0A46"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3 </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04D0C5C7" w14:textId="2A588D31"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9 </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58400BD4" w14:textId="0177DE10"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36 </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2C12A81F" w14:textId="58F09AE5" w:rsidR="00494E2C" w:rsidRPr="005F7586" w:rsidRDefault="00494E2C" w:rsidP="00494E2C">
            <w:pPr>
              <w:jc w:val="right"/>
              <w:rPr>
                <w:rFonts w:ascii="Verdana" w:hAnsi="Verdana" w:cs="Calibri"/>
                <w:b/>
                <w:color w:val="000000"/>
                <w:sz w:val="16"/>
                <w:szCs w:val="16"/>
              </w:rPr>
            </w:pPr>
            <w:r w:rsidRPr="005F7586">
              <w:rPr>
                <w:rFonts w:ascii="Verdana" w:hAnsi="Verdana" w:cs="Calibri"/>
                <w:b/>
                <w:bCs/>
                <w:color w:val="000000"/>
                <w:sz w:val="16"/>
                <w:szCs w:val="16"/>
              </w:rPr>
              <w:t xml:space="preserve">19 </w:t>
            </w:r>
          </w:p>
        </w:tc>
        <w:tc>
          <w:tcPr>
            <w:tcW w:w="218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2C87A83" w14:textId="3F7C9FCC" w:rsidR="00494E2C" w:rsidRPr="005F7586" w:rsidRDefault="00494E2C" w:rsidP="00494E2C">
            <w:pPr>
              <w:rPr>
                <w:rFonts w:ascii="Verdana" w:hAnsi="Verdana" w:cs="Calibri"/>
                <w:b/>
                <w:color w:val="000000"/>
                <w:sz w:val="16"/>
                <w:szCs w:val="16"/>
              </w:rPr>
            </w:pPr>
            <w:r w:rsidRPr="005F7586">
              <w:rPr>
                <w:rFonts w:ascii="Verdana" w:hAnsi="Verdana" w:cs="Calibri"/>
                <w:b/>
                <w:bCs/>
                <w:color w:val="000000"/>
                <w:sz w:val="16"/>
                <w:szCs w:val="16"/>
              </w:rPr>
              <w:t> </w:t>
            </w:r>
          </w:p>
        </w:tc>
      </w:tr>
      <w:tr w:rsidR="001E2B98" w:rsidRPr="005F7586" w14:paraId="7EC837CA"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613554A8" w14:textId="77777777" w:rsidR="001E2B98" w:rsidRPr="005F7586" w:rsidRDefault="001E2B98" w:rsidP="001E2B98">
            <w:pPr>
              <w:tabs>
                <w:tab w:val="decimal" w:pos="878"/>
              </w:tabs>
              <w:jc w:val="right"/>
              <w:rPr>
                <w:rFonts w:ascii="Verdana" w:eastAsia="Arial Unicode MS" w:hAnsi="Verdana" w:cs="Arial"/>
                <w:b/>
                <w:sz w:val="16"/>
                <w:szCs w:val="16"/>
              </w:rPr>
            </w:pPr>
            <w:r w:rsidRPr="005F7586">
              <w:rPr>
                <w:rFonts w:ascii="Verdana" w:hAnsi="Verdana"/>
                <w:b/>
                <w:sz w:val="16"/>
                <w:szCs w:val="16"/>
              </w:rPr>
              <w:t xml:space="preserve">Total Cost Included </w:t>
            </w:r>
            <w:proofErr w:type="gramStart"/>
            <w:r w:rsidRPr="005F7586">
              <w:rPr>
                <w:rFonts w:ascii="Verdana" w:hAnsi="Verdana"/>
                <w:b/>
                <w:sz w:val="16"/>
                <w:szCs w:val="16"/>
              </w:rPr>
              <w:t>In</w:t>
            </w:r>
            <w:proofErr w:type="gramEnd"/>
            <w:r w:rsidRPr="005F7586">
              <w:rPr>
                <w:rFonts w:ascii="Verdana" w:hAnsi="Verdana"/>
                <w:b/>
                <w:sz w:val="16"/>
                <w:szCs w:val="16"/>
              </w:rPr>
              <w:t xml:space="preserve"> Bandings</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55FD8D0B" w14:textId="72208EE4" w:rsidR="001E2B98" w:rsidRPr="005F7586" w:rsidRDefault="001E2B98" w:rsidP="001E2B98">
            <w:pPr>
              <w:jc w:val="right"/>
              <w:rPr>
                <w:rFonts w:ascii="Verdana" w:hAnsi="Verdana" w:cs="Calibri"/>
                <w:b/>
                <w:color w:val="000000"/>
                <w:sz w:val="16"/>
                <w:szCs w:val="16"/>
              </w:rPr>
            </w:pPr>
            <w:r w:rsidRPr="005F7586">
              <w:rPr>
                <w:rFonts w:ascii="Verdana" w:hAnsi="Verdana" w:cs="Calibri"/>
                <w:b/>
                <w:bCs/>
                <w:color w:val="000000"/>
                <w:sz w:val="16"/>
                <w:szCs w:val="16"/>
              </w:rPr>
              <w:t xml:space="preserve">598 </w:t>
            </w:r>
          </w:p>
        </w:t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7B18BAEE" w14:textId="24C44978" w:rsidR="001E2B98" w:rsidRPr="005F7586" w:rsidRDefault="001E2B98" w:rsidP="001E2B98">
            <w:pPr>
              <w:jc w:val="right"/>
              <w:rPr>
                <w:rFonts w:ascii="Verdana" w:hAnsi="Verdana" w:cs="Calibri"/>
                <w:b/>
                <w:color w:val="000000"/>
                <w:sz w:val="16"/>
                <w:szCs w:val="16"/>
              </w:rPr>
            </w:pPr>
            <w:r w:rsidRPr="005F7586">
              <w:rPr>
                <w:rFonts w:ascii="Verdana" w:hAnsi="Verdana" w:cs="Calibri"/>
                <w:b/>
                <w:bCs/>
                <w:color w:val="000000"/>
                <w:sz w:val="16"/>
                <w:szCs w:val="16"/>
              </w:rPr>
              <w:t xml:space="preserve">314 </w:t>
            </w:r>
          </w:p>
        </w:tc>
      </w:tr>
      <w:tr w:rsidR="001E2B98" w:rsidRPr="005F7586" w14:paraId="527E96CC"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2113FFC" w14:textId="77777777" w:rsidR="001E2B98" w:rsidRPr="005F7586" w:rsidRDefault="001E2B98" w:rsidP="001E2B98">
            <w:pPr>
              <w:tabs>
                <w:tab w:val="decimal" w:pos="878"/>
              </w:tabs>
              <w:jc w:val="right"/>
              <w:rPr>
                <w:rFonts w:ascii="Verdana" w:eastAsia="Arial Unicode MS" w:hAnsi="Verdana" w:cs="Arial"/>
                <w:b/>
                <w:sz w:val="16"/>
                <w:szCs w:val="16"/>
              </w:rPr>
            </w:pPr>
            <w:r w:rsidRPr="005F7586">
              <w:rPr>
                <w:rFonts w:ascii="Verdana" w:hAnsi="Verdana"/>
                <w:sz w:val="16"/>
                <w:szCs w:val="16"/>
              </w:rPr>
              <w:t xml:space="preserve">Add: Amounts Provided For in CI&amp;ES Not Included </w:t>
            </w:r>
            <w:proofErr w:type="gramStart"/>
            <w:r w:rsidRPr="005F7586">
              <w:rPr>
                <w:rFonts w:ascii="Verdana" w:hAnsi="Verdana"/>
                <w:sz w:val="16"/>
                <w:szCs w:val="16"/>
              </w:rPr>
              <w:t>In</w:t>
            </w:r>
            <w:proofErr w:type="gramEnd"/>
            <w:r w:rsidRPr="005F7586">
              <w:rPr>
                <w:rFonts w:ascii="Verdana" w:hAnsi="Verdana"/>
                <w:sz w:val="16"/>
                <w:szCs w:val="16"/>
              </w:rPr>
              <w:t xml:space="preserve"> Bandings</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4AD08D46" w14:textId="1217CE8B" w:rsidR="001E2B98" w:rsidRPr="005F7586" w:rsidRDefault="001E2B98" w:rsidP="001E2B98">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4" w:type="dxa"/>
            <w:tcBorders>
              <w:top w:val="single" w:sz="4" w:space="0" w:color="auto"/>
              <w:left w:val="single" w:sz="4" w:space="0" w:color="auto"/>
              <w:bottom w:val="single" w:sz="4" w:space="0" w:color="auto"/>
              <w:right w:val="single" w:sz="4" w:space="0" w:color="auto"/>
            </w:tcBorders>
            <w:shd w:val="clear" w:color="auto" w:fill="auto"/>
            <w:vAlign w:val="center"/>
          </w:tcPr>
          <w:p w14:paraId="3DC89165" w14:textId="194343F5" w:rsidR="001E2B98" w:rsidRPr="005F7586" w:rsidRDefault="001E2B98" w:rsidP="001E2B98">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1E2B98" w:rsidRPr="005F7586" w14:paraId="2BE01C7B" w14:textId="77777777" w:rsidTr="00D15D2F">
        <w:trPr>
          <w:trHeight w:val="80"/>
        </w:trPr>
        <w:tc>
          <w:tcPr>
            <w:tcW w:w="9098" w:type="dxa"/>
            <w:gridSpan w:val="7"/>
            <w:tcBorders>
              <w:top w:val="single" w:sz="4" w:space="0" w:color="auto"/>
              <w:left w:val="single" w:sz="4" w:space="0" w:color="auto"/>
              <w:bottom w:val="single" w:sz="4" w:space="0" w:color="auto"/>
              <w:right w:val="single" w:sz="4" w:space="0" w:color="auto"/>
            </w:tcBorders>
            <w:shd w:val="clear" w:color="auto" w:fill="A6A6A6"/>
            <w:vAlign w:val="center"/>
          </w:tcPr>
          <w:p w14:paraId="5D6BF868" w14:textId="77777777" w:rsidR="001E2B98" w:rsidRPr="005F7586" w:rsidRDefault="001E2B98" w:rsidP="001E2B98">
            <w:pPr>
              <w:tabs>
                <w:tab w:val="decimal" w:pos="878"/>
              </w:tabs>
              <w:jc w:val="right"/>
              <w:rPr>
                <w:rFonts w:ascii="Verdana" w:eastAsia="Arial Unicode MS" w:hAnsi="Verdana" w:cs="Arial"/>
                <w:b/>
                <w:sz w:val="16"/>
                <w:szCs w:val="16"/>
              </w:rPr>
            </w:pPr>
            <w:r w:rsidRPr="005F7586">
              <w:rPr>
                <w:rFonts w:ascii="Verdana" w:hAnsi="Verdana"/>
                <w:b/>
                <w:sz w:val="16"/>
                <w:szCs w:val="16"/>
              </w:rPr>
              <w:t xml:space="preserve">Total Cost Included </w:t>
            </w:r>
            <w:proofErr w:type="gramStart"/>
            <w:r w:rsidRPr="005F7586">
              <w:rPr>
                <w:rFonts w:ascii="Verdana" w:hAnsi="Verdana"/>
                <w:b/>
                <w:sz w:val="16"/>
                <w:szCs w:val="16"/>
              </w:rPr>
              <w:t>In</w:t>
            </w:r>
            <w:proofErr w:type="gramEnd"/>
            <w:r w:rsidRPr="005F7586">
              <w:rPr>
                <w:rFonts w:ascii="Verdana" w:hAnsi="Verdana"/>
                <w:b/>
                <w:sz w:val="16"/>
                <w:szCs w:val="16"/>
              </w:rPr>
              <w:t xml:space="preserve"> The CI&amp;ES</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1225A7FE" w14:textId="6E1C1DFE" w:rsidR="001E2B98" w:rsidRPr="005F7586" w:rsidRDefault="001E2B98" w:rsidP="001E2B98">
            <w:pPr>
              <w:jc w:val="right"/>
              <w:rPr>
                <w:rFonts w:ascii="Verdana" w:hAnsi="Verdana" w:cs="Calibri"/>
                <w:b/>
                <w:bCs/>
                <w:color w:val="000000"/>
                <w:sz w:val="16"/>
                <w:szCs w:val="16"/>
              </w:rPr>
            </w:pPr>
            <w:r w:rsidRPr="005F7586">
              <w:rPr>
                <w:rFonts w:ascii="Verdana" w:hAnsi="Verdana" w:cs="Calibri"/>
                <w:b/>
                <w:bCs/>
                <w:color w:val="000000"/>
                <w:sz w:val="16"/>
                <w:szCs w:val="16"/>
              </w:rPr>
              <w:t xml:space="preserve">598 </w:t>
            </w:r>
          </w:p>
        </w:tc>
        <w:tc>
          <w:tcPr>
            <w:tcW w:w="1094" w:type="dxa"/>
            <w:tcBorders>
              <w:top w:val="single" w:sz="4" w:space="0" w:color="auto"/>
              <w:left w:val="single" w:sz="4" w:space="0" w:color="auto"/>
              <w:bottom w:val="single" w:sz="4" w:space="0" w:color="auto"/>
              <w:right w:val="single" w:sz="4" w:space="0" w:color="auto"/>
            </w:tcBorders>
            <w:shd w:val="clear" w:color="auto" w:fill="A6A6A6"/>
            <w:vAlign w:val="center"/>
          </w:tcPr>
          <w:p w14:paraId="49AA7891" w14:textId="4492CCCB" w:rsidR="001E2B98" w:rsidRPr="005F7586" w:rsidRDefault="001E2B98" w:rsidP="001E2B98">
            <w:pPr>
              <w:jc w:val="right"/>
              <w:rPr>
                <w:rFonts w:ascii="Verdana" w:hAnsi="Verdana" w:cs="Calibri"/>
                <w:b/>
                <w:bCs/>
                <w:color w:val="000000"/>
                <w:sz w:val="16"/>
                <w:szCs w:val="16"/>
              </w:rPr>
            </w:pPr>
            <w:r w:rsidRPr="005F7586">
              <w:rPr>
                <w:rFonts w:ascii="Verdana" w:hAnsi="Verdana" w:cs="Calibri"/>
                <w:b/>
                <w:bCs/>
                <w:color w:val="000000"/>
                <w:sz w:val="16"/>
                <w:szCs w:val="16"/>
              </w:rPr>
              <w:t xml:space="preserve">314 </w:t>
            </w:r>
          </w:p>
        </w:tc>
      </w:tr>
    </w:tbl>
    <w:p w14:paraId="4FB1714D" w14:textId="77777777" w:rsidR="00DE3771" w:rsidRPr="005F7586" w:rsidRDefault="00DE3771" w:rsidP="006A6115">
      <w:pPr>
        <w:rPr>
          <w:rFonts w:ascii="Verdana" w:hAnsi="Verdana" w:cs="Arial"/>
          <w:b/>
          <w:sz w:val="18"/>
          <w:szCs w:val="20"/>
        </w:rPr>
      </w:pPr>
    </w:p>
    <w:p w14:paraId="65546FE9" w14:textId="77777777" w:rsidR="004102A3" w:rsidRPr="005F7586" w:rsidRDefault="004102A3" w:rsidP="006A6115">
      <w:pPr>
        <w:rPr>
          <w:rFonts w:ascii="Verdana" w:hAnsi="Verdana" w:cs="Arial"/>
          <w:sz w:val="18"/>
          <w:szCs w:val="20"/>
        </w:rPr>
      </w:pPr>
      <w:r w:rsidRPr="005F7586">
        <w:rPr>
          <w:rFonts w:ascii="Verdana" w:hAnsi="Verdana" w:cs="Arial"/>
          <w:sz w:val="18"/>
          <w:szCs w:val="20"/>
        </w:rPr>
        <w:t>The exit packages relating to Senior Officers are not included in the exit packages table above as they are shown</w:t>
      </w:r>
      <w:r w:rsidR="00145D3A" w:rsidRPr="005F7586">
        <w:rPr>
          <w:rFonts w:ascii="Verdana" w:hAnsi="Verdana" w:cs="Arial"/>
          <w:sz w:val="18"/>
          <w:szCs w:val="20"/>
        </w:rPr>
        <w:t xml:space="preserve"> in the Senior Officers table.</w:t>
      </w:r>
    </w:p>
    <w:p w14:paraId="73562EC9" w14:textId="77777777" w:rsidR="00DE3771" w:rsidRPr="005F7586" w:rsidRDefault="00DE3771" w:rsidP="006A6115">
      <w:pPr>
        <w:rPr>
          <w:rFonts w:ascii="Verdana" w:hAnsi="Verdana" w:cs="Arial"/>
          <w:b/>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5F7586" w14:paraId="5CD22D4E" w14:textId="77777777" w:rsidTr="00A74BC1">
        <w:trPr>
          <w:jc w:val="center"/>
        </w:trPr>
        <w:tc>
          <w:tcPr>
            <w:tcW w:w="10829" w:type="dxa"/>
            <w:gridSpan w:val="2"/>
            <w:shd w:val="clear" w:color="auto" w:fill="FFFF99"/>
            <w:vAlign w:val="center"/>
          </w:tcPr>
          <w:p w14:paraId="4C4DB97F" w14:textId="77777777" w:rsidR="00CB7C13" w:rsidRPr="005F7586" w:rsidRDefault="001A055D" w:rsidP="006A6115">
            <w:pPr>
              <w:rPr>
                <w:rFonts w:ascii="Verdana" w:hAnsi="Verdana" w:cs="Arial"/>
                <w:b/>
                <w:sz w:val="18"/>
                <w:szCs w:val="20"/>
              </w:rPr>
            </w:pPr>
            <w:bookmarkStart w:id="67" w:name="Note14"/>
            <w:r w:rsidRPr="005F7586">
              <w:rPr>
                <w:rFonts w:ascii="Verdana" w:hAnsi="Verdana" w:cs="Arial"/>
                <w:b/>
                <w:sz w:val="18"/>
                <w:szCs w:val="20"/>
              </w:rPr>
              <w:t>Note 14</w:t>
            </w:r>
            <w:r w:rsidR="00CB7C13" w:rsidRPr="005F7586">
              <w:rPr>
                <w:rFonts w:ascii="Verdana" w:hAnsi="Verdana" w:cs="Arial"/>
                <w:b/>
                <w:sz w:val="18"/>
                <w:szCs w:val="20"/>
              </w:rPr>
              <w:t xml:space="preserve"> – External Audit Costs</w:t>
            </w:r>
            <w:bookmarkEnd w:id="67"/>
          </w:p>
        </w:tc>
      </w:tr>
      <w:tr w:rsidR="00CB7C13" w:rsidRPr="005F7586" w14:paraId="471E5AE8" w14:textId="77777777" w:rsidTr="003E1FEC">
        <w:trPr>
          <w:jc w:val="center"/>
        </w:trPr>
        <w:tc>
          <w:tcPr>
            <w:tcW w:w="3504" w:type="dxa"/>
            <w:shd w:val="clear" w:color="auto" w:fill="auto"/>
            <w:vAlign w:val="center"/>
          </w:tcPr>
          <w:p w14:paraId="0620DFF5" w14:textId="77777777" w:rsidR="00CB7C13" w:rsidRPr="005F7586" w:rsidRDefault="00CB7C13"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363C6C95" w14:textId="77777777" w:rsidR="00CB7C13" w:rsidRPr="005F7586" w:rsidRDefault="000E68FB" w:rsidP="006A6115">
            <w:pPr>
              <w:rPr>
                <w:rFonts w:ascii="Verdana" w:hAnsi="Verdana"/>
                <w:sz w:val="18"/>
                <w:szCs w:val="18"/>
              </w:rPr>
            </w:pPr>
            <w:r w:rsidRPr="005F7586">
              <w:rPr>
                <w:rFonts w:ascii="Verdana" w:hAnsi="Verdana"/>
                <w:sz w:val="18"/>
                <w:szCs w:val="18"/>
              </w:rPr>
              <w:t>This note shows the cost to the Council of services provided by external audit</w:t>
            </w:r>
            <w:r w:rsidR="006E1B06" w:rsidRPr="005F7586">
              <w:rPr>
                <w:rFonts w:ascii="Verdana" w:hAnsi="Verdana"/>
                <w:sz w:val="18"/>
                <w:szCs w:val="18"/>
              </w:rPr>
              <w:t>.</w:t>
            </w:r>
          </w:p>
        </w:tc>
      </w:tr>
    </w:tbl>
    <w:p w14:paraId="72925AC2" w14:textId="77777777" w:rsidR="00DE3771" w:rsidRPr="005F7586" w:rsidRDefault="00DE3771" w:rsidP="006A6115">
      <w:pPr>
        <w:rPr>
          <w:sz w:val="20"/>
          <w:szCs w:val="20"/>
        </w:rPr>
      </w:pPr>
    </w:p>
    <w:tbl>
      <w:tblPr>
        <w:tblW w:w="8078"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418"/>
        <w:gridCol w:w="5220"/>
        <w:gridCol w:w="1440"/>
      </w:tblGrid>
      <w:tr w:rsidR="00965C6F" w:rsidRPr="005F7586" w14:paraId="5A1FF168" w14:textId="77777777" w:rsidTr="00965C6F">
        <w:trPr>
          <w:trHeight w:val="193"/>
          <w:jc w:val="center"/>
        </w:trPr>
        <w:tc>
          <w:tcPr>
            <w:tcW w:w="1418" w:type="dxa"/>
            <w:tcBorders>
              <w:top w:val="single" w:sz="4" w:space="0" w:color="auto"/>
              <w:left w:val="single" w:sz="4" w:space="0" w:color="auto"/>
              <w:bottom w:val="single" w:sz="4" w:space="0" w:color="auto"/>
              <w:right w:val="single" w:sz="4" w:space="0" w:color="auto"/>
            </w:tcBorders>
          </w:tcPr>
          <w:p w14:paraId="6C4262D2" w14:textId="77777777" w:rsidR="00965C6F" w:rsidRPr="005F7586" w:rsidRDefault="00965C6F" w:rsidP="00965C6F">
            <w:pPr>
              <w:jc w:val="center"/>
              <w:rPr>
                <w:rFonts w:ascii="Verdana" w:hAnsi="Verdana" w:cs="Arial"/>
                <w:b/>
                <w:bCs/>
                <w:sz w:val="16"/>
                <w:szCs w:val="16"/>
              </w:rPr>
            </w:pPr>
            <w:r w:rsidRPr="005F7586">
              <w:rPr>
                <w:rFonts w:ascii="Verdana" w:hAnsi="Verdana" w:cs="Arial"/>
                <w:b/>
                <w:bCs/>
                <w:sz w:val="16"/>
                <w:szCs w:val="16"/>
              </w:rPr>
              <w:t>2020/21</w:t>
            </w:r>
          </w:p>
          <w:p w14:paraId="2604D7AF" w14:textId="49D60202" w:rsidR="00965C6F" w:rsidRPr="005F7586" w:rsidRDefault="00965C6F" w:rsidP="00965C6F">
            <w:pPr>
              <w:jc w:val="center"/>
              <w:rPr>
                <w:rFonts w:ascii="Verdana" w:hAnsi="Verdana" w:cs="Arial"/>
                <w:b/>
                <w:bCs/>
                <w:sz w:val="16"/>
                <w:szCs w:val="16"/>
              </w:rPr>
            </w:pPr>
            <w:r w:rsidRPr="005F7586">
              <w:rPr>
                <w:rFonts w:ascii="Verdana" w:hAnsi="Verdana" w:cs="Arial"/>
                <w:b/>
                <w:bCs/>
                <w:sz w:val="16"/>
                <w:szCs w:val="16"/>
              </w:rPr>
              <w:t>£000s</w:t>
            </w:r>
          </w:p>
        </w:tc>
        <w:tc>
          <w:tcPr>
            <w:tcW w:w="5220" w:type="dxa"/>
            <w:tcBorders>
              <w:top w:val="single" w:sz="4" w:space="0" w:color="auto"/>
              <w:left w:val="single" w:sz="4" w:space="0" w:color="auto"/>
              <w:bottom w:val="single" w:sz="4" w:space="0" w:color="auto"/>
              <w:right w:val="single" w:sz="4" w:space="0" w:color="auto"/>
            </w:tcBorders>
            <w:shd w:val="clear" w:color="auto" w:fill="auto"/>
            <w:vAlign w:val="center"/>
          </w:tcPr>
          <w:p w14:paraId="33828113" w14:textId="77777777" w:rsidR="00965C6F" w:rsidRPr="005F7586" w:rsidRDefault="00965C6F" w:rsidP="00965C6F">
            <w:pPr>
              <w:rPr>
                <w:rFonts w:ascii="Verdana" w:hAnsi="Verdana" w:cs="Arial"/>
                <w:sz w:val="16"/>
                <w:szCs w:val="16"/>
              </w:rPr>
            </w:pPr>
          </w:p>
        </w:tc>
        <w:tc>
          <w:tcPr>
            <w:tcW w:w="1440" w:type="dxa"/>
            <w:tcBorders>
              <w:top w:val="single" w:sz="4" w:space="0" w:color="auto"/>
              <w:left w:val="single" w:sz="4" w:space="0" w:color="auto"/>
              <w:bottom w:val="single" w:sz="4" w:space="0" w:color="auto"/>
              <w:right w:val="single" w:sz="4" w:space="0" w:color="auto"/>
            </w:tcBorders>
          </w:tcPr>
          <w:p w14:paraId="309E8747" w14:textId="40EAF8EF" w:rsidR="00965C6F" w:rsidRPr="005F7586" w:rsidRDefault="00965C6F" w:rsidP="00965C6F">
            <w:pPr>
              <w:jc w:val="center"/>
              <w:rPr>
                <w:rFonts w:ascii="Verdana" w:hAnsi="Verdana" w:cs="Arial"/>
                <w:b/>
                <w:bCs/>
                <w:sz w:val="16"/>
                <w:szCs w:val="16"/>
              </w:rPr>
            </w:pPr>
            <w:r w:rsidRPr="005F7586">
              <w:rPr>
                <w:rFonts w:ascii="Verdana" w:hAnsi="Verdana" w:cs="Arial"/>
                <w:b/>
                <w:bCs/>
                <w:sz w:val="16"/>
                <w:szCs w:val="16"/>
              </w:rPr>
              <w:t>2021/22</w:t>
            </w:r>
          </w:p>
          <w:p w14:paraId="4CB86C4F" w14:textId="77777777" w:rsidR="00965C6F" w:rsidRPr="005F7586" w:rsidRDefault="00965C6F" w:rsidP="00965C6F">
            <w:pPr>
              <w:jc w:val="center"/>
              <w:rPr>
                <w:rFonts w:ascii="Verdana" w:hAnsi="Verdana" w:cs="Arial"/>
                <w:b/>
                <w:bCs/>
                <w:sz w:val="16"/>
                <w:szCs w:val="16"/>
              </w:rPr>
            </w:pPr>
            <w:r w:rsidRPr="005F7586">
              <w:rPr>
                <w:rFonts w:ascii="Verdana" w:hAnsi="Verdana" w:cs="Arial"/>
                <w:b/>
                <w:bCs/>
                <w:sz w:val="16"/>
                <w:szCs w:val="16"/>
              </w:rPr>
              <w:t>£000s</w:t>
            </w:r>
          </w:p>
        </w:tc>
      </w:tr>
      <w:tr w:rsidR="00965C6F" w:rsidRPr="005F7586" w14:paraId="01A6A05A" w14:textId="77777777" w:rsidTr="00965C6F">
        <w:trPr>
          <w:trHeight w:val="80"/>
          <w:jc w:val="center"/>
        </w:trPr>
        <w:tc>
          <w:tcPr>
            <w:tcW w:w="1418" w:type="dxa"/>
            <w:tcBorders>
              <w:top w:val="single" w:sz="4" w:space="0" w:color="auto"/>
              <w:left w:val="single" w:sz="4" w:space="0" w:color="auto"/>
              <w:bottom w:val="single" w:sz="4" w:space="0" w:color="BFBFBF"/>
              <w:right w:val="single" w:sz="4" w:space="0" w:color="auto"/>
            </w:tcBorders>
            <w:vAlign w:val="center"/>
          </w:tcPr>
          <w:p w14:paraId="49564D88" w14:textId="77777777" w:rsidR="00965C6F" w:rsidRPr="005F7586" w:rsidRDefault="00965C6F" w:rsidP="00965C6F">
            <w:pPr>
              <w:jc w:val="right"/>
              <w:rPr>
                <w:rFonts w:ascii="Verdana" w:hAnsi="Verdana"/>
                <w:color w:val="000000"/>
                <w:sz w:val="16"/>
                <w:szCs w:val="16"/>
              </w:rPr>
            </w:pPr>
          </w:p>
        </w:tc>
        <w:tc>
          <w:tcPr>
            <w:tcW w:w="5220" w:type="dxa"/>
            <w:tcBorders>
              <w:top w:val="single" w:sz="4" w:space="0" w:color="auto"/>
              <w:left w:val="single" w:sz="4" w:space="0" w:color="auto"/>
              <w:bottom w:val="single" w:sz="4" w:space="0" w:color="BFBFBF"/>
              <w:right w:val="single" w:sz="4" w:space="0" w:color="auto"/>
            </w:tcBorders>
            <w:shd w:val="clear" w:color="auto" w:fill="auto"/>
            <w:vAlign w:val="center"/>
          </w:tcPr>
          <w:p w14:paraId="575E0A1E" w14:textId="77777777" w:rsidR="00965C6F" w:rsidRPr="005F7586" w:rsidRDefault="00965C6F" w:rsidP="00965C6F">
            <w:pPr>
              <w:tabs>
                <w:tab w:val="decimal" w:pos="878"/>
              </w:tabs>
              <w:rPr>
                <w:rFonts w:ascii="Verdana" w:eastAsia="Arial Unicode MS" w:hAnsi="Verdana" w:cs="Arial"/>
                <w:sz w:val="16"/>
                <w:szCs w:val="16"/>
              </w:rPr>
            </w:pPr>
          </w:p>
        </w:tc>
        <w:tc>
          <w:tcPr>
            <w:tcW w:w="1440" w:type="dxa"/>
            <w:tcBorders>
              <w:top w:val="single" w:sz="4" w:space="0" w:color="auto"/>
              <w:left w:val="single" w:sz="4" w:space="0" w:color="auto"/>
              <w:bottom w:val="single" w:sz="4" w:space="0" w:color="BFBFBF"/>
              <w:right w:val="single" w:sz="4" w:space="0" w:color="auto"/>
            </w:tcBorders>
            <w:vAlign w:val="center"/>
          </w:tcPr>
          <w:p w14:paraId="4DB7077A" w14:textId="77777777" w:rsidR="00965C6F" w:rsidRPr="005F7586" w:rsidRDefault="00965C6F" w:rsidP="00965C6F">
            <w:pPr>
              <w:jc w:val="right"/>
              <w:rPr>
                <w:rFonts w:ascii="Verdana" w:hAnsi="Verdana"/>
                <w:color w:val="000000"/>
                <w:sz w:val="16"/>
                <w:szCs w:val="16"/>
              </w:rPr>
            </w:pPr>
          </w:p>
        </w:tc>
      </w:tr>
      <w:tr w:rsidR="00965C6F" w:rsidRPr="005F7586" w14:paraId="2EFDFC28" w14:textId="77777777" w:rsidTr="00965C6F">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463C57A2" w14:textId="3217D9F9" w:rsidR="00965C6F" w:rsidRPr="005F7586" w:rsidRDefault="00965C6F" w:rsidP="00965C6F">
            <w:pPr>
              <w:jc w:val="right"/>
              <w:rPr>
                <w:rFonts w:ascii="Verdana" w:hAnsi="Verdana" w:cs="Calibri"/>
                <w:color w:val="000000"/>
                <w:sz w:val="16"/>
                <w:szCs w:val="16"/>
              </w:rPr>
            </w:pPr>
            <w:r w:rsidRPr="005F7586">
              <w:rPr>
                <w:rFonts w:ascii="Verdana" w:hAnsi="Verdana" w:cs="Calibri"/>
                <w:color w:val="000000"/>
                <w:sz w:val="16"/>
                <w:szCs w:val="16"/>
              </w:rPr>
              <w:t xml:space="preserve">180 </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05180BC4" w14:textId="25CE61B9" w:rsidR="00965C6F" w:rsidRPr="005F7586" w:rsidRDefault="00965C6F" w:rsidP="00965C6F">
            <w:pPr>
              <w:rPr>
                <w:rFonts w:ascii="Verdana" w:hAnsi="Verdana" w:cs="Calibri"/>
                <w:color w:val="000000"/>
                <w:sz w:val="16"/>
                <w:szCs w:val="16"/>
              </w:rPr>
            </w:pPr>
            <w:r w:rsidRPr="005F7586">
              <w:rPr>
                <w:rFonts w:ascii="Verdana" w:hAnsi="Verdana" w:cs="Calibri"/>
                <w:color w:val="000000"/>
                <w:sz w:val="16"/>
                <w:szCs w:val="16"/>
              </w:rPr>
              <w:t>Fees Payable for External Audit Services Carried Out by the Appointed Auditor for the Year</w:t>
            </w:r>
            <w:r w:rsidR="00C80235" w:rsidRPr="005F7586">
              <w:rPr>
                <w:rFonts w:ascii="Verdana" w:hAnsi="Verdana" w:cs="Calibri"/>
                <w:color w:val="000000"/>
                <w:sz w:val="16"/>
                <w:szCs w:val="16"/>
              </w:rPr>
              <w:t xml:space="preserve"> (Year End Accounts / VfM)</w:t>
            </w:r>
          </w:p>
        </w:tc>
        <w:tc>
          <w:tcPr>
            <w:tcW w:w="1440" w:type="dxa"/>
            <w:tcBorders>
              <w:top w:val="single" w:sz="4" w:space="0" w:color="BFBFBF"/>
              <w:left w:val="single" w:sz="4" w:space="0" w:color="auto"/>
              <w:bottom w:val="single" w:sz="4" w:space="0" w:color="BFBFBF"/>
              <w:right w:val="single" w:sz="4" w:space="0" w:color="auto"/>
            </w:tcBorders>
            <w:vAlign w:val="center"/>
          </w:tcPr>
          <w:p w14:paraId="06881E45" w14:textId="44A5FD0C" w:rsidR="00965C6F" w:rsidRPr="005F7586" w:rsidRDefault="00796FDC" w:rsidP="00965C6F">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180</w:t>
            </w:r>
          </w:p>
        </w:tc>
      </w:tr>
      <w:tr w:rsidR="004B0B62" w:rsidRPr="005F7586" w14:paraId="3DA4657B" w14:textId="77777777" w:rsidTr="00965C6F">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412ADE37" w14:textId="42CFD134" w:rsidR="004B0B62" w:rsidRPr="005F7586" w:rsidRDefault="003C0B51" w:rsidP="00965C6F">
            <w:pPr>
              <w:jc w:val="right"/>
              <w:rPr>
                <w:rFonts w:ascii="Verdana" w:hAnsi="Verdana" w:cs="Calibri"/>
                <w:color w:val="000000"/>
                <w:sz w:val="16"/>
                <w:szCs w:val="16"/>
              </w:rPr>
            </w:pPr>
            <w:r w:rsidRPr="005F7586">
              <w:rPr>
                <w:rFonts w:ascii="Verdana" w:hAnsi="Verdana" w:cs="Calibri"/>
                <w:color w:val="000000"/>
                <w:sz w:val="16"/>
                <w:szCs w:val="16"/>
              </w:rPr>
              <w:t>-</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49BA8C4" w14:textId="3E5B951C" w:rsidR="004B0B62" w:rsidRPr="005F7586" w:rsidRDefault="00EF51BE" w:rsidP="00965C6F">
            <w:pPr>
              <w:rPr>
                <w:rFonts w:ascii="Verdana" w:hAnsi="Verdana" w:cs="Calibri"/>
                <w:color w:val="000000"/>
                <w:sz w:val="16"/>
                <w:szCs w:val="16"/>
              </w:rPr>
            </w:pPr>
            <w:r w:rsidRPr="005F7586">
              <w:rPr>
                <w:rFonts w:ascii="Verdana" w:hAnsi="Verdana" w:cs="Calibri"/>
                <w:color w:val="000000"/>
                <w:sz w:val="16"/>
                <w:szCs w:val="16"/>
              </w:rPr>
              <w:t>Additional Fees Payable for External Audit Services Carried Out by the Appointed Auditor for the Year - Agreed by PSAA</w:t>
            </w:r>
          </w:p>
        </w:tc>
        <w:tc>
          <w:tcPr>
            <w:tcW w:w="1440" w:type="dxa"/>
            <w:tcBorders>
              <w:top w:val="single" w:sz="4" w:space="0" w:color="BFBFBF"/>
              <w:left w:val="single" w:sz="4" w:space="0" w:color="auto"/>
              <w:bottom w:val="single" w:sz="4" w:space="0" w:color="BFBFBF"/>
              <w:right w:val="single" w:sz="4" w:space="0" w:color="auto"/>
            </w:tcBorders>
            <w:vAlign w:val="center"/>
          </w:tcPr>
          <w:p w14:paraId="02A6374E" w14:textId="2EE9865C" w:rsidR="004B0B62" w:rsidRPr="005F7586" w:rsidRDefault="00796FDC" w:rsidP="00965C6F">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w:t>
            </w:r>
          </w:p>
        </w:tc>
      </w:tr>
      <w:tr w:rsidR="00965C6F" w:rsidRPr="005F7586" w14:paraId="0BB00360" w14:textId="77777777" w:rsidTr="00965C6F">
        <w:trPr>
          <w:trHeight w:val="80"/>
          <w:jc w:val="center"/>
        </w:trPr>
        <w:tc>
          <w:tcPr>
            <w:tcW w:w="1418" w:type="dxa"/>
            <w:tcBorders>
              <w:top w:val="single" w:sz="4" w:space="0" w:color="BFBFBF"/>
              <w:left w:val="single" w:sz="4" w:space="0" w:color="auto"/>
              <w:bottom w:val="single" w:sz="4" w:space="0" w:color="BFBFBF"/>
              <w:right w:val="single" w:sz="4" w:space="0" w:color="auto"/>
            </w:tcBorders>
            <w:vAlign w:val="center"/>
          </w:tcPr>
          <w:p w14:paraId="282936F6" w14:textId="5811F7BA" w:rsidR="00965C6F" w:rsidRPr="005F7586" w:rsidRDefault="00965C6F" w:rsidP="00965C6F">
            <w:pPr>
              <w:jc w:val="right"/>
              <w:rPr>
                <w:rFonts w:ascii="Verdana" w:hAnsi="Verdana" w:cs="Calibri"/>
                <w:color w:val="000000"/>
                <w:sz w:val="16"/>
                <w:szCs w:val="16"/>
              </w:rPr>
            </w:pPr>
            <w:r w:rsidRPr="005F7586">
              <w:rPr>
                <w:rFonts w:ascii="Verdana" w:hAnsi="Verdana" w:cs="Calibri"/>
                <w:color w:val="000000"/>
                <w:sz w:val="16"/>
                <w:szCs w:val="16"/>
              </w:rPr>
              <w:t xml:space="preserve">33 </w:t>
            </w:r>
          </w:p>
        </w:tc>
        <w:tc>
          <w:tcPr>
            <w:tcW w:w="5220" w:type="dxa"/>
            <w:tcBorders>
              <w:top w:val="single" w:sz="4" w:space="0" w:color="BFBFBF"/>
              <w:left w:val="single" w:sz="4" w:space="0" w:color="auto"/>
              <w:bottom w:val="single" w:sz="4" w:space="0" w:color="BFBFBF"/>
              <w:right w:val="single" w:sz="4" w:space="0" w:color="auto"/>
            </w:tcBorders>
            <w:shd w:val="clear" w:color="auto" w:fill="auto"/>
            <w:vAlign w:val="center"/>
          </w:tcPr>
          <w:p w14:paraId="29242611" w14:textId="4DEC1F95" w:rsidR="00965C6F" w:rsidRPr="005F7586" w:rsidRDefault="00965C6F" w:rsidP="00965C6F">
            <w:pPr>
              <w:rPr>
                <w:rFonts w:ascii="Verdana" w:hAnsi="Verdana" w:cs="Calibri"/>
                <w:color w:val="000000"/>
                <w:sz w:val="16"/>
                <w:szCs w:val="16"/>
              </w:rPr>
            </w:pPr>
            <w:r w:rsidRPr="005F7586">
              <w:rPr>
                <w:rFonts w:ascii="Verdana" w:hAnsi="Verdana" w:cs="Calibri"/>
                <w:color w:val="000000"/>
                <w:sz w:val="16"/>
                <w:szCs w:val="16"/>
              </w:rPr>
              <w:t xml:space="preserve">Fees Payable for the Certification of Grant Claims and Returns carried out by the Appointed Auditor for the </w:t>
            </w:r>
            <w:r w:rsidR="00B9383A" w:rsidRPr="005F7586">
              <w:rPr>
                <w:rFonts w:ascii="Verdana" w:hAnsi="Verdana" w:cs="Calibri"/>
                <w:color w:val="000000"/>
                <w:sz w:val="16"/>
                <w:szCs w:val="16"/>
              </w:rPr>
              <w:t>Y</w:t>
            </w:r>
            <w:r w:rsidRPr="005F7586">
              <w:rPr>
                <w:rFonts w:ascii="Verdana" w:hAnsi="Verdana" w:cs="Calibri"/>
                <w:color w:val="000000"/>
                <w:sz w:val="16"/>
                <w:szCs w:val="16"/>
              </w:rPr>
              <w:t>ear</w:t>
            </w:r>
          </w:p>
        </w:tc>
        <w:tc>
          <w:tcPr>
            <w:tcW w:w="1440" w:type="dxa"/>
            <w:tcBorders>
              <w:top w:val="single" w:sz="4" w:space="0" w:color="BFBFBF"/>
              <w:left w:val="single" w:sz="4" w:space="0" w:color="auto"/>
              <w:bottom w:val="single" w:sz="4" w:space="0" w:color="BFBFBF"/>
              <w:right w:val="single" w:sz="4" w:space="0" w:color="auto"/>
            </w:tcBorders>
            <w:vAlign w:val="center"/>
          </w:tcPr>
          <w:p w14:paraId="6AD515BE" w14:textId="0C38A150" w:rsidR="00965C6F" w:rsidRPr="005F7586" w:rsidRDefault="00796FDC" w:rsidP="00965C6F">
            <w:pPr>
              <w:jc w:val="right"/>
              <w:rPr>
                <w:rFonts w:ascii="Verdana" w:hAnsi="Verdana" w:cs="Calibri"/>
                <w:color w:val="000000"/>
                <w:sz w:val="16"/>
                <w:szCs w:val="16"/>
              </w:rPr>
            </w:pPr>
            <w:r w:rsidRPr="005F7586">
              <w:rPr>
                <w:rFonts w:ascii="Verdana" w:hAnsi="Verdana" w:cs="Calibri"/>
                <w:color w:val="000000"/>
                <w:sz w:val="16"/>
                <w:szCs w:val="16"/>
              </w:rPr>
              <w:t>37</w:t>
            </w:r>
          </w:p>
        </w:tc>
      </w:tr>
      <w:tr w:rsidR="00965C6F" w:rsidRPr="005F7586" w14:paraId="62B94FEA" w14:textId="77777777" w:rsidTr="00965C6F">
        <w:trPr>
          <w:trHeight w:val="80"/>
          <w:jc w:val="center"/>
        </w:trPr>
        <w:tc>
          <w:tcPr>
            <w:tcW w:w="1418" w:type="dxa"/>
            <w:tcBorders>
              <w:top w:val="single" w:sz="4" w:space="0" w:color="BFBFBF"/>
              <w:left w:val="single" w:sz="4" w:space="0" w:color="auto"/>
              <w:bottom w:val="single" w:sz="4" w:space="0" w:color="auto"/>
              <w:right w:val="single" w:sz="4" w:space="0" w:color="auto"/>
            </w:tcBorders>
            <w:vAlign w:val="center"/>
          </w:tcPr>
          <w:p w14:paraId="55A9CAD1" w14:textId="4C82F39B" w:rsidR="00965C6F" w:rsidRPr="005F7586" w:rsidRDefault="00965C6F" w:rsidP="00965C6F">
            <w:pPr>
              <w:jc w:val="right"/>
              <w:rPr>
                <w:rFonts w:ascii="Verdana" w:hAnsi="Verdana" w:cs="Calibri"/>
                <w:color w:val="000000"/>
                <w:sz w:val="16"/>
                <w:szCs w:val="16"/>
              </w:rPr>
            </w:pPr>
            <w:r w:rsidRPr="005F7586">
              <w:rPr>
                <w:rFonts w:ascii="Verdana" w:hAnsi="Verdana" w:cs="Calibri"/>
                <w:color w:val="000000"/>
                <w:sz w:val="16"/>
                <w:szCs w:val="16"/>
              </w:rPr>
              <w:t> </w:t>
            </w:r>
          </w:p>
        </w:tc>
        <w:tc>
          <w:tcPr>
            <w:tcW w:w="5220" w:type="dxa"/>
            <w:tcBorders>
              <w:top w:val="single" w:sz="4" w:space="0" w:color="BFBFBF"/>
              <w:left w:val="single" w:sz="4" w:space="0" w:color="auto"/>
              <w:bottom w:val="single" w:sz="4" w:space="0" w:color="auto"/>
              <w:right w:val="single" w:sz="4" w:space="0" w:color="auto"/>
            </w:tcBorders>
            <w:shd w:val="clear" w:color="auto" w:fill="auto"/>
            <w:vAlign w:val="center"/>
          </w:tcPr>
          <w:p w14:paraId="097DD9EC" w14:textId="77777777" w:rsidR="00965C6F" w:rsidRPr="005F7586" w:rsidRDefault="00965C6F" w:rsidP="00965C6F">
            <w:pPr>
              <w:tabs>
                <w:tab w:val="decimal" w:pos="878"/>
              </w:tabs>
              <w:rPr>
                <w:rFonts w:ascii="Verdana" w:hAnsi="Verdana" w:cs="Arial"/>
                <w:bCs/>
                <w:sz w:val="16"/>
                <w:szCs w:val="16"/>
              </w:rPr>
            </w:pPr>
          </w:p>
        </w:tc>
        <w:tc>
          <w:tcPr>
            <w:tcW w:w="1440" w:type="dxa"/>
            <w:tcBorders>
              <w:top w:val="single" w:sz="4" w:space="0" w:color="BFBFBF"/>
              <w:left w:val="single" w:sz="4" w:space="0" w:color="auto"/>
              <w:bottom w:val="single" w:sz="4" w:space="0" w:color="auto"/>
              <w:right w:val="single" w:sz="4" w:space="0" w:color="auto"/>
            </w:tcBorders>
            <w:vAlign w:val="center"/>
          </w:tcPr>
          <w:p w14:paraId="3C1DEA7B" w14:textId="07FD4CBC" w:rsidR="00965C6F" w:rsidRPr="005F7586" w:rsidRDefault="00965C6F" w:rsidP="00965C6F">
            <w:pPr>
              <w:jc w:val="right"/>
              <w:rPr>
                <w:rFonts w:ascii="Verdana" w:hAnsi="Verdana" w:cs="Calibri"/>
                <w:color w:val="000000"/>
                <w:sz w:val="16"/>
                <w:szCs w:val="16"/>
              </w:rPr>
            </w:pPr>
          </w:p>
        </w:tc>
      </w:tr>
      <w:tr w:rsidR="00965C6F" w:rsidRPr="005F7586" w14:paraId="47958289" w14:textId="77777777" w:rsidTr="00965C6F">
        <w:trPr>
          <w:trHeight w:val="8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27D8185B" w14:textId="4B5AFC6B" w:rsidR="00965C6F" w:rsidRPr="005F7586" w:rsidRDefault="003C0B51" w:rsidP="00965C6F">
            <w:pPr>
              <w:jc w:val="right"/>
              <w:rPr>
                <w:rFonts w:ascii="Verdana" w:hAnsi="Verdana" w:cs="Calibri"/>
                <w:b/>
                <w:bCs/>
                <w:color w:val="000000"/>
                <w:sz w:val="16"/>
                <w:szCs w:val="16"/>
              </w:rPr>
            </w:pPr>
            <w:r w:rsidRPr="005F7586">
              <w:rPr>
                <w:rFonts w:ascii="Verdana" w:hAnsi="Verdana" w:cs="Calibri"/>
                <w:b/>
                <w:bCs/>
                <w:color w:val="000000"/>
                <w:sz w:val="16"/>
                <w:szCs w:val="16"/>
              </w:rPr>
              <w:t>213</w:t>
            </w:r>
          </w:p>
        </w:tc>
        <w:tc>
          <w:tcPr>
            <w:tcW w:w="5220" w:type="dxa"/>
            <w:tcBorders>
              <w:top w:val="single" w:sz="4" w:space="0" w:color="auto"/>
              <w:left w:val="single" w:sz="4" w:space="0" w:color="auto"/>
              <w:bottom w:val="single" w:sz="4" w:space="0" w:color="auto"/>
              <w:right w:val="single" w:sz="4" w:space="0" w:color="auto"/>
            </w:tcBorders>
            <w:shd w:val="clear" w:color="auto" w:fill="A6A6A6"/>
            <w:vAlign w:val="bottom"/>
          </w:tcPr>
          <w:p w14:paraId="611CC636" w14:textId="77777777" w:rsidR="00965C6F" w:rsidRPr="005F7586" w:rsidRDefault="00965C6F" w:rsidP="00965C6F">
            <w:pPr>
              <w:tabs>
                <w:tab w:val="decimal" w:pos="33"/>
              </w:tabs>
              <w:rPr>
                <w:rFonts w:ascii="Verdana" w:eastAsia="Arial Unicode MS" w:hAnsi="Verdana" w:cs="Arial"/>
                <w:b/>
                <w:bCs/>
                <w:sz w:val="16"/>
                <w:szCs w:val="16"/>
              </w:rPr>
            </w:pPr>
            <w:r w:rsidRPr="005F7586">
              <w:rPr>
                <w:rFonts w:ascii="Verdana" w:hAnsi="Verdana" w:cs="Arial"/>
                <w:b/>
                <w:sz w:val="16"/>
                <w:szCs w:val="16"/>
              </w:rPr>
              <w:t>Total</w:t>
            </w:r>
          </w:p>
        </w:tc>
        <w:tc>
          <w:tcPr>
            <w:tcW w:w="1440" w:type="dxa"/>
            <w:tcBorders>
              <w:top w:val="single" w:sz="4" w:space="0" w:color="auto"/>
              <w:left w:val="single" w:sz="4" w:space="0" w:color="auto"/>
              <w:bottom w:val="single" w:sz="4" w:space="0" w:color="auto"/>
              <w:right w:val="single" w:sz="4" w:space="0" w:color="auto"/>
            </w:tcBorders>
            <w:shd w:val="clear" w:color="auto" w:fill="A6A6A6"/>
            <w:vAlign w:val="center"/>
          </w:tcPr>
          <w:p w14:paraId="27ECEEE5" w14:textId="70FDE219" w:rsidR="00965C6F" w:rsidRPr="005F7586" w:rsidRDefault="00796FDC" w:rsidP="00965C6F">
            <w:pPr>
              <w:jc w:val="right"/>
              <w:rPr>
                <w:rFonts w:ascii="Verdana" w:hAnsi="Verdana" w:cs="Calibri"/>
                <w:b/>
                <w:bCs/>
                <w:color w:val="000000"/>
                <w:sz w:val="16"/>
                <w:szCs w:val="16"/>
              </w:rPr>
            </w:pPr>
            <w:r w:rsidRPr="005F7586">
              <w:rPr>
                <w:rFonts w:ascii="Verdana" w:hAnsi="Verdana" w:cs="Calibri"/>
                <w:b/>
                <w:bCs/>
                <w:color w:val="000000"/>
                <w:sz w:val="16"/>
                <w:szCs w:val="16"/>
              </w:rPr>
              <w:t>217</w:t>
            </w:r>
          </w:p>
        </w:tc>
      </w:tr>
    </w:tbl>
    <w:p w14:paraId="4DBD9637" w14:textId="77777777" w:rsidR="00A657F1" w:rsidRPr="005F7586" w:rsidRDefault="00A657F1" w:rsidP="006A6115">
      <w:pPr>
        <w:pStyle w:val="Heading1"/>
        <w:pBdr>
          <w:bottom w:val="none" w:sz="0" w:space="0" w:color="auto"/>
        </w:pBdr>
        <w:spacing w:after="0" w:line="240" w:lineRule="auto"/>
        <w:rPr>
          <w:rFonts w:ascii="Verdana" w:hAnsi="Verdana"/>
          <w:b/>
          <w:bCs/>
          <w:sz w:val="18"/>
          <w:szCs w:val="18"/>
          <w:u w:val="single"/>
        </w:rPr>
      </w:pPr>
    </w:p>
    <w:p w14:paraId="7D388AA7" w14:textId="40B842B5" w:rsidR="00CB7C13" w:rsidRPr="005F7586" w:rsidRDefault="002911A6" w:rsidP="006A6115">
      <w:pPr>
        <w:pStyle w:val="Heading1"/>
        <w:pBdr>
          <w:bottom w:val="none" w:sz="0" w:space="0" w:color="auto"/>
        </w:pBdr>
        <w:spacing w:after="0" w:line="240" w:lineRule="auto"/>
        <w:rPr>
          <w:rFonts w:ascii="Verdana" w:hAnsi="Verdana"/>
          <w:sz w:val="18"/>
          <w:szCs w:val="18"/>
        </w:rPr>
      </w:pPr>
      <w:r w:rsidRPr="005F7586">
        <w:rPr>
          <w:rFonts w:ascii="Verdana" w:hAnsi="Verdana"/>
          <w:sz w:val="18"/>
          <w:szCs w:val="18"/>
        </w:rPr>
        <w:t xml:space="preserve">The Council’s </w:t>
      </w:r>
      <w:r w:rsidR="00761417" w:rsidRPr="005F7586">
        <w:rPr>
          <w:rFonts w:ascii="Verdana" w:hAnsi="Verdana"/>
          <w:sz w:val="18"/>
          <w:szCs w:val="18"/>
        </w:rPr>
        <w:t xml:space="preserve">appointed </w:t>
      </w:r>
      <w:r w:rsidR="00B46ED6" w:rsidRPr="005F7586">
        <w:rPr>
          <w:rFonts w:ascii="Verdana" w:hAnsi="Verdana"/>
          <w:sz w:val="18"/>
          <w:szCs w:val="18"/>
        </w:rPr>
        <w:t xml:space="preserve">external </w:t>
      </w:r>
      <w:r w:rsidR="0040102C" w:rsidRPr="005F7586">
        <w:rPr>
          <w:rFonts w:ascii="Verdana" w:hAnsi="Verdana"/>
          <w:sz w:val="18"/>
          <w:szCs w:val="18"/>
        </w:rPr>
        <w:t>auditor for 20</w:t>
      </w:r>
      <w:r w:rsidR="003E3E35" w:rsidRPr="005F7586">
        <w:rPr>
          <w:rFonts w:ascii="Verdana" w:hAnsi="Verdana"/>
          <w:sz w:val="18"/>
          <w:szCs w:val="18"/>
        </w:rPr>
        <w:t>20/21</w:t>
      </w:r>
      <w:r w:rsidR="00B46ED6" w:rsidRPr="005F7586">
        <w:rPr>
          <w:rFonts w:ascii="Verdana" w:hAnsi="Verdana"/>
          <w:sz w:val="18"/>
          <w:szCs w:val="18"/>
        </w:rPr>
        <w:t xml:space="preserve"> </w:t>
      </w:r>
      <w:r w:rsidR="0040102C" w:rsidRPr="005F7586">
        <w:rPr>
          <w:rFonts w:ascii="Verdana" w:hAnsi="Verdana"/>
          <w:bCs/>
          <w:sz w:val="18"/>
          <w:szCs w:val="18"/>
        </w:rPr>
        <w:t>and 20</w:t>
      </w:r>
      <w:r w:rsidR="008E404B" w:rsidRPr="005F7586">
        <w:rPr>
          <w:rFonts w:ascii="Verdana" w:hAnsi="Verdana"/>
          <w:bCs/>
          <w:sz w:val="18"/>
          <w:szCs w:val="18"/>
        </w:rPr>
        <w:t>21</w:t>
      </w:r>
      <w:r w:rsidR="003E3E35" w:rsidRPr="005F7586">
        <w:rPr>
          <w:rFonts w:ascii="Verdana" w:hAnsi="Verdana"/>
          <w:bCs/>
          <w:sz w:val="18"/>
          <w:szCs w:val="18"/>
        </w:rPr>
        <w:t>/2</w:t>
      </w:r>
      <w:r w:rsidR="008E404B" w:rsidRPr="005F7586">
        <w:rPr>
          <w:rFonts w:ascii="Verdana" w:hAnsi="Verdana"/>
          <w:bCs/>
          <w:sz w:val="18"/>
          <w:szCs w:val="18"/>
        </w:rPr>
        <w:t>2</w:t>
      </w:r>
      <w:r w:rsidR="00B46ED6" w:rsidRPr="005F7586">
        <w:rPr>
          <w:rFonts w:ascii="Verdana" w:hAnsi="Verdana"/>
          <w:bCs/>
          <w:sz w:val="18"/>
          <w:szCs w:val="18"/>
        </w:rPr>
        <w:t xml:space="preserve"> </w:t>
      </w:r>
      <w:r w:rsidR="00A604F8" w:rsidRPr="005F7586">
        <w:rPr>
          <w:rFonts w:ascii="Verdana" w:hAnsi="Verdana"/>
          <w:sz w:val="18"/>
          <w:szCs w:val="18"/>
        </w:rPr>
        <w:t>w</w:t>
      </w:r>
      <w:r w:rsidR="00B3192A" w:rsidRPr="005F7586">
        <w:rPr>
          <w:rFonts w:ascii="Verdana" w:hAnsi="Verdana"/>
          <w:sz w:val="18"/>
          <w:szCs w:val="18"/>
        </w:rPr>
        <w:t>as</w:t>
      </w:r>
      <w:r w:rsidRPr="005F7586">
        <w:rPr>
          <w:rFonts w:ascii="Verdana" w:hAnsi="Verdana"/>
          <w:sz w:val="18"/>
          <w:szCs w:val="18"/>
        </w:rPr>
        <w:t xml:space="preserve"> Grant Thornton </w:t>
      </w:r>
      <w:r w:rsidR="00DC0258" w:rsidRPr="005F7586">
        <w:rPr>
          <w:rFonts w:ascii="Verdana" w:hAnsi="Verdana"/>
          <w:sz w:val="18"/>
          <w:szCs w:val="18"/>
        </w:rPr>
        <w:t xml:space="preserve">UK </w:t>
      </w:r>
      <w:r w:rsidR="00B46ED6" w:rsidRPr="005F7586">
        <w:rPr>
          <w:rFonts w:ascii="Verdana" w:hAnsi="Verdana"/>
          <w:sz w:val="18"/>
          <w:szCs w:val="18"/>
        </w:rPr>
        <w:t>LLP.</w:t>
      </w:r>
      <w:r w:rsidR="00CF77D3" w:rsidRPr="005F7586">
        <w:rPr>
          <w:rFonts w:ascii="Verdana" w:hAnsi="Verdana"/>
          <w:sz w:val="18"/>
          <w:szCs w:val="18"/>
        </w:rPr>
        <w:t xml:space="preserve"> The above table shows the cost of </w:t>
      </w:r>
      <w:r w:rsidR="004B0B62" w:rsidRPr="005F7586">
        <w:rPr>
          <w:rFonts w:ascii="Verdana" w:hAnsi="Verdana"/>
          <w:sz w:val="18"/>
          <w:szCs w:val="18"/>
        </w:rPr>
        <w:t>the audit services</w:t>
      </w:r>
      <w:r w:rsidR="00C80235" w:rsidRPr="005F7586">
        <w:rPr>
          <w:rFonts w:ascii="Verdana" w:hAnsi="Verdana"/>
          <w:sz w:val="18"/>
          <w:szCs w:val="18"/>
        </w:rPr>
        <w:t xml:space="preserve"> in respect of external audit work relating to both </w:t>
      </w:r>
      <w:r w:rsidR="004B0B62" w:rsidRPr="005F7586">
        <w:rPr>
          <w:rFonts w:ascii="Verdana" w:hAnsi="Verdana"/>
          <w:sz w:val="18"/>
          <w:szCs w:val="18"/>
        </w:rPr>
        <w:t>financial years. In practice, due to when the work is undertaken by the auditors, these costs can be charged in different financial years to the one in which their work relates.</w:t>
      </w:r>
    </w:p>
    <w:p w14:paraId="7D2C1E3A" w14:textId="5A224BCF" w:rsidR="00B3192A" w:rsidRPr="005F7586" w:rsidRDefault="00B3192A" w:rsidP="00B3192A"/>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5F7586" w14:paraId="66026A6F" w14:textId="77777777" w:rsidTr="00A74BC1">
        <w:trPr>
          <w:jc w:val="center"/>
        </w:trPr>
        <w:tc>
          <w:tcPr>
            <w:tcW w:w="10829" w:type="dxa"/>
            <w:gridSpan w:val="2"/>
            <w:shd w:val="clear" w:color="auto" w:fill="FFFF99"/>
            <w:vAlign w:val="center"/>
          </w:tcPr>
          <w:p w14:paraId="20909720" w14:textId="77777777" w:rsidR="00CB7C13" w:rsidRPr="005F7586" w:rsidRDefault="001A055D" w:rsidP="006A6115">
            <w:pPr>
              <w:pStyle w:val="Heading1"/>
              <w:pBdr>
                <w:bottom w:val="none" w:sz="0" w:space="0" w:color="auto"/>
              </w:pBdr>
              <w:spacing w:after="0" w:line="240" w:lineRule="auto"/>
              <w:rPr>
                <w:rFonts w:ascii="Verdana" w:hAnsi="Verdana"/>
                <w:b/>
                <w:bCs/>
                <w:sz w:val="18"/>
                <w:szCs w:val="18"/>
              </w:rPr>
            </w:pPr>
            <w:bookmarkStart w:id="68" w:name="Note15"/>
            <w:r w:rsidRPr="005F7586">
              <w:rPr>
                <w:rFonts w:ascii="Verdana" w:hAnsi="Verdana"/>
                <w:b/>
                <w:bCs/>
                <w:sz w:val="18"/>
                <w:szCs w:val="18"/>
              </w:rPr>
              <w:t>Note 15</w:t>
            </w:r>
            <w:r w:rsidR="00CB7C13" w:rsidRPr="005F7586">
              <w:rPr>
                <w:rFonts w:ascii="Verdana" w:hAnsi="Verdana"/>
                <w:b/>
                <w:bCs/>
                <w:sz w:val="18"/>
                <w:szCs w:val="18"/>
              </w:rPr>
              <w:t xml:space="preserve"> – Grant Income Recognised Through </w:t>
            </w:r>
            <w:proofErr w:type="gramStart"/>
            <w:r w:rsidR="00CB7C13" w:rsidRPr="005F7586">
              <w:rPr>
                <w:rFonts w:ascii="Verdana" w:hAnsi="Verdana"/>
                <w:b/>
                <w:bCs/>
                <w:sz w:val="18"/>
                <w:szCs w:val="18"/>
              </w:rPr>
              <w:t>The</w:t>
            </w:r>
            <w:proofErr w:type="gramEnd"/>
            <w:r w:rsidR="00CB7C13" w:rsidRPr="005F7586">
              <w:rPr>
                <w:rFonts w:ascii="Verdana" w:hAnsi="Verdana"/>
                <w:b/>
                <w:bCs/>
                <w:sz w:val="18"/>
                <w:szCs w:val="18"/>
              </w:rPr>
              <w:t xml:space="preserve"> Comprehensive Income &amp; Expenditure Statement</w:t>
            </w:r>
            <w:bookmarkEnd w:id="68"/>
          </w:p>
        </w:tc>
      </w:tr>
      <w:tr w:rsidR="00CB7C13" w:rsidRPr="005F7586" w14:paraId="75079A4F" w14:textId="77777777" w:rsidTr="003E1FEC">
        <w:trPr>
          <w:jc w:val="center"/>
        </w:trPr>
        <w:tc>
          <w:tcPr>
            <w:tcW w:w="3504" w:type="dxa"/>
            <w:shd w:val="clear" w:color="auto" w:fill="auto"/>
            <w:vAlign w:val="center"/>
          </w:tcPr>
          <w:p w14:paraId="05BA0CEE" w14:textId="77777777" w:rsidR="00CB7C13" w:rsidRPr="005F7586" w:rsidRDefault="00CB7C13"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4D8EA974" w14:textId="77777777" w:rsidR="00CB7C13" w:rsidRPr="005F7586" w:rsidRDefault="006E1B06" w:rsidP="006A6115">
            <w:pPr>
              <w:rPr>
                <w:rFonts w:ascii="Verdana" w:hAnsi="Verdana"/>
                <w:sz w:val="18"/>
                <w:szCs w:val="18"/>
              </w:rPr>
            </w:pPr>
            <w:r w:rsidRPr="005F7586">
              <w:rPr>
                <w:rFonts w:ascii="Verdana" w:hAnsi="Verdana"/>
                <w:sz w:val="18"/>
                <w:szCs w:val="18"/>
              </w:rPr>
              <w:t xml:space="preserve">Grants are recognised through the Comprehensive Income &amp; Expenditure Statement when the specific conditions of the grants are satisfied. </w:t>
            </w:r>
            <w:r w:rsidR="000E68FB" w:rsidRPr="005F7586">
              <w:rPr>
                <w:rFonts w:ascii="Verdana" w:hAnsi="Verdana"/>
                <w:sz w:val="18"/>
                <w:szCs w:val="18"/>
              </w:rPr>
              <w:t>This note details the</w:t>
            </w:r>
            <w:r w:rsidRPr="005F7586">
              <w:rPr>
                <w:rFonts w:ascii="Verdana" w:hAnsi="Verdana"/>
                <w:sz w:val="18"/>
                <w:szCs w:val="18"/>
              </w:rPr>
              <w:t>se</w:t>
            </w:r>
            <w:r w:rsidR="00E70338" w:rsidRPr="005F7586">
              <w:rPr>
                <w:rFonts w:ascii="Verdana" w:hAnsi="Verdana"/>
                <w:sz w:val="18"/>
                <w:szCs w:val="18"/>
              </w:rPr>
              <w:t xml:space="preserve"> grants </w:t>
            </w:r>
            <w:r w:rsidRPr="005F7586">
              <w:rPr>
                <w:rFonts w:ascii="Verdana" w:hAnsi="Verdana"/>
                <w:sz w:val="18"/>
                <w:szCs w:val="18"/>
              </w:rPr>
              <w:t>in respect of</w:t>
            </w:r>
            <w:r w:rsidR="00E70338" w:rsidRPr="005F7586">
              <w:rPr>
                <w:rFonts w:ascii="Verdana" w:hAnsi="Verdana"/>
                <w:sz w:val="18"/>
                <w:szCs w:val="18"/>
              </w:rPr>
              <w:t xml:space="preserve"> the Council</w:t>
            </w:r>
            <w:r w:rsidRPr="005F7586">
              <w:rPr>
                <w:rFonts w:ascii="Verdana" w:hAnsi="Verdana"/>
                <w:sz w:val="18"/>
                <w:szCs w:val="18"/>
              </w:rPr>
              <w:t>.</w:t>
            </w:r>
          </w:p>
        </w:tc>
      </w:tr>
      <w:tr w:rsidR="00AF0966" w:rsidRPr="005F7586" w14:paraId="62737653" w14:textId="77777777" w:rsidTr="00A924BA">
        <w:trPr>
          <w:jc w:val="center"/>
        </w:trPr>
        <w:tc>
          <w:tcPr>
            <w:tcW w:w="3504" w:type="dxa"/>
            <w:shd w:val="clear" w:color="auto" w:fill="auto"/>
            <w:vAlign w:val="center"/>
          </w:tcPr>
          <w:p w14:paraId="3FB7BA5E" w14:textId="77777777" w:rsidR="00AF0966" w:rsidRPr="005F7586" w:rsidRDefault="00AF0966"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067570C2" w14:textId="34E709D2" w:rsidR="00AF0966" w:rsidRPr="005F7586" w:rsidRDefault="00000000" w:rsidP="006A6115">
            <w:pPr>
              <w:rPr>
                <w:rFonts w:ascii="Verdana" w:hAnsi="Verdana"/>
                <w:i/>
                <w:sz w:val="18"/>
                <w:szCs w:val="18"/>
              </w:rPr>
            </w:pPr>
            <w:hyperlink w:anchor="AP12" w:history="1">
              <w:r w:rsidR="00AF0966" w:rsidRPr="005F7586">
                <w:rPr>
                  <w:rStyle w:val="Hyperlink"/>
                  <w:rFonts w:ascii="Verdana" w:hAnsi="Verdana"/>
                  <w:sz w:val="18"/>
                  <w:szCs w:val="18"/>
                </w:rPr>
                <w:t>Accounting Policy 12</w:t>
              </w:r>
            </w:hyperlink>
          </w:p>
        </w:tc>
      </w:tr>
    </w:tbl>
    <w:p w14:paraId="028F42AB" w14:textId="77777777" w:rsidR="00CB7C13" w:rsidRPr="005F7586" w:rsidRDefault="00CB7C13" w:rsidP="006A6115">
      <w:pPr>
        <w:pStyle w:val="Heading1"/>
        <w:pBdr>
          <w:bottom w:val="none" w:sz="0" w:space="0" w:color="auto"/>
        </w:pBdr>
        <w:spacing w:after="0" w:line="240" w:lineRule="auto"/>
        <w:rPr>
          <w:rFonts w:ascii="Verdana" w:hAnsi="Verdana"/>
          <w:b/>
          <w:bCs/>
          <w:sz w:val="18"/>
          <w:szCs w:val="18"/>
          <w:u w:val="single"/>
        </w:rPr>
      </w:pPr>
    </w:p>
    <w:p w14:paraId="4CFD5EE8" w14:textId="77777777" w:rsidR="00347C74" w:rsidRPr="005F7586" w:rsidRDefault="00BB5FFA" w:rsidP="006A6115">
      <w:pPr>
        <w:rPr>
          <w:rFonts w:ascii="Verdana" w:hAnsi="Verdana"/>
          <w:sz w:val="18"/>
          <w:szCs w:val="18"/>
        </w:rPr>
      </w:pPr>
      <w:r w:rsidRPr="005F7586">
        <w:rPr>
          <w:rFonts w:ascii="Verdana" w:hAnsi="Verdana"/>
          <w:sz w:val="18"/>
          <w:szCs w:val="18"/>
        </w:rPr>
        <w:t xml:space="preserve">All specific income </w:t>
      </w:r>
      <w:r w:rsidR="00DE3771" w:rsidRPr="005F7586">
        <w:rPr>
          <w:rFonts w:ascii="Verdana" w:hAnsi="Verdana"/>
          <w:sz w:val="18"/>
          <w:szCs w:val="18"/>
        </w:rPr>
        <w:t>relating to grants, contributions and donations</w:t>
      </w:r>
      <w:r w:rsidRPr="005F7586">
        <w:rPr>
          <w:rFonts w:ascii="Verdana" w:hAnsi="Verdana"/>
          <w:sz w:val="18"/>
          <w:szCs w:val="18"/>
        </w:rPr>
        <w:t xml:space="preserve"> </w:t>
      </w:r>
      <w:r w:rsidR="00DB00DA" w:rsidRPr="005F7586">
        <w:rPr>
          <w:rFonts w:ascii="Verdana" w:hAnsi="Verdana"/>
          <w:sz w:val="18"/>
          <w:szCs w:val="18"/>
        </w:rPr>
        <w:t xml:space="preserve">that are </w:t>
      </w:r>
      <w:r w:rsidR="00715290" w:rsidRPr="005F7586">
        <w:rPr>
          <w:rFonts w:ascii="Verdana" w:hAnsi="Verdana"/>
          <w:sz w:val="18"/>
          <w:szCs w:val="18"/>
        </w:rPr>
        <w:t xml:space="preserve">significant in </w:t>
      </w:r>
      <w:r w:rsidR="00E0530A" w:rsidRPr="005F7586">
        <w:rPr>
          <w:rFonts w:ascii="Verdana" w:hAnsi="Verdana"/>
          <w:sz w:val="18"/>
          <w:szCs w:val="18"/>
        </w:rPr>
        <w:t>value</w:t>
      </w:r>
      <w:r w:rsidRPr="005F7586">
        <w:rPr>
          <w:rFonts w:ascii="Verdana" w:hAnsi="Verdana"/>
          <w:sz w:val="18"/>
          <w:szCs w:val="18"/>
        </w:rPr>
        <w:t xml:space="preserve"> </w:t>
      </w:r>
      <w:r w:rsidR="00DB00DA" w:rsidRPr="005F7586">
        <w:rPr>
          <w:rFonts w:ascii="Verdana" w:hAnsi="Verdana"/>
          <w:sz w:val="18"/>
          <w:szCs w:val="18"/>
        </w:rPr>
        <w:t>are</w:t>
      </w:r>
      <w:r w:rsidRPr="005F7586">
        <w:rPr>
          <w:rFonts w:ascii="Verdana" w:hAnsi="Verdana"/>
          <w:sz w:val="18"/>
          <w:szCs w:val="18"/>
        </w:rPr>
        <w:t xml:space="preserve"> listed individually in the table below:</w:t>
      </w:r>
    </w:p>
    <w:p w14:paraId="2F2EBA62" w14:textId="77777777" w:rsidR="00827C20" w:rsidRPr="005F7586" w:rsidRDefault="00827C20" w:rsidP="006A6115">
      <w:pPr>
        <w:rPr>
          <w:rFonts w:ascii="Verdana" w:hAnsi="Verdana"/>
          <w:sz w:val="18"/>
          <w:szCs w:val="18"/>
        </w:rPr>
      </w:pPr>
    </w:p>
    <w:tbl>
      <w:tblPr>
        <w:tblW w:w="854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31"/>
        <w:gridCol w:w="5290"/>
        <w:gridCol w:w="1622"/>
      </w:tblGrid>
      <w:tr w:rsidR="00BA1D6F" w:rsidRPr="005F7586" w14:paraId="3EB49626" w14:textId="77777777" w:rsidTr="00887A3E">
        <w:trPr>
          <w:trHeight w:val="69"/>
          <w:tblHeader/>
          <w:jc w:val="center"/>
        </w:trPr>
        <w:tc>
          <w:tcPr>
            <w:tcW w:w="1631" w:type="dxa"/>
            <w:tcBorders>
              <w:top w:val="single" w:sz="4" w:space="0" w:color="auto"/>
              <w:right w:val="single" w:sz="4" w:space="0" w:color="auto"/>
            </w:tcBorders>
            <w:vAlign w:val="center"/>
          </w:tcPr>
          <w:p w14:paraId="5A291EB9" w14:textId="278009D9" w:rsidR="00BA1D6F" w:rsidRPr="005F7586" w:rsidRDefault="00BA1D6F" w:rsidP="00BA1D6F">
            <w:pPr>
              <w:tabs>
                <w:tab w:val="left" w:pos="1223"/>
              </w:tabs>
              <w:jc w:val="center"/>
              <w:rPr>
                <w:rFonts w:ascii="Verdana" w:hAnsi="Verdana" w:cs="Arial"/>
                <w:b/>
                <w:sz w:val="16"/>
                <w:szCs w:val="16"/>
              </w:rPr>
            </w:pPr>
            <w:r w:rsidRPr="005F7586">
              <w:rPr>
                <w:rFonts w:ascii="Verdana" w:hAnsi="Verdana" w:cs="Arial"/>
                <w:b/>
                <w:sz w:val="16"/>
                <w:szCs w:val="16"/>
              </w:rPr>
              <w:t>20</w:t>
            </w:r>
            <w:r w:rsidR="00965C6F" w:rsidRPr="005F7586">
              <w:rPr>
                <w:rFonts w:ascii="Verdana" w:hAnsi="Verdana" w:cs="Arial"/>
                <w:b/>
                <w:sz w:val="16"/>
                <w:szCs w:val="16"/>
              </w:rPr>
              <w:t>20</w:t>
            </w:r>
            <w:r w:rsidRPr="005F7586">
              <w:rPr>
                <w:rFonts w:ascii="Verdana" w:hAnsi="Verdana" w:cs="Arial"/>
                <w:b/>
                <w:sz w:val="16"/>
                <w:szCs w:val="16"/>
              </w:rPr>
              <w:t>/2</w:t>
            </w:r>
            <w:r w:rsidR="00965C6F" w:rsidRPr="005F7586">
              <w:rPr>
                <w:rFonts w:ascii="Verdana" w:hAnsi="Verdana" w:cs="Arial"/>
                <w:b/>
                <w:sz w:val="16"/>
                <w:szCs w:val="16"/>
              </w:rPr>
              <w:t>1</w:t>
            </w:r>
          </w:p>
        </w:tc>
        <w:tc>
          <w:tcPr>
            <w:tcW w:w="5290" w:type="dxa"/>
            <w:vMerge w:val="restart"/>
            <w:tcBorders>
              <w:top w:val="single" w:sz="4" w:space="0" w:color="auto"/>
              <w:right w:val="single" w:sz="4" w:space="0" w:color="auto"/>
            </w:tcBorders>
            <w:shd w:val="clear" w:color="auto" w:fill="auto"/>
          </w:tcPr>
          <w:p w14:paraId="768C8A47" w14:textId="77777777" w:rsidR="00BA1D6F" w:rsidRPr="005F7586" w:rsidRDefault="00BA1D6F" w:rsidP="00BA1D6F">
            <w:pPr>
              <w:tabs>
                <w:tab w:val="left" w:pos="1223"/>
              </w:tabs>
              <w:rPr>
                <w:rFonts w:ascii="Verdana" w:hAnsi="Verdana" w:cs="Arial"/>
                <w:b/>
                <w:sz w:val="16"/>
                <w:szCs w:val="16"/>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08A1B54A" w14:textId="14A629F3" w:rsidR="00BA1D6F" w:rsidRPr="005F7586" w:rsidRDefault="00BA1D6F" w:rsidP="00BA1D6F">
            <w:pPr>
              <w:tabs>
                <w:tab w:val="left" w:pos="1223"/>
              </w:tabs>
              <w:jc w:val="center"/>
              <w:rPr>
                <w:rFonts w:ascii="Verdana" w:hAnsi="Verdana" w:cs="Arial"/>
                <w:b/>
                <w:sz w:val="16"/>
                <w:szCs w:val="16"/>
              </w:rPr>
            </w:pPr>
            <w:r w:rsidRPr="005F7586">
              <w:rPr>
                <w:rFonts w:ascii="Verdana" w:hAnsi="Verdana" w:cs="Arial"/>
                <w:b/>
                <w:sz w:val="16"/>
                <w:szCs w:val="16"/>
              </w:rPr>
              <w:t>202</w:t>
            </w:r>
            <w:r w:rsidR="00965C6F" w:rsidRPr="005F7586">
              <w:rPr>
                <w:rFonts w:ascii="Verdana" w:hAnsi="Verdana" w:cs="Arial"/>
                <w:b/>
                <w:sz w:val="16"/>
                <w:szCs w:val="16"/>
              </w:rPr>
              <w:t>1</w:t>
            </w:r>
            <w:r w:rsidRPr="005F7586">
              <w:rPr>
                <w:rFonts w:ascii="Verdana" w:hAnsi="Verdana" w:cs="Arial"/>
                <w:b/>
                <w:sz w:val="16"/>
                <w:szCs w:val="16"/>
              </w:rPr>
              <w:t>/2</w:t>
            </w:r>
            <w:r w:rsidR="00965C6F" w:rsidRPr="005F7586">
              <w:rPr>
                <w:rFonts w:ascii="Verdana" w:hAnsi="Verdana" w:cs="Arial"/>
                <w:b/>
                <w:sz w:val="16"/>
                <w:szCs w:val="16"/>
              </w:rPr>
              <w:t>2</w:t>
            </w:r>
          </w:p>
        </w:tc>
      </w:tr>
      <w:tr w:rsidR="00BA1D6F" w:rsidRPr="005F7586" w14:paraId="69C53DF1" w14:textId="77777777" w:rsidTr="00887A3E">
        <w:trPr>
          <w:trHeight w:val="165"/>
          <w:tblHeader/>
          <w:jc w:val="center"/>
        </w:trPr>
        <w:tc>
          <w:tcPr>
            <w:tcW w:w="1631" w:type="dxa"/>
            <w:tcBorders>
              <w:bottom w:val="single" w:sz="4" w:space="0" w:color="auto"/>
              <w:right w:val="single" w:sz="4" w:space="0" w:color="auto"/>
            </w:tcBorders>
            <w:vAlign w:val="center"/>
          </w:tcPr>
          <w:p w14:paraId="30F10779" w14:textId="77777777" w:rsidR="00BA1D6F" w:rsidRPr="005F7586" w:rsidRDefault="00BA1D6F" w:rsidP="00BA1D6F">
            <w:pPr>
              <w:tabs>
                <w:tab w:val="left" w:pos="1223"/>
              </w:tabs>
              <w:jc w:val="center"/>
              <w:rPr>
                <w:rFonts w:ascii="Verdana" w:hAnsi="Verdana" w:cs="Arial"/>
                <w:b/>
                <w:sz w:val="16"/>
                <w:szCs w:val="16"/>
              </w:rPr>
            </w:pPr>
            <w:r w:rsidRPr="005F7586">
              <w:rPr>
                <w:rFonts w:ascii="Verdana" w:hAnsi="Verdana" w:cs="Arial"/>
                <w:b/>
                <w:sz w:val="16"/>
                <w:szCs w:val="16"/>
              </w:rPr>
              <w:t>£000s</w:t>
            </w:r>
          </w:p>
        </w:tc>
        <w:tc>
          <w:tcPr>
            <w:tcW w:w="5290" w:type="dxa"/>
            <w:vMerge/>
            <w:tcBorders>
              <w:bottom w:val="single" w:sz="4" w:space="0" w:color="auto"/>
              <w:right w:val="single" w:sz="4" w:space="0" w:color="auto"/>
            </w:tcBorders>
            <w:shd w:val="clear" w:color="auto" w:fill="auto"/>
          </w:tcPr>
          <w:p w14:paraId="29B8745E" w14:textId="77777777" w:rsidR="00BA1D6F" w:rsidRPr="005F7586" w:rsidRDefault="00BA1D6F" w:rsidP="00BA1D6F">
            <w:pPr>
              <w:tabs>
                <w:tab w:val="left" w:pos="1223"/>
              </w:tabs>
              <w:rPr>
                <w:rFonts w:ascii="Verdana" w:hAnsi="Verdana" w:cs="Arial"/>
                <w:b/>
                <w:sz w:val="16"/>
                <w:szCs w:val="16"/>
              </w:rPr>
            </w:pPr>
          </w:p>
        </w:tc>
        <w:tc>
          <w:tcPr>
            <w:tcW w:w="1622" w:type="dxa"/>
            <w:tcBorders>
              <w:top w:val="nil"/>
              <w:left w:val="single" w:sz="4" w:space="0" w:color="auto"/>
              <w:bottom w:val="single" w:sz="4" w:space="0" w:color="auto"/>
              <w:right w:val="single" w:sz="4" w:space="0" w:color="auto"/>
            </w:tcBorders>
            <w:shd w:val="clear" w:color="auto" w:fill="auto"/>
            <w:vAlign w:val="center"/>
          </w:tcPr>
          <w:p w14:paraId="2454F199" w14:textId="77777777" w:rsidR="00BA1D6F" w:rsidRPr="005F7586" w:rsidRDefault="00BA1D6F" w:rsidP="00BA1D6F">
            <w:pPr>
              <w:tabs>
                <w:tab w:val="left" w:pos="1223"/>
              </w:tabs>
              <w:jc w:val="center"/>
              <w:rPr>
                <w:rFonts w:ascii="Verdana" w:hAnsi="Verdana" w:cs="Arial"/>
                <w:b/>
                <w:sz w:val="16"/>
                <w:szCs w:val="16"/>
              </w:rPr>
            </w:pPr>
            <w:r w:rsidRPr="005F7586">
              <w:rPr>
                <w:rFonts w:ascii="Verdana" w:hAnsi="Verdana" w:cs="Arial"/>
                <w:b/>
                <w:sz w:val="16"/>
                <w:szCs w:val="16"/>
              </w:rPr>
              <w:t>£000s</w:t>
            </w:r>
          </w:p>
        </w:tc>
      </w:tr>
      <w:tr w:rsidR="00BA1D6F" w:rsidRPr="005F7586" w14:paraId="7E694C2B" w14:textId="77777777" w:rsidTr="00887A3E">
        <w:trPr>
          <w:trHeight w:val="165"/>
          <w:tblHeader/>
          <w:jc w:val="center"/>
        </w:trPr>
        <w:tc>
          <w:tcPr>
            <w:tcW w:w="1631" w:type="dxa"/>
            <w:tcBorders>
              <w:top w:val="single" w:sz="4" w:space="0" w:color="auto"/>
              <w:bottom w:val="nil"/>
              <w:right w:val="single" w:sz="4" w:space="0" w:color="auto"/>
            </w:tcBorders>
            <w:vAlign w:val="center"/>
          </w:tcPr>
          <w:p w14:paraId="4EE62BB4" w14:textId="77777777" w:rsidR="00BA1D6F" w:rsidRPr="005F7586" w:rsidRDefault="00BA1D6F" w:rsidP="00BA1D6F">
            <w:pPr>
              <w:tabs>
                <w:tab w:val="left" w:pos="1223"/>
              </w:tabs>
              <w:jc w:val="center"/>
              <w:rPr>
                <w:rFonts w:ascii="Verdana" w:hAnsi="Verdana" w:cs="Arial"/>
                <w:b/>
                <w:sz w:val="16"/>
                <w:szCs w:val="16"/>
              </w:rPr>
            </w:pPr>
          </w:p>
        </w:tc>
        <w:tc>
          <w:tcPr>
            <w:tcW w:w="5290" w:type="dxa"/>
            <w:tcBorders>
              <w:top w:val="single" w:sz="4" w:space="0" w:color="auto"/>
              <w:bottom w:val="nil"/>
              <w:right w:val="single" w:sz="4" w:space="0" w:color="auto"/>
            </w:tcBorders>
            <w:shd w:val="clear" w:color="auto" w:fill="auto"/>
          </w:tcPr>
          <w:p w14:paraId="6F277A78" w14:textId="77777777" w:rsidR="00BA1D6F" w:rsidRPr="005F7586" w:rsidRDefault="00BA1D6F" w:rsidP="00BA1D6F">
            <w:pPr>
              <w:tabs>
                <w:tab w:val="left" w:pos="1223"/>
              </w:tabs>
              <w:rPr>
                <w:rFonts w:ascii="Verdana" w:hAnsi="Verdana" w:cs="Arial"/>
                <w:b/>
                <w:sz w:val="16"/>
                <w:szCs w:val="16"/>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589244E1" w14:textId="77777777" w:rsidR="00BA1D6F" w:rsidRPr="005F7586" w:rsidRDefault="00BA1D6F" w:rsidP="00BA1D6F">
            <w:pPr>
              <w:tabs>
                <w:tab w:val="left" w:pos="1223"/>
              </w:tabs>
              <w:jc w:val="center"/>
              <w:rPr>
                <w:rFonts w:ascii="Verdana" w:hAnsi="Verdana" w:cs="Arial"/>
                <w:b/>
                <w:sz w:val="16"/>
                <w:szCs w:val="16"/>
              </w:rPr>
            </w:pPr>
          </w:p>
        </w:tc>
      </w:tr>
      <w:tr w:rsidR="00BA1D6F" w:rsidRPr="005F7586" w14:paraId="2F9B84C8" w14:textId="77777777" w:rsidTr="00BA1D6F">
        <w:trPr>
          <w:trHeight w:val="64"/>
          <w:jc w:val="center"/>
        </w:trPr>
        <w:tc>
          <w:tcPr>
            <w:tcW w:w="1631" w:type="dxa"/>
            <w:tcBorders>
              <w:top w:val="nil"/>
              <w:bottom w:val="nil"/>
              <w:right w:val="single" w:sz="4" w:space="0" w:color="auto"/>
            </w:tcBorders>
            <w:vAlign w:val="center"/>
          </w:tcPr>
          <w:p w14:paraId="289C050F" w14:textId="77777777" w:rsidR="00BA1D6F" w:rsidRPr="005F7586" w:rsidRDefault="00BA1D6F" w:rsidP="00BA1D6F">
            <w:pPr>
              <w:tabs>
                <w:tab w:val="left" w:pos="1223"/>
              </w:tabs>
              <w:jc w:val="right"/>
              <w:rPr>
                <w:rFonts w:ascii="Verdana" w:hAnsi="Verdana" w:cs="Arial"/>
                <w:sz w:val="16"/>
                <w:szCs w:val="16"/>
              </w:rPr>
            </w:pPr>
          </w:p>
        </w:tc>
        <w:tc>
          <w:tcPr>
            <w:tcW w:w="5290" w:type="dxa"/>
            <w:tcBorders>
              <w:top w:val="nil"/>
              <w:bottom w:val="nil"/>
              <w:right w:val="single" w:sz="4" w:space="0" w:color="auto"/>
            </w:tcBorders>
            <w:shd w:val="clear" w:color="auto" w:fill="auto"/>
            <w:vAlign w:val="center"/>
          </w:tcPr>
          <w:p w14:paraId="047AD89C" w14:textId="77777777" w:rsidR="00BA1D6F" w:rsidRPr="005F7586" w:rsidRDefault="00BA1D6F" w:rsidP="00BA1D6F">
            <w:pPr>
              <w:tabs>
                <w:tab w:val="left" w:pos="1223"/>
              </w:tabs>
              <w:rPr>
                <w:rFonts w:ascii="Verdana" w:hAnsi="Verdana" w:cs="Arial"/>
                <w:b/>
                <w:sz w:val="16"/>
                <w:szCs w:val="16"/>
              </w:rPr>
            </w:pPr>
            <w:r w:rsidRPr="005F7586">
              <w:rPr>
                <w:rFonts w:ascii="Verdana" w:hAnsi="Verdana" w:cs="Arial"/>
                <w:b/>
                <w:sz w:val="16"/>
                <w:szCs w:val="16"/>
              </w:rPr>
              <w:t>Credited to Taxation &amp; Non-Specific Grant Income</w:t>
            </w:r>
          </w:p>
        </w:tc>
        <w:tc>
          <w:tcPr>
            <w:tcW w:w="1622" w:type="dxa"/>
            <w:tcBorders>
              <w:top w:val="nil"/>
              <w:left w:val="single" w:sz="4" w:space="0" w:color="auto"/>
              <w:bottom w:val="nil"/>
              <w:right w:val="single" w:sz="4" w:space="0" w:color="auto"/>
            </w:tcBorders>
            <w:shd w:val="clear" w:color="auto" w:fill="auto"/>
            <w:vAlign w:val="center"/>
          </w:tcPr>
          <w:p w14:paraId="77D48913" w14:textId="77777777" w:rsidR="00BA1D6F" w:rsidRPr="005F7586" w:rsidRDefault="00BA1D6F" w:rsidP="00BA1D6F">
            <w:pPr>
              <w:tabs>
                <w:tab w:val="left" w:pos="1223"/>
              </w:tabs>
              <w:jc w:val="right"/>
              <w:rPr>
                <w:rFonts w:ascii="Verdana" w:hAnsi="Verdana" w:cs="Arial"/>
                <w:sz w:val="16"/>
                <w:szCs w:val="16"/>
              </w:rPr>
            </w:pPr>
          </w:p>
        </w:tc>
      </w:tr>
      <w:tr w:rsidR="005909D5" w:rsidRPr="005F7586" w14:paraId="36CD354D" w14:textId="77777777" w:rsidTr="00AD7AF9">
        <w:trPr>
          <w:trHeight w:val="74"/>
          <w:jc w:val="center"/>
        </w:trPr>
        <w:tc>
          <w:tcPr>
            <w:tcW w:w="1631" w:type="dxa"/>
            <w:tcBorders>
              <w:top w:val="nil"/>
              <w:bottom w:val="nil"/>
              <w:right w:val="single" w:sz="4" w:space="0" w:color="auto"/>
            </w:tcBorders>
            <w:vAlign w:val="center"/>
          </w:tcPr>
          <w:p w14:paraId="7C41AF44" w14:textId="42EFFCDB" w:rsidR="005909D5" w:rsidRPr="005F7586" w:rsidRDefault="005909D5" w:rsidP="005909D5">
            <w:pPr>
              <w:jc w:val="right"/>
              <w:rPr>
                <w:rFonts w:ascii="Verdana" w:hAnsi="Verdana" w:cs="Calibri"/>
                <w:color w:val="000000"/>
                <w:sz w:val="16"/>
                <w:szCs w:val="16"/>
                <w:lang w:eastAsia="en-GB"/>
              </w:rPr>
            </w:pPr>
            <w:r w:rsidRPr="005F7586">
              <w:rPr>
                <w:rFonts w:ascii="Verdana" w:hAnsi="Verdana" w:cs="Calibri"/>
                <w:color w:val="000000"/>
                <w:sz w:val="16"/>
                <w:szCs w:val="16"/>
              </w:rPr>
              <w:t>(12,954)</w:t>
            </w:r>
          </w:p>
        </w:tc>
        <w:tc>
          <w:tcPr>
            <w:tcW w:w="5290" w:type="dxa"/>
            <w:tcBorders>
              <w:top w:val="nil"/>
              <w:bottom w:val="nil"/>
              <w:right w:val="single" w:sz="4" w:space="0" w:color="auto"/>
            </w:tcBorders>
            <w:shd w:val="clear" w:color="auto" w:fill="auto"/>
            <w:vAlign w:val="bottom"/>
          </w:tcPr>
          <w:p w14:paraId="7EEDAFE5" w14:textId="77777777" w:rsidR="005909D5" w:rsidRPr="005F7586" w:rsidRDefault="005909D5" w:rsidP="005909D5">
            <w:pPr>
              <w:ind w:firstLineChars="80" w:firstLine="128"/>
              <w:rPr>
                <w:rFonts w:ascii="Verdana" w:hAnsi="Verdana" w:cs="Arial"/>
                <w:sz w:val="16"/>
                <w:szCs w:val="16"/>
              </w:rPr>
            </w:pPr>
            <w:r w:rsidRPr="005F7586">
              <w:rPr>
                <w:rFonts w:ascii="Verdana" w:hAnsi="Verdana" w:cs="Arial"/>
                <w:sz w:val="16"/>
                <w:szCs w:val="16"/>
              </w:rPr>
              <w:t>Revenue Support Grant</w:t>
            </w:r>
          </w:p>
        </w:tc>
        <w:tc>
          <w:tcPr>
            <w:tcW w:w="1622" w:type="dxa"/>
            <w:tcBorders>
              <w:top w:val="nil"/>
              <w:left w:val="single" w:sz="8" w:space="0" w:color="auto"/>
              <w:bottom w:val="nil"/>
              <w:right w:val="single" w:sz="8" w:space="0" w:color="auto"/>
            </w:tcBorders>
            <w:shd w:val="clear" w:color="auto" w:fill="auto"/>
            <w:vAlign w:val="center"/>
          </w:tcPr>
          <w:p w14:paraId="7F81EF7B" w14:textId="7D200BA0" w:rsidR="005909D5" w:rsidRPr="005F7586" w:rsidRDefault="005909D5" w:rsidP="005909D5">
            <w:pPr>
              <w:jc w:val="right"/>
              <w:rPr>
                <w:rFonts w:ascii="Verdana" w:hAnsi="Verdana" w:cs="Calibri"/>
                <w:color w:val="000000"/>
                <w:sz w:val="16"/>
                <w:szCs w:val="16"/>
                <w:lang w:eastAsia="en-GB"/>
              </w:rPr>
            </w:pPr>
            <w:r w:rsidRPr="005F7586">
              <w:rPr>
                <w:rFonts w:ascii="Verdana" w:hAnsi="Verdana" w:cs="Arial"/>
                <w:color w:val="000000"/>
                <w:sz w:val="16"/>
                <w:szCs w:val="16"/>
              </w:rPr>
              <w:t>(13,026)</w:t>
            </w:r>
          </w:p>
        </w:tc>
      </w:tr>
      <w:tr w:rsidR="005909D5" w:rsidRPr="005F7586" w14:paraId="130E27FA" w14:textId="77777777" w:rsidTr="00AD7AF9">
        <w:trPr>
          <w:trHeight w:val="167"/>
          <w:jc w:val="center"/>
        </w:trPr>
        <w:tc>
          <w:tcPr>
            <w:tcW w:w="1631" w:type="dxa"/>
            <w:tcBorders>
              <w:top w:val="nil"/>
              <w:bottom w:val="nil"/>
              <w:right w:val="single" w:sz="4" w:space="0" w:color="auto"/>
            </w:tcBorders>
            <w:vAlign w:val="center"/>
          </w:tcPr>
          <w:p w14:paraId="798288EF" w14:textId="00DBDDC0" w:rsidR="005909D5" w:rsidRPr="005F7586" w:rsidRDefault="005909D5" w:rsidP="005909D5">
            <w:pPr>
              <w:jc w:val="right"/>
              <w:rPr>
                <w:rFonts w:ascii="Verdana" w:hAnsi="Verdana" w:cs="Calibri"/>
                <w:color w:val="000000"/>
                <w:sz w:val="16"/>
                <w:szCs w:val="16"/>
              </w:rPr>
            </w:pPr>
            <w:r w:rsidRPr="005F7586">
              <w:rPr>
                <w:rFonts w:ascii="Verdana" w:hAnsi="Verdana" w:cs="Calibri"/>
                <w:color w:val="000000"/>
                <w:sz w:val="16"/>
                <w:szCs w:val="16"/>
              </w:rPr>
              <w:t>(32,735)</w:t>
            </w:r>
          </w:p>
        </w:tc>
        <w:tc>
          <w:tcPr>
            <w:tcW w:w="5290" w:type="dxa"/>
            <w:tcBorders>
              <w:top w:val="nil"/>
              <w:bottom w:val="nil"/>
              <w:right w:val="single" w:sz="4" w:space="0" w:color="auto"/>
            </w:tcBorders>
            <w:shd w:val="clear" w:color="auto" w:fill="auto"/>
            <w:vAlign w:val="bottom"/>
          </w:tcPr>
          <w:p w14:paraId="1FCC4159" w14:textId="77777777" w:rsidR="005909D5" w:rsidRPr="005F7586" w:rsidRDefault="005909D5" w:rsidP="005909D5">
            <w:pPr>
              <w:ind w:firstLineChars="80" w:firstLine="128"/>
              <w:rPr>
                <w:rFonts w:ascii="Verdana" w:hAnsi="Verdana" w:cs="Arial"/>
                <w:sz w:val="16"/>
                <w:szCs w:val="16"/>
              </w:rPr>
            </w:pPr>
            <w:r w:rsidRPr="005F7586">
              <w:rPr>
                <w:rFonts w:ascii="Verdana" w:hAnsi="Verdana" w:cs="Arial"/>
                <w:sz w:val="16"/>
                <w:szCs w:val="16"/>
              </w:rPr>
              <w:t>Business Rates Retention Scheme – Top Up Grant</w:t>
            </w:r>
          </w:p>
        </w:tc>
        <w:tc>
          <w:tcPr>
            <w:tcW w:w="1622" w:type="dxa"/>
            <w:tcBorders>
              <w:top w:val="nil"/>
              <w:left w:val="single" w:sz="8" w:space="0" w:color="auto"/>
              <w:bottom w:val="nil"/>
              <w:right w:val="single" w:sz="8" w:space="0" w:color="auto"/>
            </w:tcBorders>
            <w:shd w:val="clear" w:color="auto" w:fill="auto"/>
            <w:vAlign w:val="center"/>
          </w:tcPr>
          <w:p w14:paraId="79F3A502" w14:textId="516AE732" w:rsidR="005909D5" w:rsidRPr="005F7586" w:rsidRDefault="005909D5" w:rsidP="005909D5">
            <w:pPr>
              <w:jc w:val="right"/>
              <w:rPr>
                <w:rFonts w:ascii="Verdana" w:hAnsi="Verdana" w:cs="Calibri"/>
                <w:color w:val="000000"/>
                <w:sz w:val="16"/>
                <w:szCs w:val="16"/>
              </w:rPr>
            </w:pPr>
            <w:r w:rsidRPr="005F7586">
              <w:rPr>
                <w:rFonts w:ascii="Verdana" w:hAnsi="Verdana" w:cs="Arial"/>
                <w:color w:val="000000"/>
                <w:sz w:val="16"/>
                <w:szCs w:val="16"/>
              </w:rPr>
              <w:t>(32,735)</w:t>
            </w:r>
          </w:p>
        </w:tc>
      </w:tr>
      <w:tr w:rsidR="005909D5" w:rsidRPr="005F7586" w14:paraId="5F21C15E" w14:textId="77777777" w:rsidTr="00AD7AF9">
        <w:trPr>
          <w:trHeight w:val="167"/>
          <w:jc w:val="center"/>
        </w:trPr>
        <w:tc>
          <w:tcPr>
            <w:tcW w:w="1631" w:type="dxa"/>
            <w:tcBorders>
              <w:top w:val="nil"/>
              <w:bottom w:val="nil"/>
              <w:right w:val="single" w:sz="4" w:space="0" w:color="auto"/>
            </w:tcBorders>
            <w:vAlign w:val="center"/>
          </w:tcPr>
          <w:p w14:paraId="21206B2D" w14:textId="00E09407" w:rsidR="005909D5" w:rsidRPr="005F7586" w:rsidRDefault="005909D5" w:rsidP="005909D5">
            <w:pPr>
              <w:jc w:val="right"/>
              <w:rPr>
                <w:rFonts w:ascii="Verdana" w:hAnsi="Verdana" w:cs="Calibri"/>
                <w:color w:val="000000"/>
                <w:sz w:val="16"/>
                <w:szCs w:val="16"/>
              </w:rPr>
            </w:pPr>
            <w:r w:rsidRPr="005F7586">
              <w:rPr>
                <w:rFonts w:ascii="Verdana" w:hAnsi="Verdana" w:cs="Calibri"/>
                <w:color w:val="000000"/>
                <w:sz w:val="16"/>
                <w:szCs w:val="16"/>
              </w:rPr>
              <w:t>(19,459)</w:t>
            </w:r>
          </w:p>
        </w:tc>
        <w:tc>
          <w:tcPr>
            <w:tcW w:w="5290" w:type="dxa"/>
            <w:tcBorders>
              <w:top w:val="nil"/>
              <w:bottom w:val="nil"/>
              <w:right w:val="single" w:sz="4" w:space="0" w:color="auto"/>
            </w:tcBorders>
            <w:shd w:val="clear" w:color="auto" w:fill="auto"/>
            <w:vAlign w:val="bottom"/>
          </w:tcPr>
          <w:p w14:paraId="73BC7084" w14:textId="77777777" w:rsidR="005909D5" w:rsidRPr="005F7586" w:rsidRDefault="005909D5" w:rsidP="005909D5">
            <w:pPr>
              <w:ind w:firstLine="128"/>
              <w:rPr>
                <w:rFonts w:ascii="Verdana" w:hAnsi="Verdana" w:cs="Arial"/>
                <w:sz w:val="16"/>
                <w:szCs w:val="16"/>
              </w:rPr>
            </w:pPr>
            <w:r w:rsidRPr="005F7586">
              <w:rPr>
                <w:rFonts w:ascii="Verdana" w:hAnsi="Verdana" w:cs="Arial"/>
                <w:sz w:val="16"/>
                <w:szCs w:val="16"/>
              </w:rPr>
              <w:t>COVID-19 – General Grants (See Table Below)</w:t>
            </w:r>
          </w:p>
        </w:tc>
        <w:tc>
          <w:tcPr>
            <w:tcW w:w="1622" w:type="dxa"/>
            <w:tcBorders>
              <w:top w:val="nil"/>
              <w:left w:val="single" w:sz="8" w:space="0" w:color="auto"/>
              <w:bottom w:val="nil"/>
              <w:right w:val="single" w:sz="8" w:space="0" w:color="auto"/>
            </w:tcBorders>
            <w:shd w:val="clear" w:color="auto" w:fill="auto"/>
            <w:vAlign w:val="center"/>
          </w:tcPr>
          <w:p w14:paraId="1F35699F" w14:textId="76C58A0B" w:rsidR="005909D5" w:rsidRPr="005F7586" w:rsidRDefault="00310D8C" w:rsidP="005909D5">
            <w:pPr>
              <w:jc w:val="right"/>
              <w:rPr>
                <w:rFonts w:ascii="Verdana" w:hAnsi="Verdana" w:cs="Calibri"/>
                <w:color w:val="000000"/>
                <w:sz w:val="16"/>
                <w:szCs w:val="16"/>
              </w:rPr>
            </w:pPr>
            <w:r w:rsidRPr="005F7586">
              <w:rPr>
                <w:rFonts w:ascii="Verdana" w:hAnsi="Verdana" w:cs="Arial"/>
                <w:color w:val="000000"/>
                <w:sz w:val="16"/>
                <w:szCs w:val="16"/>
              </w:rPr>
              <w:t>(8,215)</w:t>
            </w:r>
          </w:p>
        </w:tc>
      </w:tr>
      <w:tr w:rsidR="005909D5" w:rsidRPr="005F7586" w14:paraId="026BB58F" w14:textId="77777777" w:rsidTr="00AD7AF9">
        <w:trPr>
          <w:trHeight w:val="167"/>
          <w:jc w:val="center"/>
        </w:trPr>
        <w:tc>
          <w:tcPr>
            <w:tcW w:w="1631" w:type="dxa"/>
            <w:tcBorders>
              <w:top w:val="nil"/>
              <w:bottom w:val="nil"/>
              <w:right w:val="single" w:sz="4" w:space="0" w:color="auto"/>
            </w:tcBorders>
            <w:vAlign w:val="center"/>
          </w:tcPr>
          <w:p w14:paraId="2D040D5D" w14:textId="60FB2E62" w:rsidR="005909D5" w:rsidRPr="005F7586" w:rsidRDefault="005909D5" w:rsidP="005909D5">
            <w:pPr>
              <w:jc w:val="right"/>
              <w:rPr>
                <w:rFonts w:ascii="Verdana" w:hAnsi="Verdana" w:cs="Calibri"/>
                <w:color w:val="000000"/>
                <w:sz w:val="16"/>
                <w:szCs w:val="16"/>
              </w:rPr>
            </w:pPr>
            <w:r w:rsidRPr="005F7586">
              <w:rPr>
                <w:rFonts w:ascii="Verdana" w:hAnsi="Verdana" w:cs="Calibri"/>
                <w:color w:val="000000"/>
                <w:sz w:val="16"/>
                <w:szCs w:val="16"/>
              </w:rPr>
              <w:t>(24,924)</w:t>
            </w:r>
          </w:p>
        </w:tc>
        <w:tc>
          <w:tcPr>
            <w:tcW w:w="5290" w:type="dxa"/>
            <w:tcBorders>
              <w:top w:val="nil"/>
              <w:bottom w:val="nil"/>
              <w:right w:val="single" w:sz="4" w:space="0" w:color="auto"/>
            </w:tcBorders>
            <w:shd w:val="clear" w:color="auto" w:fill="auto"/>
            <w:vAlign w:val="bottom"/>
          </w:tcPr>
          <w:p w14:paraId="0F8176F0" w14:textId="77777777" w:rsidR="005909D5" w:rsidRPr="005F7586" w:rsidRDefault="005909D5" w:rsidP="005909D5">
            <w:pPr>
              <w:ind w:firstLineChars="80" w:firstLine="128"/>
              <w:rPr>
                <w:rFonts w:ascii="Verdana" w:hAnsi="Verdana" w:cs="Arial"/>
                <w:sz w:val="16"/>
                <w:szCs w:val="16"/>
              </w:rPr>
            </w:pPr>
            <w:r w:rsidRPr="005F7586">
              <w:rPr>
                <w:rFonts w:ascii="Verdana" w:hAnsi="Verdana" w:cs="Arial"/>
                <w:sz w:val="16"/>
                <w:szCs w:val="16"/>
              </w:rPr>
              <w:t>Section 31 Grant</w:t>
            </w:r>
          </w:p>
        </w:tc>
        <w:tc>
          <w:tcPr>
            <w:tcW w:w="1622" w:type="dxa"/>
            <w:tcBorders>
              <w:top w:val="nil"/>
              <w:left w:val="single" w:sz="8" w:space="0" w:color="auto"/>
              <w:bottom w:val="nil"/>
              <w:right w:val="single" w:sz="8" w:space="0" w:color="auto"/>
            </w:tcBorders>
            <w:shd w:val="clear" w:color="auto" w:fill="auto"/>
            <w:vAlign w:val="center"/>
          </w:tcPr>
          <w:p w14:paraId="74BC99F8" w14:textId="458ABEC6" w:rsidR="005909D5" w:rsidRPr="005F7586" w:rsidRDefault="00310D8C" w:rsidP="005909D5">
            <w:pPr>
              <w:jc w:val="right"/>
              <w:rPr>
                <w:rFonts w:ascii="Verdana" w:hAnsi="Verdana" w:cs="Calibri"/>
                <w:color w:val="000000"/>
                <w:sz w:val="16"/>
                <w:szCs w:val="16"/>
              </w:rPr>
            </w:pPr>
            <w:r w:rsidRPr="005F7586">
              <w:rPr>
                <w:rFonts w:ascii="Verdana" w:hAnsi="Verdana" w:cs="Arial"/>
                <w:color w:val="000000"/>
                <w:sz w:val="16"/>
                <w:szCs w:val="16"/>
              </w:rPr>
              <w:t xml:space="preserve">(15,555) </w:t>
            </w:r>
          </w:p>
        </w:tc>
      </w:tr>
      <w:tr w:rsidR="005909D5" w:rsidRPr="005F7586" w14:paraId="4CD75A38" w14:textId="77777777" w:rsidTr="00AD7AF9">
        <w:trPr>
          <w:trHeight w:val="135"/>
          <w:jc w:val="center"/>
        </w:trPr>
        <w:tc>
          <w:tcPr>
            <w:tcW w:w="1631" w:type="dxa"/>
            <w:tcBorders>
              <w:top w:val="nil"/>
              <w:bottom w:val="nil"/>
              <w:right w:val="single" w:sz="4" w:space="0" w:color="auto"/>
            </w:tcBorders>
            <w:vAlign w:val="center"/>
          </w:tcPr>
          <w:p w14:paraId="7920E92A" w14:textId="7550A4D0" w:rsidR="005909D5" w:rsidRPr="005F7586" w:rsidRDefault="005909D5" w:rsidP="005909D5">
            <w:pPr>
              <w:jc w:val="right"/>
              <w:rPr>
                <w:rFonts w:ascii="Verdana" w:hAnsi="Verdana" w:cs="Calibri"/>
                <w:color w:val="000000"/>
                <w:sz w:val="16"/>
                <w:szCs w:val="16"/>
              </w:rPr>
            </w:pPr>
            <w:r w:rsidRPr="005F7586">
              <w:rPr>
                <w:rFonts w:ascii="Verdana" w:hAnsi="Verdana" w:cs="Calibri"/>
                <w:color w:val="000000"/>
                <w:sz w:val="16"/>
                <w:szCs w:val="16"/>
              </w:rPr>
              <w:t>(32,205)</w:t>
            </w:r>
          </w:p>
        </w:tc>
        <w:tc>
          <w:tcPr>
            <w:tcW w:w="5290" w:type="dxa"/>
            <w:tcBorders>
              <w:top w:val="nil"/>
              <w:bottom w:val="nil"/>
              <w:right w:val="single" w:sz="4" w:space="0" w:color="auto"/>
            </w:tcBorders>
            <w:shd w:val="clear" w:color="auto" w:fill="auto"/>
            <w:vAlign w:val="bottom"/>
          </w:tcPr>
          <w:p w14:paraId="7E9DF5A1" w14:textId="77777777" w:rsidR="005909D5" w:rsidRPr="005F7586" w:rsidRDefault="005909D5" w:rsidP="005909D5">
            <w:pPr>
              <w:ind w:firstLineChars="80" w:firstLine="128"/>
              <w:rPr>
                <w:rFonts w:ascii="Verdana" w:hAnsi="Verdana" w:cs="Arial"/>
                <w:sz w:val="16"/>
                <w:szCs w:val="16"/>
              </w:rPr>
            </w:pPr>
            <w:r w:rsidRPr="005F7586">
              <w:rPr>
                <w:rFonts w:ascii="Verdana" w:hAnsi="Verdana" w:cs="Arial"/>
                <w:sz w:val="16"/>
                <w:szCs w:val="16"/>
              </w:rPr>
              <w:t xml:space="preserve">Capital Grants </w:t>
            </w:r>
          </w:p>
        </w:tc>
        <w:tc>
          <w:tcPr>
            <w:tcW w:w="1622" w:type="dxa"/>
            <w:tcBorders>
              <w:top w:val="nil"/>
              <w:left w:val="single" w:sz="8" w:space="0" w:color="auto"/>
              <w:bottom w:val="nil"/>
              <w:right w:val="single" w:sz="8" w:space="0" w:color="auto"/>
            </w:tcBorders>
            <w:shd w:val="clear" w:color="auto" w:fill="auto"/>
            <w:vAlign w:val="center"/>
          </w:tcPr>
          <w:p w14:paraId="0CE51EB2" w14:textId="406C5310" w:rsidR="005909D5" w:rsidRPr="005F7586" w:rsidRDefault="005909D5" w:rsidP="005909D5">
            <w:pPr>
              <w:jc w:val="right"/>
              <w:rPr>
                <w:rFonts w:ascii="Verdana" w:hAnsi="Verdana" w:cs="Calibri"/>
                <w:color w:val="000000"/>
                <w:sz w:val="16"/>
                <w:szCs w:val="16"/>
              </w:rPr>
            </w:pPr>
            <w:r w:rsidRPr="005F7586">
              <w:rPr>
                <w:rFonts w:ascii="Verdana" w:hAnsi="Verdana" w:cs="Arial"/>
                <w:color w:val="000000"/>
                <w:sz w:val="16"/>
                <w:szCs w:val="16"/>
              </w:rPr>
              <w:t>(39,498)</w:t>
            </w:r>
          </w:p>
        </w:tc>
      </w:tr>
      <w:tr w:rsidR="005909D5" w:rsidRPr="005F7586" w14:paraId="203164DA" w14:textId="77777777" w:rsidTr="00AD7AF9">
        <w:trPr>
          <w:trHeight w:val="135"/>
          <w:jc w:val="center"/>
        </w:trPr>
        <w:tc>
          <w:tcPr>
            <w:tcW w:w="1631" w:type="dxa"/>
            <w:tcBorders>
              <w:top w:val="nil"/>
              <w:bottom w:val="nil"/>
              <w:right w:val="single" w:sz="4" w:space="0" w:color="auto"/>
            </w:tcBorders>
            <w:vAlign w:val="center"/>
          </w:tcPr>
          <w:p w14:paraId="7CAD0216" w14:textId="060BA146" w:rsidR="005909D5" w:rsidRPr="005F7586" w:rsidRDefault="005909D5" w:rsidP="005909D5">
            <w:pPr>
              <w:jc w:val="right"/>
              <w:rPr>
                <w:rFonts w:ascii="Verdana" w:hAnsi="Verdana" w:cs="Calibri"/>
                <w:color w:val="000000"/>
                <w:sz w:val="16"/>
                <w:szCs w:val="16"/>
              </w:rPr>
            </w:pPr>
            <w:r w:rsidRPr="005F7586">
              <w:rPr>
                <w:rFonts w:ascii="Verdana" w:hAnsi="Verdana" w:cs="Calibri"/>
                <w:color w:val="000000"/>
                <w:sz w:val="16"/>
                <w:szCs w:val="16"/>
              </w:rPr>
              <w:t>(3,761)</w:t>
            </w:r>
          </w:p>
        </w:tc>
        <w:tc>
          <w:tcPr>
            <w:tcW w:w="5290" w:type="dxa"/>
            <w:tcBorders>
              <w:top w:val="nil"/>
              <w:bottom w:val="nil"/>
              <w:right w:val="single" w:sz="4" w:space="0" w:color="auto"/>
            </w:tcBorders>
            <w:shd w:val="clear" w:color="auto" w:fill="auto"/>
            <w:vAlign w:val="bottom"/>
          </w:tcPr>
          <w:p w14:paraId="14360DD7" w14:textId="77777777" w:rsidR="005909D5" w:rsidRPr="005F7586" w:rsidRDefault="005909D5" w:rsidP="005909D5">
            <w:pPr>
              <w:ind w:firstLineChars="80" w:firstLine="128"/>
              <w:rPr>
                <w:rFonts w:ascii="Verdana" w:hAnsi="Verdana" w:cs="Arial"/>
                <w:sz w:val="16"/>
                <w:szCs w:val="16"/>
              </w:rPr>
            </w:pPr>
            <w:r w:rsidRPr="005F7586">
              <w:rPr>
                <w:rFonts w:ascii="Verdana" w:hAnsi="Verdana" w:cs="Arial"/>
                <w:sz w:val="16"/>
                <w:szCs w:val="16"/>
              </w:rPr>
              <w:t>Capital Contributions</w:t>
            </w:r>
          </w:p>
        </w:tc>
        <w:tc>
          <w:tcPr>
            <w:tcW w:w="1622" w:type="dxa"/>
            <w:tcBorders>
              <w:top w:val="nil"/>
              <w:left w:val="single" w:sz="8" w:space="0" w:color="auto"/>
              <w:bottom w:val="nil"/>
              <w:right w:val="single" w:sz="8" w:space="0" w:color="auto"/>
            </w:tcBorders>
            <w:shd w:val="clear" w:color="auto" w:fill="auto"/>
            <w:vAlign w:val="center"/>
          </w:tcPr>
          <w:p w14:paraId="78BDB0B7" w14:textId="16BB612F" w:rsidR="005909D5" w:rsidRPr="005F7586" w:rsidRDefault="005909D5" w:rsidP="005909D5">
            <w:pPr>
              <w:jc w:val="right"/>
              <w:rPr>
                <w:rFonts w:ascii="Verdana" w:hAnsi="Verdana" w:cs="Calibri"/>
                <w:color w:val="000000"/>
                <w:sz w:val="16"/>
                <w:szCs w:val="16"/>
              </w:rPr>
            </w:pPr>
            <w:r w:rsidRPr="005F7586">
              <w:rPr>
                <w:rFonts w:ascii="Verdana" w:hAnsi="Verdana" w:cs="Arial"/>
                <w:color w:val="000000"/>
                <w:sz w:val="16"/>
                <w:szCs w:val="16"/>
              </w:rPr>
              <w:t>(6,672)</w:t>
            </w:r>
          </w:p>
        </w:tc>
      </w:tr>
      <w:tr w:rsidR="005909D5" w:rsidRPr="005F7586" w14:paraId="6CC715C9" w14:textId="77777777" w:rsidTr="00BA1D6F">
        <w:trPr>
          <w:trHeight w:val="97"/>
          <w:jc w:val="center"/>
        </w:trPr>
        <w:tc>
          <w:tcPr>
            <w:tcW w:w="1631" w:type="dxa"/>
            <w:tcBorders>
              <w:top w:val="single" w:sz="4" w:space="0" w:color="auto"/>
              <w:bottom w:val="single" w:sz="4" w:space="0" w:color="auto"/>
              <w:right w:val="single" w:sz="4" w:space="0" w:color="auto"/>
            </w:tcBorders>
            <w:shd w:val="clear" w:color="auto" w:fill="BFBFBF"/>
            <w:vAlign w:val="center"/>
          </w:tcPr>
          <w:p w14:paraId="21F6C927" w14:textId="55F72342" w:rsidR="005909D5" w:rsidRPr="005F7586" w:rsidRDefault="005909D5" w:rsidP="005909D5">
            <w:pPr>
              <w:jc w:val="right"/>
              <w:rPr>
                <w:rFonts w:ascii="Verdana" w:hAnsi="Verdana" w:cs="Calibri"/>
                <w:b/>
                <w:bCs/>
                <w:color w:val="000000"/>
                <w:sz w:val="16"/>
                <w:szCs w:val="16"/>
              </w:rPr>
            </w:pPr>
            <w:r w:rsidRPr="005F7586">
              <w:rPr>
                <w:rFonts w:ascii="Verdana" w:hAnsi="Verdana" w:cs="Calibri"/>
                <w:b/>
                <w:bCs/>
                <w:color w:val="000000"/>
                <w:sz w:val="16"/>
                <w:szCs w:val="16"/>
              </w:rPr>
              <w:t>(126,038)</w:t>
            </w:r>
          </w:p>
        </w:tc>
        <w:tc>
          <w:tcPr>
            <w:tcW w:w="5290" w:type="dxa"/>
            <w:tcBorders>
              <w:top w:val="single" w:sz="4" w:space="0" w:color="auto"/>
              <w:bottom w:val="single" w:sz="4" w:space="0" w:color="auto"/>
              <w:right w:val="single" w:sz="4" w:space="0" w:color="auto"/>
            </w:tcBorders>
            <w:shd w:val="clear" w:color="auto" w:fill="BFBFBF"/>
            <w:vAlign w:val="center"/>
          </w:tcPr>
          <w:p w14:paraId="138F9B5D" w14:textId="77777777" w:rsidR="005909D5" w:rsidRPr="005F7586" w:rsidRDefault="005909D5" w:rsidP="005909D5">
            <w:pPr>
              <w:tabs>
                <w:tab w:val="left" w:pos="1223"/>
              </w:tabs>
              <w:rPr>
                <w:rFonts w:ascii="Verdana" w:hAnsi="Verdana" w:cs="Arial"/>
                <w:b/>
                <w:sz w:val="16"/>
                <w:szCs w:val="16"/>
              </w:rPr>
            </w:pPr>
            <w:r w:rsidRPr="005F7586">
              <w:rPr>
                <w:rFonts w:ascii="Verdana" w:hAnsi="Verdana" w:cs="Arial"/>
                <w:b/>
                <w:sz w:val="16"/>
                <w:szCs w:val="16"/>
              </w:rPr>
              <w:t>Total Credited to Taxation &amp; Non-Specific Grant Income</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center"/>
          </w:tcPr>
          <w:p w14:paraId="0747E920" w14:textId="3B112ABB" w:rsidR="005909D5" w:rsidRPr="005F7586" w:rsidRDefault="005909D5" w:rsidP="005909D5">
            <w:pPr>
              <w:jc w:val="right"/>
              <w:rPr>
                <w:rFonts w:ascii="Verdana" w:hAnsi="Verdana" w:cs="Calibri"/>
                <w:b/>
                <w:bCs/>
                <w:color w:val="000000"/>
                <w:sz w:val="16"/>
                <w:szCs w:val="16"/>
              </w:rPr>
            </w:pPr>
            <w:r w:rsidRPr="005F7586">
              <w:rPr>
                <w:rFonts w:ascii="Verdana" w:hAnsi="Verdana" w:cs="Calibri"/>
                <w:b/>
                <w:bCs/>
                <w:color w:val="000000"/>
                <w:sz w:val="16"/>
                <w:szCs w:val="16"/>
              </w:rPr>
              <w:t>(115,701)</w:t>
            </w:r>
          </w:p>
        </w:tc>
      </w:tr>
      <w:tr w:rsidR="005909D5" w:rsidRPr="005F7586" w14:paraId="0AF4F87E" w14:textId="77777777" w:rsidTr="00BA1D6F">
        <w:trPr>
          <w:trHeight w:val="81"/>
          <w:jc w:val="center"/>
        </w:trPr>
        <w:tc>
          <w:tcPr>
            <w:tcW w:w="1631" w:type="dxa"/>
            <w:tcBorders>
              <w:top w:val="single" w:sz="4" w:space="0" w:color="auto"/>
              <w:bottom w:val="nil"/>
              <w:right w:val="single" w:sz="4" w:space="0" w:color="auto"/>
            </w:tcBorders>
            <w:vAlign w:val="center"/>
          </w:tcPr>
          <w:p w14:paraId="2C9BC3D2" w14:textId="77777777" w:rsidR="005909D5" w:rsidRPr="005F7586" w:rsidRDefault="005909D5" w:rsidP="005909D5">
            <w:pPr>
              <w:jc w:val="right"/>
              <w:rPr>
                <w:rFonts w:ascii="Verdana" w:hAnsi="Verdana" w:cs="Calibri"/>
                <w:color w:val="000000"/>
                <w:sz w:val="16"/>
                <w:szCs w:val="16"/>
              </w:rPr>
            </w:pPr>
          </w:p>
        </w:tc>
        <w:tc>
          <w:tcPr>
            <w:tcW w:w="5290" w:type="dxa"/>
            <w:tcBorders>
              <w:top w:val="single" w:sz="4" w:space="0" w:color="auto"/>
              <w:bottom w:val="nil"/>
              <w:right w:val="single" w:sz="4" w:space="0" w:color="auto"/>
            </w:tcBorders>
            <w:shd w:val="clear" w:color="auto" w:fill="auto"/>
            <w:vAlign w:val="center"/>
          </w:tcPr>
          <w:p w14:paraId="6EB4163E" w14:textId="77777777" w:rsidR="005909D5" w:rsidRPr="005F7586" w:rsidRDefault="005909D5" w:rsidP="005909D5">
            <w:pPr>
              <w:tabs>
                <w:tab w:val="left" w:pos="1223"/>
              </w:tabs>
              <w:rPr>
                <w:rFonts w:ascii="Verdana" w:hAnsi="Verdana" w:cs="Arial"/>
                <w:sz w:val="16"/>
                <w:szCs w:val="16"/>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0DC64941" w14:textId="77777777" w:rsidR="005909D5" w:rsidRPr="005F7586" w:rsidRDefault="005909D5" w:rsidP="005909D5">
            <w:pPr>
              <w:jc w:val="right"/>
              <w:rPr>
                <w:rFonts w:ascii="Verdana" w:hAnsi="Verdana" w:cs="Calibri"/>
                <w:color w:val="000000"/>
                <w:sz w:val="16"/>
                <w:szCs w:val="16"/>
              </w:rPr>
            </w:pPr>
          </w:p>
        </w:tc>
      </w:tr>
      <w:tr w:rsidR="005909D5" w:rsidRPr="005F7586" w14:paraId="6BD24427" w14:textId="77777777" w:rsidTr="00BA1D6F">
        <w:trPr>
          <w:trHeight w:val="81"/>
          <w:jc w:val="center"/>
        </w:trPr>
        <w:tc>
          <w:tcPr>
            <w:tcW w:w="1631" w:type="dxa"/>
            <w:tcBorders>
              <w:top w:val="nil"/>
              <w:bottom w:val="nil"/>
              <w:right w:val="single" w:sz="4" w:space="0" w:color="auto"/>
            </w:tcBorders>
            <w:vAlign w:val="center"/>
          </w:tcPr>
          <w:p w14:paraId="72ED9DE3" w14:textId="77777777" w:rsidR="005909D5" w:rsidRPr="005F7586" w:rsidRDefault="005909D5" w:rsidP="005909D5">
            <w:pPr>
              <w:jc w:val="right"/>
              <w:rPr>
                <w:rFonts w:ascii="Verdana" w:hAnsi="Verdana" w:cs="Calibri"/>
                <w:color w:val="000000"/>
                <w:sz w:val="16"/>
                <w:szCs w:val="16"/>
              </w:rPr>
            </w:pPr>
          </w:p>
        </w:tc>
        <w:tc>
          <w:tcPr>
            <w:tcW w:w="5290" w:type="dxa"/>
            <w:tcBorders>
              <w:top w:val="nil"/>
              <w:bottom w:val="nil"/>
              <w:right w:val="single" w:sz="4" w:space="0" w:color="auto"/>
            </w:tcBorders>
            <w:shd w:val="clear" w:color="auto" w:fill="auto"/>
            <w:vAlign w:val="center"/>
          </w:tcPr>
          <w:p w14:paraId="20CEFC70" w14:textId="77777777" w:rsidR="005909D5" w:rsidRPr="005F7586" w:rsidRDefault="005909D5" w:rsidP="005909D5">
            <w:pPr>
              <w:tabs>
                <w:tab w:val="left" w:pos="1223"/>
              </w:tabs>
              <w:rPr>
                <w:rFonts w:ascii="Verdana" w:hAnsi="Verdana" w:cs="Arial"/>
                <w:b/>
                <w:sz w:val="16"/>
                <w:szCs w:val="16"/>
              </w:rPr>
            </w:pPr>
            <w:r w:rsidRPr="005F7586">
              <w:rPr>
                <w:rFonts w:ascii="Verdana" w:hAnsi="Verdana" w:cs="Arial"/>
                <w:b/>
                <w:sz w:val="16"/>
                <w:szCs w:val="16"/>
              </w:rPr>
              <w:t>Credited to Services</w:t>
            </w:r>
          </w:p>
        </w:tc>
        <w:tc>
          <w:tcPr>
            <w:tcW w:w="1622" w:type="dxa"/>
            <w:tcBorders>
              <w:top w:val="nil"/>
              <w:left w:val="single" w:sz="4" w:space="0" w:color="auto"/>
              <w:bottom w:val="nil"/>
              <w:right w:val="single" w:sz="4" w:space="0" w:color="auto"/>
            </w:tcBorders>
            <w:shd w:val="clear" w:color="auto" w:fill="auto"/>
            <w:vAlign w:val="center"/>
          </w:tcPr>
          <w:p w14:paraId="3FB7089D" w14:textId="77777777" w:rsidR="005909D5" w:rsidRPr="005F7586" w:rsidRDefault="005909D5" w:rsidP="005909D5">
            <w:pPr>
              <w:jc w:val="right"/>
              <w:rPr>
                <w:rFonts w:ascii="Verdana" w:hAnsi="Verdana" w:cs="Calibri"/>
                <w:color w:val="000000"/>
                <w:sz w:val="16"/>
                <w:szCs w:val="16"/>
              </w:rPr>
            </w:pPr>
          </w:p>
        </w:tc>
      </w:tr>
      <w:tr w:rsidR="00D90F96" w:rsidRPr="005F7586" w14:paraId="1B083717" w14:textId="77777777" w:rsidTr="00AD7AF9">
        <w:trPr>
          <w:trHeight w:val="81"/>
          <w:jc w:val="center"/>
        </w:trPr>
        <w:tc>
          <w:tcPr>
            <w:tcW w:w="1631" w:type="dxa"/>
            <w:tcBorders>
              <w:top w:val="nil"/>
              <w:bottom w:val="nil"/>
              <w:right w:val="single" w:sz="4" w:space="0" w:color="auto"/>
            </w:tcBorders>
            <w:vAlign w:val="center"/>
          </w:tcPr>
          <w:p w14:paraId="7C8D7331" w14:textId="0C13B7F5" w:rsidR="00D90F96" w:rsidRPr="005F7586" w:rsidRDefault="00D90F96" w:rsidP="00D90F96">
            <w:pPr>
              <w:jc w:val="right"/>
              <w:rPr>
                <w:rFonts w:ascii="Verdana" w:hAnsi="Verdana" w:cs="Calibri"/>
                <w:color w:val="000000"/>
                <w:sz w:val="16"/>
                <w:szCs w:val="16"/>
                <w:lang w:eastAsia="en-GB"/>
              </w:rPr>
            </w:pPr>
            <w:r w:rsidRPr="005F7586">
              <w:rPr>
                <w:rFonts w:ascii="Verdana" w:hAnsi="Verdana" w:cs="Calibri"/>
                <w:color w:val="000000"/>
                <w:sz w:val="16"/>
                <w:szCs w:val="16"/>
              </w:rPr>
              <w:t>(47,095)</w:t>
            </w:r>
          </w:p>
        </w:tc>
        <w:tc>
          <w:tcPr>
            <w:tcW w:w="5290" w:type="dxa"/>
            <w:tcBorders>
              <w:top w:val="nil"/>
              <w:bottom w:val="nil"/>
              <w:right w:val="single" w:sz="4" w:space="0" w:color="auto"/>
            </w:tcBorders>
            <w:shd w:val="clear" w:color="auto" w:fill="auto"/>
            <w:vAlign w:val="bottom"/>
          </w:tcPr>
          <w:p w14:paraId="598915B6" w14:textId="77777777" w:rsidR="00D90F96" w:rsidRPr="005F7586" w:rsidRDefault="00D90F96" w:rsidP="00D90F96">
            <w:pPr>
              <w:ind w:firstLineChars="80" w:firstLine="128"/>
              <w:rPr>
                <w:rFonts w:ascii="Verdana" w:hAnsi="Verdana" w:cs="Arial"/>
                <w:sz w:val="16"/>
                <w:szCs w:val="16"/>
              </w:rPr>
            </w:pPr>
            <w:r w:rsidRPr="005F7586">
              <w:rPr>
                <w:rFonts w:ascii="Verdana" w:hAnsi="Verdana" w:cs="Arial"/>
                <w:sz w:val="16"/>
                <w:szCs w:val="16"/>
              </w:rPr>
              <w:t>Housing Benefit Subsidy</w:t>
            </w:r>
          </w:p>
        </w:tc>
        <w:tc>
          <w:tcPr>
            <w:tcW w:w="1622" w:type="dxa"/>
            <w:tcBorders>
              <w:top w:val="nil"/>
              <w:left w:val="single" w:sz="8" w:space="0" w:color="auto"/>
              <w:bottom w:val="nil"/>
              <w:right w:val="single" w:sz="8" w:space="0" w:color="auto"/>
            </w:tcBorders>
            <w:shd w:val="clear" w:color="auto" w:fill="auto"/>
            <w:vAlign w:val="center"/>
          </w:tcPr>
          <w:p w14:paraId="7B12CB25" w14:textId="4F9FDF67" w:rsidR="00D90F96" w:rsidRPr="005F7586" w:rsidRDefault="00D90F96" w:rsidP="00D90F96">
            <w:pPr>
              <w:jc w:val="right"/>
              <w:rPr>
                <w:rFonts w:ascii="Verdana" w:hAnsi="Verdana" w:cs="Calibri"/>
                <w:color w:val="000000"/>
                <w:sz w:val="16"/>
                <w:szCs w:val="16"/>
                <w:lang w:eastAsia="en-GB"/>
              </w:rPr>
            </w:pPr>
            <w:r w:rsidRPr="005F7586">
              <w:rPr>
                <w:rFonts w:ascii="Verdana" w:hAnsi="Verdana" w:cs="Arial"/>
                <w:color w:val="000000"/>
                <w:sz w:val="16"/>
                <w:szCs w:val="16"/>
              </w:rPr>
              <w:t>(43,689)</w:t>
            </w:r>
          </w:p>
        </w:tc>
      </w:tr>
      <w:tr w:rsidR="00D90F96" w:rsidRPr="005F7586" w14:paraId="6BDEAF80" w14:textId="77777777" w:rsidTr="00AD7AF9">
        <w:trPr>
          <w:trHeight w:val="81"/>
          <w:jc w:val="center"/>
        </w:trPr>
        <w:tc>
          <w:tcPr>
            <w:tcW w:w="1631" w:type="dxa"/>
            <w:tcBorders>
              <w:top w:val="nil"/>
              <w:bottom w:val="nil"/>
              <w:right w:val="single" w:sz="4" w:space="0" w:color="auto"/>
            </w:tcBorders>
            <w:vAlign w:val="center"/>
          </w:tcPr>
          <w:p w14:paraId="25362F85" w14:textId="62FD2185" w:rsidR="00D90F96" w:rsidRPr="005F7586" w:rsidRDefault="00D90F96" w:rsidP="00D90F96">
            <w:pPr>
              <w:jc w:val="right"/>
              <w:rPr>
                <w:rFonts w:ascii="Verdana" w:hAnsi="Verdana" w:cs="Calibri"/>
                <w:color w:val="000000"/>
                <w:sz w:val="16"/>
                <w:szCs w:val="16"/>
              </w:rPr>
            </w:pPr>
            <w:r w:rsidRPr="005F7586">
              <w:rPr>
                <w:rFonts w:ascii="Verdana" w:hAnsi="Verdana" w:cs="Calibri"/>
                <w:color w:val="000000"/>
                <w:sz w:val="16"/>
                <w:szCs w:val="16"/>
              </w:rPr>
              <w:t>(83,521)</w:t>
            </w:r>
          </w:p>
        </w:tc>
        <w:tc>
          <w:tcPr>
            <w:tcW w:w="5290" w:type="dxa"/>
            <w:tcBorders>
              <w:top w:val="nil"/>
              <w:bottom w:val="nil"/>
              <w:right w:val="single" w:sz="4" w:space="0" w:color="auto"/>
            </w:tcBorders>
            <w:shd w:val="clear" w:color="auto" w:fill="auto"/>
            <w:vAlign w:val="bottom"/>
          </w:tcPr>
          <w:p w14:paraId="2AC9C3B4" w14:textId="77777777" w:rsidR="00D90F96" w:rsidRPr="005F7586" w:rsidRDefault="00D90F96" w:rsidP="00D90F96">
            <w:pPr>
              <w:ind w:firstLineChars="80" w:firstLine="128"/>
              <w:rPr>
                <w:rFonts w:ascii="Verdana" w:hAnsi="Verdana" w:cs="Arial"/>
                <w:sz w:val="16"/>
                <w:szCs w:val="16"/>
              </w:rPr>
            </w:pPr>
            <w:r w:rsidRPr="005F7586">
              <w:rPr>
                <w:rFonts w:ascii="Verdana" w:hAnsi="Verdana" w:cs="Arial"/>
                <w:sz w:val="16"/>
                <w:szCs w:val="16"/>
              </w:rPr>
              <w:t>Dedicated Schools Grant</w:t>
            </w:r>
          </w:p>
        </w:tc>
        <w:tc>
          <w:tcPr>
            <w:tcW w:w="1622" w:type="dxa"/>
            <w:tcBorders>
              <w:top w:val="nil"/>
              <w:left w:val="single" w:sz="8" w:space="0" w:color="auto"/>
              <w:bottom w:val="nil"/>
              <w:right w:val="single" w:sz="8" w:space="0" w:color="auto"/>
            </w:tcBorders>
            <w:shd w:val="clear" w:color="auto" w:fill="auto"/>
            <w:vAlign w:val="center"/>
          </w:tcPr>
          <w:p w14:paraId="1965A7AF" w14:textId="623FCB30" w:rsidR="00D90F96" w:rsidRPr="005F7586" w:rsidRDefault="00D90F96" w:rsidP="00D90F96">
            <w:pPr>
              <w:jc w:val="right"/>
              <w:rPr>
                <w:rFonts w:ascii="Verdana" w:hAnsi="Verdana" w:cs="Calibri"/>
                <w:color w:val="000000"/>
                <w:sz w:val="16"/>
                <w:szCs w:val="16"/>
              </w:rPr>
            </w:pPr>
            <w:r w:rsidRPr="005F7586">
              <w:rPr>
                <w:rFonts w:ascii="Verdana" w:hAnsi="Verdana" w:cs="Arial"/>
                <w:color w:val="000000"/>
                <w:sz w:val="16"/>
                <w:szCs w:val="16"/>
              </w:rPr>
              <w:t>(88,82</w:t>
            </w:r>
            <w:r w:rsidR="009F3DAF" w:rsidRPr="005F7586">
              <w:rPr>
                <w:rFonts w:ascii="Verdana" w:hAnsi="Verdana" w:cs="Arial"/>
                <w:color w:val="000000"/>
                <w:sz w:val="16"/>
                <w:szCs w:val="16"/>
              </w:rPr>
              <w:t>4</w:t>
            </w:r>
            <w:r w:rsidRPr="005F7586">
              <w:rPr>
                <w:rFonts w:ascii="Verdana" w:hAnsi="Verdana" w:cs="Arial"/>
                <w:color w:val="000000"/>
                <w:sz w:val="16"/>
                <w:szCs w:val="16"/>
              </w:rPr>
              <w:t>)</w:t>
            </w:r>
          </w:p>
        </w:tc>
      </w:tr>
      <w:tr w:rsidR="00D90F96" w:rsidRPr="005F7586" w14:paraId="094968B3" w14:textId="77777777" w:rsidTr="00AD7AF9">
        <w:trPr>
          <w:trHeight w:val="81"/>
          <w:jc w:val="center"/>
        </w:trPr>
        <w:tc>
          <w:tcPr>
            <w:tcW w:w="1631" w:type="dxa"/>
            <w:tcBorders>
              <w:top w:val="nil"/>
              <w:bottom w:val="nil"/>
              <w:right w:val="single" w:sz="4" w:space="0" w:color="auto"/>
            </w:tcBorders>
            <w:vAlign w:val="center"/>
          </w:tcPr>
          <w:p w14:paraId="58FFB3EA" w14:textId="0F2E8588" w:rsidR="00D90F96" w:rsidRPr="005F7586" w:rsidRDefault="00D90F96" w:rsidP="00D90F96">
            <w:pPr>
              <w:jc w:val="right"/>
              <w:rPr>
                <w:rFonts w:ascii="Verdana" w:hAnsi="Verdana" w:cs="Calibri"/>
                <w:color w:val="000000"/>
                <w:sz w:val="16"/>
                <w:szCs w:val="16"/>
              </w:rPr>
            </w:pPr>
            <w:r w:rsidRPr="005F7586">
              <w:rPr>
                <w:rFonts w:ascii="Verdana" w:hAnsi="Verdana" w:cs="Calibri"/>
                <w:color w:val="000000"/>
                <w:sz w:val="16"/>
                <w:szCs w:val="16"/>
              </w:rPr>
              <w:t>(32,195)</w:t>
            </w:r>
          </w:p>
        </w:tc>
        <w:tc>
          <w:tcPr>
            <w:tcW w:w="5290" w:type="dxa"/>
            <w:tcBorders>
              <w:top w:val="nil"/>
              <w:bottom w:val="nil"/>
              <w:right w:val="single" w:sz="4" w:space="0" w:color="auto"/>
            </w:tcBorders>
            <w:shd w:val="clear" w:color="auto" w:fill="auto"/>
            <w:vAlign w:val="bottom"/>
          </w:tcPr>
          <w:p w14:paraId="64A5FFEE" w14:textId="77777777" w:rsidR="00D90F96" w:rsidRPr="005F7586" w:rsidRDefault="00D90F96" w:rsidP="00D90F96">
            <w:pPr>
              <w:ind w:firstLineChars="80" w:firstLine="128"/>
              <w:rPr>
                <w:rFonts w:ascii="Verdana" w:hAnsi="Verdana" w:cs="Arial"/>
                <w:sz w:val="16"/>
                <w:szCs w:val="16"/>
              </w:rPr>
            </w:pPr>
            <w:r w:rsidRPr="005F7586">
              <w:rPr>
                <w:rFonts w:ascii="Verdana" w:hAnsi="Verdana" w:cs="Arial"/>
                <w:sz w:val="16"/>
                <w:szCs w:val="16"/>
              </w:rPr>
              <w:t>PFI Grant</w:t>
            </w:r>
          </w:p>
        </w:tc>
        <w:tc>
          <w:tcPr>
            <w:tcW w:w="1622" w:type="dxa"/>
            <w:tcBorders>
              <w:top w:val="nil"/>
              <w:left w:val="single" w:sz="8" w:space="0" w:color="auto"/>
              <w:bottom w:val="nil"/>
              <w:right w:val="single" w:sz="8" w:space="0" w:color="auto"/>
            </w:tcBorders>
            <w:shd w:val="clear" w:color="auto" w:fill="auto"/>
            <w:vAlign w:val="center"/>
          </w:tcPr>
          <w:p w14:paraId="4F584B31" w14:textId="1F2FFDDC" w:rsidR="00D90F96" w:rsidRPr="005F7586" w:rsidRDefault="00D90F96" w:rsidP="00D90F96">
            <w:pPr>
              <w:jc w:val="right"/>
              <w:rPr>
                <w:rFonts w:ascii="Verdana" w:hAnsi="Verdana" w:cs="Calibri"/>
                <w:color w:val="000000"/>
                <w:sz w:val="16"/>
                <w:szCs w:val="16"/>
              </w:rPr>
            </w:pPr>
            <w:r w:rsidRPr="005F7586">
              <w:rPr>
                <w:rFonts w:ascii="Verdana" w:hAnsi="Verdana" w:cs="Arial"/>
                <w:color w:val="000000"/>
                <w:sz w:val="16"/>
                <w:szCs w:val="16"/>
              </w:rPr>
              <w:t>(32,19</w:t>
            </w:r>
            <w:r w:rsidR="009F3DAF" w:rsidRPr="005F7586">
              <w:rPr>
                <w:rFonts w:ascii="Verdana" w:hAnsi="Verdana" w:cs="Arial"/>
                <w:color w:val="000000"/>
                <w:sz w:val="16"/>
                <w:szCs w:val="16"/>
              </w:rPr>
              <w:t>5</w:t>
            </w:r>
            <w:r w:rsidRPr="005F7586">
              <w:rPr>
                <w:rFonts w:ascii="Verdana" w:hAnsi="Verdana" w:cs="Arial"/>
                <w:color w:val="000000"/>
                <w:sz w:val="16"/>
                <w:szCs w:val="16"/>
              </w:rPr>
              <w:t>)</w:t>
            </w:r>
          </w:p>
        </w:tc>
      </w:tr>
      <w:tr w:rsidR="00D90F96" w:rsidRPr="005F7586" w14:paraId="498213A0" w14:textId="77777777" w:rsidTr="00AD7AF9">
        <w:trPr>
          <w:trHeight w:val="81"/>
          <w:jc w:val="center"/>
        </w:trPr>
        <w:tc>
          <w:tcPr>
            <w:tcW w:w="1631" w:type="dxa"/>
            <w:tcBorders>
              <w:top w:val="nil"/>
              <w:bottom w:val="nil"/>
              <w:right w:val="single" w:sz="4" w:space="0" w:color="auto"/>
            </w:tcBorders>
            <w:vAlign w:val="center"/>
          </w:tcPr>
          <w:p w14:paraId="604262F5" w14:textId="5DE260C6" w:rsidR="00D90F96" w:rsidRPr="005F7586" w:rsidRDefault="00D90F96" w:rsidP="00D90F96">
            <w:pPr>
              <w:jc w:val="right"/>
              <w:rPr>
                <w:rFonts w:ascii="Verdana" w:hAnsi="Verdana" w:cs="Calibri"/>
                <w:color w:val="000000"/>
                <w:sz w:val="16"/>
                <w:szCs w:val="16"/>
              </w:rPr>
            </w:pPr>
            <w:r w:rsidRPr="005F7586">
              <w:rPr>
                <w:rFonts w:ascii="Verdana" w:hAnsi="Verdana" w:cs="Calibri"/>
                <w:color w:val="000000"/>
                <w:sz w:val="16"/>
                <w:szCs w:val="16"/>
              </w:rPr>
              <w:t>(4,153)</w:t>
            </w:r>
          </w:p>
        </w:tc>
        <w:tc>
          <w:tcPr>
            <w:tcW w:w="5290" w:type="dxa"/>
            <w:tcBorders>
              <w:top w:val="nil"/>
              <w:bottom w:val="nil"/>
              <w:right w:val="single" w:sz="4" w:space="0" w:color="auto"/>
            </w:tcBorders>
            <w:shd w:val="clear" w:color="auto" w:fill="auto"/>
            <w:vAlign w:val="bottom"/>
          </w:tcPr>
          <w:p w14:paraId="6DDB393A" w14:textId="77777777" w:rsidR="00D90F96" w:rsidRPr="005F7586" w:rsidRDefault="00D90F96" w:rsidP="00D90F96">
            <w:pPr>
              <w:ind w:firstLine="128"/>
              <w:rPr>
                <w:rFonts w:ascii="Verdana" w:hAnsi="Verdana" w:cs="Arial"/>
                <w:sz w:val="16"/>
                <w:szCs w:val="16"/>
              </w:rPr>
            </w:pPr>
            <w:r w:rsidRPr="005F7586">
              <w:rPr>
                <w:rFonts w:ascii="Verdana" w:hAnsi="Verdana" w:cs="Arial"/>
                <w:sz w:val="16"/>
                <w:szCs w:val="16"/>
              </w:rPr>
              <w:t>New Homes Bonus</w:t>
            </w:r>
          </w:p>
        </w:tc>
        <w:tc>
          <w:tcPr>
            <w:tcW w:w="1622" w:type="dxa"/>
            <w:tcBorders>
              <w:top w:val="nil"/>
              <w:left w:val="single" w:sz="8" w:space="0" w:color="auto"/>
              <w:bottom w:val="nil"/>
              <w:right w:val="single" w:sz="8" w:space="0" w:color="auto"/>
            </w:tcBorders>
            <w:shd w:val="clear" w:color="auto" w:fill="auto"/>
            <w:vAlign w:val="center"/>
          </w:tcPr>
          <w:p w14:paraId="0E2F5950" w14:textId="02F8D52D" w:rsidR="00D90F96" w:rsidRPr="005F7586" w:rsidRDefault="00D90F96" w:rsidP="00D90F96">
            <w:pPr>
              <w:jc w:val="right"/>
              <w:rPr>
                <w:rFonts w:ascii="Verdana" w:hAnsi="Verdana" w:cs="Calibri"/>
                <w:color w:val="000000"/>
                <w:sz w:val="16"/>
                <w:szCs w:val="16"/>
              </w:rPr>
            </w:pPr>
            <w:r w:rsidRPr="005F7586">
              <w:rPr>
                <w:rFonts w:ascii="Verdana" w:hAnsi="Verdana" w:cs="Arial"/>
                <w:color w:val="000000"/>
                <w:sz w:val="16"/>
                <w:szCs w:val="16"/>
              </w:rPr>
              <w:t>(2,410)</w:t>
            </w:r>
          </w:p>
        </w:tc>
      </w:tr>
      <w:tr w:rsidR="00D90F96" w:rsidRPr="005F7586" w14:paraId="381383BC" w14:textId="77777777" w:rsidTr="00AD7AF9">
        <w:trPr>
          <w:trHeight w:val="81"/>
          <w:jc w:val="center"/>
        </w:trPr>
        <w:tc>
          <w:tcPr>
            <w:tcW w:w="1631" w:type="dxa"/>
            <w:tcBorders>
              <w:top w:val="nil"/>
              <w:bottom w:val="nil"/>
              <w:right w:val="single" w:sz="4" w:space="0" w:color="auto"/>
            </w:tcBorders>
            <w:vAlign w:val="center"/>
          </w:tcPr>
          <w:p w14:paraId="1E37B87E" w14:textId="40E6C904" w:rsidR="00D90F96" w:rsidRPr="005F7586" w:rsidRDefault="00D90F96" w:rsidP="00D90F96">
            <w:pPr>
              <w:jc w:val="right"/>
              <w:rPr>
                <w:rFonts w:ascii="Verdana" w:hAnsi="Verdana" w:cs="Calibri"/>
                <w:color w:val="000000"/>
                <w:sz w:val="16"/>
                <w:szCs w:val="16"/>
              </w:rPr>
            </w:pPr>
            <w:r w:rsidRPr="005F7586">
              <w:rPr>
                <w:rFonts w:ascii="Verdana" w:hAnsi="Verdana" w:cs="Calibri"/>
                <w:color w:val="000000"/>
                <w:sz w:val="16"/>
                <w:szCs w:val="16"/>
              </w:rPr>
              <w:lastRenderedPageBreak/>
              <w:t>(17,063)</w:t>
            </w:r>
          </w:p>
        </w:tc>
        <w:tc>
          <w:tcPr>
            <w:tcW w:w="5290" w:type="dxa"/>
            <w:tcBorders>
              <w:top w:val="nil"/>
              <w:bottom w:val="nil"/>
              <w:right w:val="single" w:sz="4" w:space="0" w:color="auto"/>
            </w:tcBorders>
            <w:shd w:val="clear" w:color="auto" w:fill="auto"/>
            <w:vAlign w:val="bottom"/>
          </w:tcPr>
          <w:p w14:paraId="5AAD8BAB" w14:textId="77777777" w:rsidR="00D90F96" w:rsidRPr="005F7586" w:rsidRDefault="00D90F96" w:rsidP="00D90F96">
            <w:pPr>
              <w:ind w:firstLineChars="80" w:firstLine="128"/>
              <w:rPr>
                <w:rFonts w:ascii="Verdana" w:hAnsi="Verdana" w:cs="Arial"/>
                <w:sz w:val="16"/>
                <w:szCs w:val="16"/>
              </w:rPr>
            </w:pPr>
            <w:r w:rsidRPr="005F7586">
              <w:rPr>
                <w:rFonts w:ascii="Verdana" w:hAnsi="Verdana" w:cs="Arial"/>
                <w:sz w:val="16"/>
                <w:szCs w:val="16"/>
              </w:rPr>
              <w:t>Public Health Grant</w:t>
            </w:r>
          </w:p>
        </w:tc>
        <w:tc>
          <w:tcPr>
            <w:tcW w:w="1622" w:type="dxa"/>
            <w:tcBorders>
              <w:top w:val="nil"/>
              <w:left w:val="single" w:sz="8" w:space="0" w:color="auto"/>
              <w:bottom w:val="nil"/>
              <w:right w:val="single" w:sz="8" w:space="0" w:color="auto"/>
            </w:tcBorders>
            <w:shd w:val="clear" w:color="auto" w:fill="auto"/>
            <w:vAlign w:val="center"/>
          </w:tcPr>
          <w:p w14:paraId="4ED40D6A" w14:textId="1F16DFA3" w:rsidR="00D90F96" w:rsidRPr="005F7586" w:rsidRDefault="00D90F96" w:rsidP="00D90F96">
            <w:pPr>
              <w:jc w:val="right"/>
              <w:rPr>
                <w:rFonts w:ascii="Verdana" w:hAnsi="Verdana" w:cs="Calibri"/>
                <w:color w:val="000000"/>
                <w:sz w:val="16"/>
                <w:szCs w:val="16"/>
              </w:rPr>
            </w:pPr>
            <w:r w:rsidRPr="005F7586">
              <w:rPr>
                <w:rFonts w:ascii="Verdana" w:hAnsi="Verdana" w:cs="Arial"/>
                <w:color w:val="000000"/>
                <w:sz w:val="16"/>
                <w:szCs w:val="16"/>
              </w:rPr>
              <w:t>(18,237)</w:t>
            </w:r>
          </w:p>
        </w:tc>
      </w:tr>
      <w:tr w:rsidR="00D90F96" w:rsidRPr="005F7586" w14:paraId="64AF7234" w14:textId="77777777" w:rsidTr="00AD7AF9">
        <w:trPr>
          <w:trHeight w:val="81"/>
          <w:jc w:val="center"/>
        </w:trPr>
        <w:tc>
          <w:tcPr>
            <w:tcW w:w="1631" w:type="dxa"/>
            <w:tcBorders>
              <w:top w:val="nil"/>
              <w:bottom w:val="nil"/>
              <w:right w:val="single" w:sz="4" w:space="0" w:color="auto"/>
            </w:tcBorders>
            <w:vAlign w:val="center"/>
          </w:tcPr>
          <w:p w14:paraId="5FB1902C" w14:textId="3A893F3B" w:rsidR="00D90F96" w:rsidRPr="005F7586" w:rsidRDefault="00D90F96" w:rsidP="00D90F96">
            <w:pPr>
              <w:jc w:val="right"/>
              <w:rPr>
                <w:rFonts w:ascii="Verdana" w:hAnsi="Verdana" w:cs="Calibri"/>
                <w:color w:val="000000"/>
                <w:sz w:val="16"/>
                <w:szCs w:val="16"/>
              </w:rPr>
            </w:pPr>
            <w:r w:rsidRPr="005F7586">
              <w:rPr>
                <w:rFonts w:ascii="Verdana" w:hAnsi="Verdana" w:cs="Calibri"/>
                <w:color w:val="000000"/>
                <w:sz w:val="16"/>
                <w:szCs w:val="16"/>
              </w:rPr>
              <w:t>(11,179)</w:t>
            </w:r>
          </w:p>
        </w:tc>
        <w:tc>
          <w:tcPr>
            <w:tcW w:w="5290" w:type="dxa"/>
            <w:tcBorders>
              <w:top w:val="nil"/>
              <w:bottom w:val="nil"/>
              <w:right w:val="single" w:sz="4" w:space="0" w:color="auto"/>
            </w:tcBorders>
            <w:shd w:val="clear" w:color="auto" w:fill="auto"/>
            <w:vAlign w:val="bottom"/>
          </w:tcPr>
          <w:p w14:paraId="39F4CFC3" w14:textId="77777777" w:rsidR="00D90F96" w:rsidRPr="005F7586" w:rsidRDefault="00D90F96" w:rsidP="00D90F96">
            <w:pPr>
              <w:ind w:firstLine="128"/>
              <w:rPr>
                <w:rFonts w:ascii="Verdana" w:hAnsi="Verdana" w:cs="Arial"/>
                <w:sz w:val="16"/>
                <w:szCs w:val="16"/>
              </w:rPr>
            </w:pPr>
            <w:r w:rsidRPr="005F7586">
              <w:rPr>
                <w:rFonts w:ascii="Verdana" w:hAnsi="Verdana" w:cs="Arial"/>
                <w:sz w:val="16"/>
                <w:szCs w:val="16"/>
              </w:rPr>
              <w:t>Better Care Fund</w:t>
            </w:r>
          </w:p>
        </w:tc>
        <w:tc>
          <w:tcPr>
            <w:tcW w:w="1622" w:type="dxa"/>
            <w:tcBorders>
              <w:top w:val="nil"/>
              <w:left w:val="single" w:sz="8" w:space="0" w:color="auto"/>
              <w:bottom w:val="nil"/>
              <w:right w:val="single" w:sz="8" w:space="0" w:color="auto"/>
            </w:tcBorders>
            <w:shd w:val="clear" w:color="auto" w:fill="auto"/>
            <w:vAlign w:val="center"/>
          </w:tcPr>
          <w:p w14:paraId="7FD33544" w14:textId="4B8E4436" w:rsidR="00D90F96" w:rsidRPr="005F7586" w:rsidRDefault="00D90F96" w:rsidP="00D90F96">
            <w:pPr>
              <w:jc w:val="right"/>
              <w:rPr>
                <w:rFonts w:ascii="Verdana" w:hAnsi="Verdana" w:cs="Calibri"/>
                <w:color w:val="000000"/>
                <w:sz w:val="16"/>
                <w:szCs w:val="16"/>
              </w:rPr>
            </w:pPr>
            <w:r w:rsidRPr="005F7586">
              <w:rPr>
                <w:rFonts w:ascii="Verdana" w:hAnsi="Verdana" w:cs="Arial"/>
                <w:color w:val="000000"/>
                <w:sz w:val="16"/>
                <w:szCs w:val="16"/>
              </w:rPr>
              <w:t>(11,776)</w:t>
            </w:r>
          </w:p>
        </w:tc>
      </w:tr>
      <w:tr w:rsidR="00D90F96" w:rsidRPr="005F7586" w14:paraId="793452C8" w14:textId="77777777" w:rsidTr="00AD7AF9">
        <w:trPr>
          <w:trHeight w:val="81"/>
          <w:jc w:val="center"/>
        </w:trPr>
        <w:tc>
          <w:tcPr>
            <w:tcW w:w="1631" w:type="dxa"/>
            <w:tcBorders>
              <w:top w:val="nil"/>
              <w:bottom w:val="nil"/>
              <w:right w:val="single" w:sz="4" w:space="0" w:color="auto"/>
            </w:tcBorders>
            <w:vAlign w:val="center"/>
          </w:tcPr>
          <w:p w14:paraId="39BD2283" w14:textId="759806AF" w:rsidR="00D90F96" w:rsidRPr="005F7586" w:rsidRDefault="00D90F96" w:rsidP="00D90F96">
            <w:pPr>
              <w:jc w:val="right"/>
              <w:rPr>
                <w:rFonts w:ascii="Verdana" w:hAnsi="Verdana" w:cs="Calibri"/>
                <w:color w:val="000000"/>
                <w:sz w:val="16"/>
                <w:szCs w:val="16"/>
              </w:rPr>
            </w:pPr>
            <w:r w:rsidRPr="005F7586">
              <w:rPr>
                <w:rFonts w:ascii="Verdana" w:hAnsi="Verdana" w:cs="Calibri"/>
                <w:color w:val="000000"/>
                <w:sz w:val="16"/>
                <w:szCs w:val="16"/>
              </w:rPr>
              <w:t>(11,817)</w:t>
            </w:r>
          </w:p>
        </w:tc>
        <w:tc>
          <w:tcPr>
            <w:tcW w:w="5290" w:type="dxa"/>
            <w:tcBorders>
              <w:top w:val="nil"/>
              <w:bottom w:val="nil"/>
              <w:right w:val="single" w:sz="4" w:space="0" w:color="auto"/>
            </w:tcBorders>
            <w:shd w:val="clear" w:color="auto" w:fill="auto"/>
            <w:vAlign w:val="bottom"/>
          </w:tcPr>
          <w:p w14:paraId="27E1CB77" w14:textId="77777777" w:rsidR="00D90F96" w:rsidRPr="005F7586" w:rsidRDefault="00D90F96" w:rsidP="00D90F96">
            <w:pPr>
              <w:ind w:firstLine="128"/>
              <w:rPr>
                <w:rFonts w:ascii="Verdana" w:hAnsi="Verdana" w:cs="Arial"/>
                <w:sz w:val="16"/>
                <w:szCs w:val="16"/>
              </w:rPr>
            </w:pPr>
            <w:r w:rsidRPr="005F7586">
              <w:rPr>
                <w:rFonts w:ascii="Verdana" w:hAnsi="Verdana" w:cs="Arial"/>
                <w:sz w:val="16"/>
                <w:szCs w:val="16"/>
              </w:rPr>
              <w:t>Improved Better Care Fund</w:t>
            </w:r>
          </w:p>
        </w:tc>
        <w:tc>
          <w:tcPr>
            <w:tcW w:w="1622" w:type="dxa"/>
            <w:tcBorders>
              <w:top w:val="nil"/>
              <w:left w:val="single" w:sz="8" w:space="0" w:color="auto"/>
              <w:bottom w:val="nil"/>
              <w:right w:val="single" w:sz="8" w:space="0" w:color="auto"/>
            </w:tcBorders>
            <w:shd w:val="clear" w:color="auto" w:fill="auto"/>
            <w:vAlign w:val="center"/>
          </w:tcPr>
          <w:p w14:paraId="1C475FD6" w14:textId="3984C3AE" w:rsidR="00D90F96" w:rsidRPr="005F7586" w:rsidRDefault="00D90F96" w:rsidP="00D90F96">
            <w:pPr>
              <w:jc w:val="right"/>
              <w:rPr>
                <w:rFonts w:ascii="Verdana" w:hAnsi="Verdana" w:cs="Calibri"/>
                <w:color w:val="000000"/>
                <w:sz w:val="16"/>
                <w:szCs w:val="16"/>
              </w:rPr>
            </w:pPr>
            <w:r w:rsidRPr="005F7586">
              <w:rPr>
                <w:rFonts w:ascii="Verdana" w:hAnsi="Verdana" w:cs="Arial"/>
                <w:color w:val="000000"/>
                <w:sz w:val="16"/>
                <w:szCs w:val="16"/>
              </w:rPr>
              <w:t>(1</w:t>
            </w:r>
            <w:r w:rsidR="009F3DAF" w:rsidRPr="005F7586">
              <w:rPr>
                <w:rFonts w:ascii="Verdana" w:hAnsi="Verdana" w:cs="Arial"/>
                <w:color w:val="000000"/>
                <w:sz w:val="16"/>
                <w:szCs w:val="16"/>
              </w:rPr>
              <w:t>3,055</w:t>
            </w:r>
            <w:r w:rsidRPr="005F7586">
              <w:rPr>
                <w:rFonts w:ascii="Verdana" w:hAnsi="Verdana" w:cs="Arial"/>
                <w:color w:val="000000"/>
                <w:sz w:val="16"/>
                <w:szCs w:val="16"/>
              </w:rPr>
              <w:t>)</w:t>
            </w:r>
          </w:p>
        </w:tc>
      </w:tr>
      <w:tr w:rsidR="009F3DAF" w:rsidRPr="005F7586" w14:paraId="18E4B8B3" w14:textId="77777777" w:rsidTr="005B5AFB">
        <w:trPr>
          <w:trHeight w:val="81"/>
          <w:jc w:val="center"/>
        </w:trPr>
        <w:tc>
          <w:tcPr>
            <w:tcW w:w="1631" w:type="dxa"/>
            <w:tcBorders>
              <w:top w:val="nil"/>
              <w:bottom w:val="nil"/>
              <w:right w:val="single" w:sz="4" w:space="0" w:color="auto"/>
            </w:tcBorders>
            <w:vAlign w:val="center"/>
          </w:tcPr>
          <w:p w14:paraId="1F061A1E" w14:textId="1C5F493F" w:rsidR="009F3DAF" w:rsidRPr="005F7586" w:rsidRDefault="009F3DAF" w:rsidP="00D90F96">
            <w:pPr>
              <w:jc w:val="right"/>
              <w:rPr>
                <w:rFonts w:ascii="Verdana" w:hAnsi="Verdana" w:cs="Calibri"/>
                <w:color w:val="000000"/>
                <w:sz w:val="16"/>
                <w:szCs w:val="16"/>
              </w:rPr>
            </w:pPr>
            <w:r w:rsidRPr="005F7586">
              <w:rPr>
                <w:rFonts w:ascii="Verdana" w:hAnsi="Verdana" w:cs="Calibri"/>
                <w:color w:val="000000"/>
                <w:sz w:val="16"/>
                <w:szCs w:val="16"/>
              </w:rPr>
              <w:t>(7,793)</w:t>
            </w:r>
          </w:p>
        </w:tc>
        <w:tc>
          <w:tcPr>
            <w:tcW w:w="5290" w:type="dxa"/>
            <w:tcBorders>
              <w:top w:val="nil"/>
              <w:bottom w:val="nil"/>
              <w:right w:val="single" w:sz="4" w:space="0" w:color="auto"/>
            </w:tcBorders>
            <w:shd w:val="clear" w:color="auto" w:fill="auto"/>
            <w:vAlign w:val="bottom"/>
          </w:tcPr>
          <w:p w14:paraId="4824B742" w14:textId="75CC14F1" w:rsidR="009F3DAF" w:rsidRPr="005F7586" w:rsidRDefault="009F3DAF" w:rsidP="00D90F96">
            <w:pPr>
              <w:ind w:firstLine="128"/>
              <w:rPr>
                <w:rFonts w:ascii="Verdana" w:hAnsi="Verdana" w:cs="Arial"/>
                <w:sz w:val="16"/>
                <w:szCs w:val="16"/>
              </w:rPr>
            </w:pPr>
            <w:r w:rsidRPr="005F7586">
              <w:rPr>
                <w:rFonts w:ascii="Verdana" w:hAnsi="Verdana" w:cs="Arial"/>
                <w:sz w:val="16"/>
                <w:szCs w:val="16"/>
              </w:rPr>
              <w:t>Adult Social Care Support Grant</w:t>
            </w:r>
          </w:p>
        </w:tc>
        <w:tc>
          <w:tcPr>
            <w:tcW w:w="1622" w:type="dxa"/>
            <w:tcBorders>
              <w:top w:val="nil"/>
              <w:left w:val="single" w:sz="8" w:space="0" w:color="auto"/>
              <w:bottom w:val="nil"/>
              <w:right w:val="single" w:sz="8" w:space="0" w:color="auto"/>
            </w:tcBorders>
            <w:shd w:val="clear" w:color="auto" w:fill="auto"/>
            <w:vAlign w:val="center"/>
          </w:tcPr>
          <w:p w14:paraId="439727F5" w14:textId="4D76C3A1" w:rsidR="009F3DAF" w:rsidRPr="005F7586" w:rsidRDefault="00AF41B0" w:rsidP="00D90F96">
            <w:pPr>
              <w:jc w:val="right"/>
              <w:rPr>
                <w:rFonts w:ascii="Verdana" w:hAnsi="Verdana" w:cs="Arial"/>
                <w:color w:val="000000"/>
                <w:sz w:val="16"/>
                <w:szCs w:val="16"/>
              </w:rPr>
            </w:pPr>
            <w:r w:rsidRPr="005F7586">
              <w:rPr>
                <w:rFonts w:ascii="Verdana" w:hAnsi="Verdana" w:cs="Arial"/>
                <w:color w:val="000000"/>
                <w:sz w:val="16"/>
                <w:szCs w:val="16"/>
              </w:rPr>
              <w:t>(10,130)</w:t>
            </w:r>
          </w:p>
        </w:tc>
      </w:tr>
      <w:tr w:rsidR="00D90F96" w:rsidRPr="005F7586" w14:paraId="14EED557" w14:textId="77777777" w:rsidTr="00AD7AF9">
        <w:trPr>
          <w:trHeight w:val="81"/>
          <w:jc w:val="center"/>
        </w:trPr>
        <w:tc>
          <w:tcPr>
            <w:tcW w:w="1631" w:type="dxa"/>
            <w:tcBorders>
              <w:top w:val="nil"/>
              <w:bottom w:val="nil"/>
              <w:right w:val="single" w:sz="4" w:space="0" w:color="auto"/>
            </w:tcBorders>
            <w:vAlign w:val="center"/>
          </w:tcPr>
          <w:p w14:paraId="6758ABC7" w14:textId="53CDE482" w:rsidR="00D90F96" w:rsidRPr="005F7586" w:rsidRDefault="00D90F96" w:rsidP="00D90F96">
            <w:pPr>
              <w:jc w:val="right"/>
              <w:rPr>
                <w:rFonts w:ascii="Verdana" w:hAnsi="Verdana" w:cs="Calibri"/>
                <w:color w:val="000000"/>
                <w:sz w:val="16"/>
                <w:szCs w:val="16"/>
              </w:rPr>
            </w:pPr>
            <w:r w:rsidRPr="005F7586">
              <w:rPr>
                <w:rFonts w:ascii="Verdana" w:hAnsi="Verdana" w:cs="Calibri"/>
                <w:color w:val="000000"/>
                <w:sz w:val="16"/>
                <w:szCs w:val="16"/>
              </w:rPr>
              <w:t>(22,307)</w:t>
            </w:r>
          </w:p>
        </w:tc>
        <w:tc>
          <w:tcPr>
            <w:tcW w:w="5290" w:type="dxa"/>
            <w:tcBorders>
              <w:top w:val="nil"/>
              <w:bottom w:val="nil"/>
              <w:right w:val="single" w:sz="4" w:space="0" w:color="auto"/>
            </w:tcBorders>
            <w:shd w:val="clear" w:color="auto" w:fill="auto"/>
            <w:vAlign w:val="bottom"/>
          </w:tcPr>
          <w:p w14:paraId="4FC2EB80" w14:textId="77777777" w:rsidR="00D90F96" w:rsidRPr="005F7586" w:rsidRDefault="00D90F96" w:rsidP="00D90F96">
            <w:pPr>
              <w:ind w:firstLine="128"/>
              <w:rPr>
                <w:rFonts w:ascii="Verdana" w:hAnsi="Verdana" w:cs="Arial"/>
                <w:sz w:val="16"/>
                <w:szCs w:val="16"/>
              </w:rPr>
            </w:pPr>
            <w:r w:rsidRPr="005F7586">
              <w:rPr>
                <w:rFonts w:ascii="Verdana" w:hAnsi="Verdana" w:cs="Arial"/>
                <w:sz w:val="16"/>
                <w:szCs w:val="16"/>
              </w:rPr>
              <w:t>COVID-19 – Specific Grants (See Table Below)</w:t>
            </w:r>
          </w:p>
        </w:tc>
        <w:tc>
          <w:tcPr>
            <w:tcW w:w="1622" w:type="dxa"/>
            <w:tcBorders>
              <w:top w:val="nil"/>
              <w:left w:val="single" w:sz="8" w:space="0" w:color="auto"/>
              <w:bottom w:val="nil"/>
              <w:right w:val="single" w:sz="8" w:space="0" w:color="auto"/>
            </w:tcBorders>
            <w:shd w:val="clear" w:color="auto" w:fill="auto"/>
            <w:vAlign w:val="center"/>
          </w:tcPr>
          <w:p w14:paraId="03D17129" w14:textId="35F788F1" w:rsidR="00D90F96" w:rsidRPr="005F7586" w:rsidRDefault="00D90F96" w:rsidP="00D90F96">
            <w:pPr>
              <w:jc w:val="right"/>
              <w:rPr>
                <w:rFonts w:ascii="Verdana" w:hAnsi="Verdana" w:cs="Calibri"/>
                <w:color w:val="000000"/>
                <w:sz w:val="16"/>
                <w:szCs w:val="16"/>
              </w:rPr>
            </w:pPr>
            <w:r w:rsidRPr="005F7586">
              <w:rPr>
                <w:rFonts w:ascii="Verdana" w:hAnsi="Verdana" w:cs="Arial"/>
                <w:color w:val="000000"/>
                <w:sz w:val="16"/>
                <w:szCs w:val="16"/>
              </w:rPr>
              <w:t>(</w:t>
            </w:r>
            <w:r w:rsidR="009F3DAF" w:rsidRPr="005F7586">
              <w:rPr>
                <w:rFonts w:ascii="Verdana" w:hAnsi="Verdana" w:cs="Arial"/>
                <w:color w:val="000000"/>
                <w:sz w:val="16"/>
                <w:szCs w:val="16"/>
              </w:rPr>
              <w:t>23,232</w:t>
            </w:r>
            <w:r w:rsidRPr="005F7586">
              <w:rPr>
                <w:rFonts w:ascii="Verdana" w:hAnsi="Verdana" w:cs="Arial"/>
                <w:color w:val="000000"/>
                <w:sz w:val="16"/>
                <w:szCs w:val="16"/>
              </w:rPr>
              <w:t>)</w:t>
            </w:r>
          </w:p>
        </w:tc>
      </w:tr>
      <w:tr w:rsidR="00D90F96" w:rsidRPr="005F7586" w14:paraId="0E92C172" w14:textId="77777777" w:rsidTr="00AD7AF9">
        <w:trPr>
          <w:trHeight w:val="81"/>
          <w:jc w:val="center"/>
        </w:trPr>
        <w:tc>
          <w:tcPr>
            <w:tcW w:w="1631" w:type="dxa"/>
            <w:tcBorders>
              <w:top w:val="nil"/>
              <w:bottom w:val="nil"/>
              <w:right w:val="single" w:sz="4" w:space="0" w:color="auto"/>
            </w:tcBorders>
            <w:vAlign w:val="center"/>
          </w:tcPr>
          <w:p w14:paraId="297B1ADC" w14:textId="2BFECAC5" w:rsidR="00D90F96" w:rsidRPr="005F7586" w:rsidRDefault="00D90F96" w:rsidP="00D90F96">
            <w:pPr>
              <w:jc w:val="right"/>
              <w:rPr>
                <w:rFonts w:ascii="Verdana" w:hAnsi="Verdana" w:cs="Calibri"/>
                <w:color w:val="000000"/>
                <w:sz w:val="16"/>
                <w:szCs w:val="16"/>
                <w:lang w:eastAsia="en-GB"/>
              </w:rPr>
            </w:pPr>
            <w:r w:rsidRPr="005F7586">
              <w:rPr>
                <w:rFonts w:ascii="Verdana" w:hAnsi="Verdana" w:cs="Calibri"/>
                <w:color w:val="000000"/>
                <w:sz w:val="16"/>
                <w:szCs w:val="16"/>
              </w:rPr>
              <w:t>(</w:t>
            </w:r>
            <w:r w:rsidR="009F3DAF" w:rsidRPr="005F7586">
              <w:rPr>
                <w:rFonts w:ascii="Verdana" w:hAnsi="Verdana" w:cs="Calibri"/>
                <w:color w:val="000000"/>
                <w:sz w:val="16"/>
                <w:szCs w:val="16"/>
              </w:rPr>
              <w:t>26,667</w:t>
            </w:r>
            <w:r w:rsidRPr="005F7586">
              <w:rPr>
                <w:rFonts w:ascii="Verdana" w:hAnsi="Verdana" w:cs="Calibri"/>
                <w:color w:val="000000"/>
                <w:sz w:val="16"/>
                <w:szCs w:val="16"/>
              </w:rPr>
              <w:t>)</w:t>
            </w:r>
          </w:p>
        </w:tc>
        <w:tc>
          <w:tcPr>
            <w:tcW w:w="5290" w:type="dxa"/>
            <w:tcBorders>
              <w:top w:val="nil"/>
              <w:bottom w:val="nil"/>
              <w:right w:val="single" w:sz="4" w:space="0" w:color="auto"/>
            </w:tcBorders>
            <w:shd w:val="clear" w:color="auto" w:fill="auto"/>
            <w:vAlign w:val="bottom"/>
          </w:tcPr>
          <w:p w14:paraId="72C242DC" w14:textId="77777777" w:rsidR="00D90F96" w:rsidRPr="005F7586" w:rsidRDefault="00D90F96" w:rsidP="00D90F96">
            <w:pPr>
              <w:ind w:firstLineChars="80" w:firstLine="128"/>
              <w:rPr>
                <w:rFonts w:ascii="Verdana" w:hAnsi="Verdana" w:cs="Arial"/>
                <w:sz w:val="16"/>
                <w:szCs w:val="16"/>
              </w:rPr>
            </w:pPr>
            <w:r w:rsidRPr="005F7586">
              <w:rPr>
                <w:rFonts w:ascii="Verdana" w:hAnsi="Verdana" w:cs="Arial"/>
                <w:sz w:val="16"/>
                <w:szCs w:val="16"/>
              </w:rPr>
              <w:t>Other Grants</w:t>
            </w:r>
          </w:p>
        </w:tc>
        <w:tc>
          <w:tcPr>
            <w:tcW w:w="1622" w:type="dxa"/>
            <w:tcBorders>
              <w:top w:val="nil"/>
              <w:left w:val="single" w:sz="8" w:space="0" w:color="auto"/>
              <w:bottom w:val="nil"/>
              <w:right w:val="single" w:sz="8" w:space="0" w:color="auto"/>
            </w:tcBorders>
            <w:shd w:val="clear" w:color="auto" w:fill="auto"/>
            <w:vAlign w:val="center"/>
          </w:tcPr>
          <w:p w14:paraId="218BE311" w14:textId="14585E70" w:rsidR="00D90F96" w:rsidRPr="005F7586" w:rsidRDefault="00D90F96" w:rsidP="00D90F96">
            <w:pPr>
              <w:jc w:val="right"/>
              <w:rPr>
                <w:rFonts w:ascii="Verdana" w:hAnsi="Verdana" w:cs="Calibri"/>
                <w:color w:val="000000"/>
                <w:sz w:val="16"/>
                <w:szCs w:val="16"/>
              </w:rPr>
            </w:pPr>
            <w:r w:rsidRPr="005F7586">
              <w:rPr>
                <w:rFonts w:ascii="Verdana" w:hAnsi="Verdana" w:cs="Arial"/>
                <w:color w:val="000000"/>
                <w:sz w:val="16"/>
                <w:szCs w:val="16"/>
              </w:rPr>
              <w:t>(</w:t>
            </w:r>
            <w:r w:rsidR="009F3DAF" w:rsidRPr="005F7586">
              <w:rPr>
                <w:rFonts w:ascii="Verdana" w:hAnsi="Verdana" w:cs="Arial"/>
                <w:color w:val="000000"/>
                <w:sz w:val="16"/>
                <w:szCs w:val="16"/>
              </w:rPr>
              <w:t>26,590</w:t>
            </w:r>
            <w:r w:rsidRPr="005F7586">
              <w:rPr>
                <w:rFonts w:ascii="Verdana" w:hAnsi="Verdana" w:cs="Arial"/>
                <w:color w:val="000000"/>
                <w:sz w:val="16"/>
                <w:szCs w:val="16"/>
              </w:rPr>
              <w:t>)</w:t>
            </w:r>
          </w:p>
        </w:tc>
      </w:tr>
      <w:tr w:rsidR="00D90F96" w:rsidRPr="005F7586" w14:paraId="1871C32D" w14:textId="77777777" w:rsidTr="00AD7AF9">
        <w:trPr>
          <w:trHeight w:val="81"/>
          <w:jc w:val="center"/>
        </w:trPr>
        <w:tc>
          <w:tcPr>
            <w:tcW w:w="1631" w:type="dxa"/>
            <w:tcBorders>
              <w:top w:val="nil"/>
              <w:bottom w:val="nil"/>
              <w:right w:val="single" w:sz="4" w:space="0" w:color="auto"/>
            </w:tcBorders>
            <w:vAlign w:val="center"/>
          </w:tcPr>
          <w:p w14:paraId="2F13E3B8" w14:textId="6CECD38B" w:rsidR="00D90F96" w:rsidRPr="005F7586" w:rsidRDefault="00D90F96" w:rsidP="00D90F96">
            <w:pPr>
              <w:jc w:val="right"/>
              <w:rPr>
                <w:rFonts w:ascii="Verdana" w:hAnsi="Verdana" w:cs="Calibri"/>
                <w:color w:val="000000"/>
                <w:sz w:val="16"/>
                <w:szCs w:val="16"/>
              </w:rPr>
            </w:pPr>
            <w:r w:rsidRPr="005F7586">
              <w:rPr>
                <w:rFonts w:ascii="Verdana" w:hAnsi="Verdana" w:cs="Calibri"/>
                <w:color w:val="000000"/>
                <w:sz w:val="16"/>
                <w:szCs w:val="16"/>
              </w:rPr>
              <w:t>(8,567)</w:t>
            </w:r>
          </w:p>
        </w:tc>
        <w:tc>
          <w:tcPr>
            <w:tcW w:w="5290" w:type="dxa"/>
            <w:tcBorders>
              <w:top w:val="nil"/>
              <w:bottom w:val="nil"/>
              <w:right w:val="single" w:sz="4" w:space="0" w:color="auto"/>
            </w:tcBorders>
            <w:shd w:val="clear" w:color="auto" w:fill="auto"/>
            <w:vAlign w:val="bottom"/>
          </w:tcPr>
          <w:p w14:paraId="2913D141" w14:textId="77777777" w:rsidR="00D90F96" w:rsidRPr="005F7586" w:rsidRDefault="00D90F96" w:rsidP="00D90F96">
            <w:pPr>
              <w:ind w:firstLineChars="80" w:firstLine="128"/>
              <w:rPr>
                <w:rFonts w:ascii="Verdana" w:hAnsi="Verdana" w:cs="Arial"/>
                <w:sz w:val="16"/>
                <w:szCs w:val="16"/>
              </w:rPr>
            </w:pPr>
            <w:r w:rsidRPr="005F7586">
              <w:rPr>
                <w:rFonts w:ascii="Verdana" w:hAnsi="Verdana" w:cs="Arial"/>
                <w:sz w:val="16"/>
                <w:szCs w:val="16"/>
              </w:rPr>
              <w:t>Other Contributions</w:t>
            </w:r>
          </w:p>
        </w:tc>
        <w:tc>
          <w:tcPr>
            <w:tcW w:w="1622" w:type="dxa"/>
            <w:tcBorders>
              <w:top w:val="nil"/>
              <w:left w:val="single" w:sz="8" w:space="0" w:color="auto"/>
              <w:bottom w:val="nil"/>
              <w:right w:val="single" w:sz="8" w:space="0" w:color="auto"/>
            </w:tcBorders>
            <w:shd w:val="clear" w:color="auto" w:fill="auto"/>
            <w:vAlign w:val="center"/>
          </w:tcPr>
          <w:p w14:paraId="784F620F" w14:textId="04664C04" w:rsidR="00D90F96" w:rsidRPr="005F7586" w:rsidRDefault="00D90F96" w:rsidP="00D90F96">
            <w:pPr>
              <w:jc w:val="right"/>
              <w:rPr>
                <w:rFonts w:ascii="Verdana" w:hAnsi="Verdana" w:cs="Calibri"/>
                <w:color w:val="000000"/>
                <w:sz w:val="16"/>
                <w:szCs w:val="16"/>
              </w:rPr>
            </w:pPr>
            <w:r w:rsidRPr="005F7586">
              <w:rPr>
                <w:rFonts w:ascii="Verdana" w:hAnsi="Verdana" w:cs="Arial"/>
                <w:color w:val="000000"/>
                <w:sz w:val="16"/>
                <w:szCs w:val="16"/>
              </w:rPr>
              <w:t>(14,</w:t>
            </w:r>
            <w:r w:rsidR="009F3DAF" w:rsidRPr="005F7586">
              <w:rPr>
                <w:rFonts w:ascii="Verdana" w:hAnsi="Verdana" w:cs="Arial"/>
                <w:color w:val="000000"/>
                <w:sz w:val="16"/>
                <w:szCs w:val="16"/>
              </w:rPr>
              <w:t>095</w:t>
            </w:r>
            <w:r w:rsidRPr="005F7586">
              <w:rPr>
                <w:rFonts w:ascii="Verdana" w:hAnsi="Verdana" w:cs="Arial"/>
                <w:color w:val="000000"/>
                <w:sz w:val="16"/>
                <w:szCs w:val="16"/>
              </w:rPr>
              <w:t>)</w:t>
            </w:r>
          </w:p>
        </w:tc>
      </w:tr>
      <w:tr w:rsidR="00D90F96" w:rsidRPr="005F7586" w14:paraId="53091E8B" w14:textId="77777777" w:rsidTr="00BA1D6F">
        <w:trPr>
          <w:trHeight w:val="81"/>
          <w:jc w:val="center"/>
        </w:trPr>
        <w:tc>
          <w:tcPr>
            <w:tcW w:w="1631" w:type="dxa"/>
            <w:tcBorders>
              <w:top w:val="single" w:sz="4" w:space="0" w:color="auto"/>
              <w:bottom w:val="single" w:sz="4" w:space="0" w:color="auto"/>
              <w:right w:val="single" w:sz="4" w:space="0" w:color="auto"/>
            </w:tcBorders>
            <w:shd w:val="clear" w:color="auto" w:fill="BFBFBF"/>
            <w:vAlign w:val="center"/>
          </w:tcPr>
          <w:p w14:paraId="5F595436" w14:textId="42F09E66" w:rsidR="00D90F96" w:rsidRPr="005F7586" w:rsidRDefault="00D90F96" w:rsidP="00D90F96">
            <w:pPr>
              <w:jc w:val="right"/>
              <w:rPr>
                <w:rFonts w:ascii="Verdana" w:hAnsi="Verdana" w:cs="Calibri"/>
                <w:b/>
                <w:bCs/>
                <w:color w:val="000000"/>
                <w:sz w:val="16"/>
                <w:szCs w:val="16"/>
                <w:lang w:eastAsia="en-GB"/>
              </w:rPr>
            </w:pPr>
            <w:r w:rsidRPr="005F7586">
              <w:rPr>
                <w:rFonts w:ascii="Verdana" w:hAnsi="Verdana" w:cs="Calibri"/>
                <w:b/>
                <w:bCs/>
                <w:color w:val="000000"/>
                <w:sz w:val="16"/>
                <w:szCs w:val="16"/>
              </w:rPr>
              <w:t>(272,357)</w:t>
            </w:r>
          </w:p>
        </w:tc>
        <w:tc>
          <w:tcPr>
            <w:tcW w:w="5290" w:type="dxa"/>
            <w:tcBorders>
              <w:top w:val="single" w:sz="4" w:space="0" w:color="auto"/>
              <w:bottom w:val="single" w:sz="4" w:space="0" w:color="auto"/>
              <w:right w:val="single" w:sz="4" w:space="0" w:color="auto"/>
            </w:tcBorders>
            <w:shd w:val="clear" w:color="auto" w:fill="BFBFBF"/>
            <w:vAlign w:val="bottom"/>
          </w:tcPr>
          <w:p w14:paraId="010084AC" w14:textId="77777777" w:rsidR="00D90F96" w:rsidRPr="005F7586" w:rsidRDefault="00D90F96" w:rsidP="00D90F96">
            <w:pPr>
              <w:rPr>
                <w:rFonts w:ascii="Verdana" w:hAnsi="Verdana" w:cs="Arial"/>
                <w:b/>
                <w:bCs/>
                <w:sz w:val="16"/>
                <w:szCs w:val="16"/>
              </w:rPr>
            </w:pPr>
            <w:r w:rsidRPr="005F7586">
              <w:rPr>
                <w:rFonts w:ascii="Verdana" w:hAnsi="Verdana" w:cs="Arial"/>
                <w:b/>
                <w:bCs/>
                <w:sz w:val="16"/>
                <w:szCs w:val="16"/>
              </w:rPr>
              <w:t>Total</w:t>
            </w:r>
            <w:r w:rsidRPr="005F7586">
              <w:rPr>
                <w:rFonts w:ascii="Verdana" w:hAnsi="Verdana" w:cs="Arial"/>
                <w:b/>
                <w:sz w:val="16"/>
                <w:szCs w:val="16"/>
              </w:rPr>
              <w:t xml:space="preserve"> Credited to Services</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center"/>
          </w:tcPr>
          <w:p w14:paraId="0BEE60ED" w14:textId="5C6282AB" w:rsidR="00D90F96" w:rsidRPr="005F7586" w:rsidRDefault="00D90F96" w:rsidP="00D90F96">
            <w:pPr>
              <w:jc w:val="right"/>
              <w:rPr>
                <w:rFonts w:ascii="Verdana" w:hAnsi="Verdana" w:cs="Calibri"/>
                <w:b/>
                <w:bCs/>
                <w:color w:val="000000"/>
                <w:sz w:val="16"/>
                <w:szCs w:val="16"/>
              </w:rPr>
            </w:pPr>
            <w:r w:rsidRPr="005F7586">
              <w:rPr>
                <w:rFonts w:ascii="Verdana" w:hAnsi="Verdana" w:cs="Calibri"/>
                <w:b/>
                <w:bCs/>
                <w:color w:val="000000"/>
                <w:sz w:val="16"/>
                <w:szCs w:val="16"/>
              </w:rPr>
              <w:t>(284,23</w:t>
            </w:r>
            <w:r w:rsidR="00AF41B0" w:rsidRPr="005F7586">
              <w:rPr>
                <w:rFonts w:ascii="Verdana" w:hAnsi="Verdana" w:cs="Calibri"/>
                <w:b/>
                <w:bCs/>
                <w:color w:val="000000"/>
                <w:sz w:val="16"/>
                <w:szCs w:val="16"/>
              </w:rPr>
              <w:t>3</w:t>
            </w:r>
            <w:r w:rsidRPr="005F7586">
              <w:rPr>
                <w:rFonts w:ascii="Verdana" w:hAnsi="Verdana" w:cs="Calibri"/>
                <w:b/>
                <w:bCs/>
                <w:color w:val="000000"/>
                <w:sz w:val="16"/>
                <w:szCs w:val="16"/>
              </w:rPr>
              <w:t>)</w:t>
            </w:r>
          </w:p>
        </w:tc>
      </w:tr>
      <w:tr w:rsidR="00D90F96" w:rsidRPr="005F7586" w14:paraId="70F03C18" w14:textId="77777777" w:rsidTr="00BA1D6F">
        <w:trPr>
          <w:trHeight w:val="81"/>
          <w:jc w:val="center"/>
        </w:trPr>
        <w:tc>
          <w:tcPr>
            <w:tcW w:w="1631" w:type="dxa"/>
            <w:tcBorders>
              <w:top w:val="single" w:sz="4" w:space="0" w:color="auto"/>
              <w:bottom w:val="single" w:sz="4" w:space="0" w:color="auto"/>
              <w:right w:val="single" w:sz="4" w:space="0" w:color="auto"/>
            </w:tcBorders>
            <w:vAlign w:val="center"/>
          </w:tcPr>
          <w:p w14:paraId="1FE5938D" w14:textId="77777777" w:rsidR="00D90F96" w:rsidRPr="005F7586" w:rsidRDefault="00D90F96" w:rsidP="00D90F96">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5290" w:type="dxa"/>
            <w:tcBorders>
              <w:top w:val="single" w:sz="4" w:space="0" w:color="auto"/>
              <w:bottom w:val="single" w:sz="4" w:space="0" w:color="auto"/>
              <w:right w:val="single" w:sz="4" w:space="0" w:color="auto"/>
            </w:tcBorders>
            <w:shd w:val="clear" w:color="auto" w:fill="auto"/>
            <w:vAlign w:val="bottom"/>
          </w:tcPr>
          <w:p w14:paraId="455A4A4F" w14:textId="77777777" w:rsidR="00D90F96" w:rsidRPr="005F7586" w:rsidRDefault="00D90F96" w:rsidP="00D90F96">
            <w:pPr>
              <w:rPr>
                <w:rFonts w:ascii="Verdana" w:hAnsi="Verdana" w:cs="Arial"/>
                <w:b/>
                <w:bCs/>
                <w:sz w:val="16"/>
                <w:szCs w:val="16"/>
              </w:rP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33E19A7B" w14:textId="77777777" w:rsidR="00D90F96" w:rsidRPr="005F7586" w:rsidRDefault="00D90F96" w:rsidP="00D90F96">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D90F96" w:rsidRPr="005F7586" w14:paraId="193814BD" w14:textId="77777777" w:rsidTr="00BA1D6F">
        <w:trPr>
          <w:trHeight w:val="81"/>
          <w:jc w:val="center"/>
        </w:trPr>
        <w:tc>
          <w:tcPr>
            <w:tcW w:w="1631" w:type="dxa"/>
            <w:tcBorders>
              <w:top w:val="single" w:sz="4" w:space="0" w:color="auto"/>
              <w:bottom w:val="single" w:sz="4" w:space="0" w:color="auto"/>
              <w:right w:val="single" w:sz="4" w:space="0" w:color="auto"/>
            </w:tcBorders>
            <w:shd w:val="clear" w:color="auto" w:fill="808080"/>
            <w:vAlign w:val="center"/>
          </w:tcPr>
          <w:p w14:paraId="4B3E55A3" w14:textId="3D94035B" w:rsidR="00D90F96" w:rsidRPr="005F7586" w:rsidRDefault="00D90F96" w:rsidP="00D90F96">
            <w:pPr>
              <w:jc w:val="right"/>
              <w:rPr>
                <w:rFonts w:ascii="Verdana" w:hAnsi="Verdana" w:cs="Calibri"/>
                <w:b/>
                <w:bCs/>
                <w:color w:val="000000"/>
                <w:sz w:val="16"/>
                <w:szCs w:val="16"/>
              </w:rPr>
            </w:pPr>
            <w:r w:rsidRPr="005F7586">
              <w:rPr>
                <w:rFonts w:ascii="Verdana" w:hAnsi="Verdana" w:cs="Calibri"/>
                <w:b/>
                <w:bCs/>
                <w:color w:val="000000"/>
                <w:sz w:val="16"/>
                <w:szCs w:val="16"/>
              </w:rPr>
              <w:t>(398,395)</w:t>
            </w:r>
          </w:p>
        </w:tc>
        <w:tc>
          <w:tcPr>
            <w:tcW w:w="5290" w:type="dxa"/>
            <w:tcBorders>
              <w:top w:val="single" w:sz="4" w:space="0" w:color="auto"/>
              <w:bottom w:val="single" w:sz="4" w:space="0" w:color="auto"/>
              <w:right w:val="single" w:sz="4" w:space="0" w:color="auto"/>
            </w:tcBorders>
            <w:shd w:val="clear" w:color="auto" w:fill="808080"/>
            <w:vAlign w:val="bottom"/>
          </w:tcPr>
          <w:p w14:paraId="31681DDD" w14:textId="77777777" w:rsidR="00D90F96" w:rsidRPr="005F7586" w:rsidRDefault="00D90F96" w:rsidP="00D90F96">
            <w:pPr>
              <w:rPr>
                <w:rFonts w:ascii="Verdana" w:hAnsi="Verdana" w:cs="Arial"/>
                <w:b/>
                <w:bCs/>
                <w:sz w:val="16"/>
                <w:szCs w:val="16"/>
              </w:rPr>
            </w:pPr>
            <w:r w:rsidRPr="005F7586">
              <w:rPr>
                <w:rFonts w:ascii="Verdana" w:hAnsi="Verdana" w:cs="Arial"/>
                <w:b/>
                <w:bCs/>
                <w:sz w:val="16"/>
                <w:szCs w:val="16"/>
              </w:rPr>
              <w:t>Total Credited to The Comprehensive Income &amp; Expenditure Statement</w:t>
            </w:r>
          </w:p>
        </w:tc>
        <w:tc>
          <w:tcPr>
            <w:tcW w:w="1622" w:type="dxa"/>
            <w:tcBorders>
              <w:top w:val="single" w:sz="4" w:space="0" w:color="auto"/>
              <w:left w:val="single" w:sz="4" w:space="0" w:color="auto"/>
              <w:bottom w:val="single" w:sz="4" w:space="0" w:color="auto"/>
              <w:right w:val="single" w:sz="4" w:space="0" w:color="auto"/>
            </w:tcBorders>
            <w:shd w:val="clear" w:color="auto" w:fill="808080"/>
            <w:vAlign w:val="center"/>
          </w:tcPr>
          <w:p w14:paraId="024E845A" w14:textId="735C0908" w:rsidR="00D90F96" w:rsidRPr="005F7586" w:rsidRDefault="00D90F96" w:rsidP="00D90F96">
            <w:pPr>
              <w:jc w:val="right"/>
              <w:rPr>
                <w:rFonts w:ascii="Verdana" w:hAnsi="Verdana" w:cs="Calibri"/>
                <w:b/>
                <w:bCs/>
                <w:color w:val="000000"/>
                <w:sz w:val="16"/>
                <w:szCs w:val="16"/>
              </w:rPr>
            </w:pPr>
            <w:r w:rsidRPr="005F7586">
              <w:rPr>
                <w:rFonts w:ascii="Verdana" w:hAnsi="Verdana" w:cs="Calibri"/>
                <w:b/>
                <w:bCs/>
                <w:color w:val="000000"/>
                <w:sz w:val="16"/>
                <w:szCs w:val="16"/>
              </w:rPr>
              <w:t>(399,93</w:t>
            </w:r>
            <w:r w:rsidR="00AF41B0" w:rsidRPr="005F7586">
              <w:rPr>
                <w:rFonts w:ascii="Verdana" w:hAnsi="Verdana" w:cs="Calibri"/>
                <w:b/>
                <w:bCs/>
                <w:color w:val="000000"/>
                <w:sz w:val="16"/>
                <w:szCs w:val="16"/>
              </w:rPr>
              <w:t>4</w:t>
            </w:r>
            <w:r w:rsidRPr="005F7586">
              <w:rPr>
                <w:rFonts w:ascii="Verdana" w:hAnsi="Verdana" w:cs="Calibri"/>
                <w:b/>
                <w:bCs/>
                <w:color w:val="000000"/>
                <w:sz w:val="16"/>
                <w:szCs w:val="16"/>
              </w:rPr>
              <w:t>)</w:t>
            </w:r>
          </w:p>
        </w:tc>
      </w:tr>
    </w:tbl>
    <w:p w14:paraId="1780584D" w14:textId="77777777" w:rsidR="00CB7C13" w:rsidRPr="005F7586" w:rsidRDefault="00CB7C13" w:rsidP="006A6115">
      <w:pPr>
        <w:pStyle w:val="Heading1"/>
        <w:pBdr>
          <w:bottom w:val="none" w:sz="0" w:space="0" w:color="auto"/>
        </w:pBdr>
        <w:spacing w:after="0" w:line="240" w:lineRule="auto"/>
        <w:rPr>
          <w:rFonts w:ascii="Verdana" w:hAnsi="Verdana"/>
          <w:b/>
          <w:bCs/>
          <w:sz w:val="18"/>
          <w:szCs w:val="18"/>
          <w:u w:val="single"/>
        </w:rPr>
      </w:pPr>
    </w:p>
    <w:tbl>
      <w:tblPr>
        <w:tblW w:w="854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31"/>
        <w:gridCol w:w="5290"/>
        <w:gridCol w:w="1622"/>
      </w:tblGrid>
      <w:tr w:rsidR="00965C6F" w:rsidRPr="005F7586" w14:paraId="02BDF716" w14:textId="77777777" w:rsidTr="00702327">
        <w:trPr>
          <w:trHeight w:val="69"/>
          <w:jc w:val="center"/>
        </w:trPr>
        <w:tc>
          <w:tcPr>
            <w:tcW w:w="1631" w:type="dxa"/>
            <w:tcBorders>
              <w:top w:val="single" w:sz="4" w:space="0" w:color="auto"/>
              <w:right w:val="single" w:sz="4" w:space="0" w:color="auto"/>
            </w:tcBorders>
            <w:vAlign w:val="center"/>
          </w:tcPr>
          <w:p w14:paraId="6CD63EFC" w14:textId="38982925" w:rsidR="00965C6F" w:rsidRPr="005F7586" w:rsidRDefault="00965C6F" w:rsidP="00965C6F">
            <w:pPr>
              <w:tabs>
                <w:tab w:val="left" w:pos="1223"/>
              </w:tabs>
              <w:jc w:val="center"/>
              <w:rPr>
                <w:rFonts w:ascii="Verdana" w:hAnsi="Verdana" w:cs="Arial"/>
                <w:b/>
                <w:sz w:val="16"/>
                <w:szCs w:val="16"/>
              </w:rPr>
            </w:pPr>
            <w:r w:rsidRPr="005F7586">
              <w:rPr>
                <w:rFonts w:ascii="Verdana" w:hAnsi="Verdana" w:cs="Arial"/>
                <w:b/>
                <w:sz w:val="16"/>
                <w:szCs w:val="16"/>
              </w:rPr>
              <w:t>2020/21</w:t>
            </w:r>
          </w:p>
        </w:tc>
        <w:tc>
          <w:tcPr>
            <w:tcW w:w="5290" w:type="dxa"/>
            <w:vMerge w:val="restart"/>
            <w:tcBorders>
              <w:top w:val="single" w:sz="4" w:space="0" w:color="auto"/>
              <w:right w:val="single" w:sz="4" w:space="0" w:color="auto"/>
            </w:tcBorders>
            <w:shd w:val="clear" w:color="auto" w:fill="auto"/>
            <w:vAlign w:val="center"/>
          </w:tcPr>
          <w:p w14:paraId="723B390A" w14:textId="77777777" w:rsidR="00965C6F" w:rsidRPr="005F7586" w:rsidRDefault="00965C6F" w:rsidP="00965C6F">
            <w:pPr>
              <w:tabs>
                <w:tab w:val="left" w:pos="1223"/>
              </w:tabs>
              <w:rPr>
                <w:rFonts w:ascii="Verdana" w:hAnsi="Verdana" w:cs="Arial"/>
                <w:b/>
                <w:sz w:val="16"/>
                <w:szCs w:val="16"/>
                <w:u w:val="single"/>
              </w:rPr>
            </w:pPr>
            <w:r w:rsidRPr="005F7586">
              <w:rPr>
                <w:rFonts w:ascii="Verdana" w:hAnsi="Verdana" w:cs="Arial"/>
                <w:b/>
                <w:sz w:val="16"/>
                <w:szCs w:val="16"/>
                <w:u w:val="single"/>
              </w:rPr>
              <w:t>COVID Related Grants</w:t>
            </w:r>
          </w:p>
        </w:tc>
        <w:tc>
          <w:tcPr>
            <w:tcW w:w="1622" w:type="dxa"/>
            <w:tcBorders>
              <w:top w:val="single" w:sz="4" w:space="0" w:color="auto"/>
              <w:left w:val="single" w:sz="4" w:space="0" w:color="auto"/>
              <w:bottom w:val="nil"/>
              <w:right w:val="single" w:sz="4" w:space="0" w:color="auto"/>
            </w:tcBorders>
            <w:shd w:val="clear" w:color="auto" w:fill="auto"/>
            <w:vAlign w:val="center"/>
          </w:tcPr>
          <w:p w14:paraId="65081942" w14:textId="333E66E3" w:rsidR="00965C6F" w:rsidRPr="005F7586" w:rsidRDefault="00965C6F" w:rsidP="00965C6F">
            <w:pPr>
              <w:tabs>
                <w:tab w:val="left" w:pos="1223"/>
              </w:tabs>
              <w:jc w:val="center"/>
              <w:rPr>
                <w:rFonts w:ascii="Verdana" w:hAnsi="Verdana" w:cs="Arial"/>
                <w:b/>
                <w:sz w:val="16"/>
                <w:szCs w:val="16"/>
              </w:rPr>
            </w:pPr>
            <w:r w:rsidRPr="005F7586">
              <w:rPr>
                <w:rFonts w:ascii="Verdana" w:hAnsi="Verdana" w:cs="Arial"/>
                <w:b/>
                <w:sz w:val="16"/>
                <w:szCs w:val="16"/>
              </w:rPr>
              <w:t>2021/22</w:t>
            </w:r>
          </w:p>
        </w:tc>
      </w:tr>
      <w:tr w:rsidR="00965C6F" w:rsidRPr="005F7586" w14:paraId="2349294B" w14:textId="77777777" w:rsidTr="00702327">
        <w:trPr>
          <w:trHeight w:val="165"/>
          <w:jc w:val="center"/>
        </w:trPr>
        <w:tc>
          <w:tcPr>
            <w:tcW w:w="1631" w:type="dxa"/>
            <w:tcBorders>
              <w:bottom w:val="single" w:sz="4" w:space="0" w:color="auto"/>
              <w:right w:val="single" w:sz="4" w:space="0" w:color="auto"/>
            </w:tcBorders>
            <w:vAlign w:val="center"/>
          </w:tcPr>
          <w:p w14:paraId="4CBCAF01" w14:textId="0528E45F" w:rsidR="00965C6F" w:rsidRPr="005F7586" w:rsidRDefault="00965C6F" w:rsidP="00965C6F">
            <w:pPr>
              <w:tabs>
                <w:tab w:val="left" w:pos="1223"/>
              </w:tabs>
              <w:jc w:val="center"/>
              <w:rPr>
                <w:rFonts w:ascii="Verdana" w:hAnsi="Verdana" w:cs="Arial"/>
                <w:b/>
                <w:sz w:val="16"/>
                <w:szCs w:val="16"/>
              </w:rPr>
            </w:pPr>
            <w:r w:rsidRPr="005F7586">
              <w:rPr>
                <w:rFonts w:ascii="Verdana" w:hAnsi="Verdana" w:cs="Arial"/>
                <w:b/>
                <w:sz w:val="16"/>
                <w:szCs w:val="16"/>
              </w:rPr>
              <w:t>£000s</w:t>
            </w:r>
          </w:p>
        </w:tc>
        <w:tc>
          <w:tcPr>
            <w:tcW w:w="5290" w:type="dxa"/>
            <w:vMerge/>
            <w:tcBorders>
              <w:bottom w:val="single" w:sz="4" w:space="0" w:color="auto"/>
              <w:right w:val="single" w:sz="4" w:space="0" w:color="auto"/>
            </w:tcBorders>
            <w:shd w:val="clear" w:color="auto" w:fill="auto"/>
          </w:tcPr>
          <w:p w14:paraId="7D92930D" w14:textId="77777777" w:rsidR="00965C6F" w:rsidRPr="005F7586" w:rsidRDefault="00965C6F" w:rsidP="00965C6F">
            <w:pPr>
              <w:tabs>
                <w:tab w:val="left" w:pos="1223"/>
              </w:tabs>
              <w:rPr>
                <w:rFonts w:ascii="Verdana" w:hAnsi="Verdana" w:cs="Arial"/>
                <w:b/>
                <w:sz w:val="16"/>
                <w:szCs w:val="16"/>
              </w:rPr>
            </w:pPr>
          </w:p>
        </w:tc>
        <w:tc>
          <w:tcPr>
            <w:tcW w:w="1622" w:type="dxa"/>
            <w:tcBorders>
              <w:top w:val="nil"/>
              <w:left w:val="single" w:sz="4" w:space="0" w:color="auto"/>
              <w:bottom w:val="single" w:sz="4" w:space="0" w:color="auto"/>
              <w:right w:val="single" w:sz="4" w:space="0" w:color="auto"/>
            </w:tcBorders>
            <w:shd w:val="clear" w:color="auto" w:fill="auto"/>
            <w:vAlign w:val="center"/>
          </w:tcPr>
          <w:p w14:paraId="7B205AD2" w14:textId="77777777" w:rsidR="00965C6F" w:rsidRPr="005F7586" w:rsidRDefault="00965C6F" w:rsidP="00965C6F">
            <w:pPr>
              <w:tabs>
                <w:tab w:val="left" w:pos="1223"/>
              </w:tabs>
              <w:jc w:val="center"/>
              <w:rPr>
                <w:rFonts w:ascii="Verdana" w:hAnsi="Verdana" w:cs="Arial"/>
                <w:b/>
                <w:sz w:val="16"/>
                <w:szCs w:val="16"/>
              </w:rPr>
            </w:pPr>
            <w:r w:rsidRPr="005F7586">
              <w:rPr>
                <w:rFonts w:ascii="Verdana" w:hAnsi="Verdana" w:cs="Arial"/>
                <w:b/>
                <w:sz w:val="16"/>
                <w:szCs w:val="16"/>
              </w:rPr>
              <w:t>£000s</w:t>
            </w:r>
          </w:p>
        </w:tc>
      </w:tr>
      <w:tr w:rsidR="00702327" w:rsidRPr="005F7586" w14:paraId="57278BDD" w14:textId="77777777" w:rsidTr="00702327">
        <w:trPr>
          <w:trHeight w:val="165"/>
          <w:jc w:val="center"/>
        </w:trPr>
        <w:tc>
          <w:tcPr>
            <w:tcW w:w="1631" w:type="dxa"/>
            <w:tcBorders>
              <w:top w:val="single" w:sz="4" w:space="0" w:color="auto"/>
              <w:bottom w:val="nil"/>
              <w:right w:val="single" w:sz="4" w:space="0" w:color="auto"/>
            </w:tcBorders>
            <w:vAlign w:val="center"/>
          </w:tcPr>
          <w:p w14:paraId="48C1F797" w14:textId="77777777" w:rsidR="00702327" w:rsidRPr="005F7586" w:rsidRDefault="00702327" w:rsidP="00702327">
            <w:pPr>
              <w:tabs>
                <w:tab w:val="left" w:pos="1223"/>
              </w:tabs>
              <w:jc w:val="center"/>
              <w:rPr>
                <w:rFonts w:ascii="Verdana" w:hAnsi="Verdana" w:cs="Arial"/>
                <w:b/>
                <w:sz w:val="16"/>
                <w:szCs w:val="16"/>
              </w:rPr>
            </w:pPr>
          </w:p>
        </w:tc>
        <w:tc>
          <w:tcPr>
            <w:tcW w:w="5290" w:type="dxa"/>
            <w:tcBorders>
              <w:top w:val="single" w:sz="4" w:space="0" w:color="auto"/>
              <w:bottom w:val="nil"/>
              <w:right w:val="single" w:sz="4" w:space="0" w:color="auto"/>
            </w:tcBorders>
            <w:shd w:val="clear" w:color="auto" w:fill="auto"/>
          </w:tcPr>
          <w:p w14:paraId="5444316C" w14:textId="77777777" w:rsidR="00702327" w:rsidRPr="005F7586" w:rsidRDefault="00702327" w:rsidP="00702327">
            <w:pPr>
              <w:tabs>
                <w:tab w:val="left" w:pos="1223"/>
              </w:tabs>
              <w:rPr>
                <w:rFonts w:ascii="Verdana" w:hAnsi="Verdana" w:cs="Arial"/>
                <w:b/>
                <w:sz w:val="16"/>
                <w:szCs w:val="16"/>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5728E6B5" w14:textId="77777777" w:rsidR="00702327" w:rsidRPr="005F7586" w:rsidRDefault="00702327" w:rsidP="00702327">
            <w:pPr>
              <w:tabs>
                <w:tab w:val="left" w:pos="1223"/>
              </w:tabs>
              <w:jc w:val="center"/>
              <w:rPr>
                <w:rFonts w:ascii="Verdana" w:hAnsi="Verdana" w:cs="Arial"/>
                <w:b/>
                <w:sz w:val="16"/>
                <w:szCs w:val="16"/>
              </w:rPr>
            </w:pPr>
          </w:p>
        </w:tc>
      </w:tr>
      <w:tr w:rsidR="00965C6F" w:rsidRPr="005F7586" w14:paraId="27F81DD3" w14:textId="77777777" w:rsidTr="00702327">
        <w:trPr>
          <w:trHeight w:val="64"/>
          <w:jc w:val="center"/>
        </w:trPr>
        <w:tc>
          <w:tcPr>
            <w:tcW w:w="1631" w:type="dxa"/>
            <w:tcBorders>
              <w:top w:val="nil"/>
              <w:bottom w:val="nil"/>
              <w:right w:val="single" w:sz="4" w:space="0" w:color="auto"/>
            </w:tcBorders>
            <w:vAlign w:val="center"/>
          </w:tcPr>
          <w:p w14:paraId="232D7C85" w14:textId="77777777" w:rsidR="00965C6F" w:rsidRPr="005F7586" w:rsidRDefault="00965C6F" w:rsidP="00965C6F">
            <w:pPr>
              <w:tabs>
                <w:tab w:val="left" w:pos="1223"/>
              </w:tabs>
              <w:jc w:val="right"/>
              <w:rPr>
                <w:rFonts w:ascii="Verdana" w:hAnsi="Verdana" w:cs="Arial"/>
                <w:sz w:val="16"/>
                <w:szCs w:val="16"/>
              </w:rPr>
            </w:pPr>
          </w:p>
        </w:tc>
        <w:tc>
          <w:tcPr>
            <w:tcW w:w="5290" w:type="dxa"/>
            <w:tcBorders>
              <w:top w:val="nil"/>
              <w:bottom w:val="nil"/>
              <w:right w:val="single" w:sz="4" w:space="0" w:color="auto"/>
            </w:tcBorders>
            <w:shd w:val="clear" w:color="auto" w:fill="auto"/>
            <w:vAlign w:val="center"/>
          </w:tcPr>
          <w:p w14:paraId="230ECEFD" w14:textId="77777777" w:rsidR="00965C6F" w:rsidRPr="005F7586" w:rsidRDefault="00965C6F" w:rsidP="00965C6F">
            <w:pPr>
              <w:tabs>
                <w:tab w:val="left" w:pos="1223"/>
              </w:tabs>
              <w:rPr>
                <w:rFonts w:ascii="Verdana" w:hAnsi="Verdana" w:cs="Arial"/>
                <w:b/>
                <w:sz w:val="16"/>
                <w:szCs w:val="16"/>
              </w:rPr>
            </w:pPr>
            <w:r w:rsidRPr="005F7586">
              <w:rPr>
                <w:rFonts w:ascii="Verdana" w:hAnsi="Verdana" w:cs="Arial"/>
                <w:b/>
                <w:sz w:val="16"/>
                <w:szCs w:val="16"/>
              </w:rPr>
              <w:t>Credited to Taxation &amp; Non-Specific Grant Income</w:t>
            </w:r>
          </w:p>
        </w:tc>
        <w:tc>
          <w:tcPr>
            <w:tcW w:w="1622" w:type="dxa"/>
            <w:tcBorders>
              <w:top w:val="nil"/>
              <w:left w:val="single" w:sz="4" w:space="0" w:color="auto"/>
              <w:bottom w:val="nil"/>
              <w:right w:val="single" w:sz="4" w:space="0" w:color="auto"/>
            </w:tcBorders>
            <w:shd w:val="clear" w:color="auto" w:fill="auto"/>
            <w:vAlign w:val="center"/>
          </w:tcPr>
          <w:p w14:paraId="0A277D21" w14:textId="77777777" w:rsidR="00965C6F" w:rsidRPr="005F7586" w:rsidRDefault="00965C6F" w:rsidP="00965C6F">
            <w:pPr>
              <w:tabs>
                <w:tab w:val="left" w:pos="1223"/>
              </w:tabs>
              <w:jc w:val="right"/>
              <w:rPr>
                <w:rFonts w:ascii="Verdana" w:hAnsi="Verdana" w:cs="Arial"/>
                <w:sz w:val="16"/>
                <w:szCs w:val="16"/>
              </w:rPr>
            </w:pPr>
          </w:p>
        </w:tc>
      </w:tr>
      <w:tr w:rsidR="00BA64EF" w:rsidRPr="005F7586" w14:paraId="10DC353D" w14:textId="77777777" w:rsidTr="004F635D">
        <w:trPr>
          <w:trHeight w:val="74"/>
          <w:jc w:val="center"/>
        </w:trPr>
        <w:tc>
          <w:tcPr>
            <w:tcW w:w="1631" w:type="dxa"/>
            <w:tcBorders>
              <w:top w:val="nil"/>
              <w:left w:val="single" w:sz="8" w:space="0" w:color="auto"/>
              <w:bottom w:val="nil"/>
              <w:right w:val="single" w:sz="8" w:space="0" w:color="auto"/>
            </w:tcBorders>
            <w:shd w:val="clear" w:color="auto" w:fill="auto"/>
            <w:vAlign w:val="center"/>
          </w:tcPr>
          <w:p w14:paraId="749D0263" w14:textId="59504D60" w:rsidR="00BA64EF" w:rsidRPr="005F7586" w:rsidRDefault="00BA64EF" w:rsidP="00BA64EF">
            <w:pPr>
              <w:jc w:val="right"/>
              <w:rPr>
                <w:rFonts w:ascii="Verdana" w:hAnsi="Verdana" w:cs="Calibri"/>
                <w:color w:val="000000"/>
                <w:sz w:val="16"/>
                <w:szCs w:val="16"/>
              </w:rPr>
            </w:pPr>
            <w:r w:rsidRPr="005F7586">
              <w:rPr>
                <w:rFonts w:ascii="Verdana" w:hAnsi="Verdana" w:cs="Arial"/>
                <w:color w:val="000000"/>
                <w:sz w:val="16"/>
                <w:szCs w:val="16"/>
              </w:rPr>
              <w:t>(14,811)</w:t>
            </w:r>
          </w:p>
        </w:tc>
        <w:tc>
          <w:tcPr>
            <w:tcW w:w="5290" w:type="dxa"/>
            <w:tcBorders>
              <w:top w:val="nil"/>
              <w:bottom w:val="nil"/>
              <w:right w:val="single" w:sz="4" w:space="0" w:color="auto"/>
            </w:tcBorders>
            <w:shd w:val="clear" w:color="auto" w:fill="auto"/>
            <w:vAlign w:val="center"/>
          </w:tcPr>
          <w:p w14:paraId="46718EE5" w14:textId="77777777" w:rsidR="00BA64EF" w:rsidRPr="005F7586" w:rsidRDefault="00BA64EF" w:rsidP="00BA64EF">
            <w:pPr>
              <w:rPr>
                <w:rFonts w:ascii="Verdana" w:hAnsi="Verdana" w:cs="Calibri"/>
                <w:color w:val="000000"/>
                <w:sz w:val="16"/>
                <w:szCs w:val="16"/>
              </w:rPr>
            </w:pPr>
            <w:r w:rsidRPr="005F7586">
              <w:rPr>
                <w:rFonts w:ascii="Verdana" w:hAnsi="Verdana" w:cs="Calibri"/>
                <w:color w:val="000000"/>
                <w:sz w:val="16"/>
                <w:szCs w:val="16"/>
              </w:rPr>
              <w:t>Local Authority Support Grant</w:t>
            </w:r>
          </w:p>
        </w:tc>
        <w:tc>
          <w:tcPr>
            <w:tcW w:w="1622" w:type="dxa"/>
            <w:tcBorders>
              <w:top w:val="nil"/>
              <w:left w:val="single" w:sz="8" w:space="0" w:color="auto"/>
              <w:bottom w:val="nil"/>
              <w:right w:val="single" w:sz="8" w:space="0" w:color="auto"/>
            </w:tcBorders>
            <w:shd w:val="clear" w:color="auto" w:fill="auto"/>
            <w:vAlign w:val="center"/>
          </w:tcPr>
          <w:p w14:paraId="0D83B5A5" w14:textId="7F43840D" w:rsidR="00BA64EF" w:rsidRPr="005F7586" w:rsidRDefault="00BA64EF" w:rsidP="00BA64EF">
            <w:pPr>
              <w:jc w:val="right"/>
              <w:rPr>
                <w:rFonts w:ascii="Verdana" w:hAnsi="Verdana" w:cs="Calibri"/>
                <w:color w:val="000000"/>
                <w:sz w:val="16"/>
                <w:szCs w:val="16"/>
              </w:rPr>
            </w:pPr>
            <w:r w:rsidRPr="005F7586">
              <w:rPr>
                <w:rFonts w:ascii="Verdana" w:hAnsi="Verdana" w:cs="Arial"/>
                <w:color w:val="000000"/>
                <w:sz w:val="16"/>
                <w:szCs w:val="16"/>
              </w:rPr>
              <w:t>(7,835)</w:t>
            </w:r>
          </w:p>
        </w:tc>
      </w:tr>
      <w:tr w:rsidR="00BA64EF" w:rsidRPr="005F7586" w14:paraId="60CFCFA1" w14:textId="77777777" w:rsidTr="00AD7AF9">
        <w:trPr>
          <w:trHeight w:val="167"/>
          <w:jc w:val="center"/>
        </w:trPr>
        <w:tc>
          <w:tcPr>
            <w:tcW w:w="1631" w:type="dxa"/>
            <w:tcBorders>
              <w:top w:val="nil"/>
              <w:bottom w:val="nil"/>
              <w:right w:val="single" w:sz="4" w:space="0" w:color="auto"/>
            </w:tcBorders>
            <w:vAlign w:val="center"/>
          </w:tcPr>
          <w:p w14:paraId="6AF324C6" w14:textId="6C4CB83E" w:rsidR="00BA64EF" w:rsidRPr="005F7586" w:rsidRDefault="00BA64EF" w:rsidP="00BA64EF">
            <w:pPr>
              <w:jc w:val="right"/>
              <w:rPr>
                <w:rFonts w:ascii="Verdana" w:hAnsi="Verdana" w:cs="Calibri"/>
                <w:color w:val="000000"/>
                <w:sz w:val="16"/>
                <w:szCs w:val="16"/>
              </w:rPr>
            </w:pPr>
            <w:r w:rsidRPr="005F7586">
              <w:rPr>
                <w:rFonts w:ascii="Verdana" w:hAnsi="Verdana" w:cs="Calibri"/>
                <w:color w:val="000000"/>
                <w:sz w:val="16"/>
                <w:szCs w:val="16"/>
              </w:rPr>
              <w:t>(816)</w:t>
            </w:r>
          </w:p>
        </w:tc>
        <w:tc>
          <w:tcPr>
            <w:tcW w:w="5290" w:type="dxa"/>
            <w:tcBorders>
              <w:top w:val="nil"/>
              <w:bottom w:val="nil"/>
              <w:right w:val="single" w:sz="4" w:space="0" w:color="auto"/>
            </w:tcBorders>
            <w:shd w:val="clear" w:color="auto" w:fill="auto"/>
            <w:vAlign w:val="center"/>
          </w:tcPr>
          <w:p w14:paraId="0CD6A1F0" w14:textId="77777777" w:rsidR="00BA64EF" w:rsidRPr="005F7586" w:rsidRDefault="00BA64EF" w:rsidP="00BA64EF">
            <w:pPr>
              <w:rPr>
                <w:rFonts w:ascii="Verdana" w:hAnsi="Verdana" w:cs="Calibri"/>
                <w:color w:val="000000"/>
                <w:sz w:val="16"/>
                <w:szCs w:val="16"/>
              </w:rPr>
            </w:pPr>
            <w:r w:rsidRPr="005F7586">
              <w:rPr>
                <w:rFonts w:ascii="Verdana" w:hAnsi="Verdana" w:cs="Calibri"/>
                <w:color w:val="000000"/>
                <w:sz w:val="16"/>
                <w:szCs w:val="16"/>
              </w:rPr>
              <w:t>Taxation Losses Compensation Grant</w:t>
            </w:r>
          </w:p>
        </w:tc>
        <w:tc>
          <w:tcPr>
            <w:tcW w:w="1622" w:type="dxa"/>
            <w:tcBorders>
              <w:top w:val="nil"/>
              <w:left w:val="single" w:sz="8" w:space="0" w:color="auto"/>
              <w:bottom w:val="nil"/>
              <w:right w:val="single" w:sz="8" w:space="0" w:color="auto"/>
            </w:tcBorders>
            <w:shd w:val="clear" w:color="auto" w:fill="auto"/>
            <w:vAlign w:val="center"/>
          </w:tcPr>
          <w:p w14:paraId="210F3E25" w14:textId="5C2DF456" w:rsidR="00BA64EF" w:rsidRPr="005F7586" w:rsidRDefault="00BA64EF" w:rsidP="00BA64EF">
            <w:pPr>
              <w:jc w:val="right"/>
              <w:rPr>
                <w:rFonts w:ascii="Verdana" w:hAnsi="Verdana" w:cs="Calibri"/>
                <w:color w:val="000000"/>
                <w:sz w:val="16"/>
                <w:szCs w:val="16"/>
              </w:rPr>
            </w:pPr>
            <w:r w:rsidRPr="005F7586">
              <w:rPr>
                <w:rFonts w:ascii="Verdana" w:hAnsi="Verdana" w:cs="Arial"/>
                <w:color w:val="000000"/>
                <w:sz w:val="16"/>
                <w:szCs w:val="16"/>
              </w:rPr>
              <w:t xml:space="preserve">- </w:t>
            </w:r>
          </w:p>
        </w:tc>
      </w:tr>
      <w:tr w:rsidR="00BA64EF" w:rsidRPr="005F7586" w14:paraId="10E6ED53" w14:textId="77777777" w:rsidTr="00AD7AF9">
        <w:trPr>
          <w:trHeight w:val="167"/>
          <w:jc w:val="center"/>
        </w:trPr>
        <w:tc>
          <w:tcPr>
            <w:tcW w:w="1631" w:type="dxa"/>
            <w:tcBorders>
              <w:top w:val="nil"/>
              <w:bottom w:val="nil"/>
              <w:right w:val="single" w:sz="4" w:space="0" w:color="auto"/>
            </w:tcBorders>
            <w:vAlign w:val="center"/>
          </w:tcPr>
          <w:p w14:paraId="1F5D4A8D" w14:textId="303EC5C6" w:rsidR="00BA64EF" w:rsidRPr="005F7586" w:rsidRDefault="00BA64EF" w:rsidP="00BA64EF">
            <w:pPr>
              <w:jc w:val="right"/>
              <w:rPr>
                <w:rFonts w:ascii="Verdana" w:hAnsi="Verdana" w:cs="Calibri"/>
                <w:color w:val="000000"/>
                <w:sz w:val="16"/>
                <w:szCs w:val="16"/>
              </w:rPr>
            </w:pPr>
            <w:r w:rsidRPr="005F7586">
              <w:rPr>
                <w:rFonts w:ascii="Verdana" w:hAnsi="Verdana" w:cs="Calibri"/>
                <w:color w:val="000000"/>
                <w:sz w:val="16"/>
                <w:szCs w:val="16"/>
              </w:rPr>
              <w:t>(3,832)</w:t>
            </w:r>
          </w:p>
        </w:tc>
        <w:tc>
          <w:tcPr>
            <w:tcW w:w="5290" w:type="dxa"/>
            <w:tcBorders>
              <w:top w:val="nil"/>
              <w:bottom w:val="nil"/>
              <w:right w:val="single" w:sz="4" w:space="0" w:color="auto"/>
            </w:tcBorders>
            <w:shd w:val="clear" w:color="auto" w:fill="auto"/>
            <w:vAlign w:val="center"/>
          </w:tcPr>
          <w:p w14:paraId="5901CEC0" w14:textId="77777777" w:rsidR="00BA64EF" w:rsidRPr="005F7586" w:rsidRDefault="00BA64EF" w:rsidP="00BA64EF">
            <w:pPr>
              <w:rPr>
                <w:rFonts w:ascii="Verdana" w:hAnsi="Verdana" w:cs="Calibri"/>
                <w:color w:val="000000"/>
                <w:sz w:val="16"/>
                <w:szCs w:val="16"/>
              </w:rPr>
            </w:pPr>
            <w:r w:rsidRPr="005F7586">
              <w:rPr>
                <w:rFonts w:ascii="Verdana" w:hAnsi="Verdana" w:cs="Calibri"/>
                <w:color w:val="000000"/>
                <w:sz w:val="16"/>
                <w:szCs w:val="16"/>
              </w:rPr>
              <w:t>Fee &amp; Charges Income Losses Compensation Grant</w:t>
            </w:r>
          </w:p>
        </w:tc>
        <w:tc>
          <w:tcPr>
            <w:tcW w:w="1622" w:type="dxa"/>
            <w:tcBorders>
              <w:top w:val="nil"/>
              <w:left w:val="single" w:sz="8" w:space="0" w:color="auto"/>
              <w:bottom w:val="nil"/>
              <w:right w:val="single" w:sz="8" w:space="0" w:color="auto"/>
            </w:tcBorders>
            <w:shd w:val="clear" w:color="auto" w:fill="auto"/>
            <w:vAlign w:val="center"/>
          </w:tcPr>
          <w:p w14:paraId="35657930" w14:textId="6A036CC5" w:rsidR="00BA64EF" w:rsidRPr="005F7586" w:rsidRDefault="00BA64EF" w:rsidP="00BA64EF">
            <w:pPr>
              <w:jc w:val="right"/>
              <w:rPr>
                <w:rFonts w:ascii="Verdana" w:hAnsi="Verdana" w:cs="Calibri"/>
                <w:color w:val="000000"/>
                <w:sz w:val="16"/>
                <w:szCs w:val="16"/>
              </w:rPr>
            </w:pPr>
            <w:r w:rsidRPr="005F7586">
              <w:rPr>
                <w:rFonts w:ascii="Verdana" w:hAnsi="Verdana" w:cs="Arial"/>
                <w:color w:val="000000"/>
                <w:sz w:val="16"/>
                <w:szCs w:val="16"/>
              </w:rPr>
              <w:t>(380)</w:t>
            </w:r>
          </w:p>
        </w:tc>
      </w:tr>
      <w:tr w:rsidR="00BA64EF" w:rsidRPr="005F7586" w14:paraId="2573414F" w14:textId="77777777" w:rsidTr="00702327">
        <w:trPr>
          <w:trHeight w:val="97"/>
          <w:jc w:val="center"/>
        </w:trPr>
        <w:tc>
          <w:tcPr>
            <w:tcW w:w="1631" w:type="dxa"/>
            <w:tcBorders>
              <w:top w:val="single" w:sz="4" w:space="0" w:color="auto"/>
              <w:bottom w:val="single" w:sz="4" w:space="0" w:color="auto"/>
              <w:right w:val="single" w:sz="4" w:space="0" w:color="auto"/>
            </w:tcBorders>
            <w:shd w:val="clear" w:color="auto" w:fill="BFBFBF"/>
            <w:vAlign w:val="center"/>
          </w:tcPr>
          <w:p w14:paraId="062B3630" w14:textId="7B7F0778" w:rsidR="00BA64EF" w:rsidRPr="005F7586" w:rsidRDefault="00BA64EF" w:rsidP="00BA64EF">
            <w:pPr>
              <w:jc w:val="right"/>
              <w:rPr>
                <w:rFonts w:ascii="Verdana" w:hAnsi="Verdana" w:cs="Calibri"/>
                <w:b/>
                <w:bCs/>
                <w:color w:val="000000"/>
                <w:sz w:val="16"/>
                <w:szCs w:val="16"/>
              </w:rPr>
            </w:pPr>
            <w:r w:rsidRPr="005F7586">
              <w:rPr>
                <w:rFonts w:ascii="Verdana" w:hAnsi="Verdana" w:cs="Calibri"/>
                <w:b/>
                <w:bCs/>
                <w:color w:val="000000"/>
                <w:sz w:val="16"/>
                <w:szCs w:val="16"/>
              </w:rPr>
              <w:t>(19,459)</w:t>
            </w:r>
          </w:p>
        </w:tc>
        <w:tc>
          <w:tcPr>
            <w:tcW w:w="5290" w:type="dxa"/>
            <w:tcBorders>
              <w:top w:val="single" w:sz="4" w:space="0" w:color="auto"/>
              <w:bottom w:val="single" w:sz="4" w:space="0" w:color="auto"/>
              <w:right w:val="single" w:sz="4" w:space="0" w:color="auto"/>
            </w:tcBorders>
            <w:shd w:val="clear" w:color="auto" w:fill="BFBFBF"/>
            <w:vAlign w:val="center"/>
          </w:tcPr>
          <w:p w14:paraId="42CA8948" w14:textId="77777777" w:rsidR="00BA64EF" w:rsidRPr="005F7586" w:rsidRDefault="00BA64EF" w:rsidP="00BA64EF">
            <w:pPr>
              <w:tabs>
                <w:tab w:val="left" w:pos="1223"/>
              </w:tabs>
              <w:rPr>
                <w:rFonts w:ascii="Verdana" w:hAnsi="Verdana" w:cs="Arial"/>
                <w:b/>
                <w:sz w:val="16"/>
                <w:szCs w:val="16"/>
              </w:rPr>
            </w:pPr>
            <w:r w:rsidRPr="005F7586">
              <w:rPr>
                <w:rFonts w:ascii="Verdana" w:hAnsi="Verdana" w:cs="Arial"/>
                <w:b/>
                <w:sz w:val="16"/>
                <w:szCs w:val="16"/>
              </w:rPr>
              <w:t>Total Credited to Taxation &amp; Non-Specific Grant Income</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center"/>
          </w:tcPr>
          <w:p w14:paraId="6F0171AF" w14:textId="0B0696BD" w:rsidR="00BA64EF" w:rsidRPr="005F7586" w:rsidRDefault="00BA64EF" w:rsidP="00BA64EF">
            <w:pPr>
              <w:jc w:val="right"/>
              <w:rPr>
                <w:rFonts w:ascii="Verdana" w:hAnsi="Verdana" w:cs="Calibri"/>
                <w:b/>
                <w:bCs/>
                <w:color w:val="000000"/>
                <w:sz w:val="16"/>
                <w:szCs w:val="16"/>
              </w:rPr>
            </w:pPr>
            <w:r w:rsidRPr="005F7586">
              <w:rPr>
                <w:rFonts w:ascii="Verdana" w:hAnsi="Verdana" w:cs="Calibri"/>
                <w:b/>
                <w:bCs/>
                <w:color w:val="000000"/>
                <w:sz w:val="16"/>
                <w:szCs w:val="16"/>
              </w:rPr>
              <w:t>(8,215)</w:t>
            </w:r>
          </w:p>
        </w:tc>
      </w:tr>
      <w:tr w:rsidR="00BA64EF" w:rsidRPr="005F7586" w14:paraId="1C065EA2" w14:textId="77777777" w:rsidTr="00702327">
        <w:trPr>
          <w:trHeight w:val="81"/>
          <w:jc w:val="center"/>
        </w:trPr>
        <w:tc>
          <w:tcPr>
            <w:tcW w:w="1631" w:type="dxa"/>
            <w:tcBorders>
              <w:top w:val="single" w:sz="4" w:space="0" w:color="auto"/>
              <w:bottom w:val="nil"/>
              <w:right w:val="single" w:sz="4" w:space="0" w:color="auto"/>
            </w:tcBorders>
            <w:vAlign w:val="center"/>
          </w:tcPr>
          <w:p w14:paraId="519D3B8E" w14:textId="77777777" w:rsidR="00BA64EF" w:rsidRPr="005F7586" w:rsidRDefault="00BA64EF" w:rsidP="00BA64EF">
            <w:pPr>
              <w:jc w:val="right"/>
              <w:rPr>
                <w:rFonts w:ascii="Verdana" w:hAnsi="Verdana" w:cs="Calibri"/>
                <w:color w:val="000000"/>
                <w:sz w:val="16"/>
                <w:szCs w:val="16"/>
              </w:rPr>
            </w:pPr>
          </w:p>
        </w:tc>
        <w:tc>
          <w:tcPr>
            <w:tcW w:w="5290" w:type="dxa"/>
            <w:tcBorders>
              <w:top w:val="single" w:sz="4" w:space="0" w:color="auto"/>
              <w:bottom w:val="nil"/>
              <w:right w:val="single" w:sz="4" w:space="0" w:color="auto"/>
            </w:tcBorders>
            <w:shd w:val="clear" w:color="auto" w:fill="auto"/>
            <w:vAlign w:val="center"/>
          </w:tcPr>
          <w:p w14:paraId="180297D8" w14:textId="77777777" w:rsidR="00BA64EF" w:rsidRPr="005F7586" w:rsidRDefault="00BA64EF" w:rsidP="00BA64EF">
            <w:pPr>
              <w:tabs>
                <w:tab w:val="left" w:pos="1223"/>
              </w:tabs>
              <w:rPr>
                <w:rFonts w:ascii="Verdana" w:hAnsi="Verdana" w:cs="Arial"/>
                <w:sz w:val="16"/>
                <w:szCs w:val="16"/>
              </w:rPr>
            </w:pPr>
          </w:p>
        </w:tc>
        <w:tc>
          <w:tcPr>
            <w:tcW w:w="1622" w:type="dxa"/>
            <w:tcBorders>
              <w:top w:val="single" w:sz="4" w:space="0" w:color="auto"/>
              <w:left w:val="single" w:sz="4" w:space="0" w:color="auto"/>
              <w:bottom w:val="nil"/>
              <w:right w:val="single" w:sz="4" w:space="0" w:color="auto"/>
            </w:tcBorders>
            <w:shd w:val="clear" w:color="auto" w:fill="auto"/>
            <w:vAlign w:val="center"/>
          </w:tcPr>
          <w:p w14:paraId="36880A78" w14:textId="77777777" w:rsidR="00BA64EF" w:rsidRPr="005F7586" w:rsidRDefault="00BA64EF" w:rsidP="00BA64EF">
            <w:pPr>
              <w:jc w:val="right"/>
              <w:rPr>
                <w:rFonts w:ascii="Verdana" w:hAnsi="Verdana" w:cs="Calibri"/>
                <w:color w:val="000000"/>
                <w:sz w:val="16"/>
                <w:szCs w:val="16"/>
              </w:rPr>
            </w:pPr>
          </w:p>
        </w:tc>
      </w:tr>
      <w:tr w:rsidR="00BA64EF" w:rsidRPr="005F7586" w14:paraId="1713022F" w14:textId="77777777" w:rsidTr="00702327">
        <w:trPr>
          <w:trHeight w:val="81"/>
          <w:jc w:val="center"/>
        </w:trPr>
        <w:tc>
          <w:tcPr>
            <w:tcW w:w="1631" w:type="dxa"/>
            <w:tcBorders>
              <w:top w:val="nil"/>
              <w:bottom w:val="nil"/>
              <w:right w:val="single" w:sz="4" w:space="0" w:color="auto"/>
            </w:tcBorders>
            <w:vAlign w:val="center"/>
          </w:tcPr>
          <w:p w14:paraId="3B6939CE" w14:textId="77777777" w:rsidR="00BA64EF" w:rsidRPr="005F7586" w:rsidRDefault="00BA64EF" w:rsidP="00BA64EF">
            <w:pPr>
              <w:jc w:val="right"/>
              <w:rPr>
                <w:rFonts w:ascii="Verdana" w:hAnsi="Verdana" w:cs="Calibri"/>
                <w:color w:val="000000"/>
                <w:sz w:val="16"/>
                <w:szCs w:val="16"/>
              </w:rPr>
            </w:pPr>
          </w:p>
        </w:tc>
        <w:tc>
          <w:tcPr>
            <w:tcW w:w="5290" w:type="dxa"/>
            <w:tcBorders>
              <w:top w:val="nil"/>
              <w:bottom w:val="nil"/>
              <w:right w:val="single" w:sz="4" w:space="0" w:color="auto"/>
            </w:tcBorders>
            <w:shd w:val="clear" w:color="auto" w:fill="auto"/>
            <w:vAlign w:val="center"/>
          </w:tcPr>
          <w:p w14:paraId="4EDB5C37" w14:textId="77777777" w:rsidR="00BA64EF" w:rsidRPr="005F7586" w:rsidRDefault="00BA64EF" w:rsidP="00BA64EF">
            <w:pPr>
              <w:tabs>
                <w:tab w:val="left" w:pos="1223"/>
              </w:tabs>
              <w:rPr>
                <w:rFonts w:ascii="Verdana" w:hAnsi="Verdana" w:cs="Arial"/>
                <w:b/>
                <w:sz w:val="16"/>
                <w:szCs w:val="16"/>
              </w:rPr>
            </w:pPr>
            <w:r w:rsidRPr="005F7586">
              <w:rPr>
                <w:rFonts w:ascii="Verdana" w:hAnsi="Verdana" w:cs="Arial"/>
                <w:b/>
                <w:sz w:val="16"/>
                <w:szCs w:val="16"/>
              </w:rPr>
              <w:t>Credited to Services</w:t>
            </w:r>
          </w:p>
        </w:tc>
        <w:tc>
          <w:tcPr>
            <w:tcW w:w="1622" w:type="dxa"/>
            <w:tcBorders>
              <w:top w:val="nil"/>
              <w:left w:val="single" w:sz="4" w:space="0" w:color="auto"/>
              <w:bottom w:val="nil"/>
              <w:right w:val="single" w:sz="4" w:space="0" w:color="auto"/>
            </w:tcBorders>
            <w:shd w:val="clear" w:color="auto" w:fill="auto"/>
            <w:vAlign w:val="center"/>
          </w:tcPr>
          <w:p w14:paraId="506D95A7" w14:textId="77777777" w:rsidR="00BA64EF" w:rsidRPr="005F7586" w:rsidRDefault="00BA64EF" w:rsidP="00BA64EF">
            <w:pPr>
              <w:jc w:val="right"/>
              <w:rPr>
                <w:rFonts w:ascii="Verdana" w:hAnsi="Verdana" w:cs="Calibri"/>
                <w:color w:val="000000"/>
                <w:sz w:val="16"/>
                <w:szCs w:val="16"/>
              </w:rPr>
            </w:pPr>
          </w:p>
        </w:tc>
      </w:tr>
      <w:tr w:rsidR="00D0359F" w:rsidRPr="005F7586" w14:paraId="795B6A26"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4F4788BC" w14:textId="01F062C7" w:rsidR="00D0359F" w:rsidRPr="005F7586" w:rsidRDefault="00676165" w:rsidP="00D0359F">
            <w:pPr>
              <w:jc w:val="right"/>
              <w:rPr>
                <w:rFonts w:ascii="Verdana" w:hAnsi="Verdana" w:cs="Calibri"/>
                <w:color w:val="000000"/>
                <w:sz w:val="16"/>
                <w:szCs w:val="16"/>
                <w:lang w:eastAsia="en-GB"/>
              </w:rPr>
            </w:pPr>
            <w:r w:rsidRPr="005F7586">
              <w:rPr>
                <w:rFonts w:ascii="Verdana" w:hAnsi="Verdana" w:cs="Arial"/>
                <w:color w:val="000000"/>
                <w:sz w:val="16"/>
                <w:szCs w:val="16"/>
              </w:rPr>
              <w:t xml:space="preserve">- </w:t>
            </w:r>
          </w:p>
        </w:tc>
        <w:tc>
          <w:tcPr>
            <w:tcW w:w="5290" w:type="dxa"/>
            <w:tcBorders>
              <w:top w:val="nil"/>
              <w:left w:val="nil"/>
              <w:bottom w:val="nil"/>
              <w:right w:val="single" w:sz="8" w:space="0" w:color="auto"/>
            </w:tcBorders>
            <w:shd w:val="clear" w:color="auto" w:fill="auto"/>
            <w:vAlign w:val="center"/>
          </w:tcPr>
          <w:p w14:paraId="06556EF7" w14:textId="662F51B4"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Additional Relief Fund</w:t>
            </w:r>
          </w:p>
        </w:tc>
        <w:tc>
          <w:tcPr>
            <w:tcW w:w="1622" w:type="dxa"/>
            <w:tcBorders>
              <w:top w:val="nil"/>
              <w:left w:val="nil"/>
              <w:bottom w:val="nil"/>
              <w:right w:val="single" w:sz="8" w:space="0" w:color="auto"/>
            </w:tcBorders>
            <w:shd w:val="clear" w:color="auto" w:fill="auto"/>
            <w:vAlign w:val="center"/>
          </w:tcPr>
          <w:p w14:paraId="168EA4F8" w14:textId="7DB2C7FF"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(3,930)</w:t>
            </w:r>
          </w:p>
        </w:tc>
      </w:tr>
      <w:tr w:rsidR="00D0359F" w:rsidRPr="005F7586" w14:paraId="0800E542"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43042C84" w14:textId="3B23C8BC"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5,056</w:t>
            </w:r>
            <w:r w:rsidRPr="005F7586">
              <w:rPr>
                <w:rFonts w:ascii="Verdana" w:hAnsi="Verdana" w:cs="Arial"/>
                <w:color w:val="000000"/>
                <w:sz w:val="16"/>
                <w:szCs w:val="16"/>
              </w:rPr>
              <w:t>)</w:t>
            </w:r>
          </w:p>
        </w:tc>
        <w:tc>
          <w:tcPr>
            <w:tcW w:w="5290" w:type="dxa"/>
            <w:tcBorders>
              <w:top w:val="nil"/>
              <w:left w:val="nil"/>
              <w:bottom w:val="nil"/>
              <w:right w:val="single" w:sz="8" w:space="0" w:color="auto"/>
            </w:tcBorders>
            <w:shd w:val="clear" w:color="auto" w:fill="auto"/>
            <w:vAlign w:val="center"/>
          </w:tcPr>
          <w:p w14:paraId="122C8F69" w14:textId="236C1191"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Contain Outbreak Control Management</w:t>
            </w:r>
          </w:p>
        </w:tc>
        <w:tc>
          <w:tcPr>
            <w:tcW w:w="1622" w:type="dxa"/>
            <w:tcBorders>
              <w:top w:val="nil"/>
              <w:left w:val="nil"/>
              <w:bottom w:val="nil"/>
              <w:right w:val="single" w:sz="8" w:space="0" w:color="auto"/>
            </w:tcBorders>
            <w:shd w:val="clear" w:color="auto" w:fill="auto"/>
            <w:vAlign w:val="center"/>
          </w:tcPr>
          <w:p w14:paraId="52865F3F" w14:textId="5E4B6AED"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3,596</w:t>
            </w:r>
            <w:r w:rsidRPr="005F7586">
              <w:rPr>
                <w:rFonts w:ascii="Verdana" w:hAnsi="Verdana" w:cs="Arial"/>
                <w:color w:val="000000"/>
                <w:sz w:val="16"/>
                <w:szCs w:val="16"/>
              </w:rPr>
              <w:t>)</w:t>
            </w:r>
          </w:p>
        </w:tc>
      </w:tr>
      <w:tr w:rsidR="00D0359F" w:rsidRPr="005F7586" w14:paraId="214A436B"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2567C1A3" w14:textId="7AF0F357"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5,325</w:t>
            </w:r>
            <w:r w:rsidRPr="005F7586">
              <w:rPr>
                <w:rFonts w:ascii="Verdana" w:hAnsi="Verdana" w:cs="Arial"/>
                <w:color w:val="000000"/>
                <w:sz w:val="16"/>
                <w:szCs w:val="16"/>
              </w:rPr>
              <w:t>)</w:t>
            </w:r>
          </w:p>
        </w:tc>
        <w:tc>
          <w:tcPr>
            <w:tcW w:w="5290" w:type="dxa"/>
            <w:tcBorders>
              <w:top w:val="nil"/>
              <w:left w:val="nil"/>
              <w:bottom w:val="nil"/>
              <w:right w:val="single" w:sz="8" w:space="0" w:color="auto"/>
            </w:tcBorders>
            <w:shd w:val="clear" w:color="auto" w:fill="auto"/>
            <w:vAlign w:val="center"/>
          </w:tcPr>
          <w:p w14:paraId="187C4795" w14:textId="08CF040D"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Infection &amp; Prevention Control</w:t>
            </w:r>
          </w:p>
        </w:tc>
        <w:tc>
          <w:tcPr>
            <w:tcW w:w="1622" w:type="dxa"/>
            <w:tcBorders>
              <w:top w:val="nil"/>
              <w:left w:val="nil"/>
              <w:bottom w:val="nil"/>
              <w:right w:val="single" w:sz="8" w:space="0" w:color="auto"/>
            </w:tcBorders>
            <w:shd w:val="clear" w:color="auto" w:fill="auto"/>
            <w:vAlign w:val="center"/>
          </w:tcPr>
          <w:p w14:paraId="72D2EFE6" w14:textId="57D99016"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2,731</w:t>
            </w:r>
            <w:r w:rsidRPr="005F7586">
              <w:rPr>
                <w:rFonts w:ascii="Verdana" w:hAnsi="Verdana" w:cs="Arial"/>
                <w:color w:val="000000"/>
                <w:sz w:val="16"/>
                <w:szCs w:val="16"/>
              </w:rPr>
              <w:t>)</w:t>
            </w:r>
          </w:p>
        </w:tc>
      </w:tr>
      <w:tr w:rsidR="00D0359F" w:rsidRPr="005F7586" w14:paraId="15094320"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390912E6" w14:textId="61C67A3A"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5290" w:type="dxa"/>
            <w:tcBorders>
              <w:top w:val="nil"/>
              <w:left w:val="nil"/>
              <w:bottom w:val="nil"/>
              <w:right w:val="single" w:sz="8" w:space="0" w:color="auto"/>
            </w:tcBorders>
            <w:shd w:val="clear" w:color="auto" w:fill="auto"/>
            <w:vAlign w:val="center"/>
          </w:tcPr>
          <w:p w14:paraId="2C26CFC8" w14:textId="78BCB8EC"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Workforce Recruitment &amp; Retention</w:t>
            </w:r>
          </w:p>
        </w:tc>
        <w:tc>
          <w:tcPr>
            <w:tcW w:w="1622" w:type="dxa"/>
            <w:tcBorders>
              <w:top w:val="nil"/>
              <w:left w:val="nil"/>
              <w:bottom w:val="nil"/>
              <w:right w:val="single" w:sz="8" w:space="0" w:color="auto"/>
            </w:tcBorders>
            <w:shd w:val="clear" w:color="auto" w:fill="auto"/>
            <w:vAlign w:val="center"/>
          </w:tcPr>
          <w:p w14:paraId="67FDF768" w14:textId="12C2DC49"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2,387</w:t>
            </w:r>
            <w:r w:rsidRPr="005F7586">
              <w:rPr>
                <w:rFonts w:ascii="Verdana" w:hAnsi="Verdana" w:cs="Arial"/>
                <w:color w:val="000000"/>
                <w:sz w:val="16"/>
                <w:szCs w:val="16"/>
              </w:rPr>
              <w:t>)</w:t>
            </w:r>
          </w:p>
        </w:tc>
      </w:tr>
      <w:tr w:rsidR="00D0359F" w:rsidRPr="005F7586" w14:paraId="7FC92D2A"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1F60DD25" w14:textId="2EBC8E73"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5290" w:type="dxa"/>
            <w:tcBorders>
              <w:top w:val="nil"/>
              <w:left w:val="nil"/>
              <w:bottom w:val="nil"/>
              <w:right w:val="single" w:sz="8" w:space="0" w:color="auto"/>
            </w:tcBorders>
            <w:shd w:val="clear" w:color="auto" w:fill="auto"/>
            <w:vAlign w:val="center"/>
          </w:tcPr>
          <w:p w14:paraId="6210A8F5" w14:textId="446AE592"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DWP Household Support Grant</w:t>
            </w:r>
          </w:p>
        </w:tc>
        <w:tc>
          <w:tcPr>
            <w:tcW w:w="1622" w:type="dxa"/>
            <w:tcBorders>
              <w:top w:val="nil"/>
              <w:left w:val="nil"/>
              <w:bottom w:val="nil"/>
              <w:right w:val="single" w:sz="8" w:space="0" w:color="auto"/>
            </w:tcBorders>
            <w:shd w:val="clear" w:color="auto" w:fill="auto"/>
            <w:vAlign w:val="center"/>
          </w:tcPr>
          <w:p w14:paraId="342EBB03" w14:textId="1DA8D9EE"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2,351</w:t>
            </w:r>
            <w:r w:rsidRPr="005F7586">
              <w:rPr>
                <w:rFonts w:ascii="Verdana" w:hAnsi="Verdana" w:cs="Arial"/>
                <w:color w:val="000000"/>
                <w:sz w:val="16"/>
                <w:szCs w:val="16"/>
              </w:rPr>
              <w:t>)</w:t>
            </w:r>
          </w:p>
        </w:tc>
      </w:tr>
      <w:tr w:rsidR="00D0359F" w:rsidRPr="005F7586" w14:paraId="03FBAC34"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63D6A49C" w14:textId="0218B5B5"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752</w:t>
            </w:r>
            <w:r w:rsidRPr="005F7586">
              <w:rPr>
                <w:rFonts w:ascii="Verdana" w:hAnsi="Verdana" w:cs="Arial"/>
                <w:color w:val="000000"/>
                <w:sz w:val="16"/>
                <w:szCs w:val="16"/>
              </w:rPr>
              <w:t>)</w:t>
            </w:r>
          </w:p>
        </w:tc>
        <w:tc>
          <w:tcPr>
            <w:tcW w:w="5290" w:type="dxa"/>
            <w:tcBorders>
              <w:top w:val="nil"/>
              <w:left w:val="nil"/>
              <w:bottom w:val="nil"/>
              <w:right w:val="single" w:sz="8" w:space="0" w:color="auto"/>
            </w:tcBorders>
            <w:shd w:val="clear" w:color="auto" w:fill="auto"/>
            <w:vAlign w:val="center"/>
          </w:tcPr>
          <w:p w14:paraId="3C75D45B" w14:textId="51EBD5D4"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Lateral Testing</w:t>
            </w:r>
          </w:p>
        </w:tc>
        <w:tc>
          <w:tcPr>
            <w:tcW w:w="1622" w:type="dxa"/>
            <w:tcBorders>
              <w:top w:val="nil"/>
              <w:left w:val="nil"/>
              <w:bottom w:val="nil"/>
              <w:right w:val="single" w:sz="8" w:space="0" w:color="auto"/>
            </w:tcBorders>
            <w:shd w:val="clear" w:color="auto" w:fill="auto"/>
            <w:vAlign w:val="center"/>
          </w:tcPr>
          <w:p w14:paraId="0F607F2D" w14:textId="74B4B988"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1,626</w:t>
            </w:r>
            <w:r w:rsidRPr="005F7586">
              <w:rPr>
                <w:rFonts w:ascii="Verdana" w:hAnsi="Verdana" w:cs="Arial"/>
                <w:color w:val="000000"/>
                <w:sz w:val="16"/>
                <w:szCs w:val="16"/>
              </w:rPr>
              <w:t>)</w:t>
            </w:r>
          </w:p>
        </w:tc>
      </w:tr>
      <w:tr w:rsidR="00D0359F" w:rsidRPr="005F7586" w14:paraId="79802F1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690A0BF9" w14:textId="0094CB74"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348</w:t>
            </w:r>
            <w:r w:rsidRPr="005F7586">
              <w:rPr>
                <w:rFonts w:ascii="Verdana" w:hAnsi="Verdana" w:cs="Arial"/>
                <w:color w:val="000000"/>
                <w:sz w:val="16"/>
                <w:szCs w:val="16"/>
              </w:rPr>
              <w:t>)</w:t>
            </w:r>
          </w:p>
        </w:tc>
        <w:tc>
          <w:tcPr>
            <w:tcW w:w="5290" w:type="dxa"/>
            <w:tcBorders>
              <w:top w:val="nil"/>
              <w:left w:val="nil"/>
              <w:bottom w:val="nil"/>
              <w:right w:val="single" w:sz="8" w:space="0" w:color="auto"/>
            </w:tcBorders>
            <w:shd w:val="clear" w:color="auto" w:fill="auto"/>
            <w:vAlign w:val="center"/>
          </w:tcPr>
          <w:p w14:paraId="417A3B6E" w14:textId="30D11857"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Test &amp; Trace Payments - Discretionary Element</w:t>
            </w:r>
          </w:p>
        </w:tc>
        <w:tc>
          <w:tcPr>
            <w:tcW w:w="1622" w:type="dxa"/>
            <w:tcBorders>
              <w:top w:val="nil"/>
              <w:left w:val="nil"/>
              <w:bottom w:val="nil"/>
              <w:right w:val="single" w:sz="8" w:space="0" w:color="auto"/>
            </w:tcBorders>
            <w:shd w:val="clear" w:color="auto" w:fill="auto"/>
            <w:vAlign w:val="center"/>
          </w:tcPr>
          <w:p w14:paraId="0946BAFD" w14:textId="627D9FBA"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1,449</w:t>
            </w:r>
            <w:r w:rsidRPr="005F7586">
              <w:rPr>
                <w:rFonts w:ascii="Verdana" w:hAnsi="Verdana" w:cs="Arial"/>
                <w:color w:val="000000"/>
                <w:sz w:val="16"/>
                <w:szCs w:val="16"/>
              </w:rPr>
              <w:t>)</w:t>
            </w:r>
          </w:p>
        </w:tc>
      </w:tr>
      <w:tr w:rsidR="00D0359F" w:rsidRPr="005F7586" w14:paraId="0CF549FB"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459B3B27" w14:textId="3BB57389"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5290" w:type="dxa"/>
            <w:tcBorders>
              <w:top w:val="nil"/>
              <w:left w:val="nil"/>
              <w:bottom w:val="nil"/>
              <w:right w:val="single" w:sz="8" w:space="0" w:color="auto"/>
            </w:tcBorders>
            <w:shd w:val="clear" w:color="auto" w:fill="auto"/>
            <w:vAlign w:val="center"/>
          </w:tcPr>
          <w:p w14:paraId="6F393130" w14:textId="10226DAC"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DWP Local Support Grant</w:t>
            </w:r>
          </w:p>
        </w:tc>
        <w:tc>
          <w:tcPr>
            <w:tcW w:w="1622" w:type="dxa"/>
            <w:tcBorders>
              <w:top w:val="nil"/>
              <w:left w:val="nil"/>
              <w:bottom w:val="nil"/>
              <w:right w:val="single" w:sz="8" w:space="0" w:color="auto"/>
            </w:tcBorders>
            <w:shd w:val="clear" w:color="auto" w:fill="auto"/>
            <w:vAlign w:val="center"/>
          </w:tcPr>
          <w:p w14:paraId="0020FF78" w14:textId="19489A85"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(1,</w:t>
            </w:r>
            <w:r w:rsidR="00676165" w:rsidRPr="005F7586">
              <w:rPr>
                <w:rFonts w:ascii="Verdana" w:hAnsi="Verdana" w:cs="Arial"/>
                <w:color w:val="000000"/>
                <w:sz w:val="16"/>
                <w:szCs w:val="16"/>
              </w:rPr>
              <w:t>113</w:t>
            </w:r>
            <w:r w:rsidRPr="005F7586">
              <w:rPr>
                <w:rFonts w:ascii="Verdana" w:hAnsi="Verdana" w:cs="Arial"/>
                <w:color w:val="000000"/>
                <w:sz w:val="16"/>
                <w:szCs w:val="16"/>
              </w:rPr>
              <w:t>)</w:t>
            </w:r>
          </w:p>
        </w:tc>
      </w:tr>
      <w:tr w:rsidR="00D0359F" w:rsidRPr="005F7586" w14:paraId="3F0C3B5D"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3923DC2E" w14:textId="2B47BA42"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475</w:t>
            </w:r>
            <w:r w:rsidRPr="005F7586">
              <w:rPr>
                <w:rFonts w:ascii="Verdana" w:hAnsi="Verdana" w:cs="Arial"/>
                <w:color w:val="000000"/>
                <w:sz w:val="16"/>
                <w:szCs w:val="16"/>
              </w:rPr>
              <w:t>)</w:t>
            </w:r>
          </w:p>
        </w:tc>
        <w:tc>
          <w:tcPr>
            <w:tcW w:w="5290" w:type="dxa"/>
            <w:tcBorders>
              <w:top w:val="nil"/>
              <w:left w:val="nil"/>
              <w:bottom w:val="nil"/>
              <w:right w:val="single" w:sz="8" w:space="0" w:color="auto"/>
            </w:tcBorders>
            <w:shd w:val="clear" w:color="auto" w:fill="auto"/>
            <w:vAlign w:val="center"/>
          </w:tcPr>
          <w:p w14:paraId="2FC2A931" w14:textId="07F1D8AC"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Outbreak Control</w:t>
            </w:r>
          </w:p>
        </w:tc>
        <w:tc>
          <w:tcPr>
            <w:tcW w:w="1622" w:type="dxa"/>
            <w:tcBorders>
              <w:top w:val="nil"/>
              <w:left w:val="nil"/>
              <w:bottom w:val="nil"/>
              <w:right w:val="single" w:sz="8" w:space="0" w:color="auto"/>
            </w:tcBorders>
            <w:shd w:val="clear" w:color="auto" w:fill="auto"/>
            <w:vAlign w:val="center"/>
          </w:tcPr>
          <w:p w14:paraId="59E19B36" w14:textId="1DD2CF2F"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(1,094)</w:t>
            </w:r>
          </w:p>
        </w:tc>
      </w:tr>
      <w:tr w:rsidR="00D0359F" w:rsidRPr="005F7586" w14:paraId="05AACC21"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34E22F8" w14:textId="5D32C765"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5290" w:type="dxa"/>
            <w:tcBorders>
              <w:top w:val="nil"/>
              <w:left w:val="nil"/>
              <w:bottom w:val="nil"/>
              <w:right w:val="single" w:sz="8" w:space="0" w:color="auto"/>
            </w:tcBorders>
            <w:shd w:val="clear" w:color="auto" w:fill="auto"/>
            <w:vAlign w:val="center"/>
          </w:tcPr>
          <w:p w14:paraId="77A0692B" w14:textId="3FBEEF98"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Practical Support</w:t>
            </w:r>
          </w:p>
        </w:tc>
        <w:tc>
          <w:tcPr>
            <w:tcW w:w="1622" w:type="dxa"/>
            <w:tcBorders>
              <w:top w:val="nil"/>
              <w:left w:val="nil"/>
              <w:bottom w:val="nil"/>
              <w:right w:val="single" w:sz="8" w:space="0" w:color="auto"/>
            </w:tcBorders>
            <w:shd w:val="clear" w:color="auto" w:fill="auto"/>
            <w:vAlign w:val="center"/>
          </w:tcPr>
          <w:p w14:paraId="5FEF9818" w14:textId="1504059B"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(741)</w:t>
            </w:r>
          </w:p>
        </w:tc>
      </w:tr>
      <w:tr w:rsidR="00D0359F" w:rsidRPr="005F7586" w14:paraId="0621FBC2"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0465C7B0" w14:textId="019A9B89"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136</w:t>
            </w:r>
            <w:r w:rsidRPr="005F7586">
              <w:rPr>
                <w:rFonts w:ascii="Verdana" w:hAnsi="Verdana" w:cs="Arial"/>
                <w:color w:val="000000"/>
                <w:sz w:val="16"/>
                <w:szCs w:val="16"/>
              </w:rPr>
              <w:t>)</w:t>
            </w:r>
          </w:p>
        </w:tc>
        <w:tc>
          <w:tcPr>
            <w:tcW w:w="5290" w:type="dxa"/>
            <w:tcBorders>
              <w:top w:val="nil"/>
              <w:left w:val="nil"/>
              <w:bottom w:val="nil"/>
              <w:right w:val="single" w:sz="8" w:space="0" w:color="auto"/>
            </w:tcBorders>
            <w:shd w:val="clear" w:color="auto" w:fill="auto"/>
            <w:vAlign w:val="center"/>
          </w:tcPr>
          <w:p w14:paraId="4FAA592B" w14:textId="7335C81B"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 xml:space="preserve">Test &amp; Trace Administration </w:t>
            </w:r>
          </w:p>
        </w:tc>
        <w:tc>
          <w:tcPr>
            <w:tcW w:w="1622" w:type="dxa"/>
            <w:tcBorders>
              <w:top w:val="nil"/>
              <w:left w:val="nil"/>
              <w:bottom w:val="nil"/>
              <w:right w:val="single" w:sz="8" w:space="0" w:color="auto"/>
            </w:tcBorders>
            <w:shd w:val="clear" w:color="auto" w:fill="auto"/>
            <w:vAlign w:val="center"/>
          </w:tcPr>
          <w:p w14:paraId="552BA33B" w14:textId="57ED4FB3"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(360)</w:t>
            </w:r>
          </w:p>
        </w:tc>
      </w:tr>
      <w:tr w:rsidR="00D0359F" w:rsidRPr="005F7586" w14:paraId="3D91D5C9"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60C3F57A" w14:textId="0B0D4A95"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5290" w:type="dxa"/>
            <w:tcBorders>
              <w:top w:val="nil"/>
              <w:left w:val="nil"/>
              <w:bottom w:val="nil"/>
              <w:right w:val="single" w:sz="8" w:space="0" w:color="auto"/>
            </w:tcBorders>
            <w:shd w:val="clear" w:color="auto" w:fill="auto"/>
            <w:vAlign w:val="center"/>
          </w:tcPr>
          <w:p w14:paraId="58AD2568" w14:textId="5B7D420D"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Omicron Support</w:t>
            </w:r>
          </w:p>
        </w:tc>
        <w:tc>
          <w:tcPr>
            <w:tcW w:w="1622" w:type="dxa"/>
            <w:tcBorders>
              <w:top w:val="nil"/>
              <w:left w:val="nil"/>
              <w:bottom w:val="nil"/>
              <w:right w:val="single" w:sz="8" w:space="0" w:color="auto"/>
            </w:tcBorders>
            <w:shd w:val="clear" w:color="auto" w:fill="auto"/>
            <w:vAlign w:val="center"/>
          </w:tcPr>
          <w:p w14:paraId="0580E9B1" w14:textId="2FD488DD"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310</w:t>
            </w:r>
            <w:r w:rsidRPr="005F7586">
              <w:rPr>
                <w:rFonts w:ascii="Verdana" w:hAnsi="Verdana" w:cs="Arial"/>
                <w:color w:val="000000"/>
                <w:sz w:val="16"/>
                <w:szCs w:val="16"/>
              </w:rPr>
              <w:t>)</w:t>
            </w:r>
          </w:p>
        </w:tc>
      </w:tr>
      <w:tr w:rsidR="00D0359F" w:rsidRPr="005F7586" w14:paraId="5E084BE2"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1EC3597C" w14:textId="3A6B8DDA"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5290" w:type="dxa"/>
            <w:tcBorders>
              <w:top w:val="nil"/>
              <w:left w:val="nil"/>
              <w:bottom w:val="nil"/>
              <w:right w:val="single" w:sz="8" w:space="0" w:color="auto"/>
            </w:tcBorders>
            <w:shd w:val="clear" w:color="auto" w:fill="auto"/>
            <w:vAlign w:val="center"/>
          </w:tcPr>
          <w:p w14:paraId="474CBF3D" w14:textId="335F0246"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 xml:space="preserve">ERDF Re-opening High Streets </w:t>
            </w:r>
          </w:p>
        </w:tc>
        <w:tc>
          <w:tcPr>
            <w:tcW w:w="1622" w:type="dxa"/>
            <w:tcBorders>
              <w:top w:val="nil"/>
              <w:left w:val="nil"/>
              <w:bottom w:val="nil"/>
              <w:right w:val="single" w:sz="8" w:space="0" w:color="auto"/>
            </w:tcBorders>
            <w:shd w:val="clear" w:color="auto" w:fill="auto"/>
            <w:vAlign w:val="center"/>
          </w:tcPr>
          <w:p w14:paraId="66517527" w14:textId="5E01FE9B"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(309)</w:t>
            </w:r>
          </w:p>
        </w:tc>
      </w:tr>
      <w:tr w:rsidR="00D0359F" w:rsidRPr="005F7586" w14:paraId="5B65EFB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7F53FA75" w14:textId="1BDA79E0"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5290" w:type="dxa"/>
            <w:tcBorders>
              <w:top w:val="nil"/>
              <w:left w:val="nil"/>
              <w:bottom w:val="nil"/>
              <w:right w:val="single" w:sz="8" w:space="0" w:color="auto"/>
            </w:tcBorders>
            <w:shd w:val="clear" w:color="auto" w:fill="auto"/>
            <w:vAlign w:val="center"/>
          </w:tcPr>
          <w:p w14:paraId="53BC6725" w14:textId="4DA10773"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Add/New Burden Funding</w:t>
            </w:r>
          </w:p>
        </w:tc>
        <w:tc>
          <w:tcPr>
            <w:tcW w:w="1622" w:type="dxa"/>
            <w:tcBorders>
              <w:top w:val="nil"/>
              <w:left w:val="nil"/>
              <w:bottom w:val="nil"/>
              <w:right w:val="single" w:sz="8" w:space="0" w:color="auto"/>
            </w:tcBorders>
            <w:shd w:val="clear" w:color="auto" w:fill="auto"/>
            <w:vAlign w:val="center"/>
          </w:tcPr>
          <w:p w14:paraId="7DCDCE07" w14:textId="795F6F5D"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307</w:t>
            </w:r>
            <w:r w:rsidRPr="005F7586">
              <w:rPr>
                <w:rFonts w:ascii="Verdana" w:hAnsi="Verdana" w:cs="Arial"/>
                <w:color w:val="000000"/>
                <w:sz w:val="16"/>
                <w:szCs w:val="16"/>
              </w:rPr>
              <w:t>)</w:t>
            </w:r>
          </w:p>
        </w:tc>
      </w:tr>
      <w:tr w:rsidR="00D0359F" w:rsidRPr="005F7586" w14:paraId="56D4903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70A9D4AF" w14:textId="02995537"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652</w:t>
            </w:r>
            <w:r w:rsidRPr="005F7586">
              <w:rPr>
                <w:rFonts w:ascii="Verdana" w:hAnsi="Verdana" w:cs="Arial"/>
                <w:color w:val="000000"/>
                <w:sz w:val="16"/>
                <w:szCs w:val="16"/>
              </w:rPr>
              <w:t>)</w:t>
            </w:r>
          </w:p>
        </w:tc>
        <w:tc>
          <w:tcPr>
            <w:tcW w:w="5290" w:type="dxa"/>
            <w:tcBorders>
              <w:top w:val="nil"/>
              <w:left w:val="nil"/>
              <w:bottom w:val="nil"/>
              <w:right w:val="single" w:sz="8" w:space="0" w:color="auto"/>
            </w:tcBorders>
            <w:shd w:val="clear" w:color="auto" w:fill="auto"/>
            <w:vAlign w:val="center"/>
          </w:tcPr>
          <w:p w14:paraId="3E5126ED" w14:textId="38D52AF6"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SCR Additional Restrictions Grant –</w:t>
            </w:r>
            <w:r w:rsidR="00D0359F" w:rsidRPr="005F7586">
              <w:rPr>
                <w:rFonts w:ascii="Verdana" w:hAnsi="Verdana" w:cs="Arial"/>
                <w:color w:val="000000"/>
                <w:sz w:val="16"/>
                <w:szCs w:val="16"/>
              </w:rPr>
              <w:t xml:space="preserve"> Discretionary Element</w:t>
            </w:r>
          </w:p>
        </w:tc>
        <w:tc>
          <w:tcPr>
            <w:tcW w:w="1622" w:type="dxa"/>
            <w:tcBorders>
              <w:top w:val="nil"/>
              <w:left w:val="nil"/>
              <w:bottom w:val="nil"/>
              <w:right w:val="single" w:sz="8" w:space="0" w:color="auto"/>
            </w:tcBorders>
            <w:shd w:val="clear" w:color="auto" w:fill="auto"/>
            <w:vAlign w:val="center"/>
          </w:tcPr>
          <w:p w14:paraId="4A4F148F" w14:textId="309D4FB9"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306</w:t>
            </w:r>
            <w:r w:rsidRPr="005F7586">
              <w:rPr>
                <w:rFonts w:ascii="Verdana" w:hAnsi="Verdana" w:cs="Arial"/>
                <w:color w:val="000000"/>
                <w:sz w:val="16"/>
                <w:szCs w:val="16"/>
              </w:rPr>
              <w:t>)</w:t>
            </w:r>
          </w:p>
        </w:tc>
      </w:tr>
      <w:tr w:rsidR="00D0359F" w:rsidRPr="005F7586" w14:paraId="5D6A5762"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33AD2E6D" w14:textId="3D09DC54" w:rsidR="00D0359F" w:rsidRPr="005F7586" w:rsidRDefault="00676165" w:rsidP="00D0359F">
            <w:pPr>
              <w:jc w:val="right"/>
              <w:rPr>
                <w:rFonts w:ascii="Verdana" w:hAnsi="Verdana" w:cs="Calibri"/>
                <w:color w:val="000000"/>
                <w:sz w:val="16"/>
                <w:szCs w:val="16"/>
                <w:lang w:eastAsia="en-GB"/>
              </w:rPr>
            </w:pPr>
            <w:r w:rsidRPr="005F7586">
              <w:rPr>
                <w:rFonts w:ascii="Verdana" w:hAnsi="Verdana" w:cs="Arial"/>
                <w:color w:val="000000"/>
                <w:sz w:val="16"/>
                <w:szCs w:val="16"/>
              </w:rPr>
              <w:t xml:space="preserve">- </w:t>
            </w:r>
          </w:p>
        </w:tc>
        <w:tc>
          <w:tcPr>
            <w:tcW w:w="5290" w:type="dxa"/>
            <w:tcBorders>
              <w:top w:val="nil"/>
              <w:left w:val="nil"/>
              <w:bottom w:val="nil"/>
              <w:right w:val="single" w:sz="8" w:space="0" w:color="auto"/>
            </w:tcBorders>
            <w:shd w:val="clear" w:color="auto" w:fill="auto"/>
            <w:vAlign w:val="center"/>
          </w:tcPr>
          <w:p w14:paraId="15DAD807" w14:textId="0F64804A"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ERDF Restart &amp; Recovery Grants</w:t>
            </w:r>
          </w:p>
        </w:tc>
        <w:tc>
          <w:tcPr>
            <w:tcW w:w="1622" w:type="dxa"/>
            <w:tcBorders>
              <w:top w:val="nil"/>
              <w:left w:val="nil"/>
              <w:bottom w:val="nil"/>
              <w:right w:val="single" w:sz="8" w:space="0" w:color="auto"/>
            </w:tcBorders>
            <w:shd w:val="clear" w:color="auto" w:fill="auto"/>
            <w:vAlign w:val="center"/>
          </w:tcPr>
          <w:p w14:paraId="079E4283" w14:textId="4448AFE7"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(286)</w:t>
            </w:r>
          </w:p>
        </w:tc>
      </w:tr>
      <w:tr w:rsidR="00D0359F" w:rsidRPr="005F7586" w14:paraId="0C4C148A"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3A7227E" w14:textId="5E848414"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318</w:t>
            </w:r>
            <w:r w:rsidRPr="005F7586">
              <w:rPr>
                <w:rFonts w:ascii="Verdana" w:hAnsi="Verdana" w:cs="Arial"/>
                <w:color w:val="000000"/>
                <w:sz w:val="16"/>
                <w:szCs w:val="16"/>
              </w:rPr>
              <w:t>)</w:t>
            </w:r>
          </w:p>
        </w:tc>
        <w:tc>
          <w:tcPr>
            <w:tcW w:w="5290" w:type="dxa"/>
            <w:tcBorders>
              <w:top w:val="nil"/>
              <w:left w:val="nil"/>
              <w:bottom w:val="nil"/>
              <w:right w:val="single" w:sz="8" w:space="0" w:color="auto"/>
            </w:tcBorders>
            <w:shd w:val="clear" w:color="auto" w:fill="auto"/>
            <w:vAlign w:val="center"/>
          </w:tcPr>
          <w:p w14:paraId="4DE31816" w14:textId="531504A2"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Community Testing</w:t>
            </w:r>
          </w:p>
        </w:tc>
        <w:tc>
          <w:tcPr>
            <w:tcW w:w="1622" w:type="dxa"/>
            <w:tcBorders>
              <w:top w:val="nil"/>
              <w:left w:val="nil"/>
              <w:bottom w:val="nil"/>
              <w:right w:val="single" w:sz="8" w:space="0" w:color="auto"/>
            </w:tcBorders>
            <w:shd w:val="clear" w:color="auto" w:fill="auto"/>
            <w:vAlign w:val="center"/>
          </w:tcPr>
          <w:p w14:paraId="1C1FD571" w14:textId="36C9911C"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(194)</w:t>
            </w:r>
          </w:p>
        </w:tc>
      </w:tr>
      <w:tr w:rsidR="00D0359F" w:rsidRPr="005F7586" w14:paraId="7CCD79AC"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DBCA65B" w14:textId="7B22BC16"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5290" w:type="dxa"/>
            <w:tcBorders>
              <w:top w:val="nil"/>
              <w:left w:val="nil"/>
              <w:bottom w:val="nil"/>
              <w:right w:val="single" w:sz="8" w:space="0" w:color="auto"/>
            </w:tcBorders>
            <w:shd w:val="clear" w:color="auto" w:fill="auto"/>
            <w:vAlign w:val="center"/>
          </w:tcPr>
          <w:p w14:paraId="2946E20D" w14:textId="71E68D15"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Community Champion</w:t>
            </w:r>
          </w:p>
        </w:tc>
        <w:tc>
          <w:tcPr>
            <w:tcW w:w="1622" w:type="dxa"/>
            <w:tcBorders>
              <w:top w:val="nil"/>
              <w:left w:val="nil"/>
              <w:bottom w:val="nil"/>
              <w:right w:val="single" w:sz="8" w:space="0" w:color="auto"/>
            </w:tcBorders>
            <w:shd w:val="clear" w:color="auto" w:fill="auto"/>
            <w:vAlign w:val="center"/>
          </w:tcPr>
          <w:p w14:paraId="1F5AE344" w14:textId="2998064E"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(96)</w:t>
            </w:r>
          </w:p>
        </w:tc>
      </w:tr>
      <w:tr w:rsidR="00D0359F" w:rsidRPr="005F7586" w14:paraId="12BB9967"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13EFE79D" w14:textId="72C0B07F"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(845)</w:t>
            </w:r>
          </w:p>
        </w:tc>
        <w:tc>
          <w:tcPr>
            <w:tcW w:w="5290" w:type="dxa"/>
            <w:tcBorders>
              <w:top w:val="nil"/>
              <w:left w:val="nil"/>
              <w:bottom w:val="nil"/>
              <w:right w:val="single" w:sz="8" w:space="0" w:color="auto"/>
            </w:tcBorders>
            <w:shd w:val="clear" w:color="auto" w:fill="auto"/>
            <w:vAlign w:val="center"/>
          </w:tcPr>
          <w:p w14:paraId="75953D09" w14:textId="5FEAED03"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Clinically Extremely Vulnerable</w:t>
            </w:r>
          </w:p>
        </w:tc>
        <w:tc>
          <w:tcPr>
            <w:tcW w:w="1622" w:type="dxa"/>
            <w:tcBorders>
              <w:top w:val="nil"/>
              <w:left w:val="nil"/>
              <w:bottom w:val="nil"/>
              <w:right w:val="single" w:sz="8" w:space="0" w:color="auto"/>
            </w:tcBorders>
            <w:shd w:val="clear" w:color="auto" w:fill="auto"/>
            <w:vAlign w:val="center"/>
          </w:tcPr>
          <w:p w14:paraId="79537BA6" w14:textId="7DD3B4F2"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30</w:t>
            </w:r>
            <w:r w:rsidRPr="005F7586">
              <w:rPr>
                <w:rFonts w:ascii="Verdana" w:hAnsi="Verdana" w:cs="Arial"/>
                <w:color w:val="000000"/>
                <w:sz w:val="16"/>
                <w:szCs w:val="16"/>
              </w:rPr>
              <w:t>)</w:t>
            </w:r>
          </w:p>
        </w:tc>
      </w:tr>
      <w:tr w:rsidR="00D0359F" w:rsidRPr="005F7586" w14:paraId="0E61B93B"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652E12D7" w14:textId="2E98BF2B"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(2,630)</w:t>
            </w:r>
          </w:p>
        </w:tc>
        <w:tc>
          <w:tcPr>
            <w:tcW w:w="5290" w:type="dxa"/>
            <w:tcBorders>
              <w:top w:val="nil"/>
              <w:left w:val="nil"/>
              <w:bottom w:val="nil"/>
              <w:right w:val="single" w:sz="8" w:space="0" w:color="auto"/>
            </w:tcBorders>
            <w:shd w:val="clear" w:color="auto" w:fill="auto"/>
            <w:vAlign w:val="center"/>
          </w:tcPr>
          <w:p w14:paraId="3395BD4A" w14:textId="2722F9D9"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Hardship Fund</w:t>
            </w:r>
          </w:p>
        </w:tc>
        <w:tc>
          <w:tcPr>
            <w:tcW w:w="1622" w:type="dxa"/>
            <w:tcBorders>
              <w:top w:val="nil"/>
              <w:left w:val="nil"/>
              <w:bottom w:val="nil"/>
              <w:right w:val="single" w:sz="8" w:space="0" w:color="auto"/>
            </w:tcBorders>
            <w:shd w:val="clear" w:color="auto" w:fill="auto"/>
            <w:vAlign w:val="center"/>
          </w:tcPr>
          <w:p w14:paraId="128B8B0A" w14:textId="05EF4C8E" w:rsidR="00D0359F" w:rsidRPr="005F7586" w:rsidRDefault="00D0359F" w:rsidP="00D0359F">
            <w:pPr>
              <w:jc w:val="right"/>
              <w:rPr>
                <w:rFonts w:ascii="Verdana" w:hAnsi="Verdana" w:cs="Calibri"/>
                <w:color w:val="000000"/>
                <w:sz w:val="16"/>
                <w:szCs w:val="16"/>
              </w:rPr>
            </w:pPr>
            <w:r w:rsidRPr="005F7586">
              <w:rPr>
                <w:rFonts w:ascii="Verdana" w:hAnsi="Verdana" w:cs="Arial"/>
                <w:color w:val="000000"/>
                <w:sz w:val="16"/>
                <w:szCs w:val="16"/>
              </w:rPr>
              <w:t>(</w:t>
            </w:r>
            <w:r w:rsidR="00676165" w:rsidRPr="005F7586">
              <w:rPr>
                <w:rFonts w:ascii="Verdana" w:hAnsi="Verdana" w:cs="Arial"/>
                <w:color w:val="000000"/>
                <w:sz w:val="16"/>
                <w:szCs w:val="16"/>
              </w:rPr>
              <w:t>16</w:t>
            </w:r>
            <w:r w:rsidRPr="005F7586">
              <w:rPr>
                <w:rFonts w:ascii="Verdana" w:hAnsi="Verdana" w:cs="Arial"/>
                <w:color w:val="000000"/>
                <w:sz w:val="16"/>
                <w:szCs w:val="16"/>
              </w:rPr>
              <w:t>)</w:t>
            </w:r>
          </w:p>
        </w:tc>
      </w:tr>
      <w:tr w:rsidR="00D0359F" w:rsidRPr="005F7586" w14:paraId="096903CC"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62993DC2" w14:textId="07E4C6CB"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(2,166)</w:t>
            </w:r>
          </w:p>
        </w:tc>
        <w:tc>
          <w:tcPr>
            <w:tcW w:w="5290" w:type="dxa"/>
            <w:tcBorders>
              <w:top w:val="nil"/>
              <w:left w:val="nil"/>
              <w:bottom w:val="nil"/>
              <w:right w:val="single" w:sz="8" w:space="0" w:color="auto"/>
            </w:tcBorders>
            <w:shd w:val="clear" w:color="auto" w:fill="auto"/>
            <w:vAlign w:val="center"/>
          </w:tcPr>
          <w:p w14:paraId="2BE3279A" w14:textId="324F7F14"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BEIS Business Support Grant – Discretionary Element</w:t>
            </w:r>
          </w:p>
        </w:tc>
        <w:tc>
          <w:tcPr>
            <w:tcW w:w="1622" w:type="dxa"/>
            <w:tcBorders>
              <w:top w:val="nil"/>
              <w:left w:val="nil"/>
              <w:bottom w:val="nil"/>
              <w:right w:val="single" w:sz="8" w:space="0" w:color="auto"/>
            </w:tcBorders>
            <w:shd w:val="clear" w:color="auto" w:fill="auto"/>
            <w:vAlign w:val="center"/>
          </w:tcPr>
          <w:p w14:paraId="4472F68B" w14:textId="3C7B6661"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 xml:space="preserve">- </w:t>
            </w:r>
          </w:p>
        </w:tc>
      </w:tr>
      <w:tr w:rsidR="00D0359F" w:rsidRPr="005F7586" w14:paraId="2E5BC867"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AE441C4" w14:textId="3281C4FF"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(339)</w:t>
            </w:r>
          </w:p>
        </w:tc>
        <w:tc>
          <w:tcPr>
            <w:tcW w:w="5290" w:type="dxa"/>
            <w:tcBorders>
              <w:top w:val="nil"/>
              <w:left w:val="nil"/>
              <w:bottom w:val="nil"/>
              <w:right w:val="nil"/>
            </w:tcBorders>
            <w:shd w:val="clear" w:color="auto" w:fill="auto"/>
            <w:vAlign w:val="center"/>
          </w:tcPr>
          <w:p w14:paraId="01BBED6D" w14:textId="3F5B73C1"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 xml:space="preserve">BEIS Additional Restrictions Grant - Discretionary Element </w:t>
            </w:r>
          </w:p>
        </w:tc>
        <w:tc>
          <w:tcPr>
            <w:tcW w:w="1622" w:type="dxa"/>
            <w:tcBorders>
              <w:top w:val="nil"/>
              <w:left w:val="single" w:sz="8" w:space="0" w:color="auto"/>
              <w:bottom w:val="nil"/>
              <w:right w:val="single" w:sz="8" w:space="0" w:color="auto"/>
            </w:tcBorders>
            <w:shd w:val="clear" w:color="auto" w:fill="auto"/>
            <w:vAlign w:val="center"/>
          </w:tcPr>
          <w:p w14:paraId="21900D52" w14:textId="3E5B66C7"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 xml:space="preserve">- </w:t>
            </w:r>
          </w:p>
        </w:tc>
      </w:tr>
      <w:tr w:rsidR="00D0359F" w:rsidRPr="005F7586" w14:paraId="64A41DE8"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03FFEA95" w14:textId="55EFA145"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(156)</w:t>
            </w:r>
          </w:p>
        </w:tc>
        <w:tc>
          <w:tcPr>
            <w:tcW w:w="5290" w:type="dxa"/>
            <w:tcBorders>
              <w:top w:val="nil"/>
              <w:left w:val="nil"/>
              <w:bottom w:val="nil"/>
              <w:right w:val="nil"/>
            </w:tcBorders>
            <w:shd w:val="clear" w:color="auto" w:fill="auto"/>
            <w:vAlign w:val="center"/>
          </w:tcPr>
          <w:p w14:paraId="0BD6F6E0" w14:textId="655133DE"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COVID Marshalls</w:t>
            </w:r>
          </w:p>
        </w:tc>
        <w:tc>
          <w:tcPr>
            <w:tcW w:w="1622" w:type="dxa"/>
            <w:tcBorders>
              <w:top w:val="nil"/>
              <w:left w:val="single" w:sz="8" w:space="0" w:color="auto"/>
              <w:bottom w:val="nil"/>
              <w:right w:val="single" w:sz="8" w:space="0" w:color="auto"/>
            </w:tcBorders>
            <w:shd w:val="clear" w:color="auto" w:fill="auto"/>
            <w:vAlign w:val="center"/>
          </w:tcPr>
          <w:p w14:paraId="50C9B150" w14:textId="6023F96D"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 xml:space="preserve">- </w:t>
            </w:r>
          </w:p>
        </w:tc>
      </w:tr>
      <w:tr w:rsidR="00D0359F" w:rsidRPr="005F7586" w14:paraId="5766005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1E36E8DC" w14:textId="5F24A93B"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(172)</w:t>
            </w:r>
          </w:p>
        </w:tc>
        <w:tc>
          <w:tcPr>
            <w:tcW w:w="5290" w:type="dxa"/>
            <w:tcBorders>
              <w:top w:val="nil"/>
              <w:left w:val="nil"/>
              <w:bottom w:val="nil"/>
              <w:right w:val="nil"/>
            </w:tcBorders>
            <w:shd w:val="clear" w:color="auto" w:fill="auto"/>
            <w:vAlign w:val="center"/>
          </w:tcPr>
          <w:p w14:paraId="3B90114B" w14:textId="3A99213A"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Next Steps Accom</w:t>
            </w:r>
            <w:r w:rsidR="00EA6789" w:rsidRPr="005F7586">
              <w:rPr>
                <w:rFonts w:ascii="Verdana" w:hAnsi="Verdana" w:cs="Arial"/>
                <w:color w:val="000000"/>
                <w:sz w:val="16"/>
                <w:szCs w:val="16"/>
              </w:rPr>
              <w:t>m</w:t>
            </w:r>
            <w:r w:rsidRPr="005F7586">
              <w:rPr>
                <w:rFonts w:ascii="Verdana" w:hAnsi="Verdana" w:cs="Arial"/>
                <w:color w:val="000000"/>
                <w:sz w:val="16"/>
                <w:szCs w:val="16"/>
              </w:rPr>
              <w:t>odation</w:t>
            </w:r>
          </w:p>
        </w:tc>
        <w:tc>
          <w:tcPr>
            <w:tcW w:w="1622" w:type="dxa"/>
            <w:tcBorders>
              <w:top w:val="nil"/>
              <w:left w:val="single" w:sz="8" w:space="0" w:color="auto"/>
              <w:bottom w:val="nil"/>
              <w:right w:val="single" w:sz="8" w:space="0" w:color="auto"/>
            </w:tcBorders>
            <w:shd w:val="clear" w:color="auto" w:fill="auto"/>
            <w:vAlign w:val="center"/>
          </w:tcPr>
          <w:p w14:paraId="20F44E21" w14:textId="082AD1D1"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 xml:space="preserve">- </w:t>
            </w:r>
          </w:p>
        </w:tc>
      </w:tr>
      <w:tr w:rsidR="00D0359F" w:rsidRPr="005F7586" w14:paraId="46C5F244"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FB36279" w14:textId="6DBFFEC3"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(760)</w:t>
            </w:r>
          </w:p>
        </w:tc>
        <w:tc>
          <w:tcPr>
            <w:tcW w:w="5290" w:type="dxa"/>
            <w:tcBorders>
              <w:top w:val="nil"/>
              <w:left w:val="nil"/>
              <w:bottom w:val="nil"/>
              <w:right w:val="nil"/>
            </w:tcBorders>
            <w:shd w:val="clear" w:color="auto" w:fill="auto"/>
            <w:vAlign w:val="center"/>
          </w:tcPr>
          <w:p w14:paraId="7FD595A5" w14:textId="799D75BF" w:rsidR="00D0359F" w:rsidRPr="005F7586" w:rsidRDefault="00676165" w:rsidP="00D0359F">
            <w:pPr>
              <w:rPr>
                <w:rFonts w:ascii="Verdana" w:hAnsi="Verdana" w:cs="Calibri"/>
                <w:color w:val="000000"/>
                <w:sz w:val="16"/>
                <w:szCs w:val="16"/>
              </w:rPr>
            </w:pPr>
            <w:r w:rsidRPr="005F7586">
              <w:rPr>
                <w:rFonts w:ascii="Verdana" w:hAnsi="Verdana" w:cs="Arial"/>
                <w:color w:val="000000"/>
                <w:sz w:val="16"/>
                <w:szCs w:val="16"/>
              </w:rPr>
              <w:t>SCR Enterprise Grant</w:t>
            </w:r>
          </w:p>
        </w:tc>
        <w:tc>
          <w:tcPr>
            <w:tcW w:w="1622" w:type="dxa"/>
            <w:tcBorders>
              <w:top w:val="nil"/>
              <w:left w:val="single" w:sz="8" w:space="0" w:color="auto"/>
              <w:bottom w:val="nil"/>
              <w:right w:val="single" w:sz="8" w:space="0" w:color="auto"/>
            </w:tcBorders>
            <w:shd w:val="clear" w:color="auto" w:fill="auto"/>
            <w:vAlign w:val="center"/>
          </w:tcPr>
          <w:p w14:paraId="3FDAC50A" w14:textId="28BB2AC8" w:rsidR="00D0359F" w:rsidRPr="005F7586" w:rsidRDefault="00676165" w:rsidP="00D0359F">
            <w:pPr>
              <w:jc w:val="right"/>
              <w:rPr>
                <w:rFonts w:ascii="Verdana" w:hAnsi="Verdana" w:cs="Calibri"/>
                <w:color w:val="000000"/>
                <w:sz w:val="16"/>
                <w:szCs w:val="16"/>
              </w:rPr>
            </w:pPr>
            <w:r w:rsidRPr="005F7586">
              <w:rPr>
                <w:rFonts w:ascii="Verdana" w:hAnsi="Verdana" w:cs="Arial"/>
                <w:color w:val="000000"/>
                <w:sz w:val="16"/>
                <w:szCs w:val="16"/>
              </w:rPr>
              <w:t xml:space="preserve">- </w:t>
            </w:r>
          </w:p>
        </w:tc>
      </w:tr>
      <w:tr w:rsidR="00D03C08" w:rsidRPr="005F7586" w14:paraId="663550DD"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0EDE5ED" w14:textId="0E7D6088" w:rsidR="00D03C08" w:rsidRPr="005F7586" w:rsidRDefault="00D03C08" w:rsidP="00D03C08">
            <w:pPr>
              <w:jc w:val="right"/>
              <w:rPr>
                <w:rFonts w:ascii="Verdana" w:hAnsi="Verdana" w:cs="Arial"/>
                <w:color w:val="000000"/>
                <w:sz w:val="16"/>
                <w:szCs w:val="16"/>
              </w:rPr>
            </w:pPr>
            <w:r w:rsidRPr="005F7586">
              <w:rPr>
                <w:rFonts w:ascii="Verdana" w:hAnsi="Verdana" w:cs="Arial"/>
                <w:color w:val="000000"/>
                <w:sz w:val="16"/>
                <w:szCs w:val="16"/>
              </w:rPr>
              <w:t>(351)</w:t>
            </w:r>
          </w:p>
        </w:tc>
        <w:tc>
          <w:tcPr>
            <w:tcW w:w="5290" w:type="dxa"/>
            <w:tcBorders>
              <w:top w:val="nil"/>
              <w:left w:val="nil"/>
              <w:bottom w:val="nil"/>
              <w:right w:val="nil"/>
            </w:tcBorders>
            <w:shd w:val="clear" w:color="auto" w:fill="auto"/>
            <w:vAlign w:val="center"/>
          </w:tcPr>
          <w:p w14:paraId="519A9CF3" w14:textId="7AECF5DA" w:rsidR="00D03C08" w:rsidRPr="005F7586" w:rsidRDefault="00D03C08" w:rsidP="00D03C08">
            <w:pPr>
              <w:rPr>
                <w:rFonts w:ascii="Verdana" w:hAnsi="Verdana" w:cs="Arial"/>
                <w:color w:val="000000"/>
                <w:sz w:val="16"/>
                <w:szCs w:val="16"/>
              </w:rPr>
            </w:pPr>
            <w:r w:rsidRPr="005F7586">
              <w:rPr>
                <w:rFonts w:ascii="Verdana" w:hAnsi="Verdana" w:cs="Arial"/>
                <w:color w:val="000000"/>
                <w:sz w:val="16"/>
                <w:szCs w:val="16"/>
              </w:rPr>
              <w:t>Welfare Emergency Assistance Grant</w:t>
            </w:r>
          </w:p>
        </w:tc>
        <w:tc>
          <w:tcPr>
            <w:tcW w:w="1622" w:type="dxa"/>
            <w:tcBorders>
              <w:top w:val="nil"/>
              <w:left w:val="single" w:sz="8" w:space="0" w:color="auto"/>
              <w:bottom w:val="nil"/>
              <w:right w:val="single" w:sz="8" w:space="0" w:color="auto"/>
            </w:tcBorders>
            <w:shd w:val="clear" w:color="auto" w:fill="auto"/>
            <w:vAlign w:val="center"/>
          </w:tcPr>
          <w:p w14:paraId="3383E6AD" w14:textId="6FA0B217" w:rsidR="00D03C08" w:rsidRPr="005F7586" w:rsidRDefault="00D03C08" w:rsidP="00D03C08">
            <w:pPr>
              <w:jc w:val="right"/>
              <w:rPr>
                <w:rFonts w:ascii="Verdana" w:hAnsi="Verdana" w:cs="Arial"/>
                <w:color w:val="000000"/>
                <w:sz w:val="16"/>
                <w:szCs w:val="16"/>
              </w:rPr>
            </w:pPr>
            <w:r w:rsidRPr="005F7586">
              <w:rPr>
                <w:rFonts w:ascii="Verdana" w:hAnsi="Verdana" w:cs="Arial"/>
                <w:color w:val="000000"/>
                <w:sz w:val="16"/>
                <w:szCs w:val="16"/>
              </w:rPr>
              <w:t xml:space="preserve">- </w:t>
            </w:r>
          </w:p>
        </w:tc>
      </w:tr>
      <w:tr w:rsidR="00D03C08" w:rsidRPr="005F7586" w14:paraId="6B0033C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4798947E" w14:textId="02DD0CFA" w:rsidR="00D03C08" w:rsidRPr="005F7586" w:rsidRDefault="00D03C08" w:rsidP="00D03C08">
            <w:pPr>
              <w:jc w:val="right"/>
              <w:rPr>
                <w:rFonts w:ascii="Verdana" w:hAnsi="Verdana" w:cs="Arial"/>
                <w:color w:val="000000"/>
                <w:sz w:val="16"/>
                <w:szCs w:val="16"/>
              </w:rPr>
            </w:pPr>
            <w:r w:rsidRPr="005F7586">
              <w:rPr>
                <w:rFonts w:ascii="Verdana" w:hAnsi="Verdana" w:cs="Arial"/>
                <w:color w:val="000000"/>
                <w:sz w:val="16"/>
                <w:szCs w:val="16"/>
              </w:rPr>
              <w:t>(619)</w:t>
            </w:r>
          </w:p>
        </w:tc>
        <w:tc>
          <w:tcPr>
            <w:tcW w:w="5290" w:type="dxa"/>
            <w:tcBorders>
              <w:top w:val="nil"/>
              <w:left w:val="nil"/>
              <w:bottom w:val="nil"/>
              <w:right w:val="nil"/>
            </w:tcBorders>
            <w:shd w:val="clear" w:color="auto" w:fill="auto"/>
            <w:vAlign w:val="center"/>
          </w:tcPr>
          <w:p w14:paraId="4385829C" w14:textId="75478698" w:rsidR="00D03C08" w:rsidRPr="005F7586" w:rsidRDefault="00D03C08" w:rsidP="00D03C08">
            <w:pPr>
              <w:rPr>
                <w:rFonts w:ascii="Verdana" w:hAnsi="Verdana" w:cs="Arial"/>
                <w:color w:val="000000"/>
                <w:sz w:val="16"/>
                <w:szCs w:val="16"/>
              </w:rPr>
            </w:pPr>
            <w:r w:rsidRPr="005F7586">
              <w:rPr>
                <w:rFonts w:ascii="Verdana" w:hAnsi="Verdana" w:cs="Arial"/>
                <w:color w:val="000000"/>
                <w:sz w:val="16"/>
                <w:szCs w:val="16"/>
              </w:rPr>
              <w:t>Workforce Capacity Fund</w:t>
            </w:r>
          </w:p>
        </w:tc>
        <w:tc>
          <w:tcPr>
            <w:tcW w:w="1622" w:type="dxa"/>
            <w:tcBorders>
              <w:top w:val="nil"/>
              <w:left w:val="single" w:sz="8" w:space="0" w:color="auto"/>
              <w:bottom w:val="nil"/>
              <w:right w:val="single" w:sz="8" w:space="0" w:color="auto"/>
            </w:tcBorders>
            <w:shd w:val="clear" w:color="auto" w:fill="auto"/>
            <w:vAlign w:val="center"/>
          </w:tcPr>
          <w:p w14:paraId="73F07688" w14:textId="540362C4" w:rsidR="00D03C08" w:rsidRPr="005F7586" w:rsidRDefault="00D03C08" w:rsidP="00D03C08">
            <w:pPr>
              <w:jc w:val="right"/>
              <w:rPr>
                <w:rFonts w:ascii="Verdana" w:hAnsi="Verdana" w:cs="Arial"/>
                <w:color w:val="000000"/>
                <w:sz w:val="16"/>
                <w:szCs w:val="16"/>
              </w:rPr>
            </w:pPr>
            <w:r w:rsidRPr="005F7586">
              <w:rPr>
                <w:rFonts w:ascii="Verdana" w:hAnsi="Verdana" w:cs="Arial"/>
                <w:color w:val="000000"/>
                <w:sz w:val="16"/>
                <w:szCs w:val="16"/>
              </w:rPr>
              <w:t xml:space="preserve">- </w:t>
            </w:r>
          </w:p>
        </w:tc>
      </w:tr>
      <w:tr w:rsidR="00D03C08" w:rsidRPr="005F7586" w14:paraId="17798C0A"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433E98E7" w14:textId="20F0D930" w:rsidR="00D03C08" w:rsidRPr="005F7586" w:rsidRDefault="00D03C08" w:rsidP="00D03C08">
            <w:pPr>
              <w:jc w:val="right"/>
              <w:rPr>
                <w:rFonts w:ascii="Verdana" w:hAnsi="Verdana" w:cs="Arial"/>
                <w:color w:val="000000"/>
                <w:sz w:val="16"/>
                <w:szCs w:val="16"/>
              </w:rPr>
            </w:pPr>
            <w:r w:rsidRPr="005F7586">
              <w:rPr>
                <w:rFonts w:ascii="Verdana" w:hAnsi="Verdana" w:cs="Arial"/>
                <w:color w:val="000000"/>
                <w:sz w:val="16"/>
                <w:szCs w:val="16"/>
              </w:rPr>
              <w:t>(1,207)</w:t>
            </w:r>
          </w:p>
        </w:tc>
        <w:tc>
          <w:tcPr>
            <w:tcW w:w="5290" w:type="dxa"/>
            <w:tcBorders>
              <w:top w:val="nil"/>
              <w:left w:val="nil"/>
              <w:bottom w:val="nil"/>
              <w:right w:val="nil"/>
            </w:tcBorders>
            <w:shd w:val="clear" w:color="auto" w:fill="auto"/>
            <w:vAlign w:val="center"/>
          </w:tcPr>
          <w:p w14:paraId="537CA903" w14:textId="52C8D410" w:rsidR="00D03C08" w:rsidRPr="005F7586" w:rsidRDefault="00D03C08" w:rsidP="00D03C08">
            <w:pPr>
              <w:rPr>
                <w:rFonts w:ascii="Verdana" w:hAnsi="Verdana" w:cs="Arial"/>
                <w:color w:val="000000"/>
                <w:sz w:val="16"/>
                <w:szCs w:val="16"/>
              </w:rPr>
            </w:pPr>
            <w:r w:rsidRPr="005F7586">
              <w:rPr>
                <w:rFonts w:ascii="Verdana" w:hAnsi="Verdana" w:cs="Arial"/>
                <w:color w:val="000000"/>
                <w:sz w:val="16"/>
                <w:szCs w:val="16"/>
              </w:rPr>
              <w:t>Winter Grant Scheme</w:t>
            </w:r>
          </w:p>
        </w:tc>
        <w:tc>
          <w:tcPr>
            <w:tcW w:w="1622" w:type="dxa"/>
            <w:tcBorders>
              <w:top w:val="nil"/>
              <w:left w:val="single" w:sz="8" w:space="0" w:color="auto"/>
              <w:bottom w:val="nil"/>
              <w:right w:val="single" w:sz="8" w:space="0" w:color="auto"/>
            </w:tcBorders>
            <w:shd w:val="clear" w:color="auto" w:fill="auto"/>
            <w:vAlign w:val="center"/>
          </w:tcPr>
          <w:p w14:paraId="706CC2C9" w14:textId="7D7C4A8B" w:rsidR="00D03C08" w:rsidRPr="005F7586" w:rsidRDefault="00D03C08" w:rsidP="00D03C08">
            <w:pPr>
              <w:jc w:val="right"/>
              <w:rPr>
                <w:rFonts w:ascii="Verdana" w:hAnsi="Verdana" w:cs="Arial"/>
                <w:color w:val="000000"/>
                <w:sz w:val="16"/>
                <w:szCs w:val="16"/>
              </w:rPr>
            </w:pPr>
            <w:r w:rsidRPr="005F7586">
              <w:rPr>
                <w:rFonts w:ascii="Verdana" w:hAnsi="Verdana" w:cs="Arial"/>
                <w:color w:val="000000"/>
                <w:sz w:val="16"/>
                <w:szCs w:val="16"/>
              </w:rPr>
              <w:t xml:space="preserve">- </w:t>
            </w:r>
          </w:p>
        </w:tc>
      </w:tr>
      <w:tr w:rsidR="00D03C08" w:rsidRPr="005F7586" w14:paraId="269EC585" w14:textId="77777777" w:rsidTr="004F635D">
        <w:trPr>
          <w:trHeight w:val="81"/>
          <w:jc w:val="center"/>
        </w:trPr>
        <w:tc>
          <w:tcPr>
            <w:tcW w:w="1631" w:type="dxa"/>
            <w:tcBorders>
              <w:top w:val="nil"/>
              <w:left w:val="single" w:sz="8" w:space="0" w:color="auto"/>
              <w:bottom w:val="nil"/>
              <w:right w:val="single" w:sz="8" w:space="0" w:color="auto"/>
            </w:tcBorders>
            <w:shd w:val="clear" w:color="auto" w:fill="auto"/>
            <w:vAlign w:val="center"/>
          </w:tcPr>
          <w:p w14:paraId="5E41AA36" w14:textId="77777777" w:rsidR="00D03C08" w:rsidRPr="005F7586" w:rsidRDefault="00D03C08" w:rsidP="00676165">
            <w:pPr>
              <w:jc w:val="right"/>
              <w:rPr>
                <w:rFonts w:ascii="Verdana" w:hAnsi="Verdana" w:cs="Arial"/>
                <w:color w:val="000000"/>
                <w:sz w:val="16"/>
                <w:szCs w:val="16"/>
              </w:rPr>
            </w:pPr>
          </w:p>
        </w:tc>
        <w:tc>
          <w:tcPr>
            <w:tcW w:w="5290" w:type="dxa"/>
            <w:tcBorders>
              <w:top w:val="nil"/>
              <w:left w:val="nil"/>
              <w:bottom w:val="nil"/>
              <w:right w:val="nil"/>
            </w:tcBorders>
            <w:shd w:val="clear" w:color="auto" w:fill="auto"/>
            <w:vAlign w:val="center"/>
          </w:tcPr>
          <w:p w14:paraId="182BCFB5" w14:textId="77777777" w:rsidR="00D03C08" w:rsidRPr="005F7586" w:rsidRDefault="00D03C08" w:rsidP="00676165">
            <w:pPr>
              <w:rPr>
                <w:rFonts w:ascii="Verdana" w:hAnsi="Verdana" w:cs="Arial"/>
                <w:color w:val="000000"/>
                <w:sz w:val="16"/>
                <w:szCs w:val="16"/>
              </w:rPr>
            </w:pPr>
          </w:p>
        </w:tc>
        <w:tc>
          <w:tcPr>
            <w:tcW w:w="1622" w:type="dxa"/>
            <w:tcBorders>
              <w:top w:val="nil"/>
              <w:left w:val="single" w:sz="8" w:space="0" w:color="auto"/>
              <w:bottom w:val="nil"/>
              <w:right w:val="single" w:sz="8" w:space="0" w:color="auto"/>
            </w:tcBorders>
            <w:shd w:val="clear" w:color="auto" w:fill="auto"/>
            <w:vAlign w:val="center"/>
          </w:tcPr>
          <w:p w14:paraId="63CC106B" w14:textId="77777777" w:rsidR="00D03C08" w:rsidRPr="005F7586" w:rsidRDefault="00D03C08" w:rsidP="00676165">
            <w:pPr>
              <w:jc w:val="right"/>
              <w:rPr>
                <w:rFonts w:ascii="Verdana" w:hAnsi="Verdana" w:cs="Arial"/>
                <w:color w:val="000000"/>
                <w:sz w:val="16"/>
                <w:szCs w:val="16"/>
              </w:rPr>
            </w:pPr>
          </w:p>
        </w:tc>
      </w:tr>
      <w:tr w:rsidR="00D0359F" w:rsidRPr="005F7586" w14:paraId="686AF231" w14:textId="77777777" w:rsidTr="00702327">
        <w:trPr>
          <w:trHeight w:val="81"/>
          <w:jc w:val="center"/>
        </w:trPr>
        <w:tc>
          <w:tcPr>
            <w:tcW w:w="1631" w:type="dxa"/>
            <w:tcBorders>
              <w:top w:val="single" w:sz="4" w:space="0" w:color="auto"/>
              <w:bottom w:val="single" w:sz="4" w:space="0" w:color="auto"/>
              <w:right w:val="single" w:sz="4" w:space="0" w:color="auto"/>
            </w:tcBorders>
            <w:shd w:val="clear" w:color="auto" w:fill="BFBFBF"/>
            <w:vAlign w:val="center"/>
          </w:tcPr>
          <w:p w14:paraId="71C1B0BF" w14:textId="78EF03F6" w:rsidR="00D0359F" w:rsidRPr="005F7586" w:rsidRDefault="00D0359F" w:rsidP="00D0359F">
            <w:pPr>
              <w:jc w:val="right"/>
              <w:rPr>
                <w:rFonts w:ascii="Verdana" w:hAnsi="Verdana" w:cs="Calibri"/>
                <w:b/>
                <w:bCs/>
                <w:color w:val="000000"/>
                <w:sz w:val="16"/>
                <w:szCs w:val="16"/>
                <w:lang w:eastAsia="en-GB"/>
              </w:rPr>
            </w:pPr>
            <w:r w:rsidRPr="005F7586">
              <w:rPr>
                <w:rFonts w:ascii="Verdana" w:hAnsi="Verdana" w:cs="Calibri"/>
                <w:b/>
                <w:bCs/>
                <w:color w:val="000000"/>
                <w:sz w:val="16"/>
                <w:szCs w:val="16"/>
              </w:rPr>
              <w:t>(22,307)</w:t>
            </w:r>
            <w:r w:rsidRPr="005F7586">
              <w:rPr>
                <w:rFonts w:ascii="Verdana" w:hAnsi="Verdana" w:cs="Calibri"/>
                <w:color w:val="000000"/>
                <w:sz w:val="16"/>
                <w:szCs w:val="16"/>
              </w:rPr>
              <w:t> </w:t>
            </w:r>
          </w:p>
        </w:tc>
        <w:tc>
          <w:tcPr>
            <w:tcW w:w="5290" w:type="dxa"/>
            <w:tcBorders>
              <w:top w:val="single" w:sz="4" w:space="0" w:color="auto"/>
              <w:bottom w:val="single" w:sz="4" w:space="0" w:color="auto"/>
              <w:right w:val="single" w:sz="4" w:space="0" w:color="auto"/>
            </w:tcBorders>
            <w:shd w:val="clear" w:color="auto" w:fill="BFBFBF"/>
            <w:vAlign w:val="bottom"/>
          </w:tcPr>
          <w:p w14:paraId="2EA67391" w14:textId="77777777" w:rsidR="00D0359F" w:rsidRPr="005F7586" w:rsidRDefault="00D0359F" w:rsidP="00D0359F">
            <w:pPr>
              <w:rPr>
                <w:rFonts w:ascii="Verdana" w:hAnsi="Verdana" w:cs="Arial"/>
                <w:b/>
                <w:bCs/>
                <w:sz w:val="16"/>
                <w:szCs w:val="16"/>
              </w:rPr>
            </w:pPr>
            <w:r w:rsidRPr="005F7586">
              <w:rPr>
                <w:rFonts w:ascii="Verdana" w:hAnsi="Verdana" w:cs="Arial"/>
                <w:b/>
                <w:bCs/>
                <w:sz w:val="16"/>
                <w:szCs w:val="16"/>
              </w:rPr>
              <w:t>Total Credited to Services</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center"/>
          </w:tcPr>
          <w:p w14:paraId="42AC55F8" w14:textId="5BB8F3C2" w:rsidR="00D0359F" w:rsidRPr="005F7586" w:rsidRDefault="00D0359F" w:rsidP="00D0359F">
            <w:pPr>
              <w:jc w:val="right"/>
              <w:rPr>
                <w:rFonts w:ascii="Verdana" w:hAnsi="Verdana" w:cs="Calibri"/>
                <w:b/>
                <w:bCs/>
                <w:color w:val="000000"/>
                <w:sz w:val="16"/>
                <w:szCs w:val="16"/>
              </w:rPr>
            </w:pPr>
            <w:r w:rsidRPr="005F7586">
              <w:rPr>
                <w:rFonts w:ascii="Verdana" w:hAnsi="Verdana" w:cs="Calibri"/>
                <w:b/>
                <w:bCs/>
                <w:color w:val="000000"/>
                <w:sz w:val="16"/>
                <w:szCs w:val="16"/>
              </w:rPr>
              <w:t>(</w:t>
            </w:r>
            <w:r w:rsidR="004556E2" w:rsidRPr="005F7586">
              <w:rPr>
                <w:rFonts w:ascii="Verdana" w:hAnsi="Verdana" w:cs="Calibri"/>
                <w:b/>
                <w:bCs/>
                <w:color w:val="000000"/>
                <w:sz w:val="16"/>
                <w:szCs w:val="16"/>
              </w:rPr>
              <w:t>2</w:t>
            </w:r>
            <w:r w:rsidR="00A7556B" w:rsidRPr="005F7586">
              <w:rPr>
                <w:rFonts w:ascii="Verdana" w:hAnsi="Verdana" w:cs="Calibri"/>
                <w:b/>
                <w:bCs/>
                <w:color w:val="000000"/>
                <w:sz w:val="16"/>
                <w:szCs w:val="16"/>
              </w:rPr>
              <w:t>3</w:t>
            </w:r>
            <w:r w:rsidR="004556E2" w:rsidRPr="005F7586">
              <w:rPr>
                <w:rFonts w:ascii="Verdana" w:hAnsi="Verdana" w:cs="Calibri"/>
                <w:b/>
                <w:bCs/>
                <w:color w:val="000000"/>
                <w:sz w:val="16"/>
                <w:szCs w:val="16"/>
              </w:rPr>
              <w:t>,232</w:t>
            </w:r>
            <w:r w:rsidRPr="005F7586">
              <w:rPr>
                <w:rFonts w:ascii="Verdana" w:hAnsi="Verdana" w:cs="Calibri"/>
                <w:b/>
                <w:bCs/>
                <w:color w:val="000000"/>
                <w:sz w:val="16"/>
                <w:szCs w:val="16"/>
              </w:rPr>
              <w:t>)</w:t>
            </w:r>
          </w:p>
        </w:tc>
      </w:tr>
      <w:tr w:rsidR="00D0359F" w:rsidRPr="005F7586" w14:paraId="744A4734" w14:textId="77777777" w:rsidTr="00702327">
        <w:trPr>
          <w:trHeight w:val="81"/>
          <w:jc w:val="center"/>
        </w:trPr>
        <w:tc>
          <w:tcPr>
            <w:tcW w:w="1631" w:type="dxa"/>
            <w:tcBorders>
              <w:top w:val="single" w:sz="4" w:space="0" w:color="auto"/>
              <w:bottom w:val="single" w:sz="4" w:space="0" w:color="auto"/>
              <w:right w:val="single" w:sz="4" w:space="0" w:color="auto"/>
            </w:tcBorders>
            <w:vAlign w:val="center"/>
          </w:tcPr>
          <w:p w14:paraId="69DA3F9A" w14:textId="0477E849" w:rsidR="00D0359F" w:rsidRPr="005F7586" w:rsidRDefault="00D0359F" w:rsidP="00D0359F">
            <w:pPr>
              <w:jc w:val="right"/>
              <w:rPr>
                <w:rFonts w:ascii="Verdana" w:hAnsi="Verdana" w:cs="Calibri"/>
                <w:b/>
                <w:bCs/>
                <w:color w:val="000000"/>
                <w:sz w:val="16"/>
                <w:szCs w:val="16"/>
              </w:rPr>
            </w:pPr>
          </w:p>
        </w:tc>
        <w:tc>
          <w:tcPr>
            <w:tcW w:w="5290" w:type="dxa"/>
            <w:tcBorders>
              <w:top w:val="single" w:sz="4" w:space="0" w:color="auto"/>
              <w:bottom w:val="single" w:sz="4" w:space="0" w:color="auto"/>
              <w:right w:val="single" w:sz="4" w:space="0" w:color="auto"/>
            </w:tcBorders>
            <w:shd w:val="clear" w:color="auto" w:fill="auto"/>
            <w:vAlign w:val="bottom"/>
          </w:tcPr>
          <w:p w14:paraId="74C6F62C" w14:textId="77777777" w:rsidR="00D0359F" w:rsidRPr="005F7586" w:rsidRDefault="00D0359F" w:rsidP="00D0359F">
            <w:pPr>
              <w:rPr>
                <w:rFonts w:ascii="Verdana" w:hAnsi="Verdana" w:cs="Arial"/>
                <w:b/>
                <w:bCs/>
                <w:sz w:val="16"/>
                <w:szCs w:val="16"/>
              </w:rPr>
            </w:pPr>
          </w:p>
        </w:tc>
        <w:tc>
          <w:tcPr>
            <w:tcW w:w="1622" w:type="dxa"/>
            <w:tcBorders>
              <w:top w:val="single" w:sz="4" w:space="0" w:color="auto"/>
              <w:left w:val="single" w:sz="4" w:space="0" w:color="auto"/>
              <w:bottom w:val="single" w:sz="4" w:space="0" w:color="auto"/>
              <w:right w:val="single" w:sz="4" w:space="0" w:color="auto"/>
            </w:tcBorders>
            <w:shd w:val="clear" w:color="auto" w:fill="auto"/>
            <w:vAlign w:val="center"/>
          </w:tcPr>
          <w:p w14:paraId="0FDEE029" w14:textId="77777777" w:rsidR="00D0359F" w:rsidRPr="005F7586" w:rsidRDefault="00D0359F" w:rsidP="00D0359F">
            <w:pPr>
              <w:jc w:val="right"/>
              <w:rPr>
                <w:rFonts w:ascii="Verdana" w:hAnsi="Verdana" w:cs="Calibri"/>
                <w:b/>
                <w:bCs/>
                <w:color w:val="000000"/>
                <w:sz w:val="16"/>
                <w:szCs w:val="16"/>
              </w:rPr>
            </w:pPr>
          </w:p>
        </w:tc>
      </w:tr>
      <w:tr w:rsidR="00D0359F" w:rsidRPr="005F7586" w14:paraId="31612052" w14:textId="77777777" w:rsidTr="002A7BCB">
        <w:trPr>
          <w:trHeight w:val="70"/>
          <w:jc w:val="center"/>
        </w:trPr>
        <w:tc>
          <w:tcPr>
            <w:tcW w:w="1631" w:type="dxa"/>
            <w:tcBorders>
              <w:top w:val="single" w:sz="4" w:space="0" w:color="auto"/>
              <w:bottom w:val="single" w:sz="4" w:space="0" w:color="auto"/>
              <w:right w:val="single" w:sz="4" w:space="0" w:color="auto"/>
            </w:tcBorders>
            <w:shd w:val="clear" w:color="auto" w:fill="808080"/>
            <w:vAlign w:val="center"/>
          </w:tcPr>
          <w:p w14:paraId="609A8C93" w14:textId="15686750" w:rsidR="00D0359F" w:rsidRPr="005F7586" w:rsidRDefault="00D0359F" w:rsidP="00D0359F">
            <w:pPr>
              <w:jc w:val="right"/>
              <w:rPr>
                <w:rFonts w:ascii="Verdana" w:hAnsi="Verdana" w:cs="Calibri"/>
                <w:b/>
                <w:bCs/>
                <w:color w:val="000000"/>
                <w:sz w:val="16"/>
                <w:szCs w:val="16"/>
              </w:rPr>
            </w:pPr>
            <w:r w:rsidRPr="005F7586">
              <w:rPr>
                <w:rFonts w:ascii="Verdana" w:hAnsi="Verdana" w:cs="Calibri"/>
                <w:b/>
                <w:bCs/>
                <w:color w:val="000000"/>
                <w:sz w:val="16"/>
                <w:szCs w:val="16"/>
              </w:rPr>
              <w:t>(41,766) </w:t>
            </w:r>
          </w:p>
        </w:tc>
        <w:tc>
          <w:tcPr>
            <w:tcW w:w="5290" w:type="dxa"/>
            <w:tcBorders>
              <w:top w:val="single" w:sz="4" w:space="0" w:color="auto"/>
              <w:bottom w:val="single" w:sz="4" w:space="0" w:color="auto"/>
              <w:right w:val="single" w:sz="4" w:space="0" w:color="auto"/>
            </w:tcBorders>
            <w:shd w:val="clear" w:color="auto" w:fill="808080"/>
            <w:vAlign w:val="bottom"/>
          </w:tcPr>
          <w:p w14:paraId="240FD8D1" w14:textId="77777777" w:rsidR="00D0359F" w:rsidRPr="005F7586" w:rsidRDefault="00D0359F" w:rsidP="00D0359F">
            <w:pPr>
              <w:rPr>
                <w:rFonts w:ascii="Verdana" w:hAnsi="Verdana" w:cs="Arial"/>
                <w:b/>
                <w:bCs/>
                <w:sz w:val="16"/>
                <w:szCs w:val="16"/>
              </w:rPr>
            </w:pPr>
            <w:r w:rsidRPr="005F7586">
              <w:rPr>
                <w:rFonts w:ascii="Verdana" w:hAnsi="Verdana" w:cs="Arial"/>
                <w:b/>
                <w:bCs/>
                <w:sz w:val="16"/>
                <w:szCs w:val="16"/>
              </w:rPr>
              <w:t>Total Credited to The Comprehensive Income &amp; Expenditure Statement</w:t>
            </w:r>
          </w:p>
        </w:tc>
        <w:tc>
          <w:tcPr>
            <w:tcW w:w="1622" w:type="dxa"/>
            <w:tcBorders>
              <w:top w:val="single" w:sz="4" w:space="0" w:color="auto"/>
              <w:left w:val="single" w:sz="4" w:space="0" w:color="auto"/>
              <w:bottom w:val="single" w:sz="4" w:space="0" w:color="auto"/>
              <w:right w:val="single" w:sz="4" w:space="0" w:color="auto"/>
            </w:tcBorders>
            <w:shd w:val="clear" w:color="auto" w:fill="808080"/>
            <w:vAlign w:val="center"/>
          </w:tcPr>
          <w:p w14:paraId="0EFD959B" w14:textId="4AAA3E71" w:rsidR="00D0359F" w:rsidRPr="005F7586" w:rsidRDefault="00D0359F" w:rsidP="00D0359F">
            <w:pPr>
              <w:jc w:val="right"/>
              <w:rPr>
                <w:rFonts w:ascii="Verdana" w:hAnsi="Verdana" w:cs="Calibri"/>
                <w:b/>
                <w:bCs/>
                <w:color w:val="000000"/>
                <w:sz w:val="16"/>
                <w:szCs w:val="16"/>
              </w:rPr>
            </w:pPr>
            <w:r w:rsidRPr="005F7586">
              <w:rPr>
                <w:rFonts w:ascii="Verdana" w:hAnsi="Verdana" w:cs="Calibri"/>
                <w:b/>
                <w:bCs/>
                <w:color w:val="000000"/>
                <w:sz w:val="16"/>
                <w:szCs w:val="16"/>
              </w:rPr>
              <w:t>(</w:t>
            </w:r>
            <w:r w:rsidR="004556E2" w:rsidRPr="005F7586">
              <w:rPr>
                <w:rFonts w:ascii="Verdana" w:hAnsi="Verdana" w:cs="Calibri"/>
                <w:b/>
                <w:bCs/>
                <w:color w:val="000000"/>
                <w:sz w:val="16"/>
                <w:szCs w:val="16"/>
              </w:rPr>
              <w:t>31,447</w:t>
            </w:r>
            <w:r w:rsidRPr="005F7586">
              <w:rPr>
                <w:rFonts w:ascii="Verdana" w:hAnsi="Verdana" w:cs="Calibri"/>
                <w:b/>
                <w:bCs/>
                <w:color w:val="000000"/>
                <w:sz w:val="16"/>
                <w:szCs w:val="16"/>
              </w:rPr>
              <w:t>)</w:t>
            </w:r>
          </w:p>
        </w:tc>
      </w:tr>
    </w:tbl>
    <w:p w14:paraId="7621A86D" w14:textId="70C32095" w:rsidR="00702327" w:rsidRPr="005F7586" w:rsidRDefault="00702327" w:rsidP="00702327"/>
    <w:p w14:paraId="2C7681E8" w14:textId="1E8B5A78" w:rsidR="00F1353E" w:rsidRPr="005F7586" w:rsidRDefault="00F1353E" w:rsidP="00702327"/>
    <w:p w14:paraId="631A66FD" w14:textId="77777777" w:rsidR="00BD738A" w:rsidRPr="005F7586" w:rsidRDefault="00BD738A" w:rsidP="00702327"/>
    <w:p w14:paraId="674BB19C" w14:textId="02EFED27" w:rsidR="00887A3E" w:rsidRPr="005F7586" w:rsidRDefault="00887A3E" w:rsidP="00702327"/>
    <w:p w14:paraId="49699595" w14:textId="2A64DA71" w:rsidR="00887A3E" w:rsidRPr="005F7586" w:rsidRDefault="00887A3E" w:rsidP="00702327"/>
    <w:p w14:paraId="7A1CDF9D" w14:textId="262FF7FD" w:rsidR="00887A3E" w:rsidRPr="005F7586" w:rsidRDefault="00887A3E" w:rsidP="00702327"/>
    <w:p w14:paraId="19497875" w14:textId="22D86452" w:rsidR="00887A3E" w:rsidRPr="005F7586" w:rsidRDefault="00887A3E" w:rsidP="00702327"/>
    <w:p w14:paraId="628D5E73" w14:textId="19F0159E" w:rsidR="00887A3E" w:rsidRPr="005F7586" w:rsidRDefault="00887A3E" w:rsidP="00702327"/>
    <w:p w14:paraId="2A7A1429" w14:textId="2C62B674" w:rsidR="00887A3E" w:rsidRPr="005F7586" w:rsidRDefault="00887A3E" w:rsidP="00702327"/>
    <w:p w14:paraId="61FE3C9B" w14:textId="57774618" w:rsidR="00887A3E" w:rsidRPr="005F7586" w:rsidRDefault="00887A3E" w:rsidP="00702327"/>
    <w:p w14:paraId="15C8D8D8" w14:textId="28B21183" w:rsidR="00887A3E" w:rsidRPr="005F7586" w:rsidRDefault="00887A3E" w:rsidP="00702327"/>
    <w:p w14:paraId="109A0043" w14:textId="78AB52CF" w:rsidR="00887A3E" w:rsidRPr="005F7586" w:rsidRDefault="00887A3E" w:rsidP="00702327"/>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5F7586" w14:paraId="400BDD0C" w14:textId="77777777" w:rsidTr="00E55784">
        <w:trPr>
          <w:jc w:val="center"/>
        </w:trPr>
        <w:tc>
          <w:tcPr>
            <w:tcW w:w="10829" w:type="dxa"/>
            <w:gridSpan w:val="2"/>
            <w:tcBorders>
              <w:bottom w:val="single" w:sz="4" w:space="0" w:color="auto"/>
            </w:tcBorders>
            <w:shd w:val="clear" w:color="auto" w:fill="FFFF99"/>
            <w:vAlign w:val="center"/>
          </w:tcPr>
          <w:p w14:paraId="0447581C" w14:textId="77777777" w:rsidR="00CB7C13" w:rsidRPr="005F7586" w:rsidRDefault="00CB7C13" w:rsidP="006A6115">
            <w:pPr>
              <w:pStyle w:val="Heading1"/>
              <w:pBdr>
                <w:bottom w:val="none" w:sz="0" w:space="0" w:color="auto"/>
              </w:pBdr>
              <w:spacing w:after="0" w:line="240" w:lineRule="auto"/>
              <w:rPr>
                <w:rFonts w:ascii="Verdana" w:hAnsi="Verdana"/>
                <w:b/>
                <w:sz w:val="18"/>
                <w:szCs w:val="18"/>
              </w:rPr>
            </w:pPr>
            <w:bookmarkStart w:id="69" w:name="Note16"/>
            <w:r w:rsidRPr="005F7586">
              <w:rPr>
                <w:rFonts w:ascii="Verdana" w:hAnsi="Verdana"/>
                <w:b/>
                <w:sz w:val="18"/>
                <w:szCs w:val="18"/>
              </w:rPr>
              <w:t>Note 1</w:t>
            </w:r>
            <w:r w:rsidR="001A055D" w:rsidRPr="005F7586">
              <w:rPr>
                <w:rFonts w:ascii="Verdana" w:hAnsi="Verdana"/>
                <w:b/>
                <w:sz w:val="18"/>
                <w:szCs w:val="18"/>
              </w:rPr>
              <w:t>6</w:t>
            </w:r>
            <w:r w:rsidRPr="005F7586">
              <w:rPr>
                <w:rFonts w:ascii="Verdana" w:hAnsi="Verdana"/>
                <w:b/>
                <w:sz w:val="18"/>
                <w:szCs w:val="18"/>
              </w:rPr>
              <w:t xml:space="preserve"> – Dedicated Schools Grant</w:t>
            </w:r>
            <w:bookmarkEnd w:id="69"/>
            <w:r w:rsidR="00A604F8" w:rsidRPr="005F7586">
              <w:rPr>
                <w:rFonts w:ascii="Verdana" w:hAnsi="Verdana"/>
                <w:b/>
                <w:sz w:val="18"/>
                <w:szCs w:val="18"/>
              </w:rPr>
              <w:t xml:space="preserve"> (DSG)</w:t>
            </w:r>
          </w:p>
        </w:tc>
      </w:tr>
      <w:tr w:rsidR="00CB7C13" w:rsidRPr="005F7586" w14:paraId="3901BE39" w14:textId="77777777" w:rsidTr="00E55784">
        <w:trPr>
          <w:jc w:val="center"/>
        </w:trPr>
        <w:tc>
          <w:tcPr>
            <w:tcW w:w="3504" w:type="dxa"/>
            <w:tcBorders>
              <w:bottom w:val="single" w:sz="4" w:space="0" w:color="000000" w:themeColor="text1"/>
            </w:tcBorders>
            <w:shd w:val="clear" w:color="auto" w:fill="auto"/>
            <w:vAlign w:val="center"/>
          </w:tcPr>
          <w:p w14:paraId="222BFC03" w14:textId="77777777" w:rsidR="00CB7C13" w:rsidRPr="005F7586" w:rsidRDefault="00CB7C13" w:rsidP="006A6115">
            <w:pPr>
              <w:rPr>
                <w:rFonts w:ascii="Verdana" w:hAnsi="Verdana"/>
                <w:sz w:val="18"/>
                <w:szCs w:val="18"/>
              </w:rPr>
            </w:pPr>
            <w:r w:rsidRPr="005F7586">
              <w:rPr>
                <w:rFonts w:ascii="Verdana" w:hAnsi="Verdana"/>
                <w:sz w:val="18"/>
                <w:szCs w:val="18"/>
              </w:rPr>
              <w:t>Description:</w:t>
            </w:r>
          </w:p>
        </w:tc>
        <w:tc>
          <w:tcPr>
            <w:tcW w:w="7325" w:type="dxa"/>
            <w:tcBorders>
              <w:bottom w:val="single" w:sz="4" w:space="0" w:color="000000" w:themeColor="text1"/>
            </w:tcBorders>
            <w:shd w:val="clear" w:color="auto" w:fill="auto"/>
            <w:vAlign w:val="center"/>
          </w:tcPr>
          <w:p w14:paraId="0C6FD317" w14:textId="77777777" w:rsidR="00CB7C13" w:rsidRPr="005F7586" w:rsidRDefault="006E1B06" w:rsidP="006A6115">
            <w:pPr>
              <w:rPr>
                <w:rFonts w:ascii="Verdana" w:hAnsi="Verdana"/>
                <w:sz w:val="18"/>
                <w:szCs w:val="18"/>
              </w:rPr>
            </w:pPr>
            <w:r w:rsidRPr="005F7586">
              <w:rPr>
                <w:rFonts w:ascii="Verdana" w:hAnsi="Verdana"/>
                <w:sz w:val="18"/>
                <w:szCs w:val="18"/>
              </w:rPr>
              <w:t xml:space="preserve">The Dedicated Schools Grant is a grant given to local education authorities from the </w:t>
            </w:r>
            <w:r w:rsidRPr="005F7586">
              <w:rPr>
                <w:rFonts w:ascii="Verdana" w:hAnsi="Verdana" w:cs="Arial"/>
                <w:sz w:val="18"/>
              </w:rPr>
              <w:t>Department for Education</w:t>
            </w:r>
            <w:r w:rsidRPr="005F7586">
              <w:rPr>
                <w:rFonts w:ascii="Verdana" w:hAnsi="Verdana"/>
                <w:sz w:val="18"/>
                <w:szCs w:val="18"/>
              </w:rPr>
              <w:t xml:space="preserve">. </w:t>
            </w:r>
            <w:r w:rsidR="00E70338" w:rsidRPr="005F7586">
              <w:rPr>
                <w:rFonts w:ascii="Verdana" w:hAnsi="Verdana"/>
                <w:sz w:val="18"/>
                <w:szCs w:val="18"/>
              </w:rPr>
              <w:t>This note details the level of Dedicated Schools Grant that the Council is in receipt of</w:t>
            </w:r>
            <w:r w:rsidRPr="005F7586">
              <w:rPr>
                <w:rFonts w:ascii="Verdana" w:hAnsi="Verdana"/>
                <w:sz w:val="18"/>
                <w:szCs w:val="18"/>
              </w:rPr>
              <w:t>.</w:t>
            </w:r>
          </w:p>
        </w:tc>
      </w:tr>
    </w:tbl>
    <w:p w14:paraId="12EB5246" w14:textId="77777777" w:rsidR="00CB7C13" w:rsidRPr="005F7586" w:rsidRDefault="00CB7C13" w:rsidP="006A6115">
      <w:pPr>
        <w:pStyle w:val="Heading1"/>
        <w:pBdr>
          <w:bottom w:val="none" w:sz="0" w:space="0" w:color="auto"/>
        </w:pBdr>
        <w:spacing w:after="0" w:line="240" w:lineRule="auto"/>
        <w:rPr>
          <w:rFonts w:ascii="Verdana" w:hAnsi="Verdana"/>
          <w:b/>
          <w:bCs/>
          <w:sz w:val="18"/>
          <w:szCs w:val="18"/>
          <w:u w:val="single"/>
        </w:rPr>
      </w:pPr>
    </w:p>
    <w:p w14:paraId="68BFF86E" w14:textId="77777777" w:rsidR="005050B3" w:rsidRPr="005F7586" w:rsidRDefault="005050B3" w:rsidP="006A6115">
      <w:pPr>
        <w:tabs>
          <w:tab w:val="left" w:pos="1223"/>
        </w:tabs>
        <w:rPr>
          <w:rFonts w:ascii="Verdana" w:hAnsi="Verdana" w:cs="Arial"/>
          <w:sz w:val="18"/>
        </w:rPr>
      </w:pPr>
      <w:r w:rsidRPr="005F7586">
        <w:rPr>
          <w:rFonts w:ascii="Verdana" w:hAnsi="Verdana" w:cs="Arial"/>
          <w:sz w:val="18"/>
        </w:rPr>
        <w:t>DSG is ring fenced and can only be applied to meet expenditure properly included in the Schools</w:t>
      </w:r>
      <w:r w:rsidR="0002495B" w:rsidRPr="005F7586">
        <w:rPr>
          <w:rFonts w:ascii="Verdana" w:hAnsi="Verdana" w:cs="Arial"/>
          <w:sz w:val="18"/>
        </w:rPr>
        <w:t>’</w:t>
      </w:r>
      <w:r w:rsidRPr="005F7586">
        <w:rPr>
          <w:rFonts w:ascii="Verdana" w:hAnsi="Verdana" w:cs="Arial"/>
          <w:sz w:val="18"/>
        </w:rPr>
        <w:t xml:space="preserve"> Budget. The Schools</w:t>
      </w:r>
      <w:r w:rsidR="0002495B" w:rsidRPr="005F7586">
        <w:rPr>
          <w:rFonts w:ascii="Verdana" w:hAnsi="Verdana" w:cs="Arial"/>
          <w:sz w:val="18"/>
        </w:rPr>
        <w:t>’</w:t>
      </w:r>
      <w:r w:rsidRPr="005F7586">
        <w:rPr>
          <w:rFonts w:ascii="Verdana" w:hAnsi="Verdana" w:cs="Arial"/>
          <w:sz w:val="18"/>
        </w:rPr>
        <w:t xml:space="preserve"> Budget includes elements for a range of educational se</w:t>
      </w:r>
      <w:r w:rsidR="00F32BB4" w:rsidRPr="005F7586">
        <w:rPr>
          <w:rFonts w:ascii="Verdana" w:hAnsi="Verdana" w:cs="Arial"/>
          <w:sz w:val="18"/>
        </w:rPr>
        <w:t>rvices provided on a</w:t>
      </w:r>
      <w:r w:rsidR="0002495B" w:rsidRPr="005F7586">
        <w:rPr>
          <w:rFonts w:ascii="Verdana" w:hAnsi="Verdana" w:cs="Arial"/>
          <w:sz w:val="18"/>
        </w:rPr>
        <w:t xml:space="preserve"> </w:t>
      </w:r>
      <w:r w:rsidR="00E3569D" w:rsidRPr="005F7586">
        <w:rPr>
          <w:rFonts w:ascii="Verdana" w:hAnsi="Verdana" w:cs="Arial"/>
          <w:sz w:val="18"/>
        </w:rPr>
        <w:t>Council</w:t>
      </w:r>
      <w:r w:rsidR="0002495B" w:rsidRPr="005F7586">
        <w:rPr>
          <w:rFonts w:ascii="Verdana" w:hAnsi="Verdana" w:cs="Arial"/>
          <w:sz w:val="18"/>
        </w:rPr>
        <w:t>-</w:t>
      </w:r>
      <w:r w:rsidRPr="005F7586">
        <w:rPr>
          <w:rFonts w:ascii="Verdana" w:hAnsi="Verdana" w:cs="Arial"/>
          <w:sz w:val="18"/>
        </w:rPr>
        <w:t>wide basis and for the Individual Schools Budget, which is divided into a budget share for each maintained school. Over and under spends on the two elements are required to be accounted for separately</w:t>
      </w:r>
      <w:r w:rsidR="00DC7B2B" w:rsidRPr="005F7586">
        <w:rPr>
          <w:rFonts w:ascii="Verdana" w:hAnsi="Verdana" w:cs="Arial"/>
          <w:sz w:val="18"/>
        </w:rPr>
        <w:t>.</w:t>
      </w:r>
    </w:p>
    <w:p w14:paraId="27AA8C39" w14:textId="77777777" w:rsidR="005050B3" w:rsidRPr="005F7586" w:rsidRDefault="005050B3" w:rsidP="006A6115">
      <w:pPr>
        <w:tabs>
          <w:tab w:val="left" w:pos="1223"/>
        </w:tabs>
        <w:rPr>
          <w:rFonts w:ascii="Verdana" w:hAnsi="Verdana" w:cs="Arial"/>
          <w:sz w:val="18"/>
        </w:rPr>
      </w:pPr>
    </w:p>
    <w:p w14:paraId="54D22EA3" w14:textId="77777777" w:rsidR="005050B3" w:rsidRPr="005F7586" w:rsidRDefault="005050B3" w:rsidP="006A6115">
      <w:pPr>
        <w:tabs>
          <w:tab w:val="left" w:pos="1223"/>
        </w:tabs>
        <w:rPr>
          <w:rFonts w:ascii="Verdana" w:hAnsi="Verdana" w:cs="Arial"/>
          <w:sz w:val="18"/>
        </w:rPr>
      </w:pPr>
      <w:r w:rsidRPr="005F7586">
        <w:rPr>
          <w:rFonts w:ascii="Verdana" w:hAnsi="Verdana" w:cs="Arial"/>
          <w:sz w:val="18"/>
        </w:rPr>
        <w:t>Details of the deployment of DSG receivable are as follows:</w:t>
      </w:r>
    </w:p>
    <w:p w14:paraId="1E540B71" w14:textId="77777777" w:rsidR="005050B3" w:rsidRPr="005F7586" w:rsidRDefault="005050B3" w:rsidP="006A6115">
      <w:pPr>
        <w:tabs>
          <w:tab w:val="left" w:pos="1223"/>
        </w:tabs>
        <w:rPr>
          <w:rFonts w:ascii="Verdana" w:hAnsi="Verdana" w:cs="Arial"/>
          <w:sz w:val="18"/>
        </w:rPr>
      </w:pPr>
    </w:p>
    <w:tbl>
      <w:tblPr>
        <w:tblW w:w="1048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45"/>
        <w:gridCol w:w="4923"/>
        <w:gridCol w:w="1304"/>
        <w:gridCol w:w="1615"/>
        <w:gridCol w:w="1296"/>
      </w:tblGrid>
      <w:tr w:rsidR="005050B3" w:rsidRPr="005F7586" w14:paraId="1F180FFA" w14:textId="77777777" w:rsidTr="00553F61">
        <w:trPr>
          <w:jc w:val="center"/>
        </w:trPr>
        <w:tc>
          <w:tcPr>
            <w:tcW w:w="1345" w:type="dxa"/>
            <w:tcBorders>
              <w:top w:val="single" w:sz="4" w:space="0" w:color="auto"/>
              <w:bottom w:val="single" w:sz="4" w:space="0" w:color="auto"/>
              <w:right w:val="single" w:sz="4" w:space="0" w:color="auto"/>
            </w:tcBorders>
          </w:tcPr>
          <w:p w14:paraId="1947BAEE" w14:textId="7E42252A" w:rsidR="005050B3" w:rsidRPr="005F7586" w:rsidRDefault="005050B3" w:rsidP="006A6115">
            <w:pPr>
              <w:tabs>
                <w:tab w:val="left" w:pos="1223"/>
              </w:tabs>
              <w:jc w:val="center"/>
              <w:rPr>
                <w:rFonts w:ascii="Verdana" w:hAnsi="Verdana" w:cs="Arial"/>
                <w:b/>
                <w:sz w:val="16"/>
                <w:szCs w:val="16"/>
              </w:rPr>
            </w:pPr>
            <w:r w:rsidRPr="005F7586">
              <w:rPr>
                <w:rFonts w:ascii="Verdana" w:hAnsi="Verdana" w:cs="Arial"/>
                <w:b/>
                <w:sz w:val="16"/>
                <w:szCs w:val="16"/>
              </w:rPr>
              <w:t>20</w:t>
            </w:r>
            <w:r w:rsidR="00F25945" w:rsidRPr="005F7586">
              <w:rPr>
                <w:rFonts w:ascii="Verdana" w:hAnsi="Verdana" w:cs="Arial"/>
                <w:b/>
                <w:sz w:val="16"/>
                <w:szCs w:val="16"/>
              </w:rPr>
              <w:t>20</w:t>
            </w:r>
            <w:r w:rsidR="003E3E35" w:rsidRPr="005F7586">
              <w:rPr>
                <w:rFonts w:ascii="Verdana" w:hAnsi="Verdana" w:cs="Arial"/>
                <w:b/>
                <w:sz w:val="16"/>
                <w:szCs w:val="16"/>
              </w:rPr>
              <w:t>/2</w:t>
            </w:r>
            <w:r w:rsidR="00F25945" w:rsidRPr="005F7586">
              <w:rPr>
                <w:rFonts w:ascii="Verdana" w:hAnsi="Verdana" w:cs="Arial"/>
                <w:b/>
                <w:sz w:val="16"/>
                <w:szCs w:val="16"/>
              </w:rPr>
              <w:t>1</w:t>
            </w:r>
          </w:p>
        </w:tc>
        <w:tc>
          <w:tcPr>
            <w:tcW w:w="4923" w:type="dxa"/>
            <w:tcBorders>
              <w:top w:val="single" w:sz="4" w:space="0" w:color="auto"/>
              <w:bottom w:val="single" w:sz="4" w:space="0" w:color="auto"/>
              <w:right w:val="single" w:sz="4" w:space="0" w:color="auto"/>
            </w:tcBorders>
            <w:shd w:val="clear" w:color="auto" w:fill="auto"/>
          </w:tcPr>
          <w:p w14:paraId="6FDAFDDF" w14:textId="77777777" w:rsidR="005050B3" w:rsidRPr="005F7586" w:rsidRDefault="005050B3" w:rsidP="006A6115">
            <w:pPr>
              <w:tabs>
                <w:tab w:val="left" w:pos="1223"/>
              </w:tabs>
              <w:rPr>
                <w:rFonts w:ascii="Verdana" w:hAnsi="Verdana" w:cs="Arial"/>
                <w:b/>
                <w:sz w:val="16"/>
                <w:szCs w:val="16"/>
              </w:rPr>
            </w:pPr>
          </w:p>
        </w:tc>
        <w:tc>
          <w:tcPr>
            <w:tcW w:w="4215" w:type="dxa"/>
            <w:gridSpan w:val="3"/>
            <w:tcBorders>
              <w:top w:val="single" w:sz="4" w:space="0" w:color="auto"/>
              <w:left w:val="single" w:sz="4" w:space="0" w:color="auto"/>
              <w:bottom w:val="single" w:sz="4" w:space="0" w:color="auto"/>
            </w:tcBorders>
            <w:shd w:val="clear" w:color="auto" w:fill="auto"/>
          </w:tcPr>
          <w:p w14:paraId="3F4A43CE" w14:textId="5C5105F9" w:rsidR="005050B3" w:rsidRPr="005F7586" w:rsidRDefault="00840924" w:rsidP="006A6115">
            <w:pPr>
              <w:tabs>
                <w:tab w:val="left" w:pos="1223"/>
              </w:tabs>
              <w:jc w:val="center"/>
              <w:rPr>
                <w:rFonts w:ascii="Verdana" w:hAnsi="Verdana" w:cs="Arial"/>
                <w:b/>
                <w:sz w:val="16"/>
                <w:szCs w:val="16"/>
              </w:rPr>
            </w:pPr>
            <w:r w:rsidRPr="005F7586">
              <w:rPr>
                <w:rFonts w:ascii="Verdana" w:hAnsi="Verdana" w:cs="Arial"/>
                <w:b/>
                <w:sz w:val="16"/>
                <w:szCs w:val="16"/>
              </w:rPr>
              <w:t>20</w:t>
            </w:r>
            <w:r w:rsidR="003E3E35" w:rsidRPr="005F7586">
              <w:rPr>
                <w:rFonts w:ascii="Verdana" w:hAnsi="Verdana" w:cs="Arial"/>
                <w:b/>
                <w:sz w:val="16"/>
                <w:szCs w:val="16"/>
              </w:rPr>
              <w:t>2</w:t>
            </w:r>
            <w:r w:rsidR="00F25945" w:rsidRPr="005F7586">
              <w:rPr>
                <w:rFonts w:ascii="Verdana" w:hAnsi="Verdana" w:cs="Arial"/>
                <w:b/>
                <w:sz w:val="16"/>
                <w:szCs w:val="16"/>
              </w:rPr>
              <w:t>1</w:t>
            </w:r>
            <w:r w:rsidR="003E3E35" w:rsidRPr="005F7586">
              <w:rPr>
                <w:rFonts w:ascii="Verdana" w:hAnsi="Verdana" w:cs="Arial"/>
                <w:b/>
                <w:sz w:val="16"/>
                <w:szCs w:val="16"/>
              </w:rPr>
              <w:t>/2</w:t>
            </w:r>
            <w:r w:rsidR="00F25945" w:rsidRPr="005F7586">
              <w:rPr>
                <w:rFonts w:ascii="Verdana" w:hAnsi="Verdana" w:cs="Arial"/>
                <w:b/>
                <w:sz w:val="16"/>
                <w:szCs w:val="16"/>
              </w:rPr>
              <w:t>2</w:t>
            </w:r>
          </w:p>
        </w:tc>
      </w:tr>
      <w:tr w:rsidR="00F25945" w:rsidRPr="005F7586" w14:paraId="121F64D0" w14:textId="77777777" w:rsidTr="00A553E4">
        <w:trPr>
          <w:jc w:val="center"/>
        </w:trPr>
        <w:tc>
          <w:tcPr>
            <w:tcW w:w="1345" w:type="dxa"/>
            <w:tcBorders>
              <w:top w:val="single" w:sz="4" w:space="0" w:color="auto"/>
              <w:bottom w:val="single" w:sz="4" w:space="0" w:color="auto"/>
              <w:right w:val="single" w:sz="4" w:space="0" w:color="auto"/>
            </w:tcBorders>
            <w:vAlign w:val="center"/>
          </w:tcPr>
          <w:p w14:paraId="7929B100" w14:textId="4231A828" w:rsidR="00F25945" w:rsidRPr="005F7586" w:rsidRDefault="00F25945" w:rsidP="00F25945">
            <w:pPr>
              <w:tabs>
                <w:tab w:val="left" w:pos="1223"/>
              </w:tabs>
              <w:jc w:val="center"/>
              <w:rPr>
                <w:rFonts w:ascii="Verdana" w:hAnsi="Verdana" w:cs="Arial"/>
                <w:b/>
                <w:sz w:val="16"/>
                <w:szCs w:val="16"/>
              </w:rPr>
            </w:pPr>
            <w:r w:rsidRPr="005F7586">
              <w:rPr>
                <w:rFonts w:ascii="Verdana" w:hAnsi="Verdana" w:cs="Arial"/>
                <w:b/>
                <w:sz w:val="16"/>
                <w:szCs w:val="16"/>
              </w:rPr>
              <w:t>Total</w:t>
            </w:r>
          </w:p>
        </w:tc>
        <w:tc>
          <w:tcPr>
            <w:tcW w:w="4923" w:type="dxa"/>
            <w:tcBorders>
              <w:top w:val="single" w:sz="4" w:space="0" w:color="auto"/>
              <w:bottom w:val="single" w:sz="4" w:space="0" w:color="auto"/>
              <w:right w:val="single" w:sz="4" w:space="0" w:color="auto"/>
            </w:tcBorders>
            <w:shd w:val="clear" w:color="auto" w:fill="auto"/>
            <w:vAlign w:val="center"/>
          </w:tcPr>
          <w:p w14:paraId="4F783C45" w14:textId="77777777" w:rsidR="00F25945" w:rsidRPr="005F7586" w:rsidRDefault="00F25945" w:rsidP="00F25945">
            <w:pPr>
              <w:tabs>
                <w:tab w:val="left" w:pos="1223"/>
              </w:tabs>
              <w:jc w:val="center"/>
              <w:rPr>
                <w:rFonts w:ascii="Verdana" w:hAnsi="Verdana" w:cs="Arial"/>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14:paraId="52ACF2DD" w14:textId="77777777" w:rsidR="00F25945" w:rsidRPr="005F7586" w:rsidRDefault="00F25945" w:rsidP="00F25945">
            <w:pPr>
              <w:tabs>
                <w:tab w:val="left" w:pos="1223"/>
              </w:tabs>
              <w:jc w:val="center"/>
              <w:rPr>
                <w:rFonts w:ascii="Verdana" w:hAnsi="Verdana" w:cs="Arial"/>
                <w:b/>
                <w:sz w:val="16"/>
                <w:szCs w:val="16"/>
              </w:rPr>
            </w:pPr>
            <w:r w:rsidRPr="005F7586">
              <w:rPr>
                <w:rFonts w:ascii="Verdana" w:hAnsi="Verdana" w:cs="Arial"/>
                <w:b/>
                <w:sz w:val="16"/>
                <w:szCs w:val="16"/>
              </w:rPr>
              <w:t>Central Expenditure</w:t>
            </w:r>
          </w:p>
        </w:tc>
        <w:tc>
          <w:tcPr>
            <w:tcW w:w="1615" w:type="dxa"/>
            <w:tcBorders>
              <w:top w:val="single" w:sz="4" w:space="0" w:color="auto"/>
              <w:left w:val="single" w:sz="4" w:space="0" w:color="auto"/>
              <w:bottom w:val="single" w:sz="4" w:space="0" w:color="auto"/>
              <w:right w:val="single" w:sz="4" w:space="0" w:color="auto"/>
            </w:tcBorders>
            <w:shd w:val="clear" w:color="auto" w:fill="auto"/>
            <w:vAlign w:val="center"/>
          </w:tcPr>
          <w:p w14:paraId="4FEDF348" w14:textId="77777777" w:rsidR="00F25945" w:rsidRPr="005F7586" w:rsidRDefault="00F25945" w:rsidP="00F25945">
            <w:pPr>
              <w:tabs>
                <w:tab w:val="left" w:pos="1223"/>
              </w:tabs>
              <w:jc w:val="center"/>
              <w:rPr>
                <w:rFonts w:ascii="Verdana" w:hAnsi="Verdana" w:cs="Arial"/>
                <w:b/>
                <w:sz w:val="16"/>
                <w:szCs w:val="16"/>
              </w:rPr>
            </w:pPr>
            <w:r w:rsidRPr="005F7586">
              <w:rPr>
                <w:rFonts w:ascii="Verdana" w:hAnsi="Verdana" w:cs="Arial"/>
                <w:b/>
                <w:sz w:val="16"/>
                <w:szCs w:val="16"/>
              </w:rPr>
              <w:t>Individual Schools’ Budget (ISB)</w:t>
            </w:r>
          </w:p>
        </w:tc>
        <w:tc>
          <w:tcPr>
            <w:tcW w:w="1296" w:type="dxa"/>
            <w:tcBorders>
              <w:top w:val="single" w:sz="4" w:space="0" w:color="auto"/>
              <w:left w:val="single" w:sz="4" w:space="0" w:color="auto"/>
              <w:bottom w:val="single" w:sz="4" w:space="0" w:color="auto"/>
            </w:tcBorders>
            <w:shd w:val="clear" w:color="auto" w:fill="auto"/>
            <w:vAlign w:val="center"/>
          </w:tcPr>
          <w:p w14:paraId="326970F6" w14:textId="77777777" w:rsidR="00F25945" w:rsidRPr="005F7586" w:rsidRDefault="00F25945" w:rsidP="00F25945">
            <w:pPr>
              <w:tabs>
                <w:tab w:val="left" w:pos="1223"/>
              </w:tabs>
              <w:jc w:val="center"/>
              <w:rPr>
                <w:rFonts w:ascii="Verdana" w:hAnsi="Verdana" w:cs="Arial"/>
                <w:b/>
                <w:sz w:val="16"/>
                <w:szCs w:val="16"/>
              </w:rPr>
            </w:pPr>
            <w:r w:rsidRPr="005F7586">
              <w:rPr>
                <w:rFonts w:ascii="Verdana" w:hAnsi="Verdana" w:cs="Arial"/>
                <w:b/>
                <w:sz w:val="16"/>
                <w:szCs w:val="16"/>
              </w:rPr>
              <w:t>Total</w:t>
            </w:r>
          </w:p>
        </w:tc>
      </w:tr>
      <w:tr w:rsidR="00F25945" w:rsidRPr="005F7586" w14:paraId="6E67F3B0" w14:textId="77777777" w:rsidTr="00C84151">
        <w:trPr>
          <w:jc w:val="center"/>
        </w:trPr>
        <w:tc>
          <w:tcPr>
            <w:tcW w:w="1345" w:type="dxa"/>
            <w:tcBorders>
              <w:top w:val="single" w:sz="4" w:space="0" w:color="auto"/>
              <w:bottom w:val="single" w:sz="4" w:space="0" w:color="auto"/>
              <w:right w:val="single" w:sz="4" w:space="0" w:color="auto"/>
            </w:tcBorders>
          </w:tcPr>
          <w:p w14:paraId="596B3210" w14:textId="38EB5875" w:rsidR="00F25945" w:rsidRPr="005F7586" w:rsidRDefault="00F25945" w:rsidP="00F25945">
            <w:pPr>
              <w:tabs>
                <w:tab w:val="left" w:pos="1223"/>
              </w:tabs>
              <w:jc w:val="center"/>
              <w:rPr>
                <w:rFonts w:ascii="Verdana" w:hAnsi="Verdana" w:cs="Arial"/>
                <w:b/>
                <w:sz w:val="16"/>
                <w:szCs w:val="16"/>
              </w:rPr>
            </w:pPr>
            <w:r w:rsidRPr="005F7586">
              <w:rPr>
                <w:rFonts w:ascii="Verdana" w:hAnsi="Verdana" w:cs="Arial"/>
                <w:b/>
                <w:sz w:val="16"/>
                <w:szCs w:val="16"/>
              </w:rPr>
              <w:t>£000s</w:t>
            </w:r>
          </w:p>
        </w:tc>
        <w:tc>
          <w:tcPr>
            <w:tcW w:w="4923" w:type="dxa"/>
            <w:tcBorders>
              <w:top w:val="single" w:sz="4" w:space="0" w:color="auto"/>
              <w:bottom w:val="single" w:sz="4" w:space="0" w:color="auto"/>
              <w:right w:val="single" w:sz="4" w:space="0" w:color="auto"/>
            </w:tcBorders>
            <w:shd w:val="clear" w:color="auto" w:fill="auto"/>
          </w:tcPr>
          <w:p w14:paraId="006C79FD" w14:textId="77777777" w:rsidR="00F25945" w:rsidRPr="005F7586" w:rsidRDefault="00F25945" w:rsidP="00F25945">
            <w:pPr>
              <w:tabs>
                <w:tab w:val="left" w:pos="1223"/>
              </w:tabs>
              <w:rPr>
                <w:rFonts w:ascii="Verdana" w:hAnsi="Verdana" w:cs="Arial"/>
                <w:b/>
                <w:sz w:val="16"/>
                <w:szCs w:val="16"/>
              </w:rPr>
            </w:pPr>
          </w:p>
        </w:tc>
        <w:tc>
          <w:tcPr>
            <w:tcW w:w="1304" w:type="dxa"/>
            <w:tcBorders>
              <w:top w:val="single" w:sz="4" w:space="0" w:color="auto"/>
              <w:left w:val="single" w:sz="4" w:space="0" w:color="auto"/>
              <w:bottom w:val="single" w:sz="4" w:space="0" w:color="auto"/>
              <w:right w:val="single" w:sz="4" w:space="0" w:color="auto"/>
            </w:tcBorders>
            <w:shd w:val="clear" w:color="auto" w:fill="auto"/>
          </w:tcPr>
          <w:p w14:paraId="5C90A125" w14:textId="77777777" w:rsidR="00F25945" w:rsidRPr="005F7586" w:rsidRDefault="00F25945" w:rsidP="00F25945">
            <w:pPr>
              <w:jc w:val="center"/>
            </w:pPr>
            <w:r w:rsidRPr="005F7586">
              <w:rPr>
                <w:rFonts w:ascii="Verdana" w:hAnsi="Verdana" w:cs="Arial"/>
                <w:b/>
                <w:sz w:val="16"/>
                <w:szCs w:val="16"/>
              </w:rPr>
              <w:t>£000s</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3382F829" w14:textId="77777777" w:rsidR="00F25945" w:rsidRPr="005F7586" w:rsidRDefault="00F25945" w:rsidP="00F25945">
            <w:pPr>
              <w:jc w:val="center"/>
            </w:pPr>
            <w:r w:rsidRPr="005F7586">
              <w:rPr>
                <w:rFonts w:ascii="Verdana" w:hAnsi="Verdana" w:cs="Arial"/>
                <w:b/>
                <w:sz w:val="16"/>
                <w:szCs w:val="16"/>
              </w:rPr>
              <w:t>£000s</w:t>
            </w:r>
          </w:p>
        </w:tc>
        <w:tc>
          <w:tcPr>
            <w:tcW w:w="1296" w:type="dxa"/>
            <w:tcBorders>
              <w:top w:val="single" w:sz="4" w:space="0" w:color="auto"/>
              <w:left w:val="single" w:sz="4" w:space="0" w:color="auto"/>
              <w:bottom w:val="single" w:sz="4" w:space="0" w:color="auto"/>
            </w:tcBorders>
            <w:shd w:val="clear" w:color="auto" w:fill="auto"/>
          </w:tcPr>
          <w:p w14:paraId="42771B87" w14:textId="77777777" w:rsidR="00F25945" w:rsidRPr="005F7586" w:rsidRDefault="00F25945" w:rsidP="00F25945">
            <w:pPr>
              <w:jc w:val="center"/>
            </w:pPr>
            <w:r w:rsidRPr="005F7586">
              <w:rPr>
                <w:rFonts w:ascii="Verdana" w:hAnsi="Verdana" w:cs="Arial"/>
                <w:b/>
                <w:sz w:val="16"/>
                <w:szCs w:val="16"/>
              </w:rPr>
              <w:t>£000s</w:t>
            </w:r>
          </w:p>
        </w:tc>
      </w:tr>
      <w:tr w:rsidR="00DD5389" w:rsidRPr="005F7586" w14:paraId="52452146" w14:textId="77777777" w:rsidTr="00210DC7">
        <w:trPr>
          <w:trHeight w:val="105"/>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24FCAB7D" w14:textId="10197786" w:rsidR="00DD5389" w:rsidRPr="005F7586" w:rsidRDefault="00DD5389" w:rsidP="00DD5389">
            <w:pPr>
              <w:jc w:val="right"/>
              <w:rPr>
                <w:rFonts w:ascii="Verdana" w:hAnsi="Verdana" w:cs="Calibri"/>
                <w:b/>
                <w:bCs/>
                <w:color w:val="000000"/>
                <w:sz w:val="16"/>
                <w:szCs w:val="16"/>
              </w:rPr>
            </w:pPr>
            <w:r w:rsidRPr="005F7586">
              <w:rPr>
                <w:rFonts w:ascii="Verdana" w:hAnsi="Verdana" w:cs="Calibri"/>
                <w:b/>
                <w:bCs/>
                <w:color w:val="000000"/>
                <w:sz w:val="16"/>
                <w:szCs w:val="16"/>
              </w:rPr>
              <w:t>(204,226)</w:t>
            </w:r>
          </w:p>
        </w:tc>
        <w:tc>
          <w:tcPr>
            <w:tcW w:w="4923" w:type="dxa"/>
            <w:tcBorders>
              <w:top w:val="single" w:sz="4" w:space="0" w:color="auto"/>
              <w:left w:val="single" w:sz="4" w:space="0" w:color="auto"/>
              <w:bottom w:val="nil"/>
              <w:right w:val="single" w:sz="4" w:space="0" w:color="auto"/>
            </w:tcBorders>
            <w:shd w:val="clear" w:color="auto" w:fill="auto"/>
            <w:vAlign w:val="center"/>
          </w:tcPr>
          <w:p w14:paraId="0C4B9A54" w14:textId="77777777" w:rsidR="00DD5389" w:rsidRPr="005F7586" w:rsidRDefault="00DD5389" w:rsidP="00DD5389">
            <w:pPr>
              <w:rPr>
                <w:rFonts w:ascii="Verdana" w:hAnsi="Verdana"/>
                <w:color w:val="000000"/>
                <w:sz w:val="16"/>
                <w:szCs w:val="16"/>
              </w:rPr>
            </w:pPr>
            <w:r w:rsidRPr="005F7586">
              <w:rPr>
                <w:rFonts w:ascii="Verdana" w:hAnsi="Verdana"/>
                <w:color w:val="000000"/>
                <w:sz w:val="16"/>
                <w:szCs w:val="16"/>
              </w:rPr>
              <w:t>Final DSG for Year Before Academy Recoupment</w:t>
            </w:r>
          </w:p>
        </w:tc>
        <w:tc>
          <w:tcPr>
            <w:tcW w:w="1304" w:type="dxa"/>
            <w:tcBorders>
              <w:top w:val="single" w:sz="4" w:space="0" w:color="auto"/>
              <w:left w:val="single" w:sz="4" w:space="0" w:color="auto"/>
              <w:bottom w:val="nil"/>
              <w:right w:val="single" w:sz="4" w:space="0" w:color="auto"/>
            </w:tcBorders>
            <w:shd w:val="pct50" w:color="auto" w:fill="auto"/>
            <w:vAlign w:val="center"/>
          </w:tcPr>
          <w:p w14:paraId="4B6C39AB" w14:textId="716CBC94" w:rsidR="00DD5389" w:rsidRPr="005F7586" w:rsidRDefault="00DD5389" w:rsidP="00DD5389">
            <w:pPr>
              <w:jc w:val="right"/>
              <w:rPr>
                <w:rFonts w:ascii="Verdana" w:hAnsi="Verdana" w:cs="Calibri"/>
                <w:color w:val="000000"/>
                <w:sz w:val="16"/>
                <w:szCs w:val="16"/>
              </w:rPr>
            </w:pPr>
          </w:p>
        </w:tc>
        <w:tc>
          <w:tcPr>
            <w:tcW w:w="1615" w:type="dxa"/>
            <w:tcBorders>
              <w:top w:val="single" w:sz="4" w:space="0" w:color="auto"/>
              <w:left w:val="single" w:sz="4" w:space="0" w:color="auto"/>
              <w:bottom w:val="nil"/>
              <w:right w:val="single" w:sz="4" w:space="0" w:color="auto"/>
            </w:tcBorders>
            <w:shd w:val="pct50" w:color="auto" w:fill="auto"/>
            <w:vAlign w:val="center"/>
          </w:tcPr>
          <w:p w14:paraId="11ED34F5" w14:textId="6E87F91D" w:rsidR="00DD5389" w:rsidRPr="005F7586" w:rsidRDefault="00DD5389" w:rsidP="00DD5389">
            <w:pPr>
              <w:jc w:val="right"/>
              <w:rPr>
                <w:rFonts w:ascii="Verdana" w:hAnsi="Verdana" w:cs="Calibri"/>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54155AB1" w14:textId="495CC2F2" w:rsidR="00DD5389" w:rsidRPr="005F7586" w:rsidRDefault="00DD5389" w:rsidP="00DD5389">
            <w:pPr>
              <w:jc w:val="right"/>
              <w:rPr>
                <w:rFonts w:ascii="Verdana" w:hAnsi="Verdana" w:cs="Calibri"/>
                <w:b/>
                <w:bCs/>
                <w:color w:val="000000"/>
                <w:sz w:val="16"/>
                <w:szCs w:val="16"/>
                <w:lang w:eastAsia="en-GB"/>
              </w:rPr>
            </w:pPr>
            <w:r w:rsidRPr="005F7586">
              <w:rPr>
                <w:rFonts w:ascii="Verdana" w:hAnsi="Verdana" w:cs="Calibri"/>
                <w:b/>
                <w:bCs/>
                <w:color w:val="000000"/>
                <w:sz w:val="16"/>
                <w:szCs w:val="16"/>
              </w:rPr>
              <w:t>(221,090)</w:t>
            </w:r>
          </w:p>
        </w:tc>
      </w:tr>
      <w:tr w:rsidR="00DD5389" w:rsidRPr="005F7586" w14:paraId="0E62ACF7" w14:textId="77777777" w:rsidTr="00210DC7">
        <w:trPr>
          <w:trHeight w:val="195"/>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411A66A0" w14:textId="0EBB593D" w:rsidR="00DD5389" w:rsidRPr="005F7586" w:rsidRDefault="00DD5389" w:rsidP="00DD5389">
            <w:pPr>
              <w:jc w:val="right"/>
              <w:rPr>
                <w:rFonts w:ascii="Verdana" w:hAnsi="Verdana" w:cs="Calibri"/>
                <w:b/>
                <w:bCs/>
                <w:color w:val="000000"/>
                <w:sz w:val="16"/>
                <w:szCs w:val="16"/>
              </w:rPr>
            </w:pPr>
            <w:r w:rsidRPr="005F7586">
              <w:rPr>
                <w:rFonts w:ascii="Verdana" w:hAnsi="Verdana" w:cs="Calibri"/>
                <w:b/>
                <w:bCs/>
                <w:color w:val="000000"/>
                <w:sz w:val="16"/>
                <w:szCs w:val="16"/>
              </w:rPr>
              <w:t xml:space="preserve">120,484 </w:t>
            </w:r>
          </w:p>
        </w:tc>
        <w:tc>
          <w:tcPr>
            <w:tcW w:w="4923" w:type="dxa"/>
            <w:tcBorders>
              <w:top w:val="nil"/>
              <w:left w:val="single" w:sz="4" w:space="0" w:color="auto"/>
              <w:bottom w:val="single" w:sz="4" w:space="0" w:color="auto"/>
              <w:right w:val="single" w:sz="4" w:space="0" w:color="auto"/>
            </w:tcBorders>
            <w:shd w:val="clear" w:color="auto" w:fill="auto"/>
            <w:vAlign w:val="center"/>
          </w:tcPr>
          <w:p w14:paraId="2CDFED0E" w14:textId="77777777" w:rsidR="00DD5389" w:rsidRPr="005F7586" w:rsidRDefault="00DD5389" w:rsidP="00DD5389">
            <w:pPr>
              <w:rPr>
                <w:rFonts w:ascii="Verdana" w:hAnsi="Verdana"/>
                <w:color w:val="000000"/>
                <w:sz w:val="16"/>
                <w:szCs w:val="16"/>
              </w:rPr>
            </w:pPr>
            <w:r w:rsidRPr="005F7586">
              <w:rPr>
                <w:rFonts w:ascii="Verdana" w:hAnsi="Verdana"/>
                <w:color w:val="000000"/>
                <w:sz w:val="16"/>
                <w:szCs w:val="16"/>
              </w:rPr>
              <w:t>Academy Figure Recouped for Year</w:t>
            </w:r>
          </w:p>
        </w:tc>
        <w:tc>
          <w:tcPr>
            <w:tcW w:w="1304" w:type="dxa"/>
            <w:tcBorders>
              <w:top w:val="nil"/>
              <w:left w:val="single" w:sz="4" w:space="0" w:color="auto"/>
              <w:bottom w:val="nil"/>
              <w:right w:val="single" w:sz="4" w:space="0" w:color="auto"/>
            </w:tcBorders>
            <w:shd w:val="pct50" w:color="auto" w:fill="auto"/>
            <w:vAlign w:val="center"/>
          </w:tcPr>
          <w:p w14:paraId="2595FF44" w14:textId="661BDD95" w:rsidR="00DD5389" w:rsidRPr="005F7586" w:rsidRDefault="00DD5389" w:rsidP="00DD5389">
            <w:pPr>
              <w:jc w:val="right"/>
              <w:rPr>
                <w:rFonts w:ascii="Verdana" w:hAnsi="Verdana" w:cs="Calibri"/>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066E8AA1" w14:textId="4432A61F" w:rsidR="00DD5389" w:rsidRPr="005F7586" w:rsidRDefault="00DD5389" w:rsidP="00DD5389">
            <w:pPr>
              <w:jc w:val="right"/>
              <w:rPr>
                <w:rFonts w:ascii="Verdana" w:hAnsi="Verdana" w:cs="Calibri"/>
                <w:b/>
                <w:bCs/>
                <w:color w:val="000000"/>
                <w:sz w:val="16"/>
                <w:szCs w:val="16"/>
              </w:rPr>
            </w:pPr>
          </w:p>
        </w:tc>
        <w:tc>
          <w:tcPr>
            <w:tcW w:w="1296" w:type="dxa"/>
            <w:tcBorders>
              <w:top w:val="nil"/>
              <w:left w:val="single" w:sz="4" w:space="0" w:color="auto"/>
              <w:bottom w:val="single" w:sz="4" w:space="0" w:color="auto"/>
            </w:tcBorders>
            <w:shd w:val="clear" w:color="auto" w:fill="auto"/>
            <w:vAlign w:val="center"/>
          </w:tcPr>
          <w:p w14:paraId="59C8FB6F" w14:textId="06AFA5FF" w:rsidR="00DD5389" w:rsidRPr="005F7586" w:rsidRDefault="00DD5389" w:rsidP="00DD5389">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132,008 </w:t>
            </w:r>
          </w:p>
        </w:tc>
      </w:tr>
      <w:tr w:rsidR="000F72A9" w:rsidRPr="005F7586" w14:paraId="30983342" w14:textId="77777777" w:rsidTr="00210DC7">
        <w:trPr>
          <w:trHeight w:val="195"/>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7A9238D3" w14:textId="09AAD924" w:rsidR="000F72A9" w:rsidRPr="005F7586" w:rsidRDefault="000F72A9" w:rsidP="000F72A9">
            <w:pPr>
              <w:jc w:val="right"/>
              <w:rPr>
                <w:rFonts w:ascii="Verdana" w:hAnsi="Verdana" w:cs="Calibri"/>
                <w:b/>
                <w:bCs/>
                <w:color w:val="000000"/>
                <w:sz w:val="16"/>
                <w:szCs w:val="16"/>
              </w:rPr>
            </w:pPr>
            <w:r w:rsidRPr="005F7586">
              <w:rPr>
                <w:rFonts w:ascii="Verdana" w:hAnsi="Verdana" w:cs="Calibri"/>
                <w:b/>
                <w:bCs/>
                <w:color w:val="000000"/>
                <w:sz w:val="16"/>
                <w:szCs w:val="16"/>
              </w:rPr>
              <w:t>(83,742)</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569AE03A" w14:textId="77777777" w:rsidR="000F72A9" w:rsidRPr="005F7586" w:rsidRDefault="000F72A9" w:rsidP="000F72A9">
            <w:pPr>
              <w:rPr>
                <w:rFonts w:ascii="Verdana" w:hAnsi="Verdana"/>
                <w:b/>
                <w:bCs/>
                <w:color w:val="000000"/>
                <w:sz w:val="16"/>
                <w:szCs w:val="16"/>
              </w:rPr>
            </w:pPr>
            <w:r w:rsidRPr="005F7586">
              <w:rPr>
                <w:rFonts w:ascii="Verdana" w:hAnsi="Verdana"/>
                <w:b/>
                <w:bCs/>
                <w:color w:val="000000"/>
                <w:sz w:val="16"/>
                <w:szCs w:val="16"/>
              </w:rPr>
              <w:t>Total DSG After Academy Recoupment</w:t>
            </w:r>
          </w:p>
        </w:tc>
        <w:tc>
          <w:tcPr>
            <w:tcW w:w="1304" w:type="dxa"/>
            <w:tcBorders>
              <w:top w:val="nil"/>
              <w:left w:val="single" w:sz="4" w:space="0" w:color="auto"/>
              <w:bottom w:val="nil"/>
              <w:right w:val="single" w:sz="4" w:space="0" w:color="auto"/>
            </w:tcBorders>
            <w:shd w:val="pct50" w:color="auto" w:fill="auto"/>
            <w:vAlign w:val="center"/>
          </w:tcPr>
          <w:p w14:paraId="0E98E85D" w14:textId="26F779B8" w:rsidR="000F72A9" w:rsidRPr="005F7586" w:rsidRDefault="000F72A9" w:rsidP="000F72A9">
            <w:pPr>
              <w:jc w:val="right"/>
              <w:rPr>
                <w:rFonts w:ascii="Verdana" w:hAnsi="Verdana" w:cs="Calibri"/>
                <w:b/>
                <w:bCs/>
                <w:color w:val="000000"/>
                <w:sz w:val="16"/>
                <w:szCs w:val="16"/>
              </w:rPr>
            </w:pPr>
          </w:p>
        </w:tc>
        <w:tc>
          <w:tcPr>
            <w:tcW w:w="1615" w:type="dxa"/>
            <w:tcBorders>
              <w:top w:val="nil"/>
              <w:left w:val="single" w:sz="4" w:space="0" w:color="auto"/>
              <w:bottom w:val="nil"/>
              <w:right w:val="single" w:sz="4" w:space="0" w:color="auto"/>
            </w:tcBorders>
            <w:shd w:val="pct50" w:color="auto" w:fill="auto"/>
            <w:vAlign w:val="center"/>
          </w:tcPr>
          <w:p w14:paraId="1B1702B7" w14:textId="54FDC83C" w:rsidR="000F72A9" w:rsidRPr="005F7586" w:rsidRDefault="000F72A9" w:rsidP="000F72A9">
            <w:pPr>
              <w:jc w:val="right"/>
              <w:rPr>
                <w:rFonts w:ascii="Verdana" w:hAnsi="Verdana" w:cs="Calibri"/>
                <w:b/>
                <w:bCs/>
                <w:color w:val="000000"/>
                <w:sz w:val="16"/>
                <w:szCs w:val="16"/>
              </w:rPr>
            </w:pPr>
          </w:p>
        </w:tc>
        <w:tc>
          <w:tcPr>
            <w:tcW w:w="1296" w:type="dxa"/>
            <w:tcBorders>
              <w:top w:val="single" w:sz="4" w:space="0" w:color="auto"/>
              <w:left w:val="single" w:sz="4" w:space="0" w:color="auto"/>
              <w:bottom w:val="single" w:sz="4" w:space="0" w:color="auto"/>
            </w:tcBorders>
            <w:shd w:val="clear" w:color="auto" w:fill="D9D9D9"/>
            <w:vAlign w:val="center"/>
          </w:tcPr>
          <w:p w14:paraId="5CCFF288" w14:textId="1B7FD738" w:rsidR="000F72A9" w:rsidRPr="005F7586" w:rsidRDefault="000F72A9" w:rsidP="000F72A9">
            <w:pPr>
              <w:jc w:val="right"/>
              <w:rPr>
                <w:rFonts w:ascii="Verdana" w:hAnsi="Verdana" w:cs="Calibri"/>
                <w:b/>
                <w:bCs/>
                <w:color w:val="000000"/>
                <w:sz w:val="16"/>
                <w:szCs w:val="16"/>
              </w:rPr>
            </w:pPr>
            <w:r w:rsidRPr="005F7586">
              <w:rPr>
                <w:rFonts w:ascii="Verdana" w:hAnsi="Verdana" w:cs="Calibri"/>
                <w:b/>
                <w:bCs/>
                <w:color w:val="000000"/>
                <w:sz w:val="16"/>
                <w:szCs w:val="16"/>
              </w:rPr>
              <w:t>(89,082)</w:t>
            </w:r>
          </w:p>
        </w:tc>
      </w:tr>
      <w:tr w:rsidR="000F72A9" w:rsidRPr="005F7586" w14:paraId="12C074E5" w14:textId="77777777" w:rsidTr="00210DC7">
        <w:trPr>
          <w:trHeight w:val="58"/>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0468FC53" w14:textId="7A58E383" w:rsidR="000F72A9" w:rsidRPr="005F7586" w:rsidRDefault="000F72A9" w:rsidP="000F72A9">
            <w:pPr>
              <w:jc w:val="right"/>
              <w:rPr>
                <w:rFonts w:ascii="Verdana" w:hAnsi="Verdana" w:cs="Calibri"/>
                <w:color w:val="000000"/>
                <w:sz w:val="16"/>
                <w:szCs w:val="16"/>
              </w:rPr>
            </w:pPr>
            <w:r w:rsidRPr="005F7586">
              <w:rPr>
                <w:rFonts w:ascii="Verdana" w:hAnsi="Verdana" w:cs="Calibri"/>
                <w:color w:val="000000"/>
                <w:sz w:val="16"/>
                <w:szCs w:val="16"/>
              </w:rPr>
              <w:t> </w:t>
            </w:r>
          </w:p>
        </w:tc>
        <w:tc>
          <w:tcPr>
            <w:tcW w:w="4923" w:type="dxa"/>
            <w:tcBorders>
              <w:top w:val="single" w:sz="4" w:space="0" w:color="auto"/>
              <w:left w:val="single" w:sz="4" w:space="0" w:color="auto"/>
              <w:bottom w:val="nil"/>
              <w:right w:val="single" w:sz="4" w:space="0" w:color="auto"/>
            </w:tcBorders>
            <w:shd w:val="clear" w:color="auto" w:fill="auto"/>
            <w:vAlign w:val="center"/>
          </w:tcPr>
          <w:p w14:paraId="4AA4BF36" w14:textId="77777777" w:rsidR="000F72A9" w:rsidRPr="005F7586" w:rsidRDefault="000F72A9" w:rsidP="000F72A9">
            <w:pPr>
              <w:rPr>
                <w:rFonts w:ascii="Verdana" w:hAnsi="Verdana"/>
                <w:color w:val="000000"/>
                <w:sz w:val="16"/>
                <w:szCs w:val="16"/>
              </w:rPr>
            </w:pPr>
            <w:r w:rsidRPr="005F7586">
              <w:rPr>
                <w:rFonts w:ascii="Verdana" w:hAnsi="Verdan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auto"/>
            <w:vAlign w:val="center"/>
          </w:tcPr>
          <w:p w14:paraId="2D486A43" w14:textId="77777777" w:rsidR="000F72A9" w:rsidRPr="005F7586" w:rsidRDefault="000F72A9" w:rsidP="000F72A9">
            <w:pPr>
              <w:jc w:val="right"/>
              <w:rPr>
                <w:rFonts w:ascii="Verdana" w:hAnsi="Verdana" w:cs="Calibri"/>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4E21588B" w14:textId="77777777" w:rsidR="000F72A9" w:rsidRPr="005F7586" w:rsidRDefault="000F72A9" w:rsidP="000F72A9">
            <w:pPr>
              <w:jc w:val="right"/>
              <w:rPr>
                <w:rFonts w:ascii="Verdana" w:hAnsi="Verdana" w:cs="Calibri"/>
                <w:b/>
                <w:bCs/>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704E9BEB" w14:textId="77777777" w:rsidR="000F72A9" w:rsidRPr="005F7586" w:rsidRDefault="000F72A9" w:rsidP="000F72A9">
            <w:pPr>
              <w:jc w:val="right"/>
              <w:rPr>
                <w:rFonts w:ascii="Verdana" w:hAnsi="Verdana" w:cs="Calibri"/>
                <w:color w:val="000000"/>
                <w:sz w:val="16"/>
                <w:szCs w:val="16"/>
              </w:rPr>
            </w:pPr>
          </w:p>
        </w:tc>
      </w:tr>
      <w:tr w:rsidR="000F72A9" w:rsidRPr="005F7586" w14:paraId="54345B76" w14:textId="77777777" w:rsidTr="00210DC7">
        <w:trPr>
          <w:trHeight w:val="183"/>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7C5125AB" w14:textId="571F7A04" w:rsidR="000F72A9" w:rsidRPr="005F7586" w:rsidRDefault="000F72A9" w:rsidP="000F72A9">
            <w:pPr>
              <w:jc w:val="right"/>
              <w:rPr>
                <w:rFonts w:ascii="Verdana" w:hAnsi="Verdana" w:cs="Calibri"/>
                <w:b/>
                <w:bCs/>
                <w:color w:val="000000"/>
                <w:sz w:val="16"/>
                <w:szCs w:val="16"/>
              </w:rPr>
            </w:pPr>
            <w:r w:rsidRPr="005F7586">
              <w:rPr>
                <w:rFonts w:ascii="Verdana" w:hAnsi="Verdana" w:cs="Calibri"/>
                <w:b/>
                <w:bCs/>
                <w:color w:val="000000"/>
                <w:sz w:val="16"/>
                <w:szCs w:val="16"/>
              </w:rPr>
              <w:t xml:space="preserve">58 </w:t>
            </w:r>
          </w:p>
        </w:tc>
        <w:tc>
          <w:tcPr>
            <w:tcW w:w="4923" w:type="dxa"/>
            <w:tcBorders>
              <w:top w:val="nil"/>
              <w:left w:val="single" w:sz="4" w:space="0" w:color="auto"/>
              <w:bottom w:val="single" w:sz="4" w:space="0" w:color="auto"/>
              <w:right w:val="single" w:sz="4" w:space="0" w:color="auto"/>
            </w:tcBorders>
            <w:shd w:val="clear" w:color="auto" w:fill="auto"/>
            <w:vAlign w:val="center"/>
          </w:tcPr>
          <w:p w14:paraId="501EFEF7" w14:textId="77777777" w:rsidR="000F72A9" w:rsidRPr="005F7586" w:rsidRDefault="000F72A9" w:rsidP="000F72A9">
            <w:pPr>
              <w:rPr>
                <w:rFonts w:ascii="Verdana" w:hAnsi="Verdana"/>
                <w:color w:val="000000"/>
                <w:sz w:val="16"/>
                <w:szCs w:val="16"/>
              </w:rPr>
            </w:pPr>
            <w:r w:rsidRPr="005F7586">
              <w:rPr>
                <w:rFonts w:ascii="Verdana" w:hAnsi="Verdana"/>
                <w:color w:val="000000"/>
                <w:sz w:val="16"/>
                <w:szCs w:val="16"/>
              </w:rPr>
              <w:t>In Year Adjustments</w:t>
            </w:r>
          </w:p>
        </w:tc>
        <w:tc>
          <w:tcPr>
            <w:tcW w:w="1304" w:type="dxa"/>
            <w:tcBorders>
              <w:top w:val="nil"/>
              <w:left w:val="single" w:sz="4" w:space="0" w:color="auto"/>
              <w:bottom w:val="single" w:sz="4" w:space="0" w:color="auto"/>
              <w:right w:val="single" w:sz="4" w:space="0" w:color="auto"/>
            </w:tcBorders>
            <w:shd w:val="clear" w:color="auto" w:fill="auto"/>
            <w:vAlign w:val="center"/>
          </w:tcPr>
          <w:p w14:paraId="50282EA9" w14:textId="3356273A" w:rsidR="000F72A9" w:rsidRPr="005F7586" w:rsidRDefault="000F72A9" w:rsidP="000F72A9">
            <w:pPr>
              <w:jc w:val="right"/>
              <w:rPr>
                <w:rFonts w:ascii="Verdana" w:hAnsi="Verdana" w:cs="Calibri"/>
                <w:color w:val="000000"/>
                <w:sz w:val="16"/>
                <w:szCs w:val="16"/>
                <w:lang w:eastAsia="en-GB"/>
              </w:rPr>
            </w:pPr>
            <w:r w:rsidRPr="005F7586">
              <w:rPr>
                <w:rFonts w:ascii="Verdana" w:hAnsi="Verdana" w:cs="Calibri"/>
                <w:color w:val="000000"/>
                <w:sz w:val="16"/>
                <w:szCs w:val="16"/>
              </w:rPr>
              <w:t>(212)</w:t>
            </w:r>
          </w:p>
        </w:tc>
        <w:tc>
          <w:tcPr>
            <w:tcW w:w="1615" w:type="dxa"/>
            <w:tcBorders>
              <w:top w:val="nil"/>
              <w:left w:val="single" w:sz="4" w:space="0" w:color="auto"/>
              <w:bottom w:val="single" w:sz="4" w:space="0" w:color="auto"/>
              <w:right w:val="single" w:sz="4" w:space="0" w:color="auto"/>
            </w:tcBorders>
            <w:shd w:val="clear" w:color="auto" w:fill="auto"/>
            <w:vAlign w:val="center"/>
          </w:tcPr>
          <w:p w14:paraId="3092D692" w14:textId="0B2BAE45" w:rsidR="000F72A9" w:rsidRPr="005F7586" w:rsidRDefault="000F72A9" w:rsidP="000F72A9">
            <w:pPr>
              <w:jc w:val="right"/>
              <w:rPr>
                <w:rFonts w:ascii="Verdana" w:hAnsi="Verdana" w:cs="Calibri"/>
                <w:color w:val="000000"/>
                <w:sz w:val="16"/>
                <w:szCs w:val="16"/>
              </w:rPr>
            </w:pPr>
            <w:r w:rsidRPr="005F7586">
              <w:rPr>
                <w:rFonts w:ascii="Verdana" w:hAnsi="Verdana" w:cs="Calibri"/>
                <w:color w:val="000000"/>
                <w:sz w:val="16"/>
                <w:szCs w:val="16"/>
              </w:rPr>
              <w:t xml:space="preserve">354 </w:t>
            </w:r>
          </w:p>
        </w:tc>
        <w:tc>
          <w:tcPr>
            <w:tcW w:w="1296" w:type="dxa"/>
            <w:tcBorders>
              <w:top w:val="nil"/>
              <w:left w:val="single" w:sz="4" w:space="0" w:color="auto"/>
              <w:bottom w:val="single" w:sz="4" w:space="0" w:color="auto"/>
            </w:tcBorders>
            <w:shd w:val="clear" w:color="auto" w:fill="auto"/>
            <w:vAlign w:val="center"/>
          </w:tcPr>
          <w:p w14:paraId="0C3E7C54" w14:textId="69E9B91A" w:rsidR="000F72A9" w:rsidRPr="005F7586" w:rsidRDefault="000F72A9" w:rsidP="000F72A9">
            <w:pPr>
              <w:jc w:val="right"/>
              <w:rPr>
                <w:rFonts w:ascii="Verdana" w:hAnsi="Verdana" w:cs="Calibri"/>
                <w:b/>
                <w:bCs/>
                <w:color w:val="000000"/>
                <w:sz w:val="16"/>
                <w:szCs w:val="16"/>
              </w:rPr>
            </w:pPr>
            <w:r w:rsidRPr="005F7586">
              <w:rPr>
                <w:rFonts w:ascii="Verdana" w:hAnsi="Verdana" w:cs="Calibri"/>
                <w:b/>
                <w:bCs/>
                <w:color w:val="000000"/>
                <w:sz w:val="16"/>
                <w:szCs w:val="16"/>
              </w:rPr>
              <w:t>14</w:t>
            </w:r>
            <w:r w:rsidR="00CB7357" w:rsidRPr="005F7586">
              <w:rPr>
                <w:rFonts w:ascii="Verdana" w:hAnsi="Verdana" w:cs="Calibri"/>
                <w:b/>
                <w:bCs/>
                <w:color w:val="000000"/>
                <w:sz w:val="16"/>
                <w:szCs w:val="16"/>
              </w:rPr>
              <w:t>2</w:t>
            </w:r>
            <w:r w:rsidRPr="005F7586">
              <w:rPr>
                <w:rFonts w:ascii="Verdana" w:hAnsi="Verdana" w:cs="Calibri"/>
                <w:b/>
                <w:bCs/>
                <w:color w:val="000000"/>
                <w:sz w:val="16"/>
                <w:szCs w:val="16"/>
              </w:rPr>
              <w:t xml:space="preserve"> </w:t>
            </w:r>
          </w:p>
        </w:tc>
      </w:tr>
      <w:tr w:rsidR="000F72A9" w:rsidRPr="005F7586" w14:paraId="1F4739BC" w14:textId="77777777" w:rsidTr="00210DC7">
        <w:trPr>
          <w:trHeight w:val="183"/>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vAlign w:val="center"/>
          </w:tcPr>
          <w:p w14:paraId="77A59980" w14:textId="1B11A62F" w:rsidR="000F72A9" w:rsidRPr="005F7586" w:rsidRDefault="000F72A9" w:rsidP="000F72A9">
            <w:pPr>
              <w:jc w:val="right"/>
              <w:rPr>
                <w:rFonts w:ascii="Verdana" w:hAnsi="Verdana" w:cs="Calibri"/>
                <w:b/>
                <w:bCs/>
                <w:color w:val="000000"/>
                <w:sz w:val="16"/>
                <w:szCs w:val="16"/>
              </w:rPr>
            </w:pPr>
            <w:r w:rsidRPr="005F7586">
              <w:rPr>
                <w:rFonts w:ascii="Verdana" w:hAnsi="Verdana" w:cs="Calibri"/>
                <w:b/>
                <w:bCs/>
                <w:color w:val="000000"/>
                <w:sz w:val="16"/>
                <w:szCs w:val="16"/>
              </w:rPr>
              <w:t>(83,684)</w:t>
            </w:r>
          </w:p>
        </w:tc>
        <w:tc>
          <w:tcPr>
            <w:tcW w:w="4923" w:type="dxa"/>
            <w:tcBorders>
              <w:top w:val="single" w:sz="4" w:space="0" w:color="auto"/>
              <w:left w:val="single" w:sz="4" w:space="0" w:color="auto"/>
              <w:bottom w:val="single" w:sz="4" w:space="0" w:color="auto"/>
              <w:right w:val="single" w:sz="4" w:space="0" w:color="auto"/>
            </w:tcBorders>
            <w:shd w:val="clear" w:color="auto" w:fill="D9D9D9"/>
            <w:vAlign w:val="center"/>
          </w:tcPr>
          <w:p w14:paraId="26FEC953" w14:textId="77777777" w:rsidR="000F72A9" w:rsidRPr="005F7586" w:rsidRDefault="000F72A9" w:rsidP="000F72A9">
            <w:pPr>
              <w:rPr>
                <w:rFonts w:ascii="Verdana" w:hAnsi="Verdana"/>
                <w:b/>
                <w:bCs/>
                <w:color w:val="000000"/>
                <w:sz w:val="16"/>
                <w:szCs w:val="16"/>
              </w:rPr>
            </w:pPr>
            <w:r w:rsidRPr="005F7586">
              <w:rPr>
                <w:rFonts w:ascii="Verdana" w:hAnsi="Verdana"/>
                <w:b/>
                <w:bCs/>
                <w:color w:val="000000"/>
                <w:sz w:val="16"/>
                <w:szCs w:val="16"/>
              </w:rPr>
              <w:t xml:space="preserve">Final Budgeted Distribution </w:t>
            </w:r>
            <w:proofErr w:type="gramStart"/>
            <w:r w:rsidRPr="005F7586">
              <w:rPr>
                <w:rFonts w:ascii="Verdana" w:hAnsi="Verdana"/>
                <w:b/>
                <w:bCs/>
                <w:color w:val="000000"/>
                <w:sz w:val="16"/>
                <w:szCs w:val="16"/>
              </w:rPr>
              <w:t>For</w:t>
            </w:r>
            <w:proofErr w:type="gramEnd"/>
            <w:r w:rsidRPr="005F7586">
              <w:rPr>
                <w:rFonts w:ascii="Verdana" w:hAnsi="Verdana"/>
                <w:b/>
                <w:bCs/>
                <w:color w:val="000000"/>
                <w:sz w:val="16"/>
                <w:szCs w:val="16"/>
              </w:rPr>
              <w:t xml:space="preserve"> Year</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14:paraId="177E3884" w14:textId="363C34F8" w:rsidR="000F72A9" w:rsidRPr="005F7586" w:rsidRDefault="000F72A9" w:rsidP="000F72A9">
            <w:pPr>
              <w:jc w:val="right"/>
              <w:rPr>
                <w:rFonts w:ascii="Verdana" w:hAnsi="Verdana" w:cs="Calibri"/>
                <w:b/>
                <w:bCs/>
                <w:color w:val="000000"/>
                <w:sz w:val="16"/>
                <w:szCs w:val="16"/>
              </w:rPr>
            </w:pPr>
            <w:r w:rsidRPr="005F7586">
              <w:rPr>
                <w:rFonts w:ascii="Verdana" w:hAnsi="Verdana" w:cs="Calibri"/>
                <w:b/>
                <w:bCs/>
                <w:color w:val="000000"/>
                <w:sz w:val="16"/>
                <w:szCs w:val="16"/>
              </w:rPr>
              <w:t>(26,847)</w:t>
            </w:r>
          </w:p>
        </w:tc>
        <w:tc>
          <w:tcPr>
            <w:tcW w:w="1615" w:type="dxa"/>
            <w:tcBorders>
              <w:top w:val="single" w:sz="4" w:space="0" w:color="auto"/>
              <w:left w:val="single" w:sz="4" w:space="0" w:color="auto"/>
              <w:bottom w:val="single" w:sz="4" w:space="0" w:color="auto"/>
              <w:right w:val="single" w:sz="4" w:space="0" w:color="auto"/>
            </w:tcBorders>
            <w:shd w:val="clear" w:color="auto" w:fill="D9D9D9"/>
            <w:vAlign w:val="center"/>
          </w:tcPr>
          <w:p w14:paraId="604ADEBE" w14:textId="3EC8DC78" w:rsidR="000F72A9" w:rsidRPr="005F7586" w:rsidRDefault="000F72A9" w:rsidP="000F72A9">
            <w:pPr>
              <w:jc w:val="right"/>
              <w:rPr>
                <w:rFonts w:ascii="Verdana" w:hAnsi="Verdana" w:cs="Calibri"/>
                <w:b/>
                <w:bCs/>
                <w:color w:val="000000"/>
                <w:sz w:val="16"/>
                <w:szCs w:val="16"/>
              </w:rPr>
            </w:pPr>
            <w:r w:rsidRPr="005F7586">
              <w:rPr>
                <w:rFonts w:ascii="Verdana" w:hAnsi="Verdana" w:cs="Calibri"/>
                <w:b/>
                <w:bCs/>
                <w:color w:val="000000"/>
                <w:sz w:val="16"/>
                <w:szCs w:val="16"/>
              </w:rPr>
              <w:t>(62,093)</w:t>
            </w:r>
          </w:p>
        </w:tc>
        <w:tc>
          <w:tcPr>
            <w:tcW w:w="1296" w:type="dxa"/>
            <w:tcBorders>
              <w:top w:val="single" w:sz="4" w:space="0" w:color="auto"/>
              <w:left w:val="single" w:sz="4" w:space="0" w:color="auto"/>
              <w:bottom w:val="single" w:sz="4" w:space="0" w:color="auto"/>
            </w:tcBorders>
            <w:shd w:val="clear" w:color="auto" w:fill="D9D9D9"/>
            <w:vAlign w:val="center"/>
          </w:tcPr>
          <w:p w14:paraId="3350011B" w14:textId="3ABEC149" w:rsidR="000F72A9" w:rsidRPr="005F7586" w:rsidRDefault="000F72A9" w:rsidP="000F72A9">
            <w:pPr>
              <w:jc w:val="right"/>
              <w:rPr>
                <w:rFonts w:ascii="Verdana" w:hAnsi="Verdana" w:cs="Calibri"/>
                <w:b/>
                <w:bCs/>
                <w:color w:val="000000"/>
                <w:sz w:val="16"/>
                <w:szCs w:val="16"/>
              </w:rPr>
            </w:pPr>
            <w:r w:rsidRPr="005F7586">
              <w:rPr>
                <w:rFonts w:ascii="Verdana" w:hAnsi="Verdana" w:cs="Calibri"/>
                <w:b/>
                <w:bCs/>
                <w:color w:val="000000"/>
                <w:sz w:val="16"/>
                <w:szCs w:val="16"/>
              </w:rPr>
              <w:t>(88,940)</w:t>
            </w:r>
          </w:p>
        </w:tc>
      </w:tr>
      <w:tr w:rsidR="00F25945" w:rsidRPr="005F7586" w14:paraId="51881826" w14:textId="77777777" w:rsidTr="00210DC7">
        <w:trPr>
          <w:trHeight w:val="9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0A7E9B5F" w14:textId="77777777" w:rsidR="00F25945" w:rsidRPr="005F7586" w:rsidRDefault="00F25945" w:rsidP="00F25945">
            <w:pPr>
              <w:jc w:val="right"/>
              <w:rPr>
                <w:rFonts w:ascii="Verdana" w:hAnsi="Verdana" w:cs="Calibri"/>
                <w:b/>
                <w:bCs/>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361B3639" w14:textId="77777777" w:rsidR="00F25945" w:rsidRPr="005F7586" w:rsidRDefault="00F25945" w:rsidP="00F25945">
            <w:pPr>
              <w:rPr>
                <w:rFonts w:ascii="Verdana" w:hAnsi="Verdana"/>
                <w:color w:val="000000"/>
                <w:sz w:val="16"/>
                <w:szCs w:val="16"/>
              </w:rPr>
            </w:pPr>
            <w:r w:rsidRPr="005F7586">
              <w:rPr>
                <w:rFonts w:ascii="Verdana" w:hAnsi="Verdana"/>
                <w:color w:val="000000"/>
                <w:sz w:val="16"/>
                <w:szCs w:val="16"/>
              </w:rPr>
              <w:t> </w:t>
            </w:r>
          </w:p>
        </w:tc>
        <w:tc>
          <w:tcPr>
            <w:tcW w:w="1304" w:type="dxa"/>
            <w:tcBorders>
              <w:top w:val="single" w:sz="4" w:space="0" w:color="auto"/>
              <w:left w:val="single" w:sz="4" w:space="0" w:color="auto"/>
              <w:bottom w:val="nil"/>
              <w:right w:val="single" w:sz="4" w:space="0" w:color="auto"/>
            </w:tcBorders>
            <w:shd w:val="clear" w:color="auto" w:fill="auto"/>
            <w:vAlign w:val="center"/>
          </w:tcPr>
          <w:p w14:paraId="4CFBF0B6" w14:textId="77777777" w:rsidR="00F25945" w:rsidRPr="005F7586" w:rsidRDefault="00F25945" w:rsidP="00F25945">
            <w:pPr>
              <w:jc w:val="right"/>
              <w:rPr>
                <w:rFonts w:ascii="Verdana" w:hAnsi="Verdana" w:cs="Calibri"/>
                <w:b/>
                <w:bCs/>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784E654F" w14:textId="77777777" w:rsidR="00F25945" w:rsidRPr="005F7586" w:rsidRDefault="00F25945" w:rsidP="00F25945">
            <w:pPr>
              <w:jc w:val="right"/>
              <w:rPr>
                <w:rFonts w:ascii="Verdana" w:hAnsi="Verdana" w:cs="Calibri"/>
                <w:b/>
                <w:bCs/>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729176D1" w14:textId="77777777" w:rsidR="00F25945" w:rsidRPr="005F7586" w:rsidRDefault="00F25945" w:rsidP="00F25945">
            <w:pPr>
              <w:jc w:val="right"/>
              <w:rPr>
                <w:rFonts w:ascii="Verdana" w:hAnsi="Verdana" w:cs="Calibri"/>
                <w:b/>
                <w:bCs/>
                <w:color w:val="000000"/>
                <w:sz w:val="16"/>
                <w:szCs w:val="16"/>
              </w:rPr>
            </w:pPr>
          </w:p>
        </w:tc>
      </w:tr>
      <w:tr w:rsidR="0015234B" w:rsidRPr="005F7586" w14:paraId="0B6E3D5C" w14:textId="77777777" w:rsidTr="00210DC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6D135D1E" w14:textId="7358D39B" w:rsidR="0015234B" w:rsidRPr="005F7586" w:rsidRDefault="0015234B" w:rsidP="0015234B">
            <w:pPr>
              <w:jc w:val="right"/>
              <w:rPr>
                <w:rFonts w:ascii="Verdana" w:hAnsi="Verdana" w:cs="Calibri"/>
                <w:b/>
                <w:bCs/>
                <w:color w:val="000000"/>
                <w:sz w:val="16"/>
                <w:szCs w:val="16"/>
              </w:rPr>
            </w:pPr>
            <w:r w:rsidRPr="005F7586">
              <w:rPr>
                <w:rFonts w:ascii="Verdana" w:hAnsi="Verdana" w:cs="Calibri"/>
                <w:b/>
                <w:bCs/>
                <w:color w:val="000000"/>
                <w:sz w:val="16"/>
                <w:szCs w:val="16"/>
              </w:rPr>
              <w:t xml:space="preserve">29,686 </w:t>
            </w:r>
          </w:p>
        </w:tc>
        <w:tc>
          <w:tcPr>
            <w:tcW w:w="4923" w:type="dxa"/>
            <w:tcBorders>
              <w:top w:val="nil"/>
              <w:left w:val="single" w:sz="4" w:space="0" w:color="auto"/>
              <w:bottom w:val="nil"/>
              <w:right w:val="single" w:sz="4" w:space="0" w:color="auto"/>
            </w:tcBorders>
            <w:shd w:val="clear" w:color="auto" w:fill="auto"/>
            <w:vAlign w:val="center"/>
          </w:tcPr>
          <w:p w14:paraId="1AE836A5" w14:textId="15E59780" w:rsidR="0015234B" w:rsidRPr="005F7586" w:rsidRDefault="0015234B" w:rsidP="0015234B">
            <w:pPr>
              <w:rPr>
                <w:rFonts w:ascii="Verdana" w:hAnsi="Verdana"/>
                <w:color w:val="000000"/>
                <w:sz w:val="16"/>
                <w:szCs w:val="16"/>
              </w:rPr>
            </w:pPr>
            <w:r w:rsidRPr="005F7586">
              <w:rPr>
                <w:rFonts w:ascii="Verdana" w:hAnsi="Verdana"/>
                <w:color w:val="000000"/>
                <w:sz w:val="16"/>
                <w:szCs w:val="16"/>
              </w:rPr>
              <w:t>Less: Actual Central Expenditure</w:t>
            </w:r>
          </w:p>
        </w:tc>
        <w:tc>
          <w:tcPr>
            <w:tcW w:w="1304" w:type="dxa"/>
            <w:tcBorders>
              <w:top w:val="nil"/>
              <w:left w:val="single" w:sz="4" w:space="0" w:color="auto"/>
              <w:bottom w:val="nil"/>
              <w:right w:val="single" w:sz="4" w:space="0" w:color="auto"/>
            </w:tcBorders>
            <w:shd w:val="clear" w:color="auto" w:fill="auto"/>
            <w:vAlign w:val="center"/>
          </w:tcPr>
          <w:p w14:paraId="59851D66" w14:textId="13DF482F" w:rsidR="0015234B" w:rsidRPr="005F7586" w:rsidRDefault="0015234B" w:rsidP="0015234B">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33,036 </w:t>
            </w:r>
          </w:p>
        </w:tc>
        <w:tc>
          <w:tcPr>
            <w:tcW w:w="1615" w:type="dxa"/>
            <w:tcBorders>
              <w:top w:val="nil"/>
              <w:left w:val="single" w:sz="4" w:space="0" w:color="auto"/>
              <w:bottom w:val="nil"/>
              <w:right w:val="single" w:sz="4" w:space="0" w:color="auto"/>
            </w:tcBorders>
            <w:shd w:val="clear" w:color="auto" w:fill="auto"/>
            <w:vAlign w:val="center"/>
          </w:tcPr>
          <w:p w14:paraId="62C5BA81" w14:textId="77E0F382" w:rsidR="0015234B" w:rsidRPr="005F7586" w:rsidRDefault="0015234B" w:rsidP="0015234B">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296" w:type="dxa"/>
            <w:tcBorders>
              <w:top w:val="nil"/>
              <w:left w:val="single" w:sz="4" w:space="0" w:color="auto"/>
              <w:bottom w:val="nil"/>
            </w:tcBorders>
            <w:shd w:val="clear" w:color="auto" w:fill="auto"/>
            <w:vAlign w:val="center"/>
          </w:tcPr>
          <w:p w14:paraId="5690C8A5" w14:textId="0BEACA86" w:rsidR="0015234B" w:rsidRPr="005F7586" w:rsidRDefault="0015234B" w:rsidP="0015234B">
            <w:pPr>
              <w:jc w:val="right"/>
              <w:rPr>
                <w:rFonts w:ascii="Verdana" w:hAnsi="Verdana" w:cs="Calibri"/>
                <w:b/>
                <w:bCs/>
                <w:color w:val="000000"/>
                <w:sz w:val="16"/>
                <w:szCs w:val="16"/>
              </w:rPr>
            </w:pPr>
            <w:r w:rsidRPr="005F7586">
              <w:rPr>
                <w:rFonts w:ascii="Verdana" w:hAnsi="Verdana" w:cs="Calibri"/>
                <w:b/>
                <w:bCs/>
                <w:color w:val="000000"/>
                <w:sz w:val="16"/>
                <w:szCs w:val="16"/>
              </w:rPr>
              <w:t xml:space="preserve">33,036 </w:t>
            </w:r>
          </w:p>
        </w:tc>
      </w:tr>
      <w:tr w:rsidR="0015234B" w:rsidRPr="005F7586" w14:paraId="61C52218" w14:textId="77777777" w:rsidTr="00210DC7">
        <w:trPr>
          <w:trHeight w:val="174"/>
          <w:jc w:val="center"/>
        </w:trPr>
        <w:tc>
          <w:tcPr>
            <w:tcW w:w="1345" w:type="dxa"/>
            <w:tcBorders>
              <w:top w:val="nil"/>
              <w:left w:val="single" w:sz="4" w:space="0" w:color="auto"/>
              <w:bottom w:val="nil"/>
              <w:right w:val="single" w:sz="4" w:space="0" w:color="auto"/>
            </w:tcBorders>
            <w:shd w:val="clear" w:color="auto" w:fill="auto"/>
            <w:vAlign w:val="center"/>
          </w:tcPr>
          <w:p w14:paraId="1F34969D" w14:textId="64EC6411" w:rsidR="0015234B" w:rsidRPr="005F7586" w:rsidRDefault="0015234B" w:rsidP="0015234B">
            <w:pPr>
              <w:jc w:val="right"/>
              <w:rPr>
                <w:rFonts w:ascii="Verdana" w:hAnsi="Verdana" w:cs="Calibri"/>
                <w:b/>
                <w:bCs/>
                <w:color w:val="000000"/>
                <w:sz w:val="16"/>
                <w:szCs w:val="16"/>
              </w:rPr>
            </w:pPr>
            <w:r w:rsidRPr="005F7586">
              <w:rPr>
                <w:rFonts w:ascii="Verdana" w:hAnsi="Verdana" w:cs="Calibri"/>
                <w:b/>
                <w:bCs/>
                <w:color w:val="000000"/>
                <w:sz w:val="16"/>
                <w:szCs w:val="16"/>
              </w:rPr>
              <w:t xml:space="preserve">60,531 </w:t>
            </w:r>
          </w:p>
        </w:tc>
        <w:tc>
          <w:tcPr>
            <w:tcW w:w="4923" w:type="dxa"/>
            <w:tcBorders>
              <w:top w:val="nil"/>
              <w:left w:val="single" w:sz="4" w:space="0" w:color="auto"/>
              <w:bottom w:val="nil"/>
              <w:right w:val="single" w:sz="4" w:space="0" w:color="auto"/>
            </w:tcBorders>
            <w:shd w:val="clear" w:color="auto" w:fill="auto"/>
            <w:vAlign w:val="center"/>
          </w:tcPr>
          <w:p w14:paraId="3F82D49C" w14:textId="23F1CEE3" w:rsidR="0015234B" w:rsidRPr="005F7586" w:rsidRDefault="0015234B" w:rsidP="0015234B">
            <w:pPr>
              <w:rPr>
                <w:rFonts w:ascii="Verdana" w:hAnsi="Verdana"/>
                <w:color w:val="000000"/>
                <w:sz w:val="16"/>
                <w:szCs w:val="16"/>
              </w:rPr>
            </w:pPr>
            <w:r w:rsidRPr="005F7586">
              <w:rPr>
                <w:rFonts w:ascii="Verdana" w:hAnsi="Verdana"/>
                <w:color w:val="000000"/>
                <w:sz w:val="16"/>
                <w:szCs w:val="16"/>
              </w:rPr>
              <w:t xml:space="preserve">Less: Actual ISB Deployed </w:t>
            </w:r>
            <w:proofErr w:type="gramStart"/>
            <w:r w:rsidRPr="005F7586">
              <w:rPr>
                <w:rFonts w:ascii="Verdana" w:hAnsi="Verdana"/>
                <w:color w:val="000000"/>
                <w:sz w:val="16"/>
                <w:szCs w:val="16"/>
              </w:rPr>
              <w:t>To</w:t>
            </w:r>
            <w:proofErr w:type="gramEnd"/>
            <w:r w:rsidRPr="005F7586">
              <w:rPr>
                <w:rFonts w:ascii="Verdana" w:hAnsi="Verdana"/>
                <w:color w:val="000000"/>
                <w:sz w:val="16"/>
                <w:szCs w:val="16"/>
              </w:rPr>
              <w:t xml:space="preserve"> Schools</w:t>
            </w:r>
          </w:p>
        </w:tc>
        <w:tc>
          <w:tcPr>
            <w:tcW w:w="1304" w:type="dxa"/>
            <w:tcBorders>
              <w:top w:val="nil"/>
              <w:left w:val="single" w:sz="4" w:space="0" w:color="auto"/>
              <w:bottom w:val="nil"/>
              <w:right w:val="single" w:sz="4" w:space="0" w:color="auto"/>
            </w:tcBorders>
            <w:shd w:val="clear" w:color="auto" w:fill="auto"/>
            <w:vAlign w:val="center"/>
          </w:tcPr>
          <w:p w14:paraId="19233AC4" w14:textId="496839BE" w:rsidR="0015234B" w:rsidRPr="005F7586" w:rsidRDefault="0015234B" w:rsidP="0015234B">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615" w:type="dxa"/>
            <w:tcBorders>
              <w:top w:val="nil"/>
              <w:left w:val="single" w:sz="4" w:space="0" w:color="auto"/>
              <w:bottom w:val="nil"/>
              <w:right w:val="single" w:sz="4" w:space="0" w:color="auto"/>
            </w:tcBorders>
            <w:shd w:val="clear" w:color="auto" w:fill="auto"/>
            <w:vAlign w:val="center"/>
          </w:tcPr>
          <w:p w14:paraId="77923FBA" w14:textId="3E7BF74E" w:rsidR="0015234B" w:rsidRPr="005F7586" w:rsidRDefault="0015234B" w:rsidP="0015234B">
            <w:pPr>
              <w:jc w:val="right"/>
              <w:rPr>
                <w:rFonts w:ascii="Verdana" w:hAnsi="Verdana" w:cs="Calibri"/>
                <w:color w:val="000000"/>
                <w:sz w:val="16"/>
                <w:szCs w:val="16"/>
              </w:rPr>
            </w:pPr>
            <w:r w:rsidRPr="005F7586">
              <w:rPr>
                <w:rFonts w:ascii="Verdana" w:hAnsi="Verdana" w:cs="Calibri"/>
                <w:color w:val="000000"/>
                <w:sz w:val="16"/>
                <w:szCs w:val="16"/>
              </w:rPr>
              <w:t xml:space="preserve">62,093 </w:t>
            </w:r>
          </w:p>
        </w:tc>
        <w:tc>
          <w:tcPr>
            <w:tcW w:w="1296" w:type="dxa"/>
            <w:tcBorders>
              <w:top w:val="nil"/>
              <w:left w:val="single" w:sz="4" w:space="0" w:color="auto"/>
              <w:bottom w:val="nil"/>
            </w:tcBorders>
            <w:shd w:val="clear" w:color="auto" w:fill="auto"/>
            <w:vAlign w:val="center"/>
          </w:tcPr>
          <w:p w14:paraId="40A3AA32" w14:textId="34CB378A" w:rsidR="0015234B" w:rsidRPr="005F7586" w:rsidRDefault="0015234B" w:rsidP="0015234B">
            <w:pPr>
              <w:jc w:val="right"/>
              <w:rPr>
                <w:rFonts w:ascii="Verdana" w:hAnsi="Verdana" w:cs="Calibri"/>
                <w:b/>
                <w:bCs/>
                <w:color w:val="000000"/>
                <w:sz w:val="16"/>
                <w:szCs w:val="16"/>
              </w:rPr>
            </w:pPr>
            <w:r w:rsidRPr="005F7586">
              <w:rPr>
                <w:rFonts w:ascii="Verdana" w:hAnsi="Verdana" w:cs="Calibri"/>
                <w:b/>
                <w:bCs/>
                <w:color w:val="000000"/>
                <w:sz w:val="16"/>
                <w:szCs w:val="16"/>
              </w:rPr>
              <w:t xml:space="preserve">62,093 </w:t>
            </w:r>
          </w:p>
        </w:tc>
      </w:tr>
      <w:tr w:rsidR="0015234B" w:rsidRPr="005F7586" w14:paraId="18797307" w14:textId="77777777" w:rsidTr="00210DC7">
        <w:trPr>
          <w:trHeight w:val="67"/>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62B9DC11" w14:textId="190413F2" w:rsidR="0015234B" w:rsidRPr="005F7586" w:rsidRDefault="0015234B" w:rsidP="0015234B">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4923" w:type="dxa"/>
            <w:tcBorders>
              <w:top w:val="nil"/>
              <w:left w:val="single" w:sz="4" w:space="0" w:color="auto"/>
              <w:bottom w:val="single" w:sz="4" w:space="0" w:color="auto"/>
              <w:right w:val="single" w:sz="4" w:space="0" w:color="auto"/>
            </w:tcBorders>
            <w:shd w:val="clear" w:color="auto" w:fill="auto"/>
            <w:vAlign w:val="center"/>
          </w:tcPr>
          <w:p w14:paraId="0F3C60DB" w14:textId="0E9A9596" w:rsidR="0015234B" w:rsidRPr="005F7586" w:rsidRDefault="0015234B" w:rsidP="0015234B">
            <w:pPr>
              <w:rPr>
                <w:rFonts w:ascii="Verdana" w:hAnsi="Verdana"/>
                <w:color w:val="000000"/>
                <w:sz w:val="16"/>
                <w:szCs w:val="16"/>
              </w:rPr>
            </w:pPr>
            <w:r w:rsidRPr="005F7586">
              <w:rPr>
                <w:rFonts w:ascii="Verdana" w:hAnsi="Verdana"/>
                <w:color w:val="000000"/>
                <w:sz w:val="16"/>
                <w:szCs w:val="16"/>
              </w:rPr>
              <w:t xml:space="preserve">Plus: Council Contribution </w:t>
            </w:r>
            <w:proofErr w:type="gramStart"/>
            <w:r w:rsidRPr="005F7586">
              <w:rPr>
                <w:rFonts w:ascii="Verdana" w:hAnsi="Verdana"/>
                <w:color w:val="000000"/>
                <w:sz w:val="16"/>
                <w:szCs w:val="16"/>
              </w:rPr>
              <w:t>For</w:t>
            </w:r>
            <w:proofErr w:type="gramEnd"/>
            <w:r w:rsidRPr="005F7586">
              <w:rPr>
                <w:rFonts w:ascii="Verdana" w:hAnsi="Verdana"/>
                <w:color w:val="000000"/>
                <w:sz w:val="16"/>
                <w:szCs w:val="16"/>
              </w:rPr>
              <w:t xml:space="preserve"> Year</w:t>
            </w:r>
          </w:p>
        </w:tc>
        <w:tc>
          <w:tcPr>
            <w:tcW w:w="1304" w:type="dxa"/>
            <w:tcBorders>
              <w:top w:val="nil"/>
              <w:left w:val="single" w:sz="4" w:space="0" w:color="auto"/>
              <w:bottom w:val="single" w:sz="4" w:space="0" w:color="auto"/>
              <w:right w:val="single" w:sz="4" w:space="0" w:color="auto"/>
            </w:tcBorders>
            <w:shd w:val="clear" w:color="auto" w:fill="auto"/>
            <w:vAlign w:val="center"/>
          </w:tcPr>
          <w:p w14:paraId="1A5C5B85" w14:textId="731E788E" w:rsidR="0015234B" w:rsidRPr="005F7586" w:rsidRDefault="0015234B" w:rsidP="0015234B">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615" w:type="dxa"/>
            <w:tcBorders>
              <w:top w:val="nil"/>
              <w:left w:val="single" w:sz="4" w:space="0" w:color="auto"/>
              <w:bottom w:val="single" w:sz="4" w:space="0" w:color="auto"/>
              <w:right w:val="single" w:sz="4" w:space="0" w:color="auto"/>
            </w:tcBorders>
            <w:shd w:val="clear" w:color="auto" w:fill="auto"/>
            <w:vAlign w:val="center"/>
          </w:tcPr>
          <w:p w14:paraId="642FCC5D" w14:textId="7303CE1A" w:rsidR="0015234B" w:rsidRPr="005F7586" w:rsidRDefault="0015234B" w:rsidP="0015234B">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96" w:type="dxa"/>
            <w:tcBorders>
              <w:top w:val="nil"/>
              <w:left w:val="single" w:sz="4" w:space="0" w:color="auto"/>
              <w:bottom w:val="single" w:sz="4" w:space="0" w:color="auto"/>
            </w:tcBorders>
            <w:shd w:val="clear" w:color="auto" w:fill="auto"/>
            <w:vAlign w:val="center"/>
          </w:tcPr>
          <w:p w14:paraId="18BFFDD4" w14:textId="7406B8A6" w:rsidR="0015234B" w:rsidRPr="005F7586" w:rsidRDefault="0015234B" w:rsidP="0015234B">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15234B" w:rsidRPr="005F7586" w14:paraId="3E547190" w14:textId="77777777" w:rsidTr="000F72A9">
        <w:trPr>
          <w:trHeight w:val="157"/>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063E9230" w14:textId="15DD3C14" w:rsidR="0015234B" w:rsidRPr="005F7586" w:rsidRDefault="0015234B" w:rsidP="0015234B">
            <w:pPr>
              <w:jc w:val="right"/>
              <w:rPr>
                <w:rFonts w:ascii="Verdana" w:hAnsi="Verdana" w:cs="Calibri"/>
                <w:b/>
                <w:bCs/>
                <w:color w:val="000000"/>
                <w:sz w:val="16"/>
                <w:szCs w:val="16"/>
              </w:rPr>
            </w:pPr>
            <w:r w:rsidRPr="005F7586">
              <w:rPr>
                <w:rFonts w:ascii="Verdana" w:hAnsi="Verdana" w:cs="Calibri"/>
                <w:b/>
                <w:bCs/>
                <w:color w:val="000000"/>
                <w:sz w:val="16"/>
                <w:szCs w:val="16"/>
              </w:rPr>
              <w:t xml:space="preserve">6,533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297AE938" w14:textId="06992337" w:rsidR="0015234B" w:rsidRPr="005F7586" w:rsidRDefault="000F72A9" w:rsidP="0015234B">
            <w:pPr>
              <w:rPr>
                <w:rFonts w:ascii="Verdana" w:hAnsi="Verdana"/>
                <w:b/>
                <w:bCs/>
                <w:color w:val="000000"/>
                <w:sz w:val="16"/>
                <w:szCs w:val="16"/>
              </w:rPr>
            </w:pPr>
            <w:r w:rsidRPr="005F7586">
              <w:rPr>
                <w:rFonts w:ascii="Verdana" w:hAnsi="Verdana"/>
                <w:b/>
                <w:bCs/>
                <w:color w:val="000000"/>
                <w:sz w:val="16"/>
                <w:szCs w:val="16"/>
              </w:rPr>
              <w:t xml:space="preserve">In Year </w:t>
            </w:r>
            <w:r w:rsidR="0015234B" w:rsidRPr="005F7586">
              <w:rPr>
                <w:rFonts w:ascii="Verdana" w:hAnsi="Verdana"/>
                <w:b/>
                <w:bCs/>
                <w:color w:val="000000"/>
                <w:sz w:val="16"/>
                <w:szCs w:val="16"/>
              </w:rPr>
              <w:t xml:space="preserve">Carry Forward </w:t>
            </w:r>
            <w:proofErr w:type="gramStart"/>
            <w:r w:rsidR="0015234B" w:rsidRPr="005F7586">
              <w:rPr>
                <w:rFonts w:ascii="Verdana" w:hAnsi="Verdana"/>
                <w:b/>
                <w:bCs/>
                <w:color w:val="000000"/>
                <w:sz w:val="16"/>
                <w:szCs w:val="16"/>
              </w:rPr>
              <w:t>To</w:t>
            </w:r>
            <w:proofErr w:type="gramEnd"/>
            <w:r w:rsidR="0015234B" w:rsidRPr="005F7586">
              <w:rPr>
                <w:rFonts w:ascii="Verdana" w:hAnsi="Verdana"/>
                <w:b/>
                <w:bCs/>
                <w:color w:val="000000"/>
                <w:sz w:val="16"/>
                <w:szCs w:val="16"/>
              </w:rPr>
              <w:t xml:space="preserve"> Following Year </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6B51E282" w14:textId="40E6A63A" w:rsidR="0015234B" w:rsidRPr="005F7586" w:rsidRDefault="0015234B" w:rsidP="0015234B">
            <w:pPr>
              <w:jc w:val="right"/>
              <w:rPr>
                <w:rFonts w:ascii="Verdana" w:hAnsi="Verdana" w:cs="Calibri"/>
                <w:b/>
                <w:bCs/>
                <w:color w:val="000000"/>
                <w:sz w:val="16"/>
                <w:szCs w:val="16"/>
              </w:rPr>
            </w:pPr>
            <w:r w:rsidRPr="005F7586">
              <w:rPr>
                <w:rFonts w:ascii="Verdana" w:hAnsi="Verdana" w:cs="Calibri"/>
                <w:b/>
                <w:bCs/>
                <w:color w:val="000000"/>
                <w:sz w:val="16"/>
                <w:szCs w:val="16"/>
              </w:rPr>
              <w:t xml:space="preserve">6,189 </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3F6B74E9" w14:textId="41BF8C6D" w:rsidR="0015234B" w:rsidRPr="005F7586" w:rsidRDefault="0015234B" w:rsidP="0015234B">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296" w:type="dxa"/>
            <w:tcBorders>
              <w:top w:val="single" w:sz="4" w:space="0" w:color="auto"/>
              <w:left w:val="single" w:sz="4" w:space="0" w:color="auto"/>
              <w:bottom w:val="single" w:sz="4" w:space="0" w:color="auto"/>
            </w:tcBorders>
            <w:shd w:val="clear" w:color="auto" w:fill="A6A6A6"/>
            <w:vAlign w:val="center"/>
          </w:tcPr>
          <w:p w14:paraId="1870E6D6" w14:textId="3917577E" w:rsidR="0015234B" w:rsidRPr="005F7586" w:rsidRDefault="0015234B" w:rsidP="0015234B">
            <w:pPr>
              <w:jc w:val="right"/>
              <w:rPr>
                <w:rFonts w:ascii="Verdana" w:hAnsi="Verdana" w:cs="Calibri"/>
                <w:b/>
                <w:bCs/>
                <w:color w:val="000000"/>
                <w:sz w:val="16"/>
                <w:szCs w:val="16"/>
              </w:rPr>
            </w:pPr>
            <w:r w:rsidRPr="005F7586">
              <w:rPr>
                <w:rFonts w:ascii="Verdana" w:hAnsi="Verdana" w:cs="Calibri"/>
                <w:b/>
                <w:bCs/>
                <w:color w:val="000000"/>
                <w:sz w:val="16"/>
                <w:szCs w:val="16"/>
              </w:rPr>
              <w:t xml:space="preserve">6,189 </w:t>
            </w:r>
          </w:p>
        </w:tc>
      </w:tr>
      <w:tr w:rsidR="008F7B22" w:rsidRPr="005F7586" w14:paraId="11DBA595" w14:textId="77777777" w:rsidTr="000F72A9">
        <w:trPr>
          <w:trHeight w:val="157"/>
          <w:jc w:val="center"/>
        </w:trPr>
        <w:tc>
          <w:tcPr>
            <w:tcW w:w="1345" w:type="dxa"/>
            <w:tcBorders>
              <w:top w:val="single" w:sz="4" w:space="0" w:color="auto"/>
              <w:left w:val="single" w:sz="4" w:space="0" w:color="auto"/>
              <w:bottom w:val="nil"/>
              <w:right w:val="single" w:sz="4" w:space="0" w:color="auto"/>
            </w:tcBorders>
            <w:shd w:val="clear" w:color="auto" w:fill="auto"/>
            <w:vAlign w:val="center"/>
          </w:tcPr>
          <w:p w14:paraId="28D682D6" w14:textId="77777777" w:rsidR="008F7B22" w:rsidRPr="005F7586" w:rsidRDefault="008F7B22" w:rsidP="008F7B22">
            <w:pPr>
              <w:jc w:val="right"/>
              <w:rPr>
                <w:rFonts w:ascii="Verdana" w:hAnsi="Verdana" w:cs="Calibri"/>
                <w:b/>
                <w:bCs/>
                <w:color w:val="000000"/>
                <w:sz w:val="16"/>
                <w:szCs w:val="16"/>
              </w:rPr>
            </w:pPr>
          </w:p>
        </w:tc>
        <w:tc>
          <w:tcPr>
            <w:tcW w:w="4923" w:type="dxa"/>
            <w:tcBorders>
              <w:top w:val="single" w:sz="4" w:space="0" w:color="auto"/>
              <w:left w:val="single" w:sz="4" w:space="0" w:color="auto"/>
              <w:bottom w:val="nil"/>
              <w:right w:val="single" w:sz="4" w:space="0" w:color="auto"/>
            </w:tcBorders>
            <w:shd w:val="clear" w:color="auto" w:fill="auto"/>
            <w:vAlign w:val="center"/>
          </w:tcPr>
          <w:p w14:paraId="48660690" w14:textId="77777777" w:rsidR="008F7B22" w:rsidRPr="005F7586" w:rsidRDefault="008F7B22" w:rsidP="008F7B22">
            <w:pPr>
              <w:rPr>
                <w:rFonts w:ascii="Verdana" w:hAnsi="Verdana"/>
                <w:b/>
                <w:bCs/>
                <w:color w:val="000000"/>
                <w:sz w:val="16"/>
                <w:szCs w:val="16"/>
              </w:rPr>
            </w:pPr>
          </w:p>
        </w:tc>
        <w:tc>
          <w:tcPr>
            <w:tcW w:w="1304" w:type="dxa"/>
            <w:tcBorders>
              <w:top w:val="single" w:sz="4" w:space="0" w:color="auto"/>
              <w:left w:val="single" w:sz="4" w:space="0" w:color="auto"/>
              <w:bottom w:val="nil"/>
              <w:right w:val="single" w:sz="4" w:space="0" w:color="auto"/>
            </w:tcBorders>
            <w:shd w:val="clear" w:color="auto" w:fill="auto"/>
            <w:vAlign w:val="center"/>
          </w:tcPr>
          <w:p w14:paraId="0D168C58" w14:textId="77777777" w:rsidR="008F7B22" w:rsidRPr="005F7586" w:rsidRDefault="008F7B22" w:rsidP="008F7B22">
            <w:pPr>
              <w:jc w:val="right"/>
              <w:rPr>
                <w:rFonts w:ascii="Verdana" w:hAnsi="Verdana" w:cs="Calibri"/>
                <w:b/>
                <w:bCs/>
                <w:color w:val="000000"/>
                <w:sz w:val="16"/>
                <w:szCs w:val="16"/>
              </w:rPr>
            </w:pPr>
          </w:p>
        </w:tc>
        <w:tc>
          <w:tcPr>
            <w:tcW w:w="1615" w:type="dxa"/>
            <w:tcBorders>
              <w:top w:val="single" w:sz="4" w:space="0" w:color="auto"/>
              <w:left w:val="single" w:sz="4" w:space="0" w:color="auto"/>
              <w:bottom w:val="nil"/>
              <w:right w:val="single" w:sz="4" w:space="0" w:color="auto"/>
            </w:tcBorders>
            <w:shd w:val="clear" w:color="auto" w:fill="auto"/>
            <w:vAlign w:val="center"/>
          </w:tcPr>
          <w:p w14:paraId="3512D121" w14:textId="77777777" w:rsidR="008F7B22" w:rsidRPr="005F7586" w:rsidRDefault="008F7B22" w:rsidP="008F7B22">
            <w:pPr>
              <w:jc w:val="right"/>
              <w:rPr>
                <w:rFonts w:ascii="Verdana" w:hAnsi="Verdana" w:cs="Calibri"/>
                <w:b/>
                <w:bCs/>
                <w:color w:val="000000"/>
                <w:sz w:val="16"/>
                <w:szCs w:val="16"/>
              </w:rPr>
            </w:pPr>
          </w:p>
        </w:tc>
        <w:tc>
          <w:tcPr>
            <w:tcW w:w="1296" w:type="dxa"/>
            <w:tcBorders>
              <w:top w:val="single" w:sz="4" w:space="0" w:color="auto"/>
              <w:left w:val="single" w:sz="4" w:space="0" w:color="auto"/>
              <w:bottom w:val="nil"/>
            </w:tcBorders>
            <w:shd w:val="clear" w:color="auto" w:fill="auto"/>
            <w:vAlign w:val="center"/>
          </w:tcPr>
          <w:p w14:paraId="2DEDAB91" w14:textId="77777777" w:rsidR="008F7B22" w:rsidRPr="005F7586" w:rsidRDefault="008F7B22" w:rsidP="008F7B22">
            <w:pPr>
              <w:jc w:val="right"/>
              <w:rPr>
                <w:rFonts w:ascii="Verdana" w:hAnsi="Verdana" w:cs="Calibri"/>
                <w:b/>
                <w:bCs/>
                <w:color w:val="000000"/>
                <w:sz w:val="16"/>
                <w:szCs w:val="16"/>
              </w:rPr>
            </w:pPr>
          </w:p>
        </w:tc>
      </w:tr>
      <w:tr w:rsidR="00C57814" w:rsidRPr="005F7586" w14:paraId="3809CCD3" w14:textId="77777777" w:rsidTr="000F72A9">
        <w:trPr>
          <w:trHeight w:val="157"/>
          <w:jc w:val="center"/>
        </w:trPr>
        <w:tc>
          <w:tcPr>
            <w:tcW w:w="1345" w:type="dxa"/>
            <w:tcBorders>
              <w:top w:val="nil"/>
              <w:left w:val="single" w:sz="4" w:space="0" w:color="auto"/>
              <w:bottom w:val="nil"/>
              <w:right w:val="single" w:sz="4" w:space="0" w:color="auto"/>
            </w:tcBorders>
            <w:shd w:val="clear" w:color="auto" w:fill="auto"/>
            <w:vAlign w:val="center"/>
          </w:tcPr>
          <w:p w14:paraId="4AB59743" w14:textId="77777777" w:rsidR="00C57814" w:rsidRPr="005F7586" w:rsidRDefault="00C57814" w:rsidP="00C57814">
            <w:pPr>
              <w:jc w:val="right"/>
              <w:rPr>
                <w:rFonts w:ascii="Verdana" w:hAnsi="Verdana" w:cs="Calibri"/>
                <w:b/>
                <w:bCs/>
                <w:color w:val="000000"/>
                <w:sz w:val="16"/>
                <w:szCs w:val="16"/>
              </w:rPr>
            </w:pPr>
          </w:p>
        </w:tc>
        <w:tc>
          <w:tcPr>
            <w:tcW w:w="4923" w:type="dxa"/>
            <w:tcBorders>
              <w:top w:val="nil"/>
              <w:left w:val="single" w:sz="4" w:space="0" w:color="auto"/>
              <w:bottom w:val="nil"/>
              <w:right w:val="single" w:sz="4" w:space="0" w:color="auto"/>
            </w:tcBorders>
            <w:shd w:val="clear" w:color="auto" w:fill="auto"/>
            <w:vAlign w:val="center"/>
          </w:tcPr>
          <w:p w14:paraId="3378BE48" w14:textId="36DD9D36" w:rsidR="00C57814" w:rsidRPr="005F7586" w:rsidRDefault="00C57814" w:rsidP="00C57814">
            <w:pPr>
              <w:rPr>
                <w:rFonts w:ascii="Verdana" w:hAnsi="Verdana"/>
                <w:b/>
                <w:bCs/>
                <w:color w:val="000000"/>
                <w:sz w:val="16"/>
                <w:szCs w:val="16"/>
                <w:u w:val="single"/>
              </w:rPr>
            </w:pPr>
            <w:r w:rsidRPr="005F7586">
              <w:rPr>
                <w:rFonts w:ascii="Verdana" w:hAnsi="Verdana"/>
                <w:b/>
                <w:bCs/>
                <w:color w:val="000000"/>
                <w:sz w:val="16"/>
                <w:szCs w:val="16"/>
                <w:u w:val="single"/>
              </w:rPr>
              <w:t>Analysis of DSG Unusable Reserve:</w:t>
            </w:r>
          </w:p>
        </w:tc>
        <w:tc>
          <w:tcPr>
            <w:tcW w:w="1304" w:type="dxa"/>
            <w:tcBorders>
              <w:top w:val="nil"/>
              <w:left w:val="single" w:sz="4" w:space="0" w:color="auto"/>
              <w:bottom w:val="nil"/>
              <w:right w:val="single" w:sz="4" w:space="0" w:color="auto"/>
            </w:tcBorders>
            <w:shd w:val="clear" w:color="auto" w:fill="auto"/>
            <w:vAlign w:val="center"/>
          </w:tcPr>
          <w:p w14:paraId="3A289AEF" w14:textId="77777777" w:rsidR="00C57814" w:rsidRPr="005F7586" w:rsidRDefault="00C57814" w:rsidP="00C57814">
            <w:pPr>
              <w:jc w:val="right"/>
              <w:rPr>
                <w:rFonts w:ascii="Verdana" w:hAnsi="Verdana" w:cs="Calibri"/>
                <w:b/>
                <w:bCs/>
                <w:color w:val="000000"/>
                <w:sz w:val="16"/>
                <w:szCs w:val="16"/>
              </w:rPr>
            </w:pPr>
          </w:p>
        </w:tc>
        <w:tc>
          <w:tcPr>
            <w:tcW w:w="1615" w:type="dxa"/>
            <w:tcBorders>
              <w:top w:val="nil"/>
              <w:left w:val="single" w:sz="4" w:space="0" w:color="auto"/>
              <w:bottom w:val="nil"/>
              <w:right w:val="single" w:sz="4" w:space="0" w:color="auto"/>
            </w:tcBorders>
            <w:shd w:val="clear" w:color="auto" w:fill="auto"/>
            <w:vAlign w:val="center"/>
          </w:tcPr>
          <w:p w14:paraId="42CCA74E" w14:textId="77777777" w:rsidR="00C57814" w:rsidRPr="005F7586" w:rsidRDefault="00C57814" w:rsidP="00C57814">
            <w:pPr>
              <w:jc w:val="right"/>
              <w:rPr>
                <w:rFonts w:ascii="Verdana" w:hAnsi="Verdana" w:cs="Calibri"/>
                <w:b/>
                <w:bCs/>
                <w:color w:val="000000"/>
                <w:sz w:val="16"/>
                <w:szCs w:val="16"/>
              </w:rPr>
            </w:pPr>
          </w:p>
        </w:tc>
        <w:tc>
          <w:tcPr>
            <w:tcW w:w="1296" w:type="dxa"/>
            <w:tcBorders>
              <w:top w:val="nil"/>
              <w:left w:val="single" w:sz="4" w:space="0" w:color="auto"/>
              <w:bottom w:val="nil"/>
            </w:tcBorders>
            <w:shd w:val="clear" w:color="auto" w:fill="auto"/>
            <w:vAlign w:val="center"/>
          </w:tcPr>
          <w:p w14:paraId="403B2511" w14:textId="77777777" w:rsidR="00C57814" w:rsidRPr="005F7586" w:rsidRDefault="00C57814" w:rsidP="00C57814">
            <w:pPr>
              <w:jc w:val="right"/>
              <w:rPr>
                <w:rFonts w:ascii="Verdana" w:hAnsi="Verdana" w:cs="Calibri"/>
                <w:b/>
                <w:bCs/>
                <w:color w:val="000000"/>
                <w:sz w:val="16"/>
                <w:szCs w:val="16"/>
              </w:rPr>
            </w:pPr>
          </w:p>
        </w:tc>
      </w:tr>
      <w:tr w:rsidR="000F72A9" w:rsidRPr="005F7586" w14:paraId="41A8C65F" w14:textId="77777777" w:rsidTr="000F72A9">
        <w:trPr>
          <w:trHeight w:val="157"/>
          <w:jc w:val="center"/>
        </w:trPr>
        <w:tc>
          <w:tcPr>
            <w:tcW w:w="1345" w:type="dxa"/>
            <w:tcBorders>
              <w:top w:val="nil"/>
              <w:left w:val="single" w:sz="4" w:space="0" w:color="auto"/>
              <w:bottom w:val="single" w:sz="4" w:space="0" w:color="auto"/>
              <w:right w:val="single" w:sz="4" w:space="0" w:color="auto"/>
            </w:tcBorders>
            <w:shd w:val="clear" w:color="auto" w:fill="auto"/>
            <w:vAlign w:val="center"/>
          </w:tcPr>
          <w:p w14:paraId="6472D574" w14:textId="77777777" w:rsidR="000F72A9" w:rsidRPr="005F7586" w:rsidRDefault="000F72A9" w:rsidP="00C57814">
            <w:pPr>
              <w:jc w:val="right"/>
              <w:rPr>
                <w:rFonts w:ascii="Verdana" w:hAnsi="Verdana" w:cs="Calibri"/>
                <w:b/>
                <w:bCs/>
                <w:color w:val="000000"/>
                <w:sz w:val="16"/>
                <w:szCs w:val="16"/>
              </w:rPr>
            </w:pPr>
          </w:p>
        </w:tc>
        <w:tc>
          <w:tcPr>
            <w:tcW w:w="4923" w:type="dxa"/>
            <w:tcBorders>
              <w:top w:val="nil"/>
              <w:left w:val="single" w:sz="4" w:space="0" w:color="auto"/>
              <w:bottom w:val="single" w:sz="4" w:space="0" w:color="auto"/>
              <w:right w:val="single" w:sz="4" w:space="0" w:color="auto"/>
            </w:tcBorders>
            <w:shd w:val="clear" w:color="auto" w:fill="auto"/>
            <w:vAlign w:val="center"/>
          </w:tcPr>
          <w:p w14:paraId="2473A646" w14:textId="77777777" w:rsidR="000F72A9" w:rsidRPr="005F7586" w:rsidRDefault="000F72A9" w:rsidP="00C57814">
            <w:pPr>
              <w:rPr>
                <w:rFonts w:ascii="Verdana" w:hAnsi="Verdana"/>
                <w:b/>
                <w:bCs/>
                <w:color w:val="000000"/>
                <w:sz w:val="16"/>
                <w:szCs w:val="16"/>
              </w:rPr>
            </w:pPr>
          </w:p>
        </w:tc>
        <w:tc>
          <w:tcPr>
            <w:tcW w:w="1304" w:type="dxa"/>
            <w:tcBorders>
              <w:top w:val="nil"/>
              <w:left w:val="single" w:sz="4" w:space="0" w:color="auto"/>
              <w:bottom w:val="single" w:sz="4" w:space="0" w:color="auto"/>
              <w:right w:val="single" w:sz="4" w:space="0" w:color="auto"/>
            </w:tcBorders>
            <w:shd w:val="clear" w:color="auto" w:fill="auto"/>
            <w:vAlign w:val="center"/>
          </w:tcPr>
          <w:p w14:paraId="03BE8AD3" w14:textId="77777777" w:rsidR="000F72A9" w:rsidRPr="005F7586" w:rsidRDefault="000F72A9" w:rsidP="00C57814">
            <w:pPr>
              <w:jc w:val="right"/>
              <w:rPr>
                <w:rFonts w:ascii="Verdana" w:hAnsi="Verdana" w:cs="Calibri"/>
                <w:b/>
                <w:bCs/>
                <w:color w:val="000000"/>
                <w:sz w:val="16"/>
                <w:szCs w:val="16"/>
              </w:rPr>
            </w:pPr>
          </w:p>
        </w:tc>
        <w:tc>
          <w:tcPr>
            <w:tcW w:w="1615" w:type="dxa"/>
            <w:tcBorders>
              <w:top w:val="nil"/>
              <w:left w:val="single" w:sz="4" w:space="0" w:color="auto"/>
              <w:bottom w:val="single" w:sz="4" w:space="0" w:color="auto"/>
              <w:right w:val="single" w:sz="4" w:space="0" w:color="auto"/>
            </w:tcBorders>
            <w:shd w:val="clear" w:color="auto" w:fill="auto"/>
            <w:vAlign w:val="center"/>
          </w:tcPr>
          <w:p w14:paraId="3FE06764" w14:textId="77777777" w:rsidR="000F72A9" w:rsidRPr="005F7586" w:rsidRDefault="000F72A9" w:rsidP="00C57814">
            <w:pPr>
              <w:jc w:val="right"/>
              <w:rPr>
                <w:rFonts w:ascii="Verdana" w:hAnsi="Verdana" w:cs="Calibri"/>
                <w:b/>
                <w:bCs/>
                <w:color w:val="000000"/>
                <w:sz w:val="16"/>
                <w:szCs w:val="16"/>
              </w:rPr>
            </w:pPr>
          </w:p>
        </w:tc>
        <w:tc>
          <w:tcPr>
            <w:tcW w:w="1296" w:type="dxa"/>
            <w:tcBorders>
              <w:top w:val="nil"/>
              <w:left w:val="single" w:sz="4" w:space="0" w:color="auto"/>
              <w:bottom w:val="single" w:sz="4" w:space="0" w:color="auto"/>
            </w:tcBorders>
            <w:shd w:val="clear" w:color="auto" w:fill="auto"/>
            <w:vAlign w:val="center"/>
          </w:tcPr>
          <w:p w14:paraId="1EEB3DA6" w14:textId="77777777" w:rsidR="000F72A9" w:rsidRPr="005F7586" w:rsidRDefault="000F72A9" w:rsidP="00C57814">
            <w:pPr>
              <w:jc w:val="right"/>
              <w:rPr>
                <w:rFonts w:ascii="Verdana" w:hAnsi="Verdana" w:cs="Calibri"/>
                <w:b/>
                <w:bCs/>
                <w:color w:val="000000"/>
                <w:sz w:val="16"/>
                <w:szCs w:val="16"/>
              </w:rPr>
            </w:pPr>
          </w:p>
        </w:tc>
      </w:tr>
      <w:tr w:rsidR="009D7D1C" w:rsidRPr="005F7586" w14:paraId="7C0999A6" w14:textId="77777777" w:rsidTr="00034832">
        <w:trPr>
          <w:trHeight w:val="157"/>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5C0782B2" w14:textId="1816D983" w:rsidR="009D7D1C" w:rsidRPr="005F7586" w:rsidRDefault="009D7D1C" w:rsidP="009D7D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5,224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272DE080" w14:textId="25B9FB11" w:rsidR="009D7D1C" w:rsidRPr="005F7586" w:rsidRDefault="009D7D1C" w:rsidP="009D7D1C">
            <w:pPr>
              <w:rPr>
                <w:rFonts w:ascii="Verdana" w:hAnsi="Verdana"/>
                <w:b/>
                <w:bCs/>
                <w:color w:val="000000"/>
                <w:sz w:val="16"/>
                <w:szCs w:val="16"/>
              </w:rPr>
            </w:pPr>
            <w:r w:rsidRPr="005F7586">
              <w:rPr>
                <w:rFonts w:ascii="Verdana" w:hAnsi="Verdana"/>
                <w:b/>
                <w:bCs/>
                <w:color w:val="000000"/>
                <w:sz w:val="16"/>
                <w:szCs w:val="16"/>
              </w:rPr>
              <w:t>Opening Balance</w:t>
            </w:r>
          </w:p>
        </w:tc>
        <w:tc>
          <w:tcPr>
            <w:tcW w:w="1304"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260A4F51" w14:textId="77777777" w:rsidR="009D7D1C" w:rsidRPr="005F7586" w:rsidRDefault="009D7D1C" w:rsidP="009D7D1C">
            <w:pPr>
              <w:jc w:val="right"/>
              <w:rPr>
                <w:rFonts w:ascii="Verdana" w:hAnsi="Verdana" w:cs="Calibri"/>
                <w:b/>
                <w:bCs/>
                <w:color w:val="000000"/>
                <w:sz w:val="16"/>
                <w:szCs w:val="16"/>
              </w:rPr>
            </w:pPr>
          </w:p>
        </w:tc>
        <w:tc>
          <w:tcPr>
            <w:tcW w:w="1615" w:type="dxa"/>
            <w:vMerge w:val="restart"/>
            <w:tcBorders>
              <w:top w:val="single" w:sz="4" w:space="0" w:color="auto"/>
              <w:left w:val="single" w:sz="4" w:space="0" w:color="auto"/>
              <w:right w:val="single" w:sz="4" w:space="0" w:color="auto"/>
            </w:tcBorders>
            <w:shd w:val="clear" w:color="auto" w:fill="808080" w:themeFill="background1" w:themeFillShade="80"/>
            <w:vAlign w:val="center"/>
          </w:tcPr>
          <w:p w14:paraId="74918E78" w14:textId="77777777" w:rsidR="009D7D1C" w:rsidRPr="005F7586" w:rsidRDefault="009D7D1C" w:rsidP="009D7D1C">
            <w:pPr>
              <w:jc w:val="right"/>
              <w:rPr>
                <w:rFonts w:ascii="Verdana" w:hAnsi="Verdana" w:cs="Calibri"/>
                <w:b/>
                <w:bCs/>
                <w:color w:val="000000"/>
                <w:sz w:val="16"/>
                <w:szCs w:val="16"/>
              </w:rPr>
            </w:pPr>
          </w:p>
        </w:tc>
        <w:tc>
          <w:tcPr>
            <w:tcW w:w="1296" w:type="dxa"/>
            <w:tcBorders>
              <w:top w:val="single" w:sz="4" w:space="0" w:color="auto"/>
              <w:left w:val="single" w:sz="4" w:space="0" w:color="auto"/>
              <w:bottom w:val="single" w:sz="4" w:space="0" w:color="auto"/>
            </w:tcBorders>
            <w:shd w:val="clear" w:color="auto" w:fill="A6A6A6"/>
            <w:vAlign w:val="center"/>
          </w:tcPr>
          <w:p w14:paraId="0F138CB4" w14:textId="6F507CAC" w:rsidR="009D7D1C" w:rsidRPr="005F7586" w:rsidRDefault="009D7D1C" w:rsidP="009D7D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11,757 </w:t>
            </w:r>
          </w:p>
        </w:tc>
      </w:tr>
      <w:tr w:rsidR="009D7D1C" w:rsidRPr="005F7586" w14:paraId="3909223E" w14:textId="77777777" w:rsidTr="00034832">
        <w:trPr>
          <w:trHeight w:val="70"/>
          <w:jc w:val="center"/>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04E1749A" w14:textId="62A5E560" w:rsidR="009D7D1C" w:rsidRPr="005F7586" w:rsidRDefault="009D7D1C" w:rsidP="009D7D1C">
            <w:pPr>
              <w:rPr>
                <w:rFonts w:ascii="Verdana" w:hAnsi="Verdana" w:cs="Calibri"/>
                <w:b/>
                <w:bCs/>
                <w:color w:val="000000"/>
                <w:sz w:val="16"/>
                <w:szCs w:val="16"/>
              </w:rPr>
            </w:pP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tcPr>
          <w:p w14:paraId="5842E533" w14:textId="77777777" w:rsidR="009D7D1C" w:rsidRPr="005F7586" w:rsidRDefault="009D7D1C" w:rsidP="009D7D1C">
            <w:pPr>
              <w:rPr>
                <w:rFonts w:ascii="Verdana" w:hAnsi="Verdana"/>
                <w:b/>
                <w:bCs/>
                <w:color w:val="000000"/>
                <w:sz w:val="16"/>
                <w:szCs w:val="16"/>
              </w:rPr>
            </w:pPr>
          </w:p>
        </w:tc>
        <w:tc>
          <w:tcPr>
            <w:tcW w:w="1304" w:type="dxa"/>
            <w:vMerge/>
            <w:tcBorders>
              <w:left w:val="single" w:sz="4" w:space="0" w:color="auto"/>
              <w:right w:val="single" w:sz="4" w:space="0" w:color="auto"/>
            </w:tcBorders>
            <w:shd w:val="clear" w:color="auto" w:fill="808080" w:themeFill="background1" w:themeFillShade="80"/>
            <w:vAlign w:val="center"/>
          </w:tcPr>
          <w:p w14:paraId="195FCAA5" w14:textId="77777777" w:rsidR="009D7D1C" w:rsidRPr="005F7586" w:rsidRDefault="009D7D1C" w:rsidP="009D7D1C">
            <w:pPr>
              <w:jc w:val="right"/>
              <w:rPr>
                <w:rFonts w:ascii="Verdana" w:hAnsi="Verdana" w:cs="Calibri"/>
                <w:b/>
                <w:bCs/>
                <w:color w:val="000000"/>
                <w:sz w:val="16"/>
                <w:szCs w:val="16"/>
              </w:rPr>
            </w:pPr>
          </w:p>
        </w:tc>
        <w:tc>
          <w:tcPr>
            <w:tcW w:w="1615" w:type="dxa"/>
            <w:vMerge/>
            <w:tcBorders>
              <w:left w:val="single" w:sz="4" w:space="0" w:color="auto"/>
              <w:right w:val="single" w:sz="4" w:space="0" w:color="auto"/>
            </w:tcBorders>
            <w:shd w:val="clear" w:color="auto" w:fill="808080" w:themeFill="background1" w:themeFillShade="80"/>
            <w:vAlign w:val="center"/>
          </w:tcPr>
          <w:p w14:paraId="0AEDCBC0" w14:textId="77777777" w:rsidR="009D7D1C" w:rsidRPr="005F7586" w:rsidRDefault="009D7D1C" w:rsidP="009D7D1C">
            <w:pPr>
              <w:jc w:val="right"/>
              <w:rPr>
                <w:rFonts w:ascii="Verdana" w:hAnsi="Verdana" w:cs="Calibri"/>
                <w:b/>
                <w:bCs/>
                <w:color w:val="000000"/>
                <w:sz w:val="16"/>
                <w:szCs w:val="16"/>
              </w:rPr>
            </w:pPr>
          </w:p>
        </w:tc>
        <w:tc>
          <w:tcPr>
            <w:tcW w:w="1296" w:type="dxa"/>
            <w:tcBorders>
              <w:top w:val="single" w:sz="4" w:space="0" w:color="auto"/>
              <w:left w:val="single" w:sz="4" w:space="0" w:color="auto"/>
              <w:bottom w:val="single" w:sz="4" w:space="0" w:color="auto"/>
            </w:tcBorders>
            <w:shd w:val="clear" w:color="auto" w:fill="auto"/>
            <w:vAlign w:val="center"/>
          </w:tcPr>
          <w:p w14:paraId="5FAE33E1" w14:textId="7DCBB769" w:rsidR="009D7D1C" w:rsidRPr="005F7586" w:rsidRDefault="009D7D1C" w:rsidP="009D7D1C">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9D7D1C" w:rsidRPr="005F7586" w14:paraId="087C3722" w14:textId="77777777" w:rsidTr="00034832">
        <w:trPr>
          <w:trHeight w:val="157"/>
          <w:jc w:val="center"/>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72301071" w14:textId="72F05011" w:rsidR="009D7D1C" w:rsidRPr="005F7586" w:rsidRDefault="009D7D1C" w:rsidP="009D7D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6,533 </w:t>
            </w: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tcPr>
          <w:p w14:paraId="38F3AE78" w14:textId="27093B14" w:rsidR="009D7D1C" w:rsidRPr="005F7586" w:rsidRDefault="009D7D1C" w:rsidP="009D7D1C">
            <w:pPr>
              <w:rPr>
                <w:rFonts w:ascii="Verdana" w:hAnsi="Verdana"/>
                <w:b/>
                <w:bCs/>
                <w:color w:val="000000"/>
                <w:sz w:val="16"/>
                <w:szCs w:val="16"/>
              </w:rPr>
            </w:pPr>
            <w:r w:rsidRPr="005F7586">
              <w:rPr>
                <w:rFonts w:ascii="Verdana" w:hAnsi="Verdana"/>
                <w:b/>
                <w:bCs/>
                <w:color w:val="000000"/>
                <w:sz w:val="16"/>
                <w:szCs w:val="16"/>
              </w:rPr>
              <w:t>In Year Deficit</w:t>
            </w:r>
          </w:p>
        </w:tc>
        <w:tc>
          <w:tcPr>
            <w:tcW w:w="1304" w:type="dxa"/>
            <w:vMerge/>
            <w:tcBorders>
              <w:left w:val="single" w:sz="4" w:space="0" w:color="auto"/>
              <w:right w:val="single" w:sz="4" w:space="0" w:color="auto"/>
            </w:tcBorders>
            <w:shd w:val="clear" w:color="auto" w:fill="808080" w:themeFill="background1" w:themeFillShade="80"/>
            <w:vAlign w:val="center"/>
          </w:tcPr>
          <w:p w14:paraId="77790F53" w14:textId="77777777" w:rsidR="009D7D1C" w:rsidRPr="005F7586" w:rsidRDefault="009D7D1C" w:rsidP="009D7D1C">
            <w:pPr>
              <w:jc w:val="right"/>
              <w:rPr>
                <w:rFonts w:ascii="Verdana" w:hAnsi="Verdana" w:cs="Calibri"/>
                <w:b/>
                <w:bCs/>
                <w:color w:val="000000"/>
                <w:sz w:val="16"/>
                <w:szCs w:val="16"/>
              </w:rPr>
            </w:pPr>
          </w:p>
        </w:tc>
        <w:tc>
          <w:tcPr>
            <w:tcW w:w="1615" w:type="dxa"/>
            <w:vMerge/>
            <w:tcBorders>
              <w:left w:val="single" w:sz="4" w:space="0" w:color="auto"/>
              <w:right w:val="single" w:sz="4" w:space="0" w:color="auto"/>
            </w:tcBorders>
            <w:shd w:val="clear" w:color="auto" w:fill="808080" w:themeFill="background1" w:themeFillShade="80"/>
            <w:vAlign w:val="center"/>
          </w:tcPr>
          <w:p w14:paraId="7A4DEC45" w14:textId="77777777" w:rsidR="009D7D1C" w:rsidRPr="005F7586" w:rsidRDefault="009D7D1C" w:rsidP="009D7D1C">
            <w:pPr>
              <w:jc w:val="right"/>
              <w:rPr>
                <w:rFonts w:ascii="Verdana" w:hAnsi="Verdana" w:cs="Calibri"/>
                <w:b/>
                <w:bCs/>
                <w:color w:val="000000"/>
                <w:sz w:val="16"/>
                <w:szCs w:val="16"/>
              </w:rPr>
            </w:pPr>
          </w:p>
        </w:tc>
        <w:tc>
          <w:tcPr>
            <w:tcW w:w="1296" w:type="dxa"/>
            <w:tcBorders>
              <w:top w:val="single" w:sz="4" w:space="0" w:color="auto"/>
              <w:left w:val="single" w:sz="4" w:space="0" w:color="auto"/>
              <w:bottom w:val="single" w:sz="4" w:space="0" w:color="auto"/>
            </w:tcBorders>
            <w:shd w:val="clear" w:color="auto" w:fill="auto"/>
            <w:vAlign w:val="center"/>
          </w:tcPr>
          <w:p w14:paraId="1A6DFC7E" w14:textId="0B48364D" w:rsidR="009D7D1C" w:rsidRPr="005F7586" w:rsidRDefault="009D7D1C" w:rsidP="009D7D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6,189 </w:t>
            </w:r>
          </w:p>
        </w:tc>
      </w:tr>
      <w:tr w:rsidR="009D7D1C" w:rsidRPr="005F7586" w14:paraId="57E92944" w14:textId="77777777" w:rsidTr="00034832">
        <w:trPr>
          <w:trHeight w:val="157"/>
          <w:jc w:val="center"/>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529871CF" w14:textId="77777777" w:rsidR="009D7D1C" w:rsidRPr="005F7586" w:rsidRDefault="009D7D1C" w:rsidP="009D7D1C">
            <w:pPr>
              <w:jc w:val="right"/>
              <w:rPr>
                <w:rFonts w:ascii="Verdana" w:hAnsi="Verdana" w:cs="Calibri"/>
                <w:b/>
                <w:bCs/>
                <w:color w:val="000000"/>
                <w:sz w:val="16"/>
                <w:szCs w:val="16"/>
              </w:rPr>
            </w:pPr>
          </w:p>
        </w:tc>
        <w:tc>
          <w:tcPr>
            <w:tcW w:w="4923" w:type="dxa"/>
            <w:tcBorders>
              <w:top w:val="single" w:sz="4" w:space="0" w:color="auto"/>
              <w:left w:val="single" w:sz="4" w:space="0" w:color="auto"/>
              <w:bottom w:val="single" w:sz="4" w:space="0" w:color="auto"/>
              <w:right w:val="single" w:sz="4" w:space="0" w:color="auto"/>
            </w:tcBorders>
            <w:shd w:val="clear" w:color="auto" w:fill="auto"/>
            <w:vAlign w:val="center"/>
          </w:tcPr>
          <w:p w14:paraId="3D52EA17" w14:textId="77777777" w:rsidR="009D7D1C" w:rsidRPr="005F7586" w:rsidRDefault="009D7D1C" w:rsidP="009D7D1C">
            <w:pPr>
              <w:rPr>
                <w:rFonts w:ascii="Verdana" w:hAnsi="Verdana"/>
                <w:b/>
                <w:bCs/>
                <w:color w:val="000000"/>
                <w:sz w:val="16"/>
                <w:szCs w:val="16"/>
              </w:rPr>
            </w:pPr>
          </w:p>
        </w:tc>
        <w:tc>
          <w:tcPr>
            <w:tcW w:w="1304" w:type="dxa"/>
            <w:vMerge/>
            <w:tcBorders>
              <w:left w:val="single" w:sz="4" w:space="0" w:color="auto"/>
              <w:right w:val="single" w:sz="4" w:space="0" w:color="auto"/>
            </w:tcBorders>
            <w:shd w:val="clear" w:color="auto" w:fill="808080" w:themeFill="background1" w:themeFillShade="80"/>
            <w:vAlign w:val="center"/>
          </w:tcPr>
          <w:p w14:paraId="30EB50AB" w14:textId="77777777" w:rsidR="009D7D1C" w:rsidRPr="005F7586" w:rsidRDefault="009D7D1C" w:rsidP="009D7D1C">
            <w:pPr>
              <w:jc w:val="right"/>
              <w:rPr>
                <w:rFonts w:ascii="Verdana" w:hAnsi="Verdana" w:cs="Calibri"/>
                <w:b/>
                <w:bCs/>
                <w:color w:val="000000"/>
                <w:sz w:val="16"/>
                <w:szCs w:val="16"/>
              </w:rPr>
            </w:pPr>
          </w:p>
        </w:tc>
        <w:tc>
          <w:tcPr>
            <w:tcW w:w="1615" w:type="dxa"/>
            <w:vMerge/>
            <w:tcBorders>
              <w:left w:val="single" w:sz="4" w:space="0" w:color="auto"/>
              <w:right w:val="single" w:sz="4" w:space="0" w:color="auto"/>
            </w:tcBorders>
            <w:shd w:val="clear" w:color="auto" w:fill="808080" w:themeFill="background1" w:themeFillShade="80"/>
            <w:vAlign w:val="center"/>
          </w:tcPr>
          <w:p w14:paraId="4E828191" w14:textId="77777777" w:rsidR="009D7D1C" w:rsidRPr="005F7586" w:rsidRDefault="009D7D1C" w:rsidP="009D7D1C">
            <w:pPr>
              <w:jc w:val="right"/>
              <w:rPr>
                <w:rFonts w:ascii="Verdana" w:hAnsi="Verdana" w:cs="Calibri"/>
                <w:b/>
                <w:bCs/>
                <w:color w:val="000000"/>
                <w:sz w:val="16"/>
                <w:szCs w:val="16"/>
              </w:rPr>
            </w:pPr>
          </w:p>
        </w:tc>
        <w:tc>
          <w:tcPr>
            <w:tcW w:w="1296" w:type="dxa"/>
            <w:tcBorders>
              <w:top w:val="single" w:sz="4" w:space="0" w:color="auto"/>
              <w:left w:val="single" w:sz="4" w:space="0" w:color="auto"/>
              <w:bottom w:val="single" w:sz="4" w:space="0" w:color="auto"/>
            </w:tcBorders>
            <w:shd w:val="clear" w:color="auto" w:fill="auto"/>
            <w:vAlign w:val="center"/>
          </w:tcPr>
          <w:p w14:paraId="7FB18285" w14:textId="6C57E4E3" w:rsidR="009D7D1C" w:rsidRPr="005F7586" w:rsidRDefault="009D7D1C" w:rsidP="009D7D1C">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9D7D1C" w:rsidRPr="005F7586" w14:paraId="75A91AD2" w14:textId="77777777" w:rsidTr="00034832">
        <w:trPr>
          <w:trHeight w:val="157"/>
          <w:jc w:val="center"/>
        </w:trPr>
        <w:tc>
          <w:tcPr>
            <w:tcW w:w="1345" w:type="dxa"/>
            <w:tcBorders>
              <w:top w:val="single" w:sz="4" w:space="0" w:color="auto"/>
              <w:left w:val="single" w:sz="4" w:space="0" w:color="auto"/>
              <w:bottom w:val="single" w:sz="4" w:space="0" w:color="auto"/>
              <w:right w:val="single" w:sz="4" w:space="0" w:color="auto"/>
            </w:tcBorders>
            <w:shd w:val="clear" w:color="auto" w:fill="A6A6A6"/>
            <w:vAlign w:val="center"/>
          </w:tcPr>
          <w:p w14:paraId="473F9F8F" w14:textId="19E4968B" w:rsidR="009D7D1C" w:rsidRPr="005F7586" w:rsidRDefault="009D7D1C" w:rsidP="009D7D1C">
            <w:pPr>
              <w:jc w:val="right"/>
              <w:rPr>
                <w:rFonts w:ascii="Verdana" w:hAnsi="Verdana" w:cs="Calibri"/>
                <w:b/>
                <w:bCs/>
                <w:color w:val="000000"/>
                <w:sz w:val="16"/>
                <w:szCs w:val="16"/>
                <w:lang w:eastAsia="en-GB"/>
              </w:rPr>
            </w:pPr>
            <w:r w:rsidRPr="005F7586">
              <w:rPr>
                <w:rFonts w:ascii="Verdana" w:hAnsi="Verdana" w:cs="Calibri"/>
                <w:b/>
                <w:bCs/>
                <w:color w:val="000000"/>
                <w:sz w:val="16"/>
                <w:szCs w:val="16"/>
              </w:rPr>
              <w:t xml:space="preserve">11,757 </w:t>
            </w:r>
          </w:p>
        </w:tc>
        <w:tc>
          <w:tcPr>
            <w:tcW w:w="4923" w:type="dxa"/>
            <w:tcBorders>
              <w:top w:val="single" w:sz="4" w:space="0" w:color="auto"/>
              <w:left w:val="single" w:sz="4" w:space="0" w:color="auto"/>
              <w:bottom w:val="single" w:sz="4" w:space="0" w:color="auto"/>
              <w:right w:val="single" w:sz="4" w:space="0" w:color="auto"/>
            </w:tcBorders>
            <w:shd w:val="clear" w:color="auto" w:fill="A6A6A6"/>
            <w:vAlign w:val="center"/>
          </w:tcPr>
          <w:p w14:paraId="6ED91187" w14:textId="6FFC487C" w:rsidR="009D7D1C" w:rsidRPr="005F7586" w:rsidRDefault="009D7D1C" w:rsidP="009D7D1C">
            <w:pPr>
              <w:rPr>
                <w:rFonts w:ascii="Verdana" w:hAnsi="Verdana"/>
                <w:b/>
                <w:bCs/>
                <w:color w:val="000000"/>
                <w:sz w:val="16"/>
                <w:szCs w:val="16"/>
              </w:rPr>
            </w:pPr>
            <w:r w:rsidRPr="005F7586">
              <w:rPr>
                <w:rFonts w:ascii="Verdana" w:hAnsi="Verdana"/>
                <w:b/>
                <w:bCs/>
                <w:color w:val="000000"/>
                <w:sz w:val="16"/>
                <w:szCs w:val="16"/>
              </w:rPr>
              <w:t>Closing Balance</w:t>
            </w:r>
          </w:p>
        </w:tc>
        <w:tc>
          <w:tcPr>
            <w:tcW w:w="1304"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18826D6B" w14:textId="77777777" w:rsidR="009D7D1C" w:rsidRPr="005F7586" w:rsidRDefault="009D7D1C" w:rsidP="009D7D1C">
            <w:pPr>
              <w:jc w:val="right"/>
              <w:rPr>
                <w:rFonts w:ascii="Verdana" w:hAnsi="Verdana" w:cs="Calibri"/>
                <w:b/>
                <w:bCs/>
                <w:color w:val="000000"/>
                <w:sz w:val="16"/>
                <w:szCs w:val="16"/>
              </w:rPr>
            </w:pPr>
          </w:p>
        </w:tc>
        <w:tc>
          <w:tcPr>
            <w:tcW w:w="1615" w:type="dxa"/>
            <w:vMerge/>
            <w:tcBorders>
              <w:left w:val="single" w:sz="4" w:space="0" w:color="auto"/>
              <w:bottom w:val="single" w:sz="4" w:space="0" w:color="auto"/>
              <w:right w:val="single" w:sz="4" w:space="0" w:color="auto"/>
            </w:tcBorders>
            <w:shd w:val="clear" w:color="auto" w:fill="808080" w:themeFill="background1" w:themeFillShade="80"/>
            <w:vAlign w:val="center"/>
          </w:tcPr>
          <w:p w14:paraId="5EAC61A2" w14:textId="77777777" w:rsidR="009D7D1C" w:rsidRPr="005F7586" w:rsidRDefault="009D7D1C" w:rsidP="009D7D1C">
            <w:pPr>
              <w:jc w:val="right"/>
              <w:rPr>
                <w:rFonts w:ascii="Verdana" w:hAnsi="Verdana" w:cs="Calibri"/>
                <w:b/>
                <w:bCs/>
                <w:color w:val="000000"/>
                <w:sz w:val="16"/>
                <w:szCs w:val="16"/>
              </w:rPr>
            </w:pPr>
          </w:p>
        </w:tc>
        <w:tc>
          <w:tcPr>
            <w:tcW w:w="1296" w:type="dxa"/>
            <w:tcBorders>
              <w:top w:val="single" w:sz="4" w:space="0" w:color="auto"/>
              <w:left w:val="single" w:sz="4" w:space="0" w:color="auto"/>
              <w:bottom w:val="single" w:sz="4" w:space="0" w:color="auto"/>
            </w:tcBorders>
            <w:shd w:val="clear" w:color="auto" w:fill="A6A6A6"/>
            <w:vAlign w:val="center"/>
          </w:tcPr>
          <w:p w14:paraId="162A73CC" w14:textId="02F4CC28" w:rsidR="009D7D1C" w:rsidRPr="005F7586" w:rsidRDefault="009D7D1C" w:rsidP="009D7D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17,946 </w:t>
            </w:r>
          </w:p>
        </w:tc>
      </w:tr>
    </w:tbl>
    <w:p w14:paraId="489588A3" w14:textId="2DC45C49" w:rsidR="00827C20" w:rsidRPr="005F7586" w:rsidRDefault="00827C20" w:rsidP="006A6115">
      <w:pPr>
        <w:tabs>
          <w:tab w:val="left" w:pos="1223"/>
        </w:tabs>
        <w:rPr>
          <w:rFonts w:ascii="Verdana" w:hAnsi="Verdana" w:cs="Arial"/>
          <w:b/>
          <w:sz w:val="18"/>
          <w:szCs w:val="20"/>
        </w:rPr>
      </w:pPr>
    </w:p>
    <w:p w14:paraId="23724EE5" w14:textId="68ACF19B" w:rsidR="00E004F0" w:rsidRPr="005F7586" w:rsidRDefault="00E004F0" w:rsidP="00E004F0">
      <w:pPr>
        <w:rPr>
          <w:sz w:val="22"/>
          <w:szCs w:val="22"/>
        </w:rPr>
      </w:pPr>
      <w:r w:rsidRPr="005F7586">
        <w:rPr>
          <w:rFonts w:ascii="Verdana" w:hAnsi="Verdana"/>
          <w:sz w:val="18"/>
          <w:szCs w:val="18"/>
        </w:rPr>
        <w:t>The Council updat</w:t>
      </w:r>
      <w:r w:rsidR="008F7B22" w:rsidRPr="005F7586">
        <w:rPr>
          <w:rFonts w:ascii="Verdana" w:hAnsi="Verdana"/>
          <w:sz w:val="18"/>
          <w:szCs w:val="18"/>
        </w:rPr>
        <w:t>ed</w:t>
      </w:r>
      <w:r w:rsidRPr="005F7586">
        <w:rPr>
          <w:rFonts w:ascii="Verdana" w:hAnsi="Verdana"/>
          <w:sz w:val="18"/>
          <w:szCs w:val="18"/>
        </w:rPr>
        <w:t xml:space="preserve"> the DSG Management Plan to reflect changes in costs and funding assumptions following the Government’s announcement on schools’ funding in October 2021. The proposed actions to bring spend to a sustainable level will also be reviewed </w:t>
      </w:r>
      <w:proofErr w:type="gramStart"/>
      <w:r w:rsidRPr="005F7586">
        <w:rPr>
          <w:rFonts w:ascii="Verdana" w:hAnsi="Verdana"/>
          <w:sz w:val="18"/>
          <w:szCs w:val="18"/>
        </w:rPr>
        <w:t>in light of</w:t>
      </w:r>
      <w:proofErr w:type="gramEnd"/>
      <w:r w:rsidRPr="005F7586">
        <w:rPr>
          <w:rFonts w:ascii="Verdana" w:hAnsi="Verdana"/>
          <w:sz w:val="18"/>
          <w:szCs w:val="18"/>
        </w:rPr>
        <w:t xml:space="preserve"> latest discussion with schools and partners and </w:t>
      </w:r>
      <w:r w:rsidR="008F7B22" w:rsidRPr="005F7586">
        <w:rPr>
          <w:rFonts w:ascii="Verdana" w:hAnsi="Verdana"/>
          <w:sz w:val="18"/>
          <w:szCs w:val="18"/>
        </w:rPr>
        <w:t>was</w:t>
      </w:r>
      <w:r w:rsidRPr="005F7586">
        <w:rPr>
          <w:rFonts w:ascii="Verdana" w:hAnsi="Verdana"/>
          <w:sz w:val="18"/>
          <w:szCs w:val="18"/>
        </w:rPr>
        <w:t xml:space="preserve"> submitted in November 2021. The Council will be reporting performance against the DSG Management Plan through its governance process </w:t>
      </w:r>
      <w:proofErr w:type="gramStart"/>
      <w:r w:rsidRPr="005F7586">
        <w:rPr>
          <w:rFonts w:ascii="Verdana" w:hAnsi="Verdana"/>
          <w:sz w:val="18"/>
          <w:szCs w:val="18"/>
        </w:rPr>
        <w:t>i.e.</w:t>
      </w:r>
      <w:proofErr w:type="gramEnd"/>
      <w:r w:rsidRPr="005F7586">
        <w:rPr>
          <w:rFonts w:ascii="Verdana" w:hAnsi="Verdana"/>
          <w:sz w:val="18"/>
          <w:szCs w:val="18"/>
        </w:rPr>
        <w:t xml:space="preserve"> SEND Oversight Board, Senior Management Team, Cabinet as well as the Audit &amp; Governance Committee going forward.</w:t>
      </w:r>
    </w:p>
    <w:p w14:paraId="6871A4D8" w14:textId="77777777" w:rsidR="00562DB7" w:rsidRPr="005F7586" w:rsidRDefault="00562DB7" w:rsidP="006A6115">
      <w:pPr>
        <w:tabs>
          <w:tab w:val="left" w:pos="1223"/>
        </w:tabs>
        <w:rPr>
          <w:rFonts w:ascii="Verdana" w:hAnsi="Verdana" w:cs="Arial"/>
          <w:b/>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B7C13" w:rsidRPr="005F7586" w14:paraId="5DB97DD0" w14:textId="77777777" w:rsidTr="00A74BC1">
        <w:trPr>
          <w:jc w:val="center"/>
        </w:trPr>
        <w:tc>
          <w:tcPr>
            <w:tcW w:w="10829" w:type="dxa"/>
            <w:gridSpan w:val="2"/>
            <w:shd w:val="clear" w:color="auto" w:fill="FFFF99"/>
            <w:vAlign w:val="center"/>
          </w:tcPr>
          <w:p w14:paraId="2BA7C190" w14:textId="77777777" w:rsidR="00CB7C13" w:rsidRPr="005F7586" w:rsidRDefault="001A055D" w:rsidP="006A6115">
            <w:pPr>
              <w:tabs>
                <w:tab w:val="left" w:pos="1223"/>
              </w:tabs>
              <w:rPr>
                <w:rFonts w:ascii="Verdana" w:hAnsi="Verdana" w:cs="Arial"/>
                <w:b/>
                <w:sz w:val="18"/>
                <w:szCs w:val="20"/>
              </w:rPr>
            </w:pPr>
            <w:bookmarkStart w:id="70" w:name="Note17"/>
            <w:r w:rsidRPr="005F7586">
              <w:rPr>
                <w:rFonts w:ascii="Verdana" w:hAnsi="Verdana" w:cs="Arial"/>
                <w:b/>
                <w:sz w:val="18"/>
                <w:szCs w:val="20"/>
              </w:rPr>
              <w:t>Note 17</w:t>
            </w:r>
            <w:r w:rsidR="00CB7C13" w:rsidRPr="005F7586">
              <w:rPr>
                <w:rFonts w:ascii="Verdana" w:hAnsi="Verdana" w:cs="Arial"/>
                <w:b/>
                <w:sz w:val="18"/>
                <w:szCs w:val="20"/>
              </w:rPr>
              <w:t xml:space="preserve"> – Related Parties</w:t>
            </w:r>
            <w:bookmarkEnd w:id="70"/>
          </w:p>
        </w:tc>
      </w:tr>
      <w:tr w:rsidR="00CB7C13" w:rsidRPr="005F7586" w14:paraId="5998A745" w14:textId="77777777" w:rsidTr="003E1FEC">
        <w:trPr>
          <w:jc w:val="center"/>
        </w:trPr>
        <w:tc>
          <w:tcPr>
            <w:tcW w:w="3504" w:type="dxa"/>
            <w:shd w:val="clear" w:color="auto" w:fill="auto"/>
            <w:vAlign w:val="center"/>
          </w:tcPr>
          <w:p w14:paraId="301C7FDC" w14:textId="77777777" w:rsidR="00CB7C13" w:rsidRPr="005F7586" w:rsidRDefault="00CB7C13"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5061F8F5" w14:textId="77777777" w:rsidR="00E70338" w:rsidRPr="005F7586" w:rsidRDefault="00E70338" w:rsidP="006A6115">
            <w:pPr>
              <w:rPr>
                <w:rFonts w:ascii="Verdana" w:hAnsi="Verdana"/>
                <w:sz w:val="18"/>
                <w:szCs w:val="18"/>
              </w:rPr>
            </w:pPr>
            <w:r w:rsidRPr="005F7586">
              <w:rPr>
                <w:rFonts w:ascii="Verdana" w:hAnsi="Verdana"/>
                <w:sz w:val="18"/>
                <w:szCs w:val="18"/>
              </w:rPr>
              <w:t>This note explains the relationships that the Council is party to including companies that the Council has an interest in</w:t>
            </w:r>
            <w:r w:rsidR="006E1B06" w:rsidRPr="005F7586">
              <w:rPr>
                <w:rFonts w:ascii="Verdana" w:hAnsi="Verdana"/>
                <w:sz w:val="18"/>
                <w:szCs w:val="18"/>
              </w:rPr>
              <w:t>.</w:t>
            </w:r>
          </w:p>
        </w:tc>
      </w:tr>
      <w:tr w:rsidR="00AF0966" w:rsidRPr="005F7586" w14:paraId="5ED6B38F" w14:textId="77777777" w:rsidTr="00A924BA">
        <w:trPr>
          <w:jc w:val="center"/>
        </w:trPr>
        <w:tc>
          <w:tcPr>
            <w:tcW w:w="3504" w:type="dxa"/>
            <w:shd w:val="clear" w:color="auto" w:fill="auto"/>
            <w:vAlign w:val="center"/>
          </w:tcPr>
          <w:p w14:paraId="5055DADB" w14:textId="77777777" w:rsidR="00AF0966" w:rsidRPr="005F7586" w:rsidRDefault="00AF0966"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08B9E6C4" w14:textId="1E709A21" w:rsidR="00AF0966" w:rsidRPr="005F7586" w:rsidRDefault="00000000" w:rsidP="006A6115">
            <w:pPr>
              <w:rPr>
                <w:rFonts w:ascii="Verdana" w:hAnsi="Verdana"/>
                <w:i/>
                <w:sz w:val="18"/>
                <w:szCs w:val="18"/>
              </w:rPr>
            </w:pPr>
            <w:hyperlink w:anchor="AP15" w:history="1">
              <w:r w:rsidR="00AF0966" w:rsidRPr="005F7586">
                <w:rPr>
                  <w:rStyle w:val="Hyperlink"/>
                  <w:rFonts w:ascii="Verdana" w:hAnsi="Verdana"/>
                  <w:sz w:val="18"/>
                  <w:szCs w:val="18"/>
                </w:rPr>
                <w:t>Accounting Policy 15</w:t>
              </w:r>
            </w:hyperlink>
            <w:r w:rsidR="00AF0966" w:rsidRPr="005F7586">
              <w:rPr>
                <w:rFonts w:ascii="Verdana" w:hAnsi="Verdana"/>
                <w:sz w:val="18"/>
                <w:szCs w:val="18"/>
              </w:rPr>
              <w:t xml:space="preserve"> / </w:t>
            </w:r>
            <w:hyperlink w:anchor="AP18" w:history="1">
              <w:r w:rsidR="00AF0966" w:rsidRPr="005F7586">
                <w:rPr>
                  <w:rStyle w:val="Hyperlink"/>
                  <w:rFonts w:ascii="Verdana" w:hAnsi="Verdana"/>
                  <w:sz w:val="18"/>
                  <w:szCs w:val="18"/>
                </w:rPr>
                <w:t>Accounting Policy 18</w:t>
              </w:r>
            </w:hyperlink>
          </w:p>
        </w:tc>
      </w:tr>
    </w:tbl>
    <w:p w14:paraId="2B4A5F9D" w14:textId="77777777" w:rsidR="00CB7C13" w:rsidRPr="005F7586" w:rsidRDefault="00CB7C13" w:rsidP="006A6115">
      <w:pPr>
        <w:tabs>
          <w:tab w:val="left" w:pos="1223"/>
        </w:tabs>
        <w:rPr>
          <w:rFonts w:ascii="Verdana" w:hAnsi="Verdana" w:cs="Arial"/>
          <w:b/>
          <w:sz w:val="18"/>
          <w:szCs w:val="20"/>
        </w:rPr>
      </w:pPr>
    </w:p>
    <w:p w14:paraId="5F42C467" w14:textId="77777777" w:rsidR="000860AE" w:rsidRPr="005F7586" w:rsidRDefault="000860AE" w:rsidP="006A6115">
      <w:pPr>
        <w:tabs>
          <w:tab w:val="left" w:pos="1223"/>
        </w:tabs>
        <w:rPr>
          <w:rFonts w:ascii="Verdana" w:hAnsi="Verdana" w:cs="Arial"/>
          <w:sz w:val="18"/>
          <w:szCs w:val="20"/>
        </w:rPr>
      </w:pPr>
      <w:r w:rsidRPr="005F7586">
        <w:rPr>
          <w:rFonts w:ascii="Verdana" w:hAnsi="Verdana" w:cs="Arial"/>
          <w:sz w:val="18"/>
          <w:szCs w:val="20"/>
        </w:rPr>
        <w:t xml:space="preserve">The </w:t>
      </w:r>
      <w:r w:rsidR="00E3569D" w:rsidRPr="005F7586">
        <w:rPr>
          <w:rFonts w:ascii="Verdana" w:hAnsi="Verdana" w:cs="Arial"/>
          <w:sz w:val="18"/>
          <w:szCs w:val="20"/>
        </w:rPr>
        <w:t>Council</w:t>
      </w:r>
      <w:r w:rsidRPr="005F7586">
        <w:rPr>
          <w:rFonts w:ascii="Verdana" w:hAnsi="Verdana" w:cs="Arial"/>
          <w:sz w:val="18"/>
          <w:szCs w:val="20"/>
        </w:rPr>
        <w:t xml:space="preserve"> is required to disclose material transactions with related parties which are defined as bodies or individuals that have the potential to control or influence the </w:t>
      </w:r>
      <w:r w:rsidR="00E3569D" w:rsidRPr="005F7586">
        <w:rPr>
          <w:rFonts w:ascii="Verdana" w:hAnsi="Verdana" w:cs="Arial"/>
          <w:sz w:val="18"/>
          <w:szCs w:val="20"/>
        </w:rPr>
        <w:t>Council</w:t>
      </w:r>
      <w:r w:rsidRPr="005F7586">
        <w:rPr>
          <w:rFonts w:ascii="Verdana" w:hAnsi="Verdana" w:cs="Arial"/>
          <w:sz w:val="18"/>
          <w:szCs w:val="20"/>
        </w:rPr>
        <w:t xml:space="preserve"> or to be controlled or influenced by the </w:t>
      </w:r>
      <w:r w:rsidR="00E3569D" w:rsidRPr="005F7586">
        <w:rPr>
          <w:rFonts w:ascii="Verdana" w:hAnsi="Verdana" w:cs="Arial"/>
          <w:sz w:val="18"/>
          <w:szCs w:val="20"/>
        </w:rPr>
        <w:t>Council</w:t>
      </w:r>
      <w:r w:rsidRPr="005F7586">
        <w:rPr>
          <w:rFonts w:ascii="Verdana" w:hAnsi="Verdana" w:cs="Arial"/>
          <w:sz w:val="18"/>
          <w:szCs w:val="20"/>
        </w:rPr>
        <w:t xml:space="preserve">. Disclosure of these transactions allows readers to assess the extent to which the </w:t>
      </w:r>
      <w:r w:rsidR="00E3569D" w:rsidRPr="005F7586">
        <w:rPr>
          <w:rFonts w:ascii="Verdana" w:hAnsi="Verdana" w:cs="Arial"/>
          <w:sz w:val="18"/>
          <w:szCs w:val="20"/>
        </w:rPr>
        <w:t>Council</w:t>
      </w:r>
      <w:r w:rsidRPr="005F7586">
        <w:rPr>
          <w:rFonts w:ascii="Verdana" w:hAnsi="Verdana" w:cs="Arial"/>
          <w:sz w:val="18"/>
          <w:szCs w:val="20"/>
        </w:rPr>
        <w:t xml:space="preserve"> might have been constrained in its ability to operate independently or might have been able to limit another party’s ability to bargain freely with the </w:t>
      </w:r>
      <w:r w:rsidR="00E3569D" w:rsidRPr="005F7586">
        <w:rPr>
          <w:rFonts w:ascii="Verdana" w:hAnsi="Verdana" w:cs="Arial"/>
          <w:sz w:val="18"/>
          <w:szCs w:val="20"/>
        </w:rPr>
        <w:t>Council</w:t>
      </w:r>
      <w:r w:rsidRPr="005F7586">
        <w:rPr>
          <w:rFonts w:ascii="Verdana" w:hAnsi="Verdana" w:cs="Arial"/>
          <w:sz w:val="18"/>
          <w:szCs w:val="20"/>
        </w:rPr>
        <w:t>.</w:t>
      </w:r>
    </w:p>
    <w:p w14:paraId="1F75905E" w14:textId="77777777" w:rsidR="000860AE" w:rsidRPr="005F7586" w:rsidRDefault="000860AE" w:rsidP="006A6115">
      <w:pPr>
        <w:tabs>
          <w:tab w:val="left" w:pos="1223"/>
        </w:tabs>
        <w:rPr>
          <w:rFonts w:ascii="Verdana" w:hAnsi="Verdana" w:cs="Arial"/>
          <w:i/>
          <w:sz w:val="18"/>
          <w:szCs w:val="20"/>
          <w:u w:val="single"/>
        </w:rPr>
      </w:pPr>
    </w:p>
    <w:p w14:paraId="7C301DAB" w14:textId="77777777" w:rsidR="000860AE" w:rsidRPr="005F7586" w:rsidRDefault="000860AE" w:rsidP="006A6115">
      <w:pPr>
        <w:tabs>
          <w:tab w:val="left" w:pos="1223"/>
        </w:tabs>
        <w:rPr>
          <w:rFonts w:ascii="Verdana" w:hAnsi="Verdana" w:cs="Arial"/>
          <w:b/>
          <w:i/>
          <w:sz w:val="18"/>
          <w:szCs w:val="20"/>
          <w:u w:val="single"/>
        </w:rPr>
      </w:pPr>
      <w:r w:rsidRPr="005F7586">
        <w:rPr>
          <w:rFonts w:ascii="Verdana" w:hAnsi="Verdana" w:cs="Arial"/>
          <w:b/>
          <w:i/>
          <w:sz w:val="18"/>
          <w:szCs w:val="20"/>
          <w:u w:val="single"/>
        </w:rPr>
        <w:t>The Public Sector</w:t>
      </w:r>
    </w:p>
    <w:p w14:paraId="5CEF19D0" w14:textId="77777777" w:rsidR="000860AE" w:rsidRPr="005F7586" w:rsidRDefault="000860AE" w:rsidP="006A6115">
      <w:pPr>
        <w:tabs>
          <w:tab w:val="left" w:pos="1223"/>
        </w:tabs>
        <w:rPr>
          <w:rFonts w:ascii="Verdana" w:hAnsi="Verdana" w:cs="Arial"/>
          <w:i/>
          <w:sz w:val="18"/>
          <w:szCs w:val="20"/>
          <w:u w:val="single"/>
        </w:rPr>
      </w:pPr>
    </w:p>
    <w:p w14:paraId="5BBE2198" w14:textId="77777777" w:rsidR="000860AE" w:rsidRPr="005F7586" w:rsidRDefault="000860AE" w:rsidP="006A6115">
      <w:pPr>
        <w:tabs>
          <w:tab w:val="left" w:pos="1223"/>
        </w:tabs>
        <w:rPr>
          <w:rFonts w:ascii="Verdana" w:hAnsi="Verdana" w:cs="Arial"/>
          <w:i/>
          <w:sz w:val="18"/>
          <w:szCs w:val="20"/>
        </w:rPr>
      </w:pPr>
      <w:r w:rsidRPr="005F7586">
        <w:rPr>
          <w:rFonts w:ascii="Verdana" w:hAnsi="Verdana" w:cs="Arial"/>
          <w:i/>
          <w:sz w:val="18"/>
          <w:szCs w:val="20"/>
          <w:u w:val="single"/>
        </w:rPr>
        <w:t>Central Government</w:t>
      </w:r>
    </w:p>
    <w:p w14:paraId="281BA6AD" w14:textId="77777777" w:rsidR="000860AE" w:rsidRPr="005F7586" w:rsidRDefault="000860AE" w:rsidP="006A6115">
      <w:pPr>
        <w:tabs>
          <w:tab w:val="left" w:pos="1223"/>
        </w:tabs>
        <w:rPr>
          <w:rFonts w:ascii="Verdana" w:hAnsi="Verdana" w:cs="Arial"/>
          <w:sz w:val="18"/>
          <w:szCs w:val="20"/>
        </w:rPr>
      </w:pPr>
    </w:p>
    <w:p w14:paraId="47D60840" w14:textId="60D5997C" w:rsidR="000860AE" w:rsidRPr="005F7586" w:rsidRDefault="000860AE" w:rsidP="006A6115">
      <w:pPr>
        <w:tabs>
          <w:tab w:val="left" w:pos="1223"/>
        </w:tabs>
        <w:rPr>
          <w:rFonts w:ascii="Verdana" w:hAnsi="Verdana" w:cs="Arial"/>
          <w:sz w:val="18"/>
          <w:szCs w:val="20"/>
        </w:rPr>
      </w:pPr>
      <w:r w:rsidRPr="005F7586">
        <w:rPr>
          <w:rFonts w:ascii="Verdana" w:hAnsi="Verdana" w:cs="Arial"/>
          <w:sz w:val="18"/>
          <w:szCs w:val="20"/>
        </w:rPr>
        <w:t xml:space="preserve">Central Government has effective control over the general operations of the </w:t>
      </w:r>
      <w:r w:rsidR="00E3569D" w:rsidRPr="005F7586">
        <w:rPr>
          <w:rFonts w:ascii="Verdana" w:hAnsi="Verdana" w:cs="Arial"/>
          <w:sz w:val="18"/>
          <w:szCs w:val="20"/>
        </w:rPr>
        <w:t>Council</w:t>
      </w:r>
      <w:r w:rsidRPr="005F7586">
        <w:rPr>
          <w:rFonts w:ascii="Verdana" w:hAnsi="Verdana" w:cs="Arial"/>
          <w:sz w:val="18"/>
          <w:szCs w:val="20"/>
        </w:rPr>
        <w:t xml:space="preserve"> – it is responsible for providing the statutory framework within which the </w:t>
      </w:r>
      <w:r w:rsidR="00E3569D" w:rsidRPr="005F7586">
        <w:rPr>
          <w:rFonts w:ascii="Verdana" w:hAnsi="Verdana" w:cs="Arial"/>
          <w:sz w:val="18"/>
          <w:szCs w:val="20"/>
        </w:rPr>
        <w:t>Council</w:t>
      </w:r>
      <w:r w:rsidRPr="005F7586">
        <w:rPr>
          <w:rFonts w:ascii="Verdana" w:hAnsi="Verdana" w:cs="Arial"/>
          <w:sz w:val="18"/>
          <w:szCs w:val="20"/>
        </w:rPr>
        <w:t xml:space="preserve"> operates, provides the majority of its funding in the form of grants and prescribes the terms of many of the transactions with other parties (</w:t>
      </w:r>
      <w:proofErr w:type="gramStart"/>
      <w:r w:rsidRPr="005F7586">
        <w:rPr>
          <w:rFonts w:ascii="Verdana" w:hAnsi="Verdana" w:cs="Arial"/>
          <w:sz w:val="18"/>
          <w:szCs w:val="20"/>
        </w:rPr>
        <w:t>e.g.</w:t>
      </w:r>
      <w:proofErr w:type="gramEnd"/>
      <w:r w:rsidRPr="005F7586">
        <w:rPr>
          <w:rFonts w:ascii="Verdana" w:hAnsi="Verdana" w:cs="Arial"/>
          <w:sz w:val="18"/>
          <w:szCs w:val="20"/>
        </w:rPr>
        <w:t xml:space="preserve"> Council Tax bills, housing benefits). Grants received from Government Departments are set out in the subjective analysis in </w:t>
      </w:r>
      <w:hyperlink w:anchor="Note06" w:history="1">
        <w:r w:rsidR="005518E9" w:rsidRPr="005F7586">
          <w:rPr>
            <w:rStyle w:val="Hyperlink"/>
            <w:rFonts w:ascii="Verdana" w:hAnsi="Verdana" w:cs="Arial"/>
            <w:sz w:val="18"/>
            <w:szCs w:val="20"/>
          </w:rPr>
          <w:t>Note 6</w:t>
        </w:r>
      </w:hyperlink>
      <w:r w:rsidRPr="005F7586">
        <w:rPr>
          <w:rFonts w:ascii="Verdana" w:hAnsi="Verdana" w:cs="Arial"/>
          <w:sz w:val="18"/>
          <w:szCs w:val="20"/>
        </w:rPr>
        <w:t xml:space="preserve">. Grant receipts outstanding </w:t>
      </w:r>
      <w:proofErr w:type="gramStart"/>
      <w:r w:rsidRPr="005F7586">
        <w:rPr>
          <w:rFonts w:ascii="Verdana" w:hAnsi="Verdana" w:cs="Arial"/>
          <w:sz w:val="18"/>
          <w:szCs w:val="20"/>
        </w:rPr>
        <w:t>at</w:t>
      </w:r>
      <w:proofErr w:type="gramEnd"/>
      <w:r w:rsidRPr="005F7586">
        <w:rPr>
          <w:rFonts w:ascii="Verdana" w:hAnsi="Verdana" w:cs="Arial"/>
          <w:sz w:val="18"/>
          <w:szCs w:val="20"/>
        </w:rPr>
        <w:t xml:space="preserve"> 31</w:t>
      </w:r>
      <w:r w:rsidRPr="005F7586">
        <w:rPr>
          <w:rFonts w:ascii="Verdana" w:hAnsi="Verdana" w:cs="Arial"/>
          <w:sz w:val="18"/>
          <w:szCs w:val="20"/>
          <w:vertAlign w:val="superscript"/>
        </w:rPr>
        <w:t>st</w:t>
      </w:r>
      <w:r w:rsidR="007E1949" w:rsidRPr="005F7586">
        <w:rPr>
          <w:rFonts w:ascii="Verdana" w:hAnsi="Verdana" w:cs="Arial"/>
          <w:sz w:val="18"/>
          <w:szCs w:val="20"/>
        </w:rPr>
        <w:t xml:space="preserve"> March 202</w:t>
      </w:r>
      <w:r w:rsidR="005404ED" w:rsidRPr="005F7586">
        <w:rPr>
          <w:rFonts w:ascii="Verdana" w:hAnsi="Verdana" w:cs="Arial"/>
          <w:sz w:val="18"/>
          <w:szCs w:val="20"/>
        </w:rPr>
        <w:t>1</w:t>
      </w:r>
      <w:r w:rsidRPr="005F7586">
        <w:rPr>
          <w:rFonts w:ascii="Verdana" w:hAnsi="Verdana" w:cs="Arial"/>
          <w:sz w:val="18"/>
          <w:szCs w:val="20"/>
        </w:rPr>
        <w:t xml:space="preserve"> are shown in </w:t>
      </w:r>
      <w:hyperlink w:anchor="Note33" w:history="1">
        <w:r w:rsidR="00745DA1" w:rsidRPr="005F7586">
          <w:rPr>
            <w:rStyle w:val="Hyperlink"/>
            <w:rFonts w:ascii="Verdana" w:hAnsi="Verdana" w:cs="Arial"/>
            <w:sz w:val="18"/>
            <w:szCs w:val="20"/>
          </w:rPr>
          <w:t>Note 33</w:t>
        </w:r>
      </w:hyperlink>
      <w:r w:rsidR="00B72937" w:rsidRPr="005F7586">
        <w:rPr>
          <w:rFonts w:ascii="Verdana" w:hAnsi="Verdana" w:cs="Arial"/>
          <w:sz w:val="18"/>
          <w:szCs w:val="20"/>
        </w:rPr>
        <w:t xml:space="preserve"> </w:t>
      </w:r>
      <w:r w:rsidRPr="005F7586">
        <w:rPr>
          <w:rFonts w:ascii="Verdana" w:hAnsi="Verdana" w:cs="Arial"/>
          <w:sz w:val="18"/>
          <w:szCs w:val="20"/>
        </w:rPr>
        <w:t xml:space="preserve">and Grants recognised through the Comprehensive Income &amp; Expenditure statement during the year are shown in </w:t>
      </w:r>
      <w:hyperlink w:anchor="Note15" w:history="1">
        <w:r w:rsidR="009E5882" w:rsidRPr="005F7586">
          <w:rPr>
            <w:rStyle w:val="Hyperlink"/>
            <w:rFonts w:ascii="Verdana" w:hAnsi="Verdana" w:cs="Arial"/>
            <w:sz w:val="18"/>
            <w:szCs w:val="20"/>
          </w:rPr>
          <w:t>Note 15</w:t>
        </w:r>
      </w:hyperlink>
      <w:r w:rsidRPr="005F7586">
        <w:rPr>
          <w:rFonts w:ascii="Verdana" w:hAnsi="Verdana" w:cs="Arial"/>
          <w:sz w:val="18"/>
          <w:szCs w:val="20"/>
        </w:rPr>
        <w:t xml:space="preserve">. </w:t>
      </w:r>
    </w:p>
    <w:p w14:paraId="79074B13" w14:textId="77777777" w:rsidR="000860AE" w:rsidRPr="005F7586" w:rsidRDefault="000860AE" w:rsidP="006A6115">
      <w:pPr>
        <w:tabs>
          <w:tab w:val="left" w:pos="1223"/>
        </w:tabs>
        <w:rPr>
          <w:rFonts w:ascii="Verdana" w:hAnsi="Verdana" w:cs="Arial"/>
          <w:sz w:val="18"/>
          <w:szCs w:val="20"/>
          <w:u w:val="single"/>
        </w:rPr>
      </w:pPr>
    </w:p>
    <w:p w14:paraId="06C9A9F0" w14:textId="77777777" w:rsidR="00E55784" w:rsidRPr="005F7586" w:rsidRDefault="00E55784" w:rsidP="006A6115">
      <w:pPr>
        <w:tabs>
          <w:tab w:val="left" w:pos="1223"/>
        </w:tabs>
        <w:rPr>
          <w:rFonts w:ascii="Verdana" w:hAnsi="Verdana" w:cs="Arial"/>
          <w:sz w:val="18"/>
          <w:szCs w:val="20"/>
          <w:u w:val="single"/>
        </w:rPr>
      </w:pPr>
    </w:p>
    <w:p w14:paraId="050214B5" w14:textId="77777777" w:rsidR="00E55784" w:rsidRPr="005F7586" w:rsidRDefault="00E55784" w:rsidP="006A6115">
      <w:pPr>
        <w:tabs>
          <w:tab w:val="left" w:pos="1223"/>
        </w:tabs>
        <w:rPr>
          <w:rFonts w:ascii="Verdana" w:hAnsi="Verdana" w:cs="Arial"/>
          <w:sz w:val="18"/>
          <w:szCs w:val="20"/>
          <w:u w:val="single"/>
        </w:rPr>
      </w:pPr>
    </w:p>
    <w:p w14:paraId="4648D7EA" w14:textId="77777777" w:rsidR="00E55784" w:rsidRPr="005F7586" w:rsidRDefault="00E55784" w:rsidP="006A6115">
      <w:pPr>
        <w:tabs>
          <w:tab w:val="left" w:pos="1223"/>
        </w:tabs>
        <w:rPr>
          <w:rFonts w:ascii="Verdana" w:hAnsi="Verdana" w:cs="Arial"/>
          <w:sz w:val="18"/>
          <w:szCs w:val="20"/>
          <w:u w:val="single"/>
        </w:rPr>
      </w:pPr>
    </w:p>
    <w:p w14:paraId="27D81137" w14:textId="77777777" w:rsidR="000860AE" w:rsidRPr="005F7586" w:rsidRDefault="000860AE" w:rsidP="006A6115">
      <w:pPr>
        <w:tabs>
          <w:tab w:val="left" w:pos="1223"/>
        </w:tabs>
        <w:rPr>
          <w:rFonts w:ascii="Verdana" w:hAnsi="Verdana" w:cs="Arial"/>
          <w:i/>
          <w:sz w:val="18"/>
          <w:szCs w:val="20"/>
          <w:u w:val="single"/>
        </w:rPr>
      </w:pPr>
      <w:r w:rsidRPr="005F7586">
        <w:rPr>
          <w:rFonts w:ascii="Verdana" w:hAnsi="Verdana" w:cs="Arial"/>
          <w:i/>
          <w:sz w:val="18"/>
          <w:szCs w:val="20"/>
          <w:u w:val="single"/>
        </w:rPr>
        <w:t>Local Authorities</w:t>
      </w:r>
    </w:p>
    <w:p w14:paraId="27192175" w14:textId="77777777" w:rsidR="000860AE" w:rsidRPr="005F7586" w:rsidRDefault="000860AE" w:rsidP="006A6115">
      <w:pPr>
        <w:tabs>
          <w:tab w:val="left" w:pos="1223"/>
        </w:tabs>
        <w:rPr>
          <w:rFonts w:ascii="Verdana" w:hAnsi="Verdana" w:cs="Arial"/>
          <w:sz w:val="18"/>
          <w:szCs w:val="20"/>
          <w:u w:val="single"/>
        </w:rPr>
      </w:pPr>
    </w:p>
    <w:p w14:paraId="0A253B02" w14:textId="77777777" w:rsidR="000860AE" w:rsidRPr="005F7586" w:rsidRDefault="000860AE" w:rsidP="006A6115">
      <w:pPr>
        <w:tabs>
          <w:tab w:val="left" w:pos="1223"/>
        </w:tabs>
        <w:rPr>
          <w:rFonts w:ascii="Verdana" w:hAnsi="Verdana" w:cs="Arial"/>
          <w:sz w:val="18"/>
          <w:szCs w:val="20"/>
        </w:rPr>
      </w:pPr>
      <w:r w:rsidRPr="005F7586">
        <w:rPr>
          <w:rFonts w:ascii="Verdana" w:hAnsi="Verdana" w:cs="Arial"/>
          <w:sz w:val="18"/>
          <w:szCs w:val="20"/>
        </w:rPr>
        <w:t xml:space="preserve">All local authorities are subject to common control by Central Government. They often work in partnership with each other to provide services to the public. The </w:t>
      </w:r>
      <w:r w:rsidR="00E3569D" w:rsidRPr="005F7586">
        <w:rPr>
          <w:rFonts w:ascii="Verdana" w:hAnsi="Verdana" w:cs="Arial"/>
          <w:sz w:val="18"/>
          <w:szCs w:val="20"/>
        </w:rPr>
        <w:t>Council</w:t>
      </w:r>
      <w:r w:rsidRPr="005F7586">
        <w:rPr>
          <w:rFonts w:ascii="Verdana" w:hAnsi="Verdana" w:cs="Arial"/>
          <w:sz w:val="18"/>
          <w:szCs w:val="20"/>
        </w:rPr>
        <w:t xml:space="preserve"> has </w:t>
      </w:r>
      <w:r w:rsidR="00B4418C" w:rsidRPr="005F7586">
        <w:rPr>
          <w:rFonts w:ascii="Verdana" w:hAnsi="Verdana" w:cs="Arial"/>
          <w:sz w:val="18"/>
          <w:szCs w:val="20"/>
        </w:rPr>
        <w:t>several</w:t>
      </w:r>
      <w:r w:rsidRPr="005F7586">
        <w:rPr>
          <w:rFonts w:ascii="Verdana" w:hAnsi="Verdana" w:cs="Arial"/>
          <w:sz w:val="18"/>
          <w:szCs w:val="20"/>
        </w:rPr>
        <w:t xml:space="preserve"> specific relationships / partnerships with different local authorities including where it is a member of a City Region and other joint authorities such as South Yorkshire Fire &amp; Rescue Authority, South Yorkshire Police &amp; Crime Commissioner, and South Yorkshire Pensions Authority.</w:t>
      </w:r>
    </w:p>
    <w:p w14:paraId="3B316E32" w14:textId="77777777" w:rsidR="00887A3E" w:rsidRPr="005F7586" w:rsidRDefault="00887A3E" w:rsidP="006A6115">
      <w:pPr>
        <w:tabs>
          <w:tab w:val="left" w:pos="1223"/>
        </w:tabs>
        <w:rPr>
          <w:rFonts w:ascii="Verdana" w:hAnsi="Verdana" w:cs="Arial"/>
          <w:i/>
          <w:sz w:val="18"/>
          <w:szCs w:val="20"/>
          <w:u w:val="single"/>
        </w:rPr>
      </w:pPr>
    </w:p>
    <w:p w14:paraId="46BA8BEB" w14:textId="77455DEE" w:rsidR="000860AE" w:rsidRPr="005F7586" w:rsidRDefault="000860AE" w:rsidP="006A6115">
      <w:pPr>
        <w:tabs>
          <w:tab w:val="left" w:pos="1223"/>
        </w:tabs>
        <w:rPr>
          <w:rFonts w:ascii="Verdana" w:hAnsi="Verdana" w:cs="Arial"/>
          <w:i/>
          <w:sz w:val="18"/>
          <w:szCs w:val="20"/>
          <w:u w:val="single"/>
        </w:rPr>
      </w:pPr>
      <w:r w:rsidRPr="005F7586">
        <w:rPr>
          <w:rFonts w:ascii="Verdana" w:hAnsi="Verdana" w:cs="Arial"/>
          <w:i/>
          <w:sz w:val="18"/>
          <w:szCs w:val="20"/>
          <w:u w:val="single"/>
        </w:rPr>
        <w:t xml:space="preserve">NHS Bodies </w:t>
      </w:r>
    </w:p>
    <w:p w14:paraId="7D969ED2" w14:textId="77777777" w:rsidR="00B3192A" w:rsidRPr="005F7586" w:rsidRDefault="00B3192A" w:rsidP="006A6115">
      <w:pPr>
        <w:tabs>
          <w:tab w:val="left" w:pos="1223"/>
        </w:tabs>
        <w:rPr>
          <w:rFonts w:ascii="Verdana" w:hAnsi="Verdana" w:cs="Arial"/>
          <w:sz w:val="18"/>
          <w:szCs w:val="20"/>
        </w:rPr>
      </w:pPr>
    </w:p>
    <w:p w14:paraId="1657CB8A" w14:textId="7D6E1E68" w:rsidR="000860AE" w:rsidRPr="005F7586" w:rsidRDefault="000860AE" w:rsidP="006A6115">
      <w:pPr>
        <w:tabs>
          <w:tab w:val="left" w:pos="1223"/>
        </w:tabs>
        <w:rPr>
          <w:rFonts w:ascii="Verdana" w:hAnsi="Verdana" w:cs="Arial"/>
          <w:sz w:val="18"/>
          <w:szCs w:val="20"/>
        </w:rPr>
      </w:pPr>
      <w:r w:rsidRPr="005F7586">
        <w:rPr>
          <w:rFonts w:ascii="Verdana" w:hAnsi="Verdana" w:cs="Arial"/>
          <w:sz w:val="18"/>
          <w:szCs w:val="20"/>
        </w:rPr>
        <w:t xml:space="preserve">The </w:t>
      </w:r>
      <w:r w:rsidR="00E3569D" w:rsidRPr="005F7586">
        <w:rPr>
          <w:rFonts w:ascii="Verdana" w:hAnsi="Verdana" w:cs="Arial"/>
          <w:sz w:val="18"/>
          <w:szCs w:val="20"/>
        </w:rPr>
        <w:t>Council</w:t>
      </w:r>
      <w:r w:rsidRPr="005F7586">
        <w:rPr>
          <w:rFonts w:ascii="Verdana" w:hAnsi="Verdana" w:cs="Arial"/>
          <w:sz w:val="18"/>
          <w:szCs w:val="20"/>
        </w:rPr>
        <w:t xml:space="preserve"> has pooled budget arrangements with </w:t>
      </w:r>
      <w:r w:rsidRPr="005F7586">
        <w:rPr>
          <w:rFonts w:ascii="Verdana" w:hAnsi="Verdana" w:cs="Tahoma"/>
          <w:sz w:val="18"/>
          <w:szCs w:val="18"/>
        </w:rPr>
        <w:t xml:space="preserve">NHS Barnsley Clinical Commissioning Group (CCG) </w:t>
      </w:r>
      <w:r w:rsidRPr="005F7586">
        <w:rPr>
          <w:rFonts w:ascii="Verdana" w:hAnsi="Verdana" w:cs="Arial"/>
          <w:sz w:val="18"/>
          <w:szCs w:val="20"/>
        </w:rPr>
        <w:t xml:space="preserve">for both the provision of Children’s Care Services within Barnsley and the Better Care Fund (BCF). Transactions and balances outstanding specifically related to the pooling arrangements are detailed in </w:t>
      </w:r>
      <w:hyperlink w:anchor="Note11" w:history="1">
        <w:r w:rsidR="009E5882" w:rsidRPr="005F7586">
          <w:rPr>
            <w:rStyle w:val="Hyperlink"/>
            <w:rFonts w:ascii="Verdana" w:hAnsi="Verdana" w:cs="Arial"/>
            <w:sz w:val="18"/>
            <w:szCs w:val="20"/>
          </w:rPr>
          <w:t>Note 11</w:t>
        </w:r>
      </w:hyperlink>
      <w:r w:rsidRPr="005F7586">
        <w:rPr>
          <w:rFonts w:ascii="Verdana" w:hAnsi="Verdana" w:cs="Arial"/>
          <w:sz w:val="18"/>
          <w:szCs w:val="20"/>
        </w:rPr>
        <w:t>.</w:t>
      </w:r>
    </w:p>
    <w:p w14:paraId="41281A51" w14:textId="77777777" w:rsidR="00024416" w:rsidRPr="005F7586" w:rsidRDefault="00024416" w:rsidP="006A6115">
      <w:pPr>
        <w:tabs>
          <w:tab w:val="left" w:pos="1223"/>
        </w:tabs>
        <w:rPr>
          <w:rFonts w:ascii="Verdana" w:hAnsi="Verdana" w:cs="Arial"/>
          <w:b/>
          <w:i/>
          <w:sz w:val="18"/>
          <w:szCs w:val="20"/>
          <w:u w:val="single"/>
        </w:rPr>
      </w:pPr>
    </w:p>
    <w:p w14:paraId="3A865D35" w14:textId="77777777" w:rsidR="000860AE" w:rsidRPr="005F7586" w:rsidRDefault="000860AE" w:rsidP="006A6115">
      <w:pPr>
        <w:tabs>
          <w:tab w:val="left" w:pos="1223"/>
        </w:tabs>
        <w:rPr>
          <w:rFonts w:ascii="Verdana" w:hAnsi="Verdana" w:cs="Arial"/>
          <w:b/>
          <w:i/>
          <w:sz w:val="18"/>
          <w:szCs w:val="20"/>
          <w:u w:val="single"/>
        </w:rPr>
      </w:pPr>
      <w:r w:rsidRPr="005F7586">
        <w:rPr>
          <w:rFonts w:ascii="Verdana" w:hAnsi="Verdana" w:cs="Arial"/>
          <w:b/>
          <w:i/>
          <w:sz w:val="18"/>
          <w:szCs w:val="20"/>
          <w:u w:val="single"/>
        </w:rPr>
        <w:t>Related Individuals</w:t>
      </w:r>
    </w:p>
    <w:p w14:paraId="4FB2948B" w14:textId="77777777" w:rsidR="000860AE" w:rsidRPr="005F7586" w:rsidRDefault="000860AE" w:rsidP="006A6115">
      <w:pPr>
        <w:tabs>
          <w:tab w:val="left" w:pos="1223"/>
        </w:tabs>
        <w:rPr>
          <w:rFonts w:ascii="Verdana" w:hAnsi="Verdana" w:cs="Arial"/>
          <w:i/>
          <w:sz w:val="18"/>
          <w:szCs w:val="20"/>
          <w:u w:val="single"/>
        </w:rPr>
      </w:pPr>
    </w:p>
    <w:p w14:paraId="10F96D9E" w14:textId="77777777" w:rsidR="000860AE" w:rsidRPr="005F7586" w:rsidRDefault="000860AE" w:rsidP="006A6115">
      <w:pPr>
        <w:tabs>
          <w:tab w:val="left" w:pos="1223"/>
        </w:tabs>
        <w:rPr>
          <w:rFonts w:ascii="Verdana" w:hAnsi="Verdana" w:cs="Arial"/>
          <w:i/>
          <w:sz w:val="18"/>
          <w:szCs w:val="20"/>
          <w:u w:val="single"/>
        </w:rPr>
      </w:pPr>
      <w:r w:rsidRPr="005F7586">
        <w:rPr>
          <w:rFonts w:ascii="Verdana" w:hAnsi="Verdana" w:cs="Arial"/>
          <w:i/>
          <w:sz w:val="18"/>
          <w:szCs w:val="20"/>
          <w:u w:val="single"/>
        </w:rPr>
        <w:t>Members</w:t>
      </w:r>
    </w:p>
    <w:p w14:paraId="4BEF0710" w14:textId="77777777" w:rsidR="000860AE" w:rsidRPr="005F7586" w:rsidRDefault="000860AE" w:rsidP="006A6115">
      <w:pPr>
        <w:tabs>
          <w:tab w:val="left" w:pos="1223"/>
        </w:tabs>
        <w:rPr>
          <w:rFonts w:ascii="Verdana" w:hAnsi="Verdana" w:cs="Arial"/>
          <w:sz w:val="18"/>
          <w:szCs w:val="20"/>
          <w:u w:val="single"/>
        </w:rPr>
      </w:pPr>
    </w:p>
    <w:p w14:paraId="2BEEC149" w14:textId="39280D3A" w:rsidR="000860AE" w:rsidRPr="005F7586" w:rsidRDefault="000860AE" w:rsidP="006A6115">
      <w:pPr>
        <w:tabs>
          <w:tab w:val="left" w:pos="1223"/>
        </w:tabs>
        <w:rPr>
          <w:rFonts w:ascii="Verdana" w:hAnsi="Verdana" w:cs="Arial"/>
          <w:sz w:val="18"/>
          <w:szCs w:val="20"/>
        </w:rPr>
      </w:pPr>
      <w:r w:rsidRPr="005F7586">
        <w:rPr>
          <w:rFonts w:ascii="Verdana" w:hAnsi="Verdana" w:cs="Arial"/>
          <w:sz w:val="18"/>
          <w:szCs w:val="20"/>
        </w:rPr>
        <w:t xml:space="preserve">Members of the </w:t>
      </w:r>
      <w:r w:rsidR="00E3569D" w:rsidRPr="005F7586">
        <w:rPr>
          <w:rFonts w:ascii="Verdana" w:hAnsi="Verdana" w:cs="Arial"/>
          <w:sz w:val="18"/>
          <w:szCs w:val="20"/>
        </w:rPr>
        <w:t>Council</w:t>
      </w:r>
      <w:r w:rsidRPr="005F7586">
        <w:rPr>
          <w:rFonts w:ascii="Verdana" w:hAnsi="Verdana" w:cs="Arial"/>
          <w:sz w:val="18"/>
          <w:szCs w:val="20"/>
        </w:rPr>
        <w:t xml:space="preserve"> have direct control over the </w:t>
      </w:r>
      <w:r w:rsidR="00E3569D" w:rsidRPr="005F7586">
        <w:rPr>
          <w:rFonts w:ascii="Verdana" w:hAnsi="Verdana" w:cs="Arial"/>
          <w:sz w:val="18"/>
          <w:szCs w:val="20"/>
        </w:rPr>
        <w:t>Council</w:t>
      </w:r>
      <w:r w:rsidRPr="005F7586">
        <w:rPr>
          <w:rFonts w:ascii="Verdana" w:hAnsi="Verdana" w:cs="Arial"/>
          <w:sz w:val="18"/>
          <w:szCs w:val="20"/>
        </w:rPr>
        <w:t xml:space="preserve">’s financial and operating policies. The total of </w:t>
      </w:r>
      <w:r w:rsidR="007E1949" w:rsidRPr="005F7586">
        <w:rPr>
          <w:rFonts w:ascii="Verdana" w:hAnsi="Verdana" w:cs="Arial"/>
          <w:sz w:val="18"/>
          <w:szCs w:val="20"/>
        </w:rPr>
        <w:t>members’ allowances paid in 20</w:t>
      </w:r>
      <w:r w:rsidR="005404ED" w:rsidRPr="005F7586">
        <w:rPr>
          <w:rFonts w:ascii="Verdana" w:hAnsi="Verdana" w:cs="Arial"/>
          <w:sz w:val="18"/>
          <w:szCs w:val="20"/>
        </w:rPr>
        <w:t>2</w:t>
      </w:r>
      <w:r w:rsidR="00753E6E" w:rsidRPr="005F7586">
        <w:rPr>
          <w:rFonts w:ascii="Verdana" w:hAnsi="Verdana" w:cs="Arial"/>
          <w:sz w:val="18"/>
          <w:szCs w:val="20"/>
        </w:rPr>
        <w:t>1</w:t>
      </w:r>
      <w:r w:rsidR="005404ED" w:rsidRPr="005F7586">
        <w:rPr>
          <w:rFonts w:ascii="Verdana" w:hAnsi="Verdana" w:cs="Arial"/>
          <w:sz w:val="18"/>
          <w:szCs w:val="20"/>
        </w:rPr>
        <w:t>/2</w:t>
      </w:r>
      <w:r w:rsidR="00753E6E" w:rsidRPr="005F7586">
        <w:rPr>
          <w:rFonts w:ascii="Verdana" w:hAnsi="Verdana" w:cs="Arial"/>
          <w:sz w:val="18"/>
          <w:szCs w:val="20"/>
        </w:rPr>
        <w:t>2</w:t>
      </w:r>
      <w:r w:rsidRPr="005F7586">
        <w:rPr>
          <w:rFonts w:ascii="Verdana" w:hAnsi="Verdana" w:cs="Arial"/>
          <w:sz w:val="18"/>
          <w:szCs w:val="20"/>
        </w:rPr>
        <w:t xml:space="preserve"> is shown in </w:t>
      </w:r>
      <w:hyperlink w:anchor="Note12" w:history="1">
        <w:r w:rsidR="009E5882" w:rsidRPr="005F7586">
          <w:rPr>
            <w:rStyle w:val="Hyperlink"/>
            <w:rFonts w:ascii="Verdana" w:hAnsi="Verdana" w:cs="Arial"/>
            <w:sz w:val="18"/>
            <w:szCs w:val="20"/>
          </w:rPr>
          <w:t>Note 12</w:t>
        </w:r>
      </w:hyperlink>
      <w:r w:rsidRPr="005F7586">
        <w:rPr>
          <w:rFonts w:ascii="Verdana" w:hAnsi="Verdana" w:cs="Arial"/>
          <w:sz w:val="18"/>
          <w:szCs w:val="20"/>
        </w:rPr>
        <w:t xml:space="preserve">. </w:t>
      </w:r>
    </w:p>
    <w:p w14:paraId="0179EA82" w14:textId="77777777" w:rsidR="000860AE" w:rsidRPr="005F7586" w:rsidRDefault="000860AE" w:rsidP="006A6115">
      <w:pPr>
        <w:tabs>
          <w:tab w:val="left" w:pos="1223"/>
        </w:tabs>
        <w:rPr>
          <w:rFonts w:ascii="Verdana" w:hAnsi="Verdana" w:cs="Arial"/>
          <w:sz w:val="18"/>
          <w:szCs w:val="20"/>
        </w:rPr>
      </w:pPr>
    </w:p>
    <w:p w14:paraId="3D2640AA" w14:textId="32708EAB" w:rsidR="000860AE" w:rsidRPr="005F7586" w:rsidRDefault="00024416" w:rsidP="006A6115">
      <w:pPr>
        <w:tabs>
          <w:tab w:val="left" w:pos="1223"/>
        </w:tabs>
        <w:rPr>
          <w:rFonts w:ascii="Verdana" w:hAnsi="Verdana" w:cs="Arial"/>
          <w:sz w:val="18"/>
          <w:szCs w:val="20"/>
        </w:rPr>
      </w:pPr>
      <w:r w:rsidRPr="005F7586">
        <w:rPr>
          <w:rFonts w:ascii="Verdana" w:hAnsi="Verdana" w:cs="Arial"/>
          <w:sz w:val="18"/>
          <w:szCs w:val="20"/>
        </w:rPr>
        <w:t>During 20</w:t>
      </w:r>
      <w:r w:rsidR="005404ED" w:rsidRPr="005F7586">
        <w:rPr>
          <w:rFonts w:ascii="Verdana" w:hAnsi="Verdana" w:cs="Arial"/>
          <w:sz w:val="18"/>
          <w:szCs w:val="20"/>
        </w:rPr>
        <w:t>2</w:t>
      </w:r>
      <w:r w:rsidR="00753E6E" w:rsidRPr="005F7586">
        <w:rPr>
          <w:rFonts w:ascii="Verdana" w:hAnsi="Verdana" w:cs="Arial"/>
          <w:sz w:val="18"/>
          <w:szCs w:val="20"/>
        </w:rPr>
        <w:t>1</w:t>
      </w:r>
      <w:r w:rsidR="005404ED" w:rsidRPr="005F7586">
        <w:rPr>
          <w:rFonts w:ascii="Verdana" w:hAnsi="Verdana" w:cs="Arial"/>
          <w:sz w:val="18"/>
          <w:szCs w:val="20"/>
        </w:rPr>
        <w:t>/2</w:t>
      </w:r>
      <w:r w:rsidR="00753E6E" w:rsidRPr="005F7586">
        <w:rPr>
          <w:rFonts w:ascii="Verdana" w:hAnsi="Verdana" w:cs="Arial"/>
          <w:sz w:val="18"/>
          <w:szCs w:val="20"/>
        </w:rPr>
        <w:t>2</w:t>
      </w:r>
      <w:r w:rsidR="000860AE" w:rsidRPr="005F7586">
        <w:rPr>
          <w:rFonts w:ascii="Verdana" w:hAnsi="Verdana" w:cs="Arial"/>
          <w:sz w:val="18"/>
          <w:szCs w:val="20"/>
        </w:rPr>
        <w:t xml:space="preserve">, no </w:t>
      </w:r>
      <w:r w:rsidR="00F17AA6" w:rsidRPr="005F7586">
        <w:rPr>
          <w:rFonts w:ascii="Verdana" w:hAnsi="Verdana" w:cs="Arial"/>
          <w:sz w:val="18"/>
          <w:szCs w:val="20"/>
        </w:rPr>
        <w:t xml:space="preserve">material </w:t>
      </w:r>
      <w:r w:rsidR="00EF49C8" w:rsidRPr="005F7586">
        <w:rPr>
          <w:rFonts w:ascii="Verdana" w:hAnsi="Verdana" w:cs="Arial"/>
          <w:sz w:val="18"/>
          <w:szCs w:val="20"/>
        </w:rPr>
        <w:t>works,</w:t>
      </w:r>
      <w:r w:rsidR="000860AE" w:rsidRPr="005F7586">
        <w:rPr>
          <w:rFonts w:ascii="Verdana" w:hAnsi="Verdana" w:cs="Arial"/>
          <w:sz w:val="18"/>
          <w:szCs w:val="20"/>
        </w:rPr>
        <w:t xml:space="preserve"> or services were commissioned from companies with which a </w:t>
      </w:r>
      <w:proofErr w:type="gramStart"/>
      <w:r w:rsidR="000860AE" w:rsidRPr="005F7586">
        <w:rPr>
          <w:rFonts w:ascii="Verdana" w:hAnsi="Verdana" w:cs="Arial"/>
          <w:sz w:val="18"/>
          <w:szCs w:val="20"/>
        </w:rPr>
        <w:t>Member</w:t>
      </w:r>
      <w:proofErr w:type="gramEnd"/>
      <w:r w:rsidR="000860AE" w:rsidRPr="005F7586">
        <w:rPr>
          <w:rFonts w:ascii="Verdana" w:hAnsi="Verdana" w:cs="Arial"/>
          <w:sz w:val="18"/>
          <w:szCs w:val="20"/>
        </w:rPr>
        <w:t xml:space="preserve"> had an interest.</w:t>
      </w:r>
    </w:p>
    <w:p w14:paraId="7F8B7F83" w14:textId="77777777" w:rsidR="000860AE" w:rsidRPr="005F7586" w:rsidRDefault="000860AE" w:rsidP="006A6115">
      <w:pPr>
        <w:tabs>
          <w:tab w:val="left" w:pos="1223"/>
        </w:tabs>
        <w:rPr>
          <w:rFonts w:ascii="Verdana" w:hAnsi="Verdana" w:cs="Arial"/>
          <w:sz w:val="18"/>
          <w:szCs w:val="20"/>
        </w:rPr>
      </w:pPr>
    </w:p>
    <w:p w14:paraId="25A7D461" w14:textId="77777777" w:rsidR="000860AE" w:rsidRPr="005F7586" w:rsidRDefault="000860AE" w:rsidP="006A6115">
      <w:pPr>
        <w:tabs>
          <w:tab w:val="left" w:pos="1223"/>
        </w:tabs>
        <w:rPr>
          <w:rFonts w:ascii="Verdana" w:hAnsi="Verdana" w:cs="Arial"/>
          <w:i/>
          <w:sz w:val="18"/>
          <w:szCs w:val="20"/>
          <w:u w:val="single"/>
        </w:rPr>
      </w:pPr>
      <w:r w:rsidRPr="005F7586">
        <w:rPr>
          <w:rFonts w:ascii="Verdana" w:hAnsi="Verdana" w:cs="Arial"/>
          <w:i/>
          <w:sz w:val="18"/>
          <w:szCs w:val="20"/>
          <w:u w:val="single"/>
        </w:rPr>
        <w:t>Senior Officers</w:t>
      </w:r>
    </w:p>
    <w:p w14:paraId="328B5698" w14:textId="77777777" w:rsidR="000860AE" w:rsidRPr="005F7586" w:rsidRDefault="000860AE" w:rsidP="006A6115">
      <w:pPr>
        <w:tabs>
          <w:tab w:val="left" w:pos="1223"/>
        </w:tabs>
        <w:rPr>
          <w:rFonts w:ascii="Verdana" w:hAnsi="Verdana" w:cs="Arial"/>
          <w:sz w:val="18"/>
          <w:szCs w:val="18"/>
          <w:u w:val="single"/>
        </w:rPr>
      </w:pPr>
    </w:p>
    <w:p w14:paraId="2685D864" w14:textId="65FB0E5A" w:rsidR="000860AE" w:rsidRPr="005F7586" w:rsidRDefault="000860AE" w:rsidP="006A6115">
      <w:pPr>
        <w:tabs>
          <w:tab w:val="left" w:pos="1223"/>
        </w:tabs>
        <w:rPr>
          <w:rFonts w:ascii="Verdana" w:hAnsi="Verdana" w:cs="Arial"/>
          <w:sz w:val="18"/>
          <w:szCs w:val="18"/>
        </w:rPr>
      </w:pPr>
      <w:r w:rsidRPr="005F7586">
        <w:rPr>
          <w:rFonts w:ascii="Verdana" w:hAnsi="Verdana" w:cs="Arial"/>
          <w:sz w:val="18"/>
          <w:szCs w:val="18"/>
        </w:rPr>
        <w:t xml:space="preserve">Senior Officers within the </w:t>
      </w:r>
      <w:r w:rsidR="00E3569D" w:rsidRPr="005F7586">
        <w:rPr>
          <w:rFonts w:ascii="Verdana" w:hAnsi="Verdana" w:cs="Arial"/>
          <w:sz w:val="18"/>
          <w:szCs w:val="18"/>
        </w:rPr>
        <w:t>Council</w:t>
      </w:r>
      <w:r w:rsidRPr="005F7586">
        <w:rPr>
          <w:rFonts w:ascii="Verdana" w:hAnsi="Verdana" w:cs="Arial"/>
          <w:sz w:val="18"/>
          <w:szCs w:val="18"/>
        </w:rPr>
        <w:t xml:space="preserve">’s Senior Management Team (SMT) are responsible for ensuring that policies </w:t>
      </w:r>
      <w:r w:rsidR="00EF49C8" w:rsidRPr="005F7586">
        <w:rPr>
          <w:rFonts w:ascii="Verdana" w:hAnsi="Verdana" w:cs="Arial"/>
          <w:sz w:val="18"/>
          <w:szCs w:val="18"/>
        </w:rPr>
        <w:t>approved,</w:t>
      </w:r>
      <w:r w:rsidRPr="005F7586">
        <w:rPr>
          <w:rFonts w:ascii="Verdana" w:hAnsi="Verdana" w:cs="Arial"/>
          <w:sz w:val="18"/>
          <w:szCs w:val="18"/>
        </w:rPr>
        <w:t xml:space="preserve"> and decisions made by members are implemented effectively. The remuneration of senior officers is shown in </w:t>
      </w:r>
      <w:hyperlink w:anchor="Note13" w:history="1">
        <w:r w:rsidR="009E5882" w:rsidRPr="005F7586">
          <w:rPr>
            <w:rStyle w:val="Hyperlink"/>
            <w:rFonts w:ascii="Verdana" w:hAnsi="Verdana" w:cs="Arial"/>
            <w:sz w:val="18"/>
            <w:szCs w:val="18"/>
          </w:rPr>
          <w:t>Note 13</w:t>
        </w:r>
      </w:hyperlink>
      <w:r w:rsidRPr="005F7586">
        <w:rPr>
          <w:rFonts w:ascii="Verdana" w:hAnsi="Verdana" w:cs="Arial"/>
          <w:sz w:val="18"/>
          <w:szCs w:val="18"/>
        </w:rPr>
        <w:t xml:space="preserve">. </w:t>
      </w:r>
    </w:p>
    <w:p w14:paraId="77CB3FA1" w14:textId="77777777" w:rsidR="000860AE" w:rsidRPr="005F7586" w:rsidRDefault="000860AE" w:rsidP="006A6115">
      <w:pPr>
        <w:tabs>
          <w:tab w:val="left" w:pos="1223"/>
        </w:tabs>
        <w:rPr>
          <w:rFonts w:ascii="Verdana" w:hAnsi="Verdana" w:cs="Arial"/>
          <w:sz w:val="18"/>
          <w:szCs w:val="18"/>
        </w:rPr>
      </w:pPr>
    </w:p>
    <w:p w14:paraId="4B54F262" w14:textId="2818CACC" w:rsidR="000860AE" w:rsidRPr="005F7586" w:rsidRDefault="00165D32" w:rsidP="006A6115">
      <w:pPr>
        <w:tabs>
          <w:tab w:val="left" w:pos="1223"/>
        </w:tabs>
        <w:rPr>
          <w:rFonts w:ascii="Verdana" w:hAnsi="Verdana" w:cs="Arial"/>
          <w:sz w:val="18"/>
          <w:szCs w:val="18"/>
        </w:rPr>
      </w:pPr>
      <w:r w:rsidRPr="005F7586">
        <w:rPr>
          <w:rFonts w:ascii="Verdana" w:hAnsi="Verdana" w:cs="Arial"/>
          <w:sz w:val="18"/>
          <w:szCs w:val="18"/>
        </w:rPr>
        <w:t>During 20</w:t>
      </w:r>
      <w:r w:rsidR="005404ED" w:rsidRPr="005F7586">
        <w:rPr>
          <w:rFonts w:ascii="Verdana" w:hAnsi="Verdana" w:cs="Arial"/>
          <w:sz w:val="18"/>
          <w:szCs w:val="18"/>
        </w:rPr>
        <w:t>2</w:t>
      </w:r>
      <w:r w:rsidR="00753E6E" w:rsidRPr="005F7586">
        <w:rPr>
          <w:rFonts w:ascii="Verdana" w:hAnsi="Verdana" w:cs="Arial"/>
          <w:sz w:val="18"/>
          <w:szCs w:val="18"/>
        </w:rPr>
        <w:t>1</w:t>
      </w:r>
      <w:r w:rsidR="005404ED" w:rsidRPr="005F7586">
        <w:rPr>
          <w:rFonts w:ascii="Verdana" w:hAnsi="Verdana" w:cs="Arial"/>
          <w:sz w:val="18"/>
          <w:szCs w:val="18"/>
        </w:rPr>
        <w:t>/2</w:t>
      </w:r>
      <w:r w:rsidR="00753E6E" w:rsidRPr="005F7586">
        <w:rPr>
          <w:rFonts w:ascii="Verdana" w:hAnsi="Verdana" w:cs="Arial"/>
          <w:sz w:val="18"/>
          <w:szCs w:val="18"/>
        </w:rPr>
        <w:t>2</w:t>
      </w:r>
      <w:r w:rsidR="000860AE" w:rsidRPr="005F7586">
        <w:rPr>
          <w:rFonts w:ascii="Verdana" w:hAnsi="Verdana" w:cs="Arial"/>
          <w:sz w:val="18"/>
          <w:szCs w:val="18"/>
        </w:rPr>
        <w:t xml:space="preserve">, no senior officers of the </w:t>
      </w:r>
      <w:r w:rsidR="00E3569D" w:rsidRPr="005F7586">
        <w:rPr>
          <w:rFonts w:ascii="Verdana" w:hAnsi="Verdana" w:cs="Arial"/>
          <w:sz w:val="18"/>
          <w:szCs w:val="18"/>
        </w:rPr>
        <w:t>Council</w:t>
      </w:r>
      <w:r w:rsidR="000860AE" w:rsidRPr="005F7586">
        <w:rPr>
          <w:rFonts w:ascii="Verdana" w:hAnsi="Verdana" w:cs="Arial"/>
          <w:sz w:val="18"/>
          <w:szCs w:val="18"/>
        </w:rPr>
        <w:t xml:space="preserve"> have declared a material interest in any companies.</w:t>
      </w:r>
    </w:p>
    <w:p w14:paraId="14E36CDA" w14:textId="77777777" w:rsidR="000860AE" w:rsidRPr="005F7586" w:rsidRDefault="000860AE" w:rsidP="006A6115">
      <w:pPr>
        <w:tabs>
          <w:tab w:val="left" w:pos="1223"/>
        </w:tabs>
        <w:rPr>
          <w:rFonts w:ascii="Verdana" w:hAnsi="Verdana" w:cs="Arial"/>
          <w:sz w:val="18"/>
          <w:szCs w:val="20"/>
        </w:rPr>
      </w:pPr>
    </w:p>
    <w:p w14:paraId="73D3931A" w14:textId="77777777" w:rsidR="000860AE" w:rsidRPr="005F7586" w:rsidRDefault="000860AE" w:rsidP="006A6115">
      <w:pPr>
        <w:tabs>
          <w:tab w:val="left" w:pos="1223"/>
        </w:tabs>
        <w:rPr>
          <w:rFonts w:ascii="Verdana" w:hAnsi="Verdana" w:cs="Arial"/>
          <w:b/>
          <w:i/>
          <w:sz w:val="18"/>
          <w:szCs w:val="20"/>
        </w:rPr>
      </w:pPr>
      <w:r w:rsidRPr="005F7586">
        <w:rPr>
          <w:rFonts w:ascii="Verdana" w:hAnsi="Verdana" w:cs="Arial"/>
          <w:b/>
          <w:i/>
          <w:sz w:val="18"/>
          <w:szCs w:val="20"/>
          <w:u w:val="single"/>
        </w:rPr>
        <w:t>Subsidiaries</w:t>
      </w:r>
    </w:p>
    <w:p w14:paraId="16BF3739" w14:textId="77777777" w:rsidR="000860AE" w:rsidRPr="005F7586" w:rsidRDefault="000860AE" w:rsidP="006A6115">
      <w:pPr>
        <w:tabs>
          <w:tab w:val="left" w:pos="1223"/>
        </w:tabs>
        <w:rPr>
          <w:rFonts w:ascii="Verdana" w:hAnsi="Verdana" w:cs="Arial"/>
          <w:sz w:val="18"/>
          <w:szCs w:val="20"/>
        </w:rPr>
      </w:pPr>
    </w:p>
    <w:p w14:paraId="40B6330A" w14:textId="77777777" w:rsidR="000860AE" w:rsidRPr="005F7586" w:rsidRDefault="000860AE" w:rsidP="006A6115">
      <w:pPr>
        <w:tabs>
          <w:tab w:val="left" w:pos="1223"/>
        </w:tabs>
        <w:rPr>
          <w:rFonts w:ascii="Verdana" w:hAnsi="Verdana" w:cs="Arial"/>
          <w:sz w:val="18"/>
          <w:szCs w:val="20"/>
        </w:rPr>
      </w:pPr>
      <w:r w:rsidRPr="005F7586">
        <w:rPr>
          <w:rFonts w:ascii="Verdana" w:hAnsi="Verdana" w:cs="Arial"/>
          <w:sz w:val="18"/>
          <w:szCs w:val="20"/>
        </w:rPr>
        <w:t xml:space="preserve">The </w:t>
      </w:r>
      <w:r w:rsidR="00E3569D" w:rsidRPr="005F7586">
        <w:rPr>
          <w:rFonts w:ascii="Verdana" w:hAnsi="Verdana" w:cs="Arial"/>
          <w:sz w:val="18"/>
          <w:szCs w:val="20"/>
        </w:rPr>
        <w:t>Council</w:t>
      </w:r>
      <w:r w:rsidRPr="005F7586">
        <w:rPr>
          <w:rFonts w:ascii="Verdana" w:hAnsi="Verdana" w:cs="Arial"/>
          <w:sz w:val="18"/>
          <w:szCs w:val="20"/>
        </w:rPr>
        <w:t xml:space="preserve"> has interests in </w:t>
      </w:r>
      <w:proofErr w:type="gramStart"/>
      <w:r w:rsidRPr="005F7586">
        <w:rPr>
          <w:rFonts w:ascii="Verdana" w:hAnsi="Verdana" w:cs="Arial"/>
          <w:sz w:val="18"/>
          <w:szCs w:val="20"/>
        </w:rPr>
        <w:t>a number of</w:t>
      </w:r>
      <w:proofErr w:type="gramEnd"/>
      <w:r w:rsidRPr="005F7586">
        <w:rPr>
          <w:rFonts w:ascii="Verdana" w:hAnsi="Verdana" w:cs="Arial"/>
          <w:sz w:val="18"/>
          <w:szCs w:val="20"/>
        </w:rPr>
        <w:t xml:space="preserve"> wholly owned subsidiaries, details of which are shown below: </w:t>
      </w:r>
    </w:p>
    <w:p w14:paraId="28D0DC5A" w14:textId="77777777" w:rsidR="000860AE" w:rsidRPr="005F7586" w:rsidRDefault="000860AE" w:rsidP="006A6115">
      <w:pPr>
        <w:rPr>
          <w:rFonts w:ascii="Verdana" w:hAnsi="Verdana" w:cs="Arial"/>
          <w:sz w:val="18"/>
          <w:szCs w:val="18"/>
          <w:u w:val="single"/>
        </w:rPr>
      </w:pPr>
    </w:p>
    <w:p w14:paraId="6FA23ABD" w14:textId="77777777" w:rsidR="000860AE" w:rsidRPr="005F7586" w:rsidRDefault="000860AE" w:rsidP="006A6115">
      <w:pPr>
        <w:rPr>
          <w:rFonts w:ascii="Verdana" w:hAnsi="Verdana" w:cs="Arial"/>
          <w:sz w:val="18"/>
          <w:szCs w:val="18"/>
          <w:u w:val="single"/>
        </w:rPr>
      </w:pPr>
      <w:r w:rsidRPr="005F7586">
        <w:rPr>
          <w:rFonts w:ascii="Verdana" w:hAnsi="Verdana" w:cs="Arial"/>
          <w:sz w:val="18"/>
          <w:szCs w:val="18"/>
          <w:u w:val="single"/>
        </w:rPr>
        <w:t>Berneslai Homes Ltd</w:t>
      </w:r>
    </w:p>
    <w:p w14:paraId="3DB460E4" w14:textId="77777777" w:rsidR="000860AE" w:rsidRPr="005F7586" w:rsidRDefault="000860AE" w:rsidP="006A6115">
      <w:pPr>
        <w:rPr>
          <w:rFonts w:ascii="Verdana" w:hAnsi="Verdana" w:cs="Arial"/>
          <w:sz w:val="18"/>
          <w:szCs w:val="18"/>
          <w:u w:val="single"/>
        </w:rPr>
      </w:pPr>
    </w:p>
    <w:p w14:paraId="4BF5EAF6" w14:textId="1C35D9DE" w:rsidR="000860AE" w:rsidRPr="005F7586" w:rsidRDefault="000860AE" w:rsidP="006A6115">
      <w:pPr>
        <w:rPr>
          <w:rFonts w:ascii="Verdana" w:hAnsi="Verdana"/>
          <w:sz w:val="18"/>
          <w:szCs w:val="18"/>
        </w:rPr>
      </w:pPr>
      <w:r w:rsidRPr="005F7586">
        <w:rPr>
          <w:rFonts w:ascii="Verdana" w:hAnsi="Verdana"/>
          <w:sz w:val="18"/>
          <w:szCs w:val="18"/>
        </w:rPr>
        <w:t xml:space="preserve">Berneslai Homes Ltd is an </w:t>
      </w:r>
      <w:r w:rsidR="00F14B5F" w:rsidRPr="005F7586">
        <w:rPr>
          <w:rFonts w:ascii="Verdana" w:hAnsi="Verdana"/>
          <w:sz w:val="18"/>
          <w:szCs w:val="18"/>
        </w:rPr>
        <w:t>Arm’s Length</w:t>
      </w:r>
      <w:r w:rsidRPr="005F7586">
        <w:rPr>
          <w:rFonts w:ascii="Verdana" w:hAnsi="Verdana"/>
          <w:sz w:val="18"/>
          <w:szCs w:val="18"/>
        </w:rPr>
        <w:t xml:space="preserve"> Management Organisation responsible for managing homes on behalf of the </w:t>
      </w:r>
      <w:r w:rsidR="00E3569D" w:rsidRPr="005F7586">
        <w:rPr>
          <w:rFonts w:ascii="Verdana" w:hAnsi="Verdana"/>
          <w:sz w:val="18"/>
          <w:szCs w:val="18"/>
        </w:rPr>
        <w:t>Council</w:t>
      </w:r>
      <w:r w:rsidRPr="005F7586">
        <w:rPr>
          <w:rFonts w:ascii="Verdana" w:hAnsi="Verdana"/>
          <w:sz w:val="18"/>
          <w:szCs w:val="18"/>
        </w:rPr>
        <w:t xml:space="preserve">. Specifically, it is responsible for managing all the landlord services for the </w:t>
      </w:r>
      <w:r w:rsidR="00E3569D" w:rsidRPr="005F7586">
        <w:rPr>
          <w:rFonts w:ascii="Verdana" w:hAnsi="Verdana"/>
          <w:sz w:val="18"/>
          <w:szCs w:val="18"/>
        </w:rPr>
        <w:t>Council</w:t>
      </w:r>
      <w:r w:rsidRPr="005F7586">
        <w:rPr>
          <w:rFonts w:ascii="Verdana" w:hAnsi="Verdana"/>
          <w:sz w:val="18"/>
          <w:szCs w:val="18"/>
        </w:rPr>
        <w:t xml:space="preserve">’s </w:t>
      </w:r>
      <w:r w:rsidR="0045123F" w:rsidRPr="005F7586">
        <w:rPr>
          <w:rFonts w:ascii="Verdana" w:hAnsi="Verdana"/>
          <w:sz w:val="18"/>
          <w:szCs w:val="18"/>
        </w:rPr>
        <w:t>18,</w:t>
      </w:r>
      <w:r w:rsidR="009C1658" w:rsidRPr="005F7586">
        <w:rPr>
          <w:rFonts w:ascii="Verdana" w:hAnsi="Verdana"/>
          <w:sz w:val="18"/>
          <w:szCs w:val="18"/>
        </w:rPr>
        <w:t>264</w:t>
      </w:r>
      <w:r w:rsidRPr="005F7586">
        <w:rPr>
          <w:rFonts w:ascii="Verdana" w:hAnsi="Verdana"/>
          <w:sz w:val="18"/>
          <w:szCs w:val="18"/>
        </w:rPr>
        <w:t xml:space="preserve"> homes including rent collection, arrears recovery, </w:t>
      </w:r>
      <w:proofErr w:type="gramStart"/>
      <w:r w:rsidRPr="005F7586">
        <w:rPr>
          <w:rFonts w:ascii="Verdana" w:hAnsi="Verdana"/>
          <w:sz w:val="18"/>
          <w:szCs w:val="18"/>
        </w:rPr>
        <w:t>repairs</w:t>
      </w:r>
      <w:proofErr w:type="gramEnd"/>
      <w:r w:rsidRPr="005F7586">
        <w:rPr>
          <w:rFonts w:ascii="Verdana" w:hAnsi="Verdana"/>
          <w:sz w:val="18"/>
          <w:szCs w:val="18"/>
        </w:rPr>
        <w:t xml:space="preserve"> and maintenance, dealing with empty properties and all tenancy matters.</w:t>
      </w:r>
    </w:p>
    <w:p w14:paraId="3443BAEE" w14:textId="77777777" w:rsidR="000860AE" w:rsidRPr="005F7586" w:rsidRDefault="000860AE" w:rsidP="006A6115">
      <w:pPr>
        <w:rPr>
          <w:rFonts w:ascii="Verdana" w:hAnsi="Verdana"/>
          <w:sz w:val="18"/>
          <w:szCs w:val="18"/>
        </w:rPr>
      </w:pPr>
      <w:r w:rsidRPr="005F7586">
        <w:rPr>
          <w:rFonts w:ascii="Verdana" w:hAnsi="Verdana"/>
          <w:sz w:val="18"/>
          <w:szCs w:val="18"/>
        </w:rPr>
        <w:t xml:space="preserve">Berneslai Homes Ltd is an independent company committed to working in partnership with the </w:t>
      </w:r>
      <w:r w:rsidR="00E3569D" w:rsidRPr="005F7586">
        <w:rPr>
          <w:rFonts w:ascii="Verdana" w:hAnsi="Verdana"/>
          <w:sz w:val="18"/>
          <w:szCs w:val="18"/>
        </w:rPr>
        <w:t>Council</w:t>
      </w:r>
      <w:r w:rsidRPr="005F7586">
        <w:rPr>
          <w:rFonts w:ascii="Verdana" w:hAnsi="Verdana"/>
          <w:sz w:val="18"/>
          <w:szCs w:val="18"/>
        </w:rPr>
        <w:t xml:space="preserve"> and the communities in which it works to deliver high quality housing services to local people. The company came into existence in December 2002 and is a wholly owned subsidiary of the </w:t>
      </w:r>
      <w:r w:rsidR="00E3569D" w:rsidRPr="005F7586">
        <w:rPr>
          <w:rFonts w:ascii="Verdana" w:hAnsi="Verdana"/>
          <w:sz w:val="18"/>
          <w:szCs w:val="18"/>
        </w:rPr>
        <w:t>Council</w:t>
      </w:r>
      <w:r w:rsidRPr="005F7586">
        <w:rPr>
          <w:rFonts w:ascii="Verdana" w:hAnsi="Verdana"/>
          <w:sz w:val="18"/>
          <w:szCs w:val="18"/>
        </w:rPr>
        <w:t xml:space="preserve"> but overseen by a Board of Directors rather than a Committee of the </w:t>
      </w:r>
      <w:r w:rsidR="00E3569D" w:rsidRPr="005F7586">
        <w:rPr>
          <w:rFonts w:ascii="Verdana" w:hAnsi="Verdana"/>
          <w:sz w:val="18"/>
          <w:szCs w:val="18"/>
        </w:rPr>
        <w:t>Council</w:t>
      </w:r>
      <w:r w:rsidRPr="005F7586">
        <w:rPr>
          <w:rFonts w:ascii="Verdana" w:hAnsi="Verdana"/>
          <w:sz w:val="18"/>
          <w:szCs w:val="18"/>
        </w:rPr>
        <w:t>.</w:t>
      </w:r>
    </w:p>
    <w:p w14:paraId="256714F4" w14:textId="77777777" w:rsidR="00187D93" w:rsidRPr="005F7586" w:rsidRDefault="00187D93" w:rsidP="006A6115">
      <w:pPr>
        <w:rPr>
          <w:rFonts w:ascii="Verdana" w:hAnsi="Verdana" w:cs="Arial"/>
          <w:sz w:val="18"/>
          <w:szCs w:val="20"/>
        </w:rPr>
      </w:pPr>
    </w:p>
    <w:p w14:paraId="7E9B9BF8" w14:textId="7BF0476E" w:rsidR="000860AE" w:rsidRPr="005F7586" w:rsidRDefault="000860AE" w:rsidP="006A6115">
      <w:pPr>
        <w:rPr>
          <w:rFonts w:ascii="Verdana" w:hAnsi="Verdana" w:cs="Arial"/>
          <w:sz w:val="18"/>
          <w:szCs w:val="20"/>
        </w:rPr>
      </w:pPr>
      <w:r w:rsidRPr="005F7586">
        <w:rPr>
          <w:rFonts w:ascii="Verdana" w:hAnsi="Verdana" w:cs="Arial"/>
          <w:sz w:val="18"/>
          <w:szCs w:val="20"/>
        </w:rPr>
        <w:t xml:space="preserve">The </w:t>
      </w:r>
      <w:r w:rsidR="00E3569D" w:rsidRPr="005F7586">
        <w:rPr>
          <w:rFonts w:ascii="Verdana" w:hAnsi="Verdana" w:cs="Arial"/>
          <w:sz w:val="18"/>
          <w:szCs w:val="20"/>
        </w:rPr>
        <w:t>Council</w:t>
      </w:r>
      <w:r w:rsidRPr="005F7586">
        <w:rPr>
          <w:rFonts w:ascii="Verdana" w:hAnsi="Verdana" w:cs="Arial"/>
          <w:sz w:val="18"/>
          <w:szCs w:val="20"/>
        </w:rPr>
        <w:t xml:space="preserve"> guarantees the full amount of the pension fund deficit of Berneslai Homes. The actuary has assessed this deficit at </w:t>
      </w:r>
      <w:r w:rsidR="001714ED" w:rsidRPr="005F7586">
        <w:rPr>
          <w:rFonts w:ascii="Verdana" w:hAnsi="Verdana"/>
          <w:sz w:val="18"/>
          <w:szCs w:val="18"/>
        </w:rPr>
        <w:t>£</w:t>
      </w:r>
      <w:r w:rsidR="00F01F4E" w:rsidRPr="005F7586">
        <w:rPr>
          <w:rFonts w:ascii="Verdana" w:hAnsi="Verdana"/>
          <w:sz w:val="18"/>
          <w:szCs w:val="18"/>
        </w:rPr>
        <w:t>25.716</w:t>
      </w:r>
      <w:r w:rsidR="00223C53" w:rsidRPr="005F7586">
        <w:rPr>
          <w:rFonts w:ascii="Verdana" w:hAnsi="Verdana"/>
          <w:sz w:val="18"/>
          <w:szCs w:val="18"/>
        </w:rPr>
        <w:t>M</w:t>
      </w:r>
      <w:r w:rsidR="00223C53" w:rsidRPr="005F7586">
        <w:rPr>
          <w:rFonts w:ascii="Verdana" w:hAnsi="Verdana" w:cs="Arial"/>
          <w:sz w:val="18"/>
          <w:szCs w:val="20"/>
        </w:rPr>
        <w:t xml:space="preserve"> </w:t>
      </w:r>
      <w:r w:rsidRPr="005F7586">
        <w:rPr>
          <w:rFonts w:ascii="Verdana" w:hAnsi="Verdana" w:cs="Arial"/>
          <w:sz w:val="18"/>
          <w:szCs w:val="20"/>
        </w:rPr>
        <w:t xml:space="preserve">as </w:t>
      </w:r>
      <w:proofErr w:type="gramStart"/>
      <w:r w:rsidRPr="005F7586">
        <w:rPr>
          <w:rFonts w:ascii="Verdana" w:hAnsi="Verdana" w:cs="Arial"/>
          <w:sz w:val="18"/>
          <w:szCs w:val="20"/>
        </w:rPr>
        <w:t>at</w:t>
      </w:r>
      <w:proofErr w:type="gramEnd"/>
      <w:r w:rsidRPr="005F7586">
        <w:rPr>
          <w:rFonts w:ascii="Verdana" w:hAnsi="Verdana" w:cs="Arial"/>
          <w:sz w:val="18"/>
          <w:szCs w:val="20"/>
        </w:rPr>
        <w:t xml:space="preserve"> 31</w:t>
      </w:r>
      <w:r w:rsidRPr="005F7586">
        <w:rPr>
          <w:rFonts w:ascii="Verdana" w:hAnsi="Verdana" w:cs="Arial"/>
          <w:sz w:val="18"/>
          <w:szCs w:val="20"/>
          <w:vertAlign w:val="superscript"/>
        </w:rPr>
        <w:t>st</w:t>
      </w:r>
      <w:r w:rsidR="00165D32" w:rsidRPr="005F7586">
        <w:rPr>
          <w:rFonts w:ascii="Verdana" w:hAnsi="Verdana" w:cs="Arial"/>
          <w:sz w:val="18"/>
          <w:szCs w:val="20"/>
        </w:rPr>
        <w:t xml:space="preserve"> March 202</w:t>
      </w:r>
      <w:r w:rsidR="00F01F4E" w:rsidRPr="005F7586">
        <w:rPr>
          <w:rFonts w:ascii="Verdana" w:hAnsi="Verdana" w:cs="Arial"/>
          <w:sz w:val="18"/>
          <w:szCs w:val="20"/>
        </w:rPr>
        <w:t>2</w:t>
      </w:r>
      <w:r w:rsidR="00F14B5F" w:rsidRPr="005F7586">
        <w:rPr>
          <w:rFonts w:ascii="Verdana" w:hAnsi="Verdana" w:cs="Arial"/>
          <w:sz w:val="18"/>
          <w:szCs w:val="20"/>
        </w:rPr>
        <w:t xml:space="preserve"> </w:t>
      </w:r>
      <w:r w:rsidR="002911A6" w:rsidRPr="005F7586">
        <w:rPr>
          <w:rFonts w:ascii="Verdana" w:hAnsi="Verdana" w:cs="Arial"/>
          <w:sz w:val="18"/>
          <w:szCs w:val="20"/>
        </w:rPr>
        <w:t>(</w:t>
      </w:r>
      <w:r w:rsidR="00223C53" w:rsidRPr="005F7586">
        <w:rPr>
          <w:rFonts w:ascii="Verdana" w:hAnsi="Verdana"/>
          <w:sz w:val="18"/>
          <w:szCs w:val="18"/>
        </w:rPr>
        <w:t>£</w:t>
      </w:r>
      <w:r w:rsidR="005404ED" w:rsidRPr="005F7586">
        <w:rPr>
          <w:rFonts w:ascii="Verdana" w:hAnsi="Verdana"/>
          <w:sz w:val="18"/>
          <w:szCs w:val="18"/>
        </w:rPr>
        <w:t>3</w:t>
      </w:r>
      <w:r w:rsidR="00F01F4E" w:rsidRPr="005F7586">
        <w:rPr>
          <w:rFonts w:ascii="Verdana" w:hAnsi="Verdana"/>
          <w:sz w:val="18"/>
          <w:szCs w:val="18"/>
        </w:rPr>
        <w:t>9</w:t>
      </w:r>
      <w:r w:rsidR="005404ED" w:rsidRPr="005F7586">
        <w:rPr>
          <w:rFonts w:ascii="Verdana" w:hAnsi="Verdana"/>
          <w:sz w:val="18"/>
          <w:szCs w:val="18"/>
        </w:rPr>
        <w:t>.</w:t>
      </w:r>
      <w:r w:rsidR="00F01F4E" w:rsidRPr="005F7586">
        <w:rPr>
          <w:rFonts w:ascii="Verdana" w:hAnsi="Verdana"/>
          <w:sz w:val="18"/>
          <w:szCs w:val="18"/>
        </w:rPr>
        <w:t>626</w:t>
      </w:r>
      <w:r w:rsidR="005404ED" w:rsidRPr="005F7586">
        <w:rPr>
          <w:rFonts w:ascii="Verdana" w:hAnsi="Verdana"/>
          <w:sz w:val="18"/>
          <w:szCs w:val="18"/>
        </w:rPr>
        <w:t>M</w:t>
      </w:r>
      <w:r w:rsidR="005404ED" w:rsidRPr="005F7586">
        <w:rPr>
          <w:rFonts w:ascii="Verdana" w:hAnsi="Verdana" w:cs="Arial"/>
          <w:sz w:val="18"/>
          <w:szCs w:val="20"/>
        </w:rPr>
        <w:t xml:space="preserve"> as at 31</w:t>
      </w:r>
      <w:r w:rsidR="005404ED" w:rsidRPr="005F7586">
        <w:rPr>
          <w:rFonts w:ascii="Verdana" w:hAnsi="Verdana" w:cs="Arial"/>
          <w:sz w:val="18"/>
          <w:szCs w:val="20"/>
          <w:vertAlign w:val="superscript"/>
        </w:rPr>
        <w:t>st</w:t>
      </w:r>
      <w:r w:rsidR="005404ED" w:rsidRPr="005F7586">
        <w:rPr>
          <w:rFonts w:ascii="Verdana" w:hAnsi="Verdana" w:cs="Arial"/>
          <w:sz w:val="18"/>
          <w:szCs w:val="20"/>
        </w:rPr>
        <w:t xml:space="preserve"> March 202</w:t>
      </w:r>
      <w:r w:rsidR="00F01F4E" w:rsidRPr="005F7586">
        <w:rPr>
          <w:rFonts w:ascii="Verdana" w:hAnsi="Verdana" w:cs="Arial"/>
          <w:sz w:val="18"/>
          <w:szCs w:val="20"/>
        </w:rPr>
        <w:t>1</w:t>
      </w:r>
      <w:r w:rsidRPr="005F7586">
        <w:rPr>
          <w:rFonts w:ascii="Verdana" w:hAnsi="Verdana" w:cs="Arial"/>
          <w:sz w:val="18"/>
          <w:szCs w:val="20"/>
        </w:rPr>
        <w:t xml:space="preserve">). However, as the </w:t>
      </w:r>
      <w:r w:rsidR="00E3569D" w:rsidRPr="005F7586">
        <w:rPr>
          <w:rFonts w:ascii="Verdana" w:hAnsi="Verdana" w:cs="Arial"/>
          <w:sz w:val="18"/>
          <w:szCs w:val="20"/>
        </w:rPr>
        <w:t>Council</w:t>
      </w:r>
      <w:r w:rsidRPr="005F7586">
        <w:rPr>
          <w:rFonts w:ascii="Verdana" w:hAnsi="Verdana" w:cs="Arial"/>
          <w:sz w:val="18"/>
          <w:szCs w:val="20"/>
        </w:rPr>
        <w:t xml:space="preserve"> considers it unlikely that this guarantee will be exercised</w:t>
      </w:r>
      <w:r w:rsidR="000B07A4" w:rsidRPr="005F7586">
        <w:rPr>
          <w:rFonts w:ascii="Verdana" w:hAnsi="Verdana" w:cs="Arial"/>
          <w:sz w:val="18"/>
          <w:szCs w:val="20"/>
        </w:rPr>
        <w:t>, the</w:t>
      </w:r>
      <w:r w:rsidRPr="005F7586">
        <w:rPr>
          <w:rFonts w:ascii="Verdana" w:hAnsi="Verdana" w:cs="Arial"/>
          <w:sz w:val="18"/>
          <w:szCs w:val="20"/>
        </w:rPr>
        <w:t xml:space="preserve"> </w:t>
      </w:r>
      <w:r w:rsidR="001714ED" w:rsidRPr="005F7586">
        <w:rPr>
          <w:rFonts w:ascii="Verdana" w:hAnsi="Verdana"/>
          <w:sz w:val="18"/>
          <w:szCs w:val="18"/>
        </w:rPr>
        <w:t>£</w:t>
      </w:r>
      <w:r w:rsidR="00CD380E" w:rsidRPr="005F7586">
        <w:rPr>
          <w:rFonts w:ascii="Verdana" w:hAnsi="Verdana"/>
          <w:sz w:val="18"/>
          <w:szCs w:val="18"/>
        </w:rPr>
        <w:t>41.685</w:t>
      </w:r>
      <w:r w:rsidR="00223C53" w:rsidRPr="005F7586">
        <w:rPr>
          <w:rFonts w:ascii="Verdana" w:hAnsi="Verdana"/>
          <w:sz w:val="18"/>
          <w:szCs w:val="18"/>
        </w:rPr>
        <w:t>M</w:t>
      </w:r>
      <w:r w:rsidR="00223C53" w:rsidRPr="005F7586">
        <w:rPr>
          <w:rFonts w:ascii="Verdana" w:hAnsi="Verdana" w:cs="Arial"/>
          <w:sz w:val="18"/>
          <w:szCs w:val="20"/>
        </w:rPr>
        <w:t xml:space="preserve"> </w:t>
      </w:r>
      <w:r w:rsidRPr="005F7586">
        <w:rPr>
          <w:rFonts w:ascii="Verdana" w:hAnsi="Verdana" w:cs="Arial"/>
          <w:sz w:val="18"/>
          <w:szCs w:val="20"/>
        </w:rPr>
        <w:t xml:space="preserve">is disclosed as a contingent liability in the </w:t>
      </w:r>
      <w:r w:rsidR="00E3569D" w:rsidRPr="005F7586">
        <w:rPr>
          <w:rFonts w:ascii="Verdana" w:hAnsi="Verdana" w:cs="Arial"/>
          <w:sz w:val="18"/>
          <w:szCs w:val="20"/>
        </w:rPr>
        <w:t>Council</w:t>
      </w:r>
      <w:r w:rsidRPr="005F7586">
        <w:rPr>
          <w:rFonts w:ascii="Verdana" w:hAnsi="Verdana" w:cs="Arial"/>
          <w:sz w:val="18"/>
          <w:szCs w:val="20"/>
        </w:rPr>
        <w:t>’s own accounts.</w:t>
      </w:r>
    </w:p>
    <w:p w14:paraId="32BB764D" w14:textId="77777777" w:rsidR="00F874A7" w:rsidRPr="005F7586" w:rsidRDefault="00F874A7" w:rsidP="006A6115">
      <w:pPr>
        <w:rPr>
          <w:rFonts w:ascii="Verdana" w:hAnsi="Verdana" w:cs="Arial"/>
          <w:sz w:val="18"/>
          <w:szCs w:val="20"/>
        </w:rPr>
      </w:pPr>
    </w:p>
    <w:p w14:paraId="5CB62F87" w14:textId="5CCF9E66" w:rsidR="000C2029" w:rsidRPr="005F7586" w:rsidRDefault="00F874A7" w:rsidP="006A6115">
      <w:pPr>
        <w:rPr>
          <w:rFonts w:ascii="Verdana" w:hAnsi="Verdana" w:cs="Arial"/>
          <w:sz w:val="18"/>
          <w:szCs w:val="20"/>
        </w:rPr>
      </w:pPr>
      <w:r w:rsidRPr="005F7586">
        <w:rPr>
          <w:rFonts w:ascii="Verdana" w:hAnsi="Verdana" w:cs="Arial"/>
          <w:sz w:val="18"/>
          <w:szCs w:val="20"/>
        </w:rPr>
        <w:t xml:space="preserve">The </w:t>
      </w:r>
      <w:r w:rsidR="00E3569D" w:rsidRPr="005F7586">
        <w:rPr>
          <w:rFonts w:ascii="Verdana" w:hAnsi="Verdana" w:cs="Arial"/>
          <w:sz w:val="18"/>
          <w:szCs w:val="20"/>
        </w:rPr>
        <w:t>Council</w:t>
      </w:r>
      <w:r w:rsidRPr="005F7586">
        <w:rPr>
          <w:rFonts w:ascii="Verdana" w:hAnsi="Verdana" w:cs="Arial"/>
          <w:sz w:val="18"/>
          <w:szCs w:val="20"/>
        </w:rPr>
        <w:t xml:space="preserve">’s </w:t>
      </w:r>
      <w:hyperlink w:anchor="GROUPACCOUNTS" w:history="1">
        <w:r w:rsidRPr="005F7586">
          <w:rPr>
            <w:rStyle w:val="Hyperlink"/>
            <w:rFonts w:ascii="Verdana" w:hAnsi="Verdana" w:cs="Arial"/>
            <w:sz w:val="18"/>
            <w:szCs w:val="20"/>
          </w:rPr>
          <w:t>group accounts</w:t>
        </w:r>
      </w:hyperlink>
      <w:r w:rsidRPr="005F7586">
        <w:rPr>
          <w:rFonts w:ascii="Verdana" w:hAnsi="Verdana" w:cs="Arial"/>
          <w:sz w:val="18"/>
          <w:szCs w:val="20"/>
        </w:rPr>
        <w:t xml:space="preserve"> consolidate Berneslai Homes’ fi</w:t>
      </w:r>
      <w:r w:rsidR="000209F5" w:rsidRPr="005F7586">
        <w:rPr>
          <w:rFonts w:ascii="Verdana" w:hAnsi="Verdana" w:cs="Arial"/>
          <w:sz w:val="18"/>
          <w:szCs w:val="20"/>
        </w:rPr>
        <w:t xml:space="preserve">nancial position into the </w:t>
      </w:r>
      <w:r w:rsidR="00B36D3B" w:rsidRPr="005F7586">
        <w:rPr>
          <w:rFonts w:ascii="Verdana" w:hAnsi="Verdana" w:cs="Arial"/>
          <w:sz w:val="18"/>
          <w:szCs w:val="20"/>
        </w:rPr>
        <w:t xml:space="preserve">overall </w:t>
      </w:r>
      <w:r w:rsidR="000209F5" w:rsidRPr="005F7586">
        <w:rPr>
          <w:rFonts w:ascii="Verdana" w:hAnsi="Verdana" w:cs="Arial"/>
          <w:sz w:val="18"/>
          <w:szCs w:val="20"/>
        </w:rPr>
        <w:t>group position.</w:t>
      </w:r>
    </w:p>
    <w:p w14:paraId="544A39CA" w14:textId="77777777" w:rsidR="00A604F8" w:rsidRPr="005F7586" w:rsidRDefault="00A604F8" w:rsidP="006A6115">
      <w:pPr>
        <w:rPr>
          <w:rFonts w:ascii="Verdana" w:hAnsi="Verdana" w:cs="Arial"/>
          <w:sz w:val="18"/>
          <w:szCs w:val="20"/>
        </w:rPr>
      </w:pPr>
    </w:p>
    <w:p w14:paraId="3E97DBDD" w14:textId="6B30159D" w:rsidR="00A604F8" w:rsidRPr="005F7586" w:rsidRDefault="00A604F8" w:rsidP="006A6115">
      <w:pPr>
        <w:rPr>
          <w:rFonts w:ascii="Verdana" w:hAnsi="Verdana"/>
          <w:sz w:val="18"/>
          <w:szCs w:val="18"/>
        </w:rPr>
      </w:pPr>
      <w:r w:rsidRPr="005F7586">
        <w:rPr>
          <w:rFonts w:ascii="Verdana" w:hAnsi="Verdana"/>
          <w:sz w:val="18"/>
          <w:szCs w:val="18"/>
        </w:rPr>
        <w:t xml:space="preserve">Berneslai Homes’ accounting year </w:t>
      </w:r>
      <w:r w:rsidR="00C94F00" w:rsidRPr="005F7586">
        <w:rPr>
          <w:rFonts w:ascii="Verdana" w:hAnsi="Verdana"/>
          <w:sz w:val="18"/>
          <w:szCs w:val="18"/>
        </w:rPr>
        <w:t xml:space="preserve">is the same as </w:t>
      </w:r>
      <w:r w:rsidRPr="005F7586">
        <w:rPr>
          <w:rFonts w:ascii="Verdana" w:hAnsi="Verdana"/>
          <w:sz w:val="18"/>
          <w:szCs w:val="18"/>
        </w:rPr>
        <w:t>the Council’s (April – March).</w:t>
      </w:r>
    </w:p>
    <w:p w14:paraId="62DA9330" w14:textId="77777777" w:rsidR="005B3393" w:rsidRPr="005F7586" w:rsidRDefault="005B3393" w:rsidP="006A6115">
      <w:pPr>
        <w:rPr>
          <w:rFonts w:ascii="Verdana" w:hAnsi="Verdana" w:cs="Arial"/>
          <w:sz w:val="18"/>
          <w:szCs w:val="20"/>
        </w:rPr>
      </w:pPr>
    </w:p>
    <w:p w14:paraId="764D7379" w14:textId="77777777" w:rsidR="000860AE" w:rsidRPr="005F7586" w:rsidRDefault="000860AE" w:rsidP="006A6115">
      <w:pPr>
        <w:rPr>
          <w:rFonts w:ascii="Verdana" w:hAnsi="Verdana" w:cs="Arial"/>
          <w:sz w:val="18"/>
          <w:szCs w:val="20"/>
        </w:rPr>
      </w:pPr>
      <w:r w:rsidRPr="005F7586">
        <w:rPr>
          <w:rFonts w:ascii="Verdana" w:hAnsi="Verdana" w:cs="Arial"/>
          <w:sz w:val="18"/>
          <w:szCs w:val="20"/>
        </w:rPr>
        <w:t>The latest</w:t>
      </w:r>
      <w:r w:rsidR="00A94954" w:rsidRPr="005F7586">
        <w:rPr>
          <w:rFonts w:ascii="Verdana" w:hAnsi="Verdana" w:cs="Arial"/>
          <w:sz w:val="18"/>
          <w:szCs w:val="20"/>
        </w:rPr>
        <w:t xml:space="preserve"> two sets of</w:t>
      </w:r>
      <w:r w:rsidRPr="005F7586">
        <w:rPr>
          <w:rFonts w:ascii="Verdana" w:hAnsi="Verdana" w:cs="Arial"/>
          <w:sz w:val="18"/>
          <w:szCs w:val="20"/>
        </w:rPr>
        <w:t xml:space="preserve"> </w:t>
      </w:r>
      <w:r w:rsidR="00A94954" w:rsidRPr="005F7586">
        <w:rPr>
          <w:rFonts w:ascii="Verdana" w:hAnsi="Verdana" w:cs="Arial"/>
          <w:sz w:val="18"/>
          <w:szCs w:val="20"/>
        </w:rPr>
        <w:t xml:space="preserve">Berneslai Homes’ </w:t>
      </w:r>
      <w:r w:rsidRPr="005F7586">
        <w:rPr>
          <w:rFonts w:ascii="Verdana" w:hAnsi="Verdana" w:cs="Arial"/>
          <w:sz w:val="18"/>
          <w:szCs w:val="20"/>
        </w:rPr>
        <w:t>financial statements are summarised below:</w:t>
      </w:r>
    </w:p>
    <w:p w14:paraId="1453DD66" w14:textId="77777777" w:rsidR="000860AE" w:rsidRPr="005F7586" w:rsidRDefault="000860AE" w:rsidP="006A6115">
      <w:pPr>
        <w:rPr>
          <w:rFonts w:ascii="Verdana" w:hAnsi="Verdana" w:cs="Arial"/>
          <w:sz w:val="18"/>
          <w:szCs w:val="20"/>
        </w:rPr>
      </w:pPr>
    </w:p>
    <w:tbl>
      <w:tblPr>
        <w:tblW w:w="6626" w:type="dxa"/>
        <w:jc w:val="center"/>
        <w:tblLayout w:type="fixed"/>
        <w:tblLook w:val="0000" w:firstRow="0" w:lastRow="0" w:firstColumn="0" w:lastColumn="0" w:noHBand="0" w:noVBand="0"/>
      </w:tblPr>
      <w:tblGrid>
        <w:gridCol w:w="3878"/>
        <w:gridCol w:w="1368"/>
        <w:gridCol w:w="1380"/>
      </w:tblGrid>
      <w:tr w:rsidR="00F25945" w:rsidRPr="005F7586" w14:paraId="033F7364" w14:textId="77777777" w:rsidTr="00575B22">
        <w:trPr>
          <w:trHeight w:val="148"/>
          <w:jc w:val="center"/>
        </w:trPr>
        <w:tc>
          <w:tcPr>
            <w:tcW w:w="3878" w:type="dxa"/>
            <w:vMerge w:val="restart"/>
            <w:tcBorders>
              <w:top w:val="single" w:sz="4" w:space="0" w:color="auto"/>
              <w:left w:val="single" w:sz="4" w:space="0" w:color="auto"/>
              <w:right w:val="single" w:sz="4" w:space="0" w:color="auto"/>
            </w:tcBorders>
            <w:vAlign w:val="center"/>
          </w:tcPr>
          <w:p w14:paraId="70615005" w14:textId="77777777" w:rsidR="00F25945" w:rsidRPr="005F7586" w:rsidRDefault="00F25945" w:rsidP="00F25945">
            <w:pPr>
              <w:jc w:val="center"/>
              <w:rPr>
                <w:rFonts w:ascii="Verdana" w:hAnsi="Verdana" w:cs="Arial"/>
                <w:b/>
                <w:sz w:val="16"/>
                <w:szCs w:val="16"/>
                <w:u w:val="single"/>
              </w:rPr>
            </w:pPr>
            <w:r w:rsidRPr="005F7586">
              <w:rPr>
                <w:rFonts w:ascii="Verdana" w:hAnsi="Verdana" w:cs="Arial"/>
                <w:b/>
                <w:sz w:val="16"/>
                <w:szCs w:val="16"/>
                <w:u w:val="single"/>
              </w:rPr>
              <w:t>Profit / Loss Account:</w:t>
            </w:r>
          </w:p>
        </w:tc>
        <w:tc>
          <w:tcPr>
            <w:tcW w:w="1368" w:type="dxa"/>
            <w:tcBorders>
              <w:top w:val="single" w:sz="4" w:space="0" w:color="auto"/>
              <w:left w:val="nil"/>
              <w:right w:val="nil"/>
            </w:tcBorders>
          </w:tcPr>
          <w:p w14:paraId="5545D446" w14:textId="77777777" w:rsidR="00F25945" w:rsidRPr="005F7586" w:rsidRDefault="00F25945" w:rsidP="00F25945">
            <w:pPr>
              <w:jc w:val="center"/>
              <w:rPr>
                <w:rFonts w:ascii="Verdana" w:hAnsi="Verdana" w:cs="Arial"/>
                <w:b/>
                <w:sz w:val="16"/>
                <w:szCs w:val="16"/>
              </w:rPr>
            </w:pPr>
            <w:r w:rsidRPr="005F7586">
              <w:rPr>
                <w:rFonts w:ascii="Verdana" w:hAnsi="Verdana" w:cs="Arial"/>
                <w:b/>
                <w:sz w:val="16"/>
                <w:szCs w:val="16"/>
              </w:rPr>
              <w:t>2020/21</w:t>
            </w:r>
          </w:p>
          <w:p w14:paraId="5A563777" w14:textId="00DECEA4" w:rsidR="002D78FE" w:rsidRPr="005F7586" w:rsidRDefault="002D78FE" w:rsidP="00F25945">
            <w:pPr>
              <w:jc w:val="center"/>
              <w:rPr>
                <w:rFonts w:ascii="Verdana" w:hAnsi="Verdana" w:cs="Arial"/>
                <w:b/>
                <w:sz w:val="16"/>
                <w:szCs w:val="16"/>
              </w:rPr>
            </w:pPr>
            <w:r w:rsidRPr="005F7586">
              <w:rPr>
                <w:rFonts w:ascii="Verdana" w:hAnsi="Verdana" w:cs="Arial"/>
                <w:b/>
                <w:sz w:val="16"/>
                <w:szCs w:val="16"/>
              </w:rPr>
              <w:t>(Restated)</w:t>
            </w:r>
          </w:p>
        </w:tc>
        <w:tc>
          <w:tcPr>
            <w:tcW w:w="1380" w:type="dxa"/>
            <w:tcBorders>
              <w:top w:val="single" w:sz="4" w:space="0" w:color="auto"/>
              <w:left w:val="single" w:sz="4" w:space="0" w:color="auto"/>
              <w:right w:val="single" w:sz="4" w:space="0" w:color="auto"/>
            </w:tcBorders>
            <w:vAlign w:val="center"/>
          </w:tcPr>
          <w:p w14:paraId="39837580" w14:textId="326A1149" w:rsidR="00F25945" w:rsidRPr="005F7586" w:rsidRDefault="00F25945" w:rsidP="00F25945">
            <w:pPr>
              <w:jc w:val="center"/>
              <w:rPr>
                <w:rFonts w:ascii="Verdana" w:hAnsi="Verdana" w:cs="Arial"/>
                <w:b/>
                <w:sz w:val="16"/>
                <w:szCs w:val="16"/>
              </w:rPr>
            </w:pPr>
            <w:r w:rsidRPr="005F7586">
              <w:rPr>
                <w:rFonts w:ascii="Verdana" w:hAnsi="Verdana" w:cs="Arial"/>
                <w:b/>
                <w:sz w:val="16"/>
                <w:szCs w:val="16"/>
              </w:rPr>
              <w:t>2021/22</w:t>
            </w:r>
          </w:p>
        </w:tc>
      </w:tr>
      <w:tr w:rsidR="00F25945" w:rsidRPr="005F7586" w14:paraId="433168E8" w14:textId="77777777" w:rsidTr="002D78FE">
        <w:trPr>
          <w:trHeight w:val="148"/>
          <w:jc w:val="center"/>
        </w:trPr>
        <w:tc>
          <w:tcPr>
            <w:tcW w:w="3878" w:type="dxa"/>
            <w:vMerge/>
            <w:tcBorders>
              <w:left w:val="single" w:sz="4" w:space="0" w:color="auto"/>
              <w:bottom w:val="single" w:sz="4" w:space="0" w:color="auto"/>
              <w:right w:val="single" w:sz="4" w:space="0" w:color="auto"/>
            </w:tcBorders>
          </w:tcPr>
          <w:p w14:paraId="343A662C" w14:textId="77777777" w:rsidR="00F25945" w:rsidRPr="005F7586" w:rsidRDefault="00F25945" w:rsidP="00F25945">
            <w:pPr>
              <w:rPr>
                <w:rFonts w:ascii="Verdana" w:hAnsi="Verdana" w:cs="Arial"/>
                <w:b/>
                <w:sz w:val="16"/>
                <w:szCs w:val="16"/>
              </w:rPr>
            </w:pPr>
          </w:p>
        </w:tc>
        <w:tc>
          <w:tcPr>
            <w:tcW w:w="1368" w:type="dxa"/>
            <w:tcBorders>
              <w:left w:val="nil"/>
              <w:bottom w:val="single" w:sz="4" w:space="0" w:color="auto"/>
              <w:right w:val="nil"/>
            </w:tcBorders>
          </w:tcPr>
          <w:p w14:paraId="6C81F7E3" w14:textId="7EAA25AB" w:rsidR="00F25945" w:rsidRPr="005F7586" w:rsidRDefault="00F25945" w:rsidP="00F25945">
            <w:pPr>
              <w:jc w:val="center"/>
              <w:rPr>
                <w:rFonts w:ascii="Verdana" w:hAnsi="Verdana" w:cs="Arial"/>
                <w:b/>
                <w:sz w:val="16"/>
                <w:szCs w:val="16"/>
              </w:rPr>
            </w:pPr>
            <w:r w:rsidRPr="005F7586">
              <w:rPr>
                <w:rFonts w:ascii="Verdana" w:hAnsi="Verdana" w:cs="Arial"/>
                <w:b/>
                <w:sz w:val="16"/>
                <w:szCs w:val="16"/>
              </w:rPr>
              <w:t>£000s</w:t>
            </w:r>
          </w:p>
        </w:tc>
        <w:tc>
          <w:tcPr>
            <w:tcW w:w="1380" w:type="dxa"/>
            <w:tcBorders>
              <w:left w:val="single" w:sz="4" w:space="0" w:color="auto"/>
              <w:bottom w:val="single" w:sz="4" w:space="0" w:color="auto"/>
              <w:right w:val="single" w:sz="4" w:space="0" w:color="auto"/>
            </w:tcBorders>
          </w:tcPr>
          <w:p w14:paraId="0A142DE5" w14:textId="77777777" w:rsidR="00F25945" w:rsidRPr="005F7586" w:rsidRDefault="00F25945" w:rsidP="00F25945">
            <w:pPr>
              <w:jc w:val="center"/>
              <w:rPr>
                <w:rFonts w:ascii="Verdana" w:hAnsi="Verdana" w:cs="Arial"/>
                <w:b/>
                <w:sz w:val="16"/>
                <w:szCs w:val="16"/>
              </w:rPr>
            </w:pPr>
            <w:r w:rsidRPr="005F7586">
              <w:rPr>
                <w:rFonts w:ascii="Verdana" w:hAnsi="Verdana" w:cs="Arial"/>
                <w:b/>
                <w:sz w:val="16"/>
                <w:szCs w:val="16"/>
              </w:rPr>
              <w:t>£000s</w:t>
            </w:r>
          </w:p>
        </w:tc>
      </w:tr>
      <w:tr w:rsidR="00F25945" w:rsidRPr="005F7586" w14:paraId="4D6FC5A7" w14:textId="77777777" w:rsidTr="002D78FE">
        <w:trPr>
          <w:trHeight w:val="148"/>
          <w:jc w:val="center"/>
        </w:trPr>
        <w:tc>
          <w:tcPr>
            <w:tcW w:w="3878" w:type="dxa"/>
            <w:tcBorders>
              <w:top w:val="single" w:sz="4" w:space="0" w:color="auto"/>
              <w:left w:val="single" w:sz="4" w:space="0" w:color="auto"/>
              <w:right w:val="single" w:sz="4" w:space="0" w:color="auto"/>
            </w:tcBorders>
          </w:tcPr>
          <w:p w14:paraId="59926765" w14:textId="77777777" w:rsidR="00F25945" w:rsidRPr="005F7586" w:rsidRDefault="00F25945" w:rsidP="00F25945">
            <w:pPr>
              <w:rPr>
                <w:rFonts w:ascii="Verdana" w:hAnsi="Verdana" w:cs="Arial"/>
                <w:sz w:val="16"/>
                <w:szCs w:val="16"/>
              </w:rPr>
            </w:pPr>
            <w:r w:rsidRPr="005F7586">
              <w:rPr>
                <w:rFonts w:ascii="Verdana" w:hAnsi="Verdana" w:cs="Arial"/>
                <w:sz w:val="16"/>
                <w:szCs w:val="16"/>
              </w:rPr>
              <w:t>Income</w:t>
            </w:r>
          </w:p>
        </w:tc>
        <w:tc>
          <w:tcPr>
            <w:tcW w:w="1368" w:type="dxa"/>
            <w:tcBorders>
              <w:top w:val="single" w:sz="4" w:space="0" w:color="auto"/>
              <w:left w:val="single" w:sz="4" w:space="0" w:color="auto"/>
              <w:right w:val="single" w:sz="4" w:space="0" w:color="auto"/>
            </w:tcBorders>
            <w:vAlign w:val="center"/>
          </w:tcPr>
          <w:p w14:paraId="021BC81E" w14:textId="55701450" w:rsidR="00F25945" w:rsidRPr="005F7586" w:rsidRDefault="00F25945" w:rsidP="00F25945">
            <w:pPr>
              <w:jc w:val="right"/>
              <w:rPr>
                <w:rFonts w:ascii="Verdana" w:hAnsi="Verdana" w:cs="Calibri"/>
                <w:color w:val="000000"/>
                <w:sz w:val="16"/>
                <w:szCs w:val="16"/>
              </w:rPr>
            </w:pPr>
            <w:r w:rsidRPr="005F7586">
              <w:rPr>
                <w:rFonts w:ascii="Verdana" w:hAnsi="Verdana" w:cs="Calibri"/>
                <w:color w:val="000000"/>
                <w:sz w:val="16"/>
                <w:szCs w:val="16"/>
              </w:rPr>
              <w:t>(33,277)</w:t>
            </w:r>
          </w:p>
        </w:tc>
        <w:tc>
          <w:tcPr>
            <w:tcW w:w="1380" w:type="dxa"/>
            <w:tcBorders>
              <w:top w:val="single" w:sz="4" w:space="0" w:color="auto"/>
              <w:left w:val="single" w:sz="4" w:space="0" w:color="auto"/>
              <w:right w:val="single" w:sz="4" w:space="0" w:color="auto"/>
            </w:tcBorders>
            <w:vAlign w:val="center"/>
          </w:tcPr>
          <w:p w14:paraId="5DF9A65A" w14:textId="493D1B93" w:rsidR="00F25945" w:rsidRPr="005F7586" w:rsidRDefault="002958F8" w:rsidP="00F25945">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(39,285)</w:t>
            </w:r>
          </w:p>
        </w:tc>
      </w:tr>
      <w:tr w:rsidR="00F25945" w:rsidRPr="005F7586" w14:paraId="63009AA4" w14:textId="77777777" w:rsidTr="002D78FE">
        <w:trPr>
          <w:trHeight w:val="148"/>
          <w:jc w:val="center"/>
        </w:trPr>
        <w:tc>
          <w:tcPr>
            <w:tcW w:w="3878" w:type="dxa"/>
            <w:tcBorders>
              <w:left w:val="single" w:sz="4" w:space="0" w:color="auto"/>
              <w:bottom w:val="single" w:sz="4" w:space="0" w:color="auto"/>
              <w:right w:val="single" w:sz="4" w:space="0" w:color="auto"/>
            </w:tcBorders>
          </w:tcPr>
          <w:p w14:paraId="53FE7447" w14:textId="77777777" w:rsidR="00F25945" w:rsidRPr="005F7586" w:rsidRDefault="00F25945" w:rsidP="00F25945">
            <w:pPr>
              <w:rPr>
                <w:rFonts w:ascii="Verdana" w:hAnsi="Verdana" w:cs="Arial"/>
                <w:sz w:val="16"/>
                <w:szCs w:val="16"/>
              </w:rPr>
            </w:pPr>
            <w:r w:rsidRPr="005F7586">
              <w:rPr>
                <w:rFonts w:ascii="Verdana" w:hAnsi="Verdana" w:cs="Arial"/>
                <w:sz w:val="16"/>
                <w:szCs w:val="16"/>
              </w:rPr>
              <w:t>Expenditure</w:t>
            </w:r>
          </w:p>
        </w:tc>
        <w:tc>
          <w:tcPr>
            <w:tcW w:w="1368" w:type="dxa"/>
            <w:tcBorders>
              <w:left w:val="single" w:sz="4" w:space="0" w:color="auto"/>
              <w:bottom w:val="single" w:sz="4" w:space="0" w:color="auto"/>
              <w:right w:val="single" w:sz="4" w:space="0" w:color="auto"/>
            </w:tcBorders>
            <w:vAlign w:val="center"/>
          </w:tcPr>
          <w:p w14:paraId="3432E6CC" w14:textId="47C8173B" w:rsidR="00F25945" w:rsidRPr="005F7586" w:rsidRDefault="00F25945" w:rsidP="00F25945">
            <w:pPr>
              <w:jc w:val="right"/>
              <w:rPr>
                <w:rFonts w:ascii="Verdana" w:hAnsi="Verdana" w:cs="Calibri"/>
                <w:color w:val="000000"/>
                <w:sz w:val="16"/>
                <w:szCs w:val="16"/>
              </w:rPr>
            </w:pPr>
            <w:r w:rsidRPr="005F7586">
              <w:rPr>
                <w:rFonts w:ascii="Verdana" w:hAnsi="Verdana" w:cs="Calibri"/>
                <w:color w:val="000000"/>
                <w:sz w:val="16"/>
                <w:szCs w:val="16"/>
              </w:rPr>
              <w:t xml:space="preserve">39,147 </w:t>
            </w:r>
          </w:p>
        </w:tc>
        <w:tc>
          <w:tcPr>
            <w:tcW w:w="1380" w:type="dxa"/>
            <w:tcBorders>
              <w:left w:val="single" w:sz="4" w:space="0" w:color="auto"/>
              <w:bottom w:val="single" w:sz="4" w:space="0" w:color="auto"/>
              <w:right w:val="single" w:sz="4" w:space="0" w:color="auto"/>
            </w:tcBorders>
            <w:vAlign w:val="center"/>
          </w:tcPr>
          <w:p w14:paraId="4C93F3E6" w14:textId="1B6289B1" w:rsidR="00F25945" w:rsidRPr="005F7586" w:rsidRDefault="002958F8" w:rsidP="00F25945">
            <w:pPr>
              <w:jc w:val="right"/>
              <w:rPr>
                <w:rFonts w:ascii="Verdana" w:hAnsi="Verdana" w:cs="Calibri"/>
                <w:color w:val="000000"/>
                <w:sz w:val="16"/>
                <w:szCs w:val="16"/>
              </w:rPr>
            </w:pPr>
            <w:r w:rsidRPr="005F7586">
              <w:rPr>
                <w:rFonts w:ascii="Verdana" w:hAnsi="Verdana" w:cs="Calibri"/>
                <w:color w:val="000000"/>
                <w:sz w:val="16"/>
                <w:szCs w:val="16"/>
              </w:rPr>
              <w:t>44,665</w:t>
            </w:r>
          </w:p>
        </w:tc>
      </w:tr>
      <w:tr w:rsidR="00F25945" w:rsidRPr="005F7586" w14:paraId="2F1A993A" w14:textId="77777777" w:rsidTr="002D78FE">
        <w:trPr>
          <w:trHeight w:val="148"/>
          <w:jc w:val="center"/>
        </w:trPr>
        <w:tc>
          <w:tcPr>
            <w:tcW w:w="3878" w:type="dxa"/>
            <w:tcBorders>
              <w:top w:val="single" w:sz="4" w:space="0" w:color="auto"/>
              <w:left w:val="single" w:sz="4" w:space="0" w:color="auto"/>
              <w:bottom w:val="single" w:sz="4" w:space="0" w:color="auto"/>
              <w:right w:val="single" w:sz="4" w:space="0" w:color="auto"/>
            </w:tcBorders>
            <w:shd w:val="clear" w:color="auto" w:fill="D9D9D9"/>
          </w:tcPr>
          <w:p w14:paraId="2939687C" w14:textId="77777777" w:rsidR="00F25945" w:rsidRPr="005F7586" w:rsidRDefault="00F25945" w:rsidP="00F25945">
            <w:pPr>
              <w:rPr>
                <w:rFonts w:ascii="Verdana" w:hAnsi="Verdana" w:cs="Arial"/>
                <w:b/>
                <w:sz w:val="16"/>
                <w:szCs w:val="16"/>
              </w:rPr>
            </w:pPr>
            <w:r w:rsidRPr="005F7586">
              <w:rPr>
                <w:rFonts w:ascii="Verdana" w:hAnsi="Verdana" w:cs="Arial"/>
                <w:b/>
                <w:sz w:val="16"/>
                <w:szCs w:val="16"/>
              </w:rPr>
              <w:t>(Profit) / Loss</w:t>
            </w:r>
          </w:p>
        </w:tc>
        <w:tc>
          <w:tcPr>
            <w:tcW w:w="1368" w:type="dxa"/>
            <w:tcBorders>
              <w:top w:val="single" w:sz="4" w:space="0" w:color="auto"/>
              <w:left w:val="single" w:sz="4" w:space="0" w:color="auto"/>
              <w:bottom w:val="single" w:sz="4" w:space="0" w:color="auto"/>
              <w:right w:val="single" w:sz="4" w:space="0" w:color="auto"/>
            </w:tcBorders>
            <w:shd w:val="clear" w:color="auto" w:fill="D9D9D9"/>
            <w:vAlign w:val="center"/>
          </w:tcPr>
          <w:p w14:paraId="6C1E4CCA" w14:textId="623007ED" w:rsidR="00F25945" w:rsidRPr="005F7586" w:rsidRDefault="00F25945" w:rsidP="00F25945">
            <w:pPr>
              <w:jc w:val="right"/>
              <w:rPr>
                <w:rFonts w:ascii="Verdana" w:hAnsi="Verdana" w:cs="Calibri"/>
                <w:b/>
                <w:bCs/>
                <w:color w:val="000000"/>
                <w:sz w:val="16"/>
                <w:szCs w:val="16"/>
              </w:rPr>
            </w:pPr>
            <w:r w:rsidRPr="005F7586">
              <w:rPr>
                <w:rFonts w:ascii="Verdana" w:hAnsi="Verdana" w:cs="Calibri"/>
                <w:b/>
                <w:bCs/>
                <w:color w:val="000000"/>
                <w:sz w:val="16"/>
                <w:szCs w:val="16"/>
              </w:rPr>
              <w:t xml:space="preserve">5,870 </w:t>
            </w:r>
          </w:p>
        </w:tc>
        <w:tc>
          <w:tcPr>
            <w:tcW w:w="1380" w:type="dxa"/>
            <w:tcBorders>
              <w:top w:val="single" w:sz="4" w:space="0" w:color="auto"/>
              <w:left w:val="single" w:sz="4" w:space="0" w:color="auto"/>
              <w:bottom w:val="single" w:sz="4" w:space="0" w:color="auto"/>
              <w:right w:val="single" w:sz="4" w:space="0" w:color="auto"/>
            </w:tcBorders>
            <w:shd w:val="clear" w:color="auto" w:fill="D9D9D9"/>
            <w:vAlign w:val="center"/>
          </w:tcPr>
          <w:p w14:paraId="766F83A7" w14:textId="7D3A0F64" w:rsidR="00F25945" w:rsidRPr="005F7586" w:rsidRDefault="002958F8" w:rsidP="00F25945">
            <w:pPr>
              <w:jc w:val="right"/>
              <w:rPr>
                <w:rFonts w:ascii="Verdana" w:hAnsi="Verdana" w:cs="Calibri"/>
                <w:b/>
                <w:color w:val="000000"/>
                <w:sz w:val="16"/>
                <w:szCs w:val="16"/>
              </w:rPr>
            </w:pPr>
            <w:r w:rsidRPr="005F7586">
              <w:rPr>
                <w:rFonts w:ascii="Verdana" w:hAnsi="Verdana" w:cs="Calibri"/>
                <w:b/>
                <w:bCs/>
                <w:color w:val="000000"/>
                <w:sz w:val="16"/>
                <w:szCs w:val="16"/>
              </w:rPr>
              <w:t>5,380</w:t>
            </w:r>
          </w:p>
        </w:tc>
      </w:tr>
      <w:tr w:rsidR="00F25945" w:rsidRPr="005F7586" w14:paraId="7EF0A10F" w14:textId="77777777" w:rsidTr="002D78FE">
        <w:trPr>
          <w:trHeight w:val="148"/>
          <w:jc w:val="center"/>
        </w:trPr>
        <w:tc>
          <w:tcPr>
            <w:tcW w:w="3878" w:type="dxa"/>
            <w:tcBorders>
              <w:top w:val="single" w:sz="4" w:space="0" w:color="auto"/>
              <w:left w:val="single" w:sz="4" w:space="0" w:color="auto"/>
              <w:bottom w:val="single" w:sz="4" w:space="0" w:color="auto"/>
              <w:right w:val="single" w:sz="4" w:space="0" w:color="auto"/>
            </w:tcBorders>
            <w:shd w:val="clear" w:color="auto" w:fill="auto"/>
          </w:tcPr>
          <w:p w14:paraId="2310FEBB" w14:textId="78213DFC" w:rsidR="00F25945" w:rsidRPr="005F7586" w:rsidRDefault="00F25945" w:rsidP="00F25945">
            <w:pPr>
              <w:rPr>
                <w:rFonts w:ascii="Verdana" w:hAnsi="Verdana" w:cs="Arial"/>
                <w:sz w:val="16"/>
                <w:szCs w:val="16"/>
              </w:rPr>
            </w:pPr>
            <w:r w:rsidRPr="005F7586">
              <w:rPr>
                <w:rFonts w:ascii="Verdana" w:hAnsi="Verdana" w:cs="Arial"/>
                <w:sz w:val="16"/>
                <w:szCs w:val="16"/>
              </w:rPr>
              <w:t>Actuarial (Gain) / Loss on Pension Scheme</w:t>
            </w:r>
          </w:p>
        </w:tc>
        <w:tc>
          <w:tcPr>
            <w:tcW w:w="1368" w:type="dxa"/>
            <w:tcBorders>
              <w:top w:val="single" w:sz="4" w:space="0" w:color="auto"/>
              <w:left w:val="single" w:sz="4" w:space="0" w:color="auto"/>
              <w:bottom w:val="single" w:sz="4" w:space="0" w:color="auto"/>
              <w:right w:val="single" w:sz="4" w:space="0" w:color="auto"/>
            </w:tcBorders>
            <w:vAlign w:val="center"/>
          </w:tcPr>
          <w:p w14:paraId="6569FC9C" w14:textId="197D0E4F" w:rsidR="00F25945" w:rsidRPr="005F7586" w:rsidRDefault="00380B21" w:rsidP="00F25945">
            <w:pPr>
              <w:jc w:val="right"/>
              <w:rPr>
                <w:rFonts w:ascii="Verdana" w:hAnsi="Verdana" w:cs="Calibri"/>
                <w:color w:val="000000"/>
                <w:sz w:val="16"/>
                <w:szCs w:val="16"/>
              </w:rPr>
            </w:pPr>
            <w:r w:rsidRPr="005F7586">
              <w:rPr>
                <w:rFonts w:ascii="Verdana" w:hAnsi="Verdana" w:cs="Calibri"/>
                <w:color w:val="000000"/>
                <w:sz w:val="16"/>
                <w:szCs w:val="16"/>
              </w:rPr>
              <w:t>3,922</w:t>
            </w:r>
            <w:r w:rsidR="00F25945" w:rsidRPr="005F7586">
              <w:rPr>
                <w:rFonts w:ascii="Verdana" w:hAnsi="Verdana" w:cs="Calibri"/>
                <w:color w:val="000000"/>
                <w:sz w:val="16"/>
                <w:szCs w:val="16"/>
              </w:rPr>
              <w:t xml:space="preserve">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D8B2AAB" w14:textId="078F4A33" w:rsidR="00F25945" w:rsidRPr="005F7586" w:rsidRDefault="002958F8" w:rsidP="00F25945">
            <w:pPr>
              <w:jc w:val="right"/>
              <w:rPr>
                <w:rFonts w:ascii="Verdana" w:hAnsi="Verdana" w:cs="Calibri"/>
                <w:color w:val="000000"/>
                <w:sz w:val="16"/>
                <w:szCs w:val="16"/>
              </w:rPr>
            </w:pPr>
            <w:r w:rsidRPr="005F7586">
              <w:rPr>
                <w:rFonts w:ascii="Verdana" w:hAnsi="Verdana" w:cs="Calibri"/>
                <w:color w:val="000000"/>
                <w:sz w:val="16"/>
                <w:szCs w:val="16"/>
              </w:rPr>
              <w:t>(18,921)</w:t>
            </w:r>
          </w:p>
        </w:tc>
      </w:tr>
      <w:tr w:rsidR="00F25945" w:rsidRPr="005F7586" w14:paraId="41D80475" w14:textId="77777777" w:rsidTr="002D78FE">
        <w:trPr>
          <w:trHeight w:val="148"/>
          <w:jc w:val="center"/>
        </w:trPr>
        <w:tc>
          <w:tcPr>
            <w:tcW w:w="3878" w:type="dxa"/>
            <w:tcBorders>
              <w:top w:val="single" w:sz="4" w:space="0" w:color="auto"/>
              <w:left w:val="single" w:sz="4" w:space="0" w:color="auto"/>
              <w:bottom w:val="single" w:sz="4" w:space="0" w:color="auto"/>
              <w:right w:val="single" w:sz="4" w:space="0" w:color="auto"/>
            </w:tcBorders>
            <w:shd w:val="clear" w:color="auto" w:fill="D9D9D9"/>
          </w:tcPr>
          <w:p w14:paraId="4BDD8CF0" w14:textId="30028375" w:rsidR="00F25945" w:rsidRPr="005F7586" w:rsidRDefault="00F25945" w:rsidP="00F25945">
            <w:pPr>
              <w:rPr>
                <w:rFonts w:ascii="Verdana" w:hAnsi="Verdana" w:cs="Arial"/>
                <w:b/>
                <w:sz w:val="16"/>
                <w:szCs w:val="16"/>
              </w:rPr>
            </w:pPr>
            <w:r w:rsidRPr="005F7586">
              <w:rPr>
                <w:rFonts w:ascii="Verdana" w:hAnsi="Verdana" w:cs="Arial"/>
                <w:b/>
                <w:sz w:val="16"/>
                <w:szCs w:val="16"/>
              </w:rPr>
              <w:t>Total Comprehensive (Income) / Expenditure for the Year</w:t>
            </w:r>
          </w:p>
        </w:tc>
        <w:tc>
          <w:tcPr>
            <w:tcW w:w="1368" w:type="dxa"/>
            <w:tcBorders>
              <w:top w:val="single" w:sz="4" w:space="0" w:color="auto"/>
              <w:left w:val="single" w:sz="4" w:space="0" w:color="auto"/>
              <w:bottom w:val="single" w:sz="4" w:space="0" w:color="auto"/>
              <w:right w:val="single" w:sz="4" w:space="0" w:color="auto"/>
            </w:tcBorders>
            <w:shd w:val="clear" w:color="auto" w:fill="D9D9D9"/>
            <w:vAlign w:val="center"/>
          </w:tcPr>
          <w:p w14:paraId="09FA052D" w14:textId="3F11F368" w:rsidR="00F25945" w:rsidRPr="005F7586" w:rsidRDefault="000D2BC5" w:rsidP="00F25945">
            <w:pPr>
              <w:jc w:val="right"/>
              <w:rPr>
                <w:rFonts w:ascii="Verdana" w:hAnsi="Verdana" w:cs="Calibri"/>
                <w:b/>
                <w:bCs/>
                <w:color w:val="000000"/>
                <w:sz w:val="16"/>
                <w:szCs w:val="16"/>
              </w:rPr>
            </w:pPr>
            <w:r w:rsidRPr="005F7586">
              <w:rPr>
                <w:rFonts w:ascii="Verdana" w:hAnsi="Verdana" w:cs="Calibri"/>
                <w:b/>
                <w:bCs/>
                <w:color w:val="000000"/>
                <w:sz w:val="16"/>
                <w:szCs w:val="16"/>
              </w:rPr>
              <w:t>9,792</w:t>
            </w:r>
            <w:r w:rsidR="00F25945" w:rsidRPr="005F7586">
              <w:rPr>
                <w:rFonts w:ascii="Verdana" w:hAnsi="Verdana" w:cs="Calibri"/>
                <w:b/>
                <w:bCs/>
                <w:color w:val="000000"/>
                <w:sz w:val="16"/>
                <w:szCs w:val="16"/>
              </w:rPr>
              <w:t xml:space="preserve"> </w:t>
            </w:r>
          </w:p>
        </w:tc>
        <w:tc>
          <w:tcPr>
            <w:tcW w:w="1380" w:type="dxa"/>
            <w:tcBorders>
              <w:top w:val="single" w:sz="4" w:space="0" w:color="auto"/>
              <w:left w:val="single" w:sz="4" w:space="0" w:color="auto"/>
              <w:bottom w:val="single" w:sz="4" w:space="0" w:color="auto"/>
              <w:right w:val="single" w:sz="4" w:space="0" w:color="auto"/>
            </w:tcBorders>
            <w:shd w:val="clear" w:color="auto" w:fill="D9D9D9"/>
            <w:vAlign w:val="center"/>
          </w:tcPr>
          <w:p w14:paraId="4DDA1157" w14:textId="2930F30C" w:rsidR="00F25945" w:rsidRPr="005F7586" w:rsidRDefault="002958F8" w:rsidP="00F25945">
            <w:pPr>
              <w:jc w:val="right"/>
              <w:rPr>
                <w:rFonts w:ascii="Verdana" w:hAnsi="Verdana" w:cs="Calibri"/>
                <w:b/>
                <w:color w:val="000000"/>
                <w:sz w:val="16"/>
                <w:szCs w:val="16"/>
              </w:rPr>
            </w:pPr>
            <w:r w:rsidRPr="005F7586">
              <w:rPr>
                <w:rFonts w:ascii="Verdana" w:hAnsi="Verdana" w:cs="Calibri"/>
                <w:b/>
                <w:bCs/>
                <w:color w:val="000000"/>
                <w:sz w:val="16"/>
                <w:szCs w:val="16"/>
              </w:rPr>
              <w:t>(13,541)</w:t>
            </w:r>
          </w:p>
        </w:tc>
      </w:tr>
    </w:tbl>
    <w:p w14:paraId="2A750DC7" w14:textId="705FAC77" w:rsidR="00A94954" w:rsidRPr="005F7586" w:rsidRDefault="00A94954" w:rsidP="006A6115">
      <w:pPr>
        <w:rPr>
          <w:rFonts w:ascii="Verdana" w:hAnsi="Verdana" w:cs="Arial"/>
          <w:sz w:val="18"/>
          <w:szCs w:val="20"/>
        </w:rPr>
      </w:pPr>
    </w:p>
    <w:p w14:paraId="2168405A" w14:textId="37797E8F" w:rsidR="005B0524" w:rsidRPr="005F7586" w:rsidRDefault="005B0524" w:rsidP="006A6115">
      <w:pPr>
        <w:rPr>
          <w:rFonts w:ascii="Verdana" w:hAnsi="Verdana" w:cs="Arial"/>
          <w:sz w:val="18"/>
          <w:szCs w:val="20"/>
        </w:rPr>
      </w:pPr>
    </w:p>
    <w:tbl>
      <w:tblPr>
        <w:tblW w:w="5730" w:type="dxa"/>
        <w:jc w:val="center"/>
        <w:tblLayout w:type="fixed"/>
        <w:tblLook w:val="0000" w:firstRow="0" w:lastRow="0" w:firstColumn="0" w:lastColumn="0" w:noHBand="0" w:noVBand="0"/>
      </w:tblPr>
      <w:tblGrid>
        <w:gridCol w:w="2612"/>
        <w:gridCol w:w="1559"/>
        <w:gridCol w:w="1559"/>
      </w:tblGrid>
      <w:tr w:rsidR="00F25945" w:rsidRPr="005F7586" w14:paraId="6F5E839F" w14:textId="77777777" w:rsidTr="008D6A50">
        <w:trPr>
          <w:trHeight w:val="148"/>
          <w:jc w:val="center"/>
        </w:trPr>
        <w:tc>
          <w:tcPr>
            <w:tcW w:w="2612" w:type="dxa"/>
            <w:vMerge w:val="restart"/>
            <w:tcBorders>
              <w:top w:val="single" w:sz="4" w:space="0" w:color="auto"/>
              <w:left w:val="single" w:sz="4" w:space="0" w:color="auto"/>
              <w:bottom w:val="single" w:sz="4" w:space="0" w:color="auto"/>
              <w:right w:val="single" w:sz="4" w:space="0" w:color="auto"/>
            </w:tcBorders>
            <w:vAlign w:val="center"/>
          </w:tcPr>
          <w:p w14:paraId="679E5E9C" w14:textId="77777777" w:rsidR="00F25945" w:rsidRPr="005F7586" w:rsidRDefault="00F25945" w:rsidP="00F25945">
            <w:pPr>
              <w:jc w:val="center"/>
              <w:rPr>
                <w:rFonts w:ascii="Verdana" w:hAnsi="Verdana" w:cs="Arial"/>
                <w:b/>
                <w:sz w:val="16"/>
                <w:szCs w:val="16"/>
                <w:u w:val="single"/>
              </w:rPr>
            </w:pPr>
            <w:r w:rsidRPr="005F7586">
              <w:rPr>
                <w:rFonts w:ascii="Verdana" w:hAnsi="Verdana" w:cs="Arial"/>
                <w:b/>
                <w:sz w:val="16"/>
                <w:szCs w:val="16"/>
                <w:u w:val="single"/>
              </w:rPr>
              <w:t>Balance Sheet:</w:t>
            </w:r>
          </w:p>
        </w:tc>
        <w:tc>
          <w:tcPr>
            <w:tcW w:w="1559" w:type="dxa"/>
            <w:tcBorders>
              <w:top w:val="single" w:sz="4" w:space="0" w:color="auto"/>
              <w:left w:val="nil"/>
              <w:right w:val="nil"/>
            </w:tcBorders>
          </w:tcPr>
          <w:p w14:paraId="451AC88E" w14:textId="77777777" w:rsidR="00F25945" w:rsidRPr="005F7586" w:rsidRDefault="00F25945" w:rsidP="00F25945">
            <w:pPr>
              <w:jc w:val="center"/>
              <w:rPr>
                <w:rFonts w:ascii="Verdana" w:hAnsi="Verdana" w:cs="Arial"/>
                <w:b/>
                <w:sz w:val="16"/>
                <w:szCs w:val="16"/>
              </w:rPr>
            </w:pPr>
            <w:r w:rsidRPr="005F7586">
              <w:rPr>
                <w:rFonts w:ascii="Verdana" w:hAnsi="Verdana" w:cs="Arial"/>
                <w:b/>
                <w:sz w:val="16"/>
                <w:szCs w:val="16"/>
              </w:rPr>
              <w:t>2020/21</w:t>
            </w:r>
          </w:p>
          <w:p w14:paraId="4ABA9265" w14:textId="7DA1085F" w:rsidR="00BC00F6" w:rsidRPr="005F7586" w:rsidRDefault="00BC00F6" w:rsidP="00F25945">
            <w:pPr>
              <w:jc w:val="center"/>
              <w:rPr>
                <w:rFonts w:ascii="Verdana" w:hAnsi="Verdana" w:cs="Arial"/>
                <w:b/>
                <w:sz w:val="16"/>
                <w:szCs w:val="16"/>
              </w:rPr>
            </w:pPr>
            <w:r w:rsidRPr="005F7586">
              <w:rPr>
                <w:rFonts w:ascii="Verdana" w:hAnsi="Verdana" w:cs="Arial"/>
                <w:b/>
                <w:sz w:val="16"/>
                <w:szCs w:val="16"/>
              </w:rPr>
              <w:t>(Restated)</w:t>
            </w:r>
          </w:p>
        </w:tc>
        <w:tc>
          <w:tcPr>
            <w:tcW w:w="1559" w:type="dxa"/>
            <w:tcBorders>
              <w:top w:val="single" w:sz="4" w:space="0" w:color="auto"/>
              <w:left w:val="single" w:sz="4" w:space="0" w:color="auto"/>
              <w:right w:val="single" w:sz="4" w:space="0" w:color="auto"/>
            </w:tcBorders>
            <w:vAlign w:val="center"/>
          </w:tcPr>
          <w:p w14:paraId="464C1215" w14:textId="21448129" w:rsidR="00F25945" w:rsidRPr="005F7586" w:rsidRDefault="00F25945" w:rsidP="00F25945">
            <w:pPr>
              <w:jc w:val="center"/>
              <w:rPr>
                <w:rFonts w:ascii="Verdana" w:hAnsi="Verdana" w:cs="Arial"/>
                <w:b/>
                <w:sz w:val="16"/>
                <w:szCs w:val="16"/>
              </w:rPr>
            </w:pPr>
            <w:r w:rsidRPr="005F7586">
              <w:rPr>
                <w:rFonts w:ascii="Verdana" w:hAnsi="Verdana" w:cs="Arial"/>
                <w:b/>
                <w:sz w:val="16"/>
                <w:szCs w:val="16"/>
              </w:rPr>
              <w:t>2021/22</w:t>
            </w:r>
          </w:p>
        </w:tc>
      </w:tr>
      <w:tr w:rsidR="00F25945" w:rsidRPr="005F7586" w14:paraId="3BD032E3" w14:textId="77777777" w:rsidTr="008D6A50">
        <w:trPr>
          <w:trHeight w:val="148"/>
          <w:jc w:val="center"/>
        </w:trPr>
        <w:tc>
          <w:tcPr>
            <w:tcW w:w="2612" w:type="dxa"/>
            <w:vMerge/>
            <w:tcBorders>
              <w:left w:val="single" w:sz="4" w:space="0" w:color="auto"/>
              <w:bottom w:val="single" w:sz="4" w:space="0" w:color="auto"/>
              <w:right w:val="single" w:sz="4" w:space="0" w:color="auto"/>
            </w:tcBorders>
          </w:tcPr>
          <w:p w14:paraId="17EC5C5B" w14:textId="77777777" w:rsidR="00F25945" w:rsidRPr="005F7586" w:rsidRDefault="00F25945" w:rsidP="00F25945">
            <w:pPr>
              <w:rPr>
                <w:rFonts w:ascii="Verdana" w:hAnsi="Verdana" w:cs="Arial"/>
                <w:b/>
                <w:sz w:val="16"/>
                <w:szCs w:val="16"/>
              </w:rPr>
            </w:pPr>
          </w:p>
        </w:tc>
        <w:tc>
          <w:tcPr>
            <w:tcW w:w="1559" w:type="dxa"/>
            <w:tcBorders>
              <w:left w:val="single" w:sz="4" w:space="0" w:color="auto"/>
              <w:bottom w:val="single" w:sz="4" w:space="0" w:color="auto"/>
              <w:right w:val="nil"/>
            </w:tcBorders>
          </w:tcPr>
          <w:p w14:paraId="44747FAF" w14:textId="1662B1C6" w:rsidR="00F25945" w:rsidRPr="005F7586" w:rsidRDefault="00F25945" w:rsidP="00BC00F6">
            <w:pPr>
              <w:jc w:val="center"/>
              <w:rPr>
                <w:rFonts w:ascii="Verdana" w:hAnsi="Verdana" w:cs="Arial"/>
                <w:b/>
                <w:sz w:val="16"/>
                <w:szCs w:val="16"/>
              </w:rPr>
            </w:pPr>
            <w:r w:rsidRPr="005F7586">
              <w:rPr>
                <w:rFonts w:ascii="Verdana" w:hAnsi="Verdana" w:cs="Arial"/>
                <w:b/>
                <w:sz w:val="16"/>
                <w:szCs w:val="16"/>
              </w:rPr>
              <w:t>£000s</w:t>
            </w:r>
          </w:p>
        </w:tc>
        <w:tc>
          <w:tcPr>
            <w:tcW w:w="1559" w:type="dxa"/>
            <w:tcBorders>
              <w:left w:val="single" w:sz="4" w:space="0" w:color="auto"/>
              <w:bottom w:val="single" w:sz="4" w:space="0" w:color="auto"/>
              <w:right w:val="single" w:sz="4" w:space="0" w:color="auto"/>
            </w:tcBorders>
            <w:vAlign w:val="center"/>
          </w:tcPr>
          <w:p w14:paraId="4B133B21" w14:textId="77777777" w:rsidR="00F25945" w:rsidRPr="005F7586" w:rsidRDefault="00F25945" w:rsidP="00F25945">
            <w:pPr>
              <w:jc w:val="center"/>
              <w:rPr>
                <w:rFonts w:ascii="Verdana" w:hAnsi="Verdana" w:cs="Arial"/>
                <w:b/>
                <w:sz w:val="16"/>
                <w:szCs w:val="16"/>
              </w:rPr>
            </w:pPr>
            <w:r w:rsidRPr="005F7586">
              <w:rPr>
                <w:rFonts w:ascii="Verdana" w:hAnsi="Verdana" w:cs="Arial"/>
                <w:b/>
                <w:sz w:val="16"/>
                <w:szCs w:val="16"/>
              </w:rPr>
              <w:t>£000s</w:t>
            </w:r>
          </w:p>
        </w:tc>
      </w:tr>
      <w:tr w:rsidR="00F25945" w:rsidRPr="005F7586" w14:paraId="22E674AA" w14:textId="77777777" w:rsidTr="008D6A50">
        <w:trPr>
          <w:trHeight w:val="148"/>
          <w:jc w:val="center"/>
        </w:trPr>
        <w:tc>
          <w:tcPr>
            <w:tcW w:w="2612" w:type="dxa"/>
            <w:tcBorders>
              <w:top w:val="single" w:sz="4" w:space="0" w:color="auto"/>
              <w:left w:val="single" w:sz="4" w:space="0" w:color="auto"/>
              <w:right w:val="single" w:sz="4" w:space="0" w:color="auto"/>
            </w:tcBorders>
          </w:tcPr>
          <w:p w14:paraId="3D3CF666" w14:textId="77777777" w:rsidR="00F25945" w:rsidRPr="005F7586" w:rsidRDefault="00F25945" w:rsidP="00F25945">
            <w:pPr>
              <w:rPr>
                <w:rFonts w:ascii="Verdana" w:hAnsi="Verdana" w:cs="Arial"/>
                <w:sz w:val="16"/>
                <w:szCs w:val="16"/>
              </w:rPr>
            </w:pPr>
            <w:r w:rsidRPr="005F7586">
              <w:rPr>
                <w:rFonts w:ascii="Verdana" w:hAnsi="Verdana" w:cs="Arial"/>
                <w:sz w:val="16"/>
                <w:szCs w:val="16"/>
              </w:rPr>
              <w:t>Assets</w:t>
            </w:r>
          </w:p>
        </w:tc>
        <w:tc>
          <w:tcPr>
            <w:tcW w:w="1559" w:type="dxa"/>
            <w:tcBorders>
              <w:left w:val="single" w:sz="4" w:space="0" w:color="auto"/>
              <w:right w:val="single" w:sz="4" w:space="0" w:color="auto"/>
            </w:tcBorders>
            <w:vAlign w:val="center"/>
          </w:tcPr>
          <w:p w14:paraId="798A7A82" w14:textId="27D3788A" w:rsidR="00F25945" w:rsidRPr="005F7586" w:rsidRDefault="00F25945" w:rsidP="00F25945">
            <w:pPr>
              <w:jc w:val="right"/>
              <w:rPr>
                <w:rFonts w:ascii="Verdana" w:hAnsi="Verdana" w:cs="Calibri"/>
                <w:color w:val="000000"/>
                <w:sz w:val="16"/>
                <w:szCs w:val="16"/>
              </w:rPr>
            </w:pPr>
            <w:r w:rsidRPr="005F7586">
              <w:rPr>
                <w:rFonts w:ascii="Verdana" w:hAnsi="Verdana" w:cs="Calibri"/>
                <w:color w:val="000000"/>
                <w:sz w:val="16"/>
                <w:szCs w:val="16"/>
              </w:rPr>
              <w:t xml:space="preserve">15,571 </w:t>
            </w:r>
          </w:p>
        </w:tc>
        <w:tc>
          <w:tcPr>
            <w:tcW w:w="1559" w:type="dxa"/>
            <w:tcBorders>
              <w:left w:val="single" w:sz="4" w:space="0" w:color="auto"/>
              <w:right w:val="single" w:sz="4" w:space="0" w:color="auto"/>
            </w:tcBorders>
            <w:vAlign w:val="center"/>
          </w:tcPr>
          <w:p w14:paraId="3E56CC3F" w14:textId="3D8974CA" w:rsidR="00F25945" w:rsidRPr="005F7586" w:rsidRDefault="00B87EA4" w:rsidP="00F25945">
            <w:pPr>
              <w:jc w:val="right"/>
              <w:rPr>
                <w:rFonts w:ascii="Verdana" w:hAnsi="Verdana" w:cs="Calibri"/>
                <w:color w:val="000000"/>
                <w:sz w:val="16"/>
                <w:szCs w:val="16"/>
              </w:rPr>
            </w:pPr>
            <w:r w:rsidRPr="005F7586">
              <w:rPr>
                <w:rFonts w:ascii="Verdana" w:hAnsi="Verdana" w:cs="Calibri"/>
                <w:color w:val="000000"/>
                <w:sz w:val="16"/>
                <w:szCs w:val="16"/>
              </w:rPr>
              <w:t>15,794</w:t>
            </w:r>
          </w:p>
        </w:tc>
      </w:tr>
      <w:tr w:rsidR="00F25945" w:rsidRPr="005F7586" w14:paraId="46E25D0E" w14:textId="77777777" w:rsidTr="00F25945">
        <w:trPr>
          <w:trHeight w:val="148"/>
          <w:jc w:val="center"/>
        </w:trPr>
        <w:tc>
          <w:tcPr>
            <w:tcW w:w="2612" w:type="dxa"/>
            <w:tcBorders>
              <w:left w:val="single" w:sz="4" w:space="0" w:color="auto"/>
              <w:bottom w:val="single" w:sz="4" w:space="0" w:color="auto"/>
              <w:right w:val="single" w:sz="4" w:space="0" w:color="auto"/>
            </w:tcBorders>
          </w:tcPr>
          <w:p w14:paraId="7E16672F" w14:textId="77777777" w:rsidR="00F25945" w:rsidRPr="005F7586" w:rsidRDefault="00F25945" w:rsidP="00F25945">
            <w:pPr>
              <w:rPr>
                <w:rFonts w:ascii="Verdana" w:hAnsi="Verdana" w:cs="Arial"/>
                <w:sz w:val="16"/>
                <w:szCs w:val="16"/>
              </w:rPr>
            </w:pPr>
            <w:r w:rsidRPr="005F7586">
              <w:rPr>
                <w:rFonts w:ascii="Verdana" w:hAnsi="Verdana" w:cs="Arial"/>
                <w:sz w:val="16"/>
                <w:szCs w:val="16"/>
              </w:rPr>
              <w:t>Liabilities</w:t>
            </w:r>
          </w:p>
        </w:tc>
        <w:tc>
          <w:tcPr>
            <w:tcW w:w="1559" w:type="dxa"/>
            <w:tcBorders>
              <w:left w:val="single" w:sz="4" w:space="0" w:color="auto"/>
              <w:bottom w:val="single" w:sz="4" w:space="0" w:color="auto"/>
              <w:right w:val="single" w:sz="4" w:space="0" w:color="auto"/>
            </w:tcBorders>
            <w:vAlign w:val="center"/>
          </w:tcPr>
          <w:p w14:paraId="69403744" w14:textId="7564147A" w:rsidR="00F25945" w:rsidRPr="005F7586" w:rsidRDefault="00F25945" w:rsidP="00F25945">
            <w:pPr>
              <w:jc w:val="right"/>
              <w:rPr>
                <w:rFonts w:ascii="Verdana" w:hAnsi="Verdana" w:cs="Calibri"/>
                <w:color w:val="000000"/>
                <w:sz w:val="16"/>
                <w:szCs w:val="16"/>
              </w:rPr>
            </w:pPr>
            <w:r w:rsidRPr="005F7586">
              <w:rPr>
                <w:rFonts w:ascii="Verdana" w:hAnsi="Verdana" w:cs="Calibri"/>
                <w:color w:val="000000"/>
                <w:sz w:val="16"/>
                <w:szCs w:val="16"/>
              </w:rPr>
              <w:t>(4</w:t>
            </w:r>
            <w:r w:rsidR="000239D1" w:rsidRPr="005F7586">
              <w:rPr>
                <w:rFonts w:ascii="Verdana" w:hAnsi="Verdana" w:cs="Calibri"/>
                <w:color w:val="000000"/>
                <w:sz w:val="16"/>
                <w:szCs w:val="16"/>
              </w:rPr>
              <w:t>3</w:t>
            </w:r>
            <w:r w:rsidRPr="005F7586">
              <w:rPr>
                <w:rFonts w:ascii="Verdana" w:hAnsi="Verdana" w:cs="Calibri"/>
                <w:color w:val="000000"/>
                <w:sz w:val="16"/>
                <w:szCs w:val="16"/>
              </w:rPr>
              <w:t>,</w:t>
            </w:r>
            <w:r w:rsidR="00195C1D" w:rsidRPr="005F7586">
              <w:rPr>
                <w:rFonts w:ascii="Verdana" w:hAnsi="Verdana" w:cs="Calibri"/>
                <w:color w:val="000000"/>
                <w:sz w:val="16"/>
                <w:szCs w:val="16"/>
              </w:rPr>
              <w:t>378</w:t>
            </w:r>
            <w:r w:rsidRPr="005F7586">
              <w:rPr>
                <w:rFonts w:ascii="Verdana" w:hAnsi="Verdana" w:cs="Calibri"/>
                <w:color w:val="000000"/>
                <w:sz w:val="16"/>
                <w:szCs w:val="16"/>
              </w:rPr>
              <w:t>)</w:t>
            </w:r>
          </w:p>
        </w:tc>
        <w:tc>
          <w:tcPr>
            <w:tcW w:w="1559" w:type="dxa"/>
            <w:tcBorders>
              <w:left w:val="single" w:sz="4" w:space="0" w:color="auto"/>
              <w:bottom w:val="single" w:sz="4" w:space="0" w:color="auto"/>
              <w:right w:val="single" w:sz="4" w:space="0" w:color="auto"/>
            </w:tcBorders>
            <w:vAlign w:val="center"/>
          </w:tcPr>
          <w:p w14:paraId="4DAED306" w14:textId="65A1F7DA" w:rsidR="00F25945" w:rsidRPr="005F7586" w:rsidRDefault="00B87EA4" w:rsidP="00F25945">
            <w:pPr>
              <w:jc w:val="right"/>
              <w:rPr>
                <w:rFonts w:ascii="Verdana" w:hAnsi="Verdana" w:cs="Calibri"/>
                <w:color w:val="000000"/>
                <w:sz w:val="16"/>
                <w:szCs w:val="16"/>
              </w:rPr>
            </w:pPr>
            <w:r w:rsidRPr="005F7586">
              <w:rPr>
                <w:rFonts w:ascii="Verdana" w:hAnsi="Verdana" w:cs="Calibri"/>
                <w:color w:val="000000"/>
                <w:sz w:val="16"/>
                <w:szCs w:val="16"/>
              </w:rPr>
              <w:t>(30,</w:t>
            </w:r>
            <w:r w:rsidR="00B13B6B" w:rsidRPr="005F7586">
              <w:rPr>
                <w:rFonts w:ascii="Verdana" w:hAnsi="Verdana" w:cs="Calibri"/>
                <w:color w:val="000000"/>
                <w:sz w:val="16"/>
                <w:szCs w:val="16"/>
              </w:rPr>
              <w:t>059)</w:t>
            </w:r>
          </w:p>
        </w:tc>
      </w:tr>
      <w:tr w:rsidR="00F25945" w:rsidRPr="005F7586" w14:paraId="002D88B5" w14:textId="77777777" w:rsidTr="45306E38">
        <w:trPr>
          <w:trHeight w:val="148"/>
          <w:jc w:val="center"/>
        </w:trPr>
        <w:tc>
          <w:tcPr>
            <w:tcW w:w="2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18ADB0" w14:textId="77777777" w:rsidR="00F25945" w:rsidRPr="005F7586" w:rsidRDefault="00F25945" w:rsidP="00F25945">
            <w:pPr>
              <w:rPr>
                <w:rFonts w:ascii="Verdana" w:hAnsi="Verdana" w:cs="Arial"/>
                <w:b/>
                <w:sz w:val="16"/>
                <w:szCs w:val="16"/>
              </w:rPr>
            </w:pPr>
            <w:r w:rsidRPr="005F7586">
              <w:rPr>
                <w:rFonts w:ascii="Verdana" w:hAnsi="Verdana" w:cs="Arial"/>
                <w:b/>
                <w:sz w:val="16"/>
                <w:szCs w:val="16"/>
              </w:rPr>
              <w:t>Net Assets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323E02" w14:textId="77FAC154" w:rsidR="00F25945" w:rsidRPr="005F7586" w:rsidRDefault="00F25945" w:rsidP="00F25945">
            <w:pPr>
              <w:jc w:val="right"/>
              <w:rPr>
                <w:rFonts w:ascii="Verdana" w:hAnsi="Verdana" w:cs="Calibri"/>
                <w:b/>
                <w:bCs/>
                <w:color w:val="000000"/>
                <w:sz w:val="16"/>
                <w:szCs w:val="16"/>
              </w:rPr>
            </w:pPr>
            <w:r w:rsidRPr="005F7586">
              <w:rPr>
                <w:rFonts w:ascii="Verdana" w:hAnsi="Verdana" w:cs="Calibri"/>
                <w:b/>
                <w:bCs/>
                <w:color w:val="000000"/>
                <w:sz w:val="16"/>
                <w:szCs w:val="16"/>
              </w:rPr>
              <w:t>(</w:t>
            </w:r>
            <w:r w:rsidR="000239D1" w:rsidRPr="005F7586">
              <w:rPr>
                <w:rFonts w:ascii="Verdana" w:hAnsi="Verdana" w:cs="Calibri"/>
                <w:b/>
                <w:bCs/>
                <w:color w:val="000000"/>
                <w:sz w:val="16"/>
                <w:szCs w:val="16"/>
              </w:rPr>
              <w:t>27</w:t>
            </w:r>
            <w:r w:rsidRPr="005F7586">
              <w:rPr>
                <w:rFonts w:ascii="Verdana" w:hAnsi="Verdana" w:cs="Calibri"/>
                <w:b/>
                <w:bCs/>
                <w:color w:val="000000"/>
                <w:sz w:val="16"/>
                <w:szCs w:val="16"/>
              </w:rPr>
              <w:t>,</w:t>
            </w:r>
            <w:r w:rsidR="000239D1" w:rsidRPr="005F7586">
              <w:rPr>
                <w:rFonts w:ascii="Verdana" w:hAnsi="Verdana" w:cs="Calibri"/>
                <w:b/>
                <w:bCs/>
                <w:color w:val="000000"/>
                <w:sz w:val="16"/>
                <w:szCs w:val="16"/>
              </w:rPr>
              <w:t>807)</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E7BBC" w14:textId="1B9DAE74" w:rsidR="00F25945" w:rsidRPr="005F7586" w:rsidRDefault="00B13B6B" w:rsidP="00F25945">
            <w:pPr>
              <w:jc w:val="right"/>
              <w:rPr>
                <w:rFonts w:ascii="Verdana" w:hAnsi="Verdana" w:cs="Calibri"/>
                <w:b/>
                <w:color w:val="000000"/>
                <w:sz w:val="16"/>
                <w:szCs w:val="16"/>
              </w:rPr>
            </w:pPr>
            <w:r w:rsidRPr="005F7586">
              <w:rPr>
                <w:rFonts w:ascii="Verdana" w:hAnsi="Verdana" w:cs="Calibri"/>
                <w:b/>
                <w:bCs/>
                <w:color w:val="000000"/>
                <w:sz w:val="16"/>
                <w:szCs w:val="16"/>
              </w:rPr>
              <w:t>(14,265)</w:t>
            </w:r>
          </w:p>
        </w:tc>
      </w:tr>
      <w:tr w:rsidR="00F25945" w:rsidRPr="005F7586" w14:paraId="4EFB4AA0" w14:textId="77777777" w:rsidTr="00F25945">
        <w:trPr>
          <w:trHeight w:val="148"/>
          <w:jc w:val="center"/>
        </w:trPr>
        <w:tc>
          <w:tcPr>
            <w:tcW w:w="2612" w:type="dxa"/>
            <w:tcBorders>
              <w:top w:val="single" w:sz="4" w:space="0" w:color="auto"/>
              <w:left w:val="single" w:sz="4" w:space="0" w:color="auto"/>
              <w:bottom w:val="single" w:sz="4" w:space="0" w:color="auto"/>
              <w:right w:val="single" w:sz="4" w:space="0" w:color="auto"/>
            </w:tcBorders>
          </w:tcPr>
          <w:p w14:paraId="6DE23E13" w14:textId="77777777" w:rsidR="00F25945" w:rsidRPr="005F7586" w:rsidRDefault="00F25945" w:rsidP="00F25945">
            <w:pPr>
              <w:rPr>
                <w:rFonts w:ascii="Verdana" w:hAnsi="Verdana" w:cs="Arial"/>
                <w:b/>
                <w:sz w:val="16"/>
                <w:szCs w:val="16"/>
              </w:rPr>
            </w:pPr>
          </w:p>
        </w:tc>
        <w:tc>
          <w:tcPr>
            <w:tcW w:w="1559" w:type="dxa"/>
            <w:tcBorders>
              <w:top w:val="single" w:sz="4" w:space="0" w:color="auto"/>
              <w:left w:val="nil"/>
              <w:bottom w:val="single" w:sz="4" w:space="0" w:color="auto"/>
              <w:right w:val="nil"/>
            </w:tcBorders>
            <w:vAlign w:val="center"/>
          </w:tcPr>
          <w:p w14:paraId="27444A2D" w14:textId="50E2B474" w:rsidR="00F25945" w:rsidRPr="005F7586" w:rsidRDefault="00F25945" w:rsidP="00F2594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559" w:type="dxa"/>
            <w:tcBorders>
              <w:top w:val="single" w:sz="4" w:space="0" w:color="auto"/>
              <w:left w:val="single" w:sz="4" w:space="0" w:color="auto"/>
              <w:bottom w:val="single" w:sz="4" w:space="0" w:color="auto"/>
              <w:right w:val="single" w:sz="4" w:space="0" w:color="auto"/>
            </w:tcBorders>
            <w:vAlign w:val="center"/>
          </w:tcPr>
          <w:p w14:paraId="58A8636E" w14:textId="2A79DD42" w:rsidR="00F25945" w:rsidRPr="005F7586" w:rsidRDefault="00F25945" w:rsidP="00F25945">
            <w:pPr>
              <w:jc w:val="right"/>
              <w:rPr>
                <w:rFonts w:ascii="Verdana" w:hAnsi="Verdana" w:cs="Calibri"/>
                <w:b/>
                <w:color w:val="000000"/>
                <w:sz w:val="16"/>
                <w:szCs w:val="16"/>
              </w:rPr>
            </w:pPr>
          </w:p>
        </w:tc>
      </w:tr>
      <w:tr w:rsidR="00F25945" w:rsidRPr="005F7586" w14:paraId="2F4C175D" w14:textId="77777777" w:rsidTr="00F25945">
        <w:trPr>
          <w:trHeight w:val="148"/>
          <w:jc w:val="center"/>
        </w:trPr>
        <w:tc>
          <w:tcPr>
            <w:tcW w:w="2612" w:type="dxa"/>
            <w:tcBorders>
              <w:top w:val="single" w:sz="4" w:space="0" w:color="auto"/>
              <w:left w:val="single" w:sz="4" w:space="0" w:color="auto"/>
              <w:right w:val="single" w:sz="4" w:space="0" w:color="auto"/>
            </w:tcBorders>
          </w:tcPr>
          <w:p w14:paraId="196AC9E6" w14:textId="77777777" w:rsidR="00F25945" w:rsidRPr="005F7586" w:rsidRDefault="00F25945" w:rsidP="00F25945">
            <w:pPr>
              <w:rPr>
                <w:rFonts w:ascii="Verdana" w:hAnsi="Verdana" w:cs="Arial"/>
                <w:sz w:val="16"/>
                <w:szCs w:val="16"/>
              </w:rPr>
            </w:pPr>
            <w:r w:rsidRPr="005F7586">
              <w:rPr>
                <w:rFonts w:ascii="Verdana" w:hAnsi="Verdana" w:cs="Arial"/>
                <w:sz w:val="16"/>
                <w:szCs w:val="16"/>
              </w:rPr>
              <w:t>Retained Surplus / (Deficit)</w:t>
            </w:r>
          </w:p>
        </w:tc>
        <w:tc>
          <w:tcPr>
            <w:tcW w:w="1559" w:type="dxa"/>
            <w:tcBorders>
              <w:top w:val="single" w:sz="4" w:space="0" w:color="auto"/>
              <w:left w:val="single" w:sz="4" w:space="0" w:color="auto"/>
              <w:right w:val="single" w:sz="4" w:space="0" w:color="auto"/>
            </w:tcBorders>
            <w:vAlign w:val="center"/>
          </w:tcPr>
          <w:p w14:paraId="059BF3E7" w14:textId="2431A800" w:rsidR="00F25945" w:rsidRPr="005F7586" w:rsidRDefault="00F25945" w:rsidP="00F25945">
            <w:pPr>
              <w:jc w:val="right"/>
              <w:rPr>
                <w:rFonts w:ascii="Verdana" w:hAnsi="Verdana" w:cs="Calibri"/>
                <w:color w:val="000000"/>
                <w:sz w:val="16"/>
                <w:szCs w:val="16"/>
              </w:rPr>
            </w:pPr>
            <w:r w:rsidRPr="005F7586">
              <w:rPr>
                <w:rFonts w:ascii="Verdana" w:hAnsi="Verdana" w:cs="Calibri"/>
                <w:color w:val="000000"/>
                <w:sz w:val="16"/>
                <w:szCs w:val="16"/>
              </w:rPr>
              <w:t xml:space="preserve">11,819 </w:t>
            </w:r>
          </w:p>
        </w:tc>
        <w:tc>
          <w:tcPr>
            <w:tcW w:w="1559" w:type="dxa"/>
            <w:tcBorders>
              <w:top w:val="single" w:sz="4" w:space="0" w:color="auto"/>
              <w:left w:val="single" w:sz="4" w:space="0" w:color="auto"/>
              <w:right w:val="single" w:sz="4" w:space="0" w:color="auto"/>
            </w:tcBorders>
            <w:vAlign w:val="center"/>
          </w:tcPr>
          <w:p w14:paraId="3E67CDB9" w14:textId="7C3EC8E9" w:rsidR="00F25945" w:rsidRPr="005F7586" w:rsidRDefault="00B13B6B" w:rsidP="00F25945">
            <w:pPr>
              <w:jc w:val="right"/>
              <w:rPr>
                <w:rFonts w:ascii="Verdana" w:hAnsi="Verdana" w:cs="Calibri"/>
                <w:color w:val="000000"/>
                <w:sz w:val="16"/>
                <w:szCs w:val="16"/>
              </w:rPr>
            </w:pPr>
            <w:r w:rsidRPr="005F7586">
              <w:rPr>
                <w:rFonts w:ascii="Verdana" w:hAnsi="Verdana" w:cs="Calibri"/>
                <w:color w:val="000000"/>
                <w:sz w:val="16"/>
                <w:szCs w:val="16"/>
              </w:rPr>
              <w:t>11,451</w:t>
            </w:r>
          </w:p>
        </w:tc>
      </w:tr>
      <w:tr w:rsidR="00F25945" w:rsidRPr="005F7586" w14:paraId="66A20136" w14:textId="77777777" w:rsidTr="00F25945">
        <w:trPr>
          <w:trHeight w:val="148"/>
          <w:jc w:val="center"/>
        </w:trPr>
        <w:tc>
          <w:tcPr>
            <w:tcW w:w="2612" w:type="dxa"/>
            <w:tcBorders>
              <w:left w:val="single" w:sz="4" w:space="0" w:color="auto"/>
              <w:bottom w:val="single" w:sz="4" w:space="0" w:color="auto"/>
              <w:right w:val="single" w:sz="4" w:space="0" w:color="auto"/>
            </w:tcBorders>
          </w:tcPr>
          <w:p w14:paraId="15290682" w14:textId="77777777" w:rsidR="00F25945" w:rsidRPr="005F7586" w:rsidRDefault="00F25945" w:rsidP="00F25945">
            <w:pPr>
              <w:rPr>
                <w:rFonts w:ascii="Verdana" w:hAnsi="Verdana" w:cs="Arial"/>
                <w:sz w:val="16"/>
                <w:szCs w:val="16"/>
              </w:rPr>
            </w:pPr>
            <w:r w:rsidRPr="005F7586">
              <w:rPr>
                <w:rFonts w:ascii="Verdana" w:hAnsi="Verdana" w:cs="Arial"/>
                <w:sz w:val="16"/>
                <w:szCs w:val="16"/>
              </w:rPr>
              <w:t>Pension Deficit</w:t>
            </w:r>
          </w:p>
        </w:tc>
        <w:tc>
          <w:tcPr>
            <w:tcW w:w="1559" w:type="dxa"/>
            <w:tcBorders>
              <w:left w:val="single" w:sz="4" w:space="0" w:color="auto"/>
              <w:bottom w:val="single" w:sz="4" w:space="0" w:color="auto"/>
              <w:right w:val="single" w:sz="4" w:space="0" w:color="auto"/>
            </w:tcBorders>
            <w:vAlign w:val="center"/>
          </w:tcPr>
          <w:p w14:paraId="61738550" w14:textId="59297B99" w:rsidR="00F25945" w:rsidRPr="005F7586" w:rsidRDefault="00F25945" w:rsidP="00F25945">
            <w:pPr>
              <w:jc w:val="right"/>
              <w:rPr>
                <w:rFonts w:ascii="Verdana" w:hAnsi="Verdana" w:cs="Calibri"/>
                <w:color w:val="000000"/>
                <w:sz w:val="16"/>
                <w:szCs w:val="16"/>
              </w:rPr>
            </w:pPr>
            <w:r w:rsidRPr="005F7586">
              <w:rPr>
                <w:rFonts w:ascii="Verdana" w:hAnsi="Verdana" w:cs="Calibri"/>
                <w:color w:val="000000"/>
                <w:sz w:val="16"/>
                <w:szCs w:val="16"/>
              </w:rPr>
              <w:t>(</w:t>
            </w:r>
            <w:r w:rsidR="000239D1" w:rsidRPr="005F7586">
              <w:rPr>
                <w:rFonts w:ascii="Verdana" w:hAnsi="Verdana" w:cs="Calibri"/>
                <w:color w:val="000000"/>
                <w:sz w:val="16"/>
                <w:szCs w:val="16"/>
              </w:rPr>
              <w:t>39</w:t>
            </w:r>
            <w:r w:rsidRPr="005F7586">
              <w:rPr>
                <w:rFonts w:ascii="Verdana" w:hAnsi="Verdana" w:cs="Calibri"/>
                <w:color w:val="000000"/>
                <w:sz w:val="16"/>
                <w:szCs w:val="16"/>
              </w:rPr>
              <w:t>,6</w:t>
            </w:r>
            <w:r w:rsidR="000239D1" w:rsidRPr="005F7586">
              <w:rPr>
                <w:rFonts w:ascii="Verdana" w:hAnsi="Verdana" w:cs="Calibri"/>
                <w:color w:val="000000"/>
                <w:sz w:val="16"/>
                <w:szCs w:val="16"/>
              </w:rPr>
              <w:t>26</w:t>
            </w:r>
            <w:r w:rsidRPr="005F7586">
              <w:rPr>
                <w:rFonts w:ascii="Verdana" w:hAnsi="Verdana" w:cs="Calibri"/>
                <w:color w:val="000000"/>
                <w:sz w:val="16"/>
                <w:szCs w:val="16"/>
              </w:rPr>
              <w:t>)</w:t>
            </w:r>
          </w:p>
        </w:tc>
        <w:tc>
          <w:tcPr>
            <w:tcW w:w="1559" w:type="dxa"/>
            <w:tcBorders>
              <w:left w:val="single" w:sz="4" w:space="0" w:color="auto"/>
              <w:bottom w:val="single" w:sz="4" w:space="0" w:color="auto"/>
              <w:right w:val="single" w:sz="4" w:space="0" w:color="auto"/>
            </w:tcBorders>
            <w:vAlign w:val="center"/>
          </w:tcPr>
          <w:p w14:paraId="1BFA2674" w14:textId="55852D14" w:rsidR="00F25945" w:rsidRPr="005F7586" w:rsidRDefault="00B13B6B" w:rsidP="00F25945">
            <w:pPr>
              <w:jc w:val="right"/>
              <w:rPr>
                <w:rFonts w:ascii="Verdana" w:hAnsi="Verdana" w:cs="Calibri"/>
                <w:color w:val="000000"/>
                <w:sz w:val="16"/>
                <w:szCs w:val="16"/>
              </w:rPr>
            </w:pPr>
            <w:r w:rsidRPr="005F7586">
              <w:rPr>
                <w:rFonts w:ascii="Verdana" w:hAnsi="Verdana" w:cs="Calibri"/>
                <w:color w:val="000000"/>
                <w:sz w:val="16"/>
                <w:szCs w:val="16"/>
              </w:rPr>
              <w:t>(25,716)</w:t>
            </w:r>
          </w:p>
        </w:tc>
      </w:tr>
      <w:tr w:rsidR="00F25945" w:rsidRPr="005F7586" w14:paraId="5A000384" w14:textId="77777777" w:rsidTr="45306E38">
        <w:trPr>
          <w:trHeight w:val="148"/>
          <w:jc w:val="center"/>
        </w:trPr>
        <w:tc>
          <w:tcPr>
            <w:tcW w:w="2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562FC" w14:textId="77777777" w:rsidR="00F25945" w:rsidRPr="005F7586" w:rsidRDefault="00F25945" w:rsidP="00F25945">
            <w:pPr>
              <w:rPr>
                <w:rFonts w:ascii="Verdana" w:hAnsi="Verdana" w:cs="Arial"/>
                <w:b/>
                <w:sz w:val="16"/>
                <w:szCs w:val="16"/>
              </w:rPr>
            </w:pPr>
            <w:r w:rsidRPr="005F7586">
              <w:rPr>
                <w:rFonts w:ascii="Verdana" w:hAnsi="Verdana" w:cs="Arial"/>
                <w:b/>
                <w:sz w:val="16"/>
                <w:szCs w:val="16"/>
              </w:rPr>
              <w:t>Net Reserves</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8C3D9F" w14:textId="3F763B27" w:rsidR="00F25945" w:rsidRPr="005F7586" w:rsidRDefault="00F25945" w:rsidP="00F25945">
            <w:pPr>
              <w:jc w:val="right"/>
              <w:rPr>
                <w:rFonts w:ascii="Verdana" w:hAnsi="Verdana" w:cs="Calibri"/>
                <w:b/>
                <w:bCs/>
                <w:color w:val="000000"/>
                <w:sz w:val="16"/>
                <w:szCs w:val="16"/>
              </w:rPr>
            </w:pPr>
            <w:r w:rsidRPr="005F7586">
              <w:rPr>
                <w:rFonts w:ascii="Verdana" w:hAnsi="Verdana" w:cs="Calibri"/>
                <w:b/>
                <w:bCs/>
                <w:color w:val="000000"/>
                <w:sz w:val="16"/>
                <w:szCs w:val="16"/>
              </w:rPr>
              <w:t>(</w:t>
            </w:r>
            <w:r w:rsidR="000239D1" w:rsidRPr="005F7586">
              <w:rPr>
                <w:rFonts w:ascii="Verdana" w:hAnsi="Verdana" w:cs="Calibri"/>
                <w:b/>
                <w:bCs/>
                <w:color w:val="000000"/>
                <w:sz w:val="16"/>
                <w:szCs w:val="16"/>
              </w:rPr>
              <w:t>27,807</w:t>
            </w:r>
            <w:r w:rsidRPr="005F7586">
              <w:rPr>
                <w:rFonts w:ascii="Verdana" w:hAnsi="Verdana" w:cs="Calibri"/>
                <w:b/>
                <w:bCs/>
                <w:color w:val="000000"/>
                <w:sz w:val="16"/>
                <w:szCs w:val="16"/>
              </w:rPr>
              <w: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3DDC7" w14:textId="6C9C9D5B" w:rsidR="00F25945" w:rsidRPr="005F7586" w:rsidRDefault="00B13B6B" w:rsidP="00F25945">
            <w:pPr>
              <w:jc w:val="right"/>
              <w:rPr>
                <w:rFonts w:ascii="Verdana" w:hAnsi="Verdana" w:cs="Calibri"/>
                <w:b/>
                <w:color w:val="000000"/>
                <w:sz w:val="16"/>
                <w:szCs w:val="16"/>
              </w:rPr>
            </w:pPr>
            <w:r w:rsidRPr="005F7586">
              <w:rPr>
                <w:rFonts w:ascii="Verdana" w:hAnsi="Verdana" w:cs="Calibri"/>
                <w:b/>
                <w:bCs/>
                <w:color w:val="000000"/>
                <w:sz w:val="16"/>
                <w:szCs w:val="16"/>
              </w:rPr>
              <w:t>(14,265)</w:t>
            </w:r>
          </w:p>
        </w:tc>
      </w:tr>
    </w:tbl>
    <w:p w14:paraId="4D93D244" w14:textId="77777777" w:rsidR="00A94954" w:rsidRPr="005F7586" w:rsidRDefault="00A94954" w:rsidP="006A6115">
      <w:pPr>
        <w:rPr>
          <w:rFonts w:ascii="Verdana" w:hAnsi="Verdana" w:cs="Arial"/>
          <w:sz w:val="18"/>
          <w:szCs w:val="20"/>
        </w:rPr>
      </w:pPr>
    </w:p>
    <w:p w14:paraId="3AF66973" w14:textId="77777777" w:rsidR="00AD14B0" w:rsidRPr="005F7586" w:rsidRDefault="00AD14B0" w:rsidP="006A6115">
      <w:pPr>
        <w:rPr>
          <w:rFonts w:ascii="Verdana" w:hAnsi="Verdana"/>
          <w:sz w:val="18"/>
          <w:szCs w:val="18"/>
        </w:rPr>
      </w:pPr>
      <w:r w:rsidRPr="005F7586">
        <w:rPr>
          <w:rFonts w:ascii="Verdana" w:hAnsi="Verdana" w:cs="Arial"/>
          <w:sz w:val="18"/>
          <w:szCs w:val="20"/>
        </w:rPr>
        <w:t xml:space="preserve">An analysis of both Berneslai Homes’ </w:t>
      </w:r>
      <w:r w:rsidRPr="005F7586">
        <w:rPr>
          <w:rFonts w:ascii="Verdana" w:hAnsi="Verdana"/>
          <w:sz w:val="18"/>
          <w:szCs w:val="18"/>
        </w:rPr>
        <w:t>income and expenditure for the accounting periods above and asset and liability balances at the end of those accounting periods is shown in the table below, specifically showing:</w:t>
      </w:r>
    </w:p>
    <w:p w14:paraId="1A382617" w14:textId="77777777" w:rsidR="00AD14B0" w:rsidRPr="005F7586" w:rsidRDefault="00AD14B0" w:rsidP="006A6115">
      <w:pPr>
        <w:rPr>
          <w:rFonts w:ascii="Verdana" w:hAnsi="Verdana"/>
          <w:sz w:val="18"/>
          <w:szCs w:val="18"/>
        </w:rPr>
      </w:pPr>
    </w:p>
    <w:p w14:paraId="7719F481" w14:textId="77777777" w:rsidR="00AD14B0" w:rsidRPr="005F7586" w:rsidRDefault="00AD14B0" w:rsidP="001D2ADC">
      <w:pPr>
        <w:numPr>
          <w:ilvl w:val="0"/>
          <w:numId w:val="41"/>
        </w:numPr>
        <w:rPr>
          <w:rFonts w:ascii="Verdana" w:hAnsi="Verdana"/>
          <w:sz w:val="18"/>
          <w:szCs w:val="18"/>
        </w:rPr>
      </w:pPr>
      <w:r w:rsidRPr="005F7586">
        <w:rPr>
          <w:rFonts w:ascii="Verdana" w:hAnsi="Verdana"/>
          <w:sz w:val="18"/>
          <w:szCs w:val="18"/>
        </w:rPr>
        <w:t>Of the income and expenditure amounts above, the amounts that relate to the Council; and</w:t>
      </w:r>
    </w:p>
    <w:p w14:paraId="39C5E2E3" w14:textId="77777777" w:rsidR="00AD14B0" w:rsidRPr="005F7586" w:rsidRDefault="00AD14B0" w:rsidP="001D2ADC">
      <w:pPr>
        <w:numPr>
          <w:ilvl w:val="0"/>
          <w:numId w:val="41"/>
        </w:numPr>
        <w:rPr>
          <w:rFonts w:ascii="Verdana" w:hAnsi="Verdana"/>
          <w:sz w:val="18"/>
          <w:szCs w:val="18"/>
        </w:rPr>
      </w:pPr>
      <w:r w:rsidRPr="005F7586">
        <w:rPr>
          <w:rFonts w:ascii="Verdana" w:hAnsi="Verdana"/>
          <w:sz w:val="18"/>
          <w:szCs w:val="18"/>
        </w:rPr>
        <w:t>Of the assets and liabilities position above, the amounts that relate to the Council.</w:t>
      </w:r>
    </w:p>
    <w:p w14:paraId="779DF933" w14:textId="77777777" w:rsidR="00A94954" w:rsidRPr="005F7586" w:rsidRDefault="00A94954" w:rsidP="006A6115">
      <w:pPr>
        <w:rPr>
          <w:rFonts w:ascii="Verdana" w:hAnsi="Verdana"/>
          <w:sz w:val="18"/>
          <w:szCs w:val="18"/>
        </w:rPr>
      </w:pPr>
    </w:p>
    <w:tbl>
      <w:tblPr>
        <w:tblW w:w="6013" w:type="dxa"/>
        <w:jc w:val="center"/>
        <w:tblLayout w:type="fixed"/>
        <w:tblLook w:val="0000" w:firstRow="0" w:lastRow="0" w:firstColumn="0" w:lastColumn="0" w:noHBand="0" w:noVBand="0"/>
      </w:tblPr>
      <w:tblGrid>
        <w:gridCol w:w="2895"/>
        <w:gridCol w:w="1559"/>
        <w:gridCol w:w="1559"/>
      </w:tblGrid>
      <w:tr w:rsidR="00F25945" w:rsidRPr="005F7586" w14:paraId="040A6B98" w14:textId="77777777" w:rsidTr="008D6A50">
        <w:trPr>
          <w:trHeight w:val="148"/>
          <w:jc w:val="center"/>
        </w:trPr>
        <w:tc>
          <w:tcPr>
            <w:tcW w:w="2895" w:type="dxa"/>
            <w:vMerge w:val="restart"/>
            <w:tcBorders>
              <w:top w:val="single" w:sz="4" w:space="0" w:color="auto"/>
              <w:left w:val="single" w:sz="4" w:space="0" w:color="auto"/>
              <w:bottom w:val="single" w:sz="4" w:space="0" w:color="auto"/>
              <w:right w:val="single" w:sz="4" w:space="0" w:color="auto"/>
            </w:tcBorders>
            <w:vAlign w:val="center"/>
          </w:tcPr>
          <w:p w14:paraId="026E1876" w14:textId="77777777" w:rsidR="00F25945" w:rsidRPr="005F7586" w:rsidRDefault="00F25945" w:rsidP="00F25945">
            <w:pPr>
              <w:jc w:val="center"/>
              <w:rPr>
                <w:rFonts w:ascii="Verdana" w:hAnsi="Verdana" w:cs="Arial"/>
                <w:b/>
                <w:sz w:val="16"/>
                <w:szCs w:val="16"/>
                <w:u w:val="single"/>
              </w:rPr>
            </w:pPr>
            <w:r w:rsidRPr="005F7586">
              <w:rPr>
                <w:rFonts w:ascii="Verdana" w:hAnsi="Verdana" w:cs="Arial"/>
                <w:b/>
                <w:sz w:val="16"/>
                <w:szCs w:val="16"/>
                <w:u w:val="single"/>
              </w:rPr>
              <w:t>Related Party Transactions:</w:t>
            </w:r>
          </w:p>
        </w:tc>
        <w:tc>
          <w:tcPr>
            <w:tcW w:w="1559" w:type="dxa"/>
            <w:tcBorders>
              <w:top w:val="single" w:sz="4" w:space="0" w:color="auto"/>
              <w:left w:val="nil"/>
              <w:right w:val="nil"/>
            </w:tcBorders>
          </w:tcPr>
          <w:p w14:paraId="3CD4363E" w14:textId="26C8E89E" w:rsidR="00575B22" w:rsidRPr="005F7586" w:rsidRDefault="00575B22" w:rsidP="00575B22">
            <w:pPr>
              <w:jc w:val="center"/>
              <w:rPr>
                <w:rFonts w:ascii="Verdana" w:hAnsi="Verdana" w:cs="Arial"/>
                <w:b/>
                <w:sz w:val="16"/>
                <w:szCs w:val="16"/>
              </w:rPr>
            </w:pPr>
            <w:r w:rsidRPr="005F7586">
              <w:rPr>
                <w:rFonts w:ascii="Verdana" w:hAnsi="Verdana" w:cs="Arial"/>
                <w:b/>
                <w:sz w:val="16"/>
                <w:szCs w:val="16"/>
              </w:rPr>
              <w:t>2020/21</w:t>
            </w:r>
          </w:p>
          <w:p w14:paraId="00F11C15" w14:textId="26C8E89E" w:rsidR="00F25945" w:rsidRPr="005F7586" w:rsidRDefault="00575B22" w:rsidP="00575B22">
            <w:pPr>
              <w:jc w:val="center"/>
              <w:rPr>
                <w:rFonts w:ascii="Verdana" w:hAnsi="Verdana" w:cs="Arial"/>
                <w:b/>
                <w:sz w:val="16"/>
                <w:szCs w:val="16"/>
              </w:rPr>
            </w:pPr>
            <w:r w:rsidRPr="005F7586">
              <w:rPr>
                <w:rFonts w:ascii="Verdana" w:hAnsi="Verdana" w:cs="Arial"/>
                <w:b/>
                <w:sz w:val="16"/>
                <w:szCs w:val="16"/>
              </w:rPr>
              <w:t>(Restated)</w:t>
            </w:r>
          </w:p>
        </w:tc>
        <w:tc>
          <w:tcPr>
            <w:tcW w:w="1559" w:type="dxa"/>
            <w:tcBorders>
              <w:top w:val="single" w:sz="4" w:space="0" w:color="auto"/>
              <w:left w:val="single" w:sz="4" w:space="0" w:color="auto"/>
              <w:right w:val="single" w:sz="4" w:space="0" w:color="auto"/>
            </w:tcBorders>
            <w:vAlign w:val="center"/>
          </w:tcPr>
          <w:p w14:paraId="0E23874E" w14:textId="774FBCE0" w:rsidR="00F25945" w:rsidRPr="005F7586" w:rsidRDefault="00F25945" w:rsidP="00F25945">
            <w:pPr>
              <w:jc w:val="center"/>
              <w:rPr>
                <w:rFonts w:ascii="Verdana" w:hAnsi="Verdana" w:cs="Arial"/>
                <w:b/>
                <w:sz w:val="16"/>
                <w:szCs w:val="16"/>
              </w:rPr>
            </w:pPr>
            <w:r w:rsidRPr="005F7586">
              <w:rPr>
                <w:rFonts w:ascii="Verdana" w:hAnsi="Verdana" w:cs="Arial"/>
                <w:b/>
                <w:sz w:val="16"/>
                <w:szCs w:val="16"/>
              </w:rPr>
              <w:t>2021/22</w:t>
            </w:r>
          </w:p>
        </w:tc>
      </w:tr>
      <w:tr w:rsidR="00F25945" w:rsidRPr="005F7586" w14:paraId="446A49B8" w14:textId="77777777" w:rsidTr="008D6A50">
        <w:trPr>
          <w:trHeight w:val="148"/>
          <w:jc w:val="center"/>
        </w:trPr>
        <w:tc>
          <w:tcPr>
            <w:tcW w:w="2895" w:type="dxa"/>
            <w:vMerge/>
            <w:tcBorders>
              <w:left w:val="single" w:sz="4" w:space="0" w:color="auto"/>
              <w:bottom w:val="single" w:sz="4" w:space="0" w:color="auto"/>
              <w:right w:val="single" w:sz="4" w:space="0" w:color="auto"/>
            </w:tcBorders>
            <w:vAlign w:val="center"/>
          </w:tcPr>
          <w:p w14:paraId="1ECE58CC" w14:textId="77777777" w:rsidR="00F25945" w:rsidRPr="005F7586" w:rsidRDefault="00F25945" w:rsidP="00F25945">
            <w:pPr>
              <w:jc w:val="center"/>
              <w:rPr>
                <w:rFonts w:ascii="Verdana" w:hAnsi="Verdana" w:cs="Arial"/>
                <w:b/>
                <w:sz w:val="16"/>
                <w:szCs w:val="16"/>
                <w:u w:val="single"/>
              </w:rPr>
            </w:pPr>
          </w:p>
        </w:tc>
        <w:tc>
          <w:tcPr>
            <w:tcW w:w="1559" w:type="dxa"/>
            <w:tcBorders>
              <w:left w:val="single" w:sz="4" w:space="0" w:color="auto"/>
              <w:bottom w:val="single" w:sz="4" w:space="0" w:color="auto"/>
              <w:right w:val="nil"/>
            </w:tcBorders>
          </w:tcPr>
          <w:p w14:paraId="4DD70318" w14:textId="2BD1B028" w:rsidR="00F25945" w:rsidRPr="005F7586" w:rsidRDefault="00F25945" w:rsidP="00F25945">
            <w:pPr>
              <w:jc w:val="center"/>
              <w:rPr>
                <w:rFonts w:ascii="Verdana" w:hAnsi="Verdana" w:cs="Arial"/>
                <w:b/>
                <w:sz w:val="16"/>
                <w:szCs w:val="16"/>
              </w:rPr>
            </w:pPr>
            <w:r w:rsidRPr="005F7586">
              <w:rPr>
                <w:rFonts w:ascii="Verdana" w:hAnsi="Verdana" w:cs="Arial"/>
                <w:b/>
                <w:sz w:val="16"/>
                <w:szCs w:val="16"/>
              </w:rPr>
              <w:t>£000s</w:t>
            </w:r>
          </w:p>
        </w:tc>
        <w:tc>
          <w:tcPr>
            <w:tcW w:w="1559" w:type="dxa"/>
            <w:tcBorders>
              <w:left w:val="single" w:sz="4" w:space="0" w:color="auto"/>
              <w:bottom w:val="single" w:sz="4" w:space="0" w:color="auto"/>
              <w:right w:val="single" w:sz="4" w:space="0" w:color="auto"/>
            </w:tcBorders>
          </w:tcPr>
          <w:p w14:paraId="18926CF2" w14:textId="77777777" w:rsidR="00F25945" w:rsidRPr="005F7586" w:rsidRDefault="00F25945" w:rsidP="00F25945">
            <w:pPr>
              <w:jc w:val="center"/>
              <w:rPr>
                <w:rFonts w:ascii="Verdana" w:hAnsi="Verdana" w:cs="Arial"/>
                <w:b/>
                <w:sz w:val="16"/>
                <w:szCs w:val="16"/>
              </w:rPr>
            </w:pPr>
            <w:r w:rsidRPr="005F7586">
              <w:rPr>
                <w:rFonts w:ascii="Verdana" w:hAnsi="Verdana" w:cs="Arial"/>
                <w:b/>
                <w:sz w:val="16"/>
                <w:szCs w:val="16"/>
              </w:rPr>
              <w:t>£000s</w:t>
            </w:r>
          </w:p>
        </w:tc>
      </w:tr>
      <w:tr w:rsidR="00F25945" w:rsidRPr="005F7586" w14:paraId="6B70334C" w14:textId="77777777" w:rsidTr="008D6A50">
        <w:trPr>
          <w:trHeight w:val="148"/>
          <w:jc w:val="center"/>
        </w:trPr>
        <w:tc>
          <w:tcPr>
            <w:tcW w:w="2895" w:type="dxa"/>
            <w:tcBorders>
              <w:top w:val="single" w:sz="4" w:space="0" w:color="auto"/>
              <w:left w:val="single" w:sz="4" w:space="0" w:color="auto"/>
              <w:right w:val="single" w:sz="4" w:space="0" w:color="auto"/>
            </w:tcBorders>
          </w:tcPr>
          <w:p w14:paraId="3C9AEE76" w14:textId="77777777" w:rsidR="00F25945" w:rsidRPr="005F7586" w:rsidRDefault="00F25945" w:rsidP="00F25945">
            <w:pPr>
              <w:rPr>
                <w:rFonts w:ascii="Verdana" w:hAnsi="Verdana" w:cs="Arial"/>
                <w:sz w:val="16"/>
                <w:szCs w:val="16"/>
              </w:rPr>
            </w:pPr>
            <w:r w:rsidRPr="005F7586">
              <w:rPr>
                <w:rFonts w:ascii="Verdana" w:hAnsi="Verdana" w:cs="Arial"/>
                <w:sz w:val="16"/>
                <w:szCs w:val="16"/>
              </w:rPr>
              <w:t>Income</w:t>
            </w:r>
          </w:p>
        </w:tc>
        <w:tc>
          <w:tcPr>
            <w:tcW w:w="1559" w:type="dxa"/>
            <w:tcBorders>
              <w:left w:val="single" w:sz="4" w:space="0" w:color="auto"/>
              <w:right w:val="single" w:sz="4" w:space="0" w:color="auto"/>
            </w:tcBorders>
            <w:vAlign w:val="center"/>
          </w:tcPr>
          <w:p w14:paraId="7B2B175B" w14:textId="265FA9BA" w:rsidR="00F25945" w:rsidRPr="005F7586" w:rsidRDefault="00F25945" w:rsidP="00F25945">
            <w:pPr>
              <w:jc w:val="right"/>
              <w:rPr>
                <w:rFonts w:ascii="Verdana" w:hAnsi="Verdana" w:cs="Calibri"/>
                <w:color w:val="000000"/>
                <w:sz w:val="16"/>
                <w:szCs w:val="16"/>
              </w:rPr>
            </w:pPr>
            <w:r w:rsidRPr="005F7586">
              <w:rPr>
                <w:rFonts w:ascii="Verdana" w:hAnsi="Verdana" w:cs="Calibri"/>
                <w:color w:val="000000"/>
                <w:sz w:val="16"/>
                <w:szCs w:val="16"/>
              </w:rPr>
              <w:t>(32,437)</w:t>
            </w:r>
          </w:p>
        </w:tc>
        <w:tc>
          <w:tcPr>
            <w:tcW w:w="1559" w:type="dxa"/>
            <w:tcBorders>
              <w:left w:val="single" w:sz="4" w:space="0" w:color="auto"/>
              <w:right w:val="single" w:sz="4" w:space="0" w:color="auto"/>
            </w:tcBorders>
            <w:vAlign w:val="center"/>
          </w:tcPr>
          <w:p w14:paraId="06A7B8FB" w14:textId="7BD66152" w:rsidR="00F25945" w:rsidRPr="005F7586" w:rsidRDefault="00D445B7" w:rsidP="00F25945">
            <w:pPr>
              <w:jc w:val="right"/>
              <w:rPr>
                <w:rFonts w:ascii="Verdana" w:hAnsi="Verdana" w:cs="Calibri"/>
                <w:color w:val="000000"/>
                <w:sz w:val="16"/>
                <w:szCs w:val="16"/>
              </w:rPr>
            </w:pPr>
            <w:r w:rsidRPr="005F7586">
              <w:rPr>
                <w:rFonts w:ascii="Verdana" w:hAnsi="Verdana" w:cs="Calibri"/>
                <w:color w:val="000000"/>
                <w:sz w:val="16"/>
                <w:szCs w:val="16"/>
              </w:rPr>
              <w:t>(39,495)</w:t>
            </w:r>
          </w:p>
        </w:tc>
      </w:tr>
      <w:tr w:rsidR="00F25945" w:rsidRPr="005F7586" w14:paraId="6618F611" w14:textId="77777777" w:rsidTr="00F25945">
        <w:trPr>
          <w:trHeight w:val="148"/>
          <w:jc w:val="center"/>
        </w:trPr>
        <w:tc>
          <w:tcPr>
            <w:tcW w:w="2895" w:type="dxa"/>
            <w:tcBorders>
              <w:left w:val="single" w:sz="4" w:space="0" w:color="auto"/>
              <w:bottom w:val="single" w:sz="4" w:space="0" w:color="auto"/>
              <w:right w:val="single" w:sz="4" w:space="0" w:color="auto"/>
            </w:tcBorders>
          </w:tcPr>
          <w:p w14:paraId="4A6CDAB4" w14:textId="77777777" w:rsidR="00F25945" w:rsidRPr="005F7586" w:rsidRDefault="00F25945" w:rsidP="00F25945">
            <w:pPr>
              <w:rPr>
                <w:rFonts w:ascii="Verdana" w:hAnsi="Verdana" w:cs="Arial"/>
                <w:sz w:val="16"/>
                <w:szCs w:val="16"/>
              </w:rPr>
            </w:pPr>
            <w:r w:rsidRPr="005F7586">
              <w:rPr>
                <w:rFonts w:ascii="Verdana" w:hAnsi="Verdana" w:cs="Arial"/>
                <w:sz w:val="16"/>
                <w:szCs w:val="16"/>
              </w:rPr>
              <w:t>Expenditure</w:t>
            </w:r>
          </w:p>
        </w:tc>
        <w:tc>
          <w:tcPr>
            <w:tcW w:w="1559" w:type="dxa"/>
            <w:tcBorders>
              <w:left w:val="single" w:sz="4" w:space="0" w:color="auto"/>
              <w:bottom w:val="single" w:sz="4" w:space="0" w:color="auto"/>
              <w:right w:val="single" w:sz="4" w:space="0" w:color="auto"/>
            </w:tcBorders>
            <w:vAlign w:val="center"/>
          </w:tcPr>
          <w:p w14:paraId="66303558" w14:textId="3EFF0B14" w:rsidR="00F25945" w:rsidRPr="005F7586" w:rsidRDefault="00F25945" w:rsidP="00F25945">
            <w:pPr>
              <w:jc w:val="right"/>
              <w:rPr>
                <w:rFonts w:ascii="Verdana" w:hAnsi="Verdana" w:cs="Calibri"/>
                <w:color w:val="000000"/>
                <w:sz w:val="16"/>
                <w:szCs w:val="16"/>
              </w:rPr>
            </w:pPr>
            <w:r w:rsidRPr="005F7586">
              <w:rPr>
                <w:rFonts w:ascii="Verdana" w:hAnsi="Verdana" w:cs="Calibri"/>
                <w:color w:val="000000"/>
                <w:sz w:val="16"/>
                <w:szCs w:val="16"/>
              </w:rPr>
              <w:t>998</w:t>
            </w:r>
          </w:p>
        </w:tc>
        <w:tc>
          <w:tcPr>
            <w:tcW w:w="1559" w:type="dxa"/>
            <w:tcBorders>
              <w:left w:val="single" w:sz="4" w:space="0" w:color="auto"/>
              <w:bottom w:val="single" w:sz="4" w:space="0" w:color="auto"/>
              <w:right w:val="single" w:sz="4" w:space="0" w:color="auto"/>
            </w:tcBorders>
            <w:vAlign w:val="center"/>
          </w:tcPr>
          <w:p w14:paraId="52C18BB1" w14:textId="140CD3DB" w:rsidR="00F25945" w:rsidRPr="005F7586" w:rsidRDefault="00D445B7" w:rsidP="00F25945">
            <w:pPr>
              <w:jc w:val="right"/>
              <w:rPr>
                <w:rFonts w:ascii="Verdana" w:hAnsi="Verdana" w:cs="Calibri"/>
                <w:color w:val="000000"/>
                <w:sz w:val="16"/>
                <w:szCs w:val="16"/>
              </w:rPr>
            </w:pPr>
            <w:r w:rsidRPr="005F7586">
              <w:rPr>
                <w:rFonts w:ascii="Verdana" w:hAnsi="Verdana" w:cs="Calibri"/>
                <w:color w:val="000000"/>
                <w:sz w:val="16"/>
                <w:szCs w:val="16"/>
              </w:rPr>
              <w:t>1,022</w:t>
            </w:r>
          </w:p>
        </w:tc>
      </w:tr>
      <w:tr w:rsidR="00F25945" w:rsidRPr="005F7586" w14:paraId="3F2B6600" w14:textId="77777777" w:rsidTr="00F25945">
        <w:trPr>
          <w:trHeight w:val="148"/>
          <w:jc w:val="center"/>
        </w:trPr>
        <w:tc>
          <w:tcPr>
            <w:tcW w:w="2895" w:type="dxa"/>
            <w:tcBorders>
              <w:top w:val="single" w:sz="4" w:space="0" w:color="auto"/>
              <w:left w:val="single" w:sz="4" w:space="0" w:color="auto"/>
              <w:right w:val="single" w:sz="4" w:space="0" w:color="auto"/>
            </w:tcBorders>
          </w:tcPr>
          <w:p w14:paraId="66A4D22D" w14:textId="77777777" w:rsidR="00F25945" w:rsidRPr="005F7586" w:rsidRDefault="00F25945" w:rsidP="00F25945">
            <w:pPr>
              <w:rPr>
                <w:rFonts w:ascii="Verdana" w:hAnsi="Verdana" w:cs="Arial"/>
                <w:sz w:val="16"/>
                <w:szCs w:val="16"/>
              </w:rPr>
            </w:pPr>
            <w:r w:rsidRPr="005F7586">
              <w:rPr>
                <w:rFonts w:ascii="Verdana" w:hAnsi="Verdana" w:cs="Arial"/>
                <w:sz w:val="16"/>
                <w:szCs w:val="16"/>
              </w:rPr>
              <w:t>Assets</w:t>
            </w:r>
          </w:p>
        </w:tc>
        <w:tc>
          <w:tcPr>
            <w:tcW w:w="1559" w:type="dxa"/>
            <w:tcBorders>
              <w:top w:val="single" w:sz="4" w:space="0" w:color="auto"/>
              <w:left w:val="single" w:sz="4" w:space="0" w:color="auto"/>
              <w:right w:val="single" w:sz="4" w:space="0" w:color="auto"/>
            </w:tcBorders>
            <w:vAlign w:val="center"/>
          </w:tcPr>
          <w:p w14:paraId="4804C6D3" w14:textId="5958D52E" w:rsidR="00F25945" w:rsidRPr="005F7586" w:rsidRDefault="00F25945" w:rsidP="00F25945">
            <w:pPr>
              <w:jc w:val="right"/>
              <w:rPr>
                <w:rFonts w:ascii="Verdana" w:hAnsi="Verdana" w:cs="Calibri"/>
                <w:color w:val="000000"/>
                <w:sz w:val="16"/>
                <w:szCs w:val="16"/>
              </w:rPr>
            </w:pPr>
            <w:r w:rsidRPr="005F7586">
              <w:rPr>
                <w:rFonts w:ascii="Verdana" w:hAnsi="Verdana" w:cs="Calibri"/>
                <w:color w:val="000000"/>
                <w:sz w:val="16"/>
                <w:szCs w:val="16"/>
              </w:rPr>
              <w:t xml:space="preserve">5,257 </w:t>
            </w:r>
          </w:p>
        </w:tc>
        <w:tc>
          <w:tcPr>
            <w:tcW w:w="1559" w:type="dxa"/>
            <w:tcBorders>
              <w:top w:val="single" w:sz="4" w:space="0" w:color="auto"/>
              <w:left w:val="single" w:sz="4" w:space="0" w:color="auto"/>
              <w:right w:val="single" w:sz="4" w:space="0" w:color="auto"/>
            </w:tcBorders>
            <w:vAlign w:val="center"/>
          </w:tcPr>
          <w:p w14:paraId="4EE19559" w14:textId="7E9A3748" w:rsidR="00F25945" w:rsidRPr="005F7586" w:rsidRDefault="00D445B7" w:rsidP="00F25945">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3,290</w:t>
            </w:r>
          </w:p>
        </w:tc>
      </w:tr>
      <w:tr w:rsidR="00F25945" w:rsidRPr="005F7586" w14:paraId="2E870813" w14:textId="77777777" w:rsidTr="00F25945">
        <w:trPr>
          <w:trHeight w:val="148"/>
          <w:jc w:val="center"/>
        </w:trPr>
        <w:tc>
          <w:tcPr>
            <w:tcW w:w="2895" w:type="dxa"/>
            <w:tcBorders>
              <w:left w:val="single" w:sz="4" w:space="0" w:color="auto"/>
              <w:bottom w:val="single" w:sz="4" w:space="0" w:color="auto"/>
              <w:right w:val="single" w:sz="4" w:space="0" w:color="auto"/>
            </w:tcBorders>
          </w:tcPr>
          <w:p w14:paraId="7EF4F2B3" w14:textId="77777777" w:rsidR="00F25945" w:rsidRPr="005F7586" w:rsidRDefault="00F25945" w:rsidP="00F25945">
            <w:pPr>
              <w:rPr>
                <w:rFonts w:ascii="Verdana" w:hAnsi="Verdana" w:cs="Arial"/>
                <w:sz w:val="16"/>
                <w:szCs w:val="16"/>
              </w:rPr>
            </w:pPr>
            <w:r w:rsidRPr="005F7586">
              <w:rPr>
                <w:rFonts w:ascii="Verdana" w:hAnsi="Verdana" w:cs="Arial"/>
                <w:sz w:val="16"/>
                <w:szCs w:val="16"/>
              </w:rPr>
              <w:t>Liabilities</w:t>
            </w:r>
          </w:p>
        </w:tc>
        <w:tc>
          <w:tcPr>
            <w:tcW w:w="1559" w:type="dxa"/>
            <w:tcBorders>
              <w:left w:val="single" w:sz="4" w:space="0" w:color="auto"/>
              <w:bottom w:val="single" w:sz="4" w:space="0" w:color="auto"/>
              <w:right w:val="single" w:sz="4" w:space="0" w:color="auto"/>
            </w:tcBorders>
            <w:vAlign w:val="center"/>
          </w:tcPr>
          <w:p w14:paraId="17A0F943" w14:textId="3FF73A86" w:rsidR="00F25945" w:rsidRPr="005F7586" w:rsidRDefault="00F25945" w:rsidP="00F25945">
            <w:pPr>
              <w:jc w:val="right"/>
              <w:rPr>
                <w:rFonts w:ascii="Verdana" w:hAnsi="Verdana" w:cs="Calibri"/>
                <w:color w:val="000000"/>
                <w:sz w:val="16"/>
                <w:szCs w:val="16"/>
              </w:rPr>
            </w:pPr>
            <w:r w:rsidRPr="005F7586">
              <w:rPr>
                <w:rFonts w:ascii="Verdana" w:hAnsi="Verdana" w:cs="Calibri"/>
                <w:color w:val="000000"/>
                <w:sz w:val="16"/>
                <w:szCs w:val="16"/>
              </w:rPr>
              <w:t>(32)</w:t>
            </w:r>
          </w:p>
        </w:tc>
        <w:tc>
          <w:tcPr>
            <w:tcW w:w="1559" w:type="dxa"/>
            <w:tcBorders>
              <w:left w:val="single" w:sz="4" w:space="0" w:color="auto"/>
              <w:bottom w:val="single" w:sz="4" w:space="0" w:color="auto"/>
              <w:right w:val="single" w:sz="4" w:space="0" w:color="auto"/>
            </w:tcBorders>
            <w:vAlign w:val="center"/>
          </w:tcPr>
          <w:p w14:paraId="759349E7" w14:textId="73EC68FB" w:rsidR="00F25945" w:rsidRPr="005F7586" w:rsidRDefault="00D445B7" w:rsidP="00F25945">
            <w:pPr>
              <w:jc w:val="right"/>
              <w:rPr>
                <w:rFonts w:ascii="Verdana" w:hAnsi="Verdana" w:cs="Calibri"/>
                <w:color w:val="000000"/>
                <w:sz w:val="16"/>
                <w:szCs w:val="16"/>
              </w:rPr>
            </w:pPr>
            <w:r w:rsidRPr="005F7586">
              <w:rPr>
                <w:rFonts w:ascii="Verdana" w:hAnsi="Verdana" w:cs="Calibri"/>
                <w:color w:val="000000"/>
                <w:sz w:val="16"/>
                <w:szCs w:val="16"/>
              </w:rPr>
              <w:t>(652)</w:t>
            </w:r>
          </w:p>
        </w:tc>
      </w:tr>
    </w:tbl>
    <w:p w14:paraId="0D4D7CC6" w14:textId="77777777" w:rsidR="00F17AA6" w:rsidRPr="005F7586" w:rsidRDefault="00F17AA6" w:rsidP="006A6115">
      <w:pPr>
        <w:rPr>
          <w:rFonts w:ascii="Verdana" w:hAnsi="Verdana"/>
          <w:sz w:val="18"/>
          <w:szCs w:val="18"/>
          <w:u w:val="single"/>
        </w:rPr>
      </w:pPr>
    </w:p>
    <w:p w14:paraId="114C2446" w14:textId="77777777" w:rsidR="00EC08BF" w:rsidRPr="005F7586" w:rsidRDefault="00EC08BF" w:rsidP="006A6115">
      <w:pPr>
        <w:rPr>
          <w:rFonts w:ascii="Verdana" w:hAnsi="Verdana" w:cs="Arial"/>
          <w:b/>
          <w:i/>
          <w:sz w:val="18"/>
          <w:szCs w:val="20"/>
          <w:u w:val="single"/>
        </w:rPr>
      </w:pPr>
    </w:p>
    <w:p w14:paraId="31184FB2" w14:textId="77777777" w:rsidR="00EC08BF" w:rsidRPr="005F7586" w:rsidRDefault="00EC08BF" w:rsidP="006A6115">
      <w:pPr>
        <w:rPr>
          <w:rFonts w:ascii="Verdana" w:hAnsi="Verdana" w:cs="Arial"/>
          <w:b/>
          <w:i/>
          <w:sz w:val="18"/>
          <w:szCs w:val="20"/>
          <w:u w:val="single"/>
        </w:rPr>
      </w:pPr>
    </w:p>
    <w:p w14:paraId="0CB63755" w14:textId="77777777" w:rsidR="007961AD" w:rsidRPr="005F7586" w:rsidRDefault="007961AD" w:rsidP="006A6115">
      <w:pPr>
        <w:rPr>
          <w:rFonts w:ascii="Verdana" w:hAnsi="Verdana"/>
          <w:sz w:val="18"/>
          <w:szCs w:val="18"/>
        </w:rPr>
      </w:pPr>
    </w:p>
    <w:p w14:paraId="45757F49" w14:textId="77777777" w:rsidR="00EC08BF" w:rsidRPr="005F7586" w:rsidRDefault="00EC08BF" w:rsidP="006A6115">
      <w:pPr>
        <w:rPr>
          <w:rFonts w:ascii="Verdana" w:hAnsi="Verdana"/>
          <w:sz w:val="18"/>
          <w:szCs w:val="18"/>
        </w:rPr>
      </w:pPr>
    </w:p>
    <w:p w14:paraId="47A0F154" w14:textId="77777777" w:rsidR="00EC08BF" w:rsidRPr="005F7586" w:rsidRDefault="00EC08BF" w:rsidP="006A6115">
      <w:pPr>
        <w:rPr>
          <w:rFonts w:ascii="Verdana" w:hAnsi="Verdana"/>
          <w:sz w:val="18"/>
          <w:szCs w:val="18"/>
        </w:rPr>
      </w:pPr>
    </w:p>
    <w:p w14:paraId="17625925" w14:textId="77777777" w:rsidR="00EC08BF" w:rsidRPr="005F7586" w:rsidRDefault="00EC08BF" w:rsidP="006A6115">
      <w:pPr>
        <w:rPr>
          <w:rFonts w:ascii="Verdana" w:hAnsi="Verdana"/>
          <w:sz w:val="18"/>
          <w:szCs w:val="18"/>
        </w:rPr>
        <w:sectPr w:rsidR="00EC08BF" w:rsidRPr="005F7586" w:rsidSect="00E96576">
          <w:pgSz w:w="11907" w:h="16839" w:code="9"/>
          <w:pgMar w:top="357" w:right="567" w:bottom="284" w:left="426" w:header="709" w:footer="709" w:gutter="0"/>
          <w:cols w:space="708"/>
          <w:docGrid w:linePitch="360"/>
        </w:sectPr>
      </w:pPr>
    </w:p>
    <w:p w14:paraId="3302B15D" w14:textId="77777777" w:rsidR="00EC08BF" w:rsidRPr="005F7586" w:rsidRDefault="00EC08BF" w:rsidP="006A6115">
      <w:pPr>
        <w:ind w:firstLine="284"/>
        <w:rPr>
          <w:rFonts w:ascii="Verdana" w:hAnsi="Verdana"/>
          <w:sz w:val="18"/>
          <w:szCs w:val="18"/>
          <w:u w:val="single"/>
        </w:rPr>
      </w:pPr>
      <w:r w:rsidRPr="005F7586">
        <w:rPr>
          <w:rFonts w:ascii="Verdana" w:hAnsi="Verdana" w:cs="Arial"/>
          <w:b/>
          <w:i/>
          <w:sz w:val="18"/>
          <w:szCs w:val="20"/>
          <w:u w:val="single"/>
        </w:rPr>
        <w:lastRenderedPageBreak/>
        <w:t>Joint Ventures</w:t>
      </w:r>
    </w:p>
    <w:p w14:paraId="095B1D39" w14:textId="77777777" w:rsidR="00EC08BF" w:rsidRPr="005F7586" w:rsidRDefault="00EC08BF" w:rsidP="006A6115">
      <w:pPr>
        <w:rPr>
          <w:rFonts w:ascii="Verdana" w:hAnsi="Verdana"/>
          <w:sz w:val="18"/>
          <w:szCs w:val="18"/>
          <w:u w:val="single"/>
        </w:rPr>
      </w:pPr>
    </w:p>
    <w:p w14:paraId="077CBE6C" w14:textId="77777777" w:rsidR="00EC08BF" w:rsidRPr="005F7586" w:rsidRDefault="00EC08BF" w:rsidP="006A6115">
      <w:pPr>
        <w:ind w:left="284"/>
        <w:rPr>
          <w:rFonts w:ascii="Verdana" w:hAnsi="Verdana"/>
          <w:sz w:val="18"/>
          <w:szCs w:val="18"/>
        </w:rPr>
      </w:pPr>
      <w:r w:rsidRPr="005F7586">
        <w:rPr>
          <w:rFonts w:ascii="Verdana" w:hAnsi="Verdana"/>
          <w:sz w:val="18"/>
          <w:szCs w:val="18"/>
        </w:rPr>
        <w:t xml:space="preserve">The Council holds shareholdings in </w:t>
      </w:r>
      <w:r w:rsidR="00B4418C" w:rsidRPr="005F7586">
        <w:rPr>
          <w:rFonts w:ascii="Verdana" w:hAnsi="Verdana"/>
          <w:sz w:val="18"/>
          <w:szCs w:val="18"/>
        </w:rPr>
        <w:t>several</w:t>
      </w:r>
      <w:r w:rsidRPr="005F7586">
        <w:rPr>
          <w:rFonts w:ascii="Verdana" w:hAnsi="Verdana"/>
          <w:sz w:val="18"/>
          <w:szCs w:val="18"/>
        </w:rPr>
        <w:t xml:space="preserve"> joint ventures but does not hold overall control of those entities. The tables below show the individual entities, their financial </w:t>
      </w:r>
      <w:proofErr w:type="gramStart"/>
      <w:r w:rsidRPr="005F7586">
        <w:rPr>
          <w:rFonts w:ascii="Verdana" w:hAnsi="Verdana"/>
          <w:sz w:val="18"/>
          <w:szCs w:val="18"/>
        </w:rPr>
        <w:t>performance</w:t>
      </w:r>
      <w:proofErr w:type="gramEnd"/>
      <w:r w:rsidRPr="005F7586">
        <w:rPr>
          <w:rFonts w:ascii="Verdana" w:hAnsi="Verdana"/>
          <w:sz w:val="18"/>
          <w:szCs w:val="18"/>
        </w:rPr>
        <w:t xml:space="preserve"> and the relationship with the Council.</w:t>
      </w:r>
      <w:r w:rsidR="00A000D3" w:rsidRPr="005F7586">
        <w:rPr>
          <w:rFonts w:ascii="Verdana" w:hAnsi="Verdana"/>
          <w:sz w:val="18"/>
          <w:szCs w:val="18"/>
        </w:rPr>
        <w:t xml:space="preserve"> The figures represent the latest two sets of accounts lodged with Companies House.</w:t>
      </w:r>
    </w:p>
    <w:p w14:paraId="57A1D6E0" w14:textId="77777777" w:rsidR="00EC08BF" w:rsidRPr="005F7586" w:rsidRDefault="00EC08BF" w:rsidP="006A6115">
      <w:pPr>
        <w:rPr>
          <w:rFonts w:ascii="Verdana" w:hAnsi="Verdana"/>
          <w:sz w:val="18"/>
          <w:szCs w:val="18"/>
          <w:u w:val="single"/>
        </w:rPr>
      </w:pPr>
    </w:p>
    <w:tbl>
      <w:tblPr>
        <w:tblW w:w="15699" w:type="dxa"/>
        <w:jc w:val="center"/>
        <w:tblLayout w:type="fixed"/>
        <w:tblLook w:val="0000" w:firstRow="0" w:lastRow="0" w:firstColumn="0" w:lastColumn="0" w:noHBand="0" w:noVBand="0"/>
      </w:tblPr>
      <w:tblGrid>
        <w:gridCol w:w="2727"/>
        <w:gridCol w:w="1621"/>
        <w:gridCol w:w="1621"/>
        <w:gridCol w:w="1622"/>
        <w:gridCol w:w="1622"/>
        <w:gridCol w:w="1621"/>
        <w:gridCol w:w="1622"/>
        <w:gridCol w:w="1621"/>
        <w:gridCol w:w="1622"/>
      </w:tblGrid>
      <w:tr w:rsidR="00EC08BF" w:rsidRPr="005F7586" w14:paraId="4C464D76" w14:textId="77777777" w:rsidTr="00A5596B">
        <w:trPr>
          <w:gridAfter w:val="2"/>
          <w:wAfter w:w="3243" w:type="dxa"/>
          <w:trHeight w:val="148"/>
          <w:jc w:val="center"/>
        </w:trPr>
        <w:tc>
          <w:tcPr>
            <w:tcW w:w="2728" w:type="dxa"/>
            <w:tcBorders>
              <w:top w:val="single" w:sz="4" w:space="0" w:color="auto"/>
              <w:left w:val="single" w:sz="4" w:space="0" w:color="auto"/>
              <w:bottom w:val="single" w:sz="4" w:space="0" w:color="auto"/>
              <w:right w:val="single" w:sz="4" w:space="0" w:color="auto"/>
            </w:tcBorders>
            <w:vAlign w:val="center"/>
          </w:tcPr>
          <w:p w14:paraId="76BD3E91" w14:textId="77777777" w:rsidR="00EC08BF" w:rsidRPr="005F7586" w:rsidRDefault="004D535F" w:rsidP="004D535F">
            <w:pPr>
              <w:rPr>
                <w:rFonts w:ascii="Verdana" w:hAnsi="Verdana" w:cs="Arial"/>
                <w:sz w:val="18"/>
                <w:szCs w:val="18"/>
              </w:rPr>
            </w:pPr>
            <w:r w:rsidRPr="005F7586">
              <w:rPr>
                <w:rFonts w:ascii="Verdana" w:hAnsi="Verdana" w:cs="Arial"/>
                <w:sz w:val="18"/>
                <w:szCs w:val="18"/>
              </w:rPr>
              <w:t>Organisation</w:t>
            </w:r>
          </w:p>
        </w:tc>
        <w:tc>
          <w:tcPr>
            <w:tcW w:w="3242" w:type="dxa"/>
            <w:gridSpan w:val="2"/>
            <w:tcBorders>
              <w:top w:val="single" w:sz="4" w:space="0" w:color="auto"/>
              <w:left w:val="single" w:sz="4" w:space="0" w:color="auto"/>
              <w:bottom w:val="single" w:sz="4" w:space="0" w:color="auto"/>
              <w:right w:val="single" w:sz="4" w:space="0" w:color="auto"/>
            </w:tcBorders>
            <w:vAlign w:val="center"/>
          </w:tcPr>
          <w:p w14:paraId="55162FCB" w14:textId="77777777" w:rsidR="00EC08BF" w:rsidRPr="005F7586" w:rsidRDefault="00EC08BF" w:rsidP="006A6115">
            <w:pPr>
              <w:jc w:val="center"/>
              <w:rPr>
                <w:rFonts w:ascii="Verdana" w:hAnsi="Verdana" w:cs="Arial"/>
                <w:sz w:val="18"/>
                <w:szCs w:val="18"/>
              </w:rPr>
            </w:pPr>
            <w:r w:rsidRPr="005F7586">
              <w:rPr>
                <w:rFonts w:ascii="Verdana" w:hAnsi="Verdana"/>
                <w:b/>
                <w:sz w:val="18"/>
                <w:szCs w:val="18"/>
              </w:rPr>
              <w:t>Oakwell Community Assets Ltd (OCAL)</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285F2B56" w14:textId="77777777" w:rsidR="00EC08BF" w:rsidRPr="005F7586" w:rsidRDefault="00EC08BF" w:rsidP="006A6115">
            <w:pPr>
              <w:jc w:val="center"/>
              <w:rPr>
                <w:rFonts w:ascii="Verdana" w:hAnsi="Verdana" w:cs="Arial"/>
                <w:sz w:val="18"/>
                <w:szCs w:val="18"/>
              </w:rPr>
            </w:pPr>
            <w:r w:rsidRPr="005F7586">
              <w:rPr>
                <w:rFonts w:ascii="Verdana" w:hAnsi="Verdana"/>
                <w:b/>
                <w:sz w:val="18"/>
                <w:szCs w:val="18"/>
              </w:rPr>
              <w:t>Burleigh Court (Barnsley) Management Ltd</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660E43A7" w14:textId="77777777" w:rsidR="00EC08BF" w:rsidRPr="005F7586" w:rsidRDefault="004D535F" w:rsidP="000C4E43">
            <w:pPr>
              <w:jc w:val="center"/>
              <w:rPr>
                <w:rFonts w:ascii="Verdana" w:hAnsi="Verdana"/>
                <w:b/>
                <w:sz w:val="18"/>
                <w:szCs w:val="18"/>
              </w:rPr>
            </w:pPr>
            <w:r w:rsidRPr="005F7586">
              <w:rPr>
                <w:rFonts w:ascii="Verdana" w:hAnsi="Verdana"/>
                <w:b/>
                <w:sz w:val="18"/>
                <w:szCs w:val="18"/>
              </w:rPr>
              <w:t>Barnsley Estates Partnership Ltd</w:t>
            </w:r>
          </w:p>
        </w:tc>
      </w:tr>
      <w:tr w:rsidR="00A5596B" w:rsidRPr="005F7586" w14:paraId="79120132" w14:textId="77777777" w:rsidTr="00A5596B">
        <w:trPr>
          <w:gridAfter w:val="2"/>
          <w:wAfter w:w="3243" w:type="dxa"/>
          <w:trHeight w:val="148"/>
          <w:jc w:val="center"/>
        </w:trPr>
        <w:tc>
          <w:tcPr>
            <w:tcW w:w="2728" w:type="dxa"/>
            <w:tcBorders>
              <w:top w:val="single" w:sz="4" w:space="0" w:color="auto"/>
              <w:left w:val="single" w:sz="4" w:space="0" w:color="auto"/>
              <w:bottom w:val="single" w:sz="4" w:space="0" w:color="auto"/>
              <w:right w:val="single" w:sz="4" w:space="0" w:color="auto"/>
            </w:tcBorders>
            <w:vAlign w:val="center"/>
          </w:tcPr>
          <w:p w14:paraId="40168202" w14:textId="77777777" w:rsidR="00A5596B" w:rsidRPr="005F7586" w:rsidRDefault="00A5596B" w:rsidP="006A6115">
            <w:pPr>
              <w:rPr>
                <w:rFonts w:ascii="Verdana" w:hAnsi="Verdana" w:cs="FS Lola"/>
                <w:color w:val="211D1E"/>
                <w:sz w:val="18"/>
                <w:szCs w:val="18"/>
              </w:rPr>
            </w:pPr>
            <w:r w:rsidRPr="005F7586">
              <w:rPr>
                <w:rFonts w:ascii="Verdana" w:hAnsi="Verdana" w:cs="FS Lola"/>
                <w:color w:val="211D1E"/>
                <w:sz w:val="18"/>
                <w:szCs w:val="18"/>
              </w:rPr>
              <w:t>Incorporation Date</w:t>
            </w:r>
          </w:p>
        </w:tc>
        <w:tc>
          <w:tcPr>
            <w:tcW w:w="3242" w:type="dxa"/>
            <w:gridSpan w:val="2"/>
            <w:tcBorders>
              <w:top w:val="single" w:sz="4" w:space="0" w:color="auto"/>
              <w:left w:val="single" w:sz="4" w:space="0" w:color="auto"/>
              <w:bottom w:val="single" w:sz="4" w:space="0" w:color="auto"/>
              <w:right w:val="single" w:sz="4" w:space="0" w:color="auto"/>
            </w:tcBorders>
          </w:tcPr>
          <w:p w14:paraId="3A864DE9" w14:textId="77777777" w:rsidR="00A5596B" w:rsidRPr="005F7586" w:rsidRDefault="00A5596B" w:rsidP="006A6115">
            <w:pPr>
              <w:jc w:val="center"/>
              <w:rPr>
                <w:rFonts w:ascii="Verdana" w:hAnsi="Verdana" w:cs="FS Lola"/>
                <w:color w:val="211D1E"/>
                <w:sz w:val="16"/>
                <w:szCs w:val="16"/>
              </w:rPr>
            </w:pPr>
            <w:r w:rsidRPr="005F7586">
              <w:rPr>
                <w:rFonts w:ascii="Verdana" w:hAnsi="Verdana"/>
                <w:sz w:val="16"/>
                <w:szCs w:val="16"/>
              </w:rPr>
              <w:t>30</w:t>
            </w:r>
            <w:r w:rsidRPr="005F7586">
              <w:rPr>
                <w:rFonts w:ascii="Verdana" w:hAnsi="Verdana"/>
                <w:sz w:val="16"/>
                <w:szCs w:val="16"/>
                <w:vertAlign w:val="superscript"/>
              </w:rPr>
              <w:t>th</w:t>
            </w:r>
            <w:r w:rsidRPr="005F7586">
              <w:rPr>
                <w:rFonts w:ascii="Verdana" w:hAnsi="Verdana"/>
                <w:sz w:val="16"/>
                <w:szCs w:val="16"/>
              </w:rPr>
              <w:t xml:space="preserve"> September 2003</w:t>
            </w:r>
          </w:p>
        </w:tc>
        <w:tc>
          <w:tcPr>
            <w:tcW w:w="3243" w:type="dxa"/>
            <w:gridSpan w:val="2"/>
            <w:tcBorders>
              <w:top w:val="single" w:sz="4" w:space="0" w:color="auto"/>
              <w:left w:val="single" w:sz="4" w:space="0" w:color="auto"/>
              <w:bottom w:val="single" w:sz="4" w:space="0" w:color="auto"/>
              <w:right w:val="single" w:sz="4" w:space="0" w:color="auto"/>
            </w:tcBorders>
          </w:tcPr>
          <w:p w14:paraId="1D536CF3"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20</w:t>
            </w:r>
            <w:r w:rsidRPr="005F7586">
              <w:rPr>
                <w:rFonts w:ascii="Verdana" w:hAnsi="Verdana" w:cs="FS Lola"/>
                <w:color w:val="211D1E"/>
                <w:sz w:val="16"/>
                <w:szCs w:val="16"/>
                <w:vertAlign w:val="superscript"/>
              </w:rPr>
              <w:t>th</w:t>
            </w:r>
            <w:r w:rsidRPr="005F7586">
              <w:rPr>
                <w:rFonts w:ascii="Verdana" w:hAnsi="Verdana" w:cs="FS Lola"/>
                <w:color w:val="211D1E"/>
                <w:sz w:val="16"/>
                <w:szCs w:val="16"/>
              </w:rPr>
              <w:t xml:space="preserve"> May 1992</w:t>
            </w:r>
          </w:p>
        </w:tc>
        <w:tc>
          <w:tcPr>
            <w:tcW w:w="3243" w:type="dxa"/>
            <w:gridSpan w:val="2"/>
            <w:tcBorders>
              <w:top w:val="single" w:sz="4" w:space="0" w:color="auto"/>
              <w:left w:val="single" w:sz="4" w:space="0" w:color="auto"/>
              <w:bottom w:val="single" w:sz="4" w:space="0" w:color="auto"/>
              <w:right w:val="single" w:sz="4" w:space="0" w:color="auto"/>
            </w:tcBorders>
          </w:tcPr>
          <w:p w14:paraId="248763F2"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23</w:t>
            </w:r>
            <w:r w:rsidRPr="005F7586">
              <w:rPr>
                <w:rFonts w:ascii="Verdana" w:hAnsi="Verdana" w:cs="FS Lola"/>
                <w:color w:val="211D1E"/>
                <w:sz w:val="16"/>
                <w:szCs w:val="16"/>
                <w:vertAlign w:val="superscript"/>
              </w:rPr>
              <w:t>rd</w:t>
            </w:r>
            <w:r w:rsidRPr="005F7586">
              <w:rPr>
                <w:rFonts w:ascii="Verdana" w:hAnsi="Verdana" w:cs="FS Lola"/>
                <w:color w:val="211D1E"/>
                <w:sz w:val="16"/>
                <w:szCs w:val="16"/>
              </w:rPr>
              <w:t xml:space="preserve"> June 2003</w:t>
            </w:r>
          </w:p>
        </w:tc>
      </w:tr>
      <w:tr w:rsidR="00A5596B" w:rsidRPr="005F7586" w14:paraId="4E31CE4C" w14:textId="77777777" w:rsidTr="00A5596B">
        <w:trPr>
          <w:gridAfter w:val="2"/>
          <w:wAfter w:w="3243" w:type="dxa"/>
          <w:trHeight w:val="148"/>
          <w:jc w:val="center"/>
        </w:trPr>
        <w:tc>
          <w:tcPr>
            <w:tcW w:w="2728" w:type="dxa"/>
            <w:tcBorders>
              <w:top w:val="single" w:sz="4" w:space="0" w:color="auto"/>
              <w:left w:val="single" w:sz="4" w:space="0" w:color="auto"/>
              <w:bottom w:val="single" w:sz="4" w:space="0" w:color="auto"/>
              <w:right w:val="single" w:sz="4" w:space="0" w:color="auto"/>
            </w:tcBorders>
            <w:vAlign w:val="center"/>
          </w:tcPr>
          <w:p w14:paraId="42C4C38A" w14:textId="77777777" w:rsidR="00A5596B" w:rsidRPr="005F7586" w:rsidRDefault="00A5596B" w:rsidP="006A6115">
            <w:pPr>
              <w:rPr>
                <w:rFonts w:ascii="Verdana" w:hAnsi="Verdana" w:cs="FS Lola"/>
                <w:color w:val="211D1E"/>
                <w:sz w:val="18"/>
                <w:szCs w:val="18"/>
              </w:rPr>
            </w:pPr>
            <w:r w:rsidRPr="005F7586">
              <w:rPr>
                <w:rFonts w:ascii="Verdana" w:hAnsi="Verdana" w:cs="FS Lola"/>
                <w:color w:val="211D1E"/>
                <w:sz w:val="18"/>
                <w:szCs w:val="18"/>
              </w:rPr>
              <w:t>Council Share</w:t>
            </w:r>
          </w:p>
        </w:tc>
        <w:tc>
          <w:tcPr>
            <w:tcW w:w="3242" w:type="dxa"/>
            <w:gridSpan w:val="2"/>
            <w:tcBorders>
              <w:top w:val="single" w:sz="4" w:space="0" w:color="auto"/>
              <w:left w:val="single" w:sz="4" w:space="0" w:color="auto"/>
              <w:bottom w:val="single" w:sz="4" w:space="0" w:color="auto"/>
              <w:right w:val="single" w:sz="4" w:space="0" w:color="auto"/>
            </w:tcBorders>
            <w:vAlign w:val="center"/>
          </w:tcPr>
          <w:p w14:paraId="118E6006" w14:textId="77777777" w:rsidR="00A5596B" w:rsidRPr="005F7586" w:rsidRDefault="00A5596B" w:rsidP="006A6115">
            <w:pPr>
              <w:jc w:val="center"/>
              <w:rPr>
                <w:rFonts w:ascii="Verdana" w:hAnsi="Verdana" w:cs="FS Lola"/>
                <w:color w:val="211D1E"/>
                <w:sz w:val="16"/>
                <w:szCs w:val="16"/>
              </w:rPr>
            </w:pPr>
            <w:r w:rsidRPr="005F7586">
              <w:rPr>
                <w:rFonts w:ascii="Verdana" w:hAnsi="Verdana"/>
                <w:sz w:val="16"/>
                <w:szCs w:val="16"/>
              </w:rPr>
              <w:t>50% of the share capital of the company</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7B5BBDD8"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Ownership of shares – More than 25% but not more than 50%</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098F014E"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10% of the share capital of the company</w:t>
            </w:r>
          </w:p>
        </w:tc>
      </w:tr>
      <w:tr w:rsidR="00A5596B" w:rsidRPr="005F7586" w14:paraId="31FEF85D" w14:textId="77777777" w:rsidTr="00A5596B">
        <w:trPr>
          <w:gridAfter w:val="2"/>
          <w:wAfter w:w="3243" w:type="dxa"/>
          <w:trHeight w:val="148"/>
          <w:jc w:val="center"/>
        </w:trPr>
        <w:tc>
          <w:tcPr>
            <w:tcW w:w="2728" w:type="dxa"/>
            <w:tcBorders>
              <w:top w:val="single" w:sz="4" w:space="0" w:color="auto"/>
              <w:left w:val="single" w:sz="4" w:space="0" w:color="auto"/>
              <w:bottom w:val="single" w:sz="4" w:space="0" w:color="auto"/>
              <w:right w:val="single" w:sz="4" w:space="0" w:color="auto"/>
            </w:tcBorders>
            <w:vAlign w:val="center"/>
          </w:tcPr>
          <w:p w14:paraId="67C425F4" w14:textId="77777777" w:rsidR="00A5596B" w:rsidRPr="005F7586" w:rsidRDefault="00A5596B" w:rsidP="006A6115">
            <w:pPr>
              <w:rPr>
                <w:rFonts w:ascii="Verdana" w:hAnsi="Verdana" w:cs="FS Lola"/>
                <w:color w:val="211D1E"/>
                <w:sz w:val="18"/>
                <w:szCs w:val="18"/>
              </w:rPr>
            </w:pPr>
            <w:r w:rsidRPr="005F7586">
              <w:rPr>
                <w:rFonts w:ascii="Verdana" w:hAnsi="Verdana" w:cs="FS Lola"/>
                <w:color w:val="211D1E"/>
                <w:sz w:val="18"/>
                <w:szCs w:val="18"/>
              </w:rPr>
              <w:t>Nature of the Activities</w:t>
            </w:r>
          </w:p>
        </w:tc>
        <w:tc>
          <w:tcPr>
            <w:tcW w:w="3242" w:type="dxa"/>
            <w:gridSpan w:val="2"/>
            <w:tcBorders>
              <w:top w:val="single" w:sz="4" w:space="0" w:color="auto"/>
              <w:left w:val="single" w:sz="4" w:space="0" w:color="auto"/>
              <w:bottom w:val="single" w:sz="4" w:space="0" w:color="auto"/>
              <w:right w:val="single" w:sz="4" w:space="0" w:color="auto"/>
            </w:tcBorders>
            <w:vAlign w:val="center"/>
          </w:tcPr>
          <w:p w14:paraId="6AF0F481" w14:textId="77777777" w:rsidR="00A5596B" w:rsidRPr="005F7586" w:rsidRDefault="00A5596B" w:rsidP="006A6115">
            <w:pPr>
              <w:jc w:val="center"/>
              <w:rPr>
                <w:rFonts w:ascii="Verdana" w:hAnsi="Verdana" w:cs="FS Lola"/>
                <w:color w:val="211D1E"/>
                <w:sz w:val="16"/>
                <w:szCs w:val="16"/>
              </w:rPr>
            </w:pPr>
            <w:r w:rsidRPr="005F7586">
              <w:rPr>
                <w:rFonts w:ascii="Verdana" w:hAnsi="Verdana"/>
                <w:sz w:val="16"/>
                <w:szCs w:val="16"/>
              </w:rPr>
              <w:t>The purchase of land and buildings at Oakwell which are subsequently leased to Barnsley Football Club 2002 Ltd</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269DD6EE"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Residents’ property management</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104B40BB"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To provide management services to its subsidiaries, Barnsley Community Solutions Limited (Tranches 1, 2 and 3)</w:t>
            </w:r>
          </w:p>
        </w:tc>
      </w:tr>
      <w:tr w:rsidR="00F55FA2" w:rsidRPr="005F7586" w14:paraId="5BA8E420" w14:textId="77777777" w:rsidTr="006A1884">
        <w:trPr>
          <w:gridAfter w:val="2"/>
          <w:wAfter w:w="3243" w:type="dxa"/>
          <w:trHeight w:val="148"/>
          <w:jc w:val="center"/>
        </w:trPr>
        <w:tc>
          <w:tcPr>
            <w:tcW w:w="2728" w:type="dxa"/>
            <w:tcBorders>
              <w:top w:val="single" w:sz="4" w:space="0" w:color="auto"/>
              <w:left w:val="single" w:sz="4" w:space="0" w:color="auto"/>
              <w:bottom w:val="single" w:sz="4" w:space="0" w:color="auto"/>
              <w:right w:val="single" w:sz="4" w:space="0" w:color="auto"/>
            </w:tcBorders>
            <w:vAlign w:val="center"/>
          </w:tcPr>
          <w:p w14:paraId="1D8AC4A1" w14:textId="77777777" w:rsidR="00F55FA2" w:rsidRPr="005F7586" w:rsidRDefault="00F55FA2" w:rsidP="00F55FA2">
            <w:pPr>
              <w:rPr>
                <w:rFonts w:ascii="Verdana" w:hAnsi="Verdana" w:cs="FS Lola"/>
                <w:b/>
                <w:color w:val="211D1E"/>
                <w:sz w:val="18"/>
                <w:szCs w:val="18"/>
              </w:rPr>
            </w:pPr>
            <w:r w:rsidRPr="005F7586">
              <w:rPr>
                <w:rFonts w:ascii="Verdana" w:hAnsi="Verdana" w:cs="FS Lola"/>
                <w:b/>
                <w:color w:val="211D1E"/>
                <w:sz w:val="18"/>
                <w:szCs w:val="18"/>
              </w:rPr>
              <w:t>Financials (P&amp;L):</w:t>
            </w:r>
          </w:p>
        </w:tc>
        <w:tc>
          <w:tcPr>
            <w:tcW w:w="1621" w:type="dxa"/>
            <w:tcBorders>
              <w:top w:val="single" w:sz="4" w:space="0" w:color="auto"/>
              <w:left w:val="single" w:sz="4" w:space="0" w:color="auto"/>
              <w:bottom w:val="single" w:sz="4" w:space="0" w:color="auto"/>
              <w:right w:val="single" w:sz="4" w:space="0" w:color="auto"/>
            </w:tcBorders>
            <w:vAlign w:val="bottom"/>
          </w:tcPr>
          <w:p w14:paraId="6FA61AD8" w14:textId="7522150F" w:rsidR="00F55FA2" w:rsidRPr="005F7586" w:rsidRDefault="00F55FA2" w:rsidP="00F55FA2">
            <w:pPr>
              <w:jc w:val="center"/>
              <w:rPr>
                <w:rFonts w:ascii="Verdana" w:hAnsi="Verdana" w:cs="Calibri"/>
                <w:b/>
                <w:color w:val="000000"/>
                <w:sz w:val="18"/>
                <w:szCs w:val="18"/>
                <w:lang w:eastAsia="en-GB"/>
              </w:rPr>
            </w:pPr>
            <w:r w:rsidRPr="005F7586">
              <w:rPr>
                <w:rFonts w:ascii="Verdana" w:hAnsi="Verdana" w:cs="Calibri"/>
                <w:b/>
                <w:color w:val="000000"/>
                <w:sz w:val="18"/>
                <w:szCs w:val="18"/>
              </w:rPr>
              <w:t>2019/20</w:t>
            </w:r>
          </w:p>
        </w:tc>
        <w:tc>
          <w:tcPr>
            <w:tcW w:w="1621" w:type="dxa"/>
            <w:tcBorders>
              <w:top w:val="single" w:sz="4" w:space="0" w:color="auto"/>
              <w:left w:val="single" w:sz="4" w:space="0" w:color="auto"/>
              <w:bottom w:val="single" w:sz="4" w:space="0" w:color="auto"/>
              <w:right w:val="single" w:sz="4" w:space="0" w:color="auto"/>
            </w:tcBorders>
            <w:vAlign w:val="bottom"/>
          </w:tcPr>
          <w:p w14:paraId="5260BFD0" w14:textId="224CD5CE"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2020/21</w:t>
            </w:r>
          </w:p>
        </w:tc>
        <w:tc>
          <w:tcPr>
            <w:tcW w:w="1621" w:type="dxa"/>
            <w:tcBorders>
              <w:top w:val="single" w:sz="4" w:space="0" w:color="auto"/>
              <w:left w:val="single" w:sz="4" w:space="0" w:color="auto"/>
              <w:bottom w:val="single" w:sz="4" w:space="0" w:color="auto"/>
              <w:right w:val="single" w:sz="4" w:space="0" w:color="auto"/>
            </w:tcBorders>
            <w:vAlign w:val="bottom"/>
          </w:tcPr>
          <w:p w14:paraId="1956051F" w14:textId="34CC8D08" w:rsidR="00F55FA2" w:rsidRPr="005F7586" w:rsidRDefault="003E198D" w:rsidP="00F55FA2">
            <w:pPr>
              <w:jc w:val="center"/>
              <w:rPr>
                <w:rFonts w:ascii="Verdana" w:hAnsi="Verdana" w:cs="Calibri"/>
                <w:b/>
                <w:color w:val="000000"/>
                <w:sz w:val="18"/>
                <w:szCs w:val="18"/>
              </w:rPr>
            </w:pPr>
            <w:r w:rsidRPr="005F7586">
              <w:rPr>
                <w:rFonts w:ascii="Verdana" w:hAnsi="Verdana" w:cs="Calibri"/>
                <w:b/>
                <w:bCs/>
                <w:color w:val="000000"/>
                <w:sz w:val="18"/>
                <w:szCs w:val="18"/>
              </w:rPr>
              <w:t>2019</w:t>
            </w:r>
          </w:p>
        </w:tc>
        <w:tc>
          <w:tcPr>
            <w:tcW w:w="1622" w:type="dxa"/>
            <w:tcBorders>
              <w:top w:val="single" w:sz="4" w:space="0" w:color="auto"/>
              <w:left w:val="single" w:sz="4" w:space="0" w:color="auto"/>
              <w:bottom w:val="single" w:sz="4" w:space="0" w:color="auto"/>
              <w:right w:val="single" w:sz="4" w:space="0" w:color="auto"/>
            </w:tcBorders>
            <w:vAlign w:val="bottom"/>
          </w:tcPr>
          <w:p w14:paraId="140F3581" w14:textId="2C340BAD" w:rsidR="00F55FA2" w:rsidRPr="005F7586" w:rsidRDefault="003E198D" w:rsidP="00F55FA2">
            <w:pPr>
              <w:jc w:val="center"/>
              <w:rPr>
                <w:rFonts w:ascii="Verdana" w:hAnsi="Verdana" w:cs="Calibri"/>
                <w:b/>
                <w:color w:val="000000"/>
                <w:sz w:val="18"/>
                <w:szCs w:val="18"/>
              </w:rPr>
            </w:pPr>
            <w:r w:rsidRPr="005F7586">
              <w:rPr>
                <w:rFonts w:ascii="Verdana" w:hAnsi="Verdana" w:cs="Calibri"/>
                <w:b/>
                <w:bCs/>
                <w:color w:val="000000"/>
                <w:sz w:val="18"/>
                <w:szCs w:val="18"/>
              </w:rPr>
              <w:t>2020</w:t>
            </w:r>
          </w:p>
        </w:tc>
        <w:tc>
          <w:tcPr>
            <w:tcW w:w="1621" w:type="dxa"/>
            <w:tcBorders>
              <w:top w:val="single" w:sz="4" w:space="0" w:color="auto"/>
              <w:left w:val="single" w:sz="4" w:space="0" w:color="auto"/>
              <w:bottom w:val="single" w:sz="4" w:space="0" w:color="auto"/>
              <w:right w:val="single" w:sz="4" w:space="0" w:color="auto"/>
            </w:tcBorders>
            <w:vAlign w:val="bottom"/>
          </w:tcPr>
          <w:p w14:paraId="26845508" w14:textId="1F47ABE8" w:rsidR="00F55FA2" w:rsidRPr="005F7586" w:rsidRDefault="003E198D" w:rsidP="00F55FA2">
            <w:pPr>
              <w:jc w:val="center"/>
              <w:rPr>
                <w:rFonts w:ascii="Verdana" w:hAnsi="Verdana" w:cs="Calibri"/>
                <w:b/>
                <w:color w:val="000000"/>
                <w:sz w:val="18"/>
                <w:szCs w:val="18"/>
              </w:rPr>
            </w:pPr>
            <w:r w:rsidRPr="005F7586">
              <w:rPr>
                <w:rFonts w:ascii="Verdana" w:hAnsi="Verdana" w:cs="Calibri"/>
                <w:b/>
                <w:bCs/>
                <w:color w:val="000000"/>
                <w:sz w:val="18"/>
                <w:szCs w:val="18"/>
              </w:rPr>
              <w:t>2019</w:t>
            </w:r>
          </w:p>
        </w:tc>
        <w:tc>
          <w:tcPr>
            <w:tcW w:w="1622" w:type="dxa"/>
            <w:tcBorders>
              <w:top w:val="single" w:sz="4" w:space="0" w:color="auto"/>
              <w:left w:val="single" w:sz="4" w:space="0" w:color="auto"/>
              <w:bottom w:val="single" w:sz="4" w:space="0" w:color="auto"/>
              <w:right w:val="single" w:sz="4" w:space="0" w:color="auto"/>
            </w:tcBorders>
            <w:vAlign w:val="bottom"/>
          </w:tcPr>
          <w:p w14:paraId="3DBECC1A" w14:textId="529D590A" w:rsidR="00F55FA2" w:rsidRPr="005F7586" w:rsidRDefault="003E198D" w:rsidP="00F55FA2">
            <w:pPr>
              <w:jc w:val="center"/>
              <w:rPr>
                <w:rFonts w:ascii="Verdana" w:hAnsi="Verdana" w:cs="Calibri"/>
                <w:b/>
                <w:color w:val="000000"/>
                <w:sz w:val="18"/>
                <w:szCs w:val="18"/>
              </w:rPr>
            </w:pPr>
            <w:r w:rsidRPr="005F7586">
              <w:rPr>
                <w:rFonts w:ascii="Verdana" w:hAnsi="Verdana" w:cs="Calibri"/>
                <w:b/>
                <w:bCs/>
                <w:color w:val="000000"/>
                <w:sz w:val="18"/>
                <w:szCs w:val="18"/>
              </w:rPr>
              <w:t>2020</w:t>
            </w:r>
          </w:p>
        </w:tc>
      </w:tr>
      <w:tr w:rsidR="00F55FA2" w:rsidRPr="005F7586" w14:paraId="7C23FA2A" w14:textId="77777777" w:rsidTr="006A1884">
        <w:trPr>
          <w:gridAfter w:val="2"/>
          <w:wAfter w:w="3243" w:type="dxa"/>
          <w:trHeight w:val="148"/>
          <w:jc w:val="center"/>
        </w:trPr>
        <w:tc>
          <w:tcPr>
            <w:tcW w:w="2728" w:type="dxa"/>
            <w:tcBorders>
              <w:top w:val="single" w:sz="4" w:space="0" w:color="auto"/>
              <w:left w:val="single" w:sz="4" w:space="0" w:color="auto"/>
              <w:right w:val="single" w:sz="4" w:space="0" w:color="auto"/>
            </w:tcBorders>
          </w:tcPr>
          <w:p w14:paraId="794481EE" w14:textId="77777777" w:rsidR="00F55FA2" w:rsidRPr="005F7586" w:rsidRDefault="00F55FA2" w:rsidP="00F55FA2">
            <w:pPr>
              <w:rPr>
                <w:rFonts w:ascii="Verdana" w:hAnsi="Verdana" w:cs="Arial"/>
                <w:sz w:val="18"/>
                <w:szCs w:val="18"/>
              </w:rPr>
            </w:pPr>
            <w:r w:rsidRPr="005F7586">
              <w:rPr>
                <w:rFonts w:ascii="Verdana" w:hAnsi="Verdana" w:cs="Arial"/>
                <w:sz w:val="18"/>
                <w:szCs w:val="18"/>
              </w:rPr>
              <w:t>Income</w:t>
            </w:r>
          </w:p>
        </w:tc>
        <w:tc>
          <w:tcPr>
            <w:tcW w:w="1621" w:type="dxa"/>
            <w:tcBorders>
              <w:top w:val="single" w:sz="4" w:space="0" w:color="auto"/>
              <w:left w:val="single" w:sz="4" w:space="0" w:color="auto"/>
              <w:right w:val="single" w:sz="4" w:space="0" w:color="auto"/>
            </w:tcBorders>
            <w:vAlign w:val="bottom"/>
          </w:tcPr>
          <w:p w14:paraId="54396D4A" w14:textId="7CC0B5B2"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(138)</w:t>
            </w:r>
          </w:p>
        </w:tc>
        <w:tc>
          <w:tcPr>
            <w:tcW w:w="1621" w:type="dxa"/>
            <w:tcBorders>
              <w:top w:val="single" w:sz="4" w:space="0" w:color="auto"/>
              <w:left w:val="single" w:sz="4" w:space="0" w:color="auto"/>
              <w:right w:val="single" w:sz="4" w:space="0" w:color="auto"/>
            </w:tcBorders>
            <w:vAlign w:val="bottom"/>
          </w:tcPr>
          <w:p w14:paraId="3A228407" w14:textId="79FC817E"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w:t>
            </w:r>
            <w:r w:rsidR="003E198D" w:rsidRPr="005F7586">
              <w:rPr>
                <w:rFonts w:ascii="Verdana" w:hAnsi="Verdana" w:cs="Calibri"/>
                <w:color w:val="000000"/>
                <w:sz w:val="18"/>
                <w:szCs w:val="18"/>
              </w:rPr>
              <w:t>150</w:t>
            </w:r>
            <w:r w:rsidRPr="005F7586">
              <w:rPr>
                <w:rFonts w:ascii="Verdana" w:hAnsi="Verdana" w:cs="Calibri"/>
                <w:color w:val="000000"/>
                <w:sz w:val="18"/>
                <w:szCs w:val="18"/>
              </w:rPr>
              <w:t>)</w:t>
            </w:r>
          </w:p>
        </w:tc>
        <w:tc>
          <w:tcPr>
            <w:tcW w:w="1621" w:type="dxa"/>
            <w:tcBorders>
              <w:top w:val="single" w:sz="4" w:space="0" w:color="auto"/>
              <w:left w:val="single" w:sz="4" w:space="0" w:color="auto"/>
              <w:right w:val="single" w:sz="4" w:space="0" w:color="auto"/>
            </w:tcBorders>
            <w:vAlign w:val="bottom"/>
          </w:tcPr>
          <w:p w14:paraId="2945A4CE" w14:textId="2EBA1957"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w:t>
            </w:r>
            <w:r w:rsidR="003E198D" w:rsidRPr="005F7586">
              <w:rPr>
                <w:rFonts w:ascii="Verdana" w:hAnsi="Verdana" w:cs="Calibri"/>
                <w:color w:val="000000"/>
                <w:sz w:val="18"/>
                <w:szCs w:val="18"/>
              </w:rPr>
              <w:t>9</w:t>
            </w:r>
            <w:r w:rsidRPr="005F7586">
              <w:rPr>
                <w:rFonts w:ascii="Verdana" w:hAnsi="Verdana" w:cs="Calibri"/>
                <w:color w:val="000000"/>
                <w:sz w:val="18"/>
                <w:szCs w:val="18"/>
              </w:rPr>
              <w:t>)</w:t>
            </w:r>
          </w:p>
        </w:tc>
        <w:tc>
          <w:tcPr>
            <w:tcW w:w="1622" w:type="dxa"/>
            <w:tcBorders>
              <w:top w:val="single" w:sz="4" w:space="0" w:color="auto"/>
              <w:left w:val="single" w:sz="4" w:space="0" w:color="auto"/>
              <w:right w:val="single" w:sz="4" w:space="0" w:color="auto"/>
            </w:tcBorders>
            <w:vAlign w:val="bottom"/>
          </w:tcPr>
          <w:p w14:paraId="6FD03DB0" w14:textId="19B30483"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w:t>
            </w:r>
            <w:r w:rsidR="003E198D" w:rsidRPr="005F7586">
              <w:rPr>
                <w:rFonts w:ascii="Verdana" w:hAnsi="Verdana" w:cs="Calibri"/>
                <w:color w:val="000000"/>
                <w:sz w:val="18"/>
                <w:szCs w:val="18"/>
              </w:rPr>
              <w:t>4</w:t>
            </w:r>
            <w:r w:rsidRPr="005F7586">
              <w:rPr>
                <w:rFonts w:ascii="Verdana" w:hAnsi="Verdana" w:cs="Calibri"/>
                <w:color w:val="000000"/>
                <w:sz w:val="18"/>
                <w:szCs w:val="18"/>
              </w:rPr>
              <w:t>)</w:t>
            </w:r>
          </w:p>
        </w:tc>
        <w:tc>
          <w:tcPr>
            <w:tcW w:w="1621" w:type="dxa"/>
            <w:tcBorders>
              <w:top w:val="single" w:sz="4" w:space="0" w:color="auto"/>
              <w:left w:val="single" w:sz="4" w:space="0" w:color="auto"/>
              <w:right w:val="single" w:sz="4" w:space="0" w:color="auto"/>
            </w:tcBorders>
            <w:vAlign w:val="bottom"/>
          </w:tcPr>
          <w:p w14:paraId="22DB7463" w14:textId="24DAAB70"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w:t>
            </w:r>
            <w:r w:rsidR="003E198D" w:rsidRPr="005F7586">
              <w:rPr>
                <w:rFonts w:ascii="Verdana" w:hAnsi="Verdana" w:cs="Calibri"/>
                <w:color w:val="000000"/>
                <w:sz w:val="18"/>
                <w:szCs w:val="18"/>
              </w:rPr>
              <w:t>3,749</w:t>
            </w:r>
            <w:r w:rsidRPr="005F7586">
              <w:rPr>
                <w:rFonts w:ascii="Verdana" w:hAnsi="Verdana" w:cs="Calibri"/>
                <w:color w:val="000000"/>
                <w:sz w:val="18"/>
                <w:szCs w:val="18"/>
              </w:rPr>
              <w:t>)</w:t>
            </w:r>
          </w:p>
        </w:tc>
        <w:tc>
          <w:tcPr>
            <w:tcW w:w="1622" w:type="dxa"/>
            <w:tcBorders>
              <w:top w:val="single" w:sz="4" w:space="0" w:color="auto"/>
              <w:left w:val="single" w:sz="4" w:space="0" w:color="auto"/>
              <w:right w:val="single" w:sz="4" w:space="0" w:color="auto"/>
            </w:tcBorders>
            <w:vAlign w:val="bottom"/>
          </w:tcPr>
          <w:p w14:paraId="580CBFB9" w14:textId="396E2DE0"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w:t>
            </w:r>
            <w:r w:rsidR="003E198D" w:rsidRPr="005F7586">
              <w:rPr>
                <w:rFonts w:ascii="Verdana" w:hAnsi="Verdana" w:cs="Calibri"/>
                <w:color w:val="000000"/>
                <w:sz w:val="18"/>
                <w:szCs w:val="18"/>
              </w:rPr>
              <w:t>1,204</w:t>
            </w:r>
            <w:r w:rsidRPr="005F7586">
              <w:rPr>
                <w:rFonts w:ascii="Verdana" w:hAnsi="Verdana" w:cs="Calibri"/>
                <w:color w:val="000000"/>
                <w:sz w:val="18"/>
                <w:szCs w:val="18"/>
              </w:rPr>
              <w:t>)</w:t>
            </w:r>
          </w:p>
        </w:tc>
      </w:tr>
      <w:tr w:rsidR="00F55FA2" w:rsidRPr="005F7586" w14:paraId="61DBE1CC" w14:textId="77777777" w:rsidTr="006A1884">
        <w:trPr>
          <w:gridAfter w:val="2"/>
          <w:wAfter w:w="3243" w:type="dxa"/>
          <w:trHeight w:val="148"/>
          <w:jc w:val="center"/>
        </w:trPr>
        <w:tc>
          <w:tcPr>
            <w:tcW w:w="2728" w:type="dxa"/>
            <w:tcBorders>
              <w:left w:val="single" w:sz="4" w:space="0" w:color="auto"/>
              <w:bottom w:val="single" w:sz="4" w:space="0" w:color="auto"/>
              <w:right w:val="single" w:sz="4" w:space="0" w:color="auto"/>
            </w:tcBorders>
          </w:tcPr>
          <w:p w14:paraId="0B4114EC" w14:textId="77777777" w:rsidR="00F55FA2" w:rsidRPr="005F7586" w:rsidRDefault="00F55FA2" w:rsidP="00F55FA2">
            <w:pPr>
              <w:rPr>
                <w:rFonts w:ascii="Verdana" w:hAnsi="Verdana" w:cs="Arial"/>
                <w:sz w:val="18"/>
                <w:szCs w:val="18"/>
              </w:rPr>
            </w:pPr>
            <w:r w:rsidRPr="005F7586">
              <w:rPr>
                <w:rFonts w:ascii="Verdana" w:hAnsi="Verdana" w:cs="Arial"/>
                <w:sz w:val="18"/>
                <w:szCs w:val="18"/>
              </w:rPr>
              <w:t>Expenditure</w:t>
            </w:r>
          </w:p>
        </w:tc>
        <w:tc>
          <w:tcPr>
            <w:tcW w:w="1621" w:type="dxa"/>
            <w:tcBorders>
              <w:left w:val="single" w:sz="4" w:space="0" w:color="auto"/>
              <w:bottom w:val="single" w:sz="4" w:space="0" w:color="auto"/>
              <w:right w:val="single" w:sz="4" w:space="0" w:color="auto"/>
            </w:tcBorders>
            <w:vAlign w:val="bottom"/>
          </w:tcPr>
          <w:p w14:paraId="5ACC585B" w14:textId="1C73F8FC"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57</w:t>
            </w:r>
          </w:p>
        </w:tc>
        <w:tc>
          <w:tcPr>
            <w:tcW w:w="1621" w:type="dxa"/>
            <w:tcBorders>
              <w:left w:val="single" w:sz="4" w:space="0" w:color="auto"/>
              <w:bottom w:val="single" w:sz="4" w:space="0" w:color="auto"/>
              <w:right w:val="single" w:sz="4" w:space="0" w:color="auto"/>
            </w:tcBorders>
            <w:vAlign w:val="bottom"/>
          </w:tcPr>
          <w:p w14:paraId="6C6684DB" w14:textId="739CFAF9" w:rsidR="00F55FA2" w:rsidRPr="005F7586" w:rsidRDefault="003E198D" w:rsidP="00F55FA2">
            <w:pPr>
              <w:jc w:val="center"/>
              <w:rPr>
                <w:rFonts w:ascii="Verdana" w:hAnsi="Verdana" w:cs="Calibri"/>
                <w:color w:val="000000"/>
                <w:sz w:val="18"/>
                <w:szCs w:val="18"/>
              </w:rPr>
            </w:pPr>
            <w:r w:rsidRPr="005F7586">
              <w:rPr>
                <w:rFonts w:ascii="Verdana" w:hAnsi="Verdana" w:cs="Calibri"/>
                <w:color w:val="000000"/>
                <w:sz w:val="18"/>
                <w:szCs w:val="18"/>
              </w:rPr>
              <w:t>34</w:t>
            </w:r>
          </w:p>
        </w:tc>
        <w:tc>
          <w:tcPr>
            <w:tcW w:w="1621" w:type="dxa"/>
            <w:tcBorders>
              <w:left w:val="single" w:sz="4" w:space="0" w:color="auto"/>
              <w:bottom w:val="single" w:sz="4" w:space="0" w:color="auto"/>
              <w:right w:val="single" w:sz="4" w:space="0" w:color="auto"/>
            </w:tcBorders>
            <w:vAlign w:val="bottom"/>
          </w:tcPr>
          <w:p w14:paraId="5F94CF27" w14:textId="172EBFAD" w:rsidR="00F55FA2" w:rsidRPr="005F7586" w:rsidRDefault="003E198D" w:rsidP="00F55FA2">
            <w:pPr>
              <w:jc w:val="center"/>
              <w:rPr>
                <w:rFonts w:ascii="Verdana" w:hAnsi="Verdana" w:cs="Calibri"/>
                <w:color w:val="000000"/>
                <w:sz w:val="18"/>
                <w:szCs w:val="18"/>
              </w:rPr>
            </w:pPr>
            <w:r w:rsidRPr="005F7586">
              <w:rPr>
                <w:rFonts w:ascii="Verdana" w:hAnsi="Verdana" w:cs="Calibri"/>
                <w:color w:val="000000"/>
                <w:sz w:val="18"/>
                <w:szCs w:val="18"/>
              </w:rPr>
              <w:t>9</w:t>
            </w:r>
          </w:p>
        </w:tc>
        <w:tc>
          <w:tcPr>
            <w:tcW w:w="1622" w:type="dxa"/>
            <w:tcBorders>
              <w:left w:val="single" w:sz="4" w:space="0" w:color="auto"/>
              <w:bottom w:val="single" w:sz="4" w:space="0" w:color="auto"/>
              <w:right w:val="single" w:sz="4" w:space="0" w:color="auto"/>
            </w:tcBorders>
            <w:vAlign w:val="bottom"/>
          </w:tcPr>
          <w:p w14:paraId="6ADBE3F5" w14:textId="159B069A" w:rsidR="00F55FA2" w:rsidRPr="005F7586" w:rsidRDefault="003E198D" w:rsidP="00F55FA2">
            <w:pPr>
              <w:jc w:val="center"/>
              <w:rPr>
                <w:rFonts w:ascii="Verdana" w:hAnsi="Verdana" w:cs="Calibri"/>
                <w:color w:val="000000"/>
                <w:sz w:val="18"/>
                <w:szCs w:val="18"/>
              </w:rPr>
            </w:pPr>
            <w:r w:rsidRPr="005F7586">
              <w:rPr>
                <w:rFonts w:ascii="Verdana" w:hAnsi="Verdana" w:cs="Calibri"/>
                <w:color w:val="000000"/>
                <w:sz w:val="18"/>
                <w:szCs w:val="18"/>
              </w:rPr>
              <w:t>4</w:t>
            </w:r>
          </w:p>
        </w:tc>
        <w:tc>
          <w:tcPr>
            <w:tcW w:w="1621" w:type="dxa"/>
            <w:tcBorders>
              <w:left w:val="single" w:sz="4" w:space="0" w:color="auto"/>
              <w:bottom w:val="single" w:sz="4" w:space="0" w:color="auto"/>
              <w:right w:val="single" w:sz="4" w:space="0" w:color="auto"/>
            </w:tcBorders>
            <w:vAlign w:val="bottom"/>
          </w:tcPr>
          <w:p w14:paraId="2234FA70" w14:textId="77777777" w:rsidR="003E198D" w:rsidRPr="005F7586" w:rsidRDefault="003E198D" w:rsidP="00F55FA2">
            <w:pPr>
              <w:jc w:val="center"/>
              <w:rPr>
                <w:rFonts w:ascii="Verdana" w:hAnsi="Verdana" w:cs="Calibri"/>
                <w:color w:val="000000"/>
                <w:sz w:val="18"/>
                <w:szCs w:val="18"/>
              </w:rPr>
            </w:pPr>
          </w:p>
          <w:p w14:paraId="10C51136" w14:textId="383D4962" w:rsidR="00F55FA2" w:rsidRPr="005F7586" w:rsidRDefault="003E198D" w:rsidP="00F55FA2">
            <w:pPr>
              <w:jc w:val="center"/>
              <w:rPr>
                <w:rFonts w:ascii="Verdana" w:hAnsi="Verdana" w:cs="Calibri"/>
                <w:color w:val="000000"/>
                <w:sz w:val="18"/>
                <w:szCs w:val="18"/>
              </w:rPr>
            </w:pPr>
            <w:r w:rsidRPr="005F7586">
              <w:rPr>
                <w:rFonts w:ascii="Verdana" w:hAnsi="Verdana" w:cs="Calibri"/>
                <w:color w:val="000000"/>
                <w:sz w:val="18"/>
                <w:szCs w:val="18"/>
              </w:rPr>
              <w:t>3,610</w:t>
            </w:r>
          </w:p>
        </w:tc>
        <w:tc>
          <w:tcPr>
            <w:tcW w:w="1622" w:type="dxa"/>
            <w:tcBorders>
              <w:left w:val="single" w:sz="4" w:space="0" w:color="auto"/>
              <w:bottom w:val="single" w:sz="4" w:space="0" w:color="auto"/>
              <w:right w:val="single" w:sz="4" w:space="0" w:color="auto"/>
            </w:tcBorders>
            <w:vAlign w:val="bottom"/>
          </w:tcPr>
          <w:p w14:paraId="73320AF9" w14:textId="0CD77A53" w:rsidR="00F55FA2" w:rsidRPr="005F7586" w:rsidRDefault="003E198D" w:rsidP="00F55FA2">
            <w:pPr>
              <w:jc w:val="center"/>
              <w:rPr>
                <w:rFonts w:ascii="Verdana" w:hAnsi="Verdana" w:cs="Calibri"/>
                <w:color w:val="000000"/>
                <w:sz w:val="18"/>
                <w:szCs w:val="18"/>
              </w:rPr>
            </w:pPr>
            <w:r w:rsidRPr="005F7586">
              <w:rPr>
                <w:rFonts w:ascii="Verdana" w:hAnsi="Verdana" w:cs="Calibri"/>
                <w:color w:val="000000"/>
                <w:sz w:val="18"/>
                <w:szCs w:val="18"/>
              </w:rPr>
              <w:t>1,082</w:t>
            </w:r>
          </w:p>
        </w:tc>
      </w:tr>
      <w:tr w:rsidR="00F55FA2" w:rsidRPr="005F7586" w14:paraId="2FE008AD" w14:textId="77777777" w:rsidTr="006A1884">
        <w:trPr>
          <w:gridAfter w:val="2"/>
          <w:wAfter w:w="3243" w:type="dxa"/>
          <w:trHeight w:val="148"/>
          <w:jc w:val="center"/>
        </w:trPr>
        <w:tc>
          <w:tcPr>
            <w:tcW w:w="2728" w:type="dxa"/>
            <w:tcBorders>
              <w:top w:val="single" w:sz="4" w:space="0" w:color="auto"/>
              <w:left w:val="single" w:sz="4" w:space="0" w:color="auto"/>
              <w:bottom w:val="single" w:sz="4" w:space="0" w:color="auto"/>
              <w:right w:val="single" w:sz="4" w:space="0" w:color="auto"/>
            </w:tcBorders>
            <w:shd w:val="clear" w:color="auto" w:fill="BFBFBF"/>
          </w:tcPr>
          <w:p w14:paraId="4B724C50" w14:textId="77777777" w:rsidR="00F55FA2" w:rsidRPr="005F7586" w:rsidRDefault="00F55FA2" w:rsidP="00F55FA2">
            <w:pPr>
              <w:rPr>
                <w:rFonts w:ascii="Verdana" w:hAnsi="Verdana" w:cs="Arial"/>
                <w:b/>
                <w:sz w:val="18"/>
                <w:szCs w:val="18"/>
              </w:rPr>
            </w:pPr>
            <w:r w:rsidRPr="005F7586">
              <w:rPr>
                <w:rFonts w:ascii="Verdana" w:hAnsi="Verdana" w:cs="Arial"/>
                <w:b/>
                <w:sz w:val="18"/>
                <w:szCs w:val="18"/>
              </w:rPr>
              <w:t>(Profit) / Loss</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7AE686E7" w14:textId="7BFE13A0"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(81)</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78D2570F" w14:textId="7F7FF109"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w:t>
            </w:r>
            <w:r w:rsidR="003E198D" w:rsidRPr="005F7586">
              <w:rPr>
                <w:rFonts w:ascii="Verdana" w:hAnsi="Verdana" w:cs="Calibri"/>
                <w:b/>
                <w:bCs/>
                <w:color w:val="000000"/>
                <w:sz w:val="18"/>
                <w:szCs w:val="18"/>
              </w:rPr>
              <w:t>116</w:t>
            </w:r>
            <w:r w:rsidRPr="005F7586">
              <w:rPr>
                <w:rFonts w:ascii="Verdana" w:hAnsi="Verdana" w:cs="Calibri"/>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7F1CF791" w14:textId="77777777"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0</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15527AFA" w14:textId="77777777"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0</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184481B2" w14:textId="3CF810BD"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w:t>
            </w:r>
            <w:r w:rsidR="003E198D" w:rsidRPr="005F7586">
              <w:rPr>
                <w:rFonts w:ascii="Verdana" w:hAnsi="Verdana" w:cs="Calibri"/>
                <w:b/>
                <w:bCs/>
                <w:color w:val="000000"/>
                <w:sz w:val="18"/>
                <w:szCs w:val="18"/>
              </w:rPr>
              <w:t>139</w:t>
            </w:r>
            <w:r w:rsidRPr="005F7586">
              <w:rPr>
                <w:rFonts w:ascii="Verdana" w:hAnsi="Verdana" w:cs="Calibri"/>
                <w:b/>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173037F9" w14:textId="2B705C1D"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w:t>
            </w:r>
            <w:r w:rsidR="003E198D" w:rsidRPr="005F7586">
              <w:rPr>
                <w:rFonts w:ascii="Verdana" w:hAnsi="Verdana" w:cs="Calibri"/>
                <w:b/>
                <w:bCs/>
                <w:color w:val="000000"/>
                <w:sz w:val="18"/>
                <w:szCs w:val="18"/>
              </w:rPr>
              <w:t>122</w:t>
            </w:r>
            <w:r w:rsidRPr="005F7586">
              <w:rPr>
                <w:rFonts w:ascii="Verdana" w:hAnsi="Verdana" w:cs="Calibri"/>
                <w:b/>
                <w:color w:val="000000"/>
                <w:sz w:val="18"/>
                <w:szCs w:val="18"/>
              </w:rPr>
              <w:t>)</w:t>
            </w:r>
          </w:p>
        </w:tc>
      </w:tr>
      <w:tr w:rsidR="00F55FA2" w:rsidRPr="005F7586" w14:paraId="3D7AEAAA" w14:textId="77777777" w:rsidTr="006A1884">
        <w:trPr>
          <w:gridAfter w:val="2"/>
          <w:wAfter w:w="3243" w:type="dxa"/>
          <w:trHeight w:val="148"/>
          <w:jc w:val="center"/>
        </w:trPr>
        <w:tc>
          <w:tcPr>
            <w:tcW w:w="2728" w:type="dxa"/>
            <w:tcBorders>
              <w:left w:val="single" w:sz="4" w:space="0" w:color="auto"/>
              <w:bottom w:val="single" w:sz="4" w:space="0" w:color="auto"/>
              <w:right w:val="single" w:sz="4" w:space="0" w:color="auto"/>
            </w:tcBorders>
          </w:tcPr>
          <w:p w14:paraId="40B997AF" w14:textId="77777777" w:rsidR="00F55FA2" w:rsidRPr="005F7586" w:rsidRDefault="00F55FA2" w:rsidP="00F55FA2">
            <w:pPr>
              <w:rPr>
                <w:rFonts w:ascii="Verdana" w:hAnsi="Verdana" w:cs="Arial"/>
                <w:b/>
                <w:sz w:val="18"/>
                <w:szCs w:val="18"/>
              </w:rPr>
            </w:pPr>
            <w:r w:rsidRPr="005F7586">
              <w:rPr>
                <w:rFonts w:ascii="Verdana" w:hAnsi="Verdana" w:cs="FS Lola"/>
                <w:b/>
                <w:color w:val="211D1E"/>
                <w:sz w:val="18"/>
                <w:szCs w:val="18"/>
              </w:rPr>
              <w:t>Financials (Bal. Sheet):</w:t>
            </w:r>
          </w:p>
        </w:tc>
        <w:tc>
          <w:tcPr>
            <w:tcW w:w="1621" w:type="dxa"/>
            <w:tcBorders>
              <w:left w:val="single" w:sz="4" w:space="0" w:color="auto"/>
              <w:bottom w:val="single" w:sz="4" w:space="0" w:color="auto"/>
              <w:right w:val="single" w:sz="4" w:space="0" w:color="auto"/>
            </w:tcBorders>
            <w:vAlign w:val="bottom"/>
          </w:tcPr>
          <w:p w14:paraId="2AFCEF50" w14:textId="10D77D4D"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2019/20</w:t>
            </w:r>
          </w:p>
        </w:tc>
        <w:tc>
          <w:tcPr>
            <w:tcW w:w="1621" w:type="dxa"/>
            <w:tcBorders>
              <w:left w:val="single" w:sz="4" w:space="0" w:color="auto"/>
              <w:bottom w:val="single" w:sz="4" w:space="0" w:color="auto"/>
              <w:right w:val="single" w:sz="4" w:space="0" w:color="auto"/>
            </w:tcBorders>
            <w:vAlign w:val="bottom"/>
          </w:tcPr>
          <w:p w14:paraId="4475A8A1" w14:textId="77777777"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2019/20</w:t>
            </w:r>
          </w:p>
        </w:tc>
        <w:tc>
          <w:tcPr>
            <w:tcW w:w="1621" w:type="dxa"/>
            <w:tcBorders>
              <w:left w:val="single" w:sz="4" w:space="0" w:color="auto"/>
              <w:bottom w:val="single" w:sz="4" w:space="0" w:color="auto"/>
              <w:right w:val="single" w:sz="4" w:space="0" w:color="auto"/>
            </w:tcBorders>
            <w:vAlign w:val="bottom"/>
          </w:tcPr>
          <w:p w14:paraId="3E89B1AA" w14:textId="6B8F8B39" w:rsidR="00F55FA2" w:rsidRPr="005F7586" w:rsidRDefault="003E198D" w:rsidP="00F55FA2">
            <w:pPr>
              <w:jc w:val="center"/>
              <w:rPr>
                <w:rFonts w:ascii="Verdana" w:hAnsi="Verdana" w:cs="Calibri"/>
                <w:b/>
                <w:color w:val="000000"/>
                <w:sz w:val="18"/>
                <w:szCs w:val="18"/>
              </w:rPr>
            </w:pPr>
            <w:r w:rsidRPr="005F7586">
              <w:rPr>
                <w:rFonts w:ascii="Verdana" w:hAnsi="Verdana" w:cs="Calibri"/>
                <w:b/>
                <w:bCs/>
                <w:color w:val="000000"/>
                <w:sz w:val="18"/>
                <w:szCs w:val="18"/>
              </w:rPr>
              <w:t>2019</w:t>
            </w:r>
          </w:p>
        </w:tc>
        <w:tc>
          <w:tcPr>
            <w:tcW w:w="1622" w:type="dxa"/>
            <w:tcBorders>
              <w:left w:val="single" w:sz="4" w:space="0" w:color="auto"/>
              <w:bottom w:val="single" w:sz="4" w:space="0" w:color="auto"/>
              <w:right w:val="single" w:sz="4" w:space="0" w:color="auto"/>
            </w:tcBorders>
            <w:vAlign w:val="bottom"/>
          </w:tcPr>
          <w:p w14:paraId="4371A804" w14:textId="5244584B" w:rsidR="00F55FA2" w:rsidRPr="005F7586" w:rsidRDefault="003E198D" w:rsidP="00F55FA2">
            <w:pPr>
              <w:jc w:val="center"/>
              <w:rPr>
                <w:rFonts w:ascii="Verdana" w:hAnsi="Verdana" w:cs="Calibri"/>
                <w:b/>
                <w:color w:val="000000"/>
                <w:sz w:val="18"/>
                <w:szCs w:val="18"/>
              </w:rPr>
            </w:pPr>
            <w:r w:rsidRPr="005F7586">
              <w:rPr>
                <w:rFonts w:ascii="Verdana" w:hAnsi="Verdana" w:cs="Calibri"/>
                <w:b/>
                <w:bCs/>
                <w:color w:val="000000"/>
                <w:sz w:val="18"/>
                <w:szCs w:val="18"/>
              </w:rPr>
              <w:t xml:space="preserve">2020 </w:t>
            </w:r>
          </w:p>
        </w:tc>
        <w:tc>
          <w:tcPr>
            <w:tcW w:w="1621" w:type="dxa"/>
            <w:tcBorders>
              <w:left w:val="single" w:sz="4" w:space="0" w:color="auto"/>
              <w:bottom w:val="single" w:sz="4" w:space="0" w:color="auto"/>
              <w:right w:val="single" w:sz="4" w:space="0" w:color="auto"/>
            </w:tcBorders>
            <w:vAlign w:val="bottom"/>
          </w:tcPr>
          <w:p w14:paraId="7A477273" w14:textId="59A51EC3" w:rsidR="00F55FA2" w:rsidRPr="005F7586" w:rsidRDefault="003E198D" w:rsidP="00F55FA2">
            <w:pPr>
              <w:jc w:val="center"/>
              <w:rPr>
                <w:rFonts w:ascii="Verdana" w:hAnsi="Verdana" w:cs="Calibri"/>
                <w:b/>
                <w:color w:val="000000"/>
                <w:sz w:val="18"/>
                <w:szCs w:val="18"/>
              </w:rPr>
            </w:pPr>
            <w:r w:rsidRPr="005F7586">
              <w:rPr>
                <w:rFonts w:ascii="Verdana" w:hAnsi="Verdana" w:cs="Calibri"/>
                <w:b/>
                <w:bCs/>
                <w:color w:val="000000"/>
                <w:sz w:val="18"/>
                <w:szCs w:val="18"/>
              </w:rPr>
              <w:t>2019</w:t>
            </w:r>
          </w:p>
        </w:tc>
        <w:tc>
          <w:tcPr>
            <w:tcW w:w="1622" w:type="dxa"/>
            <w:tcBorders>
              <w:left w:val="single" w:sz="4" w:space="0" w:color="auto"/>
              <w:bottom w:val="single" w:sz="4" w:space="0" w:color="auto"/>
              <w:right w:val="single" w:sz="4" w:space="0" w:color="auto"/>
            </w:tcBorders>
            <w:vAlign w:val="bottom"/>
          </w:tcPr>
          <w:p w14:paraId="21FE8D2E" w14:textId="0D87DC25" w:rsidR="00F55FA2" w:rsidRPr="005F7586" w:rsidRDefault="003E198D" w:rsidP="00F55FA2">
            <w:pPr>
              <w:jc w:val="center"/>
              <w:rPr>
                <w:rFonts w:ascii="Verdana" w:hAnsi="Verdana" w:cs="Calibri"/>
                <w:b/>
                <w:color w:val="000000"/>
                <w:sz w:val="18"/>
                <w:szCs w:val="18"/>
              </w:rPr>
            </w:pPr>
            <w:r w:rsidRPr="005F7586">
              <w:rPr>
                <w:rFonts w:ascii="Verdana" w:hAnsi="Verdana" w:cs="Calibri"/>
                <w:b/>
                <w:bCs/>
                <w:color w:val="000000"/>
                <w:sz w:val="18"/>
                <w:szCs w:val="18"/>
              </w:rPr>
              <w:t>2020</w:t>
            </w:r>
          </w:p>
        </w:tc>
      </w:tr>
      <w:tr w:rsidR="00F55FA2" w:rsidRPr="005F7586" w14:paraId="7215489E" w14:textId="77777777" w:rsidTr="006A1884">
        <w:trPr>
          <w:gridAfter w:val="2"/>
          <w:wAfter w:w="3243" w:type="dxa"/>
          <w:trHeight w:val="148"/>
          <w:jc w:val="center"/>
        </w:trPr>
        <w:tc>
          <w:tcPr>
            <w:tcW w:w="2728" w:type="dxa"/>
            <w:tcBorders>
              <w:top w:val="single" w:sz="4" w:space="0" w:color="auto"/>
              <w:left w:val="single" w:sz="4" w:space="0" w:color="auto"/>
              <w:right w:val="single" w:sz="4" w:space="0" w:color="auto"/>
            </w:tcBorders>
          </w:tcPr>
          <w:p w14:paraId="2F894424" w14:textId="77777777" w:rsidR="00F55FA2" w:rsidRPr="005F7586" w:rsidRDefault="00F55FA2" w:rsidP="00F55FA2">
            <w:pPr>
              <w:rPr>
                <w:rFonts w:ascii="Verdana" w:hAnsi="Verdana" w:cs="Arial"/>
                <w:sz w:val="18"/>
                <w:szCs w:val="18"/>
              </w:rPr>
            </w:pPr>
            <w:r w:rsidRPr="005F7586">
              <w:rPr>
                <w:rFonts w:ascii="Verdana" w:hAnsi="Verdana" w:cs="Arial"/>
                <w:sz w:val="18"/>
                <w:szCs w:val="18"/>
              </w:rPr>
              <w:t>Assets</w:t>
            </w:r>
          </w:p>
        </w:tc>
        <w:tc>
          <w:tcPr>
            <w:tcW w:w="1621" w:type="dxa"/>
            <w:tcBorders>
              <w:top w:val="single" w:sz="4" w:space="0" w:color="auto"/>
              <w:left w:val="single" w:sz="4" w:space="0" w:color="auto"/>
              <w:right w:val="single" w:sz="4" w:space="0" w:color="auto"/>
            </w:tcBorders>
            <w:vAlign w:val="bottom"/>
          </w:tcPr>
          <w:p w14:paraId="4007DE63" w14:textId="21F55E9D"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5,955</w:t>
            </w:r>
          </w:p>
        </w:tc>
        <w:tc>
          <w:tcPr>
            <w:tcW w:w="1621" w:type="dxa"/>
            <w:tcBorders>
              <w:top w:val="single" w:sz="4" w:space="0" w:color="auto"/>
              <w:left w:val="single" w:sz="4" w:space="0" w:color="auto"/>
              <w:right w:val="single" w:sz="4" w:space="0" w:color="auto"/>
            </w:tcBorders>
            <w:vAlign w:val="bottom"/>
          </w:tcPr>
          <w:p w14:paraId="08EB567B" w14:textId="02B4FB99"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5,</w:t>
            </w:r>
            <w:r w:rsidR="003E198D" w:rsidRPr="005F7586">
              <w:rPr>
                <w:rFonts w:ascii="Verdana" w:hAnsi="Verdana" w:cs="Calibri"/>
                <w:color w:val="000000"/>
                <w:sz w:val="18"/>
                <w:szCs w:val="18"/>
              </w:rPr>
              <w:t>509</w:t>
            </w:r>
          </w:p>
        </w:tc>
        <w:tc>
          <w:tcPr>
            <w:tcW w:w="1621" w:type="dxa"/>
            <w:tcBorders>
              <w:top w:val="single" w:sz="4" w:space="0" w:color="auto"/>
              <w:left w:val="single" w:sz="4" w:space="0" w:color="auto"/>
              <w:right w:val="single" w:sz="4" w:space="0" w:color="auto"/>
            </w:tcBorders>
            <w:vAlign w:val="bottom"/>
          </w:tcPr>
          <w:p w14:paraId="5C47AA72" w14:textId="39C5B385" w:rsidR="00F55FA2" w:rsidRPr="005F7586" w:rsidRDefault="003E198D" w:rsidP="00F55FA2">
            <w:pPr>
              <w:jc w:val="center"/>
              <w:rPr>
                <w:rFonts w:ascii="Verdana" w:hAnsi="Verdana" w:cs="Calibri"/>
                <w:color w:val="000000"/>
                <w:sz w:val="18"/>
                <w:szCs w:val="18"/>
              </w:rPr>
            </w:pPr>
            <w:r w:rsidRPr="005F7586">
              <w:rPr>
                <w:rFonts w:ascii="Verdana" w:hAnsi="Verdana" w:cs="Calibri"/>
                <w:color w:val="000000"/>
                <w:sz w:val="18"/>
                <w:szCs w:val="18"/>
              </w:rPr>
              <w:t>61</w:t>
            </w:r>
          </w:p>
        </w:tc>
        <w:tc>
          <w:tcPr>
            <w:tcW w:w="1622" w:type="dxa"/>
            <w:tcBorders>
              <w:top w:val="single" w:sz="4" w:space="0" w:color="auto"/>
              <w:left w:val="single" w:sz="4" w:space="0" w:color="auto"/>
              <w:right w:val="single" w:sz="4" w:space="0" w:color="auto"/>
            </w:tcBorders>
            <w:vAlign w:val="bottom"/>
          </w:tcPr>
          <w:p w14:paraId="4462D033" w14:textId="2B645B0E" w:rsidR="00F55FA2" w:rsidRPr="005F7586" w:rsidRDefault="003E198D" w:rsidP="00F55FA2">
            <w:pPr>
              <w:jc w:val="center"/>
              <w:rPr>
                <w:rFonts w:ascii="Verdana" w:hAnsi="Verdana" w:cs="Calibri"/>
                <w:color w:val="000000"/>
                <w:sz w:val="18"/>
                <w:szCs w:val="18"/>
              </w:rPr>
            </w:pPr>
            <w:r w:rsidRPr="005F7586">
              <w:rPr>
                <w:rFonts w:ascii="Verdana" w:hAnsi="Verdana" w:cs="Calibri"/>
                <w:color w:val="000000"/>
                <w:sz w:val="18"/>
                <w:szCs w:val="18"/>
              </w:rPr>
              <w:t>64</w:t>
            </w:r>
          </w:p>
        </w:tc>
        <w:tc>
          <w:tcPr>
            <w:tcW w:w="1621" w:type="dxa"/>
            <w:tcBorders>
              <w:top w:val="single" w:sz="4" w:space="0" w:color="auto"/>
              <w:left w:val="single" w:sz="4" w:space="0" w:color="auto"/>
              <w:right w:val="single" w:sz="4" w:space="0" w:color="auto"/>
            </w:tcBorders>
            <w:vAlign w:val="bottom"/>
          </w:tcPr>
          <w:p w14:paraId="1DDA1543" w14:textId="30A66FD1"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5,</w:t>
            </w:r>
            <w:r w:rsidR="003E198D" w:rsidRPr="005F7586">
              <w:rPr>
                <w:rFonts w:ascii="Verdana" w:hAnsi="Verdana" w:cs="Calibri"/>
                <w:color w:val="000000"/>
                <w:sz w:val="18"/>
                <w:szCs w:val="18"/>
              </w:rPr>
              <w:t>442</w:t>
            </w:r>
          </w:p>
        </w:tc>
        <w:tc>
          <w:tcPr>
            <w:tcW w:w="1622" w:type="dxa"/>
            <w:tcBorders>
              <w:top w:val="single" w:sz="4" w:space="0" w:color="auto"/>
              <w:left w:val="single" w:sz="4" w:space="0" w:color="auto"/>
              <w:right w:val="single" w:sz="4" w:space="0" w:color="auto"/>
            </w:tcBorders>
            <w:vAlign w:val="bottom"/>
          </w:tcPr>
          <w:p w14:paraId="526E71EC" w14:textId="0DABD5CC"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5,</w:t>
            </w:r>
            <w:r w:rsidR="003E198D" w:rsidRPr="005F7586">
              <w:rPr>
                <w:rFonts w:ascii="Verdana" w:hAnsi="Verdana" w:cs="Calibri"/>
                <w:color w:val="000000"/>
                <w:sz w:val="18"/>
                <w:szCs w:val="18"/>
              </w:rPr>
              <w:t>386</w:t>
            </w:r>
          </w:p>
        </w:tc>
      </w:tr>
      <w:tr w:rsidR="00F55FA2" w:rsidRPr="005F7586" w14:paraId="68939A54" w14:textId="77777777" w:rsidTr="006A1884">
        <w:trPr>
          <w:gridAfter w:val="2"/>
          <w:wAfter w:w="3243" w:type="dxa"/>
          <w:trHeight w:val="148"/>
          <w:jc w:val="center"/>
        </w:trPr>
        <w:tc>
          <w:tcPr>
            <w:tcW w:w="2728" w:type="dxa"/>
            <w:tcBorders>
              <w:left w:val="single" w:sz="4" w:space="0" w:color="auto"/>
              <w:bottom w:val="single" w:sz="4" w:space="0" w:color="auto"/>
              <w:right w:val="single" w:sz="4" w:space="0" w:color="auto"/>
            </w:tcBorders>
          </w:tcPr>
          <w:p w14:paraId="358FC617" w14:textId="77777777" w:rsidR="00F55FA2" w:rsidRPr="005F7586" w:rsidRDefault="00F55FA2" w:rsidP="00F55FA2">
            <w:pPr>
              <w:rPr>
                <w:rFonts w:ascii="Verdana" w:hAnsi="Verdana" w:cs="Arial"/>
                <w:sz w:val="18"/>
                <w:szCs w:val="18"/>
              </w:rPr>
            </w:pPr>
            <w:r w:rsidRPr="005F7586">
              <w:rPr>
                <w:rFonts w:ascii="Verdana" w:hAnsi="Verdana" w:cs="Arial"/>
                <w:sz w:val="18"/>
                <w:szCs w:val="18"/>
              </w:rPr>
              <w:t>Liabilities</w:t>
            </w:r>
          </w:p>
        </w:tc>
        <w:tc>
          <w:tcPr>
            <w:tcW w:w="1621" w:type="dxa"/>
            <w:tcBorders>
              <w:left w:val="single" w:sz="4" w:space="0" w:color="auto"/>
              <w:bottom w:val="single" w:sz="4" w:space="0" w:color="auto"/>
              <w:right w:val="single" w:sz="4" w:space="0" w:color="auto"/>
            </w:tcBorders>
            <w:vAlign w:val="bottom"/>
          </w:tcPr>
          <w:p w14:paraId="67AF4163" w14:textId="4A233110"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(1,636)</w:t>
            </w:r>
          </w:p>
        </w:tc>
        <w:tc>
          <w:tcPr>
            <w:tcW w:w="1621" w:type="dxa"/>
            <w:tcBorders>
              <w:left w:val="single" w:sz="4" w:space="0" w:color="auto"/>
              <w:bottom w:val="single" w:sz="4" w:space="0" w:color="auto"/>
              <w:right w:val="single" w:sz="4" w:space="0" w:color="auto"/>
            </w:tcBorders>
            <w:vAlign w:val="bottom"/>
          </w:tcPr>
          <w:p w14:paraId="496C556C" w14:textId="78A07BD6"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(1,</w:t>
            </w:r>
            <w:r w:rsidR="003E198D" w:rsidRPr="005F7586">
              <w:rPr>
                <w:rFonts w:ascii="Verdana" w:hAnsi="Verdana" w:cs="Calibri"/>
                <w:color w:val="000000"/>
                <w:sz w:val="18"/>
                <w:szCs w:val="18"/>
              </w:rPr>
              <w:t>074</w:t>
            </w:r>
            <w:r w:rsidRPr="005F7586">
              <w:rPr>
                <w:rFonts w:ascii="Verdana" w:hAnsi="Verdana" w:cs="Calibri"/>
                <w:color w:val="000000"/>
                <w:sz w:val="18"/>
                <w:szCs w:val="18"/>
              </w:rPr>
              <w:t>)</w:t>
            </w:r>
          </w:p>
        </w:tc>
        <w:tc>
          <w:tcPr>
            <w:tcW w:w="1621" w:type="dxa"/>
            <w:tcBorders>
              <w:left w:val="single" w:sz="4" w:space="0" w:color="auto"/>
              <w:bottom w:val="single" w:sz="4" w:space="0" w:color="auto"/>
              <w:right w:val="single" w:sz="4" w:space="0" w:color="auto"/>
            </w:tcBorders>
            <w:vAlign w:val="bottom"/>
          </w:tcPr>
          <w:p w14:paraId="525DB2F1" w14:textId="180719C8"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w:t>
            </w:r>
            <w:r w:rsidR="003E198D" w:rsidRPr="005F7586">
              <w:rPr>
                <w:rFonts w:ascii="Verdana" w:hAnsi="Verdana" w:cs="Calibri"/>
                <w:color w:val="000000"/>
                <w:sz w:val="18"/>
                <w:szCs w:val="18"/>
              </w:rPr>
              <w:t>61</w:t>
            </w:r>
            <w:r w:rsidRPr="005F7586">
              <w:rPr>
                <w:rFonts w:ascii="Verdana" w:hAnsi="Verdana" w:cs="Calibri"/>
                <w:color w:val="000000"/>
                <w:sz w:val="18"/>
                <w:szCs w:val="18"/>
              </w:rPr>
              <w:t>)</w:t>
            </w:r>
          </w:p>
        </w:tc>
        <w:tc>
          <w:tcPr>
            <w:tcW w:w="1622" w:type="dxa"/>
            <w:tcBorders>
              <w:left w:val="single" w:sz="4" w:space="0" w:color="auto"/>
              <w:bottom w:val="single" w:sz="4" w:space="0" w:color="auto"/>
              <w:right w:val="single" w:sz="4" w:space="0" w:color="auto"/>
            </w:tcBorders>
            <w:vAlign w:val="bottom"/>
          </w:tcPr>
          <w:p w14:paraId="6FA6A44F" w14:textId="3179E154"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w:t>
            </w:r>
            <w:r w:rsidR="003E198D" w:rsidRPr="005F7586">
              <w:rPr>
                <w:rFonts w:ascii="Verdana" w:hAnsi="Verdana" w:cs="Calibri"/>
                <w:color w:val="000000"/>
                <w:sz w:val="18"/>
                <w:szCs w:val="18"/>
              </w:rPr>
              <w:t>64</w:t>
            </w:r>
            <w:r w:rsidRPr="005F7586">
              <w:rPr>
                <w:rFonts w:ascii="Verdana" w:hAnsi="Verdana" w:cs="Calibri"/>
                <w:color w:val="000000"/>
                <w:sz w:val="18"/>
                <w:szCs w:val="18"/>
              </w:rPr>
              <w:t>)</w:t>
            </w:r>
          </w:p>
        </w:tc>
        <w:tc>
          <w:tcPr>
            <w:tcW w:w="1621" w:type="dxa"/>
            <w:tcBorders>
              <w:left w:val="single" w:sz="4" w:space="0" w:color="auto"/>
              <w:bottom w:val="single" w:sz="4" w:space="0" w:color="auto"/>
              <w:right w:val="single" w:sz="4" w:space="0" w:color="auto"/>
            </w:tcBorders>
            <w:vAlign w:val="bottom"/>
          </w:tcPr>
          <w:p w14:paraId="66FA65F4" w14:textId="33C62F9A"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(5,</w:t>
            </w:r>
            <w:r w:rsidR="003E198D" w:rsidRPr="005F7586">
              <w:rPr>
                <w:rFonts w:ascii="Verdana" w:hAnsi="Verdana" w:cs="Calibri"/>
                <w:color w:val="000000"/>
                <w:sz w:val="18"/>
                <w:szCs w:val="18"/>
              </w:rPr>
              <w:t>201</w:t>
            </w:r>
            <w:r w:rsidRPr="005F7586">
              <w:rPr>
                <w:rFonts w:ascii="Verdana" w:hAnsi="Verdana" w:cs="Calibri"/>
                <w:color w:val="000000"/>
                <w:sz w:val="18"/>
                <w:szCs w:val="18"/>
              </w:rPr>
              <w:t>)</w:t>
            </w:r>
          </w:p>
        </w:tc>
        <w:tc>
          <w:tcPr>
            <w:tcW w:w="1622" w:type="dxa"/>
            <w:tcBorders>
              <w:left w:val="single" w:sz="4" w:space="0" w:color="auto"/>
              <w:bottom w:val="single" w:sz="4" w:space="0" w:color="auto"/>
              <w:right w:val="single" w:sz="4" w:space="0" w:color="auto"/>
            </w:tcBorders>
            <w:vAlign w:val="bottom"/>
          </w:tcPr>
          <w:p w14:paraId="2F263A34" w14:textId="4332E9E9"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(5,</w:t>
            </w:r>
            <w:r w:rsidR="003E198D" w:rsidRPr="005F7586">
              <w:rPr>
                <w:rFonts w:ascii="Verdana" w:hAnsi="Verdana" w:cs="Calibri"/>
                <w:color w:val="000000"/>
                <w:sz w:val="18"/>
                <w:szCs w:val="18"/>
              </w:rPr>
              <w:t>023</w:t>
            </w:r>
            <w:r w:rsidRPr="005F7586">
              <w:rPr>
                <w:rFonts w:ascii="Verdana" w:hAnsi="Verdana" w:cs="Calibri"/>
                <w:color w:val="000000"/>
                <w:sz w:val="18"/>
                <w:szCs w:val="18"/>
              </w:rPr>
              <w:t>)</w:t>
            </w:r>
          </w:p>
        </w:tc>
      </w:tr>
      <w:tr w:rsidR="00F55FA2" w:rsidRPr="005F7586" w14:paraId="2A16D0D7" w14:textId="77777777" w:rsidTr="006A1884">
        <w:trPr>
          <w:gridAfter w:val="2"/>
          <w:wAfter w:w="3243" w:type="dxa"/>
          <w:trHeight w:val="148"/>
          <w:jc w:val="center"/>
        </w:trPr>
        <w:tc>
          <w:tcPr>
            <w:tcW w:w="2728" w:type="dxa"/>
            <w:tcBorders>
              <w:top w:val="single" w:sz="4" w:space="0" w:color="auto"/>
              <w:left w:val="single" w:sz="4" w:space="0" w:color="auto"/>
              <w:bottom w:val="single" w:sz="4" w:space="0" w:color="auto"/>
              <w:right w:val="single" w:sz="4" w:space="0" w:color="auto"/>
            </w:tcBorders>
            <w:shd w:val="clear" w:color="auto" w:fill="BFBFBF"/>
          </w:tcPr>
          <w:p w14:paraId="019486A0" w14:textId="77777777" w:rsidR="00F55FA2" w:rsidRPr="005F7586" w:rsidRDefault="00F55FA2" w:rsidP="00F55FA2">
            <w:pPr>
              <w:rPr>
                <w:rFonts w:ascii="Verdana" w:hAnsi="Verdana" w:cs="Arial"/>
                <w:b/>
                <w:sz w:val="18"/>
                <w:szCs w:val="18"/>
              </w:rPr>
            </w:pPr>
            <w:r w:rsidRPr="005F7586">
              <w:rPr>
                <w:rFonts w:ascii="Verdana" w:hAnsi="Verdana" w:cs="Arial"/>
                <w:b/>
                <w:sz w:val="18"/>
                <w:szCs w:val="18"/>
              </w:rPr>
              <w:t>Net Assets</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39FD5023" w14:textId="73C6C99A"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4,319</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45F82868" w14:textId="1AB52D8F"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4,</w:t>
            </w:r>
            <w:r w:rsidR="003E198D" w:rsidRPr="005F7586">
              <w:rPr>
                <w:rFonts w:ascii="Verdana" w:hAnsi="Verdana" w:cs="Calibri"/>
                <w:b/>
                <w:bCs/>
                <w:color w:val="000000"/>
                <w:sz w:val="18"/>
                <w:szCs w:val="18"/>
              </w:rPr>
              <w:t>435</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0A3B9F3E" w14:textId="68F7678F"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2C58CCEA" w14:textId="792B8D44"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65B9FA1B" w14:textId="05C327FB" w:rsidR="00F55FA2" w:rsidRPr="005F7586" w:rsidRDefault="003E198D" w:rsidP="00F55FA2">
            <w:pPr>
              <w:jc w:val="center"/>
              <w:rPr>
                <w:rFonts w:ascii="Verdana" w:hAnsi="Verdana" w:cs="Calibri"/>
                <w:b/>
                <w:color w:val="000000"/>
                <w:sz w:val="18"/>
                <w:szCs w:val="18"/>
              </w:rPr>
            </w:pPr>
            <w:r w:rsidRPr="005F7586">
              <w:rPr>
                <w:rFonts w:ascii="Verdana" w:hAnsi="Verdana" w:cs="Calibri"/>
                <w:b/>
                <w:bCs/>
                <w:color w:val="000000"/>
                <w:sz w:val="18"/>
                <w:szCs w:val="18"/>
              </w:rPr>
              <w:t>241</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2ABCDA7E" w14:textId="75CF4F8F" w:rsidR="00F55FA2" w:rsidRPr="005F7586" w:rsidRDefault="003E198D" w:rsidP="00F55FA2">
            <w:pPr>
              <w:jc w:val="center"/>
              <w:rPr>
                <w:rFonts w:ascii="Verdana" w:hAnsi="Verdana" w:cs="Calibri"/>
                <w:b/>
                <w:color w:val="000000"/>
                <w:sz w:val="18"/>
                <w:szCs w:val="18"/>
              </w:rPr>
            </w:pPr>
            <w:r w:rsidRPr="005F7586">
              <w:rPr>
                <w:rFonts w:ascii="Verdana" w:hAnsi="Verdana" w:cs="Calibri"/>
                <w:b/>
                <w:bCs/>
                <w:color w:val="000000"/>
                <w:sz w:val="18"/>
                <w:szCs w:val="18"/>
              </w:rPr>
              <w:t>363</w:t>
            </w:r>
          </w:p>
        </w:tc>
      </w:tr>
      <w:tr w:rsidR="00F55FA2" w:rsidRPr="005F7586" w14:paraId="775743CF" w14:textId="77777777" w:rsidTr="006A1884">
        <w:trPr>
          <w:gridAfter w:val="2"/>
          <w:wAfter w:w="3243" w:type="dxa"/>
          <w:trHeight w:val="148"/>
          <w:jc w:val="center"/>
        </w:trPr>
        <w:tc>
          <w:tcPr>
            <w:tcW w:w="2728" w:type="dxa"/>
            <w:tcBorders>
              <w:top w:val="single" w:sz="4" w:space="0" w:color="auto"/>
              <w:left w:val="single" w:sz="4" w:space="0" w:color="auto"/>
              <w:bottom w:val="single" w:sz="4" w:space="0" w:color="auto"/>
              <w:right w:val="single" w:sz="4" w:space="0" w:color="auto"/>
            </w:tcBorders>
          </w:tcPr>
          <w:p w14:paraId="4856A35E" w14:textId="77777777" w:rsidR="00F55FA2" w:rsidRPr="005F7586" w:rsidRDefault="00F55FA2" w:rsidP="00F55FA2">
            <w:pPr>
              <w:rPr>
                <w:rFonts w:ascii="Verdana" w:hAnsi="Verdana" w:cs="Arial"/>
                <w:sz w:val="18"/>
                <w:szCs w:val="18"/>
              </w:rPr>
            </w:pPr>
            <w:r w:rsidRPr="005F7586">
              <w:rPr>
                <w:rFonts w:ascii="Verdana" w:hAnsi="Verdana" w:cs="Arial"/>
                <w:sz w:val="18"/>
                <w:szCs w:val="18"/>
              </w:rPr>
              <w:t>Reserves</w:t>
            </w:r>
          </w:p>
        </w:tc>
        <w:tc>
          <w:tcPr>
            <w:tcW w:w="1621" w:type="dxa"/>
            <w:tcBorders>
              <w:top w:val="single" w:sz="4" w:space="0" w:color="auto"/>
              <w:left w:val="single" w:sz="4" w:space="0" w:color="auto"/>
              <w:bottom w:val="single" w:sz="4" w:space="0" w:color="auto"/>
              <w:right w:val="single" w:sz="4" w:space="0" w:color="auto"/>
            </w:tcBorders>
            <w:vAlign w:val="bottom"/>
          </w:tcPr>
          <w:p w14:paraId="3EC63021" w14:textId="7308F3B0"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4,319</w:t>
            </w:r>
          </w:p>
        </w:tc>
        <w:tc>
          <w:tcPr>
            <w:tcW w:w="1621" w:type="dxa"/>
            <w:tcBorders>
              <w:top w:val="single" w:sz="4" w:space="0" w:color="auto"/>
              <w:left w:val="single" w:sz="4" w:space="0" w:color="auto"/>
              <w:bottom w:val="single" w:sz="4" w:space="0" w:color="auto"/>
              <w:right w:val="single" w:sz="4" w:space="0" w:color="auto"/>
            </w:tcBorders>
            <w:vAlign w:val="bottom"/>
          </w:tcPr>
          <w:p w14:paraId="543139CE" w14:textId="351CA2E6"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4,</w:t>
            </w:r>
            <w:r w:rsidR="003E198D" w:rsidRPr="005F7586">
              <w:rPr>
                <w:rFonts w:ascii="Verdana" w:hAnsi="Verdana" w:cs="Calibri"/>
                <w:color w:val="000000"/>
                <w:sz w:val="18"/>
                <w:szCs w:val="18"/>
              </w:rPr>
              <w:t>435</w:t>
            </w:r>
          </w:p>
        </w:tc>
        <w:tc>
          <w:tcPr>
            <w:tcW w:w="1621" w:type="dxa"/>
            <w:tcBorders>
              <w:top w:val="single" w:sz="4" w:space="0" w:color="auto"/>
              <w:left w:val="single" w:sz="4" w:space="0" w:color="auto"/>
              <w:bottom w:val="single" w:sz="4" w:space="0" w:color="auto"/>
              <w:right w:val="single" w:sz="4" w:space="0" w:color="auto"/>
            </w:tcBorders>
            <w:vAlign w:val="bottom"/>
          </w:tcPr>
          <w:p w14:paraId="5890916A" w14:textId="77777777"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vAlign w:val="bottom"/>
          </w:tcPr>
          <w:p w14:paraId="3D277BA1" w14:textId="77777777" w:rsidR="00F55FA2" w:rsidRPr="005F7586" w:rsidRDefault="00F55FA2" w:rsidP="00F55FA2">
            <w:pPr>
              <w:jc w:val="center"/>
              <w:rPr>
                <w:rFonts w:ascii="Verdana" w:hAnsi="Verdana" w:cs="Calibri"/>
                <w:color w:val="000000"/>
                <w:sz w:val="18"/>
                <w:szCs w:val="18"/>
              </w:rPr>
            </w:pPr>
            <w:r w:rsidRPr="005F7586">
              <w:rPr>
                <w:rFonts w:ascii="Verdana" w:hAnsi="Verdana" w:cs="Calibri"/>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vAlign w:val="bottom"/>
          </w:tcPr>
          <w:p w14:paraId="2EBEAD73" w14:textId="57376F96" w:rsidR="00F55FA2" w:rsidRPr="005F7586" w:rsidRDefault="003E198D" w:rsidP="00F55FA2">
            <w:pPr>
              <w:jc w:val="center"/>
              <w:rPr>
                <w:rFonts w:ascii="Verdana" w:hAnsi="Verdana" w:cs="Calibri"/>
                <w:color w:val="000000"/>
                <w:sz w:val="18"/>
                <w:szCs w:val="18"/>
              </w:rPr>
            </w:pPr>
            <w:r w:rsidRPr="005F7586">
              <w:rPr>
                <w:rFonts w:ascii="Verdana" w:hAnsi="Verdana" w:cs="Calibri"/>
                <w:color w:val="000000"/>
                <w:sz w:val="18"/>
                <w:szCs w:val="18"/>
              </w:rPr>
              <w:t>241</w:t>
            </w:r>
          </w:p>
        </w:tc>
        <w:tc>
          <w:tcPr>
            <w:tcW w:w="1622" w:type="dxa"/>
            <w:tcBorders>
              <w:top w:val="single" w:sz="4" w:space="0" w:color="auto"/>
              <w:left w:val="single" w:sz="4" w:space="0" w:color="auto"/>
              <w:bottom w:val="single" w:sz="4" w:space="0" w:color="auto"/>
              <w:right w:val="single" w:sz="4" w:space="0" w:color="auto"/>
            </w:tcBorders>
            <w:vAlign w:val="bottom"/>
          </w:tcPr>
          <w:p w14:paraId="6410E613" w14:textId="2CEB2769" w:rsidR="00F55FA2" w:rsidRPr="005F7586" w:rsidRDefault="003E198D" w:rsidP="00F55FA2">
            <w:pPr>
              <w:jc w:val="center"/>
              <w:rPr>
                <w:rFonts w:ascii="Verdana" w:hAnsi="Verdana" w:cs="Calibri"/>
                <w:color w:val="000000"/>
                <w:sz w:val="18"/>
                <w:szCs w:val="18"/>
              </w:rPr>
            </w:pPr>
            <w:r w:rsidRPr="005F7586">
              <w:rPr>
                <w:rFonts w:ascii="Verdana" w:hAnsi="Verdana" w:cs="Calibri"/>
                <w:color w:val="000000"/>
                <w:sz w:val="18"/>
                <w:szCs w:val="18"/>
              </w:rPr>
              <w:t>363</w:t>
            </w:r>
          </w:p>
        </w:tc>
      </w:tr>
      <w:tr w:rsidR="00F55FA2" w:rsidRPr="005F7586" w14:paraId="20D42D9A" w14:textId="77777777" w:rsidTr="006A1884">
        <w:trPr>
          <w:gridAfter w:val="2"/>
          <w:wAfter w:w="3243" w:type="dxa"/>
          <w:trHeight w:val="148"/>
          <w:jc w:val="center"/>
        </w:trPr>
        <w:tc>
          <w:tcPr>
            <w:tcW w:w="2728" w:type="dxa"/>
            <w:tcBorders>
              <w:top w:val="single" w:sz="4" w:space="0" w:color="auto"/>
              <w:left w:val="single" w:sz="4" w:space="0" w:color="auto"/>
              <w:bottom w:val="single" w:sz="4" w:space="0" w:color="auto"/>
              <w:right w:val="single" w:sz="4" w:space="0" w:color="auto"/>
            </w:tcBorders>
            <w:shd w:val="clear" w:color="auto" w:fill="BFBFBF"/>
          </w:tcPr>
          <w:p w14:paraId="69D16564" w14:textId="77777777" w:rsidR="00F55FA2" w:rsidRPr="005F7586" w:rsidRDefault="00F55FA2" w:rsidP="00F55FA2">
            <w:pPr>
              <w:tabs>
                <w:tab w:val="left" w:pos="1273"/>
              </w:tabs>
              <w:rPr>
                <w:rFonts w:ascii="Verdana" w:hAnsi="Verdana" w:cs="Arial"/>
                <w:b/>
                <w:sz w:val="18"/>
                <w:szCs w:val="18"/>
              </w:rPr>
            </w:pPr>
            <w:r w:rsidRPr="005F7586">
              <w:rPr>
                <w:rFonts w:ascii="Verdana" w:hAnsi="Verdana" w:cs="Arial"/>
                <w:b/>
                <w:sz w:val="18"/>
                <w:szCs w:val="18"/>
              </w:rPr>
              <w:t>Total Reserves</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212B9DA6" w14:textId="0B220100"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4,319</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214BA77F" w14:textId="24F47028"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4,</w:t>
            </w:r>
            <w:r w:rsidR="003E198D" w:rsidRPr="005F7586">
              <w:rPr>
                <w:rFonts w:ascii="Verdana" w:hAnsi="Verdana" w:cs="Calibri"/>
                <w:b/>
                <w:bCs/>
                <w:color w:val="000000"/>
                <w:sz w:val="18"/>
                <w:szCs w:val="18"/>
              </w:rPr>
              <w:t>435</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7F9C5880" w14:textId="77777777"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2BFC13BF" w14:textId="77777777" w:rsidR="00F55FA2" w:rsidRPr="005F7586" w:rsidRDefault="00F55FA2" w:rsidP="00F55FA2">
            <w:pPr>
              <w:jc w:val="center"/>
              <w:rPr>
                <w:rFonts w:ascii="Verdana" w:hAnsi="Verdana" w:cs="Calibri"/>
                <w:b/>
                <w:color w:val="000000"/>
                <w:sz w:val="18"/>
                <w:szCs w:val="18"/>
              </w:rPr>
            </w:pPr>
            <w:r w:rsidRPr="005F7586">
              <w:rPr>
                <w:rFonts w:ascii="Verdana" w:hAnsi="Verdana" w:cs="Calibri"/>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008E59F0" w14:textId="68EE7A73" w:rsidR="00F55FA2" w:rsidRPr="005F7586" w:rsidRDefault="003E198D" w:rsidP="00F55FA2">
            <w:pPr>
              <w:jc w:val="center"/>
              <w:rPr>
                <w:rFonts w:ascii="Verdana" w:hAnsi="Verdana" w:cs="Calibri"/>
                <w:b/>
                <w:color w:val="000000"/>
                <w:sz w:val="18"/>
                <w:szCs w:val="18"/>
              </w:rPr>
            </w:pPr>
            <w:r w:rsidRPr="005F7586">
              <w:rPr>
                <w:rFonts w:ascii="Verdana" w:hAnsi="Verdana" w:cs="Calibri"/>
                <w:b/>
                <w:bCs/>
                <w:color w:val="000000"/>
                <w:sz w:val="18"/>
                <w:szCs w:val="18"/>
              </w:rPr>
              <w:t>241</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701CED9A" w14:textId="0D3694AC" w:rsidR="00F55FA2" w:rsidRPr="005F7586" w:rsidRDefault="003E198D" w:rsidP="00F55FA2">
            <w:pPr>
              <w:jc w:val="center"/>
              <w:rPr>
                <w:rFonts w:ascii="Verdana" w:hAnsi="Verdana" w:cs="Calibri"/>
                <w:b/>
                <w:color w:val="000000"/>
                <w:sz w:val="18"/>
                <w:szCs w:val="18"/>
              </w:rPr>
            </w:pPr>
            <w:r w:rsidRPr="005F7586">
              <w:rPr>
                <w:rFonts w:ascii="Verdana" w:hAnsi="Verdana" w:cs="Calibri"/>
                <w:b/>
                <w:bCs/>
                <w:color w:val="000000"/>
                <w:sz w:val="18"/>
                <w:szCs w:val="18"/>
              </w:rPr>
              <w:t>363</w:t>
            </w:r>
          </w:p>
        </w:tc>
      </w:tr>
      <w:tr w:rsidR="00A5596B" w:rsidRPr="005F7586" w14:paraId="545DC526" w14:textId="77777777" w:rsidTr="00162F8C">
        <w:trPr>
          <w:trHeight w:hRule="exact" w:val="57"/>
          <w:jc w:val="center"/>
        </w:trPr>
        <w:tc>
          <w:tcPr>
            <w:tcW w:w="2728" w:type="dxa"/>
            <w:tcBorders>
              <w:top w:val="single" w:sz="4" w:space="0" w:color="auto"/>
              <w:left w:val="single" w:sz="4" w:space="0" w:color="auto"/>
              <w:bottom w:val="single" w:sz="4" w:space="0" w:color="auto"/>
              <w:right w:val="single" w:sz="4" w:space="0" w:color="auto"/>
            </w:tcBorders>
            <w:shd w:val="clear" w:color="auto" w:fill="000000"/>
          </w:tcPr>
          <w:p w14:paraId="06E62751" w14:textId="77777777" w:rsidR="00A5596B" w:rsidRPr="005F7586" w:rsidRDefault="00A5596B" w:rsidP="006A6115">
            <w:pPr>
              <w:tabs>
                <w:tab w:val="left" w:pos="1273"/>
              </w:tabs>
              <w:rPr>
                <w:rFonts w:ascii="Verdana" w:hAnsi="Verdana" w:cs="Arial"/>
                <w:b/>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000000"/>
          </w:tcPr>
          <w:p w14:paraId="467F1502" w14:textId="77777777" w:rsidR="00A5596B" w:rsidRPr="005F7586" w:rsidRDefault="00A5596B" w:rsidP="006A6115">
            <w:pPr>
              <w:tabs>
                <w:tab w:val="left" w:pos="1273"/>
              </w:tabs>
              <w:jc w:val="center"/>
              <w:rPr>
                <w:rFonts w:ascii="Verdana" w:hAnsi="Verdana" w:cs="Arial"/>
                <w:b/>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000000"/>
          </w:tcPr>
          <w:p w14:paraId="1455CB9D" w14:textId="77777777" w:rsidR="00A5596B" w:rsidRPr="005F7586" w:rsidRDefault="00A5596B" w:rsidP="006A6115">
            <w:pPr>
              <w:tabs>
                <w:tab w:val="left" w:pos="1273"/>
              </w:tabs>
              <w:jc w:val="center"/>
              <w:rPr>
                <w:rFonts w:ascii="Verdana" w:hAnsi="Verdana" w:cs="Arial"/>
                <w:b/>
                <w:sz w:val="18"/>
                <w:szCs w:val="18"/>
              </w:rPr>
            </w:pPr>
          </w:p>
        </w:tc>
        <w:tc>
          <w:tcPr>
            <w:tcW w:w="1622" w:type="dxa"/>
            <w:tcBorders>
              <w:top w:val="single" w:sz="4" w:space="0" w:color="auto"/>
              <w:left w:val="single" w:sz="4" w:space="0" w:color="auto"/>
              <w:bottom w:val="single" w:sz="4" w:space="0" w:color="auto"/>
              <w:right w:val="single" w:sz="4" w:space="0" w:color="auto"/>
            </w:tcBorders>
            <w:shd w:val="clear" w:color="auto" w:fill="000000"/>
          </w:tcPr>
          <w:p w14:paraId="3A71105D" w14:textId="77777777" w:rsidR="00A5596B" w:rsidRPr="005F7586" w:rsidRDefault="00A5596B" w:rsidP="006A6115">
            <w:pPr>
              <w:tabs>
                <w:tab w:val="left" w:pos="1273"/>
              </w:tabs>
              <w:jc w:val="center"/>
              <w:rPr>
                <w:rFonts w:ascii="Verdana" w:hAnsi="Verdana" w:cs="Arial"/>
                <w:b/>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000000"/>
          </w:tcPr>
          <w:p w14:paraId="1E8DA0D2" w14:textId="77777777" w:rsidR="00A5596B" w:rsidRPr="005F7586" w:rsidRDefault="00A5596B" w:rsidP="006A6115">
            <w:pPr>
              <w:tabs>
                <w:tab w:val="left" w:pos="1273"/>
              </w:tabs>
              <w:jc w:val="center"/>
              <w:rPr>
                <w:rFonts w:ascii="Verdana" w:hAnsi="Verdana" w:cs="Arial"/>
                <w:b/>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000000"/>
          </w:tcPr>
          <w:p w14:paraId="3A5F5462" w14:textId="77777777" w:rsidR="00A5596B" w:rsidRPr="005F7586" w:rsidRDefault="00A5596B" w:rsidP="006A6115">
            <w:pPr>
              <w:tabs>
                <w:tab w:val="left" w:pos="1273"/>
              </w:tabs>
              <w:jc w:val="center"/>
              <w:rPr>
                <w:rFonts w:ascii="Verdana" w:hAnsi="Verdana" w:cs="Arial"/>
                <w:b/>
                <w:sz w:val="18"/>
                <w:szCs w:val="18"/>
              </w:rPr>
            </w:pPr>
          </w:p>
        </w:tc>
        <w:tc>
          <w:tcPr>
            <w:tcW w:w="1622" w:type="dxa"/>
            <w:tcBorders>
              <w:top w:val="single" w:sz="4" w:space="0" w:color="auto"/>
              <w:left w:val="single" w:sz="4" w:space="0" w:color="auto"/>
              <w:bottom w:val="single" w:sz="4" w:space="0" w:color="auto"/>
              <w:right w:val="single" w:sz="4" w:space="0" w:color="auto"/>
            </w:tcBorders>
            <w:shd w:val="clear" w:color="auto" w:fill="000000"/>
          </w:tcPr>
          <w:p w14:paraId="76350100" w14:textId="77777777" w:rsidR="00A5596B" w:rsidRPr="005F7586" w:rsidRDefault="00A5596B" w:rsidP="006A6115">
            <w:pPr>
              <w:tabs>
                <w:tab w:val="left" w:pos="1273"/>
              </w:tabs>
              <w:jc w:val="center"/>
              <w:rPr>
                <w:rFonts w:ascii="Verdana" w:hAnsi="Verdana" w:cs="Arial"/>
                <w:b/>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000000"/>
          </w:tcPr>
          <w:p w14:paraId="6A744F30" w14:textId="77777777" w:rsidR="00A5596B" w:rsidRPr="005F7586" w:rsidRDefault="00A5596B" w:rsidP="006A6115">
            <w:pPr>
              <w:tabs>
                <w:tab w:val="left" w:pos="1273"/>
              </w:tabs>
              <w:jc w:val="center"/>
              <w:rPr>
                <w:rFonts w:ascii="Verdana" w:hAnsi="Verdana" w:cs="Arial"/>
                <w:b/>
                <w:sz w:val="18"/>
                <w:szCs w:val="18"/>
              </w:rPr>
            </w:pPr>
          </w:p>
        </w:tc>
        <w:tc>
          <w:tcPr>
            <w:tcW w:w="1622" w:type="dxa"/>
            <w:tcBorders>
              <w:top w:val="single" w:sz="4" w:space="0" w:color="auto"/>
              <w:left w:val="single" w:sz="4" w:space="0" w:color="auto"/>
              <w:bottom w:val="single" w:sz="4" w:space="0" w:color="auto"/>
              <w:right w:val="single" w:sz="4" w:space="0" w:color="auto"/>
            </w:tcBorders>
            <w:shd w:val="clear" w:color="auto" w:fill="000000"/>
          </w:tcPr>
          <w:p w14:paraId="0B0EDDC0" w14:textId="77777777" w:rsidR="00A5596B" w:rsidRPr="005F7586" w:rsidRDefault="00A5596B" w:rsidP="006A6115">
            <w:pPr>
              <w:tabs>
                <w:tab w:val="left" w:pos="1273"/>
              </w:tabs>
              <w:jc w:val="center"/>
              <w:rPr>
                <w:rFonts w:ascii="Verdana" w:hAnsi="Verdana" w:cs="Arial"/>
                <w:b/>
                <w:sz w:val="18"/>
                <w:szCs w:val="18"/>
              </w:rPr>
            </w:pPr>
          </w:p>
        </w:tc>
      </w:tr>
      <w:tr w:rsidR="007961AD" w:rsidRPr="005F7586" w14:paraId="771565EE" w14:textId="77777777" w:rsidTr="00A5596B">
        <w:trPr>
          <w:trHeight w:val="148"/>
          <w:jc w:val="center"/>
        </w:trPr>
        <w:tc>
          <w:tcPr>
            <w:tcW w:w="2728" w:type="dxa"/>
            <w:tcBorders>
              <w:top w:val="single" w:sz="4" w:space="0" w:color="auto"/>
              <w:left w:val="single" w:sz="4" w:space="0" w:color="auto"/>
              <w:bottom w:val="single" w:sz="4" w:space="0" w:color="auto"/>
              <w:right w:val="single" w:sz="4" w:space="0" w:color="auto"/>
            </w:tcBorders>
            <w:vAlign w:val="center"/>
          </w:tcPr>
          <w:p w14:paraId="2C6117B3" w14:textId="77777777" w:rsidR="007961AD" w:rsidRPr="005F7586" w:rsidRDefault="004D535F" w:rsidP="004D535F">
            <w:pPr>
              <w:rPr>
                <w:rFonts w:ascii="Verdana" w:hAnsi="Verdana" w:cs="Arial"/>
                <w:sz w:val="18"/>
                <w:szCs w:val="18"/>
              </w:rPr>
            </w:pPr>
            <w:r w:rsidRPr="005F7586">
              <w:rPr>
                <w:rFonts w:ascii="Verdana" w:hAnsi="Verdana" w:cs="Arial"/>
                <w:sz w:val="18"/>
                <w:szCs w:val="18"/>
              </w:rPr>
              <w:t>Organisation</w:t>
            </w:r>
          </w:p>
        </w:tc>
        <w:tc>
          <w:tcPr>
            <w:tcW w:w="3242" w:type="dxa"/>
            <w:gridSpan w:val="2"/>
            <w:tcBorders>
              <w:top w:val="single" w:sz="4" w:space="0" w:color="auto"/>
              <w:left w:val="single" w:sz="4" w:space="0" w:color="auto"/>
              <w:bottom w:val="single" w:sz="4" w:space="0" w:color="auto"/>
              <w:right w:val="single" w:sz="4" w:space="0" w:color="auto"/>
            </w:tcBorders>
            <w:vAlign w:val="center"/>
          </w:tcPr>
          <w:p w14:paraId="23D70027" w14:textId="77777777" w:rsidR="007961AD" w:rsidRPr="005F7586" w:rsidRDefault="007961AD" w:rsidP="006A6115">
            <w:pPr>
              <w:jc w:val="center"/>
              <w:rPr>
                <w:rFonts w:ascii="Verdana" w:hAnsi="Verdana" w:cs="Arial"/>
                <w:sz w:val="18"/>
                <w:szCs w:val="18"/>
              </w:rPr>
            </w:pPr>
            <w:r w:rsidRPr="005F7586">
              <w:rPr>
                <w:rFonts w:ascii="Verdana" w:hAnsi="Verdana"/>
                <w:b/>
                <w:sz w:val="18"/>
                <w:szCs w:val="18"/>
              </w:rPr>
              <w:t>Barnsley Local Education Partnership Ltd</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0A2D8EA5" w14:textId="77777777" w:rsidR="007961AD" w:rsidRPr="005F7586" w:rsidRDefault="007961AD" w:rsidP="006A6115">
            <w:pPr>
              <w:jc w:val="center"/>
              <w:rPr>
                <w:rFonts w:ascii="Verdana" w:hAnsi="Verdana" w:cs="Arial"/>
                <w:sz w:val="18"/>
                <w:szCs w:val="18"/>
              </w:rPr>
            </w:pPr>
            <w:r w:rsidRPr="005F7586">
              <w:rPr>
                <w:rFonts w:ascii="Verdana" w:hAnsi="Verdana"/>
                <w:b/>
                <w:sz w:val="18"/>
                <w:szCs w:val="18"/>
              </w:rPr>
              <w:t>Modern Schools Barnsley</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10C60572" w14:textId="77777777" w:rsidR="007961AD" w:rsidRPr="005F7586" w:rsidRDefault="007961AD" w:rsidP="006A6115">
            <w:pPr>
              <w:jc w:val="center"/>
              <w:rPr>
                <w:rFonts w:ascii="Verdana" w:hAnsi="Verdana" w:cs="Arial"/>
                <w:sz w:val="18"/>
                <w:szCs w:val="18"/>
              </w:rPr>
            </w:pPr>
            <w:r w:rsidRPr="005F7586">
              <w:rPr>
                <w:rFonts w:ascii="Verdana" w:hAnsi="Verdana"/>
                <w:b/>
                <w:sz w:val="18"/>
                <w:szCs w:val="18"/>
              </w:rPr>
              <w:t>BDR (Property) Limited</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17CB8E0E" w14:textId="77777777" w:rsidR="007961AD" w:rsidRPr="005F7586" w:rsidRDefault="007961AD" w:rsidP="006A6115">
            <w:pPr>
              <w:jc w:val="center"/>
              <w:rPr>
                <w:rFonts w:ascii="Verdana" w:hAnsi="Verdana"/>
                <w:b/>
                <w:sz w:val="18"/>
                <w:szCs w:val="18"/>
              </w:rPr>
            </w:pPr>
            <w:r w:rsidRPr="005F7586">
              <w:rPr>
                <w:rFonts w:ascii="Verdana" w:hAnsi="Verdana"/>
                <w:b/>
                <w:sz w:val="18"/>
                <w:szCs w:val="18"/>
              </w:rPr>
              <w:t>Municipal Bonds Agency</w:t>
            </w:r>
          </w:p>
        </w:tc>
      </w:tr>
      <w:tr w:rsidR="00A5596B" w:rsidRPr="005F7586" w14:paraId="4B18267F" w14:textId="77777777" w:rsidTr="00A5596B">
        <w:trPr>
          <w:trHeight w:val="148"/>
          <w:jc w:val="center"/>
        </w:trPr>
        <w:tc>
          <w:tcPr>
            <w:tcW w:w="2728" w:type="dxa"/>
            <w:tcBorders>
              <w:top w:val="single" w:sz="4" w:space="0" w:color="auto"/>
              <w:left w:val="single" w:sz="4" w:space="0" w:color="auto"/>
              <w:bottom w:val="single" w:sz="4" w:space="0" w:color="auto"/>
              <w:right w:val="single" w:sz="4" w:space="0" w:color="auto"/>
            </w:tcBorders>
            <w:vAlign w:val="center"/>
          </w:tcPr>
          <w:p w14:paraId="0AF45A2B" w14:textId="77777777" w:rsidR="00A5596B" w:rsidRPr="005F7586" w:rsidRDefault="00A5596B" w:rsidP="006A6115">
            <w:pPr>
              <w:rPr>
                <w:rFonts w:ascii="Verdana" w:hAnsi="Verdana" w:cs="FS Lola"/>
                <w:color w:val="211D1E"/>
                <w:sz w:val="18"/>
                <w:szCs w:val="18"/>
              </w:rPr>
            </w:pPr>
            <w:r w:rsidRPr="005F7586">
              <w:rPr>
                <w:rFonts w:ascii="Verdana" w:hAnsi="Verdana" w:cs="FS Lola"/>
                <w:color w:val="211D1E"/>
                <w:sz w:val="18"/>
                <w:szCs w:val="18"/>
              </w:rPr>
              <w:t>Incorporation Date</w:t>
            </w:r>
          </w:p>
        </w:tc>
        <w:tc>
          <w:tcPr>
            <w:tcW w:w="3242" w:type="dxa"/>
            <w:gridSpan w:val="2"/>
            <w:tcBorders>
              <w:top w:val="single" w:sz="4" w:space="0" w:color="auto"/>
              <w:left w:val="single" w:sz="4" w:space="0" w:color="auto"/>
              <w:bottom w:val="single" w:sz="4" w:space="0" w:color="auto"/>
              <w:right w:val="single" w:sz="4" w:space="0" w:color="auto"/>
            </w:tcBorders>
          </w:tcPr>
          <w:p w14:paraId="5B33DD17"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11</w:t>
            </w:r>
            <w:r w:rsidRPr="005F7586">
              <w:rPr>
                <w:rFonts w:ascii="Verdana" w:hAnsi="Verdana" w:cs="FS Lola"/>
                <w:color w:val="211D1E"/>
                <w:sz w:val="16"/>
                <w:szCs w:val="16"/>
                <w:vertAlign w:val="superscript"/>
              </w:rPr>
              <w:t>th</w:t>
            </w:r>
            <w:r w:rsidRPr="005F7586">
              <w:rPr>
                <w:rFonts w:ascii="Verdana" w:hAnsi="Verdana" w:cs="FS Lola"/>
                <w:color w:val="211D1E"/>
                <w:sz w:val="16"/>
                <w:szCs w:val="16"/>
              </w:rPr>
              <w:t xml:space="preserve"> March 2009</w:t>
            </w:r>
          </w:p>
        </w:tc>
        <w:tc>
          <w:tcPr>
            <w:tcW w:w="3243" w:type="dxa"/>
            <w:gridSpan w:val="2"/>
            <w:tcBorders>
              <w:top w:val="single" w:sz="4" w:space="0" w:color="auto"/>
              <w:left w:val="single" w:sz="4" w:space="0" w:color="auto"/>
              <w:bottom w:val="single" w:sz="4" w:space="0" w:color="auto"/>
              <w:right w:val="single" w:sz="4" w:space="0" w:color="auto"/>
            </w:tcBorders>
          </w:tcPr>
          <w:p w14:paraId="6FB5A168"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14</w:t>
            </w:r>
            <w:r w:rsidRPr="005F7586">
              <w:rPr>
                <w:rFonts w:ascii="Verdana" w:hAnsi="Verdana" w:cs="FS Lola"/>
                <w:color w:val="211D1E"/>
                <w:sz w:val="16"/>
                <w:szCs w:val="16"/>
                <w:vertAlign w:val="superscript"/>
              </w:rPr>
              <w:t>th</w:t>
            </w:r>
            <w:r w:rsidRPr="005F7586">
              <w:rPr>
                <w:rFonts w:ascii="Verdana" w:hAnsi="Verdana" w:cs="FS Lola"/>
                <w:color w:val="211D1E"/>
                <w:sz w:val="16"/>
                <w:szCs w:val="16"/>
              </w:rPr>
              <w:t xml:space="preserve"> October 2004</w:t>
            </w:r>
          </w:p>
        </w:tc>
        <w:tc>
          <w:tcPr>
            <w:tcW w:w="3243" w:type="dxa"/>
            <w:gridSpan w:val="2"/>
            <w:tcBorders>
              <w:top w:val="single" w:sz="4" w:space="0" w:color="auto"/>
              <w:left w:val="single" w:sz="4" w:space="0" w:color="auto"/>
              <w:bottom w:val="single" w:sz="4" w:space="0" w:color="auto"/>
              <w:right w:val="single" w:sz="4" w:space="0" w:color="auto"/>
            </w:tcBorders>
          </w:tcPr>
          <w:p w14:paraId="25FDFBC2"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3</w:t>
            </w:r>
            <w:r w:rsidRPr="005F7586">
              <w:rPr>
                <w:rFonts w:ascii="Verdana" w:hAnsi="Verdana" w:cs="FS Lola"/>
                <w:color w:val="211D1E"/>
                <w:sz w:val="16"/>
                <w:szCs w:val="16"/>
                <w:vertAlign w:val="superscript"/>
              </w:rPr>
              <w:t>rd</w:t>
            </w:r>
            <w:r w:rsidRPr="005F7586">
              <w:rPr>
                <w:rFonts w:ascii="Verdana" w:hAnsi="Verdana" w:cs="FS Lola"/>
                <w:color w:val="211D1E"/>
                <w:sz w:val="16"/>
                <w:szCs w:val="16"/>
              </w:rPr>
              <w:t xml:space="preserve"> May 1998</w:t>
            </w:r>
          </w:p>
        </w:tc>
        <w:tc>
          <w:tcPr>
            <w:tcW w:w="3243" w:type="dxa"/>
            <w:gridSpan w:val="2"/>
            <w:tcBorders>
              <w:top w:val="single" w:sz="4" w:space="0" w:color="auto"/>
              <w:left w:val="single" w:sz="4" w:space="0" w:color="auto"/>
              <w:bottom w:val="single" w:sz="4" w:space="0" w:color="auto"/>
              <w:right w:val="single" w:sz="4" w:space="0" w:color="auto"/>
            </w:tcBorders>
          </w:tcPr>
          <w:p w14:paraId="1BB00763"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3</w:t>
            </w:r>
            <w:r w:rsidRPr="005F7586">
              <w:rPr>
                <w:rFonts w:ascii="Verdana" w:hAnsi="Verdana" w:cs="FS Lola"/>
                <w:color w:val="211D1E"/>
                <w:sz w:val="16"/>
                <w:szCs w:val="16"/>
                <w:vertAlign w:val="superscript"/>
              </w:rPr>
              <w:t>rd</w:t>
            </w:r>
            <w:r w:rsidRPr="005F7586">
              <w:rPr>
                <w:rFonts w:ascii="Verdana" w:hAnsi="Verdana" w:cs="FS Lola"/>
                <w:color w:val="211D1E"/>
                <w:sz w:val="16"/>
                <w:szCs w:val="16"/>
              </w:rPr>
              <w:t xml:space="preserve"> June 2014</w:t>
            </w:r>
          </w:p>
        </w:tc>
      </w:tr>
      <w:tr w:rsidR="00A5596B" w:rsidRPr="005F7586" w14:paraId="219F5CEA" w14:textId="77777777" w:rsidTr="00A5596B">
        <w:trPr>
          <w:trHeight w:val="148"/>
          <w:jc w:val="center"/>
        </w:trPr>
        <w:tc>
          <w:tcPr>
            <w:tcW w:w="2728" w:type="dxa"/>
            <w:tcBorders>
              <w:top w:val="single" w:sz="4" w:space="0" w:color="auto"/>
              <w:left w:val="single" w:sz="4" w:space="0" w:color="auto"/>
              <w:bottom w:val="single" w:sz="4" w:space="0" w:color="auto"/>
              <w:right w:val="single" w:sz="4" w:space="0" w:color="auto"/>
            </w:tcBorders>
            <w:vAlign w:val="center"/>
          </w:tcPr>
          <w:p w14:paraId="7889C58D" w14:textId="77777777" w:rsidR="00A5596B" w:rsidRPr="005F7586" w:rsidRDefault="00A5596B" w:rsidP="006A6115">
            <w:pPr>
              <w:rPr>
                <w:rFonts w:ascii="Verdana" w:hAnsi="Verdana" w:cs="FS Lola"/>
                <w:color w:val="211D1E"/>
                <w:sz w:val="18"/>
                <w:szCs w:val="18"/>
              </w:rPr>
            </w:pPr>
            <w:r w:rsidRPr="005F7586">
              <w:rPr>
                <w:rFonts w:ascii="Verdana" w:hAnsi="Verdana" w:cs="FS Lola"/>
                <w:color w:val="211D1E"/>
                <w:sz w:val="18"/>
                <w:szCs w:val="18"/>
              </w:rPr>
              <w:t>Council Share</w:t>
            </w:r>
          </w:p>
        </w:tc>
        <w:tc>
          <w:tcPr>
            <w:tcW w:w="3242" w:type="dxa"/>
            <w:gridSpan w:val="2"/>
            <w:tcBorders>
              <w:top w:val="single" w:sz="4" w:space="0" w:color="auto"/>
              <w:left w:val="single" w:sz="4" w:space="0" w:color="auto"/>
              <w:bottom w:val="single" w:sz="4" w:space="0" w:color="auto"/>
              <w:right w:val="single" w:sz="4" w:space="0" w:color="auto"/>
            </w:tcBorders>
            <w:vAlign w:val="center"/>
          </w:tcPr>
          <w:p w14:paraId="586CB63F"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10% of the share capital of the company</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5D986AD2"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Has significant influence</w:t>
            </w:r>
            <w:r w:rsidR="00507F3D" w:rsidRPr="005F7586">
              <w:rPr>
                <w:rFonts w:ascii="Verdana" w:hAnsi="Verdana" w:cs="FS Lola"/>
                <w:color w:val="211D1E"/>
                <w:sz w:val="16"/>
                <w:szCs w:val="16"/>
              </w:rPr>
              <w:t xml:space="preserve"> o</w:t>
            </w:r>
            <w:r w:rsidR="004B7B59" w:rsidRPr="005F7586">
              <w:rPr>
                <w:rFonts w:ascii="Verdana" w:hAnsi="Verdana" w:cs="FS Lola"/>
                <w:color w:val="211D1E"/>
                <w:sz w:val="16"/>
                <w:szCs w:val="16"/>
              </w:rPr>
              <w:t>n</w:t>
            </w:r>
            <w:r w:rsidR="00507F3D" w:rsidRPr="005F7586">
              <w:rPr>
                <w:rFonts w:ascii="Verdana" w:hAnsi="Verdana" w:cs="FS Lola"/>
                <w:color w:val="211D1E"/>
                <w:sz w:val="16"/>
                <w:szCs w:val="16"/>
              </w:rPr>
              <w:t xml:space="preserve"> the company</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3B46F59F"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6.66% of the share capital of the company</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2C49ADDA" w14:textId="77777777" w:rsidR="00A5596B" w:rsidRPr="005F7586" w:rsidRDefault="00DE4798" w:rsidP="006A6115">
            <w:pPr>
              <w:jc w:val="center"/>
              <w:rPr>
                <w:rFonts w:ascii="Verdana" w:hAnsi="Verdana" w:cs="FS Lola"/>
                <w:color w:val="211D1E"/>
                <w:sz w:val="16"/>
                <w:szCs w:val="16"/>
              </w:rPr>
            </w:pPr>
            <w:r w:rsidRPr="005F7586">
              <w:rPr>
                <w:rFonts w:ascii="Verdana" w:hAnsi="Verdana" w:cs="FS Lola"/>
                <w:color w:val="211D1E"/>
                <w:sz w:val="16"/>
                <w:szCs w:val="16"/>
              </w:rPr>
              <w:t>£0.010M shareholding</w:t>
            </w:r>
          </w:p>
        </w:tc>
      </w:tr>
      <w:tr w:rsidR="00A5596B" w:rsidRPr="005F7586" w14:paraId="47D8E54A" w14:textId="77777777" w:rsidTr="00A5596B">
        <w:trPr>
          <w:trHeight w:val="148"/>
          <w:jc w:val="center"/>
        </w:trPr>
        <w:tc>
          <w:tcPr>
            <w:tcW w:w="2728" w:type="dxa"/>
            <w:tcBorders>
              <w:top w:val="single" w:sz="4" w:space="0" w:color="auto"/>
              <w:left w:val="single" w:sz="4" w:space="0" w:color="auto"/>
              <w:bottom w:val="single" w:sz="4" w:space="0" w:color="auto"/>
              <w:right w:val="single" w:sz="4" w:space="0" w:color="auto"/>
            </w:tcBorders>
            <w:vAlign w:val="center"/>
          </w:tcPr>
          <w:p w14:paraId="79BC32E1" w14:textId="77777777" w:rsidR="00A5596B" w:rsidRPr="005F7586" w:rsidRDefault="00A5596B" w:rsidP="006A6115">
            <w:pPr>
              <w:rPr>
                <w:rFonts w:ascii="Verdana" w:hAnsi="Verdana" w:cs="FS Lola"/>
                <w:color w:val="211D1E"/>
                <w:sz w:val="18"/>
                <w:szCs w:val="18"/>
              </w:rPr>
            </w:pPr>
            <w:r w:rsidRPr="005F7586">
              <w:rPr>
                <w:rFonts w:ascii="Verdana" w:hAnsi="Verdana" w:cs="FS Lola"/>
                <w:color w:val="211D1E"/>
                <w:sz w:val="18"/>
                <w:szCs w:val="18"/>
              </w:rPr>
              <w:t>Nature of the Activities</w:t>
            </w:r>
          </w:p>
        </w:tc>
        <w:tc>
          <w:tcPr>
            <w:tcW w:w="3242" w:type="dxa"/>
            <w:gridSpan w:val="2"/>
            <w:tcBorders>
              <w:top w:val="single" w:sz="4" w:space="0" w:color="auto"/>
              <w:left w:val="single" w:sz="4" w:space="0" w:color="auto"/>
              <w:bottom w:val="single" w:sz="4" w:space="0" w:color="auto"/>
              <w:right w:val="single" w:sz="4" w:space="0" w:color="auto"/>
            </w:tcBorders>
            <w:vAlign w:val="center"/>
          </w:tcPr>
          <w:p w14:paraId="43F8D295"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 xml:space="preserve">The construction and operations of 3 schools in the Barnsley area and ICT services on 11 schools </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3BB366E3"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 xml:space="preserve">Finance, design, develop, </w:t>
            </w:r>
            <w:proofErr w:type="gramStart"/>
            <w:r w:rsidRPr="005F7586">
              <w:rPr>
                <w:rFonts w:ascii="Verdana" w:hAnsi="Verdana" w:cs="FS Lola"/>
                <w:color w:val="211D1E"/>
                <w:sz w:val="16"/>
                <w:szCs w:val="16"/>
              </w:rPr>
              <w:t>construct</w:t>
            </w:r>
            <w:proofErr w:type="gramEnd"/>
            <w:r w:rsidRPr="005F7586">
              <w:rPr>
                <w:rFonts w:ascii="Verdana" w:hAnsi="Verdana" w:cs="FS Lola"/>
                <w:color w:val="211D1E"/>
                <w:sz w:val="16"/>
                <w:szCs w:val="16"/>
              </w:rPr>
              <w:t xml:space="preserve"> and then maintain and part operate thirteen schools</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6C7ED440"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 xml:space="preserve">Management of the </w:t>
            </w:r>
            <w:r w:rsidR="00B65EF6" w:rsidRPr="005F7586">
              <w:rPr>
                <w:rFonts w:ascii="Verdana" w:hAnsi="Verdana" w:cs="FS Lola"/>
                <w:color w:val="211D1E"/>
                <w:sz w:val="16"/>
                <w:szCs w:val="16"/>
              </w:rPr>
              <w:t>joint Waste disposal at Manvers</w:t>
            </w:r>
          </w:p>
        </w:tc>
        <w:tc>
          <w:tcPr>
            <w:tcW w:w="3243" w:type="dxa"/>
            <w:gridSpan w:val="2"/>
            <w:tcBorders>
              <w:top w:val="single" w:sz="4" w:space="0" w:color="auto"/>
              <w:left w:val="single" w:sz="4" w:space="0" w:color="auto"/>
              <w:bottom w:val="single" w:sz="4" w:space="0" w:color="auto"/>
              <w:right w:val="single" w:sz="4" w:space="0" w:color="auto"/>
            </w:tcBorders>
            <w:vAlign w:val="center"/>
          </w:tcPr>
          <w:p w14:paraId="58A18785" w14:textId="77777777" w:rsidR="00A5596B" w:rsidRPr="005F7586" w:rsidRDefault="00A5596B" w:rsidP="006A6115">
            <w:pPr>
              <w:jc w:val="center"/>
              <w:rPr>
                <w:rFonts w:ascii="Verdana" w:hAnsi="Verdana" w:cs="FS Lola"/>
                <w:color w:val="211D1E"/>
                <w:sz w:val="16"/>
                <w:szCs w:val="16"/>
              </w:rPr>
            </w:pPr>
            <w:r w:rsidRPr="005F7586">
              <w:rPr>
                <w:rFonts w:ascii="Verdana" w:hAnsi="Verdana" w:cs="FS Lola"/>
                <w:color w:val="211D1E"/>
                <w:sz w:val="16"/>
                <w:szCs w:val="16"/>
              </w:rPr>
              <w:t xml:space="preserve">To </w:t>
            </w:r>
            <w:r w:rsidR="00EB4B55" w:rsidRPr="005F7586">
              <w:rPr>
                <w:rFonts w:ascii="Verdana" w:hAnsi="Verdana" w:cs="FS Lola"/>
                <w:color w:val="211D1E"/>
                <w:sz w:val="16"/>
                <w:szCs w:val="16"/>
              </w:rPr>
              <w:t>provide the Local Government bodies an alternative for borrowing</w:t>
            </w:r>
          </w:p>
        </w:tc>
      </w:tr>
      <w:tr w:rsidR="00CD380E" w:rsidRPr="005F7586" w14:paraId="1FCF2FFB" w14:textId="77777777" w:rsidTr="006A1884">
        <w:trPr>
          <w:trHeight w:val="148"/>
          <w:jc w:val="center"/>
        </w:trPr>
        <w:tc>
          <w:tcPr>
            <w:tcW w:w="2728" w:type="dxa"/>
            <w:tcBorders>
              <w:top w:val="single" w:sz="4" w:space="0" w:color="auto"/>
              <w:left w:val="single" w:sz="4" w:space="0" w:color="auto"/>
              <w:bottom w:val="single" w:sz="4" w:space="0" w:color="auto"/>
              <w:right w:val="single" w:sz="4" w:space="0" w:color="auto"/>
            </w:tcBorders>
            <w:vAlign w:val="center"/>
          </w:tcPr>
          <w:p w14:paraId="66E117E7" w14:textId="77777777" w:rsidR="00CD380E" w:rsidRPr="005F7586" w:rsidRDefault="00CD380E" w:rsidP="00CD380E">
            <w:pPr>
              <w:rPr>
                <w:rFonts w:ascii="Verdana" w:hAnsi="Verdana" w:cs="FS Lola"/>
                <w:b/>
                <w:color w:val="211D1E"/>
                <w:sz w:val="18"/>
                <w:szCs w:val="18"/>
              </w:rPr>
            </w:pPr>
            <w:r w:rsidRPr="005F7586">
              <w:rPr>
                <w:rFonts w:ascii="Verdana" w:hAnsi="Verdana" w:cs="FS Lola"/>
                <w:b/>
                <w:color w:val="211D1E"/>
                <w:sz w:val="18"/>
                <w:szCs w:val="18"/>
              </w:rPr>
              <w:t>Financials (P&amp;L):</w:t>
            </w:r>
          </w:p>
        </w:tc>
        <w:tc>
          <w:tcPr>
            <w:tcW w:w="1621" w:type="dxa"/>
            <w:tcBorders>
              <w:top w:val="single" w:sz="4" w:space="0" w:color="auto"/>
              <w:left w:val="single" w:sz="4" w:space="0" w:color="auto"/>
              <w:bottom w:val="single" w:sz="4" w:space="0" w:color="auto"/>
              <w:right w:val="single" w:sz="4" w:space="0" w:color="auto"/>
            </w:tcBorders>
            <w:vAlign w:val="bottom"/>
          </w:tcPr>
          <w:p w14:paraId="645EF8D2" w14:textId="3F7B0807" w:rsidR="00CD380E" w:rsidRPr="005F7586" w:rsidRDefault="00CD380E" w:rsidP="00CD380E">
            <w:pPr>
              <w:jc w:val="center"/>
              <w:rPr>
                <w:rFonts w:ascii="Verdana" w:hAnsi="Verdana" w:cs="Calibri"/>
                <w:b/>
                <w:color w:val="000000"/>
                <w:sz w:val="18"/>
                <w:szCs w:val="18"/>
                <w:lang w:eastAsia="en-GB"/>
              </w:rPr>
            </w:pPr>
            <w:r w:rsidRPr="005F7586">
              <w:rPr>
                <w:rFonts w:ascii="Verdana" w:hAnsi="Verdana" w:cs="Calibri"/>
                <w:b/>
                <w:bCs/>
                <w:color w:val="000000"/>
                <w:sz w:val="18"/>
                <w:szCs w:val="18"/>
              </w:rPr>
              <w:t>20</w:t>
            </w:r>
            <w:r w:rsidR="00985183" w:rsidRPr="005F7586">
              <w:rPr>
                <w:rFonts w:ascii="Verdana" w:hAnsi="Verdana" w:cs="Calibri"/>
                <w:b/>
                <w:bCs/>
                <w:color w:val="000000"/>
                <w:sz w:val="18"/>
                <w:szCs w:val="18"/>
              </w:rPr>
              <w:t>20</w:t>
            </w:r>
          </w:p>
        </w:tc>
        <w:tc>
          <w:tcPr>
            <w:tcW w:w="1621" w:type="dxa"/>
            <w:tcBorders>
              <w:top w:val="single" w:sz="4" w:space="0" w:color="auto"/>
              <w:left w:val="single" w:sz="4" w:space="0" w:color="auto"/>
              <w:bottom w:val="single" w:sz="4" w:space="0" w:color="auto"/>
              <w:right w:val="single" w:sz="4" w:space="0" w:color="auto"/>
            </w:tcBorders>
            <w:vAlign w:val="bottom"/>
          </w:tcPr>
          <w:p w14:paraId="2A7C6C74" w14:textId="25402698"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202</w:t>
            </w:r>
            <w:r w:rsidR="00985183" w:rsidRPr="005F7586">
              <w:rPr>
                <w:rFonts w:ascii="Verdana" w:hAnsi="Verdana" w:cs="Calibri"/>
                <w:b/>
                <w:bCs/>
                <w:color w:val="000000"/>
                <w:sz w:val="18"/>
                <w:szCs w:val="18"/>
              </w:rPr>
              <w:t>1</w:t>
            </w:r>
          </w:p>
        </w:tc>
        <w:tc>
          <w:tcPr>
            <w:tcW w:w="1622" w:type="dxa"/>
            <w:tcBorders>
              <w:top w:val="single" w:sz="4" w:space="0" w:color="auto"/>
              <w:left w:val="single" w:sz="4" w:space="0" w:color="auto"/>
              <w:bottom w:val="single" w:sz="4" w:space="0" w:color="auto"/>
              <w:right w:val="single" w:sz="4" w:space="0" w:color="auto"/>
            </w:tcBorders>
            <w:vAlign w:val="bottom"/>
          </w:tcPr>
          <w:p w14:paraId="025961A8" w14:textId="26D3BB26"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201</w:t>
            </w:r>
            <w:r w:rsidR="002A55F2" w:rsidRPr="005F7586">
              <w:rPr>
                <w:rFonts w:ascii="Verdana" w:hAnsi="Verdana" w:cs="Calibri"/>
                <w:b/>
                <w:bCs/>
                <w:color w:val="000000"/>
                <w:sz w:val="18"/>
                <w:szCs w:val="18"/>
              </w:rPr>
              <w:t>9</w:t>
            </w:r>
          </w:p>
        </w:tc>
        <w:tc>
          <w:tcPr>
            <w:tcW w:w="1621" w:type="dxa"/>
            <w:tcBorders>
              <w:top w:val="single" w:sz="4" w:space="0" w:color="auto"/>
              <w:left w:val="single" w:sz="4" w:space="0" w:color="auto"/>
              <w:bottom w:val="single" w:sz="4" w:space="0" w:color="auto"/>
              <w:right w:val="single" w:sz="4" w:space="0" w:color="auto"/>
            </w:tcBorders>
            <w:vAlign w:val="bottom"/>
          </w:tcPr>
          <w:p w14:paraId="3A041065" w14:textId="2FAF0D9E"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w:t>
            </w:r>
            <w:r w:rsidR="002A55F2" w:rsidRPr="005F7586">
              <w:rPr>
                <w:rFonts w:ascii="Verdana" w:hAnsi="Verdana" w:cs="Calibri"/>
                <w:b/>
                <w:bCs/>
                <w:color w:val="000000"/>
                <w:sz w:val="18"/>
                <w:szCs w:val="18"/>
              </w:rPr>
              <w:t>20</w:t>
            </w:r>
          </w:p>
        </w:tc>
        <w:tc>
          <w:tcPr>
            <w:tcW w:w="1621" w:type="dxa"/>
            <w:tcBorders>
              <w:top w:val="single" w:sz="4" w:space="0" w:color="auto"/>
              <w:left w:val="single" w:sz="4" w:space="0" w:color="auto"/>
              <w:bottom w:val="single" w:sz="4" w:space="0" w:color="auto"/>
              <w:right w:val="single" w:sz="4" w:space="0" w:color="auto"/>
            </w:tcBorders>
            <w:vAlign w:val="bottom"/>
          </w:tcPr>
          <w:p w14:paraId="48F5CC88" w14:textId="09907E4A"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w:t>
            </w:r>
            <w:r w:rsidR="002A55F2" w:rsidRPr="005F7586">
              <w:rPr>
                <w:rFonts w:ascii="Verdana" w:hAnsi="Verdana" w:cs="Calibri"/>
                <w:b/>
                <w:bCs/>
                <w:color w:val="000000"/>
                <w:sz w:val="18"/>
                <w:szCs w:val="18"/>
              </w:rPr>
              <w:t>19</w:t>
            </w:r>
          </w:p>
        </w:tc>
        <w:tc>
          <w:tcPr>
            <w:tcW w:w="1622" w:type="dxa"/>
            <w:tcBorders>
              <w:top w:val="single" w:sz="4" w:space="0" w:color="auto"/>
              <w:left w:val="single" w:sz="4" w:space="0" w:color="auto"/>
              <w:bottom w:val="single" w:sz="4" w:space="0" w:color="auto"/>
              <w:right w:val="single" w:sz="4" w:space="0" w:color="auto"/>
            </w:tcBorders>
            <w:vAlign w:val="bottom"/>
          </w:tcPr>
          <w:p w14:paraId="18B46615" w14:textId="412541AE"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w:t>
            </w:r>
            <w:r w:rsidR="002A55F2" w:rsidRPr="005F7586">
              <w:rPr>
                <w:rFonts w:ascii="Verdana" w:hAnsi="Verdana" w:cs="Calibri"/>
                <w:b/>
                <w:bCs/>
                <w:color w:val="000000"/>
                <w:sz w:val="18"/>
                <w:szCs w:val="18"/>
              </w:rPr>
              <w:t>20</w:t>
            </w:r>
          </w:p>
        </w:tc>
        <w:tc>
          <w:tcPr>
            <w:tcW w:w="1621" w:type="dxa"/>
            <w:tcBorders>
              <w:top w:val="single" w:sz="4" w:space="0" w:color="auto"/>
              <w:left w:val="single" w:sz="4" w:space="0" w:color="auto"/>
              <w:bottom w:val="single" w:sz="4" w:space="0" w:color="auto"/>
              <w:right w:val="single" w:sz="4" w:space="0" w:color="auto"/>
            </w:tcBorders>
            <w:vAlign w:val="bottom"/>
          </w:tcPr>
          <w:p w14:paraId="5BBD03F3" w14:textId="62AE382D"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201</w:t>
            </w:r>
            <w:r w:rsidR="002A55F2" w:rsidRPr="005F7586">
              <w:rPr>
                <w:rFonts w:ascii="Verdana" w:hAnsi="Verdana" w:cs="Calibri"/>
                <w:b/>
                <w:bCs/>
                <w:color w:val="000000"/>
                <w:sz w:val="18"/>
                <w:szCs w:val="18"/>
              </w:rPr>
              <w:t>9</w:t>
            </w:r>
          </w:p>
        </w:tc>
        <w:tc>
          <w:tcPr>
            <w:tcW w:w="1622" w:type="dxa"/>
            <w:tcBorders>
              <w:top w:val="single" w:sz="4" w:space="0" w:color="auto"/>
              <w:left w:val="single" w:sz="4" w:space="0" w:color="auto"/>
              <w:bottom w:val="single" w:sz="4" w:space="0" w:color="auto"/>
              <w:right w:val="single" w:sz="4" w:space="0" w:color="auto"/>
            </w:tcBorders>
            <w:vAlign w:val="bottom"/>
          </w:tcPr>
          <w:p w14:paraId="7D4D76B0" w14:textId="70FE8B52"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w:t>
            </w:r>
            <w:r w:rsidR="002A55F2" w:rsidRPr="005F7586">
              <w:rPr>
                <w:rFonts w:ascii="Verdana" w:hAnsi="Verdana" w:cs="Calibri"/>
                <w:b/>
                <w:bCs/>
                <w:color w:val="000000"/>
                <w:sz w:val="18"/>
                <w:szCs w:val="18"/>
              </w:rPr>
              <w:t>20</w:t>
            </w:r>
          </w:p>
        </w:tc>
      </w:tr>
      <w:tr w:rsidR="00CD380E" w:rsidRPr="005F7586" w14:paraId="172FE6C1" w14:textId="77777777" w:rsidTr="006A1884">
        <w:trPr>
          <w:trHeight w:val="148"/>
          <w:jc w:val="center"/>
        </w:trPr>
        <w:tc>
          <w:tcPr>
            <w:tcW w:w="2728" w:type="dxa"/>
            <w:tcBorders>
              <w:top w:val="single" w:sz="4" w:space="0" w:color="auto"/>
              <w:left w:val="single" w:sz="4" w:space="0" w:color="auto"/>
              <w:right w:val="single" w:sz="4" w:space="0" w:color="auto"/>
            </w:tcBorders>
          </w:tcPr>
          <w:p w14:paraId="6A707557" w14:textId="77777777" w:rsidR="00CD380E" w:rsidRPr="005F7586" w:rsidRDefault="00CD380E" w:rsidP="00CD380E">
            <w:pPr>
              <w:rPr>
                <w:rFonts w:ascii="Verdana" w:hAnsi="Verdana" w:cs="Arial"/>
                <w:sz w:val="18"/>
                <w:szCs w:val="18"/>
              </w:rPr>
            </w:pPr>
            <w:r w:rsidRPr="005F7586">
              <w:rPr>
                <w:rFonts w:ascii="Verdana" w:hAnsi="Verdana" w:cs="Arial"/>
                <w:sz w:val="18"/>
                <w:szCs w:val="18"/>
              </w:rPr>
              <w:t>Income</w:t>
            </w:r>
          </w:p>
        </w:tc>
        <w:tc>
          <w:tcPr>
            <w:tcW w:w="1621" w:type="dxa"/>
            <w:tcBorders>
              <w:top w:val="single" w:sz="4" w:space="0" w:color="auto"/>
              <w:left w:val="single" w:sz="4" w:space="0" w:color="auto"/>
              <w:right w:val="single" w:sz="4" w:space="0" w:color="auto"/>
            </w:tcBorders>
            <w:vAlign w:val="bottom"/>
          </w:tcPr>
          <w:p w14:paraId="77527D8B" w14:textId="30408BAA"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(2,8</w:t>
            </w:r>
            <w:r w:rsidR="0054341D" w:rsidRPr="005F7586">
              <w:rPr>
                <w:rFonts w:ascii="Verdana" w:hAnsi="Verdana" w:cs="Calibri"/>
                <w:color w:val="000000"/>
                <w:sz w:val="18"/>
                <w:szCs w:val="18"/>
              </w:rPr>
              <w:t>96</w:t>
            </w:r>
            <w:r w:rsidRPr="005F7586">
              <w:rPr>
                <w:rFonts w:ascii="Verdana" w:hAnsi="Verdana" w:cs="Calibri"/>
                <w:color w:val="000000"/>
                <w:sz w:val="18"/>
                <w:szCs w:val="18"/>
              </w:rPr>
              <w:t>)</w:t>
            </w:r>
          </w:p>
        </w:tc>
        <w:tc>
          <w:tcPr>
            <w:tcW w:w="1621" w:type="dxa"/>
            <w:tcBorders>
              <w:top w:val="single" w:sz="4" w:space="0" w:color="auto"/>
              <w:left w:val="single" w:sz="4" w:space="0" w:color="auto"/>
              <w:right w:val="single" w:sz="4" w:space="0" w:color="auto"/>
            </w:tcBorders>
            <w:vAlign w:val="bottom"/>
          </w:tcPr>
          <w:p w14:paraId="32A72FC3" w14:textId="14F7FF6C"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w:t>
            </w:r>
            <w:r w:rsidR="00A2179C" w:rsidRPr="005F7586">
              <w:rPr>
                <w:rFonts w:ascii="Verdana" w:hAnsi="Verdana" w:cs="Calibri"/>
                <w:color w:val="000000"/>
                <w:sz w:val="18"/>
                <w:szCs w:val="18"/>
              </w:rPr>
              <w:t>3,404</w:t>
            </w:r>
            <w:r w:rsidRPr="005F7586">
              <w:rPr>
                <w:rFonts w:ascii="Verdana" w:hAnsi="Verdana" w:cs="Calibri"/>
                <w:color w:val="000000"/>
                <w:sz w:val="18"/>
                <w:szCs w:val="18"/>
              </w:rPr>
              <w:t>)</w:t>
            </w:r>
          </w:p>
        </w:tc>
        <w:tc>
          <w:tcPr>
            <w:tcW w:w="1622" w:type="dxa"/>
            <w:tcBorders>
              <w:top w:val="single" w:sz="4" w:space="0" w:color="auto"/>
              <w:left w:val="single" w:sz="4" w:space="0" w:color="auto"/>
              <w:right w:val="single" w:sz="4" w:space="0" w:color="auto"/>
            </w:tcBorders>
            <w:vAlign w:val="bottom"/>
          </w:tcPr>
          <w:p w14:paraId="52E025D4" w14:textId="7CD8DCA1"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w:t>
            </w:r>
            <w:r w:rsidR="00F425AC" w:rsidRPr="005F7586">
              <w:rPr>
                <w:rFonts w:ascii="Verdana" w:hAnsi="Verdana" w:cs="Calibri"/>
                <w:color w:val="000000"/>
                <w:sz w:val="18"/>
                <w:szCs w:val="18"/>
              </w:rPr>
              <w:t>7,912</w:t>
            </w:r>
            <w:r w:rsidRPr="005F7586">
              <w:rPr>
                <w:rFonts w:ascii="Verdana" w:hAnsi="Verdana" w:cs="Calibri"/>
                <w:color w:val="000000"/>
                <w:sz w:val="18"/>
                <w:szCs w:val="18"/>
              </w:rPr>
              <w:t>)</w:t>
            </w:r>
          </w:p>
        </w:tc>
        <w:tc>
          <w:tcPr>
            <w:tcW w:w="1621" w:type="dxa"/>
            <w:tcBorders>
              <w:top w:val="single" w:sz="4" w:space="0" w:color="auto"/>
              <w:left w:val="single" w:sz="4" w:space="0" w:color="auto"/>
              <w:right w:val="single" w:sz="4" w:space="0" w:color="auto"/>
            </w:tcBorders>
            <w:vAlign w:val="bottom"/>
          </w:tcPr>
          <w:p w14:paraId="7C18159F" w14:textId="3CD74D11"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(7,</w:t>
            </w:r>
            <w:r w:rsidR="00E115DB" w:rsidRPr="005F7586">
              <w:rPr>
                <w:rFonts w:ascii="Verdana" w:hAnsi="Verdana" w:cs="Calibri"/>
                <w:color w:val="000000"/>
                <w:sz w:val="18"/>
                <w:szCs w:val="18"/>
              </w:rPr>
              <w:t>9</w:t>
            </w:r>
            <w:r w:rsidR="00AC19AE" w:rsidRPr="005F7586">
              <w:rPr>
                <w:rFonts w:ascii="Verdana" w:hAnsi="Verdana" w:cs="Calibri"/>
                <w:color w:val="000000"/>
                <w:sz w:val="18"/>
                <w:szCs w:val="18"/>
              </w:rPr>
              <w:t>65</w:t>
            </w:r>
            <w:r w:rsidRPr="005F7586">
              <w:rPr>
                <w:rFonts w:ascii="Verdana" w:hAnsi="Verdana" w:cs="Calibri"/>
                <w:color w:val="000000"/>
                <w:sz w:val="18"/>
                <w:szCs w:val="18"/>
              </w:rPr>
              <w:t>)</w:t>
            </w:r>
          </w:p>
        </w:tc>
        <w:tc>
          <w:tcPr>
            <w:tcW w:w="1621" w:type="dxa"/>
            <w:tcBorders>
              <w:top w:val="single" w:sz="4" w:space="0" w:color="auto"/>
              <w:left w:val="single" w:sz="4" w:space="0" w:color="auto"/>
              <w:right w:val="single" w:sz="4" w:space="0" w:color="auto"/>
            </w:tcBorders>
            <w:vAlign w:val="bottom"/>
          </w:tcPr>
          <w:p w14:paraId="43026C46" w14:textId="04211D20"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w:t>
            </w:r>
            <w:r w:rsidR="009D1617" w:rsidRPr="005F7586">
              <w:rPr>
                <w:rFonts w:ascii="Verdana" w:hAnsi="Verdana" w:cs="Calibri"/>
                <w:color w:val="000000"/>
                <w:sz w:val="18"/>
                <w:szCs w:val="18"/>
              </w:rPr>
              <w:t>38</w:t>
            </w:r>
            <w:r w:rsidRPr="005F7586">
              <w:rPr>
                <w:rFonts w:ascii="Verdana" w:hAnsi="Verdana" w:cs="Calibri"/>
                <w:color w:val="000000"/>
                <w:sz w:val="18"/>
                <w:szCs w:val="18"/>
              </w:rPr>
              <w:t>)</w:t>
            </w:r>
          </w:p>
        </w:tc>
        <w:tc>
          <w:tcPr>
            <w:tcW w:w="1622" w:type="dxa"/>
            <w:tcBorders>
              <w:top w:val="single" w:sz="4" w:space="0" w:color="auto"/>
              <w:left w:val="single" w:sz="4" w:space="0" w:color="auto"/>
              <w:right w:val="single" w:sz="4" w:space="0" w:color="auto"/>
            </w:tcBorders>
            <w:vAlign w:val="bottom"/>
          </w:tcPr>
          <w:p w14:paraId="4F00887A" w14:textId="35D32BA8"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w:t>
            </w:r>
            <w:r w:rsidR="007270A9" w:rsidRPr="005F7586">
              <w:rPr>
                <w:rFonts w:ascii="Verdana" w:hAnsi="Verdana" w:cs="Calibri"/>
                <w:color w:val="000000"/>
                <w:sz w:val="18"/>
                <w:szCs w:val="18"/>
              </w:rPr>
              <w:t>2,004</w:t>
            </w:r>
            <w:r w:rsidRPr="005F7586">
              <w:rPr>
                <w:rFonts w:ascii="Verdana" w:hAnsi="Verdana" w:cs="Calibri"/>
                <w:color w:val="000000"/>
                <w:sz w:val="18"/>
                <w:szCs w:val="18"/>
              </w:rPr>
              <w:t>)</w:t>
            </w:r>
          </w:p>
        </w:tc>
        <w:tc>
          <w:tcPr>
            <w:tcW w:w="1621" w:type="dxa"/>
            <w:tcBorders>
              <w:top w:val="single" w:sz="4" w:space="0" w:color="auto"/>
              <w:left w:val="single" w:sz="4" w:space="0" w:color="auto"/>
              <w:right w:val="single" w:sz="4" w:space="0" w:color="auto"/>
            </w:tcBorders>
            <w:vAlign w:val="bottom"/>
          </w:tcPr>
          <w:p w14:paraId="6280A25C" w14:textId="2272EA58" w:rsidR="00CD380E" w:rsidRPr="005F7586" w:rsidRDefault="00A52717" w:rsidP="00CD380E">
            <w:pPr>
              <w:jc w:val="center"/>
              <w:rPr>
                <w:rFonts w:ascii="Verdana" w:hAnsi="Verdana" w:cs="Calibri"/>
                <w:color w:val="000000"/>
                <w:sz w:val="18"/>
                <w:szCs w:val="18"/>
              </w:rPr>
            </w:pPr>
            <w:r w:rsidRPr="005F7586">
              <w:rPr>
                <w:rFonts w:ascii="Verdana" w:hAnsi="Verdana" w:cs="Calibri"/>
                <w:color w:val="000000"/>
                <w:sz w:val="18"/>
                <w:szCs w:val="18"/>
              </w:rPr>
              <w:t>(107)</w:t>
            </w:r>
          </w:p>
        </w:tc>
        <w:tc>
          <w:tcPr>
            <w:tcW w:w="1622" w:type="dxa"/>
            <w:tcBorders>
              <w:top w:val="single" w:sz="4" w:space="0" w:color="auto"/>
              <w:left w:val="single" w:sz="4" w:space="0" w:color="auto"/>
              <w:right w:val="single" w:sz="4" w:space="0" w:color="auto"/>
            </w:tcBorders>
            <w:vAlign w:val="bottom"/>
          </w:tcPr>
          <w:p w14:paraId="7BE18ECA" w14:textId="45B52866"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w:t>
            </w:r>
            <w:r w:rsidR="00B13243" w:rsidRPr="005F7586">
              <w:rPr>
                <w:rFonts w:ascii="Verdana" w:hAnsi="Verdana" w:cs="Calibri"/>
                <w:color w:val="000000"/>
                <w:sz w:val="18"/>
                <w:szCs w:val="18"/>
              </w:rPr>
              <w:t>2</w:t>
            </w:r>
            <w:r w:rsidRPr="005F7586">
              <w:rPr>
                <w:rFonts w:ascii="Verdana" w:hAnsi="Verdana" w:cs="Calibri"/>
                <w:color w:val="000000"/>
                <w:sz w:val="18"/>
                <w:szCs w:val="18"/>
              </w:rPr>
              <w:t>07)</w:t>
            </w:r>
          </w:p>
        </w:tc>
      </w:tr>
      <w:tr w:rsidR="00CD380E" w:rsidRPr="005F7586" w14:paraId="4293B2D9" w14:textId="77777777" w:rsidTr="006A1884">
        <w:trPr>
          <w:trHeight w:val="148"/>
          <w:jc w:val="center"/>
        </w:trPr>
        <w:tc>
          <w:tcPr>
            <w:tcW w:w="2728" w:type="dxa"/>
            <w:tcBorders>
              <w:left w:val="single" w:sz="4" w:space="0" w:color="auto"/>
              <w:bottom w:val="single" w:sz="4" w:space="0" w:color="auto"/>
              <w:right w:val="single" w:sz="4" w:space="0" w:color="auto"/>
            </w:tcBorders>
          </w:tcPr>
          <w:p w14:paraId="23B427E6" w14:textId="77777777" w:rsidR="00CD380E" w:rsidRPr="005F7586" w:rsidRDefault="00CD380E" w:rsidP="00CD380E">
            <w:pPr>
              <w:rPr>
                <w:rFonts w:ascii="Verdana" w:hAnsi="Verdana" w:cs="Arial"/>
                <w:sz w:val="18"/>
                <w:szCs w:val="18"/>
              </w:rPr>
            </w:pPr>
            <w:r w:rsidRPr="005F7586">
              <w:rPr>
                <w:rFonts w:ascii="Verdana" w:hAnsi="Verdana" w:cs="Arial"/>
                <w:sz w:val="18"/>
                <w:szCs w:val="18"/>
              </w:rPr>
              <w:t>Expenditure</w:t>
            </w:r>
          </w:p>
        </w:tc>
        <w:tc>
          <w:tcPr>
            <w:tcW w:w="1621" w:type="dxa"/>
            <w:tcBorders>
              <w:left w:val="single" w:sz="4" w:space="0" w:color="auto"/>
              <w:bottom w:val="single" w:sz="4" w:space="0" w:color="auto"/>
              <w:right w:val="single" w:sz="4" w:space="0" w:color="auto"/>
            </w:tcBorders>
            <w:vAlign w:val="bottom"/>
          </w:tcPr>
          <w:p w14:paraId="516B555B" w14:textId="4A2325E8"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2,</w:t>
            </w:r>
            <w:r w:rsidR="0054341D" w:rsidRPr="005F7586">
              <w:rPr>
                <w:rFonts w:ascii="Verdana" w:hAnsi="Verdana" w:cs="Calibri"/>
                <w:color w:val="000000"/>
                <w:sz w:val="18"/>
                <w:szCs w:val="18"/>
              </w:rPr>
              <w:t>734</w:t>
            </w:r>
          </w:p>
        </w:tc>
        <w:tc>
          <w:tcPr>
            <w:tcW w:w="1621" w:type="dxa"/>
            <w:tcBorders>
              <w:left w:val="single" w:sz="4" w:space="0" w:color="auto"/>
              <w:bottom w:val="single" w:sz="4" w:space="0" w:color="auto"/>
              <w:right w:val="single" w:sz="4" w:space="0" w:color="auto"/>
            </w:tcBorders>
            <w:vAlign w:val="bottom"/>
          </w:tcPr>
          <w:p w14:paraId="1DB663BF" w14:textId="4789B008" w:rsidR="00CD380E" w:rsidRPr="005F7586" w:rsidRDefault="00A2179C" w:rsidP="00CD380E">
            <w:pPr>
              <w:jc w:val="center"/>
              <w:rPr>
                <w:rFonts w:ascii="Verdana" w:hAnsi="Verdana" w:cs="Calibri"/>
                <w:color w:val="000000"/>
                <w:sz w:val="18"/>
                <w:szCs w:val="18"/>
              </w:rPr>
            </w:pPr>
            <w:r w:rsidRPr="005F7586">
              <w:rPr>
                <w:rFonts w:ascii="Verdana" w:hAnsi="Verdana" w:cs="Calibri"/>
                <w:color w:val="000000"/>
                <w:sz w:val="18"/>
                <w:szCs w:val="18"/>
              </w:rPr>
              <w:t>3,386</w:t>
            </w:r>
          </w:p>
        </w:tc>
        <w:tc>
          <w:tcPr>
            <w:tcW w:w="1622" w:type="dxa"/>
            <w:tcBorders>
              <w:left w:val="single" w:sz="4" w:space="0" w:color="auto"/>
              <w:bottom w:val="single" w:sz="4" w:space="0" w:color="auto"/>
              <w:right w:val="single" w:sz="4" w:space="0" w:color="auto"/>
            </w:tcBorders>
            <w:vAlign w:val="bottom"/>
          </w:tcPr>
          <w:p w14:paraId="791D4823" w14:textId="21A56B94" w:rsidR="00CD380E" w:rsidRPr="005F7586" w:rsidRDefault="00F425AC" w:rsidP="00CD380E">
            <w:pPr>
              <w:jc w:val="center"/>
              <w:rPr>
                <w:rFonts w:ascii="Verdana" w:hAnsi="Verdana" w:cs="Calibri"/>
                <w:color w:val="000000"/>
                <w:sz w:val="18"/>
                <w:szCs w:val="18"/>
              </w:rPr>
            </w:pPr>
            <w:r w:rsidRPr="005F7586">
              <w:rPr>
                <w:rFonts w:ascii="Verdana" w:hAnsi="Verdana" w:cs="Calibri"/>
                <w:color w:val="000000"/>
                <w:sz w:val="18"/>
                <w:szCs w:val="18"/>
              </w:rPr>
              <w:t>7,542</w:t>
            </w:r>
          </w:p>
        </w:tc>
        <w:tc>
          <w:tcPr>
            <w:tcW w:w="1621" w:type="dxa"/>
            <w:tcBorders>
              <w:left w:val="single" w:sz="4" w:space="0" w:color="auto"/>
              <w:bottom w:val="single" w:sz="4" w:space="0" w:color="auto"/>
              <w:right w:val="single" w:sz="4" w:space="0" w:color="auto"/>
            </w:tcBorders>
            <w:vAlign w:val="bottom"/>
          </w:tcPr>
          <w:p w14:paraId="736557EE" w14:textId="3AE6D102"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7,</w:t>
            </w:r>
            <w:r w:rsidR="00AC19AE" w:rsidRPr="005F7586">
              <w:rPr>
                <w:rFonts w:ascii="Verdana" w:hAnsi="Verdana" w:cs="Calibri"/>
                <w:color w:val="000000"/>
                <w:sz w:val="18"/>
                <w:szCs w:val="18"/>
              </w:rPr>
              <w:t>319</w:t>
            </w:r>
          </w:p>
        </w:tc>
        <w:tc>
          <w:tcPr>
            <w:tcW w:w="1621" w:type="dxa"/>
            <w:tcBorders>
              <w:left w:val="single" w:sz="4" w:space="0" w:color="auto"/>
              <w:bottom w:val="single" w:sz="4" w:space="0" w:color="auto"/>
              <w:right w:val="single" w:sz="4" w:space="0" w:color="auto"/>
            </w:tcBorders>
            <w:vAlign w:val="bottom"/>
          </w:tcPr>
          <w:p w14:paraId="11EB30FC" w14:textId="42F8B75A" w:rsidR="00CD380E" w:rsidRPr="005F7586" w:rsidRDefault="009D1617" w:rsidP="00CD380E">
            <w:pPr>
              <w:jc w:val="center"/>
              <w:rPr>
                <w:rFonts w:ascii="Verdana" w:hAnsi="Verdana" w:cs="Calibri"/>
                <w:color w:val="000000"/>
                <w:sz w:val="18"/>
                <w:szCs w:val="18"/>
              </w:rPr>
            </w:pPr>
            <w:r w:rsidRPr="005F7586">
              <w:rPr>
                <w:rFonts w:ascii="Verdana" w:hAnsi="Verdana" w:cs="Calibri"/>
                <w:color w:val="000000"/>
                <w:sz w:val="18"/>
                <w:szCs w:val="18"/>
              </w:rPr>
              <w:t>1</w:t>
            </w:r>
            <w:r w:rsidR="00152C00" w:rsidRPr="005F7586">
              <w:rPr>
                <w:rFonts w:ascii="Verdana" w:hAnsi="Verdana" w:cs="Calibri"/>
                <w:color w:val="000000"/>
                <w:sz w:val="18"/>
                <w:szCs w:val="18"/>
              </w:rPr>
              <w:t>,</w:t>
            </w:r>
            <w:r w:rsidRPr="005F7586">
              <w:rPr>
                <w:rFonts w:ascii="Verdana" w:hAnsi="Verdana" w:cs="Calibri"/>
                <w:color w:val="000000"/>
                <w:sz w:val="18"/>
                <w:szCs w:val="18"/>
              </w:rPr>
              <w:t>969</w:t>
            </w:r>
          </w:p>
        </w:tc>
        <w:tc>
          <w:tcPr>
            <w:tcW w:w="1622" w:type="dxa"/>
            <w:tcBorders>
              <w:left w:val="single" w:sz="4" w:space="0" w:color="auto"/>
              <w:bottom w:val="single" w:sz="4" w:space="0" w:color="auto"/>
              <w:right w:val="single" w:sz="4" w:space="0" w:color="auto"/>
            </w:tcBorders>
            <w:vAlign w:val="bottom"/>
          </w:tcPr>
          <w:p w14:paraId="06C30034" w14:textId="4F393CDD" w:rsidR="00CD380E" w:rsidRPr="005F7586" w:rsidRDefault="007270A9" w:rsidP="00CD380E">
            <w:pPr>
              <w:jc w:val="center"/>
              <w:rPr>
                <w:rFonts w:ascii="Verdana" w:hAnsi="Verdana" w:cs="Calibri"/>
                <w:color w:val="000000"/>
                <w:sz w:val="18"/>
                <w:szCs w:val="18"/>
              </w:rPr>
            </w:pPr>
            <w:r w:rsidRPr="005F7586">
              <w:rPr>
                <w:rFonts w:ascii="Verdana" w:hAnsi="Verdana" w:cs="Calibri"/>
                <w:color w:val="000000"/>
                <w:sz w:val="18"/>
                <w:szCs w:val="18"/>
              </w:rPr>
              <w:t>677</w:t>
            </w:r>
          </w:p>
        </w:tc>
        <w:tc>
          <w:tcPr>
            <w:tcW w:w="1621" w:type="dxa"/>
            <w:tcBorders>
              <w:left w:val="single" w:sz="4" w:space="0" w:color="auto"/>
              <w:bottom w:val="single" w:sz="4" w:space="0" w:color="auto"/>
              <w:right w:val="single" w:sz="4" w:space="0" w:color="auto"/>
            </w:tcBorders>
            <w:vAlign w:val="bottom"/>
          </w:tcPr>
          <w:p w14:paraId="01EB7767" w14:textId="2AF2E8E2" w:rsidR="00CD380E" w:rsidRPr="005F7586" w:rsidRDefault="00A52717" w:rsidP="00CD380E">
            <w:pPr>
              <w:jc w:val="center"/>
              <w:rPr>
                <w:rFonts w:ascii="Verdana" w:hAnsi="Verdana" w:cs="Calibri"/>
                <w:color w:val="000000"/>
                <w:sz w:val="18"/>
                <w:szCs w:val="18"/>
              </w:rPr>
            </w:pPr>
            <w:r w:rsidRPr="005F7586">
              <w:rPr>
                <w:rFonts w:ascii="Verdana" w:hAnsi="Verdana" w:cs="Calibri"/>
                <w:color w:val="000000"/>
                <w:sz w:val="18"/>
                <w:szCs w:val="18"/>
              </w:rPr>
              <w:t>372</w:t>
            </w:r>
          </w:p>
        </w:tc>
        <w:tc>
          <w:tcPr>
            <w:tcW w:w="1622" w:type="dxa"/>
            <w:tcBorders>
              <w:left w:val="single" w:sz="4" w:space="0" w:color="auto"/>
              <w:bottom w:val="single" w:sz="4" w:space="0" w:color="auto"/>
              <w:right w:val="single" w:sz="4" w:space="0" w:color="auto"/>
            </w:tcBorders>
            <w:vAlign w:val="bottom"/>
          </w:tcPr>
          <w:p w14:paraId="415059D9" w14:textId="0B808292" w:rsidR="00CD380E" w:rsidRPr="005F7586" w:rsidRDefault="00B13243" w:rsidP="00CD380E">
            <w:pPr>
              <w:jc w:val="center"/>
              <w:rPr>
                <w:rFonts w:ascii="Verdana" w:hAnsi="Verdana" w:cs="Calibri"/>
                <w:color w:val="000000"/>
                <w:sz w:val="18"/>
                <w:szCs w:val="18"/>
              </w:rPr>
            </w:pPr>
            <w:r w:rsidRPr="005F7586">
              <w:rPr>
                <w:rFonts w:ascii="Verdana" w:hAnsi="Verdana" w:cs="Calibri"/>
                <w:color w:val="000000"/>
                <w:sz w:val="18"/>
                <w:szCs w:val="18"/>
              </w:rPr>
              <w:t>809</w:t>
            </w:r>
          </w:p>
        </w:tc>
      </w:tr>
      <w:tr w:rsidR="00CD380E" w:rsidRPr="005F7586" w14:paraId="5F875201" w14:textId="77777777" w:rsidTr="006A1884">
        <w:trPr>
          <w:trHeight w:val="148"/>
          <w:jc w:val="center"/>
        </w:trPr>
        <w:tc>
          <w:tcPr>
            <w:tcW w:w="2728" w:type="dxa"/>
            <w:tcBorders>
              <w:top w:val="single" w:sz="4" w:space="0" w:color="auto"/>
              <w:left w:val="single" w:sz="4" w:space="0" w:color="auto"/>
              <w:bottom w:val="single" w:sz="4" w:space="0" w:color="auto"/>
              <w:right w:val="single" w:sz="4" w:space="0" w:color="auto"/>
            </w:tcBorders>
            <w:shd w:val="clear" w:color="auto" w:fill="BFBFBF"/>
          </w:tcPr>
          <w:p w14:paraId="37411795" w14:textId="77777777" w:rsidR="00CD380E" w:rsidRPr="005F7586" w:rsidRDefault="00CD380E" w:rsidP="00CD380E">
            <w:pPr>
              <w:rPr>
                <w:rFonts w:ascii="Verdana" w:hAnsi="Verdana" w:cs="Arial"/>
                <w:b/>
                <w:sz w:val="18"/>
                <w:szCs w:val="18"/>
              </w:rPr>
            </w:pPr>
            <w:r w:rsidRPr="005F7586">
              <w:rPr>
                <w:rFonts w:ascii="Verdana" w:hAnsi="Verdana" w:cs="Arial"/>
                <w:b/>
                <w:sz w:val="18"/>
                <w:szCs w:val="18"/>
              </w:rPr>
              <w:t>(Profit) / Loss</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5732866B" w14:textId="5F4D9B84" w:rsidR="00CD380E" w:rsidRPr="005F7586" w:rsidRDefault="00CD380E" w:rsidP="00CD380E">
            <w:pPr>
              <w:jc w:val="center"/>
              <w:rPr>
                <w:rFonts w:ascii="Verdana" w:hAnsi="Verdana" w:cs="Calibri"/>
                <w:b/>
                <w:color w:val="000000"/>
                <w:sz w:val="18"/>
                <w:szCs w:val="18"/>
              </w:rPr>
            </w:pPr>
            <w:r w:rsidRPr="005F7586">
              <w:rPr>
                <w:rFonts w:ascii="Verdana" w:hAnsi="Verdana" w:cs="Calibri"/>
                <w:b/>
                <w:color w:val="000000"/>
                <w:sz w:val="18"/>
                <w:szCs w:val="18"/>
              </w:rPr>
              <w:t>(</w:t>
            </w:r>
            <w:r w:rsidR="0054341D" w:rsidRPr="005F7586">
              <w:rPr>
                <w:rFonts w:ascii="Verdana" w:hAnsi="Verdana" w:cs="Calibri"/>
                <w:b/>
                <w:bCs/>
                <w:color w:val="000000"/>
                <w:sz w:val="18"/>
                <w:szCs w:val="18"/>
              </w:rPr>
              <w:t>162</w:t>
            </w:r>
            <w:r w:rsidRPr="005F7586">
              <w:rPr>
                <w:rFonts w:ascii="Verdana" w:hAnsi="Verdana" w:cs="Calibri"/>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485BA82A" w14:textId="08AFA00B" w:rsidR="00CD380E" w:rsidRPr="005F7586" w:rsidRDefault="00CD380E" w:rsidP="00CD380E">
            <w:pPr>
              <w:jc w:val="center"/>
              <w:rPr>
                <w:rFonts w:ascii="Verdana" w:hAnsi="Verdana" w:cs="Calibri"/>
                <w:b/>
                <w:color w:val="000000"/>
                <w:sz w:val="18"/>
                <w:szCs w:val="18"/>
              </w:rPr>
            </w:pPr>
            <w:r w:rsidRPr="005F7586">
              <w:rPr>
                <w:rFonts w:ascii="Verdana" w:hAnsi="Verdana" w:cs="Calibri"/>
                <w:b/>
                <w:color w:val="000000"/>
                <w:sz w:val="18"/>
                <w:szCs w:val="18"/>
              </w:rPr>
              <w:t>(</w:t>
            </w:r>
            <w:r w:rsidR="00A2179C" w:rsidRPr="005F7586">
              <w:rPr>
                <w:rFonts w:ascii="Verdana" w:hAnsi="Verdana" w:cs="Calibri"/>
                <w:b/>
                <w:bCs/>
                <w:color w:val="000000"/>
                <w:sz w:val="18"/>
                <w:szCs w:val="18"/>
              </w:rPr>
              <w:t>18</w:t>
            </w:r>
            <w:r w:rsidRPr="005F7586">
              <w:rPr>
                <w:rFonts w:ascii="Verdana" w:hAnsi="Verdana" w:cs="Calibri"/>
                <w:b/>
                <w:color w:val="000000"/>
                <w:sz w:val="18"/>
                <w:szCs w:val="18"/>
              </w:rPr>
              <w:t>)</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7F4F1F4E" w14:textId="41D94794" w:rsidR="00CD380E" w:rsidRPr="005F7586" w:rsidRDefault="00CD380E" w:rsidP="00CD380E">
            <w:pPr>
              <w:jc w:val="center"/>
              <w:rPr>
                <w:rFonts w:ascii="Verdana" w:hAnsi="Verdana" w:cs="Calibri"/>
                <w:b/>
                <w:color w:val="000000"/>
                <w:sz w:val="18"/>
                <w:szCs w:val="18"/>
              </w:rPr>
            </w:pPr>
            <w:r w:rsidRPr="005F7586">
              <w:rPr>
                <w:rFonts w:ascii="Verdana" w:hAnsi="Verdana" w:cs="Calibri"/>
                <w:b/>
                <w:color w:val="000000"/>
                <w:sz w:val="18"/>
                <w:szCs w:val="18"/>
              </w:rPr>
              <w:t>(</w:t>
            </w:r>
            <w:r w:rsidR="00F425AC" w:rsidRPr="005F7586">
              <w:rPr>
                <w:rFonts w:ascii="Verdana" w:hAnsi="Verdana" w:cs="Calibri"/>
                <w:b/>
                <w:bCs/>
                <w:color w:val="000000"/>
                <w:sz w:val="18"/>
                <w:szCs w:val="18"/>
              </w:rPr>
              <w:t>370</w:t>
            </w:r>
            <w:r w:rsidRPr="005F7586">
              <w:rPr>
                <w:rFonts w:ascii="Verdana" w:hAnsi="Verdana" w:cs="Calibri"/>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1971018D" w14:textId="1553A14B" w:rsidR="00CD380E" w:rsidRPr="005F7586" w:rsidRDefault="00CD380E" w:rsidP="00CD380E">
            <w:pPr>
              <w:jc w:val="center"/>
              <w:rPr>
                <w:rFonts w:ascii="Verdana" w:hAnsi="Verdana" w:cs="Calibri"/>
                <w:b/>
                <w:color w:val="000000"/>
                <w:sz w:val="18"/>
                <w:szCs w:val="18"/>
              </w:rPr>
            </w:pPr>
            <w:r w:rsidRPr="005F7586">
              <w:rPr>
                <w:rFonts w:ascii="Verdana" w:hAnsi="Verdana" w:cs="Calibri"/>
                <w:b/>
                <w:color w:val="000000"/>
                <w:sz w:val="18"/>
                <w:szCs w:val="18"/>
              </w:rPr>
              <w:t>(</w:t>
            </w:r>
            <w:r w:rsidR="00AC19AE" w:rsidRPr="005F7586">
              <w:rPr>
                <w:rFonts w:ascii="Verdana" w:hAnsi="Verdana" w:cs="Calibri"/>
                <w:b/>
                <w:bCs/>
                <w:color w:val="000000"/>
                <w:sz w:val="18"/>
                <w:szCs w:val="18"/>
              </w:rPr>
              <w:t>646</w:t>
            </w:r>
            <w:r w:rsidRPr="005F7586">
              <w:rPr>
                <w:rFonts w:ascii="Verdana" w:hAnsi="Verdana" w:cs="Calibri"/>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1F554EC6" w14:textId="25D4CF74" w:rsidR="00CD380E" w:rsidRPr="005F7586" w:rsidRDefault="009D1617" w:rsidP="00CD380E">
            <w:pPr>
              <w:jc w:val="center"/>
              <w:rPr>
                <w:rFonts w:ascii="Verdana" w:hAnsi="Verdana" w:cs="Calibri"/>
                <w:b/>
                <w:color w:val="000000"/>
                <w:sz w:val="18"/>
                <w:szCs w:val="18"/>
              </w:rPr>
            </w:pPr>
            <w:r w:rsidRPr="005F7586">
              <w:rPr>
                <w:rFonts w:ascii="Verdana" w:hAnsi="Verdana" w:cs="Calibri"/>
                <w:b/>
                <w:bCs/>
                <w:color w:val="000000"/>
                <w:sz w:val="18"/>
                <w:szCs w:val="18"/>
              </w:rPr>
              <w:t>1,931</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26BBBF86" w14:textId="5C30608B" w:rsidR="00CD380E" w:rsidRPr="005F7586" w:rsidRDefault="007270A9" w:rsidP="00CD380E">
            <w:pPr>
              <w:jc w:val="center"/>
              <w:rPr>
                <w:rFonts w:ascii="Verdana" w:hAnsi="Verdana" w:cs="Calibri"/>
                <w:b/>
                <w:color w:val="000000"/>
                <w:sz w:val="18"/>
                <w:szCs w:val="18"/>
              </w:rPr>
            </w:pPr>
            <w:r w:rsidRPr="005F7586">
              <w:rPr>
                <w:rFonts w:ascii="Verdana" w:hAnsi="Verdana" w:cs="Calibri"/>
                <w:b/>
                <w:bCs/>
                <w:color w:val="000000"/>
                <w:sz w:val="18"/>
                <w:szCs w:val="18"/>
              </w:rPr>
              <w:t>(</w:t>
            </w:r>
            <w:r w:rsidR="00CD380E" w:rsidRPr="005F7586">
              <w:rPr>
                <w:rFonts w:ascii="Verdana" w:hAnsi="Verdana" w:cs="Calibri"/>
                <w:b/>
                <w:color w:val="000000"/>
                <w:sz w:val="18"/>
                <w:szCs w:val="18"/>
              </w:rPr>
              <w:t>1,</w:t>
            </w:r>
            <w:r w:rsidRPr="005F7586">
              <w:rPr>
                <w:rFonts w:ascii="Verdana" w:hAnsi="Verdana" w:cs="Calibri"/>
                <w:b/>
                <w:bCs/>
                <w:color w:val="000000"/>
                <w:sz w:val="18"/>
                <w:szCs w:val="18"/>
              </w:rPr>
              <w:t>327)</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0BAF36FF" w14:textId="6359F1D3" w:rsidR="00CD380E" w:rsidRPr="005F7586" w:rsidRDefault="00A52717" w:rsidP="00CD380E">
            <w:pPr>
              <w:jc w:val="center"/>
              <w:rPr>
                <w:rFonts w:ascii="Verdana" w:hAnsi="Verdana" w:cs="Calibri"/>
                <w:b/>
                <w:color w:val="000000"/>
                <w:sz w:val="18"/>
                <w:szCs w:val="18"/>
              </w:rPr>
            </w:pPr>
            <w:r w:rsidRPr="005F7586">
              <w:rPr>
                <w:rFonts w:ascii="Verdana" w:hAnsi="Verdana" w:cs="Calibri"/>
                <w:b/>
                <w:bCs/>
                <w:color w:val="000000"/>
                <w:sz w:val="18"/>
                <w:szCs w:val="18"/>
              </w:rPr>
              <w:t>265</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5BDD9AC5" w14:textId="55C28984" w:rsidR="00CD380E" w:rsidRPr="005F7586" w:rsidRDefault="00B13243" w:rsidP="00CD380E">
            <w:pPr>
              <w:jc w:val="center"/>
              <w:rPr>
                <w:rFonts w:ascii="Verdana" w:hAnsi="Verdana" w:cs="Calibri"/>
                <w:b/>
                <w:color w:val="000000"/>
                <w:sz w:val="18"/>
                <w:szCs w:val="18"/>
              </w:rPr>
            </w:pPr>
            <w:r w:rsidRPr="005F7586">
              <w:rPr>
                <w:rFonts w:ascii="Verdana" w:hAnsi="Verdana" w:cs="Calibri"/>
                <w:b/>
                <w:bCs/>
                <w:color w:val="000000"/>
                <w:sz w:val="18"/>
                <w:szCs w:val="18"/>
              </w:rPr>
              <w:t>602</w:t>
            </w:r>
          </w:p>
        </w:tc>
      </w:tr>
      <w:tr w:rsidR="00CD380E" w:rsidRPr="005F7586" w14:paraId="1B70DB57" w14:textId="77777777" w:rsidTr="006A1884">
        <w:trPr>
          <w:trHeight w:val="148"/>
          <w:jc w:val="center"/>
        </w:trPr>
        <w:tc>
          <w:tcPr>
            <w:tcW w:w="2728" w:type="dxa"/>
            <w:tcBorders>
              <w:left w:val="single" w:sz="4" w:space="0" w:color="auto"/>
              <w:bottom w:val="single" w:sz="4" w:space="0" w:color="auto"/>
              <w:right w:val="single" w:sz="4" w:space="0" w:color="auto"/>
            </w:tcBorders>
          </w:tcPr>
          <w:p w14:paraId="6561D36B" w14:textId="77777777" w:rsidR="00CD380E" w:rsidRPr="005F7586" w:rsidRDefault="00CD380E" w:rsidP="00CD380E">
            <w:pPr>
              <w:rPr>
                <w:rFonts w:ascii="Verdana" w:hAnsi="Verdana" w:cs="Arial"/>
                <w:b/>
                <w:sz w:val="18"/>
                <w:szCs w:val="18"/>
              </w:rPr>
            </w:pPr>
            <w:r w:rsidRPr="005F7586">
              <w:rPr>
                <w:rFonts w:ascii="Verdana" w:hAnsi="Verdana" w:cs="FS Lola"/>
                <w:b/>
                <w:color w:val="211D1E"/>
                <w:sz w:val="18"/>
                <w:szCs w:val="18"/>
              </w:rPr>
              <w:t>Financials (Bal. Sheet):</w:t>
            </w:r>
          </w:p>
        </w:tc>
        <w:tc>
          <w:tcPr>
            <w:tcW w:w="1621" w:type="dxa"/>
            <w:tcBorders>
              <w:left w:val="single" w:sz="4" w:space="0" w:color="auto"/>
              <w:bottom w:val="single" w:sz="4" w:space="0" w:color="auto"/>
              <w:right w:val="single" w:sz="4" w:space="0" w:color="auto"/>
            </w:tcBorders>
            <w:vAlign w:val="bottom"/>
          </w:tcPr>
          <w:p w14:paraId="74F88EA7" w14:textId="47F4CC22"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w:t>
            </w:r>
            <w:r w:rsidR="00985183" w:rsidRPr="005F7586">
              <w:rPr>
                <w:rFonts w:ascii="Verdana" w:hAnsi="Verdana" w:cs="Calibri"/>
                <w:b/>
                <w:bCs/>
                <w:color w:val="000000"/>
                <w:sz w:val="18"/>
                <w:szCs w:val="18"/>
              </w:rPr>
              <w:t>20</w:t>
            </w:r>
          </w:p>
        </w:tc>
        <w:tc>
          <w:tcPr>
            <w:tcW w:w="1621" w:type="dxa"/>
            <w:tcBorders>
              <w:left w:val="single" w:sz="4" w:space="0" w:color="auto"/>
              <w:bottom w:val="single" w:sz="4" w:space="0" w:color="auto"/>
              <w:right w:val="single" w:sz="4" w:space="0" w:color="auto"/>
            </w:tcBorders>
            <w:vAlign w:val="bottom"/>
          </w:tcPr>
          <w:p w14:paraId="7E859440" w14:textId="520704A7"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202</w:t>
            </w:r>
            <w:r w:rsidR="00985183" w:rsidRPr="005F7586">
              <w:rPr>
                <w:rFonts w:ascii="Verdana" w:hAnsi="Verdana" w:cs="Calibri"/>
                <w:b/>
                <w:bCs/>
                <w:color w:val="000000"/>
                <w:sz w:val="18"/>
                <w:szCs w:val="18"/>
              </w:rPr>
              <w:t>1</w:t>
            </w:r>
          </w:p>
        </w:tc>
        <w:tc>
          <w:tcPr>
            <w:tcW w:w="1622" w:type="dxa"/>
            <w:tcBorders>
              <w:left w:val="single" w:sz="4" w:space="0" w:color="auto"/>
              <w:bottom w:val="single" w:sz="4" w:space="0" w:color="auto"/>
              <w:right w:val="single" w:sz="4" w:space="0" w:color="auto"/>
            </w:tcBorders>
            <w:vAlign w:val="bottom"/>
          </w:tcPr>
          <w:p w14:paraId="6595578E" w14:textId="79B8D96A"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201</w:t>
            </w:r>
            <w:r w:rsidR="002A55F2" w:rsidRPr="005F7586">
              <w:rPr>
                <w:rFonts w:ascii="Verdana" w:hAnsi="Verdana" w:cs="Calibri"/>
                <w:b/>
                <w:bCs/>
                <w:color w:val="000000"/>
                <w:sz w:val="18"/>
                <w:szCs w:val="18"/>
              </w:rPr>
              <w:t>9</w:t>
            </w:r>
          </w:p>
        </w:tc>
        <w:tc>
          <w:tcPr>
            <w:tcW w:w="1621" w:type="dxa"/>
            <w:tcBorders>
              <w:left w:val="single" w:sz="4" w:space="0" w:color="auto"/>
              <w:bottom w:val="single" w:sz="4" w:space="0" w:color="auto"/>
              <w:right w:val="single" w:sz="4" w:space="0" w:color="auto"/>
            </w:tcBorders>
            <w:vAlign w:val="bottom"/>
          </w:tcPr>
          <w:p w14:paraId="2D4CC99D" w14:textId="4E88CEE2"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w:t>
            </w:r>
            <w:r w:rsidR="002A55F2" w:rsidRPr="005F7586">
              <w:rPr>
                <w:rFonts w:ascii="Verdana" w:hAnsi="Verdana" w:cs="Calibri"/>
                <w:b/>
                <w:bCs/>
                <w:color w:val="000000"/>
                <w:sz w:val="18"/>
                <w:szCs w:val="18"/>
              </w:rPr>
              <w:t>20</w:t>
            </w:r>
          </w:p>
        </w:tc>
        <w:tc>
          <w:tcPr>
            <w:tcW w:w="1621" w:type="dxa"/>
            <w:tcBorders>
              <w:left w:val="single" w:sz="4" w:space="0" w:color="auto"/>
              <w:bottom w:val="single" w:sz="4" w:space="0" w:color="auto"/>
              <w:right w:val="single" w:sz="4" w:space="0" w:color="auto"/>
            </w:tcBorders>
            <w:vAlign w:val="bottom"/>
          </w:tcPr>
          <w:p w14:paraId="75DF5C81" w14:textId="2AA17D33"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201</w:t>
            </w:r>
            <w:r w:rsidR="002A55F2" w:rsidRPr="005F7586">
              <w:rPr>
                <w:rFonts w:ascii="Verdana" w:hAnsi="Verdana" w:cs="Calibri"/>
                <w:b/>
                <w:bCs/>
                <w:color w:val="000000"/>
                <w:sz w:val="18"/>
                <w:szCs w:val="18"/>
              </w:rPr>
              <w:t>9</w:t>
            </w:r>
          </w:p>
        </w:tc>
        <w:tc>
          <w:tcPr>
            <w:tcW w:w="1622" w:type="dxa"/>
            <w:tcBorders>
              <w:left w:val="single" w:sz="4" w:space="0" w:color="auto"/>
              <w:bottom w:val="single" w:sz="4" w:space="0" w:color="auto"/>
              <w:right w:val="single" w:sz="4" w:space="0" w:color="auto"/>
            </w:tcBorders>
            <w:vAlign w:val="bottom"/>
          </w:tcPr>
          <w:p w14:paraId="14ECC437" w14:textId="0515935B"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w:t>
            </w:r>
            <w:r w:rsidR="002A55F2" w:rsidRPr="005F7586">
              <w:rPr>
                <w:rFonts w:ascii="Verdana" w:hAnsi="Verdana" w:cs="Calibri"/>
                <w:b/>
                <w:bCs/>
                <w:color w:val="000000"/>
                <w:sz w:val="18"/>
                <w:szCs w:val="18"/>
              </w:rPr>
              <w:t>20</w:t>
            </w:r>
          </w:p>
        </w:tc>
        <w:tc>
          <w:tcPr>
            <w:tcW w:w="1621" w:type="dxa"/>
            <w:tcBorders>
              <w:left w:val="single" w:sz="4" w:space="0" w:color="auto"/>
              <w:bottom w:val="single" w:sz="4" w:space="0" w:color="auto"/>
              <w:right w:val="single" w:sz="4" w:space="0" w:color="auto"/>
            </w:tcBorders>
            <w:vAlign w:val="bottom"/>
          </w:tcPr>
          <w:p w14:paraId="5A30357D" w14:textId="193EED92"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w:t>
            </w:r>
            <w:r w:rsidR="002A55F2" w:rsidRPr="005F7586">
              <w:rPr>
                <w:rFonts w:ascii="Verdana" w:hAnsi="Verdana" w:cs="Calibri"/>
                <w:b/>
                <w:bCs/>
                <w:color w:val="000000"/>
                <w:sz w:val="18"/>
                <w:szCs w:val="18"/>
              </w:rPr>
              <w:t>19</w:t>
            </w:r>
          </w:p>
        </w:tc>
        <w:tc>
          <w:tcPr>
            <w:tcW w:w="1622" w:type="dxa"/>
            <w:tcBorders>
              <w:left w:val="single" w:sz="4" w:space="0" w:color="auto"/>
              <w:bottom w:val="single" w:sz="4" w:space="0" w:color="auto"/>
              <w:right w:val="single" w:sz="4" w:space="0" w:color="auto"/>
            </w:tcBorders>
            <w:vAlign w:val="bottom"/>
          </w:tcPr>
          <w:p w14:paraId="0680EF81" w14:textId="2556B495"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20</w:t>
            </w:r>
            <w:r w:rsidR="002A55F2" w:rsidRPr="005F7586">
              <w:rPr>
                <w:rFonts w:ascii="Verdana" w:hAnsi="Verdana" w:cs="Calibri"/>
                <w:b/>
                <w:bCs/>
                <w:color w:val="000000"/>
                <w:sz w:val="18"/>
                <w:szCs w:val="18"/>
              </w:rPr>
              <w:t>20</w:t>
            </w:r>
          </w:p>
        </w:tc>
      </w:tr>
      <w:tr w:rsidR="00CD380E" w:rsidRPr="005F7586" w14:paraId="2AC8D686" w14:textId="77777777" w:rsidTr="006A1884">
        <w:trPr>
          <w:trHeight w:val="148"/>
          <w:jc w:val="center"/>
        </w:trPr>
        <w:tc>
          <w:tcPr>
            <w:tcW w:w="2728" w:type="dxa"/>
            <w:tcBorders>
              <w:top w:val="single" w:sz="4" w:space="0" w:color="auto"/>
              <w:left w:val="single" w:sz="4" w:space="0" w:color="auto"/>
              <w:right w:val="single" w:sz="4" w:space="0" w:color="auto"/>
            </w:tcBorders>
          </w:tcPr>
          <w:p w14:paraId="539B6A47" w14:textId="77777777" w:rsidR="00CD380E" w:rsidRPr="005F7586" w:rsidRDefault="00CD380E" w:rsidP="00CD380E">
            <w:pPr>
              <w:rPr>
                <w:rFonts w:ascii="Verdana" w:hAnsi="Verdana" w:cs="Arial"/>
                <w:sz w:val="18"/>
                <w:szCs w:val="18"/>
              </w:rPr>
            </w:pPr>
            <w:r w:rsidRPr="005F7586">
              <w:rPr>
                <w:rFonts w:ascii="Verdana" w:hAnsi="Verdana" w:cs="Arial"/>
                <w:sz w:val="18"/>
                <w:szCs w:val="18"/>
              </w:rPr>
              <w:t>Assets</w:t>
            </w:r>
          </w:p>
        </w:tc>
        <w:tc>
          <w:tcPr>
            <w:tcW w:w="1621" w:type="dxa"/>
            <w:tcBorders>
              <w:top w:val="single" w:sz="4" w:space="0" w:color="auto"/>
              <w:left w:val="single" w:sz="4" w:space="0" w:color="auto"/>
              <w:right w:val="single" w:sz="4" w:space="0" w:color="auto"/>
            </w:tcBorders>
            <w:vAlign w:val="bottom"/>
          </w:tcPr>
          <w:p w14:paraId="0C48FF30" w14:textId="7197790B" w:rsidR="00CD380E" w:rsidRPr="005F7586" w:rsidRDefault="0054341D" w:rsidP="00CD380E">
            <w:pPr>
              <w:jc w:val="center"/>
              <w:rPr>
                <w:rFonts w:ascii="Verdana" w:hAnsi="Verdana" w:cs="Calibri"/>
                <w:color w:val="000000"/>
                <w:sz w:val="18"/>
                <w:szCs w:val="18"/>
              </w:rPr>
            </w:pPr>
            <w:r w:rsidRPr="005F7586">
              <w:rPr>
                <w:rFonts w:ascii="Verdana" w:hAnsi="Verdana" w:cs="Calibri"/>
                <w:color w:val="000000"/>
                <w:sz w:val="18"/>
                <w:szCs w:val="18"/>
              </w:rPr>
              <w:t>4,769</w:t>
            </w:r>
          </w:p>
        </w:tc>
        <w:tc>
          <w:tcPr>
            <w:tcW w:w="1621" w:type="dxa"/>
            <w:tcBorders>
              <w:top w:val="single" w:sz="4" w:space="0" w:color="auto"/>
              <w:left w:val="single" w:sz="4" w:space="0" w:color="auto"/>
              <w:right w:val="single" w:sz="4" w:space="0" w:color="auto"/>
            </w:tcBorders>
            <w:vAlign w:val="bottom"/>
          </w:tcPr>
          <w:p w14:paraId="67727C4C" w14:textId="3EA73804"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4,</w:t>
            </w:r>
            <w:r w:rsidR="00A2179C" w:rsidRPr="005F7586">
              <w:rPr>
                <w:rFonts w:ascii="Verdana" w:hAnsi="Verdana" w:cs="Calibri"/>
                <w:color w:val="000000"/>
                <w:sz w:val="18"/>
                <w:szCs w:val="18"/>
              </w:rPr>
              <w:t>596</w:t>
            </w:r>
          </w:p>
        </w:tc>
        <w:tc>
          <w:tcPr>
            <w:tcW w:w="1622" w:type="dxa"/>
            <w:tcBorders>
              <w:top w:val="single" w:sz="4" w:space="0" w:color="auto"/>
              <w:left w:val="single" w:sz="4" w:space="0" w:color="auto"/>
              <w:right w:val="single" w:sz="4" w:space="0" w:color="auto"/>
            </w:tcBorders>
            <w:vAlign w:val="bottom"/>
          </w:tcPr>
          <w:p w14:paraId="2E1761BA" w14:textId="01EDCC47"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2</w:t>
            </w:r>
            <w:r w:rsidR="00F425AC" w:rsidRPr="005F7586">
              <w:rPr>
                <w:rFonts w:ascii="Verdana" w:hAnsi="Verdana" w:cs="Calibri"/>
                <w:color w:val="000000"/>
                <w:sz w:val="18"/>
                <w:szCs w:val="18"/>
              </w:rPr>
              <w:t>4,967</w:t>
            </w:r>
          </w:p>
        </w:tc>
        <w:tc>
          <w:tcPr>
            <w:tcW w:w="1621" w:type="dxa"/>
            <w:tcBorders>
              <w:top w:val="single" w:sz="4" w:space="0" w:color="auto"/>
              <w:left w:val="single" w:sz="4" w:space="0" w:color="auto"/>
              <w:right w:val="single" w:sz="4" w:space="0" w:color="auto"/>
            </w:tcBorders>
            <w:vAlign w:val="bottom"/>
          </w:tcPr>
          <w:p w14:paraId="520CE88C" w14:textId="3C0E90F1"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2</w:t>
            </w:r>
            <w:r w:rsidR="00AC19AE" w:rsidRPr="005F7586">
              <w:rPr>
                <w:rFonts w:ascii="Verdana" w:hAnsi="Verdana" w:cs="Calibri"/>
                <w:color w:val="000000"/>
                <w:sz w:val="18"/>
                <w:szCs w:val="18"/>
              </w:rPr>
              <w:t>3,752</w:t>
            </w:r>
          </w:p>
        </w:tc>
        <w:tc>
          <w:tcPr>
            <w:tcW w:w="1621" w:type="dxa"/>
            <w:tcBorders>
              <w:top w:val="single" w:sz="4" w:space="0" w:color="auto"/>
              <w:left w:val="single" w:sz="4" w:space="0" w:color="auto"/>
              <w:right w:val="single" w:sz="4" w:space="0" w:color="auto"/>
            </w:tcBorders>
            <w:vAlign w:val="bottom"/>
          </w:tcPr>
          <w:p w14:paraId="544223BE" w14:textId="28747456" w:rsidR="00CD380E" w:rsidRPr="005F7586" w:rsidRDefault="00EB5026" w:rsidP="00CD380E">
            <w:pPr>
              <w:jc w:val="center"/>
              <w:rPr>
                <w:rFonts w:ascii="Verdana" w:hAnsi="Verdana" w:cs="Calibri"/>
                <w:color w:val="000000"/>
                <w:sz w:val="18"/>
                <w:szCs w:val="18"/>
              </w:rPr>
            </w:pPr>
            <w:r w:rsidRPr="005F7586">
              <w:rPr>
                <w:rFonts w:ascii="Verdana" w:hAnsi="Verdana" w:cs="Calibri"/>
                <w:color w:val="000000"/>
                <w:sz w:val="18"/>
                <w:szCs w:val="18"/>
              </w:rPr>
              <w:t>-</w:t>
            </w:r>
          </w:p>
        </w:tc>
        <w:tc>
          <w:tcPr>
            <w:tcW w:w="1622" w:type="dxa"/>
            <w:tcBorders>
              <w:top w:val="single" w:sz="4" w:space="0" w:color="auto"/>
              <w:left w:val="single" w:sz="4" w:space="0" w:color="auto"/>
              <w:right w:val="single" w:sz="4" w:space="0" w:color="auto"/>
            </w:tcBorders>
            <w:vAlign w:val="bottom"/>
          </w:tcPr>
          <w:p w14:paraId="0862048C" w14:textId="6E9C393B" w:rsidR="00CD380E" w:rsidRPr="005F7586" w:rsidRDefault="007270A9" w:rsidP="00CD380E">
            <w:pPr>
              <w:jc w:val="center"/>
              <w:rPr>
                <w:rFonts w:ascii="Verdana" w:hAnsi="Verdana" w:cs="Calibri"/>
                <w:color w:val="000000"/>
                <w:sz w:val="18"/>
                <w:szCs w:val="18"/>
              </w:rPr>
            </w:pPr>
            <w:r w:rsidRPr="005F7586">
              <w:rPr>
                <w:rFonts w:ascii="Verdana" w:hAnsi="Verdana" w:cs="Calibri"/>
                <w:color w:val="000000"/>
                <w:sz w:val="18"/>
                <w:szCs w:val="18"/>
              </w:rPr>
              <w:t>1,892</w:t>
            </w:r>
          </w:p>
        </w:tc>
        <w:tc>
          <w:tcPr>
            <w:tcW w:w="1621" w:type="dxa"/>
            <w:tcBorders>
              <w:top w:val="single" w:sz="4" w:space="0" w:color="auto"/>
              <w:left w:val="single" w:sz="4" w:space="0" w:color="auto"/>
              <w:right w:val="single" w:sz="4" w:space="0" w:color="auto"/>
            </w:tcBorders>
            <w:vAlign w:val="bottom"/>
          </w:tcPr>
          <w:p w14:paraId="33551E24" w14:textId="5DE7BB36"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2</w:t>
            </w:r>
            <w:r w:rsidR="00A52717" w:rsidRPr="005F7586">
              <w:rPr>
                <w:rFonts w:ascii="Verdana" w:hAnsi="Verdana" w:cs="Calibri"/>
                <w:color w:val="000000"/>
                <w:sz w:val="18"/>
                <w:szCs w:val="18"/>
              </w:rPr>
              <w:t>5</w:t>
            </w:r>
          </w:p>
        </w:tc>
        <w:tc>
          <w:tcPr>
            <w:tcW w:w="1622" w:type="dxa"/>
            <w:tcBorders>
              <w:top w:val="single" w:sz="4" w:space="0" w:color="auto"/>
              <w:left w:val="single" w:sz="4" w:space="0" w:color="auto"/>
              <w:right w:val="single" w:sz="4" w:space="0" w:color="auto"/>
            </w:tcBorders>
            <w:vAlign w:val="bottom"/>
          </w:tcPr>
          <w:p w14:paraId="63721628" w14:textId="2B8172C2" w:rsidR="00CD380E" w:rsidRPr="005F7586" w:rsidRDefault="00B13243" w:rsidP="00CD380E">
            <w:pPr>
              <w:jc w:val="center"/>
              <w:rPr>
                <w:rFonts w:ascii="Verdana" w:hAnsi="Verdana" w:cs="Calibri"/>
                <w:color w:val="000000"/>
                <w:sz w:val="18"/>
                <w:szCs w:val="18"/>
              </w:rPr>
            </w:pPr>
            <w:r w:rsidRPr="005F7586">
              <w:rPr>
                <w:rFonts w:ascii="Verdana" w:hAnsi="Verdana" w:cs="Calibri"/>
                <w:color w:val="000000"/>
                <w:sz w:val="18"/>
                <w:szCs w:val="18"/>
              </w:rPr>
              <w:t>781</w:t>
            </w:r>
          </w:p>
        </w:tc>
      </w:tr>
      <w:tr w:rsidR="00CD380E" w:rsidRPr="005F7586" w14:paraId="575DC3BC" w14:textId="77777777" w:rsidTr="006A1884">
        <w:trPr>
          <w:trHeight w:val="148"/>
          <w:jc w:val="center"/>
        </w:trPr>
        <w:tc>
          <w:tcPr>
            <w:tcW w:w="2728" w:type="dxa"/>
            <w:tcBorders>
              <w:left w:val="single" w:sz="4" w:space="0" w:color="auto"/>
              <w:bottom w:val="single" w:sz="4" w:space="0" w:color="auto"/>
              <w:right w:val="single" w:sz="4" w:space="0" w:color="auto"/>
            </w:tcBorders>
          </w:tcPr>
          <w:p w14:paraId="75DA8BEC" w14:textId="77777777" w:rsidR="00CD380E" w:rsidRPr="005F7586" w:rsidRDefault="00CD380E" w:rsidP="00CD380E">
            <w:pPr>
              <w:rPr>
                <w:rFonts w:ascii="Verdana" w:hAnsi="Verdana" w:cs="Arial"/>
                <w:sz w:val="18"/>
                <w:szCs w:val="18"/>
              </w:rPr>
            </w:pPr>
            <w:r w:rsidRPr="005F7586">
              <w:rPr>
                <w:rFonts w:ascii="Verdana" w:hAnsi="Verdana" w:cs="Arial"/>
                <w:sz w:val="18"/>
                <w:szCs w:val="18"/>
              </w:rPr>
              <w:t>Liabilities</w:t>
            </w:r>
          </w:p>
        </w:tc>
        <w:tc>
          <w:tcPr>
            <w:tcW w:w="1621" w:type="dxa"/>
            <w:tcBorders>
              <w:left w:val="single" w:sz="4" w:space="0" w:color="auto"/>
              <w:bottom w:val="single" w:sz="4" w:space="0" w:color="auto"/>
              <w:right w:val="single" w:sz="4" w:space="0" w:color="auto"/>
            </w:tcBorders>
            <w:vAlign w:val="bottom"/>
          </w:tcPr>
          <w:p w14:paraId="5C36D43E" w14:textId="374110C5"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w:t>
            </w:r>
            <w:r w:rsidR="0054341D" w:rsidRPr="005F7586">
              <w:rPr>
                <w:rFonts w:ascii="Verdana" w:hAnsi="Verdana" w:cs="Calibri"/>
                <w:color w:val="000000"/>
                <w:sz w:val="18"/>
                <w:szCs w:val="18"/>
              </w:rPr>
              <w:t>4,316</w:t>
            </w:r>
            <w:r w:rsidRPr="005F7586">
              <w:rPr>
                <w:rFonts w:ascii="Verdana" w:hAnsi="Verdana" w:cs="Calibri"/>
                <w:color w:val="000000"/>
                <w:sz w:val="18"/>
                <w:szCs w:val="18"/>
              </w:rPr>
              <w:t>)</w:t>
            </w:r>
          </w:p>
        </w:tc>
        <w:tc>
          <w:tcPr>
            <w:tcW w:w="1621" w:type="dxa"/>
            <w:tcBorders>
              <w:left w:val="single" w:sz="4" w:space="0" w:color="auto"/>
              <w:bottom w:val="single" w:sz="4" w:space="0" w:color="auto"/>
              <w:right w:val="single" w:sz="4" w:space="0" w:color="auto"/>
            </w:tcBorders>
            <w:vAlign w:val="bottom"/>
          </w:tcPr>
          <w:p w14:paraId="3E7943F0" w14:textId="14CF9170"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(4,</w:t>
            </w:r>
            <w:r w:rsidR="00A2179C" w:rsidRPr="005F7586">
              <w:rPr>
                <w:rFonts w:ascii="Verdana" w:hAnsi="Verdana" w:cs="Calibri"/>
                <w:color w:val="000000"/>
                <w:sz w:val="18"/>
                <w:szCs w:val="18"/>
              </w:rPr>
              <w:t>125</w:t>
            </w:r>
            <w:r w:rsidRPr="005F7586">
              <w:rPr>
                <w:rFonts w:ascii="Verdana" w:hAnsi="Verdana" w:cs="Calibri"/>
                <w:color w:val="000000"/>
                <w:sz w:val="18"/>
                <w:szCs w:val="18"/>
              </w:rPr>
              <w:t>)</w:t>
            </w:r>
          </w:p>
        </w:tc>
        <w:tc>
          <w:tcPr>
            <w:tcW w:w="1622" w:type="dxa"/>
            <w:tcBorders>
              <w:left w:val="single" w:sz="4" w:space="0" w:color="auto"/>
              <w:bottom w:val="single" w:sz="4" w:space="0" w:color="auto"/>
              <w:right w:val="single" w:sz="4" w:space="0" w:color="auto"/>
            </w:tcBorders>
            <w:vAlign w:val="bottom"/>
          </w:tcPr>
          <w:p w14:paraId="4D3019DD" w14:textId="15EAC6BC"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w:t>
            </w:r>
            <w:r w:rsidR="00F425AC" w:rsidRPr="005F7586">
              <w:rPr>
                <w:rFonts w:ascii="Verdana" w:hAnsi="Verdana" w:cs="Calibri"/>
                <w:color w:val="000000"/>
                <w:sz w:val="18"/>
                <w:szCs w:val="18"/>
              </w:rPr>
              <w:t>28,322</w:t>
            </w:r>
            <w:r w:rsidRPr="005F7586">
              <w:rPr>
                <w:rFonts w:ascii="Verdana" w:hAnsi="Verdana" w:cs="Calibri"/>
                <w:color w:val="000000"/>
                <w:sz w:val="18"/>
                <w:szCs w:val="18"/>
              </w:rPr>
              <w:t>)</w:t>
            </w:r>
          </w:p>
        </w:tc>
        <w:tc>
          <w:tcPr>
            <w:tcW w:w="1621" w:type="dxa"/>
            <w:tcBorders>
              <w:left w:val="single" w:sz="4" w:space="0" w:color="auto"/>
              <w:bottom w:val="single" w:sz="4" w:space="0" w:color="auto"/>
              <w:right w:val="single" w:sz="4" w:space="0" w:color="auto"/>
            </w:tcBorders>
            <w:vAlign w:val="bottom"/>
          </w:tcPr>
          <w:p w14:paraId="495D1EA8" w14:textId="2E45E63C"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(2</w:t>
            </w:r>
            <w:r w:rsidR="00C10726" w:rsidRPr="005F7586">
              <w:rPr>
                <w:rFonts w:ascii="Verdana" w:hAnsi="Verdana" w:cs="Calibri"/>
                <w:color w:val="000000"/>
                <w:sz w:val="18"/>
                <w:szCs w:val="18"/>
              </w:rPr>
              <w:t>6,461</w:t>
            </w:r>
            <w:r w:rsidRPr="005F7586">
              <w:rPr>
                <w:rFonts w:ascii="Verdana" w:hAnsi="Verdana" w:cs="Calibri"/>
                <w:color w:val="000000"/>
                <w:sz w:val="18"/>
                <w:szCs w:val="18"/>
              </w:rPr>
              <w:t>)</w:t>
            </w:r>
          </w:p>
        </w:tc>
        <w:tc>
          <w:tcPr>
            <w:tcW w:w="1621" w:type="dxa"/>
            <w:tcBorders>
              <w:left w:val="single" w:sz="4" w:space="0" w:color="auto"/>
              <w:bottom w:val="single" w:sz="4" w:space="0" w:color="auto"/>
              <w:right w:val="single" w:sz="4" w:space="0" w:color="auto"/>
            </w:tcBorders>
            <w:vAlign w:val="bottom"/>
          </w:tcPr>
          <w:p w14:paraId="146DF80A" w14:textId="4086D9A1"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w:t>
            </w:r>
            <w:r w:rsidR="00EB5026" w:rsidRPr="005F7586">
              <w:rPr>
                <w:rFonts w:ascii="Verdana" w:hAnsi="Verdana" w:cs="Calibri"/>
                <w:color w:val="000000"/>
                <w:sz w:val="18"/>
                <w:szCs w:val="18"/>
              </w:rPr>
              <w:t>659</w:t>
            </w:r>
            <w:r w:rsidRPr="005F7586">
              <w:rPr>
                <w:rFonts w:ascii="Verdana" w:hAnsi="Verdana" w:cs="Calibri"/>
                <w:color w:val="000000"/>
                <w:sz w:val="18"/>
                <w:szCs w:val="18"/>
              </w:rPr>
              <w:t>)</w:t>
            </w:r>
          </w:p>
        </w:tc>
        <w:tc>
          <w:tcPr>
            <w:tcW w:w="1622" w:type="dxa"/>
            <w:tcBorders>
              <w:left w:val="single" w:sz="4" w:space="0" w:color="auto"/>
              <w:bottom w:val="single" w:sz="4" w:space="0" w:color="auto"/>
              <w:right w:val="single" w:sz="4" w:space="0" w:color="auto"/>
            </w:tcBorders>
            <w:vAlign w:val="bottom"/>
          </w:tcPr>
          <w:p w14:paraId="59D1456A" w14:textId="16BEA902"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w:t>
            </w:r>
            <w:r w:rsidR="008B553A" w:rsidRPr="005F7586">
              <w:rPr>
                <w:rFonts w:ascii="Verdana" w:hAnsi="Verdana" w:cs="Calibri"/>
                <w:color w:val="000000"/>
                <w:sz w:val="18"/>
                <w:szCs w:val="18"/>
              </w:rPr>
              <w:t>1,224</w:t>
            </w:r>
            <w:r w:rsidRPr="005F7586">
              <w:rPr>
                <w:rFonts w:ascii="Verdana" w:hAnsi="Verdana" w:cs="Calibri"/>
                <w:color w:val="000000"/>
                <w:sz w:val="18"/>
                <w:szCs w:val="18"/>
              </w:rPr>
              <w:t>)</w:t>
            </w:r>
          </w:p>
        </w:tc>
        <w:tc>
          <w:tcPr>
            <w:tcW w:w="1621" w:type="dxa"/>
            <w:tcBorders>
              <w:left w:val="single" w:sz="4" w:space="0" w:color="auto"/>
              <w:bottom w:val="single" w:sz="4" w:space="0" w:color="auto"/>
              <w:right w:val="single" w:sz="4" w:space="0" w:color="auto"/>
            </w:tcBorders>
            <w:vAlign w:val="bottom"/>
          </w:tcPr>
          <w:p w14:paraId="4C60CCAC" w14:textId="772B1C96"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w:t>
            </w:r>
            <w:r w:rsidR="00A52717" w:rsidRPr="005F7586">
              <w:rPr>
                <w:rFonts w:ascii="Verdana" w:hAnsi="Verdana" w:cs="Calibri"/>
                <w:color w:val="000000"/>
                <w:sz w:val="18"/>
                <w:szCs w:val="18"/>
              </w:rPr>
              <w:t>142</w:t>
            </w:r>
            <w:r w:rsidRPr="005F7586">
              <w:rPr>
                <w:rFonts w:ascii="Verdana" w:hAnsi="Verdana" w:cs="Calibri"/>
                <w:color w:val="000000"/>
                <w:sz w:val="18"/>
                <w:szCs w:val="18"/>
              </w:rPr>
              <w:t>)</w:t>
            </w:r>
          </w:p>
        </w:tc>
        <w:tc>
          <w:tcPr>
            <w:tcW w:w="1622" w:type="dxa"/>
            <w:tcBorders>
              <w:left w:val="single" w:sz="4" w:space="0" w:color="auto"/>
              <w:bottom w:val="single" w:sz="4" w:space="0" w:color="auto"/>
              <w:right w:val="single" w:sz="4" w:space="0" w:color="auto"/>
            </w:tcBorders>
            <w:vAlign w:val="bottom"/>
          </w:tcPr>
          <w:p w14:paraId="3898C22B" w14:textId="5AE609A3"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(1</w:t>
            </w:r>
            <w:r w:rsidR="00B13243" w:rsidRPr="005F7586">
              <w:rPr>
                <w:rFonts w:ascii="Verdana" w:hAnsi="Verdana" w:cs="Calibri"/>
                <w:color w:val="000000"/>
                <w:sz w:val="18"/>
                <w:szCs w:val="18"/>
              </w:rPr>
              <w:t>,500</w:t>
            </w:r>
            <w:r w:rsidRPr="005F7586">
              <w:rPr>
                <w:rFonts w:ascii="Verdana" w:hAnsi="Verdana" w:cs="Calibri"/>
                <w:color w:val="000000"/>
                <w:sz w:val="18"/>
                <w:szCs w:val="18"/>
              </w:rPr>
              <w:t>)</w:t>
            </w:r>
          </w:p>
        </w:tc>
      </w:tr>
      <w:tr w:rsidR="00CD380E" w:rsidRPr="005F7586" w14:paraId="3541B4FC" w14:textId="77777777" w:rsidTr="006A1884">
        <w:trPr>
          <w:trHeight w:val="148"/>
          <w:jc w:val="center"/>
        </w:trPr>
        <w:tc>
          <w:tcPr>
            <w:tcW w:w="2728" w:type="dxa"/>
            <w:tcBorders>
              <w:top w:val="single" w:sz="4" w:space="0" w:color="auto"/>
              <w:left w:val="single" w:sz="4" w:space="0" w:color="auto"/>
              <w:bottom w:val="single" w:sz="4" w:space="0" w:color="auto"/>
              <w:right w:val="single" w:sz="4" w:space="0" w:color="auto"/>
            </w:tcBorders>
            <w:shd w:val="clear" w:color="auto" w:fill="BFBFBF"/>
          </w:tcPr>
          <w:p w14:paraId="432AF483" w14:textId="77777777" w:rsidR="00CD380E" w:rsidRPr="005F7586" w:rsidRDefault="00CD380E" w:rsidP="00CD380E">
            <w:pPr>
              <w:rPr>
                <w:rFonts w:ascii="Verdana" w:hAnsi="Verdana" w:cs="Arial"/>
                <w:b/>
                <w:sz w:val="18"/>
                <w:szCs w:val="18"/>
              </w:rPr>
            </w:pPr>
            <w:r w:rsidRPr="005F7586">
              <w:rPr>
                <w:rFonts w:ascii="Verdana" w:hAnsi="Verdana" w:cs="Arial"/>
                <w:b/>
                <w:sz w:val="18"/>
                <w:szCs w:val="18"/>
              </w:rPr>
              <w:t>Net Assets</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61F33109" w14:textId="51E829D0" w:rsidR="00CD380E" w:rsidRPr="005F7586" w:rsidRDefault="0054341D" w:rsidP="00CD380E">
            <w:pPr>
              <w:jc w:val="center"/>
              <w:rPr>
                <w:rFonts w:ascii="Verdana" w:hAnsi="Verdana" w:cs="Calibri"/>
                <w:b/>
                <w:color w:val="000000"/>
                <w:sz w:val="18"/>
                <w:szCs w:val="18"/>
              </w:rPr>
            </w:pPr>
            <w:r w:rsidRPr="005F7586">
              <w:rPr>
                <w:rFonts w:ascii="Verdana" w:hAnsi="Verdana" w:cs="Calibri"/>
                <w:b/>
                <w:bCs/>
                <w:color w:val="000000"/>
                <w:sz w:val="18"/>
                <w:szCs w:val="18"/>
              </w:rPr>
              <w:t>453</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49AD123E" w14:textId="24B60640"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4</w:t>
            </w:r>
            <w:r w:rsidR="00A2179C" w:rsidRPr="005F7586">
              <w:rPr>
                <w:rFonts w:ascii="Verdana" w:hAnsi="Verdana" w:cs="Calibri"/>
                <w:b/>
                <w:bCs/>
                <w:color w:val="000000"/>
                <w:sz w:val="18"/>
                <w:szCs w:val="18"/>
              </w:rPr>
              <w:t>71</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0FA1A48D" w14:textId="70CA0038" w:rsidR="00CD380E" w:rsidRPr="005F7586" w:rsidRDefault="00CD380E" w:rsidP="00CD380E">
            <w:pPr>
              <w:jc w:val="center"/>
              <w:rPr>
                <w:rFonts w:ascii="Verdana" w:hAnsi="Verdana" w:cs="Calibri"/>
                <w:b/>
                <w:color w:val="000000"/>
                <w:sz w:val="18"/>
                <w:szCs w:val="18"/>
              </w:rPr>
            </w:pPr>
            <w:r w:rsidRPr="005F7586">
              <w:rPr>
                <w:rFonts w:ascii="Verdana" w:hAnsi="Verdana" w:cs="Calibri"/>
                <w:b/>
                <w:color w:val="000000"/>
                <w:sz w:val="18"/>
                <w:szCs w:val="18"/>
              </w:rPr>
              <w:t>(3,</w:t>
            </w:r>
            <w:r w:rsidR="00F425AC" w:rsidRPr="005F7586">
              <w:rPr>
                <w:rFonts w:ascii="Verdana" w:hAnsi="Verdana" w:cs="Calibri"/>
                <w:b/>
                <w:bCs/>
                <w:color w:val="000000"/>
                <w:sz w:val="18"/>
                <w:szCs w:val="18"/>
              </w:rPr>
              <w:t>355</w:t>
            </w:r>
            <w:r w:rsidRPr="005F7586">
              <w:rPr>
                <w:rFonts w:ascii="Verdana" w:hAnsi="Verdana" w:cs="Calibri"/>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47326866" w14:textId="469DCE0E" w:rsidR="00CD380E" w:rsidRPr="005F7586" w:rsidRDefault="00CD380E" w:rsidP="00CD380E">
            <w:pPr>
              <w:jc w:val="center"/>
              <w:rPr>
                <w:rFonts w:ascii="Verdana" w:hAnsi="Verdana" w:cs="Calibri"/>
                <w:b/>
                <w:color w:val="000000"/>
                <w:sz w:val="18"/>
                <w:szCs w:val="18"/>
              </w:rPr>
            </w:pPr>
            <w:r w:rsidRPr="005F7586">
              <w:rPr>
                <w:rFonts w:ascii="Verdana" w:hAnsi="Verdana" w:cs="Calibri"/>
                <w:b/>
                <w:color w:val="000000"/>
                <w:sz w:val="18"/>
                <w:szCs w:val="18"/>
              </w:rPr>
              <w:t>(</w:t>
            </w:r>
            <w:r w:rsidR="00C10726" w:rsidRPr="005F7586">
              <w:rPr>
                <w:rFonts w:ascii="Verdana" w:hAnsi="Verdana" w:cs="Calibri"/>
                <w:b/>
                <w:bCs/>
                <w:color w:val="000000"/>
                <w:sz w:val="18"/>
                <w:szCs w:val="18"/>
              </w:rPr>
              <w:t>2,709</w:t>
            </w:r>
            <w:r w:rsidRPr="005F7586">
              <w:rPr>
                <w:rFonts w:ascii="Verdana" w:hAnsi="Verdana" w:cs="Calibri"/>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73DBED37" w14:textId="522BE361" w:rsidR="00CD380E" w:rsidRPr="005F7586" w:rsidRDefault="006670F6" w:rsidP="00CD380E">
            <w:pPr>
              <w:jc w:val="center"/>
              <w:rPr>
                <w:rFonts w:ascii="Verdana" w:hAnsi="Verdana" w:cs="Calibri"/>
                <w:b/>
                <w:color w:val="000000"/>
                <w:sz w:val="18"/>
                <w:szCs w:val="18"/>
              </w:rPr>
            </w:pPr>
            <w:r w:rsidRPr="005F7586">
              <w:rPr>
                <w:rFonts w:ascii="Verdana" w:hAnsi="Verdana" w:cs="Calibri"/>
                <w:b/>
                <w:bCs/>
                <w:color w:val="000000"/>
                <w:sz w:val="18"/>
                <w:szCs w:val="18"/>
              </w:rPr>
              <w:t>(659)</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572840DA" w14:textId="01CBA088" w:rsidR="00CD380E" w:rsidRPr="005F7586" w:rsidRDefault="008B553A" w:rsidP="00CD380E">
            <w:pPr>
              <w:jc w:val="center"/>
              <w:rPr>
                <w:rFonts w:ascii="Verdana" w:hAnsi="Verdana" w:cs="Calibri"/>
                <w:b/>
                <w:color w:val="000000"/>
                <w:sz w:val="18"/>
                <w:szCs w:val="18"/>
              </w:rPr>
            </w:pPr>
            <w:r w:rsidRPr="005F7586">
              <w:rPr>
                <w:rFonts w:ascii="Verdana" w:hAnsi="Verdana" w:cs="Calibri"/>
                <w:b/>
                <w:bCs/>
                <w:color w:val="000000"/>
                <w:sz w:val="18"/>
                <w:szCs w:val="18"/>
              </w:rPr>
              <w:t>668</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3E4CDE5C" w14:textId="47BFB72E" w:rsidR="00CD380E" w:rsidRPr="005F7586" w:rsidRDefault="00B13243" w:rsidP="00CD380E">
            <w:pPr>
              <w:jc w:val="center"/>
              <w:rPr>
                <w:rFonts w:ascii="Verdana" w:hAnsi="Verdana" w:cs="Calibri"/>
                <w:b/>
                <w:color w:val="000000"/>
                <w:sz w:val="18"/>
                <w:szCs w:val="18"/>
              </w:rPr>
            </w:pPr>
            <w:r w:rsidRPr="005F7586">
              <w:rPr>
                <w:rFonts w:ascii="Verdana" w:hAnsi="Verdana" w:cs="Calibri"/>
                <w:b/>
                <w:bCs/>
                <w:color w:val="000000"/>
                <w:sz w:val="18"/>
                <w:szCs w:val="18"/>
              </w:rPr>
              <w:t>(117)</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25FB503B" w14:textId="59CFB013" w:rsidR="00CD380E" w:rsidRPr="005F7586" w:rsidRDefault="00CD380E" w:rsidP="00CD380E">
            <w:pPr>
              <w:jc w:val="center"/>
              <w:rPr>
                <w:rFonts w:ascii="Verdana" w:hAnsi="Verdana" w:cs="Calibri"/>
                <w:b/>
                <w:color w:val="000000"/>
                <w:sz w:val="18"/>
                <w:szCs w:val="18"/>
              </w:rPr>
            </w:pPr>
            <w:r w:rsidRPr="005F7586">
              <w:rPr>
                <w:rFonts w:ascii="Verdana" w:hAnsi="Verdana" w:cs="Calibri"/>
                <w:b/>
                <w:color w:val="000000"/>
                <w:sz w:val="18"/>
                <w:szCs w:val="18"/>
              </w:rPr>
              <w:t>(</w:t>
            </w:r>
            <w:r w:rsidR="008F630C" w:rsidRPr="005F7586">
              <w:rPr>
                <w:rFonts w:ascii="Verdana" w:hAnsi="Verdana" w:cs="Calibri"/>
                <w:b/>
                <w:bCs/>
                <w:color w:val="000000"/>
                <w:sz w:val="18"/>
                <w:szCs w:val="18"/>
              </w:rPr>
              <w:t>719</w:t>
            </w:r>
            <w:r w:rsidRPr="005F7586">
              <w:rPr>
                <w:rFonts w:ascii="Verdana" w:hAnsi="Verdana" w:cs="Calibri"/>
                <w:b/>
                <w:color w:val="000000"/>
                <w:sz w:val="18"/>
                <w:szCs w:val="18"/>
              </w:rPr>
              <w:t>)</w:t>
            </w:r>
          </w:p>
        </w:tc>
      </w:tr>
      <w:tr w:rsidR="00CD380E" w:rsidRPr="005F7586" w14:paraId="4DBBFDB1" w14:textId="77777777" w:rsidTr="006A1884">
        <w:trPr>
          <w:trHeight w:val="148"/>
          <w:jc w:val="center"/>
        </w:trPr>
        <w:tc>
          <w:tcPr>
            <w:tcW w:w="2728" w:type="dxa"/>
            <w:tcBorders>
              <w:top w:val="single" w:sz="4" w:space="0" w:color="auto"/>
              <w:left w:val="single" w:sz="4" w:space="0" w:color="auto"/>
              <w:bottom w:val="single" w:sz="4" w:space="0" w:color="auto"/>
              <w:right w:val="single" w:sz="4" w:space="0" w:color="auto"/>
            </w:tcBorders>
          </w:tcPr>
          <w:p w14:paraId="34C90150" w14:textId="77777777" w:rsidR="00CD380E" w:rsidRPr="005F7586" w:rsidRDefault="00CD380E" w:rsidP="00CD380E">
            <w:pPr>
              <w:rPr>
                <w:rFonts w:ascii="Verdana" w:hAnsi="Verdana" w:cs="Arial"/>
                <w:sz w:val="18"/>
                <w:szCs w:val="18"/>
              </w:rPr>
            </w:pPr>
            <w:r w:rsidRPr="005F7586">
              <w:rPr>
                <w:rFonts w:ascii="Verdana" w:hAnsi="Verdana" w:cs="Arial"/>
                <w:sz w:val="18"/>
                <w:szCs w:val="18"/>
              </w:rPr>
              <w:t>Reserves</w:t>
            </w:r>
          </w:p>
        </w:tc>
        <w:tc>
          <w:tcPr>
            <w:tcW w:w="1621" w:type="dxa"/>
            <w:tcBorders>
              <w:top w:val="single" w:sz="4" w:space="0" w:color="auto"/>
              <w:left w:val="single" w:sz="4" w:space="0" w:color="auto"/>
              <w:bottom w:val="single" w:sz="4" w:space="0" w:color="auto"/>
              <w:right w:val="single" w:sz="4" w:space="0" w:color="auto"/>
            </w:tcBorders>
            <w:vAlign w:val="bottom"/>
          </w:tcPr>
          <w:p w14:paraId="1E4424C5" w14:textId="168291D2" w:rsidR="00CD380E" w:rsidRPr="005F7586" w:rsidRDefault="0054341D" w:rsidP="00CD380E">
            <w:pPr>
              <w:jc w:val="center"/>
              <w:rPr>
                <w:rFonts w:ascii="Verdana" w:hAnsi="Verdana" w:cs="Calibri"/>
                <w:color w:val="000000"/>
                <w:sz w:val="18"/>
                <w:szCs w:val="18"/>
              </w:rPr>
            </w:pPr>
            <w:r w:rsidRPr="005F7586">
              <w:rPr>
                <w:rFonts w:ascii="Verdana" w:hAnsi="Verdana" w:cs="Calibri"/>
                <w:color w:val="000000"/>
                <w:sz w:val="18"/>
                <w:szCs w:val="18"/>
              </w:rPr>
              <w:t>453</w:t>
            </w:r>
          </w:p>
        </w:tc>
        <w:tc>
          <w:tcPr>
            <w:tcW w:w="1621" w:type="dxa"/>
            <w:tcBorders>
              <w:top w:val="single" w:sz="4" w:space="0" w:color="auto"/>
              <w:left w:val="single" w:sz="4" w:space="0" w:color="auto"/>
              <w:bottom w:val="single" w:sz="4" w:space="0" w:color="auto"/>
              <w:right w:val="single" w:sz="4" w:space="0" w:color="auto"/>
            </w:tcBorders>
            <w:vAlign w:val="bottom"/>
          </w:tcPr>
          <w:p w14:paraId="374350B7" w14:textId="06A80523"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4</w:t>
            </w:r>
            <w:r w:rsidR="00A2179C" w:rsidRPr="005F7586">
              <w:rPr>
                <w:rFonts w:ascii="Verdana" w:hAnsi="Verdana" w:cs="Calibri"/>
                <w:color w:val="000000"/>
                <w:sz w:val="18"/>
                <w:szCs w:val="18"/>
              </w:rPr>
              <w:t>71</w:t>
            </w:r>
          </w:p>
        </w:tc>
        <w:tc>
          <w:tcPr>
            <w:tcW w:w="1622" w:type="dxa"/>
            <w:tcBorders>
              <w:top w:val="single" w:sz="4" w:space="0" w:color="auto"/>
              <w:left w:val="single" w:sz="4" w:space="0" w:color="auto"/>
              <w:bottom w:val="single" w:sz="4" w:space="0" w:color="auto"/>
              <w:right w:val="single" w:sz="4" w:space="0" w:color="auto"/>
            </w:tcBorders>
            <w:vAlign w:val="bottom"/>
          </w:tcPr>
          <w:p w14:paraId="2C7C4A55" w14:textId="7C8A7316"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(3,</w:t>
            </w:r>
            <w:r w:rsidR="00F425AC" w:rsidRPr="005F7586">
              <w:rPr>
                <w:rFonts w:ascii="Verdana" w:hAnsi="Verdana" w:cs="Calibri"/>
                <w:color w:val="000000"/>
                <w:sz w:val="18"/>
                <w:szCs w:val="18"/>
              </w:rPr>
              <w:t>355</w:t>
            </w:r>
            <w:r w:rsidRPr="005F7586">
              <w:rPr>
                <w:rFonts w:ascii="Verdana" w:hAnsi="Verdana" w:cs="Calibri"/>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vAlign w:val="bottom"/>
          </w:tcPr>
          <w:p w14:paraId="373C6E27" w14:textId="1AC88257"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w:t>
            </w:r>
            <w:r w:rsidR="00C10726" w:rsidRPr="005F7586">
              <w:rPr>
                <w:rFonts w:ascii="Verdana" w:hAnsi="Verdana" w:cs="Calibri"/>
                <w:color w:val="000000"/>
                <w:sz w:val="18"/>
                <w:szCs w:val="18"/>
              </w:rPr>
              <w:t>2</w:t>
            </w:r>
            <w:r w:rsidRPr="005F7586">
              <w:rPr>
                <w:rFonts w:ascii="Verdana" w:hAnsi="Verdana" w:cs="Calibri"/>
                <w:color w:val="000000"/>
                <w:sz w:val="18"/>
                <w:szCs w:val="18"/>
              </w:rPr>
              <w:t>,</w:t>
            </w:r>
            <w:r w:rsidR="00C10726" w:rsidRPr="005F7586">
              <w:rPr>
                <w:rFonts w:ascii="Verdana" w:hAnsi="Verdana" w:cs="Calibri"/>
                <w:color w:val="000000"/>
                <w:sz w:val="18"/>
                <w:szCs w:val="18"/>
              </w:rPr>
              <w:t>709</w:t>
            </w:r>
            <w:r w:rsidRPr="005F7586">
              <w:rPr>
                <w:rFonts w:ascii="Verdana" w:hAnsi="Verdana" w:cs="Calibri"/>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vAlign w:val="bottom"/>
          </w:tcPr>
          <w:p w14:paraId="245AAEC1" w14:textId="7DD0AD37" w:rsidR="00CD380E" w:rsidRPr="005F7586" w:rsidRDefault="00BC742D" w:rsidP="00CD380E">
            <w:pPr>
              <w:jc w:val="center"/>
              <w:rPr>
                <w:rFonts w:ascii="Verdana" w:hAnsi="Verdana" w:cs="Calibri"/>
                <w:color w:val="000000"/>
                <w:sz w:val="18"/>
                <w:szCs w:val="18"/>
              </w:rPr>
            </w:pPr>
            <w:r w:rsidRPr="005F7586">
              <w:rPr>
                <w:rFonts w:ascii="Verdana" w:hAnsi="Verdana" w:cs="Calibri"/>
                <w:color w:val="000000"/>
                <w:sz w:val="18"/>
                <w:szCs w:val="18"/>
              </w:rPr>
              <w:t>(659)</w:t>
            </w:r>
          </w:p>
        </w:tc>
        <w:tc>
          <w:tcPr>
            <w:tcW w:w="1622" w:type="dxa"/>
            <w:tcBorders>
              <w:top w:val="single" w:sz="4" w:space="0" w:color="auto"/>
              <w:left w:val="single" w:sz="4" w:space="0" w:color="auto"/>
              <w:bottom w:val="single" w:sz="4" w:space="0" w:color="auto"/>
              <w:right w:val="single" w:sz="4" w:space="0" w:color="auto"/>
            </w:tcBorders>
            <w:vAlign w:val="bottom"/>
          </w:tcPr>
          <w:p w14:paraId="45EEDAC2" w14:textId="43022280"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6</w:t>
            </w:r>
            <w:r w:rsidR="008B553A" w:rsidRPr="005F7586">
              <w:rPr>
                <w:rFonts w:ascii="Verdana" w:hAnsi="Verdana" w:cs="Calibri"/>
                <w:color w:val="000000"/>
                <w:sz w:val="18"/>
                <w:szCs w:val="18"/>
              </w:rPr>
              <w:t>68</w:t>
            </w:r>
          </w:p>
        </w:tc>
        <w:tc>
          <w:tcPr>
            <w:tcW w:w="1621" w:type="dxa"/>
            <w:tcBorders>
              <w:top w:val="single" w:sz="4" w:space="0" w:color="auto"/>
              <w:left w:val="single" w:sz="4" w:space="0" w:color="auto"/>
              <w:bottom w:val="single" w:sz="4" w:space="0" w:color="auto"/>
              <w:right w:val="single" w:sz="4" w:space="0" w:color="auto"/>
            </w:tcBorders>
            <w:vAlign w:val="bottom"/>
          </w:tcPr>
          <w:p w14:paraId="774B2A9A" w14:textId="30CA28A4" w:rsidR="00CD380E" w:rsidRPr="005F7586" w:rsidRDefault="00B13243" w:rsidP="00CD380E">
            <w:pPr>
              <w:jc w:val="center"/>
              <w:rPr>
                <w:rFonts w:ascii="Verdana" w:hAnsi="Verdana" w:cs="Calibri"/>
                <w:color w:val="000000"/>
                <w:sz w:val="18"/>
                <w:szCs w:val="18"/>
              </w:rPr>
            </w:pPr>
            <w:r w:rsidRPr="005F7586">
              <w:rPr>
                <w:rFonts w:ascii="Verdana" w:hAnsi="Verdana" w:cs="Calibri"/>
                <w:color w:val="000000"/>
                <w:sz w:val="18"/>
                <w:szCs w:val="18"/>
              </w:rPr>
              <w:t>(117)</w:t>
            </w:r>
          </w:p>
        </w:tc>
        <w:tc>
          <w:tcPr>
            <w:tcW w:w="1622" w:type="dxa"/>
            <w:tcBorders>
              <w:top w:val="single" w:sz="4" w:space="0" w:color="auto"/>
              <w:left w:val="single" w:sz="4" w:space="0" w:color="auto"/>
              <w:bottom w:val="single" w:sz="4" w:space="0" w:color="auto"/>
              <w:right w:val="single" w:sz="4" w:space="0" w:color="auto"/>
            </w:tcBorders>
            <w:vAlign w:val="bottom"/>
          </w:tcPr>
          <w:p w14:paraId="19AE45E4" w14:textId="33542770" w:rsidR="00CD380E" w:rsidRPr="005F7586" w:rsidRDefault="00CD380E" w:rsidP="00CD380E">
            <w:pPr>
              <w:jc w:val="center"/>
              <w:rPr>
                <w:rFonts w:ascii="Verdana" w:hAnsi="Verdana" w:cs="Calibri"/>
                <w:color w:val="000000"/>
                <w:sz w:val="18"/>
                <w:szCs w:val="18"/>
              </w:rPr>
            </w:pPr>
            <w:r w:rsidRPr="005F7586">
              <w:rPr>
                <w:rFonts w:ascii="Verdana" w:hAnsi="Verdana" w:cs="Calibri"/>
                <w:color w:val="000000"/>
                <w:sz w:val="18"/>
                <w:szCs w:val="18"/>
              </w:rPr>
              <w:t>(</w:t>
            </w:r>
            <w:r w:rsidR="008F630C" w:rsidRPr="005F7586">
              <w:rPr>
                <w:rFonts w:ascii="Verdana" w:hAnsi="Verdana" w:cs="Calibri"/>
                <w:color w:val="000000"/>
                <w:sz w:val="18"/>
                <w:szCs w:val="18"/>
              </w:rPr>
              <w:t>719</w:t>
            </w:r>
            <w:r w:rsidRPr="005F7586">
              <w:rPr>
                <w:rFonts w:ascii="Verdana" w:hAnsi="Verdana" w:cs="Calibri"/>
                <w:color w:val="000000"/>
                <w:sz w:val="18"/>
                <w:szCs w:val="18"/>
              </w:rPr>
              <w:t>)</w:t>
            </w:r>
          </w:p>
        </w:tc>
      </w:tr>
      <w:tr w:rsidR="00CD380E" w:rsidRPr="005F7586" w14:paraId="61B23D02" w14:textId="77777777" w:rsidTr="006A1884">
        <w:trPr>
          <w:trHeight w:val="148"/>
          <w:jc w:val="center"/>
        </w:trPr>
        <w:tc>
          <w:tcPr>
            <w:tcW w:w="2728" w:type="dxa"/>
            <w:tcBorders>
              <w:top w:val="single" w:sz="4" w:space="0" w:color="auto"/>
              <w:left w:val="single" w:sz="4" w:space="0" w:color="auto"/>
              <w:bottom w:val="single" w:sz="4" w:space="0" w:color="auto"/>
              <w:right w:val="single" w:sz="4" w:space="0" w:color="auto"/>
            </w:tcBorders>
            <w:shd w:val="clear" w:color="auto" w:fill="BFBFBF"/>
          </w:tcPr>
          <w:p w14:paraId="40003C2D" w14:textId="77777777" w:rsidR="00CD380E" w:rsidRPr="005F7586" w:rsidRDefault="00CD380E" w:rsidP="00CD380E">
            <w:pPr>
              <w:tabs>
                <w:tab w:val="left" w:pos="1273"/>
              </w:tabs>
              <w:rPr>
                <w:rFonts w:ascii="Verdana" w:hAnsi="Verdana" w:cs="Arial"/>
                <w:b/>
                <w:sz w:val="18"/>
                <w:szCs w:val="18"/>
              </w:rPr>
            </w:pPr>
            <w:r w:rsidRPr="005F7586">
              <w:rPr>
                <w:rFonts w:ascii="Verdana" w:hAnsi="Verdana" w:cs="Arial"/>
                <w:b/>
                <w:sz w:val="18"/>
                <w:szCs w:val="18"/>
              </w:rPr>
              <w:t>Total Reserves</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6411721F" w14:textId="00A00155" w:rsidR="00CD380E" w:rsidRPr="005F7586" w:rsidRDefault="0054341D" w:rsidP="00CD380E">
            <w:pPr>
              <w:jc w:val="center"/>
              <w:rPr>
                <w:rFonts w:ascii="Verdana" w:hAnsi="Verdana" w:cs="Calibri"/>
                <w:b/>
                <w:color w:val="000000"/>
                <w:sz w:val="18"/>
                <w:szCs w:val="18"/>
              </w:rPr>
            </w:pPr>
            <w:r w:rsidRPr="005F7586">
              <w:rPr>
                <w:rFonts w:ascii="Verdana" w:hAnsi="Verdana" w:cs="Calibri"/>
                <w:b/>
                <w:bCs/>
                <w:color w:val="000000"/>
                <w:sz w:val="18"/>
                <w:szCs w:val="18"/>
              </w:rPr>
              <w:t>453</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0C53FF0F" w14:textId="0037240A" w:rsidR="00CD380E" w:rsidRPr="005F7586" w:rsidRDefault="00CD380E" w:rsidP="00CD380E">
            <w:pPr>
              <w:jc w:val="center"/>
              <w:rPr>
                <w:rFonts w:ascii="Verdana" w:hAnsi="Verdana" w:cs="Calibri"/>
                <w:b/>
                <w:color w:val="000000"/>
                <w:sz w:val="18"/>
                <w:szCs w:val="18"/>
              </w:rPr>
            </w:pPr>
            <w:r w:rsidRPr="005F7586">
              <w:rPr>
                <w:rFonts w:ascii="Verdana" w:hAnsi="Verdana" w:cs="Calibri"/>
                <w:b/>
                <w:bCs/>
                <w:color w:val="000000"/>
                <w:sz w:val="18"/>
                <w:szCs w:val="18"/>
              </w:rPr>
              <w:t>4</w:t>
            </w:r>
            <w:r w:rsidR="00A2179C" w:rsidRPr="005F7586">
              <w:rPr>
                <w:rFonts w:ascii="Verdana" w:hAnsi="Verdana" w:cs="Calibri"/>
                <w:b/>
                <w:bCs/>
                <w:color w:val="000000"/>
                <w:sz w:val="18"/>
                <w:szCs w:val="18"/>
              </w:rPr>
              <w:t>71</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0D6C963A" w14:textId="18E5DF94" w:rsidR="00CD380E" w:rsidRPr="005F7586" w:rsidRDefault="00CD380E" w:rsidP="00CD380E">
            <w:pPr>
              <w:jc w:val="center"/>
              <w:rPr>
                <w:rFonts w:ascii="Verdana" w:hAnsi="Verdana" w:cs="Calibri"/>
                <w:b/>
                <w:color w:val="000000"/>
                <w:sz w:val="18"/>
                <w:szCs w:val="18"/>
              </w:rPr>
            </w:pPr>
            <w:r w:rsidRPr="005F7586">
              <w:rPr>
                <w:rFonts w:ascii="Verdana" w:hAnsi="Verdana" w:cs="Calibri"/>
                <w:b/>
                <w:color w:val="000000"/>
                <w:sz w:val="18"/>
                <w:szCs w:val="18"/>
              </w:rPr>
              <w:t>(3,</w:t>
            </w:r>
            <w:r w:rsidR="003303FD" w:rsidRPr="005F7586">
              <w:rPr>
                <w:rFonts w:ascii="Verdana" w:hAnsi="Verdana" w:cs="Calibri"/>
                <w:b/>
                <w:bCs/>
                <w:color w:val="000000"/>
                <w:sz w:val="18"/>
                <w:szCs w:val="18"/>
              </w:rPr>
              <w:t>355</w:t>
            </w:r>
            <w:r w:rsidRPr="005F7586">
              <w:rPr>
                <w:rFonts w:ascii="Verdana" w:hAnsi="Verdana" w:cs="Calibri"/>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19CBF641" w14:textId="53586CDE" w:rsidR="00CD380E" w:rsidRPr="005F7586" w:rsidRDefault="00CD380E" w:rsidP="00CD380E">
            <w:pPr>
              <w:jc w:val="center"/>
              <w:rPr>
                <w:rFonts w:ascii="Verdana" w:hAnsi="Verdana" w:cs="Calibri"/>
                <w:b/>
                <w:color w:val="000000"/>
                <w:sz w:val="18"/>
                <w:szCs w:val="18"/>
              </w:rPr>
            </w:pPr>
            <w:r w:rsidRPr="005F7586">
              <w:rPr>
                <w:rFonts w:ascii="Verdana" w:hAnsi="Verdana" w:cs="Calibri"/>
                <w:b/>
                <w:color w:val="000000"/>
                <w:sz w:val="18"/>
                <w:szCs w:val="18"/>
              </w:rPr>
              <w:t>(</w:t>
            </w:r>
            <w:r w:rsidR="00C10726" w:rsidRPr="005F7586">
              <w:rPr>
                <w:rFonts w:ascii="Verdana" w:hAnsi="Verdana" w:cs="Calibri"/>
                <w:b/>
                <w:bCs/>
                <w:color w:val="000000"/>
                <w:sz w:val="18"/>
                <w:szCs w:val="18"/>
              </w:rPr>
              <w:t>2</w:t>
            </w:r>
            <w:r w:rsidRPr="005F7586">
              <w:rPr>
                <w:rFonts w:ascii="Verdana" w:hAnsi="Verdana" w:cs="Calibri"/>
                <w:b/>
                <w:bCs/>
                <w:color w:val="000000"/>
                <w:sz w:val="18"/>
                <w:szCs w:val="18"/>
              </w:rPr>
              <w:t>,</w:t>
            </w:r>
            <w:r w:rsidR="00C10726" w:rsidRPr="005F7586">
              <w:rPr>
                <w:rFonts w:ascii="Verdana" w:hAnsi="Verdana" w:cs="Calibri"/>
                <w:b/>
                <w:bCs/>
                <w:color w:val="000000"/>
                <w:sz w:val="18"/>
                <w:szCs w:val="18"/>
              </w:rPr>
              <w:t>709</w:t>
            </w:r>
            <w:r w:rsidRPr="005F7586">
              <w:rPr>
                <w:rFonts w:ascii="Verdana" w:hAnsi="Verdana" w:cs="Calibri"/>
                <w:b/>
                <w:color w:val="000000"/>
                <w:sz w:val="18"/>
                <w:szCs w:val="18"/>
              </w:rPr>
              <w:t>)</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40B2E485" w14:textId="51DFF5D3" w:rsidR="00CD380E" w:rsidRPr="005F7586" w:rsidRDefault="00BC742D" w:rsidP="00CD380E">
            <w:pPr>
              <w:jc w:val="center"/>
              <w:rPr>
                <w:rFonts w:ascii="Verdana" w:hAnsi="Verdana" w:cs="Calibri"/>
                <w:b/>
                <w:color w:val="000000"/>
                <w:sz w:val="18"/>
                <w:szCs w:val="18"/>
              </w:rPr>
            </w:pPr>
            <w:r w:rsidRPr="005F7586">
              <w:rPr>
                <w:rFonts w:ascii="Verdana" w:hAnsi="Verdana" w:cs="Calibri"/>
                <w:b/>
                <w:bCs/>
                <w:color w:val="000000"/>
                <w:sz w:val="18"/>
                <w:szCs w:val="18"/>
              </w:rPr>
              <w:t>(659)</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29F5920B" w14:textId="38266E84" w:rsidR="00CD380E" w:rsidRPr="005F7586" w:rsidRDefault="008B553A" w:rsidP="00CD380E">
            <w:pPr>
              <w:jc w:val="center"/>
              <w:rPr>
                <w:rFonts w:ascii="Verdana" w:hAnsi="Verdana" w:cs="Calibri"/>
                <w:b/>
                <w:color w:val="000000"/>
                <w:sz w:val="18"/>
                <w:szCs w:val="18"/>
              </w:rPr>
            </w:pPr>
            <w:r w:rsidRPr="005F7586">
              <w:rPr>
                <w:rFonts w:ascii="Verdana" w:hAnsi="Verdana" w:cs="Calibri"/>
                <w:b/>
                <w:bCs/>
                <w:color w:val="000000"/>
                <w:sz w:val="18"/>
                <w:szCs w:val="18"/>
              </w:rPr>
              <w:t>668</w:t>
            </w:r>
          </w:p>
        </w:tc>
        <w:tc>
          <w:tcPr>
            <w:tcW w:w="1621" w:type="dxa"/>
            <w:tcBorders>
              <w:top w:val="single" w:sz="4" w:space="0" w:color="auto"/>
              <w:left w:val="single" w:sz="4" w:space="0" w:color="auto"/>
              <w:bottom w:val="single" w:sz="4" w:space="0" w:color="auto"/>
              <w:right w:val="single" w:sz="4" w:space="0" w:color="auto"/>
            </w:tcBorders>
            <w:shd w:val="clear" w:color="auto" w:fill="BFBFBF"/>
            <w:vAlign w:val="bottom"/>
          </w:tcPr>
          <w:p w14:paraId="4CF06DA9" w14:textId="1CCFC741" w:rsidR="00CD380E" w:rsidRPr="005F7586" w:rsidRDefault="00B13243" w:rsidP="00CD380E">
            <w:pPr>
              <w:jc w:val="center"/>
              <w:rPr>
                <w:rFonts w:ascii="Verdana" w:hAnsi="Verdana" w:cs="Calibri"/>
                <w:b/>
                <w:color w:val="000000"/>
                <w:sz w:val="18"/>
                <w:szCs w:val="18"/>
              </w:rPr>
            </w:pPr>
            <w:r w:rsidRPr="005F7586">
              <w:rPr>
                <w:rFonts w:ascii="Verdana" w:hAnsi="Verdana" w:cs="Calibri"/>
                <w:b/>
                <w:bCs/>
                <w:color w:val="000000"/>
                <w:sz w:val="18"/>
                <w:szCs w:val="18"/>
              </w:rPr>
              <w:t>(117)</w:t>
            </w:r>
          </w:p>
        </w:tc>
        <w:tc>
          <w:tcPr>
            <w:tcW w:w="1622" w:type="dxa"/>
            <w:tcBorders>
              <w:top w:val="single" w:sz="4" w:space="0" w:color="auto"/>
              <w:left w:val="single" w:sz="4" w:space="0" w:color="auto"/>
              <w:bottom w:val="single" w:sz="4" w:space="0" w:color="auto"/>
              <w:right w:val="single" w:sz="4" w:space="0" w:color="auto"/>
            </w:tcBorders>
            <w:shd w:val="clear" w:color="auto" w:fill="BFBFBF"/>
            <w:vAlign w:val="bottom"/>
          </w:tcPr>
          <w:p w14:paraId="3EABD90A" w14:textId="38D75418" w:rsidR="00CD380E" w:rsidRPr="005F7586" w:rsidRDefault="00CD380E" w:rsidP="00CD380E">
            <w:pPr>
              <w:jc w:val="center"/>
              <w:rPr>
                <w:rFonts w:ascii="Verdana" w:hAnsi="Verdana" w:cs="Calibri"/>
                <w:b/>
                <w:color w:val="000000"/>
                <w:sz w:val="18"/>
                <w:szCs w:val="18"/>
              </w:rPr>
            </w:pPr>
            <w:r w:rsidRPr="005F7586">
              <w:rPr>
                <w:rFonts w:ascii="Verdana" w:hAnsi="Verdana" w:cs="Calibri"/>
                <w:b/>
                <w:color w:val="000000"/>
                <w:sz w:val="18"/>
                <w:szCs w:val="18"/>
              </w:rPr>
              <w:t>(</w:t>
            </w:r>
            <w:r w:rsidR="008F630C" w:rsidRPr="005F7586">
              <w:rPr>
                <w:rFonts w:ascii="Verdana" w:hAnsi="Verdana" w:cs="Calibri"/>
                <w:b/>
                <w:bCs/>
                <w:color w:val="000000"/>
                <w:sz w:val="18"/>
                <w:szCs w:val="18"/>
              </w:rPr>
              <w:t>719</w:t>
            </w:r>
            <w:r w:rsidRPr="005F7586">
              <w:rPr>
                <w:rFonts w:ascii="Verdana" w:hAnsi="Verdana" w:cs="Calibri"/>
                <w:b/>
                <w:color w:val="000000"/>
                <w:sz w:val="18"/>
                <w:szCs w:val="18"/>
              </w:rPr>
              <w:t>)</w:t>
            </w:r>
          </w:p>
        </w:tc>
      </w:tr>
    </w:tbl>
    <w:p w14:paraId="0DDB508B" w14:textId="77777777" w:rsidR="007961AD" w:rsidRPr="005F7586" w:rsidRDefault="007961AD" w:rsidP="006A6115">
      <w:pPr>
        <w:rPr>
          <w:rFonts w:ascii="Verdana" w:hAnsi="Verdana"/>
          <w:b/>
          <w:sz w:val="18"/>
          <w:szCs w:val="18"/>
        </w:rPr>
        <w:sectPr w:rsidR="007961AD" w:rsidRPr="005F7586" w:rsidSect="007D54AD">
          <w:pgSz w:w="16839" w:h="11907" w:orient="landscape" w:code="9"/>
          <w:pgMar w:top="284" w:right="357" w:bottom="426" w:left="284" w:header="709" w:footer="709" w:gutter="0"/>
          <w:cols w:space="708"/>
          <w:docGrid w:linePitch="360"/>
        </w:sectPr>
      </w:pPr>
    </w:p>
    <w:p w14:paraId="31AD9DAB" w14:textId="77777777" w:rsidR="00CD380E" w:rsidRPr="005F7586" w:rsidRDefault="00CD380E" w:rsidP="006A6115">
      <w:pPr>
        <w:rPr>
          <w:rFonts w:ascii="Verdana" w:hAnsi="Verdana" w:cs="Arial"/>
          <w:b/>
          <w:sz w:val="18"/>
          <w:u w:val="single"/>
        </w:rPr>
      </w:pPr>
    </w:p>
    <w:p w14:paraId="6C86734C" w14:textId="77777777" w:rsidR="008519A7" w:rsidRPr="005F7586" w:rsidRDefault="008519A7" w:rsidP="006A6115">
      <w:pPr>
        <w:rPr>
          <w:rFonts w:ascii="Verdana" w:hAnsi="Verdana" w:cs="Arial"/>
          <w:b/>
          <w:sz w:val="18"/>
          <w:u w:val="single"/>
        </w:rPr>
      </w:pPr>
      <w:r w:rsidRPr="005F7586">
        <w:rPr>
          <w:rFonts w:ascii="Verdana" w:hAnsi="Verdana" w:cs="Arial"/>
          <w:b/>
          <w:sz w:val="18"/>
          <w:u w:val="single"/>
        </w:rPr>
        <w:t xml:space="preserve">Arrangements Where </w:t>
      </w:r>
      <w:proofErr w:type="gramStart"/>
      <w:r w:rsidRPr="005F7586">
        <w:rPr>
          <w:rFonts w:ascii="Verdana" w:hAnsi="Verdana" w:cs="Arial"/>
          <w:b/>
          <w:sz w:val="18"/>
          <w:u w:val="single"/>
        </w:rPr>
        <w:t>The</w:t>
      </w:r>
      <w:proofErr w:type="gramEnd"/>
      <w:r w:rsidRPr="005F7586">
        <w:rPr>
          <w:rFonts w:ascii="Verdana" w:hAnsi="Verdana" w:cs="Arial"/>
          <w:b/>
          <w:sz w:val="18"/>
          <w:u w:val="single"/>
        </w:rPr>
        <w:t xml:space="preserve"> Council Is Trustee</w:t>
      </w:r>
    </w:p>
    <w:p w14:paraId="7D022411" w14:textId="77777777" w:rsidR="008519A7" w:rsidRPr="005F7586" w:rsidRDefault="008519A7" w:rsidP="006A6115">
      <w:pPr>
        <w:rPr>
          <w:rFonts w:ascii="Verdana" w:hAnsi="Verdana" w:cs="Arial"/>
          <w:b/>
          <w:sz w:val="18"/>
          <w:u w:val="single"/>
        </w:rPr>
      </w:pPr>
    </w:p>
    <w:p w14:paraId="562E8AF3" w14:textId="77777777" w:rsidR="008519A7" w:rsidRPr="005F7586" w:rsidRDefault="008519A7" w:rsidP="006A6115">
      <w:pPr>
        <w:rPr>
          <w:rFonts w:ascii="Verdana" w:hAnsi="Verdana" w:cs="Arial"/>
          <w:sz w:val="18"/>
          <w:u w:val="single"/>
        </w:rPr>
      </w:pPr>
      <w:r w:rsidRPr="005F7586">
        <w:rPr>
          <w:rFonts w:ascii="Verdana" w:hAnsi="Verdana" w:cs="Arial"/>
          <w:sz w:val="18"/>
          <w:u w:val="single"/>
        </w:rPr>
        <w:t>Barnsley Business and Innovation Centre Limited</w:t>
      </w:r>
    </w:p>
    <w:p w14:paraId="52955FF9" w14:textId="77777777" w:rsidR="008519A7" w:rsidRPr="005F7586" w:rsidRDefault="008519A7" w:rsidP="006A6115">
      <w:pPr>
        <w:rPr>
          <w:rFonts w:ascii="Verdana" w:hAnsi="Verdana" w:cs="Arial"/>
          <w:sz w:val="18"/>
        </w:rPr>
      </w:pPr>
    </w:p>
    <w:p w14:paraId="478FA92D" w14:textId="77777777" w:rsidR="008519A7" w:rsidRPr="005F7586" w:rsidRDefault="008519A7" w:rsidP="006A6115">
      <w:pPr>
        <w:rPr>
          <w:rFonts w:ascii="Verdana" w:hAnsi="Verdana" w:cs="Arial"/>
          <w:b/>
          <w:sz w:val="18"/>
          <w:szCs w:val="18"/>
          <w:u w:val="single"/>
        </w:rPr>
      </w:pPr>
      <w:r w:rsidRPr="005F7586">
        <w:rPr>
          <w:rFonts w:ascii="Verdana" w:hAnsi="Verdana"/>
          <w:sz w:val="18"/>
          <w:szCs w:val="18"/>
        </w:rPr>
        <w:t xml:space="preserve">The company began trading in 1987. The main activities of the company are to offer flexible managed </w:t>
      </w:r>
      <w:proofErr w:type="gramStart"/>
      <w:r w:rsidRPr="005F7586">
        <w:rPr>
          <w:rFonts w:ascii="Verdana" w:hAnsi="Verdana"/>
          <w:sz w:val="18"/>
          <w:szCs w:val="18"/>
        </w:rPr>
        <w:t>work space</w:t>
      </w:r>
      <w:proofErr w:type="gramEnd"/>
      <w:r w:rsidRPr="005F7586">
        <w:rPr>
          <w:rFonts w:ascii="Verdana" w:hAnsi="Verdana"/>
          <w:sz w:val="18"/>
          <w:szCs w:val="18"/>
        </w:rPr>
        <w:t xml:space="preserve"> to businesses together with targeted business support. The private company is jointly owned by the </w:t>
      </w:r>
      <w:r w:rsidR="00E3569D" w:rsidRPr="005F7586">
        <w:rPr>
          <w:rFonts w:ascii="Verdana" w:hAnsi="Verdana"/>
          <w:sz w:val="18"/>
          <w:szCs w:val="18"/>
        </w:rPr>
        <w:t>Council</w:t>
      </w:r>
      <w:r w:rsidRPr="005F7586">
        <w:rPr>
          <w:rFonts w:ascii="Verdana" w:hAnsi="Verdana"/>
          <w:sz w:val="18"/>
          <w:szCs w:val="18"/>
        </w:rPr>
        <w:t xml:space="preserve"> and GLE Enterprise Partners Ltd and is limited by guarantee without share capital.</w:t>
      </w:r>
    </w:p>
    <w:p w14:paraId="6D59F564" w14:textId="77777777" w:rsidR="008519A7" w:rsidRPr="005F7586" w:rsidRDefault="008519A7" w:rsidP="006A6115">
      <w:pPr>
        <w:pStyle w:val="table"/>
        <w:jc w:val="left"/>
        <w:rPr>
          <w:rFonts w:ascii="Verdana" w:hAnsi="Verdana"/>
          <w:i/>
          <w:color w:val="auto"/>
          <w:szCs w:val="16"/>
        </w:rPr>
      </w:pPr>
    </w:p>
    <w:p w14:paraId="2F27F990" w14:textId="77777777" w:rsidR="008519A7" w:rsidRPr="005F7586" w:rsidRDefault="008519A7" w:rsidP="006A6115">
      <w:pPr>
        <w:pStyle w:val="table"/>
        <w:jc w:val="left"/>
        <w:rPr>
          <w:rFonts w:ascii="Verdana" w:hAnsi="Verdana"/>
          <w:i/>
          <w:color w:val="auto"/>
          <w:szCs w:val="16"/>
        </w:rPr>
      </w:pPr>
      <w:r w:rsidRPr="005F7586">
        <w:rPr>
          <w:rFonts w:ascii="Verdana" w:hAnsi="Verdana"/>
          <w:i/>
          <w:color w:val="auto"/>
          <w:szCs w:val="16"/>
        </w:rPr>
        <w:t>Enquiries regarding obtaining copies of the accounts should be made to BBIC, Innovation Way, Wilthorpe Road, Barnsley, South Yorkshire, S75 1JL</w:t>
      </w:r>
    </w:p>
    <w:p w14:paraId="2B9DC315" w14:textId="77777777" w:rsidR="008519A7" w:rsidRPr="005F7586" w:rsidRDefault="008519A7" w:rsidP="006A6115">
      <w:pPr>
        <w:rPr>
          <w:rFonts w:ascii="Verdana" w:hAnsi="Verdana" w:cs="Arial"/>
          <w:sz w:val="18"/>
        </w:rPr>
      </w:pPr>
    </w:p>
    <w:p w14:paraId="5E51D831" w14:textId="77777777" w:rsidR="008519A7" w:rsidRPr="005F7586" w:rsidRDefault="008519A7" w:rsidP="006A6115">
      <w:pPr>
        <w:rPr>
          <w:rFonts w:ascii="Verdana" w:hAnsi="Verdana" w:cs="Arial"/>
          <w:sz w:val="18"/>
          <w:u w:val="single"/>
        </w:rPr>
      </w:pPr>
      <w:r w:rsidRPr="005F7586">
        <w:rPr>
          <w:rFonts w:ascii="Verdana" w:hAnsi="Verdana" w:cs="Arial"/>
          <w:sz w:val="18"/>
          <w:u w:val="single"/>
        </w:rPr>
        <w:t>Barnsley Premier Leisure</w:t>
      </w:r>
    </w:p>
    <w:p w14:paraId="04DFA84C" w14:textId="77777777" w:rsidR="008519A7" w:rsidRPr="005F7586" w:rsidRDefault="008519A7" w:rsidP="006A6115">
      <w:pPr>
        <w:rPr>
          <w:rFonts w:ascii="Verdana" w:hAnsi="Verdana"/>
          <w:sz w:val="18"/>
          <w:szCs w:val="18"/>
        </w:rPr>
      </w:pPr>
    </w:p>
    <w:p w14:paraId="13480C95" w14:textId="77777777" w:rsidR="008519A7" w:rsidRPr="005F7586" w:rsidRDefault="008519A7" w:rsidP="006A6115">
      <w:pPr>
        <w:rPr>
          <w:rFonts w:ascii="Verdana" w:hAnsi="Verdana" w:cs="Arial"/>
          <w:b/>
          <w:sz w:val="18"/>
          <w:szCs w:val="18"/>
          <w:u w:val="single"/>
        </w:rPr>
      </w:pPr>
      <w:r w:rsidRPr="005F7586">
        <w:rPr>
          <w:rFonts w:ascii="Verdana" w:hAnsi="Verdana"/>
          <w:sz w:val="18"/>
          <w:szCs w:val="18"/>
        </w:rPr>
        <w:t xml:space="preserve">The charity began trading in 1999. The main activities of the charity are to provide or assist in the provision of facilities for recreation or other leisure time occupation for the </w:t>
      </w:r>
      <w:proofErr w:type="gramStart"/>
      <w:r w:rsidRPr="005F7586">
        <w:rPr>
          <w:rFonts w:ascii="Verdana" w:hAnsi="Verdana"/>
          <w:sz w:val="18"/>
          <w:szCs w:val="18"/>
        </w:rPr>
        <w:t>general public</w:t>
      </w:r>
      <w:proofErr w:type="gramEnd"/>
      <w:r w:rsidRPr="005F7586">
        <w:rPr>
          <w:rFonts w:ascii="Verdana" w:hAnsi="Verdana"/>
          <w:sz w:val="18"/>
          <w:szCs w:val="18"/>
        </w:rPr>
        <w:t xml:space="preserve">.  The charitable company has a board of trustees made up of 15 members of which the </w:t>
      </w:r>
      <w:r w:rsidR="00E3569D" w:rsidRPr="005F7586">
        <w:rPr>
          <w:rFonts w:ascii="Verdana" w:hAnsi="Verdana"/>
          <w:sz w:val="18"/>
          <w:szCs w:val="18"/>
        </w:rPr>
        <w:t>Council</w:t>
      </w:r>
      <w:r w:rsidRPr="005F7586">
        <w:rPr>
          <w:rFonts w:ascii="Verdana" w:hAnsi="Verdana"/>
          <w:sz w:val="18"/>
          <w:szCs w:val="18"/>
        </w:rPr>
        <w:t xml:space="preserve"> is one.</w:t>
      </w:r>
    </w:p>
    <w:p w14:paraId="4E17609B" w14:textId="77777777" w:rsidR="008519A7" w:rsidRPr="005F7586" w:rsidRDefault="008519A7" w:rsidP="006A6115">
      <w:pPr>
        <w:pStyle w:val="table"/>
        <w:jc w:val="left"/>
        <w:rPr>
          <w:rFonts w:ascii="Verdana" w:hAnsi="Verdana"/>
          <w:i/>
          <w:color w:val="auto"/>
          <w:szCs w:val="16"/>
        </w:rPr>
      </w:pPr>
    </w:p>
    <w:p w14:paraId="71E20827" w14:textId="77777777" w:rsidR="008519A7" w:rsidRPr="005F7586" w:rsidRDefault="008519A7" w:rsidP="006A6115">
      <w:pPr>
        <w:pStyle w:val="table"/>
        <w:jc w:val="left"/>
        <w:rPr>
          <w:rFonts w:ascii="Verdana" w:hAnsi="Verdana"/>
          <w:i/>
          <w:color w:val="auto"/>
          <w:szCs w:val="16"/>
        </w:rPr>
      </w:pPr>
      <w:r w:rsidRPr="005F7586">
        <w:rPr>
          <w:rFonts w:ascii="Verdana" w:hAnsi="Verdana"/>
          <w:i/>
          <w:color w:val="auto"/>
          <w:szCs w:val="16"/>
        </w:rPr>
        <w:t>Enquiries regarding obtaining copies of the accounts should be made to The Metrodome Leisure Complex, Queens Road, Queens Ground, Barnsley, South Yorkshire, S71 1AN</w:t>
      </w:r>
    </w:p>
    <w:p w14:paraId="075FA4F3" w14:textId="77777777" w:rsidR="008519A7" w:rsidRPr="005F7586" w:rsidRDefault="008519A7" w:rsidP="006A6115">
      <w:pPr>
        <w:rPr>
          <w:rFonts w:ascii="Verdana" w:hAnsi="Verdana" w:cs="Arial"/>
          <w:sz w:val="18"/>
        </w:rPr>
      </w:pPr>
    </w:p>
    <w:p w14:paraId="7B47BD97" w14:textId="77777777" w:rsidR="008519A7" w:rsidRPr="005F7586" w:rsidRDefault="008519A7" w:rsidP="006A6115">
      <w:pPr>
        <w:rPr>
          <w:rFonts w:ascii="Verdana" w:hAnsi="Verdana" w:cs="Arial"/>
          <w:sz w:val="18"/>
          <w:u w:val="single"/>
        </w:rPr>
      </w:pPr>
      <w:r w:rsidRPr="005F7586">
        <w:rPr>
          <w:rFonts w:ascii="Verdana" w:hAnsi="Verdana" w:cs="Arial"/>
          <w:sz w:val="18"/>
          <w:u w:val="single"/>
        </w:rPr>
        <w:t>Penistone Grammar School Foundation Trust</w:t>
      </w:r>
    </w:p>
    <w:p w14:paraId="0A41365B" w14:textId="77777777" w:rsidR="008519A7" w:rsidRPr="005F7586" w:rsidRDefault="008519A7" w:rsidP="006A6115">
      <w:pPr>
        <w:rPr>
          <w:rFonts w:ascii="Verdana" w:hAnsi="Verdana" w:cs="Arial"/>
          <w:sz w:val="18"/>
          <w:u w:val="single"/>
        </w:rPr>
      </w:pPr>
    </w:p>
    <w:p w14:paraId="02CEF523" w14:textId="77777777" w:rsidR="008519A7" w:rsidRPr="005F7586" w:rsidRDefault="008519A7" w:rsidP="006A6115">
      <w:pPr>
        <w:rPr>
          <w:rFonts w:ascii="Verdana" w:hAnsi="Verdana"/>
          <w:sz w:val="18"/>
          <w:szCs w:val="18"/>
        </w:rPr>
      </w:pPr>
      <w:r w:rsidRPr="005F7586">
        <w:rPr>
          <w:rFonts w:ascii="Verdana" w:hAnsi="Verdana"/>
          <w:sz w:val="18"/>
          <w:szCs w:val="18"/>
        </w:rPr>
        <w:t xml:space="preserve">The charity was originally incorporated in </w:t>
      </w:r>
      <w:r w:rsidR="00B4418C" w:rsidRPr="005F7586">
        <w:rPr>
          <w:rFonts w:ascii="Verdana" w:hAnsi="Verdana"/>
          <w:sz w:val="18"/>
          <w:szCs w:val="18"/>
        </w:rPr>
        <w:t>1957 but</w:t>
      </w:r>
      <w:r w:rsidRPr="005F7586">
        <w:rPr>
          <w:rFonts w:ascii="Verdana" w:hAnsi="Verdana"/>
          <w:sz w:val="18"/>
          <w:szCs w:val="18"/>
        </w:rPr>
        <w:t xml:space="preserve"> started operating on 24</w:t>
      </w:r>
      <w:r w:rsidRPr="005F7586">
        <w:rPr>
          <w:rFonts w:ascii="Verdana" w:hAnsi="Verdana"/>
          <w:sz w:val="18"/>
          <w:szCs w:val="18"/>
          <w:vertAlign w:val="superscript"/>
        </w:rPr>
        <w:t>th</w:t>
      </w:r>
      <w:r w:rsidRPr="005F7586">
        <w:rPr>
          <w:rFonts w:ascii="Verdana" w:hAnsi="Verdana"/>
          <w:sz w:val="18"/>
          <w:szCs w:val="18"/>
        </w:rPr>
        <w:t xml:space="preserve"> August 1965.  The main activities of the charity are to give grants to individuals or organisations that benefit the ancient Parish of Penistone.  The </w:t>
      </w:r>
      <w:r w:rsidR="00E3569D" w:rsidRPr="005F7586">
        <w:rPr>
          <w:rFonts w:ascii="Verdana" w:hAnsi="Verdana"/>
          <w:sz w:val="18"/>
          <w:szCs w:val="18"/>
        </w:rPr>
        <w:t>Council</w:t>
      </w:r>
      <w:r w:rsidRPr="005F7586">
        <w:rPr>
          <w:rFonts w:ascii="Verdana" w:hAnsi="Verdana"/>
          <w:sz w:val="18"/>
          <w:szCs w:val="18"/>
        </w:rPr>
        <w:t xml:space="preserve"> is the only trustee of the charity with 7 volunteers making up the rest of the board.</w:t>
      </w:r>
    </w:p>
    <w:p w14:paraId="589EFC68" w14:textId="77777777" w:rsidR="00AC3278" w:rsidRPr="005F7586" w:rsidRDefault="00AC3278" w:rsidP="006A6115">
      <w:pPr>
        <w:rPr>
          <w:rFonts w:ascii="Verdana" w:hAnsi="Verdana"/>
          <w:sz w:val="18"/>
          <w:szCs w:val="18"/>
        </w:rPr>
      </w:pPr>
    </w:p>
    <w:p w14:paraId="66460091" w14:textId="23FC8ED1" w:rsidR="00AC3278" w:rsidRPr="005F7586" w:rsidRDefault="00AC3278" w:rsidP="006A6115">
      <w:pPr>
        <w:rPr>
          <w:rFonts w:ascii="Verdana" w:hAnsi="Verdana" w:cs="Arial"/>
          <w:b/>
          <w:sz w:val="18"/>
          <w:szCs w:val="18"/>
          <w:u w:val="single"/>
        </w:rPr>
      </w:pPr>
      <w:r w:rsidRPr="005F7586">
        <w:rPr>
          <w:rFonts w:ascii="Verdana" w:hAnsi="Verdana"/>
          <w:sz w:val="18"/>
          <w:szCs w:val="18"/>
        </w:rPr>
        <w:t xml:space="preserve">The accounts of Penistone Grammar School Foundation Trust are </w:t>
      </w:r>
      <w:r w:rsidR="006668A5" w:rsidRPr="005F7586">
        <w:rPr>
          <w:rFonts w:ascii="Verdana" w:hAnsi="Verdana"/>
          <w:sz w:val="18"/>
          <w:szCs w:val="18"/>
        </w:rPr>
        <w:t>incorporated</w:t>
      </w:r>
      <w:r w:rsidRPr="005F7586">
        <w:rPr>
          <w:rFonts w:ascii="Verdana" w:hAnsi="Verdana"/>
          <w:sz w:val="18"/>
          <w:szCs w:val="18"/>
        </w:rPr>
        <w:t xml:space="preserve"> in the Council’s </w:t>
      </w:r>
      <w:hyperlink w:anchor="GROUPACCOUNTS" w:history="1">
        <w:r w:rsidRPr="005F7586">
          <w:rPr>
            <w:rStyle w:val="Hyperlink"/>
            <w:rFonts w:ascii="Verdana" w:hAnsi="Verdana"/>
            <w:sz w:val="18"/>
            <w:szCs w:val="18"/>
          </w:rPr>
          <w:t>Group Accounts</w:t>
        </w:r>
      </w:hyperlink>
      <w:r w:rsidRPr="005F7586">
        <w:rPr>
          <w:rFonts w:ascii="Verdana" w:hAnsi="Verdana"/>
          <w:sz w:val="18"/>
          <w:szCs w:val="18"/>
        </w:rPr>
        <w:t>.</w:t>
      </w:r>
    </w:p>
    <w:p w14:paraId="2690A2E7" w14:textId="77777777" w:rsidR="008519A7" w:rsidRPr="005F7586" w:rsidRDefault="008519A7" w:rsidP="006A6115">
      <w:pPr>
        <w:pStyle w:val="table"/>
        <w:jc w:val="left"/>
        <w:rPr>
          <w:rFonts w:ascii="Verdana" w:hAnsi="Verdana"/>
          <w:i/>
          <w:color w:val="auto"/>
          <w:szCs w:val="16"/>
        </w:rPr>
      </w:pPr>
    </w:p>
    <w:p w14:paraId="15C644CC" w14:textId="77777777" w:rsidR="008519A7" w:rsidRPr="005F7586" w:rsidRDefault="008519A7" w:rsidP="006A6115">
      <w:pPr>
        <w:pStyle w:val="table"/>
        <w:jc w:val="left"/>
        <w:rPr>
          <w:rFonts w:ascii="Verdana" w:hAnsi="Verdana"/>
          <w:i/>
          <w:color w:val="auto"/>
          <w:szCs w:val="16"/>
        </w:rPr>
      </w:pPr>
      <w:r w:rsidRPr="005F7586">
        <w:rPr>
          <w:rFonts w:ascii="Verdana" w:hAnsi="Verdana"/>
          <w:i/>
          <w:color w:val="auto"/>
          <w:szCs w:val="16"/>
        </w:rPr>
        <w:t>Enquiries regarding obtaining copies of the accounts should be made to Barnsley MBC, Financial Services, PO Box 14, Level 3, Westgate Plaza, Barnsley, S70 2AQ</w:t>
      </w:r>
    </w:p>
    <w:p w14:paraId="724A0785" w14:textId="77777777" w:rsidR="008519A7" w:rsidRPr="005F7586" w:rsidRDefault="008519A7" w:rsidP="006A6115">
      <w:pPr>
        <w:rPr>
          <w:rFonts w:ascii="Verdana" w:hAnsi="Verdana" w:cs="Arial"/>
          <w:b/>
          <w:sz w:val="18"/>
          <w:u w:val="single"/>
        </w:rPr>
      </w:pPr>
    </w:p>
    <w:p w14:paraId="1D0F691D" w14:textId="77777777" w:rsidR="008519A7" w:rsidRPr="005F7586" w:rsidRDefault="008519A7" w:rsidP="006A6115">
      <w:pPr>
        <w:rPr>
          <w:rFonts w:ascii="Verdana" w:hAnsi="Verdana" w:cs="Arial"/>
          <w:b/>
          <w:i/>
          <w:sz w:val="18"/>
          <w:u w:val="single"/>
        </w:rPr>
      </w:pPr>
      <w:r w:rsidRPr="005F7586">
        <w:rPr>
          <w:rFonts w:ascii="Verdana" w:hAnsi="Verdana" w:cs="Arial"/>
          <w:b/>
          <w:i/>
          <w:sz w:val="18"/>
          <w:u w:val="single"/>
        </w:rPr>
        <w:t>Joint Arrangements:</w:t>
      </w:r>
    </w:p>
    <w:p w14:paraId="7340314F" w14:textId="77777777" w:rsidR="008519A7" w:rsidRPr="005F7586" w:rsidRDefault="008519A7" w:rsidP="006A6115">
      <w:pPr>
        <w:rPr>
          <w:rFonts w:ascii="Verdana" w:hAnsi="Verdana" w:cs="Arial"/>
          <w:b/>
          <w:sz w:val="18"/>
          <w:u w:val="single"/>
        </w:rPr>
      </w:pPr>
    </w:p>
    <w:p w14:paraId="00B09140" w14:textId="77777777" w:rsidR="008519A7" w:rsidRPr="005F7586" w:rsidRDefault="008519A7" w:rsidP="006A6115">
      <w:pPr>
        <w:rPr>
          <w:rFonts w:ascii="Verdana" w:hAnsi="Verdana" w:cs="Arial"/>
          <w:sz w:val="18"/>
          <w:u w:val="single"/>
        </w:rPr>
      </w:pPr>
      <w:r w:rsidRPr="005F7586">
        <w:rPr>
          <w:rFonts w:ascii="Verdana" w:hAnsi="Verdana" w:cs="Arial"/>
          <w:sz w:val="18"/>
          <w:u w:val="single"/>
        </w:rPr>
        <w:t>Waste Private Finance Initiative (PFI)</w:t>
      </w:r>
    </w:p>
    <w:p w14:paraId="10C0E6F2" w14:textId="77777777" w:rsidR="008519A7" w:rsidRPr="005F7586" w:rsidRDefault="008519A7" w:rsidP="006A6115">
      <w:pPr>
        <w:rPr>
          <w:rFonts w:ascii="Verdana" w:hAnsi="Verdana" w:cs="Arial"/>
          <w:sz w:val="18"/>
          <w:u w:val="single"/>
        </w:rPr>
      </w:pPr>
    </w:p>
    <w:p w14:paraId="53688936" w14:textId="2AFFA0A6" w:rsidR="008519A7" w:rsidRPr="005F7586" w:rsidRDefault="008519A7" w:rsidP="006A6115">
      <w:pPr>
        <w:rPr>
          <w:rFonts w:ascii="Verdana" w:hAnsi="Verdana"/>
          <w:sz w:val="18"/>
          <w:szCs w:val="18"/>
        </w:rPr>
      </w:pPr>
      <w:r w:rsidRPr="005F7586">
        <w:rPr>
          <w:rFonts w:ascii="Verdana" w:hAnsi="Verdana"/>
          <w:sz w:val="18"/>
          <w:szCs w:val="18"/>
        </w:rPr>
        <w:t>BDR is a partnership of Barnsley, Doncaster and Rotherham councils that jointly manage waste generated in the three boroughs.  The Partnership secured PFI funding from Central Government towards a new facility to deal with treatment of leftover household waste, turning it into a valuable resource rather than sending to landfill.  The facility at Bolton Road</w:t>
      </w:r>
      <w:r w:rsidR="00ED2675" w:rsidRPr="005F7586">
        <w:rPr>
          <w:rFonts w:ascii="Verdana" w:hAnsi="Verdana"/>
          <w:sz w:val="18"/>
          <w:szCs w:val="18"/>
        </w:rPr>
        <w:t>,</w:t>
      </w:r>
      <w:r w:rsidRPr="005F7586">
        <w:rPr>
          <w:rFonts w:ascii="Verdana" w:hAnsi="Verdana"/>
          <w:sz w:val="18"/>
          <w:szCs w:val="18"/>
        </w:rPr>
        <w:t xml:space="preserve"> Manvers</w:t>
      </w:r>
      <w:r w:rsidR="00ED2675" w:rsidRPr="005F7586">
        <w:rPr>
          <w:rFonts w:ascii="Verdana" w:hAnsi="Verdana"/>
          <w:sz w:val="18"/>
          <w:szCs w:val="18"/>
        </w:rPr>
        <w:t>, Rotherham</w:t>
      </w:r>
      <w:r w:rsidRPr="005F7586">
        <w:rPr>
          <w:rFonts w:ascii="Verdana" w:hAnsi="Verdana"/>
          <w:sz w:val="18"/>
          <w:szCs w:val="18"/>
        </w:rPr>
        <w:t xml:space="preserve"> is part of a further partnership of BDR, Renewi and Scottish Southern Energy (3SE) which became operational in July 2015. </w:t>
      </w:r>
      <w:r w:rsidR="008960BD" w:rsidRPr="005F7586">
        <w:rPr>
          <w:rFonts w:ascii="Verdana" w:hAnsi="Verdana"/>
          <w:sz w:val="18"/>
          <w:szCs w:val="18"/>
        </w:rPr>
        <w:t xml:space="preserve">This arrangement is explained further in </w:t>
      </w:r>
      <w:hyperlink w:anchor="Note26" w:history="1">
        <w:r w:rsidR="008960BD" w:rsidRPr="005F7586">
          <w:rPr>
            <w:rStyle w:val="Hyperlink"/>
            <w:rFonts w:ascii="Verdana" w:hAnsi="Verdana"/>
            <w:sz w:val="18"/>
            <w:szCs w:val="18"/>
          </w:rPr>
          <w:t>Note 26</w:t>
        </w:r>
      </w:hyperlink>
      <w:r w:rsidR="008960BD" w:rsidRPr="005F7586">
        <w:rPr>
          <w:rFonts w:ascii="Verdana" w:hAnsi="Verdana"/>
          <w:sz w:val="18"/>
          <w:szCs w:val="18"/>
        </w:rPr>
        <w:t>.</w:t>
      </w:r>
    </w:p>
    <w:p w14:paraId="6C64C3E7" w14:textId="77777777" w:rsidR="00223C53" w:rsidRPr="005F7586" w:rsidRDefault="00223C53" w:rsidP="006A6115">
      <w:pPr>
        <w:rPr>
          <w:rFonts w:ascii="Verdana" w:hAnsi="Verdana" w:cs="Arial"/>
          <w:b/>
          <w:sz w:val="18"/>
          <w:u w:val="single"/>
        </w:rPr>
      </w:pPr>
    </w:p>
    <w:p w14:paraId="70BC70FF" w14:textId="77777777" w:rsidR="000860AE" w:rsidRPr="005F7586" w:rsidRDefault="000860AE" w:rsidP="006A6115">
      <w:pPr>
        <w:rPr>
          <w:rFonts w:ascii="Verdana" w:hAnsi="Verdana" w:cs="Arial"/>
          <w:b/>
          <w:i/>
          <w:sz w:val="18"/>
          <w:u w:val="single"/>
        </w:rPr>
      </w:pPr>
      <w:r w:rsidRPr="005F7586">
        <w:rPr>
          <w:rFonts w:ascii="Verdana" w:hAnsi="Verdana" w:cs="Arial"/>
          <w:b/>
          <w:i/>
          <w:sz w:val="18"/>
          <w:u w:val="single"/>
        </w:rPr>
        <w:t>Other Arrangements:</w:t>
      </w:r>
    </w:p>
    <w:p w14:paraId="0847DF0D" w14:textId="77777777" w:rsidR="000860AE" w:rsidRPr="005F7586" w:rsidRDefault="000860AE" w:rsidP="006A6115">
      <w:pPr>
        <w:rPr>
          <w:rFonts w:ascii="Verdana" w:hAnsi="Verdana" w:cs="Arial"/>
          <w:sz w:val="18"/>
          <w:u w:val="single"/>
        </w:rPr>
      </w:pPr>
    </w:p>
    <w:p w14:paraId="4844A54D" w14:textId="77777777" w:rsidR="000860AE" w:rsidRPr="005F7586" w:rsidRDefault="000860AE" w:rsidP="006A6115">
      <w:pPr>
        <w:rPr>
          <w:rFonts w:ascii="Verdana" w:hAnsi="Verdana"/>
          <w:sz w:val="18"/>
          <w:szCs w:val="18"/>
          <w:u w:val="single"/>
        </w:rPr>
      </w:pPr>
      <w:r w:rsidRPr="005F7586">
        <w:rPr>
          <w:rFonts w:ascii="Verdana" w:hAnsi="Verdana"/>
          <w:sz w:val="18"/>
          <w:szCs w:val="18"/>
          <w:u w:val="single"/>
        </w:rPr>
        <w:t>Agency Arrangements</w:t>
      </w:r>
    </w:p>
    <w:p w14:paraId="0C8661ED" w14:textId="77777777" w:rsidR="000860AE" w:rsidRPr="005F7586" w:rsidRDefault="000860AE" w:rsidP="006A6115">
      <w:pPr>
        <w:rPr>
          <w:rFonts w:ascii="Verdana" w:hAnsi="Verdana"/>
          <w:sz w:val="18"/>
          <w:szCs w:val="18"/>
          <w:u w:val="single"/>
        </w:rPr>
      </w:pPr>
    </w:p>
    <w:p w14:paraId="1A678A9B" w14:textId="2BC2C70A" w:rsidR="004F384C" w:rsidRPr="005F7586" w:rsidRDefault="000860AE" w:rsidP="006A6115">
      <w:pPr>
        <w:rPr>
          <w:rStyle w:val="Hyperlink"/>
          <w:rFonts w:ascii="Verdana" w:hAnsi="Verdana" w:cs="Arial"/>
          <w:sz w:val="18"/>
          <w:szCs w:val="18"/>
        </w:rPr>
      </w:pPr>
      <w:r w:rsidRPr="005F7586">
        <w:rPr>
          <w:rFonts w:ascii="Verdana" w:hAnsi="Verdana" w:cs="Arial"/>
          <w:sz w:val="18"/>
          <w:szCs w:val="18"/>
        </w:rPr>
        <w:t xml:space="preserve">The </w:t>
      </w:r>
      <w:r w:rsidR="00E3569D" w:rsidRPr="005F7586">
        <w:rPr>
          <w:rFonts w:ascii="Verdana" w:hAnsi="Verdana" w:cs="Arial"/>
          <w:sz w:val="18"/>
          <w:szCs w:val="18"/>
        </w:rPr>
        <w:t>Council</w:t>
      </w:r>
      <w:r w:rsidRPr="005F7586">
        <w:rPr>
          <w:rFonts w:ascii="Verdana" w:hAnsi="Verdana" w:cs="Arial"/>
          <w:sz w:val="18"/>
          <w:szCs w:val="18"/>
        </w:rPr>
        <w:t xml:space="preserve"> also acts as an agent for other Government departments, local precepting authorities and Local Parish Councils, in the collection of Council Tax and National Non-Domestic Rates. The expenditure incurred and income received in relation to these arrangements is shown within the </w:t>
      </w:r>
      <w:hyperlink w:anchor="COLLECTIONFUND" w:history="1">
        <w:r w:rsidRPr="005F7586">
          <w:rPr>
            <w:rStyle w:val="Hyperlink"/>
            <w:rFonts w:ascii="Verdana" w:hAnsi="Verdana" w:cs="Arial"/>
            <w:sz w:val="18"/>
            <w:szCs w:val="18"/>
          </w:rPr>
          <w:t>Collection Fund Statement</w:t>
        </w:r>
      </w:hyperlink>
      <w:r w:rsidR="004F384C" w:rsidRPr="005F7586">
        <w:rPr>
          <w:rStyle w:val="Hyperlink"/>
          <w:rFonts w:ascii="Verdana" w:hAnsi="Verdana" w:cs="Arial"/>
          <w:sz w:val="18"/>
          <w:szCs w:val="18"/>
        </w:rPr>
        <w:t>.</w:t>
      </w:r>
      <w:bookmarkStart w:id="71" w:name="notes04"/>
    </w:p>
    <w:p w14:paraId="113D170E" w14:textId="77777777" w:rsidR="004F384C" w:rsidRPr="005F7586" w:rsidRDefault="004F384C" w:rsidP="006A6115">
      <w:pPr>
        <w:rPr>
          <w:rStyle w:val="Hyperlink"/>
          <w:rFonts w:ascii="Verdana" w:hAnsi="Verdana" w:cs="Arial"/>
          <w:sz w:val="18"/>
          <w:szCs w:val="18"/>
        </w:rPr>
      </w:pPr>
    </w:p>
    <w:p w14:paraId="6FAA3725" w14:textId="77777777" w:rsidR="00A7795E" w:rsidRPr="005F7586" w:rsidRDefault="00F53886" w:rsidP="006A6115">
      <w:pPr>
        <w:jc w:val="center"/>
        <w:rPr>
          <w:rFonts w:ascii="Verdana" w:hAnsi="Verdana" w:cs="Arial"/>
          <w:b/>
          <w:sz w:val="22"/>
          <w:szCs w:val="22"/>
          <w:u w:val="single"/>
        </w:rPr>
      </w:pPr>
      <w:r w:rsidRPr="005F7586">
        <w:rPr>
          <w:rFonts w:ascii="Verdana" w:hAnsi="Verdana" w:cs="Arial"/>
          <w:b/>
          <w:sz w:val="22"/>
          <w:szCs w:val="22"/>
          <w:u w:val="single"/>
        </w:rPr>
        <w:t>NOTES PRIMARILY RELATING TO THE BALANCE SHEET</w:t>
      </w:r>
    </w:p>
    <w:bookmarkEnd w:id="71"/>
    <w:p w14:paraId="70127615" w14:textId="77777777" w:rsidR="00AE2723" w:rsidRPr="005F7586" w:rsidRDefault="00AE2723" w:rsidP="006A6115">
      <w:pPr>
        <w:rPr>
          <w:rFonts w:ascii="Verdana" w:hAnsi="Verdana" w:cs="Arial"/>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5F7586" w14:paraId="7D1F6B67" w14:textId="77777777" w:rsidTr="007C6110">
        <w:trPr>
          <w:jc w:val="center"/>
        </w:trPr>
        <w:tc>
          <w:tcPr>
            <w:tcW w:w="10829" w:type="dxa"/>
            <w:gridSpan w:val="2"/>
            <w:shd w:val="clear" w:color="auto" w:fill="FFFF99"/>
            <w:vAlign w:val="center"/>
          </w:tcPr>
          <w:p w14:paraId="0F48F659" w14:textId="77777777" w:rsidR="00A74BC1" w:rsidRPr="005F7586" w:rsidRDefault="00A74BC1" w:rsidP="006A6115">
            <w:pPr>
              <w:pStyle w:val="Heading1"/>
              <w:pBdr>
                <w:bottom w:val="none" w:sz="0" w:space="0" w:color="auto"/>
              </w:pBdr>
              <w:spacing w:after="0" w:line="240" w:lineRule="auto"/>
              <w:rPr>
                <w:rFonts w:ascii="Verdana" w:hAnsi="Verdana" w:cs="Arial"/>
                <w:b/>
                <w:sz w:val="18"/>
                <w:szCs w:val="18"/>
              </w:rPr>
            </w:pPr>
            <w:bookmarkStart w:id="72" w:name="Note18"/>
            <w:r w:rsidRPr="005F7586">
              <w:rPr>
                <w:rFonts w:ascii="Verdana" w:hAnsi="Verdana" w:cs="Arial"/>
                <w:b/>
                <w:sz w:val="18"/>
                <w:szCs w:val="18"/>
              </w:rPr>
              <w:t xml:space="preserve">Note 18 – Events After </w:t>
            </w:r>
            <w:proofErr w:type="gramStart"/>
            <w:r w:rsidRPr="005F7586">
              <w:rPr>
                <w:rFonts w:ascii="Verdana" w:hAnsi="Verdana" w:cs="Arial"/>
                <w:b/>
                <w:sz w:val="18"/>
                <w:szCs w:val="18"/>
              </w:rPr>
              <w:t>The</w:t>
            </w:r>
            <w:proofErr w:type="gramEnd"/>
            <w:r w:rsidRPr="005F7586">
              <w:rPr>
                <w:rFonts w:ascii="Verdana" w:hAnsi="Verdana" w:cs="Arial"/>
                <w:b/>
                <w:sz w:val="18"/>
                <w:szCs w:val="18"/>
              </w:rPr>
              <w:t xml:space="preserve"> Balance Sheet Date</w:t>
            </w:r>
            <w:bookmarkEnd w:id="72"/>
          </w:p>
        </w:tc>
      </w:tr>
      <w:tr w:rsidR="00A74BC1" w:rsidRPr="005F7586" w14:paraId="32D5C41E" w14:textId="77777777" w:rsidTr="007C6110">
        <w:trPr>
          <w:jc w:val="center"/>
        </w:trPr>
        <w:tc>
          <w:tcPr>
            <w:tcW w:w="3504" w:type="dxa"/>
            <w:shd w:val="clear" w:color="auto" w:fill="auto"/>
            <w:vAlign w:val="center"/>
          </w:tcPr>
          <w:p w14:paraId="39683BAA" w14:textId="77777777" w:rsidR="00A74BC1" w:rsidRPr="005F7586" w:rsidRDefault="00A74BC1"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6EC5BC4D" w14:textId="77777777" w:rsidR="00A74BC1" w:rsidRPr="005F7586" w:rsidRDefault="00E70338" w:rsidP="006A6115">
            <w:pPr>
              <w:rPr>
                <w:rFonts w:ascii="Verdana" w:hAnsi="Verdana"/>
                <w:sz w:val="18"/>
                <w:szCs w:val="18"/>
              </w:rPr>
            </w:pPr>
            <w:r w:rsidRPr="005F7586">
              <w:rPr>
                <w:rFonts w:ascii="Verdana" w:hAnsi="Verdana"/>
                <w:sz w:val="18"/>
                <w:szCs w:val="18"/>
              </w:rPr>
              <w:t>This note explains any significant event that occurs following the balance sheet date</w:t>
            </w:r>
            <w:r w:rsidR="006E1B06" w:rsidRPr="005F7586">
              <w:rPr>
                <w:rFonts w:ascii="Verdana" w:hAnsi="Verdana"/>
                <w:sz w:val="18"/>
                <w:szCs w:val="18"/>
              </w:rPr>
              <w:t>.</w:t>
            </w:r>
          </w:p>
        </w:tc>
      </w:tr>
      <w:tr w:rsidR="00825D7F" w:rsidRPr="005F7586" w14:paraId="4879E565" w14:textId="77777777" w:rsidTr="00A924BA">
        <w:trPr>
          <w:jc w:val="center"/>
        </w:trPr>
        <w:tc>
          <w:tcPr>
            <w:tcW w:w="3504" w:type="dxa"/>
            <w:shd w:val="clear" w:color="auto" w:fill="auto"/>
            <w:vAlign w:val="center"/>
          </w:tcPr>
          <w:p w14:paraId="4DD18D56" w14:textId="77777777" w:rsidR="00825D7F" w:rsidRPr="005F7586" w:rsidRDefault="00825D7F"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7B27FF4B" w14:textId="6A5A9017" w:rsidR="00825D7F" w:rsidRPr="005F7586" w:rsidRDefault="00000000" w:rsidP="006A6115">
            <w:pPr>
              <w:rPr>
                <w:rFonts w:ascii="Verdana" w:hAnsi="Verdana"/>
                <w:i/>
                <w:sz w:val="18"/>
                <w:szCs w:val="18"/>
              </w:rPr>
            </w:pPr>
            <w:hyperlink w:anchor="AP10" w:history="1">
              <w:r w:rsidR="00825D7F" w:rsidRPr="005F7586">
                <w:rPr>
                  <w:rStyle w:val="Hyperlink"/>
                  <w:rFonts w:ascii="Verdana" w:hAnsi="Verdana"/>
                  <w:sz w:val="18"/>
                  <w:szCs w:val="18"/>
                </w:rPr>
                <w:t>Accounting Policy 10</w:t>
              </w:r>
            </w:hyperlink>
          </w:p>
        </w:tc>
      </w:tr>
    </w:tbl>
    <w:p w14:paraId="076224FE" w14:textId="77777777" w:rsidR="00FA18D2" w:rsidRPr="005F7586" w:rsidRDefault="00FA18D2" w:rsidP="006A6115">
      <w:pPr>
        <w:pStyle w:val="Heading1"/>
        <w:pBdr>
          <w:bottom w:val="none" w:sz="0" w:space="0" w:color="auto"/>
        </w:pBdr>
        <w:spacing w:after="0" w:line="240" w:lineRule="auto"/>
        <w:rPr>
          <w:rFonts w:ascii="Verdana" w:hAnsi="Verdana" w:cs="Arial"/>
          <w:sz w:val="18"/>
          <w:szCs w:val="18"/>
        </w:rPr>
      </w:pPr>
    </w:p>
    <w:p w14:paraId="5B31DAD2" w14:textId="59DC584C" w:rsidR="00BE2BC1" w:rsidRPr="005F7586" w:rsidRDefault="00FA18D2" w:rsidP="006A6115">
      <w:pPr>
        <w:pStyle w:val="Heading1"/>
        <w:pBdr>
          <w:bottom w:val="none" w:sz="0" w:space="0" w:color="auto"/>
        </w:pBdr>
        <w:spacing w:after="0" w:line="240" w:lineRule="auto"/>
        <w:rPr>
          <w:rFonts w:ascii="Verdana" w:hAnsi="Verdana" w:cs="Arial"/>
          <w:sz w:val="18"/>
          <w:szCs w:val="18"/>
        </w:rPr>
      </w:pPr>
      <w:r w:rsidRPr="005F7586">
        <w:rPr>
          <w:rFonts w:ascii="Verdana" w:hAnsi="Verdana" w:cs="Arial"/>
          <w:sz w:val="18"/>
          <w:szCs w:val="18"/>
        </w:rPr>
        <w:t>The</w:t>
      </w:r>
      <w:r w:rsidR="00B035D4" w:rsidRPr="005F7586">
        <w:rPr>
          <w:rFonts w:ascii="Verdana" w:hAnsi="Verdana" w:cs="Arial"/>
          <w:sz w:val="18"/>
          <w:szCs w:val="18"/>
        </w:rPr>
        <w:t xml:space="preserve"> </w:t>
      </w:r>
      <w:r w:rsidRPr="005F7586">
        <w:rPr>
          <w:rFonts w:ascii="Verdana" w:hAnsi="Verdana" w:cs="Arial"/>
          <w:sz w:val="18"/>
          <w:szCs w:val="18"/>
        </w:rPr>
        <w:t xml:space="preserve">Statement of Accounts was </w:t>
      </w:r>
      <w:r w:rsidR="008A315F" w:rsidRPr="005F7586">
        <w:rPr>
          <w:rFonts w:ascii="Verdana" w:hAnsi="Verdana" w:cs="Arial"/>
          <w:sz w:val="18"/>
          <w:szCs w:val="18"/>
        </w:rPr>
        <w:t xml:space="preserve">submitted to </w:t>
      </w:r>
      <w:r w:rsidR="00F01F4E" w:rsidRPr="005F7586">
        <w:rPr>
          <w:rFonts w:ascii="Verdana" w:hAnsi="Verdana" w:cs="Arial"/>
          <w:sz w:val="18"/>
          <w:szCs w:val="18"/>
        </w:rPr>
        <w:t xml:space="preserve">the </w:t>
      </w:r>
      <w:r w:rsidR="00BC00F6" w:rsidRPr="005F7586">
        <w:rPr>
          <w:rFonts w:ascii="Verdana" w:hAnsi="Verdana" w:cs="Arial"/>
          <w:sz w:val="18"/>
          <w:szCs w:val="18"/>
        </w:rPr>
        <w:t xml:space="preserve">Council’s External </w:t>
      </w:r>
      <w:r w:rsidR="00F01F4E" w:rsidRPr="005F7586">
        <w:rPr>
          <w:rFonts w:ascii="Verdana" w:hAnsi="Verdana" w:cs="Arial"/>
          <w:sz w:val="18"/>
          <w:szCs w:val="18"/>
        </w:rPr>
        <w:t xml:space="preserve">Auditors </w:t>
      </w:r>
      <w:r w:rsidRPr="005F7586">
        <w:rPr>
          <w:rFonts w:ascii="Verdana" w:hAnsi="Verdana" w:cs="Arial"/>
          <w:sz w:val="18"/>
          <w:szCs w:val="18"/>
        </w:rPr>
        <w:t xml:space="preserve">by the Section 151 Officer, the Service Director for Finance, on </w:t>
      </w:r>
      <w:r w:rsidR="00575B22" w:rsidRPr="005F7586">
        <w:rPr>
          <w:rFonts w:ascii="Verdana" w:hAnsi="Verdana" w:cs="Arial"/>
          <w:sz w:val="18"/>
          <w:szCs w:val="18"/>
        </w:rPr>
        <w:t>31</w:t>
      </w:r>
      <w:r w:rsidR="00575B22" w:rsidRPr="005F7586">
        <w:rPr>
          <w:rFonts w:ascii="Verdana" w:hAnsi="Verdana" w:cs="Arial"/>
          <w:sz w:val="18"/>
          <w:szCs w:val="18"/>
          <w:vertAlign w:val="superscript"/>
        </w:rPr>
        <w:t>st</w:t>
      </w:r>
      <w:r w:rsidR="00575B22" w:rsidRPr="005F7586">
        <w:rPr>
          <w:rFonts w:ascii="Verdana" w:hAnsi="Verdana" w:cs="Arial"/>
          <w:sz w:val="18"/>
          <w:szCs w:val="18"/>
        </w:rPr>
        <w:t xml:space="preserve"> July 2022</w:t>
      </w:r>
      <w:r w:rsidRPr="005F7586">
        <w:rPr>
          <w:rFonts w:ascii="Verdana" w:hAnsi="Verdana" w:cs="Arial"/>
          <w:sz w:val="18"/>
          <w:szCs w:val="18"/>
        </w:rPr>
        <w:t xml:space="preserve">. Events taking place after this date are not reflected in the financial statements or notes. Where events taking place before this date provided information about conditions existing </w:t>
      </w:r>
      <w:proofErr w:type="gramStart"/>
      <w:r w:rsidRPr="005F7586">
        <w:rPr>
          <w:rFonts w:ascii="Verdana" w:hAnsi="Verdana" w:cs="Arial"/>
          <w:sz w:val="18"/>
          <w:szCs w:val="18"/>
        </w:rPr>
        <w:t>at</w:t>
      </w:r>
      <w:proofErr w:type="gramEnd"/>
      <w:r w:rsidRPr="005F7586">
        <w:rPr>
          <w:rFonts w:ascii="Verdana" w:hAnsi="Verdana" w:cs="Arial"/>
          <w:sz w:val="18"/>
          <w:szCs w:val="18"/>
        </w:rPr>
        <w:t xml:space="preserve"> 31</w:t>
      </w:r>
      <w:r w:rsidRPr="005F7586">
        <w:rPr>
          <w:rFonts w:ascii="Verdana" w:hAnsi="Verdana" w:cs="Arial"/>
          <w:sz w:val="18"/>
          <w:szCs w:val="18"/>
          <w:vertAlign w:val="superscript"/>
        </w:rPr>
        <w:t>st</w:t>
      </w:r>
      <w:r w:rsidR="00EB3FCC" w:rsidRPr="005F7586">
        <w:rPr>
          <w:rFonts w:ascii="Verdana" w:hAnsi="Verdana" w:cs="Arial"/>
          <w:sz w:val="18"/>
          <w:szCs w:val="18"/>
        </w:rPr>
        <w:t xml:space="preserve"> March 202</w:t>
      </w:r>
      <w:r w:rsidR="00F01F4E" w:rsidRPr="005F7586">
        <w:rPr>
          <w:rFonts w:ascii="Verdana" w:hAnsi="Verdana" w:cs="Arial"/>
          <w:sz w:val="18"/>
          <w:szCs w:val="18"/>
        </w:rPr>
        <w:t>2</w:t>
      </w:r>
      <w:r w:rsidRPr="005F7586">
        <w:rPr>
          <w:rFonts w:ascii="Verdana" w:hAnsi="Verdana" w:cs="Arial"/>
          <w:sz w:val="18"/>
          <w:szCs w:val="18"/>
        </w:rPr>
        <w:t xml:space="preserve">, the figures in the financial statements and notes have been adjusted in all material aspects to reflect the impact of this information. </w:t>
      </w:r>
    </w:p>
    <w:p w14:paraId="04617F0C" w14:textId="77777777" w:rsidR="00F01F4E" w:rsidRPr="005F7586" w:rsidRDefault="00F01F4E" w:rsidP="006B6143">
      <w:pPr>
        <w:rPr>
          <w:rFonts w:ascii="Verdana" w:hAnsi="Verdana"/>
          <w:sz w:val="18"/>
          <w:szCs w:val="18"/>
          <w:u w:val="single"/>
        </w:rPr>
      </w:pPr>
    </w:p>
    <w:p w14:paraId="61D268EB" w14:textId="77777777" w:rsidR="001903DD" w:rsidRPr="005F7586" w:rsidRDefault="001903DD" w:rsidP="006A6115">
      <w:pPr>
        <w:pStyle w:val="BodyText2"/>
        <w:jc w:val="left"/>
        <w:rPr>
          <w:b w:val="0"/>
          <w:sz w:val="18"/>
          <w:szCs w:val="18"/>
        </w:rPr>
      </w:pPr>
    </w:p>
    <w:p w14:paraId="1A4FBA15" w14:textId="77777777" w:rsidR="00F01F4E" w:rsidRPr="005F7586" w:rsidRDefault="00F01F4E" w:rsidP="006A6115">
      <w:pPr>
        <w:pStyle w:val="BodyText2"/>
        <w:jc w:val="left"/>
        <w:rPr>
          <w:b w:val="0"/>
          <w:sz w:val="18"/>
          <w:szCs w:val="18"/>
        </w:rPr>
      </w:pPr>
    </w:p>
    <w:p w14:paraId="145E4335" w14:textId="77777777" w:rsidR="00F01F4E" w:rsidRPr="005F7586" w:rsidRDefault="00F01F4E" w:rsidP="006A6115">
      <w:pPr>
        <w:pStyle w:val="BodyText2"/>
        <w:jc w:val="left"/>
        <w:rPr>
          <w:b w:val="0"/>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7573"/>
      </w:tblGrid>
      <w:tr w:rsidR="00A74BC1" w:rsidRPr="005F7586" w14:paraId="5C1DD200" w14:textId="77777777" w:rsidTr="007C6110">
        <w:trPr>
          <w:jc w:val="center"/>
        </w:trPr>
        <w:tc>
          <w:tcPr>
            <w:tcW w:w="10829" w:type="dxa"/>
            <w:gridSpan w:val="2"/>
            <w:shd w:val="clear" w:color="auto" w:fill="FFFF99"/>
            <w:vAlign w:val="center"/>
          </w:tcPr>
          <w:p w14:paraId="600FE054" w14:textId="77777777" w:rsidR="00A74BC1" w:rsidRPr="005F7586" w:rsidRDefault="00A74BC1" w:rsidP="002E049D">
            <w:pPr>
              <w:pStyle w:val="Heading3"/>
              <w:rPr>
                <w:rFonts w:ascii="Verdana" w:hAnsi="Verdana"/>
                <w:sz w:val="18"/>
                <w:szCs w:val="18"/>
              </w:rPr>
            </w:pPr>
            <w:bookmarkStart w:id="73" w:name="Note19"/>
            <w:r w:rsidRPr="005F7586">
              <w:rPr>
                <w:rFonts w:ascii="Verdana" w:hAnsi="Verdana"/>
                <w:sz w:val="18"/>
                <w:szCs w:val="18"/>
              </w:rPr>
              <w:lastRenderedPageBreak/>
              <w:t>Note 19 – Property, Plant and Equipment</w:t>
            </w:r>
            <w:bookmarkEnd w:id="73"/>
          </w:p>
        </w:tc>
      </w:tr>
      <w:tr w:rsidR="00A74BC1" w:rsidRPr="005F7586" w14:paraId="351949EA" w14:textId="77777777" w:rsidTr="00EE1EFE">
        <w:trPr>
          <w:jc w:val="center"/>
        </w:trPr>
        <w:tc>
          <w:tcPr>
            <w:tcW w:w="3256" w:type="dxa"/>
            <w:shd w:val="clear" w:color="auto" w:fill="auto"/>
            <w:vAlign w:val="center"/>
          </w:tcPr>
          <w:p w14:paraId="7F0E41E2" w14:textId="77777777" w:rsidR="00A74BC1" w:rsidRPr="005F7586" w:rsidRDefault="00A74BC1" w:rsidP="006A6115">
            <w:pPr>
              <w:rPr>
                <w:rFonts w:ascii="Verdana" w:hAnsi="Verdana"/>
                <w:sz w:val="18"/>
                <w:szCs w:val="18"/>
              </w:rPr>
            </w:pPr>
            <w:r w:rsidRPr="005F7586">
              <w:rPr>
                <w:rFonts w:ascii="Verdana" w:hAnsi="Verdana"/>
                <w:sz w:val="18"/>
                <w:szCs w:val="18"/>
              </w:rPr>
              <w:t>Description:</w:t>
            </w:r>
          </w:p>
        </w:tc>
        <w:tc>
          <w:tcPr>
            <w:tcW w:w="7573" w:type="dxa"/>
            <w:shd w:val="clear" w:color="auto" w:fill="auto"/>
            <w:vAlign w:val="center"/>
          </w:tcPr>
          <w:p w14:paraId="61026CEA" w14:textId="77777777" w:rsidR="00A74BC1" w:rsidRPr="005F7586" w:rsidRDefault="00E70338" w:rsidP="006A6115">
            <w:pPr>
              <w:rPr>
                <w:rFonts w:ascii="Verdana" w:hAnsi="Verdana"/>
                <w:sz w:val="18"/>
                <w:szCs w:val="18"/>
              </w:rPr>
            </w:pPr>
            <w:r w:rsidRPr="005F7586">
              <w:rPr>
                <w:rFonts w:ascii="Verdana" w:hAnsi="Verdana"/>
                <w:sz w:val="18"/>
                <w:szCs w:val="18"/>
              </w:rPr>
              <w:t xml:space="preserve">Property, Plant &amp; Equipment are assets that the Council uses to provide services to the public. This note shows the value and movement in those assets together with </w:t>
            </w:r>
            <w:r w:rsidR="006E1B06" w:rsidRPr="005F7586">
              <w:rPr>
                <w:rFonts w:ascii="Verdana" w:hAnsi="Verdana"/>
                <w:sz w:val="18"/>
                <w:szCs w:val="18"/>
              </w:rPr>
              <w:t xml:space="preserve">the </w:t>
            </w:r>
            <w:r w:rsidRPr="005F7586">
              <w:rPr>
                <w:rFonts w:ascii="Verdana" w:hAnsi="Verdana"/>
                <w:sz w:val="18"/>
                <w:szCs w:val="18"/>
              </w:rPr>
              <w:t>valuation methodology</w:t>
            </w:r>
            <w:r w:rsidR="006E1B06" w:rsidRPr="005F7586">
              <w:rPr>
                <w:rFonts w:ascii="Verdana" w:hAnsi="Verdana"/>
                <w:sz w:val="18"/>
                <w:szCs w:val="18"/>
              </w:rPr>
              <w:t>.</w:t>
            </w:r>
          </w:p>
        </w:tc>
      </w:tr>
      <w:tr w:rsidR="00AF0966" w:rsidRPr="005F7586" w14:paraId="3E6224BC" w14:textId="77777777" w:rsidTr="00EE1EFE">
        <w:trPr>
          <w:jc w:val="center"/>
        </w:trPr>
        <w:tc>
          <w:tcPr>
            <w:tcW w:w="3256" w:type="dxa"/>
            <w:shd w:val="clear" w:color="auto" w:fill="auto"/>
            <w:vAlign w:val="center"/>
          </w:tcPr>
          <w:p w14:paraId="263567FB" w14:textId="77777777" w:rsidR="00AF0966" w:rsidRPr="005F7586" w:rsidRDefault="00AF0966" w:rsidP="006A6115">
            <w:pPr>
              <w:rPr>
                <w:rFonts w:ascii="Verdana" w:hAnsi="Verdana"/>
                <w:sz w:val="18"/>
                <w:szCs w:val="18"/>
              </w:rPr>
            </w:pPr>
            <w:r w:rsidRPr="005F7586">
              <w:rPr>
                <w:rFonts w:ascii="Verdana" w:hAnsi="Verdana"/>
                <w:sz w:val="18"/>
                <w:szCs w:val="18"/>
              </w:rPr>
              <w:t>Relevant Accounting Policies:</w:t>
            </w:r>
          </w:p>
        </w:tc>
        <w:tc>
          <w:tcPr>
            <w:tcW w:w="7573" w:type="dxa"/>
            <w:shd w:val="clear" w:color="auto" w:fill="auto"/>
          </w:tcPr>
          <w:p w14:paraId="69E2D715" w14:textId="2AE3829E" w:rsidR="00AF0966" w:rsidRPr="005F7586" w:rsidRDefault="00000000" w:rsidP="006A6115">
            <w:pPr>
              <w:rPr>
                <w:rFonts w:ascii="Verdana" w:hAnsi="Verdana"/>
                <w:i/>
                <w:sz w:val="18"/>
                <w:szCs w:val="18"/>
              </w:rPr>
            </w:pPr>
            <w:hyperlink w:anchor="AP21" w:history="1">
              <w:r w:rsidR="00EC1F94" w:rsidRPr="005F7586">
                <w:rPr>
                  <w:rStyle w:val="Hyperlink"/>
                  <w:rFonts w:ascii="Verdana" w:hAnsi="Verdana"/>
                  <w:sz w:val="18"/>
                  <w:szCs w:val="18"/>
                </w:rPr>
                <w:t>Accounting Policy 21</w:t>
              </w:r>
            </w:hyperlink>
          </w:p>
        </w:tc>
      </w:tr>
    </w:tbl>
    <w:p w14:paraId="5E257438" w14:textId="77777777" w:rsidR="003542F8" w:rsidRPr="005F7586" w:rsidRDefault="003542F8" w:rsidP="006A6115">
      <w:pPr>
        <w:rPr>
          <w:rFonts w:ascii="Verdana" w:hAnsi="Verdana" w:cs="Arial"/>
          <w:b/>
          <w:sz w:val="18"/>
          <w:szCs w:val="18"/>
        </w:rPr>
      </w:pPr>
    </w:p>
    <w:tbl>
      <w:tblPr>
        <w:tblW w:w="1089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97"/>
        <w:gridCol w:w="900"/>
        <w:gridCol w:w="800"/>
        <w:gridCol w:w="1065"/>
        <w:gridCol w:w="135"/>
        <w:gridCol w:w="1107"/>
      </w:tblGrid>
      <w:tr w:rsidR="003542F8" w:rsidRPr="005F7586" w14:paraId="24ABE94A" w14:textId="77777777" w:rsidTr="329E57C8">
        <w:trPr>
          <w:cantSplit/>
          <w:trHeight w:val="1598"/>
          <w:jc w:val="center"/>
        </w:trPr>
        <w:tc>
          <w:tcPr>
            <w:tcW w:w="3195" w:type="dxa"/>
            <w:vMerge w:val="restart"/>
            <w:tcBorders>
              <w:top w:val="single" w:sz="4" w:space="0" w:color="auto"/>
              <w:right w:val="single" w:sz="4" w:space="0" w:color="auto"/>
            </w:tcBorders>
            <w:noWrap/>
            <w:vAlign w:val="center"/>
          </w:tcPr>
          <w:p w14:paraId="5DE86447" w14:textId="4D698C22" w:rsidR="003542F8" w:rsidRPr="005F7586" w:rsidRDefault="003542F8" w:rsidP="006A6115">
            <w:pPr>
              <w:jc w:val="center"/>
              <w:rPr>
                <w:rFonts w:ascii="Verdana" w:eastAsia="Arial Unicode MS" w:hAnsi="Verdana" w:cs="Arial"/>
                <w:b/>
                <w:sz w:val="16"/>
                <w:szCs w:val="16"/>
              </w:rPr>
            </w:pPr>
            <w:r w:rsidRPr="005F7586">
              <w:rPr>
                <w:rFonts w:ascii="Verdana" w:eastAsia="Arial Unicode MS" w:hAnsi="Verdana" w:cs="Arial"/>
                <w:b/>
                <w:sz w:val="16"/>
                <w:szCs w:val="16"/>
              </w:rPr>
              <w:t>20</w:t>
            </w:r>
            <w:r w:rsidR="00D7369C" w:rsidRPr="005F7586">
              <w:rPr>
                <w:rFonts w:ascii="Verdana" w:eastAsia="Arial Unicode MS" w:hAnsi="Verdana" w:cs="Arial"/>
                <w:b/>
                <w:sz w:val="16"/>
                <w:szCs w:val="16"/>
              </w:rPr>
              <w:t>2</w:t>
            </w:r>
            <w:r w:rsidR="004C1746" w:rsidRPr="005F7586">
              <w:rPr>
                <w:rFonts w:ascii="Verdana" w:eastAsia="Arial Unicode MS" w:hAnsi="Verdana" w:cs="Arial"/>
                <w:b/>
                <w:sz w:val="16"/>
                <w:szCs w:val="16"/>
              </w:rPr>
              <w:t>1</w:t>
            </w:r>
            <w:r w:rsidR="00D7369C" w:rsidRPr="005F7586">
              <w:rPr>
                <w:rFonts w:ascii="Verdana" w:eastAsia="Arial Unicode MS" w:hAnsi="Verdana" w:cs="Arial"/>
                <w:b/>
                <w:sz w:val="16"/>
                <w:szCs w:val="16"/>
              </w:rPr>
              <w:t>/2</w:t>
            </w:r>
            <w:r w:rsidR="004C1746" w:rsidRPr="005F7586">
              <w:rPr>
                <w:rFonts w:ascii="Verdana" w:eastAsia="Arial Unicode MS" w:hAnsi="Verdana" w:cs="Arial"/>
                <w:b/>
                <w:sz w:val="16"/>
                <w:szCs w:val="16"/>
              </w:rPr>
              <w:t>2</w:t>
            </w:r>
          </w:p>
        </w:tc>
        <w:tc>
          <w:tcPr>
            <w:tcW w:w="899" w:type="dxa"/>
            <w:tcBorders>
              <w:top w:val="single" w:sz="4" w:space="0" w:color="auto"/>
              <w:left w:val="single" w:sz="4" w:space="0" w:color="auto"/>
              <w:bottom w:val="nil"/>
              <w:right w:val="single" w:sz="4" w:space="0" w:color="auto"/>
            </w:tcBorders>
            <w:noWrap/>
            <w:textDirection w:val="btLr"/>
            <w:vAlign w:val="center"/>
          </w:tcPr>
          <w:p w14:paraId="375BF320" w14:textId="77777777" w:rsidR="003542F8" w:rsidRPr="005F7586" w:rsidRDefault="003542F8" w:rsidP="006A6115">
            <w:pPr>
              <w:ind w:left="113" w:right="113"/>
              <w:jc w:val="center"/>
              <w:rPr>
                <w:rFonts w:ascii="Verdana" w:eastAsia="Arial Unicode MS" w:hAnsi="Verdana" w:cs="Arial"/>
                <w:b/>
                <w:sz w:val="16"/>
                <w:szCs w:val="16"/>
              </w:rPr>
            </w:pPr>
            <w:r w:rsidRPr="005F7586">
              <w:rPr>
                <w:rFonts w:ascii="Verdana" w:hAnsi="Verdana" w:cs="Arial"/>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5D8AEBB7" w14:textId="77777777" w:rsidR="003542F8" w:rsidRPr="005F7586" w:rsidRDefault="003542F8" w:rsidP="006A6115">
            <w:pPr>
              <w:ind w:left="113" w:right="113"/>
              <w:jc w:val="center"/>
              <w:rPr>
                <w:rFonts w:ascii="Verdana" w:eastAsia="Arial Unicode MS" w:hAnsi="Verdana" w:cs="Arial"/>
                <w:b/>
                <w:sz w:val="16"/>
                <w:szCs w:val="16"/>
              </w:rPr>
            </w:pPr>
            <w:r w:rsidRPr="005F7586">
              <w:rPr>
                <w:rFonts w:ascii="Verdana" w:hAnsi="Verdana" w:cs="Arial"/>
                <w:b/>
                <w:sz w:val="16"/>
                <w:szCs w:val="16"/>
              </w:rPr>
              <w:t>Other Land and Buildings</w:t>
            </w:r>
          </w:p>
        </w:tc>
        <w:tc>
          <w:tcPr>
            <w:tcW w:w="899" w:type="dxa"/>
            <w:tcBorders>
              <w:top w:val="single" w:sz="4" w:space="0" w:color="auto"/>
              <w:left w:val="single" w:sz="4" w:space="0" w:color="auto"/>
              <w:bottom w:val="nil"/>
              <w:right w:val="single" w:sz="4" w:space="0" w:color="auto"/>
            </w:tcBorders>
            <w:noWrap/>
            <w:textDirection w:val="btLr"/>
            <w:vAlign w:val="center"/>
          </w:tcPr>
          <w:p w14:paraId="3581A432" w14:textId="77777777" w:rsidR="003542F8" w:rsidRPr="005F7586" w:rsidRDefault="003542F8" w:rsidP="006A6115">
            <w:pPr>
              <w:ind w:left="113" w:right="113"/>
              <w:jc w:val="center"/>
              <w:rPr>
                <w:rFonts w:ascii="Verdana" w:eastAsia="Arial Unicode MS" w:hAnsi="Verdana" w:cs="Arial"/>
                <w:b/>
                <w:sz w:val="16"/>
                <w:szCs w:val="16"/>
              </w:rPr>
            </w:pPr>
            <w:r w:rsidRPr="005F7586">
              <w:rPr>
                <w:rFonts w:ascii="Verdana" w:hAnsi="Verdana" w:cs="Arial"/>
                <w:b/>
                <w:sz w:val="16"/>
                <w:szCs w:val="16"/>
              </w:rPr>
              <w:t>Vehicles, Plant, Furniture &amp; Equipment</w:t>
            </w:r>
          </w:p>
        </w:tc>
        <w:tc>
          <w:tcPr>
            <w:tcW w:w="997" w:type="dxa"/>
            <w:tcBorders>
              <w:top w:val="single" w:sz="4" w:space="0" w:color="auto"/>
              <w:left w:val="single" w:sz="4" w:space="0" w:color="auto"/>
              <w:bottom w:val="nil"/>
              <w:right w:val="single" w:sz="4" w:space="0" w:color="auto"/>
            </w:tcBorders>
            <w:textDirection w:val="btLr"/>
            <w:vAlign w:val="center"/>
          </w:tcPr>
          <w:p w14:paraId="4984EE67" w14:textId="77777777" w:rsidR="003542F8" w:rsidRPr="005F7586" w:rsidRDefault="003542F8" w:rsidP="006A6115">
            <w:pPr>
              <w:ind w:left="113" w:right="113"/>
              <w:jc w:val="center"/>
              <w:rPr>
                <w:rFonts w:ascii="Verdana" w:hAnsi="Verdana" w:cs="Arial"/>
                <w:b/>
                <w:sz w:val="16"/>
                <w:szCs w:val="16"/>
              </w:rPr>
            </w:pPr>
            <w:r w:rsidRPr="005F7586">
              <w:rPr>
                <w:rFonts w:ascii="Verdana" w:hAnsi="Verdana" w:cs="Arial"/>
                <w:b/>
                <w:sz w:val="16"/>
                <w:szCs w:val="16"/>
              </w:rPr>
              <w:t>Infrastructure Assets</w:t>
            </w:r>
          </w:p>
        </w:tc>
        <w:tc>
          <w:tcPr>
            <w:tcW w:w="900" w:type="dxa"/>
            <w:tcBorders>
              <w:top w:val="single" w:sz="4" w:space="0" w:color="auto"/>
              <w:left w:val="single" w:sz="4" w:space="0" w:color="auto"/>
              <w:bottom w:val="nil"/>
              <w:right w:val="single" w:sz="4" w:space="0" w:color="auto"/>
            </w:tcBorders>
            <w:textDirection w:val="btLr"/>
            <w:vAlign w:val="center"/>
          </w:tcPr>
          <w:p w14:paraId="0BBAAFE6" w14:textId="77777777" w:rsidR="003542F8" w:rsidRPr="005F7586" w:rsidRDefault="003542F8" w:rsidP="006A6115">
            <w:pPr>
              <w:ind w:left="113" w:right="113"/>
              <w:jc w:val="center"/>
              <w:rPr>
                <w:rFonts w:ascii="Verdana" w:hAnsi="Verdana" w:cs="Arial"/>
                <w:b/>
                <w:sz w:val="16"/>
                <w:szCs w:val="16"/>
              </w:rPr>
            </w:pPr>
            <w:r w:rsidRPr="005F7586">
              <w:rPr>
                <w:rFonts w:ascii="Verdana" w:hAnsi="Verdana" w:cs="Arial"/>
                <w:b/>
                <w:sz w:val="16"/>
                <w:szCs w:val="16"/>
              </w:rPr>
              <w:t>Assets Under Construction</w:t>
            </w:r>
          </w:p>
        </w:tc>
        <w:tc>
          <w:tcPr>
            <w:tcW w:w="800" w:type="dxa"/>
            <w:tcBorders>
              <w:top w:val="single" w:sz="4" w:space="0" w:color="auto"/>
              <w:left w:val="single" w:sz="4" w:space="0" w:color="auto"/>
              <w:bottom w:val="nil"/>
              <w:right w:val="single" w:sz="4" w:space="0" w:color="auto"/>
            </w:tcBorders>
            <w:textDirection w:val="btLr"/>
            <w:vAlign w:val="center"/>
          </w:tcPr>
          <w:p w14:paraId="13FAD32A" w14:textId="77777777" w:rsidR="003542F8" w:rsidRPr="005F7586" w:rsidRDefault="003542F8" w:rsidP="006A6115">
            <w:pPr>
              <w:ind w:left="113" w:right="113"/>
              <w:jc w:val="center"/>
              <w:rPr>
                <w:rFonts w:ascii="Verdana" w:hAnsi="Verdana" w:cs="Arial"/>
                <w:b/>
                <w:sz w:val="16"/>
                <w:szCs w:val="16"/>
              </w:rPr>
            </w:pPr>
            <w:r w:rsidRPr="005F7586">
              <w:rPr>
                <w:rFonts w:ascii="Verdana" w:hAnsi="Verdana" w:cs="Arial"/>
                <w:b/>
                <w:sz w:val="16"/>
                <w:szCs w:val="16"/>
              </w:rPr>
              <w:t>Surplus Assets</w:t>
            </w:r>
          </w:p>
        </w:tc>
        <w:tc>
          <w:tcPr>
            <w:tcW w:w="1065" w:type="dxa"/>
            <w:tcBorders>
              <w:top w:val="single" w:sz="4" w:space="0" w:color="auto"/>
              <w:left w:val="single" w:sz="4" w:space="0" w:color="auto"/>
              <w:bottom w:val="nil"/>
              <w:right w:val="single" w:sz="4" w:space="0" w:color="auto"/>
            </w:tcBorders>
            <w:textDirection w:val="btLr"/>
            <w:vAlign w:val="center"/>
          </w:tcPr>
          <w:p w14:paraId="1883A61C" w14:textId="77777777" w:rsidR="003542F8" w:rsidRPr="005F7586" w:rsidRDefault="003542F8" w:rsidP="006A6115">
            <w:pPr>
              <w:ind w:left="113" w:right="113"/>
              <w:jc w:val="center"/>
              <w:rPr>
                <w:rFonts w:ascii="Verdana" w:hAnsi="Verdana" w:cs="Arial"/>
                <w:b/>
                <w:sz w:val="16"/>
                <w:szCs w:val="16"/>
              </w:rPr>
            </w:pPr>
            <w:r w:rsidRPr="005F7586">
              <w:rPr>
                <w:rFonts w:ascii="Verdana" w:hAnsi="Verdana" w:cs="Arial"/>
                <w:b/>
                <w:sz w:val="16"/>
                <w:szCs w:val="16"/>
              </w:rPr>
              <w:t>Total</w:t>
            </w:r>
          </w:p>
        </w:tc>
        <w:tc>
          <w:tcPr>
            <w:tcW w:w="135" w:type="dxa"/>
            <w:tcBorders>
              <w:top w:val="single" w:sz="4" w:space="0" w:color="auto"/>
              <w:left w:val="single" w:sz="4" w:space="0" w:color="auto"/>
              <w:bottom w:val="nil"/>
              <w:right w:val="single" w:sz="4" w:space="0" w:color="auto"/>
            </w:tcBorders>
            <w:textDirection w:val="btLr"/>
          </w:tcPr>
          <w:p w14:paraId="0D884E53" w14:textId="77777777" w:rsidR="003542F8" w:rsidRPr="005F7586" w:rsidRDefault="003542F8" w:rsidP="006A6115">
            <w:pPr>
              <w:ind w:left="113" w:right="113"/>
              <w:jc w:val="center"/>
              <w:rPr>
                <w:rFonts w:ascii="Verdana" w:hAnsi="Verdana" w:cs="Arial"/>
                <w:b/>
                <w:sz w:val="16"/>
                <w:szCs w:val="16"/>
              </w:rPr>
            </w:pPr>
          </w:p>
        </w:tc>
        <w:tc>
          <w:tcPr>
            <w:tcW w:w="1107" w:type="dxa"/>
            <w:tcBorders>
              <w:top w:val="single" w:sz="4" w:space="0" w:color="auto"/>
              <w:left w:val="single" w:sz="4" w:space="0" w:color="auto"/>
              <w:bottom w:val="nil"/>
            </w:tcBorders>
            <w:noWrap/>
            <w:textDirection w:val="btLr"/>
            <w:vAlign w:val="center"/>
          </w:tcPr>
          <w:p w14:paraId="41318AF0" w14:textId="77777777" w:rsidR="003542F8" w:rsidRPr="005F7586" w:rsidRDefault="003542F8" w:rsidP="006A6115">
            <w:pPr>
              <w:ind w:left="113" w:right="113"/>
              <w:jc w:val="center"/>
              <w:rPr>
                <w:rFonts w:ascii="Verdana" w:hAnsi="Verdana" w:cs="Arial"/>
                <w:b/>
                <w:sz w:val="16"/>
                <w:szCs w:val="16"/>
              </w:rPr>
            </w:pPr>
            <w:r w:rsidRPr="005F7586">
              <w:rPr>
                <w:rFonts w:ascii="Verdana" w:hAnsi="Verdana" w:cs="Arial"/>
                <w:b/>
                <w:sz w:val="16"/>
                <w:szCs w:val="16"/>
              </w:rPr>
              <w:t>PFI Assets included in Property, Plant &amp; Equipment</w:t>
            </w:r>
          </w:p>
        </w:tc>
      </w:tr>
      <w:tr w:rsidR="003542F8" w:rsidRPr="005F7586" w14:paraId="3B91CFB7" w14:textId="77777777" w:rsidTr="329E57C8">
        <w:trPr>
          <w:trHeight w:val="176"/>
          <w:jc w:val="center"/>
        </w:trPr>
        <w:tc>
          <w:tcPr>
            <w:tcW w:w="3195" w:type="dxa"/>
            <w:vMerge/>
            <w:noWrap/>
            <w:vAlign w:val="bottom"/>
          </w:tcPr>
          <w:p w14:paraId="72217606" w14:textId="77777777" w:rsidR="003542F8" w:rsidRPr="005F7586" w:rsidRDefault="003542F8" w:rsidP="006A6115">
            <w:pPr>
              <w:jc w:val="center"/>
              <w:rPr>
                <w:rFonts w:ascii="Verdana" w:eastAsia="Arial Unicode MS" w:hAnsi="Verdana" w:cs="Arial"/>
                <w:sz w:val="16"/>
                <w:szCs w:val="16"/>
              </w:rPr>
            </w:pPr>
          </w:p>
        </w:tc>
        <w:tc>
          <w:tcPr>
            <w:tcW w:w="899" w:type="dxa"/>
            <w:tcBorders>
              <w:top w:val="nil"/>
              <w:left w:val="single" w:sz="4" w:space="0" w:color="auto"/>
              <w:bottom w:val="single" w:sz="4" w:space="0" w:color="auto"/>
              <w:right w:val="single" w:sz="4" w:space="0" w:color="auto"/>
            </w:tcBorders>
            <w:noWrap/>
            <w:vAlign w:val="center"/>
          </w:tcPr>
          <w:p w14:paraId="08B9C296" w14:textId="77777777" w:rsidR="003542F8" w:rsidRPr="005F7586" w:rsidRDefault="003542F8" w:rsidP="006A6115">
            <w:pPr>
              <w:jc w:val="center"/>
              <w:rPr>
                <w:rFonts w:ascii="Verdana" w:eastAsia="Arial Unicode MS" w:hAnsi="Verdana" w:cs="Arial"/>
                <w:b/>
                <w:sz w:val="16"/>
                <w:szCs w:val="16"/>
              </w:rPr>
            </w:pPr>
            <w:r w:rsidRPr="005F7586">
              <w:rPr>
                <w:rFonts w:ascii="Verdana" w:hAnsi="Verdana" w:cs="Arial"/>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596AB873" w14:textId="77777777" w:rsidR="003542F8" w:rsidRPr="005F7586" w:rsidRDefault="003542F8" w:rsidP="006A6115">
            <w:pPr>
              <w:jc w:val="center"/>
              <w:rPr>
                <w:rFonts w:ascii="Verdana" w:eastAsia="Arial Unicode MS" w:hAnsi="Verdana" w:cs="Arial"/>
                <w:b/>
                <w:sz w:val="16"/>
                <w:szCs w:val="16"/>
              </w:rPr>
            </w:pPr>
            <w:r w:rsidRPr="005F7586">
              <w:rPr>
                <w:rFonts w:ascii="Verdana" w:hAnsi="Verdana" w:cs="Arial"/>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6E330A50" w14:textId="77777777" w:rsidR="003542F8" w:rsidRPr="005F7586" w:rsidRDefault="003542F8" w:rsidP="006A6115">
            <w:pPr>
              <w:jc w:val="center"/>
              <w:rPr>
                <w:rFonts w:ascii="Verdana" w:eastAsia="Arial Unicode MS" w:hAnsi="Verdana" w:cs="Arial"/>
                <w:b/>
                <w:sz w:val="16"/>
                <w:szCs w:val="16"/>
              </w:rPr>
            </w:pPr>
            <w:r w:rsidRPr="005F7586">
              <w:rPr>
                <w:rFonts w:ascii="Verdana" w:hAnsi="Verdana" w:cs="Arial"/>
                <w:b/>
                <w:sz w:val="16"/>
                <w:szCs w:val="16"/>
              </w:rPr>
              <w:t>£000s</w:t>
            </w:r>
          </w:p>
        </w:tc>
        <w:tc>
          <w:tcPr>
            <w:tcW w:w="997" w:type="dxa"/>
            <w:tcBorders>
              <w:top w:val="nil"/>
              <w:left w:val="single" w:sz="4" w:space="0" w:color="auto"/>
              <w:bottom w:val="single" w:sz="4" w:space="0" w:color="auto"/>
              <w:right w:val="single" w:sz="4" w:space="0" w:color="auto"/>
            </w:tcBorders>
            <w:vAlign w:val="center"/>
          </w:tcPr>
          <w:p w14:paraId="371F868A" w14:textId="77777777" w:rsidR="003542F8" w:rsidRPr="005F7586" w:rsidRDefault="003542F8" w:rsidP="006A6115">
            <w:pPr>
              <w:jc w:val="center"/>
              <w:rPr>
                <w:rFonts w:ascii="Verdana" w:hAnsi="Verdana" w:cs="Arial"/>
                <w:b/>
                <w:sz w:val="16"/>
                <w:szCs w:val="16"/>
              </w:rPr>
            </w:pPr>
            <w:r w:rsidRPr="005F7586">
              <w:rPr>
                <w:rFonts w:ascii="Verdana" w:hAnsi="Verdana" w:cs="Arial"/>
                <w:b/>
                <w:sz w:val="16"/>
                <w:szCs w:val="16"/>
              </w:rPr>
              <w:t>£000s</w:t>
            </w:r>
          </w:p>
        </w:tc>
        <w:tc>
          <w:tcPr>
            <w:tcW w:w="900" w:type="dxa"/>
            <w:tcBorders>
              <w:top w:val="nil"/>
              <w:left w:val="single" w:sz="4" w:space="0" w:color="auto"/>
              <w:bottom w:val="single" w:sz="4" w:space="0" w:color="auto"/>
              <w:right w:val="single" w:sz="4" w:space="0" w:color="auto"/>
            </w:tcBorders>
            <w:vAlign w:val="center"/>
          </w:tcPr>
          <w:p w14:paraId="4F793020" w14:textId="77777777" w:rsidR="003542F8" w:rsidRPr="005F7586" w:rsidRDefault="003542F8" w:rsidP="006A6115">
            <w:pPr>
              <w:jc w:val="center"/>
              <w:rPr>
                <w:rFonts w:ascii="Verdana" w:eastAsia="Arial Unicode MS" w:hAnsi="Verdana" w:cs="Arial"/>
                <w:b/>
                <w:sz w:val="16"/>
                <w:szCs w:val="16"/>
              </w:rPr>
            </w:pPr>
            <w:r w:rsidRPr="005F7586">
              <w:rPr>
                <w:rFonts w:ascii="Verdana" w:hAnsi="Verdana" w:cs="Arial"/>
                <w:b/>
                <w:sz w:val="16"/>
                <w:szCs w:val="16"/>
              </w:rPr>
              <w:t>£000s</w:t>
            </w:r>
          </w:p>
        </w:tc>
        <w:tc>
          <w:tcPr>
            <w:tcW w:w="800" w:type="dxa"/>
            <w:tcBorders>
              <w:top w:val="nil"/>
              <w:left w:val="single" w:sz="4" w:space="0" w:color="auto"/>
              <w:bottom w:val="single" w:sz="4" w:space="0" w:color="auto"/>
              <w:right w:val="single" w:sz="4" w:space="0" w:color="auto"/>
            </w:tcBorders>
            <w:vAlign w:val="center"/>
          </w:tcPr>
          <w:p w14:paraId="77382D37" w14:textId="77777777" w:rsidR="003542F8" w:rsidRPr="005F7586" w:rsidRDefault="003542F8" w:rsidP="006A6115">
            <w:pPr>
              <w:jc w:val="center"/>
              <w:rPr>
                <w:rFonts w:ascii="Verdana" w:hAnsi="Verdana" w:cs="Arial"/>
                <w:b/>
                <w:sz w:val="16"/>
                <w:szCs w:val="16"/>
              </w:rPr>
            </w:pPr>
            <w:r w:rsidRPr="005F7586">
              <w:rPr>
                <w:rFonts w:ascii="Verdana" w:hAnsi="Verdana" w:cs="Arial"/>
                <w:b/>
                <w:sz w:val="16"/>
                <w:szCs w:val="16"/>
              </w:rPr>
              <w:t>£000s</w:t>
            </w:r>
          </w:p>
        </w:tc>
        <w:tc>
          <w:tcPr>
            <w:tcW w:w="1065" w:type="dxa"/>
            <w:tcBorders>
              <w:top w:val="nil"/>
              <w:left w:val="single" w:sz="4" w:space="0" w:color="auto"/>
              <w:bottom w:val="single" w:sz="4" w:space="0" w:color="auto"/>
              <w:right w:val="single" w:sz="4" w:space="0" w:color="auto"/>
            </w:tcBorders>
            <w:vAlign w:val="center"/>
          </w:tcPr>
          <w:p w14:paraId="412B7EE8" w14:textId="77777777" w:rsidR="003542F8" w:rsidRPr="005F7586" w:rsidRDefault="003542F8" w:rsidP="006A6115">
            <w:pPr>
              <w:jc w:val="center"/>
              <w:rPr>
                <w:rFonts w:ascii="Verdana" w:hAnsi="Verdana" w:cs="Arial"/>
                <w:b/>
                <w:sz w:val="16"/>
                <w:szCs w:val="16"/>
              </w:rPr>
            </w:pPr>
            <w:r w:rsidRPr="005F7586">
              <w:rPr>
                <w:rFonts w:ascii="Verdana" w:hAnsi="Verdana" w:cs="Arial"/>
                <w:b/>
                <w:sz w:val="16"/>
                <w:szCs w:val="16"/>
              </w:rPr>
              <w:t>£000s</w:t>
            </w:r>
          </w:p>
        </w:tc>
        <w:tc>
          <w:tcPr>
            <w:tcW w:w="135" w:type="dxa"/>
            <w:tcBorders>
              <w:top w:val="nil"/>
              <w:left w:val="single" w:sz="4" w:space="0" w:color="auto"/>
              <w:bottom w:val="single" w:sz="4" w:space="0" w:color="auto"/>
              <w:right w:val="single" w:sz="4" w:space="0" w:color="auto"/>
            </w:tcBorders>
            <w:vAlign w:val="center"/>
          </w:tcPr>
          <w:p w14:paraId="3CB061B9" w14:textId="77777777" w:rsidR="003542F8" w:rsidRPr="005F7586" w:rsidRDefault="003542F8" w:rsidP="006A6115">
            <w:pPr>
              <w:jc w:val="center"/>
              <w:rPr>
                <w:rFonts w:ascii="Verdana" w:hAnsi="Verdana" w:cs="Arial"/>
                <w:b/>
                <w:sz w:val="16"/>
                <w:szCs w:val="16"/>
              </w:rPr>
            </w:pPr>
          </w:p>
        </w:tc>
        <w:tc>
          <w:tcPr>
            <w:tcW w:w="1107" w:type="dxa"/>
            <w:tcBorders>
              <w:top w:val="nil"/>
              <w:left w:val="single" w:sz="4" w:space="0" w:color="auto"/>
              <w:bottom w:val="single" w:sz="4" w:space="0" w:color="auto"/>
            </w:tcBorders>
            <w:noWrap/>
            <w:vAlign w:val="center"/>
          </w:tcPr>
          <w:p w14:paraId="55A1CF12" w14:textId="77777777" w:rsidR="003542F8" w:rsidRPr="005F7586" w:rsidRDefault="003542F8" w:rsidP="006A6115">
            <w:pPr>
              <w:jc w:val="center"/>
              <w:rPr>
                <w:rFonts w:ascii="Verdana" w:eastAsia="Arial Unicode MS" w:hAnsi="Verdana" w:cs="Arial"/>
                <w:b/>
                <w:sz w:val="16"/>
                <w:szCs w:val="16"/>
              </w:rPr>
            </w:pPr>
            <w:r w:rsidRPr="005F7586">
              <w:rPr>
                <w:rFonts w:ascii="Verdana" w:hAnsi="Verdana" w:cs="Arial"/>
                <w:b/>
                <w:sz w:val="16"/>
                <w:szCs w:val="16"/>
              </w:rPr>
              <w:t>£000s</w:t>
            </w:r>
          </w:p>
        </w:tc>
      </w:tr>
      <w:tr w:rsidR="003542F8" w:rsidRPr="005F7586" w14:paraId="1B4A6EE5" w14:textId="77777777" w:rsidTr="329E57C8">
        <w:trPr>
          <w:trHeight w:val="176"/>
          <w:jc w:val="center"/>
        </w:trPr>
        <w:tc>
          <w:tcPr>
            <w:tcW w:w="3195" w:type="dxa"/>
            <w:tcBorders>
              <w:top w:val="single" w:sz="4" w:space="0" w:color="auto"/>
              <w:left w:val="single" w:sz="4" w:space="0" w:color="auto"/>
              <w:right w:val="single" w:sz="4" w:space="0" w:color="auto"/>
            </w:tcBorders>
            <w:vAlign w:val="center"/>
          </w:tcPr>
          <w:p w14:paraId="63DA61B7" w14:textId="224B8777" w:rsidR="003542F8" w:rsidRPr="005F7586" w:rsidRDefault="003542F8" w:rsidP="006A6115">
            <w:pPr>
              <w:pStyle w:val="xl33"/>
              <w:overflowPunct w:val="0"/>
              <w:autoSpaceDE w:val="0"/>
              <w:autoSpaceDN w:val="0"/>
              <w:adjustRightInd w:val="0"/>
              <w:spacing w:before="0" w:beforeAutospacing="0" w:after="0" w:afterAutospacing="0"/>
              <w:ind w:left="110" w:firstLine="10"/>
              <w:textAlignment w:val="baseline"/>
              <w:rPr>
                <w:rFonts w:ascii="Verdana" w:eastAsia="Times New Roman" w:hAnsi="Verdana" w:cs="Arial"/>
                <w:color w:val="auto"/>
                <w:sz w:val="16"/>
                <w:szCs w:val="16"/>
              </w:rPr>
            </w:pPr>
            <w:r w:rsidRPr="005F7586">
              <w:rPr>
                <w:rFonts w:ascii="Verdana" w:eastAsia="Times New Roman" w:hAnsi="Verdana" w:cs="Arial"/>
                <w:color w:val="auto"/>
                <w:sz w:val="16"/>
                <w:szCs w:val="16"/>
              </w:rPr>
              <w:t>Cost or Valuation</w:t>
            </w:r>
            <w:r w:rsidR="007424D6" w:rsidRPr="005F7586">
              <w:rPr>
                <w:rFonts w:ascii="Verdana" w:eastAsia="Times New Roman" w:hAnsi="Verdana" w:cs="Arial"/>
                <w:color w:val="auto"/>
                <w:sz w:val="16"/>
                <w:szCs w:val="16"/>
              </w:rPr>
              <w:t>:</w:t>
            </w:r>
          </w:p>
        </w:tc>
        <w:tc>
          <w:tcPr>
            <w:tcW w:w="899" w:type="dxa"/>
            <w:tcBorders>
              <w:top w:val="single" w:sz="4" w:space="0" w:color="auto"/>
              <w:left w:val="single" w:sz="4" w:space="0" w:color="auto"/>
              <w:right w:val="single" w:sz="4" w:space="0" w:color="auto"/>
            </w:tcBorders>
            <w:shd w:val="clear" w:color="auto" w:fill="auto"/>
            <w:noWrap/>
            <w:vAlign w:val="center"/>
          </w:tcPr>
          <w:p w14:paraId="4BE39933" w14:textId="77777777" w:rsidR="003542F8" w:rsidRPr="005F7586" w:rsidRDefault="003542F8" w:rsidP="006A6115">
            <w:pPr>
              <w:tabs>
                <w:tab w:val="decimal" w:pos="709"/>
              </w:tabs>
              <w:jc w:val="center"/>
              <w:rPr>
                <w:rFonts w:ascii="Verdana" w:eastAsia="Arial Unicode MS" w:hAnsi="Verdana" w:cs="Arial"/>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75790CB2" w14:textId="77777777" w:rsidR="003542F8" w:rsidRPr="005F7586" w:rsidRDefault="003542F8" w:rsidP="006A6115">
            <w:pPr>
              <w:tabs>
                <w:tab w:val="decimal" w:pos="709"/>
              </w:tabs>
              <w:jc w:val="center"/>
              <w:rPr>
                <w:rFonts w:ascii="Verdana" w:eastAsia="Arial Unicode MS" w:hAnsi="Verdana" w:cs="Arial"/>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3FE8FA55" w14:textId="77777777" w:rsidR="003542F8" w:rsidRPr="005F7586" w:rsidRDefault="003542F8" w:rsidP="006A6115">
            <w:pPr>
              <w:tabs>
                <w:tab w:val="decimal" w:pos="709"/>
              </w:tabs>
              <w:jc w:val="center"/>
              <w:rPr>
                <w:rFonts w:ascii="Verdana" w:eastAsia="Arial Unicode MS" w:hAnsi="Verdana" w:cs="Arial"/>
                <w:sz w:val="16"/>
                <w:szCs w:val="16"/>
              </w:rPr>
            </w:pPr>
          </w:p>
        </w:tc>
        <w:tc>
          <w:tcPr>
            <w:tcW w:w="997" w:type="dxa"/>
            <w:tcBorders>
              <w:top w:val="single" w:sz="4" w:space="0" w:color="auto"/>
              <w:left w:val="single" w:sz="4" w:space="0" w:color="auto"/>
              <w:right w:val="single" w:sz="4" w:space="0" w:color="auto"/>
            </w:tcBorders>
            <w:vAlign w:val="center"/>
          </w:tcPr>
          <w:p w14:paraId="67D8577B" w14:textId="77777777" w:rsidR="003542F8" w:rsidRPr="005F7586" w:rsidRDefault="003542F8" w:rsidP="006A6115">
            <w:pPr>
              <w:tabs>
                <w:tab w:val="decimal" w:pos="845"/>
              </w:tabs>
              <w:jc w:val="center"/>
              <w:rPr>
                <w:rFonts w:ascii="Verdana" w:eastAsia="Arial Unicode MS" w:hAnsi="Verdana" w:cs="Arial"/>
                <w:sz w:val="16"/>
                <w:szCs w:val="16"/>
              </w:rPr>
            </w:pPr>
          </w:p>
        </w:tc>
        <w:tc>
          <w:tcPr>
            <w:tcW w:w="900" w:type="dxa"/>
            <w:tcBorders>
              <w:top w:val="single" w:sz="4" w:space="0" w:color="auto"/>
              <w:left w:val="single" w:sz="4" w:space="0" w:color="auto"/>
              <w:right w:val="single" w:sz="4" w:space="0" w:color="auto"/>
            </w:tcBorders>
            <w:vAlign w:val="center"/>
          </w:tcPr>
          <w:p w14:paraId="71A10A42" w14:textId="77777777" w:rsidR="003542F8" w:rsidRPr="005F7586" w:rsidRDefault="003542F8" w:rsidP="006A6115">
            <w:pPr>
              <w:tabs>
                <w:tab w:val="decimal" w:pos="845"/>
              </w:tabs>
              <w:jc w:val="center"/>
              <w:rPr>
                <w:rFonts w:ascii="Verdana" w:eastAsia="Arial Unicode MS" w:hAnsi="Verdana" w:cs="Arial"/>
                <w:sz w:val="16"/>
                <w:szCs w:val="16"/>
              </w:rPr>
            </w:pPr>
          </w:p>
        </w:tc>
        <w:tc>
          <w:tcPr>
            <w:tcW w:w="800" w:type="dxa"/>
            <w:tcBorders>
              <w:top w:val="single" w:sz="4" w:space="0" w:color="auto"/>
              <w:left w:val="single" w:sz="4" w:space="0" w:color="auto"/>
              <w:right w:val="single" w:sz="4" w:space="0" w:color="auto"/>
            </w:tcBorders>
            <w:vAlign w:val="center"/>
          </w:tcPr>
          <w:p w14:paraId="4A137A7D" w14:textId="77777777" w:rsidR="003542F8" w:rsidRPr="005F7586" w:rsidRDefault="003542F8" w:rsidP="006A6115">
            <w:pPr>
              <w:tabs>
                <w:tab w:val="decimal" w:pos="845"/>
              </w:tabs>
              <w:jc w:val="center"/>
              <w:rPr>
                <w:rFonts w:ascii="Verdana" w:eastAsia="Arial Unicode MS" w:hAnsi="Verdana" w:cs="Arial"/>
                <w:sz w:val="16"/>
                <w:szCs w:val="16"/>
              </w:rPr>
            </w:pPr>
          </w:p>
        </w:tc>
        <w:tc>
          <w:tcPr>
            <w:tcW w:w="1065" w:type="dxa"/>
            <w:tcBorders>
              <w:top w:val="single" w:sz="4" w:space="0" w:color="auto"/>
              <w:left w:val="single" w:sz="4" w:space="0" w:color="auto"/>
              <w:right w:val="single" w:sz="4" w:space="0" w:color="auto"/>
            </w:tcBorders>
            <w:vAlign w:val="center"/>
          </w:tcPr>
          <w:p w14:paraId="684EF8A1" w14:textId="77777777" w:rsidR="003542F8" w:rsidRPr="005F7586" w:rsidRDefault="003542F8" w:rsidP="006A6115">
            <w:pPr>
              <w:tabs>
                <w:tab w:val="decimal" w:pos="709"/>
              </w:tabs>
              <w:jc w:val="center"/>
              <w:rPr>
                <w:rFonts w:ascii="Verdana" w:eastAsia="Arial Unicode MS" w:hAnsi="Verdana" w:cs="Arial"/>
                <w:b/>
                <w:sz w:val="16"/>
                <w:szCs w:val="16"/>
              </w:rPr>
            </w:pPr>
          </w:p>
        </w:tc>
        <w:tc>
          <w:tcPr>
            <w:tcW w:w="135" w:type="dxa"/>
            <w:tcBorders>
              <w:top w:val="single" w:sz="4" w:space="0" w:color="auto"/>
              <w:left w:val="single" w:sz="4" w:space="0" w:color="auto"/>
              <w:bottom w:val="nil"/>
              <w:right w:val="single" w:sz="4" w:space="0" w:color="auto"/>
            </w:tcBorders>
            <w:vAlign w:val="center"/>
          </w:tcPr>
          <w:p w14:paraId="38A535EB" w14:textId="77777777" w:rsidR="003542F8" w:rsidRPr="005F7586" w:rsidRDefault="003542F8" w:rsidP="006A6115">
            <w:pPr>
              <w:tabs>
                <w:tab w:val="decimal" w:pos="709"/>
              </w:tabs>
              <w:jc w:val="center"/>
              <w:rPr>
                <w:rFonts w:ascii="Verdana" w:eastAsia="Arial Unicode MS" w:hAnsi="Verdana" w:cs="Arial"/>
                <w:b/>
                <w:sz w:val="16"/>
                <w:szCs w:val="16"/>
              </w:rPr>
            </w:pPr>
          </w:p>
        </w:tc>
        <w:tc>
          <w:tcPr>
            <w:tcW w:w="1107" w:type="dxa"/>
            <w:tcBorders>
              <w:top w:val="single" w:sz="4" w:space="0" w:color="auto"/>
              <w:left w:val="single" w:sz="4" w:space="0" w:color="auto"/>
              <w:right w:val="single" w:sz="4" w:space="0" w:color="auto"/>
            </w:tcBorders>
            <w:shd w:val="clear" w:color="auto" w:fill="auto"/>
            <w:noWrap/>
            <w:vAlign w:val="center"/>
          </w:tcPr>
          <w:p w14:paraId="351254C2" w14:textId="77777777" w:rsidR="003542F8" w:rsidRPr="005F7586" w:rsidRDefault="003542F8" w:rsidP="006A6115">
            <w:pPr>
              <w:tabs>
                <w:tab w:val="decimal" w:pos="709"/>
              </w:tabs>
              <w:jc w:val="center"/>
              <w:rPr>
                <w:rFonts w:ascii="Verdana" w:eastAsia="Arial Unicode MS" w:hAnsi="Verdana" w:cs="Arial"/>
                <w:b/>
                <w:sz w:val="16"/>
                <w:szCs w:val="16"/>
              </w:rPr>
            </w:pPr>
          </w:p>
        </w:tc>
      </w:tr>
      <w:tr w:rsidR="00B51801" w:rsidRPr="005F7586" w14:paraId="487127C0" w14:textId="77777777" w:rsidTr="329E57C8">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FD51B86" w14:textId="27187A7E" w:rsidR="00B51801" w:rsidRPr="005F7586" w:rsidRDefault="00B51801" w:rsidP="00B51801">
            <w:pPr>
              <w:pStyle w:val="BalloonText"/>
              <w:overflowPunct/>
              <w:autoSpaceDE/>
              <w:autoSpaceDN/>
              <w:adjustRightInd/>
              <w:ind w:left="110"/>
              <w:textAlignment w:val="auto"/>
              <w:rPr>
                <w:rFonts w:ascii="Verdana" w:eastAsia="Arial Unicode MS" w:hAnsi="Verdana" w:cs="Arial"/>
                <w:b/>
              </w:rPr>
            </w:pPr>
            <w:proofErr w:type="gramStart"/>
            <w:r w:rsidRPr="005F7586">
              <w:rPr>
                <w:rFonts w:ascii="Verdana" w:eastAsia="Arial Unicode MS" w:hAnsi="Verdana" w:cs="Arial"/>
                <w:b/>
              </w:rPr>
              <w:t>At</w:t>
            </w:r>
            <w:proofErr w:type="gramEnd"/>
            <w:r w:rsidRPr="005F7586">
              <w:rPr>
                <w:rFonts w:ascii="Verdana" w:eastAsia="Arial Unicode MS" w:hAnsi="Verdana" w:cs="Arial"/>
                <w:b/>
              </w:rPr>
              <w:t xml:space="preserve"> 1</w:t>
            </w:r>
            <w:r w:rsidRPr="005F7586">
              <w:rPr>
                <w:rFonts w:ascii="Verdana" w:eastAsia="Arial Unicode MS" w:hAnsi="Verdana" w:cs="Arial"/>
                <w:b/>
                <w:vertAlign w:val="superscript"/>
              </w:rPr>
              <w:t>st</w:t>
            </w:r>
            <w:r w:rsidRPr="005F7586">
              <w:rPr>
                <w:rFonts w:ascii="Verdana" w:eastAsia="Arial Unicode MS" w:hAnsi="Verdana" w:cs="Arial"/>
                <w:b/>
              </w:rPr>
              <w:t xml:space="preserve"> April 2021</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D8DDA11" w14:textId="04F495E2"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 xml:space="preserve">663,395 </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F397B8" w14:textId="3626AC82"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 xml:space="preserve">303,183 </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1023A5" w14:textId="04B4D3EB"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 xml:space="preserve">15,924 </w:t>
            </w: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43474" w14:textId="283285EF"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 xml:space="preserve">399,265 </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CD12DE" w14:textId="7B394227"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themeColor="text1"/>
                <w:sz w:val="16"/>
                <w:szCs w:val="16"/>
              </w:rPr>
              <w:t>107,118</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59A87C" w14:textId="4B6180A3"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 xml:space="preserve">1,773 </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19516" w14:textId="7690CC98"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 xml:space="preserve">1,490,658 </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12006" w14:textId="2C05EC30"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1C962E0B" w14:textId="7A42C8C6"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 xml:space="preserve">38,752 </w:t>
            </w:r>
          </w:p>
        </w:tc>
      </w:tr>
      <w:tr w:rsidR="00D7369C" w:rsidRPr="005F7586" w14:paraId="4B8E65A2" w14:textId="77777777" w:rsidTr="329E57C8">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380EBCBA" w14:textId="77777777" w:rsidR="00D7369C" w:rsidRPr="005F7586" w:rsidRDefault="00D7369C" w:rsidP="00D7369C">
            <w:pPr>
              <w:pStyle w:val="BalloonText"/>
              <w:overflowPunct/>
              <w:autoSpaceDE/>
              <w:autoSpaceDN/>
              <w:adjustRightInd/>
              <w:ind w:left="110"/>
              <w:textAlignment w:val="auto"/>
              <w:rPr>
                <w:rFonts w:ascii="Verdana" w:eastAsia="Arial Unicode MS" w:hAnsi="Verdana" w:cs="Arial"/>
                <w:b/>
                <w:bCs/>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86B0C74" w14:textId="77777777" w:rsidR="00D7369C" w:rsidRPr="005F7586" w:rsidRDefault="00D7369C" w:rsidP="00D7369C">
            <w:pPr>
              <w:jc w:val="right"/>
              <w:rPr>
                <w:rFonts w:ascii="Verdana" w:hAnsi="Verdana" w:cs="Calibri"/>
                <w:b/>
                <w:bCs/>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DC992A9" w14:textId="77777777" w:rsidR="00D7369C" w:rsidRPr="005F7586" w:rsidRDefault="00D7369C" w:rsidP="00D7369C">
            <w:pPr>
              <w:jc w:val="right"/>
              <w:rPr>
                <w:rFonts w:ascii="Verdana" w:hAnsi="Verdana" w:cs="Calibri"/>
                <w:b/>
                <w:bCs/>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90C330A" w14:textId="77777777" w:rsidR="00D7369C" w:rsidRPr="005F7586" w:rsidRDefault="00D7369C" w:rsidP="00D7369C">
            <w:pPr>
              <w:jc w:val="right"/>
              <w:rPr>
                <w:rFonts w:ascii="Verdana" w:hAnsi="Verdana" w:cs="Calibri"/>
                <w:b/>
                <w:bCs/>
                <w:color w:val="000000"/>
                <w:sz w:val="16"/>
                <w:szCs w:val="16"/>
              </w:rPr>
            </w:pPr>
          </w:p>
        </w:tc>
        <w:tc>
          <w:tcPr>
            <w:tcW w:w="997" w:type="dxa"/>
            <w:tcBorders>
              <w:top w:val="single" w:sz="4" w:space="0" w:color="auto"/>
              <w:left w:val="single" w:sz="4" w:space="0" w:color="auto"/>
              <w:bottom w:val="single" w:sz="4" w:space="0" w:color="C0C0C0"/>
              <w:right w:val="single" w:sz="4" w:space="0" w:color="auto"/>
            </w:tcBorders>
            <w:vAlign w:val="center"/>
          </w:tcPr>
          <w:p w14:paraId="540ED1B6" w14:textId="77777777" w:rsidR="00D7369C" w:rsidRPr="005F7586" w:rsidRDefault="00D7369C" w:rsidP="00D7369C">
            <w:pPr>
              <w:jc w:val="right"/>
              <w:rPr>
                <w:rFonts w:ascii="Verdana" w:hAnsi="Verdana" w:cs="Calibri"/>
                <w:b/>
                <w:bCs/>
                <w:color w:val="000000"/>
                <w:sz w:val="16"/>
                <w:szCs w:val="16"/>
              </w:rPr>
            </w:pPr>
          </w:p>
        </w:tc>
        <w:tc>
          <w:tcPr>
            <w:tcW w:w="900" w:type="dxa"/>
            <w:tcBorders>
              <w:top w:val="single" w:sz="4" w:space="0" w:color="auto"/>
              <w:left w:val="single" w:sz="4" w:space="0" w:color="auto"/>
              <w:bottom w:val="single" w:sz="4" w:space="0" w:color="C0C0C0"/>
              <w:right w:val="single" w:sz="4" w:space="0" w:color="auto"/>
            </w:tcBorders>
            <w:vAlign w:val="center"/>
          </w:tcPr>
          <w:p w14:paraId="57900D1B" w14:textId="77777777" w:rsidR="00D7369C" w:rsidRPr="005F7586" w:rsidRDefault="00D7369C" w:rsidP="00D7369C">
            <w:pPr>
              <w:jc w:val="right"/>
              <w:rPr>
                <w:rFonts w:ascii="Verdana" w:hAnsi="Verdana" w:cs="Calibri"/>
                <w:b/>
                <w:bCs/>
                <w:color w:val="000000"/>
                <w:sz w:val="16"/>
                <w:szCs w:val="16"/>
              </w:rPr>
            </w:pPr>
          </w:p>
        </w:tc>
        <w:tc>
          <w:tcPr>
            <w:tcW w:w="800" w:type="dxa"/>
            <w:tcBorders>
              <w:top w:val="single" w:sz="4" w:space="0" w:color="auto"/>
              <w:left w:val="single" w:sz="4" w:space="0" w:color="auto"/>
              <w:bottom w:val="single" w:sz="4" w:space="0" w:color="C0C0C0"/>
              <w:right w:val="single" w:sz="4" w:space="0" w:color="auto"/>
            </w:tcBorders>
            <w:vAlign w:val="center"/>
          </w:tcPr>
          <w:p w14:paraId="4C53A46B" w14:textId="77777777" w:rsidR="00D7369C" w:rsidRPr="005F7586" w:rsidRDefault="00D7369C" w:rsidP="00D7369C">
            <w:pPr>
              <w:jc w:val="right"/>
              <w:rPr>
                <w:rFonts w:ascii="Verdana" w:hAnsi="Verdana" w:cs="Calibri"/>
                <w:b/>
                <w:bCs/>
                <w:color w:val="000000"/>
                <w:sz w:val="16"/>
                <w:szCs w:val="16"/>
              </w:rPr>
            </w:pPr>
          </w:p>
        </w:tc>
        <w:tc>
          <w:tcPr>
            <w:tcW w:w="1065" w:type="dxa"/>
            <w:tcBorders>
              <w:top w:val="single" w:sz="4" w:space="0" w:color="auto"/>
              <w:left w:val="single" w:sz="4" w:space="0" w:color="auto"/>
              <w:bottom w:val="single" w:sz="4" w:space="0" w:color="C0C0C0"/>
              <w:right w:val="single" w:sz="4" w:space="0" w:color="auto"/>
            </w:tcBorders>
            <w:vAlign w:val="center"/>
          </w:tcPr>
          <w:p w14:paraId="3FD76E05" w14:textId="77777777" w:rsidR="00D7369C" w:rsidRPr="005F7586" w:rsidRDefault="00D7369C" w:rsidP="00D7369C">
            <w:pPr>
              <w:jc w:val="right"/>
              <w:rPr>
                <w:rFonts w:ascii="Verdana" w:hAnsi="Verdana" w:cs="Calibri"/>
                <w:b/>
                <w:bCs/>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46A484CA" w14:textId="77777777" w:rsidR="00D7369C" w:rsidRPr="005F7586" w:rsidRDefault="00D7369C" w:rsidP="00D7369C">
            <w:pPr>
              <w:jc w:val="right"/>
              <w:rPr>
                <w:rFonts w:ascii="Verdana" w:hAnsi="Verdana" w:cs="Calibri"/>
                <w:b/>
                <w:bCs/>
                <w:color w:val="000000"/>
                <w:sz w:val="16"/>
                <w:szCs w:val="16"/>
              </w:rPr>
            </w:pPr>
          </w:p>
        </w:tc>
        <w:tc>
          <w:tcPr>
            <w:tcW w:w="110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30872475" w14:textId="77777777" w:rsidR="00D7369C" w:rsidRPr="005F7586" w:rsidRDefault="00D7369C" w:rsidP="00D7369C">
            <w:pPr>
              <w:jc w:val="right"/>
              <w:rPr>
                <w:rFonts w:ascii="Verdana" w:hAnsi="Verdana" w:cs="Calibri"/>
                <w:b/>
                <w:bCs/>
                <w:color w:val="000000"/>
                <w:sz w:val="16"/>
                <w:szCs w:val="16"/>
              </w:rPr>
            </w:pPr>
          </w:p>
        </w:tc>
      </w:tr>
      <w:tr w:rsidR="005975F0" w:rsidRPr="005F7586" w14:paraId="0AA36052" w14:textId="77777777" w:rsidTr="005B5AFB">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0DDDC7B" w14:textId="77777777" w:rsidR="005975F0" w:rsidRPr="005F7586" w:rsidRDefault="005975F0" w:rsidP="005975F0">
            <w:pPr>
              <w:pStyle w:val="BalloonText"/>
              <w:overflowPunct/>
              <w:autoSpaceDE/>
              <w:autoSpaceDN/>
              <w:adjustRightInd/>
              <w:ind w:left="110"/>
              <w:textAlignment w:val="auto"/>
              <w:rPr>
                <w:rFonts w:ascii="Verdana" w:eastAsia="Arial Unicode MS" w:hAnsi="Verdana" w:cs="Arial"/>
              </w:rPr>
            </w:pPr>
            <w:r w:rsidRPr="005F7586">
              <w:rPr>
                <w:rFonts w:ascii="Verdana" w:hAnsi="Verdana" w:cs="Arial"/>
              </w:rPr>
              <w:t>Additions / Enhancements</w:t>
            </w:r>
          </w:p>
        </w:tc>
        <w:tc>
          <w:tcPr>
            <w:tcW w:w="899" w:type="dxa"/>
            <w:tcBorders>
              <w:top w:val="nil"/>
              <w:left w:val="nil"/>
              <w:bottom w:val="single" w:sz="8" w:space="0" w:color="C0C0C0"/>
              <w:right w:val="single" w:sz="8" w:space="0" w:color="auto"/>
            </w:tcBorders>
            <w:shd w:val="clear" w:color="auto" w:fill="auto"/>
            <w:noWrap/>
            <w:vAlign w:val="center"/>
          </w:tcPr>
          <w:p w14:paraId="4A603259" w14:textId="026BECD6" w:rsidR="005975F0" w:rsidRPr="005F7586" w:rsidRDefault="00EE78E3" w:rsidP="005975F0">
            <w:pPr>
              <w:jc w:val="right"/>
              <w:rPr>
                <w:rFonts w:ascii="Verdana" w:hAnsi="Verdana" w:cs="Calibri"/>
                <w:color w:val="000000"/>
                <w:sz w:val="16"/>
                <w:szCs w:val="16"/>
                <w:lang w:eastAsia="en-GB"/>
              </w:rPr>
            </w:pPr>
            <w:r w:rsidRPr="005F7586">
              <w:rPr>
                <w:rFonts w:ascii="Verdana" w:hAnsi="Verdana" w:cs="Calibri"/>
                <w:color w:val="000000"/>
                <w:sz w:val="16"/>
                <w:szCs w:val="16"/>
              </w:rPr>
              <w:t>5</w:t>
            </w:r>
            <w:r w:rsidR="00E61C83" w:rsidRPr="005F7586">
              <w:rPr>
                <w:rFonts w:ascii="Verdana" w:hAnsi="Verdana" w:cs="Calibri"/>
                <w:color w:val="000000"/>
                <w:sz w:val="16"/>
                <w:szCs w:val="16"/>
              </w:rPr>
              <w:t>1</w:t>
            </w:r>
            <w:r w:rsidRPr="005F7586">
              <w:rPr>
                <w:rFonts w:ascii="Verdana" w:hAnsi="Verdana" w:cs="Calibri"/>
                <w:color w:val="000000"/>
                <w:sz w:val="16"/>
                <w:szCs w:val="16"/>
              </w:rPr>
              <w:t xml:space="preserve"> </w:t>
            </w:r>
          </w:p>
        </w:tc>
        <w:tc>
          <w:tcPr>
            <w:tcW w:w="899" w:type="dxa"/>
            <w:tcBorders>
              <w:top w:val="nil"/>
              <w:left w:val="nil"/>
              <w:bottom w:val="single" w:sz="8" w:space="0" w:color="C0C0C0"/>
              <w:right w:val="single" w:sz="8" w:space="0" w:color="auto"/>
            </w:tcBorders>
            <w:shd w:val="clear" w:color="auto" w:fill="auto"/>
            <w:noWrap/>
            <w:vAlign w:val="center"/>
          </w:tcPr>
          <w:p w14:paraId="67786E1A" w14:textId="03BA0E87"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13,89</w:t>
            </w:r>
            <w:r w:rsidR="00F93968" w:rsidRPr="005F7586">
              <w:rPr>
                <w:rFonts w:ascii="Verdana" w:hAnsi="Verdana" w:cs="Calibri"/>
                <w:color w:val="000000"/>
                <w:sz w:val="16"/>
                <w:szCs w:val="16"/>
              </w:rPr>
              <w:t>3</w:t>
            </w:r>
            <w:r w:rsidRPr="005F7586">
              <w:rPr>
                <w:rFonts w:ascii="Verdana" w:hAnsi="Verdana" w:cs="Calibri"/>
                <w:color w:val="000000"/>
                <w:sz w:val="16"/>
                <w:szCs w:val="16"/>
              </w:rPr>
              <w:t xml:space="preserve"> </w:t>
            </w:r>
          </w:p>
        </w:tc>
        <w:tc>
          <w:tcPr>
            <w:tcW w:w="899" w:type="dxa"/>
            <w:tcBorders>
              <w:top w:val="nil"/>
              <w:left w:val="nil"/>
              <w:bottom w:val="single" w:sz="8" w:space="0" w:color="C0C0C0"/>
              <w:right w:val="single" w:sz="8" w:space="0" w:color="auto"/>
            </w:tcBorders>
            <w:shd w:val="clear" w:color="auto" w:fill="auto"/>
            <w:noWrap/>
            <w:vAlign w:val="center"/>
          </w:tcPr>
          <w:p w14:paraId="1224B942" w14:textId="4ECCB3A1"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1,32</w:t>
            </w:r>
            <w:r w:rsidR="00F93968" w:rsidRPr="005F7586">
              <w:rPr>
                <w:rFonts w:ascii="Verdana" w:hAnsi="Verdana" w:cs="Calibri"/>
                <w:color w:val="000000"/>
                <w:sz w:val="16"/>
                <w:szCs w:val="16"/>
              </w:rPr>
              <w:t>7</w:t>
            </w:r>
            <w:r w:rsidRPr="005F7586">
              <w:rPr>
                <w:rFonts w:ascii="Verdana" w:hAnsi="Verdana" w:cs="Calibri"/>
                <w:color w:val="000000"/>
                <w:sz w:val="16"/>
                <w:szCs w:val="16"/>
              </w:rPr>
              <w:t xml:space="preserve"> </w:t>
            </w:r>
          </w:p>
        </w:tc>
        <w:tc>
          <w:tcPr>
            <w:tcW w:w="997" w:type="dxa"/>
            <w:tcBorders>
              <w:top w:val="nil"/>
              <w:left w:val="nil"/>
              <w:bottom w:val="single" w:sz="8" w:space="0" w:color="C0C0C0"/>
              <w:right w:val="single" w:sz="8" w:space="0" w:color="auto"/>
            </w:tcBorders>
            <w:shd w:val="clear" w:color="auto" w:fill="auto"/>
            <w:vAlign w:val="center"/>
          </w:tcPr>
          <w:p w14:paraId="25E3DC57" w14:textId="425E6D94"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23,065 </w:t>
            </w:r>
          </w:p>
        </w:tc>
        <w:tc>
          <w:tcPr>
            <w:tcW w:w="900" w:type="dxa"/>
            <w:tcBorders>
              <w:top w:val="nil"/>
              <w:left w:val="nil"/>
              <w:bottom w:val="single" w:sz="8" w:space="0" w:color="C0C0C0"/>
              <w:right w:val="single" w:sz="8" w:space="0" w:color="auto"/>
            </w:tcBorders>
            <w:shd w:val="clear" w:color="auto" w:fill="auto"/>
            <w:vAlign w:val="center"/>
          </w:tcPr>
          <w:p w14:paraId="3188B466" w14:textId="5DED7B9D"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5,6</w:t>
            </w:r>
            <w:r w:rsidR="00F93968" w:rsidRPr="005F7586">
              <w:rPr>
                <w:rFonts w:ascii="Verdana" w:hAnsi="Verdana" w:cs="Calibri"/>
                <w:color w:val="000000"/>
                <w:sz w:val="16"/>
                <w:szCs w:val="16"/>
              </w:rPr>
              <w:t>10</w:t>
            </w:r>
            <w:r w:rsidRPr="005F7586">
              <w:rPr>
                <w:rFonts w:ascii="Verdana" w:hAnsi="Verdana" w:cs="Calibri"/>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647D68C5" w14:textId="4F7E6C3D"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3A2944DA" w14:textId="62B077C3"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43,94</w:t>
            </w:r>
            <w:r w:rsidR="009753A4" w:rsidRPr="005F7586">
              <w:rPr>
                <w:rFonts w:ascii="Verdana" w:hAnsi="Verdana" w:cs="Calibri"/>
                <w:color w:val="000000"/>
                <w:sz w:val="16"/>
                <w:szCs w:val="16"/>
              </w:rPr>
              <w:t>6</w:t>
            </w:r>
            <w:r w:rsidRPr="005F7586">
              <w:rPr>
                <w:rFonts w:ascii="Verdana" w:hAnsi="Verdana" w:cs="Calibri"/>
                <w:color w:val="000000"/>
                <w:sz w:val="16"/>
                <w:szCs w:val="16"/>
              </w:rPr>
              <w:t xml:space="preserve"> </w:t>
            </w:r>
          </w:p>
        </w:tc>
        <w:tc>
          <w:tcPr>
            <w:tcW w:w="135" w:type="dxa"/>
            <w:tcBorders>
              <w:top w:val="nil"/>
              <w:left w:val="nil"/>
              <w:bottom w:val="single" w:sz="8" w:space="0" w:color="C0C0C0"/>
              <w:right w:val="single" w:sz="8" w:space="0" w:color="auto"/>
            </w:tcBorders>
            <w:shd w:val="clear" w:color="auto" w:fill="auto"/>
            <w:vAlign w:val="center"/>
          </w:tcPr>
          <w:p w14:paraId="5C433FA0" w14:textId="0AE7D63A"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1AECD490" w14:textId="7B121B80"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5975F0" w:rsidRPr="005F7586" w14:paraId="107ED60D" w14:textId="77777777" w:rsidTr="005B5AFB">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8B2F29F" w14:textId="77777777" w:rsidR="005975F0" w:rsidRPr="005F7586" w:rsidRDefault="005975F0" w:rsidP="005975F0">
            <w:pPr>
              <w:pStyle w:val="BalloonText"/>
              <w:overflowPunct/>
              <w:autoSpaceDE/>
              <w:autoSpaceDN/>
              <w:adjustRightInd/>
              <w:ind w:left="110"/>
              <w:textAlignment w:val="auto"/>
              <w:rPr>
                <w:rFonts w:ascii="Verdana" w:eastAsia="Arial Unicode MS" w:hAnsi="Verdana" w:cs="Arial"/>
              </w:rPr>
            </w:pPr>
            <w:r w:rsidRPr="005F7586">
              <w:rPr>
                <w:rFonts w:ascii="Verdana" w:eastAsia="Arial Unicode MS" w:hAnsi="Verdana" w:cs="Arial"/>
              </w:rPr>
              <w:t>Additions / Enhancements – Non-Value Adding</w:t>
            </w:r>
          </w:p>
        </w:tc>
        <w:tc>
          <w:tcPr>
            <w:tcW w:w="899" w:type="dxa"/>
            <w:tcBorders>
              <w:top w:val="nil"/>
              <w:left w:val="nil"/>
              <w:bottom w:val="single" w:sz="8" w:space="0" w:color="C0C0C0"/>
              <w:right w:val="single" w:sz="8" w:space="0" w:color="auto"/>
            </w:tcBorders>
            <w:shd w:val="clear" w:color="auto" w:fill="auto"/>
            <w:noWrap/>
            <w:vAlign w:val="center"/>
          </w:tcPr>
          <w:p w14:paraId="44128684" w14:textId="00B5F2B1"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22,680 </w:t>
            </w:r>
          </w:p>
        </w:tc>
        <w:tc>
          <w:tcPr>
            <w:tcW w:w="899" w:type="dxa"/>
            <w:tcBorders>
              <w:top w:val="nil"/>
              <w:left w:val="nil"/>
              <w:bottom w:val="single" w:sz="8" w:space="0" w:color="C0C0C0"/>
              <w:right w:val="single" w:sz="8" w:space="0" w:color="auto"/>
            </w:tcBorders>
            <w:shd w:val="clear" w:color="auto" w:fill="auto"/>
            <w:noWrap/>
            <w:vAlign w:val="center"/>
          </w:tcPr>
          <w:p w14:paraId="15BF5E1B" w14:textId="5F2C2712"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16,059 </w:t>
            </w:r>
          </w:p>
        </w:tc>
        <w:tc>
          <w:tcPr>
            <w:tcW w:w="899" w:type="dxa"/>
            <w:tcBorders>
              <w:top w:val="nil"/>
              <w:left w:val="nil"/>
              <w:bottom w:val="single" w:sz="8" w:space="0" w:color="C0C0C0"/>
              <w:right w:val="single" w:sz="8" w:space="0" w:color="auto"/>
            </w:tcBorders>
            <w:shd w:val="clear" w:color="auto" w:fill="auto"/>
            <w:noWrap/>
            <w:vAlign w:val="center"/>
          </w:tcPr>
          <w:p w14:paraId="6989F7B7" w14:textId="3BE3D547"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nil"/>
              <w:left w:val="nil"/>
              <w:bottom w:val="single" w:sz="8" w:space="0" w:color="C0C0C0"/>
              <w:right w:val="single" w:sz="8" w:space="0" w:color="auto"/>
            </w:tcBorders>
            <w:shd w:val="clear" w:color="auto" w:fill="auto"/>
            <w:vAlign w:val="center"/>
          </w:tcPr>
          <w:p w14:paraId="6CF11360" w14:textId="2E79CDC6"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481 </w:t>
            </w:r>
          </w:p>
        </w:tc>
        <w:tc>
          <w:tcPr>
            <w:tcW w:w="900" w:type="dxa"/>
            <w:tcBorders>
              <w:top w:val="nil"/>
              <w:left w:val="nil"/>
              <w:bottom w:val="single" w:sz="8" w:space="0" w:color="C0C0C0"/>
              <w:right w:val="single" w:sz="8" w:space="0" w:color="auto"/>
            </w:tcBorders>
            <w:shd w:val="clear" w:color="auto" w:fill="auto"/>
            <w:vAlign w:val="center"/>
          </w:tcPr>
          <w:p w14:paraId="7781394A" w14:textId="11D7FBA0"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337FCFFC" w14:textId="25DCE2AC"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495AB304" w14:textId="55F848CF"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39,220 </w:t>
            </w:r>
          </w:p>
        </w:tc>
        <w:tc>
          <w:tcPr>
            <w:tcW w:w="135" w:type="dxa"/>
            <w:tcBorders>
              <w:top w:val="nil"/>
              <w:left w:val="nil"/>
              <w:bottom w:val="single" w:sz="8" w:space="0" w:color="C0C0C0"/>
              <w:right w:val="single" w:sz="8" w:space="0" w:color="auto"/>
            </w:tcBorders>
            <w:shd w:val="clear" w:color="auto" w:fill="auto"/>
            <w:vAlign w:val="center"/>
          </w:tcPr>
          <w:p w14:paraId="37926A55" w14:textId="1C48F4EF" w:rsidR="005975F0" w:rsidRPr="005F7586" w:rsidRDefault="00EE78E3" w:rsidP="005975F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07061C78" w14:textId="35E93B08"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5975F0" w:rsidRPr="005F7586" w14:paraId="7AB9C188" w14:textId="77777777" w:rsidTr="005B5AFB">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CE67BE0" w14:textId="77777777" w:rsidR="005975F0" w:rsidRPr="005F7586" w:rsidRDefault="005975F0" w:rsidP="005975F0">
            <w:pPr>
              <w:pStyle w:val="BalloonText"/>
              <w:overflowPunct/>
              <w:autoSpaceDE/>
              <w:autoSpaceDN/>
              <w:adjustRightInd/>
              <w:ind w:left="110"/>
              <w:textAlignment w:val="auto"/>
              <w:rPr>
                <w:rFonts w:ascii="Verdana" w:eastAsia="Arial Unicode MS" w:hAnsi="Verdana" w:cs="Arial"/>
                <w:b/>
                <w:color w:val="FF0000"/>
              </w:rPr>
            </w:pPr>
            <w:r w:rsidRPr="005F7586">
              <w:rPr>
                <w:rFonts w:ascii="Verdana" w:eastAsia="Arial Unicode MS" w:hAnsi="Verdana" w:cs="Arial"/>
              </w:rPr>
              <w:t xml:space="preserve">Revaluation Increases / (Decreases) Recognised in the Revaluation Reserve </w:t>
            </w:r>
          </w:p>
        </w:tc>
        <w:tc>
          <w:tcPr>
            <w:tcW w:w="899" w:type="dxa"/>
            <w:tcBorders>
              <w:top w:val="nil"/>
              <w:left w:val="nil"/>
              <w:bottom w:val="single" w:sz="8" w:space="0" w:color="C0C0C0"/>
              <w:right w:val="single" w:sz="8" w:space="0" w:color="auto"/>
            </w:tcBorders>
            <w:shd w:val="clear" w:color="auto" w:fill="auto"/>
            <w:noWrap/>
            <w:vAlign w:val="center"/>
          </w:tcPr>
          <w:p w14:paraId="612B2155" w14:textId="4F8A8350"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56,445 </w:t>
            </w:r>
          </w:p>
        </w:tc>
        <w:tc>
          <w:tcPr>
            <w:tcW w:w="899" w:type="dxa"/>
            <w:tcBorders>
              <w:top w:val="nil"/>
              <w:left w:val="nil"/>
              <w:bottom w:val="single" w:sz="8" w:space="0" w:color="C0C0C0"/>
              <w:right w:val="single" w:sz="8" w:space="0" w:color="auto"/>
            </w:tcBorders>
            <w:shd w:val="clear" w:color="auto" w:fill="auto"/>
            <w:noWrap/>
            <w:vAlign w:val="center"/>
          </w:tcPr>
          <w:p w14:paraId="4EAA9584" w14:textId="0FDC7300"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2,623 </w:t>
            </w:r>
          </w:p>
        </w:tc>
        <w:tc>
          <w:tcPr>
            <w:tcW w:w="899" w:type="dxa"/>
            <w:tcBorders>
              <w:top w:val="nil"/>
              <w:left w:val="nil"/>
              <w:bottom w:val="single" w:sz="8" w:space="0" w:color="C0C0C0"/>
              <w:right w:val="single" w:sz="8" w:space="0" w:color="auto"/>
            </w:tcBorders>
            <w:shd w:val="clear" w:color="auto" w:fill="auto"/>
            <w:noWrap/>
            <w:vAlign w:val="center"/>
          </w:tcPr>
          <w:p w14:paraId="0136C86A" w14:textId="17347FCC"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nil"/>
              <w:left w:val="nil"/>
              <w:bottom w:val="single" w:sz="8" w:space="0" w:color="C0C0C0"/>
              <w:right w:val="single" w:sz="8" w:space="0" w:color="auto"/>
            </w:tcBorders>
            <w:shd w:val="clear" w:color="auto" w:fill="auto"/>
            <w:vAlign w:val="center"/>
          </w:tcPr>
          <w:p w14:paraId="2DB34DB8" w14:textId="541782CF"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52B96310" w14:textId="250226E7"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2D1A2C47" w14:textId="6E3A3C51"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491 </w:t>
            </w:r>
          </w:p>
        </w:tc>
        <w:tc>
          <w:tcPr>
            <w:tcW w:w="1065" w:type="dxa"/>
            <w:tcBorders>
              <w:top w:val="nil"/>
              <w:left w:val="nil"/>
              <w:bottom w:val="single" w:sz="8" w:space="0" w:color="C0C0C0"/>
              <w:right w:val="single" w:sz="8" w:space="0" w:color="auto"/>
            </w:tcBorders>
            <w:shd w:val="clear" w:color="auto" w:fill="auto"/>
            <w:vAlign w:val="center"/>
          </w:tcPr>
          <w:p w14:paraId="6021584A" w14:textId="023F3BAA"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59,559 </w:t>
            </w:r>
          </w:p>
        </w:tc>
        <w:tc>
          <w:tcPr>
            <w:tcW w:w="135" w:type="dxa"/>
            <w:tcBorders>
              <w:top w:val="nil"/>
              <w:left w:val="nil"/>
              <w:bottom w:val="single" w:sz="8" w:space="0" w:color="C0C0C0"/>
              <w:right w:val="single" w:sz="8" w:space="0" w:color="auto"/>
            </w:tcBorders>
            <w:shd w:val="clear" w:color="auto" w:fill="auto"/>
            <w:vAlign w:val="center"/>
          </w:tcPr>
          <w:p w14:paraId="7A44E712" w14:textId="302B7E4F" w:rsidR="005975F0" w:rsidRPr="005F7586" w:rsidRDefault="00EE78E3" w:rsidP="005975F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406195B9" w14:textId="0F996922"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(197)</w:t>
            </w:r>
          </w:p>
        </w:tc>
      </w:tr>
      <w:tr w:rsidR="005975F0" w:rsidRPr="005F7586" w14:paraId="7547C324" w14:textId="77777777" w:rsidTr="005B5AFB">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3426AC1" w14:textId="77777777" w:rsidR="005975F0" w:rsidRPr="005F7586" w:rsidRDefault="005975F0" w:rsidP="005975F0">
            <w:pPr>
              <w:ind w:left="110" w:firstLine="10"/>
              <w:rPr>
                <w:rFonts w:ascii="Verdana" w:hAnsi="Verdana" w:cs="Arial"/>
                <w:b/>
                <w:color w:val="FF0000"/>
                <w:sz w:val="16"/>
                <w:szCs w:val="16"/>
              </w:rPr>
            </w:pPr>
            <w:r w:rsidRPr="005F7586">
              <w:rPr>
                <w:rFonts w:ascii="Verdana" w:eastAsia="Arial Unicode MS" w:hAnsi="Verdana" w:cs="Arial"/>
                <w:sz w:val="16"/>
                <w:szCs w:val="16"/>
              </w:rPr>
              <w:t>Revaluation Increases / (Decreases) Recognised in the Surplus / Deficit on the Provision of Services</w:t>
            </w:r>
          </w:p>
        </w:tc>
        <w:tc>
          <w:tcPr>
            <w:tcW w:w="899" w:type="dxa"/>
            <w:tcBorders>
              <w:top w:val="nil"/>
              <w:left w:val="nil"/>
              <w:bottom w:val="single" w:sz="8" w:space="0" w:color="C0C0C0"/>
              <w:right w:val="single" w:sz="8" w:space="0" w:color="auto"/>
            </w:tcBorders>
            <w:shd w:val="clear" w:color="auto" w:fill="auto"/>
            <w:noWrap/>
            <w:vAlign w:val="center"/>
          </w:tcPr>
          <w:p w14:paraId="66063AC3" w14:textId="0B62EBF6"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nil"/>
              <w:left w:val="nil"/>
              <w:bottom w:val="single" w:sz="8" w:space="0" w:color="C0C0C0"/>
              <w:right w:val="single" w:sz="8" w:space="0" w:color="auto"/>
            </w:tcBorders>
            <w:shd w:val="clear" w:color="auto" w:fill="auto"/>
            <w:noWrap/>
            <w:vAlign w:val="center"/>
          </w:tcPr>
          <w:p w14:paraId="18094414" w14:textId="6D02EF17"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(91,588)</w:t>
            </w:r>
          </w:p>
        </w:tc>
        <w:tc>
          <w:tcPr>
            <w:tcW w:w="899" w:type="dxa"/>
            <w:tcBorders>
              <w:top w:val="nil"/>
              <w:left w:val="nil"/>
              <w:bottom w:val="single" w:sz="8" w:space="0" w:color="C0C0C0"/>
              <w:right w:val="single" w:sz="8" w:space="0" w:color="auto"/>
            </w:tcBorders>
            <w:shd w:val="clear" w:color="auto" w:fill="auto"/>
            <w:noWrap/>
            <w:vAlign w:val="center"/>
          </w:tcPr>
          <w:p w14:paraId="368562B2" w14:textId="249B4470"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nil"/>
              <w:left w:val="nil"/>
              <w:bottom w:val="single" w:sz="8" w:space="0" w:color="C0C0C0"/>
              <w:right w:val="single" w:sz="8" w:space="0" w:color="auto"/>
            </w:tcBorders>
            <w:shd w:val="clear" w:color="auto" w:fill="auto"/>
            <w:vAlign w:val="center"/>
          </w:tcPr>
          <w:p w14:paraId="36281FAE" w14:textId="739D328F"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3C5427F5" w14:textId="70A988CA"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038DC25E" w14:textId="32F19C81"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14 </w:t>
            </w:r>
          </w:p>
        </w:tc>
        <w:tc>
          <w:tcPr>
            <w:tcW w:w="1065" w:type="dxa"/>
            <w:tcBorders>
              <w:top w:val="nil"/>
              <w:left w:val="nil"/>
              <w:bottom w:val="single" w:sz="8" w:space="0" w:color="C0C0C0"/>
              <w:right w:val="single" w:sz="8" w:space="0" w:color="auto"/>
            </w:tcBorders>
            <w:shd w:val="clear" w:color="auto" w:fill="auto"/>
            <w:vAlign w:val="center"/>
          </w:tcPr>
          <w:p w14:paraId="706633E3" w14:textId="16AEBFD1"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(91,574)</w:t>
            </w:r>
          </w:p>
        </w:tc>
        <w:tc>
          <w:tcPr>
            <w:tcW w:w="135" w:type="dxa"/>
            <w:tcBorders>
              <w:top w:val="nil"/>
              <w:left w:val="nil"/>
              <w:bottom w:val="single" w:sz="8" w:space="0" w:color="C0C0C0"/>
              <w:right w:val="single" w:sz="8" w:space="0" w:color="auto"/>
            </w:tcBorders>
            <w:shd w:val="clear" w:color="auto" w:fill="auto"/>
            <w:vAlign w:val="center"/>
          </w:tcPr>
          <w:p w14:paraId="1BE17DF5" w14:textId="7CF42672"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34A9E876" w14:textId="3D73CB57"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(32)</w:t>
            </w:r>
          </w:p>
        </w:tc>
      </w:tr>
      <w:tr w:rsidR="005975F0" w:rsidRPr="005F7586" w14:paraId="1228B060" w14:textId="77777777" w:rsidTr="005B5AFB">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5D1638D5" w14:textId="77777777" w:rsidR="005975F0" w:rsidRPr="005F7586" w:rsidRDefault="005975F0" w:rsidP="005975F0">
            <w:pPr>
              <w:ind w:left="110"/>
              <w:rPr>
                <w:rFonts w:ascii="Verdana" w:hAnsi="Verdana" w:cs="Arial"/>
                <w:sz w:val="16"/>
                <w:szCs w:val="16"/>
              </w:rPr>
            </w:pPr>
            <w:r w:rsidRPr="005F7586">
              <w:rPr>
                <w:rFonts w:ascii="Verdana" w:hAnsi="Verdana" w:cs="Arial"/>
                <w:sz w:val="16"/>
                <w:szCs w:val="16"/>
              </w:rPr>
              <w:t>Impairments – Non-Value Adding Expenditure</w:t>
            </w:r>
          </w:p>
        </w:tc>
        <w:tc>
          <w:tcPr>
            <w:tcW w:w="899" w:type="dxa"/>
            <w:tcBorders>
              <w:top w:val="nil"/>
              <w:left w:val="nil"/>
              <w:bottom w:val="single" w:sz="8" w:space="0" w:color="C0C0C0"/>
              <w:right w:val="single" w:sz="8" w:space="0" w:color="auto"/>
            </w:tcBorders>
            <w:shd w:val="clear" w:color="auto" w:fill="auto"/>
            <w:noWrap/>
            <w:vAlign w:val="center"/>
          </w:tcPr>
          <w:p w14:paraId="388F2DDA" w14:textId="1E4CA00D"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(22,680)</w:t>
            </w:r>
          </w:p>
        </w:tc>
        <w:tc>
          <w:tcPr>
            <w:tcW w:w="899" w:type="dxa"/>
            <w:tcBorders>
              <w:top w:val="nil"/>
              <w:left w:val="nil"/>
              <w:bottom w:val="single" w:sz="8" w:space="0" w:color="C0C0C0"/>
              <w:right w:val="single" w:sz="8" w:space="0" w:color="auto"/>
            </w:tcBorders>
            <w:shd w:val="clear" w:color="auto" w:fill="auto"/>
            <w:noWrap/>
            <w:vAlign w:val="center"/>
          </w:tcPr>
          <w:p w14:paraId="67DEE24E" w14:textId="7CA4C539"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(16,059)</w:t>
            </w:r>
          </w:p>
        </w:tc>
        <w:tc>
          <w:tcPr>
            <w:tcW w:w="899" w:type="dxa"/>
            <w:tcBorders>
              <w:top w:val="nil"/>
              <w:left w:val="nil"/>
              <w:bottom w:val="single" w:sz="8" w:space="0" w:color="C0C0C0"/>
              <w:right w:val="single" w:sz="8" w:space="0" w:color="auto"/>
            </w:tcBorders>
            <w:shd w:val="clear" w:color="auto" w:fill="auto"/>
            <w:noWrap/>
            <w:vAlign w:val="center"/>
          </w:tcPr>
          <w:p w14:paraId="6C9CA991" w14:textId="582F05E1"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nil"/>
              <w:left w:val="nil"/>
              <w:bottom w:val="single" w:sz="8" w:space="0" w:color="C0C0C0"/>
              <w:right w:val="single" w:sz="8" w:space="0" w:color="auto"/>
            </w:tcBorders>
            <w:shd w:val="clear" w:color="auto" w:fill="auto"/>
            <w:vAlign w:val="center"/>
          </w:tcPr>
          <w:p w14:paraId="51221AB5" w14:textId="1F01716A"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(481)</w:t>
            </w:r>
          </w:p>
        </w:tc>
        <w:tc>
          <w:tcPr>
            <w:tcW w:w="900" w:type="dxa"/>
            <w:tcBorders>
              <w:top w:val="nil"/>
              <w:left w:val="nil"/>
              <w:bottom w:val="single" w:sz="8" w:space="0" w:color="C0C0C0"/>
              <w:right w:val="single" w:sz="8" w:space="0" w:color="auto"/>
            </w:tcBorders>
            <w:shd w:val="clear" w:color="auto" w:fill="auto"/>
            <w:vAlign w:val="center"/>
          </w:tcPr>
          <w:p w14:paraId="2467757C" w14:textId="1568BFD5"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3012E6D2" w14:textId="6E941D6D"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602DD8C9" w14:textId="54C19817"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(39,220)</w:t>
            </w:r>
          </w:p>
        </w:tc>
        <w:tc>
          <w:tcPr>
            <w:tcW w:w="135" w:type="dxa"/>
            <w:tcBorders>
              <w:top w:val="nil"/>
              <w:left w:val="nil"/>
              <w:bottom w:val="single" w:sz="8" w:space="0" w:color="C0C0C0"/>
              <w:right w:val="single" w:sz="8" w:space="0" w:color="auto"/>
            </w:tcBorders>
            <w:shd w:val="clear" w:color="auto" w:fill="auto"/>
            <w:vAlign w:val="center"/>
          </w:tcPr>
          <w:p w14:paraId="59E27055" w14:textId="1C05E8BD"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5EFC5A7F" w14:textId="29BE673D"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5975F0" w:rsidRPr="005F7586" w14:paraId="0B17C80A" w14:textId="77777777" w:rsidTr="005B5AFB">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E031E7A" w14:textId="77777777" w:rsidR="005975F0" w:rsidRPr="005F7586" w:rsidRDefault="005975F0" w:rsidP="005975F0">
            <w:pPr>
              <w:ind w:left="110"/>
              <w:rPr>
                <w:rFonts w:ascii="Verdana" w:hAnsi="Verdana" w:cs="Arial"/>
                <w:sz w:val="16"/>
                <w:szCs w:val="16"/>
              </w:rPr>
            </w:pPr>
            <w:r w:rsidRPr="005F7586">
              <w:rPr>
                <w:rFonts w:ascii="Verdana" w:hAnsi="Verdana" w:cs="Arial"/>
                <w:sz w:val="16"/>
                <w:szCs w:val="16"/>
              </w:rPr>
              <w:t>De-recognition – Disposals</w:t>
            </w:r>
          </w:p>
        </w:tc>
        <w:tc>
          <w:tcPr>
            <w:tcW w:w="899" w:type="dxa"/>
            <w:tcBorders>
              <w:top w:val="nil"/>
              <w:left w:val="nil"/>
              <w:bottom w:val="single" w:sz="8" w:space="0" w:color="C0C0C0"/>
              <w:right w:val="single" w:sz="8" w:space="0" w:color="auto"/>
            </w:tcBorders>
            <w:shd w:val="clear" w:color="auto" w:fill="auto"/>
            <w:noWrap/>
            <w:vAlign w:val="center"/>
          </w:tcPr>
          <w:p w14:paraId="18B512BA" w14:textId="088B5B11"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(7,684)</w:t>
            </w:r>
          </w:p>
        </w:tc>
        <w:tc>
          <w:tcPr>
            <w:tcW w:w="899" w:type="dxa"/>
            <w:tcBorders>
              <w:top w:val="nil"/>
              <w:left w:val="nil"/>
              <w:bottom w:val="single" w:sz="8" w:space="0" w:color="C0C0C0"/>
              <w:right w:val="single" w:sz="8" w:space="0" w:color="auto"/>
            </w:tcBorders>
            <w:shd w:val="clear" w:color="auto" w:fill="auto"/>
            <w:noWrap/>
            <w:vAlign w:val="center"/>
          </w:tcPr>
          <w:p w14:paraId="759C2C54" w14:textId="65314EB9"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(3,739)</w:t>
            </w:r>
          </w:p>
        </w:tc>
        <w:tc>
          <w:tcPr>
            <w:tcW w:w="899" w:type="dxa"/>
            <w:tcBorders>
              <w:top w:val="nil"/>
              <w:left w:val="nil"/>
              <w:bottom w:val="single" w:sz="8" w:space="0" w:color="C0C0C0"/>
              <w:right w:val="single" w:sz="8" w:space="0" w:color="auto"/>
            </w:tcBorders>
            <w:shd w:val="clear" w:color="auto" w:fill="auto"/>
            <w:noWrap/>
            <w:vAlign w:val="center"/>
          </w:tcPr>
          <w:p w14:paraId="035D8CA7" w14:textId="2FA60E36"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(2,358)</w:t>
            </w:r>
          </w:p>
        </w:tc>
        <w:tc>
          <w:tcPr>
            <w:tcW w:w="997" w:type="dxa"/>
            <w:tcBorders>
              <w:top w:val="nil"/>
              <w:left w:val="nil"/>
              <w:bottom w:val="single" w:sz="8" w:space="0" w:color="C0C0C0"/>
              <w:right w:val="single" w:sz="8" w:space="0" w:color="auto"/>
            </w:tcBorders>
            <w:shd w:val="clear" w:color="auto" w:fill="auto"/>
            <w:vAlign w:val="center"/>
          </w:tcPr>
          <w:p w14:paraId="36E99924" w14:textId="107C02E4"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(889)</w:t>
            </w:r>
          </w:p>
        </w:tc>
        <w:tc>
          <w:tcPr>
            <w:tcW w:w="900" w:type="dxa"/>
            <w:tcBorders>
              <w:top w:val="nil"/>
              <w:left w:val="nil"/>
              <w:bottom w:val="single" w:sz="8" w:space="0" w:color="C0C0C0"/>
              <w:right w:val="single" w:sz="8" w:space="0" w:color="auto"/>
            </w:tcBorders>
            <w:shd w:val="clear" w:color="auto" w:fill="auto"/>
            <w:vAlign w:val="center"/>
          </w:tcPr>
          <w:p w14:paraId="3AA4D5F1" w14:textId="00878D12"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60B04C8D" w14:textId="6B3B8D68"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(36)</w:t>
            </w:r>
          </w:p>
        </w:tc>
        <w:tc>
          <w:tcPr>
            <w:tcW w:w="1065" w:type="dxa"/>
            <w:tcBorders>
              <w:top w:val="nil"/>
              <w:left w:val="nil"/>
              <w:bottom w:val="single" w:sz="8" w:space="0" w:color="C0C0C0"/>
              <w:right w:val="single" w:sz="8" w:space="0" w:color="auto"/>
            </w:tcBorders>
            <w:shd w:val="clear" w:color="auto" w:fill="auto"/>
            <w:vAlign w:val="center"/>
          </w:tcPr>
          <w:p w14:paraId="66759A6E" w14:textId="3F156617"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(14,706)</w:t>
            </w:r>
          </w:p>
        </w:tc>
        <w:tc>
          <w:tcPr>
            <w:tcW w:w="135" w:type="dxa"/>
            <w:tcBorders>
              <w:top w:val="nil"/>
              <w:left w:val="nil"/>
              <w:bottom w:val="single" w:sz="8" w:space="0" w:color="C0C0C0"/>
              <w:right w:val="single" w:sz="8" w:space="0" w:color="auto"/>
            </w:tcBorders>
            <w:shd w:val="clear" w:color="auto" w:fill="auto"/>
            <w:vAlign w:val="center"/>
          </w:tcPr>
          <w:p w14:paraId="48B26CAA" w14:textId="09633253"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7FFF9583" w14:textId="3D8E62FC"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5975F0" w:rsidRPr="005F7586" w14:paraId="46E03968" w14:textId="77777777" w:rsidTr="005B5AFB">
        <w:trPr>
          <w:trHeight w:val="176"/>
          <w:jc w:val="center"/>
        </w:trPr>
        <w:tc>
          <w:tcPr>
            <w:tcW w:w="3195" w:type="dxa"/>
            <w:tcBorders>
              <w:top w:val="single" w:sz="4" w:space="0" w:color="C0C0C0"/>
              <w:bottom w:val="single" w:sz="4" w:space="0" w:color="C0C0C0"/>
              <w:right w:val="single" w:sz="4" w:space="0" w:color="auto"/>
            </w:tcBorders>
            <w:noWrap/>
            <w:vAlign w:val="center"/>
          </w:tcPr>
          <w:p w14:paraId="2A61EE71" w14:textId="77777777" w:rsidR="005975F0" w:rsidRPr="005F7586" w:rsidRDefault="005975F0" w:rsidP="005975F0">
            <w:pPr>
              <w:ind w:left="110" w:firstLine="10"/>
              <w:rPr>
                <w:rFonts w:ascii="Verdana" w:eastAsia="Arial Unicode MS" w:hAnsi="Verdana" w:cs="Arial"/>
                <w:sz w:val="16"/>
                <w:szCs w:val="16"/>
              </w:rPr>
            </w:pPr>
            <w:r w:rsidRPr="005F7586">
              <w:rPr>
                <w:rFonts w:ascii="Verdana" w:eastAsia="Arial Unicode MS" w:hAnsi="Verdana" w:cs="Arial"/>
                <w:sz w:val="16"/>
                <w:szCs w:val="16"/>
              </w:rPr>
              <w:t>Assets Reclassified (To) / From Held for Sale</w:t>
            </w:r>
          </w:p>
        </w:tc>
        <w:tc>
          <w:tcPr>
            <w:tcW w:w="899" w:type="dxa"/>
            <w:tcBorders>
              <w:top w:val="nil"/>
              <w:left w:val="nil"/>
              <w:bottom w:val="single" w:sz="8" w:space="0" w:color="C0C0C0"/>
              <w:right w:val="single" w:sz="8" w:space="0" w:color="auto"/>
            </w:tcBorders>
            <w:shd w:val="clear" w:color="auto" w:fill="auto"/>
            <w:noWrap/>
            <w:vAlign w:val="center"/>
          </w:tcPr>
          <w:p w14:paraId="0A05317B" w14:textId="1A78264E"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nil"/>
              <w:left w:val="nil"/>
              <w:bottom w:val="single" w:sz="8" w:space="0" w:color="C0C0C0"/>
              <w:right w:val="single" w:sz="8" w:space="0" w:color="auto"/>
            </w:tcBorders>
            <w:shd w:val="clear" w:color="auto" w:fill="auto"/>
            <w:noWrap/>
            <w:vAlign w:val="center"/>
          </w:tcPr>
          <w:p w14:paraId="0447F9A7" w14:textId="0E624020"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10 </w:t>
            </w:r>
          </w:p>
        </w:tc>
        <w:tc>
          <w:tcPr>
            <w:tcW w:w="899" w:type="dxa"/>
            <w:tcBorders>
              <w:top w:val="nil"/>
              <w:left w:val="nil"/>
              <w:bottom w:val="single" w:sz="8" w:space="0" w:color="C0C0C0"/>
              <w:right w:val="single" w:sz="8" w:space="0" w:color="auto"/>
            </w:tcBorders>
            <w:shd w:val="clear" w:color="auto" w:fill="auto"/>
            <w:noWrap/>
            <w:vAlign w:val="center"/>
          </w:tcPr>
          <w:p w14:paraId="58413776" w14:textId="6A42D188"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nil"/>
              <w:left w:val="nil"/>
              <w:bottom w:val="single" w:sz="8" w:space="0" w:color="C0C0C0"/>
              <w:right w:val="single" w:sz="8" w:space="0" w:color="auto"/>
            </w:tcBorders>
            <w:shd w:val="clear" w:color="auto" w:fill="auto"/>
            <w:vAlign w:val="center"/>
          </w:tcPr>
          <w:p w14:paraId="58F981C2" w14:textId="206D3A4E"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76F3CBC9" w14:textId="19628B65"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01DDD5D6" w14:textId="748A58FC"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(150)</w:t>
            </w:r>
          </w:p>
        </w:tc>
        <w:tc>
          <w:tcPr>
            <w:tcW w:w="1065" w:type="dxa"/>
            <w:tcBorders>
              <w:top w:val="nil"/>
              <w:left w:val="nil"/>
              <w:bottom w:val="single" w:sz="8" w:space="0" w:color="C0C0C0"/>
              <w:right w:val="single" w:sz="8" w:space="0" w:color="auto"/>
            </w:tcBorders>
            <w:shd w:val="clear" w:color="auto" w:fill="auto"/>
            <w:vAlign w:val="center"/>
          </w:tcPr>
          <w:p w14:paraId="366110F0" w14:textId="4B00EF36"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(140)</w:t>
            </w:r>
          </w:p>
        </w:tc>
        <w:tc>
          <w:tcPr>
            <w:tcW w:w="135" w:type="dxa"/>
            <w:tcBorders>
              <w:top w:val="nil"/>
              <w:left w:val="nil"/>
              <w:bottom w:val="single" w:sz="8" w:space="0" w:color="C0C0C0"/>
              <w:right w:val="single" w:sz="8" w:space="0" w:color="auto"/>
            </w:tcBorders>
            <w:shd w:val="clear" w:color="auto" w:fill="auto"/>
            <w:vAlign w:val="center"/>
          </w:tcPr>
          <w:p w14:paraId="44D3A8BF" w14:textId="516E4322"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06FD84E7" w14:textId="0E1257BB"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5975F0" w:rsidRPr="005F7586" w14:paraId="69D95D67" w14:textId="77777777" w:rsidTr="005B5AFB">
        <w:trPr>
          <w:trHeight w:val="176"/>
          <w:jc w:val="center"/>
        </w:trPr>
        <w:tc>
          <w:tcPr>
            <w:tcW w:w="3195" w:type="dxa"/>
            <w:tcBorders>
              <w:top w:val="single" w:sz="4" w:space="0" w:color="C0C0C0"/>
              <w:bottom w:val="single" w:sz="4" w:space="0" w:color="C0C0C0"/>
              <w:right w:val="single" w:sz="4" w:space="0" w:color="auto"/>
            </w:tcBorders>
            <w:noWrap/>
            <w:vAlign w:val="center"/>
          </w:tcPr>
          <w:p w14:paraId="23071A0F" w14:textId="77777777" w:rsidR="005975F0" w:rsidRPr="005F7586" w:rsidRDefault="005975F0" w:rsidP="005975F0">
            <w:pPr>
              <w:ind w:left="110" w:firstLine="10"/>
              <w:rPr>
                <w:rFonts w:ascii="Verdana" w:eastAsia="Arial Unicode MS" w:hAnsi="Verdana" w:cs="Arial"/>
                <w:b/>
                <w:color w:val="FF0000"/>
                <w:sz w:val="16"/>
                <w:szCs w:val="16"/>
              </w:rPr>
            </w:pPr>
            <w:r w:rsidRPr="005F7586">
              <w:rPr>
                <w:rFonts w:ascii="Verdana" w:eastAsia="Arial Unicode MS" w:hAnsi="Verdana" w:cs="Arial"/>
                <w:sz w:val="16"/>
                <w:szCs w:val="16"/>
              </w:rPr>
              <w:t xml:space="preserve">Transfer </w:t>
            </w:r>
          </w:p>
        </w:tc>
        <w:tc>
          <w:tcPr>
            <w:tcW w:w="899" w:type="dxa"/>
            <w:tcBorders>
              <w:top w:val="nil"/>
              <w:left w:val="nil"/>
              <w:bottom w:val="nil"/>
              <w:right w:val="single" w:sz="8" w:space="0" w:color="auto"/>
            </w:tcBorders>
            <w:shd w:val="clear" w:color="auto" w:fill="auto"/>
            <w:noWrap/>
            <w:vAlign w:val="center"/>
          </w:tcPr>
          <w:p w14:paraId="627F6BAB" w14:textId="70BC5561"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3,786 </w:t>
            </w:r>
          </w:p>
        </w:tc>
        <w:tc>
          <w:tcPr>
            <w:tcW w:w="899" w:type="dxa"/>
            <w:tcBorders>
              <w:top w:val="nil"/>
              <w:left w:val="nil"/>
              <w:bottom w:val="nil"/>
              <w:right w:val="single" w:sz="8" w:space="0" w:color="auto"/>
            </w:tcBorders>
            <w:shd w:val="clear" w:color="auto" w:fill="auto"/>
            <w:noWrap/>
            <w:vAlign w:val="center"/>
          </w:tcPr>
          <w:p w14:paraId="4D525E21" w14:textId="04247024"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97,049 </w:t>
            </w:r>
          </w:p>
        </w:tc>
        <w:tc>
          <w:tcPr>
            <w:tcW w:w="899" w:type="dxa"/>
            <w:tcBorders>
              <w:top w:val="nil"/>
              <w:left w:val="nil"/>
              <w:bottom w:val="nil"/>
              <w:right w:val="single" w:sz="8" w:space="0" w:color="auto"/>
            </w:tcBorders>
            <w:shd w:val="clear" w:color="auto" w:fill="auto"/>
            <w:noWrap/>
            <w:vAlign w:val="center"/>
          </w:tcPr>
          <w:p w14:paraId="6BF1FE1D" w14:textId="04EEB8F9"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nil"/>
              <w:left w:val="nil"/>
              <w:bottom w:val="nil"/>
              <w:right w:val="single" w:sz="8" w:space="0" w:color="auto"/>
            </w:tcBorders>
            <w:shd w:val="clear" w:color="auto" w:fill="auto"/>
            <w:vAlign w:val="center"/>
          </w:tcPr>
          <w:p w14:paraId="3DAE8E7A" w14:textId="553ADC28"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3,041 </w:t>
            </w:r>
          </w:p>
        </w:tc>
        <w:tc>
          <w:tcPr>
            <w:tcW w:w="900" w:type="dxa"/>
            <w:tcBorders>
              <w:top w:val="nil"/>
              <w:left w:val="nil"/>
              <w:bottom w:val="nil"/>
              <w:right w:val="single" w:sz="8" w:space="0" w:color="auto"/>
            </w:tcBorders>
            <w:shd w:val="clear" w:color="auto" w:fill="auto"/>
            <w:vAlign w:val="center"/>
          </w:tcPr>
          <w:p w14:paraId="6C9CC68B" w14:textId="4E1CD11C"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(104,136)</w:t>
            </w:r>
          </w:p>
        </w:tc>
        <w:tc>
          <w:tcPr>
            <w:tcW w:w="800" w:type="dxa"/>
            <w:tcBorders>
              <w:top w:val="nil"/>
              <w:left w:val="nil"/>
              <w:bottom w:val="nil"/>
              <w:right w:val="single" w:sz="8" w:space="0" w:color="auto"/>
            </w:tcBorders>
            <w:shd w:val="clear" w:color="auto" w:fill="auto"/>
            <w:vAlign w:val="center"/>
          </w:tcPr>
          <w:p w14:paraId="5579B5BC" w14:textId="428EEC33"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141 </w:t>
            </w:r>
          </w:p>
        </w:tc>
        <w:tc>
          <w:tcPr>
            <w:tcW w:w="1065" w:type="dxa"/>
            <w:tcBorders>
              <w:top w:val="nil"/>
              <w:left w:val="nil"/>
              <w:bottom w:val="single" w:sz="8" w:space="0" w:color="C0C0C0"/>
              <w:right w:val="single" w:sz="8" w:space="0" w:color="auto"/>
            </w:tcBorders>
            <w:shd w:val="clear" w:color="auto" w:fill="auto"/>
            <w:vAlign w:val="center"/>
          </w:tcPr>
          <w:p w14:paraId="393DD539" w14:textId="75AB2BC6"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(119)</w:t>
            </w:r>
          </w:p>
        </w:tc>
        <w:tc>
          <w:tcPr>
            <w:tcW w:w="135" w:type="dxa"/>
            <w:tcBorders>
              <w:top w:val="nil"/>
              <w:left w:val="nil"/>
              <w:bottom w:val="nil"/>
              <w:right w:val="single" w:sz="8" w:space="0" w:color="auto"/>
            </w:tcBorders>
            <w:shd w:val="clear" w:color="auto" w:fill="auto"/>
            <w:vAlign w:val="center"/>
          </w:tcPr>
          <w:p w14:paraId="1429C314" w14:textId="55218BED"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w:t>
            </w:r>
          </w:p>
        </w:tc>
        <w:tc>
          <w:tcPr>
            <w:tcW w:w="1107" w:type="dxa"/>
            <w:tcBorders>
              <w:top w:val="nil"/>
              <w:left w:val="nil"/>
              <w:bottom w:val="nil"/>
              <w:right w:val="single" w:sz="8" w:space="0" w:color="auto"/>
            </w:tcBorders>
            <w:shd w:val="clear" w:color="auto" w:fill="auto"/>
            <w:noWrap/>
            <w:vAlign w:val="center"/>
          </w:tcPr>
          <w:p w14:paraId="212D81CD" w14:textId="0301DDFE" w:rsidR="005975F0" w:rsidRPr="005F7586" w:rsidRDefault="00EE78E3"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5975F0" w:rsidRPr="005F7586" w14:paraId="6AFB2F15" w14:textId="77777777" w:rsidTr="00AD7AF9">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52E120A4" w14:textId="74FF19FB" w:rsidR="005975F0" w:rsidRPr="005F7586" w:rsidRDefault="005975F0" w:rsidP="005975F0">
            <w:pPr>
              <w:ind w:left="110" w:firstLine="10"/>
              <w:rPr>
                <w:rFonts w:ascii="Verdana" w:eastAsia="Arial Unicode MS" w:hAnsi="Verdana" w:cs="Arial"/>
                <w:b/>
                <w:sz w:val="16"/>
                <w:szCs w:val="16"/>
              </w:rPr>
            </w:pPr>
            <w:proofErr w:type="gramStart"/>
            <w:r w:rsidRPr="005F7586">
              <w:rPr>
                <w:rFonts w:ascii="Verdana" w:eastAsia="Arial Unicode MS" w:hAnsi="Verdana" w:cs="Arial"/>
                <w:b/>
                <w:sz w:val="16"/>
                <w:szCs w:val="16"/>
              </w:rPr>
              <w:t>At</w:t>
            </w:r>
            <w:proofErr w:type="gramEnd"/>
            <w:r w:rsidRPr="005F7586">
              <w:rPr>
                <w:rFonts w:ascii="Verdana" w:eastAsia="Arial Unicode MS" w:hAnsi="Verdana" w:cs="Arial"/>
                <w:b/>
                <w:sz w:val="16"/>
                <w:szCs w:val="16"/>
              </w:rPr>
              <w:t xml:space="preserve"> 31</w:t>
            </w:r>
            <w:r w:rsidRPr="005F7586">
              <w:rPr>
                <w:rFonts w:ascii="Verdana" w:eastAsia="Arial Unicode MS" w:hAnsi="Verdana" w:cs="Arial"/>
                <w:b/>
                <w:sz w:val="16"/>
                <w:szCs w:val="16"/>
                <w:vertAlign w:val="superscript"/>
              </w:rPr>
              <w:t>st</w:t>
            </w:r>
            <w:r w:rsidRPr="005F7586">
              <w:rPr>
                <w:rFonts w:ascii="Verdana" w:eastAsia="Arial Unicode MS" w:hAnsi="Verdana" w:cs="Arial"/>
                <w:b/>
                <w:sz w:val="16"/>
                <w:szCs w:val="16"/>
              </w:rPr>
              <w:t xml:space="preserve"> March 202</w:t>
            </w:r>
            <w:r w:rsidR="004C1746" w:rsidRPr="005F7586">
              <w:rPr>
                <w:rFonts w:ascii="Verdana" w:eastAsia="Arial Unicode MS" w:hAnsi="Verdana" w:cs="Arial"/>
                <w:b/>
                <w:sz w:val="16"/>
                <w:szCs w:val="16"/>
              </w:rPr>
              <w:t>2</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21AE26D2" w14:textId="46C01C54" w:rsidR="005975F0" w:rsidRPr="005F7586" w:rsidRDefault="007277D7" w:rsidP="005975F0">
            <w:pPr>
              <w:jc w:val="right"/>
              <w:rPr>
                <w:rFonts w:ascii="Verdana" w:hAnsi="Verdana" w:cs="Calibri"/>
                <w:b/>
                <w:color w:val="000000"/>
                <w:sz w:val="16"/>
                <w:szCs w:val="16"/>
              </w:rPr>
            </w:pPr>
            <w:r w:rsidRPr="005F7586">
              <w:rPr>
                <w:rFonts w:ascii="Verdana" w:hAnsi="Verdana" w:cs="Calibri"/>
                <w:b/>
                <w:bCs/>
                <w:color w:val="000000"/>
                <w:sz w:val="16"/>
                <w:szCs w:val="16"/>
              </w:rPr>
              <w:t>715,99</w:t>
            </w:r>
            <w:r w:rsidR="00E61C83" w:rsidRPr="005F7586">
              <w:rPr>
                <w:rFonts w:ascii="Verdana" w:hAnsi="Verdana" w:cs="Calibri"/>
                <w:b/>
                <w:bCs/>
                <w:color w:val="000000"/>
                <w:sz w:val="16"/>
                <w:szCs w:val="16"/>
              </w:rPr>
              <w:t>3</w:t>
            </w:r>
            <w:r w:rsidRPr="005F7586">
              <w:rPr>
                <w:rFonts w:ascii="Verdana" w:hAnsi="Verdana" w:cs="Calibri"/>
                <w:b/>
                <w:bCs/>
                <w:color w:val="000000"/>
                <w:sz w:val="16"/>
                <w:szCs w:val="16"/>
              </w:rPr>
              <w:t xml:space="preserve"> </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311407B4" w14:textId="6C714346" w:rsidR="005975F0" w:rsidRPr="005F7586" w:rsidRDefault="007277D7" w:rsidP="005975F0">
            <w:pPr>
              <w:jc w:val="right"/>
              <w:rPr>
                <w:rFonts w:ascii="Verdana" w:hAnsi="Verdana" w:cs="Calibri"/>
                <w:b/>
                <w:color w:val="000000"/>
                <w:sz w:val="16"/>
                <w:szCs w:val="16"/>
              </w:rPr>
            </w:pPr>
            <w:r w:rsidRPr="005F7586">
              <w:rPr>
                <w:rFonts w:ascii="Verdana" w:hAnsi="Verdana" w:cs="Calibri"/>
                <w:b/>
                <w:bCs/>
                <w:color w:val="000000"/>
                <w:sz w:val="16"/>
                <w:szCs w:val="16"/>
              </w:rPr>
              <w:t>321,43</w:t>
            </w:r>
            <w:r w:rsidR="00F93968" w:rsidRPr="005F7586">
              <w:rPr>
                <w:rFonts w:ascii="Verdana" w:hAnsi="Verdana" w:cs="Calibri"/>
                <w:b/>
                <w:bCs/>
                <w:color w:val="000000"/>
                <w:sz w:val="16"/>
                <w:szCs w:val="16"/>
              </w:rPr>
              <w:t>1</w:t>
            </w:r>
            <w:r w:rsidRPr="005F7586">
              <w:rPr>
                <w:rFonts w:ascii="Verdana" w:hAnsi="Verdana" w:cs="Calibri"/>
                <w:b/>
                <w:bCs/>
                <w:color w:val="000000"/>
                <w:sz w:val="16"/>
                <w:szCs w:val="16"/>
              </w:rPr>
              <w:t xml:space="preserve"> </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68784DD1" w14:textId="00A363C5" w:rsidR="005975F0" w:rsidRPr="005F7586" w:rsidRDefault="007277D7" w:rsidP="005975F0">
            <w:pPr>
              <w:jc w:val="right"/>
              <w:rPr>
                <w:rFonts w:ascii="Verdana" w:hAnsi="Verdana" w:cs="Calibri"/>
                <w:b/>
                <w:color w:val="000000"/>
                <w:sz w:val="16"/>
                <w:szCs w:val="16"/>
              </w:rPr>
            </w:pPr>
            <w:r w:rsidRPr="005F7586">
              <w:rPr>
                <w:rFonts w:ascii="Verdana" w:hAnsi="Verdana" w:cs="Calibri"/>
                <w:b/>
                <w:bCs/>
                <w:color w:val="000000"/>
                <w:sz w:val="16"/>
                <w:szCs w:val="16"/>
              </w:rPr>
              <w:t>14,89</w:t>
            </w:r>
            <w:r w:rsidR="00F93968" w:rsidRPr="005F7586">
              <w:rPr>
                <w:rFonts w:ascii="Verdana" w:hAnsi="Verdana" w:cs="Calibri"/>
                <w:b/>
                <w:bCs/>
                <w:color w:val="000000"/>
                <w:sz w:val="16"/>
                <w:szCs w:val="16"/>
              </w:rPr>
              <w:t>3</w:t>
            </w:r>
            <w:r w:rsidRPr="005F7586">
              <w:rPr>
                <w:rFonts w:ascii="Verdana" w:hAnsi="Verdana" w:cs="Calibri"/>
                <w:b/>
                <w:bCs/>
                <w:color w:val="000000"/>
                <w:sz w:val="16"/>
                <w:szCs w:val="16"/>
              </w:rPr>
              <w:t xml:space="preserve"> </w:t>
            </w:r>
          </w:p>
        </w:tc>
        <w:tc>
          <w:tcPr>
            <w:tcW w:w="997" w:type="dxa"/>
            <w:tcBorders>
              <w:top w:val="single" w:sz="8" w:space="0" w:color="auto"/>
              <w:left w:val="nil"/>
              <w:bottom w:val="single" w:sz="8" w:space="0" w:color="auto"/>
              <w:right w:val="single" w:sz="8" w:space="0" w:color="auto"/>
            </w:tcBorders>
            <w:shd w:val="clear" w:color="000000" w:fill="D9D9D9"/>
            <w:vAlign w:val="center"/>
          </w:tcPr>
          <w:p w14:paraId="6A4E4B6D" w14:textId="72FCEB35" w:rsidR="005975F0" w:rsidRPr="005F7586" w:rsidRDefault="007277D7" w:rsidP="005975F0">
            <w:pPr>
              <w:jc w:val="right"/>
              <w:rPr>
                <w:rFonts w:ascii="Verdana" w:hAnsi="Verdana" w:cs="Calibri"/>
                <w:b/>
                <w:color w:val="000000"/>
                <w:sz w:val="16"/>
                <w:szCs w:val="16"/>
              </w:rPr>
            </w:pPr>
            <w:r w:rsidRPr="005F7586">
              <w:rPr>
                <w:rFonts w:ascii="Verdana" w:hAnsi="Verdana" w:cs="Calibri"/>
                <w:b/>
                <w:bCs/>
                <w:color w:val="000000"/>
                <w:sz w:val="16"/>
                <w:szCs w:val="16"/>
              </w:rPr>
              <w:t xml:space="preserve">424,482 </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58B08224" w14:textId="636C6D38" w:rsidR="005975F0" w:rsidRPr="005F7586" w:rsidRDefault="007277D7" w:rsidP="005975F0">
            <w:pPr>
              <w:jc w:val="right"/>
              <w:rPr>
                <w:rFonts w:ascii="Verdana" w:hAnsi="Verdana" w:cs="Calibri"/>
                <w:b/>
                <w:color w:val="000000"/>
                <w:sz w:val="16"/>
                <w:szCs w:val="16"/>
              </w:rPr>
            </w:pPr>
            <w:r w:rsidRPr="005F7586">
              <w:rPr>
                <w:rFonts w:ascii="Verdana" w:hAnsi="Verdana" w:cs="Calibri"/>
                <w:b/>
                <w:bCs/>
                <w:color w:val="000000"/>
                <w:sz w:val="16"/>
                <w:szCs w:val="16"/>
              </w:rPr>
              <w:t>8,59</w:t>
            </w:r>
            <w:r w:rsidR="00F93968" w:rsidRPr="005F7586">
              <w:rPr>
                <w:rFonts w:ascii="Verdana" w:hAnsi="Verdana" w:cs="Calibri"/>
                <w:b/>
                <w:bCs/>
                <w:color w:val="000000"/>
                <w:sz w:val="16"/>
                <w:szCs w:val="16"/>
              </w:rPr>
              <w:t>2</w:t>
            </w:r>
            <w:r w:rsidRPr="005F7586">
              <w:rPr>
                <w:rFonts w:ascii="Verdana" w:hAnsi="Verdana" w:cs="Calibri"/>
                <w:b/>
                <w:bCs/>
                <w:color w:val="000000"/>
                <w:sz w:val="16"/>
                <w:szCs w:val="16"/>
              </w:rPr>
              <w:t xml:space="preserve"> </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067D8E5A" w14:textId="2B5A6E0B" w:rsidR="005975F0" w:rsidRPr="005F7586" w:rsidRDefault="004F4AD1" w:rsidP="005975F0">
            <w:pPr>
              <w:jc w:val="right"/>
              <w:rPr>
                <w:rFonts w:ascii="Verdana" w:hAnsi="Verdana" w:cs="Calibri"/>
                <w:b/>
                <w:color w:val="000000"/>
                <w:sz w:val="16"/>
                <w:szCs w:val="16"/>
              </w:rPr>
            </w:pPr>
            <w:r w:rsidRPr="005F7586">
              <w:rPr>
                <w:rFonts w:ascii="Verdana" w:hAnsi="Verdana" w:cs="Calibri"/>
                <w:b/>
                <w:bCs/>
                <w:color w:val="000000"/>
                <w:sz w:val="16"/>
                <w:szCs w:val="16"/>
              </w:rPr>
              <w:t>2,2</w:t>
            </w:r>
            <w:r w:rsidR="007277D7" w:rsidRPr="005F7586">
              <w:rPr>
                <w:rFonts w:ascii="Verdana" w:hAnsi="Verdana" w:cs="Calibri"/>
                <w:b/>
                <w:bCs/>
                <w:color w:val="000000"/>
                <w:sz w:val="16"/>
                <w:szCs w:val="16"/>
              </w:rPr>
              <w:t xml:space="preserve">33 </w:t>
            </w:r>
          </w:p>
        </w:tc>
        <w:tc>
          <w:tcPr>
            <w:tcW w:w="1065" w:type="dxa"/>
            <w:tcBorders>
              <w:top w:val="single" w:sz="8" w:space="0" w:color="auto"/>
              <w:left w:val="nil"/>
              <w:bottom w:val="single" w:sz="8" w:space="0" w:color="auto"/>
              <w:right w:val="single" w:sz="8" w:space="0" w:color="auto"/>
            </w:tcBorders>
            <w:shd w:val="clear" w:color="000000" w:fill="D9D9D9"/>
            <w:vAlign w:val="center"/>
          </w:tcPr>
          <w:p w14:paraId="19CABC0F" w14:textId="471C0B85" w:rsidR="005975F0" w:rsidRPr="005F7586" w:rsidRDefault="007277D7" w:rsidP="005975F0">
            <w:pPr>
              <w:jc w:val="right"/>
              <w:rPr>
                <w:rFonts w:ascii="Verdana" w:hAnsi="Verdana" w:cs="Calibri"/>
                <w:b/>
                <w:color w:val="000000"/>
                <w:sz w:val="16"/>
                <w:szCs w:val="16"/>
              </w:rPr>
            </w:pPr>
            <w:r w:rsidRPr="005F7586">
              <w:rPr>
                <w:rFonts w:ascii="Verdana" w:hAnsi="Verdana" w:cs="Calibri"/>
                <w:b/>
                <w:bCs/>
                <w:color w:val="000000"/>
                <w:sz w:val="16"/>
                <w:szCs w:val="16"/>
              </w:rPr>
              <w:t>1,4</w:t>
            </w:r>
            <w:r w:rsidR="0097668B" w:rsidRPr="005F7586">
              <w:rPr>
                <w:rFonts w:ascii="Verdana" w:hAnsi="Verdana" w:cs="Calibri"/>
                <w:b/>
                <w:bCs/>
                <w:color w:val="000000"/>
                <w:sz w:val="16"/>
                <w:szCs w:val="16"/>
              </w:rPr>
              <w:t>87</w:t>
            </w:r>
            <w:r w:rsidRPr="005F7586">
              <w:rPr>
                <w:rFonts w:ascii="Verdana" w:hAnsi="Verdana" w:cs="Calibri"/>
                <w:b/>
                <w:bCs/>
                <w:color w:val="000000"/>
                <w:sz w:val="16"/>
                <w:szCs w:val="16"/>
              </w:rPr>
              <w:t>,</w:t>
            </w:r>
            <w:r w:rsidR="0097668B" w:rsidRPr="005F7586">
              <w:rPr>
                <w:rFonts w:ascii="Verdana" w:hAnsi="Verdana" w:cs="Calibri"/>
                <w:b/>
                <w:bCs/>
                <w:color w:val="000000"/>
                <w:sz w:val="16"/>
                <w:szCs w:val="16"/>
              </w:rPr>
              <w:t>6</w:t>
            </w:r>
            <w:r w:rsidRPr="005F7586">
              <w:rPr>
                <w:rFonts w:ascii="Verdana" w:hAnsi="Verdana" w:cs="Calibri"/>
                <w:b/>
                <w:bCs/>
                <w:color w:val="000000"/>
                <w:sz w:val="16"/>
                <w:szCs w:val="16"/>
              </w:rPr>
              <w:t>2</w:t>
            </w:r>
            <w:r w:rsidR="009753A4" w:rsidRPr="005F7586">
              <w:rPr>
                <w:rFonts w:ascii="Verdana" w:hAnsi="Verdana" w:cs="Calibri"/>
                <w:b/>
                <w:bCs/>
                <w:color w:val="000000"/>
                <w:sz w:val="16"/>
                <w:szCs w:val="16"/>
              </w:rPr>
              <w:t>4</w:t>
            </w:r>
            <w:r w:rsidRPr="005F7586">
              <w:rPr>
                <w:rFonts w:ascii="Verdana" w:hAnsi="Verdana" w:cs="Calibri"/>
                <w:b/>
                <w:bCs/>
                <w:color w:val="000000"/>
                <w:sz w:val="16"/>
                <w:szCs w:val="16"/>
              </w:rPr>
              <w:t xml:space="preserve"> </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119D491E" w14:textId="161B6748" w:rsidR="005975F0" w:rsidRPr="005F7586" w:rsidRDefault="007277D7" w:rsidP="005975F0">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5A0ACA2E" w14:textId="3455EABB" w:rsidR="005975F0" w:rsidRPr="005F7586" w:rsidRDefault="007277D7" w:rsidP="005975F0">
            <w:pPr>
              <w:jc w:val="right"/>
              <w:rPr>
                <w:rFonts w:ascii="Verdana" w:hAnsi="Verdana" w:cs="Calibri"/>
                <w:b/>
                <w:color w:val="000000"/>
                <w:sz w:val="16"/>
                <w:szCs w:val="16"/>
              </w:rPr>
            </w:pPr>
            <w:r w:rsidRPr="005F7586">
              <w:rPr>
                <w:rFonts w:ascii="Verdana" w:hAnsi="Verdana" w:cs="Calibri"/>
                <w:b/>
                <w:bCs/>
                <w:color w:val="000000"/>
                <w:sz w:val="16"/>
                <w:szCs w:val="16"/>
              </w:rPr>
              <w:t xml:space="preserve">38,523 </w:t>
            </w:r>
          </w:p>
        </w:tc>
      </w:tr>
      <w:tr w:rsidR="00D7369C" w:rsidRPr="005F7586" w14:paraId="171A4E48" w14:textId="77777777" w:rsidTr="329E57C8">
        <w:trPr>
          <w:trHeight w:val="176"/>
          <w:jc w:val="center"/>
        </w:trPr>
        <w:tc>
          <w:tcPr>
            <w:tcW w:w="3195" w:type="dxa"/>
            <w:tcBorders>
              <w:top w:val="single" w:sz="4" w:space="0" w:color="auto"/>
              <w:right w:val="single" w:sz="4" w:space="0" w:color="auto"/>
            </w:tcBorders>
            <w:shd w:val="clear" w:color="auto" w:fill="auto"/>
            <w:noWrap/>
            <w:vAlign w:val="center"/>
          </w:tcPr>
          <w:p w14:paraId="414A39CE" w14:textId="1F58874E" w:rsidR="00D7369C" w:rsidRPr="005F7586" w:rsidRDefault="00D7369C" w:rsidP="00D7369C">
            <w:pPr>
              <w:ind w:left="110" w:firstLine="10"/>
              <w:rPr>
                <w:rFonts w:ascii="Verdana" w:eastAsia="Arial Unicode MS" w:hAnsi="Verdana" w:cs="Arial"/>
                <w:b/>
                <w:sz w:val="16"/>
                <w:szCs w:val="16"/>
              </w:rPr>
            </w:pPr>
            <w:r w:rsidRPr="005F7586">
              <w:rPr>
                <w:rFonts w:ascii="Verdana" w:eastAsia="Arial Unicode MS" w:hAnsi="Verdana" w:cs="Arial"/>
                <w:b/>
                <w:sz w:val="16"/>
                <w:szCs w:val="16"/>
              </w:rPr>
              <w:t>Accumulated Depreciation</w:t>
            </w:r>
            <w:r w:rsidR="007424D6" w:rsidRPr="005F7586">
              <w:rPr>
                <w:rFonts w:ascii="Verdana" w:eastAsia="Arial Unicode MS" w:hAnsi="Verdana" w:cs="Arial"/>
                <w:b/>
                <w:sz w:val="16"/>
                <w:szCs w:val="16"/>
              </w:rPr>
              <w:t>:</w:t>
            </w:r>
          </w:p>
        </w:tc>
        <w:tc>
          <w:tcPr>
            <w:tcW w:w="899" w:type="dxa"/>
            <w:tcBorders>
              <w:top w:val="single" w:sz="4" w:space="0" w:color="auto"/>
              <w:left w:val="single" w:sz="4" w:space="0" w:color="auto"/>
              <w:right w:val="single" w:sz="4" w:space="0" w:color="auto"/>
            </w:tcBorders>
            <w:shd w:val="clear" w:color="auto" w:fill="auto"/>
            <w:noWrap/>
            <w:vAlign w:val="center"/>
          </w:tcPr>
          <w:p w14:paraId="5798735E" w14:textId="0E0A9D0F" w:rsidR="00D7369C" w:rsidRPr="005F7586" w:rsidRDefault="00D7369C" w:rsidP="00D7369C">
            <w:pPr>
              <w:jc w:val="center"/>
              <w:rPr>
                <w:rFonts w:ascii="Verdana" w:hAnsi="Verdana" w:cs="Calibri"/>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0E8ECDB2" w14:textId="3A6D4C08" w:rsidR="00D7369C" w:rsidRPr="005F7586" w:rsidRDefault="00D7369C" w:rsidP="00D7369C">
            <w:pPr>
              <w:jc w:val="center"/>
              <w:rPr>
                <w:rFonts w:ascii="Verdana" w:hAnsi="Verdana" w:cs="Calibri"/>
                <w:color w:val="000000"/>
                <w:sz w:val="16"/>
                <w:szCs w:val="16"/>
              </w:rPr>
            </w:pPr>
          </w:p>
        </w:tc>
        <w:tc>
          <w:tcPr>
            <w:tcW w:w="899" w:type="dxa"/>
            <w:tcBorders>
              <w:top w:val="single" w:sz="4" w:space="0" w:color="auto"/>
              <w:left w:val="single" w:sz="4" w:space="0" w:color="auto"/>
              <w:right w:val="single" w:sz="4" w:space="0" w:color="auto"/>
            </w:tcBorders>
            <w:shd w:val="clear" w:color="auto" w:fill="auto"/>
            <w:noWrap/>
            <w:vAlign w:val="center"/>
          </w:tcPr>
          <w:p w14:paraId="1775D266" w14:textId="72156915" w:rsidR="00D7369C" w:rsidRPr="005F7586" w:rsidRDefault="00D7369C" w:rsidP="00D7369C">
            <w:pPr>
              <w:jc w:val="center"/>
              <w:rPr>
                <w:rFonts w:ascii="Verdana" w:hAnsi="Verdana" w:cs="Calibri"/>
                <w:color w:val="000000"/>
                <w:sz w:val="16"/>
                <w:szCs w:val="16"/>
              </w:rPr>
            </w:pPr>
          </w:p>
        </w:tc>
        <w:tc>
          <w:tcPr>
            <w:tcW w:w="997" w:type="dxa"/>
            <w:tcBorders>
              <w:top w:val="single" w:sz="4" w:space="0" w:color="auto"/>
              <w:left w:val="single" w:sz="4" w:space="0" w:color="auto"/>
              <w:right w:val="single" w:sz="4" w:space="0" w:color="auto"/>
            </w:tcBorders>
            <w:vAlign w:val="center"/>
          </w:tcPr>
          <w:p w14:paraId="1E155764" w14:textId="2DB41EFC" w:rsidR="00D7369C" w:rsidRPr="005F7586" w:rsidRDefault="00D7369C" w:rsidP="00D7369C">
            <w:pPr>
              <w:jc w:val="center"/>
              <w:rPr>
                <w:rFonts w:ascii="Verdana" w:hAnsi="Verdana" w:cs="Calibri"/>
                <w:color w:val="000000"/>
                <w:sz w:val="16"/>
                <w:szCs w:val="16"/>
              </w:rPr>
            </w:pPr>
          </w:p>
        </w:tc>
        <w:tc>
          <w:tcPr>
            <w:tcW w:w="900" w:type="dxa"/>
            <w:tcBorders>
              <w:top w:val="single" w:sz="4" w:space="0" w:color="auto"/>
              <w:left w:val="single" w:sz="4" w:space="0" w:color="auto"/>
              <w:right w:val="single" w:sz="4" w:space="0" w:color="auto"/>
            </w:tcBorders>
            <w:vAlign w:val="center"/>
          </w:tcPr>
          <w:p w14:paraId="33C663FB" w14:textId="47A55B80" w:rsidR="00D7369C" w:rsidRPr="005F7586" w:rsidRDefault="00D7369C" w:rsidP="00D7369C">
            <w:pPr>
              <w:jc w:val="center"/>
              <w:rPr>
                <w:rFonts w:ascii="Verdana" w:hAnsi="Verdana" w:cs="Calibri"/>
                <w:color w:val="000000"/>
                <w:sz w:val="16"/>
                <w:szCs w:val="16"/>
              </w:rPr>
            </w:pPr>
          </w:p>
        </w:tc>
        <w:tc>
          <w:tcPr>
            <w:tcW w:w="800" w:type="dxa"/>
            <w:tcBorders>
              <w:top w:val="single" w:sz="4" w:space="0" w:color="auto"/>
              <w:left w:val="single" w:sz="4" w:space="0" w:color="auto"/>
              <w:right w:val="single" w:sz="4" w:space="0" w:color="auto"/>
            </w:tcBorders>
            <w:vAlign w:val="center"/>
          </w:tcPr>
          <w:p w14:paraId="5CF6670E" w14:textId="11FD90B6" w:rsidR="00D7369C" w:rsidRPr="005F7586" w:rsidRDefault="00D7369C" w:rsidP="00D7369C">
            <w:pPr>
              <w:jc w:val="center"/>
              <w:rPr>
                <w:rFonts w:ascii="Verdana" w:hAnsi="Verdana" w:cs="Calibri"/>
                <w:color w:val="000000"/>
                <w:sz w:val="16"/>
                <w:szCs w:val="16"/>
              </w:rPr>
            </w:pPr>
          </w:p>
        </w:tc>
        <w:tc>
          <w:tcPr>
            <w:tcW w:w="1065" w:type="dxa"/>
            <w:tcBorders>
              <w:top w:val="single" w:sz="4" w:space="0" w:color="auto"/>
              <w:left w:val="single" w:sz="4" w:space="0" w:color="auto"/>
              <w:right w:val="single" w:sz="4" w:space="0" w:color="auto"/>
            </w:tcBorders>
            <w:vAlign w:val="center"/>
          </w:tcPr>
          <w:p w14:paraId="73DC59E0" w14:textId="225E2D53" w:rsidR="00D7369C" w:rsidRPr="005F7586" w:rsidRDefault="00D7369C" w:rsidP="00D7369C">
            <w:pPr>
              <w:jc w:val="center"/>
              <w:rPr>
                <w:rFonts w:ascii="Verdana" w:hAnsi="Verdana" w:cs="Calibri"/>
                <w:b/>
                <w:color w:val="000000"/>
                <w:sz w:val="16"/>
                <w:szCs w:val="16"/>
              </w:rPr>
            </w:pPr>
          </w:p>
        </w:tc>
        <w:tc>
          <w:tcPr>
            <w:tcW w:w="135" w:type="dxa"/>
            <w:tcBorders>
              <w:top w:val="single" w:sz="4" w:space="0" w:color="auto"/>
              <w:left w:val="single" w:sz="4" w:space="0" w:color="auto"/>
              <w:bottom w:val="nil"/>
              <w:right w:val="single" w:sz="4" w:space="0" w:color="auto"/>
            </w:tcBorders>
            <w:vAlign w:val="center"/>
          </w:tcPr>
          <w:p w14:paraId="6770E5C0" w14:textId="3EC4E3A6" w:rsidR="00D7369C" w:rsidRPr="005F7586" w:rsidRDefault="00D7369C" w:rsidP="00D7369C">
            <w:pPr>
              <w:jc w:val="center"/>
              <w:rPr>
                <w:rFonts w:ascii="Verdana" w:hAnsi="Verdana" w:cs="Calibri"/>
                <w:b/>
                <w:color w:val="000000"/>
                <w:sz w:val="16"/>
                <w:szCs w:val="16"/>
              </w:rPr>
            </w:pPr>
          </w:p>
        </w:tc>
        <w:tc>
          <w:tcPr>
            <w:tcW w:w="1107" w:type="dxa"/>
            <w:tcBorders>
              <w:top w:val="single" w:sz="4" w:space="0" w:color="auto"/>
              <w:left w:val="single" w:sz="4" w:space="0" w:color="auto"/>
            </w:tcBorders>
            <w:shd w:val="clear" w:color="auto" w:fill="auto"/>
            <w:noWrap/>
            <w:vAlign w:val="center"/>
          </w:tcPr>
          <w:p w14:paraId="712AEEDB" w14:textId="4308AC40" w:rsidR="00D7369C" w:rsidRPr="005F7586" w:rsidRDefault="00D7369C" w:rsidP="00D7369C">
            <w:pPr>
              <w:jc w:val="center"/>
              <w:rPr>
                <w:rFonts w:ascii="Verdana" w:hAnsi="Verdana" w:cs="Calibri"/>
                <w:b/>
                <w:color w:val="000000"/>
                <w:sz w:val="16"/>
                <w:szCs w:val="16"/>
              </w:rPr>
            </w:pPr>
          </w:p>
        </w:tc>
      </w:tr>
      <w:tr w:rsidR="00B51801" w:rsidRPr="005F7586" w14:paraId="52324658" w14:textId="77777777" w:rsidTr="329E57C8">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7F0E51B8" w14:textId="57C8DA81" w:rsidR="00B51801" w:rsidRPr="005F7586" w:rsidRDefault="00B51801" w:rsidP="00B51801">
            <w:pPr>
              <w:ind w:left="110" w:firstLine="10"/>
              <w:rPr>
                <w:rFonts w:ascii="Verdana" w:eastAsia="Arial Unicode MS" w:hAnsi="Verdana" w:cs="Arial"/>
                <w:b/>
                <w:sz w:val="16"/>
                <w:szCs w:val="16"/>
              </w:rPr>
            </w:pPr>
            <w:proofErr w:type="gramStart"/>
            <w:r w:rsidRPr="005F7586">
              <w:rPr>
                <w:rFonts w:ascii="Verdana" w:eastAsia="Arial Unicode MS" w:hAnsi="Verdana" w:cs="Arial"/>
                <w:b/>
                <w:sz w:val="16"/>
                <w:szCs w:val="16"/>
              </w:rPr>
              <w:t>At</w:t>
            </w:r>
            <w:proofErr w:type="gramEnd"/>
            <w:r w:rsidRPr="005F7586">
              <w:rPr>
                <w:rFonts w:ascii="Verdana" w:eastAsia="Arial Unicode MS" w:hAnsi="Verdana" w:cs="Arial"/>
                <w:b/>
                <w:sz w:val="16"/>
                <w:szCs w:val="16"/>
              </w:rPr>
              <w:t xml:space="preserve"> 1</w:t>
            </w:r>
            <w:r w:rsidRPr="005F7586">
              <w:rPr>
                <w:rFonts w:ascii="Verdana" w:eastAsia="Arial Unicode MS" w:hAnsi="Verdana" w:cs="Arial"/>
                <w:b/>
                <w:sz w:val="16"/>
                <w:szCs w:val="16"/>
                <w:vertAlign w:val="superscript"/>
              </w:rPr>
              <w:t>st</w:t>
            </w:r>
            <w:r w:rsidRPr="005F7586">
              <w:rPr>
                <w:rFonts w:ascii="Verdana" w:eastAsia="Arial Unicode MS" w:hAnsi="Verdana" w:cs="Arial"/>
                <w:b/>
                <w:sz w:val="16"/>
                <w:szCs w:val="16"/>
              </w:rPr>
              <w:t xml:space="preserve"> April 2021</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361F687" w14:textId="20BC7BAC"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(15,932)</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03B8E75" w14:textId="79E146A1"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(20,500)</w:t>
            </w:r>
          </w:p>
        </w:tc>
        <w:tc>
          <w:tcPr>
            <w:tcW w:w="89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7D4EA2E" w14:textId="525F83D3"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(7,061)</w:t>
            </w: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28D215" w14:textId="355120E0"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(115,974)</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054A3" w14:textId="04670872"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8B9F00" w14:textId="7FBBB36F"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(4)</w:t>
            </w:r>
          </w:p>
        </w:tc>
        <w:tc>
          <w:tcPr>
            <w:tcW w:w="1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5F75CE" w14:textId="5EDFA81A"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(159,471)</w:t>
            </w:r>
          </w:p>
        </w:tc>
        <w:tc>
          <w:tcPr>
            <w:tcW w:w="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371928" w14:textId="4540D42C"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107" w:type="dxa"/>
            <w:tcBorders>
              <w:top w:val="single" w:sz="4" w:space="0" w:color="auto"/>
              <w:left w:val="single" w:sz="4" w:space="0" w:color="auto"/>
              <w:bottom w:val="single" w:sz="4" w:space="0" w:color="auto"/>
            </w:tcBorders>
            <w:shd w:val="clear" w:color="auto" w:fill="D9D9D9" w:themeFill="background1" w:themeFillShade="D9"/>
            <w:noWrap/>
            <w:vAlign w:val="center"/>
          </w:tcPr>
          <w:p w14:paraId="00CCF727" w14:textId="631876F2" w:rsidR="00B51801" w:rsidRPr="005F7586" w:rsidRDefault="00B51801" w:rsidP="00B51801">
            <w:pPr>
              <w:jc w:val="right"/>
              <w:rPr>
                <w:rFonts w:ascii="Verdana" w:hAnsi="Verdana" w:cs="Calibri"/>
                <w:b/>
                <w:color w:val="000000"/>
                <w:sz w:val="16"/>
                <w:szCs w:val="16"/>
              </w:rPr>
            </w:pPr>
            <w:r w:rsidRPr="005F7586">
              <w:rPr>
                <w:rFonts w:ascii="Verdana" w:hAnsi="Verdana" w:cs="Calibri"/>
                <w:b/>
                <w:color w:val="000000"/>
                <w:sz w:val="16"/>
                <w:szCs w:val="16"/>
              </w:rPr>
              <w:t>(4,042)</w:t>
            </w:r>
          </w:p>
        </w:tc>
      </w:tr>
      <w:tr w:rsidR="00D7369C" w:rsidRPr="005F7586" w14:paraId="01A57F7B" w14:textId="77777777" w:rsidTr="329E57C8">
        <w:trPr>
          <w:trHeight w:val="176"/>
          <w:jc w:val="center"/>
        </w:trPr>
        <w:tc>
          <w:tcPr>
            <w:tcW w:w="3195" w:type="dxa"/>
            <w:tcBorders>
              <w:top w:val="single" w:sz="4" w:space="0" w:color="auto"/>
              <w:bottom w:val="single" w:sz="4" w:space="0" w:color="C0C0C0"/>
              <w:right w:val="single" w:sz="4" w:space="0" w:color="auto"/>
            </w:tcBorders>
            <w:noWrap/>
            <w:vAlign w:val="center"/>
          </w:tcPr>
          <w:p w14:paraId="6DC17A21" w14:textId="77777777" w:rsidR="00D7369C" w:rsidRPr="005F7586" w:rsidRDefault="00D7369C" w:rsidP="00D7369C">
            <w:pPr>
              <w:ind w:left="110" w:firstLine="10"/>
              <w:rPr>
                <w:rFonts w:ascii="Verdana" w:eastAsia="Arial Unicode MS" w:hAnsi="Verdana" w:cs="Arial"/>
                <w:b/>
                <w:bCs/>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32773954" w14:textId="77777777" w:rsidR="00D7369C" w:rsidRPr="005F7586" w:rsidRDefault="00D7369C" w:rsidP="00D7369C">
            <w:pPr>
              <w:jc w:val="right"/>
              <w:rPr>
                <w:rFonts w:ascii="Verdana" w:hAnsi="Verdana" w:cs="Calibri"/>
                <w:b/>
                <w:bCs/>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22DF1060" w14:textId="77777777" w:rsidR="00D7369C" w:rsidRPr="005F7586" w:rsidRDefault="00D7369C" w:rsidP="00D7369C">
            <w:pPr>
              <w:jc w:val="right"/>
              <w:rPr>
                <w:rFonts w:ascii="Verdana" w:hAnsi="Verdana" w:cs="Calibri"/>
                <w:b/>
                <w:bCs/>
                <w:color w:val="000000"/>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628409F1" w14:textId="77777777" w:rsidR="00D7369C" w:rsidRPr="005F7586" w:rsidRDefault="00D7369C" w:rsidP="00D7369C">
            <w:pPr>
              <w:jc w:val="right"/>
              <w:rPr>
                <w:rFonts w:ascii="Verdana" w:hAnsi="Verdana" w:cs="Calibri"/>
                <w:b/>
                <w:bCs/>
                <w:color w:val="000000"/>
                <w:sz w:val="16"/>
                <w:szCs w:val="16"/>
              </w:rPr>
            </w:pPr>
          </w:p>
        </w:tc>
        <w:tc>
          <w:tcPr>
            <w:tcW w:w="997" w:type="dxa"/>
            <w:tcBorders>
              <w:top w:val="single" w:sz="4" w:space="0" w:color="auto"/>
              <w:left w:val="single" w:sz="4" w:space="0" w:color="auto"/>
              <w:bottom w:val="single" w:sz="4" w:space="0" w:color="C0C0C0"/>
              <w:right w:val="single" w:sz="4" w:space="0" w:color="auto"/>
            </w:tcBorders>
            <w:vAlign w:val="center"/>
          </w:tcPr>
          <w:p w14:paraId="7E7E3EEF" w14:textId="77777777" w:rsidR="00D7369C" w:rsidRPr="005F7586" w:rsidRDefault="00D7369C" w:rsidP="00D7369C">
            <w:pPr>
              <w:jc w:val="right"/>
              <w:rPr>
                <w:rFonts w:ascii="Verdana" w:hAnsi="Verdana" w:cs="Calibri"/>
                <w:b/>
                <w:bCs/>
                <w:color w:val="000000"/>
                <w:sz w:val="16"/>
                <w:szCs w:val="16"/>
              </w:rPr>
            </w:pPr>
          </w:p>
        </w:tc>
        <w:tc>
          <w:tcPr>
            <w:tcW w:w="900" w:type="dxa"/>
            <w:tcBorders>
              <w:top w:val="single" w:sz="4" w:space="0" w:color="auto"/>
              <w:left w:val="single" w:sz="4" w:space="0" w:color="auto"/>
              <w:bottom w:val="single" w:sz="4" w:space="0" w:color="C0C0C0"/>
              <w:right w:val="single" w:sz="4" w:space="0" w:color="auto"/>
            </w:tcBorders>
            <w:vAlign w:val="center"/>
          </w:tcPr>
          <w:p w14:paraId="4C41559A" w14:textId="77777777" w:rsidR="00D7369C" w:rsidRPr="005F7586" w:rsidRDefault="00D7369C" w:rsidP="00D7369C">
            <w:pPr>
              <w:jc w:val="right"/>
              <w:rPr>
                <w:rFonts w:ascii="Verdana" w:hAnsi="Verdana" w:cs="Calibri"/>
                <w:b/>
                <w:bCs/>
                <w:color w:val="000000"/>
                <w:sz w:val="16"/>
                <w:szCs w:val="16"/>
              </w:rPr>
            </w:pPr>
          </w:p>
        </w:tc>
        <w:tc>
          <w:tcPr>
            <w:tcW w:w="800" w:type="dxa"/>
            <w:tcBorders>
              <w:top w:val="single" w:sz="4" w:space="0" w:color="auto"/>
              <w:left w:val="single" w:sz="4" w:space="0" w:color="auto"/>
              <w:bottom w:val="single" w:sz="4" w:space="0" w:color="C0C0C0"/>
              <w:right w:val="single" w:sz="4" w:space="0" w:color="auto"/>
            </w:tcBorders>
            <w:vAlign w:val="center"/>
          </w:tcPr>
          <w:p w14:paraId="017DDBAD" w14:textId="77777777" w:rsidR="00D7369C" w:rsidRPr="005F7586" w:rsidRDefault="00D7369C" w:rsidP="00D7369C">
            <w:pPr>
              <w:jc w:val="right"/>
              <w:rPr>
                <w:rFonts w:ascii="Verdana" w:hAnsi="Verdana" w:cs="Calibri"/>
                <w:b/>
                <w:bCs/>
                <w:color w:val="000000"/>
                <w:sz w:val="16"/>
                <w:szCs w:val="16"/>
              </w:rPr>
            </w:pPr>
          </w:p>
        </w:tc>
        <w:tc>
          <w:tcPr>
            <w:tcW w:w="1065" w:type="dxa"/>
            <w:tcBorders>
              <w:top w:val="single" w:sz="4" w:space="0" w:color="auto"/>
              <w:left w:val="single" w:sz="4" w:space="0" w:color="auto"/>
              <w:bottom w:val="single" w:sz="4" w:space="0" w:color="C0C0C0"/>
              <w:right w:val="single" w:sz="4" w:space="0" w:color="auto"/>
            </w:tcBorders>
            <w:vAlign w:val="center"/>
          </w:tcPr>
          <w:p w14:paraId="54613072" w14:textId="77777777" w:rsidR="00D7369C" w:rsidRPr="005F7586" w:rsidRDefault="00D7369C" w:rsidP="00D7369C">
            <w:pPr>
              <w:jc w:val="right"/>
              <w:rPr>
                <w:rFonts w:ascii="Verdana" w:hAnsi="Verdana" w:cs="Calibri"/>
                <w:b/>
                <w:bCs/>
                <w:color w:val="000000"/>
                <w:sz w:val="16"/>
                <w:szCs w:val="16"/>
              </w:rPr>
            </w:pPr>
          </w:p>
        </w:tc>
        <w:tc>
          <w:tcPr>
            <w:tcW w:w="135" w:type="dxa"/>
            <w:tcBorders>
              <w:top w:val="single" w:sz="4" w:space="0" w:color="auto"/>
              <w:left w:val="single" w:sz="4" w:space="0" w:color="auto"/>
              <w:bottom w:val="single" w:sz="4" w:space="0" w:color="C0C0C0"/>
              <w:right w:val="single" w:sz="4" w:space="0" w:color="auto"/>
            </w:tcBorders>
            <w:vAlign w:val="center"/>
          </w:tcPr>
          <w:p w14:paraId="2F8C72E3" w14:textId="77777777" w:rsidR="00D7369C" w:rsidRPr="005F7586" w:rsidRDefault="00D7369C" w:rsidP="00D7369C">
            <w:pPr>
              <w:jc w:val="right"/>
              <w:rPr>
                <w:rFonts w:ascii="Verdana" w:hAnsi="Verdana" w:cs="Calibri"/>
                <w:b/>
                <w:bCs/>
                <w:color w:val="000000"/>
                <w:sz w:val="16"/>
                <w:szCs w:val="16"/>
              </w:rPr>
            </w:pPr>
          </w:p>
        </w:tc>
        <w:tc>
          <w:tcPr>
            <w:tcW w:w="1107" w:type="dxa"/>
            <w:tcBorders>
              <w:top w:val="single" w:sz="4" w:space="0" w:color="auto"/>
              <w:left w:val="single" w:sz="4" w:space="0" w:color="auto"/>
              <w:bottom w:val="single" w:sz="4" w:space="0" w:color="C0C0C0"/>
            </w:tcBorders>
            <w:shd w:val="clear" w:color="auto" w:fill="auto"/>
            <w:noWrap/>
            <w:vAlign w:val="center"/>
          </w:tcPr>
          <w:p w14:paraId="3A203BDE" w14:textId="77777777" w:rsidR="00D7369C" w:rsidRPr="005F7586" w:rsidRDefault="00D7369C" w:rsidP="00D7369C">
            <w:pPr>
              <w:jc w:val="right"/>
              <w:rPr>
                <w:rFonts w:ascii="Verdana" w:hAnsi="Verdana" w:cs="Calibri"/>
                <w:b/>
                <w:bCs/>
                <w:color w:val="000000"/>
                <w:sz w:val="16"/>
                <w:szCs w:val="16"/>
              </w:rPr>
            </w:pPr>
          </w:p>
        </w:tc>
      </w:tr>
      <w:tr w:rsidR="005975F0" w:rsidRPr="005F7586" w14:paraId="03F037EC" w14:textId="77777777" w:rsidTr="00AD7AF9">
        <w:trPr>
          <w:trHeight w:val="176"/>
          <w:jc w:val="center"/>
        </w:trPr>
        <w:tc>
          <w:tcPr>
            <w:tcW w:w="3195" w:type="dxa"/>
            <w:tcBorders>
              <w:top w:val="single" w:sz="4" w:space="0" w:color="C0C0C0"/>
              <w:bottom w:val="single" w:sz="4" w:space="0" w:color="C0C0C0"/>
              <w:right w:val="single" w:sz="4" w:space="0" w:color="auto"/>
            </w:tcBorders>
            <w:noWrap/>
            <w:vAlign w:val="center"/>
          </w:tcPr>
          <w:p w14:paraId="45183E44" w14:textId="77777777" w:rsidR="005975F0" w:rsidRPr="005F7586" w:rsidRDefault="005975F0" w:rsidP="005975F0">
            <w:pPr>
              <w:ind w:left="110" w:firstLine="10"/>
              <w:rPr>
                <w:rFonts w:ascii="Verdana" w:eastAsia="Arial Unicode MS" w:hAnsi="Verdana" w:cs="Arial"/>
                <w:sz w:val="16"/>
                <w:szCs w:val="16"/>
              </w:rPr>
            </w:pPr>
            <w:r w:rsidRPr="005F7586">
              <w:rPr>
                <w:rFonts w:ascii="Verdana" w:eastAsia="Arial Unicode MS" w:hAnsi="Verdana" w:cs="Arial"/>
                <w:sz w:val="16"/>
                <w:szCs w:val="16"/>
              </w:rPr>
              <w:t>Depreciation Charge</w:t>
            </w:r>
          </w:p>
        </w:tc>
        <w:tc>
          <w:tcPr>
            <w:tcW w:w="899" w:type="dxa"/>
            <w:tcBorders>
              <w:top w:val="nil"/>
              <w:left w:val="nil"/>
              <w:bottom w:val="single" w:sz="8" w:space="0" w:color="C0C0C0"/>
              <w:right w:val="single" w:sz="8" w:space="0" w:color="auto"/>
            </w:tcBorders>
            <w:shd w:val="clear" w:color="auto" w:fill="auto"/>
            <w:noWrap/>
            <w:vAlign w:val="center"/>
          </w:tcPr>
          <w:p w14:paraId="4E199377" w14:textId="3A3D22C0" w:rsidR="005975F0" w:rsidRPr="005F7586" w:rsidRDefault="009A6407" w:rsidP="005975F0">
            <w:pPr>
              <w:jc w:val="right"/>
              <w:rPr>
                <w:rFonts w:ascii="Verdana" w:hAnsi="Verdana" w:cs="Calibri"/>
                <w:color w:val="000000"/>
                <w:sz w:val="16"/>
                <w:szCs w:val="16"/>
                <w:lang w:eastAsia="en-GB"/>
              </w:rPr>
            </w:pPr>
            <w:r w:rsidRPr="005F7586">
              <w:rPr>
                <w:rFonts w:ascii="Verdana" w:hAnsi="Verdana" w:cs="Calibri"/>
                <w:color w:val="000000"/>
                <w:sz w:val="16"/>
                <w:szCs w:val="16"/>
              </w:rPr>
              <w:t>(16,031)</w:t>
            </w:r>
          </w:p>
        </w:tc>
        <w:tc>
          <w:tcPr>
            <w:tcW w:w="899" w:type="dxa"/>
            <w:tcBorders>
              <w:top w:val="nil"/>
              <w:left w:val="nil"/>
              <w:bottom w:val="single" w:sz="8" w:space="0" w:color="C0C0C0"/>
              <w:right w:val="single" w:sz="8" w:space="0" w:color="auto"/>
            </w:tcBorders>
            <w:shd w:val="clear" w:color="auto" w:fill="auto"/>
            <w:noWrap/>
            <w:vAlign w:val="center"/>
          </w:tcPr>
          <w:p w14:paraId="463B1C97" w14:textId="566AEAD4"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(8,727)</w:t>
            </w:r>
          </w:p>
        </w:tc>
        <w:tc>
          <w:tcPr>
            <w:tcW w:w="899" w:type="dxa"/>
            <w:tcBorders>
              <w:top w:val="nil"/>
              <w:left w:val="nil"/>
              <w:bottom w:val="single" w:sz="8" w:space="0" w:color="C0C0C0"/>
              <w:right w:val="single" w:sz="8" w:space="0" w:color="auto"/>
            </w:tcBorders>
            <w:shd w:val="clear" w:color="auto" w:fill="auto"/>
            <w:noWrap/>
            <w:vAlign w:val="center"/>
          </w:tcPr>
          <w:p w14:paraId="64C496F5" w14:textId="5EBFA101"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(1,882)</w:t>
            </w:r>
          </w:p>
        </w:tc>
        <w:tc>
          <w:tcPr>
            <w:tcW w:w="997" w:type="dxa"/>
            <w:tcBorders>
              <w:top w:val="nil"/>
              <w:left w:val="nil"/>
              <w:bottom w:val="single" w:sz="8" w:space="0" w:color="C0C0C0"/>
              <w:right w:val="single" w:sz="8" w:space="0" w:color="auto"/>
            </w:tcBorders>
            <w:shd w:val="clear" w:color="auto" w:fill="auto"/>
            <w:vAlign w:val="center"/>
          </w:tcPr>
          <w:p w14:paraId="64E0277E" w14:textId="789082F8"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(9,664)</w:t>
            </w:r>
          </w:p>
        </w:tc>
        <w:tc>
          <w:tcPr>
            <w:tcW w:w="900" w:type="dxa"/>
            <w:tcBorders>
              <w:top w:val="nil"/>
              <w:left w:val="nil"/>
              <w:bottom w:val="single" w:sz="8" w:space="0" w:color="C0C0C0"/>
              <w:right w:val="single" w:sz="8" w:space="0" w:color="auto"/>
            </w:tcBorders>
            <w:shd w:val="clear" w:color="auto" w:fill="auto"/>
            <w:vAlign w:val="center"/>
          </w:tcPr>
          <w:p w14:paraId="0657FB99" w14:textId="5AFD5B9A"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785BC27E" w14:textId="44B0185C"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(7)</w:t>
            </w:r>
          </w:p>
        </w:tc>
        <w:tc>
          <w:tcPr>
            <w:tcW w:w="1065" w:type="dxa"/>
            <w:tcBorders>
              <w:top w:val="nil"/>
              <w:left w:val="nil"/>
              <w:bottom w:val="single" w:sz="8" w:space="0" w:color="C0C0C0"/>
              <w:right w:val="single" w:sz="8" w:space="0" w:color="auto"/>
            </w:tcBorders>
            <w:shd w:val="clear" w:color="auto" w:fill="auto"/>
            <w:vAlign w:val="center"/>
          </w:tcPr>
          <w:p w14:paraId="73415887" w14:textId="32A34D1A"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(36,311)</w:t>
            </w:r>
          </w:p>
        </w:tc>
        <w:tc>
          <w:tcPr>
            <w:tcW w:w="135" w:type="dxa"/>
            <w:tcBorders>
              <w:top w:val="nil"/>
              <w:left w:val="nil"/>
              <w:bottom w:val="single" w:sz="8" w:space="0" w:color="C0C0C0"/>
              <w:right w:val="single" w:sz="8" w:space="0" w:color="auto"/>
            </w:tcBorders>
            <w:shd w:val="clear" w:color="auto" w:fill="auto"/>
            <w:vAlign w:val="center"/>
          </w:tcPr>
          <w:p w14:paraId="2CEE1D84" w14:textId="3DD1A374" w:rsidR="005975F0" w:rsidRPr="005F7586" w:rsidRDefault="009A6407" w:rsidP="005975F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45EF2F23" w14:textId="2E787E25"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(644)</w:t>
            </w:r>
          </w:p>
        </w:tc>
      </w:tr>
      <w:tr w:rsidR="005975F0" w:rsidRPr="005F7586" w14:paraId="193E7260" w14:textId="77777777" w:rsidTr="00AD7AF9">
        <w:trPr>
          <w:trHeight w:val="176"/>
          <w:jc w:val="center"/>
        </w:trPr>
        <w:tc>
          <w:tcPr>
            <w:tcW w:w="3195" w:type="dxa"/>
            <w:tcBorders>
              <w:top w:val="single" w:sz="4" w:space="0" w:color="C0C0C0"/>
              <w:bottom w:val="single" w:sz="4" w:space="0" w:color="C0C0C0"/>
              <w:right w:val="single" w:sz="4" w:space="0" w:color="auto"/>
            </w:tcBorders>
            <w:noWrap/>
            <w:vAlign w:val="center"/>
          </w:tcPr>
          <w:p w14:paraId="319E02EC" w14:textId="77777777" w:rsidR="005975F0" w:rsidRPr="005F7586" w:rsidRDefault="005975F0" w:rsidP="005975F0">
            <w:pPr>
              <w:ind w:left="110" w:firstLine="10"/>
              <w:rPr>
                <w:rFonts w:ascii="Verdana" w:hAnsi="Verdana" w:cs="Arial"/>
                <w:sz w:val="16"/>
                <w:szCs w:val="16"/>
              </w:rPr>
            </w:pPr>
            <w:r w:rsidRPr="005F7586">
              <w:rPr>
                <w:rFonts w:ascii="Verdana" w:hAnsi="Verdana" w:cs="Arial"/>
                <w:sz w:val="16"/>
                <w:szCs w:val="16"/>
              </w:rPr>
              <w:t>Depreciation Written Out to the Revaluation Reserve</w:t>
            </w:r>
          </w:p>
        </w:tc>
        <w:tc>
          <w:tcPr>
            <w:tcW w:w="899" w:type="dxa"/>
            <w:tcBorders>
              <w:top w:val="nil"/>
              <w:left w:val="nil"/>
              <w:bottom w:val="single" w:sz="8" w:space="0" w:color="C0C0C0"/>
              <w:right w:val="single" w:sz="8" w:space="0" w:color="auto"/>
            </w:tcBorders>
            <w:shd w:val="clear" w:color="auto" w:fill="auto"/>
            <w:noWrap/>
            <w:vAlign w:val="center"/>
          </w:tcPr>
          <w:p w14:paraId="15E2D554" w14:textId="5F8C2596"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32,000 </w:t>
            </w:r>
          </w:p>
        </w:tc>
        <w:tc>
          <w:tcPr>
            <w:tcW w:w="899" w:type="dxa"/>
            <w:tcBorders>
              <w:top w:val="nil"/>
              <w:left w:val="nil"/>
              <w:bottom w:val="single" w:sz="8" w:space="0" w:color="C0C0C0"/>
              <w:right w:val="single" w:sz="8" w:space="0" w:color="auto"/>
            </w:tcBorders>
            <w:shd w:val="clear" w:color="auto" w:fill="auto"/>
            <w:noWrap/>
            <w:vAlign w:val="center"/>
          </w:tcPr>
          <w:p w14:paraId="3A1EB6D5" w14:textId="1E8AC4A9"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11,012 </w:t>
            </w:r>
          </w:p>
        </w:tc>
        <w:tc>
          <w:tcPr>
            <w:tcW w:w="899" w:type="dxa"/>
            <w:tcBorders>
              <w:top w:val="nil"/>
              <w:left w:val="nil"/>
              <w:bottom w:val="single" w:sz="8" w:space="0" w:color="C0C0C0"/>
              <w:right w:val="single" w:sz="8" w:space="0" w:color="auto"/>
            </w:tcBorders>
            <w:shd w:val="clear" w:color="auto" w:fill="auto"/>
            <w:noWrap/>
            <w:vAlign w:val="center"/>
          </w:tcPr>
          <w:p w14:paraId="4758CF83" w14:textId="4CA740B7"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nil"/>
              <w:left w:val="nil"/>
              <w:bottom w:val="single" w:sz="8" w:space="0" w:color="C0C0C0"/>
              <w:right w:val="single" w:sz="8" w:space="0" w:color="auto"/>
            </w:tcBorders>
            <w:shd w:val="clear" w:color="auto" w:fill="auto"/>
            <w:vAlign w:val="center"/>
          </w:tcPr>
          <w:p w14:paraId="351DAF07" w14:textId="476A8499"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00" w:type="dxa"/>
            <w:tcBorders>
              <w:top w:val="nil"/>
              <w:left w:val="nil"/>
              <w:bottom w:val="single" w:sz="8" w:space="0" w:color="C0C0C0"/>
              <w:right w:val="single" w:sz="8" w:space="0" w:color="auto"/>
            </w:tcBorders>
            <w:shd w:val="clear" w:color="auto" w:fill="auto"/>
            <w:vAlign w:val="center"/>
          </w:tcPr>
          <w:p w14:paraId="4ED08299" w14:textId="5C6DAC6F"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302F065E" w14:textId="767D09C5"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6 </w:t>
            </w:r>
          </w:p>
        </w:tc>
        <w:tc>
          <w:tcPr>
            <w:tcW w:w="1065" w:type="dxa"/>
            <w:tcBorders>
              <w:top w:val="nil"/>
              <w:left w:val="nil"/>
              <w:bottom w:val="single" w:sz="8" w:space="0" w:color="C0C0C0"/>
              <w:right w:val="single" w:sz="8" w:space="0" w:color="auto"/>
            </w:tcBorders>
            <w:shd w:val="clear" w:color="auto" w:fill="auto"/>
            <w:vAlign w:val="center"/>
          </w:tcPr>
          <w:p w14:paraId="17141560" w14:textId="35ECB68A"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43,018 </w:t>
            </w:r>
          </w:p>
        </w:tc>
        <w:tc>
          <w:tcPr>
            <w:tcW w:w="135" w:type="dxa"/>
            <w:tcBorders>
              <w:top w:val="nil"/>
              <w:left w:val="nil"/>
              <w:bottom w:val="single" w:sz="8" w:space="0" w:color="C0C0C0"/>
              <w:right w:val="single" w:sz="8" w:space="0" w:color="auto"/>
            </w:tcBorders>
            <w:shd w:val="clear" w:color="auto" w:fill="auto"/>
            <w:vAlign w:val="center"/>
          </w:tcPr>
          <w:p w14:paraId="7884B374" w14:textId="55239C3B"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15E55018" w14:textId="522D63F1"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970 </w:t>
            </w:r>
          </w:p>
        </w:tc>
      </w:tr>
      <w:tr w:rsidR="005975F0" w:rsidRPr="005F7586" w14:paraId="4786C27D" w14:textId="77777777" w:rsidTr="00AD7AF9">
        <w:trPr>
          <w:trHeight w:val="176"/>
          <w:jc w:val="center"/>
        </w:trPr>
        <w:tc>
          <w:tcPr>
            <w:tcW w:w="3195" w:type="dxa"/>
            <w:tcBorders>
              <w:top w:val="single" w:sz="4" w:space="0" w:color="C0C0C0"/>
              <w:bottom w:val="single" w:sz="4" w:space="0" w:color="C0C0C0"/>
              <w:right w:val="single" w:sz="4" w:space="0" w:color="auto"/>
            </w:tcBorders>
            <w:noWrap/>
            <w:vAlign w:val="center"/>
          </w:tcPr>
          <w:p w14:paraId="0BB6958F" w14:textId="77777777" w:rsidR="005975F0" w:rsidRPr="005F7586" w:rsidRDefault="005975F0" w:rsidP="005975F0">
            <w:pPr>
              <w:ind w:left="110"/>
              <w:rPr>
                <w:rFonts w:ascii="Verdana" w:hAnsi="Verdana" w:cs="Arial"/>
                <w:b/>
                <w:color w:val="FF0000"/>
                <w:sz w:val="16"/>
                <w:szCs w:val="16"/>
              </w:rPr>
            </w:pPr>
            <w:r w:rsidRPr="005F7586">
              <w:rPr>
                <w:rFonts w:ascii="Verdana" w:hAnsi="Verdana" w:cs="Arial"/>
                <w:sz w:val="16"/>
                <w:szCs w:val="16"/>
              </w:rPr>
              <w:t xml:space="preserve">De-recognition – Disposals </w:t>
            </w:r>
          </w:p>
        </w:tc>
        <w:tc>
          <w:tcPr>
            <w:tcW w:w="899" w:type="dxa"/>
            <w:tcBorders>
              <w:top w:val="nil"/>
              <w:left w:val="nil"/>
              <w:bottom w:val="single" w:sz="8" w:space="0" w:color="C0C0C0"/>
              <w:right w:val="single" w:sz="8" w:space="0" w:color="auto"/>
            </w:tcBorders>
            <w:shd w:val="clear" w:color="auto" w:fill="auto"/>
            <w:noWrap/>
            <w:vAlign w:val="center"/>
          </w:tcPr>
          <w:p w14:paraId="769449C4" w14:textId="325FEC98"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nil"/>
              <w:left w:val="nil"/>
              <w:bottom w:val="single" w:sz="8" w:space="0" w:color="C0C0C0"/>
              <w:right w:val="single" w:sz="8" w:space="0" w:color="auto"/>
            </w:tcBorders>
            <w:shd w:val="clear" w:color="auto" w:fill="auto"/>
            <w:noWrap/>
            <w:vAlign w:val="center"/>
          </w:tcPr>
          <w:p w14:paraId="31DED499" w14:textId="2504471B"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313 </w:t>
            </w:r>
          </w:p>
        </w:tc>
        <w:tc>
          <w:tcPr>
            <w:tcW w:w="899" w:type="dxa"/>
            <w:tcBorders>
              <w:top w:val="nil"/>
              <w:left w:val="nil"/>
              <w:bottom w:val="single" w:sz="8" w:space="0" w:color="C0C0C0"/>
              <w:right w:val="single" w:sz="8" w:space="0" w:color="auto"/>
            </w:tcBorders>
            <w:shd w:val="clear" w:color="auto" w:fill="auto"/>
            <w:noWrap/>
            <w:vAlign w:val="center"/>
          </w:tcPr>
          <w:p w14:paraId="4C8EB6BE" w14:textId="3028A004"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2,358 </w:t>
            </w:r>
          </w:p>
        </w:tc>
        <w:tc>
          <w:tcPr>
            <w:tcW w:w="997" w:type="dxa"/>
            <w:tcBorders>
              <w:top w:val="nil"/>
              <w:left w:val="nil"/>
              <w:bottom w:val="single" w:sz="8" w:space="0" w:color="C0C0C0"/>
              <w:right w:val="single" w:sz="8" w:space="0" w:color="auto"/>
            </w:tcBorders>
            <w:shd w:val="clear" w:color="auto" w:fill="auto"/>
            <w:vAlign w:val="center"/>
          </w:tcPr>
          <w:p w14:paraId="1A05639A" w14:textId="218F7EB0"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889 </w:t>
            </w:r>
          </w:p>
        </w:tc>
        <w:tc>
          <w:tcPr>
            <w:tcW w:w="900" w:type="dxa"/>
            <w:tcBorders>
              <w:top w:val="nil"/>
              <w:left w:val="nil"/>
              <w:bottom w:val="single" w:sz="8" w:space="0" w:color="C0C0C0"/>
              <w:right w:val="single" w:sz="8" w:space="0" w:color="auto"/>
            </w:tcBorders>
            <w:shd w:val="clear" w:color="auto" w:fill="auto"/>
            <w:vAlign w:val="center"/>
          </w:tcPr>
          <w:p w14:paraId="5BCAD6D9" w14:textId="18FBF97C"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0" w:type="dxa"/>
            <w:tcBorders>
              <w:top w:val="nil"/>
              <w:left w:val="nil"/>
              <w:bottom w:val="single" w:sz="8" w:space="0" w:color="C0C0C0"/>
              <w:right w:val="single" w:sz="8" w:space="0" w:color="auto"/>
            </w:tcBorders>
            <w:shd w:val="clear" w:color="auto" w:fill="auto"/>
            <w:vAlign w:val="center"/>
          </w:tcPr>
          <w:p w14:paraId="0FA11CC0" w14:textId="159ED1D5"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65" w:type="dxa"/>
            <w:tcBorders>
              <w:top w:val="nil"/>
              <w:left w:val="nil"/>
              <w:bottom w:val="single" w:sz="8" w:space="0" w:color="C0C0C0"/>
              <w:right w:val="single" w:sz="8" w:space="0" w:color="auto"/>
            </w:tcBorders>
            <w:shd w:val="clear" w:color="auto" w:fill="auto"/>
            <w:vAlign w:val="center"/>
          </w:tcPr>
          <w:p w14:paraId="32D8A407" w14:textId="08E48C4F"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3,560 </w:t>
            </w:r>
          </w:p>
        </w:tc>
        <w:tc>
          <w:tcPr>
            <w:tcW w:w="135" w:type="dxa"/>
            <w:tcBorders>
              <w:top w:val="nil"/>
              <w:left w:val="nil"/>
              <w:bottom w:val="single" w:sz="8" w:space="0" w:color="C0C0C0"/>
              <w:right w:val="single" w:sz="8" w:space="0" w:color="auto"/>
            </w:tcBorders>
            <w:shd w:val="clear" w:color="auto" w:fill="auto"/>
            <w:vAlign w:val="center"/>
          </w:tcPr>
          <w:p w14:paraId="3C1975D0" w14:textId="42E76174"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w:t>
            </w:r>
          </w:p>
        </w:tc>
        <w:tc>
          <w:tcPr>
            <w:tcW w:w="1107" w:type="dxa"/>
            <w:tcBorders>
              <w:top w:val="nil"/>
              <w:left w:val="nil"/>
              <w:bottom w:val="single" w:sz="8" w:space="0" w:color="C0C0C0"/>
              <w:right w:val="single" w:sz="8" w:space="0" w:color="auto"/>
            </w:tcBorders>
            <w:shd w:val="clear" w:color="auto" w:fill="auto"/>
            <w:noWrap/>
            <w:vAlign w:val="center"/>
          </w:tcPr>
          <w:p w14:paraId="37C97B2A" w14:textId="4192862B"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5975F0" w:rsidRPr="005F7586" w14:paraId="1A71608F" w14:textId="77777777" w:rsidTr="00AD7AF9">
        <w:trPr>
          <w:trHeight w:val="176"/>
          <w:jc w:val="center"/>
        </w:trPr>
        <w:tc>
          <w:tcPr>
            <w:tcW w:w="3195" w:type="dxa"/>
            <w:tcBorders>
              <w:top w:val="single" w:sz="4" w:space="0" w:color="C0C0C0"/>
              <w:bottom w:val="single" w:sz="4" w:space="0" w:color="C0C0C0"/>
              <w:right w:val="single" w:sz="4" w:space="0" w:color="auto"/>
            </w:tcBorders>
            <w:noWrap/>
            <w:vAlign w:val="center"/>
          </w:tcPr>
          <w:p w14:paraId="17E01326" w14:textId="77777777" w:rsidR="005975F0" w:rsidRPr="005F7586" w:rsidRDefault="005975F0" w:rsidP="005975F0">
            <w:pPr>
              <w:ind w:left="110"/>
              <w:rPr>
                <w:rFonts w:ascii="Verdana" w:hAnsi="Verdana" w:cs="Arial"/>
                <w:sz w:val="16"/>
                <w:szCs w:val="16"/>
              </w:rPr>
            </w:pPr>
            <w:r w:rsidRPr="005F7586">
              <w:rPr>
                <w:rFonts w:ascii="Verdana" w:hAnsi="Verdana" w:cs="Arial"/>
                <w:sz w:val="16"/>
                <w:szCs w:val="16"/>
              </w:rPr>
              <w:t>Transfers</w:t>
            </w:r>
          </w:p>
        </w:tc>
        <w:tc>
          <w:tcPr>
            <w:tcW w:w="899" w:type="dxa"/>
            <w:tcBorders>
              <w:top w:val="nil"/>
              <w:left w:val="nil"/>
              <w:bottom w:val="nil"/>
              <w:right w:val="single" w:sz="8" w:space="0" w:color="auto"/>
            </w:tcBorders>
            <w:shd w:val="clear" w:color="auto" w:fill="auto"/>
            <w:noWrap/>
            <w:vAlign w:val="center"/>
          </w:tcPr>
          <w:p w14:paraId="0A4B5533" w14:textId="2D31F018"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(40)</w:t>
            </w:r>
          </w:p>
        </w:tc>
        <w:tc>
          <w:tcPr>
            <w:tcW w:w="899" w:type="dxa"/>
            <w:tcBorders>
              <w:top w:val="nil"/>
              <w:left w:val="nil"/>
              <w:bottom w:val="nil"/>
              <w:right w:val="single" w:sz="8" w:space="0" w:color="auto"/>
            </w:tcBorders>
            <w:shd w:val="clear" w:color="auto" w:fill="auto"/>
            <w:noWrap/>
            <w:vAlign w:val="center"/>
          </w:tcPr>
          <w:p w14:paraId="07104871" w14:textId="6FD4A5B4"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40 </w:t>
            </w:r>
          </w:p>
        </w:tc>
        <w:tc>
          <w:tcPr>
            <w:tcW w:w="899" w:type="dxa"/>
            <w:tcBorders>
              <w:top w:val="nil"/>
              <w:left w:val="nil"/>
              <w:bottom w:val="nil"/>
              <w:right w:val="single" w:sz="8" w:space="0" w:color="auto"/>
            </w:tcBorders>
            <w:shd w:val="clear" w:color="auto" w:fill="auto"/>
            <w:noWrap/>
            <w:vAlign w:val="center"/>
          </w:tcPr>
          <w:p w14:paraId="16B7D266" w14:textId="4BE5D430"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nil"/>
              <w:left w:val="nil"/>
              <w:bottom w:val="nil"/>
              <w:right w:val="single" w:sz="8" w:space="0" w:color="auto"/>
            </w:tcBorders>
            <w:shd w:val="clear" w:color="auto" w:fill="auto"/>
            <w:vAlign w:val="center"/>
          </w:tcPr>
          <w:p w14:paraId="250F4123" w14:textId="4B0A218F"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00" w:type="dxa"/>
            <w:tcBorders>
              <w:top w:val="nil"/>
              <w:left w:val="nil"/>
              <w:bottom w:val="nil"/>
              <w:right w:val="single" w:sz="8" w:space="0" w:color="auto"/>
            </w:tcBorders>
            <w:shd w:val="clear" w:color="auto" w:fill="auto"/>
            <w:vAlign w:val="center"/>
          </w:tcPr>
          <w:p w14:paraId="5542AA63" w14:textId="5EB648E8"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0" w:type="dxa"/>
            <w:tcBorders>
              <w:top w:val="nil"/>
              <w:left w:val="nil"/>
              <w:bottom w:val="nil"/>
              <w:right w:val="single" w:sz="8" w:space="0" w:color="auto"/>
            </w:tcBorders>
            <w:shd w:val="clear" w:color="auto" w:fill="auto"/>
            <w:vAlign w:val="center"/>
          </w:tcPr>
          <w:p w14:paraId="798F8D86" w14:textId="1217E3F2"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65" w:type="dxa"/>
            <w:tcBorders>
              <w:top w:val="nil"/>
              <w:left w:val="nil"/>
              <w:bottom w:val="nil"/>
              <w:right w:val="single" w:sz="8" w:space="0" w:color="auto"/>
            </w:tcBorders>
            <w:shd w:val="clear" w:color="auto" w:fill="auto"/>
            <w:vAlign w:val="center"/>
          </w:tcPr>
          <w:p w14:paraId="13354DA9" w14:textId="39907176"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5" w:type="dxa"/>
            <w:tcBorders>
              <w:top w:val="nil"/>
              <w:left w:val="nil"/>
              <w:bottom w:val="nil"/>
              <w:right w:val="single" w:sz="8" w:space="0" w:color="auto"/>
            </w:tcBorders>
            <w:shd w:val="clear" w:color="auto" w:fill="auto"/>
            <w:vAlign w:val="center"/>
          </w:tcPr>
          <w:p w14:paraId="7EF10928" w14:textId="755D9EB2"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w:t>
            </w:r>
          </w:p>
        </w:tc>
        <w:tc>
          <w:tcPr>
            <w:tcW w:w="1107" w:type="dxa"/>
            <w:tcBorders>
              <w:top w:val="nil"/>
              <w:left w:val="nil"/>
              <w:bottom w:val="nil"/>
              <w:right w:val="single" w:sz="8" w:space="0" w:color="auto"/>
            </w:tcBorders>
            <w:shd w:val="clear" w:color="auto" w:fill="auto"/>
            <w:noWrap/>
            <w:vAlign w:val="center"/>
          </w:tcPr>
          <w:p w14:paraId="7FF94FA5" w14:textId="239E02E9" w:rsidR="005975F0" w:rsidRPr="005F7586" w:rsidRDefault="009A6407" w:rsidP="005975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5975F0" w:rsidRPr="005F7586" w14:paraId="7DAFE445" w14:textId="77777777" w:rsidTr="00AD7AF9">
        <w:trPr>
          <w:trHeight w:val="176"/>
          <w:jc w:val="center"/>
        </w:trPr>
        <w:tc>
          <w:tcPr>
            <w:tcW w:w="3195" w:type="dxa"/>
            <w:tcBorders>
              <w:top w:val="single" w:sz="4" w:space="0" w:color="auto"/>
              <w:bottom w:val="single" w:sz="4" w:space="0" w:color="auto"/>
              <w:right w:val="single" w:sz="4" w:space="0" w:color="auto"/>
            </w:tcBorders>
            <w:shd w:val="clear" w:color="auto" w:fill="D9D9D9" w:themeFill="background1" w:themeFillShade="D9"/>
            <w:noWrap/>
            <w:vAlign w:val="center"/>
          </w:tcPr>
          <w:p w14:paraId="0A920BEB" w14:textId="1B0F0B82" w:rsidR="005975F0" w:rsidRPr="005F7586" w:rsidRDefault="005975F0" w:rsidP="005975F0">
            <w:pPr>
              <w:pStyle w:val="BalloonText"/>
              <w:overflowPunct/>
              <w:autoSpaceDE/>
              <w:autoSpaceDN/>
              <w:adjustRightInd/>
              <w:ind w:left="110"/>
              <w:textAlignment w:val="auto"/>
              <w:rPr>
                <w:rFonts w:ascii="Verdana" w:eastAsia="Arial Unicode MS" w:hAnsi="Verdana" w:cs="Arial"/>
                <w:b/>
              </w:rPr>
            </w:pPr>
            <w:proofErr w:type="gramStart"/>
            <w:r w:rsidRPr="005F7586">
              <w:rPr>
                <w:rFonts w:ascii="Verdana" w:eastAsia="Arial Unicode MS" w:hAnsi="Verdana" w:cs="Arial"/>
                <w:b/>
              </w:rPr>
              <w:t>At</w:t>
            </w:r>
            <w:proofErr w:type="gramEnd"/>
            <w:r w:rsidRPr="005F7586">
              <w:rPr>
                <w:rFonts w:ascii="Verdana" w:eastAsia="Arial Unicode MS" w:hAnsi="Verdana" w:cs="Arial"/>
                <w:b/>
              </w:rPr>
              <w:t xml:space="preserve"> 31</w:t>
            </w:r>
            <w:r w:rsidRPr="005F7586">
              <w:rPr>
                <w:rFonts w:ascii="Verdana" w:eastAsia="Arial Unicode MS" w:hAnsi="Verdana" w:cs="Arial"/>
                <w:b/>
                <w:vertAlign w:val="superscript"/>
              </w:rPr>
              <w:t>st</w:t>
            </w:r>
            <w:r w:rsidRPr="005F7586">
              <w:rPr>
                <w:rFonts w:ascii="Verdana" w:eastAsia="Arial Unicode MS" w:hAnsi="Verdana" w:cs="Arial"/>
                <w:b/>
              </w:rPr>
              <w:t xml:space="preserve"> March 202</w:t>
            </w:r>
            <w:r w:rsidR="004C1746" w:rsidRPr="005F7586">
              <w:rPr>
                <w:rFonts w:ascii="Verdana" w:eastAsia="Arial Unicode MS" w:hAnsi="Verdana" w:cs="Arial"/>
                <w:b/>
              </w:rPr>
              <w:t>2</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1FDFF22B" w14:textId="0797E4D4" w:rsidR="005975F0" w:rsidRPr="005F7586" w:rsidRDefault="008E4745" w:rsidP="005975F0">
            <w:pPr>
              <w:jc w:val="right"/>
              <w:rPr>
                <w:rFonts w:ascii="Verdana" w:hAnsi="Verdana" w:cs="Calibri"/>
                <w:b/>
                <w:bCs/>
                <w:color w:val="000000"/>
                <w:sz w:val="16"/>
                <w:szCs w:val="16"/>
              </w:rPr>
            </w:pPr>
            <w:r w:rsidRPr="005F7586">
              <w:rPr>
                <w:rFonts w:ascii="Verdana" w:hAnsi="Verdana" w:cs="Calibri"/>
                <w:b/>
                <w:bCs/>
                <w:color w:val="000000"/>
                <w:sz w:val="16"/>
                <w:szCs w:val="16"/>
              </w:rPr>
              <w:t>(3)</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6D5A0D25" w14:textId="693258C7" w:rsidR="005975F0" w:rsidRPr="005F7586" w:rsidRDefault="008E4745" w:rsidP="005975F0">
            <w:pPr>
              <w:jc w:val="right"/>
              <w:rPr>
                <w:rFonts w:ascii="Verdana" w:hAnsi="Verdana" w:cs="Calibri"/>
                <w:b/>
                <w:bCs/>
                <w:color w:val="000000"/>
                <w:sz w:val="16"/>
                <w:szCs w:val="16"/>
              </w:rPr>
            </w:pPr>
            <w:r w:rsidRPr="005F7586">
              <w:rPr>
                <w:rFonts w:ascii="Verdana" w:hAnsi="Verdana" w:cs="Calibri"/>
                <w:b/>
                <w:bCs/>
                <w:color w:val="000000"/>
                <w:sz w:val="16"/>
                <w:szCs w:val="16"/>
              </w:rPr>
              <w:t>(17,862)</w:t>
            </w:r>
          </w:p>
        </w:tc>
        <w:tc>
          <w:tcPr>
            <w:tcW w:w="899" w:type="dxa"/>
            <w:tcBorders>
              <w:top w:val="single" w:sz="8" w:space="0" w:color="auto"/>
              <w:left w:val="nil"/>
              <w:bottom w:val="single" w:sz="8" w:space="0" w:color="auto"/>
              <w:right w:val="single" w:sz="8" w:space="0" w:color="auto"/>
            </w:tcBorders>
            <w:shd w:val="clear" w:color="000000" w:fill="D9D9D9"/>
            <w:noWrap/>
            <w:vAlign w:val="center"/>
          </w:tcPr>
          <w:p w14:paraId="32B7471E" w14:textId="4B84BA3C" w:rsidR="005975F0" w:rsidRPr="005F7586" w:rsidRDefault="008E4745" w:rsidP="005975F0">
            <w:pPr>
              <w:jc w:val="right"/>
              <w:rPr>
                <w:rFonts w:ascii="Verdana" w:hAnsi="Verdana" w:cs="Calibri"/>
                <w:b/>
                <w:bCs/>
                <w:color w:val="000000"/>
                <w:sz w:val="16"/>
                <w:szCs w:val="16"/>
              </w:rPr>
            </w:pPr>
            <w:r w:rsidRPr="005F7586">
              <w:rPr>
                <w:rFonts w:ascii="Verdana" w:hAnsi="Verdana" w:cs="Calibri"/>
                <w:b/>
                <w:bCs/>
                <w:color w:val="000000"/>
                <w:sz w:val="16"/>
                <w:szCs w:val="16"/>
              </w:rPr>
              <w:t>(6,585)</w:t>
            </w:r>
          </w:p>
        </w:tc>
        <w:tc>
          <w:tcPr>
            <w:tcW w:w="997" w:type="dxa"/>
            <w:tcBorders>
              <w:top w:val="single" w:sz="8" w:space="0" w:color="auto"/>
              <w:left w:val="nil"/>
              <w:bottom w:val="single" w:sz="8" w:space="0" w:color="auto"/>
              <w:right w:val="single" w:sz="8" w:space="0" w:color="auto"/>
            </w:tcBorders>
            <w:shd w:val="clear" w:color="000000" w:fill="D9D9D9"/>
            <w:vAlign w:val="center"/>
          </w:tcPr>
          <w:p w14:paraId="3C301B59" w14:textId="3DE977DF" w:rsidR="005975F0" w:rsidRPr="005F7586" w:rsidRDefault="008E4745" w:rsidP="005975F0">
            <w:pPr>
              <w:jc w:val="right"/>
              <w:rPr>
                <w:rFonts w:ascii="Verdana" w:hAnsi="Verdana" w:cs="Calibri"/>
                <w:b/>
                <w:bCs/>
                <w:color w:val="000000"/>
                <w:sz w:val="16"/>
                <w:szCs w:val="16"/>
              </w:rPr>
            </w:pPr>
            <w:r w:rsidRPr="005F7586">
              <w:rPr>
                <w:rFonts w:ascii="Verdana" w:hAnsi="Verdana" w:cs="Calibri"/>
                <w:b/>
                <w:bCs/>
                <w:color w:val="000000"/>
                <w:sz w:val="16"/>
                <w:szCs w:val="16"/>
              </w:rPr>
              <w:t>(124,749)</w:t>
            </w:r>
          </w:p>
        </w:tc>
        <w:tc>
          <w:tcPr>
            <w:tcW w:w="900" w:type="dxa"/>
            <w:tcBorders>
              <w:top w:val="single" w:sz="8" w:space="0" w:color="auto"/>
              <w:left w:val="nil"/>
              <w:bottom w:val="single" w:sz="8" w:space="0" w:color="auto"/>
              <w:right w:val="single" w:sz="8" w:space="0" w:color="auto"/>
            </w:tcBorders>
            <w:shd w:val="clear" w:color="000000" w:fill="D9D9D9"/>
            <w:vAlign w:val="center"/>
          </w:tcPr>
          <w:p w14:paraId="1C95E9D2" w14:textId="40A88B51" w:rsidR="005975F0" w:rsidRPr="005F7586" w:rsidRDefault="008E4745" w:rsidP="005975F0">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800" w:type="dxa"/>
            <w:tcBorders>
              <w:top w:val="single" w:sz="8" w:space="0" w:color="auto"/>
              <w:left w:val="nil"/>
              <w:bottom w:val="single" w:sz="8" w:space="0" w:color="auto"/>
              <w:right w:val="single" w:sz="8" w:space="0" w:color="auto"/>
            </w:tcBorders>
            <w:shd w:val="clear" w:color="000000" w:fill="D9D9D9"/>
            <w:vAlign w:val="center"/>
          </w:tcPr>
          <w:p w14:paraId="3E37D184" w14:textId="1CF56C15" w:rsidR="005975F0" w:rsidRPr="005F7586" w:rsidRDefault="008E4745" w:rsidP="005975F0">
            <w:pPr>
              <w:jc w:val="right"/>
              <w:rPr>
                <w:rFonts w:ascii="Verdana" w:hAnsi="Verdana" w:cs="Calibri"/>
                <w:b/>
                <w:bCs/>
                <w:color w:val="000000"/>
                <w:sz w:val="16"/>
                <w:szCs w:val="16"/>
              </w:rPr>
            </w:pPr>
            <w:r w:rsidRPr="005F7586">
              <w:rPr>
                <w:rFonts w:ascii="Verdana" w:hAnsi="Verdana" w:cs="Calibri"/>
                <w:b/>
                <w:bCs/>
                <w:color w:val="000000"/>
                <w:sz w:val="16"/>
                <w:szCs w:val="16"/>
              </w:rPr>
              <w:t>(5)</w:t>
            </w:r>
          </w:p>
        </w:tc>
        <w:tc>
          <w:tcPr>
            <w:tcW w:w="1065" w:type="dxa"/>
            <w:tcBorders>
              <w:top w:val="single" w:sz="8" w:space="0" w:color="auto"/>
              <w:left w:val="nil"/>
              <w:bottom w:val="single" w:sz="8" w:space="0" w:color="auto"/>
              <w:right w:val="single" w:sz="8" w:space="0" w:color="auto"/>
            </w:tcBorders>
            <w:shd w:val="clear" w:color="000000" w:fill="D9D9D9"/>
            <w:vAlign w:val="center"/>
          </w:tcPr>
          <w:p w14:paraId="7E6D7F94" w14:textId="0E402A50" w:rsidR="005975F0" w:rsidRPr="005F7586" w:rsidRDefault="008E4745" w:rsidP="005975F0">
            <w:pPr>
              <w:jc w:val="right"/>
              <w:rPr>
                <w:rFonts w:ascii="Verdana" w:hAnsi="Verdana" w:cs="Calibri"/>
                <w:b/>
                <w:bCs/>
                <w:color w:val="000000"/>
                <w:sz w:val="16"/>
                <w:szCs w:val="16"/>
              </w:rPr>
            </w:pPr>
            <w:r w:rsidRPr="005F7586">
              <w:rPr>
                <w:rFonts w:ascii="Verdana" w:hAnsi="Verdana" w:cs="Calibri"/>
                <w:b/>
                <w:bCs/>
                <w:color w:val="000000"/>
                <w:sz w:val="16"/>
                <w:szCs w:val="16"/>
              </w:rPr>
              <w:t>(149,204)</w:t>
            </w:r>
          </w:p>
        </w:tc>
        <w:tc>
          <w:tcPr>
            <w:tcW w:w="135" w:type="dxa"/>
            <w:tcBorders>
              <w:top w:val="single" w:sz="8" w:space="0" w:color="auto"/>
              <w:left w:val="nil"/>
              <w:bottom w:val="single" w:sz="8" w:space="0" w:color="auto"/>
              <w:right w:val="single" w:sz="8" w:space="0" w:color="auto"/>
            </w:tcBorders>
            <w:shd w:val="clear" w:color="000000" w:fill="D9D9D9"/>
            <w:vAlign w:val="center"/>
          </w:tcPr>
          <w:p w14:paraId="49C44DAC" w14:textId="4EA3F9E1" w:rsidR="005975F0" w:rsidRPr="005F7586" w:rsidRDefault="008E4745" w:rsidP="005975F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7" w:type="dxa"/>
            <w:tcBorders>
              <w:top w:val="single" w:sz="8" w:space="0" w:color="auto"/>
              <w:left w:val="nil"/>
              <w:bottom w:val="single" w:sz="8" w:space="0" w:color="auto"/>
              <w:right w:val="single" w:sz="8" w:space="0" w:color="auto"/>
            </w:tcBorders>
            <w:shd w:val="clear" w:color="000000" w:fill="D9D9D9"/>
            <w:noWrap/>
            <w:vAlign w:val="center"/>
          </w:tcPr>
          <w:p w14:paraId="0AE49189" w14:textId="03B61D22" w:rsidR="005975F0" w:rsidRPr="005F7586" w:rsidRDefault="008E4745" w:rsidP="005975F0">
            <w:pPr>
              <w:jc w:val="right"/>
              <w:rPr>
                <w:rFonts w:ascii="Verdana" w:hAnsi="Verdana" w:cs="Calibri"/>
                <w:b/>
                <w:bCs/>
                <w:color w:val="000000"/>
                <w:sz w:val="16"/>
                <w:szCs w:val="16"/>
              </w:rPr>
            </w:pPr>
            <w:r w:rsidRPr="005F7586">
              <w:rPr>
                <w:rFonts w:ascii="Verdana" w:hAnsi="Verdana" w:cs="Calibri"/>
                <w:b/>
                <w:bCs/>
                <w:color w:val="000000"/>
                <w:sz w:val="16"/>
                <w:szCs w:val="16"/>
              </w:rPr>
              <w:t>(3,716)</w:t>
            </w:r>
          </w:p>
        </w:tc>
      </w:tr>
      <w:tr w:rsidR="007424D6" w:rsidRPr="005F7586" w14:paraId="414918C3" w14:textId="77777777" w:rsidTr="00E61C83">
        <w:trPr>
          <w:trHeight w:val="98"/>
          <w:jc w:val="center"/>
        </w:trPr>
        <w:tc>
          <w:tcPr>
            <w:tcW w:w="3195" w:type="dxa"/>
            <w:tcBorders>
              <w:bottom w:val="single" w:sz="4" w:space="0" w:color="auto"/>
              <w:right w:val="single" w:sz="4" w:space="0" w:color="auto"/>
            </w:tcBorders>
            <w:noWrap/>
            <w:vAlign w:val="bottom"/>
          </w:tcPr>
          <w:p w14:paraId="52F1C858" w14:textId="51A418CE" w:rsidR="007424D6" w:rsidRPr="005F7586" w:rsidRDefault="007424D6" w:rsidP="00D7369C">
            <w:pPr>
              <w:ind w:left="110" w:firstLine="10"/>
              <w:rPr>
                <w:rFonts w:ascii="Verdana" w:eastAsia="Arial Unicode MS" w:hAnsi="Verdana" w:cs="Arial"/>
                <w:sz w:val="16"/>
                <w:szCs w:val="16"/>
              </w:rPr>
            </w:pPr>
            <w:r w:rsidRPr="005F7586">
              <w:rPr>
                <w:rFonts w:ascii="Verdana" w:eastAsia="Arial Unicode MS" w:hAnsi="Verdana" w:cs="Arial"/>
                <w:b/>
                <w:sz w:val="16"/>
                <w:szCs w:val="16"/>
              </w:rPr>
              <w:t>Net Book Value:</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209FC2D2" w14:textId="77777777" w:rsidR="007424D6" w:rsidRPr="005F7586" w:rsidRDefault="007424D6" w:rsidP="00D7369C">
            <w:pPr>
              <w:jc w:val="right"/>
              <w:rPr>
                <w:rFonts w:ascii="Verdana" w:hAnsi="Verdana" w:cs="Calibri"/>
                <w:color w:val="000000"/>
                <w:sz w:val="16"/>
                <w:szCs w:val="16"/>
              </w:rPr>
            </w:pPr>
          </w:p>
        </w:tc>
        <w:tc>
          <w:tcPr>
            <w:tcW w:w="899" w:type="dxa"/>
            <w:tcBorders>
              <w:left w:val="single" w:sz="4" w:space="0" w:color="auto"/>
              <w:bottom w:val="single" w:sz="4" w:space="0" w:color="auto"/>
              <w:right w:val="single" w:sz="4" w:space="0" w:color="auto"/>
            </w:tcBorders>
            <w:shd w:val="clear" w:color="auto" w:fill="auto"/>
            <w:noWrap/>
            <w:vAlign w:val="center"/>
          </w:tcPr>
          <w:p w14:paraId="2C01A684" w14:textId="77777777" w:rsidR="007424D6" w:rsidRPr="005F7586" w:rsidRDefault="007424D6" w:rsidP="00D7369C">
            <w:pPr>
              <w:jc w:val="right"/>
              <w:rPr>
                <w:rFonts w:ascii="Verdana" w:hAnsi="Verdana" w:cs="Calibri"/>
                <w:color w:val="000000"/>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565DE095" w14:textId="77777777" w:rsidR="007424D6" w:rsidRPr="005F7586" w:rsidRDefault="007424D6" w:rsidP="00D7369C">
            <w:pPr>
              <w:jc w:val="right"/>
              <w:rPr>
                <w:rFonts w:ascii="Verdana" w:hAnsi="Verdana" w:cs="Calibri"/>
                <w:color w:val="000000"/>
                <w:sz w:val="16"/>
                <w:szCs w:val="16"/>
              </w:rPr>
            </w:pPr>
          </w:p>
        </w:tc>
        <w:tc>
          <w:tcPr>
            <w:tcW w:w="997" w:type="dxa"/>
            <w:tcBorders>
              <w:left w:val="single" w:sz="4" w:space="0" w:color="auto"/>
              <w:bottom w:val="single" w:sz="4" w:space="0" w:color="auto"/>
              <w:right w:val="single" w:sz="4" w:space="0" w:color="auto"/>
            </w:tcBorders>
            <w:vAlign w:val="center"/>
          </w:tcPr>
          <w:p w14:paraId="6A7D8AAB" w14:textId="77777777" w:rsidR="007424D6" w:rsidRPr="005F7586" w:rsidRDefault="007424D6" w:rsidP="00D7369C">
            <w:pPr>
              <w:jc w:val="right"/>
              <w:rPr>
                <w:rFonts w:ascii="Verdana" w:hAnsi="Verdana" w:cs="Calibri"/>
                <w:color w:val="000000"/>
                <w:sz w:val="16"/>
                <w:szCs w:val="16"/>
              </w:rPr>
            </w:pPr>
          </w:p>
        </w:tc>
        <w:tc>
          <w:tcPr>
            <w:tcW w:w="900" w:type="dxa"/>
            <w:tcBorders>
              <w:left w:val="single" w:sz="4" w:space="0" w:color="auto"/>
              <w:bottom w:val="single" w:sz="4" w:space="0" w:color="auto"/>
              <w:right w:val="single" w:sz="4" w:space="0" w:color="auto"/>
            </w:tcBorders>
            <w:vAlign w:val="center"/>
          </w:tcPr>
          <w:p w14:paraId="6D3DBA74" w14:textId="77777777" w:rsidR="007424D6" w:rsidRPr="005F7586" w:rsidRDefault="007424D6" w:rsidP="00D7369C">
            <w:pPr>
              <w:jc w:val="right"/>
              <w:rPr>
                <w:rFonts w:ascii="Verdana" w:hAnsi="Verdana" w:cs="Calibri"/>
                <w:color w:val="000000"/>
                <w:sz w:val="16"/>
                <w:szCs w:val="16"/>
              </w:rPr>
            </w:pPr>
          </w:p>
        </w:tc>
        <w:tc>
          <w:tcPr>
            <w:tcW w:w="800" w:type="dxa"/>
            <w:tcBorders>
              <w:left w:val="single" w:sz="4" w:space="0" w:color="auto"/>
              <w:bottom w:val="single" w:sz="4" w:space="0" w:color="auto"/>
              <w:right w:val="single" w:sz="4" w:space="0" w:color="auto"/>
            </w:tcBorders>
            <w:vAlign w:val="center"/>
          </w:tcPr>
          <w:p w14:paraId="7426E967" w14:textId="77777777" w:rsidR="007424D6" w:rsidRPr="005F7586" w:rsidRDefault="007424D6" w:rsidP="00D7369C">
            <w:pPr>
              <w:jc w:val="right"/>
              <w:rPr>
                <w:rFonts w:ascii="Verdana" w:hAnsi="Verdana" w:cs="Calibri"/>
                <w:color w:val="000000"/>
                <w:sz w:val="16"/>
                <w:szCs w:val="16"/>
              </w:rPr>
            </w:pPr>
          </w:p>
        </w:tc>
        <w:tc>
          <w:tcPr>
            <w:tcW w:w="1065" w:type="dxa"/>
            <w:tcBorders>
              <w:left w:val="single" w:sz="4" w:space="0" w:color="auto"/>
              <w:bottom w:val="single" w:sz="4" w:space="0" w:color="auto"/>
              <w:right w:val="single" w:sz="4" w:space="0" w:color="auto"/>
            </w:tcBorders>
            <w:vAlign w:val="center"/>
          </w:tcPr>
          <w:p w14:paraId="13D4F89A" w14:textId="77777777" w:rsidR="007424D6" w:rsidRPr="005F7586" w:rsidRDefault="007424D6" w:rsidP="00D7369C">
            <w:pPr>
              <w:jc w:val="right"/>
              <w:rPr>
                <w:rFonts w:ascii="Verdana" w:hAnsi="Verdana" w:cs="Calibri"/>
                <w:color w:val="000000"/>
                <w:sz w:val="16"/>
                <w:szCs w:val="16"/>
              </w:rPr>
            </w:pPr>
          </w:p>
        </w:tc>
        <w:tc>
          <w:tcPr>
            <w:tcW w:w="135" w:type="dxa"/>
            <w:tcBorders>
              <w:left w:val="single" w:sz="4" w:space="0" w:color="auto"/>
              <w:bottom w:val="single" w:sz="4" w:space="0" w:color="auto"/>
              <w:right w:val="single" w:sz="4" w:space="0" w:color="auto"/>
            </w:tcBorders>
            <w:vAlign w:val="center"/>
          </w:tcPr>
          <w:p w14:paraId="6C51D9E0" w14:textId="77777777" w:rsidR="007424D6" w:rsidRPr="005F7586" w:rsidRDefault="007424D6" w:rsidP="00D7369C">
            <w:pPr>
              <w:jc w:val="right"/>
              <w:rPr>
                <w:rFonts w:ascii="Verdana" w:hAnsi="Verdana" w:cs="Calibri"/>
                <w:color w:val="000000"/>
                <w:sz w:val="16"/>
                <w:szCs w:val="16"/>
              </w:rPr>
            </w:pPr>
          </w:p>
        </w:tc>
        <w:tc>
          <w:tcPr>
            <w:tcW w:w="1107" w:type="dxa"/>
            <w:tcBorders>
              <w:top w:val="nil"/>
              <w:left w:val="single" w:sz="4" w:space="0" w:color="auto"/>
              <w:bottom w:val="single" w:sz="4" w:space="0" w:color="auto"/>
            </w:tcBorders>
            <w:shd w:val="clear" w:color="auto" w:fill="auto"/>
            <w:noWrap/>
            <w:vAlign w:val="center"/>
          </w:tcPr>
          <w:p w14:paraId="1B204D7B" w14:textId="77777777" w:rsidR="007424D6" w:rsidRPr="005F7586" w:rsidRDefault="007424D6" w:rsidP="00D7369C">
            <w:pPr>
              <w:jc w:val="right"/>
              <w:rPr>
                <w:rFonts w:ascii="Verdana" w:hAnsi="Verdana" w:cs="Calibri"/>
                <w:color w:val="000000"/>
                <w:sz w:val="16"/>
                <w:szCs w:val="16"/>
              </w:rPr>
            </w:pPr>
          </w:p>
        </w:tc>
      </w:tr>
      <w:tr w:rsidR="00D7369C" w:rsidRPr="005F7586" w14:paraId="1F9F1DBD" w14:textId="77777777" w:rsidTr="00E61C83">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46F6C760" w14:textId="50133097" w:rsidR="00D7369C" w:rsidRPr="005F7586" w:rsidRDefault="00D7369C" w:rsidP="00D7369C">
            <w:pPr>
              <w:ind w:left="110" w:firstLine="10"/>
              <w:rPr>
                <w:rFonts w:ascii="Verdana" w:eastAsia="Arial Unicode MS" w:hAnsi="Verdana" w:cs="Arial"/>
                <w:sz w:val="16"/>
                <w:szCs w:val="16"/>
              </w:rPr>
            </w:pPr>
            <w:proofErr w:type="gramStart"/>
            <w:r w:rsidRPr="005F7586">
              <w:rPr>
                <w:rFonts w:ascii="Verdana" w:eastAsia="Arial Unicode MS" w:hAnsi="Verdana" w:cs="Arial"/>
                <w:b/>
                <w:sz w:val="16"/>
                <w:szCs w:val="16"/>
              </w:rPr>
              <w:t>At</w:t>
            </w:r>
            <w:proofErr w:type="gramEnd"/>
            <w:r w:rsidRPr="005F7586">
              <w:rPr>
                <w:rFonts w:ascii="Verdana" w:eastAsia="Arial Unicode MS" w:hAnsi="Verdana" w:cs="Arial"/>
                <w:b/>
                <w:sz w:val="16"/>
                <w:szCs w:val="16"/>
              </w:rPr>
              <w:t xml:space="preserve"> 1</w:t>
            </w:r>
            <w:r w:rsidRPr="005F7586">
              <w:rPr>
                <w:rFonts w:ascii="Verdana" w:eastAsia="Arial Unicode MS" w:hAnsi="Verdana" w:cs="Arial"/>
                <w:b/>
                <w:sz w:val="16"/>
                <w:szCs w:val="16"/>
                <w:vertAlign w:val="superscript"/>
              </w:rPr>
              <w:t>st</w:t>
            </w:r>
            <w:r w:rsidRPr="005F7586">
              <w:rPr>
                <w:rFonts w:ascii="Verdana" w:eastAsia="Arial Unicode MS" w:hAnsi="Verdana" w:cs="Arial"/>
                <w:b/>
                <w:sz w:val="16"/>
                <w:szCs w:val="16"/>
              </w:rPr>
              <w:t xml:space="preserve"> April 202</w:t>
            </w:r>
            <w:r w:rsidR="004C1746" w:rsidRPr="005F7586">
              <w:rPr>
                <w:rFonts w:ascii="Verdana" w:eastAsia="Arial Unicode MS" w:hAnsi="Verdana" w:cs="Arial"/>
                <w:b/>
                <w:sz w:val="16"/>
                <w:szCs w:val="16"/>
              </w:rPr>
              <w:t>1</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044B840C" w14:textId="4DD9C643" w:rsidR="00D7369C" w:rsidRPr="005F7586" w:rsidRDefault="008E4745" w:rsidP="00D7369C">
            <w:pPr>
              <w:jc w:val="right"/>
              <w:rPr>
                <w:rFonts w:ascii="Verdana" w:hAnsi="Verdana" w:cs="Calibri"/>
                <w:b/>
                <w:bCs/>
                <w:color w:val="000000"/>
                <w:sz w:val="16"/>
                <w:szCs w:val="16"/>
              </w:rPr>
            </w:pPr>
            <w:r w:rsidRPr="005F7586">
              <w:rPr>
                <w:rFonts w:ascii="Verdana" w:hAnsi="Verdana" w:cs="Calibri"/>
                <w:b/>
                <w:bCs/>
                <w:color w:val="000000"/>
                <w:sz w:val="16"/>
                <w:szCs w:val="16"/>
              </w:rPr>
              <w:t xml:space="preserve">647,463 </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60156F7D" w14:textId="3697DB2C" w:rsidR="00D7369C" w:rsidRPr="005F7586" w:rsidRDefault="008E4745" w:rsidP="00D7369C">
            <w:pPr>
              <w:jc w:val="right"/>
              <w:rPr>
                <w:rFonts w:ascii="Verdana" w:hAnsi="Verdana" w:cs="Calibri"/>
                <w:b/>
                <w:bCs/>
                <w:color w:val="000000"/>
                <w:sz w:val="16"/>
                <w:szCs w:val="16"/>
              </w:rPr>
            </w:pPr>
            <w:r w:rsidRPr="005F7586">
              <w:rPr>
                <w:rFonts w:ascii="Verdana" w:hAnsi="Verdana" w:cs="Calibri"/>
                <w:b/>
                <w:bCs/>
                <w:color w:val="000000"/>
                <w:sz w:val="16"/>
                <w:szCs w:val="16"/>
              </w:rPr>
              <w:t xml:space="preserve">282,683 </w:t>
            </w:r>
          </w:p>
        </w:tc>
        <w:tc>
          <w:tcPr>
            <w:tcW w:w="899" w:type="dxa"/>
            <w:tcBorders>
              <w:top w:val="single" w:sz="4" w:space="0" w:color="auto"/>
              <w:left w:val="nil"/>
              <w:bottom w:val="single" w:sz="4" w:space="0" w:color="auto"/>
              <w:right w:val="single" w:sz="8" w:space="0" w:color="auto"/>
            </w:tcBorders>
            <w:shd w:val="clear" w:color="000000" w:fill="A6A6A6"/>
            <w:noWrap/>
            <w:vAlign w:val="center"/>
          </w:tcPr>
          <w:p w14:paraId="3162F1EB" w14:textId="7ABFF0DC" w:rsidR="00D7369C" w:rsidRPr="005F7586" w:rsidRDefault="008E4745" w:rsidP="00D7369C">
            <w:pPr>
              <w:jc w:val="right"/>
              <w:rPr>
                <w:rFonts w:ascii="Verdana" w:hAnsi="Verdana" w:cs="Calibri"/>
                <w:b/>
                <w:bCs/>
                <w:color w:val="000000"/>
                <w:sz w:val="16"/>
                <w:szCs w:val="16"/>
              </w:rPr>
            </w:pPr>
            <w:r w:rsidRPr="005F7586">
              <w:rPr>
                <w:rFonts w:ascii="Verdana" w:hAnsi="Verdana" w:cs="Calibri"/>
                <w:b/>
                <w:bCs/>
                <w:color w:val="000000"/>
                <w:sz w:val="16"/>
                <w:szCs w:val="16"/>
              </w:rPr>
              <w:t xml:space="preserve">8,863 </w:t>
            </w:r>
          </w:p>
        </w:tc>
        <w:tc>
          <w:tcPr>
            <w:tcW w:w="997" w:type="dxa"/>
            <w:tcBorders>
              <w:top w:val="single" w:sz="4" w:space="0" w:color="auto"/>
              <w:left w:val="nil"/>
              <w:bottom w:val="single" w:sz="4" w:space="0" w:color="auto"/>
              <w:right w:val="single" w:sz="8" w:space="0" w:color="auto"/>
            </w:tcBorders>
            <w:shd w:val="clear" w:color="000000" w:fill="A6A6A6"/>
            <w:vAlign w:val="center"/>
          </w:tcPr>
          <w:p w14:paraId="3BE7803D" w14:textId="30882BDF" w:rsidR="00D7369C" w:rsidRPr="005F7586" w:rsidRDefault="008E4745" w:rsidP="00D7369C">
            <w:pPr>
              <w:jc w:val="right"/>
              <w:rPr>
                <w:rFonts w:ascii="Verdana" w:hAnsi="Verdana" w:cs="Calibri"/>
                <w:b/>
                <w:bCs/>
                <w:color w:val="000000"/>
                <w:sz w:val="16"/>
                <w:szCs w:val="16"/>
              </w:rPr>
            </w:pPr>
            <w:r w:rsidRPr="005F7586">
              <w:rPr>
                <w:rFonts w:ascii="Verdana" w:hAnsi="Verdana" w:cs="Calibri"/>
                <w:b/>
                <w:bCs/>
                <w:color w:val="000000"/>
                <w:sz w:val="16"/>
                <w:szCs w:val="16"/>
              </w:rPr>
              <w:t xml:space="preserve">283,291 </w:t>
            </w:r>
          </w:p>
        </w:tc>
        <w:tc>
          <w:tcPr>
            <w:tcW w:w="900" w:type="dxa"/>
            <w:tcBorders>
              <w:top w:val="single" w:sz="4" w:space="0" w:color="auto"/>
              <w:left w:val="nil"/>
              <w:bottom w:val="single" w:sz="4" w:space="0" w:color="auto"/>
              <w:right w:val="single" w:sz="8" w:space="0" w:color="auto"/>
            </w:tcBorders>
            <w:shd w:val="clear" w:color="000000" w:fill="A6A6A6"/>
            <w:vAlign w:val="center"/>
          </w:tcPr>
          <w:p w14:paraId="3B2F8305" w14:textId="7307DEE7" w:rsidR="00D7369C" w:rsidRPr="005F7586" w:rsidRDefault="008E4745" w:rsidP="00D7369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107,118 </w:t>
            </w:r>
          </w:p>
        </w:tc>
        <w:tc>
          <w:tcPr>
            <w:tcW w:w="800" w:type="dxa"/>
            <w:tcBorders>
              <w:top w:val="single" w:sz="4" w:space="0" w:color="auto"/>
              <w:left w:val="nil"/>
              <w:bottom w:val="single" w:sz="4" w:space="0" w:color="auto"/>
              <w:right w:val="single" w:sz="8" w:space="0" w:color="auto"/>
            </w:tcBorders>
            <w:shd w:val="clear" w:color="000000" w:fill="A6A6A6"/>
            <w:vAlign w:val="center"/>
          </w:tcPr>
          <w:p w14:paraId="28C22F02" w14:textId="0FFF3C68" w:rsidR="00D7369C" w:rsidRPr="005F7586" w:rsidRDefault="008E4745" w:rsidP="00D7369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1,769 </w:t>
            </w:r>
          </w:p>
        </w:tc>
        <w:tc>
          <w:tcPr>
            <w:tcW w:w="1065" w:type="dxa"/>
            <w:tcBorders>
              <w:top w:val="single" w:sz="4" w:space="0" w:color="auto"/>
              <w:left w:val="nil"/>
              <w:bottom w:val="single" w:sz="4" w:space="0" w:color="auto"/>
              <w:right w:val="single" w:sz="8" w:space="0" w:color="auto"/>
            </w:tcBorders>
            <w:shd w:val="clear" w:color="000000" w:fill="A6A6A6"/>
            <w:vAlign w:val="center"/>
          </w:tcPr>
          <w:p w14:paraId="3C92318C" w14:textId="4DBD1841" w:rsidR="00D7369C" w:rsidRPr="005F7586" w:rsidRDefault="008E4745" w:rsidP="00D7369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1,331,187 </w:t>
            </w:r>
          </w:p>
        </w:tc>
        <w:tc>
          <w:tcPr>
            <w:tcW w:w="135" w:type="dxa"/>
            <w:tcBorders>
              <w:top w:val="single" w:sz="4" w:space="0" w:color="auto"/>
              <w:left w:val="nil"/>
              <w:bottom w:val="single" w:sz="4" w:space="0" w:color="auto"/>
              <w:right w:val="single" w:sz="8" w:space="0" w:color="auto"/>
            </w:tcBorders>
            <w:shd w:val="clear" w:color="000000" w:fill="A6A6A6"/>
            <w:vAlign w:val="center"/>
          </w:tcPr>
          <w:p w14:paraId="4F83AF2F" w14:textId="6A585179" w:rsidR="00D7369C" w:rsidRPr="005F7586" w:rsidRDefault="008E4745" w:rsidP="00D7369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7" w:type="dxa"/>
            <w:tcBorders>
              <w:top w:val="single" w:sz="4" w:space="0" w:color="auto"/>
              <w:left w:val="nil"/>
              <w:bottom w:val="single" w:sz="4" w:space="0" w:color="auto"/>
              <w:right w:val="single" w:sz="4" w:space="0" w:color="auto"/>
            </w:tcBorders>
            <w:shd w:val="clear" w:color="000000" w:fill="A6A6A6"/>
            <w:noWrap/>
            <w:vAlign w:val="center"/>
          </w:tcPr>
          <w:p w14:paraId="09E48A6D" w14:textId="593A8352" w:rsidR="00D7369C" w:rsidRPr="005F7586" w:rsidRDefault="008E4745" w:rsidP="00D7369C">
            <w:pPr>
              <w:jc w:val="right"/>
              <w:rPr>
                <w:rFonts w:ascii="Verdana" w:hAnsi="Verdana" w:cs="Calibri"/>
                <w:b/>
                <w:bCs/>
                <w:color w:val="000000"/>
                <w:sz w:val="16"/>
                <w:szCs w:val="16"/>
              </w:rPr>
            </w:pPr>
            <w:r w:rsidRPr="005F7586">
              <w:rPr>
                <w:rFonts w:ascii="Verdana" w:hAnsi="Verdana" w:cs="Calibri"/>
                <w:b/>
                <w:bCs/>
                <w:color w:val="000000"/>
                <w:sz w:val="16"/>
                <w:szCs w:val="16"/>
              </w:rPr>
              <w:t xml:space="preserve">34,710 </w:t>
            </w:r>
          </w:p>
        </w:tc>
      </w:tr>
      <w:tr w:rsidR="00D7369C" w:rsidRPr="005F7586" w14:paraId="7C06AB0A" w14:textId="77777777" w:rsidTr="00E61C83">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4A098" w14:textId="77777777" w:rsidR="00D7369C" w:rsidRPr="005F7586" w:rsidRDefault="00D7369C" w:rsidP="00D7369C">
            <w:pPr>
              <w:ind w:left="110" w:firstLine="10"/>
              <w:rPr>
                <w:rFonts w:ascii="Verdana" w:eastAsia="Arial Unicode MS" w:hAnsi="Verdana" w:cs="Arial"/>
                <w:b/>
                <w:bCs/>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1C542" w14:textId="77777777" w:rsidR="00D7369C" w:rsidRPr="005F7586" w:rsidRDefault="00D7369C" w:rsidP="00D7369C">
            <w:pPr>
              <w:jc w:val="right"/>
              <w:rPr>
                <w:rFonts w:ascii="Verdana" w:hAnsi="Verdana" w:cs="Calibri"/>
                <w:b/>
                <w:bCs/>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926E0" w14:textId="77777777" w:rsidR="00D7369C" w:rsidRPr="005F7586" w:rsidRDefault="00D7369C" w:rsidP="00D7369C">
            <w:pPr>
              <w:jc w:val="right"/>
              <w:rPr>
                <w:rFonts w:ascii="Verdana" w:hAnsi="Verdana" w:cs="Calibri"/>
                <w:b/>
                <w:bCs/>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55E89" w14:textId="77777777" w:rsidR="00D7369C" w:rsidRPr="005F7586" w:rsidRDefault="00D7369C" w:rsidP="00D7369C">
            <w:pPr>
              <w:jc w:val="right"/>
              <w:rPr>
                <w:rFonts w:ascii="Verdana" w:hAnsi="Verdana" w:cs="Calibri"/>
                <w:b/>
                <w:bCs/>
                <w:color w:val="000000"/>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A285B40" w14:textId="77777777" w:rsidR="00D7369C" w:rsidRPr="005F7586" w:rsidRDefault="00D7369C" w:rsidP="00D7369C">
            <w:pPr>
              <w:jc w:val="right"/>
              <w:rPr>
                <w:rFonts w:ascii="Verdana" w:hAnsi="Verdana" w:cs="Calibri"/>
                <w:b/>
                <w:bCs/>
                <w:color w:val="000000"/>
                <w:sz w:val="16"/>
                <w:szCs w:val="16"/>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94189E9" w14:textId="77777777" w:rsidR="00D7369C" w:rsidRPr="005F7586" w:rsidRDefault="00D7369C" w:rsidP="00D7369C">
            <w:pPr>
              <w:jc w:val="right"/>
              <w:rPr>
                <w:rFonts w:ascii="Verdana" w:hAnsi="Verdana" w:cs="Calibri"/>
                <w:b/>
                <w:bCs/>
                <w:color w:val="000000"/>
                <w:sz w:val="16"/>
                <w:szCs w:val="16"/>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32545316" w14:textId="77777777" w:rsidR="00D7369C" w:rsidRPr="005F7586" w:rsidRDefault="00D7369C" w:rsidP="00D7369C">
            <w:pPr>
              <w:jc w:val="right"/>
              <w:rPr>
                <w:rFonts w:ascii="Verdana" w:hAnsi="Verdana" w:cs="Calibri"/>
                <w:b/>
                <w:bCs/>
                <w:color w:val="000000"/>
                <w:sz w:val="16"/>
                <w:szCs w:val="16"/>
              </w:rPr>
            </w:pP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14:paraId="6804499B" w14:textId="77777777" w:rsidR="00D7369C" w:rsidRPr="005F7586" w:rsidRDefault="00D7369C" w:rsidP="00D7369C">
            <w:pPr>
              <w:jc w:val="right"/>
              <w:rPr>
                <w:rFonts w:ascii="Verdana" w:hAnsi="Verdana" w:cs="Calibri"/>
                <w:b/>
                <w:bCs/>
                <w:color w:val="000000"/>
                <w:sz w:val="16"/>
                <w:szCs w:val="16"/>
              </w:rPr>
            </w:pPr>
          </w:p>
        </w:tc>
        <w:tc>
          <w:tcPr>
            <w:tcW w:w="135" w:type="dxa"/>
            <w:tcBorders>
              <w:top w:val="single" w:sz="4" w:space="0" w:color="auto"/>
              <w:left w:val="single" w:sz="4" w:space="0" w:color="auto"/>
              <w:bottom w:val="single" w:sz="4" w:space="0" w:color="auto"/>
              <w:right w:val="single" w:sz="4" w:space="0" w:color="auto"/>
            </w:tcBorders>
            <w:shd w:val="clear" w:color="auto" w:fill="auto"/>
            <w:vAlign w:val="center"/>
          </w:tcPr>
          <w:p w14:paraId="0788BE9E" w14:textId="77777777" w:rsidR="00D7369C" w:rsidRPr="005F7586" w:rsidRDefault="00D7369C" w:rsidP="00D7369C">
            <w:pPr>
              <w:jc w:val="right"/>
              <w:rPr>
                <w:rFonts w:ascii="Verdana" w:hAnsi="Verdana" w:cs="Calibri"/>
                <w:b/>
                <w:bCs/>
                <w:color w:val="000000"/>
                <w:sz w:val="16"/>
                <w:szCs w:val="16"/>
              </w:rPr>
            </w:pPr>
          </w:p>
        </w:tc>
        <w:tc>
          <w:tcPr>
            <w:tcW w:w="11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557D1" w14:textId="77777777" w:rsidR="00D7369C" w:rsidRPr="005F7586" w:rsidRDefault="00D7369C" w:rsidP="00D7369C">
            <w:pPr>
              <w:jc w:val="right"/>
              <w:rPr>
                <w:rFonts w:ascii="Verdana" w:hAnsi="Verdana" w:cs="Calibri"/>
                <w:b/>
                <w:bCs/>
                <w:color w:val="000000"/>
                <w:sz w:val="16"/>
                <w:szCs w:val="16"/>
              </w:rPr>
            </w:pPr>
          </w:p>
        </w:tc>
      </w:tr>
      <w:tr w:rsidR="005975F0" w:rsidRPr="005F7586" w14:paraId="193B9607" w14:textId="77777777" w:rsidTr="00AD7AF9">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6DC8EBA" w14:textId="160070D2" w:rsidR="005975F0" w:rsidRPr="005F7586" w:rsidRDefault="005975F0" w:rsidP="005975F0">
            <w:pPr>
              <w:ind w:left="110"/>
              <w:rPr>
                <w:rFonts w:ascii="Verdana" w:eastAsia="Arial Unicode MS" w:hAnsi="Verdana" w:cs="Arial"/>
                <w:b/>
                <w:sz w:val="16"/>
                <w:szCs w:val="16"/>
              </w:rPr>
            </w:pPr>
            <w:proofErr w:type="gramStart"/>
            <w:r w:rsidRPr="005F7586">
              <w:rPr>
                <w:rFonts w:ascii="Verdana" w:eastAsia="Arial Unicode MS" w:hAnsi="Verdana" w:cs="Arial"/>
                <w:b/>
                <w:sz w:val="16"/>
                <w:szCs w:val="16"/>
              </w:rPr>
              <w:t>At</w:t>
            </w:r>
            <w:proofErr w:type="gramEnd"/>
            <w:r w:rsidRPr="005F7586">
              <w:rPr>
                <w:rFonts w:ascii="Verdana" w:eastAsia="Arial Unicode MS" w:hAnsi="Verdana" w:cs="Arial"/>
                <w:b/>
                <w:sz w:val="16"/>
                <w:szCs w:val="16"/>
              </w:rPr>
              <w:t xml:space="preserve"> 31</w:t>
            </w:r>
            <w:r w:rsidRPr="005F7586">
              <w:rPr>
                <w:rFonts w:ascii="Verdana" w:eastAsia="Arial Unicode MS" w:hAnsi="Verdana" w:cs="Arial"/>
                <w:b/>
                <w:sz w:val="16"/>
                <w:szCs w:val="16"/>
                <w:vertAlign w:val="superscript"/>
              </w:rPr>
              <w:t>st</w:t>
            </w:r>
            <w:r w:rsidRPr="005F7586">
              <w:rPr>
                <w:rFonts w:ascii="Verdana" w:eastAsia="Arial Unicode MS" w:hAnsi="Verdana" w:cs="Arial"/>
                <w:b/>
                <w:sz w:val="16"/>
                <w:szCs w:val="16"/>
              </w:rPr>
              <w:t xml:space="preserve"> March 202</w:t>
            </w:r>
            <w:r w:rsidR="004C1746" w:rsidRPr="005F7586">
              <w:rPr>
                <w:rFonts w:ascii="Verdana" w:eastAsia="Arial Unicode MS" w:hAnsi="Verdana" w:cs="Arial"/>
                <w:b/>
                <w:sz w:val="16"/>
                <w:szCs w:val="16"/>
              </w:rPr>
              <w:t>2</w:t>
            </w:r>
          </w:p>
        </w:tc>
        <w:tc>
          <w:tcPr>
            <w:tcW w:w="899" w:type="dxa"/>
            <w:tcBorders>
              <w:top w:val="nil"/>
              <w:left w:val="nil"/>
              <w:bottom w:val="single" w:sz="8" w:space="0" w:color="auto"/>
              <w:right w:val="single" w:sz="8" w:space="0" w:color="auto"/>
            </w:tcBorders>
            <w:shd w:val="clear" w:color="000000" w:fill="A6A6A6"/>
            <w:noWrap/>
            <w:vAlign w:val="center"/>
          </w:tcPr>
          <w:p w14:paraId="765C4537" w14:textId="7685A0FA" w:rsidR="005975F0" w:rsidRPr="005F7586" w:rsidRDefault="00EB540E" w:rsidP="005975F0">
            <w:pPr>
              <w:jc w:val="right"/>
              <w:rPr>
                <w:rFonts w:ascii="Verdana" w:hAnsi="Verdana" w:cs="Calibri"/>
                <w:b/>
                <w:bCs/>
                <w:color w:val="000000"/>
                <w:sz w:val="16"/>
                <w:szCs w:val="16"/>
                <w:lang w:eastAsia="en-GB"/>
              </w:rPr>
            </w:pPr>
            <w:r w:rsidRPr="005F7586">
              <w:rPr>
                <w:rFonts w:ascii="Verdana" w:hAnsi="Verdana" w:cs="Calibri"/>
                <w:b/>
                <w:bCs/>
                <w:color w:val="000000"/>
                <w:sz w:val="16"/>
                <w:szCs w:val="16"/>
              </w:rPr>
              <w:t>715,9</w:t>
            </w:r>
            <w:r w:rsidR="00E61C83" w:rsidRPr="005F7586">
              <w:rPr>
                <w:rFonts w:ascii="Verdana" w:hAnsi="Verdana" w:cs="Calibri"/>
                <w:b/>
                <w:bCs/>
                <w:color w:val="000000"/>
                <w:sz w:val="16"/>
                <w:szCs w:val="16"/>
              </w:rPr>
              <w:t>90</w:t>
            </w:r>
            <w:r w:rsidRPr="005F7586">
              <w:rPr>
                <w:rFonts w:ascii="Verdana" w:hAnsi="Verdana" w:cs="Calibri"/>
                <w:b/>
                <w:bCs/>
                <w:color w:val="000000"/>
                <w:sz w:val="16"/>
                <w:szCs w:val="16"/>
              </w:rPr>
              <w:t xml:space="preserve"> </w:t>
            </w:r>
          </w:p>
        </w:tc>
        <w:tc>
          <w:tcPr>
            <w:tcW w:w="899" w:type="dxa"/>
            <w:tcBorders>
              <w:top w:val="nil"/>
              <w:left w:val="nil"/>
              <w:bottom w:val="single" w:sz="8" w:space="0" w:color="auto"/>
              <w:right w:val="single" w:sz="8" w:space="0" w:color="auto"/>
            </w:tcBorders>
            <w:shd w:val="clear" w:color="000000" w:fill="A6A6A6"/>
            <w:noWrap/>
            <w:vAlign w:val="center"/>
          </w:tcPr>
          <w:p w14:paraId="4CD85267" w14:textId="2C27E4A3" w:rsidR="005975F0" w:rsidRPr="005F7586" w:rsidRDefault="00EB540E" w:rsidP="005975F0">
            <w:pPr>
              <w:jc w:val="right"/>
              <w:rPr>
                <w:rFonts w:ascii="Verdana" w:hAnsi="Verdana" w:cs="Calibri"/>
                <w:b/>
                <w:bCs/>
                <w:color w:val="000000"/>
                <w:sz w:val="16"/>
                <w:szCs w:val="16"/>
              </w:rPr>
            </w:pPr>
            <w:r w:rsidRPr="005F7586">
              <w:rPr>
                <w:rFonts w:ascii="Verdana" w:hAnsi="Verdana" w:cs="Calibri"/>
                <w:b/>
                <w:bCs/>
                <w:color w:val="000000"/>
                <w:sz w:val="16"/>
                <w:szCs w:val="16"/>
              </w:rPr>
              <w:t>303,56</w:t>
            </w:r>
            <w:r w:rsidR="00F93968" w:rsidRPr="005F7586">
              <w:rPr>
                <w:rFonts w:ascii="Verdana" w:hAnsi="Verdana" w:cs="Calibri"/>
                <w:b/>
                <w:bCs/>
                <w:color w:val="000000"/>
                <w:sz w:val="16"/>
                <w:szCs w:val="16"/>
              </w:rPr>
              <w:t>9</w:t>
            </w:r>
            <w:r w:rsidRPr="005F7586">
              <w:rPr>
                <w:rFonts w:ascii="Verdana" w:hAnsi="Verdana" w:cs="Calibri"/>
                <w:b/>
                <w:bCs/>
                <w:color w:val="000000"/>
                <w:sz w:val="16"/>
                <w:szCs w:val="16"/>
              </w:rPr>
              <w:t xml:space="preserve"> </w:t>
            </w:r>
          </w:p>
        </w:tc>
        <w:tc>
          <w:tcPr>
            <w:tcW w:w="899" w:type="dxa"/>
            <w:tcBorders>
              <w:top w:val="nil"/>
              <w:left w:val="nil"/>
              <w:bottom w:val="single" w:sz="8" w:space="0" w:color="auto"/>
              <w:right w:val="single" w:sz="8" w:space="0" w:color="auto"/>
            </w:tcBorders>
            <w:shd w:val="clear" w:color="000000" w:fill="A6A6A6"/>
            <w:noWrap/>
            <w:vAlign w:val="center"/>
          </w:tcPr>
          <w:p w14:paraId="21DE2A56" w14:textId="3A1E5479" w:rsidR="005975F0" w:rsidRPr="005F7586" w:rsidRDefault="00EB540E" w:rsidP="005975F0">
            <w:pPr>
              <w:jc w:val="right"/>
              <w:rPr>
                <w:rFonts w:ascii="Verdana" w:hAnsi="Verdana" w:cs="Calibri"/>
                <w:b/>
                <w:bCs/>
                <w:color w:val="000000"/>
                <w:sz w:val="16"/>
                <w:szCs w:val="16"/>
              </w:rPr>
            </w:pPr>
            <w:r w:rsidRPr="005F7586">
              <w:rPr>
                <w:rFonts w:ascii="Verdana" w:hAnsi="Verdana" w:cs="Calibri"/>
                <w:b/>
                <w:bCs/>
                <w:color w:val="000000"/>
                <w:sz w:val="16"/>
                <w:szCs w:val="16"/>
              </w:rPr>
              <w:t>8,30</w:t>
            </w:r>
            <w:r w:rsidR="00F93968" w:rsidRPr="005F7586">
              <w:rPr>
                <w:rFonts w:ascii="Verdana" w:hAnsi="Verdana" w:cs="Calibri"/>
                <w:b/>
                <w:bCs/>
                <w:color w:val="000000"/>
                <w:sz w:val="16"/>
                <w:szCs w:val="16"/>
              </w:rPr>
              <w:t>8</w:t>
            </w:r>
            <w:r w:rsidRPr="005F7586">
              <w:rPr>
                <w:rFonts w:ascii="Verdana" w:hAnsi="Verdana" w:cs="Calibri"/>
                <w:b/>
                <w:bCs/>
                <w:color w:val="000000"/>
                <w:sz w:val="16"/>
                <w:szCs w:val="16"/>
              </w:rPr>
              <w:t xml:space="preserve"> </w:t>
            </w:r>
          </w:p>
        </w:tc>
        <w:tc>
          <w:tcPr>
            <w:tcW w:w="997" w:type="dxa"/>
            <w:tcBorders>
              <w:top w:val="nil"/>
              <w:left w:val="nil"/>
              <w:bottom w:val="single" w:sz="8" w:space="0" w:color="auto"/>
              <w:right w:val="single" w:sz="8" w:space="0" w:color="auto"/>
            </w:tcBorders>
            <w:shd w:val="clear" w:color="000000" w:fill="A6A6A6"/>
            <w:vAlign w:val="center"/>
          </w:tcPr>
          <w:p w14:paraId="630AF4D0" w14:textId="4650DFC8" w:rsidR="005975F0" w:rsidRPr="005F7586" w:rsidRDefault="00EB540E" w:rsidP="005975F0">
            <w:pPr>
              <w:jc w:val="right"/>
              <w:rPr>
                <w:rFonts w:ascii="Verdana" w:hAnsi="Verdana" w:cs="Calibri"/>
                <w:b/>
                <w:bCs/>
                <w:color w:val="000000"/>
                <w:sz w:val="16"/>
                <w:szCs w:val="16"/>
              </w:rPr>
            </w:pPr>
            <w:r w:rsidRPr="005F7586">
              <w:rPr>
                <w:rFonts w:ascii="Verdana" w:hAnsi="Verdana" w:cs="Calibri"/>
                <w:b/>
                <w:bCs/>
                <w:color w:val="000000"/>
                <w:sz w:val="16"/>
                <w:szCs w:val="16"/>
              </w:rPr>
              <w:t xml:space="preserve">299,733 </w:t>
            </w:r>
          </w:p>
        </w:tc>
        <w:tc>
          <w:tcPr>
            <w:tcW w:w="900" w:type="dxa"/>
            <w:tcBorders>
              <w:top w:val="nil"/>
              <w:left w:val="nil"/>
              <w:bottom w:val="single" w:sz="8" w:space="0" w:color="auto"/>
              <w:right w:val="single" w:sz="8" w:space="0" w:color="auto"/>
            </w:tcBorders>
            <w:shd w:val="clear" w:color="000000" w:fill="A6A6A6"/>
            <w:vAlign w:val="center"/>
          </w:tcPr>
          <w:p w14:paraId="365ECC05" w14:textId="35BBD81E" w:rsidR="005975F0" w:rsidRPr="005F7586" w:rsidRDefault="00EB540E" w:rsidP="005975F0">
            <w:pPr>
              <w:jc w:val="right"/>
              <w:rPr>
                <w:rFonts w:ascii="Verdana" w:hAnsi="Verdana" w:cs="Calibri"/>
                <w:b/>
                <w:bCs/>
                <w:color w:val="000000"/>
                <w:sz w:val="16"/>
                <w:szCs w:val="16"/>
              </w:rPr>
            </w:pPr>
            <w:r w:rsidRPr="005F7586">
              <w:rPr>
                <w:rFonts w:ascii="Verdana" w:hAnsi="Verdana" w:cs="Calibri"/>
                <w:b/>
                <w:bCs/>
                <w:color w:val="000000"/>
                <w:sz w:val="16"/>
                <w:szCs w:val="16"/>
              </w:rPr>
              <w:t>8,59</w:t>
            </w:r>
            <w:r w:rsidR="00F93968" w:rsidRPr="005F7586">
              <w:rPr>
                <w:rFonts w:ascii="Verdana" w:hAnsi="Verdana" w:cs="Calibri"/>
                <w:b/>
                <w:bCs/>
                <w:color w:val="000000"/>
                <w:sz w:val="16"/>
                <w:szCs w:val="16"/>
              </w:rPr>
              <w:t>2</w:t>
            </w:r>
            <w:r w:rsidRPr="005F7586">
              <w:rPr>
                <w:rFonts w:ascii="Verdana" w:hAnsi="Verdana" w:cs="Calibri"/>
                <w:b/>
                <w:bCs/>
                <w:color w:val="000000"/>
                <w:sz w:val="16"/>
                <w:szCs w:val="16"/>
              </w:rPr>
              <w:t xml:space="preserve"> </w:t>
            </w:r>
          </w:p>
        </w:tc>
        <w:tc>
          <w:tcPr>
            <w:tcW w:w="800" w:type="dxa"/>
            <w:tcBorders>
              <w:top w:val="nil"/>
              <w:left w:val="nil"/>
              <w:bottom w:val="single" w:sz="8" w:space="0" w:color="auto"/>
              <w:right w:val="single" w:sz="8" w:space="0" w:color="auto"/>
            </w:tcBorders>
            <w:shd w:val="clear" w:color="000000" w:fill="A6A6A6"/>
            <w:vAlign w:val="center"/>
          </w:tcPr>
          <w:p w14:paraId="6DC5AA57" w14:textId="6DEAE6E1" w:rsidR="005975F0" w:rsidRPr="005F7586" w:rsidRDefault="004F4AD1" w:rsidP="005975F0">
            <w:pPr>
              <w:jc w:val="right"/>
              <w:rPr>
                <w:rFonts w:ascii="Verdana" w:hAnsi="Verdana" w:cs="Calibri"/>
                <w:b/>
                <w:bCs/>
                <w:color w:val="000000"/>
                <w:sz w:val="16"/>
                <w:szCs w:val="16"/>
              </w:rPr>
            </w:pPr>
            <w:r w:rsidRPr="005F7586">
              <w:rPr>
                <w:rFonts w:ascii="Verdana" w:hAnsi="Verdana" w:cs="Calibri"/>
                <w:b/>
                <w:bCs/>
                <w:color w:val="000000"/>
                <w:sz w:val="16"/>
                <w:szCs w:val="16"/>
              </w:rPr>
              <w:t>2</w:t>
            </w:r>
            <w:r w:rsidR="00EB540E" w:rsidRPr="005F7586">
              <w:rPr>
                <w:rFonts w:ascii="Verdana" w:hAnsi="Verdana" w:cs="Calibri"/>
                <w:b/>
                <w:bCs/>
                <w:color w:val="000000"/>
                <w:sz w:val="16"/>
                <w:szCs w:val="16"/>
              </w:rPr>
              <w:t>,</w:t>
            </w:r>
            <w:r w:rsidRPr="005F7586">
              <w:rPr>
                <w:rFonts w:ascii="Verdana" w:hAnsi="Verdana" w:cs="Calibri"/>
                <w:b/>
                <w:bCs/>
                <w:color w:val="000000"/>
                <w:sz w:val="16"/>
                <w:szCs w:val="16"/>
              </w:rPr>
              <w:t>2</w:t>
            </w:r>
            <w:r w:rsidR="00EB540E" w:rsidRPr="005F7586">
              <w:rPr>
                <w:rFonts w:ascii="Verdana" w:hAnsi="Verdana" w:cs="Calibri"/>
                <w:b/>
                <w:bCs/>
                <w:color w:val="000000"/>
                <w:sz w:val="16"/>
                <w:szCs w:val="16"/>
              </w:rPr>
              <w:t xml:space="preserve">28 </w:t>
            </w:r>
          </w:p>
        </w:tc>
        <w:tc>
          <w:tcPr>
            <w:tcW w:w="1065" w:type="dxa"/>
            <w:tcBorders>
              <w:top w:val="nil"/>
              <w:left w:val="nil"/>
              <w:bottom w:val="single" w:sz="8" w:space="0" w:color="auto"/>
              <w:right w:val="single" w:sz="8" w:space="0" w:color="auto"/>
            </w:tcBorders>
            <w:shd w:val="clear" w:color="000000" w:fill="A6A6A6"/>
            <w:vAlign w:val="center"/>
          </w:tcPr>
          <w:p w14:paraId="5324B33B" w14:textId="587D6CC4" w:rsidR="005975F0" w:rsidRPr="005F7586" w:rsidRDefault="00EB540E" w:rsidP="005975F0">
            <w:pPr>
              <w:jc w:val="right"/>
              <w:rPr>
                <w:rFonts w:ascii="Verdana" w:hAnsi="Verdana" w:cs="Calibri"/>
                <w:b/>
                <w:bCs/>
                <w:color w:val="000000"/>
                <w:sz w:val="16"/>
                <w:szCs w:val="16"/>
              </w:rPr>
            </w:pPr>
            <w:r w:rsidRPr="005F7586">
              <w:rPr>
                <w:rFonts w:ascii="Verdana" w:hAnsi="Verdana" w:cs="Calibri"/>
                <w:b/>
                <w:bCs/>
                <w:color w:val="000000"/>
                <w:sz w:val="16"/>
                <w:szCs w:val="16"/>
              </w:rPr>
              <w:t>1,3</w:t>
            </w:r>
            <w:r w:rsidR="002B7883" w:rsidRPr="005F7586">
              <w:rPr>
                <w:rFonts w:ascii="Verdana" w:hAnsi="Verdana" w:cs="Calibri"/>
                <w:b/>
                <w:bCs/>
                <w:color w:val="000000"/>
                <w:sz w:val="16"/>
                <w:szCs w:val="16"/>
              </w:rPr>
              <w:t>38</w:t>
            </w:r>
            <w:r w:rsidRPr="005F7586">
              <w:rPr>
                <w:rFonts w:ascii="Verdana" w:hAnsi="Verdana" w:cs="Calibri"/>
                <w:b/>
                <w:bCs/>
                <w:color w:val="000000"/>
                <w:sz w:val="16"/>
                <w:szCs w:val="16"/>
              </w:rPr>
              <w:t>,</w:t>
            </w:r>
            <w:r w:rsidR="002B7883" w:rsidRPr="005F7586">
              <w:rPr>
                <w:rFonts w:ascii="Verdana" w:hAnsi="Verdana" w:cs="Calibri"/>
                <w:b/>
                <w:bCs/>
                <w:color w:val="000000"/>
                <w:sz w:val="16"/>
                <w:szCs w:val="16"/>
              </w:rPr>
              <w:t>4</w:t>
            </w:r>
            <w:r w:rsidR="00F93968" w:rsidRPr="005F7586">
              <w:rPr>
                <w:rFonts w:ascii="Verdana" w:hAnsi="Verdana" w:cs="Calibri"/>
                <w:b/>
                <w:bCs/>
                <w:color w:val="000000"/>
                <w:sz w:val="16"/>
                <w:szCs w:val="16"/>
              </w:rPr>
              <w:t>20</w:t>
            </w:r>
            <w:r w:rsidRPr="005F7586">
              <w:rPr>
                <w:rFonts w:ascii="Verdana" w:hAnsi="Verdana" w:cs="Calibri"/>
                <w:b/>
                <w:bCs/>
                <w:color w:val="000000"/>
                <w:sz w:val="16"/>
                <w:szCs w:val="16"/>
              </w:rPr>
              <w:t xml:space="preserve"> </w:t>
            </w:r>
          </w:p>
        </w:tc>
        <w:tc>
          <w:tcPr>
            <w:tcW w:w="135" w:type="dxa"/>
            <w:tcBorders>
              <w:top w:val="nil"/>
              <w:left w:val="nil"/>
              <w:bottom w:val="single" w:sz="8" w:space="0" w:color="auto"/>
              <w:right w:val="single" w:sz="8" w:space="0" w:color="auto"/>
            </w:tcBorders>
            <w:shd w:val="clear" w:color="000000" w:fill="A6A6A6"/>
            <w:vAlign w:val="center"/>
          </w:tcPr>
          <w:p w14:paraId="41FCC05D" w14:textId="341C71A9" w:rsidR="005975F0" w:rsidRPr="005F7586" w:rsidRDefault="00EB540E" w:rsidP="005975F0">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7" w:type="dxa"/>
            <w:tcBorders>
              <w:top w:val="nil"/>
              <w:left w:val="nil"/>
              <w:bottom w:val="single" w:sz="8" w:space="0" w:color="auto"/>
              <w:right w:val="single" w:sz="8" w:space="0" w:color="auto"/>
            </w:tcBorders>
            <w:shd w:val="clear" w:color="000000" w:fill="A6A6A6"/>
            <w:noWrap/>
            <w:vAlign w:val="center"/>
          </w:tcPr>
          <w:p w14:paraId="186C9923" w14:textId="424141BA" w:rsidR="005975F0" w:rsidRPr="005F7586" w:rsidRDefault="00EB540E" w:rsidP="005975F0">
            <w:pPr>
              <w:jc w:val="right"/>
              <w:rPr>
                <w:rFonts w:ascii="Verdana" w:hAnsi="Verdana" w:cs="Calibri"/>
                <w:b/>
                <w:bCs/>
                <w:color w:val="000000"/>
                <w:sz w:val="16"/>
                <w:szCs w:val="16"/>
              </w:rPr>
            </w:pPr>
            <w:r w:rsidRPr="005F7586">
              <w:rPr>
                <w:rFonts w:ascii="Verdana" w:hAnsi="Verdana" w:cs="Calibri"/>
                <w:b/>
                <w:bCs/>
                <w:color w:val="000000"/>
                <w:sz w:val="16"/>
                <w:szCs w:val="16"/>
              </w:rPr>
              <w:t xml:space="preserve">34,807 </w:t>
            </w:r>
          </w:p>
        </w:tc>
      </w:tr>
      <w:tr w:rsidR="00D7369C" w:rsidRPr="005F7586" w14:paraId="37B3F5A9" w14:textId="77777777" w:rsidTr="329E57C8">
        <w:trPr>
          <w:trHeight w:val="176"/>
          <w:jc w:val="center"/>
        </w:trPr>
        <w:tc>
          <w:tcPr>
            <w:tcW w:w="3195" w:type="dxa"/>
            <w:tcBorders>
              <w:top w:val="single" w:sz="4" w:space="0" w:color="auto"/>
              <w:left w:val="nil"/>
              <w:bottom w:val="nil"/>
              <w:right w:val="nil"/>
            </w:tcBorders>
            <w:shd w:val="clear" w:color="auto" w:fill="auto"/>
            <w:noWrap/>
            <w:vAlign w:val="center"/>
          </w:tcPr>
          <w:p w14:paraId="1DF75ADE" w14:textId="77777777" w:rsidR="00D7369C" w:rsidRPr="005F7586" w:rsidRDefault="00D7369C" w:rsidP="00D7369C">
            <w:pPr>
              <w:jc w:val="center"/>
              <w:rPr>
                <w:rFonts w:ascii="Verdana" w:eastAsia="Arial Unicode MS" w:hAnsi="Verdana" w:cs="Arial"/>
                <w:b/>
                <w:bCs/>
                <w:sz w:val="14"/>
                <w:szCs w:val="14"/>
              </w:rPr>
            </w:pPr>
          </w:p>
        </w:tc>
        <w:tc>
          <w:tcPr>
            <w:tcW w:w="899" w:type="dxa"/>
            <w:tcBorders>
              <w:top w:val="single" w:sz="4" w:space="0" w:color="auto"/>
              <w:left w:val="nil"/>
              <w:bottom w:val="nil"/>
              <w:right w:val="nil"/>
            </w:tcBorders>
            <w:shd w:val="clear" w:color="auto" w:fill="auto"/>
            <w:noWrap/>
            <w:vAlign w:val="center"/>
          </w:tcPr>
          <w:p w14:paraId="3565C5B3" w14:textId="7516C2CF" w:rsidR="00D7369C" w:rsidRPr="005F7586" w:rsidRDefault="00000000" w:rsidP="00D7369C">
            <w:pPr>
              <w:tabs>
                <w:tab w:val="decimal" w:pos="709"/>
              </w:tabs>
              <w:jc w:val="center"/>
              <w:rPr>
                <w:rFonts w:ascii="Verdana" w:eastAsia="Arial Unicode MS" w:hAnsi="Verdana" w:cs="Arial"/>
                <w:color w:val="0000FF"/>
                <w:sz w:val="16"/>
                <w:szCs w:val="16"/>
                <w:u w:val="single"/>
              </w:rPr>
            </w:pPr>
            <w:hyperlink w:anchor="BALANCESHEET" w:history="1">
              <w:r w:rsidR="00D7369C" w:rsidRPr="005F7586">
                <w:rPr>
                  <w:rStyle w:val="Hyperlink"/>
                  <w:rFonts w:ascii="Verdana" w:eastAsia="Arial Unicode MS" w:hAnsi="Verdana" w:cs="Arial"/>
                  <w:sz w:val="16"/>
                  <w:szCs w:val="16"/>
                </w:rPr>
                <w:t>Balance Sheet</w:t>
              </w:r>
            </w:hyperlink>
          </w:p>
        </w:tc>
        <w:tc>
          <w:tcPr>
            <w:tcW w:w="899" w:type="dxa"/>
            <w:tcBorders>
              <w:top w:val="single" w:sz="4" w:space="0" w:color="auto"/>
              <w:left w:val="nil"/>
              <w:bottom w:val="nil"/>
              <w:right w:val="nil"/>
            </w:tcBorders>
            <w:shd w:val="clear" w:color="auto" w:fill="auto"/>
            <w:noWrap/>
          </w:tcPr>
          <w:p w14:paraId="1C5E2FB5" w14:textId="053C701F" w:rsidR="00D7369C" w:rsidRPr="005F7586" w:rsidRDefault="00000000" w:rsidP="00D7369C">
            <w:pPr>
              <w:jc w:val="center"/>
              <w:rPr>
                <w:sz w:val="16"/>
                <w:szCs w:val="16"/>
              </w:rPr>
            </w:pPr>
            <w:hyperlink w:anchor="BALANCESHEET" w:history="1">
              <w:r w:rsidR="00D7369C" w:rsidRPr="005F7586">
                <w:rPr>
                  <w:rStyle w:val="Hyperlink"/>
                  <w:rFonts w:ascii="Verdana" w:eastAsia="Arial Unicode MS" w:hAnsi="Verdana" w:cs="Arial"/>
                  <w:sz w:val="16"/>
                  <w:szCs w:val="16"/>
                </w:rPr>
                <w:t>Balance Sheet</w:t>
              </w:r>
            </w:hyperlink>
          </w:p>
        </w:tc>
        <w:tc>
          <w:tcPr>
            <w:tcW w:w="899" w:type="dxa"/>
            <w:tcBorders>
              <w:top w:val="single" w:sz="4" w:space="0" w:color="auto"/>
              <w:left w:val="nil"/>
              <w:bottom w:val="nil"/>
              <w:right w:val="nil"/>
            </w:tcBorders>
            <w:shd w:val="clear" w:color="auto" w:fill="auto"/>
            <w:noWrap/>
          </w:tcPr>
          <w:p w14:paraId="6458F7C3" w14:textId="7AA5FE8B" w:rsidR="00D7369C" w:rsidRPr="005F7586" w:rsidRDefault="00000000" w:rsidP="00D7369C">
            <w:pPr>
              <w:jc w:val="center"/>
              <w:rPr>
                <w:sz w:val="16"/>
                <w:szCs w:val="16"/>
              </w:rPr>
            </w:pPr>
            <w:hyperlink w:anchor="BALANCESHEET" w:history="1">
              <w:r w:rsidR="00D7369C" w:rsidRPr="005F7586">
                <w:rPr>
                  <w:rStyle w:val="Hyperlink"/>
                  <w:rFonts w:ascii="Verdana" w:eastAsia="Arial Unicode MS" w:hAnsi="Verdana" w:cs="Arial"/>
                  <w:sz w:val="16"/>
                  <w:szCs w:val="16"/>
                </w:rPr>
                <w:t>Balance Sheet</w:t>
              </w:r>
            </w:hyperlink>
          </w:p>
        </w:tc>
        <w:tc>
          <w:tcPr>
            <w:tcW w:w="997" w:type="dxa"/>
            <w:tcBorders>
              <w:top w:val="single" w:sz="4" w:space="0" w:color="auto"/>
              <w:left w:val="nil"/>
              <w:bottom w:val="nil"/>
              <w:right w:val="nil"/>
            </w:tcBorders>
            <w:shd w:val="clear" w:color="auto" w:fill="auto"/>
          </w:tcPr>
          <w:p w14:paraId="4425D8D8" w14:textId="4D231DEB" w:rsidR="00D7369C" w:rsidRPr="005F7586" w:rsidRDefault="00000000" w:rsidP="00D7369C">
            <w:pPr>
              <w:jc w:val="center"/>
              <w:rPr>
                <w:sz w:val="16"/>
                <w:szCs w:val="16"/>
              </w:rPr>
            </w:pPr>
            <w:hyperlink w:anchor="BALANCESHEET" w:history="1">
              <w:r w:rsidR="00D7369C" w:rsidRPr="005F7586">
                <w:rPr>
                  <w:rStyle w:val="Hyperlink"/>
                  <w:rFonts w:ascii="Verdana" w:eastAsia="Arial Unicode MS" w:hAnsi="Verdana" w:cs="Arial"/>
                  <w:sz w:val="16"/>
                  <w:szCs w:val="16"/>
                </w:rPr>
                <w:t>Balance Sheet</w:t>
              </w:r>
            </w:hyperlink>
          </w:p>
        </w:tc>
        <w:tc>
          <w:tcPr>
            <w:tcW w:w="900" w:type="dxa"/>
            <w:tcBorders>
              <w:top w:val="single" w:sz="4" w:space="0" w:color="auto"/>
              <w:left w:val="nil"/>
              <w:bottom w:val="nil"/>
              <w:right w:val="nil"/>
            </w:tcBorders>
            <w:shd w:val="clear" w:color="auto" w:fill="auto"/>
          </w:tcPr>
          <w:p w14:paraId="7AFCAA9C" w14:textId="573FB149" w:rsidR="00D7369C" w:rsidRPr="005F7586" w:rsidRDefault="00000000" w:rsidP="00D7369C">
            <w:pPr>
              <w:jc w:val="center"/>
              <w:rPr>
                <w:sz w:val="16"/>
                <w:szCs w:val="16"/>
              </w:rPr>
            </w:pPr>
            <w:hyperlink w:anchor="BALANCESHEET" w:history="1">
              <w:r w:rsidR="00D7369C" w:rsidRPr="005F7586">
                <w:rPr>
                  <w:rStyle w:val="Hyperlink"/>
                  <w:rFonts w:ascii="Verdana" w:eastAsia="Arial Unicode MS" w:hAnsi="Verdana" w:cs="Arial"/>
                  <w:sz w:val="16"/>
                  <w:szCs w:val="16"/>
                </w:rPr>
                <w:t>Balance Sheet</w:t>
              </w:r>
            </w:hyperlink>
          </w:p>
        </w:tc>
        <w:tc>
          <w:tcPr>
            <w:tcW w:w="800" w:type="dxa"/>
            <w:tcBorders>
              <w:top w:val="single" w:sz="4" w:space="0" w:color="auto"/>
              <w:left w:val="nil"/>
              <w:bottom w:val="nil"/>
              <w:right w:val="nil"/>
            </w:tcBorders>
            <w:shd w:val="clear" w:color="auto" w:fill="auto"/>
          </w:tcPr>
          <w:p w14:paraId="4A2A2233" w14:textId="41813375" w:rsidR="00D7369C" w:rsidRPr="005F7586" w:rsidRDefault="00000000" w:rsidP="00D7369C">
            <w:pPr>
              <w:jc w:val="center"/>
              <w:rPr>
                <w:sz w:val="16"/>
                <w:szCs w:val="16"/>
              </w:rPr>
            </w:pPr>
            <w:hyperlink w:anchor="BALANCESHEET" w:history="1">
              <w:r w:rsidR="00D7369C" w:rsidRPr="005F7586">
                <w:rPr>
                  <w:rStyle w:val="Hyperlink"/>
                  <w:rFonts w:ascii="Verdana" w:eastAsia="Arial Unicode MS" w:hAnsi="Verdana" w:cs="Arial"/>
                  <w:sz w:val="16"/>
                  <w:szCs w:val="16"/>
                </w:rPr>
                <w:t>Balance Sheet</w:t>
              </w:r>
            </w:hyperlink>
          </w:p>
        </w:tc>
        <w:tc>
          <w:tcPr>
            <w:tcW w:w="1065" w:type="dxa"/>
            <w:tcBorders>
              <w:top w:val="single" w:sz="4" w:space="0" w:color="auto"/>
              <w:left w:val="nil"/>
              <w:bottom w:val="nil"/>
              <w:right w:val="nil"/>
            </w:tcBorders>
            <w:shd w:val="clear" w:color="auto" w:fill="auto"/>
          </w:tcPr>
          <w:p w14:paraId="4D6EDE5C" w14:textId="149FE599" w:rsidR="00D7369C" w:rsidRPr="005F7586" w:rsidRDefault="00000000" w:rsidP="00D7369C">
            <w:pPr>
              <w:jc w:val="center"/>
              <w:rPr>
                <w:sz w:val="16"/>
                <w:szCs w:val="16"/>
              </w:rPr>
            </w:pPr>
            <w:hyperlink w:anchor="BALANCESHEET" w:history="1">
              <w:r w:rsidR="00D7369C" w:rsidRPr="005F7586">
                <w:rPr>
                  <w:rStyle w:val="Hyperlink"/>
                  <w:rFonts w:ascii="Verdana" w:eastAsia="Arial Unicode MS" w:hAnsi="Verdana" w:cs="Arial"/>
                  <w:sz w:val="16"/>
                  <w:szCs w:val="16"/>
                </w:rPr>
                <w:t>Balance Sheet</w:t>
              </w:r>
            </w:hyperlink>
          </w:p>
        </w:tc>
        <w:tc>
          <w:tcPr>
            <w:tcW w:w="135" w:type="dxa"/>
            <w:tcBorders>
              <w:top w:val="single" w:sz="4" w:space="0" w:color="auto"/>
              <w:left w:val="nil"/>
              <w:bottom w:val="nil"/>
              <w:right w:val="nil"/>
            </w:tcBorders>
            <w:shd w:val="clear" w:color="auto" w:fill="auto"/>
            <w:vAlign w:val="center"/>
          </w:tcPr>
          <w:p w14:paraId="3155557A" w14:textId="77777777" w:rsidR="00D7369C" w:rsidRPr="005F7586" w:rsidRDefault="00D7369C" w:rsidP="00D7369C">
            <w:pPr>
              <w:tabs>
                <w:tab w:val="decimal" w:pos="709"/>
              </w:tabs>
              <w:jc w:val="center"/>
              <w:rPr>
                <w:rFonts w:ascii="Verdana" w:eastAsia="Arial Unicode MS" w:hAnsi="Verdana" w:cs="Arial"/>
                <w:b/>
                <w:bCs/>
                <w:sz w:val="16"/>
                <w:szCs w:val="16"/>
              </w:rPr>
            </w:pPr>
          </w:p>
        </w:tc>
        <w:tc>
          <w:tcPr>
            <w:tcW w:w="1107" w:type="dxa"/>
            <w:tcBorders>
              <w:top w:val="single" w:sz="4" w:space="0" w:color="auto"/>
              <w:left w:val="nil"/>
              <w:bottom w:val="nil"/>
              <w:right w:val="nil"/>
            </w:tcBorders>
            <w:shd w:val="clear" w:color="auto" w:fill="auto"/>
            <w:noWrap/>
            <w:vAlign w:val="center"/>
          </w:tcPr>
          <w:p w14:paraId="31BCEBEF" w14:textId="77777777" w:rsidR="00D7369C" w:rsidRPr="005F7586" w:rsidRDefault="00D7369C" w:rsidP="00D7369C">
            <w:pPr>
              <w:tabs>
                <w:tab w:val="decimal" w:pos="709"/>
              </w:tabs>
              <w:jc w:val="center"/>
              <w:rPr>
                <w:rFonts w:ascii="Verdana" w:eastAsia="Arial Unicode MS" w:hAnsi="Verdana" w:cs="Arial"/>
                <w:b/>
                <w:bCs/>
                <w:sz w:val="16"/>
                <w:szCs w:val="16"/>
              </w:rPr>
            </w:pPr>
          </w:p>
        </w:tc>
      </w:tr>
    </w:tbl>
    <w:p w14:paraId="066228E8" w14:textId="77777777" w:rsidR="00B65EF6" w:rsidRPr="005F7586" w:rsidRDefault="00B65EF6" w:rsidP="006A6115">
      <w:pPr>
        <w:rPr>
          <w:rFonts w:ascii="Verdana" w:hAnsi="Verdana" w:cs="Arial"/>
          <w:b/>
          <w:sz w:val="18"/>
          <w:szCs w:val="18"/>
        </w:rPr>
      </w:pPr>
    </w:p>
    <w:p w14:paraId="4693BA03" w14:textId="77777777" w:rsidR="00F01F4E" w:rsidRPr="005F7586" w:rsidRDefault="00F01F4E" w:rsidP="006A6115">
      <w:pPr>
        <w:rPr>
          <w:rFonts w:ascii="Verdana" w:hAnsi="Verdana" w:cs="Arial"/>
          <w:b/>
          <w:sz w:val="18"/>
          <w:szCs w:val="18"/>
        </w:rPr>
      </w:pPr>
    </w:p>
    <w:p w14:paraId="3FB3FFCC" w14:textId="77777777" w:rsidR="00F01F4E" w:rsidRPr="005F7586" w:rsidRDefault="00F01F4E" w:rsidP="006A6115">
      <w:pPr>
        <w:rPr>
          <w:rFonts w:ascii="Verdana" w:hAnsi="Verdana" w:cs="Arial"/>
          <w:b/>
          <w:sz w:val="18"/>
          <w:szCs w:val="18"/>
        </w:rPr>
      </w:pPr>
    </w:p>
    <w:p w14:paraId="14D10D8E" w14:textId="77777777" w:rsidR="00F01F4E" w:rsidRPr="005F7586" w:rsidRDefault="00F01F4E" w:rsidP="006A6115">
      <w:pPr>
        <w:rPr>
          <w:rFonts w:ascii="Verdana" w:hAnsi="Verdana" w:cs="Arial"/>
          <w:b/>
          <w:sz w:val="18"/>
          <w:szCs w:val="18"/>
        </w:rPr>
      </w:pPr>
    </w:p>
    <w:p w14:paraId="6554053D" w14:textId="77777777" w:rsidR="00F01F4E" w:rsidRPr="005F7586" w:rsidRDefault="00F01F4E" w:rsidP="006A6115">
      <w:pPr>
        <w:rPr>
          <w:rFonts w:ascii="Verdana" w:hAnsi="Verdana" w:cs="Arial"/>
          <w:b/>
          <w:sz w:val="18"/>
          <w:szCs w:val="18"/>
        </w:rPr>
      </w:pPr>
    </w:p>
    <w:p w14:paraId="0A5822CB" w14:textId="77777777" w:rsidR="00F01F4E" w:rsidRPr="005F7586" w:rsidRDefault="00F01F4E" w:rsidP="006A6115">
      <w:pPr>
        <w:rPr>
          <w:rFonts w:ascii="Verdana" w:hAnsi="Verdana" w:cs="Arial"/>
          <w:b/>
          <w:sz w:val="18"/>
          <w:szCs w:val="18"/>
        </w:rPr>
      </w:pPr>
    </w:p>
    <w:p w14:paraId="6DC05BB9" w14:textId="77777777" w:rsidR="00F01F4E" w:rsidRPr="005F7586" w:rsidRDefault="00F01F4E" w:rsidP="006A6115">
      <w:pPr>
        <w:rPr>
          <w:rFonts w:ascii="Verdana" w:hAnsi="Verdana" w:cs="Arial"/>
          <w:b/>
          <w:sz w:val="18"/>
          <w:szCs w:val="18"/>
        </w:rPr>
      </w:pPr>
    </w:p>
    <w:p w14:paraId="1632D150" w14:textId="77777777" w:rsidR="00F01F4E" w:rsidRPr="005F7586" w:rsidRDefault="00F01F4E" w:rsidP="006A6115">
      <w:pPr>
        <w:rPr>
          <w:rFonts w:ascii="Verdana" w:hAnsi="Verdana" w:cs="Arial"/>
          <w:b/>
          <w:sz w:val="18"/>
          <w:szCs w:val="18"/>
        </w:rPr>
      </w:pPr>
    </w:p>
    <w:p w14:paraId="7E192C8D" w14:textId="77777777" w:rsidR="00F01F4E" w:rsidRPr="005F7586" w:rsidRDefault="00F01F4E" w:rsidP="006A6115">
      <w:pPr>
        <w:rPr>
          <w:rFonts w:ascii="Verdana" w:hAnsi="Verdana" w:cs="Arial"/>
          <w:b/>
          <w:sz w:val="18"/>
          <w:szCs w:val="18"/>
        </w:rPr>
      </w:pPr>
    </w:p>
    <w:p w14:paraId="7341096A" w14:textId="77777777" w:rsidR="00F01F4E" w:rsidRPr="005F7586" w:rsidRDefault="00F01F4E" w:rsidP="006A6115">
      <w:pPr>
        <w:rPr>
          <w:rFonts w:ascii="Verdana" w:hAnsi="Verdana" w:cs="Arial"/>
          <w:b/>
          <w:sz w:val="18"/>
          <w:szCs w:val="18"/>
        </w:rPr>
      </w:pPr>
    </w:p>
    <w:p w14:paraId="72D9919F" w14:textId="77777777" w:rsidR="00F01F4E" w:rsidRPr="005F7586" w:rsidRDefault="00F01F4E" w:rsidP="006A6115">
      <w:pPr>
        <w:rPr>
          <w:rFonts w:ascii="Verdana" w:hAnsi="Verdana" w:cs="Arial"/>
          <w:b/>
          <w:sz w:val="18"/>
          <w:szCs w:val="18"/>
        </w:rPr>
      </w:pPr>
    </w:p>
    <w:p w14:paraId="6B84ECE3" w14:textId="77777777" w:rsidR="00F01F4E" w:rsidRPr="005F7586" w:rsidRDefault="00F01F4E" w:rsidP="006A6115">
      <w:pPr>
        <w:rPr>
          <w:rFonts w:ascii="Verdana" w:hAnsi="Verdana" w:cs="Arial"/>
          <w:b/>
          <w:sz w:val="18"/>
          <w:szCs w:val="18"/>
        </w:rPr>
      </w:pPr>
    </w:p>
    <w:p w14:paraId="128F89F2" w14:textId="77777777" w:rsidR="00F01F4E" w:rsidRPr="005F7586" w:rsidRDefault="00F01F4E" w:rsidP="006A6115">
      <w:pPr>
        <w:rPr>
          <w:rFonts w:ascii="Verdana" w:hAnsi="Verdana" w:cs="Arial"/>
          <w:b/>
          <w:sz w:val="18"/>
          <w:szCs w:val="18"/>
        </w:rPr>
      </w:pPr>
    </w:p>
    <w:p w14:paraId="01A0C2ED" w14:textId="77777777" w:rsidR="00F01F4E" w:rsidRPr="005F7586" w:rsidRDefault="00F01F4E" w:rsidP="006A6115">
      <w:pPr>
        <w:rPr>
          <w:rFonts w:ascii="Verdana" w:hAnsi="Verdana" w:cs="Arial"/>
          <w:b/>
          <w:sz w:val="18"/>
          <w:szCs w:val="18"/>
        </w:rPr>
      </w:pPr>
    </w:p>
    <w:p w14:paraId="5A906B90" w14:textId="77777777" w:rsidR="00F01F4E" w:rsidRPr="005F7586" w:rsidRDefault="00F01F4E" w:rsidP="006A6115">
      <w:pPr>
        <w:rPr>
          <w:rFonts w:ascii="Verdana" w:hAnsi="Verdana" w:cs="Arial"/>
          <w:b/>
          <w:sz w:val="18"/>
          <w:szCs w:val="18"/>
        </w:rPr>
      </w:pPr>
    </w:p>
    <w:p w14:paraId="23D40127" w14:textId="77777777" w:rsidR="00F01F4E" w:rsidRPr="005F7586" w:rsidRDefault="00F01F4E" w:rsidP="006A6115">
      <w:pPr>
        <w:rPr>
          <w:rFonts w:ascii="Verdana" w:hAnsi="Verdana" w:cs="Arial"/>
          <w:b/>
          <w:sz w:val="18"/>
          <w:szCs w:val="18"/>
        </w:rPr>
      </w:pPr>
    </w:p>
    <w:p w14:paraId="180EC419" w14:textId="77777777" w:rsidR="00F01F4E" w:rsidRPr="005F7586" w:rsidRDefault="00F01F4E" w:rsidP="006A6115">
      <w:pPr>
        <w:rPr>
          <w:rFonts w:ascii="Verdana" w:hAnsi="Verdana" w:cs="Arial"/>
          <w:b/>
          <w:sz w:val="18"/>
          <w:szCs w:val="18"/>
        </w:rPr>
      </w:pPr>
    </w:p>
    <w:tbl>
      <w:tblPr>
        <w:tblW w:w="1080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195"/>
        <w:gridCol w:w="899"/>
        <w:gridCol w:w="899"/>
        <w:gridCol w:w="899"/>
        <w:gridCol w:w="997"/>
        <w:gridCol w:w="801"/>
        <w:gridCol w:w="899"/>
        <w:gridCol w:w="984"/>
        <w:gridCol w:w="30"/>
        <w:gridCol w:w="1197"/>
      </w:tblGrid>
      <w:tr w:rsidR="001F05CE" w:rsidRPr="005F7586" w14:paraId="2D5121F3" w14:textId="77777777" w:rsidTr="00CD6DFD">
        <w:trPr>
          <w:cantSplit/>
          <w:trHeight w:val="1641"/>
          <w:jc w:val="center"/>
        </w:trPr>
        <w:tc>
          <w:tcPr>
            <w:tcW w:w="3195" w:type="dxa"/>
            <w:vMerge w:val="restart"/>
            <w:tcBorders>
              <w:top w:val="single" w:sz="4" w:space="0" w:color="auto"/>
              <w:right w:val="single" w:sz="4" w:space="0" w:color="auto"/>
            </w:tcBorders>
            <w:noWrap/>
            <w:vAlign w:val="center"/>
          </w:tcPr>
          <w:p w14:paraId="7EC81050" w14:textId="022836D3" w:rsidR="001F05CE" w:rsidRPr="005F7586" w:rsidRDefault="003542F8" w:rsidP="006A6115">
            <w:pPr>
              <w:jc w:val="center"/>
              <w:rPr>
                <w:rFonts w:ascii="Verdana" w:eastAsia="Arial Unicode MS" w:hAnsi="Verdana" w:cs="Arial"/>
                <w:b/>
                <w:sz w:val="16"/>
                <w:szCs w:val="16"/>
              </w:rPr>
            </w:pPr>
            <w:r w:rsidRPr="005F7586">
              <w:rPr>
                <w:rFonts w:ascii="Verdana" w:eastAsia="Arial Unicode MS" w:hAnsi="Verdana" w:cs="Arial"/>
                <w:b/>
                <w:sz w:val="16"/>
                <w:szCs w:val="16"/>
              </w:rPr>
              <w:lastRenderedPageBreak/>
              <w:t xml:space="preserve">Comparative </w:t>
            </w:r>
            <w:r w:rsidR="00B512C0" w:rsidRPr="005F7586">
              <w:rPr>
                <w:rFonts w:ascii="Verdana" w:eastAsia="Arial Unicode MS" w:hAnsi="Verdana" w:cs="Arial"/>
                <w:b/>
                <w:sz w:val="16"/>
                <w:szCs w:val="16"/>
              </w:rPr>
              <w:t>Movements in 20</w:t>
            </w:r>
            <w:r w:rsidR="004C1746" w:rsidRPr="005F7586">
              <w:rPr>
                <w:rFonts w:ascii="Verdana" w:eastAsia="Arial Unicode MS" w:hAnsi="Verdana" w:cs="Arial"/>
                <w:b/>
                <w:sz w:val="16"/>
                <w:szCs w:val="16"/>
              </w:rPr>
              <w:t>20</w:t>
            </w:r>
            <w:r w:rsidR="00B120CF" w:rsidRPr="005F7586">
              <w:rPr>
                <w:rFonts w:ascii="Verdana" w:eastAsia="Arial Unicode MS" w:hAnsi="Verdana" w:cs="Arial"/>
                <w:b/>
                <w:sz w:val="16"/>
                <w:szCs w:val="16"/>
              </w:rPr>
              <w:t>/2</w:t>
            </w:r>
            <w:r w:rsidR="004C1746" w:rsidRPr="005F7586">
              <w:rPr>
                <w:rFonts w:ascii="Verdana" w:eastAsia="Arial Unicode MS" w:hAnsi="Verdana" w:cs="Arial"/>
                <w:b/>
                <w:sz w:val="16"/>
                <w:szCs w:val="16"/>
              </w:rPr>
              <w:t>1</w:t>
            </w:r>
          </w:p>
        </w:tc>
        <w:tc>
          <w:tcPr>
            <w:tcW w:w="899" w:type="dxa"/>
            <w:tcBorders>
              <w:top w:val="single" w:sz="4" w:space="0" w:color="auto"/>
              <w:left w:val="single" w:sz="4" w:space="0" w:color="auto"/>
              <w:bottom w:val="nil"/>
              <w:right w:val="single" w:sz="4" w:space="0" w:color="auto"/>
            </w:tcBorders>
            <w:noWrap/>
            <w:textDirection w:val="btLr"/>
            <w:vAlign w:val="center"/>
          </w:tcPr>
          <w:p w14:paraId="5C26CA91" w14:textId="77777777" w:rsidR="001F05CE" w:rsidRPr="005F7586" w:rsidRDefault="001F05CE" w:rsidP="006A6115">
            <w:pPr>
              <w:ind w:left="113" w:right="113"/>
              <w:jc w:val="center"/>
              <w:rPr>
                <w:rFonts w:ascii="Verdana" w:eastAsia="Arial Unicode MS" w:hAnsi="Verdana" w:cs="Arial"/>
                <w:b/>
                <w:sz w:val="16"/>
                <w:szCs w:val="16"/>
              </w:rPr>
            </w:pPr>
            <w:r w:rsidRPr="005F7586">
              <w:rPr>
                <w:rFonts w:ascii="Verdana" w:hAnsi="Verdana" w:cs="Arial"/>
                <w:b/>
                <w:sz w:val="16"/>
                <w:szCs w:val="16"/>
              </w:rPr>
              <w:t>Council Dwellings</w:t>
            </w:r>
          </w:p>
        </w:tc>
        <w:tc>
          <w:tcPr>
            <w:tcW w:w="899" w:type="dxa"/>
            <w:tcBorders>
              <w:top w:val="single" w:sz="4" w:space="0" w:color="auto"/>
              <w:left w:val="single" w:sz="4" w:space="0" w:color="auto"/>
              <w:bottom w:val="nil"/>
              <w:right w:val="single" w:sz="4" w:space="0" w:color="auto"/>
            </w:tcBorders>
            <w:noWrap/>
            <w:textDirection w:val="btLr"/>
            <w:vAlign w:val="center"/>
          </w:tcPr>
          <w:p w14:paraId="5736001B" w14:textId="77777777" w:rsidR="001F05CE" w:rsidRPr="005F7586" w:rsidRDefault="001F05CE" w:rsidP="006A6115">
            <w:pPr>
              <w:ind w:left="113" w:right="113"/>
              <w:jc w:val="center"/>
              <w:rPr>
                <w:rFonts w:ascii="Verdana" w:eastAsia="Arial Unicode MS" w:hAnsi="Verdana" w:cs="Arial"/>
                <w:b/>
                <w:sz w:val="16"/>
                <w:szCs w:val="16"/>
              </w:rPr>
            </w:pPr>
            <w:r w:rsidRPr="005F7586">
              <w:rPr>
                <w:rFonts w:ascii="Verdana" w:hAnsi="Verdana" w:cs="Arial"/>
                <w:b/>
                <w:sz w:val="16"/>
                <w:szCs w:val="16"/>
              </w:rPr>
              <w:t>Other Land and Buildings</w:t>
            </w:r>
          </w:p>
        </w:tc>
        <w:tc>
          <w:tcPr>
            <w:tcW w:w="899" w:type="dxa"/>
            <w:tcBorders>
              <w:top w:val="single" w:sz="4" w:space="0" w:color="auto"/>
              <w:left w:val="single" w:sz="4" w:space="0" w:color="auto"/>
              <w:bottom w:val="nil"/>
              <w:right w:val="single" w:sz="4" w:space="0" w:color="auto"/>
            </w:tcBorders>
            <w:noWrap/>
            <w:textDirection w:val="btLr"/>
            <w:vAlign w:val="center"/>
          </w:tcPr>
          <w:p w14:paraId="4DAEE712" w14:textId="77777777" w:rsidR="001F05CE" w:rsidRPr="005F7586" w:rsidRDefault="001F05CE" w:rsidP="006A6115">
            <w:pPr>
              <w:ind w:left="113" w:right="113"/>
              <w:jc w:val="center"/>
              <w:rPr>
                <w:rFonts w:ascii="Verdana" w:eastAsia="Arial Unicode MS" w:hAnsi="Verdana" w:cs="Arial"/>
                <w:b/>
                <w:sz w:val="16"/>
                <w:szCs w:val="16"/>
              </w:rPr>
            </w:pPr>
            <w:r w:rsidRPr="005F7586">
              <w:rPr>
                <w:rFonts w:ascii="Verdana" w:hAnsi="Verdana" w:cs="Arial"/>
                <w:b/>
                <w:sz w:val="16"/>
                <w:szCs w:val="16"/>
              </w:rPr>
              <w:t>Vehicles, Plant, Furniture &amp; Equipment</w:t>
            </w:r>
          </w:p>
        </w:tc>
        <w:tc>
          <w:tcPr>
            <w:tcW w:w="997" w:type="dxa"/>
            <w:tcBorders>
              <w:top w:val="single" w:sz="4" w:space="0" w:color="auto"/>
              <w:left w:val="single" w:sz="4" w:space="0" w:color="auto"/>
              <w:bottom w:val="nil"/>
              <w:right w:val="single" w:sz="4" w:space="0" w:color="auto"/>
            </w:tcBorders>
            <w:textDirection w:val="btLr"/>
            <w:vAlign w:val="center"/>
          </w:tcPr>
          <w:p w14:paraId="49E38085" w14:textId="77777777" w:rsidR="001F05CE" w:rsidRPr="005F7586" w:rsidRDefault="001F05CE" w:rsidP="006A6115">
            <w:pPr>
              <w:ind w:left="113" w:right="113"/>
              <w:jc w:val="center"/>
              <w:rPr>
                <w:rFonts w:ascii="Verdana" w:hAnsi="Verdana" w:cs="Arial"/>
                <w:b/>
                <w:sz w:val="16"/>
                <w:szCs w:val="16"/>
              </w:rPr>
            </w:pPr>
            <w:r w:rsidRPr="005F7586">
              <w:rPr>
                <w:rFonts w:ascii="Verdana" w:hAnsi="Verdana" w:cs="Arial"/>
                <w:b/>
                <w:sz w:val="16"/>
                <w:szCs w:val="16"/>
              </w:rPr>
              <w:t>Infrastructure Assets</w:t>
            </w:r>
          </w:p>
        </w:tc>
        <w:tc>
          <w:tcPr>
            <w:tcW w:w="801" w:type="dxa"/>
            <w:tcBorders>
              <w:top w:val="single" w:sz="4" w:space="0" w:color="auto"/>
              <w:left w:val="single" w:sz="4" w:space="0" w:color="auto"/>
              <w:bottom w:val="nil"/>
              <w:right w:val="single" w:sz="4" w:space="0" w:color="auto"/>
            </w:tcBorders>
            <w:textDirection w:val="btLr"/>
            <w:vAlign w:val="center"/>
          </w:tcPr>
          <w:p w14:paraId="37C64622" w14:textId="77777777" w:rsidR="001F05CE" w:rsidRPr="005F7586" w:rsidRDefault="001F05CE" w:rsidP="006A6115">
            <w:pPr>
              <w:ind w:left="113" w:right="113"/>
              <w:jc w:val="center"/>
              <w:rPr>
                <w:rFonts w:ascii="Verdana" w:hAnsi="Verdana" w:cs="Arial"/>
                <w:b/>
                <w:sz w:val="16"/>
                <w:szCs w:val="16"/>
              </w:rPr>
            </w:pPr>
            <w:r w:rsidRPr="005F7586">
              <w:rPr>
                <w:rFonts w:ascii="Verdana" w:hAnsi="Verdana" w:cs="Arial"/>
                <w:b/>
                <w:sz w:val="16"/>
                <w:szCs w:val="16"/>
              </w:rPr>
              <w:t>Assets Under Construction</w:t>
            </w:r>
          </w:p>
        </w:tc>
        <w:tc>
          <w:tcPr>
            <w:tcW w:w="899" w:type="dxa"/>
            <w:tcBorders>
              <w:top w:val="single" w:sz="4" w:space="0" w:color="auto"/>
              <w:left w:val="single" w:sz="4" w:space="0" w:color="auto"/>
              <w:bottom w:val="nil"/>
              <w:right w:val="single" w:sz="4" w:space="0" w:color="auto"/>
            </w:tcBorders>
            <w:textDirection w:val="btLr"/>
            <w:vAlign w:val="center"/>
          </w:tcPr>
          <w:p w14:paraId="4C7D5BB2" w14:textId="77777777" w:rsidR="001F05CE" w:rsidRPr="005F7586" w:rsidRDefault="001F05CE" w:rsidP="006A6115">
            <w:pPr>
              <w:ind w:left="113" w:right="113"/>
              <w:jc w:val="center"/>
              <w:rPr>
                <w:rFonts w:ascii="Verdana" w:hAnsi="Verdana" w:cs="Arial"/>
                <w:b/>
                <w:sz w:val="16"/>
                <w:szCs w:val="16"/>
              </w:rPr>
            </w:pPr>
            <w:r w:rsidRPr="005F7586">
              <w:rPr>
                <w:rFonts w:ascii="Verdana" w:hAnsi="Verdana" w:cs="Arial"/>
                <w:b/>
                <w:sz w:val="16"/>
                <w:szCs w:val="16"/>
              </w:rPr>
              <w:t>Surplus Assets</w:t>
            </w:r>
          </w:p>
        </w:tc>
        <w:tc>
          <w:tcPr>
            <w:tcW w:w="984" w:type="dxa"/>
            <w:tcBorders>
              <w:top w:val="single" w:sz="4" w:space="0" w:color="auto"/>
              <w:left w:val="single" w:sz="4" w:space="0" w:color="auto"/>
              <w:bottom w:val="nil"/>
              <w:right w:val="single" w:sz="4" w:space="0" w:color="auto"/>
            </w:tcBorders>
            <w:textDirection w:val="btLr"/>
            <w:vAlign w:val="center"/>
          </w:tcPr>
          <w:p w14:paraId="0033913D" w14:textId="77777777" w:rsidR="001F05CE" w:rsidRPr="005F7586" w:rsidRDefault="001F05CE" w:rsidP="006A6115">
            <w:pPr>
              <w:ind w:left="113" w:right="113"/>
              <w:jc w:val="center"/>
              <w:rPr>
                <w:rFonts w:ascii="Verdana" w:hAnsi="Verdana" w:cs="Arial"/>
                <w:b/>
                <w:sz w:val="16"/>
                <w:szCs w:val="16"/>
              </w:rPr>
            </w:pPr>
            <w:r w:rsidRPr="005F7586">
              <w:rPr>
                <w:rFonts w:ascii="Verdana" w:hAnsi="Verdana" w:cs="Arial"/>
                <w:b/>
                <w:sz w:val="16"/>
                <w:szCs w:val="16"/>
              </w:rPr>
              <w:t>Total</w:t>
            </w:r>
          </w:p>
        </w:tc>
        <w:tc>
          <w:tcPr>
            <w:tcW w:w="30" w:type="dxa"/>
            <w:tcBorders>
              <w:top w:val="single" w:sz="4" w:space="0" w:color="auto"/>
              <w:left w:val="single" w:sz="4" w:space="0" w:color="auto"/>
              <w:bottom w:val="nil"/>
              <w:right w:val="single" w:sz="4" w:space="0" w:color="auto"/>
            </w:tcBorders>
            <w:textDirection w:val="btLr"/>
          </w:tcPr>
          <w:p w14:paraId="55576EE8" w14:textId="77777777" w:rsidR="001F05CE" w:rsidRPr="005F7586" w:rsidRDefault="001F05CE" w:rsidP="006A6115">
            <w:pPr>
              <w:ind w:left="113" w:right="113"/>
              <w:jc w:val="center"/>
              <w:rPr>
                <w:rFonts w:ascii="Verdana" w:hAnsi="Verdana" w:cs="Arial"/>
                <w:b/>
                <w:sz w:val="16"/>
                <w:szCs w:val="16"/>
              </w:rPr>
            </w:pPr>
          </w:p>
        </w:tc>
        <w:tc>
          <w:tcPr>
            <w:tcW w:w="1197" w:type="dxa"/>
            <w:tcBorders>
              <w:top w:val="single" w:sz="4" w:space="0" w:color="auto"/>
              <w:left w:val="single" w:sz="4" w:space="0" w:color="auto"/>
              <w:bottom w:val="nil"/>
            </w:tcBorders>
            <w:noWrap/>
            <w:textDirection w:val="btLr"/>
            <w:vAlign w:val="center"/>
          </w:tcPr>
          <w:p w14:paraId="16469865" w14:textId="77777777" w:rsidR="001F05CE" w:rsidRPr="005F7586" w:rsidRDefault="001F05CE" w:rsidP="006A6115">
            <w:pPr>
              <w:ind w:left="113" w:right="113"/>
              <w:jc w:val="center"/>
              <w:rPr>
                <w:rFonts w:ascii="Verdana" w:hAnsi="Verdana" w:cs="Arial"/>
                <w:b/>
                <w:sz w:val="16"/>
                <w:szCs w:val="16"/>
              </w:rPr>
            </w:pPr>
            <w:r w:rsidRPr="005F7586">
              <w:rPr>
                <w:rFonts w:ascii="Verdana" w:hAnsi="Verdana" w:cs="Arial"/>
                <w:b/>
                <w:sz w:val="16"/>
                <w:szCs w:val="16"/>
              </w:rPr>
              <w:t>PFI Assets included in Property, Plant &amp; Equipment</w:t>
            </w:r>
          </w:p>
        </w:tc>
      </w:tr>
      <w:tr w:rsidR="001F05CE" w:rsidRPr="005F7586" w14:paraId="0F009E72" w14:textId="77777777" w:rsidTr="00CD6DFD">
        <w:trPr>
          <w:trHeight w:val="176"/>
          <w:jc w:val="center"/>
        </w:trPr>
        <w:tc>
          <w:tcPr>
            <w:tcW w:w="3195" w:type="dxa"/>
            <w:vMerge/>
            <w:tcBorders>
              <w:bottom w:val="single" w:sz="4" w:space="0" w:color="auto"/>
              <w:right w:val="single" w:sz="4" w:space="0" w:color="auto"/>
            </w:tcBorders>
            <w:noWrap/>
            <w:vAlign w:val="bottom"/>
          </w:tcPr>
          <w:p w14:paraId="1C903727" w14:textId="77777777" w:rsidR="001F05CE" w:rsidRPr="005F7586" w:rsidRDefault="001F05CE" w:rsidP="006A6115">
            <w:pPr>
              <w:jc w:val="center"/>
              <w:rPr>
                <w:rFonts w:ascii="Verdana" w:eastAsia="Arial Unicode MS" w:hAnsi="Verdana" w:cs="Arial"/>
                <w:sz w:val="16"/>
                <w:szCs w:val="16"/>
              </w:rPr>
            </w:pPr>
          </w:p>
        </w:tc>
        <w:tc>
          <w:tcPr>
            <w:tcW w:w="899" w:type="dxa"/>
            <w:tcBorders>
              <w:top w:val="nil"/>
              <w:left w:val="single" w:sz="4" w:space="0" w:color="auto"/>
              <w:bottom w:val="single" w:sz="4" w:space="0" w:color="auto"/>
              <w:right w:val="single" w:sz="4" w:space="0" w:color="auto"/>
            </w:tcBorders>
            <w:noWrap/>
            <w:vAlign w:val="center"/>
          </w:tcPr>
          <w:p w14:paraId="63A09EC5" w14:textId="77777777" w:rsidR="001F05CE" w:rsidRPr="005F7586" w:rsidRDefault="001F05CE" w:rsidP="006A6115">
            <w:pPr>
              <w:jc w:val="center"/>
              <w:rPr>
                <w:rFonts w:ascii="Verdana" w:eastAsia="Arial Unicode MS" w:hAnsi="Verdana" w:cs="Arial"/>
                <w:b/>
                <w:sz w:val="16"/>
                <w:szCs w:val="16"/>
              </w:rPr>
            </w:pPr>
            <w:r w:rsidRPr="005F7586">
              <w:rPr>
                <w:rFonts w:ascii="Verdana" w:hAnsi="Verdana" w:cs="Arial"/>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23F7CFF9" w14:textId="77777777" w:rsidR="001F05CE" w:rsidRPr="005F7586" w:rsidRDefault="001F05CE" w:rsidP="006A6115">
            <w:pPr>
              <w:jc w:val="center"/>
              <w:rPr>
                <w:rFonts w:ascii="Verdana" w:eastAsia="Arial Unicode MS" w:hAnsi="Verdana" w:cs="Arial"/>
                <w:b/>
                <w:sz w:val="16"/>
                <w:szCs w:val="16"/>
              </w:rPr>
            </w:pPr>
            <w:r w:rsidRPr="005F7586">
              <w:rPr>
                <w:rFonts w:ascii="Verdana" w:hAnsi="Verdana" w:cs="Arial"/>
                <w:b/>
                <w:sz w:val="16"/>
                <w:szCs w:val="16"/>
              </w:rPr>
              <w:t>£000s</w:t>
            </w:r>
          </w:p>
        </w:tc>
        <w:tc>
          <w:tcPr>
            <w:tcW w:w="899" w:type="dxa"/>
            <w:tcBorders>
              <w:top w:val="nil"/>
              <w:left w:val="single" w:sz="4" w:space="0" w:color="auto"/>
              <w:bottom w:val="single" w:sz="4" w:space="0" w:color="auto"/>
              <w:right w:val="single" w:sz="4" w:space="0" w:color="auto"/>
            </w:tcBorders>
            <w:noWrap/>
            <w:vAlign w:val="center"/>
          </w:tcPr>
          <w:p w14:paraId="74F24637" w14:textId="77777777" w:rsidR="001F05CE" w:rsidRPr="005F7586" w:rsidRDefault="001F05CE" w:rsidP="006A6115">
            <w:pPr>
              <w:jc w:val="center"/>
              <w:rPr>
                <w:rFonts w:ascii="Verdana" w:eastAsia="Arial Unicode MS" w:hAnsi="Verdana" w:cs="Arial"/>
                <w:b/>
                <w:sz w:val="16"/>
                <w:szCs w:val="16"/>
              </w:rPr>
            </w:pPr>
            <w:r w:rsidRPr="005F7586">
              <w:rPr>
                <w:rFonts w:ascii="Verdana" w:hAnsi="Verdana" w:cs="Arial"/>
                <w:b/>
                <w:sz w:val="16"/>
                <w:szCs w:val="16"/>
              </w:rPr>
              <w:t>£000s</w:t>
            </w:r>
          </w:p>
        </w:tc>
        <w:tc>
          <w:tcPr>
            <w:tcW w:w="997" w:type="dxa"/>
            <w:tcBorders>
              <w:top w:val="nil"/>
              <w:left w:val="single" w:sz="4" w:space="0" w:color="auto"/>
              <w:bottom w:val="single" w:sz="4" w:space="0" w:color="auto"/>
              <w:right w:val="single" w:sz="4" w:space="0" w:color="auto"/>
            </w:tcBorders>
            <w:vAlign w:val="center"/>
          </w:tcPr>
          <w:p w14:paraId="0D7CA61E" w14:textId="77777777" w:rsidR="001F05CE" w:rsidRPr="005F7586" w:rsidRDefault="001F05CE" w:rsidP="006A6115">
            <w:pPr>
              <w:jc w:val="center"/>
              <w:rPr>
                <w:rFonts w:ascii="Verdana" w:hAnsi="Verdana" w:cs="Arial"/>
                <w:b/>
                <w:sz w:val="16"/>
                <w:szCs w:val="16"/>
              </w:rPr>
            </w:pPr>
            <w:r w:rsidRPr="005F7586">
              <w:rPr>
                <w:rFonts w:ascii="Verdana" w:hAnsi="Verdana" w:cs="Arial"/>
                <w:b/>
                <w:sz w:val="16"/>
                <w:szCs w:val="16"/>
              </w:rPr>
              <w:t>£000s</w:t>
            </w:r>
          </w:p>
        </w:tc>
        <w:tc>
          <w:tcPr>
            <w:tcW w:w="801" w:type="dxa"/>
            <w:tcBorders>
              <w:top w:val="nil"/>
              <w:left w:val="single" w:sz="4" w:space="0" w:color="auto"/>
              <w:bottom w:val="single" w:sz="4" w:space="0" w:color="auto"/>
              <w:right w:val="single" w:sz="4" w:space="0" w:color="auto"/>
            </w:tcBorders>
            <w:vAlign w:val="center"/>
          </w:tcPr>
          <w:p w14:paraId="01FD8360" w14:textId="77777777" w:rsidR="001F05CE" w:rsidRPr="005F7586" w:rsidRDefault="001F05CE" w:rsidP="006A6115">
            <w:pPr>
              <w:jc w:val="center"/>
              <w:rPr>
                <w:rFonts w:ascii="Verdana" w:eastAsia="Arial Unicode MS" w:hAnsi="Verdana" w:cs="Arial"/>
                <w:b/>
                <w:sz w:val="16"/>
                <w:szCs w:val="16"/>
              </w:rPr>
            </w:pPr>
            <w:r w:rsidRPr="005F7586">
              <w:rPr>
                <w:rFonts w:ascii="Verdana" w:hAnsi="Verdana" w:cs="Arial"/>
                <w:b/>
                <w:sz w:val="16"/>
                <w:szCs w:val="16"/>
              </w:rPr>
              <w:t>£000s</w:t>
            </w:r>
          </w:p>
        </w:tc>
        <w:tc>
          <w:tcPr>
            <w:tcW w:w="899" w:type="dxa"/>
            <w:tcBorders>
              <w:top w:val="nil"/>
              <w:left w:val="single" w:sz="4" w:space="0" w:color="auto"/>
              <w:bottom w:val="single" w:sz="4" w:space="0" w:color="auto"/>
              <w:right w:val="single" w:sz="4" w:space="0" w:color="auto"/>
            </w:tcBorders>
            <w:vAlign w:val="center"/>
          </w:tcPr>
          <w:p w14:paraId="75A5AF5F" w14:textId="77777777" w:rsidR="001F05CE" w:rsidRPr="005F7586" w:rsidRDefault="001F05CE" w:rsidP="006A6115">
            <w:pPr>
              <w:jc w:val="center"/>
              <w:rPr>
                <w:rFonts w:ascii="Verdana" w:hAnsi="Verdana" w:cs="Arial"/>
                <w:b/>
                <w:sz w:val="16"/>
                <w:szCs w:val="16"/>
              </w:rPr>
            </w:pPr>
            <w:r w:rsidRPr="005F7586">
              <w:rPr>
                <w:rFonts w:ascii="Verdana" w:hAnsi="Verdana" w:cs="Arial"/>
                <w:b/>
                <w:sz w:val="16"/>
                <w:szCs w:val="16"/>
              </w:rPr>
              <w:t>£000s</w:t>
            </w:r>
          </w:p>
        </w:tc>
        <w:tc>
          <w:tcPr>
            <w:tcW w:w="984" w:type="dxa"/>
            <w:tcBorders>
              <w:top w:val="nil"/>
              <w:left w:val="single" w:sz="4" w:space="0" w:color="auto"/>
              <w:bottom w:val="single" w:sz="4" w:space="0" w:color="auto"/>
              <w:right w:val="single" w:sz="4" w:space="0" w:color="auto"/>
            </w:tcBorders>
            <w:vAlign w:val="center"/>
          </w:tcPr>
          <w:p w14:paraId="7045C3E0" w14:textId="77777777" w:rsidR="001F05CE" w:rsidRPr="005F7586" w:rsidRDefault="001F05CE" w:rsidP="006A6115">
            <w:pPr>
              <w:jc w:val="center"/>
              <w:rPr>
                <w:rFonts w:ascii="Verdana" w:hAnsi="Verdana" w:cs="Arial"/>
                <w:b/>
                <w:sz w:val="16"/>
                <w:szCs w:val="16"/>
              </w:rPr>
            </w:pPr>
            <w:r w:rsidRPr="005F7586">
              <w:rPr>
                <w:rFonts w:ascii="Verdana" w:hAnsi="Verdana" w:cs="Arial"/>
                <w:b/>
                <w:sz w:val="16"/>
                <w:szCs w:val="16"/>
              </w:rPr>
              <w:t>£000s</w:t>
            </w:r>
          </w:p>
        </w:tc>
        <w:tc>
          <w:tcPr>
            <w:tcW w:w="30" w:type="dxa"/>
            <w:tcBorders>
              <w:top w:val="nil"/>
              <w:left w:val="single" w:sz="4" w:space="0" w:color="auto"/>
              <w:bottom w:val="single" w:sz="4" w:space="0" w:color="auto"/>
              <w:right w:val="single" w:sz="4" w:space="0" w:color="auto"/>
            </w:tcBorders>
            <w:vAlign w:val="center"/>
          </w:tcPr>
          <w:p w14:paraId="3F785C97" w14:textId="77777777" w:rsidR="001F05CE" w:rsidRPr="005F7586" w:rsidRDefault="001F05CE" w:rsidP="006A6115">
            <w:pPr>
              <w:jc w:val="center"/>
              <w:rPr>
                <w:rFonts w:ascii="Verdana" w:hAnsi="Verdana" w:cs="Arial"/>
                <w:b/>
                <w:sz w:val="16"/>
                <w:szCs w:val="16"/>
              </w:rPr>
            </w:pPr>
          </w:p>
        </w:tc>
        <w:tc>
          <w:tcPr>
            <w:tcW w:w="1197" w:type="dxa"/>
            <w:tcBorders>
              <w:top w:val="nil"/>
              <w:left w:val="single" w:sz="4" w:space="0" w:color="auto"/>
              <w:bottom w:val="single" w:sz="4" w:space="0" w:color="auto"/>
            </w:tcBorders>
            <w:noWrap/>
            <w:vAlign w:val="center"/>
          </w:tcPr>
          <w:p w14:paraId="0784DC35" w14:textId="77777777" w:rsidR="001F05CE" w:rsidRPr="005F7586" w:rsidRDefault="001F05CE" w:rsidP="006A6115">
            <w:pPr>
              <w:jc w:val="center"/>
              <w:rPr>
                <w:rFonts w:ascii="Verdana" w:eastAsia="Arial Unicode MS" w:hAnsi="Verdana" w:cs="Arial"/>
                <w:b/>
                <w:sz w:val="16"/>
                <w:szCs w:val="16"/>
              </w:rPr>
            </w:pPr>
            <w:r w:rsidRPr="005F7586">
              <w:rPr>
                <w:rFonts w:ascii="Verdana" w:hAnsi="Verdana" w:cs="Arial"/>
                <w:b/>
                <w:sz w:val="16"/>
                <w:szCs w:val="16"/>
              </w:rPr>
              <w:t>£000s</w:t>
            </w:r>
          </w:p>
        </w:tc>
      </w:tr>
      <w:tr w:rsidR="001F05CE" w:rsidRPr="005F7586" w14:paraId="78CF3D83" w14:textId="77777777" w:rsidTr="00CD6DFD">
        <w:trPr>
          <w:trHeight w:val="176"/>
          <w:jc w:val="center"/>
        </w:trPr>
        <w:tc>
          <w:tcPr>
            <w:tcW w:w="3195" w:type="dxa"/>
            <w:vMerge w:val="restart"/>
            <w:tcBorders>
              <w:top w:val="single" w:sz="4" w:space="0" w:color="auto"/>
              <w:left w:val="single" w:sz="4" w:space="0" w:color="auto"/>
              <w:right w:val="single" w:sz="4" w:space="0" w:color="auto"/>
            </w:tcBorders>
            <w:vAlign w:val="center"/>
          </w:tcPr>
          <w:p w14:paraId="25CB2FF1" w14:textId="77777777" w:rsidR="001F05CE" w:rsidRPr="005F7586" w:rsidRDefault="001F05CE" w:rsidP="006A6115">
            <w:pPr>
              <w:pStyle w:val="xl33"/>
              <w:overflowPunct w:val="0"/>
              <w:autoSpaceDE w:val="0"/>
              <w:autoSpaceDN w:val="0"/>
              <w:adjustRightInd w:val="0"/>
              <w:spacing w:before="0" w:beforeAutospacing="0" w:after="0" w:afterAutospacing="0"/>
              <w:ind w:left="110" w:firstLine="10"/>
              <w:textAlignment w:val="baseline"/>
              <w:rPr>
                <w:rFonts w:ascii="Verdana" w:eastAsia="Times New Roman" w:hAnsi="Verdana" w:cs="Arial"/>
                <w:color w:val="auto"/>
                <w:sz w:val="16"/>
                <w:szCs w:val="16"/>
                <w:u w:val="single"/>
              </w:rPr>
            </w:pPr>
            <w:r w:rsidRPr="005F7586">
              <w:rPr>
                <w:rFonts w:ascii="Verdana" w:eastAsia="Times New Roman" w:hAnsi="Verdana" w:cs="Arial"/>
                <w:color w:val="auto"/>
                <w:sz w:val="16"/>
                <w:szCs w:val="16"/>
                <w:u w:val="single"/>
              </w:rPr>
              <w:t>Cost or Valuation</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7EFAF0B0" w14:textId="77777777" w:rsidR="001F05CE" w:rsidRPr="005F7586" w:rsidRDefault="001F05CE" w:rsidP="006A6115">
            <w:pPr>
              <w:tabs>
                <w:tab w:val="decimal" w:pos="709"/>
              </w:tabs>
              <w:jc w:val="center"/>
              <w:rPr>
                <w:rFonts w:ascii="Verdana" w:eastAsia="Arial Unicode MS" w:hAnsi="Verdana" w:cs="Arial"/>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7BF07C5B" w14:textId="77777777" w:rsidR="001F05CE" w:rsidRPr="005F7586" w:rsidRDefault="001F05CE" w:rsidP="006A6115">
            <w:pPr>
              <w:tabs>
                <w:tab w:val="decimal" w:pos="709"/>
              </w:tabs>
              <w:jc w:val="center"/>
              <w:rPr>
                <w:rFonts w:ascii="Verdana" w:eastAsia="Arial Unicode MS" w:hAnsi="Verdana" w:cs="Arial"/>
                <w:sz w:val="16"/>
                <w:szCs w:val="16"/>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53DFA8F7" w14:textId="77777777" w:rsidR="001F05CE" w:rsidRPr="005F7586" w:rsidRDefault="001F05CE" w:rsidP="006A6115">
            <w:pPr>
              <w:tabs>
                <w:tab w:val="decimal" w:pos="709"/>
              </w:tabs>
              <w:jc w:val="center"/>
              <w:rPr>
                <w:rFonts w:ascii="Verdana" w:eastAsia="Arial Unicode MS" w:hAnsi="Verdana" w:cs="Arial"/>
                <w:sz w:val="16"/>
                <w:szCs w:val="16"/>
              </w:rPr>
            </w:pPr>
          </w:p>
        </w:tc>
        <w:tc>
          <w:tcPr>
            <w:tcW w:w="997" w:type="dxa"/>
            <w:tcBorders>
              <w:top w:val="single" w:sz="4" w:space="0" w:color="auto"/>
              <w:left w:val="single" w:sz="4" w:space="0" w:color="auto"/>
              <w:bottom w:val="nil"/>
              <w:right w:val="single" w:sz="4" w:space="0" w:color="auto"/>
            </w:tcBorders>
          </w:tcPr>
          <w:p w14:paraId="4661F9F3" w14:textId="77777777" w:rsidR="001F05CE" w:rsidRPr="005F7586" w:rsidRDefault="001F05CE" w:rsidP="006A6115">
            <w:pPr>
              <w:tabs>
                <w:tab w:val="decimal" w:pos="845"/>
              </w:tabs>
              <w:jc w:val="center"/>
              <w:rPr>
                <w:rFonts w:ascii="Verdana" w:eastAsia="Arial Unicode MS" w:hAnsi="Verdana" w:cs="Arial"/>
                <w:sz w:val="16"/>
                <w:szCs w:val="16"/>
              </w:rPr>
            </w:pPr>
          </w:p>
        </w:tc>
        <w:tc>
          <w:tcPr>
            <w:tcW w:w="801" w:type="dxa"/>
            <w:tcBorders>
              <w:top w:val="single" w:sz="4" w:space="0" w:color="auto"/>
              <w:left w:val="single" w:sz="4" w:space="0" w:color="auto"/>
              <w:bottom w:val="nil"/>
              <w:right w:val="single" w:sz="4" w:space="0" w:color="auto"/>
            </w:tcBorders>
            <w:vAlign w:val="center"/>
          </w:tcPr>
          <w:p w14:paraId="37BEC089" w14:textId="77777777" w:rsidR="001F05CE" w:rsidRPr="005F7586" w:rsidRDefault="001F05CE" w:rsidP="006A6115">
            <w:pPr>
              <w:tabs>
                <w:tab w:val="decimal" w:pos="845"/>
              </w:tabs>
              <w:jc w:val="center"/>
              <w:rPr>
                <w:rFonts w:ascii="Verdana" w:eastAsia="Arial Unicode MS" w:hAnsi="Verdana" w:cs="Arial"/>
                <w:sz w:val="16"/>
                <w:szCs w:val="16"/>
              </w:rPr>
            </w:pPr>
          </w:p>
        </w:tc>
        <w:tc>
          <w:tcPr>
            <w:tcW w:w="899" w:type="dxa"/>
            <w:tcBorders>
              <w:top w:val="single" w:sz="4" w:space="0" w:color="auto"/>
              <w:left w:val="single" w:sz="4" w:space="0" w:color="auto"/>
              <w:bottom w:val="nil"/>
              <w:right w:val="single" w:sz="4" w:space="0" w:color="auto"/>
            </w:tcBorders>
          </w:tcPr>
          <w:p w14:paraId="2BED18C5" w14:textId="77777777" w:rsidR="001F05CE" w:rsidRPr="005F7586" w:rsidRDefault="001F05CE" w:rsidP="006A6115">
            <w:pPr>
              <w:tabs>
                <w:tab w:val="decimal" w:pos="845"/>
              </w:tabs>
              <w:jc w:val="center"/>
              <w:rPr>
                <w:rFonts w:ascii="Verdana" w:eastAsia="Arial Unicode MS" w:hAnsi="Verdana" w:cs="Arial"/>
                <w:sz w:val="16"/>
                <w:szCs w:val="16"/>
              </w:rPr>
            </w:pPr>
          </w:p>
        </w:tc>
        <w:tc>
          <w:tcPr>
            <w:tcW w:w="984" w:type="dxa"/>
            <w:tcBorders>
              <w:top w:val="single" w:sz="4" w:space="0" w:color="auto"/>
              <w:left w:val="single" w:sz="4" w:space="0" w:color="auto"/>
              <w:bottom w:val="nil"/>
              <w:right w:val="single" w:sz="4" w:space="0" w:color="auto"/>
            </w:tcBorders>
            <w:vAlign w:val="center"/>
          </w:tcPr>
          <w:p w14:paraId="41DBFE9B" w14:textId="77777777" w:rsidR="001F05CE" w:rsidRPr="005F7586" w:rsidRDefault="001F05CE" w:rsidP="006A6115">
            <w:pPr>
              <w:tabs>
                <w:tab w:val="decimal" w:pos="709"/>
              </w:tabs>
              <w:jc w:val="center"/>
              <w:rPr>
                <w:rFonts w:ascii="Verdana" w:eastAsia="Arial Unicode MS" w:hAnsi="Verdana" w:cs="Arial"/>
                <w:b/>
                <w:sz w:val="16"/>
                <w:szCs w:val="16"/>
              </w:rPr>
            </w:pPr>
          </w:p>
        </w:tc>
        <w:tc>
          <w:tcPr>
            <w:tcW w:w="30" w:type="dxa"/>
            <w:tcBorders>
              <w:top w:val="single" w:sz="4" w:space="0" w:color="auto"/>
              <w:left w:val="single" w:sz="4" w:space="0" w:color="auto"/>
              <w:bottom w:val="nil"/>
              <w:right w:val="single" w:sz="4" w:space="0" w:color="auto"/>
            </w:tcBorders>
            <w:vAlign w:val="center"/>
          </w:tcPr>
          <w:p w14:paraId="2FC34D43" w14:textId="77777777" w:rsidR="001F05CE" w:rsidRPr="005F7586" w:rsidRDefault="001F05CE" w:rsidP="006A6115">
            <w:pPr>
              <w:tabs>
                <w:tab w:val="decimal" w:pos="709"/>
              </w:tabs>
              <w:jc w:val="center"/>
              <w:rPr>
                <w:rFonts w:ascii="Verdana" w:eastAsia="Arial Unicode MS" w:hAnsi="Verdana" w:cs="Arial"/>
                <w:b/>
                <w:sz w:val="16"/>
                <w:szCs w:val="16"/>
              </w:rPr>
            </w:pPr>
          </w:p>
        </w:tc>
        <w:tc>
          <w:tcPr>
            <w:tcW w:w="1197" w:type="dxa"/>
            <w:tcBorders>
              <w:top w:val="single" w:sz="4" w:space="0" w:color="auto"/>
              <w:left w:val="single" w:sz="4" w:space="0" w:color="auto"/>
              <w:bottom w:val="nil"/>
              <w:right w:val="single" w:sz="4" w:space="0" w:color="auto"/>
            </w:tcBorders>
            <w:shd w:val="clear" w:color="auto" w:fill="auto"/>
            <w:noWrap/>
            <w:vAlign w:val="center"/>
          </w:tcPr>
          <w:p w14:paraId="7277CBB8" w14:textId="77777777" w:rsidR="001F05CE" w:rsidRPr="005F7586" w:rsidRDefault="001F05CE" w:rsidP="006A6115">
            <w:pPr>
              <w:tabs>
                <w:tab w:val="decimal" w:pos="709"/>
              </w:tabs>
              <w:jc w:val="center"/>
              <w:rPr>
                <w:rFonts w:ascii="Verdana" w:eastAsia="Arial Unicode MS" w:hAnsi="Verdana" w:cs="Arial"/>
                <w:b/>
                <w:sz w:val="16"/>
                <w:szCs w:val="16"/>
              </w:rPr>
            </w:pPr>
          </w:p>
        </w:tc>
      </w:tr>
      <w:tr w:rsidR="001F05CE" w:rsidRPr="005F7586" w14:paraId="2E75F573" w14:textId="77777777" w:rsidTr="00CD6DFD">
        <w:trPr>
          <w:trHeight w:val="176"/>
          <w:jc w:val="center"/>
        </w:trPr>
        <w:tc>
          <w:tcPr>
            <w:tcW w:w="3195" w:type="dxa"/>
            <w:vMerge/>
            <w:tcBorders>
              <w:left w:val="single" w:sz="4" w:space="0" w:color="auto"/>
              <w:bottom w:val="single" w:sz="4" w:space="0" w:color="auto"/>
              <w:right w:val="single" w:sz="4" w:space="0" w:color="auto"/>
            </w:tcBorders>
            <w:vAlign w:val="center"/>
          </w:tcPr>
          <w:p w14:paraId="4177CB8B" w14:textId="77777777" w:rsidR="001F05CE" w:rsidRPr="005F7586" w:rsidRDefault="001F05CE" w:rsidP="006A6115">
            <w:pPr>
              <w:pStyle w:val="xl33"/>
              <w:overflowPunct w:val="0"/>
              <w:autoSpaceDE w:val="0"/>
              <w:autoSpaceDN w:val="0"/>
              <w:adjustRightInd w:val="0"/>
              <w:spacing w:before="0" w:beforeAutospacing="0" w:after="0" w:afterAutospacing="0"/>
              <w:ind w:left="110" w:firstLine="10"/>
              <w:textAlignment w:val="baseline"/>
              <w:rPr>
                <w:rFonts w:ascii="Verdana" w:eastAsia="Times New Roman" w:hAnsi="Verdana" w:cs="Arial"/>
                <w:color w:val="auto"/>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2BC85E33" w14:textId="77777777" w:rsidR="001F05CE" w:rsidRPr="005F7586" w:rsidRDefault="001F05CE" w:rsidP="006A6115">
            <w:pPr>
              <w:tabs>
                <w:tab w:val="decimal" w:pos="709"/>
              </w:tabs>
              <w:jc w:val="center"/>
              <w:rPr>
                <w:rFonts w:ascii="Verdana" w:eastAsia="Arial Unicode MS" w:hAnsi="Verdana" w:cs="Arial"/>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40D2A80A" w14:textId="77777777" w:rsidR="001F05CE" w:rsidRPr="005F7586" w:rsidRDefault="001F05CE" w:rsidP="006A6115">
            <w:pPr>
              <w:tabs>
                <w:tab w:val="decimal" w:pos="709"/>
              </w:tabs>
              <w:jc w:val="center"/>
              <w:rPr>
                <w:rFonts w:ascii="Verdana" w:eastAsia="Arial Unicode MS" w:hAnsi="Verdana" w:cs="Arial"/>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6C85557B" w14:textId="77777777" w:rsidR="001F05CE" w:rsidRPr="005F7586" w:rsidRDefault="001F05CE" w:rsidP="006A6115">
            <w:pPr>
              <w:tabs>
                <w:tab w:val="decimal" w:pos="709"/>
              </w:tabs>
              <w:jc w:val="center"/>
              <w:rPr>
                <w:rFonts w:ascii="Verdana" w:eastAsia="Arial Unicode MS" w:hAnsi="Verdana" w:cs="Arial"/>
                <w:sz w:val="16"/>
                <w:szCs w:val="16"/>
              </w:rPr>
            </w:pPr>
          </w:p>
        </w:tc>
        <w:tc>
          <w:tcPr>
            <w:tcW w:w="997" w:type="dxa"/>
            <w:tcBorders>
              <w:top w:val="nil"/>
              <w:left w:val="single" w:sz="4" w:space="0" w:color="auto"/>
              <w:bottom w:val="single" w:sz="4" w:space="0" w:color="auto"/>
              <w:right w:val="single" w:sz="4" w:space="0" w:color="auto"/>
            </w:tcBorders>
          </w:tcPr>
          <w:p w14:paraId="522D4552" w14:textId="77777777" w:rsidR="001F05CE" w:rsidRPr="005F7586" w:rsidRDefault="001F05CE" w:rsidP="006A6115">
            <w:pPr>
              <w:tabs>
                <w:tab w:val="decimal" w:pos="845"/>
              </w:tabs>
              <w:jc w:val="center"/>
              <w:rPr>
                <w:rFonts w:ascii="Verdana" w:eastAsia="Arial Unicode MS" w:hAnsi="Verdana" w:cs="Arial"/>
                <w:sz w:val="16"/>
                <w:szCs w:val="16"/>
              </w:rPr>
            </w:pPr>
          </w:p>
        </w:tc>
        <w:tc>
          <w:tcPr>
            <w:tcW w:w="801" w:type="dxa"/>
            <w:tcBorders>
              <w:top w:val="nil"/>
              <w:left w:val="single" w:sz="4" w:space="0" w:color="auto"/>
              <w:bottom w:val="single" w:sz="4" w:space="0" w:color="auto"/>
              <w:right w:val="single" w:sz="4" w:space="0" w:color="auto"/>
            </w:tcBorders>
            <w:vAlign w:val="center"/>
          </w:tcPr>
          <w:p w14:paraId="2DC93B86" w14:textId="77777777" w:rsidR="001F05CE" w:rsidRPr="005F7586" w:rsidRDefault="001F05CE" w:rsidP="006A6115">
            <w:pPr>
              <w:tabs>
                <w:tab w:val="decimal" w:pos="845"/>
              </w:tabs>
              <w:jc w:val="center"/>
              <w:rPr>
                <w:rFonts w:ascii="Verdana" w:eastAsia="Arial Unicode MS" w:hAnsi="Verdana" w:cs="Arial"/>
                <w:sz w:val="16"/>
                <w:szCs w:val="16"/>
              </w:rPr>
            </w:pPr>
          </w:p>
        </w:tc>
        <w:tc>
          <w:tcPr>
            <w:tcW w:w="899" w:type="dxa"/>
            <w:tcBorders>
              <w:top w:val="nil"/>
              <w:left w:val="single" w:sz="4" w:space="0" w:color="auto"/>
              <w:bottom w:val="single" w:sz="4" w:space="0" w:color="auto"/>
              <w:right w:val="single" w:sz="4" w:space="0" w:color="auto"/>
            </w:tcBorders>
          </w:tcPr>
          <w:p w14:paraId="1BFD4A44" w14:textId="77777777" w:rsidR="001F05CE" w:rsidRPr="005F7586" w:rsidRDefault="001F05CE" w:rsidP="006A6115">
            <w:pPr>
              <w:tabs>
                <w:tab w:val="decimal" w:pos="845"/>
              </w:tabs>
              <w:jc w:val="center"/>
              <w:rPr>
                <w:rFonts w:ascii="Verdana" w:eastAsia="Arial Unicode MS" w:hAnsi="Verdana" w:cs="Arial"/>
                <w:sz w:val="16"/>
                <w:szCs w:val="16"/>
              </w:rPr>
            </w:pPr>
          </w:p>
        </w:tc>
        <w:tc>
          <w:tcPr>
            <w:tcW w:w="984" w:type="dxa"/>
            <w:tcBorders>
              <w:top w:val="nil"/>
              <w:left w:val="single" w:sz="4" w:space="0" w:color="auto"/>
              <w:bottom w:val="single" w:sz="4" w:space="0" w:color="auto"/>
              <w:right w:val="single" w:sz="4" w:space="0" w:color="auto"/>
            </w:tcBorders>
            <w:vAlign w:val="center"/>
          </w:tcPr>
          <w:p w14:paraId="5F16CA39" w14:textId="77777777" w:rsidR="001F05CE" w:rsidRPr="005F7586" w:rsidRDefault="001F05CE" w:rsidP="006A6115">
            <w:pPr>
              <w:tabs>
                <w:tab w:val="decimal" w:pos="709"/>
              </w:tabs>
              <w:jc w:val="center"/>
              <w:rPr>
                <w:rFonts w:ascii="Verdana" w:eastAsia="Arial Unicode MS" w:hAnsi="Verdana" w:cs="Arial"/>
                <w:b/>
                <w:sz w:val="16"/>
                <w:szCs w:val="16"/>
              </w:rPr>
            </w:pPr>
          </w:p>
        </w:tc>
        <w:tc>
          <w:tcPr>
            <w:tcW w:w="30" w:type="dxa"/>
            <w:tcBorders>
              <w:top w:val="nil"/>
              <w:left w:val="single" w:sz="4" w:space="0" w:color="auto"/>
              <w:bottom w:val="single" w:sz="4" w:space="0" w:color="auto"/>
              <w:right w:val="single" w:sz="4" w:space="0" w:color="auto"/>
            </w:tcBorders>
            <w:vAlign w:val="center"/>
          </w:tcPr>
          <w:p w14:paraId="0858DD67" w14:textId="77777777" w:rsidR="001F05CE" w:rsidRPr="005F7586" w:rsidRDefault="001F05CE" w:rsidP="006A6115">
            <w:pPr>
              <w:tabs>
                <w:tab w:val="decimal" w:pos="709"/>
              </w:tabs>
              <w:jc w:val="center"/>
              <w:rPr>
                <w:rFonts w:ascii="Verdana" w:eastAsia="Arial Unicode MS" w:hAnsi="Verdana" w:cs="Arial"/>
                <w:b/>
                <w:sz w:val="16"/>
                <w:szCs w:val="16"/>
              </w:rPr>
            </w:pPr>
          </w:p>
        </w:tc>
        <w:tc>
          <w:tcPr>
            <w:tcW w:w="1197" w:type="dxa"/>
            <w:tcBorders>
              <w:top w:val="nil"/>
              <w:left w:val="single" w:sz="4" w:space="0" w:color="auto"/>
              <w:bottom w:val="single" w:sz="4" w:space="0" w:color="auto"/>
              <w:right w:val="single" w:sz="4" w:space="0" w:color="auto"/>
            </w:tcBorders>
            <w:shd w:val="clear" w:color="auto" w:fill="auto"/>
            <w:noWrap/>
            <w:vAlign w:val="center"/>
          </w:tcPr>
          <w:p w14:paraId="54327316" w14:textId="77777777" w:rsidR="001F05CE" w:rsidRPr="005F7586" w:rsidRDefault="001F05CE" w:rsidP="006A6115">
            <w:pPr>
              <w:tabs>
                <w:tab w:val="decimal" w:pos="709"/>
              </w:tabs>
              <w:jc w:val="center"/>
              <w:rPr>
                <w:rFonts w:ascii="Verdana" w:eastAsia="Arial Unicode MS" w:hAnsi="Verdana" w:cs="Arial"/>
                <w:b/>
                <w:sz w:val="16"/>
                <w:szCs w:val="16"/>
              </w:rPr>
            </w:pPr>
          </w:p>
        </w:tc>
      </w:tr>
      <w:tr w:rsidR="004C1746" w:rsidRPr="005F7586" w14:paraId="22551788" w14:textId="77777777" w:rsidTr="00CD6DFD">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E560A2D" w14:textId="6B1A5090" w:rsidR="004C1746" w:rsidRPr="005F7586" w:rsidRDefault="004C1746" w:rsidP="004C1746">
            <w:pPr>
              <w:pStyle w:val="BalloonText"/>
              <w:overflowPunct/>
              <w:autoSpaceDE/>
              <w:autoSpaceDN/>
              <w:adjustRightInd/>
              <w:ind w:left="110"/>
              <w:textAlignment w:val="auto"/>
              <w:rPr>
                <w:rFonts w:ascii="Verdana" w:eastAsia="Arial Unicode MS" w:hAnsi="Verdana" w:cs="Arial"/>
                <w:b/>
              </w:rPr>
            </w:pPr>
            <w:proofErr w:type="gramStart"/>
            <w:r w:rsidRPr="005F7586">
              <w:rPr>
                <w:rFonts w:ascii="Verdana" w:eastAsia="Arial Unicode MS" w:hAnsi="Verdana" w:cs="Arial"/>
                <w:b/>
              </w:rPr>
              <w:t>At</w:t>
            </w:r>
            <w:proofErr w:type="gramEnd"/>
            <w:r w:rsidRPr="005F7586">
              <w:rPr>
                <w:rFonts w:ascii="Verdana" w:eastAsia="Arial Unicode MS" w:hAnsi="Verdana" w:cs="Arial"/>
                <w:b/>
              </w:rPr>
              <w:t xml:space="preserve"> 1</w:t>
            </w:r>
            <w:r w:rsidRPr="005F7586">
              <w:rPr>
                <w:rFonts w:ascii="Verdana" w:eastAsia="Arial Unicode MS" w:hAnsi="Verdana" w:cs="Arial"/>
                <w:b/>
                <w:vertAlign w:val="superscript"/>
              </w:rPr>
              <w:t>st</w:t>
            </w:r>
            <w:r w:rsidRPr="005F7586">
              <w:rPr>
                <w:rFonts w:ascii="Verdana" w:eastAsia="Arial Unicode MS" w:hAnsi="Verdana" w:cs="Arial"/>
                <w:b/>
              </w:rPr>
              <w:t xml:space="preserve"> April 2020</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5D1528A" w14:textId="6E6AF12C"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594,712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584B15" w14:textId="4E9AF4B3"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321,749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8451B06" w14:textId="095F9E9F"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15,537 </w:t>
            </w:r>
          </w:p>
        </w:tc>
        <w:tc>
          <w:tcPr>
            <w:tcW w:w="997" w:type="dxa"/>
            <w:tcBorders>
              <w:top w:val="single" w:sz="4" w:space="0" w:color="auto"/>
              <w:left w:val="single" w:sz="4" w:space="0" w:color="auto"/>
              <w:bottom w:val="single" w:sz="4" w:space="0" w:color="auto"/>
              <w:right w:val="single" w:sz="4" w:space="0" w:color="auto"/>
            </w:tcBorders>
            <w:shd w:val="clear" w:color="auto" w:fill="D9D9D9"/>
            <w:vAlign w:val="center"/>
          </w:tcPr>
          <w:p w14:paraId="0E2AB071" w14:textId="392C6E30"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372,621 </w:t>
            </w:r>
          </w:p>
        </w:tc>
        <w:tc>
          <w:tcPr>
            <w:tcW w:w="801" w:type="dxa"/>
            <w:tcBorders>
              <w:top w:val="single" w:sz="4" w:space="0" w:color="auto"/>
              <w:left w:val="single" w:sz="4" w:space="0" w:color="auto"/>
              <w:bottom w:val="single" w:sz="4" w:space="0" w:color="auto"/>
              <w:right w:val="single" w:sz="4" w:space="0" w:color="auto"/>
            </w:tcBorders>
            <w:shd w:val="clear" w:color="auto" w:fill="D9D9D9"/>
            <w:vAlign w:val="center"/>
          </w:tcPr>
          <w:p w14:paraId="16BF8AE3" w14:textId="2AF216CF"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70,118 </w:t>
            </w:r>
          </w:p>
        </w:tc>
        <w:tc>
          <w:tcPr>
            <w:tcW w:w="899" w:type="dxa"/>
            <w:tcBorders>
              <w:top w:val="single" w:sz="4" w:space="0" w:color="auto"/>
              <w:left w:val="single" w:sz="4" w:space="0" w:color="auto"/>
              <w:bottom w:val="single" w:sz="4" w:space="0" w:color="auto"/>
              <w:right w:val="single" w:sz="4" w:space="0" w:color="auto"/>
            </w:tcBorders>
            <w:shd w:val="clear" w:color="auto" w:fill="D9D9D9"/>
            <w:vAlign w:val="center"/>
          </w:tcPr>
          <w:p w14:paraId="4D3FE3E8" w14:textId="54AC90E1"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2,928 </w:t>
            </w:r>
          </w:p>
        </w:tc>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14:paraId="27171306" w14:textId="3838273B"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1,377,665 </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3B419B8E" w14:textId="5888647C"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EF97046" w14:textId="72EEF814"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38,309 </w:t>
            </w:r>
          </w:p>
        </w:tc>
      </w:tr>
      <w:tr w:rsidR="00B120CF" w:rsidRPr="005F7586" w14:paraId="07ABF773" w14:textId="77777777" w:rsidTr="00CD6DFD">
        <w:trPr>
          <w:trHeight w:val="176"/>
          <w:jc w:val="center"/>
        </w:trPr>
        <w:tc>
          <w:tcPr>
            <w:tcW w:w="3195" w:type="dxa"/>
            <w:tcBorders>
              <w:top w:val="single" w:sz="4" w:space="0" w:color="auto"/>
              <w:left w:val="single" w:sz="4" w:space="0" w:color="auto"/>
              <w:bottom w:val="single" w:sz="4" w:space="0" w:color="C0C0C0"/>
              <w:right w:val="single" w:sz="4" w:space="0" w:color="auto"/>
            </w:tcBorders>
            <w:noWrap/>
            <w:vAlign w:val="center"/>
          </w:tcPr>
          <w:p w14:paraId="357477AD" w14:textId="77777777" w:rsidR="00B120CF" w:rsidRPr="005F7586" w:rsidRDefault="00B120CF" w:rsidP="00B120CF">
            <w:pPr>
              <w:pStyle w:val="BalloonText"/>
              <w:overflowPunct/>
              <w:autoSpaceDE/>
              <w:autoSpaceDN/>
              <w:adjustRightInd/>
              <w:ind w:left="110"/>
              <w:textAlignment w:val="auto"/>
              <w:rPr>
                <w:rFonts w:ascii="Verdana" w:eastAsia="Arial Unicode MS" w:hAnsi="Verdana" w:cs="Arial"/>
                <w:b/>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01FF553" w14:textId="77777777" w:rsidR="00B120CF" w:rsidRPr="005F7586" w:rsidRDefault="00B120CF" w:rsidP="00B120CF">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51343F2" w14:textId="77777777" w:rsidR="00B120CF" w:rsidRPr="005F7586" w:rsidRDefault="00B120CF" w:rsidP="00B120CF">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F229019" w14:textId="77777777" w:rsidR="00B120CF" w:rsidRPr="005F7586" w:rsidRDefault="00B120CF" w:rsidP="00B120CF">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997" w:type="dxa"/>
            <w:tcBorders>
              <w:top w:val="single" w:sz="4" w:space="0" w:color="auto"/>
              <w:left w:val="single" w:sz="4" w:space="0" w:color="auto"/>
              <w:bottom w:val="single" w:sz="4" w:space="0" w:color="C0C0C0"/>
              <w:right w:val="single" w:sz="4" w:space="0" w:color="auto"/>
            </w:tcBorders>
            <w:vAlign w:val="center"/>
          </w:tcPr>
          <w:p w14:paraId="6BFF1294" w14:textId="77777777" w:rsidR="00B120CF" w:rsidRPr="005F7586" w:rsidRDefault="00B120CF" w:rsidP="00B120CF">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801" w:type="dxa"/>
            <w:tcBorders>
              <w:top w:val="single" w:sz="4" w:space="0" w:color="auto"/>
              <w:left w:val="single" w:sz="4" w:space="0" w:color="auto"/>
              <w:bottom w:val="single" w:sz="4" w:space="0" w:color="C0C0C0"/>
              <w:right w:val="single" w:sz="4" w:space="0" w:color="auto"/>
            </w:tcBorders>
            <w:vAlign w:val="center"/>
          </w:tcPr>
          <w:p w14:paraId="3378AF94" w14:textId="77777777" w:rsidR="00B120CF" w:rsidRPr="005F7586" w:rsidRDefault="00B120CF" w:rsidP="00B120CF">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vAlign w:val="center"/>
          </w:tcPr>
          <w:p w14:paraId="37F48553" w14:textId="77777777" w:rsidR="00B120CF" w:rsidRPr="005F7586" w:rsidRDefault="00B120CF" w:rsidP="00B120CF">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984" w:type="dxa"/>
            <w:tcBorders>
              <w:top w:val="single" w:sz="4" w:space="0" w:color="auto"/>
              <w:left w:val="single" w:sz="4" w:space="0" w:color="auto"/>
              <w:bottom w:val="single" w:sz="4" w:space="0" w:color="C0C0C0"/>
              <w:right w:val="single" w:sz="4" w:space="0" w:color="auto"/>
            </w:tcBorders>
            <w:vAlign w:val="center"/>
          </w:tcPr>
          <w:p w14:paraId="3AABA2B6" w14:textId="77777777" w:rsidR="00B120CF" w:rsidRPr="005F7586" w:rsidRDefault="00B120CF" w:rsidP="00B120CF">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30" w:type="dxa"/>
            <w:tcBorders>
              <w:top w:val="single" w:sz="4" w:space="0" w:color="auto"/>
              <w:left w:val="single" w:sz="4" w:space="0" w:color="auto"/>
              <w:bottom w:val="single" w:sz="4" w:space="0" w:color="C0C0C0"/>
              <w:right w:val="single" w:sz="4" w:space="0" w:color="auto"/>
            </w:tcBorders>
            <w:vAlign w:val="center"/>
          </w:tcPr>
          <w:p w14:paraId="658DE69F" w14:textId="77777777" w:rsidR="00B120CF" w:rsidRPr="005F7586" w:rsidRDefault="00B120CF" w:rsidP="00B120CF">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0FD55F0C" w14:textId="77777777" w:rsidR="00B120CF" w:rsidRPr="005F7586" w:rsidRDefault="00B120CF" w:rsidP="00B120CF">
            <w:pPr>
              <w:jc w:val="right"/>
              <w:rPr>
                <w:rFonts w:ascii="Verdana" w:hAnsi="Verdana" w:cs="Calibri"/>
                <w:b/>
                <w:color w:val="000000"/>
                <w:sz w:val="16"/>
                <w:szCs w:val="16"/>
              </w:rPr>
            </w:pPr>
            <w:r w:rsidRPr="005F7586">
              <w:rPr>
                <w:rFonts w:ascii="Verdana" w:hAnsi="Verdana" w:cs="Calibri"/>
                <w:b/>
                <w:color w:val="000000"/>
                <w:sz w:val="16"/>
                <w:szCs w:val="16"/>
              </w:rPr>
              <w:t> </w:t>
            </w:r>
          </w:p>
        </w:tc>
      </w:tr>
      <w:tr w:rsidR="004C1746" w:rsidRPr="005F7586" w14:paraId="20017622" w14:textId="77777777" w:rsidTr="00CD6DFD">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B40B112" w14:textId="77777777" w:rsidR="004C1746" w:rsidRPr="005F7586" w:rsidRDefault="004C1746" w:rsidP="004C1746">
            <w:pPr>
              <w:pStyle w:val="BalloonText"/>
              <w:overflowPunct/>
              <w:autoSpaceDE/>
              <w:autoSpaceDN/>
              <w:adjustRightInd/>
              <w:ind w:left="110"/>
              <w:textAlignment w:val="auto"/>
              <w:rPr>
                <w:rFonts w:ascii="Verdana" w:eastAsia="Arial Unicode MS" w:hAnsi="Verdana" w:cs="Arial"/>
              </w:rPr>
            </w:pPr>
            <w:r w:rsidRPr="005F7586">
              <w:rPr>
                <w:rFonts w:ascii="Verdana" w:hAnsi="Verdana" w:cs="Arial"/>
              </w:rPr>
              <w:t>Additions / Enhancements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BD5E585" w14:textId="04FFAE01"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7D2DB09" w14:textId="596E9AD6"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7,899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F29B930" w14:textId="6D0A35D7"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1,525 </w:t>
            </w:r>
          </w:p>
        </w:tc>
        <w:tc>
          <w:tcPr>
            <w:tcW w:w="997" w:type="dxa"/>
            <w:tcBorders>
              <w:top w:val="single" w:sz="4" w:space="0" w:color="C0C0C0"/>
              <w:left w:val="single" w:sz="4" w:space="0" w:color="auto"/>
              <w:bottom w:val="single" w:sz="4" w:space="0" w:color="C0C0C0"/>
              <w:right w:val="single" w:sz="4" w:space="0" w:color="auto"/>
            </w:tcBorders>
            <w:vAlign w:val="center"/>
          </w:tcPr>
          <w:p w14:paraId="7EB26D3B" w14:textId="5DB385B8"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26,192 </w:t>
            </w:r>
          </w:p>
        </w:tc>
        <w:tc>
          <w:tcPr>
            <w:tcW w:w="801" w:type="dxa"/>
            <w:tcBorders>
              <w:top w:val="single" w:sz="4" w:space="0" w:color="C0C0C0"/>
              <w:left w:val="single" w:sz="4" w:space="0" w:color="auto"/>
              <w:bottom w:val="single" w:sz="4" w:space="0" w:color="C0C0C0"/>
              <w:right w:val="single" w:sz="4" w:space="0" w:color="auto"/>
            </w:tcBorders>
            <w:vAlign w:val="center"/>
          </w:tcPr>
          <w:p w14:paraId="1E1567F2" w14:textId="53F65B36"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45,331 </w:t>
            </w:r>
          </w:p>
        </w:tc>
        <w:tc>
          <w:tcPr>
            <w:tcW w:w="899" w:type="dxa"/>
            <w:tcBorders>
              <w:top w:val="single" w:sz="4" w:space="0" w:color="C0C0C0"/>
              <w:left w:val="single" w:sz="4" w:space="0" w:color="auto"/>
              <w:bottom w:val="single" w:sz="4" w:space="0" w:color="C0C0C0"/>
              <w:right w:val="single" w:sz="4" w:space="0" w:color="auto"/>
            </w:tcBorders>
            <w:vAlign w:val="center"/>
          </w:tcPr>
          <w:p w14:paraId="36417DF7" w14:textId="43A5D170"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84" w:type="dxa"/>
            <w:tcBorders>
              <w:top w:val="single" w:sz="4" w:space="0" w:color="C0C0C0"/>
              <w:left w:val="single" w:sz="4" w:space="0" w:color="auto"/>
              <w:bottom w:val="single" w:sz="4" w:space="0" w:color="C0C0C0"/>
              <w:right w:val="single" w:sz="4" w:space="0" w:color="auto"/>
            </w:tcBorders>
            <w:vAlign w:val="center"/>
          </w:tcPr>
          <w:p w14:paraId="098A3869" w14:textId="534C55C2"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80,947 </w:t>
            </w:r>
          </w:p>
        </w:tc>
        <w:tc>
          <w:tcPr>
            <w:tcW w:w="30" w:type="dxa"/>
            <w:tcBorders>
              <w:top w:val="single" w:sz="4" w:space="0" w:color="C0C0C0"/>
              <w:left w:val="single" w:sz="4" w:space="0" w:color="auto"/>
              <w:bottom w:val="single" w:sz="4" w:space="0" w:color="C0C0C0"/>
              <w:right w:val="single" w:sz="4" w:space="0" w:color="auto"/>
            </w:tcBorders>
            <w:vAlign w:val="center"/>
          </w:tcPr>
          <w:p w14:paraId="16A2D928" w14:textId="5D6AA0D9"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71922D" w14:textId="2AAC18C8"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94 </w:t>
            </w:r>
          </w:p>
        </w:tc>
      </w:tr>
      <w:tr w:rsidR="004C1746" w:rsidRPr="005F7586" w14:paraId="21EA8169" w14:textId="77777777" w:rsidTr="00CD6DFD">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731DA927" w14:textId="77777777" w:rsidR="004C1746" w:rsidRPr="005F7586" w:rsidRDefault="004C1746" w:rsidP="004C1746">
            <w:pPr>
              <w:pStyle w:val="BalloonText"/>
              <w:overflowPunct/>
              <w:autoSpaceDE/>
              <w:autoSpaceDN/>
              <w:adjustRightInd/>
              <w:ind w:left="110"/>
              <w:textAlignment w:val="auto"/>
              <w:rPr>
                <w:rFonts w:ascii="Verdana" w:eastAsia="Arial Unicode MS" w:hAnsi="Verdana" w:cs="Arial"/>
              </w:rPr>
            </w:pPr>
            <w:r w:rsidRPr="005F7586">
              <w:rPr>
                <w:rFonts w:ascii="Verdana" w:eastAsia="Arial Unicode MS" w:hAnsi="Verdana" w:cs="Arial"/>
              </w:rPr>
              <w:t>Additions / Enhancements – Non-Value Adding</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3EF285A" w14:textId="4B5D9F8F"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17,182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8EBEB93" w14:textId="79A61232"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6,688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DB928F1" w14:textId="0AA0DC72"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single" w:sz="4" w:space="0" w:color="C0C0C0"/>
              <w:left w:val="single" w:sz="4" w:space="0" w:color="auto"/>
              <w:bottom w:val="single" w:sz="4" w:space="0" w:color="C0C0C0"/>
              <w:right w:val="single" w:sz="4" w:space="0" w:color="auto"/>
            </w:tcBorders>
            <w:vAlign w:val="center"/>
          </w:tcPr>
          <w:p w14:paraId="3364646B" w14:textId="202CD7B5"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1" w:type="dxa"/>
            <w:tcBorders>
              <w:top w:val="single" w:sz="4" w:space="0" w:color="C0C0C0"/>
              <w:left w:val="single" w:sz="4" w:space="0" w:color="auto"/>
              <w:bottom w:val="single" w:sz="4" w:space="0" w:color="C0C0C0"/>
              <w:right w:val="single" w:sz="4" w:space="0" w:color="auto"/>
            </w:tcBorders>
            <w:vAlign w:val="center"/>
          </w:tcPr>
          <w:p w14:paraId="2D6D1F8F" w14:textId="2CBD31D8"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vAlign w:val="center"/>
          </w:tcPr>
          <w:p w14:paraId="4E607DC0" w14:textId="0A0DA1B9"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84" w:type="dxa"/>
            <w:tcBorders>
              <w:top w:val="single" w:sz="4" w:space="0" w:color="C0C0C0"/>
              <w:left w:val="single" w:sz="4" w:space="0" w:color="auto"/>
              <w:bottom w:val="single" w:sz="4" w:space="0" w:color="C0C0C0"/>
              <w:right w:val="single" w:sz="4" w:space="0" w:color="auto"/>
            </w:tcBorders>
            <w:vAlign w:val="center"/>
          </w:tcPr>
          <w:p w14:paraId="66C50F8E" w14:textId="0F5A0EA0"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23,870 </w:t>
            </w:r>
          </w:p>
        </w:tc>
        <w:tc>
          <w:tcPr>
            <w:tcW w:w="30" w:type="dxa"/>
            <w:tcBorders>
              <w:top w:val="single" w:sz="4" w:space="0" w:color="C0C0C0"/>
              <w:left w:val="single" w:sz="4" w:space="0" w:color="auto"/>
              <w:bottom w:val="single" w:sz="4" w:space="0" w:color="C0C0C0"/>
              <w:right w:val="single" w:sz="4" w:space="0" w:color="auto"/>
            </w:tcBorders>
            <w:vAlign w:val="center"/>
          </w:tcPr>
          <w:p w14:paraId="30F2AE80" w14:textId="6585F8BC"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91D3E43" w14:textId="3A8BC3B1"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4C1746" w:rsidRPr="005F7586" w14:paraId="488585B9" w14:textId="77777777" w:rsidTr="00CD6DFD">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3C73504B" w14:textId="77777777" w:rsidR="004C1746" w:rsidRPr="005F7586" w:rsidRDefault="004C1746" w:rsidP="004C1746">
            <w:pPr>
              <w:pStyle w:val="BalloonText"/>
              <w:overflowPunct/>
              <w:autoSpaceDE/>
              <w:autoSpaceDN/>
              <w:adjustRightInd/>
              <w:ind w:left="110"/>
              <w:textAlignment w:val="auto"/>
              <w:rPr>
                <w:rFonts w:ascii="Verdana" w:eastAsia="Arial Unicode MS" w:hAnsi="Verdana" w:cs="Arial"/>
                <w:b/>
                <w:color w:val="FF0000"/>
              </w:rPr>
            </w:pPr>
            <w:r w:rsidRPr="005F7586">
              <w:rPr>
                <w:rFonts w:ascii="Verdana" w:eastAsia="Arial Unicode MS" w:hAnsi="Verdana" w:cs="Arial"/>
              </w:rPr>
              <w:t xml:space="preserve">Revaluation Increases / (Decreases) Recognised in the Revaluation 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EDC1B19" w14:textId="73A0F9C4"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66,579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D085D5B" w14:textId="29CE02CF"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4,707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4F24CA4" w14:textId="627AB286"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single" w:sz="4" w:space="0" w:color="C0C0C0"/>
              <w:left w:val="single" w:sz="4" w:space="0" w:color="auto"/>
              <w:bottom w:val="single" w:sz="4" w:space="0" w:color="C0C0C0"/>
              <w:right w:val="single" w:sz="4" w:space="0" w:color="auto"/>
            </w:tcBorders>
            <w:vAlign w:val="center"/>
          </w:tcPr>
          <w:p w14:paraId="6E730E96" w14:textId="1252B3A7"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1" w:type="dxa"/>
            <w:tcBorders>
              <w:top w:val="single" w:sz="4" w:space="0" w:color="C0C0C0"/>
              <w:left w:val="single" w:sz="4" w:space="0" w:color="auto"/>
              <w:bottom w:val="single" w:sz="4" w:space="0" w:color="C0C0C0"/>
              <w:right w:val="single" w:sz="4" w:space="0" w:color="auto"/>
            </w:tcBorders>
            <w:vAlign w:val="center"/>
          </w:tcPr>
          <w:p w14:paraId="4F03769E" w14:textId="0E56272E"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vAlign w:val="center"/>
          </w:tcPr>
          <w:p w14:paraId="52EA7B6A" w14:textId="4E4344D8"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(469)</w:t>
            </w:r>
          </w:p>
        </w:tc>
        <w:tc>
          <w:tcPr>
            <w:tcW w:w="984" w:type="dxa"/>
            <w:tcBorders>
              <w:top w:val="single" w:sz="4" w:space="0" w:color="C0C0C0"/>
              <w:left w:val="single" w:sz="4" w:space="0" w:color="auto"/>
              <w:bottom w:val="single" w:sz="4" w:space="0" w:color="C0C0C0"/>
              <w:right w:val="single" w:sz="4" w:space="0" w:color="auto"/>
            </w:tcBorders>
            <w:vAlign w:val="center"/>
          </w:tcPr>
          <w:p w14:paraId="088D808E" w14:textId="084D8AB6"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70,817 </w:t>
            </w:r>
          </w:p>
        </w:tc>
        <w:tc>
          <w:tcPr>
            <w:tcW w:w="30" w:type="dxa"/>
            <w:tcBorders>
              <w:top w:val="single" w:sz="4" w:space="0" w:color="C0C0C0"/>
              <w:left w:val="single" w:sz="4" w:space="0" w:color="auto"/>
              <w:bottom w:val="single" w:sz="4" w:space="0" w:color="C0C0C0"/>
              <w:right w:val="single" w:sz="4" w:space="0" w:color="auto"/>
            </w:tcBorders>
            <w:vAlign w:val="center"/>
          </w:tcPr>
          <w:p w14:paraId="37898268" w14:textId="22D53736"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15C99D0" w14:textId="5483EFBA"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364 </w:t>
            </w:r>
          </w:p>
        </w:tc>
      </w:tr>
      <w:tr w:rsidR="004C1746" w:rsidRPr="005F7586" w14:paraId="5256ADAC" w14:textId="77777777" w:rsidTr="00CD6DFD">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4567D6C9" w14:textId="77777777" w:rsidR="004C1746" w:rsidRPr="005F7586" w:rsidRDefault="004C1746" w:rsidP="004C1746">
            <w:pPr>
              <w:ind w:left="110" w:firstLine="10"/>
              <w:rPr>
                <w:rFonts w:ascii="Verdana" w:hAnsi="Verdana" w:cs="Arial"/>
                <w:b/>
                <w:color w:val="FF0000"/>
                <w:sz w:val="16"/>
                <w:szCs w:val="16"/>
              </w:rPr>
            </w:pPr>
            <w:r w:rsidRPr="005F7586">
              <w:rPr>
                <w:rFonts w:ascii="Verdana" w:eastAsia="Arial Unicode MS" w:hAnsi="Verdana" w:cs="Arial"/>
                <w:sz w:val="16"/>
                <w:szCs w:val="16"/>
              </w:rPr>
              <w:t>Revaluation Increases / (Decreases) Recognised in the Surplus / Deficit on the Provision of Services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BA7A8EC" w14:textId="1733D7A8"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87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2A083FA6" w14:textId="00577BF6"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(21,854)</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97E9BF3" w14:textId="73EB1739"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single" w:sz="4" w:space="0" w:color="C0C0C0"/>
              <w:left w:val="single" w:sz="4" w:space="0" w:color="auto"/>
              <w:bottom w:val="single" w:sz="4" w:space="0" w:color="C0C0C0"/>
              <w:right w:val="single" w:sz="4" w:space="0" w:color="auto"/>
            </w:tcBorders>
            <w:vAlign w:val="center"/>
          </w:tcPr>
          <w:p w14:paraId="2931682F" w14:textId="5D3AB991"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1" w:type="dxa"/>
            <w:tcBorders>
              <w:top w:val="single" w:sz="4" w:space="0" w:color="C0C0C0"/>
              <w:left w:val="single" w:sz="4" w:space="0" w:color="auto"/>
              <w:bottom w:val="single" w:sz="4" w:space="0" w:color="C0C0C0"/>
              <w:right w:val="single" w:sz="4" w:space="0" w:color="auto"/>
            </w:tcBorders>
            <w:vAlign w:val="center"/>
          </w:tcPr>
          <w:p w14:paraId="6776A1AC" w14:textId="2D3EBFCA"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vAlign w:val="center"/>
          </w:tcPr>
          <w:p w14:paraId="4D253214" w14:textId="3A5E795B"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1,168 </w:t>
            </w:r>
          </w:p>
        </w:tc>
        <w:tc>
          <w:tcPr>
            <w:tcW w:w="984" w:type="dxa"/>
            <w:tcBorders>
              <w:top w:val="single" w:sz="4" w:space="0" w:color="C0C0C0"/>
              <w:left w:val="single" w:sz="4" w:space="0" w:color="auto"/>
              <w:bottom w:val="single" w:sz="4" w:space="0" w:color="C0C0C0"/>
              <w:right w:val="single" w:sz="4" w:space="0" w:color="auto"/>
            </w:tcBorders>
            <w:vAlign w:val="center"/>
          </w:tcPr>
          <w:p w14:paraId="26FF0701" w14:textId="399C1A0D"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(20,599)</w:t>
            </w:r>
          </w:p>
        </w:tc>
        <w:tc>
          <w:tcPr>
            <w:tcW w:w="30" w:type="dxa"/>
            <w:tcBorders>
              <w:top w:val="single" w:sz="4" w:space="0" w:color="C0C0C0"/>
              <w:left w:val="single" w:sz="4" w:space="0" w:color="auto"/>
              <w:bottom w:val="single" w:sz="4" w:space="0" w:color="C0C0C0"/>
              <w:right w:val="single" w:sz="4" w:space="0" w:color="auto"/>
            </w:tcBorders>
            <w:vAlign w:val="center"/>
          </w:tcPr>
          <w:p w14:paraId="20BC6DC2" w14:textId="01145CEE"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7CB6E62" w14:textId="2ED1E9DA"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(15)</w:t>
            </w:r>
          </w:p>
        </w:tc>
      </w:tr>
      <w:tr w:rsidR="004C1746" w:rsidRPr="005F7586" w14:paraId="6B507D2C" w14:textId="77777777" w:rsidTr="00CD6DFD">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625173ED" w14:textId="77777777" w:rsidR="004C1746" w:rsidRPr="005F7586" w:rsidRDefault="004C1746" w:rsidP="004C1746">
            <w:pPr>
              <w:ind w:left="110"/>
              <w:rPr>
                <w:rFonts w:ascii="Verdana" w:hAnsi="Verdana" w:cs="Arial"/>
                <w:sz w:val="16"/>
                <w:szCs w:val="16"/>
              </w:rPr>
            </w:pPr>
            <w:r w:rsidRPr="005F7586">
              <w:rPr>
                <w:rFonts w:ascii="Verdana" w:hAnsi="Verdana" w:cs="Arial"/>
                <w:sz w:val="16"/>
                <w:szCs w:val="16"/>
              </w:rPr>
              <w:t>Impairments – Non-Value Adding Expenditure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9D94022" w14:textId="4EEC71B7"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(17,183)</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E7E4DEA" w14:textId="4ABFD07C"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(6,687)</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E7FE39F" w14:textId="1D6B7863"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single" w:sz="4" w:space="0" w:color="C0C0C0"/>
              <w:left w:val="single" w:sz="4" w:space="0" w:color="auto"/>
              <w:bottom w:val="single" w:sz="4" w:space="0" w:color="C0C0C0"/>
              <w:right w:val="single" w:sz="4" w:space="0" w:color="auto"/>
            </w:tcBorders>
            <w:vAlign w:val="center"/>
          </w:tcPr>
          <w:p w14:paraId="6B4C2DE4" w14:textId="0872A3EB"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1" w:type="dxa"/>
            <w:tcBorders>
              <w:top w:val="single" w:sz="4" w:space="0" w:color="C0C0C0"/>
              <w:left w:val="single" w:sz="4" w:space="0" w:color="auto"/>
              <w:bottom w:val="single" w:sz="4" w:space="0" w:color="C0C0C0"/>
              <w:right w:val="single" w:sz="4" w:space="0" w:color="auto"/>
            </w:tcBorders>
            <w:vAlign w:val="center"/>
          </w:tcPr>
          <w:p w14:paraId="64896994" w14:textId="797F3571"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vAlign w:val="center"/>
          </w:tcPr>
          <w:p w14:paraId="06A44662" w14:textId="3E24B9F2"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84" w:type="dxa"/>
            <w:tcBorders>
              <w:top w:val="single" w:sz="4" w:space="0" w:color="C0C0C0"/>
              <w:left w:val="single" w:sz="4" w:space="0" w:color="auto"/>
              <w:bottom w:val="single" w:sz="4" w:space="0" w:color="C0C0C0"/>
              <w:right w:val="single" w:sz="4" w:space="0" w:color="auto"/>
            </w:tcBorders>
            <w:vAlign w:val="center"/>
          </w:tcPr>
          <w:p w14:paraId="672CDB7E" w14:textId="36DE8F16"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(23,870)</w:t>
            </w:r>
          </w:p>
        </w:tc>
        <w:tc>
          <w:tcPr>
            <w:tcW w:w="30" w:type="dxa"/>
            <w:tcBorders>
              <w:top w:val="single" w:sz="4" w:space="0" w:color="C0C0C0"/>
              <w:left w:val="single" w:sz="4" w:space="0" w:color="auto"/>
              <w:bottom w:val="single" w:sz="4" w:space="0" w:color="C0C0C0"/>
              <w:right w:val="single" w:sz="4" w:space="0" w:color="auto"/>
            </w:tcBorders>
            <w:vAlign w:val="center"/>
          </w:tcPr>
          <w:p w14:paraId="3EED4BF6" w14:textId="67CE7819"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87F861" w14:textId="5F0E38CF"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4C1746" w:rsidRPr="005F7586" w14:paraId="798A85C4" w14:textId="77777777" w:rsidTr="00CD6DFD">
        <w:trPr>
          <w:trHeight w:val="176"/>
          <w:jc w:val="center"/>
        </w:trPr>
        <w:tc>
          <w:tcPr>
            <w:tcW w:w="3195" w:type="dxa"/>
            <w:tcBorders>
              <w:top w:val="single" w:sz="4" w:space="0" w:color="C0C0C0"/>
              <w:left w:val="single" w:sz="4" w:space="0" w:color="auto"/>
              <w:bottom w:val="single" w:sz="4" w:space="0" w:color="C0C0C0"/>
              <w:right w:val="single" w:sz="4" w:space="0" w:color="auto"/>
            </w:tcBorders>
            <w:noWrap/>
            <w:vAlign w:val="center"/>
          </w:tcPr>
          <w:p w14:paraId="09DEFC52" w14:textId="77777777" w:rsidR="004C1746" w:rsidRPr="005F7586" w:rsidRDefault="004C1746" w:rsidP="004C1746">
            <w:pPr>
              <w:ind w:left="110"/>
              <w:rPr>
                <w:rFonts w:ascii="Verdana" w:hAnsi="Verdana" w:cs="Arial"/>
                <w:sz w:val="16"/>
                <w:szCs w:val="16"/>
              </w:rPr>
            </w:pPr>
            <w:r w:rsidRPr="005F7586">
              <w:rPr>
                <w:rFonts w:ascii="Verdana" w:hAnsi="Verdana" w:cs="Arial"/>
                <w:sz w:val="16"/>
                <w:szCs w:val="16"/>
              </w:rPr>
              <w:t>De-recognition – Disposals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A8288AA" w14:textId="698B6A6B"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(3,565)</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CC1C86A" w14:textId="24C433EC"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(7,310)</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1323825" w14:textId="661CBABF"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(1,138)</w:t>
            </w:r>
          </w:p>
        </w:tc>
        <w:tc>
          <w:tcPr>
            <w:tcW w:w="997" w:type="dxa"/>
            <w:tcBorders>
              <w:top w:val="single" w:sz="4" w:space="0" w:color="C0C0C0"/>
              <w:left w:val="single" w:sz="4" w:space="0" w:color="auto"/>
              <w:bottom w:val="single" w:sz="4" w:space="0" w:color="C0C0C0"/>
              <w:right w:val="single" w:sz="4" w:space="0" w:color="auto"/>
            </w:tcBorders>
            <w:vAlign w:val="center"/>
          </w:tcPr>
          <w:p w14:paraId="7EA0884D" w14:textId="4E99C114"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(1,191)</w:t>
            </w:r>
          </w:p>
        </w:tc>
        <w:tc>
          <w:tcPr>
            <w:tcW w:w="801" w:type="dxa"/>
            <w:tcBorders>
              <w:top w:val="single" w:sz="4" w:space="0" w:color="C0C0C0"/>
              <w:left w:val="single" w:sz="4" w:space="0" w:color="auto"/>
              <w:bottom w:val="single" w:sz="4" w:space="0" w:color="C0C0C0"/>
              <w:right w:val="single" w:sz="4" w:space="0" w:color="auto"/>
            </w:tcBorders>
            <w:vAlign w:val="center"/>
          </w:tcPr>
          <w:p w14:paraId="6F9A0043" w14:textId="04DC28DD"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vAlign w:val="center"/>
          </w:tcPr>
          <w:p w14:paraId="0208ED53" w14:textId="777AFF10"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(37)</w:t>
            </w:r>
          </w:p>
        </w:tc>
        <w:tc>
          <w:tcPr>
            <w:tcW w:w="984" w:type="dxa"/>
            <w:tcBorders>
              <w:top w:val="single" w:sz="4" w:space="0" w:color="C0C0C0"/>
              <w:left w:val="single" w:sz="4" w:space="0" w:color="auto"/>
              <w:bottom w:val="single" w:sz="4" w:space="0" w:color="C0C0C0"/>
              <w:right w:val="single" w:sz="4" w:space="0" w:color="auto"/>
            </w:tcBorders>
            <w:vAlign w:val="center"/>
          </w:tcPr>
          <w:p w14:paraId="2B853AAE" w14:textId="18C3E303"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(13,241)</w:t>
            </w:r>
          </w:p>
        </w:tc>
        <w:tc>
          <w:tcPr>
            <w:tcW w:w="30" w:type="dxa"/>
            <w:tcBorders>
              <w:top w:val="single" w:sz="4" w:space="0" w:color="C0C0C0"/>
              <w:left w:val="single" w:sz="4" w:space="0" w:color="auto"/>
              <w:bottom w:val="single" w:sz="4" w:space="0" w:color="C0C0C0"/>
              <w:right w:val="single" w:sz="4" w:space="0" w:color="auto"/>
            </w:tcBorders>
            <w:vAlign w:val="center"/>
          </w:tcPr>
          <w:p w14:paraId="31290187" w14:textId="512AE740"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w:t>
            </w:r>
          </w:p>
        </w:tc>
        <w:tc>
          <w:tcPr>
            <w:tcW w:w="1197"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D2C5A22" w14:textId="08D2BD8A"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4C1746" w:rsidRPr="005F7586" w14:paraId="70C03E8E" w14:textId="77777777" w:rsidTr="00CD6DFD">
        <w:trPr>
          <w:trHeight w:val="176"/>
          <w:jc w:val="center"/>
        </w:trPr>
        <w:tc>
          <w:tcPr>
            <w:tcW w:w="3195" w:type="dxa"/>
            <w:tcBorders>
              <w:top w:val="single" w:sz="4" w:space="0" w:color="C0C0C0"/>
              <w:bottom w:val="single" w:sz="4" w:space="0" w:color="C0C0C0"/>
              <w:right w:val="single" w:sz="4" w:space="0" w:color="auto"/>
            </w:tcBorders>
            <w:noWrap/>
            <w:vAlign w:val="center"/>
          </w:tcPr>
          <w:p w14:paraId="523AB1FA" w14:textId="77777777" w:rsidR="004C1746" w:rsidRPr="005F7586" w:rsidRDefault="004C1746" w:rsidP="004C1746">
            <w:pPr>
              <w:ind w:left="110" w:firstLine="10"/>
              <w:rPr>
                <w:rFonts w:ascii="Verdana" w:eastAsia="Arial Unicode MS" w:hAnsi="Verdana" w:cs="Arial"/>
                <w:sz w:val="16"/>
                <w:szCs w:val="16"/>
              </w:rPr>
            </w:pPr>
            <w:r w:rsidRPr="005F7586">
              <w:rPr>
                <w:rFonts w:ascii="Verdana" w:eastAsia="Arial Unicode MS" w:hAnsi="Verdana" w:cs="Arial"/>
                <w:sz w:val="16"/>
                <w:szCs w:val="16"/>
              </w:rPr>
              <w:t>Assets Reclassified (To) / From Held for Sale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CAB4BD" w14:textId="6E87ACEA"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B84863B" w14:textId="611DCA32"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61E81E3" w14:textId="6C7F1917"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single" w:sz="4" w:space="0" w:color="C0C0C0"/>
              <w:left w:val="single" w:sz="4" w:space="0" w:color="auto"/>
              <w:bottom w:val="single" w:sz="4" w:space="0" w:color="C0C0C0"/>
              <w:right w:val="single" w:sz="4" w:space="0" w:color="auto"/>
            </w:tcBorders>
            <w:vAlign w:val="center"/>
          </w:tcPr>
          <w:p w14:paraId="6B69D66D" w14:textId="0CCBB02F"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1" w:type="dxa"/>
            <w:tcBorders>
              <w:top w:val="single" w:sz="4" w:space="0" w:color="C0C0C0"/>
              <w:left w:val="single" w:sz="4" w:space="0" w:color="auto"/>
              <w:bottom w:val="single" w:sz="4" w:space="0" w:color="C0C0C0"/>
              <w:right w:val="single" w:sz="4" w:space="0" w:color="auto"/>
            </w:tcBorders>
            <w:vAlign w:val="center"/>
          </w:tcPr>
          <w:p w14:paraId="56540231" w14:textId="1FDD20AD"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vAlign w:val="center"/>
          </w:tcPr>
          <w:p w14:paraId="6FE4EF89" w14:textId="5C781B49"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(4,931)</w:t>
            </w:r>
          </w:p>
        </w:tc>
        <w:tc>
          <w:tcPr>
            <w:tcW w:w="984" w:type="dxa"/>
            <w:tcBorders>
              <w:top w:val="single" w:sz="4" w:space="0" w:color="C0C0C0"/>
              <w:left w:val="single" w:sz="4" w:space="0" w:color="auto"/>
              <w:bottom w:val="single" w:sz="4" w:space="0" w:color="C0C0C0"/>
              <w:right w:val="single" w:sz="4" w:space="0" w:color="auto"/>
            </w:tcBorders>
            <w:vAlign w:val="center"/>
          </w:tcPr>
          <w:p w14:paraId="3CC63D87" w14:textId="65D4BD1C"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(4,931)</w:t>
            </w:r>
          </w:p>
        </w:tc>
        <w:tc>
          <w:tcPr>
            <w:tcW w:w="30" w:type="dxa"/>
            <w:tcBorders>
              <w:top w:val="single" w:sz="4" w:space="0" w:color="C0C0C0"/>
              <w:left w:val="single" w:sz="4" w:space="0" w:color="auto"/>
              <w:bottom w:val="single" w:sz="4" w:space="0" w:color="C0C0C0"/>
              <w:right w:val="single" w:sz="4" w:space="0" w:color="auto"/>
            </w:tcBorders>
            <w:vAlign w:val="center"/>
          </w:tcPr>
          <w:p w14:paraId="1C33271B" w14:textId="7EFCA13B"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1700016" w14:textId="078613C2"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4C1746" w:rsidRPr="005F7586" w14:paraId="4732FF4A" w14:textId="77777777" w:rsidTr="00CD6DFD">
        <w:trPr>
          <w:trHeight w:val="176"/>
          <w:jc w:val="center"/>
        </w:trPr>
        <w:tc>
          <w:tcPr>
            <w:tcW w:w="3195" w:type="dxa"/>
            <w:tcBorders>
              <w:top w:val="single" w:sz="4" w:space="0" w:color="C0C0C0"/>
              <w:bottom w:val="single" w:sz="4" w:space="0" w:color="C0C0C0"/>
              <w:right w:val="single" w:sz="4" w:space="0" w:color="auto"/>
            </w:tcBorders>
            <w:noWrap/>
            <w:vAlign w:val="center"/>
          </w:tcPr>
          <w:p w14:paraId="1A2CC373" w14:textId="77777777" w:rsidR="004C1746" w:rsidRPr="005F7586" w:rsidRDefault="004C1746" w:rsidP="004C1746">
            <w:pPr>
              <w:ind w:left="110" w:firstLine="10"/>
              <w:rPr>
                <w:rFonts w:ascii="Verdana" w:eastAsia="Arial Unicode MS" w:hAnsi="Verdana" w:cs="Arial"/>
                <w:b/>
                <w:color w:val="FF0000"/>
                <w:sz w:val="16"/>
                <w:szCs w:val="16"/>
              </w:rPr>
            </w:pPr>
            <w:r w:rsidRPr="005F7586">
              <w:rPr>
                <w:rFonts w:ascii="Verdana" w:eastAsia="Arial Unicode MS" w:hAnsi="Verdana" w:cs="Arial"/>
                <w:sz w:val="16"/>
                <w:szCs w:val="16"/>
              </w:rPr>
              <w:t xml:space="preserve">Transfer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4252E1FA" w14:textId="4051E282"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5,583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0B40D70" w14:textId="53F297F6"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(2,009)</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6743E75" w14:textId="08A973C9"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single" w:sz="4" w:space="0" w:color="C0C0C0"/>
              <w:left w:val="single" w:sz="4" w:space="0" w:color="auto"/>
              <w:bottom w:val="single" w:sz="4" w:space="0" w:color="C0C0C0"/>
              <w:right w:val="single" w:sz="4" w:space="0" w:color="auto"/>
            </w:tcBorders>
            <w:vAlign w:val="center"/>
          </w:tcPr>
          <w:p w14:paraId="048CCDE6" w14:textId="06F7E3E4"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1,643 </w:t>
            </w:r>
          </w:p>
        </w:tc>
        <w:tc>
          <w:tcPr>
            <w:tcW w:w="801" w:type="dxa"/>
            <w:tcBorders>
              <w:top w:val="single" w:sz="4" w:space="0" w:color="C0C0C0"/>
              <w:left w:val="single" w:sz="4" w:space="0" w:color="auto"/>
              <w:bottom w:val="single" w:sz="4" w:space="0" w:color="C0C0C0"/>
              <w:right w:val="single" w:sz="4" w:space="0" w:color="auto"/>
            </w:tcBorders>
            <w:vAlign w:val="center"/>
          </w:tcPr>
          <w:p w14:paraId="28C3A2CC" w14:textId="4B286208"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(8,331)</w:t>
            </w:r>
          </w:p>
        </w:tc>
        <w:tc>
          <w:tcPr>
            <w:tcW w:w="899" w:type="dxa"/>
            <w:tcBorders>
              <w:top w:val="single" w:sz="4" w:space="0" w:color="C0C0C0"/>
              <w:left w:val="single" w:sz="4" w:space="0" w:color="auto"/>
              <w:bottom w:val="single" w:sz="4" w:space="0" w:color="C0C0C0"/>
              <w:right w:val="single" w:sz="4" w:space="0" w:color="auto"/>
            </w:tcBorders>
            <w:vAlign w:val="center"/>
          </w:tcPr>
          <w:p w14:paraId="74492AB6" w14:textId="73CA99B2"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3,114 </w:t>
            </w:r>
          </w:p>
        </w:tc>
        <w:tc>
          <w:tcPr>
            <w:tcW w:w="984" w:type="dxa"/>
            <w:tcBorders>
              <w:top w:val="single" w:sz="4" w:space="0" w:color="C0C0C0"/>
              <w:left w:val="single" w:sz="4" w:space="0" w:color="auto"/>
              <w:bottom w:val="single" w:sz="4" w:space="0" w:color="C0C0C0"/>
              <w:right w:val="single" w:sz="4" w:space="0" w:color="auto"/>
            </w:tcBorders>
            <w:vAlign w:val="center"/>
          </w:tcPr>
          <w:p w14:paraId="35F86BF6" w14:textId="00D32BA4"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0" w:type="dxa"/>
            <w:tcBorders>
              <w:top w:val="single" w:sz="4" w:space="0" w:color="C0C0C0"/>
              <w:left w:val="single" w:sz="4" w:space="0" w:color="auto"/>
              <w:bottom w:val="single" w:sz="4" w:space="0" w:color="C0C0C0"/>
              <w:right w:val="single" w:sz="4" w:space="0" w:color="auto"/>
            </w:tcBorders>
            <w:vAlign w:val="center"/>
          </w:tcPr>
          <w:p w14:paraId="16528487" w14:textId="201A2AFF"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6B2DF72" w14:textId="6957497F"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4C1746" w:rsidRPr="005F7586" w14:paraId="75D63843" w14:textId="77777777" w:rsidTr="00CD6DFD">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0A78A2DC" w14:textId="4DA06ADB" w:rsidR="004C1746" w:rsidRPr="005F7586" w:rsidRDefault="004C1746" w:rsidP="004C1746">
            <w:pPr>
              <w:ind w:left="110" w:firstLine="10"/>
              <w:rPr>
                <w:rFonts w:ascii="Verdana" w:eastAsia="Arial Unicode MS" w:hAnsi="Verdana" w:cs="Arial"/>
                <w:b/>
                <w:sz w:val="16"/>
                <w:szCs w:val="16"/>
              </w:rPr>
            </w:pPr>
            <w:proofErr w:type="gramStart"/>
            <w:r w:rsidRPr="005F7586">
              <w:rPr>
                <w:rFonts w:ascii="Verdana" w:eastAsia="Arial Unicode MS" w:hAnsi="Verdana" w:cs="Arial"/>
                <w:b/>
                <w:sz w:val="16"/>
                <w:szCs w:val="16"/>
              </w:rPr>
              <w:t>At</w:t>
            </w:r>
            <w:proofErr w:type="gramEnd"/>
            <w:r w:rsidRPr="005F7586">
              <w:rPr>
                <w:rFonts w:ascii="Verdana" w:eastAsia="Arial Unicode MS" w:hAnsi="Verdana" w:cs="Arial"/>
                <w:b/>
                <w:sz w:val="16"/>
                <w:szCs w:val="16"/>
              </w:rPr>
              <w:t xml:space="preserve"> 31</w:t>
            </w:r>
            <w:r w:rsidRPr="005F7586">
              <w:rPr>
                <w:rFonts w:ascii="Verdana" w:eastAsia="Arial Unicode MS" w:hAnsi="Verdana" w:cs="Arial"/>
                <w:b/>
                <w:sz w:val="16"/>
                <w:szCs w:val="16"/>
                <w:vertAlign w:val="superscript"/>
              </w:rPr>
              <w:t>st</w:t>
            </w:r>
            <w:r w:rsidRPr="005F7586">
              <w:rPr>
                <w:rFonts w:ascii="Verdana" w:eastAsia="Arial Unicode MS" w:hAnsi="Verdana" w:cs="Arial"/>
                <w:b/>
                <w:sz w:val="16"/>
                <w:szCs w:val="16"/>
              </w:rPr>
              <w:t xml:space="preserve"> March 2021</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10C97C1" w14:textId="4F694D2E"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663,395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26AC0A" w14:textId="6B7E1D14"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303,183 </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5A2EF2C" w14:textId="7458B3C9"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15,924 </w:t>
            </w:r>
          </w:p>
        </w:tc>
        <w:tc>
          <w:tcPr>
            <w:tcW w:w="997" w:type="dxa"/>
            <w:tcBorders>
              <w:top w:val="single" w:sz="4" w:space="0" w:color="auto"/>
              <w:left w:val="single" w:sz="4" w:space="0" w:color="auto"/>
              <w:bottom w:val="single" w:sz="4" w:space="0" w:color="auto"/>
              <w:right w:val="single" w:sz="4" w:space="0" w:color="auto"/>
            </w:tcBorders>
            <w:shd w:val="clear" w:color="auto" w:fill="D9D9D9"/>
            <w:vAlign w:val="center"/>
          </w:tcPr>
          <w:p w14:paraId="16BE486C" w14:textId="4275D26B"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399,265 </w:t>
            </w:r>
          </w:p>
        </w:tc>
        <w:tc>
          <w:tcPr>
            <w:tcW w:w="801" w:type="dxa"/>
            <w:tcBorders>
              <w:top w:val="single" w:sz="4" w:space="0" w:color="auto"/>
              <w:left w:val="single" w:sz="4" w:space="0" w:color="auto"/>
              <w:bottom w:val="single" w:sz="4" w:space="0" w:color="auto"/>
              <w:right w:val="single" w:sz="4" w:space="0" w:color="auto"/>
            </w:tcBorders>
            <w:shd w:val="clear" w:color="auto" w:fill="D9D9D9"/>
            <w:vAlign w:val="center"/>
          </w:tcPr>
          <w:p w14:paraId="1CED1E1E" w14:textId="16313A21"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107,118 </w:t>
            </w:r>
          </w:p>
        </w:tc>
        <w:tc>
          <w:tcPr>
            <w:tcW w:w="899" w:type="dxa"/>
            <w:tcBorders>
              <w:top w:val="single" w:sz="4" w:space="0" w:color="auto"/>
              <w:left w:val="single" w:sz="4" w:space="0" w:color="auto"/>
              <w:bottom w:val="single" w:sz="4" w:space="0" w:color="auto"/>
              <w:right w:val="single" w:sz="4" w:space="0" w:color="auto"/>
            </w:tcBorders>
            <w:shd w:val="clear" w:color="auto" w:fill="D9D9D9"/>
            <w:vAlign w:val="center"/>
          </w:tcPr>
          <w:p w14:paraId="4FA9384B" w14:textId="1AF0F139"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1,773 </w:t>
            </w:r>
          </w:p>
        </w:tc>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14:paraId="29E17575" w14:textId="71DD12F3"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1,490,658 </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4963C5AC" w14:textId="5ADA3961"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13A32BDB" w14:textId="006AC30D"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38,752 </w:t>
            </w:r>
          </w:p>
        </w:tc>
      </w:tr>
      <w:tr w:rsidR="00A12464" w:rsidRPr="005F7586" w14:paraId="1FCB6751" w14:textId="77777777" w:rsidTr="00CD6DFD">
        <w:trPr>
          <w:trHeight w:val="176"/>
          <w:jc w:val="center"/>
        </w:trPr>
        <w:tc>
          <w:tcPr>
            <w:tcW w:w="3195" w:type="dxa"/>
            <w:vMerge w:val="restart"/>
            <w:tcBorders>
              <w:top w:val="single" w:sz="4" w:space="0" w:color="auto"/>
              <w:right w:val="single" w:sz="4" w:space="0" w:color="auto"/>
            </w:tcBorders>
            <w:noWrap/>
            <w:vAlign w:val="center"/>
          </w:tcPr>
          <w:p w14:paraId="36395C06" w14:textId="77777777" w:rsidR="00A12464" w:rsidRPr="005F7586" w:rsidRDefault="00A12464" w:rsidP="006A6115">
            <w:pPr>
              <w:ind w:left="110" w:firstLine="10"/>
              <w:rPr>
                <w:rFonts w:ascii="Verdana" w:eastAsia="Arial Unicode MS" w:hAnsi="Verdana" w:cs="Arial"/>
                <w:b/>
                <w:sz w:val="16"/>
                <w:szCs w:val="16"/>
              </w:rPr>
            </w:pPr>
            <w:r w:rsidRPr="005F7586">
              <w:rPr>
                <w:rFonts w:ascii="Verdana" w:eastAsia="Arial Unicode MS" w:hAnsi="Verdana" w:cs="Arial"/>
                <w:b/>
                <w:sz w:val="16"/>
                <w:szCs w:val="16"/>
                <w:u w:val="single"/>
              </w:rPr>
              <w:t>Accumulated Depreciation</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518C2B6B"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096A8E87"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57EA7EAC"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997" w:type="dxa"/>
            <w:tcBorders>
              <w:top w:val="single" w:sz="4" w:space="0" w:color="auto"/>
              <w:left w:val="single" w:sz="4" w:space="0" w:color="auto"/>
              <w:bottom w:val="nil"/>
              <w:right w:val="single" w:sz="4" w:space="0" w:color="auto"/>
            </w:tcBorders>
            <w:vAlign w:val="center"/>
          </w:tcPr>
          <w:p w14:paraId="5A0A7E13"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801" w:type="dxa"/>
            <w:tcBorders>
              <w:top w:val="single" w:sz="4" w:space="0" w:color="auto"/>
              <w:left w:val="single" w:sz="4" w:space="0" w:color="auto"/>
              <w:bottom w:val="nil"/>
              <w:right w:val="single" w:sz="4" w:space="0" w:color="auto"/>
            </w:tcBorders>
            <w:vAlign w:val="center"/>
          </w:tcPr>
          <w:p w14:paraId="5F9386D4"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single" w:sz="4" w:space="0" w:color="auto"/>
              <w:left w:val="single" w:sz="4" w:space="0" w:color="auto"/>
              <w:bottom w:val="nil"/>
              <w:right w:val="single" w:sz="4" w:space="0" w:color="auto"/>
            </w:tcBorders>
            <w:vAlign w:val="center"/>
          </w:tcPr>
          <w:p w14:paraId="39A84A62"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984" w:type="dxa"/>
            <w:tcBorders>
              <w:top w:val="single" w:sz="4" w:space="0" w:color="auto"/>
              <w:left w:val="single" w:sz="4" w:space="0" w:color="auto"/>
              <w:bottom w:val="nil"/>
              <w:right w:val="single" w:sz="4" w:space="0" w:color="auto"/>
            </w:tcBorders>
            <w:vAlign w:val="center"/>
          </w:tcPr>
          <w:p w14:paraId="083A6380" w14:textId="77777777" w:rsidR="00A12464" w:rsidRPr="005F7586" w:rsidRDefault="00A12464">
            <w:pPr>
              <w:jc w:val="center"/>
              <w:rPr>
                <w:rFonts w:ascii="Verdana" w:hAnsi="Verdana" w:cs="Calibri"/>
                <w:b/>
                <w:color w:val="000000"/>
                <w:sz w:val="16"/>
                <w:szCs w:val="16"/>
              </w:rPr>
            </w:pPr>
            <w:r w:rsidRPr="005F7586">
              <w:rPr>
                <w:rFonts w:ascii="Verdana" w:hAnsi="Verdana" w:cs="Calibri"/>
                <w:b/>
                <w:color w:val="000000"/>
                <w:sz w:val="16"/>
                <w:szCs w:val="16"/>
              </w:rPr>
              <w:t> </w:t>
            </w:r>
          </w:p>
        </w:tc>
        <w:tc>
          <w:tcPr>
            <w:tcW w:w="30" w:type="dxa"/>
            <w:tcBorders>
              <w:top w:val="single" w:sz="4" w:space="0" w:color="auto"/>
              <w:left w:val="single" w:sz="4" w:space="0" w:color="auto"/>
              <w:bottom w:val="nil"/>
              <w:right w:val="single" w:sz="4" w:space="0" w:color="auto"/>
            </w:tcBorders>
            <w:vAlign w:val="center"/>
          </w:tcPr>
          <w:p w14:paraId="4307ED6E" w14:textId="77777777" w:rsidR="00A12464" w:rsidRPr="005F7586" w:rsidRDefault="00A12464">
            <w:pPr>
              <w:jc w:val="center"/>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single" w:sz="4" w:space="0" w:color="auto"/>
              <w:left w:val="single" w:sz="4" w:space="0" w:color="auto"/>
              <w:bottom w:val="nil"/>
            </w:tcBorders>
            <w:shd w:val="clear" w:color="auto" w:fill="auto"/>
            <w:noWrap/>
            <w:vAlign w:val="center"/>
          </w:tcPr>
          <w:p w14:paraId="222C7D30" w14:textId="77777777" w:rsidR="00A12464" w:rsidRPr="005F7586" w:rsidRDefault="00A12464">
            <w:pPr>
              <w:jc w:val="center"/>
              <w:rPr>
                <w:rFonts w:ascii="Verdana" w:hAnsi="Verdana" w:cs="Calibri"/>
                <w:b/>
                <w:color w:val="000000"/>
                <w:sz w:val="16"/>
                <w:szCs w:val="16"/>
              </w:rPr>
            </w:pPr>
            <w:r w:rsidRPr="005F7586">
              <w:rPr>
                <w:rFonts w:ascii="Verdana" w:hAnsi="Verdana" w:cs="Calibri"/>
                <w:b/>
                <w:color w:val="000000"/>
                <w:sz w:val="16"/>
                <w:szCs w:val="16"/>
              </w:rPr>
              <w:t> </w:t>
            </w:r>
          </w:p>
        </w:tc>
      </w:tr>
      <w:tr w:rsidR="00A12464" w:rsidRPr="005F7586" w14:paraId="5BE242B9" w14:textId="77777777" w:rsidTr="00CD6DFD">
        <w:trPr>
          <w:trHeight w:val="176"/>
          <w:jc w:val="center"/>
        </w:trPr>
        <w:tc>
          <w:tcPr>
            <w:tcW w:w="3195" w:type="dxa"/>
            <w:vMerge/>
            <w:tcBorders>
              <w:right w:val="single" w:sz="4" w:space="0" w:color="auto"/>
            </w:tcBorders>
            <w:noWrap/>
            <w:vAlign w:val="center"/>
          </w:tcPr>
          <w:p w14:paraId="59474FD6" w14:textId="77777777" w:rsidR="00A12464" w:rsidRPr="005F7586" w:rsidRDefault="00A12464" w:rsidP="006A6115">
            <w:pPr>
              <w:ind w:left="110" w:firstLine="10"/>
              <w:rPr>
                <w:rFonts w:ascii="Verdana" w:eastAsia="Arial Unicode MS" w:hAnsi="Verdana" w:cs="Arial"/>
                <w:b/>
                <w:sz w:val="16"/>
                <w:szCs w:val="16"/>
                <w:u w:val="single"/>
              </w:rPr>
            </w:pPr>
          </w:p>
        </w:tc>
        <w:tc>
          <w:tcPr>
            <w:tcW w:w="899" w:type="dxa"/>
            <w:tcBorders>
              <w:top w:val="nil"/>
              <w:left w:val="single" w:sz="4" w:space="0" w:color="auto"/>
              <w:bottom w:val="nil"/>
              <w:right w:val="single" w:sz="4" w:space="0" w:color="auto"/>
            </w:tcBorders>
            <w:shd w:val="clear" w:color="auto" w:fill="auto"/>
            <w:noWrap/>
            <w:vAlign w:val="center"/>
          </w:tcPr>
          <w:p w14:paraId="1FCEB48A"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nil"/>
              <w:left w:val="single" w:sz="4" w:space="0" w:color="auto"/>
              <w:bottom w:val="nil"/>
              <w:right w:val="single" w:sz="4" w:space="0" w:color="auto"/>
            </w:tcBorders>
            <w:shd w:val="clear" w:color="auto" w:fill="auto"/>
            <w:noWrap/>
            <w:vAlign w:val="center"/>
          </w:tcPr>
          <w:p w14:paraId="57F0C5E8"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nil"/>
              <w:left w:val="single" w:sz="4" w:space="0" w:color="auto"/>
              <w:bottom w:val="nil"/>
              <w:right w:val="single" w:sz="4" w:space="0" w:color="auto"/>
            </w:tcBorders>
            <w:shd w:val="clear" w:color="auto" w:fill="auto"/>
            <w:noWrap/>
            <w:vAlign w:val="center"/>
          </w:tcPr>
          <w:p w14:paraId="4AE542D3"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997" w:type="dxa"/>
            <w:tcBorders>
              <w:top w:val="nil"/>
              <w:left w:val="single" w:sz="4" w:space="0" w:color="auto"/>
              <w:bottom w:val="nil"/>
              <w:right w:val="single" w:sz="4" w:space="0" w:color="auto"/>
            </w:tcBorders>
            <w:vAlign w:val="center"/>
          </w:tcPr>
          <w:p w14:paraId="584187EB"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801" w:type="dxa"/>
            <w:tcBorders>
              <w:top w:val="nil"/>
              <w:left w:val="single" w:sz="4" w:space="0" w:color="auto"/>
              <w:bottom w:val="nil"/>
              <w:right w:val="single" w:sz="4" w:space="0" w:color="auto"/>
            </w:tcBorders>
            <w:vAlign w:val="center"/>
          </w:tcPr>
          <w:p w14:paraId="65083875"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nil"/>
              <w:left w:val="single" w:sz="4" w:space="0" w:color="auto"/>
              <w:bottom w:val="nil"/>
              <w:right w:val="single" w:sz="4" w:space="0" w:color="auto"/>
            </w:tcBorders>
            <w:vAlign w:val="center"/>
          </w:tcPr>
          <w:p w14:paraId="076AC489"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984" w:type="dxa"/>
            <w:tcBorders>
              <w:top w:val="nil"/>
              <w:left w:val="single" w:sz="4" w:space="0" w:color="auto"/>
              <w:bottom w:val="nil"/>
              <w:right w:val="single" w:sz="4" w:space="0" w:color="auto"/>
            </w:tcBorders>
            <w:vAlign w:val="center"/>
          </w:tcPr>
          <w:p w14:paraId="2602820E" w14:textId="77777777" w:rsidR="00A12464" w:rsidRPr="005F7586" w:rsidRDefault="00A12464">
            <w:pPr>
              <w:jc w:val="center"/>
              <w:rPr>
                <w:rFonts w:ascii="Verdana" w:hAnsi="Verdana" w:cs="Calibri"/>
                <w:b/>
                <w:color w:val="000000"/>
                <w:sz w:val="16"/>
                <w:szCs w:val="16"/>
              </w:rPr>
            </w:pPr>
            <w:r w:rsidRPr="005F7586">
              <w:rPr>
                <w:rFonts w:ascii="Verdana" w:hAnsi="Verdana" w:cs="Calibri"/>
                <w:b/>
                <w:color w:val="000000"/>
                <w:sz w:val="16"/>
                <w:szCs w:val="16"/>
              </w:rPr>
              <w:t> </w:t>
            </w:r>
          </w:p>
        </w:tc>
        <w:tc>
          <w:tcPr>
            <w:tcW w:w="30" w:type="dxa"/>
            <w:tcBorders>
              <w:top w:val="nil"/>
              <w:left w:val="single" w:sz="4" w:space="0" w:color="auto"/>
              <w:bottom w:val="nil"/>
              <w:right w:val="single" w:sz="4" w:space="0" w:color="auto"/>
            </w:tcBorders>
            <w:vAlign w:val="center"/>
          </w:tcPr>
          <w:p w14:paraId="49441519" w14:textId="77777777" w:rsidR="00A12464" w:rsidRPr="005F7586" w:rsidRDefault="00A12464">
            <w:pPr>
              <w:jc w:val="center"/>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nil"/>
              <w:left w:val="single" w:sz="4" w:space="0" w:color="auto"/>
              <w:bottom w:val="nil"/>
            </w:tcBorders>
            <w:shd w:val="clear" w:color="auto" w:fill="auto"/>
            <w:noWrap/>
            <w:vAlign w:val="center"/>
          </w:tcPr>
          <w:p w14:paraId="53EA3AE5" w14:textId="77777777" w:rsidR="00A12464" w:rsidRPr="005F7586" w:rsidRDefault="00A12464">
            <w:pPr>
              <w:jc w:val="center"/>
              <w:rPr>
                <w:rFonts w:ascii="Verdana" w:hAnsi="Verdana" w:cs="Calibri"/>
                <w:b/>
                <w:color w:val="000000"/>
                <w:sz w:val="16"/>
                <w:szCs w:val="16"/>
              </w:rPr>
            </w:pPr>
            <w:r w:rsidRPr="005F7586">
              <w:rPr>
                <w:rFonts w:ascii="Verdana" w:hAnsi="Verdana" w:cs="Calibri"/>
                <w:b/>
                <w:color w:val="000000"/>
                <w:sz w:val="16"/>
                <w:szCs w:val="16"/>
              </w:rPr>
              <w:t> </w:t>
            </w:r>
          </w:p>
        </w:tc>
      </w:tr>
      <w:tr w:rsidR="00A12464" w:rsidRPr="005F7586" w14:paraId="1F3BE19F" w14:textId="77777777" w:rsidTr="00CD6DFD">
        <w:trPr>
          <w:trHeight w:val="176"/>
          <w:jc w:val="center"/>
        </w:trPr>
        <w:tc>
          <w:tcPr>
            <w:tcW w:w="3195" w:type="dxa"/>
            <w:vMerge/>
            <w:tcBorders>
              <w:bottom w:val="single" w:sz="4" w:space="0" w:color="auto"/>
              <w:right w:val="single" w:sz="4" w:space="0" w:color="auto"/>
            </w:tcBorders>
            <w:noWrap/>
            <w:vAlign w:val="center"/>
          </w:tcPr>
          <w:p w14:paraId="1226A3C1" w14:textId="77777777" w:rsidR="00A12464" w:rsidRPr="005F7586" w:rsidRDefault="00A12464" w:rsidP="006A6115">
            <w:pPr>
              <w:ind w:left="110" w:firstLine="10"/>
              <w:rPr>
                <w:rFonts w:ascii="Verdana" w:eastAsia="Arial Unicode MS" w:hAnsi="Verdana" w:cs="Arial"/>
                <w:b/>
                <w:sz w:val="16"/>
                <w:szCs w:val="16"/>
                <w:u w:val="single"/>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6F64CFD8"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09867C2C"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07564A47"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997" w:type="dxa"/>
            <w:tcBorders>
              <w:top w:val="nil"/>
              <w:left w:val="single" w:sz="4" w:space="0" w:color="auto"/>
              <w:bottom w:val="single" w:sz="4" w:space="0" w:color="auto"/>
              <w:right w:val="single" w:sz="4" w:space="0" w:color="auto"/>
            </w:tcBorders>
            <w:vAlign w:val="center"/>
          </w:tcPr>
          <w:p w14:paraId="146C324E"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801" w:type="dxa"/>
            <w:tcBorders>
              <w:top w:val="nil"/>
              <w:left w:val="single" w:sz="4" w:space="0" w:color="auto"/>
              <w:bottom w:val="single" w:sz="4" w:space="0" w:color="auto"/>
              <w:right w:val="single" w:sz="4" w:space="0" w:color="auto"/>
            </w:tcBorders>
            <w:vAlign w:val="center"/>
          </w:tcPr>
          <w:p w14:paraId="15D289C5"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nil"/>
              <w:left w:val="single" w:sz="4" w:space="0" w:color="auto"/>
              <w:bottom w:val="single" w:sz="4" w:space="0" w:color="auto"/>
              <w:right w:val="single" w:sz="4" w:space="0" w:color="auto"/>
            </w:tcBorders>
            <w:vAlign w:val="center"/>
          </w:tcPr>
          <w:p w14:paraId="48FBFD38" w14:textId="77777777" w:rsidR="00A12464" w:rsidRPr="005F7586" w:rsidRDefault="00A12464">
            <w:pPr>
              <w:jc w:val="center"/>
              <w:rPr>
                <w:rFonts w:ascii="Verdana" w:hAnsi="Verdana" w:cs="Calibri"/>
                <w:color w:val="000000"/>
                <w:sz w:val="16"/>
                <w:szCs w:val="16"/>
              </w:rPr>
            </w:pPr>
            <w:r w:rsidRPr="005F7586">
              <w:rPr>
                <w:rFonts w:ascii="Verdana" w:hAnsi="Verdana" w:cs="Calibri"/>
                <w:color w:val="000000"/>
                <w:sz w:val="16"/>
                <w:szCs w:val="16"/>
              </w:rPr>
              <w:t> </w:t>
            </w:r>
          </w:p>
        </w:tc>
        <w:tc>
          <w:tcPr>
            <w:tcW w:w="984" w:type="dxa"/>
            <w:tcBorders>
              <w:top w:val="nil"/>
              <w:left w:val="single" w:sz="4" w:space="0" w:color="auto"/>
              <w:bottom w:val="single" w:sz="4" w:space="0" w:color="auto"/>
              <w:right w:val="single" w:sz="4" w:space="0" w:color="auto"/>
            </w:tcBorders>
            <w:vAlign w:val="center"/>
          </w:tcPr>
          <w:p w14:paraId="062E1F18" w14:textId="77777777" w:rsidR="00A12464" w:rsidRPr="005F7586" w:rsidRDefault="00A12464">
            <w:pPr>
              <w:jc w:val="center"/>
              <w:rPr>
                <w:rFonts w:ascii="Verdana" w:hAnsi="Verdana" w:cs="Calibri"/>
                <w:b/>
                <w:color w:val="000000"/>
                <w:sz w:val="16"/>
                <w:szCs w:val="16"/>
              </w:rPr>
            </w:pPr>
            <w:r w:rsidRPr="005F7586">
              <w:rPr>
                <w:rFonts w:ascii="Verdana" w:hAnsi="Verdana" w:cs="Calibri"/>
                <w:b/>
                <w:color w:val="000000"/>
                <w:sz w:val="16"/>
                <w:szCs w:val="16"/>
              </w:rPr>
              <w:t> </w:t>
            </w:r>
          </w:p>
        </w:tc>
        <w:tc>
          <w:tcPr>
            <w:tcW w:w="30" w:type="dxa"/>
            <w:tcBorders>
              <w:top w:val="nil"/>
              <w:left w:val="single" w:sz="4" w:space="0" w:color="auto"/>
              <w:bottom w:val="single" w:sz="4" w:space="0" w:color="auto"/>
              <w:right w:val="single" w:sz="4" w:space="0" w:color="auto"/>
            </w:tcBorders>
            <w:vAlign w:val="center"/>
          </w:tcPr>
          <w:p w14:paraId="326B95B7" w14:textId="77777777" w:rsidR="00A12464" w:rsidRPr="005F7586" w:rsidRDefault="00A12464">
            <w:pPr>
              <w:jc w:val="center"/>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nil"/>
              <w:left w:val="single" w:sz="4" w:space="0" w:color="auto"/>
              <w:bottom w:val="single" w:sz="4" w:space="0" w:color="auto"/>
            </w:tcBorders>
            <w:shd w:val="clear" w:color="auto" w:fill="auto"/>
            <w:noWrap/>
            <w:vAlign w:val="center"/>
          </w:tcPr>
          <w:p w14:paraId="645B5795" w14:textId="77777777" w:rsidR="00A12464" w:rsidRPr="005F7586" w:rsidRDefault="00A12464">
            <w:pPr>
              <w:jc w:val="center"/>
              <w:rPr>
                <w:rFonts w:ascii="Verdana" w:hAnsi="Verdana" w:cs="Calibri"/>
                <w:b/>
                <w:color w:val="000000"/>
                <w:sz w:val="16"/>
                <w:szCs w:val="16"/>
              </w:rPr>
            </w:pPr>
            <w:r w:rsidRPr="005F7586">
              <w:rPr>
                <w:rFonts w:ascii="Verdana" w:hAnsi="Verdana" w:cs="Calibri"/>
                <w:b/>
                <w:color w:val="000000"/>
                <w:sz w:val="16"/>
                <w:szCs w:val="16"/>
              </w:rPr>
              <w:t> </w:t>
            </w:r>
          </w:p>
        </w:tc>
      </w:tr>
      <w:tr w:rsidR="004C1746" w:rsidRPr="005F7586" w14:paraId="654A5499" w14:textId="77777777" w:rsidTr="00CD6DFD">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574B5937" w14:textId="00711ABA" w:rsidR="004C1746" w:rsidRPr="005F7586" w:rsidRDefault="004C1746" w:rsidP="004C1746">
            <w:pPr>
              <w:ind w:left="110" w:firstLine="10"/>
              <w:rPr>
                <w:rFonts w:ascii="Verdana" w:eastAsia="Arial Unicode MS" w:hAnsi="Verdana" w:cs="Arial"/>
                <w:b/>
                <w:sz w:val="16"/>
                <w:szCs w:val="16"/>
              </w:rPr>
            </w:pPr>
            <w:proofErr w:type="gramStart"/>
            <w:r w:rsidRPr="005F7586">
              <w:rPr>
                <w:rFonts w:ascii="Verdana" w:eastAsia="Arial Unicode MS" w:hAnsi="Verdana" w:cs="Arial"/>
                <w:b/>
                <w:sz w:val="16"/>
                <w:szCs w:val="16"/>
              </w:rPr>
              <w:t>At</w:t>
            </w:r>
            <w:proofErr w:type="gramEnd"/>
            <w:r w:rsidRPr="005F7586">
              <w:rPr>
                <w:rFonts w:ascii="Verdana" w:eastAsia="Arial Unicode MS" w:hAnsi="Verdana" w:cs="Arial"/>
                <w:b/>
                <w:sz w:val="16"/>
                <w:szCs w:val="16"/>
              </w:rPr>
              <w:t xml:space="preserve"> 1</w:t>
            </w:r>
            <w:r w:rsidRPr="005F7586">
              <w:rPr>
                <w:rFonts w:ascii="Verdana" w:eastAsia="Arial Unicode MS" w:hAnsi="Verdana" w:cs="Arial"/>
                <w:b/>
                <w:sz w:val="16"/>
                <w:szCs w:val="16"/>
                <w:vertAlign w:val="superscript"/>
              </w:rPr>
              <w:t>st</w:t>
            </w:r>
            <w:r w:rsidRPr="005F7586">
              <w:rPr>
                <w:rFonts w:ascii="Verdana" w:eastAsia="Arial Unicode MS" w:hAnsi="Verdana" w:cs="Arial"/>
                <w:b/>
                <w:sz w:val="16"/>
                <w:szCs w:val="16"/>
              </w:rPr>
              <w:t xml:space="preserve"> April 2020</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0AA85A0" w14:textId="1AEA6BB1"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(14,283)</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8D4FB28" w14:textId="54FB644C"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(20,155)</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B3F192" w14:textId="7C158497"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(6,102)</w:t>
            </w:r>
          </w:p>
        </w:tc>
        <w:tc>
          <w:tcPr>
            <w:tcW w:w="997" w:type="dxa"/>
            <w:tcBorders>
              <w:top w:val="single" w:sz="4" w:space="0" w:color="auto"/>
              <w:left w:val="single" w:sz="4" w:space="0" w:color="auto"/>
              <w:bottom w:val="single" w:sz="4" w:space="0" w:color="auto"/>
              <w:right w:val="single" w:sz="4" w:space="0" w:color="auto"/>
            </w:tcBorders>
            <w:shd w:val="clear" w:color="auto" w:fill="D9D9D9"/>
            <w:vAlign w:val="center"/>
          </w:tcPr>
          <w:p w14:paraId="4B472A52" w14:textId="0B4ADD44"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(108,022)</w:t>
            </w:r>
          </w:p>
        </w:tc>
        <w:tc>
          <w:tcPr>
            <w:tcW w:w="801" w:type="dxa"/>
            <w:tcBorders>
              <w:top w:val="single" w:sz="4" w:space="0" w:color="auto"/>
              <w:left w:val="single" w:sz="4" w:space="0" w:color="auto"/>
              <w:bottom w:val="single" w:sz="4" w:space="0" w:color="auto"/>
              <w:right w:val="single" w:sz="4" w:space="0" w:color="auto"/>
            </w:tcBorders>
            <w:shd w:val="clear" w:color="auto" w:fill="D9D9D9"/>
            <w:vAlign w:val="center"/>
          </w:tcPr>
          <w:p w14:paraId="042F576F" w14:textId="60F30F70"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vAlign w:val="center"/>
          </w:tcPr>
          <w:p w14:paraId="2739EBA2" w14:textId="1F786F96"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(4)</w:t>
            </w:r>
          </w:p>
        </w:tc>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14:paraId="74116311" w14:textId="1FED1E7C"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(148,566)</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5A126C60" w14:textId="1DE7EC30"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0FD4799E" w14:textId="30CEFD90"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(4,660)</w:t>
            </w:r>
          </w:p>
        </w:tc>
      </w:tr>
      <w:tr w:rsidR="00D7369C" w:rsidRPr="005F7586" w14:paraId="0BD3F9A0" w14:textId="77777777" w:rsidTr="00CD6DFD">
        <w:trPr>
          <w:trHeight w:val="176"/>
          <w:jc w:val="center"/>
        </w:trPr>
        <w:tc>
          <w:tcPr>
            <w:tcW w:w="3195" w:type="dxa"/>
            <w:tcBorders>
              <w:top w:val="single" w:sz="4" w:space="0" w:color="auto"/>
              <w:bottom w:val="single" w:sz="4" w:space="0" w:color="C0C0C0"/>
              <w:right w:val="single" w:sz="4" w:space="0" w:color="auto"/>
            </w:tcBorders>
            <w:noWrap/>
            <w:vAlign w:val="center"/>
          </w:tcPr>
          <w:p w14:paraId="6F9C663E" w14:textId="77777777" w:rsidR="00D7369C" w:rsidRPr="005F7586" w:rsidRDefault="00D7369C" w:rsidP="00D7369C">
            <w:pPr>
              <w:ind w:left="110" w:firstLine="10"/>
              <w:rPr>
                <w:rFonts w:ascii="Verdana" w:eastAsia="Arial Unicode MS" w:hAnsi="Verdana" w:cs="Arial"/>
                <w:b/>
                <w:sz w:val="16"/>
                <w:szCs w:val="16"/>
              </w:rPr>
            </w:pP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5E0B519B" w14:textId="77777777" w:rsidR="00D7369C" w:rsidRPr="005F7586" w:rsidRDefault="00D7369C" w:rsidP="00D7369C">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3469586" w14:textId="77777777" w:rsidR="00D7369C" w:rsidRPr="005F7586" w:rsidRDefault="00D7369C" w:rsidP="00D7369C">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shd w:val="clear" w:color="auto" w:fill="auto"/>
            <w:noWrap/>
            <w:vAlign w:val="center"/>
          </w:tcPr>
          <w:p w14:paraId="75E33D4C" w14:textId="77777777" w:rsidR="00D7369C" w:rsidRPr="005F7586" w:rsidRDefault="00D7369C" w:rsidP="00D7369C">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997" w:type="dxa"/>
            <w:tcBorders>
              <w:top w:val="single" w:sz="4" w:space="0" w:color="auto"/>
              <w:left w:val="single" w:sz="4" w:space="0" w:color="auto"/>
              <w:bottom w:val="single" w:sz="4" w:space="0" w:color="C0C0C0"/>
              <w:right w:val="single" w:sz="4" w:space="0" w:color="auto"/>
            </w:tcBorders>
            <w:vAlign w:val="center"/>
          </w:tcPr>
          <w:p w14:paraId="29B3841F" w14:textId="77777777" w:rsidR="00D7369C" w:rsidRPr="005F7586" w:rsidRDefault="00D7369C" w:rsidP="00D7369C">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801" w:type="dxa"/>
            <w:tcBorders>
              <w:top w:val="single" w:sz="4" w:space="0" w:color="auto"/>
              <w:left w:val="single" w:sz="4" w:space="0" w:color="auto"/>
              <w:bottom w:val="single" w:sz="4" w:space="0" w:color="C0C0C0"/>
              <w:right w:val="single" w:sz="4" w:space="0" w:color="auto"/>
            </w:tcBorders>
            <w:vAlign w:val="center"/>
          </w:tcPr>
          <w:p w14:paraId="66E0684F" w14:textId="77777777" w:rsidR="00D7369C" w:rsidRPr="005F7586" w:rsidRDefault="00D7369C" w:rsidP="00D7369C">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899" w:type="dxa"/>
            <w:tcBorders>
              <w:top w:val="single" w:sz="4" w:space="0" w:color="auto"/>
              <w:left w:val="single" w:sz="4" w:space="0" w:color="auto"/>
              <w:bottom w:val="single" w:sz="4" w:space="0" w:color="C0C0C0"/>
              <w:right w:val="single" w:sz="4" w:space="0" w:color="auto"/>
            </w:tcBorders>
            <w:vAlign w:val="center"/>
          </w:tcPr>
          <w:p w14:paraId="4A0E90BD" w14:textId="77777777" w:rsidR="00D7369C" w:rsidRPr="005F7586" w:rsidRDefault="00D7369C" w:rsidP="00D7369C">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984" w:type="dxa"/>
            <w:tcBorders>
              <w:top w:val="single" w:sz="4" w:space="0" w:color="auto"/>
              <w:left w:val="single" w:sz="4" w:space="0" w:color="auto"/>
              <w:bottom w:val="single" w:sz="4" w:space="0" w:color="C0C0C0"/>
              <w:right w:val="single" w:sz="4" w:space="0" w:color="auto"/>
            </w:tcBorders>
            <w:vAlign w:val="center"/>
          </w:tcPr>
          <w:p w14:paraId="2BD38E09" w14:textId="77777777" w:rsidR="00D7369C" w:rsidRPr="005F7586" w:rsidRDefault="00D7369C" w:rsidP="00D7369C">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30" w:type="dxa"/>
            <w:tcBorders>
              <w:top w:val="single" w:sz="4" w:space="0" w:color="auto"/>
              <w:left w:val="single" w:sz="4" w:space="0" w:color="auto"/>
              <w:bottom w:val="single" w:sz="4" w:space="0" w:color="C0C0C0"/>
              <w:right w:val="single" w:sz="4" w:space="0" w:color="auto"/>
            </w:tcBorders>
            <w:vAlign w:val="center"/>
          </w:tcPr>
          <w:p w14:paraId="6DFCADE8" w14:textId="77777777" w:rsidR="00D7369C" w:rsidRPr="005F7586" w:rsidRDefault="00D7369C" w:rsidP="00D7369C">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single" w:sz="4" w:space="0" w:color="auto"/>
              <w:left w:val="single" w:sz="4" w:space="0" w:color="auto"/>
              <w:bottom w:val="single" w:sz="4" w:space="0" w:color="C0C0C0"/>
            </w:tcBorders>
            <w:shd w:val="clear" w:color="auto" w:fill="auto"/>
            <w:noWrap/>
            <w:vAlign w:val="center"/>
          </w:tcPr>
          <w:p w14:paraId="11A897CB" w14:textId="77777777" w:rsidR="00D7369C" w:rsidRPr="005F7586" w:rsidRDefault="00D7369C" w:rsidP="00D7369C">
            <w:pPr>
              <w:jc w:val="right"/>
              <w:rPr>
                <w:rFonts w:ascii="Verdana" w:hAnsi="Verdana" w:cs="Calibri"/>
                <w:b/>
                <w:color w:val="000000"/>
                <w:sz w:val="16"/>
                <w:szCs w:val="16"/>
              </w:rPr>
            </w:pPr>
            <w:r w:rsidRPr="005F7586">
              <w:rPr>
                <w:rFonts w:ascii="Verdana" w:hAnsi="Verdana" w:cs="Calibri"/>
                <w:b/>
                <w:color w:val="000000"/>
                <w:sz w:val="16"/>
                <w:szCs w:val="16"/>
              </w:rPr>
              <w:t> </w:t>
            </w:r>
          </w:p>
        </w:tc>
      </w:tr>
      <w:tr w:rsidR="004C1746" w:rsidRPr="005F7586" w14:paraId="76D6DE34" w14:textId="77777777" w:rsidTr="00CD6DFD">
        <w:trPr>
          <w:trHeight w:val="176"/>
          <w:jc w:val="center"/>
        </w:trPr>
        <w:tc>
          <w:tcPr>
            <w:tcW w:w="3195" w:type="dxa"/>
            <w:tcBorders>
              <w:top w:val="single" w:sz="4" w:space="0" w:color="C0C0C0"/>
              <w:bottom w:val="single" w:sz="4" w:space="0" w:color="C0C0C0"/>
              <w:right w:val="single" w:sz="4" w:space="0" w:color="auto"/>
            </w:tcBorders>
            <w:noWrap/>
            <w:vAlign w:val="center"/>
          </w:tcPr>
          <w:p w14:paraId="5E1C2F69" w14:textId="77777777" w:rsidR="004C1746" w:rsidRPr="005F7586" w:rsidRDefault="004C1746" w:rsidP="004C1746">
            <w:pPr>
              <w:ind w:left="110" w:firstLine="10"/>
              <w:rPr>
                <w:rFonts w:ascii="Verdana" w:eastAsia="Arial Unicode MS" w:hAnsi="Verdana" w:cs="Arial"/>
                <w:sz w:val="16"/>
                <w:szCs w:val="16"/>
              </w:rPr>
            </w:pPr>
            <w:r w:rsidRPr="005F7586">
              <w:rPr>
                <w:rFonts w:ascii="Verdana" w:eastAsia="Arial Unicode MS" w:hAnsi="Verdana" w:cs="Arial"/>
                <w:sz w:val="16"/>
                <w:szCs w:val="16"/>
              </w:rPr>
              <w:t>Depreciation Charge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A53C980" w14:textId="05DD6E95"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(15,929)</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B662517" w14:textId="5266048E"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(7,534)</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8A9CB49" w14:textId="08731162"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(2,097)</w:t>
            </w:r>
          </w:p>
        </w:tc>
        <w:tc>
          <w:tcPr>
            <w:tcW w:w="997" w:type="dxa"/>
            <w:tcBorders>
              <w:top w:val="single" w:sz="4" w:space="0" w:color="C0C0C0"/>
              <w:left w:val="single" w:sz="4" w:space="0" w:color="auto"/>
              <w:bottom w:val="single" w:sz="4" w:space="0" w:color="C0C0C0"/>
              <w:right w:val="single" w:sz="4" w:space="0" w:color="auto"/>
            </w:tcBorders>
            <w:vAlign w:val="center"/>
          </w:tcPr>
          <w:p w14:paraId="44E86099" w14:textId="4974C29E"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(9,143)</w:t>
            </w:r>
          </w:p>
        </w:tc>
        <w:tc>
          <w:tcPr>
            <w:tcW w:w="801" w:type="dxa"/>
            <w:tcBorders>
              <w:top w:val="single" w:sz="4" w:space="0" w:color="C0C0C0"/>
              <w:left w:val="single" w:sz="4" w:space="0" w:color="auto"/>
              <w:bottom w:val="single" w:sz="4" w:space="0" w:color="C0C0C0"/>
              <w:right w:val="single" w:sz="4" w:space="0" w:color="auto"/>
            </w:tcBorders>
            <w:vAlign w:val="center"/>
          </w:tcPr>
          <w:p w14:paraId="21CEA673" w14:textId="0381995C"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vAlign w:val="center"/>
          </w:tcPr>
          <w:p w14:paraId="0FD44D97" w14:textId="76ECA1BC"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(4)</w:t>
            </w:r>
          </w:p>
        </w:tc>
        <w:tc>
          <w:tcPr>
            <w:tcW w:w="984" w:type="dxa"/>
            <w:tcBorders>
              <w:top w:val="single" w:sz="4" w:space="0" w:color="C0C0C0"/>
              <w:left w:val="single" w:sz="4" w:space="0" w:color="auto"/>
              <w:bottom w:val="single" w:sz="4" w:space="0" w:color="C0C0C0"/>
              <w:right w:val="single" w:sz="4" w:space="0" w:color="auto"/>
            </w:tcBorders>
            <w:vAlign w:val="center"/>
          </w:tcPr>
          <w:p w14:paraId="5EB15C17" w14:textId="44AC630C"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(34,707)</w:t>
            </w:r>
          </w:p>
        </w:tc>
        <w:tc>
          <w:tcPr>
            <w:tcW w:w="30" w:type="dxa"/>
            <w:tcBorders>
              <w:top w:val="single" w:sz="4" w:space="0" w:color="C0C0C0"/>
              <w:left w:val="single" w:sz="4" w:space="0" w:color="auto"/>
              <w:bottom w:val="single" w:sz="4" w:space="0" w:color="C0C0C0"/>
              <w:right w:val="single" w:sz="4" w:space="0" w:color="auto"/>
            </w:tcBorders>
            <w:vAlign w:val="center"/>
          </w:tcPr>
          <w:p w14:paraId="5526CE13" w14:textId="285C0C22"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4CBC8213" w14:textId="3219D152"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(1,424)</w:t>
            </w:r>
          </w:p>
        </w:tc>
      </w:tr>
      <w:tr w:rsidR="004C1746" w:rsidRPr="005F7586" w14:paraId="1C4561C7" w14:textId="77777777" w:rsidTr="00CD6DFD">
        <w:trPr>
          <w:trHeight w:val="176"/>
          <w:jc w:val="center"/>
        </w:trPr>
        <w:tc>
          <w:tcPr>
            <w:tcW w:w="3195" w:type="dxa"/>
            <w:tcBorders>
              <w:top w:val="single" w:sz="4" w:space="0" w:color="C0C0C0"/>
              <w:bottom w:val="single" w:sz="4" w:space="0" w:color="C0C0C0"/>
              <w:right w:val="single" w:sz="4" w:space="0" w:color="auto"/>
            </w:tcBorders>
            <w:noWrap/>
            <w:vAlign w:val="center"/>
          </w:tcPr>
          <w:p w14:paraId="2C175FC9" w14:textId="77777777" w:rsidR="004C1746" w:rsidRPr="005F7586" w:rsidRDefault="004C1746" w:rsidP="004C1746">
            <w:pPr>
              <w:ind w:left="110" w:firstLine="10"/>
              <w:rPr>
                <w:rFonts w:ascii="Verdana" w:hAnsi="Verdana" w:cs="Arial"/>
                <w:sz w:val="16"/>
                <w:szCs w:val="16"/>
              </w:rPr>
            </w:pPr>
            <w:r w:rsidRPr="005F7586">
              <w:rPr>
                <w:rFonts w:ascii="Verdana" w:hAnsi="Verdana" w:cs="Arial"/>
                <w:sz w:val="16"/>
                <w:szCs w:val="16"/>
              </w:rPr>
              <w:t>Depreciation Written Out to the Revaluation Reserve</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7C27545" w14:textId="01F6CE94"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14,509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A1983FA" w14:textId="18C04349"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6,289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5FE8D23A" w14:textId="52ABD734"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single" w:sz="4" w:space="0" w:color="C0C0C0"/>
              <w:left w:val="single" w:sz="4" w:space="0" w:color="auto"/>
              <w:bottom w:val="single" w:sz="4" w:space="0" w:color="C0C0C0"/>
              <w:right w:val="single" w:sz="4" w:space="0" w:color="auto"/>
            </w:tcBorders>
            <w:vAlign w:val="center"/>
          </w:tcPr>
          <w:p w14:paraId="01D5F50F" w14:textId="3402DF73"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1" w:type="dxa"/>
            <w:tcBorders>
              <w:top w:val="single" w:sz="4" w:space="0" w:color="C0C0C0"/>
              <w:left w:val="single" w:sz="4" w:space="0" w:color="auto"/>
              <w:bottom w:val="single" w:sz="4" w:space="0" w:color="C0C0C0"/>
              <w:right w:val="single" w:sz="4" w:space="0" w:color="auto"/>
            </w:tcBorders>
            <w:vAlign w:val="center"/>
          </w:tcPr>
          <w:p w14:paraId="0826E8D7" w14:textId="3ECCDCD5"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vAlign w:val="center"/>
          </w:tcPr>
          <w:p w14:paraId="57BF2FE9" w14:textId="52EC6B38"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274 </w:t>
            </w:r>
          </w:p>
        </w:tc>
        <w:tc>
          <w:tcPr>
            <w:tcW w:w="984" w:type="dxa"/>
            <w:tcBorders>
              <w:top w:val="single" w:sz="4" w:space="0" w:color="C0C0C0"/>
              <w:left w:val="single" w:sz="4" w:space="0" w:color="auto"/>
              <w:bottom w:val="single" w:sz="4" w:space="0" w:color="C0C0C0"/>
              <w:right w:val="single" w:sz="4" w:space="0" w:color="auto"/>
            </w:tcBorders>
            <w:vAlign w:val="center"/>
          </w:tcPr>
          <w:p w14:paraId="5C9DEA21" w14:textId="15E61701"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21,072 </w:t>
            </w:r>
          </w:p>
        </w:tc>
        <w:tc>
          <w:tcPr>
            <w:tcW w:w="30" w:type="dxa"/>
            <w:tcBorders>
              <w:top w:val="single" w:sz="4" w:space="0" w:color="C0C0C0"/>
              <w:left w:val="single" w:sz="4" w:space="0" w:color="auto"/>
              <w:bottom w:val="single" w:sz="4" w:space="0" w:color="C0C0C0"/>
              <w:right w:val="single" w:sz="4" w:space="0" w:color="auto"/>
            </w:tcBorders>
            <w:vAlign w:val="center"/>
          </w:tcPr>
          <w:p w14:paraId="312BE582" w14:textId="14F53CA3"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C1066D1" w14:textId="413348DA"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2,042 </w:t>
            </w:r>
          </w:p>
        </w:tc>
      </w:tr>
      <w:tr w:rsidR="004C1746" w:rsidRPr="005F7586" w14:paraId="04D1F11C" w14:textId="77777777" w:rsidTr="00CD6DFD">
        <w:trPr>
          <w:trHeight w:val="176"/>
          <w:jc w:val="center"/>
        </w:trPr>
        <w:tc>
          <w:tcPr>
            <w:tcW w:w="3195" w:type="dxa"/>
            <w:tcBorders>
              <w:top w:val="single" w:sz="4" w:space="0" w:color="C0C0C0"/>
              <w:bottom w:val="single" w:sz="4" w:space="0" w:color="C0C0C0"/>
              <w:right w:val="single" w:sz="4" w:space="0" w:color="auto"/>
            </w:tcBorders>
            <w:noWrap/>
            <w:vAlign w:val="center"/>
          </w:tcPr>
          <w:p w14:paraId="2CC4E0E4" w14:textId="77777777" w:rsidR="004C1746" w:rsidRPr="005F7586" w:rsidRDefault="004C1746" w:rsidP="004C1746">
            <w:pPr>
              <w:ind w:left="110"/>
              <w:rPr>
                <w:rFonts w:ascii="Verdana" w:hAnsi="Verdana" w:cs="Arial"/>
                <w:b/>
                <w:color w:val="FF0000"/>
                <w:sz w:val="16"/>
                <w:szCs w:val="16"/>
              </w:rPr>
            </w:pPr>
            <w:r w:rsidRPr="005F7586">
              <w:rPr>
                <w:rFonts w:ascii="Verdana" w:hAnsi="Verdana" w:cs="Arial"/>
                <w:sz w:val="16"/>
                <w:szCs w:val="16"/>
              </w:rPr>
              <w:t xml:space="preserve">De-recognition – Disposals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7F45D41" w14:textId="00511480"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14AA3299" w14:textId="37188AD3"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401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6063E2F5" w14:textId="68D9357B"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1,138 </w:t>
            </w:r>
          </w:p>
        </w:tc>
        <w:tc>
          <w:tcPr>
            <w:tcW w:w="997" w:type="dxa"/>
            <w:tcBorders>
              <w:top w:val="single" w:sz="4" w:space="0" w:color="C0C0C0"/>
              <w:left w:val="single" w:sz="4" w:space="0" w:color="auto"/>
              <w:bottom w:val="single" w:sz="4" w:space="0" w:color="C0C0C0"/>
              <w:right w:val="single" w:sz="4" w:space="0" w:color="auto"/>
            </w:tcBorders>
            <w:vAlign w:val="center"/>
          </w:tcPr>
          <w:p w14:paraId="7306C6DD" w14:textId="559FD6EB"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1,191 </w:t>
            </w:r>
          </w:p>
        </w:tc>
        <w:tc>
          <w:tcPr>
            <w:tcW w:w="801" w:type="dxa"/>
            <w:tcBorders>
              <w:top w:val="single" w:sz="4" w:space="0" w:color="C0C0C0"/>
              <w:left w:val="single" w:sz="4" w:space="0" w:color="auto"/>
              <w:bottom w:val="single" w:sz="4" w:space="0" w:color="C0C0C0"/>
              <w:right w:val="single" w:sz="4" w:space="0" w:color="auto"/>
            </w:tcBorders>
            <w:vAlign w:val="center"/>
          </w:tcPr>
          <w:p w14:paraId="660801C5" w14:textId="03A51B42"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vAlign w:val="center"/>
          </w:tcPr>
          <w:p w14:paraId="5C38DB93" w14:textId="3411B905"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84" w:type="dxa"/>
            <w:tcBorders>
              <w:top w:val="single" w:sz="4" w:space="0" w:color="C0C0C0"/>
              <w:left w:val="single" w:sz="4" w:space="0" w:color="auto"/>
              <w:bottom w:val="single" w:sz="4" w:space="0" w:color="C0C0C0"/>
              <w:right w:val="single" w:sz="4" w:space="0" w:color="auto"/>
            </w:tcBorders>
            <w:vAlign w:val="center"/>
          </w:tcPr>
          <w:p w14:paraId="0C4C7DA8" w14:textId="707FE965"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2,730 </w:t>
            </w:r>
          </w:p>
        </w:tc>
        <w:tc>
          <w:tcPr>
            <w:tcW w:w="30" w:type="dxa"/>
            <w:tcBorders>
              <w:top w:val="single" w:sz="4" w:space="0" w:color="C0C0C0"/>
              <w:left w:val="single" w:sz="4" w:space="0" w:color="auto"/>
              <w:bottom w:val="single" w:sz="4" w:space="0" w:color="C0C0C0"/>
              <w:right w:val="single" w:sz="4" w:space="0" w:color="auto"/>
            </w:tcBorders>
            <w:vAlign w:val="center"/>
          </w:tcPr>
          <w:p w14:paraId="6D7D550B" w14:textId="37296484"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C347DFB" w14:textId="45651F44"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4C1746" w:rsidRPr="005F7586" w14:paraId="748B4E77" w14:textId="77777777" w:rsidTr="00CD6DFD">
        <w:trPr>
          <w:trHeight w:val="176"/>
          <w:jc w:val="center"/>
        </w:trPr>
        <w:tc>
          <w:tcPr>
            <w:tcW w:w="3195" w:type="dxa"/>
            <w:tcBorders>
              <w:top w:val="single" w:sz="4" w:space="0" w:color="C0C0C0"/>
              <w:bottom w:val="single" w:sz="4" w:space="0" w:color="C0C0C0"/>
              <w:right w:val="single" w:sz="4" w:space="0" w:color="auto"/>
            </w:tcBorders>
            <w:noWrap/>
            <w:vAlign w:val="center"/>
          </w:tcPr>
          <w:p w14:paraId="051B7A72" w14:textId="77777777" w:rsidR="004C1746" w:rsidRPr="005F7586" w:rsidRDefault="004C1746" w:rsidP="004C1746">
            <w:pPr>
              <w:ind w:left="110"/>
              <w:rPr>
                <w:rFonts w:ascii="Verdana" w:hAnsi="Verdana" w:cs="Arial"/>
                <w:sz w:val="16"/>
                <w:szCs w:val="16"/>
              </w:rPr>
            </w:pPr>
            <w:r w:rsidRPr="005F7586">
              <w:rPr>
                <w:rFonts w:ascii="Verdana" w:hAnsi="Verdana" w:cs="Arial"/>
                <w:sz w:val="16"/>
                <w:szCs w:val="16"/>
              </w:rPr>
              <w:t>Transfers</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0A350E88" w14:textId="24D70D10"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(229)</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307B23D7" w14:textId="173133B5"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499 </w:t>
            </w:r>
          </w:p>
        </w:tc>
        <w:tc>
          <w:tcPr>
            <w:tcW w:w="899" w:type="dxa"/>
            <w:tcBorders>
              <w:top w:val="single" w:sz="4" w:space="0" w:color="C0C0C0"/>
              <w:left w:val="single" w:sz="4" w:space="0" w:color="auto"/>
              <w:bottom w:val="single" w:sz="4" w:space="0" w:color="C0C0C0"/>
              <w:right w:val="single" w:sz="4" w:space="0" w:color="auto"/>
            </w:tcBorders>
            <w:shd w:val="clear" w:color="auto" w:fill="auto"/>
            <w:noWrap/>
            <w:vAlign w:val="center"/>
          </w:tcPr>
          <w:p w14:paraId="7F1ABDED" w14:textId="75E56996"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7" w:type="dxa"/>
            <w:tcBorders>
              <w:top w:val="single" w:sz="4" w:space="0" w:color="C0C0C0"/>
              <w:left w:val="single" w:sz="4" w:space="0" w:color="auto"/>
              <w:bottom w:val="single" w:sz="4" w:space="0" w:color="C0C0C0"/>
              <w:right w:val="single" w:sz="4" w:space="0" w:color="auto"/>
            </w:tcBorders>
            <w:vAlign w:val="center"/>
          </w:tcPr>
          <w:p w14:paraId="3FF53099" w14:textId="01E8001F"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01" w:type="dxa"/>
            <w:tcBorders>
              <w:top w:val="single" w:sz="4" w:space="0" w:color="C0C0C0"/>
              <w:left w:val="single" w:sz="4" w:space="0" w:color="auto"/>
              <w:bottom w:val="single" w:sz="4" w:space="0" w:color="C0C0C0"/>
              <w:right w:val="single" w:sz="4" w:space="0" w:color="auto"/>
            </w:tcBorders>
            <w:vAlign w:val="center"/>
          </w:tcPr>
          <w:p w14:paraId="3C562F08" w14:textId="4B3DD5DE"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99" w:type="dxa"/>
            <w:tcBorders>
              <w:top w:val="single" w:sz="4" w:space="0" w:color="C0C0C0"/>
              <w:left w:val="single" w:sz="4" w:space="0" w:color="auto"/>
              <w:bottom w:val="single" w:sz="4" w:space="0" w:color="C0C0C0"/>
              <w:right w:val="single" w:sz="4" w:space="0" w:color="auto"/>
            </w:tcBorders>
            <w:vAlign w:val="center"/>
          </w:tcPr>
          <w:p w14:paraId="51570A64" w14:textId="7960C1B9"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(270)</w:t>
            </w:r>
          </w:p>
        </w:tc>
        <w:tc>
          <w:tcPr>
            <w:tcW w:w="984" w:type="dxa"/>
            <w:tcBorders>
              <w:top w:val="single" w:sz="4" w:space="0" w:color="C0C0C0"/>
              <w:left w:val="single" w:sz="4" w:space="0" w:color="auto"/>
              <w:bottom w:val="single" w:sz="4" w:space="0" w:color="C0C0C0"/>
              <w:right w:val="single" w:sz="4" w:space="0" w:color="auto"/>
            </w:tcBorders>
            <w:vAlign w:val="center"/>
          </w:tcPr>
          <w:p w14:paraId="133678EB" w14:textId="3F31278D"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0" w:type="dxa"/>
            <w:tcBorders>
              <w:top w:val="single" w:sz="4" w:space="0" w:color="C0C0C0"/>
              <w:left w:val="single" w:sz="4" w:space="0" w:color="auto"/>
              <w:bottom w:val="single" w:sz="4" w:space="0" w:color="C0C0C0"/>
              <w:right w:val="single" w:sz="4" w:space="0" w:color="auto"/>
            </w:tcBorders>
            <w:vAlign w:val="center"/>
          </w:tcPr>
          <w:p w14:paraId="2BC99A00" w14:textId="7ED8CA57"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w:t>
            </w:r>
          </w:p>
        </w:tc>
        <w:tc>
          <w:tcPr>
            <w:tcW w:w="1197" w:type="dxa"/>
            <w:tcBorders>
              <w:top w:val="single" w:sz="4" w:space="0" w:color="C0C0C0"/>
              <w:left w:val="single" w:sz="4" w:space="0" w:color="auto"/>
              <w:bottom w:val="single" w:sz="4" w:space="0" w:color="C0C0C0"/>
            </w:tcBorders>
            <w:shd w:val="clear" w:color="auto" w:fill="auto"/>
            <w:noWrap/>
            <w:vAlign w:val="center"/>
          </w:tcPr>
          <w:p w14:paraId="7025C88A" w14:textId="2A083020" w:rsidR="004C1746" w:rsidRPr="005F7586" w:rsidRDefault="004C1746" w:rsidP="004C1746">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4C1746" w:rsidRPr="005F7586" w14:paraId="27700B53" w14:textId="77777777" w:rsidTr="00CD6DFD">
        <w:trPr>
          <w:trHeight w:val="176"/>
          <w:jc w:val="center"/>
        </w:trPr>
        <w:tc>
          <w:tcPr>
            <w:tcW w:w="3195" w:type="dxa"/>
            <w:tcBorders>
              <w:top w:val="single" w:sz="4" w:space="0" w:color="auto"/>
              <w:bottom w:val="single" w:sz="4" w:space="0" w:color="auto"/>
              <w:right w:val="single" w:sz="4" w:space="0" w:color="auto"/>
            </w:tcBorders>
            <w:shd w:val="clear" w:color="auto" w:fill="D9D9D9"/>
            <w:noWrap/>
            <w:vAlign w:val="center"/>
          </w:tcPr>
          <w:p w14:paraId="1F4E20A5" w14:textId="3B7B479B" w:rsidR="004C1746" w:rsidRPr="005F7586" w:rsidRDefault="004C1746" w:rsidP="004C1746">
            <w:pPr>
              <w:pStyle w:val="BalloonText"/>
              <w:overflowPunct/>
              <w:autoSpaceDE/>
              <w:autoSpaceDN/>
              <w:adjustRightInd/>
              <w:ind w:left="110"/>
              <w:textAlignment w:val="auto"/>
              <w:rPr>
                <w:rFonts w:ascii="Verdana" w:eastAsia="Arial Unicode MS" w:hAnsi="Verdana" w:cs="Arial"/>
                <w:b/>
              </w:rPr>
            </w:pPr>
            <w:proofErr w:type="gramStart"/>
            <w:r w:rsidRPr="005F7586">
              <w:rPr>
                <w:rFonts w:ascii="Verdana" w:eastAsia="Arial Unicode MS" w:hAnsi="Verdana" w:cs="Arial"/>
                <w:b/>
              </w:rPr>
              <w:t>At</w:t>
            </w:r>
            <w:proofErr w:type="gramEnd"/>
            <w:r w:rsidRPr="005F7586">
              <w:rPr>
                <w:rFonts w:ascii="Verdana" w:eastAsia="Arial Unicode MS" w:hAnsi="Verdana" w:cs="Arial"/>
                <w:b/>
              </w:rPr>
              <w:t xml:space="preserve"> 31</w:t>
            </w:r>
            <w:r w:rsidRPr="005F7586">
              <w:rPr>
                <w:rFonts w:ascii="Verdana" w:eastAsia="Arial Unicode MS" w:hAnsi="Verdana" w:cs="Arial"/>
                <w:b/>
                <w:vertAlign w:val="superscript"/>
              </w:rPr>
              <w:t>st</w:t>
            </w:r>
            <w:r w:rsidRPr="005F7586">
              <w:rPr>
                <w:rFonts w:ascii="Verdana" w:eastAsia="Arial Unicode MS" w:hAnsi="Verdana" w:cs="Arial"/>
                <w:b/>
              </w:rPr>
              <w:t xml:space="preserve"> March 2021</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34725B2" w14:textId="69B5757B"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(15,932)</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B7DE9A5" w14:textId="5D91B9A2"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(20,500)</w:t>
            </w:r>
          </w:p>
        </w:tc>
        <w:tc>
          <w:tcPr>
            <w:tcW w:w="89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8791977" w14:textId="0FF5A6DF"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(7,061)</w:t>
            </w:r>
          </w:p>
        </w:tc>
        <w:tc>
          <w:tcPr>
            <w:tcW w:w="997" w:type="dxa"/>
            <w:tcBorders>
              <w:top w:val="single" w:sz="4" w:space="0" w:color="auto"/>
              <w:left w:val="single" w:sz="4" w:space="0" w:color="auto"/>
              <w:bottom w:val="single" w:sz="4" w:space="0" w:color="auto"/>
              <w:right w:val="single" w:sz="4" w:space="0" w:color="auto"/>
            </w:tcBorders>
            <w:shd w:val="clear" w:color="auto" w:fill="D9D9D9"/>
            <w:vAlign w:val="center"/>
          </w:tcPr>
          <w:p w14:paraId="78D29862" w14:textId="10770C73"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(115,974)</w:t>
            </w:r>
          </w:p>
        </w:tc>
        <w:tc>
          <w:tcPr>
            <w:tcW w:w="801" w:type="dxa"/>
            <w:tcBorders>
              <w:top w:val="single" w:sz="4" w:space="0" w:color="auto"/>
              <w:left w:val="single" w:sz="4" w:space="0" w:color="auto"/>
              <w:bottom w:val="single" w:sz="4" w:space="0" w:color="auto"/>
              <w:right w:val="single" w:sz="4" w:space="0" w:color="auto"/>
            </w:tcBorders>
            <w:shd w:val="clear" w:color="auto" w:fill="D9D9D9"/>
            <w:vAlign w:val="center"/>
          </w:tcPr>
          <w:p w14:paraId="422CE39C" w14:textId="2A82DCC5"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899" w:type="dxa"/>
            <w:tcBorders>
              <w:top w:val="single" w:sz="4" w:space="0" w:color="auto"/>
              <w:left w:val="single" w:sz="4" w:space="0" w:color="auto"/>
              <w:bottom w:val="single" w:sz="4" w:space="0" w:color="auto"/>
              <w:right w:val="single" w:sz="4" w:space="0" w:color="auto"/>
            </w:tcBorders>
            <w:shd w:val="clear" w:color="auto" w:fill="D9D9D9"/>
            <w:vAlign w:val="center"/>
          </w:tcPr>
          <w:p w14:paraId="4F24A2D3" w14:textId="64E26528"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(4)</w:t>
            </w:r>
          </w:p>
        </w:tc>
        <w:tc>
          <w:tcPr>
            <w:tcW w:w="984" w:type="dxa"/>
            <w:tcBorders>
              <w:top w:val="single" w:sz="4" w:space="0" w:color="auto"/>
              <w:left w:val="single" w:sz="4" w:space="0" w:color="auto"/>
              <w:bottom w:val="single" w:sz="4" w:space="0" w:color="auto"/>
              <w:right w:val="single" w:sz="4" w:space="0" w:color="auto"/>
            </w:tcBorders>
            <w:shd w:val="clear" w:color="auto" w:fill="D9D9D9"/>
            <w:vAlign w:val="center"/>
          </w:tcPr>
          <w:p w14:paraId="4B87599C" w14:textId="779716A8"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(159,471)</w:t>
            </w:r>
          </w:p>
        </w:tc>
        <w:tc>
          <w:tcPr>
            <w:tcW w:w="30" w:type="dxa"/>
            <w:tcBorders>
              <w:top w:val="single" w:sz="4" w:space="0" w:color="auto"/>
              <w:left w:val="single" w:sz="4" w:space="0" w:color="auto"/>
              <w:bottom w:val="single" w:sz="4" w:space="0" w:color="auto"/>
              <w:right w:val="single" w:sz="4" w:space="0" w:color="auto"/>
            </w:tcBorders>
            <w:shd w:val="clear" w:color="auto" w:fill="D9D9D9"/>
            <w:vAlign w:val="center"/>
          </w:tcPr>
          <w:p w14:paraId="22859129" w14:textId="7BDCC16C"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single" w:sz="4" w:space="0" w:color="auto"/>
              <w:left w:val="single" w:sz="4" w:space="0" w:color="auto"/>
              <w:bottom w:val="single" w:sz="4" w:space="0" w:color="auto"/>
            </w:tcBorders>
            <w:shd w:val="clear" w:color="auto" w:fill="D9D9D9"/>
            <w:noWrap/>
            <w:vAlign w:val="center"/>
          </w:tcPr>
          <w:p w14:paraId="791EA36A" w14:textId="02AD8002"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(4,042)</w:t>
            </w:r>
          </w:p>
        </w:tc>
      </w:tr>
      <w:tr w:rsidR="00D7369C" w:rsidRPr="005F7586" w14:paraId="6BDA58F2" w14:textId="77777777" w:rsidTr="00CD6DFD">
        <w:trPr>
          <w:trHeight w:val="176"/>
          <w:jc w:val="center"/>
        </w:trPr>
        <w:tc>
          <w:tcPr>
            <w:tcW w:w="3195" w:type="dxa"/>
            <w:tcBorders>
              <w:top w:val="single" w:sz="4" w:space="0" w:color="auto"/>
              <w:bottom w:val="nil"/>
              <w:right w:val="single" w:sz="4" w:space="0" w:color="auto"/>
            </w:tcBorders>
            <w:noWrap/>
            <w:vAlign w:val="bottom"/>
          </w:tcPr>
          <w:p w14:paraId="106F45B3" w14:textId="77777777" w:rsidR="00D7369C" w:rsidRPr="005F7586" w:rsidRDefault="00D7369C" w:rsidP="00D7369C">
            <w:pPr>
              <w:pStyle w:val="BalloonText"/>
              <w:overflowPunct/>
              <w:autoSpaceDE/>
              <w:autoSpaceDN/>
              <w:adjustRightInd/>
              <w:ind w:left="110"/>
              <w:textAlignment w:val="auto"/>
              <w:rPr>
                <w:rFonts w:ascii="Verdana" w:eastAsia="Arial Unicode MS" w:hAnsi="Verdana" w:cs="Arial"/>
              </w:rPr>
            </w:pP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17D18FA3"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5D802F1D"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single" w:sz="4" w:space="0" w:color="auto"/>
              <w:left w:val="single" w:sz="4" w:space="0" w:color="auto"/>
              <w:bottom w:val="nil"/>
              <w:right w:val="single" w:sz="4" w:space="0" w:color="auto"/>
            </w:tcBorders>
            <w:shd w:val="clear" w:color="auto" w:fill="auto"/>
            <w:noWrap/>
            <w:vAlign w:val="center"/>
          </w:tcPr>
          <w:p w14:paraId="199C4FA4"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997" w:type="dxa"/>
            <w:tcBorders>
              <w:top w:val="single" w:sz="4" w:space="0" w:color="auto"/>
              <w:left w:val="single" w:sz="4" w:space="0" w:color="auto"/>
              <w:bottom w:val="nil"/>
              <w:right w:val="single" w:sz="4" w:space="0" w:color="auto"/>
            </w:tcBorders>
            <w:vAlign w:val="center"/>
          </w:tcPr>
          <w:p w14:paraId="1CA813D5"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801" w:type="dxa"/>
            <w:tcBorders>
              <w:top w:val="single" w:sz="4" w:space="0" w:color="auto"/>
              <w:left w:val="single" w:sz="4" w:space="0" w:color="auto"/>
              <w:bottom w:val="nil"/>
              <w:right w:val="single" w:sz="4" w:space="0" w:color="auto"/>
            </w:tcBorders>
            <w:vAlign w:val="center"/>
          </w:tcPr>
          <w:p w14:paraId="770D9044"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single" w:sz="4" w:space="0" w:color="auto"/>
              <w:left w:val="single" w:sz="4" w:space="0" w:color="auto"/>
              <w:bottom w:val="nil"/>
              <w:right w:val="single" w:sz="4" w:space="0" w:color="auto"/>
            </w:tcBorders>
            <w:vAlign w:val="center"/>
          </w:tcPr>
          <w:p w14:paraId="5E648241"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984" w:type="dxa"/>
            <w:tcBorders>
              <w:top w:val="single" w:sz="4" w:space="0" w:color="auto"/>
              <w:left w:val="single" w:sz="4" w:space="0" w:color="auto"/>
              <w:bottom w:val="nil"/>
              <w:right w:val="single" w:sz="4" w:space="0" w:color="auto"/>
            </w:tcBorders>
            <w:vAlign w:val="center"/>
          </w:tcPr>
          <w:p w14:paraId="50E5D3B3"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30" w:type="dxa"/>
            <w:tcBorders>
              <w:top w:val="single" w:sz="4" w:space="0" w:color="auto"/>
              <w:left w:val="single" w:sz="4" w:space="0" w:color="auto"/>
              <w:bottom w:val="nil"/>
              <w:right w:val="single" w:sz="4" w:space="0" w:color="auto"/>
            </w:tcBorders>
            <w:vAlign w:val="center"/>
          </w:tcPr>
          <w:p w14:paraId="1BF75CEF"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1197" w:type="dxa"/>
            <w:tcBorders>
              <w:top w:val="single" w:sz="4" w:space="0" w:color="auto"/>
              <w:left w:val="single" w:sz="4" w:space="0" w:color="auto"/>
              <w:bottom w:val="nil"/>
            </w:tcBorders>
            <w:shd w:val="clear" w:color="auto" w:fill="auto"/>
            <w:noWrap/>
            <w:vAlign w:val="center"/>
          </w:tcPr>
          <w:p w14:paraId="7BB50DAB"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r>
      <w:tr w:rsidR="00D7369C" w:rsidRPr="005F7586" w14:paraId="4CFB6227" w14:textId="77777777" w:rsidTr="00CD6DFD">
        <w:trPr>
          <w:trHeight w:val="176"/>
          <w:jc w:val="center"/>
        </w:trPr>
        <w:tc>
          <w:tcPr>
            <w:tcW w:w="3195" w:type="dxa"/>
            <w:tcBorders>
              <w:bottom w:val="nil"/>
              <w:right w:val="single" w:sz="4" w:space="0" w:color="auto"/>
            </w:tcBorders>
            <w:noWrap/>
            <w:vAlign w:val="bottom"/>
          </w:tcPr>
          <w:p w14:paraId="3293379F" w14:textId="77777777" w:rsidR="00D7369C" w:rsidRPr="005F7586" w:rsidRDefault="00D7369C" w:rsidP="00D7369C">
            <w:pPr>
              <w:ind w:left="110" w:firstLine="10"/>
              <w:rPr>
                <w:rFonts w:ascii="Verdana" w:eastAsia="Arial Unicode MS" w:hAnsi="Verdana" w:cs="Arial"/>
                <w:sz w:val="16"/>
                <w:szCs w:val="16"/>
              </w:rPr>
            </w:pPr>
            <w:r w:rsidRPr="005F7586">
              <w:rPr>
                <w:rFonts w:ascii="Verdana" w:eastAsia="Arial Unicode MS" w:hAnsi="Verdana" w:cs="Arial"/>
                <w:b/>
                <w:sz w:val="16"/>
                <w:szCs w:val="16"/>
                <w:u w:val="single"/>
              </w:rPr>
              <w:t>Net Book Value</w:t>
            </w:r>
          </w:p>
        </w:tc>
        <w:tc>
          <w:tcPr>
            <w:tcW w:w="899" w:type="dxa"/>
            <w:tcBorders>
              <w:top w:val="nil"/>
              <w:left w:val="single" w:sz="4" w:space="0" w:color="auto"/>
              <w:bottom w:val="nil"/>
              <w:right w:val="single" w:sz="4" w:space="0" w:color="auto"/>
            </w:tcBorders>
            <w:shd w:val="clear" w:color="auto" w:fill="auto"/>
            <w:noWrap/>
            <w:vAlign w:val="center"/>
          </w:tcPr>
          <w:p w14:paraId="54C9A467"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left w:val="single" w:sz="4" w:space="0" w:color="auto"/>
              <w:bottom w:val="nil"/>
              <w:right w:val="single" w:sz="4" w:space="0" w:color="auto"/>
            </w:tcBorders>
            <w:shd w:val="clear" w:color="auto" w:fill="auto"/>
            <w:noWrap/>
            <w:vAlign w:val="center"/>
          </w:tcPr>
          <w:p w14:paraId="56B4F4DC"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nil"/>
              <w:left w:val="single" w:sz="4" w:space="0" w:color="auto"/>
              <w:bottom w:val="nil"/>
              <w:right w:val="single" w:sz="4" w:space="0" w:color="auto"/>
            </w:tcBorders>
            <w:shd w:val="clear" w:color="auto" w:fill="auto"/>
            <w:noWrap/>
            <w:vAlign w:val="center"/>
          </w:tcPr>
          <w:p w14:paraId="772275E8"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997" w:type="dxa"/>
            <w:tcBorders>
              <w:left w:val="single" w:sz="4" w:space="0" w:color="auto"/>
              <w:bottom w:val="nil"/>
              <w:right w:val="single" w:sz="4" w:space="0" w:color="auto"/>
            </w:tcBorders>
            <w:vAlign w:val="center"/>
          </w:tcPr>
          <w:p w14:paraId="00124B42"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801" w:type="dxa"/>
            <w:tcBorders>
              <w:left w:val="single" w:sz="4" w:space="0" w:color="auto"/>
              <w:bottom w:val="nil"/>
              <w:right w:val="single" w:sz="4" w:space="0" w:color="auto"/>
            </w:tcBorders>
            <w:vAlign w:val="center"/>
          </w:tcPr>
          <w:p w14:paraId="58DDCDC2"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left w:val="single" w:sz="4" w:space="0" w:color="auto"/>
              <w:bottom w:val="nil"/>
              <w:right w:val="single" w:sz="4" w:space="0" w:color="auto"/>
            </w:tcBorders>
            <w:vAlign w:val="center"/>
          </w:tcPr>
          <w:p w14:paraId="502B80D1"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984" w:type="dxa"/>
            <w:tcBorders>
              <w:left w:val="single" w:sz="4" w:space="0" w:color="auto"/>
              <w:bottom w:val="nil"/>
              <w:right w:val="single" w:sz="4" w:space="0" w:color="auto"/>
            </w:tcBorders>
            <w:vAlign w:val="center"/>
          </w:tcPr>
          <w:p w14:paraId="2FF9A446"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30" w:type="dxa"/>
            <w:tcBorders>
              <w:left w:val="single" w:sz="4" w:space="0" w:color="auto"/>
              <w:bottom w:val="nil"/>
              <w:right w:val="single" w:sz="4" w:space="0" w:color="auto"/>
            </w:tcBorders>
            <w:vAlign w:val="center"/>
          </w:tcPr>
          <w:p w14:paraId="171FDCCF"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1197" w:type="dxa"/>
            <w:tcBorders>
              <w:top w:val="nil"/>
              <w:left w:val="single" w:sz="4" w:space="0" w:color="auto"/>
              <w:bottom w:val="nil"/>
            </w:tcBorders>
            <w:shd w:val="clear" w:color="auto" w:fill="auto"/>
            <w:noWrap/>
            <w:vAlign w:val="center"/>
          </w:tcPr>
          <w:p w14:paraId="3C66C0B3"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r>
      <w:tr w:rsidR="00D7369C" w:rsidRPr="005F7586" w14:paraId="58AFFD11" w14:textId="77777777" w:rsidTr="00CD6DFD">
        <w:trPr>
          <w:trHeight w:val="176"/>
          <w:jc w:val="center"/>
        </w:trPr>
        <w:tc>
          <w:tcPr>
            <w:tcW w:w="3195" w:type="dxa"/>
            <w:tcBorders>
              <w:bottom w:val="single" w:sz="4" w:space="0" w:color="auto"/>
              <w:right w:val="single" w:sz="4" w:space="0" w:color="auto"/>
            </w:tcBorders>
            <w:noWrap/>
            <w:vAlign w:val="bottom"/>
          </w:tcPr>
          <w:p w14:paraId="62F144D0" w14:textId="77777777" w:rsidR="00D7369C" w:rsidRPr="005F7586" w:rsidRDefault="00D7369C" w:rsidP="00D7369C">
            <w:pPr>
              <w:ind w:left="110" w:firstLine="10"/>
              <w:rPr>
                <w:rFonts w:ascii="Verdana" w:eastAsia="Arial Unicode MS" w:hAnsi="Verdana" w:cs="Arial"/>
                <w:sz w:val="16"/>
                <w:szCs w:val="16"/>
              </w:rPr>
            </w:pP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5CE9C6D0"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left w:val="single" w:sz="4" w:space="0" w:color="auto"/>
              <w:bottom w:val="single" w:sz="4" w:space="0" w:color="auto"/>
              <w:right w:val="single" w:sz="4" w:space="0" w:color="auto"/>
            </w:tcBorders>
            <w:shd w:val="clear" w:color="auto" w:fill="auto"/>
            <w:noWrap/>
            <w:vAlign w:val="center"/>
          </w:tcPr>
          <w:p w14:paraId="0F7CFEF2"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top w:val="nil"/>
              <w:left w:val="single" w:sz="4" w:space="0" w:color="auto"/>
              <w:bottom w:val="single" w:sz="4" w:space="0" w:color="auto"/>
              <w:right w:val="single" w:sz="4" w:space="0" w:color="auto"/>
            </w:tcBorders>
            <w:shd w:val="clear" w:color="auto" w:fill="auto"/>
            <w:noWrap/>
            <w:vAlign w:val="center"/>
          </w:tcPr>
          <w:p w14:paraId="494D342C"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997" w:type="dxa"/>
            <w:tcBorders>
              <w:left w:val="single" w:sz="4" w:space="0" w:color="auto"/>
              <w:bottom w:val="single" w:sz="4" w:space="0" w:color="auto"/>
              <w:right w:val="single" w:sz="4" w:space="0" w:color="auto"/>
            </w:tcBorders>
            <w:vAlign w:val="center"/>
          </w:tcPr>
          <w:p w14:paraId="31D766E9"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801" w:type="dxa"/>
            <w:tcBorders>
              <w:left w:val="single" w:sz="4" w:space="0" w:color="auto"/>
              <w:bottom w:val="single" w:sz="4" w:space="0" w:color="auto"/>
              <w:right w:val="single" w:sz="4" w:space="0" w:color="auto"/>
            </w:tcBorders>
            <w:vAlign w:val="center"/>
          </w:tcPr>
          <w:p w14:paraId="2F93B3D7"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899" w:type="dxa"/>
            <w:tcBorders>
              <w:left w:val="single" w:sz="4" w:space="0" w:color="auto"/>
              <w:bottom w:val="single" w:sz="4" w:space="0" w:color="auto"/>
              <w:right w:val="single" w:sz="4" w:space="0" w:color="auto"/>
            </w:tcBorders>
            <w:vAlign w:val="center"/>
          </w:tcPr>
          <w:p w14:paraId="5067059D"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984" w:type="dxa"/>
            <w:tcBorders>
              <w:left w:val="single" w:sz="4" w:space="0" w:color="auto"/>
              <w:bottom w:val="single" w:sz="4" w:space="0" w:color="auto"/>
              <w:right w:val="single" w:sz="4" w:space="0" w:color="auto"/>
            </w:tcBorders>
            <w:vAlign w:val="center"/>
          </w:tcPr>
          <w:p w14:paraId="1B4F2EF4"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30" w:type="dxa"/>
            <w:tcBorders>
              <w:left w:val="single" w:sz="4" w:space="0" w:color="auto"/>
              <w:bottom w:val="single" w:sz="4" w:space="0" w:color="auto"/>
              <w:right w:val="single" w:sz="4" w:space="0" w:color="auto"/>
            </w:tcBorders>
            <w:vAlign w:val="center"/>
          </w:tcPr>
          <w:p w14:paraId="47C91517"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c>
          <w:tcPr>
            <w:tcW w:w="1197" w:type="dxa"/>
            <w:tcBorders>
              <w:top w:val="nil"/>
              <w:left w:val="single" w:sz="4" w:space="0" w:color="auto"/>
              <w:bottom w:val="single" w:sz="4" w:space="0" w:color="auto"/>
            </w:tcBorders>
            <w:shd w:val="clear" w:color="auto" w:fill="auto"/>
            <w:noWrap/>
            <w:vAlign w:val="center"/>
          </w:tcPr>
          <w:p w14:paraId="083AF404" w14:textId="77777777" w:rsidR="00D7369C" w:rsidRPr="005F7586" w:rsidRDefault="00D7369C" w:rsidP="00D7369C">
            <w:pPr>
              <w:jc w:val="right"/>
              <w:rPr>
                <w:rFonts w:ascii="Verdana" w:hAnsi="Verdana" w:cs="Calibri"/>
                <w:color w:val="000000"/>
                <w:sz w:val="16"/>
                <w:szCs w:val="16"/>
              </w:rPr>
            </w:pPr>
            <w:r w:rsidRPr="005F7586">
              <w:rPr>
                <w:rFonts w:ascii="Verdana" w:hAnsi="Verdana" w:cs="Calibri"/>
                <w:color w:val="000000"/>
                <w:sz w:val="16"/>
                <w:szCs w:val="16"/>
              </w:rPr>
              <w:t> </w:t>
            </w:r>
          </w:p>
        </w:tc>
      </w:tr>
      <w:tr w:rsidR="004C1746" w:rsidRPr="005F7586" w14:paraId="477725EE" w14:textId="77777777" w:rsidTr="00CD6DFD">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28C572E" w14:textId="037029FD" w:rsidR="004C1746" w:rsidRPr="005F7586" w:rsidRDefault="004C1746" w:rsidP="004C1746">
            <w:pPr>
              <w:ind w:left="110"/>
              <w:rPr>
                <w:rFonts w:ascii="Verdana" w:eastAsia="Arial Unicode MS" w:hAnsi="Verdana" w:cs="Arial"/>
                <w:b/>
                <w:sz w:val="16"/>
                <w:szCs w:val="16"/>
              </w:rPr>
            </w:pPr>
            <w:proofErr w:type="gramStart"/>
            <w:r w:rsidRPr="005F7586">
              <w:rPr>
                <w:rFonts w:ascii="Verdana" w:eastAsia="Arial Unicode MS" w:hAnsi="Verdana" w:cs="Arial"/>
                <w:b/>
                <w:sz w:val="16"/>
                <w:szCs w:val="16"/>
              </w:rPr>
              <w:t>At</w:t>
            </w:r>
            <w:proofErr w:type="gramEnd"/>
            <w:r w:rsidRPr="005F7586">
              <w:rPr>
                <w:rFonts w:ascii="Verdana" w:eastAsia="Arial Unicode MS" w:hAnsi="Verdana" w:cs="Arial"/>
                <w:b/>
                <w:sz w:val="16"/>
                <w:szCs w:val="16"/>
              </w:rPr>
              <w:t xml:space="preserve"> 1</w:t>
            </w:r>
            <w:r w:rsidRPr="005F7586">
              <w:rPr>
                <w:rFonts w:ascii="Verdana" w:eastAsia="Arial Unicode MS" w:hAnsi="Verdana" w:cs="Arial"/>
                <w:b/>
                <w:sz w:val="16"/>
                <w:szCs w:val="16"/>
                <w:vertAlign w:val="superscript"/>
              </w:rPr>
              <w:t>st</w:t>
            </w:r>
            <w:r w:rsidRPr="005F7586">
              <w:rPr>
                <w:rFonts w:ascii="Verdana" w:eastAsia="Arial Unicode MS" w:hAnsi="Verdana" w:cs="Arial"/>
                <w:b/>
                <w:sz w:val="16"/>
                <w:szCs w:val="16"/>
              </w:rPr>
              <w:t xml:space="preserve"> April 2020</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CF97008" w14:textId="31900A99"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580,429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84BA12C" w14:textId="79B678BA"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301,594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872ECA6" w14:textId="5A2A6AF7"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9,435 </w:t>
            </w:r>
          </w:p>
        </w:tc>
        <w:tc>
          <w:tcPr>
            <w:tcW w:w="997" w:type="dxa"/>
            <w:tcBorders>
              <w:top w:val="single" w:sz="4" w:space="0" w:color="auto"/>
              <w:left w:val="single" w:sz="4" w:space="0" w:color="auto"/>
              <w:bottom w:val="single" w:sz="4" w:space="0" w:color="auto"/>
              <w:right w:val="single" w:sz="4" w:space="0" w:color="auto"/>
            </w:tcBorders>
            <w:shd w:val="clear" w:color="auto" w:fill="A6A6A6"/>
            <w:vAlign w:val="center"/>
          </w:tcPr>
          <w:p w14:paraId="1BED8A14" w14:textId="191DE1DB"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264,599 </w:t>
            </w:r>
          </w:p>
        </w:tc>
        <w:tc>
          <w:tcPr>
            <w:tcW w:w="801" w:type="dxa"/>
            <w:tcBorders>
              <w:top w:val="single" w:sz="4" w:space="0" w:color="auto"/>
              <w:left w:val="single" w:sz="4" w:space="0" w:color="auto"/>
              <w:bottom w:val="single" w:sz="4" w:space="0" w:color="auto"/>
              <w:right w:val="single" w:sz="4" w:space="0" w:color="auto"/>
            </w:tcBorders>
            <w:shd w:val="clear" w:color="auto" w:fill="A6A6A6"/>
            <w:vAlign w:val="center"/>
          </w:tcPr>
          <w:p w14:paraId="02D6D8B7" w14:textId="6266CAC2"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70,118 </w:t>
            </w:r>
          </w:p>
        </w:tc>
        <w:tc>
          <w:tcPr>
            <w:tcW w:w="899" w:type="dxa"/>
            <w:tcBorders>
              <w:top w:val="single" w:sz="4" w:space="0" w:color="auto"/>
              <w:left w:val="single" w:sz="4" w:space="0" w:color="auto"/>
              <w:bottom w:val="single" w:sz="4" w:space="0" w:color="auto"/>
              <w:right w:val="single" w:sz="4" w:space="0" w:color="auto"/>
            </w:tcBorders>
            <w:shd w:val="clear" w:color="auto" w:fill="A6A6A6"/>
            <w:vAlign w:val="center"/>
          </w:tcPr>
          <w:p w14:paraId="0744A7D8" w14:textId="12EC74A8"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2,924 </w:t>
            </w:r>
          </w:p>
        </w:tc>
        <w:tc>
          <w:tcPr>
            <w:tcW w:w="984" w:type="dxa"/>
            <w:tcBorders>
              <w:top w:val="single" w:sz="4" w:space="0" w:color="auto"/>
              <w:left w:val="single" w:sz="4" w:space="0" w:color="auto"/>
              <w:bottom w:val="single" w:sz="4" w:space="0" w:color="auto"/>
              <w:right w:val="single" w:sz="4" w:space="0" w:color="auto"/>
            </w:tcBorders>
            <w:shd w:val="clear" w:color="auto" w:fill="A6A6A6"/>
            <w:vAlign w:val="center"/>
          </w:tcPr>
          <w:p w14:paraId="6FE7C842" w14:textId="0F11F08D"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1,229,099 </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29FA850E" w14:textId="1F1AF99B"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ACF22CF" w14:textId="6DA9F9AD"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33,649 </w:t>
            </w:r>
          </w:p>
        </w:tc>
      </w:tr>
      <w:tr w:rsidR="004C1746" w:rsidRPr="005F7586" w14:paraId="2607B2CD" w14:textId="77777777" w:rsidTr="00921858">
        <w:trPr>
          <w:trHeight w:val="176"/>
          <w:jc w:val="center"/>
        </w:trPr>
        <w:tc>
          <w:tcPr>
            <w:tcW w:w="3195" w:type="dxa"/>
            <w:tcBorders>
              <w:top w:val="single" w:sz="4" w:space="0" w:color="auto"/>
              <w:left w:val="single" w:sz="4" w:space="0" w:color="auto"/>
              <w:bottom w:val="single" w:sz="4" w:space="0" w:color="auto"/>
              <w:right w:val="single" w:sz="4" w:space="0" w:color="auto"/>
            </w:tcBorders>
            <w:noWrap/>
            <w:vAlign w:val="bottom"/>
          </w:tcPr>
          <w:p w14:paraId="40F70748" w14:textId="77777777" w:rsidR="004C1746" w:rsidRPr="005F7586" w:rsidRDefault="004C1746" w:rsidP="004C1746">
            <w:pPr>
              <w:ind w:left="110"/>
              <w:rPr>
                <w:rFonts w:ascii="Verdana" w:hAnsi="Verdana" w:cs="Arial"/>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F3D9B" w14:textId="2CDC4641" w:rsidR="004C1746" w:rsidRPr="005F7586" w:rsidRDefault="004C1746" w:rsidP="004C1746">
            <w:pPr>
              <w:jc w:val="right"/>
              <w:rPr>
                <w:rFonts w:ascii="Verdana" w:hAnsi="Verdana" w:cs="Calibri"/>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B4518" w14:textId="197FEE61" w:rsidR="004C1746" w:rsidRPr="005F7586" w:rsidRDefault="004C1746" w:rsidP="004C1746">
            <w:pPr>
              <w:jc w:val="right"/>
              <w:rPr>
                <w:rFonts w:ascii="Verdana" w:hAnsi="Verdana" w:cs="Calibri"/>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65EC4" w14:textId="5BE8ACA5" w:rsidR="004C1746" w:rsidRPr="005F7586" w:rsidRDefault="004C1746" w:rsidP="004C1746">
            <w:pPr>
              <w:jc w:val="right"/>
              <w:rPr>
                <w:rFonts w:ascii="Verdana" w:hAnsi="Verdana" w:cs="Calibri"/>
                <w:b/>
                <w:color w:val="000000"/>
                <w:sz w:val="16"/>
                <w:szCs w:val="16"/>
              </w:rPr>
            </w:pP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58E761F" w14:textId="083412A2" w:rsidR="004C1746" w:rsidRPr="005F7586" w:rsidRDefault="004C1746" w:rsidP="004C1746">
            <w:pPr>
              <w:jc w:val="right"/>
              <w:rPr>
                <w:rFonts w:ascii="Verdana" w:hAnsi="Verdana" w:cs="Calibri"/>
                <w:b/>
                <w:color w:val="000000"/>
                <w:sz w:val="16"/>
                <w:szCs w:val="16"/>
              </w:rPr>
            </w:pP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055652EA" w14:textId="50BB786A" w:rsidR="004C1746" w:rsidRPr="005F7586" w:rsidRDefault="004C1746" w:rsidP="004C1746">
            <w:pPr>
              <w:jc w:val="right"/>
              <w:rPr>
                <w:rFonts w:ascii="Verdana" w:hAnsi="Verdana" w:cs="Calibri"/>
                <w:b/>
                <w:color w:val="000000"/>
                <w:sz w:val="16"/>
                <w:szCs w:val="16"/>
              </w:rPr>
            </w:pP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tcPr>
          <w:p w14:paraId="5BB791B4" w14:textId="430750C0" w:rsidR="004C1746" w:rsidRPr="005F7586" w:rsidRDefault="004C1746" w:rsidP="004C1746">
            <w:pPr>
              <w:jc w:val="right"/>
              <w:rPr>
                <w:rFonts w:ascii="Verdana" w:hAnsi="Verdana" w:cs="Calibri"/>
                <w:b/>
                <w:color w:val="000000"/>
                <w:sz w:val="16"/>
                <w:szCs w:val="16"/>
              </w:rPr>
            </w:pP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2C5D9729" w14:textId="0AB1B237" w:rsidR="004C1746" w:rsidRPr="005F7586" w:rsidRDefault="004C1746" w:rsidP="004C1746">
            <w:pPr>
              <w:jc w:val="right"/>
              <w:rPr>
                <w:rFonts w:ascii="Verdana" w:hAnsi="Verdana" w:cs="Calibri"/>
                <w:b/>
                <w:color w:val="000000"/>
                <w:sz w:val="16"/>
                <w:szCs w:val="16"/>
              </w:rPr>
            </w:pPr>
          </w:p>
        </w:tc>
        <w:tc>
          <w:tcPr>
            <w:tcW w:w="30" w:type="dxa"/>
            <w:tcBorders>
              <w:top w:val="single" w:sz="4" w:space="0" w:color="auto"/>
              <w:left w:val="single" w:sz="4" w:space="0" w:color="auto"/>
              <w:bottom w:val="single" w:sz="4" w:space="0" w:color="auto"/>
              <w:right w:val="single" w:sz="4" w:space="0" w:color="auto"/>
            </w:tcBorders>
            <w:shd w:val="clear" w:color="auto" w:fill="auto"/>
            <w:vAlign w:val="center"/>
          </w:tcPr>
          <w:p w14:paraId="1D7CC189" w14:textId="5E0EA100" w:rsidR="004C1746" w:rsidRPr="005F7586" w:rsidRDefault="004C1746" w:rsidP="004C1746">
            <w:pPr>
              <w:jc w:val="right"/>
              <w:rPr>
                <w:rFonts w:ascii="Verdana" w:hAnsi="Verdana" w:cs="Calibri"/>
                <w:b/>
                <w:color w:val="000000"/>
                <w:sz w:val="16"/>
                <w:szCs w:val="16"/>
              </w:rPr>
            </w:pP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95CBD" w14:textId="72435F9A" w:rsidR="004C1746" w:rsidRPr="005F7586" w:rsidRDefault="004C1746" w:rsidP="004C1746">
            <w:pPr>
              <w:jc w:val="right"/>
              <w:rPr>
                <w:rFonts w:ascii="Verdana" w:hAnsi="Verdana" w:cs="Calibri"/>
                <w:b/>
                <w:color w:val="000000"/>
                <w:sz w:val="16"/>
                <w:szCs w:val="16"/>
              </w:rPr>
            </w:pPr>
          </w:p>
        </w:tc>
      </w:tr>
      <w:tr w:rsidR="004C1746" w:rsidRPr="005F7586" w14:paraId="4EB46FFE" w14:textId="77777777" w:rsidTr="00CD6DFD">
        <w:trPr>
          <w:trHeight w:val="176"/>
          <w:jc w:val="center"/>
        </w:trPr>
        <w:tc>
          <w:tcPr>
            <w:tcW w:w="3195"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10632AC8" w14:textId="1550621A" w:rsidR="004C1746" w:rsidRPr="005F7586" w:rsidRDefault="004C1746" w:rsidP="004C1746">
            <w:pPr>
              <w:ind w:left="110"/>
              <w:rPr>
                <w:rFonts w:ascii="Verdana" w:eastAsia="Arial Unicode MS" w:hAnsi="Verdana" w:cs="Arial"/>
                <w:b/>
                <w:sz w:val="16"/>
                <w:szCs w:val="16"/>
              </w:rPr>
            </w:pPr>
            <w:proofErr w:type="gramStart"/>
            <w:r w:rsidRPr="005F7586">
              <w:rPr>
                <w:rFonts w:ascii="Verdana" w:eastAsia="Arial Unicode MS" w:hAnsi="Verdana" w:cs="Arial"/>
                <w:b/>
                <w:sz w:val="16"/>
                <w:szCs w:val="16"/>
              </w:rPr>
              <w:t>At</w:t>
            </w:r>
            <w:proofErr w:type="gramEnd"/>
            <w:r w:rsidRPr="005F7586">
              <w:rPr>
                <w:rFonts w:ascii="Verdana" w:eastAsia="Arial Unicode MS" w:hAnsi="Verdana" w:cs="Arial"/>
                <w:b/>
                <w:sz w:val="16"/>
                <w:szCs w:val="16"/>
              </w:rPr>
              <w:t xml:space="preserve"> 31</w:t>
            </w:r>
            <w:r w:rsidRPr="005F7586">
              <w:rPr>
                <w:rFonts w:ascii="Verdana" w:eastAsia="Arial Unicode MS" w:hAnsi="Verdana" w:cs="Arial"/>
                <w:b/>
                <w:sz w:val="16"/>
                <w:szCs w:val="16"/>
                <w:vertAlign w:val="superscript"/>
              </w:rPr>
              <w:t>st</w:t>
            </w:r>
            <w:r w:rsidRPr="005F7586">
              <w:rPr>
                <w:rFonts w:ascii="Verdana" w:eastAsia="Arial Unicode MS" w:hAnsi="Verdana" w:cs="Arial"/>
                <w:b/>
                <w:sz w:val="16"/>
                <w:szCs w:val="16"/>
              </w:rPr>
              <w:t xml:space="preserve"> March 2021</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76CF8FF" w14:textId="2767DBF7"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647,463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A992D46" w14:textId="65678D49"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282,683 </w:t>
            </w:r>
          </w:p>
        </w:tc>
        <w:tc>
          <w:tcPr>
            <w:tcW w:w="89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16A99B8" w14:textId="43C4DCAF"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8,863 </w:t>
            </w:r>
          </w:p>
        </w:tc>
        <w:tc>
          <w:tcPr>
            <w:tcW w:w="997" w:type="dxa"/>
            <w:tcBorders>
              <w:top w:val="single" w:sz="4" w:space="0" w:color="auto"/>
              <w:left w:val="single" w:sz="4" w:space="0" w:color="auto"/>
              <w:bottom w:val="single" w:sz="4" w:space="0" w:color="auto"/>
              <w:right w:val="single" w:sz="4" w:space="0" w:color="auto"/>
            </w:tcBorders>
            <w:shd w:val="clear" w:color="auto" w:fill="A6A6A6"/>
            <w:vAlign w:val="center"/>
          </w:tcPr>
          <w:p w14:paraId="1197DFAB" w14:textId="72F29023"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283,291 </w:t>
            </w:r>
          </w:p>
        </w:tc>
        <w:tc>
          <w:tcPr>
            <w:tcW w:w="801" w:type="dxa"/>
            <w:tcBorders>
              <w:top w:val="single" w:sz="4" w:space="0" w:color="auto"/>
              <w:left w:val="single" w:sz="4" w:space="0" w:color="auto"/>
              <w:bottom w:val="single" w:sz="4" w:space="0" w:color="auto"/>
              <w:right w:val="single" w:sz="4" w:space="0" w:color="auto"/>
            </w:tcBorders>
            <w:shd w:val="clear" w:color="auto" w:fill="A6A6A6"/>
            <w:vAlign w:val="center"/>
          </w:tcPr>
          <w:p w14:paraId="0A6C62F7" w14:textId="692F717B"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107,118 </w:t>
            </w:r>
          </w:p>
        </w:tc>
        <w:tc>
          <w:tcPr>
            <w:tcW w:w="899" w:type="dxa"/>
            <w:tcBorders>
              <w:top w:val="single" w:sz="4" w:space="0" w:color="auto"/>
              <w:left w:val="single" w:sz="4" w:space="0" w:color="auto"/>
              <w:bottom w:val="single" w:sz="4" w:space="0" w:color="auto"/>
              <w:right w:val="single" w:sz="4" w:space="0" w:color="auto"/>
            </w:tcBorders>
            <w:shd w:val="clear" w:color="auto" w:fill="A6A6A6"/>
            <w:vAlign w:val="center"/>
          </w:tcPr>
          <w:p w14:paraId="7B1D47E9" w14:textId="084A8B4B"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1,769 </w:t>
            </w:r>
          </w:p>
        </w:tc>
        <w:tc>
          <w:tcPr>
            <w:tcW w:w="984" w:type="dxa"/>
            <w:tcBorders>
              <w:top w:val="single" w:sz="4" w:space="0" w:color="auto"/>
              <w:left w:val="single" w:sz="4" w:space="0" w:color="auto"/>
              <w:bottom w:val="single" w:sz="4" w:space="0" w:color="auto"/>
              <w:right w:val="single" w:sz="4" w:space="0" w:color="auto"/>
            </w:tcBorders>
            <w:shd w:val="clear" w:color="auto" w:fill="A6A6A6"/>
            <w:vAlign w:val="center"/>
          </w:tcPr>
          <w:p w14:paraId="2D5CBFF7" w14:textId="3EC69338"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1,331,187 </w:t>
            </w:r>
          </w:p>
        </w:tc>
        <w:tc>
          <w:tcPr>
            <w:tcW w:w="30" w:type="dxa"/>
            <w:tcBorders>
              <w:top w:val="single" w:sz="4" w:space="0" w:color="auto"/>
              <w:left w:val="single" w:sz="4" w:space="0" w:color="auto"/>
              <w:bottom w:val="single" w:sz="4" w:space="0" w:color="auto"/>
              <w:right w:val="single" w:sz="4" w:space="0" w:color="auto"/>
            </w:tcBorders>
            <w:shd w:val="clear" w:color="auto" w:fill="A6A6A6"/>
            <w:vAlign w:val="center"/>
          </w:tcPr>
          <w:p w14:paraId="5A3D2632" w14:textId="28C940C2"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w:t>
            </w:r>
          </w:p>
        </w:tc>
        <w:tc>
          <w:tcPr>
            <w:tcW w:w="11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6EF203B" w14:textId="0B5A1FB7" w:rsidR="004C1746" w:rsidRPr="005F7586" w:rsidRDefault="004C1746" w:rsidP="004C1746">
            <w:pPr>
              <w:jc w:val="right"/>
              <w:rPr>
                <w:rFonts w:ascii="Verdana" w:hAnsi="Verdana" w:cs="Calibri"/>
                <w:b/>
                <w:color w:val="000000"/>
                <w:sz w:val="16"/>
                <w:szCs w:val="16"/>
              </w:rPr>
            </w:pPr>
            <w:r w:rsidRPr="005F7586">
              <w:rPr>
                <w:rFonts w:ascii="Verdana" w:hAnsi="Verdana" w:cs="Calibri"/>
                <w:b/>
                <w:color w:val="000000"/>
                <w:sz w:val="16"/>
                <w:szCs w:val="16"/>
              </w:rPr>
              <w:t xml:space="preserve">34,710 </w:t>
            </w:r>
          </w:p>
        </w:tc>
      </w:tr>
      <w:tr w:rsidR="00832D58" w:rsidRPr="005F7586" w14:paraId="7BE52659" w14:textId="77777777" w:rsidTr="00CD6DFD">
        <w:trPr>
          <w:trHeight w:val="308"/>
          <w:jc w:val="center"/>
        </w:trPr>
        <w:tc>
          <w:tcPr>
            <w:tcW w:w="3195" w:type="dxa"/>
            <w:tcBorders>
              <w:top w:val="single" w:sz="4" w:space="0" w:color="auto"/>
              <w:left w:val="nil"/>
              <w:bottom w:val="nil"/>
              <w:right w:val="nil"/>
            </w:tcBorders>
            <w:shd w:val="clear" w:color="auto" w:fill="auto"/>
            <w:noWrap/>
            <w:vAlign w:val="center"/>
          </w:tcPr>
          <w:p w14:paraId="7B394726" w14:textId="77777777" w:rsidR="00832D58" w:rsidRPr="005F7586" w:rsidRDefault="00832D58" w:rsidP="006A6115">
            <w:pPr>
              <w:jc w:val="center"/>
              <w:rPr>
                <w:rFonts w:ascii="Verdana" w:eastAsia="Arial Unicode MS" w:hAnsi="Verdana" w:cs="Arial"/>
                <w:b/>
                <w:sz w:val="16"/>
                <w:szCs w:val="16"/>
              </w:rPr>
            </w:pPr>
          </w:p>
        </w:tc>
        <w:tc>
          <w:tcPr>
            <w:tcW w:w="899" w:type="dxa"/>
            <w:tcBorders>
              <w:top w:val="single" w:sz="4" w:space="0" w:color="auto"/>
              <w:left w:val="nil"/>
              <w:bottom w:val="nil"/>
              <w:right w:val="nil"/>
            </w:tcBorders>
            <w:shd w:val="clear" w:color="auto" w:fill="auto"/>
            <w:noWrap/>
            <w:vAlign w:val="center"/>
          </w:tcPr>
          <w:p w14:paraId="5F6B81E0" w14:textId="5537ED1B" w:rsidR="00832D58" w:rsidRPr="005F7586" w:rsidRDefault="00000000" w:rsidP="009352A1">
            <w:pPr>
              <w:tabs>
                <w:tab w:val="decimal" w:pos="709"/>
              </w:tabs>
              <w:jc w:val="center"/>
              <w:rPr>
                <w:rFonts w:ascii="Verdana" w:eastAsia="Arial Unicode MS" w:hAnsi="Verdana" w:cs="Arial"/>
                <w:color w:val="0000FF"/>
                <w:sz w:val="16"/>
                <w:szCs w:val="16"/>
                <w:u w:val="single"/>
              </w:rPr>
            </w:pPr>
            <w:hyperlink w:anchor="BALANCESHEET" w:history="1">
              <w:r w:rsidR="00832D58" w:rsidRPr="005F7586">
                <w:rPr>
                  <w:rStyle w:val="Hyperlink"/>
                  <w:rFonts w:ascii="Verdana" w:eastAsia="Arial Unicode MS" w:hAnsi="Verdana" w:cs="Arial"/>
                  <w:sz w:val="16"/>
                  <w:szCs w:val="16"/>
                </w:rPr>
                <w:t>Balance Sheet</w:t>
              </w:r>
            </w:hyperlink>
          </w:p>
        </w:tc>
        <w:tc>
          <w:tcPr>
            <w:tcW w:w="899" w:type="dxa"/>
            <w:tcBorders>
              <w:top w:val="single" w:sz="4" w:space="0" w:color="auto"/>
              <w:left w:val="nil"/>
              <w:bottom w:val="nil"/>
              <w:right w:val="nil"/>
            </w:tcBorders>
            <w:shd w:val="clear" w:color="auto" w:fill="auto"/>
            <w:noWrap/>
          </w:tcPr>
          <w:p w14:paraId="3A625EFE" w14:textId="5D900C6F" w:rsidR="00832D58" w:rsidRPr="005F7586" w:rsidRDefault="00000000" w:rsidP="009352A1">
            <w:pPr>
              <w:jc w:val="center"/>
              <w:rPr>
                <w:sz w:val="16"/>
                <w:szCs w:val="16"/>
              </w:rPr>
            </w:pPr>
            <w:hyperlink w:anchor="BALANCESHEET" w:history="1">
              <w:r w:rsidR="00832D58" w:rsidRPr="005F7586">
                <w:rPr>
                  <w:rStyle w:val="Hyperlink"/>
                  <w:rFonts w:ascii="Verdana" w:eastAsia="Arial Unicode MS" w:hAnsi="Verdana" w:cs="Arial"/>
                  <w:sz w:val="16"/>
                  <w:szCs w:val="16"/>
                </w:rPr>
                <w:t>Balance Sheet</w:t>
              </w:r>
            </w:hyperlink>
          </w:p>
        </w:tc>
        <w:tc>
          <w:tcPr>
            <w:tcW w:w="899" w:type="dxa"/>
            <w:tcBorders>
              <w:top w:val="single" w:sz="4" w:space="0" w:color="auto"/>
              <w:left w:val="nil"/>
              <w:bottom w:val="nil"/>
              <w:right w:val="nil"/>
            </w:tcBorders>
            <w:shd w:val="clear" w:color="auto" w:fill="auto"/>
            <w:noWrap/>
          </w:tcPr>
          <w:p w14:paraId="6AE31056" w14:textId="7A39E02D" w:rsidR="00832D58" w:rsidRPr="005F7586" w:rsidRDefault="00000000" w:rsidP="009352A1">
            <w:pPr>
              <w:jc w:val="center"/>
              <w:rPr>
                <w:sz w:val="16"/>
                <w:szCs w:val="16"/>
              </w:rPr>
            </w:pPr>
            <w:hyperlink w:anchor="BALANCESHEET" w:history="1">
              <w:r w:rsidR="00832D58" w:rsidRPr="005F7586">
                <w:rPr>
                  <w:rStyle w:val="Hyperlink"/>
                  <w:rFonts w:ascii="Verdana" w:eastAsia="Arial Unicode MS" w:hAnsi="Verdana" w:cs="Arial"/>
                  <w:sz w:val="16"/>
                  <w:szCs w:val="16"/>
                </w:rPr>
                <w:t>Balance Sheet</w:t>
              </w:r>
            </w:hyperlink>
          </w:p>
        </w:tc>
        <w:tc>
          <w:tcPr>
            <w:tcW w:w="997" w:type="dxa"/>
            <w:tcBorders>
              <w:top w:val="single" w:sz="4" w:space="0" w:color="auto"/>
              <w:left w:val="nil"/>
              <w:bottom w:val="nil"/>
              <w:right w:val="nil"/>
            </w:tcBorders>
            <w:shd w:val="clear" w:color="auto" w:fill="auto"/>
          </w:tcPr>
          <w:p w14:paraId="23F699D2" w14:textId="195A2718" w:rsidR="00832D58" w:rsidRPr="005F7586" w:rsidRDefault="00000000" w:rsidP="009352A1">
            <w:pPr>
              <w:jc w:val="center"/>
              <w:rPr>
                <w:sz w:val="16"/>
                <w:szCs w:val="16"/>
              </w:rPr>
            </w:pPr>
            <w:hyperlink w:anchor="BALANCESHEET" w:history="1">
              <w:r w:rsidR="00832D58" w:rsidRPr="005F7586">
                <w:rPr>
                  <w:rStyle w:val="Hyperlink"/>
                  <w:rFonts w:ascii="Verdana" w:eastAsia="Arial Unicode MS" w:hAnsi="Verdana" w:cs="Arial"/>
                  <w:sz w:val="16"/>
                  <w:szCs w:val="16"/>
                </w:rPr>
                <w:t>Balance Sheet</w:t>
              </w:r>
            </w:hyperlink>
          </w:p>
        </w:tc>
        <w:tc>
          <w:tcPr>
            <w:tcW w:w="801" w:type="dxa"/>
            <w:tcBorders>
              <w:top w:val="single" w:sz="4" w:space="0" w:color="auto"/>
              <w:left w:val="nil"/>
              <w:bottom w:val="nil"/>
              <w:right w:val="nil"/>
            </w:tcBorders>
            <w:shd w:val="clear" w:color="auto" w:fill="auto"/>
          </w:tcPr>
          <w:p w14:paraId="4677DA64" w14:textId="329A8A3A" w:rsidR="00832D58" w:rsidRPr="005F7586" w:rsidRDefault="00000000" w:rsidP="009352A1">
            <w:pPr>
              <w:jc w:val="center"/>
              <w:rPr>
                <w:sz w:val="16"/>
                <w:szCs w:val="16"/>
              </w:rPr>
            </w:pPr>
            <w:hyperlink w:anchor="BALANCESHEET" w:history="1">
              <w:r w:rsidR="00832D58" w:rsidRPr="005F7586">
                <w:rPr>
                  <w:rStyle w:val="Hyperlink"/>
                  <w:rFonts w:ascii="Verdana" w:eastAsia="Arial Unicode MS" w:hAnsi="Verdana" w:cs="Arial"/>
                  <w:sz w:val="16"/>
                  <w:szCs w:val="16"/>
                </w:rPr>
                <w:t>Balance Sheet</w:t>
              </w:r>
            </w:hyperlink>
          </w:p>
        </w:tc>
        <w:tc>
          <w:tcPr>
            <w:tcW w:w="899" w:type="dxa"/>
            <w:tcBorders>
              <w:top w:val="single" w:sz="4" w:space="0" w:color="auto"/>
              <w:left w:val="nil"/>
              <w:bottom w:val="nil"/>
              <w:right w:val="nil"/>
            </w:tcBorders>
            <w:shd w:val="clear" w:color="auto" w:fill="auto"/>
          </w:tcPr>
          <w:p w14:paraId="7F0204A4" w14:textId="6DB5A9FC" w:rsidR="00832D58" w:rsidRPr="005F7586" w:rsidRDefault="00000000" w:rsidP="009352A1">
            <w:pPr>
              <w:jc w:val="center"/>
              <w:rPr>
                <w:sz w:val="16"/>
                <w:szCs w:val="16"/>
              </w:rPr>
            </w:pPr>
            <w:hyperlink w:anchor="BALANCESHEET" w:history="1">
              <w:r w:rsidR="00832D58" w:rsidRPr="005F7586">
                <w:rPr>
                  <w:rStyle w:val="Hyperlink"/>
                  <w:rFonts w:ascii="Verdana" w:eastAsia="Arial Unicode MS" w:hAnsi="Verdana" w:cs="Arial"/>
                  <w:sz w:val="16"/>
                  <w:szCs w:val="16"/>
                </w:rPr>
                <w:t>Balance Sheet</w:t>
              </w:r>
            </w:hyperlink>
          </w:p>
        </w:tc>
        <w:tc>
          <w:tcPr>
            <w:tcW w:w="984" w:type="dxa"/>
            <w:tcBorders>
              <w:top w:val="single" w:sz="4" w:space="0" w:color="auto"/>
              <w:left w:val="nil"/>
              <w:bottom w:val="nil"/>
              <w:right w:val="nil"/>
            </w:tcBorders>
            <w:shd w:val="clear" w:color="auto" w:fill="auto"/>
          </w:tcPr>
          <w:p w14:paraId="0B791160" w14:textId="6D471D5C" w:rsidR="00832D58" w:rsidRPr="005F7586" w:rsidRDefault="00000000" w:rsidP="009352A1">
            <w:pPr>
              <w:jc w:val="center"/>
              <w:rPr>
                <w:sz w:val="16"/>
                <w:szCs w:val="16"/>
              </w:rPr>
            </w:pPr>
            <w:hyperlink w:anchor="BALANCESHEET" w:history="1">
              <w:r w:rsidR="00832D58" w:rsidRPr="005F7586">
                <w:rPr>
                  <w:rStyle w:val="Hyperlink"/>
                  <w:rFonts w:ascii="Verdana" w:eastAsia="Arial Unicode MS" w:hAnsi="Verdana" w:cs="Arial"/>
                  <w:sz w:val="16"/>
                  <w:szCs w:val="16"/>
                </w:rPr>
                <w:t>Balance Sheet</w:t>
              </w:r>
            </w:hyperlink>
          </w:p>
        </w:tc>
        <w:tc>
          <w:tcPr>
            <w:tcW w:w="30" w:type="dxa"/>
            <w:tcBorders>
              <w:top w:val="single" w:sz="4" w:space="0" w:color="auto"/>
              <w:left w:val="nil"/>
              <w:bottom w:val="nil"/>
              <w:right w:val="nil"/>
            </w:tcBorders>
            <w:shd w:val="clear" w:color="auto" w:fill="auto"/>
            <w:vAlign w:val="center"/>
          </w:tcPr>
          <w:p w14:paraId="3E9C44DA" w14:textId="77777777" w:rsidR="00832D58" w:rsidRPr="005F7586" w:rsidRDefault="00832D58" w:rsidP="006A6115">
            <w:pPr>
              <w:tabs>
                <w:tab w:val="decimal" w:pos="709"/>
              </w:tabs>
              <w:jc w:val="center"/>
              <w:rPr>
                <w:rFonts w:ascii="Verdana" w:eastAsia="Arial Unicode MS" w:hAnsi="Verdana" w:cs="Arial"/>
                <w:b/>
                <w:sz w:val="16"/>
                <w:szCs w:val="16"/>
              </w:rPr>
            </w:pPr>
          </w:p>
        </w:tc>
        <w:tc>
          <w:tcPr>
            <w:tcW w:w="1197" w:type="dxa"/>
            <w:tcBorders>
              <w:top w:val="single" w:sz="4" w:space="0" w:color="auto"/>
              <w:left w:val="nil"/>
              <w:bottom w:val="nil"/>
              <w:right w:val="nil"/>
            </w:tcBorders>
            <w:shd w:val="clear" w:color="auto" w:fill="auto"/>
            <w:noWrap/>
            <w:vAlign w:val="center"/>
          </w:tcPr>
          <w:p w14:paraId="0C0A22C9" w14:textId="77777777" w:rsidR="00832D58" w:rsidRPr="005F7586" w:rsidRDefault="00832D58" w:rsidP="006A6115">
            <w:pPr>
              <w:tabs>
                <w:tab w:val="decimal" w:pos="709"/>
              </w:tabs>
              <w:jc w:val="center"/>
              <w:rPr>
                <w:rFonts w:ascii="Verdana" w:eastAsia="Arial Unicode MS" w:hAnsi="Verdana" w:cs="Arial"/>
                <w:b/>
                <w:sz w:val="16"/>
                <w:szCs w:val="16"/>
              </w:rPr>
            </w:pPr>
          </w:p>
        </w:tc>
      </w:tr>
    </w:tbl>
    <w:p w14:paraId="20FD206A" w14:textId="77777777" w:rsidR="001E3E90" w:rsidRPr="005F7586" w:rsidRDefault="00130C9C" w:rsidP="006A6115">
      <w:pPr>
        <w:rPr>
          <w:rFonts w:ascii="Verdana" w:hAnsi="Verdana"/>
          <w:b/>
          <w:sz w:val="18"/>
          <w:szCs w:val="18"/>
        </w:rPr>
      </w:pPr>
      <w:r w:rsidRPr="005F7586">
        <w:rPr>
          <w:rFonts w:ascii="Verdana" w:hAnsi="Verdana"/>
          <w:b/>
          <w:sz w:val="18"/>
          <w:szCs w:val="18"/>
        </w:rPr>
        <w:t>D</w:t>
      </w:r>
      <w:r w:rsidR="001E3E90" w:rsidRPr="005F7586">
        <w:rPr>
          <w:rFonts w:ascii="Verdana" w:hAnsi="Verdana"/>
          <w:b/>
          <w:sz w:val="18"/>
          <w:szCs w:val="18"/>
        </w:rPr>
        <w:t>epreciation:</w:t>
      </w:r>
    </w:p>
    <w:p w14:paraId="29D1548E" w14:textId="77777777" w:rsidR="001E3E90" w:rsidRPr="005F7586" w:rsidRDefault="001E3E90" w:rsidP="000D2976">
      <w:pPr>
        <w:ind w:firstLine="720"/>
        <w:rPr>
          <w:rFonts w:ascii="Verdana" w:hAnsi="Verdana" w:cs="Arial"/>
          <w:sz w:val="18"/>
          <w:szCs w:val="20"/>
        </w:rPr>
      </w:pPr>
    </w:p>
    <w:p w14:paraId="5EA5A174" w14:textId="5C3E3327" w:rsidR="001E3E90" w:rsidRPr="005F7586" w:rsidRDefault="001E3E90" w:rsidP="006A6115">
      <w:pPr>
        <w:rPr>
          <w:rFonts w:ascii="Verdana" w:hAnsi="Verdana"/>
          <w:b/>
          <w:sz w:val="18"/>
          <w:szCs w:val="18"/>
        </w:rPr>
      </w:pPr>
      <w:r w:rsidRPr="005F7586">
        <w:rPr>
          <w:rFonts w:ascii="Verdana" w:hAnsi="Verdana" w:cs="Arial"/>
          <w:sz w:val="18"/>
          <w:szCs w:val="20"/>
        </w:rPr>
        <w:t xml:space="preserve">Please see </w:t>
      </w:r>
      <w:hyperlink w:anchor="annexa" w:history="1">
        <w:r w:rsidR="00D2687B" w:rsidRPr="005F7586">
          <w:rPr>
            <w:rStyle w:val="Hyperlink"/>
            <w:rFonts w:ascii="Verdana" w:hAnsi="Verdana" w:cs="Arial"/>
            <w:sz w:val="18"/>
            <w:szCs w:val="20"/>
          </w:rPr>
          <w:t>Annex A</w:t>
        </w:r>
      </w:hyperlink>
      <w:r w:rsidRPr="005F7586">
        <w:rPr>
          <w:rFonts w:ascii="Verdana" w:hAnsi="Verdana" w:cs="Arial"/>
          <w:sz w:val="18"/>
          <w:szCs w:val="20"/>
        </w:rPr>
        <w:t>, the Statement of Accounting Policies</w:t>
      </w:r>
      <w:r w:rsidR="00074F1A" w:rsidRPr="005F7586">
        <w:rPr>
          <w:rFonts w:ascii="Verdana" w:hAnsi="Verdana" w:cs="Arial"/>
          <w:sz w:val="18"/>
          <w:szCs w:val="20"/>
        </w:rPr>
        <w:t xml:space="preserve"> </w:t>
      </w:r>
      <w:r w:rsidRPr="005F7586">
        <w:rPr>
          <w:rFonts w:ascii="Verdana" w:hAnsi="Verdana" w:cs="Arial"/>
          <w:sz w:val="18"/>
          <w:szCs w:val="20"/>
        </w:rPr>
        <w:t xml:space="preserve">for details regarding depreciation methods and the useful lives of each asset </w:t>
      </w:r>
      <w:r w:rsidR="008D7E3F" w:rsidRPr="005F7586">
        <w:rPr>
          <w:rFonts w:ascii="Verdana" w:hAnsi="Verdana" w:cs="Arial"/>
          <w:sz w:val="18"/>
          <w:szCs w:val="20"/>
        </w:rPr>
        <w:t>type</w:t>
      </w:r>
      <w:r w:rsidRPr="005F7586">
        <w:rPr>
          <w:rFonts w:ascii="Verdana" w:hAnsi="Verdana" w:cs="Arial"/>
          <w:sz w:val="18"/>
          <w:szCs w:val="20"/>
        </w:rPr>
        <w:t>.</w:t>
      </w:r>
    </w:p>
    <w:p w14:paraId="132FBF20" w14:textId="77777777" w:rsidR="001E3E90" w:rsidRPr="005F7586" w:rsidRDefault="001E3E90" w:rsidP="006A6115">
      <w:pPr>
        <w:rPr>
          <w:rFonts w:ascii="Verdana" w:hAnsi="Verdana" w:cs="Arial"/>
          <w:sz w:val="18"/>
          <w:szCs w:val="20"/>
        </w:rPr>
      </w:pPr>
    </w:p>
    <w:p w14:paraId="29C3FC41" w14:textId="77777777" w:rsidR="001E3E90" w:rsidRPr="005F7586" w:rsidRDefault="001E3E90" w:rsidP="006A6115">
      <w:pPr>
        <w:rPr>
          <w:rFonts w:ascii="Verdana" w:hAnsi="Verdana" w:cs="Arial"/>
          <w:sz w:val="18"/>
          <w:szCs w:val="18"/>
        </w:rPr>
      </w:pPr>
      <w:r w:rsidRPr="005F7586">
        <w:rPr>
          <w:rFonts w:ascii="Verdana" w:hAnsi="Verdana" w:cs="Arial"/>
          <w:b/>
          <w:sz w:val="18"/>
          <w:szCs w:val="18"/>
        </w:rPr>
        <w:t>Capital Commitments:</w:t>
      </w:r>
      <w:r w:rsidRPr="005F7586">
        <w:rPr>
          <w:rFonts w:ascii="Verdana" w:hAnsi="Verdana" w:cs="Arial"/>
          <w:sz w:val="18"/>
          <w:szCs w:val="18"/>
        </w:rPr>
        <w:t xml:space="preserve"> </w:t>
      </w:r>
    </w:p>
    <w:p w14:paraId="5EB103FB" w14:textId="77777777" w:rsidR="00B65EF6" w:rsidRPr="005F7586" w:rsidRDefault="00B65EF6" w:rsidP="006A6115">
      <w:pPr>
        <w:rPr>
          <w:rFonts w:ascii="Verdana" w:hAnsi="Verdana" w:cs="Arial"/>
          <w:sz w:val="18"/>
          <w:szCs w:val="18"/>
        </w:rPr>
      </w:pPr>
    </w:p>
    <w:p w14:paraId="47F2A121" w14:textId="56245DA4" w:rsidR="00B65EF6" w:rsidRPr="005F7586" w:rsidRDefault="002E049D" w:rsidP="006A6115">
      <w:pPr>
        <w:rPr>
          <w:rFonts w:ascii="Verdana" w:hAnsi="Verdana" w:cs="Arial"/>
          <w:sz w:val="18"/>
          <w:szCs w:val="18"/>
          <w:lang w:eastAsia="en-GB"/>
        </w:rPr>
      </w:pPr>
      <w:r w:rsidRPr="005F7586">
        <w:rPr>
          <w:rFonts w:ascii="Verdana" w:hAnsi="Verdana" w:cs="Arial"/>
          <w:sz w:val="18"/>
          <w:szCs w:val="18"/>
          <w:lang w:eastAsia="en-GB"/>
        </w:rPr>
        <w:t xml:space="preserve">As </w:t>
      </w:r>
      <w:proofErr w:type="gramStart"/>
      <w:r w:rsidRPr="005F7586">
        <w:rPr>
          <w:rFonts w:ascii="Verdana" w:hAnsi="Verdana" w:cs="Arial"/>
          <w:sz w:val="18"/>
          <w:szCs w:val="18"/>
          <w:lang w:eastAsia="en-GB"/>
        </w:rPr>
        <w:t>at</w:t>
      </w:r>
      <w:proofErr w:type="gramEnd"/>
      <w:r w:rsidRPr="005F7586">
        <w:rPr>
          <w:rFonts w:ascii="Verdana" w:hAnsi="Verdana" w:cs="Arial"/>
          <w:sz w:val="18"/>
          <w:szCs w:val="18"/>
          <w:lang w:eastAsia="en-GB"/>
        </w:rPr>
        <w:t xml:space="preserve"> 31st March 202</w:t>
      </w:r>
      <w:r w:rsidR="006979F5" w:rsidRPr="005F7586">
        <w:rPr>
          <w:rFonts w:ascii="Verdana" w:hAnsi="Verdana" w:cs="Arial"/>
          <w:sz w:val="18"/>
          <w:szCs w:val="18"/>
          <w:lang w:eastAsia="en-GB"/>
        </w:rPr>
        <w:t>2</w:t>
      </w:r>
      <w:r w:rsidR="00B65EF6" w:rsidRPr="005F7586">
        <w:rPr>
          <w:rFonts w:ascii="Verdana" w:hAnsi="Verdana" w:cs="Arial"/>
          <w:sz w:val="18"/>
          <w:szCs w:val="18"/>
          <w:lang w:eastAsia="en-GB"/>
        </w:rPr>
        <w:t>, the Council had co</w:t>
      </w:r>
      <w:r w:rsidRPr="005F7586">
        <w:rPr>
          <w:rFonts w:ascii="Verdana" w:hAnsi="Verdana" w:cs="Arial"/>
          <w:sz w:val="18"/>
          <w:szCs w:val="18"/>
          <w:lang w:eastAsia="en-GB"/>
        </w:rPr>
        <w:t>ntractually committed to £</w:t>
      </w:r>
      <w:r w:rsidR="00FC0615" w:rsidRPr="005F7586">
        <w:rPr>
          <w:rFonts w:ascii="Verdana" w:hAnsi="Verdana" w:cs="Arial"/>
          <w:sz w:val="18"/>
          <w:szCs w:val="18"/>
          <w:lang w:eastAsia="en-GB"/>
        </w:rPr>
        <w:t>58</w:t>
      </w:r>
      <w:r w:rsidR="00B91AC4" w:rsidRPr="005F7586">
        <w:rPr>
          <w:rFonts w:ascii="Verdana" w:hAnsi="Verdana" w:cs="Arial"/>
          <w:sz w:val="18"/>
          <w:szCs w:val="18"/>
          <w:lang w:eastAsia="en-GB"/>
        </w:rPr>
        <w:t>.</w:t>
      </w:r>
      <w:r w:rsidR="00FC0615" w:rsidRPr="005F7586">
        <w:rPr>
          <w:rFonts w:ascii="Verdana" w:hAnsi="Verdana" w:cs="Arial"/>
          <w:sz w:val="18"/>
          <w:szCs w:val="18"/>
          <w:lang w:eastAsia="en-GB"/>
        </w:rPr>
        <w:t>8</w:t>
      </w:r>
      <w:r w:rsidR="00B91AC4" w:rsidRPr="005F7586">
        <w:rPr>
          <w:rFonts w:ascii="Verdana" w:hAnsi="Verdana" w:cs="Arial"/>
          <w:sz w:val="18"/>
          <w:szCs w:val="18"/>
          <w:lang w:eastAsia="en-GB"/>
        </w:rPr>
        <w:t>M</w:t>
      </w:r>
      <w:r w:rsidR="00B65EF6" w:rsidRPr="005F7586">
        <w:rPr>
          <w:rFonts w:ascii="Verdana" w:hAnsi="Verdana" w:cs="Arial"/>
          <w:sz w:val="18"/>
          <w:szCs w:val="18"/>
          <w:lang w:eastAsia="en-GB"/>
        </w:rPr>
        <w:t xml:space="preserve"> of capital works within its capital programme. The corresponding amount contractually</w:t>
      </w:r>
      <w:r w:rsidRPr="005F7586">
        <w:rPr>
          <w:rFonts w:ascii="Verdana" w:hAnsi="Verdana" w:cs="Arial"/>
          <w:sz w:val="18"/>
          <w:szCs w:val="18"/>
          <w:lang w:eastAsia="en-GB"/>
        </w:rPr>
        <w:t xml:space="preserve"> committed as </w:t>
      </w:r>
      <w:proofErr w:type="gramStart"/>
      <w:r w:rsidRPr="005F7586">
        <w:rPr>
          <w:rFonts w:ascii="Verdana" w:hAnsi="Verdana" w:cs="Arial"/>
          <w:sz w:val="18"/>
          <w:szCs w:val="18"/>
          <w:lang w:eastAsia="en-GB"/>
        </w:rPr>
        <w:t>at</w:t>
      </w:r>
      <w:proofErr w:type="gramEnd"/>
      <w:r w:rsidRPr="005F7586">
        <w:rPr>
          <w:rFonts w:ascii="Verdana" w:hAnsi="Verdana" w:cs="Arial"/>
          <w:sz w:val="18"/>
          <w:szCs w:val="18"/>
          <w:lang w:eastAsia="en-GB"/>
        </w:rPr>
        <w:t xml:space="preserve"> 31st March 20</w:t>
      </w:r>
      <w:r w:rsidR="00DC2080" w:rsidRPr="005F7586">
        <w:rPr>
          <w:rFonts w:ascii="Verdana" w:hAnsi="Verdana" w:cs="Arial"/>
          <w:sz w:val="18"/>
          <w:szCs w:val="18"/>
          <w:lang w:eastAsia="en-GB"/>
        </w:rPr>
        <w:t>2</w:t>
      </w:r>
      <w:r w:rsidR="00FC0615" w:rsidRPr="005F7586">
        <w:rPr>
          <w:rFonts w:ascii="Verdana" w:hAnsi="Verdana" w:cs="Arial"/>
          <w:sz w:val="18"/>
          <w:szCs w:val="18"/>
          <w:lang w:eastAsia="en-GB"/>
        </w:rPr>
        <w:t>1</w:t>
      </w:r>
      <w:r w:rsidRPr="005F7586">
        <w:rPr>
          <w:rFonts w:ascii="Verdana" w:hAnsi="Verdana" w:cs="Arial"/>
          <w:sz w:val="18"/>
          <w:szCs w:val="18"/>
          <w:lang w:eastAsia="en-GB"/>
        </w:rPr>
        <w:t xml:space="preserve"> was £</w:t>
      </w:r>
      <w:r w:rsidR="00FC0615" w:rsidRPr="005F7586">
        <w:rPr>
          <w:rFonts w:ascii="Verdana" w:hAnsi="Verdana" w:cs="Arial"/>
          <w:sz w:val="18"/>
          <w:szCs w:val="18"/>
          <w:lang w:eastAsia="en-GB"/>
        </w:rPr>
        <w:t>4</w:t>
      </w:r>
      <w:r w:rsidR="00DC2080" w:rsidRPr="005F7586">
        <w:rPr>
          <w:rFonts w:ascii="Verdana" w:hAnsi="Verdana" w:cs="Arial"/>
          <w:sz w:val="18"/>
          <w:szCs w:val="18"/>
          <w:lang w:eastAsia="en-GB"/>
        </w:rPr>
        <w:t>4.</w:t>
      </w:r>
      <w:r w:rsidR="00FC0615" w:rsidRPr="005F7586">
        <w:rPr>
          <w:rFonts w:ascii="Verdana" w:hAnsi="Verdana" w:cs="Arial"/>
          <w:sz w:val="18"/>
          <w:szCs w:val="18"/>
          <w:lang w:eastAsia="en-GB"/>
        </w:rPr>
        <w:t>4</w:t>
      </w:r>
      <w:r w:rsidR="00DC2080" w:rsidRPr="005F7586">
        <w:rPr>
          <w:rFonts w:ascii="Verdana" w:hAnsi="Verdana" w:cs="Arial"/>
          <w:sz w:val="18"/>
          <w:szCs w:val="18"/>
          <w:lang w:eastAsia="en-GB"/>
        </w:rPr>
        <w:t>M</w:t>
      </w:r>
      <w:r w:rsidR="00B65EF6" w:rsidRPr="005F7586">
        <w:rPr>
          <w:rFonts w:ascii="Verdana" w:hAnsi="Verdana" w:cs="Arial"/>
          <w:sz w:val="18"/>
          <w:szCs w:val="18"/>
          <w:lang w:eastAsia="en-GB"/>
        </w:rPr>
        <w:t>. The major commitments are:</w:t>
      </w:r>
    </w:p>
    <w:p w14:paraId="421C4CE0" w14:textId="77777777" w:rsidR="00B65EF6" w:rsidRPr="005F7586" w:rsidRDefault="00B65EF6" w:rsidP="006A6115">
      <w:pPr>
        <w:rPr>
          <w:rFonts w:ascii="Verdana" w:hAnsi="Verdana" w:cs="Arial"/>
          <w:sz w:val="18"/>
          <w:szCs w:val="18"/>
          <w:lang w:eastAsia="en-GB"/>
        </w:rPr>
      </w:pPr>
    </w:p>
    <w:p w14:paraId="52BDF7B4" w14:textId="7E62DDFB" w:rsidR="00DC2080" w:rsidRPr="005F7586" w:rsidRDefault="00B91AC4" w:rsidP="001D2ADC">
      <w:pPr>
        <w:numPr>
          <w:ilvl w:val="0"/>
          <w:numId w:val="56"/>
        </w:numPr>
        <w:rPr>
          <w:rFonts w:ascii="Verdana" w:hAnsi="Verdana" w:cs="Arial"/>
          <w:sz w:val="18"/>
          <w:szCs w:val="18"/>
          <w:lang w:eastAsia="en-GB"/>
        </w:rPr>
      </w:pPr>
      <w:r w:rsidRPr="005F7586">
        <w:rPr>
          <w:rFonts w:ascii="Verdana" w:hAnsi="Verdana" w:cs="Arial"/>
          <w:sz w:val="18"/>
          <w:szCs w:val="18"/>
          <w:lang w:eastAsia="en-GB"/>
        </w:rPr>
        <w:t>HRA PRIP - £</w:t>
      </w:r>
      <w:r w:rsidR="00FC0615" w:rsidRPr="005F7586">
        <w:rPr>
          <w:rFonts w:ascii="Verdana" w:hAnsi="Verdana" w:cs="Arial"/>
          <w:sz w:val="18"/>
          <w:szCs w:val="18"/>
          <w:lang w:eastAsia="en-GB"/>
        </w:rPr>
        <w:t>5</w:t>
      </w:r>
      <w:r w:rsidRPr="005F7586">
        <w:rPr>
          <w:rFonts w:ascii="Verdana" w:hAnsi="Verdana" w:cs="Arial"/>
          <w:sz w:val="18"/>
          <w:szCs w:val="18"/>
          <w:lang w:eastAsia="en-GB"/>
        </w:rPr>
        <w:t>.</w:t>
      </w:r>
      <w:r w:rsidR="00FC0615" w:rsidRPr="005F7586">
        <w:rPr>
          <w:rFonts w:ascii="Verdana" w:hAnsi="Verdana" w:cs="Arial"/>
          <w:sz w:val="18"/>
          <w:szCs w:val="18"/>
          <w:lang w:eastAsia="en-GB"/>
        </w:rPr>
        <w:t>2</w:t>
      </w:r>
      <w:r w:rsidRPr="005F7586">
        <w:rPr>
          <w:rFonts w:ascii="Verdana" w:hAnsi="Verdana" w:cs="Arial"/>
          <w:sz w:val="18"/>
          <w:szCs w:val="18"/>
          <w:lang w:eastAsia="en-GB"/>
        </w:rPr>
        <w:t>M</w:t>
      </w:r>
    </w:p>
    <w:p w14:paraId="1F07728B" w14:textId="15D89B0F" w:rsidR="00B91AC4" w:rsidRPr="005F7586" w:rsidRDefault="00B91AC4" w:rsidP="001D2ADC">
      <w:pPr>
        <w:numPr>
          <w:ilvl w:val="0"/>
          <w:numId w:val="56"/>
        </w:numPr>
        <w:rPr>
          <w:rFonts w:ascii="Verdana" w:hAnsi="Verdana" w:cs="Arial"/>
          <w:sz w:val="18"/>
          <w:szCs w:val="18"/>
          <w:lang w:eastAsia="en-GB"/>
        </w:rPr>
      </w:pPr>
      <w:r w:rsidRPr="005F7586">
        <w:rPr>
          <w:rFonts w:ascii="Verdana" w:hAnsi="Verdana" w:cs="Arial"/>
          <w:sz w:val="18"/>
          <w:szCs w:val="18"/>
          <w:lang w:eastAsia="en-GB"/>
        </w:rPr>
        <w:t>Glassworks Development - £</w:t>
      </w:r>
      <w:r w:rsidR="00FC0615" w:rsidRPr="005F7586">
        <w:rPr>
          <w:rFonts w:ascii="Verdana" w:hAnsi="Verdana" w:cs="Arial"/>
          <w:sz w:val="18"/>
          <w:szCs w:val="18"/>
          <w:lang w:eastAsia="en-GB"/>
        </w:rPr>
        <w:t>12</w:t>
      </w:r>
      <w:r w:rsidRPr="005F7586">
        <w:rPr>
          <w:rFonts w:ascii="Verdana" w:hAnsi="Verdana" w:cs="Arial"/>
          <w:sz w:val="18"/>
          <w:szCs w:val="18"/>
          <w:lang w:eastAsia="en-GB"/>
        </w:rPr>
        <w:t>.</w:t>
      </w:r>
      <w:r w:rsidR="00FC0615" w:rsidRPr="005F7586">
        <w:rPr>
          <w:rFonts w:ascii="Verdana" w:hAnsi="Verdana" w:cs="Arial"/>
          <w:sz w:val="18"/>
          <w:szCs w:val="18"/>
          <w:lang w:eastAsia="en-GB"/>
        </w:rPr>
        <w:t>8</w:t>
      </w:r>
      <w:r w:rsidRPr="005F7586">
        <w:rPr>
          <w:rFonts w:ascii="Verdana" w:hAnsi="Verdana" w:cs="Arial"/>
          <w:sz w:val="18"/>
          <w:szCs w:val="18"/>
          <w:lang w:eastAsia="en-GB"/>
        </w:rPr>
        <w:t>M</w:t>
      </w:r>
    </w:p>
    <w:p w14:paraId="60AE7460" w14:textId="3388D301" w:rsidR="00FC0615" w:rsidRPr="005F7586" w:rsidRDefault="00FC0615" w:rsidP="001D2ADC">
      <w:pPr>
        <w:numPr>
          <w:ilvl w:val="0"/>
          <w:numId w:val="56"/>
        </w:numPr>
        <w:rPr>
          <w:rFonts w:ascii="Verdana" w:hAnsi="Verdana" w:cs="Arial"/>
          <w:sz w:val="18"/>
          <w:szCs w:val="18"/>
          <w:lang w:eastAsia="en-GB"/>
        </w:rPr>
      </w:pPr>
      <w:r w:rsidRPr="005F7586">
        <w:rPr>
          <w:rFonts w:ascii="Verdana" w:hAnsi="Verdana" w:cs="Arial"/>
          <w:sz w:val="18"/>
          <w:szCs w:val="18"/>
          <w:lang w:eastAsia="en-GB"/>
        </w:rPr>
        <w:t>Market Gate Bridge - £7.2M</w:t>
      </w:r>
    </w:p>
    <w:p w14:paraId="7707886C" w14:textId="1EF6E877" w:rsidR="00B91AC4" w:rsidRPr="005F7586" w:rsidRDefault="00B91AC4" w:rsidP="001D2ADC">
      <w:pPr>
        <w:numPr>
          <w:ilvl w:val="0"/>
          <w:numId w:val="56"/>
        </w:numPr>
        <w:rPr>
          <w:rFonts w:ascii="Verdana" w:hAnsi="Verdana" w:cs="Arial"/>
          <w:sz w:val="18"/>
          <w:szCs w:val="18"/>
          <w:lang w:eastAsia="en-GB"/>
        </w:rPr>
      </w:pPr>
      <w:r w:rsidRPr="005F7586">
        <w:rPr>
          <w:rFonts w:ascii="Verdana" w:hAnsi="Verdana" w:cs="Arial"/>
          <w:sz w:val="18"/>
          <w:szCs w:val="18"/>
          <w:lang w:eastAsia="en-GB"/>
        </w:rPr>
        <w:t>M1 J37 Phase 2 - £</w:t>
      </w:r>
      <w:r w:rsidR="00FC0615" w:rsidRPr="005F7586">
        <w:rPr>
          <w:rFonts w:ascii="Verdana" w:hAnsi="Verdana" w:cs="Arial"/>
          <w:sz w:val="18"/>
          <w:szCs w:val="18"/>
          <w:lang w:eastAsia="en-GB"/>
        </w:rPr>
        <w:t>8</w:t>
      </w:r>
      <w:r w:rsidR="00D3311B" w:rsidRPr="005F7586">
        <w:rPr>
          <w:rFonts w:ascii="Verdana" w:hAnsi="Verdana" w:cs="Arial"/>
          <w:sz w:val="18"/>
          <w:szCs w:val="18"/>
          <w:lang w:eastAsia="en-GB"/>
        </w:rPr>
        <w:t>.</w:t>
      </w:r>
      <w:r w:rsidR="00FC0615" w:rsidRPr="005F7586">
        <w:rPr>
          <w:rFonts w:ascii="Verdana" w:hAnsi="Verdana" w:cs="Arial"/>
          <w:sz w:val="18"/>
          <w:szCs w:val="18"/>
          <w:lang w:eastAsia="en-GB"/>
        </w:rPr>
        <w:t>9</w:t>
      </w:r>
      <w:r w:rsidR="00D3311B" w:rsidRPr="005F7586">
        <w:rPr>
          <w:rFonts w:ascii="Verdana" w:hAnsi="Verdana" w:cs="Arial"/>
          <w:sz w:val="18"/>
          <w:szCs w:val="18"/>
          <w:lang w:eastAsia="en-GB"/>
        </w:rPr>
        <w:t>M</w:t>
      </w:r>
    </w:p>
    <w:p w14:paraId="3208D998" w14:textId="2D560C5D" w:rsidR="00FC0615" w:rsidRPr="005F7586" w:rsidRDefault="00FC0615" w:rsidP="001D2ADC">
      <w:pPr>
        <w:numPr>
          <w:ilvl w:val="0"/>
          <w:numId w:val="56"/>
        </w:numPr>
        <w:rPr>
          <w:rFonts w:ascii="Verdana" w:hAnsi="Verdana" w:cs="Arial"/>
          <w:sz w:val="18"/>
          <w:szCs w:val="18"/>
          <w:lang w:eastAsia="en-GB"/>
        </w:rPr>
      </w:pPr>
      <w:r w:rsidRPr="005F7586">
        <w:rPr>
          <w:rFonts w:ascii="Verdana" w:hAnsi="Verdana" w:cs="Arial"/>
          <w:sz w:val="18"/>
          <w:szCs w:val="18"/>
          <w:lang w:eastAsia="en-GB"/>
        </w:rPr>
        <w:t>New Build St Michaels</w:t>
      </w:r>
      <w:r w:rsidR="001B3ABF" w:rsidRPr="005F7586">
        <w:rPr>
          <w:rFonts w:ascii="Verdana" w:hAnsi="Verdana" w:cs="Arial"/>
          <w:sz w:val="18"/>
          <w:szCs w:val="18"/>
          <w:lang w:eastAsia="en-GB"/>
        </w:rPr>
        <w:t xml:space="preserve"> - £5.5M</w:t>
      </w:r>
    </w:p>
    <w:p w14:paraId="3432CFE3" w14:textId="3661C5BE" w:rsidR="00D3311B" w:rsidRPr="005F7586" w:rsidRDefault="00D3311B" w:rsidP="001D2ADC">
      <w:pPr>
        <w:numPr>
          <w:ilvl w:val="0"/>
          <w:numId w:val="56"/>
        </w:numPr>
        <w:rPr>
          <w:rFonts w:ascii="Verdana" w:hAnsi="Verdana" w:cs="Arial"/>
          <w:sz w:val="18"/>
          <w:szCs w:val="18"/>
          <w:lang w:eastAsia="en-GB"/>
        </w:rPr>
      </w:pPr>
      <w:r w:rsidRPr="005F7586">
        <w:rPr>
          <w:rFonts w:ascii="Verdana" w:hAnsi="Verdana" w:cs="Arial"/>
          <w:sz w:val="18"/>
          <w:szCs w:val="18"/>
          <w:lang w:eastAsia="en-GB"/>
        </w:rPr>
        <w:t>Others - £</w:t>
      </w:r>
      <w:r w:rsidR="001B3ABF" w:rsidRPr="005F7586">
        <w:rPr>
          <w:rFonts w:ascii="Verdana" w:hAnsi="Verdana" w:cs="Arial"/>
          <w:sz w:val="18"/>
          <w:szCs w:val="18"/>
          <w:lang w:eastAsia="en-GB"/>
        </w:rPr>
        <w:t>19.2</w:t>
      </w:r>
      <w:r w:rsidRPr="005F7586">
        <w:rPr>
          <w:rFonts w:ascii="Verdana" w:hAnsi="Verdana" w:cs="Arial"/>
          <w:sz w:val="18"/>
          <w:szCs w:val="18"/>
          <w:lang w:eastAsia="en-GB"/>
        </w:rPr>
        <w:t>M</w:t>
      </w:r>
    </w:p>
    <w:p w14:paraId="5CD4956C" w14:textId="77777777" w:rsidR="00DC2080" w:rsidRPr="005F7586" w:rsidRDefault="00DC2080" w:rsidP="006A6115">
      <w:pPr>
        <w:rPr>
          <w:rFonts w:ascii="Verdana" w:hAnsi="Verdana" w:cs="Arial"/>
          <w:b/>
          <w:sz w:val="18"/>
          <w:szCs w:val="20"/>
        </w:rPr>
      </w:pPr>
    </w:p>
    <w:p w14:paraId="627532B0" w14:textId="77777777" w:rsidR="001E3E90" w:rsidRPr="005F7586" w:rsidRDefault="001E3E90" w:rsidP="006A6115">
      <w:pPr>
        <w:rPr>
          <w:rFonts w:ascii="Verdana" w:hAnsi="Verdana" w:cs="Arial"/>
          <w:b/>
          <w:sz w:val="18"/>
          <w:szCs w:val="20"/>
        </w:rPr>
      </w:pPr>
      <w:r w:rsidRPr="005F7586">
        <w:rPr>
          <w:rFonts w:ascii="Verdana" w:hAnsi="Verdana" w:cs="Arial"/>
          <w:b/>
          <w:sz w:val="18"/>
          <w:szCs w:val="20"/>
        </w:rPr>
        <w:t>Effects of Changes in Estimates:</w:t>
      </w:r>
    </w:p>
    <w:p w14:paraId="45267DB4" w14:textId="77777777" w:rsidR="001E3E90" w:rsidRPr="005F7586" w:rsidRDefault="001E3E90" w:rsidP="006A6115">
      <w:pPr>
        <w:rPr>
          <w:rFonts w:ascii="Verdana" w:hAnsi="Verdana" w:cs="Arial"/>
          <w:b/>
          <w:sz w:val="18"/>
          <w:szCs w:val="20"/>
        </w:rPr>
      </w:pPr>
    </w:p>
    <w:p w14:paraId="70B12E37" w14:textId="05AD8D11" w:rsidR="001E3E90" w:rsidRPr="005F7586" w:rsidRDefault="001E3E90" w:rsidP="006A6115">
      <w:pPr>
        <w:rPr>
          <w:rFonts w:ascii="Verdana" w:hAnsi="Verdana" w:cs="Arial"/>
          <w:sz w:val="18"/>
          <w:szCs w:val="20"/>
        </w:rPr>
      </w:pPr>
      <w:r w:rsidRPr="005F7586">
        <w:rPr>
          <w:rFonts w:ascii="Verdana" w:hAnsi="Verdana" w:cs="Arial"/>
          <w:sz w:val="18"/>
          <w:szCs w:val="20"/>
        </w:rPr>
        <w:t xml:space="preserve">There have been no changes to the depreciation methodologies used during </w:t>
      </w:r>
      <w:r w:rsidR="00AE013D" w:rsidRPr="005F7586">
        <w:rPr>
          <w:rFonts w:ascii="Verdana" w:hAnsi="Verdana" w:cs="Arial"/>
          <w:sz w:val="18"/>
          <w:szCs w:val="20"/>
        </w:rPr>
        <w:t>20</w:t>
      </w:r>
      <w:r w:rsidR="00DC2080" w:rsidRPr="005F7586">
        <w:rPr>
          <w:rFonts w:ascii="Verdana" w:hAnsi="Verdana" w:cs="Arial"/>
          <w:sz w:val="18"/>
          <w:szCs w:val="20"/>
        </w:rPr>
        <w:t>2</w:t>
      </w:r>
      <w:r w:rsidR="003150B9" w:rsidRPr="005F7586">
        <w:rPr>
          <w:rFonts w:ascii="Verdana" w:hAnsi="Verdana" w:cs="Arial"/>
          <w:sz w:val="18"/>
          <w:szCs w:val="20"/>
        </w:rPr>
        <w:t>1</w:t>
      </w:r>
      <w:r w:rsidR="00DC2080" w:rsidRPr="005F7586">
        <w:rPr>
          <w:rFonts w:ascii="Verdana" w:hAnsi="Verdana" w:cs="Arial"/>
          <w:sz w:val="18"/>
          <w:szCs w:val="20"/>
        </w:rPr>
        <w:t>/2</w:t>
      </w:r>
      <w:r w:rsidR="003150B9" w:rsidRPr="005F7586">
        <w:rPr>
          <w:rFonts w:ascii="Verdana" w:hAnsi="Verdana" w:cs="Arial"/>
          <w:sz w:val="18"/>
          <w:szCs w:val="20"/>
        </w:rPr>
        <w:t>2</w:t>
      </w:r>
      <w:r w:rsidRPr="005F7586">
        <w:rPr>
          <w:rFonts w:ascii="Verdana" w:hAnsi="Verdana" w:cs="Arial"/>
          <w:sz w:val="18"/>
          <w:szCs w:val="20"/>
        </w:rPr>
        <w:t>.</w:t>
      </w:r>
    </w:p>
    <w:p w14:paraId="5846ED4A" w14:textId="77777777" w:rsidR="004C1487" w:rsidRPr="005F7586" w:rsidRDefault="004C1487" w:rsidP="006A6115">
      <w:pPr>
        <w:pStyle w:val="BodyText"/>
        <w:rPr>
          <w:rFonts w:ascii="Verdana" w:hAnsi="Verdana" w:cs="Times New Roman"/>
          <w:b/>
          <w:sz w:val="18"/>
        </w:rPr>
      </w:pPr>
    </w:p>
    <w:p w14:paraId="340A0CB8" w14:textId="77777777" w:rsidR="0053636B" w:rsidRPr="005F7586" w:rsidRDefault="0053636B" w:rsidP="006A6115">
      <w:pPr>
        <w:pStyle w:val="BodyText"/>
        <w:rPr>
          <w:rFonts w:ascii="Verdana" w:hAnsi="Verdana" w:cs="Times New Roman"/>
          <w:b/>
          <w:sz w:val="18"/>
        </w:rPr>
      </w:pPr>
    </w:p>
    <w:p w14:paraId="503C81B8" w14:textId="77777777" w:rsidR="001E3E90" w:rsidRPr="005F7586" w:rsidRDefault="001E3E90" w:rsidP="006A6115">
      <w:pPr>
        <w:pStyle w:val="BodyText"/>
        <w:rPr>
          <w:rFonts w:ascii="Verdana" w:hAnsi="Verdana" w:cs="Times New Roman"/>
          <w:b/>
          <w:sz w:val="18"/>
        </w:rPr>
      </w:pPr>
      <w:r w:rsidRPr="005F7586">
        <w:rPr>
          <w:rFonts w:ascii="Verdana" w:hAnsi="Verdana" w:cs="Times New Roman"/>
          <w:b/>
          <w:sz w:val="18"/>
        </w:rPr>
        <w:t>Revaluations:</w:t>
      </w:r>
    </w:p>
    <w:p w14:paraId="3C493FA5" w14:textId="77777777" w:rsidR="0053636B" w:rsidRPr="005F7586" w:rsidRDefault="0053636B" w:rsidP="006A6115">
      <w:pPr>
        <w:pStyle w:val="BodyText"/>
        <w:rPr>
          <w:rFonts w:ascii="Verdana" w:hAnsi="Verdana" w:cs="Times New Roman"/>
          <w:sz w:val="18"/>
        </w:rPr>
      </w:pPr>
    </w:p>
    <w:p w14:paraId="727B2CED" w14:textId="2F93202E" w:rsidR="001E3E90" w:rsidRPr="005F7586" w:rsidRDefault="001E3E90" w:rsidP="006A6115">
      <w:pPr>
        <w:pStyle w:val="BodyText"/>
        <w:rPr>
          <w:rFonts w:ascii="Verdana" w:hAnsi="Verdana" w:cs="Segoe UI"/>
          <w:color w:val="242424"/>
          <w:sz w:val="18"/>
          <w:szCs w:val="18"/>
          <w:shd w:val="clear" w:color="auto" w:fill="FFFFFF"/>
        </w:rPr>
      </w:pPr>
      <w:r w:rsidRPr="005F7586">
        <w:rPr>
          <w:rFonts w:ascii="Verdana" w:hAnsi="Verdana" w:cs="Times New Roman"/>
          <w:sz w:val="18"/>
          <w:szCs w:val="18"/>
        </w:rPr>
        <w:t xml:space="preserve">The </w:t>
      </w:r>
      <w:r w:rsidR="00E3569D" w:rsidRPr="005F7586">
        <w:rPr>
          <w:rFonts w:ascii="Verdana" w:hAnsi="Verdana" w:cs="Times New Roman"/>
          <w:sz w:val="18"/>
          <w:szCs w:val="18"/>
        </w:rPr>
        <w:t>Council</w:t>
      </w:r>
      <w:r w:rsidRPr="005F7586">
        <w:rPr>
          <w:rFonts w:ascii="Verdana" w:hAnsi="Verdana" w:cs="Times New Roman"/>
          <w:sz w:val="18"/>
          <w:szCs w:val="18"/>
        </w:rPr>
        <w:t xml:space="preserve"> carries out a rolling programme that ensures that all Property, Plant and Equipment required to be measured at fair value, is revalued at least every </w:t>
      </w:r>
      <w:r w:rsidR="00B03CD0" w:rsidRPr="005F7586">
        <w:rPr>
          <w:rFonts w:ascii="Verdana" w:hAnsi="Verdana" w:cs="Times New Roman"/>
          <w:sz w:val="18"/>
          <w:szCs w:val="18"/>
        </w:rPr>
        <w:t xml:space="preserve">five years. </w:t>
      </w:r>
      <w:r w:rsidR="00B03CD0" w:rsidRPr="005F7586">
        <w:rPr>
          <w:rFonts w:ascii="Verdana" w:hAnsi="Verdana" w:cs="Segoe UI"/>
          <w:color w:val="242424"/>
          <w:sz w:val="18"/>
          <w:szCs w:val="18"/>
          <w:shd w:val="clear" w:color="auto" w:fill="FFFFFF"/>
        </w:rPr>
        <w:t>All valuations are</w:t>
      </w:r>
      <w:r w:rsidRPr="005F7586">
        <w:rPr>
          <w:rFonts w:ascii="Verdana" w:hAnsi="Verdana" w:cs="Segoe UI"/>
          <w:color w:val="242424"/>
          <w:sz w:val="18"/>
          <w:szCs w:val="18"/>
          <w:shd w:val="clear" w:color="auto" w:fill="FFFFFF"/>
        </w:rPr>
        <w:t xml:space="preserve"> </w:t>
      </w:r>
      <w:r w:rsidR="003A502D" w:rsidRPr="005F7586">
        <w:rPr>
          <w:rFonts w:ascii="Verdana" w:hAnsi="Verdana" w:cs="Segoe UI"/>
          <w:color w:val="242424"/>
          <w:sz w:val="18"/>
          <w:szCs w:val="18"/>
          <w:shd w:val="clear" w:color="auto" w:fill="FFFFFF"/>
        </w:rPr>
        <w:t xml:space="preserve">completed by an MRICS Registered </w:t>
      </w:r>
      <w:proofErr w:type="gramStart"/>
      <w:r w:rsidR="003A502D" w:rsidRPr="005F7586">
        <w:rPr>
          <w:rFonts w:ascii="Verdana" w:hAnsi="Verdana" w:cs="Segoe UI"/>
          <w:color w:val="242424"/>
          <w:sz w:val="18"/>
          <w:szCs w:val="18"/>
          <w:shd w:val="clear" w:color="auto" w:fill="FFFFFF"/>
        </w:rPr>
        <w:t>valuer</w:t>
      </w:r>
      <w:proofErr w:type="gramEnd"/>
      <w:r w:rsidR="003A502D" w:rsidRPr="005F7586">
        <w:rPr>
          <w:rFonts w:ascii="Verdana" w:hAnsi="Verdana" w:cs="Segoe UI"/>
          <w:color w:val="242424"/>
          <w:sz w:val="18"/>
          <w:szCs w:val="18"/>
          <w:shd w:val="clear" w:color="auto" w:fill="FFFFFF"/>
        </w:rPr>
        <w:t xml:space="preserve"> and the valuation programme </w:t>
      </w:r>
      <w:r w:rsidRPr="005F7586">
        <w:rPr>
          <w:rFonts w:ascii="Verdana" w:hAnsi="Verdana" w:cs="Segoe UI"/>
          <w:color w:val="242424"/>
          <w:sz w:val="18"/>
          <w:szCs w:val="18"/>
          <w:shd w:val="clear" w:color="auto" w:fill="FFFFFF"/>
        </w:rPr>
        <w:t xml:space="preserve">certified by </w:t>
      </w:r>
      <w:r w:rsidR="003A502D" w:rsidRPr="005F7586">
        <w:rPr>
          <w:rFonts w:ascii="Verdana" w:hAnsi="Verdana" w:cs="Segoe UI"/>
          <w:color w:val="242424"/>
          <w:sz w:val="18"/>
          <w:szCs w:val="18"/>
          <w:shd w:val="clear" w:color="auto" w:fill="FFFFFF"/>
        </w:rPr>
        <w:t xml:space="preserve">Paul Allison MRICS Registered valuer </w:t>
      </w:r>
      <w:r w:rsidRPr="005F7586">
        <w:rPr>
          <w:rFonts w:ascii="Verdana" w:hAnsi="Verdana" w:cs="Segoe UI"/>
          <w:color w:val="242424"/>
          <w:sz w:val="18"/>
          <w:szCs w:val="18"/>
          <w:shd w:val="clear" w:color="auto" w:fill="FFFFFF"/>
        </w:rPr>
        <w:t>(</w:t>
      </w:r>
      <w:r w:rsidR="007A1221" w:rsidRPr="005F7586">
        <w:rPr>
          <w:rFonts w:ascii="Verdana" w:hAnsi="Verdana" w:cs="Segoe UI"/>
          <w:color w:val="242424"/>
          <w:sz w:val="18"/>
          <w:szCs w:val="18"/>
          <w:shd w:val="clear" w:color="auto" w:fill="FFFFFF"/>
        </w:rPr>
        <w:t xml:space="preserve">Strategic </w:t>
      </w:r>
      <w:r w:rsidRPr="005F7586">
        <w:rPr>
          <w:rFonts w:ascii="Verdana" w:hAnsi="Verdana" w:cs="Segoe UI"/>
          <w:color w:val="242424"/>
          <w:sz w:val="18"/>
          <w:szCs w:val="18"/>
          <w:shd w:val="clear" w:color="auto" w:fill="FFFFFF"/>
        </w:rPr>
        <w:t xml:space="preserve">Asset Manager), an employee of </w:t>
      </w:r>
      <w:r w:rsidR="007A1221" w:rsidRPr="005F7586">
        <w:rPr>
          <w:rFonts w:ascii="Verdana" w:hAnsi="Verdana" w:cs="Segoe UI"/>
          <w:color w:val="242424"/>
          <w:sz w:val="18"/>
          <w:szCs w:val="18"/>
          <w:shd w:val="clear" w:color="auto" w:fill="FFFFFF"/>
        </w:rPr>
        <w:t xml:space="preserve">the </w:t>
      </w:r>
      <w:r w:rsidR="00E3569D" w:rsidRPr="005F7586">
        <w:rPr>
          <w:rFonts w:ascii="Verdana" w:hAnsi="Verdana" w:cs="Segoe UI"/>
          <w:color w:val="242424"/>
          <w:sz w:val="18"/>
          <w:szCs w:val="18"/>
          <w:shd w:val="clear" w:color="auto" w:fill="FFFFFF"/>
        </w:rPr>
        <w:t>Council</w:t>
      </w:r>
      <w:r w:rsidRPr="005F7586">
        <w:rPr>
          <w:rFonts w:ascii="Verdana" w:hAnsi="Verdana" w:cs="Segoe UI"/>
          <w:color w:val="242424"/>
          <w:sz w:val="18"/>
          <w:szCs w:val="18"/>
          <w:shd w:val="clear" w:color="auto" w:fill="FFFFFF"/>
        </w:rPr>
        <w:t>.</w:t>
      </w:r>
    </w:p>
    <w:p w14:paraId="1E56BF71" w14:textId="77777777" w:rsidR="003A502D" w:rsidRPr="005F7586" w:rsidRDefault="003A502D" w:rsidP="006A6115">
      <w:pPr>
        <w:pStyle w:val="BodyText"/>
        <w:rPr>
          <w:rFonts w:ascii="Verdana" w:hAnsi="Verdana" w:cs="Times New Roman"/>
          <w:sz w:val="18"/>
          <w:szCs w:val="18"/>
        </w:rPr>
      </w:pPr>
    </w:p>
    <w:p w14:paraId="7A7768D8" w14:textId="593D4C30" w:rsidR="001E3E90" w:rsidRPr="005F7586" w:rsidRDefault="001E3E90" w:rsidP="006A6115">
      <w:pPr>
        <w:pStyle w:val="BodyText"/>
        <w:rPr>
          <w:rFonts w:ascii="Verdana" w:hAnsi="Verdana" w:cs="Times New Roman"/>
          <w:sz w:val="18"/>
          <w:szCs w:val="18"/>
        </w:rPr>
      </w:pPr>
      <w:r w:rsidRPr="005F7586">
        <w:rPr>
          <w:rFonts w:ascii="Verdana" w:hAnsi="Verdana" w:cs="Times New Roman"/>
          <w:sz w:val="18"/>
          <w:szCs w:val="18"/>
        </w:rPr>
        <w:t xml:space="preserve">The basis for valuation is set out in </w:t>
      </w:r>
      <w:hyperlink w:anchor="annexa" w:history="1">
        <w:r w:rsidR="00D2687B" w:rsidRPr="005F7586">
          <w:rPr>
            <w:rStyle w:val="Hyperlink"/>
            <w:rFonts w:ascii="Verdana" w:hAnsi="Verdana" w:cs="Times New Roman"/>
            <w:sz w:val="18"/>
            <w:szCs w:val="18"/>
          </w:rPr>
          <w:t>Annex A</w:t>
        </w:r>
      </w:hyperlink>
      <w:r w:rsidRPr="005F7586">
        <w:rPr>
          <w:rFonts w:ascii="Verdana" w:hAnsi="Verdana" w:cs="Times New Roman"/>
          <w:sz w:val="18"/>
          <w:szCs w:val="18"/>
        </w:rPr>
        <w:t>– Statement of Accounting Policies.</w:t>
      </w:r>
    </w:p>
    <w:p w14:paraId="51FE2446" w14:textId="77777777" w:rsidR="001E3E90" w:rsidRPr="005F7586" w:rsidRDefault="001E3E90" w:rsidP="006A6115">
      <w:pPr>
        <w:pStyle w:val="BodyText"/>
        <w:rPr>
          <w:rFonts w:ascii="Verdana" w:hAnsi="Verdana" w:cs="Times New Roman"/>
          <w:sz w:val="18"/>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78"/>
        <w:gridCol w:w="850"/>
        <w:gridCol w:w="993"/>
        <w:gridCol w:w="1134"/>
        <w:gridCol w:w="992"/>
        <w:gridCol w:w="992"/>
        <w:gridCol w:w="851"/>
        <w:gridCol w:w="1092"/>
      </w:tblGrid>
      <w:tr w:rsidR="001E3E90" w:rsidRPr="005F7586" w14:paraId="3174AD3F" w14:textId="77777777" w:rsidTr="008D5A1B">
        <w:trPr>
          <w:trHeight w:val="1526"/>
          <w:jc w:val="center"/>
        </w:trPr>
        <w:tc>
          <w:tcPr>
            <w:tcW w:w="2278" w:type="dxa"/>
            <w:tcBorders>
              <w:top w:val="single" w:sz="4" w:space="0" w:color="auto"/>
              <w:right w:val="single" w:sz="4" w:space="0" w:color="auto"/>
            </w:tcBorders>
            <w:noWrap/>
            <w:vAlign w:val="bottom"/>
          </w:tcPr>
          <w:p w14:paraId="1DC26A5F" w14:textId="77777777" w:rsidR="001E3E90" w:rsidRPr="005F7586" w:rsidRDefault="001E3E90" w:rsidP="006A6115">
            <w:pPr>
              <w:jc w:val="center"/>
              <w:rPr>
                <w:rFonts w:ascii="Verdana" w:eastAsia="Arial Unicode MS" w:hAnsi="Verdana" w:cs="Arial"/>
                <w:b/>
                <w:bCs/>
                <w:sz w:val="16"/>
                <w:szCs w:val="16"/>
              </w:rPr>
            </w:pPr>
          </w:p>
        </w:tc>
        <w:tc>
          <w:tcPr>
            <w:tcW w:w="850" w:type="dxa"/>
            <w:tcBorders>
              <w:top w:val="single" w:sz="4" w:space="0" w:color="auto"/>
              <w:left w:val="single" w:sz="4" w:space="0" w:color="auto"/>
              <w:right w:val="single" w:sz="4" w:space="0" w:color="auto"/>
            </w:tcBorders>
            <w:noWrap/>
            <w:textDirection w:val="btLr"/>
            <w:vAlign w:val="center"/>
          </w:tcPr>
          <w:p w14:paraId="4677894A" w14:textId="77777777" w:rsidR="001E3E90" w:rsidRPr="005F7586" w:rsidRDefault="001E3E90" w:rsidP="006A6115">
            <w:pPr>
              <w:ind w:left="113" w:right="113"/>
              <w:jc w:val="center"/>
              <w:rPr>
                <w:rFonts w:ascii="Verdana" w:eastAsia="Arial Unicode MS" w:hAnsi="Verdana" w:cs="Arial"/>
                <w:b/>
                <w:bCs/>
                <w:sz w:val="16"/>
                <w:szCs w:val="16"/>
              </w:rPr>
            </w:pPr>
            <w:r w:rsidRPr="005F7586">
              <w:rPr>
                <w:rFonts w:ascii="Verdana" w:hAnsi="Verdana" w:cs="Arial"/>
                <w:b/>
                <w:bCs/>
                <w:sz w:val="16"/>
                <w:szCs w:val="16"/>
              </w:rPr>
              <w:t>Council Dwellings</w:t>
            </w:r>
          </w:p>
        </w:tc>
        <w:tc>
          <w:tcPr>
            <w:tcW w:w="993" w:type="dxa"/>
            <w:tcBorders>
              <w:top w:val="single" w:sz="4" w:space="0" w:color="auto"/>
              <w:left w:val="single" w:sz="4" w:space="0" w:color="auto"/>
              <w:right w:val="single" w:sz="4" w:space="0" w:color="auto"/>
            </w:tcBorders>
            <w:noWrap/>
            <w:textDirection w:val="btLr"/>
            <w:vAlign w:val="center"/>
          </w:tcPr>
          <w:p w14:paraId="72DAC05C" w14:textId="77777777" w:rsidR="001E3E90" w:rsidRPr="005F7586" w:rsidRDefault="001E3E90" w:rsidP="006A6115">
            <w:pPr>
              <w:ind w:left="113" w:right="113"/>
              <w:jc w:val="center"/>
              <w:rPr>
                <w:rFonts w:ascii="Verdana" w:eastAsia="Arial Unicode MS" w:hAnsi="Verdana" w:cs="Arial"/>
                <w:b/>
                <w:bCs/>
                <w:sz w:val="16"/>
                <w:szCs w:val="16"/>
              </w:rPr>
            </w:pPr>
            <w:r w:rsidRPr="005F7586">
              <w:rPr>
                <w:rFonts w:ascii="Verdana" w:hAnsi="Verdana" w:cs="Arial"/>
                <w:b/>
                <w:bCs/>
                <w:sz w:val="16"/>
                <w:szCs w:val="16"/>
              </w:rPr>
              <w:t>Other Land and Buildings</w:t>
            </w:r>
          </w:p>
        </w:tc>
        <w:tc>
          <w:tcPr>
            <w:tcW w:w="1134" w:type="dxa"/>
            <w:tcBorders>
              <w:top w:val="single" w:sz="4" w:space="0" w:color="auto"/>
              <w:left w:val="single" w:sz="4" w:space="0" w:color="auto"/>
              <w:right w:val="single" w:sz="4" w:space="0" w:color="auto"/>
            </w:tcBorders>
            <w:textDirection w:val="btLr"/>
            <w:vAlign w:val="center"/>
          </w:tcPr>
          <w:p w14:paraId="4D127984" w14:textId="77777777" w:rsidR="001E3E90" w:rsidRPr="005F7586" w:rsidRDefault="001E3E90" w:rsidP="006A6115">
            <w:pPr>
              <w:ind w:left="113" w:right="113"/>
              <w:jc w:val="center"/>
              <w:rPr>
                <w:rFonts w:ascii="Verdana" w:eastAsia="Arial Unicode MS" w:hAnsi="Verdana" w:cs="Arial"/>
                <w:b/>
                <w:bCs/>
                <w:sz w:val="16"/>
                <w:szCs w:val="16"/>
              </w:rPr>
            </w:pPr>
            <w:r w:rsidRPr="005F7586">
              <w:rPr>
                <w:rFonts w:ascii="Verdana" w:hAnsi="Verdana" w:cs="Arial"/>
                <w:b/>
                <w:bCs/>
                <w:sz w:val="16"/>
                <w:szCs w:val="16"/>
              </w:rPr>
              <w:t>Vehicles, Plant, Furniture &amp; Equipment</w:t>
            </w:r>
          </w:p>
        </w:tc>
        <w:tc>
          <w:tcPr>
            <w:tcW w:w="992" w:type="dxa"/>
            <w:tcBorders>
              <w:top w:val="single" w:sz="4" w:space="0" w:color="auto"/>
              <w:left w:val="single" w:sz="4" w:space="0" w:color="auto"/>
              <w:right w:val="single" w:sz="4" w:space="0" w:color="auto"/>
            </w:tcBorders>
            <w:textDirection w:val="btLr"/>
            <w:vAlign w:val="center"/>
          </w:tcPr>
          <w:p w14:paraId="58CC8C9A" w14:textId="77777777" w:rsidR="001E3E90" w:rsidRPr="005F7586" w:rsidRDefault="001E3E90" w:rsidP="006A6115">
            <w:pPr>
              <w:ind w:left="113" w:right="113"/>
              <w:jc w:val="center"/>
              <w:rPr>
                <w:rFonts w:ascii="Verdana" w:eastAsia="Arial Unicode MS" w:hAnsi="Verdana" w:cs="Arial"/>
                <w:b/>
                <w:bCs/>
                <w:sz w:val="16"/>
                <w:szCs w:val="16"/>
              </w:rPr>
            </w:pPr>
            <w:r w:rsidRPr="005F7586">
              <w:rPr>
                <w:rFonts w:ascii="Verdana" w:hAnsi="Verdana" w:cs="Arial"/>
                <w:b/>
                <w:bCs/>
                <w:sz w:val="16"/>
                <w:szCs w:val="16"/>
              </w:rPr>
              <w:t>Infrastructure Assets</w:t>
            </w:r>
          </w:p>
        </w:tc>
        <w:tc>
          <w:tcPr>
            <w:tcW w:w="992" w:type="dxa"/>
            <w:tcBorders>
              <w:top w:val="single" w:sz="4" w:space="0" w:color="auto"/>
              <w:left w:val="single" w:sz="4" w:space="0" w:color="auto"/>
              <w:right w:val="single" w:sz="4" w:space="0" w:color="auto"/>
            </w:tcBorders>
            <w:textDirection w:val="btLr"/>
            <w:vAlign w:val="center"/>
          </w:tcPr>
          <w:p w14:paraId="3A3ACD02" w14:textId="77777777" w:rsidR="001E3E90" w:rsidRPr="005F7586" w:rsidRDefault="001E3E90" w:rsidP="006A6115">
            <w:pPr>
              <w:ind w:left="113" w:right="113"/>
              <w:jc w:val="center"/>
              <w:rPr>
                <w:rFonts w:ascii="Verdana" w:hAnsi="Verdana" w:cs="Arial"/>
                <w:b/>
                <w:bCs/>
                <w:sz w:val="16"/>
                <w:szCs w:val="16"/>
              </w:rPr>
            </w:pPr>
            <w:r w:rsidRPr="005F7586">
              <w:rPr>
                <w:rFonts w:ascii="Verdana" w:hAnsi="Verdana" w:cs="Arial"/>
                <w:b/>
                <w:bCs/>
                <w:sz w:val="16"/>
                <w:szCs w:val="16"/>
              </w:rPr>
              <w:t>Assets Under Construction</w:t>
            </w:r>
          </w:p>
        </w:tc>
        <w:tc>
          <w:tcPr>
            <w:tcW w:w="851" w:type="dxa"/>
            <w:tcBorders>
              <w:top w:val="single" w:sz="4" w:space="0" w:color="auto"/>
              <w:left w:val="single" w:sz="4" w:space="0" w:color="auto"/>
              <w:right w:val="single" w:sz="4" w:space="0" w:color="auto"/>
            </w:tcBorders>
            <w:textDirection w:val="btLr"/>
            <w:vAlign w:val="center"/>
          </w:tcPr>
          <w:p w14:paraId="7CD79021" w14:textId="77777777" w:rsidR="001E3E90" w:rsidRPr="005F7586" w:rsidRDefault="001E3E90" w:rsidP="006A6115">
            <w:pPr>
              <w:ind w:left="113" w:right="113"/>
              <w:jc w:val="center"/>
              <w:rPr>
                <w:rFonts w:ascii="Verdana" w:hAnsi="Verdana" w:cs="Arial"/>
                <w:b/>
                <w:bCs/>
                <w:sz w:val="16"/>
                <w:szCs w:val="16"/>
              </w:rPr>
            </w:pPr>
            <w:r w:rsidRPr="005F7586">
              <w:rPr>
                <w:rFonts w:ascii="Verdana" w:hAnsi="Verdana" w:cs="Arial"/>
                <w:b/>
                <w:bCs/>
                <w:sz w:val="16"/>
                <w:szCs w:val="16"/>
              </w:rPr>
              <w:t>Surplus Assets</w:t>
            </w:r>
          </w:p>
        </w:tc>
        <w:tc>
          <w:tcPr>
            <w:tcW w:w="1092" w:type="dxa"/>
            <w:tcBorders>
              <w:top w:val="single" w:sz="4" w:space="0" w:color="auto"/>
              <w:left w:val="single" w:sz="4" w:space="0" w:color="auto"/>
              <w:right w:val="single" w:sz="4" w:space="0" w:color="auto"/>
            </w:tcBorders>
            <w:noWrap/>
            <w:textDirection w:val="btLr"/>
            <w:vAlign w:val="center"/>
          </w:tcPr>
          <w:p w14:paraId="74C129FC" w14:textId="77777777" w:rsidR="001E3E90" w:rsidRPr="005F7586" w:rsidRDefault="001E3E90" w:rsidP="006A6115">
            <w:pPr>
              <w:ind w:left="113" w:right="113"/>
              <w:jc w:val="center"/>
              <w:rPr>
                <w:rFonts w:ascii="Verdana" w:eastAsia="Arial Unicode MS" w:hAnsi="Verdana" w:cs="Arial"/>
                <w:b/>
                <w:bCs/>
                <w:sz w:val="16"/>
                <w:szCs w:val="16"/>
              </w:rPr>
            </w:pPr>
            <w:r w:rsidRPr="005F7586">
              <w:rPr>
                <w:rFonts w:ascii="Verdana" w:hAnsi="Verdana" w:cs="Arial"/>
                <w:b/>
                <w:bCs/>
                <w:sz w:val="16"/>
                <w:szCs w:val="16"/>
              </w:rPr>
              <w:t>Total</w:t>
            </w:r>
          </w:p>
        </w:tc>
      </w:tr>
      <w:tr w:rsidR="001E3E90" w:rsidRPr="005F7586" w14:paraId="2BB3DCF4" w14:textId="77777777" w:rsidTr="00784498">
        <w:trPr>
          <w:trHeight w:val="176"/>
          <w:jc w:val="center"/>
        </w:trPr>
        <w:tc>
          <w:tcPr>
            <w:tcW w:w="2278" w:type="dxa"/>
            <w:tcBorders>
              <w:top w:val="nil"/>
              <w:bottom w:val="single" w:sz="4" w:space="0" w:color="auto"/>
              <w:right w:val="single" w:sz="4" w:space="0" w:color="auto"/>
            </w:tcBorders>
            <w:noWrap/>
            <w:vAlign w:val="center"/>
          </w:tcPr>
          <w:p w14:paraId="642717BC" w14:textId="77777777" w:rsidR="001E3E90" w:rsidRPr="005F7586" w:rsidRDefault="001E3E90" w:rsidP="006A6115">
            <w:pPr>
              <w:jc w:val="center"/>
              <w:rPr>
                <w:rFonts w:ascii="Verdana" w:eastAsia="Arial Unicode MS" w:hAnsi="Verdana" w:cs="Arial"/>
                <w:sz w:val="16"/>
                <w:szCs w:val="16"/>
              </w:rPr>
            </w:pPr>
          </w:p>
        </w:tc>
        <w:tc>
          <w:tcPr>
            <w:tcW w:w="850" w:type="dxa"/>
            <w:tcBorders>
              <w:top w:val="nil"/>
              <w:left w:val="single" w:sz="4" w:space="0" w:color="auto"/>
              <w:bottom w:val="single" w:sz="4" w:space="0" w:color="auto"/>
              <w:right w:val="single" w:sz="4" w:space="0" w:color="auto"/>
            </w:tcBorders>
            <w:noWrap/>
            <w:vAlign w:val="center"/>
          </w:tcPr>
          <w:p w14:paraId="4AC67CEF" w14:textId="77777777" w:rsidR="001E3E90" w:rsidRPr="005F7586" w:rsidRDefault="001E3E90" w:rsidP="006A6115">
            <w:pPr>
              <w:jc w:val="center"/>
              <w:rPr>
                <w:rFonts w:ascii="Verdana" w:eastAsia="Arial Unicode MS" w:hAnsi="Verdana" w:cs="Arial"/>
                <w:b/>
                <w:bCs/>
                <w:sz w:val="16"/>
                <w:szCs w:val="16"/>
              </w:rPr>
            </w:pPr>
            <w:r w:rsidRPr="005F7586">
              <w:rPr>
                <w:rFonts w:ascii="Verdana" w:hAnsi="Verdana" w:cs="Arial"/>
                <w:b/>
                <w:bCs/>
                <w:sz w:val="16"/>
                <w:szCs w:val="16"/>
              </w:rPr>
              <w:t>£000s</w:t>
            </w:r>
          </w:p>
        </w:tc>
        <w:tc>
          <w:tcPr>
            <w:tcW w:w="993" w:type="dxa"/>
            <w:tcBorders>
              <w:top w:val="nil"/>
              <w:left w:val="single" w:sz="4" w:space="0" w:color="auto"/>
              <w:bottom w:val="single" w:sz="4" w:space="0" w:color="auto"/>
              <w:right w:val="single" w:sz="4" w:space="0" w:color="auto"/>
            </w:tcBorders>
            <w:noWrap/>
            <w:vAlign w:val="center"/>
          </w:tcPr>
          <w:p w14:paraId="3BB3BD68" w14:textId="77777777" w:rsidR="001E3E90" w:rsidRPr="005F7586" w:rsidRDefault="001E3E90" w:rsidP="006A6115">
            <w:pPr>
              <w:jc w:val="center"/>
              <w:rPr>
                <w:rFonts w:ascii="Verdana" w:eastAsia="Arial Unicode MS" w:hAnsi="Verdana" w:cs="Arial"/>
                <w:b/>
                <w:bCs/>
                <w:sz w:val="16"/>
                <w:szCs w:val="16"/>
              </w:rPr>
            </w:pPr>
            <w:r w:rsidRPr="005F7586">
              <w:rPr>
                <w:rFonts w:ascii="Verdana" w:hAnsi="Verdana" w:cs="Arial"/>
                <w:b/>
                <w:bCs/>
                <w:sz w:val="16"/>
                <w:szCs w:val="16"/>
              </w:rPr>
              <w:t>£000s</w:t>
            </w:r>
          </w:p>
        </w:tc>
        <w:tc>
          <w:tcPr>
            <w:tcW w:w="1134" w:type="dxa"/>
            <w:tcBorders>
              <w:top w:val="nil"/>
              <w:left w:val="single" w:sz="4" w:space="0" w:color="auto"/>
              <w:bottom w:val="single" w:sz="4" w:space="0" w:color="auto"/>
              <w:right w:val="single" w:sz="4" w:space="0" w:color="auto"/>
            </w:tcBorders>
            <w:vAlign w:val="center"/>
          </w:tcPr>
          <w:p w14:paraId="79761DCA" w14:textId="77777777" w:rsidR="001E3E90" w:rsidRPr="005F7586" w:rsidRDefault="001E3E90" w:rsidP="006A6115">
            <w:pPr>
              <w:jc w:val="center"/>
              <w:rPr>
                <w:rFonts w:ascii="Verdana" w:eastAsia="Arial Unicode MS" w:hAnsi="Verdana" w:cs="Arial"/>
                <w:b/>
                <w:bCs/>
                <w:sz w:val="16"/>
                <w:szCs w:val="16"/>
              </w:rPr>
            </w:pPr>
            <w:r w:rsidRPr="005F7586">
              <w:rPr>
                <w:rFonts w:ascii="Verdana" w:hAnsi="Verdana" w:cs="Arial"/>
                <w:b/>
                <w:bCs/>
                <w:sz w:val="16"/>
                <w:szCs w:val="16"/>
              </w:rPr>
              <w:t>£000s</w:t>
            </w:r>
          </w:p>
        </w:tc>
        <w:tc>
          <w:tcPr>
            <w:tcW w:w="992" w:type="dxa"/>
            <w:tcBorders>
              <w:top w:val="nil"/>
              <w:left w:val="single" w:sz="4" w:space="0" w:color="auto"/>
              <w:bottom w:val="single" w:sz="4" w:space="0" w:color="auto"/>
              <w:right w:val="single" w:sz="4" w:space="0" w:color="auto"/>
            </w:tcBorders>
            <w:vAlign w:val="center"/>
          </w:tcPr>
          <w:p w14:paraId="4361B483" w14:textId="77777777" w:rsidR="001E3E90" w:rsidRPr="005F7586" w:rsidRDefault="001E3E90" w:rsidP="006A6115">
            <w:pPr>
              <w:jc w:val="center"/>
              <w:rPr>
                <w:rFonts w:ascii="Verdana" w:eastAsia="Arial Unicode MS" w:hAnsi="Verdana" w:cs="Arial"/>
                <w:b/>
                <w:bCs/>
                <w:sz w:val="16"/>
                <w:szCs w:val="16"/>
              </w:rPr>
            </w:pPr>
            <w:r w:rsidRPr="005F7586">
              <w:rPr>
                <w:rFonts w:ascii="Verdana" w:hAnsi="Verdana" w:cs="Arial"/>
                <w:b/>
                <w:bCs/>
                <w:sz w:val="16"/>
                <w:szCs w:val="16"/>
              </w:rPr>
              <w:t>£000s</w:t>
            </w:r>
          </w:p>
        </w:tc>
        <w:tc>
          <w:tcPr>
            <w:tcW w:w="992" w:type="dxa"/>
            <w:tcBorders>
              <w:top w:val="nil"/>
              <w:left w:val="single" w:sz="4" w:space="0" w:color="auto"/>
              <w:bottom w:val="single" w:sz="4" w:space="0" w:color="auto"/>
              <w:right w:val="single" w:sz="4" w:space="0" w:color="auto"/>
            </w:tcBorders>
            <w:vAlign w:val="center"/>
          </w:tcPr>
          <w:p w14:paraId="1656CF3F" w14:textId="77777777" w:rsidR="001E3E90" w:rsidRPr="005F7586" w:rsidRDefault="001E3E90" w:rsidP="006A6115">
            <w:pPr>
              <w:jc w:val="center"/>
              <w:rPr>
                <w:rFonts w:ascii="Verdana" w:hAnsi="Verdana" w:cs="Arial"/>
                <w:b/>
                <w:bCs/>
                <w:sz w:val="16"/>
                <w:szCs w:val="16"/>
              </w:rPr>
            </w:pPr>
            <w:r w:rsidRPr="005F7586">
              <w:rPr>
                <w:rFonts w:ascii="Verdana" w:hAnsi="Verdana" w:cs="Arial"/>
                <w:b/>
                <w:bCs/>
                <w:sz w:val="16"/>
                <w:szCs w:val="16"/>
              </w:rPr>
              <w:t>£000s</w:t>
            </w:r>
          </w:p>
        </w:tc>
        <w:tc>
          <w:tcPr>
            <w:tcW w:w="851" w:type="dxa"/>
            <w:tcBorders>
              <w:top w:val="nil"/>
              <w:left w:val="single" w:sz="4" w:space="0" w:color="auto"/>
              <w:bottom w:val="single" w:sz="4" w:space="0" w:color="auto"/>
              <w:right w:val="single" w:sz="4" w:space="0" w:color="auto"/>
            </w:tcBorders>
            <w:vAlign w:val="center"/>
          </w:tcPr>
          <w:p w14:paraId="1B596C92" w14:textId="77777777" w:rsidR="001E3E90" w:rsidRPr="005F7586" w:rsidRDefault="001E3E90" w:rsidP="006A6115">
            <w:pPr>
              <w:jc w:val="center"/>
              <w:rPr>
                <w:rFonts w:ascii="Verdana" w:hAnsi="Verdana" w:cs="Arial"/>
                <w:b/>
                <w:bCs/>
                <w:sz w:val="16"/>
                <w:szCs w:val="16"/>
              </w:rPr>
            </w:pPr>
            <w:r w:rsidRPr="005F7586">
              <w:rPr>
                <w:rFonts w:ascii="Verdana" w:hAnsi="Verdana" w:cs="Arial"/>
                <w:b/>
                <w:bCs/>
                <w:sz w:val="16"/>
                <w:szCs w:val="16"/>
              </w:rPr>
              <w:t>£000s</w:t>
            </w:r>
          </w:p>
        </w:tc>
        <w:tc>
          <w:tcPr>
            <w:tcW w:w="1092" w:type="dxa"/>
            <w:tcBorders>
              <w:top w:val="nil"/>
              <w:left w:val="single" w:sz="4" w:space="0" w:color="auto"/>
              <w:bottom w:val="single" w:sz="4" w:space="0" w:color="auto"/>
              <w:right w:val="single" w:sz="4" w:space="0" w:color="auto"/>
            </w:tcBorders>
            <w:noWrap/>
            <w:vAlign w:val="center"/>
          </w:tcPr>
          <w:p w14:paraId="50A6D7DB" w14:textId="77777777" w:rsidR="001E3E90" w:rsidRPr="005F7586" w:rsidRDefault="001E3E90" w:rsidP="006A6115">
            <w:pPr>
              <w:jc w:val="center"/>
              <w:rPr>
                <w:rFonts w:ascii="Verdana" w:eastAsia="Arial Unicode MS" w:hAnsi="Verdana" w:cs="Arial"/>
                <w:b/>
                <w:bCs/>
                <w:sz w:val="16"/>
                <w:szCs w:val="16"/>
              </w:rPr>
            </w:pPr>
            <w:r w:rsidRPr="005F7586">
              <w:rPr>
                <w:rFonts w:ascii="Verdana" w:hAnsi="Verdana" w:cs="Arial"/>
                <w:b/>
                <w:bCs/>
                <w:sz w:val="16"/>
                <w:szCs w:val="16"/>
              </w:rPr>
              <w:t>£000s</w:t>
            </w:r>
          </w:p>
        </w:tc>
      </w:tr>
      <w:tr w:rsidR="000C21ED" w:rsidRPr="005F7586" w14:paraId="78507FC7" w14:textId="77777777" w:rsidTr="00AD7AF9">
        <w:trPr>
          <w:trHeight w:val="176"/>
          <w:jc w:val="center"/>
        </w:trPr>
        <w:tc>
          <w:tcPr>
            <w:tcW w:w="2278" w:type="dxa"/>
            <w:tcBorders>
              <w:top w:val="single" w:sz="4" w:space="0" w:color="auto"/>
              <w:bottom w:val="nil"/>
              <w:right w:val="single" w:sz="4" w:space="0" w:color="auto"/>
            </w:tcBorders>
            <w:shd w:val="clear" w:color="auto" w:fill="auto"/>
            <w:noWrap/>
            <w:vAlign w:val="bottom"/>
          </w:tcPr>
          <w:p w14:paraId="2E3041CD" w14:textId="77777777" w:rsidR="000C21ED" w:rsidRPr="005F7586" w:rsidRDefault="000C21ED" w:rsidP="000C21ED">
            <w:pPr>
              <w:jc w:val="center"/>
              <w:rPr>
                <w:rFonts w:ascii="Verdana" w:eastAsia="Arial Unicode MS" w:hAnsi="Verdana" w:cs="Arial"/>
                <w:sz w:val="16"/>
                <w:szCs w:val="16"/>
              </w:rPr>
            </w:pPr>
            <w:r w:rsidRPr="005F7586">
              <w:rPr>
                <w:rFonts w:ascii="Verdana" w:eastAsia="Arial Unicode MS" w:hAnsi="Verdana" w:cs="Arial"/>
                <w:sz w:val="16"/>
                <w:szCs w:val="16"/>
              </w:rPr>
              <w:t>Carried at Historical Cost</w:t>
            </w:r>
          </w:p>
        </w:tc>
        <w:tc>
          <w:tcPr>
            <w:tcW w:w="850" w:type="dxa"/>
            <w:tcBorders>
              <w:top w:val="nil"/>
              <w:left w:val="nil"/>
              <w:bottom w:val="nil"/>
              <w:right w:val="single" w:sz="8" w:space="0" w:color="auto"/>
            </w:tcBorders>
            <w:shd w:val="clear" w:color="auto" w:fill="auto"/>
            <w:noWrap/>
            <w:vAlign w:val="center"/>
          </w:tcPr>
          <w:p w14:paraId="0C59220E" w14:textId="74968732" w:rsidR="000C21ED" w:rsidRPr="005F7586" w:rsidRDefault="000C21ED" w:rsidP="000C21ED">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527C18A0" w14:textId="5EDCC6C2" w:rsidR="000C21ED" w:rsidRPr="005F7586" w:rsidRDefault="00A339F9" w:rsidP="000C21ED">
            <w:pPr>
              <w:jc w:val="right"/>
              <w:rPr>
                <w:rFonts w:ascii="Verdana" w:hAnsi="Verdana" w:cs="Calibri"/>
                <w:color w:val="000000"/>
                <w:sz w:val="16"/>
                <w:szCs w:val="16"/>
              </w:rPr>
            </w:pPr>
            <w:r w:rsidRPr="005F7586">
              <w:rPr>
                <w:rFonts w:ascii="Verdana" w:hAnsi="Verdana" w:cs="Calibri"/>
                <w:color w:val="000000"/>
                <w:sz w:val="16"/>
                <w:szCs w:val="16"/>
              </w:rPr>
              <w:t>-</w:t>
            </w:r>
            <w:r w:rsidR="000C21ED" w:rsidRPr="005F7586">
              <w:rPr>
                <w:rFonts w:ascii="Verdana" w:hAnsi="Verdana" w:cs="Calibri"/>
                <w:color w:val="000000"/>
                <w:sz w:val="16"/>
                <w:szCs w:val="16"/>
              </w:rPr>
              <w:t xml:space="preserve"> </w:t>
            </w:r>
          </w:p>
        </w:tc>
        <w:tc>
          <w:tcPr>
            <w:tcW w:w="1134" w:type="dxa"/>
            <w:tcBorders>
              <w:top w:val="nil"/>
              <w:left w:val="nil"/>
              <w:bottom w:val="nil"/>
              <w:right w:val="single" w:sz="8" w:space="0" w:color="auto"/>
            </w:tcBorders>
            <w:shd w:val="clear" w:color="auto" w:fill="auto"/>
            <w:vAlign w:val="center"/>
          </w:tcPr>
          <w:p w14:paraId="7DC98C09" w14:textId="69A41BC5" w:rsidR="000C21ED" w:rsidRPr="005F7586" w:rsidRDefault="00A339F9" w:rsidP="000C21ED">
            <w:pPr>
              <w:jc w:val="right"/>
              <w:rPr>
                <w:rFonts w:ascii="Verdana" w:hAnsi="Verdana" w:cs="Calibri"/>
                <w:color w:val="000000"/>
                <w:sz w:val="16"/>
                <w:szCs w:val="16"/>
              </w:rPr>
            </w:pPr>
            <w:r w:rsidRPr="005F7586">
              <w:rPr>
                <w:rFonts w:ascii="Verdana" w:hAnsi="Verdana" w:cs="Calibri"/>
                <w:color w:val="000000"/>
                <w:sz w:val="16"/>
                <w:szCs w:val="16"/>
              </w:rPr>
              <w:t xml:space="preserve">14,891 </w:t>
            </w:r>
          </w:p>
        </w:tc>
        <w:tc>
          <w:tcPr>
            <w:tcW w:w="992" w:type="dxa"/>
            <w:tcBorders>
              <w:top w:val="nil"/>
              <w:left w:val="nil"/>
              <w:bottom w:val="nil"/>
              <w:right w:val="single" w:sz="8" w:space="0" w:color="auto"/>
            </w:tcBorders>
            <w:shd w:val="clear" w:color="auto" w:fill="auto"/>
            <w:vAlign w:val="center"/>
          </w:tcPr>
          <w:p w14:paraId="380E3446" w14:textId="0825BB1D" w:rsidR="000C21ED" w:rsidRPr="005F7586" w:rsidRDefault="00A339F9" w:rsidP="000C21ED">
            <w:pPr>
              <w:jc w:val="right"/>
              <w:rPr>
                <w:rFonts w:ascii="Verdana" w:hAnsi="Verdana" w:cs="Calibri"/>
                <w:color w:val="000000"/>
                <w:sz w:val="16"/>
                <w:szCs w:val="16"/>
              </w:rPr>
            </w:pPr>
            <w:r w:rsidRPr="005F7586">
              <w:rPr>
                <w:rFonts w:ascii="Verdana" w:hAnsi="Verdana" w:cs="Calibri"/>
                <w:color w:val="000000"/>
                <w:sz w:val="16"/>
                <w:szCs w:val="16"/>
              </w:rPr>
              <w:t xml:space="preserve">424,482 </w:t>
            </w:r>
          </w:p>
        </w:tc>
        <w:tc>
          <w:tcPr>
            <w:tcW w:w="992" w:type="dxa"/>
            <w:tcBorders>
              <w:top w:val="nil"/>
              <w:left w:val="nil"/>
              <w:bottom w:val="nil"/>
              <w:right w:val="single" w:sz="8" w:space="0" w:color="auto"/>
            </w:tcBorders>
            <w:shd w:val="clear" w:color="auto" w:fill="auto"/>
            <w:vAlign w:val="center"/>
          </w:tcPr>
          <w:p w14:paraId="13F836C7" w14:textId="3D061BA7" w:rsidR="000C21ED" w:rsidRPr="005F7586" w:rsidRDefault="00A339F9" w:rsidP="000C21ED">
            <w:pPr>
              <w:jc w:val="right"/>
              <w:rPr>
                <w:rFonts w:ascii="Verdana" w:hAnsi="Verdana" w:cs="Calibri"/>
                <w:color w:val="000000"/>
                <w:sz w:val="16"/>
                <w:szCs w:val="16"/>
              </w:rPr>
            </w:pPr>
            <w:r w:rsidRPr="005F7586">
              <w:rPr>
                <w:rFonts w:ascii="Verdana" w:hAnsi="Verdana" w:cs="Calibri"/>
                <w:color w:val="000000"/>
                <w:sz w:val="16"/>
                <w:szCs w:val="16"/>
              </w:rPr>
              <w:t xml:space="preserve">8,592 </w:t>
            </w:r>
          </w:p>
        </w:tc>
        <w:tc>
          <w:tcPr>
            <w:tcW w:w="851" w:type="dxa"/>
            <w:tcBorders>
              <w:top w:val="nil"/>
              <w:left w:val="nil"/>
              <w:bottom w:val="nil"/>
              <w:right w:val="single" w:sz="8" w:space="0" w:color="auto"/>
            </w:tcBorders>
            <w:shd w:val="clear" w:color="auto" w:fill="auto"/>
            <w:vAlign w:val="center"/>
          </w:tcPr>
          <w:p w14:paraId="345A1F80" w14:textId="25395E4B"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0077359D" w14:textId="3841997D" w:rsidR="000C21ED" w:rsidRPr="005F7586" w:rsidRDefault="00A339F9" w:rsidP="000C21ED">
            <w:pPr>
              <w:jc w:val="right"/>
              <w:rPr>
                <w:rFonts w:ascii="Verdana" w:hAnsi="Verdana" w:cs="Calibri"/>
                <w:color w:val="000000"/>
                <w:sz w:val="16"/>
                <w:szCs w:val="16"/>
              </w:rPr>
            </w:pPr>
            <w:r w:rsidRPr="005F7586">
              <w:rPr>
                <w:rFonts w:ascii="Verdana" w:hAnsi="Verdana" w:cs="Calibri"/>
                <w:color w:val="000000"/>
                <w:sz w:val="16"/>
                <w:szCs w:val="16"/>
              </w:rPr>
              <w:t xml:space="preserve">447,965 </w:t>
            </w:r>
          </w:p>
        </w:tc>
      </w:tr>
      <w:tr w:rsidR="000C21ED" w:rsidRPr="005F7586" w14:paraId="47A8463A" w14:textId="77777777" w:rsidTr="00AD7AF9">
        <w:trPr>
          <w:trHeight w:val="176"/>
          <w:jc w:val="center"/>
        </w:trPr>
        <w:tc>
          <w:tcPr>
            <w:tcW w:w="2278" w:type="dxa"/>
            <w:tcBorders>
              <w:top w:val="nil"/>
              <w:bottom w:val="nil"/>
              <w:right w:val="single" w:sz="4" w:space="0" w:color="auto"/>
            </w:tcBorders>
            <w:shd w:val="clear" w:color="auto" w:fill="auto"/>
            <w:noWrap/>
            <w:vAlign w:val="bottom"/>
          </w:tcPr>
          <w:p w14:paraId="4342FAE4" w14:textId="77777777" w:rsidR="000C21ED" w:rsidRPr="005F7586" w:rsidRDefault="000C21ED" w:rsidP="000C21ED">
            <w:pPr>
              <w:jc w:val="center"/>
              <w:rPr>
                <w:rFonts w:ascii="Verdana" w:eastAsia="Arial Unicode MS" w:hAnsi="Verdana" w:cs="Arial"/>
                <w:sz w:val="16"/>
                <w:szCs w:val="16"/>
              </w:rPr>
            </w:pPr>
          </w:p>
        </w:tc>
        <w:tc>
          <w:tcPr>
            <w:tcW w:w="850" w:type="dxa"/>
            <w:tcBorders>
              <w:top w:val="nil"/>
              <w:left w:val="nil"/>
              <w:bottom w:val="nil"/>
              <w:right w:val="single" w:sz="8" w:space="0" w:color="auto"/>
            </w:tcBorders>
            <w:shd w:val="clear" w:color="auto" w:fill="auto"/>
            <w:noWrap/>
            <w:vAlign w:val="center"/>
          </w:tcPr>
          <w:p w14:paraId="7B9FDD1C" w14:textId="67517D57"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3EF264AC" w14:textId="5A8EF424"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1134" w:type="dxa"/>
            <w:tcBorders>
              <w:top w:val="nil"/>
              <w:left w:val="nil"/>
              <w:bottom w:val="nil"/>
              <w:right w:val="single" w:sz="8" w:space="0" w:color="auto"/>
            </w:tcBorders>
            <w:shd w:val="clear" w:color="auto" w:fill="auto"/>
            <w:vAlign w:val="center"/>
          </w:tcPr>
          <w:p w14:paraId="740CEABB" w14:textId="565D836E"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992" w:type="dxa"/>
            <w:tcBorders>
              <w:top w:val="nil"/>
              <w:left w:val="nil"/>
              <w:bottom w:val="nil"/>
              <w:right w:val="single" w:sz="8" w:space="0" w:color="auto"/>
            </w:tcBorders>
            <w:shd w:val="clear" w:color="auto" w:fill="auto"/>
            <w:vAlign w:val="center"/>
          </w:tcPr>
          <w:p w14:paraId="2E95F661" w14:textId="675D5194"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992" w:type="dxa"/>
            <w:tcBorders>
              <w:top w:val="nil"/>
              <w:left w:val="nil"/>
              <w:bottom w:val="nil"/>
              <w:right w:val="single" w:sz="8" w:space="0" w:color="auto"/>
            </w:tcBorders>
            <w:shd w:val="clear" w:color="auto" w:fill="auto"/>
            <w:vAlign w:val="center"/>
          </w:tcPr>
          <w:p w14:paraId="4A19B730" w14:textId="2B31D3D8"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851" w:type="dxa"/>
            <w:tcBorders>
              <w:top w:val="nil"/>
              <w:left w:val="nil"/>
              <w:bottom w:val="nil"/>
              <w:right w:val="single" w:sz="8" w:space="0" w:color="auto"/>
            </w:tcBorders>
            <w:shd w:val="clear" w:color="auto" w:fill="auto"/>
            <w:vAlign w:val="center"/>
          </w:tcPr>
          <w:p w14:paraId="57957F02" w14:textId="50F25FEB"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1D365003" w14:textId="7BD7406D" w:rsidR="000C21ED" w:rsidRPr="005F7586" w:rsidRDefault="000C21ED" w:rsidP="000C21ED">
            <w:pPr>
              <w:jc w:val="right"/>
              <w:rPr>
                <w:rFonts w:ascii="Verdana" w:hAnsi="Verdana" w:cs="Calibri"/>
                <w:b/>
                <w:bCs/>
                <w:color w:val="000000"/>
                <w:sz w:val="16"/>
                <w:szCs w:val="16"/>
              </w:rPr>
            </w:pPr>
            <w:r w:rsidRPr="005F7586">
              <w:rPr>
                <w:rFonts w:ascii="Verdana" w:hAnsi="Verdana" w:cs="Calibri"/>
                <w:b/>
                <w:color w:val="000000"/>
                <w:sz w:val="16"/>
                <w:szCs w:val="16"/>
              </w:rPr>
              <w:t> </w:t>
            </w:r>
          </w:p>
        </w:tc>
      </w:tr>
      <w:tr w:rsidR="000C21ED" w:rsidRPr="005F7586" w14:paraId="601400D6" w14:textId="77777777" w:rsidTr="00AD7AF9">
        <w:trPr>
          <w:trHeight w:val="176"/>
          <w:jc w:val="center"/>
        </w:trPr>
        <w:tc>
          <w:tcPr>
            <w:tcW w:w="2278" w:type="dxa"/>
            <w:tcBorders>
              <w:top w:val="nil"/>
              <w:bottom w:val="nil"/>
              <w:right w:val="single" w:sz="4" w:space="0" w:color="auto"/>
            </w:tcBorders>
            <w:shd w:val="clear" w:color="auto" w:fill="auto"/>
            <w:noWrap/>
            <w:vAlign w:val="center"/>
          </w:tcPr>
          <w:p w14:paraId="1D9AEF52" w14:textId="77777777" w:rsidR="000C21ED" w:rsidRPr="005F7586" w:rsidRDefault="000C21ED" w:rsidP="000C21ED">
            <w:pPr>
              <w:jc w:val="center"/>
              <w:rPr>
                <w:rFonts w:ascii="Verdana" w:hAnsi="Verdana" w:cs="Arial"/>
                <w:color w:val="000000"/>
                <w:sz w:val="16"/>
                <w:szCs w:val="16"/>
              </w:rPr>
            </w:pPr>
            <w:r w:rsidRPr="005F7586">
              <w:rPr>
                <w:rFonts w:ascii="Verdana" w:hAnsi="Verdana" w:cs="Arial"/>
                <w:color w:val="000000"/>
                <w:sz w:val="16"/>
                <w:szCs w:val="16"/>
              </w:rPr>
              <w:t>Valued at Fair Value:</w:t>
            </w:r>
          </w:p>
        </w:tc>
        <w:tc>
          <w:tcPr>
            <w:tcW w:w="850" w:type="dxa"/>
            <w:tcBorders>
              <w:top w:val="nil"/>
              <w:left w:val="nil"/>
              <w:bottom w:val="nil"/>
              <w:right w:val="single" w:sz="8" w:space="0" w:color="auto"/>
            </w:tcBorders>
            <w:shd w:val="clear" w:color="auto" w:fill="auto"/>
            <w:noWrap/>
            <w:vAlign w:val="center"/>
          </w:tcPr>
          <w:p w14:paraId="5BDBE4DE" w14:textId="3511B276"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993" w:type="dxa"/>
            <w:tcBorders>
              <w:top w:val="nil"/>
              <w:left w:val="nil"/>
              <w:bottom w:val="nil"/>
              <w:right w:val="single" w:sz="8" w:space="0" w:color="auto"/>
            </w:tcBorders>
            <w:shd w:val="clear" w:color="auto" w:fill="auto"/>
            <w:noWrap/>
            <w:vAlign w:val="center"/>
          </w:tcPr>
          <w:p w14:paraId="1DE80ED0" w14:textId="07CF2F25"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1134" w:type="dxa"/>
            <w:tcBorders>
              <w:top w:val="nil"/>
              <w:left w:val="nil"/>
              <w:bottom w:val="nil"/>
              <w:right w:val="single" w:sz="8" w:space="0" w:color="auto"/>
            </w:tcBorders>
            <w:shd w:val="clear" w:color="auto" w:fill="auto"/>
            <w:vAlign w:val="center"/>
          </w:tcPr>
          <w:p w14:paraId="6A8D0632" w14:textId="4D247B64"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992" w:type="dxa"/>
            <w:tcBorders>
              <w:top w:val="nil"/>
              <w:left w:val="nil"/>
              <w:bottom w:val="nil"/>
              <w:right w:val="single" w:sz="8" w:space="0" w:color="auto"/>
            </w:tcBorders>
            <w:shd w:val="clear" w:color="auto" w:fill="auto"/>
            <w:vAlign w:val="center"/>
          </w:tcPr>
          <w:p w14:paraId="3F3394B0" w14:textId="5D0131D3"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992" w:type="dxa"/>
            <w:tcBorders>
              <w:top w:val="nil"/>
              <w:left w:val="nil"/>
              <w:bottom w:val="nil"/>
              <w:right w:val="single" w:sz="8" w:space="0" w:color="auto"/>
            </w:tcBorders>
            <w:shd w:val="clear" w:color="auto" w:fill="auto"/>
            <w:vAlign w:val="center"/>
          </w:tcPr>
          <w:p w14:paraId="38DC0CB0" w14:textId="0D97DD64" w:rsidR="000C21ED" w:rsidRPr="005F7586" w:rsidRDefault="000C21ED" w:rsidP="000C21ED">
            <w:pPr>
              <w:jc w:val="right"/>
              <w:rPr>
                <w:rFonts w:ascii="Verdana" w:hAnsi="Verdana" w:cs="Calibri"/>
                <w:b/>
                <w:bCs/>
                <w:color w:val="000000"/>
                <w:sz w:val="16"/>
                <w:szCs w:val="16"/>
              </w:rPr>
            </w:pPr>
            <w:r w:rsidRPr="005F7586">
              <w:rPr>
                <w:rFonts w:ascii="Verdana" w:hAnsi="Verdana" w:cs="Calibri"/>
                <w:b/>
                <w:color w:val="000000"/>
                <w:sz w:val="16"/>
                <w:szCs w:val="16"/>
              </w:rPr>
              <w:t> </w:t>
            </w:r>
          </w:p>
        </w:tc>
        <w:tc>
          <w:tcPr>
            <w:tcW w:w="851" w:type="dxa"/>
            <w:tcBorders>
              <w:top w:val="nil"/>
              <w:left w:val="nil"/>
              <w:bottom w:val="nil"/>
              <w:right w:val="single" w:sz="8" w:space="0" w:color="auto"/>
            </w:tcBorders>
            <w:shd w:val="clear" w:color="auto" w:fill="auto"/>
            <w:vAlign w:val="center"/>
          </w:tcPr>
          <w:p w14:paraId="6CDF933A" w14:textId="40BEA44C"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1092" w:type="dxa"/>
            <w:tcBorders>
              <w:top w:val="nil"/>
              <w:left w:val="nil"/>
              <w:bottom w:val="nil"/>
              <w:right w:val="single" w:sz="8" w:space="0" w:color="auto"/>
            </w:tcBorders>
            <w:shd w:val="clear" w:color="auto" w:fill="auto"/>
            <w:noWrap/>
            <w:vAlign w:val="center"/>
          </w:tcPr>
          <w:p w14:paraId="5820095C" w14:textId="7C38C065" w:rsidR="000C21ED" w:rsidRPr="005F7586" w:rsidRDefault="000C21ED" w:rsidP="000C21ED">
            <w:pPr>
              <w:jc w:val="right"/>
              <w:rPr>
                <w:rFonts w:ascii="Verdana" w:hAnsi="Verdana" w:cs="Calibri"/>
                <w:b/>
                <w:bCs/>
                <w:color w:val="000000"/>
                <w:sz w:val="16"/>
                <w:szCs w:val="16"/>
              </w:rPr>
            </w:pPr>
            <w:r w:rsidRPr="005F7586">
              <w:rPr>
                <w:rFonts w:ascii="Verdana" w:hAnsi="Verdana" w:cs="Calibri"/>
                <w:b/>
                <w:color w:val="000000"/>
                <w:sz w:val="16"/>
                <w:szCs w:val="16"/>
              </w:rPr>
              <w:t> </w:t>
            </w:r>
          </w:p>
        </w:tc>
      </w:tr>
      <w:tr w:rsidR="00A339F9" w:rsidRPr="005F7586" w14:paraId="5C3F5214" w14:textId="77777777" w:rsidTr="00AD7AF9">
        <w:trPr>
          <w:trHeight w:val="176"/>
          <w:jc w:val="center"/>
        </w:trPr>
        <w:tc>
          <w:tcPr>
            <w:tcW w:w="2278" w:type="dxa"/>
            <w:tcBorders>
              <w:top w:val="nil"/>
              <w:bottom w:val="nil"/>
              <w:right w:val="single" w:sz="4" w:space="0" w:color="auto"/>
            </w:tcBorders>
            <w:shd w:val="clear" w:color="auto" w:fill="auto"/>
            <w:noWrap/>
            <w:vAlign w:val="center"/>
          </w:tcPr>
          <w:p w14:paraId="2A8402B4" w14:textId="26A39DCC" w:rsidR="00A339F9" w:rsidRPr="005F7586" w:rsidRDefault="00A339F9" w:rsidP="00A339F9">
            <w:pPr>
              <w:jc w:val="center"/>
              <w:rPr>
                <w:rFonts w:ascii="Verdana" w:hAnsi="Verdana" w:cs="Arial"/>
                <w:color w:val="000000"/>
                <w:sz w:val="16"/>
                <w:szCs w:val="16"/>
              </w:rPr>
            </w:pPr>
            <w:r w:rsidRPr="005F7586">
              <w:rPr>
                <w:rFonts w:ascii="Verdana" w:hAnsi="Verdana" w:cs="Arial"/>
                <w:color w:val="000000"/>
                <w:sz w:val="16"/>
                <w:szCs w:val="16"/>
              </w:rPr>
              <w:t>2021/22</w:t>
            </w:r>
          </w:p>
        </w:tc>
        <w:tc>
          <w:tcPr>
            <w:tcW w:w="850" w:type="dxa"/>
            <w:tcBorders>
              <w:top w:val="nil"/>
              <w:left w:val="nil"/>
              <w:bottom w:val="nil"/>
              <w:right w:val="single" w:sz="8" w:space="0" w:color="auto"/>
            </w:tcBorders>
            <w:shd w:val="clear" w:color="auto" w:fill="auto"/>
            <w:noWrap/>
            <w:vAlign w:val="center"/>
          </w:tcPr>
          <w:p w14:paraId="25686E36" w14:textId="2839E033" w:rsidR="00A339F9" w:rsidRPr="005F7586" w:rsidRDefault="00A339F9" w:rsidP="00A339F9">
            <w:pPr>
              <w:jc w:val="right"/>
              <w:rPr>
                <w:rFonts w:ascii="Verdana" w:hAnsi="Verdana" w:cs="Calibri"/>
                <w:color w:val="000000"/>
                <w:sz w:val="16"/>
                <w:szCs w:val="16"/>
              </w:rPr>
            </w:pPr>
            <w:r w:rsidRPr="005F7586">
              <w:rPr>
                <w:rFonts w:ascii="Verdana" w:hAnsi="Verdana" w:cs="Calibri"/>
                <w:color w:val="000000"/>
                <w:sz w:val="16"/>
                <w:szCs w:val="16"/>
              </w:rPr>
              <w:t xml:space="preserve">715,992 </w:t>
            </w:r>
          </w:p>
        </w:tc>
        <w:tc>
          <w:tcPr>
            <w:tcW w:w="993" w:type="dxa"/>
            <w:tcBorders>
              <w:top w:val="nil"/>
              <w:left w:val="nil"/>
              <w:bottom w:val="nil"/>
              <w:right w:val="single" w:sz="8" w:space="0" w:color="auto"/>
            </w:tcBorders>
            <w:shd w:val="clear" w:color="auto" w:fill="auto"/>
            <w:noWrap/>
            <w:vAlign w:val="center"/>
          </w:tcPr>
          <w:p w14:paraId="3258D7A6" w14:textId="4F5AC198" w:rsidR="00A339F9" w:rsidRPr="005F7586" w:rsidRDefault="00A339F9" w:rsidP="00A339F9">
            <w:pPr>
              <w:jc w:val="right"/>
              <w:rPr>
                <w:rFonts w:ascii="Verdana" w:hAnsi="Verdana" w:cs="Calibri"/>
                <w:color w:val="000000"/>
                <w:sz w:val="16"/>
                <w:szCs w:val="16"/>
              </w:rPr>
            </w:pPr>
            <w:r w:rsidRPr="005F7586">
              <w:rPr>
                <w:rFonts w:ascii="Verdana" w:hAnsi="Verdana" w:cs="Calibri"/>
                <w:color w:val="000000"/>
                <w:sz w:val="16"/>
                <w:szCs w:val="16"/>
              </w:rPr>
              <w:t xml:space="preserve">274,027 </w:t>
            </w:r>
          </w:p>
        </w:tc>
        <w:tc>
          <w:tcPr>
            <w:tcW w:w="1134" w:type="dxa"/>
            <w:tcBorders>
              <w:top w:val="nil"/>
              <w:left w:val="nil"/>
              <w:bottom w:val="nil"/>
              <w:right w:val="single" w:sz="8" w:space="0" w:color="auto"/>
            </w:tcBorders>
            <w:shd w:val="clear" w:color="auto" w:fill="auto"/>
            <w:vAlign w:val="center"/>
          </w:tcPr>
          <w:p w14:paraId="1555C077" w14:textId="67C1BF7B" w:rsidR="00A339F9" w:rsidRPr="005F7586" w:rsidRDefault="00A339F9" w:rsidP="00A339F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15C561CF" w14:textId="0EDBB4AB" w:rsidR="00A339F9" w:rsidRPr="005F7586" w:rsidRDefault="00A339F9" w:rsidP="00A339F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50460E1A" w14:textId="1DAEB594" w:rsidR="00A339F9" w:rsidRPr="005F7586" w:rsidRDefault="00A339F9" w:rsidP="00A339F9">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2A97D55C" w14:textId="390777E4" w:rsidR="00A339F9" w:rsidRPr="005F7586" w:rsidRDefault="00E31884" w:rsidP="00A339F9">
            <w:pPr>
              <w:jc w:val="right"/>
              <w:rPr>
                <w:rFonts w:ascii="Verdana" w:hAnsi="Verdana" w:cs="Calibri"/>
                <w:color w:val="000000"/>
                <w:sz w:val="16"/>
                <w:szCs w:val="16"/>
              </w:rPr>
            </w:pPr>
            <w:r w:rsidRPr="005F7586">
              <w:rPr>
                <w:rFonts w:ascii="Verdana" w:hAnsi="Verdana" w:cs="Calibri"/>
                <w:color w:val="000000"/>
                <w:sz w:val="16"/>
                <w:szCs w:val="16"/>
              </w:rPr>
              <w:t>2</w:t>
            </w:r>
            <w:r w:rsidR="00A339F9" w:rsidRPr="005F7586">
              <w:rPr>
                <w:rFonts w:ascii="Verdana" w:hAnsi="Verdana" w:cs="Calibri"/>
                <w:color w:val="000000"/>
                <w:sz w:val="16"/>
                <w:szCs w:val="16"/>
              </w:rPr>
              <w:t>,</w:t>
            </w:r>
            <w:r w:rsidRPr="005F7586">
              <w:rPr>
                <w:rFonts w:ascii="Verdana" w:hAnsi="Verdana" w:cs="Calibri"/>
                <w:color w:val="000000"/>
                <w:sz w:val="16"/>
                <w:szCs w:val="16"/>
              </w:rPr>
              <w:t>2</w:t>
            </w:r>
            <w:r w:rsidR="00A339F9" w:rsidRPr="005F7586">
              <w:rPr>
                <w:rFonts w:ascii="Verdana" w:hAnsi="Verdana" w:cs="Calibri"/>
                <w:color w:val="000000"/>
                <w:sz w:val="16"/>
                <w:szCs w:val="16"/>
              </w:rPr>
              <w:t xml:space="preserve">33 </w:t>
            </w:r>
          </w:p>
        </w:tc>
        <w:tc>
          <w:tcPr>
            <w:tcW w:w="1092" w:type="dxa"/>
            <w:tcBorders>
              <w:top w:val="nil"/>
              <w:left w:val="nil"/>
              <w:bottom w:val="nil"/>
              <w:right w:val="single" w:sz="8" w:space="0" w:color="auto"/>
            </w:tcBorders>
            <w:shd w:val="clear" w:color="auto" w:fill="auto"/>
            <w:noWrap/>
            <w:vAlign w:val="center"/>
          </w:tcPr>
          <w:p w14:paraId="1DE10310" w14:textId="6A95C4FF" w:rsidR="00A339F9" w:rsidRPr="005F7586" w:rsidRDefault="00A339F9" w:rsidP="00A339F9">
            <w:pPr>
              <w:jc w:val="right"/>
              <w:rPr>
                <w:rFonts w:ascii="Verdana" w:hAnsi="Verdana" w:cs="Calibri"/>
                <w:b/>
                <w:bCs/>
                <w:color w:val="000000"/>
                <w:sz w:val="16"/>
                <w:szCs w:val="16"/>
              </w:rPr>
            </w:pPr>
            <w:r w:rsidRPr="005F7586">
              <w:rPr>
                <w:rFonts w:ascii="Verdana" w:hAnsi="Verdana" w:cs="Calibri"/>
                <w:b/>
                <w:bCs/>
                <w:color w:val="000000"/>
                <w:sz w:val="16"/>
                <w:szCs w:val="16"/>
              </w:rPr>
              <w:t>99</w:t>
            </w:r>
            <w:r w:rsidR="00E31884" w:rsidRPr="005F7586">
              <w:rPr>
                <w:rFonts w:ascii="Verdana" w:hAnsi="Verdana" w:cs="Calibri"/>
                <w:b/>
                <w:bCs/>
                <w:color w:val="000000"/>
                <w:sz w:val="16"/>
                <w:szCs w:val="16"/>
              </w:rPr>
              <w:t>2</w:t>
            </w:r>
            <w:r w:rsidRPr="005F7586">
              <w:rPr>
                <w:rFonts w:ascii="Verdana" w:hAnsi="Verdana" w:cs="Calibri"/>
                <w:b/>
                <w:bCs/>
                <w:color w:val="000000"/>
                <w:sz w:val="16"/>
                <w:szCs w:val="16"/>
              </w:rPr>
              <w:t>,</w:t>
            </w:r>
            <w:r w:rsidR="008A7E8B" w:rsidRPr="005F7586">
              <w:rPr>
                <w:rFonts w:ascii="Verdana" w:hAnsi="Verdana" w:cs="Calibri"/>
                <w:b/>
                <w:bCs/>
                <w:color w:val="000000"/>
                <w:sz w:val="16"/>
                <w:szCs w:val="16"/>
              </w:rPr>
              <w:t>25</w:t>
            </w:r>
            <w:r w:rsidR="00E86CD3" w:rsidRPr="005F7586">
              <w:rPr>
                <w:rFonts w:ascii="Verdana" w:hAnsi="Verdana" w:cs="Calibri"/>
                <w:b/>
                <w:bCs/>
                <w:color w:val="000000"/>
                <w:sz w:val="16"/>
                <w:szCs w:val="16"/>
              </w:rPr>
              <w:t>2</w:t>
            </w:r>
            <w:r w:rsidRPr="005F7586">
              <w:rPr>
                <w:rFonts w:ascii="Verdana" w:hAnsi="Verdana" w:cs="Calibri"/>
                <w:b/>
                <w:bCs/>
                <w:color w:val="000000"/>
                <w:sz w:val="16"/>
                <w:szCs w:val="16"/>
              </w:rPr>
              <w:t xml:space="preserve"> </w:t>
            </w:r>
          </w:p>
        </w:tc>
      </w:tr>
      <w:tr w:rsidR="000C21ED" w:rsidRPr="005F7586" w14:paraId="24D69C24" w14:textId="77777777" w:rsidTr="00AD7AF9">
        <w:trPr>
          <w:trHeight w:val="176"/>
          <w:jc w:val="center"/>
        </w:trPr>
        <w:tc>
          <w:tcPr>
            <w:tcW w:w="2278" w:type="dxa"/>
            <w:tcBorders>
              <w:top w:val="nil"/>
              <w:bottom w:val="nil"/>
              <w:right w:val="single" w:sz="4" w:space="0" w:color="auto"/>
            </w:tcBorders>
            <w:shd w:val="clear" w:color="auto" w:fill="auto"/>
            <w:noWrap/>
            <w:vAlign w:val="center"/>
          </w:tcPr>
          <w:p w14:paraId="7A70F997" w14:textId="77777777" w:rsidR="000C21ED" w:rsidRPr="005F7586" w:rsidRDefault="000C21ED" w:rsidP="000C21ED">
            <w:pPr>
              <w:jc w:val="center"/>
              <w:rPr>
                <w:rFonts w:ascii="Verdana" w:hAnsi="Verdana" w:cs="Arial"/>
                <w:color w:val="000000"/>
                <w:sz w:val="16"/>
                <w:szCs w:val="16"/>
              </w:rPr>
            </w:pPr>
            <w:r w:rsidRPr="005F7586">
              <w:rPr>
                <w:rFonts w:ascii="Verdana" w:hAnsi="Verdana" w:cs="Arial"/>
                <w:color w:val="000000"/>
                <w:sz w:val="16"/>
                <w:szCs w:val="16"/>
              </w:rPr>
              <w:t>2020/21</w:t>
            </w:r>
          </w:p>
        </w:tc>
        <w:tc>
          <w:tcPr>
            <w:tcW w:w="850" w:type="dxa"/>
            <w:tcBorders>
              <w:top w:val="nil"/>
              <w:left w:val="nil"/>
              <w:bottom w:val="nil"/>
              <w:right w:val="single" w:sz="8" w:space="0" w:color="auto"/>
            </w:tcBorders>
            <w:shd w:val="clear" w:color="auto" w:fill="auto"/>
            <w:noWrap/>
            <w:vAlign w:val="center"/>
          </w:tcPr>
          <w:p w14:paraId="5B240C9E" w14:textId="0C800AB9" w:rsidR="000C21ED" w:rsidRPr="005F7586" w:rsidRDefault="00A339F9"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1104DF7F" w14:textId="48A26BE8" w:rsidR="000C21ED" w:rsidRPr="005F7586" w:rsidRDefault="00A339F9" w:rsidP="000C21ED">
            <w:pPr>
              <w:jc w:val="right"/>
              <w:rPr>
                <w:rFonts w:ascii="Verdana" w:hAnsi="Verdana" w:cs="Calibri"/>
                <w:color w:val="000000"/>
                <w:sz w:val="16"/>
                <w:szCs w:val="16"/>
              </w:rPr>
            </w:pPr>
            <w:r w:rsidRPr="005F7586">
              <w:rPr>
                <w:rFonts w:ascii="Verdana" w:hAnsi="Verdana" w:cs="Calibri"/>
                <w:color w:val="000000"/>
                <w:sz w:val="16"/>
                <w:szCs w:val="16"/>
              </w:rPr>
              <w:t xml:space="preserve">24,413 </w:t>
            </w:r>
          </w:p>
        </w:tc>
        <w:tc>
          <w:tcPr>
            <w:tcW w:w="1134" w:type="dxa"/>
            <w:tcBorders>
              <w:top w:val="nil"/>
              <w:left w:val="nil"/>
              <w:bottom w:val="nil"/>
              <w:right w:val="single" w:sz="8" w:space="0" w:color="auto"/>
            </w:tcBorders>
            <w:shd w:val="clear" w:color="auto" w:fill="auto"/>
            <w:vAlign w:val="center"/>
          </w:tcPr>
          <w:p w14:paraId="02FEB34D" w14:textId="53DAEE79"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0031523D" w14:textId="1C153095"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7F2CA9A7" w14:textId="2C5BD713" w:rsidR="000C21ED" w:rsidRPr="005F7586" w:rsidRDefault="000C21ED" w:rsidP="000C21ED">
            <w:pPr>
              <w:jc w:val="right"/>
              <w:rPr>
                <w:rFonts w:ascii="Verdana" w:hAnsi="Verdana" w:cs="Calibri"/>
                <w:b/>
                <w:bCs/>
                <w:color w:val="000000"/>
                <w:sz w:val="16"/>
                <w:szCs w:val="16"/>
              </w:rPr>
            </w:pPr>
            <w:r w:rsidRPr="005F7586">
              <w:rPr>
                <w:rFonts w:ascii="Verdana" w:hAnsi="Verdana" w:cs="Calibri"/>
                <w:b/>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6F75650B" w14:textId="4DD81270" w:rsidR="000C21ED" w:rsidRPr="005F7586" w:rsidRDefault="00A339F9"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05B250E9" w14:textId="6E39F931" w:rsidR="000C21ED" w:rsidRPr="005F7586" w:rsidRDefault="00A339F9" w:rsidP="000C21ED">
            <w:pPr>
              <w:jc w:val="right"/>
              <w:rPr>
                <w:rFonts w:ascii="Verdana" w:hAnsi="Verdana" w:cs="Calibri"/>
                <w:b/>
                <w:bCs/>
                <w:color w:val="000000"/>
                <w:sz w:val="16"/>
                <w:szCs w:val="16"/>
              </w:rPr>
            </w:pPr>
            <w:r w:rsidRPr="005F7586">
              <w:rPr>
                <w:rFonts w:ascii="Verdana" w:hAnsi="Verdana" w:cs="Calibri"/>
                <w:b/>
                <w:bCs/>
                <w:color w:val="000000"/>
                <w:sz w:val="16"/>
                <w:szCs w:val="16"/>
              </w:rPr>
              <w:t xml:space="preserve">24,413 </w:t>
            </w:r>
          </w:p>
        </w:tc>
      </w:tr>
      <w:tr w:rsidR="000C21ED" w:rsidRPr="005F7586" w14:paraId="6C225979" w14:textId="77777777" w:rsidTr="00AD7AF9">
        <w:trPr>
          <w:trHeight w:val="176"/>
          <w:jc w:val="center"/>
        </w:trPr>
        <w:tc>
          <w:tcPr>
            <w:tcW w:w="2278" w:type="dxa"/>
            <w:tcBorders>
              <w:top w:val="nil"/>
              <w:bottom w:val="nil"/>
              <w:right w:val="single" w:sz="4" w:space="0" w:color="auto"/>
            </w:tcBorders>
            <w:shd w:val="clear" w:color="auto" w:fill="auto"/>
            <w:noWrap/>
            <w:vAlign w:val="center"/>
          </w:tcPr>
          <w:p w14:paraId="5830CBF8" w14:textId="77777777" w:rsidR="000C21ED" w:rsidRPr="005F7586" w:rsidRDefault="000C21ED" w:rsidP="000C21ED">
            <w:pPr>
              <w:jc w:val="center"/>
              <w:rPr>
                <w:rFonts w:ascii="Verdana" w:hAnsi="Verdana" w:cs="Arial"/>
                <w:color w:val="000000"/>
                <w:sz w:val="16"/>
                <w:szCs w:val="16"/>
              </w:rPr>
            </w:pPr>
            <w:r w:rsidRPr="005F7586">
              <w:rPr>
                <w:rFonts w:ascii="Verdana" w:hAnsi="Verdana" w:cs="Arial"/>
                <w:color w:val="000000"/>
                <w:sz w:val="16"/>
                <w:szCs w:val="16"/>
              </w:rPr>
              <w:t>2019/20</w:t>
            </w:r>
          </w:p>
        </w:tc>
        <w:tc>
          <w:tcPr>
            <w:tcW w:w="850" w:type="dxa"/>
            <w:tcBorders>
              <w:top w:val="nil"/>
              <w:left w:val="nil"/>
              <w:bottom w:val="nil"/>
              <w:right w:val="single" w:sz="8" w:space="0" w:color="auto"/>
            </w:tcBorders>
            <w:shd w:val="clear" w:color="auto" w:fill="auto"/>
            <w:noWrap/>
            <w:vAlign w:val="center"/>
          </w:tcPr>
          <w:p w14:paraId="630DE074" w14:textId="166FEA63"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2668A98B" w14:textId="6170B90D" w:rsidR="000C21ED" w:rsidRPr="005F7586" w:rsidRDefault="00A339F9" w:rsidP="000C21ED">
            <w:pPr>
              <w:jc w:val="right"/>
              <w:rPr>
                <w:rFonts w:ascii="Verdana" w:hAnsi="Verdana" w:cs="Calibri"/>
                <w:color w:val="000000"/>
                <w:sz w:val="16"/>
                <w:szCs w:val="16"/>
              </w:rPr>
            </w:pPr>
            <w:r w:rsidRPr="005F7586">
              <w:rPr>
                <w:rFonts w:ascii="Verdana" w:hAnsi="Verdana" w:cs="Calibri"/>
                <w:color w:val="000000"/>
                <w:sz w:val="16"/>
                <w:szCs w:val="16"/>
              </w:rPr>
              <w:t xml:space="preserve">6,515 </w:t>
            </w:r>
          </w:p>
        </w:tc>
        <w:tc>
          <w:tcPr>
            <w:tcW w:w="1134" w:type="dxa"/>
            <w:tcBorders>
              <w:top w:val="nil"/>
              <w:left w:val="nil"/>
              <w:bottom w:val="nil"/>
              <w:right w:val="single" w:sz="8" w:space="0" w:color="auto"/>
            </w:tcBorders>
            <w:shd w:val="clear" w:color="auto" w:fill="auto"/>
            <w:vAlign w:val="center"/>
          </w:tcPr>
          <w:p w14:paraId="183D0673" w14:textId="67DFE96F"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782D3228" w14:textId="0B152DA6"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78EA1433" w14:textId="733D74AE"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4715E97B" w14:textId="2A835527"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2EAADE63" w14:textId="7473DB53" w:rsidR="000C21ED" w:rsidRPr="005F7586" w:rsidRDefault="00A339F9" w:rsidP="000C21ED">
            <w:pPr>
              <w:jc w:val="right"/>
              <w:rPr>
                <w:rFonts w:ascii="Verdana" w:hAnsi="Verdana" w:cs="Calibri"/>
                <w:b/>
                <w:bCs/>
                <w:color w:val="000000"/>
                <w:sz w:val="16"/>
                <w:szCs w:val="16"/>
              </w:rPr>
            </w:pPr>
            <w:r w:rsidRPr="005F7586">
              <w:rPr>
                <w:rFonts w:ascii="Verdana" w:hAnsi="Verdana" w:cs="Calibri"/>
                <w:b/>
                <w:bCs/>
                <w:color w:val="000000"/>
                <w:sz w:val="16"/>
                <w:szCs w:val="16"/>
              </w:rPr>
              <w:t xml:space="preserve">6,515 </w:t>
            </w:r>
          </w:p>
        </w:tc>
      </w:tr>
      <w:tr w:rsidR="000C21ED" w:rsidRPr="005F7586" w14:paraId="6967FA81" w14:textId="77777777" w:rsidTr="00AD7AF9">
        <w:trPr>
          <w:trHeight w:val="176"/>
          <w:jc w:val="center"/>
        </w:trPr>
        <w:tc>
          <w:tcPr>
            <w:tcW w:w="2278" w:type="dxa"/>
            <w:tcBorders>
              <w:top w:val="nil"/>
              <w:bottom w:val="nil"/>
              <w:right w:val="single" w:sz="4" w:space="0" w:color="auto"/>
            </w:tcBorders>
            <w:shd w:val="clear" w:color="auto" w:fill="auto"/>
            <w:noWrap/>
            <w:vAlign w:val="center"/>
          </w:tcPr>
          <w:p w14:paraId="7CCF6B2B" w14:textId="77777777" w:rsidR="000C21ED" w:rsidRPr="005F7586" w:rsidRDefault="000C21ED" w:rsidP="000C21ED">
            <w:pPr>
              <w:jc w:val="center"/>
              <w:rPr>
                <w:rFonts w:ascii="Verdana" w:hAnsi="Verdana" w:cs="Arial"/>
                <w:color w:val="000000"/>
                <w:sz w:val="16"/>
                <w:szCs w:val="16"/>
              </w:rPr>
            </w:pPr>
            <w:r w:rsidRPr="005F7586">
              <w:rPr>
                <w:rFonts w:ascii="Verdana" w:hAnsi="Verdana" w:cs="Arial"/>
                <w:color w:val="000000"/>
                <w:sz w:val="16"/>
                <w:szCs w:val="16"/>
              </w:rPr>
              <w:t>2018/19</w:t>
            </w:r>
          </w:p>
        </w:tc>
        <w:tc>
          <w:tcPr>
            <w:tcW w:w="850" w:type="dxa"/>
            <w:tcBorders>
              <w:top w:val="nil"/>
              <w:left w:val="nil"/>
              <w:bottom w:val="nil"/>
              <w:right w:val="single" w:sz="8" w:space="0" w:color="auto"/>
            </w:tcBorders>
            <w:shd w:val="clear" w:color="auto" w:fill="auto"/>
            <w:noWrap/>
            <w:vAlign w:val="center"/>
          </w:tcPr>
          <w:p w14:paraId="3C4F4656" w14:textId="155F0617"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484A1281" w14:textId="3E1089DF"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8,</w:t>
            </w:r>
            <w:r w:rsidR="00A339F9" w:rsidRPr="005F7586">
              <w:rPr>
                <w:rFonts w:ascii="Verdana" w:hAnsi="Verdana" w:cs="Calibri"/>
                <w:color w:val="000000"/>
                <w:sz w:val="16"/>
                <w:szCs w:val="16"/>
              </w:rPr>
              <w:t>917</w:t>
            </w:r>
            <w:r w:rsidRPr="005F7586">
              <w:rPr>
                <w:rFonts w:ascii="Verdana" w:hAnsi="Verdana" w:cs="Calibri"/>
                <w:color w:val="000000"/>
                <w:sz w:val="16"/>
                <w:szCs w:val="16"/>
              </w:rPr>
              <w:t xml:space="preserve"> </w:t>
            </w:r>
          </w:p>
        </w:tc>
        <w:tc>
          <w:tcPr>
            <w:tcW w:w="1134" w:type="dxa"/>
            <w:tcBorders>
              <w:top w:val="nil"/>
              <w:left w:val="nil"/>
              <w:bottom w:val="nil"/>
              <w:right w:val="single" w:sz="8" w:space="0" w:color="auto"/>
            </w:tcBorders>
            <w:shd w:val="clear" w:color="auto" w:fill="auto"/>
            <w:vAlign w:val="center"/>
          </w:tcPr>
          <w:p w14:paraId="5CB4C0B8" w14:textId="7F320D81"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1D52353A" w14:textId="45578AAF"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75D0B880" w14:textId="4E2E1023"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6342FCCF" w14:textId="73174E93" w:rsidR="000C21ED" w:rsidRPr="005F7586" w:rsidRDefault="00A339F9" w:rsidP="000C21ED">
            <w:pPr>
              <w:jc w:val="right"/>
              <w:rPr>
                <w:rFonts w:ascii="Verdana" w:hAnsi="Verdana" w:cs="Calibri"/>
                <w:color w:val="000000"/>
                <w:sz w:val="16"/>
                <w:szCs w:val="16"/>
              </w:rPr>
            </w:pPr>
            <w:r w:rsidRPr="005F7586">
              <w:rPr>
                <w:rFonts w:ascii="Verdana" w:hAnsi="Verdana" w:cs="Calibri"/>
                <w:color w:val="000000"/>
                <w:sz w:val="16"/>
                <w:szCs w:val="16"/>
              </w:rPr>
              <w:t>-</w:t>
            </w:r>
            <w:r w:rsidR="000C21ED" w:rsidRPr="005F7586">
              <w:rPr>
                <w:rFonts w:ascii="Verdana" w:hAnsi="Verdana" w:cs="Calibri"/>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1BE98A36" w14:textId="6E1771A3" w:rsidR="000C21ED" w:rsidRPr="005F7586" w:rsidRDefault="000C21ED" w:rsidP="000C21ED">
            <w:pPr>
              <w:jc w:val="right"/>
              <w:rPr>
                <w:rFonts w:ascii="Verdana" w:hAnsi="Verdana" w:cs="Calibri"/>
                <w:b/>
                <w:bCs/>
                <w:color w:val="000000"/>
                <w:sz w:val="16"/>
                <w:szCs w:val="16"/>
              </w:rPr>
            </w:pPr>
            <w:r w:rsidRPr="005F7586">
              <w:rPr>
                <w:rFonts w:ascii="Verdana" w:hAnsi="Verdana" w:cs="Calibri"/>
                <w:b/>
                <w:color w:val="000000"/>
                <w:sz w:val="16"/>
                <w:szCs w:val="16"/>
              </w:rPr>
              <w:t>8,</w:t>
            </w:r>
            <w:r w:rsidR="00A339F9" w:rsidRPr="005F7586">
              <w:rPr>
                <w:rFonts w:ascii="Verdana" w:hAnsi="Verdana" w:cs="Calibri"/>
                <w:b/>
                <w:bCs/>
                <w:color w:val="000000"/>
                <w:sz w:val="16"/>
                <w:szCs w:val="16"/>
              </w:rPr>
              <w:t>917</w:t>
            </w:r>
            <w:r w:rsidRPr="005F7586">
              <w:rPr>
                <w:rFonts w:ascii="Verdana" w:hAnsi="Verdana" w:cs="Calibri"/>
                <w:b/>
                <w:color w:val="000000"/>
                <w:sz w:val="16"/>
                <w:szCs w:val="16"/>
              </w:rPr>
              <w:t xml:space="preserve"> </w:t>
            </w:r>
          </w:p>
        </w:tc>
      </w:tr>
      <w:tr w:rsidR="000C21ED" w:rsidRPr="005F7586" w14:paraId="549D013B" w14:textId="77777777" w:rsidTr="00AD7AF9">
        <w:trPr>
          <w:trHeight w:val="176"/>
          <w:jc w:val="center"/>
        </w:trPr>
        <w:tc>
          <w:tcPr>
            <w:tcW w:w="2278" w:type="dxa"/>
            <w:tcBorders>
              <w:top w:val="nil"/>
              <w:bottom w:val="nil"/>
              <w:right w:val="single" w:sz="4" w:space="0" w:color="auto"/>
            </w:tcBorders>
            <w:shd w:val="clear" w:color="auto" w:fill="auto"/>
            <w:noWrap/>
            <w:vAlign w:val="center"/>
          </w:tcPr>
          <w:p w14:paraId="55020C3E" w14:textId="77777777" w:rsidR="000C21ED" w:rsidRPr="005F7586" w:rsidRDefault="000C21ED" w:rsidP="000C21ED">
            <w:pPr>
              <w:jc w:val="center"/>
              <w:rPr>
                <w:rFonts w:ascii="Verdana" w:hAnsi="Verdana" w:cs="Arial"/>
                <w:color w:val="000000"/>
                <w:sz w:val="16"/>
                <w:szCs w:val="16"/>
              </w:rPr>
            </w:pPr>
            <w:r w:rsidRPr="005F7586">
              <w:rPr>
                <w:rFonts w:ascii="Verdana" w:hAnsi="Verdana" w:cs="Arial"/>
                <w:color w:val="000000"/>
                <w:sz w:val="16"/>
                <w:szCs w:val="16"/>
              </w:rPr>
              <w:t>2017/18</w:t>
            </w:r>
          </w:p>
        </w:tc>
        <w:tc>
          <w:tcPr>
            <w:tcW w:w="850" w:type="dxa"/>
            <w:tcBorders>
              <w:top w:val="nil"/>
              <w:left w:val="nil"/>
              <w:bottom w:val="nil"/>
              <w:right w:val="single" w:sz="8" w:space="0" w:color="auto"/>
            </w:tcBorders>
            <w:shd w:val="clear" w:color="auto" w:fill="auto"/>
            <w:noWrap/>
            <w:vAlign w:val="center"/>
          </w:tcPr>
          <w:p w14:paraId="4A9C7725" w14:textId="10907109"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3" w:type="dxa"/>
            <w:tcBorders>
              <w:top w:val="nil"/>
              <w:left w:val="nil"/>
              <w:bottom w:val="nil"/>
              <w:right w:val="single" w:sz="8" w:space="0" w:color="auto"/>
            </w:tcBorders>
            <w:shd w:val="clear" w:color="auto" w:fill="auto"/>
            <w:noWrap/>
            <w:vAlign w:val="center"/>
          </w:tcPr>
          <w:p w14:paraId="6F93B15D" w14:textId="7BF8027E"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7,</w:t>
            </w:r>
            <w:r w:rsidR="00A339F9" w:rsidRPr="005F7586">
              <w:rPr>
                <w:rFonts w:ascii="Verdana" w:hAnsi="Verdana" w:cs="Calibri"/>
                <w:color w:val="000000"/>
                <w:sz w:val="16"/>
                <w:szCs w:val="16"/>
              </w:rPr>
              <w:t>558</w:t>
            </w:r>
            <w:r w:rsidRPr="005F7586">
              <w:rPr>
                <w:rFonts w:ascii="Verdana" w:hAnsi="Verdana" w:cs="Calibri"/>
                <w:color w:val="000000"/>
                <w:sz w:val="16"/>
                <w:szCs w:val="16"/>
              </w:rPr>
              <w:t xml:space="preserve"> </w:t>
            </w:r>
          </w:p>
        </w:tc>
        <w:tc>
          <w:tcPr>
            <w:tcW w:w="1134" w:type="dxa"/>
            <w:tcBorders>
              <w:top w:val="nil"/>
              <w:left w:val="nil"/>
              <w:bottom w:val="nil"/>
              <w:right w:val="single" w:sz="8" w:space="0" w:color="auto"/>
            </w:tcBorders>
            <w:shd w:val="clear" w:color="auto" w:fill="auto"/>
            <w:vAlign w:val="center"/>
          </w:tcPr>
          <w:p w14:paraId="10081E58" w14:textId="1B331C18"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2280DCA1" w14:textId="5853CDF8"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992" w:type="dxa"/>
            <w:tcBorders>
              <w:top w:val="nil"/>
              <w:left w:val="nil"/>
              <w:bottom w:val="nil"/>
              <w:right w:val="single" w:sz="8" w:space="0" w:color="auto"/>
            </w:tcBorders>
            <w:shd w:val="clear" w:color="auto" w:fill="auto"/>
            <w:vAlign w:val="center"/>
          </w:tcPr>
          <w:p w14:paraId="449CCAFB" w14:textId="16D84D22"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51" w:type="dxa"/>
            <w:tcBorders>
              <w:top w:val="nil"/>
              <w:left w:val="nil"/>
              <w:bottom w:val="nil"/>
              <w:right w:val="single" w:sz="8" w:space="0" w:color="auto"/>
            </w:tcBorders>
            <w:shd w:val="clear" w:color="auto" w:fill="auto"/>
            <w:vAlign w:val="center"/>
          </w:tcPr>
          <w:p w14:paraId="4E23C564" w14:textId="2A053895" w:rsidR="000C21ED" w:rsidRPr="005F7586" w:rsidRDefault="00A339F9" w:rsidP="000C21ED">
            <w:pPr>
              <w:jc w:val="right"/>
              <w:rPr>
                <w:rFonts w:ascii="Verdana" w:hAnsi="Verdana" w:cs="Calibri"/>
                <w:color w:val="000000"/>
                <w:sz w:val="16"/>
                <w:szCs w:val="16"/>
              </w:rPr>
            </w:pPr>
            <w:r w:rsidRPr="005F7586">
              <w:rPr>
                <w:rFonts w:ascii="Verdana" w:hAnsi="Verdana" w:cs="Calibri"/>
                <w:color w:val="000000"/>
                <w:sz w:val="16"/>
                <w:szCs w:val="16"/>
              </w:rPr>
              <w:t>-</w:t>
            </w:r>
            <w:r w:rsidR="000C21ED" w:rsidRPr="005F7586">
              <w:rPr>
                <w:rFonts w:ascii="Verdana" w:hAnsi="Verdana" w:cs="Calibri"/>
                <w:color w:val="000000"/>
                <w:sz w:val="16"/>
                <w:szCs w:val="16"/>
              </w:rPr>
              <w:t xml:space="preserve"> </w:t>
            </w:r>
          </w:p>
        </w:tc>
        <w:tc>
          <w:tcPr>
            <w:tcW w:w="1092" w:type="dxa"/>
            <w:tcBorders>
              <w:top w:val="nil"/>
              <w:left w:val="nil"/>
              <w:bottom w:val="nil"/>
              <w:right w:val="single" w:sz="8" w:space="0" w:color="auto"/>
            </w:tcBorders>
            <w:shd w:val="clear" w:color="auto" w:fill="auto"/>
            <w:noWrap/>
            <w:vAlign w:val="center"/>
          </w:tcPr>
          <w:p w14:paraId="4D586EBC" w14:textId="4FCDA721" w:rsidR="000C21ED" w:rsidRPr="005F7586" w:rsidRDefault="000C21ED" w:rsidP="000C21ED">
            <w:pPr>
              <w:jc w:val="right"/>
              <w:rPr>
                <w:rFonts w:ascii="Verdana" w:hAnsi="Verdana" w:cs="Calibri"/>
                <w:b/>
                <w:bCs/>
                <w:color w:val="000000"/>
                <w:sz w:val="16"/>
                <w:szCs w:val="16"/>
              </w:rPr>
            </w:pPr>
            <w:r w:rsidRPr="005F7586">
              <w:rPr>
                <w:rFonts w:ascii="Verdana" w:hAnsi="Verdana" w:cs="Calibri"/>
                <w:b/>
                <w:color w:val="000000"/>
                <w:sz w:val="16"/>
                <w:szCs w:val="16"/>
              </w:rPr>
              <w:t>7,</w:t>
            </w:r>
            <w:r w:rsidR="00A339F9" w:rsidRPr="005F7586">
              <w:rPr>
                <w:rFonts w:ascii="Verdana" w:hAnsi="Verdana" w:cs="Calibri"/>
                <w:b/>
                <w:bCs/>
                <w:color w:val="000000"/>
                <w:sz w:val="16"/>
                <w:szCs w:val="16"/>
              </w:rPr>
              <w:t>558</w:t>
            </w:r>
            <w:r w:rsidRPr="005F7586">
              <w:rPr>
                <w:rFonts w:ascii="Verdana" w:hAnsi="Verdana" w:cs="Calibri"/>
                <w:b/>
                <w:color w:val="000000"/>
                <w:sz w:val="16"/>
                <w:szCs w:val="16"/>
              </w:rPr>
              <w:t xml:space="preserve"> </w:t>
            </w:r>
          </w:p>
        </w:tc>
      </w:tr>
      <w:tr w:rsidR="000C21ED" w:rsidRPr="005F7586" w14:paraId="68B17C53" w14:textId="77777777" w:rsidTr="00D3311B">
        <w:trPr>
          <w:trHeight w:val="176"/>
          <w:jc w:val="center"/>
        </w:trPr>
        <w:tc>
          <w:tcPr>
            <w:tcW w:w="2278" w:type="dxa"/>
            <w:tcBorders>
              <w:top w:val="nil"/>
              <w:left w:val="single" w:sz="4" w:space="0" w:color="auto"/>
              <w:bottom w:val="single" w:sz="4" w:space="0" w:color="auto"/>
              <w:right w:val="single" w:sz="4" w:space="0" w:color="auto"/>
            </w:tcBorders>
            <w:shd w:val="clear" w:color="auto" w:fill="auto"/>
            <w:noWrap/>
            <w:vAlign w:val="bottom"/>
          </w:tcPr>
          <w:p w14:paraId="0A1AFD17" w14:textId="77777777" w:rsidR="000C21ED" w:rsidRPr="005F7586" w:rsidRDefault="000C21ED" w:rsidP="000C21ED">
            <w:pPr>
              <w:rPr>
                <w:rFonts w:ascii="Verdana" w:eastAsia="Arial Unicode MS" w:hAnsi="Verdana" w:cs="Arial"/>
                <w:sz w:val="16"/>
                <w:szCs w:val="16"/>
              </w:rPr>
            </w:pPr>
          </w:p>
        </w:tc>
        <w:tc>
          <w:tcPr>
            <w:tcW w:w="850" w:type="dxa"/>
            <w:tcBorders>
              <w:top w:val="nil"/>
              <w:left w:val="single" w:sz="4" w:space="0" w:color="auto"/>
              <w:bottom w:val="single" w:sz="4" w:space="0" w:color="auto"/>
              <w:right w:val="single" w:sz="4" w:space="0" w:color="auto"/>
            </w:tcBorders>
            <w:shd w:val="clear" w:color="auto" w:fill="auto"/>
            <w:noWrap/>
            <w:vAlign w:val="center"/>
          </w:tcPr>
          <w:p w14:paraId="486C216A" w14:textId="77777777"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774AB2FA" w14:textId="77777777"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1134" w:type="dxa"/>
            <w:tcBorders>
              <w:top w:val="nil"/>
              <w:left w:val="single" w:sz="4" w:space="0" w:color="auto"/>
              <w:bottom w:val="single" w:sz="4" w:space="0" w:color="auto"/>
              <w:right w:val="single" w:sz="4" w:space="0" w:color="auto"/>
            </w:tcBorders>
            <w:vAlign w:val="center"/>
          </w:tcPr>
          <w:p w14:paraId="07C10800" w14:textId="77777777"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992" w:type="dxa"/>
            <w:tcBorders>
              <w:top w:val="nil"/>
              <w:left w:val="single" w:sz="4" w:space="0" w:color="auto"/>
              <w:bottom w:val="single" w:sz="4" w:space="0" w:color="auto"/>
              <w:right w:val="single" w:sz="4" w:space="0" w:color="auto"/>
            </w:tcBorders>
            <w:vAlign w:val="center"/>
          </w:tcPr>
          <w:p w14:paraId="135CA020" w14:textId="77777777"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992" w:type="dxa"/>
            <w:tcBorders>
              <w:top w:val="nil"/>
              <w:left w:val="single" w:sz="4" w:space="0" w:color="auto"/>
              <w:bottom w:val="single" w:sz="4" w:space="0" w:color="auto"/>
              <w:right w:val="single" w:sz="4" w:space="0" w:color="auto"/>
            </w:tcBorders>
            <w:shd w:val="clear" w:color="auto" w:fill="auto"/>
            <w:vAlign w:val="center"/>
          </w:tcPr>
          <w:p w14:paraId="6377A0F9" w14:textId="77777777"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851" w:type="dxa"/>
            <w:tcBorders>
              <w:top w:val="nil"/>
              <w:left w:val="single" w:sz="4" w:space="0" w:color="auto"/>
              <w:bottom w:val="single" w:sz="4" w:space="0" w:color="auto"/>
              <w:right w:val="single" w:sz="4" w:space="0" w:color="auto"/>
            </w:tcBorders>
            <w:vAlign w:val="center"/>
          </w:tcPr>
          <w:p w14:paraId="7F6756E1" w14:textId="77777777" w:rsidR="000C21ED" w:rsidRPr="005F7586" w:rsidRDefault="000C21ED" w:rsidP="000C21ED">
            <w:pPr>
              <w:jc w:val="right"/>
              <w:rPr>
                <w:rFonts w:ascii="Verdana" w:hAnsi="Verdana" w:cs="Calibri"/>
                <w:color w:val="000000"/>
                <w:sz w:val="16"/>
                <w:szCs w:val="16"/>
              </w:rPr>
            </w:pPr>
            <w:r w:rsidRPr="005F7586">
              <w:rPr>
                <w:rFonts w:ascii="Verdana" w:hAnsi="Verdana" w:cs="Calibri"/>
                <w:color w:val="000000"/>
                <w:sz w:val="16"/>
                <w:szCs w:val="16"/>
              </w:rPr>
              <w:t> </w:t>
            </w:r>
          </w:p>
        </w:tc>
        <w:tc>
          <w:tcPr>
            <w:tcW w:w="1092" w:type="dxa"/>
            <w:tcBorders>
              <w:top w:val="nil"/>
              <w:left w:val="single" w:sz="4" w:space="0" w:color="auto"/>
              <w:bottom w:val="single" w:sz="4" w:space="0" w:color="auto"/>
              <w:right w:val="single" w:sz="4" w:space="0" w:color="auto"/>
            </w:tcBorders>
            <w:shd w:val="clear" w:color="auto" w:fill="auto"/>
            <w:noWrap/>
            <w:vAlign w:val="center"/>
          </w:tcPr>
          <w:p w14:paraId="3A7D018E" w14:textId="77777777" w:rsidR="000C21ED" w:rsidRPr="005F7586" w:rsidRDefault="000C21ED" w:rsidP="000C21ED">
            <w:pPr>
              <w:jc w:val="right"/>
              <w:rPr>
                <w:rFonts w:ascii="Verdana" w:hAnsi="Verdana" w:cs="Calibri"/>
                <w:b/>
                <w:color w:val="000000"/>
                <w:sz w:val="16"/>
                <w:szCs w:val="16"/>
              </w:rPr>
            </w:pPr>
            <w:r w:rsidRPr="005F7586">
              <w:rPr>
                <w:rFonts w:ascii="Verdana" w:hAnsi="Verdana" w:cs="Calibri"/>
                <w:b/>
                <w:color w:val="000000"/>
                <w:sz w:val="16"/>
                <w:szCs w:val="16"/>
              </w:rPr>
              <w:t> </w:t>
            </w:r>
          </w:p>
        </w:tc>
      </w:tr>
      <w:tr w:rsidR="000C21ED" w:rsidRPr="005F7586" w14:paraId="135A4505" w14:textId="77777777" w:rsidTr="00AD7AF9">
        <w:trPr>
          <w:trHeight w:val="176"/>
          <w:jc w:val="center"/>
        </w:trPr>
        <w:tc>
          <w:tcPr>
            <w:tcW w:w="2278"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7BFB70E3" w14:textId="56C04875" w:rsidR="000C21ED" w:rsidRPr="005F7586" w:rsidRDefault="000C21ED" w:rsidP="000C21ED">
            <w:pPr>
              <w:jc w:val="center"/>
              <w:rPr>
                <w:rFonts w:ascii="Verdana" w:eastAsia="Arial Unicode MS" w:hAnsi="Verdana" w:cs="Arial"/>
                <w:b/>
                <w:sz w:val="16"/>
                <w:szCs w:val="16"/>
              </w:rPr>
            </w:pPr>
            <w:r w:rsidRPr="005F7586">
              <w:rPr>
                <w:rFonts w:ascii="Verdana" w:eastAsia="Arial Unicode MS" w:hAnsi="Verdana" w:cs="Calibri"/>
                <w:b/>
                <w:color w:val="000000"/>
                <w:sz w:val="16"/>
                <w:szCs w:val="16"/>
              </w:rPr>
              <w:t>Gross Book Value</w:t>
            </w:r>
          </w:p>
        </w:tc>
        <w:tc>
          <w:tcPr>
            <w:tcW w:w="850" w:type="dxa"/>
            <w:tcBorders>
              <w:top w:val="nil"/>
              <w:left w:val="nil"/>
              <w:bottom w:val="single" w:sz="8" w:space="0" w:color="auto"/>
              <w:right w:val="single" w:sz="8" w:space="0" w:color="auto"/>
            </w:tcBorders>
            <w:shd w:val="clear" w:color="000000" w:fill="A6A6A6"/>
            <w:noWrap/>
            <w:vAlign w:val="center"/>
          </w:tcPr>
          <w:p w14:paraId="7826B484" w14:textId="4245FE57" w:rsidR="000C21ED" w:rsidRPr="005F7586" w:rsidRDefault="007D75B5" w:rsidP="000C21ED">
            <w:pPr>
              <w:jc w:val="right"/>
              <w:rPr>
                <w:rFonts w:ascii="Verdana" w:hAnsi="Verdana" w:cs="Calibri"/>
                <w:b/>
                <w:bCs/>
                <w:color w:val="000000"/>
                <w:sz w:val="16"/>
                <w:szCs w:val="16"/>
              </w:rPr>
            </w:pPr>
            <w:r w:rsidRPr="005F7586">
              <w:rPr>
                <w:rFonts w:ascii="Verdana" w:hAnsi="Verdana" w:cs="Calibri"/>
                <w:b/>
                <w:bCs/>
                <w:color w:val="000000"/>
                <w:sz w:val="16"/>
                <w:szCs w:val="16"/>
              </w:rPr>
              <w:t xml:space="preserve">715,992 </w:t>
            </w:r>
          </w:p>
        </w:tc>
        <w:tc>
          <w:tcPr>
            <w:tcW w:w="993" w:type="dxa"/>
            <w:tcBorders>
              <w:top w:val="nil"/>
              <w:left w:val="nil"/>
              <w:bottom w:val="single" w:sz="8" w:space="0" w:color="auto"/>
              <w:right w:val="single" w:sz="8" w:space="0" w:color="auto"/>
            </w:tcBorders>
            <w:shd w:val="clear" w:color="000000" w:fill="A6A6A6"/>
            <w:noWrap/>
            <w:vAlign w:val="center"/>
          </w:tcPr>
          <w:p w14:paraId="7FE8161F" w14:textId="004D87A3" w:rsidR="000C21ED" w:rsidRPr="005F7586" w:rsidRDefault="007D75B5" w:rsidP="000C21ED">
            <w:pPr>
              <w:jc w:val="right"/>
              <w:rPr>
                <w:rFonts w:ascii="Verdana" w:hAnsi="Verdana" w:cs="Calibri"/>
                <w:b/>
                <w:bCs/>
                <w:color w:val="000000"/>
                <w:sz w:val="16"/>
                <w:szCs w:val="16"/>
              </w:rPr>
            </w:pPr>
            <w:r w:rsidRPr="005F7586">
              <w:rPr>
                <w:rFonts w:ascii="Verdana" w:hAnsi="Verdana" w:cs="Calibri"/>
                <w:b/>
                <w:bCs/>
                <w:color w:val="000000"/>
                <w:sz w:val="16"/>
                <w:szCs w:val="16"/>
              </w:rPr>
              <w:t xml:space="preserve">321,430 </w:t>
            </w:r>
          </w:p>
        </w:tc>
        <w:tc>
          <w:tcPr>
            <w:tcW w:w="1134" w:type="dxa"/>
            <w:tcBorders>
              <w:top w:val="nil"/>
              <w:left w:val="nil"/>
              <w:bottom w:val="single" w:sz="8" w:space="0" w:color="auto"/>
              <w:right w:val="single" w:sz="8" w:space="0" w:color="auto"/>
            </w:tcBorders>
            <w:shd w:val="clear" w:color="000000" w:fill="A6A6A6"/>
            <w:vAlign w:val="center"/>
          </w:tcPr>
          <w:p w14:paraId="05A5B24E" w14:textId="2C2D5FA4" w:rsidR="000C21ED" w:rsidRPr="005F7586" w:rsidRDefault="007D75B5" w:rsidP="000C21ED">
            <w:pPr>
              <w:jc w:val="right"/>
              <w:rPr>
                <w:rFonts w:ascii="Verdana" w:hAnsi="Verdana" w:cs="Calibri"/>
                <w:b/>
                <w:bCs/>
                <w:color w:val="000000"/>
                <w:sz w:val="16"/>
                <w:szCs w:val="16"/>
              </w:rPr>
            </w:pPr>
            <w:r w:rsidRPr="005F7586">
              <w:rPr>
                <w:rFonts w:ascii="Verdana" w:hAnsi="Verdana" w:cs="Calibri"/>
                <w:b/>
                <w:bCs/>
                <w:color w:val="000000"/>
                <w:sz w:val="16"/>
                <w:szCs w:val="16"/>
              </w:rPr>
              <w:t xml:space="preserve">14,891 </w:t>
            </w:r>
          </w:p>
        </w:tc>
        <w:tc>
          <w:tcPr>
            <w:tcW w:w="992" w:type="dxa"/>
            <w:tcBorders>
              <w:top w:val="nil"/>
              <w:left w:val="nil"/>
              <w:bottom w:val="single" w:sz="8" w:space="0" w:color="auto"/>
              <w:right w:val="single" w:sz="8" w:space="0" w:color="auto"/>
            </w:tcBorders>
            <w:shd w:val="clear" w:color="000000" w:fill="A6A6A6"/>
            <w:vAlign w:val="center"/>
          </w:tcPr>
          <w:p w14:paraId="40B6045F" w14:textId="131F47A5" w:rsidR="000C21ED" w:rsidRPr="005F7586" w:rsidRDefault="007D75B5" w:rsidP="000C21ED">
            <w:pPr>
              <w:jc w:val="right"/>
              <w:rPr>
                <w:rFonts w:ascii="Verdana" w:hAnsi="Verdana" w:cs="Calibri"/>
                <w:b/>
                <w:bCs/>
                <w:color w:val="000000"/>
                <w:sz w:val="16"/>
                <w:szCs w:val="16"/>
              </w:rPr>
            </w:pPr>
            <w:r w:rsidRPr="005F7586">
              <w:rPr>
                <w:rFonts w:ascii="Verdana" w:hAnsi="Verdana" w:cs="Calibri"/>
                <w:b/>
                <w:bCs/>
                <w:color w:val="000000"/>
                <w:sz w:val="16"/>
                <w:szCs w:val="16"/>
              </w:rPr>
              <w:t xml:space="preserve">424,482 </w:t>
            </w:r>
          </w:p>
        </w:tc>
        <w:tc>
          <w:tcPr>
            <w:tcW w:w="992" w:type="dxa"/>
            <w:tcBorders>
              <w:top w:val="nil"/>
              <w:left w:val="nil"/>
              <w:bottom w:val="single" w:sz="8" w:space="0" w:color="auto"/>
              <w:right w:val="single" w:sz="8" w:space="0" w:color="auto"/>
            </w:tcBorders>
            <w:shd w:val="clear" w:color="000000" w:fill="A6A6A6"/>
            <w:vAlign w:val="center"/>
          </w:tcPr>
          <w:p w14:paraId="21D28688" w14:textId="1AC60812" w:rsidR="000C21ED" w:rsidRPr="005F7586" w:rsidRDefault="007D75B5" w:rsidP="000C21ED">
            <w:pPr>
              <w:jc w:val="right"/>
              <w:rPr>
                <w:rFonts w:ascii="Verdana" w:hAnsi="Verdana" w:cs="Calibri"/>
                <w:b/>
                <w:bCs/>
                <w:color w:val="000000"/>
                <w:sz w:val="16"/>
                <w:szCs w:val="16"/>
              </w:rPr>
            </w:pPr>
            <w:r w:rsidRPr="005F7586">
              <w:rPr>
                <w:rFonts w:ascii="Verdana" w:hAnsi="Verdana" w:cs="Calibri"/>
                <w:b/>
                <w:bCs/>
                <w:color w:val="000000"/>
                <w:sz w:val="16"/>
                <w:szCs w:val="16"/>
              </w:rPr>
              <w:t xml:space="preserve">8,592 </w:t>
            </w:r>
          </w:p>
        </w:tc>
        <w:tc>
          <w:tcPr>
            <w:tcW w:w="851" w:type="dxa"/>
            <w:tcBorders>
              <w:top w:val="nil"/>
              <w:left w:val="nil"/>
              <w:bottom w:val="single" w:sz="8" w:space="0" w:color="auto"/>
              <w:right w:val="single" w:sz="8" w:space="0" w:color="auto"/>
            </w:tcBorders>
            <w:shd w:val="clear" w:color="000000" w:fill="A6A6A6"/>
            <w:vAlign w:val="center"/>
          </w:tcPr>
          <w:p w14:paraId="247FD6F7" w14:textId="47189864" w:rsidR="000C21ED" w:rsidRPr="005F7586" w:rsidRDefault="00E31884" w:rsidP="000C21ED">
            <w:pPr>
              <w:jc w:val="right"/>
              <w:rPr>
                <w:rFonts w:ascii="Verdana" w:hAnsi="Verdana" w:cs="Calibri"/>
                <w:b/>
                <w:bCs/>
                <w:color w:val="000000"/>
                <w:sz w:val="16"/>
                <w:szCs w:val="16"/>
              </w:rPr>
            </w:pPr>
            <w:r w:rsidRPr="005F7586">
              <w:rPr>
                <w:rFonts w:ascii="Verdana" w:hAnsi="Verdana" w:cs="Calibri"/>
                <w:b/>
                <w:bCs/>
                <w:color w:val="000000"/>
                <w:sz w:val="16"/>
                <w:szCs w:val="16"/>
              </w:rPr>
              <w:t>2</w:t>
            </w:r>
            <w:r w:rsidR="007D75B5" w:rsidRPr="005F7586">
              <w:rPr>
                <w:rFonts w:ascii="Verdana" w:hAnsi="Verdana" w:cs="Calibri"/>
                <w:b/>
                <w:bCs/>
                <w:color w:val="000000"/>
                <w:sz w:val="16"/>
                <w:szCs w:val="16"/>
              </w:rPr>
              <w:t>,</w:t>
            </w:r>
            <w:r w:rsidRPr="005F7586">
              <w:rPr>
                <w:rFonts w:ascii="Verdana" w:hAnsi="Verdana" w:cs="Calibri"/>
                <w:b/>
                <w:bCs/>
                <w:color w:val="000000"/>
                <w:sz w:val="16"/>
                <w:szCs w:val="16"/>
              </w:rPr>
              <w:t>2</w:t>
            </w:r>
            <w:r w:rsidR="007D75B5" w:rsidRPr="005F7586">
              <w:rPr>
                <w:rFonts w:ascii="Verdana" w:hAnsi="Verdana" w:cs="Calibri"/>
                <w:b/>
                <w:bCs/>
                <w:color w:val="000000"/>
                <w:sz w:val="16"/>
                <w:szCs w:val="16"/>
              </w:rPr>
              <w:t xml:space="preserve">33 </w:t>
            </w:r>
          </w:p>
        </w:tc>
        <w:tc>
          <w:tcPr>
            <w:tcW w:w="1092" w:type="dxa"/>
            <w:tcBorders>
              <w:top w:val="nil"/>
              <w:left w:val="nil"/>
              <w:bottom w:val="single" w:sz="8" w:space="0" w:color="auto"/>
              <w:right w:val="single" w:sz="8" w:space="0" w:color="auto"/>
            </w:tcBorders>
            <w:shd w:val="clear" w:color="000000" w:fill="A6A6A6"/>
            <w:noWrap/>
            <w:vAlign w:val="center"/>
          </w:tcPr>
          <w:p w14:paraId="5766871D" w14:textId="3E0F37FA" w:rsidR="000C21ED" w:rsidRPr="005F7586" w:rsidRDefault="007D75B5" w:rsidP="000C21ED">
            <w:pPr>
              <w:jc w:val="right"/>
              <w:rPr>
                <w:rFonts w:ascii="Verdana" w:hAnsi="Verdana" w:cs="Calibri"/>
                <w:b/>
                <w:bCs/>
                <w:color w:val="000000"/>
                <w:sz w:val="16"/>
                <w:szCs w:val="16"/>
              </w:rPr>
            </w:pPr>
            <w:r w:rsidRPr="005F7586">
              <w:rPr>
                <w:rFonts w:ascii="Verdana" w:hAnsi="Verdana" w:cs="Calibri"/>
                <w:b/>
                <w:bCs/>
                <w:color w:val="000000"/>
                <w:sz w:val="16"/>
                <w:szCs w:val="16"/>
              </w:rPr>
              <w:t>1,4</w:t>
            </w:r>
            <w:r w:rsidR="008A7E8B" w:rsidRPr="005F7586">
              <w:rPr>
                <w:rFonts w:ascii="Verdana" w:hAnsi="Verdana" w:cs="Calibri"/>
                <w:b/>
                <w:bCs/>
                <w:color w:val="000000"/>
                <w:sz w:val="16"/>
                <w:szCs w:val="16"/>
              </w:rPr>
              <w:t>87</w:t>
            </w:r>
            <w:r w:rsidRPr="005F7586">
              <w:rPr>
                <w:rFonts w:ascii="Verdana" w:hAnsi="Verdana" w:cs="Calibri"/>
                <w:b/>
                <w:bCs/>
                <w:color w:val="000000"/>
                <w:sz w:val="16"/>
                <w:szCs w:val="16"/>
              </w:rPr>
              <w:t>,</w:t>
            </w:r>
            <w:r w:rsidR="008A7E8B" w:rsidRPr="005F7586">
              <w:rPr>
                <w:rFonts w:ascii="Verdana" w:hAnsi="Verdana" w:cs="Calibri"/>
                <w:b/>
                <w:bCs/>
                <w:color w:val="000000"/>
                <w:sz w:val="16"/>
                <w:szCs w:val="16"/>
              </w:rPr>
              <w:t>62</w:t>
            </w:r>
            <w:r w:rsidR="001D5E44" w:rsidRPr="005F7586">
              <w:rPr>
                <w:rFonts w:ascii="Verdana" w:hAnsi="Verdana" w:cs="Calibri"/>
                <w:b/>
                <w:bCs/>
                <w:color w:val="000000"/>
                <w:sz w:val="16"/>
                <w:szCs w:val="16"/>
              </w:rPr>
              <w:t>0</w:t>
            </w:r>
            <w:r w:rsidRPr="005F7586">
              <w:rPr>
                <w:rFonts w:ascii="Verdana" w:hAnsi="Verdana" w:cs="Calibri"/>
                <w:b/>
                <w:bCs/>
                <w:color w:val="000000"/>
                <w:sz w:val="16"/>
                <w:szCs w:val="16"/>
              </w:rPr>
              <w:t xml:space="preserve"> </w:t>
            </w:r>
          </w:p>
        </w:tc>
      </w:tr>
    </w:tbl>
    <w:p w14:paraId="0916905C" w14:textId="77777777" w:rsidR="001E3E90" w:rsidRPr="005F7586" w:rsidRDefault="001E3E90" w:rsidP="006A6115"/>
    <w:p w14:paraId="41ACCE19" w14:textId="77777777" w:rsidR="00017862" w:rsidRPr="005F7586" w:rsidRDefault="00316FD7" w:rsidP="006A6115">
      <w:pPr>
        <w:rPr>
          <w:rFonts w:ascii="Verdana" w:hAnsi="Verdana"/>
          <w:b/>
          <w:sz w:val="18"/>
          <w:szCs w:val="18"/>
        </w:rPr>
      </w:pPr>
      <w:r w:rsidRPr="005F7586">
        <w:rPr>
          <w:rFonts w:ascii="Verdana" w:hAnsi="Verdana"/>
          <w:b/>
          <w:sz w:val="18"/>
          <w:szCs w:val="18"/>
        </w:rPr>
        <w:t>Fair Value Measurement of Surplus Assets:</w:t>
      </w:r>
    </w:p>
    <w:p w14:paraId="1D6B6329" w14:textId="77777777" w:rsidR="00316FD7" w:rsidRPr="005F7586" w:rsidRDefault="00316FD7" w:rsidP="006A6115">
      <w:pPr>
        <w:rPr>
          <w:rFonts w:ascii="Verdana" w:hAnsi="Verdana"/>
          <w:b/>
          <w:sz w:val="18"/>
          <w:szCs w:val="18"/>
        </w:rPr>
      </w:pPr>
    </w:p>
    <w:p w14:paraId="3BC7D9B6" w14:textId="77777777" w:rsidR="00017862" w:rsidRPr="005F7586" w:rsidRDefault="00316FD7" w:rsidP="006A6115">
      <w:pPr>
        <w:rPr>
          <w:rFonts w:ascii="Verdana" w:hAnsi="Verdana"/>
          <w:sz w:val="18"/>
          <w:szCs w:val="18"/>
        </w:rPr>
      </w:pPr>
      <w:r w:rsidRPr="005F7586">
        <w:rPr>
          <w:rFonts w:ascii="Verdana" w:hAnsi="Verdana"/>
          <w:sz w:val="18"/>
          <w:szCs w:val="18"/>
        </w:rPr>
        <w:t xml:space="preserve">Details of the </w:t>
      </w:r>
      <w:r w:rsidR="00E3569D" w:rsidRPr="005F7586">
        <w:rPr>
          <w:rFonts w:ascii="Verdana" w:hAnsi="Verdana"/>
          <w:sz w:val="18"/>
          <w:szCs w:val="18"/>
        </w:rPr>
        <w:t>Council</w:t>
      </w:r>
      <w:r w:rsidRPr="005F7586">
        <w:rPr>
          <w:rFonts w:ascii="Verdana" w:hAnsi="Verdana"/>
          <w:sz w:val="18"/>
          <w:szCs w:val="18"/>
        </w:rPr>
        <w:t>’s Surplus Assets and information about the fair value hierarchy are as follows:</w:t>
      </w:r>
    </w:p>
    <w:p w14:paraId="7CF7EF55" w14:textId="77777777" w:rsidR="00314F2F" w:rsidRPr="005F7586" w:rsidRDefault="00314F2F" w:rsidP="006A6115">
      <w:pPr>
        <w:rPr>
          <w:rFonts w:ascii="Verdana" w:hAnsi="Verdana"/>
          <w:sz w:val="18"/>
          <w:szCs w:val="18"/>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314F2F" w:rsidRPr="005F7586" w14:paraId="68B4F7D2" w14:textId="77777777" w:rsidTr="00D124F0">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4EA59660" w14:textId="77777777" w:rsidR="00314F2F" w:rsidRPr="005F7586" w:rsidRDefault="00314F2F" w:rsidP="006A6115">
            <w:pPr>
              <w:jc w:val="center"/>
              <w:rPr>
                <w:rFonts w:ascii="Verdana" w:hAnsi="Verdana"/>
                <w:b/>
                <w:color w:val="000000"/>
                <w:sz w:val="16"/>
                <w:szCs w:val="16"/>
              </w:rPr>
            </w:pPr>
            <w:r w:rsidRPr="005F7586">
              <w:rPr>
                <w:rFonts w:ascii="Verdana" w:hAnsi="Verdan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4186BC83" w14:textId="77777777" w:rsidR="00314F2F" w:rsidRPr="005F7586" w:rsidRDefault="00314F2F" w:rsidP="006A6115">
            <w:pPr>
              <w:jc w:val="center"/>
              <w:rPr>
                <w:rFonts w:ascii="Verdana" w:hAnsi="Verdana"/>
                <w:b/>
                <w:color w:val="000000"/>
                <w:sz w:val="16"/>
                <w:szCs w:val="16"/>
              </w:rPr>
            </w:pPr>
            <w:r w:rsidRPr="005F7586">
              <w:rPr>
                <w:rFonts w:ascii="Verdana" w:hAnsi="Verdan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68FACD0C" w14:textId="77777777" w:rsidR="00314F2F" w:rsidRPr="005F7586" w:rsidRDefault="00314F2F" w:rsidP="006A6115">
            <w:pPr>
              <w:jc w:val="center"/>
              <w:rPr>
                <w:rFonts w:ascii="Verdana" w:hAnsi="Verdana"/>
                <w:b/>
                <w:color w:val="000000"/>
                <w:sz w:val="16"/>
                <w:szCs w:val="16"/>
              </w:rPr>
            </w:pPr>
            <w:r w:rsidRPr="005F7586">
              <w:rPr>
                <w:rFonts w:ascii="Verdana" w:hAnsi="Verdan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78992EEE" w14:textId="77777777" w:rsidR="00314F2F" w:rsidRPr="005F7586" w:rsidRDefault="00314F2F" w:rsidP="006A6115">
            <w:pPr>
              <w:jc w:val="center"/>
              <w:rPr>
                <w:rFonts w:ascii="Verdana" w:hAnsi="Verdana"/>
                <w:b/>
                <w:color w:val="000000"/>
                <w:sz w:val="16"/>
                <w:szCs w:val="16"/>
              </w:rPr>
            </w:pPr>
            <w:r w:rsidRPr="005F7586">
              <w:rPr>
                <w:rFonts w:ascii="Verdana" w:hAnsi="Verdan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27AA5E0B" w14:textId="24A63C3A" w:rsidR="00314F2F" w:rsidRPr="005F7586" w:rsidRDefault="00314F2F" w:rsidP="006A6115">
            <w:pPr>
              <w:jc w:val="center"/>
              <w:rPr>
                <w:rFonts w:ascii="Verdana" w:hAnsi="Verdana"/>
                <w:b/>
                <w:color w:val="000000"/>
                <w:sz w:val="16"/>
                <w:szCs w:val="16"/>
              </w:rPr>
            </w:pPr>
            <w:r w:rsidRPr="005F7586">
              <w:rPr>
                <w:rFonts w:ascii="Verdana" w:hAnsi="Verdana"/>
                <w:b/>
                <w:color w:val="000000"/>
                <w:sz w:val="16"/>
                <w:szCs w:val="16"/>
              </w:rPr>
              <w:t xml:space="preserve">Fair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w:t>
            </w:r>
            <w:r w:rsidR="002F76FE" w:rsidRPr="005F7586">
              <w:rPr>
                <w:rFonts w:ascii="Verdana" w:hAnsi="Verdana"/>
                <w:b/>
                <w:color w:val="000000"/>
                <w:sz w:val="16"/>
                <w:szCs w:val="16"/>
              </w:rPr>
              <w:t>2</w:t>
            </w:r>
            <w:r w:rsidR="004C1746" w:rsidRPr="005F7586">
              <w:rPr>
                <w:rFonts w:ascii="Verdana" w:hAnsi="Verdana"/>
                <w:b/>
                <w:color w:val="000000"/>
                <w:sz w:val="16"/>
                <w:szCs w:val="16"/>
              </w:rPr>
              <w:t>2</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4DE68FF5" w14:textId="77777777" w:rsidR="00314F2F" w:rsidRPr="005F7586" w:rsidRDefault="00314F2F" w:rsidP="006A6115">
            <w:pPr>
              <w:jc w:val="center"/>
              <w:rPr>
                <w:rFonts w:ascii="Verdana" w:hAnsi="Verdana"/>
                <w:b/>
                <w:color w:val="000000"/>
                <w:sz w:val="16"/>
                <w:szCs w:val="16"/>
              </w:rPr>
            </w:pPr>
            <w:r w:rsidRPr="005F7586">
              <w:rPr>
                <w:rFonts w:ascii="Verdana" w:hAnsi="Verdan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212D7A2E" w14:textId="65AF8416" w:rsidR="00314F2F" w:rsidRPr="005F7586" w:rsidRDefault="00314F2F" w:rsidP="006A6115">
            <w:pPr>
              <w:jc w:val="center"/>
              <w:rPr>
                <w:rFonts w:ascii="Verdana" w:hAnsi="Verdana"/>
                <w:b/>
                <w:color w:val="000000"/>
                <w:sz w:val="16"/>
                <w:szCs w:val="16"/>
              </w:rPr>
            </w:pPr>
            <w:r w:rsidRPr="005F7586">
              <w:rPr>
                <w:rFonts w:ascii="Verdana" w:hAnsi="Verdana"/>
                <w:b/>
                <w:color w:val="000000"/>
                <w:sz w:val="16"/>
                <w:szCs w:val="16"/>
              </w:rPr>
              <w:t>Net B</w:t>
            </w:r>
            <w:r w:rsidR="00453F9C" w:rsidRPr="005F7586">
              <w:rPr>
                <w:rFonts w:ascii="Verdana" w:hAnsi="Verdana"/>
                <w:b/>
                <w:color w:val="000000"/>
                <w:sz w:val="16"/>
                <w:szCs w:val="16"/>
              </w:rPr>
              <w:t xml:space="preserve">ook Value as </w:t>
            </w:r>
            <w:proofErr w:type="gramStart"/>
            <w:r w:rsidR="00453F9C" w:rsidRPr="005F7586">
              <w:rPr>
                <w:rFonts w:ascii="Verdana" w:hAnsi="Verdana"/>
                <w:b/>
                <w:color w:val="000000"/>
                <w:sz w:val="16"/>
                <w:szCs w:val="16"/>
              </w:rPr>
              <w:t>at</w:t>
            </w:r>
            <w:proofErr w:type="gramEnd"/>
            <w:r w:rsidR="00453F9C" w:rsidRPr="005F7586">
              <w:rPr>
                <w:rFonts w:ascii="Verdana" w:hAnsi="Verdana"/>
                <w:b/>
                <w:color w:val="000000"/>
                <w:sz w:val="16"/>
                <w:szCs w:val="16"/>
              </w:rPr>
              <w:t xml:space="preserve"> 31</w:t>
            </w:r>
            <w:r w:rsidR="00453F9C" w:rsidRPr="005F7586">
              <w:rPr>
                <w:rFonts w:ascii="Verdana" w:hAnsi="Verdana"/>
                <w:b/>
                <w:color w:val="000000"/>
                <w:sz w:val="16"/>
                <w:szCs w:val="16"/>
                <w:vertAlign w:val="superscript"/>
              </w:rPr>
              <w:t>st</w:t>
            </w:r>
            <w:r w:rsidR="00453F9C" w:rsidRPr="005F7586">
              <w:rPr>
                <w:rFonts w:ascii="Verdana" w:hAnsi="Verdana"/>
                <w:b/>
                <w:color w:val="000000"/>
                <w:sz w:val="16"/>
                <w:szCs w:val="16"/>
              </w:rPr>
              <w:t xml:space="preserve"> March 20</w:t>
            </w:r>
            <w:r w:rsidR="002F76FE" w:rsidRPr="005F7586">
              <w:rPr>
                <w:rFonts w:ascii="Verdana" w:hAnsi="Verdana"/>
                <w:b/>
                <w:color w:val="000000"/>
                <w:sz w:val="16"/>
                <w:szCs w:val="16"/>
              </w:rPr>
              <w:t>2</w:t>
            </w:r>
            <w:r w:rsidR="004C1746" w:rsidRPr="005F7586">
              <w:rPr>
                <w:rFonts w:ascii="Verdana" w:hAnsi="Verdana"/>
                <w:b/>
                <w:color w:val="000000"/>
                <w:sz w:val="16"/>
                <w:szCs w:val="16"/>
              </w:rPr>
              <w:t>2</w:t>
            </w:r>
          </w:p>
        </w:tc>
      </w:tr>
      <w:tr w:rsidR="00314F2F" w:rsidRPr="005F7586" w14:paraId="35401701" w14:textId="77777777" w:rsidTr="00D124F0">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01942D93" w14:textId="77777777" w:rsidR="00314F2F" w:rsidRPr="005F7586" w:rsidRDefault="00314F2F" w:rsidP="006A6115">
            <w:pPr>
              <w:jc w:val="center"/>
              <w:rPr>
                <w:rFonts w:ascii="Verdana" w:hAnsi="Verdan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2CA524AA" w14:textId="77777777" w:rsidR="00314F2F" w:rsidRPr="005F7586" w:rsidRDefault="00314F2F" w:rsidP="006A6115">
            <w:pPr>
              <w:jc w:val="center"/>
              <w:rPr>
                <w:rFonts w:ascii="Verdana" w:hAnsi="Verdana"/>
                <w:color w:val="000000"/>
                <w:sz w:val="16"/>
                <w:szCs w:val="16"/>
              </w:rPr>
            </w:pPr>
            <w:r w:rsidRPr="005F7586">
              <w:rPr>
                <w:rFonts w:ascii="Verdana" w:hAnsi="Verdan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567C5371" w14:textId="77777777" w:rsidR="00314F2F" w:rsidRPr="005F7586" w:rsidRDefault="00314F2F" w:rsidP="006A6115">
            <w:pPr>
              <w:jc w:val="center"/>
              <w:rPr>
                <w:rFonts w:ascii="Verdana" w:hAnsi="Verdana"/>
                <w:color w:val="000000"/>
                <w:sz w:val="16"/>
                <w:szCs w:val="16"/>
              </w:rPr>
            </w:pPr>
            <w:r w:rsidRPr="005F7586">
              <w:rPr>
                <w:rFonts w:ascii="Verdana" w:hAnsi="Verdan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7A99F88A" w14:textId="77777777" w:rsidR="00314F2F" w:rsidRPr="005F7586" w:rsidRDefault="00314F2F" w:rsidP="006A6115">
            <w:pPr>
              <w:jc w:val="center"/>
              <w:rPr>
                <w:rFonts w:ascii="Verdana" w:hAnsi="Verdana"/>
                <w:color w:val="000000"/>
                <w:sz w:val="16"/>
                <w:szCs w:val="16"/>
              </w:rPr>
            </w:pPr>
            <w:r w:rsidRPr="005F7586">
              <w:rPr>
                <w:rFonts w:ascii="Verdana" w:hAnsi="Verdan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7FE0D099" w14:textId="77777777" w:rsidR="00314F2F" w:rsidRPr="005F7586" w:rsidRDefault="00314F2F" w:rsidP="006A6115">
            <w:pPr>
              <w:jc w:val="center"/>
              <w:rPr>
                <w:rFonts w:ascii="Verdana" w:hAnsi="Verdan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6EAF7132" w14:textId="77777777" w:rsidR="00314F2F" w:rsidRPr="005F7586" w:rsidRDefault="00314F2F" w:rsidP="006A6115">
            <w:pPr>
              <w:jc w:val="center"/>
              <w:rPr>
                <w:rFonts w:ascii="Verdana" w:hAnsi="Verdan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5B966F7E" w14:textId="77777777" w:rsidR="00314F2F" w:rsidRPr="005F7586" w:rsidRDefault="00314F2F" w:rsidP="006A6115">
            <w:pPr>
              <w:jc w:val="center"/>
              <w:rPr>
                <w:rFonts w:ascii="Verdana" w:hAnsi="Verdana"/>
                <w:b/>
                <w:color w:val="000000"/>
                <w:sz w:val="16"/>
                <w:szCs w:val="16"/>
              </w:rPr>
            </w:pPr>
          </w:p>
        </w:tc>
      </w:tr>
      <w:tr w:rsidR="00314F2F" w:rsidRPr="005F7586" w14:paraId="00483981" w14:textId="77777777" w:rsidTr="00051494">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76BF6038" w14:textId="77777777" w:rsidR="00314F2F" w:rsidRPr="005F7586" w:rsidRDefault="00314F2F" w:rsidP="006A6115">
            <w:pPr>
              <w:rPr>
                <w:rFonts w:ascii="Verdana" w:hAnsi="Verdan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26DB42E6" w14:textId="77777777" w:rsidR="00314F2F" w:rsidRPr="005F7586" w:rsidRDefault="00314F2F"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44A24374" w14:textId="77777777" w:rsidR="00314F2F" w:rsidRPr="005F7586" w:rsidRDefault="00314F2F"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20028113" w14:textId="77777777" w:rsidR="00314F2F" w:rsidRPr="005F7586" w:rsidRDefault="00314F2F"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1B1E77C4" w14:textId="77777777" w:rsidR="00314F2F" w:rsidRPr="005F7586" w:rsidRDefault="00314F2F"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AE56714" w14:textId="77777777" w:rsidR="00314F2F" w:rsidRPr="005F7586" w:rsidRDefault="00314F2F"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DB0520A" w14:textId="77777777" w:rsidR="00314F2F" w:rsidRPr="005F7586" w:rsidRDefault="00314F2F" w:rsidP="006A6115">
            <w:pPr>
              <w:jc w:val="center"/>
              <w:rPr>
                <w:rFonts w:ascii="Verdana" w:hAnsi="Verdana"/>
                <w:b/>
                <w:color w:val="000000"/>
                <w:sz w:val="16"/>
                <w:szCs w:val="16"/>
              </w:rPr>
            </w:pPr>
            <w:r w:rsidRPr="005F7586">
              <w:rPr>
                <w:rFonts w:ascii="Verdana" w:hAnsi="Verdana"/>
                <w:b/>
                <w:color w:val="000000"/>
                <w:sz w:val="16"/>
                <w:szCs w:val="16"/>
              </w:rPr>
              <w:t>£000s</w:t>
            </w:r>
          </w:p>
        </w:tc>
      </w:tr>
      <w:tr w:rsidR="00BC61B1" w:rsidRPr="005F7586" w14:paraId="0530851B" w14:textId="77777777" w:rsidTr="00AD7AF9">
        <w:trPr>
          <w:trHeight w:val="80"/>
          <w:jc w:val="center"/>
        </w:trPr>
        <w:tc>
          <w:tcPr>
            <w:tcW w:w="2676" w:type="dxa"/>
            <w:tcBorders>
              <w:top w:val="single" w:sz="4" w:space="0" w:color="auto"/>
              <w:left w:val="single" w:sz="4" w:space="0" w:color="auto"/>
              <w:right w:val="single" w:sz="4" w:space="0" w:color="auto"/>
            </w:tcBorders>
            <w:shd w:val="clear" w:color="auto" w:fill="auto"/>
            <w:noWrap/>
            <w:vAlign w:val="center"/>
            <w:hideMark/>
          </w:tcPr>
          <w:p w14:paraId="6DD2C49B" w14:textId="77777777" w:rsidR="00BC61B1" w:rsidRPr="005F7586" w:rsidRDefault="00BC61B1" w:rsidP="00BC61B1">
            <w:pPr>
              <w:rPr>
                <w:rFonts w:ascii="Verdana" w:hAnsi="Verdana" w:cs="Arial"/>
                <w:color w:val="000000"/>
                <w:sz w:val="16"/>
                <w:szCs w:val="16"/>
              </w:rPr>
            </w:pPr>
            <w:r w:rsidRPr="005F7586">
              <w:rPr>
                <w:rFonts w:ascii="Verdana" w:hAnsi="Verdana" w:cs="Arial"/>
                <w:color w:val="000000"/>
                <w:sz w:val="16"/>
                <w:szCs w:val="16"/>
              </w:rPr>
              <w:t>Surplus Buildings</w:t>
            </w:r>
          </w:p>
        </w:tc>
        <w:tc>
          <w:tcPr>
            <w:tcW w:w="1524" w:type="dxa"/>
            <w:tcBorders>
              <w:top w:val="nil"/>
              <w:left w:val="nil"/>
              <w:bottom w:val="nil"/>
              <w:right w:val="single" w:sz="8" w:space="0" w:color="auto"/>
            </w:tcBorders>
            <w:shd w:val="clear" w:color="auto" w:fill="auto"/>
            <w:noWrap/>
            <w:vAlign w:val="center"/>
          </w:tcPr>
          <w:p w14:paraId="49CD57BC" w14:textId="248F306D" w:rsidR="00BC61B1" w:rsidRPr="005F7586" w:rsidRDefault="004A5CA2"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65AB9F09" w14:textId="24417986" w:rsidR="00BC61B1" w:rsidRPr="005F7586" w:rsidRDefault="004A5CA2" w:rsidP="00BC61B1">
            <w:pPr>
              <w:jc w:val="right"/>
              <w:rPr>
                <w:rFonts w:ascii="Verdana" w:hAnsi="Verdana" w:cs="Calibri"/>
                <w:color w:val="000000"/>
                <w:sz w:val="16"/>
                <w:szCs w:val="16"/>
              </w:rPr>
            </w:pPr>
            <w:r w:rsidRPr="005F7586">
              <w:rPr>
                <w:rFonts w:ascii="Verdana" w:hAnsi="Verdana" w:cs="Calibri"/>
                <w:color w:val="000000"/>
                <w:sz w:val="16"/>
                <w:szCs w:val="16"/>
              </w:rPr>
              <w:t xml:space="preserve">177 </w:t>
            </w:r>
          </w:p>
        </w:tc>
        <w:tc>
          <w:tcPr>
            <w:tcW w:w="1446" w:type="dxa"/>
            <w:tcBorders>
              <w:top w:val="nil"/>
              <w:left w:val="nil"/>
              <w:bottom w:val="nil"/>
              <w:right w:val="single" w:sz="8" w:space="0" w:color="auto"/>
            </w:tcBorders>
            <w:shd w:val="clear" w:color="auto" w:fill="auto"/>
            <w:vAlign w:val="center"/>
          </w:tcPr>
          <w:p w14:paraId="04011103" w14:textId="7EDFDECB" w:rsidR="00BC61B1" w:rsidRPr="005F7586" w:rsidRDefault="004A5CA2"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37F6536B" w14:textId="6D731F22" w:rsidR="00BC61B1" w:rsidRPr="005F7586" w:rsidRDefault="004A5CA2" w:rsidP="00BC61B1">
            <w:pPr>
              <w:jc w:val="right"/>
              <w:rPr>
                <w:rFonts w:ascii="Verdana" w:hAnsi="Verdana" w:cs="Calibri"/>
                <w:color w:val="000000"/>
                <w:sz w:val="16"/>
                <w:szCs w:val="16"/>
              </w:rPr>
            </w:pPr>
            <w:r w:rsidRPr="005F7586">
              <w:rPr>
                <w:rFonts w:ascii="Verdana" w:hAnsi="Verdana" w:cs="Calibri"/>
                <w:color w:val="000000"/>
                <w:sz w:val="16"/>
                <w:szCs w:val="16"/>
              </w:rPr>
              <w:t xml:space="preserve">177 </w:t>
            </w:r>
          </w:p>
        </w:tc>
        <w:tc>
          <w:tcPr>
            <w:tcW w:w="1418" w:type="dxa"/>
            <w:tcBorders>
              <w:top w:val="nil"/>
              <w:left w:val="nil"/>
              <w:bottom w:val="nil"/>
              <w:right w:val="single" w:sz="8" w:space="0" w:color="auto"/>
            </w:tcBorders>
            <w:shd w:val="clear" w:color="auto" w:fill="auto"/>
            <w:noWrap/>
            <w:vAlign w:val="center"/>
          </w:tcPr>
          <w:p w14:paraId="7FEAF39A" w14:textId="747E5243" w:rsidR="00BC61B1" w:rsidRPr="005F7586" w:rsidRDefault="004A5CA2" w:rsidP="00BC61B1">
            <w:pPr>
              <w:jc w:val="right"/>
              <w:rPr>
                <w:rFonts w:ascii="Verdana" w:hAnsi="Verdana" w:cs="Calibri"/>
                <w:color w:val="000000"/>
                <w:sz w:val="16"/>
                <w:szCs w:val="16"/>
              </w:rPr>
            </w:pPr>
            <w:r w:rsidRPr="005F7586">
              <w:rPr>
                <w:rFonts w:ascii="Verdana" w:hAnsi="Verdana" w:cs="Calibri"/>
                <w:color w:val="000000"/>
                <w:sz w:val="16"/>
                <w:szCs w:val="16"/>
              </w:rPr>
              <w:t>(5)</w:t>
            </w:r>
          </w:p>
        </w:tc>
        <w:tc>
          <w:tcPr>
            <w:tcW w:w="1559" w:type="dxa"/>
            <w:tcBorders>
              <w:top w:val="nil"/>
              <w:left w:val="nil"/>
              <w:bottom w:val="nil"/>
              <w:right w:val="single" w:sz="8" w:space="0" w:color="auto"/>
            </w:tcBorders>
            <w:shd w:val="clear" w:color="auto" w:fill="auto"/>
            <w:noWrap/>
            <w:vAlign w:val="center"/>
          </w:tcPr>
          <w:p w14:paraId="739062F0" w14:textId="2D26B85F" w:rsidR="00BC61B1" w:rsidRPr="005F7586" w:rsidRDefault="004A5CA2" w:rsidP="00BC61B1">
            <w:pPr>
              <w:jc w:val="right"/>
              <w:rPr>
                <w:rFonts w:ascii="Verdana" w:hAnsi="Verdana" w:cs="Calibri"/>
                <w:color w:val="000000"/>
                <w:sz w:val="16"/>
                <w:szCs w:val="16"/>
              </w:rPr>
            </w:pPr>
            <w:r w:rsidRPr="005F7586">
              <w:rPr>
                <w:rFonts w:ascii="Verdana" w:hAnsi="Verdana" w:cs="Calibri"/>
                <w:color w:val="000000"/>
                <w:sz w:val="16"/>
                <w:szCs w:val="16"/>
              </w:rPr>
              <w:t xml:space="preserve">172 </w:t>
            </w:r>
          </w:p>
        </w:tc>
      </w:tr>
      <w:tr w:rsidR="00BC61B1" w:rsidRPr="005F7586" w14:paraId="03930A66" w14:textId="77777777" w:rsidTr="00AD7AF9">
        <w:trPr>
          <w:trHeight w:val="80"/>
          <w:jc w:val="center"/>
        </w:trPr>
        <w:tc>
          <w:tcPr>
            <w:tcW w:w="2676" w:type="dxa"/>
            <w:tcBorders>
              <w:left w:val="single" w:sz="4" w:space="0" w:color="auto"/>
              <w:bottom w:val="nil"/>
              <w:right w:val="single" w:sz="4" w:space="0" w:color="auto"/>
            </w:tcBorders>
            <w:shd w:val="clear" w:color="auto" w:fill="auto"/>
            <w:noWrap/>
            <w:vAlign w:val="center"/>
          </w:tcPr>
          <w:p w14:paraId="316F1049" w14:textId="788546D1" w:rsidR="00BC61B1" w:rsidRPr="005F7586" w:rsidRDefault="00BC61B1" w:rsidP="00BC61B1">
            <w:pPr>
              <w:rPr>
                <w:rFonts w:ascii="Verdana" w:hAnsi="Verdana"/>
                <w:color w:val="000000"/>
                <w:sz w:val="16"/>
                <w:szCs w:val="16"/>
              </w:rPr>
            </w:pPr>
            <w:r w:rsidRPr="005F7586">
              <w:rPr>
                <w:rFonts w:ascii="Verdana" w:hAnsi="Verdana" w:cs="Arial"/>
                <w:color w:val="000000"/>
                <w:sz w:val="16"/>
                <w:szCs w:val="16"/>
              </w:rPr>
              <w:t>Surplus Land – Amenity Land</w:t>
            </w:r>
          </w:p>
        </w:tc>
        <w:tc>
          <w:tcPr>
            <w:tcW w:w="1524" w:type="dxa"/>
            <w:tcBorders>
              <w:top w:val="nil"/>
              <w:left w:val="nil"/>
              <w:bottom w:val="nil"/>
              <w:right w:val="single" w:sz="8" w:space="0" w:color="auto"/>
            </w:tcBorders>
            <w:shd w:val="clear" w:color="auto" w:fill="auto"/>
            <w:noWrap/>
            <w:vAlign w:val="center"/>
          </w:tcPr>
          <w:p w14:paraId="0CD09232" w14:textId="70CA45E9" w:rsidR="00BC61B1" w:rsidRPr="005F7586" w:rsidRDefault="0020225D" w:rsidP="00BC61B1">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38853B31" w14:textId="1AE8F0AF" w:rsidR="00BC61B1" w:rsidRPr="005F7586" w:rsidRDefault="0020225D" w:rsidP="00BC61B1">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6A3C9506" w14:textId="756638EC" w:rsidR="00BC61B1" w:rsidRPr="005F7586" w:rsidRDefault="0020225D" w:rsidP="00BC61B1">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312DF94C" w14:textId="6DA29D48" w:rsidR="00BC61B1" w:rsidRPr="005F7586" w:rsidRDefault="0020225D" w:rsidP="00BC61B1">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4BC1A496" w14:textId="1278D48F" w:rsidR="00BC61B1" w:rsidRPr="005F7586" w:rsidRDefault="0020225D" w:rsidP="00BC61B1">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5ED3EF5F" w14:textId="407F401A" w:rsidR="00BC61B1" w:rsidRPr="005F7586" w:rsidRDefault="0020225D" w:rsidP="00BC61B1">
            <w:pPr>
              <w:jc w:val="right"/>
              <w:rPr>
                <w:rFonts w:ascii="Verdana" w:hAnsi="Verdana" w:cs="Arial"/>
                <w:color w:val="000000"/>
                <w:sz w:val="16"/>
                <w:szCs w:val="16"/>
              </w:rPr>
            </w:pPr>
            <w:r w:rsidRPr="005F7586">
              <w:rPr>
                <w:rFonts w:ascii="Verdana" w:hAnsi="Verdana" w:cs="Calibri"/>
                <w:color w:val="000000"/>
                <w:sz w:val="16"/>
                <w:szCs w:val="16"/>
              </w:rPr>
              <w:t xml:space="preserve">- </w:t>
            </w:r>
          </w:p>
        </w:tc>
      </w:tr>
      <w:tr w:rsidR="00BC61B1" w:rsidRPr="005F7586" w14:paraId="27462A3D" w14:textId="77777777" w:rsidTr="00AD7AF9">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3B029A56" w14:textId="77777777" w:rsidR="00BC61B1" w:rsidRPr="005F7586" w:rsidRDefault="00BC61B1" w:rsidP="00BC61B1">
            <w:pPr>
              <w:rPr>
                <w:rFonts w:ascii="Verdana" w:hAnsi="Verdana" w:cs="Arial"/>
                <w:color w:val="000000"/>
                <w:sz w:val="16"/>
                <w:szCs w:val="16"/>
              </w:rPr>
            </w:pPr>
            <w:r w:rsidRPr="005F7586">
              <w:rPr>
                <w:rFonts w:ascii="Verdana" w:hAnsi="Verdana" w:cs="Arial"/>
                <w:color w:val="000000"/>
                <w:sz w:val="16"/>
                <w:szCs w:val="16"/>
              </w:rPr>
              <w:t>Surplus Land – Garden Land</w:t>
            </w:r>
          </w:p>
        </w:tc>
        <w:tc>
          <w:tcPr>
            <w:tcW w:w="1524" w:type="dxa"/>
            <w:tcBorders>
              <w:top w:val="nil"/>
              <w:left w:val="nil"/>
              <w:bottom w:val="nil"/>
              <w:right w:val="single" w:sz="8" w:space="0" w:color="auto"/>
            </w:tcBorders>
            <w:shd w:val="clear" w:color="auto" w:fill="auto"/>
            <w:noWrap/>
            <w:vAlign w:val="center"/>
          </w:tcPr>
          <w:p w14:paraId="6DE7A051" w14:textId="23DEE855" w:rsidR="00BC61B1" w:rsidRPr="005F7586" w:rsidRDefault="0020225D"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69FE43C7" w14:textId="3983D8F3" w:rsidR="00BC61B1" w:rsidRPr="005F7586" w:rsidRDefault="0020225D"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5A7B08FA" w14:textId="1226B47A" w:rsidR="00BC61B1" w:rsidRPr="005F7586" w:rsidRDefault="0020225D"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3D1436F0" w14:textId="71E669C2" w:rsidR="00BC61B1" w:rsidRPr="005F7586" w:rsidRDefault="0020225D"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4B8C600A" w14:textId="2F743595" w:rsidR="00BC61B1" w:rsidRPr="005F7586" w:rsidRDefault="0020225D"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634D4B14" w14:textId="18386395" w:rsidR="00BC61B1" w:rsidRPr="005F7586" w:rsidRDefault="0020225D"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BC61B1" w:rsidRPr="005F7586" w14:paraId="73AAF07A" w14:textId="77777777" w:rsidTr="00AD7AF9">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49CF362F" w14:textId="77777777" w:rsidR="00BC61B1" w:rsidRPr="005F7586" w:rsidRDefault="00BC61B1" w:rsidP="00BC61B1">
            <w:pPr>
              <w:rPr>
                <w:rFonts w:ascii="Verdana" w:hAnsi="Verdana" w:cs="Arial"/>
                <w:color w:val="000000"/>
                <w:sz w:val="16"/>
                <w:szCs w:val="16"/>
              </w:rPr>
            </w:pPr>
            <w:r w:rsidRPr="005F7586">
              <w:rPr>
                <w:rFonts w:ascii="Verdana" w:hAnsi="Verdana" w:cs="Arial"/>
                <w:color w:val="000000"/>
                <w:sz w:val="16"/>
                <w:szCs w:val="16"/>
              </w:rPr>
              <w:t>Surplus Land – Grazing Land</w:t>
            </w:r>
          </w:p>
        </w:tc>
        <w:tc>
          <w:tcPr>
            <w:tcW w:w="1524" w:type="dxa"/>
            <w:tcBorders>
              <w:top w:val="nil"/>
              <w:left w:val="nil"/>
              <w:bottom w:val="nil"/>
              <w:right w:val="single" w:sz="8" w:space="0" w:color="auto"/>
            </w:tcBorders>
            <w:shd w:val="clear" w:color="auto" w:fill="auto"/>
            <w:noWrap/>
            <w:vAlign w:val="center"/>
          </w:tcPr>
          <w:p w14:paraId="2D5E829D" w14:textId="4571F83F" w:rsidR="00BC61B1" w:rsidRPr="005F7586" w:rsidRDefault="008204B1"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1DC59D33" w14:textId="404D5CA8" w:rsidR="00BC61B1" w:rsidRPr="005F7586" w:rsidRDefault="008204B1"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46" w:type="dxa"/>
            <w:tcBorders>
              <w:top w:val="nil"/>
              <w:left w:val="nil"/>
              <w:bottom w:val="nil"/>
              <w:right w:val="single" w:sz="8" w:space="0" w:color="auto"/>
            </w:tcBorders>
            <w:shd w:val="clear" w:color="auto" w:fill="auto"/>
            <w:vAlign w:val="center"/>
          </w:tcPr>
          <w:p w14:paraId="412C710A" w14:textId="72E875B7" w:rsidR="00BC61B1" w:rsidRPr="005F7586" w:rsidRDefault="008204B1"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60F9595C" w14:textId="5AF8E1C5" w:rsidR="00BC61B1" w:rsidRPr="005F7586" w:rsidRDefault="008204B1"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nil"/>
              <w:left w:val="nil"/>
              <w:bottom w:val="nil"/>
              <w:right w:val="single" w:sz="8" w:space="0" w:color="auto"/>
            </w:tcBorders>
            <w:shd w:val="clear" w:color="auto" w:fill="auto"/>
            <w:noWrap/>
            <w:vAlign w:val="center"/>
          </w:tcPr>
          <w:p w14:paraId="58E5F842" w14:textId="18FA18D0" w:rsidR="00BC61B1" w:rsidRPr="005F7586" w:rsidRDefault="008204B1"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0971F404" w14:textId="4D9699A9" w:rsidR="00BC61B1" w:rsidRPr="005F7586" w:rsidRDefault="008204B1"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BC61B1" w:rsidRPr="005F7586" w14:paraId="32CBFA39" w14:textId="77777777" w:rsidTr="008204B1">
        <w:trPr>
          <w:trHeight w:val="128"/>
          <w:jc w:val="center"/>
        </w:trPr>
        <w:tc>
          <w:tcPr>
            <w:tcW w:w="2676" w:type="dxa"/>
            <w:tcBorders>
              <w:top w:val="nil"/>
              <w:left w:val="single" w:sz="4" w:space="0" w:color="auto"/>
              <w:right w:val="single" w:sz="4" w:space="0" w:color="auto"/>
            </w:tcBorders>
            <w:shd w:val="clear" w:color="auto" w:fill="auto"/>
            <w:noWrap/>
            <w:vAlign w:val="center"/>
            <w:hideMark/>
          </w:tcPr>
          <w:p w14:paraId="7FD86CE8" w14:textId="77777777" w:rsidR="00BC61B1" w:rsidRPr="005F7586" w:rsidRDefault="00BC61B1" w:rsidP="00BC61B1">
            <w:pPr>
              <w:rPr>
                <w:rFonts w:ascii="Verdana" w:hAnsi="Verdana" w:cs="Arial"/>
                <w:color w:val="000000"/>
                <w:sz w:val="16"/>
                <w:szCs w:val="16"/>
              </w:rPr>
            </w:pPr>
            <w:r w:rsidRPr="005F7586">
              <w:rPr>
                <w:rFonts w:ascii="Verdana" w:hAnsi="Verdana" w:cs="Arial"/>
                <w:color w:val="000000"/>
                <w:sz w:val="16"/>
                <w:szCs w:val="16"/>
              </w:rPr>
              <w:t>Surplus Land – Residential</w:t>
            </w:r>
          </w:p>
        </w:tc>
        <w:tc>
          <w:tcPr>
            <w:tcW w:w="1524" w:type="dxa"/>
            <w:tcBorders>
              <w:top w:val="nil"/>
              <w:left w:val="nil"/>
              <w:right w:val="single" w:sz="8" w:space="0" w:color="auto"/>
            </w:tcBorders>
            <w:shd w:val="clear" w:color="auto" w:fill="auto"/>
            <w:noWrap/>
            <w:vAlign w:val="center"/>
          </w:tcPr>
          <w:p w14:paraId="2CD6F266" w14:textId="2591C7C8" w:rsidR="00BC61B1" w:rsidRPr="005F7586" w:rsidRDefault="008204B1"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45" w:type="dxa"/>
            <w:tcBorders>
              <w:top w:val="nil"/>
              <w:left w:val="nil"/>
              <w:right w:val="single" w:sz="8" w:space="0" w:color="auto"/>
            </w:tcBorders>
            <w:shd w:val="clear" w:color="auto" w:fill="auto"/>
            <w:noWrap/>
            <w:vAlign w:val="center"/>
          </w:tcPr>
          <w:p w14:paraId="4D1DFF1B" w14:textId="64A9FFE6" w:rsidR="00BC61B1" w:rsidRPr="005F7586" w:rsidRDefault="008204B1" w:rsidP="00BC61B1">
            <w:pPr>
              <w:jc w:val="right"/>
              <w:rPr>
                <w:rFonts w:ascii="Verdana" w:hAnsi="Verdana" w:cs="Calibri"/>
                <w:color w:val="000000"/>
                <w:sz w:val="16"/>
                <w:szCs w:val="16"/>
              </w:rPr>
            </w:pPr>
            <w:r w:rsidRPr="005F7586">
              <w:rPr>
                <w:rFonts w:ascii="Verdana" w:hAnsi="Verdana" w:cs="Calibri"/>
                <w:color w:val="000000"/>
                <w:sz w:val="16"/>
                <w:szCs w:val="16"/>
              </w:rPr>
              <w:t xml:space="preserve">2,012 </w:t>
            </w:r>
          </w:p>
        </w:tc>
        <w:tc>
          <w:tcPr>
            <w:tcW w:w="1446" w:type="dxa"/>
            <w:tcBorders>
              <w:top w:val="nil"/>
              <w:left w:val="nil"/>
              <w:right w:val="single" w:sz="8" w:space="0" w:color="auto"/>
            </w:tcBorders>
            <w:shd w:val="clear" w:color="auto" w:fill="auto"/>
            <w:vAlign w:val="center"/>
          </w:tcPr>
          <w:p w14:paraId="12D096AA" w14:textId="68CAF5E4" w:rsidR="00BC61B1" w:rsidRPr="005F7586" w:rsidRDefault="008204B1"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3" w:type="dxa"/>
            <w:tcBorders>
              <w:top w:val="nil"/>
              <w:left w:val="nil"/>
              <w:right w:val="single" w:sz="8" w:space="0" w:color="auto"/>
            </w:tcBorders>
            <w:shd w:val="clear" w:color="auto" w:fill="auto"/>
            <w:vAlign w:val="center"/>
          </w:tcPr>
          <w:p w14:paraId="6730A1CA" w14:textId="4D4815C7" w:rsidR="00BC61B1" w:rsidRPr="005F7586" w:rsidRDefault="008204B1" w:rsidP="00BC61B1">
            <w:pPr>
              <w:jc w:val="right"/>
              <w:rPr>
                <w:rFonts w:ascii="Verdana" w:hAnsi="Verdana" w:cs="Calibri"/>
                <w:color w:val="000000"/>
                <w:sz w:val="16"/>
                <w:szCs w:val="16"/>
              </w:rPr>
            </w:pPr>
            <w:r w:rsidRPr="005F7586">
              <w:rPr>
                <w:rFonts w:ascii="Verdana" w:hAnsi="Verdana" w:cs="Calibri"/>
                <w:color w:val="000000"/>
                <w:sz w:val="16"/>
                <w:szCs w:val="16"/>
              </w:rPr>
              <w:t xml:space="preserve">2,012 </w:t>
            </w:r>
          </w:p>
        </w:tc>
        <w:tc>
          <w:tcPr>
            <w:tcW w:w="1418" w:type="dxa"/>
            <w:tcBorders>
              <w:top w:val="nil"/>
              <w:left w:val="nil"/>
              <w:right w:val="single" w:sz="8" w:space="0" w:color="auto"/>
            </w:tcBorders>
            <w:shd w:val="clear" w:color="auto" w:fill="auto"/>
            <w:noWrap/>
            <w:vAlign w:val="center"/>
          </w:tcPr>
          <w:p w14:paraId="4FBBBEC3" w14:textId="617846FC" w:rsidR="00BC61B1" w:rsidRPr="005F7586" w:rsidRDefault="008204B1"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59" w:type="dxa"/>
            <w:tcBorders>
              <w:top w:val="nil"/>
              <w:left w:val="nil"/>
              <w:right w:val="single" w:sz="8" w:space="0" w:color="auto"/>
            </w:tcBorders>
            <w:shd w:val="clear" w:color="auto" w:fill="auto"/>
            <w:noWrap/>
            <w:vAlign w:val="center"/>
          </w:tcPr>
          <w:p w14:paraId="70922CC2" w14:textId="5E482DA0" w:rsidR="00BC61B1" w:rsidRPr="005F7586" w:rsidRDefault="008204B1" w:rsidP="00BC61B1">
            <w:pPr>
              <w:jc w:val="right"/>
              <w:rPr>
                <w:rFonts w:ascii="Verdana" w:hAnsi="Verdana" w:cs="Calibri"/>
                <w:color w:val="000000"/>
                <w:sz w:val="16"/>
                <w:szCs w:val="16"/>
              </w:rPr>
            </w:pPr>
            <w:r w:rsidRPr="005F7586">
              <w:rPr>
                <w:rFonts w:ascii="Verdana" w:hAnsi="Verdana" w:cs="Calibri"/>
                <w:color w:val="000000"/>
                <w:sz w:val="16"/>
                <w:szCs w:val="16"/>
              </w:rPr>
              <w:t xml:space="preserve">2,012 </w:t>
            </w:r>
          </w:p>
        </w:tc>
      </w:tr>
      <w:tr w:rsidR="00284309" w:rsidRPr="005F7586" w14:paraId="1BE41F78" w14:textId="77777777" w:rsidTr="00AD7AF9">
        <w:trPr>
          <w:trHeight w:val="146"/>
          <w:jc w:val="center"/>
        </w:trPr>
        <w:tc>
          <w:tcPr>
            <w:tcW w:w="2676" w:type="dxa"/>
            <w:tcBorders>
              <w:top w:val="nil"/>
              <w:left w:val="single" w:sz="4" w:space="0" w:color="auto"/>
              <w:right w:val="single" w:sz="4" w:space="0" w:color="auto"/>
            </w:tcBorders>
            <w:shd w:val="clear" w:color="auto" w:fill="auto"/>
            <w:noWrap/>
            <w:vAlign w:val="center"/>
          </w:tcPr>
          <w:p w14:paraId="23EE97AB" w14:textId="0C7388CB" w:rsidR="00284309" w:rsidRPr="005F7586" w:rsidRDefault="00284309" w:rsidP="00284309">
            <w:pPr>
              <w:rPr>
                <w:rFonts w:ascii="Verdana" w:hAnsi="Verdana"/>
                <w:color w:val="000000"/>
                <w:sz w:val="16"/>
                <w:szCs w:val="16"/>
              </w:rPr>
            </w:pPr>
            <w:r w:rsidRPr="005F7586">
              <w:rPr>
                <w:rFonts w:ascii="Verdana" w:hAnsi="Verdana"/>
                <w:color w:val="000000"/>
                <w:sz w:val="16"/>
                <w:szCs w:val="16"/>
              </w:rPr>
              <w:t>Surplus Land - Commercial</w:t>
            </w:r>
          </w:p>
        </w:tc>
        <w:tc>
          <w:tcPr>
            <w:tcW w:w="1524" w:type="dxa"/>
            <w:tcBorders>
              <w:top w:val="nil"/>
              <w:left w:val="nil"/>
              <w:bottom w:val="nil"/>
              <w:right w:val="single" w:sz="8" w:space="0" w:color="auto"/>
            </w:tcBorders>
            <w:shd w:val="clear" w:color="auto" w:fill="auto"/>
            <w:noWrap/>
            <w:vAlign w:val="center"/>
          </w:tcPr>
          <w:p w14:paraId="133D4AFF" w14:textId="192D924A" w:rsidR="00284309" w:rsidRPr="005F7586" w:rsidRDefault="00284309" w:rsidP="0028430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45" w:type="dxa"/>
            <w:tcBorders>
              <w:top w:val="nil"/>
              <w:left w:val="nil"/>
              <w:bottom w:val="nil"/>
              <w:right w:val="single" w:sz="8" w:space="0" w:color="auto"/>
            </w:tcBorders>
            <w:shd w:val="clear" w:color="auto" w:fill="auto"/>
            <w:noWrap/>
            <w:vAlign w:val="center"/>
          </w:tcPr>
          <w:p w14:paraId="3172E43E" w14:textId="0451E9CB" w:rsidR="00284309" w:rsidRPr="005F7586" w:rsidRDefault="00284309" w:rsidP="00284309">
            <w:pPr>
              <w:jc w:val="right"/>
              <w:rPr>
                <w:rFonts w:ascii="Verdana" w:hAnsi="Verdana" w:cs="Calibri"/>
                <w:color w:val="000000"/>
                <w:sz w:val="16"/>
                <w:szCs w:val="16"/>
              </w:rPr>
            </w:pPr>
            <w:r w:rsidRPr="005F7586">
              <w:rPr>
                <w:rFonts w:ascii="Verdana" w:hAnsi="Verdana" w:cs="Calibri"/>
                <w:color w:val="000000"/>
                <w:sz w:val="16"/>
                <w:szCs w:val="16"/>
              </w:rPr>
              <w:t xml:space="preserve">44 </w:t>
            </w:r>
          </w:p>
        </w:tc>
        <w:tc>
          <w:tcPr>
            <w:tcW w:w="1446" w:type="dxa"/>
            <w:tcBorders>
              <w:top w:val="nil"/>
              <w:left w:val="nil"/>
              <w:bottom w:val="nil"/>
              <w:right w:val="single" w:sz="8" w:space="0" w:color="auto"/>
            </w:tcBorders>
            <w:shd w:val="clear" w:color="auto" w:fill="auto"/>
            <w:vAlign w:val="center"/>
          </w:tcPr>
          <w:p w14:paraId="1FAADC91" w14:textId="5582BA1B" w:rsidR="00284309" w:rsidRPr="005F7586" w:rsidRDefault="00284309" w:rsidP="0028430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3" w:type="dxa"/>
            <w:tcBorders>
              <w:top w:val="nil"/>
              <w:left w:val="nil"/>
              <w:bottom w:val="nil"/>
              <w:right w:val="single" w:sz="8" w:space="0" w:color="auto"/>
            </w:tcBorders>
            <w:shd w:val="clear" w:color="auto" w:fill="auto"/>
            <w:vAlign w:val="center"/>
          </w:tcPr>
          <w:p w14:paraId="78DC696F" w14:textId="132A81D7" w:rsidR="00284309" w:rsidRPr="005F7586" w:rsidRDefault="00284309" w:rsidP="00284309">
            <w:pPr>
              <w:jc w:val="right"/>
              <w:rPr>
                <w:rFonts w:ascii="Verdana" w:hAnsi="Verdana" w:cs="Calibri"/>
                <w:color w:val="000000"/>
                <w:sz w:val="16"/>
                <w:szCs w:val="16"/>
              </w:rPr>
            </w:pPr>
            <w:r w:rsidRPr="005F7586">
              <w:rPr>
                <w:rFonts w:ascii="Verdana" w:hAnsi="Verdana" w:cs="Calibri"/>
                <w:color w:val="000000"/>
                <w:sz w:val="16"/>
                <w:szCs w:val="16"/>
              </w:rPr>
              <w:t xml:space="preserve">44 </w:t>
            </w:r>
          </w:p>
        </w:tc>
        <w:tc>
          <w:tcPr>
            <w:tcW w:w="1418" w:type="dxa"/>
            <w:tcBorders>
              <w:top w:val="nil"/>
              <w:left w:val="nil"/>
              <w:bottom w:val="nil"/>
              <w:right w:val="single" w:sz="8" w:space="0" w:color="auto"/>
            </w:tcBorders>
            <w:shd w:val="clear" w:color="auto" w:fill="auto"/>
            <w:noWrap/>
            <w:vAlign w:val="center"/>
          </w:tcPr>
          <w:p w14:paraId="3AC5C175" w14:textId="60C3DB63" w:rsidR="00284309" w:rsidRPr="005F7586" w:rsidRDefault="00284309" w:rsidP="00284309">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559" w:type="dxa"/>
            <w:tcBorders>
              <w:top w:val="nil"/>
              <w:left w:val="nil"/>
              <w:bottom w:val="nil"/>
              <w:right w:val="single" w:sz="8" w:space="0" w:color="auto"/>
            </w:tcBorders>
            <w:shd w:val="clear" w:color="auto" w:fill="auto"/>
            <w:noWrap/>
            <w:vAlign w:val="center"/>
          </w:tcPr>
          <w:p w14:paraId="4F9B8257" w14:textId="54C44D57" w:rsidR="00284309" w:rsidRPr="005F7586" w:rsidRDefault="00284309" w:rsidP="00284309">
            <w:pPr>
              <w:jc w:val="right"/>
              <w:rPr>
                <w:rFonts w:ascii="Verdana" w:hAnsi="Verdana" w:cs="Calibri"/>
                <w:color w:val="000000"/>
                <w:sz w:val="16"/>
                <w:szCs w:val="16"/>
              </w:rPr>
            </w:pPr>
            <w:r w:rsidRPr="005F7586">
              <w:rPr>
                <w:rFonts w:ascii="Verdana" w:hAnsi="Verdana" w:cs="Calibri"/>
                <w:color w:val="000000"/>
                <w:sz w:val="16"/>
                <w:szCs w:val="16"/>
              </w:rPr>
              <w:t xml:space="preserve">44 </w:t>
            </w:r>
          </w:p>
        </w:tc>
      </w:tr>
      <w:tr w:rsidR="00A12464" w:rsidRPr="005F7586" w14:paraId="544F1AE4" w14:textId="77777777" w:rsidTr="004146A7">
        <w:trPr>
          <w:trHeight w:val="146"/>
          <w:jc w:val="center"/>
        </w:trPr>
        <w:tc>
          <w:tcPr>
            <w:tcW w:w="2676" w:type="dxa"/>
            <w:tcBorders>
              <w:left w:val="single" w:sz="4" w:space="0" w:color="auto"/>
              <w:bottom w:val="single" w:sz="4" w:space="0" w:color="auto"/>
              <w:right w:val="single" w:sz="4" w:space="0" w:color="auto"/>
            </w:tcBorders>
            <w:shd w:val="clear" w:color="auto" w:fill="auto"/>
            <w:noWrap/>
            <w:vAlign w:val="center"/>
            <w:hideMark/>
          </w:tcPr>
          <w:p w14:paraId="564B3E56" w14:textId="77777777" w:rsidR="00A12464" w:rsidRPr="005F7586" w:rsidRDefault="00A12464" w:rsidP="006A6115">
            <w:pPr>
              <w:rPr>
                <w:rFonts w:ascii="Verdana" w:hAnsi="Verdana"/>
                <w:color w:val="000000"/>
                <w:sz w:val="16"/>
                <w:szCs w:val="16"/>
              </w:rPr>
            </w:pPr>
            <w:r w:rsidRPr="005F7586">
              <w:rPr>
                <w:rFonts w:ascii="Verdana" w:hAnsi="Verdana"/>
                <w:color w:val="000000"/>
                <w:sz w:val="16"/>
                <w:szCs w:val="16"/>
              </w:rPr>
              <w:t> </w:t>
            </w:r>
          </w:p>
        </w:tc>
        <w:tc>
          <w:tcPr>
            <w:tcW w:w="1524" w:type="dxa"/>
            <w:tcBorders>
              <w:left w:val="single" w:sz="4" w:space="0" w:color="auto"/>
              <w:bottom w:val="single" w:sz="4" w:space="0" w:color="auto"/>
              <w:right w:val="single" w:sz="4" w:space="0" w:color="auto"/>
            </w:tcBorders>
            <w:shd w:val="clear" w:color="auto" w:fill="auto"/>
            <w:noWrap/>
            <w:vAlign w:val="center"/>
          </w:tcPr>
          <w:p w14:paraId="1FA35D15" w14:textId="221AC98A" w:rsidR="00A12464" w:rsidRPr="005F7586" w:rsidRDefault="00A12464">
            <w:pPr>
              <w:jc w:val="right"/>
              <w:rPr>
                <w:rFonts w:ascii="Verdana" w:hAnsi="Verdana" w:cs="Calibri"/>
                <w:color w:val="000000"/>
                <w:sz w:val="16"/>
                <w:szCs w:val="16"/>
              </w:rPr>
            </w:pPr>
          </w:p>
        </w:tc>
        <w:tc>
          <w:tcPr>
            <w:tcW w:w="1245" w:type="dxa"/>
            <w:tcBorders>
              <w:left w:val="single" w:sz="4" w:space="0" w:color="auto"/>
              <w:bottom w:val="single" w:sz="4" w:space="0" w:color="auto"/>
              <w:right w:val="single" w:sz="4" w:space="0" w:color="auto"/>
            </w:tcBorders>
            <w:shd w:val="clear" w:color="auto" w:fill="auto"/>
            <w:noWrap/>
            <w:vAlign w:val="center"/>
          </w:tcPr>
          <w:p w14:paraId="5936C16C" w14:textId="77777777" w:rsidR="00A12464" w:rsidRPr="005F7586" w:rsidRDefault="00A12464">
            <w:pPr>
              <w:jc w:val="right"/>
              <w:rPr>
                <w:rFonts w:ascii="Verdana" w:hAnsi="Verdana" w:cs="Calibri"/>
                <w:color w:val="000000"/>
                <w:sz w:val="16"/>
                <w:szCs w:val="16"/>
              </w:rPr>
            </w:pPr>
          </w:p>
        </w:tc>
        <w:tc>
          <w:tcPr>
            <w:tcW w:w="1446" w:type="dxa"/>
            <w:tcBorders>
              <w:left w:val="single" w:sz="4" w:space="0" w:color="auto"/>
              <w:bottom w:val="single" w:sz="4" w:space="0" w:color="auto"/>
              <w:right w:val="single" w:sz="4" w:space="0" w:color="auto"/>
            </w:tcBorders>
            <w:shd w:val="clear" w:color="auto" w:fill="auto"/>
            <w:vAlign w:val="center"/>
          </w:tcPr>
          <w:p w14:paraId="24A7416D" w14:textId="02055858" w:rsidR="00A12464" w:rsidRPr="005F7586" w:rsidRDefault="00A12464">
            <w:pPr>
              <w:jc w:val="right"/>
              <w:rPr>
                <w:rFonts w:ascii="Verdana" w:hAnsi="Verdana" w:cs="Calibri"/>
                <w:color w:val="000000"/>
                <w:sz w:val="16"/>
                <w:szCs w:val="16"/>
              </w:rPr>
            </w:pPr>
          </w:p>
        </w:tc>
        <w:tc>
          <w:tcPr>
            <w:tcW w:w="1223" w:type="dxa"/>
            <w:tcBorders>
              <w:left w:val="single" w:sz="4" w:space="0" w:color="auto"/>
              <w:bottom w:val="single" w:sz="4" w:space="0" w:color="auto"/>
              <w:right w:val="single" w:sz="4" w:space="0" w:color="auto"/>
            </w:tcBorders>
            <w:shd w:val="clear" w:color="auto" w:fill="auto"/>
            <w:vAlign w:val="center"/>
          </w:tcPr>
          <w:p w14:paraId="3F85A95F" w14:textId="77777777" w:rsidR="00A12464" w:rsidRPr="005F7586" w:rsidRDefault="00A12464">
            <w:pPr>
              <w:jc w:val="right"/>
              <w:rPr>
                <w:rFonts w:ascii="Verdana" w:hAnsi="Verdana" w:cs="Calibri"/>
                <w:color w:val="000000"/>
                <w:sz w:val="16"/>
                <w:szCs w:val="16"/>
              </w:rPr>
            </w:pPr>
          </w:p>
        </w:tc>
        <w:tc>
          <w:tcPr>
            <w:tcW w:w="1418" w:type="dxa"/>
            <w:tcBorders>
              <w:left w:val="single" w:sz="4" w:space="0" w:color="auto"/>
              <w:bottom w:val="single" w:sz="4" w:space="0" w:color="auto"/>
              <w:right w:val="single" w:sz="4" w:space="0" w:color="auto"/>
            </w:tcBorders>
            <w:shd w:val="clear" w:color="auto" w:fill="auto"/>
            <w:noWrap/>
            <w:vAlign w:val="center"/>
          </w:tcPr>
          <w:p w14:paraId="05BF72E3" w14:textId="64393724" w:rsidR="00A12464" w:rsidRPr="005F7586" w:rsidRDefault="00A12464">
            <w:pPr>
              <w:jc w:val="right"/>
              <w:rPr>
                <w:rFonts w:ascii="Verdana" w:hAnsi="Verdana" w:cs="Calibri"/>
                <w:b/>
                <w:bCs/>
                <w:color w:val="000000"/>
                <w:sz w:val="16"/>
                <w:szCs w:val="16"/>
              </w:rPr>
            </w:pPr>
          </w:p>
        </w:tc>
        <w:tc>
          <w:tcPr>
            <w:tcW w:w="1559" w:type="dxa"/>
            <w:tcBorders>
              <w:left w:val="single" w:sz="4" w:space="0" w:color="auto"/>
              <w:bottom w:val="single" w:sz="4" w:space="0" w:color="auto"/>
              <w:right w:val="single" w:sz="4" w:space="0" w:color="auto"/>
            </w:tcBorders>
            <w:shd w:val="clear" w:color="auto" w:fill="auto"/>
            <w:noWrap/>
            <w:vAlign w:val="center"/>
          </w:tcPr>
          <w:p w14:paraId="1CA72BFC" w14:textId="77777777" w:rsidR="00A12464" w:rsidRPr="005F7586" w:rsidRDefault="00A12464">
            <w:pPr>
              <w:jc w:val="right"/>
              <w:rPr>
                <w:rFonts w:ascii="Verdana" w:hAnsi="Verdana" w:cs="Calibri"/>
                <w:color w:val="000000"/>
                <w:sz w:val="16"/>
                <w:szCs w:val="16"/>
              </w:rPr>
            </w:pPr>
          </w:p>
        </w:tc>
      </w:tr>
      <w:tr w:rsidR="00BC61B1" w:rsidRPr="005F7586" w14:paraId="5776643D" w14:textId="77777777" w:rsidTr="00AD7AF9">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9C78D71" w14:textId="77777777" w:rsidR="00BC61B1" w:rsidRPr="005F7586" w:rsidRDefault="00BC61B1" w:rsidP="00BC61B1">
            <w:pPr>
              <w:rPr>
                <w:rFonts w:ascii="Verdana" w:hAnsi="Verdana"/>
                <w:b/>
                <w:color w:val="000000"/>
                <w:sz w:val="16"/>
                <w:szCs w:val="16"/>
              </w:rPr>
            </w:pPr>
            <w:r w:rsidRPr="005F7586">
              <w:rPr>
                <w:rFonts w:ascii="Verdana" w:hAnsi="Verdana"/>
                <w:b/>
                <w:color w:val="000000"/>
                <w:sz w:val="16"/>
                <w:szCs w:val="16"/>
              </w:rPr>
              <w:t>Net Book Value</w:t>
            </w:r>
          </w:p>
        </w:tc>
        <w:tc>
          <w:tcPr>
            <w:tcW w:w="1524" w:type="dxa"/>
            <w:tcBorders>
              <w:top w:val="single" w:sz="8" w:space="0" w:color="auto"/>
              <w:left w:val="single" w:sz="8" w:space="0" w:color="auto"/>
              <w:bottom w:val="single" w:sz="8" w:space="0" w:color="auto"/>
              <w:right w:val="single" w:sz="8" w:space="0" w:color="auto"/>
            </w:tcBorders>
            <w:shd w:val="clear" w:color="000000" w:fill="A6A6A6"/>
            <w:noWrap/>
            <w:vAlign w:val="center"/>
          </w:tcPr>
          <w:p w14:paraId="778A287A" w14:textId="600B2671" w:rsidR="00BC61B1" w:rsidRPr="005F7586" w:rsidRDefault="00284309" w:rsidP="00BC61B1">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245" w:type="dxa"/>
            <w:tcBorders>
              <w:top w:val="single" w:sz="8" w:space="0" w:color="auto"/>
              <w:left w:val="nil"/>
              <w:bottom w:val="single" w:sz="8" w:space="0" w:color="auto"/>
              <w:right w:val="single" w:sz="8" w:space="0" w:color="auto"/>
            </w:tcBorders>
            <w:shd w:val="clear" w:color="000000" w:fill="A6A6A6"/>
            <w:noWrap/>
            <w:vAlign w:val="center"/>
          </w:tcPr>
          <w:p w14:paraId="0A3FB70D" w14:textId="26CE9ACA" w:rsidR="00BC61B1" w:rsidRPr="005F7586" w:rsidRDefault="00284309" w:rsidP="00BC61B1">
            <w:pPr>
              <w:jc w:val="right"/>
              <w:rPr>
                <w:rFonts w:ascii="Verdana" w:hAnsi="Verdana" w:cs="Calibri"/>
                <w:b/>
                <w:bCs/>
                <w:color w:val="000000"/>
                <w:sz w:val="16"/>
                <w:szCs w:val="16"/>
              </w:rPr>
            </w:pPr>
            <w:r w:rsidRPr="005F7586">
              <w:rPr>
                <w:rFonts w:ascii="Verdana" w:hAnsi="Verdana" w:cs="Calibri"/>
                <w:b/>
                <w:bCs/>
                <w:color w:val="000000"/>
                <w:sz w:val="16"/>
                <w:szCs w:val="16"/>
              </w:rPr>
              <w:t xml:space="preserve">2,233 </w:t>
            </w:r>
          </w:p>
        </w:tc>
        <w:tc>
          <w:tcPr>
            <w:tcW w:w="1446" w:type="dxa"/>
            <w:tcBorders>
              <w:top w:val="single" w:sz="8" w:space="0" w:color="auto"/>
              <w:left w:val="nil"/>
              <w:bottom w:val="single" w:sz="8" w:space="0" w:color="auto"/>
              <w:right w:val="single" w:sz="8" w:space="0" w:color="auto"/>
            </w:tcBorders>
            <w:shd w:val="clear" w:color="000000" w:fill="A6A6A6"/>
            <w:noWrap/>
            <w:vAlign w:val="center"/>
          </w:tcPr>
          <w:p w14:paraId="495E2266" w14:textId="5F14F3C6" w:rsidR="00BC61B1" w:rsidRPr="005F7586" w:rsidRDefault="00284309" w:rsidP="00BC61B1">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223" w:type="dxa"/>
            <w:tcBorders>
              <w:top w:val="single" w:sz="8" w:space="0" w:color="auto"/>
              <w:left w:val="nil"/>
              <w:bottom w:val="single" w:sz="8" w:space="0" w:color="auto"/>
              <w:right w:val="single" w:sz="8" w:space="0" w:color="auto"/>
            </w:tcBorders>
            <w:shd w:val="clear" w:color="000000" w:fill="A6A6A6"/>
            <w:noWrap/>
            <w:vAlign w:val="center"/>
          </w:tcPr>
          <w:p w14:paraId="3B5A7121" w14:textId="41D8DC34" w:rsidR="00BC61B1" w:rsidRPr="005F7586" w:rsidRDefault="00284309" w:rsidP="00BC61B1">
            <w:pPr>
              <w:jc w:val="right"/>
              <w:rPr>
                <w:rFonts w:ascii="Verdana" w:hAnsi="Verdana" w:cs="Calibri"/>
                <w:b/>
                <w:bCs/>
                <w:color w:val="000000"/>
                <w:sz w:val="16"/>
                <w:szCs w:val="16"/>
              </w:rPr>
            </w:pPr>
            <w:r w:rsidRPr="005F7586">
              <w:rPr>
                <w:rFonts w:ascii="Verdana" w:hAnsi="Verdana" w:cs="Calibri"/>
                <w:b/>
                <w:bCs/>
                <w:color w:val="000000"/>
                <w:sz w:val="16"/>
                <w:szCs w:val="16"/>
              </w:rPr>
              <w:t xml:space="preserve">2,233 </w:t>
            </w:r>
          </w:p>
        </w:tc>
        <w:tc>
          <w:tcPr>
            <w:tcW w:w="1418" w:type="dxa"/>
            <w:tcBorders>
              <w:top w:val="single" w:sz="8" w:space="0" w:color="auto"/>
              <w:left w:val="nil"/>
              <w:bottom w:val="single" w:sz="8" w:space="0" w:color="auto"/>
              <w:right w:val="single" w:sz="8" w:space="0" w:color="auto"/>
            </w:tcBorders>
            <w:shd w:val="clear" w:color="000000" w:fill="A6A6A6"/>
            <w:noWrap/>
            <w:vAlign w:val="center"/>
          </w:tcPr>
          <w:p w14:paraId="17B2E32C" w14:textId="37849899" w:rsidR="00BC61B1" w:rsidRPr="005F7586" w:rsidRDefault="00284309" w:rsidP="00BC61B1">
            <w:pPr>
              <w:jc w:val="right"/>
              <w:rPr>
                <w:rFonts w:ascii="Verdana" w:hAnsi="Verdana" w:cs="Calibri"/>
                <w:b/>
                <w:bCs/>
                <w:color w:val="000000"/>
                <w:sz w:val="16"/>
                <w:szCs w:val="16"/>
              </w:rPr>
            </w:pPr>
            <w:r w:rsidRPr="005F7586">
              <w:rPr>
                <w:rFonts w:ascii="Verdana" w:hAnsi="Verdana" w:cs="Calibri"/>
                <w:b/>
                <w:bCs/>
                <w:color w:val="000000"/>
                <w:sz w:val="16"/>
                <w:szCs w:val="16"/>
              </w:rPr>
              <w:t>(5)</w:t>
            </w:r>
          </w:p>
        </w:tc>
        <w:tc>
          <w:tcPr>
            <w:tcW w:w="1559" w:type="dxa"/>
            <w:tcBorders>
              <w:top w:val="single" w:sz="8" w:space="0" w:color="auto"/>
              <w:left w:val="nil"/>
              <w:bottom w:val="single" w:sz="8" w:space="0" w:color="auto"/>
              <w:right w:val="single" w:sz="8" w:space="0" w:color="auto"/>
            </w:tcBorders>
            <w:shd w:val="clear" w:color="000000" w:fill="A6A6A6"/>
            <w:noWrap/>
            <w:vAlign w:val="center"/>
          </w:tcPr>
          <w:p w14:paraId="44C1BCD7" w14:textId="74DEFA06" w:rsidR="00BC61B1" w:rsidRPr="005F7586" w:rsidRDefault="00284309" w:rsidP="00BC61B1">
            <w:pPr>
              <w:jc w:val="right"/>
              <w:rPr>
                <w:rFonts w:ascii="Verdana" w:hAnsi="Verdana" w:cs="Calibri"/>
                <w:b/>
                <w:bCs/>
                <w:color w:val="000000"/>
                <w:sz w:val="16"/>
                <w:szCs w:val="16"/>
              </w:rPr>
            </w:pPr>
            <w:r w:rsidRPr="005F7586">
              <w:rPr>
                <w:rFonts w:ascii="Verdana" w:hAnsi="Verdana" w:cs="Calibri"/>
                <w:b/>
                <w:bCs/>
                <w:color w:val="000000"/>
                <w:sz w:val="16"/>
                <w:szCs w:val="16"/>
              </w:rPr>
              <w:t xml:space="preserve">2,228 </w:t>
            </w:r>
          </w:p>
        </w:tc>
      </w:tr>
      <w:tr w:rsidR="00314F2F" w:rsidRPr="005F7586" w14:paraId="0CC3B39F" w14:textId="77777777" w:rsidTr="00D124F0">
        <w:trPr>
          <w:trHeight w:val="60"/>
          <w:jc w:val="center"/>
        </w:trPr>
        <w:tc>
          <w:tcPr>
            <w:tcW w:w="2676" w:type="dxa"/>
            <w:tcBorders>
              <w:top w:val="single" w:sz="4" w:space="0" w:color="auto"/>
            </w:tcBorders>
            <w:shd w:val="clear" w:color="000000" w:fill="auto"/>
            <w:noWrap/>
            <w:vAlign w:val="center"/>
          </w:tcPr>
          <w:p w14:paraId="73F053B8" w14:textId="77777777" w:rsidR="00314F2F" w:rsidRPr="005F7586" w:rsidRDefault="00314F2F" w:rsidP="006A6115">
            <w:pPr>
              <w:rPr>
                <w:rFonts w:ascii="Verdana" w:hAnsi="Verdana"/>
                <w:b/>
                <w:bCs/>
                <w:color w:val="000000"/>
                <w:sz w:val="16"/>
                <w:szCs w:val="16"/>
              </w:rPr>
            </w:pPr>
          </w:p>
        </w:tc>
        <w:tc>
          <w:tcPr>
            <w:tcW w:w="1524" w:type="dxa"/>
            <w:tcBorders>
              <w:top w:val="single" w:sz="4" w:space="0" w:color="auto"/>
            </w:tcBorders>
            <w:shd w:val="clear" w:color="000000" w:fill="auto"/>
            <w:noWrap/>
            <w:vAlign w:val="center"/>
          </w:tcPr>
          <w:p w14:paraId="65C8B8B2" w14:textId="77777777" w:rsidR="00314F2F" w:rsidRPr="005F7586" w:rsidRDefault="00314F2F" w:rsidP="006A6115">
            <w:pPr>
              <w:jc w:val="right"/>
              <w:rPr>
                <w:rFonts w:ascii="Verdana" w:hAnsi="Verdana"/>
                <w:b/>
                <w:bCs/>
                <w:color w:val="000000"/>
                <w:sz w:val="16"/>
                <w:szCs w:val="16"/>
              </w:rPr>
            </w:pPr>
          </w:p>
        </w:tc>
        <w:tc>
          <w:tcPr>
            <w:tcW w:w="1245" w:type="dxa"/>
            <w:tcBorders>
              <w:top w:val="single" w:sz="4" w:space="0" w:color="auto"/>
            </w:tcBorders>
            <w:shd w:val="clear" w:color="000000" w:fill="auto"/>
            <w:noWrap/>
            <w:vAlign w:val="center"/>
          </w:tcPr>
          <w:p w14:paraId="6062726F" w14:textId="77777777" w:rsidR="00314F2F" w:rsidRPr="005F7586" w:rsidRDefault="00314F2F" w:rsidP="006A6115">
            <w:pPr>
              <w:jc w:val="right"/>
              <w:rPr>
                <w:rFonts w:ascii="Verdana" w:hAnsi="Verdana"/>
                <w:b/>
                <w:bCs/>
                <w:color w:val="000000"/>
                <w:sz w:val="16"/>
                <w:szCs w:val="16"/>
              </w:rPr>
            </w:pPr>
          </w:p>
        </w:tc>
        <w:tc>
          <w:tcPr>
            <w:tcW w:w="1446" w:type="dxa"/>
            <w:tcBorders>
              <w:top w:val="single" w:sz="4" w:space="0" w:color="auto"/>
            </w:tcBorders>
            <w:shd w:val="clear" w:color="000000" w:fill="auto"/>
            <w:noWrap/>
            <w:vAlign w:val="center"/>
          </w:tcPr>
          <w:p w14:paraId="3BCCEA23" w14:textId="77777777" w:rsidR="00314F2F" w:rsidRPr="005F7586" w:rsidRDefault="00314F2F" w:rsidP="006A6115">
            <w:pPr>
              <w:jc w:val="right"/>
              <w:rPr>
                <w:rFonts w:ascii="Verdana" w:hAnsi="Verdana"/>
                <w:b/>
                <w:bCs/>
                <w:color w:val="000000"/>
                <w:sz w:val="16"/>
                <w:szCs w:val="16"/>
              </w:rPr>
            </w:pPr>
          </w:p>
        </w:tc>
        <w:tc>
          <w:tcPr>
            <w:tcW w:w="1223" w:type="dxa"/>
            <w:tcBorders>
              <w:top w:val="single" w:sz="4" w:space="0" w:color="auto"/>
            </w:tcBorders>
            <w:shd w:val="clear" w:color="000000" w:fill="auto"/>
            <w:noWrap/>
            <w:vAlign w:val="center"/>
          </w:tcPr>
          <w:p w14:paraId="3F3F0413" w14:textId="77777777" w:rsidR="00314F2F" w:rsidRPr="005F7586" w:rsidRDefault="00314F2F" w:rsidP="006A6115">
            <w:pPr>
              <w:jc w:val="right"/>
              <w:rPr>
                <w:rFonts w:ascii="Verdana" w:hAnsi="Verdana"/>
                <w:b/>
                <w:bCs/>
                <w:color w:val="000000"/>
                <w:sz w:val="16"/>
                <w:szCs w:val="16"/>
              </w:rPr>
            </w:pPr>
          </w:p>
        </w:tc>
        <w:tc>
          <w:tcPr>
            <w:tcW w:w="1418" w:type="dxa"/>
            <w:tcBorders>
              <w:top w:val="single" w:sz="4" w:space="0" w:color="auto"/>
            </w:tcBorders>
            <w:shd w:val="clear" w:color="000000" w:fill="auto"/>
            <w:noWrap/>
            <w:vAlign w:val="center"/>
          </w:tcPr>
          <w:p w14:paraId="6F8C320E" w14:textId="77777777" w:rsidR="00314F2F" w:rsidRPr="005F7586" w:rsidRDefault="00314F2F" w:rsidP="006A6115">
            <w:pPr>
              <w:jc w:val="right"/>
              <w:rPr>
                <w:rFonts w:ascii="Verdana" w:hAnsi="Verdana"/>
                <w:b/>
                <w:bCs/>
                <w:color w:val="000000"/>
                <w:sz w:val="16"/>
                <w:szCs w:val="16"/>
              </w:rPr>
            </w:pPr>
          </w:p>
        </w:tc>
        <w:tc>
          <w:tcPr>
            <w:tcW w:w="1559" w:type="dxa"/>
            <w:tcBorders>
              <w:top w:val="single" w:sz="4" w:space="0" w:color="auto"/>
            </w:tcBorders>
            <w:shd w:val="clear" w:color="000000" w:fill="auto"/>
            <w:noWrap/>
            <w:vAlign w:val="center"/>
          </w:tcPr>
          <w:p w14:paraId="7069252A" w14:textId="1FA0B24B" w:rsidR="00314F2F" w:rsidRPr="005F7586" w:rsidRDefault="00000000" w:rsidP="006A6115">
            <w:pPr>
              <w:jc w:val="center"/>
              <w:rPr>
                <w:rFonts w:ascii="Verdana" w:hAnsi="Verdana"/>
                <w:b/>
                <w:color w:val="000000"/>
                <w:sz w:val="16"/>
                <w:szCs w:val="16"/>
              </w:rPr>
            </w:pPr>
            <w:hyperlink w:anchor="BALANCESHEET" w:history="1">
              <w:r w:rsidR="00314F2F" w:rsidRPr="005F7586">
                <w:rPr>
                  <w:rStyle w:val="Hyperlink"/>
                  <w:rFonts w:ascii="Verdana" w:eastAsia="Arial Unicode MS" w:hAnsi="Verdana" w:cs="Arial"/>
                  <w:sz w:val="16"/>
                  <w:szCs w:val="16"/>
                </w:rPr>
                <w:t>Balance Sheet</w:t>
              </w:r>
            </w:hyperlink>
          </w:p>
        </w:tc>
      </w:tr>
    </w:tbl>
    <w:p w14:paraId="4ACE9BE0" w14:textId="77777777" w:rsidR="00316FD7" w:rsidRPr="005F7586" w:rsidRDefault="00E54A56" w:rsidP="006A6115">
      <w:pPr>
        <w:rPr>
          <w:rFonts w:ascii="Verdana" w:hAnsi="Verdana"/>
          <w:sz w:val="18"/>
          <w:szCs w:val="18"/>
          <w:u w:val="single"/>
        </w:rPr>
      </w:pPr>
      <w:r w:rsidRPr="005F7586">
        <w:rPr>
          <w:rFonts w:ascii="Verdana" w:hAnsi="Verdana"/>
          <w:sz w:val="18"/>
          <w:szCs w:val="18"/>
          <w:u w:val="single"/>
        </w:rPr>
        <w:t>P</w:t>
      </w:r>
      <w:r w:rsidR="00971572" w:rsidRPr="005F7586">
        <w:rPr>
          <w:rFonts w:ascii="Verdana" w:hAnsi="Verdana"/>
          <w:sz w:val="18"/>
          <w:szCs w:val="18"/>
          <w:u w:val="single"/>
        </w:rPr>
        <w:t>rior Year Comparator:</w:t>
      </w:r>
    </w:p>
    <w:p w14:paraId="733EB44B" w14:textId="77777777" w:rsidR="00971572" w:rsidRPr="005F7586" w:rsidRDefault="00971572" w:rsidP="006A6115">
      <w:pPr>
        <w:rPr>
          <w:rFonts w:ascii="Verdana" w:hAnsi="Verdana"/>
          <w:b/>
          <w:sz w:val="18"/>
          <w:szCs w:val="18"/>
        </w:rPr>
      </w:pPr>
    </w:p>
    <w:tbl>
      <w:tblPr>
        <w:tblW w:w="11091" w:type="dxa"/>
        <w:jc w:val="center"/>
        <w:tblLook w:val="04A0" w:firstRow="1" w:lastRow="0" w:firstColumn="1" w:lastColumn="0" w:noHBand="0" w:noVBand="1"/>
      </w:tblPr>
      <w:tblGrid>
        <w:gridCol w:w="2676"/>
        <w:gridCol w:w="1524"/>
        <w:gridCol w:w="1245"/>
        <w:gridCol w:w="1446"/>
        <w:gridCol w:w="1223"/>
        <w:gridCol w:w="1418"/>
        <w:gridCol w:w="1559"/>
      </w:tblGrid>
      <w:tr w:rsidR="004C1746" w:rsidRPr="005F7586" w14:paraId="32251F25" w14:textId="77777777" w:rsidTr="00D124F0">
        <w:trPr>
          <w:trHeight w:val="759"/>
          <w:jc w:val="center"/>
        </w:trPr>
        <w:tc>
          <w:tcPr>
            <w:tcW w:w="2676" w:type="dxa"/>
            <w:vMerge w:val="restart"/>
            <w:tcBorders>
              <w:top w:val="single" w:sz="4" w:space="0" w:color="auto"/>
              <w:left w:val="single" w:sz="4" w:space="0" w:color="auto"/>
              <w:right w:val="single" w:sz="4" w:space="0" w:color="auto"/>
            </w:tcBorders>
            <w:shd w:val="clear" w:color="auto" w:fill="auto"/>
            <w:noWrap/>
            <w:vAlign w:val="center"/>
            <w:hideMark/>
          </w:tcPr>
          <w:p w14:paraId="47978BDE" w14:textId="6C405344" w:rsidR="004C1746" w:rsidRPr="005F7586" w:rsidRDefault="004C1746" w:rsidP="004C1746">
            <w:pPr>
              <w:jc w:val="center"/>
              <w:rPr>
                <w:rFonts w:ascii="Verdana" w:hAnsi="Verdana"/>
                <w:b/>
                <w:color w:val="000000"/>
                <w:sz w:val="16"/>
                <w:szCs w:val="16"/>
              </w:rPr>
            </w:pPr>
            <w:r w:rsidRPr="005F7586">
              <w:rPr>
                <w:rFonts w:ascii="Verdana" w:hAnsi="Verdana"/>
                <w:color w:val="000000"/>
                <w:sz w:val="16"/>
                <w:szCs w:val="16"/>
              </w:rPr>
              <w:t>Recurring Fair Value Measurements Using:</w:t>
            </w:r>
          </w:p>
        </w:tc>
        <w:tc>
          <w:tcPr>
            <w:tcW w:w="1524" w:type="dxa"/>
            <w:tcBorders>
              <w:top w:val="single" w:sz="4" w:space="0" w:color="auto"/>
              <w:left w:val="single" w:sz="4" w:space="0" w:color="auto"/>
              <w:bottom w:val="nil"/>
              <w:right w:val="single" w:sz="4" w:space="0" w:color="auto"/>
            </w:tcBorders>
            <w:shd w:val="clear" w:color="auto" w:fill="auto"/>
            <w:vAlign w:val="center"/>
            <w:hideMark/>
          </w:tcPr>
          <w:p w14:paraId="1BDDAFC6" w14:textId="4A08EDAF" w:rsidR="004C1746" w:rsidRPr="005F7586" w:rsidRDefault="004C1746" w:rsidP="004C1746">
            <w:pPr>
              <w:jc w:val="center"/>
              <w:rPr>
                <w:rFonts w:ascii="Verdana" w:hAnsi="Verdana"/>
                <w:b/>
                <w:color w:val="000000"/>
                <w:sz w:val="16"/>
                <w:szCs w:val="16"/>
              </w:rPr>
            </w:pPr>
            <w:r w:rsidRPr="005F7586">
              <w:rPr>
                <w:rFonts w:ascii="Verdana" w:hAnsi="Verdana"/>
                <w:b/>
                <w:color w:val="000000"/>
                <w:sz w:val="16"/>
                <w:szCs w:val="16"/>
              </w:rPr>
              <w:t>Quoted Prices in Active Markets for Identical Assets</w:t>
            </w:r>
          </w:p>
        </w:tc>
        <w:tc>
          <w:tcPr>
            <w:tcW w:w="1245" w:type="dxa"/>
            <w:tcBorders>
              <w:top w:val="single" w:sz="4" w:space="0" w:color="auto"/>
              <w:left w:val="single" w:sz="4" w:space="0" w:color="auto"/>
              <w:bottom w:val="nil"/>
              <w:right w:val="single" w:sz="4" w:space="0" w:color="auto"/>
            </w:tcBorders>
            <w:shd w:val="clear" w:color="auto" w:fill="auto"/>
            <w:vAlign w:val="center"/>
            <w:hideMark/>
          </w:tcPr>
          <w:p w14:paraId="22ACF687" w14:textId="50A5A9F9" w:rsidR="004C1746" w:rsidRPr="005F7586" w:rsidRDefault="004C1746" w:rsidP="004C1746">
            <w:pPr>
              <w:jc w:val="center"/>
              <w:rPr>
                <w:rFonts w:ascii="Verdana" w:hAnsi="Verdana"/>
                <w:b/>
                <w:color w:val="000000"/>
                <w:sz w:val="16"/>
                <w:szCs w:val="16"/>
              </w:rPr>
            </w:pPr>
            <w:r w:rsidRPr="005F7586">
              <w:rPr>
                <w:rFonts w:ascii="Verdana" w:hAnsi="Verdana"/>
                <w:b/>
                <w:color w:val="000000"/>
                <w:sz w:val="16"/>
                <w:szCs w:val="16"/>
              </w:rPr>
              <w:t xml:space="preserve">Other Significant Observable Inputs </w:t>
            </w:r>
          </w:p>
        </w:tc>
        <w:tc>
          <w:tcPr>
            <w:tcW w:w="1446" w:type="dxa"/>
            <w:tcBorders>
              <w:top w:val="single" w:sz="4" w:space="0" w:color="auto"/>
              <w:left w:val="single" w:sz="4" w:space="0" w:color="auto"/>
              <w:bottom w:val="nil"/>
              <w:right w:val="single" w:sz="4" w:space="0" w:color="auto"/>
            </w:tcBorders>
            <w:shd w:val="clear" w:color="auto" w:fill="auto"/>
            <w:vAlign w:val="center"/>
            <w:hideMark/>
          </w:tcPr>
          <w:p w14:paraId="607A6A57" w14:textId="246CF368" w:rsidR="004C1746" w:rsidRPr="005F7586" w:rsidRDefault="004C1746" w:rsidP="004C1746">
            <w:pPr>
              <w:jc w:val="center"/>
              <w:rPr>
                <w:rFonts w:ascii="Verdana" w:hAnsi="Verdana"/>
                <w:b/>
                <w:color w:val="000000"/>
                <w:sz w:val="16"/>
                <w:szCs w:val="16"/>
              </w:rPr>
            </w:pPr>
            <w:r w:rsidRPr="005F7586">
              <w:rPr>
                <w:rFonts w:ascii="Verdana" w:hAnsi="Verdana"/>
                <w:b/>
                <w:color w:val="000000"/>
                <w:sz w:val="16"/>
                <w:szCs w:val="16"/>
              </w:rPr>
              <w:t xml:space="preserve">Significant Unobservable Inputs </w:t>
            </w:r>
          </w:p>
        </w:tc>
        <w:tc>
          <w:tcPr>
            <w:tcW w:w="1223" w:type="dxa"/>
            <w:tcBorders>
              <w:top w:val="single" w:sz="4" w:space="0" w:color="auto"/>
              <w:left w:val="single" w:sz="4" w:space="0" w:color="auto"/>
              <w:bottom w:val="nil"/>
              <w:right w:val="single" w:sz="4" w:space="0" w:color="auto"/>
            </w:tcBorders>
            <w:shd w:val="clear" w:color="auto" w:fill="auto"/>
            <w:vAlign w:val="center"/>
            <w:hideMark/>
          </w:tcPr>
          <w:p w14:paraId="534E6884" w14:textId="7E7276A5" w:rsidR="004C1746" w:rsidRPr="005F7586" w:rsidRDefault="004C1746" w:rsidP="004C1746">
            <w:pPr>
              <w:jc w:val="center"/>
              <w:rPr>
                <w:rFonts w:ascii="Verdana" w:hAnsi="Verdana"/>
                <w:b/>
                <w:color w:val="000000"/>
                <w:sz w:val="16"/>
                <w:szCs w:val="16"/>
              </w:rPr>
            </w:pPr>
            <w:r w:rsidRPr="005F7586">
              <w:rPr>
                <w:rFonts w:ascii="Verdana" w:hAnsi="Verdana"/>
                <w:b/>
                <w:color w:val="000000"/>
                <w:sz w:val="16"/>
                <w:szCs w:val="16"/>
              </w:rPr>
              <w:t xml:space="preserve">Fair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2021</w:t>
            </w:r>
          </w:p>
        </w:tc>
        <w:tc>
          <w:tcPr>
            <w:tcW w:w="1418" w:type="dxa"/>
            <w:tcBorders>
              <w:top w:val="single" w:sz="4" w:space="0" w:color="auto"/>
              <w:left w:val="single" w:sz="4" w:space="0" w:color="auto"/>
              <w:bottom w:val="nil"/>
              <w:right w:val="single" w:sz="4" w:space="0" w:color="auto"/>
            </w:tcBorders>
            <w:shd w:val="clear" w:color="auto" w:fill="auto"/>
            <w:vAlign w:val="center"/>
            <w:hideMark/>
          </w:tcPr>
          <w:p w14:paraId="020C72CA" w14:textId="61A80B69" w:rsidR="004C1746" w:rsidRPr="005F7586" w:rsidRDefault="004C1746" w:rsidP="004C1746">
            <w:pPr>
              <w:jc w:val="center"/>
              <w:rPr>
                <w:rFonts w:ascii="Verdana" w:hAnsi="Verdana"/>
                <w:b/>
                <w:color w:val="000000"/>
                <w:sz w:val="16"/>
                <w:szCs w:val="16"/>
              </w:rPr>
            </w:pPr>
            <w:r w:rsidRPr="005F7586">
              <w:rPr>
                <w:rFonts w:ascii="Verdana" w:hAnsi="Verdana"/>
                <w:b/>
                <w:color w:val="000000"/>
                <w:sz w:val="16"/>
                <w:szCs w:val="16"/>
              </w:rPr>
              <w:t>Accumulated Depreciation</w:t>
            </w:r>
          </w:p>
        </w:tc>
        <w:tc>
          <w:tcPr>
            <w:tcW w:w="1559" w:type="dxa"/>
            <w:tcBorders>
              <w:top w:val="single" w:sz="4" w:space="0" w:color="auto"/>
              <w:left w:val="single" w:sz="4" w:space="0" w:color="auto"/>
              <w:bottom w:val="nil"/>
              <w:right w:val="single" w:sz="4" w:space="0" w:color="auto"/>
            </w:tcBorders>
            <w:shd w:val="clear" w:color="auto" w:fill="auto"/>
            <w:vAlign w:val="center"/>
            <w:hideMark/>
          </w:tcPr>
          <w:p w14:paraId="329C52E6" w14:textId="290F47B0" w:rsidR="004C1746" w:rsidRPr="005F7586" w:rsidRDefault="004C1746" w:rsidP="004C1746">
            <w:pPr>
              <w:jc w:val="center"/>
              <w:rPr>
                <w:rFonts w:ascii="Verdana" w:hAnsi="Verdana"/>
                <w:b/>
                <w:color w:val="000000"/>
                <w:sz w:val="16"/>
                <w:szCs w:val="16"/>
              </w:rPr>
            </w:pPr>
            <w:r w:rsidRPr="005F7586">
              <w:rPr>
                <w:rFonts w:ascii="Verdana" w:hAnsi="Verdana"/>
                <w:b/>
                <w:color w:val="000000"/>
                <w:sz w:val="16"/>
                <w:szCs w:val="16"/>
              </w:rPr>
              <w:t xml:space="preserve">Net Book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2021</w:t>
            </w:r>
          </w:p>
        </w:tc>
      </w:tr>
      <w:tr w:rsidR="004C1746" w:rsidRPr="005F7586" w14:paraId="0BFD74AA" w14:textId="77777777" w:rsidTr="00D124F0">
        <w:trPr>
          <w:trHeight w:val="80"/>
          <w:jc w:val="center"/>
        </w:trPr>
        <w:tc>
          <w:tcPr>
            <w:tcW w:w="2676" w:type="dxa"/>
            <w:vMerge/>
            <w:tcBorders>
              <w:left w:val="single" w:sz="4" w:space="0" w:color="auto"/>
              <w:right w:val="single" w:sz="4" w:space="0" w:color="auto"/>
            </w:tcBorders>
            <w:shd w:val="clear" w:color="auto" w:fill="auto"/>
            <w:noWrap/>
            <w:vAlign w:val="center"/>
            <w:hideMark/>
          </w:tcPr>
          <w:p w14:paraId="552893E6" w14:textId="77777777" w:rsidR="004C1746" w:rsidRPr="005F7586" w:rsidRDefault="004C1746" w:rsidP="004C1746">
            <w:pPr>
              <w:jc w:val="center"/>
              <w:rPr>
                <w:rFonts w:ascii="Verdana" w:hAnsi="Verdana"/>
                <w:b/>
                <w:color w:val="000000"/>
                <w:sz w:val="16"/>
                <w:szCs w:val="16"/>
              </w:rPr>
            </w:pPr>
          </w:p>
        </w:tc>
        <w:tc>
          <w:tcPr>
            <w:tcW w:w="1524" w:type="dxa"/>
            <w:tcBorders>
              <w:top w:val="nil"/>
              <w:left w:val="single" w:sz="4" w:space="0" w:color="auto"/>
              <w:bottom w:val="nil"/>
              <w:right w:val="single" w:sz="4" w:space="0" w:color="auto"/>
            </w:tcBorders>
            <w:shd w:val="clear" w:color="auto" w:fill="auto"/>
            <w:vAlign w:val="center"/>
            <w:hideMark/>
          </w:tcPr>
          <w:p w14:paraId="10BEC702" w14:textId="4767022E" w:rsidR="004C1746" w:rsidRPr="005F7586" w:rsidRDefault="004C1746" w:rsidP="004C1746">
            <w:pPr>
              <w:jc w:val="center"/>
              <w:rPr>
                <w:rFonts w:ascii="Verdana" w:hAnsi="Verdana"/>
                <w:color w:val="000000"/>
                <w:sz w:val="16"/>
                <w:szCs w:val="16"/>
              </w:rPr>
            </w:pPr>
            <w:r w:rsidRPr="005F7586">
              <w:rPr>
                <w:rFonts w:ascii="Verdana" w:hAnsi="Verdana"/>
                <w:color w:val="000000"/>
                <w:sz w:val="16"/>
                <w:szCs w:val="16"/>
              </w:rPr>
              <w:t>(Level 1)</w:t>
            </w:r>
          </w:p>
        </w:tc>
        <w:tc>
          <w:tcPr>
            <w:tcW w:w="1245" w:type="dxa"/>
            <w:tcBorders>
              <w:top w:val="nil"/>
              <w:left w:val="single" w:sz="4" w:space="0" w:color="auto"/>
              <w:bottom w:val="nil"/>
              <w:right w:val="single" w:sz="4" w:space="0" w:color="auto"/>
            </w:tcBorders>
            <w:shd w:val="clear" w:color="auto" w:fill="auto"/>
            <w:vAlign w:val="center"/>
            <w:hideMark/>
          </w:tcPr>
          <w:p w14:paraId="01E55326" w14:textId="7C970B77" w:rsidR="004C1746" w:rsidRPr="005F7586" w:rsidRDefault="004C1746" w:rsidP="004C1746">
            <w:pPr>
              <w:jc w:val="center"/>
              <w:rPr>
                <w:rFonts w:ascii="Verdana" w:hAnsi="Verdana"/>
                <w:color w:val="000000"/>
                <w:sz w:val="16"/>
                <w:szCs w:val="16"/>
              </w:rPr>
            </w:pPr>
            <w:r w:rsidRPr="005F7586">
              <w:rPr>
                <w:rFonts w:ascii="Verdana" w:hAnsi="Verdana"/>
                <w:color w:val="000000"/>
                <w:sz w:val="16"/>
                <w:szCs w:val="16"/>
              </w:rPr>
              <w:t>(Level 2)</w:t>
            </w:r>
          </w:p>
        </w:tc>
        <w:tc>
          <w:tcPr>
            <w:tcW w:w="1446" w:type="dxa"/>
            <w:tcBorders>
              <w:top w:val="nil"/>
              <w:left w:val="single" w:sz="4" w:space="0" w:color="auto"/>
              <w:bottom w:val="nil"/>
              <w:right w:val="single" w:sz="4" w:space="0" w:color="auto"/>
            </w:tcBorders>
            <w:shd w:val="clear" w:color="auto" w:fill="auto"/>
            <w:vAlign w:val="center"/>
            <w:hideMark/>
          </w:tcPr>
          <w:p w14:paraId="55B38DDA" w14:textId="12FBDFA1" w:rsidR="004C1746" w:rsidRPr="005F7586" w:rsidRDefault="004C1746" w:rsidP="004C1746">
            <w:pPr>
              <w:jc w:val="center"/>
              <w:rPr>
                <w:rFonts w:ascii="Verdana" w:hAnsi="Verdana"/>
                <w:color w:val="000000"/>
                <w:sz w:val="16"/>
                <w:szCs w:val="16"/>
              </w:rPr>
            </w:pPr>
            <w:r w:rsidRPr="005F7586">
              <w:rPr>
                <w:rFonts w:ascii="Verdana" w:hAnsi="Verdana"/>
                <w:color w:val="000000"/>
                <w:sz w:val="16"/>
                <w:szCs w:val="16"/>
              </w:rPr>
              <w:t>(Level 3)</w:t>
            </w:r>
          </w:p>
        </w:tc>
        <w:tc>
          <w:tcPr>
            <w:tcW w:w="1223" w:type="dxa"/>
            <w:tcBorders>
              <w:top w:val="nil"/>
              <w:left w:val="single" w:sz="4" w:space="0" w:color="auto"/>
              <w:bottom w:val="nil"/>
              <w:right w:val="single" w:sz="4" w:space="0" w:color="auto"/>
            </w:tcBorders>
            <w:shd w:val="clear" w:color="auto" w:fill="auto"/>
            <w:vAlign w:val="center"/>
            <w:hideMark/>
          </w:tcPr>
          <w:p w14:paraId="6455D51D" w14:textId="77777777" w:rsidR="004C1746" w:rsidRPr="005F7586" w:rsidRDefault="004C1746" w:rsidP="004C1746">
            <w:pPr>
              <w:jc w:val="center"/>
              <w:rPr>
                <w:rFonts w:ascii="Verdana" w:hAnsi="Verdana"/>
                <w:color w:val="000000"/>
                <w:sz w:val="16"/>
                <w:szCs w:val="16"/>
              </w:rPr>
            </w:pPr>
          </w:p>
        </w:tc>
        <w:tc>
          <w:tcPr>
            <w:tcW w:w="1418" w:type="dxa"/>
            <w:tcBorders>
              <w:top w:val="nil"/>
              <w:left w:val="single" w:sz="4" w:space="0" w:color="auto"/>
              <w:bottom w:val="nil"/>
              <w:right w:val="single" w:sz="4" w:space="0" w:color="auto"/>
            </w:tcBorders>
            <w:shd w:val="clear" w:color="auto" w:fill="auto"/>
            <w:noWrap/>
            <w:vAlign w:val="center"/>
            <w:hideMark/>
          </w:tcPr>
          <w:p w14:paraId="4BDDA01D" w14:textId="77777777" w:rsidR="004C1746" w:rsidRPr="005F7586" w:rsidRDefault="004C1746" w:rsidP="004C1746">
            <w:pPr>
              <w:jc w:val="center"/>
              <w:rPr>
                <w:rFonts w:ascii="Verdana" w:hAnsi="Verdana"/>
                <w:color w:val="000000"/>
                <w:sz w:val="16"/>
                <w:szCs w:val="16"/>
              </w:rPr>
            </w:pPr>
          </w:p>
        </w:tc>
        <w:tc>
          <w:tcPr>
            <w:tcW w:w="1559" w:type="dxa"/>
            <w:tcBorders>
              <w:top w:val="nil"/>
              <w:left w:val="single" w:sz="4" w:space="0" w:color="auto"/>
              <w:bottom w:val="nil"/>
              <w:right w:val="single" w:sz="4" w:space="0" w:color="auto"/>
            </w:tcBorders>
            <w:shd w:val="clear" w:color="auto" w:fill="auto"/>
            <w:vAlign w:val="center"/>
            <w:hideMark/>
          </w:tcPr>
          <w:p w14:paraId="10544591" w14:textId="77777777" w:rsidR="004C1746" w:rsidRPr="005F7586" w:rsidRDefault="004C1746" w:rsidP="004C1746">
            <w:pPr>
              <w:jc w:val="center"/>
              <w:rPr>
                <w:rFonts w:ascii="Verdana" w:hAnsi="Verdana"/>
                <w:b/>
                <w:color w:val="000000"/>
                <w:sz w:val="16"/>
                <w:szCs w:val="16"/>
              </w:rPr>
            </w:pPr>
          </w:p>
        </w:tc>
      </w:tr>
      <w:tr w:rsidR="004C1746" w:rsidRPr="005F7586" w14:paraId="79CE4875" w14:textId="77777777" w:rsidTr="00D124F0">
        <w:trPr>
          <w:trHeight w:val="80"/>
          <w:jc w:val="center"/>
        </w:trPr>
        <w:tc>
          <w:tcPr>
            <w:tcW w:w="2676" w:type="dxa"/>
            <w:vMerge/>
            <w:tcBorders>
              <w:left w:val="single" w:sz="4" w:space="0" w:color="auto"/>
              <w:bottom w:val="single" w:sz="4" w:space="0" w:color="auto"/>
              <w:right w:val="single" w:sz="4" w:space="0" w:color="auto"/>
            </w:tcBorders>
            <w:shd w:val="clear" w:color="auto" w:fill="auto"/>
            <w:noWrap/>
            <w:vAlign w:val="center"/>
            <w:hideMark/>
          </w:tcPr>
          <w:p w14:paraId="15715EF3" w14:textId="77777777" w:rsidR="004C1746" w:rsidRPr="005F7586" w:rsidRDefault="004C1746" w:rsidP="004C1746">
            <w:pPr>
              <w:rPr>
                <w:rFonts w:ascii="Verdana" w:hAnsi="Verdana"/>
                <w:color w:val="000000"/>
                <w:sz w:val="16"/>
                <w:szCs w:val="16"/>
              </w:rPr>
            </w:pPr>
          </w:p>
        </w:tc>
        <w:tc>
          <w:tcPr>
            <w:tcW w:w="1524" w:type="dxa"/>
            <w:tcBorders>
              <w:top w:val="nil"/>
              <w:left w:val="single" w:sz="4" w:space="0" w:color="auto"/>
              <w:bottom w:val="single" w:sz="4" w:space="0" w:color="auto"/>
              <w:right w:val="single" w:sz="4" w:space="0" w:color="auto"/>
            </w:tcBorders>
            <w:shd w:val="clear" w:color="auto" w:fill="auto"/>
            <w:noWrap/>
            <w:vAlign w:val="center"/>
            <w:hideMark/>
          </w:tcPr>
          <w:p w14:paraId="395444CE" w14:textId="2D299DCE" w:rsidR="004C1746" w:rsidRPr="005F7586" w:rsidRDefault="004C1746" w:rsidP="004C1746">
            <w:pPr>
              <w:jc w:val="center"/>
              <w:rPr>
                <w:rFonts w:ascii="Verdana" w:hAnsi="Verdana"/>
                <w:b/>
                <w:color w:val="000000"/>
                <w:sz w:val="16"/>
                <w:szCs w:val="16"/>
              </w:rPr>
            </w:pPr>
            <w:r w:rsidRPr="005F7586">
              <w:rPr>
                <w:rFonts w:ascii="Verdana" w:hAnsi="Verdana"/>
                <w:b/>
                <w:color w:val="000000"/>
                <w:sz w:val="16"/>
                <w:szCs w:val="16"/>
              </w:rPr>
              <w:t>£000s</w:t>
            </w:r>
          </w:p>
        </w:tc>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70E052F9" w14:textId="4935B849" w:rsidR="004C1746" w:rsidRPr="005F7586" w:rsidRDefault="004C1746" w:rsidP="004C1746">
            <w:pPr>
              <w:jc w:val="center"/>
              <w:rPr>
                <w:rFonts w:ascii="Verdana" w:hAnsi="Verdana"/>
                <w:b/>
                <w:color w:val="000000"/>
                <w:sz w:val="16"/>
                <w:szCs w:val="16"/>
              </w:rPr>
            </w:pPr>
            <w:r w:rsidRPr="005F7586">
              <w:rPr>
                <w:rFonts w:ascii="Verdana" w:hAnsi="Verdana"/>
                <w:b/>
                <w:color w:val="000000"/>
                <w:sz w:val="16"/>
                <w:szCs w:val="16"/>
              </w:rPr>
              <w:t>£000s</w:t>
            </w:r>
          </w:p>
        </w:tc>
        <w:tc>
          <w:tcPr>
            <w:tcW w:w="1446" w:type="dxa"/>
            <w:tcBorders>
              <w:top w:val="nil"/>
              <w:left w:val="single" w:sz="4" w:space="0" w:color="auto"/>
              <w:bottom w:val="single" w:sz="4" w:space="0" w:color="auto"/>
              <w:right w:val="single" w:sz="4" w:space="0" w:color="auto"/>
            </w:tcBorders>
            <w:shd w:val="clear" w:color="auto" w:fill="auto"/>
            <w:noWrap/>
            <w:vAlign w:val="center"/>
            <w:hideMark/>
          </w:tcPr>
          <w:p w14:paraId="68DC06E0" w14:textId="687E010C" w:rsidR="004C1746" w:rsidRPr="005F7586" w:rsidRDefault="004C1746" w:rsidP="004C1746">
            <w:pPr>
              <w:jc w:val="center"/>
              <w:rPr>
                <w:rFonts w:ascii="Verdana" w:hAnsi="Verdana"/>
                <w:b/>
                <w:color w:val="000000"/>
                <w:sz w:val="16"/>
                <w:szCs w:val="16"/>
              </w:rPr>
            </w:pPr>
            <w:r w:rsidRPr="005F7586">
              <w:rPr>
                <w:rFonts w:ascii="Verdana" w:hAnsi="Verdana"/>
                <w:b/>
                <w:color w:val="000000"/>
                <w:sz w:val="16"/>
                <w:szCs w:val="16"/>
              </w:rPr>
              <w:t>£000s</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5C00B948" w14:textId="6EA7D6D3" w:rsidR="004C1746" w:rsidRPr="005F7586" w:rsidRDefault="004C1746" w:rsidP="004C1746">
            <w:pPr>
              <w:jc w:val="center"/>
              <w:rPr>
                <w:rFonts w:ascii="Verdana" w:hAnsi="Verdana"/>
                <w:b/>
                <w:color w:val="000000"/>
                <w:sz w:val="16"/>
                <w:szCs w:val="16"/>
              </w:rPr>
            </w:pPr>
            <w:r w:rsidRPr="005F7586">
              <w:rPr>
                <w:rFonts w:ascii="Verdana" w:hAnsi="Verdana"/>
                <w:b/>
                <w:color w:val="000000"/>
                <w:sz w:val="16"/>
                <w:szCs w:val="16"/>
              </w:rPr>
              <w:t>£000s</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2D0ED4E" w14:textId="0B2F56D4" w:rsidR="004C1746" w:rsidRPr="005F7586" w:rsidRDefault="004C1746" w:rsidP="004C1746">
            <w:pPr>
              <w:jc w:val="center"/>
              <w:rPr>
                <w:rFonts w:ascii="Verdana" w:hAnsi="Verdana"/>
                <w:b/>
                <w:color w:val="000000"/>
                <w:sz w:val="16"/>
                <w:szCs w:val="16"/>
              </w:rPr>
            </w:pPr>
            <w:r w:rsidRPr="005F7586">
              <w:rPr>
                <w:rFonts w:ascii="Verdana" w:hAnsi="Verdana"/>
                <w:b/>
                <w:color w:val="000000"/>
                <w:sz w:val="16"/>
                <w:szCs w:val="16"/>
              </w:rPr>
              <w:t>£000s</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42C7D43" w14:textId="796969D0" w:rsidR="004C1746" w:rsidRPr="005F7586" w:rsidRDefault="004C1746" w:rsidP="004C1746">
            <w:pPr>
              <w:jc w:val="center"/>
              <w:rPr>
                <w:rFonts w:ascii="Verdana" w:hAnsi="Verdana"/>
                <w:b/>
                <w:color w:val="000000"/>
                <w:sz w:val="16"/>
                <w:szCs w:val="16"/>
              </w:rPr>
            </w:pPr>
            <w:r w:rsidRPr="005F7586">
              <w:rPr>
                <w:rFonts w:ascii="Verdana" w:hAnsi="Verdana"/>
                <w:b/>
                <w:color w:val="000000"/>
                <w:sz w:val="16"/>
                <w:szCs w:val="16"/>
              </w:rPr>
              <w:t>£000s</w:t>
            </w:r>
          </w:p>
        </w:tc>
      </w:tr>
      <w:tr w:rsidR="004C1746" w:rsidRPr="005F7586" w14:paraId="33CAFE0B" w14:textId="77777777" w:rsidTr="00921858">
        <w:trPr>
          <w:trHeight w:val="80"/>
          <w:jc w:val="center"/>
        </w:trPr>
        <w:tc>
          <w:tcPr>
            <w:tcW w:w="2676" w:type="dxa"/>
            <w:tcBorders>
              <w:top w:val="single" w:sz="4" w:space="0" w:color="auto"/>
              <w:left w:val="single" w:sz="4" w:space="0" w:color="auto"/>
              <w:bottom w:val="nil"/>
              <w:right w:val="single" w:sz="4" w:space="0" w:color="auto"/>
            </w:tcBorders>
            <w:shd w:val="clear" w:color="auto" w:fill="auto"/>
            <w:noWrap/>
            <w:vAlign w:val="center"/>
            <w:hideMark/>
          </w:tcPr>
          <w:p w14:paraId="79BE9787" w14:textId="03DDB807" w:rsidR="004C1746" w:rsidRPr="005F7586" w:rsidRDefault="004C1746" w:rsidP="004C1746">
            <w:pPr>
              <w:rPr>
                <w:rFonts w:ascii="Verdana" w:hAnsi="Verdana"/>
                <w:color w:val="000000"/>
                <w:sz w:val="16"/>
                <w:szCs w:val="16"/>
              </w:rPr>
            </w:pPr>
            <w:r w:rsidRPr="005F7586">
              <w:rPr>
                <w:rFonts w:ascii="Verdana" w:hAnsi="Verdana" w:cs="Arial"/>
                <w:color w:val="000000"/>
                <w:sz w:val="16"/>
                <w:szCs w:val="16"/>
              </w:rPr>
              <w:t>Surplus Buildings</w:t>
            </w:r>
          </w:p>
        </w:tc>
        <w:tc>
          <w:tcPr>
            <w:tcW w:w="1524" w:type="dxa"/>
            <w:tcBorders>
              <w:top w:val="single" w:sz="4" w:space="0" w:color="auto"/>
              <w:left w:val="single" w:sz="4" w:space="0" w:color="auto"/>
              <w:bottom w:val="nil"/>
              <w:right w:val="single" w:sz="4" w:space="0" w:color="auto"/>
            </w:tcBorders>
            <w:shd w:val="clear" w:color="auto" w:fill="auto"/>
            <w:noWrap/>
            <w:vAlign w:val="center"/>
          </w:tcPr>
          <w:p w14:paraId="1FC80CF5" w14:textId="7CB8DB21"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5" w:type="dxa"/>
            <w:tcBorders>
              <w:top w:val="single" w:sz="4" w:space="0" w:color="auto"/>
              <w:left w:val="single" w:sz="4" w:space="0" w:color="auto"/>
              <w:right w:val="single" w:sz="4" w:space="0" w:color="auto"/>
            </w:tcBorders>
            <w:shd w:val="clear" w:color="auto" w:fill="auto"/>
            <w:noWrap/>
            <w:vAlign w:val="center"/>
          </w:tcPr>
          <w:p w14:paraId="58A5D0AB" w14:textId="66B9C226" w:rsidR="004C1746" w:rsidRPr="005F7586" w:rsidRDefault="004C1746" w:rsidP="004C1746">
            <w:pPr>
              <w:jc w:val="right"/>
              <w:rPr>
                <w:rFonts w:ascii="Verdana" w:hAnsi="Verdana" w:cs="Calibri"/>
                <w:color w:val="000000"/>
                <w:sz w:val="16"/>
                <w:szCs w:val="16"/>
              </w:rPr>
            </w:pPr>
            <w:r w:rsidRPr="005F7586">
              <w:rPr>
                <w:rFonts w:ascii="Verdana" w:hAnsi="Verdana" w:cs="Arial"/>
                <w:color w:val="000000"/>
                <w:sz w:val="16"/>
                <w:szCs w:val="16"/>
              </w:rPr>
              <w:t xml:space="preserve">41 </w:t>
            </w:r>
          </w:p>
        </w:tc>
        <w:tc>
          <w:tcPr>
            <w:tcW w:w="1446" w:type="dxa"/>
            <w:tcBorders>
              <w:top w:val="single" w:sz="4" w:space="0" w:color="auto"/>
              <w:left w:val="single" w:sz="4" w:space="0" w:color="auto"/>
              <w:bottom w:val="nil"/>
              <w:right w:val="single" w:sz="4" w:space="0" w:color="auto"/>
            </w:tcBorders>
            <w:shd w:val="clear" w:color="auto" w:fill="auto"/>
            <w:vAlign w:val="center"/>
          </w:tcPr>
          <w:p w14:paraId="6C431CC4" w14:textId="3E911A58"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23" w:type="dxa"/>
            <w:tcBorders>
              <w:top w:val="single" w:sz="4" w:space="0" w:color="auto"/>
              <w:left w:val="single" w:sz="4" w:space="0" w:color="auto"/>
              <w:right w:val="single" w:sz="4" w:space="0" w:color="auto"/>
            </w:tcBorders>
            <w:shd w:val="clear" w:color="auto" w:fill="auto"/>
            <w:vAlign w:val="center"/>
          </w:tcPr>
          <w:p w14:paraId="65B37394" w14:textId="7459256C" w:rsidR="004C1746" w:rsidRPr="005F7586" w:rsidRDefault="004C1746" w:rsidP="004C1746">
            <w:pPr>
              <w:jc w:val="right"/>
              <w:rPr>
                <w:rFonts w:ascii="Verdana" w:hAnsi="Verdana" w:cs="Calibri"/>
                <w:color w:val="000000"/>
                <w:sz w:val="16"/>
                <w:szCs w:val="16"/>
              </w:rPr>
            </w:pPr>
            <w:r w:rsidRPr="005F7586">
              <w:rPr>
                <w:rFonts w:ascii="Verdana" w:hAnsi="Verdana" w:cs="Arial"/>
                <w:color w:val="000000"/>
                <w:sz w:val="16"/>
                <w:szCs w:val="16"/>
              </w:rPr>
              <w:t xml:space="preserve">41 </w:t>
            </w:r>
          </w:p>
        </w:tc>
        <w:tc>
          <w:tcPr>
            <w:tcW w:w="1418" w:type="dxa"/>
            <w:tcBorders>
              <w:top w:val="single" w:sz="4" w:space="0" w:color="auto"/>
              <w:left w:val="single" w:sz="4" w:space="0" w:color="auto"/>
              <w:bottom w:val="nil"/>
              <w:right w:val="single" w:sz="4" w:space="0" w:color="auto"/>
            </w:tcBorders>
            <w:shd w:val="clear" w:color="auto" w:fill="auto"/>
            <w:noWrap/>
            <w:vAlign w:val="center"/>
          </w:tcPr>
          <w:p w14:paraId="3065CFA8" w14:textId="1025ED3F"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(4)</w:t>
            </w:r>
          </w:p>
        </w:tc>
        <w:tc>
          <w:tcPr>
            <w:tcW w:w="1559" w:type="dxa"/>
            <w:tcBorders>
              <w:top w:val="single" w:sz="4" w:space="0" w:color="auto"/>
              <w:left w:val="single" w:sz="4" w:space="0" w:color="auto"/>
              <w:right w:val="single" w:sz="4" w:space="0" w:color="auto"/>
            </w:tcBorders>
            <w:shd w:val="clear" w:color="auto" w:fill="auto"/>
            <w:noWrap/>
            <w:vAlign w:val="center"/>
          </w:tcPr>
          <w:p w14:paraId="4CDC202B" w14:textId="3D773C5C" w:rsidR="004C1746" w:rsidRPr="005F7586" w:rsidRDefault="004C1746" w:rsidP="004C1746">
            <w:pPr>
              <w:jc w:val="right"/>
              <w:rPr>
                <w:rFonts w:ascii="Verdana" w:hAnsi="Verdana" w:cs="Calibri"/>
                <w:color w:val="000000"/>
                <w:sz w:val="16"/>
                <w:szCs w:val="16"/>
              </w:rPr>
            </w:pPr>
            <w:r w:rsidRPr="005F7586">
              <w:rPr>
                <w:rFonts w:ascii="Verdana" w:hAnsi="Verdana" w:cs="Arial"/>
                <w:color w:val="000000"/>
                <w:sz w:val="16"/>
                <w:szCs w:val="16"/>
              </w:rPr>
              <w:t xml:space="preserve">37 </w:t>
            </w:r>
          </w:p>
        </w:tc>
      </w:tr>
      <w:tr w:rsidR="004C1746" w:rsidRPr="005F7586" w14:paraId="775BE75D" w14:textId="77777777" w:rsidTr="00921858">
        <w:trPr>
          <w:trHeight w:val="88"/>
          <w:jc w:val="center"/>
        </w:trPr>
        <w:tc>
          <w:tcPr>
            <w:tcW w:w="2676" w:type="dxa"/>
            <w:tcBorders>
              <w:top w:val="nil"/>
              <w:left w:val="single" w:sz="4" w:space="0" w:color="auto"/>
              <w:bottom w:val="nil"/>
              <w:right w:val="single" w:sz="4" w:space="0" w:color="auto"/>
            </w:tcBorders>
            <w:shd w:val="clear" w:color="auto" w:fill="auto"/>
            <w:noWrap/>
            <w:vAlign w:val="center"/>
          </w:tcPr>
          <w:p w14:paraId="0D80BF78" w14:textId="777B3C84" w:rsidR="004C1746" w:rsidRPr="005F7586" w:rsidRDefault="004C1746" w:rsidP="004C1746">
            <w:pPr>
              <w:rPr>
                <w:rFonts w:ascii="Verdana" w:hAnsi="Verdana"/>
                <w:color w:val="000000"/>
                <w:sz w:val="16"/>
                <w:szCs w:val="16"/>
              </w:rPr>
            </w:pPr>
            <w:r w:rsidRPr="005F7586">
              <w:rPr>
                <w:rFonts w:ascii="Verdana" w:hAnsi="Verdana" w:cs="Arial"/>
                <w:color w:val="000000"/>
                <w:sz w:val="16"/>
                <w:szCs w:val="16"/>
              </w:rPr>
              <w:t>Surplus Land – Amenity Land</w:t>
            </w:r>
          </w:p>
        </w:tc>
        <w:tc>
          <w:tcPr>
            <w:tcW w:w="1524" w:type="dxa"/>
            <w:tcBorders>
              <w:top w:val="nil"/>
              <w:left w:val="single" w:sz="4" w:space="0" w:color="auto"/>
              <w:bottom w:val="nil"/>
              <w:right w:val="single" w:sz="4" w:space="0" w:color="auto"/>
            </w:tcBorders>
            <w:shd w:val="clear" w:color="auto" w:fill="auto"/>
            <w:noWrap/>
            <w:vAlign w:val="center"/>
          </w:tcPr>
          <w:p w14:paraId="1F3E1F69" w14:textId="60948CE7"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5" w:type="dxa"/>
            <w:tcBorders>
              <w:left w:val="single" w:sz="4" w:space="0" w:color="auto"/>
              <w:bottom w:val="nil"/>
              <w:right w:val="single" w:sz="4" w:space="0" w:color="auto"/>
            </w:tcBorders>
            <w:shd w:val="clear" w:color="auto" w:fill="auto"/>
            <w:noWrap/>
            <w:vAlign w:val="center"/>
          </w:tcPr>
          <w:p w14:paraId="2D47B731" w14:textId="7DF889A6"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2 </w:t>
            </w:r>
          </w:p>
        </w:tc>
        <w:tc>
          <w:tcPr>
            <w:tcW w:w="1446" w:type="dxa"/>
            <w:tcBorders>
              <w:top w:val="nil"/>
              <w:left w:val="single" w:sz="4" w:space="0" w:color="auto"/>
              <w:bottom w:val="nil"/>
              <w:right w:val="single" w:sz="4" w:space="0" w:color="auto"/>
            </w:tcBorders>
            <w:shd w:val="clear" w:color="auto" w:fill="auto"/>
            <w:vAlign w:val="center"/>
          </w:tcPr>
          <w:p w14:paraId="334BA78C" w14:textId="345F92E8"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23" w:type="dxa"/>
            <w:tcBorders>
              <w:left w:val="single" w:sz="4" w:space="0" w:color="auto"/>
              <w:bottom w:val="nil"/>
              <w:right w:val="single" w:sz="4" w:space="0" w:color="auto"/>
            </w:tcBorders>
            <w:shd w:val="clear" w:color="auto" w:fill="auto"/>
            <w:vAlign w:val="center"/>
          </w:tcPr>
          <w:p w14:paraId="78676A0A" w14:textId="27D3A860"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2 </w:t>
            </w:r>
          </w:p>
        </w:tc>
        <w:tc>
          <w:tcPr>
            <w:tcW w:w="1418" w:type="dxa"/>
            <w:tcBorders>
              <w:top w:val="nil"/>
              <w:left w:val="single" w:sz="4" w:space="0" w:color="auto"/>
              <w:bottom w:val="nil"/>
              <w:right w:val="single" w:sz="4" w:space="0" w:color="auto"/>
            </w:tcBorders>
            <w:shd w:val="clear" w:color="auto" w:fill="auto"/>
            <w:noWrap/>
            <w:vAlign w:val="center"/>
          </w:tcPr>
          <w:p w14:paraId="325C0D13" w14:textId="5E31DD67"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559" w:type="dxa"/>
            <w:tcBorders>
              <w:left w:val="single" w:sz="4" w:space="0" w:color="auto"/>
              <w:bottom w:val="nil"/>
              <w:right w:val="single" w:sz="4" w:space="0" w:color="auto"/>
            </w:tcBorders>
            <w:shd w:val="clear" w:color="auto" w:fill="auto"/>
            <w:noWrap/>
            <w:vAlign w:val="center"/>
          </w:tcPr>
          <w:p w14:paraId="106E6D18" w14:textId="51712967"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2 </w:t>
            </w:r>
          </w:p>
        </w:tc>
      </w:tr>
      <w:tr w:rsidR="004C1746" w:rsidRPr="005F7586" w14:paraId="0234E12A" w14:textId="77777777" w:rsidTr="00D124F0">
        <w:trPr>
          <w:trHeight w:val="106"/>
          <w:jc w:val="center"/>
        </w:trPr>
        <w:tc>
          <w:tcPr>
            <w:tcW w:w="2676" w:type="dxa"/>
            <w:tcBorders>
              <w:top w:val="nil"/>
              <w:left w:val="single" w:sz="4" w:space="0" w:color="auto"/>
              <w:bottom w:val="nil"/>
              <w:right w:val="single" w:sz="4" w:space="0" w:color="auto"/>
            </w:tcBorders>
            <w:shd w:val="clear" w:color="auto" w:fill="auto"/>
            <w:noWrap/>
            <w:vAlign w:val="center"/>
          </w:tcPr>
          <w:p w14:paraId="1BC7DD17" w14:textId="3E4289C4" w:rsidR="004C1746" w:rsidRPr="005F7586" w:rsidRDefault="004C1746" w:rsidP="004C1746">
            <w:pPr>
              <w:rPr>
                <w:rFonts w:ascii="Verdana" w:hAnsi="Verdana"/>
                <w:color w:val="000000"/>
                <w:sz w:val="16"/>
                <w:szCs w:val="16"/>
              </w:rPr>
            </w:pPr>
            <w:r w:rsidRPr="005F7586">
              <w:rPr>
                <w:rFonts w:ascii="Verdana" w:hAnsi="Verdana" w:cs="Arial"/>
                <w:color w:val="000000"/>
                <w:sz w:val="16"/>
                <w:szCs w:val="16"/>
              </w:rPr>
              <w:t>Surplus Land – Garden Land</w:t>
            </w:r>
          </w:p>
        </w:tc>
        <w:tc>
          <w:tcPr>
            <w:tcW w:w="1524" w:type="dxa"/>
            <w:tcBorders>
              <w:top w:val="nil"/>
              <w:left w:val="single" w:sz="4" w:space="0" w:color="auto"/>
              <w:bottom w:val="nil"/>
              <w:right w:val="single" w:sz="4" w:space="0" w:color="auto"/>
            </w:tcBorders>
            <w:shd w:val="clear" w:color="auto" w:fill="auto"/>
            <w:noWrap/>
            <w:vAlign w:val="center"/>
          </w:tcPr>
          <w:p w14:paraId="5D796A09" w14:textId="7557C803"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15E5BB55" w14:textId="1439B9AC" w:rsidR="004C1746" w:rsidRPr="005F7586" w:rsidRDefault="004C1746" w:rsidP="004C1746">
            <w:pPr>
              <w:jc w:val="right"/>
              <w:rPr>
                <w:rFonts w:ascii="Verdana" w:hAnsi="Verdana" w:cs="Calibri"/>
                <w:color w:val="000000"/>
                <w:sz w:val="16"/>
                <w:szCs w:val="16"/>
              </w:rPr>
            </w:pPr>
            <w:r w:rsidRPr="005F7586">
              <w:rPr>
                <w:rFonts w:ascii="Verdana" w:hAnsi="Verdana" w:cs="Arial"/>
                <w:color w:val="000000"/>
                <w:sz w:val="16"/>
                <w:szCs w:val="16"/>
              </w:rPr>
              <w:t xml:space="preserve">5 </w:t>
            </w:r>
          </w:p>
        </w:tc>
        <w:tc>
          <w:tcPr>
            <w:tcW w:w="1446" w:type="dxa"/>
            <w:tcBorders>
              <w:top w:val="nil"/>
              <w:left w:val="single" w:sz="4" w:space="0" w:color="auto"/>
              <w:bottom w:val="nil"/>
              <w:right w:val="single" w:sz="4" w:space="0" w:color="auto"/>
            </w:tcBorders>
            <w:shd w:val="clear" w:color="auto" w:fill="auto"/>
            <w:vAlign w:val="center"/>
          </w:tcPr>
          <w:p w14:paraId="29505A1D" w14:textId="34F1BA91"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0A9DC0C9" w14:textId="62AC36D4" w:rsidR="004C1746" w:rsidRPr="005F7586" w:rsidRDefault="004C1746" w:rsidP="004C1746">
            <w:pPr>
              <w:jc w:val="right"/>
              <w:rPr>
                <w:rFonts w:ascii="Verdana" w:hAnsi="Verdana" w:cs="Calibri"/>
                <w:color w:val="000000"/>
                <w:sz w:val="16"/>
                <w:szCs w:val="16"/>
              </w:rPr>
            </w:pPr>
            <w:r w:rsidRPr="005F7586">
              <w:rPr>
                <w:rFonts w:ascii="Verdana" w:hAnsi="Verdana" w:cs="Arial"/>
                <w:color w:val="000000"/>
                <w:sz w:val="16"/>
                <w:szCs w:val="16"/>
              </w:rPr>
              <w:t xml:space="preserve">5 </w:t>
            </w:r>
          </w:p>
        </w:tc>
        <w:tc>
          <w:tcPr>
            <w:tcW w:w="1418" w:type="dxa"/>
            <w:tcBorders>
              <w:top w:val="nil"/>
              <w:left w:val="single" w:sz="4" w:space="0" w:color="auto"/>
              <w:bottom w:val="nil"/>
              <w:right w:val="single" w:sz="4" w:space="0" w:color="auto"/>
            </w:tcBorders>
            <w:shd w:val="clear" w:color="auto" w:fill="auto"/>
            <w:noWrap/>
            <w:vAlign w:val="center"/>
          </w:tcPr>
          <w:p w14:paraId="60F9A5FA" w14:textId="020DC22C"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6461422F" w14:textId="5216285C" w:rsidR="004C1746" w:rsidRPr="005F7586" w:rsidRDefault="004C1746" w:rsidP="004C1746">
            <w:pPr>
              <w:jc w:val="right"/>
              <w:rPr>
                <w:rFonts w:ascii="Verdana" w:hAnsi="Verdana" w:cs="Calibri"/>
                <w:color w:val="000000"/>
                <w:sz w:val="16"/>
                <w:szCs w:val="16"/>
              </w:rPr>
            </w:pPr>
            <w:r w:rsidRPr="005F7586">
              <w:rPr>
                <w:rFonts w:ascii="Verdana" w:hAnsi="Verdana" w:cs="Arial"/>
                <w:color w:val="000000"/>
                <w:sz w:val="16"/>
                <w:szCs w:val="16"/>
              </w:rPr>
              <w:t xml:space="preserve">5 </w:t>
            </w:r>
          </w:p>
        </w:tc>
      </w:tr>
      <w:tr w:rsidR="004C1746" w:rsidRPr="005F7586" w14:paraId="703F8FCD" w14:textId="77777777" w:rsidTr="00D124F0">
        <w:trPr>
          <w:trHeight w:val="110"/>
          <w:jc w:val="center"/>
        </w:trPr>
        <w:tc>
          <w:tcPr>
            <w:tcW w:w="2676" w:type="dxa"/>
            <w:tcBorders>
              <w:top w:val="nil"/>
              <w:left w:val="single" w:sz="4" w:space="0" w:color="auto"/>
              <w:bottom w:val="nil"/>
              <w:right w:val="single" w:sz="4" w:space="0" w:color="auto"/>
            </w:tcBorders>
            <w:shd w:val="clear" w:color="auto" w:fill="auto"/>
            <w:noWrap/>
            <w:vAlign w:val="center"/>
            <w:hideMark/>
          </w:tcPr>
          <w:p w14:paraId="41AEC4CD" w14:textId="0EA9FD9A" w:rsidR="004C1746" w:rsidRPr="005F7586" w:rsidRDefault="004C1746" w:rsidP="004C1746">
            <w:pPr>
              <w:rPr>
                <w:rFonts w:ascii="Verdana" w:hAnsi="Verdana"/>
                <w:color w:val="000000"/>
                <w:sz w:val="16"/>
                <w:szCs w:val="16"/>
              </w:rPr>
            </w:pPr>
            <w:r w:rsidRPr="005F7586">
              <w:rPr>
                <w:rFonts w:ascii="Verdana" w:hAnsi="Verdana" w:cs="Arial"/>
                <w:color w:val="000000"/>
                <w:sz w:val="16"/>
                <w:szCs w:val="16"/>
              </w:rPr>
              <w:t>Surplus Land – Grazing Land</w:t>
            </w:r>
          </w:p>
        </w:tc>
        <w:tc>
          <w:tcPr>
            <w:tcW w:w="1524" w:type="dxa"/>
            <w:tcBorders>
              <w:top w:val="nil"/>
              <w:left w:val="single" w:sz="4" w:space="0" w:color="auto"/>
              <w:bottom w:val="nil"/>
              <w:right w:val="single" w:sz="4" w:space="0" w:color="auto"/>
            </w:tcBorders>
            <w:shd w:val="clear" w:color="auto" w:fill="auto"/>
            <w:noWrap/>
            <w:vAlign w:val="center"/>
          </w:tcPr>
          <w:p w14:paraId="68C0BD52" w14:textId="0DB027DB"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452BE342" w14:textId="2420FBE8" w:rsidR="004C1746" w:rsidRPr="005F7586" w:rsidRDefault="004C1746" w:rsidP="004C1746">
            <w:pPr>
              <w:jc w:val="right"/>
              <w:rPr>
                <w:rFonts w:ascii="Verdana" w:hAnsi="Verdana" w:cs="Calibri"/>
                <w:color w:val="000000"/>
                <w:sz w:val="16"/>
                <w:szCs w:val="16"/>
              </w:rPr>
            </w:pPr>
            <w:r w:rsidRPr="005F7586">
              <w:rPr>
                <w:rFonts w:ascii="Verdana" w:hAnsi="Verdana" w:cs="Arial"/>
                <w:color w:val="000000"/>
                <w:sz w:val="16"/>
                <w:szCs w:val="16"/>
              </w:rPr>
              <w:t xml:space="preserve">37 </w:t>
            </w:r>
          </w:p>
        </w:tc>
        <w:tc>
          <w:tcPr>
            <w:tcW w:w="1446" w:type="dxa"/>
            <w:tcBorders>
              <w:top w:val="nil"/>
              <w:left w:val="single" w:sz="4" w:space="0" w:color="auto"/>
              <w:bottom w:val="nil"/>
              <w:right w:val="single" w:sz="4" w:space="0" w:color="auto"/>
            </w:tcBorders>
            <w:shd w:val="clear" w:color="auto" w:fill="auto"/>
            <w:vAlign w:val="center"/>
          </w:tcPr>
          <w:p w14:paraId="3FBA271B" w14:textId="0476E472"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637AFF43" w14:textId="421342E2" w:rsidR="004C1746" w:rsidRPr="005F7586" w:rsidRDefault="004C1746" w:rsidP="004C1746">
            <w:pPr>
              <w:jc w:val="right"/>
              <w:rPr>
                <w:rFonts w:ascii="Verdana" w:hAnsi="Verdana" w:cs="Calibri"/>
                <w:color w:val="000000"/>
                <w:sz w:val="16"/>
                <w:szCs w:val="16"/>
              </w:rPr>
            </w:pPr>
            <w:r w:rsidRPr="005F7586">
              <w:rPr>
                <w:rFonts w:ascii="Verdana" w:hAnsi="Verdana" w:cs="Arial"/>
                <w:color w:val="000000"/>
                <w:sz w:val="16"/>
                <w:szCs w:val="16"/>
              </w:rPr>
              <w:t xml:space="preserve">37 </w:t>
            </w:r>
          </w:p>
        </w:tc>
        <w:tc>
          <w:tcPr>
            <w:tcW w:w="1418" w:type="dxa"/>
            <w:tcBorders>
              <w:top w:val="nil"/>
              <w:left w:val="single" w:sz="4" w:space="0" w:color="auto"/>
              <w:bottom w:val="nil"/>
              <w:right w:val="single" w:sz="4" w:space="0" w:color="auto"/>
            </w:tcBorders>
            <w:shd w:val="clear" w:color="auto" w:fill="auto"/>
            <w:noWrap/>
            <w:vAlign w:val="center"/>
          </w:tcPr>
          <w:p w14:paraId="009F9FFC" w14:textId="409C82B0"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06C93694" w14:textId="11CD532C" w:rsidR="004C1746" w:rsidRPr="005F7586" w:rsidRDefault="004C1746" w:rsidP="004C1746">
            <w:pPr>
              <w:jc w:val="right"/>
              <w:rPr>
                <w:rFonts w:ascii="Verdana" w:hAnsi="Verdana" w:cs="Calibri"/>
                <w:color w:val="000000"/>
                <w:sz w:val="16"/>
                <w:szCs w:val="16"/>
              </w:rPr>
            </w:pPr>
            <w:r w:rsidRPr="005F7586">
              <w:rPr>
                <w:rFonts w:ascii="Verdana" w:hAnsi="Verdana" w:cs="Arial"/>
                <w:color w:val="000000"/>
                <w:sz w:val="16"/>
                <w:szCs w:val="16"/>
              </w:rPr>
              <w:t xml:space="preserve">37 </w:t>
            </w:r>
          </w:p>
        </w:tc>
      </w:tr>
      <w:tr w:rsidR="004C1746" w:rsidRPr="005F7586" w14:paraId="5A9BCBD0" w14:textId="77777777" w:rsidTr="00D124F0">
        <w:trPr>
          <w:trHeight w:val="128"/>
          <w:jc w:val="center"/>
        </w:trPr>
        <w:tc>
          <w:tcPr>
            <w:tcW w:w="2676" w:type="dxa"/>
            <w:tcBorders>
              <w:top w:val="nil"/>
              <w:left w:val="single" w:sz="4" w:space="0" w:color="auto"/>
              <w:bottom w:val="nil"/>
              <w:right w:val="single" w:sz="4" w:space="0" w:color="auto"/>
            </w:tcBorders>
            <w:shd w:val="clear" w:color="auto" w:fill="auto"/>
            <w:noWrap/>
            <w:vAlign w:val="center"/>
            <w:hideMark/>
          </w:tcPr>
          <w:p w14:paraId="517C8E1D" w14:textId="4D079BCC" w:rsidR="004C1746" w:rsidRPr="005F7586" w:rsidRDefault="004C1746" w:rsidP="004C1746">
            <w:pPr>
              <w:rPr>
                <w:rFonts w:ascii="Verdana" w:hAnsi="Verdana"/>
                <w:color w:val="000000"/>
                <w:sz w:val="16"/>
                <w:szCs w:val="16"/>
              </w:rPr>
            </w:pPr>
            <w:r w:rsidRPr="005F7586">
              <w:rPr>
                <w:rFonts w:ascii="Verdana" w:hAnsi="Verdana" w:cs="Arial"/>
                <w:color w:val="000000"/>
                <w:sz w:val="16"/>
                <w:szCs w:val="16"/>
              </w:rPr>
              <w:t>Surplus Land – Residential</w:t>
            </w:r>
          </w:p>
        </w:tc>
        <w:tc>
          <w:tcPr>
            <w:tcW w:w="1524" w:type="dxa"/>
            <w:tcBorders>
              <w:top w:val="nil"/>
              <w:left w:val="single" w:sz="4" w:space="0" w:color="auto"/>
              <w:bottom w:val="nil"/>
              <w:right w:val="single" w:sz="4" w:space="0" w:color="auto"/>
            </w:tcBorders>
            <w:shd w:val="clear" w:color="auto" w:fill="auto"/>
            <w:noWrap/>
            <w:vAlign w:val="center"/>
          </w:tcPr>
          <w:p w14:paraId="3264E0A7" w14:textId="27C55F06"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5" w:type="dxa"/>
            <w:tcBorders>
              <w:top w:val="nil"/>
              <w:left w:val="single" w:sz="4" w:space="0" w:color="auto"/>
              <w:bottom w:val="nil"/>
              <w:right w:val="single" w:sz="4" w:space="0" w:color="auto"/>
            </w:tcBorders>
            <w:shd w:val="clear" w:color="auto" w:fill="auto"/>
            <w:noWrap/>
            <w:vAlign w:val="center"/>
          </w:tcPr>
          <w:p w14:paraId="630B32A5" w14:textId="46DE5F95" w:rsidR="004C1746" w:rsidRPr="005F7586" w:rsidRDefault="004C1746" w:rsidP="004C1746">
            <w:pPr>
              <w:jc w:val="right"/>
              <w:rPr>
                <w:rFonts w:ascii="Verdana" w:hAnsi="Verdana" w:cs="Calibri"/>
                <w:color w:val="000000"/>
                <w:sz w:val="16"/>
                <w:szCs w:val="16"/>
              </w:rPr>
            </w:pPr>
            <w:r w:rsidRPr="005F7586">
              <w:rPr>
                <w:rFonts w:ascii="Verdana" w:hAnsi="Verdana" w:cs="Arial"/>
                <w:color w:val="000000"/>
                <w:sz w:val="16"/>
                <w:szCs w:val="16"/>
              </w:rPr>
              <w:t xml:space="preserve">1,689 </w:t>
            </w:r>
          </w:p>
        </w:tc>
        <w:tc>
          <w:tcPr>
            <w:tcW w:w="1446" w:type="dxa"/>
            <w:tcBorders>
              <w:top w:val="nil"/>
              <w:left w:val="single" w:sz="4" w:space="0" w:color="auto"/>
              <w:bottom w:val="nil"/>
              <w:right w:val="single" w:sz="4" w:space="0" w:color="auto"/>
            </w:tcBorders>
            <w:shd w:val="clear" w:color="auto" w:fill="auto"/>
            <w:vAlign w:val="center"/>
          </w:tcPr>
          <w:p w14:paraId="3FA2C4D3" w14:textId="5FF2FC51"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23" w:type="dxa"/>
            <w:tcBorders>
              <w:top w:val="nil"/>
              <w:left w:val="single" w:sz="4" w:space="0" w:color="auto"/>
              <w:bottom w:val="nil"/>
              <w:right w:val="single" w:sz="4" w:space="0" w:color="auto"/>
            </w:tcBorders>
            <w:shd w:val="clear" w:color="auto" w:fill="auto"/>
            <w:vAlign w:val="center"/>
          </w:tcPr>
          <w:p w14:paraId="6265A72B" w14:textId="6ACB567D" w:rsidR="004C1746" w:rsidRPr="005F7586" w:rsidRDefault="004C1746" w:rsidP="004C1746">
            <w:pPr>
              <w:jc w:val="right"/>
              <w:rPr>
                <w:rFonts w:ascii="Verdana" w:hAnsi="Verdana" w:cs="Calibri"/>
                <w:color w:val="000000"/>
                <w:sz w:val="16"/>
                <w:szCs w:val="16"/>
              </w:rPr>
            </w:pPr>
            <w:r w:rsidRPr="005F7586">
              <w:rPr>
                <w:rFonts w:ascii="Verdana" w:hAnsi="Verdana" w:cs="Arial"/>
                <w:color w:val="000000"/>
                <w:sz w:val="16"/>
                <w:szCs w:val="16"/>
              </w:rPr>
              <w:t xml:space="preserve">1,689 </w:t>
            </w:r>
          </w:p>
        </w:tc>
        <w:tc>
          <w:tcPr>
            <w:tcW w:w="1418" w:type="dxa"/>
            <w:tcBorders>
              <w:top w:val="nil"/>
              <w:left w:val="single" w:sz="4" w:space="0" w:color="auto"/>
              <w:bottom w:val="nil"/>
              <w:right w:val="single" w:sz="4" w:space="0" w:color="auto"/>
            </w:tcBorders>
            <w:shd w:val="clear" w:color="auto" w:fill="auto"/>
            <w:noWrap/>
            <w:vAlign w:val="center"/>
          </w:tcPr>
          <w:p w14:paraId="70CB18A0" w14:textId="4A0576A6" w:rsidR="004C1746" w:rsidRPr="005F7586" w:rsidRDefault="004C1746" w:rsidP="004C1746">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559" w:type="dxa"/>
            <w:tcBorders>
              <w:top w:val="nil"/>
              <w:left w:val="single" w:sz="4" w:space="0" w:color="auto"/>
              <w:bottom w:val="nil"/>
              <w:right w:val="single" w:sz="4" w:space="0" w:color="auto"/>
            </w:tcBorders>
            <w:shd w:val="clear" w:color="auto" w:fill="auto"/>
            <w:noWrap/>
            <w:vAlign w:val="center"/>
          </w:tcPr>
          <w:p w14:paraId="3A7CA391" w14:textId="42742D7C" w:rsidR="004C1746" w:rsidRPr="005F7586" w:rsidRDefault="004C1746" w:rsidP="004C1746">
            <w:pPr>
              <w:jc w:val="right"/>
              <w:rPr>
                <w:rFonts w:ascii="Verdana" w:hAnsi="Verdana" w:cs="Calibri"/>
                <w:color w:val="000000"/>
                <w:sz w:val="16"/>
                <w:szCs w:val="16"/>
              </w:rPr>
            </w:pPr>
            <w:r w:rsidRPr="005F7586">
              <w:rPr>
                <w:rFonts w:ascii="Verdana" w:hAnsi="Verdana" w:cs="Arial"/>
                <w:color w:val="000000"/>
                <w:sz w:val="16"/>
                <w:szCs w:val="16"/>
              </w:rPr>
              <w:t xml:space="preserve">1,689 </w:t>
            </w:r>
          </w:p>
        </w:tc>
      </w:tr>
      <w:tr w:rsidR="004C1746" w:rsidRPr="005F7586" w14:paraId="58A18D90" w14:textId="77777777" w:rsidTr="00D124F0">
        <w:trPr>
          <w:trHeight w:val="146"/>
          <w:jc w:val="center"/>
        </w:trPr>
        <w:tc>
          <w:tcPr>
            <w:tcW w:w="2676" w:type="dxa"/>
            <w:tcBorders>
              <w:top w:val="nil"/>
              <w:left w:val="single" w:sz="4" w:space="0" w:color="auto"/>
              <w:bottom w:val="single" w:sz="4" w:space="0" w:color="auto"/>
              <w:right w:val="single" w:sz="4" w:space="0" w:color="auto"/>
            </w:tcBorders>
            <w:shd w:val="clear" w:color="auto" w:fill="auto"/>
            <w:noWrap/>
            <w:vAlign w:val="center"/>
            <w:hideMark/>
          </w:tcPr>
          <w:p w14:paraId="25E6D81C" w14:textId="235B984A" w:rsidR="004C1746" w:rsidRPr="005F7586" w:rsidRDefault="004C1746" w:rsidP="004C1746">
            <w:pPr>
              <w:rPr>
                <w:rFonts w:ascii="Verdana" w:hAnsi="Verdana"/>
                <w:color w:val="000000"/>
                <w:sz w:val="16"/>
                <w:szCs w:val="16"/>
              </w:rPr>
            </w:pPr>
            <w:r w:rsidRPr="005F7586">
              <w:rPr>
                <w:rFonts w:ascii="Verdana" w:hAnsi="Verdana"/>
                <w:color w:val="000000"/>
                <w:sz w:val="16"/>
                <w:szCs w:val="16"/>
              </w:rPr>
              <w:t> </w:t>
            </w:r>
          </w:p>
        </w:tc>
        <w:tc>
          <w:tcPr>
            <w:tcW w:w="1524" w:type="dxa"/>
            <w:tcBorders>
              <w:top w:val="nil"/>
              <w:left w:val="single" w:sz="4" w:space="0" w:color="auto"/>
              <w:bottom w:val="single" w:sz="4" w:space="0" w:color="auto"/>
              <w:right w:val="single" w:sz="4" w:space="0" w:color="auto"/>
            </w:tcBorders>
            <w:shd w:val="clear" w:color="auto" w:fill="auto"/>
            <w:noWrap/>
            <w:vAlign w:val="center"/>
          </w:tcPr>
          <w:p w14:paraId="23FD7314" w14:textId="461F469C" w:rsidR="004C1746" w:rsidRPr="005F7586" w:rsidRDefault="004C1746" w:rsidP="004C1746">
            <w:pPr>
              <w:jc w:val="right"/>
              <w:rPr>
                <w:rFonts w:ascii="Verdana" w:hAnsi="Verdana" w:cs="Arial"/>
                <w:color w:val="000000"/>
                <w:sz w:val="16"/>
                <w:szCs w:val="16"/>
              </w:rPr>
            </w:pPr>
            <w:r w:rsidRPr="005F7586">
              <w:rPr>
                <w:rFonts w:ascii="Verdana" w:hAnsi="Verdana" w:cs="Calibri"/>
                <w:color w:val="000000"/>
                <w:sz w:val="16"/>
                <w:szCs w:val="16"/>
              </w:rPr>
              <w:t> </w:t>
            </w:r>
          </w:p>
        </w:tc>
        <w:tc>
          <w:tcPr>
            <w:tcW w:w="1245" w:type="dxa"/>
            <w:tcBorders>
              <w:top w:val="nil"/>
              <w:left w:val="single" w:sz="4" w:space="0" w:color="auto"/>
              <w:bottom w:val="single" w:sz="4" w:space="0" w:color="auto"/>
              <w:right w:val="single" w:sz="4" w:space="0" w:color="auto"/>
            </w:tcBorders>
            <w:shd w:val="clear" w:color="auto" w:fill="auto"/>
            <w:noWrap/>
            <w:vAlign w:val="center"/>
          </w:tcPr>
          <w:p w14:paraId="4D3495FD" w14:textId="38E4A6DD" w:rsidR="004C1746" w:rsidRPr="005F7586" w:rsidRDefault="004C1746" w:rsidP="004C1746">
            <w:pPr>
              <w:jc w:val="right"/>
              <w:rPr>
                <w:rFonts w:ascii="Verdana" w:hAnsi="Verdana" w:cs="Calibri"/>
                <w:color w:val="000000"/>
                <w:sz w:val="16"/>
                <w:szCs w:val="16"/>
              </w:rPr>
            </w:pPr>
          </w:p>
        </w:tc>
        <w:tc>
          <w:tcPr>
            <w:tcW w:w="1446" w:type="dxa"/>
            <w:tcBorders>
              <w:top w:val="nil"/>
              <w:left w:val="single" w:sz="4" w:space="0" w:color="auto"/>
              <w:bottom w:val="single" w:sz="4" w:space="0" w:color="auto"/>
              <w:right w:val="single" w:sz="4" w:space="0" w:color="auto"/>
            </w:tcBorders>
            <w:shd w:val="clear" w:color="auto" w:fill="auto"/>
            <w:vAlign w:val="center"/>
          </w:tcPr>
          <w:p w14:paraId="756AEEF0" w14:textId="20757923" w:rsidR="004C1746" w:rsidRPr="005F7586" w:rsidRDefault="004C1746" w:rsidP="004C1746">
            <w:pPr>
              <w:jc w:val="right"/>
              <w:rPr>
                <w:rFonts w:ascii="Verdana" w:hAnsi="Verdana" w:cs="Arial"/>
                <w:color w:val="000000"/>
                <w:sz w:val="16"/>
                <w:szCs w:val="16"/>
              </w:rPr>
            </w:pPr>
            <w:r w:rsidRPr="005F7586">
              <w:rPr>
                <w:rFonts w:ascii="Verdana" w:hAnsi="Verdana" w:cs="Calibri"/>
                <w:color w:val="000000"/>
                <w:sz w:val="16"/>
                <w:szCs w:val="16"/>
              </w:rPr>
              <w:t> </w:t>
            </w:r>
          </w:p>
        </w:tc>
        <w:tc>
          <w:tcPr>
            <w:tcW w:w="1223" w:type="dxa"/>
            <w:tcBorders>
              <w:top w:val="nil"/>
              <w:left w:val="single" w:sz="4" w:space="0" w:color="auto"/>
              <w:bottom w:val="single" w:sz="4" w:space="0" w:color="auto"/>
              <w:right w:val="single" w:sz="4" w:space="0" w:color="auto"/>
            </w:tcBorders>
            <w:shd w:val="clear" w:color="auto" w:fill="auto"/>
            <w:vAlign w:val="center"/>
          </w:tcPr>
          <w:p w14:paraId="225D59D6" w14:textId="55B4F9B2" w:rsidR="004C1746" w:rsidRPr="005F7586" w:rsidRDefault="004C1746" w:rsidP="004C1746">
            <w:pPr>
              <w:jc w:val="right"/>
              <w:rPr>
                <w:rFonts w:ascii="Verdana" w:hAnsi="Verdana" w:cs="Calibri"/>
                <w:color w:val="000000"/>
                <w:sz w:val="16"/>
                <w:szCs w:val="16"/>
              </w:rPr>
            </w:pP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724C28E7" w14:textId="080C6A58" w:rsidR="004C1746" w:rsidRPr="005F7586" w:rsidRDefault="004C1746" w:rsidP="004C1746">
            <w:pPr>
              <w:jc w:val="right"/>
              <w:rPr>
                <w:rFonts w:ascii="Verdana" w:hAnsi="Verdana" w:cs="Arial"/>
                <w:b/>
                <w:color w:val="000000"/>
                <w:sz w:val="16"/>
                <w:szCs w:val="16"/>
              </w:rPr>
            </w:pPr>
            <w:r w:rsidRPr="005F7586">
              <w:rPr>
                <w:rFonts w:ascii="Verdana" w:hAnsi="Verdana" w:cs="Calibri"/>
                <w:b/>
                <w:color w:val="000000"/>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ECA0EAA" w14:textId="5F5869A4" w:rsidR="004C1746" w:rsidRPr="005F7586" w:rsidRDefault="004C1746" w:rsidP="004C1746">
            <w:pPr>
              <w:jc w:val="right"/>
              <w:rPr>
                <w:rFonts w:ascii="Verdana" w:hAnsi="Verdana" w:cs="Calibri"/>
                <w:color w:val="000000"/>
                <w:sz w:val="16"/>
                <w:szCs w:val="16"/>
              </w:rPr>
            </w:pPr>
          </w:p>
        </w:tc>
      </w:tr>
      <w:tr w:rsidR="004C1746" w:rsidRPr="005F7586" w14:paraId="1316D188" w14:textId="77777777" w:rsidTr="00D124F0">
        <w:trPr>
          <w:trHeight w:val="60"/>
          <w:jc w:val="center"/>
        </w:trPr>
        <w:tc>
          <w:tcPr>
            <w:tcW w:w="267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8C0A641" w14:textId="7E968741" w:rsidR="004C1746" w:rsidRPr="005F7586" w:rsidRDefault="004C1746" w:rsidP="004C1746">
            <w:pPr>
              <w:rPr>
                <w:rFonts w:ascii="Verdana" w:hAnsi="Verdana"/>
                <w:b/>
                <w:color w:val="000000"/>
                <w:sz w:val="16"/>
                <w:szCs w:val="16"/>
              </w:rPr>
            </w:pPr>
            <w:r w:rsidRPr="005F7586">
              <w:rPr>
                <w:rFonts w:ascii="Verdana" w:hAnsi="Verdana"/>
                <w:b/>
                <w:color w:val="000000"/>
                <w:sz w:val="16"/>
                <w:szCs w:val="16"/>
              </w:rPr>
              <w:t>Net Book Value</w:t>
            </w:r>
          </w:p>
        </w:tc>
        <w:tc>
          <w:tcPr>
            <w:tcW w:w="152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1B6D665" w14:textId="12BF1B6F" w:rsidR="004C1746" w:rsidRPr="005F7586" w:rsidRDefault="004C1746" w:rsidP="004C1746">
            <w:pPr>
              <w:jc w:val="right"/>
              <w:rPr>
                <w:rFonts w:ascii="Verdana" w:hAnsi="Verdana" w:cs="Arial"/>
                <w:b/>
                <w:color w:val="000000"/>
                <w:sz w:val="16"/>
                <w:szCs w:val="16"/>
              </w:rPr>
            </w:pPr>
            <w:r w:rsidRPr="005F7586">
              <w:rPr>
                <w:rFonts w:ascii="Verdana" w:hAnsi="Verdana" w:cs="Arial"/>
                <w:b/>
                <w:color w:val="000000"/>
                <w:sz w:val="16"/>
                <w:szCs w:val="16"/>
              </w:rPr>
              <w:t xml:space="preserve">- </w:t>
            </w:r>
          </w:p>
        </w:tc>
        <w:tc>
          <w:tcPr>
            <w:tcW w:w="1245"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E4B9ECE" w14:textId="46A878E6" w:rsidR="004C1746" w:rsidRPr="005F7586" w:rsidRDefault="004C1746" w:rsidP="004C1746">
            <w:pPr>
              <w:jc w:val="right"/>
              <w:rPr>
                <w:rFonts w:ascii="Verdana" w:hAnsi="Verdana" w:cs="Calibri"/>
                <w:b/>
                <w:color w:val="000000"/>
                <w:sz w:val="16"/>
                <w:szCs w:val="16"/>
              </w:rPr>
            </w:pPr>
            <w:r w:rsidRPr="005F7586">
              <w:rPr>
                <w:rFonts w:ascii="Verdana" w:hAnsi="Verdana" w:cs="Arial"/>
                <w:b/>
                <w:color w:val="000000"/>
                <w:sz w:val="16"/>
                <w:szCs w:val="16"/>
              </w:rPr>
              <w:t xml:space="preserve">1,773 </w:t>
            </w:r>
          </w:p>
        </w:tc>
        <w:tc>
          <w:tcPr>
            <w:tcW w:w="144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61834EE" w14:textId="647B5600" w:rsidR="004C1746" w:rsidRPr="005F7586" w:rsidRDefault="004C1746" w:rsidP="004C1746">
            <w:pPr>
              <w:jc w:val="right"/>
              <w:rPr>
                <w:rFonts w:ascii="Verdana" w:hAnsi="Verdana" w:cs="Arial"/>
                <w:b/>
                <w:color w:val="000000"/>
                <w:sz w:val="16"/>
                <w:szCs w:val="16"/>
              </w:rPr>
            </w:pPr>
            <w:r w:rsidRPr="005F7586">
              <w:rPr>
                <w:rFonts w:ascii="Verdana" w:hAnsi="Verdana" w:cs="Arial"/>
                <w:b/>
                <w:color w:val="000000"/>
                <w:sz w:val="16"/>
                <w:szCs w:val="16"/>
              </w:rPr>
              <w:t xml:space="preserve">- </w:t>
            </w:r>
          </w:p>
        </w:tc>
        <w:tc>
          <w:tcPr>
            <w:tcW w:w="1223"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9B35E1C" w14:textId="7581D7D7" w:rsidR="004C1746" w:rsidRPr="005F7586" w:rsidRDefault="004C1746" w:rsidP="004C1746">
            <w:pPr>
              <w:jc w:val="right"/>
              <w:rPr>
                <w:rFonts w:ascii="Verdana" w:hAnsi="Verdana" w:cs="Calibri"/>
                <w:b/>
                <w:color w:val="000000"/>
                <w:sz w:val="16"/>
                <w:szCs w:val="16"/>
              </w:rPr>
            </w:pPr>
            <w:r w:rsidRPr="005F7586">
              <w:rPr>
                <w:rFonts w:ascii="Verdana" w:hAnsi="Verdana" w:cs="Arial"/>
                <w:b/>
                <w:color w:val="000000"/>
                <w:sz w:val="16"/>
                <w:szCs w:val="16"/>
              </w:rPr>
              <w:t xml:space="preserve">1,773 </w:t>
            </w:r>
          </w:p>
        </w:tc>
        <w:tc>
          <w:tcPr>
            <w:tcW w:w="141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12E353B" w14:textId="39ECFF27" w:rsidR="004C1746" w:rsidRPr="005F7586" w:rsidRDefault="004C1746" w:rsidP="004C1746">
            <w:pPr>
              <w:jc w:val="right"/>
              <w:rPr>
                <w:rFonts w:ascii="Verdana" w:hAnsi="Verdana" w:cs="Arial"/>
                <w:b/>
                <w:color w:val="000000"/>
                <w:sz w:val="16"/>
                <w:szCs w:val="16"/>
              </w:rPr>
            </w:pPr>
            <w:r w:rsidRPr="005F7586">
              <w:rPr>
                <w:rFonts w:ascii="Verdana" w:hAnsi="Verdana" w:cs="Arial"/>
                <w:b/>
                <w:color w:val="000000"/>
                <w:sz w:val="16"/>
                <w:szCs w:val="16"/>
              </w:rPr>
              <w:t>(4)</w:t>
            </w:r>
          </w:p>
        </w:tc>
        <w:tc>
          <w:tcPr>
            <w:tcW w:w="1559"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4BD0933" w14:textId="69817795" w:rsidR="004C1746" w:rsidRPr="005F7586" w:rsidRDefault="004C1746" w:rsidP="004C1746">
            <w:pPr>
              <w:jc w:val="right"/>
              <w:rPr>
                <w:rFonts w:ascii="Verdana" w:hAnsi="Verdana" w:cs="Calibri"/>
                <w:b/>
                <w:color w:val="000000"/>
                <w:sz w:val="16"/>
                <w:szCs w:val="16"/>
              </w:rPr>
            </w:pPr>
            <w:r w:rsidRPr="005F7586">
              <w:rPr>
                <w:rFonts w:ascii="Verdana" w:hAnsi="Verdana" w:cs="Arial"/>
                <w:b/>
                <w:color w:val="000000"/>
                <w:sz w:val="16"/>
                <w:szCs w:val="16"/>
              </w:rPr>
              <w:t xml:space="preserve">1,769 </w:t>
            </w:r>
          </w:p>
        </w:tc>
      </w:tr>
      <w:tr w:rsidR="00314F2F" w:rsidRPr="005F7586" w14:paraId="7F432024" w14:textId="77777777" w:rsidTr="00D124F0">
        <w:trPr>
          <w:trHeight w:val="60"/>
          <w:jc w:val="center"/>
        </w:trPr>
        <w:tc>
          <w:tcPr>
            <w:tcW w:w="2676" w:type="dxa"/>
            <w:tcBorders>
              <w:top w:val="single" w:sz="4" w:space="0" w:color="auto"/>
            </w:tcBorders>
            <w:shd w:val="clear" w:color="000000" w:fill="auto"/>
            <w:noWrap/>
            <w:vAlign w:val="center"/>
          </w:tcPr>
          <w:p w14:paraId="6D710660" w14:textId="77777777" w:rsidR="00314F2F" w:rsidRPr="005F7586" w:rsidRDefault="00314F2F" w:rsidP="006A6115">
            <w:pPr>
              <w:rPr>
                <w:rFonts w:ascii="Verdana" w:hAnsi="Verdana"/>
                <w:b/>
                <w:color w:val="000000"/>
                <w:sz w:val="16"/>
                <w:szCs w:val="16"/>
              </w:rPr>
            </w:pPr>
          </w:p>
        </w:tc>
        <w:tc>
          <w:tcPr>
            <w:tcW w:w="1524" w:type="dxa"/>
            <w:tcBorders>
              <w:top w:val="single" w:sz="4" w:space="0" w:color="auto"/>
            </w:tcBorders>
            <w:shd w:val="clear" w:color="000000" w:fill="auto"/>
            <w:noWrap/>
            <w:vAlign w:val="center"/>
          </w:tcPr>
          <w:p w14:paraId="240E8504" w14:textId="77777777" w:rsidR="00314F2F" w:rsidRPr="005F7586" w:rsidRDefault="00314F2F" w:rsidP="006A6115">
            <w:pPr>
              <w:jc w:val="right"/>
              <w:rPr>
                <w:rFonts w:ascii="Verdana" w:hAnsi="Verdana"/>
                <w:b/>
                <w:color w:val="000000"/>
                <w:sz w:val="16"/>
                <w:szCs w:val="16"/>
              </w:rPr>
            </w:pPr>
          </w:p>
        </w:tc>
        <w:tc>
          <w:tcPr>
            <w:tcW w:w="1245" w:type="dxa"/>
            <w:tcBorders>
              <w:top w:val="single" w:sz="4" w:space="0" w:color="auto"/>
            </w:tcBorders>
            <w:shd w:val="clear" w:color="000000" w:fill="auto"/>
            <w:noWrap/>
            <w:vAlign w:val="center"/>
          </w:tcPr>
          <w:p w14:paraId="5C11B2E8" w14:textId="77777777" w:rsidR="00314F2F" w:rsidRPr="005F7586" w:rsidRDefault="00314F2F" w:rsidP="006A6115">
            <w:pPr>
              <w:jc w:val="right"/>
              <w:rPr>
                <w:rFonts w:ascii="Verdana" w:hAnsi="Verdana"/>
                <w:b/>
                <w:color w:val="000000"/>
                <w:sz w:val="16"/>
                <w:szCs w:val="16"/>
              </w:rPr>
            </w:pPr>
          </w:p>
        </w:tc>
        <w:tc>
          <w:tcPr>
            <w:tcW w:w="1446" w:type="dxa"/>
            <w:tcBorders>
              <w:top w:val="single" w:sz="4" w:space="0" w:color="auto"/>
            </w:tcBorders>
            <w:shd w:val="clear" w:color="000000" w:fill="auto"/>
            <w:noWrap/>
            <w:vAlign w:val="center"/>
          </w:tcPr>
          <w:p w14:paraId="2E0960EC" w14:textId="77777777" w:rsidR="00314F2F" w:rsidRPr="005F7586" w:rsidRDefault="00314F2F" w:rsidP="006A6115">
            <w:pPr>
              <w:jc w:val="right"/>
              <w:rPr>
                <w:rFonts w:ascii="Verdana" w:hAnsi="Verdana"/>
                <w:b/>
                <w:color w:val="000000"/>
                <w:sz w:val="16"/>
                <w:szCs w:val="16"/>
              </w:rPr>
            </w:pPr>
          </w:p>
        </w:tc>
        <w:tc>
          <w:tcPr>
            <w:tcW w:w="1223" w:type="dxa"/>
            <w:tcBorders>
              <w:top w:val="single" w:sz="4" w:space="0" w:color="auto"/>
            </w:tcBorders>
            <w:shd w:val="clear" w:color="000000" w:fill="auto"/>
            <w:noWrap/>
            <w:vAlign w:val="center"/>
          </w:tcPr>
          <w:p w14:paraId="38D81421" w14:textId="77777777" w:rsidR="00314F2F" w:rsidRPr="005F7586" w:rsidRDefault="00314F2F" w:rsidP="006A6115">
            <w:pPr>
              <w:jc w:val="right"/>
              <w:rPr>
                <w:rFonts w:ascii="Verdana" w:hAnsi="Verdana"/>
                <w:b/>
                <w:color w:val="000000"/>
                <w:sz w:val="16"/>
                <w:szCs w:val="16"/>
              </w:rPr>
            </w:pPr>
          </w:p>
        </w:tc>
        <w:tc>
          <w:tcPr>
            <w:tcW w:w="1418" w:type="dxa"/>
            <w:tcBorders>
              <w:top w:val="single" w:sz="4" w:space="0" w:color="auto"/>
            </w:tcBorders>
            <w:shd w:val="clear" w:color="000000" w:fill="auto"/>
            <w:noWrap/>
            <w:vAlign w:val="center"/>
          </w:tcPr>
          <w:p w14:paraId="5488FA06" w14:textId="77777777" w:rsidR="00314F2F" w:rsidRPr="005F7586" w:rsidRDefault="00314F2F" w:rsidP="006A6115">
            <w:pPr>
              <w:jc w:val="right"/>
              <w:rPr>
                <w:rFonts w:ascii="Verdana" w:hAnsi="Verdana"/>
                <w:b/>
                <w:color w:val="000000"/>
                <w:sz w:val="16"/>
                <w:szCs w:val="16"/>
              </w:rPr>
            </w:pPr>
          </w:p>
        </w:tc>
        <w:tc>
          <w:tcPr>
            <w:tcW w:w="1559" w:type="dxa"/>
            <w:tcBorders>
              <w:top w:val="single" w:sz="4" w:space="0" w:color="auto"/>
            </w:tcBorders>
            <w:shd w:val="clear" w:color="000000" w:fill="auto"/>
            <w:noWrap/>
            <w:vAlign w:val="center"/>
          </w:tcPr>
          <w:p w14:paraId="25EC8F53" w14:textId="72E4AD73" w:rsidR="00314F2F" w:rsidRPr="005F7586" w:rsidRDefault="00000000" w:rsidP="006A6115">
            <w:pPr>
              <w:jc w:val="center"/>
              <w:rPr>
                <w:rFonts w:ascii="Verdana" w:hAnsi="Verdana"/>
                <w:b/>
                <w:color w:val="000000"/>
                <w:sz w:val="16"/>
                <w:szCs w:val="16"/>
              </w:rPr>
            </w:pPr>
            <w:hyperlink w:anchor="BALANCESHEET" w:history="1">
              <w:r w:rsidR="00314F2F" w:rsidRPr="005F7586">
                <w:rPr>
                  <w:rStyle w:val="Hyperlink"/>
                  <w:rFonts w:ascii="Verdana" w:eastAsia="Arial Unicode MS" w:hAnsi="Verdana" w:cs="Arial"/>
                  <w:sz w:val="16"/>
                  <w:szCs w:val="16"/>
                </w:rPr>
                <w:t>Balance Sheet</w:t>
              </w:r>
            </w:hyperlink>
          </w:p>
        </w:tc>
      </w:tr>
    </w:tbl>
    <w:p w14:paraId="5552656B" w14:textId="77777777" w:rsidR="0038231B" w:rsidRPr="005F7586" w:rsidRDefault="0038231B" w:rsidP="006A6115">
      <w:pPr>
        <w:rPr>
          <w:rFonts w:ascii="Verdana" w:hAnsi="Verdana"/>
          <w:sz w:val="18"/>
          <w:szCs w:val="18"/>
          <w:u w:val="single"/>
        </w:rPr>
      </w:pPr>
    </w:p>
    <w:p w14:paraId="6D7707A3" w14:textId="77777777" w:rsidR="0038231B" w:rsidRPr="005F7586" w:rsidRDefault="0038231B" w:rsidP="006A6115">
      <w:pPr>
        <w:rPr>
          <w:rFonts w:ascii="Verdana" w:hAnsi="Verdana"/>
          <w:sz w:val="18"/>
          <w:szCs w:val="18"/>
          <w:u w:val="single"/>
        </w:rPr>
      </w:pPr>
    </w:p>
    <w:p w14:paraId="10216274" w14:textId="77777777" w:rsidR="0038231B" w:rsidRPr="005F7586" w:rsidRDefault="0038231B" w:rsidP="006A6115">
      <w:pPr>
        <w:rPr>
          <w:rFonts w:ascii="Verdana" w:hAnsi="Verdana"/>
          <w:sz w:val="18"/>
          <w:szCs w:val="18"/>
          <w:u w:val="single"/>
        </w:rPr>
      </w:pPr>
    </w:p>
    <w:p w14:paraId="5AE824C0" w14:textId="77777777" w:rsidR="0038231B" w:rsidRPr="005F7586" w:rsidRDefault="0038231B" w:rsidP="006A6115">
      <w:pPr>
        <w:rPr>
          <w:rFonts w:ascii="Verdana" w:hAnsi="Verdana"/>
          <w:sz w:val="18"/>
          <w:szCs w:val="18"/>
          <w:u w:val="single"/>
        </w:rPr>
      </w:pPr>
    </w:p>
    <w:p w14:paraId="4D34FFBC" w14:textId="6BCAB755" w:rsidR="00971572" w:rsidRPr="005F7586" w:rsidRDefault="00A76CAD" w:rsidP="006A6115">
      <w:pPr>
        <w:rPr>
          <w:rFonts w:ascii="Verdana" w:hAnsi="Verdana"/>
          <w:sz w:val="18"/>
          <w:szCs w:val="18"/>
          <w:u w:val="single"/>
        </w:rPr>
      </w:pPr>
      <w:r w:rsidRPr="005F7586">
        <w:rPr>
          <w:rFonts w:ascii="Verdana" w:hAnsi="Verdana"/>
          <w:sz w:val="18"/>
          <w:szCs w:val="18"/>
          <w:u w:val="single"/>
        </w:rPr>
        <w:lastRenderedPageBreak/>
        <w:t>Valuation Techniques used to Determine Level 2 Fair Values for Surplus Assets</w:t>
      </w:r>
    </w:p>
    <w:p w14:paraId="0543B67A" w14:textId="77777777" w:rsidR="00971572" w:rsidRPr="005F7586" w:rsidRDefault="00971572" w:rsidP="006A6115">
      <w:pPr>
        <w:rPr>
          <w:rFonts w:ascii="Verdana" w:hAnsi="Verdana"/>
          <w:b/>
          <w:sz w:val="18"/>
          <w:szCs w:val="18"/>
        </w:rPr>
      </w:pPr>
    </w:p>
    <w:p w14:paraId="11BC1E5F" w14:textId="77777777" w:rsidR="00A76CAD" w:rsidRPr="005F7586" w:rsidRDefault="00A76CAD" w:rsidP="006A6115">
      <w:pPr>
        <w:rPr>
          <w:rFonts w:ascii="Verdana" w:hAnsi="Verdana"/>
          <w:sz w:val="18"/>
          <w:szCs w:val="18"/>
          <w:u w:val="single"/>
        </w:rPr>
      </w:pPr>
      <w:r w:rsidRPr="005F7586">
        <w:rPr>
          <w:rFonts w:ascii="Verdana" w:hAnsi="Verdana"/>
          <w:sz w:val="18"/>
          <w:szCs w:val="18"/>
          <w:u w:val="single"/>
        </w:rPr>
        <w:t>Significant Observable Inputs – Level 2</w:t>
      </w:r>
      <w:r w:rsidR="00086D57" w:rsidRPr="005F7586">
        <w:rPr>
          <w:rFonts w:ascii="Verdana" w:hAnsi="Verdana"/>
          <w:sz w:val="18"/>
          <w:szCs w:val="18"/>
          <w:u w:val="single"/>
        </w:rPr>
        <w:t xml:space="preserve"> – Market Approach</w:t>
      </w:r>
    </w:p>
    <w:p w14:paraId="78E5D0E4" w14:textId="77777777" w:rsidR="00086D57" w:rsidRPr="005F7586" w:rsidRDefault="00086D57" w:rsidP="006A6115">
      <w:pPr>
        <w:rPr>
          <w:rFonts w:ascii="Verdana" w:hAnsi="Verdana"/>
          <w:b/>
          <w:sz w:val="18"/>
          <w:szCs w:val="18"/>
        </w:rPr>
      </w:pPr>
    </w:p>
    <w:p w14:paraId="238BA561" w14:textId="77777777" w:rsidR="00971572" w:rsidRPr="005F7586" w:rsidRDefault="00086D57" w:rsidP="006A6115">
      <w:pPr>
        <w:rPr>
          <w:rFonts w:ascii="Verdana" w:hAnsi="Verdana"/>
          <w:sz w:val="18"/>
          <w:szCs w:val="18"/>
        </w:rPr>
      </w:pPr>
      <w:r w:rsidRPr="005F7586">
        <w:rPr>
          <w:rFonts w:ascii="Verdana" w:hAnsi="Verdana"/>
          <w:sz w:val="18"/>
          <w:szCs w:val="18"/>
        </w:rPr>
        <w:t>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sold and the level of observable inputs are significant, leading to the properties being categorised at Level 2 in the fair value hierarchy.</w:t>
      </w:r>
    </w:p>
    <w:p w14:paraId="3F54391A" w14:textId="77777777" w:rsidR="00086D57" w:rsidRPr="005F7586" w:rsidRDefault="00086D57" w:rsidP="006A6115">
      <w:pPr>
        <w:rPr>
          <w:rFonts w:ascii="Verdana" w:hAnsi="Verdana"/>
          <w:b/>
          <w:sz w:val="18"/>
          <w:szCs w:val="18"/>
        </w:rPr>
      </w:pPr>
    </w:p>
    <w:p w14:paraId="1D1F837F" w14:textId="77777777" w:rsidR="00086D57" w:rsidRPr="005F7586" w:rsidRDefault="00086D57" w:rsidP="006A6115">
      <w:pPr>
        <w:rPr>
          <w:rFonts w:ascii="Verdana" w:hAnsi="Verdana"/>
          <w:sz w:val="18"/>
          <w:szCs w:val="18"/>
        </w:rPr>
      </w:pPr>
      <w:r w:rsidRPr="005F7586">
        <w:rPr>
          <w:rFonts w:ascii="Verdana" w:hAnsi="Verdana"/>
          <w:sz w:val="18"/>
          <w:szCs w:val="18"/>
          <w:u w:val="single"/>
        </w:rPr>
        <w:t>Significant Observable Inputs – Level 2 – Income Approach</w:t>
      </w:r>
    </w:p>
    <w:p w14:paraId="5D046BF0" w14:textId="77777777" w:rsidR="00086D57" w:rsidRPr="005F7586" w:rsidRDefault="00086D57" w:rsidP="006A6115">
      <w:pPr>
        <w:rPr>
          <w:rFonts w:ascii="Verdana" w:hAnsi="Verdana"/>
          <w:b/>
          <w:sz w:val="18"/>
          <w:szCs w:val="18"/>
        </w:rPr>
      </w:pPr>
    </w:p>
    <w:p w14:paraId="0DADB700" w14:textId="77777777" w:rsidR="00086D57" w:rsidRPr="005F7586" w:rsidRDefault="00086D57" w:rsidP="006A6115">
      <w:pPr>
        <w:rPr>
          <w:rFonts w:ascii="Verdana" w:hAnsi="Verdana"/>
          <w:sz w:val="18"/>
          <w:szCs w:val="18"/>
        </w:rPr>
      </w:pPr>
      <w:r w:rsidRPr="005F7586">
        <w:rPr>
          <w:rFonts w:ascii="Verdana" w:hAnsi="Verdana"/>
          <w:sz w:val="18"/>
          <w:szCs w:val="18"/>
        </w:rPr>
        <w:t xml:space="preserve">Where the income approach has been adopted the fair value has been based on observable rental evidence and then capitalised based on observable yields derived from market transactions.  </w:t>
      </w:r>
    </w:p>
    <w:p w14:paraId="5C522230" w14:textId="77777777" w:rsidR="007067B2" w:rsidRPr="005F7586" w:rsidRDefault="007067B2" w:rsidP="006A6115">
      <w:pPr>
        <w:rPr>
          <w:rFonts w:ascii="Verdana" w:hAnsi="Verdan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5F7586" w14:paraId="68954698" w14:textId="77777777" w:rsidTr="007C6110">
        <w:trPr>
          <w:jc w:val="center"/>
        </w:trPr>
        <w:tc>
          <w:tcPr>
            <w:tcW w:w="10829" w:type="dxa"/>
            <w:gridSpan w:val="2"/>
            <w:shd w:val="clear" w:color="auto" w:fill="FFFF99"/>
            <w:vAlign w:val="center"/>
          </w:tcPr>
          <w:p w14:paraId="55F66533" w14:textId="77777777" w:rsidR="00A74BC1" w:rsidRPr="005F7586" w:rsidRDefault="00A74BC1" w:rsidP="006A6115">
            <w:pPr>
              <w:rPr>
                <w:rFonts w:ascii="Verdana" w:hAnsi="Verdana" w:cs="Arial"/>
                <w:b/>
                <w:sz w:val="18"/>
                <w:szCs w:val="18"/>
              </w:rPr>
            </w:pPr>
            <w:bookmarkStart w:id="74" w:name="Note20"/>
            <w:r w:rsidRPr="005F7586">
              <w:rPr>
                <w:rFonts w:ascii="Verdana" w:hAnsi="Verdana" w:cs="Arial"/>
                <w:b/>
                <w:sz w:val="18"/>
                <w:szCs w:val="18"/>
              </w:rPr>
              <w:t>Note 20 – Investment Properties</w:t>
            </w:r>
            <w:bookmarkEnd w:id="74"/>
          </w:p>
        </w:tc>
      </w:tr>
      <w:tr w:rsidR="00A74BC1" w:rsidRPr="005F7586" w14:paraId="5EFBB74B" w14:textId="77777777" w:rsidTr="007C6110">
        <w:trPr>
          <w:jc w:val="center"/>
        </w:trPr>
        <w:tc>
          <w:tcPr>
            <w:tcW w:w="3504" w:type="dxa"/>
            <w:shd w:val="clear" w:color="auto" w:fill="auto"/>
            <w:vAlign w:val="center"/>
          </w:tcPr>
          <w:p w14:paraId="41C212BB" w14:textId="77777777" w:rsidR="00A74BC1" w:rsidRPr="005F7586" w:rsidRDefault="00A74BC1"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4D555DC9" w14:textId="77777777" w:rsidR="00A74BC1" w:rsidRPr="005F7586" w:rsidRDefault="00E70338" w:rsidP="006A6115">
            <w:pPr>
              <w:rPr>
                <w:rFonts w:ascii="Verdana" w:hAnsi="Verdana"/>
                <w:sz w:val="18"/>
                <w:szCs w:val="18"/>
              </w:rPr>
            </w:pPr>
            <w:r w:rsidRPr="005F7586">
              <w:rPr>
                <w:rFonts w:ascii="Verdana" w:hAnsi="Verdana"/>
                <w:sz w:val="18"/>
                <w:szCs w:val="18"/>
              </w:rPr>
              <w:t xml:space="preserve">Investment Properties are Council assets that are held purely for return and capital appreciation. </w:t>
            </w:r>
            <w:r w:rsidR="006E1B06" w:rsidRPr="005F7586">
              <w:rPr>
                <w:rFonts w:ascii="Verdana" w:hAnsi="Verdana"/>
                <w:sz w:val="18"/>
                <w:szCs w:val="18"/>
              </w:rPr>
              <w:t>This note shows the value and movement in those assets.</w:t>
            </w:r>
          </w:p>
        </w:tc>
      </w:tr>
      <w:tr w:rsidR="00AF0966" w:rsidRPr="005F7586" w14:paraId="27D7B84F" w14:textId="77777777" w:rsidTr="00A924BA">
        <w:trPr>
          <w:jc w:val="center"/>
        </w:trPr>
        <w:tc>
          <w:tcPr>
            <w:tcW w:w="3504" w:type="dxa"/>
            <w:shd w:val="clear" w:color="auto" w:fill="auto"/>
            <w:vAlign w:val="center"/>
          </w:tcPr>
          <w:p w14:paraId="79B398D3" w14:textId="77777777" w:rsidR="00AF0966" w:rsidRPr="005F7586" w:rsidRDefault="00AF0966"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79FADC06" w14:textId="49DF1C8C" w:rsidR="00AF0966" w:rsidRPr="005F7586" w:rsidRDefault="00000000" w:rsidP="006A6115">
            <w:pPr>
              <w:rPr>
                <w:rFonts w:ascii="Verdana" w:hAnsi="Verdana"/>
                <w:i/>
                <w:sz w:val="18"/>
                <w:szCs w:val="18"/>
              </w:rPr>
            </w:pPr>
            <w:hyperlink w:anchor="AP17" w:history="1">
              <w:r w:rsidR="00AF0966" w:rsidRPr="005F7586">
                <w:rPr>
                  <w:rStyle w:val="Hyperlink"/>
                  <w:rFonts w:ascii="Verdana" w:hAnsi="Verdana"/>
                  <w:sz w:val="18"/>
                  <w:szCs w:val="18"/>
                </w:rPr>
                <w:t>Accounting Policy 17</w:t>
              </w:r>
            </w:hyperlink>
          </w:p>
        </w:tc>
      </w:tr>
    </w:tbl>
    <w:p w14:paraId="2B140A93" w14:textId="77777777" w:rsidR="001E3E90" w:rsidRPr="005F7586" w:rsidRDefault="001E3E90" w:rsidP="006A6115">
      <w:pPr>
        <w:rPr>
          <w:rFonts w:ascii="Verdana" w:hAnsi="Verdana" w:cs="Arial"/>
          <w:b/>
          <w:sz w:val="18"/>
          <w:szCs w:val="18"/>
        </w:rPr>
      </w:pPr>
    </w:p>
    <w:p w14:paraId="3AE67588" w14:textId="77777777" w:rsidR="00532C14" w:rsidRPr="005F7586" w:rsidRDefault="00532C14" w:rsidP="006A6115">
      <w:pPr>
        <w:rPr>
          <w:rFonts w:ascii="Verdana" w:hAnsi="Verdana" w:cs="Arial"/>
          <w:sz w:val="18"/>
          <w:szCs w:val="20"/>
        </w:rPr>
      </w:pPr>
      <w:r w:rsidRPr="005F7586">
        <w:rPr>
          <w:rFonts w:ascii="Verdana" w:hAnsi="Verdana" w:cs="Arial"/>
          <w:sz w:val="18"/>
          <w:szCs w:val="20"/>
        </w:rPr>
        <w:t xml:space="preserve">A fundamental review was undertaken during 2015/16 around the definition and criteria for investment properties against the Council’s asset base, with consideration given towards the Council’s revised operating model of ‘Future Council’. </w:t>
      </w:r>
      <w:r w:rsidR="00B61FF1" w:rsidRPr="005F7586">
        <w:rPr>
          <w:rFonts w:ascii="Verdana" w:hAnsi="Verdana" w:cs="Arial"/>
          <w:sz w:val="18"/>
          <w:szCs w:val="20"/>
        </w:rPr>
        <w:t xml:space="preserve">The outcome of this review was that the assets </w:t>
      </w:r>
      <w:r w:rsidR="009F249E" w:rsidRPr="005F7586">
        <w:rPr>
          <w:rFonts w:ascii="Verdana" w:hAnsi="Verdana" w:cs="Arial"/>
          <w:sz w:val="18"/>
          <w:szCs w:val="20"/>
        </w:rPr>
        <w:t xml:space="preserve">that were </w:t>
      </w:r>
      <w:r w:rsidR="00B61FF1" w:rsidRPr="005F7586">
        <w:rPr>
          <w:rFonts w:ascii="Verdana" w:hAnsi="Verdana" w:cs="Arial"/>
          <w:sz w:val="18"/>
          <w:szCs w:val="20"/>
        </w:rPr>
        <w:t xml:space="preserve">previously held as investment </w:t>
      </w:r>
      <w:r w:rsidR="00976F95" w:rsidRPr="005F7586">
        <w:rPr>
          <w:rFonts w:ascii="Verdana" w:hAnsi="Verdana" w:cs="Arial"/>
          <w:sz w:val="18"/>
          <w:szCs w:val="20"/>
        </w:rPr>
        <w:t>properties no</w:t>
      </w:r>
      <w:r w:rsidR="00B61FF1" w:rsidRPr="005F7586">
        <w:rPr>
          <w:rFonts w:ascii="Verdana" w:hAnsi="Verdana" w:cs="Arial"/>
          <w:sz w:val="18"/>
          <w:szCs w:val="20"/>
        </w:rPr>
        <w:t xml:space="preserve"> longer met the definition, thus they have been transferred to operational Property, Plant &amp; Equipment as these assets were </w:t>
      </w:r>
      <w:r w:rsidR="009F249E" w:rsidRPr="005F7586">
        <w:rPr>
          <w:rFonts w:ascii="Verdana" w:hAnsi="Verdana" w:cs="Arial"/>
          <w:sz w:val="18"/>
          <w:szCs w:val="20"/>
        </w:rPr>
        <w:t xml:space="preserve">now </w:t>
      </w:r>
      <w:r w:rsidR="00B61FF1" w:rsidRPr="005F7586">
        <w:rPr>
          <w:rFonts w:ascii="Verdana" w:hAnsi="Verdana" w:cs="Arial"/>
          <w:sz w:val="18"/>
          <w:szCs w:val="20"/>
        </w:rPr>
        <w:t>contributing to the Council’s overall vision of a Better Barnsley and assisting in achieving the Corporate Outcomes of the Council.</w:t>
      </w:r>
    </w:p>
    <w:p w14:paraId="3637AADD" w14:textId="77777777" w:rsidR="00521986" w:rsidRPr="005F7586" w:rsidRDefault="00521986" w:rsidP="006A6115">
      <w:pPr>
        <w:rPr>
          <w:rFonts w:ascii="Verdana" w:hAnsi="Verdana" w:cs="Arial"/>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5F7586" w14:paraId="4BC2E6B4" w14:textId="77777777" w:rsidTr="007C6110">
        <w:trPr>
          <w:jc w:val="center"/>
        </w:trPr>
        <w:tc>
          <w:tcPr>
            <w:tcW w:w="10829" w:type="dxa"/>
            <w:gridSpan w:val="2"/>
            <w:shd w:val="clear" w:color="auto" w:fill="FFFF99"/>
            <w:vAlign w:val="center"/>
          </w:tcPr>
          <w:p w14:paraId="10A2AC91" w14:textId="77777777" w:rsidR="00A74BC1" w:rsidRPr="005F7586" w:rsidRDefault="00A74BC1" w:rsidP="006A6115">
            <w:pPr>
              <w:rPr>
                <w:rFonts w:ascii="Verdana" w:hAnsi="Verdana" w:cs="Arial"/>
                <w:b/>
                <w:sz w:val="18"/>
                <w:szCs w:val="18"/>
                <w:u w:val="single"/>
              </w:rPr>
            </w:pPr>
            <w:bookmarkStart w:id="75" w:name="Note21"/>
            <w:r w:rsidRPr="005F7586">
              <w:rPr>
                <w:rFonts w:ascii="Verdana" w:hAnsi="Verdana" w:cs="Arial"/>
                <w:b/>
                <w:sz w:val="18"/>
                <w:szCs w:val="18"/>
                <w:u w:val="single"/>
              </w:rPr>
              <w:t>Note 21 – Heritage Assets</w:t>
            </w:r>
            <w:bookmarkEnd w:id="75"/>
          </w:p>
        </w:tc>
      </w:tr>
      <w:tr w:rsidR="00A74BC1" w:rsidRPr="005F7586" w14:paraId="5258DD09" w14:textId="77777777" w:rsidTr="00BD738A">
        <w:trPr>
          <w:jc w:val="center"/>
        </w:trPr>
        <w:tc>
          <w:tcPr>
            <w:tcW w:w="3504" w:type="dxa"/>
            <w:tcBorders>
              <w:bottom w:val="single" w:sz="4" w:space="0" w:color="auto"/>
            </w:tcBorders>
            <w:shd w:val="clear" w:color="auto" w:fill="auto"/>
            <w:vAlign w:val="center"/>
          </w:tcPr>
          <w:p w14:paraId="0F1971CB" w14:textId="77777777" w:rsidR="00A74BC1" w:rsidRPr="005F7586" w:rsidRDefault="00A74BC1" w:rsidP="006A6115">
            <w:pPr>
              <w:rPr>
                <w:rFonts w:ascii="Verdana" w:hAnsi="Verdana"/>
                <w:sz w:val="18"/>
                <w:szCs w:val="18"/>
              </w:rPr>
            </w:pPr>
            <w:r w:rsidRPr="005F7586">
              <w:rPr>
                <w:rFonts w:ascii="Verdana" w:hAnsi="Verdana"/>
                <w:sz w:val="18"/>
                <w:szCs w:val="18"/>
              </w:rPr>
              <w:t>Description:</w:t>
            </w:r>
          </w:p>
        </w:tc>
        <w:tc>
          <w:tcPr>
            <w:tcW w:w="7325" w:type="dxa"/>
            <w:tcBorders>
              <w:bottom w:val="single" w:sz="4" w:space="0" w:color="auto"/>
            </w:tcBorders>
            <w:shd w:val="clear" w:color="auto" w:fill="auto"/>
            <w:vAlign w:val="center"/>
          </w:tcPr>
          <w:p w14:paraId="5E2F2986" w14:textId="77777777" w:rsidR="00A74BC1" w:rsidRPr="005F7586" w:rsidRDefault="00E70338" w:rsidP="006A6115">
            <w:pPr>
              <w:rPr>
                <w:rFonts w:ascii="Verdana" w:hAnsi="Verdana"/>
                <w:sz w:val="18"/>
                <w:szCs w:val="18"/>
              </w:rPr>
            </w:pPr>
            <w:r w:rsidRPr="005F7586">
              <w:rPr>
                <w:rFonts w:ascii="Verdana" w:hAnsi="Verdana"/>
                <w:sz w:val="18"/>
                <w:szCs w:val="18"/>
              </w:rPr>
              <w:t xml:space="preserve">Heritage Assets are Council assets that have </w:t>
            </w:r>
            <w:r w:rsidRPr="005F7586">
              <w:rPr>
                <w:rFonts w:ascii="Verdana" w:hAnsi="Verdana" w:cs="FS Lola"/>
                <w:color w:val="221E1F"/>
                <w:sz w:val="18"/>
                <w:szCs w:val="18"/>
              </w:rPr>
              <w:t xml:space="preserve">historical, artistic, scientific, technological, </w:t>
            </w:r>
            <w:proofErr w:type="gramStart"/>
            <w:r w:rsidRPr="005F7586">
              <w:rPr>
                <w:rFonts w:ascii="Verdana" w:hAnsi="Verdana" w:cs="FS Lola"/>
                <w:color w:val="221E1F"/>
                <w:sz w:val="18"/>
                <w:szCs w:val="18"/>
              </w:rPr>
              <w:t>geophysical</w:t>
            </w:r>
            <w:proofErr w:type="gramEnd"/>
            <w:r w:rsidRPr="005F7586">
              <w:rPr>
                <w:rFonts w:ascii="Verdana" w:hAnsi="Verdana" w:cs="FS Lola"/>
                <w:color w:val="221E1F"/>
                <w:sz w:val="18"/>
                <w:szCs w:val="18"/>
              </w:rPr>
              <w:t xml:space="preserve"> or environmental qualities. </w:t>
            </w:r>
            <w:r w:rsidR="006E1B06" w:rsidRPr="005F7586">
              <w:rPr>
                <w:rFonts w:ascii="Verdana" w:hAnsi="Verdana"/>
                <w:sz w:val="18"/>
                <w:szCs w:val="18"/>
              </w:rPr>
              <w:t>This note shows the value and movement in those assets.</w:t>
            </w:r>
          </w:p>
        </w:tc>
      </w:tr>
      <w:tr w:rsidR="00AF0966" w:rsidRPr="005F7586" w14:paraId="0CA40EF4" w14:textId="77777777" w:rsidTr="00BD738A">
        <w:trPr>
          <w:jc w:val="center"/>
        </w:trPr>
        <w:tc>
          <w:tcPr>
            <w:tcW w:w="3504" w:type="dxa"/>
            <w:tcBorders>
              <w:bottom w:val="single" w:sz="4" w:space="0" w:color="auto"/>
            </w:tcBorders>
            <w:shd w:val="clear" w:color="auto" w:fill="auto"/>
            <w:vAlign w:val="center"/>
          </w:tcPr>
          <w:p w14:paraId="36247691" w14:textId="77777777" w:rsidR="00AF0966" w:rsidRPr="005F7586" w:rsidRDefault="00AF0966" w:rsidP="006A6115">
            <w:pPr>
              <w:rPr>
                <w:rFonts w:ascii="Verdana" w:hAnsi="Verdana"/>
                <w:sz w:val="18"/>
                <w:szCs w:val="18"/>
                <w:u w:val="single"/>
              </w:rPr>
            </w:pPr>
            <w:r w:rsidRPr="005F7586">
              <w:rPr>
                <w:rFonts w:ascii="Verdana" w:hAnsi="Verdana"/>
                <w:sz w:val="18"/>
                <w:szCs w:val="18"/>
                <w:u w:val="single"/>
              </w:rPr>
              <w:t>Relevant Accounting Policies:</w:t>
            </w:r>
          </w:p>
        </w:tc>
        <w:tc>
          <w:tcPr>
            <w:tcW w:w="7325" w:type="dxa"/>
            <w:tcBorders>
              <w:bottom w:val="single" w:sz="4" w:space="0" w:color="auto"/>
            </w:tcBorders>
            <w:shd w:val="clear" w:color="auto" w:fill="auto"/>
          </w:tcPr>
          <w:p w14:paraId="2FE5596A" w14:textId="0F5705CC" w:rsidR="00AF0966" w:rsidRPr="005F7586" w:rsidRDefault="00000000" w:rsidP="006A6115">
            <w:pPr>
              <w:rPr>
                <w:rFonts w:ascii="Verdana" w:hAnsi="Verdana"/>
                <w:i/>
                <w:sz w:val="18"/>
                <w:szCs w:val="18"/>
                <w:u w:val="single"/>
              </w:rPr>
            </w:pPr>
            <w:hyperlink w:anchor="AP13" w:history="1">
              <w:r w:rsidR="00AF0966" w:rsidRPr="005F7586">
                <w:rPr>
                  <w:rStyle w:val="Hyperlink"/>
                  <w:rFonts w:ascii="Verdana" w:hAnsi="Verdana"/>
                  <w:sz w:val="18"/>
                  <w:szCs w:val="18"/>
                </w:rPr>
                <w:t>Accounting Policy 13</w:t>
              </w:r>
            </w:hyperlink>
          </w:p>
        </w:tc>
      </w:tr>
    </w:tbl>
    <w:p w14:paraId="0CDE5925" w14:textId="77777777" w:rsidR="001E3E90" w:rsidRPr="005F7586" w:rsidRDefault="001E3E90" w:rsidP="006A6115">
      <w:pPr>
        <w:rPr>
          <w:rFonts w:ascii="Verdana" w:hAnsi="Verdana" w:cs="Arial"/>
          <w:b/>
          <w:sz w:val="18"/>
          <w:szCs w:val="18"/>
          <w:u w:val="single"/>
        </w:rPr>
      </w:pPr>
    </w:p>
    <w:p w14:paraId="490EA440" w14:textId="77777777" w:rsidR="001E3E90" w:rsidRPr="005F7586" w:rsidRDefault="001E3E90" w:rsidP="006A6115">
      <w:pPr>
        <w:rPr>
          <w:rFonts w:ascii="Verdana" w:hAnsi="Verdana" w:cs="Arial"/>
          <w:sz w:val="18"/>
          <w:szCs w:val="18"/>
          <w:u w:val="single"/>
        </w:rPr>
      </w:pPr>
      <w:r w:rsidRPr="005F7586">
        <w:rPr>
          <w:rFonts w:ascii="Verdana" w:hAnsi="Verdana" w:cs="Arial"/>
          <w:sz w:val="18"/>
          <w:szCs w:val="18"/>
          <w:u w:val="single"/>
        </w:rPr>
        <w:t xml:space="preserve">Reconciliation of the Carrying Value of Heritage Assets Held by the </w:t>
      </w:r>
      <w:r w:rsidR="00E3569D" w:rsidRPr="005F7586">
        <w:rPr>
          <w:rFonts w:ascii="Verdana" w:hAnsi="Verdana" w:cs="Arial"/>
          <w:sz w:val="18"/>
          <w:szCs w:val="18"/>
          <w:u w:val="single"/>
        </w:rPr>
        <w:t>Council</w:t>
      </w:r>
      <w:r w:rsidRPr="005F7586">
        <w:rPr>
          <w:rFonts w:ascii="Verdana" w:hAnsi="Verdana" w:cs="Arial"/>
          <w:sz w:val="18"/>
          <w:szCs w:val="18"/>
          <w:u w:val="single"/>
        </w:rPr>
        <w:t>:</w:t>
      </w:r>
    </w:p>
    <w:p w14:paraId="51C013D9" w14:textId="77777777" w:rsidR="001E3E90" w:rsidRPr="005F7586" w:rsidRDefault="001E3E90" w:rsidP="00051494">
      <w:pPr>
        <w:ind w:firstLine="720"/>
        <w:rPr>
          <w:rFonts w:ascii="Verdana" w:hAnsi="Verdana" w:cs="Arial"/>
          <w:b/>
          <w:sz w:val="18"/>
          <w:szCs w:val="18"/>
          <w:u w:val="single"/>
        </w:rPr>
      </w:pPr>
    </w:p>
    <w:tbl>
      <w:tblPr>
        <w:tblW w:w="964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62"/>
        <w:gridCol w:w="1240"/>
        <w:gridCol w:w="1240"/>
        <w:gridCol w:w="1240"/>
        <w:gridCol w:w="1241"/>
        <w:gridCol w:w="1418"/>
      </w:tblGrid>
      <w:tr w:rsidR="00D84043" w:rsidRPr="005F7586" w14:paraId="4DD2C325" w14:textId="77777777" w:rsidTr="00051494">
        <w:trPr>
          <w:cantSplit/>
          <w:trHeight w:val="478"/>
          <w:jc w:val="center"/>
        </w:trPr>
        <w:tc>
          <w:tcPr>
            <w:tcW w:w="3262" w:type="dxa"/>
            <w:tcBorders>
              <w:top w:val="single" w:sz="4" w:space="0" w:color="auto"/>
              <w:bottom w:val="nil"/>
              <w:right w:val="single" w:sz="4" w:space="0" w:color="auto"/>
            </w:tcBorders>
            <w:noWrap/>
            <w:vAlign w:val="center"/>
          </w:tcPr>
          <w:p w14:paraId="50C65B8D" w14:textId="77777777" w:rsidR="00D84043" w:rsidRPr="005F7586" w:rsidRDefault="00D84043" w:rsidP="006A6115">
            <w:pPr>
              <w:jc w:val="center"/>
              <w:rPr>
                <w:rFonts w:ascii="Verdana" w:eastAsia="Arial Unicode MS" w:hAnsi="Verdana" w:cs="Arial"/>
                <w:b/>
                <w:bCs/>
                <w:sz w:val="16"/>
                <w:szCs w:val="16"/>
              </w:rPr>
            </w:pPr>
          </w:p>
        </w:tc>
        <w:tc>
          <w:tcPr>
            <w:tcW w:w="1240" w:type="dxa"/>
            <w:tcBorders>
              <w:top w:val="single" w:sz="4" w:space="0" w:color="auto"/>
              <w:left w:val="single" w:sz="4" w:space="0" w:color="auto"/>
              <w:bottom w:val="nil"/>
              <w:right w:val="single" w:sz="4" w:space="0" w:color="auto"/>
            </w:tcBorders>
            <w:noWrap/>
            <w:vAlign w:val="center"/>
          </w:tcPr>
          <w:p w14:paraId="64B30364" w14:textId="77777777" w:rsidR="00D84043" w:rsidRPr="005F7586" w:rsidRDefault="00D84043" w:rsidP="002670EB">
            <w:pPr>
              <w:jc w:val="center"/>
              <w:rPr>
                <w:rFonts w:ascii="Verdana" w:eastAsia="Arial Unicode MS" w:hAnsi="Verdana" w:cs="Arial"/>
                <w:b/>
                <w:bCs/>
                <w:sz w:val="16"/>
                <w:szCs w:val="16"/>
              </w:rPr>
            </w:pPr>
            <w:r w:rsidRPr="005F7586">
              <w:rPr>
                <w:rFonts w:ascii="Verdana" w:eastAsia="Arial Unicode MS" w:hAnsi="Verdana" w:cs="Arial"/>
                <w:b/>
                <w:bCs/>
                <w:sz w:val="16"/>
                <w:szCs w:val="16"/>
              </w:rPr>
              <w:t>Ceramics</w:t>
            </w:r>
          </w:p>
        </w:tc>
        <w:tc>
          <w:tcPr>
            <w:tcW w:w="1240" w:type="dxa"/>
            <w:tcBorders>
              <w:top w:val="single" w:sz="4" w:space="0" w:color="auto"/>
              <w:left w:val="single" w:sz="4" w:space="0" w:color="auto"/>
              <w:bottom w:val="nil"/>
              <w:right w:val="single" w:sz="4" w:space="0" w:color="auto"/>
            </w:tcBorders>
            <w:noWrap/>
            <w:vAlign w:val="center"/>
          </w:tcPr>
          <w:p w14:paraId="429604FF" w14:textId="77777777" w:rsidR="00D84043" w:rsidRPr="005F7586" w:rsidRDefault="00D84043" w:rsidP="002670EB">
            <w:pPr>
              <w:jc w:val="center"/>
              <w:rPr>
                <w:rFonts w:ascii="Verdana" w:eastAsia="Arial Unicode MS" w:hAnsi="Verdana" w:cs="Arial"/>
                <w:b/>
                <w:bCs/>
                <w:sz w:val="16"/>
                <w:szCs w:val="16"/>
              </w:rPr>
            </w:pPr>
            <w:r w:rsidRPr="005F7586">
              <w:rPr>
                <w:rFonts w:ascii="Verdana" w:eastAsia="Arial Unicode MS" w:hAnsi="Verdana" w:cs="Arial"/>
                <w:b/>
                <w:bCs/>
                <w:sz w:val="16"/>
                <w:szCs w:val="16"/>
              </w:rPr>
              <w:t>Art Collections</w:t>
            </w:r>
          </w:p>
        </w:tc>
        <w:tc>
          <w:tcPr>
            <w:tcW w:w="1240" w:type="dxa"/>
            <w:tcBorders>
              <w:top w:val="single" w:sz="4" w:space="0" w:color="auto"/>
              <w:left w:val="single" w:sz="4" w:space="0" w:color="auto"/>
              <w:bottom w:val="nil"/>
              <w:right w:val="single" w:sz="4" w:space="0" w:color="auto"/>
            </w:tcBorders>
            <w:noWrap/>
            <w:vAlign w:val="center"/>
          </w:tcPr>
          <w:p w14:paraId="104A732C" w14:textId="77777777" w:rsidR="00D84043" w:rsidRPr="005F7586" w:rsidRDefault="00D84043" w:rsidP="002670EB">
            <w:pPr>
              <w:jc w:val="center"/>
              <w:rPr>
                <w:rFonts w:ascii="Verdana" w:eastAsia="Arial Unicode MS" w:hAnsi="Verdana" w:cs="Arial"/>
                <w:b/>
                <w:bCs/>
                <w:sz w:val="16"/>
                <w:szCs w:val="16"/>
              </w:rPr>
            </w:pPr>
            <w:r w:rsidRPr="005F7586">
              <w:rPr>
                <w:rFonts w:ascii="Verdana" w:eastAsia="Arial Unicode MS" w:hAnsi="Verdana" w:cs="Arial"/>
                <w:b/>
                <w:bCs/>
                <w:sz w:val="16"/>
                <w:szCs w:val="16"/>
              </w:rPr>
              <w:t>Other</w:t>
            </w:r>
          </w:p>
        </w:tc>
        <w:tc>
          <w:tcPr>
            <w:tcW w:w="1241" w:type="dxa"/>
            <w:tcBorders>
              <w:top w:val="single" w:sz="4" w:space="0" w:color="auto"/>
              <w:left w:val="single" w:sz="4" w:space="0" w:color="auto"/>
              <w:bottom w:val="nil"/>
              <w:right w:val="single" w:sz="4" w:space="0" w:color="auto"/>
            </w:tcBorders>
            <w:vAlign w:val="center"/>
          </w:tcPr>
          <w:p w14:paraId="13310BDF" w14:textId="77777777" w:rsidR="00D84043" w:rsidRPr="005F7586" w:rsidRDefault="00D84043" w:rsidP="002670EB">
            <w:pPr>
              <w:jc w:val="center"/>
              <w:rPr>
                <w:rFonts w:ascii="Verdana" w:hAnsi="Verdana" w:cs="Arial"/>
                <w:b/>
                <w:bCs/>
                <w:sz w:val="16"/>
                <w:szCs w:val="16"/>
              </w:rPr>
            </w:pPr>
            <w:r w:rsidRPr="005F7586">
              <w:rPr>
                <w:rFonts w:ascii="Verdana" w:hAnsi="Verdana" w:cs="Arial"/>
                <w:b/>
                <w:bCs/>
                <w:sz w:val="16"/>
                <w:szCs w:val="16"/>
              </w:rPr>
              <w:t>Total Assets</w:t>
            </w:r>
          </w:p>
        </w:tc>
        <w:tc>
          <w:tcPr>
            <w:tcW w:w="1418" w:type="dxa"/>
            <w:tcBorders>
              <w:top w:val="nil"/>
              <w:left w:val="single" w:sz="4" w:space="0" w:color="auto"/>
              <w:bottom w:val="nil"/>
              <w:right w:val="nil"/>
            </w:tcBorders>
            <w:shd w:val="clear" w:color="auto" w:fill="auto"/>
            <w:textDirection w:val="btLr"/>
          </w:tcPr>
          <w:p w14:paraId="5BA115EB" w14:textId="77777777" w:rsidR="00D84043" w:rsidRPr="005F7586" w:rsidRDefault="00D84043" w:rsidP="006A6115">
            <w:pPr>
              <w:ind w:left="113" w:right="113"/>
              <w:jc w:val="center"/>
              <w:rPr>
                <w:rFonts w:ascii="Verdana" w:hAnsi="Verdana" w:cs="Arial"/>
                <w:b/>
                <w:bCs/>
                <w:sz w:val="16"/>
                <w:szCs w:val="16"/>
              </w:rPr>
            </w:pPr>
          </w:p>
        </w:tc>
      </w:tr>
      <w:tr w:rsidR="00D84043" w:rsidRPr="005F7586" w14:paraId="460E1E75" w14:textId="77777777" w:rsidTr="00051494">
        <w:trPr>
          <w:trHeight w:val="223"/>
          <w:jc w:val="center"/>
        </w:trPr>
        <w:tc>
          <w:tcPr>
            <w:tcW w:w="3262" w:type="dxa"/>
            <w:tcBorders>
              <w:top w:val="nil"/>
              <w:bottom w:val="single" w:sz="4" w:space="0" w:color="auto"/>
              <w:right w:val="single" w:sz="4" w:space="0" w:color="auto"/>
            </w:tcBorders>
            <w:noWrap/>
            <w:vAlign w:val="bottom"/>
          </w:tcPr>
          <w:p w14:paraId="29953610" w14:textId="77777777" w:rsidR="00D84043" w:rsidRPr="005F7586" w:rsidRDefault="00D84043" w:rsidP="006A6115">
            <w:pPr>
              <w:jc w:val="center"/>
              <w:rPr>
                <w:rFonts w:ascii="Verdana" w:eastAsia="Arial Unicode MS" w:hAnsi="Verdana" w:cs="Arial"/>
                <w:sz w:val="16"/>
                <w:szCs w:val="16"/>
              </w:rPr>
            </w:pPr>
          </w:p>
        </w:tc>
        <w:tc>
          <w:tcPr>
            <w:tcW w:w="1240" w:type="dxa"/>
            <w:tcBorders>
              <w:top w:val="nil"/>
              <w:left w:val="single" w:sz="4" w:space="0" w:color="auto"/>
              <w:bottom w:val="single" w:sz="4" w:space="0" w:color="auto"/>
              <w:right w:val="single" w:sz="4" w:space="0" w:color="auto"/>
            </w:tcBorders>
            <w:noWrap/>
            <w:vAlign w:val="center"/>
          </w:tcPr>
          <w:p w14:paraId="5C47D290" w14:textId="77777777" w:rsidR="00D84043" w:rsidRPr="005F7586" w:rsidRDefault="00D84043" w:rsidP="006A6115">
            <w:pPr>
              <w:jc w:val="center"/>
              <w:rPr>
                <w:rFonts w:ascii="Verdana" w:eastAsia="Arial Unicode MS" w:hAnsi="Verdana" w:cs="Arial"/>
                <w:b/>
                <w:bCs/>
                <w:sz w:val="16"/>
                <w:szCs w:val="16"/>
              </w:rPr>
            </w:pPr>
            <w:r w:rsidRPr="005F7586">
              <w:rPr>
                <w:rFonts w:ascii="Verdana" w:hAnsi="Verdana" w:cs="Arial"/>
                <w:b/>
                <w:bCs/>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4A65B47B" w14:textId="77777777" w:rsidR="00D84043" w:rsidRPr="005F7586" w:rsidRDefault="00D84043" w:rsidP="006A6115">
            <w:pPr>
              <w:jc w:val="center"/>
              <w:rPr>
                <w:rFonts w:ascii="Verdana" w:eastAsia="Arial Unicode MS" w:hAnsi="Verdana" w:cs="Arial"/>
                <w:b/>
                <w:bCs/>
                <w:sz w:val="16"/>
                <w:szCs w:val="16"/>
              </w:rPr>
            </w:pPr>
            <w:r w:rsidRPr="005F7586">
              <w:rPr>
                <w:rFonts w:ascii="Verdana" w:hAnsi="Verdana" w:cs="Arial"/>
                <w:b/>
                <w:bCs/>
                <w:sz w:val="16"/>
                <w:szCs w:val="16"/>
              </w:rPr>
              <w:t>£000s</w:t>
            </w:r>
          </w:p>
        </w:tc>
        <w:tc>
          <w:tcPr>
            <w:tcW w:w="1240" w:type="dxa"/>
            <w:tcBorders>
              <w:top w:val="nil"/>
              <w:left w:val="single" w:sz="4" w:space="0" w:color="auto"/>
              <w:bottom w:val="single" w:sz="4" w:space="0" w:color="auto"/>
              <w:right w:val="single" w:sz="4" w:space="0" w:color="auto"/>
            </w:tcBorders>
            <w:noWrap/>
            <w:vAlign w:val="center"/>
          </w:tcPr>
          <w:p w14:paraId="3AC9A82D" w14:textId="77777777" w:rsidR="00D84043" w:rsidRPr="005F7586" w:rsidRDefault="00D84043" w:rsidP="006A6115">
            <w:pPr>
              <w:jc w:val="center"/>
              <w:rPr>
                <w:rFonts w:ascii="Verdana" w:eastAsia="Arial Unicode MS" w:hAnsi="Verdana" w:cs="Arial"/>
                <w:b/>
                <w:bCs/>
                <w:sz w:val="16"/>
                <w:szCs w:val="16"/>
              </w:rPr>
            </w:pPr>
            <w:r w:rsidRPr="005F7586">
              <w:rPr>
                <w:rFonts w:ascii="Verdana" w:hAnsi="Verdana" w:cs="Arial"/>
                <w:b/>
                <w:bCs/>
                <w:sz w:val="16"/>
                <w:szCs w:val="16"/>
              </w:rPr>
              <w:t>£000s</w:t>
            </w:r>
          </w:p>
        </w:tc>
        <w:tc>
          <w:tcPr>
            <w:tcW w:w="1241" w:type="dxa"/>
            <w:tcBorders>
              <w:top w:val="nil"/>
              <w:left w:val="single" w:sz="4" w:space="0" w:color="auto"/>
              <w:bottom w:val="single" w:sz="4" w:space="0" w:color="auto"/>
              <w:right w:val="single" w:sz="4" w:space="0" w:color="auto"/>
            </w:tcBorders>
            <w:vAlign w:val="center"/>
          </w:tcPr>
          <w:p w14:paraId="6545A9DA" w14:textId="77777777" w:rsidR="00D84043" w:rsidRPr="005F7586" w:rsidRDefault="00D84043" w:rsidP="006A6115">
            <w:pPr>
              <w:jc w:val="center"/>
              <w:rPr>
                <w:rFonts w:ascii="Verdana" w:hAnsi="Verdana" w:cs="Arial"/>
                <w:b/>
                <w:bCs/>
                <w:sz w:val="16"/>
                <w:szCs w:val="16"/>
              </w:rPr>
            </w:pPr>
            <w:r w:rsidRPr="005F7586">
              <w:rPr>
                <w:rFonts w:ascii="Verdana" w:hAnsi="Verdana" w:cs="Arial"/>
                <w:b/>
                <w:bCs/>
                <w:sz w:val="16"/>
                <w:szCs w:val="16"/>
              </w:rPr>
              <w:t>£000s</w:t>
            </w:r>
          </w:p>
        </w:tc>
        <w:tc>
          <w:tcPr>
            <w:tcW w:w="1418" w:type="dxa"/>
            <w:tcBorders>
              <w:top w:val="nil"/>
              <w:left w:val="single" w:sz="4" w:space="0" w:color="auto"/>
              <w:bottom w:val="nil"/>
              <w:right w:val="nil"/>
            </w:tcBorders>
            <w:shd w:val="clear" w:color="auto" w:fill="auto"/>
          </w:tcPr>
          <w:p w14:paraId="3C91F26D" w14:textId="77777777" w:rsidR="00D84043" w:rsidRPr="005F7586" w:rsidRDefault="00D84043" w:rsidP="006A6115">
            <w:pPr>
              <w:jc w:val="center"/>
              <w:rPr>
                <w:rFonts w:ascii="Verdana" w:hAnsi="Verdana" w:cs="Arial"/>
                <w:b/>
                <w:bCs/>
                <w:sz w:val="16"/>
                <w:szCs w:val="16"/>
              </w:rPr>
            </w:pPr>
          </w:p>
        </w:tc>
      </w:tr>
      <w:tr w:rsidR="00D84043" w:rsidRPr="005F7586" w14:paraId="400C1571" w14:textId="77777777" w:rsidTr="00051494">
        <w:trPr>
          <w:trHeight w:val="127"/>
          <w:jc w:val="center"/>
        </w:trPr>
        <w:tc>
          <w:tcPr>
            <w:tcW w:w="3262" w:type="dxa"/>
            <w:tcBorders>
              <w:top w:val="single" w:sz="4" w:space="0" w:color="auto"/>
              <w:left w:val="single" w:sz="4" w:space="0" w:color="auto"/>
              <w:bottom w:val="nil"/>
              <w:right w:val="single" w:sz="4" w:space="0" w:color="auto"/>
            </w:tcBorders>
            <w:vAlign w:val="center"/>
          </w:tcPr>
          <w:p w14:paraId="26B346B2" w14:textId="77777777" w:rsidR="00D84043" w:rsidRPr="005F7586"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Verdana" w:eastAsia="Times New Roman" w:hAnsi="Verdana" w:cs="Arial"/>
                <w:bCs w:val="0"/>
                <w:color w:val="auto"/>
                <w:sz w:val="16"/>
                <w:szCs w:val="16"/>
                <w:u w:val="single"/>
              </w:rPr>
            </w:pPr>
            <w:r w:rsidRPr="005F7586">
              <w:rPr>
                <w:rFonts w:ascii="Verdana" w:eastAsia="Times New Roman" w:hAnsi="Verdana" w:cs="Arial"/>
                <w:bCs w:val="0"/>
                <w:color w:val="auto"/>
                <w:sz w:val="16"/>
                <w:szCs w:val="16"/>
                <w:u w:val="single"/>
              </w:rPr>
              <w:t>Cost or Valuation</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6ABEC7C" w14:textId="77777777" w:rsidR="00D84043" w:rsidRPr="005F7586" w:rsidRDefault="00D84043" w:rsidP="006A6115">
            <w:pPr>
              <w:tabs>
                <w:tab w:val="decimal" w:pos="709"/>
              </w:tabs>
              <w:jc w:val="center"/>
              <w:rPr>
                <w:rFonts w:ascii="Verdana" w:eastAsia="Arial Unicode MS" w:hAnsi="Verdana" w:cs="Arial"/>
                <w:bCs/>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C9C385F" w14:textId="77777777" w:rsidR="00D84043" w:rsidRPr="005F7586" w:rsidRDefault="00D84043" w:rsidP="006A6115">
            <w:pPr>
              <w:tabs>
                <w:tab w:val="decimal" w:pos="709"/>
              </w:tabs>
              <w:jc w:val="center"/>
              <w:rPr>
                <w:rFonts w:ascii="Verdana" w:eastAsia="Arial Unicode MS" w:hAnsi="Verdana" w:cs="Arial"/>
                <w:bCs/>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202B80DC" w14:textId="77777777" w:rsidR="00D84043" w:rsidRPr="005F7586" w:rsidRDefault="00D84043" w:rsidP="006A6115">
            <w:pPr>
              <w:tabs>
                <w:tab w:val="decimal" w:pos="709"/>
              </w:tabs>
              <w:jc w:val="center"/>
              <w:rPr>
                <w:rFonts w:ascii="Verdana" w:eastAsia="Arial Unicode MS" w:hAnsi="Verdana" w:cs="Arial"/>
                <w:bCs/>
                <w:sz w:val="16"/>
                <w:szCs w:val="16"/>
              </w:rPr>
            </w:pPr>
          </w:p>
        </w:tc>
        <w:tc>
          <w:tcPr>
            <w:tcW w:w="1241" w:type="dxa"/>
            <w:tcBorders>
              <w:top w:val="single" w:sz="4" w:space="0" w:color="auto"/>
              <w:left w:val="single" w:sz="4" w:space="0" w:color="auto"/>
              <w:bottom w:val="nil"/>
              <w:right w:val="single" w:sz="4" w:space="0" w:color="auto"/>
            </w:tcBorders>
          </w:tcPr>
          <w:p w14:paraId="3FFB446D" w14:textId="77777777" w:rsidR="00D84043" w:rsidRPr="005F7586" w:rsidRDefault="00D84043" w:rsidP="006A6115">
            <w:pPr>
              <w:tabs>
                <w:tab w:val="decimal" w:pos="845"/>
              </w:tabs>
              <w:jc w:val="center"/>
              <w:rPr>
                <w:rFonts w:ascii="Verdana" w:eastAsia="Arial Unicode MS" w:hAnsi="Verdana" w:cs="Arial"/>
                <w:bCs/>
                <w:sz w:val="16"/>
                <w:szCs w:val="16"/>
              </w:rPr>
            </w:pPr>
          </w:p>
        </w:tc>
        <w:tc>
          <w:tcPr>
            <w:tcW w:w="1418" w:type="dxa"/>
            <w:tcBorders>
              <w:top w:val="nil"/>
              <w:left w:val="single" w:sz="4" w:space="0" w:color="auto"/>
              <w:bottom w:val="nil"/>
              <w:right w:val="nil"/>
            </w:tcBorders>
            <w:shd w:val="clear" w:color="auto" w:fill="auto"/>
          </w:tcPr>
          <w:p w14:paraId="257CCE89" w14:textId="77777777" w:rsidR="00D84043" w:rsidRPr="005F7586" w:rsidRDefault="00D84043" w:rsidP="006A6115">
            <w:pPr>
              <w:tabs>
                <w:tab w:val="decimal" w:pos="845"/>
              </w:tabs>
              <w:jc w:val="center"/>
              <w:rPr>
                <w:rFonts w:ascii="Verdana" w:eastAsia="Arial Unicode MS" w:hAnsi="Verdana" w:cs="Arial"/>
                <w:bCs/>
                <w:sz w:val="16"/>
                <w:szCs w:val="16"/>
              </w:rPr>
            </w:pPr>
          </w:p>
        </w:tc>
      </w:tr>
      <w:tr w:rsidR="00D84043" w:rsidRPr="005F7586" w14:paraId="762DDC44" w14:textId="77777777" w:rsidTr="00051494">
        <w:trPr>
          <w:trHeight w:val="70"/>
          <w:jc w:val="center"/>
        </w:trPr>
        <w:tc>
          <w:tcPr>
            <w:tcW w:w="3262" w:type="dxa"/>
            <w:tcBorders>
              <w:top w:val="nil"/>
              <w:left w:val="single" w:sz="4" w:space="0" w:color="auto"/>
              <w:bottom w:val="single" w:sz="4" w:space="0" w:color="auto"/>
              <w:right w:val="single" w:sz="4" w:space="0" w:color="auto"/>
            </w:tcBorders>
            <w:vAlign w:val="center"/>
          </w:tcPr>
          <w:p w14:paraId="2A9F6851" w14:textId="77777777" w:rsidR="00D84043" w:rsidRPr="005F7586" w:rsidRDefault="00D84043" w:rsidP="006A6115">
            <w:pPr>
              <w:pStyle w:val="xl33"/>
              <w:overflowPunct w:val="0"/>
              <w:autoSpaceDE w:val="0"/>
              <w:autoSpaceDN w:val="0"/>
              <w:adjustRightInd w:val="0"/>
              <w:spacing w:before="0" w:beforeAutospacing="0" w:after="0" w:afterAutospacing="0"/>
              <w:ind w:left="168" w:firstLine="10"/>
              <w:textAlignment w:val="baseline"/>
              <w:rPr>
                <w:rFonts w:ascii="Verdana" w:eastAsia="Times New Roman" w:hAnsi="Verdana" w:cs="Arial"/>
                <w:bCs w:val="0"/>
                <w:color w:val="auto"/>
                <w:sz w:val="16"/>
                <w:szCs w:val="16"/>
                <w:u w:val="single"/>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4071C437" w14:textId="77777777" w:rsidR="00D84043" w:rsidRPr="005F7586" w:rsidRDefault="00D84043" w:rsidP="006A6115">
            <w:pPr>
              <w:tabs>
                <w:tab w:val="decimal" w:pos="709"/>
              </w:tabs>
              <w:jc w:val="center"/>
              <w:rPr>
                <w:rFonts w:ascii="Verdana" w:eastAsia="Arial Unicode MS" w:hAnsi="Verdana" w:cs="Arial"/>
                <w:bCs/>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81552F" w14:textId="77777777" w:rsidR="00D84043" w:rsidRPr="005F7586" w:rsidRDefault="00D84043" w:rsidP="006A6115">
            <w:pPr>
              <w:tabs>
                <w:tab w:val="decimal" w:pos="709"/>
              </w:tabs>
              <w:jc w:val="center"/>
              <w:rPr>
                <w:rFonts w:ascii="Verdana" w:eastAsia="Arial Unicode MS" w:hAnsi="Verdana" w:cs="Arial"/>
                <w:bCs/>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67ADD8CB" w14:textId="77777777" w:rsidR="00D84043" w:rsidRPr="005F7586" w:rsidRDefault="00D84043" w:rsidP="006A6115">
            <w:pPr>
              <w:tabs>
                <w:tab w:val="decimal" w:pos="709"/>
              </w:tabs>
              <w:jc w:val="center"/>
              <w:rPr>
                <w:rFonts w:ascii="Verdana" w:eastAsia="Arial Unicode MS" w:hAnsi="Verdana" w:cs="Arial"/>
                <w:bCs/>
                <w:sz w:val="16"/>
                <w:szCs w:val="16"/>
              </w:rPr>
            </w:pPr>
          </w:p>
        </w:tc>
        <w:tc>
          <w:tcPr>
            <w:tcW w:w="1241" w:type="dxa"/>
            <w:tcBorders>
              <w:top w:val="nil"/>
              <w:left w:val="single" w:sz="4" w:space="0" w:color="auto"/>
              <w:bottom w:val="single" w:sz="4" w:space="0" w:color="auto"/>
              <w:right w:val="single" w:sz="4" w:space="0" w:color="auto"/>
            </w:tcBorders>
          </w:tcPr>
          <w:p w14:paraId="1362D318" w14:textId="77777777" w:rsidR="00D84043" w:rsidRPr="005F7586" w:rsidRDefault="00D84043" w:rsidP="006A6115">
            <w:pPr>
              <w:tabs>
                <w:tab w:val="decimal" w:pos="845"/>
              </w:tabs>
              <w:jc w:val="center"/>
              <w:rPr>
                <w:rFonts w:ascii="Verdana" w:eastAsia="Arial Unicode MS" w:hAnsi="Verdana" w:cs="Arial"/>
                <w:bCs/>
                <w:sz w:val="16"/>
                <w:szCs w:val="16"/>
              </w:rPr>
            </w:pPr>
          </w:p>
        </w:tc>
        <w:tc>
          <w:tcPr>
            <w:tcW w:w="1418" w:type="dxa"/>
            <w:tcBorders>
              <w:top w:val="nil"/>
              <w:left w:val="single" w:sz="4" w:space="0" w:color="auto"/>
              <w:bottom w:val="nil"/>
              <w:right w:val="nil"/>
            </w:tcBorders>
            <w:shd w:val="clear" w:color="auto" w:fill="auto"/>
          </w:tcPr>
          <w:p w14:paraId="5148F00C" w14:textId="77777777" w:rsidR="00D84043" w:rsidRPr="005F7586" w:rsidRDefault="00D84043" w:rsidP="006A6115">
            <w:pPr>
              <w:tabs>
                <w:tab w:val="decimal" w:pos="845"/>
              </w:tabs>
              <w:jc w:val="center"/>
              <w:rPr>
                <w:rFonts w:ascii="Verdana" w:eastAsia="Arial Unicode MS" w:hAnsi="Verdana" w:cs="Arial"/>
                <w:bCs/>
                <w:sz w:val="16"/>
                <w:szCs w:val="16"/>
              </w:rPr>
            </w:pPr>
          </w:p>
        </w:tc>
      </w:tr>
      <w:tr w:rsidR="00D55D03" w:rsidRPr="005F7586" w14:paraId="6BEEE028" w14:textId="77777777" w:rsidTr="00051494">
        <w:trPr>
          <w:trHeight w:val="70"/>
          <w:jc w:val="center"/>
        </w:trPr>
        <w:tc>
          <w:tcPr>
            <w:tcW w:w="326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6809B9" w14:textId="24F01C06" w:rsidR="00D55D03" w:rsidRPr="005F7586" w:rsidRDefault="00D55D03" w:rsidP="006A6115">
            <w:pPr>
              <w:pStyle w:val="BalloonText"/>
              <w:overflowPunct/>
              <w:autoSpaceDE/>
              <w:autoSpaceDN/>
              <w:adjustRightInd/>
              <w:ind w:left="168"/>
              <w:textAlignment w:val="auto"/>
              <w:rPr>
                <w:rFonts w:ascii="Verdana" w:eastAsia="Arial Unicode MS" w:hAnsi="Verdana" w:cs="Arial"/>
                <w:b/>
                <w:bCs/>
              </w:rPr>
            </w:pPr>
            <w:proofErr w:type="gramStart"/>
            <w:r w:rsidRPr="005F7586">
              <w:rPr>
                <w:rFonts w:ascii="Verdana" w:eastAsia="Arial Unicode MS" w:hAnsi="Verdana" w:cs="Arial"/>
                <w:b/>
                <w:bCs/>
              </w:rPr>
              <w:t>At</w:t>
            </w:r>
            <w:proofErr w:type="gramEnd"/>
            <w:r w:rsidRPr="005F7586">
              <w:rPr>
                <w:rFonts w:ascii="Verdana" w:eastAsia="Arial Unicode MS" w:hAnsi="Verdana" w:cs="Arial"/>
                <w:b/>
                <w:bCs/>
              </w:rPr>
              <w:t xml:space="preserve"> 1</w:t>
            </w:r>
            <w:r w:rsidRPr="005F7586">
              <w:rPr>
                <w:rFonts w:ascii="Verdana" w:eastAsia="Arial Unicode MS" w:hAnsi="Verdana" w:cs="Arial"/>
                <w:b/>
                <w:bCs/>
                <w:vertAlign w:val="superscript"/>
              </w:rPr>
              <w:t>st</w:t>
            </w:r>
            <w:r w:rsidRPr="005F7586">
              <w:rPr>
                <w:rFonts w:ascii="Verdana" w:eastAsia="Arial Unicode MS" w:hAnsi="Verdana" w:cs="Arial"/>
                <w:b/>
                <w:bCs/>
              </w:rPr>
              <w:t xml:space="preserve"> April 20</w:t>
            </w:r>
            <w:r w:rsidR="00184D77" w:rsidRPr="005F7586">
              <w:rPr>
                <w:rFonts w:ascii="Verdana" w:eastAsia="Arial Unicode MS" w:hAnsi="Verdana" w:cs="Arial"/>
                <w:b/>
                <w:bCs/>
              </w:rPr>
              <w:t>20</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A49E323" w14:textId="77777777" w:rsidR="00D55D03" w:rsidRPr="005F7586" w:rsidRDefault="00D55D03" w:rsidP="006A6115">
            <w:pPr>
              <w:tabs>
                <w:tab w:val="decimal" w:pos="709"/>
              </w:tabs>
              <w:jc w:val="right"/>
              <w:rPr>
                <w:rFonts w:ascii="Verdana" w:eastAsia="Arial Unicode MS" w:hAnsi="Verdana" w:cs="Arial"/>
                <w:b/>
                <w:sz w:val="16"/>
                <w:szCs w:val="16"/>
              </w:rPr>
            </w:pPr>
            <w:r w:rsidRPr="005F7586">
              <w:rPr>
                <w:rFonts w:ascii="Verdana" w:eastAsia="Arial Unicode MS" w:hAnsi="Verdana" w:cs="Arial"/>
                <w:b/>
                <w:sz w:val="16"/>
                <w:szCs w:val="16"/>
              </w:rPr>
              <w:t>594</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F9B82E3" w14:textId="77777777" w:rsidR="00D55D03" w:rsidRPr="005F7586" w:rsidRDefault="00D55D03" w:rsidP="006A6115">
            <w:pPr>
              <w:tabs>
                <w:tab w:val="decimal" w:pos="709"/>
              </w:tabs>
              <w:jc w:val="right"/>
              <w:rPr>
                <w:rFonts w:ascii="Verdana" w:eastAsia="Arial Unicode MS" w:hAnsi="Verdana" w:cs="Arial"/>
                <w:b/>
                <w:sz w:val="16"/>
                <w:szCs w:val="16"/>
              </w:rPr>
            </w:pPr>
            <w:r w:rsidRPr="005F7586">
              <w:rPr>
                <w:rFonts w:ascii="Verdana" w:eastAsia="Arial Unicode MS" w:hAnsi="Verdana" w:cs="Arial"/>
                <w:b/>
                <w:sz w:val="16"/>
                <w:szCs w:val="16"/>
              </w:rPr>
              <w:t>8,355</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BF9421D" w14:textId="77777777" w:rsidR="00D55D03" w:rsidRPr="005F7586" w:rsidRDefault="00D55D03" w:rsidP="006A6115">
            <w:pPr>
              <w:tabs>
                <w:tab w:val="decimal" w:pos="709"/>
              </w:tabs>
              <w:jc w:val="right"/>
              <w:rPr>
                <w:rFonts w:ascii="Verdana" w:eastAsia="Arial Unicode MS" w:hAnsi="Verdana" w:cs="Arial"/>
                <w:b/>
                <w:sz w:val="16"/>
                <w:szCs w:val="16"/>
              </w:rPr>
            </w:pPr>
            <w:r w:rsidRPr="005F7586">
              <w:rPr>
                <w:rFonts w:ascii="Verdana" w:eastAsia="Arial Unicode MS" w:hAnsi="Verdana" w:cs="Arial"/>
                <w:b/>
                <w:sz w:val="16"/>
                <w:szCs w:val="16"/>
              </w:rPr>
              <w:t>1,4</w:t>
            </w:r>
            <w:r w:rsidR="00CF369D" w:rsidRPr="005F7586">
              <w:rPr>
                <w:rFonts w:ascii="Verdana" w:eastAsia="Arial Unicode MS" w:hAnsi="Verdana" w:cs="Arial"/>
                <w:b/>
                <w:sz w:val="16"/>
                <w:szCs w:val="16"/>
              </w:rPr>
              <w:t>78</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46A31EB" w14:textId="77777777" w:rsidR="00D55D03" w:rsidRPr="005F7586" w:rsidRDefault="00D55D03" w:rsidP="006A6115">
            <w:pPr>
              <w:tabs>
                <w:tab w:val="decimal" w:pos="845"/>
              </w:tabs>
              <w:jc w:val="right"/>
              <w:rPr>
                <w:rFonts w:ascii="Verdana" w:eastAsia="Arial Unicode MS" w:hAnsi="Verdana" w:cs="Arial"/>
                <w:b/>
                <w:sz w:val="16"/>
                <w:szCs w:val="16"/>
              </w:rPr>
            </w:pPr>
            <w:r w:rsidRPr="005F7586">
              <w:rPr>
                <w:rFonts w:ascii="Verdana" w:eastAsia="Arial Unicode MS" w:hAnsi="Verdana" w:cs="Arial"/>
                <w:b/>
                <w:sz w:val="16"/>
                <w:szCs w:val="16"/>
              </w:rPr>
              <w:t>10,</w:t>
            </w:r>
            <w:r w:rsidR="00CF369D" w:rsidRPr="005F7586">
              <w:rPr>
                <w:rFonts w:ascii="Verdana" w:eastAsia="Arial Unicode MS" w:hAnsi="Verdana" w:cs="Arial"/>
                <w:b/>
                <w:sz w:val="16"/>
                <w:szCs w:val="16"/>
              </w:rPr>
              <w:t>427</w:t>
            </w:r>
          </w:p>
        </w:tc>
        <w:tc>
          <w:tcPr>
            <w:tcW w:w="1418" w:type="dxa"/>
            <w:tcBorders>
              <w:top w:val="nil"/>
              <w:left w:val="single" w:sz="4" w:space="0" w:color="auto"/>
              <w:bottom w:val="nil"/>
              <w:right w:val="nil"/>
            </w:tcBorders>
            <w:shd w:val="clear" w:color="auto" w:fill="auto"/>
          </w:tcPr>
          <w:p w14:paraId="5909E6FA" w14:textId="77777777" w:rsidR="00D55D03" w:rsidRPr="005F7586" w:rsidRDefault="00D55D03" w:rsidP="006A6115">
            <w:pPr>
              <w:tabs>
                <w:tab w:val="decimal" w:pos="845"/>
              </w:tabs>
              <w:jc w:val="right"/>
              <w:rPr>
                <w:rFonts w:ascii="Verdana" w:eastAsia="Arial Unicode MS" w:hAnsi="Verdana" w:cs="Arial"/>
                <w:b/>
                <w:sz w:val="16"/>
                <w:szCs w:val="16"/>
              </w:rPr>
            </w:pPr>
          </w:p>
        </w:tc>
      </w:tr>
      <w:tr w:rsidR="00D55D03" w:rsidRPr="005F7586" w14:paraId="455D40F3" w14:textId="77777777" w:rsidTr="00051494">
        <w:trPr>
          <w:trHeight w:val="70"/>
          <w:jc w:val="center"/>
        </w:trPr>
        <w:tc>
          <w:tcPr>
            <w:tcW w:w="3262" w:type="dxa"/>
            <w:tcBorders>
              <w:top w:val="single" w:sz="4" w:space="0" w:color="auto"/>
              <w:left w:val="single" w:sz="4" w:space="0" w:color="auto"/>
              <w:bottom w:val="nil"/>
              <w:right w:val="single" w:sz="4" w:space="0" w:color="auto"/>
            </w:tcBorders>
            <w:noWrap/>
            <w:vAlign w:val="center"/>
          </w:tcPr>
          <w:p w14:paraId="461A487B" w14:textId="77777777" w:rsidR="00D55D03" w:rsidRPr="005F7586" w:rsidRDefault="00D55D03" w:rsidP="006A6115">
            <w:pPr>
              <w:pStyle w:val="BalloonText"/>
              <w:overflowPunct/>
              <w:autoSpaceDE/>
              <w:autoSpaceDN/>
              <w:adjustRightInd/>
              <w:ind w:left="168"/>
              <w:textAlignment w:val="auto"/>
              <w:rPr>
                <w:rFonts w:ascii="Verdana" w:hAnsi="Verdana" w:cs="Arial"/>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795B6A86" w14:textId="77777777" w:rsidR="00D55D03" w:rsidRPr="005F7586" w:rsidRDefault="00D55D03" w:rsidP="006A6115">
            <w:pPr>
              <w:tabs>
                <w:tab w:val="decimal" w:pos="709"/>
              </w:tabs>
              <w:jc w:val="right"/>
              <w:rPr>
                <w:rFonts w:ascii="Verdana" w:eastAsia="Arial Unicode MS" w:hAnsi="Verdana" w:cs="Arial"/>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312A0B3" w14:textId="77777777" w:rsidR="00D55D03" w:rsidRPr="005F7586" w:rsidRDefault="00D55D03" w:rsidP="006A6115">
            <w:pPr>
              <w:tabs>
                <w:tab w:val="decimal" w:pos="709"/>
              </w:tabs>
              <w:jc w:val="right"/>
              <w:rPr>
                <w:rFonts w:ascii="Verdana" w:eastAsia="Arial Unicode MS" w:hAnsi="Verdana" w:cs="Arial"/>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CABBCFB" w14:textId="77777777" w:rsidR="00D55D03" w:rsidRPr="005F7586" w:rsidRDefault="00D55D03" w:rsidP="006A6115">
            <w:pPr>
              <w:tabs>
                <w:tab w:val="decimal" w:pos="709"/>
              </w:tabs>
              <w:jc w:val="right"/>
              <w:rPr>
                <w:rFonts w:ascii="Verdana" w:eastAsia="Arial Unicode MS" w:hAnsi="Verdana" w:cs="Arial"/>
                <w:b/>
                <w:sz w:val="16"/>
                <w:szCs w:val="16"/>
              </w:rPr>
            </w:pPr>
          </w:p>
        </w:tc>
        <w:tc>
          <w:tcPr>
            <w:tcW w:w="1241" w:type="dxa"/>
            <w:tcBorders>
              <w:top w:val="single" w:sz="4" w:space="0" w:color="auto"/>
              <w:left w:val="single" w:sz="4" w:space="0" w:color="auto"/>
              <w:bottom w:val="nil"/>
              <w:right w:val="single" w:sz="4" w:space="0" w:color="auto"/>
            </w:tcBorders>
            <w:vAlign w:val="center"/>
          </w:tcPr>
          <w:p w14:paraId="237DCDBD" w14:textId="77777777" w:rsidR="00D55D03" w:rsidRPr="005F7586" w:rsidRDefault="00D55D03" w:rsidP="006A6115">
            <w:pPr>
              <w:tabs>
                <w:tab w:val="decimal" w:pos="845"/>
              </w:tabs>
              <w:jc w:val="right"/>
              <w:rPr>
                <w:rFonts w:ascii="Verdana" w:eastAsia="Arial Unicode MS" w:hAnsi="Verdana" w:cs="Arial"/>
                <w:b/>
                <w:sz w:val="16"/>
                <w:szCs w:val="16"/>
              </w:rPr>
            </w:pPr>
          </w:p>
        </w:tc>
        <w:tc>
          <w:tcPr>
            <w:tcW w:w="1418" w:type="dxa"/>
            <w:tcBorders>
              <w:top w:val="nil"/>
              <w:left w:val="single" w:sz="4" w:space="0" w:color="auto"/>
              <w:bottom w:val="nil"/>
              <w:right w:val="nil"/>
            </w:tcBorders>
            <w:shd w:val="clear" w:color="auto" w:fill="auto"/>
          </w:tcPr>
          <w:p w14:paraId="2C4A9C5C" w14:textId="77777777" w:rsidR="00D55D03" w:rsidRPr="005F7586" w:rsidRDefault="00D55D03" w:rsidP="006A6115">
            <w:pPr>
              <w:tabs>
                <w:tab w:val="decimal" w:pos="845"/>
              </w:tabs>
              <w:jc w:val="right"/>
              <w:rPr>
                <w:rFonts w:ascii="Verdana" w:eastAsia="Arial Unicode MS" w:hAnsi="Verdana" w:cs="Arial"/>
                <w:bCs/>
                <w:sz w:val="16"/>
                <w:szCs w:val="16"/>
              </w:rPr>
            </w:pPr>
          </w:p>
        </w:tc>
      </w:tr>
      <w:tr w:rsidR="00184D77" w:rsidRPr="005F7586" w14:paraId="31DB56BE" w14:textId="77777777" w:rsidTr="00051494">
        <w:trPr>
          <w:trHeight w:val="175"/>
          <w:jc w:val="center"/>
        </w:trPr>
        <w:tc>
          <w:tcPr>
            <w:tcW w:w="3262" w:type="dxa"/>
            <w:tcBorders>
              <w:top w:val="nil"/>
              <w:left w:val="single" w:sz="4" w:space="0" w:color="auto"/>
              <w:bottom w:val="nil"/>
              <w:right w:val="single" w:sz="4" w:space="0" w:color="auto"/>
            </w:tcBorders>
            <w:noWrap/>
            <w:vAlign w:val="center"/>
          </w:tcPr>
          <w:p w14:paraId="259187B7" w14:textId="77777777" w:rsidR="00184D77" w:rsidRPr="005F7586" w:rsidRDefault="00184D77" w:rsidP="00184D77">
            <w:pPr>
              <w:pStyle w:val="BalloonText"/>
              <w:overflowPunct/>
              <w:autoSpaceDE/>
              <w:autoSpaceDN/>
              <w:adjustRightInd/>
              <w:ind w:left="168"/>
              <w:textAlignment w:val="auto"/>
              <w:rPr>
                <w:rFonts w:ascii="Verdana" w:eastAsia="Arial Unicode MS" w:hAnsi="Verdana" w:cs="Arial"/>
                <w:bCs/>
              </w:rPr>
            </w:pPr>
            <w:r w:rsidRPr="005F7586">
              <w:rPr>
                <w:rFonts w:ascii="Verdana" w:hAnsi="Verdana" w:cs="Arial"/>
              </w:rPr>
              <w:t>Additions / Enhancements</w:t>
            </w:r>
          </w:p>
        </w:tc>
        <w:tc>
          <w:tcPr>
            <w:tcW w:w="1240" w:type="dxa"/>
            <w:tcBorders>
              <w:top w:val="nil"/>
              <w:left w:val="single" w:sz="4" w:space="0" w:color="auto"/>
              <w:bottom w:val="nil"/>
              <w:right w:val="single" w:sz="4" w:space="0" w:color="auto"/>
            </w:tcBorders>
            <w:shd w:val="clear" w:color="auto" w:fill="auto"/>
            <w:noWrap/>
            <w:vAlign w:val="center"/>
          </w:tcPr>
          <w:p w14:paraId="5B103E5C" w14:textId="3BD568FC"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1935492F" w14:textId="21DE04B9"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2C4549EC" w14:textId="77B2CDC2"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9319EE6" w14:textId="24F1C553"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418" w:type="dxa"/>
            <w:tcBorders>
              <w:top w:val="nil"/>
              <w:left w:val="single" w:sz="4" w:space="0" w:color="auto"/>
              <w:bottom w:val="nil"/>
              <w:right w:val="nil"/>
            </w:tcBorders>
            <w:shd w:val="clear" w:color="auto" w:fill="auto"/>
          </w:tcPr>
          <w:p w14:paraId="7FA9D849" w14:textId="77777777" w:rsidR="00184D77" w:rsidRPr="005F7586" w:rsidRDefault="00184D77" w:rsidP="00184D77">
            <w:pPr>
              <w:tabs>
                <w:tab w:val="decimal" w:pos="845"/>
              </w:tabs>
              <w:jc w:val="right"/>
              <w:rPr>
                <w:rFonts w:ascii="Verdana" w:eastAsia="Arial Unicode MS" w:hAnsi="Verdana" w:cs="Arial"/>
                <w:bCs/>
                <w:sz w:val="16"/>
                <w:szCs w:val="16"/>
              </w:rPr>
            </w:pPr>
          </w:p>
        </w:tc>
      </w:tr>
      <w:tr w:rsidR="00184D77" w:rsidRPr="005F7586" w14:paraId="40237E57"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469B71FE" w14:textId="77777777" w:rsidR="00184D77" w:rsidRPr="005F7586" w:rsidRDefault="00184D77" w:rsidP="00184D77">
            <w:pPr>
              <w:pStyle w:val="BalloonText"/>
              <w:overflowPunct/>
              <w:autoSpaceDE/>
              <w:autoSpaceDN/>
              <w:adjustRightInd/>
              <w:ind w:left="168"/>
              <w:textAlignment w:val="auto"/>
              <w:rPr>
                <w:rFonts w:ascii="Verdana" w:eastAsia="Arial Unicode MS" w:hAnsi="Verdana" w:cs="Arial"/>
                <w:bCs/>
              </w:rPr>
            </w:pPr>
            <w:r w:rsidRPr="005F7586">
              <w:rPr>
                <w:rFonts w:ascii="Verdana" w:eastAsia="Arial Unicode MS" w:hAnsi="Verdana" w:cs="Arial"/>
                <w:bCs/>
              </w:rPr>
              <w:t>Disposals</w:t>
            </w:r>
          </w:p>
        </w:tc>
        <w:tc>
          <w:tcPr>
            <w:tcW w:w="1240" w:type="dxa"/>
            <w:tcBorders>
              <w:top w:val="nil"/>
              <w:left w:val="single" w:sz="4" w:space="0" w:color="auto"/>
              <w:bottom w:val="nil"/>
              <w:right w:val="single" w:sz="4" w:space="0" w:color="auto"/>
            </w:tcBorders>
            <w:shd w:val="clear" w:color="auto" w:fill="auto"/>
            <w:noWrap/>
            <w:vAlign w:val="center"/>
          </w:tcPr>
          <w:p w14:paraId="5470F53D" w14:textId="2ED37B94"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0C7D0872" w14:textId="50E27699"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3B9A461" w14:textId="03DAE5AE"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3E3E218" w14:textId="36F1A837"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418" w:type="dxa"/>
            <w:tcBorders>
              <w:top w:val="nil"/>
              <w:left w:val="single" w:sz="4" w:space="0" w:color="auto"/>
              <w:bottom w:val="nil"/>
              <w:right w:val="nil"/>
            </w:tcBorders>
            <w:shd w:val="clear" w:color="auto" w:fill="auto"/>
          </w:tcPr>
          <w:p w14:paraId="0865B027" w14:textId="77777777" w:rsidR="00184D77" w:rsidRPr="005F7586" w:rsidRDefault="00184D77" w:rsidP="00184D77">
            <w:pPr>
              <w:tabs>
                <w:tab w:val="decimal" w:pos="845"/>
              </w:tabs>
              <w:jc w:val="right"/>
              <w:rPr>
                <w:rFonts w:ascii="Verdana" w:eastAsia="Arial Unicode MS" w:hAnsi="Verdana" w:cs="Arial"/>
                <w:bCs/>
                <w:sz w:val="16"/>
                <w:szCs w:val="16"/>
              </w:rPr>
            </w:pPr>
          </w:p>
        </w:tc>
      </w:tr>
      <w:tr w:rsidR="00184D77" w:rsidRPr="005F7586" w14:paraId="7B179356"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7604B8DD" w14:textId="45339B3A" w:rsidR="00184D77" w:rsidRPr="005F7586" w:rsidRDefault="00184D77" w:rsidP="00184D77">
            <w:pPr>
              <w:pStyle w:val="BalloonText"/>
              <w:overflowPunct/>
              <w:autoSpaceDE/>
              <w:autoSpaceDN/>
              <w:adjustRightInd/>
              <w:ind w:left="168"/>
              <w:textAlignment w:val="auto"/>
              <w:rPr>
                <w:rFonts w:ascii="Verdana" w:eastAsia="Arial Unicode MS" w:hAnsi="Verdana" w:cs="Arial"/>
                <w:bCs/>
              </w:rPr>
            </w:pPr>
            <w:r w:rsidRPr="005F7586">
              <w:rPr>
                <w:rFonts w:ascii="Verdana" w:eastAsia="Arial Unicode MS" w:hAnsi="Verdana" w:cs="Arial"/>
                <w:bCs/>
              </w:rPr>
              <w:t>Revaluations</w:t>
            </w:r>
          </w:p>
        </w:tc>
        <w:tc>
          <w:tcPr>
            <w:tcW w:w="1240" w:type="dxa"/>
            <w:tcBorders>
              <w:top w:val="nil"/>
              <w:left w:val="single" w:sz="4" w:space="0" w:color="auto"/>
              <w:bottom w:val="nil"/>
              <w:right w:val="single" w:sz="4" w:space="0" w:color="auto"/>
            </w:tcBorders>
            <w:shd w:val="clear" w:color="auto" w:fill="auto"/>
            <w:noWrap/>
            <w:vAlign w:val="center"/>
          </w:tcPr>
          <w:p w14:paraId="2E34E52E" w14:textId="6FCF0657"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E48E8F5" w14:textId="743338EE"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788 </w:t>
            </w:r>
          </w:p>
        </w:tc>
        <w:tc>
          <w:tcPr>
            <w:tcW w:w="1240" w:type="dxa"/>
            <w:tcBorders>
              <w:top w:val="nil"/>
              <w:left w:val="single" w:sz="4" w:space="0" w:color="auto"/>
              <w:bottom w:val="nil"/>
              <w:right w:val="single" w:sz="4" w:space="0" w:color="auto"/>
            </w:tcBorders>
            <w:shd w:val="clear" w:color="auto" w:fill="auto"/>
            <w:noWrap/>
            <w:vAlign w:val="center"/>
          </w:tcPr>
          <w:p w14:paraId="0E1DD147" w14:textId="6C1BF014"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28F25534" w14:textId="06D62595"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788 </w:t>
            </w:r>
          </w:p>
        </w:tc>
        <w:tc>
          <w:tcPr>
            <w:tcW w:w="1418" w:type="dxa"/>
            <w:tcBorders>
              <w:top w:val="nil"/>
              <w:left w:val="single" w:sz="4" w:space="0" w:color="auto"/>
              <w:bottom w:val="nil"/>
              <w:right w:val="nil"/>
            </w:tcBorders>
            <w:shd w:val="clear" w:color="auto" w:fill="auto"/>
          </w:tcPr>
          <w:p w14:paraId="73BB7F82" w14:textId="77777777" w:rsidR="00184D77" w:rsidRPr="005F7586" w:rsidRDefault="00184D77" w:rsidP="00184D77">
            <w:pPr>
              <w:tabs>
                <w:tab w:val="decimal" w:pos="845"/>
              </w:tabs>
              <w:jc w:val="right"/>
              <w:rPr>
                <w:rFonts w:ascii="Verdana" w:eastAsia="Arial Unicode MS" w:hAnsi="Verdana" w:cs="Arial"/>
                <w:bCs/>
                <w:sz w:val="16"/>
                <w:szCs w:val="16"/>
              </w:rPr>
            </w:pPr>
          </w:p>
        </w:tc>
      </w:tr>
      <w:tr w:rsidR="00184D77" w:rsidRPr="005F7586" w14:paraId="40D22BE4" w14:textId="77777777" w:rsidTr="00051494">
        <w:trPr>
          <w:trHeight w:val="68"/>
          <w:jc w:val="center"/>
        </w:trPr>
        <w:tc>
          <w:tcPr>
            <w:tcW w:w="3262" w:type="dxa"/>
            <w:tcBorders>
              <w:top w:val="nil"/>
              <w:left w:val="single" w:sz="4" w:space="0" w:color="auto"/>
              <w:bottom w:val="nil"/>
              <w:right w:val="single" w:sz="4" w:space="0" w:color="auto"/>
            </w:tcBorders>
            <w:noWrap/>
            <w:vAlign w:val="center"/>
          </w:tcPr>
          <w:p w14:paraId="569912F3" w14:textId="67D6E512" w:rsidR="00184D77" w:rsidRPr="005F7586" w:rsidRDefault="00184D77" w:rsidP="00184D77">
            <w:pPr>
              <w:pStyle w:val="BalloonText"/>
              <w:overflowPunct/>
              <w:autoSpaceDE/>
              <w:autoSpaceDN/>
              <w:adjustRightInd/>
              <w:ind w:left="168"/>
              <w:textAlignment w:val="auto"/>
              <w:rPr>
                <w:rFonts w:ascii="Verdana" w:eastAsia="Arial Unicode MS" w:hAnsi="Verdana" w:cs="Arial"/>
                <w:bCs/>
              </w:rPr>
            </w:pPr>
            <w:r w:rsidRPr="005F7586">
              <w:rPr>
                <w:rFonts w:ascii="Verdana" w:eastAsia="Arial Unicode MS" w:hAnsi="Verdana" w:cs="Arial"/>
                <w:bCs/>
              </w:rPr>
              <w:t>Transfers</w:t>
            </w:r>
          </w:p>
        </w:tc>
        <w:tc>
          <w:tcPr>
            <w:tcW w:w="1240" w:type="dxa"/>
            <w:tcBorders>
              <w:top w:val="nil"/>
              <w:left w:val="single" w:sz="4" w:space="0" w:color="auto"/>
              <w:bottom w:val="nil"/>
              <w:right w:val="single" w:sz="4" w:space="0" w:color="auto"/>
            </w:tcBorders>
            <w:shd w:val="clear" w:color="auto" w:fill="auto"/>
            <w:noWrap/>
            <w:vAlign w:val="center"/>
          </w:tcPr>
          <w:p w14:paraId="4978C846" w14:textId="606C7169"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39A7F0A9" w14:textId="3B47B065"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240" w:type="dxa"/>
            <w:tcBorders>
              <w:top w:val="nil"/>
              <w:left w:val="single" w:sz="4" w:space="0" w:color="auto"/>
              <w:bottom w:val="nil"/>
              <w:right w:val="single" w:sz="4" w:space="0" w:color="auto"/>
            </w:tcBorders>
            <w:shd w:val="clear" w:color="auto" w:fill="auto"/>
            <w:noWrap/>
            <w:vAlign w:val="center"/>
          </w:tcPr>
          <w:p w14:paraId="7AC844F4" w14:textId="4846F812"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241" w:type="dxa"/>
            <w:tcBorders>
              <w:top w:val="nil"/>
              <w:left w:val="single" w:sz="4" w:space="0" w:color="auto"/>
              <w:bottom w:val="nil"/>
              <w:right w:val="single" w:sz="4" w:space="0" w:color="auto"/>
            </w:tcBorders>
            <w:vAlign w:val="center"/>
          </w:tcPr>
          <w:p w14:paraId="700A425E" w14:textId="65A79B29" w:rsidR="00184D77" w:rsidRPr="005F7586" w:rsidRDefault="00184D77" w:rsidP="00184D77">
            <w:pPr>
              <w:jc w:val="right"/>
              <w:rPr>
                <w:rFonts w:ascii="Verdana" w:hAnsi="Verdana"/>
                <w:color w:val="000000"/>
                <w:sz w:val="16"/>
                <w:szCs w:val="16"/>
              </w:rPr>
            </w:pPr>
            <w:r w:rsidRPr="005F7586">
              <w:rPr>
                <w:rFonts w:ascii="Verdana" w:hAnsi="Verdana" w:cs="Arial"/>
                <w:color w:val="000000"/>
                <w:sz w:val="16"/>
                <w:szCs w:val="16"/>
              </w:rPr>
              <w:t xml:space="preserve">- </w:t>
            </w:r>
          </w:p>
        </w:tc>
        <w:tc>
          <w:tcPr>
            <w:tcW w:w="1418" w:type="dxa"/>
            <w:tcBorders>
              <w:top w:val="nil"/>
              <w:left w:val="single" w:sz="4" w:space="0" w:color="auto"/>
              <w:bottom w:val="nil"/>
              <w:right w:val="nil"/>
            </w:tcBorders>
            <w:shd w:val="clear" w:color="auto" w:fill="auto"/>
          </w:tcPr>
          <w:p w14:paraId="54A1088F" w14:textId="77777777" w:rsidR="00184D77" w:rsidRPr="005F7586" w:rsidRDefault="00184D77" w:rsidP="00184D77">
            <w:pPr>
              <w:tabs>
                <w:tab w:val="decimal" w:pos="845"/>
              </w:tabs>
              <w:jc w:val="right"/>
              <w:rPr>
                <w:rFonts w:ascii="Verdana" w:eastAsia="Arial Unicode MS" w:hAnsi="Verdana" w:cs="Arial"/>
                <w:bCs/>
                <w:sz w:val="16"/>
                <w:szCs w:val="16"/>
              </w:rPr>
            </w:pPr>
          </w:p>
        </w:tc>
      </w:tr>
      <w:tr w:rsidR="00184D77" w:rsidRPr="005F7586" w14:paraId="4BFED7EF" w14:textId="77777777" w:rsidTr="00051494">
        <w:trPr>
          <w:trHeight w:val="144"/>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2CB2B5F6" w14:textId="4D394B86" w:rsidR="00184D77" w:rsidRPr="005F7586" w:rsidRDefault="00184D77" w:rsidP="00184D77">
            <w:pPr>
              <w:pStyle w:val="BalloonText"/>
              <w:overflowPunct/>
              <w:autoSpaceDE/>
              <w:autoSpaceDN/>
              <w:adjustRightInd/>
              <w:ind w:left="168"/>
              <w:textAlignment w:val="auto"/>
              <w:rPr>
                <w:rFonts w:ascii="Verdana" w:eastAsia="Arial Unicode MS" w:hAnsi="Verdana" w:cs="Arial"/>
                <w:bCs/>
              </w:rPr>
            </w:pPr>
            <w:proofErr w:type="gramStart"/>
            <w:r w:rsidRPr="005F7586">
              <w:rPr>
                <w:rFonts w:ascii="Verdana" w:eastAsia="Arial Unicode MS" w:hAnsi="Verdana" w:cs="Arial"/>
                <w:b/>
              </w:rPr>
              <w:t>At</w:t>
            </w:r>
            <w:proofErr w:type="gramEnd"/>
            <w:r w:rsidRPr="005F7586">
              <w:rPr>
                <w:rFonts w:ascii="Verdana" w:eastAsia="Arial Unicode MS" w:hAnsi="Verdana" w:cs="Arial"/>
                <w:b/>
              </w:rPr>
              <w:t xml:space="preserve"> 31</w:t>
            </w:r>
            <w:r w:rsidRPr="005F7586">
              <w:rPr>
                <w:rFonts w:ascii="Verdana" w:eastAsia="Arial Unicode MS" w:hAnsi="Verdana" w:cs="Arial"/>
                <w:b/>
                <w:vertAlign w:val="superscript"/>
              </w:rPr>
              <w:t>st</w:t>
            </w:r>
            <w:r w:rsidRPr="005F7586">
              <w:rPr>
                <w:rFonts w:ascii="Verdana" w:eastAsia="Arial Unicode MS" w:hAnsi="Verdana" w:cs="Arial"/>
                <w:b/>
              </w:rPr>
              <w:t xml:space="preserve"> March 2021</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EFB567D" w14:textId="785A597B" w:rsidR="00184D77" w:rsidRPr="005F7586" w:rsidRDefault="00184D77" w:rsidP="00184D77">
            <w:pPr>
              <w:jc w:val="right"/>
              <w:rPr>
                <w:rFonts w:ascii="Verdana" w:hAnsi="Verdana"/>
                <w:b/>
                <w:bCs/>
                <w:color w:val="000000"/>
                <w:sz w:val="16"/>
                <w:szCs w:val="16"/>
              </w:rPr>
            </w:pPr>
            <w:r w:rsidRPr="005F7586">
              <w:rPr>
                <w:rFonts w:ascii="Verdana" w:hAnsi="Verdana" w:cs="Arial"/>
                <w:b/>
                <w:bCs/>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B31D51F" w14:textId="36AD0E94" w:rsidR="00184D77" w:rsidRPr="005F7586" w:rsidRDefault="00184D77" w:rsidP="00184D77">
            <w:pPr>
              <w:jc w:val="right"/>
              <w:rPr>
                <w:rFonts w:ascii="Verdana" w:hAnsi="Verdana"/>
                <w:b/>
                <w:bCs/>
                <w:color w:val="000000"/>
                <w:sz w:val="16"/>
                <w:szCs w:val="16"/>
              </w:rPr>
            </w:pPr>
            <w:r w:rsidRPr="005F7586">
              <w:rPr>
                <w:rFonts w:ascii="Verdana" w:hAnsi="Verdana" w:cs="Arial"/>
                <w:b/>
                <w:bCs/>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1C9ECB0" w14:textId="4C73FC9C" w:rsidR="00184D77" w:rsidRPr="005F7586" w:rsidRDefault="00184D77" w:rsidP="00184D77">
            <w:pPr>
              <w:jc w:val="right"/>
              <w:rPr>
                <w:rFonts w:ascii="Verdana" w:hAnsi="Verdana"/>
                <w:b/>
                <w:bCs/>
                <w:color w:val="000000"/>
                <w:sz w:val="16"/>
                <w:szCs w:val="16"/>
              </w:rPr>
            </w:pPr>
            <w:r w:rsidRPr="005F7586">
              <w:rPr>
                <w:rFonts w:ascii="Verdana" w:hAnsi="Verdana" w:cs="Arial"/>
                <w:b/>
                <w:bCs/>
                <w:color w:val="000000"/>
                <w:sz w:val="16"/>
                <w:szCs w:val="16"/>
              </w:rPr>
              <w:t xml:space="preserve">1,478 </w:t>
            </w:r>
          </w:p>
        </w:tc>
        <w:tc>
          <w:tcPr>
            <w:tcW w:w="1241" w:type="dxa"/>
            <w:tcBorders>
              <w:top w:val="single" w:sz="4" w:space="0" w:color="auto"/>
              <w:left w:val="single" w:sz="4" w:space="0" w:color="auto"/>
              <w:bottom w:val="single" w:sz="4" w:space="0" w:color="auto"/>
              <w:right w:val="single" w:sz="4" w:space="0" w:color="auto"/>
            </w:tcBorders>
            <w:shd w:val="clear" w:color="auto" w:fill="D9D9D9"/>
            <w:vAlign w:val="center"/>
          </w:tcPr>
          <w:p w14:paraId="6A8A0177" w14:textId="05E26BAB" w:rsidR="00184D77" w:rsidRPr="005F7586" w:rsidRDefault="00184D77" w:rsidP="00184D77">
            <w:pPr>
              <w:jc w:val="right"/>
              <w:rPr>
                <w:rFonts w:ascii="Verdana" w:hAnsi="Verdana"/>
                <w:b/>
                <w:bCs/>
                <w:color w:val="000000"/>
                <w:sz w:val="16"/>
                <w:szCs w:val="16"/>
              </w:rPr>
            </w:pPr>
            <w:r w:rsidRPr="005F7586">
              <w:rPr>
                <w:rFonts w:ascii="Verdana" w:hAnsi="Verdana" w:cs="Arial"/>
                <w:b/>
                <w:bCs/>
                <w:color w:val="000000"/>
                <w:sz w:val="16"/>
                <w:szCs w:val="16"/>
              </w:rPr>
              <w:t xml:space="preserve">11,215 </w:t>
            </w:r>
          </w:p>
        </w:tc>
        <w:tc>
          <w:tcPr>
            <w:tcW w:w="1418" w:type="dxa"/>
            <w:tcBorders>
              <w:top w:val="nil"/>
              <w:left w:val="single" w:sz="4" w:space="0" w:color="auto"/>
              <w:bottom w:val="nil"/>
              <w:right w:val="nil"/>
            </w:tcBorders>
            <w:shd w:val="clear" w:color="auto" w:fill="auto"/>
          </w:tcPr>
          <w:p w14:paraId="4B6710DD" w14:textId="18861BE8" w:rsidR="00184D77" w:rsidRPr="005F7586" w:rsidRDefault="00000000" w:rsidP="00184D77">
            <w:pPr>
              <w:tabs>
                <w:tab w:val="decimal" w:pos="845"/>
              </w:tabs>
              <w:jc w:val="right"/>
              <w:rPr>
                <w:rFonts w:ascii="Verdana" w:eastAsia="Arial Unicode MS" w:hAnsi="Verdana" w:cs="Arial"/>
                <w:sz w:val="16"/>
                <w:szCs w:val="16"/>
              </w:rPr>
            </w:pPr>
            <w:hyperlink w:anchor="BALANCESHEET" w:history="1">
              <w:r w:rsidR="00184D77" w:rsidRPr="005F7586">
                <w:rPr>
                  <w:rStyle w:val="Hyperlink"/>
                  <w:rFonts w:ascii="Verdana" w:eastAsia="Arial Unicode MS" w:hAnsi="Verdana" w:cs="Arial"/>
                  <w:sz w:val="16"/>
                  <w:szCs w:val="16"/>
                </w:rPr>
                <w:t>Balance Sheet</w:t>
              </w:r>
            </w:hyperlink>
          </w:p>
        </w:tc>
      </w:tr>
      <w:tr w:rsidR="00D55D03" w:rsidRPr="005F7586" w14:paraId="46D04F02" w14:textId="77777777" w:rsidTr="00051494">
        <w:trPr>
          <w:trHeight w:val="211"/>
          <w:jc w:val="center"/>
        </w:trPr>
        <w:tc>
          <w:tcPr>
            <w:tcW w:w="3262" w:type="dxa"/>
            <w:tcBorders>
              <w:top w:val="single" w:sz="4" w:space="0" w:color="auto"/>
              <w:bottom w:val="nil"/>
              <w:right w:val="single" w:sz="4" w:space="0" w:color="auto"/>
            </w:tcBorders>
            <w:noWrap/>
            <w:vAlign w:val="center"/>
          </w:tcPr>
          <w:p w14:paraId="0AAECA03" w14:textId="77777777" w:rsidR="00D55D03" w:rsidRPr="005F7586" w:rsidRDefault="00D55D03" w:rsidP="006A6115">
            <w:pPr>
              <w:ind w:left="168" w:firstLine="10"/>
              <w:rPr>
                <w:rFonts w:ascii="Verdana" w:eastAsia="Arial Unicode MS" w:hAnsi="Verdana" w:cs="Arial"/>
                <w:b/>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6E8894ED" w14:textId="77777777" w:rsidR="00D55D03" w:rsidRPr="005F7586" w:rsidRDefault="00D55D03" w:rsidP="006A6115">
            <w:pPr>
              <w:tabs>
                <w:tab w:val="decimal" w:pos="709"/>
              </w:tabs>
              <w:jc w:val="right"/>
              <w:rPr>
                <w:rFonts w:ascii="Verdana" w:eastAsia="Arial Unicode MS" w:hAnsi="Verdana" w:cs="Arial"/>
                <w:bCs/>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8C63F03" w14:textId="77777777" w:rsidR="00D55D03" w:rsidRPr="005F7586" w:rsidRDefault="00D55D03" w:rsidP="006A6115">
            <w:pPr>
              <w:tabs>
                <w:tab w:val="decimal" w:pos="709"/>
              </w:tabs>
              <w:jc w:val="right"/>
              <w:rPr>
                <w:rFonts w:ascii="Verdana" w:eastAsia="Arial Unicode MS" w:hAnsi="Verdana" w:cs="Arial"/>
                <w:bCs/>
                <w:sz w:val="16"/>
                <w:szCs w:val="16"/>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386C13C2" w14:textId="77777777" w:rsidR="00D55D03" w:rsidRPr="005F7586" w:rsidRDefault="00D55D03" w:rsidP="006A6115">
            <w:pPr>
              <w:tabs>
                <w:tab w:val="decimal" w:pos="709"/>
              </w:tabs>
              <w:jc w:val="right"/>
              <w:rPr>
                <w:rFonts w:ascii="Verdana" w:eastAsia="Arial Unicode MS" w:hAnsi="Verdana" w:cs="Arial"/>
                <w:bCs/>
                <w:sz w:val="16"/>
                <w:szCs w:val="16"/>
              </w:rPr>
            </w:pPr>
          </w:p>
        </w:tc>
        <w:tc>
          <w:tcPr>
            <w:tcW w:w="1241" w:type="dxa"/>
            <w:tcBorders>
              <w:top w:val="single" w:sz="4" w:space="0" w:color="auto"/>
              <w:left w:val="single" w:sz="4" w:space="0" w:color="auto"/>
              <w:bottom w:val="nil"/>
              <w:right w:val="single" w:sz="4" w:space="0" w:color="auto"/>
            </w:tcBorders>
            <w:vAlign w:val="center"/>
          </w:tcPr>
          <w:p w14:paraId="253EBFC3" w14:textId="77777777" w:rsidR="00D55D03" w:rsidRPr="005F7586" w:rsidRDefault="00D55D03" w:rsidP="006A6115">
            <w:pPr>
              <w:tabs>
                <w:tab w:val="decimal" w:pos="845"/>
              </w:tabs>
              <w:jc w:val="right"/>
              <w:rPr>
                <w:rFonts w:ascii="Verdana" w:eastAsia="Arial Unicode MS" w:hAnsi="Verdana" w:cs="Arial"/>
                <w:bCs/>
                <w:sz w:val="16"/>
                <w:szCs w:val="16"/>
              </w:rPr>
            </w:pPr>
          </w:p>
        </w:tc>
        <w:tc>
          <w:tcPr>
            <w:tcW w:w="1418" w:type="dxa"/>
            <w:tcBorders>
              <w:top w:val="nil"/>
              <w:left w:val="single" w:sz="4" w:space="0" w:color="auto"/>
              <w:bottom w:val="nil"/>
              <w:right w:val="nil"/>
            </w:tcBorders>
            <w:shd w:val="clear" w:color="auto" w:fill="auto"/>
          </w:tcPr>
          <w:p w14:paraId="734F5DD9" w14:textId="77777777" w:rsidR="00D55D03" w:rsidRPr="005F7586" w:rsidRDefault="00D55D03" w:rsidP="006A6115">
            <w:pPr>
              <w:tabs>
                <w:tab w:val="decimal" w:pos="845"/>
              </w:tabs>
              <w:jc w:val="right"/>
              <w:rPr>
                <w:rFonts w:ascii="Verdana" w:eastAsia="Arial Unicode MS" w:hAnsi="Verdana" w:cs="Arial"/>
                <w:b/>
                <w:sz w:val="16"/>
                <w:szCs w:val="16"/>
              </w:rPr>
            </w:pPr>
          </w:p>
        </w:tc>
      </w:tr>
      <w:tr w:rsidR="00B86092" w:rsidRPr="005F7586" w14:paraId="36672325" w14:textId="77777777" w:rsidTr="00AD7AF9">
        <w:trPr>
          <w:trHeight w:val="175"/>
          <w:jc w:val="center"/>
        </w:trPr>
        <w:tc>
          <w:tcPr>
            <w:tcW w:w="3262" w:type="dxa"/>
            <w:tcBorders>
              <w:top w:val="nil"/>
              <w:left w:val="single" w:sz="4" w:space="0" w:color="auto"/>
              <w:bottom w:val="nil"/>
              <w:right w:val="single" w:sz="4" w:space="0" w:color="auto"/>
            </w:tcBorders>
            <w:noWrap/>
            <w:vAlign w:val="center"/>
          </w:tcPr>
          <w:p w14:paraId="4073DF43" w14:textId="77777777" w:rsidR="00B86092" w:rsidRPr="005F7586" w:rsidRDefault="00B86092" w:rsidP="00B86092">
            <w:pPr>
              <w:pStyle w:val="BalloonText"/>
              <w:overflowPunct/>
              <w:autoSpaceDE/>
              <w:autoSpaceDN/>
              <w:adjustRightInd/>
              <w:ind w:left="168"/>
              <w:textAlignment w:val="auto"/>
              <w:rPr>
                <w:rFonts w:ascii="Verdana" w:eastAsia="Arial Unicode MS" w:hAnsi="Verdana" w:cs="Arial"/>
                <w:bCs/>
              </w:rPr>
            </w:pPr>
            <w:r w:rsidRPr="005F7586">
              <w:rPr>
                <w:rFonts w:ascii="Verdana" w:hAnsi="Verdana" w:cs="Arial"/>
              </w:rPr>
              <w:t>Additions / Enhancements</w:t>
            </w:r>
          </w:p>
        </w:tc>
        <w:tc>
          <w:tcPr>
            <w:tcW w:w="1240" w:type="dxa"/>
            <w:tcBorders>
              <w:top w:val="nil"/>
              <w:left w:val="nil"/>
              <w:bottom w:val="nil"/>
              <w:right w:val="single" w:sz="8" w:space="0" w:color="auto"/>
            </w:tcBorders>
            <w:shd w:val="clear" w:color="auto" w:fill="auto"/>
            <w:noWrap/>
            <w:vAlign w:val="center"/>
          </w:tcPr>
          <w:p w14:paraId="3848D785" w14:textId="56D506CB" w:rsidR="00B86092" w:rsidRPr="005F7586" w:rsidRDefault="00DD2206" w:rsidP="00B86092">
            <w:pPr>
              <w:jc w:val="right"/>
              <w:rPr>
                <w:rFonts w:ascii="Verdana" w:hAnsi="Verdana" w:cs="Arial"/>
                <w:color w:val="000000"/>
                <w:sz w:val="16"/>
                <w:szCs w:val="16"/>
                <w:lang w:eastAsia="en-GB"/>
              </w:rPr>
            </w:pPr>
            <w:r w:rsidRPr="005F7586">
              <w:rPr>
                <w:rFonts w:ascii="Verdana" w:hAnsi="Verdana" w:cs="Arial"/>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D80DC69" w14:textId="457286EB"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39492D8" w14:textId="55AEB1CC"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325 </w:t>
            </w:r>
          </w:p>
        </w:tc>
        <w:tc>
          <w:tcPr>
            <w:tcW w:w="1241" w:type="dxa"/>
            <w:tcBorders>
              <w:top w:val="nil"/>
              <w:left w:val="nil"/>
              <w:bottom w:val="nil"/>
              <w:right w:val="single" w:sz="8" w:space="0" w:color="auto"/>
            </w:tcBorders>
            <w:shd w:val="clear" w:color="auto" w:fill="auto"/>
            <w:vAlign w:val="center"/>
          </w:tcPr>
          <w:p w14:paraId="65D2351E" w14:textId="29E7C371"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325 </w:t>
            </w:r>
          </w:p>
        </w:tc>
        <w:tc>
          <w:tcPr>
            <w:tcW w:w="1418" w:type="dxa"/>
            <w:tcBorders>
              <w:top w:val="nil"/>
              <w:left w:val="single" w:sz="4" w:space="0" w:color="auto"/>
              <w:bottom w:val="nil"/>
              <w:right w:val="nil"/>
            </w:tcBorders>
            <w:shd w:val="clear" w:color="auto" w:fill="auto"/>
          </w:tcPr>
          <w:p w14:paraId="4C4CB922" w14:textId="77777777" w:rsidR="00B86092" w:rsidRPr="005F7586" w:rsidRDefault="00B86092" w:rsidP="00B86092">
            <w:pPr>
              <w:tabs>
                <w:tab w:val="decimal" w:pos="845"/>
              </w:tabs>
              <w:jc w:val="right"/>
              <w:rPr>
                <w:rFonts w:ascii="Verdana" w:eastAsia="Arial Unicode MS" w:hAnsi="Verdana" w:cs="Arial"/>
                <w:bCs/>
                <w:sz w:val="16"/>
                <w:szCs w:val="16"/>
              </w:rPr>
            </w:pPr>
          </w:p>
        </w:tc>
      </w:tr>
      <w:tr w:rsidR="00B86092" w:rsidRPr="005F7586" w14:paraId="41B00994"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2DBC1B75" w14:textId="77777777" w:rsidR="00B86092" w:rsidRPr="005F7586" w:rsidRDefault="00B86092" w:rsidP="00B86092">
            <w:pPr>
              <w:pStyle w:val="BalloonText"/>
              <w:overflowPunct/>
              <w:autoSpaceDE/>
              <w:autoSpaceDN/>
              <w:adjustRightInd/>
              <w:ind w:left="168"/>
              <w:textAlignment w:val="auto"/>
              <w:rPr>
                <w:rFonts w:ascii="Verdana" w:eastAsia="Arial Unicode MS" w:hAnsi="Verdana" w:cs="Arial"/>
                <w:bCs/>
              </w:rPr>
            </w:pPr>
            <w:r w:rsidRPr="005F7586">
              <w:rPr>
                <w:rFonts w:ascii="Verdana" w:eastAsia="Arial Unicode MS" w:hAnsi="Verdana" w:cs="Arial"/>
                <w:bCs/>
              </w:rPr>
              <w:t>Disposals</w:t>
            </w:r>
          </w:p>
        </w:tc>
        <w:tc>
          <w:tcPr>
            <w:tcW w:w="1240" w:type="dxa"/>
            <w:tcBorders>
              <w:top w:val="nil"/>
              <w:left w:val="nil"/>
              <w:bottom w:val="nil"/>
              <w:right w:val="single" w:sz="8" w:space="0" w:color="auto"/>
            </w:tcBorders>
            <w:shd w:val="clear" w:color="auto" w:fill="auto"/>
            <w:noWrap/>
            <w:vAlign w:val="center"/>
          </w:tcPr>
          <w:p w14:paraId="24762941" w14:textId="3B4181D8"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64195C9B" w14:textId="5B1F135C"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C0296C7" w14:textId="52368CBC"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4A5F1C6B" w14:textId="11C1D9BF"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418" w:type="dxa"/>
            <w:tcBorders>
              <w:top w:val="nil"/>
              <w:left w:val="single" w:sz="4" w:space="0" w:color="auto"/>
              <w:bottom w:val="nil"/>
              <w:right w:val="nil"/>
            </w:tcBorders>
            <w:shd w:val="clear" w:color="auto" w:fill="auto"/>
          </w:tcPr>
          <w:p w14:paraId="3DD223B1" w14:textId="77777777" w:rsidR="00B86092" w:rsidRPr="005F7586" w:rsidRDefault="00B86092" w:rsidP="00B86092">
            <w:pPr>
              <w:tabs>
                <w:tab w:val="decimal" w:pos="845"/>
              </w:tabs>
              <w:jc w:val="right"/>
              <w:rPr>
                <w:rFonts w:ascii="Verdana" w:eastAsia="Arial Unicode MS" w:hAnsi="Verdana" w:cs="Arial"/>
                <w:bCs/>
                <w:sz w:val="16"/>
                <w:szCs w:val="16"/>
              </w:rPr>
            </w:pPr>
          </w:p>
        </w:tc>
      </w:tr>
      <w:tr w:rsidR="00B86092" w:rsidRPr="005F7586" w14:paraId="5870EC47"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196C4929" w14:textId="77777777" w:rsidR="00B86092" w:rsidRPr="005F7586" w:rsidRDefault="00B86092" w:rsidP="00B86092">
            <w:pPr>
              <w:pStyle w:val="BalloonText"/>
              <w:overflowPunct/>
              <w:autoSpaceDE/>
              <w:autoSpaceDN/>
              <w:adjustRightInd/>
              <w:ind w:left="168"/>
              <w:textAlignment w:val="auto"/>
              <w:rPr>
                <w:rFonts w:ascii="Verdana" w:eastAsia="Arial Unicode MS" w:hAnsi="Verdana" w:cs="Arial"/>
                <w:bCs/>
              </w:rPr>
            </w:pPr>
            <w:r w:rsidRPr="005F7586">
              <w:rPr>
                <w:rFonts w:ascii="Verdana" w:eastAsia="Arial Unicode MS" w:hAnsi="Verdana" w:cs="Arial"/>
                <w:bCs/>
              </w:rPr>
              <w:t>Revaluations</w:t>
            </w:r>
          </w:p>
        </w:tc>
        <w:tc>
          <w:tcPr>
            <w:tcW w:w="1240" w:type="dxa"/>
            <w:tcBorders>
              <w:top w:val="nil"/>
              <w:left w:val="nil"/>
              <w:bottom w:val="nil"/>
              <w:right w:val="single" w:sz="8" w:space="0" w:color="auto"/>
            </w:tcBorders>
            <w:shd w:val="clear" w:color="auto" w:fill="auto"/>
            <w:noWrap/>
            <w:vAlign w:val="center"/>
          </w:tcPr>
          <w:p w14:paraId="6A3F6DED" w14:textId="54CB38DF"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1E691A9B" w14:textId="13519D9A"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412E694D" w14:textId="3D17E793"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1" w:type="dxa"/>
            <w:tcBorders>
              <w:top w:val="nil"/>
              <w:left w:val="nil"/>
              <w:bottom w:val="nil"/>
              <w:right w:val="single" w:sz="8" w:space="0" w:color="auto"/>
            </w:tcBorders>
            <w:shd w:val="clear" w:color="auto" w:fill="auto"/>
            <w:vAlign w:val="center"/>
          </w:tcPr>
          <w:p w14:paraId="2C8A8345" w14:textId="591BC8F1"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418" w:type="dxa"/>
            <w:tcBorders>
              <w:top w:val="nil"/>
              <w:left w:val="single" w:sz="4" w:space="0" w:color="auto"/>
              <w:bottom w:val="nil"/>
              <w:right w:val="nil"/>
            </w:tcBorders>
            <w:shd w:val="clear" w:color="auto" w:fill="auto"/>
          </w:tcPr>
          <w:p w14:paraId="58DAAECE" w14:textId="77777777" w:rsidR="00B86092" w:rsidRPr="005F7586" w:rsidRDefault="00B86092" w:rsidP="00B86092">
            <w:pPr>
              <w:tabs>
                <w:tab w:val="decimal" w:pos="845"/>
              </w:tabs>
              <w:jc w:val="right"/>
              <w:rPr>
                <w:rFonts w:ascii="Verdana" w:eastAsia="Arial Unicode MS" w:hAnsi="Verdana" w:cs="Arial"/>
                <w:bCs/>
                <w:sz w:val="16"/>
                <w:szCs w:val="16"/>
              </w:rPr>
            </w:pPr>
          </w:p>
        </w:tc>
      </w:tr>
      <w:tr w:rsidR="00B86092" w:rsidRPr="005F7586" w14:paraId="25065E6E" w14:textId="77777777" w:rsidTr="00AD7AF9">
        <w:trPr>
          <w:trHeight w:val="194"/>
          <w:jc w:val="center"/>
        </w:trPr>
        <w:tc>
          <w:tcPr>
            <w:tcW w:w="3262" w:type="dxa"/>
            <w:tcBorders>
              <w:top w:val="nil"/>
              <w:left w:val="single" w:sz="4" w:space="0" w:color="auto"/>
              <w:bottom w:val="nil"/>
              <w:right w:val="single" w:sz="4" w:space="0" w:color="auto"/>
            </w:tcBorders>
            <w:noWrap/>
            <w:vAlign w:val="center"/>
          </w:tcPr>
          <w:p w14:paraId="7F2538A8" w14:textId="77777777" w:rsidR="00B86092" w:rsidRPr="005F7586" w:rsidRDefault="00B86092" w:rsidP="00B86092">
            <w:pPr>
              <w:pStyle w:val="BalloonText"/>
              <w:overflowPunct/>
              <w:autoSpaceDE/>
              <w:autoSpaceDN/>
              <w:adjustRightInd/>
              <w:ind w:left="168"/>
              <w:textAlignment w:val="auto"/>
              <w:rPr>
                <w:rFonts w:ascii="Verdana" w:eastAsia="Arial Unicode MS" w:hAnsi="Verdana" w:cs="Arial"/>
                <w:bCs/>
              </w:rPr>
            </w:pPr>
            <w:r w:rsidRPr="005F7586">
              <w:rPr>
                <w:rFonts w:ascii="Verdana" w:eastAsia="Arial Unicode MS" w:hAnsi="Verdana" w:cs="Arial"/>
                <w:bCs/>
              </w:rPr>
              <w:t>Transfers</w:t>
            </w:r>
          </w:p>
        </w:tc>
        <w:tc>
          <w:tcPr>
            <w:tcW w:w="1240" w:type="dxa"/>
            <w:tcBorders>
              <w:top w:val="nil"/>
              <w:left w:val="nil"/>
              <w:bottom w:val="nil"/>
              <w:right w:val="single" w:sz="8" w:space="0" w:color="auto"/>
            </w:tcBorders>
            <w:shd w:val="clear" w:color="auto" w:fill="auto"/>
            <w:noWrap/>
            <w:vAlign w:val="center"/>
          </w:tcPr>
          <w:p w14:paraId="51FB6F34" w14:textId="19F8BDE3"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35E60691" w14:textId="76997C5D"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240" w:type="dxa"/>
            <w:tcBorders>
              <w:top w:val="nil"/>
              <w:left w:val="nil"/>
              <w:bottom w:val="nil"/>
              <w:right w:val="single" w:sz="8" w:space="0" w:color="auto"/>
            </w:tcBorders>
            <w:shd w:val="clear" w:color="auto" w:fill="auto"/>
            <w:noWrap/>
            <w:vAlign w:val="center"/>
          </w:tcPr>
          <w:p w14:paraId="5496B8FF" w14:textId="7944DFE3"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119 </w:t>
            </w:r>
          </w:p>
        </w:tc>
        <w:tc>
          <w:tcPr>
            <w:tcW w:w="1241" w:type="dxa"/>
            <w:tcBorders>
              <w:top w:val="nil"/>
              <w:left w:val="nil"/>
              <w:bottom w:val="nil"/>
              <w:right w:val="single" w:sz="8" w:space="0" w:color="auto"/>
            </w:tcBorders>
            <w:shd w:val="clear" w:color="auto" w:fill="auto"/>
            <w:vAlign w:val="center"/>
          </w:tcPr>
          <w:p w14:paraId="3544040D" w14:textId="624DFB14" w:rsidR="00B86092" w:rsidRPr="005F7586" w:rsidRDefault="00DD2206" w:rsidP="00B86092">
            <w:pPr>
              <w:jc w:val="right"/>
              <w:rPr>
                <w:rFonts w:ascii="Verdana" w:hAnsi="Verdana" w:cs="Arial"/>
                <w:color w:val="000000"/>
                <w:sz w:val="16"/>
                <w:szCs w:val="16"/>
              </w:rPr>
            </w:pPr>
            <w:r w:rsidRPr="005F7586">
              <w:rPr>
                <w:rFonts w:ascii="Verdana" w:hAnsi="Verdana" w:cs="Arial"/>
                <w:color w:val="000000"/>
                <w:sz w:val="16"/>
                <w:szCs w:val="16"/>
              </w:rPr>
              <w:t xml:space="preserve">119 </w:t>
            </w:r>
          </w:p>
        </w:tc>
        <w:tc>
          <w:tcPr>
            <w:tcW w:w="1418" w:type="dxa"/>
            <w:tcBorders>
              <w:top w:val="nil"/>
              <w:left w:val="single" w:sz="4" w:space="0" w:color="auto"/>
              <w:bottom w:val="nil"/>
              <w:right w:val="nil"/>
            </w:tcBorders>
            <w:shd w:val="clear" w:color="auto" w:fill="auto"/>
          </w:tcPr>
          <w:p w14:paraId="0D5C3267" w14:textId="77777777" w:rsidR="00B86092" w:rsidRPr="005F7586" w:rsidRDefault="00B86092" w:rsidP="00B86092">
            <w:pPr>
              <w:tabs>
                <w:tab w:val="decimal" w:pos="845"/>
              </w:tabs>
              <w:jc w:val="right"/>
              <w:rPr>
                <w:rFonts w:ascii="Verdana" w:eastAsia="Arial Unicode MS" w:hAnsi="Verdana" w:cs="Arial"/>
                <w:bCs/>
                <w:sz w:val="16"/>
                <w:szCs w:val="16"/>
              </w:rPr>
            </w:pPr>
          </w:p>
        </w:tc>
      </w:tr>
      <w:tr w:rsidR="00B86092" w:rsidRPr="005F7586" w14:paraId="0A3F5E22" w14:textId="77777777" w:rsidTr="00AD7AF9">
        <w:trPr>
          <w:trHeight w:val="70"/>
          <w:jc w:val="center"/>
        </w:trPr>
        <w:tc>
          <w:tcPr>
            <w:tcW w:w="3262" w:type="dxa"/>
            <w:tcBorders>
              <w:top w:val="single" w:sz="4" w:space="0" w:color="auto"/>
              <w:bottom w:val="single" w:sz="4" w:space="0" w:color="auto"/>
              <w:right w:val="single" w:sz="4" w:space="0" w:color="auto"/>
            </w:tcBorders>
            <w:shd w:val="clear" w:color="auto" w:fill="D9D9D9"/>
            <w:noWrap/>
            <w:vAlign w:val="center"/>
          </w:tcPr>
          <w:p w14:paraId="0061609B" w14:textId="43C10683" w:rsidR="00B86092" w:rsidRPr="005F7586" w:rsidRDefault="00B86092" w:rsidP="00B86092">
            <w:pPr>
              <w:pStyle w:val="BalloonText"/>
              <w:overflowPunct/>
              <w:autoSpaceDE/>
              <w:autoSpaceDN/>
              <w:adjustRightInd/>
              <w:ind w:left="168"/>
              <w:textAlignment w:val="auto"/>
              <w:rPr>
                <w:rFonts w:ascii="Verdana" w:eastAsia="Arial Unicode MS" w:hAnsi="Verdana" w:cs="Arial"/>
                <w:bCs/>
              </w:rPr>
            </w:pPr>
            <w:proofErr w:type="gramStart"/>
            <w:r w:rsidRPr="005F7586">
              <w:rPr>
                <w:rFonts w:ascii="Verdana" w:eastAsia="Arial Unicode MS" w:hAnsi="Verdana" w:cs="Arial"/>
                <w:b/>
              </w:rPr>
              <w:t>At</w:t>
            </w:r>
            <w:proofErr w:type="gramEnd"/>
            <w:r w:rsidRPr="005F7586">
              <w:rPr>
                <w:rFonts w:ascii="Verdana" w:eastAsia="Arial Unicode MS" w:hAnsi="Verdana" w:cs="Arial"/>
                <w:b/>
              </w:rPr>
              <w:t xml:space="preserve"> 31</w:t>
            </w:r>
            <w:r w:rsidRPr="005F7586">
              <w:rPr>
                <w:rFonts w:ascii="Verdana" w:eastAsia="Arial Unicode MS" w:hAnsi="Verdana" w:cs="Arial"/>
                <w:b/>
                <w:vertAlign w:val="superscript"/>
              </w:rPr>
              <w:t>st</w:t>
            </w:r>
            <w:r w:rsidRPr="005F7586">
              <w:rPr>
                <w:rFonts w:ascii="Verdana" w:eastAsia="Arial Unicode MS" w:hAnsi="Verdana" w:cs="Arial"/>
                <w:b/>
              </w:rPr>
              <w:t xml:space="preserve"> March 202</w:t>
            </w:r>
            <w:r w:rsidR="00184D77" w:rsidRPr="005F7586">
              <w:rPr>
                <w:rFonts w:ascii="Verdana" w:eastAsia="Arial Unicode MS" w:hAnsi="Verdana" w:cs="Arial"/>
                <w:b/>
              </w:rPr>
              <w:t>2</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32C3C817" w14:textId="55C00886" w:rsidR="00B86092" w:rsidRPr="005F7586" w:rsidRDefault="00815FD5" w:rsidP="00B86092">
            <w:pPr>
              <w:jc w:val="right"/>
              <w:rPr>
                <w:rFonts w:ascii="Verdana" w:hAnsi="Verdana" w:cs="Arial"/>
                <w:b/>
                <w:bCs/>
                <w:color w:val="000000"/>
                <w:sz w:val="16"/>
                <w:szCs w:val="16"/>
              </w:rPr>
            </w:pPr>
            <w:r w:rsidRPr="005F7586">
              <w:rPr>
                <w:rFonts w:ascii="Verdana" w:hAnsi="Verdana" w:cs="Calibri"/>
                <w:b/>
                <w:bCs/>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1BDFF386" w14:textId="4313DB3D" w:rsidR="00B86092" w:rsidRPr="005F7586" w:rsidRDefault="00815FD5" w:rsidP="00B86092">
            <w:pPr>
              <w:jc w:val="right"/>
              <w:rPr>
                <w:rFonts w:ascii="Verdana" w:hAnsi="Verdana" w:cs="Arial"/>
                <w:b/>
                <w:bCs/>
                <w:color w:val="000000"/>
                <w:sz w:val="16"/>
                <w:szCs w:val="16"/>
              </w:rPr>
            </w:pPr>
            <w:r w:rsidRPr="005F7586">
              <w:rPr>
                <w:rFonts w:ascii="Verdana" w:hAnsi="Verdana" w:cs="Calibri"/>
                <w:b/>
                <w:bCs/>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000000" w:fill="D9D9D9"/>
            <w:noWrap/>
            <w:vAlign w:val="center"/>
          </w:tcPr>
          <w:p w14:paraId="798E2362" w14:textId="6BCE95D7" w:rsidR="00B86092" w:rsidRPr="005F7586" w:rsidRDefault="00815FD5" w:rsidP="00B86092">
            <w:pPr>
              <w:jc w:val="right"/>
              <w:rPr>
                <w:rFonts w:ascii="Verdana" w:hAnsi="Verdana" w:cs="Arial"/>
                <w:b/>
                <w:bCs/>
                <w:color w:val="000000"/>
                <w:sz w:val="16"/>
                <w:szCs w:val="16"/>
              </w:rPr>
            </w:pPr>
            <w:r w:rsidRPr="005F7586">
              <w:rPr>
                <w:rFonts w:ascii="Verdana" w:hAnsi="Verdana" w:cs="Calibri"/>
                <w:b/>
                <w:bCs/>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000000" w:fill="D9D9D9"/>
            <w:vAlign w:val="center"/>
          </w:tcPr>
          <w:p w14:paraId="5CF06049" w14:textId="6F573B69" w:rsidR="00B86092" w:rsidRPr="005F7586" w:rsidRDefault="00815FD5" w:rsidP="00B86092">
            <w:pPr>
              <w:jc w:val="right"/>
              <w:rPr>
                <w:rFonts w:ascii="Verdana" w:hAnsi="Verdana" w:cs="Arial"/>
                <w:b/>
                <w:bCs/>
                <w:color w:val="000000"/>
                <w:sz w:val="16"/>
                <w:szCs w:val="16"/>
              </w:rPr>
            </w:pPr>
            <w:r w:rsidRPr="005F7586">
              <w:rPr>
                <w:rFonts w:ascii="Verdana" w:hAnsi="Verdana" w:cs="Calibri"/>
                <w:b/>
                <w:bCs/>
                <w:color w:val="000000"/>
                <w:sz w:val="16"/>
                <w:szCs w:val="16"/>
              </w:rPr>
              <w:t xml:space="preserve">11,659 </w:t>
            </w:r>
          </w:p>
        </w:tc>
        <w:tc>
          <w:tcPr>
            <w:tcW w:w="1418" w:type="dxa"/>
            <w:tcBorders>
              <w:top w:val="nil"/>
              <w:left w:val="single" w:sz="4" w:space="0" w:color="auto"/>
              <w:bottom w:val="nil"/>
              <w:right w:val="nil"/>
            </w:tcBorders>
            <w:shd w:val="clear" w:color="auto" w:fill="auto"/>
          </w:tcPr>
          <w:p w14:paraId="0CAAA9C3" w14:textId="6BE960FB" w:rsidR="00B86092" w:rsidRPr="005F7586" w:rsidRDefault="00000000" w:rsidP="00B86092">
            <w:pPr>
              <w:tabs>
                <w:tab w:val="decimal" w:pos="845"/>
              </w:tabs>
              <w:jc w:val="right"/>
              <w:rPr>
                <w:rFonts w:ascii="Verdana" w:eastAsia="Arial Unicode MS" w:hAnsi="Verdana" w:cs="Arial"/>
                <w:sz w:val="16"/>
                <w:szCs w:val="16"/>
              </w:rPr>
            </w:pPr>
            <w:hyperlink w:anchor="BALANCESHEET" w:history="1">
              <w:r w:rsidR="00B86092" w:rsidRPr="005F7586">
                <w:rPr>
                  <w:rStyle w:val="Hyperlink"/>
                  <w:rFonts w:ascii="Verdana" w:eastAsia="Arial Unicode MS" w:hAnsi="Verdana" w:cs="Arial"/>
                  <w:sz w:val="16"/>
                  <w:szCs w:val="16"/>
                </w:rPr>
                <w:t>Balance Sheet</w:t>
              </w:r>
            </w:hyperlink>
          </w:p>
        </w:tc>
      </w:tr>
      <w:tr w:rsidR="00051494" w:rsidRPr="005F7586" w14:paraId="003259E8" w14:textId="77777777" w:rsidTr="00051494">
        <w:trPr>
          <w:trHeight w:val="75"/>
          <w:jc w:val="center"/>
        </w:trPr>
        <w:tc>
          <w:tcPr>
            <w:tcW w:w="3262" w:type="dxa"/>
            <w:tcBorders>
              <w:top w:val="single" w:sz="4" w:space="0" w:color="auto"/>
              <w:bottom w:val="nil"/>
              <w:right w:val="single" w:sz="4" w:space="0" w:color="auto"/>
            </w:tcBorders>
            <w:noWrap/>
            <w:vAlign w:val="bottom"/>
          </w:tcPr>
          <w:p w14:paraId="3C0AEBFC" w14:textId="77777777" w:rsidR="00051494" w:rsidRPr="005F7586" w:rsidRDefault="00051494" w:rsidP="006A6115">
            <w:pPr>
              <w:pStyle w:val="BalloonText"/>
              <w:overflowPunct/>
              <w:autoSpaceDE/>
              <w:autoSpaceDN/>
              <w:adjustRightInd/>
              <w:ind w:left="168"/>
              <w:textAlignment w:val="auto"/>
              <w:rPr>
                <w:rFonts w:ascii="Verdana" w:eastAsia="Arial Unicode MS" w:hAnsi="Verdana" w:cs="Arial"/>
                <w:bCs/>
              </w:rPr>
            </w:pP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A0BEDC7"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06ADACDC"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240" w:type="dxa"/>
            <w:tcBorders>
              <w:top w:val="single" w:sz="4" w:space="0" w:color="auto"/>
              <w:left w:val="single" w:sz="4" w:space="0" w:color="auto"/>
              <w:bottom w:val="nil"/>
              <w:right w:val="single" w:sz="4" w:space="0" w:color="auto"/>
            </w:tcBorders>
            <w:shd w:val="clear" w:color="auto" w:fill="auto"/>
            <w:noWrap/>
            <w:vAlign w:val="center"/>
          </w:tcPr>
          <w:p w14:paraId="4FCD24ED"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241" w:type="dxa"/>
            <w:tcBorders>
              <w:top w:val="single" w:sz="4" w:space="0" w:color="auto"/>
              <w:left w:val="single" w:sz="4" w:space="0" w:color="auto"/>
              <w:bottom w:val="nil"/>
              <w:right w:val="single" w:sz="4" w:space="0" w:color="auto"/>
            </w:tcBorders>
            <w:vAlign w:val="center"/>
          </w:tcPr>
          <w:p w14:paraId="0C0E69FF"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418" w:type="dxa"/>
            <w:tcBorders>
              <w:top w:val="nil"/>
              <w:left w:val="single" w:sz="4" w:space="0" w:color="auto"/>
              <w:bottom w:val="nil"/>
              <w:right w:val="nil"/>
            </w:tcBorders>
            <w:shd w:val="clear" w:color="auto" w:fill="auto"/>
          </w:tcPr>
          <w:p w14:paraId="20052392" w14:textId="77777777" w:rsidR="00051494" w:rsidRPr="005F7586" w:rsidRDefault="00051494" w:rsidP="006A6115">
            <w:pPr>
              <w:tabs>
                <w:tab w:val="decimal" w:pos="845"/>
              </w:tabs>
              <w:jc w:val="right"/>
              <w:rPr>
                <w:rFonts w:ascii="Verdana" w:eastAsia="Arial Unicode MS" w:hAnsi="Verdana" w:cs="Arial"/>
                <w:sz w:val="16"/>
                <w:szCs w:val="16"/>
              </w:rPr>
            </w:pPr>
          </w:p>
        </w:tc>
      </w:tr>
      <w:tr w:rsidR="00051494" w:rsidRPr="005F7586" w14:paraId="0DC15352" w14:textId="77777777" w:rsidTr="00051494">
        <w:trPr>
          <w:trHeight w:val="80"/>
          <w:jc w:val="center"/>
        </w:trPr>
        <w:tc>
          <w:tcPr>
            <w:tcW w:w="3262" w:type="dxa"/>
            <w:tcBorders>
              <w:bottom w:val="nil"/>
              <w:right w:val="single" w:sz="4" w:space="0" w:color="auto"/>
            </w:tcBorders>
            <w:noWrap/>
            <w:vAlign w:val="bottom"/>
          </w:tcPr>
          <w:p w14:paraId="26AFBFCC" w14:textId="77777777" w:rsidR="00051494" w:rsidRPr="005F7586" w:rsidRDefault="00051494" w:rsidP="006A6115">
            <w:pPr>
              <w:ind w:left="168" w:firstLine="10"/>
              <w:rPr>
                <w:rFonts w:ascii="Verdana" w:eastAsia="Arial Unicode MS" w:hAnsi="Verdana" w:cs="Arial"/>
                <w:sz w:val="16"/>
                <w:szCs w:val="16"/>
              </w:rPr>
            </w:pPr>
            <w:r w:rsidRPr="005F7586">
              <w:rPr>
                <w:rFonts w:ascii="Verdana" w:eastAsia="Arial Unicode MS" w:hAnsi="Verdana" w:cs="Arial"/>
                <w:b/>
                <w:sz w:val="16"/>
                <w:szCs w:val="16"/>
                <w:u w:val="single"/>
              </w:rPr>
              <w:t>Net Book Value</w:t>
            </w:r>
          </w:p>
        </w:tc>
        <w:tc>
          <w:tcPr>
            <w:tcW w:w="1240" w:type="dxa"/>
            <w:tcBorders>
              <w:top w:val="nil"/>
              <w:left w:val="single" w:sz="4" w:space="0" w:color="auto"/>
              <w:bottom w:val="nil"/>
              <w:right w:val="single" w:sz="4" w:space="0" w:color="auto"/>
            </w:tcBorders>
            <w:shd w:val="clear" w:color="auto" w:fill="auto"/>
            <w:noWrap/>
            <w:vAlign w:val="center"/>
          </w:tcPr>
          <w:p w14:paraId="3F5DB686"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240" w:type="dxa"/>
            <w:tcBorders>
              <w:left w:val="single" w:sz="4" w:space="0" w:color="auto"/>
              <w:bottom w:val="nil"/>
              <w:right w:val="single" w:sz="4" w:space="0" w:color="auto"/>
            </w:tcBorders>
            <w:shd w:val="clear" w:color="auto" w:fill="auto"/>
            <w:noWrap/>
            <w:vAlign w:val="center"/>
          </w:tcPr>
          <w:p w14:paraId="09300A80"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240" w:type="dxa"/>
            <w:tcBorders>
              <w:top w:val="nil"/>
              <w:left w:val="single" w:sz="4" w:space="0" w:color="auto"/>
              <w:bottom w:val="nil"/>
              <w:right w:val="single" w:sz="4" w:space="0" w:color="auto"/>
            </w:tcBorders>
            <w:shd w:val="clear" w:color="auto" w:fill="auto"/>
            <w:noWrap/>
            <w:vAlign w:val="center"/>
          </w:tcPr>
          <w:p w14:paraId="130F7F7C"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241" w:type="dxa"/>
            <w:tcBorders>
              <w:left w:val="single" w:sz="4" w:space="0" w:color="auto"/>
              <w:bottom w:val="nil"/>
              <w:right w:val="single" w:sz="4" w:space="0" w:color="auto"/>
            </w:tcBorders>
            <w:vAlign w:val="center"/>
          </w:tcPr>
          <w:p w14:paraId="549A6740"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418" w:type="dxa"/>
            <w:tcBorders>
              <w:top w:val="nil"/>
              <w:left w:val="single" w:sz="4" w:space="0" w:color="auto"/>
              <w:bottom w:val="nil"/>
              <w:right w:val="nil"/>
            </w:tcBorders>
            <w:shd w:val="clear" w:color="auto" w:fill="auto"/>
          </w:tcPr>
          <w:p w14:paraId="4277ECB9" w14:textId="77777777" w:rsidR="00051494" w:rsidRPr="005F7586" w:rsidRDefault="00051494" w:rsidP="006A6115">
            <w:pPr>
              <w:tabs>
                <w:tab w:val="decimal" w:pos="845"/>
              </w:tabs>
              <w:jc w:val="right"/>
              <w:rPr>
                <w:rFonts w:ascii="Verdana" w:eastAsia="Arial Unicode MS" w:hAnsi="Verdana" w:cs="Arial"/>
                <w:sz w:val="16"/>
                <w:szCs w:val="16"/>
              </w:rPr>
            </w:pPr>
          </w:p>
        </w:tc>
      </w:tr>
      <w:tr w:rsidR="00051494" w:rsidRPr="005F7586" w14:paraId="4AADDE28" w14:textId="77777777" w:rsidTr="00051494">
        <w:trPr>
          <w:trHeight w:val="107"/>
          <w:jc w:val="center"/>
        </w:trPr>
        <w:tc>
          <w:tcPr>
            <w:tcW w:w="3262" w:type="dxa"/>
            <w:tcBorders>
              <w:bottom w:val="single" w:sz="4" w:space="0" w:color="auto"/>
              <w:right w:val="single" w:sz="4" w:space="0" w:color="auto"/>
            </w:tcBorders>
            <w:noWrap/>
            <w:vAlign w:val="bottom"/>
          </w:tcPr>
          <w:p w14:paraId="4CA629A9" w14:textId="77777777" w:rsidR="00051494" w:rsidRPr="005F7586" w:rsidRDefault="00051494" w:rsidP="006A6115">
            <w:pPr>
              <w:ind w:left="168" w:firstLine="10"/>
              <w:rPr>
                <w:rFonts w:ascii="Verdana" w:eastAsia="Arial Unicode MS" w:hAnsi="Verdana" w:cs="Arial"/>
                <w:sz w:val="16"/>
                <w:szCs w:val="16"/>
              </w:rPr>
            </w:pP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1D990D11"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240" w:type="dxa"/>
            <w:tcBorders>
              <w:left w:val="single" w:sz="4" w:space="0" w:color="auto"/>
              <w:bottom w:val="single" w:sz="4" w:space="0" w:color="auto"/>
              <w:right w:val="single" w:sz="4" w:space="0" w:color="auto"/>
            </w:tcBorders>
            <w:shd w:val="clear" w:color="auto" w:fill="auto"/>
            <w:noWrap/>
            <w:vAlign w:val="center"/>
          </w:tcPr>
          <w:p w14:paraId="13970265"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240" w:type="dxa"/>
            <w:tcBorders>
              <w:top w:val="nil"/>
              <w:left w:val="single" w:sz="4" w:space="0" w:color="auto"/>
              <w:bottom w:val="single" w:sz="4" w:space="0" w:color="auto"/>
              <w:right w:val="single" w:sz="4" w:space="0" w:color="auto"/>
            </w:tcBorders>
            <w:shd w:val="clear" w:color="auto" w:fill="auto"/>
            <w:noWrap/>
            <w:vAlign w:val="center"/>
          </w:tcPr>
          <w:p w14:paraId="23439F88"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241" w:type="dxa"/>
            <w:tcBorders>
              <w:left w:val="single" w:sz="4" w:space="0" w:color="auto"/>
              <w:bottom w:val="single" w:sz="4" w:space="0" w:color="auto"/>
              <w:right w:val="single" w:sz="4" w:space="0" w:color="auto"/>
            </w:tcBorders>
            <w:vAlign w:val="center"/>
          </w:tcPr>
          <w:p w14:paraId="744BD8C7"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418" w:type="dxa"/>
            <w:tcBorders>
              <w:top w:val="nil"/>
              <w:left w:val="single" w:sz="4" w:space="0" w:color="auto"/>
              <w:bottom w:val="nil"/>
              <w:right w:val="nil"/>
            </w:tcBorders>
            <w:shd w:val="clear" w:color="auto" w:fill="auto"/>
          </w:tcPr>
          <w:p w14:paraId="1CC84939" w14:textId="77777777" w:rsidR="00051494" w:rsidRPr="005F7586" w:rsidRDefault="00051494" w:rsidP="006A6115">
            <w:pPr>
              <w:tabs>
                <w:tab w:val="decimal" w:pos="845"/>
              </w:tabs>
              <w:jc w:val="right"/>
              <w:rPr>
                <w:rFonts w:ascii="Verdana" w:eastAsia="Arial Unicode MS" w:hAnsi="Verdana" w:cs="Arial"/>
                <w:sz w:val="16"/>
                <w:szCs w:val="16"/>
              </w:rPr>
            </w:pPr>
          </w:p>
        </w:tc>
      </w:tr>
      <w:tr w:rsidR="00184D77" w:rsidRPr="005F7586" w14:paraId="45F7DD94" w14:textId="77777777" w:rsidTr="00051494">
        <w:trPr>
          <w:trHeight w:val="105"/>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B308531" w14:textId="73B7EEB2" w:rsidR="00184D77" w:rsidRPr="005F7586" w:rsidRDefault="00184D77" w:rsidP="00184D77">
            <w:pPr>
              <w:ind w:left="168" w:firstLine="10"/>
              <w:rPr>
                <w:rFonts w:ascii="Verdana" w:eastAsia="Arial Unicode MS" w:hAnsi="Verdana" w:cs="Arial"/>
                <w:b/>
                <w:bCs/>
                <w:sz w:val="16"/>
                <w:szCs w:val="16"/>
              </w:rPr>
            </w:pPr>
            <w:proofErr w:type="gramStart"/>
            <w:r w:rsidRPr="005F7586">
              <w:rPr>
                <w:rFonts w:ascii="Verdana" w:eastAsia="Arial Unicode MS" w:hAnsi="Verdana" w:cs="Arial"/>
                <w:b/>
                <w:bCs/>
                <w:sz w:val="16"/>
                <w:szCs w:val="16"/>
              </w:rPr>
              <w:t>At</w:t>
            </w:r>
            <w:proofErr w:type="gramEnd"/>
            <w:r w:rsidRPr="005F7586">
              <w:rPr>
                <w:rFonts w:ascii="Verdana" w:eastAsia="Arial Unicode MS" w:hAnsi="Verdana" w:cs="Arial"/>
                <w:b/>
                <w:bCs/>
                <w:sz w:val="16"/>
                <w:szCs w:val="16"/>
              </w:rPr>
              <w:t xml:space="preserve"> 31</w:t>
            </w:r>
            <w:r w:rsidRPr="005F7586">
              <w:rPr>
                <w:rFonts w:ascii="Verdana" w:eastAsia="Arial Unicode MS" w:hAnsi="Verdana" w:cs="Arial"/>
                <w:b/>
                <w:bCs/>
                <w:sz w:val="16"/>
                <w:szCs w:val="16"/>
                <w:vertAlign w:val="superscript"/>
              </w:rPr>
              <w:t>st</w:t>
            </w:r>
            <w:r w:rsidRPr="005F7586">
              <w:rPr>
                <w:rFonts w:ascii="Verdana" w:eastAsia="Arial Unicode MS" w:hAnsi="Verdana" w:cs="Arial"/>
                <w:b/>
                <w:bCs/>
                <w:sz w:val="16"/>
                <w:szCs w:val="16"/>
              </w:rPr>
              <w:t xml:space="preserve"> March 2021</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F72686A" w14:textId="680D60A6" w:rsidR="00184D77" w:rsidRPr="005F7586" w:rsidRDefault="00184D77" w:rsidP="00184D77">
            <w:pPr>
              <w:jc w:val="right"/>
              <w:rPr>
                <w:rFonts w:ascii="Verdana" w:hAnsi="Verdana"/>
                <w:b/>
                <w:bCs/>
                <w:color w:val="000000"/>
                <w:sz w:val="16"/>
                <w:szCs w:val="16"/>
              </w:rPr>
            </w:pPr>
            <w:r w:rsidRPr="005F7586">
              <w:rPr>
                <w:rFonts w:ascii="Verdana" w:hAnsi="Verdana" w:cs="Arial"/>
                <w:b/>
                <w:bCs/>
                <w:color w:val="000000"/>
                <w:sz w:val="16"/>
                <w:szCs w:val="16"/>
              </w:rPr>
              <w:t xml:space="preserve">594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31C8C84" w14:textId="46F3AA62" w:rsidR="00184D77" w:rsidRPr="005F7586" w:rsidRDefault="00184D77" w:rsidP="00184D77">
            <w:pPr>
              <w:jc w:val="right"/>
              <w:rPr>
                <w:rFonts w:ascii="Verdana" w:hAnsi="Verdana"/>
                <w:b/>
                <w:bCs/>
                <w:color w:val="000000"/>
                <w:sz w:val="16"/>
                <w:szCs w:val="16"/>
              </w:rPr>
            </w:pPr>
            <w:r w:rsidRPr="005F7586">
              <w:rPr>
                <w:rFonts w:ascii="Verdana" w:hAnsi="Verdana" w:cs="Arial"/>
                <w:b/>
                <w:bCs/>
                <w:color w:val="000000"/>
                <w:sz w:val="16"/>
                <w:szCs w:val="16"/>
              </w:rPr>
              <w:t xml:space="preserve">9,143 </w:t>
            </w:r>
          </w:p>
        </w:tc>
        <w:tc>
          <w:tcPr>
            <w:tcW w:w="124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9476DE8" w14:textId="7D0A1FE8" w:rsidR="00184D77" w:rsidRPr="005F7586" w:rsidRDefault="00184D77" w:rsidP="00184D77">
            <w:pPr>
              <w:jc w:val="right"/>
              <w:rPr>
                <w:rFonts w:ascii="Verdana" w:hAnsi="Verdana"/>
                <w:b/>
                <w:bCs/>
                <w:color w:val="000000"/>
                <w:sz w:val="16"/>
                <w:szCs w:val="16"/>
              </w:rPr>
            </w:pPr>
            <w:r w:rsidRPr="005F7586">
              <w:rPr>
                <w:rFonts w:ascii="Verdana" w:hAnsi="Verdana" w:cs="Arial"/>
                <w:b/>
                <w:bCs/>
                <w:color w:val="000000"/>
                <w:sz w:val="16"/>
                <w:szCs w:val="16"/>
              </w:rPr>
              <w:t xml:space="preserve">1,478 </w:t>
            </w:r>
          </w:p>
        </w:tc>
        <w:tc>
          <w:tcPr>
            <w:tcW w:w="1241" w:type="dxa"/>
            <w:tcBorders>
              <w:top w:val="single" w:sz="4" w:space="0" w:color="auto"/>
              <w:left w:val="single" w:sz="4" w:space="0" w:color="auto"/>
              <w:bottom w:val="single" w:sz="4" w:space="0" w:color="auto"/>
              <w:right w:val="single" w:sz="4" w:space="0" w:color="auto"/>
            </w:tcBorders>
            <w:shd w:val="clear" w:color="auto" w:fill="A6A6A6"/>
            <w:vAlign w:val="center"/>
          </w:tcPr>
          <w:p w14:paraId="045041D7" w14:textId="56E30EC3" w:rsidR="00184D77" w:rsidRPr="005F7586" w:rsidRDefault="00184D77" w:rsidP="00184D77">
            <w:pPr>
              <w:jc w:val="right"/>
              <w:rPr>
                <w:rFonts w:ascii="Verdana" w:hAnsi="Verdana"/>
                <w:b/>
                <w:bCs/>
                <w:color w:val="000000"/>
                <w:sz w:val="16"/>
                <w:szCs w:val="16"/>
              </w:rPr>
            </w:pPr>
            <w:r w:rsidRPr="005F7586">
              <w:rPr>
                <w:rFonts w:ascii="Verdana" w:hAnsi="Verdana" w:cs="Arial"/>
                <w:b/>
                <w:bCs/>
                <w:color w:val="000000"/>
                <w:sz w:val="16"/>
                <w:szCs w:val="16"/>
              </w:rPr>
              <w:t xml:space="preserve">11,215 </w:t>
            </w:r>
          </w:p>
        </w:tc>
        <w:tc>
          <w:tcPr>
            <w:tcW w:w="1418" w:type="dxa"/>
            <w:tcBorders>
              <w:top w:val="nil"/>
              <w:left w:val="single" w:sz="4" w:space="0" w:color="auto"/>
              <w:bottom w:val="nil"/>
              <w:right w:val="nil"/>
            </w:tcBorders>
            <w:shd w:val="clear" w:color="auto" w:fill="auto"/>
          </w:tcPr>
          <w:p w14:paraId="15FA7F71" w14:textId="77777777" w:rsidR="00184D77" w:rsidRPr="005F7586" w:rsidRDefault="00184D77" w:rsidP="00184D77">
            <w:pPr>
              <w:tabs>
                <w:tab w:val="decimal" w:pos="845"/>
              </w:tabs>
              <w:jc w:val="right"/>
              <w:rPr>
                <w:rFonts w:ascii="Verdana" w:eastAsia="Arial Unicode MS" w:hAnsi="Verdana" w:cs="Arial"/>
                <w:b/>
                <w:sz w:val="16"/>
                <w:szCs w:val="16"/>
              </w:rPr>
            </w:pPr>
          </w:p>
        </w:tc>
      </w:tr>
      <w:tr w:rsidR="00051494" w:rsidRPr="005F7586" w14:paraId="11AC2F01" w14:textId="77777777" w:rsidTr="00051494">
        <w:trPr>
          <w:trHeight w:val="81"/>
          <w:jc w:val="center"/>
        </w:trPr>
        <w:tc>
          <w:tcPr>
            <w:tcW w:w="3262" w:type="dxa"/>
            <w:tcBorders>
              <w:top w:val="single" w:sz="4" w:space="0" w:color="auto"/>
              <w:left w:val="single" w:sz="4" w:space="0" w:color="auto"/>
              <w:bottom w:val="single" w:sz="4" w:space="0" w:color="auto"/>
              <w:right w:val="single" w:sz="4" w:space="0" w:color="auto"/>
            </w:tcBorders>
            <w:noWrap/>
            <w:vAlign w:val="bottom"/>
          </w:tcPr>
          <w:p w14:paraId="50FC5433" w14:textId="77777777" w:rsidR="00051494" w:rsidRPr="005F7586" w:rsidRDefault="00051494" w:rsidP="006A6115">
            <w:pPr>
              <w:ind w:left="168"/>
              <w:rPr>
                <w:rFonts w:ascii="Verdana" w:hAnsi="Verdana" w:cs="Arial"/>
                <w:sz w:val="16"/>
                <w:szCs w:val="16"/>
              </w:rPr>
            </w:pP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715C5"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B2054"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3F06F"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241" w:type="dxa"/>
            <w:tcBorders>
              <w:top w:val="single" w:sz="4" w:space="0" w:color="auto"/>
              <w:left w:val="single" w:sz="4" w:space="0" w:color="auto"/>
              <w:bottom w:val="single" w:sz="4" w:space="0" w:color="auto"/>
              <w:right w:val="single" w:sz="4" w:space="0" w:color="auto"/>
            </w:tcBorders>
            <w:vAlign w:val="center"/>
          </w:tcPr>
          <w:p w14:paraId="69CBBBD2" w14:textId="77777777" w:rsidR="00051494" w:rsidRPr="005F7586" w:rsidRDefault="00051494" w:rsidP="006A6115">
            <w:pPr>
              <w:jc w:val="right"/>
              <w:rPr>
                <w:rFonts w:ascii="Verdana" w:hAnsi="Verdana"/>
                <w:color w:val="000000"/>
                <w:sz w:val="16"/>
                <w:szCs w:val="16"/>
              </w:rPr>
            </w:pPr>
            <w:r w:rsidRPr="005F7586">
              <w:rPr>
                <w:rFonts w:ascii="Verdana" w:hAnsi="Verdana"/>
                <w:color w:val="000000"/>
                <w:sz w:val="16"/>
                <w:szCs w:val="16"/>
              </w:rPr>
              <w:t> </w:t>
            </w:r>
          </w:p>
        </w:tc>
        <w:tc>
          <w:tcPr>
            <w:tcW w:w="1418" w:type="dxa"/>
            <w:tcBorders>
              <w:top w:val="nil"/>
              <w:left w:val="single" w:sz="4" w:space="0" w:color="auto"/>
              <w:bottom w:val="nil"/>
              <w:right w:val="nil"/>
            </w:tcBorders>
            <w:shd w:val="clear" w:color="auto" w:fill="auto"/>
          </w:tcPr>
          <w:p w14:paraId="47F15DE6" w14:textId="77777777" w:rsidR="00051494" w:rsidRPr="005F7586" w:rsidRDefault="00051494" w:rsidP="006A6115">
            <w:pPr>
              <w:tabs>
                <w:tab w:val="decimal" w:pos="845"/>
              </w:tabs>
              <w:jc w:val="right"/>
              <w:rPr>
                <w:rFonts w:ascii="Verdana" w:eastAsia="Arial Unicode MS" w:hAnsi="Verdana" w:cs="Arial"/>
                <w:bCs/>
                <w:sz w:val="16"/>
                <w:szCs w:val="16"/>
              </w:rPr>
            </w:pPr>
          </w:p>
        </w:tc>
      </w:tr>
      <w:tr w:rsidR="00B86092" w:rsidRPr="005F7586" w14:paraId="6A8A448B" w14:textId="77777777" w:rsidTr="000B31EC">
        <w:trPr>
          <w:trHeight w:val="179"/>
          <w:jc w:val="center"/>
        </w:trPr>
        <w:tc>
          <w:tcPr>
            <w:tcW w:w="326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1593E2CD" w14:textId="10377EC0" w:rsidR="00B86092" w:rsidRPr="005F7586" w:rsidRDefault="00B86092" w:rsidP="00B86092">
            <w:pPr>
              <w:ind w:left="168"/>
              <w:rPr>
                <w:rFonts w:ascii="Verdana" w:hAnsi="Verdana" w:cs="Arial"/>
                <w:b/>
                <w:sz w:val="16"/>
                <w:szCs w:val="16"/>
              </w:rPr>
            </w:pPr>
            <w:proofErr w:type="gramStart"/>
            <w:r w:rsidRPr="005F7586">
              <w:rPr>
                <w:rFonts w:ascii="Verdana" w:eastAsia="Arial Unicode MS" w:hAnsi="Verdana" w:cs="Arial"/>
                <w:b/>
                <w:bCs/>
                <w:sz w:val="16"/>
                <w:szCs w:val="16"/>
              </w:rPr>
              <w:t>At</w:t>
            </w:r>
            <w:proofErr w:type="gramEnd"/>
            <w:r w:rsidRPr="005F7586">
              <w:rPr>
                <w:rFonts w:ascii="Verdana" w:eastAsia="Arial Unicode MS" w:hAnsi="Verdana" w:cs="Arial"/>
                <w:b/>
                <w:bCs/>
                <w:sz w:val="16"/>
                <w:szCs w:val="16"/>
              </w:rPr>
              <w:t xml:space="preserve"> 31</w:t>
            </w:r>
            <w:r w:rsidRPr="005F7586">
              <w:rPr>
                <w:rFonts w:ascii="Verdana" w:eastAsia="Arial Unicode MS" w:hAnsi="Verdana" w:cs="Arial"/>
                <w:b/>
                <w:bCs/>
                <w:sz w:val="16"/>
                <w:szCs w:val="16"/>
                <w:vertAlign w:val="superscript"/>
              </w:rPr>
              <w:t>st</w:t>
            </w:r>
            <w:r w:rsidRPr="005F7586">
              <w:rPr>
                <w:rFonts w:ascii="Verdana" w:eastAsia="Arial Unicode MS" w:hAnsi="Verdana" w:cs="Arial"/>
                <w:b/>
                <w:bCs/>
                <w:sz w:val="16"/>
                <w:szCs w:val="16"/>
              </w:rPr>
              <w:t xml:space="preserve"> March 202</w:t>
            </w:r>
            <w:r w:rsidR="00184D77" w:rsidRPr="005F7586">
              <w:rPr>
                <w:rFonts w:ascii="Verdana" w:eastAsia="Arial Unicode MS" w:hAnsi="Verdana" w:cs="Arial"/>
                <w:b/>
                <w:bCs/>
                <w:sz w:val="16"/>
                <w:szCs w:val="16"/>
              </w:rPr>
              <w:t>2</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570971B" w14:textId="5F129159" w:rsidR="00B86092" w:rsidRPr="005F7586" w:rsidRDefault="00815FD5" w:rsidP="00B86092">
            <w:pPr>
              <w:jc w:val="right"/>
              <w:rPr>
                <w:rFonts w:ascii="Verdana" w:hAnsi="Verdana" w:cs="Arial"/>
                <w:b/>
                <w:bCs/>
                <w:color w:val="000000"/>
                <w:sz w:val="16"/>
                <w:szCs w:val="16"/>
              </w:rPr>
            </w:pPr>
            <w:r w:rsidRPr="005F7586">
              <w:rPr>
                <w:rFonts w:ascii="Verdana" w:hAnsi="Verdana" w:cs="Calibri"/>
                <w:b/>
                <w:bCs/>
                <w:color w:val="000000"/>
                <w:sz w:val="16"/>
                <w:szCs w:val="16"/>
              </w:rPr>
              <w:t xml:space="preserve">594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2B61CF56" w14:textId="665EDD18" w:rsidR="00B86092" w:rsidRPr="005F7586" w:rsidRDefault="00815FD5" w:rsidP="00B86092">
            <w:pPr>
              <w:jc w:val="right"/>
              <w:rPr>
                <w:rFonts w:ascii="Verdana" w:hAnsi="Verdana" w:cs="Arial"/>
                <w:b/>
                <w:bCs/>
                <w:color w:val="000000"/>
                <w:sz w:val="16"/>
                <w:szCs w:val="16"/>
              </w:rPr>
            </w:pPr>
            <w:r w:rsidRPr="005F7586">
              <w:rPr>
                <w:rFonts w:ascii="Verdana" w:hAnsi="Verdana" w:cs="Calibri"/>
                <w:b/>
                <w:bCs/>
                <w:color w:val="000000"/>
                <w:sz w:val="16"/>
                <w:szCs w:val="16"/>
              </w:rPr>
              <w:t xml:space="preserve">9,143 </w:t>
            </w:r>
          </w:p>
        </w:tc>
        <w:tc>
          <w:tcPr>
            <w:tcW w:w="1240" w:type="dxa"/>
            <w:tcBorders>
              <w:top w:val="single" w:sz="8" w:space="0" w:color="auto"/>
              <w:left w:val="nil"/>
              <w:bottom w:val="single" w:sz="8" w:space="0" w:color="auto"/>
              <w:right w:val="single" w:sz="8" w:space="0" w:color="auto"/>
            </w:tcBorders>
            <w:shd w:val="clear" w:color="auto" w:fill="A6A6A6" w:themeFill="background1" w:themeFillShade="A6"/>
            <w:noWrap/>
            <w:vAlign w:val="center"/>
          </w:tcPr>
          <w:p w14:paraId="625BD8A0" w14:textId="6054D2C9" w:rsidR="00B86092" w:rsidRPr="005F7586" w:rsidRDefault="00815FD5" w:rsidP="00B86092">
            <w:pPr>
              <w:jc w:val="right"/>
              <w:rPr>
                <w:rFonts w:ascii="Verdana" w:hAnsi="Verdana" w:cs="Arial"/>
                <w:b/>
                <w:bCs/>
                <w:color w:val="000000"/>
                <w:sz w:val="16"/>
                <w:szCs w:val="16"/>
              </w:rPr>
            </w:pPr>
            <w:r w:rsidRPr="005F7586">
              <w:rPr>
                <w:rFonts w:ascii="Verdana" w:hAnsi="Verdana" w:cs="Calibri"/>
                <w:b/>
                <w:bCs/>
                <w:color w:val="000000"/>
                <w:sz w:val="16"/>
                <w:szCs w:val="16"/>
              </w:rPr>
              <w:t xml:space="preserve">1,922 </w:t>
            </w:r>
          </w:p>
        </w:tc>
        <w:tc>
          <w:tcPr>
            <w:tcW w:w="1241" w:type="dxa"/>
            <w:tcBorders>
              <w:top w:val="single" w:sz="8" w:space="0" w:color="auto"/>
              <w:left w:val="nil"/>
              <w:bottom w:val="single" w:sz="8" w:space="0" w:color="auto"/>
              <w:right w:val="single" w:sz="8" w:space="0" w:color="auto"/>
            </w:tcBorders>
            <w:shd w:val="clear" w:color="auto" w:fill="A6A6A6" w:themeFill="background1" w:themeFillShade="A6"/>
            <w:vAlign w:val="center"/>
          </w:tcPr>
          <w:p w14:paraId="78926FC7" w14:textId="31274688" w:rsidR="00B86092" w:rsidRPr="005F7586" w:rsidRDefault="00815FD5" w:rsidP="00B86092">
            <w:pPr>
              <w:jc w:val="right"/>
              <w:rPr>
                <w:rFonts w:ascii="Verdana" w:hAnsi="Verdana" w:cs="Arial"/>
                <w:b/>
                <w:bCs/>
                <w:color w:val="000000"/>
                <w:sz w:val="16"/>
                <w:szCs w:val="16"/>
              </w:rPr>
            </w:pPr>
            <w:r w:rsidRPr="005F7586">
              <w:rPr>
                <w:rFonts w:ascii="Verdana" w:hAnsi="Verdana" w:cs="Calibri"/>
                <w:b/>
                <w:bCs/>
                <w:color w:val="000000"/>
                <w:sz w:val="16"/>
                <w:szCs w:val="16"/>
              </w:rPr>
              <w:t xml:space="preserve">11,659 </w:t>
            </w:r>
          </w:p>
        </w:tc>
        <w:tc>
          <w:tcPr>
            <w:tcW w:w="1418" w:type="dxa"/>
            <w:tcBorders>
              <w:top w:val="nil"/>
              <w:left w:val="single" w:sz="4" w:space="0" w:color="auto"/>
              <w:bottom w:val="nil"/>
              <w:right w:val="nil"/>
            </w:tcBorders>
            <w:shd w:val="clear" w:color="auto" w:fill="auto"/>
          </w:tcPr>
          <w:p w14:paraId="24D71696" w14:textId="77777777" w:rsidR="00B86092" w:rsidRPr="005F7586" w:rsidRDefault="00B86092" w:rsidP="00B86092">
            <w:pPr>
              <w:tabs>
                <w:tab w:val="decimal" w:pos="845"/>
              </w:tabs>
              <w:jc w:val="right"/>
              <w:rPr>
                <w:rFonts w:ascii="Verdana" w:eastAsia="Arial Unicode MS" w:hAnsi="Verdana" w:cs="Arial"/>
                <w:sz w:val="14"/>
                <w:szCs w:val="14"/>
              </w:rPr>
            </w:pPr>
          </w:p>
        </w:tc>
      </w:tr>
    </w:tbl>
    <w:p w14:paraId="55747059" w14:textId="77777777" w:rsidR="00AC5C76" w:rsidRPr="005F7586" w:rsidRDefault="00AC5C76" w:rsidP="006A6115">
      <w:pPr>
        <w:rPr>
          <w:rFonts w:ascii="Verdana" w:hAnsi="Verdana" w:cs="Arial"/>
          <w:sz w:val="18"/>
          <w:szCs w:val="18"/>
          <w:u w:val="single"/>
        </w:rPr>
      </w:pPr>
    </w:p>
    <w:p w14:paraId="6F06D6BA" w14:textId="77777777" w:rsidR="00CC5599" w:rsidRPr="005F7586" w:rsidRDefault="00CC5599" w:rsidP="006A6115">
      <w:pPr>
        <w:rPr>
          <w:rFonts w:ascii="Verdana" w:hAnsi="Verdana" w:cs="Arial"/>
          <w:sz w:val="18"/>
          <w:szCs w:val="18"/>
          <w:u w:val="single"/>
        </w:rPr>
      </w:pPr>
      <w:r w:rsidRPr="005F7586">
        <w:rPr>
          <w:rFonts w:ascii="Verdana" w:eastAsia="Arial Unicode MS" w:hAnsi="Verdana" w:cs="Arial"/>
          <w:bCs/>
          <w:sz w:val="18"/>
          <w:szCs w:val="18"/>
          <w:u w:val="single"/>
        </w:rPr>
        <w:t>Detail of Movements in Heritage Assets</w:t>
      </w:r>
      <w:r w:rsidRPr="005F7586">
        <w:rPr>
          <w:rFonts w:ascii="Verdana" w:hAnsi="Verdana" w:cs="Arial"/>
          <w:sz w:val="18"/>
          <w:szCs w:val="18"/>
          <w:u w:val="single"/>
        </w:rPr>
        <w:t>: Additions / Enhancements</w:t>
      </w:r>
    </w:p>
    <w:p w14:paraId="746899F3" w14:textId="77777777" w:rsidR="00CC5599" w:rsidRPr="005F7586" w:rsidRDefault="00CC5599" w:rsidP="006A6115">
      <w:pPr>
        <w:rPr>
          <w:rFonts w:ascii="Verdana" w:hAnsi="Verdana" w:cs="Arial"/>
          <w:sz w:val="18"/>
          <w:szCs w:val="18"/>
        </w:rPr>
      </w:pPr>
    </w:p>
    <w:p w14:paraId="152682FD" w14:textId="0C94B53E" w:rsidR="00CC5599" w:rsidRPr="005F7586" w:rsidRDefault="00434E86" w:rsidP="006A6115">
      <w:pPr>
        <w:rPr>
          <w:rFonts w:ascii="Verdana" w:hAnsi="Verdana" w:cs="Arial"/>
          <w:sz w:val="18"/>
          <w:szCs w:val="18"/>
        </w:rPr>
      </w:pPr>
      <w:r w:rsidRPr="005F7586">
        <w:rPr>
          <w:rFonts w:ascii="Verdana" w:hAnsi="Verdana" w:cs="Arial"/>
          <w:sz w:val="18"/>
          <w:szCs w:val="18"/>
        </w:rPr>
        <w:t xml:space="preserve">During </w:t>
      </w:r>
      <w:r w:rsidR="0038231B" w:rsidRPr="005F7586">
        <w:rPr>
          <w:rFonts w:ascii="Verdana" w:hAnsi="Verdana" w:cs="Arial"/>
          <w:sz w:val="18"/>
          <w:szCs w:val="18"/>
        </w:rPr>
        <w:t>20</w:t>
      </w:r>
      <w:r w:rsidRPr="005F7586">
        <w:rPr>
          <w:rFonts w:ascii="Verdana" w:hAnsi="Verdana" w:cs="Arial"/>
          <w:sz w:val="18"/>
          <w:szCs w:val="18"/>
        </w:rPr>
        <w:t>21/22, th</w:t>
      </w:r>
      <w:r w:rsidR="00080B47" w:rsidRPr="005F7586">
        <w:rPr>
          <w:rFonts w:ascii="Verdana" w:hAnsi="Verdana" w:cs="Arial"/>
          <w:sz w:val="18"/>
          <w:szCs w:val="18"/>
        </w:rPr>
        <w:t xml:space="preserve">e Council </w:t>
      </w:r>
      <w:r w:rsidR="008C1DEC" w:rsidRPr="005F7586">
        <w:rPr>
          <w:rFonts w:ascii="Verdana" w:hAnsi="Verdana" w:cs="Arial"/>
          <w:sz w:val="18"/>
          <w:szCs w:val="18"/>
        </w:rPr>
        <w:t>spent £0.325M on Heritage Assets</w:t>
      </w:r>
      <w:r w:rsidR="00F02276" w:rsidRPr="005F7586">
        <w:rPr>
          <w:rFonts w:ascii="Verdana" w:hAnsi="Verdana" w:cs="Arial"/>
          <w:sz w:val="18"/>
          <w:szCs w:val="18"/>
        </w:rPr>
        <w:t xml:space="preserve"> (nil in 2020/21).</w:t>
      </w:r>
    </w:p>
    <w:p w14:paraId="50DDFDE8" w14:textId="77777777" w:rsidR="00C0705F" w:rsidRPr="005F7586" w:rsidRDefault="00C0705F" w:rsidP="006A6115">
      <w:pPr>
        <w:rPr>
          <w:rFonts w:ascii="Verdana" w:hAnsi="Verdana" w:cs="Arial"/>
          <w:b/>
          <w:sz w:val="18"/>
          <w:szCs w:val="18"/>
          <w:u w:val="single"/>
        </w:rPr>
      </w:pPr>
    </w:p>
    <w:p w14:paraId="35B7D11B" w14:textId="77777777" w:rsidR="00F02276" w:rsidRPr="005F7586" w:rsidRDefault="00F02276" w:rsidP="006A6115">
      <w:pPr>
        <w:rPr>
          <w:rFonts w:ascii="Verdana" w:eastAsia="Arial Unicode MS" w:hAnsi="Verdana" w:cs="Arial"/>
          <w:sz w:val="18"/>
          <w:szCs w:val="18"/>
          <w:u w:val="single"/>
        </w:rPr>
      </w:pPr>
    </w:p>
    <w:p w14:paraId="4545AC33" w14:textId="77777777" w:rsidR="00F02276" w:rsidRPr="005F7586" w:rsidRDefault="00F02276" w:rsidP="006A6115">
      <w:pPr>
        <w:rPr>
          <w:rFonts w:ascii="Verdana" w:eastAsia="Arial Unicode MS" w:hAnsi="Verdana" w:cs="Arial"/>
          <w:sz w:val="18"/>
          <w:szCs w:val="18"/>
          <w:u w:val="single"/>
        </w:rPr>
      </w:pPr>
    </w:p>
    <w:p w14:paraId="23444195" w14:textId="77777777" w:rsidR="00F02276" w:rsidRPr="005F7586" w:rsidRDefault="00F02276" w:rsidP="006A6115">
      <w:pPr>
        <w:rPr>
          <w:rFonts w:ascii="Verdana" w:eastAsia="Arial Unicode MS" w:hAnsi="Verdana" w:cs="Arial"/>
          <w:sz w:val="18"/>
          <w:szCs w:val="18"/>
          <w:u w:val="single"/>
        </w:rPr>
      </w:pPr>
    </w:p>
    <w:p w14:paraId="017BE613" w14:textId="1CEBF5E0" w:rsidR="00CC5599" w:rsidRPr="005F7586" w:rsidRDefault="00CC5599" w:rsidP="006A6115">
      <w:pPr>
        <w:rPr>
          <w:rFonts w:ascii="Verdana" w:hAnsi="Verdana" w:cs="Arial"/>
          <w:sz w:val="18"/>
          <w:szCs w:val="18"/>
          <w:u w:val="single"/>
        </w:rPr>
      </w:pPr>
      <w:r w:rsidRPr="005F7586">
        <w:rPr>
          <w:rFonts w:ascii="Verdana" w:eastAsia="Arial Unicode MS" w:hAnsi="Verdana" w:cs="Arial"/>
          <w:sz w:val="18"/>
          <w:szCs w:val="18"/>
          <w:u w:val="single"/>
        </w:rPr>
        <w:t>Detail of Movements in Heritage Assets</w:t>
      </w:r>
      <w:r w:rsidRPr="005F7586">
        <w:rPr>
          <w:rFonts w:ascii="Verdana" w:hAnsi="Verdana" w:cs="Arial"/>
          <w:sz w:val="18"/>
          <w:szCs w:val="18"/>
          <w:u w:val="single"/>
        </w:rPr>
        <w:t>: Disposals</w:t>
      </w:r>
    </w:p>
    <w:p w14:paraId="0936294B" w14:textId="77777777" w:rsidR="00CC5599" w:rsidRPr="005F7586" w:rsidRDefault="00CC5599" w:rsidP="006A6115">
      <w:pPr>
        <w:rPr>
          <w:rFonts w:ascii="Verdana" w:hAnsi="Verdana" w:cs="Arial"/>
          <w:sz w:val="18"/>
          <w:szCs w:val="18"/>
        </w:rPr>
      </w:pPr>
    </w:p>
    <w:p w14:paraId="7DDAD32C" w14:textId="1DE3CA67" w:rsidR="00CC5599" w:rsidRPr="005F7586" w:rsidRDefault="00CC5599" w:rsidP="006A6115">
      <w:pPr>
        <w:rPr>
          <w:rFonts w:ascii="Verdana" w:hAnsi="Verdana" w:cs="Arial"/>
          <w:sz w:val="18"/>
          <w:szCs w:val="18"/>
        </w:rPr>
      </w:pPr>
      <w:r w:rsidRPr="005F7586">
        <w:rPr>
          <w:rFonts w:ascii="Verdana" w:hAnsi="Verdana" w:cs="Arial"/>
          <w:sz w:val="18"/>
          <w:szCs w:val="18"/>
        </w:rPr>
        <w:t>There were no disposal</w:t>
      </w:r>
      <w:r w:rsidR="00051494" w:rsidRPr="005F7586">
        <w:rPr>
          <w:rFonts w:ascii="Verdana" w:hAnsi="Verdana" w:cs="Arial"/>
          <w:sz w:val="18"/>
          <w:szCs w:val="18"/>
        </w:rPr>
        <w:t>s of heritage assets during 20</w:t>
      </w:r>
      <w:r w:rsidR="008776F6" w:rsidRPr="005F7586">
        <w:rPr>
          <w:rFonts w:ascii="Verdana" w:hAnsi="Verdana" w:cs="Arial"/>
          <w:sz w:val="18"/>
          <w:szCs w:val="18"/>
        </w:rPr>
        <w:t>2</w:t>
      </w:r>
      <w:r w:rsidR="0040098A" w:rsidRPr="005F7586">
        <w:rPr>
          <w:rFonts w:ascii="Verdana" w:hAnsi="Verdana" w:cs="Arial"/>
          <w:sz w:val="18"/>
          <w:szCs w:val="18"/>
        </w:rPr>
        <w:t>1</w:t>
      </w:r>
      <w:r w:rsidR="008776F6" w:rsidRPr="005F7586">
        <w:rPr>
          <w:rFonts w:ascii="Verdana" w:hAnsi="Verdana" w:cs="Arial"/>
          <w:sz w:val="18"/>
          <w:szCs w:val="18"/>
        </w:rPr>
        <w:t>/2</w:t>
      </w:r>
      <w:r w:rsidR="0040098A" w:rsidRPr="005F7586">
        <w:rPr>
          <w:rFonts w:ascii="Verdana" w:hAnsi="Verdana" w:cs="Arial"/>
          <w:sz w:val="18"/>
          <w:szCs w:val="18"/>
        </w:rPr>
        <w:t>2</w:t>
      </w:r>
      <w:r w:rsidR="00051494" w:rsidRPr="005F7586">
        <w:rPr>
          <w:rFonts w:ascii="Verdana" w:hAnsi="Verdana" w:cs="Arial"/>
          <w:sz w:val="18"/>
          <w:szCs w:val="18"/>
        </w:rPr>
        <w:t xml:space="preserve"> (nil in 20</w:t>
      </w:r>
      <w:r w:rsidR="0040098A" w:rsidRPr="005F7586">
        <w:rPr>
          <w:rFonts w:ascii="Verdana" w:hAnsi="Verdana" w:cs="Arial"/>
          <w:sz w:val="18"/>
          <w:szCs w:val="18"/>
        </w:rPr>
        <w:t>20</w:t>
      </w:r>
      <w:r w:rsidR="008776F6" w:rsidRPr="005F7586">
        <w:rPr>
          <w:rFonts w:ascii="Verdana" w:hAnsi="Verdana" w:cs="Arial"/>
          <w:sz w:val="18"/>
          <w:szCs w:val="18"/>
        </w:rPr>
        <w:t>/2</w:t>
      </w:r>
      <w:r w:rsidR="0040098A" w:rsidRPr="005F7586">
        <w:rPr>
          <w:rFonts w:ascii="Verdana" w:hAnsi="Verdana" w:cs="Arial"/>
          <w:sz w:val="18"/>
          <w:szCs w:val="18"/>
        </w:rPr>
        <w:t>1</w:t>
      </w:r>
      <w:r w:rsidR="00043B8F" w:rsidRPr="005F7586">
        <w:rPr>
          <w:rFonts w:ascii="Verdana" w:hAnsi="Verdana" w:cs="Arial"/>
          <w:sz w:val="18"/>
          <w:szCs w:val="18"/>
        </w:rPr>
        <w:t>).</w:t>
      </w:r>
    </w:p>
    <w:p w14:paraId="4EE43BC7" w14:textId="4BCE9769" w:rsidR="00B86092" w:rsidRPr="005F7586" w:rsidRDefault="00B86092" w:rsidP="006A6115">
      <w:pPr>
        <w:rPr>
          <w:rFonts w:ascii="Verdana" w:hAnsi="Verdana" w:cs="Arial"/>
          <w:sz w:val="18"/>
          <w:szCs w:val="18"/>
        </w:rPr>
      </w:pPr>
    </w:p>
    <w:p w14:paraId="24D61C08" w14:textId="4BE0FBB9" w:rsidR="00B86092" w:rsidRPr="005F7586" w:rsidRDefault="00B86092" w:rsidP="006A6115">
      <w:pPr>
        <w:rPr>
          <w:rFonts w:ascii="Verdana" w:hAnsi="Verdana" w:cs="Arial"/>
          <w:sz w:val="18"/>
          <w:szCs w:val="18"/>
          <w:u w:val="single"/>
        </w:rPr>
      </w:pPr>
      <w:r w:rsidRPr="005F7586">
        <w:rPr>
          <w:rFonts w:ascii="Verdana" w:hAnsi="Verdana" w:cs="Arial"/>
          <w:sz w:val="18"/>
          <w:szCs w:val="18"/>
          <w:u w:val="single"/>
        </w:rPr>
        <w:t>Detail of Movements in Heritage Assets: Revaluations</w:t>
      </w:r>
    </w:p>
    <w:p w14:paraId="44FE3779" w14:textId="77777777" w:rsidR="00B86092" w:rsidRPr="005F7586" w:rsidRDefault="00B86092" w:rsidP="006A6115">
      <w:pPr>
        <w:rPr>
          <w:rFonts w:ascii="Verdana" w:hAnsi="Verdana" w:cs="Arial"/>
          <w:sz w:val="18"/>
          <w:szCs w:val="18"/>
        </w:rPr>
      </w:pPr>
    </w:p>
    <w:p w14:paraId="4CD53BE2" w14:textId="35CA8BC9" w:rsidR="0053636B" w:rsidRPr="005F7586" w:rsidRDefault="00C0705F" w:rsidP="006A6115">
      <w:pPr>
        <w:rPr>
          <w:rFonts w:ascii="Verdana" w:hAnsi="Verdana" w:cs="Arial"/>
          <w:sz w:val="18"/>
          <w:szCs w:val="18"/>
        </w:rPr>
      </w:pPr>
      <w:r w:rsidRPr="005F7586">
        <w:rPr>
          <w:rFonts w:ascii="Verdana" w:hAnsi="Verdana" w:cs="Arial"/>
          <w:sz w:val="18"/>
          <w:szCs w:val="18"/>
        </w:rPr>
        <w:t>There w</w:t>
      </w:r>
      <w:r w:rsidR="00443733" w:rsidRPr="005F7586">
        <w:rPr>
          <w:rFonts w:ascii="Verdana" w:hAnsi="Verdana" w:cs="Arial"/>
          <w:sz w:val="18"/>
          <w:szCs w:val="18"/>
        </w:rPr>
        <w:t>as</w:t>
      </w:r>
      <w:r w:rsidRPr="005F7586">
        <w:rPr>
          <w:rFonts w:ascii="Verdana" w:hAnsi="Verdana" w:cs="Arial"/>
          <w:sz w:val="18"/>
          <w:szCs w:val="18"/>
        </w:rPr>
        <w:t xml:space="preserve"> no revaluation of heritage assets during 2021/22 (£0.788</w:t>
      </w:r>
      <w:r w:rsidR="00FE3C07" w:rsidRPr="005F7586">
        <w:rPr>
          <w:rFonts w:ascii="Verdana" w:hAnsi="Verdana" w:cs="Arial"/>
          <w:sz w:val="18"/>
          <w:szCs w:val="18"/>
        </w:rPr>
        <w:t>M</w:t>
      </w:r>
      <w:r w:rsidRPr="005F7586">
        <w:rPr>
          <w:rFonts w:ascii="Verdana" w:hAnsi="Verdana" w:cs="Arial"/>
          <w:sz w:val="18"/>
          <w:szCs w:val="18"/>
        </w:rPr>
        <w:t xml:space="preserve"> in 2020/21).</w:t>
      </w:r>
    </w:p>
    <w:p w14:paraId="21F6673A" w14:textId="77777777" w:rsidR="005B38F4" w:rsidRPr="005F7586" w:rsidRDefault="005B38F4" w:rsidP="006A6115">
      <w:pPr>
        <w:rPr>
          <w:rFonts w:ascii="Verdana" w:hAnsi="Verdana" w:cs="Arial"/>
          <w:sz w:val="18"/>
          <w:szCs w:val="18"/>
          <w:u w:val="single"/>
        </w:rPr>
      </w:pPr>
    </w:p>
    <w:p w14:paraId="306D304B" w14:textId="54A9C218" w:rsidR="00CC5599" w:rsidRPr="005F7586" w:rsidRDefault="00CC5599" w:rsidP="006A6115">
      <w:pPr>
        <w:rPr>
          <w:rFonts w:ascii="Verdana" w:hAnsi="Verdana" w:cs="Arial"/>
          <w:sz w:val="18"/>
          <w:szCs w:val="18"/>
          <w:u w:val="single"/>
        </w:rPr>
      </w:pPr>
      <w:r w:rsidRPr="005F7586">
        <w:rPr>
          <w:rFonts w:ascii="Verdana" w:hAnsi="Verdana" w:cs="Arial"/>
          <w:sz w:val="18"/>
          <w:szCs w:val="18"/>
          <w:u w:val="single"/>
        </w:rPr>
        <w:t>Intangible Heritage Assets</w:t>
      </w:r>
    </w:p>
    <w:p w14:paraId="67E26A29" w14:textId="77777777" w:rsidR="00CC5599" w:rsidRPr="005F7586" w:rsidRDefault="00CC5599" w:rsidP="006A6115">
      <w:pPr>
        <w:rPr>
          <w:rFonts w:ascii="Verdana" w:hAnsi="Verdana" w:cs="Arial"/>
          <w:sz w:val="18"/>
          <w:szCs w:val="18"/>
        </w:rPr>
      </w:pPr>
    </w:p>
    <w:p w14:paraId="740F9A95" w14:textId="4C0FD750" w:rsidR="00CC5599" w:rsidRPr="005F7586" w:rsidRDefault="00CC5599" w:rsidP="006A6115">
      <w:r w:rsidRPr="005F7586">
        <w:rPr>
          <w:rFonts w:ascii="Verdana" w:hAnsi="Verdana" w:cs="Arial"/>
          <w:sz w:val="18"/>
          <w:szCs w:val="18"/>
        </w:rPr>
        <w:t xml:space="preserve">There are no intangible heritage assets held by the </w:t>
      </w:r>
      <w:r w:rsidR="00E3569D" w:rsidRPr="005F7586">
        <w:rPr>
          <w:rFonts w:ascii="Verdana" w:hAnsi="Verdana" w:cs="Arial"/>
          <w:sz w:val="18"/>
          <w:szCs w:val="18"/>
        </w:rPr>
        <w:t>Council</w:t>
      </w:r>
      <w:r w:rsidRPr="005F7586">
        <w:rPr>
          <w:rFonts w:ascii="Verdana" w:hAnsi="Verdana" w:cs="Arial"/>
          <w:sz w:val="18"/>
          <w:szCs w:val="18"/>
        </w:rPr>
        <w:t xml:space="preserve"> as </w:t>
      </w:r>
      <w:proofErr w:type="gramStart"/>
      <w:r w:rsidRPr="005F7586">
        <w:rPr>
          <w:rFonts w:ascii="Verdana" w:hAnsi="Verdana" w:cs="Arial"/>
          <w:sz w:val="18"/>
          <w:szCs w:val="18"/>
        </w:rPr>
        <w:t>at</w:t>
      </w:r>
      <w:proofErr w:type="gramEnd"/>
      <w:r w:rsidRPr="005F7586">
        <w:rPr>
          <w:rFonts w:ascii="Verdana" w:hAnsi="Verdana" w:cs="Arial"/>
          <w:sz w:val="18"/>
          <w:szCs w:val="18"/>
        </w:rPr>
        <w:t xml:space="preserve"> 31</w:t>
      </w:r>
      <w:r w:rsidRPr="005F7586">
        <w:rPr>
          <w:rFonts w:ascii="Verdana" w:hAnsi="Verdana" w:cs="Arial"/>
          <w:sz w:val="18"/>
          <w:szCs w:val="18"/>
          <w:vertAlign w:val="superscript"/>
        </w:rPr>
        <w:t>st</w:t>
      </w:r>
      <w:r w:rsidR="00051494" w:rsidRPr="005F7586">
        <w:rPr>
          <w:rFonts w:ascii="Verdana" w:hAnsi="Verdana" w:cs="Arial"/>
          <w:sz w:val="18"/>
          <w:szCs w:val="18"/>
        </w:rPr>
        <w:t xml:space="preserve"> March 202</w:t>
      </w:r>
      <w:r w:rsidR="00547ACC" w:rsidRPr="005F7586">
        <w:rPr>
          <w:rFonts w:ascii="Verdana" w:hAnsi="Verdana" w:cs="Arial"/>
          <w:sz w:val="18"/>
          <w:szCs w:val="18"/>
        </w:rPr>
        <w:t>2</w:t>
      </w:r>
      <w:r w:rsidRPr="005F7586">
        <w:rPr>
          <w:rFonts w:ascii="Verdana" w:hAnsi="Verdana" w:cs="Arial"/>
          <w:sz w:val="18"/>
          <w:szCs w:val="18"/>
        </w:rPr>
        <w:t xml:space="preserve"> (nil as at 31</w:t>
      </w:r>
      <w:r w:rsidRPr="005F7586">
        <w:rPr>
          <w:rFonts w:ascii="Verdana" w:hAnsi="Verdana" w:cs="Arial"/>
          <w:sz w:val="18"/>
          <w:szCs w:val="18"/>
          <w:vertAlign w:val="superscript"/>
        </w:rPr>
        <w:t>st</w:t>
      </w:r>
      <w:r w:rsidR="00051494" w:rsidRPr="005F7586">
        <w:rPr>
          <w:rFonts w:ascii="Verdana" w:hAnsi="Verdana" w:cs="Arial"/>
          <w:sz w:val="18"/>
          <w:szCs w:val="18"/>
        </w:rPr>
        <w:t xml:space="preserve"> March 20</w:t>
      </w:r>
      <w:r w:rsidR="008776F6" w:rsidRPr="005F7586">
        <w:rPr>
          <w:rFonts w:ascii="Verdana" w:hAnsi="Verdana" w:cs="Arial"/>
          <w:sz w:val="18"/>
          <w:szCs w:val="18"/>
        </w:rPr>
        <w:t>2</w:t>
      </w:r>
      <w:r w:rsidR="00547ACC" w:rsidRPr="005F7586">
        <w:rPr>
          <w:rFonts w:ascii="Verdana" w:hAnsi="Verdana" w:cs="Arial"/>
          <w:sz w:val="18"/>
          <w:szCs w:val="18"/>
        </w:rPr>
        <w:t>1</w:t>
      </w:r>
      <w:r w:rsidRPr="005F7586">
        <w:rPr>
          <w:rFonts w:ascii="Verdana" w:hAnsi="Verdana" w:cs="Arial"/>
          <w:sz w:val="18"/>
          <w:szCs w:val="18"/>
        </w:rPr>
        <w:t>).</w:t>
      </w:r>
    </w:p>
    <w:p w14:paraId="15AA315B" w14:textId="77777777" w:rsidR="003763B2" w:rsidRPr="005F7586" w:rsidRDefault="003763B2" w:rsidP="006A6115">
      <w:pPr>
        <w:rPr>
          <w:rFonts w:ascii="Verdana" w:hAnsi="Verdana" w:cs="Arial"/>
          <w:sz w:val="18"/>
          <w:szCs w:val="18"/>
          <w:u w:val="single"/>
        </w:rPr>
      </w:pPr>
    </w:p>
    <w:p w14:paraId="3D3420D6" w14:textId="77777777" w:rsidR="00AC5C76" w:rsidRPr="005F7586" w:rsidRDefault="00096E3B" w:rsidP="006A6115">
      <w:pPr>
        <w:rPr>
          <w:rFonts w:ascii="Verdana" w:hAnsi="Verdana" w:cs="Arial"/>
          <w:sz w:val="18"/>
          <w:szCs w:val="18"/>
          <w:u w:val="single"/>
        </w:rPr>
      </w:pPr>
      <w:r w:rsidRPr="005F7586">
        <w:rPr>
          <w:rFonts w:ascii="Verdana" w:hAnsi="Verdana" w:cs="Arial"/>
          <w:sz w:val="18"/>
          <w:szCs w:val="18"/>
          <w:u w:val="single"/>
        </w:rPr>
        <w:t>Fu</w:t>
      </w:r>
      <w:r w:rsidR="00AC5C76" w:rsidRPr="005F7586">
        <w:rPr>
          <w:rFonts w:ascii="Verdana" w:hAnsi="Verdana" w:cs="Arial"/>
          <w:sz w:val="18"/>
          <w:szCs w:val="18"/>
          <w:u w:val="single"/>
        </w:rPr>
        <w:t>rther Details of Heritage Assets</w:t>
      </w:r>
    </w:p>
    <w:p w14:paraId="13DC951A" w14:textId="77777777" w:rsidR="004466DE" w:rsidRPr="005F7586" w:rsidRDefault="004466DE" w:rsidP="006A6115">
      <w:pPr>
        <w:rPr>
          <w:rFonts w:ascii="Verdana" w:hAnsi="Verdana" w:cs="Arial"/>
          <w:sz w:val="18"/>
          <w:szCs w:val="18"/>
          <w:u w:val="single"/>
        </w:rPr>
      </w:pPr>
    </w:p>
    <w:p w14:paraId="1050B461" w14:textId="77777777" w:rsidR="001E3E90" w:rsidRPr="005F7586" w:rsidRDefault="001E3E90" w:rsidP="006A6115">
      <w:pPr>
        <w:rPr>
          <w:rFonts w:ascii="Verdana" w:hAnsi="Verdana" w:cs="Arial"/>
          <w:sz w:val="18"/>
          <w:szCs w:val="18"/>
          <w:u w:val="single"/>
        </w:rPr>
      </w:pPr>
      <w:r w:rsidRPr="005F7586">
        <w:rPr>
          <w:rFonts w:ascii="Verdana" w:hAnsi="Verdana" w:cs="Arial"/>
          <w:sz w:val="18"/>
          <w:szCs w:val="18"/>
          <w:u w:val="single"/>
        </w:rPr>
        <w:t>Ceramics, Porcelain Work and Figurines</w:t>
      </w:r>
    </w:p>
    <w:p w14:paraId="0324ADFB" w14:textId="77777777" w:rsidR="00CC5599" w:rsidRPr="005F7586" w:rsidRDefault="00CC5599" w:rsidP="006A6115">
      <w:pPr>
        <w:rPr>
          <w:rFonts w:ascii="Verdana" w:hAnsi="Verdana" w:cs="Arial"/>
          <w:sz w:val="18"/>
          <w:szCs w:val="18"/>
        </w:rPr>
      </w:pPr>
    </w:p>
    <w:p w14:paraId="31332743" w14:textId="77777777" w:rsidR="00DE3771" w:rsidRPr="005F7586" w:rsidRDefault="00DE3771" w:rsidP="006A6115">
      <w:pPr>
        <w:rPr>
          <w:rFonts w:ascii="Verdana" w:hAnsi="Verdana" w:cs="Arial"/>
          <w:sz w:val="18"/>
          <w:szCs w:val="18"/>
        </w:rPr>
      </w:pPr>
      <w:r w:rsidRPr="005F7586">
        <w:rPr>
          <w:rFonts w:ascii="Verdana" w:hAnsi="Verdana" w:cs="Arial"/>
          <w:sz w:val="18"/>
          <w:szCs w:val="18"/>
        </w:rPr>
        <w:t xml:space="preserve">The collection of ceramics, porcelain work and figurines </w:t>
      </w:r>
      <w:r w:rsidR="00B4418C" w:rsidRPr="005F7586">
        <w:rPr>
          <w:rFonts w:ascii="Verdana" w:hAnsi="Verdana" w:cs="Arial"/>
          <w:sz w:val="18"/>
          <w:szCs w:val="18"/>
        </w:rPr>
        <w:t>include</w:t>
      </w:r>
      <w:r w:rsidRPr="005F7586">
        <w:rPr>
          <w:rFonts w:ascii="Verdana" w:hAnsi="Verdana" w:cs="Arial"/>
          <w:sz w:val="18"/>
          <w:szCs w:val="18"/>
        </w:rPr>
        <w:t xml:space="preserve"> some 766 pieces held on display by the Cannon Hall Museum and the Town Hall, dating back to the late 17</w:t>
      </w:r>
      <w:r w:rsidRPr="005F7586">
        <w:rPr>
          <w:rFonts w:ascii="Verdana" w:hAnsi="Verdana" w:cs="Arial"/>
          <w:sz w:val="18"/>
          <w:szCs w:val="18"/>
          <w:vertAlign w:val="superscript"/>
        </w:rPr>
        <w:t>th</w:t>
      </w:r>
      <w:r w:rsidRPr="005F7586">
        <w:rPr>
          <w:rFonts w:ascii="Verdana" w:hAnsi="Verdana" w:cs="Arial"/>
          <w:sz w:val="18"/>
          <w:szCs w:val="18"/>
        </w:rPr>
        <w:t xml:space="preserve"> century. Most of the collection was acquired in the 18</w:t>
      </w:r>
      <w:r w:rsidRPr="005F7586">
        <w:rPr>
          <w:rFonts w:ascii="Verdana" w:hAnsi="Verdana" w:cs="Arial"/>
          <w:sz w:val="18"/>
          <w:szCs w:val="18"/>
          <w:vertAlign w:val="superscript"/>
        </w:rPr>
        <w:t>th</w:t>
      </w:r>
      <w:r w:rsidRPr="005F7586">
        <w:rPr>
          <w:rFonts w:ascii="Verdana" w:hAnsi="Verdana" w:cs="Arial"/>
          <w:sz w:val="18"/>
          <w:szCs w:val="18"/>
        </w:rPr>
        <w:t xml:space="preserve"> and 19</w:t>
      </w:r>
      <w:r w:rsidRPr="005F7586">
        <w:rPr>
          <w:rFonts w:ascii="Verdana" w:hAnsi="Verdana" w:cs="Arial"/>
          <w:sz w:val="18"/>
          <w:szCs w:val="18"/>
          <w:vertAlign w:val="superscript"/>
        </w:rPr>
        <w:t>th</w:t>
      </w:r>
      <w:r w:rsidR="004466DE" w:rsidRPr="005F7586">
        <w:rPr>
          <w:rFonts w:ascii="Verdana" w:hAnsi="Verdana" w:cs="Arial"/>
          <w:sz w:val="18"/>
          <w:szCs w:val="18"/>
        </w:rPr>
        <w:t xml:space="preserve"> centuries</w:t>
      </w:r>
      <w:r w:rsidRPr="005F7586">
        <w:rPr>
          <w:rFonts w:ascii="Verdana" w:hAnsi="Verdana" w:cs="Arial"/>
          <w:sz w:val="18"/>
          <w:szCs w:val="18"/>
        </w:rPr>
        <w:t xml:space="preserve"> from local benefactors. This is a diverse collection of figurines, decorated porcelain vases and dinner service pieces.</w:t>
      </w:r>
    </w:p>
    <w:p w14:paraId="12760E36" w14:textId="77777777" w:rsidR="00DE3771" w:rsidRPr="005F7586" w:rsidRDefault="00DE3771" w:rsidP="006A6115">
      <w:pPr>
        <w:rPr>
          <w:rFonts w:ascii="Verdana" w:hAnsi="Verdana" w:cs="Arial"/>
          <w:sz w:val="18"/>
          <w:szCs w:val="18"/>
        </w:rPr>
      </w:pPr>
    </w:p>
    <w:p w14:paraId="560BE211" w14:textId="77777777" w:rsidR="00AC5C76" w:rsidRPr="005F7586" w:rsidRDefault="001E3E90" w:rsidP="006A6115">
      <w:pPr>
        <w:rPr>
          <w:rFonts w:ascii="Verdana" w:hAnsi="Verdana" w:cs="Arial"/>
          <w:sz w:val="18"/>
          <w:szCs w:val="18"/>
        </w:rPr>
      </w:pPr>
      <w:r w:rsidRPr="005F7586">
        <w:rPr>
          <w:rFonts w:ascii="Verdana" w:hAnsi="Verdana" w:cs="Arial"/>
          <w:sz w:val="18"/>
          <w:szCs w:val="18"/>
        </w:rPr>
        <w:t xml:space="preserve">The </w:t>
      </w:r>
      <w:r w:rsidR="00E3569D" w:rsidRPr="005F7586">
        <w:rPr>
          <w:rFonts w:ascii="Verdana" w:hAnsi="Verdana" w:cs="Arial"/>
          <w:sz w:val="18"/>
          <w:szCs w:val="18"/>
        </w:rPr>
        <w:t>Council</w:t>
      </w:r>
      <w:r w:rsidRPr="005F7586">
        <w:rPr>
          <w:rFonts w:ascii="Verdana" w:hAnsi="Verdana" w:cs="Arial"/>
          <w:sz w:val="18"/>
          <w:szCs w:val="18"/>
        </w:rPr>
        <w:t xml:space="preserve">’s collection of ceramics, porcelain work and figurines at Cannon Hall totals £0.443M and Civic Regalia totals £0.151M. The Cannon Hall pieces </w:t>
      </w:r>
      <w:r w:rsidR="00C44B61" w:rsidRPr="005F7586">
        <w:rPr>
          <w:rFonts w:ascii="Verdana" w:hAnsi="Verdana" w:cs="Arial"/>
          <w:sz w:val="18"/>
          <w:szCs w:val="18"/>
        </w:rPr>
        <w:t xml:space="preserve">were </w:t>
      </w:r>
      <w:r w:rsidRPr="005F7586">
        <w:rPr>
          <w:rFonts w:ascii="Verdana" w:hAnsi="Verdana" w:cs="Arial"/>
          <w:sz w:val="18"/>
          <w:szCs w:val="18"/>
        </w:rPr>
        <w:t>v</w:t>
      </w:r>
      <w:r w:rsidR="00C44B61" w:rsidRPr="005F7586">
        <w:rPr>
          <w:rFonts w:ascii="Verdana" w:hAnsi="Verdana" w:cs="Arial"/>
          <w:sz w:val="18"/>
          <w:szCs w:val="18"/>
        </w:rPr>
        <w:t>alued by Bonhams in August 2009 and</w:t>
      </w:r>
      <w:r w:rsidRPr="005F7586">
        <w:rPr>
          <w:rFonts w:ascii="Verdana" w:hAnsi="Verdana" w:cs="Arial"/>
          <w:sz w:val="18"/>
          <w:szCs w:val="18"/>
        </w:rPr>
        <w:t xml:space="preserve"> </w:t>
      </w:r>
      <w:r w:rsidR="00C44B61" w:rsidRPr="005F7586">
        <w:rPr>
          <w:rFonts w:ascii="Verdana" w:hAnsi="Verdana" w:cs="Arial"/>
          <w:sz w:val="18"/>
          <w:szCs w:val="18"/>
        </w:rPr>
        <w:t>t</w:t>
      </w:r>
      <w:r w:rsidRPr="005F7586">
        <w:rPr>
          <w:rFonts w:ascii="Verdana" w:hAnsi="Verdana" w:cs="Arial"/>
          <w:sz w:val="18"/>
          <w:szCs w:val="18"/>
        </w:rPr>
        <w:t xml:space="preserve">he Civic Regalia pieces </w:t>
      </w:r>
      <w:r w:rsidR="00B03CD0" w:rsidRPr="005F7586">
        <w:rPr>
          <w:rFonts w:ascii="Verdana" w:hAnsi="Verdana" w:cs="Arial"/>
          <w:sz w:val="18"/>
          <w:szCs w:val="18"/>
        </w:rPr>
        <w:t>were</w:t>
      </w:r>
      <w:r w:rsidRPr="005F7586">
        <w:rPr>
          <w:rFonts w:ascii="Verdana" w:hAnsi="Verdana" w:cs="Arial"/>
          <w:sz w:val="18"/>
          <w:szCs w:val="18"/>
        </w:rPr>
        <w:t xml:space="preserve"> valued by Douglas Brill Associates in October 2006. </w:t>
      </w:r>
      <w:r w:rsidR="0095529D" w:rsidRPr="005F7586">
        <w:rPr>
          <w:rFonts w:ascii="Verdana" w:hAnsi="Verdana" w:cs="Arial"/>
          <w:sz w:val="18"/>
          <w:szCs w:val="18"/>
        </w:rPr>
        <w:t>The a</w:t>
      </w:r>
      <w:r w:rsidRPr="005F7586">
        <w:rPr>
          <w:rFonts w:ascii="Verdana" w:hAnsi="Verdana" w:cs="Arial"/>
          <w:sz w:val="18"/>
          <w:szCs w:val="18"/>
        </w:rPr>
        <w:t xml:space="preserve">ssets </w:t>
      </w:r>
      <w:r w:rsidR="00B03CD0" w:rsidRPr="005F7586">
        <w:rPr>
          <w:rFonts w:ascii="Verdana" w:hAnsi="Verdana" w:cs="Arial"/>
          <w:sz w:val="18"/>
          <w:szCs w:val="18"/>
        </w:rPr>
        <w:t>were</w:t>
      </w:r>
      <w:r w:rsidRPr="005F7586">
        <w:rPr>
          <w:rFonts w:ascii="Verdana" w:hAnsi="Verdana" w:cs="Arial"/>
          <w:sz w:val="18"/>
          <w:szCs w:val="18"/>
        </w:rPr>
        <w:t xml:space="preserve"> valued, based on insurance valuations as a proxy for open market valuations.</w:t>
      </w:r>
      <w:r w:rsidRPr="005F7586">
        <w:rPr>
          <w:rFonts w:ascii="Verdana" w:hAnsi="Verdana" w:cs="Arial"/>
          <w:b/>
          <w:color w:val="FF0000"/>
          <w:sz w:val="18"/>
          <w:szCs w:val="18"/>
        </w:rPr>
        <w:t xml:space="preserve"> </w:t>
      </w:r>
    </w:p>
    <w:p w14:paraId="20EC85B6" w14:textId="77777777" w:rsidR="00AC5C76" w:rsidRPr="005F7586" w:rsidRDefault="00AC5C76" w:rsidP="006A6115">
      <w:pPr>
        <w:rPr>
          <w:rFonts w:ascii="Verdana" w:hAnsi="Verdana" w:cs="Arial"/>
          <w:sz w:val="18"/>
          <w:szCs w:val="18"/>
        </w:rPr>
      </w:pPr>
    </w:p>
    <w:p w14:paraId="2CD2614C" w14:textId="77777777" w:rsidR="001E3E90" w:rsidRPr="005F7586" w:rsidRDefault="001E3E90" w:rsidP="006A6115">
      <w:pPr>
        <w:rPr>
          <w:rFonts w:ascii="Verdana" w:hAnsi="Verdana" w:cs="Arial"/>
          <w:sz w:val="18"/>
          <w:szCs w:val="18"/>
        </w:rPr>
      </w:pPr>
      <w:r w:rsidRPr="005F7586">
        <w:rPr>
          <w:rFonts w:ascii="Verdana" w:hAnsi="Verdana" w:cs="Arial"/>
          <w:sz w:val="18"/>
          <w:szCs w:val="18"/>
          <w:u w:val="single"/>
        </w:rPr>
        <w:t>Art Collection</w:t>
      </w:r>
    </w:p>
    <w:p w14:paraId="1DEB73B5" w14:textId="77777777" w:rsidR="00DE3771" w:rsidRPr="005F7586" w:rsidRDefault="00DE3771" w:rsidP="006A6115">
      <w:pPr>
        <w:rPr>
          <w:rFonts w:ascii="Verdana" w:hAnsi="Verdana" w:cs="Arial"/>
          <w:sz w:val="18"/>
          <w:szCs w:val="18"/>
          <w:u w:val="single"/>
        </w:rPr>
      </w:pPr>
    </w:p>
    <w:p w14:paraId="6CC2AB16" w14:textId="77777777" w:rsidR="00DE3771" w:rsidRPr="005F7586" w:rsidRDefault="00DE3771" w:rsidP="006A6115">
      <w:pPr>
        <w:rPr>
          <w:rFonts w:ascii="Verdana" w:hAnsi="Verdana" w:cs="Arial"/>
          <w:sz w:val="18"/>
          <w:szCs w:val="18"/>
        </w:rPr>
      </w:pPr>
      <w:r w:rsidRPr="005F7586">
        <w:rPr>
          <w:rFonts w:ascii="Verdana" w:hAnsi="Verdana" w:cs="Arial"/>
          <w:sz w:val="18"/>
          <w:szCs w:val="18"/>
        </w:rPr>
        <w:t xml:space="preserve">The collection consists of 479 paintings dating from over the last 500 years. Approximately £1.838M of the collection was provided by Cooper Bequest and £0.912M by Sadler Gifts. The arts collection is housed in the </w:t>
      </w:r>
      <w:r w:rsidR="00E3569D" w:rsidRPr="005F7586">
        <w:rPr>
          <w:rFonts w:ascii="Verdana" w:hAnsi="Verdana" w:cs="Arial"/>
          <w:sz w:val="18"/>
          <w:szCs w:val="18"/>
        </w:rPr>
        <w:t>Council</w:t>
      </w:r>
      <w:r w:rsidRPr="005F7586">
        <w:rPr>
          <w:rFonts w:ascii="Verdana" w:hAnsi="Verdana" w:cs="Arial"/>
          <w:sz w:val="18"/>
          <w:szCs w:val="18"/>
        </w:rPr>
        <w:t>’s Cannon Hall and Cooper Gallery Museums. The collection also contains a landscape painting by Giovanni Antonio Canal</w:t>
      </w:r>
      <w:r w:rsidR="00CE269B" w:rsidRPr="005F7586">
        <w:rPr>
          <w:rFonts w:ascii="Verdana" w:hAnsi="Verdana" w:cs="Arial"/>
          <w:sz w:val="18"/>
          <w:szCs w:val="18"/>
        </w:rPr>
        <w:t>etto</w:t>
      </w:r>
      <w:r w:rsidRPr="005F7586">
        <w:rPr>
          <w:rFonts w:ascii="Verdana" w:hAnsi="Verdana" w:cs="Arial"/>
          <w:sz w:val="18"/>
          <w:szCs w:val="18"/>
        </w:rPr>
        <w:t>.</w:t>
      </w:r>
    </w:p>
    <w:p w14:paraId="032A5E03" w14:textId="77777777" w:rsidR="00DE3771" w:rsidRPr="005F7586" w:rsidRDefault="00C6053E" w:rsidP="006A6115">
      <w:pPr>
        <w:tabs>
          <w:tab w:val="left" w:pos="9915"/>
        </w:tabs>
        <w:rPr>
          <w:rFonts w:ascii="Verdana" w:hAnsi="Verdana" w:cs="Arial"/>
          <w:sz w:val="18"/>
          <w:szCs w:val="18"/>
        </w:rPr>
      </w:pPr>
      <w:r w:rsidRPr="005F7586">
        <w:rPr>
          <w:rFonts w:ascii="Verdana" w:hAnsi="Verdana" w:cs="Arial"/>
          <w:sz w:val="18"/>
          <w:szCs w:val="18"/>
        </w:rPr>
        <w:tab/>
      </w:r>
    </w:p>
    <w:p w14:paraId="0B6545AD" w14:textId="0BB341FC" w:rsidR="00AC5C76" w:rsidRPr="005F7586" w:rsidRDefault="001E3E90" w:rsidP="006A6115">
      <w:pPr>
        <w:rPr>
          <w:rFonts w:ascii="Verdana" w:hAnsi="Verdana" w:cs="Arial"/>
          <w:sz w:val="18"/>
          <w:szCs w:val="18"/>
        </w:rPr>
      </w:pPr>
      <w:r w:rsidRPr="005F7586">
        <w:rPr>
          <w:rFonts w:ascii="Verdana" w:hAnsi="Verdana" w:cs="Arial"/>
          <w:sz w:val="18"/>
          <w:szCs w:val="18"/>
        </w:rPr>
        <w:t xml:space="preserve">The </w:t>
      </w:r>
      <w:r w:rsidR="00E3569D" w:rsidRPr="005F7586">
        <w:rPr>
          <w:rFonts w:ascii="Verdana" w:hAnsi="Verdana" w:cs="Arial"/>
          <w:sz w:val="18"/>
          <w:szCs w:val="18"/>
        </w:rPr>
        <w:t>Council</w:t>
      </w:r>
      <w:r w:rsidRPr="005F7586">
        <w:rPr>
          <w:rFonts w:ascii="Verdana" w:hAnsi="Verdana" w:cs="Arial"/>
          <w:sz w:val="18"/>
          <w:szCs w:val="18"/>
        </w:rPr>
        <w:t>’s art collection consists of paintings held at Cooper Gallery totalling £</w:t>
      </w:r>
      <w:r w:rsidR="00DF4BD8" w:rsidRPr="005F7586">
        <w:rPr>
          <w:rFonts w:ascii="Verdana" w:hAnsi="Verdana" w:cs="Arial"/>
          <w:sz w:val="18"/>
          <w:szCs w:val="18"/>
        </w:rPr>
        <w:t>4.449</w:t>
      </w:r>
      <w:r w:rsidRPr="005F7586">
        <w:rPr>
          <w:rFonts w:ascii="Verdana" w:hAnsi="Verdana" w:cs="Arial"/>
          <w:sz w:val="18"/>
          <w:szCs w:val="18"/>
        </w:rPr>
        <w:t xml:space="preserve">M and Cannon Hall totalling £4.694M. The Cooper Gallery paintings </w:t>
      </w:r>
      <w:r w:rsidR="00B03CD0" w:rsidRPr="005F7586">
        <w:rPr>
          <w:rFonts w:ascii="Verdana" w:hAnsi="Verdana" w:cs="Arial"/>
          <w:sz w:val="18"/>
          <w:szCs w:val="18"/>
        </w:rPr>
        <w:t>were</w:t>
      </w:r>
      <w:r w:rsidRPr="005F7586">
        <w:rPr>
          <w:rFonts w:ascii="Verdana" w:hAnsi="Verdana" w:cs="Arial"/>
          <w:sz w:val="18"/>
          <w:szCs w:val="18"/>
        </w:rPr>
        <w:t xml:space="preserve"> valued by Bonhams in April 201</w:t>
      </w:r>
      <w:r w:rsidR="00DF4BD8" w:rsidRPr="005F7586">
        <w:rPr>
          <w:rFonts w:ascii="Verdana" w:hAnsi="Verdana" w:cs="Arial"/>
          <w:sz w:val="18"/>
          <w:szCs w:val="18"/>
        </w:rPr>
        <w:t>6</w:t>
      </w:r>
      <w:r w:rsidRPr="005F7586">
        <w:rPr>
          <w:rFonts w:ascii="Verdana" w:hAnsi="Verdana" w:cs="Arial"/>
          <w:sz w:val="18"/>
          <w:szCs w:val="18"/>
        </w:rPr>
        <w:t xml:space="preserve"> and the Cannon Hall pieces </w:t>
      </w:r>
      <w:r w:rsidR="00B03CD0" w:rsidRPr="005F7586">
        <w:rPr>
          <w:rFonts w:ascii="Verdana" w:hAnsi="Verdana" w:cs="Arial"/>
          <w:sz w:val="18"/>
          <w:szCs w:val="18"/>
        </w:rPr>
        <w:t>were</w:t>
      </w:r>
      <w:r w:rsidRPr="005F7586">
        <w:rPr>
          <w:rFonts w:ascii="Verdana" w:hAnsi="Verdana" w:cs="Arial"/>
          <w:sz w:val="18"/>
          <w:szCs w:val="18"/>
        </w:rPr>
        <w:t xml:space="preserve"> valued by Bonhams in August 2009. </w:t>
      </w:r>
      <w:r w:rsidR="0095529D" w:rsidRPr="005F7586">
        <w:rPr>
          <w:rFonts w:ascii="Verdana" w:hAnsi="Verdana" w:cs="Arial"/>
          <w:sz w:val="18"/>
          <w:szCs w:val="18"/>
        </w:rPr>
        <w:t>The a</w:t>
      </w:r>
      <w:r w:rsidRPr="005F7586">
        <w:rPr>
          <w:rFonts w:ascii="Verdana" w:hAnsi="Verdana" w:cs="Arial"/>
          <w:sz w:val="18"/>
          <w:szCs w:val="18"/>
        </w:rPr>
        <w:t>ssets have been valued, based on insurance valuations as a proxy for open market valuations.</w:t>
      </w:r>
    </w:p>
    <w:p w14:paraId="472EB43F" w14:textId="77777777" w:rsidR="005E4754" w:rsidRPr="005F7586" w:rsidRDefault="005E4754" w:rsidP="006A6115">
      <w:pPr>
        <w:rPr>
          <w:rFonts w:ascii="Verdana" w:hAnsi="Verdana" w:cs="Arial"/>
          <w:b/>
          <w:sz w:val="18"/>
          <w:szCs w:val="18"/>
          <w:u w:val="single"/>
        </w:rPr>
      </w:pPr>
    </w:p>
    <w:p w14:paraId="65C5C0C6" w14:textId="77777777" w:rsidR="001E3E90" w:rsidRPr="005F7586" w:rsidRDefault="001E3E90" w:rsidP="006A6115">
      <w:pPr>
        <w:rPr>
          <w:rFonts w:ascii="Verdana" w:hAnsi="Verdana" w:cs="Arial"/>
          <w:sz w:val="18"/>
          <w:szCs w:val="18"/>
          <w:u w:val="single"/>
        </w:rPr>
      </w:pPr>
      <w:r w:rsidRPr="005F7586">
        <w:rPr>
          <w:rFonts w:ascii="Verdana" w:hAnsi="Verdana" w:cs="Arial"/>
          <w:sz w:val="18"/>
          <w:szCs w:val="18"/>
          <w:u w:val="single"/>
        </w:rPr>
        <w:t>Other</w:t>
      </w:r>
    </w:p>
    <w:p w14:paraId="6E814C0F" w14:textId="77777777" w:rsidR="00DE3771" w:rsidRPr="005F7586" w:rsidRDefault="00DE3771" w:rsidP="006A6115">
      <w:pPr>
        <w:rPr>
          <w:rFonts w:ascii="Verdana" w:hAnsi="Verdana" w:cs="Arial"/>
          <w:sz w:val="18"/>
          <w:szCs w:val="18"/>
        </w:rPr>
      </w:pPr>
    </w:p>
    <w:p w14:paraId="714FDD5F" w14:textId="7C35957B" w:rsidR="001E3E90" w:rsidRPr="005F7586" w:rsidRDefault="001E3E90" w:rsidP="006A6115">
      <w:pPr>
        <w:rPr>
          <w:rFonts w:ascii="Verdana" w:hAnsi="Verdana" w:cs="Arial"/>
          <w:sz w:val="18"/>
          <w:szCs w:val="18"/>
        </w:rPr>
      </w:pPr>
      <w:r w:rsidRPr="005F7586">
        <w:rPr>
          <w:rFonts w:ascii="Verdana" w:hAnsi="Verdana" w:cs="Arial"/>
          <w:sz w:val="18"/>
          <w:szCs w:val="18"/>
        </w:rPr>
        <w:t>The remaining Heritage Assets h</w:t>
      </w:r>
      <w:r w:rsidR="00A3563A" w:rsidRPr="005F7586">
        <w:rPr>
          <w:rFonts w:ascii="Verdana" w:hAnsi="Verdana" w:cs="Arial"/>
          <w:sz w:val="18"/>
          <w:szCs w:val="18"/>
        </w:rPr>
        <w:t xml:space="preserve">eld by the </w:t>
      </w:r>
      <w:r w:rsidR="00E3569D" w:rsidRPr="005F7586">
        <w:rPr>
          <w:rFonts w:ascii="Verdana" w:hAnsi="Verdana" w:cs="Arial"/>
          <w:sz w:val="18"/>
          <w:szCs w:val="18"/>
        </w:rPr>
        <w:t>Council</w:t>
      </w:r>
      <w:r w:rsidR="00A3563A" w:rsidRPr="005F7586">
        <w:rPr>
          <w:rFonts w:ascii="Verdana" w:hAnsi="Verdana" w:cs="Arial"/>
          <w:sz w:val="18"/>
          <w:szCs w:val="18"/>
        </w:rPr>
        <w:t xml:space="preserve"> totals </w:t>
      </w:r>
      <w:r w:rsidR="00FD44DB" w:rsidRPr="005F7586">
        <w:rPr>
          <w:rFonts w:ascii="Verdana" w:hAnsi="Verdana"/>
          <w:sz w:val="18"/>
          <w:szCs w:val="18"/>
        </w:rPr>
        <w:t>£</w:t>
      </w:r>
      <w:r w:rsidR="008D5A1B" w:rsidRPr="005F7586">
        <w:rPr>
          <w:rFonts w:ascii="Verdana" w:hAnsi="Verdana"/>
          <w:sz w:val="18"/>
          <w:szCs w:val="18"/>
        </w:rPr>
        <w:t>1.</w:t>
      </w:r>
      <w:r w:rsidR="00070135" w:rsidRPr="005F7586">
        <w:rPr>
          <w:rFonts w:ascii="Verdana" w:hAnsi="Verdana"/>
          <w:sz w:val="18"/>
          <w:szCs w:val="18"/>
        </w:rPr>
        <w:t>92</w:t>
      </w:r>
      <w:r w:rsidR="00A57FDE" w:rsidRPr="005F7586">
        <w:rPr>
          <w:rFonts w:ascii="Verdana" w:hAnsi="Verdana"/>
          <w:sz w:val="18"/>
          <w:szCs w:val="18"/>
        </w:rPr>
        <w:t>2</w:t>
      </w:r>
      <w:r w:rsidR="00FD44DB" w:rsidRPr="005F7586">
        <w:rPr>
          <w:rFonts w:ascii="Verdana" w:hAnsi="Verdana"/>
          <w:sz w:val="18"/>
          <w:szCs w:val="18"/>
        </w:rPr>
        <w:t>M</w:t>
      </w:r>
      <w:r w:rsidR="00FD44DB" w:rsidRPr="005F7586">
        <w:rPr>
          <w:rFonts w:ascii="Verdana" w:hAnsi="Verdana" w:cs="Arial"/>
          <w:sz w:val="18"/>
          <w:szCs w:val="20"/>
        </w:rPr>
        <w:t xml:space="preserve"> </w:t>
      </w:r>
      <w:r w:rsidRPr="005F7586">
        <w:rPr>
          <w:rFonts w:ascii="Verdana" w:hAnsi="Verdana" w:cs="Arial"/>
          <w:sz w:val="18"/>
          <w:szCs w:val="18"/>
        </w:rPr>
        <w:t xml:space="preserve">mainly relating to the Mining Artwork sculpture, </w:t>
      </w:r>
      <w:r w:rsidR="0044366B" w:rsidRPr="005F7586">
        <w:rPr>
          <w:rFonts w:ascii="Verdana" w:hAnsi="Verdana" w:cs="Arial"/>
          <w:sz w:val="18"/>
          <w:szCs w:val="18"/>
        </w:rPr>
        <w:t xml:space="preserve">The Newcomen Beam Engine, </w:t>
      </w:r>
      <w:r w:rsidRPr="005F7586">
        <w:rPr>
          <w:rFonts w:ascii="Verdana" w:hAnsi="Verdana" w:cs="Arial"/>
          <w:sz w:val="18"/>
          <w:szCs w:val="18"/>
        </w:rPr>
        <w:t>Civic Regalia pieces, furniture</w:t>
      </w:r>
      <w:r w:rsidR="00CE7AFD" w:rsidRPr="005F7586">
        <w:rPr>
          <w:rFonts w:ascii="Verdana" w:hAnsi="Verdana" w:cs="Arial"/>
          <w:sz w:val="18"/>
          <w:szCs w:val="18"/>
        </w:rPr>
        <w:t>. Covid Memorial</w:t>
      </w:r>
      <w:r w:rsidRPr="005F7586">
        <w:rPr>
          <w:rFonts w:ascii="Verdana" w:hAnsi="Verdana" w:cs="Arial"/>
          <w:sz w:val="18"/>
          <w:szCs w:val="18"/>
        </w:rPr>
        <w:t xml:space="preserve"> and metal work pieces. The assets have been valued, based on insurance valuations as a proxy for open market valuations</w:t>
      </w:r>
      <w:r w:rsidR="00A57FDE" w:rsidRPr="005F7586">
        <w:rPr>
          <w:rFonts w:ascii="Verdana" w:hAnsi="Verdana" w:cs="Arial"/>
          <w:sz w:val="18"/>
          <w:szCs w:val="18"/>
        </w:rPr>
        <w:t>,</w:t>
      </w:r>
      <w:r w:rsidR="000B31EC" w:rsidRPr="005F7586">
        <w:rPr>
          <w:rFonts w:ascii="Verdana" w:hAnsi="Verdana" w:cs="Arial"/>
          <w:sz w:val="18"/>
          <w:szCs w:val="18"/>
        </w:rPr>
        <w:t xml:space="preserve"> </w:t>
      </w:r>
      <w:r w:rsidR="00A57FDE" w:rsidRPr="005F7586">
        <w:rPr>
          <w:rFonts w:ascii="Verdana" w:hAnsi="Verdana" w:cs="Arial"/>
          <w:sz w:val="18"/>
          <w:szCs w:val="18"/>
        </w:rPr>
        <w:t>except for the Covid Memorial which is curr</w:t>
      </w:r>
      <w:r w:rsidR="008E706E" w:rsidRPr="005F7586">
        <w:rPr>
          <w:rFonts w:ascii="Verdana" w:hAnsi="Verdana" w:cs="Arial"/>
          <w:sz w:val="18"/>
          <w:szCs w:val="18"/>
        </w:rPr>
        <w:t>ently valued at cost</w:t>
      </w:r>
      <w:r w:rsidRPr="005F7586">
        <w:rPr>
          <w:rFonts w:ascii="Verdana" w:hAnsi="Verdana" w:cs="Arial"/>
          <w:sz w:val="18"/>
          <w:szCs w:val="18"/>
        </w:rPr>
        <w:t xml:space="preserve">. </w:t>
      </w:r>
    </w:p>
    <w:p w14:paraId="1FEC8484" w14:textId="77777777" w:rsidR="001E3E90" w:rsidRPr="005F7586" w:rsidRDefault="001E3E90" w:rsidP="006A6115">
      <w:pPr>
        <w:rPr>
          <w:rFonts w:ascii="Verdana" w:hAnsi="Verdana" w:cs="Arial"/>
          <w:sz w:val="18"/>
          <w:szCs w:val="18"/>
        </w:rPr>
      </w:pPr>
    </w:p>
    <w:p w14:paraId="4FA4914C" w14:textId="77777777" w:rsidR="001E3E90" w:rsidRPr="005F7586" w:rsidRDefault="001E3E90" w:rsidP="006A6115">
      <w:pPr>
        <w:rPr>
          <w:rFonts w:ascii="Verdana" w:hAnsi="Verdana" w:cs="Arial"/>
          <w:sz w:val="18"/>
          <w:szCs w:val="18"/>
          <w:u w:val="single"/>
        </w:rPr>
      </w:pPr>
      <w:r w:rsidRPr="005F7586">
        <w:rPr>
          <w:rFonts w:ascii="Verdana" w:hAnsi="Verdana" w:cs="Arial"/>
          <w:sz w:val="18"/>
          <w:szCs w:val="18"/>
        </w:rPr>
        <w:t xml:space="preserve">Details </w:t>
      </w:r>
      <w:r w:rsidR="009F249E" w:rsidRPr="005F7586">
        <w:rPr>
          <w:rFonts w:ascii="Verdana" w:hAnsi="Verdana" w:cs="Arial"/>
          <w:sz w:val="18"/>
          <w:szCs w:val="18"/>
        </w:rPr>
        <w:t xml:space="preserve">in respect of </w:t>
      </w:r>
      <w:r w:rsidRPr="005F7586">
        <w:rPr>
          <w:rFonts w:ascii="Verdana" w:hAnsi="Verdana" w:cs="Arial"/>
          <w:sz w:val="18"/>
          <w:szCs w:val="18"/>
        </w:rPr>
        <w:t xml:space="preserve">the records held by the </w:t>
      </w:r>
      <w:r w:rsidR="00E3569D" w:rsidRPr="005F7586">
        <w:rPr>
          <w:rFonts w:ascii="Verdana" w:hAnsi="Verdana" w:cs="Arial"/>
          <w:sz w:val="18"/>
          <w:szCs w:val="18"/>
        </w:rPr>
        <w:t>Council</w:t>
      </w:r>
      <w:r w:rsidRPr="005F7586">
        <w:rPr>
          <w:rFonts w:ascii="Verdana" w:hAnsi="Verdana" w:cs="Arial"/>
          <w:sz w:val="18"/>
          <w:szCs w:val="18"/>
        </w:rPr>
        <w:t xml:space="preserve"> on its Heritage Assets</w:t>
      </w:r>
      <w:r w:rsidR="009F249E" w:rsidRPr="005F7586">
        <w:rPr>
          <w:rFonts w:ascii="Verdana" w:hAnsi="Verdana" w:cs="Arial"/>
          <w:sz w:val="18"/>
          <w:szCs w:val="18"/>
        </w:rPr>
        <w:t>,</w:t>
      </w:r>
      <w:r w:rsidRPr="005F7586">
        <w:rPr>
          <w:rFonts w:ascii="Verdana" w:hAnsi="Verdana" w:cs="Arial"/>
          <w:sz w:val="18"/>
          <w:szCs w:val="18"/>
        </w:rPr>
        <w:t xml:space="preserve"> together with information relating to access of those assets can be obtained by contacting the </w:t>
      </w:r>
      <w:r w:rsidR="00E3569D" w:rsidRPr="005F7586">
        <w:rPr>
          <w:rFonts w:ascii="Verdana" w:hAnsi="Verdana" w:cs="Arial"/>
          <w:sz w:val="18"/>
          <w:szCs w:val="18"/>
        </w:rPr>
        <w:t>Council</w:t>
      </w:r>
      <w:r w:rsidRPr="005F7586">
        <w:rPr>
          <w:rFonts w:ascii="Verdana" w:hAnsi="Verdana" w:cs="Arial"/>
          <w:sz w:val="18"/>
          <w:szCs w:val="18"/>
        </w:rPr>
        <w:t xml:space="preserve">. </w:t>
      </w:r>
    </w:p>
    <w:p w14:paraId="7766E62D" w14:textId="77777777" w:rsidR="001E3E90" w:rsidRPr="005F7586" w:rsidRDefault="001E3E90" w:rsidP="006A6115">
      <w:bookmarkStart w:id="76" w:name="Note22"/>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A74BC1" w:rsidRPr="005F7586" w14:paraId="2DD8F47A" w14:textId="77777777" w:rsidTr="007C6110">
        <w:trPr>
          <w:jc w:val="center"/>
        </w:trPr>
        <w:tc>
          <w:tcPr>
            <w:tcW w:w="10829" w:type="dxa"/>
            <w:gridSpan w:val="2"/>
            <w:shd w:val="clear" w:color="auto" w:fill="FFFF99"/>
            <w:vAlign w:val="center"/>
          </w:tcPr>
          <w:p w14:paraId="419936D2" w14:textId="77777777" w:rsidR="00A74BC1" w:rsidRPr="005F7586" w:rsidRDefault="00A74BC1" w:rsidP="006A6115">
            <w:pPr>
              <w:rPr>
                <w:rFonts w:ascii="Verdana" w:hAnsi="Verdana" w:cs="Arial"/>
                <w:b/>
                <w:sz w:val="18"/>
                <w:szCs w:val="18"/>
              </w:rPr>
            </w:pPr>
            <w:r w:rsidRPr="005F7586">
              <w:rPr>
                <w:rFonts w:ascii="Verdana" w:hAnsi="Verdana" w:cs="Arial"/>
                <w:b/>
                <w:sz w:val="18"/>
                <w:szCs w:val="18"/>
              </w:rPr>
              <w:t>Note 22 – Intangible Assets</w:t>
            </w:r>
          </w:p>
        </w:tc>
      </w:tr>
      <w:bookmarkEnd w:id="76"/>
      <w:tr w:rsidR="00A74BC1" w:rsidRPr="005F7586" w14:paraId="6D80E014" w14:textId="77777777" w:rsidTr="007C6110">
        <w:trPr>
          <w:jc w:val="center"/>
        </w:trPr>
        <w:tc>
          <w:tcPr>
            <w:tcW w:w="3504" w:type="dxa"/>
            <w:shd w:val="clear" w:color="auto" w:fill="auto"/>
            <w:vAlign w:val="center"/>
          </w:tcPr>
          <w:p w14:paraId="7727AC28" w14:textId="77777777" w:rsidR="00A74BC1" w:rsidRPr="005F7586" w:rsidRDefault="00A74BC1"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48047171" w14:textId="77777777" w:rsidR="00A74BC1" w:rsidRPr="005F7586" w:rsidRDefault="00E70338" w:rsidP="006A6115">
            <w:pPr>
              <w:rPr>
                <w:rFonts w:ascii="Verdana" w:hAnsi="Verdana"/>
                <w:sz w:val="18"/>
                <w:szCs w:val="18"/>
              </w:rPr>
            </w:pPr>
            <w:r w:rsidRPr="005F7586">
              <w:rPr>
                <w:rFonts w:ascii="Verdana" w:hAnsi="Verdana"/>
                <w:sz w:val="18"/>
                <w:szCs w:val="18"/>
              </w:rPr>
              <w:t xml:space="preserve">Intangible Assets are non-physical assets, used by the Council. </w:t>
            </w:r>
            <w:r w:rsidR="006E1B06" w:rsidRPr="005F7586">
              <w:rPr>
                <w:rFonts w:ascii="Verdana" w:hAnsi="Verdana"/>
                <w:sz w:val="18"/>
                <w:szCs w:val="18"/>
              </w:rPr>
              <w:t>This note shows the value and movement in those assets.</w:t>
            </w:r>
          </w:p>
        </w:tc>
      </w:tr>
      <w:tr w:rsidR="00AF0966" w:rsidRPr="005F7586" w14:paraId="5C47E45F" w14:textId="77777777" w:rsidTr="00A924BA">
        <w:trPr>
          <w:jc w:val="center"/>
        </w:trPr>
        <w:tc>
          <w:tcPr>
            <w:tcW w:w="3504" w:type="dxa"/>
            <w:shd w:val="clear" w:color="auto" w:fill="auto"/>
            <w:vAlign w:val="center"/>
          </w:tcPr>
          <w:p w14:paraId="04214BEA" w14:textId="77777777" w:rsidR="00AF0966" w:rsidRPr="005F7586" w:rsidRDefault="00AF0966"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0C6A122C" w14:textId="733A64E2" w:rsidR="00AF0966" w:rsidRPr="005F7586" w:rsidRDefault="00000000" w:rsidP="006A6115">
            <w:pPr>
              <w:rPr>
                <w:rFonts w:ascii="Verdana" w:hAnsi="Verdana"/>
                <w:i/>
                <w:sz w:val="18"/>
                <w:szCs w:val="18"/>
              </w:rPr>
            </w:pPr>
            <w:hyperlink w:anchor="AP14" w:history="1">
              <w:r w:rsidR="003763B2" w:rsidRPr="005F7586">
                <w:rPr>
                  <w:rStyle w:val="Hyperlink"/>
                  <w:rFonts w:ascii="Verdana" w:hAnsi="Verdana"/>
                  <w:sz w:val="18"/>
                  <w:szCs w:val="18"/>
                </w:rPr>
                <w:t>Accounting Policy 14</w:t>
              </w:r>
            </w:hyperlink>
          </w:p>
        </w:tc>
      </w:tr>
    </w:tbl>
    <w:p w14:paraId="4D10E7CD" w14:textId="77777777" w:rsidR="001E3E90" w:rsidRPr="005F7586" w:rsidRDefault="001E3E90" w:rsidP="006A6115">
      <w:pPr>
        <w:rPr>
          <w:rFonts w:ascii="Verdana" w:hAnsi="Verdana" w:cs="Arial"/>
          <w:b/>
          <w:sz w:val="18"/>
          <w:szCs w:val="18"/>
        </w:rPr>
      </w:pPr>
    </w:p>
    <w:p w14:paraId="1C9994C4" w14:textId="77777777" w:rsidR="001E3E90" w:rsidRPr="005F7586" w:rsidRDefault="001E3E90" w:rsidP="006A6115">
      <w:pPr>
        <w:rPr>
          <w:rFonts w:ascii="Verdana" w:hAnsi="Verdana" w:cs="Arial"/>
          <w:sz w:val="18"/>
          <w:szCs w:val="18"/>
        </w:rPr>
      </w:pPr>
      <w:r w:rsidRPr="005F7586">
        <w:rPr>
          <w:rFonts w:ascii="Verdana" w:hAnsi="Verdana" w:cs="Arial"/>
          <w:sz w:val="18"/>
          <w:szCs w:val="18"/>
        </w:rPr>
        <w:t xml:space="preserve">The </w:t>
      </w:r>
      <w:r w:rsidR="00E3569D" w:rsidRPr="005F7586">
        <w:rPr>
          <w:rFonts w:ascii="Verdana" w:hAnsi="Verdana" w:cs="Arial"/>
          <w:sz w:val="18"/>
          <w:szCs w:val="18"/>
        </w:rPr>
        <w:t>Council</w:t>
      </w:r>
      <w:r w:rsidRPr="005F7586">
        <w:rPr>
          <w:rFonts w:ascii="Verdana" w:hAnsi="Verdana" w:cs="Arial"/>
          <w:sz w:val="18"/>
          <w:szCs w:val="18"/>
        </w:rPr>
        <w:t xml:space="preserve"> accounts for its software as intangible assets, to the extent that the software is not an integral</w:t>
      </w:r>
      <w:r w:rsidR="000376CB" w:rsidRPr="005F7586">
        <w:rPr>
          <w:rFonts w:ascii="Verdana" w:hAnsi="Verdana" w:cs="Arial"/>
          <w:sz w:val="18"/>
          <w:szCs w:val="18"/>
        </w:rPr>
        <w:t xml:space="preserve"> part of a particular IT system, in which case it would be </w:t>
      </w:r>
      <w:r w:rsidRPr="005F7586">
        <w:rPr>
          <w:rFonts w:ascii="Verdana" w:hAnsi="Verdana" w:cs="Arial"/>
          <w:sz w:val="18"/>
          <w:szCs w:val="18"/>
        </w:rPr>
        <w:t>accounted for as part of the hardware item of Property, Plant and Equipment. The intangible assets include both purchased licenses and internally generated software.</w:t>
      </w:r>
    </w:p>
    <w:p w14:paraId="4AECEF41" w14:textId="77777777" w:rsidR="001E3E90" w:rsidRPr="005F7586" w:rsidRDefault="001E3E90" w:rsidP="006A6115">
      <w:pPr>
        <w:pStyle w:val="Heading1"/>
        <w:pBdr>
          <w:bottom w:val="none" w:sz="0" w:space="0" w:color="auto"/>
        </w:pBdr>
        <w:spacing w:after="0" w:line="240" w:lineRule="auto"/>
        <w:rPr>
          <w:rFonts w:ascii="Verdana" w:hAnsi="Verdana"/>
          <w:b/>
          <w:sz w:val="18"/>
          <w:szCs w:val="18"/>
        </w:rPr>
      </w:pPr>
    </w:p>
    <w:p w14:paraId="7EA37876" w14:textId="77777777" w:rsidR="001E3E90" w:rsidRPr="005F7586" w:rsidRDefault="001E3E90" w:rsidP="006A6115">
      <w:pPr>
        <w:rPr>
          <w:rFonts w:ascii="Verdana" w:hAnsi="Verdana"/>
          <w:sz w:val="18"/>
          <w:szCs w:val="18"/>
        </w:rPr>
      </w:pPr>
      <w:r w:rsidRPr="005F7586">
        <w:rPr>
          <w:rFonts w:ascii="Verdana" w:hAnsi="Verdana"/>
          <w:sz w:val="18"/>
          <w:szCs w:val="18"/>
        </w:rPr>
        <w:t>All software is given a finite useful life, based on assessments of the period that the software is expected to be of use to</w:t>
      </w:r>
      <w:r w:rsidR="00543583" w:rsidRPr="005F7586">
        <w:rPr>
          <w:rFonts w:ascii="Verdana" w:hAnsi="Verdana"/>
          <w:sz w:val="18"/>
          <w:szCs w:val="18"/>
        </w:rPr>
        <w:t xml:space="preserve"> the </w:t>
      </w:r>
      <w:r w:rsidR="00E3569D" w:rsidRPr="005F7586">
        <w:rPr>
          <w:rFonts w:ascii="Verdana" w:hAnsi="Verdana"/>
          <w:sz w:val="18"/>
          <w:szCs w:val="18"/>
        </w:rPr>
        <w:t>Council</w:t>
      </w:r>
      <w:r w:rsidR="00543583" w:rsidRPr="005F7586">
        <w:rPr>
          <w:rFonts w:ascii="Verdana" w:hAnsi="Verdana"/>
          <w:sz w:val="18"/>
          <w:szCs w:val="18"/>
        </w:rPr>
        <w:t>. The economic useful life</w:t>
      </w:r>
      <w:r w:rsidRPr="005F7586">
        <w:rPr>
          <w:rFonts w:ascii="Verdana" w:hAnsi="Verdana"/>
          <w:sz w:val="18"/>
          <w:szCs w:val="18"/>
        </w:rPr>
        <w:t xml:space="preserve"> assigned to the major software suites </w:t>
      </w:r>
      <w:r w:rsidR="00543583" w:rsidRPr="005F7586">
        <w:rPr>
          <w:rFonts w:ascii="Verdana" w:hAnsi="Verdana"/>
          <w:sz w:val="18"/>
          <w:szCs w:val="18"/>
        </w:rPr>
        <w:t>is ordinarily 7 years.</w:t>
      </w:r>
    </w:p>
    <w:p w14:paraId="60513DA0" w14:textId="77777777" w:rsidR="00543583" w:rsidRPr="005F7586" w:rsidRDefault="00543583" w:rsidP="006A6115">
      <w:pPr>
        <w:rPr>
          <w:rFonts w:ascii="Verdana" w:hAnsi="Verdana"/>
          <w:sz w:val="18"/>
          <w:szCs w:val="18"/>
        </w:rPr>
      </w:pPr>
    </w:p>
    <w:p w14:paraId="27B61F95" w14:textId="68DE41F0" w:rsidR="001E3E90" w:rsidRPr="005F7586" w:rsidRDefault="001E3E90" w:rsidP="006A6115">
      <w:pPr>
        <w:pStyle w:val="Heading1"/>
        <w:pBdr>
          <w:bottom w:val="none" w:sz="0" w:space="0" w:color="auto"/>
        </w:pBdr>
        <w:spacing w:after="0" w:line="240" w:lineRule="auto"/>
        <w:rPr>
          <w:rFonts w:ascii="Verdana" w:hAnsi="Verdana"/>
          <w:sz w:val="18"/>
          <w:szCs w:val="18"/>
        </w:rPr>
      </w:pPr>
      <w:r w:rsidRPr="005F7586">
        <w:rPr>
          <w:rFonts w:ascii="Verdana" w:hAnsi="Verdana"/>
          <w:sz w:val="18"/>
          <w:szCs w:val="18"/>
        </w:rPr>
        <w:t xml:space="preserve">The carrying amount of intangible assets are amortised on a straight-line basis. The amortisation of </w:t>
      </w:r>
      <w:r w:rsidR="00B92019" w:rsidRPr="005F7586">
        <w:rPr>
          <w:rFonts w:ascii="Verdana" w:hAnsi="Verdana"/>
          <w:sz w:val="18"/>
          <w:szCs w:val="18"/>
        </w:rPr>
        <w:t>£0.</w:t>
      </w:r>
      <w:r w:rsidR="00DF76D5" w:rsidRPr="005F7586">
        <w:rPr>
          <w:rFonts w:ascii="Verdana" w:hAnsi="Verdana"/>
          <w:sz w:val="18"/>
          <w:szCs w:val="18"/>
        </w:rPr>
        <w:t>2</w:t>
      </w:r>
      <w:r w:rsidR="00A65C2D" w:rsidRPr="005F7586">
        <w:rPr>
          <w:rFonts w:ascii="Verdana" w:hAnsi="Verdana"/>
          <w:sz w:val="18"/>
          <w:szCs w:val="18"/>
        </w:rPr>
        <w:t>68</w:t>
      </w:r>
      <w:r w:rsidR="00FD44DB" w:rsidRPr="005F7586">
        <w:rPr>
          <w:rFonts w:ascii="Verdana" w:hAnsi="Verdana"/>
          <w:sz w:val="18"/>
          <w:szCs w:val="18"/>
        </w:rPr>
        <w:t>M</w:t>
      </w:r>
      <w:r w:rsidR="00FD44DB" w:rsidRPr="005F7586">
        <w:rPr>
          <w:rFonts w:ascii="Verdana" w:hAnsi="Verdana" w:cs="Arial"/>
          <w:sz w:val="18"/>
        </w:rPr>
        <w:t xml:space="preserve"> </w:t>
      </w:r>
      <w:r w:rsidRPr="005F7586">
        <w:rPr>
          <w:rFonts w:ascii="Verdana" w:hAnsi="Verdana"/>
          <w:sz w:val="18"/>
          <w:szCs w:val="18"/>
        </w:rPr>
        <w:t>has been charged to the Net Cost of Services within the Comprehensive Income and Expenditure Statement.</w:t>
      </w:r>
    </w:p>
    <w:p w14:paraId="10E665A8" w14:textId="77777777" w:rsidR="006818AD" w:rsidRPr="005F7586" w:rsidRDefault="006818AD" w:rsidP="006A6115">
      <w:pPr>
        <w:rPr>
          <w:rFonts w:ascii="Verdana" w:hAnsi="Verdana"/>
          <w:sz w:val="18"/>
          <w:szCs w:val="18"/>
        </w:rPr>
      </w:pPr>
    </w:p>
    <w:p w14:paraId="71D69F4B" w14:textId="77777777" w:rsidR="00051494" w:rsidRPr="005F7586" w:rsidRDefault="00051494" w:rsidP="006A6115">
      <w:pPr>
        <w:rPr>
          <w:rFonts w:ascii="Verdana" w:hAnsi="Verdana"/>
          <w:sz w:val="18"/>
          <w:szCs w:val="18"/>
        </w:rPr>
      </w:pPr>
    </w:p>
    <w:p w14:paraId="51A9E21A" w14:textId="77777777" w:rsidR="00051494" w:rsidRPr="005F7586" w:rsidRDefault="00051494" w:rsidP="006A6115">
      <w:pPr>
        <w:rPr>
          <w:rFonts w:ascii="Verdana" w:hAnsi="Verdana"/>
          <w:sz w:val="18"/>
          <w:szCs w:val="18"/>
        </w:rPr>
      </w:pPr>
    </w:p>
    <w:p w14:paraId="5754EF88" w14:textId="77777777" w:rsidR="00CC5B68" w:rsidRPr="005F7586" w:rsidRDefault="00CC5B68" w:rsidP="006A6115">
      <w:pPr>
        <w:rPr>
          <w:rFonts w:ascii="Verdana" w:hAnsi="Verdana"/>
          <w:sz w:val="18"/>
          <w:szCs w:val="18"/>
        </w:rPr>
      </w:pPr>
    </w:p>
    <w:p w14:paraId="7D53E1F9" w14:textId="77777777" w:rsidR="00051494" w:rsidRPr="005F7586" w:rsidRDefault="00051494" w:rsidP="006A6115">
      <w:pPr>
        <w:rPr>
          <w:rFonts w:ascii="Verdana" w:hAnsi="Verdana"/>
          <w:sz w:val="18"/>
          <w:szCs w:val="18"/>
        </w:rPr>
      </w:pPr>
    </w:p>
    <w:p w14:paraId="13E391F4" w14:textId="77777777" w:rsidR="001E3E90" w:rsidRPr="005F7586" w:rsidRDefault="001E3E90" w:rsidP="006A6115">
      <w:pPr>
        <w:rPr>
          <w:rFonts w:ascii="Verdana" w:hAnsi="Verdana"/>
          <w:sz w:val="18"/>
          <w:szCs w:val="18"/>
        </w:rPr>
      </w:pPr>
      <w:r w:rsidRPr="005F7586">
        <w:rPr>
          <w:rFonts w:ascii="Verdana" w:hAnsi="Verdana"/>
          <w:sz w:val="18"/>
          <w:szCs w:val="18"/>
        </w:rPr>
        <w:t>The movement of Intangible Asset balances during the year are as follows:</w:t>
      </w:r>
    </w:p>
    <w:p w14:paraId="1C630892" w14:textId="77777777" w:rsidR="001E3E90" w:rsidRPr="005F7586" w:rsidRDefault="001E3E90" w:rsidP="006A6115">
      <w:pPr>
        <w:rPr>
          <w:rFonts w:ascii="Verdana" w:hAnsi="Verdana"/>
          <w:sz w:val="18"/>
          <w:szCs w:val="18"/>
        </w:rPr>
      </w:pPr>
    </w:p>
    <w:tbl>
      <w:tblPr>
        <w:tblW w:w="9595"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06"/>
        <w:gridCol w:w="4140"/>
        <w:gridCol w:w="2009"/>
        <w:gridCol w:w="1440"/>
      </w:tblGrid>
      <w:tr w:rsidR="00992B1C" w:rsidRPr="005F7586" w14:paraId="5375E35D" w14:textId="77777777" w:rsidTr="00992B1C">
        <w:trPr>
          <w:cantSplit/>
          <w:trHeight w:val="134"/>
          <w:jc w:val="center"/>
        </w:trPr>
        <w:tc>
          <w:tcPr>
            <w:tcW w:w="2006" w:type="dxa"/>
            <w:tcBorders>
              <w:top w:val="single" w:sz="4" w:space="0" w:color="auto"/>
              <w:left w:val="single" w:sz="4" w:space="0" w:color="auto"/>
              <w:bottom w:val="nil"/>
              <w:right w:val="single" w:sz="4" w:space="0" w:color="auto"/>
            </w:tcBorders>
            <w:vAlign w:val="center"/>
          </w:tcPr>
          <w:p w14:paraId="3891D6F3" w14:textId="5B7430CA" w:rsidR="00992B1C" w:rsidRPr="005F7586" w:rsidRDefault="00992B1C" w:rsidP="00992B1C">
            <w:pPr>
              <w:jc w:val="center"/>
              <w:rPr>
                <w:rFonts w:ascii="Verdana" w:eastAsia="Arial Unicode MS" w:hAnsi="Verdana" w:cs="Arial"/>
                <w:b/>
                <w:bCs/>
                <w:sz w:val="16"/>
                <w:szCs w:val="16"/>
              </w:rPr>
            </w:pPr>
            <w:r w:rsidRPr="005F7586">
              <w:rPr>
                <w:rFonts w:ascii="Verdana" w:eastAsia="Arial Unicode MS" w:hAnsi="Verdana" w:cs="Arial"/>
                <w:b/>
                <w:bCs/>
                <w:sz w:val="16"/>
                <w:szCs w:val="16"/>
              </w:rPr>
              <w:t>2020/21</w:t>
            </w:r>
          </w:p>
        </w:tc>
        <w:tc>
          <w:tcPr>
            <w:tcW w:w="4140" w:type="dxa"/>
            <w:vMerge w:val="restart"/>
            <w:tcBorders>
              <w:top w:val="single" w:sz="4" w:space="0" w:color="auto"/>
              <w:left w:val="single" w:sz="4" w:space="0" w:color="auto"/>
              <w:right w:val="single" w:sz="4" w:space="0" w:color="auto"/>
            </w:tcBorders>
            <w:vAlign w:val="center"/>
          </w:tcPr>
          <w:p w14:paraId="7B007B34" w14:textId="77777777" w:rsidR="00992B1C" w:rsidRPr="005F7586" w:rsidRDefault="00992B1C" w:rsidP="00992B1C">
            <w:pPr>
              <w:jc w:val="center"/>
              <w:rPr>
                <w:rFonts w:ascii="Verdana" w:eastAsia="Arial Unicode MS" w:hAnsi="Verdana" w:cs="Arial"/>
                <w:b/>
                <w:bCs/>
                <w:sz w:val="16"/>
                <w:szCs w:val="16"/>
              </w:rPr>
            </w:pPr>
          </w:p>
        </w:tc>
        <w:tc>
          <w:tcPr>
            <w:tcW w:w="2009" w:type="dxa"/>
            <w:tcBorders>
              <w:top w:val="single" w:sz="4" w:space="0" w:color="auto"/>
              <w:left w:val="single" w:sz="4" w:space="0" w:color="auto"/>
              <w:bottom w:val="nil"/>
              <w:right w:val="single" w:sz="4" w:space="0" w:color="auto"/>
            </w:tcBorders>
            <w:vAlign w:val="center"/>
          </w:tcPr>
          <w:p w14:paraId="5C8370A7" w14:textId="325E4507" w:rsidR="00992B1C" w:rsidRPr="005F7586" w:rsidRDefault="00992B1C" w:rsidP="00992B1C">
            <w:pPr>
              <w:jc w:val="center"/>
              <w:rPr>
                <w:rFonts w:ascii="Verdana" w:eastAsia="Arial Unicode MS" w:hAnsi="Verdana" w:cs="Arial"/>
                <w:b/>
                <w:sz w:val="16"/>
                <w:szCs w:val="16"/>
              </w:rPr>
            </w:pPr>
            <w:r w:rsidRPr="005F7586">
              <w:rPr>
                <w:rFonts w:ascii="Verdana" w:eastAsia="Arial Unicode MS" w:hAnsi="Verdana" w:cs="Arial"/>
                <w:b/>
                <w:sz w:val="16"/>
                <w:szCs w:val="16"/>
              </w:rPr>
              <w:t>2021/22</w:t>
            </w:r>
          </w:p>
        </w:tc>
        <w:tc>
          <w:tcPr>
            <w:tcW w:w="1440" w:type="dxa"/>
            <w:tcBorders>
              <w:top w:val="nil"/>
              <w:left w:val="single" w:sz="4" w:space="0" w:color="auto"/>
              <w:bottom w:val="nil"/>
              <w:right w:val="nil"/>
            </w:tcBorders>
          </w:tcPr>
          <w:p w14:paraId="39858CC3" w14:textId="77777777" w:rsidR="00992B1C" w:rsidRPr="005F7586" w:rsidRDefault="00992B1C" w:rsidP="00992B1C">
            <w:pPr>
              <w:jc w:val="center"/>
              <w:rPr>
                <w:rFonts w:ascii="Verdana" w:eastAsia="Arial Unicode MS" w:hAnsi="Verdana" w:cs="Arial"/>
                <w:b/>
                <w:bCs/>
                <w:sz w:val="16"/>
                <w:szCs w:val="16"/>
              </w:rPr>
            </w:pPr>
          </w:p>
        </w:tc>
      </w:tr>
      <w:tr w:rsidR="00992B1C" w:rsidRPr="005F7586" w14:paraId="4D511100" w14:textId="77777777" w:rsidTr="00992B1C">
        <w:trPr>
          <w:cantSplit/>
          <w:trHeight w:val="164"/>
          <w:jc w:val="center"/>
        </w:trPr>
        <w:tc>
          <w:tcPr>
            <w:tcW w:w="2006" w:type="dxa"/>
            <w:tcBorders>
              <w:top w:val="nil"/>
              <w:left w:val="single" w:sz="4" w:space="0" w:color="auto"/>
              <w:bottom w:val="nil"/>
              <w:right w:val="single" w:sz="4" w:space="0" w:color="auto"/>
            </w:tcBorders>
            <w:vAlign w:val="center"/>
          </w:tcPr>
          <w:p w14:paraId="539173B7" w14:textId="1380ADF2" w:rsidR="00992B1C" w:rsidRPr="005F7586" w:rsidRDefault="00992B1C" w:rsidP="00992B1C">
            <w:pPr>
              <w:jc w:val="center"/>
              <w:rPr>
                <w:rFonts w:ascii="Verdana" w:hAnsi="Verdana" w:cs="Arial"/>
                <w:b/>
                <w:bCs/>
                <w:sz w:val="16"/>
                <w:szCs w:val="16"/>
              </w:rPr>
            </w:pPr>
            <w:r w:rsidRPr="005F7586">
              <w:rPr>
                <w:rFonts w:ascii="Verdana" w:hAnsi="Verdana" w:cs="Arial"/>
                <w:b/>
                <w:bCs/>
                <w:sz w:val="16"/>
                <w:szCs w:val="16"/>
              </w:rPr>
              <w:t>Purchased Software</w:t>
            </w:r>
          </w:p>
        </w:tc>
        <w:tc>
          <w:tcPr>
            <w:tcW w:w="4140" w:type="dxa"/>
            <w:vMerge/>
            <w:tcBorders>
              <w:left w:val="single" w:sz="4" w:space="0" w:color="auto"/>
              <w:right w:val="single" w:sz="4" w:space="0" w:color="auto"/>
            </w:tcBorders>
            <w:noWrap/>
            <w:vAlign w:val="center"/>
          </w:tcPr>
          <w:p w14:paraId="5CECF400" w14:textId="77777777" w:rsidR="00992B1C" w:rsidRPr="005F7586" w:rsidRDefault="00992B1C" w:rsidP="00992B1C">
            <w:pPr>
              <w:jc w:val="center"/>
              <w:rPr>
                <w:rFonts w:ascii="Verdana" w:eastAsia="Arial Unicode MS" w:hAnsi="Verdana" w:cs="Arial"/>
                <w:b/>
                <w:bCs/>
                <w:sz w:val="16"/>
                <w:szCs w:val="16"/>
              </w:rPr>
            </w:pPr>
          </w:p>
        </w:tc>
        <w:tc>
          <w:tcPr>
            <w:tcW w:w="2009" w:type="dxa"/>
            <w:tcBorders>
              <w:top w:val="nil"/>
              <w:left w:val="single" w:sz="4" w:space="0" w:color="auto"/>
              <w:bottom w:val="nil"/>
              <w:right w:val="single" w:sz="4" w:space="0" w:color="auto"/>
            </w:tcBorders>
            <w:vAlign w:val="center"/>
          </w:tcPr>
          <w:p w14:paraId="09598689" w14:textId="77777777" w:rsidR="00992B1C" w:rsidRPr="005F7586" w:rsidRDefault="00992B1C" w:rsidP="00992B1C">
            <w:pPr>
              <w:jc w:val="center"/>
              <w:rPr>
                <w:rFonts w:ascii="Verdana" w:eastAsia="Arial Unicode MS" w:hAnsi="Verdana" w:cs="Arial"/>
                <w:b/>
                <w:sz w:val="16"/>
                <w:szCs w:val="16"/>
              </w:rPr>
            </w:pPr>
            <w:r w:rsidRPr="005F7586">
              <w:rPr>
                <w:rFonts w:ascii="Verdana" w:hAnsi="Verdana" w:cs="Arial"/>
                <w:b/>
                <w:sz w:val="16"/>
                <w:szCs w:val="16"/>
              </w:rPr>
              <w:t>Purchased Software</w:t>
            </w:r>
          </w:p>
        </w:tc>
        <w:tc>
          <w:tcPr>
            <w:tcW w:w="1440" w:type="dxa"/>
            <w:tcBorders>
              <w:top w:val="nil"/>
              <w:left w:val="single" w:sz="4" w:space="0" w:color="auto"/>
              <w:bottom w:val="nil"/>
              <w:right w:val="nil"/>
            </w:tcBorders>
          </w:tcPr>
          <w:p w14:paraId="4A8AE3C6" w14:textId="77777777" w:rsidR="00992B1C" w:rsidRPr="005F7586" w:rsidRDefault="00992B1C" w:rsidP="00992B1C">
            <w:pPr>
              <w:jc w:val="center"/>
              <w:rPr>
                <w:rFonts w:ascii="Verdana" w:hAnsi="Verdana" w:cs="Arial"/>
                <w:b/>
                <w:bCs/>
                <w:sz w:val="16"/>
                <w:szCs w:val="16"/>
              </w:rPr>
            </w:pPr>
          </w:p>
        </w:tc>
      </w:tr>
      <w:tr w:rsidR="00992B1C" w:rsidRPr="005F7586" w14:paraId="19B73420" w14:textId="77777777" w:rsidTr="00992B1C">
        <w:trPr>
          <w:trHeight w:val="149"/>
          <w:jc w:val="center"/>
        </w:trPr>
        <w:tc>
          <w:tcPr>
            <w:tcW w:w="2006" w:type="dxa"/>
            <w:tcBorders>
              <w:top w:val="nil"/>
              <w:left w:val="single" w:sz="4" w:space="0" w:color="auto"/>
              <w:bottom w:val="single" w:sz="4" w:space="0" w:color="auto"/>
              <w:right w:val="single" w:sz="4" w:space="0" w:color="auto"/>
            </w:tcBorders>
            <w:vAlign w:val="center"/>
          </w:tcPr>
          <w:p w14:paraId="53DEC6F0" w14:textId="4A9DDA5B" w:rsidR="00992B1C" w:rsidRPr="005F7586" w:rsidRDefault="00992B1C" w:rsidP="00992B1C">
            <w:pPr>
              <w:jc w:val="center"/>
              <w:rPr>
                <w:rFonts w:ascii="Verdana" w:hAnsi="Verdana" w:cs="Arial"/>
                <w:b/>
                <w:bCs/>
                <w:sz w:val="16"/>
                <w:szCs w:val="16"/>
              </w:rPr>
            </w:pPr>
            <w:r w:rsidRPr="005F7586">
              <w:rPr>
                <w:rFonts w:ascii="Verdana" w:hAnsi="Verdana" w:cs="Arial"/>
                <w:b/>
                <w:bCs/>
                <w:sz w:val="16"/>
                <w:szCs w:val="16"/>
              </w:rPr>
              <w:t>£000s</w:t>
            </w:r>
          </w:p>
        </w:tc>
        <w:tc>
          <w:tcPr>
            <w:tcW w:w="4140" w:type="dxa"/>
            <w:vMerge/>
            <w:tcBorders>
              <w:left w:val="single" w:sz="4" w:space="0" w:color="auto"/>
              <w:bottom w:val="single" w:sz="4" w:space="0" w:color="auto"/>
              <w:right w:val="single" w:sz="4" w:space="0" w:color="auto"/>
            </w:tcBorders>
            <w:noWrap/>
            <w:vAlign w:val="bottom"/>
          </w:tcPr>
          <w:p w14:paraId="13472308" w14:textId="77777777" w:rsidR="00992B1C" w:rsidRPr="005F7586" w:rsidRDefault="00992B1C" w:rsidP="00992B1C">
            <w:pPr>
              <w:jc w:val="center"/>
              <w:rPr>
                <w:rFonts w:ascii="Verdana" w:eastAsia="Arial Unicode MS" w:hAnsi="Verdana" w:cs="Arial"/>
                <w:sz w:val="16"/>
                <w:szCs w:val="16"/>
              </w:rPr>
            </w:pPr>
          </w:p>
        </w:tc>
        <w:tc>
          <w:tcPr>
            <w:tcW w:w="2009" w:type="dxa"/>
            <w:tcBorders>
              <w:top w:val="nil"/>
              <w:left w:val="single" w:sz="4" w:space="0" w:color="auto"/>
              <w:bottom w:val="single" w:sz="4" w:space="0" w:color="auto"/>
              <w:right w:val="single" w:sz="4" w:space="0" w:color="auto"/>
            </w:tcBorders>
            <w:vAlign w:val="center"/>
          </w:tcPr>
          <w:p w14:paraId="2B17AA32" w14:textId="77777777" w:rsidR="00992B1C" w:rsidRPr="005F7586" w:rsidRDefault="00992B1C" w:rsidP="00992B1C">
            <w:pPr>
              <w:jc w:val="center"/>
              <w:rPr>
                <w:rFonts w:ascii="Verdana" w:eastAsia="Arial Unicode MS" w:hAnsi="Verdana" w:cs="Arial"/>
                <w:b/>
                <w:sz w:val="16"/>
                <w:szCs w:val="16"/>
              </w:rPr>
            </w:pPr>
            <w:r w:rsidRPr="005F7586">
              <w:rPr>
                <w:rFonts w:ascii="Verdana" w:hAnsi="Verdana" w:cs="Arial"/>
                <w:b/>
                <w:sz w:val="16"/>
                <w:szCs w:val="16"/>
              </w:rPr>
              <w:t>£000s</w:t>
            </w:r>
          </w:p>
        </w:tc>
        <w:tc>
          <w:tcPr>
            <w:tcW w:w="1440" w:type="dxa"/>
            <w:tcBorders>
              <w:top w:val="nil"/>
              <w:left w:val="single" w:sz="4" w:space="0" w:color="auto"/>
              <w:bottom w:val="nil"/>
              <w:right w:val="nil"/>
            </w:tcBorders>
          </w:tcPr>
          <w:p w14:paraId="45E91429" w14:textId="77777777" w:rsidR="00992B1C" w:rsidRPr="005F7586" w:rsidRDefault="00992B1C" w:rsidP="00992B1C">
            <w:pPr>
              <w:jc w:val="center"/>
              <w:rPr>
                <w:rFonts w:ascii="Verdana" w:hAnsi="Verdana" w:cs="Arial"/>
                <w:b/>
                <w:bCs/>
                <w:sz w:val="16"/>
                <w:szCs w:val="16"/>
              </w:rPr>
            </w:pPr>
          </w:p>
        </w:tc>
      </w:tr>
      <w:tr w:rsidR="00992B1C" w:rsidRPr="005F7586" w14:paraId="32E9D64C" w14:textId="77777777" w:rsidTr="00D95288">
        <w:trPr>
          <w:trHeight w:val="70"/>
          <w:jc w:val="center"/>
        </w:trPr>
        <w:tc>
          <w:tcPr>
            <w:tcW w:w="2006" w:type="dxa"/>
            <w:tcBorders>
              <w:top w:val="single" w:sz="4" w:space="0" w:color="auto"/>
              <w:left w:val="single" w:sz="4" w:space="0" w:color="auto"/>
              <w:bottom w:val="nil"/>
              <w:right w:val="single" w:sz="4" w:space="0" w:color="auto"/>
            </w:tcBorders>
            <w:vAlign w:val="center"/>
          </w:tcPr>
          <w:p w14:paraId="54EAFBC0" w14:textId="77777777" w:rsidR="00992B1C" w:rsidRPr="005F7586" w:rsidRDefault="00992B1C" w:rsidP="00992B1C">
            <w:pPr>
              <w:tabs>
                <w:tab w:val="decimal" w:pos="709"/>
              </w:tabs>
              <w:jc w:val="right"/>
              <w:rPr>
                <w:rFonts w:ascii="Verdana" w:eastAsia="Arial Unicode MS" w:hAnsi="Verdana" w:cs="Arial"/>
                <w:b/>
                <w:bCs/>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499E15CE" w14:textId="77777777" w:rsidR="00992B1C" w:rsidRPr="005F7586" w:rsidRDefault="00992B1C" w:rsidP="00992B1C">
            <w:pPr>
              <w:pStyle w:val="BalloonText"/>
              <w:overflowPunct/>
              <w:autoSpaceDE/>
              <w:autoSpaceDN/>
              <w:adjustRightInd/>
              <w:ind w:left="100"/>
              <w:textAlignment w:val="auto"/>
              <w:rPr>
                <w:rFonts w:ascii="Verdana" w:eastAsia="Arial Unicode MS" w:hAnsi="Verdana" w:cs="Arial"/>
                <w:b/>
              </w:rPr>
            </w:pPr>
            <w:r w:rsidRPr="005F7586">
              <w:rPr>
                <w:rFonts w:ascii="Verdana" w:eastAsia="Arial Unicode MS" w:hAnsi="Verdana" w:cs="Arial"/>
                <w:b/>
              </w:rPr>
              <w:t xml:space="preserve">Balance </w:t>
            </w:r>
            <w:proofErr w:type="gramStart"/>
            <w:r w:rsidRPr="005F7586">
              <w:rPr>
                <w:rFonts w:ascii="Verdana" w:eastAsia="Arial Unicode MS" w:hAnsi="Verdana" w:cs="Arial"/>
                <w:b/>
              </w:rPr>
              <w:t>at</w:t>
            </w:r>
            <w:proofErr w:type="gramEnd"/>
            <w:r w:rsidRPr="005F7586">
              <w:rPr>
                <w:rFonts w:ascii="Verdana" w:eastAsia="Arial Unicode MS" w:hAnsi="Verdana" w:cs="Arial"/>
                <w:b/>
              </w:rPr>
              <w:t xml:space="preserve"> 1</w:t>
            </w:r>
            <w:r w:rsidRPr="005F7586">
              <w:rPr>
                <w:rFonts w:ascii="Verdana" w:eastAsia="Arial Unicode MS" w:hAnsi="Verdana" w:cs="Arial"/>
                <w:b/>
                <w:vertAlign w:val="superscript"/>
              </w:rPr>
              <w:t>st</w:t>
            </w:r>
            <w:r w:rsidRPr="005F7586">
              <w:rPr>
                <w:rFonts w:ascii="Verdana" w:eastAsia="Arial Unicode MS" w:hAnsi="Verdana" w:cs="Arial"/>
                <w:b/>
              </w:rPr>
              <w:t xml:space="preserve"> April:</w:t>
            </w:r>
          </w:p>
        </w:tc>
        <w:tc>
          <w:tcPr>
            <w:tcW w:w="2009" w:type="dxa"/>
            <w:tcBorders>
              <w:top w:val="single" w:sz="4" w:space="0" w:color="auto"/>
              <w:left w:val="single" w:sz="4" w:space="0" w:color="auto"/>
              <w:bottom w:val="nil"/>
              <w:right w:val="single" w:sz="4" w:space="0" w:color="auto"/>
            </w:tcBorders>
            <w:vAlign w:val="center"/>
          </w:tcPr>
          <w:p w14:paraId="50B751BB" w14:textId="77777777" w:rsidR="00992B1C" w:rsidRPr="005F7586" w:rsidRDefault="00992B1C" w:rsidP="00992B1C">
            <w:pPr>
              <w:tabs>
                <w:tab w:val="decimal" w:pos="709"/>
              </w:tabs>
              <w:jc w:val="right"/>
              <w:rPr>
                <w:rFonts w:ascii="Verdana" w:eastAsia="Arial Unicode MS" w:hAnsi="Verdana" w:cs="Arial"/>
                <w:b/>
                <w:bCs/>
                <w:sz w:val="16"/>
                <w:szCs w:val="16"/>
              </w:rPr>
            </w:pPr>
          </w:p>
        </w:tc>
        <w:tc>
          <w:tcPr>
            <w:tcW w:w="1440" w:type="dxa"/>
            <w:tcBorders>
              <w:top w:val="nil"/>
              <w:left w:val="single" w:sz="4" w:space="0" w:color="auto"/>
              <w:bottom w:val="nil"/>
              <w:right w:val="nil"/>
            </w:tcBorders>
          </w:tcPr>
          <w:p w14:paraId="23C7613B" w14:textId="77777777" w:rsidR="00992B1C" w:rsidRPr="005F7586" w:rsidRDefault="00992B1C" w:rsidP="00992B1C">
            <w:pPr>
              <w:tabs>
                <w:tab w:val="decimal" w:pos="709"/>
              </w:tabs>
              <w:jc w:val="right"/>
              <w:rPr>
                <w:rFonts w:ascii="Verdana" w:eastAsia="Arial Unicode MS" w:hAnsi="Verdana" w:cs="Arial"/>
                <w:b/>
                <w:bCs/>
                <w:sz w:val="16"/>
                <w:szCs w:val="16"/>
              </w:rPr>
            </w:pPr>
          </w:p>
        </w:tc>
      </w:tr>
      <w:tr w:rsidR="00992B1C" w:rsidRPr="005F7586" w14:paraId="04A951C1" w14:textId="77777777" w:rsidTr="00D95288">
        <w:trPr>
          <w:trHeight w:val="70"/>
          <w:jc w:val="center"/>
        </w:trPr>
        <w:tc>
          <w:tcPr>
            <w:tcW w:w="2006" w:type="dxa"/>
            <w:tcBorders>
              <w:top w:val="nil"/>
              <w:left w:val="single" w:sz="4" w:space="0" w:color="auto"/>
              <w:bottom w:val="nil"/>
              <w:right w:val="single" w:sz="4" w:space="0" w:color="auto"/>
            </w:tcBorders>
            <w:vAlign w:val="center"/>
          </w:tcPr>
          <w:p w14:paraId="6BB4F6E8" w14:textId="77777777" w:rsidR="00992B1C" w:rsidRPr="005F7586" w:rsidRDefault="00992B1C" w:rsidP="00992B1C">
            <w:pPr>
              <w:tabs>
                <w:tab w:val="decimal" w:pos="709"/>
              </w:tabs>
              <w:jc w:val="right"/>
              <w:rPr>
                <w:rFonts w:ascii="Verdana" w:eastAsia="Arial Unicode MS" w:hAnsi="Verdana" w:cs="Arial"/>
                <w:b/>
                <w:bCs/>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509FF2D2" w14:textId="77777777" w:rsidR="00992B1C" w:rsidRPr="005F7586" w:rsidRDefault="00992B1C" w:rsidP="00992B1C">
            <w:pPr>
              <w:pStyle w:val="BalloonText"/>
              <w:overflowPunct/>
              <w:autoSpaceDE/>
              <w:autoSpaceDN/>
              <w:adjustRightInd/>
              <w:ind w:left="100"/>
              <w:textAlignment w:val="auto"/>
              <w:rPr>
                <w:rFonts w:ascii="Verdana" w:eastAsia="Arial Unicode MS" w:hAnsi="Verdana" w:cs="Arial"/>
                <w:b/>
              </w:rPr>
            </w:pPr>
          </w:p>
        </w:tc>
        <w:tc>
          <w:tcPr>
            <w:tcW w:w="2009" w:type="dxa"/>
            <w:tcBorders>
              <w:top w:val="nil"/>
              <w:left w:val="single" w:sz="4" w:space="0" w:color="auto"/>
              <w:bottom w:val="nil"/>
              <w:right w:val="single" w:sz="4" w:space="0" w:color="auto"/>
            </w:tcBorders>
            <w:vAlign w:val="center"/>
          </w:tcPr>
          <w:p w14:paraId="23335216" w14:textId="77777777" w:rsidR="00992B1C" w:rsidRPr="005F7586" w:rsidRDefault="00992B1C" w:rsidP="00992B1C">
            <w:pPr>
              <w:tabs>
                <w:tab w:val="decimal" w:pos="709"/>
              </w:tabs>
              <w:jc w:val="right"/>
              <w:rPr>
                <w:rFonts w:ascii="Verdana" w:eastAsia="Arial Unicode MS" w:hAnsi="Verdana" w:cs="Arial"/>
                <w:b/>
                <w:bCs/>
                <w:sz w:val="16"/>
                <w:szCs w:val="16"/>
              </w:rPr>
            </w:pPr>
          </w:p>
        </w:tc>
        <w:tc>
          <w:tcPr>
            <w:tcW w:w="1440" w:type="dxa"/>
            <w:tcBorders>
              <w:top w:val="nil"/>
              <w:left w:val="single" w:sz="4" w:space="0" w:color="auto"/>
              <w:bottom w:val="nil"/>
              <w:right w:val="nil"/>
            </w:tcBorders>
          </w:tcPr>
          <w:p w14:paraId="02E0C9C6" w14:textId="77777777" w:rsidR="00992B1C" w:rsidRPr="005F7586" w:rsidRDefault="00992B1C" w:rsidP="00992B1C">
            <w:pPr>
              <w:tabs>
                <w:tab w:val="decimal" w:pos="709"/>
              </w:tabs>
              <w:jc w:val="right"/>
              <w:rPr>
                <w:rFonts w:ascii="Verdana" w:eastAsia="Arial Unicode MS" w:hAnsi="Verdana" w:cs="Arial"/>
                <w:b/>
                <w:bCs/>
                <w:sz w:val="16"/>
                <w:szCs w:val="16"/>
              </w:rPr>
            </w:pPr>
          </w:p>
        </w:tc>
      </w:tr>
      <w:tr w:rsidR="00992B1C" w:rsidRPr="005F7586" w14:paraId="3829DBFD" w14:textId="77777777" w:rsidTr="00D95288">
        <w:trPr>
          <w:trHeight w:val="175"/>
          <w:jc w:val="center"/>
        </w:trPr>
        <w:tc>
          <w:tcPr>
            <w:tcW w:w="2006" w:type="dxa"/>
            <w:tcBorders>
              <w:top w:val="nil"/>
              <w:left w:val="single" w:sz="4" w:space="0" w:color="auto"/>
              <w:bottom w:val="nil"/>
              <w:right w:val="single" w:sz="4" w:space="0" w:color="auto"/>
            </w:tcBorders>
            <w:vAlign w:val="center"/>
          </w:tcPr>
          <w:p w14:paraId="61E5F2AF" w14:textId="24CEACCD" w:rsidR="00992B1C" w:rsidRPr="005F7586" w:rsidRDefault="00992B1C" w:rsidP="00992B1C">
            <w:pPr>
              <w:ind w:right="110"/>
              <w:jc w:val="right"/>
              <w:rPr>
                <w:rFonts w:ascii="Verdana" w:hAnsi="Verdana" w:cs="Calibri"/>
                <w:b/>
                <w:bCs/>
                <w:color w:val="000000"/>
                <w:sz w:val="16"/>
                <w:szCs w:val="16"/>
              </w:rPr>
            </w:pPr>
            <w:r w:rsidRPr="005F7586">
              <w:rPr>
                <w:rFonts w:ascii="Verdana" w:hAnsi="Verdana" w:cs="Calibri"/>
                <w:color w:val="000000"/>
                <w:sz w:val="16"/>
                <w:szCs w:val="16"/>
              </w:rPr>
              <w:t xml:space="preserve">1,702 </w:t>
            </w:r>
          </w:p>
        </w:tc>
        <w:tc>
          <w:tcPr>
            <w:tcW w:w="4140" w:type="dxa"/>
            <w:tcBorders>
              <w:top w:val="nil"/>
              <w:left w:val="single" w:sz="4" w:space="0" w:color="auto"/>
              <w:bottom w:val="nil"/>
              <w:right w:val="single" w:sz="4" w:space="0" w:color="auto"/>
            </w:tcBorders>
            <w:shd w:val="clear" w:color="auto" w:fill="auto"/>
            <w:noWrap/>
            <w:vAlign w:val="center"/>
          </w:tcPr>
          <w:p w14:paraId="3D1042C0" w14:textId="77777777" w:rsidR="00992B1C" w:rsidRPr="005F7586" w:rsidRDefault="00992B1C" w:rsidP="00992B1C">
            <w:pPr>
              <w:pStyle w:val="BalloonText"/>
              <w:overflowPunct/>
              <w:autoSpaceDE/>
              <w:autoSpaceDN/>
              <w:adjustRightInd/>
              <w:ind w:left="100"/>
              <w:textAlignment w:val="auto"/>
              <w:rPr>
                <w:rFonts w:ascii="Verdana" w:eastAsia="Arial Unicode MS" w:hAnsi="Verdana" w:cs="Arial"/>
              </w:rPr>
            </w:pPr>
            <w:r w:rsidRPr="005F7586">
              <w:rPr>
                <w:rFonts w:ascii="Verdana" w:eastAsia="Arial Unicode MS" w:hAnsi="Verdana" w:cs="Arial"/>
              </w:rPr>
              <w:t xml:space="preserve">  - Gross Carrying Amounts</w:t>
            </w:r>
          </w:p>
        </w:tc>
        <w:tc>
          <w:tcPr>
            <w:tcW w:w="2009" w:type="dxa"/>
            <w:tcBorders>
              <w:top w:val="nil"/>
              <w:left w:val="single" w:sz="4" w:space="0" w:color="auto"/>
              <w:bottom w:val="nil"/>
              <w:right w:val="single" w:sz="4" w:space="0" w:color="auto"/>
            </w:tcBorders>
            <w:vAlign w:val="center"/>
          </w:tcPr>
          <w:p w14:paraId="33DD8B81" w14:textId="3E0010A7" w:rsidR="00992B1C" w:rsidRPr="005F7586" w:rsidRDefault="001742C7" w:rsidP="00992B1C">
            <w:pPr>
              <w:ind w:right="160"/>
              <w:jc w:val="right"/>
              <w:rPr>
                <w:rFonts w:ascii="Verdana" w:hAnsi="Verdana" w:cs="Calibri"/>
                <w:color w:val="000000"/>
                <w:sz w:val="16"/>
                <w:szCs w:val="16"/>
              </w:rPr>
            </w:pPr>
            <w:r w:rsidRPr="005F7586">
              <w:rPr>
                <w:rFonts w:ascii="Verdana" w:hAnsi="Verdana" w:cs="Calibri"/>
                <w:color w:val="000000"/>
                <w:sz w:val="16"/>
                <w:szCs w:val="16"/>
              </w:rPr>
              <w:t xml:space="preserve">1,872 </w:t>
            </w:r>
          </w:p>
        </w:tc>
        <w:tc>
          <w:tcPr>
            <w:tcW w:w="1440" w:type="dxa"/>
            <w:tcBorders>
              <w:top w:val="nil"/>
              <w:left w:val="single" w:sz="4" w:space="0" w:color="auto"/>
              <w:bottom w:val="nil"/>
              <w:right w:val="nil"/>
            </w:tcBorders>
          </w:tcPr>
          <w:p w14:paraId="553D9FD7" w14:textId="77777777" w:rsidR="00992B1C" w:rsidRPr="005F7586" w:rsidRDefault="00992B1C" w:rsidP="00992B1C">
            <w:pPr>
              <w:tabs>
                <w:tab w:val="decimal" w:pos="709"/>
              </w:tabs>
              <w:jc w:val="right"/>
              <w:rPr>
                <w:rFonts w:ascii="Verdana" w:eastAsia="Arial Unicode MS" w:hAnsi="Verdana" w:cs="Arial"/>
                <w:b/>
                <w:sz w:val="16"/>
                <w:szCs w:val="16"/>
              </w:rPr>
            </w:pPr>
          </w:p>
        </w:tc>
      </w:tr>
      <w:tr w:rsidR="00992B1C" w:rsidRPr="005F7586" w14:paraId="5880623F" w14:textId="77777777" w:rsidTr="00D95288">
        <w:trPr>
          <w:trHeight w:val="175"/>
          <w:jc w:val="center"/>
        </w:trPr>
        <w:tc>
          <w:tcPr>
            <w:tcW w:w="2006" w:type="dxa"/>
            <w:tcBorders>
              <w:top w:val="nil"/>
              <w:left w:val="single" w:sz="4" w:space="0" w:color="auto"/>
              <w:bottom w:val="single" w:sz="4" w:space="0" w:color="auto"/>
              <w:right w:val="single" w:sz="4" w:space="0" w:color="auto"/>
            </w:tcBorders>
            <w:vAlign w:val="center"/>
          </w:tcPr>
          <w:p w14:paraId="3282FF93" w14:textId="27C802D9" w:rsidR="00992B1C" w:rsidRPr="005F7586" w:rsidRDefault="00992B1C" w:rsidP="00992B1C">
            <w:pPr>
              <w:ind w:right="110"/>
              <w:jc w:val="right"/>
              <w:rPr>
                <w:rFonts w:ascii="Verdana" w:hAnsi="Verdana" w:cs="Calibri"/>
                <w:b/>
                <w:bCs/>
                <w:color w:val="000000"/>
                <w:sz w:val="16"/>
                <w:szCs w:val="16"/>
              </w:rPr>
            </w:pPr>
            <w:r w:rsidRPr="005F7586">
              <w:rPr>
                <w:rFonts w:ascii="Verdana" w:hAnsi="Verdana" w:cs="Calibri"/>
                <w:color w:val="000000"/>
                <w:sz w:val="16"/>
                <w:szCs w:val="16"/>
              </w:rPr>
              <w:t>(777)</w:t>
            </w: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94C4A9A" w14:textId="77777777" w:rsidR="00992B1C" w:rsidRPr="005F7586" w:rsidRDefault="00992B1C" w:rsidP="00992B1C">
            <w:pPr>
              <w:pStyle w:val="BalloonText"/>
              <w:overflowPunct/>
              <w:autoSpaceDE/>
              <w:autoSpaceDN/>
              <w:adjustRightInd/>
              <w:ind w:left="100"/>
              <w:textAlignment w:val="auto"/>
              <w:rPr>
                <w:rFonts w:ascii="Verdana" w:hAnsi="Verdana" w:cs="Arial"/>
              </w:rPr>
            </w:pPr>
            <w:r w:rsidRPr="005F7586">
              <w:rPr>
                <w:rFonts w:ascii="Verdana" w:hAnsi="Verdana" w:cs="Arial"/>
              </w:rPr>
              <w:t xml:space="preserve">  - Accumulated Amortisation</w:t>
            </w:r>
          </w:p>
        </w:tc>
        <w:tc>
          <w:tcPr>
            <w:tcW w:w="2009" w:type="dxa"/>
            <w:tcBorders>
              <w:top w:val="nil"/>
              <w:left w:val="single" w:sz="4" w:space="0" w:color="auto"/>
              <w:bottom w:val="single" w:sz="4" w:space="0" w:color="auto"/>
              <w:right w:val="single" w:sz="4" w:space="0" w:color="auto"/>
            </w:tcBorders>
            <w:vAlign w:val="center"/>
          </w:tcPr>
          <w:p w14:paraId="2ED6E763" w14:textId="238BBAED" w:rsidR="00992B1C" w:rsidRPr="005F7586" w:rsidRDefault="001742C7" w:rsidP="00992B1C">
            <w:pPr>
              <w:ind w:right="160"/>
              <w:jc w:val="right"/>
              <w:rPr>
                <w:rFonts w:ascii="Verdana" w:hAnsi="Verdana" w:cs="Calibri"/>
                <w:color w:val="000000"/>
                <w:sz w:val="16"/>
                <w:szCs w:val="16"/>
              </w:rPr>
            </w:pPr>
            <w:r w:rsidRPr="005F7586">
              <w:rPr>
                <w:rFonts w:ascii="Verdana" w:hAnsi="Verdana" w:cs="Calibri"/>
                <w:color w:val="000000"/>
                <w:sz w:val="16"/>
                <w:szCs w:val="16"/>
              </w:rPr>
              <w:t>(1,057)</w:t>
            </w:r>
          </w:p>
        </w:tc>
        <w:tc>
          <w:tcPr>
            <w:tcW w:w="1440" w:type="dxa"/>
            <w:tcBorders>
              <w:top w:val="nil"/>
              <w:left w:val="single" w:sz="4" w:space="0" w:color="auto"/>
              <w:bottom w:val="nil"/>
              <w:right w:val="nil"/>
            </w:tcBorders>
          </w:tcPr>
          <w:p w14:paraId="05779AF5" w14:textId="77777777" w:rsidR="00992B1C" w:rsidRPr="005F7586" w:rsidRDefault="00992B1C" w:rsidP="00992B1C">
            <w:pPr>
              <w:tabs>
                <w:tab w:val="decimal" w:pos="709"/>
              </w:tabs>
              <w:jc w:val="right"/>
              <w:rPr>
                <w:rFonts w:ascii="Verdana" w:eastAsia="Arial Unicode MS" w:hAnsi="Verdana" w:cs="Arial"/>
                <w:b/>
                <w:bCs/>
                <w:sz w:val="16"/>
                <w:szCs w:val="16"/>
              </w:rPr>
            </w:pPr>
          </w:p>
        </w:tc>
      </w:tr>
      <w:tr w:rsidR="00992B1C" w:rsidRPr="005F7586" w14:paraId="6D7806AB" w14:textId="77777777" w:rsidTr="00D95288">
        <w:trPr>
          <w:trHeight w:val="175"/>
          <w:jc w:val="center"/>
        </w:trPr>
        <w:tc>
          <w:tcPr>
            <w:tcW w:w="2006" w:type="dxa"/>
            <w:tcBorders>
              <w:top w:val="single" w:sz="4" w:space="0" w:color="auto"/>
              <w:left w:val="single" w:sz="4" w:space="0" w:color="auto"/>
              <w:bottom w:val="single" w:sz="4" w:space="0" w:color="auto"/>
              <w:right w:val="single" w:sz="4" w:space="0" w:color="auto"/>
            </w:tcBorders>
            <w:shd w:val="clear" w:color="auto" w:fill="A6A6A6"/>
            <w:vAlign w:val="center"/>
          </w:tcPr>
          <w:p w14:paraId="0AAA81A0" w14:textId="3F221886" w:rsidR="00992B1C" w:rsidRPr="005F7586" w:rsidRDefault="00992B1C" w:rsidP="00992B1C">
            <w:pPr>
              <w:ind w:right="110"/>
              <w:jc w:val="right"/>
              <w:rPr>
                <w:rFonts w:ascii="Verdana" w:hAnsi="Verdana" w:cs="Calibri"/>
                <w:b/>
                <w:bCs/>
                <w:color w:val="000000"/>
                <w:sz w:val="16"/>
                <w:szCs w:val="16"/>
              </w:rPr>
            </w:pPr>
            <w:r w:rsidRPr="005F7586">
              <w:rPr>
                <w:rFonts w:ascii="Verdana" w:hAnsi="Verdana" w:cs="Calibri"/>
                <w:b/>
                <w:bCs/>
                <w:color w:val="000000"/>
                <w:sz w:val="16"/>
                <w:szCs w:val="16"/>
              </w:rPr>
              <w:t>925</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6D208" w14:textId="77777777" w:rsidR="00992B1C" w:rsidRPr="005F7586" w:rsidRDefault="00992B1C" w:rsidP="00992B1C">
            <w:pPr>
              <w:pStyle w:val="BalloonText"/>
              <w:overflowPunct/>
              <w:autoSpaceDE/>
              <w:autoSpaceDN/>
              <w:adjustRightInd/>
              <w:ind w:left="100"/>
              <w:textAlignment w:val="auto"/>
              <w:rPr>
                <w:rFonts w:ascii="Verdana" w:hAnsi="Verdana" w:cs="Arial"/>
                <w:b/>
              </w:rPr>
            </w:pPr>
            <w:r w:rsidRPr="005F7586">
              <w:rPr>
                <w:rFonts w:ascii="Verdana" w:hAnsi="Verdana" w:cs="Arial"/>
                <w:b/>
              </w:rPr>
              <w:t xml:space="preserve">Net Carrying Amount </w:t>
            </w:r>
            <w:proofErr w:type="gramStart"/>
            <w:r w:rsidRPr="005F7586">
              <w:rPr>
                <w:rFonts w:ascii="Verdana" w:hAnsi="Verdana" w:cs="Arial"/>
                <w:b/>
              </w:rPr>
              <w:t>at</w:t>
            </w:r>
            <w:proofErr w:type="gramEnd"/>
            <w:r w:rsidRPr="005F7586">
              <w:rPr>
                <w:rFonts w:ascii="Verdana" w:hAnsi="Verdana" w:cs="Arial"/>
                <w:b/>
              </w:rPr>
              <w:t xml:space="preserve"> 1</w:t>
            </w:r>
            <w:r w:rsidRPr="005F7586">
              <w:rPr>
                <w:rFonts w:ascii="Verdana" w:hAnsi="Verdana" w:cs="Arial"/>
                <w:b/>
                <w:vertAlign w:val="superscript"/>
              </w:rPr>
              <w:t>st</w:t>
            </w:r>
            <w:r w:rsidRPr="005F7586">
              <w:rPr>
                <w:rFonts w:ascii="Verdana" w:hAnsi="Verdana" w:cs="Arial"/>
                <w:b/>
              </w:rPr>
              <w:t xml:space="preserve"> April</w:t>
            </w:r>
          </w:p>
        </w:tc>
        <w:tc>
          <w:tcPr>
            <w:tcW w:w="2009" w:type="dxa"/>
            <w:tcBorders>
              <w:top w:val="single" w:sz="4" w:space="0" w:color="auto"/>
              <w:left w:val="single" w:sz="4" w:space="0" w:color="auto"/>
              <w:bottom w:val="single" w:sz="4" w:space="0" w:color="auto"/>
              <w:right w:val="single" w:sz="4" w:space="0" w:color="auto"/>
            </w:tcBorders>
            <w:shd w:val="clear" w:color="auto" w:fill="A6A6A6"/>
            <w:vAlign w:val="center"/>
          </w:tcPr>
          <w:p w14:paraId="5444419D" w14:textId="020C4840" w:rsidR="00992B1C" w:rsidRPr="005F7586" w:rsidRDefault="007A02EC" w:rsidP="00992B1C">
            <w:pPr>
              <w:ind w:right="160"/>
              <w:jc w:val="right"/>
              <w:rPr>
                <w:rFonts w:ascii="Verdana" w:hAnsi="Verdana" w:cs="Calibri"/>
                <w:b/>
                <w:bCs/>
                <w:color w:val="000000"/>
                <w:sz w:val="16"/>
                <w:szCs w:val="16"/>
              </w:rPr>
            </w:pPr>
            <w:r w:rsidRPr="005F7586">
              <w:rPr>
                <w:rFonts w:ascii="Verdana" w:hAnsi="Verdana" w:cs="Calibri"/>
                <w:b/>
                <w:bCs/>
                <w:color w:val="000000"/>
                <w:sz w:val="16"/>
                <w:szCs w:val="16"/>
              </w:rPr>
              <w:t>815</w:t>
            </w:r>
          </w:p>
        </w:tc>
        <w:tc>
          <w:tcPr>
            <w:tcW w:w="1440" w:type="dxa"/>
            <w:tcBorders>
              <w:top w:val="nil"/>
              <w:left w:val="single" w:sz="4" w:space="0" w:color="auto"/>
              <w:bottom w:val="nil"/>
              <w:right w:val="nil"/>
            </w:tcBorders>
          </w:tcPr>
          <w:p w14:paraId="59961387" w14:textId="77777777" w:rsidR="00992B1C" w:rsidRPr="005F7586" w:rsidRDefault="00992B1C" w:rsidP="00992B1C">
            <w:pPr>
              <w:tabs>
                <w:tab w:val="decimal" w:pos="709"/>
              </w:tabs>
              <w:jc w:val="right"/>
              <w:rPr>
                <w:rFonts w:ascii="Verdana" w:eastAsia="Arial Unicode MS" w:hAnsi="Verdana" w:cs="Arial"/>
                <w:b/>
                <w:bCs/>
                <w:sz w:val="16"/>
                <w:szCs w:val="16"/>
              </w:rPr>
            </w:pPr>
          </w:p>
        </w:tc>
      </w:tr>
      <w:tr w:rsidR="00992B1C" w:rsidRPr="005F7586" w14:paraId="2824602A" w14:textId="77777777" w:rsidTr="00D95288">
        <w:trPr>
          <w:trHeight w:val="175"/>
          <w:jc w:val="center"/>
        </w:trPr>
        <w:tc>
          <w:tcPr>
            <w:tcW w:w="2006" w:type="dxa"/>
            <w:tcBorders>
              <w:top w:val="single" w:sz="4" w:space="0" w:color="auto"/>
              <w:left w:val="single" w:sz="4" w:space="0" w:color="auto"/>
              <w:bottom w:val="nil"/>
              <w:right w:val="single" w:sz="4" w:space="0" w:color="auto"/>
            </w:tcBorders>
            <w:vAlign w:val="center"/>
          </w:tcPr>
          <w:p w14:paraId="0317DC43" w14:textId="77777777" w:rsidR="00992B1C" w:rsidRPr="005F7586" w:rsidRDefault="00992B1C" w:rsidP="00992B1C">
            <w:pPr>
              <w:ind w:right="110"/>
              <w:jc w:val="right"/>
              <w:rPr>
                <w:rFonts w:ascii="Verdana" w:hAnsi="Verdana" w:cs="Calibri"/>
                <w:color w:val="000000"/>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center"/>
          </w:tcPr>
          <w:p w14:paraId="3D38BBBA" w14:textId="77777777" w:rsidR="00992B1C" w:rsidRPr="005F7586" w:rsidRDefault="00992B1C" w:rsidP="00992B1C">
            <w:pPr>
              <w:pStyle w:val="BalloonText"/>
              <w:overflowPunct/>
              <w:autoSpaceDE/>
              <w:autoSpaceDN/>
              <w:adjustRightInd/>
              <w:ind w:left="100"/>
              <w:textAlignment w:val="auto"/>
              <w:rPr>
                <w:rFonts w:ascii="Verdana" w:hAnsi="Verdana" w:cs="Arial"/>
              </w:rPr>
            </w:pPr>
          </w:p>
        </w:tc>
        <w:tc>
          <w:tcPr>
            <w:tcW w:w="2009" w:type="dxa"/>
            <w:tcBorders>
              <w:top w:val="single" w:sz="4" w:space="0" w:color="auto"/>
              <w:left w:val="single" w:sz="4" w:space="0" w:color="auto"/>
              <w:bottom w:val="nil"/>
              <w:right w:val="single" w:sz="4" w:space="0" w:color="auto"/>
            </w:tcBorders>
            <w:vAlign w:val="center"/>
          </w:tcPr>
          <w:p w14:paraId="448693F4" w14:textId="77777777" w:rsidR="00992B1C" w:rsidRPr="005F7586" w:rsidRDefault="00992B1C" w:rsidP="00992B1C">
            <w:pPr>
              <w:ind w:right="160"/>
              <w:jc w:val="right"/>
              <w:rPr>
                <w:rFonts w:ascii="Verdana" w:hAnsi="Verdana" w:cs="Calibri"/>
                <w:color w:val="000000"/>
                <w:sz w:val="16"/>
                <w:szCs w:val="16"/>
              </w:rPr>
            </w:pPr>
          </w:p>
        </w:tc>
        <w:tc>
          <w:tcPr>
            <w:tcW w:w="1440" w:type="dxa"/>
            <w:tcBorders>
              <w:top w:val="nil"/>
              <w:left w:val="single" w:sz="4" w:space="0" w:color="auto"/>
              <w:bottom w:val="nil"/>
              <w:right w:val="nil"/>
            </w:tcBorders>
          </w:tcPr>
          <w:p w14:paraId="79E6D91E" w14:textId="77777777" w:rsidR="00992B1C" w:rsidRPr="005F7586" w:rsidRDefault="00992B1C" w:rsidP="00992B1C">
            <w:pPr>
              <w:tabs>
                <w:tab w:val="decimal" w:pos="709"/>
              </w:tabs>
              <w:jc w:val="right"/>
              <w:rPr>
                <w:rFonts w:ascii="Verdana" w:eastAsia="Arial Unicode MS" w:hAnsi="Verdana" w:cs="Arial"/>
                <w:bCs/>
                <w:sz w:val="16"/>
                <w:szCs w:val="16"/>
              </w:rPr>
            </w:pPr>
          </w:p>
        </w:tc>
      </w:tr>
      <w:tr w:rsidR="00992B1C" w:rsidRPr="005F7586" w14:paraId="00BCFD04" w14:textId="77777777" w:rsidTr="00D95288">
        <w:trPr>
          <w:trHeight w:val="175"/>
          <w:jc w:val="center"/>
        </w:trPr>
        <w:tc>
          <w:tcPr>
            <w:tcW w:w="2006" w:type="dxa"/>
            <w:tcBorders>
              <w:top w:val="nil"/>
              <w:left w:val="single" w:sz="4" w:space="0" w:color="auto"/>
              <w:bottom w:val="nil"/>
              <w:right w:val="single" w:sz="4" w:space="0" w:color="auto"/>
            </w:tcBorders>
            <w:vAlign w:val="center"/>
          </w:tcPr>
          <w:p w14:paraId="31FF3F3F" w14:textId="77777777" w:rsidR="00992B1C" w:rsidRPr="005F7586" w:rsidRDefault="00992B1C" w:rsidP="00992B1C">
            <w:pPr>
              <w:ind w:right="110"/>
              <w:jc w:val="right"/>
              <w:rPr>
                <w:rFonts w:ascii="Verdana" w:hAnsi="Verdana" w:cs="Calibri"/>
                <w:color w:val="000000"/>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48205FAF" w14:textId="77777777" w:rsidR="00992B1C" w:rsidRPr="005F7586" w:rsidRDefault="00992B1C" w:rsidP="00992B1C">
            <w:pPr>
              <w:pStyle w:val="BalloonText"/>
              <w:overflowPunct/>
              <w:autoSpaceDE/>
              <w:autoSpaceDN/>
              <w:adjustRightInd/>
              <w:ind w:left="100"/>
              <w:textAlignment w:val="auto"/>
              <w:rPr>
                <w:rFonts w:ascii="Verdana" w:hAnsi="Verdana" w:cs="Arial"/>
                <w:b/>
              </w:rPr>
            </w:pPr>
            <w:r w:rsidRPr="005F7586">
              <w:rPr>
                <w:rFonts w:ascii="Verdana" w:hAnsi="Verdana" w:cs="Arial"/>
                <w:b/>
              </w:rPr>
              <w:t>Additions:</w:t>
            </w:r>
          </w:p>
        </w:tc>
        <w:tc>
          <w:tcPr>
            <w:tcW w:w="2009" w:type="dxa"/>
            <w:tcBorders>
              <w:top w:val="nil"/>
              <w:left w:val="single" w:sz="4" w:space="0" w:color="auto"/>
              <w:bottom w:val="nil"/>
              <w:right w:val="single" w:sz="4" w:space="0" w:color="auto"/>
            </w:tcBorders>
            <w:vAlign w:val="center"/>
          </w:tcPr>
          <w:p w14:paraId="1D03A0C1" w14:textId="77777777" w:rsidR="00992B1C" w:rsidRPr="005F7586" w:rsidRDefault="00992B1C" w:rsidP="00992B1C">
            <w:pPr>
              <w:ind w:right="160"/>
              <w:jc w:val="right"/>
              <w:rPr>
                <w:rFonts w:ascii="Verdana" w:hAnsi="Verdana" w:cs="Calibri"/>
                <w:color w:val="000000"/>
                <w:sz w:val="16"/>
                <w:szCs w:val="16"/>
              </w:rPr>
            </w:pPr>
          </w:p>
        </w:tc>
        <w:tc>
          <w:tcPr>
            <w:tcW w:w="1440" w:type="dxa"/>
            <w:tcBorders>
              <w:top w:val="nil"/>
              <w:left w:val="single" w:sz="4" w:space="0" w:color="auto"/>
              <w:bottom w:val="nil"/>
              <w:right w:val="nil"/>
            </w:tcBorders>
          </w:tcPr>
          <w:p w14:paraId="2F3AE056" w14:textId="77777777" w:rsidR="00992B1C" w:rsidRPr="005F7586" w:rsidRDefault="00992B1C" w:rsidP="00992B1C">
            <w:pPr>
              <w:tabs>
                <w:tab w:val="decimal" w:pos="709"/>
              </w:tabs>
              <w:jc w:val="right"/>
              <w:rPr>
                <w:rFonts w:ascii="Verdana" w:eastAsia="Arial Unicode MS" w:hAnsi="Verdana" w:cs="Arial"/>
                <w:bCs/>
                <w:sz w:val="16"/>
                <w:szCs w:val="16"/>
              </w:rPr>
            </w:pPr>
          </w:p>
        </w:tc>
      </w:tr>
      <w:tr w:rsidR="00992B1C" w:rsidRPr="005F7586" w14:paraId="40BB8E8B" w14:textId="77777777" w:rsidTr="00D95288">
        <w:trPr>
          <w:trHeight w:val="89"/>
          <w:jc w:val="center"/>
        </w:trPr>
        <w:tc>
          <w:tcPr>
            <w:tcW w:w="2006" w:type="dxa"/>
            <w:tcBorders>
              <w:top w:val="nil"/>
              <w:left w:val="single" w:sz="4" w:space="0" w:color="auto"/>
              <w:bottom w:val="nil"/>
              <w:right w:val="single" w:sz="4" w:space="0" w:color="auto"/>
            </w:tcBorders>
            <w:vAlign w:val="center"/>
          </w:tcPr>
          <w:p w14:paraId="687DFEE8" w14:textId="1A13906B" w:rsidR="00992B1C" w:rsidRPr="005F7586" w:rsidRDefault="00992B1C" w:rsidP="00992B1C">
            <w:pPr>
              <w:ind w:right="110"/>
              <w:jc w:val="right"/>
              <w:rPr>
                <w:rFonts w:ascii="Verdana" w:hAnsi="Verdana" w:cs="Calibri"/>
                <w:color w:val="000000"/>
                <w:sz w:val="16"/>
                <w:szCs w:val="16"/>
              </w:rPr>
            </w:pPr>
            <w:r w:rsidRPr="005F7586">
              <w:rPr>
                <w:rFonts w:ascii="Verdana" w:hAnsi="Verdana" w:cs="Arial"/>
                <w:color w:val="000000"/>
                <w:sz w:val="16"/>
                <w:szCs w:val="16"/>
              </w:rPr>
              <w:t xml:space="preserve">170 </w:t>
            </w:r>
          </w:p>
        </w:tc>
        <w:tc>
          <w:tcPr>
            <w:tcW w:w="4140" w:type="dxa"/>
            <w:tcBorders>
              <w:top w:val="nil"/>
              <w:left w:val="single" w:sz="4" w:space="0" w:color="auto"/>
              <w:bottom w:val="nil"/>
              <w:right w:val="single" w:sz="4" w:space="0" w:color="auto"/>
            </w:tcBorders>
            <w:shd w:val="clear" w:color="auto" w:fill="auto"/>
            <w:noWrap/>
            <w:vAlign w:val="center"/>
          </w:tcPr>
          <w:p w14:paraId="46BADA29" w14:textId="77777777" w:rsidR="00992B1C" w:rsidRPr="005F7586" w:rsidRDefault="00992B1C" w:rsidP="00992B1C">
            <w:pPr>
              <w:ind w:left="100" w:firstLine="10"/>
              <w:rPr>
                <w:rFonts w:ascii="Verdana" w:hAnsi="Verdana" w:cs="Arial"/>
                <w:sz w:val="16"/>
                <w:szCs w:val="16"/>
              </w:rPr>
            </w:pPr>
            <w:r w:rsidRPr="005F7586">
              <w:rPr>
                <w:rFonts w:ascii="Verdana" w:hAnsi="Verdana" w:cs="Arial"/>
                <w:sz w:val="16"/>
                <w:szCs w:val="16"/>
              </w:rPr>
              <w:t xml:space="preserve"> Purchases</w:t>
            </w:r>
          </w:p>
        </w:tc>
        <w:tc>
          <w:tcPr>
            <w:tcW w:w="2009" w:type="dxa"/>
            <w:tcBorders>
              <w:top w:val="nil"/>
              <w:left w:val="nil"/>
              <w:bottom w:val="nil"/>
              <w:right w:val="single" w:sz="8" w:space="0" w:color="auto"/>
            </w:tcBorders>
            <w:shd w:val="clear" w:color="auto" w:fill="auto"/>
            <w:vAlign w:val="center"/>
          </w:tcPr>
          <w:p w14:paraId="095029D8" w14:textId="62A0427C" w:rsidR="00992B1C" w:rsidRPr="005F7586" w:rsidRDefault="007A02EC" w:rsidP="00992B1C">
            <w:pPr>
              <w:ind w:right="160"/>
              <w:jc w:val="right"/>
              <w:rPr>
                <w:rFonts w:ascii="Verdana" w:hAnsi="Verdana" w:cs="Arial"/>
                <w:color w:val="000000"/>
                <w:sz w:val="16"/>
                <w:szCs w:val="16"/>
                <w:lang w:eastAsia="en-GB"/>
              </w:rPr>
            </w:pPr>
            <w:r w:rsidRPr="005F7586">
              <w:rPr>
                <w:rFonts w:ascii="Verdana" w:hAnsi="Verdana" w:cs="Arial"/>
                <w:color w:val="000000"/>
                <w:sz w:val="16"/>
                <w:szCs w:val="16"/>
              </w:rPr>
              <w:t xml:space="preserve">- </w:t>
            </w:r>
          </w:p>
        </w:tc>
        <w:tc>
          <w:tcPr>
            <w:tcW w:w="1440" w:type="dxa"/>
            <w:tcBorders>
              <w:top w:val="nil"/>
              <w:left w:val="single" w:sz="4" w:space="0" w:color="auto"/>
              <w:bottom w:val="nil"/>
              <w:right w:val="nil"/>
            </w:tcBorders>
          </w:tcPr>
          <w:p w14:paraId="6361F9DD" w14:textId="77777777" w:rsidR="00992B1C" w:rsidRPr="005F7586" w:rsidRDefault="00992B1C" w:rsidP="00992B1C">
            <w:pPr>
              <w:tabs>
                <w:tab w:val="decimal" w:pos="709"/>
              </w:tabs>
              <w:jc w:val="right"/>
              <w:rPr>
                <w:rFonts w:ascii="Verdana" w:eastAsia="Arial Unicode MS" w:hAnsi="Verdana" w:cs="Arial"/>
                <w:bCs/>
                <w:sz w:val="16"/>
                <w:szCs w:val="16"/>
              </w:rPr>
            </w:pPr>
          </w:p>
        </w:tc>
      </w:tr>
      <w:tr w:rsidR="00992B1C" w:rsidRPr="005F7586" w14:paraId="4B3275CB" w14:textId="77777777" w:rsidTr="00D95288">
        <w:trPr>
          <w:trHeight w:val="205"/>
          <w:jc w:val="center"/>
        </w:trPr>
        <w:tc>
          <w:tcPr>
            <w:tcW w:w="2006" w:type="dxa"/>
            <w:tcBorders>
              <w:top w:val="nil"/>
              <w:left w:val="single" w:sz="4" w:space="0" w:color="auto"/>
              <w:bottom w:val="nil"/>
              <w:right w:val="single" w:sz="4" w:space="0" w:color="auto"/>
            </w:tcBorders>
            <w:vAlign w:val="center"/>
          </w:tcPr>
          <w:p w14:paraId="738BCD7E" w14:textId="7B981423" w:rsidR="00992B1C" w:rsidRPr="005F7586" w:rsidRDefault="00992B1C" w:rsidP="00992B1C">
            <w:pPr>
              <w:ind w:right="110"/>
              <w:jc w:val="right"/>
              <w:rPr>
                <w:rFonts w:ascii="Verdana" w:hAnsi="Verdana" w:cs="Calibri"/>
                <w:color w:val="000000"/>
                <w:sz w:val="16"/>
                <w:szCs w:val="16"/>
              </w:rPr>
            </w:pPr>
            <w:r w:rsidRPr="005F7586">
              <w:rPr>
                <w:rFonts w:ascii="Verdana" w:hAnsi="Verdana" w:cs="Arial"/>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321A563C" w14:textId="77777777" w:rsidR="00992B1C" w:rsidRPr="005F7586" w:rsidRDefault="00992B1C" w:rsidP="00992B1C">
            <w:pPr>
              <w:ind w:left="100" w:firstLine="10"/>
              <w:rPr>
                <w:rFonts w:ascii="Verdana" w:eastAsia="Arial Unicode MS" w:hAnsi="Verdana" w:cs="Arial"/>
                <w:sz w:val="16"/>
                <w:szCs w:val="16"/>
              </w:rPr>
            </w:pPr>
          </w:p>
        </w:tc>
        <w:tc>
          <w:tcPr>
            <w:tcW w:w="2009" w:type="dxa"/>
            <w:tcBorders>
              <w:top w:val="nil"/>
              <w:left w:val="nil"/>
              <w:bottom w:val="nil"/>
              <w:right w:val="single" w:sz="8" w:space="0" w:color="auto"/>
            </w:tcBorders>
            <w:shd w:val="clear" w:color="auto" w:fill="auto"/>
            <w:vAlign w:val="center"/>
          </w:tcPr>
          <w:p w14:paraId="376B17BC" w14:textId="3923856F" w:rsidR="00992B1C" w:rsidRPr="005F7586" w:rsidRDefault="007A02EC" w:rsidP="00992B1C">
            <w:pPr>
              <w:ind w:right="160"/>
              <w:jc w:val="right"/>
              <w:rPr>
                <w:rFonts w:ascii="Verdana" w:hAnsi="Verdana" w:cs="Arial"/>
                <w:color w:val="000000"/>
                <w:sz w:val="16"/>
                <w:szCs w:val="16"/>
              </w:rPr>
            </w:pPr>
            <w:r w:rsidRPr="005F7586">
              <w:rPr>
                <w:rFonts w:ascii="Verdana" w:hAnsi="Verdana" w:cs="Arial"/>
                <w:color w:val="000000"/>
                <w:sz w:val="16"/>
                <w:szCs w:val="16"/>
              </w:rPr>
              <w:t> </w:t>
            </w:r>
          </w:p>
        </w:tc>
        <w:tc>
          <w:tcPr>
            <w:tcW w:w="1440" w:type="dxa"/>
            <w:tcBorders>
              <w:top w:val="nil"/>
              <w:left w:val="single" w:sz="4" w:space="0" w:color="auto"/>
              <w:bottom w:val="nil"/>
              <w:right w:val="nil"/>
            </w:tcBorders>
          </w:tcPr>
          <w:p w14:paraId="227A5C45" w14:textId="77777777" w:rsidR="00992B1C" w:rsidRPr="005F7586" w:rsidRDefault="00992B1C" w:rsidP="00992B1C">
            <w:pPr>
              <w:tabs>
                <w:tab w:val="decimal" w:pos="709"/>
              </w:tabs>
              <w:jc w:val="right"/>
              <w:rPr>
                <w:rFonts w:ascii="Verdana" w:eastAsia="Arial Unicode MS" w:hAnsi="Verdana" w:cs="Arial"/>
                <w:sz w:val="16"/>
                <w:szCs w:val="16"/>
              </w:rPr>
            </w:pPr>
          </w:p>
        </w:tc>
      </w:tr>
      <w:tr w:rsidR="00992B1C" w:rsidRPr="005F7586" w14:paraId="13A2EA5E" w14:textId="77777777" w:rsidTr="00D95288">
        <w:trPr>
          <w:trHeight w:val="205"/>
          <w:jc w:val="center"/>
        </w:trPr>
        <w:tc>
          <w:tcPr>
            <w:tcW w:w="2006" w:type="dxa"/>
            <w:tcBorders>
              <w:top w:val="nil"/>
              <w:left w:val="single" w:sz="4" w:space="0" w:color="auto"/>
              <w:bottom w:val="nil"/>
              <w:right w:val="single" w:sz="4" w:space="0" w:color="auto"/>
            </w:tcBorders>
            <w:vAlign w:val="center"/>
          </w:tcPr>
          <w:p w14:paraId="5BB11BF7" w14:textId="1449768F" w:rsidR="00992B1C" w:rsidRPr="005F7586" w:rsidRDefault="00992B1C" w:rsidP="00992B1C">
            <w:pPr>
              <w:ind w:right="110"/>
              <w:jc w:val="right"/>
              <w:rPr>
                <w:rFonts w:ascii="Verdana" w:hAnsi="Verdana" w:cs="Calibri"/>
                <w:color w:val="000000"/>
                <w:sz w:val="16"/>
                <w:szCs w:val="16"/>
              </w:rPr>
            </w:pPr>
            <w:r w:rsidRPr="005F7586">
              <w:rPr>
                <w:rFonts w:ascii="Verdana" w:hAnsi="Verdana" w:cs="Arial"/>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7BED1C1A" w14:textId="77777777" w:rsidR="00992B1C" w:rsidRPr="005F7586" w:rsidRDefault="00992B1C" w:rsidP="00992B1C">
            <w:pPr>
              <w:ind w:left="100" w:firstLine="10"/>
              <w:rPr>
                <w:rFonts w:ascii="Verdana" w:eastAsia="Arial Unicode MS" w:hAnsi="Verdana" w:cs="Arial"/>
                <w:b/>
                <w:sz w:val="16"/>
                <w:szCs w:val="16"/>
              </w:rPr>
            </w:pPr>
            <w:r w:rsidRPr="005F7586">
              <w:rPr>
                <w:rFonts w:ascii="Verdana" w:eastAsia="Arial Unicode MS" w:hAnsi="Verdana" w:cs="Arial"/>
                <w:b/>
                <w:sz w:val="16"/>
                <w:szCs w:val="16"/>
              </w:rPr>
              <w:t>Disposals:</w:t>
            </w:r>
          </w:p>
        </w:tc>
        <w:tc>
          <w:tcPr>
            <w:tcW w:w="2009" w:type="dxa"/>
            <w:tcBorders>
              <w:top w:val="nil"/>
              <w:left w:val="nil"/>
              <w:bottom w:val="nil"/>
              <w:right w:val="single" w:sz="8" w:space="0" w:color="auto"/>
            </w:tcBorders>
            <w:shd w:val="clear" w:color="auto" w:fill="auto"/>
            <w:vAlign w:val="center"/>
          </w:tcPr>
          <w:p w14:paraId="525C0249" w14:textId="22C2CCDE" w:rsidR="00992B1C" w:rsidRPr="005F7586" w:rsidRDefault="007A02EC" w:rsidP="00992B1C">
            <w:pPr>
              <w:ind w:right="160"/>
              <w:jc w:val="right"/>
              <w:rPr>
                <w:rFonts w:ascii="Verdana" w:hAnsi="Verdana" w:cs="Arial"/>
                <w:color w:val="000000"/>
                <w:sz w:val="16"/>
                <w:szCs w:val="16"/>
              </w:rPr>
            </w:pPr>
            <w:r w:rsidRPr="005F7586">
              <w:rPr>
                <w:rFonts w:ascii="Verdana" w:hAnsi="Verdana" w:cs="Arial"/>
                <w:color w:val="000000"/>
                <w:sz w:val="16"/>
                <w:szCs w:val="16"/>
              </w:rPr>
              <w:t> </w:t>
            </w:r>
          </w:p>
        </w:tc>
        <w:tc>
          <w:tcPr>
            <w:tcW w:w="1440" w:type="dxa"/>
            <w:tcBorders>
              <w:top w:val="nil"/>
              <w:left w:val="single" w:sz="4" w:space="0" w:color="auto"/>
              <w:bottom w:val="nil"/>
              <w:right w:val="nil"/>
            </w:tcBorders>
          </w:tcPr>
          <w:p w14:paraId="2ED099A4" w14:textId="77777777" w:rsidR="00992B1C" w:rsidRPr="005F7586" w:rsidRDefault="00992B1C" w:rsidP="00992B1C">
            <w:pPr>
              <w:tabs>
                <w:tab w:val="decimal" w:pos="709"/>
              </w:tabs>
              <w:jc w:val="right"/>
              <w:rPr>
                <w:rFonts w:ascii="Verdana" w:eastAsia="Arial Unicode MS" w:hAnsi="Verdana" w:cs="Arial"/>
                <w:sz w:val="16"/>
                <w:szCs w:val="16"/>
              </w:rPr>
            </w:pPr>
          </w:p>
        </w:tc>
      </w:tr>
      <w:tr w:rsidR="00992B1C" w:rsidRPr="005F7586" w14:paraId="488BE13F" w14:textId="77777777" w:rsidTr="00D95288">
        <w:trPr>
          <w:trHeight w:val="144"/>
          <w:jc w:val="center"/>
        </w:trPr>
        <w:tc>
          <w:tcPr>
            <w:tcW w:w="2006" w:type="dxa"/>
            <w:tcBorders>
              <w:top w:val="nil"/>
              <w:left w:val="single" w:sz="4" w:space="0" w:color="auto"/>
              <w:bottom w:val="nil"/>
              <w:right w:val="single" w:sz="4" w:space="0" w:color="auto"/>
            </w:tcBorders>
            <w:vAlign w:val="center"/>
          </w:tcPr>
          <w:p w14:paraId="3B233039" w14:textId="6155F888" w:rsidR="00992B1C" w:rsidRPr="005F7586" w:rsidRDefault="00992B1C" w:rsidP="00992B1C">
            <w:pPr>
              <w:ind w:right="110"/>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4140" w:type="dxa"/>
            <w:tcBorders>
              <w:top w:val="nil"/>
              <w:left w:val="single" w:sz="4" w:space="0" w:color="auto"/>
              <w:bottom w:val="nil"/>
              <w:right w:val="single" w:sz="4" w:space="0" w:color="auto"/>
            </w:tcBorders>
            <w:shd w:val="clear" w:color="auto" w:fill="auto"/>
            <w:noWrap/>
            <w:vAlign w:val="center"/>
          </w:tcPr>
          <w:p w14:paraId="3824AAFC" w14:textId="77777777" w:rsidR="00992B1C" w:rsidRPr="005F7586" w:rsidRDefault="00992B1C" w:rsidP="00992B1C">
            <w:pPr>
              <w:ind w:left="100" w:firstLine="10"/>
              <w:rPr>
                <w:rFonts w:ascii="Verdana" w:eastAsia="Arial Unicode MS" w:hAnsi="Verdana" w:cs="Arial"/>
                <w:sz w:val="16"/>
                <w:szCs w:val="16"/>
              </w:rPr>
            </w:pPr>
            <w:r w:rsidRPr="005F7586">
              <w:rPr>
                <w:rFonts w:ascii="Verdana" w:eastAsia="Arial Unicode MS" w:hAnsi="Verdana" w:cs="Arial"/>
                <w:sz w:val="16"/>
                <w:szCs w:val="16"/>
              </w:rPr>
              <w:t>Other Disposals – Gross Carrying Amounts</w:t>
            </w:r>
          </w:p>
        </w:tc>
        <w:tc>
          <w:tcPr>
            <w:tcW w:w="2009" w:type="dxa"/>
            <w:tcBorders>
              <w:top w:val="nil"/>
              <w:left w:val="nil"/>
              <w:bottom w:val="nil"/>
              <w:right w:val="single" w:sz="8" w:space="0" w:color="auto"/>
            </w:tcBorders>
            <w:shd w:val="clear" w:color="auto" w:fill="auto"/>
            <w:vAlign w:val="center"/>
          </w:tcPr>
          <w:p w14:paraId="71C04E99" w14:textId="263A1673" w:rsidR="00992B1C" w:rsidRPr="005F7586" w:rsidRDefault="007A02EC" w:rsidP="00992B1C">
            <w:pPr>
              <w:ind w:right="160"/>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440" w:type="dxa"/>
            <w:tcBorders>
              <w:top w:val="nil"/>
              <w:left w:val="single" w:sz="4" w:space="0" w:color="auto"/>
              <w:bottom w:val="nil"/>
              <w:right w:val="nil"/>
            </w:tcBorders>
          </w:tcPr>
          <w:p w14:paraId="7994479A" w14:textId="77777777" w:rsidR="00992B1C" w:rsidRPr="005F7586" w:rsidRDefault="00992B1C" w:rsidP="00992B1C">
            <w:pPr>
              <w:tabs>
                <w:tab w:val="decimal" w:pos="709"/>
              </w:tabs>
              <w:jc w:val="right"/>
              <w:rPr>
                <w:rFonts w:ascii="Verdana" w:eastAsia="Arial Unicode MS" w:hAnsi="Verdana" w:cs="Arial"/>
                <w:sz w:val="16"/>
                <w:szCs w:val="16"/>
              </w:rPr>
            </w:pPr>
          </w:p>
        </w:tc>
      </w:tr>
      <w:tr w:rsidR="00992B1C" w:rsidRPr="005F7586" w14:paraId="025D9BF0" w14:textId="77777777" w:rsidTr="00D95288">
        <w:trPr>
          <w:trHeight w:val="144"/>
          <w:jc w:val="center"/>
        </w:trPr>
        <w:tc>
          <w:tcPr>
            <w:tcW w:w="2006" w:type="dxa"/>
            <w:tcBorders>
              <w:top w:val="nil"/>
              <w:left w:val="single" w:sz="4" w:space="0" w:color="auto"/>
              <w:bottom w:val="nil"/>
              <w:right w:val="single" w:sz="4" w:space="0" w:color="auto"/>
            </w:tcBorders>
            <w:vAlign w:val="center"/>
          </w:tcPr>
          <w:p w14:paraId="26781DDB" w14:textId="3A2C562B" w:rsidR="00992B1C" w:rsidRPr="005F7586" w:rsidRDefault="00992B1C" w:rsidP="00992B1C">
            <w:pPr>
              <w:ind w:right="110"/>
              <w:jc w:val="right"/>
              <w:rPr>
                <w:rFonts w:ascii="Verdana" w:hAnsi="Verdana" w:cs="Calibri"/>
                <w:color w:val="000000"/>
                <w:sz w:val="16"/>
                <w:szCs w:val="16"/>
              </w:rPr>
            </w:pPr>
            <w:r w:rsidRPr="005F7586">
              <w:rPr>
                <w:rFonts w:ascii="Verdana" w:hAnsi="Verdana" w:cs="Arial"/>
                <w:color w:val="000000"/>
                <w:sz w:val="16"/>
                <w:szCs w:val="16"/>
              </w:rPr>
              <w:t> </w:t>
            </w:r>
          </w:p>
        </w:tc>
        <w:tc>
          <w:tcPr>
            <w:tcW w:w="4140" w:type="dxa"/>
            <w:tcBorders>
              <w:top w:val="nil"/>
              <w:left w:val="single" w:sz="4" w:space="0" w:color="auto"/>
              <w:bottom w:val="nil"/>
              <w:right w:val="single" w:sz="4" w:space="0" w:color="auto"/>
            </w:tcBorders>
            <w:shd w:val="clear" w:color="auto" w:fill="auto"/>
            <w:noWrap/>
            <w:vAlign w:val="center"/>
          </w:tcPr>
          <w:p w14:paraId="5A764485" w14:textId="77777777" w:rsidR="00992B1C" w:rsidRPr="005F7586" w:rsidRDefault="00992B1C" w:rsidP="00992B1C">
            <w:pPr>
              <w:ind w:left="100" w:firstLine="10"/>
              <w:rPr>
                <w:rFonts w:ascii="Verdana" w:eastAsia="Arial Unicode MS" w:hAnsi="Verdana" w:cs="Arial"/>
                <w:sz w:val="16"/>
                <w:szCs w:val="16"/>
              </w:rPr>
            </w:pPr>
          </w:p>
        </w:tc>
        <w:tc>
          <w:tcPr>
            <w:tcW w:w="2009" w:type="dxa"/>
            <w:tcBorders>
              <w:top w:val="nil"/>
              <w:left w:val="nil"/>
              <w:bottom w:val="nil"/>
              <w:right w:val="single" w:sz="8" w:space="0" w:color="auto"/>
            </w:tcBorders>
            <w:shd w:val="clear" w:color="auto" w:fill="auto"/>
            <w:vAlign w:val="center"/>
          </w:tcPr>
          <w:p w14:paraId="062F76EA" w14:textId="1D7BFD4A" w:rsidR="00992B1C" w:rsidRPr="005F7586" w:rsidRDefault="007A02EC" w:rsidP="00992B1C">
            <w:pPr>
              <w:ind w:right="160"/>
              <w:jc w:val="right"/>
              <w:rPr>
                <w:rFonts w:ascii="Verdana" w:hAnsi="Verdana" w:cs="Arial"/>
                <w:color w:val="000000"/>
                <w:sz w:val="16"/>
                <w:szCs w:val="16"/>
              </w:rPr>
            </w:pPr>
            <w:r w:rsidRPr="005F7586">
              <w:rPr>
                <w:rFonts w:ascii="Verdana" w:hAnsi="Verdana" w:cs="Arial"/>
                <w:color w:val="000000"/>
                <w:sz w:val="16"/>
                <w:szCs w:val="16"/>
              </w:rPr>
              <w:t> </w:t>
            </w:r>
          </w:p>
        </w:tc>
        <w:tc>
          <w:tcPr>
            <w:tcW w:w="1440" w:type="dxa"/>
            <w:tcBorders>
              <w:top w:val="nil"/>
              <w:left w:val="single" w:sz="4" w:space="0" w:color="auto"/>
              <w:bottom w:val="nil"/>
              <w:right w:val="nil"/>
            </w:tcBorders>
          </w:tcPr>
          <w:p w14:paraId="65F1A541" w14:textId="77777777" w:rsidR="00992B1C" w:rsidRPr="005F7586" w:rsidRDefault="00992B1C" w:rsidP="00992B1C">
            <w:pPr>
              <w:tabs>
                <w:tab w:val="decimal" w:pos="709"/>
              </w:tabs>
              <w:jc w:val="right"/>
              <w:rPr>
                <w:rFonts w:ascii="Verdana" w:eastAsia="Arial Unicode MS" w:hAnsi="Verdana" w:cs="Arial"/>
                <w:sz w:val="16"/>
                <w:szCs w:val="16"/>
              </w:rPr>
            </w:pPr>
          </w:p>
        </w:tc>
      </w:tr>
      <w:tr w:rsidR="00992B1C" w:rsidRPr="005F7586" w14:paraId="374D6881" w14:textId="77777777" w:rsidTr="00D95288">
        <w:trPr>
          <w:trHeight w:val="144"/>
          <w:jc w:val="center"/>
        </w:trPr>
        <w:tc>
          <w:tcPr>
            <w:tcW w:w="2006" w:type="dxa"/>
            <w:tcBorders>
              <w:left w:val="single" w:sz="4" w:space="0" w:color="auto"/>
              <w:bottom w:val="nil"/>
              <w:right w:val="single" w:sz="4" w:space="0" w:color="auto"/>
            </w:tcBorders>
            <w:vAlign w:val="center"/>
          </w:tcPr>
          <w:p w14:paraId="532A97A8" w14:textId="51F28484" w:rsidR="00992B1C" w:rsidRPr="005F7586" w:rsidRDefault="00992B1C" w:rsidP="00992B1C">
            <w:pPr>
              <w:ind w:right="110"/>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4140" w:type="dxa"/>
            <w:tcBorders>
              <w:top w:val="nil"/>
              <w:left w:val="single" w:sz="4" w:space="0" w:color="auto"/>
              <w:bottom w:val="nil"/>
              <w:right w:val="single" w:sz="4" w:space="0" w:color="auto"/>
            </w:tcBorders>
            <w:shd w:val="clear" w:color="auto" w:fill="auto"/>
            <w:noWrap/>
            <w:vAlign w:val="center"/>
          </w:tcPr>
          <w:p w14:paraId="5111DF87" w14:textId="77777777" w:rsidR="00992B1C" w:rsidRPr="005F7586" w:rsidRDefault="00992B1C" w:rsidP="00992B1C">
            <w:pPr>
              <w:ind w:left="100" w:firstLine="10"/>
              <w:rPr>
                <w:rFonts w:ascii="Verdana" w:eastAsia="Arial Unicode MS" w:hAnsi="Verdana" w:cs="Arial"/>
                <w:sz w:val="16"/>
                <w:szCs w:val="16"/>
              </w:rPr>
            </w:pPr>
            <w:r w:rsidRPr="005F7586">
              <w:rPr>
                <w:rFonts w:ascii="Verdana" w:eastAsia="Arial Unicode MS" w:hAnsi="Verdana" w:cs="Arial"/>
                <w:sz w:val="16"/>
                <w:szCs w:val="16"/>
              </w:rPr>
              <w:t xml:space="preserve">Other Disposals – </w:t>
            </w:r>
            <w:r w:rsidRPr="005F7586">
              <w:rPr>
                <w:rFonts w:ascii="Verdana" w:hAnsi="Verdana" w:cs="Arial"/>
                <w:sz w:val="16"/>
                <w:szCs w:val="16"/>
              </w:rPr>
              <w:t>Accumulated Amortisation</w:t>
            </w:r>
          </w:p>
        </w:tc>
        <w:tc>
          <w:tcPr>
            <w:tcW w:w="2009" w:type="dxa"/>
            <w:tcBorders>
              <w:top w:val="nil"/>
              <w:left w:val="nil"/>
              <w:bottom w:val="nil"/>
              <w:right w:val="single" w:sz="8" w:space="0" w:color="auto"/>
            </w:tcBorders>
            <w:shd w:val="clear" w:color="auto" w:fill="auto"/>
            <w:vAlign w:val="center"/>
          </w:tcPr>
          <w:p w14:paraId="35B91197" w14:textId="38B0CC9C" w:rsidR="00992B1C" w:rsidRPr="005F7586" w:rsidRDefault="007A02EC" w:rsidP="00992B1C">
            <w:pPr>
              <w:ind w:right="160"/>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440" w:type="dxa"/>
            <w:tcBorders>
              <w:top w:val="nil"/>
              <w:left w:val="single" w:sz="4" w:space="0" w:color="auto"/>
              <w:bottom w:val="nil"/>
              <w:right w:val="nil"/>
            </w:tcBorders>
          </w:tcPr>
          <w:p w14:paraId="17E495A4" w14:textId="77777777" w:rsidR="00992B1C" w:rsidRPr="005F7586" w:rsidRDefault="00992B1C" w:rsidP="00992B1C">
            <w:pPr>
              <w:tabs>
                <w:tab w:val="decimal" w:pos="709"/>
              </w:tabs>
              <w:jc w:val="right"/>
              <w:rPr>
                <w:rFonts w:ascii="Verdana" w:eastAsia="Arial Unicode MS" w:hAnsi="Verdana" w:cs="Arial"/>
                <w:sz w:val="16"/>
                <w:szCs w:val="16"/>
              </w:rPr>
            </w:pPr>
          </w:p>
        </w:tc>
      </w:tr>
      <w:tr w:rsidR="00992B1C" w:rsidRPr="005F7586" w14:paraId="62592367" w14:textId="77777777" w:rsidTr="00D95288">
        <w:trPr>
          <w:trHeight w:val="80"/>
          <w:jc w:val="center"/>
        </w:trPr>
        <w:tc>
          <w:tcPr>
            <w:tcW w:w="2006" w:type="dxa"/>
            <w:tcBorders>
              <w:left w:val="single" w:sz="4" w:space="0" w:color="auto"/>
              <w:bottom w:val="nil"/>
              <w:right w:val="single" w:sz="4" w:space="0" w:color="auto"/>
            </w:tcBorders>
            <w:vAlign w:val="center"/>
          </w:tcPr>
          <w:p w14:paraId="7695DA8A" w14:textId="5FD28E13" w:rsidR="00992B1C" w:rsidRPr="005F7586" w:rsidRDefault="00992B1C" w:rsidP="00992B1C">
            <w:pPr>
              <w:ind w:right="110"/>
              <w:jc w:val="right"/>
              <w:rPr>
                <w:rFonts w:ascii="Verdana" w:hAnsi="Verdana" w:cs="Calibri"/>
                <w:color w:val="000000"/>
                <w:sz w:val="16"/>
                <w:szCs w:val="16"/>
              </w:rPr>
            </w:pPr>
            <w:r w:rsidRPr="005F7586">
              <w:rPr>
                <w:rFonts w:ascii="Verdana" w:hAnsi="Verdana" w:cs="Arial"/>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65861135" w14:textId="77777777" w:rsidR="00992B1C" w:rsidRPr="005F7586" w:rsidRDefault="00992B1C" w:rsidP="00992B1C">
            <w:pPr>
              <w:pStyle w:val="BalloonText"/>
              <w:overflowPunct/>
              <w:autoSpaceDE/>
              <w:autoSpaceDN/>
              <w:adjustRightInd/>
              <w:ind w:left="100"/>
              <w:textAlignment w:val="auto"/>
              <w:rPr>
                <w:rFonts w:ascii="Verdana" w:eastAsia="Arial Unicode MS" w:hAnsi="Verdana" w:cs="Arial"/>
              </w:rPr>
            </w:pPr>
          </w:p>
        </w:tc>
        <w:tc>
          <w:tcPr>
            <w:tcW w:w="2009" w:type="dxa"/>
            <w:tcBorders>
              <w:top w:val="nil"/>
              <w:left w:val="nil"/>
              <w:bottom w:val="nil"/>
              <w:right w:val="single" w:sz="8" w:space="0" w:color="auto"/>
            </w:tcBorders>
            <w:shd w:val="clear" w:color="auto" w:fill="auto"/>
            <w:vAlign w:val="center"/>
          </w:tcPr>
          <w:p w14:paraId="634F1517" w14:textId="71A65682" w:rsidR="00992B1C" w:rsidRPr="005F7586" w:rsidRDefault="007A02EC" w:rsidP="00992B1C">
            <w:pPr>
              <w:ind w:right="160"/>
              <w:jc w:val="right"/>
              <w:rPr>
                <w:rFonts w:ascii="Verdana" w:hAnsi="Verdana" w:cs="Arial"/>
                <w:color w:val="000000"/>
                <w:sz w:val="16"/>
                <w:szCs w:val="16"/>
              </w:rPr>
            </w:pPr>
            <w:r w:rsidRPr="005F7586">
              <w:rPr>
                <w:rFonts w:ascii="Verdana" w:hAnsi="Verdana" w:cs="Arial"/>
                <w:color w:val="000000"/>
                <w:sz w:val="16"/>
                <w:szCs w:val="16"/>
              </w:rPr>
              <w:t> </w:t>
            </w:r>
          </w:p>
        </w:tc>
        <w:tc>
          <w:tcPr>
            <w:tcW w:w="1440" w:type="dxa"/>
            <w:tcBorders>
              <w:top w:val="nil"/>
              <w:left w:val="single" w:sz="4" w:space="0" w:color="auto"/>
              <w:bottom w:val="nil"/>
              <w:right w:val="nil"/>
            </w:tcBorders>
          </w:tcPr>
          <w:p w14:paraId="6BE8F057" w14:textId="77777777" w:rsidR="00992B1C" w:rsidRPr="005F7586" w:rsidRDefault="00992B1C" w:rsidP="00992B1C">
            <w:pPr>
              <w:tabs>
                <w:tab w:val="decimal" w:pos="709"/>
              </w:tabs>
              <w:jc w:val="right"/>
              <w:rPr>
                <w:rFonts w:ascii="Verdana" w:eastAsia="Arial Unicode MS" w:hAnsi="Verdana" w:cs="Arial"/>
                <w:sz w:val="16"/>
                <w:szCs w:val="16"/>
              </w:rPr>
            </w:pPr>
          </w:p>
        </w:tc>
      </w:tr>
      <w:tr w:rsidR="00992B1C" w:rsidRPr="005F7586" w14:paraId="3AAC589E" w14:textId="77777777" w:rsidTr="00D95288">
        <w:trPr>
          <w:trHeight w:val="80"/>
          <w:jc w:val="center"/>
        </w:trPr>
        <w:tc>
          <w:tcPr>
            <w:tcW w:w="2006" w:type="dxa"/>
            <w:tcBorders>
              <w:left w:val="single" w:sz="4" w:space="0" w:color="auto"/>
              <w:bottom w:val="nil"/>
              <w:right w:val="single" w:sz="4" w:space="0" w:color="auto"/>
            </w:tcBorders>
            <w:vAlign w:val="center"/>
          </w:tcPr>
          <w:p w14:paraId="498E6183" w14:textId="2BA14BBD" w:rsidR="00992B1C" w:rsidRPr="005F7586" w:rsidRDefault="00992B1C" w:rsidP="00992B1C">
            <w:pPr>
              <w:ind w:right="110"/>
              <w:jc w:val="right"/>
              <w:rPr>
                <w:rFonts w:ascii="Verdana" w:hAnsi="Verdana" w:cs="Calibri"/>
                <w:color w:val="000000"/>
                <w:sz w:val="16"/>
                <w:szCs w:val="16"/>
              </w:rPr>
            </w:pPr>
            <w:r w:rsidRPr="005F7586">
              <w:rPr>
                <w:rFonts w:ascii="Verdana" w:hAnsi="Verdana" w:cs="Arial"/>
                <w:color w:val="000000"/>
                <w:sz w:val="16"/>
                <w:szCs w:val="16"/>
              </w:rPr>
              <w:t> </w:t>
            </w:r>
          </w:p>
        </w:tc>
        <w:tc>
          <w:tcPr>
            <w:tcW w:w="4140" w:type="dxa"/>
            <w:tcBorders>
              <w:left w:val="single" w:sz="4" w:space="0" w:color="auto"/>
              <w:bottom w:val="nil"/>
              <w:right w:val="single" w:sz="4" w:space="0" w:color="auto"/>
            </w:tcBorders>
            <w:shd w:val="clear" w:color="auto" w:fill="auto"/>
            <w:noWrap/>
            <w:vAlign w:val="center"/>
          </w:tcPr>
          <w:p w14:paraId="4DC41618" w14:textId="77777777" w:rsidR="00992B1C" w:rsidRPr="005F7586" w:rsidRDefault="00992B1C" w:rsidP="00992B1C">
            <w:pPr>
              <w:pStyle w:val="BalloonText"/>
              <w:overflowPunct/>
              <w:autoSpaceDE/>
              <w:autoSpaceDN/>
              <w:adjustRightInd/>
              <w:ind w:left="100"/>
              <w:textAlignment w:val="auto"/>
              <w:rPr>
                <w:rFonts w:ascii="Verdana" w:eastAsia="Arial Unicode MS" w:hAnsi="Verdana" w:cs="Arial"/>
                <w:b/>
              </w:rPr>
            </w:pPr>
            <w:r w:rsidRPr="005F7586">
              <w:rPr>
                <w:rFonts w:ascii="Verdana" w:eastAsia="Arial Unicode MS" w:hAnsi="Verdana" w:cs="Arial"/>
                <w:b/>
              </w:rPr>
              <w:t>Amortisation:</w:t>
            </w:r>
          </w:p>
        </w:tc>
        <w:tc>
          <w:tcPr>
            <w:tcW w:w="2009" w:type="dxa"/>
            <w:tcBorders>
              <w:top w:val="nil"/>
              <w:left w:val="nil"/>
              <w:bottom w:val="nil"/>
              <w:right w:val="single" w:sz="8" w:space="0" w:color="auto"/>
            </w:tcBorders>
            <w:shd w:val="clear" w:color="auto" w:fill="auto"/>
            <w:vAlign w:val="center"/>
          </w:tcPr>
          <w:p w14:paraId="76906803" w14:textId="1551B144" w:rsidR="00992B1C" w:rsidRPr="005F7586" w:rsidRDefault="007A02EC" w:rsidP="00992B1C">
            <w:pPr>
              <w:ind w:right="160"/>
              <w:jc w:val="right"/>
              <w:rPr>
                <w:rFonts w:ascii="Verdana" w:hAnsi="Verdana" w:cs="Arial"/>
                <w:color w:val="000000"/>
                <w:sz w:val="16"/>
                <w:szCs w:val="16"/>
              </w:rPr>
            </w:pPr>
            <w:r w:rsidRPr="005F7586">
              <w:rPr>
                <w:rFonts w:ascii="Verdana" w:hAnsi="Verdana" w:cs="Arial"/>
                <w:color w:val="000000"/>
                <w:sz w:val="16"/>
                <w:szCs w:val="16"/>
              </w:rPr>
              <w:t> </w:t>
            </w:r>
          </w:p>
        </w:tc>
        <w:tc>
          <w:tcPr>
            <w:tcW w:w="1440" w:type="dxa"/>
            <w:tcBorders>
              <w:top w:val="nil"/>
              <w:left w:val="single" w:sz="4" w:space="0" w:color="auto"/>
              <w:bottom w:val="nil"/>
              <w:right w:val="nil"/>
            </w:tcBorders>
          </w:tcPr>
          <w:p w14:paraId="1CF33E5E" w14:textId="77777777" w:rsidR="00992B1C" w:rsidRPr="005F7586" w:rsidRDefault="00992B1C" w:rsidP="00992B1C">
            <w:pPr>
              <w:tabs>
                <w:tab w:val="decimal" w:pos="709"/>
              </w:tabs>
              <w:jc w:val="right"/>
              <w:rPr>
                <w:rFonts w:ascii="Verdana" w:eastAsia="Arial Unicode MS" w:hAnsi="Verdana" w:cs="Arial"/>
                <w:sz w:val="16"/>
                <w:szCs w:val="16"/>
              </w:rPr>
            </w:pPr>
          </w:p>
        </w:tc>
      </w:tr>
      <w:tr w:rsidR="00992B1C" w:rsidRPr="005F7586" w14:paraId="69C2551D" w14:textId="77777777" w:rsidTr="00D95288">
        <w:trPr>
          <w:trHeight w:val="183"/>
          <w:jc w:val="center"/>
        </w:trPr>
        <w:tc>
          <w:tcPr>
            <w:tcW w:w="2006" w:type="dxa"/>
            <w:tcBorders>
              <w:top w:val="nil"/>
              <w:left w:val="single" w:sz="4" w:space="0" w:color="auto"/>
              <w:bottom w:val="nil"/>
              <w:right w:val="single" w:sz="4" w:space="0" w:color="auto"/>
            </w:tcBorders>
            <w:vAlign w:val="center"/>
          </w:tcPr>
          <w:p w14:paraId="12FECDD3" w14:textId="65E36D85" w:rsidR="00992B1C" w:rsidRPr="005F7586" w:rsidRDefault="00992B1C" w:rsidP="00992B1C">
            <w:pPr>
              <w:ind w:right="110"/>
              <w:jc w:val="right"/>
              <w:rPr>
                <w:rFonts w:ascii="Verdana" w:hAnsi="Verdana" w:cs="Calibri"/>
                <w:color w:val="000000"/>
                <w:sz w:val="16"/>
                <w:szCs w:val="16"/>
              </w:rPr>
            </w:pPr>
            <w:r w:rsidRPr="005F7586">
              <w:rPr>
                <w:rFonts w:ascii="Verdana" w:hAnsi="Verdana" w:cs="Arial"/>
                <w:color w:val="000000"/>
                <w:sz w:val="16"/>
                <w:szCs w:val="16"/>
              </w:rPr>
              <w:t>(280)</w:t>
            </w:r>
          </w:p>
        </w:tc>
        <w:tc>
          <w:tcPr>
            <w:tcW w:w="4140" w:type="dxa"/>
            <w:tcBorders>
              <w:left w:val="single" w:sz="4" w:space="0" w:color="auto"/>
              <w:bottom w:val="nil"/>
              <w:right w:val="single" w:sz="4" w:space="0" w:color="auto"/>
            </w:tcBorders>
            <w:shd w:val="clear" w:color="auto" w:fill="auto"/>
            <w:noWrap/>
            <w:vAlign w:val="center"/>
          </w:tcPr>
          <w:p w14:paraId="5749D461" w14:textId="77777777" w:rsidR="00992B1C" w:rsidRPr="005F7586" w:rsidRDefault="00992B1C" w:rsidP="00992B1C">
            <w:pPr>
              <w:ind w:left="100"/>
              <w:rPr>
                <w:rFonts w:ascii="Verdana" w:hAnsi="Verdana" w:cs="Arial"/>
                <w:sz w:val="16"/>
                <w:szCs w:val="16"/>
              </w:rPr>
            </w:pPr>
            <w:r w:rsidRPr="005F7586">
              <w:rPr>
                <w:rFonts w:ascii="Verdana" w:hAnsi="Verdana" w:cs="Arial"/>
                <w:sz w:val="16"/>
                <w:szCs w:val="16"/>
              </w:rPr>
              <w:t>Amortisation for the Period</w:t>
            </w:r>
          </w:p>
        </w:tc>
        <w:tc>
          <w:tcPr>
            <w:tcW w:w="2009" w:type="dxa"/>
            <w:tcBorders>
              <w:top w:val="nil"/>
              <w:left w:val="nil"/>
              <w:bottom w:val="nil"/>
              <w:right w:val="single" w:sz="8" w:space="0" w:color="auto"/>
            </w:tcBorders>
            <w:shd w:val="clear" w:color="auto" w:fill="auto"/>
            <w:vAlign w:val="center"/>
          </w:tcPr>
          <w:p w14:paraId="4665620F" w14:textId="7300FAFB" w:rsidR="00992B1C" w:rsidRPr="005F7586" w:rsidRDefault="007A02EC" w:rsidP="00992B1C">
            <w:pPr>
              <w:ind w:right="160"/>
              <w:jc w:val="right"/>
              <w:rPr>
                <w:rFonts w:ascii="Verdana" w:hAnsi="Verdana" w:cs="Arial"/>
                <w:color w:val="000000"/>
                <w:sz w:val="16"/>
                <w:szCs w:val="16"/>
              </w:rPr>
            </w:pPr>
            <w:r w:rsidRPr="005F7586">
              <w:rPr>
                <w:rFonts w:ascii="Verdana" w:hAnsi="Verdana" w:cs="Arial"/>
                <w:color w:val="000000"/>
                <w:sz w:val="16"/>
                <w:szCs w:val="16"/>
              </w:rPr>
              <w:t>(26</w:t>
            </w:r>
            <w:r w:rsidR="00055968" w:rsidRPr="005F7586">
              <w:rPr>
                <w:rFonts w:ascii="Verdana" w:hAnsi="Verdana" w:cs="Arial"/>
                <w:color w:val="000000"/>
                <w:sz w:val="16"/>
                <w:szCs w:val="16"/>
              </w:rPr>
              <w:t>7</w:t>
            </w:r>
            <w:r w:rsidRPr="005F7586">
              <w:rPr>
                <w:rFonts w:ascii="Verdana" w:hAnsi="Verdana" w:cs="Arial"/>
                <w:color w:val="000000"/>
                <w:sz w:val="16"/>
                <w:szCs w:val="16"/>
              </w:rPr>
              <w:t>)</w:t>
            </w:r>
          </w:p>
        </w:tc>
        <w:tc>
          <w:tcPr>
            <w:tcW w:w="1440" w:type="dxa"/>
            <w:tcBorders>
              <w:top w:val="nil"/>
              <w:left w:val="single" w:sz="4" w:space="0" w:color="auto"/>
              <w:bottom w:val="nil"/>
              <w:right w:val="nil"/>
            </w:tcBorders>
          </w:tcPr>
          <w:p w14:paraId="3A6FB011" w14:textId="77777777" w:rsidR="00992B1C" w:rsidRPr="005F7586" w:rsidRDefault="00992B1C" w:rsidP="00992B1C">
            <w:pPr>
              <w:tabs>
                <w:tab w:val="decimal" w:pos="709"/>
              </w:tabs>
              <w:jc w:val="right"/>
              <w:rPr>
                <w:rFonts w:ascii="Verdana" w:eastAsia="Arial Unicode MS" w:hAnsi="Verdana" w:cs="Arial"/>
                <w:sz w:val="16"/>
                <w:szCs w:val="16"/>
              </w:rPr>
            </w:pPr>
          </w:p>
        </w:tc>
      </w:tr>
      <w:tr w:rsidR="00992B1C" w:rsidRPr="005F7586" w14:paraId="135D63D5" w14:textId="77777777" w:rsidTr="00992B1C">
        <w:trPr>
          <w:trHeight w:val="70"/>
          <w:jc w:val="center"/>
        </w:trPr>
        <w:tc>
          <w:tcPr>
            <w:tcW w:w="2006" w:type="dxa"/>
            <w:tcBorders>
              <w:top w:val="nil"/>
              <w:left w:val="single" w:sz="4" w:space="0" w:color="auto"/>
              <w:bottom w:val="single" w:sz="4" w:space="0" w:color="auto"/>
              <w:right w:val="single" w:sz="4" w:space="0" w:color="auto"/>
            </w:tcBorders>
            <w:vAlign w:val="center"/>
          </w:tcPr>
          <w:p w14:paraId="72DA8B80" w14:textId="77777777" w:rsidR="00992B1C" w:rsidRPr="005F7586" w:rsidRDefault="00992B1C" w:rsidP="00992B1C">
            <w:pPr>
              <w:ind w:right="110"/>
              <w:jc w:val="right"/>
              <w:rPr>
                <w:rFonts w:ascii="Verdana" w:hAnsi="Verdana" w:cs="Calibri"/>
                <w:b/>
                <w:bCs/>
                <w:color w:val="000000"/>
                <w:sz w:val="16"/>
                <w:szCs w:val="16"/>
              </w:rPr>
            </w:pPr>
          </w:p>
        </w:tc>
        <w:tc>
          <w:tcPr>
            <w:tcW w:w="4140" w:type="dxa"/>
            <w:tcBorders>
              <w:top w:val="nil"/>
              <w:left w:val="single" w:sz="4" w:space="0" w:color="auto"/>
              <w:bottom w:val="single" w:sz="4" w:space="0" w:color="auto"/>
              <w:right w:val="single" w:sz="4" w:space="0" w:color="auto"/>
            </w:tcBorders>
            <w:shd w:val="clear" w:color="auto" w:fill="auto"/>
            <w:noWrap/>
            <w:vAlign w:val="center"/>
          </w:tcPr>
          <w:p w14:paraId="6E9A1353" w14:textId="77777777" w:rsidR="00992B1C" w:rsidRPr="005F7586" w:rsidRDefault="00992B1C" w:rsidP="00992B1C">
            <w:pPr>
              <w:pStyle w:val="BalloonText"/>
              <w:overflowPunct/>
              <w:autoSpaceDE/>
              <w:autoSpaceDN/>
              <w:adjustRightInd/>
              <w:ind w:left="100"/>
              <w:textAlignment w:val="auto"/>
              <w:rPr>
                <w:rFonts w:ascii="Verdana" w:eastAsia="Arial Unicode MS" w:hAnsi="Verdana" w:cs="Arial"/>
              </w:rPr>
            </w:pPr>
          </w:p>
        </w:tc>
        <w:tc>
          <w:tcPr>
            <w:tcW w:w="2009" w:type="dxa"/>
            <w:tcBorders>
              <w:top w:val="nil"/>
              <w:left w:val="single" w:sz="4" w:space="0" w:color="auto"/>
              <w:bottom w:val="single" w:sz="4" w:space="0" w:color="auto"/>
              <w:right w:val="single" w:sz="4" w:space="0" w:color="auto"/>
            </w:tcBorders>
            <w:shd w:val="clear" w:color="auto" w:fill="auto"/>
            <w:vAlign w:val="center"/>
          </w:tcPr>
          <w:p w14:paraId="27E4473F" w14:textId="77777777" w:rsidR="00992B1C" w:rsidRPr="005F7586" w:rsidRDefault="00992B1C" w:rsidP="00992B1C">
            <w:pPr>
              <w:ind w:right="160"/>
              <w:jc w:val="right"/>
              <w:rPr>
                <w:rFonts w:ascii="Verdana" w:hAnsi="Verdana" w:cs="Calibri"/>
                <w:color w:val="000000"/>
                <w:sz w:val="16"/>
                <w:szCs w:val="16"/>
              </w:rPr>
            </w:pPr>
          </w:p>
        </w:tc>
        <w:tc>
          <w:tcPr>
            <w:tcW w:w="1440" w:type="dxa"/>
            <w:tcBorders>
              <w:top w:val="nil"/>
              <w:left w:val="single" w:sz="4" w:space="0" w:color="auto"/>
              <w:bottom w:val="nil"/>
              <w:right w:val="nil"/>
            </w:tcBorders>
          </w:tcPr>
          <w:p w14:paraId="7B8E0B88" w14:textId="77777777" w:rsidR="00992B1C" w:rsidRPr="005F7586" w:rsidRDefault="00992B1C" w:rsidP="00992B1C">
            <w:pPr>
              <w:tabs>
                <w:tab w:val="decimal" w:pos="709"/>
              </w:tabs>
              <w:jc w:val="right"/>
              <w:rPr>
                <w:rFonts w:ascii="Verdana" w:eastAsia="Arial Unicode MS" w:hAnsi="Verdana" w:cs="Arial"/>
                <w:sz w:val="16"/>
                <w:szCs w:val="16"/>
              </w:rPr>
            </w:pPr>
          </w:p>
        </w:tc>
      </w:tr>
      <w:tr w:rsidR="00992B1C" w:rsidRPr="005F7586" w14:paraId="5BF11D4A" w14:textId="77777777" w:rsidTr="00D95288">
        <w:trPr>
          <w:trHeight w:val="75"/>
          <w:jc w:val="center"/>
        </w:trPr>
        <w:tc>
          <w:tcPr>
            <w:tcW w:w="2006" w:type="dxa"/>
            <w:tcBorders>
              <w:top w:val="nil"/>
              <w:left w:val="single" w:sz="4" w:space="0" w:color="auto"/>
              <w:bottom w:val="nil"/>
              <w:right w:val="single" w:sz="4" w:space="0" w:color="auto"/>
            </w:tcBorders>
            <w:shd w:val="clear" w:color="auto" w:fill="A6A6A6"/>
            <w:vAlign w:val="center"/>
          </w:tcPr>
          <w:p w14:paraId="067B33B5" w14:textId="60ED7BAE" w:rsidR="00992B1C" w:rsidRPr="005F7586" w:rsidRDefault="00992B1C" w:rsidP="00992B1C">
            <w:pPr>
              <w:ind w:right="110"/>
              <w:jc w:val="right"/>
              <w:rPr>
                <w:rFonts w:ascii="Verdana" w:hAnsi="Verdana" w:cs="Calibri"/>
                <w:b/>
                <w:bCs/>
                <w:color w:val="000000"/>
                <w:sz w:val="16"/>
                <w:szCs w:val="16"/>
              </w:rPr>
            </w:pPr>
            <w:r w:rsidRPr="005F7586">
              <w:rPr>
                <w:rFonts w:ascii="Verdana" w:hAnsi="Verdana" w:cs="Calibri"/>
                <w:b/>
                <w:bCs/>
                <w:color w:val="000000"/>
                <w:sz w:val="16"/>
                <w:szCs w:val="16"/>
              </w:rPr>
              <w:t>815</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61C66" w14:textId="77777777" w:rsidR="00992B1C" w:rsidRPr="005F7586" w:rsidRDefault="00992B1C" w:rsidP="00992B1C">
            <w:pPr>
              <w:pStyle w:val="BalloonText"/>
              <w:overflowPunct/>
              <w:autoSpaceDE/>
              <w:autoSpaceDN/>
              <w:adjustRightInd/>
              <w:ind w:left="100"/>
              <w:textAlignment w:val="auto"/>
              <w:rPr>
                <w:rFonts w:ascii="Verdana" w:eastAsia="Arial Unicode MS" w:hAnsi="Verdana" w:cs="Arial"/>
                <w:b/>
              </w:rPr>
            </w:pPr>
            <w:r w:rsidRPr="005F7586">
              <w:rPr>
                <w:rFonts w:ascii="Verdana" w:eastAsia="Arial Unicode MS" w:hAnsi="Verdana" w:cs="Arial"/>
                <w:b/>
              </w:rPr>
              <w:t xml:space="preserve">Net Carrying Amount </w:t>
            </w:r>
            <w:proofErr w:type="gramStart"/>
            <w:r w:rsidRPr="005F7586">
              <w:rPr>
                <w:rFonts w:ascii="Verdana" w:eastAsia="Arial Unicode MS" w:hAnsi="Verdana" w:cs="Arial"/>
                <w:b/>
              </w:rPr>
              <w:t>at</w:t>
            </w:r>
            <w:proofErr w:type="gramEnd"/>
            <w:r w:rsidRPr="005F7586">
              <w:rPr>
                <w:rFonts w:ascii="Verdana" w:eastAsia="Arial Unicode MS" w:hAnsi="Verdana" w:cs="Arial"/>
                <w:b/>
              </w:rPr>
              <w:t xml:space="preserve"> 31</w:t>
            </w:r>
            <w:r w:rsidRPr="005F7586">
              <w:rPr>
                <w:rFonts w:ascii="Verdana" w:eastAsia="Arial Unicode MS" w:hAnsi="Verdana" w:cs="Arial"/>
                <w:b/>
                <w:vertAlign w:val="superscript"/>
              </w:rPr>
              <w:t>st</w:t>
            </w:r>
            <w:r w:rsidRPr="005F7586">
              <w:rPr>
                <w:rFonts w:ascii="Verdana" w:eastAsia="Arial Unicode MS" w:hAnsi="Verdana" w:cs="Arial"/>
                <w:b/>
              </w:rPr>
              <w:t xml:space="preserve"> March</w:t>
            </w:r>
          </w:p>
        </w:tc>
        <w:tc>
          <w:tcPr>
            <w:tcW w:w="2009" w:type="dxa"/>
            <w:tcBorders>
              <w:top w:val="single" w:sz="4" w:space="0" w:color="auto"/>
              <w:left w:val="single" w:sz="4" w:space="0" w:color="auto"/>
              <w:bottom w:val="single" w:sz="4" w:space="0" w:color="auto"/>
              <w:right w:val="single" w:sz="4" w:space="0" w:color="auto"/>
            </w:tcBorders>
            <w:shd w:val="clear" w:color="auto" w:fill="A6A6A6"/>
            <w:vAlign w:val="center"/>
          </w:tcPr>
          <w:p w14:paraId="056C4B27" w14:textId="171DEA2B" w:rsidR="00992B1C" w:rsidRPr="005F7586" w:rsidRDefault="00FE4D8A" w:rsidP="00992B1C">
            <w:pPr>
              <w:ind w:right="160"/>
              <w:jc w:val="right"/>
              <w:rPr>
                <w:rFonts w:ascii="Verdana" w:hAnsi="Verdana" w:cs="Calibri"/>
                <w:b/>
                <w:bCs/>
                <w:color w:val="000000"/>
                <w:sz w:val="16"/>
                <w:szCs w:val="16"/>
              </w:rPr>
            </w:pPr>
            <w:r w:rsidRPr="005F7586">
              <w:rPr>
                <w:rFonts w:ascii="Verdana" w:hAnsi="Verdana" w:cs="Calibri"/>
                <w:b/>
                <w:bCs/>
                <w:color w:val="000000"/>
                <w:sz w:val="16"/>
                <w:szCs w:val="16"/>
              </w:rPr>
              <w:t>54</w:t>
            </w:r>
            <w:r w:rsidR="00055968" w:rsidRPr="005F7586">
              <w:rPr>
                <w:rFonts w:ascii="Verdana" w:hAnsi="Verdana" w:cs="Calibri"/>
                <w:b/>
                <w:bCs/>
                <w:color w:val="000000"/>
                <w:sz w:val="16"/>
                <w:szCs w:val="16"/>
              </w:rPr>
              <w:t>8</w:t>
            </w:r>
          </w:p>
        </w:tc>
        <w:tc>
          <w:tcPr>
            <w:tcW w:w="1440" w:type="dxa"/>
            <w:tcBorders>
              <w:top w:val="nil"/>
              <w:left w:val="single" w:sz="4" w:space="0" w:color="auto"/>
              <w:bottom w:val="nil"/>
              <w:right w:val="nil"/>
            </w:tcBorders>
          </w:tcPr>
          <w:p w14:paraId="268BCAD5" w14:textId="223D1AEE" w:rsidR="00992B1C" w:rsidRPr="005F7586" w:rsidRDefault="00000000" w:rsidP="00992B1C">
            <w:pPr>
              <w:tabs>
                <w:tab w:val="decimal" w:pos="845"/>
              </w:tabs>
              <w:jc w:val="center"/>
              <w:rPr>
                <w:rFonts w:ascii="Verdana" w:eastAsia="Arial Unicode MS" w:hAnsi="Verdana" w:cs="Arial"/>
                <w:sz w:val="16"/>
                <w:szCs w:val="16"/>
              </w:rPr>
            </w:pPr>
            <w:hyperlink w:anchor="BALANCESHEET" w:history="1">
              <w:r w:rsidR="00992B1C" w:rsidRPr="005F7586">
                <w:rPr>
                  <w:rStyle w:val="Hyperlink"/>
                  <w:rFonts w:ascii="Verdana" w:eastAsia="Arial Unicode MS" w:hAnsi="Verdana" w:cs="Arial"/>
                  <w:sz w:val="16"/>
                  <w:szCs w:val="16"/>
                </w:rPr>
                <w:t>Balance Sheet</w:t>
              </w:r>
            </w:hyperlink>
          </w:p>
        </w:tc>
      </w:tr>
      <w:tr w:rsidR="00992B1C" w:rsidRPr="005F7586" w14:paraId="39E69AA5" w14:textId="77777777" w:rsidTr="00D95288">
        <w:trPr>
          <w:trHeight w:val="80"/>
          <w:jc w:val="center"/>
        </w:trPr>
        <w:tc>
          <w:tcPr>
            <w:tcW w:w="2006" w:type="dxa"/>
            <w:tcBorders>
              <w:top w:val="single" w:sz="4" w:space="0" w:color="auto"/>
              <w:left w:val="single" w:sz="4" w:space="0" w:color="auto"/>
              <w:bottom w:val="nil"/>
              <w:right w:val="single" w:sz="4" w:space="0" w:color="auto"/>
            </w:tcBorders>
            <w:vAlign w:val="center"/>
          </w:tcPr>
          <w:p w14:paraId="5E0F6BC8" w14:textId="77777777" w:rsidR="00992B1C" w:rsidRPr="005F7586" w:rsidRDefault="00992B1C" w:rsidP="00992B1C">
            <w:pPr>
              <w:ind w:right="110"/>
              <w:jc w:val="right"/>
              <w:rPr>
                <w:rFonts w:ascii="Verdana" w:hAnsi="Verdana" w:cs="Calibri"/>
                <w:color w:val="000000"/>
                <w:sz w:val="16"/>
                <w:szCs w:val="16"/>
              </w:rPr>
            </w:pPr>
          </w:p>
        </w:tc>
        <w:tc>
          <w:tcPr>
            <w:tcW w:w="4140" w:type="dxa"/>
            <w:tcBorders>
              <w:top w:val="single" w:sz="4" w:space="0" w:color="auto"/>
              <w:left w:val="single" w:sz="4" w:space="0" w:color="auto"/>
              <w:bottom w:val="nil"/>
              <w:right w:val="single" w:sz="4" w:space="0" w:color="auto"/>
            </w:tcBorders>
            <w:shd w:val="clear" w:color="auto" w:fill="auto"/>
            <w:noWrap/>
            <w:vAlign w:val="bottom"/>
          </w:tcPr>
          <w:p w14:paraId="5776E14B" w14:textId="77777777" w:rsidR="00992B1C" w:rsidRPr="005F7586" w:rsidRDefault="00992B1C" w:rsidP="00992B1C">
            <w:pPr>
              <w:ind w:left="100" w:firstLine="10"/>
              <w:rPr>
                <w:rFonts w:ascii="Verdana" w:eastAsia="Arial Unicode MS" w:hAnsi="Verdana" w:cs="Arial"/>
                <w:sz w:val="16"/>
                <w:szCs w:val="16"/>
              </w:rPr>
            </w:pPr>
          </w:p>
        </w:tc>
        <w:tc>
          <w:tcPr>
            <w:tcW w:w="2009" w:type="dxa"/>
            <w:tcBorders>
              <w:top w:val="single" w:sz="4" w:space="0" w:color="auto"/>
              <w:left w:val="single" w:sz="4" w:space="0" w:color="auto"/>
              <w:bottom w:val="nil"/>
              <w:right w:val="single" w:sz="4" w:space="0" w:color="auto"/>
            </w:tcBorders>
            <w:vAlign w:val="center"/>
          </w:tcPr>
          <w:p w14:paraId="06ADCCE5" w14:textId="77777777" w:rsidR="00992B1C" w:rsidRPr="005F7586" w:rsidRDefault="00992B1C" w:rsidP="00992B1C">
            <w:pPr>
              <w:ind w:right="160"/>
              <w:jc w:val="right"/>
              <w:rPr>
                <w:rFonts w:ascii="Verdana" w:hAnsi="Verdana" w:cs="Calibri"/>
                <w:color w:val="000000"/>
                <w:sz w:val="16"/>
                <w:szCs w:val="16"/>
              </w:rPr>
            </w:pPr>
          </w:p>
        </w:tc>
        <w:tc>
          <w:tcPr>
            <w:tcW w:w="1440" w:type="dxa"/>
            <w:tcBorders>
              <w:top w:val="nil"/>
              <w:left w:val="single" w:sz="4" w:space="0" w:color="auto"/>
              <w:bottom w:val="nil"/>
              <w:right w:val="nil"/>
            </w:tcBorders>
          </w:tcPr>
          <w:p w14:paraId="549A2E14" w14:textId="77777777" w:rsidR="00992B1C" w:rsidRPr="005F7586" w:rsidRDefault="00992B1C" w:rsidP="00992B1C">
            <w:pPr>
              <w:tabs>
                <w:tab w:val="decimal" w:pos="709"/>
              </w:tabs>
              <w:jc w:val="right"/>
              <w:rPr>
                <w:rFonts w:ascii="Verdana" w:eastAsia="Arial Unicode MS" w:hAnsi="Verdana" w:cs="Arial"/>
                <w:sz w:val="16"/>
                <w:szCs w:val="16"/>
              </w:rPr>
            </w:pPr>
          </w:p>
        </w:tc>
      </w:tr>
      <w:tr w:rsidR="00992B1C" w:rsidRPr="005F7586" w14:paraId="75C48497" w14:textId="77777777" w:rsidTr="00992B1C">
        <w:trPr>
          <w:trHeight w:val="107"/>
          <w:jc w:val="center"/>
        </w:trPr>
        <w:tc>
          <w:tcPr>
            <w:tcW w:w="2006" w:type="dxa"/>
            <w:tcBorders>
              <w:top w:val="nil"/>
              <w:left w:val="single" w:sz="4" w:space="0" w:color="auto"/>
              <w:bottom w:val="nil"/>
              <w:right w:val="single" w:sz="4" w:space="0" w:color="auto"/>
            </w:tcBorders>
            <w:vAlign w:val="center"/>
          </w:tcPr>
          <w:p w14:paraId="348E42C0" w14:textId="77777777" w:rsidR="00992B1C" w:rsidRPr="005F7586" w:rsidRDefault="00992B1C" w:rsidP="00992B1C">
            <w:pPr>
              <w:ind w:right="110"/>
              <w:jc w:val="center"/>
              <w:rPr>
                <w:rFonts w:ascii="Verdana" w:hAnsi="Verdana" w:cs="Calibri"/>
                <w:color w:val="000000"/>
                <w:sz w:val="16"/>
                <w:szCs w:val="16"/>
              </w:rPr>
            </w:pPr>
          </w:p>
        </w:tc>
        <w:tc>
          <w:tcPr>
            <w:tcW w:w="4140" w:type="dxa"/>
            <w:tcBorders>
              <w:top w:val="nil"/>
              <w:left w:val="single" w:sz="4" w:space="0" w:color="auto"/>
              <w:bottom w:val="nil"/>
              <w:right w:val="single" w:sz="4" w:space="0" w:color="auto"/>
            </w:tcBorders>
            <w:shd w:val="clear" w:color="auto" w:fill="auto"/>
            <w:noWrap/>
            <w:vAlign w:val="center"/>
          </w:tcPr>
          <w:p w14:paraId="26028B3D" w14:textId="77777777" w:rsidR="00992B1C" w:rsidRPr="005F7586" w:rsidRDefault="00992B1C" w:rsidP="00992B1C">
            <w:pPr>
              <w:ind w:left="100" w:firstLine="10"/>
              <w:rPr>
                <w:rFonts w:ascii="Verdana" w:eastAsia="Arial Unicode MS" w:hAnsi="Verdana" w:cs="Arial"/>
                <w:b/>
                <w:sz w:val="16"/>
                <w:szCs w:val="16"/>
              </w:rPr>
            </w:pPr>
            <w:r w:rsidRPr="005F7586">
              <w:rPr>
                <w:rFonts w:ascii="Verdana" w:eastAsia="Arial Unicode MS" w:hAnsi="Verdana" w:cs="Arial"/>
                <w:b/>
                <w:sz w:val="16"/>
                <w:szCs w:val="16"/>
              </w:rPr>
              <w:t xml:space="preserve">Comprising: </w:t>
            </w:r>
          </w:p>
        </w:tc>
        <w:tc>
          <w:tcPr>
            <w:tcW w:w="2009" w:type="dxa"/>
            <w:tcBorders>
              <w:top w:val="nil"/>
              <w:left w:val="single" w:sz="4" w:space="0" w:color="auto"/>
              <w:bottom w:val="nil"/>
              <w:right w:val="single" w:sz="4" w:space="0" w:color="auto"/>
            </w:tcBorders>
            <w:vAlign w:val="center"/>
          </w:tcPr>
          <w:p w14:paraId="4AA45E5A" w14:textId="77777777" w:rsidR="00992B1C" w:rsidRPr="005F7586" w:rsidRDefault="00992B1C" w:rsidP="00992B1C">
            <w:pPr>
              <w:ind w:right="160"/>
              <w:jc w:val="center"/>
              <w:rPr>
                <w:rFonts w:ascii="Verdana" w:hAnsi="Verdana" w:cs="Calibri"/>
                <w:color w:val="000000"/>
                <w:sz w:val="16"/>
                <w:szCs w:val="16"/>
              </w:rPr>
            </w:pPr>
          </w:p>
        </w:tc>
        <w:tc>
          <w:tcPr>
            <w:tcW w:w="1440" w:type="dxa"/>
            <w:tcBorders>
              <w:top w:val="nil"/>
              <w:left w:val="single" w:sz="4" w:space="0" w:color="auto"/>
              <w:bottom w:val="nil"/>
              <w:right w:val="nil"/>
            </w:tcBorders>
          </w:tcPr>
          <w:p w14:paraId="1EC48F92" w14:textId="77777777" w:rsidR="00992B1C" w:rsidRPr="005F7586" w:rsidRDefault="00992B1C" w:rsidP="00992B1C">
            <w:pPr>
              <w:tabs>
                <w:tab w:val="decimal" w:pos="709"/>
              </w:tabs>
              <w:jc w:val="center"/>
              <w:rPr>
                <w:rFonts w:ascii="Verdana" w:eastAsia="Arial Unicode MS" w:hAnsi="Verdana" w:cs="Arial"/>
                <w:sz w:val="16"/>
                <w:szCs w:val="16"/>
              </w:rPr>
            </w:pPr>
          </w:p>
        </w:tc>
      </w:tr>
      <w:tr w:rsidR="00992B1C" w:rsidRPr="005F7586" w14:paraId="5342790F" w14:textId="77777777" w:rsidTr="00AD7AF9">
        <w:trPr>
          <w:trHeight w:val="105"/>
          <w:jc w:val="center"/>
        </w:trPr>
        <w:tc>
          <w:tcPr>
            <w:tcW w:w="2006" w:type="dxa"/>
            <w:tcBorders>
              <w:top w:val="nil"/>
              <w:left w:val="single" w:sz="4" w:space="0" w:color="auto"/>
              <w:bottom w:val="nil"/>
              <w:right w:val="single" w:sz="4" w:space="0" w:color="auto"/>
            </w:tcBorders>
            <w:vAlign w:val="center"/>
          </w:tcPr>
          <w:p w14:paraId="7343E42C" w14:textId="11AE9F6D" w:rsidR="00992B1C" w:rsidRPr="005F7586" w:rsidRDefault="00992B1C" w:rsidP="00992B1C">
            <w:pPr>
              <w:ind w:right="110"/>
              <w:jc w:val="right"/>
              <w:rPr>
                <w:rFonts w:ascii="Verdana" w:hAnsi="Verdana" w:cs="Calibri"/>
                <w:color w:val="000000"/>
                <w:sz w:val="16"/>
                <w:szCs w:val="16"/>
              </w:rPr>
            </w:pPr>
            <w:r w:rsidRPr="005F7586">
              <w:rPr>
                <w:rFonts w:ascii="Verdana" w:hAnsi="Verdana" w:cs="Calibri"/>
                <w:color w:val="000000"/>
                <w:sz w:val="16"/>
                <w:szCs w:val="16"/>
              </w:rPr>
              <w:t xml:space="preserve">1,872 </w:t>
            </w:r>
          </w:p>
        </w:tc>
        <w:tc>
          <w:tcPr>
            <w:tcW w:w="4140" w:type="dxa"/>
            <w:tcBorders>
              <w:top w:val="nil"/>
              <w:left w:val="single" w:sz="4" w:space="0" w:color="auto"/>
              <w:bottom w:val="nil"/>
              <w:right w:val="single" w:sz="4" w:space="0" w:color="auto"/>
            </w:tcBorders>
            <w:shd w:val="clear" w:color="auto" w:fill="auto"/>
            <w:noWrap/>
            <w:vAlign w:val="center"/>
          </w:tcPr>
          <w:p w14:paraId="47F145DA" w14:textId="77777777" w:rsidR="00992B1C" w:rsidRPr="005F7586" w:rsidRDefault="00992B1C" w:rsidP="00992B1C">
            <w:pPr>
              <w:ind w:left="100" w:firstLine="10"/>
              <w:rPr>
                <w:rFonts w:ascii="Verdana" w:eastAsia="Arial Unicode MS" w:hAnsi="Verdana" w:cs="Arial"/>
                <w:sz w:val="16"/>
                <w:szCs w:val="16"/>
              </w:rPr>
            </w:pPr>
            <w:r w:rsidRPr="005F7586">
              <w:rPr>
                <w:rFonts w:ascii="Verdana" w:eastAsia="Arial Unicode MS" w:hAnsi="Verdana" w:cs="Arial"/>
                <w:sz w:val="16"/>
                <w:szCs w:val="16"/>
              </w:rPr>
              <w:t>Gross Carrying Amounts</w:t>
            </w:r>
          </w:p>
        </w:tc>
        <w:tc>
          <w:tcPr>
            <w:tcW w:w="2009" w:type="dxa"/>
            <w:tcBorders>
              <w:top w:val="nil"/>
              <w:left w:val="single" w:sz="8" w:space="0" w:color="auto"/>
              <w:bottom w:val="nil"/>
              <w:right w:val="single" w:sz="8" w:space="0" w:color="auto"/>
            </w:tcBorders>
            <w:shd w:val="clear" w:color="auto" w:fill="auto"/>
            <w:vAlign w:val="center"/>
          </w:tcPr>
          <w:p w14:paraId="0E11A925" w14:textId="7695D354" w:rsidR="00992B1C" w:rsidRPr="005F7586" w:rsidRDefault="00FE4D8A" w:rsidP="00992B1C">
            <w:pPr>
              <w:ind w:right="160"/>
              <w:jc w:val="right"/>
              <w:rPr>
                <w:rFonts w:ascii="Verdana" w:hAnsi="Verdana" w:cs="Calibri"/>
                <w:color w:val="000000"/>
                <w:sz w:val="16"/>
                <w:szCs w:val="16"/>
                <w:lang w:eastAsia="en-GB"/>
              </w:rPr>
            </w:pPr>
            <w:r w:rsidRPr="005F7586">
              <w:rPr>
                <w:rFonts w:ascii="Verdana" w:hAnsi="Verdana" w:cs="Arial"/>
                <w:b/>
                <w:bCs/>
                <w:color w:val="000000"/>
                <w:sz w:val="16"/>
                <w:szCs w:val="16"/>
              </w:rPr>
              <w:t xml:space="preserve">1,872 </w:t>
            </w:r>
          </w:p>
        </w:tc>
        <w:tc>
          <w:tcPr>
            <w:tcW w:w="1440" w:type="dxa"/>
            <w:tcBorders>
              <w:top w:val="nil"/>
              <w:left w:val="single" w:sz="4" w:space="0" w:color="auto"/>
              <w:bottom w:val="nil"/>
              <w:right w:val="nil"/>
            </w:tcBorders>
          </w:tcPr>
          <w:p w14:paraId="5692A7F6" w14:textId="77777777" w:rsidR="00992B1C" w:rsidRPr="005F7586" w:rsidRDefault="00992B1C" w:rsidP="00992B1C">
            <w:pPr>
              <w:tabs>
                <w:tab w:val="decimal" w:pos="709"/>
              </w:tabs>
              <w:jc w:val="right"/>
              <w:rPr>
                <w:rFonts w:ascii="Verdana" w:eastAsia="Arial Unicode MS" w:hAnsi="Verdana" w:cs="Arial"/>
                <w:b/>
                <w:sz w:val="16"/>
                <w:szCs w:val="16"/>
              </w:rPr>
            </w:pPr>
          </w:p>
        </w:tc>
      </w:tr>
      <w:tr w:rsidR="00992B1C" w:rsidRPr="005F7586" w14:paraId="28CB828A" w14:textId="77777777" w:rsidTr="00AD7AF9">
        <w:trPr>
          <w:trHeight w:val="179"/>
          <w:jc w:val="center"/>
        </w:trPr>
        <w:tc>
          <w:tcPr>
            <w:tcW w:w="2006" w:type="dxa"/>
            <w:tcBorders>
              <w:top w:val="nil"/>
              <w:left w:val="single" w:sz="4" w:space="0" w:color="auto"/>
              <w:bottom w:val="single" w:sz="4" w:space="0" w:color="auto"/>
              <w:right w:val="single" w:sz="4" w:space="0" w:color="auto"/>
            </w:tcBorders>
            <w:vAlign w:val="center"/>
          </w:tcPr>
          <w:p w14:paraId="678D2D60" w14:textId="7326CA92" w:rsidR="00992B1C" w:rsidRPr="005F7586" w:rsidRDefault="00992B1C" w:rsidP="00992B1C">
            <w:pPr>
              <w:ind w:right="110"/>
              <w:jc w:val="right"/>
              <w:rPr>
                <w:rFonts w:ascii="Verdana" w:hAnsi="Verdana" w:cs="Calibri"/>
                <w:color w:val="000000"/>
                <w:sz w:val="16"/>
                <w:szCs w:val="16"/>
              </w:rPr>
            </w:pPr>
            <w:r w:rsidRPr="005F7586">
              <w:rPr>
                <w:rFonts w:ascii="Verdana" w:hAnsi="Verdana" w:cs="Calibri"/>
                <w:color w:val="000000"/>
                <w:sz w:val="16"/>
                <w:szCs w:val="16"/>
              </w:rPr>
              <w:t>(1,057)</w:t>
            </w:r>
          </w:p>
        </w:tc>
        <w:tc>
          <w:tcPr>
            <w:tcW w:w="4140" w:type="dxa"/>
            <w:tcBorders>
              <w:top w:val="nil"/>
              <w:left w:val="single" w:sz="4" w:space="0" w:color="auto"/>
              <w:bottom w:val="single" w:sz="4" w:space="0" w:color="auto"/>
              <w:right w:val="single" w:sz="4" w:space="0" w:color="auto"/>
            </w:tcBorders>
            <w:shd w:val="clear" w:color="auto" w:fill="auto"/>
            <w:noWrap/>
            <w:vAlign w:val="bottom"/>
          </w:tcPr>
          <w:p w14:paraId="67E3F223" w14:textId="77777777" w:rsidR="00992B1C" w:rsidRPr="005F7586" w:rsidRDefault="00992B1C" w:rsidP="00992B1C">
            <w:pPr>
              <w:ind w:left="100"/>
              <w:rPr>
                <w:rFonts w:ascii="Verdana" w:hAnsi="Verdana" w:cs="Arial"/>
                <w:sz w:val="16"/>
                <w:szCs w:val="16"/>
              </w:rPr>
            </w:pPr>
            <w:r w:rsidRPr="005F7586">
              <w:rPr>
                <w:rFonts w:ascii="Verdana" w:hAnsi="Verdana" w:cs="Arial"/>
                <w:sz w:val="16"/>
                <w:szCs w:val="16"/>
              </w:rPr>
              <w:t>Accumulated Amortisation</w:t>
            </w:r>
          </w:p>
        </w:tc>
        <w:tc>
          <w:tcPr>
            <w:tcW w:w="2009" w:type="dxa"/>
            <w:tcBorders>
              <w:top w:val="nil"/>
              <w:left w:val="single" w:sz="8" w:space="0" w:color="auto"/>
              <w:bottom w:val="single" w:sz="8" w:space="0" w:color="auto"/>
              <w:right w:val="single" w:sz="8" w:space="0" w:color="auto"/>
            </w:tcBorders>
            <w:shd w:val="clear" w:color="auto" w:fill="auto"/>
            <w:vAlign w:val="center"/>
          </w:tcPr>
          <w:p w14:paraId="2ECD1C7B" w14:textId="37F58541" w:rsidR="00992B1C" w:rsidRPr="005F7586" w:rsidRDefault="00FE4D8A" w:rsidP="00992B1C">
            <w:pPr>
              <w:ind w:right="160"/>
              <w:jc w:val="right"/>
              <w:rPr>
                <w:rFonts w:ascii="Verdana" w:hAnsi="Verdana" w:cs="Calibri"/>
                <w:color w:val="000000"/>
                <w:sz w:val="16"/>
                <w:szCs w:val="16"/>
              </w:rPr>
            </w:pPr>
            <w:r w:rsidRPr="005F7586">
              <w:rPr>
                <w:rFonts w:ascii="Verdana" w:hAnsi="Verdana" w:cs="Arial"/>
                <w:b/>
                <w:bCs/>
                <w:color w:val="000000"/>
                <w:sz w:val="16"/>
                <w:szCs w:val="16"/>
              </w:rPr>
              <w:t>(1,32</w:t>
            </w:r>
            <w:r w:rsidR="00055968" w:rsidRPr="005F7586">
              <w:rPr>
                <w:rFonts w:ascii="Verdana" w:hAnsi="Verdana" w:cs="Arial"/>
                <w:b/>
                <w:bCs/>
                <w:color w:val="000000"/>
                <w:sz w:val="16"/>
                <w:szCs w:val="16"/>
              </w:rPr>
              <w:t>4</w:t>
            </w:r>
            <w:r w:rsidRPr="005F7586">
              <w:rPr>
                <w:rFonts w:ascii="Verdana" w:hAnsi="Verdana" w:cs="Arial"/>
                <w:b/>
                <w:bCs/>
                <w:color w:val="000000"/>
                <w:sz w:val="16"/>
                <w:szCs w:val="16"/>
              </w:rPr>
              <w:t>)</w:t>
            </w:r>
          </w:p>
        </w:tc>
        <w:tc>
          <w:tcPr>
            <w:tcW w:w="1440" w:type="dxa"/>
            <w:tcBorders>
              <w:top w:val="nil"/>
              <w:left w:val="single" w:sz="4" w:space="0" w:color="auto"/>
              <w:bottom w:val="nil"/>
              <w:right w:val="nil"/>
            </w:tcBorders>
          </w:tcPr>
          <w:p w14:paraId="0DCA6684" w14:textId="77777777" w:rsidR="00992B1C" w:rsidRPr="005F7586" w:rsidRDefault="00992B1C" w:rsidP="00992B1C">
            <w:pPr>
              <w:tabs>
                <w:tab w:val="decimal" w:pos="709"/>
              </w:tabs>
              <w:jc w:val="right"/>
              <w:rPr>
                <w:rFonts w:ascii="Verdana" w:eastAsia="Arial Unicode MS" w:hAnsi="Verdana" w:cs="Arial"/>
                <w:b/>
                <w:bCs/>
                <w:sz w:val="16"/>
                <w:szCs w:val="16"/>
              </w:rPr>
            </w:pPr>
          </w:p>
        </w:tc>
      </w:tr>
      <w:tr w:rsidR="00992B1C" w:rsidRPr="005F7586" w14:paraId="6CBAEC72" w14:textId="77777777" w:rsidTr="00AD7AF9">
        <w:trPr>
          <w:trHeight w:val="179"/>
          <w:jc w:val="center"/>
        </w:trPr>
        <w:tc>
          <w:tcPr>
            <w:tcW w:w="2006" w:type="dxa"/>
            <w:tcBorders>
              <w:top w:val="single" w:sz="4" w:space="0" w:color="auto"/>
              <w:left w:val="single" w:sz="4" w:space="0" w:color="auto"/>
              <w:bottom w:val="single" w:sz="4" w:space="0" w:color="auto"/>
              <w:right w:val="single" w:sz="4" w:space="0" w:color="auto"/>
            </w:tcBorders>
            <w:shd w:val="clear" w:color="auto" w:fill="A6A6A6"/>
            <w:vAlign w:val="center"/>
          </w:tcPr>
          <w:p w14:paraId="40F81758" w14:textId="32364929" w:rsidR="00992B1C" w:rsidRPr="005F7586" w:rsidRDefault="00992B1C" w:rsidP="00992B1C">
            <w:pPr>
              <w:ind w:right="110"/>
              <w:jc w:val="right"/>
              <w:rPr>
                <w:rFonts w:ascii="Verdana" w:hAnsi="Verdana" w:cs="Calibri"/>
                <w:b/>
                <w:bCs/>
                <w:color w:val="000000"/>
                <w:sz w:val="16"/>
                <w:szCs w:val="16"/>
              </w:rPr>
            </w:pPr>
            <w:r w:rsidRPr="005F7586">
              <w:rPr>
                <w:rFonts w:ascii="Verdana" w:hAnsi="Verdana" w:cs="Calibri"/>
                <w:b/>
                <w:bCs/>
                <w:color w:val="000000"/>
                <w:sz w:val="16"/>
                <w:szCs w:val="16"/>
              </w:rPr>
              <w:t xml:space="preserve">815 </w:t>
            </w:r>
          </w:p>
        </w:tc>
        <w:tc>
          <w:tcPr>
            <w:tcW w:w="4140"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2FDD9C4D" w14:textId="77777777" w:rsidR="00992B1C" w:rsidRPr="005F7586" w:rsidRDefault="00992B1C" w:rsidP="00992B1C">
            <w:pPr>
              <w:ind w:left="100"/>
              <w:rPr>
                <w:rFonts w:ascii="Verdana" w:hAnsi="Verdana" w:cs="Arial"/>
                <w:b/>
                <w:sz w:val="16"/>
                <w:szCs w:val="16"/>
              </w:rPr>
            </w:pPr>
          </w:p>
        </w:tc>
        <w:tc>
          <w:tcPr>
            <w:tcW w:w="2009" w:type="dxa"/>
            <w:tcBorders>
              <w:top w:val="nil"/>
              <w:left w:val="single" w:sz="8" w:space="0" w:color="auto"/>
              <w:bottom w:val="single" w:sz="8" w:space="0" w:color="auto"/>
              <w:right w:val="single" w:sz="8" w:space="0" w:color="auto"/>
            </w:tcBorders>
            <w:shd w:val="clear" w:color="000000" w:fill="A6A6A6"/>
            <w:vAlign w:val="center"/>
          </w:tcPr>
          <w:p w14:paraId="63C20818" w14:textId="5CDF7204" w:rsidR="00992B1C" w:rsidRPr="005F7586" w:rsidRDefault="00FE4D8A" w:rsidP="00992B1C">
            <w:pPr>
              <w:ind w:right="160"/>
              <w:jc w:val="right"/>
              <w:rPr>
                <w:rFonts w:ascii="Verdana" w:hAnsi="Verdana" w:cs="Calibri"/>
                <w:b/>
                <w:bCs/>
                <w:color w:val="000000"/>
                <w:sz w:val="16"/>
                <w:szCs w:val="16"/>
              </w:rPr>
            </w:pPr>
            <w:r w:rsidRPr="005F7586">
              <w:rPr>
                <w:rFonts w:ascii="Verdana" w:hAnsi="Verdana" w:cs="Arial"/>
                <w:b/>
                <w:bCs/>
                <w:color w:val="000000"/>
                <w:sz w:val="16"/>
                <w:szCs w:val="16"/>
              </w:rPr>
              <w:t>54</w:t>
            </w:r>
            <w:r w:rsidR="00E72D15" w:rsidRPr="005F7586">
              <w:rPr>
                <w:rFonts w:ascii="Verdana" w:hAnsi="Verdana" w:cs="Arial"/>
                <w:b/>
                <w:bCs/>
                <w:color w:val="000000"/>
                <w:sz w:val="16"/>
                <w:szCs w:val="16"/>
              </w:rPr>
              <w:t>8</w:t>
            </w:r>
            <w:r w:rsidRPr="005F7586">
              <w:rPr>
                <w:rFonts w:ascii="Verdana" w:hAnsi="Verdana" w:cs="Arial"/>
                <w:b/>
                <w:bCs/>
                <w:color w:val="000000"/>
                <w:sz w:val="16"/>
                <w:szCs w:val="16"/>
              </w:rPr>
              <w:t xml:space="preserve"> </w:t>
            </w:r>
          </w:p>
        </w:tc>
        <w:tc>
          <w:tcPr>
            <w:tcW w:w="1440" w:type="dxa"/>
            <w:tcBorders>
              <w:top w:val="nil"/>
              <w:left w:val="single" w:sz="4" w:space="0" w:color="auto"/>
              <w:bottom w:val="nil"/>
              <w:right w:val="nil"/>
            </w:tcBorders>
          </w:tcPr>
          <w:p w14:paraId="25BD5D8F" w14:textId="77777777" w:rsidR="00992B1C" w:rsidRPr="005F7586" w:rsidRDefault="00992B1C" w:rsidP="00992B1C">
            <w:pPr>
              <w:tabs>
                <w:tab w:val="decimal" w:pos="709"/>
              </w:tabs>
              <w:jc w:val="right"/>
              <w:rPr>
                <w:rFonts w:ascii="Verdana" w:eastAsia="Arial Unicode MS" w:hAnsi="Verdana" w:cs="Arial"/>
                <w:b/>
                <w:bCs/>
                <w:sz w:val="16"/>
                <w:szCs w:val="16"/>
              </w:rPr>
            </w:pPr>
          </w:p>
        </w:tc>
      </w:tr>
    </w:tbl>
    <w:p w14:paraId="5A0DC5C7" w14:textId="77777777" w:rsidR="001E3E90" w:rsidRPr="005F7586" w:rsidRDefault="001E3E90" w:rsidP="006A6115">
      <w:pPr>
        <w:rPr>
          <w:rFonts w:ascii="Verdana" w:hAnsi="Verdana"/>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A74BC1" w:rsidRPr="005F7586" w14:paraId="29DF4D13" w14:textId="77777777" w:rsidTr="007C6110">
        <w:trPr>
          <w:jc w:val="center"/>
        </w:trPr>
        <w:tc>
          <w:tcPr>
            <w:tcW w:w="10829" w:type="dxa"/>
            <w:gridSpan w:val="2"/>
            <w:shd w:val="clear" w:color="auto" w:fill="FFFF99"/>
            <w:vAlign w:val="center"/>
          </w:tcPr>
          <w:p w14:paraId="5D694094" w14:textId="77777777" w:rsidR="00A74BC1" w:rsidRPr="005F7586" w:rsidRDefault="00A74BC1" w:rsidP="006A6115">
            <w:pPr>
              <w:rPr>
                <w:sz w:val="18"/>
                <w:szCs w:val="18"/>
              </w:rPr>
            </w:pPr>
            <w:bookmarkStart w:id="77" w:name="Note23"/>
            <w:r w:rsidRPr="005F7586">
              <w:rPr>
                <w:rFonts w:ascii="Verdana" w:hAnsi="Verdana" w:cs="Arial"/>
                <w:b/>
                <w:sz w:val="18"/>
                <w:szCs w:val="18"/>
              </w:rPr>
              <w:t>Note 23 – Assets Held for Sale</w:t>
            </w:r>
            <w:bookmarkEnd w:id="77"/>
          </w:p>
        </w:tc>
      </w:tr>
      <w:tr w:rsidR="00A74BC1" w:rsidRPr="005F7586" w14:paraId="721FCBF3" w14:textId="77777777" w:rsidTr="000B31EC">
        <w:trPr>
          <w:jc w:val="center"/>
        </w:trPr>
        <w:tc>
          <w:tcPr>
            <w:tcW w:w="2689" w:type="dxa"/>
            <w:shd w:val="clear" w:color="auto" w:fill="auto"/>
            <w:vAlign w:val="center"/>
          </w:tcPr>
          <w:p w14:paraId="769CAD89" w14:textId="77777777" w:rsidR="00A74BC1" w:rsidRPr="005F7586" w:rsidRDefault="00A74BC1" w:rsidP="006A6115">
            <w:pPr>
              <w:rPr>
                <w:rFonts w:ascii="Verdana" w:hAnsi="Verdana"/>
                <w:sz w:val="18"/>
                <w:szCs w:val="18"/>
              </w:rPr>
            </w:pPr>
            <w:r w:rsidRPr="005F7586">
              <w:rPr>
                <w:rFonts w:ascii="Verdana" w:hAnsi="Verdana"/>
                <w:sz w:val="18"/>
                <w:szCs w:val="18"/>
              </w:rPr>
              <w:t>Description:</w:t>
            </w:r>
          </w:p>
        </w:tc>
        <w:tc>
          <w:tcPr>
            <w:tcW w:w="8140" w:type="dxa"/>
            <w:shd w:val="clear" w:color="auto" w:fill="auto"/>
            <w:vAlign w:val="center"/>
          </w:tcPr>
          <w:p w14:paraId="73BA6697" w14:textId="77777777" w:rsidR="00A74BC1" w:rsidRPr="005F7586" w:rsidRDefault="00E70338" w:rsidP="006A6115">
            <w:pPr>
              <w:rPr>
                <w:rFonts w:ascii="Verdana" w:hAnsi="Verdana"/>
                <w:sz w:val="18"/>
                <w:szCs w:val="18"/>
              </w:rPr>
            </w:pPr>
            <w:r w:rsidRPr="005F7586">
              <w:rPr>
                <w:rFonts w:ascii="Verdana" w:hAnsi="Verdana"/>
                <w:sz w:val="18"/>
                <w:szCs w:val="18"/>
              </w:rPr>
              <w:t>Assets Held for Sale are Council assets that are:</w:t>
            </w:r>
          </w:p>
          <w:p w14:paraId="50FE9894" w14:textId="77777777" w:rsidR="00E70338" w:rsidRPr="005F7586" w:rsidRDefault="00E70338" w:rsidP="001D2ADC">
            <w:pPr>
              <w:numPr>
                <w:ilvl w:val="0"/>
                <w:numId w:val="48"/>
              </w:numPr>
              <w:rPr>
                <w:rFonts w:ascii="Verdana" w:hAnsi="Verdana"/>
                <w:sz w:val="18"/>
                <w:szCs w:val="18"/>
              </w:rPr>
            </w:pPr>
            <w:r w:rsidRPr="005F7586">
              <w:rPr>
                <w:rFonts w:ascii="Verdana" w:hAnsi="Verdana"/>
                <w:sz w:val="18"/>
                <w:szCs w:val="18"/>
              </w:rPr>
              <w:t xml:space="preserve">Being actively marketed for </w:t>
            </w:r>
            <w:proofErr w:type="gramStart"/>
            <w:r w:rsidRPr="005F7586">
              <w:rPr>
                <w:rFonts w:ascii="Verdana" w:hAnsi="Verdana"/>
                <w:sz w:val="18"/>
                <w:szCs w:val="18"/>
              </w:rPr>
              <w:t>sale;</w:t>
            </w:r>
            <w:proofErr w:type="gramEnd"/>
          </w:p>
          <w:p w14:paraId="52304AFE" w14:textId="77777777" w:rsidR="00E70338" w:rsidRPr="005F7586" w:rsidRDefault="00E70338" w:rsidP="001D2ADC">
            <w:pPr>
              <w:numPr>
                <w:ilvl w:val="0"/>
                <w:numId w:val="48"/>
              </w:numPr>
              <w:rPr>
                <w:rFonts w:ascii="Verdana" w:hAnsi="Verdana"/>
                <w:sz w:val="18"/>
                <w:szCs w:val="18"/>
              </w:rPr>
            </w:pPr>
            <w:r w:rsidRPr="005F7586">
              <w:rPr>
                <w:rFonts w:ascii="Verdana" w:hAnsi="Verdana"/>
                <w:sz w:val="18"/>
                <w:szCs w:val="18"/>
              </w:rPr>
              <w:t>Expected to sell in the next 12 months.</w:t>
            </w:r>
          </w:p>
          <w:p w14:paraId="21B9DB53" w14:textId="77777777" w:rsidR="00E70338" w:rsidRPr="005F7586" w:rsidRDefault="006E1B06" w:rsidP="006A6115">
            <w:pPr>
              <w:rPr>
                <w:rFonts w:ascii="Verdana" w:hAnsi="Verdana"/>
                <w:sz w:val="18"/>
                <w:szCs w:val="18"/>
              </w:rPr>
            </w:pPr>
            <w:r w:rsidRPr="005F7586">
              <w:rPr>
                <w:rFonts w:ascii="Verdana" w:hAnsi="Verdana"/>
                <w:sz w:val="18"/>
                <w:szCs w:val="18"/>
              </w:rPr>
              <w:t>This note shows the value and movement in those assets.</w:t>
            </w:r>
          </w:p>
        </w:tc>
      </w:tr>
    </w:tbl>
    <w:p w14:paraId="0A1045DD" w14:textId="77777777" w:rsidR="001E3E90" w:rsidRPr="005F7586" w:rsidRDefault="001E3E90" w:rsidP="006A6115">
      <w:pPr>
        <w:rPr>
          <w:sz w:val="18"/>
          <w:szCs w:val="18"/>
        </w:rPr>
      </w:pPr>
    </w:p>
    <w:tbl>
      <w:tblPr>
        <w:tblW w:w="8812" w:type="dxa"/>
        <w:jc w:val="center"/>
        <w:tblLook w:val="0000" w:firstRow="0" w:lastRow="0" w:firstColumn="0" w:lastColumn="0" w:noHBand="0" w:noVBand="0"/>
      </w:tblPr>
      <w:tblGrid>
        <w:gridCol w:w="1359"/>
        <w:gridCol w:w="4422"/>
        <w:gridCol w:w="1304"/>
        <w:gridCol w:w="1727"/>
      </w:tblGrid>
      <w:tr w:rsidR="00992B1C" w:rsidRPr="005F7586" w14:paraId="1727F55A" w14:textId="77777777" w:rsidTr="00992B1C">
        <w:trPr>
          <w:cantSplit/>
          <w:trHeight w:val="188"/>
          <w:jc w:val="center"/>
        </w:trPr>
        <w:tc>
          <w:tcPr>
            <w:tcW w:w="1359" w:type="dxa"/>
            <w:tcBorders>
              <w:top w:val="single" w:sz="4" w:space="0" w:color="auto"/>
              <w:left w:val="single" w:sz="4" w:space="0" w:color="auto"/>
              <w:right w:val="single" w:sz="4" w:space="0" w:color="auto"/>
            </w:tcBorders>
            <w:vAlign w:val="center"/>
          </w:tcPr>
          <w:p w14:paraId="7BC0FE5E" w14:textId="219B361A" w:rsidR="00992B1C" w:rsidRPr="005F7586" w:rsidRDefault="00992B1C" w:rsidP="00992B1C">
            <w:pPr>
              <w:jc w:val="center"/>
              <w:rPr>
                <w:rFonts w:ascii="Verdana" w:hAnsi="Verdana" w:cs="Arial"/>
                <w:b/>
                <w:bCs/>
                <w:sz w:val="16"/>
                <w:szCs w:val="16"/>
              </w:rPr>
            </w:pPr>
            <w:r w:rsidRPr="005F7586">
              <w:rPr>
                <w:rFonts w:ascii="Verdana" w:hAnsi="Verdana" w:cs="Arial"/>
                <w:b/>
                <w:bCs/>
                <w:sz w:val="16"/>
                <w:szCs w:val="16"/>
              </w:rPr>
              <w:t>2020/21</w:t>
            </w:r>
          </w:p>
        </w:tc>
        <w:tc>
          <w:tcPr>
            <w:tcW w:w="4422" w:type="dxa"/>
            <w:vMerge w:val="restart"/>
            <w:tcBorders>
              <w:top w:val="single" w:sz="4" w:space="0" w:color="auto"/>
              <w:left w:val="single" w:sz="4" w:space="0" w:color="auto"/>
              <w:right w:val="single" w:sz="4" w:space="0" w:color="auto"/>
            </w:tcBorders>
            <w:shd w:val="clear" w:color="auto" w:fill="auto"/>
            <w:noWrap/>
            <w:vAlign w:val="center"/>
          </w:tcPr>
          <w:p w14:paraId="2D1BDE0C" w14:textId="77777777" w:rsidR="00992B1C" w:rsidRPr="005F7586" w:rsidRDefault="00992B1C" w:rsidP="00992B1C">
            <w:pPr>
              <w:rPr>
                <w:rFonts w:ascii="Verdana" w:hAnsi="Verdana" w:cs="Arial"/>
                <w:b/>
                <w:sz w:val="16"/>
                <w:szCs w:val="16"/>
                <w:u w:val="single"/>
              </w:rPr>
            </w:pPr>
            <w:r w:rsidRPr="005F7586">
              <w:rPr>
                <w:rFonts w:ascii="Verdana" w:hAnsi="Verdana" w:cs="Arial"/>
                <w:b/>
                <w:sz w:val="16"/>
                <w:szCs w:val="16"/>
                <w:u w:val="single"/>
              </w:rPr>
              <w:t>Current Assets</w:t>
            </w:r>
          </w:p>
        </w:tc>
        <w:tc>
          <w:tcPr>
            <w:tcW w:w="1304" w:type="dxa"/>
            <w:tcBorders>
              <w:top w:val="single" w:sz="4" w:space="0" w:color="auto"/>
              <w:left w:val="single" w:sz="4" w:space="0" w:color="auto"/>
              <w:right w:val="single" w:sz="4" w:space="0" w:color="auto"/>
            </w:tcBorders>
            <w:vAlign w:val="center"/>
          </w:tcPr>
          <w:p w14:paraId="21223D84" w14:textId="69EC1A66" w:rsidR="00992B1C" w:rsidRPr="005F7586" w:rsidRDefault="00992B1C" w:rsidP="00992B1C">
            <w:pPr>
              <w:jc w:val="center"/>
              <w:rPr>
                <w:rFonts w:ascii="Verdana" w:hAnsi="Verdana" w:cs="Arial"/>
                <w:b/>
                <w:sz w:val="16"/>
                <w:szCs w:val="16"/>
              </w:rPr>
            </w:pPr>
            <w:r w:rsidRPr="005F7586">
              <w:rPr>
                <w:rFonts w:ascii="Verdana" w:hAnsi="Verdana" w:cs="Arial"/>
                <w:b/>
                <w:sz w:val="16"/>
                <w:szCs w:val="16"/>
              </w:rPr>
              <w:t>2021/22</w:t>
            </w:r>
          </w:p>
        </w:tc>
        <w:tc>
          <w:tcPr>
            <w:tcW w:w="1727" w:type="dxa"/>
            <w:tcBorders>
              <w:left w:val="single" w:sz="4" w:space="0" w:color="auto"/>
            </w:tcBorders>
          </w:tcPr>
          <w:p w14:paraId="399EAB8C" w14:textId="77777777" w:rsidR="00992B1C" w:rsidRPr="005F7586" w:rsidRDefault="00992B1C" w:rsidP="00992B1C">
            <w:pPr>
              <w:jc w:val="center"/>
              <w:rPr>
                <w:rFonts w:ascii="Verdana" w:hAnsi="Verdana" w:cs="Arial"/>
                <w:b/>
                <w:bCs/>
                <w:sz w:val="16"/>
                <w:szCs w:val="16"/>
              </w:rPr>
            </w:pPr>
          </w:p>
        </w:tc>
      </w:tr>
      <w:tr w:rsidR="00992B1C" w:rsidRPr="005F7586" w14:paraId="620A2F8D" w14:textId="77777777" w:rsidTr="00992B1C">
        <w:trPr>
          <w:trHeight w:val="129"/>
          <w:jc w:val="center"/>
        </w:trPr>
        <w:tc>
          <w:tcPr>
            <w:tcW w:w="1359" w:type="dxa"/>
            <w:tcBorders>
              <w:left w:val="single" w:sz="4" w:space="0" w:color="auto"/>
              <w:bottom w:val="single" w:sz="4" w:space="0" w:color="auto"/>
              <w:right w:val="single" w:sz="4" w:space="0" w:color="auto"/>
            </w:tcBorders>
          </w:tcPr>
          <w:p w14:paraId="4E6EC814" w14:textId="5A775291" w:rsidR="00992B1C" w:rsidRPr="005F7586" w:rsidRDefault="00992B1C" w:rsidP="00992B1C">
            <w:pPr>
              <w:jc w:val="center"/>
              <w:rPr>
                <w:rFonts w:ascii="Verdana" w:hAnsi="Verdana" w:cs="Arial"/>
                <w:b/>
                <w:bCs/>
                <w:sz w:val="16"/>
                <w:szCs w:val="16"/>
              </w:rPr>
            </w:pPr>
            <w:r w:rsidRPr="005F7586">
              <w:rPr>
                <w:rFonts w:ascii="Verdana" w:hAnsi="Verdana" w:cs="Arial"/>
                <w:b/>
                <w:bCs/>
                <w:sz w:val="16"/>
                <w:szCs w:val="16"/>
              </w:rPr>
              <w:t>£000s</w:t>
            </w:r>
          </w:p>
        </w:tc>
        <w:tc>
          <w:tcPr>
            <w:tcW w:w="4422" w:type="dxa"/>
            <w:vMerge/>
            <w:tcBorders>
              <w:left w:val="single" w:sz="4" w:space="0" w:color="auto"/>
              <w:bottom w:val="single" w:sz="4" w:space="0" w:color="auto"/>
              <w:right w:val="single" w:sz="4" w:space="0" w:color="auto"/>
            </w:tcBorders>
            <w:shd w:val="clear" w:color="auto" w:fill="auto"/>
            <w:noWrap/>
            <w:vAlign w:val="bottom"/>
          </w:tcPr>
          <w:p w14:paraId="4EB82503" w14:textId="77777777" w:rsidR="00992B1C" w:rsidRPr="005F7586" w:rsidRDefault="00992B1C" w:rsidP="00992B1C">
            <w:pPr>
              <w:jc w:val="center"/>
              <w:rPr>
                <w:rFonts w:ascii="Verdana" w:hAnsi="Verdana" w:cs="Arial"/>
                <w:sz w:val="16"/>
                <w:szCs w:val="16"/>
              </w:rPr>
            </w:pPr>
          </w:p>
        </w:tc>
        <w:tc>
          <w:tcPr>
            <w:tcW w:w="1304" w:type="dxa"/>
            <w:tcBorders>
              <w:left w:val="single" w:sz="4" w:space="0" w:color="auto"/>
              <w:bottom w:val="single" w:sz="4" w:space="0" w:color="auto"/>
              <w:right w:val="single" w:sz="4" w:space="0" w:color="auto"/>
            </w:tcBorders>
          </w:tcPr>
          <w:p w14:paraId="0970BAA3" w14:textId="77777777" w:rsidR="00992B1C" w:rsidRPr="005F7586" w:rsidRDefault="00992B1C" w:rsidP="00992B1C">
            <w:pPr>
              <w:jc w:val="center"/>
              <w:rPr>
                <w:rFonts w:ascii="Verdana" w:hAnsi="Verdana" w:cs="Arial"/>
                <w:b/>
                <w:sz w:val="16"/>
                <w:szCs w:val="16"/>
              </w:rPr>
            </w:pPr>
            <w:r w:rsidRPr="005F7586">
              <w:rPr>
                <w:rFonts w:ascii="Verdana" w:hAnsi="Verdana" w:cs="Arial"/>
                <w:b/>
                <w:sz w:val="16"/>
                <w:szCs w:val="16"/>
              </w:rPr>
              <w:t>£000s</w:t>
            </w:r>
          </w:p>
        </w:tc>
        <w:tc>
          <w:tcPr>
            <w:tcW w:w="1727" w:type="dxa"/>
            <w:tcBorders>
              <w:left w:val="single" w:sz="4" w:space="0" w:color="auto"/>
            </w:tcBorders>
          </w:tcPr>
          <w:p w14:paraId="44B4AAD3" w14:textId="77777777" w:rsidR="00992B1C" w:rsidRPr="005F7586" w:rsidRDefault="00992B1C" w:rsidP="00992B1C">
            <w:pPr>
              <w:jc w:val="center"/>
              <w:rPr>
                <w:rFonts w:ascii="Verdana" w:hAnsi="Verdana" w:cs="Arial"/>
                <w:b/>
                <w:bCs/>
                <w:sz w:val="16"/>
                <w:szCs w:val="16"/>
              </w:rPr>
            </w:pPr>
          </w:p>
        </w:tc>
      </w:tr>
      <w:tr w:rsidR="00992B1C" w:rsidRPr="005F7586" w14:paraId="191A7B64" w14:textId="77777777" w:rsidTr="00992B1C">
        <w:trPr>
          <w:trHeight w:val="133"/>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2F9EC340" w14:textId="2EA77DB0"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4,108 </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12E51BC5" w14:textId="77777777" w:rsidR="00992B1C" w:rsidRPr="005F7586" w:rsidRDefault="00992B1C" w:rsidP="00992B1C">
            <w:pPr>
              <w:rPr>
                <w:rFonts w:ascii="Verdana" w:hAnsi="Verdana" w:cs="Arial"/>
                <w:b/>
                <w:sz w:val="16"/>
                <w:szCs w:val="16"/>
              </w:rPr>
            </w:pPr>
            <w:r w:rsidRPr="005F7586">
              <w:rPr>
                <w:rFonts w:ascii="Verdana" w:hAnsi="Verdana" w:cs="Arial"/>
                <w:b/>
                <w:sz w:val="16"/>
                <w:szCs w:val="16"/>
              </w:rPr>
              <w:t xml:space="preserve">Balance Outstanding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7A671274" w14:textId="3AD9AA86" w:rsidR="00992B1C" w:rsidRPr="005F7586" w:rsidRDefault="00A953D8" w:rsidP="00992B1C">
            <w:pPr>
              <w:jc w:val="right"/>
              <w:rPr>
                <w:rFonts w:ascii="Verdana" w:hAnsi="Verdana" w:cs="Calibri"/>
                <w:b/>
                <w:color w:val="000000"/>
                <w:sz w:val="16"/>
                <w:szCs w:val="16"/>
                <w:lang w:eastAsia="en-GB"/>
              </w:rPr>
            </w:pPr>
            <w:r w:rsidRPr="005F7586">
              <w:rPr>
                <w:rFonts w:ascii="Verdana" w:hAnsi="Verdana" w:cs="Calibri"/>
                <w:b/>
                <w:color w:val="000000"/>
                <w:sz w:val="16"/>
                <w:szCs w:val="16"/>
                <w:lang w:eastAsia="en-GB"/>
              </w:rPr>
              <w:t>8,413</w:t>
            </w:r>
          </w:p>
        </w:tc>
        <w:tc>
          <w:tcPr>
            <w:tcW w:w="1727" w:type="dxa"/>
            <w:tcBorders>
              <w:left w:val="single" w:sz="4" w:space="0" w:color="auto"/>
            </w:tcBorders>
          </w:tcPr>
          <w:p w14:paraId="5F3BEDB1" w14:textId="77777777" w:rsidR="00992B1C" w:rsidRPr="005F7586" w:rsidRDefault="00992B1C" w:rsidP="00992B1C">
            <w:pPr>
              <w:jc w:val="right"/>
              <w:rPr>
                <w:rFonts w:ascii="Verdana" w:hAnsi="Verdana" w:cs="Arial"/>
                <w:b/>
                <w:bCs/>
                <w:sz w:val="16"/>
                <w:szCs w:val="16"/>
              </w:rPr>
            </w:pPr>
          </w:p>
        </w:tc>
      </w:tr>
      <w:tr w:rsidR="00992B1C" w:rsidRPr="005F7586" w14:paraId="0248629B" w14:textId="77777777" w:rsidTr="00992B1C">
        <w:trPr>
          <w:trHeight w:val="165"/>
          <w:jc w:val="center"/>
        </w:trPr>
        <w:tc>
          <w:tcPr>
            <w:tcW w:w="1359" w:type="dxa"/>
            <w:tcBorders>
              <w:top w:val="single" w:sz="4" w:space="0" w:color="auto"/>
              <w:left w:val="single" w:sz="4" w:space="0" w:color="auto"/>
              <w:right w:val="single" w:sz="4" w:space="0" w:color="auto"/>
            </w:tcBorders>
            <w:vAlign w:val="center"/>
          </w:tcPr>
          <w:p w14:paraId="2A6462B9" w14:textId="6A8D89D3" w:rsidR="00992B1C" w:rsidRPr="005F7586" w:rsidRDefault="00992B1C" w:rsidP="00992B1C">
            <w:pPr>
              <w:jc w:val="right"/>
              <w:rPr>
                <w:rFonts w:ascii="Verdana" w:hAnsi="Verdana" w:cs="Arial"/>
                <w:color w:val="000000"/>
                <w:sz w:val="16"/>
                <w:szCs w:val="16"/>
              </w:rPr>
            </w:pPr>
            <w:r w:rsidRPr="005F7586">
              <w:rPr>
                <w:rFonts w:ascii="Verdana" w:hAnsi="Verdana" w:cs="Calibri"/>
                <w:color w:val="000000"/>
                <w:sz w:val="16"/>
                <w:szCs w:val="16"/>
              </w:rPr>
              <w:t> </w:t>
            </w:r>
          </w:p>
        </w:tc>
        <w:tc>
          <w:tcPr>
            <w:tcW w:w="4422" w:type="dxa"/>
            <w:tcBorders>
              <w:top w:val="single" w:sz="4" w:space="0" w:color="auto"/>
              <w:left w:val="single" w:sz="4" w:space="0" w:color="auto"/>
              <w:right w:val="single" w:sz="4" w:space="0" w:color="auto"/>
            </w:tcBorders>
            <w:shd w:val="clear" w:color="auto" w:fill="auto"/>
            <w:noWrap/>
            <w:vAlign w:val="bottom"/>
          </w:tcPr>
          <w:p w14:paraId="1929A6DD" w14:textId="77777777" w:rsidR="00992B1C" w:rsidRPr="005F7586" w:rsidRDefault="00992B1C" w:rsidP="00992B1C">
            <w:pPr>
              <w:rPr>
                <w:rFonts w:ascii="Verdana" w:hAnsi="Verdana" w:cs="Arial"/>
                <w:sz w:val="16"/>
                <w:szCs w:val="16"/>
              </w:rPr>
            </w:pPr>
          </w:p>
        </w:tc>
        <w:tc>
          <w:tcPr>
            <w:tcW w:w="1304" w:type="dxa"/>
            <w:tcBorders>
              <w:top w:val="single" w:sz="4" w:space="0" w:color="auto"/>
              <w:left w:val="single" w:sz="4" w:space="0" w:color="auto"/>
              <w:right w:val="single" w:sz="4" w:space="0" w:color="auto"/>
            </w:tcBorders>
            <w:vAlign w:val="center"/>
          </w:tcPr>
          <w:p w14:paraId="6DF31F62" w14:textId="09C293A9" w:rsidR="00992B1C" w:rsidRPr="005F7586" w:rsidRDefault="00992B1C" w:rsidP="00992B1C">
            <w:pPr>
              <w:jc w:val="right"/>
              <w:rPr>
                <w:rFonts w:ascii="Verdana" w:hAnsi="Verdana" w:cs="Calibri"/>
                <w:color w:val="000000"/>
                <w:sz w:val="16"/>
                <w:szCs w:val="16"/>
              </w:rPr>
            </w:pPr>
          </w:p>
        </w:tc>
        <w:tc>
          <w:tcPr>
            <w:tcW w:w="1727" w:type="dxa"/>
            <w:tcBorders>
              <w:left w:val="single" w:sz="4" w:space="0" w:color="auto"/>
            </w:tcBorders>
          </w:tcPr>
          <w:p w14:paraId="2307EE29" w14:textId="77777777" w:rsidR="00992B1C" w:rsidRPr="005F7586" w:rsidRDefault="00992B1C" w:rsidP="00992B1C">
            <w:pPr>
              <w:jc w:val="right"/>
              <w:rPr>
                <w:rFonts w:ascii="Verdana" w:hAnsi="Verdana" w:cs="Arial"/>
                <w:sz w:val="16"/>
                <w:szCs w:val="16"/>
              </w:rPr>
            </w:pPr>
          </w:p>
        </w:tc>
      </w:tr>
      <w:tr w:rsidR="00992B1C" w:rsidRPr="005F7586" w14:paraId="11B7D421" w14:textId="77777777" w:rsidTr="00AD7AF9">
        <w:trPr>
          <w:trHeight w:val="70"/>
          <w:jc w:val="center"/>
        </w:trPr>
        <w:tc>
          <w:tcPr>
            <w:tcW w:w="1359" w:type="dxa"/>
            <w:tcBorders>
              <w:left w:val="single" w:sz="4" w:space="0" w:color="auto"/>
              <w:bottom w:val="nil"/>
              <w:right w:val="single" w:sz="4" w:space="0" w:color="auto"/>
            </w:tcBorders>
            <w:vAlign w:val="center"/>
          </w:tcPr>
          <w:p w14:paraId="5BD99A08" w14:textId="52ED4908" w:rsidR="00992B1C" w:rsidRPr="005F7586" w:rsidRDefault="00992B1C" w:rsidP="00992B1C">
            <w:pPr>
              <w:jc w:val="right"/>
              <w:rPr>
                <w:rFonts w:ascii="Verdana" w:hAnsi="Verdana" w:cs="Arial"/>
                <w:b/>
                <w:bCs/>
                <w:color w:val="000000"/>
                <w:sz w:val="16"/>
                <w:szCs w:val="16"/>
              </w:rPr>
            </w:pPr>
            <w:r w:rsidRPr="005F7586">
              <w:rPr>
                <w:rFonts w:ascii="Verdana" w:hAnsi="Verdana" w:cs="Calibri"/>
                <w:b/>
                <w:bCs/>
                <w:color w:val="000000"/>
                <w:sz w:val="16"/>
                <w:szCs w:val="16"/>
              </w:rPr>
              <w:t> </w:t>
            </w:r>
          </w:p>
        </w:tc>
        <w:tc>
          <w:tcPr>
            <w:tcW w:w="4422" w:type="dxa"/>
            <w:tcBorders>
              <w:left w:val="single" w:sz="4" w:space="0" w:color="auto"/>
              <w:bottom w:val="nil"/>
              <w:right w:val="single" w:sz="4" w:space="0" w:color="auto"/>
            </w:tcBorders>
            <w:shd w:val="clear" w:color="auto" w:fill="auto"/>
            <w:noWrap/>
            <w:vAlign w:val="bottom"/>
          </w:tcPr>
          <w:p w14:paraId="249AE6F2" w14:textId="77777777" w:rsidR="00992B1C" w:rsidRPr="005F7586" w:rsidRDefault="00992B1C" w:rsidP="00992B1C">
            <w:pPr>
              <w:rPr>
                <w:rFonts w:ascii="Verdana" w:hAnsi="Verdana" w:cs="Arial"/>
                <w:bCs/>
                <w:sz w:val="16"/>
                <w:szCs w:val="16"/>
              </w:rPr>
            </w:pPr>
            <w:r w:rsidRPr="005F7586">
              <w:rPr>
                <w:rFonts w:ascii="Verdana" w:hAnsi="Verdana" w:cs="Arial"/>
                <w:bCs/>
                <w:sz w:val="16"/>
                <w:szCs w:val="16"/>
              </w:rPr>
              <w:t>Assets Newly Classified as Held for Sale:</w:t>
            </w:r>
          </w:p>
        </w:tc>
        <w:tc>
          <w:tcPr>
            <w:tcW w:w="1304" w:type="dxa"/>
            <w:tcBorders>
              <w:top w:val="nil"/>
              <w:left w:val="nil"/>
              <w:bottom w:val="nil"/>
              <w:right w:val="single" w:sz="8" w:space="0" w:color="auto"/>
            </w:tcBorders>
            <w:shd w:val="clear" w:color="auto" w:fill="auto"/>
            <w:vAlign w:val="center"/>
          </w:tcPr>
          <w:p w14:paraId="659AA934" w14:textId="0FD7DA1B" w:rsidR="00992B1C" w:rsidRPr="005F7586" w:rsidRDefault="00992B1C" w:rsidP="00992B1C">
            <w:pPr>
              <w:jc w:val="right"/>
              <w:rPr>
                <w:rFonts w:ascii="Verdana" w:hAnsi="Verdana" w:cs="Calibri"/>
                <w:b/>
                <w:bCs/>
                <w:color w:val="000000"/>
                <w:sz w:val="16"/>
                <w:szCs w:val="16"/>
              </w:rPr>
            </w:pPr>
          </w:p>
        </w:tc>
        <w:tc>
          <w:tcPr>
            <w:tcW w:w="1727" w:type="dxa"/>
            <w:tcBorders>
              <w:left w:val="single" w:sz="4" w:space="0" w:color="auto"/>
              <w:bottom w:val="nil"/>
            </w:tcBorders>
          </w:tcPr>
          <w:p w14:paraId="795A212E" w14:textId="77777777" w:rsidR="00992B1C" w:rsidRPr="005F7586" w:rsidRDefault="00992B1C" w:rsidP="00992B1C">
            <w:pPr>
              <w:jc w:val="right"/>
              <w:rPr>
                <w:rFonts w:ascii="Verdana" w:hAnsi="Verdana" w:cs="Arial"/>
                <w:b/>
                <w:bCs/>
                <w:sz w:val="16"/>
                <w:szCs w:val="16"/>
              </w:rPr>
            </w:pPr>
          </w:p>
        </w:tc>
      </w:tr>
      <w:tr w:rsidR="0008702A" w:rsidRPr="005F7586" w14:paraId="42ACB339" w14:textId="77777777" w:rsidTr="00AD7AF9">
        <w:trPr>
          <w:trHeight w:val="80"/>
          <w:jc w:val="center"/>
        </w:trPr>
        <w:tc>
          <w:tcPr>
            <w:tcW w:w="1359" w:type="dxa"/>
            <w:tcBorders>
              <w:top w:val="nil"/>
              <w:left w:val="single" w:sz="4" w:space="0" w:color="auto"/>
              <w:bottom w:val="nil"/>
              <w:right w:val="single" w:sz="4" w:space="0" w:color="auto"/>
            </w:tcBorders>
            <w:vAlign w:val="center"/>
          </w:tcPr>
          <w:p w14:paraId="14DB8C31" w14:textId="74178887"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xml:space="preserve">4,931 </w:t>
            </w:r>
          </w:p>
        </w:tc>
        <w:tc>
          <w:tcPr>
            <w:tcW w:w="4422" w:type="dxa"/>
            <w:tcBorders>
              <w:top w:val="nil"/>
              <w:left w:val="single" w:sz="4" w:space="0" w:color="auto"/>
              <w:bottom w:val="nil"/>
              <w:right w:val="single" w:sz="4" w:space="0" w:color="auto"/>
            </w:tcBorders>
            <w:shd w:val="clear" w:color="auto" w:fill="auto"/>
            <w:noWrap/>
            <w:vAlign w:val="bottom"/>
          </w:tcPr>
          <w:p w14:paraId="5DFB7396" w14:textId="77777777" w:rsidR="0008702A" w:rsidRPr="005F7586" w:rsidRDefault="0008702A" w:rsidP="0008702A">
            <w:pPr>
              <w:rPr>
                <w:rFonts w:ascii="Verdana" w:hAnsi="Verdana" w:cs="Arial"/>
                <w:sz w:val="16"/>
                <w:szCs w:val="16"/>
              </w:rPr>
            </w:pPr>
            <w:r w:rsidRPr="005F7586">
              <w:rPr>
                <w:rFonts w:ascii="Verdana" w:hAnsi="Verdana" w:cs="Arial"/>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128E39C1" w14:textId="1BC7C37F"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xml:space="preserve">150 </w:t>
            </w:r>
          </w:p>
        </w:tc>
        <w:tc>
          <w:tcPr>
            <w:tcW w:w="1727" w:type="dxa"/>
            <w:tcBorders>
              <w:top w:val="nil"/>
              <w:left w:val="single" w:sz="4" w:space="0" w:color="auto"/>
              <w:bottom w:val="nil"/>
            </w:tcBorders>
          </w:tcPr>
          <w:p w14:paraId="754A690B" w14:textId="77777777" w:rsidR="0008702A" w:rsidRPr="005F7586" w:rsidRDefault="0008702A" w:rsidP="0008702A">
            <w:pPr>
              <w:jc w:val="right"/>
              <w:rPr>
                <w:rFonts w:ascii="Verdana" w:hAnsi="Verdana" w:cs="Arial"/>
                <w:sz w:val="16"/>
                <w:szCs w:val="16"/>
              </w:rPr>
            </w:pPr>
          </w:p>
        </w:tc>
      </w:tr>
      <w:tr w:rsidR="0008702A" w:rsidRPr="005F7586" w14:paraId="6F91904E" w14:textId="77777777" w:rsidTr="00AD7AF9">
        <w:trPr>
          <w:trHeight w:val="193"/>
          <w:jc w:val="center"/>
        </w:trPr>
        <w:tc>
          <w:tcPr>
            <w:tcW w:w="1359" w:type="dxa"/>
            <w:tcBorders>
              <w:top w:val="nil"/>
              <w:left w:val="single" w:sz="4" w:space="0" w:color="auto"/>
              <w:right w:val="single" w:sz="4" w:space="0" w:color="auto"/>
            </w:tcBorders>
            <w:vAlign w:val="center"/>
          </w:tcPr>
          <w:p w14:paraId="31E40AA4" w14:textId="45DD8DF7"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039041C7" w14:textId="77777777" w:rsidR="0008702A" w:rsidRPr="005F7586" w:rsidRDefault="0008702A" w:rsidP="0008702A">
            <w:pPr>
              <w:rPr>
                <w:rFonts w:ascii="Verdana" w:hAnsi="Verdana" w:cs="Arial"/>
                <w:sz w:val="16"/>
                <w:szCs w:val="16"/>
              </w:rPr>
            </w:pPr>
          </w:p>
        </w:tc>
        <w:tc>
          <w:tcPr>
            <w:tcW w:w="1304" w:type="dxa"/>
            <w:tcBorders>
              <w:top w:val="nil"/>
              <w:left w:val="nil"/>
              <w:bottom w:val="nil"/>
              <w:right w:val="single" w:sz="8" w:space="0" w:color="auto"/>
            </w:tcBorders>
            <w:shd w:val="clear" w:color="auto" w:fill="auto"/>
            <w:vAlign w:val="center"/>
          </w:tcPr>
          <w:p w14:paraId="503834C0" w14:textId="7378BFFD"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w:t>
            </w:r>
          </w:p>
        </w:tc>
        <w:tc>
          <w:tcPr>
            <w:tcW w:w="1727" w:type="dxa"/>
            <w:tcBorders>
              <w:top w:val="nil"/>
              <w:left w:val="single" w:sz="4" w:space="0" w:color="auto"/>
            </w:tcBorders>
          </w:tcPr>
          <w:p w14:paraId="174C9234" w14:textId="77777777" w:rsidR="0008702A" w:rsidRPr="005F7586" w:rsidRDefault="0008702A" w:rsidP="0008702A">
            <w:pPr>
              <w:jc w:val="right"/>
              <w:rPr>
                <w:rFonts w:ascii="Verdana" w:hAnsi="Verdana" w:cs="Arial"/>
                <w:sz w:val="16"/>
                <w:szCs w:val="16"/>
              </w:rPr>
            </w:pPr>
          </w:p>
        </w:tc>
      </w:tr>
      <w:tr w:rsidR="0008702A" w:rsidRPr="005F7586" w14:paraId="0F77F01D" w14:textId="77777777" w:rsidTr="00AD7AF9">
        <w:trPr>
          <w:trHeight w:val="193"/>
          <w:jc w:val="center"/>
        </w:trPr>
        <w:tc>
          <w:tcPr>
            <w:tcW w:w="1359" w:type="dxa"/>
            <w:tcBorders>
              <w:top w:val="nil"/>
              <w:left w:val="single" w:sz="4" w:space="0" w:color="auto"/>
              <w:right w:val="single" w:sz="4" w:space="0" w:color="auto"/>
            </w:tcBorders>
            <w:vAlign w:val="center"/>
          </w:tcPr>
          <w:p w14:paraId="46653428" w14:textId="5F9C1E5C"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xml:space="preserve">68 </w:t>
            </w:r>
          </w:p>
        </w:tc>
        <w:tc>
          <w:tcPr>
            <w:tcW w:w="4422" w:type="dxa"/>
            <w:tcBorders>
              <w:top w:val="nil"/>
              <w:left w:val="single" w:sz="4" w:space="0" w:color="auto"/>
              <w:right w:val="single" w:sz="4" w:space="0" w:color="auto"/>
            </w:tcBorders>
            <w:shd w:val="clear" w:color="auto" w:fill="auto"/>
            <w:noWrap/>
            <w:vAlign w:val="bottom"/>
          </w:tcPr>
          <w:p w14:paraId="1E0FDD17" w14:textId="77777777" w:rsidR="0008702A" w:rsidRPr="005F7586" w:rsidRDefault="0008702A" w:rsidP="0008702A">
            <w:pPr>
              <w:rPr>
                <w:rFonts w:ascii="Verdana" w:hAnsi="Verdana" w:cs="Arial"/>
                <w:sz w:val="16"/>
                <w:szCs w:val="16"/>
              </w:rPr>
            </w:pPr>
            <w:r w:rsidRPr="005F7586">
              <w:rPr>
                <w:rFonts w:ascii="Verdana" w:hAnsi="Verdana" w:cs="Arial"/>
                <w:sz w:val="16"/>
                <w:szCs w:val="16"/>
              </w:rPr>
              <w:t>Revaluation Gains</w:t>
            </w:r>
          </w:p>
        </w:tc>
        <w:tc>
          <w:tcPr>
            <w:tcW w:w="1304" w:type="dxa"/>
            <w:tcBorders>
              <w:top w:val="nil"/>
              <w:left w:val="nil"/>
              <w:bottom w:val="nil"/>
              <w:right w:val="single" w:sz="8" w:space="0" w:color="auto"/>
            </w:tcBorders>
            <w:shd w:val="clear" w:color="auto" w:fill="auto"/>
            <w:vAlign w:val="center"/>
          </w:tcPr>
          <w:p w14:paraId="61A18AED" w14:textId="59935513"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xml:space="preserve">807 </w:t>
            </w:r>
          </w:p>
        </w:tc>
        <w:tc>
          <w:tcPr>
            <w:tcW w:w="1727" w:type="dxa"/>
            <w:tcBorders>
              <w:top w:val="nil"/>
              <w:left w:val="single" w:sz="4" w:space="0" w:color="auto"/>
            </w:tcBorders>
          </w:tcPr>
          <w:p w14:paraId="0D5BA28F" w14:textId="77777777" w:rsidR="0008702A" w:rsidRPr="005F7586" w:rsidRDefault="0008702A" w:rsidP="0008702A">
            <w:pPr>
              <w:jc w:val="right"/>
              <w:rPr>
                <w:rFonts w:ascii="Verdana" w:hAnsi="Verdana" w:cs="Arial"/>
                <w:sz w:val="16"/>
                <w:szCs w:val="16"/>
              </w:rPr>
            </w:pPr>
          </w:p>
        </w:tc>
      </w:tr>
      <w:tr w:rsidR="0008702A" w:rsidRPr="005F7586" w14:paraId="28D84E0B" w14:textId="77777777" w:rsidTr="00AD7AF9">
        <w:trPr>
          <w:trHeight w:val="193"/>
          <w:jc w:val="center"/>
        </w:trPr>
        <w:tc>
          <w:tcPr>
            <w:tcW w:w="1359" w:type="dxa"/>
            <w:tcBorders>
              <w:top w:val="nil"/>
              <w:left w:val="single" w:sz="4" w:space="0" w:color="auto"/>
              <w:right w:val="single" w:sz="4" w:space="0" w:color="auto"/>
            </w:tcBorders>
            <w:vAlign w:val="center"/>
          </w:tcPr>
          <w:p w14:paraId="62014ECD" w14:textId="0345A344"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3B72F8F7" w14:textId="77777777" w:rsidR="0008702A" w:rsidRPr="005F7586" w:rsidRDefault="0008702A" w:rsidP="0008702A">
            <w:pPr>
              <w:rPr>
                <w:rFonts w:ascii="Verdana" w:hAnsi="Verdana" w:cs="Arial"/>
                <w:sz w:val="16"/>
                <w:szCs w:val="16"/>
              </w:rPr>
            </w:pPr>
          </w:p>
        </w:tc>
        <w:tc>
          <w:tcPr>
            <w:tcW w:w="1304" w:type="dxa"/>
            <w:tcBorders>
              <w:top w:val="nil"/>
              <w:left w:val="nil"/>
              <w:bottom w:val="nil"/>
              <w:right w:val="single" w:sz="8" w:space="0" w:color="auto"/>
            </w:tcBorders>
            <w:shd w:val="clear" w:color="auto" w:fill="auto"/>
            <w:vAlign w:val="center"/>
          </w:tcPr>
          <w:p w14:paraId="44C5FE1D" w14:textId="4A1F2D0A"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w:t>
            </w:r>
          </w:p>
        </w:tc>
        <w:tc>
          <w:tcPr>
            <w:tcW w:w="1727" w:type="dxa"/>
            <w:tcBorders>
              <w:top w:val="nil"/>
              <w:left w:val="single" w:sz="4" w:space="0" w:color="auto"/>
            </w:tcBorders>
          </w:tcPr>
          <w:p w14:paraId="7AB264F7" w14:textId="77777777" w:rsidR="0008702A" w:rsidRPr="005F7586" w:rsidRDefault="0008702A" w:rsidP="0008702A">
            <w:pPr>
              <w:jc w:val="right"/>
              <w:rPr>
                <w:rFonts w:ascii="Verdana" w:hAnsi="Verdana" w:cs="Arial"/>
                <w:sz w:val="16"/>
                <w:szCs w:val="16"/>
              </w:rPr>
            </w:pPr>
          </w:p>
        </w:tc>
      </w:tr>
      <w:tr w:rsidR="0008702A" w:rsidRPr="005F7586" w14:paraId="339138FC" w14:textId="77777777" w:rsidTr="00AD7AF9">
        <w:trPr>
          <w:trHeight w:val="193"/>
          <w:jc w:val="center"/>
        </w:trPr>
        <w:tc>
          <w:tcPr>
            <w:tcW w:w="1359" w:type="dxa"/>
            <w:tcBorders>
              <w:top w:val="nil"/>
              <w:left w:val="single" w:sz="4" w:space="0" w:color="auto"/>
              <w:right w:val="single" w:sz="4" w:space="0" w:color="auto"/>
            </w:tcBorders>
            <w:vAlign w:val="center"/>
          </w:tcPr>
          <w:p w14:paraId="0DA4CD47" w14:textId="21951423"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(39)</w:t>
            </w:r>
          </w:p>
        </w:tc>
        <w:tc>
          <w:tcPr>
            <w:tcW w:w="4422" w:type="dxa"/>
            <w:tcBorders>
              <w:top w:val="nil"/>
              <w:left w:val="single" w:sz="4" w:space="0" w:color="auto"/>
              <w:right w:val="single" w:sz="4" w:space="0" w:color="auto"/>
            </w:tcBorders>
            <w:shd w:val="clear" w:color="auto" w:fill="auto"/>
            <w:noWrap/>
            <w:vAlign w:val="bottom"/>
          </w:tcPr>
          <w:p w14:paraId="0AA250D5" w14:textId="77777777" w:rsidR="0008702A" w:rsidRPr="005F7586" w:rsidRDefault="0008702A" w:rsidP="0008702A">
            <w:pPr>
              <w:rPr>
                <w:rFonts w:ascii="Verdana" w:hAnsi="Verdana" w:cs="Arial"/>
                <w:sz w:val="16"/>
                <w:szCs w:val="16"/>
              </w:rPr>
            </w:pPr>
            <w:r w:rsidRPr="005F7586">
              <w:rPr>
                <w:rFonts w:ascii="Verdana" w:hAnsi="Verdana" w:cs="Arial"/>
                <w:sz w:val="16"/>
                <w:szCs w:val="16"/>
              </w:rPr>
              <w:t>Revaluation Losses</w:t>
            </w:r>
          </w:p>
        </w:tc>
        <w:tc>
          <w:tcPr>
            <w:tcW w:w="1304" w:type="dxa"/>
            <w:tcBorders>
              <w:top w:val="nil"/>
              <w:left w:val="nil"/>
              <w:bottom w:val="nil"/>
              <w:right w:val="single" w:sz="8" w:space="0" w:color="auto"/>
            </w:tcBorders>
            <w:shd w:val="clear" w:color="auto" w:fill="auto"/>
            <w:vAlign w:val="center"/>
          </w:tcPr>
          <w:p w14:paraId="1003BA66" w14:textId="5AF0D59C"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727" w:type="dxa"/>
            <w:tcBorders>
              <w:top w:val="nil"/>
              <w:left w:val="single" w:sz="4" w:space="0" w:color="auto"/>
            </w:tcBorders>
          </w:tcPr>
          <w:p w14:paraId="7A128550" w14:textId="77777777" w:rsidR="0008702A" w:rsidRPr="005F7586" w:rsidRDefault="0008702A" w:rsidP="0008702A">
            <w:pPr>
              <w:jc w:val="right"/>
              <w:rPr>
                <w:rFonts w:ascii="Verdana" w:hAnsi="Verdana" w:cs="Arial"/>
                <w:sz w:val="16"/>
                <w:szCs w:val="16"/>
              </w:rPr>
            </w:pPr>
          </w:p>
        </w:tc>
      </w:tr>
      <w:tr w:rsidR="0008702A" w:rsidRPr="005F7586" w14:paraId="7BC4D7C4" w14:textId="77777777" w:rsidTr="00AD7AF9">
        <w:trPr>
          <w:trHeight w:val="193"/>
          <w:jc w:val="center"/>
        </w:trPr>
        <w:tc>
          <w:tcPr>
            <w:tcW w:w="1359" w:type="dxa"/>
            <w:tcBorders>
              <w:top w:val="nil"/>
              <w:left w:val="single" w:sz="4" w:space="0" w:color="auto"/>
              <w:right w:val="single" w:sz="4" w:space="0" w:color="auto"/>
            </w:tcBorders>
            <w:vAlign w:val="center"/>
          </w:tcPr>
          <w:p w14:paraId="13BEF0E5" w14:textId="6F32518A"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7C549B2F" w14:textId="77777777" w:rsidR="0008702A" w:rsidRPr="005F7586" w:rsidRDefault="0008702A" w:rsidP="0008702A">
            <w:pPr>
              <w:rPr>
                <w:rFonts w:ascii="Verdana" w:hAnsi="Verdana" w:cs="Arial"/>
                <w:sz w:val="16"/>
                <w:szCs w:val="16"/>
              </w:rPr>
            </w:pPr>
          </w:p>
        </w:tc>
        <w:tc>
          <w:tcPr>
            <w:tcW w:w="1304" w:type="dxa"/>
            <w:tcBorders>
              <w:top w:val="nil"/>
              <w:left w:val="nil"/>
              <w:bottom w:val="nil"/>
              <w:right w:val="single" w:sz="8" w:space="0" w:color="auto"/>
            </w:tcBorders>
            <w:shd w:val="clear" w:color="auto" w:fill="auto"/>
            <w:vAlign w:val="center"/>
          </w:tcPr>
          <w:p w14:paraId="54D2533B" w14:textId="7920AC88"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w:t>
            </w:r>
          </w:p>
        </w:tc>
        <w:tc>
          <w:tcPr>
            <w:tcW w:w="1727" w:type="dxa"/>
            <w:tcBorders>
              <w:top w:val="nil"/>
              <w:left w:val="single" w:sz="4" w:space="0" w:color="auto"/>
            </w:tcBorders>
          </w:tcPr>
          <w:p w14:paraId="23CFF3B3" w14:textId="77777777" w:rsidR="0008702A" w:rsidRPr="005F7586" w:rsidRDefault="0008702A" w:rsidP="0008702A">
            <w:pPr>
              <w:jc w:val="right"/>
              <w:rPr>
                <w:rFonts w:ascii="Verdana" w:hAnsi="Verdana" w:cs="Arial"/>
                <w:sz w:val="16"/>
                <w:szCs w:val="16"/>
              </w:rPr>
            </w:pPr>
          </w:p>
        </w:tc>
      </w:tr>
      <w:tr w:rsidR="0008702A" w:rsidRPr="005F7586" w14:paraId="2A2D0FD1" w14:textId="77777777" w:rsidTr="00AD7AF9">
        <w:trPr>
          <w:trHeight w:val="193"/>
          <w:jc w:val="center"/>
        </w:trPr>
        <w:tc>
          <w:tcPr>
            <w:tcW w:w="1359" w:type="dxa"/>
            <w:tcBorders>
              <w:top w:val="nil"/>
              <w:left w:val="single" w:sz="4" w:space="0" w:color="auto"/>
              <w:right w:val="single" w:sz="4" w:space="0" w:color="auto"/>
            </w:tcBorders>
            <w:vAlign w:val="center"/>
          </w:tcPr>
          <w:p w14:paraId="7FAC0B9A" w14:textId="786F0F45"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w:t>
            </w:r>
          </w:p>
        </w:tc>
        <w:tc>
          <w:tcPr>
            <w:tcW w:w="4422" w:type="dxa"/>
            <w:tcBorders>
              <w:top w:val="nil"/>
              <w:left w:val="single" w:sz="4" w:space="0" w:color="auto"/>
              <w:right w:val="single" w:sz="4" w:space="0" w:color="auto"/>
            </w:tcBorders>
            <w:shd w:val="clear" w:color="auto" w:fill="auto"/>
            <w:noWrap/>
            <w:vAlign w:val="bottom"/>
          </w:tcPr>
          <w:p w14:paraId="2AFFCF42" w14:textId="77777777" w:rsidR="0008702A" w:rsidRPr="005F7586" w:rsidRDefault="0008702A" w:rsidP="0008702A">
            <w:pPr>
              <w:rPr>
                <w:rFonts w:ascii="Verdana" w:hAnsi="Verdana" w:cs="Arial"/>
                <w:sz w:val="16"/>
                <w:szCs w:val="16"/>
              </w:rPr>
            </w:pPr>
            <w:r w:rsidRPr="005F7586">
              <w:rPr>
                <w:rFonts w:ascii="Verdana" w:hAnsi="Verdana" w:cs="Arial"/>
                <w:sz w:val="16"/>
                <w:szCs w:val="16"/>
              </w:rPr>
              <w:t>Assets Declassified as Held for Sale:</w:t>
            </w:r>
          </w:p>
        </w:tc>
        <w:tc>
          <w:tcPr>
            <w:tcW w:w="1304" w:type="dxa"/>
            <w:tcBorders>
              <w:top w:val="nil"/>
              <w:left w:val="nil"/>
              <w:bottom w:val="nil"/>
              <w:right w:val="single" w:sz="8" w:space="0" w:color="auto"/>
            </w:tcBorders>
            <w:shd w:val="clear" w:color="auto" w:fill="auto"/>
            <w:vAlign w:val="center"/>
          </w:tcPr>
          <w:p w14:paraId="32BED2C5" w14:textId="77F73F4C"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w:t>
            </w:r>
          </w:p>
        </w:tc>
        <w:tc>
          <w:tcPr>
            <w:tcW w:w="1727" w:type="dxa"/>
            <w:tcBorders>
              <w:top w:val="nil"/>
              <w:left w:val="single" w:sz="4" w:space="0" w:color="auto"/>
            </w:tcBorders>
          </w:tcPr>
          <w:p w14:paraId="5DA8A775" w14:textId="77777777" w:rsidR="0008702A" w:rsidRPr="005F7586" w:rsidRDefault="0008702A" w:rsidP="0008702A">
            <w:pPr>
              <w:jc w:val="right"/>
              <w:rPr>
                <w:rFonts w:ascii="Verdana" w:hAnsi="Verdana" w:cs="Arial"/>
                <w:sz w:val="16"/>
                <w:szCs w:val="16"/>
              </w:rPr>
            </w:pPr>
          </w:p>
        </w:tc>
      </w:tr>
      <w:tr w:rsidR="0008702A" w:rsidRPr="005F7586" w14:paraId="3DDC8F63" w14:textId="77777777" w:rsidTr="00AD7AF9">
        <w:trPr>
          <w:trHeight w:val="70"/>
          <w:jc w:val="center"/>
        </w:trPr>
        <w:tc>
          <w:tcPr>
            <w:tcW w:w="1359" w:type="dxa"/>
            <w:tcBorders>
              <w:left w:val="single" w:sz="4" w:space="0" w:color="auto"/>
              <w:right w:val="single" w:sz="4" w:space="0" w:color="auto"/>
            </w:tcBorders>
            <w:vAlign w:val="center"/>
          </w:tcPr>
          <w:p w14:paraId="0E320B19" w14:textId="57A9B8E2"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422" w:type="dxa"/>
            <w:tcBorders>
              <w:left w:val="single" w:sz="4" w:space="0" w:color="auto"/>
              <w:right w:val="single" w:sz="4" w:space="0" w:color="auto"/>
            </w:tcBorders>
            <w:shd w:val="clear" w:color="auto" w:fill="auto"/>
            <w:noWrap/>
            <w:vAlign w:val="bottom"/>
          </w:tcPr>
          <w:p w14:paraId="19C9A55D" w14:textId="77777777" w:rsidR="0008702A" w:rsidRPr="005F7586" w:rsidRDefault="0008702A" w:rsidP="0008702A">
            <w:pPr>
              <w:rPr>
                <w:rFonts w:ascii="Verdana" w:hAnsi="Verdana" w:cs="Arial"/>
                <w:sz w:val="16"/>
                <w:szCs w:val="16"/>
              </w:rPr>
            </w:pPr>
            <w:r w:rsidRPr="005F7586">
              <w:rPr>
                <w:rFonts w:ascii="Verdana" w:hAnsi="Verdana" w:cs="Arial"/>
                <w:sz w:val="16"/>
                <w:szCs w:val="16"/>
              </w:rPr>
              <w:t xml:space="preserve">  - Surplus Assets</w:t>
            </w:r>
          </w:p>
        </w:tc>
        <w:tc>
          <w:tcPr>
            <w:tcW w:w="1304" w:type="dxa"/>
            <w:tcBorders>
              <w:top w:val="nil"/>
              <w:left w:val="nil"/>
              <w:bottom w:val="nil"/>
              <w:right w:val="single" w:sz="8" w:space="0" w:color="auto"/>
            </w:tcBorders>
            <w:shd w:val="clear" w:color="auto" w:fill="auto"/>
            <w:vAlign w:val="center"/>
          </w:tcPr>
          <w:p w14:paraId="67D99502" w14:textId="49E25366" w:rsidR="0008702A" w:rsidRPr="005F7586" w:rsidRDefault="0008702A" w:rsidP="0008702A">
            <w:pPr>
              <w:jc w:val="right"/>
              <w:rPr>
                <w:rFonts w:ascii="Verdana" w:hAnsi="Verdana" w:cs="Calibri"/>
                <w:color w:val="000000"/>
                <w:sz w:val="16"/>
                <w:szCs w:val="16"/>
              </w:rPr>
            </w:pPr>
            <w:r w:rsidRPr="005F7586">
              <w:rPr>
                <w:rFonts w:ascii="Verdana" w:hAnsi="Verdana" w:cs="Calibri"/>
                <w:color w:val="000000"/>
                <w:sz w:val="16"/>
                <w:szCs w:val="16"/>
              </w:rPr>
              <w:t>(10)</w:t>
            </w:r>
          </w:p>
        </w:tc>
        <w:tc>
          <w:tcPr>
            <w:tcW w:w="1727" w:type="dxa"/>
            <w:tcBorders>
              <w:left w:val="single" w:sz="4" w:space="0" w:color="auto"/>
            </w:tcBorders>
          </w:tcPr>
          <w:p w14:paraId="21365EB8" w14:textId="77777777" w:rsidR="0008702A" w:rsidRPr="005F7586" w:rsidRDefault="0008702A" w:rsidP="0008702A">
            <w:pPr>
              <w:jc w:val="right"/>
              <w:rPr>
                <w:rFonts w:ascii="Verdana" w:hAnsi="Verdana" w:cs="Arial"/>
                <w:b/>
                <w:bCs/>
                <w:sz w:val="16"/>
                <w:szCs w:val="16"/>
              </w:rPr>
            </w:pPr>
          </w:p>
        </w:tc>
      </w:tr>
      <w:tr w:rsidR="00992B1C" w:rsidRPr="005F7586" w14:paraId="4EA6C522" w14:textId="77777777" w:rsidTr="00AD7AF9">
        <w:trPr>
          <w:trHeight w:val="70"/>
          <w:jc w:val="center"/>
        </w:trPr>
        <w:tc>
          <w:tcPr>
            <w:tcW w:w="1359" w:type="dxa"/>
            <w:tcBorders>
              <w:left w:val="single" w:sz="4" w:space="0" w:color="auto"/>
              <w:right w:val="single" w:sz="4" w:space="0" w:color="auto"/>
            </w:tcBorders>
            <w:vAlign w:val="center"/>
          </w:tcPr>
          <w:p w14:paraId="7BE9C3B9" w14:textId="2526A8D2"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4422" w:type="dxa"/>
            <w:tcBorders>
              <w:left w:val="single" w:sz="4" w:space="0" w:color="auto"/>
              <w:right w:val="single" w:sz="4" w:space="0" w:color="auto"/>
            </w:tcBorders>
            <w:shd w:val="clear" w:color="auto" w:fill="auto"/>
            <w:noWrap/>
            <w:vAlign w:val="bottom"/>
          </w:tcPr>
          <w:p w14:paraId="27C5B817" w14:textId="77777777" w:rsidR="00992B1C" w:rsidRPr="005F7586" w:rsidRDefault="00992B1C" w:rsidP="00992B1C">
            <w:pPr>
              <w:rPr>
                <w:rFonts w:ascii="Verdana" w:hAnsi="Verdana" w:cs="Arial"/>
                <w:sz w:val="16"/>
                <w:szCs w:val="16"/>
              </w:rPr>
            </w:pPr>
          </w:p>
        </w:tc>
        <w:tc>
          <w:tcPr>
            <w:tcW w:w="1304" w:type="dxa"/>
            <w:tcBorders>
              <w:top w:val="nil"/>
              <w:left w:val="nil"/>
              <w:bottom w:val="nil"/>
              <w:right w:val="single" w:sz="8" w:space="0" w:color="auto"/>
            </w:tcBorders>
            <w:shd w:val="clear" w:color="auto" w:fill="auto"/>
            <w:vAlign w:val="center"/>
          </w:tcPr>
          <w:p w14:paraId="67340818" w14:textId="0FC46B00" w:rsidR="00992B1C" w:rsidRPr="005F7586" w:rsidRDefault="00992B1C" w:rsidP="00992B1C">
            <w:pPr>
              <w:jc w:val="right"/>
              <w:rPr>
                <w:rFonts w:ascii="Verdana" w:hAnsi="Verdana" w:cs="Calibri"/>
                <w:color w:val="000000"/>
                <w:sz w:val="16"/>
                <w:szCs w:val="16"/>
              </w:rPr>
            </w:pPr>
          </w:p>
        </w:tc>
        <w:tc>
          <w:tcPr>
            <w:tcW w:w="1727" w:type="dxa"/>
            <w:tcBorders>
              <w:left w:val="single" w:sz="4" w:space="0" w:color="auto"/>
            </w:tcBorders>
          </w:tcPr>
          <w:p w14:paraId="52277455" w14:textId="77777777" w:rsidR="00992B1C" w:rsidRPr="005F7586" w:rsidRDefault="00992B1C" w:rsidP="00992B1C">
            <w:pPr>
              <w:jc w:val="right"/>
              <w:rPr>
                <w:rFonts w:ascii="Verdana" w:hAnsi="Verdana" w:cs="Arial"/>
                <w:b/>
                <w:bCs/>
                <w:sz w:val="16"/>
                <w:szCs w:val="16"/>
              </w:rPr>
            </w:pPr>
          </w:p>
        </w:tc>
      </w:tr>
      <w:tr w:rsidR="0042028A" w:rsidRPr="005F7586" w14:paraId="0F6F254B" w14:textId="77777777" w:rsidTr="00992B1C">
        <w:trPr>
          <w:trHeight w:val="70"/>
          <w:jc w:val="center"/>
        </w:trPr>
        <w:tc>
          <w:tcPr>
            <w:tcW w:w="1359" w:type="dxa"/>
            <w:tcBorders>
              <w:left w:val="single" w:sz="4" w:space="0" w:color="auto"/>
              <w:right w:val="single" w:sz="4" w:space="0" w:color="auto"/>
            </w:tcBorders>
            <w:vAlign w:val="center"/>
          </w:tcPr>
          <w:p w14:paraId="6B8417CC" w14:textId="57273749" w:rsidR="0042028A" w:rsidRPr="005F7586" w:rsidRDefault="0042028A" w:rsidP="0042028A">
            <w:pPr>
              <w:jc w:val="right"/>
              <w:rPr>
                <w:rFonts w:ascii="Verdana" w:hAnsi="Verdana" w:cs="Calibri"/>
                <w:color w:val="000000"/>
                <w:sz w:val="16"/>
                <w:szCs w:val="16"/>
              </w:rPr>
            </w:pPr>
            <w:r w:rsidRPr="005F7586">
              <w:rPr>
                <w:rFonts w:ascii="Verdana" w:hAnsi="Verdana" w:cs="Calibri"/>
                <w:color w:val="000000"/>
                <w:sz w:val="16"/>
                <w:szCs w:val="16"/>
              </w:rPr>
              <w:t>(655)</w:t>
            </w:r>
          </w:p>
        </w:tc>
        <w:tc>
          <w:tcPr>
            <w:tcW w:w="4422" w:type="dxa"/>
            <w:tcBorders>
              <w:left w:val="single" w:sz="4" w:space="0" w:color="auto"/>
              <w:right w:val="single" w:sz="4" w:space="0" w:color="auto"/>
            </w:tcBorders>
            <w:shd w:val="clear" w:color="auto" w:fill="auto"/>
            <w:noWrap/>
            <w:vAlign w:val="bottom"/>
          </w:tcPr>
          <w:p w14:paraId="761A7E24" w14:textId="77777777" w:rsidR="0042028A" w:rsidRPr="005F7586" w:rsidRDefault="0042028A" w:rsidP="0042028A">
            <w:pPr>
              <w:rPr>
                <w:rFonts w:ascii="Verdana" w:hAnsi="Verdana" w:cs="Arial"/>
                <w:sz w:val="16"/>
                <w:szCs w:val="16"/>
              </w:rPr>
            </w:pPr>
            <w:r w:rsidRPr="005F7586">
              <w:rPr>
                <w:rFonts w:ascii="Verdana" w:hAnsi="Verdana" w:cs="Arial"/>
                <w:sz w:val="16"/>
                <w:szCs w:val="16"/>
              </w:rPr>
              <w:t>Assets Sold</w:t>
            </w:r>
          </w:p>
        </w:tc>
        <w:tc>
          <w:tcPr>
            <w:tcW w:w="1304" w:type="dxa"/>
            <w:tcBorders>
              <w:left w:val="single" w:sz="4" w:space="0" w:color="auto"/>
              <w:right w:val="single" w:sz="4" w:space="0" w:color="auto"/>
            </w:tcBorders>
            <w:vAlign w:val="center"/>
          </w:tcPr>
          <w:p w14:paraId="71662D60" w14:textId="2E83954B" w:rsidR="0042028A" w:rsidRPr="005F7586" w:rsidRDefault="0042028A" w:rsidP="0042028A">
            <w:pPr>
              <w:jc w:val="right"/>
              <w:rPr>
                <w:rFonts w:ascii="Verdana" w:hAnsi="Verdana" w:cs="Calibri"/>
                <w:color w:val="000000"/>
                <w:sz w:val="16"/>
                <w:szCs w:val="16"/>
              </w:rPr>
            </w:pPr>
            <w:r w:rsidRPr="005F7586">
              <w:rPr>
                <w:rFonts w:ascii="Verdana" w:hAnsi="Verdana" w:cs="Calibri"/>
                <w:color w:val="000000"/>
                <w:sz w:val="16"/>
                <w:szCs w:val="16"/>
              </w:rPr>
              <w:t>(4,696)</w:t>
            </w:r>
          </w:p>
        </w:tc>
        <w:tc>
          <w:tcPr>
            <w:tcW w:w="1727" w:type="dxa"/>
            <w:tcBorders>
              <w:left w:val="single" w:sz="4" w:space="0" w:color="auto"/>
            </w:tcBorders>
          </w:tcPr>
          <w:p w14:paraId="77E7B747" w14:textId="77777777" w:rsidR="0042028A" w:rsidRPr="005F7586" w:rsidRDefault="0042028A" w:rsidP="0042028A">
            <w:pPr>
              <w:jc w:val="right"/>
              <w:rPr>
                <w:rFonts w:ascii="Verdana" w:hAnsi="Verdana" w:cs="Arial"/>
                <w:bCs/>
                <w:sz w:val="16"/>
                <w:szCs w:val="16"/>
              </w:rPr>
            </w:pPr>
          </w:p>
        </w:tc>
      </w:tr>
      <w:tr w:rsidR="0042028A" w:rsidRPr="005F7586" w14:paraId="5A7FB696" w14:textId="77777777" w:rsidTr="00992B1C">
        <w:trPr>
          <w:trHeight w:val="70"/>
          <w:jc w:val="center"/>
        </w:trPr>
        <w:tc>
          <w:tcPr>
            <w:tcW w:w="1359" w:type="dxa"/>
            <w:tcBorders>
              <w:left w:val="single" w:sz="4" w:space="0" w:color="auto"/>
              <w:bottom w:val="single" w:sz="4" w:space="0" w:color="auto"/>
              <w:right w:val="single" w:sz="4" w:space="0" w:color="auto"/>
            </w:tcBorders>
            <w:vAlign w:val="center"/>
          </w:tcPr>
          <w:p w14:paraId="15318257" w14:textId="1680D1CD" w:rsidR="0042028A" w:rsidRPr="005F7586" w:rsidRDefault="0042028A" w:rsidP="0042028A">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4422" w:type="dxa"/>
            <w:tcBorders>
              <w:left w:val="single" w:sz="4" w:space="0" w:color="auto"/>
              <w:bottom w:val="single" w:sz="4" w:space="0" w:color="auto"/>
              <w:right w:val="single" w:sz="4" w:space="0" w:color="auto"/>
            </w:tcBorders>
            <w:shd w:val="clear" w:color="auto" w:fill="auto"/>
            <w:noWrap/>
            <w:vAlign w:val="bottom"/>
          </w:tcPr>
          <w:p w14:paraId="4854C4C6" w14:textId="77777777" w:rsidR="0042028A" w:rsidRPr="005F7586" w:rsidRDefault="0042028A" w:rsidP="0042028A">
            <w:pPr>
              <w:rPr>
                <w:rFonts w:ascii="Verdana" w:hAnsi="Verdana" w:cs="Arial"/>
                <w:bCs/>
                <w:sz w:val="16"/>
                <w:szCs w:val="16"/>
              </w:rPr>
            </w:pPr>
          </w:p>
        </w:tc>
        <w:tc>
          <w:tcPr>
            <w:tcW w:w="1304" w:type="dxa"/>
            <w:tcBorders>
              <w:left w:val="single" w:sz="4" w:space="0" w:color="auto"/>
              <w:bottom w:val="single" w:sz="4" w:space="0" w:color="auto"/>
              <w:right w:val="single" w:sz="4" w:space="0" w:color="auto"/>
            </w:tcBorders>
            <w:vAlign w:val="center"/>
          </w:tcPr>
          <w:p w14:paraId="770DC980" w14:textId="3FA2EE1F" w:rsidR="0042028A" w:rsidRPr="005F7586" w:rsidRDefault="0042028A" w:rsidP="0042028A">
            <w:pPr>
              <w:jc w:val="right"/>
              <w:rPr>
                <w:rFonts w:ascii="Verdana" w:hAnsi="Verdana" w:cs="Calibri"/>
                <w:b/>
                <w:bCs/>
                <w:color w:val="000000"/>
                <w:sz w:val="16"/>
                <w:szCs w:val="16"/>
              </w:rPr>
            </w:pPr>
          </w:p>
        </w:tc>
        <w:tc>
          <w:tcPr>
            <w:tcW w:w="1727" w:type="dxa"/>
            <w:tcBorders>
              <w:left w:val="single" w:sz="4" w:space="0" w:color="auto"/>
            </w:tcBorders>
          </w:tcPr>
          <w:p w14:paraId="66F83114" w14:textId="77777777" w:rsidR="0042028A" w:rsidRPr="005F7586" w:rsidRDefault="0042028A" w:rsidP="0042028A">
            <w:pPr>
              <w:jc w:val="right"/>
              <w:rPr>
                <w:rFonts w:ascii="Verdana" w:hAnsi="Verdana" w:cs="Arial"/>
                <w:b/>
                <w:bCs/>
                <w:sz w:val="16"/>
                <w:szCs w:val="16"/>
              </w:rPr>
            </w:pPr>
          </w:p>
        </w:tc>
      </w:tr>
      <w:tr w:rsidR="0042028A" w:rsidRPr="005F7586" w14:paraId="4B06794F" w14:textId="77777777" w:rsidTr="00992B1C">
        <w:trPr>
          <w:trHeight w:val="80"/>
          <w:jc w:val="center"/>
        </w:trPr>
        <w:tc>
          <w:tcPr>
            <w:tcW w:w="1359" w:type="dxa"/>
            <w:tcBorders>
              <w:top w:val="single" w:sz="4" w:space="0" w:color="auto"/>
              <w:left w:val="single" w:sz="4" w:space="0" w:color="auto"/>
              <w:bottom w:val="single" w:sz="4" w:space="0" w:color="auto"/>
              <w:right w:val="single" w:sz="4" w:space="0" w:color="auto"/>
            </w:tcBorders>
            <w:shd w:val="clear" w:color="auto" w:fill="A6A6A6"/>
            <w:vAlign w:val="center"/>
          </w:tcPr>
          <w:p w14:paraId="00D5716E" w14:textId="66FD56A0" w:rsidR="0042028A" w:rsidRPr="005F7586" w:rsidRDefault="0042028A" w:rsidP="0042028A">
            <w:pPr>
              <w:jc w:val="right"/>
              <w:rPr>
                <w:rFonts w:ascii="Verdana" w:hAnsi="Verdana" w:cs="Calibri"/>
                <w:b/>
                <w:bCs/>
                <w:color w:val="000000"/>
                <w:sz w:val="16"/>
                <w:szCs w:val="16"/>
              </w:rPr>
            </w:pPr>
            <w:r w:rsidRPr="005F7586">
              <w:rPr>
                <w:rFonts w:ascii="Verdana" w:hAnsi="Verdana" w:cs="Calibri"/>
                <w:b/>
                <w:bCs/>
                <w:color w:val="000000"/>
                <w:sz w:val="16"/>
                <w:szCs w:val="16"/>
              </w:rPr>
              <w:t xml:space="preserve">8,413 </w:t>
            </w:r>
          </w:p>
        </w:tc>
        <w:tc>
          <w:tcPr>
            <w:tcW w:w="442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5B57E705" w14:textId="77777777" w:rsidR="0042028A" w:rsidRPr="005F7586" w:rsidRDefault="0042028A" w:rsidP="0042028A">
            <w:pPr>
              <w:rPr>
                <w:rFonts w:ascii="Verdana" w:hAnsi="Verdana" w:cs="Arial"/>
                <w:b/>
                <w:bCs/>
                <w:sz w:val="16"/>
                <w:szCs w:val="16"/>
              </w:rPr>
            </w:pPr>
            <w:r w:rsidRPr="005F7586">
              <w:rPr>
                <w:rFonts w:ascii="Verdana" w:hAnsi="Verdana" w:cs="Arial"/>
                <w:b/>
                <w:bCs/>
                <w:sz w:val="16"/>
                <w:szCs w:val="16"/>
              </w:rPr>
              <w:t xml:space="preserve">Balance Outstanding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31</w:t>
            </w:r>
            <w:r w:rsidRPr="005F7586">
              <w:rPr>
                <w:rFonts w:ascii="Verdana" w:hAnsi="Verdana" w:cs="Arial"/>
                <w:b/>
                <w:bCs/>
                <w:sz w:val="16"/>
                <w:szCs w:val="16"/>
                <w:vertAlign w:val="superscript"/>
              </w:rPr>
              <w:t>st</w:t>
            </w:r>
            <w:r w:rsidRPr="005F7586">
              <w:rPr>
                <w:rFonts w:ascii="Verdana" w:hAnsi="Verdana" w:cs="Arial"/>
                <w:b/>
                <w:bCs/>
                <w:sz w:val="16"/>
                <w:szCs w:val="16"/>
              </w:rPr>
              <w:t xml:space="preserve"> March</w:t>
            </w:r>
          </w:p>
        </w:tc>
        <w:tc>
          <w:tcPr>
            <w:tcW w:w="1304" w:type="dxa"/>
            <w:tcBorders>
              <w:top w:val="single" w:sz="4" w:space="0" w:color="auto"/>
              <w:left w:val="single" w:sz="4" w:space="0" w:color="auto"/>
              <w:bottom w:val="single" w:sz="4" w:space="0" w:color="auto"/>
              <w:right w:val="single" w:sz="4" w:space="0" w:color="auto"/>
            </w:tcBorders>
            <w:shd w:val="clear" w:color="auto" w:fill="A6A6A6"/>
            <w:vAlign w:val="center"/>
          </w:tcPr>
          <w:p w14:paraId="56467ECF" w14:textId="75AB02C0" w:rsidR="0042028A" w:rsidRPr="005F7586" w:rsidRDefault="0042028A" w:rsidP="0042028A">
            <w:pPr>
              <w:jc w:val="right"/>
              <w:rPr>
                <w:rFonts w:ascii="Verdana" w:hAnsi="Verdana" w:cs="Calibri"/>
                <w:b/>
                <w:bCs/>
                <w:color w:val="000000"/>
                <w:sz w:val="16"/>
                <w:szCs w:val="16"/>
              </w:rPr>
            </w:pPr>
            <w:r w:rsidRPr="005F7586">
              <w:rPr>
                <w:rFonts w:ascii="Verdana" w:hAnsi="Verdana" w:cs="Calibri"/>
                <w:b/>
                <w:bCs/>
                <w:color w:val="000000"/>
                <w:sz w:val="16"/>
                <w:szCs w:val="16"/>
              </w:rPr>
              <w:t>4,664</w:t>
            </w:r>
          </w:p>
        </w:tc>
        <w:tc>
          <w:tcPr>
            <w:tcW w:w="1727" w:type="dxa"/>
            <w:tcBorders>
              <w:left w:val="single" w:sz="4" w:space="0" w:color="auto"/>
            </w:tcBorders>
          </w:tcPr>
          <w:p w14:paraId="697BBCCA" w14:textId="1D3ED46F" w:rsidR="0042028A" w:rsidRPr="005F7586" w:rsidRDefault="00000000" w:rsidP="0042028A">
            <w:pPr>
              <w:tabs>
                <w:tab w:val="decimal" w:pos="845"/>
              </w:tabs>
              <w:jc w:val="center"/>
              <w:rPr>
                <w:rFonts w:ascii="Verdana" w:eastAsia="Arial Unicode MS" w:hAnsi="Verdana" w:cs="Arial"/>
                <w:sz w:val="16"/>
                <w:szCs w:val="16"/>
              </w:rPr>
            </w:pPr>
            <w:hyperlink w:anchor="BALANCESHEET" w:history="1">
              <w:r w:rsidR="0042028A" w:rsidRPr="005F7586">
                <w:rPr>
                  <w:rStyle w:val="Hyperlink"/>
                  <w:rFonts w:ascii="Verdana" w:eastAsia="Arial Unicode MS" w:hAnsi="Verdana" w:cs="Arial"/>
                  <w:sz w:val="16"/>
                  <w:szCs w:val="16"/>
                </w:rPr>
                <w:t>Balance Sheet</w:t>
              </w:r>
            </w:hyperlink>
          </w:p>
        </w:tc>
      </w:tr>
    </w:tbl>
    <w:p w14:paraId="5268A311" w14:textId="77777777" w:rsidR="006818AD" w:rsidRPr="005F7586" w:rsidRDefault="006818AD" w:rsidP="006A6115">
      <w:pPr>
        <w:rPr>
          <w:rFonts w:ascii="Verdana" w:hAnsi="Verdana"/>
          <w:sz w:val="18"/>
          <w:szCs w:val="18"/>
          <w:u w:val="single"/>
        </w:rPr>
      </w:pPr>
    </w:p>
    <w:p w14:paraId="13449513" w14:textId="77777777" w:rsidR="00FF62F2" w:rsidRPr="005F7586" w:rsidRDefault="00FF62F2" w:rsidP="006A6115">
      <w:pPr>
        <w:rPr>
          <w:rFonts w:ascii="Verdana" w:hAnsi="Verdana"/>
          <w:sz w:val="18"/>
          <w:szCs w:val="18"/>
          <w:u w:val="single"/>
        </w:rPr>
      </w:pPr>
      <w:r w:rsidRPr="005F7586">
        <w:rPr>
          <w:rFonts w:ascii="Verdana" w:hAnsi="Verdana"/>
          <w:sz w:val="18"/>
          <w:szCs w:val="18"/>
          <w:u w:val="single"/>
        </w:rPr>
        <w:t>Fair Value Measurement of Assets Held for Sale:</w:t>
      </w:r>
    </w:p>
    <w:p w14:paraId="4917C1D5" w14:textId="77777777" w:rsidR="00FF62F2" w:rsidRPr="005F7586" w:rsidRDefault="00FF62F2" w:rsidP="006A6115">
      <w:pPr>
        <w:rPr>
          <w:rFonts w:ascii="Verdana" w:hAnsi="Verdana"/>
          <w:b/>
          <w:sz w:val="18"/>
          <w:szCs w:val="18"/>
        </w:rPr>
      </w:pPr>
    </w:p>
    <w:p w14:paraId="2F73F09B" w14:textId="77777777" w:rsidR="00FF62F2" w:rsidRPr="005F7586" w:rsidRDefault="00FF62F2" w:rsidP="006A6115">
      <w:pPr>
        <w:rPr>
          <w:rFonts w:ascii="Verdana" w:hAnsi="Verdana"/>
          <w:sz w:val="18"/>
          <w:szCs w:val="18"/>
        </w:rPr>
      </w:pPr>
      <w:r w:rsidRPr="005F7586">
        <w:rPr>
          <w:rFonts w:ascii="Verdana" w:hAnsi="Verdana"/>
          <w:sz w:val="18"/>
          <w:szCs w:val="18"/>
        </w:rPr>
        <w:t xml:space="preserve">Details of the </w:t>
      </w:r>
      <w:r w:rsidR="00E3569D" w:rsidRPr="005F7586">
        <w:rPr>
          <w:rFonts w:ascii="Verdana" w:hAnsi="Verdana"/>
          <w:sz w:val="18"/>
          <w:szCs w:val="18"/>
        </w:rPr>
        <w:t>Council</w:t>
      </w:r>
      <w:r w:rsidRPr="005F7586">
        <w:rPr>
          <w:rFonts w:ascii="Verdana" w:hAnsi="Verdana"/>
          <w:sz w:val="18"/>
          <w:szCs w:val="18"/>
        </w:rPr>
        <w:t>’s Assets Held for Sale and information about the fair value hierarchy are as follows:</w:t>
      </w:r>
    </w:p>
    <w:p w14:paraId="0DE23730" w14:textId="77777777" w:rsidR="00FF62F2" w:rsidRPr="005F7586" w:rsidRDefault="00FF62F2" w:rsidP="006A6115">
      <w:pPr>
        <w:rPr>
          <w:rFonts w:ascii="Verdana" w:hAnsi="Verdana"/>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E04571" w:rsidRPr="005F7586" w14:paraId="6102B53C" w14:textId="77777777" w:rsidTr="00E04571">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3A6BEDDA" w14:textId="77777777" w:rsidR="00E04571" w:rsidRPr="005F7586" w:rsidRDefault="00E04571" w:rsidP="006A6115">
            <w:pPr>
              <w:jc w:val="center"/>
              <w:rPr>
                <w:rFonts w:ascii="Verdana" w:hAnsi="Verdana"/>
                <w:b/>
                <w:color w:val="000000"/>
                <w:sz w:val="16"/>
                <w:szCs w:val="16"/>
              </w:rPr>
            </w:pPr>
            <w:r w:rsidRPr="005F7586">
              <w:rPr>
                <w:rFonts w:ascii="Verdana" w:hAnsi="Verdana"/>
                <w:b/>
                <w:color w:val="000000"/>
                <w:sz w:val="16"/>
                <w:szCs w:val="16"/>
              </w:rPr>
              <w:t> </w:t>
            </w:r>
            <w:r w:rsidRPr="005F7586">
              <w:rPr>
                <w:rFonts w:ascii="Verdana" w:hAnsi="Verdan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59908DA0" w14:textId="77777777" w:rsidR="00E04571" w:rsidRPr="005F7586" w:rsidRDefault="00E04571" w:rsidP="006A6115">
            <w:pPr>
              <w:jc w:val="center"/>
              <w:rPr>
                <w:rFonts w:ascii="Verdana" w:hAnsi="Verdana"/>
                <w:b/>
                <w:color w:val="000000"/>
                <w:sz w:val="16"/>
                <w:szCs w:val="16"/>
              </w:rPr>
            </w:pPr>
            <w:r w:rsidRPr="005F7586">
              <w:rPr>
                <w:rFonts w:ascii="Verdana" w:hAnsi="Verdan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19960D44" w14:textId="77777777" w:rsidR="00E04571" w:rsidRPr="005F7586" w:rsidRDefault="00E04571" w:rsidP="006A6115">
            <w:pPr>
              <w:jc w:val="center"/>
              <w:rPr>
                <w:rFonts w:ascii="Verdana" w:hAnsi="Verdana"/>
                <w:b/>
                <w:color w:val="000000"/>
                <w:sz w:val="16"/>
                <w:szCs w:val="16"/>
              </w:rPr>
            </w:pPr>
            <w:r w:rsidRPr="005F7586">
              <w:rPr>
                <w:rFonts w:ascii="Verdana" w:hAnsi="Verdan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C87B0E3" w14:textId="77777777" w:rsidR="00E04571" w:rsidRPr="005F7586" w:rsidRDefault="00E04571" w:rsidP="006A6115">
            <w:pPr>
              <w:jc w:val="center"/>
              <w:rPr>
                <w:rFonts w:ascii="Verdana" w:hAnsi="Verdana"/>
                <w:b/>
                <w:color w:val="000000"/>
                <w:sz w:val="16"/>
                <w:szCs w:val="16"/>
              </w:rPr>
            </w:pPr>
            <w:r w:rsidRPr="005F7586">
              <w:rPr>
                <w:rFonts w:ascii="Verdana" w:hAnsi="Verdan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6C99BD5E" w14:textId="47847C13" w:rsidR="00E04571" w:rsidRPr="005F7586" w:rsidRDefault="00E04571" w:rsidP="006A6115">
            <w:pPr>
              <w:jc w:val="center"/>
              <w:rPr>
                <w:rFonts w:ascii="Verdana" w:hAnsi="Verdana"/>
                <w:b/>
                <w:color w:val="000000"/>
                <w:sz w:val="16"/>
                <w:szCs w:val="16"/>
              </w:rPr>
            </w:pPr>
            <w:r w:rsidRPr="005F7586">
              <w:rPr>
                <w:rFonts w:ascii="Verdana" w:hAnsi="Verdana"/>
                <w:b/>
                <w:color w:val="000000"/>
                <w:sz w:val="16"/>
                <w:szCs w:val="16"/>
              </w:rPr>
              <w:t xml:space="preserve">Fair Value / Net Book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202</w:t>
            </w:r>
            <w:r w:rsidR="00992B1C" w:rsidRPr="005F7586">
              <w:rPr>
                <w:rFonts w:ascii="Verdana" w:hAnsi="Verdana"/>
                <w:b/>
                <w:color w:val="000000"/>
                <w:sz w:val="16"/>
                <w:szCs w:val="16"/>
              </w:rPr>
              <w:t>2</w:t>
            </w:r>
          </w:p>
        </w:tc>
      </w:tr>
      <w:tr w:rsidR="00E04571" w:rsidRPr="005F7586" w14:paraId="1A618343" w14:textId="77777777" w:rsidTr="00E04571">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3FEFA2D4" w14:textId="77777777" w:rsidR="00E04571" w:rsidRPr="005F7586" w:rsidRDefault="00E04571" w:rsidP="006A6115">
            <w:pPr>
              <w:jc w:val="center"/>
              <w:rPr>
                <w:rFonts w:ascii="Verdana" w:hAnsi="Verdan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6746654C" w14:textId="77777777" w:rsidR="00E04571" w:rsidRPr="005F7586" w:rsidRDefault="00E04571" w:rsidP="006A6115">
            <w:pPr>
              <w:jc w:val="center"/>
              <w:rPr>
                <w:rFonts w:ascii="Verdana" w:hAnsi="Verdana"/>
                <w:color w:val="000000"/>
                <w:sz w:val="16"/>
                <w:szCs w:val="16"/>
              </w:rPr>
            </w:pPr>
            <w:r w:rsidRPr="005F7586">
              <w:rPr>
                <w:rFonts w:ascii="Verdana" w:hAnsi="Verdan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12A8FCFD" w14:textId="77777777" w:rsidR="00E04571" w:rsidRPr="005F7586" w:rsidRDefault="00E04571" w:rsidP="006A6115">
            <w:pPr>
              <w:jc w:val="center"/>
              <w:rPr>
                <w:rFonts w:ascii="Verdana" w:hAnsi="Verdana"/>
                <w:color w:val="000000"/>
                <w:sz w:val="16"/>
                <w:szCs w:val="16"/>
              </w:rPr>
            </w:pPr>
            <w:r w:rsidRPr="005F7586">
              <w:rPr>
                <w:rFonts w:ascii="Verdana" w:hAnsi="Verdan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77FE2A5B" w14:textId="77777777" w:rsidR="00E04571" w:rsidRPr="005F7586" w:rsidRDefault="00E04571" w:rsidP="006A6115">
            <w:pPr>
              <w:jc w:val="center"/>
              <w:rPr>
                <w:rFonts w:ascii="Verdana" w:hAnsi="Verdana"/>
                <w:color w:val="000000"/>
                <w:sz w:val="16"/>
                <w:szCs w:val="16"/>
              </w:rPr>
            </w:pPr>
            <w:r w:rsidRPr="005F7586">
              <w:rPr>
                <w:rFonts w:ascii="Verdana" w:hAnsi="Verdan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6CABEAF4" w14:textId="77777777" w:rsidR="00E04571" w:rsidRPr="005F7586" w:rsidRDefault="00E04571" w:rsidP="006A6115">
            <w:pPr>
              <w:jc w:val="center"/>
              <w:rPr>
                <w:rFonts w:ascii="Verdana" w:hAnsi="Verdana"/>
                <w:b/>
                <w:color w:val="000000"/>
                <w:sz w:val="16"/>
                <w:szCs w:val="16"/>
              </w:rPr>
            </w:pPr>
          </w:p>
        </w:tc>
      </w:tr>
      <w:tr w:rsidR="009B2146" w:rsidRPr="005F7586" w14:paraId="386C021F" w14:textId="77777777" w:rsidTr="00E04571">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29F5551E" w14:textId="77777777" w:rsidR="009B2146" w:rsidRPr="005F7586" w:rsidRDefault="009B2146" w:rsidP="006A6115">
            <w:pPr>
              <w:rPr>
                <w:rFonts w:ascii="Verdana" w:hAnsi="Verdan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3CF2715" w14:textId="77777777" w:rsidR="009B2146" w:rsidRPr="005F7586" w:rsidRDefault="009B2146"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7D1B1988" w14:textId="77777777" w:rsidR="009B2146" w:rsidRPr="005F7586" w:rsidRDefault="009B2146"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AF6C7F" w14:textId="77777777" w:rsidR="009B2146" w:rsidRPr="005F7586" w:rsidRDefault="009B2146"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4BE201CD" w14:textId="77777777" w:rsidR="009B2146" w:rsidRPr="005F7586" w:rsidRDefault="009B2146" w:rsidP="006A6115">
            <w:pPr>
              <w:jc w:val="center"/>
              <w:rPr>
                <w:rFonts w:ascii="Verdana" w:hAnsi="Verdana"/>
                <w:b/>
                <w:color w:val="000000"/>
                <w:sz w:val="16"/>
                <w:szCs w:val="16"/>
              </w:rPr>
            </w:pPr>
            <w:r w:rsidRPr="005F7586">
              <w:rPr>
                <w:rFonts w:ascii="Verdana" w:hAnsi="Verdana"/>
                <w:b/>
                <w:color w:val="000000"/>
                <w:sz w:val="16"/>
                <w:szCs w:val="16"/>
              </w:rPr>
              <w:t>£000s</w:t>
            </w:r>
          </w:p>
        </w:tc>
      </w:tr>
      <w:tr w:rsidR="00BC61B1" w:rsidRPr="005F7586" w14:paraId="22BC8D92" w14:textId="77777777" w:rsidTr="00AD7AF9">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229A2147" w14:textId="77777777" w:rsidR="00BC61B1" w:rsidRPr="005F7586" w:rsidRDefault="00BC61B1" w:rsidP="00BC61B1">
            <w:pPr>
              <w:rPr>
                <w:rFonts w:ascii="Verdana" w:hAnsi="Verdana" w:cs="Arial"/>
                <w:color w:val="000000"/>
                <w:sz w:val="16"/>
                <w:szCs w:val="16"/>
              </w:rPr>
            </w:pPr>
            <w:r w:rsidRPr="005F7586">
              <w:rPr>
                <w:rFonts w:ascii="Verdana" w:hAnsi="Verdana" w:cs="Arial"/>
                <w:color w:val="000000"/>
                <w:sz w:val="16"/>
                <w:szCs w:val="16"/>
              </w:rPr>
              <w:t>Surplus Buildings</w:t>
            </w:r>
          </w:p>
        </w:tc>
        <w:tc>
          <w:tcPr>
            <w:tcW w:w="1877" w:type="dxa"/>
            <w:tcBorders>
              <w:top w:val="nil"/>
              <w:left w:val="nil"/>
              <w:bottom w:val="nil"/>
              <w:right w:val="single" w:sz="8" w:space="0" w:color="auto"/>
            </w:tcBorders>
            <w:shd w:val="clear" w:color="auto" w:fill="auto"/>
            <w:noWrap/>
            <w:vAlign w:val="center"/>
          </w:tcPr>
          <w:p w14:paraId="0DFB553F" w14:textId="2226DB46" w:rsidR="00BC61B1" w:rsidRPr="005F7586" w:rsidRDefault="0075365B" w:rsidP="00BC61B1">
            <w:pPr>
              <w:jc w:val="right"/>
              <w:rPr>
                <w:rFonts w:ascii="Verdana" w:hAnsi="Verdana" w:cs="Calibri"/>
                <w:color w:val="000000"/>
                <w:sz w:val="16"/>
                <w:szCs w:val="16"/>
              </w:rPr>
            </w:pPr>
            <w:r w:rsidRPr="005F7586">
              <w:rPr>
                <w:rFonts w:ascii="Verdana" w:hAnsi="Verdana" w:cs="Calibri"/>
                <w:color w:val="000000"/>
                <w:sz w:val="16"/>
                <w:szCs w:val="16"/>
              </w:rPr>
              <w:t>-</w:t>
            </w:r>
          </w:p>
        </w:tc>
        <w:tc>
          <w:tcPr>
            <w:tcW w:w="1877" w:type="dxa"/>
            <w:tcBorders>
              <w:top w:val="nil"/>
              <w:left w:val="nil"/>
              <w:bottom w:val="nil"/>
              <w:right w:val="single" w:sz="8" w:space="0" w:color="auto"/>
            </w:tcBorders>
            <w:shd w:val="clear" w:color="auto" w:fill="auto"/>
            <w:noWrap/>
            <w:vAlign w:val="center"/>
          </w:tcPr>
          <w:p w14:paraId="7E020B0E" w14:textId="45C3CE4E" w:rsidR="00BC61B1" w:rsidRPr="005F7586" w:rsidRDefault="0075365B" w:rsidP="00BC61B1">
            <w:pPr>
              <w:jc w:val="right"/>
              <w:rPr>
                <w:rFonts w:ascii="Verdana" w:hAnsi="Verdana" w:cs="Calibri"/>
                <w:color w:val="000000"/>
                <w:sz w:val="16"/>
                <w:szCs w:val="16"/>
              </w:rPr>
            </w:pPr>
            <w:r w:rsidRPr="005F7586">
              <w:rPr>
                <w:rFonts w:ascii="Verdana" w:hAnsi="Verdana" w:cs="Calibri"/>
                <w:color w:val="000000"/>
                <w:sz w:val="16"/>
                <w:szCs w:val="16"/>
              </w:rPr>
              <w:t>-</w:t>
            </w:r>
          </w:p>
        </w:tc>
        <w:tc>
          <w:tcPr>
            <w:tcW w:w="1877" w:type="dxa"/>
            <w:tcBorders>
              <w:top w:val="nil"/>
              <w:left w:val="nil"/>
              <w:bottom w:val="nil"/>
              <w:right w:val="single" w:sz="8" w:space="0" w:color="auto"/>
            </w:tcBorders>
            <w:shd w:val="clear" w:color="auto" w:fill="auto"/>
            <w:vAlign w:val="center"/>
          </w:tcPr>
          <w:p w14:paraId="2F6F08A1" w14:textId="03CE6367" w:rsidR="00BC61B1" w:rsidRPr="005F7586" w:rsidRDefault="0075365B"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51AADBBC" w14:textId="1FC80A76" w:rsidR="00BC61B1" w:rsidRPr="005F7586" w:rsidRDefault="0075365B"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BC61B1" w:rsidRPr="005F7586" w14:paraId="19693911" w14:textId="77777777" w:rsidTr="00AD7AF9">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368FDE73" w14:textId="77777777" w:rsidR="00BC61B1" w:rsidRPr="005F7586" w:rsidRDefault="00BC61B1" w:rsidP="00BC61B1">
            <w:pPr>
              <w:rPr>
                <w:rFonts w:ascii="Verdana" w:hAnsi="Verdana" w:cs="Arial"/>
                <w:color w:val="000000"/>
                <w:sz w:val="16"/>
                <w:szCs w:val="16"/>
              </w:rPr>
            </w:pPr>
            <w:r w:rsidRPr="005F7586">
              <w:rPr>
                <w:rFonts w:ascii="Verdana" w:hAnsi="Verdana" w:cs="Arial"/>
                <w:color w:val="000000"/>
                <w:sz w:val="16"/>
                <w:szCs w:val="16"/>
              </w:rPr>
              <w:t>Surplus Land – Commercial</w:t>
            </w:r>
          </w:p>
        </w:tc>
        <w:tc>
          <w:tcPr>
            <w:tcW w:w="1877" w:type="dxa"/>
            <w:tcBorders>
              <w:top w:val="nil"/>
              <w:left w:val="nil"/>
              <w:bottom w:val="nil"/>
              <w:right w:val="single" w:sz="8" w:space="0" w:color="auto"/>
            </w:tcBorders>
            <w:shd w:val="clear" w:color="auto" w:fill="auto"/>
            <w:noWrap/>
            <w:vAlign w:val="center"/>
          </w:tcPr>
          <w:p w14:paraId="4855B566" w14:textId="303AA63A" w:rsidR="00BC61B1" w:rsidRPr="005F7586" w:rsidRDefault="001F5409" w:rsidP="00BC61B1">
            <w:pPr>
              <w:jc w:val="right"/>
              <w:rPr>
                <w:rFonts w:ascii="Verdana" w:hAnsi="Verdana" w:cs="Calibri"/>
                <w:color w:val="000000"/>
                <w:sz w:val="16"/>
                <w:szCs w:val="16"/>
              </w:rPr>
            </w:pPr>
            <w:r w:rsidRPr="005F7586">
              <w:rPr>
                <w:rFonts w:ascii="Verdana" w:hAnsi="Verdana" w:cs="Calibri"/>
                <w:color w:val="000000"/>
                <w:sz w:val="16"/>
                <w:szCs w:val="16"/>
              </w:rPr>
              <w:t>-</w:t>
            </w:r>
          </w:p>
        </w:tc>
        <w:tc>
          <w:tcPr>
            <w:tcW w:w="1877" w:type="dxa"/>
            <w:tcBorders>
              <w:top w:val="nil"/>
              <w:left w:val="nil"/>
              <w:bottom w:val="nil"/>
              <w:right w:val="single" w:sz="8" w:space="0" w:color="auto"/>
            </w:tcBorders>
            <w:shd w:val="clear" w:color="auto" w:fill="auto"/>
            <w:noWrap/>
            <w:vAlign w:val="center"/>
          </w:tcPr>
          <w:p w14:paraId="1B1CD8CF" w14:textId="5507DF21" w:rsidR="00BC61B1" w:rsidRPr="005F7586" w:rsidRDefault="001F5409" w:rsidP="00BC61B1">
            <w:pPr>
              <w:jc w:val="right"/>
              <w:rPr>
                <w:rFonts w:ascii="Verdana" w:hAnsi="Verdana" w:cs="Calibri"/>
                <w:color w:val="000000"/>
                <w:sz w:val="16"/>
                <w:szCs w:val="16"/>
              </w:rPr>
            </w:pPr>
            <w:r w:rsidRPr="005F7586">
              <w:rPr>
                <w:rFonts w:ascii="Verdana" w:hAnsi="Verdana" w:cs="Calibri"/>
                <w:color w:val="000000"/>
                <w:sz w:val="16"/>
                <w:szCs w:val="16"/>
              </w:rPr>
              <w:t xml:space="preserve">3,564 </w:t>
            </w:r>
          </w:p>
        </w:tc>
        <w:tc>
          <w:tcPr>
            <w:tcW w:w="1877" w:type="dxa"/>
            <w:tcBorders>
              <w:top w:val="nil"/>
              <w:left w:val="nil"/>
              <w:bottom w:val="nil"/>
              <w:right w:val="single" w:sz="8" w:space="0" w:color="auto"/>
            </w:tcBorders>
            <w:shd w:val="clear" w:color="auto" w:fill="auto"/>
            <w:vAlign w:val="center"/>
          </w:tcPr>
          <w:p w14:paraId="3CB62D01" w14:textId="2A07C996" w:rsidR="00BC61B1" w:rsidRPr="005F7586" w:rsidRDefault="001F5409"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33E954DC" w14:textId="07CD35BE" w:rsidR="00BC61B1" w:rsidRPr="005F7586" w:rsidRDefault="001F5409" w:rsidP="00BC61B1">
            <w:pPr>
              <w:jc w:val="right"/>
              <w:rPr>
                <w:rFonts w:ascii="Verdana" w:hAnsi="Verdana" w:cs="Calibri"/>
                <w:color w:val="000000"/>
                <w:sz w:val="16"/>
                <w:szCs w:val="16"/>
              </w:rPr>
            </w:pPr>
            <w:r w:rsidRPr="005F7586">
              <w:rPr>
                <w:rFonts w:ascii="Verdana" w:hAnsi="Verdana" w:cs="Calibri"/>
                <w:color w:val="000000"/>
                <w:sz w:val="16"/>
                <w:szCs w:val="16"/>
              </w:rPr>
              <w:t xml:space="preserve">3,564 </w:t>
            </w:r>
          </w:p>
        </w:tc>
      </w:tr>
      <w:tr w:rsidR="00BC61B1" w:rsidRPr="005F7586" w14:paraId="11A6FD8A" w14:textId="77777777" w:rsidTr="00AD7AF9">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74BEFD0A" w14:textId="77777777" w:rsidR="00BC61B1" w:rsidRPr="005F7586" w:rsidRDefault="00BC61B1" w:rsidP="00BC61B1">
            <w:pPr>
              <w:rPr>
                <w:rFonts w:ascii="Verdana" w:hAnsi="Verdana" w:cs="Arial"/>
                <w:color w:val="000000"/>
                <w:sz w:val="16"/>
                <w:szCs w:val="16"/>
              </w:rPr>
            </w:pPr>
            <w:r w:rsidRPr="005F7586">
              <w:rPr>
                <w:rFonts w:ascii="Verdana" w:hAnsi="Verdana" w:cs="Arial"/>
                <w:color w:val="000000"/>
                <w:sz w:val="16"/>
                <w:szCs w:val="16"/>
              </w:rPr>
              <w:t>Surplus Land – Garden Land</w:t>
            </w:r>
          </w:p>
        </w:tc>
        <w:tc>
          <w:tcPr>
            <w:tcW w:w="1877" w:type="dxa"/>
            <w:tcBorders>
              <w:top w:val="nil"/>
              <w:left w:val="nil"/>
              <w:bottom w:val="nil"/>
              <w:right w:val="single" w:sz="8" w:space="0" w:color="auto"/>
            </w:tcBorders>
            <w:shd w:val="clear" w:color="auto" w:fill="auto"/>
            <w:noWrap/>
            <w:vAlign w:val="center"/>
          </w:tcPr>
          <w:p w14:paraId="5DFE6DDB" w14:textId="034A47CF" w:rsidR="00BC61B1" w:rsidRPr="005F7586" w:rsidRDefault="001F5409" w:rsidP="00BC61B1">
            <w:pPr>
              <w:jc w:val="right"/>
              <w:rPr>
                <w:rFonts w:ascii="Verdana" w:hAnsi="Verdana" w:cs="Calibri"/>
                <w:color w:val="000000"/>
                <w:sz w:val="16"/>
                <w:szCs w:val="16"/>
              </w:rPr>
            </w:pPr>
            <w:r w:rsidRPr="005F7586">
              <w:rPr>
                <w:rFonts w:ascii="Verdana" w:hAnsi="Verdana" w:cs="Calibri"/>
                <w:color w:val="000000"/>
                <w:sz w:val="16"/>
                <w:szCs w:val="16"/>
              </w:rPr>
              <w:t>-</w:t>
            </w:r>
          </w:p>
        </w:tc>
        <w:tc>
          <w:tcPr>
            <w:tcW w:w="1877" w:type="dxa"/>
            <w:tcBorders>
              <w:top w:val="nil"/>
              <w:left w:val="nil"/>
              <w:bottom w:val="nil"/>
              <w:right w:val="single" w:sz="8" w:space="0" w:color="auto"/>
            </w:tcBorders>
            <w:shd w:val="clear" w:color="auto" w:fill="auto"/>
            <w:noWrap/>
            <w:vAlign w:val="center"/>
          </w:tcPr>
          <w:p w14:paraId="04C942E7" w14:textId="53B17955" w:rsidR="00BC61B1" w:rsidRPr="005F7586" w:rsidRDefault="001F5409"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877" w:type="dxa"/>
            <w:tcBorders>
              <w:top w:val="nil"/>
              <w:left w:val="nil"/>
              <w:bottom w:val="nil"/>
              <w:right w:val="single" w:sz="8" w:space="0" w:color="auto"/>
            </w:tcBorders>
            <w:shd w:val="clear" w:color="auto" w:fill="auto"/>
            <w:vAlign w:val="center"/>
          </w:tcPr>
          <w:p w14:paraId="38185150" w14:textId="5A88A75E" w:rsidR="00BC61B1" w:rsidRPr="005F7586" w:rsidRDefault="001F5409"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17F44926" w14:textId="4789AACC" w:rsidR="00BC61B1" w:rsidRPr="005F7586" w:rsidRDefault="001F5409"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BC61B1" w:rsidRPr="005F7586" w14:paraId="2AB750F9" w14:textId="77777777" w:rsidTr="00AD7AF9">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4E595C97" w14:textId="77777777" w:rsidR="00BC61B1" w:rsidRPr="005F7586" w:rsidRDefault="00BC61B1" w:rsidP="00BC61B1">
            <w:pPr>
              <w:rPr>
                <w:rFonts w:ascii="Verdana" w:hAnsi="Verdana" w:cs="Arial"/>
                <w:color w:val="000000"/>
                <w:sz w:val="16"/>
                <w:szCs w:val="16"/>
              </w:rPr>
            </w:pPr>
            <w:r w:rsidRPr="005F7586">
              <w:rPr>
                <w:rFonts w:ascii="Verdana" w:hAnsi="Verdana" w:cs="Arial"/>
                <w:color w:val="000000"/>
                <w:sz w:val="16"/>
                <w:szCs w:val="16"/>
              </w:rPr>
              <w:t>Surplus Land – Residential</w:t>
            </w:r>
          </w:p>
        </w:tc>
        <w:tc>
          <w:tcPr>
            <w:tcW w:w="1877" w:type="dxa"/>
            <w:tcBorders>
              <w:top w:val="nil"/>
              <w:left w:val="nil"/>
              <w:bottom w:val="nil"/>
              <w:right w:val="single" w:sz="8" w:space="0" w:color="auto"/>
            </w:tcBorders>
            <w:shd w:val="clear" w:color="auto" w:fill="auto"/>
            <w:noWrap/>
            <w:vAlign w:val="center"/>
          </w:tcPr>
          <w:p w14:paraId="5541F54E" w14:textId="076A324C" w:rsidR="00BC61B1" w:rsidRPr="005F7586" w:rsidRDefault="001F5409" w:rsidP="00BC61B1">
            <w:pPr>
              <w:jc w:val="right"/>
              <w:rPr>
                <w:rFonts w:ascii="Verdana" w:hAnsi="Verdana" w:cs="Calibri"/>
                <w:color w:val="000000"/>
                <w:sz w:val="16"/>
                <w:szCs w:val="16"/>
              </w:rPr>
            </w:pPr>
            <w:r w:rsidRPr="005F7586">
              <w:rPr>
                <w:rFonts w:ascii="Verdana" w:hAnsi="Verdana" w:cs="Calibri"/>
                <w:color w:val="000000"/>
                <w:sz w:val="16"/>
                <w:szCs w:val="16"/>
              </w:rPr>
              <w:t>-</w:t>
            </w:r>
          </w:p>
        </w:tc>
        <w:tc>
          <w:tcPr>
            <w:tcW w:w="1877" w:type="dxa"/>
            <w:tcBorders>
              <w:top w:val="nil"/>
              <w:left w:val="nil"/>
              <w:bottom w:val="nil"/>
              <w:right w:val="single" w:sz="8" w:space="0" w:color="auto"/>
            </w:tcBorders>
            <w:shd w:val="clear" w:color="auto" w:fill="auto"/>
            <w:noWrap/>
            <w:vAlign w:val="center"/>
          </w:tcPr>
          <w:p w14:paraId="5E6C931E" w14:textId="10184D74" w:rsidR="00BC61B1" w:rsidRPr="005F7586" w:rsidRDefault="001F5409" w:rsidP="00BC61B1">
            <w:pPr>
              <w:jc w:val="right"/>
              <w:rPr>
                <w:rFonts w:ascii="Verdana" w:hAnsi="Verdana" w:cs="Calibri"/>
                <w:color w:val="000000"/>
                <w:sz w:val="16"/>
                <w:szCs w:val="16"/>
              </w:rPr>
            </w:pPr>
            <w:r w:rsidRPr="005F7586">
              <w:rPr>
                <w:rFonts w:ascii="Verdana" w:hAnsi="Verdana" w:cs="Calibri"/>
                <w:color w:val="000000"/>
                <w:sz w:val="16"/>
                <w:szCs w:val="16"/>
              </w:rPr>
              <w:t xml:space="preserve">1,100 </w:t>
            </w:r>
          </w:p>
        </w:tc>
        <w:tc>
          <w:tcPr>
            <w:tcW w:w="1877" w:type="dxa"/>
            <w:tcBorders>
              <w:top w:val="nil"/>
              <w:left w:val="nil"/>
              <w:bottom w:val="nil"/>
              <w:right w:val="single" w:sz="8" w:space="0" w:color="auto"/>
            </w:tcBorders>
            <w:shd w:val="clear" w:color="auto" w:fill="auto"/>
            <w:vAlign w:val="center"/>
          </w:tcPr>
          <w:p w14:paraId="0654C151" w14:textId="0F600554" w:rsidR="00BC61B1" w:rsidRPr="005F7586" w:rsidRDefault="001F5409" w:rsidP="00BC61B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877" w:type="dxa"/>
            <w:tcBorders>
              <w:top w:val="nil"/>
              <w:left w:val="nil"/>
              <w:bottom w:val="nil"/>
              <w:right w:val="single" w:sz="8" w:space="0" w:color="auto"/>
            </w:tcBorders>
            <w:shd w:val="clear" w:color="auto" w:fill="auto"/>
            <w:noWrap/>
            <w:vAlign w:val="center"/>
          </w:tcPr>
          <w:p w14:paraId="7C88E49D" w14:textId="71B9251B" w:rsidR="00BC61B1" w:rsidRPr="005F7586" w:rsidRDefault="001F5409" w:rsidP="00BC61B1">
            <w:pPr>
              <w:jc w:val="right"/>
              <w:rPr>
                <w:rFonts w:ascii="Verdana" w:hAnsi="Verdana" w:cs="Calibri"/>
                <w:color w:val="000000"/>
                <w:sz w:val="16"/>
                <w:szCs w:val="16"/>
              </w:rPr>
            </w:pPr>
            <w:r w:rsidRPr="005F7586">
              <w:rPr>
                <w:rFonts w:ascii="Verdana" w:hAnsi="Verdana" w:cs="Calibri"/>
                <w:color w:val="000000"/>
                <w:sz w:val="16"/>
                <w:szCs w:val="16"/>
              </w:rPr>
              <w:t xml:space="preserve">1,100 </w:t>
            </w:r>
          </w:p>
        </w:tc>
      </w:tr>
      <w:tr w:rsidR="00BC61B1" w:rsidRPr="005F7586" w14:paraId="75859BBE" w14:textId="77777777" w:rsidTr="00AD7AF9">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5AA36B3" w14:textId="77777777" w:rsidR="00BC61B1" w:rsidRPr="005F7586" w:rsidRDefault="00BC61B1" w:rsidP="00BC61B1">
            <w:pPr>
              <w:rPr>
                <w:rFonts w:ascii="Verdana" w:hAnsi="Verdana" w:cs="Arial"/>
                <w:b/>
                <w:color w:val="000000"/>
                <w:sz w:val="16"/>
                <w:szCs w:val="16"/>
              </w:rPr>
            </w:pPr>
            <w:r w:rsidRPr="005F7586">
              <w:rPr>
                <w:rFonts w:ascii="Verdana" w:hAnsi="Verdana" w:cs="Arial"/>
                <w:b/>
                <w:color w:val="000000"/>
                <w:sz w:val="16"/>
                <w:szCs w:val="16"/>
              </w:rPr>
              <w:t>Net Book Value</w:t>
            </w:r>
          </w:p>
        </w:tc>
        <w:tc>
          <w:tcPr>
            <w:tcW w:w="1877" w:type="dxa"/>
            <w:tcBorders>
              <w:top w:val="nil"/>
              <w:left w:val="nil"/>
              <w:bottom w:val="single" w:sz="8" w:space="0" w:color="auto"/>
              <w:right w:val="single" w:sz="8" w:space="0" w:color="auto"/>
            </w:tcBorders>
            <w:shd w:val="clear" w:color="000000" w:fill="A6A6A6"/>
            <w:noWrap/>
            <w:vAlign w:val="center"/>
          </w:tcPr>
          <w:p w14:paraId="7E014D7C" w14:textId="7906A606" w:rsidR="00BC61B1" w:rsidRPr="005F7586" w:rsidRDefault="001F5409" w:rsidP="00BC61B1">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1877" w:type="dxa"/>
            <w:tcBorders>
              <w:top w:val="nil"/>
              <w:left w:val="nil"/>
              <w:bottom w:val="single" w:sz="8" w:space="0" w:color="auto"/>
              <w:right w:val="single" w:sz="8" w:space="0" w:color="auto"/>
            </w:tcBorders>
            <w:shd w:val="clear" w:color="000000" w:fill="A6A6A6"/>
            <w:noWrap/>
            <w:vAlign w:val="center"/>
          </w:tcPr>
          <w:p w14:paraId="130693CC" w14:textId="0F1C38A8" w:rsidR="00BC61B1" w:rsidRPr="005F7586" w:rsidRDefault="001F5409" w:rsidP="00BC61B1">
            <w:pPr>
              <w:jc w:val="right"/>
              <w:rPr>
                <w:rFonts w:ascii="Verdana" w:hAnsi="Verdana" w:cs="Calibri"/>
                <w:b/>
                <w:color w:val="000000"/>
                <w:sz w:val="16"/>
                <w:szCs w:val="16"/>
              </w:rPr>
            </w:pPr>
            <w:r w:rsidRPr="005F7586">
              <w:rPr>
                <w:rFonts w:ascii="Verdana" w:hAnsi="Verdana" w:cs="Calibri"/>
                <w:b/>
                <w:bCs/>
                <w:color w:val="000000"/>
                <w:sz w:val="16"/>
                <w:szCs w:val="16"/>
              </w:rPr>
              <w:t xml:space="preserve">4,664 </w:t>
            </w:r>
          </w:p>
        </w:tc>
        <w:tc>
          <w:tcPr>
            <w:tcW w:w="1877" w:type="dxa"/>
            <w:tcBorders>
              <w:top w:val="nil"/>
              <w:left w:val="nil"/>
              <w:bottom w:val="single" w:sz="8" w:space="0" w:color="auto"/>
              <w:right w:val="single" w:sz="8" w:space="0" w:color="auto"/>
            </w:tcBorders>
            <w:shd w:val="clear" w:color="000000" w:fill="A6A6A6"/>
            <w:noWrap/>
            <w:vAlign w:val="center"/>
          </w:tcPr>
          <w:p w14:paraId="7E60B56C" w14:textId="48B63DE7" w:rsidR="00BC61B1" w:rsidRPr="005F7586" w:rsidRDefault="001F5409" w:rsidP="00BC61B1">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1877" w:type="dxa"/>
            <w:tcBorders>
              <w:top w:val="nil"/>
              <w:left w:val="nil"/>
              <w:bottom w:val="single" w:sz="8" w:space="0" w:color="auto"/>
              <w:right w:val="single" w:sz="8" w:space="0" w:color="auto"/>
            </w:tcBorders>
            <w:shd w:val="clear" w:color="000000" w:fill="A6A6A6"/>
            <w:noWrap/>
            <w:vAlign w:val="center"/>
          </w:tcPr>
          <w:p w14:paraId="5F1CF8E7" w14:textId="12719B97" w:rsidR="00BC61B1" w:rsidRPr="005F7586" w:rsidRDefault="001F5409" w:rsidP="00BC61B1">
            <w:pPr>
              <w:jc w:val="right"/>
              <w:rPr>
                <w:rFonts w:ascii="Verdana" w:hAnsi="Verdana" w:cs="Calibri"/>
                <w:b/>
                <w:color w:val="000000"/>
                <w:sz w:val="16"/>
                <w:szCs w:val="16"/>
              </w:rPr>
            </w:pPr>
            <w:r w:rsidRPr="005F7586">
              <w:rPr>
                <w:rFonts w:ascii="Verdana" w:hAnsi="Verdana" w:cs="Calibri"/>
                <w:b/>
                <w:bCs/>
                <w:color w:val="000000"/>
                <w:sz w:val="16"/>
                <w:szCs w:val="16"/>
              </w:rPr>
              <w:t xml:space="preserve">4,664 </w:t>
            </w:r>
          </w:p>
        </w:tc>
      </w:tr>
      <w:tr w:rsidR="009B2146" w:rsidRPr="005F7586" w14:paraId="6CAF79A4" w14:textId="77777777" w:rsidTr="00E04571">
        <w:trPr>
          <w:trHeight w:val="60"/>
          <w:jc w:val="center"/>
        </w:trPr>
        <w:tc>
          <w:tcPr>
            <w:tcW w:w="2835" w:type="dxa"/>
            <w:tcBorders>
              <w:top w:val="single" w:sz="4" w:space="0" w:color="auto"/>
            </w:tcBorders>
            <w:shd w:val="clear" w:color="000000" w:fill="auto"/>
            <w:noWrap/>
            <w:vAlign w:val="center"/>
          </w:tcPr>
          <w:p w14:paraId="21B4C275" w14:textId="77777777" w:rsidR="009B2146" w:rsidRPr="005F7586" w:rsidRDefault="009B2146" w:rsidP="006A6115">
            <w:pPr>
              <w:rPr>
                <w:rFonts w:ascii="Verdana" w:hAnsi="Verdana"/>
                <w:b/>
                <w:color w:val="000000"/>
                <w:sz w:val="16"/>
                <w:szCs w:val="16"/>
              </w:rPr>
            </w:pPr>
          </w:p>
        </w:tc>
        <w:tc>
          <w:tcPr>
            <w:tcW w:w="1877" w:type="dxa"/>
            <w:tcBorders>
              <w:top w:val="single" w:sz="4" w:space="0" w:color="auto"/>
            </w:tcBorders>
            <w:shd w:val="clear" w:color="000000" w:fill="auto"/>
            <w:noWrap/>
            <w:vAlign w:val="center"/>
          </w:tcPr>
          <w:p w14:paraId="2E94D4DA" w14:textId="77777777" w:rsidR="009B2146" w:rsidRPr="005F7586" w:rsidRDefault="009B2146" w:rsidP="006A6115">
            <w:pPr>
              <w:jc w:val="right"/>
              <w:rPr>
                <w:rFonts w:ascii="Verdana" w:hAnsi="Verdana"/>
                <w:b/>
                <w:color w:val="000000"/>
                <w:sz w:val="16"/>
                <w:szCs w:val="16"/>
              </w:rPr>
            </w:pPr>
          </w:p>
        </w:tc>
        <w:tc>
          <w:tcPr>
            <w:tcW w:w="1877" w:type="dxa"/>
            <w:tcBorders>
              <w:top w:val="single" w:sz="4" w:space="0" w:color="auto"/>
            </w:tcBorders>
            <w:shd w:val="clear" w:color="000000" w:fill="auto"/>
            <w:noWrap/>
            <w:vAlign w:val="center"/>
          </w:tcPr>
          <w:p w14:paraId="1EB67A93" w14:textId="77777777" w:rsidR="009B2146" w:rsidRPr="005F7586" w:rsidRDefault="009B2146" w:rsidP="006A6115">
            <w:pPr>
              <w:jc w:val="right"/>
              <w:rPr>
                <w:rFonts w:ascii="Verdana" w:hAnsi="Verdana"/>
                <w:b/>
                <w:color w:val="000000"/>
                <w:sz w:val="16"/>
                <w:szCs w:val="16"/>
              </w:rPr>
            </w:pPr>
          </w:p>
        </w:tc>
        <w:tc>
          <w:tcPr>
            <w:tcW w:w="1877" w:type="dxa"/>
            <w:tcBorders>
              <w:top w:val="single" w:sz="4" w:space="0" w:color="auto"/>
            </w:tcBorders>
            <w:shd w:val="clear" w:color="000000" w:fill="auto"/>
            <w:noWrap/>
            <w:vAlign w:val="center"/>
          </w:tcPr>
          <w:p w14:paraId="598928E6" w14:textId="77777777" w:rsidR="009B2146" w:rsidRPr="005F7586" w:rsidRDefault="009B2146" w:rsidP="006A6115">
            <w:pPr>
              <w:jc w:val="right"/>
              <w:rPr>
                <w:rFonts w:ascii="Verdana" w:hAnsi="Verdana"/>
                <w:b/>
                <w:color w:val="000000"/>
                <w:sz w:val="16"/>
                <w:szCs w:val="16"/>
              </w:rPr>
            </w:pPr>
          </w:p>
        </w:tc>
        <w:tc>
          <w:tcPr>
            <w:tcW w:w="1877" w:type="dxa"/>
            <w:tcBorders>
              <w:top w:val="single" w:sz="4" w:space="0" w:color="auto"/>
            </w:tcBorders>
            <w:shd w:val="clear" w:color="000000" w:fill="auto"/>
            <w:noWrap/>
            <w:vAlign w:val="center"/>
          </w:tcPr>
          <w:p w14:paraId="7DF2F50A" w14:textId="0E68741A" w:rsidR="009B2146" w:rsidRPr="005F7586" w:rsidRDefault="00000000" w:rsidP="006A6115">
            <w:pPr>
              <w:jc w:val="center"/>
              <w:rPr>
                <w:rFonts w:ascii="Verdana" w:hAnsi="Verdana"/>
                <w:b/>
                <w:color w:val="000000"/>
                <w:sz w:val="16"/>
                <w:szCs w:val="16"/>
              </w:rPr>
            </w:pPr>
            <w:hyperlink w:anchor="BALANCESHEET" w:history="1">
              <w:r w:rsidR="009B2146" w:rsidRPr="005F7586">
                <w:rPr>
                  <w:rStyle w:val="Hyperlink"/>
                  <w:rFonts w:ascii="Verdana" w:eastAsia="Arial Unicode MS" w:hAnsi="Verdana" w:cs="Arial"/>
                  <w:sz w:val="16"/>
                  <w:szCs w:val="16"/>
                </w:rPr>
                <w:t>Balance Sheet</w:t>
              </w:r>
            </w:hyperlink>
          </w:p>
        </w:tc>
      </w:tr>
    </w:tbl>
    <w:p w14:paraId="22DA6FE8" w14:textId="77777777" w:rsidR="00F05FA9" w:rsidRPr="005F7586" w:rsidRDefault="00F05FA9" w:rsidP="006A6115">
      <w:pPr>
        <w:rPr>
          <w:rFonts w:ascii="Verdana" w:hAnsi="Verdana"/>
          <w:sz w:val="18"/>
          <w:szCs w:val="18"/>
          <w:u w:val="single"/>
        </w:rPr>
      </w:pPr>
    </w:p>
    <w:p w14:paraId="08EA739F" w14:textId="77777777" w:rsidR="00F01F4E" w:rsidRPr="005F7586" w:rsidRDefault="00F01F4E" w:rsidP="006A6115">
      <w:pPr>
        <w:rPr>
          <w:rFonts w:ascii="Verdana" w:hAnsi="Verdana"/>
          <w:sz w:val="18"/>
          <w:szCs w:val="18"/>
          <w:u w:val="single"/>
        </w:rPr>
      </w:pPr>
    </w:p>
    <w:p w14:paraId="48D8DAE4" w14:textId="77777777" w:rsidR="00F01F4E" w:rsidRPr="005F7586" w:rsidRDefault="00F01F4E" w:rsidP="006A6115">
      <w:pPr>
        <w:rPr>
          <w:rFonts w:ascii="Verdana" w:hAnsi="Verdana"/>
          <w:sz w:val="18"/>
          <w:szCs w:val="18"/>
          <w:u w:val="single"/>
        </w:rPr>
      </w:pPr>
    </w:p>
    <w:p w14:paraId="2D940298" w14:textId="77777777" w:rsidR="005B38F4" w:rsidRPr="005F7586" w:rsidRDefault="005B38F4" w:rsidP="006A6115">
      <w:pPr>
        <w:rPr>
          <w:rFonts w:ascii="Verdana" w:hAnsi="Verdana"/>
          <w:sz w:val="18"/>
          <w:szCs w:val="18"/>
          <w:u w:val="single"/>
        </w:rPr>
      </w:pPr>
    </w:p>
    <w:p w14:paraId="3103DD57" w14:textId="6D13D9B6" w:rsidR="00FF62F2" w:rsidRPr="005F7586" w:rsidRDefault="00FF62F2" w:rsidP="006A6115">
      <w:pPr>
        <w:rPr>
          <w:rFonts w:ascii="Verdana" w:hAnsi="Verdana"/>
          <w:sz w:val="18"/>
          <w:szCs w:val="18"/>
          <w:u w:val="single"/>
        </w:rPr>
      </w:pPr>
      <w:r w:rsidRPr="005F7586">
        <w:rPr>
          <w:rFonts w:ascii="Verdana" w:hAnsi="Verdana"/>
          <w:sz w:val="18"/>
          <w:szCs w:val="18"/>
          <w:u w:val="single"/>
        </w:rPr>
        <w:t>Prior Year Comparator:</w:t>
      </w:r>
    </w:p>
    <w:p w14:paraId="7C4F2612" w14:textId="77777777" w:rsidR="00FF62F2" w:rsidRPr="005F7586" w:rsidRDefault="00FF62F2" w:rsidP="006A6115">
      <w:pPr>
        <w:rPr>
          <w:rFonts w:ascii="Verdana" w:hAnsi="Verdana"/>
          <w:b/>
          <w:sz w:val="18"/>
          <w:szCs w:val="18"/>
        </w:rPr>
      </w:pPr>
    </w:p>
    <w:tbl>
      <w:tblPr>
        <w:tblW w:w="10343" w:type="dxa"/>
        <w:jc w:val="center"/>
        <w:tblLayout w:type="fixed"/>
        <w:tblLook w:val="04A0" w:firstRow="1" w:lastRow="0" w:firstColumn="1" w:lastColumn="0" w:noHBand="0" w:noVBand="1"/>
      </w:tblPr>
      <w:tblGrid>
        <w:gridCol w:w="2835"/>
        <w:gridCol w:w="1877"/>
        <w:gridCol w:w="1877"/>
        <w:gridCol w:w="1877"/>
        <w:gridCol w:w="1877"/>
      </w:tblGrid>
      <w:tr w:rsidR="00E04571" w:rsidRPr="005F7586" w14:paraId="3BA21742" w14:textId="77777777" w:rsidTr="00E4699E">
        <w:trPr>
          <w:trHeight w:val="623"/>
          <w:jc w:val="center"/>
        </w:trPr>
        <w:tc>
          <w:tcPr>
            <w:tcW w:w="2835" w:type="dxa"/>
            <w:vMerge w:val="restart"/>
            <w:tcBorders>
              <w:top w:val="single" w:sz="4" w:space="0" w:color="auto"/>
              <w:left w:val="single" w:sz="4" w:space="0" w:color="auto"/>
              <w:right w:val="single" w:sz="4" w:space="0" w:color="auto"/>
            </w:tcBorders>
            <w:shd w:val="clear" w:color="auto" w:fill="auto"/>
            <w:noWrap/>
            <w:vAlign w:val="center"/>
            <w:hideMark/>
          </w:tcPr>
          <w:p w14:paraId="03748E15" w14:textId="77777777" w:rsidR="00E04571" w:rsidRPr="005F7586" w:rsidRDefault="00E04571" w:rsidP="00E4699E">
            <w:pPr>
              <w:jc w:val="center"/>
              <w:rPr>
                <w:rFonts w:ascii="Verdana" w:hAnsi="Verdana"/>
                <w:b/>
                <w:color w:val="000000"/>
                <w:sz w:val="16"/>
                <w:szCs w:val="16"/>
              </w:rPr>
            </w:pPr>
            <w:r w:rsidRPr="005F7586">
              <w:rPr>
                <w:rFonts w:ascii="Verdana" w:hAnsi="Verdana"/>
                <w:b/>
                <w:color w:val="000000"/>
                <w:sz w:val="16"/>
                <w:szCs w:val="16"/>
              </w:rPr>
              <w:t> </w:t>
            </w:r>
            <w:r w:rsidRPr="005F7586">
              <w:rPr>
                <w:rFonts w:ascii="Verdana" w:hAnsi="Verdana"/>
                <w:color w:val="000000"/>
                <w:sz w:val="16"/>
                <w:szCs w:val="16"/>
              </w:rPr>
              <w:t>Recurring Fair Value Measurements Using:</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7B73C0" w14:textId="77777777" w:rsidR="00E04571" w:rsidRPr="005F7586" w:rsidRDefault="00E04571" w:rsidP="00E4699E">
            <w:pPr>
              <w:jc w:val="center"/>
              <w:rPr>
                <w:rFonts w:ascii="Verdana" w:hAnsi="Verdana"/>
                <w:b/>
                <w:color w:val="000000"/>
                <w:sz w:val="16"/>
                <w:szCs w:val="16"/>
              </w:rPr>
            </w:pPr>
            <w:r w:rsidRPr="005F7586">
              <w:rPr>
                <w:rFonts w:ascii="Verdana" w:hAnsi="Verdana"/>
                <w:b/>
                <w:color w:val="000000"/>
                <w:sz w:val="16"/>
                <w:szCs w:val="16"/>
              </w:rPr>
              <w:t>Quoted Prices in Active Markets for Identical Assets</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00146877" w14:textId="77777777" w:rsidR="00E04571" w:rsidRPr="005F7586" w:rsidRDefault="00E04571" w:rsidP="00E4699E">
            <w:pPr>
              <w:jc w:val="center"/>
              <w:rPr>
                <w:rFonts w:ascii="Verdana" w:hAnsi="Verdana"/>
                <w:b/>
                <w:color w:val="000000"/>
                <w:sz w:val="16"/>
                <w:szCs w:val="16"/>
              </w:rPr>
            </w:pPr>
            <w:r w:rsidRPr="005F7586">
              <w:rPr>
                <w:rFonts w:ascii="Verdana" w:hAnsi="Verdana"/>
                <w:b/>
                <w:color w:val="000000"/>
                <w:sz w:val="16"/>
                <w:szCs w:val="16"/>
              </w:rPr>
              <w:t xml:space="preserve">Other Significant Observable Inputs </w:t>
            </w:r>
          </w:p>
        </w:tc>
        <w:tc>
          <w:tcPr>
            <w:tcW w:w="1877" w:type="dxa"/>
            <w:tcBorders>
              <w:top w:val="single" w:sz="4" w:space="0" w:color="auto"/>
              <w:left w:val="single" w:sz="4" w:space="0" w:color="auto"/>
              <w:bottom w:val="nil"/>
              <w:right w:val="single" w:sz="4" w:space="0" w:color="auto"/>
            </w:tcBorders>
            <w:shd w:val="clear" w:color="auto" w:fill="auto"/>
            <w:vAlign w:val="center"/>
            <w:hideMark/>
          </w:tcPr>
          <w:p w14:paraId="29F85D4C" w14:textId="77777777" w:rsidR="00E04571" w:rsidRPr="005F7586" w:rsidRDefault="00E04571" w:rsidP="00E4699E">
            <w:pPr>
              <w:jc w:val="center"/>
              <w:rPr>
                <w:rFonts w:ascii="Verdana" w:hAnsi="Verdana"/>
                <w:b/>
                <w:color w:val="000000"/>
                <w:sz w:val="16"/>
                <w:szCs w:val="16"/>
              </w:rPr>
            </w:pPr>
            <w:r w:rsidRPr="005F7586">
              <w:rPr>
                <w:rFonts w:ascii="Verdana" w:hAnsi="Verdana"/>
                <w:b/>
                <w:color w:val="000000"/>
                <w:sz w:val="16"/>
                <w:szCs w:val="16"/>
              </w:rPr>
              <w:t xml:space="preserve">Significant Unobservable Inputs </w:t>
            </w:r>
          </w:p>
        </w:tc>
        <w:tc>
          <w:tcPr>
            <w:tcW w:w="1877" w:type="dxa"/>
            <w:vMerge w:val="restart"/>
            <w:tcBorders>
              <w:top w:val="single" w:sz="4" w:space="0" w:color="auto"/>
              <w:left w:val="single" w:sz="4" w:space="0" w:color="auto"/>
              <w:right w:val="single" w:sz="4" w:space="0" w:color="auto"/>
            </w:tcBorders>
            <w:shd w:val="clear" w:color="auto" w:fill="auto"/>
            <w:vAlign w:val="center"/>
            <w:hideMark/>
          </w:tcPr>
          <w:p w14:paraId="381FEBB4" w14:textId="3883A6F6" w:rsidR="00E04571" w:rsidRPr="005F7586" w:rsidRDefault="00E04571" w:rsidP="00E4699E">
            <w:pPr>
              <w:jc w:val="center"/>
              <w:rPr>
                <w:rFonts w:ascii="Verdana" w:hAnsi="Verdana"/>
                <w:b/>
                <w:color w:val="000000"/>
                <w:sz w:val="16"/>
                <w:szCs w:val="16"/>
              </w:rPr>
            </w:pPr>
            <w:r w:rsidRPr="005F7586">
              <w:rPr>
                <w:rFonts w:ascii="Verdana" w:hAnsi="Verdana"/>
                <w:b/>
                <w:color w:val="000000"/>
                <w:sz w:val="16"/>
                <w:szCs w:val="16"/>
              </w:rPr>
              <w:t xml:space="preserve">Fair Value / Net Book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202</w:t>
            </w:r>
            <w:r w:rsidR="00992B1C" w:rsidRPr="005F7586">
              <w:rPr>
                <w:rFonts w:ascii="Verdana" w:hAnsi="Verdana"/>
                <w:b/>
                <w:color w:val="000000"/>
                <w:sz w:val="16"/>
                <w:szCs w:val="16"/>
              </w:rPr>
              <w:t>1</w:t>
            </w:r>
          </w:p>
        </w:tc>
      </w:tr>
      <w:tr w:rsidR="00E04571" w:rsidRPr="005F7586" w14:paraId="4EF2A867" w14:textId="77777777" w:rsidTr="00E4699E">
        <w:trPr>
          <w:trHeight w:val="64"/>
          <w:jc w:val="center"/>
        </w:trPr>
        <w:tc>
          <w:tcPr>
            <w:tcW w:w="2835" w:type="dxa"/>
            <w:vMerge/>
            <w:tcBorders>
              <w:left w:val="single" w:sz="4" w:space="0" w:color="auto"/>
              <w:right w:val="single" w:sz="4" w:space="0" w:color="auto"/>
            </w:tcBorders>
            <w:shd w:val="clear" w:color="auto" w:fill="auto"/>
            <w:noWrap/>
            <w:vAlign w:val="center"/>
            <w:hideMark/>
          </w:tcPr>
          <w:p w14:paraId="546301A9" w14:textId="77777777" w:rsidR="00E04571" w:rsidRPr="005F7586" w:rsidRDefault="00E04571" w:rsidP="00E4699E">
            <w:pPr>
              <w:jc w:val="center"/>
              <w:rPr>
                <w:rFonts w:ascii="Verdana" w:hAnsi="Verdana"/>
                <w:b/>
                <w:color w:val="000000"/>
                <w:sz w:val="16"/>
                <w:szCs w:val="16"/>
              </w:rPr>
            </w:pPr>
          </w:p>
        </w:tc>
        <w:tc>
          <w:tcPr>
            <w:tcW w:w="1877" w:type="dxa"/>
            <w:tcBorders>
              <w:top w:val="nil"/>
              <w:left w:val="single" w:sz="4" w:space="0" w:color="auto"/>
              <w:bottom w:val="nil"/>
              <w:right w:val="single" w:sz="4" w:space="0" w:color="auto"/>
            </w:tcBorders>
            <w:shd w:val="clear" w:color="auto" w:fill="auto"/>
            <w:vAlign w:val="center"/>
            <w:hideMark/>
          </w:tcPr>
          <w:p w14:paraId="7543A38E" w14:textId="77777777" w:rsidR="00E04571" w:rsidRPr="005F7586" w:rsidRDefault="00E04571" w:rsidP="00E4699E">
            <w:pPr>
              <w:jc w:val="center"/>
              <w:rPr>
                <w:rFonts w:ascii="Verdana" w:hAnsi="Verdana"/>
                <w:color w:val="000000"/>
                <w:sz w:val="16"/>
                <w:szCs w:val="16"/>
              </w:rPr>
            </w:pPr>
            <w:r w:rsidRPr="005F7586">
              <w:rPr>
                <w:rFonts w:ascii="Verdana" w:hAnsi="Verdana"/>
                <w:color w:val="000000"/>
                <w:sz w:val="16"/>
                <w:szCs w:val="16"/>
              </w:rPr>
              <w:t>(Level 1)</w:t>
            </w:r>
          </w:p>
        </w:tc>
        <w:tc>
          <w:tcPr>
            <w:tcW w:w="1877" w:type="dxa"/>
            <w:tcBorders>
              <w:top w:val="nil"/>
              <w:left w:val="single" w:sz="4" w:space="0" w:color="auto"/>
              <w:bottom w:val="nil"/>
              <w:right w:val="single" w:sz="4" w:space="0" w:color="auto"/>
            </w:tcBorders>
            <w:shd w:val="clear" w:color="auto" w:fill="auto"/>
            <w:vAlign w:val="center"/>
            <w:hideMark/>
          </w:tcPr>
          <w:p w14:paraId="3EE685C2" w14:textId="77777777" w:rsidR="00E04571" w:rsidRPr="005F7586" w:rsidRDefault="00E04571" w:rsidP="00E4699E">
            <w:pPr>
              <w:jc w:val="center"/>
              <w:rPr>
                <w:rFonts w:ascii="Verdana" w:hAnsi="Verdana"/>
                <w:color w:val="000000"/>
                <w:sz w:val="16"/>
                <w:szCs w:val="16"/>
              </w:rPr>
            </w:pPr>
            <w:r w:rsidRPr="005F7586">
              <w:rPr>
                <w:rFonts w:ascii="Verdana" w:hAnsi="Verdana"/>
                <w:color w:val="000000"/>
                <w:sz w:val="16"/>
                <w:szCs w:val="16"/>
              </w:rPr>
              <w:t>(Level 2)</w:t>
            </w:r>
          </w:p>
        </w:tc>
        <w:tc>
          <w:tcPr>
            <w:tcW w:w="1877" w:type="dxa"/>
            <w:tcBorders>
              <w:top w:val="nil"/>
              <w:left w:val="single" w:sz="4" w:space="0" w:color="auto"/>
              <w:bottom w:val="nil"/>
              <w:right w:val="single" w:sz="4" w:space="0" w:color="auto"/>
            </w:tcBorders>
            <w:shd w:val="clear" w:color="auto" w:fill="auto"/>
            <w:vAlign w:val="center"/>
            <w:hideMark/>
          </w:tcPr>
          <w:p w14:paraId="2CA63107" w14:textId="77777777" w:rsidR="00E04571" w:rsidRPr="005F7586" w:rsidRDefault="00E04571" w:rsidP="00E4699E">
            <w:pPr>
              <w:jc w:val="center"/>
              <w:rPr>
                <w:rFonts w:ascii="Verdana" w:hAnsi="Verdana"/>
                <w:color w:val="000000"/>
                <w:sz w:val="16"/>
                <w:szCs w:val="16"/>
              </w:rPr>
            </w:pPr>
            <w:r w:rsidRPr="005F7586">
              <w:rPr>
                <w:rFonts w:ascii="Verdana" w:hAnsi="Verdana"/>
                <w:color w:val="000000"/>
                <w:sz w:val="16"/>
                <w:szCs w:val="16"/>
              </w:rPr>
              <w:t>(Level 3)</w:t>
            </w:r>
          </w:p>
        </w:tc>
        <w:tc>
          <w:tcPr>
            <w:tcW w:w="1877" w:type="dxa"/>
            <w:vMerge/>
            <w:tcBorders>
              <w:left w:val="single" w:sz="4" w:space="0" w:color="auto"/>
              <w:bottom w:val="nil"/>
              <w:right w:val="single" w:sz="4" w:space="0" w:color="auto"/>
            </w:tcBorders>
            <w:shd w:val="clear" w:color="auto" w:fill="auto"/>
            <w:vAlign w:val="center"/>
            <w:hideMark/>
          </w:tcPr>
          <w:p w14:paraId="7EB3B34E" w14:textId="77777777" w:rsidR="00E04571" w:rsidRPr="005F7586" w:rsidRDefault="00E04571" w:rsidP="00E4699E">
            <w:pPr>
              <w:jc w:val="center"/>
              <w:rPr>
                <w:rFonts w:ascii="Verdana" w:hAnsi="Verdana"/>
                <w:b/>
                <w:color w:val="000000"/>
                <w:sz w:val="16"/>
                <w:szCs w:val="16"/>
              </w:rPr>
            </w:pPr>
          </w:p>
        </w:tc>
      </w:tr>
      <w:tr w:rsidR="00E04571" w:rsidRPr="005F7586" w14:paraId="135FB86E" w14:textId="77777777" w:rsidTr="00E4699E">
        <w:trPr>
          <w:trHeight w:val="64"/>
          <w:jc w:val="center"/>
        </w:trPr>
        <w:tc>
          <w:tcPr>
            <w:tcW w:w="2835" w:type="dxa"/>
            <w:vMerge/>
            <w:tcBorders>
              <w:left w:val="single" w:sz="4" w:space="0" w:color="auto"/>
              <w:bottom w:val="single" w:sz="4" w:space="0" w:color="auto"/>
              <w:right w:val="single" w:sz="4" w:space="0" w:color="auto"/>
            </w:tcBorders>
            <w:shd w:val="clear" w:color="auto" w:fill="auto"/>
            <w:noWrap/>
            <w:vAlign w:val="center"/>
            <w:hideMark/>
          </w:tcPr>
          <w:p w14:paraId="4E335501" w14:textId="77777777" w:rsidR="00E04571" w:rsidRPr="005F7586" w:rsidRDefault="00E04571" w:rsidP="00E4699E">
            <w:pPr>
              <w:rPr>
                <w:rFonts w:ascii="Verdana" w:hAnsi="Verdana"/>
                <w:color w:val="000000"/>
                <w:sz w:val="16"/>
                <w:szCs w:val="16"/>
              </w:rPr>
            </w:pP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250DC2F" w14:textId="77777777" w:rsidR="00E04571" w:rsidRPr="005F7586" w:rsidRDefault="00E04571" w:rsidP="00E4699E">
            <w:pPr>
              <w:jc w:val="center"/>
              <w:rPr>
                <w:rFonts w:ascii="Verdana" w:hAnsi="Verdana"/>
                <w:b/>
                <w:color w:val="000000"/>
                <w:sz w:val="16"/>
                <w:szCs w:val="16"/>
              </w:rPr>
            </w:pPr>
            <w:r w:rsidRPr="005F7586">
              <w:rPr>
                <w:rFonts w:ascii="Verdana" w:hAnsi="Verdan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131BC23B" w14:textId="77777777" w:rsidR="00E04571" w:rsidRPr="005F7586" w:rsidRDefault="00E04571" w:rsidP="00E4699E">
            <w:pPr>
              <w:jc w:val="center"/>
              <w:rPr>
                <w:rFonts w:ascii="Verdana" w:hAnsi="Verdana"/>
                <w:b/>
                <w:color w:val="000000"/>
                <w:sz w:val="16"/>
                <w:szCs w:val="16"/>
              </w:rPr>
            </w:pPr>
            <w:r w:rsidRPr="005F7586">
              <w:rPr>
                <w:rFonts w:ascii="Verdana" w:hAnsi="Verdan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2AF70C07" w14:textId="77777777" w:rsidR="00E04571" w:rsidRPr="005F7586" w:rsidRDefault="00E04571" w:rsidP="00E4699E">
            <w:pPr>
              <w:jc w:val="center"/>
              <w:rPr>
                <w:rFonts w:ascii="Verdana" w:hAnsi="Verdana"/>
                <w:b/>
                <w:color w:val="000000"/>
                <w:sz w:val="16"/>
                <w:szCs w:val="16"/>
              </w:rPr>
            </w:pPr>
            <w:r w:rsidRPr="005F7586">
              <w:rPr>
                <w:rFonts w:ascii="Verdana" w:hAnsi="Verdana"/>
                <w:b/>
                <w:color w:val="000000"/>
                <w:sz w:val="16"/>
                <w:szCs w:val="16"/>
              </w:rPr>
              <w:t>£000s</w:t>
            </w:r>
          </w:p>
        </w:tc>
        <w:tc>
          <w:tcPr>
            <w:tcW w:w="1877" w:type="dxa"/>
            <w:tcBorders>
              <w:top w:val="nil"/>
              <w:left w:val="single" w:sz="4" w:space="0" w:color="auto"/>
              <w:bottom w:val="single" w:sz="4" w:space="0" w:color="auto"/>
              <w:right w:val="single" w:sz="4" w:space="0" w:color="auto"/>
            </w:tcBorders>
            <w:shd w:val="clear" w:color="auto" w:fill="auto"/>
            <w:noWrap/>
            <w:vAlign w:val="center"/>
            <w:hideMark/>
          </w:tcPr>
          <w:p w14:paraId="62954407" w14:textId="77777777" w:rsidR="00E04571" w:rsidRPr="005F7586" w:rsidRDefault="00E04571" w:rsidP="00E4699E">
            <w:pPr>
              <w:jc w:val="center"/>
              <w:rPr>
                <w:rFonts w:ascii="Verdana" w:hAnsi="Verdana"/>
                <w:b/>
                <w:color w:val="000000"/>
                <w:sz w:val="16"/>
                <w:szCs w:val="16"/>
              </w:rPr>
            </w:pPr>
            <w:r w:rsidRPr="005F7586">
              <w:rPr>
                <w:rFonts w:ascii="Verdana" w:hAnsi="Verdana"/>
                <w:b/>
                <w:color w:val="000000"/>
                <w:sz w:val="16"/>
                <w:szCs w:val="16"/>
              </w:rPr>
              <w:t>£000s</w:t>
            </w:r>
          </w:p>
        </w:tc>
      </w:tr>
      <w:tr w:rsidR="00992B1C" w:rsidRPr="005F7586" w14:paraId="444A23A5" w14:textId="77777777" w:rsidTr="00E4699E">
        <w:trPr>
          <w:trHeight w:val="202"/>
          <w:jc w:val="center"/>
        </w:trPr>
        <w:tc>
          <w:tcPr>
            <w:tcW w:w="2835" w:type="dxa"/>
            <w:tcBorders>
              <w:top w:val="single" w:sz="4" w:space="0" w:color="auto"/>
              <w:left w:val="single" w:sz="4" w:space="0" w:color="auto"/>
              <w:bottom w:val="nil"/>
              <w:right w:val="single" w:sz="4" w:space="0" w:color="auto"/>
            </w:tcBorders>
            <w:shd w:val="clear" w:color="auto" w:fill="auto"/>
            <w:vAlign w:val="center"/>
          </w:tcPr>
          <w:p w14:paraId="5A331F6A" w14:textId="77777777" w:rsidR="00992B1C" w:rsidRPr="005F7586" w:rsidRDefault="00992B1C" w:rsidP="00992B1C">
            <w:pPr>
              <w:rPr>
                <w:rFonts w:ascii="Verdana" w:hAnsi="Verdana" w:cs="Arial"/>
                <w:color w:val="000000"/>
                <w:sz w:val="16"/>
                <w:szCs w:val="16"/>
              </w:rPr>
            </w:pPr>
            <w:r w:rsidRPr="005F7586">
              <w:rPr>
                <w:rFonts w:ascii="Verdana" w:hAnsi="Verdana" w:cs="Arial"/>
                <w:color w:val="000000"/>
                <w:sz w:val="16"/>
                <w:szCs w:val="16"/>
              </w:rPr>
              <w:t>Surplus Buildings</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7648FBF9" w14:textId="1951E92B" w:rsidR="00992B1C" w:rsidRPr="005F7586" w:rsidRDefault="00992B1C" w:rsidP="00992B1C">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68F770D2" w14:textId="7D616A03" w:rsidR="00992B1C" w:rsidRPr="005F7586" w:rsidRDefault="00992B1C" w:rsidP="00992B1C">
            <w:pPr>
              <w:jc w:val="right"/>
              <w:rPr>
                <w:rFonts w:ascii="Verdana" w:hAnsi="Verdana" w:cs="Calibri"/>
                <w:color w:val="000000"/>
                <w:sz w:val="16"/>
                <w:szCs w:val="16"/>
              </w:rPr>
            </w:pPr>
            <w:r w:rsidRPr="005F7586">
              <w:rPr>
                <w:rFonts w:ascii="Verdana" w:hAnsi="Verdana" w:cs="Arial"/>
                <w:color w:val="000000"/>
                <w:sz w:val="16"/>
                <w:szCs w:val="16"/>
              </w:rPr>
              <w:t xml:space="preserve">1,480 </w:t>
            </w:r>
          </w:p>
        </w:tc>
        <w:tc>
          <w:tcPr>
            <w:tcW w:w="1877" w:type="dxa"/>
            <w:tcBorders>
              <w:top w:val="single" w:sz="4" w:space="0" w:color="auto"/>
              <w:left w:val="single" w:sz="4" w:space="0" w:color="auto"/>
              <w:bottom w:val="nil"/>
              <w:right w:val="single" w:sz="4" w:space="0" w:color="auto"/>
            </w:tcBorders>
            <w:shd w:val="clear" w:color="auto" w:fill="auto"/>
            <w:vAlign w:val="center"/>
          </w:tcPr>
          <w:p w14:paraId="77B021BF" w14:textId="61AB45E7" w:rsidR="00992B1C" w:rsidRPr="005F7586" w:rsidRDefault="00992B1C" w:rsidP="00992B1C">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877" w:type="dxa"/>
            <w:tcBorders>
              <w:top w:val="single" w:sz="4" w:space="0" w:color="auto"/>
              <w:left w:val="single" w:sz="4" w:space="0" w:color="auto"/>
              <w:bottom w:val="nil"/>
              <w:right w:val="single" w:sz="4" w:space="0" w:color="auto"/>
            </w:tcBorders>
            <w:shd w:val="clear" w:color="auto" w:fill="auto"/>
            <w:noWrap/>
            <w:vAlign w:val="center"/>
          </w:tcPr>
          <w:p w14:paraId="3B0B8716" w14:textId="280877C6" w:rsidR="00992B1C" w:rsidRPr="005F7586" w:rsidRDefault="00992B1C" w:rsidP="00992B1C">
            <w:pPr>
              <w:jc w:val="right"/>
              <w:rPr>
                <w:rFonts w:ascii="Verdana" w:hAnsi="Verdana" w:cs="Calibri"/>
                <w:color w:val="000000"/>
                <w:sz w:val="16"/>
                <w:szCs w:val="16"/>
              </w:rPr>
            </w:pPr>
            <w:r w:rsidRPr="005F7586">
              <w:rPr>
                <w:rFonts w:ascii="Verdana" w:hAnsi="Verdana" w:cs="Arial"/>
                <w:color w:val="000000"/>
                <w:sz w:val="16"/>
                <w:szCs w:val="16"/>
              </w:rPr>
              <w:t xml:space="preserve">1,480 </w:t>
            </w:r>
          </w:p>
        </w:tc>
      </w:tr>
      <w:tr w:rsidR="00992B1C" w:rsidRPr="005F7586" w14:paraId="20294E37" w14:textId="77777777" w:rsidTr="00E4699E">
        <w:trPr>
          <w:trHeight w:val="88"/>
          <w:jc w:val="center"/>
        </w:trPr>
        <w:tc>
          <w:tcPr>
            <w:tcW w:w="2835" w:type="dxa"/>
            <w:tcBorders>
              <w:top w:val="nil"/>
              <w:left w:val="single" w:sz="4" w:space="0" w:color="auto"/>
              <w:bottom w:val="nil"/>
              <w:right w:val="single" w:sz="4" w:space="0" w:color="auto"/>
            </w:tcBorders>
            <w:shd w:val="clear" w:color="auto" w:fill="auto"/>
            <w:noWrap/>
            <w:vAlign w:val="center"/>
          </w:tcPr>
          <w:p w14:paraId="6B4643CF" w14:textId="77777777" w:rsidR="00992B1C" w:rsidRPr="005F7586" w:rsidRDefault="00992B1C" w:rsidP="00992B1C">
            <w:pPr>
              <w:rPr>
                <w:rFonts w:ascii="Verdana" w:hAnsi="Verdana" w:cs="Arial"/>
                <w:color w:val="000000"/>
                <w:sz w:val="16"/>
                <w:szCs w:val="16"/>
              </w:rPr>
            </w:pPr>
            <w:r w:rsidRPr="005F7586">
              <w:rPr>
                <w:rFonts w:ascii="Verdana" w:hAnsi="Verdana" w:cs="Arial"/>
                <w:color w:val="000000"/>
                <w:sz w:val="16"/>
                <w:szCs w:val="16"/>
              </w:rPr>
              <w:t>Surplus Land – Commercial</w:t>
            </w:r>
          </w:p>
        </w:tc>
        <w:tc>
          <w:tcPr>
            <w:tcW w:w="1877" w:type="dxa"/>
            <w:tcBorders>
              <w:top w:val="nil"/>
              <w:left w:val="single" w:sz="4" w:space="0" w:color="auto"/>
              <w:bottom w:val="nil"/>
              <w:right w:val="single" w:sz="4" w:space="0" w:color="auto"/>
            </w:tcBorders>
            <w:shd w:val="clear" w:color="auto" w:fill="auto"/>
            <w:noWrap/>
            <w:vAlign w:val="center"/>
          </w:tcPr>
          <w:p w14:paraId="01A4585C" w14:textId="3DE17083" w:rsidR="00992B1C" w:rsidRPr="005F7586" w:rsidRDefault="00992B1C" w:rsidP="00992B1C">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18DE7427" w14:textId="5F1EDE26" w:rsidR="00992B1C" w:rsidRPr="005F7586" w:rsidRDefault="00992B1C" w:rsidP="00992B1C">
            <w:pPr>
              <w:jc w:val="right"/>
              <w:rPr>
                <w:rFonts w:ascii="Verdana" w:hAnsi="Verdana" w:cs="Calibri"/>
                <w:color w:val="000000"/>
                <w:sz w:val="16"/>
                <w:szCs w:val="16"/>
              </w:rPr>
            </w:pPr>
            <w:r w:rsidRPr="005F7586">
              <w:rPr>
                <w:rFonts w:ascii="Verdana" w:hAnsi="Verdana" w:cs="Arial"/>
                <w:color w:val="000000"/>
                <w:sz w:val="16"/>
                <w:szCs w:val="16"/>
              </w:rPr>
              <w:t xml:space="preserve">2,898 </w:t>
            </w:r>
          </w:p>
        </w:tc>
        <w:tc>
          <w:tcPr>
            <w:tcW w:w="1877" w:type="dxa"/>
            <w:tcBorders>
              <w:top w:val="nil"/>
              <w:left w:val="single" w:sz="4" w:space="0" w:color="auto"/>
              <w:bottom w:val="nil"/>
              <w:right w:val="single" w:sz="4" w:space="0" w:color="auto"/>
            </w:tcBorders>
            <w:shd w:val="clear" w:color="auto" w:fill="auto"/>
            <w:vAlign w:val="center"/>
          </w:tcPr>
          <w:p w14:paraId="291AAE86" w14:textId="4C671B75" w:rsidR="00992B1C" w:rsidRPr="005F7586" w:rsidRDefault="00992B1C" w:rsidP="00992B1C">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FA60C0D" w14:textId="3A98375D" w:rsidR="00992B1C" w:rsidRPr="005F7586" w:rsidRDefault="00992B1C" w:rsidP="00992B1C">
            <w:pPr>
              <w:jc w:val="right"/>
              <w:rPr>
                <w:rFonts w:ascii="Verdana" w:hAnsi="Verdana" w:cs="Calibri"/>
                <w:color w:val="000000"/>
                <w:sz w:val="16"/>
                <w:szCs w:val="16"/>
              </w:rPr>
            </w:pPr>
            <w:r w:rsidRPr="005F7586">
              <w:rPr>
                <w:rFonts w:ascii="Verdana" w:hAnsi="Verdana" w:cs="Arial"/>
                <w:color w:val="000000"/>
                <w:sz w:val="16"/>
                <w:szCs w:val="16"/>
              </w:rPr>
              <w:t xml:space="preserve">2,898 </w:t>
            </w:r>
          </w:p>
        </w:tc>
      </w:tr>
      <w:tr w:rsidR="00992B1C" w:rsidRPr="005F7586" w14:paraId="5A166614" w14:textId="77777777" w:rsidTr="00E4699E">
        <w:trPr>
          <w:trHeight w:val="110"/>
          <w:jc w:val="center"/>
        </w:trPr>
        <w:tc>
          <w:tcPr>
            <w:tcW w:w="2835" w:type="dxa"/>
            <w:tcBorders>
              <w:top w:val="nil"/>
              <w:left w:val="single" w:sz="4" w:space="0" w:color="auto"/>
              <w:bottom w:val="nil"/>
              <w:right w:val="single" w:sz="4" w:space="0" w:color="auto"/>
            </w:tcBorders>
            <w:shd w:val="clear" w:color="auto" w:fill="auto"/>
            <w:noWrap/>
            <w:vAlign w:val="center"/>
          </w:tcPr>
          <w:p w14:paraId="6BAA5D09" w14:textId="77777777" w:rsidR="00992B1C" w:rsidRPr="005F7586" w:rsidRDefault="00992B1C" w:rsidP="00992B1C">
            <w:pPr>
              <w:rPr>
                <w:rFonts w:ascii="Verdana" w:hAnsi="Verdana" w:cs="Arial"/>
                <w:color w:val="000000"/>
                <w:sz w:val="16"/>
                <w:szCs w:val="16"/>
              </w:rPr>
            </w:pPr>
            <w:r w:rsidRPr="005F7586">
              <w:rPr>
                <w:rFonts w:ascii="Verdana" w:hAnsi="Verdana" w:cs="Arial"/>
                <w:color w:val="000000"/>
                <w:sz w:val="16"/>
                <w:szCs w:val="16"/>
              </w:rPr>
              <w:t>Surplus Land – Garden Land</w:t>
            </w:r>
          </w:p>
        </w:tc>
        <w:tc>
          <w:tcPr>
            <w:tcW w:w="1877" w:type="dxa"/>
            <w:tcBorders>
              <w:top w:val="nil"/>
              <w:left w:val="single" w:sz="4" w:space="0" w:color="auto"/>
              <w:bottom w:val="nil"/>
              <w:right w:val="single" w:sz="4" w:space="0" w:color="auto"/>
            </w:tcBorders>
            <w:shd w:val="clear" w:color="auto" w:fill="auto"/>
            <w:noWrap/>
            <w:vAlign w:val="center"/>
          </w:tcPr>
          <w:p w14:paraId="01BFFFEF" w14:textId="56D456D1" w:rsidR="00992B1C" w:rsidRPr="005F7586" w:rsidRDefault="00992B1C" w:rsidP="00992B1C">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3DCA2966" w14:textId="236E4EA3" w:rsidR="00992B1C" w:rsidRPr="005F7586" w:rsidRDefault="00992B1C" w:rsidP="00992B1C">
            <w:pPr>
              <w:jc w:val="right"/>
              <w:rPr>
                <w:rFonts w:ascii="Verdana" w:hAnsi="Verdana" w:cs="Calibri"/>
                <w:color w:val="000000"/>
                <w:sz w:val="16"/>
                <w:szCs w:val="16"/>
              </w:rPr>
            </w:pPr>
            <w:r w:rsidRPr="005F7586">
              <w:rPr>
                <w:rFonts w:ascii="Verdana" w:hAnsi="Verdana" w:cs="Arial"/>
                <w:color w:val="000000"/>
                <w:sz w:val="16"/>
                <w:szCs w:val="16"/>
              </w:rPr>
              <w:t xml:space="preserve">2 </w:t>
            </w:r>
          </w:p>
        </w:tc>
        <w:tc>
          <w:tcPr>
            <w:tcW w:w="1877" w:type="dxa"/>
            <w:tcBorders>
              <w:top w:val="nil"/>
              <w:left w:val="single" w:sz="4" w:space="0" w:color="auto"/>
              <w:bottom w:val="nil"/>
              <w:right w:val="single" w:sz="4" w:space="0" w:color="auto"/>
            </w:tcBorders>
            <w:shd w:val="clear" w:color="auto" w:fill="auto"/>
            <w:vAlign w:val="center"/>
          </w:tcPr>
          <w:p w14:paraId="0FA30307" w14:textId="6D6CF7C8" w:rsidR="00992B1C" w:rsidRPr="005F7586" w:rsidRDefault="00992B1C" w:rsidP="00992B1C">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7BB7ED45" w14:textId="7D97724A" w:rsidR="00992B1C" w:rsidRPr="005F7586" w:rsidRDefault="00992B1C" w:rsidP="00992B1C">
            <w:pPr>
              <w:jc w:val="right"/>
              <w:rPr>
                <w:rFonts w:ascii="Verdana" w:hAnsi="Verdana" w:cs="Calibri"/>
                <w:color w:val="000000"/>
                <w:sz w:val="16"/>
                <w:szCs w:val="16"/>
              </w:rPr>
            </w:pPr>
            <w:r w:rsidRPr="005F7586">
              <w:rPr>
                <w:rFonts w:ascii="Verdana" w:hAnsi="Verdana" w:cs="Arial"/>
                <w:color w:val="000000"/>
                <w:sz w:val="16"/>
                <w:szCs w:val="16"/>
              </w:rPr>
              <w:t xml:space="preserve">2 </w:t>
            </w:r>
          </w:p>
        </w:tc>
      </w:tr>
      <w:tr w:rsidR="00992B1C" w:rsidRPr="005F7586" w14:paraId="68753CE2" w14:textId="77777777" w:rsidTr="00E4699E">
        <w:trPr>
          <w:trHeight w:val="128"/>
          <w:jc w:val="center"/>
        </w:trPr>
        <w:tc>
          <w:tcPr>
            <w:tcW w:w="2835" w:type="dxa"/>
            <w:tcBorders>
              <w:top w:val="nil"/>
              <w:left w:val="single" w:sz="4" w:space="0" w:color="auto"/>
              <w:bottom w:val="nil"/>
              <w:right w:val="single" w:sz="4" w:space="0" w:color="auto"/>
            </w:tcBorders>
            <w:shd w:val="clear" w:color="auto" w:fill="auto"/>
            <w:noWrap/>
            <w:vAlign w:val="center"/>
          </w:tcPr>
          <w:p w14:paraId="2856EA67" w14:textId="77777777" w:rsidR="00992B1C" w:rsidRPr="005F7586" w:rsidRDefault="00992B1C" w:rsidP="00992B1C">
            <w:pPr>
              <w:rPr>
                <w:rFonts w:ascii="Verdana" w:hAnsi="Verdana" w:cs="Arial"/>
                <w:color w:val="000000"/>
                <w:sz w:val="16"/>
                <w:szCs w:val="16"/>
              </w:rPr>
            </w:pPr>
            <w:r w:rsidRPr="005F7586">
              <w:rPr>
                <w:rFonts w:ascii="Verdana" w:hAnsi="Verdana" w:cs="Arial"/>
                <w:color w:val="000000"/>
                <w:sz w:val="16"/>
                <w:szCs w:val="16"/>
              </w:rPr>
              <w:t>Surplus Land – Residential</w:t>
            </w:r>
          </w:p>
        </w:tc>
        <w:tc>
          <w:tcPr>
            <w:tcW w:w="1877" w:type="dxa"/>
            <w:tcBorders>
              <w:top w:val="nil"/>
              <w:left w:val="single" w:sz="4" w:space="0" w:color="auto"/>
              <w:bottom w:val="nil"/>
              <w:right w:val="single" w:sz="4" w:space="0" w:color="auto"/>
            </w:tcBorders>
            <w:shd w:val="clear" w:color="auto" w:fill="auto"/>
            <w:noWrap/>
            <w:vAlign w:val="center"/>
          </w:tcPr>
          <w:p w14:paraId="296B42CB" w14:textId="7FDF9437" w:rsidR="00992B1C" w:rsidRPr="005F7586" w:rsidRDefault="00992B1C" w:rsidP="00992B1C">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12EE2344" w14:textId="7B13BF4C" w:rsidR="00992B1C" w:rsidRPr="005F7586" w:rsidRDefault="00992B1C" w:rsidP="00992B1C">
            <w:pPr>
              <w:jc w:val="right"/>
              <w:rPr>
                <w:rFonts w:ascii="Verdana" w:hAnsi="Verdana" w:cs="Calibri"/>
                <w:color w:val="000000"/>
                <w:sz w:val="16"/>
                <w:szCs w:val="16"/>
              </w:rPr>
            </w:pPr>
            <w:r w:rsidRPr="005F7586">
              <w:rPr>
                <w:rFonts w:ascii="Verdana" w:hAnsi="Verdana" w:cs="Arial"/>
                <w:color w:val="000000"/>
                <w:sz w:val="16"/>
                <w:szCs w:val="16"/>
              </w:rPr>
              <w:t xml:space="preserve">4,033 </w:t>
            </w:r>
          </w:p>
        </w:tc>
        <w:tc>
          <w:tcPr>
            <w:tcW w:w="1877" w:type="dxa"/>
            <w:tcBorders>
              <w:top w:val="nil"/>
              <w:left w:val="single" w:sz="4" w:space="0" w:color="auto"/>
              <w:bottom w:val="nil"/>
              <w:right w:val="single" w:sz="4" w:space="0" w:color="auto"/>
            </w:tcBorders>
            <w:shd w:val="clear" w:color="auto" w:fill="auto"/>
            <w:vAlign w:val="center"/>
          </w:tcPr>
          <w:p w14:paraId="54CBA00C" w14:textId="4B297545" w:rsidR="00992B1C" w:rsidRPr="005F7586" w:rsidRDefault="00992B1C" w:rsidP="00992B1C">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877" w:type="dxa"/>
            <w:tcBorders>
              <w:top w:val="nil"/>
              <w:left w:val="single" w:sz="4" w:space="0" w:color="auto"/>
              <w:bottom w:val="nil"/>
              <w:right w:val="single" w:sz="4" w:space="0" w:color="auto"/>
            </w:tcBorders>
            <w:shd w:val="clear" w:color="auto" w:fill="auto"/>
            <w:noWrap/>
            <w:vAlign w:val="center"/>
          </w:tcPr>
          <w:p w14:paraId="22C7DCFB" w14:textId="4D90041E" w:rsidR="00992B1C" w:rsidRPr="005F7586" w:rsidRDefault="00992B1C" w:rsidP="00992B1C">
            <w:pPr>
              <w:jc w:val="right"/>
              <w:rPr>
                <w:rFonts w:ascii="Verdana" w:hAnsi="Verdana" w:cs="Calibri"/>
                <w:color w:val="000000"/>
                <w:sz w:val="16"/>
                <w:szCs w:val="16"/>
              </w:rPr>
            </w:pPr>
            <w:r w:rsidRPr="005F7586">
              <w:rPr>
                <w:rFonts w:ascii="Verdana" w:hAnsi="Verdana" w:cs="Arial"/>
                <w:color w:val="000000"/>
                <w:sz w:val="16"/>
                <w:szCs w:val="16"/>
              </w:rPr>
              <w:t xml:space="preserve">4,033 </w:t>
            </w:r>
          </w:p>
        </w:tc>
      </w:tr>
      <w:tr w:rsidR="00992B1C" w:rsidRPr="005F7586" w14:paraId="41A044F4" w14:textId="77777777" w:rsidTr="00E4699E">
        <w:trPr>
          <w:trHeight w:val="60"/>
          <w:jc w:val="center"/>
        </w:trPr>
        <w:tc>
          <w:tcPr>
            <w:tcW w:w="2835"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4AD90AD" w14:textId="77777777" w:rsidR="00992B1C" w:rsidRPr="005F7586" w:rsidRDefault="00992B1C" w:rsidP="00992B1C">
            <w:pPr>
              <w:rPr>
                <w:rFonts w:ascii="Verdana" w:hAnsi="Verdana" w:cs="Arial"/>
                <w:b/>
                <w:color w:val="000000"/>
                <w:sz w:val="16"/>
                <w:szCs w:val="16"/>
              </w:rPr>
            </w:pPr>
            <w:r w:rsidRPr="005F7586">
              <w:rPr>
                <w:rFonts w:ascii="Verdana" w:hAnsi="Verdana" w:cs="Arial"/>
                <w:b/>
                <w:color w:val="000000"/>
                <w:sz w:val="16"/>
                <w:szCs w:val="16"/>
              </w:rPr>
              <w:t>Net Book Value</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4194303D" w14:textId="384B234F" w:rsidR="00992B1C" w:rsidRPr="005F7586" w:rsidRDefault="00992B1C" w:rsidP="00992B1C">
            <w:pPr>
              <w:jc w:val="right"/>
              <w:rPr>
                <w:rFonts w:ascii="Verdana" w:hAnsi="Verdana" w:cs="Arial"/>
                <w:b/>
                <w:bCs/>
                <w:color w:val="000000"/>
                <w:sz w:val="16"/>
                <w:szCs w:val="16"/>
              </w:rPr>
            </w:pPr>
            <w:r w:rsidRPr="005F7586">
              <w:rPr>
                <w:rFonts w:ascii="Verdana" w:hAnsi="Verdana" w:cs="Arial"/>
                <w:b/>
                <w:bCs/>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D0B6382" w14:textId="62F2AEA0" w:rsidR="00992B1C" w:rsidRPr="005F7586" w:rsidRDefault="00992B1C" w:rsidP="00992B1C">
            <w:pPr>
              <w:jc w:val="right"/>
              <w:rPr>
                <w:rFonts w:ascii="Verdana" w:hAnsi="Verdana" w:cs="Calibri"/>
                <w:b/>
                <w:bCs/>
                <w:color w:val="000000"/>
                <w:sz w:val="16"/>
                <w:szCs w:val="16"/>
              </w:rPr>
            </w:pPr>
            <w:r w:rsidRPr="005F7586">
              <w:rPr>
                <w:rFonts w:ascii="Verdana" w:hAnsi="Verdana" w:cs="Arial"/>
                <w:b/>
                <w:bCs/>
                <w:color w:val="000000"/>
                <w:sz w:val="16"/>
                <w:szCs w:val="16"/>
              </w:rPr>
              <w:t xml:space="preserve">8,413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8F559C6" w14:textId="202C4922" w:rsidR="00992B1C" w:rsidRPr="005F7586" w:rsidRDefault="00992B1C" w:rsidP="00992B1C">
            <w:pPr>
              <w:jc w:val="right"/>
              <w:rPr>
                <w:rFonts w:ascii="Verdana" w:hAnsi="Verdana" w:cs="Arial"/>
                <w:b/>
                <w:bCs/>
                <w:color w:val="000000"/>
                <w:sz w:val="16"/>
                <w:szCs w:val="16"/>
              </w:rPr>
            </w:pPr>
            <w:r w:rsidRPr="005F7586">
              <w:rPr>
                <w:rFonts w:ascii="Verdana" w:hAnsi="Verdana" w:cs="Arial"/>
                <w:b/>
                <w:bCs/>
                <w:color w:val="000000"/>
                <w:sz w:val="16"/>
                <w:szCs w:val="16"/>
              </w:rPr>
              <w:t xml:space="preserve">- </w:t>
            </w:r>
          </w:p>
        </w:tc>
        <w:tc>
          <w:tcPr>
            <w:tcW w:w="187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7820255" w14:textId="00C8C2AF" w:rsidR="00992B1C" w:rsidRPr="005F7586" w:rsidRDefault="00992B1C" w:rsidP="00992B1C">
            <w:pPr>
              <w:jc w:val="right"/>
              <w:rPr>
                <w:rFonts w:ascii="Verdana" w:hAnsi="Verdana" w:cs="Calibri"/>
                <w:b/>
                <w:bCs/>
                <w:color w:val="000000"/>
                <w:sz w:val="16"/>
                <w:szCs w:val="16"/>
              </w:rPr>
            </w:pPr>
            <w:r w:rsidRPr="005F7586">
              <w:rPr>
                <w:rFonts w:ascii="Verdana" w:hAnsi="Verdana" w:cs="Arial"/>
                <w:b/>
                <w:bCs/>
                <w:color w:val="000000"/>
                <w:sz w:val="16"/>
                <w:szCs w:val="16"/>
              </w:rPr>
              <w:t xml:space="preserve">8,413 </w:t>
            </w:r>
          </w:p>
        </w:tc>
      </w:tr>
      <w:tr w:rsidR="00E04571" w:rsidRPr="005F7586" w14:paraId="69F451B4" w14:textId="77777777" w:rsidTr="00E4699E">
        <w:trPr>
          <w:trHeight w:val="60"/>
          <w:jc w:val="center"/>
        </w:trPr>
        <w:tc>
          <w:tcPr>
            <w:tcW w:w="2835" w:type="dxa"/>
            <w:tcBorders>
              <w:top w:val="single" w:sz="4" w:space="0" w:color="auto"/>
            </w:tcBorders>
            <w:shd w:val="clear" w:color="000000" w:fill="auto"/>
            <w:noWrap/>
            <w:vAlign w:val="center"/>
          </w:tcPr>
          <w:p w14:paraId="3C8228D2" w14:textId="77777777" w:rsidR="00E04571" w:rsidRPr="005F7586" w:rsidRDefault="00E04571" w:rsidP="00E4699E">
            <w:pPr>
              <w:rPr>
                <w:rFonts w:ascii="Verdana" w:hAnsi="Verdana"/>
                <w:b/>
                <w:color w:val="000000"/>
                <w:sz w:val="16"/>
                <w:szCs w:val="16"/>
              </w:rPr>
            </w:pPr>
          </w:p>
        </w:tc>
        <w:tc>
          <w:tcPr>
            <w:tcW w:w="1877" w:type="dxa"/>
            <w:tcBorders>
              <w:top w:val="single" w:sz="4" w:space="0" w:color="auto"/>
            </w:tcBorders>
            <w:shd w:val="clear" w:color="000000" w:fill="auto"/>
            <w:noWrap/>
            <w:vAlign w:val="center"/>
          </w:tcPr>
          <w:p w14:paraId="6864D482" w14:textId="77777777" w:rsidR="00E04571" w:rsidRPr="005F7586" w:rsidRDefault="00E04571" w:rsidP="00E4699E">
            <w:pPr>
              <w:jc w:val="right"/>
              <w:rPr>
                <w:rFonts w:ascii="Verdana" w:hAnsi="Verdana"/>
                <w:b/>
                <w:color w:val="000000"/>
                <w:sz w:val="16"/>
                <w:szCs w:val="16"/>
              </w:rPr>
            </w:pPr>
          </w:p>
        </w:tc>
        <w:tc>
          <w:tcPr>
            <w:tcW w:w="1877" w:type="dxa"/>
            <w:tcBorders>
              <w:top w:val="single" w:sz="4" w:space="0" w:color="auto"/>
            </w:tcBorders>
            <w:shd w:val="clear" w:color="000000" w:fill="auto"/>
            <w:noWrap/>
            <w:vAlign w:val="center"/>
          </w:tcPr>
          <w:p w14:paraId="7F395F5B" w14:textId="77777777" w:rsidR="00E04571" w:rsidRPr="005F7586" w:rsidRDefault="00E04571" w:rsidP="00E4699E">
            <w:pPr>
              <w:jc w:val="right"/>
              <w:rPr>
                <w:rFonts w:ascii="Verdana" w:hAnsi="Verdana"/>
                <w:b/>
                <w:color w:val="000000"/>
                <w:sz w:val="16"/>
                <w:szCs w:val="16"/>
              </w:rPr>
            </w:pPr>
          </w:p>
        </w:tc>
        <w:tc>
          <w:tcPr>
            <w:tcW w:w="1877" w:type="dxa"/>
            <w:tcBorders>
              <w:top w:val="single" w:sz="4" w:space="0" w:color="auto"/>
            </w:tcBorders>
            <w:shd w:val="clear" w:color="000000" w:fill="auto"/>
            <w:noWrap/>
            <w:vAlign w:val="center"/>
          </w:tcPr>
          <w:p w14:paraId="570C27FC" w14:textId="77777777" w:rsidR="00E04571" w:rsidRPr="005F7586" w:rsidRDefault="00E04571" w:rsidP="00E4699E">
            <w:pPr>
              <w:jc w:val="right"/>
              <w:rPr>
                <w:rFonts w:ascii="Verdana" w:hAnsi="Verdana"/>
                <w:b/>
                <w:color w:val="000000"/>
                <w:sz w:val="16"/>
                <w:szCs w:val="16"/>
              </w:rPr>
            </w:pPr>
          </w:p>
        </w:tc>
        <w:tc>
          <w:tcPr>
            <w:tcW w:w="1877" w:type="dxa"/>
            <w:tcBorders>
              <w:top w:val="single" w:sz="4" w:space="0" w:color="auto"/>
            </w:tcBorders>
            <w:shd w:val="clear" w:color="000000" w:fill="auto"/>
            <w:noWrap/>
            <w:vAlign w:val="center"/>
          </w:tcPr>
          <w:p w14:paraId="0866C731" w14:textId="583AD1C0" w:rsidR="00E04571" w:rsidRPr="005F7586" w:rsidRDefault="00000000" w:rsidP="00E4699E">
            <w:pPr>
              <w:jc w:val="center"/>
              <w:rPr>
                <w:rFonts w:ascii="Verdana" w:hAnsi="Verdana"/>
                <w:b/>
                <w:color w:val="000000"/>
                <w:sz w:val="16"/>
                <w:szCs w:val="16"/>
              </w:rPr>
            </w:pPr>
            <w:hyperlink w:anchor="BALANCESHEET" w:history="1">
              <w:r w:rsidR="00E04571" w:rsidRPr="005F7586">
                <w:rPr>
                  <w:rStyle w:val="Hyperlink"/>
                  <w:rFonts w:ascii="Verdana" w:eastAsia="Arial Unicode MS" w:hAnsi="Verdana" w:cs="Arial"/>
                  <w:sz w:val="16"/>
                  <w:szCs w:val="16"/>
                </w:rPr>
                <w:t>Balance Sheet</w:t>
              </w:r>
            </w:hyperlink>
          </w:p>
        </w:tc>
      </w:tr>
    </w:tbl>
    <w:p w14:paraId="5CEF5B5A" w14:textId="77777777" w:rsidR="00E04571" w:rsidRPr="005F7586" w:rsidRDefault="00E04571" w:rsidP="006A6115">
      <w:pPr>
        <w:rPr>
          <w:rFonts w:ascii="Verdana" w:hAnsi="Verdana"/>
          <w:b/>
          <w:sz w:val="18"/>
          <w:szCs w:val="18"/>
        </w:rPr>
      </w:pPr>
    </w:p>
    <w:p w14:paraId="65907A4A" w14:textId="77777777" w:rsidR="007959B6" w:rsidRPr="005F7586" w:rsidRDefault="00EF11F1" w:rsidP="006A6115">
      <w:pPr>
        <w:rPr>
          <w:rFonts w:ascii="Verdana" w:hAnsi="Verdana"/>
          <w:sz w:val="18"/>
          <w:szCs w:val="18"/>
          <w:u w:val="single"/>
        </w:rPr>
      </w:pPr>
      <w:r w:rsidRPr="005F7586">
        <w:rPr>
          <w:rFonts w:ascii="Verdana" w:hAnsi="Verdana"/>
          <w:sz w:val="18"/>
          <w:szCs w:val="18"/>
          <w:u w:val="single"/>
        </w:rPr>
        <w:t>V</w:t>
      </w:r>
      <w:r w:rsidR="007959B6" w:rsidRPr="005F7586">
        <w:rPr>
          <w:rFonts w:ascii="Verdana" w:hAnsi="Verdana"/>
          <w:sz w:val="18"/>
          <w:szCs w:val="18"/>
          <w:u w:val="single"/>
        </w:rPr>
        <w:t>aluation Techniques used to Determine Level 2 Fair Values for Assets Held for Sale</w:t>
      </w:r>
    </w:p>
    <w:p w14:paraId="72B0469E" w14:textId="77777777" w:rsidR="007959B6" w:rsidRPr="005F7586" w:rsidRDefault="007959B6" w:rsidP="006A6115">
      <w:pPr>
        <w:rPr>
          <w:rFonts w:ascii="Verdana" w:hAnsi="Verdana"/>
          <w:b/>
          <w:sz w:val="18"/>
          <w:szCs w:val="18"/>
        </w:rPr>
      </w:pPr>
    </w:p>
    <w:p w14:paraId="6F91FE27" w14:textId="77777777" w:rsidR="007959B6" w:rsidRPr="005F7586" w:rsidRDefault="007959B6" w:rsidP="006A6115">
      <w:pPr>
        <w:rPr>
          <w:rFonts w:ascii="Verdana" w:hAnsi="Verdana"/>
          <w:sz w:val="18"/>
          <w:szCs w:val="18"/>
          <w:u w:val="single"/>
        </w:rPr>
      </w:pPr>
      <w:r w:rsidRPr="005F7586">
        <w:rPr>
          <w:rFonts w:ascii="Verdana" w:hAnsi="Verdana"/>
          <w:sz w:val="18"/>
          <w:szCs w:val="18"/>
          <w:u w:val="single"/>
        </w:rPr>
        <w:t>Significant Observable Inputs – Level 2 – Market Approach</w:t>
      </w:r>
    </w:p>
    <w:p w14:paraId="4ED00797" w14:textId="77777777" w:rsidR="007959B6" w:rsidRPr="005F7586" w:rsidRDefault="007959B6" w:rsidP="006A6115">
      <w:pPr>
        <w:rPr>
          <w:rFonts w:ascii="Verdana" w:hAnsi="Verdana"/>
          <w:b/>
          <w:sz w:val="18"/>
          <w:szCs w:val="18"/>
        </w:rPr>
      </w:pPr>
    </w:p>
    <w:p w14:paraId="1DC01B93" w14:textId="77777777" w:rsidR="007959B6" w:rsidRPr="005F7586" w:rsidRDefault="007959B6" w:rsidP="006A6115">
      <w:pPr>
        <w:rPr>
          <w:rFonts w:ascii="Verdana" w:hAnsi="Verdana"/>
          <w:sz w:val="18"/>
          <w:szCs w:val="18"/>
        </w:rPr>
      </w:pPr>
      <w:r w:rsidRPr="005F7586">
        <w:rPr>
          <w:rFonts w:ascii="Verdana" w:hAnsi="Verdana"/>
          <w:sz w:val="18"/>
          <w:szCs w:val="18"/>
        </w:rPr>
        <w:t>The fair value for the areas of land or buildings, both Commercial and Residential, have been based on the market approach using current market conditions and recent sales evidence and other relevant information for similar assets in the local authority area. Market conditions are such that similar areas of land or buildings are actively purchased and sold and the level of observable inputs are significant, leading to the properties being categorised at Level 2 in the fair value hierarchy.</w:t>
      </w:r>
    </w:p>
    <w:p w14:paraId="6DEEA992" w14:textId="77777777" w:rsidR="007959B6" w:rsidRPr="005F7586" w:rsidRDefault="007959B6" w:rsidP="006A6115">
      <w:pPr>
        <w:rPr>
          <w:rFonts w:ascii="Verdana" w:hAnsi="Verdana"/>
          <w:b/>
          <w:sz w:val="18"/>
          <w:szCs w:val="18"/>
        </w:rPr>
      </w:pPr>
    </w:p>
    <w:p w14:paraId="77EC37B4" w14:textId="77777777" w:rsidR="007959B6" w:rsidRPr="005F7586" w:rsidRDefault="007959B6" w:rsidP="006A6115">
      <w:pPr>
        <w:rPr>
          <w:rFonts w:ascii="Verdana" w:hAnsi="Verdana"/>
          <w:sz w:val="18"/>
          <w:szCs w:val="18"/>
        </w:rPr>
      </w:pPr>
      <w:r w:rsidRPr="005F7586">
        <w:rPr>
          <w:rFonts w:ascii="Verdana" w:hAnsi="Verdana"/>
          <w:sz w:val="18"/>
          <w:szCs w:val="18"/>
          <w:u w:val="single"/>
        </w:rPr>
        <w:t>Significant Observable Inputs – Level 2 – Income Approach</w:t>
      </w:r>
    </w:p>
    <w:p w14:paraId="3C21E35C" w14:textId="77777777" w:rsidR="007959B6" w:rsidRPr="005F7586" w:rsidRDefault="007959B6" w:rsidP="006A6115">
      <w:pPr>
        <w:rPr>
          <w:rFonts w:ascii="Verdana" w:hAnsi="Verdana"/>
          <w:b/>
          <w:sz w:val="18"/>
          <w:szCs w:val="18"/>
        </w:rPr>
      </w:pPr>
    </w:p>
    <w:p w14:paraId="7B1C1AB5" w14:textId="77777777" w:rsidR="007959B6" w:rsidRPr="005F7586" w:rsidRDefault="007959B6" w:rsidP="006A6115">
      <w:pPr>
        <w:rPr>
          <w:rFonts w:ascii="Verdana" w:hAnsi="Verdana"/>
          <w:sz w:val="18"/>
          <w:szCs w:val="18"/>
        </w:rPr>
      </w:pPr>
      <w:r w:rsidRPr="005F7586">
        <w:rPr>
          <w:rFonts w:ascii="Verdana" w:hAnsi="Verdana"/>
          <w:sz w:val="18"/>
          <w:szCs w:val="18"/>
        </w:rPr>
        <w:t xml:space="preserve">Where the income approach has been adopted the fair value has been based on observable rental evidence and then capitalised based on observable yields derived from market transactions.  </w:t>
      </w:r>
    </w:p>
    <w:p w14:paraId="00398D3D" w14:textId="77777777" w:rsidR="00FF62F2" w:rsidRPr="005F7586" w:rsidRDefault="00FF62F2" w:rsidP="006A6115">
      <w:pPr>
        <w:rPr>
          <w:rFonts w:ascii="Verdana" w:hAnsi="Verdana" w:cs="Arial"/>
          <w:b/>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991"/>
      </w:tblGrid>
      <w:tr w:rsidR="00A74BC1" w:rsidRPr="005F7586" w14:paraId="0F40F821" w14:textId="77777777" w:rsidTr="007C6110">
        <w:trPr>
          <w:jc w:val="center"/>
        </w:trPr>
        <w:tc>
          <w:tcPr>
            <w:tcW w:w="10829" w:type="dxa"/>
            <w:gridSpan w:val="2"/>
            <w:shd w:val="clear" w:color="auto" w:fill="FFFF99"/>
            <w:vAlign w:val="center"/>
          </w:tcPr>
          <w:p w14:paraId="3AEC1DD3" w14:textId="77777777" w:rsidR="00A74BC1" w:rsidRPr="005F7586" w:rsidRDefault="00A74BC1" w:rsidP="006A6115">
            <w:pPr>
              <w:rPr>
                <w:rFonts w:ascii="Verdana" w:hAnsi="Verdana" w:cs="Arial"/>
                <w:b/>
                <w:sz w:val="18"/>
                <w:szCs w:val="20"/>
              </w:rPr>
            </w:pPr>
            <w:bookmarkStart w:id="78" w:name="Note24"/>
            <w:r w:rsidRPr="005F7586">
              <w:rPr>
                <w:rFonts w:ascii="Verdana" w:hAnsi="Verdana" w:cs="Arial"/>
                <w:b/>
                <w:sz w:val="18"/>
                <w:szCs w:val="20"/>
              </w:rPr>
              <w:t>Note 24 – Capital Expenditure and Capital Financing</w:t>
            </w:r>
            <w:bookmarkEnd w:id="78"/>
          </w:p>
        </w:tc>
      </w:tr>
      <w:tr w:rsidR="00A74BC1" w:rsidRPr="005F7586" w14:paraId="2702F4B9" w14:textId="77777777" w:rsidTr="000B31EC">
        <w:trPr>
          <w:jc w:val="center"/>
        </w:trPr>
        <w:tc>
          <w:tcPr>
            <w:tcW w:w="1838" w:type="dxa"/>
            <w:shd w:val="clear" w:color="auto" w:fill="auto"/>
            <w:vAlign w:val="center"/>
          </w:tcPr>
          <w:p w14:paraId="4A7BCEFF" w14:textId="77777777" w:rsidR="00A74BC1" w:rsidRPr="005F7586" w:rsidRDefault="00A74BC1" w:rsidP="006A6115">
            <w:pPr>
              <w:rPr>
                <w:rFonts w:ascii="Verdana" w:hAnsi="Verdana"/>
                <w:sz w:val="18"/>
                <w:szCs w:val="18"/>
              </w:rPr>
            </w:pPr>
            <w:r w:rsidRPr="005F7586">
              <w:rPr>
                <w:rFonts w:ascii="Verdana" w:hAnsi="Verdana"/>
                <w:sz w:val="18"/>
                <w:szCs w:val="18"/>
              </w:rPr>
              <w:t>Description:</w:t>
            </w:r>
          </w:p>
        </w:tc>
        <w:tc>
          <w:tcPr>
            <w:tcW w:w="8991" w:type="dxa"/>
            <w:shd w:val="clear" w:color="auto" w:fill="auto"/>
            <w:vAlign w:val="center"/>
          </w:tcPr>
          <w:p w14:paraId="0AC0F1A5" w14:textId="77777777" w:rsidR="00A74BC1" w:rsidRPr="005F7586" w:rsidRDefault="00E70338" w:rsidP="006A6115">
            <w:pPr>
              <w:rPr>
                <w:rFonts w:ascii="Verdana" w:hAnsi="Verdana"/>
                <w:sz w:val="18"/>
                <w:szCs w:val="18"/>
              </w:rPr>
            </w:pPr>
            <w:r w:rsidRPr="005F7586">
              <w:rPr>
                <w:rFonts w:ascii="Verdana" w:hAnsi="Verdana"/>
                <w:sz w:val="18"/>
                <w:szCs w:val="18"/>
              </w:rPr>
              <w:t>This note shows the Council’s capital financing requirement (</w:t>
            </w:r>
            <w:r w:rsidR="0003195D" w:rsidRPr="005F7586">
              <w:rPr>
                <w:rFonts w:ascii="Verdana" w:hAnsi="Verdana"/>
                <w:sz w:val="18"/>
                <w:szCs w:val="18"/>
              </w:rPr>
              <w:t>CFR), which is the underlying requirement to borrow, and how that has changed during the year</w:t>
            </w:r>
            <w:r w:rsidR="006E1B06" w:rsidRPr="005F7586">
              <w:rPr>
                <w:rFonts w:ascii="Verdana" w:hAnsi="Verdana"/>
                <w:sz w:val="18"/>
                <w:szCs w:val="18"/>
              </w:rPr>
              <w:t>.</w:t>
            </w:r>
          </w:p>
        </w:tc>
      </w:tr>
    </w:tbl>
    <w:p w14:paraId="3773365F" w14:textId="77777777" w:rsidR="00BF0BFC" w:rsidRPr="005F7586" w:rsidRDefault="00BF0BFC" w:rsidP="006A6115">
      <w:pPr>
        <w:rPr>
          <w:rFonts w:ascii="Verdana" w:hAnsi="Verdana" w:cs="Arial"/>
          <w:b/>
          <w:sz w:val="18"/>
          <w:szCs w:val="18"/>
        </w:rPr>
      </w:pPr>
    </w:p>
    <w:p w14:paraId="59F9BA32" w14:textId="77777777" w:rsidR="00BF0BFC" w:rsidRPr="005F7586" w:rsidRDefault="00BF0BFC" w:rsidP="006A6115">
      <w:pPr>
        <w:rPr>
          <w:rFonts w:ascii="Verdana" w:hAnsi="Verdana" w:cs="Arial"/>
          <w:sz w:val="18"/>
          <w:szCs w:val="18"/>
        </w:rPr>
      </w:pPr>
      <w:r w:rsidRPr="005F7586">
        <w:rPr>
          <w:rFonts w:ascii="Verdana" w:hAnsi="Verdana" w:cs="Arial"/>
          <w:sz w:val="18"/>
          <w:szCs w:val="18"/>
        </w:rPr>
        <w:t xml:space="preserve">The total amount of capital expenditure incurred in the year is shown in the table below (including the value of assets acquired under finance leases and PFI / PPP Contracts), together with the resources that have been used to finance it. Where capital expenditure is to be financed in future years by charges to revenue as assets are used by the </w:t>
      </w:r>
      <w:r w:rsidR="00E3569D" w:rsidRPr="005F7586">
        <w:rPr>
          <w:rFonts w:ascii="Verdana" w:hAnsi="Verdana" w:cs="Arial"/>
          <w:sz w:val="18"/>
          <w:szCs w:val="18"/>
        </w:rPr>
        <w:t>Council</w:t>
      </w:r>
      <w:r w:rsidRPr="005F7586">
        <w:rPr>
          <w:rFonts w:ascii="Verdana" w:hAnsi="Verdana" w:cs="Arial"/>
          <w:sz w:val="18"/>
          <w:szCs w:val="18"/>
        </w:rPr>
        <w:t xml:space="preserve">, the expenditure results in an increase in the Capital Financing Requirement (CFR), a measure of the capital expenditure incurred historically by the </w:t>
      </w:r>
      <w:r w:rsidR="00E3569D" w:rsidRPr="005F7586">
        <w:rPr>
          <w:rFonts w:ascii="Verdana" w:hAnsi="Verdana" w:cs="Arial"/>
          <w:sz w:val="18"/>
          <w:szCs w:val="18"/>
        </w:rPr>
        <w:t>Council</w:t>
      </w:r>
      <w:r w:rsidRPr="005F7586">
        <w:rPr>
          <w:rFonts w:ascii="Verdana" w:hAnsi="Verdana" w:cs="Arial"/>
          <w:sz w:val="18"/>
          <w:szCs w:val="18"/>
        </w:rPr>
        <w:t xml:space="preserve"> that has yet to be financed. The CFR is analysed in the second part of this note.</w:t>
      </w:r>
    </w:p>
    <w:p w14:paraId="5C68E847" w14:textId="77777777" w:rsidR="008D5A1B" w:rsidRPr="005F7586" w:rsidRDefault="008D5A1B" w:rsidP="006A6115">
      <w:pPr>
        <w:rPr>
          <w:rFonts w:ascii="Verdana" w:hAnsi="Verdana" w:cs="Arial"/>
          <w:sz w:val="18"/>
          <w:szCs w:val="18"/>
        </w:rPr>
      </w:pPr>
    </w:p>
    <w:tbl>
      <w:tblPr>
        <w:tblW w:w="11101"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56"/>
        <w:gridCol w:w="1156"/>
        <w:gridCol w:w="1156"/>
        <w:gridCol w:w="4139"/>
        <w:gridCol w:w="1164"/>
        <w:gridCol w:w="1165"/>
        <w:gridCol w:w="1165"/>
      </w:tblGrid>
      <w:tr w:rsidR="00D55D03" w:rsidRPr="005F7586" w14:paraId="084E6708" w14:textId="77777777" w:rsidTr="002160BA">
        <w:trPr>
          <w:tblHeader/>
          <w:jc w:val="center"/>
        </w:trPr>
        <w:tc>
          <w:tcPr>
            <w:tcW w:w="3468" w:type="dxa"/>
            <w:gridSpan w:val="3"/>
            <w:tcBorders>
              <w:top w:val="single" w:sz="4" w:space="0" w:color="auto"/>
              <w:left w:val="single" w:sz="4" w:space="0" w:color="auto"/>
              <w:bottom w:val="single" w:sz="4" w:space="0" w:color="auto"/>
              <w:right w:val="single" w:sz="4" w:space="0" w:color="auto"/>
            </w:tcBorders>
          </w:tcPr>
          <w:p w14:paraId="3FA3DD03" w14:textId="4BF0957D" w:rsidR="00D55D03" w:rsidRPr="005F7586" w:rsidRDefault="00BA0864" w:rsidP="006A6115">
            <w:pPr>
              <w:pStyle w:val="table"/>
              <w:jc w:val="center"/>
              <w:rPr>
                <w:rFonts w:ascii="Verdana" w:hAnsi="Verdana" w:cs="Arial"/>
                <w:color w:val="auto"/>
                <w:szCs w:val="16"/>
              </w:rPr>
            </w:pPr>
            <w:r w:rsidRPr="005F7586">
              <w:rPr>
                <w:rFonts w:ascii="Verdana" w:hAnsi="Verdana" w:cs="Arial"/>
                <w:b/>
                <w:color w:val="auto"/>
                <w:szCs w:val="16"/>
              </w:rPr>
              <w:t>20</w:t>
            </w:r>
            <w:r w:rsidR="00992B1C" w:rsidRPr="005F7586">
              <w:rPr>
                <w:rFonts w:ascii="Verdana" w:hAnsi="Verdana" w:cs="Arial"/>
                <w:b/>
                <w:color w:val="auto"/>
                <w:szCs w:val="16"/>
              </w:rPr>
              <w:t>20</w:t>
            </w:r>
            <w:r w:rsidR="00D22695" w:rsidRPr="005F7586">
              <w:rPr>
                <w:rFonts w:ascii="Verdana" w:hAnsi="Verdana" w:cs="Arial"/>
                <w:b/>
                <w:color w:val="auto"/>
                <w:szCs w:val="16"/>
              </w:rPr>
              <w:t>/2</w:t>
            </w:r>
            <w:r w:rsidR="00992B1C" w:rsidRPr="005F7586">
              <w:rPr>
                <w:rFonts w:ascii="Verdana" w:hAnsi="Verdana" w:cs="Arial"/>
                <w:b/>
                <w:color w:val="auto"/>
                <w:szCs w:val="16"/>
              </w:rPr>
              <w:t>1</w:t>
            </w:r>
          </w:p>
        </w:tc>
        <w:tc>
          <w:tcPr>
            <w:tcW w:w="4139" w:type="dxa"/>
            <w:vMerge w:val="restart"/>
            <w:tcBorders>
              <w:top w:val="single" w:sz="4" w:space="0" w:color="auto"/>
              <w:left w:val="single" w:sz="4" w:space="0" w:color="auto"/>
              <w:right w:val="single" w:sz="4" w:space="0" w:color="auto"/>
            </w:tcBorders>
          </w:tcPr>
          <w:p w14:paraId="0C62812D" w14:textId="77777777" w:rsidR="00D55D03" w:rsidRPr="005F7586" w:rsidRDefault="00D55D03" w:rsidP="006A6115">
            <w:pPr>
              <w:pStyle w:val="table"/>
              <w:jc w:val="left"/>
              <w:rPr>
                <w:rFonts w:ascii="Verdana" w:hAnsi="Verdana" w:cs="Arial"/>
                <w:b/>
                <w:color w:val="FF0000"/>
                <w:szCs w:val="16"/>
              </w:rPr>
            </w:pPr>
          </w:p>
        </w:tc>
        <w:tc>
          <w:tcPr>
            <w:tcW w:w="3494" w:type="dxa"/>
            <w:gridSpan w:val="3"/>
            <w:tcBorders>
              <w:left w:val="single" w:sz="4" w:space="0" w:color="auto"/>
              <w:bottom w:val="single" w:sz="4" w:space="0" w:color="auto"/>
              <w:right w:val="single" w:sz="4" w:space="0" w:color="auto"/>
            </w:tcBorders>
          </w:tcPr>
          <w:p w14:paraId="3A0260F5" w14:textId="59483A12" w:rsidR="00D55D03" w:rsidRPr="005F7586" w:rsidRDefault="00BA0864" w:rsidP="006A6115">
            <w:pPr>
              <w:pStyle w:val="table"/>
              <w:ind w:left="57"/>
              <w:jc w:val="center"/>
              <w:rPr>
                <w:rFonts w:ascii="Verdana" w:hAnsi="Verdana" w:cs="Arial"/>
                <w:b/>
                <w:color w:val="auto"/>
                <w:sz w:val="14"/>
                <w:szCs w:val="14"/>
              </w:rPr>
            </w:pPr>
            <w:r w:rsidRPr="005F7586">
              <w:rPr>
                <w:rFonts w:ascii="Verdana" w:hAnsi="Verdana" w:cs="Arial"/>
                <w:b/>
                <w:color w:val="auto"/>
                <w:szCs w:val="16"/>
              </w:rPr>
              <w:t>20</w:t>
            </w:r>
            <w:r w:rsidR="00BF2D9F" w:rsidRPr="005F7586">
              <w:rPr>
                <w:rFonts w:ascii="Verdana" w:hAnsi="Verdana" w:cs="Arial"/>
                <w:b/>
                <w:color w:val="auto"/>
                <w:szCs w:val="16"/>
              </w:rPr>
              <w:t>2</w:t>
            </w:r>
            <w:r w:rsidR="00992B1C" w:rsidRPr="005F7586">
              <w:rPr>
                <w:rFonts w:ascii="Verdana" w:hAnsi="Verdana" w:cs="Arial"/>
                <w:b/>
                <w:color w:val="auto"/>
                <w:szCs w:val="16"/>
              </w:rPr>
              <w:t>1</w:t>
            </w:r>
            <w:r w:rsidR="00BF2D9F" w:rsidRPr="005F7586">
              <w:rPr>
                <w:rFonts w:ascii="Verdana" w:hAnsi="Verdana" w:cs="Arial"/>
                <w:b/>
                <w:color w:val="auto"/>
                <w:szCs w:val="16"/>
              </w:rPr>
              <w:t>/2</w:t>
            </w:r>
            <w:r w:rsidR="00992B1C" w:rsidRPr="005F7586">
              <w:rPr>
                <w:rFonts w:ascii="Verdana" w:hAnsi="Verdana" w:cs="Arial"/>
                <w:b/>
                <w:color w:val="auto"/>
                <w:szCs w:val="16"/>
              </w:rPr>
              <w:t>2</w:t>
            </w:r>
          </w:p>
        </w:tc>
      </w:tr>
      <w:tr w:rsidR="00D55D03" w:rsidRPr="005F7586" w14:paraId="422464D4"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vAlign w:val="center"/>
          </w:tcPr>
          <w:p w14:paraId="42D35115" w14:textId="77777777" w:rsidR="00D55D03" w:rsidRPr="005F7586" w:rsidRDefault="00D55D03" w:rsidP="006A6115">
            <w:pPr>
              <w:pStyle w:val="table"/>
              <w:ind w:left="57"/>
              <w:jc w:val="center"/>
              <w:rPr>
                <w:rFonts w:ascii="Verdana" w:hAnsi="Verdana" w:cs="Arial"/>
                <w:b/>
                <w:color w:val="auto"/>
                <w:szCs w:val="16"/>
              </w:rPr>
            </w:pPr>
            <w:r w:rsidRPr="005F7586">
              <w:rPr>
                <w:rFonts w:ascii="Verdana" w:hAnsi="Verdana" w:cs="Arial"/>
                <w:b/>
                <w:color w:val="auto"/>
                <w:szCs w:val="16"/>
              </w:rPr>
              <w:t>General Fund</w:t>
            </w:r>
          </w:p>
        </w:tc>
        <w:tc>
          <w:tcPr>
            <w:tcW w:w="1156" w:type="dxa"/>
            <w:tcBorders>
              <w:top w:val="single" w:sz="4" w:space="0" w:color="auto"/>
              <w:left w:val="single" w:sz="4" w:space="0" w:color="auto"/>
              <w:bottom w:val="single" w:sz="4" w:space="0" w:color="auto"/>
              <w:right w:val="single" w:sz="4" w:space="0" w:color="auto"/>
            </w:tcBorders>
            <w:vAlign w:val="center"/>
          </w:tcPr>
          <w:p w14:paraId="3FDA6ECB" w14:textId="77777777" w:rsidR="00D55D03" w:rsidRPr="005F7586" w:rsidRDefault="005D0B35" w:rsidP="006A6115">
            <w:pPr>
              <w:pStyle w:val="table"/>
              <w:ind w:left="57"/>
              <w:jc w:val="center"/>
              <w:rPr>
                <w:rFonts w:ascii="Verdana" w:hAnsi="Verdana" w:cs="Arial"/>
                <w:b/>
                <w:color w:val="auto"/>
                <w:szCs w:val="16"/>
              </w:rPr>
            </w:pPr>
            <w:r w:rsidRPr="005F7586">
              <w:rPr>
                <w:rFonts w:ascii="Verdana" w:hAnsi="Verdana" w:cs="Arial"/>
                <w:b/>
                <w:color w:val="auto"/>
                <w:szCs w:val="16"/>
              </w:rPr>
              <w:t>HRA</w:t>
            </w:r>
          </w:p>
        </w:tc>
        <w:tc>
          <w:tcPr>
            <w:tcW w:w="1156" w:type="dxa"/>
            <w:tcBorders>
              <w:top w:val="single" w:sz="4" w:space="0" w:color="auto"/>
              <w:left w:val="single" w:sz="4" w:space="0" w:color="auto"/>
              <w:bottom w:val="single" w:sz="4" w:space="0" w:color="auto"/>
              <w:right w:val="single" w:sz="4" w:space="0" w:color="auto"/>
            </w:tcBorders>
            <w:vAlign w:val="center"/>
          </w:tcPr>
          <w:p w14:paraId="39D92542" w14:textId="77777777" w:rsidR="00D55D03" w:rsidRPr="005F7586" w:rsidRDefault="00D55D03" w:rsidP="006A6115">
            <w:pPr>
              <w:pStyle w:val="table"/>
              <w:ind w:left="57"/>
              <w:jc w:val="center"/>
              <w:rPr>
                <w:rFonts w:ascii="Verdana" w:hAnsi="Verdana" w:cs="Arial"/>
                <w:b/>
                <w:color w:val="auto"/>
                <w:szCs w:val="16"/>
              </w:rPr>
            </w:pPr>
            <w:r w:rsidRPr="005F7586">
              <w:rPr>
                <w:rFonts w:ascii="Verdana" w:hAnsi="Verdana" w:cs="Arial"/>
                <w:b/>
                <w:color w:val="auto"/>
                <w:szCs w:val="16"/>
              </w:rPr>
              <w:t>Total</w:t>
            </w:r>
          </w:p>
        </w:tc>
        <w:tc>
          <w:tcPr>
            <w:tcW w:w="4139" w:type="dxa"/>
            <w:vMerge/>
          </w:tcPr>
          <w:p w14:paraId="5A7721B4" w14:textId="77777777" w:rsidR="00D55D03" w:rsidRPr="005F7586" w:rsidRDefault="00D55D03" w:rsidP="006A6115">
            <w:pPr>
              <w:pStyle w:val="table"/>
              <w:jc w:val="left"/>
              <w:rPr>
                <w:rFonts w:ascii="Verdana" w:hAnsi="Verdana" w:cs="Arial"/>
                <w:color w:val="auto"/>
                <w:szCs w:val="16"/>
              </w:rPr>
            </w:pP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2754D03B" w14:textId="77777777" w:rsidR="00D55D03" w:rsidRPr="005F7586" w:rsidRDefault="00D55D03" w:rsidP="006A6115">
            <w:pPr>
              <w:pStyle w:val="table"/>
              <w:ind w:left="57"/>
              <w:jc w:val="center"/>
              <w:rPr>
                <w:rFonts w:ascii="Verdana" w:hAnsi="Verdana" w:cs="Arial"/>
                <w:b/>
                <w:color w:val="auto"/>
                <w:szCs w:val="16"/>
              </w:rPr>
            </w:pPr>
            <w:r w:rsidRPr="005F7586">
              <w:rPr>
                <w:rFonts w:ascii="Verdana" w:hAnsi="Verdana" w:cs="Arial"/>
                <w:b/>
                <w:color w:val="auto"/>
                <w:szCs w:val="16"/>
              </w:rPr>
              <w:t>General Fund</w:t>
            </w:r>
          </w:p>
        </w:tc>
        <w:tc>
          <w:tcPr>
            <w:tcW w:w="1165" w:type="dxa"/>
            <w:tcBorders>
              <w:top w:val="single" w:sz="4" w:space="0" w:color="auto"/>
              <w:left w:val="single" w:sz="4" w:space="0" w:color="auto"/>
              <w:bottom w:val="single" w:sz="4" w:space="0" w:color="auto"/>
              <w:right w:val="single" w:sz="4" w:space="0" w:color="auto"/>
            </w:tcBorders>
            <w:vAlign w:val="center"/>
          </w:tcPr>
          <w:p w14:paraId="7BC5391A" w14:textId="77777777" w:rsidR="00D55D03" w:rsidRPr="005F7586" w:rsidRDefault="005D0B35" w:rsidP="006A6115">
            <w:pPr>
              <w:pStyle w:val="table"/>
              <w:ind w:left="57"/>
              <w:jc w:val="center"/>
              <w:rPr>
                <w:rFonts w:ascii="Verdana" w:hAnsi="Verdana" w:cs="Arial"/>
                <w:b/>
                <w:color w:val="auto"/>
                <w:szCs w:val="16"/>
              </w:rPr>
            </w:pPr>
            <w:r w:rsidRPr="005F7586">
              <w:rPr>
                <w:rFonts w:ascii="Verdana" w:hAnsi="Verdana" w:cs="Arial"/>
                <w:b/>
                <w:color w:val="auto"/>
                <w:szCs w:val="16"/>
              </w:rPr>
              <w:t>HRA</w:t>
            </w:r>
          </w:p>
        </w:tc>
        <w:tc>
          <w:tcPr>
            <w:tcW w:w="1165" w:type="dxa"/>
            <w:tcBorders>
              <w:top w:val="single" w:sz="4" w:space="0" w:color="auto"/>
              <w:left w:val="single" w:sz="4" w:space="0" w:color="auto"/>
              <w:bottom w:val="single" w:sz="4" w:space="0" w:color="auto"/>
              <w:right w:val="single" w:sz="4" w:space="0" w:color="auto"/>
            </w:tcBorders>
            <w:vAlign w:val="center"/>
          </w:tcPr>
          <w:p w14:paraId="582C9A32" w14:textId="77777777" w:rsidR="00D55D03" w:rsidRPr="005F7586" w:rsidRDefault="00D55D03" w:rsidP="006A6115">
            <w:pPr>
              <w:pStyle w:val="table"/>
              <w:ind w:left="57"/>
              <w:jc w:val="center"/>
              <w:rPr>
                <w:rFonts w:ascii="Verdana" w:hAnsi="Verdana" w:cs="Arial"/>
                <w:b/>
                <w:color w:val="auto"/>
                <w:szCs w:val="16"/>
              </w:rPr>
            </w:pPr>
            <w:r w:rsidRPr="005F7586">
              <w:rPr>
                <w:rFonts w:ascii="Verdana" w:hAnsi="Verdana" w:cs="Arial"/>
                <w:b/>
                <w:color w:val="auto"/>
                <w:szCs w:val="16"/>
              </w:rPr>
              <w:t>Total</w:t>
            </w:r>
          </w:p>
        </w:tc>
      </w:tr>
      <w:tr w:rsidR="00D55D03" w:rsidRPr="005F7586" w14:paraId="13AF64EF" w14:textId="77777777" w:rsidTr="00B05F4D">
        <w:trPr>
          <w:tblHeader/>
          <w:jc w:val="center"/>
        </w:trPr>
        <w:tc>
          <w:tcPr>
            <w:tcW w:w="1156" w:type="dxa"/>
            <w:tcBorders>
              <w:top w:val="single" w:sz="4" w:space="0" w:color="auto"/>
              <w:left w:val="single" w:sz="4" w:space="0" w:color="auto"/>
              <w:bottom w:val="single" w:sz="4" w:space="0" w:color="auto"/>
              <w:right w:val="single" w:sz="4" w:space="0" w:color="auto"/>
            </w:tcBorders>
          </w:tcPr>
          <w:p w14:paraId="093CEBBD" w14:textId="77777777" w:rsidR="00D55D03" w:rsidRPr="005F7586" w:rsidRDefault="00D55D03" w:rsidP="006A6115">
            <w:pPr>
              <w:pStyle w:val="table"/>
              <w:ind w:left="57"/>
              <w:jc w:val="center"/>
              <w:rPr>
                <w:rFonts w:ascii="Verdana" w:hAnsi="Verdana" w:cs="Arial"/>
                <w:b/>
                <w:color w:val="auto"/>
                <w:szCs w:val="16"/>
              </w:rPr>
            </w:pPr>
            <w:r w:rsidRPr="005F7586">
              <w:rPr>
                <w:rFonts w:ascii="Verdana" w:hAnsi="Verdana" w:cs="Arial"/>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012C7985" w14:textId="77777777" w:rsidR="00D55D03" w:rsidRPr="005F7586" w:rsidRDefault="00D55D03" w:rsidP="006A6115">
            <w:pPr>
              <w:pStyle w:val="table"/>
              <w:ind w:left="57"/>
              <w:jc w:val="center"/>
              <w:rPr>
                <w:rFonts w:ascii="Verdana" w:hAnsi="Verdana" w:cs="Arial"/>
                <w:b/>
                <w:color w:val="auto"/>
                <w:sz w:val="14"/>
                <w:szCs w:val="14"/>
              </w:rPr>
            </w:pPr>
            <w:r w:rsidRPr="005F7586">
              <w:rPr>
                <w:rFonts w:ascii="Verdana" w:hAnsi="Verdana" w:cs="Arial"/>
                <w:b/>
                <w:color w:val="auto"/>
                <w:szCs w:val="16"/>
              </w:rPr>
              <w:t>£000s</w:t>
            </w:r>
          </w:p>
        </w:tc>
        <w:tc>
          <w:tcPr>
            <w:tcW w:w="1156" w:type="dxa"/>
            <w:tcBorders>
              <w:top w:val="single" w:sz="4" w:space="0" w:color="auto"/>
              <w:left w:val="single" w:sz="4" w:space="0" w:color="auto"/>
              <w:bottom w:val="single" w:sz="4" w:space="0" w:color="auto"/>
              <w:right w:val="single" w:sz="4" w:space="0" w:color="auto"/>
            </w:tcBorders>
          </w:tcPr>
          <w:p w14:paraId="223E9E36" w14:textId="77777777" w:rsidR="00D55D03" w:rsidRPr="005F7586" w:rsidRDefault="00D55D03" w:rsidP="006A6115">
            <w:pPr>
              <w:pStyle w:val="table"/>
              <w:ind w:left="57"/>
              <w:jc w:val="center"/>
              <w:rPr>
                <w:rFonts w:ascii="Verdana" w:hAnsi="Verdana" w:cs="Arial"/>
                <w:b/>
                <w:color w:val="auto"/>
                <w:sz w:val="14"/>
                <w:szCs w:val="14"/>
              </w:rPr>
            </w:pPr>
            <w:r w:rsidRPr="005F7586">
              <w:rPr>
                <w:rFonts w:ascii="Verdana" w:hAnsi="Verdana" w:cs="Arial"/>
                <w:b/>
                <w:color w:val="auto"/>
                <w:szCs w:val="16"/>
              </w:rPr>
              <w:t>£000s</w:t>
            </w:r>
          </w:p>
        </w:tc>
        <w:tc>
          <w:tcPr>
            <w:tcW w:w="4139" w:type="dxa"/>
            <w:vMerge/>
          </w:tcPr>
          <w:p w14:paraId="57484E9D" w14:textId="77777777" w:rsidR="00D55D03" w:rsidRPr="005F7586" w:rsidRDefault="00D55D03" w:rsidP="006A6115">
            <w:pPr>
              <w:pStyle w:val="table"/>
              <w:jc w:val="left"/>
              <w:rPr>
                <w:rFonts w:ascii="Verdana" w:hAnsi="Verdana" w:cs="Arial"/>
                <w:color w:val="auto"/>
                <w:szCs w:val="16"/>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14:paraId="0BFCCFF1" w14:textId="77777777" w:rsidR="00D55D03" w:rsidRPr="005F7586" w:rsidRDefault="00D55D03" w:rsidP="006A6115">
            <w:pPr>
              <w:pStyle w:val="table"/>
              <w:ind w:left="57"/>
              <w:jc w:val="center"/>
              <w:rPr>
                <w:rFonts w:ascii="Verdana" w:hAnsi="Verdana" w:cs="Arial"/>
                <w:b/>
                <w:color w:val="auto"/>
                <w:szCs w:val="16"/>
              </w:rPr>
            </w:pPr>
            <w:r w:rsidRPr="005F7586">
              <w:rPr>
                <w:rFonts w:ascii="Verdana" w:hAnsi="Verdana" w:cs="Arial"/>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tcPr>
          <w:p w14:paraId="7CC205BF" w14:textId="77777777" w:rsidR="00D55D03" w:rsidRPr="005F7586" w:rsidRDefault="00D55D03" w:rsidP="006A6115">
            <w:pPr>
              <w:pStyle w:val="table"/>
              <w:ind w:left="57"/>
              <w:jc w:val="center"/>
              <w:rPr>
                <w:rFonts w:ascii="Verdana" w:hAnsi="Verdana" w:cs="Arial"/>
                <w:b/>
                <w:color w:val="auto"/>
                <w:sz w:val="14"/>
                <w:szCs w:val="14"/>
              </w:rPr>
            </w:pPr>
            <w:r w:rsidRPr="005F7586">
              <w:rPr>
                <w:rFonts w:ascii="Verdana" w:hAnsi="Verdana" w:cs="Arial"/>
                <w:b/>
                <w:color w:val="auto"/>
                <w:szCs w:val="16"/>
              </w:rPr>
              <w:t>£000s</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3A636F3E" w14:textId="77777777" w:rsidR="00D55D03" w:rsidRPr="005F7586" w:rsidRDefault="00D55D03" w:rsidP="006A6115">
            <w:pPr>
              <w:pStyle w:val="table"/>
              <w:ind w:left="57"/>
              <w:jc w:val="center"/>
              <w:rPr>
                <w:rFonts w:ascii="Verdana" w:hAnsi="Verdana" w:cs="Arial"/>
                <w:b/>
                <w:color w:val="auto"/>
                <w:sz w:val="14"/>
                <w:szCs w:val="14"/>
              </w:rPr>
            </w:pPr>
            <w:r w:rsidRPr="005F7586">
              <w:rPr>
                <w:rFonts w:ascii="Verdana" w:hAnsi="Verdana" w:cs="Arial"/>
                <w:b/>
                <w:color w:val="auto"/>
                <w:szCs w:val="16"/>
              </w:rPr>
              <w:t>£000s</w:t>
            </w:r>
          </w:p>
        </w:tc>
      </w:tr>
      <w:tr w:rsidR="00992B1C" w:rsidRPr="005F7586" w14:paraId="352B7BA6"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ABFDC45" w14:textId="33F7632D"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751,555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722CCA" w14:textId="23E8A638"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2D2689" w14:textId="59EC4363" w:rsidR="00992B1C" w:rsidRPr="005F7586" w:rsidRDefault="00992B1C" w:rsidP="00992B1C">
            <w:pPr>
              <w:jc w:val="right"/>
              <w:rPr>
                <w:rFonts w:ascii="Verdana" w:hAnsi="Verdana" w:cs="Calibri"/>
                <w:b/>
                <w:bCs/>
                <w:color w:val="000000"/>
                <w:sz w:val="16"/>
                <w:szCs w:val="16"/>
              </w:rPr>
            </w:pPr>
            <w:r w:rsidRPr="005F7586">
              <w:rPr>
                <w:rFonts w:ascii="Verdana" w:hAnsi="Verdana" w:cs="Calibri"/>
                <w:b/>
                <w:color w:val="000000" w:themeColor="text1"/>
                <w:sz w:val="16"/>
                <w:szCs w:val="16"/>
              </w:rPr>
              <w:t xml:space="preserve">1,023,289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3F2C37DA" w14:textId="77777777" w:rsidR="00992B1C" w:rsidRPr="005F7586" w:rsidRDefault="00992B1C" w:rsidP="00992B1C">
            <w:pPr>
              <w:pStyle w:val="table"/>
              <w:ind w:left="57" w:right="103"/>
              <w:jc w:val="left"/>
              <w:rPr>
                <w:rFonts w:ascii="Verdana" w:hAnsi="Verdana" w:cs="Arial"/>
                <w:b/>
                <w:color w:val="auto"/>
                <w:szCs w:val="16"/>
              </w:rPr>
            </w:pPr>
            <w:r w:rsidRPr="005F7586">
              <w:rPr>
                <w:rFonts w:ascii="Verdana" w:hAnsi="Verdana" w:cs="Arial"/>
                <w:b/>
                <w:color w:val="auto"/>
                <w:szCs w:val="16"/>
              </w:rPr>
              <w:t>Opening Capital Financing Requirement</w:t>
            </w:r>
          </w:p>
        </w:tc>
        <w:tc>
          <w:tcPr>
            <w:tcW w:w="1164" w:type="dxa"/>
            <w:tcBorders>
              <w:top w:val="nil"/>
              <w:left w:val="nil"/>
              <w:bottom w:val="single" w:sz="8" w:space="0" w:color="auto"/>
              <w:right w:val="single" w:sz="8" w:space="0" w:color="auto"/>
            </w:tcBorders>
            <w:shd w:val="clear" w:color="000000" w:fill="BFBFBF"/>
            <w:vAlign w:val="center"/>
          </w:tcPr>
          <w:p w14:paraId="1E67771F" w14:textId="5815D375" w:rsidR="00992B1C" w:rsidRPr="005F7586" w:rsidRDefault="002B0680" w:rsidP="00992B1C">
            <w:pPr>
              <w:jc w:val="right"/>
              <w:rPr>
                <w:rFonts w:ascii="Verdana" w:hAnsi="Verdana" w:cs="Calibri"/>
                <w:b/>
                <w:bCs/>
                <w:color w:val="000000"/>
                <w:sz w:val="16"/>
                <w:szCs w:val="16"/>
                <w:lang w:eastAsia="en-GB"/>
              </w:rPr>
            </w:pPr>
            <w:r w:rsidRPr="005F7586">
              <w:rPr>
                <w:rFonts w:ascii="Verdana" w:hAnsi="Verdana" w:cs="Calibri"/>
                <w:b/>
                <w:bCs/>
                <w:color w:val="000000"/>
                <w:sz w:val="16"/>
                <w:szCs w:val="16"/>
              </w:rPr>
              <w:t xml:space="preserve">790,425 </w:t>
            </w:r>
          </w:p>
        </w:tc>
        <w:tc>
          <w:tcPr>
            <w:tcW w:w="1165" w:type="dxa"/>
            <w:tcBorders>
              <w:top w:val="nil"/>
              <w:left w:val="nil"/>
              <w:bottom w:val="single" w:sz="8" w:space="0" w:color="auto"/>
              <w:right w:val="single" w:sz="8" w:space="0" w:color="auto"/>
            </w:tcBorders>
            <w:shd w:val="clear" w:color="000000" w:fill="BFBFBF"/>
            <w:vAlign w:val="center"/>
          </w:tcPr>
          <w:p w14:paraId="02519A56" w14:textId="585E18ED" w:rsidR="00992B1C" w:rsidRPr="005F7586" w:rsidRDefault="002B0680"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271,734 </w:t>
            </w:r>
          </w:p>
        </w:tc>
        <w:tc>
          <w:tcPr>
            <w:tcW w:w="1165" w:type="dxa"/>
            <w:tcBorders>
              <w:top w:val="nil"/>
              <w:left w:val="nil"/>
              <w:bottom w:val="single" w:sz="8" w:space="0" w:color="auto"/>
              <w:right w:val="single" w:sz="8" w:space="0" w:color="auto"/>
            </w:tcBorders>
            <w:shd w:val="clear" w:color="000000" w:fill="BFBFBF"/>
            <w:vAlign w:val="center"/>
          </w:tcPr>
          <w:p w14:paraId="0F9A7FF4" w14:textId="2CEF2BBE" w:rsidR="00992B1C" w:rsidRPr="005F7586" w:rsidRDefault="002B0680"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1,062,159 </w:t>
            </w:r>
          </w:p>
        </w:tc>
      </w:tr>
      <w:tr w:rsidR="00992B1C" w:rsidRPr="005F7586" w14:paraId="1000424B"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60336F23" w14:textId="40E28B3F" w:rsidR="00992B1C" w:rsidRPr="005F7586" w:rsidRDefault="00992B1C" w:rsidP="00992B1C">
            <w:pPr>
              <w:rPr>
                <w:rFonts w:ascii="Verdana" w:hAnsi="Verdana" w:cs="Calibri"/>
                <w:b/>
                <w:bCs/>
                <w:color w:val="000000"/>
                <w:sz w:val="16"/>
                <w:szCs w:val="16"/>
              </w:rPr>
            </w:pPr>
            <w:r w:rsidRPr="005F7586">
              <w:rPr>
                <w:rFonts w:ascii="Verdana" w:hAnsi="Verdana" w:cs="Calibri"/>
                <w:b/>
                <w:bCs/>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03B77C5" w14:textId="28D874F3"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746E832D" w14:textId="37279E43"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4139" w:type="dxa"/>
            <w:tcBorders>
              <w:top w:val="single" w:sz="4" w:space="0" w:color="auto"/>
              <w:left w:val="single" w:sz="4" w:space="0" w:color="auto"/>
              <w:bottom w:val="nil"/>
              <w:right w:val="single" w:sz="4" w:space="0" w:color="auto"/>
            </w:tcBorders>
            <w:vAlign w:val="bottom"/>
          </w:tcPr>
          <w:p w14:paraId="4EAB418B" w14:textId="77777777" w:rsidR="00992B1C" w:rsidRPr="005F7586" w:rsidRDefault="00992B1C" w:rsidP="00992B1C">
            <w:pPr>
              <w:pStyle w:val="table"/>
              <w:ind w:left="57" w:right="103"/>
              <w:jc w:val="left"/>
              <w:rPr>
                <w:rFonts w:ascii="Verdana" w:hAnsi="Verdana" w:cs="Arial"/>
                <w:b/>
                <w:color w:val="auto"/>
                <w:szCs w:val="16"/>
              </w:rPr>
            </w:pPr>
          </w:p>
        </w:tc>
        <w:tc>
          <w:tcPr>
            <w:tcW w:w="1164" w:type="dxa"/>
            <w:tcBorders>
              <w:top w:val="nil"/>
              <w:left w:val="nil"/>
              <w:bottom w:val="nil"/>
              <w:right w:val="single" w:sz="8" w:space="0" w:color="auto"/>
            </w:tcBorders>
            <w:shd w:val="clear" w:color="auto" w:fill="auto"/>
            <w:vAlign w:val="center"/>
          </w:tcPr>
          <w:p w14:paraId="1AFE566D" w14:textId="6E6DE439" w:rsidR="00992B1C" w:rsidRPr="005F7586" w:rsidRDefault="002B0680" w:rsidP="00992B1C">
            <w:pPr>
              <w:rPr>
                <w:rFonts w:ascii="Verdana" w:hAnsi="Verdana" w:cs="Calibri"/>
                <w:b/>
                <w:bCs/>
                <w:color w:val="000000"/>
                <w:sz w:val="16"/>
                <w:szCs w:val="16"/>
              </w:rPr>
            </w:pPr>
            <w:r w:rsidRPr="005F7586">
              <w:rPr>
                <w:rFonts w:ascii="Verdana" w:hAnsi="Verdana" w:cs="Calibri"/>
                <w:b/>
                <w:bCs/>
                <w:color w:val="000000"/>
                <w:sz w:val="16"/>
                <w:szCs w:val="16"/>
              </w:rPr>
              <w:t> </w:t>
            </w:r>
          </w:p>
        </w:tc>
        <w:tc>
          <w:tcPr>
            <w:tcW w:w="1165" w:type="dxa"/>
            <w:tcBorders>
              <w:top w:val="nil"/>
              <w:left w:val="nil"/>
              <w:bottom w:val="nil"/>
              <w:right w:val="single" w:sz="8" w:space="0" w:color="auto"/>
            </w:tcBorders>
            <w:shd w:val="clear" w:color="000000" w:fill="FFFFFF"/>
            <w:vAlign w:val="center"/>
          </w:tcPr>
          <w:p w14:paraId="2A4660C7" w14:textId="08D9547F" w:rsidR="00992B1C" w:rsidRPr="005F7586" w:rsidRDefault="002B0680" w:rsidP="00992B1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65" w:type="dxa"/>
            <w:tcBorders>
              <w:top w:val="nil"/>
              <w:left w:val="nil"/>
              <w:bottom w:val="nil"/>
              <w:right w:val="single" w:sz="8" w:space="0" w:color="auto"/>
            </w:tcBorders>
            <w:shd w:val="clear" w:color="000000" w:fill="FFFFFF"/>
            <w:vAlign w:val="center"/>
          </w:tcPr>
          <w:p w14:paraId="68FB6937" w14:textId="148B544C" w:rsidR="00992B1C" w:rsidRPr="005F7586" w:rsidRDefault="002B0680" w:rsidP="00992B1C">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992B1C" w:rsidRPr="005F7586" w14:paraId="4E6F18EB" w14:textId="77777777" w:rsidTr="00DF24F3">
        <w:trPr>
          <w:trHeight w:val="80"/>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74FBEC84" w14:textId="4659EB44" w:rsidR="00992B1C" w:rsidRPr="005F7586" w:rsidRDefault="00992B1C" w:rsidP="00992B1C">
            <w:pPr>
              <w:rPr>
                <w:rFonts w:ascii="Verdana" w:hAnsi="Verdana" w:cs="Calibri"/>
                <w:i/>
                <w:iCs/>
                <w:color w:val="000000"/>
                <w:sz w:val="16"/>
                <w:szCs w:val="16"/>
              </w:rPr>
            </w:pPr>
            <w:r w:rsidRPr="005F7586">
              <w:rPr>
                <w:rFonts w:ascii="Verdana" w:hAnsi="Verdana" w:cs="Calibri"/>
                <w:i/>
                <w:iCs/>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7FAD89C6" w14:textId="5031E0E5" w:rsidR="00992B1C" w:rsidRPr="005F7586" w:rsidRDefault="00992B1C" w:rsidP="00992B1C">
            <w:pPr>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3F8B5AA7" w14:textId="654F5840" w:rsidR="00992B1C" w:rsidRPr="005F7586" w:rsidRDefault="00992B1C" w:rsidP="00992B1C">
            <w:pPr>
              <w:rPr>
                <w:rFonts w:ascii="Verdana" w:hAnsi="Verdana" w:cs="Calibri"/>
                <w:color w:val="000000"/>
                <w:sz w:val="16"/>
                <w:szCs w:val="16"/>
              </w:rPr>
            </w:pPr>
            <w:r w:rsidRPr="005F7586">
              <w:rPr>
                <w:rFonts w:ascii="Verdana" w:hAnsi="Verdana" w:cs="Calibri"/>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bottom"/>
          </w:tcPr>
          <w:p w14:paraId="60219DE5" w14:textId="77777777" w:rsidR="00992B1C" w:rsidRPr="005F7586" w:rsidRDefault="00992B1C" w:rsidP="00992B1C">
            <w:pPr>
              <w:pStyle w:val="table"/>
              <w:ind w:right="103"/>
              <w:jc w:val="left"/>
              <w:rPr>
                <w:rFonts w:ascii="Verdana" w:hAnsi="Verdana" w:cs="Arial"/>
                <w:i/>
                <w:color w:val="auto"/>
                <w:szCs w:val="16"/>
                <w:u w:val="single"/>
              </w:rPr>
            </w:pPr>
            <w:r w:rsidRPr="005F7586">
              <w:rPr>
                <w:rFonts w:ascii="Verdana" w:hAnsi="Verdana" w:cs="Arial"/>
                <w:i/>
                <w:color w:val="auto"/>
                <w:szCs w:val="16"/>
                <w:u w:val="single"/>
              </w:rPr>
              <w:t>Capital Investment:</w:t>
            </w:r>
          </w:p>
        </w:tc>
        <w:tc>
          <w:tcPr>
            <w:tcW w:w="1164" w:type="dxa"/>
            <w:tcBorders>
              <w:top w:val="nil"/>
              <w:left w:val="nil"/>
              <w:bottom w:val="single" w:sz="8" w:space="0" w:color="BFBFBF"/>
              <w:right w:val="single" w:sz="8" w:space="0" w:color="auto"/>
            </w:tcBorders>
            <w:shd w:val="clear" w:color="auto" w:fill="auto"/>
            <w:vAlign w:val="center"/>
          </w:tcPr>
          <w:p w14:paraId="04B3433F" w14:textId="402D9803" w:rsidR="00992B1C" w:rsidRPr="005F7586" w:rsidRDefault="002B0680" w:rsidP="00992B1C">
            <w:pPr>
              <w:rPr>
                <w:rFonts w:ascii="Verdana" w:hAnsi="Verdana" w:cs="Calibri"/>
                <w:i/>
                <w:iCs/>
                <w:color w:val="000000"/>
                <w:sz w:val="16"/>
                <w:szCs w:val="16"/>
              </w:rPr>
            </w:pPr>
            <w:r w:rsidRPr="005F7586">
              <w:rPr>
                <w:rFonts w:ascii="Verdana" w:hAnsi="Verdana" w:cs="Calibri"/>
                <w:i/>
                <w:iCs/>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6C276E53" w14:textId="302D91F8" w:rsidR="00992B1C" w:rsidRPr="005F7586" w:rsidRDefault="002B0680" w:rsidP="00992B1C">
            <w:pPr>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3FC046F6" w14:textId="5F4599A1" w:rsidR="00992B1C" w:rsidRPr="005F7586" w:rsidRDefault="002B0680" w:rsidP="00992B1C">
            <w:pPr>
              <w:rPr>
                <w:rFonts w:ascii="Verdana" w:hAnsi="Verdana" w:cs="Calibri"/>
                <w:color w:val="000000"/>
                <w:sz w:val="16"/>
                <w:szCs w:val="16"/>
              </w:rPr>
            </w:pPr>
            <w:r w:rsidRPr="005F7586">
              <w:rPr>
                <w:rFonts w:ascii="Verdana" w:hAnsi="Verdana" w:cs="Calibri"/>
                <w:color w:val="000000"/>
                <w:sz w:val="16"/>
                <w:szCs w:val="16"/>
              </w:rPr>
              <w:t> </w:t>
            </w:r>
          </w:p>
        </w:tc>
      </w:tr>
      <w:tr w:rsidR="00992B1C" w:rsidRPr="005F7586" w14:paraId="48428BC8"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1BC923" w14:textId="12F5D2D8"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0000E6C" w14:textId="38028602"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17,183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D35FC62" w14:textId="347384F8"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17,183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B200973" w14:textId="77777777" w:rsidR="00992B1C" w:rsidRPr="005F7586" w:rsidRDefault="00992B1C" w:rsidP="00992B1C">
            <w:pPr>
              <w:rPr>
                <w:rFonts w:ascii="Verdana" w:hAnsi="Verdana"/>
                <w:sz w:val="16"/>
                <w:szCs w:val="16"/>
              </w:rPr>
            </w:pPr>
            <w:r w:rsidRPr="005F7586">
              <w:rPr>
                <w:rFonts w:ascii="Verdana" w:hAnsi="Verdana"/>
                <w:sz w:val="16"/>
                <w:szCs w:val="16"/>
              </w:rPr>
              <w:t>Council Dwellings</w:t>
            </w:r>
          </w:p>
        </w:tc>
        <w:tc>
          <w:tcPr>
            <w:tcW w:w="1164" w:type="dxa"/>
            <w:tcBorders>
              <w:top w:val="nil"/>
              <w:left w:val="nil"/>
              <w:bottom w:val="single" w:sz="8" w:space="0" w:color="BFBFBF"/>
              <w:right w:val="single" w:sz="8" w:space="0" w:color="auto"/>
            </w:tcBorders>
            <w:shd w:val="clear" w:color="auto" w:fill="auto"/>
            <w:vAlign w:val="center"/>
          </w:tcPr>
          <w:p w14:paraId="77177669" w14:textId="7157574D"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A26A117" w14:textId="7651233C"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22,731 </w:t>
            </w:r>
          </w:p>
        </w:tc>
        <w:tc>
          <w:tcPr>
            <w:tcW w:w="1165" w:type="dxa"/>
            <w:tcBorders>
              <w:top w:val="nil"/>
              <w:left w:val="nil"/>
              <w:bottom w:val="single" w:sz="8" w:space="0" w:color="BFBFBF"/>
              <w:right w:val="single" w:sz="8" w:space="0" w:color="auto"/>
            </w:tcBorders>
            <w:shd w:val="clear" w:color="000000" w:fill="FFFFFF"/>
            <w:vAlign w:val="center"/>
          </w:tcPr>
          <w:p w14:paraId="16FECE71" w14:textId="1C94D1FE"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22,731 </w:t>
            </w:r>
          </w:p>
        </w:tc>
      </w:tr>
      <w:tr w:rsidR="00992B1C" w:rsidRPr="005F7586" w14:paraId="2C76D787"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F9637B" w14:textId="59483C46"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11,061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96A27C5" w14:textId="1EAF3B03"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3,525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849259" w14:textId="6074CD88"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14,586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0EF3BC0" w14:textId="77777777" w:rsidR="00992B1C" w:rsidRPr="005F7586" w:rsidRDefault="00992B1C" w:rsidP="00992B1C">
            <w:pPr>
              <w:rPr>
                <w:rFonts w:ascii="Verdana" w:hAnsi="Verdana"/>
                <w:sz w:val="16"/>
                <w:szCs w:val="16"/>
              </w:rPr>
            </w:pPr>
            <w:r w:rsidRPr="005F7586">
              <w:rPr>
                <w:rFonts w:ascii="Verdana" w:hAnsi="Verdana"/>
                <w:sz w:val="16"/>
                <w:szCs w:val="16"/>
              </w:rPr>
              <w:t>Other Land &amp; Buildings</w:t>
            </w:r>
          </w:p>
        </w:tc>
        <w:tc>
          <w:tcPr>
            <w:tcW w:w="1164" w:type="dxa"/>
            <w:tcBorders>
              <w:top w:val="nil"/>
              <w:left w:val="nil"/>
              <w:bottom w:val="single" w:sz="8" w:space="0" w:color="BFBFBF"/>
              <w:right w:val="single" w:sz="8" w:space="0" w:color="auto"/>
            </w:tcBorders>
            <w:shd w:val="clear" w:color="auto" w:fill="auto"/>
            <w:vAlign w:val="center"/>
          </w:tcPr>
          <w:p w14:paraId="74D3D8F0" w14:textId="45131784"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28,489 </w:t>
            </w:r>
          </w:p>
        </w:tc>
        <w:tc>
          <w:tcPr>
            <w:tcW w:w="1165" w:type="dxa"/>
            <w:tcBorders>
              <w:top w:val="nil"/>
              <w:left w:val="nil"/>
              <w:bottom w:val="single" w:sz="8" w:space="0" w:color="BFBFBF"/>
              <w:right w:val="single" w:sz="8" w:space="0" w:color="auto"/>
            </w:tcBorders>
            <w:shd w:val="clear" w:color="000000" w:fill="FFFFFF"/>
            <w:vAlign w:val="center"/>
          </w:tcPr>
          <w:p w14:paraId="7E36651F" w14:textId="4999384A"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1,462 </w:t>
            </w:r>
          </w:p>
        </w:tc>
        <w:tc>
          <w:tcPr>
            <w:tcW w:w="1165" w:type="dxa"/>
            <w:tcBorders>
              <w:top w:val="nil"/>
              <w:left w:val="nil"/>
              <w:bottom w:val="single" w:sz="8" w:space="0" w:color="BFBFBF"/>
              <w:right w:val="single" w:sz="8" w:space="0" w:color="auto"/>
            </w:tcBorders>
            <w:shd w:val="clear" w:color="000000" w:fill="FFFFFF"/>
            <w:vAlign w:val="center"/>
          </w:tcPr>
          <w:p w14:paraId="07D25E43" w14:textId="3216BC3F"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29,951 </w:t>
            </w:r>
          </w:p>
        </w:tc>
      </w:tr>
      <w:tr w:rsidR="00992B1C" w:rsidRPr="005F7586" w14:paraId="78BAFFCD"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372FCE" w14:textId="52348150"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1,525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E31E2E6" w14:textId="30BFF2F8"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DA956F" w14:textId="730FFCC9"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1,525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A36ACF" w14:textId="77777777" w:rsidR="00992B1C" w:rsidRPr="005F7586" w:rsidRDefault="00992B1C" w:rsidP="00992B1C">
            <w:pPr>
              <w:rPr>
                <w:rFonts w:ascii="Verdana" w:hAnsi="Verdana"/>
                <w:sz w:val="16"/>
                <w:szCs w:val="16"/>
              </w:rPr>
            </w:pPr>
            <w:r w:rsidRPr="005F7586">
              <w:rPr>
                <w:rFonts w:ascii="Verdana" w:hAnsi="Verdana"/>
                <w:sz w:val="16"/>
                <w:szCs w:val="16"/>
              </w:rPr>
              <w:t>Vehicles, Plant, Furniture &amp; Equipment</w:t>
            </w:r>
          </w:p>
        </w:tc>
        <w:tc>
          <w:tcPr>
            <w:tcW w:w="1164" w:type="dxa"/>
            <w:tcBorders>
              <w:top w:val="nil"/>
              <w:left w:val="nil"/>
              <w:bottom w:val="single" w:sz="8" w:space="0" w:color="BFBFBF"/>
              <w:right w:val="single" w:sz="8" w:space="0" w:color="auto"/>
            </w:tcBorders>
            <w:shd w:val="clear" w:color="auto" w:fill="auto"/>
            <w:vAlign w:val="center"/>
          </w:tcPr>
          <w:p w14:paraId="5E457CD6" w14:textId="22FA02B3"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1,326 </w:t>
            </w:r>
          </w:p>
        </w:tc>
        <w:tc>
          <w:tcPr>
            <w:tcW w:w="1165" w:type="dxa"/>
            <w:tcBorders>
              <w:top w:val="nil"/>
              <w:left w:val="nil"/>
              <w:bottom w:val="single" w:sz="8" w:space="0" w:color="BFBFBF"/>
              <w:right w:val="single" w:sz="8" w:space="0" w:color="auto"/>
            </w:tcBorders>
            <w:shd w:val="clear" w:color="000000" w:fill="FFFFFF"/>
            <w:vAlign w:val="center"/>
          </w:tcPr>
          <w:p w14:paraId="2AD2FE7A" w14:textId="6169E0E6"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7B7954E6" w14:textId="4C0650FF"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1,326 </w:t>
            </w:r>
          </w:p>
        </w:tc>
      </w:tr>
      <w:tr w:rsidR="00992B1C" w:rsidRPr="005F7586" w14:paraId="1189FFCC"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8F44C3E" w14:textId="094E7752"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26,192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F1DA83D" w14:textId="2CA58C18"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FCBEB19" w14:textId="19AC8927"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26,192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D070E19" w14:textId="77777777" w:rsidR="00992B1C" w:rsidRPr="005F7586" w:rsidRDefault="00992B1C" w:rsidP="00992B1C">
            <w:pPr>
              <w:rPr>
                <w:rFonts w:ascii="Verdana" w:hAnsi="Verdana"/>
                <w:sz w:val="16"/>
                <w:szCs w:val="16"/>
              </w:rPr>
            </w:pPr>
            <w:r w:rsidRPr="005F7586">
              <w:rPr>
                <w:rFonts w:ascii="Verdana" w:hAnsi="Verdana"/>
                <w:sz w:val="16"/>
                <w:szCs w:val="16"/>
              </w:rPr>
              <w:t>Infrastructure Assets</w:t>
            </w:r>
          </w:p>
        </w:tc>
        <w:tc>
          <w:tcPr>
            <w:tcW w:w="1164" w:type="dxa"/>
            <w:tcBorders>
              <w:top w:val="nil"/>
              <w:left w:val="nil"/>
              <w:bottom w:val="single" w:sz="8" w:space="0" w:color="BFBFBF"/>
              <w:right w:val="single" w:sz="8" w:space="0" w:color="auto"/>
            </w:tcBorders>
            <w:shd w:val="clear" w:color="auto" w:fill="auto"/>
            <w:vAlign w:val="center"/>
          </w:tcPr>
          <w:p w14:paraId="22B4C434" w14:textId="19FCC669"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23,546 </w:t>
            </w:r>
          </w:p>
        </w:tc>
        <w:tc>
          <w:tcPr>
            <w:tcW w:w="1165" w:type="dxa"/>
            <w:tcBorders>
              <w:top w:val="nil"/>
              <w:left w:val="nil"/>
              <w:bottom w:val="single" w:sz="8" w:space="0" w:color="BFBFBF"/>
              <w:right w:val="single" w:sz="8" w:space="0" w:color="auto"/>
            </w:tcBorders>
            <w:shd w:val="clear" w:color="000000" w:fill="FFFFFF"/>
            <w:vAlign w:val="center"/>
          </w:tcPr>
          <w:p w14:paraId="0BD7C0AE" w14:textId="6E531A84"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6F07991E" w14:textId="2FEC8702"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23,546 </w:t>
            </w:r>
          </w:p>
        </w:tc>
      </w:tr>
      <w:tr w:rsidR="00992B1C" w:rsidRPr="005F7586" w14:paraId="4E9FE536" w14:textId="77777777" w:rsidTr="00DF24F3">
        <w:trPr>
          <w:trHeight w:val="175"/>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26FE29" w14:textId="73542DC6"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45,265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0F16EEB" w14:textId="11823C86"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67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939094F" w14:textId="7C24A09D"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45,332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C26F0AA" w14:textId="77777777" w:rsidR="00992B1C" w:rsidRPr="005F7586" w:rsidRDefault="00992B1C" w:rsidP="00992B1C">
            <w:pPr>
              <w:rPr>
                <w:rFonts w:ascii="Verdana" w:hAnsi="Verdana"/>
                <w:sz w:val="16"/>
                <w:szCs w:val="16"/>
              </w:rPr>
            </w:pPr>
            <w:r w:rsidRPr="005F7586">
              <w:rPr>
                <w:rFonts w:ascii="Verdana" w:hAnsi="Verdana"/>
                <w:sz w:val="16"/>
                <w:szCs w:val="16"/>
              </w:rPr>
              <w:t>Assets Under Construction</w:t>
            </w:r>
          </w:p>
        </w:tc>
        <w:tc>
          <w:tcPr>
            <w:tcW w:w="1164" w:type="dxa"/>
            <w:tcBorders>
              <w:top w:val="nil"/>
              <w:left w:val="nil"/>
              <w:bottom w:val="single" w:sz="8" w:space="0" w:color="BFBFBF"/>
              <w:right w:val="single" w:sz="8" w:space="0" w:color="auto"/>
            </w:tcBorders>
            <w:shd w:val="clear" w:color="auto" w:fill="auto"/>
            <w:vAlign w:val="center"/>
          </w:tcPr>
          <w:p w14:paraId="7CEBA935" w14:textId="5A140EAF"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3,708 </w:t>
            </w:r>
          </w:p>
        </w:tc>
        <w:tc>
          <w:tcPr>
            <w:tcW w:w="1165" w:type="dxa"/>
            <w:tcBorders>
              <w:top w:val="nil"/>
              <w:left w:val="nil"/>
              <w:bottom w:val="single" w:sz="8" w:space="0" w:color="BFBFBF"/>
              <w:right w:val="single" w:sz="8" w:space="0" w:color="auto"/>
            </w:tcBorders>
            <w:shd w:val="clear" w:color="000000" w:fill="FFFFFF"/>
            <w:vAlign w:val="center"/>
          </w:tcPr>
          <w:p w14:paraId="77C75567" w14:textId="434EC9FA"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1,901 </w:t>
            </w:r>
          </w:p>
        </w:tc>
        <w:tc>
          <w:tcPr>
            <w:tcW w:w="1165" w:type="dxa"/>
            <w:tcBorders>
              <w:top w:val="nil"/>
              <w:left w:val="nil"/>
              <w:bottom w:val="single" w:sz="8" w:space="0" w:color="BFBFBF"/>
              <w:right w:val="single" w:sz="8" w:space="0" w:color="auto"/>
            </w:tcBorders>
            <w:shd w:val="clear" w:color="000000" w:fill="FFFFFF"/>
            <w:vAlign w:val="center"/>
          </w:tcPr>
          <w:p w14:paraId="35245A10" w14:textId="6D4934AE"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5,609 </w:t>
            </w:r>
          </w:p>
        </w:tc>
      </w:tr>
      <w:tr w:rsidR="00992B1C" w:rsidRPr="005F7586" w14:paraId="4458A40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293ACE" w14:textId="48014CFE"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C1EA25" w14:textId="3B47D0E9"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406A34" w14:textId="4FAF8B4F"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3721CA" w14:textId="77777777" w:rsidR="00992B1C" w:rsidRPr="005F7586" w:rsidRDefault="00992B1C" w:rsidP="00992B1C">
            <w:pPr>
              <w:rPr>
                <w:rFonts w:ascii="Verdana" w:hAnsi="Verdana"/>
                <w:sz w:val="16"/>
                <w:szCs w:val="16"/>
              </w:rPr>
            </w:pPr>
            <w:r w:rsidRPr="005F7586">
              <w:rPr>
                <w:rFonts w:ascii="Verdana" w:hAnsi="Verdana"/>
                <w:sz w:val="16"/>
                <w:szCs w:val="16"/>
              </w:rPr>
              <w:t>Heritage Assets</w:t>
            </w:r>
          </w:p>
        </w:tc>
        <w:tc>
          <w:tcPr>
            <w:tcW w:w="1164" w:type="dxa"/>
            <w:tcBorders>
              <w:top w:val="nil"/>
              <w:left w:val="nil"/>
              <w:bottom w:val="single" w:sz="8" w:space="0" w:color="BFBFBF"/>
              <w:right w:val="single" w:sz="8" w:space="0" w:color="auto"/>
            </w:tcBorders>
            <w:shd w:val="clear" w:color="auto" w:fill="auto"/>
            <w:vAlign w:val="center"/>
          </w:tcPr>
          <w:p w14:paraId="5117EE24" w14:textId="65F988FC"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325 </w:t>
            </w:r>
          </w:p>
        </w:tc>
        <w:tc>
          <w:tcPr>
            <w:tcW w:w="1165" w:type="dxa"/>
            <w:tcBorders>
              <w:top w:val="nil"/>
              <w:left w:val="nil"/>
              <w:bottom w:val="single" w:sz="8" w:space="0" w:color="BFBFBF"/>
              <w:right w:val="single" w:sz="8" w:space="0" w:color="auto"/>
            </w:tcBorders>
            <w:shd w:val="clear" w:color="000000" w:fill="FFFFFF"/>
            <w:vAlign w:val="center"/>
          </w:tcPr>
          <w:p w14:paraId="1E17B7EB" w14:textId="47E8D609"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EF767E0" w14:textId="0EAE06F6"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325 </w:t>
            </w:r>
          </w:p>
        </w:tc>
      </w:tr>
      <w:tr w:rsidR="00992B1C" w:rsidRPr="005F7586" w14:paraId="3DA85857"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798E44E" w14:textId="7D02CEEC"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170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F7B3650" w14:textId="13815F75"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DF7AD3" w14:textId="270270B8"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170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77A95F" w14:textId="77777777" w:rsidR="00992B1C" w:rsidRPr="005F7586" w:rsidRDefault="00992B1C" w:rsidP="00992B1C">
            <w:pPr>
              <w:rPr>
                <w:rFonts w:ascii="Verdana" w:hAnsi="Verdana"/>
                <w:sz w:val="16"/>
                <w:szCs w:val="16"/>
              </w:rPr>
            </w:pPr>
            <w:r w:rsidRPr="005F7586">
              <w:rPr>
                <w:rFonts w:ascii="Verdana" w:hAnsi="Verdana"/>
                <w:sz w:val="16"/>
                <w:szCs w:val="16"/>
              </w:rPr>
              <w:t>Intangible Assets</w:t>
            </w:r>
          </w:p>
        </w:tc>
        <w:tc>
          <w:tcPr>
            <w:tcW w:w="1164" w:type="dxa"/>
            <w:tcBorders>
              <w:top w:val="nil"/>
              <w:left w:val="nil"/>
              <w:bottom w:val="single" w:sz="8" w:space="0" w:color="BFBFBF"/>
              <w:right w:val="single" w:sz="8" w:space="0" w:color="auto"/>
            </w:tcBorders>
            <w:shd w:val="clear" w:color="auto" w:fill="auto"/>
            <w:vAlign w:val="center"/>
          </w:tcPr>
          <w:p w14:paraId="75A98E9B" w14:textId="54AD3E79"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4D0BC22" w14:textId="35600AED"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6CE2683" w14:textId="6E6616D9"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992B1C" w:rsidRPr="005F7586" w14:paraId="7C4A645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51D8E5" w14:textId="73E314FD"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4FABA7C" w14:textId="189A7476"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1D0F319" w14:textId="5C2E546D"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80AEDF0" w14:textId="77777777" w:rsidR="00992B1C" w:rsidRPr="005F7586" w:rsidRDefault="00992B1C" w:rsidP="00992B1C">
            <w:pPr>
              <w:rPr>
                <w:rFonts w:ascii="Verdana" w:hAnsi="Verdana"/>
                <w:sz w:val="16"/>
                <w:szCs w:val="16"/>
              </w:rPr>
            </w:pPr>
            <w:r w:rsidRPr="005F7586">
              <w:rPr>
                <w:rFonts w:ascii="Verdana" w:hAnsi="Verdana"/>
                <w:sz w:val="16"/>
                <w:szCs w:val="16"/>
              </w:rPr>
              <w:t>Long Term Investment</w:t>
            </w:r>
          </w:p>
        </w:tc>
        <w:tc>
          <w:tcPr>
            <w:tcW w:w="1164" w:type="dxa"/>
            <w:tcBorders>
              <w:top w:val="nil"/>
              <w:left w:val="nil"/>
              <w:bottom w:val="single" w:sz="8" w:space="0" w:color="BFBFBF"/>
              <w:right w:val="single" w:sz="8" w:space="0" w:color="auto"/>
            </w:tcBorders>
            <w:shd w:val="clear" w:color="auto" w:fill="auto"/>
            <w:vAlign w:val="center"/>
          </w:tcPr>
          <w:p w14:paraId="2656BA39" w14:textId="336A1A0E"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6832F2B9" w14:textId="3DCBEF25"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5969121" w14:textId="1186D1A2"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992B1C" w:rsidRPr="005F7586" w14:paraId="1FD7A34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F971FE" w14:textId="09E1E3B1"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720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8970341" w14:textId="2E5F9924"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649041" w14:textId="45EC9F60"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720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FEFDEE" w14:textId="77777777" w:rsidR="00992B1C" w:rsidRPr="005F7586" w:rsidRDefault="00992B1C" w:rsidP="00992B1C">
            <w:pPr>
              <w:rPr>
                <w:rFonts w:ascii="Verdana" w:hAnsi="Verdana"/>
                <w:sz w:val="16"/>
                <w:szCs w:val="16"/>
              </w:rPr>
            </w:pPr>
            <w:r w:rsidRPr="005F7586">
              <w:rPr>
                <w:rFonts w:ascii="Verdana" w:hAnsi="Verdana"/>
                <w:sz w:val="16"/>
                <w:szCs w:val="16"/>
              </w:rPr>
              <w:t>Long Term Debtors</w:t>
            </w:r>
          </w:p>
        </w:tc>
        <w:tc>
          <w:tcPr>
            <w:tcW w:w="1164" w:type="dxa"/>
            <w:tcBorders>
              <w:top w:val="nil"/>
              <w:left w:val="nil"/>
              <w:bottom w:val="single" w:sz="8" w:space="0" w:color="BFBFBF"/>
              <w:right w:val="single" w:sz="8" w:space="0" w:color="auto"/>
            </w:tcBorders>
            <w:shd w:val="clear" w:color="auto" w:fill="auto"/>
            <w:vAlign w:val="center"/>
          </w:tcPr>
          <w:p w14:paraId="61607817" w14:textId="2FB9E874"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4CEBE205" w14:textId="439C40F1"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104AC797" w14:textId="70F3CF34"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992B1C" w:rsidRPr="005F7586" w14:paraId="1DDE443E"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A0AAB3" w14:textId="39E14CFA"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5,471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4C153D1" w14:textId="70A111CE"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7B95B01" w14:textId="0027DAE8"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5,471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CE52CA6" w14:textId="77777777" w:rsidR="00992B1C" w:rsidRPr="005F7586" w:rsidRDefault="00992B1C" w:rsidP="00992B1C">
            <w:pPr>
              <w:rPr>
                <w:rFonts w:ascii="Verdana" w:hAnsi="Verdana"/>
                <w:sz w:val="16"/>
                <w:szCs w:val="16"/>
              </w:rPr>
            </w:pPr>
            <w:r w:rsidRPr="005F7586">
              <w:rPr>
                <w:rFonts w:ascii="Verdana" w:hAnsi="Verdana"/>
                <w:sz w:val="16"/>
                <w:szCs w:val="16"/>
              </w:rPr>
              <w:t>Revenue Expenditure Funded from Capital Under Statute</w:t>
            </w:r>
          </w:p>
        </w:tc>
        <w:tc>
          <w:tcPr>
            <w:tcW w:w="1164" w:type="dxa"/>
            <w:tcBorders>
              <w:top w:val="nil"/>
              <w:left w:val="nil"/>
              <w:bottom w:val="single" w:sz="8" w:space="0" w:color="BFBFBF"/>
              <w:right w:val="single" w:sz="8" w:space="0" w:color="auto"/>
            </w:tcBorders>
            <w:shd w:val="clear" w:color="auto" w:fill="auto"/>
            <w:vAlign w:val="center"/>
          </w:tcPr>
          <w:p w14:paraId="0EEEBCBE" w14:textId="28D566E6"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10,657 </w:t>
            </w:r>
          </w:p>
        </w:tc>
        <w:tc>
          <w:tcPr>
            <w:tcW w:w="1165" w:type="dxa"/>
            <w:tcBorders>
              <w:top w:val="nil"/>
              <w:left w:val="nil"/>
              <w:bottom w:val="single" w:sz="8" w:space="0" w:color="BFBFBF"/>
              <w:right w:val="single" w:sz="8" w:space="0" w:color="auto"/>
            </w:tcBorders>
            <w:shd w:val="clear" w:color="000000" w:fill="FFFFFF"/>
            <w:vAlign w:val="center"/>
          </w:tcPr>
          <w:p w14:paraId="77CB6FBB" w14:textId="32B28AF7"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689 </w:t>
            </w:r>
          </w:p>
        </w:tc>
        <w:tc>
          <w:tcPr>
            <w:tcW w:w="1165" w:type="dxa"/>
            <w:tcBorders>
              <w:top w:val="nil"/>
              <w:left w:val="nil"/>
              <w:bottom w:val="single" w:sz="8" w:space="0" w:color="BFBFBF"/>
              <w:right w:val="single" w:sz="8" w:space="0" w:color="auto"/>
            </w:tcBorders>
            <w:shd w:val="clear" w:color="000000" w:fill="FFFFFF"/>
            <w:vAlign w:val="center"/>
          </w:tcPr>
          <w:p w14:paraId="528A474D" w14:textId="7640FFAA"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xml:space="preserve">11,346 </w:t>
            </w:r>
          </w:p>
        </w:tc>
      </w:tr>
      <w:tr w:rsidR="00992B1C" w:rsidRPr="005F7586" w14:paraId="56A823D2"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72ECCE3F" w14:textId="38374A2F"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1B12AEC" w14:textId="1193C9FE"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04C83FBC" w14:textId="63E92BB5"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1141B1EB" w14:textId="77777777" w:rsidR="00992B1C" w:rsidRPr="005F7586" w:rsidRDefault="00992B1C" w:rsidP="00992B1C">
            <w:pPr>
              <w:pStyle w:val="table"/>
              <w:ind w:left="57" w:right="103"/>
              <w:jc w:val="left"/>
              <w:rPr>
                <w:rFonts w:ascii="Verdana" w:hAnsi="Verdana" w:cs="Arial"/>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20534BB2" w14:textId="45EB29D7"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368BB342" w14:textId="4346A75F"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2868C707" w14:textId="10692F4F" w:rsidR="00992B1C" w:rsidRPr="005F7586" w:rsidRDefault="002B0680" w:rsidP="00992B1C">
            <w:pPr>
              <w:jc w:val="right"/>
              <w:rPr>
                <w:rFonts w:ascii="Verdana" w:hAnsi="Verdana" w:cs="Calibri"/>
                <w:color w:val="000000"/>
                <w:sz w:val="16"/>
                <w:szCs w:val="16"/>
              </w:rPr>
            </w:pPr>
            <w:r w:rsidRPr="005F7586">
              <w:rPr>
                <w:rFonts w:ascii="Verdana" w:hAnsi="Verdana" w:cs="Calibri"/>
                <w:color w:val="000000"/>
                <w:sz w:val="16"/>
                <w:szCs w:val="16"/>
              </w:rPr>
              <w:t> </w:t>
            </w:r>
          </w:p>
        </w:tc>
      </w:tr>
      <w:tr w:rsidR="00992B1C" w:rsidRPr="005F7586" w14:paraId="26E009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7305AF" w14:textId="149043F6"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90,404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DCE9C" w14:textId="7CB461D8"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20,775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DC0DD0" w14:textId="2C14D8C0"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111,179 </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AC7EA" w14:textId="77777777" w:rsidR="00992B1C" w:rsidRPr="005F7586" w:rsidRDefault="00992B1C" w:rsidP="00992B1C">
            <w:pPr>
              <w:pStyle w:val="table"/>
              <w:ind w:left="57" w:right="103"/>
              <w:jc w:val="left"/>
              <w:rPr>
                <w:rFonts w:ascii="Verdana" w:hAnsi="Verdana" w:cs="Arial"/>
                <w:b/>
                <w:color w:val="auto"/>
                <w:szCs w:val="16"/>
              </w:rPr>
            </w:pPr>
            <w:r w:rsidRPr="005F7586">
              <w:rPr>
                <w:rFonts w:ascii="Verdana" w:hAnsi="Verdana" w:cs="Arial"/>
                <w:b/>
                <w:color w:val="auto"/>
                <w:szCs w:val="16"/>
              </w:rPr>
              <w:t>Total Capital Investment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5DA456AA" w14:textId="30E84E5C" w:rsidR="00992B1C" w:rsidRPr="005F7586" w:rsidRDefault="002B0680"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68,051 </w:t>
            </w:r>
          </w:p>
        </w:tc>
        <w:tc>
          <w:tcPr>
            <w:tcW w:w="1165" w:type="dxa"/>
            <w:tcBorders>
              <w:top w:val="nil"/>
              <w:left w:val="nil"/>
              <w:bottom w:val="single" w:sz="8" w:space="0" w:color="auto"/>
              <w:right w:val="single" w:sz="8" w:space="0" w:color="auto"/>
            </w:tcBorders>
            <w:shd w:val="clear" w:color="000000" w:fill="D9D9D9"/>
            <w:vAlign w:val="center"/>
          </w:tcPr>
          <w:p w14:paraId="049D9EDD" w14:textId="004AC407" w:rsidR="00992B1C" w:rsidRPr="005F7586" w:rsidRDefault="002B0680"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26,783 </w:t>
            </w:r>
          </w:p>
        </w:tc>
        <w:tc>
          <w:tcPr>
            <w:tcW w:w="1165" w:type="dxa"/>
            <w:tcBorders>
              <w:top w:val="nil"/>
              <w:left w:val="nil"/>
              <w:bottom w:val="single" w:sz="8" w:space="0" w:color="auto"/>
              <w:right w:val="single" w:sz="8" w:space="0" w:color="auto"/>
            </w:tcBorders>
            <w:shd w:val="clear" w:color="000000" w:fill="D9D9D9"/>
            <w:vAlign w:val="center"/>
          </w:tcPr>
          <w:p w14:paraId="2DE4355D" w14:textId="21AF641B" w:rsidR="00992B1C" w:rsidRPr="005F7586" w:rsidRDefault="002B0680"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94,834 </w:t>
            </w:r>
          </w:p>
        </w:tc>
      </w:tr>
      <w:tr w:rsidR="00992B1C" w:rsidRPr="005F7586" w14:paraId="3ED0C7AE" w14:textId="77777777" w:rsidTr="5C565183">
        <w:trPr>
          <w:jc w:val="center"/>
        </w:trPr>
        <w:tc>
          <w:tcPr>
            <w:tcW w:w="1156" w:type="dxa"/>
            <w:tcBorders>
              <w:top w:val="single" w:sz="4" w:space="0" w:color="auto"/>
              <w:left w:val="single" w:sz="4" w:space="0" w:color="auto"/>
              <w:bottom w:val="nil"/>
              <w:right w:val="single" w:sz="4" w:space="0" w:color="auto"/>
            </w:tcBorders>
            <w:vAlign w:val="center"/>
          </w:tcPr>
          <w:p w14:paraId="7BDF0F7A" w14:textId="36CBF68C" w:rsidR="00992B1C" w:rsidRPr="005F7586" w:rsidRDefault="00992B1C" w:rsidP="00992B1C">
            <w:pPr>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61A3EC" w14:textId="49BE268F"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7DA5E17" w14:textId="1EDA23A7"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4F586B86" w14:textId="77777777" w:rsidR="00992B1C" w:rsidRPr="005F7586" w:rsidRDefault="00992B1C" w:rsidP="00992B1C">
            <w:pPr>
              <w:pStyle w:val="table"/>
              <w:ind w:left="57" w:right="103"/>
              <w:jc w:val="left"/>
              <w:rPr>
                <w:rFonts w:ascii="Verdana" w:hAnsi="Verdana" w:cs="Arial"/>
                <w:color w:val="auto"/>
                <w:szCs w:val="16"/>
              </w:rPr>
            </w:pPr>
          </w:p>
        </w:tc>
        <w:tc>
          <w:tcPr>
            <w:tcW w:w="1164" w:type="dxa"/>
            <w:tcBorders>
              <w:top w:val="single" w:sz="4" w:space="0" w:color="auto"/>
              <w:left w:val="single" w:sz="4" w:space="0" w:color="auto"/>
              <w:bottom w:val="nil"/>
              <w:right w:val="single" w:sz="4" w:space="0" w:color="auto"/>
            </w:tcBorders>
            <w:vAlign w:val="center"/>
          </w:tcPr>
          <w:p w14:paraId="0E21E559" w14:textId="60A0268A" w:rsidR="00992B1C" w:rsidRPr="005F7586" w:rsidRDefault="00881E0D" w:rsidP="00992B1C">
            <w:pPr>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5684FDD" w14:textId="7AF367F4" w:rsidR="00992B1C" w:rsidRPr="005F7586" w:rsidRDefault="00881E0D"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single" w:sz="4" w:space="0" w:color="auto"/>
              <w:left w:val="single" w:sz="4" w:space="0" w:color="auto"/>
              <w:bottom w:val="nil"/>
              <w:right w:val="single" w:sz="4" w:space="0" w:color="auto"/>
            </w:tcBorders>
            <w:shd w:val="clear" w:color="auto" w:fill="FFFFFF" w:themeFill="background1"/>
            <w:vAlign w:val="center"/>
          </w:tcPr>
          <w:p w14:paraId="4DCCA488" w14:textId="66E7E417" w:rsidR="00992B1C" w:rsidRPr="005F7586" w:rsidRDefault="00881E0D" w:rsidP="00992B1C">
            <w:pPr>
              <w:jc w:val="right"/>
              <w:rPr>
                <w:rFonts w:ascii="Verdana" w:hAnsi="Verdana" w:cs="Calibri"/>
                <w:color w:val="000000"/>
                <w:sz w:val="16"/>
                <w:szCs w:val="16"/>
              </w:rPr>
            </w:pPr>
            <w:r w:rsidRPr="005F7586">
              <w:rPr>
                <w:rFonts w:ascii="Verdana" w:hAnsi="Verdana" w:cs="Calibri"/>
                <w:color w:val="000000"/>
                <w:sz w:val="16"/>
                <w:szCs w:val="16"/>
              </w:rPr>
              <w:t> </w:t>
            </w:r>
          </w:p>
        </w:tc>
      </w:tr>
      <w:tr w:rsidR="00992B1C" w:rsidRPr="005F7586" w14:paraId="2F7A9977" w14:textId="77777777" w:rsidTr="5C56518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6A89229E" w14:textId="31968021" w:rsidR="00992B1C" w:rsidRPr="005F7586" w:rsidRDefault="00992B1C" w:rsidP="00992B1C">
            <w:pPr>
              <w:rPr>
                <w:rFonts w:ascii="Verdana" w:hAnsi="Verdana" w:cs="Calibri"/>
                <w:i/>
                <w:iCs/>
                <w:color w:val="000000"/>
                <w:sz w:val="16"/>
                <w:szCs w:val="16"/>
              </w:rPr>
            </w:pPr>
            <w:r w:rsidRPr="005F7586">
              <w:rPr>
                <w:rFonts w:ascii="Verdana" w:hAnsi="Verdana" w:cs="Calibri"/>
                <w:i/>
                <w:iCs/>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A020162" w14:textId="75BE503F"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9FBDB5A" w14:textId="21196E0F"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3E1AE1DD" w14:textId="77777777" w:rsidR="00992B1C" w:rsidRPr="005F7586" w:rsidRDefault="00992B1C" w:rsidP="00992B1C">
            <w:pPr>
              <w:rPr>
                <w:rFonts w:ascii="Verdana" w:hAnsi="Verdana"/>
                <w:i/>
                <w:sz w:val="16"/>
                <w:szCs w:val="16"/>
                <w:u w:val="single"/>
              </w:rPr>
            </w:pPr>
            <w:r w:rsidRPr="005F7586">
              <w:rPr>
                <w:rFonts w:ascii="Verdana" w:hAnsi="Verdana"/>
                <w:i/>
                <w:sz w:val="16"/>
                <w:szCs w:val="16"/>
                <w:u w:val="single"/>
              </w:rPr>
              <w:t>Sources of Finance – For Capital Expenditure Purposes:</w:t>
            </w:r>
          </w:p>
        </w:tc>
        <w:tc>
          <w:tcPr>
            <w:tcW w:w="1164" w:type="dxa"/>
            <w:tcBorders>
              <w:top w:val="nil"/>
              <w:left w:val="single" w:sz="4" w:space="0" w:color="auto"/>
              <w:bottom w:val="single" w:sz="4" w:space="0" w:color="BFBFBF" w:themeColor="background1" w:themeShade="BF"/>
              <w:right w:val="single" w:sz="4" w:space="0" w:color="auto"/>
            </w:tcBorders>
            <w:vAlign w:val="center"/>
          </w:tcPr>
          <w:p w14:paraId="2857B0C8" w14:textId="69262849" w:rsidR="00992B1C" w:rsidRPr="005F7586" w:rsidRDefault="00881E0D" w:rsidP="00992B1C">
            <w:pPr>
              <w:rPr>
                <w:rFonts w:ascii="Verdana" w:hAnsi="Verdana" w:cs="Calibri"/>
                <w:i/>
                <w:iCs/>
                <w:color w:val="000000"/>
                <w:sz w:val="16"/>
                <w:szCs w:val="16"/>
              </w:rPr>
            </w:pPr>
            <w:r w:rsidRPr="005F7586">
              <w:rPr>
                <w:rFonts w:ascii="Verdana" w:hAnsi="Verdana" w:cs="Calibri"/>
                <w:i/>
                <w:iCs/>
                <w:color w:val="000000"/>
                <w:sz w:val="16"/>
                <w:szCs w:val="16"/>
              </w:rPr>
              <w:t> </w:t>
            </w: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4725A5CC" w14:textId="77E461DE" w:rsidR="00992B1C" w:rsidRPr="005F7586" w:rsidRDefault="00881E0D"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single" w:sz="4" w:space="0" w:color="auto"/>
              <w:bottom w:val="single" w:sz="4" w:space="0" w:color="BFBFBF" w:themeColor="background1" w:themeShade="BF"/>
              <w:right w:val="single" w:sz="4" w:space="0" w:color="auto"/>
            </w:tcBorders>
            <w:shd w:val="clear" w:color="auto" w:fill="FFFFFF" w:themeFill="background1"/>
            <w:vAlign w:val="center"/>
          </w:tcPr>
          <w:p w14:paraId="0A566558" w14:textId="0F8B6A54" w:rsidR="00992B1C" w:rsidRPr="005F7586" w:rsidRDefault="00881E0D" w:rsidP="00992B1C">
            <w:pPr>
              <w:jc w:val="right"/>
              <w:rPr>
                <w:rFonts w:ascii="Verdana" w:hAnsi="Verdana" w:cs="Calibri"/>
                <w:color w:val="000000"/>
                <w:sz w:val="16"/>
                <w:szCs w:val="16"/>
              </w:rPr>
            </w:pPr>
            <w:r w:rsidRPr="005F7586">
              <w:rPr>
                <w:rFonts w:ascii="Verdana" w:hAnsi="Verdana" w:cs="Calibri"/>
                <w:color w:val="000000"/>
                <w:sz w:val="16"/>
                <w:szCs w:val="16"/>
              </w:rPr>
              <w:t> </w:t>
            </w:r>
          </w:p>
        </w:tc>
      </w:tr>
      <w:tr w:rsidR="00992B1C" w:rsidRPr="005F7586" w14:paraId="07F54BF2"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5E426D" w14:textId="0077B294"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(2,459)</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26FB0E" w14:textId="2F2D93F5"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(1,125)</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67A2F6A" w14:textId="30AF2B51"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(3,584)</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79BB90" w14:textId="77777777" w:rsidR="00992B1C" w:rsidRPr="005F7586" w:rsidRDefault="00992B1C" w:rsidP="00992B1C">
            <w:pPr>
              <w:rPr>
                <w:rFonts w:ascii="Verdana" w:hAnsi="Verdana"/>
                <w:sz w:val="16"/>
                <w:szCs w:val="16"/>
              </w:rPr>
            </w:pPr>
            <w:r w:rsidRPr="005F7586">
              <w:rPr>
                <w:rFonts w:ascii="Verdana" w:hAnsi="Verdan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211D7D26" w14:textId="6A86713D" w:rsidR="00992B1C" w:rsidRPr="005F7586" w:rsidRDefault="00A53970" w:rsidP="00992B1C">
            <w:pPr>
              <w:jc w:val="right"/>
              <w:rPr>
                <w:rFonts w:ascii="Verdana" w:hAnsi="Verdana" w:cs="Calibri"/>
                <w:color w:val="000000"/>
                <w:sz w:val="16"/>
                <w:szCs w:val="16"/>
              </w:rPr>
            </w:pPr>
            <w:r w:rsidRPr="005F7586">
              <w:rPr>
                <w:rFonts w:ascii="Verdana" w:hAnsi="Verdana" w:cs="Calibri"/>
                <w:color w:val="000000"/>
                <w:sz w:val="16"/>
                <w:szCs w:val="16"/>
              </w:rPr>
              <w:t>(743)</w:t>
            </w:r>
          </w:p>
        </w:tc>
        <w:tc>
          <w:tcPr>
            <w:tcW w:w="1165" w:type="dxa"/>
            <w:tcBorders>
              <w:top w:val="nil"/>
              <w:left w:val="nil"/>
              <w:bottom w:val="single" w:sz="8" w:space="0" w:color="BFBFBF"/>
              <w:right w:val="single" w:sz="8" w:space="0" w:color="auto"/>
            </w:tcBorders>
            <w:shd w:val="clear" w:color="auto" w:fill="auto"/>
            <w:vAlign w:val="center"/>
          </w:tcPr>
          <w:p w14:paraId="0356DB9F" w14:textId="6CBC2E03" w:rsidR="00992B1C" w:rsidRPr="005F7586" w:rsidRDefault="00A53970" w:rsidP="00992B1C">
            <w:pPr>
              <w:jc w:val="right"/>
              <w:rPr>
                <w:rFonts w:ascii="Verdana" w:hAnsi="Verdana" w:cs="Calibri"/>
                <w:color w:val="000000"/>
                <w:sz w:val="16"/>
                <w:szCs w:val="16"/>
              </w:rPr>
            </w:pPr>
            <w:r w:rsidRPr="005F7586">
              <w:rPr>
                <w:rFonts w:ascii="Verdana" w:hAnsi="Verdana" w:cs="Calibri"/>
                <w:color w:val="000000"/>
                <w:sz w:val="16"/>
                <w:szCs w:val="16"/>
              </w:rPr>
              <w:t>(1,167)</w:t>
            </w:r>
          </w:p>
        </w:tc>
        <w:tc>
          <w:tcPr>
            <w:tcW w:w="1165" w:type="dxa"/>
            <w:tcBorders>
              <w:top w:val="nil"/>
              <w:left w:val="nil"/>
              <w:bottom w:val="single" w:sz="8" w:space="0" w:color="BFBFBF"/>
              <w:right w:val="single" w:sz="8" w:space="0" w:color="auto"/>
            </w:tcBorders>
            <w:shd w:val="clear" w:color="000000" w:fill="FFFFFF"/>
            <w:vAlign w:val="center"/>
          </w:tcPr>
          <w:p w14:paraId="36341ACF" w14:textId="09286905" w:rsidR="00992B1C" w:rsidRPr="005F7586" w:rsidRDefault="00A53970" w:rsidP="00992B1C">
            <w:pPr>
              <w:jc w:val="right"/>
              <w:rPr>
                <w:rFonts w:ascii="Verdana" w:hAnsi="Verdana" w:cs="Calibri"/>
                <w:color w:val="000000"/>
                <w:sz w:val="16"/>
                <w:szCs w:val="16"/>
              </w:rPr>
            </w:pPr>
            <w:r w:rsidRPr="005F7586">
              <w:rPr>
                <w:rFonts w:ascii="Verdana" w:hAnsi="Verdana" w:cs="Calibri"/>
                <w:color w:val="000000"/>
                <w:sz w:val="16"/>
                <w:szCs w:val="16"/>
              </w:rPr>
              <w:t>(1,910)</w:t>
            </w:r>
          </w:p>
        </w:tc>
      </w:tr>
      <w:tr w:rsidR="00992B1C" w:rsidRPr="005F7586" w14:paraId="55802176"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86F4719" w14:textId="4725364B"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(33,357)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0076F2A" w14:textId="22F719B2"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(137)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8405303" w14:textId="5BA15A85"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(33,494)</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6BD48C6" w14:textId="77777777" w:rsidR="00992B1C" w:rsidRPr="005F7586" w:rsidRDefault="00992B1C" w:rsidP="00992B1C">
            <w:pPr>
              <w:rPr>
                <w:rFonts w:ascii="Verdana" w:hAnsi="Verdana"/>
                <w:sz w:val="16"/>
                <w:szCs w:val="16"/>
              </w:rPr>
            </w:pPr>
            <w:r w:rsidRPr="005F7586">
              <w:rPr>
                <w:rFonts w:ascii="Verdana" w:hAnsi="Verdana"/>
                <w:sz w:val="16"/>
                <w:szCs w:val="16"/>
              </w:rPr>
              <w:t>Government Grants &amp; Other Contributions</w:t>
            </w:r>
          </w:p>
        </w:tc>
        <w:tc>
          <w:tcPr>
            <w:tcW w:w="1164" w:type="dxa"/>
            <w:tcBorders>
              <w:top w:val="nil"/>
              <w:left w:val="nil"/>
              <w:bottom w:val="single" w:sz="8" w:space="0" w:color="BFBFBF"/>
              <w:right w:val="single" w:sz="8" w:space="0" w:color="auto"/>
            </w:tcBorders>
            <w:shd w:val="clear" w:color="auto" w:fill="auto"/>
            <w:vAlign w:val="center"/>
          </w:tcPr>
          <w:p w14:paraId="469D8DA0" w14:textId="4C8598D2" w:rsidR="00992B1C" w:rsidRPr="005F7586" w:rsidRDefault="00A53970" w:rsidP="00992B1C">
            <w:pPr>
              <w:jc w:val="right"/>
              <w:rPr>
                <w:rFonts w:ascii="Verdana" w:hAnsi="Verdana" w:cs="Calibri"/>
                <w:color w:val="000000"/>
                <w:sz w:val="16"/>
                <w:szCs w:val="16"/>
              </w:rPr>
            </w:pPr>
            <w:r w:rsidRPr="005F7586">
              <w:rPr>
                <w:rFonts w:ascii="Verdana" w:hAnsi="Verdana" w:cs="Calibri"/>
                <w:color w:val="000000"/>
                <w:sz w:val="16"/>
                <w:szCs w:val="16"/>
              </w:rPr>
              <w:t>(35,998)</w:t>
            </w:r>
          </w:p>
        </w:tc>
        <w:tc>
          <w:tcPr>
            <w:tcW w:w="1165" w:type="dxa"/>
            <w:tcBorders>
              <w:top w:val="nil"/>
              <w:left w:val="nil"/>
              <w:bottom w:val="single" w:sz="8" w:space="0" w:color="BFBFBF"/>
              <w:right w:val="single" w:sz="8" w:space="0" w:color="auto"/>
            </w:tcBorders>
            <w:shd w:val="clear" w:color="auto" w:fill="auto"/>
            <w:vAlign w:val="center"/>
          </w:tcPr>
          <w:p w14:paraId="254F07B9" w14:textId="2E11D30A" w:rsidR="00992B1C" w:rsidRPr="005F7586" w:rsidRDefault="00A53970" w:rsidP="00992B1C">
            <w:pPr>
              <w:jc w:val="right"/>
              <w:rPr>
                <w:rFonts w:ascii="Verdana" w:hAnsi="Verdana" w:cs="Calibri"/>
                <w:color w:val="000000"/>
                <w:sz w:val="16"/>
                <w:szCs w:val="16"/>
              </w:rPr>
            </w:pPr>
            <w:r w:rsidRPr="005F7586">
              <w:rPr>
                <w:rFonts w:ascii="Verdana" w:hAnsi="Verdana" w:cs="Calibri"/>
                <w:color w:val="000000"/>
                <w:sz w:val="16"/>
                <w:szCs w:val="16"/>
              </w:rPr>
              <w:t>(759)</w:t>
            </w:r>
          </w:p>
        </w:tc>
        <w:tc>
          <w:tcPr>
            <w:tcW w:w="1165" w:type="dxa"/>
            <w:tcBorders>
              <w:top w:val="nil"/>
              <w:left w:val="nil"/>
              <w:bottom w:val="single" w:sz="8" w:space="0" w:color="BFBFBF"/>
              <w:right w:val="single" w:sz="8" w:space="0" w:color="auto"/>
            </w:tcBorders>
            <w:shd w:val="clear" w:color="000000" w:fill="FFFFFF"/>
            <w:vAlign w:val="center"/>
          </w:tcPr>
          <w:p w14:paraId="63E7FA74" w14:textId="4F8DD371" w:rsidR="00992B1C" w:rsidRPr="005F7586" w:rsidRDefault="00A53970" w:rsidP="00992B1C">
            <w:pPr>
              <w:jc w:val="right"/>
              <w:rPr>
                <w:rFonts w:ascii="Verdana" w:hAnsi="Verdana" w:cs="Calibri"/>
                <w:color w:val="000000"/>
                <w:sz w:val="16"/>
                <w:szCs w:val="16"/>
              </w:rPr>
            </w:pPr>
            <w:r w:rsidRPr="005F7586">
              <w:rPr>
                <w:rFonts w:ascii="Verdana" w:hAnsi="Verdana" w:cs="Calibri"/>
                <w:color w:val="000000"/>
                <w:sz w:val="16"/>
                <w:szCs w:val="16"/>
              </w:rPr>
              <w:t>(36,757)</w:t>
            </w:r>
          </w:p>
        </w:tc>
      </w:tr>
      <w:tr w:rsidR="00992B1C" w:rsidRPr="005F7586" w14:paraId="1B888E8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F90863B" w14:textId="0EE37322"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(8,597)</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67A6185" w14:textId="7D9AE82F"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(19,513)</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FFC0E39" w14:textId="002B8E0F"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(28,110)</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3BA718D" w14:textId="77777777" w:rsidR="00992B1C" w:rsidRPr="005F7586" w:rsidRDefault="00992B1C" w:rsidP="00992B1C">
            <w:pPr>
              <w:rPr>
                <w:rFonts w:ascii="Verdana" w:hAnsi="Verdana"/>
                <w:sz w:val="16"/>
                <w:szCs w:val="16"/>
              </w:rPr>
            </w:pPr>
            <w:r w:rsidRPr="005F7586">
              <w:rPr>
                <w:rFonts w:ascii="Verdana" w:hAnsi="Verdan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52A32E0D" w14:textId="7B33B414" w:rsidR="00992B1C" w:rsidRPr="005F7586" w:rsidRDefault="00A53970" w:rsidP="00992B1C">
            <w:pPr>
              <w:jc w:val="right"/>
              <w:rPr>
                <w:rFonts w:ascii="Verdana" w:hAnsi="Verdana" w:cs="Calibri"/>
                <w:color w:val="000000"/>
                <w:sz w:val="16"/>
                <w:szCs w:val="16"/>
              </w:rPr>
            </w:pPr>
            <w:r w:rsidRPr="005F7586">
              <w:rPr>
                <w:rFonts w:ascii="Verdana" w:hAnsi="Verdana" w:cs="Calibri"/>
                <w:color w:val="000000"/>
                <w:sz w:val="16"/>
                <w:szCs w:val="16"/>
              </w:rPr>
              <w:t>(10,295)</w:t>
            </w:r>
          </w:p>
        </w:tc>
        <w:tc>
          <w:tcPr>
            <w:tcW w:w="1165" w:type="dxa"/>
            <w:tcBorders>
              <w:top w:val="nil"/>
              <w:left w:val="nil"/>
              <w:bottom w:val="single" w:sz="8" w:space="0" w:color="BFBFBF"/>
              <w:right w:val="single" w:sz="8" w:space="0" w:color="auto"/>
            </w:tcBorders>
            <w:shd w:val="clear" w:color="auto" w:fill="auto"/>
            <w:vAlign w:val="center"/>
          </w:tcPr>
          <w:p w14:paraId="592A7E11" w14:textId="0480F61E" w:rsidR="00992B1C" w:rsidRPr="005F7586" w:rsidRDefault="00A53970" w:rsidP="00992B1C">
            <w:pPr>
              <w:jc w:val="right"/>
              <w:rPr>
                <w:rFonts w:ascii="Verdana" w:hAnsi="Verdana" w:cs="Calibri"/>
                <w:color w:val="000000"/>
                <w:sz w:val="16"/>
                <w:szCs w:val="16"/>
              </w:rPr>
            </w:pPr>
            <w:r w:rsidRPr="005F7586">
              <w:rPr>
                <w:rFonts w:ascii="Verdana" w:hAnsi="Verdana" w:cs="Calibri"/>
                <w:color w:val="000000"/>
                <w:sz w:val="16"/>
                <w:szCs w:val="16"/>
              </w:rPr>
              <w:t>(24,857)</w:t>
            </w:r>
          </w:p>
        </w:tc>
        <w:tc>
          <w:tcPr>
            <w:tcW w:w="1165" w:type="dxa"/>
            <w:tcBorders>
              <w:top w:val="nil"/>
              <w:left w:val="nil"/>
              <w:bottom w:val="single" w:sz="8" w:space="0" w:color="BFBFBF"/>
              <w:right w:val="single" w:sz="8" w:space="0" w:color="auto"/>
            </w:tcBorders>
            <w:shd w:val="clear" w:color="000000" w:fill="FFFFFF"/>
            <w:vAlign w:val="center"/>
          </w:tcPr>
          <w:p w14:paraId="4E3327BE" w14:textId="48ADCD23" w:rsidR="00992B1C" w:rsidRPr="005F7586" w:rsidRDefault="00A53970" w:rsidP="00992B1C">
            <w:pPr>
              <w:jc w:val="right"/>
              <w:rPr>
                <w:rFonts w:ascii="Verdana" w:hAnsi="Verdana" w:cs="Calibri"/>
                <w:color w:val="000000"/>
                <w:sz w:val="16"/>
                <w:szCs w:val="16"/>
              </w:rPr>
            </w:pPr>
            <w:r w:rsidRPr="005F7586">
              <w:rPr>
                <w:rFonts w:ascii="Verdana" w:hAnsi="Verdana" w:cs="Calibri"/>
                <w:color w:val="000000"/>
                <w:sz w:val="16"/>
                <w:szCs w:val="16"/>
              </w:rPr>
              <w:t>(35,152)</w:t>
            </w:r>
          </w:p>
        </w:tc>
      </w:tr>
      <w:tr w:rsidR="00992B1C" w:rsidRPr="005F7586" w14:paraId="11C4FBD0" w14:textId="77777777" w:rsidTr="00DF24F3">
        <w:trPr>
          <w:trHeight w:val="161"/>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60CF7C3F" w14:textId="645ED496"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2DE5C20" w14:textId="369B35CC"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780E5ED" w14:textId="69E879B3"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2701BF0B" w14:textId="77777777" w:rsidR="00992B1C" w:rsidRPr="005F7586" w:rsidRDefault="00992B1C" w:rsidP="00992B1C">
            <w:pPr>
              <w:pStyle w:val="table"/>
              <w:ind w:left="57" w:right="103"/>
              <w:jc w:val="left"/>
              <w:rPr>
                <w:rFonts w:ascii="Verdana" w:hAnsi="Verdana" w:cs="Arial"/>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090ACBE9" w14:textId="7735C22C" w:rsidR="00992B1C" w:rsidRPr="005F7586" w:rsidRDefault="00A53970"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7E3D64FC" w14:textId="614B6BF2" w:rsidR="00992B1C" w:rsidRPr="005F7586" w:rsidRDefault="00A53970"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1458125B" w14:textId="2DA4E85D" w:rsidR="00992B1C" w:rsidRPr="005F7586" w:rsidRDefault="00A53970" w:rsidP="00992B1C">
            <w:pPr>
              <w:jc w:val="right"/>
              <w:rPr>
                <w:rFonts w:ascii="Verdana" w:hAnsi="Verdana" w:cs="Calibri"/>
                <w:color w:val="000000"/>
                <w:sz w:val="16"/>
                <w:szCs w:val="16"/>
              </w:rPr>
            </w:pPr>
            <w:r w:rsidRPr="005F7586">
              <w:rPr>
                <w:rFonts w:ascii="Verdana" w:hAnsi="Verdana" w:cs="Calibri"/>
                <w:color w:val="000000"/>
                <w:sz w:val="16"/>
                <w:szCs w:val="16"/>
              </w:rPr>
              <w:t> </w:t>
            </w:r>
          </w:p>
        </w:tc>
      </w:tr>
      <w:tr w:rsidR="00992B1C" w:rsidRPr="005F7586" w14:paraId="5F9424C6" w14:textId="77777777" w:rsidTr="00DF24F3">
        <w:trPr>
          <w:trHeight w:val="161"/>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D0A5E" w14:textId="244CE00C"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lastRenderedPageBreak/>
              <w:t>(44,413)</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838DA5" w14:textId="79F8300A"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(20,775)</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DB016" w14:textId="622BFE02"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(65,188)</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8F7DB" w14:textId="77777777" w:rsidR="00992B1C" w:rsidRPr="005F7586" w:rsidRDefault="00992B1C" w:rsidP="00992B1C">
            <w:pPr>
              <w:rPr>
                <w:rFonts w:ascii="Verdana" w:hAnsi="Verdana"/>
                <w:b/>
                <w:sz w:val="16"/>
                <w:szCs w:val="16"/>
              </w:rPr>
            </w:pPr>
            <w:r w:rsidRPr="005F7586">
              <w:rPr>
                <w:rFonts w:ascii="Verdana" w:hAnsi="Verdana"/>
                <w:b/>
                <w:sz w:val="16"/>
                <w:szCs w:val="16"/>
              </w:rPr>
              <w:t xml:space="preserve">Total Resources Utilised to Fund </w:t>
            </w:r>
            <w:proofErr w:type="gramStart"/>
            <w:r w:rsidRPr="005F7586">
              <w:rPr>
                <w:rFonts w:ascii="Verdana" w:hAnsi="Verdana"/>
                <w:b/>
                <w:sz w:val="16"/>
                <w:szCs w:val="16"/>
              </w:rPr>
              <w:t>In</w:t>
            </w:r>
            <w:proofErr w:type="gramEnd"/>
            <w:r w:rsidRPr="005F7586">
              <w:rPr>
                <w:rFonts w:ascii="Verdana" w:hAnsi="Verdana"/>
                <w:b/>
                <w:sz w:val="16"/>
                <w:szCs w:val="16"/>
              </w:rPr>
              <w:t xml:space="preserve"> Year Capital Expenditure</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3D0991C8" w14:textId="1A5B659A" w:rsidR="00992B1C" w:rsidRPr="005F7586" w:rsidRDefault="00A53970" w:rsidP="00992B1C">
            <w:pPr>
              <w:jc w:val="right"/>
              <w:rPr>
                <w:rFonts w:ascii="Verdana" w:hAnsi="Verdana" w:cs="Calibri"/>
                <w:b/>
                <w:bCs/>
                <w:color w:val="000000"/>
                <w:sz w:val="16"/>
                <w:szCs w:val="16"/>
              </w:rPr>
            </w:pPr>
            <w:r w:rsidRPr="005F7586">
              <w:rPr>
                <w:rFonts w:ascii="Verdana" w:hAnsi="Verdana" w:cs="Calibri"/>
                <w:b/>
                <w:bCs/>
                <w:color w:val="000000"/>
                <w:sz w:val="16"/>
                <w:szCs w:val="16"/>
              </w:rPr>
              <w:t>(47,036)</w:t>
            </w:r>
          </w:p>
        </w:tc>
        <w:tc>
          <w:tcPr>
            <w:tcW w:w="1165" w:type="dxa"/>
            <w:tcBorders>
              <w:top w:val="nil"/>
              <w:left w:val="nil"/>
              <w:bottom w:val="single" w:sz="8" w:space="0" w:color="auto"/>
              <w:right w:val="single" w:sz="8" w:space="0" w:color="auto"/>
            </w:tcBorders>
            <w:shd w:val="clear" w:color="000000" w:fill="D9D9D9"/>
            <w:vAlign w:val="center"/>
          </w:tcPr>
          <w:p w14:paraId="332A7DFF" w14:textId="508E8FA7" w:rsidR="00992B1C" w:rsidRPr="005F7586" w:rsidRDefault="00A53970" w:rsidP="00992B1C">
            <w:pPr>
              <w:jc w:val="right"/>
              <w:rPr>
                <w:rFonts w:ascii="Verdana" w:hAnsi="Verdana" w:cs="Calibri"/>
                <w:b/>
                <w:bCs/>
                <w:color w:val="000000"/>
                <w:sz w:val="16"/>
                <w:szCs w:val="16"/>
              </w:rPr>
            </w:pPr>
            <w:r w:rsidRPr="005F7586">
              <w:rPr>
                <w:rFonts w:ascii="Verdana" w:hAnsi="Verdana" w:cs="Calibri"/>
                <w:b/>
                <w:bCs/>
                <w:color w:val="000000"/>
                <w:sz w:val="16"/>
                <w:szCs w:val="16"/>
              </w:rPr>
              <w:t>(26,783)</w:t>
            </w:r>
          </w:p>
        </w:tc>
        <w:tc>
          <w:tcPr>
            <w:tcW w:w="1165" w:type="dxa"/>
            <w:tcBorders>
              <w:top w:val="nil"/>
              <w:left w:val="nil"/>
              <w:bottom w:val="single" w:sz="8" w:space="0" w:color="auto"/>
              <w:right w:val="single" w:sz="8" w:space="0" w:color="auto"/>
            </w:tcBorders>
            <w:shd w:val="clear" w:color="000000" w:fill="D9D9D9"/>
            <w:vAlign w:val="center"/>
          </w:tcPr>
          <w:p w14:paraId="00307F66" w14:textId="4608E664" w:rsidR="00992B1C" w:rsidRPr="005F7586" w:rsidRDefault="00A53970" w:rsidP="00992B1C">
            <w:pPr>
              <w:jc w:val="right"/>
              <w:rPr>
                <w:rFonts w:ascii="Verdana" w:hAnsi="Verdana" w:cs="Calibri"/>
                <w:b/>
                <w:bCs/>
                <w:color w:val="000000"/>
                <w:sz w:val="16"/>
                <w:szCs w:val="16"/>
              </w:rPr>
            </w:pPr>
            <w:r w:rsidRPr="005F7586">
              <w:rPr>
                <w:rFonts w:ascii="Verdana" w:hAnsi="Verdana" w:cs="Calibri"/>
                <w:b/>
                <w:bCs/>
                <w:color w:val="000000"/>
                <w:sz w:val="16"/>
                <w:szCs w:val="16"/>
              </w:rPr>
              <w:t>(73,819)</w:t>
            </w:r>
          </w:p>
        </w:tc>
      </w:tr>
      <w:tr w:rsidR="00992B1C" w:rsidRPr="005F7586" w14:paraId="6C0C4C75" w14:textId="77777777" w:rsidTr="5C565183">
        <w:trPr>
          <w:trHeight w:val="161"/>
          <w:jc w:val="center"/>
        </w:trPr>
        <w:tc>
          <w:tcPr>
            <w:tcW w:w="1156" w:type="dxa"/>
            <w:tcBorders>
              <w:top w:val="single" w:sz="4" w:space="0" w:color="auto"/>
              <w:left w:val="single" w:sz="4" w:space="0" w:color="auto"/>
              <w:bottom w:val="single" w:sz="4" w:space="0" w:color="auto"/>
              <w:right w:val="single" w:sz="4" w:space="0" w:color="auto"/>
            </w:tcBorders>
            <w:vAlign w:val="center"/>
          </w:tcPr>
          <w:p w14:paraId="5153AD07" w14:textId="4CBC70FC"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1221B964" w14:textId="744760B7"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vAlign w:val="center"/>
          </w:tcPr>
          <w:p w14:paraId="32D1EE9F" w14:textId="71563F45"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3ABC1391" w14:textId="77777777" w:rsidR="00992B1C" w:rsidRPr="005F7586" w:rsidRDefault="00992B1C" w:rsidP="00992B1C">
            <w:pPr>
              <w:pStyle w:val="table"/>
              <w:ind w:left="57" w:right="103"/>
              <w:jc w:val="left"/>
              <w:rPr>
                <w:rFonts w:ascii="Verdana" w:hAnsi="Verdana" w:cs="Arial"/>
                <w:color w:val="auto"/>
                <w:szCs w:val="16"/>
              </w:rPr>
            </w:pPr>
          </w:p>
        </w:tc>
        <w:tc>
          <w:tcPr>
            <w:tcW w:w="1164" w:type="dxa"/>
            <w:tcBorders>
              <w:top w:val="single" w:sz="4" w:space="0" w:color="auto"/>
              <w:left w:val="single" w:sz="4" w:space="0" w:color="auto"/>
              <w:bottom w:val="single" w:sz="4" w:space="0" w:color="auto"/>
              <w:right w:val="single" w:sz="4" w:space="0" w:color="auto"/>
            </w:tcBorders>
            <w:vAlign w:val="center"/>
          </w:tcPr>
          <w:p w14:paraId="5C47784B" w14:textId="5E7B7194" w:rsidR="00992B1C" w:rsidRPr="005F7586" w:rsidRDefault="00881E0D" w:rsidP="00992B1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E30" w14:textId="40C12025" w:rsidR="00992B1C" w:rsidRPr="005F7586" w:rsidRDefault="00881E0D" w:rsidP="00992B1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D3237" w14:textId="4BFAFC10" w:rsidR="00992B1C" w:rsidRPr="005F7586" w:rsidRDefault="00881E0D" w:rsidP="00992B1C">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992B1C" w:rsidRPr="005F7586" w14:paraId="101F2111" w14:textId="77777777" w:rsidTr="00DF24F3">
        <w:trPr>
          <w:trHeight w:val="145"/>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EDE1499" w14:textId="0F88EAED"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45,991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8C9013C" w14:textId="01D3256A"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41117E" w14:textId="1D983110"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45,991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48FF8A" w14:textId="77777777" w:rsidR="00992B1C" w:rsidRPr="005F7586" w:rsidRDefault="00992B1C" w:rsidP="00992B1C">
            <w:pPr>
              <w:rPr>
                <w:rFonts w:ascii="Verdana" w:hAnsi="Verdana"/>
                <w:b/>
                <w:sz w:val="16"/>
                <w:szCs w:val="16"/>
              </w:rPr>
            </w:pPr>
            <w:r w:rsidRPr="005F7586">
              <w:rPr>
                <w:rFonts w:ascii="Verdana" w:hAnsi="Verdana"/>
                <w:b/>
                <w:sz w:val="16"/>
                <w:szCs w:val="16"/>
              </w:rPr>
              <w:t>Increase in Capital Financing Requirement as a Result of In Year Capital Expenditure</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1C803936" w14:textId="2DB4F9DB" w:rsidR="00992B1C" w:rsidRPr="005F7586" w:rsidRDefault="008A6C38" w:rsidP="00992B1C">
            <w:pPr>
              <w:jc w:val="right"/>
              <w:rPr>
                <w:rFonts w:ascii="Verdana" w:hAnsi="Verdana" w:cs="Calibri"/>
                <w:b/>
                <w:color w:val="000000"/>
                <w:sz w:val="16"/>
                <w:szCs w:val="16"/>
              </w:rPr>
            </w:pPr>
            <w:r w:rsidRPr="005F7586">
              <w:rPr>
                <w:rFonts w:ascii="Verdana" w:hAnsi="Verdana" w:cs="Calibri"/>
                <w:b/>
                <w:bCs/>
                <w:color w:val="000000"/>
                <w:sz w:val="16"/>
                <w:szCs w:val="16"/>
              </w:rPr>
              <w:t xml:space="preserve">21,015 </w:t>
            </w:r>
          </w:p>
        </w:tc>
        <w:tc>
          <w:tcPr>
            <w:tcW w:w="1165" w:type="dxa"/>
            <w:tcBorders>
              <w:top w:val="nil"/>
              <w:left w:val="nil"/>
              <w:bottom w:val="single" w:sz="8" w:space="0" w:color="auto"/>
              <w:right w:val="single" w:sz="8" w:space="0" w:color="auto"/>
            </w:tcBorders>
            <w:shd w:val="clear" w:color="000000" w:fill="BFBFBF"/>
            <w:vAlign w:val="center"/>
          </w:tcPr>
          <w:p w14:paraId="7E1F8B8E" w14:textId="0521DBD6" w:rsidR="00992B1C" w:rsidRPr="005F7586" w:rsidRDefault="008A6C38" w:rsidP="00992B1C">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1165" w:type="dxa"/>
            <w:tcBorders>
              <w:top w:val="nil"/>
              <w:left w:val="nil"/>
              <w:bottom w:val="single" w:sz="8" w:space="0" w:color="auto"/>
              <w:right w:val="single" w:sz="8" w:space="0" w:color="auto"/>
            </w:tcBorders>
            <w:shd w:val="clear" w:color="000000" w:fill="BFBFBF"/>
            <w:vAlign w:val="center"/>
          </w:tcPr>
          <w:p w14:paraId="1B39B69B" w14:textId="0DA959B0" w:rsidR="00992B1C" w:rsidRPr="005F7586" w:rsidRDefault="008A6C38" w:rsidP="00992B1C">
            <w:pPr>
              <w:jc w:val="right"/>
              <w:rPr>
                <w:rFonts w:ascii="Verdana" w:hAnsi="Verdana" w:cs="Calibri"/>
                <w:b/>
                <w:color w:val="000000"/>
                <w:sz w:val="16"/>
                <w:szCs w:val="16"/>
              </w:rPr>
            </w:pPr>
            <w:r w:rsidRPr="005F7586">
              <w:rPr>
                <w:rFonts w:ascii="Verdana" w:hAnsi="Verdana" w:cs="Calibri"/>
                <w:b/>
                <w:bCs/>
                <w:color w:val="000000"/>
                <w:sz w:val="16"/>
                <w:szCs w:val="16"/>
              </w:rPr>
              <w:t xml:space="preserve">21,015 </w:t>
            </w:r>
          </w:p>
        </w:tc>
      </w:tr>
      <w:tr w:rsidR="00992B1C" w:rsidRPr="005F7586" w14:paraId="3A75944A" w14:textId="77777777" w:rsidTr="00DF24F3">
        <w:trPr>
          <w:jc w:val="center"/>
        </w:trPr>
        <w:tc>
          <w:tcPr>
            <w:tcW w:w="1156" w:type="dxa"/>
            <w:tcBorders>
              <w:top w:val="single" w:sz="4" w:space="0" w:color="auto"/>
              <w:left w:val="single" w:sz="4" w:space="0" w:color="auto"/>
              <w:bottom w:val="nil"/>
              <w:right w:val="single" w:sz="4" w:space="0" w:color="auto"/>
            </w:tcBorders>
            <w:vAlign w:val="center"/>
          </w:tcPr>
          <w:p w14:paraId="15444AF7" w14:textId="729EE96F"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77FCABA3" w14:textId="556E311F"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single" w:sz="4" w:space="0" w:color="auto"/>
              <w:left w:val="single" w:sz="4" w:space="0" w:color="auto"/>
              <w:bottom w:val="nil"/>
              <w:right w:val="single" w:sz="4" w:space="0" w:color="auto"/>
            </w:tcBorders>
            <w:vAlign w:val="center"/>
          </w:tcPr>
          <w:p w14:paraId="3351781D" w14:textId="7F5F5E61"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4139" w:type="dxa"/>
            <w:tcBorders>
              <w:top w:val="single" w:sz="4" w:space="0" w:color="auto"/>
              <w:left w:val="single" w:sz="4" w:space="0" w:color="auto"/>
              <w:bottom w:val="nil"/>
              <w:right w:val="single" w:sz="4" w:space="0" w:color="auto"/>
            </w:tcBorders>
            <w:vAlign w:val="center"/>
          </w:tcPr>
          <w:p w14:paraId="5779B997" w14:textId="77777777" w:rsidR="00992B1C" w:rsidRPr="005F7586" w:rsidRDefault="00992B1C" w:rsidP="00992B1C">
            <w:pPr>
              <w:pStyle w:val="table"/>
              <w:ind w:left="57" w:right="103"/>
              <w:jc w:val="left"/>
              <w:rPr>
                <w:rFonts w:ascii="Verdana" w:hAnsi="Verdana" w:cs="Arial"/>
                <w:color w:val="auto"/>
                <w:szCs w:val="16"/>
              </w:rPr>
            </w:pPr>
          </w:p>
        </w:tc>
        <w:tc>
          <w:tcPr>
            <w:tcW w:w="1164" w:type="dxa"/>
            <w:tcBorders>
              <w:top w:val="nil"/>
              <w:left w:val="nil"/>
              <w:bottom w:val="nil"/>
              <w:right w:val="single" w:sz="8" w:space="0" w:color="auto"/>
            </w:tcBorders>
            <w:shd w:val="clear" w:color="auto" w:fill="auto"/>
            <w:vAlign w:val="center"/>
          </w:tcPr>
          <w:p w14:paraId="73D1B383" w14:textId="6D8FF362"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nil"/>
              <w:bottom w:val="nil"/>
              <w:right w:val="single" w:sz="8" w:space="0" w:color="auto"/>
            </w:tcBorders>
            <w:shd w:val="clear" w:color="000000" w:fill="FFFFFF"/>
            <w:vAlign w:val="center"/>
          </w:tcPr>
          <w:p w14:paraId="4EE0AABD" w14:textId="27CF6389"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nil"/>
              <w:bottom w:val="nil"/>
              <w:right w:val="single" w:sz="8" w:space="0" w:color="auto"/>
            </w:tcBorders>
            <w:shd w:val="clear" w:color="000000" w:fill="FFFFFF"/>
            <w:vAlign w:val="center"/>
          </w:tcPr>
          <w:p w14:paraId="1C030222" w14:textId="2320A6AB"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w:t>
            </w:r>
          </w:p>
        </w:tc>
      </w:tr>
      <w:tr w:rsidR="00992B1C" w:rsidRPr="005F7586" w14:paraId="6B9C0DBB" w14:textId="77777777" w:rsidTr="00DF24F3">
        <w:trPr>
          <w:jc w:val="center"/>
        </w:trPr>
        <w:tc>
          <w:tcPr>
            <w:tcW w:w="1156" w:type="dxa"/>
            <w:tcBorders>
              <w:top w:val="nil"/>
              <w:left w:val="single" w:sz="4" w:space="0" w:color="auto"/>
              <w:bottom w:val="single" w:sz="4" w:space="0" w:color="BFBFBF" w:themeColor="background1" w:themeShade="BF"/>
              <w:right w:val="single" w:sz="4" w:space="0" w:color="auto"/>
            </w:tcBorders>
            <w:vAlign w:val="center"/>
          </w:tcPr>
          <w:p w14:paraId="4BC6AEBA" w14:textId="08B4B391"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2029F93A" w14:textId="17596CC3"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nil"/>
              <w:left w:val="single" w:sz="4" w:space="0" w:color="auto"/>
              <w:bottom w:val="single" w:sz="4" w:space="0" w:color="BFBFBF" w:themeColor="background1" w:themeShade="BF"/>
              <w:right w:val="single" w:sz="4" w:space="0" w:color="auto"/>
            </w:tcBorders>
            <w:vAlign w:val="center"/>
          </w:tcPr>
          <w:p w14:paraId="054AEFE1" w14:textId="5CAE3953"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4139" w:type="dxa"/>
            <w:tcBorders>
              <w:top w:val="nil"/>
              <w:left w:val="single" w:sz="4" w:space="0" w:color="auto"/>
              <w:bottom w:val="single" w:sz="4" w:space="0" w:color="BFBFBF" w:themeColor="background1" w:themeShade="BF"/>
              <w:right w:val="single" w:sz="4" w:space="0" w:color="auto"/>
            </w:tcBorders>
            <w:vAlign w:val="center"/>
          </w:tcPr>
          <w:p w14:paraId="26E13AFE" w14:textId="77777777" w:rsidR="00992B1C" w:rsidRPr="005F7586" w:rsidRDefault="00992B1C" w:rsidP="00992B1C">
            <w:pPr>
              <w:rPr>
                <w:rFonts w:ascii="Verdana" w:hAnsi="Verdana"/>
                <w:i/>
                <w:sz w:val="16"/>
                <w:szCs w:val="16"/>
                <w:u w:val="single"/>
              </w:rPr>
            </w:pPr>
            <w:r w:rsidRPr="005F7586">
              <w:rPr>
                <w:rFonts w:ascii="Verdana" w:hAnsi="Verdana"/>
                <w:i/>
                <w:sz w:val="16"/>
                <w:szCs w:val="16"/>
                <w:u w:val="single"/>
              </w:rPr>
              <w:t>Sources of Finance – Set Aside to Repay Debt:</w:t>
            </w:r>
          </w:p>
        </w:tc>
        <w:tc>
          <w:tcPr>
            <w:tcW w:w="1164" w:type="dxa"/>
            <w:tcBorders>
              <w:top w:val="nil"/>
              <w:left w:val="nil"/>
              <w:bottom w:val="single" w:sz="8" w:space="0" w:color="BFBFBF"/>
              <w:right w:val="single" w:sz="8" w:space="0" w:color="auto"/>
            </w:tcBorders>
            <w:shd w:val="clear" w:color="auto" w:fill="auto"/>
            <w:vAlign w:val="center"/>
          </w:tcPr>
          <w:p w14:paraId="29A0FB37" w14:textId="34863A3E"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1FD237C3" w14:textId="562F50EA"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nil"/>
              <w:bottom w:val="single" w:sz="8" w:space="0" w:color="BFBFBF"/>
              <w:right w:val="single" w:sz="8" w:space="0" w:color="auto"/>
            </w:tcBorders>
            <w:shd w:val="clear" w:color="000000" w:fill="FFFFFF"/>
            <w:vAlign w:val="center"/>
          </w:tcPr>
          <w:p w14:paraId="5EB1F1F4" w14:textId="6458A80B"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w:t>
            </w:r>
          </w:p>
        </w:tc>
      </w:tr>
      <w:tr w:rsidR="00992B1C" w:rsidRPr="005F7586" w14:paraId="6ED4197F"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C7B4F2" w14:textId="2034E6A7"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75850C" w14:textId="07FAC898"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B7E1518" w14:textId="5B122B37"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EFC1DC0" w14:textId="77777777" w:rsidR="00992B1C" w:rsidRPr="005F7586" w:rsidRDefault="00992B1C" w:rsidP="00992B1C">
            <w:pPr>
              <w:rPr>
                <w:rFonts w:ascii="Verdana" w:hAnsi="Verdana"/>
                <w:sz w:val="16"/>
                <w:szCs w:val="16"/>
              </w:rPr>
            </w:pPr>
            <w:r w:rsidRPr="005F7586">
              <w:rPr>
                <w:rFonts w:ascii="Verdana" w:hAnsi="Verdana"/>
                <w:sz w:val="16"/>
                <w:szCs w:val="16"/>
              </w:rPr>
              <w:t>Capital Receipts</w:t>
            </w:r>
          </w:p>
        </w:tc>
        <w:tc>
          <w:tcPr>
            <w:tcW w:w="1164" w:type="dxa"/>
            <w:tcBorders>
              <w:top w:val="nil"/>
              <w:left w:val="nil"/>
              <w:bottom w:val="single" w:sz="8" w:space="0" w:color="BFBFBF"/>
              <w:right w:val="single" w:sz="8" w:space="0" w:color="auto"/>
            </w:tcBorders>
            <w:shd w:val="clear" w:color="auto" w:fill="auto"/>
            <w:vAlign w:val="center"/>
          </w:tcPr>
          <w:p w14:paraId="790E1508" w14:textId="2C172C9B" w:rsidR="00992B1C" w:rsidRPr="005F7586" w:rsidRDefault="00881E0D" w:rsidP="00992B1C">
            <w:pPr>
              <w:jc w:val="right"/>
              <w:rPr>
                <w:rFonts w:ascii="Verdana" w:hAnsi="Verdana" w:cs="Calibri"/>
                <w:color w:val="000000"/>
                <w:sz w:val="16"/>
                <w:szCs w:val="16"/>
              </w:rPr>
            </w:pPr>
            <w:r w:rsidRPr="005F7586">
              <w:rPr>
                <w:rFonts w:ascii="Verdana" w:hAnsi="Verdana" w:cs="Calibri"/>
                <w:color w:val="000000"/>
                <w:sz w:val="16"/>
                <w:szCs w:val="16"/>
              </w:rPr>
              <w:t>(1,623)</w:t>
            </w:r>
          </w:p>
        </w:tc>
        <w:tc>
          <w:tcPr>
            <w:tcW w:w="1165" w:type="dxa"/>
            <w:tcBorders>
              <w:top w:val="nil"/>
              <w:left w:val="nil"/>
              <w:bottom w:val="single" w:sz="8" w:space="0" w:color="BFBFBF"/>
              <w:right w:val="single" w:sz="8" w:space="0" w:color="auto"/>
            </w:tcBorders>
            <w:shd w:val="clear" w:color="auto" w:fill="auto"/>
            <w:vAlign w:val="center"/>
          </w:tcPr>
          <w:p w14:paraId="2C49BC48" w14:textId="5CDC759E"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23C8F10C" w14:textId="5BDD86D0" w:rsidR="00992B1C" w:rsidRPr="005F7586" w:rsidRDefault="00881E0D" w:rsidP="00992B1C">
            <w:pPr>
              <w:jc w:val="right"/>
              <w:rPr>
                <w:rFonts w:ascii="Verdana" w:hAnsi="Verdana" w:cs="Calibri"/>
                <w:color w:val="000000"/>
                <w:sz w:val="16"/>
                <w:szCs w:val="16"/>
              </w:rPr>
            </w:pPr>
            <w:r w:rsidRPr="005F7586">
              <w:rPr>
                <w:rFonts w:ascii="Verdana" w:hAnsi="Verdana" w:cs="Calibri"/>
                <w:color w:val="000000"/>
                <w:sz w:val="16"/>
                <w:szCs w:val="16"/>
              </w:rPr>
              <w:t>(1,623)</w:t>
            </w:r>
          </w:p>
        </w:tc>
      </w:tr>
      <w:tr w:rsidR="00992B1C" w:rsidRPr="005F7586" w14:paraId="0D97D9F1"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9E3098F" w14:textId="171F3B7A"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5F2867E" w14:textId="49F6A374"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741E7DEA" w14:textId="383D553C"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D17ACF" w14:textId="77777777" w:rsidR="00992B1C" w:rsidRPr="005F7586" w:rsidRDefault="00992B1C" w:rsidP="00992B1C">
            <w:pPr>
              <w:rPr>
                <w:rFonts w:ascii="Verdana" w:hAnsi="Verdana"/>
                <w:sz w:val="16"/>
                <w:szCs w:val="16"/>
              </w:rPr>
            </w:pPr>
            <w:r w:rsidRPr="005F7586">
              <w:rPr>
                <w:rFonts w:ascii="Verdana" w:hAnsi="Verdana"/>
                <w:sz w:val="16"/>
                <w:szCs w:val="16"/>
              </w:rPr>
              <w:t>Other Revenue Funding</w:t>
            </w:r>
          </w:p>
        </w:tc>
        <w:tc>
          <w:tcPr>
            <w:tcW w:w="1164" w:type="dxa"/>
            <w:tcBorders>
              <w:top w:val="nil"/>
              <w:left w:val="nil"/>
              <w:bottom w:val="single" w:sz="8" w:space="0" w:color="BFBFBF"/>
              <w:right w:val="single" w:sz="8" w:space="0" w:color="auto"/>
            </w:tcBorders>
            <w:shd w:val="clear" w:color="auto" w:fill="auto"/>
            <w:vAlign w:val="center"/>
          </w:tcPr>
          <w:p w14:paraId="0F613A55" w14:textId="28F0D0E3"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20078E45" w14:textId="0AA5E6D4"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5CE9BA2B" w14:textId="046EE9BA"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992B1C" w:rsidRPr="005F7586" w14:paraId="6C606B2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90AF9F" w14:textId="0ACA582F"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(264)</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AE1BA9" w14:textId="63B50CC1"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4680560" w14:textId="16C8FAD8"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(264)</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5A30BB2" w14:textId="77777777" w:rsidR="00992B1C" w:rsidRPr="005F7586" w:rsidRDefault="00992B1C" w:rsidP="00992B1C">
            <w:pPr>
              <w:rPr>
                <w:rFonts w:ascii="Verdana" w:hAnsi="Verdana"/>
                <w:sz w:val="16"/>
                <w:szCs w:val="16"/>
              </w:rPr>
            </w:pPr>
            <w:r w:rsidRPr="005F7586">
              <w:rPr>
                <w:rFonts w:ascii="Verdana" w:hAnsi="Verdana"/>
                <w:sz w:val="16"/>
                <w:szCs w:val="16"/>
              </w:rPr>
              <w:t>Other</w:t>
            </w:r>
          </w:p>
        </w:tc>
        <w:tc>
          <w:tcPr>
            <w:tcW w:w="1164" w:type="dxa"/>
            <w:tcBorders>
              <w:top w:val="nil"/>
              <w:left w:val="nil"/>
              <w:bottom w:val="single" w:sz="8" w:space="0" w:color="BFBFBF"/>
              <w:right w:val="single" w:sz="8" w:space="0" w:color="auto"/>
            </w:tcBorders>
            <w:shd w:val="clear" w:color="auto" w:fill="auto"/>
            <w:vAlign w:val="center"/>
          </w:tcPr>
          <w:p w14:paraId="2B045AA5" w14:textId="31EEBF16"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w:t>
            </w:r>
            <w:r w:rsidR="00881E0D" w:rsidRPr="005F7586">
              <w:rPr>
                <w:rFonts w:ascii="Verdana" w:hAnsi="Verdana" w:cs="Calibri"/>
                <w:color w:val="000000"/>
                <w:sz w:val="16"/>
                <w:szCs w:val="16"/>
              </w:rPr>
              <w:t>902</w:t>
            </w:r>
            <w:r w:rsidRPr="005F7586">
              <w:rPr>
                <w:rFonts w:ascii="Verdana" w:hAnsi="Verdana" w:cs="Calibri"/>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61164182" w14:textId="4B2AC5A4"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2DDC02B3" w14:textId="193F5CAA"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w:t>
            </w:r>
            <w:r w:rsidR="00881E0D" w:rsidRPr="005F7586">
              <w:rPr>
                <w:rFonts w:ascii="Verdana" w:hAnsi="Verdana" w:cs="Calibri"/>
                <w:color w:val="000000"/>
                <w:sz w:val="16"/>
                <w:szCs w:val="16"/>
              </w:rPr>
              <w:t>902</w:t>
            </w:r>
            <w:r w:rsidRPr="005F7586">
              <w:rPr>
                <w:rFonts w:ascii="Verdana" w:hAnsi="Verdana" w:cs="Calibri"/>
                <w:color w:val="000000"/>
                <w:sz w:val="16"/>
                <w:szCs w:val="16"/>
              </w:rPr>
              <w:t>)</w:t>
            </w:r>
          </w:p>
        </w:tc>
      </w:tr>
      <w:tr w:rsidR="00992B1C" w:rsidRPr="005F7586" w14:paraId="7A68B0AB"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9FAFCF3" w14:textId="7973DE8B"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(51)</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CC6CB06" w14:textId="03534797"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167695E" w14:textId="46FE0880"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(51)</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41F9DD" w14:textId="77777777" w:rsidR="00992B1C" w:rsidRPr="005F7586" w:rsidRDefault="00992B1C" w:rsidP="00992B1C">
            <w:pPr>
              <w:rPr>
                <w:rFonts w:ascii="Verdana" w:hAnsi="Verdana"/>
                <w:sz w:val="16"/>
                <w:szCs w:val="16"/>
              </w:rPr>
            </w:pPr>
            <w:r w:rsidRPr="005F7586">
              <w:rPr>
                <w:rFonts w:ascii="Verdana" w:hAnsi="Verdana"/>
                <w:sz w:val="16"/>
                <w:szCs w:val="16"/>
              </w:rPr>
              <w:t xml:space="preserve">Repayment of </w:t>
            </w:r>
            <w:proofErr w:type="gramStart"/>
            <w:r w:rsidRPr="005F7586">
              <w:rPr>
                <w:rFonts w:ascii="Verdana" w:hAnsi="Verdana"/>
                <w:sz w:val="16"/>
                <w:szCs w:val="16"/>
              </w:rPr>
              <w:t>Long Term</w:t>
            </w:r>
            <w:proofErr w:type="gramEnd"/>
            <w:r w:rsidRPr="005F7586">
              <w:rPr>
                <w:rFonts w:ascii="Verdana" w:hAnsi="Verdana"/>
                <w:sz w:val="16"/>
                <w:szCs w:val="16"/>
              </w:rPr>
              <w:t xml:space="preserve"> Debtors / Investments</w:t>
            </w:r>
          </w:p>
        </w:tc>
        <w:tc>
          <w:tcPr>
            <w:tcW w:w="1164" w:type="dxa"/>
            <w:tcBorders>
              <w:top w:val="nil"/>
              <w:left w:val="nil"/>
              <w:bottom w:val="single" w:sz="8" w:space="0" w:color="BFBFBF"/>
              <w:right w:val="single" w:sz="8" w:space="0" w:color="auto"/>
            </w:tcBorders>
            <w:shd w:val="clear" w:color="auto" w:fill="auto"/>
            <w:vAlign w:val="center"/>
          </w:tcPr>
          <w:p w14:paraId="691B6E65" w14:textId="64B431C5"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w:t>
            </w:r>
            <w:r w:rsidR="00881E0D" w:rsidRPr="005F7586">
              <w:rPr>
                <w:rFonts w:ascii="Verdana" w:hAnsi="Verdana" w:cs="Calibri"/>
                <w:color w:val="000000"/>
                <w:sz w:val="16"/>
                <w:szCs w:val="16"/>
              </w:rPr>
              <w:t>80</w:t>
            </w:r>
            <w:r w:rsidRPr="005F7586">
              <w:rPr>
                <w:rFonts w:ascii="Verdana" w:hAnsi="Verdana" w:cs="Calibri"/>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5C671419" w14:textId="714FE941"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797AE323" w14:textId="1E3A54F4"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w:t>
            </w:r>
            <w:r w:rsidR="00881E0D" w:rsidRPr="005F7586">
              <w:rPr>
                <w:rFonts w:ascii="Verdana" w:hAnsi="Verdana" w:cs="Calibri"/>
                <w:color w:val="000000"/>
                <w:sz w:val="16"/>
                <w:szCs w:val="16"/>
              </w:rPr>
              <w:t>80</w:t>
            </w:r>
            <w:r w:rsidRPr="005F7586">
              <w:rPr>
                <w:rFonts w:ascii="Verdana" w:hAnsi="Verdana" w:cs="Calibri"/>
                <w:color w:val="000000"/>
                <w:sz w:val="16"/>
                <w:szCs w:val="16"/>
              </w:rPr>
              <w:t>)</w:t>
            </w:r>
          </w:p>
        </w:tc>
      </w:tr>
      <w:tr w:rsidR="00992B1C" w:rsidRPr="005F7586" w14:paraId="13D40C73" w14:textId="77777777" w:rsidTr="00DF24F3">
        <w:trPr>
          <w:jc w:val="center"/>
        </w:trPr>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D4E932C" w14:textId="78ADA6BF"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(6,806)</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6A70CCFC" w14:textId="7611DC65"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5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474BCC3" w14:textId="258F7F6D"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(6,806)</w:t>
            </w:r>
          </w:p>
        </w:tc>
        <w:tc>
          <w:tcPr>
            <w:tcW w:w="413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D7A36D2" w14:textId="77777777" w:rsidR="00992B1C" w:rsidRPr="005F7586" w:rsidRDefault="00992B1C" w:rsidP="00992B1C">
            <w:pPr>
              <w:rPr>
                <w:rFonts w:ascii="Verdana" w:hAnsi="Verdana"/>
                <w:sz w:val="16"/>
                <w:szCs w:val="16"/>
              </w:rPr>
            </w:pPr>
            <w:r w:rsidRPr="005F7586">
              <w:rPr>
                <w:rFonts w:ascii="Verdana" w:hAnsi="Verdana"/>
                <w:sz w:val="16"/>
                <w:szCs w:val="16"/>
              </w:rPr>
              <w:t>MRP</w:t>
            </w:r>
          </w:p>
        </w:tc>
        <w:tc>
          <w:tcPr>
            <w:tcW w:w="1164" w:type="dxa"/>
            <w:tcBorders>
              <w:top w:val="nil"/>
              <w:left w:val="nil"/>
              <w:bottom w:val="single" w:sz="8" w:space="0" w:color="BFBFBF"/>
              <w:right w:val="single" w:sz="8" w:space="0" w:color="auto"/>
            </w:tcBorders>
            <w:shd w:val="clear" w:color="auto" w:fill="auto"/>
            <w:vAlign w:val="center"/>
          </w:tcPr>
          <w:p w14:paraId="2495CFB0" w14:textId="46C77713"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w:t>
            </w:r>
            <w:r w:rsidR="00881E0D" w:rsidRPr="005F7586">
              <w:rPr>
                <w:rFonts w:ascii="Verdana" w:hAnsi="Verdana" w:cs="Calibri"/>
                <w:color w:val="000000"/>
                <w:sz w:val="16"/>
                <w:szCs w:val="16"/>
              </w:rPr>
              <w:t>7,165</w:t>
            </w:r>
            <w:r w:rsidRPr="005F7586">
              <w:rPr>
                <w:rFonts w:ascii="Verdana" w:hAnsi="Verdana" w:cs="Calibri"/>
                <w:color w:val="000000"/>
                <w:sz w:val="16"/>
                <w:szCs w:val="16"/>
              </w:rPr>
              <w:t>)</w:t>
            </w:r>
          </w:p>
        </w:tc>
        <w:tc>
          <w:tcPr>
            <w:tcW w:w="1165" w:type="dxa"/>
            <w:tcBorders>
              <w:top w:val="nil"/>
              <w:left w:val="nil"/>
              <w:bottom w:val="single" w:sz="8" w:space="0" w:color="BFBFBF"/>
              <w:right w:val="single" w:sz="8" w:space="0" w:color="auto"/>
            </w:tcBorders>
            <w:shd w:val="clear" w:color="000000" w:fill="FFFFFF"/>
            <w:vAlign w:val="center"/>
          </w:tcPr>
          <w:p w14:paraId="224D4BA9" w14:textId="63B4B8B3"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65" w:type="dxa"/>
            <w:tcBorders>
              <w:top w:val="nil"/>
              <w:left w:val="nil"/>
              <w:bottom w:val="single" w:sz="8" w:space="0" w:color="BFBFBF"/>
              <w:right w:val="single" w:sz="8" w:space="0" w:color="auto"/>
            </w:tcBorders>
            <w:shd w:val="clear" w:color="000000" w:fill="FFFFFF"/>
            <w:vAlign w:val="center"/>
          </w:tcPr>
          <w:p w14:paraId="0A5C5921" w14:textId="5DCCD16A"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w:t>
            </w:r>
            <w:r w:rsidR="00881E0D" w:rsidRPr="005F7586">
              <w:rPr>
                <w:rFonts w:ascii="Verdana" w:hAnsi="Verdana" w:cs="Calibri"/>
                <w:color w:val="000000"/>
                <w:sz w:val="16"/>
                <w:szCs w:val="16"/>
              </w:rPr>
              <w:t>7,165</w:t>
            </w:r>
            <w:r w:rsidRPr="005F7586">
              <w:rPr>
                <w:rFonts w:ascii="Verdana" w:hAnsi="Verdana" w:cs="Calibri"/>
                <w:color w:val="000000"/>
                <w:sz w:val="16"/>
                <w:szCs w:val="16"/>
              </w:rPr>
              <w:t>)</w:t>
            </w:r>
          </w:p>
        </w:tc>
      </w:tr>
      <w:tr w:rsidR="00992B1C" w:rsidRPr="005F7586" w14:paraId="1BE4E93F" w14:textId="77777777" w:rsidTr="00DF24F3">
        <w:trPr>
          <w:jc w:val="center"/>
        </w:trPr>
        <w:tc>
          <w:tcPr>
            <w:tcW w:w="1156" w:type="dxa"/>
            <w:tcBorders>
              <w:top w:val="single" w:sz="4" w:space="0" w:color="BFBFBF" w:themeColor="background1" w:themeShade="BF"/>
              <w:left w:val="single" w:sz="4" w:space="0" w:color="auto"/>
              <w:bottom w:val="single" w:sz="4" w:space="0" w:color="auto"/>
              <w:right w:val="single" w:sz="4" w:space="0" w:color="auto"/>
            </w:tcBorders>
            <w:vAlign w:val="center"/>
          </w:tcPr>
          <w:p w14:paraId="48EE59DD" w14:textId="74D835A1" w:rsidR="00992B1C" w:rsidRPr="005F7586" w:rsidRDefault="00992B1C" w:rsidP="00992B1C">
            <w:pPr>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AFA5510" w14:textId="61CAFA88"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709E4896" w14:textId="1158F357"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4139" w:type="dxa"/>
            <w:tcBorders>
              <w:top w:val="single" w:sz="4" w:space="0" w:color="BFBFBF" w:themeColor="background1" w:themeShade="BF"/>
              <w:left w:val="single" w:sz="4" w:space="0" w:color="auto"/>
              <w:bottom w:val="single" w:sz="4" w:space="0" w:color="auto"/>
              <w:right w:val="single" w:sz="4" w:space="0" w:color="auto"/>
            </w:tcBorders>
            <w:vAlign w:val="center"/>
          </w:tcPr>
          <w:p w14:paraId="0353936A" w14:textId="77777777" w:rsidR="00992B1C" w:rsidRPr="005F7586" w:rsidRDefault="00992B1C" w:rsidP="00992B1C">
            <w:pPr>
              <w:rPr>
                <w:rFonts w:ascii="Verdana" w:hAnsi="Verdana"/>
                <w:sz w:val="16"/>
                <w:szCs w:val="16"/>
              </w:rPr>
            </w:pPr>
            <w:r w:rsidRPr="005F7586">
              <w:rPr>
                <w:rFonts w:ascii="Verdana" w:hAnsi="Verdana"/>
                <w:sz w:val="16"/>
                <w:szCs w:val="16"/>
              </w:rPr>
              <w:t> </w:t>
            </w:r>
          </w:p>
        </w:tc>
        <w:tc>
          <w:tcPr>
            <w:tcW w:w="1164" w:type="dxa"/>
            <w:tcBorders>
              <w:top w:val="nil"/>
              <w:left w:val="nil"/>
              <w:bottom w:val="single" w:sz="8" w:space="0" w:color="auto"/>
              <w:right w:val="single" w:sz="8" w:space="0" w:color="auto"/>
            </w:tcBorders>
            <w:shd w:val="clear" w:color="auto" w:fill="auto"/>
            <w:vAlign w:val="center"/>
          </w:tcPr>
          <w:p w14:paraId="384AF2CB" w14:textId="07B71D28" w:rsidR="00992B1C" w:rsidRPr="005F7586" w:rsidRDefault="008A6C38" w:rsidP="00992B1C">
            <w:pPr>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2E5132D0" w14:textId="1AD6FD5D"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7C17109A" w14:textId="7A62CBC7"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w:t>
            </w:r>
          </w:p>
        </w:tc>
      </w:tr>
      <w:tr w:rsidR="00992B1C" w:rsidRPr="005F7586" w14:paraId="4F11DEDE"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D4CEC2" w14:textId="600B24E4"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(7,121)</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0CBD24" w14:textId="74A1C43B"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C11805" w14:textId="6914C7A8"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(7,121)</w:t>
            </w:r>
          </w:p>
        </w:tc>
        <w:tc>
          <w:tcPr>
            <w:tcW w:w="41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C36117" w14:textId="77777777" w:rsidR="00992B1C" w:rsidRPr="005F7586" w:rsidRDefault="00992B1C" w:rsidP="00992B1C">
            <w:pPr>
              <w:rPr>
                <w:rFonts w:ascii="Verdana" w:hAnsi="Verdana"/>
                <w:b/>
                <w:sz w:val="16"/>
                <w:szCs w:val="16"/>
              </w:rPr>
            </w:pPr>
            <w:r w:rsidRPr="005F7586">
              <w:rPr>
                <w:rFonts w:ascii="Verdana" w:hAnsi="Verdana"/>
                <w:b/>
                <w:sz w:val="16"/>
                <w:szCs w:val="16"/>
              </w:rPr>
              <w:t>Total Set Aside to Repay Debt</w:t>
            </w:r>
          </w:p>
        </w:tc>
        <w:tc>
          <w:tcPr>
            <w:tcW w:w="1164" w:type="dxa"/>
            <w:tcBorders>
              <w:top w:val="nil"/>
              <w:left w:val="single" w:sz="8" w:space="0" w:color="auto"/>
              <w:bottom w:val="single" w:sz="8" w:space="0" w:color="auto"/>
              <w:right w:val="single" w:sz="8" w:space="0" w:color="auto"/>
            </w:tcBorders>
            <w:shd w:val="clear" w:color="000000" w:fill="D9D9D9"/>
            <w:vAlign w:val="center"/>
          </w:tcPr>
          <w:p w14:paraId="41709110" w14:textId="52BA7654" w:rsidR="00992B1C" w:rsidRPr="005F7586" w:rsidRDefault="008A6C38" w:rsidP="00992B1C">
            <w:pPr>
              <w:jc w:val="right"/>
              <w:rPr>
                <w:rFonts w:ascii="Verdana" w:hAnsi="Verdana" w:cs="Calibri"/>
                <w:b/>
                <w:color w:val="000000"/>
                <w:sz w:val="16"/>
                <w:szCs w:val="16"/>
              </w:rPr>
            </w:pPr>
            <w:r w:rsidRPr="005F7586">
              <w:rPr>
                <w:rFonts w:ascii="Verdana" w:hAnsi="Verdana" w:cs="Calibri"/>
                <w:b/>
                <w:bCs/>
                <w:color w:val="000000"/>
                <w:sz w:val="16"/>
                <w:szCs w:val="16"/>
              </w:rPr>
              <w:t>(</w:t>
            </w:r>
            <w:r w:rsidR="00881E0D" w:rsidRPr="005F7586">
              <w:rPr>
                <w:rFonts w:ascii="Verdana" w:hAnsi="Verdana" w:cs="Calibri"/>
                <w:b/>
                <w:bCs/>
                <w:color w:val="000000"/>
                <w:sz w:val="16"/>
                <w:szCs w:val="16"/>
              </w:rPr>
              <w:t>9,770</w:t>
            </w:r>
            <w:r w:rsidRPr="005F7586">
              <w:rPr>
                <w:rFonts w:ascii="Verdana" w:hAnsi="Verdana" w:cs="Calibri"/>
                <w:b/>
                <w:bCs/>
                <w:color w:val="000000"/>
                <w:sz w:val="16"/>
                <w:szCs w:val="16"/>
              </w:rPr>
              <w:t>)</w:t>
            </w:r>
          </w:p>
        </w:tc>
        <w:tc>
          <w:tcPr>
            <w:tcW w:w="1165" w:type="dxa"/>
            <w:tcBorders>
              <w:top w:val="nil"/>
              <w:left w:val="nil"/>
              <w:bottom w:val="single" w:sz="8" w:space="0" w:color="auto"/>
              <w:right w:val="single" w:sz="8" w:space="0" w:color="auto"/>
            </w:tcBorders>
            <w:shd w:val="clear" w:color="000000" w:fill="D9D9D9"/>
            <w:vAlign w:val="center"/>
          </w:tcPr>
          <w:p w14:paraId="1679E742" w14:textId="63E6CEEC" w:rsidR="00992B1C" w:rsidRPr="005F7586" w:rsidRDefault="008A6C38" w:rsidP="00992B1C">
            <w:pPr>
              <w:jc w:val="right"/>
              <w:rPr>
                <w:rFonts w:ascii="Verdana" w:hAnsi="Verdana" w:cs="Calibri"/>
                <w:b/>
                <w:color w:val="000000"/>
                <w:sz w:val="16"/>
                <w:szCs w:val="16"/>
              </w:rPr>
            </w:pPr>
            <w:r w:rsidRPr="005F7586">
              <w:rPr>
                <w:rFonts w:ascii="Verdana" w:hAnsi="Verdana" w:cs="Calibri"/>
                <w:b/>
                <w:bCs/>
                <w:color w:val="000000"/>
                <w:sz w:val="16"/>
                <w:szCs w:val="16"/>
              </w:rPr>
              <w:t xml:space="preserve">- </w:t>
            </w:r>
          </w:p>
        </w:tc>
        <w:tc>
          <w:tcPr>
            <w:tcW w:w="1165" w:type="dxa"/>
            <w:tcBorders>
              <w:top w:val="nil"/>
              <w:left w:val="nil"/>
              <w:bottom w:val="single" w:sz="8" w:space="0" w:color="auto"/>
              <w:right w:val="single" w:sz="8" w:space="0" w:color="auto"/>
            </w:tcBorders>
            <w:shd w:val="clear" w:color="000000" w:fill="D9D9D9"/>
            <w:vAlign w:val="center"/>
          </w:tcPr>
          <w:p w14:paraId="5DA99DA6" w14:textId="314036F9" w:rsidR="00992B1C" w:rsidRPr="005F7586" w:rsidRDefault="008A6C38" w:rsidP="00992B1C">
            <w:pPr>
              <w:jc w:val="right"/>
              <w:rPr>
                <w:rFonts w:ascii="Verdana" w:hAnsi="Verdana" w:cs="Calibri"/>
                <w:b/>
                <w:color w:val="000000"/>
                <w:sz w:val="16"/>
                <w:szCs w:val="16"/>
              </w:rPr>
            </w:pPr>
            <w:r w:rsidRPr="005F7586">
              <w:rPr>
                <w:rFonts w:ascii="Verdana" w:hAnsi="Verdana" w:cs="Calibri"/>
                <w:b/>
                <w:bCs/>
                <w:color w:val="000000"/>
                <w:sz w:val="16"/>
                <w:szCs w:val="16"/>
              </w:rPr>
              <w:t>(</w:t>
            </w:r>
            <w:r w:rsidR="00881E0D" w:rsidRPr="005F7586">
              <w:rPr>
                <w:rFonts w:ascii="Verdana" w:hAnsi="Verdana" w:cs="Calibri"/>
                <w:b/>
                <w:bCs/>
                <w:color w:val="000000"/>
                <w:sz w:val="16"/>
                <w:szCs w:val="16"/>
              </w:rPr>
              <w:t>9,770</w:t>
            </w:r>
            <w:r w:rsidRPr="005F7586">
              <w:rPr>
                <w:rFonts w:ascii="Verdana" w:hAnsi="Verdana" w:cs="Calibri"/>
                <w:b/>
                <w:bCs/>
                <w:color w:val="000000"/>
                <w:sz w:val="16"/>
                <w:szCs w:val="16"/>
              </w:rPr>
              <w:t>)</w:t>
            </w:r>
          </w:p>
        </w:tc>
      </w:tr>
      <w:tr w:rsidR="00992B1C" w:rsidRPr="005F7586" w14:paraId="76651ACB"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vAlign w:val="center"/>
          </w:tcPr>
          <w:p w14:paraId="7B9FC442" w14:textId="72117C28" w:rsidR="00992B1C" w:rsidRPr="005F7586" w:rsidRDefault="00992B1C" w:rsidP="00992B1C">
            <w:pPr>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92178" w14:textId="400C5468"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5DE6D" w14:textId="39C7ED6A" w:rsidR="00992B1C" w:rsidRPr="005F7586" w:rsidRDefault="00992B1C"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4139" w:type="dxa"/>
            <w:tcBorders>
              <w:top w:val="single" w:sz="4" w:space="0" w:color="auto"/>
              <w:left w:val="single" w:sz="4" w:space="0" w:color="auto"/>
              <w:bottom w:val="single" w:sz="4" w:space="0" w:color="auto"/>
              <w:right w:val="single" w:sz="4" w:space="0" w:color="auto"/>
            </w:tcBorders>
            <w:vAlign w:val="center"/>
          </w:tcPr>
          <w:p w14:paraId="56F2A94E" w14:textId="77777777" w:rsidR="00992B1C" w:rsidRPr="005F7586" w:rsidRDefault="00992B1C" w:rsidP="00992B1C">
            <w:pPr>
              <w:pStyle w:val="table"/>
              <w:ind w:right="103"/>
              <w:jc w:val="left"/>
              <w:rPr>
                <w:rFonts w:ascii="Verdana" w:hAnsi="Verdana" w:cs="Arial"/>
                <w:color w:val="auto"/>
                <w:szCs w:val="16"/>
              </w:rPr>
            </w:pPr>
          </w:p>
        </w:tc>
        <w:tc>
          <w:tcPr>
            <w:tcW w:w="1164" w:type="dxa"/>
            <w:tcBorders>
              <w:top w:val="nil"/>
              <w:left w:val="nil"/>
              <w:bottom w:val="single" w:sz="8" w:space="0" w:color="auto"/>
              <w:right w:val="single" w:sz="8" w:space="0" w:color="auto"/>
            </w:tcBorders>
            <w:shd w:val="clear" w:color="auto" w:fill="auto"/>
            <w:vAlign w:val="center"/>
          </w:tcPr>
          <w:p w14:paraId="3655E788" w14:textId="4B3D8423" w:rsidR="00992B1C" w:rsidRPr="005F7586" w:rsidRDefault="008A6C38" w:rsidP="00992B1C">
            <w:pPr>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18A03037" w14:textId="1830EA57"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w:t>
            </w:r>
          </w:p>
        </w:tc>
        <w:tc>
          <w:tcPr>
            <w:tcW w:w="1165" w:type="dxa"/>
            <w:tcBorders>
              <w:top w:val="nil"/>
              <w:left w:val="nil"/>
              <w:bottom w:val="single" w:sz="8" w:space="0" w:color="auto"/>
              <w:right w:val="single" w:sz="8" w:space="0" w:color="auto"/>
            </w:tcBorders>
            <w:shd w:val="clear" w:color="000000" w:fill="FFFFFF"/>
            <w:vAlign w:val="center"/>
          </w:tcPr>
          <w:p w14:paraId="54665F5B" w14:textId="797E5952" w:rsidR="00992B1C" w:rsidRPr="005F7586" w:rsidRDefault="008A6C38" w:rsidP="00992B1C">
            <w:pPr>
              <w:jc w:val="right"/>
              <w:rPr>
                <w:rFonts w:ascii="Verdana" w:hAnsi="Verdana" w:cs="Calibri"/>
                <w:color w:val="000000"/>
                <w:sz w:val="16"/>
                <w:szCs w:val="16"/>
              </w:rPr>
            </w:pPr>
            <w:r w:rsidRPr="005F7586">
              <w:rPr>
                <w:rFonts w:ascii="Verdana" w:hAnsi="Verdana" w:cs="Calibri"/>
                <w:color w:val="000000"/>
                <w:sz w:val="16"/>
                <w:szCs w:val="16"/>
              </w:rPr>
              <w:t> </w:t>
            </w:r>
          </w:p>
        </w:tc>
      </w:tr>
      <w:tr w:rsidR="00992B1C" w:rsidRPr="005F7586" w14:paraId="11CAC5A7" w14:textId="77777777" w:rsidTr="00DF24F3">
        <w:trPr>
          <w:jc w:val="center"/>
        </w:trPr>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C1DDCD" w14:textId="7FD551FF"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790,425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B66C548" w14:textId="61519E0F"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271,734 </w:t>
            </w:r>
          </w:p>
        </w:tc>
        <w:tc>
          <w:tcPr>
            <w:tcW w:w="115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AB43C1" w14:textId="3E3AFB0F" w:rsidR="00992B1C" w:rsidRPr="005F7586" w:rsidRDefault="00992B1C" w:rsidP="00992B1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1,062,159 </w:t>
            </w:r>
          </w:p>
        </w:tc>
        <w:tc>
          <w:tcPr>
            <w:tcW w:w="413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5332D5" w14:textId="77777777" w:rsidR="00992B1C" w:rsidRPr="005F7586" w:rsidRDefault="00992B1C" w:rsidP="00992B1C">
            <w:pPr>
              <w:pStyle w:val="table"/>
              <w:ind w:right="103"/>
              <w:jc w:val="left"/>
              <w:rPr>
                <w:rFonts w:ascii="Verdana" w:hAnsi="Verdana" w:cs="Arial"/>
                <w:b/>
                <w:color w:val="auto"/>
                <w:szCs w:val="16"/>
              </w:rPr>
            </w:pPr>
            <w:r w:rsidRPr="005F7586">
              <w:rPr>
                <w:rFonts w:ascii="Verdana" w:hAnsi="Verdana" w:cs="Arial"/>
                <w:b/>
                <w:color w:val="auto"/>
                <w:szCs w:val="16"/>
              </w:rPr>
              <w:t>Closing Capital Financing Requirement</w:t>
            </w:r>
          </w:p>
        </w:tc>
        <w:tc>
          <w:tcPr>
            <w:tcW w:w="1164" w:type="dxa"/>
            <w:tcBorders>
              <w:top w:val="nil"/>
              <w:left w:val="single" w:sz="8" w:space="0" w:color="auto"/>
              <w:bottom w:val="single" w:sz="8" w:space="0" w:color="auto"/>
              <w:right w:val="single" w:sz="8" w:space="0" w:color="auto"/>
            </w:tcBorders>
            <w:shd w:val="clear" w:color="000000" w:fill="BFBFBF"/>
            <w:vAlign w:val="center"/>
          </w:tcPr>
          <w:p w14:paraId="03D1E88E" w14:textId="44CE42B7" w:rsidR="00992B1C" w:rsidRPr="005F7586" w:rsidRDefault="00881E0D" w:rsidP="00992B1C">
            <w:pPr>
              <w:jc w:val="right"/>
              <w:rPr>
                <w:rFonts w:ascii="Verdana" w:hAnsi="Verdana" w:cs="Calibri"/>
                <w:b/>
                <w:color w:val="000000"/>
                <w:sz w:val="16"/>
                <w:szCs w:val="16"/>
              </w:rPr>
            </w:pPr>
            <w:r w:rsidRPr="005F7586">
              <w:rPr>
                <w:rFonts w:ascii="Verdana" w:hAnsi="Verdana" w:cs="Calibri"/>
                <w:b/>
                <w:bCs/>
                <w:color w:val="000000"/>
                <w:sz w:val="16"/>
                <w:szCs w:val="16"/>
              </w:rPr>
              <w:t xml:space="preserve">801,670 </w:t>
            </w:r>
          </w:p>
        </w:tc>
        <w:tc>
          <w:tcPr>
            <w:tcW w:w="1165" w:type="dxa"/>
            <w:tcBorders>
              <w:top w:val="nil"/>
              <w:left w:val="nil"/>
              <w:bottom w:val="single" w:sz="8" w:space="0" w:color="auto"/>
              <w:right w:val="single" w:sz="8" w:space="0" w:color="auto"/>
            </w:tcBorders>
            <w:shd w:val="clear" w:color="000000" w:fill="BFBFBF"/>
            <w:vAlign w:val="center"/>
          </w:tcPr>
          <w:p w14:paraId="26D33487" w14:textId="7F17CC75" w:rsidR="00992B1C" w:rsidRPr="005F7586" w:rsidRDefault="008A6C38" w:rsidP="00992B1C">
            <w:pPr>
              <w:jc w:val="right"/>
              <w:rPr>
                <w:rFonts w:ascii="Verdana" w:hAnsi="Verdana" w:cs="Calibri"/>
                <w:b/>
                <w:color w:val="000000"/>
                <w:sz w:val="16"/>
                <w:szCs w:val="16"/>
              </w:rPr>
            </w:pPr>
            <w:r w:rsidRPr="005F7586">
              <w:rPr>
                <w:rFonts w:ascii="Verdana" w:hAnsi="Verdana" w:cs="Calibri"/>
                <w:b/>
                <w:bCs/>
                <w:color w:val="000000"/>
                <w:sz w:val="16"/>
                <w:szCs w:val="16"/>
              </w:rPr>
              <w:t xml:space="preserve">271,734 </w:t>
            </w:r>
          </w:p>
        </w:tc>
        <w:tc>
          <w:tcPr>
            <w:tcW w:w="1165" w:type="dxa"/>
            <w:tcBorders>
              <w:top w:val="nil"/>
              <w:left w:val="nil"/>
              <w:bottom w:val="single" w:sz="8" w:space="0" w:color="auto"/>
              <w:right w:val="single" w:sz="8" w:space="0" w:color="auto"/>
            </w:tcBorders>
            <w:shd w:val="clear" w:color="000000" w:fill="BFBFBF"/>
            <w:vAlign w:val="center"/>
          </w:tcPr>
          <w:p w14:paraId="0F92E794" w14:textId="0A02E4CD" w:rsidR="00992B1C" w:rsidRPr="005F7586" w:rsidRDefault="00881E0D" w:rsidP="00992B1C">
            <w:pPr>
              <w:jc w:val="right"/>
              <w:rPr>
                <w:rFonts w:ascii="Verdana" w:hAnsi="Verdana" w:cs="Calibri"/>
                <w:b/>
                <w:color w:val="000000"/>
                <w:sz w:val="16"/>
                <w:szCs w:val="16"/>
              </w:rPr>
            </w:pPr>
            <w:r w:rsidRPr="005F7586">
              <w:rPr>
                <w:rFonts w:ascii="Verdana" w:hAnsi="Verdana" w:cs="Calibri"/>
                <w:b/>
                <w:bCs/>
                <w:color w:val="000000"/>
                <w:sz w:val="16"/>
                <w:szCs w:val="16"/>
              </w:rPr>
              <w:t xml:space="preserve">1,073,404 </w:t>
            </w:r>
          </w:p>
        </w:tc>
      </w:tr>
    </w:tbl>
    <w:p w14:paraId="2B0D4394" w14:textId="77777777" w:rsidR="005D0B35" w:rsidRPr="005F7586" w:rsidRDefault="005D0B35" w:rsidP="006A6115">
      <w:pPr>
        <w:pStyle w:val="table"/>
        <w:jc w:val="left"/>
        <w:rPr>
          <w:rFonts w:ascii="Verdana" w:hAnsi="Verdana"/>
          <w:color w:val="auto"/>
          <w:sz w:val="18"/>
        </w:rPr>
      </w:pPr>
    </w:p>
    <w:p w14:paraId="36E6492D" w14:textId="77777777" w:rsidR="00AD3EF7" w:rsidRPr="005F7586" w:rsidRDefault="00AD3EF7" w:rsidP="006A6115">
      <w:pPr>
        <w:pStyle w:val="table"/>
        <w:jc w:val="left"/>
        <w:rPr>
          <w:rFonts w:ascii="Verdana" w:hAnsi="Verdana"/>
          <w:color w:val="auto"/>
          <w:sz w:val="18"/>
        </w:rPr>
      </w:pPr>
      <w:r w:rsidRPr="005F7586">
        <w:rPr>
          <w:rFonts w:ascii="Verdana" w:hAnsi="Verdana"/>
          <w:color w:val="auto"/>
          <w:sz w:val="18"/>
        </w:rPr>
        <w:t xml:space="preserve">An explanation of the movement in the </w:t>
      </w:r>
      <w:r w:rsidR="00E3569D" w:rsidRPr="005F7586">
        <w:rPr>
          <w:rFonts w:ascii="Verdana" w:hAnsi="Verdana"/>
          <w:color w:val="auto"/>
          <w:sz w:val="18"/>
        </w:rPr>
        <w:t>Council</w:t>
      </w:r>
      <w:r w:rsidRPr="005F7586">
        <w:rPr>
          <w:rFonts w:ascii="Verdana" w:hAnsi="Verdana"/>
          <w:color w:val="auto"/>
          <w:sz w:val="18"/>
        </w:rPr>
        <w:t>’s capital financing requirement is summarised in the table below:</w:t>
      </w:r>
    </w:p>
    <w:p w14:paraId="3B9216F8" w14:textId="77777777" w:rsidR="00AD3EF7" w:rsidRPr="005F7586" w:rsidRDefault="00AD3EF7" w:rsidP="006A6115">
      <w:pPr>
        <w:pStyle w:val="table"/>
        <w:jc w:val="left"/>
        <w:rPr>
          <w:rFonts w:ascii="Verdana" w:hAnsi="Verdana"/>
          <w:color w:val="auto"/>
          <w:sz w:val="18"/>
        </w:rPr>
      </w:pPr>
    </w:p>
    <w:tbl>
      <w:tblPr>
        <w:tblW w:w="11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6"/>
        <w:gridCol w:w="1326"/>
        <w:gridCol w:w="1327"/>
        <w:gridCol w:w="3520"/>
        <w:gridCol w:w="1202"/>
        <w:gridCol w:w="1202"/>
        <w:gridCol w:w="1203"/>
      </w:tblGrid>
      <w:tr w:rsidR="008D18FD" w:rsidRPr="005F7586" w14:paraId="243C5F14" w14:textId="77777777" w:rsidTr="00CD0502">
        <w:trPr>
          <w:trHeight w:val="90"/>
          <w:jc w:val="center"/>
        </w:trPr>
        <w:tc>
          <w:tcPr>
            <w:tcW w:w="3979" w:type="dxa"/>
            <w:gridSpan w:val="3"/>
          </w:tcPr>
          <w:p w14:paraId="6E87F6D7" w14:textId="3FF0E941" w:rsidR="008D18FD" w:rsidRPr="005F7586" w:rsidRDefault="00BA0864" w:rsidP="006A6115">
            <w:pPr>
              <w:pStyle w:val="table"/>
              <w:ind w:left="57" w:right="103"/>
              <w:jc w:val="center"/>
              <w:rPr>
                <w:rFonts w:ascii="Verdana" w:hAnsi="Verdana"/>
                <w:b/>
                <w:color w:val="auto"/>
                <w:szCs w:val="16"/>
              </w:rPr>
            </w:pPr>
            <w:r w:rsidRPr="005F7586">
              <w:rPr>
                <w:rFonts w:ascii="Verdana" w:hAnsi="Verdana"/>
                <w:b/>
                <w:color w:val="auto"/>
                <w:szCs w:val="16"/>
              </w:rPr>
              <w:t>20</w:t>
            </w:r>
            <w:r w:rsidR="00182F7F" w:rsidRPr="005F7586">
              <w:rPr>
                <w:rFonts w:ascii="Verdana" w:hAnsi="Verdana"/>
                <w:b/>
                <w:color w:val="auto"/>
                <w:szCs w:val="16"/>
              </w:rPr>
              <w:t>20</w:t>
            </w:r>
            <w:r w:rsidR="00D22695" w:rsidRPr="005F7586">
              <w:rPr>
                <w:rFonts w:ascii="Verdana" w:hAnsi="Verdana"/>
                <w:b/>
                <w:color w:val="auto"/>
                <w:szCs w:val="16"/>
              </w:rPr>
              <w:t>/2</w:t>
            </w:r>
            <w:r w:rsidR="00182F7F" w:rsidRPr="005F7586">
              <w:rPr>
                <w:rFonts w:ascii="Verdana" w:hAnsi="Verdana"/>
                <w:b/>
                <w:color w:val="auto"/>
                <w:szCs w:val="16"/>
              </w:rPr>
              <w:t>1</w:t>
            </w:r>
          </w:p>
        </w:tc>
        <w:tc>
          <w:tcPr>
            <w:tcW w:w="3520" w:type="dxa"/>
            <w:vMerge w:val="restart"/>
            <w:vAlign w:val="center"/>
          </w:tcPr>
          <w:p w14:paraId="711592A2" w14:textId="77777777" w:rsidR="008D18FD" w:rsidRPr="005F7586" w:rsidRDefault="008D18FD" w:rsidP="006A6115">
            <w:pPr>
              <w:pStyle w:val="table"/>
              <w:ind w:left="57" w:right="103"/>
              <w:jc w:val="left"/>
              <w:rPr>
                <w:rFonts w:ascii="Verdana" w:hAnsi="Verdana"/>
                <w:b/>
                <w:color w:val="auto"/>
                <w:szCs w:val="16"/>
              </w:rPr>
            </w:pPr>
          </w:p>
        </w:tc>
        <w:tc>
          <w:tcPr>
            <w:tcW w:w="3607" w:type="dxa"/>
            <w:gridSpan w:val="3"/>
            <w:tcBorders>
              <w:bottom w:val="single" w:sz="4" w:space="0" w:color="auto"/>
            </w:tcBorders>
          </w:tcPr>
          <w:p w14:paraId="63A74CDB" w14:textId="43BE0DF5" w:rsidR="008D18FD" w:rsidRPr="005F7586" w:rsidRDefault="00BA0864" w:rsidP="006A6115">
            <w:pPr>
              <w:pStyle w:val="table"/>
              <w:ind w:left="57" w:right="103"/>
              <w:jc w:val="center"/>
              <w:rPr>
                <w:rFonts w:ascii="Verdana" w:hAnsi="Verdana"/>
                <w:b/>
                <w:color w:val="auto"/>
                <w:szCs w:val="16"/>
              </w:rPr>
            </w:pPr>
            <w:r w:rsidRPr="005F7586">
              <w:rPr>
                <w:rFonts w:ascii="Verdana" w:hAnsi="Verdana"/>
                <w:b/>
                <w:color w:val="auto"/>
                <w:szCs w:val="16"/>
              </w:rPr>
              <w:t>20</w:t>
            </w:r>
            <w:r w:rsidR="00D22695" w:rsidRPr="005F7586">
              <w:rPr>
                <w:rFonts w:ascii="Verdana" w:hAnsi="Verdana"/>
                <w:b/>
                <w:color w:val="auto"/>
                <w:szCs w:val="16"/>
              </w:rPr>
              <w:t>2</w:t>
            </w:r>
            <w:r w:rsidR="00182F7F" w:rsidRPr="005F7586">
              <w:rPr>
                <w:rFonts w:ascii="Verdana" w:hAnsi="Verdana"/>
                <w:b/>
                <w:color w:val="auto"/>
                <w:szCs w:val="16"/>
              </w:rPr>
              <w:t>1</w:t>
            </w:r>
            <w:r w:rsidR="00D22695" w:rsidRPr="005F7586">
              <w:rPr>
                <w:rFonts w:ascii="Verdana" w:hAnsi="Verdana"/>
                <w:b/>
                <w:color w:val="auto"/>
                <w:szCs w:val="16"/>
              </w:rPr>
              <w:t>/2</w:t>
            </w:r>
            <w:r w:rsidR="00182F7F" w:rsidRPr="005F7586">
              <w:rPr>
                <w:rFonts w:ascii="Verdana" w:hAnsi="Verdana"/>
                <w:b/>
                <w:color w:val="auto"/>
                <w:szCs w:val="16"/>
              </w:rPr>
              <w:t>2</w:t>
            </w:r>
          </w:p>
        </w:tc>
      </w:tr>
      <w:tr w:rsidR="008D18FD" w:rsidRPr="005F7586" w14:paraId="535643A2" w14:textId="77777777" w:rsidTr="00CD0502">
        <w:trPr>
          <w:trHeight w:val="90"/>
          <w:jc w:val="center"/>
        </w:trPr>
        <w:tc>
          <w:tcPr>
            <w:tcW w:w="1326" w:type="dxa"/>
            <w:tcBorders>
              <w:bottom w:val="single" w:sz="4" w:space="0" w:color="auto"/>
            </w:tcBorders>
            <w:vAlign w:val="center"/>
          </w:tcPr>
          <w:p w14:paraId="3B183CDC" w14:textId="77777777" w:rsidR="008D18FD" w:rsidRPr="005F7586" w:rsidRDefault="008D18FD" w:rsidP="006A6115">
            <w:pPr>
              <w:pStyle w:val="table"/>
              <w:ind w:left="57"/>
              <w:jc w:val="center"/>
              <w:rPr>
                <w:rFonts w:ascii="Verdana" w:hAnsi="Verdana" w:cs="Arial"/>
                <w:b/>
                <w:color w:val="auto"/>
                <w:szCs w:val="16"/>
              </w:rPr>
            </w:pPr>
            <w:r w:rsidRPr="005F7586">
              <w:rPr>
                <w:rFonts w:ascii="Verdana" w:hAnsi="Verdana" w:cs="Arial"/>
                <w:b/>
                <w:color w:val="auto"/>
                <w:szCs w:val="16"/>
              </w:rPr>
              <w:t>General Fund</w:t>
            </w:r>
          </w:p>
        </w:tc>
        <w:tc>
          <w:tcPr>
            <w:tcW w:w="1326" w:type="dxa"/>
            <w:tcBorders>
              <w:bottom w:val="single" w:sz="4" w:space="0" w:color="auto"/>
            </w:tcBorders>
            <w:vAlign w:val="center"/>
          </w:tcPr>
          <w:p w14:paraId="2BE39F69" w14:textId="77777777" w:rsidR="008D18FD" w:rsidRPr="005F7586" w:rsidRDefault="008D18FD" w:rsidP="006A6115">
            <w:pPr>
              <w:pStyle w:val="table"/>
              <w:ind w:left="57"/>
              <w:jc w:val="center"/>
              <w:rPr>
                <w:rFonts w:ascii="Verdana" w:hAnsi="Verdana" w:cs="Arial"/>
                <w:b/>
                <w:color w:val="auto"/>
                <w:szCs w:val="16"/>
              </w:rPr>
            </w:pPr>
            <w:r w:rsidRPr="005F7586">
              <w:rPr>
                <w:rFonts w:ascii="Verdana" w:hAnsi="Verdana" w:cs="Arial"/>
                <w:b/>
                <w:color w:val="auto"/>
                <w:szCs w:val="16"/>
              </w:rPr>
              <w:t>Housing Revenue Account</w:t>
            </w:r>
          </w:p>
        </w:tc>
        <w:tc>
          <w:tcPr>
            <w:tcW w:w="1327" w:type="dxa"/>
            <w:tcBorders>
              <w:bottom w:val="single" w:sz="4" w:space="0" w:color="auto"/>
            </w:tcBorders>
            <w:vAlign w:val="center"/>
          </w:tcPr>
          <w:p w14:paraId="566750AA" w14:textId="77777777" w:rsidR="008D18FD" w:rsidRPr="005F7586" w:rsidRDefault="008D18FD" w:rsidP="006A6115">
            <w:pPr>
              <w:pStyle w:val="table"/>
              <w:ind w:left="57"/>
              <w:jc w:val="center"/>
              <w:rPr>
                <w:rFonts w:ascii="Verdana" w:hAnsi="Verdana" w:cs="Arial"/>
                <w:b/>
                <w:color w:val="auto"/>
                <w:szCs w:val="16"/>
              </w:rPr>
            </w:pPr>
            <w:r w:rsidRPr="005F7586">
              <w:rPr>
                <w:rFonts w:ascii="Verdana" w:hAnsi="Verdana" w:cs="Arial"/>
                <w:b/>
                <w:color w:val="auto"/>
                <w:szCs w:val="16"/>
              </w:rPr>
              <w:t>Total</w:t>
            </w:r>
          </w:p>
        </w:tc>
        <w:tc>
          <w:tcPr>
            <w:tcW w:w="3520" w:type="dxa"/>
            <w:vMerge/>
            <w:tcBorders>
              <w:bottom w:val="single" w:sz="4" w:space="0" w:color="auto"/>
            </w:tcBorders>
            <w:vAlign w:val="center"/>
          </w:tcPr>
          <w:p w14:paraId="548E7B93" w14:textId="77777777" w:rsidR="008D18FD" w:rsidRPr="005F7586" w:rsidRDefault="008D18FD" w:rsidP="006A6115">
            <w:pPr>
              <w:pStyle w:val="table"/>
              <w:ind w:left="57" w:right="103"/>
              <w:jc w:val="left"/>
              <w:rPr>
                <w:rFonts w:ascii="Verdana" w:hAnsi="Verdana"/>
                <w:b/>
                <w:color w:val="auto"/>
                <w:szCs w:val="16"/>
              </w:rPr>
            </w:pPr>
          </w:p>
        </w:tc>
        <w:tc>
          <w:tcPr>
            <w:tcW w:w="1202" w:type="dxa"/>
            <w:tcBorders>
              <w:bottom w:val="single" w:sz="4" w:space="0" w:color="auto"/>
            </w:tcBorders>
            <w:vAlign w:val="center"/>
          </w:tcPr>
          <w:p w14:paraId="79278CDE" w14:textId="77777777" w:rsidR="008D18FD" w:rsidRPr="005F7586" w:rsidRDefault="008D18FD" w:rsidP="006A6115">
            <w:pPr>
              <w:pStyle w:val="table"/>
              <w:ind w:left="57"/>
              <w:jc w:val="center"/>
              <w:rPr>
                <w:rFonts w:ascii="Verdana" w:hAnsi="Verdana" w:cs="Arial"/>
                <w:b/>
                <w:color w:val="auto"/>
                <w:szCs w:val="16"/>
              </w:rPr>
            </w:pPr>
            <w:r w:rsidRPr="005F7586">
              <w:rPr>
                <w:rFonts w:ascii="Verdana" w:hAnsi="Verdana" w:cs="Arial"/>
                <w:b/>
                <w:color w:val="auto"/>
                <w:szCs w:val="16"/>
              </w:rPr>
              <w:t>General Fund</w:t>
            </w:r>
          </w:p>
        </w:tc>
        <w:tc>
          <w:tcPr>
            <w:tcW w:w="1202" w:type="dxa"/>
            <w:tcBorders>
              <w:bottom w:val="single" w:sz="4" w:space="0" w:color="auto"/>
            </w:tcBorders>
            <w:vAlign w:val="center"/>
          </w:tcPr>
          <w:p w14:paraId="7D541203" w14:textId="77777777" w:rsidR="008D18FD" w:rsidRPr="005F7586" w:rsidRDefault="008D18FD" w:rsidP="006A6115">
            <w:pPr>
              <w:pStyle w:val="table"/>
              <w:ind w:left="57"/>
              <w:jc w:val="center"/>
              <w:rPr>
                <w:rFonts w:ascii="Verdana" w:hAnsi="Verdana" w:cs="Arial"/>
                <w:b/>
                <w:color w:val="auto"/>
                <w:szCs w:val="16"/>
              </w:rPr>
            </w:pPr>
            <w:r w:rsidRPr="005F7586">
              <w:rPr>
                <w:rFonts w:ascii="Verdana" w:hAnsi="Verdana" w:cs="Arial"/>
                <w:b/>
                <w:color w:val="auto"/>
                <w:szCs w:val="16"/>
              </w:rPr>
              <w:t>Housing Revenue Account</w:t>
            </w:r>
          </w:p>
        </w:tc>
        <w:tc>
          <w:tcPr>
            <w:tcW w:w="1203" w:type="dxa"/>
            <w:tcBorders>
              <w:bottom w:val="single" w:sz="4" w:space="0" w:color="auto"/>
            </w:tcBorders>
            <w:vAlign w:val="center"/>
          </w:tcPr>
          <w:p w14:paraId="1D43F68D" w14:textId="77777777" w:rsidR="008D18FD" w:rsidRPr="005F7586" w:rsidRDefault="008D18FD" w:rsidP="006A6115">
            <w:pPr>
              <w:pStyle w:val="table"/>
              <w:ind w:left="57"/>
              <w:jc w:val="center"/>
              <w:rPr>
                <w:rFonts w:ascii="Verdana" w:hAnsi="Verdana" w:cs="Arial"/>
                <w:b/>
                <w:color w:val="auto"/>
                <w:szCs w:val="16"/>
              </w:rPr>
            </w:pPr>
            <w:r w:rsidRPr="005F7586">
              <w:rPr>
                <w:rFonts w:ascii="Verdana" w:hAnsi="Verdana" w:cs="Arial"/>
                <w:b/>
                <w:color w:val="auto"/>
                <w:szCs w:val="16"/>
              </w:rPr>
              <w:t>Total</w:t>
            </w:r>
          </w:p>
        </w:tc>
      </w:tr>
      <w:tr w:rsidR="008D18FD" w:rsidRPr="005F7586" w14:paraId="61458D75" w14:textId="77777777" w:rsidTr="00CD0502">
        <w:trPr>
          <w:trHeight w:val="90"/>
          <w:jc w:val="center"/>
        </w:trPr>
        <w:tc>
          <w:tcPr>
            <w:tcW w:w="1326" w:type="dxa"/>
            <w:tcBorders>
              <w:bottom w:val="single" w:sz="4" w:space="0" w:color="auto"/>
            </w:tcBorders>
            <w:vAlign w:val="center"/>
          </w:tcPr>
          <w:p w14:paraId="2F6D7179" w14:textId="77777777" w:rsidR="008D18FD" w:rsidRPr="005F7586" w:rsidRDefault="008D18FD" w:rsidP="006A6115">
            <w:pPr>
              <w:pStyle w:val="table"/>
              <w:ind w:left="57"/>
              <w:jc w:val="center"/>
              <w:rPr>
                <w:rFonts w:ascii="Verdana" w:hAnsi="Verdana" w:cs="Arial"/>
                <w:b/>
                <w:color w:val="auto"/>
                <w:szCs w:val="16"/>
              </w:rPr>
            </w:pPr>
            <w:r w:rsidRPr="005F7586">
              <w:rPr>
                <w:rFonts w:ascii="Verdana" w:hAnsi="Verdana" w:cs="Arial"/>
                <w:b/>
                <w:color w:val="auto"/>
                <w:szCs w:val="16"/>
              </w:rPr>
              <w:t>£000s</w:t>
            </w:r>
          </w:p>
        </w:tc>
        <w:tc>
          <w:tcPr>
            <w:tcW w:w="1326" w:type="dxa"/>
            <w:tcBorders>
              <w:bottom w:val="single" w:sz="4" w:space="0" w:color="auto"/>
            </w:tcBorders>
            <w:vAlign w:val="center"/>
          </w:tcPr>
          <w:p w14:paraId="14A6FDB6" w14:textId="77777777" w:rsidR="008D18FD" w:rsidRPr="005F7586" w:rsidRDefault="008D18FD" w:rsidP="006A6115">
            <w:pPr>
              <w:pStyle w:val="table"/>
              <w:ind w:left="57"/>
              <w:jc w:val="center"/>
              <w:rPr>
                <w:rFonts w:ascii="Verdana" w:hAnsi="Verdana" w:cs="Arial"/>
                <w:b/>
                <w:color w:val="auto"/>
                <w:szCs w:val="16"/>
              </w:rPr>
            </w:pPr>
            <w:r w:rsidRPr="005F7586">
              <w:rPr>
                <w:rFonts w:ascii="Verdana" w:hAnsi="Verdana" w:cs="Arial"/>
                <w:b/>
                <w:color w:val="auto"/>
                <w:szCs w:val="16"/>
              </w:rPr>
              <w:t>£000s</w:t>
            </w:r>
          </w:p>
        </w:tc>
        <w:tc>
          <w:tcPr>
            <w:tcW w:w="1327" w:type="dxa"/>
            <w:tcBorders>
              <w:bottom w:val="single" w:sz="4" w:space="0" w:color="auto"/>
            </w:tcBorders>
            <w:vAlign w:val="center"/>
          </w:tcPr>
          <w:p w14:paraId="655FDEEB" w14:textId="77777777" w:rsidR="008D18FD" w:rsidRPr="005F7586" w:rsidRDefault="008D18FD" w:rsidP="006A6115">
            <w:pPr>
              <w:pStyle w:val="table"/>
              <w:ind w:left="57"/>
              <w:jc w:val="center"/>
              <w:rPr>
                <w:rFonts w:ascii="Verdana" w:hAnsi="Verdana" w:cs="Arial"/>
                <w:b/>
                <w:color w:val="auto"/>
                <w:szCs w:val="16"/>
              </w:rPr>
            </w:pPr>
            <w:r w:rsidRPr="005F7586">
              <w:rPr>
                <w:rFonts w:ascii="Verdana" w:hAnsi="Verdana" w:cs="Arial"/>
                <w:b/>
                <w:color w:val="auto"/>
                <w:szCs w:val="16"/>
              </w:rPr>
              <w:t>£000s</w:t>
            </w:r>
          </w:p>
        </w:tc>
        <w:tc>
          <w:tcPr>
            <w:tcW w:w="3520" w:type="dxa"/>
            <w:tcBorders>
              <w:bottom w:val="single" w:sz="4" w:space="0" w:color="auto"/>
            </w:tcBorders>
            <w:vAlign w:val="center"/>
          </w:tcPr>
          <w:p w14:paraId="29F7D93B" w14:textId="77777777" w:rsidR="008D18FD" w:rsidRPr="005F7586" w:rsidRDefault="008D18FD" w:rsidP="006A6115">
            <w:pPr>
              <w:pStyle w:val="table"/>
              <w:ind w:left="57" w:right="103"/>
              <w:jc w:val="left"/>
              <w:rPr>
                <w:rFonts w:ascii="Verdana" w:hAnsi="Verdana"/>
                <w:b/>
                <w:color w:val="auto"/>
                <w:szCs w:val="16"/>
              </w:rPr>
            </w:pPr>
            <w:r w:rsidRPr="005F7586">
              <w:rPr>
                <w:rFonts w:ascii="Verdana" w:hAnsi="Verdana"/>
                <w:b/>
                <w:color w:val="auto"/>
                <w:szCs w:val="16"/>
              </w:rPr>
              <w:t>Explanation of Movements in Year</w:t>
            </w:r>
          </w:p>
        </w:tc>
        <w:tc>
          <w:tcPr>
            <w:tcW w:w="1202" w:type="dxa"/>
            <w:tcBorders>
              <w:bottom w:val="single" w:sz="4" w:space="0" w:color="auto"/>
            </w:tcBorders>
            <w:vAlign w:val="center"/>
          </w:tcPr>
          <w:p w14:paraId="24556994" w14:textId="77777777" w:rsidR="008D18FD" w:rsidRPr="005F7586" w:rsidRDefault="008D18FD" w:rsidP="006A6115">
            <w:pPr>
              <w:pStyle w:val="table"/>
              <w:ind w:left="57"/>
              <w:jc w:val="center"/>
              <w:rPr>
                <w:rFonts w:ascii="Verdana" w:hAnsi="Verdana" w:cs="Arial"/>
                <w:b/>
                <w:color w:val="auto"/>
                <w:szCs w:val="16"/>
              </w:rPr>
            </w:pPr>
            <w:r w:rsidRPr="005F7586">
              <w:rPr>
                <w:rFonts w:ascii="Verdana" w:hAnsi="Verdana" w:cs="Arial"/>
                <w:b/>
                <w:color w:val="auto"/>
                <w:szCs w:val="16"/>
              </w:rPr>
              <w:t>£000s</w:t>
            </w:r>
          </w:p>
        </w:tc>
        <w:tc>
          <w:tcPr>
            <w:tcW w:w="1202" w:type="dxa"/>
            <w:tcBorders>
              <w:bottom w:val="single" w:sz="4" w:space="0" w:color="auto"/>
            </w:tcBorders>
            <w:vAlign w:val="center"/>
          </w:tcPr>
          <w:p w14:paraId="7BC00EA1" w14:textId="77777777" w:rsidR="008D18FD" w:rsidRPr="005F7586" w:rsidRDefault="008D18FD" w:rsidP="006A6115">
            <w:pPr>
              <w:pStyle w:val="table"/>
              <w:ind w:left="57"/>
              <w:jc w:val="center"/>
              <w:rPr>
                <w:rFonts w:ascii="Verdana" w:hAnsi="Verdana" w:cs="Arial"/>
                <w:b/>
                <w:color w:val="auto"/>
                <w:szCs w:val="16"/>
              </w:rPr>
            </w:pPr>
            <w:r w:rsidRPr="005F7586">
              <w:rPr>
                <w:rFonts w:ascii="Verdana" w:hAnsi="Verdana" w:cs="Arial"/>
                <w:b/>
                <w:color w:val="auto"/>
                <w:szCs w:val="16"/>
              </w:rPr>
              <w:t>£000s</w:t>
            </w:r>
          </w:p>
        </w:tc>
        <w:tc>
          <w:tcPr>
            <w:tcW w:w="1203" w:type="dxa"/>
            <w:tcBorders>
              <w:bottom w:val="single" w:sz="4" w:space="0" w:color="auto"/>
            </w:tcBorders>
            <w:vAlign w:val="center"/>
          </w:tcPr>
          <w:p w14:paraId="11FE3BB7" w14:textId="77777777" w:rsidR="008D18FD" w:rsidRPr="005F7586" w:rsidRDefault="008D18FD" w:rsidP="006A6115">
            <w:pPr>
              <w:pStyle w:val="table"/>
              <w:ind w:left="57"/>
              <w:jc w:val="center"/>
              <w:rPr>
                <w:rFonts w:ascii="Verdana" w:hAnsi="Verdana" w:cs="Arial"/>
                <w:b/>
                <w:color w:val="auto"/>
                <w:szCs w:val="16"/>
              </w:rPr>
            </w:pPr>
            <w:r w:rsidRPr="005F7586">
              <w:rPr>
                <w:rFonts w:ascii="Verdana" w:hAnsi="Verdana" w:cs="Arial"/>
                <w:b/>
                <w:color w:val="auto"/>
                <w:szCs w:val="16"/>
              </w:rPr>
              <w:t>£000s</w:t>
            </w:r>
          </w:p>
        </w:tc>
      </w:tr>
      <w:tr w:rsidR="00182F7F" w:rsidRPr="005F7586" w14:paraId="4253708D"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50A143" w14:textId="6186BCAC"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xml:space="preserve">45,991 </w:t>
            </w:r>
          </w:p>
        </w:tc>
        <w:tc>
          <w:tcPr>
            <w:tcW w:w="1326" w:type="dxa"/>
            <w:tcBorders>
              <w:top w:val="single" w:sz="4" w:space="0" w:color="BFBFBF"/>
              <w:left w:val="single" w:sz="4" w:space="0" w:color="auto"/>
              <w:bottom w:val="single" w:sz="4" w:space="0" w:color="BFBFBF"/>
              <w:right w:val="single" w:sz="4" w:space="0" w:color="auto"/>
            </w:tcBorders>
            <w:vAlign w:val="center"/>
          </w:tcPr>
          <w:p w14:paraId="6447666C" w14:textId="047C920F"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312A55" w14:textId="145C33AD"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xml:space="preserve">45,991 </w:t>
            </w:r>
          </w:p>
        </w:tc>
        <w:tc>
          <w:tcPr>
            <w:tcW w:w="3520" w:type="dxa"/>
            <w:tcBorders>
              <w:top w:val="single" w:sz="4" w:space="0" w:color="BFBFBF"/>
              <w:left w:val="single" w:sz="4" w:space="0" w:color="auto"/>
              <w:bottom w:val="single" w:sz="4" w:space="0" w:color="BFBFBF"/>
              <w:right w:val="single" w:sz="4" w:space="0" w:color="auto"/>
            </w:tcBorders>
            <w:vAlign w:val="bottom"/>
          </w:tcPr>
          <w:p w14:paraId="5331C456" w14:textId="77777777" w:rsidR="00182F7F" w:rsidRPr="005F7586" w:rsidRDefault="00182F7F" w:rsidP="00182F7F">
            <w:pPr>
              <w:pStyle w:val="table"/>
              <w:ind w:left="57" w:right="103"/>
              <w:jc w:val="left"/>
              <w:rPr>
                <w:rFonts w:ascii="Verdana" w:hAnsi="Verdana"/>
                <w:color w:val="auto"/>
                <w:szCs w:val="16"/>
              </w:rPr>
            </w:pPr>
            <w:r w:rsidRPr="005F7586">
              <w:rPr>
                <w:rFonts w:ascii="Verdana" w:hAnsi="Verdana"/>
                <w:color w:val="auto"/>
                <w:szCs w:val="16"/>
              </w:rPr>
              <w:t>Increase / (Decrease) in Underlying Need to Borrow (Funded from Council’s Own Base Resources)</w:t>
            </w:r>
          </w:p>
        </w:tc>
        <w:tc>
          <w:tcPr>
            <w:tcW w:w="1202" w:type="dxa"/>
            <w:tcBorders>
              <w:top w:val="nil"/>
              <w:left w:val="nil"/>
              <w:bottom w:val="single" w:sz="8" w:space="0" w:color="BFBFBF"/>
              <w:right w:val="single" w:sz="8" w:space="0" w:color="auto"/>
            </w:tcBorders>
            <w:shd w:val="clear" w:color="auto" w:fill="auto"/>
            <w:vAlign w:val="center"/>
          </w:tcPr>
          <w:p w14:paraId="3745FFB1" w14:textId="40459E75" w:rsidR="00182F7F" w:rsidRPr="005F7586" w:rsidRDefault="006A1272" w:rsidP="00182F7F">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20,915 </w:t>
            </w:r>
          </w:p>
        </w:tc>
        <w:tc>
          <w:tcPr>
            <w:tcW w:w="1202" w:type="dxa"/>
            <w:tcBorders>
              <w:top w:val="nil"/>
              <w:left w:val="nil"/>
              <w:bottom w:val="single" w:sz="8" w:space="0" w:color="BFBFBF"/>
              <w:right w:val="single" w:sz="8" w:space="0" w:color="auto"/>
            </w:tcBorders>
            <w:shd w:val="clear" w:color="auto" w:fill="auto"/>
            <w:vAlign w:val="center"/>
          </w:tcPr>
          <w:p w14:paraId="136F0B16" w14:textId="35802F55"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2609000B" w14:textId="736C1C65" w:rsidR="00182F7F" w:rsidRPr="005F7586" w:rsidRDefault="006A1272" w:rsidP="00182F7F">
            <w:pPr>
              <w:jc w:val="right"/>
              <w:rPr>
                <w:rFonts w:ascii="Verdana" w:hAnsi="Verdana" w:cs="Calibri"/>
                <w:color w:val="000000"/>
                <w:sz w:val="16"/>
                <w:szCs w:val="16"/>
              </w:rPr>
            </w:pPr>
            <w:r w:rsidRPr="005F7586">
              <w:rPr>
                <w:rFonts w:ascii="Verdana" w:hAnsi="Verdana" w:cs="Calibri"/>
                <w:color w:val="000000"/>
                <w:sz w:val="16"/>
                <w:szCs w:val="16"/>
              </w:rPr>
              <w:t xml:space="preserve">20,915 </w:t>
            </w:r>
          </w:p>
        </w:tc>
      </w:tr>
      <w:tr w:rsidR="00182F7F" w:rsidRPr="005F7586" w14:paraId="09C99B4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11A0CD" w14:textId="50877A54"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26" w:type="dxa"/>
            <w:tcBorders>
              <w:top w:val="single" w:sz="4" w:space="0" w:color="BFBFBF"/>
              <w:left w:val="single" w:sz="4" w:space="0" w:color="auto"/>
              <w:bottom w:val="single" w:sz="4" w:space="0" w:color="BFBFBF"/>
              <w:right w:val="single" w:sz="4" w:space="0" w:color="auto"/>
            </w:tcBorders>
            <w:vAlign w:val="center"/>
          </w:tcPr>
          <w:p w14:paraId="3D528834" w14:textId="0303A539"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240016B" w14:textId="3FD89057"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520" w:type="dxa"/>
            <w:tcBorders>
              <w:top w:val="single" w:sz="4" w:space="0" w:color="BFBFBF"/>
              <w:left w:val="single" w:sz="4" w:space="0" w:color="auto"/>
              <w:bottom w:val="single" w:sz="4" w:space="0" w:color="BFBFBF"/>
              <w:right w:val="single" w:sz="4" w:space="0" w:color="auto"/>
            </w:tcBorders>
            <w:vAlign w:val="bottom"/>
          </w:tcPr>
          <w:p w14:paraId="0C832723" w14:textId="77777777" w:rsidR="00182F7F" w:rsidRPr="005F7586" w:rsidRDefault="00182F7F" w:rsidP="00182F7F">
            <w:pPr>
              <w:pStyle w:val="table"/>
              <w:ind w:left="57" w:right="103"/>
              <w:jc w:val="left"/>
              <w:rPr>
                <w:rFonts w:ascii="Verdana" w:hAnsi="Verdana"/>
                <w:color w:val="auto"/>
                <w:szCs w:val="16"/>
              </w:rPr>
            </w:pPr>
            <w:r w:rsidRPr="005F7586">
              <w:rPr>
                <w:rFonts w:ascii="Verdana" w:hAnsi="Verdana"/>
                <w:color w:val="auto"/>
                <w:szCs w:val="16"/>
              </w:rPr>
              <w:t>Assets Acquired Under Finance Leases</w:t>
            </w:r>
          </w:p>
        </w:tc>
        <w:tc>
          <w:tcPr>
            <w:tcW w:w="1202" w:type="dxa"/>
            <w:tcBorders>
              <w:top w:val="nil"/>
              <w:left w:val="nil"/>
              <w:bottom w:val="single" w:sz="8" w:space="0" w:color="BFBFBF"/>
              <w:right w:val="single" w:sz="8" w:space="0" w:color="auto"/>
            </w:tcBorders>
            <w:shd w:val="clear" w:color="auto" w:fill="auto"/>
            <w:vAlign w:val="center"/>
          </w:tcPr>
          <w:p w14:paraId="1E812536" w14:textId="741E8EA9" w:rsidR="00182F7F" w:rsidRPr="005F7586" w:rsidRDefault="006A1272" w:rsidP="00182F7F">
            <w:pPr>
              <w:jc w:val="right"/>
              <w:rPr>
                <w:rFonts w:ascii="Verdana" w:hAnsi="Verdana" w:cs="Calibri"/>
                <w:color w:val="000000"/>
                <w:sz w:val="16"/>
                <w:szCs w:val="16"/>
              </w:rPr>
            </w:pPr>
            <w:r w:rsidRPr="005F7586">
              <w:rPr>
                <w:rFonts w:ascii="Verdana" w:hAnsi="Verdana" w:cs="Calibri"/>
                <w:color w:val="000000"/>
                <w:sz w:val="16"/>
                <w:szCs w:val="16"/>
              </w:rPr>
              <w:t>100</w:t>
            </w:r>
            <w:r w:rsidR="00E37FF6" w:rsidRPr="005F7586">
              <w:rPr>
                <w:rFonts w:ascii="Verdana" w:hAnsi="Verdana" w:cs="Calibri"/>
                <w:color w:val="000000"/>
                <w:sz w:val="16"/>
                <w:szCs w:val="16"/>
              </w:rPr>
              <w:t xml:space="preserve"> </w:t>
            </w:r>
          </w:p>
        </w:tc>
        <w:tc>
          <w:tcPr>
            <w:tcW w:w="1202" w:type="dxa"/>
            <w:tcBorders>
              <w:top w:val="nil"/>
              <w:left w:val="nil"/>
              <w:bottom w:val="single" w:sz="8" w:space="0" w:color="BFBFBF"/>
              <w:right w:val="single" w:sz="8" w:space="0" w:color="auto"/>
            </w:tcBorders>
            <w:shd w:val="clear" w:color="auto" w:fill="auto"/>
            <w:vAlign w:val="center"/>
          </w:tcPr>
          <w:p w14:paraId="5B7D44A2" w14:textId="5674760C"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6FBEE7A5" w14:textId="050EEDE1" w:rsidR="00182F7F" w:rsidRPr="005F7586" w:rsidRDefault="006A1272" w:rsidP="00182F7F">
            <w:pPr>
              <w:jc w:val="right"/>
              <w:rPr>
                <w:rFonts w:ascii="Verdana" w:hAnsi="Verdana" w:cs="Calibri"/>
                <w:color w:val="000000"/>
                <w:sz w:val="16"/>
                <w:szCs w:val="16"/>
              </w:rPr>
            </w:pPr>
            <w:r w:rsidRPr="005F7586">
              <w:rPr>
                <w:rFonts w:ascii="Verdana" w:hAnsi="Verdana" w:cs="Calibri"/>
                <w:color w:val="000000"/>
                <w:sz w:val="16"/>
                <w:szCs w:val="16"/>
              </w:rPr>
              <w:t>100</w:t>
            </w:r>
            <w:r w:rsidR="00E37FF6" w:rsidRPr="005F7586">
              <w:rPr>
                <w:rFonts w:ascii="Verdana" w:hAnsi="Verdana" w:cs="Calibri"/>
                <w:color w:val="000000"/>
                <w:sz w:val="16"/>
                <w:szCs w:val="16"/>
              </w:rPr>
              <w:t xml:space="preserve"> </w:t>
            </w:r>
          </w:p>
        </w:tc>
      </w:tr>
      <w:tr w:rsidR="00182F7F" w:rsidRPr="005F7586" w14:paraId="5FD9DFD2"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1655DF43" w14:textId="3C9964B8"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26" w:type="dxa"/>
            <w:tcBorders>
              <w:top w:val="single" w:sz="4" w:space="0" w:color="BFBFBF"/>
              <w:left w:val="single" w:sz="4" w:space="0" w:color="auto"/>
              <w:bottom w:val="single" w:sz="4" w:space="0" w:color="BFBFBF"/>
              <w:right w:val="single" w:sz="4" w:space="0" w:color="auto"/>
            </w:tcBorders>
            <w:vAlign w:val="center"/>
          </w:tcPr>
          <w:p w14:paraId="7762CE3A" w14:textId="66EB5936"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248E6C73" w14:textId="0761E120"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520" w:type="dxa"/>
            <w:tcBorders>
              <w:top w:val="single" w:sz="4" w:space="0" w:color="BFBFBF"/>
              <w:left w:val="single" w:sz="4" w:space="0" w:color="auto"/>
              <w:bottom w:val="single" w:sz="4" w:space="0" w:color="BFBFBF"/>
              <w:right w:val="single" w:sz="4" w:space="0" w:color="auto"/>
            </w:tcBorders>
            <w:vAlign w:val="bottom"/>
          </w:tcPr>
          <w:p w14:paraId="06E3487B" w14:textId="77777777" w:rsidR="00182F7F" w:rsidRPr="005F7586" w:rsidRDefault="00182F7F" w:rsidP="00182F7F">
            <w:pPr>
              <w:pStyle w:val="table"/>
              <w:ind w:left="57" w:right="103"/>
              <w:jc w:val="left"/>
              <w:rPr>
                <w:rFonts w:ascii="Verdana" w:hAnsi="Verdana"/>
                <w:color w:val="auto"/>
                <w:szCs w:val="16"/>
              </w:rPr>
            </w:pPr>
            <w:r w:rsidRPr="005F7586">
              <w:rPr>
                <w:rFonts w:ascii="Verdana" w:hAnsi="Verdana"/>
                <w:color w:val="auto"/>
                <w:szCs w:val="16"/>
              </w:rPr>
              <w:t>Assets Acquired Under PFI / PPP Contracts</w:t>
            </w:r>
          </w:p>
        </w:tc>
        <w:tc>
          <w:tcPr>
            <w:tcW w:w="1202" w:type="dxa"/>
            <w:tcBorders>
              <w:top w:val="nil"/>
              <w:left w:val="nil"/>
              <w:bottom w:val="single" w:sz="8" w:space="0" w:color="BFBFBF"/>
              <w:right w:val="single" w:sz="8" w:space="0" w:color="auto"/>
            </w:tcBorders>
            <w:shd w:val="clear" w:color="auto" w:fill="auto"/>
            <w:vAlign w:val="center"/>
          </w:tcPr>
          <w:p w14:paraId="58603BD9" w14:textId="322E4501"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02" w:type="dxa"/>
            <w:tcBorders>
              <w:top w:val="nil"/>
              <w:left w:val="nil"/>
              <w:bottom w:val="single" w:sz="8" w:space="0" w:color="BFBFBF"/>
              <w:right w:val="single" w:sz="8" w:space="0" w:color="auto"/>
            </w:tcBorders>
            <w:shd w:val="clear" w:color="auto" w:fill="auto"/>
            <w:vAlign w:val="center"/>
          </w:tcPr>
          <w:p w14:paraId="7EE4D144" w14:textId="645E08BA"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2B3D0AF3" w14:textId="3B24B0C0"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182F7F" w:rsidRPr="005F7586" w14:paraId="3AEF2EC6"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446C696F" w14:textId="74A1A11E"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(6,806)</w:t>
            </w:r>
          </w:p>
        </w:tc>
        <w:tc>
          <w:tcPr>
            <w:tcW w:w="1326" w:type="dxa"/>
            <w:tcBorders>
              <w:top w:val="single" w:sz="4" w:space="0" w:color="BFBFBF"/>
              <w:left w:val="single" w:sz="4" w:space="0" w:color="auto"/>
              <w:bottom w:val="single" w:sz="4" w:space="0" w:color="BFBFBF"/>
              <w:right w:val="single" w:sz="4" w:space="0" w:color="auto"/>
            </w:tcBorders>
            <w:vAlign w:val="center"/>
          </w:tcPr>
          <w:p w14:paraId="0E15A19E" w14:textId="0E860925"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6EE5D927" w14:textId="398D588B"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(6,806)</w:t>
            </w:r>
          </w:p>
        </w:tc>
        <w:tc>
          <w:tcPr>
            <w:tcW w:w="3520" w:type="dxa"/>
            <w:tcBorders>
              <w:top w:val="single" w:sz="4" w:space="0" w:color="BFBFBF"/>
              <w:left w:val="single" w:sz="4" w:space="0" w:color="auto"/>
              <w:bottom w:val="single" w:sz="4" w:space="0" w:color="BFBFBF"/>
              <w:right w:val="single" w:sz="4" w:space="0" w:color="auto"/>
            </w:tcBorders>
            <w:vAlign w:val="center"/>
          </w:tcPr>
          <w:p w14:paraId="02C89433" w14:textId="77777777" w:rsidR="00182F7F" w:rsidRPr="005F7586" w:rsidRDefault="00182F7F" w:rsidP="00182F7F">
            <w:pPr>
              <w:rPr>
                <w:rFonts w:ascii="Verdana" w:hAnsi="Verdana"/>
                <w:sz w:val="16"/>
                <w:szCs w:val="16"/>
              </w:rPr>
            </w:pPr>
            <w:r w:rsidRPr="005F7586">
              <w:rPr>
                <w:rFonts w:ascii="Verdana" w:hAnsi="Verdana"/>
                <w:sz w:val="16"/>
                <w:szCs w:val="16"/>
              </w:rPr>
              <w:t xml:space="preserve"> Amounts Set Aside to Repay Debt – Statutory</w:t>
            </w:r>
          </w:p>
        </w:tc>
        <w:tc>
          <w:tcPr>
            <w:tcW w:w="1202" w:type="dxa"/>
            <w:tcBorders>
              <w:top w:val="nil"/>
              <w:left w:val="nil"/>
              <w:bottom w:val="single" w:sz="8" w:space="0" w:color="BFBFBF"/>
              <w:right w:val="single" w:sz="8" w:space="0" w:color="auto"/>
            </w:tcBorders>
            <w:shd w:val="clear" w:color="auto" w:fill="auto"/>
            <w:vAlign w:val="center"/>
          </w:tcPr>
          <w:p w14:paraId="63EA12B6" w14:textId="7B3315B1"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w:t>
            </w:r>
            <w:r w:rsidR="006A1272" w:rsidRPr="005F7586">
              <w:rPr>
                <w:rFonts w:ascii="Verdana" w:hAnsi="Verdana" w:cs="Calibri"/>
                <w:color w:val="000000"/>
                <w:sz w:val="16"/>
                <w:szCs w:val="16"/>
              </w:rPr>
              <w:t>7,165</w:t>
            </w:r>
            <w:r w:rsidRPr="005F7586">
              <w:rPr>
                <w:rFonts w:ascii="Verdana" w:hAnsi="Verdana" w:cs="Calibri"/>
                <w:color w:val="000000"/>
                <w:sz w:val="16"/>
                <w:szCs w:val="16"/>
              </w:rPr>
              <w:t>)</w:t>
            </w:r>
          </w:p>
        </w:tc>
        <w:tc>
          <w:tcPr>
            <w:tcW w:w="1202" w:type="dxa"/>
            <w:tcBorders>
              <w:top w:val="nil"/>
              <w:left w:val="nil"/>
              <w:bottom w:val="single" w:sz="8" w:space="0" w:color="BFBFBF"/>
              <w:right w:val="single" w:sz="8" w:space="0" w:color="auto"/>
            </w:tcBorders>
            <w:shd w:val="clear" w:color="auto" w:fill="auto"/>
            <w:vAlign w:val="center"/>
          </w:tcPr>
          <w:p w14:paraId="25DCB413" w14:textId="6FA0D833"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1EF51339" w14:textId="0F62FC71"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w:t>
            </w:r>
            <w:r w:rsidR="006A1272" w:rsidRPr="005F7586">
              <w:rPr>
                <w:rFonts w:ascii="Verdana" w:hAnsi="Verdana" w:cs="Calibri"/>
                <w:color w:val="000000"/>
                <w:sz w:val="16"/>
                <w:szCs w:val="16"/>
              </w:rPr>
              <w:t>7,165</w:t>
            </w:r>
            <w:r w:rsidRPr="005F7586">
              <w:rPr>
                <w:rFonts w:ascii="Verdana" w:hAnsi="Verdana" w:cs="Calibri"/>
                <w:color w:val="000000"/>
                <w:sz w:val="16"/>
                <w:szCs w:val="16"/>
              </w:rPr>
              <w:t>)</w:t>
            </w:r>
          </w:p>
        </w:tc>
      </w:tr>
      <w:tr w:rsidR="00182F7F" w:rsidRPr="005F7586" w14:paraId="6F2A68C1" w14:textId="77777777" w:rsidTr="00DF24F3">
        <w:trPr>
          <w:trHeight w:val="64"/>
          <w:jc w:val="center"/>
        </w:trPr>
        <w:tc>
          <w:tcPr>
            <w:tcW w:w="1326" w:type="dxa"/>
            <w:tcBorders>
              <w:top w:val="single" w:sz="4" w:space="0" w:color="BFBFBF"/>
              <w:left w:val="single" w:sz="4" w:space="0" w:color="auto"/>
              <w:bottom w:val="single" w:sz="4" w:space="0" w:color="BFBFBF"/>
              <w:right w:val="single" w:sz="4" w:space="0" w:color="auto"/>
            </w:tcBorders>
            <w:vAlign w:val="center"/>
          </w:tcPr>
          <w:p w14:paraId="04E23D32" w14:textId="26B792F4"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(315)</w:t>
            </w:r>
          </w:p>
        </w:tc>
        <w:tc>
          <w:tcPr>
            <w:tcW w:w="1326" w:type="dxa"/>
            <w:tcBorders>
              <w:top w:val="single" w:sz="4" w:space="0" w:color="BFBFBF"/>
              <w:left w:val="single" w:sz="4" w:space="0" w:color="auto"/>
              <w:bottom w:val="single" w:sz="4" w:space="0" w:color="BFBFBF"/>
              <w:right w:val="single" w:sz="4" w:space="0" w:color="auto"/>
            </w:tcBorders>
            <w:vAlign w:val="center"/>
          </w:tcPr>
          <w:p w14:paraId="765263C7" w14:textId="28C691E1"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27" w:type="dxa"/>
            <w:tcBorders>
              <w:top w:val="single" w:sz="4" w:space="0" w:color="BFBFBF"/>
              <w:left w:val="single" w:sz="4" w:space="0" w:color="auto"/>
              <w:bottom w:val="single" w:sz="4" w:space="0" w:color="BFBFBF"/>
              <w:right w:val="single" w:sz="4" w:space="0" w:color="auto"/>
            </w:tcBorders>
            <w:vAlign w:val="center"/>
          </w:tcPr>
          <w:p w14:paraId="51CAC779" w14:textId="2F69125F"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(315)</w:t>
            </w:r>
          </w:p>
        </w:tc>
        <w:tc>
          <w:tcPr>
            <w:tcW w:w="3520" w:type="dxa"/>
            <w:tcBorders>
              <w:top w:val="single" w:sz="4" w:space="0" w:color="BFBFBF"/>
              <w:left w:val="single" w:sz="4" w:space="0" w:color="auto"/>
              <w:bottom w:val="single" w:sz="4" w:space="0" w:color="BFBFBF"/>
              <w:right w:val="single" w:sz="4" w:space="0" w:color="auto"/>
            </w:tcBorders>
            <w:vAlign w:val="center"/>
          </w:tcPr>
          <w:p w14:paraId="6B53424C" w14:textId="77777777" w:rsidR="00182F7F" w:rsidRPr="005F7586" w:rsidRDefault="00182F7F" w:rsidP="00182F7F">
            <w:pPr>
              <w:rPr>
                <w:rFonts w:ascii="Verdana" w:hAnsi="Verdana"/>
                <w:sz w:val="16"/>
                <w:szCs w:val="16"/>
              </w:rPr>
            </w:pPr>
            <w:r w:rsidRPr="005F7586">
              <w:rPr>
                <w:rFonts w:ascii="Verdana" w:hAnsi="Verdana"/>
                <w:sz w:val="16"/>
                <w:szCs w:val="16"/>
              </w:rPr>
              <w:t xml:space="preserve"> Amounts Set Aside to Repay Debt – Voluntary</w:t>
            </w:r>
          </w:p>
        </w:tc>
        <w:tc>
          <w:tcPr>
            <w:tcW w:w="1202" w:type="dxa"/>
            <w:tcBorders>
              <w:top w:val="nil"/>
              <w:left w:val="nil"/>
              <w:bottom w:val="single" w:sz="8" w:space="0" w:color="BFBFBF"/>
              <w:right w:val="single" w:sz="8" w:space="0" w:color="auto"/>
            </w:tcBorders>
            <w:shd w:val="clear" w:color="auto" w:fill="auto"/>
            <w:vAlign w:val="center"/>
          </w:tcPr>
          <w:p w14:paraId="7423598A" w14:textId="0897D880"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w:t>
            </w:r>
            <w:r w:rsidR="006A1272" w:rsidRPr="005F7586">
              <w:rPr>
                <w:rFonts w:ascii="Verdana" w:hAnsi="Verdana" w:cs="Calibri"/>
                <w:color w:val="000000"/>
                <w:sz w:val="16"/>
                <w:szCs w:val="16"/>
              </w:rPr>
              <w:t>2,605</w:t>
            </w:r>
            <w:r w:rsidRPr="005F7586">
              <w:rPr>
                <w:rFonts w:ascii="Verdana" w:hAnsi="Verdana" w:cs="Calibri"/>
                <w:color w:val="000000"/>
                <w:sz w:val="16"/>
                <w:szCs w:val="16"/>
              </w:rPr>
              <w:t>)</w:t>
            </w:r>
          </w:p>
        </w:tc>
        <w:tc>
          <w:tcPr>
            <w:tcW w:w="1202" w:type="dxa"/>
            <w:tcBorders>
              <w:top w:val="nil"/>
              <w:left w:val="nil"/>
              <w:bottom w:val="single" w:sz="8" w:space="0" w:color="BFBFBF"/>
              <w:right w:val="single" w:sz="8" w:space="0" w:color="auto"/>
            </w:tcBorders>
            <w:shd w:val="clear" w:color="auto" w:fill="auto"/>
            <w:vAlign w:val="center"/>
          </w:tcPr>
          <w:p w14:paraId="0B2EEDC2" w14:textId="35C05C42"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03" w:type="dxa"/>
            <w:tcBorders>
              <w:top w:val="nil"/>
              <w:left w:val="nil"/>
              <w:bottom w:val="single" w:sz="8" w:space="0" w:color="BFBFBF"/>
              <w:right w:val="single" w:sz="8" w:space="0" w:color="auto"/>
            </w:tcBorders>
            <w:shd w:val="clear" w:color="000000" w:fill="FFFFFF"/>
            <w:vAlign w:val="center"/>
          </w:tcPr>
          <w:p w14:paraId="2263F13D" w14:textId="2AE1D198"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w:t>
            </w:r>
            <w:r w:rsidR="006A1272" w:rsidRPr="005F7586">
              <w:rPr>
                <w:rFonts w:ascii="Verdana" w:hAnsi="Verdana" w:cs="Calibri"/>
                <w:color w:val="000000"/>
                <w:sz w:val="16"/>
                <w:szCs w:val="16"/>
              </w:rPr>
              <w:t>2,605</w:t>
            </w:r>
            <w:r w:rsidRPr="005F7586">
              <w:rPr>
                <w:rFonts w:ascii="Verdana" w:hAnsi="Verdana" w:cs="Calibri"/>
                <w:color w:val="000000"/>
                <w:sz w:val="16"/>
                <w:szCs w:val="16"/>
              </w:rPr>
              <w:t>)</w:t>
            </w:r>
          </w:p>
        </w:tc>
      </w:tr>
      <w:tr w:rsidR="00182F7F" w:rsidRPr="005F7586" w14:paraId="7EE57010" w14:textId="77777777" w:rsidTr="00DF24F3">
        <w:trPr>
          <w:trHeight w:val="64"/>
          <w:jc w:val="center"/>
        </w:trPr>
        <w:tc>
          <w:tcPr>
            <w:tcW w:w="1326" w:type="dxa"/>
            <w:tcBorders>
              <w:top w:val="single" w:sz="4" w:space="0" w:color="BFBFBF"/>
              <w:left w:val="single" w:sz="4" w:space="0" w:color="auto"/>
              <w:bottom w:val="single" w:sz="4" w:space="0" w:color="auto"/>
              <w:right w:val="single" w:sz="4" w:space="0" w:color="auto"/>
            </w:tcBorders>
            <w:vAlign w:val="center"/>
          </w:tcPr>
          <w:p w14:paraId="4901ABC6" w14:textId="3171C037"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w:t>
            </w:r>
          </w:p>
        </w:tc>
        <w:tc>
          <w:tcPr>
            <w:tcW w:w="1326" w:type="dxa"/>
            <w:tcBorders>
              <w:top w:val="single" w:sz="4" w:space="0" w:color="BFBFBF"/>
              <w:left w:val="single" w:sz="4" w:space="0" w:color="auto"/>
              <w:bottom w:val="single" w:sz="4" w:space="0" w:color="auto"/>
              <w:right w:val="single" w:sz="4" w:space="0" w:color="auto"/>
            </w:tcBorders>
            <w:vAlign w:val="center"/>
          </w:tcPr>
          <w:p w14:paraId="6027A7EA" w14:textId="1F3B7161"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w:t>
            </w:r>
          </w:p>
        </w:tc>
        <w:tc>
          <w:tcPr>
            <w:tcW w:w="1327" w:type="dxa"/>
            <w:tcBorders>
              <w:top w:val="single" w:sz="4" w:space="0" w:color="BFBFBF"/>
              <w:left w:val="single" w:sz="4" w:space="0" w:color="auto"/>
              <w:bottom w:val="single" w:sz="4" w:space="0" w:color="auto"/>
              <w:right w:val="single" w:sz="4" w:space="0" w:color="auto"/>
            </w:tcBorders>
            <w:vAlign w:val="center"/>
          </w:tcPr>
          <w:p w14:paraId="6C61A5CE" w14:textId="37CE2EFA" w:rsidR="00182F7F" w:rsidRPr="005F7586" w:rsidRDefault="00182F7F" w:rsidP="00182F7F">
            <w:pPr>
              <w:jc w:val="right"/>
              <w:rPr>
                <w:rFonts w:ascii="Verdana" w:hAnsi="Verdana" w:cs="Calibri"/>
                <w:color w:val="000000"/>
                <w:sz w:val="16"/>
                <w:szCs w:val="16"/>
              </w:rPr>
            </w:pPr>
            <w:r w:rsidRPr="005F7586">
              <w:rPr>
                <w:rFonts w:ascii="Verdana" w:hAnsi="Verdana" w:cs="Calibri"/>
                <w:color w:val="000000"/>
                <w:sz w:val="16"/>
                <w:szCs w:val="16"/>
              </w:rPr>
              <w:t> </w:t>
            </w:r>
          </w:p>
        </w:tc>
        <w:tc>
          <w:tcPr>
            <w:tcW w:w="3520" w:type="dxa"/>
            <w:tcBorders>
              <w:top w:val="single" w:sz="4" w:space="0" w:color="BFBFBF"/>
              <w:left w:val="single" w:sz="4" w:space="0" w:color="auto"/>
              <w:bottom w:val="single" w:sz="4" w:space="0" w:color="auto"/>
              <w:right w:val="single" w:sz="4" w:space="0" w:color="auto"/>
            </w:tcBorders>
            <w:vAlign w:val="bottom"/>
          </w:tcPr>
          <w:p w14:paraId="7922BBF4" w14:textId="77777777" w:rsidR="00182F7F" w:rsidRPr="005F7586" w:rsidRDefault="00182F7F" w:rsidP="00182F7F">
            <w:pPr>
              <w:pStyle w:val="table"/>
              <w:ind w:left="57" w:right="103"/>
              <w:jc w:val="left"/>
              <w:rPr>
                <w:rFonts w:ascii="Verdana" w:hAnsi="Verdana"/>
                <w:color w:val="auto"/>
                <w:szCs w:val="16"/>
              </w:rPr>
            </w:pPr>
          </w:p>
        </w:tc>
        <w:tc>
          <w:tcPr>
            <w:tcW w:w="1202" w:type="dxa"/>
            <w:tcBorders>
              <w:top w:val="nil"/>
              <w:left w:val="nil"/>
              <w:bottom w:val="single" w:sz="8" w:space="0" w:color="auto"/>
              <w:right w:val="single" w:sz="8" w:space="0" w:color="auto"/>
            </w:tcBorders>
            <w:shd w:val="clear" w:color="auto" w:fill="auto"/>
            <w:vAlign w:val="center"/>
          </w:tcPr>
          <w:p w14:paraId="4491840A" w14:textId="12BD0469"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 </w:t>
            </w:r>
          </w:p>
        </w:tc>
        <w:tc>
          <w:tcPr>
            <w:tcW w:w="1202" w:type="dxa"/>
            <w:tcBorders>
              <w:top w:val="nil"/>
              <w:left w:val="nil"/>
              <w:bottom w:val="single" w:sz="8" w:space="0" w:color="auto"/>
              <w:right w:val="single" w:sz="8" w:space="0" w:color="auto"/>
            </w:tcBorders>
            <w:shd w:val="clear" w:color="auto" w:fill="auto"/>
            <w:vAlign w:val="center"/>
          </w:tcPr>
          <w:p w14:paraId="1D834BFA" w14:textId="69C54E26"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 </w:t>
            </w:r>
          </w:p>
        </w:tc>
        <w:tc>
          <w:tcPr>
            <w:tcW w:w="1203" w:type="dxa"/>
            <w:tcBorders>
              <w:top w:val="nil"/>
              <w:left w:val="nil"/>
              <w:bottom w:val="single" w:sz="8" w:space="0" w:color="auto"/>
              <w:right w:val="single" w:sz="8" w:space="0" w:color="auto"/>
            </w:tcBorders>
            <w:shd w:val="clear" w:color="auto" w:fill="auto"/>
            <w:vAlign w:val="center"/>
          </w:tcPr>
          <w:p w14:paraId="51066F37" w14:textId="1E14D9CD" w:rsidR="00182F7F" w:rsidRPr="005F7586" w:rsidRDefault="00E37FF6" w:rsidP="00182F7F">
            <w:pPr>
              <w:jc w:val="right"/>
              <w:rPr>
                <w:rFonts w:ascii="Verdana" w:hAnsi="Verdana" w:cs="Calibri"/>
                <w:color w:val="000000"/>
                <w:sz w:val="16"/>
                <w:szCs w:val="16"/>
              </w:rPr>
            </w:pPr>
            <w:r w:rsidRPr="005F7586">
              <w:rPr>
                <w:rFonts w:ascii="Verdana" w:hAnsi="Verdana" w:cs="Calibri"/>
                <w:color w:val="000000"/>
                <w:sz w:val="16"/>
                <w:szCs w:val="16"/>
              </w:rPr>
              <w:t> </w:t>
            </w:r>
          </w:p>
        </w:tc>
      </w:tr>
      <w:tr w:rsidR="00182F7F" w:rsidRPr="005F7586" w14:paraId="08DCF87F" w14:textId="77777777" w:rsidTr="00DF24F3">
        <w:trPr>
          <w:trHeight w:val="70"/>
          <w:jc w:val="center"/>
        </w:trPr>
        <w:tc>
          <w:tcPr>
            <w:tcW w:w="1326" w:type="dxa"/>
            <w:tcBorders>
              <w:top w:val="single" w:sz="4" w:space="0" w:color="auto"/>
            </w:tcBorders>
            <w:shd w:val="clear" w:color="auto" w:fill="A6A6A6"/>
            <w:vAlign w:val="center"/>
          </w:tcPr>
          <w:p w14:paraId="430902E9" w14:textId="507883CE" w:rsidR="00182F7F" w:rsidRPr="005F7586" w:rsidRDefault="00182F7F" w:rsidP="00182F7F">
            <w:pPr>
              <w:jc w:val="right"/>
              <w:rPr>
                <w:rFonts w:ascii="Verdana" w:hAnsi="Verdana" w:cs="Calibri"/>
                <w:b/>
                <w:bCs/>
                <w:color w:val="000000"/>
                <w:sz w:val="16"/>
                <w:szCs w:val="16"/>
              </w:rPr>
            </w:pPr>
            <w:r w:rsidRPr="005F7586">
              <w:rPr>
                <w:rFonts w:ascii="Verdana" w:hAnsi="Verdana" w:cs="Calibri"/>
                <w:b/>
                <w:bCs/>
                <w:color w:val="000000"/>
                <w:sz w:val="16"/>
                <w:szCs w:val="16"/>
              </w:rPr>
              <w:t xml:space="preserve">38,870 </w:t>
            </w:r>
          </w:p>
        </w:tc>
        <w:tc>
          <w:tcPr>
            <w:tcW w:w="1326" w:type="dxa"/>
            <w:tcBorders>
              <w:top w:val="single" w:sz="4" w:space="0" w:color="auto"/>
            </w:tcBorders>
            <w:shd w:val="clear" w:color="auto" w:fill="A6A6A6"/>
            <w:vAlign w:val="center"/>
          </w:tcPr>
          <w:p w14:paraId="4BC16A1A" w14:textId="5D7A5CD3" w:rsidR="00182F7F" w:rsidRPr="005F7586" w:rsidRDefault="00182F7F" w:rsidP="00182F7F">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327" w:type="dxa"/>
            <w:tcBorders>
              <w:top w:val="single" w:sz="4" w:space="0" w:color="auto"/>
            </w:tcBorders>
            <w:shd w:val="clear" w:color="auto" w:fill="A6A6A6"/>
            <w:vAlign w:val="center"/>
          </w:tcPr>
          <w:p w14:paraId="56104FE5" w14:textId="77B0126B" w:rsidR="00182F7F" w:rsidRPr="005F7586" w:rsidRDefault="00182F7F" w:rsidP="00182F7F">
            <w:pPr>
              <w:jc w:val="right"/>
              <w:rPr>
                <w:rFonts w:ascii="Verdana" w:hAnsi="Verdana" w:cs="Calibri"/>
                <w:b/>
                <w:bCs/>
                <w:color w:val="000000"/>
                <w:sz w:val="16"/>
                <w:szCs w:val="16"/>
              </w:rPr>
            </w:pPr>
            <w:r w:rsidRPr="005F7586">
              <w:rPr>
                <w:rFonts w:ascii="Verdana" w:hAnsi="Verdana" w:cs="Calibri"/>
                <w:b/>
                <w:bCs/>
                <w:color w:val="000000"/>
                <w:sz w:val="16"/>
                <w:szCs w:val="16"/>
              </w:rPr>
              <w:t xml:space="preserve">38,870 </w:t>
            </w:r>
          </w:p>
        </w:tc>
        <w:tc>
          <w:tcPr>
            <w:tcW w:w="3520" w:type="dxa"/>
            <w:tcBorders>
              <w:top w:val="single" w:sz="4" w:space="0" w:color="auto"/>
            </w:tcBorders>
            <w:shd w:val="clear" w:color="auto" w:fill="A6A6A6"/>
            <w:vAlign w:val="bottom"/>
          </w:tcPr>
          <w:p w14:paraId="4AD5E5F9" w14:textId="77777777" w:rsidR="00182F7F" w:rsidRPr="005F7586" w:rsidRDefault="00182F7F" w:rsidP="00182F7F">
            <w:pPr>
              <w:pStyle w:val="table"/>
              <w:ind w:left="57" w:right="103"/>
              <w:jc w:val="left"/>
              <w:rPr>
                <w:rFonts w:ascii="Verdana" w:hAnsi="Verdana"/>
                <w:b/>
                <w:color w:val="auto"/>
                <w:szCs w:val="16"/>
              </w:rPr>
            </w:pPr>
            <w:r w:rsidRPr="005F7586">
              <w:rPr>
                <w:rFonts w:ascii="Verdana" w:hAnsi="Verdana"/>
                <w:b/>
                <w:color w:val="auto"/>
                <w:szCs w:val="16"/>
              </w:rPr>
              <w:t>Increase / (Decrease) in Capital Financing Requirement</w:t>
            </w:r>
          </w:p>
        </w:tc>
        <w:tc>
          <w:tcPr>
            <w:tcW w:w="1202" w:type="dxa"/>
            <w:tcBorders>
              <w:top w:val="nil"/>
              <w:left w:val="single" w:sz="8" w:space="0" w:color="auto"/>
              <w:bottom w:val="single" w:sz="8" w:space="0" w:color="auto"/>
              <w:right w:val="single" w:sz="8" w:space="0" w:color="auto"/>
            </w:tcBorders>
            <w:shd w:val="clear" w:color="000000" w:fill="A6A6A6"/>
            <w:vAlign w:val="center"/>
          </w:tcPr>
          <w:p w14:paraId="0AE45CE0" w14:textId="5601F539" w:rsidR="00182F7F" w:rsidRPr="005F7586" w:rsidRDefault="006A1272" w:rsidP="00182F7F">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11,245 </w:t>
            </w:r>
          </w:p>
        </w:tc>
        <w:tc>
          <w:tcPr>
            <w:tcW w:w="1202" w:type="dxa"/>
            <w:tcBorders>
              <w:top w:val="nil"/>
              <w:left w:val="nil"/>
              <w:bottom w:val="single" w:sz="8" w:space="0" w:color="auto"/>
              <w:right w:val="single" w:sz="8" w:space="0" w:color="auto"/>
            </w:tcBorders>
            <w:shd w:val="clear" w:color="000000" w:fill="A6A6A6"/>
            <w:vAlign w:val="center"/>
          </w:tcPr>
          <w:p w14:paraId="75CBA190" w14:textId="6579A2E3" w:rsidR="00182F7F" w:rsidRPr="005F7586" w:rsidRDefault="00E37FF6" w:rsidP="00182F7F">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203" w:type="dxa"/>
            <w:tcBorders>
              <w:top w:val="nil"/>
              <w:left w:val="nil"/>
              <w:bottom w:val="single" w:sz="8" w:space="0" w:color="auto"/>
              <w:right w:val="single" w:sz="8" w:space="0" w:color="auto"/>
            </w:tcBorders>
            <w:shd w:val="clear" w:color="000000" w:fill="A6A6A6"/>
            <w:vAlign w:val="center"/>
          </w:tcPr>
          <w:p w14:paraId="20020740" w14:textId="4C1E211B" w:rsidR="00182F7F" w:rsidRPr="005F7586" w:rsidRDefault="006A1272" w:rsidP="00182F7F">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11,245 </w:t>
            </w:r>
          </w:p>
        </w:tc>
      </w:tr>
    </w:tbl>
    <w:p w14:paraId="2035D63D" w14:textId="77777777" w:rsidR="008D5A1B" w:rsidRPr="005F7586" w:rsidRDefault="008D5A1B" w:rsidP="006A6115">
      <w:pPr>
        <w:rPr>
          <w:rFonts w:ascii="Verdana" w:hAnsi="Verdana" w:cs="Arial"/>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64161651" w14:textId="77777777" w:rsidTr="007C6110">
        <w:trPr>
          <w:jc w:val="center"/>
        </w:trPr>
        <w:tc>
          <w:tcPr>
            <w:tcW w:w="10829" w:type="dxa"/>
            <w:gridSpan w:val="2"/>
            <w:shd w:val="clear" w:color="auto" w:fill="FFFF99"/>
            <w:vAlign w:val="center"/>
          </w:tcPr>
          <w:p w14:paraId="4C689B2E" w14:textId="77777777" w:rsidR="007C6110" w:rsidRPr="005F7586" w:rsidRDefault="007C6110" w:rsidP="006A6115">
            <w:pPr>
              <w:rPr>
                <w:rFonts w:ascii="Verdana" w:hAnsi="Verdana" w:cs="Arial"/>
                <w:b/>
                <w:sz w:val="18"/>
                <w:szCs w:val="20"/>
              </w:rPr>
            </w:pPr>
            <w:bookmarkStart w:id="79" w:name="Note25"/>
            <w:r w:rsidRPr="005F7586">
              <w:rPr>
                <w:rFonts w:ascii="Verdana" w:hAnsi="Verdana" w:cs="Arial"/>
                <w:b/>
                <w:sz w:val="18"/>
                <w:szCs w:val="20"/>
              </w:rPr>
              <w:t>Note 25 – Leases</w:t>
            </w:r>
            <w:bookmarkEnd w:id="79"/>
          </w:p>
        </w:tc>
      </w:tr>
      <w:tr w:rsidR="007C6110" w:rsidRPr="005F7586" w14:paraId="4E494F14" w14:textId="77777777" w:rsidTr="007C6110">
        <w:trPr>
          <w:jc w:val="center"/>
        </w:trPr>
        <w:tc>
          <w:tcPr>
            <w:tcW w:w="3504" w:type="dxa"/>
            <w:shd w:val="clear" w:color="auto" w:fill="auto"/>
            <w:vAlign w:val="center"/>
          </w:tcPr>
          <w:p w14:paraId="3E62FCC4"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7687AEC9" w14:textId="77777777" w:rsidR="007C6110" w:rsidRPr="005F7586" w:rsidRDefault="006E1B06" w:rsidP="006A6115">
            <w:pPr>
              <w:rPr>
                <w:rFonts w:ascii="Verdana" w:hAnsi="Verdana"/>
                <w:sz w:val="18"/>
                <w:szCs w:val="18"/>
              </w:rPr>
            </w:pPr>
            <w:r w:rsidRPr="005F7586">
              <w:rPr>
                <w:rFonts w:ascii="Verdana" w:hAnsi="Verdana"/>
                <w:sz w:val="18"/>
                <w:szCs w:val="18"/>
              </w:rPr>
              <w:t xml:space="preserve">A lease is a contractual arrangement that allows the lessee the use of an asset, in exchange for consideration to the lessor. </w:t>
            </w:r>
            <w:r w:rsidR="0003195D" w:rsidRPr="005F7586">
              <w:rPr>
                <w:rFonts w:ascii="Verdana" w:hAnsi="Verdana"/>
                <w:sz w:val="18"/>
                <w:szCs w:val="18"/>
              </w:rPr>
              <w:t>This note details the arrangements that the Council is party to which are classed as leases</w:t>
            </w:r>
          </w:p>
        </w:tc>
      </w:tr>
      <w:tr w:rsidR="00EC1F94" w:rsidRPr="005F7586" w14:paraId="720026F9" w14:textId="77777777" w:rsidTr="00A924BA">
        <w:trPr>
          <w:jc w:val="center"/>
        </w:trPr>
        <w:tc>
          <w:tcPr>
            <w:tcW w:w="3504" w:type="dxa"/>
            <w:shd w:val="clear" w:color="auto" w:fill="auto"/>
            <w:vAlign w:val="center"/>
          </w:tcPr>
          <w:p w14:paraId="6D6B880E" w14:textId="77777777" w:rsidR="00EC1F94" w:rsidRPr="005F7586" w:rsidRDefault="00EC1F94"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514F8077" w14:textId="638D9774" w:rsidR="00EC1F94" w:rsidRPr="005F7586" w:rsidRDefault="00000000" w:rsidP="006A6115">
            <w:pPr>
              <w:rPr>
                <w:rFonts w:ascii="Verdana" w:hAnsi="Verdana"/>
                <w:i/>
                <w:sz w:val="18"/>
                <w:szCs w:val="18"/>
              </w:rPr>
            </w:pPr>
            <w:hyperlink w:anchor="AP19" w:history="1">
              <w:r w:rsidR="00EC1F94" w:rsidRPr="005F7586">
                <w:rPr>
                  <w:rStyle w:val="Hyperlink"/>
                  <w:rFonts w:ascii="Verdana" w:hAnsi="Verdana"/>
                  <w:sz w:val="18"/>
                  <w:szCs w:val="18"/>
                </w:rPr>
                <w:t>Accounting Policy 19</w:t>
              </w:r>
            </w:hyperlink>
          </w:p>
        </w:tc>
      </w:tr>
    </w:tbl>
    <w:p w14:paraId="715CF278" w14:textId="77777777" w:rsidR="00BF0BFC" w:rsidRPr="005F7586" w:rsidRDefault="00BF0BFC" w:rsidP="006A6115">
      <w:pPr>
        <w:rPr>
          <w:rFonts w:ascii="Verdana" w:hAnsi="Verdana" w:cs="Arial"/>
          <w:sz w:val="18"/>
          <w:szCs w:val="20"/>
          <w:u w:val="single"/>
        </w:rPr>
      </w:pPr>
    </w:p>
    <w:p w14:paraId="15CEE6FF" w14:textId="77777777" w:rsidR="00BF0BFC" w:rsidRPr="005F7586" w:rsidRDefault="00E3569D" w:rsidP="006A6115">
      <w:pPr>
        <w:pStyle w:val="BodyText"/>
        <w:rPr>
          <w:rFonts w:ascii="Verdana" w:hAnsi="Verdana"/>
          <w:b/>
          <w:sz w:val="18"/>
          <w:u w:val="single"/>
        </w:rPr>
      </w:pPr>
      <w:r w:rsidRPr="005F7586">
        <w:rPr>
          <w:rFonts w:ascii="Verdana" w:hAnsi="Verdana"/>
          <w:b/>
          <w:sz w:val="18"/>
          <w:u w:val="single"/>
        </w:rPr>
        <w:t>Council</w:t>
      </w:r>
      <w:r w:rsidR="00BF0BFC" w:rsidRPr="005F7586">
        <w:rPr>
          <w:rFonts w:ascii="Verdana" w:hAnsi="Verdana"/>
          <w:b/>
          <w:sz w:val="18"/>
          <w:u w:val="single"/>
        </w:rPr>
        <w:t xml:space="preserve"> as Lessee</w:t>
      </w:r>
    </w:p>
    <w:p w14:paraId="3D8092CA" w14:textId="77777777" w:rsidR="00BF0BFC" w:rsidRPr="005F7586" w:rsidRDefault="00BF0BFC" w:rsidP="006A6115">
      <w:pPr>
        <w:pStyle w:val="BodyText"/>
        <w:rPr>
          <w:rFonts w:ascii="Verdana" w:hAnsi="Verdana"/>
          <w:b/>
          <w:sz w:val="18"/>
          <w:u w:val="single"/>
        </w:rPr>
      </w:pPr>
    </w:p>
    <w:p w14:paraId="088C142C" w14:textId="77777777" w:rsidR="00BF0BFC" w:rsidRPr="005F7586" w:rsidRDefault="00BF0BFC" w:rsidP="006A6115">
      <w:pPr>
        <w:pStyle w:val="BodyText"/>
        <w:rPr>
          <w:rFonts w:ascii="Verdana" w:hAnsi="Verdana"/>
          <w:sz w:val="18"/>
          <w:u w:val="single"/>
        </w:rPr>
      </w:pPr>
      <w:r w:rsidRPr="005F7586">
        <w:rPr>
          <w:rFonts w:ascii="Verdana" w:hAnsi="Verdana"/>
          <w:sz w:val="18"/>
          <w:u w:val="single"/>
        </w:rPr>
        <w:t>Finance Leases</w:t>
      </w:r>
    </w:p>
    <w:p w14:paraId="00EE85B9" w14:textId="77777777" w:rsidR="00BF0BFC" w:rsidRPr="005F7586" w:rsidRDefault="00BF0BFC" w:rsidP="006A6115">
      <w:pPr>
        <w:pStyle w:val="BodyText"/>
        <w:rPr>
          <w:rFonts w:ascii="Verdana" w:hAnsi="Verdana"/>
          <w:i/>
          <w:sz w:val="18"/>
          <w:u w:val="single"/>
        </w:rPr>
      </w:pPr>
    </w:p>
    <w:p w14:paraId="6C235023" w14:textId="515B802F" w:rsidR="004D4D4B" w:rsidRPr="005F7586" w:rsidRDefault="006A1884" w:rsidP="006A1884">
      <w:pPr>
        <w:rPr>
          <w:rFonts w:ascii="Verdana" w:hAnsi="Verdana"/>
          <w:sz w:val="18"/>
          <w:szCs w:val="18"/>
          <w:lang w:eastAsia="en-GB"/>
        </w:rPr>
      </w:pPr>
      <w:r w:rsidRPr="005F7586">
        <w:rPr>
          <w:rFonts w:ascii="Verdana" w:hAnsi="Verdana"/>
          <w:i/>
          <w:iCs/>
          <w:sz w:val="18"/>
          <w:szCs w:val="18"/>
          <w:u w:val="single"/>
          <w:lang w:eastAsia="en-GB"/>
        </w:rPr>
        <w:t>Other Land and Buildings</w:t>
      </w:r>
      <w:r w:rsidRPr="005F7586">
        <w:rPr>
          <w:rFonts w:ascii="Verdana" w:hAnsi="Verdana"/>
          <w:sz w:val="18"/>
          <w:szCs w:val="18"/>
          <w:lang w:eastAsia="en-GB"/>
        </w:rPr>
        <w:t xml:space="preserve"> – </w:t>
      </w:r>
      <w:r w:rsidR="004D4D4B" w:rsidRPr="005F7586">
        <w:rPr>
          <w:rFonts w:ascii="Verdana" w:hAnsi="Verdana"/>
          <w:sz w:val="18"/>
          <w:szCs w:val="18"/>
          <w:lang w:eastAsia="en-GB"/>
        </w:rPr>
        <w:t xml:space="preserve">There are currently 6 buildings recognised within the </w:t>
      </w:r>
      <w:r w:rsidR="00151438" w:rsidRPr="005F7586">
        <w:rPr>
          <w:rFonts w:ascii="Verdana" w:hAnsi="Verdana"/>
          <w:sz w:val="18"/>
          <w:szCs w:val="18"/>
          <w:lang w:eastAsia="en-GB"/>
        </w:rPr>
        <w:t>Coun</w:t>
      </w:r>
      <w:r w:rsidR="00B462BA" w:rsidRPr="005F7586">
        <w:rPr>
          <w:rFonts w:ascii="Verdana" w:hAnsi="Verdana"/>
          <w:sz w:val="18"/>
          <w:szCs w:val="18"/>
          <w:lang w:eastAsia="en-GB"/>
        </w:rPr>
        <w:t>c</w:t>
      </w:r>
      <w:r w:rsidR="00151438" w:rsidRPr="005F7586">
        <w:rPr>
          <w:rFonts w:ascii="Verdana" w:hAnsi="Verdana"/>
          <w:sz w:val="18"/>
          <w:szCs w:val="18"/>
          <w:lang w:eastAsia="en-GB"/>
        </w:rPr>
        <w:t>il</w:t>
      </w:r>
      <w:r w:rsidR="00B462BA" w:rsidRPr="005F7586">
        <w:rPr>
          <w:rFonts w:ascii="Verdana" w:hAnsi="Verdana"/>
          <w:sz w:val="18"/>
          <w:szCs w:val="18"/>
          <w:lang w:eastAsia="en-GB"/>
        </w:rPr>
        <w:t>’</w:t>
      </w:r>
      <w:r w:rsidR="00151438" w:rsidRPr="005F7586">
        <w:rPr>
          <w:rFonts w:ascii="Verdana" w:hAnsi="Verdana"/>
          <w:sz w:val="18"/>
          <w:szCs w:val="18"/>
          <w:lang w:eastAsia="en-GB"/>
        </w:rPr>
        <w:t>s</w:t>
      </w:r>
      <w:r w:rsidR="004D4D4B" w:rsidRPr="005F7586">
        <w:rPr>
          <w:rFonts w:ascii="Verdana" w:hAnsi="Verdana"/>
          <w:sz w:val="18"/>
          <w:szCs w:val="18"/>
          <w:lang w:eastAsia="en-GB"/>
        </w:rPr>
        <w:t xml:space="preserve"> Balance Sheet acquired via finance lease. The first relates to a </w:t>
      </w:r>
      <w:proofErr w:type="gramStart"/>
      <w:r w:rsidR="004D4D4B" w:rsidRPr="005F7586">
        <w:rPr>
          <w:rFonts w:ascii="Verdana" w:hAnsi="Verdana"/>
          <w:sz w:val="18"/>
          <w:szCs w:val="18"/>
          <w:lang w:eastAsia="en-GB"/>
        </w:rPr>
        <w:t>15 year</w:t>
      </w:r>
      <w:proofErr w:type="gramEnd"/>
      <w:r w:rsidR="004D4D4B" w:rsidRPr="005F7586">
        <w:rPr>
          <w:rFonts w:ascii="Verdana" w:hAnsi="Verdana"/>
          <w:sz w:val="18"/>
          <w:szCs w:val="18"/>
          <w:lang w:eastAsia="en-GB"/>
        </w:rPr>
        <w:t xml:space="preserve"> lease in respect of a residential bungalow. The rentals payable in 2021/22 were £0.030M (£0.030M in 2020/21) - accounted for as £0.024M principal payment and £0.006M finance costs.</w:t>
      </w:r>
    </w:p>
    <w:p w14:paraId="3821AE2F" w14:textId="77777777" w:rsidR="00D57FBF" w:rsidRPr="005F7586" w:rsidRDefault="00D57FBF" w:rsidP="006A1884">
      <w:pPr>
        <w:overflowPunct w:val="0"/>
        <w:autoSpaceDE w:val="0"/>
        <w:autoSpaceDN w:val="0"/>
        <w:adjustRightInd w:val="0"/>
        <w:textAlignment w:val="baseline"/>
        <w:rPr>
          <w:rFonts w:ascii="Verdana" w:hAnsi="Verdana"/>
          <w:sz w:val="18"/>
          <w:szCs w:val="18"/>
          <w:lang w:eastAsia="en-GB"/>
        </w:rPr>
      </w:pPr>
    </w:p>
    <w:p w14:paraId="0C6627AA" w14:textId="77777777" w:rsidR="00D57FBF" w:rsidRPr="005F7586" w:rsidRDefault="00D57FBF" w:rsidP="006A1884">
      <w:pPr>
        <w:overflowPunct w:val="0"/>
        <w:autoSpaceDE w:val="0"/>
        <w:autoSpaceDN w:val="0"/>
        <w:adjustRightInd w:val="0"/>
        <w:textAlignment w:val="baseline"/>
        <w:rPr>
          <w:rFonts w:ascii="Verdana" w:hAnsi="Verdana"/>
          <w:sz w:val="18"/>
          <w:szCs w:val="18"/>
          <w:lang w:eastAsia="en-GB"/>
        </w:rPr>
      </w:pPr>
      <w:r w:rsidRPr="005F7586">
        <w:rPr>
          <w:rFonts w:ascii="Verdana" w:hAnsi="Verdana"/>
          <w:sz w:val="18"/>
          <w:szCs w:val="18"/>
          <w:lang w:eastAsia="en-GB"/>
        </w:rPr>
        <w:t xml:space="preserve">The second relates to a </w:t>
      </w:r>
      <w:proofErr w:type="gramStart"/>
      <w:r w:rsidRPr="005F7586">
        <w:rPr>
          <w:rFonts w:ascii="Verdana" w:hAnsi="Verdana"/>
          <w:sz w:val="18"/>
          <w:szCs w:val="18"/>
          <w:lang w:eastAsia="en-GB"/>
        </w:rPr>
        <w:t>999 year</w:t>
      </w:r>
      <w:proofErr w:type="gramEnd"/>
      <w:r w:rsidRPr="005F7586">
        <w:rPr>
          <w:rFonts w:ascii="Verdana" w:hAnsi="Verdana"/>
          <w:sz w:val="18"/>
          <w:szCs w:val="18"/>
          <w:lang w:eastAsia="en-GB"/>
        </w:rPr>
        <w:t xml:space="preserve"> lease in respect of the town centre museum, The Cooper Art Gallery. The rentals payable for the duration of the term are nil. </w:t>
      </w:r>
    </w:p>
    <w:p w14:paraId="200F45B7" w14:textId="77777777" w:rsidR="006A1884" w:rsidRPr="005F7586" w:rsidRDefault="006A1884" w:rsidP="006A1884">
      <w:pPr>
        <w:overflowPunct w:val="0"/>
        <w:autoSpaceDE w:val="0"/>
        <w:autoSpaceDN w:val="0"/>
        <w:adjustRightInd w:val="0"/>
        <w:textAlignment w:val="baseline"/>
        <w:rPr>
          <w:rFonts w:ascii="Verdana" w:hAnsi="Verdana" w:cs="Arial"/>
          <w:sz w:val="18"/>
          <w:szCs w:val="20"/>
        </w:rPr>
      </w:pPr>
    </w:p>
    <w:p w14:paraId="04F2438B" w14:textId="77777777" w:rsidR="006A1884" w:rsidRPr="005F7586" w:rsidRDefault="006A1884" w:rsidP="006A1884">
      <w:pPr>
        <w:overflowPunct w:val="0"/>
        <w:autoSpaceDE w:val="0"/>
        <w:autoSpaceDN w:val="0"/>
        <w:adjustRightInd w:val="0"/>
        <w:textAlignment w:val="baseline"/>
        <w:rPr>
          <w:rFonts w:ascii="Verdana" w:hAnsi="Verdana" w:cs="Arial"/>
          <w:sz w:val="18"/>
          <w:szCs w:val="20"/>
        </w:rPr>
      </w:pPr>
      <w:r w:rsidRPr="005F7586">
        <w:rPr>
          <w:rFonts w:ascii="Verdana" w:hAnsi="Verdana" w:cs="Arial"/>
          <w:sz w:val="18"/>
          <w:szCs w:val="20"/>
        </w:rPr>
        <w:t xml:space="preserve">During 2013/14, the </w:t>
      </w:r>
      <w:r w:rsidR="000B7F33" w:rsidRPr="005F7586">
        <w:rPr>
          <w:rFonts w:ascii="Verdana" w:hAnsi="Verdana" w:cs="Arial"/>
          <w:sz w:val="18"/>
          <w:szCs w:val="20"/>
        </w:rPr>
        <w:t>Council</w:t>
      </w:r>
      <w:r w:rsidRPr="005F7586">
        <w:rPr>
          <w:rFonts w:ascii="Verdana" w:hAnsi="Verdana" w:cs="Arial"/>
          <w:sz w:val="18"/>
          <w:szCs w:val="20"/>
        </w:rPr>
        <w:t xml:space="preserve"> </w:t>
      </w:r>
      <w:proofErr w:type="gramStart"/>
      <w:r w:rsidRPr="005F7586">
        <w:rPr>
          <w:rFonts w:ascii="Verdana" w:hAnsi="Verdana" w:cs="Arial"/>
          <w:sz w:val="18"/>
          <w:szCs w:val="20"/>
        </w:rPr>
        <w:t>entered into</w:t>
      </w:r>
      <w:proofErr w:type="gramEnd"/>
      <w:r w:rsidRPr="005F7586">
        <w:rPr>
          <w:rFonts w:ascii="Verdana" w:hAnsi="Verdana" w:cs="Arial"/>
          <w:sz w:val="18"/>
          <w:szCs w:val="20"/>
        </w:rPr>
        <w:t xml:space="preserve"> two further leases that were accounted for as finance leases. The leases of both Royston Meadstead Children’s Centre and Hoyland Common Children’s Centre are both for 125 years with the rentals payable for the duration of the term being nil. Both properties relate to </w:t>
      </w:r>
      <w:r w:rsidR="000B7F33" w:rsidRPr="005F7586">
        <w:rPr>
          <w:rFonts w:ascii="Verdana" w:hAnsi="Verdana" w:cs="Arial"/>
          <w:sz w:val="18"/>
          <w:szCs w:val="20"/>
        </w:rPr>
        <w:t>Council</w:t>
      </w:r>
      <w:r w:rsidRPr="005F7586">
        <w:rPr>
          <w:rFonts w:ascii="Verdana" w:hAnsi="Verdana" w:cs="Arial"/>
          <w:sz w:val="18"/>
          <w:szCs w:val="20"/>
        </w:rPr>
        <w:t xml:space="preserve"> maintained community schools that transferred to Academy status during 2013/14. Thus, these leases represent the </w:t>
      </w:r>
      <w:r w:rsidR="000B7F33" w:rsidRPr="005F7586">
        <w:rPr>
          <w:rFonts w:ascii="Verdana" w:hAnsi="Verdana" w:cs="Arial"/>
          <w:sz w:val="18"/>
          <w:szCs w:val="20"/>
        </w:rPr>
        <w:t>Council</w:t>
      </w:r>
      <w:r w:rsidRPr="005F7586">
        <w:rPr>
          <w:rFonts w:ascii="Verdana" w:hAnsi="Verdana" w:cs="Arial"/>
          <w:sz w:val="18"/>
          <w:szCs w:val="20"/>
        </w:rPr>
        <w:t xml:space="preserve"> leasing back the children’s centre element of those respective assets. Each respective asset was recognised as an acquisition at £1 and then subsequently revalued during the year.</w:t>
      </w:r>
    </w:p>
    <w:p w14:paraId="5D15D89A" w14:textId="77777777" w:rsidR="006A1884" w:rsidRPr="005F7586" w:rsidRDefault="006A1884" w:rsidP="006A1884">
      <w:pPr>
        <w:overflowPunct w:val="0"/>
        <w:autoSpaceDE w:val="0"/>
        <w:autoSpaceDN w:val="0"/>
        <w:adjustRightInd w:val="0"/>
        <w:textAlignment w:val="baseline"/>
        <w:rPr>
          <w:rFonts w:ascii="Verdana" w:hAnsi="Verdana" w:cs="Arial"/>
          <w:sz w:val="18"/>
          <w:szCs w:val="20"/>
        </w:rPr>
      </w:pPr>
    </w:p>
    <w:p w14:paraId="18B17D3B" w14:textId="77777777" w:rsidR="00B72FCD" w:rsidRPr="005F7586" w:rsidRDefault="00B72FCD" w:rsidP="006A6115">
      <w:pPr>
        <w:rPr>
          <w:rFonts w:ascii="Verdana" w:hAnsi="Verdana"/>
          <w:sz w:val="18"/>
          <w:szCs w:val="18"/>
          <w:lang w:eastAsia="en-GB"/>
        </w:rPr>
      </w:pPr>
      <w:bookmarkStart w:id="80" w:name="_Hlk74739437"/>
      <w:r w:rsidRPr="005F7586">
        <w:rPr>
          <w:rFonts w:ascii="Verdana" w:hAnsi="Verdana" w:cs="Arial"/>
          <w:sz w:val="18"/>
          <w:szCs w:val="20"/>
        </w:rPr>
        <w:t xml:space="preserve">In 2019/20, </w:t>
      </w:r>
      <w:r w:rsidRPr="005F7586">
        <w:rPr>
          <w:rFonts w:ascii="Verdana" w:hAnsi="Verdana"/>
          <w:sz w:val="18"/>
          <w:szCs w:val="18"/>
          <w:lang w:eastAsia="en-GB"/>
        </w:rPr>
        <w:t xml:space="preserve">Wentworth Castle &amp; Gardens was accounted for as a finance lease and recognised at an acquisition cost of £0 on the basis that the Council </w:t>
      </w:r>
      <w:r w:rsidR="00E4699E" w:rsidRPr="005F7586">
        <w:rPr>
          <w:rFonts w:ascii="Verdana" w:hAnsi="Verdana"/>
          <w:sz w:val="18"/>
          <w:szCs w:val="18"/>
          <w:lang w:eastAsia="en-GB"/>
        </w:rPr>
        <w:t xml:space="preserve">assumed the existing lease between Wentworth Castle </w:t>
      </w:r>
      <w:r w:rsidR="001C52DC" w:rsidRPr="005F7586">
        <w:rPr>
          <w:rFonts w:ascii="Verdana" w:hAnsi="Verdana"/>
          <w:sz w:val="18"/>
          <w:szCs w:val="18"/>
          <w:lang w:eastAsia="en-GB"/>
        </w:rPr>
        <w:t xml:space="preserve">Trust. The lease was </w:t>
      </w:r>
      <w:r w:rsidRPr="005F7586">
        <w:rPr>
          <w:rFonts w:ascii="Verdana" w:hAnsi="Verdana"/>
          <w:sz w:val="18"/>
          <w:szCs w:val="18"/>
          <w:lang w:eastAsia="en-GB"/>
        </w:rPr>
        <w:t xml:space="preserve">for 99 </w:t>
      </w:r>
      <w:r w:rsidRPr="005F7586">
        <w:rPr>
          <w:rFonts w:ascii="Verdana" w:hAnsi="Verdana"/>
          <w:sz w:val="18"/>
          <w:szCs w:val="18"/>
          <w:lang w:eastAsia="en-GB"/>
        </w:rPr>
        <w:lastRenderedPageBreak/>
        <w:t>years</w:t>
      </w:r>
      <w:r w:rsidR="001C52DC" w:rsidRPr="005F7586">
        <w:rPr>
          <w:rFonts w:ascii="Verdana" w:hAnsi="Verdana"/>
          <w:sz w:val="18"/>
          <w:szCs w:val="18"/>
          <w:lang w:eastAsia="en-GB"/>
        </w:rPr>
        <w:t xml:space="preserve"> at inception in 2007,</w:t>
      </w:r>
      <w:r w:rsidRPr="005F7586">
        <w:rPr>
          <w:rFonts w:ascii="Verdana" w:hAnsi="Verdana"/>
          <w:sz w:val="18"/>
          <w:szCs w:val="18"/>
          <w:lang w:eastAsia="en-GB"/>
        </w:rPr>
        <w:t xml:space="preserve"> with rentals payable for the duration of the term being nil.</w:t>
      </w:r>
      <w:r w:rsidR="001C52DC" w:rsidRPr="005F7586">
        <w:rPr>
          <w:rFonts w:ascii="Verdana" w:hAnsi="Verdana"/>
          <w:sz w:val="18"/>
          <w:szCs w:val="18"/>
          <w:lang w:eastAsia="en-GB"/>
        </w:rPr>
        <w:t xml:space="preserve"> Subsequently, </w:t>
      </w:r>
      <w:r w:rsidR="00B4418C" w:rsidRPr="005F7586">
        <w:rPr>
          <w:rFonts w:ascii="Verdana" w:hAnsi="Verdana"/>
          <w:sz w:val="18"/>
          <w:szCs w:val="18"/>
          <w:lang w:eastAsia="en-GB"/>
        </w:rPr>
        <w:t>several</w:t>
      </w:r>
      <w:r w:rsidR="001C52DC" w:rsidRPr="005F7586">
        <w:rPr>
          <w:rFonts w:ascii="Verdana" w:hAnsi="Verdana"/>
          <w:sz w:val="18"/>
          <w:szCs w:val="18"/>
          <w:lang w:eastAsia="en-GB"/>
        </w:rPr>
        <w:t xml:space="preserve"> sub-leases of specific buildings on the site have also been assumed by the Council, with the Council as lessor. These leases, which have a </w:t>
      </w:r>
      <w:proofErr w:type="gramStart"/>
      <w:r w:rsidR="001C52DC" w:rsidRPr="005F7586">
        <w:rPr>
          <w:rFonts w:ascii="Verdana" w:hAnsi="Verdana"/>
          <w:sz w:val="18"/>
          <w:szCs w:val="18"/>
          <w:lang w:eastAsia="en-GB"/>
        </w:rPr>
        <w:t>25 year</w:t>
      </w:r>
      <w:proofErr w:type="gramEnd"/>
      <w:r w:rsidR="001C52DC" w:rsidRPr="005F7586">
        <w:rPr>
          <w:rFonts w:ascii="Verdana" w:hAnsi="Verdana"/>
          <w:sz w:val="18"/>
          <w:szCs w:val="18"/>
          <w:lang w:eastAsia="en-GB"/>
        </w:rPr>
        <w:t xml:space="preserve"> lease term, have been accounted for as operating leases. </w:t>
      </w:r>
    </w:p>
    <w:p w14:paraId="7A979478" w14:textId="77777777" w:rsidR="006569E5" w:rsidRPr="005F7586" w:rsidRDefault="006569E5" w:rsidP="006A6115">
      <w:pPr>
        <w:rPr>
          <w:rFonts w:ascii="Verdana" w:hAnsi="Verdana"/>
          <w:sz w:val="18"/>
          <w:szCs w:val="18"/>
          <w:lang w:eastAsia="en-GB"/>
        </w:rPr>
      </w:pPr>
    </w:p>
    <w:p w14:paraId="706E667E" w14:textId="2E1C52B4" w:rsidR="006569E5" w:rsidRPr="005F7586" w:rsidRDefault="00776129" w:rsidP="006A6115">
      <w:pPr>
        <w:rPr>
          <w:rFonts w:ascii="Verdana" w:hAnsi="Verdana" w:cs="Arial"/>
          <w:sz w:val="18"/>
          <w:szCs w:val="20"/>
        </w:rPr>
      </w:pPr>
      <w:r w:rsidRPr="005F7586">
        <w:rPr>
          <w:rFonts w:ascii="Verdana" w:hAnsi="Verdana" w:cs="Arial"/>
          <w:sz w:val="18"/>
          <w:szCs w:val="20"/>
        </w:rPr>
        <w:t>In 2021/22</w:t>
      </w:r>
      <w:r w:rsidR="00B462BA" w:rsidRPr="005F7586">
        <w:rPr>
          <w:rFonts w:ascii="Verdana" w:hAnsi="Verdana" w:cs="Arial"/>
          <w:sz w:val="18"/>
          <w:szCs w:val="20"/>
        </w:rPr>
        <w:t>,</w:t>
      </w:r>
      <w:r w:rsidRPr="005F7586">
        <w:rPr>
          <w:rFonts w:ascii="Verdana" w:hAnsi="Verdana" w:cs="Arial"/>
          <w:sz w:val="18"/>
          <w:szCs w:val="20"/>
        </w:rPr>
        <w:t xml:space="preserve"> the Council a</w:t>
      </w:r>
      <w:r w:rsidR="00B462BA" w:rsidRPr="005F7586">
        <w:rPr>
          <w:rFonts w:ascii="Verdana" w:hAnsi="Verdana" w:cs="Arial"/>
          <w:sz w:val="18"/>
          <w:szCs w:val="20"/>
        </w:rPr>
        <w:t>c</w:t>
      </w:r>
      <w:r w:rsidRPr="005F7586">
        <w:rPr>
          <w:rFonts w:ascii="Verdana" w:hAnsi="Verdana" w:cs="Arial"/>
          <w:sz w:val="18"/>
          <w:szCs w:val="20"/>
        </w:rPr>
        <w:t>quired the Hoyland Co-op Bui</w:t>
      </w:r>
      <w:r w:rsidR="00B462BA" w:rsidRPr="005F7586">
        <w:rPr>
          <w:rFonts w:ascii="Verdana" w:hAnsi="Verdana" w:cs="Arial"/>
          <w:sz w:val="18"/>
          <w:szCs w:val="20"/>
        </w:rPr>
        <w:t>ld</w:t>
      </w:r>
      <w:r w:rsidRPr="005F7586">
        <w:rPr>
          <w:rFonts w:ascii="Verdana" w:hAnsi="Verdana" w:cs="Arial"/>
          <w:sz w:val="18"/>
          <w:szCs w:val="20"/>
        </w:rPr>
        <w:t xml:space="preserve">ing via a finance lease. The </w:t>
      </w:r>
      <w:r w:rsidR="00B462BA" w:rsidRPr="005F7586">
        <w:rPr>
          <w:rFonts w:ascii="Verdana" w:hAnsi="Verdana" w:cs="Arial"/>
          <w:sz w:val="18"/>
          <w:szCs w:val="20"/>
        </w:rPr>
        <w:t>asset</w:t>
      </w:r>
      <w:r w:rsidRPr="005F7586">
        <w:rPr>
          <w:rFonts w:ascii="Verdana" w:hAnsi="Verdana" w:cs="Arial"/>
          <w:sz w:val="18"/>
          <w:szCs w:val="20"/>
        </w:rPr>
        <w:t xml:space="preserve"> was </w:t>
      </w:r>
      <w:r w:rsidR="00A22907" w:rsidRPr="005F7586">
        <w:rPr>
          <w:rFonts w:ascii="Verdana" w:hAnsi="Verdana" w:cs="Arial"/>
          <w:sz w:val="18"/>
          <w:szCs w:val="20"/>
        </w:rPr>
        <w:t>recognised at £0.100M</w:t>
      </w:r>
      <w:r w:rsidRPr="005F7586">
        <w:rPr>
          <w:rFonts w:ascii="Verdana" w:hAnsi="Verdana" w:cs="Arial"/>
          <w:sz w:val="18"/>
          <w:szCs w:val="20"/>
        </w:rPr>
        <w:t xml:space="preserve"> with </w:t>
      </w:r>
      <w:r w:rsidR="00A22907" w:rsidRPr="005F7586">
        <w:rPr>
          <w:rFonts w:ascii="Verdana" w:hAnsi="Verdana" w:cs="Arial"/>
          <w:sz w:val="18"/>
          <w:szCs w:val="20"/>
        </w:rPr>
        <w:t xml:space="preserve">the associated liability. During 2021/22, the Council ‘repaid’ the £0.100M via MRP, therefore no liability remains. The </w:t>
      </w:r>
      <w:r w:rsidRPr="005F7586">
        <w:rPr>
          <w:rFonts w:ascii="Verdana" w:hAnsi="Verdana" w:cs="Arial"/>
          <w:sz w:val="18"/>
          <w:szCs w:val="20"/>
        </w:rPr>
        <w:t>rentals payable for the durat</w:t>
      </w:r>
      <w:r w:rsidR="009631ED" w:rsidRPr="005F7586">
        <w:rPr>
          <w:rFonts w:ascii="Verdana" w:hAnsi="Verdana" w:cs="Arial"/>
          <w:sz w:val="18"/>
          <w:szCs w:val="20"/>
        </w:rPr>
        <w:t>i</w:t>
      </w:r>
      <w:r w:rsidRPr="005F7586">
        <w:rPr>
          <w:rFonts w:ascii="Verdana" w:hAnsi="Verdana" w:cs="Arial"/>
          <w:sz w:val="18"/>
          <w:szCs w:val="20"/>
        </w:rPr>
        <w:t xml:space="preserve">on of the term </w:t>
      </w:r>
      <w:r w:rsidR="00A22907" w:rsidRPr="005F7586">
        <w:rPr>
          <w:rFonts w:ascii="Verdana" w:hAnsi="Verdana" w:cs="Arial"/>
          <w:sz w:val="18"/>
          <w:szCs w:val="20"/>
        </w:rPr>
        <w:t>are</w:t>
      </w:r>
      <w:r w:rsidRPr="005F7586">
        <w:rPr>
          <w:rFonts w:ascii="Verdana" w:hAnsi="Verdana" w:cs="Arial"/>
          <w:sz w:val="18"/>
          <w:szCs w:val="20"/>
        </w:rPr>
        <w:t xml:space="preserve"> nil.</w:t>
      </w:r>
    </w:p>
    <w:bookmarkEnd w:id="80"/>
    <w:p w14:paraId="6C1E049E" w14:textId="77777777" w:rsidR="00B72FCD" w:rsidRPr="005F7586" w:rsidRDefault="00B72FCD" w:rsidP="006A6115">
      <w:pPr>
        <w:rPr>
          <w:rFonts w:ascii="Verdana" w:hAnsi="Verdana" w:cs="Arial"/>
          <w:i/>
          <w:sz w:val="18"/>
          <w:szCs w:val="20"/>
          <w:u w:val="single"/>
        </w:rPr>
      </w:pPr>
    </w:p>
    <w:p w14:paraId="3E191065" w14:textId="77777777" w:rsidR="003B3CF6" w:rsidRPr="005F7586" w:rsidRDefault="006A1884" w:rsidP="006A1884">
      <w:pPr>
        <w:rPr>
          <w:rFonts w:ascii="Verdana" w:hAnsi="Verdana"/>
          <w:sz w:val="18"/>
          <w:szCs w:val="18"/>
          <w:lang w:eastAsia="en-GB"/>
        </w:rPr>
      </w:pPr>
      <w:r w:rsidRPr="005F7586">
        <w:rPr>
          <w:rFonts w:ascii="Verdana" w:hAnsi="Verdana"/>
          <w:i/>
          <w:iCs/>
          <w:sz w:val="18"/>
          <w:szCs w:val="18"/>
          <w:u w:val="single"/>
          <w:lang w:eastAsia="en-GB"/>
        </w:rPr>
        <w:t>Vehicle, Plant, Furniture and Equipment</w:t>
      </w:r>
      <w:r w:rsidRPr="005F7586">
        <w:rPr>
          <w:rFonts w:ascii="Verdana" w:hAnsi="Verdana"/>
          <w:sz w:val="18"/>
          <w:szCs w:val="18"/>
          <w:lang w:eastAsia="en-GB"/>
        </w:rPr>
        <w:t xml:space="preserve"> – </w:t>
      </w:r>
      <w:r w:rsidR="003B3CF6" w:rsidRPr="005F7586">
        <w:rPr>
          <w:rFonts w:ascii="Verdana" w:hAnsi="Verdana"/>
          <w:sz w:val="18"/>
          <w:szCs w:val="18"/>
          <w:lang w:eastAsia="en-GB"/>
        </w:rPr>
        <w:t xml:space="preserve">The Council has 7 agreements in place in 2021/22 for various types of </w:t>
      </w:r>
      <w:proofErr w:type="gramStart"/>
      <w:r w:rsidR="003B3CF6" w:rsidRPr="005F7586">
        <w:rPr>
          <w:rFonts w:ascii="Verdana" w:hAnsi="Verdana"/>
          <w:sz w:val="18"/>
          <w:szCs w:val="18"/>
          <w:lang w:eastAsia="en-GB"/>
        </w:rPr>
        <w:t>asset</w:t>
      </w:r>
      <w:proofErr w:type="gramEnd"/>
      <w:r w:rsidR="003B3CF6" w:rsidRPr="005F7586">
        <w:rPr>
          <w:rFonts w:ascii="Verdana" w:hAnsi="Verdana"/>
          <w:sz w:val="18"/>
          <w:szCs w:val="18"/>
          <w:lang w:eastAsia="en-GB"/>
        </w:rPr>
        <w:t xml:space="preserve"> including wheeled bins and vehicles, accounted for as finance leases. The rentals payable in 2021/22 were £0.599M (£0.680M in 2020/21) – accounted for as £0.547M principal payment and £0.052M finance costs.</w:t>
      </w:r>
    </w:p>
    <w:p w14:paraId="4D5E8412" w14:textId="77777777" w:rsidR="003B3CF6" w:rsidRPr="005F7586" w:rsidRDefault="003B3CF6" w:rsidP="006A1884">
      <w:pPr>
        <w:overflowPunct w:val="0"/>
        <w:autoSpaceDE w:val="0"/>
        <w:autoSpaceDN w:val="0"/>
        <w:adjustRightInd w:val="0"/>
        <w:textAlignment w:val="baseline"/>
        <w:rPr>
          <w:rFonts w:ascii="Verdana" w:hAnsi="Verdana"/>
          <w:sz w:val="18"/>
          <w:szCs w:val="18"/>
          <w:lang w:eastAsia="en-GB"/>
        </w:rPr>
      </w:pPr>
    </w:p>
    <w:p w14:paraId="2DD8C43D" w14:textId="139EC7AA" w:rsidR="006A1884" w:rsidRPr="005F7586" w:rsidRDefault="006A1884" w:rsidP="006A1884">
      <w:pPr>
        <w:overflowPunct w:val="0"/>
        <w:autoSpaceDE w:val="0"/>
        <w:autoSpaceDN w:val="0"/>
        <w:adjustRightInd w:val="0"/>
        <w:textAlignment w:val="baseline"/>
        <w:rPr>
          <w:rFonts w:ascii="Verdana" w:hAnsi="Verdana" w:cs="Arial"/>
          <w:sz w:val="18"/>
          <w:szCs w:val="20"/>
        </w:rPr>
      </w:pPr>
      <w:r w:rsidRPr="005F7586">
        <w:rPr>
          <w:rFonts w:ascii="Verdana" w:hAnsi="Verdana" w:cs="Arial"/>
          <w:sz w:val="18"/>
          <w:szCs w:val="20"/>
        </w:rPr>
        <w:t>The assets acquired under these leases are carried as Property, Plant and Equipment in the Balance Sheet at the following net amounts:</w:t>
      </w:r>
    </w:p>
    <w:p w14:paraId="6FED3418" w14:textId="77777777" w:rsidR="00BF0BFC" w:rsidRPr="005F7586" w:rsidRDefault="00BF0BFC" w:rsidP="006A6115">
      <w:pPr>
        <w:pStyle w:val="BodyText"/>
        <w:rPr>
          <w:rFonts w:ascii="Verdana" w:hAnsi="Verdana"/>
          <w:sz w:val="18"/>
        </w:rPr>
      </w:pPr>
    </w:p>
    <w:tbl>
      <w:tblPr>
        <w:tblW w:w="7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508"/>
        <w:gridCol w:w="1967"/>
      </w:tblGrid>
      <w:tr w:rsidR="00182F7F" w:rsidRPr="005F7586" w14:paraId="536FED83" w14:textId="77777777" w:rsidTr="00182F7F">
        <w:trPr>
          <w:trHeight w:val="90"/>
          <w:jc w:val="center"/>
        </w:trPr>
        <w:tc>
          <w:tcPr>
            <w:tcW w:w="1980" w:type="dxa"/>
            <w:tcBorders>
              <w:bottom w:val="single" w:sz="4" w:space="0" w:color="auto"/>
            </w:tcBorders>
          </w:tcPr>
          <w:p w14:paraId="2D11D185" w14:textId="77777777" w:rsidR="00182F7F" w:rsidRPr="005F7586" w:rsidRDefault="00182F7F" w:rsidP="00182F7F">
            <w:pPr>
              <w:pStyle w:val="table"/>
              <w:ind w:left="57" w:right="103"/>
              <w:jc w:val="center"/>
              <w:rPr>
                <w:rFonts w:ascii="Verdana" w:hAnsi="Verdana"/>
                <w:b/>
                <w:color w:val="auto"/>
                <w:szCs w:val="16"/>
              </w:rPr>
            </w:pPr>
            <w:r w:rsidRPr="005F7586">
              <w:rPr>
                <w:rFonts w:ascii="Verdana" w:hAnsi="Verdana"/>
                <w:b/>
                <w:color w:val="auto"/>
                <w:szCs w:val="16"/>
              </w:rPr>
              <w:t>31</w:t>
            </w:r>
            <w:r w:rsidRPr="005F7586">
              <w:rPr>
                <w:rFonts w:ascii="Verdana" w:hAnsi="Verdana"/>
                <w:b/>
                <w:color w:val="auto"/>
                <w:szCs w:val="16"/>
                <w:vertAlign w:val="superscript"/>
              </w:rPr>
              <w:t>st</w:t>
            </w:r>
            <w:r w:rsidRPr="005F7586">
              <w:rPr>
                <w:rFonts w:ascii="Verdana" w:hAnsi="Verdana"/>
                <w:b/>
                <w:color w:val="auto"/>
                <w:szCs w:val="16"/>
              </w:rPr>
              <w:t xml:space="preserve"> March 2021</w:t>
            </w:r>
          </w:p>
          <w:p w14:paraId="2DE7E9C0" w14:textId="34FF33A8" w:rsidR="003815AF" w:rsidRPr="005F7586" w:rsidRDefault="003815AF" w:rsidP="00182F7F">
            <w:pPr>
              <w:pStyle w:val="table"/>
              <w:ind w:left="57" w:right="103"/>
              <w:jc w:val="center"/>
              <w:rPr>
                <w:rFonts w:ascii="Verdana" w:hAnsi="Verdana"/>
                <w:b/>
                <w:color w:val="auto"/>
                <w:szCs w:val="16"/>
              </w:rPr>
            </w:pPr>
            <w:r w:rsidRPr="005F7586">
              <w:rPr>
                <w:rFonts w:ascii="Verdana" w:hAnsi="Verdana"/>
                <w:b/>
                <w:color w:val="auto"/>
                <w:szCs w:val="16"/>
              </w:rPr>
              <w:t>(Restated)</w:t>
            </w:r>
          </w:p>
          <w:p w14:paraId="08BE9EAF" w14:textId="4BB4EB96" w:rsidR="00182F7F" w:rsidRPr="005F7586" w:rsidRDefault="00182F7F" w:rsidP="003815AF">
            <w:pPr>
              <w:pStyle w:val="table"/>
              <w:ind w:left="57" w:right="103"/>
              <w:jc w:val="center"/>
              <w:rPr>
                <w:rFonts w:ascii="Verdana" w:hAnsi="Verdana"/>
                <w:b/>
                <w:color w:val="auto"/>
                <w:szCs w:val="16"/>
              </w:rPr>
            </w:pPr>
            <w:r w:rsidRPr="005F7586">
              <w:rPr>
                <w:rFonts w:ascii="Verdana" w:hAnsi="Verdana"/>
                <w:b/>
                <w:color w:val="auto"/>
                <w:szCs w:val="16"/>
              </w:rPr>
              <w:t>£000s</w:t>
            </w:r>
            <w:r w:rsidR="00CB43E4" w:rsidRPr="005F7586">
              <w:rPr>
                <w:rFonts w:ascii="Verdana" w:hAnsi="Verdana"/>
                <w:b/>
                <w:color w:val="auto"/>
                <w:szCs w:val="16"/>
              </w:rPr>
              <w:t xml:space="preserve"> </w:t>
            </w:r>
          </w:p>
        </w:tc>
        <w:tc>
          <w:tcPr>
            <w:tcW w:w="3508" w:type="dxa"/>
            <w:tcBorders>
              <w:bottom w:val="single" w:sz="4" w:space="0" w:color="auto"/>
            </w:tcBorders>
            <w:vAlign w:val="bottom"/>
          </w:tcPr>
          <w:p w14:paraId="673DBB18" w14:textId="77777777" w:rsidR="00182F7F" w:rsidRPr="005F7586" w:rsidRDefault="00182F7F" w:rsidP="00182F7F">
            <w:pPr>
              <w:pStyle w:val="table"/>
              <w:ind w:left="57" w:right="103"/>
              <w:rPr>
                <w:rFonts w:ascii="Verdana" w:hAnsi="Verdana"/>
                <w:b/>
                <w:color w:val="auto"/>
                <w:szCs w:val="16"/>
              </w:rPr>
            </w:pPr>
          </w:p>
        </w:tc>
        <w:tc>
          <w:tcPr>
            <w:tcW w:w="1967" w:type="dxa"/>
            <w:tcBorders>
              <w:bottom w:val="single" w:sz="4" w:space="0" w:color="auto"/>
            </w:tcBorders>
          </w:tcPr>
          <w:p w14:paraId="463F62AF" w14:textId="7D561A70" w:rsidR="00182F7F" w:rsidRPr="005F7586" w:rsidRDefault="00182F7F" w:rsidP="00182F7F">
            <w:pPr>
              <w:pStyle w:val="table"/>
              <w:ind w:left="57" w:right="103"/>
              <w:jc w:val="center"/>
              <w:rPr>
                <w:rFonts w:ascii="Verdana" w:hAnsi="Verdana"/>
                <w:b/>
                <w:color w:val="auto"/>
                <w:szCs w:val="16"/>
              </w:rPr>
            </w:pPr>
            <w:r w:rsidRPr="005F7586">
              <w:rPr>
                <w:rFonts w:ascii="Verdana" w:hAnsi="Verdana"/>
                <w:b/>
                <w:color w:val="auto"/>
                <w:szCs w:val="16"/>
              </w:rPr>
              <w:t>31</w:t>
            </w:r>
            <w:r w:rsidRPr="005F7586">
              <w:rPr>
                <w:rFonts w:ascii="Verdana" w:hAnsi="Verdana"/>
                <w:b/>
                <w:color w:val="auto"/>
                <w:szCs w:val="16"/>
                <w:vertAlign w:val="superscript"/>
              </w:rPr>
              <w:t>st</w:t>
            </w:r>
            <w:r w:rsidRPr="005F7586">
              <w:rPr>
                <w:rFonts w:ascii="Verdana" w:hAnsi="Verdana"/>
                <w:b/>
                <w:color w:val="auto"/>
                <w:szCs w:val="16"/>
              </w:rPr>
              <w:t xml:space="preserve"> March 2022</w:t>
            </w:r>
          </w:p>
          <w:p w14:paraId="0AFE6C0F" w14:textId="77777777" w:rsidR="003815AF" w:rsidRPr="005F7586" w:rsidRDefault="003815AF" w:rsidP="00182F7F">
            <w:pPr>
              <w:pStyle w:val="table"/>
              <w:ind w:left="57" w:right="103"/>
              <w:jc w:val="center"/>
              <w:rPr>
                <w:rFonts w:ascii="Verdana" w:hAnsi="Verdana"/>
                <w:b/>
                <w:color w:val="auto"/>
                <w:szCs w:val="16"/>
              </w:rPr>
            </w:pPr>
          </w:p>
          <w:p w14:paraId="08B99AAF" w14:textId="76BEA64A" w:rsidR="00182F7F" w:rsidRPr="005F7586" w:rsidRDefault="00182F7F" w:rsidP="00182F7F">
            <w:pPr>
              <w:pStyle w:val="table"/>
              <w:ind w:left="57" w:right="103"/>
              <w:jc w:val="center"/>
              <w:rPr>
                <w:rFonts w:ascii="Verdana" w:hAnsi="Verdana"/>
                <w:b/>
                <w:color w:val="auto"/>
                <w:szCs w:val="16"/>
              </w:rPr>
            </w:pPr>
            <w:r w:rsidRPr="005F7586">
              <w:rPr>
                <w:rFonts w:ascii="Verdana" w:hAnsi="Verdana"/>
                <w:b/>
                <w:color w:val="auto"/>
                <w:szCs w:val="16"/>
              </w:rPr>
              <w:t>£000s</w:t>
            </w:r>
          </w:p>
        </w:tc>
      </w:tr>
      <w:tr w:rsidR="00182F7F" w:rsidRPr="005F7586" w14:paraId="60CA0187" w14:textId="77777777" w:rsidTr="00182F7F">
        <w:trPr>
          <w:trHeight w:val="64"/>
          <w:jc w:val="center"/>
        </w:trPr>
        <w:tc>
          <w:tcPr>
            <w:tcW w:w="1980" w:type="dxa"/>
            <w:tcBorders>
              <w:bottom w:val="nil"/>
            </w:tcBorders>
            <w:vAlign w:val="bottom"/>
          </w:tcPr>
          <w:p w14:paraId="470B9235" w14:textId="2589B7D7" w:rsidR="00182F7F" w:rsidRPr="005F7586" w:rsidRDefault="00CB43E4" w:rsidP="00182F7F">
            <w:pPr>
              <w:jc w:val="right"/>
              <w:rPr>
                <w:rFonts w:ascii="Verdana" w:hAnsi="Verdana"/>
                <w:sz w:val="16"/>
                <w:szCs w:val="16"/>
              </w:rPr>
            </w:pPr>
            <w:r w:rsidRPr="005F7586">
              <w:rPr>
                <w:rFonts w:ascii="Verdana" w:hAnsi="Verdana"/>
                <w:sz w:val="16"/>
                <w:szCs w:val="16"/>
              </w:rPr>
              <w:t>3</w:t>
            </w:r>
            <w:r w:rsidR="00182F7F" w:rsidRPr="005F7586">
              <w:rPr>
                <w:rFonts w:ascii="Verdana" w:hAnsi="Verdana"/>
                <w:sz w:val="16"/>
                <w:szCs w:val="16"/>
              </w:rPr>
              <w:t>,</w:t>
            </w:r>
            <w:r w:rsidRPr="005F7586">
              <w:rPr>
                <w:rFonts w:ascii="Verdana" w:hAnsi="Verdana"/>
                <w:sz w:val="16"/>
                <w:szCs w:val="16"/>
              </w:rPr>
              <w:t>338</w:t>
            </w:r>
          </w:p>
        </w:tc>
        <w:tc>
          <w:tcPr>
            <w:tcW w:w="3508" w:type="dxa"/>
            <w:tcBorders>
              <w:bottom w:val="nil"/>
            </w:tcBorders>
            <w:vAlign w:val="bottom"/>
          </w:tcPr>
          <w:p w14:paraId="3F201BFB" w14:textId="77777777" w:rsidR="00182F7F" w:rsidRPr="005F7586" w:rsidRDefault="00182F7F" w:rsidP="00182F7F">
            <w:pPr>
              <w:pStyle w:val="table"/>
              <w:ind w:left="57" w:right="103"/>
              <w:jc w:val="left"/>
              <w:rPr>
                <w:rFonts w:ascii="Verdana" w:hAnsi="Verdana"/>
                <w:color w:val="auto"/>
                <w:szCs w:val="16"/>
              </w:rPr>
            </w:pPr>
            <w:r w:rsidRPr="005F7586">
              <w:rPr>
                <w:rFonts w:ascii="Verdana" w:hAnsi="Verdana"/>
                <w:color w:val="auto"/>
                <w:szCs w:val="16"/>
              </w:rPr>
              <w:t>Other Land &amp; Buildings</w:t>
            </w:r>
          </w:p>
        </w:tc>
        <w:tc>
          <w:tcPr>
            <w:tcW w:w="1967" w:type="dxa"/>
            <w:tcBorders>
              <w:bottom w:val="nil"/>
            </w:tcBorders>
            <w:vAlign w:val="bottom"/>
          </w:tcPr>
          <w:p w14:paraId="4DDE35FD" w14:textId="44EAADFB" w:rsidR="00182F7F" w:rsidRPr="005F7586" w:rsidRDefault="00F36F91" w:rsidP="00182F7F">
            <w:pPr>
              <w:jc w:val="right"/>
              <w:rPr>
                <w:rFonts w:ascii="Verdana" w:hAnsi="Verdana"/>
                <w:sz w:val="16"/>
                <w:szCs w:val="16"/>
              </w:rPr>
            </w:pPr>
            <w:r w:rsidRPr="005F7586">
              <w:rPr>
                <w:rFonts w:ascii="Verdana" w:hAnsi="Verdana"/>
                <w:sz w:val="16"/>
                <w:szCs w:val="16"/>
              </w:rPr>
              <w:t>3,466</w:t>
            </w:r>
          </w:p>
        </w:tc>
      </w:tr>
      <w:tr w:rsidR="00182F7F" w:rsidRPr="005F7586" w14:paraId="48274295" w14:textId="77777777" w:rsidTr="00182F7F">
        <w:trPr>
          <w:trHeight w:val="64"/>
          <w:jc w:val="center"/>
        </w:trPr>
        <w:tc>
          <w:tcPr>
            <w:tcW w:w="1980" w:type="dxa"/>
            <w:tcBorders>
              <w:top w:val="nil"/>
              <w:bottom w:val="nil"/>
            </w:tcBorders>
            <w:vAlign w:val="bottom"/>
          </w:tcPr>
          <w:p w14:paraId="6E455019" w14:textId="5E5723E4" w:rsidR="00182F7F" w:rsidRPr="005F7586" w:rsidRDefault="00182F7F" w:rsidP="00182F7F">
            <w:pPr>
              <w:jc w:val="right"/>
              <w:rPr>
                <w:rFonts w:ascii="Verdana" w:hAnsi="Verdana"/>
                <w:sz w:val="16"/>
                <w:szCs w:val="16"/>
              </w:rPr>
            </w:pPr>
            <w:r w:rsidRPr="005F7586">
              <w:rPr>
                <w:rFonts w:ascii="Verdana" w:hAnsi="Verdana"/>
                <w:sz w:val="16"/>
                <w:szCs w:val="16"/>
              </w:rPr>
              <w:t>2,351</w:t>
            </w:r>
          </w:p>
        </w:tc>
        <w:tc>
          <w:tcPr>
            <w:tcW w:w="3508" w:type="dxa"/>
            <w:tcBorders>
              <w:top w:val="nil"/>
              <w:bottom w:val="nil"/>
            </w:tcBorders>
            <w:vAlign w:val="bottom"/>
          </w:tcPr>
          <w:p w14:paraId="3F603E53" w14:textId="77777777" w:rsidR="00182F7F" w:rsidRPr="005F7586" w:rsidRDefault="00182F7F" w:rsidP="00182F7F">
            <w:pPr>
              <w:pStyle w:val="table"/>
              <w:ind w:left="57" w:right="103"/>
              <w:jc w:val="left"/>
              <w:rPr>
                <w:rFonts w:ascii="Verdana" w:hAnsi="Verdana"/>
                <w:color w:val="auto"/>
                <w:szCs w:val="16"/>
              </w:rPr>
            </w:pPr>
            <w:r w:rsidRPr="005F7586">
              <w:rPr>
                <w:rFonts w:ascii="Verdana" w:hAnsi="Verdana"/>
                <w:color w:val="auto"/>
                <w:szCs w:val="16"/>
              </w:rPr>
              <w:t>Vehicles, Plant, Furniture &amp; Equipment</w:t>
            </w:r>
          </w:p>
        </w:tc>
        <w:tc>
          <w:tcPr>
            <w:tcW w:w="1967" w:type="dxa"/>
            <w:tcBorders>
              <w:top w:val="nil"/>
              <w:bottom w:val="nil"/>
            </w:tcBorders>
            <w:vAlign w:val="bottom"/>
          </w:tcPr>
          <w:p w14:paraId="6A43DAA1" w14:textId="2F3B4A88" w:rsidR="00182F7F" w:rsidRPr="005F7586" w:rsidRDefault="00F36F91" w:rsidP="00182F7F">
            <w:pPr>
              <w:jc w:val="right"/>
              <w:rPr>
                <w:rFonts w:ascii="Verdana" w:hAnsi="Verdana"/>
                <w:sz w:val="16"/>
                <w:szCs w:val="16"/>
              </w:rPr>
            </w:pPr>
            <w:r w:rsidRPr="005F7586">
              <w:rPr>
                <w:rFonts w:ascii="Verdana" w:hAnsi="Verdana"/>
                <w:sz w:val="16"/>
                <w:szCs w:val="16"/>
              </w:rPr>
              <w:t>1,749</w:t>
            </w:r>
          </w:p>
        </w:tc>
      </w:tr>
      <w:tr w:rsidR="00182F7F" w:rsidRPr="005F7586" w14:paraId="103F27DF" w14:textId="77777777" w:rsidTr="00182F7F">
        <w:trPr>
          <w:trHeight w:val="64"/>
          <w:jc w:val="center"/>
        </w:trPr>
        <w:tc>
          <w:tcPr>
            <w:tcW w:w="1980" w:type="dxa"/>
            <w:tcBorders>
              <w:top w:val="nil"/>
              <w:bottom w:val="single" w:sz="4" w:space="0" w:color="auto"/>
            </w:tcBorders>
            <w:vAlign w:val="bottom"/>
          </w:tcPr>
          <w:p w14:paraId="69C7C3D0" w14:textId="77777777" w:rsidR="00182F7F" w:rsidRPr="005F7586" w:rsidRDefault="00182F7F" w:rsidP="00182F7F">
            <w:pPr>
              <w:jc w:val="right"/>
              <w:rPr>
                <w:rFonts w:ascii="Verdana" w:hAnsi="Verdana"/>
                <w:sz w:val="16"/>
                <w:szCs w:val="16"/>
              </w:rPr>
            </w:pPr>
          </w:p>
        </w:tc>
        <w:tc>
          <w:tcPr>
            <w:tcW w:w="3508" w:type="dxa"/>
            <w:tcBorders>
              <w:top w:val="nil"/>
              <w:bottom w:val="single" w:sz="4" w:space="0" w:color="auto"/>
            </w:tcBorders>
            <w:vAlign w:val="bottom"/>
          </w:tcPr>
          <w:p w14:paraId="0EAD385B" w14:textId="77777777" w:rsidR="00182F7F" w:rsidRPr="005F7586" w:rsidRDefault="00182F7F" w:rsidP="00182F7F">
            <w:pPr>
              <w:pStyle w:val="table"/>
              <w:ind w:left="57" w:right="103"/>
              <w:jc w:val="left"/>
              <w:rPr>
                <w:rFonts w:ascii="Verdana" w:hAnsi="Verdana"/>
                <w:color w:val="auto"/>
                <w:szCs w:val="16"/>
              </w:rPr>
            </w:pPr>
          </w:p>
        </w:tc>
        <w:tc>
          <w:tcPr>
            <w:tcW w:w="1967" w:type="dxa"/>
            <w:tcBorders>
              <w:top w:val="nil"/>
              <w:bottom w:val="single" w:sz="4" w:space="0" w:color="auto"/>
            </w:tcBorders>
            <w:vAlign w:val="bottom"/>
          </w:tcPr>
          <w:p w14:paraId="2657C577" w14:textId="77777777" w:rsidR="00182F7F" w:rsidRPr="005F7586" w:rsidRDefault="00182F7F" w:rsidP="00182F7F">
            <w:pPr>
              <w:jc w:val="right"/>
              <w:rPr>
                <w:rFonts w:ascii="Verdana" w:hAnsi="Verdana"/>
                <w:sz w:val="16"/>
                <w:szCs w:val="16"/>
              </w:rPr>
            </w:pPr>
          </w:p>
        </w:tc>
      </w:tr>
      <w:tr w:rsidR="00182F7F" w:rsidRPr="005F7586" w14:paraId="350F1F35" w14:textId="77777777" w:rsidTr="00182F7F">
        <w:trPr>
          <w:trHeight w:val="64"/>
          <w:jc w:val="center"/>
        </w:trPr>
        <w:tc>
          <w:tcPr>
            <w:tcW w:w="1980" w:type="dxa"/>
            <w:shd w:val="clear" w:color="auto" w:fill="A6A6A6"/>
          </w:tcPr>
          <w:p w14:paraId="29735110" w14:textId="2654D337" w:rsidR="00182F7F" w:rsidRPr="005F7586" w:rsidRDefault="00CB43E4" w:rsidP="00182F7F">
            <w:pPr>
              <w:jc w:val="right"/>
              <w:rPr>
                <w:rFonts w:ascii="Verdana" w:hAnsi="Verdana"/>
                <w:b/>
                <w:bCs/>
                <w:sz w:val="16"/>
                <w:szCs w:val="16"/>
              </w:rPr>
            </w:pPr>
            <w:r w:rsidRPr="005F7586">
              <w:rPr>
                <w:rFonts w:ascii="Verdana" w:hAnsi="Verdana"/>
                <w:b/>
                <w:sz w:val="16"/>
                <w:szCs w:val="16"/>
              </w:rPr>
              <w:t>5,689</w:t>
            </w:r>
          </w:p>
        </w:tc>
        <w:tc>
          <w:tcPr>
            <w:tcW w:w="3508" w:type="dxa"/>
            <w:shd w:val="clear" w:color="auto" w:fill="A6A6A6"/>
            <w:vAlign w:val="bottom"/>
          </w:tcPr>
          <w:p w14:paraId="4E618A52" w14:textId="77777777" w:rsidR="00182F7F" w:rsidRPr="005F7586" w:rsidRDefault="00182F7F" w:rsidP="00182F7F">
            <w:pPr>
              <w:pStyle w:val="table"/>
              <w:ind w:left="57" w:right="103"/>
              <w:jc w:val="left"/>
              <w:rPr>
                <w:rFonts w:ascii="Verdana" w:hAnsi="Verdana"/>
                <w:b/>
                <w:color w:val="auto"/>
                <w:szCs w:val="16"/>
              </w:rPr>
            </w:pPr>
            <w:r w:rsidRPr="005F7586">
              <w:rPr>
                <w:rFonts w:ascii="Verdana" w:hAnsi="Verdana"/>
                <w:b/>
                <w:color w:val="auto"/>
                <w:szCs w:val="16"/>
              </w:rPr>
              <w:t>Total</w:t>
            </w:r>
          </w:p>
        </w:tc>
        <w:tc>
          <w:tcPr>
            <w:tcW w:w="1967" w:type="dxa"/>
            <w:shd w:val="clear" w:color="auto" w:fill="A6A6A6"/>
          </w:tcPr>
          <w:p w14:paraId="0F045A76" w14:textId="27685786" w:rsidR="00182F7F" w:rsidRPr="005F7586" w:rsidRDefault="00F36F91" w:rsidP="00182F7F">
            <w:pPr>
              <w:jc w:val="right"/>
              <w:rPr>
                <w:rFonts w:ascii="Verdana" w:hAnsi="Verdana"/>
                <w:b/>
                <w:bCs/>
                <w:sz w:val="16"/>
                <w:szCs w:val="16"/>
              </w:rPr>
            </w:pPr>
            <w:r w:rsidRPr="005F7586">
              <w:rPr>
                <w:rFonts w:ascii="Verdana" w:hAnsi="Verdana"/>
                <w:b/>
                <w:bCs/>
                <w:sz w:val="16"/>
                <w:szCs w:val="16"/>
              </w:rPr>
              <w:t>5,215</w:t>
            </w:r>
          </w:p>
        </w:tc>
      </w:tr>
    </w:tbl>
    <w:p w14:paraId="202D12E4" w14:textId="77777777" w:rsidR="00BF0BFC" w:rsidRPr="005F7586" w:rsidRDefault="00BF0BFC" w:rsidP="006A6115">
      <w:pPr>
        <w:pStyle w:val="BodyText"/>
        <w:rPr>
          <w:rFonts w:ascii="Verdana" w:hAnsi="Verdana"/>
          <w:sz w:val="18"/>
        </w:rPr>
      </w:pPr>
    </w:p>
    <w:p w14:paraId="7C3A781C" w14:textId="77777777" w:rsidR="00BF0BFC" w:rsidRPr="005F7586" w:rsidRDefault="00BF0BFC" w:rsidP="006A6115">
      <w:pPr>
        <w:rPr>
          <w:rFonts w:ascii="Verdana" w:hAnsi="Verdana" w:cs="Arial"/>
          <w:sz w:val="18"/>
          <w:szCs w:val="20"/>
        </w:rPr>
      </w:pPr>
      <w:r w:rsidRPr="005F7586">
        <w:rPr>
          <w:rFonts w:ascii="Verdana" w:hAnsi="Verdana" w:cs="Arial"/>
          <w:sz w:val="18"/>
          <w:szCs w:val="20"/>
        </w:rPr>
        <w:t xml:space="preserve">The </w:t>
      </w:r>
      <w:r w:rsidR="00E3569D" w:rsidRPr="005F7586">
        <w:rPr>
          <w:rFonts w:ascii="Verdana" w:hAnsi="Verdana" w:cs="Arial"/>
          <w:sz w:val="18"/>
          <w:szCs w:val="20"/>
        </w:rPr>
        <w:t>Council</w:t>
      </w:r>
      <w:r w:rsidRPr="005F7586">
        <w:rPr>
          <w:rFonts w:ascii="Verdana" w:hAnsi="Verdana" w:cs="Arial"/>
          <w:sz w:val="18"/>
          <w:szCs w:val="20"/>
        </w:rPr>
        <w:t xml:space="preserve"> is committed to making minimum payments under these leases</w:t>
      </w:r>
      <w:r w:rsidR="002862DA" w:rsidRPr="005F7586">
        <w:rPr>
          <w:rFonts w:ascii="Verdana" w:hAnsi="Verdana" w:cs="Arial"/>
          <w:sz w:val="18"/>
          <w:szCs w:val="20"/>
        </w:rPr>
        <w:t>,</w:t>
      </w:r>
      <w:r w:rsidRPr="005F7586">
        <w:rPr>
          <w:rFonts w:ascii="Verdana" w:hAnsi="Verdana" w:cs="Arial"/>
          <w:sz w:val="18"/>
          <w:szCs w:val="20"/>
        </w:rPr>
        <w:t xml:space="preserve"> comprising settlement of the </w:t>
      </w:r>
      <w:proofErr w:type="gramStart"/>
      <w:r w:rsidRPr="005F7586">
        <w:rPr>
          <w:rFonts w:ascii="Verdana" w:hAnsi="Verdana" w:cs="Arial"/>
          <w:sz w:val="18"/>
          <w:szCs w:val="20"/>
        </w:rPr>
        <w:t>long term</w:t>
      </w:r>
      <w:proofErr w:type="gramEnd"/>
      <w:r w:rsidRPr="005F7586">
        <w:rPr>
          <w:rFonts w:ascii="Verdana" w:hAnsi="Verdana" w:cs="Arial"/>
          <w:sz w:val="18"/>
          <w:szCs w:val="20"/>
        </w:rPr>
        <w:t xml:space="preserve"> liability for the interest in the property acquired by the </w:t>
      </w:r>
      <w:r w:rsidR="00E3569D" w:rsidRPr="005F7586">
        <w:rPr>
          <w:rFonts w:ascii="Verdana" w:hAnsi="Verdana" w:cs="Arial"/>
          <w:sz w:val="18"/>
          <w:szCs w:val="20"/>
        </w:rPr>
        <w:t>Council</w:t>
      </w:r>
      <w:r w:rsidRPr="005F7586">
        <w:rPr>
          <w:rFonts w:ascii="Verdana" w:hAnsi="Verdana" w:cs="Arial"/>
          <w:sz w:val="18"/>
          <w:szCs w:val="20"/>
        </w:rPr>
        <w:t xml:space="preserve"> and finance costs that will be payable by the </w:t>
      </w:r>
      <w:r w:rsidR="00E3569D" w:rsidRPr="005F7586">
        <w:rPr>
          <w:rFonts w:ascii="Verdana" w:hAnsi="Verdana" w:cs="Arial"/>
          <w:sz w:val="18"/>
          <w:szCs w:val="20"/>
        </w:rPr>
        <w:t>Council</w:t>
      </w:r>
      <w:r w:rsidRPr="005F7586">
        <w:rPr>
          <w:rFonts w:ascii="Verdana" w:hAnsi="Verdana" w:cs="Arial"/>
          <w:sz w:val="18"/>
          <w:szCs w:val="20"/>
        </w:rPr>
        <w:t xml:space="preserve"> in future years</w:t>
      </w:r>
      <w:r w:rsidR="002862DA" w:rsidRPr="005F7586">
        <w:rPr>
          <w:rFonts w:ascii="Verdana" w:hAnsi="Verdana" w:cs="Arial"/>
          <w:sz w:val="18"/>
          <w:szCs w:val="20"/>
        </w:rPr>
        <w:t>,</w:t>
      </w:r>
      <w:r w:rsidRPr="005F7586">
        <w:rPr>
          <w:rFonts w:ascii="Verdana" w:hAnsi="Verdana" w:cs="Arial"/>
          <w:sz w:val="18"/>
          <w:szCs w:val="20"/>
        </w:rPr>
        <w:t xml:space="preserve"> while the liability remains outstanding.</w:t>
      </w:r>
    </w:p>
    <w:p w14:paraId="6A1ECEB8" w14:textId="77777777" w:rsidR="00417228" w:rsidRPr="005F7586" w:rsidRDefault="00417228" w:rsidP="006A6115">
      <w:pPr>
        <w:rPr>
          <w:rFonts w:ascii="Verdana" w:hAnsi="Verdana" w:cs="Arial"/>
          <w:sz w:val="18"/>
          <w:szCs w:val="20"/>
        </w:rPr>
      </w:pPr>
    </w:p>
    <w:p w14:paraId="3AED4F1F" w14:textId="77777777" w:rsidR="00BF0BFC" w:rsidRPr="005F7586" w:rsidRDefault="00BF0BFC" w:rsidP="006A6115">
      <w:pPr>
        <w:rPr>
          <w:rFonts w:ascii="Verdana" w:hAnsi="Verdana" w:cs="Arial"/>
          <w:sz w:val="18"/>
          <w:szCs w:val="20"/>
        </w:rPr>
      </w:pPr>
      <w:r w:rsidRPr="005F7586">
        <w:rPr>
          <w:rFonts w:ascii="Verdana" w:hAnsi="Verdana" w:cs="Arial"/>
          <w:sz w:val="18"/>
          <w:szCs w:val="20"/>
        </w:rPr>
        <w:t>The minimum lease payments are made up of the following amounts:</w:t>
      </w:r>
    </w:p>
    <w:p w14:paraId="3D012FC7" w14:textId="77777777" w:rsidR="00BF0BFC" w:rsidRPr="005F7586" w:rsidRDefault="00BF0BFC" w:rsidP="006A6115">
      <w:pPr>
        <w:rPr>
          <w:rFonts w:ascii="Verdana" w:hAnsi="Verdana" w:cs="Arial"/>
          <w:sz w:val="18"/>
          <w:szCs w:val="20"/>
        </w:rPr>
      </w:pPr>
    </w:p>
    <w:tbl>
      <w:tblPr>
        <w:tblW w:w="7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0"/>
        <w:gridCol w:w="3609"/>
        <w:gridCol w:w="1920"/>
      </w:tblGrid>
      <w:tr w:rsidR="00182F7F" w:rsidRPr="005F7586" w14:paraId="783D6866" w14:textId="77777777" w:rsidTr="00182F7F">
        <w:trPr>
          <w:trHeight w:val="90"/>
          <w:jc w:val="center"/>
        </w:trPr>
        <w:tc>
          <w:tcPr>
            <w:tcW w:w="1910" w:type="dxa"/>
            <w:tcBorders>
              <w:bottom w:val="single" w:sz="4" w:space="0" w:color="auto"/>
            </w:tcBorders>
          </w:tcPr>
          <w:p w14:paraId="22531A0D" w14:textId="77777777" w:rsidR="00182F7F" w:rsidRPr="005F7586" w:rsidRDefault="00182F7F" w:rsidP="00182F7F">
            <w:pPr>
              <w:pStyle w:val="table"/>
              <w:ind w:left="57" w:right="103"/>
              <w:jc w:val="center"/>
              <w:rPr>
                <w:rFonts w:ascii="Verdana" w:hAnsi="Verdana"/>
                <w:b/>
                <w:color w:val="auto"/>
                <w:szCs w:val="16"/>
              </w:rPr>
            </w:pPr>
            <w:r w:rsidRPr="005F7586">
              <w:rPr>
                <w:rFonts w:ascii="Verdana" w:hAnsi="Verdana"/>
                <w:b/>
                <w:color w:val="auto"/>
                <w:szCs w:val="16"/>
              </w:rPr>
              <w:t>31</w:t>
            </w:r>
            <w:r w:rsidRPr="005F7586">
              <w:rPr>
                <w:rFonts w:ascii="Verdana" w:hAnsi="Verdana"/>
                <w:b/>
                <w:color w:val="auto"/>
                <w:szCs w:val="16"/>
                <w:vertAlign w:val="superscript"/>
              </w:rPr>
              <w:t>st</w:t>
            </w:r>
            <w:r w:rsidRPr="005F7586">
              <w:rPr>
                <w:rFonts w:ascii="Verdana" w:hAnsi="Verdana"/>
                <w:b/>
                <w:color w:val="auto"/>
                <w:szCs w:val="16"/>
              </w:rPr>
              <w:t xml:space="preserve"> March 2021</w:t>
            </w:r>
          </w:p>
          <w:p w14:paraId="1F37C2A8" w14:textId="691B315F" w:rsidR="00182F7F" w:rsidRPr="005F7586" w:rsidRDefault="00182F7F" w:rsidP="00182F7F">
            <w:pPr>
              <w:pStyle w:val="table"/>
              <w:ind w:left="57" w:right="103"/>
              <w:jc w:val="center"/>
              <w:rPr>
                <w:rFonts w:ascii="Verdana" w:hAnsi="Verdana"/>
                <w:b/>
                <w:color w:val="auto"/>
                <w:szCs w:val="16"/>
              </w:rPr>
            </w:pPr>
            <w:r w:rsidRPr="005F7586">
              <w:rPr>
                <w:rFonts w:ascii="Verdana" w:hAnsi="Verdana"/>
                <w:b/>
                <w:color w:val="auto"/>
                <w:szCs w:val="16"/>
              </w:rPr>
              <w:t>£000s</w:t>
            </w:r>
          </w:p>
        </w:tc>
        <w:tc>
          <w:tcPr>
            <w:tcW w:w="3609" w:type="dxa"/>
            <w:tcBorders>
              <w:bottom w:val="single" w:sz="4" w:space="0" w:color="auto"/>
            </w:tcBorders>
            <w:vAlign w:val="bottom"/>
          </w:tcPr>
          <w:p w14:paraId="1387CFFA" w14:textId="77777777" w:rsidR="00182F7F" w:rsidRPr="005F7586" w:rsidRDefault="00182F7F" w:rsidP="00182F7F">
            <w:pPr>
              <w:pStyle w:val="table"/>
              <w:ind w:left="57" w:right="103"/>
              <w:rPr>
                <w:rFonts w:ascii="Verdana" w:hAnsi="Verdana"/>
                <w:b/>
                <w:color w:val="auto"/>
                <w:szCs w:val="16"/>
              </w:rPr>
            </w:pPr>
          </w:p>
        </w:tc>
        <w:tc>
          <w:tcPr>
            <w:tcW w:w="1920" w:type="dxa"/>
            <w:tcBorders>
              <w:bottom w:val="single" w:sz="4" w:space="0" w:color="auto"/>
            </w:tcBorders>
          </w:tcPr>
          <w:p w14:paraId="5C42573A" w14:textId="2009805A" w:rsidR="00182F7F" w:rsidRPr="005F7586" w:rsidRDefault="00182F7F" w:rsidP="00182F7F">
            <w:pPr>
              <w:pStyle w:val="table"/>
              <w:ind w:left="57" w:right="103"/>
              <w:jc w:val="center"/>
              <w:rPr>
                <w:rFonts w:ascii="Verdana" w:hAnsi="Verdana"/>
                <w:b/>
                <w:color w:val="auto"/>
                <w:szCs w:val="16"/>
              </w:rPr>
            </w:pPr>
            <w:r w:rsidRPr="005F7586">
              <w:rPr>
                <w:rFonts w:ascii="Verdana" w:hAnsi="Verdana"/>
                <w:b/>
                <w:color w:val="auto"/>
                <w:szCs w:val="16"/>
              </w:rPr>
              <w:t>31</w:t>
            </w:r>
            <w:r w:rsidRPr="005F7586">
              <w:rPr>
                <w:rFonts w:ascii="Verdana" w:hAnsi="Verdana"/>
                <w:b/>
                <w:color w:val="auto"/>
                <w:szCs w:val="16"/>
                <w:vertAlign w:val="superscript"/>
              </w:rPr>
              <w:t>st</w:t>
            </w:r>
            <w:r w:rsidRPr="005F7586">
              <w:rPr>
                <w:rFonts w:ascii="Verdana" w:hAnsi="Verdana"/>
                <w:b/>
                <w:color w:val="auto"/>
                <w:szCs w:val="16"/>
              </w:rPr>
              <w:t xml:space="preserve"> March 2022</w:t>
            </w:r>
          </w:p>
          <w:p w14:paraId="781928C1" w14:textId="77777777" w:rsidR="00182F7F" w:rsidRPr="005F7586" w:rsidRDefault="00182F7F" w:rsidP="00182F7F">
            <w:pPr>
              <w:pStyle w:val="table"/>
              <w:ind w:left="57" w:right="103"/>
              <w:jc w:val="center"/>
              <w:rPr>
                <w:rFonts w:ascii="Verdana" w:hAnsi="Verdana"/>
                <w:b/>
                <w:color w:val="auto"/>
                <w:szCs w:val="16"/>
              </w:rPr>
            </w:pPr>
            <w:r w:rsidRPr="005F7586">
              <w:rPr>
                <w:rFonts w:ascii="Verdana" w:hAnsi="Verdana"/>
                <w:b/>
                <w:color w:val="auto"/>
                <w:szCs w:val="16"/>
              </w:rPr>
              <w:t>£000s</w:t>
            </w:r>
          </w:p>
        </w:tc>
      </w:tr>
      <w:tr w:rsidR="008663BA" w:rsidRPr="005F7586" w14:paraId="1F4D8233" w14:textId="77777777" w:rsidTr="00C84151">
        <w:trPr>
          <w:trHeight w:val="64"/>
          <w:jc w:val="center"/>
        </w:trPr>
        <w:tc>
          <w:tcPr>
            <w:tcW w:w="1910" w:type="dxa"/>
            <w:tcBorders>
              <w:bottom w:val="nil"/>
            </w:tcBorders>
          </w:tcPr>
          <w:p w14:paraId="65A4EA13" w14:textId="77777777" w:rsidR="008663BA" w:rsidRPr="005F7586" w:rsidRDefault="008663BA" w:rsidP="008663BA">
            <w:pPr>
              <w:pStyle w:val="table"/>
              <w:ind w:left="57" w:right="103"/>
              <w:rPr>
                <w:rFonts w:ascii="Verdana" w:hAnsi="Verdana"/>
                <w:color w:val="auto"/>
                <w:szCs w:val="16"/>
              </w:rPr>
            </w:pPr>
          </w:p>
        </w:tc>
        <w:tc>
          <w:tcPr>
            <w:tcW w:w="3609" w:type="dxa"/>
            <w:tcBorders>
              <w:bottom w:val="nil"/>
            </w:tcBorders>
            <w:vAlign w:val="bottom"/>
          </w:tcPr>
          <w:p w14:paraId="7CA7E8ED" w14:textId="77777777" w:rsidR="008663BA" w:rsidRPr="005F7586" w:rsidRDefault="008663BA" w:rsidP="008663BA">
            <w:pPr>
              <w:pStyle w:val="table"/>
              <w:ind w:left="57" w:right="103"/>
              <w:jc w:val="left"/>
              <w:rPr>
                <w:rFonts w:ascii="Verdana" w:hAnsi="Verdana"/>
                <w:color w:val="auto"/>
                <w:szCs w:val="16"/>
              </w:rPr>
            </w:pPr>
            <w:r w:rsidRPr="005F7586">
              <w:rPr>
                <w:rFonts w:ascii="Verdana" w:hAnsi="Verdana"/>
                <w:color w:val="auto"/>
                <w:szCs w:val="16"/>
              </w:rPr>
              <w:t>Finance Lease Liabilities (Net Present Value of Minimum Lease Payments):</w:t>
            </w:r>
          </w:p>
        </w:tc>
        <w:tc>
          <w:tcPr>
            <w:tcW w:w="1920" w:type="dxa"/>
            <w:tcBorders>
              <w:top w:val="nil"/>
              <w:left w:val="nil"/>
              <w:bottom w:val="nil"/>
              <w:right w:val="single" w:sz="8" w:space="0" w:color="auto"/>
            </w:tcBorders>
            <w:shd w:val="clear" w:color="auto" w:fill="auto"/>
          </w:tcPr>
          <w:p w14:paraId="509FD8D0" w14:textId="2008D84E" w:rsidR="008663BA" w:rsidRPr="005F7586" w:rsidRDefault="008663BA" w:rsidP="008663BA">
            <w:pPr>
              <w:pStyle w:val="table"/>
              <w:ind w:left="57" w:right="103"/>
              <w:rPr>
                <w:rFonts w:ascii="Verdana" w:hAnsi="Verdana"/>
                <w:color w:val="auto"/>
                <w:szCs w:val="16"/>
              </w:rPr>
            </w:pPr>
            <w:r w:rsidRPr="005F7586">
              <w:rPr>
                <w:rFonts w:ascii="Verdana" w:hAnsi="Verdana"/>
                <w:szCs w:val="16"/>
              </w:rPr>
              <w:t> </w:t>
            </w:r>
          </w:p>
        </w:tc>
      </w:tr>
      <w:tr w:rsidR="008663BA" w:rsidRPr="005F7586" w14:paraId="0CA4D847" w14:textId="77777777" w:rsidTr="00C84151">
        <w:trPr>
          <w:trHeight w:val="64"/>
          <w:jc w:val="center"/>
        </w:trPr>
        <w:tc>
          <w:tcPr>
            <w:tcW w:w="1910" w:type="dxa"/>
            <w:tcBorders>
              <w:top w:val="nil"/>
              <w:bottom w:val="nil"/>
            </w:tcBorders>
          </w:tcPr>
          <w:p w14:paraId="4999168E" w14:textId="534202BF" w:rsidR="008663BA" w:rsidRPr="005F7586" w:rsidRDefault="008663BA" w:rsidP="008663BA">
            <w:pPr>
              <w:jc w:val="right"/>
              <w:rPr>
                <w:rFonts w:ascii="Verdana" w:hAnsi="Verdana" w:cs="Calibri"/>
                <w:color w:val="000000"/>
                <w:sz w:val="16"/>
                <w:szCs w:val="16"/>
              </w:rPr>
            </w:pPr>
            <w:r w:rsidRPr="005F7586">
              <w:rPr>
                <w:rFonts w:ascii="Verdana" w:hAnsi="Verdana"/>
                <w:sz w:val="16"/>
                <w:szCs w:val="16"/>
              </w:rPr>
              <w:t>572</w:t>
            </w:r>
          </w:p>
        </w:tc>
        <w:tc>
          <w:tcPr>
            <w:tcW w:w="3609" w:type="dxa"/>
            <w:tcBorders>
              <w:top w:val="nil"/>
              <w:bottom w:val="nil"/>
            </w:tcBorders>
            <w:vAlign w:val="bottom"/>
          </w:tcPr>
          <w:p w14:paraId="43B486BF" w14:textId="77777777" w:rsidR="008663BA" w:rsidRPr="005F7586" w:rsidRDefault="008663BA" w:rsidP="008663BA">
            <w:pPr>
              <w:pStyle w:val="table"/>
              <w:ind w:left="57" w:right="103"/>
              <w:jc w:val="left"/>
              <w:rPr>
                <w:rFonts w:ascii="Verdana" w:hAnsi="Verdana"/>
                <w:color w:val="auto"/>
                <w:szCs w:val="16"/>
              </w:rPr>
            </w:pPr>
            <w:r w:rsidRPr="005F7586">
              <w:rPr>
                <w:rFonts w:ascii="Verdana" w:hAnsi="Verdana"/>
                <w:color w:val="auto"/>
                <w:szCs w:val="16"/>
              </w:rPr>
              <w:t xml:space="preserve">  - Current</w:t>
            </w:r>
          </w:p>
        </w:tc>
        <w:tc>
          <w:tcPr>
            <w:tcW w:w="1920" w:type="dxa"/>
            <w:tcBorders>
              <w:top w:val="nil"/>
              <w:left w:val="nil"/>
              <w:bottom w:val="nil"/>
              <w:right w:val="single" w:sz="8" w:space="0" w:color="auto"/>
            </w:tcBorders>
            <w:shd w:val="clear" w:color="auto" w:fill="auto"/>
          </w:tcPr>
          <w:p w14:paraId="7FA233A9" w14:textId="0E5EE2DC" w:rsidR="008663BA" w:rsidRPr="005F7586" w:rsidRDefault="008663BA" w:rsidP="008663BA">
            <w:pPr>
              <w:jc w:val="right"/>
              <w:rPr>
                <w:rFonts w:ascii="Verdana" w:hAnsi="Verdana"/>
                <w:sz w:val="16"/>
                <w:szCs w:val="16"/>
              </w:rPr>
            </w:pPr>
            <w:r w:rsidRPr="005F7586">
              <w:rPr>
                <w:rFonts w:ascii="Verdana" w:hAnsi="Verdana"/>
                <w:sz w:val="16"/>
                <w:szCs w:val="16"/>
              </w:rPr>
              <w:t>547</w:t>
            </w:r>
          </w:p>
        </w:tc>
      </w:tr>
      <w:tr w:rsidR="008663BA" w:rsidRPr="005F7586" w14:paraId="7104402B" w14:textId="77777777" w:rsidTr="00C84151">
        <w:trPr>
          <w:trHeight w:val="64"/>
          <w:jc w:val="center"/>
        </w:trPr>
        <w:tc>
          <w:tcPr>
            <w:tcW w:w="1910" w:type="dxa"/>
            <w:tcBorders>
              <w:top w:val="nil"/>
              <w:bottom w:val="nil"/>
            </w:tcBorders>
          </w:tcPr>
          <w:p w14:paraId="5571E45C" w14:textId="26702F2E" w:rsidR="008663BA" w:rsidRPr="005F7586" w:rsidRDefault="008663BA" w:rsidP="008663BA">
            <w:pPr>
              <w:jc w:val="right"/>
              <w:rPr>
                <w:rFonts w:ascii="Verdana" w:hAnsi="Verdana" w:cs="Calibri"/>
                <w:color w:val="000000"/>
                <w:sz w:val="16"/>
                <w:szCs w:val="16"/>
              </w:rPr>
            </w:pPr>
            <w:r w:rsidRPr="005F7586">
              <w:rPr>
                <w:rFonts w:ascii="Verdana" w:hAnsi="Verdana"/>
                <w:sz w:val="16"/>
                <w:szCs w:val="16"/>
              </w:rPr>
              <w:t>2,036</w:t>
            </w:r>
          </w:p>
        </w:tc>
        <w:tc>
          <w:tcPr>
            <w:tcW w:w="3609" w:type="dxa"/>
            <w:tcBorders>
              <w:top w:val="nil"/>
              <w:bottom w:val="nil"/>
            </w:tcBorders>
            <w:vAlign w:val="bottom"/>
          </w:tcPr>
          <w:p w14:paraId="33475165" w14:textId="77777777" w:rsidR="008663BA" w:rsidRPr="005F7586" w:rsidRDefault="008663BA" w:rsidP="008663BA">
            <w:pPr>
              <w:pStyle w:val="table"/>
              <w:ind w:left="57" w:right="103"/>
              <w:jc w:val="left"/>
              <w:rPr>
                <w:rFonts w:ascii="Verdana" w:hAnsi="Verdana"/>
                <w:color w:val="auto"/>
                <w:szCs w:val="16"/>
              </w:rPr>
            </w:pPr>
            <w:r w:rsidRPr="005F7586">
              <w:rPr>
                <w:rFonts w:ascii="Verdana" w:hAnsi="Verdana"/>
                <w:color w:val="auto"/>
                <w:szCs w:val="16"/>
              </w:rPr>
              <w:t xml:space="preserve">  - Non-Current</w:t>
            </w:r>
          </w:p>
        </w:tc>
        <w:tc>
          <w:tcPr>
            <w:tcW w:w="1920" w:type="dxa"/>
            <w:tcBorders>
              <w:top w:val="nil"/>
              <w:left w:val="nil"/>
              <w:bottom w:val="nil"/>
              <w:right w:val="single" w:sz="8" w:space="0" w:color="auto"/>
            </w:tcBorders>
            <w:shd w:val="clear" w:color="auto" w:fill="auto"/>
          </w:tcPr>
          <w:p w14:paraId="520A524D" w14:textId="6931C013" w:rsidR="008663BA" w:rsidRPr="005F7586" w:rsidRDefault="008663BA" w:rsidP="008663BA">
            <w:pPr>
              <w:jc w:val="right"/>
              <w:rPr>
                <w:rFonts w:ascii="Verdana" w:hAnsi="Verdana"/>
                <w:sz w:val="16"/>
                <w:szCs w:val="16"/>
              </w:rPr>
            </w:pPr>
            <w:r w:rsidRPr="005F7586">
              <w:rPr>
                <w:rFonts w:ascii="Verdana" w:hAnsi="Verdana"/>
                <w:sz w:val="16"/>
                <w:szCs w:val="16"/>
              </w:rPr>
              <w:t>1,488</w:t>
            </w:r>
          </w:p>
        </w:tc>
      </w:tr>
      <w:tr w:rsidR="008663BA" w:rsidRPr="005F7586" w14:paraId="7B60ECF4" w14:textId="77777777" w:rsidTr="00C84151">
        <w:trPr>
          <w:trHeight w:val="64"/>
          <w:jc w:val="center"/>
        </w:trPr>
        <w:tc>
          <w:tcPr>
            <w:tcW w:w="1910" w:type="dxa"/>
            <w:tcBorders>
              <w:top w:val="nil"/>
              <w:bottom w:val="nil"/>
            </w:tcBorders>
          </w:tcPr>
          <w:p w14:paraId="7EA83009" w14:textId="77777777" w:rsidR="008663BA" w:rsidRPr="005F7586" w:rsidRDefault="008663BA" w:rsidP="008663BA">
            <w:pPr>
              <w:jc w:val="right"/>
              <w:rPr>
                <w:rFonts w:ascii="Verdana" w:hAnsi="Verdana" w:cs="Calibri"/>
                <w:color w:val="000000"/>
                <w:sz w:val="16"/>
                <w:szCs w:val="16"/>
              </w:rPr>
            </w:pPr>
          </w:p>
        </w:tc>
        <w:tc>
          <w:tcPr>
            <w:tcW w:w="3609" w:type="dxa"/>
            <w:tcBorders>
              <w:top w:val="nil"/>
              <w:bottom w:val="nil"/>
            </w:tcBorders>
            <w:vAlign w:val="bottom"/>
          </w:tcPr>
          <w:p w14:paraId="6F826C79" w14:textId="77777777" w:rsidR="008663BA" w:rsidRPr="005F7586" w:rsidRDefault="008663BA" w:rsidP="008663BA">
            <w:pPr>
              <w:pStyle w:val="table"/>
              <w:ind w:right="103"/>
              <w:jc w:val="left"/>
              <w:rPr>
                <w:rFonts w:ascii="Verdana" w:hAnsi="Verdana"/>
                <w:color w:val="auto"/>
                <w:szCs w:val="16"/>
              </w:rPr>
            </w:pPr>
          </w:p>
        </w:tc>
        <w:tc>
          <w:tcPr>
            <w:tcW w:w="1920" w:type="dxa"/>
            <w:tcBorders>
              <w:top w:val="nil"/>
              <w:left w:val="nil"/>
              <w:bottom w:val="nil"/>
              <w:right w:val="single" w:sz="8" w:space="0" w:color="auto"/>
            </w:tcBorders>
            <w:shd w:val="clear" w:color="auto" w:fill="auto"/>
          </w:tcPr>
          <w:p w14:paraId="79884235" w14:textId="34A294E9" w:rsidR="008663BA" w:rsidRPr="005F7586" w:rsidRDefault="008663BA" w:rsidP="008663BA">
            <w:pPr>
              <w:jc w:val="right"/>
              <w:rPr>
                <w:rFonts w:ascii="Verdana" w:hAnsi="Verdana"/>
                <w:sz w:val="16"/>
                <w:szCs w:val="16"/>
              </w:rPr>
            </w:pPr>
            <w:r w:rsidRPr="005F7586">
              <w:rPr>
                <w:rFonts w:ascii="Verdana" w:hAnsi="Verdana"/>
                <w:sz w:val="16"/>
                <w:szCs w:val="16"/>
              </w:rPr>
              <w:t> </w:t>
            </w:r>
          </w:p>
        </w:tc>
      </w:tr>
      <w:tr w:rsidR="008663BA" w:rsidRPr="005F7586" w14:paraId="707429B0" w14:textId="77777777" w:rsidTr="00C84151">
        <w:trPr>
          <w:trHeight w:val="64"/>
          <w:jc w:val="center"/>
        </w:trPr>
        <w:tc>
          <w:tcPr>
            <w:tcW w:w="1910" w:type="dxa"/>
            <w:tcBorders>
              <w:top w:val="nil"/>
              <w:bottom w:val="nil"/>
            </w:tcBorders>
          </w:tcPr>
          <w:p w14:paraId="01D7D8B0" w14:textId="38CED0BA" w:rsidR="008663BA" w:rsidRPr="005F7586" w:rsidRDefault="008663BA" w:rsidP="008663BA">
            <w:pPr>
              <w:jc w:val="right"/>
              <w:rPr>
                <w:rFonts w:ascii="Verdana" w:hAnsi="Verdana" w:cs="Calibri"/>
                <w:color w:val="000000"/>
                <w:sz w:val="16"/>
                <w:szCs w:val="16"/>
              </w:rPr>
            </w:pPr>
            <w:r w:rsidRPr="005F7586">
              <w:rPr>
                <w:rFonts w:ascii="Verdana" w:hAnsi="Verdana"/>
                <w:sz w:val="16"/>
                <w:szCs w:val="16"/>
              </w:rPr>
              <w:t>121</w:t>
            </w:r>
          </w:p>
        </w:tc>
        <w:tc>
          <w:tcPr>
            <w:tcW w:w="3609" w:type="dxa"/>
            <w:tcBorders>
              <w:top w:val="nil"/>
              <w:bottom w:val="nil"/>
            </w:tcBorders>
            <w:vAlign w:val="bottom"/>
          </w:tcPr>
          <w:p w14:paraId="5590F27F" w14:textId="77777777" w:rsidR="008663BA" w:rsidRPr="005F7586" w:rsidRDefault="008663BA" w:rsidP="008663BA">
            <w:pPr>
              <w:pStyle w:val="table"/>
              <w:ind w:right="103"/>
              <w:jc w:val="left"/>
              <w:rPr>
                <w:rFonts w:ascii="Verdana" w:hAnsi="Verdana"/>
                <w:color w:val="auto"/>
                <w:szCs w:val="16"/>
              </w:rPr>
            </w:pPr>
            <w:r w:rsidRPr="005F7586">
              <w:rPr>
                <w:rFonts w:ascii="Verdana" w:hAnsi="Verdana"/>
                <w:color w:val="auto"/>
                <w:szCs w:val="16"/>
              </w:rPr>
              <w:t>Finance Costs Payable in Future Years</w:t>
            </w:r>
          </w:p>
        </w:tc>
        <w:tc>
          <w:tcPr>
            <w:tcW w:w="1920" w:type="dxa"/>
            <w:tcBorders>
              <w:top w:val="nil"/>
              <w:left w:val="nil"/>
              <w:bottom w:val="nil"/>
              <w:right w:val="single" w:sz="8" w:space="0" w:color="auto"/>
            </w:tcBorders>
            <w:shd w:val="clear" w:color="auto" w:fill="auto"/>
          </w:tcPr>
          <w:p w14:paraId="34B3CAB4" w14:textId="5C3779B9" w:rsidR="008663BA" w:rsidRPr="005F7586" w:rsidRDefault="008663BA" w:rsidP="008663BA">
            <w:pPr>
              <w:jc w:val="right"/>
              <w:rPr>
                <w:rFonts w:ascii="Verdana" w:hAnsi="Verdana"/>
                <w:sz w:val="16"/>
                <w:szCs w:val="16"/>
              </w:rPr>
            </w:pPr>
            <w:r w:rsidRPr="005F7586">
              <w:rPr>
                <w:rFonts w:ascii="Verdana" w:hAnsi="Verdana"/>
                <w:sz w:val="16"/>
                <w:szCs w:val="16"/>
              </w:rPr>
              <w:t>64</w:t>
            </w:r>
          </w:p>
        </w:tc>
      </w:tr>
      <w:tr w:rsidR="008663BA" w:rsidRPr="005F7586" w14:paraId="00BCF232" w14:textId="77777777" w:rsidTr="00C84151">
        <w:trPr>
          <w:trHeight w:val="64"/>
          <w:jc w:val="center"/>
        </w:trPr>
        <w:tc>
          <w:tcPr>
            <w:tcW w:w="1910" w:type="dxa"/>
            <w:tcBorders>
              <w:top w:val="nil"/>
              <w:bottom w:val="single" w:sz="4" w:space="0" w:color="auto"/>
            </w:tcBorders>
          </w:tcPr>
          <w:p w14:paraId="343E0D22" w14:textId="77777777" w:rsidR="008663BA" w:rsidRPr="005F7586" w:rsidRDefault="008663BA" w:rsidP="008663BA">
            <w:pPr>
              <w:jc w:val="right"/>
              <w:rPr>
                <w:rFonts w:ascii="Verdana" w:hAnsi="Verdana" w:cs="Calibri"/>
                <w:color w:val="000000"/>
                <w:sz w:val="16"/>
                <w:szCs w:val="16"/>
              </w:rPr>
            </w:pPr>
          </w:p>
        </w:tc>
        <w:tc>
          <w:tcPr>
            <w:tcW w:w="3609" w:type="dxa"/>
            <w:tcBorders>
              <w:top w:val="nil"/>
              <w:bottom w:val="single" w:sz="4" w:space="0" w:color="auto"/>
            </w:tcBorders>
            <w:vAlign w:val="bottom"/>
          </w:tcPr>
          <w:p w14:paraId="74083408" w14:textId="77777777" w:rsidR="008663BA" w:rsidRPr="005F7586" w:rsidRDefault="008663BA" w:rsidP="008663BA">
            <w:pPr>
              <w:pStyle w:val="table"/>
              <w:ind w:right="103"/>
              <w:jc w:val="left"/>
              <w:rPr>
                <w:rFonts w:ascii="Verdana" w:hAnsi="Verdana"/>
                <w:color w:val="auto"/>
                <w:szCs w:val="16"/>
              </w:rPr>
            </w:pPr>
          </w:p>
        </w:tc>
        <w:tc>
          <w:tcPr>
            <w:tcW w:w="1920" w:type="dxa"/>
            <w:tcBorders>
              <w:top w:val="nil"/>
              <w:left w:val="nil"/>
              <w:bottom w:val="single" w:sz="8" w:space="0" w:color="auto"/>
              <w:right w:val="single" w:sz="8" w:space="0" w:color="auto"/>
            </w:tcBorders>
            <w:shd w:val="clear" w:color="auto" w:fill="auto"/>
          </w:tcPr>
          <w:p w14:paraId="79C11E86" w14:textId="57458832" w:rsidR="008663BA" w:rsidRPr="005F7586" w:rsidRDefault="008663BA" w:rsidP="008663BA">
            <w:pPr>
              <w:jc w:val="right"/>
              <w:rPr>
                <w:rFonts w:ascii="Verdana" w:hAnsi="Verdana"/>
                <w:sz w:val="16"/>
                <w:szCs w:val="16"/>
              </w:rPr>
            </w:pPr>
            <w:r w:rsidRPr="005F7586">
              <w:rPr>
                <w:rFonts w:ascii="Verdana" w:hAnsi="Verdana"/>
                <w:sz w:val="16"/>
                <w:szCs w:val="16"/>
              </w:rPr>
              <w:t> </w:t>
            </w:r>
          </w:p>
        </w:tc>
      </w:tr>
      <w:tr w:rsidR="008663BA" w:rsidRPr="005F7586" w14:paraId="44F374B0" w14:textId="77777777" w:rsidTr="00E24193">
        <w:trPr>
          <w:trHeight w:val="64"/>
          <w:jc w:val="center"/>
        </w:trPr>
        <w:tc>
          <w:tcPr>
            <w:tcW w:w="1910" w:type="dxa"/>
            <w:shd w:val="clear" w:color="auto" w:fill="A6A6A6"/>
          </w:tcPr>
          <w:p w14:paraId="7B268273" w14:textId="712A4150" w:rsidR="008663BA" w:rsidRPr="005F7586" w:rsidRDefault="008663BA" w:rsidP="008663BA">
            <w:pPr>
              <w:jc w:val="right"/>
              <w:rPr>
                <w:rFonts w:ascii="Verdana" w:hAnsi="Verdana" w:cs="Calibri"/>
                <w:b/>
                <w:bCs/>
                <w:color w:val="000000"/>
                <w:sz w:val="16"/>
                <w:szCs w:val="16"/>
              </w:rPr>
            </w:pPr>
            <w:r w:rsidRPr="005F7586">
              <w:rPr>
                <w:rFonts w:ascii="Verdana" w:hAnsi="Verdana"/>
                <w:b/>
                <w:bCs/>
                <w:sz w:val="16"/>
                <w:szCs w:val="16"/>
              </w:rPr>
              <w:t>2,729</w:t>
            </w:r>
          </w:p>
        </w:tc>
        <w:tc>
          <w:tcPr>
            <w:tcW w:w="3609" w:type="dxa"/>
            <w:shd w:val="clear" w:color="auto" w:fill="A6A6A6"/>
            <w:vAlign w:val="bottom"/>
          </w:tcPr>
          <w:p w14:paraId="102746E1" w14:textId="77777777" w:rsidR="008663BA" w:rsidRPr="005F7586" w:rsidRDefault="008663BA" w:rsidP="008663BA">
            <w:pPr>
              <w:pStyle w:val="table"/>
              <w:ind w:left="57" w:right="103"/>
              <w:jc w:val="left"/>
              <w:rPr>
                <w:rFonts w:ascii="Verdana" w:hAnsi="Verdana"/>
                <w:b/>
                <w:color w:val="auto"/>
                <w:szCs w:val="16"/>
              </w:rPr>
            </w:pPr>
            <w:r w:rsidRPr="005F7586">
              <w:rPr>
                <w:rFonts w:ascii="Verdana" w:hAnsi="Verdana"/>
                <w:b/>
                <w:color w:val="auto"/>
                <w:szCs w:val="16"/>
              </w:rPr>
              <w:t>Minimum Lease Payments</w:t>
            </w:r>
          </w:p>
        </w:tc>
        <w:tc>
          <w:tcPr>
            <w:tcW w:w="1920" w:type="dxa"/>
            <w:tcBorders>
              <w:top w:val="nil"/>
              <w:left w:val="single" w:sz="8" w:space="0" w:color="auto"/>
              <w:bottom w:val="single" w:sz="8" w:space="0" w:color="auto"/>
              <w:right w:val="single" w:sz="8" w:space="0" w:color="auto"/>
            </w:tcBorders>
            <w:shd w:val="clear" w:color="auto" w:fill="AEAAAA" w:themeFill="background2" w:themeFillShade="BF"/>
          </w:tcPr>
          <w:p w14:paraId="4DD6CFEC" w14:textId="2186C5C6" w:rsidR="008663BA" w:rsidRPr="005F7586" w:rsidRDefault="008663BA" w:rsidP="008663BA">
            <w:pPr>
              <w:jc w:val="right"/>
              <w:rPr>
                <w:rFonts w:ascii="Verdana" w:hAnsi="Verdana"/>
                <w:b/>
                <w:bCs/>
                <w:sz w:val="16"/>
                <w:szCs w:val="16"/>
              </w:rPr>
            </w:pPr>
            <w:r w:rsidRPr="005F7586">
              <w:rPr>
                <w:rFonts w:ascii="Verdana" w:hAnsi="Verdana"/>
                <w:b/>
                <w:bCs/>
                <w:sz w:val="16"/>
                <w:szCs w:val="16"/>
              </w:rPr>
              <w:t>2,099</w:t>
            </w:r>
          </w:p>
        </w:tc>
      </w:tr>
    </w:tbl>
    <w:p w14:paraId="4AD0699D" w14:textId="77777777" w:rsidR="008D5A1B" w:rsidRPr="005F7586" w:rsidRDefault="008D5A1B" w:rsidP="006A6115">
      <w:pPr>
        <w:rPr>
          <w:rFonts w:ascii="Verdana" w:hAnsi="Verdana" w:cs="Arial"/>
          <w:sz w:val="18"/>
          <w:szCs w:val="20"/>
        </w:rPr>
      </w:pPr>
    </w:p>
    <w:p w14:paraId="38709888" w14:textId="77777777" w:rsidR="00BF0BFC" w:rsidRPr="005F7586" w:rsidRDefault="00BF0BFC" w:rsidP="006A6115">
      <w:pPr>
        <w:rPr>
          <w:rFonts w:ascii="Verdana" w:hAnsi="Verdana" w:cs="Arial"/>
          <w:sz w:val="18"/>
          <w:szCs w:val="20"/>
        </w:rPr>
      </w:pPr>
      <w:r w:rsidRPr="005F7586">
        <w:rPr>
          <w:rFonts w:ascii="Verdana" w:hAnsi="Verdana" w:cs="Arial"/>
          <w:sz w:val="18"/>
          <w:szCs w:val="20"/>
        </w:rPr>
        <w:t>The minimum lease payments will be payable over the following periods:</w:t>
      </w:r>
    </w:p>
    <w:p w14:paraId="529873D8" w14:textId="77777777" w:rsidR="00061CFF" w:rsidRPr="005F7586" w:rsidRDefault="00061CFF" w:rsidP="006A6115">
      <w:pPr>
        <w:rPr>
          <w:rFonts w:ascii="Verdana" w:hAnsi="Verdana" w:cs="Arial"/>
          <w:sz w:val="18"/>
          <w:szCs w:val="20"/>
        </w:rPr>
      </w:pP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440"/>
        <w:gridCol w:w="2517"/>
        <w:gridCol w:w="1440"/>
        <w:gridCol w:w="1321"/>
      </w:tblGrid>
      <w:tr w:rsidR="00BF0BFC" w:rsidRPr="005F7586" w14:paraId="098F7916" w14:textId="77777777" w:rsidTr="00BF0BFC">
        <w:trPr>
          <w:trHeight w:val="90"/>
          <w:jc w:val="center"/>
        </w:trPr>
        <w:tc>
          <w:tcPr>
            <w:tcW w:w="2880" w:type="dxa"/>
            <w:gridSpan w:val="2"/>
          </w:tcPr>
          <w:p w14:paraId="3DA10886" w14:textId="1384AEFA" w:rsidR="00BF0BFC" w:rsidRPr="005F7586" w:rsidRDefault="00BF0BFC" w:rsidP="006A6115">
            <w:pPr>
              <w:pStyle w:val="table"/>
              <w:ind w:left="57" w:right="103"/>
              <w:jc w:val="center"/>
              <w:rPr>
                <w:rFonts w:ascii="Verdana" w:hAnsi="Verdana"/>
                <w:b/>
                <w:color w:val="auto"/>
                <w:szCs w:val="16"/>
              </w:rPr>
            </w:pPr>
            <w:r w:rsidRPr="005F7586">
              <w:rPr>
                <w:rFonts w:ascii="Verdana" w:hAnsi="Verdana"/>
                <w:b/>
                <w:color w:val="auto"/>
                <w:szCs w:val="16"/>
              </w:rPr>
              <w:t>3</w:t>
            </w:r>
            <w:r w:rsidR="00F76C65" w:rsidRPr="005F7586">
              <w:rPr>
                <w:rFonts w:ascii="Verdana" w:hAnsi="Verdana"/>
                <w:b/>
                <w:color w:val="auto"/>
                <w:szCs w:val="16"/>
              </w:rPr>
              <w:t>1</w:t>
            </w:r>
            <w:r w:rsidR="00F76C65" w:rsidRPr="005F7586">
              <w:rPr>
                <w:rFonts w:ascii="Verdana" w:hAnsi="Verdana"/>
                <w:b/>
                <w:color w:val="auto"/>
                <w:szCs w:val="16"/>
                <w:vertAlign w:val="superscript"/>
              </w:rPr>
              <w:t>st</w:t>
            </w:r>
            <w:r w:rsidRPr="005F7586">
              <w:rPr>
                <w:rFonts w:ascii="Verdana" w:hAnsi="Verdana"/>
                <w:b/>
                <w:color w:val="auto"/>
                <w:szCs w:val="16"/>
              </w:rPr>
              <w:t xml:space="preserve"> March 20</w:t>
            </w:r>
            <w:r w:rsidR="00AA4EA1" w:rsidRPr="005F7586">
              <w:rPr>
                <w:rFonts w:ascii="Verdana" w:hAnsi="Verdana"/>
                <w:b/>
                <w:color w:val="auto"/>
                <w:szCs w:val="16"/>
              </w:rPr>
              <w:t>2</w:t>
            </w:r>
            <w:r w:rsidR="00182F7F" w:rsidRPr="005F7586">
              <w:rPr>
                <w:rFonts w:ascii="Verdana" w:hAnsi="Verdana"/>
                <w:b/>
                <w:color w:val="auto"/>
                <w:szCs w:val="16"/>
              </w:rPr>
              <w:t>1</w:t>
            </w:r>
          </w:p>
        </w:tc>
        <w:tc>
          <w:tcPr>
            <w:tcW w:w="2517" w:type="dxa"/>
            <w:vAlign w:val="bottom"/>
          </w:tcPr>
          <w:p w14:paraId="65D0DB76" w14:textId="77777777" w:rsidR="00BF0BFC" w:rsidRPr="005F7586" w:rsidRDefault="00BF0BFC" w:rsidP="006A6115">
            <w:pPr>
              <w:pStyle w:val="table"/>
              <w:ind w:left="57" w:right="103"/>
              <w:rPr>
                <w:rFonts w:ascii="Verdana" w:hAnsi="Verdana"/>
                <w:b/>
                <w:color w:val="auto"/>
                <w:szCs w:val="16"/>
              </w:rPr>
            </w:pPr>
          </w:p>
        </w:tc>
        <w:tc>
          <w:tcPr>
            <w:tcW w:w="2761" w:type="dxa"/>
            <w:gridSpan w:val="2"/>
            <w:tcBorders>
              <w:bottom w:val="single" w:sz="4" w:space="0" w:color="auto"/>
            </w:tcBorders>
          </w:tcPr>
          <w:p w14:paraId="18803575" w14:textId="09D98225" w:rsidR="00BF0BFC" w:rsidRPr="005F7586" w:rsidRDefault="00BF0BFC" w:rsidP="006A6115">
            <w:pPr>
              <w:pStyle w:val="table"/>
              <w:ind w:left="57" w:right="103"/>
              <w:jc w:val="center"/>
            </w:pPr>
            <w:r w:rsidRPr="005F7586">
              <w:rPr>
                <w:rFonts w:ascii="Verdana" w:hAnsi="Verdana"/>
                <w:b/>
                <w:color w:val="auto"/>
                <w:szCs w:val="16"/>
              </w:rPr>
              <w:t>3</w:t>
            </w:r>
            <w:r w:rsidR="00F76C65" w:rsidRPr="005F7586">
              <w:rPr>
                <w:rFonts w:ascii="Verdana" w:hAnsi="Verdana"/>
                <w:b/>
                <w:color w:val="auto"/>
                <w:szCs w:val="16"/>
              </w:rPr>
              <w:t>1</w:t>
            </w:r>
            <w:r w:rsidR="00F76C65" w:rsidRPr="005F7586">
              <w:rPr>
                <w:rFonts w:ascii="Verdana" w:hAnsi="Verdana"/>
                <w:b/>
                <w:color w:val="auto"/>
                <w:szCs w:val="16"/>
                <w:vertAlign w:val="superscript"/>
              </w:rPr>
              <w:t>st</w:t>
            </w:r>
            <w:r w:rsidRPr="005F7586">
              <w:rPr>
                <w:rFonts w:ascii="Verdana" w:hAnsi="Verdana"/>
                <w:b/>
                <w:color w:val="auto"/>
                <w:szCs w:val="16"/>
              </w:rPr>
              <w:t xml:space="preserve"> March 20</w:t>
            </w:r>
            <w:r w:rsidR="00530F83" w:rsidRPr="005F7586">
              <w:rPr>
                <w:rFonts w:ascii="Verdana" w:hAnsi="Verdana"/>
                <w:b/>
                <w:color w:val="auto"/>
                <w:szCs w:val="16"/>
              </w:rPr>
              <w:t>2</w:t>
            </w:r>
            <w:r w:rsidR="00182F7F" w:rsidRPr="005F7586">
              <w:rPr>
                <w:rFonts w:ascii="Verdana" w:hAnsi="Verdana"/>
                <w:b/>
                <w:color w:val="auto"/>
                <w:szCs w:val="16"/>
              </w:rPr>
              <w:t>2</w:t>
            </w:r>
          </w:p>
        </w:tc>
      </w:tr>
      <w:tr w:rsidR="00BF0BFC" w:rsidRPr="005F7586" w14:paraId="229224E1" w14:textId="77777777" w:rsidTr="00BF0BFC">
        <w:trPr>
          <w:trHeight w:val="90"/>
          <w:jc w:val="center"/>
        </w:trPr>
        <w:tc>
          <w:tcPr>
            <w:tcW w:w="1440" w:type="dxa"/>
          </w:tcPr>
          <w:p w14:paraId="60250194" w14:textId="77777777" w:rsidR="00BF0BFC" w:rsidRPr="005F7586" w:rsidRDefault="00BF0BFC" w:rsidP="006A6115">
            <w:pPr>
              <w:pStyle w:val="table"/>
              <w:ind w:left="57" w:right="103"/>
              <w:jc w:val="center"/>
              <w:rPr>
                <w:rFonts w:ascii="Verdana" w:hAnsi="Verdana"/>
                <w:b/>
                <w:color w:val="auto"/>
                <w:szCs w:val="16"/>
              </w:rPr>
            </w:pPr>
            <w:r w:rsidRPr="005F7586">
              <w:rPr>
                <w:rFonts w:ascii="Verdana" w:hAnsi="Verdana"/>
                <w:b/>
                <w:color w:val="auto"/>
                <w:szCs w:val="16"/>
              </w:rPr>
              <w:t>Minimum Lease Payments</w:t>
            </w:r>
          </w:p>
        </w:tc>
        <w:tc>
          <w:tcPr>
            <w:tcW w:w="1440" w:type="dxa"/>
          </w:tcPr>
          <w:p w14:paraId="06BA7AA3" w14:textId="77777777" w:rsidR="00BF0BFC" w:rsidRPr="005F7586" w:rsidRDefault="00BF0BFC" w:rsidP="006A6115">
            <w:pPr>
              <w:pStyle w:val="table"/>
              <w:ind w:left="57" w:right="103"/>
              <w:jc w:val="center"/>
              <w:rPr>
                <w:rFonts w:ascii="Verdana" w:hAnsi="Verdana"/>
                <w:b/>
                <w:color w:val="auto"/>
                <w:szCs w:val="16"/>
              </w:rPr>
            </w:pPr>
            <w:r w:rsidRPr="005F7586">
              <w:rPr>
                <w:rFonts w:ascii="Verdana" w:hAnsi="Verdana"/>
                <w:b/>
                <w:color w:val="auto"/>
                <w:szCs w:val="16"/>
              </w:rPr>
              <w:t>Finance Lease Liabilities</w:t>
            </w:r>
          </w:p>
        </w:tc>
        <w:tc>
          <w:tcPr>
            <w:tcW w:w="2517" w:type="dxa"/>
            <w:vMerge w:val="restart"/>
            <w:vAlign w:val="bottom"/>
          </w:tcPr>
          <w:p w14:paraId="3AFF79F6" w14:textId="77777777" w:rsidR="00BF0BFC" w:rsidRPr="005F7586" w:rsidRDefault="00BF0BFC" w:rsidP="006A6115">
            <w:pPr>
              <w:pStyle w:val="table"/>
              <w:ind w:left="57" w:right="103"/>
              <w:rPr>
                <w:rFonts w:ascii="Verdana" w:hAnsi="Verdana"/>
                <w:b/>
                <w:color w:val="auto"/>
                <w:szCs w:val="16"/>
              </w:rPr>
            </w:pPr>
          </w:p>
        </w:tc>
        <w:tc>
          <w:tcPr>
            <w:tcW w:w="1440" w:type="dxa"/>
            <w:tcBorders>
              <w:bottom w:val="single" w:sz="4" w:space="0" w:color="auto"/>
            </w:tcBorders>
          </w:tcPr>
          <w:p w14:paraId="75F6956D" w14:textId="77777777" w:rsidR="00BF0BFC" w:rsidRPr="005F7586" w:rsidRDefault="00BF0BFC" w:rsidP="006A6115">
            <w:pPr>
              <w:pStyle w:val="table"/>
              <w:ind w:left="57" w:right="103"/>
              <w:jc w:val="center"/>
              <w:rPr>
                <w:rFonts w:ascii="Verdana" w:hAnsi="Verdana"/>
                <w:b/>
                <w:color w:val="auto"/>
                <w:szCs w:val="16"/>
              </w:rPr>
            </w:pPr>
            <w:r w:rsidRPr="005F7586">
              <w:rPr>
                <w:rFonts w:ascii="Verdana" w:hAnsi="Verdana"/>
                <w:b/>
                <w:color w:val="auto"/>
                <w:szCs w:val="16"/>
              </w:rPr>
              <w:t>Minimum Lease Payments</w:t>
            </w:r>
          </w:p>
        </w:tc>
        <w:tc>
          <w:tcPr>
            <w:tcW w:w="1321" w:type="dxa"/>
            <w:tcBorders>
              <w:bottom w:val="single" w:sz="4" w:space="0" w:color="auto"/>
            </w:tcBorders>
          </w:tcPr>
          <w:p w14:paraId="0FCF663E" w14:textId="77777777" w:rsidR="00BF0BFC" w:rsidRPr="005F7586" w:rsidRDefault="00BF0BFC" w:rsidP="006A6115">
            <w:pPr>
              <w:pStyle w:val="table"/>
              <w:ind w:left="57" w:right="103"/>
              <w:jc w:val="center"/>
              <w:rPr>
                <w:rFonts w:ascii="Verdana" w:hAnsi="Verdana"/>
                <w:b/>
                <w:color w:val="auto"/>
                <w:szCs w:val="16"/>
              </w:rPr>
            </w:pPr>
            <w:r w:rsidRPr="005F7586">
              <w:rPr>
                <w:rFonts w:ascii="Verdana" w:hAnsi="Verdana"/>
                <w:b/>
                <w:color w:val="auto"/>
                <w:szCs w:val="16"/>
              </w:rPr>
              <w:t>Finance Lease Liabilities</w:t>
            </w:r>
          </w:p>
        </w:tc>
      </w:tr>
      <w:tr w:rsidR="00BF0BFC" w:rsidRPr="005F7586" w14:paraId="10BF6787" w14:textId="77777777" w:rsidTr="00BF0BFC">
        <w:trPr>
          <w:trHeight w:val="147"/>
          <w:jc w:val="center"/>
        </w:trPr>
        <w:tc>
          <w:tcPr>
            <w:tcW w:w="1440" w:type="dxa"/>
            <w:tcBorders>
              <w:bottom w:val="single" w:sz="4" w:space="0" w:color="auto"/>
            </w:tcBorders>
          </w:tcPr>
          <w:p w14:paraId="5B9D82BC" w14:textId="77777777" w:rsidR="00BF0BFC" w:rsidRPr="005F7586" w:rsidRDefault="00BF0BFC" w:rsidP="006A6115">
            <w:pPr>
              <w:pStyle w:val="table"/>
              <w:ind w:left="57" w:right="103"/>
              <w:jc w:val="center"/>
              <w:rPr>
                <w:rFonts w:ascii="Verdana" w:hAnsi="Verdana"/>
                <w:b/>
                <w:color w:val="auto"/>
                <w:szCs w:val="16"/>
              </w:rPr>
            </w:pPr>
            <w:r w:rsidRPr="005F7586">
              <w:rPr>
                <w:rFonts w:ascii="Verdana" w:hAnsi="Verdana"/>
                <w:b/>
                <w:color w:val="auto"/>
                <w:szCs w:val="16"/>
              </w:rPr>
              <w:t>£000s</w:t>
            </w:r>
          </w:p>
        </w:tc>
        <w:tc>
          <w:tcPr>
            <w:tcW w:w="1440" w:type="dxa"/>
            <w:tcBorders>
              <w:bottom w:val="single" w:sz="4" w:space="0" w:color="auto"/>
            </w:tcBorders>
          </w:tcPr>
          <w:p w14:paraId="44AD4C93" w14:textId="77777777" w:rsidR="00BF0BFC" w:rsidRPr="005F7586" w:rsidRDefault="00BF0BFC" w:rsidP="006A6115">
            <w:pPr>
              <w:pStyle w:val="table"/>
              <w:ind w:left="57" w:right="103"/>
              <w:jc w:val="center"/>
              <w:rPr>
                <w:rFonts w:ascii="Verdana" w:hAnsi="Verdana"/>
                <w:b/>
                <w:color w:val="auto"/>
                <w:szCs w:val="16"/>
              </w:rPr>
            </w:pPr>
            <w:r w:rsidRPr="005F7586">
              <w:rPr>
                <w:rFonts w:ascii="Verdana" w:hAnsi="Verdana"/>
                <w:b/>
                <w:color w:val="auto"/>
                <w:szCs w:val="16"/>
              </w:rPr>
              <w:t>£000s</w:t>
            </w:r>
          </w:p>
        </w:tc>
        <w:tc>
          <w:tcPr>
            <w:tcW w:w="2517" w:type="dxa"/>
            <w:vMerge/>
            <w:tcBorders>
              <w:bottom w:val="single" w:sz="4" w:space="0" w:color="auto"/>
            </w:tcBorders>
          </w:tcPr>
          <w:p w14:paraId="475F7AEB" w14:textId="77777777" w:rsidR="00BF0BFC" w:rsidRPr="005F7586" w:rsidRDefault="00BF0BFC" w:rsidP="006A6115">
            <w:pPr>
              <w:pStyle w:val="table"/>
              <w:ind w:left="57" w:right="103"/>
              <w:jc w:val="center"/>
              <w:rPr>
                <w:rFonts w:ascii="Verdana" w:hAnsi="Verdana"/>
                <w:b/>
                <w:color w:val="auto"/>
                <w:szCs w:val="16"/>
              </w:rPr>
            </w:pPr>
          </w:p>
        </w:tc>
        <w:tc>
          <w:tcPr>
            <w:tcW w:w="1440" w:type="dxa"/>
            <w:tcBorders>
              <w:bottom w:val="single" w:sz="4" w:space="0" w:color="auto"/>
            </w:tcBorders>
          </w:tcPr>
          <w:p w14:paraId="34FB6935" w14:textId="77777777" w:rsidR="00BF0BFC" w:rsidRPr="005F7586" w:rsidRDefault="00BF0BFC" w:rsidP="006A6115">
            <w:pPr>
              <w:pStyle w:val="table"/>
              <w:ind w:left="57" w:right="103"/>
              <w:jc w:val="center"/>
              <w:rPr>
                <w:rFonts w:ascii="Verdana" w:hAnsi="Verdana"/>
                <w:b/>
                <w:color w:val="auto"/>
                <w:szCs w:val="16"/>
              </w:rPr>
            </w:pPr>
            <w:r w:rsidRPr="005F7586">
              <w:rPr>
                <w:rFonts w:ascii="Verdana" w:hAnsi="Verdana"/>
                <w:b/>
                <w:color w:val="auto"/>
                <w:szCs w:val="16"/>
              </w:rPr>
              <w:t>£000s</w:t>
            </w:r>
          </w:p>
        </w:tc>
        <w:tc>
          <w:tcPr>
            <w:tcW w:w="1321" w:type="dxa"/>
            <w:tcBorders>
              <w:bottom w:val="single" w:sz="4" w:space="0" w:color="auto"/>
            </w:tcBorders>
          </w:tcPr>
          <w:p w14:paraId="2BFFD5F2" w14:textId="77777777" w:rsidR="00BF0BFC" w:rsidRPr="005F7586" w:rsidRDefault="00BF0BFC" w:rsidP="006A6115">
            <w:pPr>
              <w:pStyle w:val="table"/>
              <w:ind w:left="57" w:right="103"/>
              <w:jc w:val="center"/>
              <w:rPr>
                <w:rFonts w:ascii="Verdana" w:hAnsi="Verdana"/>
                <w:b/>
                <w:color w:val="auto"/>
                <w:szCs w:val="16"/>
              </w:rPr>
            </w:pPr>
            <w:r w:rsidRPr="005F7586">
              <w:rPr>
                <w:rFonts w:ascii="Verdana" w:hAnsi="Verdana"/>
                <w:b/>
                <w:color w:val="auto"/>
                <w:szCs w:val="16"/>
              </w:rPr>
              <w:t>£000s</w:t>
            </w:r>
          </w:p>
        </w:tc>
      </w:tr>
      <w:tr w:rsidR="00E24193" w:rsidRPr="005F7586" w14:paraId="00A78937" w14:textId="77777777" w:rsidTr="00C84151">
        <w:trPr>
          <w:trHeight w:val="64"/>
          <w:jc w:val="center"/>
        </w:trPr>
        <w:tc>
          <w:tcPr>
            <w:tcW w:w="1440" w:type="dxa"/>
            <w:tcBorders>
              <w:bottom w:val="nil"/>
            </w:tcBorders>
            <w:vAlign w:val="bottom"/>
          </w:tcPr>
          <w:p w14:paraId="19F36BE1" w14:textId="563F7648" w:rsidR="00E24193" w:rsidRPr="005F7586" w:rsidRDefault="00E24193" w:rsidP="00E24193">
            <w:pPr>
              <w:jc w:val="right"/>
              <w:rPr>
                <w:rFonts w:ascii="Verdana" w:hAnsi="Verdana" w:cs="Calibri"/>
                <w:color w:val="000000"/>
                <w:sz w:val="16"/>
                <w:szCs w:val="16"/>
              </w:rPr>
            </w:pPr>
            <w:r w:rsidRPr="005F7586">
              <w:rPr>
                <w:rFonts w:ascii="Verdana" w:hAnsi="Verdana"/>
                <w:sz w:val="16"/>
                <w:szCs w:val="16"/>
              </w:rPr>
              <w:t>629</w:t>
            </w:r>
          </w:p>
        </w:tc>
        <w:tc>
          <w:tcPr>
            <w:tcW w:w="1440" w:type="dxa"/>
            <w:tcBorders>
              <w:bottom w:val="nil"/>
            </w:tcBorders>
            <w:vAlign w:val="bottom"/>
          </w:tcPr>
          <w:p w14:paraId="2A7E554E" w14:textId="1268543E" w:rsidR="00E24193" w:rsidRPr="005F7586" w:rsidRDefault="00E24193" w:rsidP="00E24193">
            <w:pPr>
              <w:jc w:val="right"/>
              <w:rPr>
                <w:rFonts w:ascii="Verdana" w:hAnsi="Verdana" w:cs="Calibri"/>
                <w:color w:val="000000"/>
                <w:sz w:val="16"/>
                <w:szCs w:val="16"/>
              </w:rPr>
            </w:pPr>
            <w:r w:rsidRPr="005F7586">
              <w:rPr>
                <w:rFonts w:ascii="Verdana" w:hAnsi="Verdana"/>
                <w:sz w:val="16"/>
                <w:szCs w:val="16"/>
              </w:rPr>
              <w:t>572</w:t>
            </w:r>
          </w:p>
        </w:tc>
        <w:tc>
          <w:tcPr>
            <w:tcW w:w="2517" w:type="dxa"/>
            <w:tcBorders>
              <w:bottom w:val="nil"/>
            </w:tcBorders>
            <w:vAlign w:val="bottom"/>
          </w:tcPr>
          <w:p w14:paraId="4B9B5E83" w14:textId="77777777" w:rsidR="00E24193" w:rsidRPr="005F7586" w:rsidRDefault="00E24193" w:rsidP="00E24193">
            <w:pPr>
              <w:pStyle w:val="table"/>
              <w:ind w:left="57" w:right="103"/>
              <w:jc w:val="left"/>
              <w:rPr>
                <w:rFonts w:ascii="Verdana" w:hAnsi="Verdana"/>
                <w:color w:val="auto"/>
                <w:szCs w:val="16"/>
              </w:rPr>
            </w:pPr>
            <w:r w:rsidRPr="005F7586">
              <w:rPr>
                <w:rFonts w:ascii="Verdana" w:hAnsi="Verdana"/>
                <w:color w:val="auto"/>
                <w:szCs w:val="16"/>
              </w:rPr>
              <w:t>Not later than one year</w:t>
            </w:r>
          </w:p>
        </w:tc>
        <w:tc>
          <w:tcPr>
            <w:tcW w:w="1440" w:type="dxa"/>
            <w:tcBorders>
              <w:top w:val="nil"/>
              <w:left w:val="nil"/>
              <w:bottom w:val="nil"/>
              <w:right w:val="single" w:sz="8" w:space="0" w:color="auto"/>
            </w:tcBorders>
            <w:shd w:val="clear" w:color="auto" w:fill="auto"/>
            <w:vAlign w:val="bottom"/>
          </w:tcPr>
          <w:p w14:paraId="2285A4E1" w14:textId="0264760C" w:rsidR="00E24193" w:rsidRPr="005F7586" w:rsidRDefault="00E24193" w:rsidP="00E24193">
            <w:pPr>
              <w:jc w:val="right"/>
              <w:rPr>
                <w:rFonts w:ascii="Verdana" w:hAnsi="Verdana"/>
                <w:sz w:val="16"/>
                <w:szCs w:val="16"/>
              </w:rPr>
            </w:pPr>
            <w:r w:rsidRPr="005F7586">
              <w:rPr>
                <w:rFonts w:ascii="Verdana" w:hAnsi="Verdana"/>
                <w:sz w:val="16"/>
                <w:szCs w:val="16"/>
              </w:rPr>
              <w:t>587</w:t>
            </w:r>
          </w:p>
        </w:tc>
        <w:tc>
          <w:tcPr>
            <w:tcW w:w="1321" w:type="dxa"/>
            <w:tcBorders>
              <w:top w:val="nil"/>
              <w:left w:val="nil"/>
              <w:bottom w:val="nil"/>
              <w:right w:val="single" w:sz="8" w:space="0" w:color="auto"/>
            </w:tcBorders>
            <w:shd w:val="clear" w:color="auto" w:fill="auto"/>
            <w:vAlign w:val="bottom"/>
          </w:tcPr>
          <w:p w14:paraId="7C1304AE" w14:textId="63114E8C" w:rsidR="00E24193" w:rsidRPr="005F7586" w:rsidRDefault="00E24193" w:rsidP="00E24193">
            <w:pPr>
              <w:jc w:val="right"/>
              <w:rPr>
                <w:rFonts w:ascii="Verdana" w:hAnsi="Verdana"/>
                <w:sz w:val="16"/>
                <w:szCs w:val="16"/>
              </w:rPr>
            </w:pPr>
            <w:r w:rsidRPr="005F7586">
              <w:rPr>
                <w:rFonts w:ascii="Verdana" w:hAnsi="Verdana"/>
                <w:sz w:val="16"/>
                <w:szCs w:val="16"/>
              </w:rPr>
              <w:t>547</w:t>
            </w:r>
          </w:p>
        </w:tc>
      </w:tr>
      <w:tr w:rsidR="00E24193" w:rsidRPr="005F7586" w14:paraId="53C86B04" w14:textId="77777777" w:rsidTr="00C84151">
        <w:trPr>
          <w:trHeight w:val="64"/>
          <w:jc w:val="center"/>
        </w:trPr>
        <w:tc>
          <w:tcPr>
            <w:tcW w:w="1440" w:type="dxa"/>
            <w:tcBorders>
              <w:top w:val="nil"/>
              <w:bottom w:val="nil"/>
            </w:tcBorders>
            <w:vAlign w:val="bottom"/>
          </w:tcPr>
          <w:p w14:paraId="3647BC27" w14:textId="47747AA8" w:rsidR="00E24193" w:rsidRPr="005F7586" w:rsidRDefault="00E24193" w:rsidP="00E24193">
            <w:pPr>
              <w:jc w:val="right"/>
              <w:rPr>
                <w:rFonts w:ascii="Verdana" w:hAnsi="Verdana" w:cs="Calibri"/>
                <w:color w:val="000000"/>
                <w:sz w:val="16"/>
                <w:szCs w:val="16"/>
              </w:rPr>
            </w:pPr>
          </w:p>
        </w:tc>
        <w:tc>
          <w:tcPr>
            <w:tcW w:w="1440" w:type="dxa"/>
            <w:tcBorders>
              <w:top w:val="nil"/>
              <w:bottom w:val="nil"/>
            </w:tcBorders>
            <w:vAlign w:val="bottom"/>
          </w:tcPr>
          <w:p w14:paraId="7909EE58" w14:textId="5A925858" w:rsidR="00E24193" w:rsidRPr="005F7586" w:rsidRDefault="00E24193" w:rsidP="00E24193">
            <w:pPr>
              <w:jc w:val="right"/>
              <w:rPr>
                <w:rFonts w:ascii="Verdana" w:hAnsi="Verdana" w:cs="Calibri"/>
                <w:color w:val="000000"/>
                <w:sz w:val="16"/>
                <w:szCs w:val="16"/>
              </w:rPr>
            </w:pPr>
          </w:p>
        </w:tc>
        <w:tc>
          <w:tcPr>
            <w:tcW w:w="2517" w:type="dxa"/>
            <w:tcBorders>
              <w:top w:val="nil"/>
              <w:bottom w:val="nil"/>
            </w:tcBorders>
            <w:vAlign w:val="bottom"/>
          </w:tcPr>
          <w:p w14:paraId="0D09AAE5" w14:textId="77777777" w:rsidR="00E24193" w:rsidRPr="005F7586" w:rsidRDefault="00E24193" w:rsidP="00E24193">
            <w:pPr>
              <w:pStyle w:val="table"/>
              <w:ind w:left="57" w:right="103"/>
              <w:jc w:val="left"/>
              <w:rPr>
                <w:rFonts w:ascii="Verdana" w:hAnsi="Verdana"/>
                <w:color w:val="auto"/>
                <w:szCs w:val="16"/>
              </w:rPr>
            </w:pPr>
          </w:p>
        </w:tc>
        <w:tc>
          <w:tcPr>
            <w:tcW w:w="1440" w:type="dxa"/>
            <w:tcBorders>
              <w:top w:val="nil"/>
              <w:left w:val="nil"/>
              <w:bottom w:val="nil"/>
              <w:right w:val="single" w:sz="8" w:space="0" w:color="auto"/>
            </w:tcBorders>
            <w:shd w:val="clear" w:color="auto" w:fill="auto"/>
            <w:vAlign w:val="bottom"/>
          </w:tcPr>
          <w:p w14:paraId="46EDCFA9" w14:textId="29FF46CD" w:rsidR="00E24193" w:rsidRPr="005F7586" w:rsidRDefault="00E24193" w:rsidP="00E24193">
            <w:pPr>
              <w:jc w:val="right"/>
              <w:rPr>
                <w:rFonts w:ascii="Verdana" w:hAnsi="Verdana"/>
                <w:sz w:val="16"/>
                <w:szCs w:val="16"/>
              </w:rPr>
            </w:pPr>
            <w:r w:rsidRPr="005F7586">
              <w:rPr>
                <w:rFonts w:ascii="Verdana" w:hAnsi="Verdana"/>
                <w:sz w:val="16"/>
                <w:szCs w:val="16"/>
              </w:rPr>
              <w:t> </w:t>
            </w:r>
          </w:p>
        </w:tc>
        <w:tc>
          <w:tcPr>
            <w:tcW w:w="1321" w:type="dxa"/>
            <w:tcBorders>
              <w:top w:val="nil"/>
              <w:left w:val="nil"/>
              <w:bottom w:val="nil"/>
              <w:right w:val="single" w:sz="8" w:space="0" w:color="auto"/>
            </w:tcBorders>
            <w:shd w:val="clear" w:color="auto" w:fill="auto"/>
            <w:vAlign w:val="bottom"/>
          </w:tcPr>
          <w:p w14:paraId="2C445046" w14:textId="414BED35" w:rsidR="00E24193" w:rsidRPr="005F7586" w:rsidRDefault="00E24193" w:rsidP="00E24193">
            <w:pPr>
              <w:jc w:val="right"/>
              <w:rPr>
                <w:rFonts w:ascii="Verdana" w:hAnsi="Verdana"/>
                <w:sz w:val="16"/>
                <w:szCs w:val="16"/>
              </w:rPr>
            </w:pPr>
            <w:r w:rsidRPr="005F7586">
              <w:rPr>
                <w:rFonts w:ascii="Verdana" w:hAnsi="Verdana"/>
                <w:sz w:val="16"/>
                <w:szCs w:val="16"/>
              </w:rPr>
              <w:t> </w:t>
            </w:r>
          </w:p>
        </w:tc>
      </w:tr>
      <w:tr w:rsidR="00E24193" w:rsidRPr="005F7586" w14:paraId="5CECF1E4" w14:textId="77777777" w:rsidTr="00C84151">
        <w:trPr>
          <w:trHeight w:val="64"/>
          <w:jc w:val="center"/>
        </w:trPr>
        <w:tc>
          <w:tcPr>
            <w:tcW w:w="1440" w:type="dxa"/>
            <w:tcBorders>
              <w:top w:val="nil"/>
              <w:bottom w:val="nil"/>
            </w:tcBorders>
            <w:vAlign w:val="bottom"/>
          </w:tcPr>
          <w:p w14:paraId="4ABE4D46" w14:textId="23CD11BB" w:rsidR="00E24193" w:rsidRPr="005F7586" w:rsidRDefault="00E24193" w:rsidP="00E24193">
            <w:pPr>
              <w:jc w:val="right"/>
              <w:rPr>
                <w:rFonts w:ascii="Verdana" w:hAnsi="Verdana" w:cs="Calibri"/>
                <w:color w:val="000000"/>
                <w:sz w:val="16"/>
                <w:szCs w:val="16"/>
              </w:rPr>
            </w:pPr>
            <w:r w:rsidRPr="005F7586">
              <w:rPr>
                <w:rFonts w:ascii="Verdana" w:hAnsi="Verdana"/>
                <w:sz w:val="16"/>
                <w:szCs w:val="16"/>
              </w:rPr>
              <w:t>1,955</w:t>
            </w:r>
          </w:p>
        </w:tc>
        <w:tc>
          <w:tcPr>
            <w:tcW w:w="1440" w:type="dxa"/>
            <w:tcBorders>
              <w:top w:val="nil"/>
              <w:bottom w:val="nil"/>
            </w:tcBorders>
            <w:vAlign w:val="bottom"/>
          </w:tcPr>
          <w:p w14:paraId="01A74196" w14:textId="388AB22D" w:rsidR="00E24193" w:rsidRPr="005F7586" w:rsidRDefault="00E24193" w:rsidP="00E24193">
            <w:pPr>
              <w:jc w:val="right"/>
              <w:rPr>
                <w:rFonts w:ascii="Verdana" w:hAnsi="Verdana" w:cs="Calibri"/>
                <w:color w:val="000000"/>
                <w:sz w:val="16"/>
                <w:szCs w:val="16"/>
              </w:rPr>
            </w:pPr>
            <w:r w:rsidRPr="005F7586">
              <w:rPr>
                <w:rFonts w:ascii="Verdana" w:hAnsi="Verdana"/>
                <w:sz w:val="16"/>
                <w:szCs w:val="16"/>
              </w:rPr>
              <w:t>1,891</w:t>
            </w:r>
          </w:p>
        </w:tc>
        <w:tc>
          <w:tcPr>
            <w:tcW w:w="2517" w:type="dxa"/>
            <w:tcBorders>
              <w:top w:val="nil"/>
              <w:bottom w:val="nil"/>
            </w:tcBorders>
            <w:vAlign w:val="bottom"/>
          </w:tcPr>
          <w:p w14:paraId="088BD217" w14:textId="77777777" w:rsidR="00E24193" w:rsidRPr="005F7586" w:rsidRDefault="00E24193" w:rsidP="00E24193">
            <w:pPr>
              <w:pStyle w:val="table"/>
              <w:ind w:left="57" w:right="103"/>
              <w:jc w:val="left"/>
              <w:rPr>
                <w:rFonts w:ascii="Verdana" w:hAnsi="Verdana"/>
                <w:color w:val="auto"/>
                <w:szCs w:val="16"/>
              </w:rPr>
            </w:pPr>
            <w:r w:rsidRPr="005F7586">
              <w:rPr>
                <w:rFonts w:ascii="Verdana" w:hAnsi="Verdana"/>
                <w:color w:val="auto"/>
                <w:szCs w:val="16"/>
              </w:rPr>
              <w:t>Later than one year and not later than five years</w:t>
            </w:r>
          </w:p>
        </w:tc>
        <w:tc>
          <w:tcPr>
            <w:tcW w:w="1440" w:type="dxa"/>
            <w:tcBorders>
              <w:top w:val="nil"/>
              <w:left w:val="nil"/>
              <w:bottom w:val="nil"/>
              <w:right w:val="single" w:sz="8" w:space="0" w:color="auto"/>
            </w:tcBorders>
            <w:shd w:val="clear" w:color="auto" w:fill="auto"/>
            <w:vAlign w:val="bottom"/>
          </w:tcPr>
          <w:p w14:paraId="7707717A" w14:textId="18D7CFB7" w:rsidR="00E24193" w:rsidRPr="005F7586" w:rsidRDefault="00E24193" w:rsidP="00E24193">
            <w:pPr>
              <w:jc w:val="right"/>
              <w:rPr>
                <w:rFonts w:ascii="Verdana" w:hAnsi="Verdana"/>
                <w:sz w:val="16"/>
                <w:szCs w:val="16"/>
              </w:rPr>
            </w:pPr>
            <w:r w:rsidRPr="005F7586">
              <w:rPr>
                <w:rFonts w:ascii="Verdana" w:hAnsi="Verdana"/>
                <w:sz w:val="16"/>
                <w:szCs w:val="16"/>
              </w:rPr>
              <w:t>1,512</w:t>
            </w:r>
          </w:p>
        </w:tc>
        <w:tc>
          <w:tcPr>
            <w:tcW w:w="1321" w:type="dxa"/>
            <w:tcBorders>
              <w:top w:val="nil"/>
              <w:left w:val="nil"/>
              <w:bottom w:val="nil"/>
              <w:right w:val="single" w:sz="8" w:space="0" w:color="auto"/>
            </w:tcBorders>
            <w:shd w:val="clear" w:color="auto" w:fill="auto"/>
            <w:vAlign w:val="bottom"/>
          </w:tcPr>
          <w:p w14:paraId="739958B4" w14:textId="2A486192" w:rsidR="00E24193" w:rsidRPr="005F7586" w:rsidRDefault="00E24193" w:rsidP="00E24193">
            <w:pPr>
              <w:jc w:val="right"/>
              <w:rPr>
                <w:rFonts w:ascii="Verdana" w:hAnsi="Verdana"/>
                <w:sz w:val="16"/>
                <w:szCs w:val="16"/>
              </w:rPr>
            </w:pPr>
            <w:r w:rsidRPr="005F7586">
              <w:rPr>
                <w:rFonts w:ascii="Verdana" w:hAnsi="Verdana"/>
                <w:sz w:val="16"/>
                <w:szCs w:val="16"/>
              </w:rPr>
              <w:t>1,488</w:t>
            </w:r>
          </w:p>
        </w:tc>
      </w:tr>
      <w:tr w:rsidR="00E24193" w:rsidRPr="005F7586" w14:paraId="1BF3639E" w14:textId="77777777" w:rsidTr="00C84151">
        <w:trPr>
          <w:trHeight w:val="64"/>
          <w:jc w:val="center"/>
        </w:trPr>
        <w:tc>
          <w:tcPr>
            <w:tcW w:w="1440" w:type="dxa"/>
            <w:tcBorders>
              <w:top w:val="nil"/>
              <w:bottom w:val="nil"/>
            </w:tcBorders>
            <w:vAlign w:val="bottom"/>
          </w:tcPr>
          <w:p w14:paraId="0908A574" w14:textId="3BE22B1C" w:rsidR="00E24193" w:rsidRPr="005F7586" w:rsidRDefault="00E24193" w:rsidP="00E24193">
            <w:pPr>
              <w:jc w:val="right"/>
              <w:rPr>
                <w:rFonts w:ascii="Verdana" w:hAnsi="Verdana" w:cs="Calibri"/>
                <w:color w:val="000000"/>
                <w:sz w:val="16"/>
                <w:szCs w:val="16"/>
              </w:rPr>
            </w:pPr>
          </w:p>
        </w:tc>
        <w:tc>
          <w:tcPr>
            <w:tcW w:w="1440" w:type="dxa"/>
            <w:tcBorders>
              <w:top w:val="nil"/>
              <w:bottom w:val="nil"/>
            </w:tcBorders>
            <w:vAlign w:val="bottom"/>
          </w:tcPr>
          <w:p w14:paraId="2BBFFCA7" w14:textId="6E9CA4F0" w:rsidR="00E24193" w:rsidRPr="005F7586" w:rsidRDefault="00E24193" w:rsidP="00E24193">
            <w:pPr>
              <w:jc w:val="right"/>
              <w:rPr>
                <w:rFonts w:ascii="Verdana" w:hAnsi="Verdana" w:cs="Calibri"/>
                <w:color w:val="000000"/>
                <w:sz w:val="16"/>
                <w:szCs w:val="16"/>
              </w:rPr>
            </w:pPr>
          </w:p>
        </w:tc>
        <w:tc>
          <w:tcPr>
            <w:tcW w:w="2517" w:type="dxa"/>
            <w:tcBorders>
              <w:top w:val="nil"/>
              <w:bottom w:val="nil"/>
            </w:tcBorders>
            <w:vAlign w:val="bottom"/>
          </w:tcPr>
          <w:p w14:paraId="7F4C5E44" w14:textId="77777777" w:rsidR="00E24193" w:rsidRPr="005F7586" w:rsidRDefault="00E24193" w:rsidP="00E24193">
            <w:pPr>
              <w:pStyle w:val="table"/>
              <w:ind w:left="57" w:right="103"/>
              <w:jc w:val="left"/>
              <w:rPr>
                <w:rFonts w:ascii="Verdana" w:hAnsi="Verdana"/>
                <w:color w:val="auto"/>
                <w:szCs w:val="16"/>
              </w:rPr>
            </w:pPr>
          </w:p>
        </w:tc>
        <w:tc>
          <w:tcPr>
            <w:tcW w:w="1440" w:type="dxa"/>
            <w:tcBorders>
              <w:top w:val="nil"/>
              <w:left w:val="nil"/>
              <w:bottom w:val="nil"/>
              <w:right w:val="single" w:sz="8" w:space="0" w:color="auto"/>
            </w:tcBorders>
            <w:shd w:val="clear" w:color="auto" w:fill="auto"/>
            <w:vAlign w:val="bottom"/>
          </w:tcPr>
          <w:p w14:paraId="2FC96179" w14:textId="35D3D975" w:rsidR="00E24193" w:rsidRPr="005F7586" w:rsidRDefault="00E24193" w:rsidP="00E24193">
            <w:pPr>
              <w:jc w:val="right"/>
              <w:rPr>
                <w:rFonts w:ascii="Verdana" w:hAnsi="Verdana"/>
                <w:sz w:val="16"/>
                <w:szCs w:val="16"/>
              </w:rPr>
            </w:pPr>
            <w:r w:rsidRPr="005F7586">
              <w:rPr>
                <w:rFonts w:ascii="Verdana" w:hAnsi="Verdana"/>
                <w:sz w:val="16"/>
                <w:szCs w:val="16"/>
              </w:rPr>
              <w:t> </w:t>
            </w:r>
          </w:p>
        </w:tc>
        <w:tc>
          <w:tcPr>
            <w:tcW w:w="1321" w:type="dxa"/>
            <w:tcBorders>
              <w:top w:val="nil"/>
              <w:left w:val="nil"/>
              <w:bottom w:val="nil"/>
              <w:right w:val="single" w:sz="8" w:space="0" w:color="auto"/>
            </w:tcBorders>
            <w:shd w:val="clear" w:color="auto" w:fill="auto"/>
            <w:vAlign w:val="bottom"/>
          </w:tcPr>
          <w:p w14:paraId="5BAD21B7" w14:textId="1B4A38EB" w:rsidR="00E24193" w:rsidRPr="005F7586" w:rsidRDefault="00E24193" w:rsidP="00E24193">
            <w:pPr>
              <w:jc w:val="right"/>
              <w:rPr>
                <w:rFonts w:ascii="Verdana" w:hAnsi="Verdana"/>
                <w:sz w:val="16"/>
                <w:szCs w:val="16"/>
              </w:rPr>
            </w:pPr>
            <w:r w:rsidRPr="005F7586">
              <w:rPr>
                <w:rFonts w:ascii="Verdana" w:hAnsi="Verdana"/>
                <w:sz w:val="16"/>
                <w:szCs w:val="16"/>
              </w:rPr>
              <w:t> </w:t>
            </w:r>
          </w:p>
        </w:tc>
      </w:tr>
      <w:tr w:rsidR="00E24193" w:rsidRPr="005F7586" w14:paraId="16D0BDD4" w14:textId="77777777" w:rsidTr="00C84151">
        <w:trPr>
          <w:trHeight w:val="64"/>
          <w:jc w:val="center"/>
        </w:trPr>
        <w:tc>
          <w:tcPr>
            <w:tcW w:w="1440" w:type="dxa"/>
            <w:tcBorders>
              <w:top w:val="nil"/>
              <w:bottom w:val="nil"/>
            </w:tcBorders>
            <w:vAlign w:val="bottom"/>
          </w:tcPr>
          <w:p w14:paraId="63415AB8" w14:textId="1B0D882A" w:rsidR="00E24193" w:rsidRPr="005F7586" w:rsidRDefault="00E24193" w:rsidP="00E24193">
            <w:pPr>
              <w:jc w:val="right"/>
              <w:rPr>
                <w:rFonts w:ascii="Verdana" w:hAnsi="Verdana" w:cs="Calibri"/>
                <w:color w:val="000000"/>
                <w:sz w:val="16"/>
                <w:szCs w:val="16"/>
              </w:rPr>
            </w:pPr>
            <w:r w:rsidRPr="005F7586">
              <w:rPr>
                <w:rFonts w:ascii="Verdana" w:hAnsi="Verdana"/>
                <w:sz w:val="16"/>
                <w:szCs w:val="16"/>
              </w:rPr>
              <w:t>145</w:t>
            </w:r>
          </w:p>
        </w:tc>
        <w:tc>
          <w:tcPr>
            <w:tcW w:w="1440" w:type="dxa"/>
            <w:tcBorders>
              <w:top w:val="nil"/>
              <w:bottom w:val="nil"/>
            </w:tcBorders>
            <w:vAlign w:val="bottom"/>
          </w:tcPr>
          <w:p w14:paraId="5D423922" w14:textId="764C6625" w:rsidR="00E24193" w:rsidRPr="005F7586" w:rsidRDefault="00E24193" w:rsidP="00E24193">
            <w:pPr>
              <w:jc w:val="right"/>
              <w:rPr>
                <w:rFonts w:ascii="Verdana" w:hAnsi="Verdana" w:cs="Calibri"/>
                <w:color w:val="000000"/>
                <w:sz w:val="16"/>
                <w:szCs w:val="16"/>
              </w:rPr>
            </w:pPr>
            <w:r w:rsidRPr="005F7586">
              <w:rPr>
                <w:rFonts w:ascii="Verdana" w:hAnsi="Verdana"/>
                <w:sz w:val="16"/>
                <w:szCs w:val="16"/>
              </w:rPr>
              <w:t>145</w:t>
            </w:r>
          </w:p>
        </w:tc>
        <w:tc>
          <w:tcPr>
            <w:tcW w:w="2517" w:type="dxa"/>
            <w:tcBorders>
              <w:top w:val="nil"/>
              <w:bottom w:val="nil"/>
            </w:tcBorders>
            <w:vAlign w:val="bottom"/>
          </w:tcPr>
          <w:p w14:paraId="5096A398" w14:textId="77777777" w:rsidR="00E24193" w:rsidRPr="005F7586" w:rsidRDefault="00E24193" w:rsidP="00E24193">
            <w:pPr>
              <w:pStyle w:val="table"/>
              <w:ind w:left="57" w:right="103"/>
              <w:jc w:val="left"/>
              <w:rPr>
                <w:rFonts w:ascii="Verdana" w:hAnsi="Verdana"/>
                <w:color w:val="auto"/>
                <w:szCs w:val="16"/>
              </w:rPr>
            </w:pPr>
            <w:r w:rsidRPr="005F7586">
              <w:rPr>
                <w:rFonts w:ascii="Verdana" w:hAnsi="Verdana"/>
                <w:color w:val="auto"/>
                <w:szCs w:val="16"/>
              </w:rPr>
              <w:t>Later than five years</w:t>
            </w:r>
          </w:p>
        </w:tc>
        <w:tc>
          <w:tcPr>
            <w:tcW w:w="1440" w:type="dxa"/>
            <w:tcBorders>
              <w:top w:val="nil"/>
              <w:left w:val="nil"/>
              <w:bottom w:val="nil"/>
              <w:right w:val="single" w:sz="8" w:space="0" w:color="auto"/>
            </w:tcBorders>
            <w:shd w:val="clear" w:color="auto" w:fill="auto"/>
            <w:vAlign w:val="bottom"/>
          </w:tcPr>
          <w:p w14:paraId="3E0EDAAE" w14:textId="097659EE" w:rsidR="00E24193" w:rsidRPr="005F7586" w:rsidRDefault="00E24193" w:rsidP="00E24193">
            <w:pPr>
              <w:jc w:val="right"/>
              <w:rPr>
                <w:rFonts w:ascii="Verdana" w:hAnsi="Verdana"/>
                <w:sz w:val="16"/>
                <w:szCs w:val="16"/>
              </w:rPr>
            </w:pPr>
            <w:r w:rsidRPr="005F7586">
              <w:rPr>
                <w:rFonts w:ascii="Verdana" w:hAnsi="Verdana"/>
                <w:sz w:val="16"/>
                <w:szCs w:val="16"/>
              </w:rPr>
              <w:t>0</w:t>
            </w:r>
          </w:p>
        </w:tc>
        <w:tc>
          <w:tcPr>
            <w:tcW w:w="1321" w:type="dxa"/>
            <w:tcBorders>
              <w:top w:val="nil"/>
              <w:left w:val="nil"/>
              <w:bottom w:val="nil"/>
              <w:right w:val="single" w:sz="8" w:space="0" w:color="auto"/>
            </w:tcBorders>
            <w:shd w:val="clear" w:color="auto" w:fill="auto"/>
            <w:vAlign w:val="bottom"/>
          </w:tcPr>
          <w:p w14:paraId="5AE82498" w14:textId="1C64A8AD" w:rsidR="00E24193" w:rsidRPr="005F7586" w:rsidRDefault="00E24193" w:rsidP="00E24193">
            <w:pPr>
              <w:jc w:val="right"/>
              <w:rPr>
                <w:rFonts w:ascii="Verdana" w:hAnsi="Verdana"/>
                <w:sz w:val="16"/>
                <w:szCs w:val="16"/>
              </w:rPr>
            </w:pPr>
            <w:r w:rsidRPr="005F7586">
              <w:rPr>
                <w:rFonts w:ascii="Verdana" w:hAnsi="Verdana"/>
                <w:sz w:val="16"/>
                <w:szCs w:val="16"/>
              </w:rPr>
              <w:t>0</w:t>
            </w:r>
          </w:p>
        </w:tc>
      </w:tr>
      <w:tr w:rsidR="00E24193" w:rsidRPr="005F7586" w14:paraId="3E97B8C8" w14:textId="77777777" w:rsidTr="00C84151">
        <w:trPr>
          <w:trHeight w:val="64"/>
          <w:jc w:val="center"/>
        </w:trPr>
        <w:tc>
          <w:tcPr>
            <w:tcW w:w="1440" w:type="dxa"/>
            <w:tcBorders>
              <w:top w:val="nil"/>
              <w:bottom w:val="single" w:sz="4" w:space="0" w:color="auto"/>
            </w:tcBorders>
            <w:vAlign w:val="bottom"/>
          </w:tcPr>
          <w:p w14:paraId="610F22FD" w14:textId="6BF79FA3" w:rsidR="00E24193" w:rsidRPr="005F7586" w:rsidRDefault="00E24193" w:rsidP="00E24193">
            <w:pPr>
              <w:jc w:val="right"/>
              <w:rPr>
                <w:rFonts w:ascii="Verdana" w:hAnsi="Verdana" w:cs="Calibri"/>
                <w:color w:val="000000"/>
                <w:sz w:val="16"/>
                <w:szCs w:val="16"/>
              </w:rPr>
            </w:pPr>
          </w:p>
        </w:tc>
        <w:tc>
          <w:tcPr>
            <w:tcW w:w="1440" w:type="dxa"/>
            <w:tcBorders>
              <w:top w:val="nil"/>
              <w:bottom w:val="single" w:sz="4" w:space="0" w:color="auto"/>
            </w:tcBorders>
            <w:vAlign w:val="bottom"/>
          </w:tcPr>
          <w:p w14:paraId="1CBE2DDC" w14:textId="15B41658" w:rsidR="00E24193" w:rsidRPr="005F7586" w:rsidRDefault="00E24193" w:rsidP="00E24193">
            <w:pPr>
              <w:jc w:val="right"/>
              <w:rPr>
                <w:rFonts w:ascii="Verdana" w:hAnsi="Verdana" w:cs="Calibri"/>
                <w:color w:val="000000"/>
                <w:sz w:val="16"/>
                <w:szCs w:val="16"/>
              </w:rPr>
            </w:pPr>
          </w:p>
        </w:tc>
        <w:tc>
          <w:tcPr>
            <w:tcW w:w="2517" w:type="dxa"/>
            <w:tcBorders>
              <w:top w:val="nil"/>
              <w:bottom w:val="single" w:sz="4" w:space="0" w:color="auto"/>
            </w:tcBorders>
            <w:vAlign w:val="bottom"/>
          </w:tcPr>
          <w:p w14:paraId="46F2249E" w14:textId="77777777" w:rsidR="00E24193" w:rsidRPr="005F7586" w:rsidRDefault="00E24193" w:rsidP="00E24193">
            <w:pPr>
              <w:pStyle w:val="table"/>
              <w:ind w:left="57" w:right="103"/>
              <w:jc w:val="left"/>
              <w:rPr>
                <w:rFonts w:ascii="Verdana" w:hAnsi="Verdana"/>
                <w:color w:val="auto"/>
                <w:szCs w:val="16"/>
              </w:rPr>
            </w:pPr>
          </w:p>
        </w:tc>
        <w:tc>
          <w:tcPr>
            <w:tcW w:w="1440" w:type="dxa"/>
            <w:tcBorders>
              <w:top w:val="nil"/>
              <w:left w:val="nil"/>
              <w:bottom w:val="nil"/>
              <w:right w:val="single" w:sz="8" w:space="0" w:color="auto"/>
            </w:tcBorders>
            <w:shd w:val="clear" w:color="auto" w:fill="auto"/>
            <w:vAlign w:val="bottom"/>
          </w:tcPr>
          <w:p w14:paraId="5273971E" w14:textId="5CA7A493" w:rsidR="00E24193" w:rsidRPr="005F7586" w:rsidRDefault="00E24193" w:rsidP="00E24193">
            <w:pPr>
              <w:jc w:val="right"/>
              <w:rPr>
                <w:rFonts w:ascii="Verdana" w:hAnsi="Verdana"/>
                <w:sz w:val="16"/>
                <w:szCs w:val="16"/>
              </w:rPr>
            </w:pPr>
            <w:r w:rsidRPr="005F7586">
              <w:rPr>
                <w:rFonts w:ascii="Verdana" w:hAnsi="Verdana"/>
                <w:sz w:val="16"/>
                <w:szCs w:val="16"/>
              </w:rPr>
              <w:t> </w:t>
            </w:r>
          </w:p>
        </w:tc>
        <w:tc>
          <w:tcPr>
            <w:tcW w:w="1321" w:type="dxa"/>
            <w:tcBorders>
              <w:top w:val="nil"/>
              <w:left w:val="nil"/>
              <w:bottom w:val="nil"/>
              <w:right w:val="single" w:sz="8" w:space="0" w:color="auto"/>
            </w:tcBorders>
            <w:shd w:val="clear" w:color="auto" w:fill="auto"/>
            <w:vAlign w:val="bottom"/>
          </w:tcPr>
          <w:p w14:paraId="37792BF2" w14:textId="2661904B" w:rsidR="00E24193" w:rsidRPr="005F7586" w:rsidRDefault="00E24193" w:rsidP="00E24193">
            <w:pPr>
              <w:jc w:val="right"/>
              <w:rPr>
                <w:rFonts w:ascii="Verdana" w:hAnsi="Verdana"/>
                <w:sz w:val="16"/>
                <w:szCs w:val="16"/>
              </w:rPr>
            </w:pPr>
            <w:r w:rsidRPr="005F7586">
              <w:rPr>
                <w:rFonts w:ascii="Verdana" w:hAnsi="Verdana"/>
                <w:sz w:val="16"/>
                <w:szCs w:val="16"/>
              </w:rPr>
              <w:t> </w:t>
            </w:r>
          </w:p>
        </w:tc>
      </w:tr>
      <w:tr w:rsidR="00E24193" w:rsidRPr="005F7586" w14:paraId="72FA7EFB" w14:textId="77777777" w:rsidTr="00E24193">
        <w:trPr>
          <w:trHeight w:val="64"/>
          <w:jc w:val="center"/>
        </w:trPr>
        <w:tc>
          <w:tcPr>
            <w:tcW w:w="1440" w:type="dxa"/>
            <w:shd w:val="clear" w:color="auto" w:fill="A6A6A6"/>
          </w:tcPr>
          <w:p w14:paraId="5D98B0A3" w14:textId="372D7DCE" w:rsidR="00E24193" w:rsidRPr="005F7586" w:rsidRDefault="00E24193" w:rsidP="00E24193">
            <w:pPr>
              <w:jc w:val="right"/>
              <w:rPr>
                <w:rFonts w:ascii="Verdana" w:hAnsi="Verdana" w:cs="Calibri"/>
                <w:b/>
                <w:bCs/>
                <w:color w:val="000000"/>
                <w:sz w:val="16"/>
                <w:szCs w:val="16"/>
              </w:rPr>
            </w:pPr>
            <w:r w:rsidRPr="005F7586">
              <w:rPr>
                <w:rFonts w:ascii="Verdana" w:hAnsi="Verdana"/>
                <w:b/>
                <w:bCs/>
                <w:sz w:val="16"/>
                <w:szCs w:val="16"/>
              </w:rPr>
              <w:t>2,729</w:t>
            </w:r>
          </w:p>
        </w:tc>
        <w:tc>
          <w:tcPr>
            <w:tcW w:w="1440" w:type="dxa"/>
            <w:shd w:val="clear" w:color="auto" w:fill="A6A6A6"/>
          </w:tcPr>
          <w:p w14:paraId="45BD5134" w14:textId="23726ED9" w:rsidR="00E24193" w:rsidRPr="005F7586" w:rsidRDefault="00E24193" w:rsidP="00E24193">
            <w:pPr>
              <w:jc w:val="right"/>
              <w:rPr>
                <w:rFonts w:ascii="Verdana" w:hAnsi="Verdana" w:cs="Calibri"/>
                <w:b/>
                <w:bCs/>
                <w:color w:val="000000"/>
                <w:sz w:val="16"/>
                <w:szCs w:val="16"/>
              </w:rPr>
            </w:pPr>
            <w:r w:rsidRPr="005F7586">
              <w:rPr>
                <w:rFonts w:ascii="Verdana" w:hAnsi="Verdana"/>
                <w:b/>
                <w:bCs/>
                <w:sz w:val="16"/>
                <w:szCs w:val="16"/>
              </w:rPr>
              <w:t>2,608</w:t>
            </w:r>
          </w:p>
        </w:tc>
        <w:tc>
          <w:tcPr>
            <w:tcW w:w="2517" w:type="dxa"/>
            <w:shd w:val="clear" w:color="auto" w:fill="A6A6A6"/>
            <w:vAlign w:val="bottom"/>
          </w:tcPr>
          <w:p w14:paraId="0AE118A0" w14:textId="77777777" w:rsidR="00E24193" w:rsidRPr="005F7586" w:rsidRDefault="00E24193" w:rsidP="00E24193">
            <w:pPr>
              <w:pStyle w:val="table"/>
              <w:ind w:left="57" w:right="103"/>
              <w:jc w:val="left"/>
              <w:rPr>
                <w:rFonts w:ascii="Verdana" w:hAnsi="Verdana"/>
                <w:b/>
                <w:color w:val="auto"/>
                <w:szCs w:val="16"/>
              </w:rPr>
            </w:pPr>
          </w:p>
        </w:tc>
        <w:tc>
          <w:tcPr>
            <w:tcW w:w="1440"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787A78B4" w14:textId="07E94E83" w:rsidR="00E24193" w:rsidRPr="005F7586" w:rsidRDefault="00E24193" w:rsidP="00E24193">
            <w:pPr>
              <w:jc w:val="right"/>
              <w:rPr>
                <w:rFonts w:ascii="Verdana" w:hAnsi="Verdana"/>
                <w:b/>
                <w:bCs/>
                <w:sz w:val="16"/>
                <w:szCs w:val="16"/>
              </w:rPr>
            </w:pPr>
            <w:r w:rsidRPr="005F7586">
              <w:rPr>
                <w:rFonts w:ascii="Verdana" w:hAnsi="Verdana"/>
                <w:b/>
                <w:bCs/>
                <w:sz w:val="16"/>
                <w:szCs w:val="16"/>
              </w:rPr>
              <w:t>2,099</w:t>
            </w:r>
          </w:p>
        </w:tc>
        <w:tc>
          <w:tcPr>
            <w:tcW w:w="1321" w:type="dxa"/>
            <w:tcBorders>
              <w:top w:val="single" w:sz="8" w:space="0" w:color="auto"/>
              <w:left w:val="nil"/>
              <w:bottom w:val="single" w:sz="8" w:space="0" w:color="auto"/>
              <w:right w:val="single" w:sz="8" w:space="0" w:color="auto"/>
            </w:tcBorders>
            <w:shd w:val="clear" w:color="auto" w:fill="AEAAAA" w:themeFill="background2" w:themeFillShade="BF"/>
          </w:tcPr>
          <w:p w14:paraId="0D7595A4" w14:textId="1C75B316" w:rsidR="00E24193" w:rsidRPr="005F7586" w:rsidRDefault="00E24193" w:rsidP="00E24193">
            <w:pPr>
              <w:jc w:val="right"/>
              <w:rPr>
                <w:rFonts w:ascii="Verdana" w:hAnsi="Verdana"/>
                <w:b/>
                <w:bCs/>
                <w:sz w:val="16"/>
                <w:szCs w:val="16"/>
              </w:rPr>
            </w:pPr>
            <w:r w:rsidRPr="005F7586">
              <w:rPr>
                <w:rFonts w:ascii="Verdana" w:hAnsi="Verdana"/>
                <w:b/>
                <w:bCs/>
                <w:sz w:val="16"/>
                <w:szCs w:val="16"/>
              </w:rPr>
              <w:t>2,035</w:t>
            </w:r>
          </w:p>
        </w:tc>
      </w:tr>
    </w:tbl>
    <w:p w14:paraId="0EE64B30" w14:textId="77777777" w:rsidR="00BF0BFC" w:rsidRPr="005F7586" w:rsidRDefault="00BF0BFC" w:rsidP="006A6115">
      <w:pPr>
        <w:rPr>
          <w:rFonts w:ascii="Verdana" w:hAnsi="Verdana" w:cs="Arial"/>
          <w:sz w:val="18"/>
          <w:szCs w:val="20"/>
        </w:rPr>
      </w:pPr>
    </w:p>
    <w:p w14:paraId="33DF2869" w14:textId="77777777" w:rsidR="00BF0BFC" w:rsidRPr="005F7586" w:rsidRDefault="00BF0BFC" w:rsidP="006A6115">
      <w:pPr>
        <w:pStyle w:val="BodyText"/>
        <w:rPr>
          <w:rFonts w:ascii="Verdana" w:hAnsi="Verdana"/>
          <w:sz w:val="18"/>
        </w:rPr>
      </w:pPr>
      <w:r w:rsidRPr="005F7586">
        <w:rPr>
          <w:rFonts w:ascii="Verdana" w:hAnsi="Verdana"/>
          <w:sz w:val="18"/>
        </w:rPr>
        <w:t>The above minimum lease payments did not include any rents that are contingent on events taking place after the lease was entered into.</w:t>
      </w:r>
    </w:p>
    <w:p w14:paraId="131E11EC" w14:textId="77777777" w:rsidR="00BF0BFC" w:rsidRPr="005F7586" w:rsidRDefault="00BF0BFC" w:rsidP="006A6115">
      <w:pPr>
        <w:pStyle w:val="BodyText"/>
        <w:rPr>
          <w:rFonts w:ascii="Verdana" w:hAnsi="Verdana"/>
          <w:b/>
          <w:sz w:val="18"/>
          <w:u w:val="single"/>
        </w:rPr>
      </w:pPr>
    </w:p>
    <w:p w14:paraId="03A2530B" w14:textId="77777777" w:rsidR="00BF0BFC" w:rsidRPr="005F7586" w:rsidRDefault="00BF0BFC" w:rsidP="006A6115">
      <w:pPr>
        <w:pStyle w:val="BodyText"/>
        <w:rPr>
          <w:rFonts w:ascii="Verdana" w:hAnsi="Verdana"/>
          <w:sz w:val="18"/>
          <w:u w:val="single"/>
        </w:rPr>
      </w:pPr>
      <w:r w:rsidRPr="005F7586">
        <w:rPr>
          <w:rFonts w:ascii="Verdana" w:hAnsi="Verdana"/>
          <w:sz w:val="18"/>
          <w:u w:val="single"/>
        </w:rPr>
        <w:t>Operating Leases</w:t>
      </w:r>
    </w:p>
    <w:p w14:paraId="05588B57" w14:textId="77777777" w:rsidR="00BF0BFC" w:rsidRPr="005F7586" w:rsidRDefault="00BF0BFC" w:rsidP="006A6115">
      <w:pPr>
        <w:pStyle w:val="BodyText"/>
        <w:rPr>
          <w:rFonts w:ascii="Verdana" w:hAnsi="Verdana"/>
          <w:i/>
          <w:sz w:val="18"/>
          <w:u w:val="single"/>
        </w:rPr>
      </w:pPr>
    </w:p>
    <w:p w14:paraId="30E640E1" w14:textId="47299C56" w:rsidR="006A1884" w:rsidRPr="005F7586" w:rsidRDefault="006A1884" w:rsidP="006A1884">
      <w:pPr>
        <w:rPr>
          <w:rFonts w:ascii="Verdana" w:hAnsi="Verdana"/>
          <w:i/>
          <w:iCs/>
          <w:sz w:val="18"/>
          <w:szCs w:val="18"/>
          <w:u w:val="single"/>
          <w:lang w:eastAsia="en-GB"/>
        </w:rPr>
      </w:pPr>
      <w:r w:rsidRPr="005F7586">
        <w:rPr>
          <w:rFonts w:ascii="Verdana" w:hAnsi="Verdana"/>
          <w:i/>
          <w:iCs/>
          <w:sz w:val="18"/>
          <w:szCs w:val="18"/>
          <w:u w:val="single"/>
          <w:lang w:eastAsia="en-GB"/>
        </w:rPr>
        <w:t>Other Land and Buildings</w:t>
      </w:r>
      <w:r w:rsidRPr="005F7586">
        <w:rPr>
          <w:rFonts w:ascii="Verdana" w:hAnsi="Verdana"/>
          <w:sz w:val="18"/>
          <w:szCs w:val="18"/>
          <w:lang w:eastAsia="en-GB"/>
        </w:rPr>
        <w:t xml:space="preserve"> – </w:t>
      </w:r>
      <w:r w:rsidR="00470AE6" w:rsidRPr="005F7586">
        <w:rPr>
          <w:rFonts w:ascii="Verdana" w:hAnsi="Verdana"/>
          <w:sz w:val="18"/>
          <w:szCs w:val="18"/>
          <w:lang w:eastAsia="en-GB"/>
        </w:rPr>
        <w:t>The Council leases 38 properties, which have been accounted for as operating leases. The length of each lease varies with the maximum lease being 125 years. Total amounts paid under these leases in 2021/22 was £1.771M (£1.777M in 2020/21).</w:t>
      </w:r>
    </w:p>
    <w:p w14:paraId="0C53BB07" w14:textId="77777777" w:rsidR="006A1884" w:rsidRPr="005F7586" w:rsidRDefault="006A1884" w:rsidP="006A1884">
      <w:pPr>
        <w:overflowPunct w:val="0"/>
        <w:autoSpaceDE w:val="0"/>
        <w:autoSpaceDN w:val="0"/>
        <w:adjustRightInd w:val="0"/>
        <w:textAlignment w:val="baseline"/>
        <w:rPr>
          <w:rFonts w:ascii="Verdana" w:hAnsi="Verdana" w:cs="Arial"/>
          <w:i/>
          <w:sz w:val="18"/>
          <w:szCs w:val="20"/>
          <w:u w:val="single"/>
        </w:rPr>
      </w:pPr>
    </w:p>
    <w:p w14:paraId="679A93CE" w14:textId="77777777" w:rsidR="00297F79" w:rsidRPr="005F7586" w:rsidRDefault="006A1884" w:rsidP="006A1884">
      <w:pPr>
        <w:rPr>
          <w:rFonts w:ascii="Verdana" w:hAnsi="Verdana"/>
          <w:sz w:val="18"/>
          <w:szCs w:val="18"/>
          <w:lang w:eastAsia="en-GB"/>
        </w:rPr>
      </w:pPr>
      <w:r w:rsidRPr="005F7586">
        <w:rPr>
          <w:rFonts w:ascii="Verdana" w:hAnsi="Verdana"/>
          <w:i/>
          <w:iCs/>
          <w:sz w:val="18"/>
          <w:szCs w:val="18"/>
          <w:u w:val="single"/>
          <w:lang w:eastAsia="en-GB"/>
        </w:rPr>
        <w:t>Vehicles, Plant, Furniture and Equipment</w:t>
      </w:r>
      <w:r w:rsidRPr="005F7586">
        <w:rPr>
          <w:rFonts w:ascii="Verdana" w:hAnsi="Verdana"/>
          <w:sz w:val="18"/>
          <w:szCs w:val="18"/>
          <w:lang w:eastAsia="en-GB"/>
        </w:rPr>
        <w:t xml:space="preserve"> – </w:t>
      </w:r>
      <w:r w:rsidR="00297F79" w:rsidRPr="005F7586">
        <w:rPr>
          <w:rFonts w:ascii="Verdana" w:hAnsi="Verdana"/>
          <w:sz w:val="18"/>
          <w:szCs w:val="18"/>
          <w:lang w:eastAsia="en-GB"/>
        </w:rPr>
        <w:t>The Council uses cars and wheeled waste bins financed under the terms of an operating lease. The amount paid under these arrangements in 2021/22 was £0.932M (£0.679M in 2020/21). The Code requires charges to be made evenly throughout the period of the lease.</w:t>
      </w:r>
    </w:p>
    <w:p w14:paraId="7B77D175" w14:textId="6D0B85A3" w:rsidR="006A1884" w:rsidRPr="005F7586" w:rsidRDefault="006A1884" w:rsidP="006A1884">
      <w:pPr>
        <w:rPr>
          <w:rFonts w:ascii="Verdana" w:hAnsi="Verdana"/>
          <w:sz w:val="18"/>
          <w:szCs w:val="18"/>
          <w:lang w:eastAsia="en-GB"/>
        </w:rPr>
      </w:pPr>
      <w:r w:rsidRPr="005F7586">
        <w:rPr>
          <w:rFonts w:ascii="Verdana" w:hAnsi="Verdana"/>
          <w:i/>
          <w:iCs/>
          <w:sz w:val="18"/>
          <w:szCs w:val="18"/>
          <w:u w:val="single"/>
          <w:lang w:eastAsia="en-GB"/>
        </w:rPr>
        <w:lastRenderedPageBreak/>
        <w:t>Commitments Under Operating Leases</w:t>
      </w:r>
      <w:r w:rsidRPr="005F7586">
        <w:rPr>
          <w:rFonts w:ascii="Verdana" w:hAnsi="Verdana"/>
          <w:sz w:val="18"/>
          <w:szCs w:val="18"/>
          <w:lang w:eastAsia="en-GB"/>
        </w:rPr>
        <w:t xml:space="preserve"> – </w:t>
      </w:r>
      <w:r w:rsidR="00297F79" w:rsidRPr="005F7586">
        <w:rPr>
          <w:rFonts w:ascii="Verdana" w:hAnsi="Verdana"/>
          <w:sz w:val="18"/>
          <w:szCs w:val="18"/>
          <w:lang w:eastAsia="en-GB"/>
        </w:rPr>
        <w:t xml:space="preserve">The Council was committed </w:t>
      </w:r>
      <w:proofErr w:type="gramStart"/>
      <w:r w:rsidR="00297F79" w:rsidRPr="005F7586">
        <w:rPr>
          <w:rFonts w:ascii="Verdana" w:hAnsi="Verdana"/>
          <w:sz w:val="18"/>
          <w:szCs w:val="18"/>
          <w:lang w:eastAsia="en-GB"/>
        </w:rPr>
        <w:t>at</w:t>
      </w:r>
      <w:proofErr w:type="gramEnd"/>
      <w:r w:rsidR="00297F79" w:rsidRPr="005F7586">
        <w:rPr>
          <w:rFonts w:ascii="Verdana" w:hAnsi="Verdana"/>
          <w:sz w:val="18"/>
          <w:szCs w:val="18"/>
          <w:lang w:eastAsia="en-GB"/>
        </w:rPr>
        <w:t xml:space="preserve"> 31st March 2022 to making payments of £30.807M under operating leases (£31.536M as at 31st March 2021), comprising of the following elements:</w:t>
      </w:r>
    </w:p>
    <w:p w14:paraId="3EAB787B" w14:textId="77777777" w:rsidR="00BF0BFC" w:rsidRPr="005F7586" w:rsidRDefault="00BF0BFC" w:rsidP="006A6115">
      <w:pPr>
        <w:pStyle w:val="BodyText"/>
        <w:rPr>
          <w:rFonts w:ascii="Verdana" w:hAnsi="Verdana"/>
          <w:i/>
          <w:sz w:val="18"/>
          <w:u w:val="single"/>
        </w:rPr>
      </w:pPr>
    </w:p>
    <w:p w14:paraId="5339CDA4" w14:textId="77777777" w:rsidR="00BF0BFC" w:rsidRPr="005F7586" w:rsidRDefault="00BF0BFC" w:rsidP="006A6115">
      <w:pPr>
        <w:pStyle w:val="BodyText"/>
        <w:rPr>
          <w:rFonts w:ascii="Verdana" w:hAnsi="Verdana"/>
          <w:sz w:val="18"/>
        </w:rPr>
      </w:pPr>
      <w:r w:rsidRPr="005F7586">
        <w:rPr>
          <w:rFonts w:ascii="Verdana" w:hAnsi="Verdana"/>
          <w:sz w:val="18"/>
        </w:rPr>
        <w:t>The future minimum lease payments due under non-cancellable leases in future years are:</w:t>
      </w:r>
    </w:p>
    <w:p w14:paraId="6B92E6F0" w14:textId="77777777" w:rsidR="007F3B8E" w:rsidRPr="005F7586" w:rsidRDefault="007F3B8E" w:rsidP="006A6115">
      <w:pPr>
        <w:pStyle w:val="BodyText"/>
        <w:rPr>
          <w:rFonts w:ascii="Verdana" w:hAnsi="Verdana"/>
          <w:sz w:val="18"/>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610F1B" w:rsidRPr="005F7586" w14:paraId="6977E158" w14:textId="77777777" w:rsidTr="00610F1B">
        <w:trPr>
          <w:trHeight w:val="90"/>
          <w:jc w:val="center"/>
        </w:trPr>
        <w:tc>
          <w:tcPr>
            <w:tcW w:w="1893" w:type="dxa"/>
            <w:tcBorders>
              <w:bottom w:val="single" w:sz="4" w:space="0" w:color="auto"/>
            </w:tcBorders>
          </w:tcPr>
          <w:p w14:paraId="571955F0" w14:textId="77777777"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31</w:t>
            </w:r>
            <w:r w:rsidRPr="005F7586">
              <w:rPr>
                <w:rFonts w:ascii="Verdana" w:hAnsi="Verdana"/>
                <w:b/>
                <w:color w:val="auto"/>
                <w:szCs w:val="16"/>
                <w:vertAlign w:val="superscript"/>
              </w:rPr>
              <w:t>st</w:t>
            </w:r>
            <w:r w:rsidRPr="005F7586">
              <w:rPr>
                <w:rFonts w:ascii="Verdana" w:hAnsi="Verdana"/>
                <w:b/>
                <w:color w:val="auto"/>
                <w:szCs w:val="16"/>
              </w:rPr>
              <w:t xml:space="preserve"> March 2021</w:t>
            </w:r>
          </w:p>
          <w:p w14:paraId="27E91249" w14:textId="0202C763"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£000s</w:t>
            </w:r>
          </w:p>
        </w:tc>
        <w:tc>
          <w:tcPr>
            <w:tcW w:w="4434" w:type="dxa"/>
            <w:tcBorders>
              <w:bottom w:val="single" w:sz="4" w:space="0" w:color="auto"/>
            </w:tcBorders>
            <w:vAlign w:val="bottom"/>
          </w:tcPr>
          <w:p w14:paraId="3959650E" w14:textId="77777777" w:rsidR="00610F1B" w:rsidRPr="005F7586" w:rsidRDefault="00610F1B" w:rsidP="00610F1B">
            <w:pPr>
              <w:pStyle w:val="table"/>
              <w:ind w:left="57" w:right="103"/>
              <w:rPr>
                <w:rFonts w:ascii="Verdana" w:hAnsi="Verdana"/>
                <w:b/>
                <w:color w:val="auto"/>
                <w:szCs w:val="16"/>
              </w:rPr>
            </w:pPr>
          </w:p>
        </w:tc>
        <w:tc>
          <w:tcPr>
            <w:tcW w:w="1908" w:type="dxa"/>
            <w:tcBorders>
              <w:bottom w:val="single" w:sz="4" w:space="0" w:color="auto"/>
            </w:tcBorders>
          </w:tcPr>
          <w:p w14:paraId="3586A666" w14:textId="2F68357C"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31</w:t>
            </w:r>
            <w:r w:rsidRPr="005F7586">
              <w:rPr>
                <w:rFonts w:ascii="Verdana" w:hAnsi="Verdana"/>
                <w:b/>
                <w:color w:val="auto"/>
                <w:szCs w:val="16"/>
                <w:vertAlign w:val="superscript"/>
              </w:rPr>
              <w:t>st</w:t>
            </w:r>
            <w:r w:rsidRPr="005F7586">
              <w:rPr>
                <w:rFonts w:ascii="Verdana" w:hAnsi="Verdana"/>
                <w:b/>
                <w:color w:val="auto"/>
                <w:szCs w:val="16"/>
              </w:rPr>
              <w:t xml:space="preserve"> March 2022</w:t>
            </w:r>
          </w:p>
          <w:p w14:paraId="09AA6881" w14:textId="77777777"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£000s</w:t>
            </w:r>
          </w:p>
        </w:tc>
      </w:tr>
      <w:tr w:rsidR="00324C3A" w:rsidRPr="005F7586" w14:paraId="2EF75F7D" w14:textId="77777777" w:rsidTr="00C84151">
        <w:trPr>
          <w:trHeight w:val="64"/>
          <w:jc w:val="center"/>
        </w:trPr>
        <w:tc>
          <w:tcPr>
            <w:tcW w:w="1893" w:type="dxa"/>
            <w:tcBorders>
              <w:bottom w:val="nil"/>
            </w:tcBorders>
          </w:tcPr>
          <w:p w14:paraId="1757C092" w14:textId="3FA7C35B" w:rsidR="00324C3A" w:rsidRPr="005F7586" w:rsidRDefault="00324C3A" w:rsidP="00324C3A">
            <w:pPr>
              <w:jc w:val="right"/>
              <w:rPr>
                <w:rFonts w:ascii="Verdana" w:hAnsi="Verdana"/>
                <w:sz w:val="16"/>
                <w:szCs w:val="16"/>
              </w:rPr>
            </w:pPr>
            <w:r w:rsidRPr="005F7586">
              <w:rPr>
                <w:rFonts w:ascii="Verdana" w:hAnsi="Verdana"/>
                <w:sz w:val="16"/>
                <w:szCs w:val="16"/>
              </w:rPr>
              <w:t>2,344</w:t>
            </w:r>
          </w:p>
        </w:tc>
        <w:tc>
          <w:tcPr>
            <w:tcW w:w="4434" w:type="dxa"/>
            <w:tcBorders>
              <w:bottom w:val="nil"/>
            </w:tcBorders>
            <w:vAlign w:val="bottom"/>
          </w:tcPr>
          <w:p w14:paraId="0610415E" w14:textId="77777777" w:rsidR="00324C3A" w:rsidRPr="005F7586" w:rsidRDefault="00324C3A" w:rsidP="00324C3A">
            <w:pPr>
              <w:pStyle w:val="table"/>
              <w:ind w:left="57" w:right="103"/>
              <w:jc w:val="left"/>
              <w:rPr>
                <w:rFonts w:ascii="Verdana" w:hAnsi="Verdana"/>
                <w:color w:val="auto"/>
                <w:szCs w:val="16"/>
              </w:rPr>
            </w:pPr>
            <w:r w:rsidRPr="005F7586">
              <w:rPr>
                <w:rFonts w:ascii="Verdana" w:hAnsi="Verdana"/>
                <w:color w:val="auto"/>
                <w:szCs w:val="16"/>
              </w:rPr>
              <w:t>Not Later Than One Year</w:t>
            </w:r>
          </w:p>
        </w:tc>
        <w:tc>
          <w:tcPr>
            <w:tcW w:w="1908" w:type="dxa"/>
            <w:tcBorders>
              <w:top w:val="nil"/>
              <w:left w:val="nil"/>
              <w:bottom w:val="nil"/>
              <w:right w:val="single" w:sz="8" w:space="0" w:color="auto"/>
            </w:tcBorders>
            <w:shd w:val="clear" w:color="auto" w:fill="auto"/>
          </w:tcPr>
          <w:p w14:paraId="38A86354" w14:textId="53C00A3E" w:rsidR="00324C3A" w:rsidRPr="005F7586" w:rsidRDefault="00324C3A" w:rsidP="00324C3A">
            <w:pPr>
              <w:jc w:val="right"/>
              <w:rPr>
                <w:rFonts w:ascii="Verdana" w:hAnsi="Verdana"/>
                <w:sz w:val="16"/>
                <w:szCs w:val="16"/>
              </w:rPr>
            </w:pPr>
            <w:r w:rsidRPr="005F7586">
              <w:rPr>
                <w:rFonts w:ascii="Verdana" w:hAnsi="Verdana"/>
                <w:sz w:val="16"/>
                <w:szCs w:val="16"/>
              </w:rPr>
              <w:t>2,532</w:t>
            </w:r>
          </w:p>
        </w:tc>
      </w:tr>
      <w:tr w:rsidR="00324C3A" w:rsidRPr="005F7586" w14:paraId="6BCCF73E" w14:textId="77777777" w:rsidTr="00C84151">
        <w:trPr>
          <w:trHeight w:val="64"/>
          <w:jc w:val="center"/>
        </w:trPr>
        <w:tc>
          <w:tcPr>
            <w:tcW w:w="1893" w:type="dxa"/>
            <w:tcBorders>
              <w:top w:val="nil"/>
              <w:bottom w:val="nil"/>
            </w:tcBorders>
          </w:tcPr>
          <w:p w14:paraId="01056C7D" w14:textId="21FE6237" w:rsidR="00324C3A" w:rsidRPr="005F7586" w:rsidRDefault="00324C3A" w:rsidP="00324C3A">
            <w:pPr>
              <w:jc w:val="right"/>
              <w:rPr>
                <w:rFonts w:ascii="Verdana" w:hAnsi="Verdana"/>
                <w:sz w:val="16"/>
                <w:szCs w:val="16"/>
              </w:rPr>
            </w:pPr>
            <w:r w:rsidRPr="005F7586">
              <w:rPr>
                <w:rFonts w:ascii="Verdana" w:hAnsi="Verdana"/>
                <w:sz w:val="16"/>
                <w:szCs w:val="16"/>
              </w:rPr>
              <w:t>7,825</w:t>
            </w:r>
          </w:p>
        </w:tc>
        <w:tc>
          <w:tcPr>
            <w:tcW w:w="4434" w:type="dxa"/>
            <w:tcBorders>
              <w:top w:val="nil"/>
              <w:bottom w:val="nil"/>
            </w:tcBorders>
            <w:vAlign w:val="bottom"/>
          </w:tcPr>
          <w:p w14:paraId="066673CF" w14:textId="77777777" w:rsidR="00324C3A" w:rsidRPr="005F7586" w:rsidRDefault="00324C3A" w:rsidP="00324C3A">
            <w:pPr>
              <w:pStyle w:val="table"/>
              <w:ind w:left="57" w:right="103"/>
              <w:jc w:val="left"/>
              <w:rPr>
                <w:rFonts w:ascii="Verdana" w:hAnsi="Verdana"/>
                <w:color w:val="auto"/>
                <w:szCs w:val="16"/>
              </w:rPr>
            </w:pPr>
            <w:r w:rsidRPr="005F7586">
              <w:rPr>
                <w:rFonts w:ascii="Verdana" w:hAnsi="Verdana"/>
                <w:color w:val="auto"/>
                <w:szCs w:val="16"/>
              </w:rPr>
              <w:t>Later Than One Year &amp; Not Later Than Five Years</w:t>
            </w:r>
          </w:p>
        </w:tc>
        <w:tc>
          <w:tcPr>
            <w:tcW w:w="1908" w:type="dxa"/>
            <w:tcBorders>
              <w:top w:val="nil"/>
              <w:left w:val="nil"/>
              <w:bottom w:val="nil"/>
              <w:right w:val="single" w:sz="8" w:space="0" w:color="auto"/>
            </w:tcBorders>
            <w:shd w:val="clear" w:color="auto" w:fill="auto"/>
          </w:tcPr>
          <w:p w14:paraId="23757317" w14:textId="0955C278" w:rsidR="00324C3A" w:rsidRPr="005F7586" w:rsidRDefault="00324C3A" w:rsidP="00324C3A">
            <w:pPr>
              <w:jc w:val="right"/>
              <w:rPr>
                <w:rFonts w:ascii="Verdana" w:hAnsi="Verdana"/>
                <w:sz w:val="16"/>
                <w:szCs w:val="16"/>
              </w:rPr>
            </w:pPr>
            <w:r w:rsidRPr="005F7586">
              <w:rPr>
                <w:rFonts w:ascii="Verdana" w:hAnsi="Verdana"/>
                <w:sz w:val="16"/>
                <w:szCs w:val="16"/>
              </w:rPr>
              <w:t>8,520</w:t>
            </w:r>
          </w:p>
        </w:tc>
      </w:tr>
      <w:tr w:rsidR="00324C3A" w:rsidRPr="005F7586" w14:paraId="1AA6B5C7" w14:textId="77777777" w:rsidTr="00C84151">
        <w:trPr>
          <w:trHeight w:val="64"/>
          <w:jc w:val="center"/>
        </w:trPr>
        <w:tc>
          <w:tcPr>
            <w:tcW w:w="1893" w:type="dxa"/>
            <w:tcBorders>
              <w:top w:val="nil"/>
              <w:bottom w:val="nil"/>
            </w:tcBorders>
          </w:tcPr>
          <w:p w14:paraId="7FAA7644" w14:textId="370A8E87" w:rsidR="00324C3A" w:rsidRPr="005F7586" w:rsidRDefault="00324C3A" w:rsidP="00324C3A">
            <w:pPr>
              <w:jc w:val="right"/>
              <w:rPr>
                <w:rFonts w:ascii="Verdana" w:hAnsi="Verdana"/>
                <w:sz w:val="16"/>
                <w:szCs w:val="16"/>
              </w:rPr>
            </w:pPr>
            <w:r w:rsidRPr="005F7586">
              <w:rPr>
                <w:rFonts w:ascii="Verdana" w:hAnsi="Verdana"/>
                <w:sz w:val="16"/>
                <w:szCs w:val="16"/>
              </w:rPr>
              <w:t>21,367</w:t>
            </w:r>
          </w:p>
        </w:tc>
        <w:tc>
          <w:tcPr>
            <w:tcW w:w="4434" w:type="dxa"/>
            <w:tcBorders>
              <w:top w:val="nil"/>
              <w:bottom w:val="nil"/>
            </w:tcBorders>
            <w:vAlign w:val="bottom"/>
          </w:tcPr>
          <w:p w14:paraId="00BA3FFE" w14:textId="77777777" w:rsidR="00324C3A" w:rsidRPr="005F7586" w:rsidRDefault="00324C3A" w:rsidP="00324C3A">
            <w:pPr>
              <w:pStyle w:val="table"/>
              <w:ind w:left="57" w:right="103"/>
              <w:jc w:val="left"/>
              <w:rPr>
                <w:rFonts w:ascii="Verdana" w:hAnsi="Verdana"/>
                <w:color w:val="auto"/>
                <w:szCs w:val="16"/>
              </w:rPr>
            </w:pPr>
            <w:r w:rsidRPr="005F7586">
              <w:rPr>
                <w:rFonts w:ascii="Verdana" w:hAnsi="Verdana"/>
                <w:color w:val="auto"/>
                <w:szCs w:val="16"/>
              </w:rPr>
              <w:t>Later Than Five Years</w:t>
            </w:r>
          </w:p>
        </w:tc>
        <w:tc>
          <w:tcPr>
            <w:tcW w:w="1908" w:type="dxa"/>
            <w:tcBorders>
              <w:top w:val="nil"/>
              <w:left w:val="nil"/>
              <w:bottom w:val="nil"/>
              <w:right w:val="single" w:sz="8" w:space="0" w:color="auto"/>
            </w:tcBorders>
            <w:shd w:val="clear" w:color="auto" w:fill="auto"/>
          </w:tcPr>
          <w:p w14:paraId="0435AFD2" w14:textId="3A12362F" w:rsidR="00324C3A" w:rsidRPr="005F7586" w:rsidRDefault="00324C3A" w:rsidP="00324C3A">
            <w:pPr>
              <w:jc w:val="right"/>
              <w:rPr>
                <w:rFonts w:ascii="Verdana" w:hAnsi="Verdana"/>
                <w:sz w:val="16"/>
                <w:szCs w:val="16"/>
              </w:rPr>
            </w:pPr>
            <w:r w:rsidRPr="005F7586">
              <w:rPr>
                <w:rFonts w:ascii="Verdana" w:hAnsi="Verdana"/>
                <w:sz w:val="16"/>
                <w:szCs w:val="16"/>
              </w:rPr>
              <w:t>19,755</w:t>
            </w:r>
          </w:p>
        </w:tc>
      </w:tr>
      <w:tr w:rsidR="00324C3A" w:rsidRPr="005F7586" w14:paraId="5143AD2F" w14:textId="77777777" w:rsidTr="00C84151">
        <w:trPr>
          <w:trHeight w:val="64"/>
          <w:jc w:val="center"/>
        </w:trPr>
        <w:tc>
          <w:tcPr>
            <w:tcW w:w="1893" w:type="dxa"/>
            <w:tcBorders>
              <w:top w:val="nil"/>
              <w:bottom w:val="single" w:sz="4" w:space="0" w:color="auto"/>
            </w:tcBorders>
          </w:tcPr>
          <w:p w14:paraId="16CA9AAC" w14:textId="2B0AB3E0" w:rsidR="00324C3A" w:rsidRPr="005F7586" w:rsidRDefault="00324C3A" w:rsidP="00324C3A">
            <w:pPr>
              <w:jc w:val="right"/>
              <w:rPr>
                <w:rFonts w:ascii="Verdana" w:hAnsi="Verdana"/>
                <w:sz w:val="16"/>
                <w:szCs w:val="16"/>
              </w:rPr>
            </w:pPr>
            <w:r w:rsidRPr="005F7586">
              <w:rPr>
                <w:rFonts w:ascii="Verdana" w:hAnsi="Verdana"/>
                <w:sz w:val="16"/>
                <w:szCs w:val="16"/>
              </w:rPr>
              <w:t> </w:t>
            </w:r>
          </w:p>
        </w:tc>
        <w:tc>
          <w:tcPr>
            <w:tcW w:w="4434" w:type="dxa"/>
            <w:tcBorders>
              <w:top w:val="nil"/>
              <w:bottom w:val="single" w:sz="4" w:space="0" w:color="auto"/>
            </w:tcBorders>
            <w:vAlign w:val="bottom"/>
          </w:tcPr>
          <w:p w14:paraId="568A740C" w14:textId="77777777" w:rsidR="00324C3A" w:rsidRPr="005F7586" w:rsidRDefault="00324C3A" w:rsidP="00324C3A">
            <w:pPr>
              <w:pStyle w:val="table"/>
              <w:ind w:left="57" w:right="103"/>
              <w:jc w:val="left"/>
              <w:rPr>
                <w:rFonts w:ascii="Verdana" w:hAnsi="Verdana"/>
                <w:color w:val="auto"/>
                <w:szCs w:val="16"/>
              </w:rPr>
            </w:pPr>
          </w:p>
        </w:tc>
        <w:tc>
          <w:tcPr>
            <w:tcW w:w="1908" w:type="dxa"/>
            <w:tcBorders>
              <w:top w:val="nil"/>
              <w:left w:val="nil"/>
              <w:bottom w:val="nil"/>
              <w:right w:val="single" w:sz="8" w:space="0" w:color="auto"/>
            </w:tcBorders>
            <w:shd w:val="clear" w:color="auto" w:fill="auto"/>
          </w:tcPr>
          <w:p w14:paraId="1892C2B1" w14:textId="67B57294" w:rsidR="00324C3A" w:rsidRPr="005F7586" w:rsidRDefault="00324C3A" w:rsidP="00324C3A">
            <w:pPr>
              <w:jc w:val="right"/>
              <w:rPr>
                <w:rFonts w:ascii="Verdana" w:hAnsi="Verdana"/>
                <w:sz w:val="16"/>
                <w:szCs w:val="16"/>
              </w:rPr>
            </w:pPr>
            <w:r w:rsidRPr="005F7586">
              <w:rPr>
                <w:rFonts w:ascii="Verdana" w:hAnsi="Verdana"/>
                <w:sz w:val="16"/>
                <w:szCs w:val="16"/>
              </w:rPr>
              <w:t> </w:t>
            </w:r>
          </w:p>
        </w:tc>
      </w:tr>
      <w:tr w:rsidR="00324C3A" w:rsidRPr="005F7586" w14:paraId="73051CB0" w14:textId="77777777" w:rsidTr="0079333A">
        <w:trPr>
          <w:trHeight w:val="64"/>
          <w:jc w:val="center"/>
        </w:trPr>
        <w:tc>
          <w:tcPr>
            <w:tcW w:w="1893" w:type="dxa"/>
            <w:shd w:val="clear" w:color="auto" w:fill="AEAAAA" w:themeFill="background2" w:themeFillShade="BF"/>
          </w:tcPr>
          <w:p w14:paraId="18340AB0" w14:textId="54A36241" w:rsidR="00324C3A" w:rsidRPr="005F7586" w:rsidRDefault="00324C3A" w:rsidP="00324C3A">
            <w:pPr>
              <w:jc w:val="right"/>
              <w:rPr>
                <w:rFonts w:ascii="Verdana" w:hAnsi="Verdana"/>
                <w:b/>
                <w:bCs/>
                <w:sz w:val="16"/>
                <w:szCs w:val="16"/>
              </w:rPr>
            </w:pPr>
            <w:bookmarkStart w:id="81" w:name="_Hlk103769515"/>
            <w:r w:rsidRPr="005F7586">
              <w:rPr>
                <w:rFonts w:ascii="Verdana" w:hAnsi="Verdana"/>
                <w:b/>
                <w:bCs/>
                <w:sz w:val="16"/>
                <w:szCs w:val="16"/>
              </w:rPr>
              <w:t>31,536</w:t>
            </w:r>
          </w:p>
        </w:tc>
        <w:tc>
          <w:tcPr>
            <w:tcW w:w="4434" w:type="dxa"/>
            <w:shd w:val="clear" w:color="auto" w:fill="A6A6A6"/>
            <w:vAlign w:val="bottom"/>
          </w:tcPr>
          <w:p w14:paraId="3BFB38BE" w14:textId="77777777" w:rsidR="00324C3A" w:rsidRPr="005F7586" w:rsidRDefault="00324C3A" w:rsidP="00324C3A">
            <w:pPr>
              <w:pStyle w:val="table"/>
              <w:ind w:left="57" w:right="103"/>
              <w:jc w:val="left"/>
              <w:rPr>
                <w:rFonts w:ascii="Verdana" w:hAnsi="Verdana"/>
                <w:b/>
                <w:color w:val="auto"/>
                <w:szCs w:val="16"/>
              </w:rPr>
            </w:pPr>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2FBCA4A5" w14:textId="36F978E0" w:rsidR="00324C3A" w:rsidRPr="005F7586" w:rsidRDefault="00324C3A" w:rsidP="00324C3A">
            <w:pPr>
              <w:jc w:val="right"/>
              <w:rPr>
                <w:rFonts w:ascii="Verdana" w:hAnsi="Verdana"/>
                <w:b/>
                <w:bCs/>
                <w:sz w:val="16"/>
                <w:szCs w:val="16"/>
              </w:rPr>
            </w:pPr>
            <w:r w:rsidRPr="005F7586">
              <w:rPr>
                <w:rFonts w:ascii="Verdana" w:hAnsi="Verdana"/>
                <w:b/>
                <w:bCs/>
                <w:sz w:val="16"/>
                <w:szCs w:val="16"/>
              </w:rPr>
              <w:t>30,807</w:t>
            </w:r>
          </w:p>
        </w:tc>
      </w:tr>
      <w:bookmarkEnd w:id="81"/>
    </w:tbl>
    <w:p w14:paraId="262A8878" w14:textId="77777777" w:rsidR="007C259A" w:rsidRPr="005F7586" w:rsidRDefault="007C259A" w:rsidP="006A6115">
      <w:pPr>
        <w:pStyle w:val="BodyText"/>
        <w:rPr>
          <w:rFonts w:ascii="Verdana" w:hAnsi="Verdana"/>
          <w:sz w:val="18"/>
        </w:rPr>
      </w:pPr>
    </w:p>
    <w:p w14:paraId="48C2393D" w14:textId="77777777" w:rsidR="00BF0BFC" w:rsidRPr="005F7586" w:rsidRDefault="00BF0BFC" w:rsidP="006A6115">
      <w:pPr>
        <w:pStyle w:val="BodyText"/>
        <w:rPr>
          <w:rFonts w:ascii="Verdana" w:hAnsi="Verdana"/>
          <w:sz w:val="18"/>
        </w:rPr>
      </w:pPr>
      <w:r w:rsidRPr="005F7586">
        <w:rPr>
          <w:rFonts w:ascii="Verdana" w:hAnsi="Verdana"/>
          <w:sz w:val="18"/>
        </w:rPr>
        <w:t>The expenditure charged to the Net Cost of Services in the Comprehensive Income and Expenditure Statement during the year in relation to these leases was:</w:t>
      </w:r>
    </w:p>
    <w:p w14:paraId="5E1AA43D" w14:textId="77777777" w:rsidR="00BF0BFC" w:rsidRPr="005F7586" w:rsidRDefault="00BF0BFC" w:rsidP="006A6115">
      <w:pPr>
        <w:ind w:left="426" w:hanging="426"/>
        <w:rPr>
          <w:rFonts w:ascii="Verdana" w:hAnsi="Verdana" w:cs="Arial"/>
          <w:sz w:val="18"/>
          <w:szCs w:val="16"/>
        </w:rPr>
      </w:pPr>
    </w:p>
    <w:tbl>
      <w:tblPr>
        <w:tblW w:w="8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4434"/>
        <w:gridCol w:w="1908"/>
      </w:tblGrid>
      <w:tr w:rsidR="00610F1B" w:rsidRPr="005F7586" w14:paraId="55E6A4E4" w14:textId="77777777" w:rsidTr="00610F1B">
        <w:trPr>
          <w:trHeight w:val="90"/>
          <w:jc w:val="center"/>
        </w:trPr>
        <w:tc>
          <w:tcPr>
            <w:tcW w:w="1893" w:type="dxa"/>
            <w:tcBorders>
              <w:bottom w:val="single" w:sz="4" w:space="0" w:color="auto"/>
            </w:tcBorders>
          </w:tcPr>
          <w:p w14:paraId="6109ADF3" w14:textId="77777777"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2020/21</w:t>
            </w:r>
          </w:p>
          <w:p w14:paraId="1FC10895" w14:textId="4B633505"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£000s</w:t>
            </w:r>
          </w:p>
        </w:tc>
        <w:tc>
          <w:tcPr>
            <w:tcW w:w="4434" w:type="dxa"/>
            <w:tcBorders>
              <w:bottom w:val="single" w:sz="4" w:space="0" w:color="auto"/>
            </w:tcBorders>
            <w:vAlign w:val="bottom"/>
          </w:tcPr>
          <w:p w14:paraId="07D102A9" w14:textId="77777777" w:rsidR="00610F1B" w:rsidRPr="005F7586" w:rsidRDefault="00610F1B" w:rsidP="00610F1B">
            <w:pPr>
              <w:pStyle w:val="table"/>
              <w:ind w:left="57" w:right="103"/>
              <w:rPr>
                <w:rFonts w:ascii="Verdana" w:hAnsi="Verdana"/>
                <w:b/>
                <w:color w:val="auto"/>
                <w:szCs w:val="16"/>
              </w:rPr>
            </w:pPr>
          </w:p>
        </w:tc>
        <w:tc>
          <w:tcPr>
            <w:tcW w:w="1908" w:type="dxa"/>
            <w:tcBorders>
              <w:bottom w:val="single" w:sz="4" w:space="0" w:color="auto"/>
            </w:tcBorders>
          </w:tcPr>
          <w:p w14:paraId="785FB601" w14:textId="5AF315B8"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2021/22</w:t>
            </w:r>
          </w:p>
          <w:p w14:paraId="0AD62F70" w14:textId="77777777"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£000s</w:t>
            </w:r>
          </w:p>
        </w:tc>
      </w:tr>
      <w:tr w:rsidR="0079333A" w:rsidRPr="005F7586" w14:paraId="719D0EFE" w14:textId="77777777" w:rsidTr="00C84151">
        <w:trPr>
          <w:trHeight w:val="64"/>
          <w:jc w:val="center"/>
        </w:trPr>
        <w:tc>
          <w:tcPr>
            <w:tcW w:w="1893" w:type="dxa"/>
            <w:tcBorders>
              <w:bottom w:val="nil"/>
            </w:tcBorders>
          </w:tcPr>
          <w:p w14:paraId="790CD373" w14:textId="34AC3440" w:rsidR="0079333A" w:rsidRPr="005F7586" w:rsidRDefault="0079333A" w:rsidP="0079333A">
            <w:pPr>
              <w:jc w:val="right"/>
              <w:rPr>
                <w:rFonts w:ascii="Verdana" w:hAnsi="Verdana"/>
                <w:sz w:val="16"/>
                <w:szCs w:val="16"/>
              </w:rPr>
            </w:pPr>
            <w:r w:rsidRPr="005F7586">
              <w:rPr>
                <w:rFonts w:ascii="Verdana" w:hAnsi="Verdana"/>
                <w:sz w:val="16"/>
                <w:szCs w:val="16"/>
              </w:rPr>
              <w:t>2,</w:t>
            </w:r>
            <w:r w:rsidR="00B84733" w:rsidRPr="005F7586">
              <w:rPr>
                <w:rFonts w:ascii="Verdana" w:hAnsi="Verdana"/>
                <w:sz w:val="16"/>
                <w:szCs w:val="16"/>
              </w:rPr>
              <w:t>456</w:t>
            </w:r>
          </w:p>
        </w:tc>
        <w:tc>
          <w:tcPr>
            <w:tcW w:w="4434" w:type="dxa"/>
            <w:tcBorders>
              <w:bottom w:val="nil"/>
            </w:tcBorders>
            <w:vAlign w:val="bottom"/>
          </w:tcPr>
          <w:p w14:paraId="0DA6EB25" w14:textId="77777777" w:rsidR="0079333A" w:rsidRPr="005F7586" w:rsidRDefault="0079333A" w:rsidP="0079333A">
            <w:pPr>
              <w:pStyle w:val="table"/>
              <w:ind w:left="57" w:right="103"/>
              <w:jc w:val="left"/>
              <w:rPr>
                <w:rFonts w:ascii="Verdana" w:hAnsi="Verdana"/>
                <w:color w:val="auto"/>
                <w:szCs w:val="16"/>
              </w:rPr>
            </w:pPr>
            <w:r w:rsidRPr="005F7586">
              <w:rPr>
                <w:rFonts w:ascii="Verdana" w:hAnsi="Verdana"/>
                <w:color w:val="auto"/>
                <w:szCs w:val="16"/>
              </w:rPr>
              <w:t>Minimum Lease Payments</w:t>
            </w:r>
          </w:p>
        </w:tc>
        <w:tc>
          <w:tcPr>
            <w:tcW w:w="1908" w:type="dxa"/>
            <w:tcBorders>
              <w:top w:val="nil"/>
              <w:left w:val="nil"/>
              <w:bottom w:val="nil"/>
              <w:right w:val="single" w:sz="8" w:space="0" w:color="auto"/>
            </w:tcBorders>
            <w:shd w:val="clear" w:color="auto" w:fill="auto"/>
          </w:tcPr>
          <w:p w14:paraId="5797B239" w14:textId="3551226D" w:rsidR="0079333A" w:rsidRPr="005F7586" w:rsidRDefault="0079333A" w:rsidP="0079333A">
            <w:pPr>
              <w:jc w:val="right"/>
              <w:rPr>
                <w:rFonts w:ascii="Verdana" w:hAnsi="Verdana"/>
                <w:sz w:val="16"/>
                <w:szCs w:val="16"/>
              </w:rPr>
            </w:pPr>
            <w:r w:rsidRPr="005F7586">
              <w:rPr>
                <w:rFonts w:ascii="Verdana" w:hAnsi="Verdana"/>
                <w:sz w:val="16"/>
                <w:szCs w:val="16"/>
              </w:rPr>
              <w:t>2,703</w:t>
            </w:r>
          </w:p>
        </w:tc>
      </w:tr>
      <w:tr w:rsidR="0079333A" w:rsidRPr="005F7586" w14:paraId="71AC8F35" w14:textId="77777777" w:rsidTr="00C84151">
        <w:trPr>
          <w:trHeight w:val="64"/>
          <w:jc w:val="center"/>
        </w:trPr>
        <w:tc>
          <w:tcPr>
            <w:tcW w:w="1893" w:type="dxa"/>
            <w:tcBorders>
              <w:top w:val="nil"/>
              <w:bottom w:val="nil"/>
            </w:tcBorders>
          </w:tcPr>
          <w:p w14:paraId="465E9E4D" w14:textId="6C45828C" w:rsidR="0079333A" w:rsidRPr="005F7586" w:rsidRDefault="0079333A" w:rsidP="0079333A">
            <w:pPr>
              <w:jc w:val="right"/>
              <w:rPr>
                <w:rFonts w:ascii="Verdana" w:hAnsi="Verdana"/>
                <w:sz w:val="16"/>
                <w:szCs w:val="16"/>
              </w:rPr>
            </w:pPr>
            <w:r w:rsidRPr="005F7586">
              <w:rPr>
                <w:rFonts w:ascii="Verdana" w:hAnsi="Verdana"/>
                <w:sz w:val="16"/>
                <w:szCs w:val="16"/>
              </w:rPr>
              <w:t xml:space="preserve">                          -   </w:t>
            </w:r>
          </w:p>
        </w:tc>
        <w:tc>
          <w:tcPr>
            <w:tcW w:w="4434" w:type="dxa"/>
            <w:tcBorders>
              <w:top w:val="nil"/>
              <w:bottom w:val="nil"/>
            </w:tcBorders>
            <w:vAlign w:val="bottom"/>
          </w:tcPr>
          <w:p w14:paraId="29FCD024" w14:textId="77777777" w:rsidR="0079333A" w:rsidRPr="005F7586" w:rsidRDefault="0079333A" w:rsidP="0079333A">
            <w:pPr>
              <w:pStyle w:val="table"/>
              <w:ind w:left="57" w:right="103"/>
              <w:jc w:val="left"/>
              <w:rPr>
                <w:rFonts w:ascii="Verdana" w:hAnsi="Verdana"/>
                <w:color w:val="auto"/>
                <w:szCs w:val="16"/>
              </w:rPr>
            </w:pPr>
            <w:r w:rsidRPr="005F7586">
              <w:rPr>
                <w:rFonts w:ascii="Verdana" w:hAnsi="Verdana"/>
                <w:color w:val="auto"/>
                <w:szCs w:val="16"/>
              </w:rPr>
              <w:t>Contingent Rents</w:t>
            </w:r>
          </w:p>
        </w:tc>
        <w:tc>
          <w:tcPr>
            <w:tcW w:w="1908" w:type="dxa"/>
            <w:tcBorders>
              <w:top w:val="nil"/>
              <w:left w:val="single" w:sz="8" w:space="0" w:color="auto"/>
              <w:bottom w:val="nil"/>
              <w:right w:val="single" w:sz="8" w:space="0" w:color="auto"/>
            </w:tcBorders>
            <w:shd w:val="clear" w:color="auto" w:fill="auto"/>
          </w:tcPr>
          <w:p w14:paraId="62C9C58D" w14:textId="04A288B1" w:rsidR="0079333A" w:rsidRPr="005F7586" w:rsidRDefault="0079333A" w:rsidP="0079333A">
            <w:pPr>
              <w:jc w:val="right"/>
              <w:rPr>
                <w:rFonts w:ascii="Verdana" w:hAnsi="Verdana"/>
                <w:sz w:val="16"/>
                <w:szCs w:val="16"/>
              </w:rPr>
            </w:pPr>
            <w:r w:rsidRPr="005F7586">
              <w:rPr>
                <w:rFonts w:ascii="Verdana" w:hAnsi="Verdana"/>
                <w:sz w:val="16"/>
                <w:szCs w:val="16"/>
              </w:rPr>
              <w:t xml:space="preserve">                          -   </w:t>
            </w:r>
          </w:p>
        </w:tc>
      </w:tr>
      <w:tr w:rsidR="0079333A" w:rsidRPr="005F7586" w14:paraId="7AF06D41" w14:textId="77777777" w:rsidTr="00C84151">
        <w:trPr>
          <w:trHeight w:val="64"/>
          <w:jc w:val="center"/>
        </w:trPr>
        <w:tc>
          <w:tcPr>
            <w:tcW w:w="1893" w:type="dxa"/>
            <w:tcBorders>
              <w:top w:val="nil"/>
              <w:bottom w:val="nil"/>
            </w:tcBorders>
          </w:tcPr>
          <w:p w14:paraId="27DCA484" w14:textId="41AE2DDE" w:rsidR="0079333A" w:rsidRPr="005F7586" w:rsidRDefault="0079333A" w:rsidP="0079333A">
            <w:pPr>
              <w:jc w:val="right"/>
              <w:rPr>
                <w:rFonts w:ascii="Verdana" w:hAnsi="Verdana"/>
                <w:sz w:val="16"/>
                <w:szCs w:val="16"/>
              </w:rPr>
            </w:pPr>
            <w:r w:rsidRPr="005F7586">
              <w:rPr>
                <w:rFonts w:ascii="Verdana" w:hAnsi="Verdana"/>
                <w:sz w:val="16"/>
                <w:szCs w:val="16"/>
              </w:rPr>
              <w:t xml:space="preserve">                          -   </w:t>
            </w:r>
          </w:p>
        </w:tc>
        <w:tc>
          <w:tcPr>
            <w:tcW w:w="4434" w:type="dxa"/>
            <w:tcBorders>
              <w:top w:val="nil"/>
              <w:bottom w:val="nil"/>
            </w:tcBorders>
            <w:vAlign w:val="bottom"/>
          </w:tcPr>
          <w:p w14:paraId="6133B4D8" w14:textId="77777777" w:rsidR="0079333A" w:rsidRPr="005F7586" w:rsidRDefault="0079333A" w:rsidP="0079333A">
            <w:pPr>
              <w:pStyle w:val="table"/>
              <w:ind w:left="57" w:right="103"/>
              <w:jc w:val="left"/>
              <w:rPr>
                <w:rFonts w:ascii="Verdana" w:hAnsi="Verdana"/>
                <w:color w:val="auto"/>
                <w:szCs w:val="16"/>
              </w:rPr>
            </w:pPr>
            <w:r w:rsidRPr="005F7586">
              <w:rPr>
                <w:rFonts w:ascii="Verdana" w:hAnsi="Verdana"/>
                <w:color w:val="auto"/>
                <w:szCs w:val="16"/>
              </w:rPr>
              <w:t>Sub-Lease Payments Receivable</w:t>
            </w:r>
          </w:p>
        </w:tc>
        <w:tc>
          <w:tcPr>
            <w:tcW w:w="1908" w:type="dxa"/>
            <w:tcBorders>
              <w:top w:val="nil"/>
              <w:left w:val="single" w:sz="8" w:space="0" w:color="auto"/>
              <w:bottom w:val="nil"/>
              <w:right w:val="single" w:sz="8" w:space="0" w:color="auto"/>
            </w:tcBorders>
            <w:shd w:val="clear" w:color="auto" w:fill="auto"/>
          </w:tcPr>
          <w:p w14:paraId="17ADA06E" w14:textId="6A62A0A6" w:rsidR="0079333A" w:rsidRPr="005F7586" w:rsidRDefault="0079333A" w:rsidP="0079333A">
            <w:pPr>
              <w:jc w:val="right"/>
              <w:rPr>
                <w:rFonts w:ascii="Verdana" w:hAnsi="Verdana"/>
                <w:sz w:val="16"/>
                <w:szCs w:val="16"/>
              </w:rPr>
            </w:pPr>
            <w:r w:rsidRPr="005F7586">
              <w:rPr>
                <w:rFonts w:ascii="Verdana" w:hAnsi="Verdana"/>
                <w:sz w:val="16"/>
                <w:szCs w:val="16"/>
              </w:rPr>
              <w:t xml:space="preserve">                          -   </w:t>
            </w:r>
          </w:p>
        </w:tc>
      </w:tr>
      <w:tr w:rsidR="0079333A" w:rsidRPr="005F7586" w14:paraId="228CEDDE" w14:textId="77777777" w:rsidTr="00C84151">
        <w:trPr>
          <w:trHeight w:val="64"/>
          <w:jc w:val="center"/>
        </w:trPr>
        <w:tc>
          <w:tcPr>
            <w:tcW w:w="1893" w:type="dxa"/>
            <w:tcBorders>
              <w:top w:val="nil"/>
              <w:bottom w:val="single" w:sz="4" w:space="0" w:color="auto"/>
            </w:tcBorders>
          </w:tcPr>
          <w:p w14:paraId="486F2CB2" w14:textId="522284F9" w:rsidR="0079333A" w:rsidRPr="005F7586" w:rsidRDefault="0079333A" w:rsidP="0079333A">
            <w:pPr>
              <w:jc w:val="right"/>
              <w:rPr>
                <w:rFonts w:ascii="Verdana" w:hAnsi="Verdana"/>
                <w:sz w:val="16"/>
                <w:szCs w:val="16"/>
              </w:rPr>
            </w:pPr>
            <w:r w:rsidRPr="005F7586">
              <w:rPr>
                <w:rFonts w:ascii="Verdana" w:hAnsi="Verdana"/>
                <w:sz w:val="16"/>
                <w:szCs w:val="16"/>
              </w:rPr>
              <w:t> </w:t>
            </w:r>
          </w:p>
        </w:tc>
        <w:tc>
          <w:tcPr>
            <w:tcW w:w="4434" w:type="dxa"/>
            <w:tcBorders>
              <w:top w:val="nil"/>
              <w:bottom w:val="single" w:sz="4" w:space="0" w:color="auto"/>
            </w:tcBorders>
            <w:vAlign w:val="bottom"/>
          </w:tcPr>
          <w:p w14:paraId="2D313C4C" w14:textId="77777777" w:rsidR="0079333A" w:rsidRPr="005F7586" w:rsidRDefault="0079333A" w:rsidP="0079333A">
            <w:pPr>
              <w:pStyle w:val="table"/>
              <w:ind w:left="57" w:right="103"/>
              <w:jc w:val="left"/>
              <w:rPr>
                <w:rFonts w:ascii="Verdana" w:hAnsi="Verdana"/>
                <w:color w:val="auto"/>
                <w:szCs w:val="16"/>
              </w:rPr>
            </w:pPr>
          </w:p>
        </w:tc>
        <w:tc>
          <w:tcPr>
            <w:tcW w:w="1908" w:type="dxa"/>
            <w:tcBorders>
              <w:top w:val="nil"/>
              <w:left w:val="nil"/>
              <w:bottom w:val="nil"/>
              <w:right w:val="single" w:sz="8" w:space="0" w:color="auto"/>
            </w:tcBorders>
            <w:shd w:val="clear" w:color="auto" w:fill="auto"/>
          </w:tcPr>
          <w:p w14:paraId="54E2F990" w14:textId="64BA02E7" w:rsidR="0079333A" w:rsidRPr="005F7586" w:rsidRDefault="0079333A" w:rsidP="0079333A">
            <w:pPr>
              <w:jc w:val="right"/>
              <w:rPr>
                <w:rFonts w:ascii="Verdana" w:hAnsi="Verdana"/>
                <w:sz w:val="16"/>
                <w:szCs w:val="16"/>
              </w:rPr>
            </w:pPr>
            <w:r w:rsidRPr="005F7586">
              <w:rPr>
                <w:rFonts w:ascii="Verdana" w:hAnsi="Verdana"/>
                <w:sz w:val="16"/>
                <w:szCs w:val="16"/>
              </w:rPr>
              <w:t> </w:t>
            </w:r>
          </w:p>
        </w:tc>
      </w:tr>
      <w:tr w:rsidR="0079333A" w:rsidRPr="005F7586" w14:paraId="58F6C04E" w14:textId="77777777" w:rsidTr="0079333A">
        <w:trPr>
          <w:trHeight w:val="64"/>
          <w:jc w:val="center"/>
        </w:trPr>
        <w:tc>
          <w:tcPr>
            <w:tcW w:w="1893" w:type="dxa"/>
            <w:shd w:val="clear" w:color="auto" w:fill="A6A6A6"/>
          </w:tcPr>
          <w:p w14:paraId="122E0999" w14:textId="29A6A5EE" w:rsidR="0079333A" w:rsidRPr="005F7586" w:rsidRDefault="0079333A" w:rsidP="0079333A">
            <w:pPr>
              <w:jc w:val="right"/>
              <w:rPr>
                <w:rFonts w:ascii="Verdana" w:hAnsi="Verdana"/>
                <w:b/>
                <w:bCs/>
                <w:sz w:val="16"/>
                <w:szCs w:val="16"/>
              </w:rPr>
            </w:pPr>
            <w:r w:rsidRPr="005F7586">
              <w:rPr>
                <w:rFonts w:ascii="Verdana" w:hAnsi="Verdana"/>
                <w:b/>
                <w:bCs/>
                <w:sz w:val="16"/>
                <w:szCs w:val="16"/>
              </w:rPr>
              <w:t>2,</w:t>
            </w:r>
            <w:r w:rsidR="00B84733" w:rsidRPr="005F7586">
              <w:rPr>
                <w:rFonts w:ascii="Verdana" w:hAnsi="Verdana"/>
                <w:b/>
                <w:bCs/>
                <w:sz w:val="16"/>
                <w:szCs w:val="16"/>
              </w:rPr>
              <w:t>456</w:t>
            </w:r>
          </w:p>
        </w:tc>
        <w:tc>
          <w:tcPr>
            <w:tcW w:w="4434" w:type="dxa"/>
            <w:shd w:val="clear" w:color="auto" w:fill="A6A6A6"/>
            <w:vAlign w:val="bottom"/>
          </w:tcPr>
          <w:p w14:paraId="5094D7DC" w14:textId="77777777" w:rsidR="0079333A" w:rsidRPr="005F7586" w:rsidRDefault="0079333A" w:rsidP="0079333A">
            <w:pPr>
              <w:pStyle w:val="table"/>
              <w:ind w:left="57" w:right="103"/>
              <w:jc w:val="left"/>
              <w:rPr>
                <w:rFonts w:ascii="Verdana" w:hAnsi="Verdana"/>
                <w:b/>
                <w:color w:val="auto"/>
                <w:szCs w:val="16"/>
              </w:rPr>
            </w:pPr>
          </w:p>
        </w:tc>
        <w:tc>
          <w:tcPr>
            <w:tcW w:w="1908"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7929F05B" w14:textId="4F0E48C2" w:rsidR="0079333A" w:rsidRPr="005F7586" w:rsidRDefault="0079333A" w:rsidP="0079333A">
            <w:pPr>
              <w:jc w:val="right"/>
              <w:rPr>
                <w:rFonts w:ascii="Verdana" w:hAnsi="Verdana"/>
                <w:b/>
                <w:bCs/>
                <w:sz w:val="16"/>
                <w:szCs w:val="16"/>
              </w:rPr>
            </w:pPr>
            <w:r w:rsidRPr="005F7586">
              <w:rPr>
                <w:rFonts w:ascii="Verdana" w:hAnsi="Verdana"/>
                <w:b/>
                <w:bCs/>
                <w:sz w:val="16"/>
                <w:szCs w:val="16"/>
              </w:rPr>
              <w:t>2,703</w:t>
            </w:r>
          </w:p>
        </w:tc>
      </w:tr>
    </w:tbl>
    <w:p w14:paraId="0D3C43E2" w14:textId="77777777" w:rsidR="006C4D3C" w:rsidRPr="005F7586" w:rsidRDefault="006C4D3C" w:rsidP="006A6115">
      <w:pPr>
        <w:pStyle w:val="BodyText"/>
        <w:rPr>
          <w:rFonts w:ascii="Verdana" w:hAnsi="Verdana"/>
          <w:b/>
          <w:sz w:val="18"/>
          <w:u w:val="single"/>
        </w:rPr>
      </w:pPr>
    </w:p>
    <w:p w14:paraId="5C04FCE2" w14:textId="77777777" w:rsidR="00BF0BFC" w:rsidRPr="005F7586" w:rsidRDefault="00E3569D" w:rsidP="006A6115">
      <w:pPr>
        <w:pStyle w:val="BodyText"/>
        <w:rPr>
          <w:rFonts w:ascii="Verdana" w:hAnsi="Verdana"/>
          <w:b/>
          <w:sz w:val="18"/>
          <w:u w:val="single"/>
        </w:rPr>
      </w:pPr>
      <w:r w:rsidRPr="005F7586">
        <w:rPr>
          <w:rFonts w:ascii="Verdana" w:hAnsi="Verdana"/>
          <w:b/>
          <w:sz w:val="18"/>
          <w:u w:val="single"/>
        </w:rPr>
        <w:t>Council</w:t>
      </w:r>
      <w:r w:rsidR="00BF0BFC" w:rsidRPr="005F7586">
        <w:rPr>
          <w:rFonts w:ascii="Verdana" w:hAnsi="Verdana"/>
          <w:b/>
          <w:sz w:val="18"/>
          <w:u w:val="single"/>
        </w:rPr>
        <w:t xml:space="preserve"> as Lessor</w:t>
      </w:r>
    </w:p>
    <w:p w14:paraId="46664464" w14:textId="77777777" w:rsidR="00BF0BFC" w:rsidRPr="005F7586" w:rsidRDefault="00BF0BFC" w:rsidP="006A6115">
      <w:pPr>
        <w:rPr>
          <w:rFonts w:ascii="Verdana" w:hAnsi="Verdana" w:cs="Arial"/>
          <w:b/>
          <w:sz w:val="18"/>
        </w:rPr>
      </w:pPr>
    </w:p>
    <w:p w14:paraId="5C5A8572" w14:textId="77777777" w:rsidR="00BF0BFC" w:rsidRPr="005F7586" w:rsidRDefault="00BF0BFC" w:rsidP="006A6115">
      <w:pPr>
        <w:rPr>
          <w:rFonts w:ascii="Verdana" w:hAnsi="Verdana"/>
          <w:sz w:val="18"/>
          <w:szCs w:val="18"/>
          <w:u w:val="single"/>
        </w:rPr>
      </w:pPr>
      <w:r w:rsidRPr="005F7586">
        <w:rPr>
          <w:rFonts w:ascii="Verdana" w:hAnsi="Verdana"/>
          <w:sz w:val="18"/>
          <w:szCs w:val="18"/>
          <w:u w:val="single"/>
        </w:rPr>
        <w:t>Finance Leases</w:t>
      </w:r>
    </w:p>
    <w:p w14:paraId="17BE4D71" w14:textId="77777777" w:rsidR="00BF0BFC" w:rsidRPr="005F7586" w:rsidRDefault="00BF0BFC" w:rsidP="006A6115">
      <w:pPr>
        <w:rPr>
          <w:rFonts w:ascii="Verdana" w:hAnsi="Verdana"/>
          <w:sz w:val="18"/>
          <w:szCs w:val="18"/>
        </w:rPr>
      </w:pPr>
    </w:p>
    <w:p w14:paraId="7AADB885" w14:textId="77777777" w:rsidR="000B7F33" w:rsidRPr="005F7586" w:rsidRDefault="000B7F33" w:rsidP="000B7F33">
      <w:pPr>
        <w:rPr>
          <w:rFonts w:ascii="Verdana" w:hAnsi="Verdana"/>
          <w:sz w:val="18"/>
          <w:szCs w:val="18"/>
        </w:rPr>
      </w:pPr>
      <w:r w:rsidRPr="005F7586">
        <w:rPr>
          <w:rFonts w:ascii="Verdana" w:hAnsi="Verdana"/>
          <w:sz w:val="18"/>
          <w:szCs w:val="18"/>
        </w:rPr>
        <w:t xml:space="preserve">The Council leases </w:t>
      </w:r>
      <w:proofErr w:type="gramStart"/>
      <w:r w:rsidRPr="005F7586">
        <w:rPr>
          <w:rFonts w:ascii="Verdana" w:hAnsi="Verdana"/>
          <w:sz w:val="18"/>
          <w:szCs w:val="18"/>
        </w:rPr>
        <w:t>a number of</w:t>
      </w:r>
      <w:proofErr w:type="gramEnd"/>
      <w:r w:rsidRPr="005F7586">
        <w:rPr>
          <w:rFonts w:ascii="Verdana" w:hAnsi="Verdana"/>
          <w:sz w:val="18"/>
          <w:szCs w:val="18"/>
        </w:rPr>
        <w:t xml:space="preserve"> properties to Housing Associations over long periods (50 to 99 years). These leases meet the finance lease criteria of IAS 17 but are not accounted for fully in accordance with the standard.</w:t>
      </w:r>
    </w:p>
    <w:p w14:paraId="758CC9AA" w14:textId="77777777" w:rsidR="000B7F33" w:rsidRPr="005F7586" w:rsidRDefault="000B7F33" w:rsidP="000B7F33">
      <w:pPr>
        <w:rPr>
          <w:rFonts w:ascii="Verdana" w:hAnsi="Verdana"/>
          <w:sz w:val="18"/>
          <w:szCs w:val="18"/>
        </w:rPr>
      </w:pPr>
    </w:p>
    <w:p w14:paraId="352168A2" w14:textId="77777777" w:rsidR="000B7F33" w:rsidRPr="005F7586" w:rsidRDefault="000B7F33" w:rsidP="000B7F33">
      <w:pPr>
        <w:rPr>
          <w:rFonts w:ascii="Verdana" w:hAnsi="Verdana"/>
          <w:sz w:val="18"/>
          <w:szCs w:val="18"/>
        </w:rPr>
      </w:pPr>
      <w:r w:rsidRPr="005F7586">
        <w:rPr>
          <w:rFonts w:ascii="Verdana" w:hAnsi="Verdana"/>
          <w:sz w:val="18"/>
          <w:szCs w:val="18"/>
        </w:rPr>
        <w:t xml:space="preserve">At the commencement of the lease, the assets have been de-recognised within the Council’s Balance Sheet with a corresponding debtor recognised representing the sale proceeds due from the asset. </w:t>
      </w:r>
    </w:p>
    <w:p w14:paraId="5DB7DBA7" w14:textId="77777777" w:rsidR="000B7F33" w:rsidRPr="005F7586" w:rsidRDefault="000B7F33" w:rsidP="000B7F33">
      <w:pPr>
        <w:rPr>
          <w:rFonts w:ascii="Verdana" w:hAnsi="Verdana"/>
          <w:sz w:val="18"/>
          <w:szCs w:val="18"/>
        </w:rPr>
      </w:pPr>
    </w:p>
    <w:p w14:paraId="71727679" w14:textId="7F2DF820" w:rsidR="000B7F33" w:rsidRPr="005F7586" w:rsidRDefault="000B7F33" w:rsidP="000B7F33">
      <w:pPr>
        <w:rPr>
          <w:rFonts w:ascii="Verdana" w:hAnsi="Verdana"/>
          <w:sz w:val="18"/>
          <w:szCs w:val="18"/>
        </w:rPr>
      </w:pPr>
      <w:r w:rsidRPr="005F7586">
        <w:rPr>
          <w:rFonts w:ascii="Verdana" w:hAnsi="Verdana"/>
          <w:sz w:val="18"/>
          <w:szCs w:val="18"/>
        </w:rPr>
        <w:t xml:space="preserve">The minimum lease payments expected to be received comprise of settlement of the long-term debtor for the interest in the property acquired and finance income to be received over the life of the lease. In </w:t>
      </w:r>
      <w:proofErr w:type="gramStart"/>
      <w:r w:rsidRPr="005F7586">
        <w:rPr>
          <w:rFonts w:ascii="Verdana" w:hAnsi="Verdana"/>
          <w:sz w:val="18"/>
          <w:szCs w:val="18"/>
        </w:rPr>
        <w:t>the majority of</w:t>
      </w:r>
      <w:proofErr w:type="gramEnd"/>
      <w:r w:rsidRPr="005F7586">
        <w:rPr>
          <w:rFonts w:ascii="Verdana" w:hAnsi="Verdana"/>
          <w:sz w:val="18"/>
          <w:szCs w:val="18"/>
        </w:rPr>
        <w:t xml:space="preserve"> cases, a premium payment is received at commencement of the lease which is used to immediately write down the debtor recognised. In addition to this premium payment, an annual peppercorn rent is often receivable for the property let. However, due to the immateriality of these payments (total undiscounted) of £0.</w:t>
      </w:r>
      <w:r w:rsidR="00A01923" w:rsidRPr="005F7586">
        <w:rPr>
          <w:rFonts w:ascii="Verdana" w:hAnsi="Verdana"/>
          <w:sz w:val="18"/>
          <w:szCs w:val="18"/>
        </w:rPr>
        <w:t>297</w:t>
      </w:r>
      <w:r w:rsidRPr="005F7586">
        <w:rPr>
          <w:rFonts w:ascii="Verdana" w:hAnsi="Verdana"/>
          <w:sz w:val="18"/>
          <w:szCs w:val="18"/>
        </w:rPr>
        <w:t xml:space="preserve">M due over their remaining lives as </w:t>
      </w:r>
      <w:proofErr w:type="gramStart"/>
      <w:r w:rsidRPr="005F7586">
        <w:rPr>
          <w:rFonts w:ascii="Verdana" w:hAnsi="Verdana"/>
          <w:sz w:val="18"/>
          <w:szCs w:val="18"/>
        </w:rPr>
        <w:t>at</w:t>
      </w:r>
      <w:proofErr w:type="gramEnd"/>
      <w:r w:rsidRPr="005F7586">
        <w:rPr>
          <w:rFonts w:ascii="Verdana" w:hAnsi="Verdana"/>
          <w:sz w:val="18"/>
          <w:szCs w:val="18"/>
        </w:rPr>
        <w:t xml:space="preserve"> 31st March 202</w:t>
      </w:r>
      <w:r w:rsidR="00A01923" w:rsidRPr="005F7586">
        <w:rPr>
          <w:rFonts w:ascii="Verdana" w:hAnsi="Verdana"/>
          <w:sz w:val="18"/>
          <w:szCs w:val="18"/>
        </w:rPr>
        <w:t>2</w:t>
      </w:r>
      <w:r w:rsidRPr="005F7586">
        <w:rPr>
          <w:rFonts w:ascii="Verdana" w:hAnsi="Verdana"/>
          <w:sz w:val="18"/>
          <w:szCs w:val="18"/>
        </w:rPr>
        <w:t xml:space="preserve"> and the length over which they are payable, no debtor is recognised in respect of these residual lease payments and the full amount received is accounted for as trade income in the year in which it is received.</w:t>
      </w:r>
    </w:p>
    <w:p w14:paraId="4F37F3DF" w14:textId="77777777" w:rsidR="000B7F33" w:rsidRPr="005F7586" w:rsidRDefault="000B7F33" w:rsidP="000B7F33">
      <w:pPr>
        <w:rPr>
          <w:rFonts w:ascii="Verdana" w:hAnsi="Verdana" w:cs="Arial"/>
          <w:sz w:val="18"/>
          <w:szCs w:val="20"/>
          <w:u w:val="single"/>
        </w:rPr>
      </w:pPr>
    </w:p>
    <w:p w14:paraId="30938BDA" w14:textId="31B96163" w:rsidR="000B7F33" w:rsidRPr="005F7586" w:rsidRDefault="000B7F33" w:rsidP="000B7F33">
      <w:pPr>
        <w:rPr>
          <w:rFonts w:ascii="Verdana" w:hAnsi="Verdana" w:cs="Arial"/>
          <w:sz w:val="18"/>
          <w:szCs w:val="20"/>
        </w:rPr>
      </w:pPr>
      <w:r w:rsidRPr="005F7586">
        <w:rPr>
          <w:rFonts w:ascii="Verdana" w:hAnsi="Verdana" w:cs="Arial"/>
          <w:sz w:val="18"/>
          <w:szCs w:val="20"/>
        </w:rPr>
        <w:t>The Council also leases an outdoor activity centre which has been identified as a finance lease. The element of the lease relating to the building is accounted for as a finance lease and the element relating to the land is accounted for as an operating lease (see section below). At the commencement of the lease the building was de-recognised from within the Council's Balance Sheet with a corresponding debtor recognised totalling £0.066M representing the sale proceeds due from the asset. The agreement of the lease states that the property will be let rent free for a period of 5 years. 2012/13 represented the first year where income had been received (£0.013M).  The rentals received in 202</w:t>
      </w:r>
      <w:r w:rsidR="00765041" w:rsidRPr="005F7586">
        <w:rPr>
          <w:rFonts w:ascii="Verdana" w:hAnsi="Verdana" w:cs="Arial"/>
          <w:sz w:val="18"/>
          <w:szCs w:val="20"/>
        </w:rPr>
        <w:t>1</w:t>
      </w:r>
      <w:r w:rsidRPr="005F7586">
        <w:rPr>
          <w:rFonts w:ascii="Verdana" w:hAnsi="Verdana" w:cs="Arial"/>
          <w:sz w:val="18"/>
          <w:szCs w:val="20"/>
        </w:rPr>
        <w:t>/2</w:t>
      </w:r>
      <w:r w:rsidR="00765041" w:rsidRPr="005F7586">
        <w:rPr>
          <w:rFonts w:ascii="Verdana" w:hAnsi="Verdana" w:cs="Arial"/>
          <w:sz w:val="18"/>
          <w:szCs w:val="20"/>
        </w:rPr>
        <w:t>2</w:t>
      </w:r>
      <w:r w:rsidRPr="005F7586">
        <w:rPr>
          <w:rFonts w:ascii="Verdana" w:hAnsi="Verdana" w:cs="Arial"/>
          <w:sz w:val="18"/>
          <w:szCs w:val="20"/>
        </w:rPr>
        <w:t xml:space="preserve"> were £0.025M. This income is split between the land and buildings element of the lease and then for the building’s element, split between principal and interest paid. The amount relating to the building element equates to £0.011M with the principal element being £0.001M. Therefore, the debtor is reduced to £0.0</w:t>
      </w:r>
      <w:r w:rsidR="00765041" w:rsidRPr="005F7586">
        <w:rPr>
          <w:rFonts w:ascii="Verdana" w:hAnsi="Verdana" w:cs="Arial"/>
          <w:sz w:val="18"/>
          <w:szCs w:val="20"/>
        </w:rPr>
        <w:t>59</w:t>
      </w:r>
      <w:r w:rsidRPr="005F7586">
        <w:rPr>
          <w:rFonts w:ascii="Verdana" w:hAnsi="Verdana" w:cs="Arial"/>
          <w:sz w:val="18"/>
          <w:szCs w:val="20"/>
        </w:rPr>
        <w:t>M.</w:t>
      </w:r>
    </w:p>
    <w:p w14:paraId="2768FBDE" w14:textId="77777777" w:rsidR="000B7F33" w:rsidRPr="005F7586" w:rsidRDefault="000B7F33" w:rsidP="000B7F33">
      <w:pPr>
        <w:rPr>
          <w:rFonts w:ascii="Verdana" w:hAnsi="Verdana" w:cs="Arial"/>
          <w:sz w:val="18"/>
          <w:szCs w:val="20"/>
        </w:rPr>
      </w:pPr>
    </w:p>
    <w:p w14:paraId="01934D0B" w14:textId="77777777" w:rsidR="000B7F33" w:rsidRPr="005F7586" w:rsidRDefault="000B7F33" w:rsidP="000B7F33">
      <w:pPr>
        <w:rPr>
          <w:rFonts w:ascii="Verdana" w:hAnsi="Verdana"/>
          <w:sz w:val="18"/>
          <w:szCs w:val="18"/>
          <w:lang w:eastAsia="en-GB"/>
        </w:rPr>
      </w:pPr>
      <w:r w:rsidRPr="005F7586">
        <w:rPr>
          <w:rFonts w:ascii="Verdana" w:hAnsi="Verdana"/>
          <w:sz w:val="18"/>
          <w:szCs w:val="18"/>
          <w:lang w:eastAsia="en-GB"/>
        </w:rPr>
        <w:t xml:space="preserve">In 2020/21, the Council entered into a Development Agreement Lease with Keepmoat Homes to build out the site at St Helens Boulevard for residential development. This has been accounted for as a finance lease.  At the commencement of the lease, the land was de-recognised from the Council's Balance Sheet with a corresponding long-term debtor recognised, totalling £0.437M, representing the sale premium for the </w:t>
      </w:r>
      <w:proofErr w:type="gramStart"/>
      <w:r w:rsidRPr="005F7586">
        <w:rPr>
          <w:rFonts w:ascii="Verdana" w:hAnsi="Verdana"/>
          <w:sz w:val="18"/>
          <w:szCs w:val="18"/>
          <w:lang w:eastAsia="en-GB"/>
        </w:rPr>
        <w:t>site as a whole</w:t>
      </w:r>
      <w:proofErr w:type="gramEnd"/>
      <w:r w:rsidRPr="005F7586">
        <w:rPr>
          <w:rFonts w:ascii="Verdana" w:hAnsi="Verdana"/>
          <w:sz w:val="18"/>
          <w:szCs w:val="18"/>
          <w:lang w:eastAsia="en-GB"/>
        </w:rPr>
        <w:t>. Over time, as individual plots are sold to the end purchaser of those properties, those receipts will be transferred into the Council's useable capital receipts reserve.</w:t>
      </w:r>
    </w:p>
    <w:p w14:paraId="0AFF46DD" w14:textId="77777777" w:rsidR="000B7F33" w:rsidRPr="005F7586" w:rsidRDefault="000B7F33" w:rsidP="000B7F33">
      <w:pPr>
        <w:rPr>
          <w:rFonts w:ascii="Verdana" w:hAnsi="Verdana"/>
          <w:sz w:val="18"/>
          <w:szCs w:val="18"/>
          <w:lang w:eastAsia="en-GB"/>
        </w:rPr>
      </w:pPr>
    </w:p>
    <w:p w14:paraId="7E4E31AC" w14:textId="77777777" w:rsidR="000B7F33" w:rsidRPr="005F7586" w:rsidRDefault="000B7F33" w:rsidP="000B7F33">
      <w:pPr>
        <w:rPr>
          <w:rFonts w:ascii="Verdana" w:hAnsi="Verdana"/>
          <w:sz w:val="18"/>
          <w:szCs w:val="18"/>
          <w:lang w:eastAsia="en-GB"/>
        </w:rPr>
      </w:pPr>
      <w:r w:rsidRPr="005F7586">
        <w:rPr>
          <w:rFonts w:ascii="Verdana" w:hAnsi="Verdana"/>
          <w:sz w:val="18"/>
          <w:szCs w:val="18"/>
          <w:lang w:eastAsia="en-GB"/>
        </w:rPr>
        <w:t xml:space="preserve">In 2020/21, the Council entered into a Development Agreement Lease with Keepmoat Homes to build out the site at Seasons Phase 3, Thurnscoe for residential development. This has been accounted for as a finance lease. At the commencement of the lease the land was de-recognised from within the Council 's Balance Sheet with an upfront premium of £0.159M transferred to the useable capital receipts reserve in 2020/21. </w:t>
      </w:r>
    </w:p>
    <w:p w14:paraId="18D49154" w14:textId="77777777" w:rsidR="008211B8" w:rsidRPr="005F7586" w:rsidRDefault="008211B8" w:rsidP="006A6115">
      <w:pPr>
        <w:rPr>
          <w:rFonts w:ascii="Verdana" w:hAnsi="Verdana" w:cs="Arial"/>
          <w:sz w:val="18"/>
          <w:szCs w:val="20"/>
          <w:u w:val="single"/>
        </w:rPr>
      </w:pPr>
    </w:p>
    <w:p w14:paraId="4CB5EA35" w14:textId="77777777" w:rsidR="005B38F4" w:rsidRPr="005F7586" w:rsidRDefault="005B38F4" w:rsidP="006A6115">
      <w:pPr>
        <w:rPr>
          <w:rFonts w:ascii="Verdana" w:hAnsi="Verdana" w:cs="Arial"/>
          <w:sz w:val="18"/>
          <w:szCs w:val="20"/>
          <w:u w:val="single"/>
        </w:rPr>
      </w:pPr>
    </w:p>
    <w:p w14:paraId="28734B14" w14:textId="77777777" w:rsidR="005B38F4" w:rsidRPr="005F7586" w:rsidRDefault="005B38F4" w:rsidP="006A6115">
      <w:pPr>
        <w:rPr>
          <w:rFonts w:ascii="Verdana" w:hAnsi="Verdana" w:cs="Arial"/>
          <w:sz w:val="18"/>
          <w:szCs w:val="20"/>
          <w:u w:val="single"/>
        </w:rPr>
      </w:pPr>
    </w:p>
    <w:p w14:paraId="7EA83A8D" w14:textId="77777777" w:rsidR="00CC5B68" w:rsidRPr="005F7586" w:rsidRDefault="00CC5B68" w:rsidP="006A6115">
      <w:pPr>
        <w:rPr>
          <w:rFonts w:ascii="Verdana" w:hAnsi="Verdana" w:cs="Arial"/>
          <w:sz w:val="18"/>
          <w:szCs w:val="20"/>
          <w:u w:val="single"/>
        </w:rPr>
      </w:pPr>
    </w:p>
    <w:p w14:paraId="72B829B0" w14:textId="77777777" w:rsidR="00CC5B68" w:rsidRPr="005F7586" w:rsidRDefault="00CC5B68" w:rsidP="006A6115">
      <w:pPr>
        <w:rPr>
          <w:rFonts w:ascii="Verdana" w:hAnsi="Verdana" w:cs="Arial"/>
          <w:sz w:val="18"/>
          <w:szCs w:val="20"/>
          <w:u w:val="single"/>
        </w:rPr>
      </w:pPr>
    </w:p>
    <w:p w14:paraId="1EC2A2EF" w14:textId="77777777" w:rsidR="005B38F4" w:rsidRPr="005F7586" w:rsidRDefault="005B38F4" w:rsidP="006A6115">
      <w:pPr>
        <w:rPr>
          <w:rFonts w:ascii="Verdana" w:hAnsi="Verdana" w:cs="Arial"/>
          <w:sz w:val="18"/>
          <w:szCs w:val="20"/>
          <w:u w:val="single"/>
        </w:rPr>
      </w:pPr>
    </w:p>
    <w:p w14:paraId="6F04F498" w14:textId="6A14104F" w:rsidR="00BF0BFC" w:rsidRPr="005F7586" w:rsidRDefault="00BF0BFC" w:rsidP="006A6115">
      <w:pPr>
        <w:rPr>
          <w:rFonts w:ascii="Verdana" w:hAnsi="Verdana" w:cs="Arial"/>
          <w:sz w:val="18"/>
          <w:szCs w:val="20"/>
          <w:u w:val="single"/>
        </w:rPr>
      </w:pPr>
      <w:r w:rsidRPr="005F7586">
        <w:rPr>
          <w:rFonts w:ascii="Verdana" w:hAnsi="Verdana" w:cs="Arial"/>
          <w:sz w:val="18"/>
          <w:szCs w:val="20"/>
          <w:u w:val="single"/>
        </w:rPr>
        <w:t>Operating Leases</w:t>
      </w:r>
    </w:p>
    <w:p w14:paraId="2C28595D" w14:textId="77777777" w:rsidR="00BF0BFC" w:rsidRPr="005F7586" w:rsidRDefault="00BF0BFC" w:rsidP="006A6115">
      <w:pPr>
        <w:rPr>
          <w:rFonts w:ascii="Verdana" w:hAnsi="Verdana" w:cs="Arial"/>
          <w:b/>
          <w:sz w:val="18"/>
          <w:szCs w:val="20"/>
        </w:rPr>
      </w:pPr>
    </w:p>
    <w:p w14:paraId="22F91F3A" w14:textId="77777777" w:rsidR="00BF0BFC" w:rsidRPr="005F7586" w:rsidRDefault="00BF0BFC" w:rsidP="006A6115">
      <w:pPr>
        <w:rPr>
          <w:rFonts w:ascii="Verdana" w:hAnsi="Verdana" w:cs="Arial"/>
          <w:sz w:val="18"/>
          <w:szCs w:val="20"/>
        </w:rPr>
      </w:pPr>
      <w:r w:rsidRPr="005F7586">
        <w:rPr>
          <w:rFonts w:ascii="Verdana" w:hAnsi="Verdana" w:cs="Arial"/>
          <w:sz w:val="18"/>
          <w:szCs w:val="20"/>
        </w:rPr>
        <w:t xml:space="preserve">The </w:t>
      </w:r>
      <w:r w:rsidR="00E3569D" w:rsidRPr="005F7586">
        <w:rPr>
          <w:rFonts w:ascii="Verdana" w:hAnsi="Verdana" w:cs="Arial"/>
          <w:sz w:val="18"/>
          <w:szCs w:val="20"/>
        </w:rPr>
        <w:t>Council</w:t>
      </w:r>
      <w:r w:rsidRPr="005F7586">
        <w:rPr>
          <w:rFonts w:ascii="Verdana" w:hAnsi="Verdana" w:cs="Arial"/>
          <w:sz w:val="18"/>
          <w:szCs w:val="20"/>
        </w:rPr>
        <w:t xml:space="preserve"> leases out </w:t>
      </w:r>
      <w:proofErr w:type="gramStart"/>
      <w:r w:rsidRPr="005F7586">
        <w:rPr>
          <w:rFonts w:ascii="Verdana" w:hAnsi="Verdana" w:cs="Arial"/>
          <w:sz w:val="18"/>
          <w:szCs w:val="20"/>
        </w:rPr>
        <w:t>a number of</w:t>
      </w:r>
      <w:proofErr w:type="gramEnd"/>
      <w:r w:rsidRPr="005F7586">
        <w:rPr>
          <w:rFonts w:ascii="Verdana" w:hAnsi="Verdana" w:cs="Arial"/>
          <w:sz w:val="18"/>
          <w:szCs w:val="20"/>
        </w:rPr>
        <w:t xml:space="preserve"> properties to Community Organisations, Public Bodies and Housing Associations for an ongoing rental. Included within these leases are </w:t>
      </w:r>
      <w:proofErr w:type="gramStart"/>
      <w:r w:rsidRPr="005F7586">
        <w:rPr>
          <w:rFonts w:ascii="Verdana" w:hAnsi="Verdana" w:cs="Arial"/>
          <w:sz w:val="18"/>
          <w:szCs w:val="20"/>
        </w:rPr>
        <w:t>a number of</w:t>
      </w:r>
      <w:proofErr w:type="gramEnd"/>
      <w:r w:rsidRPr="005F7586">
        <w:rPr>
          <w:rFonts w:ascii="Verdana" w:hAnsi="Verdana" w:cs="Arial"/>
          <w:sz w:val="18"/>
          <w:szCs w:val="20"/>
        </w:rPr>
        <w:t xml:space="preserve"> properties that are classified as Investment Properties on the </w:t>
      </w:r>
      <w:r w:rsidR="00E3569D" w:rsidRPr="005F7586">
        <w:rPr>
          <w:rFonts w:ascii="Verdana" w:hAnsi="Verdana" w:cs="Arial"/>
          <w:sz w:val="18"/>
          <w:szCs w:val="20"/>
        </w:rPr>
        <w:t>Council</w:t>
      </w:r>
      <w:r w:rsidRPr="005F7586">
        <w:rPr>
          <w:rFonts w:ascii="Verdana" w:hAnsi="Verdana" w:cs="Arial"/>
          <w:sz w:val="18"/>
          <w:szCs w:val="20"/>
        </w:rPr>
        <w:t>’s Balance Sheet.</w:t>
      </w:r>
    </w:p>
    <w:p w14:paraId="4A2FB0C3" w14:textId="77777777" w:rsidR="00BF0BFC" w:rsidRPr="005F7586" w:rsidRDefault="00BF0BFC" w:rsidP="006A6115">
      <w:pPr>
        <w:rPr>
          <w:rFonts w:ascii="Verdana" w:hAnsi="Verdana" w:cs="Arial"/>
          <w:sz w:val="18"/>
          <w:szCs w:val="20"/>
        </w:rPr>
      </w:pPr>
    </w:p>
    <w:p w14:paraId="229D07A0" w14:textId="32889297" w:rsidR="000B7F33" w:rsidRPr="005F7586" w:rsidRDefault="000B7F33" w:rsidP="000B7F33">
      <w:pPr>
        <w:rPr>
          <w:rFonts w:ascii="Verdana" w:hAnsi="Verdana"/>
          <w:sz w:val="18"/>
        </w:rPr>
      </w:pPr>
      <w:r w:rsidRPr="005F7586">
        <w:rPr>
          <w:rFonts w:ascii="Verdana" w:hAnsi="Verdana"/>
          <w:sz w:val="18"/>
        </w:rPr>
        <w:t>Total amounts received under these leases in 202</w:t>
      </w:r>
      <w:r w:rsidR="000E0ECB" w:rsidRPr="005F7586">
        <w:rPr>
          <w:rFonts w:ascii="Verdana" w:hAnsi="Verdana"/>
          <w:sz w:val="18"/>
        </w:rPr>
        <w:t>1</w:t>
      </w:r>
      <w:r w:rsidRPr="005F7586">
        <w:rPr>
          <w:rFonts w:ascii="Verdana" w:hAnsi="Verdana"/>
          <w:sz w:val="18"/>
        </w:rPr>
        <w:t>/2</w:t>
      </w:r>
      <w:r w:rsidR="000E0ECB" w:rsidRPr="005F7586">
        <w:rPr>
          <w:rFonts w:ascii="Verdana" w:hAnsi="Verdana"/>
          <w:sz w:val="18"/>
        </w:rPr>
        <w:t>2</w:t>
      </w:r>
      <w:r w:rsidRPr="005F7586">
        <w:rPr>
          <w:rFonts w:ascii="Verdana" w:hAnsi="Verdana"/>
          <w:sz w:val="18"/>
        </w:rPr>
        <w:t xml:space="preserve"> was </w:t>
      </w:r>
      <w:r w:rsidRPr="005F7586">
        <w:rPr>
          <w:rFonts w:ascii="Verdana" w:hAnsi="Verdana"/>
          <w:sz w:val="18"/>
          <w:szCs w:val="18"/>
        </w:rPr>
        <w:t>£</w:t>
      </w:r>
      <w:r w:rsidR="000E0ECB" w:rsidRPr="005F7586">
        <w:rPr>
          <w:rFonts w:ascii="Verdana" w:hAnsi="Verdana"/>
          <w:sz w:val="18"/>
          <w:szCs w:val="18"/>
        </w:rPr>
        <w:t>3.594</w:t>
      </w:r>
      <w:r w:rsidRPr="005F7586">
        <w:rPr>
          <w:rFonts w:ascii="Verdana" w:hAnsi="Verdana"/>
          <w:sz w:val="18"/>
          <w:szCs w:val="18"/>
        </w:rPr>
        <w:t>M</w:t>
      </w:r>
      <w:r w:rsidRPr="005F7586">
        <w:rPr>
          <w:rFonts w:ascii="Verdana" w:hAnsi="Verdana" w:cs="Arial"/>
          <w:sz w:val="18"/>
          <w:szCs w:val="20"/>
        </w:rPr>
        <w:t xml:space="preserve"> </w:t>
      </w:r>
      <w:r w:rsidRPr="005F7586">
        <w:rPr>
          <w:rFonts w:ascii="Verdana" w:hAnsi="Verdana"/>
          <w:sz w:val="18"/>
        </w:rPr>
        <w:t>(£</w:t>
      </w:r>
      <w:r w:rsidR="000E0ECB" w:rsidRPr="005F7586">
        <w:rPr>
          <w:rFonts w:ascii="Verdana" w:hAnsi="Verdana"/>
          <w:sz w:val="18"/>
        </w:rPr>
        <w:t>2.341</w:t>
      </w:r>
      <w:r w:rsidRPr="005F7586">
        <w:rPr>
          <w:rFonts w:ascii="Verdana" w:hAnsi="Verdana"/>
          <w:sz w:val="18"/>
        </w:rPr>
        <w:t>M in 20</w:t>
      </w:r>
      <w:r w:rsidR="000E0ECB" w:rsidRPr="005F7586">
        <w:rPr>
          <w:rFonts w:ascii="Verdana" w:hAnsi="Verdana"/>
          <w:sz w:val="18"/>
        </w:rPr>
        <w:t>20</w:t>
      </w:r>
      <w:r w:rsidRPr="005F7586">
        <w:rPr>
          <w:rFonts w:ascii="Verdana" w:hAnsi="Verdana"/>
          <w:sz w:val="18"/>
        </w:rPr>
        <w:t>/2</w:t>
      </w:r>
      <w:r w:rsidR="000E0ECB" w:rsidRPr="005F7586">
        <w:rPr>
          <w:rFonts w:ascii="Verdana" w:hAnsi="Verdana"/>
          <w:sz w:val="18"/>
        </w:rPr>
        <w:t>1</w:t>
      </w:r>
      <w:r w:rsidRPr="005F7586">
        <w:rPr>
          <w:rFonts w:ascii="Verdana" w:hAnsi="Verdana"/>
          <w:sz w:val="18"/>
        </w:rPr>
        <w:t>).</w:t>
      </w:r>
    </w:p>
    <w:p w14:paraId="7D3A5658" w14:textId="77777777" w:rsidR="008211B8" w:rsidRPr="005F7586" w:rsidRDefault="008211B8" w:rsidP="006A6115">
      <w:pPr>
        <w:rPr>
          <w:rFonts w:ascii="Verdana" w:hAnsi="Verdana" w:cs="Arial"/>
          <w:sz w:val="18"/>
          <w:szCs w:val="20"/>
        </w:rPr>
      </w:pPr>
    </w:p>
    <w:p w14:paraId="420F6A46" w14:textId="77777777" w:rsidR="00BF0BFC" w:rsidRPr="005F7586" w:rsidRDefault="00BF0BFC" w:rsidP="006A6115">
      <w:pPr>
        <w:rPr>
          <w:rFonts w:ascii="Verdana" w:hAnsi="Verdana" w:cs="Arial"/>
          <w:sz w:val="18"/>
          <w:szCs w:val="20"/>
        </w:rPr>
      </w:pPr>
      <w:r w:rsidRPr="005F7586">
        <w:rPr>
          <w:rFonts w:ascii="Verdana" w:hAnsi="Verdana" w:cs="Arial"/>
          <w:sz w:val="18"/>
          <w:szCs w:val="20"/>
        </w:rPr>
        <w:t>The future minimum lease payments receivable under non-cancellable lease in future years are:</w:t>
      </w:r>
    </w:p>
    <w:p w14:paraId="646CE674" w14:textId="77777777" w:rsidR="00BF0BFC" w:rsidRPr="005F7586" w:rsidRDefault="00BF0BFC" w:rsidP="006A6115">
      <w:pPr>
        <w:rPr>
          <w:rFonts w:ascii="Verdana" w:hAnsi="Verdana" w:cs="Arial"/>
          <w:sz w:val="18"/>
          <w:szCs w:val="20"/>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610F1B" w:rsidRPr="005F7586" w14:paraId="66196B2B" w14:textId="77777777" w:rsidTr="00610F1B">
        <w:trPr>
          <w:trHeight w:val="90"/>
          <w:jc w:val="center"/>
        </w:trPr>
        <w:tc>
          <w:tcPr>
            <w:tcW w:w="2023" w:type="dxa"/>
            <w:tcBorders>
              <w:bottom w:val="single" w:sz="4" w:space="0" w:color="auto"/>
            </w:tcBorders>
          </w:tcPr>
          <w:p w14:paraId="4B594C94" w14:textId="77777777"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31</w:t>
            </w:r>
            <w:r w:rsidRPr="005F7586">
              <w:rPr>
                <w:rFonts w:ascii="Verdana" w:hAnsi="Verdana"/>
                <w:b/>
                <w:color w:val="auto"/>
                <w:szCs w:val="16"/>
                <w:vertAlign w:val="superscript"/>
              </w:rPr>
              <w:t>st</w:t>
            </w:r>
            <w:r w:rsidRPr="005F7586">
              <w:rPr>
                <w:rFonts w:ascii="Verdana" w:hAnsi="Verdana"/>
                <w:b/>
                <w:color w:val="auto"/>
                <w:szCs w:val="16"/>
              </w:rPr>
              <w:t xml:space="preserve"> March 2021</w:t>
            </w:r>
          </w:p>
          <w:p w14:paraId="0417DEE4" w14:textId="3BDBA375"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£000s</w:t>
            </w:r>
          </w:p>
        </w:tc>
        <w:tc>
          <w:tcPr>
            <w:tcW w:w="4434" w:type="dxa"/>
            <w:tcBorders>
              <w:bottom w:val="single" w:sz="4" w:space="0" w:color="auto"/>
            </w:tcBorders>
            <w:vAlign w:val="bottom"/>
          </w:tcPr>
          <w:p w14:paraId="6A6185A2" w14:textId="77777777" w:rsidR="00610F1B" w:rsidRPr="005F7586" w:rsidRDefault="00610F1B" w:rsidP="00610F1B">
            <w:pPr>
              <w:pStyle w:val="table"/>
              <w:ind w:left="57" w:right="103"/>
              <w:rPr>
                <w:rFonts w:ascii="Verdana" w:hAnsi="Verdana"/>
                <w:b/>
                <w:color w:val="auto"/>
                <w:szCs w:val="16"/>
              </w:rPr>
            </w:pPr>
          </w:p>
        </w:tc>
        <w:tc>
          <w:tcPr>
            <w:tcW w:w="1932" w:type="dxa"/>
            <w:tcBorders>
              <w:bottom w:val="single" w:sz="4" w:space="0" w:color="auto"/>
            </w:tcBorders>
          </w:tcPr>
          <w:p w14:paraId="3A5083F9" w14:textId="48EF03B6"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31</w:t>
            </w:r>
            <w:r w:rsidRPr="005F7586">
              <w:rPr>
                <w:rFonts w:ascii="Verdana" w:hAnsi="Verdana"/>
                <w:b/>
                <w:color w:val="auto"/>
                <w:szCs w:val="16"/>
                <w:vertAlign w:val="superscript"/>
              </w:rPr>
              <w:t>st</w:t>
            </w:r>
            <w:r w:rsidRPr="005F7586">
              <w:rPr>
                <w:rFonts w:ascii="Verdana" w:hAnsi="Verdana"/>
                <w:b/>
                <w:color w:val="auto"/>
                <w:szCs w:val="16"/>
              </w:rPr>
              <w:t xml:space="preserve"> March 2022</w:t>
            </w:r>
          </w:p>
          <w:p w14:paraId="3DE3C56B" w14:textId="77777777"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£000s</w:t>
            </w:r>
          </w:p>
        </w:tc>
      </w:tr>
      <w:tr w:rsidR="000B6004" w:rsidRPr="005F7586" w14:paraId="26CCF817" w14:textId="77777777" w:rsidTr="00C84151">
        <w:trPr>
          <w:trHeight w:val="64"/>
          <w:jc w:val="center"/>
        </w:trPr>
        <w:tc>
          <w:tcPr>
            <w:tcW w:w="2023" w:type="dxa"/>
            <w:tcBorders>
              <w:bottom w:val="nil"/>
            </w:tcBorders>
          </w:tcPr>
          <w:p w14:paraId="4AC56587" w14:textId="174EFFDD" w:rsidR="000B6004" w:rsidRPr="005F7586" w:rsidRDefault="003A07AC" w:rsidP="000B6004">
            <w:pPr>
              <w:jc w:val="right"/>
              <w:rPr>
                <w:rFonts w:ascii="Verdana" w:hAnsi="Verdana"/>
                <w:sz w:val="16"/>
                <w:szCs w:val="16"/>
              </w:rPr>
            </w:pPr>
            <w:r w:rsidRPr="005F7586">
              <w:rPr>
                <w:rFonts w:ascii="Verdana" w:hAnsi="Verdana"/>
                <w:sz w:val="16"/>
                <w:szCs w:val="16"/>
              </w:rPr>
              <w:t>2,158</w:t>
            </w:r>
          </w:p>
        </w:tc>
        <w:tc>
          <w:tcPr>
            <w:tcW w:w="4434" w:type="dxa"/>
            <w:tcBorders>
              <w:bottom w:val="nil"/>
            </w:tcBorders>
            <w:vAlign w:val="bottom"/>
          </w:tcPr>
          <w:p w14:paraId="11AC9D3D" w14:textId="77777777" w:rsidR="000B6004" w:rsidRPr="005F7586" w:rsidRDefault="000B6004" w:rsidP="000B6004">
            <w:pPr>
              <w:pStyle w:val="table"/>
              <w:ind w:left="57" w:right="103"/>
              <w:jc w:val="left"/>
              <w:rPr>
                <w:rFonts w:ascii="Verdana" w:hAnsi="Verdana"/>
                <w:color w:val="auto"/>
                <w:szCs w:val="16"/>
              </w:rPr>
            </w:pPr>
            <w:r w:rsidRPr="005F7586">
              <w:rPr>
                <w:rFonts w:ascii="Verdana" w:hAnsi="Verdana"/>
                <w:color w:val="auto"/>
                <w:szCs w:val="16"/>
              </w:rPr>
              <w:t>Not Later Than One Year</w:t>
            </w:r>
          </w:p>
        </w:tc>
        <w:tc>
          <w:tcPr>
            <w:tcW w:w="1932" w:type="dxa"/>
            <w:tcBorders>
              <w:top w:val="nil"/>
              <w:left w:val="nil"/>
              <w:bottom w:val="nil"/>
              <w:right w:val="single" w:sz="8" w:space="0" w:color="auto"/>
            </w:tcBorders>
            <w:shd w:val="clear" w:color="auto" w:fill="auto"/>
          </w:tcPr>
          <w:p w14:paraId="2618F71E" w14:textId="1D83A78F" w:rsidR="000B6004" w:rsidRPr="005F7586" w:rsidRDefault="000B6004" w:rsidP="000B6004">
            <w:pPr>
              <w:jc w:val="right"/>
              <w:rPr>
                <w:rFonts w:ascii="Verdana" w:hAnsi="Verdana"/>
                <w:sz w:val="16"/>
                <w:szCs w:val="16"/>
              </w:rPr>
            </w:pPr>
            <w:r w:rsidRPr="005F7586">
              <w:rPr>
                <w:rFonts w:ascii="Verdana" w:hAnsi="Verdana"/>
                <w:sz w:val="16"/>
                <w:szCs w:val="16"/>
              </w:rPr>
              <w:t>3,355</w:t>
            </w:r>
          </w:p>
        </w:tc>
      </w:tr>
      <w:tr w:rsidR="000B6004" w:rsidRPr="005F7586" w14:paraId="50FC07D7" w14:textId="77777777" w:rsidTr="00C84151">
        <w:trPr>
          <w:trHeight w:val="64"/>
          <w:jc w:val="center"/>
        </w:trPr>
        <w:tc>
          <w:tcPr>
            <w:tcW w:w="2023" w:type="dxa"/>
            <w:tcBorders>
              <w:top w:val="nil"/>
              <w:bottom w:val="nil"/>
            </w:tcBorders>
          </w:tcPr>
          <w:p w14:paraId="0A8ADF57" w14:textId="70E4B96B" w:rsidR="000B6004" w:rsidRPr="005F7586" w:rsidRDefault="003A07AC" w:rsidP="000B6004">
            <w:pPr>
              <w:jc w:val="right"/>
              <w:rPr>
                <w:rFonts w:ascii="Verdana" w:hAnsi="Verdana"/>
                <w:sz w:val="16"/>
                <w:szCs w:val="16"/>
              </w:rPr>
            </w:pPr>
            <w:r w:rsidRPr="005F7586">
              <w:rPr>
                <w:rFonts w:ascii="Verdana" w:hAnsi="Verdana"/>
                <w:sz w:val="16"/>
                <w:szCs w:val="16"/>
              </w:rPr>
              <w:t>6,922</w:t>
            </w:r>
          </w:p>
        </w:tc>
        <w:tc>
          <w:tcPr>
            <w:tcW w:w="4434" w:type="dxa"/>
            <w:tcBorders>
              <w:top w:val="nil"/>
              <w:bottom w:val="nil"/>
            </w:tcBorders>
            <w:vAlign w:val="bottom"/>
          </w:tcPr>
          <w:p w14:paraId="2BEFF39D" w14:textId="77777777" w:rsidR="000B6004" w:rsidRPr="005F7586" w:rsidRDefault="000B6004" w:rsidP="000B6004">
            <w:pPr>
              <w:pStyle w:val="table"/>
              <w:ind w:left="57" w:right="103"/>
              <w:jc w:val="left"/>
              <w:rPr>
                <w:rFonts w:ascii="Verdana" w:hAnsi="Verdana"/>
                <w:color w:val="auto"/>
                <w:szCs w:val="16"/>
              </w:rPr>
            </w:pPr>
            <w:r w:rsidRPr="005F7586">
              <w:rPr>
                <w:rFonts w:ascii="Verdana" w:hAnsi="Verdana"/>
                <w:color w:val="auto"/>
                <w:szCs w:val="16"/>
              </w:rPr>
              <w:t>Later Than One Year &amp; Not Later Than Five Years</w:t>
            </w:r>
          </w:p>
        </w:tc>
        <w:tc>
          <w:tcPr>
            <w:tcW w:w="1932" w:type="dxa"/>
            <w:tcBorders>
              <w:top w:val="nil"/>
              <w:left w:val="nil"/>
              <w:bottom w:val="nil"/>
              <w:right w:val="single" w:sz="8" w:space="0" w:color="auto"/>
            </w:tcBorders>
            <w:shd w:val="clear" w:color="auto" w:fill="auto"/>
          </w:tcPr>
          <w:p w14:paraId="2F61AB79" w14:textId="5EBFD198" w:rsidR="000B6004" w:rsidRPr="005F7586" w:rsidRDefault="000B6004" w:rsidP="000B6004">
            <w:pPr>
              <w:jc w:val="right"/>
              <w:rPr>
                <w:rFonts w:ascii="Verdana" w:hAnsi="Verdana"/>
                <w:sz w:val="16"/>
                <w:szCs w:val="16"/>
              </w:rPr>
            </w:pPr>
            <w:r w:rsidRPr="005F7586">
              <w:rPr>
                <w:rFonts w:ascii="Verdana" w:hAnsi="Verdana"/>
                <w:sz w:val="16"/>
                <w:szCs w:val="16"/>
              </w:rPr>
              <w:t>11,437</w:t>
            </w:r>
          </w:p>
        </w:tc>
      </w:tr>
      <w:tr w:rsidR="000B6004" w:rsidRPr="005F7586" w14:paraId="7F796AE3" w14:textId="77777777" w:rsidTr="00C84151">
        <w:trPr>
          <w:trHeight w:val="64"/>
          <w:jc w:val="center"/>
        </w:trPr>
        <w:tc>
          <w:tcPr>
            <w:tcW w:w="2023" w:type="dxa"/>
            <w:tcBorders>
              <w:top w:val="nil"/>
              <w:bottom w:val="nil"/>
            </w:tcBorders>
          </w:tcPr>
          <w:p w14:paraId="0707D191" w14:textId="6B0C01CD" w:rsidR="000B6004" w:rsidRPr="005F7586" w:rsidRDefault="003A07AC" w:rsidP="000B6004">
            <w:pPr>
              <w:jc w:val="right"/>
              <w:rPr>
                <w:rFonts w:ascii="Verdana" w:hAnsi="Verdana"/>
                <w:sz w:val="16"/>
                <w:szCs w:val="16"/>
              </w:rPr>
            </w:pPr>
            <w:r w:rsidRPr="005F7586">
              <w:rPr>
                <w:rFonts w:ascii="Verdana" w:hAnsi="Verdana"/>
                <w:sz w:val="16"/>
                <w:szCs w:val="16"/>
              </w:rPr>
              <w:t>31,296</w:t>
            </w:r>
          </w:p>
        </w:tc>
        <w:tc>
          <w:tcPr>
            <w:tcW w:w="4434" w:type="dxa"/>
            <w:tcBorders>
              <w:top w:val="nil"/>
              <w:bottom w:val="nil"/>
            </w:tcBorders>
            <w:vAlign w:val="bottom"/>
          </w:tcPr>
          <w:p w14:paraId="0A2B8CB6" w14:textId="77777777" w:rsidR="000B6004" w:rsidRPr="005F7586" w:rsidRDefault="000B6004" w:rsidP="000B6004">
            <w:pPr>
              <w:pStyle w:val="table"/>
              <w:ind w:left="57" w:right="103"/>
              <w:jc w:val="left"/>
              <w:rPr>
                <w:rFonts w:ascii="Verdana" w:hAnsi="Verdana"/>
                <w:color w:val="auto"/>
                <w:szCs w:val="16"/>
              </w:rPr>
            </w:pPr>
            <w:r w:rsidRPr="005F7586">
              <w:rPr>
                <w:rFonts w:ascii="Verdana" w:hAnsi="Verdana"/>
                <w:color w:val="auto"/>
                <w:szCs w:val="16"/>
              </w:rPr>
              <w:t>Later Than Five Years</w:t>
            </w:r>
          </w:p>
        </w:tc>
        <w:tc>
          <w:tcPr>
            <w:tcW w:w="1932" w:type="dxa"/>
            <w:tcBorders>
              <w:top w:val="nil"/>
              <w:left w:val="nil"/>
              <w:bottom w:val="nil"/>
              <w:right w:val="single" w:sz="8" w:space="0" w:color="auto"/>
            </w:tcBorders>
            <w:shd w:val="clear" w:color="auto" w:fill="auto"/>
          </w:tcPr>
          <w:p w14:paraId="43C1DE49" w14:textId="7FD8A5D8" w:rsidR="000B6004" w:rsidRPr="005F7586" w:rsidRDefault="000B6004" w:rsidP="000B6004">
            <w:pPr>
              <w:jc w:val="right"/>
              <w:rPr>
                <w:rFonts w:ascii="Verdana" w:hAnsi="Verdana"/>
                <w:sz w:val="16"/>
                <w:szCs w:val="16"/>
              </w:rPr>
            </w:pPr>
            <w:r w:rsidRPr="005F7586">
              <w:rPr>
                <w:rFonts w:ascii="Verdana" w:hAnsi="Verdana"/>
                <w:sz w:val="16"/>
                <w:szCs w:val="16"/>
              </w:rPr>
              <w:t>35,048</w:t>
            </w:r>
          </w:p>
        </w:tc>
      </w:tr>
      <w:tr w:rsidR="000B6004" w:rsidRPr="005F7586" w14:paraId="7299EDA1" w14:textId="77777777" w:rsidTr="00C84151">
        <w:trPr>
          <w:trHeight w:val="64"/>
          <w:jc w:val="center"/>
        </w:trPr>
        <w:tc>
          <w:tcPr>
            <w:tcW w:w="2023" w:type="dxa"/>
            <w:tcBorders>
              <w:top w:val="nil"/>
              <w:bottom w:val="single" w:sz="4" w:space="0" w:color="auto"/>
            </w:tcBorders>
          </w:tcPr>
          <w:p w14:paraId="51870AB7" w14:textId="77777777" w:rsidR="000B6004" w:rsidRPr="005F7586" w:rsidRDefault="000B6004" w:rsidP="000B6004">
            <w:pPr>
              <w:jc w:val="right"/>
              <w:rPr>
                <w:rFonts w:ascii="Verdana" w:hAnsi="Verdana"/>
                <w:sz w:val="16"/>
                <w:szCs w:val="16"/>
              </w:rPr>
            </w:pPr>
          </w:p>
        </w:tc>
        <w:tc>
          <w:tcPr>
            <w:tcW w:w="4434" w:type="dxa"/>
            <w:tcBorders>
              <w:top w:val="nil"/>
              <w:bottom w:val="single" w:sz="4" w:space="0" w:color="auto"/>
            </w:tcBorders>
            <w:vAlign w:val="bottom"/>
          </w:tcPr>
          <w:p w14:paraId="42B17F2A" w14:textId="77777777" w:rsidR="000B6004" w:rsidRPr="005F7586" w:rsidRDefault="000B6004" w:rsidP="000B6004">
            <w:pPr>
              <w:pStyle w:val="table"/>
              <w:ind w:left="57" w:right="103"/>
              <w:jc w:val="left"/>
              <w:rPr>
                <w:rFonts w:ascii="Verdana" w:hAnsi="Verdana"/>
                <w:color w:val="auto"/>
                <w:szCs w:val="16"/>
              </w:rPr>
            </w:pPr>
          </w:p>
        </w:tc>
        <w:tc>
          <w:tcPr>
            <w:tcW w:w="1932" w:type="dxa"/>
            <w:tcBorders>
              <w:top w:val="nil"/>
              <w:left w:val="nil"/>
              <w:bottom w:val="nil"/>
              <w:right w:val="single" w:sz="8" w:space="0" w:color="auto"/>
            </w:tcBorders>
            <w:shd w:val="clear" w:color="auto" w:fill="auto"/>
          </w:tcPr>
          <w:p w14:paraId="2E684E8B" w14:textId="355F4E19" w:rsidR="000B6004" w:rsidRPr="005F7586" w:rsidRDefault="000B6004" w:rsidP="000B6004">
            <w:pPr>
              <w:jc w:val="right"/>
              <w:rPr>
                <w:rFonts w:ascii="Verdana" w:hAnsi="Verdana"/>
                <w:sz w:val="16"/>
                <w:szCs w:val="16"/>
              </w:rPr>
            </w:pPr>
            <w:r w:rsidRPr="005F7586">
              <w:rPr>
                <w:rFonts w:ascii="Verdana" w:hAnsi="Verdana"/>
                <w:sz w:val="16"/>
                <w:szCs w:val="16"/>
              </w:rPr>
              <w:t> </w:t>
            </w:r>
          </w:p>
        </w:tc>
      </w:tr>
      <w:tr w:rsidR="000B6004" w:rsidRPr="005F7586" w14:paraId="0377F426" w14:textId="77777777" w:rsidTr="000B6004">
        <w:trPr>
          <w:trHeight w:val="64"/>
          <w:jc w:val="center"/>
        </w:trPr>
        <w:tc>
          <w:tcPr>
            <w:tcW w:w="2023" w:type="dxa"/>
            <w:shd w:val="clear" w:color="auto" w:fill="A6A6A6"/>
          </w:tcPr>
          <w:p w14:paraId="7EA7EFFB" w14:textId="1EAADB01" w:rsidR="000B6004" w:rsidRPr="005F7586" w:rsidRDefault="003A07AC" w:rsidP="000B6004">
            <w:pPr>
              <w:jc w:val="right"/>
              <w:rPr>
                <w:rFonts w:ascii="Verdana" w:hAnsi="Verdana"/>
                <w:b/>
                <w:bCs/>
                <w:sz w:val="16"/>
                <w:szCs w:val="16"/>
              </w:rPr>
            </w:pPr>
            <w:r w:rsidRPr="005F7586">
              <w:rPr>
                <w:rFonts w:ascii="Verdana" w:hAnsi="Verdana"/>
                <w:b/>
                <w:bCs/>
                <w:sz w:val="16"/>
                <w:szCs w:val="16"/>
              </w:rPr>
              <w:t>40,376</w:t>
            </w:r>
          </w:p>
        </w:tc>
        <w:tc>
          <w:tcPr>
            <w:tcW w:w="4434" w:type="dxa"/>
            <w:shd w:val="clear" w:color="auto" w:fill="A6A6A6"/>
            <w:vAlign w:val="bottom"/>
          </w:tcPr>
          <w:p w14:paraId="6AC81D99" w14:textId="77777777" w:rsidR="000B6004" w:rsidRPr="005F7586" w:rsidRDefault="000B6004" w:rsidP="000B6004">
            <w:pPr>
              <w:pStyle w:val="table"/>
              <w:ind w:left="57" w:right="103"/>
              <w:jc w:val="left"/>
              <w:rPr>
                <w:rFonts w:ascii="Verdana" w:hAnsi="Verdana"/>
                <w:b/>
                <w:color w:val="auto"/>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1A2473B7" w14:textId="2443EE06" w:rsidR="000B6004" w:rsidRPr="005F7586" w:rsidRDefault="000B6004" w:rsidP="000B6004">
            <w:pPr>
              <w:jc w:val="right"/>
              <w:rPr>
                <w:rFonts w:ascii="Verdana" w:hAnsi="Verdana"/>
                <w:b/>
                <w:bCs/>
                <w:sz w:val="16"/>
                <w:szCs w:val="16"/>
              </w:rPr>
            </w:pPr>
            <w:r w:rsidRPr="005F7586">
              <w:rPr>
                <w:rFonts w:ascii="Verdana" w:hAnsi="Verdana"/>
                <w:b/>
                <w:bCs/>
                <w:sz w:val="16"/>
                <w:szCs w:val="16"/>
              </w:rPr>
              <w:t>49,840</w:t>
            </w:r>
          </w:p>
        </w:tc>
      </w:tr>
    </w:tbl>
    <w:p w14:paraId="2BDDFFEA" w14:textId="77777777" w:rsidR="00BF0BFC" w:rsidRPr="005F7586" w:rsidRDefault="00BF0BFC" w:rsidP="006A6115">
      <w:pPr>
        <w:rPr>
          <w:rFonts w:ascii="Verdana" w:hAnsi="Verdana" w:cs="Arial"/>
          <w:sz w:val="18"/>
          <w:szCs w:val="20"/>
        </w:rPr>
      </w:pPr>
    </w:p>
    <w:p w14:paraId="7EAF90FE" w14:textId="77777777" w:rsidR="00BF0BFC" w:rsidRPr="005F7586" w:rsidRDefault="00BF0BFC" w:rsidP="006A6115">
      <w:pPr>
        <w:rPr>
          <w:rFonts w:ascii="Verdana" w:hAnsi="Verdana" w:cs="Arial"/>
          <w:sz w:val="18"/>
          <w:szCs w:val="20"/>
        </w:rPr>
      </w:pPr>
      <w:r w:rsidRPr="005F7586">
        <w:rPr>
          <w:rFonts w:ascii="Verdana" w:hAnsi="Verdana" w:cs="Arial"/>
          <w:sz w:val="18"/>
          <w:szCs w:val="20"/>
        </w:rPr>
        <w:t>None of the above minimum lease payments are contingent on events taking place after the lease was entered into.</w:t>
      </w:r>
    </w:p>
    <w:p w14:paraId="305A4A13" w14:textId="77777777" w:rsidR="00BF0BFC" w:rsidRPr="005F7586" w:rsidRDefault="00BF0BFC" w:rsidP="006A6115">
      <w:pPr>
        <w:rPr>
          <w:rFonts w:ascii="Verdana" w:hAnsi="Verdana" w:cs="Arial"/>
          <w:b/>
          <w:sz w:val="18"/>
          <w:szCs w:val="20"/>
          <w:u w:val="single"/>
        </w:rPr>
      </w:pPr>
    </w:p>
    <w:p w14:paraId="12D880AA" w14:textId="77777777" w:rsidR="00BF0BFC" w:rsidRPr="005F7586" w:rsidRDefault="00BF0BFC" w:rsidP="006A6115">
      <w:pPr>
        <w:rPr>
          <w:rFonts w:ascii="Verdana" w:hAnsi="Verdana" w:cs="Arial"/>
          <w:sz w:val="18"/>
          <w:szCs w:val="20"/>
        </w:rPr>
      </w:pPr>
      <w:r w:rsidRPr="005F7586">
        <w:rPr>
          <w:rFonts w:ascii="Verdana" w:hAnsi="Verdana" w:cs="Arial"/>
          <w:sz w:val="18"/>
          <w:szCs w:val="20"/>
        </w:rPr>
        <w:t xml:space="preserve">In addition to the operating leases above, the </w:t>
      </w:r>
      <w:r w:rsidR="00E3569D" w:rsidRPr="005F7586">
        <w:rPr>
          <w:rFonts w:ascii="Verdana" w:hAnsi="Verdana" w:cs="Arial"/>
          <w:sz w:val="18"/>
          <w:szCs w:val="20"/>
        </w:rPr>
        <w:t>Council</w:t>
      </w:r>
      <w:r w:rsidRPr="005F7586">
        <w:rPr>
          <w:rFonts w:ascii="Verdana" w:hAnsi="Verdana" w:cs="Arial"/>
          <w:sz w:val="18"/>
          <w:szCs w:val="20"/>
        </w:rPr>
        <w:t xml:space="preserve"> has </w:t>
      </w:r>
      <w:proofErr w:type="gramStart"/>
      <w:r w:rsidRPr="005F7586">
        <w:rPr>
          <w:rFonts w:ascii="Verdana" w:hAnsi="Verdana" w:cs="Arial"/>
          <w:sz w:val="18"/>
          <w:szCs w:val="20"/>
        </w:rPr>
        <w:t>entered into</w:t>
      </w:r>
      <w:proofErr w:type="gramEnd"/>
      <w:r w:rsidRPr="005F7586">
        <w:rPr>
          <w:rFonts w:ascii="Verdana" w:hAnsi="Verdana" w:cs="Arial"/>
          <w:sz w:val="18"/>
          <w:szCs w:val="20"/>
        </w:rPr>
        <w:t xml:space="preserve"> a number of arrangements with housing associations for periods ranging from 60 years to 999 years, which are premium operating leases. Premium leases are where the lessee makes an upfront payment for the full term of the lease rather than paying an annual rental. Accounting rules dictate that those leases should be accounted for </w:t>
      </w:r>
      <w:r w:rsidR="00D274D5" w:rsidRPr="005F7586">
        <w:rPr>
          <w:rFonts w:ascii="Verdana" w:hAnsi="Verdana" w:cs="Arial"/>
          <w:sz w:val="18"/>
          <w:szCs w:val="20"/>
        </w:rPr>
        <w:t>as a receipt in advance on the B</w:t>
      </w:r>
      <w:r w:rsidRPr="005F7586">
        <w:rPr>
          <w:rFonts w:ascii="Verdana" w:hAnsi="Verdana" w:cs="Arial"/>
          <w:sz w:val="18"/>
          <w:szCs w:val="20"/>
        </w:rPr>
        <w:t xml:space="preserve">alance </w:t>
      </w:r>
      <w:r w:rsidR="00D274D5" w:rsidRPr="005F7586">
        <w:rPr>
          <w:rFonts w:ascii="Verdana" w:hAnsi="Verdana" w:cs="Arial"/>
          <w:sz w:val="18"/>
          <w:szCs w:val="20"/>
        </w:rPr>
        <w:t>S</w:t>
      </w:r>
      <w:r w:rsidRPr="005F7586">
        <w:rPr>
          <w:rFonts w:ascii="Verdana" w:hAnsi="Verdana" w:cs="Arial"/>
          <w:sz w:val="18"/>
          <w:szCs w:val="20"/>
        </w:rPr>
        <w:t>heet and should be spread equally across the full term of the lease, recognising an amount into the revenue account each year.</w:t>
      </w:r>
    </w:p>
    <w:p w14:paraId="16CCB15C" w14:textId="77777777" w:rsidR="00BF0BFC" w:rsidRPr="005F7586" w:rsidRDefault="00BF0BFC" w:rsidP="006A6115">
      <w:pPr>
        <w:rPr>
          <w:rFonts w:ascii="Verdana" w:hAnsi="Verdana" w:cs="Arial"/>
          <w:sz w:val="18"/>
          <w:szCs w:val="20"/>
        </w:rPr>
      </w:pPr>
    </w:p>
    <w:p w14:paraId="45BCC15B" w14:textId="77777777" w:rsidR="00BF0BFC" w:rsidRPr="005F7586" w:rsidRDefault="008211B8" w:rsidP="006A6115">
      <w:pPr>
        <w:rPr>
          <w:rFonts w:ascii="Verdana" w:hAnsi="Verdana" w:cs="Arial"/>
          <w:sz w:val="18"/>
          <w:szCs w:val="20"/>
        </w:rPr>
      </w:pPr>
      <w:r w:rsidRPr="005F7586">
        <w:rPr>
          <w:rFonts w:ascii="Verdana" w:hAnsi="Verdana" w:cs="Arial"/>
          <w:sz w:val="18"/>
          <w:szCs w:val="20"/>
        </w:rPr>
        <w:t xml:space="preserve">Premium leases that were entered into prior to the conversion to IFRS, pre 2010/11, were treated under the UK GAAP compliant SORP and accounted for in the year of receipt, which was permitted at that time. Leases </w:t>
      </w:r>
      <w:proofErr w:type="gramStart"/>
      <w:r w:rsidRPr="005F7586">
        <w:rPr>
          <w:rFonts w:ascii="Verdana" w:hAnsi="Verdana" w:cs="Arial"/>
          <w:sz w:val="18"/>
          <w:szCs w:val="20"/>
        </w:rPr>
        <w:t>entered into</w:t>
      </w:r>
      <w:proofErr w:type="gramEnd"/>
      <w:r w:rsidRPr="005F7586">
        <w:rPr>
          <w:rFonts w:ascii="Verdana" w:hAnsi="Verdana" w:cs="Arial"/>
          <w:sz w:val="18"/>
          <w:szCs w:val="20"/>
        </w:rPr>
        <w:t xml:space="preserve"> since then have also been accounted for in the year of receipt due to the materiality of the amounts involved.</w:t>
      </w:r>
    </w:p>
    <w:p w14:paraId="75529CF7" w14:textId="77777777" w:rsidR="008211B8" w:rsidRPr="005F7586" w:rsidRDefault="008211B8" w:rsidP="006A6115">
      <w:pPr>
        <w:rPr>
          <w:rFonts w:ascii="Verdana" w:hAnsi="Verdana" w:cs="Arial"/>
          <w:sz w:val="18"/>
          <w:szCs w:val="20"/>
        </w:rPr>
      </w:pPr>
    </w:p>
    <w:p w14:paraId="7D5CB8EC" w14:textId="6400EB1E" w:rsidR="00BF0BFC" w:rsidRPr="005F7586" w:rsidRDefault="00BF0BFC" w:rsidP="006A6115">
      <w:pPr>
        <w:rPr>
          <w:rFonts w:ascii="Verdana" w:hAnsi="Verdana" w:cs="Arial"/>
          <w:sz w:val="18"/>
          <w:szCs w:val="20"/>
        </w:rPr>
      </w:pPr>
      <w:r w:rsidRPr="005F7586">
        <w:rPr>
          <w:rFonts w:ascii="Verdana" w:hAnsi="Verdana" w:cs="Arial"/>
          <w:sz w:val="18"/>
          <w:szCs w:val="20"/>
        </w:rPr>
        <w:t xml:space="preserve">The amount released to the Comprehensive Income </w:t>
      </w:r>
      <w:r w:rsidR="007D1B8A" w:rsidRPr="005F7586">
        <w:rPr>
          <w:rFonts w:ascii="Verdana" w:hAnsi="Verdana" w:cs="Arial"/>
          <w:sz w:val="18"/>
          <w:szCs w:val="20"/>
        </w:rPr>
        <w:t>&amp; Expenditure Account in 20</w:t>
      </w:r>
      <w:r w:rsidR="00921858" w:rsidRPr="005F7586">
        <w:rPr>
          <w:rFonts w:ascii="Verdana" w:hAnsi="Verdana" w:cs="Arial"/>
          <w:sz w:val="18"/>
          <w:szCs w:val="20"/>
        </w:rPr>
        <w:t>2</w:t>
      </w:r>
      <w:r w:rsidR="00111880" w:rsidRPr="005F7586">
        <w:rPr>
          <w:rFonts w:ascii="Verdana" w:hAnsi="Verdana" w:cs="Arial"/>
          <w:sz w:val="18"/>
          <w:szCs w:val="20"/>
        </w:rPr>
        <w:t>1</w:t>
      </w:r>
      <w:r w:rsidR="00921858" w:rsidRPr="005F7586">
        <w:rPr>
          <w:rFonts w:ascii="Verdana" w:hAnsi="Verdana" w:cs="Arial"/>
          <w:sz w:val="18"/>
          <w:szCs w:val="20"/>
        </w:rPr>
        <w:t>/2</w:t>
      </w:r>
      <w:r w:rsidR="00111880" w:rsidRPr="005F7586">
        <w:rPr>
          <w:rFonts w:ascii="Verdana" w:hAnsi="Verdana" w:cs="Arial"/>
          <w:sz w:val="18"/>
          <w:szCs w:val="20"/>
        </w:rPr>
        <w:t>2</w:t>
      </w:r>
      <w:r w:rsidRPr="005F7586">
        <w:rPr>
          <w:rFonts w:ascii="Verdana" w:hAnsi="Verdana" w:cs="Arial"/>
          <w:sz w:val="18"/>
          <w:szCs w:val="20"/>
        </w:rPr>
        <w:t xml:space="preserve"> was </w:t>
      </w:r>
      <w:r w:rsidR="00102710" w:rsidRPr="005F7586">
        <w:rPr>
          <w:rFonts w:ascii="Verdana" w:hAnsi="Verdana" w:cs="Arial"/>
          <w:sz w:val="18"/>
          <w:szCs w:val="20"/>
        </w:rPr>
        <w:t>£0.003</w:t>
      </w:r>
      <w:r w:rsidRPr="005F7586">
        <w:rPr>
          <w:rFonts w:ascii="Verdana" w:hAnsi="Verdana" w:cs="Arial"/>
          <w:sz w:val="18"/>
          <w:szCs w:val="20"/>
        </w:rPr>
        <w:t>M.</w:t>
      </w:r>
    </w:p>
    <w:p w14:paraId="692F260D" w14:textId="77777777" w:rsidR="00851A19" w:rsidRPr="005F7586" w:rsidRDefault="00851A19" w:rsidP="006A6115">
      <w:pPr>
        <w:rPr>
          <w:rFonts w:ascii="Verdana" w:hAnsi="Verdana" w:cs="Arial"/>
          <w:sz w:val="18"/>
          <w:szCs w:val="20"/>
        </w:rPr>
      </w:pPr>
    </w:p>
    <w:p w14:paraId="50D3A55A" w14:textId="77777777" w:rsidR="00BF0BFC" w:rsidRPr="005F7586" w:rsidRDefault="00BF0BFC" w:rsidP="006A6115">
      <w:pPr>
        <w:rPr>
          <w:rFonts w:ascii="Verdana" w:hAnsi="Verdana" w:cs="Arial"/>
          <w:sz w:val="18"/>
          <w:szCs w:val="20"/>
        </w:rPr>
      </w:pPr>
      <w:r w:rsidRPr="005F7586">
        <w:rPr>
          <w:rFonts w:ascii="Verdana" w:hAnsi="Verdana" w:cs="Arial"/>
          <w:sz w:val="18"/>
          <w:szCs w:val="20"/>
        </w:rPr>
        <w:t>The release of the lease premiums to the Comprehensive Income &amp; Expenditure Account in future years are as follows:</w:t>
      </w:r>
    </w:p>
    <w:p w14:paraId="627B455C" w14:textId="77777777" w:rsidR="00BF0BFC" w:rsidRPr="005F7586" w:rsidRDefault="00BF0BFC" w:rsidP="006A6115">
      <w:pPr>
        <w:rPr>
          <w:rFonts w:ascii="Verdana" w:hAnsi="Verdana" w:cs="Arial"/>
          <w:sz w:val="18"/>
          <w:szCs w:val="20"/>
        </w:rPr>
      </w:pPr>
    </w:p>
    <w:tbl>
      <w:tblPr>
        <w:tblW w:w="8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3"/>
        <w:gridCol w:w="4434"/>
        <w:gridCol w:w="1932"/>
      </w:tblGrid>
      <w:tr w:rsidR="00610F1B" w:rsidRPr="005F7586" w14:paraId="58CF9038" w14:textId="77777777" w:rsidTr="00610F1B">
        <w:trPr>
          <w:trHeight w:val="90"/>
          <w:jc w:val="center"/>
        </w:trPr>
        <w:tc>
          <w:tcPr>
            <w:tcW w:w="2023" w:type="dxa"/>
            <w:tcBorders>
              <w:bottom w:val="single" w:sz="4" w:space="0" w:color="auto"/>
            </w:tcBorders>
          </w:tcPr>
          <w:p w14:paraId="6C1543E4" w14:textId="77777777"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31</w:t>
            </w:r>
            <w:r w:rsidRPr="005F7586">
              <w:rPr>
                <w:rFonts w:ascii="Verdana" w:hAnsi="Verdana"/>
                <w:b/>
                <w:color w:val="auto"/>
                <w:szCs w:val="16"/>
                <w:vertAlign w:val="superscript"/>
              </w:rPr>
              <w:t>st</w:t>
            </w:r>
            <w:r w:rsidRPr="005F7586">
              <w:rPr>
                <w:rFonts w:ascii="Verdana" w:hAnsi="Verdana"/>
                <w:b/>
                <w:color w:val="auto"/>
                <w:szCs w:val="16"/>
              </w:rPr>
              <w:t xml:space="preserve"> March 2021</w:t>
            </w:r>
          </w:p>
          <w:p w14:paraId="7A009A48" w14:textId="06DA6F4D"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£000s</w:t>
            </w:r>
          </w:p>
        </w:tc>
        <w:tc>
          <w:tcPr>
            <w:tcW w:w="4434" w:type="dxa"/>
            <w:tcBorders>
              <w:bottom w:val="single" w:sz="4" w:space="0" w:color="auto"/>
            </w:tcBorders>
            <w:vAlign w:val="bottom"/>
          </w:tcPr>
          <w:p w14:paraId="14BE9366" w14:textId="77777777" w:rsidR="00610F1B" w:rsidRPr="005F7586" w:rsidRDefault="00610F1B" w:rsidP="00610F1B">
            <w:pPr>
              <w:pStyle w:val="table"/>
              <w:ind w:left="57" w:right="103"/>
              <w:rPr>
                <w:rFonts w:ascii="Verdana" w:hAnsi="Verdana"/>
                <w:b/>
                <w:color w:val="auto"/>
                <w:szCs w:val="16"/>
              </w:rPr>
            </w:pPr>
          </w:p>
        </w:tc>
        <w:tc>
          <w:tcPr>
            <w:tcW w:w="1932" w:type="dxa"/>
            <w:tcBorders>
              <w:bottom w:val="single" w:sz="4" w:space="0" w:color="auto"/>
            </w:tcBorders>
          </w:tcPr>
          <w:p w14:paraId="6E296ED8" w14:textId="0B31BEBD"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31</w:t>
            </w:r>
            <w:r w:rsidRPr="005F7586">
              <w:rPr>
                <w:rFonts w:ascii="Verdana" w:hAnsi="Verdana"/>
                <w:b/>
                <w:color w:val="auto"/>
                <w:szCs w:val="16"/>
                <w:vertAlign w:val="superscript"/>
              </w:rPr>
              <w:t>st</w:t>
            </w:r>
            <w:r w:rsidRPr="005F7586">
              <w:rPr>
                <w:rFonts w:ascii="Verdana" w:hAnsi="Verdana"/>
                <w:b/>
                <w:color w:val="auto"/>
                <w:szCs w:val="16"/>
              </w:rPr>
              <w:t xml:space="preserve"> March 2022</w:t>
            </w:r>
          </w:p>
          <w:p w14:paraId="468E368D" w14:textId="77777777" w:rsidR="00610F1B" w:rsidRPr="005F7586" w:rsidRDefault="00610F1B" w:rsidP="00610F1B">
            <w:pPr>
              <w:pStyle w:val="table"/>
              <w:ind w:left="57" w:right="103"/>
              <w:jc w:val="center"/>
              <w:rPr>
                <w:rFonts w:ascii="Verdana" w:hAnsi="Verdana"/>
                <w:b/>
                <w:color w:val="auto"/>
                <w:szCs w:val="16"/>
              </w:rPr>
            </w:pPr>
            <w:r w:rsidRPr="005F7586">
              <w:rPr>
                <w:rFonts w:ascii="Verdana" w:hAnsi="Verdana"/>
                <w:b/>
                <w:color w:val="auto"/>
                <w:szCs w:val="16"/>
              </w:rPr>
              <w:t>£000s</w:t>
            </w:r>
          </w:p>
        </w:tc>
      </w:tr>
      <w:tr w:rsidR="00640A64" w:rsidRPr="005F7586" w14:paraId="44426F39" w14:textId="77777777" w:rsidTr="00C84151">
        <w:trPr>
          <w:trHeight w:val="64"/>
          <w:jc w:val="center"/>
        </w:trPr>
        <w:tc>
          <w:tcPr>
            <w:tcW w:w="2023" w:type="dxa"/>
            <w:tcBorders>
              <w:bottom w:val="nil"/>
            </w:tcBorders>
          </w:tcPr>
          <w:p w14:paraId="4522AE6C" w14:textId="04EC9EFD" w:rsidR="00640A64" w:rsidRPr="005F7586" w:rsidRDefault="00640A64" w:rsidP="00640A64">
            <w:pPr>
              <w:jc w:val="right"/>
              <w:rPr>
                <w:rFonts w:ascii="Verdana" w:hAnsi="Verdana"/>
                <w:sz w:val="16"/>
                <w:szCs w:val="16"/>
              </w:rPr>
            </w:pPr>
            <w:r w:rsidRPr="005F7586">
              <w:rPr>
                <w:rFonts w:ascii="Verdana" w:hAnsi="Verdana"/>
                <w:sz w:val="16"/>
                <w:szCs w:val="16"/>
              </w:rPr>
              <w:t>3</w:t>
            </w:r>
          </w:p>
        </w:tc>
        <w:tc>
          <w:tcPr>
            <w:tcW w:w="4434" w:type="dxa"/>
            <w:tcBorders>
              <w:bottom w:val="nil"/>
            </w:tcBorders>
            <w:vAlign w:val="bottom"/>
          </w:tcPr>
          <w:p w14:paraId="034FBB58" w14:textId="77777777" w:rsidR="00640A64" w:rsidRPr="005F7586" w:rsidRDefault="00640A64" w:rsidP="00640A64">
            <w:pPr>
              <w:pStyle w:val="table"/>
              <w:ind w:left="57" w:right="103"/>
              <w:jc w:val="left"/>
              <w:rPr>
                <w:rFonts w:ascii="Verdana" w:hAnsi="Verdana"/>
                <w:color w:val="auto"/>
                <w:szCs w:val="16"/>
              </w:rPr>
            </w:pPr>
            <w:r w:rsidRPr="005F7586">
              <w:rPr>
                <w:rFonts w:ascii="Verdana" w:hAnsi="Verdana"/>
                <w:color w:val="auto"/>
                <w:szCs w:val="16"/>
              </w:rPr>
              <w:t>Not Later Than One Year</w:t>
            </w:r>
          </w:p>
        </w:tc>
        <w:tc>
          <w:tcPr>
            <w:tcW w:w="1932" w:type="dxa"/>
            <w:tcBorders>
              <w:top w:val="nil"/>
              <w:left w:val="nil"/>
              <w:bottom w:val="nil"/>
              <w:right w:val="single" w:sz="8" w:space="0" w:color="auto"/>
            </w:tcBorders>
            <w:shd w:val="clear" w:color="auto" w:fill="auto"/>
          </w:tcPr>
          <w:p w14:paraId="24D2C0FD" w14:textId="4BC4EAB6" w:rsidR="00640A64" w:rsidRPr="005F7586" w:rsidRDefault="00640A64" w:rsidP="00640A64">
            <w:pPr>
              <w:jc w:val="right"/>
              <w:rPr>
                <w:rFonts w:ascii="Verdana" w:hAnsi="Verdana"/>
                <w:sz w:val="16"/>
                <w:szCs w:val="16"/>
              </w:rPr>
            </w:pPr>
            <w:r w:rsidRPr="005F7586">
              <w:rPr>
                <w:rFonts w:ascii="Verdana" w:hAnsi="Verdana"/>
                <w:sz w:val="16"/>
                <w:szCs w:val="16"/>
              </w:rPr>
              <w:t>3</w:t>
            </w:r>
          </w:p>
        </w:tc>
      </w:tr>
      <w:tr w:rsidR="00640A64" w:rsidRPr="005F7586" w14:paraId="5201C997" w14:textId="77777777" w:rsidTr="00C84151">
        <w:trPr>
          <w:trHeight w:val="64"/>
          <w:jc w:val="center"/>
        </w:trPr>
        <w:tc>
          <w:tcPr>
            <w:tcW w:w="2023" w:type="dxa"/>
            <w:tcBorders>
              <w:top w:val="nil"/>
              <w:bottom w:val="nil"/>
            </w:tcBorders>
          </w:tcPr>
          <w:p w14:paraId="0C438F1B" w14:textId="049C045D" w:rsidR="00640A64" w:rsidRPr="005F7586" w:rsidRDefault="00640A64" w:rsidP="00640A64">
            <w:pPr>
              <w:jc w:val="right"/>
              <w:rPr>
                <w:rFonts w:ascii="Verdana" w:hAnsi="Verdana"/>
                <w:sz w:val="16"/>
                <w:szCs w:val="16"/>
              </w:rPr>
            </w:pPr>
            <w:r w:rsidRPr="005F7586">
              <w:rPr>
                <w:rFonts w:ascii="Verdana" w:hAnsi="Verdana"/>
                <w:sz w:val="16"/>
                <w:szCs w:val="16"/>
              </w:rPr>
              <w:t>12</w:t>
            </w:r>
          </w:p>
        </w:tc>
        <w:tc>
          <w:tcPr>
            <w:tcW w:w="4434" w:type="dxa"/>
            <w:tcBorders>
              <w:top w:val="nil"/>
              <w:bottom w:val="nil"/>
            </w:tcBorders>
            <w:vAlign w:val="bottom"/>
          </w:tcPr>
          <w:p w14:paraId="11A7E0E2" w14:textId="77777777" w:rsidR="00640A64" w:rsidRPr="005F7586" w:rsidRDefault="00640A64" w:rsidP="00640A64">
            <w:pPr>
              <w:pStyle w:val="table"/>
              <w:ind w:left="57" w:right="103"/>
              <w:jc w:val="left"/>
              <w:rPr>
                <w:rFonts w:ascii="Verdana" w:hAnsi="Verdana"/>
                <w:color w:val="auto"/>
                <w:szCs w:val="16"/>
              </w:rPr>
            </w:pPr>
            <w:r w:rsidRPr="005F7586">
              <w:rPr>
                <w:rFonts w:ascii="Verdana" w:hAnsi="Verdana"/>
                <w:color w:val="auto"/>
                <w:szCs w:val="16"/>
              </w:rPr>
              <w:t>Later Than One Year &amp; Not Later Than Five Years</w:t>
            </w:r>
          </w:p>
        </w:tc>
        <w:tc>
          <w:tcPr>
            <w:tcW w:w="1932" w:type="dxa"/>
            <w:tcBorders>
              <w:top w:val="nil"/>
              <w:left w:val="nil"/>
              <w:bottom w:val="nil"/>
              <w:right w:val="single" w:sz="8" w:space="0" w:color="auto"/>
            </w:tcBorders>
            <w:shd w:val="clear" w:color="auto" w:fill="auto"/>
          </w:tcPr>
          <w:p w14:paraId="706AF339" w14:textId="5C6D367C" w:rsidR="00640A64" w:rsidRPr="005F7586" w:rsidRDefault="00640A64" w:rsidP="00640A64">
            <w:pPr>
              <w:jc w:val="right"/>
              <w:rPr>
                <w:rFonts w:ascii="Verdana" w:hAnsi="Verdana"/>
                <w:sz w:val="16"/>
                <w:szCs w:val="16"/>
              </w:rPr>
            </w:pPr>
            <w:r w:rsidRPr="005F7586">
              <w:rPr>
                <w:rFonts w:ascii="Verdana" w:hAnsi="Verdana"/>
                <w:sz w:val="16"/>
                <w:szCs w:val="16"/>
              </w:rPr>
              <w:t>12</w:t>
            </w:r>
          </w:p>
        </w:tc>
      </w:tr>
      <w:tr w:rsidR="00640A64" w:rsidRPr="005F7586" w14:paraId="79280AF5" w14:textId="77777777" w:rsidTr="00C84151">
        <w:trPr>
          <w:trHeight w:val="64"/>
          <w:jc w:val="center"/>
        </w:trPr>
        <w:tc>
          <w:tcPr>
            <w:tcW w:w="2023" w:type="dxa"/>
            <w:tcBorders>
              <w:top w:val="nil"/>
              <w:bottom w:val="nil"/>
            </w:tcBorders>
          </w:tcPr>
          <w:p w14:paraId="3CA988C7" w14:textId="473911FC" w:rsidR="00640A64" w:rsidRPr="005F7586" w:rsidRDefault="00640A64" w:rsidP="00640A64">
            <w:pPr>
              <w:jc w:val="right"/>
              <w:rPr>
                <w:rFonts w:ascii="Verdana" w:hAnsi="Verdana"/>
                <w:sz w:val="16"/>
                <w:szCs w:val="16"/>
              </w:rPr>
            </w:pPr>
            <w:r w:rsidRPr="005F7586">
              <w:rPr>
                <w:rFonts w:ascii="Verdana" w:hAnsi="Verdana"/>
                <w:sz w:val="16"/>
                <w:szCs w:val="16"/>
              </w:rPr>
              <w:t>67</w:t>
            </w:r>
            <w:r w:rsidR="004B578F" w:rsidRPr="005F7586">
              <w:rPr>
                <w:rFonts w:ascii="Verdana" w:hAnsi="Verdana"/>
                <w:sz w:val="16"/>
                <w:szCs w:val="16"/>
              </w:rPr>
              <w:t>4</w:t>
            </w:r>
          </w:p>
        </w:tc>
        <w:tc>
          <w:tcPr>
            <w:tcW w:w="4434" w:type="dxa"/>
            <w:tcBorders>
              <w:top w:val="nil"/>
              <w:bottom w:val="nil"/>
            </w:tcBorders>
            <w:vAlign w:val="bottom"/>
          </w:tcPr>
          <w:p w14:paraId="6A8A77F3" w14:textId="77777777" w:rsidR="00640A64" w:rsidRPr="005F7586" w:rsidRDefault="00640A64" w:rsidP="00640A64">
            <w:pPr>
              <w:pStyle w:val="table"/>
              <w:ind w:left="57" w:right="103"/>
              <w:jc w:val="left"/>
              <w:rPr>
                <w:rFonts w:ascii="Verdana" w:hAnsi="Verdana"/>
                <w:color w:val="auto"/>
                <w:szCs w:val="16"/>
              </w:rPr>
            </w:pPr>
            <w:r w:rsidRPr="005F7586">
              <w:rPr>
                <w:rFonts w:ascii="Verdana" w:hAnsi="Verdana"/>
                <w:color w:val="auto"/>
                <w:szCs w:val="16"/>
              </w:rPr>
              <w:t>Later Than Five Years</w:t>
            </w:r>
          </w:p>
        </w:tc>
        <w:tc>
          <w:tcPr>
            <w:tcW w:w="1932" w:type="dxa"/>
            <w:tcBorders>
              <w:top w:val="nil"/>
              <w:left w:val="nil"/>
              <w:bottom w:val="nil"/>
              <w:right w:val="single" w:sz="8" w:space="0" w:color="auto"/>
            </w:tcBorders>
            <w:shd w:val="clear" w:color="auto" w:fill="auto"/>
          </w:tcPr>
          <w:p w14:paraId="5D2896A4" w14:textId="64D0223D" w:rsidR="00640A64" w:rsidRPr="005F7586" w:rsidRDefault="00640A64" w:rsidP="00640A64">
            <w:pPr>
              <w:jc w:val="right"/>
              <w:rPr>
                <w:rFonts w:ascii="Verdana" w:hAnsi="Verdana"/>
                <w:sz w:val="16"/>
                <w:szCs w:val="16"/>
              </w:rPr>
            </w:pPr>
            <w:r w:rsidRPr="005F7586">
              <w:rPr>
                <w:rFonts w:ascii="Verdana" w:hAnsi="Verdana"/>
                <w:sz w:val="16"/>
                <w:szCs w:val="16"/>
              </w:rPr>
              <w:t>671</w:t>
            </w:r>
          </w:p>
        </w:tc>
      </w:tr>
      <w:tr w:rsidR="00640A64" w:rsidRPr="005F7586" w14:paraId="194C264B" w14:textId="77777777" w:rsidTr="00C84151">
        <w:trPr>
          <w:trHeight w:val="64"/>
          <w:jc w:val="center"/>
        </w:trPr>
        <w:tc>
          <w:tcPr>
            <w:tcW w:w="2023" w:type="dxa"/>
            <w:tcBorders>
              <w:top w:val="nil"/>
              <w:bottom w:val="single" w:sz="4" w:space="0" w:color="auto"/>
            </w:tcBorders>
          </w:tcPr>
          <w:p w14:paraId="3DC31DA1" w14:textId="77777777" w:rsidR="00640A64" w:rsidRPr="005F7586" w:rsidRDefault="00640A64" w:rsidP="00640A64">
            <w:pPr>
              <w:jc w:val="right"/>
              <w:rPr>
                <w:rFonts w:ascii="Verdana" w:hAnsi="Verdana"/>
                <w:sz w:val="16"/>
                <w:szCs w:val="16"/>
              </w:rPr>
            </w:pPr>
          </w:p>
        </w:tc>
        <w:tc>
          <w:tcPr>
            <w:tcW w:w="4434" w:type="dxa"/>
            <w:tcBorders>
              <w:top w:val="nil"/>
              <w:bottom w:val="single" w:sz="4" w:space="0" w:color="auto"/>
            </w:tcBorders>
            <w:vAlign w:val="bottom"/>
          </w:tcPr>
          <w:p w14:paraId="049B86EF" w14:textId="77777777" w:rsidR="00640A64" w:rsidRPr="005F7586" w:rsidRDefault="00640A64" w:rsidP="00640A64">
            <w:pPr>
              <w:pStyle w:val="table"/>
              <w:ind w:left="57" w:right="103"/>
              <w:jc w:val="left"/>
              <w:rPr>
                <w:rFonts w:ascii="Verdana" w:hAnsi="Verdana"/>
                <w:color w:val="auto"/>
                <w:szCs w:val="16"/>
              </w:rPr>
            </w:pPr>
          </w:p>
        </w:tc>
        <w:tc>
          <w:tcPr>
            <w:tcW w:w="1932" w:type="dxa"/>
            <w:tcBorders>
              <w:top w:val="nil"/>
              <w:left w:val="nil"/>
              <w:bottom w:val="nil"/>
              <w:right w:val="single" w:sz="8" w:space="0" w:color="auto"/>
            </w:tcBorders>
            <w:shd w:val="clear" w:color="auto" w:fill="auto"/>
          </w:tcPr>
          <w:p w14:paraId="5D9431ED" w14:textId="1FBE6D48" w:rsidR="00640A64" w:rsidRPr="005F7586" w:rsidRDefault="00640A64" w:rsidP="00640A64">
            <w:pPr>
              <w:jc w:val="right"/>
              <w:rPr>
                <w:rFonts w:ascii="Verdana" w:hAnsi="Verdana"/>
                <w:sz w:val="16"/>
                <w:szCs w:val="16"/>
              </w:rPr>
            </w:pPr>
            <w:r w:rsidRPr="005F7586">
              <w:rPr>
                <w:rFonts w:ascii="Verdana" w:hAnsi="Verdana"/>
                <w:sz w:val="16"/>
                <w:szCs w:val="16"/>
              </w:rPr>
              <w:t> </w:t>
            </w:r>
          </w:p>
        </w:tc>
      </w:tr>
      <w:tr w:rsidR="00640A64" w:rsidRPr="005F7586" w14:paraId="27D5C3E9" w14:textId="77777777" w:rsidTr="00640A64">
        <w:trPr>
          <w:trHeight w:val="64"/>
          <w:jc w:val="center"/>
        </w:trPr>
        <w:tc>
          <w:tcPr>
            <w:tcW w:w="2023" w:type="dxa"/>
            <w:shd w:val="clear" w:color="auto" w:fill="A6A6A6"/>
          </w:tcPr>
          <w:p w14:paraId="6C2195B2" w14:textId="3DC03746" w:rsidR="00640A64" w:rsidRPr="005F7586" w:rsidRDefault="00640A64" w:rsidP="00640A64">
            <w:pPr>
              <w:jc w:val="right"/>
              <w:rPr>
                <w:rFonts w:ascii="Verdana" w:hAnsi="Verdana"/>
                <w:b/>
                <w:bCs/>
                <w:sz w:val="16"/>
                <w:szCs w:val="16"/>
              </w:rPr>
            </w:pPr>
            <w:r w:rsidRPr="005F7586">
              <w:rPr>
                <w:rFonts w:ascii="Verdana" w:hAnsi="Verdana"/>
                <w:b/>
                <w:bCs/>
                <w:sz w:val="16"/>
                <w:szCs w:val="16"/>
              </w:rPr>
              <w:t>68</w:t>
            </w:r>
            <w:r w:rsidR="004B578F" w:rsidRPr="005F7586">
              <w:rPr>
                <w:rFonts w:ascii="Verdana" w:hAnsi="Verdana"/>
                <w:b/>
                <w:bCs/>
                <w:sz w:val="16"/>
                <w:szCs w:val="16"/>
              </w:rPr>
              <w:t>9</w:t>
            </w:r>
          </w:p>
        </w:tc>
        <w:tc>
          <w:tcPr>
            <w:tcW w:w="4434" w:type="dxa"/>
            <w:shd w:val="clear" w:color="auto" w:fill="A6A6A6"/>
            <w:vAlign w:val="bottom"/>
          </w:tcPr>
          <w:p w14:paraId="7257CE16" w14:textId="77777777" w:rsidR="00640A64" w:rsidRPr="005F7586" w:rsidRDefault="00640A64" w:rsidP="00640A64">
            <w:pPr>
              <w:pStyle w:val="table"/>
              <w:ind w:left="57" w:right="103"/>
              <w:jc w:val="left"/>
              <w:rPr>
                <w:rFonts w:ascii="Verdana" w:hAnsi="Verdana"/>
                <w:b/>
                <w:color w:val="auto"/>
                <w:szCs w:val="16"/>
              </w:rPr>
            </w:pPr>
          </w:p>
        </w:tc>
        <w:tc>
          <w:tcPr>
            <w:tcW w:w="1932" w:type="dxa"/>
            <w:tcBorders>
              <w:top w:val="single" w:sz="8" w:space="0" w:color="auto"/>
              <w:left w:val="single" w:sz="8" w:space="0" w:color="auto"/>
              <w:bottom w:val="single" w:sz="8" w:space="0" w:color="auto"/>
              <w:right w:val="single" w:sz="8" w:space="0" w:color="auto"/>
            </w:tcBorders>
            <w:shd w:val="clear" w:color="auto" w:fill="AEAAAA" w:themeFill="background2" w:themeFillShade="BF"/>
          </w:tcPr>
          <w:p w14:paraId="2D8A25B8" w14:textId="677324F1" w:rsidR="00640A64" w:rsidRPr="005F7586" w:rsidRDefault="00640A64" w:rsidP="00640A64">
            <w:pPr>
              <w:jc w:val="right"/>
              <w:rPr>
                <w:rFonts w:ascii="Verdana" w:hAnsi="Verdana"/>
                <w:b/>
                <w:bCs/>
                <w:sz w:val="16"/>
                <w:szCs w:val="16"/>
              </w:rPr>
            </w:pPr>
            <w:r w:rsidRPr="005F7586">
              <w:rPr>
                <w:rFonts w:ascii="Verdana" w:hAnsi="Verdana"/>
                <w:b/>
                <w:bCs/>
                <w:sz w:val="16"/>
                <w:szCs w:val="16"/>
              </w:rPr>
              <w:t>686</w:t>
            </w:r>
          </w:p>
        </w:tc>
      </w:tr>
    </w:tbl>
    <w:p w14:paraId="4EC980BC" w14:textId="77777777" w:rsidR="00BF0BFC" w:rsidRPr="005F7586" w:rsidRDefault="00BF0BFC" w:rsidP="006A6115">
      <w:pPr>
        <w:rPr>
          <w:rFonts w:ascii="Verdana" w:hAnsi="Verdana" w:cs="Arial"/>
          <w:b/>
          <w:sz w:val="18"/>
          <w:szCs w:val="20"/>
          <w:u w:val="single"/>
        </w:rPr>
      </w:pPr>
    </w:p>
    <w:p w14:paraId="235C83E4" w14:textId="77777777" w:rsidR="00BF0BFC" w:rsidRPr="005F7586" w:rsidRDefault="00BF0BFC" w:rsidP="006A6115">
      <w:pPr>
        <w:rPr>
          <w:rFonts w:ascii="Verdana" w:hAnsi="Verdana" w:cs="Arial"/>
          <w:sz w:val="18"/>
          <w:szCs w:val="20"/>
          <w:u w:val="single"/>
        </w:rPr>
      </w:pPr>
      <w:r w:rsidRPr="005F7586">
        <w:rPr>
          <w:rFonts w:ascii="Verdana" w:hAnsi="Verdana" w:cs="Arial"/>
          <w:sz w:val="18"/>
          <w:szCs w:val="20"/>
          <w:u w:val="single"/>
        </w:rPr>
        <w:t>Academies</w:t>
      </w:r>
    </w:p>
    <w:p w14:paraId="2F3C8245" w14:textId="77777777" w:rsidR="00BF0BFC" w:rsidRPr="005F7586" w:rsidRDefault="00BF0BFC" w:rsidP="006A6115">
      <w:pPr>
        <w:rPr>
          <w:rFonts w:ascii="Verdana" w:hAnsi="Verdana" w:cs="Arial"/>
          <w:b/>
          <w:sz w:val="18"/>
          <w:szCs w:val="20"/>
          <w:u w:val="single"/>
        </w:rPr>
      </w:pPr>
    </w:p>
    <w:p w14:paraId="3F5E4CA3" w14:textId="77777777" w:rsidR="00E76E79" w:rsidRPr="005F7586" w:rsidRDefault="00E76E79" w:rsidP="006A6115">
      <w:pPr>
        <w:rPr>
          <w:rFonts w:ascii="Verdana" w:hAnsi="Verdana"/>
          <w:sz w:val="18"/>
          <w:szCs w:val="18"/>
          <w:u w:val="single"/>
        </w:rPr>
      </w:pPr>
      <w:r w:rsidRPr="005F7586">
        <w:rPr>
          <w:rFonts w:ascii="Verdana" w:hAnsi="Verdana"/>
          <w:sz w:val="18"/>
          <w:szCs w:val="18"/>
          <w:u w:val="single"/>
        </w:rPr>
        <w:t>Community Schools</w:t>
      </w:r>
    </w:p>
    <w:p w14:paraId="1FAECC34" w14:textId="77777777" w:rsidR="00E76E79" w:rsidRPr="005F7586" w:rsidRDefault="00E76E79" w:rsidP="006A6115">
      <w:pPr>
        <w:rPr>
          <w:rFonts w:ascii="Verdana" w:hAnsi="Verdana"/>
          <w:sz w:val="18"/>
          <w:szCs w:val="18"/>
        </w:rPr>
      </w:pPr>
    </w:p>
    <w:p w14:paraId="0FDCA935" w14:textId="4E04027B" w:rsidR="00793838" w:rsidRPr="005F7586" w:rsidRDefault="00793838" w:rsidP="00793838">
      <w:pPr>
        <w:rPr>
          <w:rFonts w:ascii="Verdana" w:hAnsi="Verdana"/>
          <w:sz w:val="18"/>
          <w:szCs w:val="18"/>
          <w:lang w:eastAsia="en-GB"/>
        </w:rPr>
      </w:pPr>
      <w:r w:rsidRPr="005F7586">
        <w:rPr>
          <w:rFonts w:ascii="Verdana" w:hAnsi="Verdana"/>
          <w:sz w:val="18"/>
          <w:szCs w:val="18"/>
          <w:lang w:eastAsia="en-GB"/>
        </w:rPr>
        <w:t xml:space="preserve">The Council also leases </w:t>
      </w:r>
      <w:proofErr w:type="gramStart"/>
      <w:r w:rsidRPr="005F7586">
        <w:rPr>
          <w:rFonts w:ascii="Verdana" w:hAnsi="Verdana"/>
          <w:sz w:val="18"/>
          <w:szCs w:val="18"/>
          <w:lang w:eastAsia="en-GB"/>
        </w:rPr>
        <w:t>a number of</w:t>
      </w:r>
      <w:proofErr w:type="gramEnd"/>
      <w:r w:rsidRPr="005F7586">
        <w:rPr>
          <w:rFonts w:ascii="Verdana" w:hAnsi="Verdana"/>
          <w:sz w:val="18"/>
          <w:szCs w:val="18"/>
          <w:lang w:eastAsia="en-GB"/>
        </w:rPr>
        <w:t xml:space="preserve"> schools to charitable trusts. Using powers derived from the Academies Act 2010, </w:t>
      </w:r>
      <w:r w:rsidR="00F65D6A" w:rsidRPr="005F7586">
        <w:rPr>
          <w:rFonts w:ascii="Verdana" w:hAnsi="Verdana"/>
          <w:sz w:val="18"/>
          <w:szCs w:val="18"/>
          <w:lang w:eastAsia="en-GB"/>
        </w:rPr>
        <w:t>one</w:t>
      </w:r>
      <w:r w:rsidRPr="005F7586">
        <w:rPr>
          <w:rFonts w:ascii="Verdana" w:hAnsi="Verdana"/>
          <w:sz w:val="18"/>
          <w:szCs w:val="18"/>
          <w:lang w:eastAsia="en-GB"/>
        </w:rPr>
        <w:t xml:space="preserve"> Primary School (</w:t>
      </w:r>
      <w:r w:rsidR="00F65D6A" w:rsidRPr="005F7586">
        <w:rPr>
          <w:rFonts w:ascii="Verdana" w:hAnsi="Verdana"/>
          <w:sz w:val="18"/>
          <w:szCs w:val="18"/>
          <w:lang w:eastAsia="en-GB"/>
        </w:rPr>
        <w:t>Milefield</w:t>
      </w:r>
      <w:r w:rsidRPr="005F7586">
        <w:rPr>
          <w:rFonts w:ascii="Verdana" w:hAnsi="Verdana"/>
          <w:sz w:val="18"/>
          <w:szCs w:val="18"/>
          <w:lang w:eastAsia="en-GB"/>
        </w:rPr>
        <w:t>) converted to Academy status during 202</w:t>
      </w:r>
      <w:r w:rsidR="00EF12FD" w:rsidRPr="005F7586">
        <w:rPr>
          <w:rFonts w:ascii="Verdana" w:hAnsi="Verdana"/>
          <w:sz w:val="18"/>
          <w:szCs w:val="18"/>
          <w:lang w:eastAsia="en-GB"/>
        </w:rPr>
        <w:t>1</w:t>
      </w:r>
      <w:r w:rsidRPr="005F7586">
        <w:rPr>
          <w:rFonts w:ascii="Verdana" w:hAnsi="Verdana"/>
          <w:sz w:val="18"/>
          <w:szCs w:val="18"/>
          <w:lang w:eastAsia="en-GB"/>
        </w:rPr>
        <w:t>/2</w:t>
      </w:r>
      <w:r w:rsidR="00EF12FD" w:rsidRPr="005F7586">
        <w:rPr>
          <w:rFonts w:ascii="Verdana" w:hAnsi="Verdana"/>
          <w:sz w:val="18"/>
          <w:szCs w:val="18"/>
          <w:lang w:eastAsia="en-GB"/>
        </w:rPr>
        <w:t>2</w:t>
      </w:r>
      <w:r w:rsidRPr="005F7586">
        <w:rPr>
          <w:rFonts w:ascii="Verdana" w:hAnsi="Verdana"/>
          <w:sz w:val="18"/>
          <w:szCs w:val="18"/>
          <w:lang w:eastAsia="en-GB"/>
        </w:rPr>
        <w:t>. As part of those agreements, the school and associated land is leased from the Council to the Academy Trust, over a period of 125 years. The lease of the school buildings has been treated as a finance lease whereas the lease of the school land has been treated as an operating lease.</w:t>
      </w:r>
    </w:p>
    <w:p w14:paraId="1F540037" w14:textId="77777777" w:rsidR="008A2F71" w:rsidRPr="005F7586" w:rsidRDefault="008A2F71" w:rsidP="006A6115">
      <w:pPr>
        <w:rPr>
          <w:rFonts w:ascii="Verdana" w:hAnsi="Verdana"/>
          <w:sz w:val="18"/>
          <w:szCs w:val="18"/>
        </w:rPr>
      </w:pPr>
    </w:p>
    <w:p w14:paraId="74990D07" w14:textId="77777777" w:rsidR="00BF0BFC" w:rsidRPr="005F7586" w:rsidRDefault="00BF0BFC" w:rsidP="006A6115">
      <w:pPr>
        <w:rPr>
          <w:rFonts w:ascii="Verdana" w:hAnsi="Verdana"/>
          <w:sz w:val="18"/>
          <w:szCs w:val="18"/>
        </w:rPr>
      </w:pPr>
      <w:r w:rsidRPr="005F7586">
        <w:rPr>
          <w:rFonts w:ascii="Verdana" w:hAnsi="Verdana"/>
          <w:sz w:val="18"/>
          <w:szCs w:val="18"/>
        </w:rPr>
        <w:t xml:space="preserve">In 2008, the </w:t>
      </w:r>
      <w:r w:rsidR="00E3569D" w:rsidRPr="005F7586">
        <w:rPr>
          <w:rFonts w:ascii="Verdana" w:hAnsi="Verdana"/>
          <w:sz w:val="18"/>
          <w:szCs w:val="18"/>
        </w:rPr>
        <w:t>Council</w:t>
      </w:r>
      <w:r w:rsidRPr="005F7586">
        <w:rPr>
          <w:rFonts w:ascii="Verdana" w:hAnsi="Verdana"/>
          <w:sz w:val="18"/>
          <w:szCs w:val="18"/>
        </w:rPr>
        <w:t xml:space="preserve"> granted a </w:t>
      </w:r>
      <w:proofErr w:type="gramStart"/>
      <w:r w:rsidRPr="005F7586">
        <w:rPr>
          <w:rFonts w:ascii="Verdana" w:hAnsi="Verdana"/>
          <w:sz w:val="18"/>
          <w:szCs w:val="18"/>
        </w:rPr>
        <w:t>125 year</w:t>
      </w:r>
      <w:proofErr w:type="gramEnd"/>
      <w:r w:rsidRPr="005F7586">
        <w:rPr>
          <w:rFonts w:ascii="Verdana" w:hAnsi="Verdana"/>
          <w:sz w:val="18"/>
          <w:szCs w:val="18"/>
        </w:rPr>
        <w:t xml:space="preserve"> lease of a land asset to a charitable trust to allow Barnsley Academy to be built. This arrangement has been treated as an operating lease in the </w:t>
      </w:r>
      <w:r w:rsidR="00E3569D" w:rsidRPr="005F7586">
        <w:rPr>
          <w:rFonts w:ascii="Verdana" w:hAnsi="Verdana"/>
          <w:sz w:val="18"/>
          <w:szCs w:val="18"/>
        </w:rPr>
        <w:t>Council</w:t>
      </w:r>
      <w:r w:rsidRPr="005F7586">
        <w:rPr>
          <w:rFonts w:ascii="Verdana" w:hAnsi="Verdana"/>
          <w:sz w:val="18"/>
          <w:szCs w:val="18"/>
        </w:rPr>
        <w:t>’s accounts since this time.</w:t>
      </w:r>
    </w:p>
    <w:p w14:paraId="2E95B796" w14:textId="77777777" w:rsidR="00BF0BFC" w:rsidRPr="005F7586" w:rsidRDefault="00BF0BFC" w:rsidP="006A6115">
      <w:pPr>
        <w:rPr>
          <w:rFonts w:ascii="Verdana" w:hAnsi="Verdana"/>
          <w:sz w:val="18"/>
          <w:szCs w:val="18"/>
        </w:rPr>
      </w:pPr>
    </w:p>
    <w:p w14:paraId="40B0BAA7" w14:textId="77777777" w:rsidR="00BF0BFC" w:rsidRPr="005F7586" w:rsidRDefault="00BF0BFC" w:rsidP="006A6115">
      <w:pPr>
        <w:rPr>
          <w:rFonts w:ascii="Verdana" w:hAnsi="Verdana" w:cs="Arial"/>
          <w:b/>
          <w:sz w:val="18"/>
          <w:szCs w:val="20"/>
          <w:u w:val="single"/>
        </w:rPr>
      </w:pPr>
      <w:r w:rsidRPr="005F7586">
        <w:rPr>
          <w:rFonts w:ascii="Verdana" w:hAnsi="Verdana"/>
          <w:sz w:val="18"/>
          <w:szCs w:val="18"/>
        </w:rPr>
        <w:t xml:space="preserve">The </w:t>
      </w:r>
      <w:r w:rsidR="00E76E79" w:rsidRPr="005F7586">
        <w:rPr>
          <w:rFonts w:ascii="Verdana" w:hAnsi="Verdana"/>
          <w:sz w:val="18"/>
          <w:szCs w:val="18"/>
        </w:rPr>
        <w:t xml:space="preserve">building </w:t>
      </w:r>
      <w:r w:rsidRPr="005F7586">
        <w:rPr>
          <w:rFonts w:ascii="Verdana" w:hAnsi="Verdana"/>
          <w:sz w:val="18"/>
          <w:szCs w:val="18"/>
        </w:rPr>
        <w:t>assets relating to the schools outlined above have been de</w:t>
      </w:r>
      <w:r w:rsidR="0095529D" w:rsidRPr="005F7586">
        <w:rPr>
          <w:rFonts w:ascii="Verdana" w:hAnsi="Verdana"/>
          <w:sz w:val="18"/>
          <w:szCs w:val="18"/>
        </w:rPr>
        <w:t>-</w:t>
      </w:r>
      <w:r w:rsidRPr="005F7586">
        <w:rPr>
          <w:rFonts w:ascii="Verdana" w:hAnsi="Verdana"/>
          <w:sz w:val="18"/>
          <w:szCs w:val="18"/>
        </w:rPr>
        <w:t xml:space="preserve">recognised from within the </w:t>
      </w:r>
      <w:r w:rsidR="00E3569D" w:rsidRPr="005F7586">
        <w:rPr>
          <w:rFonts w:ascii="Verdana" w:hAnsi="Verdana"/>
          <w:sz w:val="18"/>
          <w:szCs w:val="18"/>
        </w:rPr>
        <w:t>Council</w:t>
      </w:r>
      <w:r w:rsidRPr="005F7586">
        <w:rPr>
          <w:rFonts w:ascii="Verdana" w:hAnsi="Verdana"/>
          <w:sz w:val="18"/>
          <w:szCs w:val="18"/>
        </w:rPr>
        <w:t>’s Balance Sheet</w:t>
      </w:r>
      <w:r w:rsidR="00E76E79" w:rsidRPr="005F7586">
        <w:rPr>
          <w:rFonts w:ascii="Verdana" w:hAnsi="Verdana"/>
          <w:sz w:val="18"/>
          <w:szCs w:val="18"/>
        </w:rPr>
        <w:t xml:space="preserve"> as a disposal for nil consideration in the year of transfer</w:t>
      </w:r>
      <w:r w:rsidRPr="005F7586">
        <w:rPr>
          <w:rFonts w:ascii="Verdana" w:hAnsi="Verdana"/>
          <w:sz w:val="18"/>
          <w:szCs w:val="18"/>
        </w:rPr>
        <w:t xml:space="preserve">. Due to the nature of the agreements, no rental payments are due and therefore no </w:t>
      </w:r>
      <w:proofErr w:type="gramStart"/>
      <w:r w:rsidRPr="005F7586">
        <w:rPr>
          <w:rFonts w:ascii="Verdana" w:hAnsi="Verdana"/>
          <w:sz w:val="18"/>
          <w:szCs w:val="18"/>
        </w:rPr>
        <w:t>long term</w:t>
      </w:r>
      <w:proofErr w:type="gramEnd"/>
      <w:r w:rsidRPr="005F7586">
        <w:rPr>
          <w:rFonts w:ascii="Verdana" w:hAnsi="Verdana"/>
          <w:sz w:val="18"/>
          <w:szCs w:val="18"/>
        </w:rPr>
        <w:t xml:space="preserve"> debtor is recognised.</w:t>
      </w:r>
      <w:r w:rsidR="00E76E79" w:rsidRPr="005F7586">
        <w:rPr>
          <w:rFonts w:ascii="Verdana" w:hAnsi="Verdana"/>
          <w:sz w:val="18"/>
          <w:szCs w:val="18"/>
        </w:rPr>
        <w:t xml:space="preserve"> The land assets in respect of the schools outlined above are treated as operating leases</w:t>
      </w:r>
      <w:r w:rsidR="00D274D5" w:rsidRPr="005F7586">
        <w:rPr>
          <w:rFonts w:ascii="Verdana" w:hAnsi="Verdana"/>
          <w:sz w:val="18"/>
          <w:szCs w:val="18"/>
        </w:rPr>
        <w:t xml:space="preserve"> and remain on the </w:t>
      </w:r>
      <w:r w:rsidR="00E3569D" w:rsidRPr="005F7586">
        <w:rPr>
          <w:rFonts w:ascii="Verdana" w:hAnsi="Verdana"/>
          <w:sz w:val="18"/>
          <w:szCs w:val="18"/>
        </w:rPr>
        <w:t>Council</w:t>
      </w:r>
      <w:r w:rsidR="003B27EE" w:rsidRPr="005F7586">
        <w:rPr>
          <w:rFonts w:ascii="Verdana" w:hAnsi="Verdana"/>
          <w:sz w:val="18"/>
          <w:szCs w:val="18"/>
        </w:rPr>
        <w:t>’</w:t>
      </w:r>
      <w:r w:rsidR="00D274D5" w:rsidRPr="005F7586">
        <w:rPr>
          <w:rFonts w:ascii="Verdana" w:hAnsi="Verdana"/>
          <w:sz w:val="18"/>
          <w:szCs w:val="18"/>
        </w:rPr>
        <w:t>s Balance S</w:t>
      </w:r>
      <w:r w:rsidR="00E76E79" w:rsidRPr="005F7586">
        <w:rPr>
          <w:rFonts w:ascii="Verdana" w:hAnsi="Verdana"/>
          <w:sz w:val="18"/>
          <w:szCs w:val="18"/>
        </w:rPr>
        <w:t>heet.</w:t>
      </w:r>
    </w:p>
    <w:p w14:paraId="56F5653E" w14:textId="77777777" w:rsidR="00BF0BFC" w:rsidRPr="005F7586" w:rsidRDefault="00BF0BFC" w:rsidP="006A6115">
      <w:pPr>
        <w:rPr>
          <w:rFonts w:ascii="Verdana" w:hAnsi="Verdana"/>
          <w:sz w:val="18"/>
          <w:szCs w:val="18"/>
        </w:rPr>
      </w:pPr>
    </w:p>
    <w:p w14:paraId="1F39EDCB" w14:textId="77777777" w:rsidR="00E76E79" w:rsidRPr="005F7586" w:rsidRDefault="0044375E" w:rsidP="006A6115">
      <w:pPr>
        <w:rPr>
          <w:rFonts w:ascii="Verdana" w:hAnsi="Verdana"/>
          <w:sz w:val="18"/>
          <w:szCs w:val="18"/>
          <w:u w:val="single"/>
        </w:rPr>
      </w:pPr>
      <w:r w:rsidRPr="005F7586">
        <w:rPr>
          <w:rFonts w:ascii="Verdana" w:hAnsi="Verdana"/>
          <w:sz w:val="18"/>
          <w:szCs w:val="18"/>
          <w:u w:val="single"/>
        </w:rPr>
        <w:t xml:space="preserve">Voluntary Aided </w:t>
      </w:r>
      <w:r w:rsidR="00210B68" w:rsidRPr="005F7586">
        <w:rPr>
          <w:rFonts w:ascii="Verdana" w:hAnsi="Verdana"/>
          <w:sz w:val="18"/>
          <w:szCs w:val="18"/>
          <w:u w:val="single"/>
        </w:rPr>
        <w:t xml:space="preserve">(VA) </w:t>
      </w:r>
      <w:r w:rsidRPr="005F7586">
        <w:rPr>
          <w:rFonts w:ascii="Verdana" w:hAnsi="Verdana"/>
          <w:sz w:val="18"/>
          <w:szCs w:val="18"/>
          <w:u w:val="single"/>
        </w:rPr>
        <w:t>/ Voluntary Controlled</w:t>
      </w:r>
      <w:r w:rsidR="00210B68" w:rsidRPr="005F7586">
        <w:rPr>
          <w:rFonts w:ascii="Verdana" w:hAnsi="Verdana"/>
          <w:sz w:val="18"/>
          <w:szCs w:val="18"/>
          <w:u w:val="single"/>
        </w:rPr>
        <w:t xml:space="preserve"> (VC)</w:t>
      </w:r>
      <w:r w:rsidR="00E76E79" w:rsidRPr="005F7586">
        <w:rPr>
          <w:rFonts w:ascii="Verdana" w:hAnsi="Verdana"/>
          <w:sz w:val="18"/>
          <w:szCs w:val="18"/>
          <w:u w:val="single"/>
        </w:rPr>
        <w:t xml:space="preserve"> Schools</w:t>
      </w:r>
    </w:p>
    <w:p w14:paraId="0C64384D" w14:textId="77777777" w:rsidR="00E76E79" w:rsidRPr="005F7586" w:rsidRDefault="00E76E79" w:rsidP="006A6115">
      <w:pPr>
        <w:rPr>
          <w:rFonts w:ascii="Verdana" w:hAnsi="Verdana"/>
          <w:sz w:val="18"/>
          <w:szCs w:val="18"/>
        </w:rPr>
      </w:pPr>
    </w:p>
    <w:p w14:paraId="7BD0943F" w14:textId="70878D32" w:rsidR="00E76E79" w:rsidRPr="005F7586" w:rsidRDefault="007854BD" w:rsidP="006A6115">
      <w:pPr>
        <w:rPr>
          <w:rFonts w:ascii="Verdana" w:hAnsi="Verdana"/>
          <w:sz w:val="18"/>
          <w:szCs w:val="18"/>
        </w:rPr>
      </w:pPr>
      <w:r w:rsidRPr="005F7586">
        <w:rPr>
          <w:rFonts w:ascii="Verdana" w:hAnsi="Verdana"/>
          <w:sz w:val="18"/>
          <w:szCs w:val="18"/>
        </w:rPr>
        <w:t xml:space="preserve">No </w:t>
      </w:r>
      <w:r w:rsidR="00802F57" w:rsidRPr="005F7586">
        <w:rPr>
          <w:rFonts w:ascii="Verdana" w:hAnsi="Verdana"/>
          <w:sz w:val="18"/>
          <w:szCs w:val="18"/>
        </w:rPr>
        <w:t>Voluntary Aided Primary Schools</w:t>
      </w:r>
      <w:r w:rsidRPr="005F7586">
        <w:rPr>
          <w:rFonts w:ascii="Verdana" w:hAnsi="Verdana"/>
          <w:sz w:val="18"/>
          <w:szCs w:val="18"/>
        </w:rPr>
        <w:t xml:space="preserve"> have</w:t>
      </w:r>
      <w:r w:rsidR="00E4699E" w:rsidRPr="005F7586">
        <w:rPr>
          <w:rFonts w:ascii="Verdana" w:hAnsi="Verdana"/>
          <w:sz w:val="18"/>
          <w:szCs w:val="18"/>
        </w:rPr>
        <w:t xml:space="preserve"> converted during 20</w:t>
      </w:r>
      <w:r w:rsidR="00921858" w:rsidRPr="005F7586">
        <w:rPr>
          <w:rFonts w:ascii="Verdana" w:hAnsi="Verdana"/>
          <w:sz w:val="18"/>
          <w:szCs w:val="18"/>
        </w:rPr>
        <w:t>2</w:t>
      </w:r>
      <w:r w:rsidR="00EF12FD" w:rsidRPr="005F7586">
        <w:rPr>
          <w:rFonts w:ascii="Verdana" w:hAnsi="Verdana"/>
          <w:sz w:val="18"/>
          <w:szCs w:val="18"/>
        </w:rPr>
        <w:t>1/22</w:t>
      </w:r>
      <w:r w:rsidRPr="005F7586">
        <w:rPr>
          <w:rFonts w:ascii="Verdana" w:hAnsi="Verdana"/>
          <w:sz w:val="18"/>
          <w:szCs w:val="18"/>
        </w:rPr>
        <w:t>.</w:t>
      </w:r>
    </w:p>
    <w:p w14:paraId="0BD43086" w14:textId="77777777" w:rsidR="00802F57" w:rsidRPr="005F7586" w:rsidRDefault="00802F57" w:rsidP="006A6115">
      <w:pPr>
        <w:rPr>
          <w:rFonts w:ascii="Verdana" w:hAnsi="Verdana"/>
          <w:sz w:val="18"/>
          <w:szCs w:val="18"/>
        </w:rPr>
      </w:pPr>
    </w:p>
    <w:p w14:paraId="66562D10" w14:textId="77777777" w:rsidR="00E76E79" w:rsidRPr="005F7586" w:rsidRDefault="00447E81" w:rsidP="006A6115">
      <w:pPr>
        <w:rPr>
          <w:rFonts w:ascii="Verdana" w:hAnsi="Verdana"/>
          <w:sz w:val="18"/>
          <w:szCs w:val="18"/>
        </w:rPr>
      </w:pPr>
      <w:r w:rsidRPr="005F7586">
        <w:rPr>
          <w:rFonts w:ascii="Verdana" w:hAnsi="Verdana"/>
          <w:sz w:val="18"/>
          <w:szCs w:val="18"/>
        </w:rPr>
        <w:lastRenderedPageBreak/>
        <w:t xml:space="preserve">Prior to conversion to Academy status, </w:t>
      </w:r>
      <w:r w:rsidR="00210B68" w:rsidRPr="005F7586">
        <w:rPr>
          <w:rFonts w:ascii="Verdana" w:hAnsi="Verdana"/>
          <w:sz w:val="18"/>
          <w:szCs w:val="18"/>
        </w:rPr>
        <w:t>VA / VC</w:t>
      </w:r>
      <w:r w:rsidRPr="005F7586">
        <w:rPr>
          <w:rFonts w:ascii="Verdana" w:hAnsi="Verdana"/>
          <w:sz w:val="18"/>
          <w:szCs w:val="18"/>
        </w:rPr>
        <w:t xml:space="preserve"> school building assets were already held by the respective dioceses, therefore no lease exists for the building element. </w:t>
      </w:r>
      <w:r w:rsidR="00E76E79" w:rsidRPr="005F7586">
        <w:rPr>
          <w:rFonts w:ascii="Verdana" w:hAnsi="Verdana"/>
          <w:sz w:val="18"/>
          <w:szCs w:val="18"/>
        </w:rPr>
        <w:t xml:space="preserve">The </w:t>
      </w:r>
      <w:r w:rsidR="00E3569D" w:rsidRPr="005F7586">
        <w:rPr>
          <w:rFonts w:ascii="Verdana" w:hAnsi="Verdana"/>
          <w:sz w:val="18"/>
          <w:szCs w:val="18"/>
        </w:rPr>
        <w:t>Council</w:t>
      </w:r>
      <w:r w:rsidR="00E76E79" w:rsidRPr="005F7586">
        <w:rPr>
          <w:rFonts w:ascii="Verdana" w:hAnsi="Verdana"/>
          <w:sz w:val="18"/>
          <w:szCs w:val="18"/>
        </w:rPr>
        <w:t xml:space="preserve"> does still hold </w:t>
      </w:r>
      <w:r w:rsidR="00015CFD" w:rsidRPr="005F7586">
        <w:rPr>
          <w:rFonts w:ascii="Verdana" w:hAnsi="Verdana"/>
          <w:sz w:val="18"/>
          <w:szCs w:val="18"/>
        </w:rPr>
        <w:t xml:space="preserve">some </w:t>
      </w:r>
      <w:r w:rsidR="00E76E79" w:rsidRPr="005F7586">
        <w:rPr>
          <w:rFonts w:ascii="Verdana" w:hAnsi="Verdana"/>
          <w:sz w:val="18"/>
          <w:szCs w:val="18"/>
        </w:rPr>
        <w:t>land in respect of some of these schools,</w:t>
      </w:r>
      <w:r w:rsidR="00015CFD" w:rsidRPr="005F7586">
        <w:rPr>
          <w:rFonts w:ascii="Verdana" w:hAnsi="Verdana"/>
          <w:sz w:val="18"/>
          <w:szCs w:val="18"/>
        </w:rPr>
        <w:t xml:space="preserve"> usually in the form of playing fields. A</w:t>
      </w:r>
      <w:r w:rsidR="00E76E79" w:rsidRPr="005F7586">
        <w:rPr>
          <w:rFonts w:ascii="Verdana" w:hAnsi="Verdana"/>
          <w:sz w:val="18"/>
          <w:szCs w:val="18"/>
        </w:rPr>
        <w:t>gain</w:t>
      </w:r>
      <w:r w:rsidR="00015CFD" w:rsidRPr="005F7586">
        <w:rPr>
          <w:rFonts w:ascii="Verdana" w:hAnsi="Verdana"/>
          <w:sz w:val="18"/>
          <w:szCs w:val="18"/>
        </w:rPr>
        <w:t>, the individual arrangements are</w:t>
      </w:r>
      <w:r w:rsidR="00E76E79" w:rsidRPr="005F7586">
        <w:rPr>
          <w:rFonts w:ascii="Verdana" w:hAnsi="Verdana"/>
          <w:sz w:val="18"/>
          <w:szCs w:val="18"/>
        </w:rPr>
        <w:t xml:space="preserve"> dictated by the </w:t>
      </w:r>
      <w:r w:rsidR="00015CFD" w:rsidRPr="005F7586">
        <w:rPr>
          <w:rFonts w:ascii="Verdana" w:hAnsi="Verdana"/>
          <w:sz w:val="18"/>
          <w:szCs w:val="18"/>
        </w:rPr>
        <w:t>respective circumstances.</w:t>
      </w:r>
      <w:r w:rsidR="00E76E79" w:rsidRPr="005F7586">
        <w:rPr>
          <w:rFonts w:ascii="Verdana" w:hAnsi="Verdana"/>
          <w:sz w:val="18"/>
          <w:szCs w:val="18"/>
        </w:rPr>
        <w:t xml:space="preserve"> </w:t>
      </w:r>
      <w:r w:rsidRPr="005F7586">
        <w:rPr>
          <w:rFonts w:ascii="Verdana" w:hAnsi="Verdana"/>
          <w:sz w:val="18"/>
          <w:szCs w:val="18"/>
        </w:rPr>
        <w:t xml:space="preserve">Where such arrangements exist, the lease of the land is treated as an operating lease and remains on the </w:t>
      </w:r>
      <w:r w:rsidR="00E3569D" w:rsidRPr="005F7586">
        <w:rPr>
          <w:rFonts w:ascii="Verdana" w:hAnsi="Verdana"/>
          <w:sz w:val="18"/>
          <w:szCs w:val="18"/>
        </w:rPr>
        <w:t>Council</w:t>
      </w:r>
      <w:r w:rsidR="003B27EE" w:rsidRPr="005F7586">
        <w:rPr>
          <w:rFonts w:ascii="Verdana" w:hAnsi="Verdana"/>
          <w:sz w:val="18"/>
          <w:szCs w:val="18"/>
        </w:rPr>
        <w:t>’</w:t>
      </w:r>
      <w:r w:rsidRPr="005F7586">
        <w:rPr>
          <w:rFonts w:ascii="Verdana" w:hAnsi="Verdana"/>
          <w:sz w:val="18"/>
          <w:szCs w:val="18"/>
        </w:rPr>
        <w:t>s Balance Sheet.</w:t>
      </w:r>
    </w:p>
    <w:p w14:paraId="130BBB59" w14:textId="6194A0C4" w:rsidR="00E76E79" w:rsidRPr="005F7586" w:rsidRDefault="00E76E79" w:rsidP="006A6115">
      <w:pPr>
        <w:rPr>
          <w:rFonts w:ascii="Verdana" w:hAnsi="Verdana"/>
          <w:sz w:val="18"/>
          <w:szCs w:val="18"/>
        </w:rPr>
      </w:pPr>
    </w:p>
    <w:p w14:paraId="441EF476" w14:textId="77777777" w:rsidR="00DD4AA1" w:rsidRPr="005F7586" w:rsidRDefault="0003195D" w:rsidP="006A6115">
      <w:pPr>
        <w:rPr>
          <w:rFonts w:ascii="Verdana" w:hAnsi="Verdana"/>
          <w:sz w:val="18"/>
          <w:szCs w:val="18"/>
          <w:u w:val="single"/>
        </w:rPr>
      </w:pPr>
      <w:r w:rsidRPr="005F7586">
        <w:rPr>
          <w:rFonts w:ascii="Verdana" w:hAnsi="Verdana"/>
          <w:sz w:val="18"/>
          <w:szCs w:val="18"/>
          <w:u w:val="single"/>
        </w:rPr>
        <w:t>A</w:t>
      </w:r>
      <w:r w:rsidR="00E76E79" w:rsidRPr="005F7586">
        <w:rPr>
          <w:rFonts w:ascii="Verdana" w:hAnsi="Verdana"/>
          <w:sz w:val="18"/>
          <w:szCs w:val="18"/>
          <w:u w:val="single"/>
        </w:rPr>
        <w:t>cademy Summary</w:t>
      </w:r>
    </w:p>
    <w:p w14:paraId="7295365F" w14:textId="77777777" w:rsidR="00E76E79" w:rsidRPr="005F7586" w:rsidRDefault="00E76E79" w:rsidP="006A6115">
      <w:pPr>
        <w:rPr>
          <w:rFonts w:ascii="Verdana" w:hAnsi="Verdana"/>
          <w:sz w:val="18"/>
          <w:szCs w:val="18"/>
        </w:rPr>
      </w:pPr>
    </w:p>
    <w:p w14:paraId="6153BCBE" w14:textId="77777777" w:rsidR="00BF0BFC" w:rsidRPr="005F7586" w:rsidRDefault="00DD4AA1" w:rsidP="006A6115">
      <w:pPr>
        <w:rPr>
          <w:rFonts w:ascii="Verdana" w:hAnsi="Verdana"/>
          <w:sz w:val="18"/>
          <w:szCs w:val="18"/>
        </w:rPr>
      </w:pPr>
      <w:r w:rsidRPr="005F7586">
        <w:rPr>
          <w:rFonts w:ascii="Verdana" w:hAnsi="Verdana"/>
          <w:sz w:val="18"/>
          <w:szCs w:val="18"/>
        </w:rPr>
        <w:t>The table</w:t>
      </w:r>
      <w:r w:rsidR="00802F57" w:rsidRPr="005F7586">
        <w:rPr>
          <w:rFonts w:ascii="Verdana" w:hAnsi="Verdana"/>
          <w:sz w:val="18"/>
          <w:szCs w:val="18"/>
        </w:rPr>
        <w:t>s</w:t>
      </w:r>
      <w:r w:rsidRPr="005F7586">
        <w:rPr>
          <w:rFonts w:ascii="Verdana" w:hAnsi="Verdana"/>
          <w:sz w:val="18"/>
          <w:szCs w:val="18"/>
        </w:rPr>
        <w:t xml:space="preserve"> below </w:t>
      </w:r>
      <w:r w:rsidR="00B4418C" w:rsidRPr="005F7586">
        <w:rPr>
          <w:rFonts w:ascii="Verdana" w:hAnsi="Verdana"/>
          <w:sz w:val="18"/>
          <w:szCs w:val="18"/>
        </w:rPr>
        <w:t>summarise</w:t>
      </w:r>
      <w:r w:rsidRPr="005F7586">
        <w:rPr>
          <w:rFonts w:ascii="Verdana" w:hAnsi="Verdana"/>
          <w:sz w:val="18"/>
          <w:szCs w:val="18"/>
        </w:rPr>
        <w:t xml:space="preserve"> the </w:t>
      </w:r>
      <w:r w:rsidR="00E3569D" w:rsidRPr="005F7586">
        <w:rPr>
          <w:rFonts w:ascii="Verdana" w:hAnsi="Verdana"/>
          <w:sz w:val="18"/>
          <w:szCs w:val="18"/>
        </w:rPr>
        <w:t>Council</w:t>
      </w:r>
      <w:r w:rsidR="003B27EE" w:rsidRPr="005F7586">
        <w:rPr>
          <w:rFonts w:ascii="Verdana" w:hAnsi="Verdana"/>
          <w:sz w:val="18"/>
          <w:szCs w:val="18"/>
        </w:rPr>
        <w:t>’</w:t>
      </w:r>
      <w:r w:rsidR="00E3569D" w:rsidRPr="005F7586">
        <w:rPr>
          <w:rFonts w:ascii="Verdana" w:hAnsi="Verdana"/>
          <w:sz w:val="18"/>
          <w:szCs w:val="18"/>
        </w:rPr>
        <w:t>s a</w:t>
      </w:r>
      <w:r w:rsidRPr="005F7586">
        <w:rPr>
          <w:rFonts w:ascii="Verdana" w:hAnsi="Verdana"/>
          <w:sz w:val="18"/>
          <w:szCs w:val="18"/>
        </w:rPr>
        <w:t>cademy conversion</w:t>
      </w:r>
      <w:r w:rsidR="00E3569D" w:rsidRPr="005F7586">
        <w:rPr>
          <w:rFonts w:ascii="Verdana" w:hAnsi="Verdana"/>
          <w:sz w:val="18"/>
          <w:szCs w:val="18"/>
        </w:rPr>
        <w:t>s</w:t>
      </w:r>
      <w:r w:rsidRPr="005F7586">
        <w:rPr>
          <w:rFonts w:ascii="Verdana" w:hAnsi="Verdana"/>
          <w:sz w:val="18"/>
          <w:szCs w:val="18"/>
        </w:rPr>
        <w:t xml:space="preserve"> thus far:</w:t>
      </w:r>
    </w:p>
    <w:p w14:paraId="647CA3F5" w14:textId="77777777" w:rsidR="00DD4AA1" w:rsidRPr="005F7586" w:rsidRDefault="00DD4AA1" w:rsidP="006A6115">
      <w:pPr>
        <w:rPr>
          <w:rFonts w:ascii="Verdana" w:hAnsi="Verdana"/>
          <w:sz w:val="18"/>
          <w:szCs w:val="18"/>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DD4AA1" w:rsidRPr="005F7586" w14:paraId="12D62138" w14:textId="77777777" w:rsidTr="00263F3F">
        <w:tc>
          <w:tcPr>
            <w:tcW w:w="3828" w:type="dxa"/>
            <w:tcBorders>
              <w:bottom w:val="single" w:sz="4" w:space="0" w:color="auto"/>
            </w:tcBorders>
            <w:shd w:val="clear" w:color="auto" w:fill="BFBFBF"/>
            <w:vAlign w:val="center"/>
          </w:tcPr>
          <w:p w14:paraId="1CAACD2A" w14:textId="77777777" w:rsidR="00DD4AA1" w:rsidRPr="005F7586" w:rsidRDefault="00DD4AA1" w:rsidP="006A6115">
            <w:pPr>
              <w:pStyle w:val="table"/>
              <w:ind w:left="57" w:right="103"/>
              <w:jc w:val="center"/>
              <w:rPr>
                <w:rFonts w:ascii="Verdana" w:hAnsi="Verdana"/>
                <w:b/>
                <w:color w:val="auto"/>
                <w:szCs w:val="16"/>
              </w:rPr>
            </w:pPr>
            <w:r w:rsidRPr="005F7586">
              <w:rPr>
                <w:rFonts w:ascii="Verdana" w:hAnsi="Verdana"/>
                <w:b/>
                <w:color w:val="auto"/>
                <w:szCs w:val="16"/>
              </w:rPr>
              <w:t>School</w:t>
            </w:r>
          </w:p>
        </w:tc>
        <w:tc>
          <w:tcPr>
            <w:tcW w:w="1417" w:type="dxa"/>
            <w:tcBorders>
              <w:bottom w:val="single" w:sz="4" w:space="0" w:color="auto"/>
            </w:tcBorders>
            <w:shd w:val="clear" w:color="auto" w:fill="BFBFBF"/>
            <w:vAlign w:val="center"/>
          </w:tcPr>
          <w:p w14:paraId="5F8D91F5" w14:textId="77777777" w:rsidR="00DD4AA1" w:rsidRPr="005F7586" w:rsidRDefault="00DD4AA1" w:rsidP="006A6115">
            <w:pPr>
              <w:pStyle w:val="table"/>
              <w:ind w:left="57" w:right="103"/>
              <w:jc w:val="center"/>
              <w:rPr>
                <w:rFonts w:ascii="Verdana" w:hAnsi="Verdana"/>
                <w:b/>
                <w:color w:val="auto"/>
                <w:szCs w:val="16"/>
              </w:rPr>
            </w:pPr>
            <w:r w:rsidRPr="005F7586">
              <w:rPr>
                <w:rFonts w:ascii="Verdana" w:hAnsi="Verdana"/>
                <w:b/>
                <w:color w:val="auto"/>
                <w:szCs w:val="16"/>
              </w:rPr>
              <w:t>Conversion Year</w:t>
            </w:r>
          </w:p>
        </w:tc>
        <w:tc>
          <w:tcPr>
            <w:tcW w:w="3544" w:type="dxa"/>
            <w:tcBorders>
              <w:bottom w:val="single" w:sz="4" w:space="0" w:color="auto"/>
            </w:tcBorders>
            <w:shd w:val="clear" w:color="auto" w:fill="BFBFBF"/>
            <w:vAlign w:val="center"/>
          </w:tcPr>
          <w:p w14:paraId="55254BB4" w14:textId="77777777" w:rsidR="00DD4AA1" w:rsidRPr="005F7586" w:rsidRDefault="00DD4AA1" w:rsidP="006A6115">
            <w:pPr>
              <w:pStyle w:val="table"/>
              <w:ind w:left="57" w:right="103"/>
              <w:jc w:val="center"/>
              <w:rPr>
                <w:rFonts w:ascii="Verdana" w:hAnsi="Verdana"/>
                <w:b/>
                <w:color w:val="auto"/>
                <w:szCs w:val="16"/>
              </w:rPr>
            </w:pPr>
            <w:r w:rsidRPr="005F7586">
              <w:rPr>
                <w:rFonts w:ascii="Verdana" w:hAnsi="Verdana"/>
                <w:b/>
                <w:color w:val="auto"/>
                <w:szCs w:val="16"/>
              </w:rPr>
              <w:t>Lease Arrangements</w:t>
            </w:r>
          </w:p>
        </w:tc>
      </w:tr>
      <w:tr w:rsidR="00DD4AA1" w:rsidRPr="005F7586" w14:paraId="3CF72FAA" w14:textId="77777777" w:rsidTr="008A4880">
        <w:tc>
          <w:tcPr>
            <w:tcW w:w="3828" w:type="dxa"/>
            <w:tcBorders>
              <w:bottom w:val="nil"/>
            </w:tcBorders>
            <w:vAlign w:val="center"/>
          </w:tcPr>
          <w:p w14:paraId="3BC5193E" w14:textId="77777777" w:rsidR="00DD4AA1" w:rsidRPr="005F7586" w:rsidRDefault="00DD4AA1" w:rsidP="006A6115">
            <w:pPr>
              <w:pStyle w:val="table"/>
              <w:ind w:left="57" w:right="103"/>
              <w:jc w:val="left"/>
              <w:rPr>
                <w:rFonts w:ascii="Verdana" w:hAnsi="Verdana"/>
                <w:b/>
                <w:color w:val="auto"/>
                <w:szCs w:val="16"/>
              </w:rPr>
            </w:pPr>
          </w:p>
        </w:tc>
        <w:tc>
          <w:tcPr>
            <w:tcW w:w="1417" w:type="dxa"/>
            <w:tcBorders>
              <w:bottom w:val="nil"/>
            </w:tcBorders>
            <w:vAlign w:val="center"/>
          </w:tcPr>
          <w:p w14:paraId="13662655" w14:textId="77777777" w:rsidR="00DD4AA1" w:rsidRPr="005F7586" w:rsidRDefault="00DD4AA1" w:rsidP="006A6115">
            <w:pPr>
              <w:pStyle w:val="table"/>
              <w:ind w:left="57" w:right="103"/>
              <w:jc w:val="left"/>
              <w:rPr>
                <w:rFonts w:ascii="Verdana" w:hAnsi="Verdana"/>
                <w:b/>
                <w:color w:val="auto"/>
                <w:szCs w:val="16"/>
              </w:rPr>
            </w:pPr>
          </w:p>
        </w:tc>
        <w:tc>
          <w:tcPr>
            <w:tcW w:w="3544" w:type="dxa"/>
            <w:tcBorders>
              <w:bottom w:val="nil"/>
            </w:tcBorders>
            <w:vAlign w:val="center"/>
          </w:tcPr>
          <w:p w14:paraId="50D9574E" w14:textId="77777777" w:rsidR="00DD4AA1" w:rsidRPr="005F7586" w:rsidRDefault="00DD4AA1" w:rsidP="006A6115">
            <w:pPr>
              <w:pStyle w:val="table"/>
              <w:ind w:left="57" w:right="103"/>
              <w:jc w:val="left"/>
              <w:rPr>
                <w:rFonts w:ascii="Verdana" w:hAnsi="Verdana"/>
                <w:b/>
                <w:color w:val="auto"/>
                <w:szCs w:val="16"/>
              </w:rPr>
            </w:pPr>
          </w:p>
        </w:tc>
      </w:tr>
      <w:tr w:rsidR="00DD4AA1" w:rsidRPr="005F7586" w14:paraId="6A276AF7" w14:textId="77777777" w:rsidTr="00BD3BF2">
        <w:tc>
          <w:tcPr>
            <w:tcW w:w="3828" w:type="dxa"/>
            <w:tcBorders>
              <w:top w:val="nil"/>
              <w:bottom w:val="single" w:sz="4" w:space="0" w:color="BFBFBF"/>
            </w:tcBorders>
            <w:vAlign w:val="center"/>
          </w:tcPr>
          <w:p w14:paraId="71EC6EE9" w14:textId="77777777" w:rsidR="00DD4AA1" w:rsidRPr="005F7586" w:rsidRDefault="00DD4AA1" w:rsidP="006A6115">
            <w:pPr>
              <w:pStyle w:val="table"/>
              <w:ind w:right="103"/>
              <w:jc w:val="left"/>
              <w:rPr>
                <w:rFonts w:ascii="Verdana" w:hAnsi="Verdana"/>
                <w:b/>
                <w:color w:val="auto"/>
                <w:szCs w:val="16"/>
                <w:u w:val="single"/>
              </w:rPr>
            </w:pPr>
            <w:r w:rsidRPr="005F7586">
              <w:rPr>
                <w:rFonts w:ascii="Verdana" w:hAnsi="Verdana"/>
                <w:b/>
                <w:color w:val="auto"/>
                <w:szCs w:val="16"/>
                <w:u w:val="single"/>
              </w:rPr>
              <w:t>Community Schools:</w:t>
            </w:r>
          </w:p>
        </w:tc>
        <w:tc>
          <w:tcPr>
            <w:tcW w:w="1417" w:type="dxa"/>
            <w:tcBorders>
              <w:top w:val="nil"/>
              <w:bottom w:val="single" w:sz="4" w:space="0" w:color="BFBFBF"/>
            </w:tcBorders>
            <w:vAlign w:val="center"/>
          </w:tcPr>
          <w:p w14:paraId="1667DEE7" w14:textId="77777777" w:rsidR="00DD4AA1" w:rsidRPr="005F7586" w:rsidRDefault="00DD4AA1" w:rsidP="006A6115">
            <w:pPr>
              <w:pStyle w:val="table"/>
              <w:ind w:left="57" w:right="103"/>
              <w:jc w:val="left"/>
              <w:rPr>
                <w:rFonts w:ascii="Verdana" w:hAnsi="Verdana"/>
                <w:b/>
                <w:color w:val="auto"/>
                <w:szCs w:val="16"/>
              </w:rPr>
            </w:pPr>
          </w:p>
        </w:tc>
        <w:tc>
          <w:tcPr>
            <w:tcW w:w="3544" w:type="dxa"/>
            <w:tcBorders>
              <w:top w:val="nil"/>
              <w:bottom w:val="single" w:sz="4" w:space="0" w:color="BFBFBF"/>
            </w:tcBorders>
            <w:vAlign w:val="center"/>
          </w:tcPr>
          <w:p w14:paraId="29DEF9F1" w14:textId="77777777" w:rsidR="00DD4AA1" w:rsidRPr="005F7586" w:rsidRDefault="00DD4AA1" w:rsidP="006A6115">
            <w:pPr>
              <w:pStyle w:val="table"/>
              <w:ind w:left="57" w:right="103"/>
              <w:jc w:val="left"/>
              <w:rPr>
                <w:rFonts w:ascii="Verdana" w:hAnsi="Verdana"/>
                <w:b/>
                <w:color w:val="auto"/>
                <w:szCs w:val="16"/>
              </w:rPr>
            </w:pPr>
          </w:p>
        </w:tc>
      </w:tr>
      <w:tr w:rsidR="00DD4AA1" w:rsidRPr="005F7586" w14:paraId="47B00C67" w14:textId="77777777" w:rsidTr="00BD3BF2">
        <w:tc>
          <w:tcPr>
            <w:tcW w:w="3828" w:type="dxa"/>
            <w:tcBorders>
              <w:top w:val="single" w:sz="4" w:space="0" w:color="BFBFBF"/>
              <w:bottom w:val="single" w:sz="4" w:space="0" w:color="BFBFBF"/>
            </w:tcBorders>
            <w:vAlign w:val="center"/>
          </w:tcPr>
          <w:p w14:paraId="053F6C76" w14:textId="77777777" w:rsidR="00DD4AA1" w:rsidRPr="005F7586" w:rsidRDefault="008D091B" w:rsidP="006A6115">
            <w:pPr>
              <w:rPr>
                <w:rFonts w:ascii="Verdana" w:hAnsi="Verdana"/>
                <w:sz w:val="16"/>
                <w:szCs w:val="16"/>
              </w:rPr>
            </w:pPr>
            <w:r w:rsidRPr="005F7586">
              <w:rPr>
                <w:rFonts w:ascii="Verdana" w:hAnsi="Verdana"/>
                <w:sz w:val="16"/>
                <w:szCs w:val="16"/>
              </w:rPr>
              <w:t>Barnsley Academy</w:t>
            </w:r>
          </w:p>
        </w:tc>
        <w:tc>
          <w:tcPr>
            <w:tcW w:w="1417" w:type="dxa"/>
            <w:tcBorders>
              <w:top w:val="single" w:sz="4" w:space="0" w:color="BFBFBF"/>
              <w:bottom w:val="single" w:sz="4" w:space="0" w:color="BFBFBF"/>
            </w:tcBorders>
            <w:vAlign w:val="center"/>
          </w:tcPr>
          <w:p w14:paraId="6D309F77" w14:textId="77777777" w:rsidR="00DD4AA1"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2008/09</w:t>
            </w:r>
          </w:p>
        </w:tc>
        <w:tc>
          <w:tcPr>
            <w:tcW w:w="3544" w:type="dxa"/>
            <w:tcBorders>
              <w:top w:val="single" w:sz="4" w:space="0" w:color="BFBFBF"/>
              <w:bottom w:val="single" w:sz="4" w:space="0" w:color="BFBFBF"/>
            </w:tcBorders>
            <w:vAlign w:val="center"/>
          </w:tcPr>
          <w:p w14:paraId="7D6285B3" w14:textId="77777777" w:rsidR="00DD4AA1" w:rsidRPr="005F7586" w:rsidRDefault="008D091B" w:rsidP="006A6115">
            <w:pPr>
              <w:rPr>
                <w:rFonts w:ascii="Verdana" w:hAnsi="Verdana"/>
                <w:sz w:val="16"/>
                <w:szCs w:val="16"/>
              </w:rPr>
            </w:pPr>
            <w:r w:rsidRPr="005F7586">
              <w:rPr>
                <w:rFonts w:ascii="Verdana" w:hAnsi="Verdana"/>
                <w:sz w:val="16"/>
                <w:szCs w:val="16"/>
              </w:rPr>
              <w:t>Lease of Land Only</w:t>
            </w:r>
          </w:p>
        </w:tc>
      </w:tr>
      <w:tr w:rsidR="008D091B" w:rsidRPr="005F7586" w14:paraId="7A1668BA" w14:textId="77777777" w:rsidTr="00BD3BF2">
        <w:tc>
          <w:tcPr>
            <w:tcW w:w="3828" w:type="dxa"/>
            <w:tcBorders>
              <w:top w:val="single" w:sz="4" w:space="0" w:color="BFBFBF"/>
              <w:bottom w:val="single" w:sz="4" w:space="0" w:color="BFBFBF"/>
            </w:tcBorders>
            <w:vAlign w:val="center"/>
          </w:tcPr>
          <w:p w14:paraId="47D8A64E" w14:textId="77777777" w:rsidR="008D091B" w:rsidRPr="005F7586" w:rsidRDefault="008D091B" w:rsidP="006A6115">
            <w:pPr>
              <w:rPr>
                <w:rFonts w:ascii="Verdana" w:hAnsi="Verdana"/>
                <w:sz w:val="16"/>
                <w:szCs w:val="16"/>
              </w:rPr>
            </w:pPr>
            <w:r w:rsidRPr="005F7586">
              <w:rPr>
                <w:rFonts w:ascii="Verdana" w:hAnsi="Verdana"/>
                <w:sz w:val="16"/>
                <w:szCs w:val="16"/>
              </w:rPr>
              <w:t>Oakhill Primary</w:t>
            </w:r>
          </w:p>
        </w:tc>
        <w:tc>
          <w:tcPr>
            <w:tcW w:w="1417" w:type="dxa"/>
            <w:tcBorders>
              <w:top w:val="single" w:sz="4" w:space="0" w:color="BFBFBF"/>
              <w:bottom w:val="single" w:sz="4" w:space="0" w:color="BFBFBF"/>
            </w:tcBorders>
            <w:vAlign w:val="center"/>
          </w:tcPr>
          <w:p w14:paraId="5D70E4D6"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2011/12</w:t>
            </w:r>
          </w:p>
        </w:tc>
        <w:tc>
          <w:tcPr>
            <w:tcW w:w="3544" w:type="dxa"/>
            <w:tcBorders>
              <w:top w:val="single" w:sz="4" w:space="0" w:color="BFBFBF"/>
              <w:bottom w:val="single" w:sz="4" w:space="0" w:color="BFBFBF"/>
            </w:tcBorders>
            <w:vAlign w:val="center"/>
          </w:tcPr>
          <w:p w14:paraId="4F07D22A"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55D6F8A2" w14:textId="77777777" w:rsidTr="00BD3BF2">
        <w:tc>
          <w:tcPr>
            <w:tcW w:w="3828" w:type="dxa"/>
            <w:tcBorders>
              <w:top w:val="single" w:sz="4" w:space="0" w:color="BFBFBF"/>
              <w:bottom w:val="nil"/>
            </w:tcBorders>
            <w:vAlign w:val="center"/>
          </w:tcPr>
          <w:p w14:paraId="48BC8EBF" w14:textId="77777777" w:rsidR="008D091B" w:rsidRPr="005F7586" w:rsidRDefault="008D091B" w:rsidP="006A6115">
            <w:pPr>
              <w:rPr>
                <w:rFonts w:ascii="Verdana" w:hAnsi="Verdana"/>
                <w:sz w:val="16"/>
                <w:szCs w:val="16"/>
              </w:rPr>
            </w:pPr>
            <w:r w:rsidRPr="005F7586">
              <w:rPr>
                <w:rFonts w:ascii="Verdana" w:hAnsi="Verdana"/>
                <w:sz w:val="16"/>
                <w:szCs w:val="16"/>
              </w:rPr>
              <w:t>Dearne Carrfield Primary</w:t>
            </w:r>
          </w:p>
        </w:tc>
        <w:tc>
          <w:tcPr>
            <w:tcW w:w="1417" w:type="dxa"/>
            <w:tcBorders>
              <w:top w:val="single" w:sz="4" w:space="0" w:color="BFBFBF"/>
              <w:bottom w:val="nil"/>
            </w:tcBorders>
            <w:vAlign w:val="center"/>
          </w:tcPr>
          <w:p w14:paraId="04BD13E0"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2012/13</w:t>
            </w:r>
          </w:p>
        </w:tc>
        <w:tc>
          <w:tcPr>
            <w:tcW w:w="3544" w:type="dxa"/>
            <w:tcBorders>
              <w:top w:val="single" w:sz="4" w:space="0" w:color="BFBFBF"/>
              <w:bottom w:val="nil"/>
            </w:tcBorders>
            <w:vAlign w:val="center"/>
          </w:tcPr>
          <w:p w14:paraId="64B02DB9"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2ED12E7D" w14:textId="77777777" w:rsidTr="008A4880">
        <w:tc>
          <w:tcPr>
            <w:tcW w:w="3828" w:type="dxa"/>
            <w:tcBorders>
              <w:top w:val="nil"/>
              <w:bottom w:val="nil"/>
            </w:tcBorders>
            <w:vAlign w:val="center"/>
          </w:tcPr>
          <w:p w14:paraId="330D444E" w14:textId="77777777" w:rsidR="008D091B" w:rsidRPr="005F7586" w:rsidRDefault="008D091B" w:rsidP="006A6115">
            <w:pPr>
              <w:rPr>
                <w:rFonts w:ascii="Verdana" w:hAnsi="Verdana"/>
                <w:sz w:val="16"/>
                <w:szCs w:val="16"/>
              </w:rPr>
            </w:pPr>
            <w:r w:rsidRPr="005F7586">
              <w:rPr>
                <w:rFonts w:ascii="Verdana" w:hAnsi="Verdana"/>
                <w:sz w:val="16"/>
                <w:szCs w:val="16"/>
              </w:rPr>
              <w:t>Gooseacre Primary</w:t>
            </w:r>
          </w:p>
        </w:tc>
        <w:tc>
          <w:tcPr>
            <w:tcW w:w="1417" w:type="dxa"/>
            <w:tcBorders>
              <w:top w:val="nil"/>
              <w:bottom w:val="nil"/>
            </w:tcBorders>
            <w:vAlign w:val="center"/>
          </w:tcPr>
          <w:p w14:paraId="1F023BEE"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2012/13</w:t>
            </w:r>
          </w:p>
        </w:tc>
        <w:tc>
          <w:tcPr>
            <w:tcW w:w="3544" w:type="dxa"/>
            <w:tcBorders>
              <w:top w:val="nil"/>
              <w:bottom w:val="nil"/>
            </w:tcBorders>
            <w:vAlign w:val="center"/>
          </w:tcPr>
          <w:p w14:paraId="33C1D9E6"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42822602" w14:textId="77777777" w:rsidTr="008A4880">
        <w:tc>
          <w:tcPr>
            <w:tcW w:w="3828" w:type="dxa"/>
            <w:tcBorders>
              <w:top w:val="nil"/>
              <w:bottom w:val="nil"/>
            </w:tcBorders>
            <w:vAlign w:val="center"/>
          </w:tcPr>
          <w:p w14:paraId="29F13466" w14:textId="77777777" w:rsidR="008D091B" w:rsidRPr="005F7586" w:rsidRDefault="008D091B" w:rsidP="006A6115">
            <w:pPr>
              <w:rPr>
                <w:rFonts w:ascii="Verdana" w:hAnsi="Verdana"/>
                <w:sz w:val="16"/>
                <w:szCs w:val="16"/>
              </w:rPr>
            </w:pPr>
            <w:r w:rsidRPr="005F7586">
              <w:rPr>
                <w:rFonts w:ascii="Verdana" w:hAnsi="Verdana"/>
                <w:sz w:val="16"/>
                <w:szCs w:val="16"/>
              </w:rPr>
              <w:t>The Hill Primary</w:t>
            </w:r>
          </w:p>
        </w:tc>
        <w:tc>
          <w:tcPr>
            <w:tcW w:w="1417" w:type="dxa"/>
            <w:tcBorders>
              <w:top w:val="nil"/>
              <w:bottom w:val="nil"/>
            </w:tcBorders>
            <w:vAlign w:val="center"/>
          </w:tcPr>
          <w:p w14:paraId="2573EF5E"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2012/13</w:t>
            </w:r>
          </w:p>
        </w:tc>
        <w:tc>
          <w:tcPr>
            <w:tcW w:w="3544" w:type="dxa"/>
            <w:tcBorders>
              <w:top w:val="nil"/>
              <w:bottom w:val="nil"/>
            </w:tcBorders>
            <w:vAlign w:val="center"/>
          </w:tcPr>
          <w:p w14:paraId="6BB2B978"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36936450" w14:textId="77777777" w:rsidTr="008A4880">
        <w:tc>
          <w:tcPr>
            <w:tcW w:w="3828" w:type="dxa"/>
            <w:tcBorders>
              <w:top w:val="nil"/>
              <w:bottom w:val="nil"/>
            </w:tcBorders>
            <w:vAlign w:val="center"/>
          </w:tcPr>
          <w:p w14:paraId="15F8E67B" w14:textId="77777777" w:rsidR="008D091B" w:rsidRPr="005F7586" w:rsidRDefault="008D091B" w:rsidP="006A6115">
            <w:pPr>
              <w:rPr>
                <w:rFonts w:ascii="Verdana" w:hAnsi="Verdana"/>
                <w:sz w:val="16"/>
                <w:szCs w:val="16"/>
              </w:rPr>
            </w:pPr>
            <w:r w:rsidRPr="005F7586">
              <w:rPr>
                <w:rFonts w:ascii="Verdana" w:hAnsi="Verdana"/>
                <w:sz w:val="16"/>
                <w:szCs w:val="16"/>
              </w:rPr>
              <w:t>Darfield Upperwood Primary</w:t>
            </w:r>
          </w:p>
        </w:tc>
        <w:tc>
          <w:tcPr>
            <w:tcW w:w="1417" w:type="dxa"/>
            <w:tcBorders>
              <w:top w:val="nil"/>
              <w:bottom w:val="nil"/>
            </w:tcBorders>
            <w:vAlign w:val="center"/>
          </w:tcPr>
          <w:p w14:paraId="08AEC8AA"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2012/13</w:t>
            </w:r>
          </w:p>
        </w:tc>
        <w:tc>
          <w:tcPr>
            <w:tcW w:w="3544" w:type="dxa"/>
            <w:tcBorders>
              <w:top w:val="nil"/>
              <w:bottom w:val="nil"/>
            </w:tcBorders>
            <w:vAlign w:val="center"/>
          </w:tcPr>
          <w:p w14:paraId="3454DC47"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5CD1FEC1" w14:textId="77777777" w:rsidTr="008A4880">
        <w:tc>
          <w:tcPr>
            <w:tcW w:w="3828" w:type="dxa"/>
            <w:tcBorders>
              <w:top w:val="nil"/>
              <w:bottom w:val="nil"/>
            </w:tcBorders>
            <w:vAlign w:val="center"/>
          </w:tcPr>
          <w:p w14:paraId="4F7C26B4" w14:textId="77777777" w:rsidR="008D091B" w:rsidRPr="005F7586" w:rsidRDefault="008D091B" w:rsidP="006A6115">
            <w:pPr>
              <w:rPr>
                <w:rFonts w:ascii="Verdana" w:hAnsi="Verdana"/>
                <w:sz w:val="16"/>
                <w:szCs w:val="16"/>
              </w:rPr>
            </w:pPr>
            <w:r w:rsidRPr="005F7586">
              <w:rPr>
                <w:rFonts w:ascii="Verdana" w:hAnsi="Verdana"/>
                <w:sz w:val="16"/>
                <w:szCs w:val="16"/>
              </w:rPr>
              <w:t>Dearne Highgate Primary</w:t>
            </w:r>
          </w:p>
        </w:tc>
        <w:tc>
          <w:tcPr>
            <w:tcW w:w="1417" w:type="dxa"/>
            <w:tcBorders>
              <w:top w:val="nil"/>
              <w:bottom w:val="nil"/>
            </w:tcBorders>
            <w:vAlign w:val="center"/>
          </w:tcPr>
          <w:p w14:paraId="68E5B8D4"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2012/13</w:t>
            </w:r>
          </w:p>
        </w:tc>
        <w:tc>
          <w:tcPr>
            <w:tcW w:w="3544" w:type="dxa"/>
            <w:tcBorders>
              <w:top w:val="nil"/>
              <w:bottom w:val="nil"/>
            </w:tcBorders>
            <w:vAlign w:val="center"/>
          </w:tcPr>
          <w:p w14:paraId="4FF09D5E"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3774E767" w14:textId="77777777" w:rsidTr="008A4880">
        <w:tc>
          <w:tcPr>
            <w:tcW w:w="3828" w:type="dxa"/>
            <w:tcBorders>
              <w:top w:val="nil"/>
              <w:bottom w:val="nil"/>
            </w:tcBorders>
            <w:vAlign w:val="center"/>
          </w:tcPr>
          <w:p w14:paraId="7F27299F" w14:textId="77777777" w:rsidR="008D091B" w:rsidRPr="005F7586" w:rsidRDefault="008D091B" w:rsidP="006A6115">
            <w:pPr>
              <w:rPr>
                <w:rFonts w:ascii="Verdana" w:hAnsi="Verdana"/>
                <w:sz w:val="16"/>
                <w:szCs w:val="16"/>
              </w:rPr>
            </w:pPr>
            <w:r w:rsidRPr="005F7586">
              <w:rPr>
                <w:rFonts w:ascii="Verdana" w:hAnsi="Verdana"/>
                <w:sz w:val="16"/>
                <w:szCs w:val="16"/>
              </w:rPr>
              <w:t>St Helen</w:t>
            </w:r>
            <w:r w:rsidR="003B27EE" w:rsidRPr="005F7586">
              <w:rPr>
                <w:rFonts w:ascii="Verdana" w:hAnsi="Verdana"/>
                <w:sz w:val="16"/>
                <w:szCs w:val="16"/>
              </w:rPr>
              <w:t>’</w:t>
            </w:r>
            <w:r w:rsidRPr="005F7586">
              <w:rPr>
                <w:rFonts w:ascii="Verdana" w:hAnsi="Verdana"/>
                <w:sz w:val="16"/>
                <w:szCs w:val="16"/>
              </w:rPr>
              <w:t>s Primary</w:t>
            </w:r>
          </w:p>
        </w:tc>
        <w:tc>
          <w:tcPr>
            <w:tcW w:w="1417" w:type="dxa"/>
            <w:tcBorders>
              <w:top w:val="nil"/>
              <w:bottom w:val="nil"/>
            </w:tcBorders>
            <w:vAlign w:val="center"/>
          </w:tcPr>
          <w:p w14:paraId="1C74AE1A"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2012/13</w:t>
            </w:r>
          </w:p>
        </w:tc>
        <w:tc>
          <w:tcPr>
            <w:tcW w:w="3544" w:type="dxa"/>
            <w:tcBorders>
              <w:top w:val="nil"/>
              <w:bottom w:val="nil"/>
            </w:tcBorders>
            <w:vAlign w:val="center"/>
          </w:tcPr>
          <w:p w14:paraId="4347E04E"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0FE077C9" w14:textId="77777777" w:rsidTr="00BD3BF2">
        <w:tc>
          <w:tcPr>
            <w:tcW w:w="3828" w:type="dxa"/>
            <w:tcBorders>
              <w:top w:val="nil"/>
              <w:bottom w:val="single" w:sz="4" w:space="0" w:color="BFBFBF"/>
            </w:tcBorders>
            <w:vAlign w:val="center"/>
          </w:tcPr>
          <w:p w14:paraId="1ADE36CF" w14:textId="77777777" w:rsidR="008D091B" w:rsidRPr="005F7586" w:rsidRDefault="008D091B" w:rsidP="006A6115">
            <w:pPr>
              <w:rPr>
                <w:rFonts w:ascii="Verdana" w:hAnsi="Verdana"/>
                <w:sz w:val="16"/>
                <w:szCs w:val="16"/>
              </w:rPr>
            </w:pPr>
            <w:r w:rsidRPr="005F7586">
              <w:rPr>
                <w:rFonts w:ascii="Verdana" w:hAnsi="Verdana"/>
                <w:sz w:val="16"/>
                <w:szCs w:val="16"/>
              </w:rPr>
              <w:t>Shafton Primary</w:t>
            </w:r>
          </w:p>
        </w:tc>
        <w:tc>
          <w:tcPr>
            <w:tcW w:w="1417" w:type="dxa"/>
            <w:tcBorders>
              <w:top w:val="nil"/>
              <w:bottom w:val="single" w:sz="4" w:space="0" w:color="BFBFBF"/>
            </w:tcBorders>
            <w:vAlign w:val="center"/>
          </w:tcPr>
          <w:p w14:paraId="59E95540"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2012/13</w:t>
            </w:r>
          </w:p>
        </w:tc>
        <w:tc>
          <w:tcPr>
            <w:tcW w:w="3544" w:type="dxa"/>
            <w:tcBorders>
              <w:top w:val="nil"/>
              <w:bottom w:val="single" w:sz="4" w:space="0" w:color="BFBFBF"/>
            </w:tcBorders>
            <w:vAlign w:val="center"/>
          </w:tcPr>
          <w:p w14:paraId="67785EF9"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4B5FCC34" w14:textId="77777777" w:rsidTr="00BD3BF2">
        <w:tc>
          <w:tcPr>
            <w:tcW w:w="3828" w:type="dxa"/>
            <w:tcBorders>
              <w:top w:val="single" w:sz="4" w:space="0" w:color="BFBFBF"/>
              <w:bottom w:val="nil"/>
            </w:tcBorders>
            <w:vAlign w:val="center"/>
          </w:tcPr>
          <w:p w14:paraId="31602121" w14:textId="77777777" w:rsidR="008D091B" w:rsidRPr="005F7586" w:rsidRDefault="008D091B" w:rsidP="006A6115">
            <w:pPr>
              <w:rPr>
                <w:rFonts w:ascii="Verdana" w:hAnsi="Verdana"/>
                <w:sz w:val="16"/>
                <w:szCs w:val="16"/>
              </w:rPr>
            </w:pPr>
            <w:r w:rsidRPr="005F7586">
              <w:rPr>
                <w:rFonts w:ascii="Verdana" w:hAnsi="Verdana"/>
                <w:sz w:val="16"/>
                <w:szCs w:val="16"/>
              </w:rPr>
              <w:t>Darton Primary</w:t>
            </w:r>
          </w:p>
        </w:tc>
        <w:tc>
          <w:tcPr>
            <w:tcW w:w="1417" w:type="dxa"/>
            <w:tcBorders>
              <w:top w:val="single" w:sz="4" w:space="0" w:color="BFBFBF"/>
              <w:bottom w:val="nil"/>
            </w:tcBorders>
            <w:vAlign w:val="center"/>
          </w:tcPr>
          <w:p w14:paraId="4FE3B0ED"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2013/14</w:t>
            </w:r>
          </w:p>
        </w:tc>
        <w:tc>
          <w:tcPr>
            <w:tcW w:w="3544" w:type="dxa"/>
            <w:tcBorders>
              <w:top w:val="single" w:sz="4" w:space="0" w:color="BFBFBF"/>
              <w:bottom w:val="nil"/>
            </w:tcBorders>
            <w:vAlign w:val="center"/>
          </w:tcPr>
          <w:p w14:paraId="6D0747F1"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7A1F1414" w14:textId="77777777" w:rsidTr="008A4880">
        <w:tc>
          <w:tcPr>
            <w:tcW w:w="3828" w:type="dxa"/>
            <w:tcBorders>
              <w:top w:val="nil"/>
              <w:bottom w:val="nil"/>
            </w:tcBorders>
            <w:vAlign w:val="center"/>
          </w:tcPr>
          <w:p w14:paraId="3529D736" w14:textId="77777777" w:rsidR="008D091B" w:rsidRPr="005F7586" w:rsidRDefault="008D091B" w:rsidP="006A6115">
            <w:pPr>
              <w:rPr>
                <w:rFonts w:ascii="Verdana" w:hAnsi="Verdana"/>
                <w:sz w:val="16"/>
                <w:szCs w:val="16"/>
              </w:rPr>
            </w:pPr>
            <w:r w:rsidRPr="005F7586">
              <w:rPr>
                <w:rFonts w:ascii="Verdana" w:hAnsi="Verdana"/>
                <w:sz w:val="16"/>
                <w:szCs w:val="16"/>
              </w:rPr>
              <w:t>West Meadows Primary</w:t>
            </w:r>
          </w:p>
        </w:tc>
        <w:tc>
          <w:tcPr>
            <w:tcW w:w="1417" w:type="dxa"/>
            <w:tcBorders>
              <w:top w:val="nil"/>
              <w:bottom w:val="nil"/>
            </w:tcBorders>
            <w:vAlign w:val="center"/>
          </w:tcPr>
          <w:p w14:paraId="2131F0CF"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2013/14</w:t>
            </w:r>
          </w:p>
        </w:tc>
        <w:tc>
          <w:tcPr>
            <w:tcW w:w="3544" w:type="dxa"/>
            <w:tcBorders>
              <w:top w:val="nil"/>
              <w:bottom w:val="nil"/>
            </w:tcBorders>
            <w:vAlign w:val="center"/>
          </w:tcPr>
          <w:p w14:paraId="13F005E6"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4DFBC091" w14:textId="77777777" w:rsidTr="008A4880">
        <w:tc>
          <w:tcPr>
            <w:tcW w:w="3828" w:type="dxa"/>
            <w:tcBorders>
              <w:top w:val="nil"/>
              <w:bottom w:val="nil"/>
            </w:tcBorders>
            <w:vAlign w:val="center"/>
          </w:tcPr>
          <w:p w14:paraId="15524711" w14:textId="77777777" w:rsidR="008D091B" w:rsidRPr="005F7586" w:rsidRDefault="008D091B" w:rsidP="006A6115">
            <w:pPr>
              <w:rPr>
                <w:rFonts w:ascii="Verdana" w:hAnsi="Verdana"/>
                <w:sz w:val="16"/>
                <w:szCs w:val="16"/>
              </w:rPr>
            </w:pPr>
            <w:r w:rsidRPr="005F7586">
              <w:rPr>
                <w:rFonts w:ascii="Verdana" w:hAnsi="Verdana"/>
                <w:sz w:val="16"/>
                <w:szCs w:val="16"/>
              </w:rPr>
              <w:t>Littleworth Grange Primary</w:t>
            </w:r>
          </w:p>
        </w:tc>
        <w:tc>
          <w:tcPr>
            <w:tcW w:w="1417" w:type="dxa"/>
            <w:tcBorders>
              <w:top w:val="nil"/>
              <w:bottom w:val="nil"/>
            </w:tcBorders>
            <w:vAlign w:val="center"/>
          </w:tcPr>
          <w:p w14:paraId="107D1E23"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2013/14</w:t>
            </w:r>
          </w:p>
        </w:tc>
        <w:tc>
          <w:tcPr>
            <w:tcW w:w="3544" w:type="dxa"/>
            <w:tcBorders>
              <w:top w:val="nil"/>
              <w:bottom w:val="nil"/>
            </w:tcBorders>
            <w:vAlign w:val="center"/>
          </w:tcPr>
          <w:p w14:paraId="2AF9D8B7"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7E86EADC" w14:textId="77777777" w:rsidTr="008A4880">
        <w:tc>
          <w:tcPr>
            <w:tcW w:w="3828" w:type="dxa"/>
            <w:tcBorders>
              <w:top w:val="nil"/>
              <w:bottom w:val="nil"/>
            </w:tcBorders>
            <w:vAlign w:val="center"/>
          </w:tcPr>
          <w:p w14:paraId="4E175D95" w14:textId="77777777" w:rsidR="008D091B" w:rsidRPr="005F7586" w:rsidRDefault="008D091B" w:rsidP="006A6115">
            <w:pPr>
              <w:rPr>
                <w:rFonts w:ascii="Verdana" w:hAnsi="Verdana"/>
                <w:sz w:val="16"/>
                <w:szCs w:val="16"/>
              </w:rPr>
            </w:pPr>
            <w:r w:rsidRPr="005F7586">
              <w:rPr>
                <w:rFonts w:ascii="Verdana" w:hAnsi="Verdana"/>
                <w:sz w:val="16"/>
                <w:szCs w:val="16"/>
              </w:rPr>
              <w:t>Kendray Primary</w:t>
            </w:r>
          </w:p>
        </w:tc>
        <w:tc>
          <w:tcPr>
            <w:tcW w:w="1417" w:type="dxa"/>
            <w:tcBorders>
              <w:top w:val="nil"/>
              <w:bottom w:val="nil"/>
            </w:tcBorders>
            <w:vAlign w:val="center"/>
          </w:tcPr>
          <w:p w14:paraId="716DEDF9"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2013/14</w:t>
            </w:r>
          </w:p>
        </w:tc>
        <w:tc>
          <w:tcPr>
            <w:tcW w:w="3544" w:type="dxa"/>
            <w:tcBorders>
              <w:top w:val="nil"/>
              <w:bottom w:val="nil"/>
            </w:tcBorders>
            <w:vAlign w:val="center"/>
          </w:tcPr>
          <w:p w14:paraId="214F6949"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3F261673" w14:textId="77777777" w:rsidTr="008A4880">
        <w:tc>
          <w:tcPr>
            <w:tcW w:w="3828" w:type="dxa"/>
            <w:tcBorders>
              <w:top w:val="nil"/>
              <w:bottom w:val="nil"/>
            </w:tcBorders>
            <w:vAlign w:val="center"/>
          </w:tcPr>
          <w:p w14:paraId="18ECF5DB" w14:textId="77777777" w:rsidR="008D091B" w:rsidRPr="005F7586" w:rsidRDefault="008D091B" w:rsidP="006A6115">
            <w:pPr>
              <w:rPr>
                <w:rFonts w:ascii="Verdana" w:hAnsi="Verdana"/>
                <w:sz w:val="16"/>
                <w:szCs w:val="16"/>
              </w:rPr>
            </w:pPr>
            <w:r w:rsidRPr="005F7586">
              <w:rPr>
                <w:rFonts w:ascii="Verdana" w:hAnsi="Verdana"/>
                <w:sz w:val="16"/>
                <w:szCs w:val="16"/>
              </w:rPr>
              <w:t>Royston Meadstead Primary</w:t>
            </w:r>
          </w:p>
        </w:tc>
        <w:tc>
          <w:tcPr>
            <w:tcW w:w="1417" w:type="dxa"/>
            <w:tcBorders>
              <w:top w:val="nil"/>
              <w:bottom w:val="nil"/>
            </w:tcBorders>
            <w:vAlign w:val="center"/>
          </w:tcPr>
          <w:p w14:paraId="55A096D1"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2013/14</w:t>
            </w:r>
          </w:p>
        </w:tc>
        <w:tc>
          <w:tcPr>
            <w:tcW w:w="3544" w:type="dxa"/>
            <w:tcBorders>
              <w:top w:val="nil"/>
              <w:bottom w:val="nil"/>
            </w:tcBorders>
            <w:vAlign w:val="center"/>
          </w:tcPr>
          <w:p w14:paraId="0CC6BBFA"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763C91B8" w14:textId="77777777" w:rsidTr="008A4880">
        <w:tc>
          <w:tcPr>
            <w:tcW w:w="3828" w:type="dxa"/>
            <w:tcBorders>
              <w:top w:val="nil"/>
              <w:bottom w:val="nil"/>
            </w:tcBorders>
            <w:vAlign w:val="center"/>
          </w:tcPr>
          <w:p w14:paraId="33380F32" w14:textId="77777777" w:rsidR="008D091B" w:rsidRPr="005F7586" w:rsidRDefault="008D091B" w:rsidP="006A6115">
            <w:pPr>
              <w:rPr>
                <w:rFonts w:ascii="Verdana" w:hAnsi="Verdana"/>
                <w:sz w:val="16"/>
                <w:szCs w:val="16"/>
              </w:rPr>
            </w:pPr>
            <w:r w:rsidRPr="005F7586">
              <w:rPr>
                <w:rFonts w:ascii="Verdana" w:hAnsi="Verdana"/>
                <w:sz w:val="16"/>
                <w:szCs w:val="16"/>
              </w:rPr>
              <w:t>Hoyland Common Primary</w:t>
            </w:r>
          </w:p>
        </w:tc>
        <w:tc>
          <w:tcPr>
            <w:tcW w:w="1417" w:type="dxa"/>
            <w:tcBorders>
              <w:top w:val="nil"/>
              <w:bottom w:val="nil"/>
            </w:tcBorders>
            <w:vAlign w:val="center"/>
          </w:tcPr>
          <w:p w14:paraId="08ABCDB4"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2013/14</w:t>
            </w:r>
          </w:p>
        </w:tc>
        <w:tc>
          <w:tcPr>
            <w:tcW w:w="3544" w:type="dxa"/>
            <w:tcBorders>
              <w:top w:val="nil"/>
              <w:bottom w:val="nil"/>
            </w:tcBorders>
            <w:vAlign w:val="center"/>
          </w:tcPr>
          <w:p w14:paraId="41FF3261"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2BFAB0E8" w14:textId="77777777" w:rsidTr="008A4880">
        <w:tc>
          <w:tcPr>
            <w:tcW w:w="3828" w:type="dxa"/>
            <w:tcBorders>
              <w:top w:val="nil"/>
              <w:bottom w:val="nil"/>
            </w:tcBorders>
            <w:vAlign w:val="center"/>
          </w:tcPr>
          <w:p w14:paraId="0CAF41EC" w14:textId="77777777" w:rsidR="008D091B" w:rsidRPr="005F7586" w:rsidRDefault="008D091B" w:rsidP="006A6115">
            <w:pPr>
              <w:rPr>
                <w:rFonts w:ascii="Verdana" w:hAnsi="Verdana"/>
                <w:sz w:val="16"/>
                <w:szCs w:val="16"/>
              </w:rPr>
            </w:pPr>
            <w:r w:rsidRPr="005F7586">
              <w:rPr>
                <w:rFonts w:ascii="Verdana" w:hAnsi="Verdana"/>
                <w:sz w:val="16"/>
                <w:szCs w:val="16"/>
              </w:rPr>
              <w:t>Piper</w:t>
            </w:r>
            <w:r w:rsidR="003B27EE" w:rsidRPr="005F7586">
              <w:rPr>
                <w:rFonts w:ascii="Verdana" w:hAnsi="Verdana"/>
                <w:sz w:val="16"/>
                <w:szCs w:val="16"/>
              </w:rPr>
              <w:t>’</w:t>
            </w:r>
            <w:r w:rsidRPr="005F7586">
              <w:rPr>
                <w:rFonts w:ascii="Verdana" w:hAnsi="Verdana"/>
                <w:sz w:val="16"/>
                <w:szCs w:val="16"/>
              </w:rPr>
              <w:t>s Grove Primary</w:t>
            </w:r>
          </w:p>
        </w:tc>
        <w:tc>
          <w:tcPr>
            <w:tcW w:w="1417" w:type="dxa"/>
            <w:tcBorders>
              <w:top w:val="nil"/>
              <w:bottom w:val="nil"/>
            </w:tcBorders>
            <w:vAlign w:val="center"/>
          </w:tcPr>
          <w:p w14:paraId="3A80BACC"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2013/14</w:t>
            </w:r>
          </w:p>
        </w:tc>
        <w:tc>
          <w:tcPr>
            <w:tcW w:w="3544" w:type="dxa"/>
            <w:tcBorders>
              <w:top w:val="nil"/>
              <w:bottom w:val="nil"/>
            </w:tcBorders>
            <w:vAlign w:val="center"/>
          </w:tcPr>
          <w:p w14:paraId="778B098F"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42E855BF" w14:textId="77777777" w:rsidTr="008A4880">
        <w:tc>
          <w:tcPr>
            <w:tcW w:w="3828" w:type="dxa"/>
            <w:tcBorders>
              <w:top w:val="nil"/>
              <w:bottom w:val="nil"/>
            </w:tcBorders>
            <w:vAlign w:val="center"/>
          </w:tcPr>
          <w:p w14:paraId="4B6174CB" w14:textId="77777777" w:rsidR="008D091B" w:rsidRPr="005F7586" w:rsidRDefault="008D091B" w:rsidP="006A6115">
            <w:pPr>
              <w:rPr>
                <w:rFonts w:ascii="Verdana" w:hAnsi="Verdana"/>
                <w:sz w:val="16"/>
                <w:szCs w:val="16"/>
              </w:rPr>
            </w:pPr>
            <w:r w:rsidRPr="005F7586">
              <w:rPr>
                <w:rFonts w:ascii="Verdana" w:hAnsi="Verdana"/>
                <w:sz w:val="16"/>
                <w:szCs w:val="16"/>
              </w:rPr>
              <w:t>Darfield Valley Primary</w:t>
            </w:r>
          </w:p>
        </w:tc>
        <w:tc>
          <w:tcPr>
            <w:tcW w:w="1417" w:type="dxa"/>
            <w:tcBorders>
              <w:top w:val="nil"/>
              <w:bottom w:val="nil"/>
            </w:tcBorders>
            <w:vAlign w:val="center"/>
          </w:tcPr>
          <w:p w14:paraId="74CA78A5"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2013/14</w:t>
            </w:r>
          </w:p>
        </w:tc>
        <w:tc>
          <w:tcPr>
            <w:tcW w:w="3544" w:type="dxa"/>
            <w:tcBorders>
              <w:top w:val="nil"/>
              <w:bottom w:val="nil"/>
            </w:tcBorders>
            <w:vAlign w:val="center"/>
          </w:tcPr>
          <w:p w14:paraId="1683372C"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8D091B" w:rsidRPr="005F7586" w14:paraId="163AEE50" w14:textId="77777777" w:rsidTr="00BD3BF2">
        <w:tc>
          <w:tcPr>
            <w:tcW w:w="3828" w:type="dxa"/>
            <w:tcBorders>
              <w:top w:val="nil"/>
              <w:bottom w:val="single" w:sz="4" w:space="0" w:color="BFBFBF"/>
            </w:tcBorders>
            <w:vAlign w:val="center"/>
          </w:tcPr>
          <w:p w14:paraId="662E5428" w14:textId="77777777" w:rsidR="008D091B" w:rsidRPr="005F7586" w:rsidRDefault="008D091B" w:rsidP="006A6115">
            <w:pPr>
              <w:rPr>
                <w:rFonts w:ascii="Verdana" w:hAnsi="Verdana"/>
                <w:sz w:val="16"/>
                <w:szCs w:val="16"/>
              </w:rPr>
            </w:pPr>
            <w:r w:rsidRPr="005F7586">
              <w:rPr>
                <w:rFonts w:ascii="Verdana" w:hAnsi="Verdana"/>
                <w:sz w:val="16"/>
                <w:szCs w:val="16"/>
              </w:rPr>
              <w:t>Heather Garth Primary</w:t>
            </w:r>
          </w:p>
        </w:tc>
        <w:tc>
          <w:tcPr>
            <w:tcW w:w="1417" w:type="dxa"/>
            <w:tcBorders>
              <w:top w:val="nil"/>
              <w:bottom w:val="single" w:sz="4" w:space="0" w:color="BFBFBF"/>
            </w:tcBorders>
            <w:vAlign w:val="center"/>
          </w:tcPr>
          <w:p w14:paraId="1A5F5F38" w14:textId="77777777" w:rsidR="008D091B" w:rsidRPr="005F7586" w:rsidRDefault="008D091B" w:rsidP="006A6115">
            <w:pPr>
              <w:pStyle w:val="table"/>
              <w:ind w:left="57" w:right="103"/>
              <w:jc w:val="center"/>
              <w:rPr>
                <w:rFonts w:ascii="Verdana" w:hAnsi="Verdana"/>
                <w:color w:val="auto"/>
                <w:szCs w:val="16"/>
              </w:rPr>
            </w:pPr>
            <w:r w:rsidRPr="005F7586">
              <w:rPr>
                <w:rFonts w:ascii="Verdana" w:hAnsi="Verdana"/>
                <w:color w:val="auto"/>
                <w:szCs w:val="16"/>
              </w:rPr>
              <w:t>2013/14</w:t>
            </w:r>
          </w:p>
        </w:tc>
        <w:tc>
          <w:tcPr>
            <w:tcW w:w="3544" w:type="dxa"/>
            <w:tcBorders>
              <w:top w:val="nil"/>
              <w:bottom w:val="single" w:sz="4" w:space="0" w:color="BFBFBF"/>
            </w:tcBorders>
            <w:vAlign w:val="center"/>
          </w:tcPr>
          <w:p w14:paraId="57D4B545" w14:textId="77777777" w:rsidR="008D091B" w:rsidRPr="005F7586" w:rsidRDefault="008D091B" w:rsidP="006A6115">
            <w:pPr>
              <w:rPr>
                <w:rFonts w:ascii="Verdana" w:hAnsi="Verdana"/>
                <w:sz w:val="16"/>
                <w:szCs w:val="16"/>
              </w:rPr>
            </w:pPr>
            <w:r w:rsidRPr="005F7586">
              <w:rPr>
                <w:rFonts w:ascii="Verdana" w:hAnsi="Verdana"/>
                <w:sz w:val="16"/>
                <w:szCs w:val="16"/>
              </w:rPr>
              <w:t>Lease of Land &amp; Buildings</w:t>
            </w:r>
          </w:p>
        </w:tc>
      </w:tr>
      <w:tr w:rsidR="00F44E1F" w:rsidRPr="005F7586" w14:paraId="30A2A344" w14:textId="77777777" w:rsidTr="00BD3BF2">
        <w:tc>
          <w:tcPr>
            <w:tcW w:w="3828" w:type="dxa"/>
            <w:tcBorders>
              <w:top w:val="single" w:sz="4" w:space="0" w:color="BFBFBF"/>
              <w:bottom w:val="nil"/>
            </w:tcBorders>
            <w:vAlign w:val="center"/>
          </w:tcPr>
          <w:p w14:paraId="6DD52929" w14:textId="77777777" w:rsidR="00F44E1F" w:rsidRPr="005F7586" w:rsidRDefault="00F44E1F" w:rsidP="006A6115">
            <w:pPr>
              <w:rPr>
                <w:rFonts w:ascii="Verdana" w:hAnsi="Verdana"/>
                <w:sz w:val="16"/>
                <w:szCs w:val="16"/>
              </w:rPr>
            </w:pPr>
            <w:r w:rsidRPr="005F7586">
              <w:rPr>
                <w:rFonts w:ascii="Verdana" w:hAnsi="Verdana"/>
                <w:sz w:val="16"/>
                <w:szCs w:val="16"/>
              </w:rPr>
              <w:t>Kirk Balk Community College</w:t>
            </w:r>
          </w:p>
        </w:tc>
        <w:tc>
          <w:tcPr>
            <w:tcW w:w="1417" w:type="dxa"/>
            <w:tcBorders>
              <w:top w:val="single" w:sz="4" w:space="0" w:color="BFBFBF"/>
              <w:bottom w:val="nil"/>
            </w:tcBorders>
            <w:vAlign w:val="center"/>
          </w:tcPr>
          <w:p w14:paraId="2598E948" w14:textId="77777777" w:rsidR="00F44E1F" w:rsidRPr="005F7586" w:rsidRDefault="00F44E1F" w:rsidP="006A6115">
            <w:pPr>
              <w:pStyle w:val="table"/>
              <w:ind w:left="57" w:right="103"/>
              <w:jc w:val="center"/>
              <w:rPr>
                <w:rFonts w:ascii="Verdana" w:hAnsi="Verdana"/>
                <w:color w:val="auto"/>
                <w:szCs w:val="16"/>
              </w:rPr>
            </w:pPr>
            <w:r w:rsidRPr="005F7586">
              <w:rPr>
                <w:rFonts w:ascii="Verdana" w:hAnsi="Verdana"/>
                <w:color w:val="auto"/>
                <w:szCs w:val="16"/>
              </w:rPr>
              <w:t>2014/15</w:t>
            </w:r>
          </w:p>
        </w:tc>
        <w:tc>
          <w:tcPr>
            <w:tcW w:w="3544" w:type="dxa"/>
            <w:tcBorders>
              <w:top w:val="single" w:sz="4" w:space="0" w:color="BFBFBF"/>
              <w:bottom w:val="nil"/>
            </w:tcBorders>
            <w:vAlign w:val="center"/>
          </w:tcPr>
          <w:p w14:paraId="763A2B78" w14:textId="77777777" w:rsidR="00F44E1F" w:rsidRPr="005F7586" w:rsidRDefault="00F44E1F" w:rsidP="006A6115">
            <w:pPr>
              <w:rPr>
                <w:rFonts w:ascii="Verdana" w:hAnsi="Verdana"/>
                <w:sz w:val="16"/>
                <w:szCs w:val="16"/>
              </w:rPr>
            </w:pPr>
            <w:r w:rsidRPr="005F7586">
              <w:rPr>
                <w:rFonts w:ascii="Verdana" w:hAnsi="Verdana"/>
                <w:sz w:val="16"/>
                <w:szCs w:val="16"/>
              </w:rPr>
              <w:t>Lease of Land &amp; Buildings</w:t>
            </w:r>
          </w:p>
        </w:tc>
      </w:tr>
      <w:tr w:rsidR="00F44E1F" w:rsidRPr="005F7586" w14:paraId="0DDBD3F2" w14:textId="77777777" w:rsidTr="008A4880">
        <w:tc>
          <w:tcPr>
            <w:tcW w:w="3828" w:type="dxa"/>
            <w:tcBorders>
              <w:top w:val="nil"/>
              <w:bottom w:val="nil"/>
            </w:tcBorders>
            <w:vAlign w:val="center"/>
          </w:tcPr>
          <w:p w14:paraId="6A5E272A" w14:textId="77777777" w:rsidR="00F44E1F" w:rsidRPr="005F7586" w:rsidRDefault="00F44E1F" w:rsidP="006A6115">
            <w:pPr>
              <w:rPr>
                <w:rFonts w:ascii="Verdana" w:hAnsi="Verdana"/>
                <w:sz w:val="16"/>
                <w:szCs w:val="16"/>
              </w:rPr>
            </w:pPr>
            <w:r w:rsidRPr="005F7586">
              <w:rPr>
                <w:rFonts w:ascii="Verdana" w:hAnsi="Verdana"/>
                <w:sz w:val="16"/>
                <w:szCs w:val="16"/>
              </w:rPr>
              <w:t>Shafton ALC</w:t>
            </w:r>
          </w:p>
        </w:tc>
        <w:tc>
          <w:tcPr>
            <w:tcW w:w="1417" w:type="dxa"/>
            <w:tcBorders>
              <w:top w:val="nil"/>
              <w:bottom w:val="nil"/>
            </w:tcBorders>
            <w:vAlign w:val="center"/>
          </w:tcPr>
          <w:p w14:paraId="391170B1" w14:textId="77777777" w:rsidR="00F44E1F" w:rsidRPr="005F7586" w:rsidRDefault="00F44E1F" w:rsidP="006A6115">
            <w:pPr>
              <w:pStyle w:val="table"/>
              <w:ind w:left="57" w:right="103"/>
              <w:jc w:val="center"/>
              <w:rPr>
                <w:rFonts w:ascii="Verdana" w:hAnsi="Verdana"/>
                <w:color w:val="auto"/>
                <w:szCs w:val="16"/>
              </w:rPr>
            </w:pPr>
            <w:r w:rsidRPr="005F7586">
              <w:rPr>
                <w:rFonts w:ascii="Verdana" w:hAnsi="Verdana"/>
                <w:color w:val="auto"/>
                <w:szCs w:val="16"/>
              </w:rPr>
              <w:t>2014/15</w:t>
            </w:r>
          </w:p>
        </w:tc>
        <w:tc>
          <w:tcPr>
            <w:tcW w:w="3544" w:type="dxa"/>
            <w:tcBorders>
              <w:top w:val="nil"/>
              <w:bottom w:val="nil"/>
            </w:tcBorders>
            <w:vAlign w:val="center"/>
          </w:tcPr>
          <w:p w14:paraId="6D1D087F" w14:textId="77777777" w:rsidR="00F44E1F" w:rsidRPr="005F7586" w:rsidRDefault="00F44E1F" w:rsidP="006A6115">
            <w:pPr>
              <w:rPr>
                <w:rFonts w:ascii="Verdana" w:hAnsi="Verdana"/>
                <w:sz w:val="16"/>
                <w:szCs w:val="16"/>
              </w:rPr>
            </w:pPr>
            <w:r w:rsidRPr="005F7586">
              <w:rPr>
                <w:rFonts w:ascii="Verdana" w:hAnsi="Verdana"/>
                <w:sz w:val="16"/>
                <w:szCs w:val="16"/>
              </w:rPr>
              <w:t>Lease of Land &amp; Buildings</w:t>
            </w:r>
          </w:p>
        </w:tc>
      </w:tr>
      <w:tr w:rsidR="00F44E1F" w:rsidRPr="005F7586" w14:paraId="7CD7ADDF" w14:textId="77777777" w:rsidTr="00793838">
        <w:tc>
          <w:tcPr>
            <w:tcW w:w="3828" w:type="dxa"/>
            <w:tcBorders>
              <w:top w:val="nil"/>
              <w:bottom w:val="nil"/>
            </w:tcBorders>
            <w:vAlign w:val="center"/>
          </w:tcPr>
          <w:p w14:paraId="455E9C4B" w14:textId="77777777" w:rsidR="00F44E1F" w:rsidRPr="005F7586" w:rsidRDefault="00F44E1F" w:rsidP="006A6115">
            <w:pPr>
              <w:rPr>
                <w:rFonts w:ascii="Verdana" w:hAnsi="Verdana"/>
                <w:sz w:val="16"/>
                <w:szCs w:val="16"/>
              </w:rPr>
            </w:pPr>
            <w:r w:rsidRPr="005F7586">
              <w:rPr>
                <w:rFonts w:ascii="Verdana" w:hAnsi="Verdana"/>
                <w:sz w:val="16"/>
                <w:szCs w:val="16"/>
              </w:rPr>
              <w:t>Springwell Special School</w:t>
            </w:r>
            <w:r w:rsidR="00E44FBB" w:rsidRPr="005F7586">
              <w:rPr>
                <w:rFonts w:ascii="Verdana" w:hAnsi="Verdana"/>
                <w:sz w:val="16"/>
                <w:szCs w:val="16"/>
              </w:rPr>
              <w:t xml:space="preserve"> / PRU</w:t>
            </w:r>
          </w:p>
        </w:tc>
        <w:tc>
          <w:tcPr>
            <w:tcW w:w="1417" w:type="dxa"/>
            <w:tcBorders>
              <w:top w:val="nil"/>
              <w:bottom w:val="nil"/>
            </w:tcBorders>
            <w:vAlign w:val="center"/>
          </w:tcPr>
          <w:p w14:paraId="599EB79F" w14:textId="77777777" w:rsidR="00F44E1F" w:rsidRPr="005F7586" w:rsidRDefault="00F44E1F" w:rsidP="006A6115">
            <w:pPr>
              <w:pStyle w:val="table"/>
              <w:ind w:left="57" w:right="103"/>
              <w:jc w:val="center"/>
              <w:rPr>
                <w:rFonts w:ascii="Verdana" w:hAnsi="Verdana"/>
                <w:color w:val="auto"/>
                <w:szCs w:val="16"/>
              </w:rPr>
            </w:pPr>
            <w:r w:rsidRPr="005F7586">
              <w:rPr>
                <w:rFonts w:ascii="Verdana" w:hAnsi="Verdana"/>
                <w:color w:val="auto"/>
                <w:szCs w:val="16"/>
              </w:rPr>
              <w:t>2014/15</w:t>
            </w:r>
          </w:p>
        </w:tc>
        <w:tc>
          <w:tcPr>
            <w:tcW w:w="3544" w:type="dxa"/>
            <w:tcBorders>
              <w:top w:val="nil"/>
              <w:bottom w:val="nil"/>
            </w:tcBorders>
            <w:vAlign w:val="center"/>
          </w:tcPr>
          <w:p w14:paraId="38F72874" w14:textId="77777777" w:rsidR="00F44E1F" w:rsidRPr="005F7586" w:rsidRDefault="00F44E1F" w:rsidP="006A6115">
            <w:pPr>
              <w:rPr>
                <w:rFonts w:ascii="Verdana" w:hAnsi="Verdana"/>
                <w:sz w:val="16"/>
                <w:szCs w:val="16"/>
              </w:rPr>
            </w:pPr>
            <w:r w:rsidRPr="005F7586">
              <w:rPr>
                <w:rFonts w:ascii="Verdana" w:hAnsi="Verdana"/>
                <w:sz w:val="16"/>
                <w:szCs w:val="16"/>
              </w:rPr>
              <w:t>Lease of Land &amp; Buildings</w:t>
            </w:r>
          </w:p>
        </w:tc>
      </w:tr>
      <w:tr w:rsidR="00F44E1F" w:rsidRPr="005F7586" w14:paraId="2C266786" w14:textId="77777777" w:rsidTr="002F202C">
        <w:tc>
          <w:tcPr>
            <w:tcW w:w="3828" w:type="dxa"/>
            <w:tcBorders>
              <w:top w:val="nil"/>
              <w:bottom w:val="single" w:sz="4" w:space="0" w:color="D9D9D9"/>
            </w:tcBorders>
            <w:vAlign w:val="center"/>
          </w:tcPr>
          <w:p w14:paraId="79364C01" w14:textId="77777777" w:rsidR="00F44E1F" w:rsidRPr="005F7586" w:rsidRDefault="00F44E1F" w:rsidP="006A6115">
            <w:pPr>
              <w:rPr>
                <w:rFonts w:ascii="Verdana" w:hAnsi="Verdana"/>
                <w:sz w:val="16"/>
                <w:szCs w:val="16"/>
              </w:rPr>
            </w:pPr>
            <w:r w:rsidRPr="005F7586">
              <w:rPr>
                <w:rFonts w:ascii="Verdana" w:hAnsi="Verdana"/>
                <w:sz w:val="16"/>
                <w:szCs w:val="16"/>
              </w:rPr>
              <w:t>The Edmunds Primary</w:t>
            </w:r>
          </w:p>
        </w:tc>
        <w:tc>
          <w:tcPr>
            <w:tcW w:w="1417" w:type="dxa"/>
            <w:tcBorders>
              <w:top w:val="nil"/>
              <w:bottom w:val="single" w:sz="4" w:space="0" w:color="D9D9D9"/>
            </w:tcBorders>
            <w:vAlign w:val="center"/>
          </w:tcPr>
          <w:p w14:paraId="330EB647" w14:textId="77777777" w:rsidR="00F44E1F" w:rsidRPr="005F7586" w:rsidRDefault="00F44E1F" w:rsidP="006A6115">
            <w:pPr>
              <w:pStyle w:val="table"/>
              <w:ind w:left="57" w:right="103"/>
              <w:jc w:val="center"/>
              <w:rPr>
                <w:rFonts w:ascii="Verdana" w:hAnsi="Verdana"/>
                <w:color w:val="auto"/>
                <w:szCs w:val="16"/>
              </w:rPr>
            </w:pPr>
            <w:r w:rsidRPr="005F7586">
              <w:rPr>
                <w:rFonts w:ascii="Verdana" w:hAnsi="Verdana"/>
                <w:color w:val="auto"/>
                <w:szCs w:val="16"/>
              </w:rPr>
              <w:t>2014/15</w:t>
            </w:r>
          </w:p>
        </w:tc>
        <w:tc>
          <w:tcPr>
            <w:tcW w:w="3544" w:type="dxa"/>
            <w:tcBorders>
              <w:top w:val="nil"/>
              <w:bottom w:val="single" w:sz="4" w:space="0" w:color="D9D9D9"/>
            </w:tcBorders>
            <w:vAlign w:val="center"/>
          </w:tcPr>
          <w:p w14:paraId="56739BA2" w14:textId="77777777" w:rsidR="00F44E1F" w:rsidRPr="005F7586" w:rsidRDefault="00F44E1F" w:rsidP="006A6115">
            <w:pPr>
              <w:rPr>
                <w:rFonts w:ascii="Verdana" w:hAnsi="Verdana"/>
                <w:sz w:val="16"/>
                <w:szCs w:val="16"/>
              </w:rPr>
            </w:pPr>
            <w:r w:rsidRPr="005F7586">
              <w:rPr>
                <w:rFonts w:ascii="Verdana" w:hAnsi="Verdana"/>
                <w:sz w:val="16"/>
                <w:szCs w:val="16"/>
              </w:rPr>
              <w:t>Lease of Land &amp; Buildings</w:t>
            </w:r>
          </w:p>
        </w:tc>
      </w:tr>
      <w:tr w:rsidR="0012054A" w:rsidRPr="005F7586" w14:paraId="36CA01FB" w14:textId="77777777" w:rsidTr="002F202C">
        <w:tc>
          <w:tcPr>
            <w:tcW w:w="3828" w:type="dxa"/>
            <w:tcBorders>
              <w:top w:val="single" w:sz="4" w:space="0" w:color="D9D9D9"/>
              <w:bottom w:val="nil"/>
            </w:tcBorders>
            <w:vAlign w:val="center"/>
          </w:tcPr>
          <w:p w14:paraId="585E5911" w14:textId="77777777" w:rsidR="0012054A" w:rsidRPr="005F7586" w:rsidRDefault="0012054A" w:rsidP="006A6115">
            <w:pPr>
              <w:rPr>
                <w:rFonts w:ascii="Verdana" w:hAnsi="Verdana"/>
                <w:sz w:val="16"/>
                <w:szCs w:val="16"/>
              </w:rPr>
            </w:pPr>
            <w:r w:rsidRPr="005F7586">
              <w:rPr>
                <w:rFonts w:ascii="Verdana" w:hAnsi="Verdana"/>
                <w:sz w:val="16"/>
                <w:szCs w:val="16"/>
              </w:rPr>
              <w:t>Carlton Community College</w:t>
            </w:r>
          </w:p>
        </w:tc>
        <w:tc>
          <w:tcPr>
            <w:tcW w:w="1417" w:type="dxa"/>
            <w:tcBorders>
              <w:top w:val="single" w:sz="4" w:space="0" w:color="D9D9D9"/>
              <w:bottom w:val="nil"/>
            </w:tcBorders>
            <w:vAlign w:val="center"/>
          </w:tcPr>
          <w:p w14:paraId="368BD5C4" w14:textId="77777777" w:rsidR="0012054A" w:rsidRPr="005F7586" w:rsidRDefault="0012054A" w:rsidP="006A6115">
            <w:pPr>
              <w:pStyle w:val="table"/>
              <w:ind w:left="57" w:right="103"/>
              <w:jc w:val="center"/>
              <w:rPr>
                <w:rFonts w:ascii="Verdana" w:hAnsi="Verdana"/>
                <w:color w:val="auto"/>
                <w:szCs w:val="16"/>
              </w:rPr>
            </w:pPr>
            <w:r w:rsidRPr="005F7586">
              <w:rPr>
                <w:rFonts w:ascii="Verdana" w:hAnsi="Verdana"/>
                <w:color w:val="auto"/>
                <w:szCs w:val="16"/>
              </w:rPr>
              <w:t>2015/16</w:t>
            </w:r>
          </w:p>
        </w:tc>
        <w:tc>
          <w:tcPr>
            <w:tcW w:w="3544" w:type="dxa"/>
            <w:tcBorders>
              <w:top w:val="single" w:sz="4" w:space="0" w:color="D9D9D9"/>
              <w:bottom w:val="nil"/>
            </w:tcBorders>
            <w:vAlign w:val="center"/>
          </w:tcPr>
          <w:p w14:paraId="2D948BF5" w14:textId="77777777" w:rsidR="0012054A" w:rsidRPr="005F7586" w:rsidRDefault="0012054A" w:rsidP="006A6115">
            <w:pPr>
              <w:rPr>
                <w:rFonts w:ascii="Verdana" w:hAnsi="Verdana"/>
                <w:sz w:val="16"/>
                <w:szCs w:val="16"/>
              </w:rPr>
            </w:pPr>
            <w:r w:rsidRPr="005F7586">
              <w:rPr>
                <w:rFonts w:ascii="Verdana" w:hAnsi="Verdana"/>
                <w:sz w:val="16"/>
                <w:szCs w:val="16"/>
              </w:rPr>
              <w:t>Lease of Land &amp; Buildings</w:t>
            </w:r>
          </w:p>
        </w:tc>
      </w:tr>
      <w:tr w:rsidR="0012054A" w:rsidRPr="005F7586" w14:paraId="046F82C8" w14:textId="77777777" w:rsidTr="00F62DE7">
        <w:tc>
          <w:tcPr>
            <w:tcW w:w="3828" w:type="dxa"/>
            <w:tcBorders>
              <w:top w:val="nil"/>
              <w:bottom w:val="nil"/>
            </w:tcBorders>
            <w:vAlign w:val="center"/>
          </w:tcPr>
          <w:p w14:paraId="7EBADB10" w14:textId="77777777" w:rsidR="0012054A" w:rsidRPr="005F7586" w:rsidRDefault="0012054A" w:rsidP="006A6115">
            <w:pPr>
              <w:rPr>
                <w:rFonts w:ascii="Verdana" w:hAnsi="Verdana"/>
                <w:sz w:val="16"/>
                <w:szCs w:val="16"/>
              </w:rPr>
            </w:pPr>
            <w:r w:rsidRPr="005F7586">
              <w:rPr>
                <w:rFonts w:ascii="Verdana" w:hAnsi="Verdana"/>
                <w:sz w:val="16"/>
                <w:szCs w:val="16"/>
              </w:rPr>
              <w:t>Greenacre Special School</w:t>
            </w:r>
          </w:p>
        </w:tc>
        <w:tc>
          <w:tcPr>
            <w:tcW w:w="1417" w:type="dxa"/>
            <w:tcBorders>
              <w:top w:val="nil"/>
              <w:bottom w:val="nil"/>
            </w:tcBorders>
            <w:vAlign w:val="center"/>
          </w:tcPr>
          <w:p w14:paraId="6172EFB1" w14:textId="77777777" w:rsidR="0012054A" w:rsidRPr="005F7586" w:rsidRDefault="0012054A" w:rsidP="006A6115">
            <w:pPr>
              <w:pStyle w:val="table"/>
              <w:ind w:left="57" w:right="103"/>
              <w:jc w:val="center"/>
              <w:rPr>
                <w:rFonts w:ascii="Verdana" w:hAnsi="Verdana"/>
                <w:color w:val="auto"/>
                <w:szCs w:val="16"/>
              </w:rPr>
            </w:pPr>
            <w:r w:rsidRPr="005F7586">
              <w:rPr>
                <w:rFonts w:ascii="Verdana" w:hAnsi="Verdana"/>
                <w:color w:val="auto"/>
                <w:szCs w:val="16"/>
              </w:rPr>
              <w:t>2015/16</w:t>
            </w:r>
          </w:p>
        </w:tc>
        <w:tc>
          <w:tcPr>
            <w:tcW w:w="3544" w:type="dxa"/>
            <w:tcBorders>
              <w:top w:val="nil"/>
              <w:bottom w:val="nil"/>
            </w:tcBorders>
            <w:vAlign w:val="center"/>
          </w:tcPr>
          <w:p w14:paraId="1162554F" w14:textId="77777777" w:rsidR="0012054A" w:rsidRPr="005F7586" w:rsidRDefault="0012054A" w:rsidP="006A6115">
            <w:pPr>
              <w:rPr>
                <w:rFonts w:ascii="Verdana" w:hAnsi="Verdana"/>
                <w:sz w:val="16"/>
                <w:szCs w:val="16"/>
              </w:rPr>
            </w:pPr>
            <w:r w:rsidRPr="005F7586">
              <w:rPr>
                <w:rFonts w:ascii="Verdana" w:hAnsi="Verdana"/>
                <w:sz w:val="16"/>
                <w:szCs w:val="16"/>
              </w:rPr>
              <w:t>Lease of Land &amp; Buildings</w:t>
            </w:r>
          </w:p>
        </w:tc>
      </w:tr>
      <w:tr w:rsidR="0012054A" w:rsidRPr="005F7586" w14:paraId="6F72EAAB" w14:textId="77777777" w:rsidTr="00F62DE7">
        <w:tc>
          <w:tcPr>
            <w:tcW w:w="3828" w:type="dxa"/>
            <w:tcBorders>
              <w:top w:val="nil"/>
              <w:bottom w:val="nil"/>
            </w:tcBorders>
            <w:vAlign w:val="center"/>
          </w:tcPr>
          <w:p w14:paraId="44F8E648" w14:textId="77777777" w:rsidR="0012054A" w:rsidRPr="005F7586" w:rsidRDefault="0012054A" w:rsidP="006A6115">
            <w:pPr>
              <w:rPr>
                <w:rFonts w:ascii="Verdana" w:hAnsi="Verdana"/>
                <w:sz w:val="16"/>
                <w:szCs w:val="16"/>
              </w:rPr>
            </w:pPr>
            <w:r w:rsidRPr="005F7586">
              <w:rPr>
                <w:rFonts w:ascii="Verdana" w:hAnsi="Verdana"/>
                <w:sz w:val="16"/>
                <w:szCs w:val="16"/>
              </w:rPr>
              <w:t>Richard Newman Primary</w:t>
            </w:r>
          </w:p>
        </w:tc>
        <w:tc>
          <w:tcPr>
            <w:tcW w:w="1417" w:type="dxa"/>
            <w:tcBorders>
              <w:top w:val="nil"/>
              <w:bottom w:val="nil"/>
            </w:tcBorders>
            <w:vAlign w:val="center"/>
          </w:tcPr>
          <w:p w14:paraId="1BA737C4" w14:textId="77777777" w:rsidR="0012054A" w:rsidRPr="005F7586" w:rsidRDefault="0012054A" w:rsidP="006A6115">
            <w:pPr>
              <w:pStyle w:val="table"/>
              <w:ind w:left="57" w:right="103"/>
              <w:jc w:val="center"/>
              <w:rPr>
                <w:rFonts w:ascii="Verdana" w:hAnsi="Verdana"/>
                <w:color w:val="auto"/>
                <w:szCs w:val="16"/>
              </w:rPr>
            </w:pPr>
            <w:r w:rsidRPr="005F7586">
              <w:rPr>
                <w:rFonts w:ascii="Verdana" w:hAnsi="Verdana"/>
                <w:color w:val="auto"/>
                <w:szCs w:val="16"/>
              </w:rPr>
              <w:t>2015/16</w:t>
            </w:r>
          </w:p>
        </w:tc>
        <w:tc>
          <w:tcPr>
            <w:tcW w:w="3544" w:type="dxa"/>
            <w:tcBorders>
              <w:top w:val="nil"/>
              <w:bottom w:val="nil"/>
            </w:tcBorders>
            <w:vAlign w:val="center"/>
          </w:tcPr>
          <w:p w14:paraId="79132B59" w14:textId="77777777" w:rsidR="0012054A" w:rsidRPr="005F7586" w:rsidRDefault="0012054A" w:rsidP="006A6115">
            <w:pPr>
              <w:rPr>
                <w:rFonts w:ascii="Verdana" w:hAnsi="Verdana"/>
                <w:sz w:val="16"/>
                <w:szCs w:val="16"/>
              </w:rPr>
            </w:pPr>
            <w:r w:rsidRPr="005F7586">
              <w:rPr>
                <w:rFonts w:ascii="Verdana" w:hAnsi="Verdana"/>
                <w:sz w:val="16"/>
                <w:szCs w:val="16"/>
              </w:rPr>
              <w:t>Lease of Land &amp; Buildings</w:t>
            </w:r>
          </w:p>
        </w:tc>
      </w:tr>
      <w:tr w:rsidR="0012054A" w:rsidRPr="005F7586" w14:paraId="5F5DF056" w14:textId="77777777" w:rsidTr="00F62DE7">
        <w:tc>
          <w:tcPr>
            <w:tcW w:w="3828" w:type="dxa"/>
            <w:tcBorders>
              <w:top w:val="nil"/>
              <w:bottom w:val="nil"/>
            </w:tcBorders>
            <w:vAlign w:val="center"/>
          </w:tcPr>
          <w:p w14:paraId="26A18D58" w14:textId="77777777" w:rsidR="0012054A" w:rsidRPr="005F7586" w:rsidRDefault="0012054A" w:rsidP="006A6115">
            <w:pPr>
              <w:rPr>
                <w:rFonts w:ascii="Verdana" w:hAnsi="Verdana"/>
                <w:sz w:val="16"/>
                <w:szCs w:val="16"/>
              </w:rPr>
            </w:pPr>
            <w:r w:rsidRPr="005F7586">
              <w:rPr>
                <w:rFonts w:ascii="Verdana" w:hAnsi="Verdana"/>
                <w:sz w:val="16"/>
                <w:szCs w:val="16"/>
              </w:rPr>
              <w:t>Hoyland Springwood Primary</w:t>
            </w:r>
          </w:p>
        </w:tc>
        <w:tc>
          <w:tcPr>
            <w:tcW w:w="1417" w:type="dxa"/>
            <w:tcBorders>
              <w:top w:val="nil"/>
              <w:bottom w:val="nil"/>
            </w:tcBorders>
            <w:vAlign w:val="center"/>
          </w:tcPr>
          <w:p w14:paraId="1EB8401D" w14:textId="77777777" w:rsidR="0012054A" w:rsidRPr="005F7586" w:rsidRDefault="0012054A" w:rsidP="006A6115">
            <w:pPr>
              <w:pStyle w:val="table"/>
              <w:ind w:left="57" w:right="103"/>
              <w:jc w:val="center"/>
              <w:rPr>
                <w:rFonts w:ascii="Verdana" w:hAnsi="Verdana"/>
                <w:color w:val="auto"/>
                <w:szCs w:val="16"/>
              </w:rPr>
            </w:pPr>
            <w:r w:rsidRPr="005F7586">
              <w:rPr>
                <w:rFonts w:ascii="Verdana" w:hAnsi="Verdana"/>
                <w:color w:val="auto"/>
                <w:szCs w:val="16"/>
              </w:rPr>
              <w:t>2015/16</w:t>
            </w:r>
          </w:p>
        </w:tc>
        <w:tc>
          <w:tcPr>
            <w:tcW w:w="3544" w:type="dxa"/>
            <w:tcBorders>
              <w:top w:val="nil"/>
              <w:bottom w:val="nil"/>
            </w:tcBorders>
            <w:vAlign w:val="center"/>
          </w:tcPr>
          <w:p w14:paraId="1D805587" w14:textId="77777777" w:rsidR="0012054A" w:rsidRPr="005F7586" w:rsidRDefault="0012054A" w:rsidP="006A6115">
            <w:pPr>
              <w:rPr>
                <w:rFonts w:ascii="Verdana" w:hAnsi="Verdana"/>
                <w:sz w:val="16"/>
                <w:szCs w:val="16"/>
              </w:rPr>
            </w:pPr>
            <w:r w:rsidRPr="005F7586">
              <w:rPr>
                <w:rFonts w:ascii="Verdana" w:hAnsi="Verdana"/>
                <w:sz w:val="16"/>
                <w:szCs w:val="16"/>
              </w:rPr>
              <w:t>Lease of Land &amp; Buildings</w:t>
            </w:r>
          </w:p>
        </w:tc>
      </w:tr>
      <w:tr w:rsidR="0012054A" w:rsidRPr="005F7586" w14:paraId="3CB9B8E7" w14:textId="77777777" w:rsidTr="00F62DE7">
        <w:tc>
          <w:tcPr>
            <w:tcW w:w="3828" w:type="dxa"/>
            <w:tcBorders>
              <w:top w:val="nil"/>
              <w:bottom w:val="nil"/>
            </w:tcBorders>
            <w:vAlign w:val="center"/>
          </w:tcPr>
          <w:p w14:paraId="31D9FA58" w14:textId="77777777" w:rsidR="0012054A" w:rsidRPr="005F7586" w:rsidRDefault="0012054A" w:rsidP="006A6115">
            <w:pPr>
              <w:rPr>
                <w:rFonts w:ascii="Verdana" w:hAnsi="Verdana"/>
                <w:sz w:val="16"/>
                <w:szCs w:val="16"/>
              </w:rPr>
            </w:pPr>
            <w:r w:rsidRPr="005F7586">
              <w:rPr>
                <w:rFonts w:ascii="Verdana" w:hAnsi="Verdana"/>
                <w:sz w:val="16"/>
                <w:szCs w:val="16"/>
              </w:rPr>
              <w:t>High View Primary</w:t>
            </w:r>
          </w:p>
        </w:tc>
        <w:tc>
          <w:tcPr>
            <w:tcW w:w="1417" w:type="dxa"/>
            <w:tcBorders>
              <w:top w:val="nil"/>
              <w:bottom w:val="nil"/>
            </w:tcBorders>
            <w:vAlign w:val="center"/>
          </w:tcPr>
          <w:p w14:paraId="1265D96A" w14:textId="77777777" w:rsidR="0012054A" w:rsidRPr="005F7586" w:rsidRDefault="0012054A" w:rsidP="006A6115">
            <w:pPr>
              <w:pStyle w:val="table"/>
              <w:ind w:left="57" w:right="103"/>
              <w:jc w:val="center"/>
              <w:rPr>
                <w:rFonts w:ascii="Verdana" w:hAnsi="Verdana"/>
                <w:color w:val="auto"/>
                <w:szCs w:val="16"/>
              </w:rPr>
            </w:pPr>
            <w:r w:rsidRPr="005F7586">
              <w:rPr>
                <w:rFonts w:ascii="Verdana" w:hAnsi="Verdana"/>
                <w:color w:val="auto"/>
                <w:szCs w:val="16"/>
              </w:rPr>
              <w:t>2015/16</w:t>
            </w:r>
          </w:p>
        </w:tc>
        <w:tc>
          <w:tcPr>
            <w:tcW w:w="3544" w:type="dxa"/>
            <w:tcBorders>
              <w:top w:val="nil"/>
              <w:bottom w:val="nil"/>
            </w:tcBorders>
            <w:vAlign w:val="center"/>
          </w:tcPr>
          <w:p w14:paraId="68526A02" w14:textId="77777777" w:rsidR="0012054A" w:rsidRPr="005F7586" w:rsidRDefault="0012054A" w:rsidP="006A6115">
            <w:pPr>
              <w:rPr>
                <w:rFonts w:ascii="Verdana" w:hAnsi="Verdana"/>
                <w:sz w:val="16"/>
                <w:szCs w:val="16"/>
              </w:rPr>
            </w:pPr>
            <w:r w:rsidRPr="005F7586">
              <w:rPr>
                <w:rFonts w:ascii="Verdana" w:hAnsi="Verdana"/>
                <w:sz w:val="16"/>
                <w:szCs w:val="16"/>
              </w:rPr>
              <w:t>Lease of Land &amp; Buildings</w:t>
            </w:r>
          </w:p>
        </w:tc>
      </w:tr>
      <w:tr w:rsidR="0012054A" w:rsidRPr="005F7586" w14:paraId="7E50AA84" w14:textId="77777777" w:rsidTr="00F62DE7">
        <w:tc>
          <w:tcPr>
            <w:tcW w:w="3828" w:type="dxa"/>
            <w:tcBorders>
              <w:top w:val="nil"/>
              <w:bottom w:val="nil"/>
            </w:tcBorders>
            <w:vAlign w:val="center"/>
          </w:tcPr>
          <w:p w14:paraId="3BF73828" w14:textId="77777777" w:rsidR="0012054A" w:rsidRPr="005F7586" w:rsidRDefault="0012054A" w:rsidP="006A6115">
            <w:pPr>
              <w:rPr>
                <w:rFonts w:ascii="Verdana" w:hAnsi="Verdana"/>
                <w:sz w:val="16"/>
                <w:szCs w:val="16"/>
              </w:rPr>
            </w:pPr>
            <w:r w:rsidRPr="005F7586">
              <w:rPr>
                <w:rFonts w:ascii="Verdana" w:hAnsi="Verdana"/>
                <w:sz w:val="16"/>
                <w:szCs w:val="16"/>
              </w:rPr>
              <w:t>Wombwell Park Street</w:t>
            </w:r>
          </w:p>
        </w:tc>
        <w:tc>
          <w:tcPr>
            <w:tcW w:w="1417" w:type="dxa"/>
            <w:tcBorders>
              <w:top w:val="nil"/>
              <w:bottom w:val="nil"/>
            </w:tcBorders>
            <w:vAlign w:val="center"/>
          </w:tcPr>
          <w:p w14:paraId="16321FE4" w14:textId="77777777" w:rsidR="0012054A" w:rsidRPr="005F7586" w:rsidRDefault="0012054A" w:rsidP="006A6115">
            <w:pPr>
              <w:pStyle w:val="table"/>
              <w:ind w:left="57" w:right="103"/>
              <w:jc w:val="center"/>
              <w:rPr>
                <w:rFonts w:ascii="Verdana" w:hAnsi="Verdana"/>
                <w:color w:val="auto"/>
                <w:szCs w:val="16"/>
              </w:rPr>
            </w:pPr>
            <w:r w:rsidRPr="005F7586">
              <w:rPr>
                <w:rFonts w:ascii="Verdana" w:hAnsi="Verdana"/>
                <w:color w:val="auto"/>
                <w:szCs w:val="16"/>
              </w:rPr>
              <w:t>2015/16</w:t>
            </w:r>
          </w:p>
        </w:tc>
        <w:tc>
          <w:tcPr>
            <w:tcW w:w="3544" w:type="dxa"/>
            <w:tcBorders>
              <w:top w:val="nil"/>
              <w:bottom w:val="nil"/>
            </w:tcBorders>
            <w:vAlign w:val="center"/>
          </w:tcPr>
          <w:p w14:paraId="1BFE1AA3" w14:textId="77777777" w:rsidR="0012054A" w:rsidRPr="005F7586" w:rsidRDefault="0012054A" w:rsidP="006A6115">
            <w:pPr>
              <w:rPr>
                <w:rFonts w:ascii="Verdana" w:hAnsi="Verdana"/>
                <w:sz w:val="16"/>
                <w:szCs w:val="16"/>
              </w:rPr>
            </w:pPr>
            <w:r w:rsidRPr="005F7586">
              <w:rPr>
                <w:rFonts w:ascii="Verdana" w:hAnsi="Verdana"/>
                <w:sz w:val="16"/>
                <w:szCs w:val="16"/>
              </w:rPr>
              <w:t>Lease of Land &amp; Buildings</w:t>
            </w:r>
          </w:p>
        </w:tc>
      </w:tr>
      <w:tr w:rsidR="0012054A" w:rsidRPr="005F7586" w14:paraId="2D8FAF6A" w14:textId="77777777" w:rsidTr="00143C35">
        <w:tc>
          <w:tcPr>
            <w:tcW w:w="3828" w:type="dxa"/>
            <w:tcBorders>
              <w:top w:val="nil"/>
              <w:bottom w:val="single" w:sz="4" w:space="0" w:color="BFBFBF"/>
            </w:tcBorders>
            <w:vAlign w:val="center"/>
          </w:tcPr>
          <w:p w14:paraId="77AA78D8" w14:textId="77777777" w:rsidR="0012054A" w:rsidRPr="005F7586" w:rsidRDefault="0012054A" w:rsidP="006A6115">
            <w:pPr>
              <w:rPr>
                <w:rFonts w:ascii="Verdana" w:hAnsi="Verdana"/>
                <w:sz w:val="16"/>
                <w:szCs w:val="16"/>
              </w:rPr>
            </w:pPr>
            <w:r w:rsidRPr="005F7586">
              <w:rPr>
                <w:rFonts w:ascii="Verdana" w:hAnsi="Verdana"/>
                <w:sz w:val="16"/>
                <w:szCs w:val="16"/>
              </w:rPr>
              <w:t>Sandhill Primary</w:t>
            </w:r>
          </w:p>
        </w:tc>
        <w:tc>
          <w:tcPr>
            <w:tcW w:w="1417" w:type="dxa"/>
            <w:tcBorders>
              <w:top w:val="nil"/>
              <w:bottom w:val="single" w:sz="4" w:space="0" w:color="BFBFBF"/>
            </w:tcBorders>
            <w:vAlign w:val="center"/>
          </w:tcPr>
          <w:p w14:paraId="61EAF013" w14:textId="77777777" w:rsidR="0012054A" w:rsidRPr="005F7586" w:rsidRDefault="0012054A" w:rsidP="006A6115">
            <w:pPr>
              <w:pStyle w:val="table"/>
              <w:ind w:left="57" w:right="103"/>
              <w:jc w:val="center"/>
              <w:rPr>
                <w:rFonts w:ascii="Verdana" w:hAnsi="Verdana"/>
                <w:color w:val="auto"/>
                <w:szCs w:val="16"/>
              </w:rPr>
            </w:pPr>
            <w:r w:rsidRPr="005F7586">
              <w:rPr>
                <w:rFonts w:ascii="Verdana" w:hAnsi="Verdana"/>
                <w:color w:val="auto"/>
                <w:szCs w:val="16"/>
              </w:rPr>
              <w:t>2015/16</w:t>
            </w:r>
          </w:p>
        </w:tc>
        <w:tc>
          <w:tcPr>
            <w:tcW w:w="3544" w:type="dxa"/>
            <w:tcBorders>
              <w:top w:val="nil"/>
              <w:bottom w:val="single" w:sz="4" w:space="0" w:color="BFBFBF"/>
            </w:tcBorders>
            <w:vAlign w:val="center"/>
          </w:tcPr>
          <w:p w14:paraId="0D09019E" w14:textId="77777777" w:rsidR="0012054A" w:rsidRPr="005F7586" w:rsidRDefault="0012054A" w:rsidP="006A6115">
            <w:pPr>
              <w:rPr>
                <w:rFonts w:ascii="Verdana" w:hAnsi="Verdana"/>
                <w:sz w:val="16"/>
                <w:szCs w:val="16"/>
              </w:rPr>
            </w:pPr>
            <w:r w:rsidRPr="005F7586">
              <w:rPr>
                <w:rFonts w:ascii="Verdana" w:hAnsi="Verdana"/>
                <w:sz w:val="16"/>
                <w:szCs w:val="16"/>
              </w:rPr>
              <w:t>Lease of Land &amp; Buildings</w:t>
            </w:r>
          </w:p>
        </w:tc>
      </w:tr>
      <w:tr w:rsidR="00143C35" w:rsidRPr="005F7586" w14:paraId="54D1145B" w14:textId="77777777" w:rsidTr="00143C35">
        <w:tc>
          <w:tcPr>
            <w:tcW w:w="3828" w:type="dxa"/>
            <w:tcBorders>
              <w:top w:val="single" w:sz="4" w:space="0" w:color="BFBFBF"/>
              <w:bottom w:val="nil"/>
            </w:tcBorders>
            <w:vAlign w:val="center"/>
          </w:tcPr>
          <w:p w14:paraId="7C494501" w14:textId="77777777" w:rsidR="00143C35" w:rsidRPr="005F7586" w:rsidRDefault="00143C35" w:rsidP="006A6115">
            <w:pPr>
              <w:rPr>
                <w:rFonts w:ascii="Verdana" w:hAnsi="Verdana"/>
                <w:sz w:val="16"/>
                <w:szCs w:val="16"/>
              </w:rPr>
            </w:pPr>
            <w:r w:rsidRPr="005F7586">
              <w:rPr>
                <w:rFonts w:ascii="Verdana" w:hAnsi="Verdana"/>
                <w:sz w:val="16"/>
                <w:szCs w:val="16"/>
              </w:rPr>
              <w:t>Ward Green Primary</w:t>
            </w:r>
          </w:p>
        </w:tc>
        <w:tc>
          <w:tcPr>
            <w:tcW w:w="1417" w:type="dxa"/>
            <w:tcBorders>
              <w:top w:val="single" w:sz="4" w:space="0" w:color="BFBFBF"/>
              <w:bottom w:val="nil"/>
            </w:tcBorders>
            <w:vAlign w:val="center"/>
          </w:tcPr>
          <w:p w14:paraId="21E92CDA" w14:textId="77777777" w:rsidR="00143C35" w:rsidRPr="005F7586" w:rsidRDefault="00143C35" w:rsidP="006A6115">
            <w:pPr>
              <w:pStyle w:val="table"/>
              <w:ind w:left="57" w:right="103"/>
              <w:jc w:val="center"/>
              <w:rPr>
                <w:rFonts w:ascii="Verdana" w:hAnsi="Verdana"/>
                <w:color w:val="auto"/>
                <w:szCs w:val="16"/>
              </w:rPr>
            </w:pPr>
            <w:r w:rsidRPr="005F7586">
              <w:rPr>
                <w:rFonts w:ascii="Verdana" w:hAnsi="Verdana"/>
                <w:color w:val="auto"/>
                <w:szCs w:val="16"/>
              </w:rPr>
              <w:t>2016/17</w:t>
            </w:r>
          </w:p>
        </w:tc>
        <w:tc>
          <w:tcPr>
            <w:tcW w:w="3544" w:type="dxa"/>
            <w:tcBorders>
              <w:top w:val="single" w:sz="4" w:space="0" w:color="BFBFBF"/>
              <w:bottom w:val="nil"/>
            </w:tcBorders>
            <w:vAlign w:val="center"/>
          </w:tcPr>
          <w:p w14:paraId="096A79D8" w14:textId="77777777" w:rsidR="00143C35" w:rsidRPr="005F7586" w:rsidRDefault="00143C35" w:rsidP="006A6115">
            <w:pPr>
              <w:rPr>
                <w:rFonts w:ascii="Verdana" w:hAnsi="Verdana"/>
                <w:sz w:val="16"/>
                <w:szCs w:val="16"/>
              </w:rPr>
            </w:pPr>
            <w:r w:rsidRPr="005F7586">
              <w:rPr>
                <w:rFonts w:ascii="Verdana" w:hAnsi="Verdana"/>
                <w:sz w:val="16"/>
                <w:szCs w:val="16"/>
              </w:rPr>
              <w:t>Lease of Land &amp; Buildings</w:t>
            </w:r>
          </w:p>
        </w:tc>
      </w:tr>
      <w:tr w:rsidR="00143C35" w:rsidRPr="005F7586" w14:paraId="227CEF52" w14:textId="77777777" w:rsidTr="00143C35">
        <w:tc>
          <w:tcPr>
            <w:tcW w:w="3828" w:type="dxa"/>
            <w:tcBorders>
              <w:top w:val="nil"/>
              <w:bottom w:val="nil"/>
            </w:tcBorders>
            <w:vAlign w:val="center"/>
          </w:tcPr>
          <w:p w14:paraId="7406CC6F" w14:textId="77777777" w:rsidR="00143C35" w:rsidRPr="005F7586" w:rsidRDefault="00143C35" w:rsidP="006A6115">
            <w:pPr>
              <w:rPr>
                <w:rFonts w:ascii="Verdana" w:hAnsi="Verdana"/>
                <w:sz w:val="16"/>
                <w:szCs w:val="16"/>
              </w:rPr>
            </w:pPr>
            <w:r w:rsidRPr="005F7586">
              <w:rPr>
                <w:rFonts w:ascii="Verdana" w:hAnsi="Verdana"/>
                <w:sz w:val="16"/>
                <w:szCs w:val="16"/>
              </w:rPr>
              <w:t>Doncaster Road Primary</w:t>
            </w:r>
          </w:p>
        </w:tc>
        <w:tc>
          <w:tcPr>
            <w:tcW w:w="1417" w:type="dxa"/>
            <w:tcBorders>
              <w:top w:val="nil"/>
              <w:bottom w:val="nil"/>
            </w:tcBorders>
            <w:vAlign w:val="center"/>
          </w:tcPr>
          <w:p w14:paraId="43DDB54F" w14:textId="77777777" w:rsidR="00143C35" w:rsidRPr="005F7586" w:rsidRDefault="00143C35" w:rsidP="006A6115">
            <w:pPr>
              <w:pStyle w:val="table"/>
              <w:ind w:left="57" w:right="103"/>
              <w:jc w:val="center"/>
              <w:rPr>
                <w:rFonts w:ascii="Verdana" w:hAnsi="Verdana"/>
                <w:color w:val="auto"/>
                <w:szCs w:val="16"/>
              </w:rPr>
            </w:pPr>
            <w:r w:rsidRPr="005F7586">
              <w:rPr>
                <w:rFonts w:ascii="Verdana" w:hAnsi="Verdana"/>
                <w:color w:val="auto"/>
                <w:szCs w:val="16"/>
              </w:rPr>
              <w:t>2016/17</w:t>
            </w:r>
          </w:p>
        </w:tc>
        <w:tc>
          <w:tcPr>
            <w:tcW w:w="3544" w:type="dxa"/>
            <w:tcBorders>
              <w:top w:val="nil"/>
              <w:bottom w:val="nil"/>
            </w:tcBorders>
            <w:vAlign w:val="center"/>
          </w:tcPr>
          <w:p w14:paraId="2B8182A0" w14:textId="77777777" w:rsidR="00143C35" w:rsidRPr="005F7586" w:rsidRDefault="00143C35" w:rsidP="006A6115">
            <w:pPr>
              <w:rPr>
                <w:rFonts w:ascii="Verdana" w:hAnsi="Verdana"/>
                <w:sz w:val="16"/>
                <w:szCs w:val="16"/>
              </w:rPr>
            </w:pPr>
            <w:r w:rsidRPr="005F7586">
              <w:rPr>
                <w:rFonts w:ascii="Verdana" w:hAnsi="Verdana"/>
                <w:sz w:val="16"/>
                <w:szCs w:val="16"/>
              </w:rPr>
              <w:t>Lease of Land &amp; Buildings</w:t>
            </w:r>
          </w:p>
        </w:tc>
      </w:tr>
      <w:tr w:rsidR="00143C35" w:rsidRPr="005F7586" w14:paraId="6473006E" w14:textId="77777777" w:rsidTr="00143C35">
        <w:tc>
          <w:tcPr>
            <w:tcW w:w="3828" w:type="dxa"/>
            <w:tcBorders>
              <w:top w:val="nil"/>
              <w:bottom w:val="nil"/>
            </w:tcBorders>
            <w:vAlign w:val="center"/>
          </w:tcPr>
          <w:p w14:paraId="2DF5E34C" w14:textId="77777777" w:rsidR="00143C35" w:rsidRPr="005F7586" w:rsidRDefault="00143C35" w:rsidP="006A6115">
            <w:pPr>
              <w:rPr>
                <w:rFonts w:ascii="Verdana" w:hAnsi="Verdana"/>
                <w:sz w:val="16"/>
                <w:szCs w:val="16"/>
              </w:rPr>
            </w:pPr>
            <w:r w:rsidRPr="005F7586">
              <w:rPr>
                <w:rFonts w:ascii="Verdana" w:hAnsi="Verdana"/>
                <w:sz w:val="16"/>
                <w:szCs w:val="16"/>
              </w:rPr>
              <w:t>Kexborough Primary</w:t>
            </w:r>
          </w:p>
        </w:tc>
        <w:tc>
          <w:tcPr>
            <w:tcW w:w="1417" w:type="dxa"/>
            <w:tcBorders>
              <w:top w:val="nil"/>
              <w:bottom w:val="nil"/>
            </w:tcBorders>
            <w:vAlign w:val="center"/>
          </w:tcPr>
          <w:p w14:paraId="4D1DB187" w14:textId="77777777" w:rsidR="00143C35" w:rsidRPr="005F7586" w:rsidRDefault="00143C35" w:rsidP="006A6115">
            <w:pPr>
              <w:pStyle w:val="table"/>
              <w:ind w:left="57" w:right="103"/>
              <w:jc w:val="center"/>
              <w:rPr>
                <w:rFonts w:ascii="Verdana" w:hAnsi="Verdana"/>
                <w:color w:val="auto"/>
                <w:szCs w:val="16"/>
              </w:rPr>
            </w:pPr>
            <w:r w:rsidRPr="005F7586">
              <w:rPr>
                <w:rFonts w:ascii="Verdana" w:hAnsi="Verdana"/>
                <w:color w:val="auto"/>
                <w:szCs w:val="16"/>
              </w:rPr>
              <w:t>2016/17</w:t>
            </w:r>
          </w:p>
        </w:tc>
        <w:tc>
          <w:tcPr>
            <w:tcW w:w="3544" w:type="dxa"/>
            <w:tcBorders>
              <w:top w:val="nil"/>
              <w:bottom w:val="nil"/>
            </w:tcBorders>
            <w:vAlign w:val="center"/>
          </w:tcPr>
          <w:p w14:paraId="0730567F" w14:textId="77777777" w:rsidR="00143C35" w:rsidRPr="005F7586" w:rsidRDefault="00143C35" w:rsidP="006A6115">
            <w:pPr>
              <w:rPr>
                <w:rFonts w:ascii="Verdana" w:hAnsi="Verdana"/>
                <w:sz w:val="16"/>
                <w:szCs w:val="16"/>
              </w:rPr>
            </w:pPr>
            <w:r w:rsidRPr="005F7586">
              <w:rPr>
                <w:rFonts w:ascii="Verdana" w:hAnsi="Verdana"/>
                <w:sz w:val="16"/>
                <w:szCs w:val="16"/>
              </w:rPr>
              <w:t>Lease of Land &amp; Buildings</w:t>
            </w:r>
          </w:p>
        </w:tc>
      </w:tr>
      <w:tr w:rsidR="00143C35" w:rsidRPr="005F7586" w14:paraId="79ECD173" w14:textId="77777777" w:rsidTr="00143C35">
        <w:tc>
          <w:tcPr>
            <w:tcW w:w="3828" w:type="dxa"/>
            <w:tcBorders>
              <w:top w:val="nil"/>
              <w:bottom w:val="single" w:sz="4" w:space="0" w:color="BFBFBF"/>
            </w:tcBorders>
            <w:vAlign w:val="center"/>
          </w:tcPr>
          <w:p w14:paraId="2AE461F1" w14:textId="77777777" w:rsidR="00143C35" w:rsidRPr="005F7586" w:rsidRDefault="00143C35" w:rsidP="006A6115">
            <w:pPr>
              <w:rPr>
                <w:rFonts w:ascii="Verdana" w:hAnsi="Verdana"/>
                <w:sz w:val="16"/>
                <w:szCs w:val="16"/>
              </w:rPr>
            </w:pPr>
            <w:r w:rsidRPr="005F7586">
              <w:rPr>
                <w:rFonts w:ascii="Verdana" w:hAnsi="Verdana"/>
                <w:sz w:val="16"/>
                <w:szCs w:val="16"/>
              </w:rPr>
              <w:t>Wellgate Primary</w:t>
            </w:r>
          </w:p>
        </w:tc>
        <w:tc>
          <w:tcPr>
            <w:tcW w:w="1417" w:type="dxa"/>
            <w:tcBorders>
              <w:top w:val="nil"/>
              <w:bottom w:val="single" w:sz="4" w:space="0" w:color="BFBFBF"/>
            </w:tcBorders>
            <w:vAlign w:val="center"/>
          </w:tcPr>
          <w:p w14:paraId="168E1632" w14:textId="77777777" w:rsidR="00143C35" w:rsidRPr="005F7586" w:rsidRDefault="00143C35" w:rsidP="006A6115">
            <w:pPr>
              <w:pStyle w:val="table"/>
              <w:ind w:left="57" w:right="103"/>
              <w:jc w:val="center"/>
              <w:rPr>
                <w:rFonts w:ascii="Verdana" w:hAnsi="Verdana"/>
                <w:color w:val="auto"/>
                <w:szCs w:val="16"/>
              </w:rPr>
            </w:pPr>
            <w:r w:rsidRPr="005F7586">
              <w:rPr>
                <w:rFonts w:ascii="Verdana" w:hAnsi="Verdana"/>
                <w:color w:val="auto"/>
                <w:szCs w:val="16"/>
              </w:rPr>
              <w:t>2016/17</w:t>
            </w:r>
          </w:p>
        </w:tc>
        <w:tc>
          <w:tcPr>
            <w:tcW w:w="3544" w:type="dxa"/>
            <w:tcBorders>
              <w:top w:val="nil"/>
              <w:bottom w:val="single" w:sz="4" w:space="0" w:color="BFBFBF"/>
            </w:tcBorders>
            <w:vAlign w:val="center"/>
          </w:tcPr>
          <w:p w14:paraId="63F6461E" w14:textId="77777777" w:rsidR="00143C35" w:rsidRPr="005F7586" w:rsidRDefault="00143C35" w:rsidP="006A6115">
            <w:pPr>
              <w:rPr>
                <w:rFonts w:ascii="Verdana" w:hAnsi="Verdana"/>
                <w:sz w:val="16"/>
                <w:szCs w:val="16"/>
              </w:rPr>
            </w:pPr>
            <w:r w:rsidRPr="005F7586">
              <w:rPr>
                <w:rFonts w:ascii="Verdana" w:hAnsi="Verdana"/>
                <w:sz w:val="16"/>
                <w:szCs w:val="16"/>
              </w:rPr>
              <w:t>Lease of Land &amp; Buildings</w:t>
            </w:r>
          </w:p>
        </w:tc>
      </w:tr>
      <w:tr w:rsidR="00143C35" w:rsidRPr="005F7586" w14:paraId="7ED751A7" w14:textId="77777777" w:rsidTr="00143C35">
        <w:tc>
          <w:tcPr>
            <w:tcW w:w="3828" w:type="dxa"/>
            <w:tcBorders>
              <w:top w:val="single" w:sz="4" w:space="0" w:color="BFBFBF"/>
              <w:bottom w:val="nil"/>
            </w:tcBorders>
            <w:vAlign w:val="center"/>
          </w:tcPr>
          <w:p w14:paraId="0D2C1FD8" w14:textId="77777777" w:rsidR="00143C35" w:rsidRPr="005F7586" w:rsidRDefault="00143C35" w:rsidP="006A6115">
            <w:pPr>
              <w:rPr>
                <w:rFonts w:ascii="Verdana" w:hAnsi="Verdana"/>
                <w:sz w:val="16"/>
                <w:szCs w:val="16"/>
              </w:rPr>
            </w:pPr>
            <w:r w:rsidRPr="005F7586">
              <w:rPr>
                <w:rFonts w:ascii="Verdana" w:hAnsi="Verdana"/>
                <w:sz w:val="16"/>
                <w:szCs w:val="16"/>
              </w:rPr>
              <w:t>Worsborough Bank End Primary</w:t>
            </w:r>
          </w:p>
        </w:tc>
        <w:tc>
          <w:tcPr>
            <w:tcW w:w="1417" w:type="dxa"/>
            <w:tcBorders>
              <w:top w:val="single" w:sz="4" w:space="0" w:color="BFBFBF"/>
              <w:bottom w:val="nil"/>
            </w:tcBorders>
            <w:vAlign w:val="center"/>
          </w:tcPr>
          <w:p w14:paraId="70CE46B5" w14:textId="77777777" w:rsidR="00143C35" w:rsidRPr="005F7586" w:rsidRDefault="00143C35" w:rsidP="006A6115">
            <w:pPr>
              <w:pStyle w:val="table"/>
              <w:ind w:left="57" w:right="103"/>
              <w:jc w:val="center"/>
              <w:rPr>
                <w:rFonts w:ascii="Verdana" w:hAnsi="Verdana"/>
                <w:color w:val="auto"/>
                <w:szCs w:val="16"/>
              </w:rPr>
            </w:pPr>
            <w:r w:rsidRPr="005F7586">
              <w:rPr>
                <w:rFonts w:ascii="Verdana" w:hAnsi="Verdana"/>
                <w:color w:val="auto"/>
                <w:szCs w:val="16"/>
              </w:rPr>
              <w:t>2017/18</w:t>
            </w:r>
          </w:p>
        </w:tc>
        <w:tc>
          <w:tcPr>
            <w:tcW w:w="3544" w:type="dxa"/>
            <w:tcBorders>
              <w:top w:val="single" w:sz="4" w:space="0" w:color="BFBFBF"/>
              <w:bottom w:val="nil"/>
            </w:tcBorders>
            <w:vAlign w:val="center"/>
          </w:tcPr>
          <w:p w14:paraId="347B7229" w14:textId="77777777" w:rsidR="00143C35" w:rsidRPr="005F7586" w:rsidRDefault="00143C35" w:rsidP="006A6115">
            <w:pPr>
              <w:rPr>
                <w:rFonts w:ascii="Verdana" w:hAnsi="Verdana"/>
                <w:sz w:val="16"/>
                <w:szCs w:val="16"/>
              </w:rPr>
            </w:pPr>
            <w:r w:rsidRPr="005F7586">
              <w:rPr>
                <w:rFonts w:ascii="Verdana" w:hAnsi="Verdana"/>
                <w:sz w:val="16"/>
                <w:szCs w:val="16"/>
              </w:rPr>
              <w:t>Lease of Land &amp; Buildings</w:t>
            </w:r>
          </w:p>
        </w:tc>
      </w:tr>
      <w:tr w:rsidR="00143C35" w:rsidRPr="005F7586" w14:paraId="51DE2A50" w14:textId="77777777" w:rsidTr="00730AB0">
        <w:tc>
          <w:tcPr>
            <w:tcW w:w="3828" w:type="dxa"/>
            <w:tcBorders>
              <w:top w:val="nil"/>
              <w:bottom w:val="nil"/>
            </w:tcBorders>
            <w:vAlign w:val="center"/>
          </w:tcPr>
          <w:p w14:paraId="25646DCE" w14:textId="77777777" w:rsidR="00143C35" w:rsidRPr="005F7586" w:rsidRDefault="00143C35" w:rsidP="006A6115">
            <w:pPr>
              <w:rPr>
                <w:rFonts w:ascii="Verdana" w:hAnsi="Verdana"/>
                <w:sz w:val="16"/>
                <w:szCs w:val="16"/>
              </w:rPr>
            </w:pPr>
            <w:r w:rsidRPr="005F7586">
              <w:rPr>
                <w:rFonts w:ascii="Verdana" w:hAnsi="Verdana"/>
                <w:sz w:val="16"/>
                <w:szCs w:val="16"/>
              </w:rPr>
              <w:t>Hunningley Primary</w:t>
            </w:r>
          </w:p>
        </w:tc>
        <w:tc>
          <w:tcPr>
            <w:tcW w:w="1417" w:type="dxa"/>
            <w:tcBorders>
              <w:top w:val="nil"/>
              <w:bottom w:val="nil"/>
            </w:tcBorders>
            <w:vAlign w:val="center"/>
          </w:tcPr>
          <w:p w14:paraId="18D52E50" w14:textId="77777777" w:rsidR="00143C35" w:rsidRPr="005F7586" w:rsidRDefault="00143C35" w:rsidP="006A6115">
            <w:pPr>
              <w:pStyle w:val="table"/>
              <w:ind w:left="57" w:right="103"/>
              <w:jc w:val="center"/>
              <w:rPr>
                <w:rFonts w:ascii="Verdana" w:hAnsi="Verdana"/>
                <w:color w:val="auto"/>
                <w:szCs w:val="16"/>
              </w:rPr>
            </w:pPr>
            <w:r w:rsidRPr="005F7586">
              <w:rPr>
                <w:rFonts w:ascii="Verdana" w:hAnsi="Verdana"/>
                <w:color w:val="auto"/>
                <w:szCs w:val="16"/>
              </w:rPr>
              <w:t>2017/18</w:t>
            </w:r>
          </w:p>
        </w:tc>
        <w:tc>
          <w:tcPr>
            <w:tcW w:w="3544" w:type="dxa"/>
            <w:tcBorders>
              <w:top w:val="nil"/>
              <w:bottom w:val="nil"/>
            </w:tcBorders>
            <w:vAlign w:val="center"/>
          </w:tcPr>
          <w:p w14:paraId="455E6890" w14:textId="77777777" w:rsidR="00143C35" w:rsidRPr="005F7586" w:rsidRDefault="00143C35" w:rsidP="006A6115">
            <w:pPr>
              <w:rPr>
                <w:rFonts w:ascii="Verdana" w:hAnsi="Verdana"/>
                <w:sz w:val="16"/>
                <w:szCs w:val="16"/>
              </w:rPr>
            </w:pPr>
            <w:r w:rsidRPr="005F7586">
              <w:rPr>
                <w:rFonts w:ascii="Verdana" w:hAnsi="Verdana"/>
                <w:sz w:val="16"/>
                <w:szCs w:val="16"/>
              </w:rPr>
              <w:t>Lease of Land &amp; Buildings</w:t>
            </w:r>
          </w:p>
        </w:tc>
      </w:tr>
      <w:tr w:rsidR="00143C35" w:rsidRPr="005F7586" w14:paraId="47A3493C" w14:textId="77777777" w:rsidTr="00762593">
        <w:tc>
          <w:tcPr>
            <w:tcW w:w="3828" w:type="dxa"/>
            <w:tcBorders>
              <w:top w:val="nil"/>
              <w:bottom w:val="single" w:sz="4" w:space="0" w:color="BFBFBF"/>
            </w:tcBorders>
            <w:vAlign w:val="center"/>
          </w:tcPr>
          <w:p w14:paraId="530A1C46" w14:textId="77777777" w:rsidR="00143C35" w:rsidRPr="005F7586" w:rsidRDefault="00143C35" w:rsidP="006A6115">
            <w:pPr>
              <w:rPr>
                <w:rFonts w:ascii="Verdana" w:hAnsi="Verdana"/>
                <w:sz w:val="16"/>
                <w:szCs w:val="16"/>
              </w:rPr>
            </w:pPr>
            <w:r w:rsidRPr="005F7586">
              <w:rPr>
                <w:rFonts w:ascii="Verdana" w:hAnsi="Verdana"/>
                <w:sz w:val="16"/>
                <w:szCs w:val="16"/>
              </w:rPr>
              <w:t>Netherwood ALC</w:t>
            </w:r>
          </w:p>
        </w:tc>
        <w:tc>
          <w:tcPr>
            <w:tcW w:w="1417" w:type="dxa"/>
            <w:tcBorders>
              <w:top w:val="nil"/>
              <w:bottom w:val="single" w:sz="4" w:space="0" w:color="BFBFBF"/>
            </w:tcBorders>
            <w:vAlign w:val="center"/>
          </w:tcPr>
          <w:p w14:paraId="45EB81C5" w14:textId="77777777" w:rsidR="00143C35" w:rsidRPr="005F7586" w:rsidRDefault="00143C35" w:rsidP="006A6115">
            <w:pPr>
              <w:pStyle w:val="table"/>
              <w:ind w:left="57" w:right="103"/>
              <w:jc w:val="center"/>
              <w:rPr>
                <w:rFonts w:ascii="Verdana" w:hAnsi="Verdana"/>
                <w:color w:val="auto"/>
                <w:szCs w:val="16"/>
              </w:rPr>
            </w:pPr>
            <w:r w:rsidRPr="005F7586">
              <w:rPr>
                <w:rFonts w:ascii="Verdana" w:hAnsi="Verdana"/>
                <w:color w:val="auto"/>
                <w:szCs w:val="16"/>
              </w:rPr>
              <w:t>2017/18</w:t>
            </w:r>
          </w:p>
        </w:tc>
        <w:tc>
          <w:tcPr>
            <w:tcW w:w="3544" w:type="dxa"/>
            <w:tcBorders>
              <w:top w:val="nil"/>
              <w:bottom w:val="single" w:sz="4" w:space="0" w:color="BFBFBF"/>
            </w:tcBorders>
            <w:vAlign w:val="center"/>
          </w:tcPr>
          <w:p w14:paraId="76DE4252" w14:textId="77777777" w:rsidR="00143C35" w:rsidRPr="005F7586" w:rsidRDefault="00143C35" w:rsidP="006A6115">
            <w:pPr>
              <w:rPr>
                <w:rFonts w:ascii="Verdana" w:hAnsi="Verdana"/>
                <w:sz w:val="16"/>
                <w:szCs w:val="16"/>
              </w:rPr>
            </w:pPr>
            <w:r w:rsidRPr="005F7586">
              <w:rPr>
                <w:rFonts w:ascii="Verdana" w:hAnsi="Verdana"/>
                <w:sz w:val="16"/>
                <w:szCs w:val="16"/>
              </w:rPr>
              <w:t>Lease of Land &amp; Buildings</w:t>
            </w:r>
          </w:p>
        </w:tc>
      </w:tr>
      <w:tr w:rsidR="00730AB0" w:rsidRPr="005F7586" w14:paraId="6F01372B" w14:textId="77777777" w:rsidTr="00AA4C2B">
        <w:tc>
          <w:tcPr>
            <w:tcW w:w="3828" w:type="dxa"/>
            <w:tcBorders>
              <w:top w:val="single" w:sz="4" w:space="0" w:color="BFBFBF"/>
              <w:bottom w:val="nil"/>
            </w:tcBorders>
            <w:vAlign w:val="center"/>
          </w:tcPr>
          <w:p w14:paraId="5E3D6FF7" w14:textId="77777777" w:rsidR="00730AB0" w:rsidRPr="005F7586" w:rsidRDefault="00730AB0" w:rsidP="006A6115">
            <w:pPr>
              <w:rPr>
                <w:rFonts w:ascii="Verdana" w:hAnsi="Verdana"/>
                <w:sz w:val="16"/>
                <w:szCs w:val="16"/>
              </w:rPr>
            </w:pPr>
            <w:r w:rsidRPr="005F7586">
              <w:rPr>
                <w:rFonts w:ascii="Verdana" w:hAnsi="Verdana"/>
                <w:sz w:val="16"/>
                <w:szCs w:val="16"/>
              </w:rPr>
              <w:t>Dearne ALC</w:t>
            </w:r>
          </w:p>
        </w:tc>
        <w:tc>
          <w:tcPr>
            <w:tcW w:w="1417" w:type="dxa"/>
            <w:tcBorders>
              <w:top w:val="single" w:sz="4" w:space="0" w:color="BFBFBF"/>
              <w:bottom w:val="nil"/>
            </w:tcBorders>
            <w:vAlign w:val="center"/>
          </w:tcPr>
          <w:p w14:paraId="75FD4985" w14:textId="77777777" w:rsidR="00730AB0" w:rsidRPr="005F7586" w:rsidRDefault="00730AB0" w:rsidP="006A6115">
            <w:pPr>
              <w:pStyle w:val="table"/>
              <w:ind w:left="57" w:right="103"/>
              <w:jc w:val="center"/>
              <w:rPr>
                <w:rFonts w:ascii="Verdana" w:hAnsi="Verdana"/>
                <w:color w:val="auto"/>
                <w:szCs w:val="16"/>
              </w:rPr>
            </w:pPr>
            <w:r w:rsidRPr="005F7586">
              <w:rPr>
                <w:rFonts w:ascii="Verdana" w:hAnsi="Verdana"/>
                <w:color w:val="auto"/>
                <w:szCs w:val="16"/>
              </w:rPr>
              <w:t>2018/19</w:t>
            </w:r>
          </w:p>
        </w:tc>
        <w:tc>
          <w:tcPr>
            <w:tcW w:w="3544" w:type="dxa"/>
            <w:tcBorders>
              <w:top w:val="single" w:sz="4" w:space="0" w:color="BFBFBF"/>
              <w:bottom w:val="nil"/>
            </w:tcBorders>
            <w:vAlign w:val="center"/>
          </w:tcPr>
          <w:p w14:paraId="10FA57A6" w14:textId="77777777" w:rsidR="00730AB0" w:rsidRPr="005F7586" w:rsidRDefault="00730AB0" w:rsidP="006A6115">
            <w:pPr>
              <w:rPr>
                <w:rFonts w:ascii="Verdana" w:hAnsi="Verdana"/>
                <w:sz w:val="16"/>
                <w:szCs w:val="16"/>
              </w:rPr>
            </w:pPr>
            <w:r w:rsidRPr="005F7586">
              <w:rPr>
                <w:rFonts w:ascii="Verdana" w:hAnsi="Verdana"/>
                <w:sz w:val="16"/>
                <w:szCs w:val="16"/>
              </w:rPr>
              <w:t>Lease of Land &amp; Buildings</w:t>
            </w:r>
          </w:p>
        </w:tc>
      </w:tr>
      <w:tr w:rsidR="00730AB0" w:rsidRPr="005F7586" w14:paraId="7A09053C" w14:textId="77777777" w:rsidTr="00931012">
        <w:tc>
          <w:tcPr>
            <w:tcW w:w="3828" w:type="dxa"/>
            <w:tcBorders>
              <w:top w:val="nil"/>
              <w:bottom w:val="single" w:sz="4" w:space="0" w:color="BFBFBF"/>
            </w:tcBorders>
            <w:vAlign w:val="center"/>
          </w:tcPr>
          <w:p w14:paraId="1CAE71D9" w14:textId="77777777" w:rsidR="00730AB0" w:rsidRPr="005F7586" w:rsidRDefault="00730AB0" w:rsidP="006A6115">
            <w:pPr>
              <w:rPr>
                <w:rFonts w:ascii="Verdana" w:hAnsi="Verdana"/>
                <w:sz w:val="16"/>
                <w:szCs w:val="16"/>
              </w:rPr>
            </w:pPr>
            <w:r w:rsidRPr="005F7586">
              <w:rPr>
                <w:rFonts w:ascii="Verdana" w:hAnsi="Verdana"/>
                <w:sz w:val="16"/>
                <w:szCs w:val="16"/>
              </w:rPr>
              <w:t>Darton College</w:t>
            </w:r>
          </w:p>
        </w:tc>
        <w:tc>
          <w:tcPr>
            <w:tcW w:w="1417" w:type="dxa"/>
            <w:tcBorders>
              <w:top w:val="nil"/>
              <w:bottom w:val="single" w:sz="4" w:space="0" w:color="BFBFBF"/>
            </w:tcBorders>
            <w:vAlign w:val="center"/>
          </w:tcPr>
          <w:p w14:paraId="6B5243CF" w14:textId="77777777" w:rsidR="00730AB0" w:rsidRPr="005F7586" w:rsidRDefault="00730AB0" w:rsidP="006A6115">
            <w:pPr>
              <w:pStyle w:val="table"/>
              <w:ind w:left="57" w:right="103"/>
              <w:jc w:val="center"/>
              <w:rPr>
                <w:rFonts w:ascii="Verdana" w:hAnsi="Verdana"/>
                <w:color w:val="auto"/>
                <w:szCs w:val="16"/>
              </w:rPr>
            </w:pPr>
            <w:r w:rsidRPr="005F7586">
              <w:rPr>
                <w:rFonts w:ascii="Verdana" w:hAnsi="Verdana"/>
                <w:color w:val="auto"/>
                <w:szCs w:val="16"/>
              </w:rPr>
              <w:t>2018/19</w:t>
            </w:r>
          </w:p>
        </w:tc>
        <w:tc>
          <w:tcPr>
            <w:tcW w:w="3544" w:type="dxa"/>
            <w:tcBorders>
              <w:top w:val="nil"/>
              <w:bottom w:val="single" w:sz="4" w:space="0" w:color="BFBFBF"/>
            </w:tcBorders>
            <w:vAlign w:val="center"/>
          </w:tcPr>
          <w:p w14:paraId="4E003BF5" w14:textId="77777777" w:rsidR="00730AB0" w:rsidRPr="005F7586" w:rsidRDefault="00730AB0" w:rsidP="006A6115">
            <w:pPr>
              <w:rPr>
                <w:rFonts w:ascii="Verdana" w:hAnsi="Verdana"/>
                <w:sz w:val="16"/>
                <w:szCs w:val="16"/>
              </w:rPr>
            </w:pPr>
            <w:r w:rsidRPr="005F7586">
              <w:rPr>
                <w:rFonts w:ascii="Verdana" w:hAnsi="Verdana"/>
                <w:sz w:val="16"/>
                <w:szCs w:val="16"/>
              </w:rPr>
              <w:t>Lease of Land &amp; Buildings</w:t>
            </w:r>
          </w:p>
        </w:tc>
      </w:tr>
      <w:tr w:rsidR="00E4699E" w:rsidRPr="005F7586" w14:paraId="41667C64" w14:textId="77777777" w:rsidTr="00931012">
        <w:tc>
          <w:tcPr>
            <w:tcW w:w="3828" w:type="dxa"/>
            <w:tcBorders>
              <w:top w:val="single" w:sz="4" w:space="0" w:color="BFBFBF"/>
              <w:bottom w:val="nil"/>
            </w:tcBorders>
            <w:vAlign w:val="center"/>
          </w:tcPr>
          <w:p w14:paraId="471AC9D4" w14:textId="77777777" w:rsidR="00E4699E" w:rsidRPr="005F7586" w:rsidRDefault="00E4699E" w:rsidP="00E4699E">
            <w:pPr>
              <w:rPr>
                <w:rFonts w:ascii="Verdana" w:hAnsi="Verdana"/>
                <w:sz w:val="16"/>
                <w:szCs w:val="16"/>
              </w:rPr>
            </w:pPr>
            <w:r w:rsidRPr="005F7586">
              <w:rPr>
                <w:rFonts w:ascii="Verdana" w:hAnsi="Verdana"/>
                <w:sz w:val="16"/>
                <w:szCs w:val="16"/>
              </w:rPr>
              <w:t>Worsbrough Common Primary</w:t>
            </w:r>
          </w:p>
        </w:tc>
        <w:tc>
          <w:tcPr>
            <w:tcW w:w="1417" w:type="dxa"/>
            <w:tcBorders>
              <w:top w:val="single" w:sz="4" w:space="0" w:color="BFBFBF"/>
              <w:bottom w:val="nil"/>
            </w:tcBorders>
            <w:vAlign w:val="center"/>
          </w:tcPr>
          <w:p w14:paraId="69BDADBE" w14:textId="77777777" w:rsidR="00E4699E" w:rsidRPr="005F7586" w:rsidRDefault="00E4699E" w:rsidP="00E4699E">
            <w:pPr>
              <w:overflowPunct w:val="0"/>
              <w:autoSpaceDE w:val="0"/>
              <w:autoSpaceDN w:val="0"/>
              <w:adjustRightInd w:val="0"/>
              <w:ind w:left="57" w:right="103"/>
              <w:jc w:val="center"/>
              <w:textAlignment w:val="baseline"/>
              <w:rPr>
                <w:rFonts w:ascii="Verdana" w:hAnsi="Verdana"/>
                <w:sz w:val="16"/>
                <w:szCs w:val="16"/>
              </w:rPr>
            </w:pPr>
            <w:r w:rsidRPr="005F7586">
              <w:rPr>
                <w:rFonts w:ascii="Verdana" w:hAnsi="Verdana"/>
                <w:sz w:val="16"/>
                <w:szCs w:val="16"/>
              </w:rPr>
              <w:t>2019/20</w:t>
            </w:r>
          </w:p>
        </w:tc>
        <w:tc>
          <w:tcPr>
            <w:tcW w:w="3544" w:type="dxa"/>
            <w:tcBorders>
              <w:top w:val="single" w:sz="4" w:space="0" w:color="BFBFBF"/>
              <w:bottom w:val="nil"/>
            </w:tcBorders>
            <w:vAlign w:val="center"/>
          </w:tcPr>
          <w:p w14:paraId="2CBF4929" w14:textId="77777777" w:rsidR="00E4699E" w:rsidRPr="005F7586" w:rsidRDefault="00E4699E" w:rsidP="00E4699E">
            <w:pPr>
              <w:rPr>
                <w:rFonts w:ascii="Verdana" w:hAnsi="Verdana"/>
                <w:sz w:val="16"/>
                <w:szCs w:val="16"/>
              </w:rPr>
            </w:pPr>
            <w:r w:rsidRPr="005F7586">
              <w:rPr>
                <w:rFonts w:ascii="Verdana" w:hAnsi="Verdana"/>
                <w:sz w:val="16"/>
                <w:szCs w:val="16"/>
              </w:rPr>
              <w:t>Lease of Land &amp; Buildings</w:t>
            </w:r>
          </w:p>
        </w:tc>
      </w:tr>
      <w:tr w:rsidR="00E4699E" w:rsidRPr="005F7586" w14:paraId="2FF40D06" w14:textId="77777777" w:rsidTr="00E4699E">
        <w:tc>
          <w:tcPr>
            <w:tcW w:w="3828" w:type="dxa"/>
            <w:tcBorders>
              <w:top w:val="nil"/>
              <w:bottom w:val="nil"/>
            </w:tcBorders>
            <w:vAlign w:val="center"/>
          </w:tcPr>
          <w:p w14:paraId="13BEE1A5" w14:textId="77777777" w:rsidR="00E4699E" w:rsidRPr="005F7586" w:rsidRDefault="00E4699E" w:rsidP="00E4699E">
            <w:pPr>
              <w:rPr>
                <w:rFonts w:ascii="Verdana" w:hAnsi="Verdana"/>
                <w:sz w:val="16"/>
                <w:szCs w:val="16"/>
              </w:rPr>
            </w:pPr>
            <w:r w:rsidRPr="005F7586">
              <w:rPr>
                <w:rFonts w:ascii="Verdana" w:hAnsi="Verdana"/>
                <w:sz w:val="16"/>
                <w:szCs w:val="16"/>
              </w:rPr>
              <w:t>Mapplewell Primary</w:t>
            </w:r>
          </w:p>
        </w:tc>
        <w:tc>
          <w:tcPr>
            <w:tcW w:w="1417" w:type="dxa"/>
            <w:tcBorders>
              <w:top w:val="nil"/>
              <w:bottom w:val="nil"/>
            </w:tcBorders>
            <w:vAlign w:val="center"/>
          </w:tcPr>
          <w:p w14:paraId="1CE33E33" w14:textId="77777777" w:rsidR="00E4699E" w:rsidRPr="005F7586" w:rsidRDefault="00E4699E" w:rsidP="00E4699E">
            <w:pPr>
              <w:overflowPunct w:val="0"/>
              <w:autoSpaceDE w:val="0"/>
              <w:autoSpaceDN w:val="0"/>
              <w:adjustRightInd w:val="0"/>
              <w:ind w:left="57" w:right="103"/>
              <w:jc w:val="center"/>
              <w:textAlignment w:val="baseline"/>
              <w:rPr>
                <w:rFonts w:ascii="Verdana" w:hAnsi="Verdana"/>
                <w:sz w:val="16"/>
                <w:szCs w:val="16"/>
              </w:rPr>
            </w:pPr>
            <w:r w:rsidRPr="005F7586">
              <w:rPr>
                <w:rFonts w:ascii="Verdana" w:hAnsi="Verdana"/>
                <w:sz w:val="16"/>
                <w:szCs w:val="16"/>
              </w:rPr>
              <w:t>2019/20</w:t>
            </w:r>
          </w:p>
        </w:tc>
        <w:tc>
          <w:tcPr>
            <w:tcW w:w="3544" w:type="dxa"/>
            <w:tcBorders>
              <w:top w:val="nil"/>
              <w:bottom w:val="nil"/>
            </w:tcBorders>
            <w:vAlign w:val="center"/>
          </w:tcPr>
          <w:p w14:paraId="54D5FA66" w14:textId="77777777" w:rsidR="00E4699E" w:rsidRPr="005F7586" w:rsidRDefault="00E4699E" w:rsidP="00E4699E">
            <w:pPr>
              <w:rPr>
                <w:rFonts w:ascii="Verdana" w:hAnsi="Verdana"/>
                <w:sz w:val="16"/>
                <w:szCs w:val="16"/>
              </w:rPr>
            </w:pPr>
            <w:r w:rsidRPr="005F7586">
              <w:rPr>
                <w:rFonts w:ascii="Verdana" w:hAnsi="Verdana"/>
                <w:sz w:val="16"/>
                <w:szCs w:val="16"/>
              </w:rPr>
              <w:t>Lease of Land &amp; Buildings</w:t>
            </w:r>
          </w:p>
        </w:tc>
      </w:tr>
      <w:tr w:rsidR="00E4699E" w:rsidRPr="005F7586" w14:paraId="4B76459F" w14:textId="77777777" w:rsidTr="00793838">
        <w:tc>
          <w:tcPr>
            <w:tcW w:w="3828" w:type="dxa"/>
            <w:tcBorders>
              <w:top w:val="nil"/>
              <w:bottom w:val="single" w:sz="4" w:space="0" w:color="D9D9D9"/>
            </w:tcBorders>
            <w:vAlign w:val="center"/>
          </w:tcPr>
          <w:p w14:paraId="40A45D38" w14:textId="77777777" w:rsidR="00E4699E" w:rsidRPr="005F7586" w:rsidRDefault="00E4699E" w:rsidP="00E4699E">
            <w:pPr>
              <w:rPr>
                <w:rFonts w:ascii="Verdana" w:hAnsi="Verdana"/>
                <w:sz w:val="16"/>
                <w:szCs w:val="16"/>
              </w:rPr>
            </w:pPr>
            <w:r w:rsidRPr="005F7586">
              <w:rPr>
                <w:rFonts w:ascii="Verdana" w:hAnsi="Verdana"/>
                <w:sz w:val="16"/>
                <w:szCs w:val="16"/>
              </w:rPr>
              <w:t>Cudworth Churchfield Primary</w:t>
            </w:r>
          </w:p>
        </w:tc>
        <w:tc>
          <w:tcPr>
            <w:tcW w:w="1417" w:type="dxa"/>
            <w:tcBorders>
              <w:top w:val="nil"/>
              <w:bottom w:val="single" w:sz="4" w:space="0" w:color="D9D9D9"/>
            </w:tcBorders>
            <w:vAlign w:val="center"/>
          </w:tcPr>
          <w:p w14:paraId="7C991677" w14:textId="77777777" w:rsidR="00E4699E" w:rsidRPr="005F7586" w:rsidRDefault="00E4699E" w:rsidP="00E4699E">
            <w:pPr>
              <w:overflowPunct w:val="0"/>
              <w:autoSpaceDE w:val="0"/>
              <w:autoSpaceDN w:val="0"/>
              <w:adjustRightInd w:val="0"/>
              <w:ind w:left="57" w:right="103"/>
              <w:jc w:val="center"/>
              <w:textAlignment w:val="baseline"/>
              <w:rPr>
                <w:rFonts w:ascii="Verdana" w:hAnsi="Verdana"/>
                <w:sz w:val="16"/>
                <w:szCs w:val="16"/>
              </w:rPr>
            </w:pPr>
            <w:r w:rsidRPr="005F7586">
              <w:rPr>
                <w:rFonts w:ascii="Verdana" w:hAnsi="Verdana"/>
                <w:sz w:val="16"/>
                <w:szCs w:val="16"/>
              </w:rPr>
              <w:t>2019/20</w:t>
            </w:r>
          </w:p>
        </w:tc>
        <w:tc>
          <w:tcPr>
            <w:tcW w:w="3544" w:type="dxa"/>
            <w:tcBorders>
              <w:top w:val="nil"/>
              <w:bottom w:val="single" w:sz="4" w:space="0" w:color="D9D9D9"/>
            </w:tcBorders>
            <w:vAlign w:val="center"/>
          </w:tcPr>
          <w:p w14:paraId="17FFCD5E" w14:textId="77777777" w:rsidR="00E4699E" w:rsidRPr="005F7586" w:rsidRDefault="00E4699E" w:rsidP="00E4699E">
            <w:pPr>
              <w:rPr>
                <w:rFonts w:ascii="Verdana" w:hAnsi="Verdana"/>
                <w:sz w:val="16"/>
                <w:szCs w:val="16"/>
              </w:rPr>
            </w:pPr>
            <w:r w:rsidRPr="005F7586">
              <w:rPr>
                <w:rFonts w:ascii="Verdana" w:hAnsi="Verdana"/>
                <w:sz w:val="16"/>
                <w:szCs w:val="16"/>
              </w:rPr>
              <w:t>Lease of Land &amp; Buildings</w:t>
            </w:r>
          </w:p>
        </w:tc>
      </w:tr>
      <w:tr w:rsidR="00793838" w:rsidRPr="005F7586" w14:paraId="7DD0BA14" w14:textId="77777777" w:rsidTr="00793838">
        <w:tc>
          <w:tcPr>
            <w:tcW w:w="3828" w:type="dxa"/>
            <w:tcBorders>
              <w:top w:val="single" w:sz="4" w:space="0" w:color="D9D9D9"/>
              <w:bottom w:val="nil"/>
            </w:tcBorders>
            <w:vAlign w:val="center"/>
          </w:tcPr>
          <w:p w14:paraId="1359C0A0" w14:textId="77777777" w:rsidR="00793838" w:rsidRPr="005F7586" w:rsidRDefault="00793838" w:rsidP="00793838">
            <w:pPr>
              <w:rPr>
                <w:rFonts w:ascii="Verdana" w:hAnsi="Verdana"/>
                <w:sz w:val="16"/>
                <w:szCs w:val="16"/>
              </w:rPr>
            </w:pPr>
            <w:r w:rsidRPr="005F7586">
              <w:rPr>
                <w:rFonts w:ascii="Verdana" w:hAnsi="Verdana"/>
                <w:sz w:val="16"/>
                <w:szCs w:val="16"/>
              </w:rPr>
              <w:t>Athersley South Primary</w:t>
            </w:r>
          </w:p>
        </w:tc>
        <w:tc>
          <w:tcPr>
            <w:tcW w:w="1417" w:type="dxa"/>
            <w:tcBorders>
              <w:top w:val="single" w:sz="4" w:space="0" w:color="D9D9D9"/>
              <w:bottom w:val="nil"/>
            </w:tcBorders>
            <w:vAlign w:val="center"/>
          </w:tcPr>
          <w:p w14:paraId="753F881F" w14:textId="77777777" w:rsidR="00793838" w:rsidRPr="005F7586" w:rsidRDefault="00793838" w:rsidP="00793838">
            <w:pPr>
              <w:overflowPunct w:val="0"/>
              <w:autoSpaceDE w:val="0"/>
              <w:autoSpaceDN w:val="0"/>
              <w:adjustRightInd w:val="0"/>
              <w:ind w:left="57" w:right="103"/>
              <w:jc w:val="center"/>
              <w:textAlignment w:val="baseline"/>
              <w:rPr>
                <w:rFonts w:ascii="Verdana" w:hAnsi="Verdana"/>
                <w:sz w:val="16"/>
                <w:szCs w:val="16"/>
              </w:rPr>
            </w:pPr>
            <w:r w:rsidRPr="005F7586">
              <w:rPr>
                <w:rFonts w:ascii="Verdana" w:hAnsi="Verdana"/>
                <w:sz w:val="16"/>
                <w:szCs w:val="16"/>
              </w:rPr>
              <w:t>2020/21</w:t>
            </w:r>
          </w:p>
        </w:tc>
        <w:tc>
          <w:tcPr>
            <w:tcW w:w="3544" w:type="dxa"/>
            <w:tcBorders>
              <w:top w:val="single" w:sz="4" w:space="0" w:color="D9D9D9"/>
              <w:bottom w:val="nil"/>
            </w:tcBorders>
            <w:vAlign w:val="center"/>
          </w:tcPr>
          <w:p w14:paraId="215610D7" w14:textId="77777777" w:rsidR="00793838" w:rsidRPr="005F7586" w:rsidRDefault="00793838" w:rsidP="00793838">
            <w:pPr>
              <w:rPr>
                <w:rFonts w:ascii="Verdana" w:hAnsi="Verdana"/>
                <w:sz w:val="16"/>
                <w:szCs w:val="16"/>
              </w:rPr>
            </w:pPr>
            <w:r w:rsidRPr="005F7586">
              <w:rPr>
                <w:rFonts w:ascii="Verdana" w:hAnsi="Verdana"/>
                <w:sz w:val="16"/>
                <w:szCs w:val="16"/>
              </w:rPr>
              <w:t>Lease of Land &amp; Buildings</w:t>
            </w:r>
          </w:p>
        </w:tc>
      </w:tr>
      <w:tr w:rsidR="00793838" w:rsidRPr="005F7586" w14:paraId="605266E4" w14:textId="77777777" w:rsidTr="0028552F">
        <w:tc>
          <w:tcPr>
            <w:tcW w:w="3828" w:type="dxa"/>
            <w:tcBorders>
              <w:top w:val="nil"/>
              <w:bottom w:val="single" w:sz="4" w:space="0" w:color="D9D9D9"/>
            </w:tcBorders>
            <w:vAlign w:val="center"/>
          </w:tcPr>
          <w:p w14:paraId="4B7F9763" w14:textId="77777777" w:rsidR="00793838" w:rsidRPr="005F7586" w:rsidRDefault="00793838" w:rsidP="00793838">
            <w:pPr>
              <w:rPr>
                <w:rFonts w:ascii="Verdana" w:hAnsi="Verdana"/>
                <w:sz w:val="16"/>
                <w:szCs w:val="16"/>
              </w:rPr>
            </w:pPr>
            <w:r w:rsidRPr="005F7586">
              <w:rPr>
                <w:rFonts w:ascii="Verdana" w:hAnsi="Verdana"/>
                <w:sz w:val="16"/>
                <w:szCs w:val="16"/>
              </w:rPr>
              <w:t>Dearne Goldthorpe Primary</w:t>
            </w:r>
          </w:p>
        </w:tc>
        <w:tc>
          <w:tcPr>
            <w:tcW w:w="1417" w:type="dxa"/>
            <w:tcBorders>
              <w:top w:val="nil"/>
              <w:bottom w:val="single" w:sz="4" w:space="0" w:color="D9D9D9"/>
            </w:tcBorders>
            <w:vAlign w:val="center"/>
          </w:tcPr>
          <w:p w14:paraId="78DF9032" w14:textId="77777777" w:rsidR="00793838" w:rsidRPr="005F7586" w:rsidRDefault="00793838" w:rsidP="00793838">
            <w:pPr>
              <w:overflowPunct w:val="0"/>
              <w:autoSpaceDE w:val="0"/>
              <w:autoSpaceDN w:val="0"/>
              <w:adjustRightInd w:val="0"/>
              <w:ind w:left="57" w:right="103"/>
              <w:jc w:val="center"/>
              <w:textAlignment w:val="baseline"/>
              <w:rPr>
                <w:rFonts w:ascii="Verdana" w:hAnsi="Verdana"/>
                <w:sz w:val="16"/>
                <w:szCs w:val="16"/>
              </w:rPr>
            </w:pPr>
            <w:r w:rsidRPr="005F7586">
              <w:rPr>
                <w:rFonts w:ascii="Verdana" w:hAnsi="Verdana"/>
                <w:sz w:val="16"/>
                <w:szCs w:val="16"/>
              </w:rPr>
              <w:t>2020/21</w:t>
            </w:r>
          </w:p>
        </w:tc>
        <w:tc>
          <w:tcPr>
            <w:tcW w:w="3544" w:type="dxa"/>
            <w:tcBorders>
              <w:top w:val="nil"/>
              <w:bottom w:val="single" w:sz="4" w:space="0" w:color="D9D9D9"/>
            </w:tcBorders>
            <w:vAlign w:val="center"/>
          </w:tcPr>
          <w:p w14:paraId="33ABC933" w14:textId="77777777" w:rsidR="00793838" w:rsidRPr="005F7586" w:rsidRDefault="00793838" w:rsidP="00793838">
            <w:pPr>
              <w:rPr>
                <w:rFonts w:ascii="Verdana" w:hAnsi="Verdana"/>
                <w:sz w:val="16"/>
                <w:szCs w:val="16"/>
              </w:rPr>
            </w:pPr>
            <w:r w:rsidRPr="005F7586">
              <w:rPr>
                <w:rFonts w:ascii="Verdana" w:hAnsi="Verdana"/>
                <w:sz w:val="16"/>
                <w:szCs w:val="16"/>
              </w:rPr>
              <w:t>Lease of Land &amp; Buildings</w:t>
            </w:r>
          </w:p>
        </w:tc>
      </w:tr>
      <w:tr w:rsidR="00730AB0" w:rsidRPr="005F7586" w14:paraId="0A8CB03A" w14:textId="77777777" w:rsidTr="00EF12FD">
        <w:tc>
          <w:tcPr>
            <w:tcW w:w="3828" w:type="dxa"/>
            <w:tcBorders>
              <w:top w:val="single" w:sz="4" w:space="0" w:color="D9D9D9"/>
              <w:bottom w:val="single" w:sz="4" w:space="0" w:color="D9D9D9"/>
            </w:tcBorders>
            <w:vAlign w:val="center"/>
          </w:tcPr>
          <w:p w14:paraId="54422FF7" w14:textId="62AD6BAA" w:rsidR="00730AB0" w:rsidRPr="005F7586" w:rsidRDefault="00EF12FD" w:rsidP="006A6115">
            <w:pPr>
              <w:rPr>
                <w:rFonts w:ascii="Verdana" w:hAnsi="Verdana"/>
                <w:sz w:val="16"/>
                <w:szCs w:val="16"/>
              </w:rPr>
            </w:pPr>
            <w:r w:rsidRPr="005F7586">
              <w:rPr>
                <w:rFonts w:ascii="Verdana" w:hAnsi="Verdana"/>
                <w:sz w:val="16"/>
                <w:szCs w:val="16"/>
              </w:rPr>
              <w:t>Milefield Primary</w:t>
            </w:r>
          </w:p>
        </w:tc>
        <w:tc>
          <w:tcPr>
            <w:tcW w:w="1417" w:type="dxa"/>
            <w:tcBorders>
              <w:top w:val="single" w:sz="4" w:space="0" w:color="D9D9D9"/>
              <w:bottom w:val="single" w:sz="4" w:space="0" w:color="D9D9D9"/>
            </w:tcBorders>
            <w:vAlign w:val="center"/>
          </w:tcPr>
          <w:p w14:paraId="0A36E93B" w14:textId="62C087F0" w:rsidR="00730AB0" w:rsidRPr="005F7586" w:rsidRDefault="00EF12FD" w:rsidP="006A6115">
            <w:pPr>
              <w:pStyle w:val="table"/>
              <w:ind w:left="57" w:right="103"/>
              <w:jc w:val="center"/>
              <w:rPr>
                <w:rFonts w:ascii="Verdana" w:hAnsi="Verdana"/>
                <w:color w:val="auto"/>
                <w:szCs w:val="16"/>
              </w:rPr>
            </w:pPr>
            <w:r w:rsidRPr="005F7586">
              <w:rPr>
                <w:rFonts w:ascii="Verdana" w:hAnsi="Verdana"/>
                <w:color w:val="auto"/>
                <w:szCs w:val="16"/>
              </w:rPr>
              <w:t>2021/22</w:t>
            </w:r>
          </w:p>
        </w:tc>
        <w:tc>
          <w:tcPr>
            <w:tcW w:w="3544" w:type="dxa"/>
            <w:tcBorders>
              <w:top w:val="single" w:sz="4" w:space="0" w:color="D9D9D9"/>
              <w:bottom w:val="single" w:sz="4" w:space="0" w:color="D9D9D9"/>
            </w:tcBorders>
            <w:vAlign w:val="center"/>
          </w:tcPr>
          <w:p w14:paraId="779E2F62" w14:textId="3460F515" w:rsidR="00730AB0" w:rsidRPr="005F7586" w:rsidRDefault="00EF12FD" w:rsidP="006A6115">
            <w:pPr>
              <w:rPr>
                <w:rFonts w:ascii="Verdana" w:hAnsi="Verdana"/>
                <w:sz w:val="16"/>
                <w:szCs w:val="16"/>
              </w:rPr>
            </w:pPr>
            <w:r w:rsidRPr="005F7586">
              <w:rPr>
                <w:rFonts w:ascii="Verdana" w:hAnsi="Verdana"/>
                <w:sz w:val="16"/>
                <w:szCs w:val="16"/>
              </w:rPr>
              <w:t>Lease of Land &amp; Buildings</w:t>
            </w:r>
          </w:p>
        </w:tc>
      </w:tr>
      <w:tr w:rsidR="00EF12FD" w:rsidRPr="005F7586" w14:paraId="18A3F55F" w14:textId="77777777" w:rsidTr="0028552F">
        <w:tc>
          <w:tcPr>
            <w:tcW w:w="3828" w:type="dxa"/>
            <w:tcBorders>
              <w:top w:val="single" w:sz="4" w:space="0" w:color="D9D9D9"/>
              <w:bottom w:val="single" w:sz="4" w:space="0" w:color="auto"/>
            </w:tcBorders>
            <w:vAlign w:val="center"/>
          </w:tcPr>
          <w:p w14:paraId="669DE2FD" w14:textId="77777777" w:rsidR="00EF12FD" w:rsidRPr="005F7586" w:rsidRDefault="00EF12FD" w:rsidP="006A6115">
            <w:pPr>
              <w:rPr>
                <w:rFonts w:ascii="Verdana" w:hAnsi="Verdana"/>
                <w:sz w:val="16"/>
                <w:szCs w:val="16"/>
              </w:rPr>
            </w:pPr>
          </w:p>
        </w:tc>
        <w:tc>
          <w:tcPr>
            <w:tcW w:w="1417" w:type="dxa"/>
            <w:tcBorders>
              <w:top w:val="single" w:sz="4" w:space="0" w:color="D9D9D9"/>
              <w:bottom w:val="single" w:sz="4" w:space="0" w:color="auto"/>
            </w:tcBorders>
            <w:vAlign w:val="center"/>
          </w:tcPr>
          <w:p w14:paraId="5219EF0F" w14:textId="77777777" w:rsidR="00EF12FD" w:rsidRPr="005F7586" w:rsidRDefault="00EF12FD" w:rsidP="006A6115">
            <w:pPr>
              <w:pStyle w:val="table"/>
              <w:ind w:left="57" w:right="103"/>
              <w:jc w:val="center"/>
              <w:rPr>
                <w:rFonts w:ascii="Verdana" w:hAnsi="Verdana"/>
                <w:color w:val="auto"/>
                <w:szCs w:val="16"/>
              </w:rPr>
            </w:pPr>
          </w:p>
        </w:tc>
        <w:tc>
          <w:tcPr>
            <w:tcW w:w="3544" w:type="dxa"/>
            <w:tcBorders>
              <w:top w:val="single" w:sz="4" w:space="0" w:color="D9D9D9"/>
              <w:bottom w:val="single" w:sz="4" w:space="0" w:color="auto"/>
            </w:tcBorders>
            <w:vAlign w:val="center"/>
          </w:tcPr>
          <w:p w14:paraId="47F4E28C" w14:textId="77777777" w:rsidR="00EF12FD" w:rsidRPr="005F7586" w:rsidRDefault="00EF12FD" w:rsidP="006A6115">
            <w:pPr>
              <w:rPr>
                <w:rFonts w:ascii="Verdana" w:hAnsi="Verdana"/>
                <w:sz w:val="16"/>
                <w:szCs w:val="16"/>
              </w:rPr>
            </w:pPr>
          </w:p>
        </w:tc>
      </w:tr>
    </w:tbl>
    <w:p w14:paraId="52514AA8" w14:textId="77777777" w:rsidR="0012054A" w:rsidRPr="005F7586" w:rsidRDefault="0012054A" w:rsidP="006A6115">
      <w:pPr>
        <w:rPr>
          <w:rFonts w:ascii="Verdana" w:hAnsi="Verdana"/>
          <w:sz w:val="18"/>
          <w:szCs w:val="18"/>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1417"/>
        <w:gridCol w:w="3544"/>
      </w:tblGrid>
      <w:tr w:rsidR="00802F57" w:rsidRPr="005F7586" w14:paraId="1A4F9C4A" w14:textId="77777777" w:rsidTr="00D37F73">
        <w:tc>
          <w:tcPr>
            <w:tcW w:w="3828" w:type="dxa"/>
            <w:tcBorders>
              <w:bottom w:val="single" w:sz="4" w:space="0" w:color="auto"/>
            </w:tcBorders>
            <w:shd w:val="clear" w:color="auto" w:fill="BFBFBF"/>
            <w:vAlign w:val="center"/>
          </w:tcPr>
          <w:p w14:paraId="13A9E19B" w14:textId="77777777" w:rsidR="00802F57" w:rsidRPr="005F7586" w:rsidRDefault="00802F57" w:rsidP="006A6115">
            <w:pPr>
              <w:pStyle w:val="table"/>
              <w:ind w:left="57" w:right="103"/>
              <w:jc w:val="center"/>
              <w:rPr>
                <w:rFonts w:ascii="Verdana" w:hAnsi="Verdana"/>
                <w:b/>
                <w:color w:val="auto"/>
                <w:szCs w:val="16"/>
              </w:rPr>
            </w:pPr>
            <w:r w:rsidRPr="005F7586">
              <w:rPr>
                <w:rFonts w:ascii="Verdana" w:hAnsi="Verdana"/>
                <w:b/>
                <w:color w:val="auto"/>
                <w:szCs w:val="16"/>
              </w:rPr>
              <w:t>School</w:t>
            </w:r>
          </w:p>
        </w:tc>
        <w:tc>
          <w:tcPr>
            <w:tcW w:w="1417" w:type="dxa"/>
            <w:tcBorders>
              <w:bottom w:val="single" w:sz="4" w:space="0" w:color="auto"/>
            </w:tcBorders>
            <w:shd w:val="clear" w:color="auto" w:fill="BFBFBF"/>
            <w:vAlign w:val="center"/>
          </w:tcPr>
          <w:p w14:paraId="7740B13A" w14:textId="77777777" w:rsidR="00802F57" w:rsidRPr="005F7586" w:rsidRDefault="00802F57" w:rsidP="006A6115">
            <w:pPr>
              <w:pStyle w:val="table"/>
              <w:ind w:left="57" w:right="103"/>
              <w:jc w:val="center"/>
              <w:rPr>
                <w:rFonts w:ascii="Verdana" w:hAnsi="Verdana"/>
                <w:b/>
                <w:color w:val="auto"/>
                <w:szCs w:val="16"/>
              </w:rPr>
            </w:pPr>
            <w:r w:rsidRPr="005F7586">
              <w:rPr>
                <w:rFonts w:ascii="Verdana" w:hAnsi="Verdana"/>
                <w:b/>
                <w:color w:val="auto"/>
                <w:szCs w:val="16"/>
              </w:rPr>
              <w:t>Conversion Year</w:t>
            </w:r>
          </w:p>
        </w:tc>
        <w:tc>
          <w:tcPr>
            <w:tcW w:w="3544" w:type="dxa"/>
            <w:tcBorders>
              <w:bottom w:val="single" w:sz="4" w:space="0" w:color="auto"/>
            </w:tcBorders>
            <w:shd w:val="clear" w:color="auto" w:fill="BFBFBF"/>
            <w:vAlign w:val="center"/>
          </w:tcPr>
          <w:p w14:paraId="07DBE793" w14:textId="77777777" w:rsidR="00802F57" w:rsidRPr="005F7586" w:rsidRDefault="00802F57" w:rsidP="006A6115">
            <w:pPr>
              <w:pStyle w:val="table"/>
              <w:ind w:left="57" w:right="103"/>
              <w:jc w:val="center"/>
              <w:rPr>
                <w:rFonts w:ascii="Verdana" w:hAnsi="Verdana"/>
                <w:b/>
                <w:color w:val="auto"/>
                <w:szCs w:val="16"/>
              </w:rPr>
            </w:pPr>
            <w:r w:rsidRPr="005F7586">
              <w:rPr>
                <w:rFonts w:ascii="Verdana" w:hAnsi="Verdana"/>
                <w:b/>
                <w:color w:val="auto"/>
                <w:szCs w:val="16"/>
              </w:rPr>
              <w:t>Lease Arrangements</w:t>
            </w:r>
          </w:p>
        </w:tc>
      </w:tr>
      <w:tr w:rsidR="00802F57" w:rsidRPr="005F7586" w14:paraId="1B4F7308" w14:textId="77777777" w:rsidTr="005624C6">
        <w:tc>
          <w:tcPr>
            <w:tcW w:w="3828" w:type="dxa"/>
            <w:tcBorders>
              <w:bottom w:val="nil"/>
            </w:tcBorders>
            <w:vAlign w:val="center"/>
          </w:tcPr>
          <w:p w14:paraId="7B2B8AF6" w14:textId="77777777" w:rsidR="00802F57" w:rsidRPr="005F7586" w:rsidRDefault="00802F57" w:rsidP="006A6115">
            <w:pPr>
              <w:pStyle w:val="table"/>
              <w:ind w:left="57" w:right="103"/>
              <w:jc w:val="left"/>
              <w:rPr>
                <w:rFonts w:ascii="Verdana" w:hAnsi="Verdana"/>
                <w:b/>
                <w:color w:val="auto"/>
                <w:szCs w:val="16"/>
              </w:rPr>
            </w:pPr>
          </w:p>
        </w:tc>
        <w:tc>
          <w:tcPr>
            <w:tcW w:w="1417" w:type="dxa"/>
            <w:tcBorders>
              <w:bottom w:val="nil"/>
            </w:tcBorders>
            <w:vAlign w:val="center"/>
          </w:tcPr>
          <w:p w14:paraId="507EF587" w14:textId="77777777" w:rsidR="00802F57" w:rsidRPr="005F7586" w:rsidRDefault="00802F57" w:rsidP="006A6115">
            <w:pPr>
              <w:pStyle w:val="table"/>
              <w:ind w:left="57" w:right="103"/>
              <w:jc w:val="left"/>
              <w:rPr>
                <w:rFonts w:ascii="Verdana" w:hAnsi="Verdana"/>
                <w:b/>
                <w:color w:val="auto"/>
                <w:szCs w:val="16"/>
              </w:rPr>
            </w:pPr>
          </w:p>
        </w:tc>
        <w:tc>
          <w:tcPr>
            <w:tcW w:w="3544" w:type="dxa"/>
            <w:tcBorders>
              <w:bottom w:val="nil"/>
            </w:tcBorders>
            <w:vAlign w:val="center"/>
          </w:tcPr>
          <w:p w14:paraId="319E271E" w14:textId="77777777" w:rsidR="00802F57" w:rsidRPr="005F7586" w:rsidRDefault="00802F57" w:rsidP="006A6115">
            <w:pPr>
              <w:pStyle w:val="table"/>
              <w:ind w:left="57" w:right="103"/>
              <w:jc w:val="left"/>
              <w:rPr>
                <w:rFonts w:ascii="Verdana" w:hAnsi="Verdana"/>
                <w:b/>
                <w:color w:val="auto"/>
                <w:szCs w:val="16"/>
              </w:rPr>
            </w:pPr>
          </w:p>
        </w:tc>
      </w:tr>
      <w:tr w:rsidR="00802F57" w:rsidRPr="005F7586" w14:paraId="32444BB7" w14:textId="77777777" w:rsidTr="00AD3EF7">
        <w:trPr>
          <w:trHeight w:val="80"/>
        </w:trPr>
        <w:tc>
          <w:tcPr>
            <w:tcW w:w="3828" w:type="dxa"/>
            <w:tcBorders>
              <w:top w:val="nil"/>
              <w:bottom w:val="single" w:sz="4" w:space="0" w:color="BFBFBF"/>
            </w:tcBorders>
            <w:vAlign w:val="center"/>
          </w:tcPr>
          <w:p w14:paraId="51FCB82C" w14:textId="77777777" w:rsidR="00802F57" w:rsidRPr="005F7586" w:rsidRDefault="00802F57" w:rsidP="006A6115">
            <w:pPr>
              <w:rPr>
                <w:rFonts w:ascii="Verdana" w:hAnsi="Verdana"/>
                <w:b/>
                <w:sz w:val="16"/>
                <w:szCs w:val="16"/>
                <w:u w:val="single"/>
              </w:rPr>
            </w:pPr>
            <w:r w:rsidRPr="005F7586">
              <w:rPr>
                <w:rFonts w:ascii="Verdana" w:hAnsi="Verdana"/>
                <w:b/>
                <w:sz w:val="16"/>
                <w:szCs w:val="16"/>
                <w:u w:val="single"/>
              </w:rPr>
              <w:t>VA / VC Schools:</w:t>
            </w:r>
          </w:p>
        </w:tc>
        <w:tc>
          <w:tcPr>
            <w:tcW w:w="1417" w:type="dxa"/>
            <w:tcBorders>
              <w:top w:val="nil"/>
              <w:bottom w:val="single" w:sz="4" w:space="0" w:color="BFBFBF"/>
            </w:tcBorders>
            <w:vAlign w:val="center"/>
          </w:tcPr>
          <w:p w14:paraId="673247A6" w14:textId="77777777" w:rsidR="00802F57" w:rsidRPr="005F7586" w:rsidRDefault="00802F57" w:rsidP="006A6115">
            <w:pPr>
              <w:pStyle w:val="table"/>
              <w:ind w:left="57" w:right="103"/>
              <w:jc w:val="center"/>
              <w:rPr>
                <w:rFonts w:ascii="Verdana" w:hAnsi="Verdana"/>
                <w:color w:val="auto"/>
                <w:szCs w:val="16"/>
              </w:rPr>
            </w:pPr>
          </w:p>
        </w:tc>
        <w:tc>
          <w:tcPr>
            <w:tcW w:w="3544" w:type="dxa"/>
            <w:tcBorders>
              <w:top w:val="nil"/>
              <w:bottom w:val="single" w:sz="4" w:space="0" w:color="BFBFBF"/>
            </w:tcBorders>
            <w:vAlign w:val="center"/>
          </w:tcPr>
          <w:p w14:paraId="0EF39914" w14:textId="77777777" w:rsidR="00802F57" w:rsidRPr="005F7586" w:rsidRDefault="00802F57" w:rsidP="006A6115">
            <w:pPr>
              <w:rPr>
                <w:rFonts w:ascii="Verdana" w:hAnsi="Verdana"/>
                <w:sz w:val="16"/>
                <w:szCs w:val="16"/>
              </w:rPr>
            </w:pPr>
          </w:p>
        </w:tc>
      </w:tr>
      <w:tr w:rsidR="00802F57" w:rsidRPr="005F7586" w14:paraId="28FCF4D6" w14:textId="77777777" w:rsidTr="00BD3BF2">
        <w:tc>
          <w:tcPr>
            <w:tcW w:w="3828" w:type="dxa"/>
            <w:tcBorders>
              <w:top w:val="single" w:sz="4" w:space="0" w:color="BFBFBF"/>
              <w:bottom w:val="single" w:sz="4" w:space="0" w:color="BFBFBF"/>
            </w:tcBorders>
            <w:vAlign w:val="center"/>
          </w:tcPr>
          <w:p w14:paraId="01196ED8" w14:textId="77777777" w:rsidR="00802F57" w:rsidRPr="005F7586" w:rsidRDefault="00802F57" w:rsidP="006A6115">
            <w:pPr>
              <w:rPr>
                <w:rFonts w:ascii="Verdana" w:hAnsi="Verdana"/>
                <w:sz w:val="16"/>
                <w:szCs w:val="16"/>
              </w:rPr>
            </w:pPr>
            <w:r w:rsidRPr="005F7586">
              <w:rPr>
                <w:rFonts w:ascii="Verdana" w:hAnsi="Verdana"/>
                <w:sz w:val="16"/>
                <w:szCs w:val="16"/>
              </w:rPr>
              <w:t>St Mary’s Primary</w:t>
            </w:r>
          </w:p>
        </w:tc>
        <w:tc>
          <w:tcPr>
            <w:tcW w:w="1417" w:type="dxa"/>
            <w:tcBorders>
              <w:top w:val="single" w:sz="4" w:space="0" w:color="BFBFBF"/>
              <w:bottom w:val="single" w:sz="4" w:space="0" w:color="BFBFBF"/>
            </w:tcBorders>
            <w:vAlign w:val="center"/>
          </w:tcPr>
          <w:p w14:paraId="47BE1342" w14:textId="77777777" w:rsidR="00802F57" w:rsidRPr="005F7586" w:rsidRDefault="00802F57" w:rsidP="006A6115">
            <w:pPr>
              <w:pStyle w:val="table"/>
              <w:ind w:left="57" w:right="103"/>
              <w:jc w:val="center"/>
              <w:rPr>
                <w:rFonts w:ascii="Verdana" w:hAnsi="Verdana"/>
                <w:color w:val="auto"/>
                <w:szCs w:val="16"/>
              </w:rPr>
            </w:pPr>
            <w:r w:rsidRPr="005F7586">
              <w:rPr>
                <w:rFonts w:ascii="Verdana" w:hAnsi="Verdana"/>
                <w:color w:val="auto"/>
                <w:szCs w:val="16"/>
              </w:rPr>
              <w:t>2011/12</w:t>
            </w:r>
          </w:p>
        </w:tc>
        <w:tc>
          <w:tcPr>
            <w:tcW w:w="3544" w:type="dxa"/>
            <w:tcBorders>
              <w:top w:val="single" w:sz="4" w:space="0" w:color="BFBFBF"/>
              <w:bottom w:val="single" w:sz="4" w:space="0" w:color="BFBFBF"/>
            </w:tcBorders>
            <w:vAlign w:val="center"/>
          </w:tcPr>
          <w:p w14:paraId="61F5AD0F" w14:textId="77777777" w:rsidR="00802F57" w:rsidRPr="005F7586" w:rsidRDefault="00802F57" w:rsidP="006A6115">
            <w:r w:rsidRPr="005F7586">
              <w:rPr>
                <w:rFonts w:ascii="Verdana" w:hAnsi="Verdana"/>
                <w:sz w:val="16"/>
                <w:szCs w:val="16"/>
              </w:rPr>
              <w:t>Lease of Land Only</w:t>
            </w:r>
          </w:p>
        </w:tc>
      </w:tr>
      <w:tr w:rsidR="00802F57" w:rsidRPr="005F7586" w14:paraId="1BEE7DA9" w14:textId="77777777" w:rsidTr="00BD3BF2">
        <w:tc>
          <w:tcPr>
            <w:tcW w:w="3828" w:type="dxa"/>
            <w:tcBorders>
              <w:top w:val="single" w:sz="4" w:space="0" w:color="BFBFBF"/>
              <w:bottom w:val="nil"/>
            </w:tcBorders>
            <w:vAlign w:val="center"/>
          </w:tcPr>
          <w:p w14:paraId="0B498E29" w14:textId="77777777" w:rsidR="00802F57" w:rsidRPr="005F7586" w:rsidRDefault="00802F57" w:rsidP="006A6115">
            <w:pPr>
              <w:rPr>
                <w:rFonts w:ascii="Verdana" w:hAnsi="Verdana"/>
                <w:sz w:val="16"/>
                <w:szCs w:val="16"/>
              </w:rPr>
            </w:pPr>
            <w:r w:rsidRPr="005F7586">
              <w:rPr>
                <w:rFonts w:ascii="Verdana" w:hAnsi="Verdana"/>
                <w:sz w:val="16"/>
                <w:szCs w:val="16"/>
              </w:rPr>
              <w:t>Darfield All Saints Primary</w:t>
            </w:r>
          </w:p>
        </w:tc>
        <w:tc>
          <w:tcPr>
            <w:tcW w:w="1417" w:type="dxa"/>
            <w:tcBorders>
              <w:top w:val="single" w:sz="4" w:space="0" w:color="BFBFBF"/>
              <w:bottom w:val="nil"/>
            </w:tcBorders>
            <w:vAlign w:val="center"/>
          </w:tcPr>
          <w:p w14:paraId="1FDF7B43" w14:textId="77777777" w:rsidR="00802F57" w:rsidRPr="005F7586" w:rsidRDefault="00802F57" w:rsidP="006A6115">
            <w:pPr>
              <w:pStyle w:val="table"/>
              <w:ind w:left="57" w:right="103"/>
              <w:jc w:val="center"/>
              <w:rPr>
                <w:rFonts w:ascii="Verdana" w:hAnsi="Verdana"/>
                <w:color w:val="auto"/>
                <w:szCs w:val="16"/>
              </w:rPr>
            </w:pPr>
            <w:r w:rsidRPr="005F7586">
              <w:rPr>
                <w:rFonts w:ascii="Verdana" w:hAnsi="Verdana"/>
                <w:color w:val="auto"/>
                <w:szCs w:val="16"/>
              </w:rPr>
              <w:t>2012/13</w:t>
            </w:r>
          </w:p>
        </w:tc>
        <w:tc>
          <w:tcPr>
            <w:tcW w:w="3544" w:type="dxa"/>
            <w:tcBorders>
              <w:top w:val="single" w:sz="4" w:space="0" w:color="BFBFBF"/>
              <w:bottom w:val="nil"/>
            </w:tcBorders>
            <w:vAlign w:val="center"/>
          </w:tcPr>
          <w:p w14:paraId="5B886DF0" w14:textId="77777777" w:rsidR="00802F57" w:rsidRPr="005F7586" w:rsidRDefault="00802F57" w:rsidP="006A6115">
            <w:r w:rsidRPr="005F7586">
              <w:rPr>
                <w:rFonts w:ascii="Verdana" w:hAnsi="Verdana"/>
                <w:sz w:val="16"/>
                <w:szCs w:val="16"/>
              </w:rPr>
              <w:t>Lease of Land Only</w:t>
            </w:r>
          </w:p>
        </w:tc>
      </w:tr>
      <w:tr w:rsidR="00802F57" w:rsidRPr="005F7586" w14:paraId="0F9E1A18" w14:textId="77777777" w:rsidTr="005624C6">
        <w:tc>
          <w:tcPr>
            <w:tcW w:w="3828" w:type="dxa"/>
            <w:tcBorders>
              <w:top w:val="nil"/>
              <w:bottom w:val="nil"/>
            </w:tcBorders>
            <w:vAlign w:val="center"/>
          </w:tcPr>
          <w:p w14:paraId="27577E55" w14:textId="77777777" w:rsidR="00802F57" w:rsidRPr="005F7586" w:rsidRDefault="00802F57" w:rsidP="006A6115">
            <w:pPr>
              <w:rPr>
                <w:rFonts w:ascii="Verdana" w:hAnsi="Verdana"/>
                <w:sz w:val="16"/>
                <w:szCs w:val="16"/>
              </w:rPr>
            </w:pPr>
            <w:r w:rsidRPr="005F7586">
              <w:rPr>
                <w:rFonts w:ascii="Verdana" w:hAnsi="Verdana"/>
                <w:sz w:val="16"/>
                <w:szCs w:val="16"/>
              </w:rPr>
              <w:t>Carlton Primary</w:t>
            </w:r>
          </w:p>
        </w:tc>
        <w:tc>
          <w:tcPr>
            <w:tcW w:w="1417" w:type="dxa"/>
            <w:tcBorders>
              <w:top w:val="nil"/>
              <w:bottom w:val="nil"/>
            </w:tcBorders>
            <w:vAlign w:val="center"/>
          </w:tcPr>
          <w:p w14:paraId="629656B9" w14:textId="77777777" w:rsidR="00802F57" w:rsidRPr="005F7586" w:rsidRDefault="00802F57" w:rsidP="006A6115">
            <w:pPr>
              <w:pStyle w:val="table"/>
              <w:ind w:left="57" w:right="103"/>
              <w:jc w:val="center"/>
              <w:rPr>
                <w:rFonts w:ascii="Verdana" w:hAnsi="Verdana"/>
                <w:color w:val="auto"/>
                <w:szCs w:val="16"/>
              </w:rPr>
            </w:pPr>
            <w:r w:rsidRPr="005F7586">
              <w:rPr>
                <w:rFonts w:ascii="Verdana" w:hAnsi="Verdana"/>
                <w:color w:val="auto"/>
                <w:szCs w:val="16"/>
              </w:rPr>
              <w:t>2012/13</w:t>
            </w:r>
          </w:p>
        </w:tc>
        <w:tc>
          <w:tcPr>
            <w:tcW w:w="3544" w:type="dxa"/>
            <w:tcBorders>
              <w:top w:val="nil"/>
              <w:bottom w:val="nil"/>
            </w:tcBorders>
            <w:vAlign w:val="center"/>
          </w:tcPr>
          <w:p w14:paraId="3C89DADD" w14:textId="77777777" w:rsidR="00802F57" w:rsidRPr="005F7586" w:rsidRDefault="00802F57" w:rsidP="006A6115">
            <w:pPr>
              <w:rPr>
                <w:rFonts w:ascii="Verdana" w:hAnsi="Verdana"/>
                <w:sz w:val="16"/>
                <w:szCs w:val="16"/>
              </w:rPr>
            </w:pPr>
            <w:r w:rsidRPr="005F7586">
              <w:rPr>
                <w:rFonts w:ascii="Verdana" w:hAnsi="Verdana"/>
                <w:sz w:val="16"/>
                <w:szCs w:val="16"/>
              </w:rPr>
              <w:t>No Lease – Freehold Transfer to Diocese</w:t>
            </w:r>
          </w:p>
        </w:tc>
      </w:tr>
      <w:tr w:rsidR="00802F57" w:rsidRPr="005F7586" w14:paraId="4CF389DB" w14:textId="77777777" w:rsidTr="005624C6">
        <w:tc>
          <w:tcPr>
            <w:tcW w:w="3828" w:type="dxa"/>
            <w:tcBorders>
              <w:top w:val="nil"/>
              <w:bottom w:val="nil"/>
            </w:tcBorders>
            <w:vAlign w:val="center"/>
          </w:tcPr>
          <w:p w14:paraId="3F5BBAF9" w14:textId="77777777" w:rsidR="00802F57" w:rsidRPr="005F7586" w:rsidRDefault="00802F57" w:rsidP="006A6115">
            <w:pPr>
              <w:rPr>
                <w:rFonts w:ascii="Verdana" w:hAnsi="Verdana"/>
                <w:sz w:val="16"/>
                <w:szCs w:val="16"/>
              </w:rPr>
            </w:pPr>
            <w:r w:rsidRPr="005F7586">
              <w:rPr>
                <w:rFonts w:ascii="Verdana" w:hAnsi="Verdana"/>
                <w:sz w:val="16"/>
                <w:szCs w:val="16"/>
              </w:rPr>
              <w:t>Royston Parkside Primary</w:t>
            </w:r>
          </w:p>
        </w:tc>
        <w:tc>
          <w:tcPr>
            <w:tcW w:w="1417" w:type="dxa"/>
            <w:tcBorders>
              <w:top w:val="nil"/>
              <w:bottom w:val="nil"/>
            </w:tcBorders>
            <w:vAlign w:val="center"/>
          </w:tcPr>
          <w:p w14:paraId="3D20BB66" w14:textId="77777777" w:rsidR="00802F57" w:rsidRPr="005F7586" w:rsidRDefault="00802F57" w:rsidP="006A6115">
            <w:pPr>
              <w:pStyle w:val="table"/>
              <w:ind w:left="57" w:right="103"/>
              <w:jc w:val="center"/>
              <w:rPr>
                <w:rFonts w:ascii="Verdana" w:hAnsi="Verdana"/>
                <w:color w:val="auto"/>
                <w:szCs w:val="16"/>
              </w:rPr>
            </w:pPr>
            <w:r w:rsidRPr="005F7586">
              <w:rPr>
                <w:rFonts w:ascii="Verdana" w:hAnsi="Verdana"/>
                <w:color w:val="auto"/>
                <w:szCs w:val="16"/>
              </w:rPr>
              <w:t>2012/13</w:t>
            </w:r>
          </w:p>
        </w:tc>
        <w:tc>
          <w:tcPr>
            <w:tcW w:w="3544" w:type="dxa"/>
            <w:tcBorders>
              <w:top w:val="nil"/>
              <w:bottom w:val="nil"/>
            </w:tcBorders>
            <w:vAlign w:val="center"/>
          </w:tcPr>
          <w:p w14:paraId="2BC202D6" w14:textId="77777777" w:rsidR="00802F57" w:rsidRPr="005F7586" w:rsidRDefault="00802F57" w:rsidP="006A6115">
            <w:pPr>
              <w:rPr>
                <w:rFonts w:ascii="Verdana" w:hAnsi="Verdana"/>
                <w:sz w:val="16"/>
                <w:szCs w:val="16"/>
              </w:rPr>
            </w:pPr>
            <w:r w:rsidRPr="005F7586">
              <w:rPr>
                <w:rFonts w:ascii="Verdana" w:hAnsi="Verdana"/>
                <w:sz w:val="16"/>
                <w:szCs w:val="16"/>
              </w:rPr>
              <w:t>No Lease – Freehold Transfer to Diocese</w:t>
            </w:r>
          </w:p>
        </w:tc>
      </w:tr>
      <w:tr w:rsidR="00802F57" w:rsidRPr="005F7586" w14:paraId="5B8629D0" w14:textId="77777777" w:rsidTr="00BD3BF2">
        <w:trPr>
          <w:trHeight w:val="80"/>
        </w:trPr>
        <w:tc>
          <w:tcPr>
            <w:tcW w:w="3828" w:type="dxa"/>
            <w:tcBorders>
              <w:top w:val="nil"/>
              <w:bottom w:val="single" w:sz="4" w:space="0" w:color="BFBFBF"/>
            </w:tcBorders>
            <w:vAlign w:val="center"/>
          </w:tcPr>
          <w:p w14:paraId="35FC86A7" w14:textId="77777777" w:rsidR="00802F57" w:rsidRPr="005F7586" w:rsidRDefault="00802F57" w:rsidP="006A6115">
            <w:pPr>
              <w:rPr>
                <w:rFonts w:ascii="Verdana" w:hAnsi="Verdana"/>
                <w:sz w:val="16"/>
                <w:szCs w:val="16"/>
              </w:rPr>
            </w:pPr>
            <w:r w:rsidRPr="005F7586">
              <w:rPr>
                <w:rFonts w:ascii="Verdana" w:hAnsi="Verdana"/>
                <w:sz w:val="16"/>
                <w:szCs w:val="16"/>
              </w:rPr>
              <w:t>Royston Summerfields Primary</w:t>
            </w:r>
          </w:p>
        </w:tc>
        <w:tc>
          <w:tcPr>
            <w:tcW w:w="1417" w:type="dxa"/>
            <w:tcBorders>
              <w:top w:val="nil"/>
              <w:bottom w:val="single" w:sz="4" w:space="0" w:color="BFBFBF"/>
            </w:tcBorders>
            <w:vAlign w:val="center"/>
          </w:tcPr>
          <w:p w14:paraId="33C68451" w14:textId="77777777" w:rsidR="00802F57" w:rsidRPr="005F7586" w:rsidRDefault="00802F57" w:rsidP="006A6115">
            <w:pPr>
              <w:pStyle w:val="table"/>
              <w:ind w:left="57" w:right="103"/>
              <w:jc w:val="center"/>
              <w:rPr>
                <w:rFonts w:ascii="Verdana" w:hAnsi="Verdana"/>
                <w:color w:val="auto"/>
                <w:szCs w:val="16"/>
              </w:rPr>
            </w:pPr>
            <w:r w:rsidRPr="005F7586">
              <w:rPr>
                <w:rFonts w:ascii="Verdana" w:hAnsi="Verdana"/>
                <w:color w:val="auto"/>
                <w:szCs w:val="16"/>
              </w:rPr>
              <w:t>2012/13</w:t>
            </w:r>
          </w:p>
        </w:tc>
        <w:tc>
          <w:tcPr>
            <w:tcW w:w="3544" w:type="dxa"/>
            <w:tcBorders>
              <w:top w:val="nil"/>
              <w:bottom w:val="single" w:sz="4" w:space="0" w:color="BFBFBF"/>
            </w:tcBorders>
            <w:vAlign w:val="center"/>
          </w:tcPr>
          <w:p w14:paraId="61CEF47C" w14:textId="77777777" w:rsidR="00802F57" w:rsidRPr="005F7586" w:rsidRDefault="00802F57" w:rsidP="006A6115">
            <w:pPr>
              <w:rPr>
                <w:rFonts w:ascii="Verdana" w:hAnsi="Verdana"/>
                <w:sz w:val="16"/>
                <w:szCs w:val="16"/>
              </w:rPr>
            </w:pPr>
            <w:r w:rsidRPr="005F7586">
              <w:rPr>
                <w:rFonts w:ascii="Verdana" w:hAnsi="Verdana"/>
                <w:sz w:val="16"/>
                <w:szCs w:val="16"/>
              </w:rPr>
              <w:t>No Lease – Freehold Transfer to Diocese</w:t>
            </w:r>
          </w:p>
        </w:tc>
      </w:tr>
      <w:tr w:rsidR="00802F57" w:rsidRPr="005F7586" w14:paraId="4C847DEF" w14:textId="77777777" w:rsidTr="00BD3BF2">
        <w:tc>
          <w:tcPr>
            <w:tcW w:w="3828" w:type="dxa"/>
            <w:tcBorders>
              <w:top w:val="single" w:sz="4" w:space="0" w:color="BFBFBF"/>
              <w:bottom w:val="single" w:sz="4" w:space="0" w:color="BFBFBF"/>
            </w:tcBorders>
            <w:vAlign w:val="center"/>
          </w:tcPr>
          <w:p w14:paraId="44FEF890" w14:textId="77777777" w:rsidR="00802F57" w:rsidRPr="005F7586" w:rsidRDefault="00802F57" w:rsidP="006A6115">
            <w:pPr>
              <w:rPr>
                <w:rFonts w:ascii="Verdana" w:hAnsi="Verdana"/>
                <w:sz w:val="16"/>
                <w:szCs w:val="16"/>
              </w:rPr>
            </w:pPr>
            <w:r w:rsidRPr="005F7586">
              <w:rPr>
                <w:rFonts w:ascii="Verdana" w:hAnsi="Verdana"/>
                <w:sz w:val="16"/>
                <w:szCs w:val="16"/>
              </w:rPr>
              <w:t>Dodworth St John’s Primary</w:t>
            </w:r>
          </w:p>
        </w:tc>
        <w:tc>
          <w:tcPr>
            <w:tcW w:w="1417" w:type="dxa"/>
            <w:tcBorders>
              <w:top w:val="single" w:sz="4" w:space="0" w:color="BFBFBF"/>
              <w:bottom w:val="single" w:sz="4" w:space="0" w:color="BFBFBF"/>
            </w:tcBorders>
            <w:vAlign w:val="center"/>
          </w:tcPr>
          <w:p w14:paraId="04928AA7" w14:textId="77777777" w:rsidR="00802F57" w:rsidRPr="005F7586" w:rsidRDefault="00802F57" w:rsidP="006A6115">
            <w:pPr>
              <w:pStyle w:val="table"/>
              <w:ind w:left="57" w:right="103"/>
              <w:jc w:val="center"/>
              <w:rPr>
                <w:rFonts w:ascii="Verdana" w:hAnsi="Verdana"/>
                <w:color w:val="auto"/>
                <w:szCs w:val="16"/>
              </w:rPr>
            </w:pPr>
            <w:r w:rsidRPr="005F7586">
              <w:rPr>
                <w:rFonts w:ascii="Verdana" w:hAnsi="Verdana"/>
                <w:color w:val="auto"/>
                <w:szCs w:val="16"/>
              </w:rPr>
              <w:t>2013/14</w:t>
            </w:r>
          </w:p>
        </w:tc>
        <w:tc>
          <w:tcPr>
            <w:tcW w:w="3544" w:type="dxa"/>
            <w:tcBorders>
              <w:top w:val="single" w:sz="4" w:space="0" w:color="BFBFBF"/>
              <w:bottom w:val="single" w:sz="4" w:space="0" w:color="BFBFBF"/>
            </w:tcBorders>
            <w:vAlign w:val="center"/>
          </w:tcPr>
          <w:p w14:paraId="04DDD016" w14:textId="77777777" w:rsidR="00802F57" w:rsidRPr="005F7586" w:rsidRDefault="00802F57" w:rsidP="006A6115">
            <w:pPr>
              <w:rPr>
                <w:rFonts w:ascii="Verdana" w:hAnsi="Verdana"/>
                <w:sz w:val="16"/>
                <w:szCs w:val="16"/>
              </w:rPr>
            </w:pPr>
            <w:r w:rsidRPr="005F7586">
              <w:rPr>
                <w:rFonts w:ascii="Verdana" w:hAnsi="Verdana"/>
                <w:sz w:val="16"/>
                <w:szCs w:val="16"/>
              </w:rPr>
              <w:t>Lease of Land &amp; Caretaker’s Bungalow</w:t>
            </w:r>
          </w:p>
        </w:tc>
      </w:tr>
      <w:tr w:rsidR="00802F57" w:rsidRPr="005F7586" w14:paraId="4A41DB52" w14:textId="77777777" w:rsidTr="00BD3BF2">
        <w:tc>
          <w:tcPr>
            <w:tcW w:w="3828" w:type="dxa"/>
            <w:tcBorders>
              <w:top w:val="single" w:sz="4" w:space="0" w:color="BFBFBF"/>
              <w:bottom w:val="nil"/>
            </w:tcBorders>
            <w:vAlign w:val="center"/>
          </w:tcPr>
          <w:p w14:paraId="11E01E88" w14:textId="77777777" w:rsidR="00802F57" w:rsidRPr="005F7586" w:rsidRDefault="00802F57" w:rsidP="006A6115">
            <w:pPr>
              <w:rPr>
                <w:rFonts w:ascii="Verdana" w:hAnsi="Verdana"/>
                <w:sz w:val="16"/>
                <w:szCs w:val="16"/>
              </w:rPr>
            </w:pPr>
            <w:r w:rsidRPr="005F7586">
              <w:rPr>
                <w:rFonts w:ascii="Verdana" w:hAnsi="Verdana"/>
                <w:sz w:val="16"/>
                <w:szCs w:val="16"/>
              </w:rPr>
              <w:t>Elsecar Trinity C of E Primary</w:t>
            </w:r>
          </w:p>
        </w:tc>
        <w:tc>
          <w:tcPr>
            <w:tcW w:w="1417" w:type="dxa"/>
            <w:tcBorders>
              <w:top w:val="single" w:sz="4" w:space="0" w:color="BFBFBF"/>
              <w:bottom w:val="nil"/>
            </w:tcBorders>
            <w:vAlign w:val="center"/>
          </w:tcPr>
          <w:p w14:paraId="5DFFFFAD" w14:textId="77777777" w:rsidR="00802F57" w:rsidRPr="005F7586" w:rsidRDefault="00802F57" w:rsidP="006A6115">
            <w:pPr>
              <w:pStyle w:val="table"/>
              <w:ind w:left="57" w:right="103"/>
              <w:jc w:val="center"/>
              <w:rPr>
                <w:rFonts w:ascii="Verdana" w:hAnsi="Verdana"/>
                <w:color w:val="auto"/>
                <w:szCs w:val="16"/>
              </w:rPr>
            </w:pPr>
            <w:r w:rsidRPr="005F7586">
              <w:rPr>
                <w:rFonts w:ascii="Verdana" w:hAnsi="Verdana"/>
                <w:color w:val="auto"/>
                <w:szCs w:val="16"/>
              </w:rPr>
              <w:t>2015/16</w:t>
            </w:r>
          </w:p>
        </w:tc>
        <w:tc>
          <w:tcPr>
            <w:tcW w:w="3544" w:type="dxa"/>
            <w:tcBorders>
              <w:top w:val="single" w:sz="4" w:space="0" w:color="BFBFBF"/>
              <w:bottom w:val="nil"/>
            </w:tcBorders>
            <w:vAlign w:val="center"/>
          </w:tcPr>
          <w:p w14:paraId="4100797F" w14:textId="77777777" w:rsidR="00802F57" w:rsidRPr="005F7586" w:rsidRDefault="00802F57" w:rsidP="006A6115">
            <w:pPr>
              <w:rPr>
                <w:rFonts w:ascii="Verdana" w:hAnsi="Verdana"/>
                <w:sz w:val="16"/>
                <w:szCs w:val="16"/>
              </w:rPr>
            </w:pPr>
            <w:r w:rsidRPr="005F7586">
              <w:rPr>
                <w:rFonts w:ascii="Verdana" w:hAnsi="Verdana"/>
                <w:sz w:val="16"/>
                <w:szCs w:val="16"/>
              </w:rPr>
              <w:t>Lease of Land Only</w:t>
            </w:r>
          </w:p>
        </w:tc>
      </w:tr>
      <w:tr w:rsidR="00802F57" w:rsidRPr="005F7586" w14:paraId="0A443235" w14:textId="77777777" w:rsidTr="005624C6">
        <w:tc>
          <w:tcPr>
            <w:tcW w:w="3828" w:type="dxa"/>
            <w:tcBorders>
              <w:top w:val="nil"/>
            </w:tcBorders>
            <w:vAlign w:val="center"/>
          </w:tcPr>
          <w:p w14:paraId="5B87BEFD" w14:textId="77777777" w:rsidR="00802F57" w:rsidRPr="005F7586" w:rsidRDefault="00802F57" w:rsidP="006A6115">
            <w:pPr>
              <w:rPr>
                <w:rFonts w:ascii="Verdana" w:hAnsi="Verdana"/>
                <w:sz w:val="16"/>
                <w:szCs w:val="16"/>
              </w:rPr>
            </w:pPr>
            <w:r w:rsidRPr="005F7586">
              <w:rPr>
                <w:rFonts w:ascii="Verdana" w:hAnsi="Verdana"/>
                <w:sz w:val="16"/>
                <w:szCs w:val="16"/>
              </w:rPr>
              <w:t>Royston St John The Baptist C of E Primary</w:t>
            </w:r>
          </w:p>
        </w:tc>
        <w:tc>
          <w:tcPr>
            <w:tcW w:w="1417" w:type="dxa"/>
            <w:tcBorders>
              <w:top w:val="nil"/>
            </w:tcBorders>
            <w:vAlign w:val="center"/>
          </w:tcPr>
          <w:p w14:paraId="01B6E6D3" w14:textId="77777777" w:rsidR="00802F57" w:rsidRPr="005F7586" w:rsidRDefault="00802F57" w:rsidP="006A6115">
            <w:pPr>
              <w:pStyle w:val="table"/>
              <w:ind w:left="57" w:right="103"/>
              <w:jc w:val="center"/>
              <w:rPr>
                <w:rFonts w:ascii="Verdana" w:hAnsi="Verdana"/>
                <w:color w:val="auto"/>
                <w:szCs w:val="16"/>
              </w:rPr>
            </w:pPr>
            <w:r w:rsidRPr="005F7586">
              <w:rPr>
                <w:rFonts w:ascii="Verdana" w:hAnsi="Verdana"/>
                <w:color w:val="auto"/>
                <w:szCs w:val="16"/>
              </w:rPr>
              <w:t>2015/16</w:t>
            </w:r>
          </w:p>
        </w:tc>
        <w:tc>
          <w:tcPr>
            <w:tcW w:w="3544" w:type="dxa"/>
            <w:tcBorders>
              <w:top w:val="nil"/>
            </w:tcBorders>
            <w:vAlign w:val="center"/>
          </w:tcPr>
          <w:p w14:paraId="60C1EA3E" w14:textId="77777777" w:rsidR="00802F57" w:rsidRPr="005F7586" w:rsidRDefault="00802F57" w:rsidP="006A6115">
            <w:pPr>
              <w:rPr>
                <w:rFonts w:ascii="Verdana" w:hAnsi="Verdana"/>
                <w:sz w:val="16"/>
                <w:szCs w:val="16"/>
              </w:rPr>
            </w:pPr>
            <w:r w:rsidRPr="005F7586">
              <w:rPr>
                <w:rFonts w:ascii="Verdana" w:hAnsi="Verdana"/>
                <w:sz w:val="16"/>
                <w:szCs w:val="16"/>
              </w:rPr>
              <w:t>Lease of Land Only</w:t>
            </w:r>
          </w:p>
        </w:tc>
      </w:tr>
    </w:tbl>
    <w:p w14:paraId="7546D206" w14:textId="77777777" w:rsidR="00802F57" w:rsidRPr="005F7586" w:rsidRDefault="00802F57" w:rsidP="006A6115">
      <w:pPr>
        <w:rPr>
          <w:rFonts w:ascii="Verdana" w:hAnsi="Verdana"/>
          <w:sz w:val="18"/>
          <w:szCs w:val="18"/>
        </w:rPr>
      </w:pPr>
    </w:p>
    <w:p w14:paraId="38F427EA" w14:textId="59CD9035" w:rsidR="00036B0B" w:rsidRPr="005F7586" w:rsidRDefault="00036B0B" w:rsidP="006A6115">
      <w:pPr>
        <w:rPr>
          <w:rFonts w:ascii="Verdana" w:hAnsi="Verdana"/>
          <w:sz w:val="18"/>
          <w:szCs w:val="18"/>
        </w:rPr>
      </w:pPr>
    </w:p>
    <w:p w14:paraId="3E223265" w14:textId="40F4312C" w:rsidR="00FE157F" w:rsidRPr="005F7586" w:rsidRDefault="00FE157F" w:rsidP="006A6115">
      <w:pPr>
        <w:rPr>
          <w:rFonts w:ascii="Verdana" w:hAnsi="Verdana"/>
          <w:sz w:val="18"/>
          <w:szCs w:val="18"/>
        </w:rPr>
      </w:pPr>
    </w:p>
    <w:p w14:paraId="19622A63" w14:textId="77777777" w:rsidR="00793838" w:rsidRPr="005F7586" w:rsidRDefault="00793838" w:rsidP="006A6115">
      <w:pPr>
        <w:rPr>
          <w:rFonts w:ascii="Verdana" w:hAnsi="Verdana" w:cs="Arial"/>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47AEDE0B" w14:textId="77777777" w:rsidTr="007C6110">
        <w:trPr>
          <w:jc w:val="center"/>
        </w:trPr>
        <w:tc>
          <w:tcPr>
            <w:tcW w:w="10829" w:type="dxa"/>
            <w:gridSpan w:val="2"/>
            <w:shd w:val="clear" w:color="auto" w:fill="FFFF99"/>
            <w:vAlign w:val="center"/>
          </w:tcPr>
          <w:p w14:paraId="6600CC6A" w14:textId="77777777" w:rsidR="007C6110" w:rsidRPr="005F7586" w:rsidRDefault="007C6110" w:rsidP="006A6115">
            <w:pPr>
              <w:rPr>
                <w:rFonts w:ascii="Verdana" w:hAnsi="Verdana" w:cs="Arial"/>
                <w:b/>
                <w:sz w:val="18"/>
                <w:szCs w:val="20"/>
                <w:u w:val="single"/>
              </w:rPr>
            </w:pPr>
            <w:bookmarkStart w:id="82" w:name="Note26"/>
            <w:r w:rsidRPr="005F7586">
              <w:rPr>
                <w:rFonts w:ascii="Verdana" w:hAnsi="Verdana" w:cs="Arial"/>
                <w:b/>
                <w:sz w:val="18"/>
                <w:szCs w:val="20"/>
              </w:rPr>
              <w:t>Note 26 – Private Finance Initiatives and Similar Contracts</w:t>
            </w:r>
            <w:bookmarkEnd w:id="82"/>
          </w:p>
        </w:tc>
      </w:tr>
      <w:tr w:rsidR="007C6110" w:rsidRPr="005F7586" w14:paraId="4D9FCCC0" w14:textId="77777777" w:rsidTr="007C6110">
        <w:trPr>
          <w:jc w:val="center"/>
        </w:trPr>
        <w:tc>
          <w:tcPr>
            <w:tcW w:w="3504" w:type="dxa"/>
            <w:shd w:val="clear" w:color="auto" w:fill="auto"/>
            <w:vAlign w:val="center"/>
          </w:tcPr>
          <w:p w14:paraId="1A89162D"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18248F72" w14:textId="77777777" w:rsidR="007C6110" w:rsidRPr="005F7586" w:rsidRDefault="006E1B06" w:rsidP="006A6115">
            <w:pPr>
              <w:rPr>
                <w:rFonts w:ascii="Verdana" w:hAnsi="Verdana"/>
                <w:sz w:val="18"/>
                <w:szCs w:val="18"/>
              </w:rPr>
            </w:pPr>
            <w:r w:rsidRPr="005F7586">
              <w:rPr>
                <w:rFonts w:ascii="Verdana" w:hAnsi="Verdana"/>
                <w:sz w:val="18"/>
                <w:szCs w:val="18"/>
              </w:rPr>
              <w:t>PFI arrangements are contractual</w:t>
            </w:r>
            <w:r w:rsidR="000C67C5" w:rsidRPr="005F7586">
              <w:rPr>
                <w:rFonts w:ascii="Verdana" w:hAnsi="Verdana"/>
                <w:sz w:val="18"/>
                <w:szCs w:val="18"/>
              </w:rPr>
              <w:t xml:space="preserve"> arrangements which utilise the use of private financing for major capital projects. This</w:t>
            </w:r>
            <w:r w:rsidR="0003195D" w:rsidRPr="005F7586">
              <w:rPr>
                <w:rFonts w:ascii="Verdana" w:hAnsi="Verdana"/>
                <w:sz w:val="18"/>
                <w:szCs w:val="18"/>
              </w:rPr>
              <w:t xml:space="preserve"> note details the arrangements </w:t>
            </w:r>
            <w:r w:rsidR="000C67C5" w:rsidRPr="005F7586">
              <w:rPr>
                <w:rFonts w:ascii="Verdana" w:hAnsi="Verdana"/>
                <w:sz w:val="18"/>
                <w:szCs w:val="18"/>
              </w:rPr>
              <w:t>that the Council is party to.</w:t>
            </w:r>
          </w:p>
        </w:tc>
      </w:tr>
      <w:tr w:rsidR="00BB500C" w:rsidRPr="005F7586" w14:paraId="181484AE" w14:textId="77777777" w:rsidTr="00A924BA">
        <w:trPr>
          <w:jc w:val="center"/>
        </w:trPr>
        <w:tc>
          <w:tcPr>
            <w:tcW w:w="3504" w:type="dxa"/>
            <w:shd w:val="clear" w:color="auto" w:fill="auto"/>
            <w:vAlign w:val="center"/>
          </w:tcPr>
          <w:p w14:paraId="067EAE68" w14:textId="77777777" w:rsidR="00BB500C" w:rsidRPr="005F7586" w:rsidRDefault="00BB500C"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44F5784A" w14:textId="49F81BC6" w:rsidR="00BB500C" w:rsidRPr="005F7586" w:rsidRDefault="00000000" w:rsidP="006A6115">
            <w:pPr>
              <w:rPr>
                <w:rFonts w:ascii="Verdana" w:hAnsi="Verdana"/>
                <w:i/>
                <w:sz w:val="18"/>
                <w:szCs w:val="18"/>
              </w:rPr>
            </w:pPr>
            <w:hyperlink w:anchor="AP22" w:history="1">
              <w:r w:rsidR="00BB500C" w:rsidRPr="005F7586">
                <w:rPr>
                  <w:rStyle w:val="Hyperlink"/>
                  <w:rFonts w:ascii="Verdana" w:hAnsi="Verdana"/>
                  <w:sz w:val="18"/>
                  <w:szCs w:val="18"/>
                </w:rPr>
                <w:t>Accounting Policy 22</w:t>
              </w:r>
            </w:hyperlink>
          </w:p>
        </w:tc>
      </w:tr>
    </w:tbl>
    <w:p w14:paraId="6632B9DC" w14:textId="77777777" w:rsidR="00BF0BFC" w:rsidRPr="005F7586" w:rsidRDefault="00BF0BFC" w:rsidP="006A6115">
      <w:pPr>
        <w:rPr>
          <w:rFonts w:ascii="Verdana" w:hAnsi="Verdana" w:cs="Arial"/>
          <w:b/>
          <w:sz w:val="18"/>
          <w:szCs w:val="20"/>
        </w:rPr>
      </w:pPr>
    </w:p>
    <w:p w14:paraId="43112508" w14:textId="77777777" w:rsidR="00BF0BFC" w:rsidRPr="005F7586" w:rsidRDefault="00BF0BFC" w:rsidP="006A6115">
      <w:pPr>
        <w:rPr>
          <w:rFonts w:ascii="Verdana" w:hAnsi="Verdana"/>
          <w:sz w:val="18"/>
          <w:szCs w:val="18"/>
        </w:rPr>
      </w:pPr>
      <w:r w:rsidRPr="005F7586">
        <w:rPr>
          <w:rFonts w:ascii="Verdana" w:hAnsi="Verdana"/>
          <w:sz w:val="18"/>
          <w:szCs w:val="18"/>
        </w:rPr>
        <w:t xml:space="preserve">The </w:t>
      </w:r>
      <w:r w:rsidR="000C4964" w:rsidRPr="005F7586">
        <w:rPr>
          <w:rFonts w:ascii="Verdana" w:hAnsi="Verdana"/>
          <w:sz w:val="18"/>
          <w:szCs w:val="18"/>
        </w:rPr>
        <w:t>Council</w:t>
      </w:r>
      <w:r w:rsidRPr="005F7586">
        <w:rPr>
          <w:rFonts w:ascii="Verdana" w:hAnsi="Verdana"/>
          <w:sz w:val="18"/>
          <w:szCs w:val="18"/>
        </w:rPr>
        <w:t xml:space="preserve"> has recognised assets on its Balance Sheet relating to three arrangements that constitute a PFI </w:t>
      </w:r>
      <w:r w:rsidR="00D523E3" w:rsidRPr="005F7586">
        <w:rPr>
          <w:rFonts w:ascii="Verdana" w:hAnsi="Verdana"/>
          <w:sz w:val="18"/>
          <w:szCs w:val="18"/>
        </w:rPr>
        <w:t>arrangement or similar contract which are outlined below.</w:t>
      </w:r>
    </w:p>
    <w:p w14:paraId="03C68445" w14:textId="77777777" w:rsidR="00BF0BFC" w:rsidRPr="005F7586" w:rsidRDefault="00BF0BFC" w:rsidP="006A6115">
      <w:pPr>
        <w:rPr>
          <w:rFonts w:ascii="Verdana" w:hAnsi="Verdana"/>
          <w:sz w:val="18"/>
          <w:szCs w:val="18"/>
        </w:rPr>
      </w:pPr>
    </w:p>
    <w:p w14:paraId="71CCEECE" w14:textId="77777777" w:rsidR="00BF0BFC" w:rsidRPr="005F7586" w:rsidRDefault="00BF0BFC" w:rsidP="006A6115">
      <w:pPr>
        <w:rPr>
          <w:rFonts w:ascii="Verdana" w:hAnsi="Verdana"/>
          <w:sz w:val="18"/>
          <w:szCs w:val="18"/>
          <w:u w:val="single"/>
        </w:rPr>
      </w:pPr>
      <w:r w:rsidRPr="005F7586">
        <w:rPr>
          <w:rFonts w:ascii="Verdana" w:hAnsi="Verdana"/>
          <w:sz w:val="18"/>
          <w:szCs w:val="18"/>
          <w:u w:val="single"/>
        </w:rPr>
        <w:t>Primary Schools PFI</w:t>
      </w:r>
    </w:p>
    <w:p w14:paraId="5DF24753" w14:textId="77777777" w:rsidR="00BF0BFC" w:rsidRPr="005F7586" w:rsidRDefault="00BF0BFC" w:rsidP="006A6115">
      <w:pPr>
        <w:rPr>
          <w:rFonts w:ascii="Verdana" w:hAnsi="Verdana"/>
          <w:b/>
          <w:sz w:val="18"/>
          <w:szCs w:val="18"/>
          <w:u w:val="single"/>
        </w:rPr>
      </w:pPr>
    </w:p>
    <w:p w14:paraId="32A729F9" w14:textId="110E10BF" w:rsidR="001B5B1B" w:rsidRPr="005F7586" w:rsidRDefault="00BF0BFC" w:rsidP="006A6115">
      <w:pPr>
        <w:rPr>
          <w:rFonts w:ascii="Verdana" w:hAnsi="Verdana"/>
          <w:sz w:val="18"/>
          <w:szCs w:val="18"/>
        </w:rPr>
      </w:pPr>
      <w:r w:rsidRPr="005F7586">
        <w:rPr>
          <w:rFonts w:ascii="Verdana" w:hAnsi="Verdana"/>
          <w:sz w:val="18"/>
          <w:szCs w:val="18"/>
        </w:rPr>
        <w:t xml:space="preserve">The contract binds the contractor to design, build, maintain and </w:t>
      </w:r>
      <w:r w:rsidR="00EE67D7" w:rsidRPr="005F7586">
        <w:rPr>
          <w:rFonts w:ascii="Verdana" w:hAnsi="Verdana"/>
          <w:sz w:val="18"/>
          <w:szCs w:val="18"/>
        </w:rPr>
        <w:t>operate thirteen</w:t>
      </w:r>
      <w:r w:rsidRPr="005F7586">
        <w:rPr>
          <w:rFonts w:ascii="Verdana" w:hAnsi="Verdana"/>
          <w:sz w:val="18"/>
          <w:szCs w:val="18"/>
        </w:rPr>
        <w:t xml:space="preserve"> primary schools across the Borough, for a concession period of 25 years. At the end of the concession, the legal ownership of the </w:t>
      </w:r>
      <w:proofErr w:type="gramStart"/>
      <w:r w:rsidRPr="005F7586">
        <w:rPr>
          <w:rFonts w:ascii="Verdana" w:hAnsi="Verdana"/>
          <w:sz w:val="18"/>
          <w:szCs w:val="18"/>
        </w:rPr>
        <w:t>assets</w:t>
      </w:r>
      <w:proofErr w:type="gramEnd"/>
      <w:r w:rsidRPr="005F7586">
        <w:rPr>
          <w:rFonts w:ascii="Verdana" w:hAnsi="Verdana"/>
          <w:sz w:val="18"/>
          <w:szCs w:val="18"/>
        </w:rPr>
        <w:t xml:space="preserve"> </w:t>
      </w:r>
      <w:r w:rsidR="00B4418C" w:rsidRPr="005F7586">
        <w:rPr>
          <w:rFonts w:ascii="Verdana" w:hAnsi="Verdana"/>
          <w:sz w:val="18"/>
          <w:szCs w:val="18"/>
        </w:rPr>
        <w:t>transfer</w:t>
      </w:r>
      <w:r w:rsidR="00703B2D" w:rsidRPr="005F7586">
        <w:rPr>
          <w:rFonts w:ascii="Verdana" w:hAnsi="Verdana"/>
          <w:sz w:val="18"/>
          <w:szCs w:val="18"/>
        </w:rPr>
        <w:t>s</w:t>
      </w:r>
      <w:r w:rsidRPr="005F7586">
        <w:rPr>
          <w:rFonts w:ascii="Verdana" w:hAnsi="Verdana"/>
          <w:sz w:val="18"/>
          <w:szCs w:val="18"/>
        </w:rPr>
        <w:t xml:space="preserve"> to the </w:t>
      </w:r>
      <w:r w:rsidR="000C4964" w:rsidRPr="005F7586">
        <w:rPr>
          <w:rFonts w:ascii="Verdana" w:hAnsi="Verdana"/>
          <w:sz w:val="18"/>
          <w:szCs w:val="18"/>
        </w:rPr>
        <w:t>Council</w:t>
      </w:r>
      <w:r w:rsidRPr="005F7586">
        <w:rPr>
          <w:rFonts w:ascii="Verdana" w:hAnsi="Verdana"/>
          <w:sz w:val="18"/>
          <w:szCs w:val="18"/>
        </w:rPr>
        <w:t>, without consideration.</w:t>
      </w:r>
      <w:r w:rsidR="001B5B1B" w:rsidRPr="005F7586">
        <w:rPr>
          <w:rFonts w:ascii="Verdana" w:hAnsi="Verdana"/>
          <w:sz w:val="18"/>
          <w:szCs w:val="18"/>
        </w:rPr>
        <w:t xml:space="preserve"> The table below shows the PFI Primary schools and their respective operational dates:</w:t>
      </w:r>
    </w:p>
    <w:p w14:paraId="520201BC" w14:textId="77777777" w:rsidR="001B5B1B" w:rsidRPr="005F7586" w:rsidRDefault="001B5B1B" w:rsidP="006A6115">
      <w:pPr>
        <w:rPr>
          <w:rFonts w:ascii="Verdana" w:hAnsi="Verdana"/>
          <w:sz w:val="18"/>
          <w:szCs w:val="18"/>
        </w:rPr>
      </w:pPr>
    </w:p>
    <w:tbl>
      <w:tblPr>
        <w:tblW w:w="4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1266"/>
      </w:tblGrid>
      <w:tr w:rsidR="001B5B1B" w:rsidRPr="005F7586" w14:paraId="62DA3362" w14:textId="77777777" w:rsidTr="00263F3F">
        <w:trPr>
          <w:jc w:val="center"/>
        </w:trPr>
        <w:tc>
          <w:tcPr>
            <w:tcW w:w="3678" w:type="dxa"/>
            <w:tcBorders>
              <w:bottom w:val="single" w:sz="4" w:space="0" w:color="auto"/>
            </w:tcBorders>
            <w:shd w:val="clear" w:color="auto" w:fill="BFBFBF"/>
            <w:vAlign w:val="center"/>
          </w:tcPr>
          <w:p w14:paraId="32095FB1" w14:textId="77777777" w:rsidR="001B5B1B" w:rsidRPr="005F7586" w:rsidRDefault="001B5B1B" w:rsidP="006A6115">
            <w:pPr>
              <w:pStyle w:val="table"/>
              <w:ind w:left="57" w:right="103"/>
              <w:jc w:val="center"/>
              <w:rPr>
                <w:rFonts w:ascii="Verdana" w:hAnsi="Verdana"/>
                <w:b/>
                <w:color w:val="auto"/>
                <w:szCs w:val="16"/>
              </w:rPr>
            </w:pPr>
            <w:r w:rsidRPr="005F7586">
              <w:rPr>
                <w:rFonts w:ascii="Verdana" w:hAnsi="Verdana"/>
                <w:b/>
                <w:color w:val="auto"/>
                <w:szCs w:val="16"/>
              </w:rPr>
              <w:t>PFI Primary Schools</w:t>
            </w:r>
          </w:p>
        </w:tc>
        <w:tc>
          <w:tcPr>
            <w:tcW w:w="1266" w:type="dxa"/>
            <w:tcBorders>
              <w:bottom w:val="single" w:sz="4" w:space="0" w:color="auto"/>
            </w:tcBorders>
            <w:shd w:val="clear" w:color="auto" w:fill="BFBFBF"/>
            <w:vAlign w:val="center"/>
          </w:tcPr>
          <w:p w14:paraId="2CA8CD56" w14:textId="77777777" w:rsidR="001B5B1B" w:rsidRPr="005F7586" w:rsidRDefault="001B5B1B" w:rsidP="006A6115">
            <w:pPr>
              <w:pStyle w:val="table"/>
              <w:ind w:left="57" w:right="103"/>
              <w:jc w:val="center"/>
              <w:rPr>
                <w:rFonts w:ascii="Verdana" w:hAnsi="Verdana"/>
                <w:b/>
                <w:color w:val="auto"/>
                <w:szCs w:val="16"/>
              </w:rPr>
            </w:pPr>
            <w:r w:rsidRPr="005F7586">
              <w:rPr>
                <w:rFonts w:ascii="Verdana" w:hAnsi="Verdana"/>
                <w:b/>
                <w:color w:val="auto"/>
                <w:szCs w:val="16"/>
              </w:rPr>
              <w:t>Opened</w:t>
            </w:r>
          </w:p>
        </w:tc>
      </w:tr>
      <w:tr w:rsidR="001B5B1B" w:rsidRPr="005F7586" w14:paraId="57446AB6" w14:textId="77777777" w:rsidTr="00D34F4F">
        <w:trPr>
          <w:jc w:val="center"/>
        </w:trPr>
        <w:tc>
          <w:tcPr>
            <w:tcW w:w="3678" w:type="dxa"/>
            <w:tcBorders>
              <w:top w:val="single" w:sz="4" w:space="0" w:color="auto"/>
              <w:bottom w:val="nil"/>
            </w:tcBorders>
            <w:vAlign w:val="center"/>
          </w:tcPr>
          <w:p w14:paraId="67F219F4" w14:textId="77777777" w:rsidR="001B5B1B" w:rsidRPr="005F7586" w:rsidRDefault="001B5B1B" w:rsidP="006A6115">
            <w:pPr>
              <w:pStyle w:val="table"/>
              <w:ind w:right="103"/>
              <w:jc w:val="left"/>
              <w:rPr>
                <w:rFonts w:ascii="Verdana" w:hAnsi="Verdana"/>
                <w:color w:val="auto"/>
                <w:szCs w:val="16"/>
              </w:rPr>
            </w:pPr>
          </w:p>
        </w:tc>
        <w:tc>
          <w:tcPr>
            <w:tcW w:w="1266" w:type="dxa"/>
            <w:tcBorders>
              <w:top w:val="single" w:sz="4" w:space="0" w:color="auto"/>
              <w:bottom w:val="nil"/>
            </w:tcBorders>
            <w:vAlign w:val="center"/>
          </w:tcPr>
          <w:p w14:paraId="4DDAA04C" w14:textId="77777777" w:rsidR="001B5B1B" w:rsidRPr="005F7586" w:rsidRDefault="001B5B1B" w:rsidP="006A6115">
            <w:pPr>
              <w:pStyle w:val="table"/>
              <w:ind w:left="57" w:right="103"/>
              <w:jc w:val="center"/>
              <w:rPr>
                <w:rFonts w:ascii="Verdana" w:hAnsi="Verdana"/>
                <w:color w:val="auto"/>
                <w:szCs w:val="16"/>
              </w:rPr>
            </w:pPr>
          </w:p>
        </w:tc>
      </w:tr>
      <w:tr w:rsidR="001B5B1B" w:rsidRPr="005F7586" w14:paraId="25115AE3" w14:textId="77777777" w:rsidTr="00D34F4F">
        <w:trPr>
          <w:jc w:val="center"/>
        </w:trPr>
        <w:tc>
          <w:tcPr>
            <w:tcW w:w="3678" w:type="dxa"/>
            <w:tcBorders>
              <w:top w:val="nil"/>
              <w:bottom w:val="nil"/>
            </w:tcBorders>
            <w:vAlign w:val="center"/>
          </w:tcPr>
          <w:p w14:paraId="76BE9F8E" w14:textId="77777777" w:rsidR="001B5B1B" w:rsidRPr="005F7586" w:rsidRDefault="009D5987" w:rsidP="006A6115">
            <w:pPr>
              <w:pStyle w:val="table"/>
              <w:ind w:right="103"/>
              <w:jc w:val="left"/>
              <w:rPr>
                <w:rFonts w:ascii="Verdana" w:hAnsi="Verdana"/>
                <w:color w:val="auto"/>
                <w:szCs w:val="16"/>
              </w:rPr>
            </w:pPr>
            <w:r w:rsidRPr="005F7586">
              <w:rPr>
                <w:rFonts w:ascii="Verdana" w:hAnsi="Verdana"/>
                <w:color w:val="auto"/>
                <w:szCs w:val="16"/>
              </w:rPr>
              <w:t>High View Primary Learning Centre</w:t>
            </w:r>
            <w:r w:rsidR="00F063DB" w:rsidRPr="005F7586">
              <w:rPr>
                <w:rFonts w:ascii="Verdana" w:hAnsi="Verdana"/>
                <w:color w:val="auto"/>
                <w:szCs w:val="16"/>
              </w:rPr>
              <w:t xml:space="preserve"> *</w:t>
            </w:r>
          </w:p>
        </w:tc>
        <w:tc>
          <w:tcPr>
            <w:tcW w:w="1266" w:type="dxa"/>
            <w:tcBorders>
              <w:top w:val="nil"/>
              <w:bottom w:val="nil"/>
            </w:tcBorders>
            <w:vAlign w:val="center"/>
          </w:tcPr>
          <w:p w14:paraId="09FC09D1" w14:textId="77777777" w:rsidR="001B5B1B" w:rsidRPr="005F7586" w:rsidRDefault="009D5987" w:rsidP="006A6115">
            <w:pPr>
              <w:pStyle w:val="table"/>
              <w:ind w:left="57" w:right="103"/>
              <w:jc w:val="center"/>
              <w:rPr>
                <w:rFonts w:ascii="Verdana" w:hAnsi="Verdana"/>
                <w:color w:val="auto"/>
                <w:szCs w:val="16"/>
              </w:rPr>
            </w:pPr>
            <w:r w:rsidRPr="005F7586">
              <w:rPr>
                <w:rFonts w:ascii="Verdana" w:hAnsi="Verdana"/>
                <w:color w:val="auto"/>
                <w:szCs w:val="16"/>
              </w:rPr>
              <w:t>2006/07</w:t>
            </w:r>
          </w:p>
        </w:tc>
      </w:tr>
      <w:tr w:rsidR="001B5B1B" w:rsidRPr="005F7586" w14:paraId="0E1E1439" w14:textId="77777777" w:rsidTr="00D34F4F">
        <w:trPr>
          <w:jc w:val="center"/>
        </w:trPr>
        <w:tc>
          <w:tcPr>
            <w:tcW w:w="3678" w:type="dxa"/>
            <w:tcBorders>
              <w:top w:val="nil"/>
              <w:bottom w:val="nil"/>
            </w:tcBorders>
            <w:vAlign w:val="center"/>
          </w:tcPr>
          <w:p w14:paraId="25D886A4" w14:textId="77777777" w:rsidR="001B5B1B" w:rsidRPr="005F7586" w:rsidRDefault="009D5987" w:rsidP="006A6115">
            <w:pPr>
              <w:pStyle w:val="table"/>
              <w:ind w:right="103"/>
              <w:jc w:val="left"/>
              <w:rPr>
                <w:rFonts w:ascii="Verdana" w:hAnsi="Verdana"/>
                <w:color w:val="auto"/>
                <w:szCs w:val="16"/>
              </w:rPr>
            </w:pPr>
            <w:r w:rsidRPr="005F7586">
              <w:rPr>
                <w:rFonts w:ascii="Verdana" w:hAnsi="Verdana"/>
                <w:color w:val="auto"/>
                <w:szCs w:val="16"/>
              </w:rPr>
              <w:t>Kings Oak Primary Learning Centre</w:t>
            </w:r>
          </w:p>
        </w:tc>
        <w:tc>
          <w:tcPr>
            <w:tcW w:w="1266" w:type="dxa"/>
            <w:tcBorders>
              <w:top w:val="nil"/>
              <w:bottom w:val="nil"/>
            </w:tcBorders>
            <w:vAlign w:val="center"/>
          </w:tcPr>
          <w:p w14:paraId="7EB202B0" w14:textId="77777777" w:rsidR="001B5B1B" w:rsidRPr="005F7586" w:rsidRDefault="009D5987" w:rsidP="006A6115">
            <w:pPr>
              <w:pStyle w:val="table"/>
              <w:ind w:left="57" w:right="103"/>
              <w:jc w:val="center"/>
              <w:rPr>
                <w:rFonts w:ascii="Verdana" w:hAnsi="Verdana"/>
                <w:color w:val="auto"/>
                <w:szCs w:val="16"/>
              </w:rPr>
            </w:pPr>
            <w:r w:rsidRPr="005F7586">
              <w:rPr>
                <w:rFonts w:ascii="Verdana" w:hAnsi="Verdana"/>
                <w:color w:val="auto"/>
                <w:szCs w:val="16"/>
              </w:rPr>
              <w:t>2006/07</w:t>
            </w:r>
          </w:p>
        </w:tc>
      </w:tr>
      <w:tr w:rsidR="001B5B1B" w:rsidRPr="005F7586" w14:paraId="584F1E49" w14:textId="77777777" w:rsidTr="00D34F4F">
        <w:trPr>
          <w:jc w:val="center"/>
        </w:trPr>
        <w:tc>
          <w:tcPr>
            <w:tcW w:w="3678" w:type="dxa"/>
            <w:tcBorders>
              <w:top w:val="nil"/>
              <w:bottom w:val="nil"/>
            </w:tcBorders>
            <w:vAlign w:val="center"/>
          </w:tcPr>
          <w:p w14:paraId="32FA92F8" w14:textId="77777777" w:rsidR="001B5B1B" w:rsidRPr="005F7586" w:rsidRDefault="009D5987" w:rsidP="006A6115">
            <w:pPr>
              <w:pStyle w:val="table"/>
              <w:ind w:right="103"/>
              <w:jc w:val="left"/>
              <w:rPr>
                <w:rFonts w:ascii="Verdana" w:hAnsi="Verdana"/>
                <w:color w:val="auto"/>
                <w:szCs w:val="16"/>
              </w:rPr>
            </w:pPr>
            <w:r w:rsidRPr="005F7586">
              <w:rPr>
                <w:rFonts w:ascii="Verdana" w:hAnsi="Verdana"/>
                <w:color w:val="auto"/>
                <w:szCs w:val="16"/>
              </w:rPr>
              <w:t>Littleworth Grange Primary</w:t>
            </w:r>
            <w:r w:rsidR="001A454D" w:rsidRPr="005F7586">
              <w:rPr>
                <w:rFonts w:ascii="Verdana" w:hAnsi="Verdana"/>
                <w:color w:val="auto"/>
                <w:szCs w:val="16"/>
              </w:rPr>
              <w:t xml:space="preserve"> *</w:t>
            </w:r>
          </w:p>
        </w:tc>
        <w:tc>
          <w:tcPr>
            <w:tcW w:w="1266" w:type="dxa"/>
            <w:tcBorders>
              <w:top w:val="nil"/>
              <w:bottom w:val="nil"/>
            </w:tcBorders>
            <w:vAlign w:val="center"/>
          </w:tcPr>
          <w:p w14:paraId="51E4F9C7" w14:textId="77777777" w:rsidR="001B5B1B" w:rsidRPr="005F7586" w:rsidRDefault="009D5987" w:rsidP="006A6115">
            <w:pPr>
              <w:pStyle w:val="table"/>
              <w:ind w:left="57" w:right="103"/>
              <w:jc w:val="center"/>
              <w:rPr>
                <w:rFonts w:ascii="Verdana" w:hAnsi="Verdana"/>
                <w:color w:val="auto"/>
                <w:szCs w:val="16"/>
              </w:rPr>
            </w:pPr>
            <w:r w:rsidRPr="005F7586">
              <w:rPr>
                <w:rFonts w:ascii="Verdana" w:hAnsi="Verdana"/>
                <w:color w:val="auto"/>
                <w:szCs w:val="16"/>
              </w:rPr>
              <w:t>2006/07</w:t>
            </w:r>
          </w:p>
        </w:tc>
      </w:tr>
      <w:tr w:rsidR="001B5B1B" w:rsidRPr="005F7586" w14:paraId="4B4D89A2" w14:textId="77777777" w:rsidTr="00D34F4F">
        <w:trPr>
          <w:jc w:val="center"/>
        </w:trPr>
        <w:tc>
          <w:tcPr>
            <w:tcW w:w="3678" w:type="dxa"/>
            <w:tcBorders>
              <w:top w:val="nil"/>
              <w:bottom w:val="nil"/>
            </w:tcBorders>
            <w:vAlign w:val="center"/>
          </w:tcPr>
          <w:p w14:paraId="6E49ABEF" w14:textId="77777777" w:rsidR="001B5B1B" w:rsidRPr="005F7586" w:rsidRDefault="009D5987" w:rsidP="006A6115">
            <w:pPr>
              <w:pStyle w:val="table"/>
              <w:ind w:right="103"/>
              <w:jc w:val="left"/>
              <w:rPr>
                <w:rFonts w:ascii="Verdana" w:hAnsi="Verdana"/>
                <w:color w:val="auto"/>
                <w:szCs w:val="16"/>
              </w:rPr>
            </w:pPr>
            <w:r w:rsidRPr="005F7586">
              <w:rPr>
                <w:rFonts w:ascii="Verdana" w:hAnsi="Verdana"/>
                <w:color w:val="auto"/>
                <w:szCs w:val="16"/>
              </w:rPr>
              <w:t>Wombwell Park Street Primary</w:t>
            </w:r>
            <w:r w:rsidR="00F063DB" w:rsidRPr="005F7586">
              <w:rPr>
                <w:rFonts w:ascii="Verdana" w:hAnsi="Verdana"/>
                <w:color w:val="auto"/>
                <w:szCs w:val="16"/>
              </w:rPr>
              <w:t xml:space="preserve"> *</w:t>
            </w:r>
          </w:p>
        </w:tc>
        <w:tc>
          <w:tcPr>
            <w:tcW w:w="1266" w:type="dxa"/>
            <w:tcBorders>
              <w:top w:val="nil"/>
              <w:bottom w:val="nil"/>
            </w:tcBorders>
            <w:vAlign w:val="center"/>
          </w:tcPr>
          <w:p w14:paraId="1B55F2BA" w14:textId="77777777" w:rsidR="001B5B1B" w:rsidRPr="005F7586" w:rsidRDefault="009D5987" w:rsidP="006A6115">
            <w:pPr>
              <w:pStyle w:val="table"/>
              <w:ind w:left="57" w:right="103"/>
              <w:jc w:val="center"/>
              <w:rPr>
                <w:rFonts w:ascii="Verdana" w:hAnsi="Verdana"/>
                <w:color w:val="auto"/>
                <w:szCs w:val="16"/>
              </w:rPr>
            </w:pPr>
            <w:r w:rsidRPr="005F7586">
              <w:rPr>
                <w:rFonts w:ascii="Verdana" w:hAnsi="Verdana"/>
                <w:color w:val="auto"/>
                <w:szCs w:val="16"/>
              </w:rPr>
              <w:t>2006/07</w:t>
            </w:r>
          </w:p>
        </w:tc>
      </w:tr>
      <w:tr w:rsidR="001B5B1B" w:rsidRPr="005F7586" w14:paraId="235AAEFA" w14:textId="77777777" w:rsidTr="00D34F4F">
        <w:trPr>
          <w:jc w:val="center"/>
        </w:trPr>
        <w:tc>
          <w:tcPr>
            <w:tcW w:w="3678" w:type="dxa"/>
            <w:tcBorders>
              <w:top w:val="nil"/>
              <w:bottom w:val="nil"/>
            </w:tcBorders>
            <w:vAlign w:val="center"/>
          </w:tcPr>
          <w:p w14:paraId="78A5F14D" w14:textId="77777777" w:rsidR="001B5B1B" w:rsidRPr="005F7586" w:rsidRDefault="009D5987" w:rsidP="006A6115">
            <w:pPr>
              <w:pStyle w:val="table"/>
              <w:ind w:right="103"/>
              <w:jc w:val="left"/>
              <w:rPr>
                <w:rFonts w:ascii="Verdana" w:hAnsi="Verdana"/>
                <w:color w:val="auto"/>
                <w:szCs w:val="16"/>
              </w:rPr>
            </w:pPr>
            <w:r w:rsidRPr="005F7586">
              <w:rPr>
                <w:rFonts w:ascii="Verdana" w:hAnsi="Verdana"/>
                <w:color w:val="auto"/>
                <w:szCs w:val="16"/>
              </w:rPr>
              <w:t>Darfield Valley Primary</w:t>
            </w:r>
            <w:r w:rsidR="001A454D" w:rsidRPr="005F7586">
              <w:rPr>
                <w:rFonts w:ascii="Verdana" w:hAnsi="Verdana"/>
                <w:color w:val="auto"/>
                <w:szCs w:val="16"/>
              </w:rPr>
              <w:t xml:space="preserve"> *</w:t>
            </w:r>
          </w:p>
        </w:tc>
        <w:tc>
          <w:tcPr>
            <w:tcW w:w="1266" w:type="dxa"/>
            <w:tcBorders>
              <w:top w:val="nil"/>
              <w:bottom w:val="nil"/>
            </w:tcBorders>
            <w:vAlign w:val="center"/>
          </w:tcPr>
          <w:p w14:paraId="112714EE" w14:textId="77777777" w:rsidR="001B5B1B" w:rsidRPr="005F7586" w:rsidRDefault="009D5987" w:rsidP="006A6115">
            <w:pPr>
              <w:pStyle w:val="table"/>
              <w:ind w:left="57" w:right="103"/>
              <w:jc w:val="center"/>
              <w:rPr>
                <w:rFonts w:ascii="Verdana" w:hAnsi="Verdana"/>
                <w:color w:val="auto"/>
                <w:szCs w:val="16"/>
              </w:rPr>
            </w:pPr>
            <w:r w:rsidRPr="005F7586">
              <w:rPr>
                <w:rFonts w:ascii="Verdana" w:hAnsi="Verdana"/>
                <w:color w:val="auto"/>
                <w:szCs w:val="16"/>
              </w:rPr>
              <w:t>2006/07</w:t>
            </w:r>
          </w:p>
        </w:tc>
      </w:tr>
      <w:tr w:rsidR="001B5B1B" w:rsidRPr="005F7586" w14:paraId="4C246892" w14:textId="77777777" w:rsidTr="00D34F4F">
        <w:trPr>
          <w:jc w:val="center"/>
        </w:trPr>
        <w:tc>
          <w:tcPr>
            <w:tcW w:w="3678" w:type="dxa"/>
            <w:tcBorders>
              <w:top w:val="nil"/>
              <w:bottom w:val="nil"/>
            </w:tcBorders>
            <w:vAlign w:val="center"/>
          </w:tcPr>
          <w:p w14:paraId="68F76F5B" w14:textId="77777777" w:rsidR="001B5B1B" w:rsidRPr="005F7586" w:rsidRDefault="009D5987" w:rsidP="006A6115">
            <w:pPr>
              <w:pStyle w:val="table"/>
              <w:ind w:right="103"/>
              <w:jc w:val="left"/>
              <w:rPr>
                <w:rFonts w:ascii="Verdana" w:hAnsi="Verdana"/>
                <w:color w:val="auto"/>
                <w:szCs w:val="16"/>
              </w:rPr>
            </w:pPr>
            <w:r w:rsidRPr="005F7586">
              <w:rPr>
                <w:rFonts w:ascii="Verdana" w:hAnsi="Verdana"/>
                <w:color w:val="auto"/>
                <w:szCs w:val="16"/>
              </w:rPr>
              <w:t>Hoyland Common Primary</w:t>
            </w:r>
            <w:r w:rsidR="001A454D" w:rsidRPr="005F7586">
              <w:rPr>
                <w:rFonts w:ascii="Verdana" w:hAnsi="Verdana"/>
                <w:color w:val="auto"/>
                <w:szCs w:val="16"/>
              </w:rPr>
              <w:t xml:space="preserve"> *</w:t>
            </w:r>
          </w:p>
        </w:tc>
        <w:tc>
          <w:tcPr>
            <w:tcW w:w="1266" w:type="dxa"/>
            <w:tcBorders>
              <w:top w:val="nil"/>
              <w:bottom w:val="nil"/>
            </w:tcBorders>
            <w:vAlign w:val="center"/>
          </w:tcPr>
          <w:p w14:paraId="7777DB49" w14:textId="77777777" w:rsidR="001B5B1B" w:rsidRPr="005F7586" w:rsidRDefault="009D5987" w:rsidP="006A6115">
            <w:pPr>
              <w:pStyle w:val="table"/>
              <w:ind w:left="57" w:right="103"/>
              <w:jc w:val="center"/>
              <w:rPr>
                <w:rFonts w:ascii="Verdana" w:hAnsi="Verdana"/>
                <w:color w:val="auto"/>
                <w:szCs w:val="16"/>
              </w:rPr>
            </w:pPr>
            <w:r w:rsidRPr="005F7586">
              <w:rPr>
                <w:rFonts w:ascii="Verdana" w:hAnsi="Verdana"/>
                <w:color w:val="auto"/>
                <w:szCs w:val="16"/>
              </w:rPr>
              <w:t>2006/07</w:t>
            </w:r>
          </w:p>
        </w:tc>
      </w:tr>
      <w:tr w:rsidR="001B5B1B" w:rsidRPr="005F7586" w14:paraId="29974757" w14:textId="77777777" w:rsidTr="00D34F4F">
        <w:trPr>
          <w:jc w:val="center"/>
        </w:trPr>
        <w:tc>
          <w:tcPr>
            <w:tcW w:w="3678" w:type="dxa"/>
            <w:tcBorders>
              <w:top w:val="nil"/>
              <w:bottom w:val="nil"/>
            </w:tcBorders>
            <w:vAlign w:val="center"/>
          </w:tcPr>
          <w:p w14:paraId="2BCC75FE" w14:textId="77777777" w:rsidR="001B5B1B" w:rsidRPr="005F7586" w:rsidRDefault="009D5987" w:rsidP="006A6115">
            <w:pPr>
              <w:pStyle w:val="table"/>
              <w:ind w:right="103"/>
              <w:jc w:val="left"/>
              <w:rPr>
                <w:rFonts w:ascii="Verdana" w:hAnsi="Verdana" w:cs="Arial"/>
                <w:color w:val="auto"/>
                <w:szCs w:val="16"/>
              </w:rPr>
            </w:pPr>
            <w:r w:rsidRPr="005F7586">
              <w:rPr>
                <w:rFonts w:ascii="Verdana" w:hAnsi="Verdana" w:cs="Arial"/>
                <w:color w:val="auto"/>
                <w:szCs w:val="16"/>
              </w:rPr>
              <w:t>Springvale Primary</w:t>
            </w:r>
          </w:p>
        </w:tc>
        <w:tc>
          <w:tcPr>
            <w:tcW w:w="1266" w:type="dxa"/>
            <w:tcBorders>
              <w:top w:val="nil"/>
              <w:bottom w:val="nil"/>
            </w:tcBorders>
            <w:vAlign w:val="center"/>
          </w:tcPr>
          <w:p w14:paraId="5DD759A7" w14:textId="77777777" w:rsidR="001B5B1B" w:rsidRPr="005F7586" w:rsidRDefault="009D5987" w:rsidP="006A6115">
            <w:pPr>
              <w:pStyle w:val="table"/>
              <w:ind w:left="57" w:right="103"/>
              <w:jc w:val="center"/>
              <w:rPr>
                <w:rFonts w:ascii="Verdana" w:hAnsi="Verdana"/>
                <w:color w:val="auto"/>
                <w:szCs w:val="16"/>
              </w:rPr>
            </w:pPr>
            <w:r w:rsidRPr="005F7586">
              <w:rPr>
                <w:rFonts w:ascii="Verdana" w:hAnsi="Verdana"/>
                <w:color w:val="auto"/>
                <w:szCs w:val="16"/>
              </w:rPr>
              <w:t>2006/07</w:t>
            </w:r>
          </w:p>
        </w:tc>
      </w:tr>
      <w:tr w:rsidR="001B5B1B" w:rsidRPr="005F7586" w14:paraId="0B076767" w14:textId="77777777" w:rsidTr="00D34F4F">
        <w:trPr>
          <w:jc w:val="center"/>
        </w:trPr>
        <w:tc>
          <w:tcPr>
            <w:tcW w:w="3678" w:type="dxa"/>
            <w:tcBorders>
              <w:top w:val="nil"/>
              <w:bottom w:val="nil"/>
            </w:tcBorders>
            <w:vAlign w:val="center"/>
          </w:tcPr>
          <w:p w14:paraId="2B98AF1F" w14:textId="77777777" w:rsidR="001B5B1B" w:rsidRPr="005F7586" w:rsidRDefault="009D5987" w:rsidP="006A6115">
            <w:pPr>
              <w:rPr>
                <w:rFonts w:ascii="Verdana" w:hAnsi="Verdana"/>
                <w:sz w:val="16"/>
                <w:szCs w:val="16"/>
              </w:rPr>
            </w:pPr>
            <w:r w:rsidRPr="005F7586">
              <w:rPr>
                <w:rFonts w:ascii="Verdana" w:hAnsi="Verdana"/>
                <w:sz w:val="16"/>
                <w:szCs w:val="16"/>
              </w:rPr>
              <w:t>Lacewood Primary</w:t>
            </w:r>
          </w:p>
        </w:tc>
        <w:tc>
          <w:tcPr>
            <w:tcW w:w="1266" w:type="dxa"/>
            <w:tcBorders>
              <w:top w:val="nil"/>
              <w:bottom w:val="nil"/>
            </w:tcBorders>
            <w:vAlign w:val="center"/>
          </w:tcPr>
          <w:p w14:paraId="1B82FBED" w14:textId="77777777" w:rsidR="001B5B1B" w:rsidRPr="005F7586" w:rsidRDefault="009D5987" w:rsidP="006A6115">
            <w:pPr>
              <w:pStyle w:val="table"/>
              <w:ind w:left="57" w:right="103"/>
              <w:jc w:val="center"/>
              <w:rPr>
                <w:rFonts w:ascii="Verdana" w:hAnsi="Verdana"/>
                <w:color w:val="auto"/>
                <w:szCs w:val="16"/>
              </w:rPr>
            </w:pPr>
            <w:r w:rsidRPr="005F7586">
              <w:rPr>
                <w:rFonts w:ascii="Verdana" w:hAnsi="Verdana"/>
                <w:color w:val="auto"/>
                <w:szCs w:val="16"/>
              </w:rPr>
              <w:t>2006/07</w:t>
            </w:r>
          </w:p>
        </w:tc>
      </w:tr>
      <w:tr w:rsidR="009D5987" w:rsidRPr="005F7586" w14:paraId="68E586B3" w14:textId="77777777" w:rsidTr="00D34F4F">
        <w:trPr>
          <w:jc w:val="center"/>
        </w:trPr>
        <w:tc>
          <w:tcPr>
            <w:tcW w:w="3678" w:type="dxa"/>
            <w:tcBorders>
              <w:top w:val="nil"/>
              <w:bottom w:val="nil"/>
            </w:tcBorders>
            <w:vAlign w:val="center"/>
          </w:tcPr>
          <w:p w14:paraId="361685A7" w14:textId="77777777" w:rsidR="009D5987" w:rsidRPr="005F7586" w:rsidRDefault="001A454D" w:rsidP="006A6115">
            <w:pPr>
              <w:rPr>
                <w:rFonts w:ascii="Verdana" w:hAnsi="Verdana"/>
                <w:sz w:val="16"/>
                <w:szCs w:val="16"/>
              </w:rPr>
            </w:pPr>
            <w:r w:rsidRPr="005F7586">
              <w:rPr>
                <w:rFonts w:ascii="Verdana" w:hAnsi="Verdana"/>
                <w:sz w:val="16"/>
                <w:szCs w:val="16"/>
              </w:rPr>
              <w:t>Darton Primary *</w:t>
            </w:r>
          </w:p>
        </w:tc>
        <w:tc>
          <w:tcPr>
            <w:tcW w:w="1266" w:type="dxa"/>
            <w:tcBorders>
              <w:top w:val="nil"/>
              <w:bottom w:val="nil"/>
            </w:tcBorders>
            <w:vAlign w:val="center"/>
          </w:tcPr>
          <w:p w14:paraId="19122A17" w14:textId="77777777" w:rsidR="009D5987" w:rsidRPr="005F7586" w:rsidRDefault="009D5987" w:rsidP="006A6115">
            <w:pPr>
              <w:pStyle w:val="table"/>
              <w:ind w:left="57" w:right="103"/>
              <w:jc w:val="center"/>
              <w:rPr>
                <w:rFonts w:ascii="Verdana" w:hAnsi="Verdana"/>
                <w:color w:val="auto"/>
                <w:szCs w:val="16"/>
              </w:rPr>
            </w:pPr>
            <w:r w:rsidRPr="005F7586">
              <w:rPr>
                <w:rFonts w:ascii="Verdana" w:hAnsi="Verdana"/>
                <w:color w:val="auto"/>
                <w:szCs w:val="16"/>
              </w:rPr>
              <w:t>2007/08</w:t>
            </w:r>
          </w:p>
        </w:tc>
      </w:tr>
      <w:tr w:rsidR="009D5987" w:rsidRPr="005F7586" w14:paraId="7B26BE4C" w14:textId="77777777" w:rsidTr="00D34F4F">
        <w:trPr>
          <w:jc w:val="center"/>
        </w:trPr>
        <w:tc>
          <w:tcPr>
            <w:tcW w:w="3678" w:type="dxa"/>
            <w:tcBorders>
              <w:top w:val="nil"/>
              <w:bottom w:val="nil"/>
            </w:tcBorders>
            <w:vAlign w:val="center"/>
          </w:tcPr>
          <w:p w14:paraId="486D72C5" w14:textId="77777777" w:rsidR="009D5987" w:rsidRPr="005F7586" w:rsidRDefault="001A454D" w:rsidP="006A6115">
            <w:pPr>
              <w:rPr>
                <w:rFonts w:ascii="Verdana" w:hAnsi="Verdana"/>
                <w:sz w:val="16"/>
                <w:szCs w:val="16"/>
              </w:rPr>
            </w:pPr>
            <w:r w:rsidRPr="005F7586">
              <w:rPr>
                <w:rFonts w:ascii="Verdana" w:hAnsi="Verdana"/>
                <w:sz w:val="16"/>
                <w:szCs w:val="16"/>
              </w:rPr>
              <w:t>Joseph Locke Primary</w:t>
            </w:r>
          </w:p>
        </w:tc>
        <w:tc>
          <w:tcPr>
            <w:tcW w:w="1266" w:type="dxa"/>
            <w:tcBorders>
              <w:top w:val="nil"/>
              <w:bottom w:val="nil"/>
            </w:tcBorders>
            <w:vAlign w:val="center"/>
          </w:tcPr>
          <w:p w14:paraId="29D8BF11" w14:textId="77777777" w:rsidR="009D5987" w:rsidRPr="005F7586" w:rsidRDefault="009D5987" w:rsidP="006A6115">
            <w:pPr>
              <w:pStyle w:val="table"/>
              <w:ind w:left="57" w:right="103"/>
              <w:jc w:val="center"/>
              <w:rPr>
                <w:rFonts w:ascii="Verdana" w:hAnsi="Verdana"/>
                <w:color w:val="auto"/>
                <w:szCs w:val="16"/>
              </w:rPr>
            </w:pPr>
            <w:r w:rsidRPr="005F7586">
              <w:rPr>
                <w:rFonts w:ascii="Verdana" w:hAnsi="Verdana"/>
                <w:color w:val="auto"/>
                <w:szCs w:val="16"/>
              </w:rPr>
              <w:t>2007/08</w:t>
            </w:r>
          </w:p>
        </w:tc>
      </w:tr>
      <w:tr w:rsidR="009D5987" w:rsidRPr="005F7586" w14:paraId="11A85B8E" w14:textId="77777777" w:rsidTr="00D34F4F">
        <w:trPr>
          <w:jc w:val="center"/>
        </w:trPr>
        <w:tc>
          <w:tcPr>
            <w:tcW w:w="3678" w:type="dxa"/>
            <w:tcBorders>
              <w:top w:val="nil"/>
              <w:bottom w:val="nil"/>
            </w:tcBorders>
            <w:vAlign w:val="center"/>
          </w:tcPr>
          <w:p w14:paraId="185F629F" w14:textId="77777777" w:rsidR="009D5987" w:rsidRPr="005F7586" w:rsidRDefault="001A454D" w:rsidP="006A6115">
            <w:pPr>
              <w:rPr>
                <w:rFonts w:ascii="Verdana" w:hAnsi="Verdana"/>
                <w:sz w:val="16"/>
                <w:szCs w:val="16"/>
              </w:rPr>
            </w:pPr>
            <w:r w:rsidRPr="005F7586">
              <w:rPr>
                <w:rFonts w:ascii="Verdana" w:hAnsi="Verdana"/>
                <w:sz w:val="16"/>
                <w:szCs w:val="16"/>
              </w:rPr>
              <w:t>Sandhill Primary</w:t>
            </w:r>
            <w:r w:rsidR="00F063DB" w:rsidRPr="005F7586">
              <w:rPr>
                <w:rFonts w:ascii="Verdana" w:hAnsi="Verdana"/>
                <w:sz w:val="16"/>
                <w:szCs w:val="16"/>
              </w:rPr>
              <w:t xml:space="preserve"> *</w:t>
            </w:r>
          </w:p>
        </w:tc>
        <w:tc>
          <w:tcPr>
            <w:tcW w:w="1266" w:type="dxa"/>
            <w:tcBorders>
              <w:top w:val="nil"/>
              <w:bottom w:val="nil"/>
            </w:tcBorders>
            <w:vAlign w:val="center"/>
          </w:tcPr>
          <w:p w14:paraId="1E572EBA" w14:textId="77777777" w:rsidR="009D5987" w:rsidRPr="005F7586" w:rsidRDefault="009D5987" w:rsidP="006A6115">
            <w:pPr>
              <w:pStyle w:val="table"/>
              <w:ind w:left="57" w:right="103"/>
              <w:jc w:val="center"/>
              <w:rPr>
                <w:rFonts w:ascii="Verdana" w:hAnsi="Verdana"/>
                <w:color w:val="auto"/>
                <w:szCs w:val="16"/>
              </w:rPr>
            </w:pPr>
            <w:r w:rsidRPr="005F7586">
              <w:rPr>
                <w:rFonts w:ascii="Verdana" w:hAnsi="Verdana"/>
                <w:color w:val="auto"/>
                <w:szCs w:val="16"/>
              </w:rPr>
              <w:t>2007/08</w:t>
            </w:r>
          </w:p>
        </w:tc>
      </w:tr>
      <w:tr w:rsidR="009D5987" w:rsidRPr="005F7586" w14:paraId="1B0D6AEC" w14:textId="77777777" w:rsidTr="00D34F4F">
        <w:trPr>
          <w:jc w:val="center"/>
        </w:trPr>
        <w:tc>
          <w:tcPr>
            <w:tcW w:w="3678" w:type="dxa"/>
            <w:tcBorders>
              <w:top w:val="nil"/>
              <w:bottom w:val="nil"/>
            </w:tcBorders>
            <w:vAlign w:val="center"/>
          </w:tcPr>
          <w:p w14:paraId="02CD2317" w14:textId="77777777" w:rsidR="009D5987" w:rsidRPr="005F7586" w:rsidRDefault="004A7A48" w:rsidP="006A6115">
            <w:pPr>
              <w:rPr>
                <w:rFonts w:ascii="Verdana" w:hAnsi="Verdana"/>
                <w:sz w:val="16"/>
                <w:szCs w:val="16"/>
              </w:rPr>
            </w:pPr>
            <w:r w:rsidRPr="005F7586">
              <w:rPr>
                <w:rFonts w:ascii="Verdana" w:hAnsi="Verdana"/>
                <w:sz w:val="16"/>
                <w:szCs w:val="16"/>
              </w:rPr>
              <w:t>Cherry D</w:t>
            </w:r>
            <w:r w:rsidR="001A454D" w:rsidRPr="005F7586">
              <w:rPr>
                <w:rFonts w:ascii="Verdana" w:hAnsi="Verdana"/>
                <w:sz w:val="16"/>
                <w:szCs w:val="16"/>
              </w:rPr>
              <w:t>ale Primary</w:t>
            </w:r>
          </w:p>
        </w:tc>
        <w:tc>
          <w:tcPr>
            <w:tcW w:w="1266" w:type="dxa"/>
            <w:tcBorders>
              <w:top w:val="nil"/>
              <w:bottom w:val="nil"/>
            </w:tcBorders>
            <w:vAlign w:val="center"/>
          </w:tcPr>
          <w:p w14:paraId="12C7EE4B" w14:textId="77777777" w:rsidR="009D5987" w:rsidRPr="005F7586" w:rsidRDefault="009D5987" w:rsidP="006A6115">
            <w:pPr>
              <w:pStyle w:val="table"/>
              <w:ind w:left="57" w:right="103"/>
              <w:jc w:val="center"/>
              <w:rPr>
                <w:rFonts w:ascii="Verdana" w:hAnsi="Verdana"/>
                <w:color w:val="auto"/>
                <w:szCs w:val="16"/>
              </w:rPr>
            </w:pPr>
            <w:r w:rsidRPr="005F7586">
              <w:rPr>
                <w:rFonts w:ascii="Verdana" w:hAnsi="Verdana"/>
                <w:color w:val="auto"/>
                <w:szCs w:val="16"/>
              </w:rPr>
              <w:t>2007/08</w:t>
            </w:r>
          </w:p>
        </w:tc>
      </w:tr>
      <w:tr w:rsidR="009D5987" w:rsidRPr="005F7586" w14:paraId="234E4D01" w14:textId="77777777" w:rsidTr="001A454D">
        <w:trPr>
          <w:jc w:val="center"/>
        </w:trPr>
        <w:tc>
          <w:tcPr>
            <w:tcW w:w="3678" w:type="dxa"/>
            <w:tcBorders>
              <w:top w:val="nil"/>
              <w:bottom w:val="single" w:sz="4" w:space="0" w:color="auto"/>
            </w:tcBorders>
            <w:vAlign w:val="center"/>
          </w:tcPr>
          <w:p w14:paraId="6CCBA8A3" w14:textId="77777777" w:rsidR="009D5987" w:rsidRPr="005F7586" w:rsidRDefault="001A454D" w:rsidP="006A6115">
            <w:pPr>
              <w:rPr>
                <w:rFonts w:ascii="Verdana" w:hAnsi="Verdana"/>
                <w:sz w:val="16"/>
                <w:szCs w:val="16"/>
              </w:rPr>
            </w:pPr>
            <w:r w:rsidRPr="005F7586">
              <w:rPr>
                <w:rFonts w:ascii="Verdana" w:hAnsi="Verdana"/>
                <w:sz w:val="16"/>
                <w:szCs w:val="16"/>
              </w:rPr>
              <w:t>Piper’s Grove Primary *</w:t>
            </w:r>
          </w:p>
        </w:tc>
        <w:tc>
          <w:tcPr>
            <w:tcW w:w="1266" w:type="dxa"/>
            <w:tcBorders>
              <w:top w:val="nil"/>
              <w:bottom w:val="single" w:sz="4" w:space="0" w:color="auto"/>
            </w:tcBorders>
            <w:vAlign w:val="center"/>
          </w:tcPr>
          <w:p w14:paraId="5C116B4D" w14:textId="77777777" w:rsidR="009D5987" w:rsidRPr="005F7586" w:rsidRDefault="009D5987" w:rsidP="006A6115">
            <w:pPr>
              <w:pStyle w:val="table"/>
              <w:ind w:left="57" w:right="103"/>
              <w:jc w:val="center"/>
              <w:rPr>
                <w:rFonts w:ascii="Verdana" w:hAnsi="Verdana"/>
                <w:color w:val="auto"/>
                <w:szCs w:val="16"/>
              </w:rPr>
            </w:pPr>
            <w:r w:rsidRPr="005F7586">
              <w:rPr>
                <w:rFonts w:ascii="Verdana" w:hAnsi="Verdana"/>
                <w:color w:val="auto"/>
                <w:szCs w:val="16"/>
              </w:rPr>
              <w:t>2007/08</w:t>
            </w:r>
          </w:p>
        </w:tc>
      </w:tr>
    </w:tbl>
    <w:p w14:paraId="0DECE5A6" w14:textId="77777777" w:rsidR="001B5B1B" w:rsidRPr="005F7586" w:rsidRDefault="001B5B1B" w:rsidP="006A6115">
      <w:pPr>
        <w:rPr>
          <w:rFonts w:ascii="Verdana" w:hAnsi="Verdana"/>
          <w:sz w:val="18"/>
          <w:szCs w:val="18"/>
        </w:rPr>
      </w:pPr>
    </w:p>
    <w:p w14:paraId="5432D351" w14:textId="4E4E6494" w:rsidR="001A454D" w:rsidRPr="005F7586" w:rsidRDefault="001A454D" w:rsidP="006A6115">
      <w:pPr>
        <w:rPr>
          <w:rFonts w:ascii="Verdana" w:hAnsi="Verdana"/>
          <w:sz w:val="18"/>
          <w:szCs w:val="18"/>
        </w:rPr>
      </w:pPr>
      <w:r w:rsidRPr="005F7586">
        <w:rPr>
          <w:rFonts w:ascii="Verdana" w:hAnsi="Verdana"/>
          <w:sz w:val="18"/>
          <w:szCs w:val="18"/>
        </w:rPr>
        <w:t>* These schools have since converted to Academy status and have been de</w:t>
      </w:r>
      <w:r w:rsidR="003E38E4" w:rsidRPr="005F7586">
        <w:rPr>
          <w:rFonts w:ascii="Verdana" w:hAnsi="Verdana"/>
          <w:sz w:val="18"/>
          <w:szCs w:val="18"/>
        </w:rPr>
        <w:t>-r</w:t>
      </w:r>
      <w:r w:rsidRPr="005F7586">
        <w:rPr>
          <w:rFonts w:ascii="Verdana" w:hAnsi="Verdana"/>
          <w:sz w:val="18"/>
          <w:szCs w:val="18"/>
        </w:rPr>
        <w:t xml:space="preserve">ecognised from the </w:t>
      </w:r>
      <w:r w:rsidR="000C4964" w:rsidRPr="005F7586">
        <w:rPr>
          <w:rFonts w:ascii="Verdana" w:hAnsi="Verdana"/>
          <w:sz w:val="18"/>
          <w:szCs w:val="18"/>
        </w:rPr>
        <w:t>Council</w:t>
      </w:r>
      <w:r w:rsidRPr="005F7586">
        <w:rPr>
          <w:rFonts w:ascii="Verdana" w:hAnsi="Verdana"/>
          <w:sz w:val="18"/>
          <w:szCs w:val="18"/>
        </w:rPr>
        <w:t xml:space="preserve">’s balance sheet in the year of conversion. A further explanation can be found in </w:t>
      </w:r>
      <w:hyperlink w:anchor="Note25" w:history="1">
        <w:r w:rsidR="00B92019" w:rsidRPr="005F7586">
          <w:rPr>
            <w:rStyle w:val="Hyperlink"/>
            <w:rFonts w:ascii="Verdana" w:hAnsi="Verdana"/>
            <w:sz w:val="18"/>
            <w:szCs w:val="18"/>
          </w:rPr>
          <w:t>Note 25</w:t>
        </w:r>
      </w:hyperlink>
      <w:r w:rsidRPr="005F7586">
        <w:rPr>
          <w:rFonts w:ascii="Verdana" w:hAnsi="Verdana"/>
          <w:sz w:val="18"/>
          <w:szCs w:val="18"/>
        </w:rPr>
        <w:t>.</w:t>
      </w:r>
    </w:p>
    <w:p w14:paraId="3CE1A53D" w14:textId="77777777" w:rsidR="001E26C5" w:rsidRPr="005F7586" w:rsidRDefault="001E26C5" w:rsidP="006A6115">
      <w:pPr>
        <w:rPr>
          <w:rFonts w:ascii="Verdana" w:hAnsi="Verdana"/>
          <w:sz w:val="18"/>
          <w:szCs w:val="18"/>
          <w:u w:val="single"/>
        </w:rPr>
      </w:pPr>
    </w:p>
    <w:p w14:paraId="378CF4B2" w14:textId="77777777" w:rsidR="00BF0BFC" w:rsidRPr="005F7586" w:rsidRDefault="00BF0BFC" w:rsidP="006A6115">
      <w:pPr>
        <w:rPr>
          <w:rFonts w:ascii="Verdana" w:hAnsi="Verdana"/>
          <w:sz w:val="18"/>
          <w:szCs w:val="18"/>
          <w:u w:val="single"/>
        </w:rPr>
      </w:pPr>
      <w:r w:rsidRPr="005F7586">
        <w:rPr>
          <w:rFonts w:ascii="Verdana" w:hAnsi="Verdana"/>
          <w:sz w:val="18"/>
          <w:szCs w:val="18"/>
          <w:u w:val="single"/>
        </w:rPr>
        <w:t>Local Improvement Financial Trusts (LIFT) Schemes</w:t>
      </w:r>
    </w:p>
    <w:p w14:paraId="35941AD8" w14:textId="77777777" w:rsidR="00BF0BFC" w:rsidRPr="005F7586" w:rsidRDefault="00BF0BFC" w:rsidP="006A6115">
      <w:pPr>
        <w:rPr>
          <w:rFonts w:ascii="Verdana" w:hAnsi="Verdana"/>
          <w:b/>
          <w:sz w:val="18"/>
          <w:szCs w:val="18"/>
          <w:u w:val="single"/>
        </w:rPr>
      </w:pPr>
    </w:p>
    <w:p w14:paraId="0DD6A391" w14:textId="77777777" w:rsidR="001A454D" w:rsidRPr="005F7586" w:rsidRDefault="00BF0BFC" w:rsidP="006A6115">
      <w:pPr>
        <w:rPr>
          <w:rFonts w:ascii="Verdana" w:hAnsi="Verdana"/>
          <w:sz w:val="18"/>
          <w:szCs w:val="18"/>
        </w:rPr>
      </w:pPr>
      <w:r w:rsidRPr="005F7586">
        <w:rPr>
          <w:rFonts w:ascii="Verdana" w:hAnsi="Verdana"/>
          <w:sz w:val="18"/>
          <w:szCs w:val="18"/>
        </w:rPr>
        <w:t xml:space="preserve">The contract binds the contractor to design, build, maintain and operate an asset where healthcare and </w:t>
      </w:r>
      <w:r w:rsidR="000C4964" w:rsidRPr="005F7586">
        <w:rPr>
          <w:rFonts w:ascii="Verdana" w:hAnsi="Verdana"/>
          <w:sz w:val="18"/>
          <w:szCs w:val="18"/>
        </w:rPr>
        <w:t>Council</w:t>
      </w:r>
      <w:r w:rsidRPr="005F7586">
        <w:rPr>
          <w:rFonts w:ascii="Verdana" w:hAnsi="Verdana"/>
          <w:sz w:val="18"/>
          <w:szCs w:val="18"/>
        </w:rPr>
        <w:t xml:space="preserve"> services can be provided to the public, for a concession period of 25 years. The schemes are joint arrangements between the </w:t>
      </w:r>
      <w:r w:rsidR="000C4964" w:rsidRPr="005F7586">
        <w:rPr>
          <w:rFonts w:ascii="Verdana" w:hAnsi="Verdana"/>
          <w:sz w:val="18"/>
          <w:szCs w:val="18"/>
        </w:rPr>
        <w:t>Council</w:t>
      </w:r>
      <w:r w:rsidRPr="005F7586">
        <w:rPr>
          <w:rFonts w:ascii="Verdana" w:hAnsi="Verdana"/>
          <w:sz w:val="18"/>
          <w:szCs w:val="18"/>
        </w:rPr>
        <w:t xml:space="preserve"> and Barnsley </w:t>
      </w:r>
      <w:r w:rsidR="000D5904" w:rsidRPr="005F7586">
        <w:rPr>
          <w:rFonts w:ascii="Verdana" w:hAnsi="Verdana"/>
          <w:sz w:val="18"/>
          <w:szCs w:val="18"/>
        </w:rPr>
        <w:t>CCG</w:t>
      </w:r>
      <w:r w:rsidRPr="005F7586">
        <w:rPr>
          <w:rFonts w:ascii="Verdana" w:hAnsi="Verdana"/>
          <w:sz w:val="18"/>
          <w:szCs w:val="18"/>
        </w:rPr>
        <w:t xml:space="preserve">. At the end of the concession, the </w:t>
      </w:r>
      <w:r w:rsidR="000C4964" w:rsidRPr="005F7586">
        <w:rPr>
          <w:rFonts w:ascii="Verdana" w:hAnsi="Verdana"/>
          <w:sz w:val="18"/>
          <w:szCs w:val="18"/>
        </w:rPr>
        <w:t>Council</w:t>
      </w:r>
      <w:r w:rsidRPr="005F7586">
        <w:rPr>
          <w:rFonts w:ascii="Verdana" w:hAnsi="Verdana"/>
          <w:sz w:val="18"/>
          <w:szCs w:val="18"/>
        </w:rPr>
        <w:t xml:space="preserve"> holds an option to purchase the assets. </w:t>
      </w:r>
    </w:p>
    <w:p w14:paraId="7E4DB602" w14:textId="77777777" w:rsidR="0094222B" w:rsidRPr="005F7586" w:rsidRDefault="0094222B" w:rsidP="006A6115">
      <w:pPr>
        <w:rPr>
          <w:rFonts w:ascii="Verdana" w:hAnsi="Verdana"/>
          <w:sz w:val="18"/>
          <w:szCs w:val="18"/>
        </w:rPr>
      </w:pPr>
    </w:p>
    <w:tbl>
      <w:tblPr>
        <w:tblW w:w="4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266"/>
      </w:tblGrid>
      <w:tr w:rsidR="001A454D" w:rsidRPr="005F7586" w14:paraId="4FF24ADB" w14:textId="77777777" w:rsidTr="00263F3F">
        <w:trPr>
          <w:jc w:val="center"/>
        </w:trPr>
        <w:tc>
          <w:tcPr>
            <w:tcW w:w="2835" w:type="dxa"/>
            <w:tcBorders>
              <w:bottom w:val="single" w:sz="4" w:space="0" w:color="auto"/>
            </w:tcBorders>
            <w:shd w:val="clear" w:color="auto" w:fill="BFBFBF"/>
            <w:vAlign w:val="center"/>
          </w:tcPr>
          <w:p w14:paraId="064C5DBF" w14:textId="77777777" w:rsidR="001A454D" w:rsidRPr="005F7586" w:rsidRDefault="001A454D" w:rsidP="006A6115">
            <w:pPr>
              <w:pStyle w:val="table"/>
              <w:ind w:left="57" w:right="103"/>
              <w:jc w:val="center"/>
              <w:rPr>
                <w:rFonts w:ascii="Verdana" w:hAnsi="Verdana"/>
                <w:b/>
                <w:color w:val="auto"/>
                <w:szCs w:val="16"/>
              </w:rPr>
            </w:pPr>
            <w:r w:rsidRPr="005F7586">
              <w:rPr>
                <w:rFonts w:ascii="Verdana" w:hAnsi="Verdana"/>
                <w:b/>
                <w:color w:val="auto"/>
                <w:szCs w:val="16"/>
              </w:rPr>
              <w:t>LIFT Buildings</w:t>
            </w:r>
          </w:p>
        </w:tc>
        <w:tc>
          <w:tcPr>
            <w:tcW w:w="1266" w:type="dxa"/>
            <w:tcBorders>
              <w:bottom w:val="single" w:sz="4" w:space="0" w:color="auto"/>
            </w:tcBorders>
            <w:shd w:val="clear" w:color="auto" w:fill="BFBFBF"/>
            <w:vAlign w:val="center"/>
          </w:tcPr>
          <w:p w14:paraId="3AB514F8" w14:textId="77777777" w:rsidR="001A454D" w:rsidRPr="005F7586" w:rsidRDefault="001A454D" w:rsidP="006A6115">
            <w:pPr>
              <w:pStyle w:val="table"/>
              <w:ind w:left="57" w:right="103"/>
              <w:jc w:val="center"/>
              <w:rPr>
                <w:rFonts w:ascii="Verdana" w:hAnsi="Verdana"/>
                <w:b/>
                <w:color w:val="auto"/>
                <w:szCs w:val="16"/>
              </w:rPr>
            </w:pPr>
            <w:r w:rsidRPr="005F7586">
              <w:rPr>
                <w:rFonts w:ascii="Verdana" w:hAnsi="Verdana"/>
                <w:b/>
                <w:color w:val="auto"/>
                <w:szCs w:val="16"/>
              </w:rPr>
              <w:t>Opened</w:t>
            </w:r>
          </w:p>
        </w:tc>
      </w:tr>
      <w:tr w:rsidR="001A454D" w:rsidRPr="005F7586" w14:paraId="2CB8932D" w14:textId="77777777" w:rsidTr="00E44FBB">
        <w:trPr>
          <w:jc w:val="center"/>
        </w:trPr>
        <w:tc>
          <w:tcPr>
            <w:tcW w:w="2835" w:type="dxa"/>
            <w:tcBorders>
              <w:top w:val="single" w:sz="4" w:space="0" w:color="auto"/>
              <w:bottom w:val="nil"/>
            </w:tcBorders>
            <w:vAlign w:val="center"/>
          </w:tcPr>
          <w:p w14:paraId="1D2E8874" w14:textId="77777777" w:rsidR="001A454D" w:rsidRPr="005F7586" w:rsidRDefault="001A454D" w:rsidP="006A6115">
            <w:pPr>
              <w:pStyle w:val="table"/>
              <w:ind w:right="103"/>
              <w:jc w:val="left"/>
              <w:rPr>
                <w:rFonts w:ascii="Verdana" w:hAnsi="Verdana"/>
                <w:color w:val="auto"/>
                <w:szCs w:val="16"/>
              </w:rPr>
            </w:pPr>
          </w:p>
        </w:tc>
        <w:tc>
          <w:tcPr>
            <w:tcW w:w="1266" w:type="dxa"/>
            <w:tcBorders>
              <w:top w:val="single" w:sz="4" w:space="0" w:color="auto"/>
              <w:bottom w:val="nil"/>
            </w:tcBorders>
            <w:vAlign w:val="center"/>
          </w:tcPr>
          <w:p w14:paraId="1D359C44" w14:textId="77777777" w:rsidR="001A454D" w:rsidRPr="005F7586" w:rsidRDefault="001A454D" w:rsidP="006A6115">
            <w:pPr>
              <w:pStyle w:val="table"/>
              <w:ind w:left="57" w:right="103"/>
              <w:jc w:val="center"/>
              <w:rPr>
                <w:rFonts w:ascii="Verdana" w:hAnsi="Verdana"/>
                <w:color w:val="auto"/>
                <w:szCs w:val="16"/>
              </w:rPr>
            </w:pPr>
          </w:p>
        </w:tc>
      </w:tr>
      <w:tr w:rsidR="001A454D" w:rsidRPr="005F7586" w14:paraId="6842849B" w14:textId="77777777" w:rsidTr="005214DC">
        <w:trPr>
          <w:trHeight w:val="64"/>
          <w:jc w:val="center"/>
        </w:trPr>
        <w:tc>
          <w:tcPr>
            <w:tcW w:w="2835" w:type="dxa"/>
            <w:tcBorders>
              <w:top w:val="nil"/>
              <w:bottom w:val="nil"/>
            </w:tcBorders>
            <w:vAlign w:val="center"/>
          </w:tcPr>
          <w:p w14:paraId="3FF30136" w14:textId="77777777" w:rsidR="001A454D" w:rsidRPr="005F7586" w:rsidRDefault="001A454D" w:rsidP="006A6115">
            <w:pPr>
              <w:pStyle w:val="table"/>
              <w:ind w:right="103"/>
              <w:jc w:val="left"/>
              <w:rPr>
                <w:rFonts w:ascii="Verdana" w:hAnsi="Verdana"/>
                <w:color w:val="auto"/>
                <w:szCs w:val="16"/>
              </w:rPr>
            </w:pPr>
            <w:r w:rsidRPr="005F7586">
              <w:rPr>
                <w:rFonts w:ascii="Verdana" w:hAnsi="Verdana"/>
                <w:color w:val="auto"/>
                <w:szCs w:val="16"/>
              </w:rPr>
              <w:t>Cudworth LIFT</w:t>
            </w:r>
          </w:p>
        </w:tc>
        <w:tc>
          <w:tcPr>
            <w:tcW w:w="1266" w:type="dxa"/>
            <w:tcBorders>
              <w:top w:val="nil"/>
              <w:bottom w:val="nil"/>
            </w:tcBorders>
            <w:vAlign w:val="center"/>
          </w:tcPr>
          <w:p w14:paraId="6882429E" w14:textId="77777777" w:rsidR="001A454D" w:rsidRPr="005F7586" w:rsidRDefault="001A454D" w:rsidP="006A6115">
            <w:pPr>
              <w:pStyle w:val="table"/>
              <w:ind w:left="57" w:right="103"/>
              <w:jc w:val="center"/>
              <w:rPr>
                <w:rFonts w:ascii="Verdana" w:hAnsi="Verdana"/>
                <w:color w:val="auto"/>
                <w:szCs w:val="16"/>
              </w:rPr>
            </w:pPr>
            <w:r w:rsidRPr="005F7586">
              <w:rPr>
                <w:rFonts w:ascii="Verdana" w:hAnsi="Verdana"/>
                <w:color w:val="auto"/>
                <w:szCs w:val="16"/>
              </w:rPr>
              <w:t>2008/09</w:t>
            </w:r>
          </w:p>
        </w:tc>
      </w:tr>
      <w:tr w:rsidR="001A454D" w:rsidRPr="005F7586" w14:paraId="4A2282EA" w14:textId="77777777" w:rsidTr="00E44FBB">
        <w:trPr>
          <w:jc w:val="center"/>
        </w:trPr>
        <w:tc>
          <w:tcPr>
            <w:tcW w:w="2835" w:type="dxa"/>
            <w:tcBorders>
              <w:top w:val="nil"/>
              <w:bottom w:val="single" w:sz="4" w:space="0" w:color="auto"/>
            </w:tcBorders>
            <w:vAlign w:val="center"/>
          </w:tcPr>
          <w:p w14:paraId="5AE62D03" w14:textId="77777777" w:rsidR="001A454D" w:rsidRPr="005F7586" w:rsidRDefault="001A454D" w:rsidP="006A6115">
            <w:pPr>
              <w:pStyle w:val="table"/>
              <w:ind w:right="103"/>
              <w:jc w:val="left"/>
              <w:rPr>
                <w:rFonts w:ascii="Verdana" w:hAnsi="Verdana"/>
                <w:color w:val="auto"/>
                <w:szCs w:val="16"/>
              </w:rPr>
            </w:pPr>
            <w:r w:rsidRPr="005F7586">
              <w:rPr>
                <w:rFonts w:ascii="Verdana" w:hAnsi="Verdana"/>
                <w:color w:val="auto"/>
                <w:szCs w:val="16"/>
              </w:rPr>
              <w:t>Darton LIFT</w:t>
            </w:r>
          </w:p>
        </w:tc>
        <w:tc>
          <w:tcPr>
            <w:tcW w:w="1266" w:type="dxa"/>
            <w:tcBorders>
              <w:top w:val="nil"/>
              <w:bottom w:val="single" w:sz="4" w:space="0" w:color="auto"/>
            </w:tcBorders>
            <w:vAlign w:val="center"/>
          </w:tcPr>
          <w:p w14:paraId="4B59ABD9" w14:textId="77777777" w:rsidR="001A454D" w:rsidRPr="005F7586" w:rsidRDefault="001A454D" w:rsidP="006A6115">
            <w:pPr>
              <w:pStyle w:val="table"/>
              <w:ind w:left="57" w:right="103"/>
              <w:jc w:val="center"/>
              <w:rPr>
                <w:rFonts w:ascii="Verdana" w:hAnsi="Verdana"/>
                <w:color w:val="auto"/>
                <w:szCs w:val="16"/>
              </w:rPr>
            </w:pPr>
            <w:r w:rsidRPr="005F7586">
              <w:rPr>
                <w:rFonts w:ascii="Verdana" w:hAnsi="Verdana"/>
                <w:color w:val="auto"/>
                <w:szCs w:val="16"/>
              </w:rPr>
              <w:t>2011/12</w:t>
            </w:r>
          </w:p>
        </w:tc>
      </w:tr>
    </w:tbl>
    <w:p w14:paraId="2905381B" w14:textId="77777777" w:rsidR="001A454D" w:rsidRPr="005F7586" w:rsidRDefault="001A454D" w:rsidP="006A6115">
      <w:pPr>
        <w:rPr>
          <w:rFonts w:ascii="Verdana" w:hAnsi="Verdana"/>
          <w:sz w:val="18"/>
          <w:szCs w:val="18"/>
        </w:rPr>
      </w:pPr>
    </w:p>
    <w:p w14:paraId="48462944" w14:textId="77777777" w:rsidR="00BF0BFC" w:rsidRPr="005F7586" w:rsidRDefault="0094222B" w:rsidP="006A6115">
      <w:pPr>
        <w:rPr>
          <w:rFonts w:ascii="Verdana" w:hAnsi="Verdana"/>
          <w:sz w:val="18"/>
          <w:szCs w:val="18"/>
          <w:u w:val="single"/>
        </w:rPr>
      </w:pPr>
      <w:r w:rsidRPr="005F7586">
        <w:rPr>
          <w:rFonts w:ascii="Verdana" w:hAnsi="Verdana"/>
          <w:sz w:val="18"/>
          <w:szCs w:val="18"/>
          <w:u w:val="single"/>
        </w:rPr>
        <w:t>B</w:t>
      </w:r>
      <w:r w:rsidR="00BF0BFC" w:rsidRPr="005F7586">
        <w:rPr>
          <w:rFonts w:ascii="Verdana" w:hAnsi="Verdana"/>
          <w:sz w:val="18"/>
          <w:szCs w:val="18"/>
          <w:u w:val="single"/>
        </w:rPr>
        <w:t>uilding Schools for the Future</w:t>
      </w:r>
      <w:r w:rsidR="009E57DF" w:rsidRPr="005F7586">
        <w:rPr>
          <w:rFonts w:ascii="Verdana" w:hAnsi="Verdana"/>
          <w:sz w:val="18"/>
          <w:szCs w:val="18"/>
          <w:u w:val="single"/>
        </w:rPr>
        <w:t xml:space="preserve"> (BSF)</w:t>
      </w:r>
      <w:r w:rsidR="00BF0BFC" w:rsidRPr="005F7586">
        <w:rPr>
          <w:rFonts w:ascii="Verdana" w:hAnsi="Verdana"/>
          <w:sz w:val="18"/>
          <w:szCs w:val="18"/>
          <w:u w:val="single"/>
        </w:rPr>
        <w:t xml:space="preserve"> Programme</w:t>
      </w:r>
    </w:p>
    <w:p w14:paraId="46A9FE27" w14:textId="77777777" w:rsidR="00BF0BFC" w:rsidRPr="005F7586" w:rsidRDefault="00BF0BFC" w:rsidP="006A6115">
      <w:pPr>
        <w:rPr>
          <w:rFonts w:ascii="Verdana" w:hAnsi="Verdana"/>
          <w:b/>
          <w:sz w:val="18"/>
          <w:szCs w:val="18"/>
          <w:u w:val="single"/>
        </w:rPr>
      </w:pPr>
    </w:p>
    <w:p w14:paraId="0287FFF4" w14:textId="77777777" w:rsidR="00685450" w:rsidRPr="005F7586" w:rsidRDefault="00BF0BFC" w:rsidP="006A6115">
      <w:pPr>
        <w:rPr>
          <w:rFonts w:ascii="Verdana" w:hAnsi="Verdana"/>
          <w:sz w:val="18"/>
          <w:szCs w:val="18"/>
        </w:rPr>
      </w:pPr>
      <w:r w:rsidRPr="005F7586">
        <w:rPr>
          <w:rFonts w:ascii="Verdana" w:hAnsi="Verdana"/>
          <w:sz w:val="18"/>
          <w:szCs w:val="18"/>
        </w:rPr>
        <w:t xml:space="preserve">The </w:t>
      </w:r>
      <w:r w:rsidR="009E57DF" w:rsidRPr="005F7586">
        <w:rPr>
          <w:rFonts w:ascii="Verdana" w:hAnsi="Verdana"/>
          <w:sz w:val="18"/>
          <w:szCs w:val="18"/>
        </w:rPr>
        <w:t>overall BSF</w:t>
      </w:r>
      <w:r w:rsidRPr="005F7586">
        <w:rPr>
          <w:rFonts w:ascii="Verdana" w:hAnsi="Verdana"/>
          <w:sz w:val="18"/>
          <w:szCs w:val="18"/>
        </w:rPr>
        <w:t xml:space="preserve"> contract binds the contractor to design</w:t>
      </w:r>
      <w:r w:rsidR="00EE67D7" w:rsidRPr="005F7586">
        <w:rPr>
          <w:rFonts w:ascii="Verdana" w:hAnsi="Verdana"/>
          <w:sz w:val="18"/>
          <w:szCs w:val="18"/>
        </w:rPr>
        <w:t>, build, maintain and operate eleven</w:t>
      </w:r>
      <w:r w:rsidRPr="005F7586">
        <w:rPr>
          <w:rFonts w:ascii="Verdana" w:hAnsi="Verdana"/>
          <w:sz w:val="18"/>
          <w:szCs w:val="18"/>
        </w:rPr>
        <w:t xml:space="preserve"> secondary schools / advanced learning ce</w:t>
      </w:r>
      <w:r w:rsidR="00EE67D7" w:rsidRPr="005F7586">
        <w:rPr>
          <w:rFonts w:ascii="Verdana" w:hAnsi="Verdana"/>
          <w:sz w:val="18"/>
          <w:szCs w:val="18"/>
        </w:rPr>
        <w:t>ntres across the Borough, over three</w:t>
      </w:r>
      <w:r w:rsidRPr="005F7586">
        <w:rPr>
          <w:rFonts w:ascii="Verdana" w:hAnsi="Verdana"/>
          <w:sz w:val="18"/>
          <w:szCs w:val="18"/>
        </w:rPr>
        <w:t xml:space="preserve"> phases. The concession period of the respective phases is 25 years, at the end of which, the legal ownership of the </w:t>
      </w:r>
      <w:proofErr w:type="gramStart"/>
      <w:r w:rsidRPr="005F7586">
        <w:rPr>
          <w:rFonts w:ascii="Verdana" w:hAnsi="Verdana"/>
          <w:sz w:val="18"/>
          <w:szCs w:val="18"/>
        </w:rPr>
        <w:t>assets</w:t>
      </w:r>
      <w:proofErr w:type="gramEnd"/>
      <w:r w:rsidRPr="005F7586">
        <w:rPr>
          <w:rFonts w:ascii="Verdana" w:hAnsi="Verdana"/>
          <w:sz w:val="18"/>
          <w:szCs w:val="18"/>
        </w:rPr>
        <w:t xml:space="preserve"> transfers to the </w:t>
      </w:r>
      <w:r w:rsidR="000C4964" w:rsidRPr="005F7586">
        <w:rPr>
          <w:rFonts w:ascii="Verdana" w:hAnsi="Verdana"/>
          <w:sz w:val="18"/>
          <w:szCs w:val="18"/>
        </w:rPr>
        <w:t>Council</w:t>
      </w:r>
      <w:r w:rsidR="00EE67D7" w:rsidRPr="005F7586">
        <w:rPr>
          <w:rFonts w:ascii="Verdana" w:hAnsi="Verdana"/>
          <w:sz w:val="18"/>
          <w:szCs w:val="18"/>
        </w:rPr>
        <w:t xml:space="preserve"> without consideration. Eight of the eleven</w:t>
      </w:r>
      <w:r w:rsidRPr="005F7586">
        <w:rPr>
          <w:rFonts w:ascii="Verdana" w:hAnsi="Verdana"/>
          <w:sz w:val="18"/>
          <w:szCs w:val="18"/>
        </w:rPr>
        <w:t xml:space="preserve"> schools </w:t>
      </w:r>
      <w:r w:rsidR="004D403F" w:rsidRPr="005F7586">
        <w:rPr>
          <w:rFonts w:ascii="Verdana" w:hAnsi="Verdana"/>
          <w:sz w:val="18"/>
          <w:szCs w:val="18"/>
        </w:rPr>
        <w:t>were</w:t>
      </w:r>
      <w:r w:rsidRPr="005F7586">
        <w:rPr>
          <w:rFonts w:ascii="Verdana" w:hAnsi="Verdana"/>
          <w:sz w:val="18"/>
          <w:szCs w:val="18"/>
        </w:rPr>
        <w:t xml:space="preserve"> procured by way of Private Finance Initiative. </w:t>
      </w:r>
      <w:r w:rsidR="00685450" w:rsidRPr="005F7586">
        <w:rPr>
          <w:rFonts w:ascii="Verdana" w:hAnsi="Verdana"/>
          <w:sz w:val="18"/>
          <w:szCs w:val="18"/>
        </w:rPr>
        <w:t xml:space="preserve">The table below shows the </w:t>
      </w:r>
      <w:r w:rsidR="0017134F" w:rsidRPr="005F7586">
        <w:rPr>
          <w:rFonts w:ascii="Verdana" w:hAnsi="Verdana"/>
          <w:sz w:val="18"/>
          <w:szCs w:val="18"/>
        </w:rPr>
        <w:t xml:space="preserve">BSF </w:t>
      </w:r>
      <w:r w:rsidR="00685450" w:rsidRPr="005F7586">
        <w:rPr>
          <w:rFonts w:ascii="Verdana" w:hAnsi="Verdana"/>
          <w:sz w:val="18"/>
          <w:szCs w:val="18"/>
        </w:rPr>
        <w:t>schools</w:t>
      </w:r>
      <w:r w:rsidR="0017134F" w:rsidRPr="005F7586">
        <w:rPr>
          <w:rFonts w:ascii="Verdana" w:hAnsi="Verdana"/>
          <w:sz w:val="18"/>
          <w:szCs w:val="18"/>
        </w:rPr>
        <w:t xml:space="preserve">, their respective operational </w:t>
      </w:r>
      <w:proofErr w:type="gramStart"/>
      <w:r w:rsidR="0017134F" w:rsidRPr="005F7586">
        <w:rPr>
          <w:rFonts w:ascii="Verdana" w:hAnsi="Verdana"/>
          <w:sz w:val="18"/>
          <w:szCs w:val="18"/>
        </w:rPr>
        <w:t>dates</w:t>
      </w:r>
      <w:proofErr w:type="gramEnd"/>
      <w:r w:rsidR="0017134F" w:rsidRPr="005F7586">
        <w:rPr>
          <w:rFonts w:ascii="Verdana" w:hAnsi="Verdana"/>
          <w:sz w:val="18"/>
          <w:szCs w:val="18"/>
        </w:rPr>
        <w:t xml:space="preserve"> and the pre-existing schools that they replaced:</w:t>
      </w:r>
    </w:p>
    <w:p w14:paraId="3672E8B1" w14:textId="77777777" w:rsidR="00802F57" w:rsidRPr="005F7586" w:rsidRDefault="00802F57" w:rsidP="006A6115">
      <w:pPr>
        <w:rPr>
          <w:rFonts w:ascii="Verdana" w:hAnsi="Verdana"/>
          <w:sz w:val="18"/>
          <w:szCs w:val="18"/>
        </w:rPr>
      </w:pPr>
    </w:p>
    <w:tbl>
      <w:tblPr>
        <w:tblW w:w="11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2"/>
        <w:gridCol w:w="3958"/>
        <w:gridCol w:w="1995"/>
        <w:gridCol w:w="1266"/>
      </w:tblGrid>
      <w:tr w:rsidR="0017134F" w:rsidRPr="005F7586" w14:paraId="2F0AE8D3" w14:textId="77777777" w:rsidTr="00730AB0">
        <w:trPr>
          <w:jc w:val="center"/>
        </w:trPr>
        <w:tc>
          <w:tcPr>
            <w:tcW w:w="3962" w:type="dxa"/>
            <w:tcBorders>
              <w:bottom w:val="single" w:sz="4" w:space="0" w:color="auto"/>
            </w:tcBorders>
            <w:shd w:val="clear" w:color="auto" w:fill="BFBFBF"/>
            <w:vAlign w:val="center"/>
          </w:tcPr>
          <w:p w14:paraId="715598DB" w14:textId="77777777" w:rsidR="0017134F" w:rsidRPr="005F7586" w:rsidRDefault="0017134F" w:rsidP="006A6115">
            <w:pPr>
              <w:pStyle w:val="table"/>
              <w:ind w:left="57" w:right="103"/>
              <w:jc w:val="center"/>
              <w:rPr>
                <w:rFonts w:ascii="Verdana" w:hAnsi="Verdana"/>
                <w:b/>
                <w:color w:val="auto"/>
                <w:szCs w:val="16"/>
              </w:rPr>
            </w:pPr>
            <w:r w:rsidRPr="005F7586">
              <w:rPr>
                <w:rFonts w:ascii="Verdana" w:hAnsi="Verdana"/>
                <w:b/>
                <w:color w:val="auto"/>
                <w:szCs w:val="16"/>
              </w:rPr>
              <w:t>BSF School</w:t>
            </w:r>
          </w:p>
        </w:tc>
        <w:tc>
          <w:tcPr>
            <w:tcW w:w="3958" w:type="dxa"/>
            <w:tcBorders>
              <w:bottom w:val="single" w:sz="4" w:space="0" w:color="auto"/>
            </w:tcBorders>
            <w:shd w:val="clear" w:color="auto" w:fill="BFBFBF"/>
            <w:vAlign w:val="center"/>
          </w:tcPr>
          <w:p w14:paraId="7BD5F022" w14:textId="77777777" w:rsidR="0017134F" w:rsidRPr="005F7586" w:rsidRDefault="0017134F" w:rsidP="006A6115">
            <w:pPr>
              <w:pStyle w:val="table"/>
              <w:ind w:left="57" w:right="103"/>
              <w:jc w:val="center"/>
              <w:rPr>
                <w:rFonts w:ascii="Verdana" w:hAnsi="Verdana"/>
                <w:b/>
                <w:color w:val="auto"/>
                <w:szCs w:val="16"/>
              </w:rPr>
            </w:pPr>
            <w:r w:rsidRPr="005F7586">
              <w:rPr>
                <w:rFonts w:ascii="Verdana" w:hAnsi="Verdana"/>
                <w:b/>
                <w:color w:val="auto"/>
                <w:szCs w:val="16"/>
              </w:rPr>
              <w:t>Pre-Existing School(s)</w:t>
            </w:r>
          </w:p>
        </w:tc>
        <w:tc>
          <w:tcPr>
            <w:tcW w:w="1995" w:type="dxa"/>
            <w:tcBorders>
              <w:bottom w:val="single" w:sz="4" w:space="0" w:color="auto"/>
            </w:tcBorders>
            <w:shd w:val="clear" w:color="auto" w:fill="BFBFBF"/>
            <w:vAlign w:val="center"/>
          </w:tcPr>
          <w:p w14:paraId="596A3BD1" w14:textId="77777777" w:rsidR="0017134F" w:rsidRPr="005F7586" w:rsidRDefault="0017134F" w:rsidP="006A6115">
            <w:pPr>
              <w:pStyle w:val="table"/>
              <w:ind w:left="57" w:right="103"/>
              <w:jc w:val="center"/>
              <w:rPr>
                <w:rFonts w:ascii="Verdana" w:hAnsi="Verdana"/>
                <w:b/>
                <w:color w:val="auto"/>
                <w:szCs w:val="16"/>
              </w:rPr>
            </w:pPr>
            <w:r w:rsidRPr="005F7586">
              <w:rPr>
                <w:rFonts w:ascii="Verdana" w:hAnsi="Verdana"/>
                <w:b/>
                <w:color w:val="auto"/>
                <w:szCs w:val="16"/>
              </w:rPr>
              <w:t>Procurement Vehicle</w:t>
            </w:r>
          </w:p>
        </w:tc>
        <w:tc>
          <w:tcPr>
            <w:tcW w:w="1266" w:type="dxa"/>
            <w:tcBorders>
              <w:bottom w:val="single" w:sz="4" w:space="0" w:color="auto"/>
            </w:tcBorders>
            <w:shd w:val="clear" w:color="auto" w:fill="BFBFBF"/>
            <w:vAlign w:val="center"/>
          </w:tcPr>
          <w:p w14:paraId="5B859751" w14:textId="77777777" w:rsidR="0017134F" w:rsidRPr="005F7586" w:rsidRDefault="0017134F" w:rsidP="006A6115">
            <w:pPr>
              <w:pStyle w:val="table"/>
              <w:ind w:left="57" w:right="103"/>
              <w:jc w:val="center"/>
              <w:rPr>
                <w:rFonts w:ascii="Verdana" w:hAnsi="Verdana"/>
                <w:b/>
                <w:color w:val="auto"/>
                <w:szCs w:val="16"/>
              </w:rPr>
            </w:pPr>
            <w:r w:rsidRPr="005F7586">
              <w:rPr>
                <w:rFonts w:ascii="Verdana" w:hAnsi="Verdana"/>
                <w:b/>
                <w:color w:val="auto"/>
                <w:szCs w:val="16"/>
              </w:rPr>
              <w:t>Opened</w:t>
            </w:r>
          </w:p>
        </w:tc>
      </w:tr>
      <w:tr w:rsidR="0017134F" w:rsidRPr="005F7586" w14:paraId="23B7DE49" w14:textId="77777777" w:rsidTr="00730AB0">
        <w:trPr>
          <w:jc w:val="center"/>
        </w:trPr>
        <w:tc>
          <w:tcPr>
            <w:tcW w:w="3962" w:type="dxa"/>
            <w:tcBorders>
              <w:top w:val="single" w:sz="4" w:space="0" w:color="auto"/>
              <w:bottom w:val="single" w:sz="4" w:space="0" w:color="BFBFBF"/>
            </w:tcBorders>
            <w:vAlign w:val="center"/>
          </w:tcPr>
          <w:p w14:paraId="5092BDCB" w14:textId="77777777" w:rsidR="0017134F" w:rsidRPr="005F7586" w:rsidRDefault="0017134F" w:rsidP="006A6115">
            <w:pPr>
              <w:pStyle w:val="table"/>
              <w:ind w:right="103"/>
              <w:jc w:val="left"/>
              <w:rPr>
                <w:rFonts w:ascii="Verdana" w:hAnsi="Verdana"/>
                <w:color w:val="auto"/>
                <w:szCs w:val="16"/>
              </w:rPr>
            </w:pPr>
            <w:r w:rsidRPr="005F7586">
              <w:rPr>
                <w:rFonts w:ascii="Verdana" w:hAnsi="Verdana"/>
                <w:color w:val="auto"/>
                <w:szCs w:val="16"/>
              </w:rPr>
              <w:t>Darton College</w:t>
            </w:r>
            <w:r w:rsidR="00730AB0" w:rsidRPr="005F7586">
              <w:rPr>
                <w:rFonts w:ascii="Verdana" w:hAnsi="Verdana"/>
                <w:color w:val="auto"/>
                <w:szCs w:val="16"/>
              </w:rPr>
              <w:t xml:space="preserve"> ****</w:t>
            </w:r>
          </w:p>
        </w:tc>
        <w:tc>
          <w:tcPr>
            <w:tcW w:w="3958" w:type="dxa"/>
            <w:tcBorders>
              <w:top w:val="single" w:sz="4" w:space="0" w:color="auto"/>
              <w:bottom w:val="single" w:sz="4" w:space="0" w:color="BFBFBF"/>
            </w:tcBorders>
            <w:vAlign w:val="center"/>
          </w:tcPr>
          <w:p w14:paraId="2887F81A" w14:textId="77777777" w:rsidR="0017134F" w:rsidRPr="005F7586" w:rsidRDefault="0017134F" w:rsidP="006A6115">
            <w:pPr>
              <w:pStyle w:val="table"/>
              <w:ind w:left="57" w:right="103"/>
              <w:jc w:val="left"/>
              <w:rPr>
                <w:rFonts w:ascii="Verdana" w:hAnsi="Verdana"/>
                <w:color w:val="auto"/>
                <w:szCs w:val="16"/>
              </w:rPr>
            </w:pPr>
            <w:r w:rsidRPr="005F7586">
              <w:rPr>
                <w:rFonts w:ascii="Verdana" w:hAnsi="Verdana"/>
                <w:color w:val="auto"/>
                <w:szCs w:val="16"/>
              </w:rPr>
              <w:t>Darton High</w:t>
            </w:r>
          </w:p>
        </w:tc>
        <w:tc>
          <w:tcPr>
            <w:tcW w:w="1995" w:type="dxa"/>
            <w:tcBorders>
              <w:top w:val="single" w:sz="4" w:space="0" w:color="auto"/>
              <w:bottom w:val="single" w:sz="4" w:space="0" w:color="BFBFBF"/>
            </w:tcBorders>
            <w:vAlign w:val="center"/>
          </w:tcPr>
          <w:p w14:paraId="0345D1BE" w14:textId="77777777" w:rsidR="0017134F" w:rsidRPr="005F7586" w:rsidRDefault="0017134F" w:rsidP="006A6115">
            <w:pPr>
              <w:pStyle w:val="table"/>
              <w:ind w:left="57" w:right="103"/>
              <w:jc w:val="center"/>
              <w:rPr>
                <w:rFonts w:ascii="Verdana" w:hAnsi="Verdana"/>
                <w:color w:val="auto"/>
                <w:szCs w:val="16"/>
              </w:rPr>
            </w:pPr>
            <w:r w:rsidRPr="005F7586">
              <w:rPr>
                <w:rFonts w:ascii="Verdana" w:hAnsi="Verdana"/>
                <w:color w:val="auto"/>
                <w:szCs w:val="16"/>
              </w:rPr>
              <w:t>PFI</w:t>
            </w:r>
          </w:p>
        </w:tc>
        <w:tc>
          <w:tcPr>
            <w:tcW w:w="1266" w:type="dxa"/>
            <w:tcBorders>
              <w:top w:val="single" w:sz="4" w:space="0" w:color="auto"/>
              <w:bottom w:val="single" w:sz="4" w:space="0" w:color="BFBFBF"/>
            </w:tcBorders>
            <w:vAlign w:val="center"/>
          </w:tcPr>
          <w:p w14:paraId="288C26C3" w14:textId="77777777" w:rsidR="0017134F" w:rsidRPr="005F7586" w:rsidRDefault="0017134F" w:rsidP="006A6115">
            <w:pPr>
              <w:pStyle w:val="table"/>
              <w:ind w:left="57" w:right="103"/>
              <w:jc w:val="center"/>
              <w:rPr>
                <w:rFonts w:ascii="Verdana" w:hAnsi="Verdana"/>
                <w:color w:val="auto"/>
                <w:szCs w:val="16"/>
              </w:rPr>
            </w:pPr>
            <w:r w:rsidRPr="005F7586">
              <w:rPr>
                <w:rFonts w:ascii="Verdana" w:hAnsi="Verdana"/>
                <w:color w:val="auto"/>
                <w:szCs w:val="16"/>
              </w:rPr>
              <w:t>2010/11</w:t>
            </w:r>
          </w:p>
        </w:tc>
      </w:tr>
      <w:tr w:rsidR="0017134F" w:rsidRPr="005F7586" w14:paraId="41F4A75E" w14:textId="77777777" w:rsidTr="00730AB0">
        <w:trPr>
          <w:jc w:val="center"/>
        </w:trPr>
        <w:tc>
          <w:tcPr>
            <w:tcW w:w="3962" w:type="dxa"/>
            <w:tcBorders>
              <w:top w:val="single" w:sz="4" w:space="0" w:color="BFBFBF"/>
              <w:bottom w:val="single" w:sz="4" w:space="0" w:color="BFBFBF"/>
            </w:tcBorders>
            <w:vAlign w:val="center"/>
          </w:tcPr>
          <w:p w14:paraId="5FD76006" w14:textId="77777777" w:rsidR="0017134F" w:rsidRPr="005F7586" w:rsidRDefault="0017134F" w:rsidP="006A6115">
            <w:pPr>
              <w:pStyle w:val="table"/>
              <w:ind w:right="103"/>
              <w:jc w:val="left"/>
              <w:rPr>
                <w:rFonts w:ascii="Verdana" w:hAnsi="Verdana"/>
                <w:color w:val="auto"/>
                <w:szCs w:val="16"/>
              </w:rPr>
            </w:pPr>
            <w:r w:rsidRPr="005F7586">
              <w:rPr>
                <w:rFonts w:ascii="Verdana" w:hAnsi="Verdana"/>
                <w:color w:val="auto"/>
                <w:szCs w:val="16"/>
              </w:rPr>
              <w:t>Dearne ALC</w:t>
            </w:r>
            <w:r w:rsidR="00730AB0" w:rsidRPr="005F7586">
              <w:rPr>
                <w:rFonts w:ascii="Verdana" w:hAnsi="Verdana"/>
                <w:color w:val="auto"/>
                <w:szCs w:val="16"/>
              </w:rPr>
              <w:t xml:space="preserve"> ****</w:t>
            </w:r>
          </w:p>
        </w:tc>
        <w:tc>
          <w:tcPr>
            <w:tcW w:w="3958" w:type="dxa"/>
            <w:tcBorders>
              <w:top w:val="single" w:sz="4" w:space="0" w:color="BFBFBF"/>
              <w:bottom w:val="single" w:sz="4" w:space="0" w:color="BFBFBF"/>
            </w:tcBorders>
            <w:vAlign w:val="center"/>
          </w:tcPr>
          <w:p w14:paraId="648BA749" w14:textId="77777777" w:rsidR="0017134F" w:rsidRPr="005F7586" w:rsidRDefault="0017134F" w:rsidP="006A6115">
            <w:pPr>
              <w:pStyle w:val="table"/>
              <w:ind w:left="57" w:right="103"/>
              <w:jc w:val="left"/>
              <w:rPr>
                <w:rFonts w:ascii="Verdana" w:hAnsi="Verdana"/>
                <w:color w:val="auto"/>
                <w:szCs w:val="16"/>
              </w:rPr>
            </w:pPr>
            <w:r w:rsidRPr="005F7586">
              <w:rPr>
                <w:rFonts w:ascii="Verdana" w:hAnsi="Verdana"/>
                <w:color w:val="auto"/>
                <w:szCs w:val="16"/>
              </w:rPr>
              <w:t>The Dearne High</w:t>
            </w:r>
          </w:p>
        </w:tc>
        <w:tc>
          <w:tcPr>
            <w:tcW w:w="1995" w:type="dxa"/>
            <w:tcBorders>
              <w:top w:val="single" w:sz="4" w:space="0" w:color="BFBFBF"/>
              <w:bottom w:val="single" w:sz="4" w:space="0" w:color="BFBFBF"/>
            </w:tcBorders>
            <w:vAlign w:val="center"/>
          </w:tcPr>
          <w:p w14:paraId="5C9D84F1" w14:textId="77777777" w:rsidR="0017134F" w:rsidRPr="005F7586" w:rsidRDefault="0017134F" w:rsidP="006A6115">
            <w:pPr>
              <w:pStyle w:val="table"/>
              <w:ind w:left="57" w:right="103"/>
              <w:jc w:val="center"/>
              <w:rPr>
                <w:rFonts w:ascii="Verdana" w:hAnsi="Verdana"/>
                <w:color w:val="auto"/>
                <w:szCs w:val="16"/>
              </w:rPr>
            </w:pPr>
            <w:r w:rsidRPr="005F7586">
              <w:rPr>
                <w:rFonts w:ascii="Verdana" w:hAnsi="Verdana"/>
                <w:color w:val="auto"/>
                <w:szCs w:val="16"/>
              </w:rPr>
              <w:t>Design &amp; Build</w:t>
            </w:r>
          </w:p>
        </w:tc>
        <w:tc>
          <w:tcPr>
            <w:tcW w:w="1266" w:type="dxa"/>
            <w:tcBorders>
              <w:top w:val="single" w:sz="4" w:space="0" w:color="BFBFBF"/>
              <w:bottom w:val="single" w:sz="4" w:space="0" w:color="BFBFBF"/>
            </w:tcBorders>
            <w:vAlign w:val="center"/>
          </w:tcPr>
          <w:p w14:paraId="22020132" w14:textId="77777777" w:rsidR="0017134F" w:rsidRPr="005F7586" w:rsidRDefault="0017134F" w:rsidP="006A6115">
            <w:pPr>
              <w:pStyle w:val="table"/>
              <w:ind w:left="57" w:right="103"/>
              <w:jc w:val="center"/>
              <w:rPr>
                <w:rFonts w:ascii="Verdana" w:hAnsi="Verdana"/>
                <w:color w:val="auto"/>
                <w:szCs w:val="16"/>
              </w:rPr>
            </w:pPr>
            <w:r w:rsidRPr="005F7586">
              <w:rPr>
                <w:rFonts w:ascii="Verdana" w:hAnsi="Verdana"/>
                <w:color w:val="auto"/>
                <w:szCs w:val="16"/>
              </w:rPr>
              <w:t>2010/11</w:t>
            </w:r>
          </w:p>
        </w:tc>
      </w:tr>
      <w:tr w:rsidR="0017134F" w:rsidRPr="005F7586" w14:paraId="70D471B2" w14:textId="77777777" w:rsidTr="00730AB0">
        <w:trPr>
          <w:jc w:val="center"/>
        </w:trPr>
        <w:tc>
          <w:tcPr>
            <w:tcW w:w="3962" w:type="dxa"/>
            <w:tcBorders>
              <w:top w:val="single" w:sz="4" w:space="0" w:color="BFBFBF"/>
              <w:bottom w:val="single" w:sz="4" w:space="0" w:color="BFBFBF"/>
            </w:tcBorders>
            <w:vAlign w:val="center"/>
          </w:tcPr>
          <w:p w14:paraId="61C59092" w14:textId="77777777" w:rsidR="0017134F" w:rsidRPr="005F7586" w:rsidRDefault="0017134F" w:rsidP="006A6115">
            <w:pPr>
              <w:pStyle w:val="table"/>
              <w:ind w:right="103"/>
              <w:jc w:val="left"/>
              <w:rPr>
                <w:rFonts w:ascii="Verdana" w:hAnsi="Verdana" w:cs="Arial"/>
                <w:color w:val="auto"/>
                <w:szCs w:val="16"/>
              </w:rPr>
            </w:pPr>
            <w:r w:rsidRPr="005F7586">
              <w:rPr>
                <w:rFonts w:ascii="Verdana" w:hAnsi="Verdana" w:cs="Arial"/>
                <w:color w:val="auto"/>
                <w:szCs w:val="16"/>
              </w:rPr>
              <w:t>Carlton Community College</w:t>
            </w:r>
            <w:r w:rsidR="00F063DB" w:rsidRPr="005F7586">
              <w:rPr>
                <w:rFonts w:ascii="Verdana" w:hAnsi="Verdana" w:cs="Arial"/>
                <w:color w:val="auto"/>
                <w:szCs w:val="16"/>
              </w:rPr>
              <w:t xml:space="preserve"> ***</w:t>
            </w:r>
            <w:r w:rsidR="00730AB0" w:rsidRPr="005F7586">
              <w:rPr>
                <w:rFonts w:ascii="Verdana" w:hAnsi="Verdana" w:cs="Arial"/>
                <w:color w:val="auto"/>
                <w:szCs w:val="16"/>
              </w:rPr>
              <w:t>*</w:t>
            </w:r>
          </w:p>
        </w:tc>
        <w:tc>
          <w:tcPr>
            <w:tcW w:w="3958" w:type="dxa"/>
            <w:tcBorders>
              <w:top w:val="single" w:sz="4" w:space="0" w:color="BFBFBF"/>
              <w:bottom w:val="single" w:sz="4" w:space="0" w:color="BFBFBF"/>
            </w:tcBorders>
            <w:vAlign w:val="center"/>
          </w:tcPr>
          <w:p w14:paraId="73481F8E" w14:textId="77777777" w:rsidR="0017134F" w:rsidRPr="005F7586" w:rsidRDefault="0017134F" w:rsidP="006A6115">
            <w:pPr>
              <w:pStyle w:val="table"/>
              <w:ind w:left="57" w:right="103"/>
              <w:jc w:val="left"/>
              <w:rPr>
                <w:rFonts w:ascii="Verdana" w:hAnsi="Verdana"/>
                <w:color w:val="auto"/>
                <w:szCs w:val="16"/>
              </w:rPr>
            </w:pPr>
            <w:r w:rsidRPr="005F7586">
              <w:rPr>
                <w:rFonts w:ascii="Verdana" w:hAnsi="Verdana"/>
                <w:color w:val="auto"/>
                <w:szCs w:val="16"/>
              </w:rPr>
              <w:t>Edward Sheerien, Royston High</w:t>
            </w:r>
          </w:p>
        </w:tc>
        <w:tc>
          <w:tcPr>
            <w:tcW w:w="1995" w:type="dxa"/>
            <w:tcBorders>
              <w:top w:val="single" w:sz="4" w:space="0" w:color="BFBFBF"/>
              <w:bottom w:val="single" w:sz="4" w:space="0" w:color="BFBFBF"/>
            </w:tcBorders>
            <w:vAlign w:val="center"/>
          </w:tcPr>
          <w:p w14:paraId="30EF87B8" w14:textId="77777777" w:rsidR="0017134F" w:rsidRPr="005F7586" w:rsidRDefault="0017134F" w:rsidP="006A6115">
            <w:pPr>
              <w:pStyle w:val="table"/>
              <w:ind w:left="57" w:right="103"/>
              <w:jc w:val="center"/>
              <w:rPr>
                <w:rFonts w:ascii="Verdana" w:hAnsi="Verdana"/>
                <w:color w:val="auto"/>
                <w:szCs w:val="16"/>
              </w:rPr>
            </w:pPr>
            <w:r w:rsidRPr="005F7586">
              <w:rPr>
                <w:rFonts w:ascii="Verdana" w:hAnsi="Verdana"/>
                <w:color w:val="auto"/>
                <w:szCs w:val="16"/>
              </w:rPr>
              <w:t>Design &amp; Build</w:t>
            </w:r>
          </w:p>
        </w:tc>
        <w:tc>
          <w:tcPr>
            <w:tcW w:w="1266" w:type="dxa"/>
            <w:tcBorders>
              <w:top w:val="single" w:sz="4" w:space="0" w:color="BFBFBF"/>
              <w:bottom w:val="single" w:sz="4" w:space="0" w:color="BFBFBF"/>
            </w:tcBorders>
            <w:vAlign w:val="center"/>
          </w:tcPr>
          <w:p w14:paraId="70365E81" w14:textId="77777777" w:rsidR="0017134F" w:rsidRPr="005F7586" w:rsidRDefault="0017134F" w:rsidP="006A6115">
            <w:pPr>
              <w:pStyle w:val="table"/>
              <w:ind w:left="57" w:right="103"/>
              <w:jc w:val="center"/>
              <w:rPr>
                <w:rFonts w:ascii="Verdana" w:hAnsi="Verdana"/>
                <w:color w:val="auto"/>
                <w:szCs w:val="16"/>
              </w:rPr>
            </w:pPr>
            <w:r w:rsidRPr="005F7586">
              <w:rPr>
                <w:rFonts w:ascii="Verdana" w:hAnsi="Verdana"/>
                <w:color w:val="auto"/>
                <w:szCs w:val="16"/>
              </w:rPr>
              <w:t>2010/11</w:t>
            </w:r>
          </w:p>
        </w:tc>
      </w:tr>
      <w:tr w:rsidR="0017134F" w:rsidRPr="005F7586" w14:paraId="099FB362" w14:textId="77777777" w:rsidTr="00730AB0">
        <w:trPr>
          <w:jc w:val="center"/>
        </w:trPr>
        <w:tc>
          <w:tcPr>
            <w:tcW w:w="3962" w:type="dxa"/>
            <w:tcBorders>
              <w:top w:val="single" w:sz="4" w:space="0" w:color="BFBFBF"/>
              <w:bottom w:val="single" w:sz="4" w:space="0" w:color="BFBFBF"/>
            </w:tcBorders>
            <w:vAlign w:val="center"/>
          </w:tcPr>
          <w:p w14:paraId="211ABD2A" w14:textId="77777777" w:rsidR="0017134F" w:rsidRPr="005F7586" w:rsidRDefault="0017134F" w:rsidP="006A6115">
            <w:pPr>
              <w:rPr>
                <w:rFonts w:ascii="Verdana" w:hAnsi="Verdana"/>
                <w:sz w:val="16"/>
                <w:szCs w:val="16"/>
              </w:rPr>
            </w:pPr>
            <w:r w:rsidRPr="005F7586">
              <w:rPr>
                <w:rFonts w:ascii="Verdana" w:hAnsi="Verdana"/>
                <w:sz w:val="16"/>
                <w:szCs w:val="16"/>
              </w:rPr>
              <w:t>Kirk Balk Community College</w:t>
            </w:r>
            <w:r w:rsidR="003A19D3" w:rsidRPr="005F7586">
              <w:rPr>
                <w:rFonts w:ascii="Verdana" w:hAnsi="Verdana"/>
                <w:sz w:val="16"/>
                <w:szCs w:val="16"/>
              </w:rPr>
              <w:t xml:space="preserve"> ***</w:t>
            </w:r>
            <w:r w:rsidR="00730AB0" w:rsidRPr="005F7586">
              <w:rPr>
                <w:rFonts w:ascii="Verdana" w:hAnsi="Verdana"/>
                <w:sz w:val="16"/>
                <w:szCs w:val="16"/>
              </w:rPr>
              <w:t>*</w:t>
            </w:r>
          </w:p>
        </w:tc>
        <w:tc>
          <w:tcPr>
            <w:tcW w:w="3958" w:type="dxa"/>
            <w:tcBorders>
              <w:top w:val="single" w:sz="4" w:space="0" w:color="BFBFBF"/>
              <w:bottom w:val="single" w:sz="4" w:space="0" w:color="BFBFBF"/>
            </w:tcBorders>
            <w:vAlign w:val="center"/>
          </w:tcPr>
          <w:p w14:paraId="19D7C5B5" w14:textId="77777777" w:rsidR="0017134F" w:rsidRPr="005F7586" w:rsidRDefault="0017134F" w:rsidP="006A6115">
            <w:pPr>
              <w:pStyle w:val="table"/>
              <w:ind w:left="57" w:right="103"/>
              <w:jc w:val="left"/>
              <w:rPr>
                <w:rFonts w:ascii="Verdana" w:hAnsi="Verdana"/>
                <w:color w:val="auto"/>
                <w:szCs w:val="16"/>
              </w:rPr>
            </w:pPr>
            <w:r w:rsidRPr="005F7586">
              <w:rPr>
                <w:rFonts w:ascii="Verdana" w:hAnsi="Verdana"/>
                <w:color w:val="auto"/>
                <w:szCs w:val="16"/>
              </w:rPr>
              <w:t>Kirk Balk</w:t>
            </w:r>
            <w:r w:rsidR="005C5D7D" w:rsidRPr="005F7586">
              <w:rPr>
                <w:rFonts w:ascii="Verdana" w:hAnsi="Verdana"/>
                <w:color w:val="auto"/>
                <w:szCs w:val="16"/>
              </w:rPr>
              <w:t xml:space="preserve"> High</w:t>
            </w:r>
          </w:p>
        </w:tc>
        <w:tc>
          <w:tcPr>
            <w:tcW w:w="1995" w:type="dxa"/>
            <w:tcBorders>
              <w:top w:val="single" w:sz="4" w:space="0" w:color="BFBFBF"/>
              <w:bottom w:val="single" w:sz="4" w:space="0" w:color="BFBFBF"/>
            </w:tcBorders>
            <w:vAlign w:val="center"/>
          </w:tcPr>
          <w:p w14:paraId="05C8753E" w14:textId="77777777" w:rsidR="0017134F" w:rsidRPr="005F7586" w:rsidRDefault="0017134F" w:rsidP="006A6115">
            <w:pPr>
              <w:pStyle w:val="table"/>
              <w:ind w:left="57" w:right="103"/>
              <w:jc w:val="center"/>
              <w:rPr>
                <w:rFonts w:ascii="Verdana" w:hAnsi="Verdana"/>
                <w:color w:val="auto"/>
                <w:szCs w:val="16"/>
              </w:rPr>
            </w:pPr>
            <w:r w:rsidRPr="005F7586">
              <w:rPr>
                <w:rFonts w:ascii="Verdana" w:hAnsi="Verdana"/>
                <w:color w:val="auto"/>
                <w:szCs w:val="16"/>
              </w:rPr>
              <w:t>PFI</w:t>
            </w:r>
          </w:p>
        </w:tc>
        <w:tc>
          <w:tcPr>
            <w:tcW w:w="1266" w:type="dxa"/>
            <w:tcBorders>
              <w:top w:val="single" w:sz="4" w:space="0" w:color="BFBFBF"/>
              <w:bottom w:val="single" w:sz="4" w:space="0" w:color="BFBFBF"/>
            </w:tcBorders>
            <w:vAlign w:val="center"/>
          </w:tcPr>
          <w:p w14:paraId="76467FBF" w14:textId="77777777" w:rsidR="0017134F" w:rsidRPr="005F7586" w:rsidRDefault="0017134F" w:rsidP="006A6115">
            <w:pPr>
              <w:pStyle w:val="table"/>
              <w:ind w:left="57" w:right="103"/>
              <w:jc w:val="center"/>
              <w:rPr>
                <w:rFonts w:ascii="Verdana" w:hAnsi="Verdana"/>
                <w:color w:val="auto"/>
                <w:szCs w:val="16"/>
              </w:rPr>
            </w:pPr>
            <w:r w:rsidRPr="005F7586">
              <w:rPr>
                <w:rFonts w:ascii="Verdana" w:hAnsi="Verdana"/>
                <w:color w:val="auto"/>
                <w:szCs w:val="16"/>
              </w:rPr>
              <w:t>2011/12</w:t>
            </w:r>
          </w:p>
        </w:tc>
      </w:tr>
      <w:tr w:rsidR="0017134F" w:rsidRPr="005F7586" w14:paraId="49B4F0CA" w14:textId="77777777" w:rsidTr="00730AB0">
        <w:trPr>
          <w:jc w:val="center"/>
        </w:trPr>
        <w:tc>
          <w:tcPr>
            <w:tcW w:w="3962" w:type="dxa"/>
            <w:tcBorders>
              <w:top w:val="single" w:sz="4" w:space="0" w:color="BFBFBF"/>
              <w:bottom w:val="single" w:sz="4" w:space="0" w:color="BFBFBF"/>
            </w:tcBorders>
            <w:vAlign w:val="center"/>
          </w:tcPr>
          <w:p w14:paraId="4EB166C8" w14:textId="77777777" w:rsidR="0017134F" w:rsidRPr="005F7586" w:rsidRDefault="0017134F" w:rsidP="006A6115">
            <w:pPr>
              <w:rPr>
                <w:rFonts w:ascii="Verdana" w:hAnsi="Verdana"/>
                <w:sz w:val="16"/>
                <w:szCs w:val="16"/>
              </w:rPr>
            </w:pPr>
            <w:r w:rsidRPr="005F7586">
              <w:rPr>
                <w:rFonts w:ascii="Verdana" w:hAnsi="Verdana"/>
                <w:sz w:val="16"/>
                <w:szCs w:val="16"/>
              </w:rPr>
              <w:t>Penistone Grammar ALC</w:t>
            </w:r>
            <w:r w:rsidR="00D60551" w:rsidRPr="005F7586">
              <w:rPr>
                <w:rFonts w:ascii="Verdana" w:hAnsi="Verdana"/>
                <w:sz w:val="16"/>
                <w:szCs w:val="16"/>
              </w:rPr>
              <w:t xml:space="preserve"> **</w:t>
            </w:r>
          </w:p>
        </w:tc>
        <w:tc>
          <w:tcPr>
            <w:tcW w:w="3958" w:type="dxa"/>
            <w:tcBorders>
              <w:top w:val="single" w:sz="4" w:space="0" w:color="BFBFBF"/>
              <w:bottom w:val="single" w:sz="4" w:space="0" w:color="BFBFBF"/>
            </w:tcBorders>
            <w:vAlign w:val="center"/>
          </w:tcPr>
          <w:p w14:paraId="06C0D8A2" w14:textId="77777777" w:rsidR="0017134F" w:rsidRPr="005F7586" w:rsidRDefault="0017134F" w:rsidP="006A6115">
            <w:pPr>
              <w:pStyle w:val="table"/>
              <w:ind w:left="57" w:right="103"/>
              <w:jc w:val="left"/>
              <w:rPr>
                <w:rFonts w:ascii="Verdana" w:hAnsi="Verdana"/>
                <w:color w:val="auto"/>
                <w:szCs w:val="16"/>
              </w:rPr>
            </w:pPr>
            <w:r w:rsidRPr="005F7586">
              <w:rPr>
                <w:rFonts w:ascii="Verdana" w:hAnsi="Verdana"/>
                <w:color w:val="auto"/>
                <w:szCs w:val="16"/>
              </w:rPr>
              <w:t>Penistone Grammar</w:t>
            </w:r>
          </w:p>
        </w:tc>
        <w:tc>
          <w:tcPr>
            <w:tcW w:w="1995" w:type="dxa"/>
            <w:tcBorders>
              <w:top w:val="single" w:sz="4" w:space="0" w:color="BFBFBF"/>
              <w:bottom w:val="single" w:sz="4" w:space="0" w:color="BFBFBF"/>
            </w:tcBorders>
            <w:vAlign w:val="center"/>
          </w:tcPr>
          <w:p w14:paraId="2F436764" w14:textId="77777777" w:rsidR="0017134F" w:rsidRPr="005F7586" w:rsidRDefault="0017134F" w:rsidP="006A6115">
            <w:pPr>
              <w:pStyle w:val="table"/>
              <w:ind w:left="57" w:right="103"/>
              <w:jc w:val="center"/>
              <w:rPr>
                <w:rFonts w:ascii="Verdana" w:hAnsi="Verdana"/>
                <w:color w:val="auto"/>
                <w:szCs w:val="16"/>
              </w:rPr>
            </w:pPr>
            <w:r w:rsidRPr="005F7586">
              <w:rPr>
                <w:rFonts w:ascii="Verdana" w:hAnsi="Verdana"/>
                <w:color w:val="auto"/>
                <w:szCs w:val="16"/>
              </w:rPr>
              <w:t>PFI</w:t>
            </w:r>
          </w:p>
        </w:tc>
        <w:tc>
          <w:tcPr>
            <w:tcW w:w="1266" w:type="dxa"/>
            <w:tcBorders>
              <w:top w:val="single" w:sz="4" w:space="0" w:color="BFBFBF"/>
              <w:bottom w:val="single" w:sz="4" w:space="0" w:color="BFBFBF"/>
            </w:tcBorders>
            <w:vAlign w:val="center"/>
          </w:tcPr>
          <w:p w14:paraId="47E22512" w14:textId="77777777" w:rsidR="0017134F" w:rsidRPr="005F7586" w:rsidRDefault="0017134F" w:rsidP="006A6115">
            <w:pPr>
              <w:pStyle w:val="table"/>
              <w:ind w:left="57" w:right="103"/>
              <w:jc w:val="center"/>
              <w:rPr>
                <w:rFonts w:ascii="Verdana" w:hAnsi="Verdana"/>
                <w:color w:val="auto"/>
                <w:szCs w:val="16"/>
              </w:rPr>
            </w:pPr>
            <w:r w:rsidRPr="005F7586">
              <w:rPr>
                <w:rFonts w:ascii="Verdana" w:hAnsi="Verdana"/>
                <w:color w:val="auto"/>
                <w:szCs w:val="16"/>
              </w:rPr>
              <w:t>2011/12</w:t>
            </w:r>
          </w:p>
        </w:tc>
      </w:tr>
      <w:tr w:rsidR="004D7C9C" w:rsidRPr="005F7586" w14:paraId="59CFDB86" w14:textId="77777777" w:rsidTr="00730AB0">
        <w:trPr>
          <w:jc w:val="center"/>
        </w:trPr>
        <w:tc>
          <w:tcPr>
            <w:tcW w:w="3962" w:type="dxa"/>
            <w:tcBorders>
              <w:top w:val="single" w:sz="4" w:space="0" w:color="BFBFBF"/>
              <w:bottom w:val="single" w:sz="4" w:space="0" w:color="BFBFBF"/>
            </w:tcBorders>
            <w:vAlign w:val="center"/>
          </w:tcPr>
          <w:p w14:paraId="3D8659A3" w14:textId="77777777" w:rsidR="004D7C9C" w:rsidRPr="005F7586" w:rsidRDefault="004D7C9C" w:rsidP="006A6115">
            <w:pPr>
              <w:rPr>
                <w:rFonts w:ascii="Verdana" w:hAnsi="Verdana"/>
                <w:sz w:val="16"/>
                <w:szCs w:val="16"/>
              </w:rPr>
            </w:pPr>
            <w:r w:rsidRPr="005F7586">
              <w:rPr>
                <w:rFonts w:ascii="Verdana" w:hAnsi="Verdana"/>
                <w:sz w:val="16"/>
                <w:szCs w:val="16"/>
              </w:rPr>
              <w:t>Shafton ALC</w:t>
            </w:r>
            <w:r w:rsidR="003A19D3" w:rsidRPr="005F7586">
              <w:rPr>
                <w:rFonts w:ascii="Verdana" w:hAnsi="Verdana"/>
                <w:sz w:val="16"/>
                <w:szCs w:val="16"/>
              </w:rPr>
              <w:t xml:space="preserve"> ***</w:t>
            </w:r>
            <w:r w:rsidR="00730AB0" w:rsidRPr="005F7586">
              <w:rPr>
                <w:rFonts w:ascii="Verdana" w:hAnsi="Verdana"/>
                <w:sz w:val="16"/>
                <w:szCs w:val="16"/>
              </w:rPr>
              <w:t>*</w:t>
            </w:r>
          </w:p>
        </w:tc>
        <w:tc>
          <w:tcPr>
            <w:tcW w:w="3958" w:type="dxa"/>
            <w:tcBorders>
              <w:top w:val="single" w:sz="4" w:space="0" w:color="BFBFBF"/>
              <w:bottom w:val="single" w:sz="4" w:space="0" w:color="BFBFBF"/>
            </w:tcBorders>
            <w:vAlign w:val="center"/>
          </w:tcPr>
          <w:p w14:paraId="66299D67" w14:textId="77777777" w:rsidR="004D7C9C" w:rsidRPr="005F7586" w:rsidRDefault="004D7C9C" w:rsidP="006A6115">
            <w:pPr>
              <w:pStyle w:val="table"/>
              <w:ind w:left="57" w:right="103"/>
              <w:jc w:val="left"/>
              <w:rPr>
                <w:rFonts w:ascii="Verdana" w:hAnsi="Verdana"/>
                <w:color w:val="auto"/>
                <w:szCs w:val="16"/>
              </w:rPr>
            </w:pPr>
            <w:r w:rsidRPr="005F7586">
              <w:rPr>
                <w:rFonts w:ascii="Verdana" w:hAnsi="Verdana" w:cs="Arial"/>
                <w:color w:val="auto"/>
                <w:szCs w:val="16"/>
              </w:rPr>
              <w:t>Priory School &amp; Sports College, Willowgarth High</w:t>
            </w:r>
          </w:p>
        </w:tc>
        <w:tc>
          <w:tcPr>
            <w:tcW w:w="1995" w:type="dxa"/>
            <w:tcBorders>
              <w:top w:val="single" w:sz="4" w:space="0" w:color="BFBFBF"/>
              <w:bottom w:val="single" w:sz="4" w:space="0" w:color="BFBFBF"/>
            </w:tcBorders>
            <w:vAlign w:val="center"/>
          </w:tcPr>
          <w:p w14:paraId="6588546E" w14:textId="77777777" w:rsidR="004D7C9C" w:rsidRPr="005F7586" w:rsidRDefault="004D7C9C" w:rsidP="006A6115">
            <w:pPr>
              <w:pStyle w:val="table"/>
              <w:ind w:left="57" w:right="103"/>
              <w:jc w:val="center"/>
              <w:rPr>
                <w:rFonts w:ascii="Verdana" w:hAnsi="Verdana"/>
                <w:color w:val="auto"/>
                <w:szCs w:val="16"/>
              </w:rPr>
            </w:pPr>
            <w:r w:rsidRPr="005F7586">
              <w:rPr>
                <w:rFonts w:ascii="Verdana" w:hAnsi="Verdana"/>
                <w:color w:val="auto"/>
                <w:szCs w:val="16"/>
              </w:rPr>
              <w:t>PFI</w:t>
            </w:r>
          </w:p>
        </w:tc>
        <w:tc>
          <w:tcPr>
            <w:tcW w:w="1266" w:type="dxa"/>
            <w:tcBorders>
              <w:top w:val="single" w:sz="4" w:space="0" w:color="BFBFBF"/>
              <w:bottom w:val="single" w:sz="4" w:space="0" w:color="BFBFBF"/>
            </w:tcBorders>
            <w:vAlign w:val="center"/>
          </w:tcPr>
          <w:p w14:paraId="3A1BDBE6" w14:textId="77777777" w:rsidR="004D7C9C" w:rsidRPr="005F7586" w:rsidRDefault="004D7C9C" w:rsidP="006A6115">
            <w:pPr>
              <w:pStyle w:val="table"/>
              <w:ind w:left="57" w:right="103"/>
              <w:jc w:val="center"/>
              <w:rPr>
                <w:rFonts w:ascii="Verdana" w:hAnsi="Verdana"/>
                <w:color w:val="auto"/>
                <w:szCs w:val="16"/>
              </w:rPr>
            </w:pPr>
            <w:r w:rsidRPr="005F7586">
              <w:rPr>
                <w:rFonts w:ascii="Verdana" w:hAnsi="Verdana"/>
                <w:color w:val="auto"/>
                <w:szCs w:val="16"/>
              </w:rPr>
              <w:t>2011/12</w:t>
            </w:r>
          </w:p>
        </w:tc>
      </w:tr>
      <w:tr w:rsidR="004D7C9C" w:rsidRPr="005F7586" w14:paraId="7347E196" w14:textId="77777777" w:rsidTr="00730AB0">
        <w:trPr>
          <w:jc w:val="center"/>
        </w:trPr>
        <w:tc>
          <w:tcPr>
            <w:tcW w:w="3962" w:type="dxa"/>
            <w:tcBorders>
              <w:top w:val="single" w:sz="4" w:space="0" w:color="BFBFBF"/>
              <w:bottom w:val="single" w:sz="4" w:space="0" w:color="BFBFBF"/>
            </w:tcBorders>
            <w:vAlign w:val="center"/>
          </w:tcPr>
          <w:p w14:paraId="16257CC6" w14:textId="77777777" w:rsidR="004D7C9C" w:rsidRPr="005F7586" w:rsidRDefault="004D7C9C" w:rsidP="006A6115">
            <w:pPr>
              <w:pStyle w:val="table"/>
              <w:ind w:right="103"/>
              <w:jc w:val="left"/>
              <w:rPr>
                <w:rFonts w:ascii="Verdana" w:hAnsi="Verdana"/>
                <w:color w:val="auto"/>
                <w:szCs w:val="16"/>
              </w:rPr>
            </w:pPr>
            <w:r w:rsidRPr="005F7586">
              <w:rPr>
                <w:rFonts w:ascii="Verdana" w:hAnsi="Verdana" w:cs="Arial"/>
                <w:color w:val="auto"/>
                <w:szCs w:val="16"/>
              </w:rPr>
              <w:t>Greenacre Special School</w:t>
            </w:r>
            <w:r w:rsidR="00F063DB" w:rsidRPr="005F7586">
              <w:rPr>
                <w:rFonts w:ascii="Verdana" w:hAnsi="Verdana" w:cs="Arial"/>
                <w:color w:val="auto"/>
                <w:szCs w:val="16"/>
              </w:rPr>
              <w:t xml:space="preserve"> ***</w:t>
            </w:r>
            <w:r w:rsidR="00730AB0" w:rsidRPr="005F7586">
              <w:rPr>
                <w:rFonts w:ascii="Verdana" w:hAnsi="Verdana" w:cs="Arial"/>
                <w:color w:val="auto"/>
                <w:szCs w:val="16"/>
              </w:rPr>
              <w:t>*</w:t>
            </w:r>
          </w:p>
        </w:tc>
        <w:tc>
          <w:tcPr>
            <w:tcW w:w="3958" w:type="dxa"/>
            <w:tcBorders>
              <w:top w:val="single" w:sz="4" w:space="0" w:color="BFBFBF"/>
              <w:bottom w:val="single" w:sz="4" w:space="0" w:color="BFBFBF"/>
            </w:tcBorders>
            <w:vAlign w:val="center"/>
          </w:tcPr>
          <w:p w14:paraId="37306A48" w14:textId="77777777" w:rsidR="004D7C9C" w:rsidRPr="005F7586" w:rsidRDefault="004D7C9C" w:rsidP="006A6115">
            <w:pPr>
              <w:pStyle w:val="table"/>
              <w:ind w:left="57" w:right="103"/>
              <w:jc w:val="left"/>
              <w:rPr>
                <w:rFonts w:ascii="Verdana" w:hAnsi="Verdana"/>
                <w:color w:val="auto"/>
                <w:szCs w:val="16"/>
              </w:rPr>
            </w:pPr>
            <w:r w:rsidRPr="005F7586">
              <w:rPr>
                <w:rFonts w:ascii="Verdana" w:hAnsi="Verdana"/>
                <w:color w:val="auto"/>
                <w:szCs w:val="16"/>
              </w:rPr>
              <w:t>Greenacre School</w:t>
            </w:r>
          </w:p>
        </w:tc>
        <w:tc>
          <w:tcPr>
            <w:tcW w:w="1995" w:type="dxa"/>
            <w:tcBorders>
              <w:top w:val="single" w:sz="4" w:space="0" w:color="BFBFBF"/>
              <w:bottom w:val="single" w:sz="4" w:space="0" w:color="BFBFBF"/>
            </w:tcBorders>
            <w:vAlign w:val="center"/>
          </w:tcPr>
          <w:p w14:paraId="576A2864" w14:textId="77777777" w:rsidR="004D7C9C" w:rsidRPr="005F7586" w:rsidRDefault="004D7C9C" w:rsidP="006A6115">
            <w:pPr>
              <w:pStyle w:val="table"/>
              <w:ind w:left="57" w:right="103"/>
              <w:jc w:val="center"/>
              <w:rPr>
                <w:rFonts w:ascii="Verdana" w:hAnsi="Verdana"/>
                <w:color w:val="auto"/>
                <w:szCs w:val="16"/>
              </w:rPr>
            </w:pPr>
            <w:r w:rsidRPr="005F7586">
              <w:rPr>
                <w:rFonts w:ascii="Verdana" w:hAnsi="Verdana"/>
                <w:color w:val="auto"/>
                <w:szCs w:val="16"/>
              </w:rPr>
              <w:t>Design &amp; Build</w:t>
            </w:r>
          </w:p>
        </w:tc>
        <w:tc>
          <w:tcPr>
            <w:tcW w:w="1266" w:type="dxa"/>
            <w:tcBorders>
              <w:top w:val="single" w:sz="4" w:space="0" w:color="BFBFBF"/>
              <w:bottom w:val="single" w:sz="4" w:space="0" w:color="BFBFBF"/>
            </w:tcBorders>
            <w:vAlign w:val="center"/>
          </w:tcPr>
          <w:p w14:paraId="1E9C752C" w14:textId="77777777" w:rsidR="004D7C9C" w:rsidRPr="005F7586" w:rsidRDefault="004D7C9C" w:rsidP="006A6115">
            <w:pPr>
              <w:pStyle w:val="table"/>
              <w:ind w:left="57" w:right="103"/>
              <w:jc w:val="center"/>
              <w:rPr>
                <w:rFonts w:ascii="Verdana" w:hAnsi="Verdana"/>
                <w:color w:val="auto"/>
                <w:szCs w:val="16"/>
              </w:rPr>
            </w:pPr>
            <w:r w:rsidRPr="005F7586">
              <w:rPr>
                <w:rFonts w:ascii="Verdana" w:hAnsi="Verdana"/>
                <w:color w:val="auto"/>
                <w:szCs w:val="16"/>
              </w:rPr>
              <w:t>2011/12</w:t>
            </w:r>
          </w:p>
        </w:tc>
      </w:tr>
      <w:tr w:rsidR="004D7C9C" w:rsidRPr="005F7586" w14:paraId="7FD499DC" w14:textId="77777777" w:rsidTr="00730AB0">
        <w:trPr>
          <w:jc w:val="center"/>
        </w:trPr>
        <w:tc>
          <w:tcPr>
            <w:tcW w:w="3962" w:type="dxa"/>
            <w:tcBorders>
              <w:top w:val="single" w:sz="4" w:space="0" w:color="BFBFBF"/>
              <w:bottom w:val="single" w:sz="4" w:space="0" w:color="BFBFBF"/>
            </w:tcBorders>
            <w:vAlign w:val="center"/>
          </w:tcPr>
          <w:p w14:paraId="27A63812" w14:textId="77777777" w:rsidR="004D7C9C" w:rsidRPr="005F7586" w:rsidRDefault="004D7C9C" w:rsidP="006A6115">
            <w:pPr>
              <w:rPr>
                <w:rFonts w:ascii="Verdana" w:hAnsi="Verdana"/>
                <w:sz w:val="16"/>
                <w:szCs w:val="16"/>
              </w:rPr>
            </w:pPr>
            <w:r w:rsidRPr="005F7586">
              <w:rPr>
                <w:rFonts w:ascii="Verdana" w:hAnsi="Verdana"/>
                <w:sz w:val="16"/>
                <w:szCs w:val="16"/>
              </w:rPr>
              <w:t>Springwell Community Special School</w:t>
            </w:r>
            <w:r w:rsidR="003A19D3" w:rsidRPr="005F7586">
              <w:rPr>
                <w:rFonts w:ascii="Verdana" w:hAnsi="Verdana"/>
                <w:sz w:val="16"/>
                <w:szCs w:val="16"/>
              </w:rPr>
              <w:t xml:space="preserve"> ***</w:t>
            </w:r>
            <w:r w:rsidR="00730AB0" w:rsidRPr="005F7586">
              <w:rPr>
                <w:rFonts w:ascii="Verdana" w:hAnsi="Verdana"/>
                <w:sz w:val="16"/>
                <w:szCs w:val="16"/>
              </w:rPr>
              <w:t>*</w:t>
            </w:r>
          </w:p>
        </w:tc>
        <w:tc>
          <w:tcPr>
            <w:tcW w:w="3958" w:type="dxa"/>
            <w:tcBorders>
              <w:top w:val="single" w:sz="4" w:space="0" w:color="BFBFBF"/>
              <w:bottom w:val="single" w:sz="4" w:space="0" w:color="BFBFBF"/>
            </w:tcBorders>
            <w:vAlign w:val="center"/>
          </w:tcPr>
          <w:p w14:paraId="2EC1D8B1" w14:textId="77777777" w:rsidR="004D7C9C" w:rsidRPr="005F7586" w:rsidRDefault="004D7C9C" w:rsidP="006A6115">
            <w:pPr>
              <w:pStyle w:val="table"/>
              <w:ind w:left="57" w:right="103"/>
              <w:jc w:val="left"/>
              <w:rPr>
                <w:rFonts w:ascii="Verdana" w:hAnsi="Verdana"/>
                <w:color w:val="auto"/>
                <w:szCs w:val="16"/>
              </w:rPr>
            </w:pPr>
            <w:r w:rsidRPr="005F7586">
              <w:rPr>
                <w:rFonts w:ascii="Verdana" w:hAnsi="Verdana"/>
                <w:color w:val="auto"/>
                <w:szCs w:val="16"/>
              </w:rPr>
              <w:t>Springwell School</w:t>
            </w:r>
          </w:p>
        </w:tc>
        <w:tc>
          <w:tcPr>
            <w:tcW w:w="1995" w:type="dxa"/>
            <w:tcBorders>
              <w:top w:val="single" w:sz="4" w:space="0" w:color="BFBFBF"/>
              <w:bottom w:val="single" w:sz="4" w:space="0" w:color="BFBFBF"/>
            </w:tcBorders>
            <w:vAlign w:val="center"/>
          </w:tcPr>
          <w:p w14:paraId="5DA2C315" w14:textId="77777777" w:rsidR="004D7C9C" w:rsidRPr="005F7586" w:rsidRDefault="004D7C9C" w:rsidP="006A6115">
            <w:pPr>
              <w:pStyle w:val="table"/>
              <w:ind w:left="57" w:right="103"/>
              <w:jc w:val="center"/>
              <w:rPr>
                <w:rFonts w:ascii="Verdana" w:hAnsi="Verdana"/>
                <w:color w:val="auto"/>
                <w:szCs w:val="16"/>
              </w:rPr>
            </w:pPr>
            <w:r w:rsidRPr="005F7586">
              <w:rPr>
                <w:rFonts w:ascii="Verdana" w:hAnsi="Verdana"/>
                <w:color w:val="auto"/>
                <w:szCs w:val="16"/>
              </w:rPr>
              <w:t>PFI</w:t>
            </w:r>
          </w:p>
        </w:tc>
        <w:tc>
          <w:tcPr>
            <w:tcW w:w="1266" w:type="dxa"/>
            <w:tcBorders>
              <w:top w:val="single" w:sz="4" w:space="0" w:color="BFBFBF"/>
              <w:bottom w:val="single" w:sz="4" w:space="0" w:color="BFBFBF"/>
            </w:tcBorders>
            <w:vAlign w:val="center"/>
          </w:tcPr>
          <w:p w14:paraId="4822F317" w14:textId="77777777" w:rsidR="004D7C9C" w:rsidRPr="005F7586" w:rsidRDefault="004D7C9C" w:rsidP="006A6115">
            <w:pPr>
              <w:pStyle w:val="table"/>
              <w:ind w:left="57" w:right="103"/>
              <w:jc w:val="center"/>
              <w:rPr>
                <w:rFonts w:ascii="Verdana" w:hAnsi="Verdana"/>
                <w:color w:val="auto"/>
                <w:szCs w:val="16"/>
              </w:rPr>
            </w:pPr>
            <w:r w:rsidRPr="005F7586">
              <w:rPr>
                <w:rFonts w:ascii="Verdana" w:hAnsi="Verdana"/>
                <w:color w:val="auto"/>
                <w:szCs w:val="16"/>
              </w:rPr>
              <w:t>2011/12</w:t>
            </w:r>
          </w:p>
        </w:tc>
      </w:tr>
      <w:tr w:rsidR="004D7C9C" w:rsidRPr="005F7586" w14:paraId="3E16852C" w14:textId="77777777" w:rsidTr="00730AB0">
        <w:trPr>
          <w:jc w:val="center"/>
        </w:trPr>
        <w:tc>
          <w:tcPr>
            <w:tcW w:w="3962" w:type="dxa"/>
            <w:tcBorders>
              <w:top w:val="single" w:sz="4" w:space="0" w:color="BFBFBF"/>
              <w:bottom w:val="single" w:sz="4" w:space="0" w:color="BFBFBF"/>
            </w:tcBorders>
            <w:vAlign w:val="center"/>
          </w:tcPr>
          <w:p w14:paraId="1A1F8B54" w14:textId="77777777" w:rsidR="004D7C9C" w:rsidRPr="005F7586" w:rsidRDefault="004D7C9C" w:rsidP="006A6115">
            <w:pPr>
              <w:rPr>
                <w:rFonts w:ascii="Verdana" w:hAnsi="Verdana"/>
                <w:sz w:val="16"/>
                <w:szCs w:val="16"/>
              </w:rPr>
            </w:pPr>
            <w:r w:rsidRPr="005F7586">
              <w:rPr>
                <w:rFonts w:ascii="Verdana" w:hAnsi="Verdana"/>
                <w:sz w:val="16"/>
                <w:szCs w:val="16"/>
              </w:rPr>
              <w:t>Netherwood ALC</w:t>
            </w:r>
            <w:r w:rsidR="000F514E" w:rsidRPr="005F7586">
              <w:rPr>
                <w:rFonts w:ascii="Verdana" w:hAnsi="Verdana"/>
                <w:sz w:val="16"/>
                <w:szCs w:val="16"/>
              </w:rPr>
              <w:t xml:space="preserve"> ***</w:t>
            </w:r>
            <w:r w:rsidR="00730AB0" w:rsidRPr="005F7586">
              <w:rPr>
                <w:rFonts w:ascii="Verdana" w:hAnsi="Verdana"/>
                <w:sz w:val="16"/>
                <w:szCs w:val="16"/>
              </w:rPr>
              <w:t>*</w:t>
            </w:r>
          </w:p>
        </w:tc>
        <w:tc>
          <w:tcPr>
            <w:tcW w:w="3958" w:type="dxa"/>
            <w:tcBorders>
              <w:top w:val="single" w:sz="4" w:space="0" w:color="BFBFBF"/>
              <w:bottom w:val="single" w:sz="4" w:space="0" w:color="BFBFBF"/>
            </w:tcBorders>
            <w:vAlign w:val="center"/>
          </w:tcPr>
          <w:p w14:paraId="4730D97A" w14:textId="77777777" w:rsidR="004D7C9C" w:rsidRPr="005F7586" w:rsidRDefault="004D7C9C" w:rsidP="006A6115">
            <w:pPr>
              <w:pStyle w:val="table"/>
              <w:ind w:left="57" w:right="103"/>
              <w:jc w:val="left"/>
              <w:rPr>
                <w:rFonts w:ascii="Verdana" w:hAnsi="Verdana"/>
                <w:color w:val="auto"/>
                <w:szCs w:val="16"/>
              </w:rPr>
            </w:pPr>
            <w:r w:rsidRPr="005F7586">
              <w:rPr>
                <w:rFonts w:ascii="Verdana" w:hAnsi="Verdana"/>
                <w:color w:val="auto"/>
                <w:szCs w:val="16"/>
              </w:rPr>
              <w:t>Darfield Foulstone, Wombwell High</w:t>
            </w:r>
          </w:p>
        </w:tc>
        <w:tc>
          <w:tcPr>
            <w:tcW w:w="1995" w:type="dxa"/>
            <w:tcBorders>
              <w:top w:val="single" w:sz="4" w:space="0" w:color="BFBFBF"/>
              <w:bottom w:val="single" w:sz="4" w:space="0" w:color="BFBFBF"/>
            </w:tcBorders>
            <w:vAlign w:val="center"/>
          </w:tcPr>
          <w:p w14:paraId="3813ED7F" w14:textId="77777777" w:rsidR="004D7C9C" w:rsidRPr="005F7586" w:rsidRDefault="004D7C9C" w:rsidP="006A6115">
            <w:pPr>
              <w:pStyle w:val="table"/>
              <w:ind w:left="57" w:right="103"/>
              <w:jc w:val="center"/>
              <w:rPr>
                <w:rFonts w:ascii="Verdana" w:hAnsi="Verdana"/>
                <w:color w:val="auto"/>
                <w:szCs w:val="16"/>
              </w:rPr>
            </w:pPr>
            <w:r w:rsidRPr="005F7586">
              <w:rPr>
                <w:rFonts w:ascii="Verdana" w:hAnsi="Verdana"/>
                <w:color w:val="auto"/>
                <w:szCs w:val="16"/>
              </w:rPr>
              <w:t>PFI</w:t>
            </w:r>
          </w:p>
        </w:tc>
        <w:tc>
          <w:tcPr>
            <w:tcW w:w="1266" w:type="dxa"/>
            <w:tcBorders>
              <w:top w:val="single" w:sz="4" w:space="0" w:color="BFBFBF"/>
              <w:bottom w:val="single" w:sz="4" w:space="0" w:color="BFBFBF"/>
            </w:tcBorders>
            <w:vAlign w:val="center"/>
          </w:tcPr>
          <w:p w14:paraId="6F8AE23F" w14:textId="77777777" w:rsidR="004D7C9C" w:rsidRPr="005F7586" w:rsidRDefault="004D7C9C" w:rsidP="006A6115">
            <w:pPr>
              <w:pStyle w:val="table"/>
              <w:ind w:left="57" w:right="103"/>
              <w:jc w:val="center"/>
              <w:rPr>
                <w:rFonts w:ascii="Verdana" w:hAnsi="Verdana"/>
                <w:color w:val="auto"/>
                <w:szCs w:val="16"/>
              </w:rPr>
            </w:pPr>
            <w:r w:rsidRPr="005F7586">
              <w:rPr>
                <w:rFonts w:ascii="Verdana" w:hAnsi="Verdana"/>
                <w:color w:val="auto"/>
                <w:szCs w:val="16"/>
              </w:rPr>
              <w:t>2012/13</w:t>
            </w:r>
          </w:p>
        </w:tc>
      </w:tr>
      <w:tr w:rsidR="004D7C9C" w:rsidRPr="005F7586" w14:paraId="713083A4" w14:textId="77777777" w:rsidTr="00730AB0">
        <w:trPr>
          <w:jc w:val="center"/>
        </w:trPr>
        <w:tc>
          <w:tcPr>
            <w:tcW w:w="3962" w:type="dxa"/>
            <w:tcBorders>
              <w:top w:val="single" w:sz="4" w:space="0" w:color="BFBFBF"/>
              <w:bottom w:val="single" w:sz="4" w:space="0" w:color="BFBFBF"/>
            </w:tcBorders>
            <w:vAlign w:val="center"/>
          </w:tcPr>
          <w:p w14:paraId="00FFAD40" w14:textId="77777777" w:rsidR="004D7C9C" w:rsidRPr="005F7586" w:rsidRDefault="004D7C9C" w:rsidP="006A6115">
            <w:pPr>
              <w:rPr>
                <w:rFonts w:ascii="Verdana" w:hAnsi="Verdana"/>
                <w:sz w:val="16"/>
                <w:szCs w:val="16"/>
              </w:rPr>
            </w:pPr>
            <w:r w:rsidRPr="005F7586">
              <w:rPr>
                <w:rFonts w:ascii="Verdana" w:hAnsi="Verdana"/>
                <w:sz w:val="16"/>
                <w:szCs w:val="16"/>
              </w:rPr>
              <w:lastRenderedPageBreak/>
              <w:t>Horizon Community College</w:t>
            </w:r>
            <w:r w:rsidR="00730AB0" w:rsidRPr="005F7586">
              <w:rPr>
                <w:rFonts w:ascii="Verdana" w:hAnsi="Verdana"/>
                <w:sz w:val="16"/>
                <w:szCs w:val="16"/>
              </w:rPr>
              <w:t xml:space="preserve"> ***</w:t>
            </w:r>
          </w:p>
        </w:tc>
        <w:tc>
          <w:tcPr>
            <w:tcW w:w="3958" w:type="dxa"/>
            <w:tcBorders>
              <w:top w:val="single" w:sz="4" w:space="0" w:color="BFBFBF"/>
              <w:bottom w:val="single" w:sz="4" w:space="0" w:color="BFBFBF"/>
            </w:tcBorders>
            <w:vAlign w:val="center"/>
          </w:tcPr>
          <w:p w14:paraId="6BA60F91" w14:textId="77777777" w:rsidR="004D7C9C" w:rsidRPr="005F7586" w:rsidRDefault="004D7C9C" w:rsidP="006A6115">
            <w:pPr>
              <w:pStyle w:val="table"/>
              <w:ind w:left="57" w:right="103"/>
              <w:jc w:val="left"/>
              <w:rPr>
                <w:rFonts w:ascii="Verdana" w:hAnsi="Verdana"/>
                <w:color w:val="auto"/>
                <w:szCs w:val="16"/>
              </w:rPr>
            </w:pPr>
            <w:r w:rsidRPr="005F7586">
              <w:rPr>
                <w:rFonts w:ascii="Verdana" w:hAnsi="Verdana"/>
                <w:color w:val="auto"/>
                <w:szCs w:val="16"/>
              </w:rPr>
              <w:t>Holgate &amp; Kingstone</w:t>
            </w:r>
          </w:p>
        </w:tc>
        <w:tc>
          <w:tcPr>
            <w:tcW w:w="1995" w:type="dxa"/>
            <w:tcBorders>
              <w:top w:val="single" w:sz="4" w:space="0" w:color="BFBFBF"/>
              <w:bottom w:val="single" w:sz="4" w:space="0" w:color="BFBFBF"/>
            </w:tcBorders>
            <w:vAlign w:val="center"/>
          </w:tcPr>
          <w:p w14:paraId="5CB02B08" w14:textId="77777777" w:rsidR="004D7C9C" w:rsidRPr="005F7586" w:rsidRDefault="004D7C9C" w:rsidP="006A6115">
            <w:pPr>
              <w:pStyle w:val="table"/>
              <w:ind w:left="57" w:right="103"/>
              <w:jc w:val="center"/>
              <w:rPr>
                <w:rFonts w:ascii="Verdana" w:hAnsi="Verdana"/>
                <w:color w:val="auto"/>
                <w:szCs w:val="16"/>
              </w:rPr>
            </w:pPr>
            <w:r w:rsidRPr="005F7586">
              <w:rPr>
                <w:rFonts w:ascii="Verdana" w:hAnsi="Verdana"/>
                <w:color w:val="auto"/>
                <w:szCs w:val="16"/>
              </w:rPr>
              <w:t>PFI</w:t>
            </w:r>
          </w:p>
        </w:tc>
        <w:tc>
          <w:tcPr>
            <w:tcW w:w="1266" w:type="dxa"/>
            <w:tcBorders>
              <w:top w:val="single" w:sz="4" w:space="0" w:color="BFBFBF"/>
              <w:bottom w:val="single" w:sz="4" w:space="0" w:color="BFBFBF"/>
            </w:tcBorders>
            <w:vAlign w:val="center"/>
          </w:tcPr>
          <w:p w14:paraId="6D6FB2F0" w14:textId="77777777" w:rsidR="004D7C9C" w:rsidRPr="005F7586" w:rsidRDefault="004D7C9C" w:rsidP="006A6115">
            <w:pPr>
              <w:pStyle w:val="table"/>
              <w:ind w:left="57" w:right="103"/>
              <w:jc w:val="center"/>
              <w:rPr>
                <w:rFonts w:ascii="Verdana" w:hAnsi="Verdana"/>
                <w:color w:val="auto"/>
                <w:szCs w:val="16"/>
              </w:rPr>
            </w:pPr>
            <w:r w:rsidRPr="005F7586">
              <w:rPr>
                <w:rFonts w:ascii="Verdana" w:hAnsi="Verdana"/>
                <w:color w:val="auto"/>
                <w:szCs w:val="16"/>
              </w:rPr>
              <w:t>2012/13</w:t>
            </w:r>
          </w:p>
        </w:tc>
      </w:tr>
      <w:tr w:rsidR="004D7C9C" w:rsidRPr="005F7586" w14:paraId="2C205581" w14:textId="77777777" w:rsidTr="00730AB0">
        <w:trPr>
          <w:jc w:val="center"/>
        </w:trPr>
        <w:tc>
          <w:tcPr>
            <w:tcW w:w="3962" w:type="dxa"/>
            <w:tcBorders>
              <w:top w:val="single" w:sz="4" w:space="0" w:color="BFBFBF"/>
              <w:bottom w:val="single" w:sz="4" w:space="0" w:color="auto"/>
            </w:tcBorders>
            <w:vAlign w:val="center"/>
          </w:tcPr>
          <w:p w14:paraId="6D371E7D" w14:textId="77777777" w:rsidR="004D7C9C" w:rsidRPr="005F7586" w:rsidRDefault="004D7C9C" w:rsidP="006A6115">
            <w:pPr>
              <w:rPr>
                <w:rFonts w:ascii="Verdana" w:hAnsi="Verdana"/>
                <w:sz w:val="16"/>
                <w:szCs w:val="16"/>
              </w:rPr>
            </w:pPr>
            <w:r w:rsidRPr="005F7586">
              <w:rPr>
                <w:rFonts w:ascii="Verdana" w:hAnsi="Verdana"/>
                <w:sz w:val="16"/>
                <w:szCs w:val="16"/>
              </w:rPr>
              <w:t>Holy Trinity ALC *</w:t>
            </w:r>
          </w:p>
        </w:tc>
        <w:tc>
          <w:tcPr>
            <w:tcW w:w="3958" w:type="dxa"/>
            <w:tcBorders>
              <w:top w:val="single" w:sz="4" w:space="0" w:color="BFBFBF"/>
              <w:bottom w:val="single" w:sz="4" w:space="0" w:color="auto"/>
            </w:tcBorders>
            <w:vAlign w:val="center"/>
          </w:tcPr>
          <w:p w14:paraId="7699A19C" w14:textId="77777777" w:rsidR="004D7C9C" w:rsidRPr="005F7586" w:rsidRDefault="004D7C9C" w:rsidP="006A6115">
            <w:pPr>
              <w:pStyle w:val="table"/>
              <w:ind w:left="57" w:right="103"/>
              <w:jc w:val="left"/>
              <w:rPr>
                <w:rFonts w:ascii="Verdana" w:hAnsi="Verdana"/>
                <w:color w:val="auto"/>
                <w:szCs w:val="16"/>
              </w:rPr>
            </w:pPr>
            <w:r w:rsidRPr="005F7586">
              <w:rPr>
                <w:rFonts w:ascii="Verdana" w:hAnsi="Verdana"/>
                <w:color w:val="auto"/>
                <w:szCs w:val="16"/>
              </w:rPr>
              <w:t>St Michael</w:t>
            </w:r>
            <w:r w:rsidR="003B27EE" w:rsidRPr="005F7586">
              <w:rPr>
                <w:rFonts w:ascii="Verdana" w:hAnsi="Verdana"/>
                <w:color w:val="auto"/>
                <w:szCs w:val="16"/>
              </w:rPr>
              <w:t>’</w:t>
            </w:r>
            <w:r w:rsidRPr="005F7586">
              <w:rPr>
                <w:rFonts w:ascii="Verdana" w:hAnsi="Verdana"/>
                <w:color w:val="auto"/>
                <w:szCs w:val="16"/>
              </w:rPr>
              <w:t xml:space="preserve">s High, </w:t>
            </w:r>
            <w:r w:rsidRPr="005F7586">
              <w:rPr>
                <w:rFonts w:ascii="Verdana" w:hAnsi="Verdana"/>
                <w:szCs w:val="16"/>
              </w:rPr>
              <w:t>St Dominic’s Primary, Holy Cross Catholic Primary</w:t>
            </w:r>
          </w:p>
        </w:tc>
        <w:tc>
          <w:tcPr>
            <w:tcW w:w="1995" w:type="dxa"/>
            <w:tcBorders>
              <w:top w:val="single" w:sz="4" w:space="0" w:color="BFBFBF"/>
              <w:bottom w:val="single" w:sz="4" w:space="0" w:color="auto"/>
            </w:tcBorders>
            <w:vAlign w:val="center"/>
          </w:tcPr>
          <w:p w14:paraId="7ED9D5C7" w14:textId="77777777" w:rsidR="004D7C9C" w:rsidRPr="005F7586" w:rsidRDefault="004D7C9C" w:rsidP="006A6115">
            <w:pPr>
              <w:pStyle w:val="table"/>
              <w:ind w:left="57" w:right="103"/>
              <w:jc w:val="center"/>
              <w:rPr>
                <w:rFonts w:ascii="Verdana" w:hAnsi="Verdana"/>
                <w:color w:val="auto"/>
                <w:szCs w:val="16"/>
              </w:rPr>
            </w:pPr>
            <w:r w:rsidRPr="005F7586">
              <w:rPr>
                <w:rFonts w:ascii="Verdana" w:hAnsi="Verdana"/>
                <w:color w:val="auto"/>
                <w:szCs w:val="16"/>
              </w:rPr>
              <w:t>PFI</w:t>
            </w:r>
          </w:p>
        </w:tc>
        <w:tc>
          <w:tcPr>
            <w:tcW w:w="1266" w:type="dxa"/>
            <w:tcBorders>
              <w:top w:val="single" w:sz="4" w:space="0" w:color="BFBFBF"/>
              <w:bottom w:val="single" w:sz="4" w:space="0" w:color="auto"/>
            </w:tcBorders>
            <w:vAlign w:val="center"/>
          </w:tcPr>
          <w:p w14:paraId="05EB3A18" w14:textId="77777777" w:rsidR="004D7C9C" w:rsidRPr="005F7586" w:rsidRDefault="004D7C9C" w:rsidP="006A6115">
            <w:pPr>
              <w:pStyle w:val="table"/>
              <w:ind w:left="57" w:right="103"/>
              <w:jc w:val="center"/>
              <w:rPr>
                <w:rFonts w:ascii="Verdana" w:hAnsi="Verdana"/>
                <w:color w:val="auto"/>
                <w:szCs w:val="16"/>
              </w:rPr>
            </w:pPr>
            <w:r w:rsidRPr="005F7586">
              <w:rPr>
                <w:rFonts w:ascii="Verdana" w:hAnsi="Verdana"/>
                <w:color w:val="auto"/>
                <w:szCs w:val="16"/>
              </w:rPr>
              <w:t>2012/13</w:t>
            </w:r>
          </w:p>
        </w:tc>
      </w:tr>
    </w:tbl>
    <w:p w14:paraId="6F7D04D6" w14:textId="77777777" w:rsidR="00F76C65" w:rsidRPr="005F7586" w:rsidRDefault="00F76C65" w:rsidP="006A6115">
      <w:pPr>
        <w:rPr>
          <w:rFonts w:ascii="Verdana" w:hAnsi="Verdana"/>
          <w:sz w:val="18"/>
          <w:szCs w:val="18"/>
        </w:rPr>
      </w:pPr>
    </w:p>
    <w:p w14:paraId="2A2F70D1" w14:textId="77777777" w:rsidR="00BF0BFC" w:rsidRPr="005F7586" w:rsidRDefault="00D60551" w:rsidP="006A6115">
      <w:pPr>
        <w:rPr>
          <w:rFonts w:ascii="Verdana" w:hAnsi="Verdana"/>
          <w:sz w:val="18"/>
          <w:szCs w:val="18"/>
        </w:rPr>
      </w:pPr>
      <w:r w:rsidRPr="005F7586">
        <w:rPr>
          <w:rFonts w:ascii="Verdana" w:hAnsi="Verdana"/>
          <w:sz w:val="18"/>
          <w:szCs w:val="18"/>
        </w:rPr>
        <w:t>* Holy Trinity ALC</w:t>
      </w:r>
      <w:r w:rsidR="00BF0BFC" w:rsidRPr="005F7586">
        <w:rPr>
          <w:rFonts w:ascii="Verdana" w:hAnsi="Verdana"/>
          <w:sz w:val="18"/>
          <w:szCs w:val="18"/>
        </w:rPr>
        <w:t xml:space="preserve"> is a voluntary aided school and consequently sits with the Diocese of the respective areas. Therefore, </w:t>
      </w:r>
      <w:r w:rsidRPr="005F7586">
        <w:rPr>
          <w:rFonts w:ascii="Verdana" w:hAnsi="Verdana"/>
          <w:sz w:val="18"/>
          <w:szCs w:val="18"/>
        </w:rPr>
        <w:t>the school</w:t>
      </w:r>
      <w:r w:rsidR="00BF0BFC" w:rsidRPr="005F7586">
        <w:rPr>
          <w:rFonts w:ascii="Verdana" w:hAnsi="Verdana"/>
          <w:sz w:val="18"/>
          <w:szCs w:val="18"/>
        </w:rPr>
        <w:t xml:space="preserve"> was transferred to the Diocese during 2012/13 and has been subsequently de</w:t>
      </w:r>
      <w:r w:rsidR="0095529D" w:rsidRPr="005F7586">
        <w:rPr>
          <w:rFonts w:ascii="Verdana" w:hAnsi="Verdana"/>
          <w:sz w:val="18"/>
          <w:szCs w:val="18"/>
        </w:rPr>
        <w:t>-</w:t>
      </w:r>
      <w:r w:rsidR="00BF0BFC" w:rsidRPr="005F7586">
        <w:rPr>
          <w:rFonts w:ascii="Verdana" w:hAnsi="Verdana"/>
          <w:sz w:val="18"/>
          <w:szCs w:val="18"/>
        </w:rPr>
        <w:t>r</w:t>
      </w:r>
      <w:r w:rsidR="00D274D5" w:rsidRPr="005F7586">
        <w:rPr>
          <w:rFonts w:ascii="Verdana" w:hAnsi="Verdana"/>
          <w:sz w:val="18"/>
          <w:szCs w:val="18"/>
        </w:rPr>
        <w:t xml:space="preserve">ecognised from the </w:t>
      </w:r>
      <w:r w:rsidR="000C4964" w:rsidRPr="005F7586">
        <w:rPr>
          <w:rFonts w:ascii="Verdana" w:hAnsi="Verdana"/>
          <w:sz w:val="18"/>
          <w:szCs w:val="18"/>
        </w:rPr>
        <w:t>Council</w:t>
      </w:r>
      <w:r w:rsidR="00D274D5" w:rsidRPr="005F7586">
        <w:rPr>
          <w:rFonts w:ascii="Verdana" w:hAnsi="Verdana"/>
          <w:sz w:val="18"/>
          <w:szCs w:val="18"/>
        </w:rPr>
        <w:t>’s B</w:t>
      </w:r>
      <w:r w:rsidR="00BF0BFC" w:rsidRPr="005F7586">
        <w:rPr>
          <w:rFonts w:ascii="Verdana" w:hAnsi="Verdana"/>
          <w:sz w:val="18"/>
          <w:szCs w:val="18"/>
        </w:rPr>
        <w:t xml:space="preserve">alance </w:t>
      </w:r>
      <w:r w:rsidR="00D274D5" w:rsidRPr="005F7586">
        <w:rPr>
          <w:rFonts w:ascii="Verdana" w:hAnsi="Verdana"/>
          <w:sz w:val="18"/>
          <w:szCs w:val="18"/>
        </w:rPr>
        <w:t>S</w:t>
      </w:r>
      <w:r w:rsidR="00BF0BFC" w:rsidRPr="005F7586">
        <w:rPr>
          <w:rFonts w:ascii="Verdana" w:hAnsi="Verdana"/>
          <w:sz w:val="18"/>
          <w:szCs w:val="18"/>
        </w:rPr>
        <w:t>heet.</w:t>
      </w:r>
    </w:p>
    <w:p w14:paraId="7907CB21" w14:textId="77777777" w:rsidR="00BF0BFC" w:rsidRPr="005F7586" w:rsidRDefault="00BF0BFC" w:rsidP="006A6115">
      <w:pPr>
        <w:rPr>
          <w:rFonts w:ascii="Verdana" w:hAnsi="Verdana"/>
          <w:sz w:val="18"/>
          <w:szCs w:val="18"/>
        </w:rPr>
      </w:pPr>
    </w:p>
    <w:p w14:paraId="3B089C96" w14:textId="77777777" w:rsidR="00BF0BFC" w:rsidRPr="005F7586" w:rsidRDefault="00D60551" w:rsidP="006A6115">
      <w:pPr>
        <w:rPr>
          <w:rFonts w:ascii="Verdana" w:hAnsi="Verdana"/>
          <w:sz w:val="18"/>
          <w:szCs w:val="18"/>
        </w:rPr>
      </w:pPr>
      <w:r w:rsidRPr="005F7586">
        <w:rPr>
          <w:rFonts w:ascii="Verdana" w:hAnsi="Verdana"/>
          <w:sz w:val="18"/>
          <w:szCs w:val="18"/>
        </w:rPr>
        <w:t xml:space="preserve">** </w:t>
      </w:r>
      <w:r w:rsidR="00BF0BFC" w:rsidRPr="005F7586">
        <w:rPr>
          <w:rFonts w:ascii="Verdana" w:hAnsi="Verdana"/>
          <w:sz w:val="18"/>
          <w:szCs w:val="18"/>
        </w:rPr>
        <w:t xml:space="preserve">The old Penistone Grammar School, which was replaced by the Penistone Grammar ALC when it became operational in 2011/12, was originally held in trust by Penistone Grammar Trust, as part of an agreement that has existed since 1957. This agreement still </w:t>
      </w:r>
      <w:r w:rsidR="00BB1AD2" w:rsidRPr="005F7586">
        <w:rPr>
          <w:rFonts w:ascii="Verdana" w:hAnsi="Verdana"/>
          <w:sz w:val="18"/>
          <w:szCs w:val="18"/>
        </w:rPr>
        <w:t xml:space="preserve">legally </w:t>
      </w:r>
      <w:r w:rsidR="00BF0BFC" w:rsidRPr="005F7586">
        <w:rPr>
          <w:rFonts w:ascii="Verdana" w:hAnsi="Verdana"/>
          <w:sz w:val="18"/>
          <w:szCs w:val="18"/>
        </w:rPr>
        <w:t>stands and therefore during 2011/12, the new Penistone Grammar ALC was transferred to the Trust and was subsequently de</w:t>
      </w:r>
      <w:r w:rsidR="0095529D" w:rsidRPr="005F7586">
        <w:rPr>
          <w:rFonts w:ascii="Verdana" w:hAnsi="Verdana"/>
          <w:sz w:val="18"/>
          <w:szCs w:val="18"/>
        </w:rPr>
        <w:t>-</w:t>
      </w:r>
      <w:r w:rsidR="00BF0BFC" w:rsidRPr="005F7586">
        <w:rPr>
          <w:rFonts w:ascii="Verdana" w:hAnsi="Verdana"/>
          <w:sz w:val="18"/>
          <w:szCs w:val="18"/>
        </w:rPr>
        <w:t>r</w:t>
      </w:r>
      <w:r w:rsidR="00D274D5" w:rsidRPr="005F7586">
        <w:rPr>
          <w:rFonts w:ascii="Verdana" w:hAnsi="Verdana"/>
          <w:sz w:val="18"/>
          <w:szCs w:val="18"/>
        </w:rPr>
        <w:t xml:space="preserve">ecognised from the </w:t>
      </w:r>
      <w:r w:rsidR="000C4964" w:rsidRPr="005F7586">
        <w:rPr>
          <w:rFonts w:ascii="Verdana" w:hAnsi="Verdana"/>
          <w:sz w:val="18"/>
          <w:szCs w:val="18"/>
        </w:rPr>
        <w:t>Council</w:t>
      </w:r>
      <w:r w:rsidR="00D274D5" w:rsidRPr="005F7586">
        <w:rPr>
          <w:rFonts w:ascii="Verdana" w:hAnsi="Verdana"/>
          <w:sz w:val="18"/>
          <w:szCs w:val="18"/>
        </w:rPr>
        <w:t>’s B</w:t>
      </w:r>
      <w:r w:rsidR="00BF0BFC" w:rsidRPr="005F7586">
        <w:rPr>
          <w:rFonts w:ascii="Verdana" w:hAnsi="Verdana"/>
          <w:sz w:val="18"/>
          <w:szCs w:val="18"/>
        </w:rPr>
        <w:t xml:space="preserve">alance </w:t>
      </w:r>
      <w:r w:rsidR="00D274D5" w:rsidRPr="005F7586">
        <w:rPr>
          <w:rFonts w:ascii="Verdana" w:hAnsi="Verdana"/>
          <w:sz w:val="18"/>
          <w:szCs w:val="18"/>
        </w:rPr>
        <w:t>S</w:t>
      </w:r>
      <w:r w:rsidR="00BF0BFC" w:rsidRPr="005F7586">
        <w:rPr>
          <w:rFonts w:ascii="Verdana" w:hAnsi="Verdana"/>
          <w:sz w:val="18"/>
          <w:szCs w:val="18"/>
        </w:rPr>
        <w:t>heet.</w:t>
      </w:r>
    </w:p>
    <w:p w14:paraId="546BFA09" w14:textId="77777777" w:rsidR="00730AB0" w:rsidRPr="005F7586" w:rsidRDefault="00730AB0" w:rsidP="006A6115">
      <w:pPr>
        <w:rPr>
          <w:rFonts w:ascii="Verdana" w:hAnsi="Verdana"/>
          <w:sz w:val="18"/>
          <w:szCs w:val="18"/>
        </w:rPr>
      </w:pPr>
    </w:p>
    <w:p w14:paraId="4D64196A" w14:textId="77777777" w:rsidR="00730AB0" w:rsidRPr="005F7586" w:rsidRDefault="00730AB0" w:rsidP="006A6115">
      <w:pPr>
        <w:rPr>
          <w:rFonts w:ascii="Verdana" w:hAnsi="Verdana"/>
          <w:sz w:val="18"/>
          <w:szCs w:val="18"/>
        </w:rPr>
      </w:pPr>
      <w:r w:rsidRPr="005F7586">
        <w:rPr>
          <w:rFonts w:ascii="Verdana" w:hAnsi="Verdana"/>
          <w:sz w:val="18"/>
          <w:szCs w:val="18"/>
        </w:rPr>
        <w:t>*** Horizon Community College</w:t>
      </w:r>
      <w:r w:rsidR="00D979FD" w:rsidRPr="005F7586">
        <w:rPr>
          <w:rFonts w:ascii="Verdana" w:hAnsi="Verdana"/>
          <w:sz w:val="18"/>
          <w:szCs w:val="18"/>
        </w:rPr>
        <w:t xml:space="preserve">, which replaced Kingstone Secondary and Holgate Secondary schools, </w:t>
      </w:r>
      <w:r w:rsidR="003256C0" w:rsidRPr="005F7586">
        <w:rPr>
          <w:rFonts w:ascii="Verdana" w:hAnsi="Verdana"/>
          <w:sz w:val="18"/>
          <w:szCs w:val="18"/>
        </w:rPr>
        <w:t xml:space="preserve">was </w:t>
      </w:r>
      <w:r w:rsidRPr="005F7586">
        <w:rPr>
          <w:rFonts w:ascii="Verdana" w:hAnsi="Verdana"/>
          <w:sz w:val="18"/>
          <w:szCs w:val="18"/>
        </w:rPr>
        <w:t xml:space="preserve">transferred into </w:t>
      </w:r>
      <w:r w:rsidR="003256C0" w:rsidRPr="005F7586">
        <w:rPr>
          <w:rFonts w:ascii="Verdana" w:hAnsi="Verdana"/>
          <w:sz w:val="18"/>
          <w:szCs w:val="18"/>
        </w:rPr>
        <w:t>H</w:t>
      </w:r>
      <w:r w:rsidR="000D5C24" w:rsidRPr="005F7586">
        <w:rPr>
          <w:rFonts w:ascii="Verdana" w:hAnsi="Verdana"/>
          <w:sz w:val="18"/>
          <w:szCs w:val="18"/>
        </w:rPr>
        <w:t xml:space="preserve">orizon Archbishop Holgate Foundation </w:t>
      </w:r>
      <w:r w:rsidRPr="005F7586">
        <w:rPr>
          <w:rFonts w:ascii="Verdana" w:hAnsi="Verdana"/>
          <w:sz w:val="18"/>
          <w:szCs w:val="18"/>
        </w:rPr>
        <w:t>Trust</w:t>
      </w:r>
      <w:r w:rsidR="00B92019" w:rsidRPr="005F7586">
        <w:rPr>
          <w:rFonts w:ascii="Verdana" w:hAnsi="Verdana"/>
          <w:sz w:val="18"/>
          <w:szCs w:val="18"/>
        </w:rPr>
        <w:t xml:space="preserve"> during </w:t>
      </w:r>
      <w:r w:rsidRPr="005F7586">
        <w:rPr>
          <w:rFonts w:ascii="Verdana" w:hAnsi="Verdana"/>
          <w:sz w:val="18"/>
          <w:szCs w:val="18"/>
        </w:rPr>
        <w:t>201</w:t>
      </w:r>
      <w:r w:rsidR="000D5C24" w:rsidRPr="005F7586">
        <w:rPr>
          <w:rFonts w:ascii="Verdana" w:hAnsi="Verdana"/>
          <w:sz w:val="18"/>
          <w:szCs w:val="18"/>
        </w:rPr>
        <w:t>7</w:t>
      </w:r>
      <w:r w:rsidRPr="005F7586">
        <w:rPr>
          <w:rFonts w:ascii="Verdana" w:hAnsi="Verdana"/>
          <w:sz w:val="18"/>
          <w:szCs w:val="18"/>
        </w:rPr>
        <w:t>/1</w:t>
      </w:r>
      <w:r w:rsidR="000D5C24" w:rsidRPr="005F7586">
        <w:rPr>
          <w:rFonts w:ascii="Verdana" w:hAnsi="Verdana"/>
          <w:sz w:val="18"/>
          <w:szCs w:val="18"/>
        </w:rPr>
        <w:t>8</w:t>
      </w:r>
      <w:r w:rsidRPr="005F7586">
        <w:rPr>
          <w:rFonts w:ascii="Verdana" w:hAnsi="Verdana"/>
          <w:sz w:val="18"/>
          <w:szCs w:val="18"/>
        </w:rPr>
        <w:t xml:space="preserve"> and has been subsequently de-recognised from the </w:t>
      </w:r>
      <w:r w:rsidR="000C4964" w:rsidRPr="005F7586">
        <w:rPr>
          <w:rFonts w:ascii="Verdana" w:hAnsi="Verdana"/>
          <w:sz w:val="18"/>
          <w:szCs w:val="18"/>
        </w:rPr>
        <w:t>Council</w:t>
      </w:r>
      <w:r w:rsidRPr="005F7586">
        <w:rPr>
          <w:rFonts w:ascii="Verdana" w:hAnsi="Verdana"/>
          <w:sz w:val="18"/>
          <w:szCs w:val="18"/>
        </w:rPr>
        <w:t>’s Balance Sheet.</w:t>
      </w:r>
    </w:p>
    <w:p w14:paraId="142FD1CD" w14:textId="77777777" w:rsidR="00BF0BFC" w:rsidRPr="005F7586" w:rsidRDefault="00BF0BFC" w:rsidP="006A6115">
      <w:pPr>
        <w:rPr>
          <w:rFonts w:ascii="Verdana" w:hAnsi="Verdana"/>
          <w:sz w:val="18"/>
          <w:szCs w:val="18"/>
        </w:rPr>
      </w:pPr>
    </w:p>
    <w:p w14:paraId="0990543B" w14:textId="30755FF4" w:rsidR="003A19D3" w:rsidRPr="005F7586" w:rsidRDefault="003A19D3" w:rsidP="006A6115">
      <w:pPr>
        <w:rPr>
          <w:rFonts w:ascii="Verdana" w:hAnsi="Verdana"/>
          <w:sz w:val="18"/>
          <w:szCs w:val="18"/>
        </w:rPr>
      </w:pPr>
      <w:r w:rsidRPr="005F7586">
        <w:rPr>
          <w:rFonts w:ascii="Verdana" w:hAnsi="Verdana"/>
          <w:sz w:val="18"/>
          <w:szCs w:val="18"/>
        </w:rPr>
        <w:t>***</w:t>
      </w:r>
      <w:r w:rsidR="00D979FD" w:rsidRPr="005F7586">
        <w:rPr>
          <w:rFonts w:ascii="Verdana" w:hAnsi="Verdana"/>
          <w:sz w:val="18"/>
          <w:szCs w:val="18"/>
        </w:rPr>
        <w:t>*</w:t>
      </w:r>
      <w:r w:rsidRPr="005F7586">
        <w:rPr>
          <w:rFonts w:ascii="Verdana" w:hAnsi="Verdana"/>
          <w:sz w:val="18"/>
          <w:szCs w:val="18"/>
        </w:rPr>
        <w:t xml:space="preserve"> These schools have since converted to Academy status and </w:t>
      </w:r>
      <w:r w:rsidR="001A454D" w:rsidRPr="005F7586">
        <w:rPr>
          <w:rFonts w:ascii="Verdana" w:hAnsi="Verdana"/>
          <w:sz w:val="18"/>
          <w:szCs w:val="18"/>
        </w:rPr>
        <w:t>have been de</w:t>
      </w:r>
      <w:r w:rsidR="003E38E4" w:rsidRPr="005F7586">
        <w:rPr>
          <w:rFonts w:ascii="Verdana" w:hAnsi="Verdana"/>
          <w:sz w:val="18"/>
          <w:szCs w:val="18"/>
        </w:rPr>
        <w:t>-</w:t>
      </w:r>
      <w:r w:rsidR="001A454D" w:rsidRPr="005F7586">
        <w:rPr>
          <w:rFonts w:ascii="Verdana" w:hAnsi="Verdana"/>
          <w:sz w:val="18"/>
          <w:szCs w:val="18"/>
        </w:rPr>
        <w:t xml:space="preserve">recognised from the </w:t>
      </w:r>
      <w:r w:rsidR="000C4964" w:rsidRPr="005F7586">
        <w:rPr>
          <w:rFonts w:ascii="Verdana" w:hAnsi="Verdana"/>
          <w:sz w:val="18"/>
          <w:szCs w:val="18"/>
        </w:rPr>
        <w:t>Council</w:t>
      </w:r>
      <w:r w:rsidR="001A454D" w:rsidRPr="005F7586">
        <w:rPr>
          <w:rFonts w:ascii="Verdana" w:hAnsi="Verdana"/>
          <w:sz w:val="18"/>
          <w:szCs w:val="18"/>
        </w:rPr>
        <w:t>’s balance sheet in the year of conversion. A further e</w:t>
      </w:r>
      <w:r w:rsidRPr="005F7586">
        <w:rPr>
          <w:rFonts w:ascii="Verdana" w:hAnsi="Verdana"/>
          <w:sz w:val="18"/>
          <w:szCs w:val="18"/>
        </w:rPr>
        <w:t xml:space="preserve">xplanation can be found in </w:t>
      </w:r>
      <w:hyperlink w:anchor="Note25" w:history="1">
        <w:r w:rsidR="00B92019" w:rsidRPr="005F7586">
          <w:rPr>
            <w:rStyle w:val="Hyperlink"/>
            <w:rFonts w:ascii="Verdana" w:hAnsi="Verdana"/>
            <w:sz w:val="18"/>
            <w:szCs w:val="18"/>
          </w:rPr>
          <w:t>Note 25</w:t>
        </w:r>
      </w:hyperlink>
      <w:r w:rsidRPr="005F7586">
        <w:rPr>
          <w:rFonts w:ascii="Verdana" w:hAnsi="Verdana"/>
          <w:sz w:val="18"/>
          <w:szCs w:val="18"/>
        </w:rPr>
        <w:t>.</w:t>
      </w:r>
    </w:p>
    <w:p w14:paraId="00FC1C1A" w14:textId="77777777" w:rsidR="00BF0BFC" w:rsidRPr="005F7586" w:rsidRDefault="00BF0BFC" w:rsidP="006A6115">
      <w:pPr>
        <w:rPr>
          <w:rFonts w:ascii="Verdana" w:hAnsi="Verdana"/>
          <w:b/>
          <w:sz w:val="18"/>
          <w:szCs w:val="18"/>
        </w:rPr>
      </w:pPr>
    </w:p>
    <w:p w14:paraId="62CEBB8E" w14:textId="77777777" w:rsidR="00D523E3" w:rsidRPr="005F7586" w:rsidRDefault="00D523E3" w:rsidP="006A6115">
      <w:pPr>
        <w:rPr>
          <w:rFonts w:ascii="Verdana" w:hAnsi="Verdana"/>
          <w:sz w:val="18"/>
          <w:szCs w:val="18"/>
          <w:u w:val="single"/>
        </w:rPr>
      </w:pPr>
      <w:r w:rsidRPr="005F7586">
        <w:rPr>
          <w:rFonts w:ascii="Verdana" w:hAnsi="Verdana"/>
          <w:sz w:val="18"/>
          <w:szCs w:val="18"/>
          <w:u w:val="single"/>
        </w:rPr>
        <w:t>Waste PFI</w:t>
      </w:r>
    </w:p>
    <w:p w14:paraId="2FFE1393" w14:textId="77777777" w:rsidR="00D523E3" w:rsidRPr="005F7586" w:rsidRDefault="00D523E3" w:rsidP="006A6115">
      <w:pPr>
        <w:rPr>
          <w:rFonts w:ascii="Verdana" w:hAnsi="Verdana"/>
          <w:sz w:val="18"/>
          <w:szCs w:val="18"/>
          <w:u w:val="single"/>
        </w:rPr>
      </w:pPr>
    </w:p>
    <w:p w14:paraId="4141BD4D" w14:textId="77777777" w:rsidR="0094368B" w:rsidRPr="005F7586" w:rsidRDefault="00802F57" w:rsidP="006A6115">
      <w:pPr>
        <w:rPr>
          <w:rFonts w:ascii="Verdana" w:hAnsi="Verdana"/>
          <w:sz w:val="18"/>
          <w:szCs w:val="18"/>
        </w:rPr>
      </w:pPr>
      <w:r w:rsidRPr="005F7586">
        <w:rPr>
          <w:rFonts w:ascii="Verdana" w:hAnsi="Verdana"/>
          <w:sz w:val="18"/>
          <w:szCs w:val="18"/>
        </w:rPr>
        <w:t xml:space="preserve">The </w:t>
      </w:r>
      <w:r w:rsidR="000C4964" w:rsidRPr="005F7586">
        <w:rPr>
          <w:rFonts w:ascii="Verdana" w:hAnsi="Verdana"/>
          <w:sz w:val="18"/>
          <w:szCs w:val="18"/>
        </w:rPr>
        <w:t>Council</w:t>
      </w:r>
      <w:r w:rsidRPr="005F7586">
        <w:rPr>
          <w:rFonts w:ascii="Verdana" w:hAnsi="Verdana"/>
          <w:sz w:val="18"/>
          <w:szCs w:val="18"/>
        </w:rPr>
        <w:t xml:space="preserve">’s Waste PFI </w:t>
      </w:r>
      <w:r w:rsidR="005B1B9E" w:rsidRPr="005F7586">
        <w:rPr>
          <w:rFonts w:ascii="Verdana" w:hAnsi="Verdana"/>
          <w:sz w:val="18"/>
          <w:szCs w:val="18"/>
        </w:rPr>
        <w:t xml:space="preserve">facility </w:t>
      </w:r>
      <w:r w:rsidRPr="005F7586">
        <w:rPr>
          <w:rFonts w:ascii="Verdana" w:hAnsi="Verdana"/>
          <w:sz w:val="18"/>
          <w:szCs w:val="18"/>
        </w:rPr>
        <w:t xml:space="preserve">became fully operational on the </w:t>
      </w:r>
      <w:proofErr w:type="gramStart"/>
      <w:r w:rsidR="0094368B" w:rsidRPr="005F7586">
        <w:rPr>
          <w:rFonts w:ascii="Verdana" w:hAnsi="Verdana"/>
          <w:sz w:val="18"/>
          <w:szCs w:val="18"/>
        </w:rPr>
        <w:t>3</w:t>
      </w:r>
      <w:r w:rsidR="0094368B" w:rsidRPr="005F7586">
        <w:rPr>
          <w:rFonts w:ascii="Verdana" w:hAnsi="Verdana"/>
          <w:sz w:val="18"/>
          <w:szCs w:val="18"/>
          <w:vertAlign w:val="superscript"/>
        </w:rPr>
        <w:t>rd</w:t>
      </w:r>
      <w:proofErr w:type="gramEnd"/>
      <w:r w:rsidR="0094368B" w:rsidRPr="005F7586">
        <w:rPr>
          <w:rFonts w:ascii="Verdana" w:hAnsi="Verdana"/>
          <w:sz w:val="18"/>
          <w:szCs w:val="18"/>
        </w:rPr>
        <w:t xml:space="preserve"> July 2015</w:t>
      </w:r>
      <w:r w:rsidRPr="005F7586">
        <w:rPr>
          <w:rFonts w:ascii="Verdana" w:hAnsi="Verdana"/>
          <w:sz w:val="18"/>
          <w:szCs w:val="18"/>
        </w:rPr>
        <w:t xml:space="preserve">. </w:t>
      </w:r>
      <w:r w:rsidR="00665559" w:rsidRPr="005F7586">
        <w:rPr>
          <w:rFonts w:ascii="Verdana" w:hAnsi="Verdana"/>
          <w:sz w:val="18"/>
          <w:szCs w:val="18"/>
        </w:rPr>
        <w:t xml:space="preserve">This scheme involves a joint arrangement with the </w:t>
      </w:r>
      <w:r w:rsidR="000C4964" w:rsidRPr="005F7586">
        <w:rPr>
          <w:rFonts w:ascii="Verdana" w:hAnsi="Verdana"/>
          <w:sz w:val="18"/>
          <w:szCs w:val="18"/>
        </w:rPr>
        <w:t>Council</w:t>
      </w:r>
      <w:r w:rsidR="00665559" w:rsidRPr="005F7586">
        <w:rPr>
          <w:rFonts w:ascii="Verdana" w:hAnsi="Verdana"/>
          <w:sz w:val="18"/>
          <w:szCs w:val="18"/>
        </w:rPr>
        <w:t>, Doncaster Metropolitan Borough Council and Rotherham Metropolitan Borough Council which will see operation of new Waste facilities to deal with the treatment of leftover waste rather than send it to landfill.</w:t>
      </w:r>
      <w:r w:rsidR="005B1B9E" w:rsidRPr="005F7586">
        <w:rPr>
          <w:rFonts w:ascii="Verdana" w:hAnsi="Verdana"/>
          <w:sz w:val="18"/>
          <w:szCs w:val="18"/>
        </w:rPr>
        <w:t xml:space="preserve"> </w:t>
      </w:r>
    </w:p>
    <w:p w14:paraId="12081714" w14:textId="77777777" w:rsidR="0094368B" w:rsidRPr="005F7586" w:rsidRDefault="0094368B" w:rsidP="006A6115">
      <w:pPr>
        <w:rPr>
          <w:rFonts w:ascii="Verdana" w:hAnsi="Verdana"/>
          <w:sz w:val="18"/>
          <w:szCs w:val="18"/>
        </w:rPr>
      </w:pPr>
    </w:p>
    <w:p w14:paraId="5B6A2784" w14:textId="77777777" w:rsidR="0094368B" w:rsidRPr="005F7586" w:rsidRDefault="0094368B" w:rsidP="006A6115">
      <w:pPr>
        <w:rPr>
          <w:rFonts w:ascii="Verdana" w:hAnsi="Verdana" w:cs="Arial"/>
          <w:sz w:val="18"/>
          <w:szCs w:val="18"/>
        </w:rPr>
      </w:pPr>
      <w:r w:rsidRPr="005F7586">
        <w:rPr>
          <w:rFonts w:ascii="Verdana" w:hAnsi="Verdana" w:cs="Arial"/>
          <w:sz w:val="18"/>
          <w:szCs w:val="18"/>
        </w:rPr>
        <w:t xml:space="preserve">The contract is with 3SE (Barnsley, Doncaster &amp; Rotherham) Limited which is owned 75% by </w:t>
      </w:r>
      <w:r w:rsidR="009A4B1E" w:rsidRPr="005F7586">
        <w:rPr>
          <w:rFonts w:ascii="Verdana" w:hAnsi="Verdana" w:cs="Arial"/>
          <w:sz w:val="18"/>
          <w:szCs w:val="18"/>
        </w:rPr>
        <w:t xml:space="preserve">Renew PFI Investments Limited </w:t>
      </w:r>
      <w:r w:rsidRPr="005F7586">
        <w:rPr>
          <w:rFonts w:ascii="Verdana" w:hAnsi="Verdana" w:cs="Arial"/>
          <w:sz w:val="18"/>
          <w:szCs w:val="18"/>
        </w:rPr>
        <w:t xml:space="preserve">and 25% by SSE Generation Limited. It is for 25 years from the service commencement date and the local authorities have the option to extend the service element of the contract by a further 5 years, to the end of the new facility’s design life of 30 years. If this option is not exercised, the facility reverts to the ownership of the local authorities at the end of the </w:t>
      </w:r>
      <w:proofErr w:type="gramStart"/>
      <w:r w:rsidRPr="005F7586">
        <w:rPr>
          <w:rFonts w:ascii="Verdana" w:hAnsi="Verdana" w:cs="Arial"/>
          <w:sz w:val="18"/>
          <w:szCs w:val="18"/>
        </w:rPr>
        <w:t>25 year</w:t>
      </w:r>
      <w:proofErr w:type="gramEnd"/>
      <w:r w:rsidRPr="005F7586">
        <w:rPr>
          <w:rFonts w:ascii="Verdana" w:hAnsi="Verdana" w:cs="Arial"/>
          <w:sz w:val="18"/>
          <w:szCs w:val="18"/>
        </w:rPr>
        <w:t xml:space="preserve"> contract at nil consideration; otherwise it will revert after 30 years.</w:t>
      </w:r>
    </w:p>
    <w:p w14:paraId="127AD736" w14:textId="77777777" w:rsidR="0094368B" w:rsidRPr="005F7586" w:rsidRDefault="0094368B" w:rsidP="006A6115">
      <w:pPr>
        <w:rPr>
          <w:rFonts w:ascii="Verdana" w:hAnsi="Verdana" w:cs="Arial"/>
          <w:sz w:val="18"/>
          <w:szCs w:val="18"/>
        </w:rPr>
      </w:pPr>
    </w:p>
    <w:p w14:paraId="0D9EE772" w14:textId="77777777" w:rsidR="00665559" w:rsidRPr="005F7586" w:rsidRDefault="005B1B9E" w:rsidP="006A6115">
      <w:pPr>
        <w:rPr>
          <w:rFonts w:ascii="Verdana" w:hAnsi="Verdana"/>
          <w:sz w:val="18"/>
          <w:szCs w:val="18"/>
        </w:rPr>
      </w:pPr>
      <w:r w:rsidRPr="005F7586">
        <w:rPr>
          <w:rFonts w:ascii="Verdana" w:hAnsi="Verdana"/>
          <w:sz w:val="18"/>
          <w:szCs w:val="18"/>
        </w:rPr>
        <w:t xml:space="preserve">The assets in respect of the </w:t>
      </w:r>
      <w:r w:rsidR="000C4964" w:rsidRPr="005F7586">
        <w:rPr>
          <w:rFonts w:ascii="Verdana" w:hAnsi="Verdana"/>
          <w:sz w:val="18"/>
          <w:szCs w:val="18"/>
        </w:rPr>
        <w:t>Council</w:t>
      </w:r>
      <w:r w:rsidRPr="005F7586">
        <w:rPr>
          <w:rFonts w:ascii="Verdana" w:hAnsi="Verdana"/>
          <w:sz w:val="18"/>
          <w:szCs w:val="18"/>
        </w:rPr>
        <w:t>’s share of the facility, which equates to 30%</w:t>
      </w:r>
      <w:r w:rsidR="000504A0" w:rsidRPr="005F7586">
        <w:rPr>
          <w:rFonts w:ascii="Verdana" w:hAnsi="Verdana"/>
          <w:sz w:val="18"/>
          <w:szCs w:val="18"/>
        </w:rPr>
        <w:t xml:space="preserve"> of the total value</w:t>
      </w:r>
      <w:r w:rsidRPr="005F7586">
        <w:rPr>
          <w:rFonts w:ascii="Verdana" w:hAnsi="Verdana"/>
          <w:sz w:val="18"/>
          <w:szCs w:val="18"/>
        </w:rPr>
        <w:t xml:space="preserve">, </w:t>
      </w:r>
      <w:r w:rsidR="002808C2" w:rsidRPr="005F7586">
        <w:rPr>
          <w:rFonts w:ascii="Verdana" w:hAnsi="Verdana"/>
          <w:sz w:val="18"/>
          <w:szCs w:val="18"/>
        </w:rPr>
        <w:t>are</w:t>
      </w:r>
      <w:r w:rsidRPr="005F7586">
        <w:rPr>
          <w:rFonts w:ascii="Verdana" w:hAnsi="Verdana"/>
          <w:sz w:val="18"/>
          <w:szCs w:val="18"/>
        </w:rPr>
        <w:t xml:space="preserve"> </w:t>
      </w:r>
      <w:r w:rsidR="000504A0" w:rsidRPr="005F7586">
        <w:rPr>
          <w:rFonts w:ascii="Verdana" w:hAnsi="Verdana"/>
          <w:sz w:val="18"/>
          <w:szCs w:val="18"/>
        </w:rPr>
        <w:t xml:space="preserve">recognised on the </w:t>
      </w:r>
      <w:r w:rsidR="000C4964" w:rsidRPr="005F7586">
        <w:rPr>
          <w:rFonts w:ascii="Verdana" w:hAnsi="Verdana"/>
          <w:sz w:val="18"/>
          <w:szCs w:val="18"/>
        </w:rPr>
        <w:t>Council</w:t>
      </w:r>
      <w:r w:rsidR="000504A0" w:rsidRPr="005F7586">
        <w:rPr>
          <w:rFonts w:ascii="Verdana" w:hAnsi="Verdana"/>
          <w:sz w:val="18"/>
          <w:szCs w:val="18"/>
        </w:rPr>
        <w:t>’s balance sheet</w:t>
      </w:r>
      <w:r w:rsidRPr="005F7586">
        <w:rPr>
          <w:rFonts w:ascii="Verdana" w:hAnsi="Verdana"/>
          <w:sz w:val="18"/>
          <w:szCs w:val="18"/>
        </w:rPr>
        <w:t>.</w:t>
      </w:r>
    </w:p>
    <w:p w14:paraId="2421B611" w14:textId="77777777" w:rsidR="0094368B" w:rsidRPr="005F7586" w:rsidRDefault="0094368B" w:rsidP="006A6115">
      <w:pPr>
        <w:rPr>
          <w:rFonts w:ascii="Verdana" w:hAnsi="Verdana"/>
          <w:sz w:val="18"/>
          <w:szCs w:val="18"/>
        </w:rPr>
      </w:pPr>
    </w:p>
    <w:p w14:paraId="3C525FC0" w14:textId="77777777" w:rsidR="00BF0BFC" w:rsidRPr="005F7586" w:rsidRDefault="00BF0BFC" w:rsidP="006A6115">
      <w:pPr>
        <w:rPr>
          <w:rFonts w:ascii="Verdana" w:hAnsi="Verdana"/>
          <w:sz w:val="18"/>
          <w:szCs w:val="18"/>
          <w:u w:val="single"/>
        </w:rPr>
      </w:pPr>
      <w:r w:rsidRPr="005F7586">
        <w:rPr>
          <w:rFonts w:ascii="Verdana" w:hAnsi="Verdana"/>
          <w:sz w:val="18"/>
          <w:szCs w:val="18"/>
          <w:u w:val="single"/>
        </w:rPr>
        <w:t>Property, Plant and Equipment</w:t>
      </w:r>
    </w:p>
    <w:p w14:paraId="3F301DB8" w14:textId="77777777" w:rsidR="00BF0BFC" w:rsidRPr="005F7586" w:rsidRDefault="00BF0BFC" w:rsidP="006A6115">
      <w:pPr>
        <w:rPr>
          <w:rFonts w:ascii="Verdana" w:hAnsi="Verdana"/>
          <w:b/>
          <w:sz w:val="18"/>
          <w:szCs w:val="18"/>
        </w:rPr>
      </w:pPr>
    </w:p>
    <w:p w14:paraId="33F0F4EF" w14:textId="21EED37B" w:rsidR="00BF0BFC" w:rsidRPr="005F7586" w:rsidRDefault="00BF0BFC" w:rsidP="006A6115">
      <w:pPr>
        <w:rPr>
          <w:rFonts w:ascii="Verdana" w:hAnsi="Verdana"/>
          <w:sz w:val="18"/>
          <w:szCs w:val="18"/>
        </w:rPr>
      </w:pPr>
      <w:r w:rsidRPr="005F7586">
        <w:rPr>
          <w:rFonts w:ascii="Verdana" w:hAnsi="Verdana"/>
          <w:sz w:val="18"/>
          <w:szCs w:val="18"/>
        </w:rPr>
        <w:t xml:space="preserve">The assets used to provide services at the </w:t>
      </w:r>
      <w:r w:rsidR="00802F57" w:rsidRPr="005F7586">
        <w:rPr>
          <w:rFonts w:ascii="Verdana" w:hAnsi="Verdana"/>
          <w:sz w:val="18"/>
          <w:szCs w:val="18"/>
        </w:rPr>
        <w:t xml:space="preserve">primary schools, LIFT buildings, </w:t>
      </w:r>
      <w:r w:rsidRPr="005F7586">
        <w:rPr>
          <w:rFonts w:ascii="Verdana" w:hAnsi="Verdana"/>
          <w:sz w:val="18"/>
          <w:szCs w:val="18"/>
        </w:rPr>
        <w:t>the secondary schools</w:t>
      </w:r>
      <w:r w:rsidR="00802F57" w:rsidRPr="005F7586">
        <w:rPr>
          <w:rFonts w:ascii="Verdana" w:hAnsi="Verdana"/>
          <w:sz w:val="18"/>
          <w:szCs w:val="18"/>
        </w:rPr>
        <w:t xml:space="preserve"> and the Waste </w:t>
      </w:r>
      <w:r w:rsidR="005B1B9E" w:rsidRPr="005F7586">
        <w:rPr>
          <w:rFonts w:ascii="Verdana" w:hAnsi="Verdana"/>
          <w:sz w:val="18"/>
          <w:szCs w:val="18"/>
        </w:rPr>
        <w:t>facility are</w:t>
      </w:r>
      <w:r w:rsidRPr="005F7586">
        <w:rPr>
          <w:rFonts w:ascii="Verdana" w:hAnsi="Verdana"/>
          <w:sz w:val="18"/>
          <w:szCs w:val="18"/>
        </w:rPr>
        <w:t xml:space="preserve"> recognised on the </w:t>
      </w:r>
      <w:r w:rsidR="000C4964" w:rsidRPr="005F7586">
        <w:rPr>
          <w:rFonts w:ascii="Verdana" w:hAnsi="Verdana"/>
          <w:sz w:val="18"/>
          <w:szCs w:val="18"/>
        </w:rPr>
        <w:t>Council</w:t>
      </w:r>
      <w:r w:rsidRPr="005F7586">
        <w:rPr>
          <w:rFonts w:ascii="Verdana" w:hAnsi="Verdana"/>
          <w:sz w:val="18"/>
          <w:szCs w:val="18"/>
        </w:rPr>
        <w:t>’s Balance Sheet, with the exception of Penistone Grammar ALC and Holy Trinity ALC. Movements in their value over the year are detailed in the analysis of the movement on Property</w:t>
      </w:r>
      <w:r w:rsidR="004C062E" w:rsidRPr="005F7586">
        <w:rPr>
          <w:rFonts w:ascii="Verdana" w:hAnsi="Verdana"/>
          <w:sz w:val="18"/>
          <w:szCs w:val="18"/>
        </w:rPr>
        <w:t xml:space="preserve">, Plant and Equipment in </w:t>
      </w:r>
      <w:hyperlink w:anchor="Note19" w:history="1">
        <w:r w:rsidR="00B92019" w:rsidRPr="005F7586">
          <w:rPr>
            <w:rStyle w:val="Hyperlink"/>
            <w:rFonts w:ascii="Verdana" w:hAnsi="Verdana"/>
            <w:sz w:val="18"/>
            <w:szCs w:val="18"/>
          </w:rPr>
          <w:t>Note 19</w:t>
        </w:r>
      </w:hyperlink>
      <w:r w:rsidRPr="005F7586">
        <w:rPr>
          <w:rFonts w:ascii="Verdana" w:hAnsi="Verdana"/>
          <w:sz w:val="18"/>
          <w:szCs w:val="18"/>
        </w:rPr>
        <w:t>.</w:t>
      </w:r>
    </w:p>
    <w:p w14:paraId="3DF14D8A" w14:textId="77777777" w:rsidR="00CB2C88" w:rsidRPr="005F7586" w:rsidRDefault="00CB2C88" w:rsidP="006A6115">
      <w:pPr>
        <w:rPr>
          <w:rFonts w:ascii="Verdana" w:hAnsi="Verdana"/>
          <w:sz w:val="18"/>
          <w:szCs w:val="18"/>
          <w:u w:val="single"/>
        </w:rPr>
      </w:pPr>
    </w:p>
    <w:p w14:paraId="6D38835E" w14:textId="77777777" w:rsidR="00BF0BFC" w:rsidRPr="005F7586" w:rsidRDefault="00BF0BFC" w:rsidP="006A6115">
      <w:pPr>
        <w:rPr>
          <w:rFonts w:ascii="Verdana" w:hAnsi="Verdana"/>
          <w:sz w:val="18"/>
          <w:szCs w:val="18"/>
          <w:u w:val="single"/>
        </w:rPr>
      </w:pPr>
      <w:r w:rsidRPr="005F7586">
        <w:rPr>
          <w:rFonts w:ascii="Verdana" w:hAnsi="Verdana"/>
          <w:sz w:val="18"/>
          <w:szCs w:val="18"/>
          <w:u w:val="single"/>
        </w:rPr>
        <w:t>Payments</w:t>
      </w:r>
    </w:p>
    <w:p w14:paraId="2C149DFE" w14:textId="77777777" w:rsidR="00BF0BFC" w:rsidRPr="005F7586" w:rsidRDefault="00BF0BFC" w:rsidP="006A6115">
      <w:pPr>
        <w:rPr>
          <w:rFonts w:ascii="Verdana" w:hAnsi="Verdana"/>
          <w:sz w:val="18"/>
          <w:szCs w:val="18"/>
          <w:u w:val="single"/>
        </w:rPr>
      </w:pPr>
    </w:p>
    <w:p w14:paraId="2DFDE208" w14:textId="76C45741" w:rsidR="001A454D" w:rsidRPr="005F7586" w:rsidRDefault="00BF0BFC" w:rsidP="006A6115">
      <w:pPr>
        <w:rPr>
          <w:rFonts w:ascii="Verdana" w:hAnsi="Verdana"/>
          <w:sz w:val="18"/>
          <w:szCs w:val="18"/>
        </w:rPr>
      </w:pPr>
      <w:r w:rsidRPr="005F7586">
        <w:rPr>
          <w:rFonts w:ascii="Verdana" w:hAnsi="Verdana"/>
          <w:sz w:val="18"/>
          <w:szCs w:val="18"/>
        </w:rPr>
        <w:t xml:space="preserve">The </w:t>
      </w:r>
      <w:r w:rsidR="000C4964" w:rsidRPr="005F7586">
        <w:rPr>
          <w:rFonts w:ascii="Verdana" w:hAnsi="Verdana"/>
          <w:sz w:val="18"/>
          <w:szCs w:val="18"/>
        </w:rPr>
        <w:t>Council</w:t>
      </w:r>
      <w:r w:rsidRPr="005F7586">
        <w:rPr>
          <w:rFonts w:ascii="Verdana" w:hAnsi="Verdana"/>
          <w:sz w:val="18"/>
          <w:szCs w:val="18"/>
        </w:rPr>
        <w:t xml:space="preserve"> makes an agreed payment each year which is increased by inflation and can be reduced if the contractor fails to meet availability and performance standards in any year, but which is otherwise fixed. Payments remaining to be made under the PFI and similar contracts </w:t>
      </w:r>
      <w:proofErr w:type="gramStart"/>
      <w:r w:rsidRPr="005F7586">
        <w:rPr>
          <w:rFonts w:ascii="Verdana" w:hAnsi="Verdana"/>
          <w:sz w:val="18"/>
          <w:szCs w:val="18"/>
        </w:rPr>
        <w:t>at</w:t>
      </w:r>
      <w:proofErr w:type="gramEnd"/>
      <w:r w:rsidRPr="005F7586">
        <w:rPr>
          <w:rFonts w:ascii="Verdana" w:hAnsi="Verdana"/>
          <w:sz w:val="18"/>
          <w:szCs w:val="18"/>
        </w:rPr>
        <w:t xml:space="preserve"> 3</w:t>
      </w:r>
      <w:r w:rsidR="00F76C65" w:rsidRPr="005F7586">
        <w:rPr>
          <w:rFonts w:ascii="Verdana" w:hAnsi="Verdana"/>
          <w:sz w:val="18"/>
          <w:szCs w:val="18"/>
        </w:rPr>
        <w:t>1</w:t>
      </w:r>
      <w:r w:rsidR="00F76C65" w:rsidRPr="005F7586">
        <w:rPr>
          <w:rFonts w:ascii="Verdana" w:hAnsi="Verdana"/>
          <w:sz w:val="18"/>
          <w:szCs w:val="18"/>
          <w:vertAlign w:val="superscript"/>
        </w:rPr>
        <w:t>st</w:t>
      </w:r>
      <w:r w:rsidR="00C5617E" w:rsidRPr="005F7586">
        <w:rPr>
          <w:rFonts w:ascii="Verdana" w:hAnsi="Verdana"/>
          <w:sz w:val="18"/>
          <w:szCs w:val="18"/>
        </w:rPr>
        <w:t xml:space="preserve"> March 20</w:t>
      </w:r>
      <w:r w:rsidR="007F5E34" w:rsidRPr="005F7586">
        <w:rPr>
          <w:rFonts w:ascii="Verdana" w:hAnsi="Verdana"/>
          <w:sz w:val="18"/>
          <w:szCs w:val="18"/>
        </w:rPr>
        <w:t>2</w:t>
      </w:r>
      <w:r w:rsidR="001D1E68" w:rsidRPr="005F7586">
        <w:rPr>
          <w:rFonts w:ascii="Verdana" w:hAnsi="Verdana"/>
          <w:sz w:val="18"/>
          <w:szCs w:val="18"/>
        </w:rPr>
        <w:t>2</w:t>
      </w:r>
      <w:r w:rsidRPr="005F7586">
        <w:rPr>
          <w:rFonts w:ascii="Verdana" w:hAnsi="Verdana"/>
          <w:sz w:val="18"/>
          <w:szCs w:val="18"/>
        </w:rPr>
        <w:t xml:space="preserve"> (excluding any estimation of inflation and availability / performance deductions) are as follows:</w:t>
      </w:r>
    </w:p>
    <w:p w14:paraId="7FD50EB1" w14:textId="77777777" w:rsidR="00D2687B" w:rsidRPr="005F7586" w:rsidRDefault="00D2687B" w:rsidP="006A6115">
      <w:pPr>
        <w:rPr>
          <w:rFonts w:ascii="Verdana" w:hAnsi="Verdana"/>
          <w:b/>
          <w:sz w:val="18"/>
          <w:szCs w:val="18"/>
        </w:rPr>
      </w:pPr>
    </w:p>
    <w:tbl>
      <w:tblPr>
        <w:tblW w:w="1028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130"/>
        <w:gridCol w:w="1440"/>
        <w:gridCol w:w="1980"/>
        <w:gridCol w:w="1440"/>
        <w:gridCol w:w="1294"/>
      </w:tblGrid>
      <w:tr w:rsidR="00BF0BFC" w:rsidRPr="005F7586" w14:paraId="5DF5E6D6" w14:textId="77777777" w:rsidTr="00D2687B">
        <w:trPr>
          <w:trHeight w:val="191"/>
          <w:jc w:val="center"/>
        </w:trPr>
        <w:tc>
          <w:tcPr>
            <w:tcW w:w="4130" w:type="dxa"/>
            <w:tcBorders>
              <w:top w:val="single" w:sz="4" w:space="0" w:color="auto"/>
              <w:bottom w:val="nil"/>
              <w:right w:val="single" w:sz="4" w:space="0" w:color="auto"/>
            </w:tcBorders>
            <w:noWrap/>
            <w:vAlign w:val="bottom"/>
          </w:tcPr>
          <w:p w14:paraId="2BA18893" w14:textId="77777777" w:rsidR="00BF0BFC" w:rsidRPr="005F7586" w:rsidRDefault="00BF0BFC" w:rsidP="006A6115">
            <w:pPr>
              <w:ind w:left="105"/>
              <w:jc w:val="center"/>
              <w:rPr>
                <w:rFonts w:ascii="Verdana" w:eastAsia="Arial Unicode MS" w:hAnsi="Verdana" w:cs="Arial"/>
                <w:b/>
                <w:bCs/>
                <w:sz w:val="16"/>
              </w:rPr>
            </w:pPr>
          </w:p>
        </w:tc>
        <w:tc>
          <w:tcPr>
            <w:tcW w:w="1440" w:type="dxa"/>
            <w:tcBorders>
              <w:top w:val="single" w:sz="4" w:space="0" w:color="auto"/>
              <w:bottom w:val="nil"/>
              <w:right w:val="single" w:sz="4" w:space="0" w:color="auto"/>
            </w:tcBorders>
            <w:vAlign w:val="center"/>
          </w:tcPr>
          <w:p w14:paraId="6F013502" w14:textId="77777777" w:rsidR="00BF0BFC" w:rsidRPr="005F7586" w:rsidRDefault="00BF0BFC" w:rsidP="006A6115">
            <w:pPr>
              <w:jc w:val="center"/>
              <w:rPr>
                <w:rFonts w:ascii="Verdana" w:eastAsia="Arial Unicode MS" w:hAnsi="Verdana" w:cs="Arial"/>
                <w:b/>
                <w:bCs/>
                <w:sz w:val="16"/>
              </w:rPr>
            </w:pPr>
            <w:r w:rsidRPr="005F7586">
              <w:rPr>
                <w:rFonts w:ascii="Verdana" w:eastAsia="Arial Unicode MS" w:hAnsi="Verdana" w:cs="Arial"/>
                <w:b/>
                <w:bCs/>
                <w:sz w:val="16"/>
              </w:rPr>
              <w:t>Payment for Services</w:t>
            </w:r>
          </w:p>
        </w:tc>
        <w:tc>
          <w:tcPr>
            <w:tcW w:w="1980" w:type="dxa"/>
            <w:tcBorders>
              <w:top w:val="single" w:sz="4" w:space="0" w:color="auto"/>
              <w:left w:val="single" w:sz="4" w:space="0" w:color="auto"/>
              <w:bottom w:val="nil"/>
              <w:right w:val="single" w:sz="4" w:space="0" w:color="auto"/>
            </w:tcBorders>
            <w:noWrap/>
            <w:vAlign w:val="center"/>
          </w:tcPr>
          <w:p w14:paraId="1C5B841E" w14:textId="77777777" w:rsidR="00BF0BFC" w:rsidRPr="005F7586" w:rsidRDefault="00BF0BFC" w:rsidP="006A6115">
            <w:pPr>
              <w:jc w:val="center"/>
              <w:rPr>
                <w:rFonts w:ascii="Verdana" w:eastAsia="Arial Unicode MS" w:hAnsi="Verdana" w:cs="Arial"/>
                <w:b/>
                <w:bCs/>
                <w:sz w:val="16"/>
              </w:rPr>
            </w:pPr>
            <w:r w:rsidRPr="005F7586">
              <w:rPr>
                <w:rFonts w:ascii="Verdana" w:hAnsi="Verdana" w:cs="Arial"/>
                <w:b/>
                <w:bCs/>
                <w:sz w:val="16"/>
              </w:rPr>
              <w:t>Reimbursement of Capital Expenditure</w:t>
            </w:r>
          </w:p>
        </w:tc>
        <w:tc>
          <w:tcPr>
            <w:tcW w:w="1440" w:type="dxa"/>
            <w:tcBorders>
              <w:top w:val="single" w:sz="4" w:space="0" w:color="auto"/>
              <w:left w:val="single" w:sz="4" w:space="0" w:color="auto"/>
              <w:bottom w:val="nil"/>
              <w:right w:val="single" w:sz="4" w:space="0" w:color="auto"/>
            </w:tcBorders>
            <w:noWrap/>
            <w:vAlign w:val="center"/>
          </w:tcPr>
          <w:p w14:paraId="7DE82612" w14:textId="77777777" w:rsidR="00BF0BFC" w:rsidRPr="005F7586" w:rsidRDefault="00BF0BFC" w:rsidP="006A6115">
            <w:pPr>
              <w:jc w:val="center"/>
              <w:rPr>
                <w:rFonts w:ascii="Verdana" w:eastAsia="Arial Unicode MS" w:hAnsi="Verdana" w:cs="Arial"/>
                <w:b/>
                <w:bCs/>
                <w:sz w:val="16"/>
              </w:rPr>
            </w:pPr>
            <w:r w:rsidRPr="005F7586">
              <w:rPr>
                <w:rFonts w:ascii="Verdana" w:hAnsi="Verdana" w:cs="Arial"/>
                <w:b/>
                <w:bCs/>
                <w:sz w:val="16"/>
              </w:rPr>
              <w:t>Interest</w:t>
            </w:r>
          </w:p>
        </w:tc>
        <w:tc>
          <w:tcPr>
            <w:tcW w:w="1294" w:type="dxa"/>
            <w:tcBorders>
              <w:top w:val="single" w:sz="4" w:space="0" w:color="auto"/>
              <w:left w:val="single" w:sz="4" w:space="0" w:color="auto"/>
              <w:bottom w:val="nil"/>
              <w:right w:val="single" w:sz="4" w:space="0" w:color="auto"/>
            </w:tcBorders>
            <w:noWrap/>
            <w:vAlign w:val="center"/>
          </w:tcPr>
          <w:p w14:paraId="4E098310" w14:textId="77777777" w:rsidR="00BF0BFC" w:rsidRPr="005F7586" w:rsidRDefault="00BF0BFC" w:rsidP="006A6115">
            <w:pPr>
              <w:jc w:val="center"/>
              <w:rPr>
                <w:rFonts w:ascii="Verdana" w:eastAsia="Arial Unicode MS" w:hAnsi="Verdana" w:cs="Arial"/>
                <w:b/>
                <w:bCs/>
                <w:sz w:val="16"/>
              </w:rPr>
            </w:pPr>
            <w:r w:rsidRPr="005F7586">
              <w:rPr>
                <w:rFonts w:ascii="Verdana" w:eastAsia="Arial Unicode MS" w:hAnsi="Verdana" w:cs="Arial"/>
                <w:b/>
                <w:bCs/>
                <w:sz w:val="16"/>
              </w:rPr>
              <w:t>Total</w:t>
            </w:r>
          </w:p>
        </w:tc>
      </w:tr>
      <w:tr w:rsidR="00BF0BFC" w:rsidRPr="005F7586" w14:paraId="0981CFEC" w14:textId="77777777" w:rsidTr="00D2687B">
        <w:trPr>
          <w:trHeight w:val="101"/>
          <w:jc w:val="center"/>
        </w:trPr>
        <w:tc>
          <w:tcPr>
            <w:tcW w:w="4130" w:type="dxa"/>
            <w:tcBorders>
              <w:top w:val="nil"/>
              <w:bottom w:val="single" w:sz="4" w:space="0" w:color="auto"/>
              <w:right w:val="single" w:sz="4" w:space="0" w:color="auto"/>
            </w:tcBorders>
            <w:noWrap/>
            <w:vAlign w:val="bottom"/>
          </w:tcPr>
          <w:p w14:paraId="3DA57A68" w14:textId="77777777" w:rsidR="00BF0BFC" w:rsidRPr="005F7586" w:rsidRDefault="00BF0BFC" w:rsidP="006A6115">
            <w:pPr>
              <w:ind w:left="105"/>
              <w:jc w:val="center"/>
              <w:rPr>
                <w:rFonts w:ascii="Verdana" w:eastAsia="Arial Unicode MS" w:hAnsi="Verdana" w:cs="Arial"/>
                <w:sz w:val="16"/>
              </w:rPr>
            </w:pPr>
          </w:p>
        </w:tc>
        <w:tc>
          <w:tcPr>
            <w:tcW w:w="1440" w:type="dxa"/>
            <w:tcBorders>
              <w:top w:val="nil"/>
              <w:bottom w:val="single" w:sz="4" w:space="0" w:color="auto"/>
              <w:right w:val="single" w:sz="4" w:space="0" w:color="auto"/>
            </w:tcBorders>
            <w:vAlign w:val="bottom"/>
          </w:tcPr>
          <w:p w14:paraId="1055B962" w14:textId="77777777" w:rsidR="00BF0BFC" w:rsidRPr="005F7586" w:rsidRDefault="00BF0BFC" w:rsidP="006A6115">
            <w:pPr>
              <w:jc w:val="center"/>
              <w:rPr>
                <w:rFonts w:ascii="Verdana" w:eastAsia="Arial Unicode MS" w:hAnsi="Verdana" w:cs="Arial"/>
                <w:sz w:val="16"/>
              </w:rPr>
            </w:pPr>
            <w:r w:rsidRPr="005F7586">
              <w:rPr>
                <w:rFonts w:ascii="Verdana" w:hAnsi="Verdana" w:cs="Arial"/>
                <w:b/>
                <w:bCs/>
                <w:sz w:val="16"/>
              </w:rPr>
              <w:t>£000s</w:t>
            </w:r>
          </w:p>
        </w:tc>
        <w:tc>
          <w:tcPr>
            <w:tcW w:w="1980" w:type="dxa"/>
            <w:tcBorders>
              <w:top w:val="nil"/>
              <w:left w:val="single" w:sz="4" w:space="0" w:color="auto"/>
              <w:bottom w:val="single" w:sz="4" w:space="0" w:color="auto"/>
              <w:right w:val="single" w:sz="4" w:space="0" w:color="auto"/>
            </w:tcBorders>
            <w:noWrap/>
            <w:vAlign w:val="bottom"/>
          </w:tcPr>
          <w:p w14:paraId="43B590A9" w14:textId="77777777" w:rsidR="00BF0BFC" w:rsidRPr="005F7586" w:rsidRDefault="00BF0BFC" w:rsidP="006A6115">
            <w:pPr>
              <w:jc w:val="center"/>
              <w:rPr>
                <w:rFonts w:ascii="Verdana" w:eastAsia="Arial Unicode MS" w:hAnsi="Verdana" w:cs="Arial"/>
                <w:b/>
                <w:bCs/>
                <w:sz w:val="16"/>
              </w:rPr>
            </w:pPr>
            <w:r w:rsidRPr="005F7586">
              <w:rPr>
                <w:rFonts w:ascii="Verdana" w:hAnsi="Verdana" w:cs="Arial"/>
                <w:b/>
                <w:bCs/>
                <w:sz w:val="16"/>
              </w:rPr>
              <w:t>£000s</w:t>
            </w:r>
          </w:p>
        </w:tc>
        <w:tc>
          <w:tcPr>
            <w:tcW w:w="1440" w:type="dxa"/>
            <w:tcBorders>
              <w:top w:val="nil"/>
              <w:left w:val="single" w:sz="4" w:space="0" w:color="auto"/>
              <w:bottom w:val="single" w:sz="4" w:space="0" w:color="auto"/>
              <w:right w:val="single" w:sz="4" w:space="0" w:color="auto"/>
            </w:tcBorders>
            <w:noWrap/>
            <w:vAlign w:val="bottom"/>
          </w:tcPr>
          <w:p w14:paraId="277B75BE" w14:textId="77777777" w:rsidR="00BF0BFC" w:rsidRPr="005F7586" w:rsidRDefault="00BF0BFC" w:rsidP="006A6115">
            <w:pPr>
              <w:jc w:val="center"/>
              <w:rPr>
                <w:rFonts w:ascii="Verdana" w:eastAsia="Arial Unicode MS" w:hAnsi="Verdana" w:cs="Arial"/>
                <w:b/>
                <w:bCs/>
                <w:sz w:val="16"/>
              </w:rPr>
            </w:pPr>
            <w:r w:rsidRPr="005F7586">
              <w:rPr>
                <w:rFonts w:ascii="Verdana" w:hAnsi="Verdana" w:cs="Arial"/>
                <w:b/>
                <w:bCs/>
                <w:sz w:val="16"/>
              </w:rPr>
              <w:t>£000s</w:t>
            </w:r>
          </w:p>
        </w:tc>
        <w:tc>
          <w:tcPr>
            <w:tcW w:w="1294" w:type="dxa"/>
            <w:tcBorders>
              <w:top w:val="nil"/>
              <w:left w:val="single" w:sz="4" w:space="0" w:color="auto"/>
              <w:bottom w:val="single" w:sz="4" w:space="0" w:color="auto"/>
              <w:right w:val="single" w:sz="4" w:space="0" w:color="auto"/>
            </w:tcBorders>
            <w:noWrap/>
            <w:vAlign w:val="bottom"/>
          </w:tcPr>
          <w:p w14:paraId="4660C567" w14:textId="77777777" w:rsidR="00BF0BFC" w:rsidRPr="005F7586" w:rsidRDefault="00BF0BFC" w:rsidP="006A6115">
            <w:pPr>
              <w:jc w:val="center"/>
              <w:rPr>
                <w:rFonts w:ascii="Verdana" w:eastAsia="Arial Unicode MS" w:hAnsi="Verdana" w:cs="Arial"/>
                <w:b/>
                <w:bCs/>
                <w:sz w:val="16"/>
              </w:rPr>
            </w:pPr>
            <w:r w:rsidRPr="005F7586">
              <w:rPr>
                <w:rFonts w:ascii="Verdana" w:hAnsi="Verdana" w:cs="Arial"/>
                <w:b/>
                <w:bCs/>
                <w:sz w:val="16"/>
              </w:rPr>
              <w:t>£000s</w:t>
            </w:r>
          </w:p>
        </w:tc>
      </w:tr>
      <w:tr w:rsidR="00793838" w:rsidRPr="005F7586" w14:paraId="3DF16360" w14:textId="77777777" w:rsidTr="00EC41B6">
        <w:trPr>
          <w:trHeight w:val="101"/>
          <w:jc w:val="center"/>
        </w:trPr>
        <w:tc>
          <w:tcPr>
            <w:tcW w:w="4130" w:type="dxa"/>
            <w:tcBorders>
              <w:top w:val="single" w:sz="4" w:space="0" w:color="auto"/>
              <w:bottom w:val="nil"/>
              <w:right w:val="single" w:sz="4" w:space="0" w:color="auto"/>
            </w:tcBorders>
            <w:noWrap/>
            <w:vAlign w:val="bottom"/>
          </w:tcPr>
          <w:p w14:paraId="5412397F" w14:textId="33E8AC27" w:rsidR="00793838" w:rsidRPr="005F7586" w:rsidRDefault="00793838" w:rsidP="00793838">
            <w:pPr>
              <w:ind w:left="105"/>
              <w:rPr>
                <w:rFonts w:ascii="Verdana" w:eastAsia="Arial Unicode MS" w:hAnsi="Verdana" w:cs="Arial"/>
                <w:sz w:val="16"/>
              </w:rPr>
            </w:pPr>
            <w:r w:rsidRPr="005F7586">
              <w:rPr>
                <w:rFonts w:ascii="Verdana" w:hAnsi="Verdana"/>
                <w:sz w:val="16"/>
                <w:szCs w:val="16"/>
              </w:rPr>
              <w:t>Payable in 202</w:t>
            </w:r>
            <w:r w:rsidR="001D1E68" w:rsidRPr="005F7586">
              <w:rPr>
                <w:rFonts w:ascii="Verdana" w:hAnsi="Verdana"/>
                <w:sz w:val="16"/>
                <w:szCs w:val="16"/>
              </w:rPr>
              <w:t>2/23</w:t>
            </w:r>
          </w:p>
        </w:tc>
        <w:tc>
          <w:tcPr>
            <w:tcW w:w="1440" w:type="dxa"/>
            <w:tcBorders>
              <w:top w:val="single" w:sz="4" w:space="0" w:color="auto"/>
              <w:bottom w:val="nil"/>
              <w:right w:val="single" w:sz="4" w:space="0" w:color="auto"/>
            </w:tcBorders>
            <w:vAlign w:val="bottom"/>
          </w:tcPr>
          <w:p w14:paraId="5A348FC8" w14:textId="0A92AE32" w:rsidR="00793838" w:rsidRPr="005F7586" w:rsidRDefault="00321764" w:rsidP="000B31EC">
            <w:pPr>
              <w:ind w:right="36"/>
              <w:jc w:val="right"/>
              <w:rPr>
                <w:rFonts w:ascii="Verdana" w:hAnsi="Verdana" w:cs="Calibri"/>
                <w:sz w:val="16"/>
                <w:szCs w:val="16"/>
              </w:rPr>
            </w:pPr>
            <w:r w:rsidRPr="005F7586">
              <w:rPr>
                <w:rFonts w:ascii="Verdana" w:hAnsi="Verdana" w:cs="Calibri"/>
                <w:sz w:val="16"/>
                <w:szCs w:val="16"/>
              </w:rPr>
              <w:t>21,946</w:t>
            </w:r>
          </w:p>
        </w:tc>
        <w:tc>
          <w:tcPr>
            <w:tcW w:w="1980" w:type="dxa"/>
            <w:tcBorders>
              <w:top w:val="single" w:sz="4" w:space="0" w:color="auto"/>
              <w:left w:val="single" w:sz="4" w:space="0" w:color="auto"/>
              <w:bottom w:val="nil"/>
              <w:right w:val="single" w:sz="4" w:space="0" w:color="auto"/>
            </w:tcBorders>
            <w:noWrap/>
            <w:vAlign w:val="bottom"/>
          </w:tcPr>
          <w:p w14:paraId="2D7CD2E9" w14:textId="3578614F" w:rsidR="00793838" w:rsidRPr="005F7586" w:rsidRDefault="00321764" w:rsidP="000B31EC">
            <w:pPr>
              <w:ind w:right="32"/>
              <w:jc w:val="right"/>
              <w:rPr>
                <w:rFonts w:ascii="Verdana" w:hAnsi="Verdana" w:cs="Calibri"/>
                <w:sz w:val="16"/>
                <w:szCs w:val="16"/>
              </w:rPr>
            </w:pPr>
            <w:r w:rsidRPr="005F7586">
              <w:rPr>
                <w:rFonts w:ascii="Verdana" w:hAnsi="Verdana" w:cs="Calibri"/>
                <w:sz w:val="16"/>
                <w:szCs w:val="16"/>
              </w:rPr>
              <w:t>7,879</w:t>
            </w:r>
          </w:p>
        </w:tc>
        <w:tc>
          <w:tcPr>
            <w:tcW w:w="1440" w:type="dxa"/>
            <w:tcBorders>
              <w:top w:val="single" w:sz="4" w:space="0" w:color="auto"/>
              <w:left w:val="single" w:sz="4" w:space="0" w:color="auto"/>
              <w:bottom w:val="nil"/>
              <w:right w:val="single" w:sz="4" w:space="0" w:color="auto"/>
            </w:tcBorders>
            <w:noWrap/>
            <w:vAlign w:val="bottom"/>
          </w:tcPr>
          <w:p w14:paraId="28B3F3A9" w14:textId="2B1D68C5" w:rsidR="00793838" w:rsidRPr="005F7586" w:rsidRDefault="00321764" w:rsidP="000B31EC">
            <w:pPr>
              <w:ind w:right="54"/>
              <w:jc w:val="right"/>
              <w:rPr>
                <w:rFonts w:ascii="Verdana" w:hAnsi="Verdana" w:cs="Calibri"/>
                <w:sz w:val="16"/>
                <w:szCs w:val="16"/>
              </w:rPr>
            </w:pPr>
            <w:r w:rsidRPr="005F7586">
              <w:rPr>
                <w:rFonts w:ascii="Verdana" w:hAnsi="Verdana" w:cs="Calibri"/>
                <w:sz w:val="16"/>
                <w:szCs w:val="16"/>
              </w:rPr>
              <w:t>18,233</w:t>
            </w:r>
          </w:p>
        </w:tc>
        <w:tc>
          <w:tcPr>
            <w:tcW w:w="1294" w:type="dxa"/>
            <w:tcBorders>
              <w:top w:val="single" w:sz="4" w:space="0" w:color="auto"/>
              <w:left w:val="single" w:sz="4" w:space="0" w:color="auto"/>
              <w:bottom w:val="nil"/>
              <w:right w:val="single" w:sz="4" w:space="0" w:color="auto"/>
            </w:tcBorders>
            <w:noWrap/>
            <w:vAlign w:val="center"/>
          </w:tcPr>
          <w:p w14:paraId="1A976B05" w14:textId="4607B81E" w:rsidR="00793838" w:rsidRPr="005F7586" w:rsidRDefault="00321764" w:rsidP="000B31EC">
            <w:pPr>
              <w:ind w:right="85"/>
              <w:jc w:val="right"/>
              <w:rPr>
                <w:rFonts w:ascii="Verdana" w:hAnsi="Verdana" w:cs="Calibri"/>
                <w:b/>
                <w:bCs/>
                <w:color w:val="000000"/>
                <w:sz w:val="16"/>
                <w:szCs w:val="16"/>
              </w:rPr>
            </w:pPr>
            <w:r w:rsidRPr="005F7586">
              <w:rPr>
                <w:rFonts w:ascii="Verdana" w:hAnsi="Verdana" w:cs="Calibri"/>
                <w:b/>
                <w:bCs/>
                <w:color w:val="000000"/>
                <w:sz w:val="16"/>
                <w:szCs w:val="16"/>
              </w:rPr>
              <w:t>48,058</w:t>
            </w:r>
          </w:p>
        </w:tc>
      </w:tr>
      <w:tr w:rsidR="00793838" w:rsidRPr="005F7586" w14:paraId="71FF74FC" w14:textId="77777777" w:rsidTr="00EC41B6">
        <w:trPr>
          <w:trHeight w:val="101"/>
          <w:jc w:val="center"/>
        </w:trPr>
        <w:tc>
          <w:tcPr>
            <w:tcW w:w="4130" w:type="dxa"/>
            <w:tcBorders>
              <w:top w:val="nil"/>
              <w:bottom w:val="nil"/>
              <w:right w:val="single" w:sz="4" w:space="0" w:color="auto"/>
            </w:tcBorders>
            <w:noWrap/>
            <w:vAlign w:val="bottom"/>
          </w:tcPr>
          <w:p w14:paraId="707E3B6E" w14:textId="77777777" w:rsidR="00793838" w:rsidRPr="005F7586" w:rsidRDefault="00793838" w:rsidP="00793838">
            <w:pPr>
              <w:ind w:left="105"/>
              <w:rPr>
                <w:rFonts w:ascii="Verdana" w:eastAsia="Arial Unicode MS" w:hAnsi="Verdana" w:cs="Arial"/>
                <w:sz w:val="16"/>
              </w:rPr>
            </w:pPr>
            <w:r w:rsidRPr="005F7586">
              <w:rPr>
                <w:rFonts w:ascii="Verdana" w:hAnsi="Verdana"/>
                <w:sz w:val="16"/>
                <w:szCs w:val="16"/>
              </w:rPr>
              <w:t>Payable Within Two to Five Years</w:t>
            </w:r>
          </w:p>
        </w:tc>
        <w:tc>
          <w:tcPr>
            <w:tcW w:w="1440" w:type="dxa"/>
            <w:tcBorders>
              <w:top w:val="nil"/>
              <w:bottom w:val="nil"/>
              <w:right w:val="single" w:sz="4" w:space="0" w:color="auto"/>
            </w:tcBorders>
            <w:vAlign w:val="bottom"/>
          </w:tcPr>
          <w:p w14:paraId="35BAD7D5" w14:textId="537B55FF" w:rsidR="00793838" w:rsidRPr="005F7586" w:rsidRDefault="00321764" w:rsidP="000B31EC">
            <w:pPr>
              <w:ind w:right="36"/>
              <w:jc w:val="right"/>
              <w:rPr>
                <w:rFonts w:ascii="Verdana" w:hAnsi="Verdana" w:cs="Calibri"/>
                <w:sz w:val="16"/>
                <w:szCs w:val="16"/>
              </w:rPr>
            </w:pPr>
            <w:r w:rsidRPr="005F7586">
              <w:rPr>
                <w:rFonts w:ascii="Verdana" w:hAnsi="Verdana" w:cs="Calibri"/>
                <w:sz w:val="16"/>
                <w:szCs w:val="16"/>
              </w:rPr>
              <w:t>94,210</w:t>
            </w:r>
          </w:p>
        </w:tc>
        <w:tc>
          <w:tcPr>
            <w:tcW w:w="1980" w:type="dxa"/>
            <w:tcBorders>
              <w:top w:val="nil"/>
              <w:left w:val="single" w:sz="4" w:space="0" w:color="auto"/>
              <w:bottom w:val="nil"/>
              <w:right w:val="single" w:sz="4" w:space="0" w:color="auto"/>
            </w:tcBorders>
            <w:noWrap/>
            <w:vAlign w:val="bottom"/>
          </w:tcPr>
          <w:p w14:paraId="5BF6DD5F" w14:textId="17D313D2" w:rsidR="00793838" w:rsidRPr="005F7586" w:rsidRDefault="00321764" w:rsidP="000B31EC">
            <w:pPr>
              <w:ind w:right="32"/>
              <w:jc w:val="right"/>
              <w:rPr>
                <w:rFonts w:ascii="Verdana" w:hAnsi="Verdana" w:cs="Calibri"/>
                <w:sz w:val="16"/>
                <w:szCs w:val="16"/>
              </w:rPr>
            </w:pPr>
            <w:r w:rsidRPr="005F7586">
              <w:rPr>
                <w:rFonts w:ascii="Verdana" w:hAnsi="Verdana" w:cs="Calibri"/>
                <w:sz w:val="16"/>
                <w:szCs w:val="16"/>
              </w:rPr>
              <w:t>37,241</w:t>
            </w:r>
          </w:p>
        </w:tc>
        <w:tc>
          <w:tcPr>
            <w:tcW w:w="1440" w:type="dxa"/>
            <w:tcBorders>
              <w:top w:val="nil"/>
              <w:left w:val="single" w:sz="4" w:space="0" w:color="auto"/>
              <w:bottom w:val="nil"/>
              <w:right w:val="single" w:sz="4" w:space="0" w:color="auto"/>
            </w:tcBorders>
            <w:noWrap/>
            <w:vAlign w:val="bottom"/>
          </w:tcPr>
          <w:p w14:paraId="28975AEF" w14:textId="306F70E6" w:rsidR="00793838" w:rsidRPr="005F7586" w:rsidRDefault="00321764" w:rsidP="000B31EC">
            <w:pPr>
              <w:ind w:right="54"/>
              <w:jc w:val="right"/>
              <w:rPr>
                <w:rFonts w:ascii="Verdana" w:hAnsi="Verdana" w:cs="Calibri"/>
                <w:sz w:val="16"/>
                <w:szCs w:val="16"/>
              </w:rPr>
            </w:pPr>
            <w:r w:rsidRPr="005F7586">
              <w:rPr>
                <w:rFonts w:ascii="Verdana" w:hAnsi="Verdana" w:cs="Calibri"/>
                <w:sz w:val="16"/>
                <w:szCs w:val="16"/>
              </w:rPr>
              <w:t>66,179</w:t>
            </w:r>
          </w:p>
        </w:tc>
        <w:tc>
          <w:tcPr>
            <w:tcW w:w="1294" w:type="dxa"/>
            <w:tcBorders>
              <w:top w:val="nil"/>
              <w:left w:val="single" w:sz="4" w:space="0" w:color="auto"/>
              <w:bottom w:val="nil"/>
              <w:right w:val="single" w:sz="4" w:space="0" w:color="auto"/>
            </w:tcBorders>
            <w:noWrap/>
            <w:vAlign w:val="center"/>
          </w:tcPr>
          <w:p w14:paraId="518838FF" w14:textId="09106324" w:rsidR="00793838" w:rsidRPr="005F7586" w:rsidRDefault="00321764" w:rsidP="000B31EC">
            <w:pPr>
              <w:ind w:right="85"/>
              <w:jc w:val="right"/>
              <w:rPr>
                <w:rFonts w:ascii="Verdana" w:hAnsi="Verdana" w:cs="Calibri"/>
                <w:b/>
                <w:bCs/>
                <w:color w:val="000000"/>
                <w:sz w:val="16"/>
                <w:szCs w:val="16"/>
              </w:rPr>
            </w:pPr>
            <w:r w:rsidRPr="005F7586">
              <w:rPr>
                <w:rFonts w:ascii="Verdana" w:hAnsi="Verdana" w:cs="Calibri"/>
                <w:b/>
                <w:bCs/>
                <w:color w:val="000000"/>
                <w:sz w:val="16"/>
                <w:szCs w:val="16"/>
              </w:rPr>
              <w:t>197,630</w:t>
            </w:r>
          </w:p>
        </w:tc>
      </w:tr>
      <w:tr w:rsidR="00793838" w:rsidRPr="005F7586" w14:paraId="267FDD9A" w14:textId="77777777" w:rsidTr="00EC41B6">
        <w:trPr>
          <w:trHeight w:val="101"/>
          <w:jc w:val="center"/>
        </w:trPr>
        <w:tc>
          <w:tcPr>
            <w:tcW w:w="4130" w:type="dxa"/>
            <w:tcBorders>
              <w:top w:val="nil"/>
              <w:bottom w:val="nil"/>
              <w:right w:val="single" w:sz="4" w:space="0" w:color="auto"/>
            </w:tcBorders>
            <w:noWrap/>
            <w:vAlign w:val="bottom"/>
          </w:tcPr>
          <w:p w14:paraId="7037EC64" w14:textId="77777777" w:rsidR="00793838" w:rsidRPr="005F7586" w:rsidRDefault="00793838" w:rsidP="00793838">
            <w:pPr>
              <w:ind w:left="105"/>
              <w:rPr>
                <w:rFonts w:ascii="Verdana" w:eastAsia="Arial Unicode MS" w:hAnsi="Verdana" w:cs="Arial"/>
                <w:sz w:val="16"/>
              </w:rPr>
            </w:pPr>
            <w:r w:rsidRPr="005F7586">
              <w:rPr>
                <w:rFonts w:ascii="Verdana" w:hAnsi="Verdana"/>
                <w:sz w:val="16"/>
                <w:szCs w:val="16"/>
              </w:rPr>
              <w:t>Payable Within Six to Ten Years</w:t>
            </w:r>
          </w:p>
        </w:tc>
        <w:tc>
          <w:tcPr>
            <w:tcW w:w="1440" w:type="dxa"/>
            <w:tcBorders>
              <w:top w:val="nil"/>
              <w:bottom w:val="nil"/>
              <w:right w:val="single" w:sz="4" w:space="0" w:color="auto"/>
            </w:tcBorders>
            <w:vAlign w:val="bottom"/>
          </w:tcPr>
          <w:p w14:paraId="2C74BA7B" w14:textId="31CBAFB8" w:rsidR="00793838" w:rsidRPr="005F7586" w:rsidRDefault="00321764" w:rsidP="000B31EC">
            <w:pPr>
              <w:ind w:right="36"/>
              <w:jc w:val="right"/>
              <w:rPr>
                <w:rFonts w:ascii="Verdana" w:hAnsi="Verdana" w:cs="Calibri"/>
                <w:sz w:val="16"/>
                <w:szCs w:val="16"/>
              </w:rPr>
            </w:pPr>
            <w:r w:rsidRPr="005F7586">
              <w:rPr>
                <w:rFonts w:ascii="Verdana" w:hAnsi="Verdana" w:cs="Calibri"/>
                <w:sz w:val="16"/>
                <w:szCs w:val="16"/>
              </w:rPr>
              <w:t>139,524</w:t>
            </w:r>
          </w:p>
        </w:tc>
        <w:tc>
          <w:tcPr>
            <w:tcW w:w="1980" w:type="dxa"/>
            <w:tcBorders>
              <w:top w:val="nil"/>
              <w:left w:val="single" w:sz="4" w:space="0" w:color="auto"/>
              <w:bottom w:val="nil"/>
              <w:right w:val="single" w:sz="4" w:space="0" w:color="auto"/>
            </w:tcBorders>
            <w:noWrap/>
            <w:vAlign w:val="bottom"/>
          </w:tcPr>
          <w:p w14:paraId="1522C7CB" w14:textId="0E8C26D0" w:rsidR="00793838" w:rsidRPr="005F7586" w:rsidRDefault="00321764" w:rsidP="000B31EC">
            <w:pPr>
              <w:ind w:right="32"/>
              <w:jc w:val="right"/>
              <w:rPr>
                <w:rFonts w:ascii="Verdana" w:hAnsi="Verdana" w:cs="Calibri"/>
                <w:sz w:val="16"/>
                <w:szCs w:val="16"/>
              </w:rPr>
            </w:pPr>
            <w:r w:rsidRPr="005F7586">
              <w:rPr>
                <w:rFonts w:ascii="Verdana" w:hAnsi="Verdana" w:cs="Calibri"/>
                <w:sz w:val="16"/>
                <w:szCs w:val="16"/>
              </w:rPr>
              <w:t>61,157</w:t>
            </w:r>
          </w:p>
        </w:tc>
        <w:tc>
          <w:tcPr>
            <w:tcW w:w="1440" w:type="dxa"/>
            <w:tcBorders>
              <w:top w:val="nil"/>
              <w:left w:val="single" w:sz="4" w:space="0" w:color="auto"/>
              <w:bottom w:val="nil"/>
              <w:right w:val="single" w:sz="4" w:space="0" w:color="auto"/>
            </w:tcBorders>
            <w:noWrap/>
            <w:vAlign w:val="bottom"/>
          </w:tcPr>
          <w:p w14:paraId="725778AE" w14:textId="224BE000" w:rsidR="00793838" w:rsidRPr="005F7586" w:rsidRDefault="00321764" w:rsidP="000B31EC">
            <w:pPr>
              <w:ind w:right="54"/>
              <w:jc w:val="right"/>
              <w:rPr>
                <w:rFonts w:ascii="Verdana" w:hAnsi="Verdana" w:cs="Calibri"/>
                <w:sz w:val="16"/>
                <w:szCs w:val="16"/>
              </w:rPr>
            </w:pPr>
            <w:r w:rsidRPr="005F7586">
              <w:rPr>
                <w:rFonts w:ascii="Verdana" w:hAnsi="Verdana" w:cs="Calibri"/>
                <w:sz w:val="16"/>
                <w:szCs w:val="16"/>
              </w:rPr>
              <w:t>60,766</w:t>
            </w:r>
          </w:p>
        </w:tc>
        <w:tc>
          <w:tcPr>
            <w:tcW w:w="1294" w:type="dxa"/>
            <w:tcBorders>
              <w:top w:val="nil"/>
              <w:left w:val="single" w:sz="4" w:space="0" w:color="auto"/>
              <w:bottom w:val="nil"/>
              <w:right w:val="single" w:sz="4" w:space="0" w:color="auto"/>
            </w:tcBorders>
            <w:noWrap/>
            <w:vAlign w:val="center"/>
          </w:tcPr>
          <w:p w14:paraId="20BDA56C" w14:textId="3C14ED1C" w:rsidR="00793838" w:rsidRPr="005F7586" w:rsidRDefault="00321764" w:rsidP="000B31EC">
            <w:pPr>
              <w:ind w:right="85"/>
              <w:jc w:val="right"/>
              <w:rPr>
                <w:rFonts w:ascii="Verdana" w:hAnsi="Verdana" w:cs="Calibri"/>
                <w:b/>
                <w:bCs/>
                <w:color w:val="000000"/>
                <w:sz w:val="16"/>
                <w:szCs w:val="16"/>
              </w:rPr>
            </w:pPr>
            <w:r w:rsidRPr="005F7586">
              <w:rPr>
                <w:rFonts w:ascii="Verdana" w:hAnsi="Verdana" w:cs="Calibri"/>
                <w:b/>
                <w:bCs/>
                <w:color w:val="000000"/>
                <w:sz w:val="16"/>
                <w:szCs w:val="16"/>
              </w:rPr>
              <w:t>261,447</w:t>
            </w:r>
          </w:p>
        </w:tc>
      </w:tr>
      <w:tr w:rsidR="00793838" w:rsidRPr="005F7586" w14:paraId="4693A968" w14:textId="77777777" w:rsidTr="00EC41B6">
        <w:trPr>
          <w:trHeight w:val="101"/>
          <w:jc w:val="center"/>
        </w:trPr>
        <w:tc>
          <w:tcPr>
            <w:tcW w:w="4130" w:type="dxa"/>
            <w:tcBorders>
              <w:top w:val="nil"/>
              <w:bottom w:val="nil"/>
              <w:right w:val="single" w:sz="4" w:space="0" w:color="auto"/>
            </w:tcBorders>
            <w:noWrap/>
            <w:vAlign w:val="bottom"/>
          </w:tcPr>
          <w:p w14:paraId="12652DB9" w14:textId="77777777" w:rsidR="00793838" w:rsidRPr="005F7586" w:rsidRDefault="00793838" w:rsidP="00793838">
            <w:pPr>
              <w:ind w:left="105"/>
              <w:rPr>
                <w:rFonts w:ascii="Verdana" w:eastAsia="Arial Unicode MS" w:hAnsi="Verdana" w:cs="Arial"/>
                <w:sz w:val="16"/>
              </w:rPr>
            </w:pPr>
            <w:r w:rsidRPr="005F7586">
              <w:rPr>
                <w:rFonts w:ascii="Verdana" w:hAnsi="Verdana"/>
                <w:sz w:val="16"/>
                <w:szCs w:val="16"/>
              </w:rPr>
              <w:t>Payable Within Eleven to Fifteen Years</w:t>
            </w:r>
          </w:p>
        </w:tc>
        <w:tc>
          <w:tcPr>
            <w:tcW w:w="1440" w:type="dxa"/>
            <w:tcBorders>
              <w:top w:val="nil"/>
              <w:bottom w:val="nil"/>
              <w:right w:val="single" w:sz="4" w:space="0" w:color="auto"/>
            </w:tcBorders>
            <w:vAlign w:val="bottom"/>
          </w:tcPr>
          <w:p w14:paraId="4E97BE57" w14:textId="2CB9DC71" w:rsidR="00793838" w:rsidRPr="005F7586" w:rsidRDefault="00321764" w:rsidP="000B31EC">
            <w:pPr>
              <w:ind w:right="36"/>
              <w:jc w:val="right"/>
              <w:rPr>
                <w:rFonts w:ascii="Verdana" w:hAnsi="Verdana" w:cs="Calibri"/>
                <w:sz w:val="16"/>
                <w:szCs w:val="16"/>
              </w:rPr>
            </w:pPr>
            <w:r w:rsidRPr="005F7586">
              <w:rPr>
                <w:rFonts w:ascii="Verdana" w:hAnsi="Verdana" w:cs="Calibri"/>
                <w:sz w:val="16"/>
                <w:szCs w:val="16"/>
              </w:rPr>
              <w:t>115,012</w:t>
            </w:r>
          </w:p>
        </w:tc>
        <w:tc>
          <w:tcPr>
            <w:tcW w:w="1980" w:type="dxa"/>
            <w:tcBorders>
              <w:top w:val="nil"/>
              <w:left w:val="single" w:sz="4" w:space="0" w:color="auto"/>
              <w:bottom w:val="nil"/>
              <w:right w:val="single" w:sz="4" w:space="0" w:color="auto"/>
            </w:tcBorders>
            <w:noWrap/>
            <w:vAlign w:val="bottom"/>
          </w:tcPr>
          <w:p w14:paraId="2E6DE8EC" w14:textId="419B0A4E" w:rsidR="00793838" w:rsidRPr="005F7586" w:rsidRDefault="00321764" w:rsidP="000B31EC">
            <w:pPr>
              <w:ind w:right="32"/>
              <w:jc w:val="right"/>
              <w:rPr>
                <w:rFonts w:ascii="Verdana" w:hAnsi="Verdana" w:cs="Calibri"/>
                <w:sz w:val="16"/>
                <w:szCs w:val="16"/>
              </w:rPr>
            </w:pPr>
            <w:r w:rsidRPr="005F7586">
              <w:rPr>
                <w:rFonts w:ascii="Verdana" w:hAnsi="Verdana" w:cs="Calibri"/>
                <w:sz w:val="16"/>
                <w:szCs w:val="16"/>
              </w:rPr>
              <w:t>76,675</w:t>
            </w:r>
          </w:p>
        </w:tc>
        <w:tc>
          <w:tcPr>
            <w:tcW w:w="1440" w:type="dxa"/>
            <w:tcBorders>
              <w:top w:val="nil"/>
              <w:left w:val="single" w:sz="4" w:space="0" w:color="auto"/>
              <w:bottom w:val="nil"/>
              <w:right w:val="single" w:sz="4" w:space="0" w:color="auto"/>
            </w:tcBorders>
            <w:noWrap/>
            <w:vAlign w:val="bottom"/>
          </w:tcPr>
          <w:p w14:paraId="498D6CFE" w14:textId="2E04F6B9" w:rsidR="00793838" w:rsidRPr="005F7586" w:rsidRDefault="00321764" w:rsidP="000B31EC">
            <w:pPr>
              <w:ind w:right="54"/>
              <w:jc w:val="right"/>
              <w:rPr>
                <w:rFonts w:ascii="Verdana" w:hAnsi="Verdana" w:cs="Calibri"/>
                <w:sz w:val="16"/>
                <w:szCs w:val="16"/>
              </w:rPr>
            </w:pPr>
            <w:r w:rsidRPr="005F7586">
              <w:rPr>
                <w:rFonts w:ascii="Verdana" w:hAnsi="Verdana" w:cs="Calibri"/>
                <w:sz w:val="16"/>
                <w:szCs w:val="16"/>
              </w:rPr>
              <w:t>34,014</w:t>
            </w:r>
          </w:p>
        </w:tc>
        <w:tc>
          <w:tcPr>
            <w:tcW w:w="1294" w:type="dxa"/>
            <w:tcBorders>
              <w:top w:val="nil"/>
              <w:left w:val="single" w:sz="4" w:space="0" w:color="auto"/>
              <w:bottom w:val="nil"/>
              <w:right w:val="single" w:sz="4" w:space="0" w:color="auto"/>
            </w:tcBorders>
            <w:noWrap/>
            <w:vAlign w:val="center"/>
          </w:tcPr>
          <w:p w14:paraId="519B1C25" w14:textId="59F47C9A" w:rsidR="00793838" w:rsidRPr="005F7586" w:rsidRDefault="00321764" w:rsidP="000B31EC">
            <w:pPr>
              <w:ind w:right="85"/>
              <w:jc w:val="right"/>
              <w:rPr>
                <w:rFonts w:ascii="Verdana" w:hAnsi="Verdana" w:cs="Calibri"/>
                <w:b/>
                <w:bCs/>
                <w:color w:val="000000"/>
                <w:sz w:val="16"/>
                <w:szCs w:val="16"/>
              </w:rPr>
            </w:pPr>
            <w:r w:rsidRPr="005F7586">
              <w:rPr>
                <w:rFonts w:ascii="Verdana" w:hAnsi="Verdana" w:cs="Calibri"/>
                <w:b/>
                <w:bCs/>
                <w:color w:val="000000"/>
                <w:sz w:val="16"/>
                <w:szCs w:val="16"/>
              </w:rPr>
              <w:t>225,701</w:t>
            </w:r>
          </w:p>
        </w:tc>
      </w:tr>
      <w:tr w:rsidR="00793838" w:rsidRPr="005F7586" w14:paraId="20C86A04" w14:textId="77777777" w:rsidTr="00EC41B6">
        <w:trPr>
          <w:trHeight w:val="101"/>
          <w:jc w:val="center"/>
        </w:trPr>
        <w:tc>
          <w:tcPr>
            <w:tcW w:w="4130" w:type="dxa"/>
            <w:tcBorders>
              <w:top w:val="nil"/>
              <w:bottom w:val="nil"/>
              <w:right w:val="single" w:sz="4" w:space="0" w:color="auto"/>
            </w:tcBorders>
            <w:noWrap/>
            <w:vAlign w:val="bottom"/>
          </w:tcPr>
          <w:p w14:paraId="29D6DF30" w14:textId="77777777" w:rsidR="00793838" w:rsidRPr="005F7586" w:rsidRDefault="00793838" w:rsidP="00793838">
            <w:pPr>
              <w:ind w:left="105"/>
              <w:rPr>
                <w:rFonts w:ascii="Verdana" w:eastAsia="Arial Unicode MS" w:hAnsi="Verdana" w:cs="Arial"/>
                <w:sz w:val="16"/>
              </w:rPr>
            </w:pPr>
            <w:r w:rsidRPr="005F7586">
              <w:rPr>
                <w:rFonts w:ascii="Verdana" w:hAnsi="Verdana"/>
                <w:sz w:val="16"/>
                <w:szCs w:val="16"/>
              </w:rPr>
              <w:t>Payable Within Sixteen to Twenty Years</w:t>
            </w:r>
          </w:p>
        </w:tc>
        <w:tc>
          <w:tcPr>
            <w:tcW w:w="1440" w:type="dxa"/>
            <w:tcBorders>
              <w:top w:val="nil"/>
              <w:bottom w:val="nil"/>
              <w:right w:val="single" w:sz="4" w:space="0" w:color="auto"/>
            </w:tcBorders>
            <w:vAlign w:val="bottom"/>
          </w:tcPr>
          <w:p w14:paraId="333CF733" w14:textId="14D6A450" w:rsidR="00793838" w:rsidRPr="005F7586" w:rsidRDefault="00321764" w:rsidP="000B31EC">
            <w:pPr>
              <w:ind w:right="36"/>
              <w:jc w:val="right"/>
              <w:rPr>
                <w:rFonts w:ascii="Verdana" w:hAnsi="Verdana" w:cs="Calibri"/>
                <w:sz w:val="16"/>
                <w:szCs w:val="16"/>
              </w:rPr>
            </w:pPr>
            <w:r w:rsidRPr="005F7586">
              <w:rPr>
                <w:rFonts w:ascii="Verdana" w:hAnsi="Verdana" w:cs="Calibri"/>
                <w:sz w:val="16"/>
                <w:szCs w:val="16"/>
              </w:rPr>
              <w:t>32,984</w:t>
            </w:r>
          </w:p>
        </w:tc>
        <w:tc>
          <w:tcPr>
            <w:tcW w:w="1980" w:type="dxa"/>
            <w:tcBorders>
              <w:top w:val="nil"/>
              <w:left w:val="single" w:sz="4" w:space="0" w:color="auto"/>
              <w:bottom w:val="nil"/>
              <w:right w:val="single" w:sz="4" w:space="0" w:color="auto"/>
            </w:tcBorders>
            <w:noWrap/>
            <w:vAlign w:val="bottom"/>
          </w:tcPr>
          <w:p w14:paraId="44E4334C" w14:textId="31E9A351" w:rsidR="00793838" w:rsidRPr="005F7586" w:rsidRDefault="00321764" w:rsidP="000B31EC">
            <w:pPr>
              <w:ind w:right="32"/>
              <w:jc w:val="right"/>
              <w:rPr>
                <w:rFonts w:ascii="Verdana" w:hAnsi="Verdana" w:cs="Calibri"/>
                <w:sz w:val="16"/>
                <w:szCs w:val="16"/>
              </w:rPr>
            </w:pPr>
            <w:r w:rsidRPr="005F7586">
              <w:rPr>
                <w:rFonts w:ascii="Verdana" w:hAnsi="Verdana" w:cs="Calibri"/>
                <w:sz w:val="16"/>
                <w:szCs w:val="16"/>
              </w:rPr>
              <w:t>8,387</w:t>
            </w:r>
          </w:p>
        </w:tc>
        <w:tc>
          <w:tcPr>
            <w:tcW w:w="1440" w:type="dxa"/>
            <w:tcBorders>
              <w:top w:val="nil"/>
              <w:left w:val="single" w:sz="4" w:space="0" w:color="auto"/>
              <w:bottom w:val="nil"/>
              <w:right w:val="single" w:sz="4" w:space="0" w:color="auto"/>
            </w:tcBorders>
            <w:noWrap/>
            <w:vAlign w:val="bottom"/>
          </w:tcPr>
          <w:p w14:paraId="0190C74D" w14:textId="309D4DF9" w:rsidR="00793838" w:rsidRPr="005F7586" w:rsidRDefault="00321764" w:rsidP="000B31EC">
            <w:pPr>
              <w:ind w:right="54"/>
              <w:jc w:val="right"/>
              <w:rPr>
                <w:rFonts w:ascii="Verdana" w:hAnsi="Verdana" w:cs="Calibri"/>
                <w:sz w:val="16"/>
                <w:szCs w:val="16"/>
              </w:rPr>
            </w:pPr>
            <w:r w:rsidRPr="005F7586">
              <w:rPr>
                <w:rFonts w:ascii="Verdana" w:hAnsi="Verdana" w:cs="Calibri"/>
                <w:sz w:val="16"/>
                <w:szCs w:val="16"/>
              </w:rPr>
              <w:t>1,959</w:t>
            </w:r>
          </w:p>
        </w:tc>
        <w:tc>
          <w:tcPr>
            <w:tcW w:w="1294" w:type="dxa"/>
            <w:tcBorders>
              <w:top w:val="nil"/>
              <w:left w:val="single" w:sz="4" w:space="0" w:color="auto"/>
              <w:bottom w:val="nil"/>
              <w:right w:val="single" w:sz="4" w:space="0" w:color="auto"/>
            </w:tcBorders>
            <w:noWrap/>
            <w:vAlign w:val="center"/>
          </w:tcPr>
          <w:p w14:paraId="2A3A7C89" w14:textId="1F01CBA7" w:rsidR="00793838" w:rsidRPr="005F7586" w:rsidRDefault="00321764" w:rsidP="000B31EC">
            <w:pPr>
              <w:ind w:right="85"/>
              <w:jc w:val="right"/>
              <w:rPr>
                <w:rFonts w:ascii="Verdana" w:hAnsi="Verdana" w:cs="Calibri"/>
                <w:b/>
                <w:bCs/>
                <w:color w:val="000000"/>
                <w:sz w:val="16"/>
                <w:szCs w:val="16"/>
              </w:rPr>
            </w:pPr>
            <w:r w:rsidRPr="005F7586">
              <w:rPr>
                <w:rFonts w:ascii="Verdana" w:hAnsi="Verdana" w:cs="Calibri"/>
                <w:b/>
                <w:bCs/>
                <w:color w:val="000000"/>
                <w:sz w:val="16"/>
                <w:szCs w:val="16"/>
              </w:rPr>
              <w:t>43,330</w:t>
            </w:r>
          </w:p>
        </w:tc>
      </w:tr>
      <w:tr w:rsidR="00793838" w:rsidRPr="005F7586" w14:paraId="1193BB4F" w14:textId="77777777" w:rsidTr="00EC41B6">
        <w:trPr>
          <w:trHeight w:val="101"/>
          <w:jc w:val="center"/>
        </w:trPr>
        <w:tc>
          <w:tcPr>
            <w:tcW w:w="4130" w:type="dxa"/>
            <w:tcBorders>
              <w:top w:val="nil"/>
              <w:bottom w:val="nil"/>
              <w:right w:val="single" w:sz="4" w:space="0" w:color="auto"/>
            </w:tcBorders>
            <w:noWrap/>
            <w:vAlign w:val="bottom"/>
          </w:tcPr>
          <w:p w14:paraId="4397DD0E" w14:textId="77777777" w:rsidR="00793838" w:rsidRPr="005F7586" w:rsidRDefault="00793838" w:rsidP="00793838">
            <w:pPr>
              <w:ind w:left="105"/>
              <w:rPr>
                <w:rFonts w:ascii="Verdana" w:eastAsia="Arial Unicode MS" w:hAnsi="Verdana" w:cs="Arial"/>
                <w:sz w:val="16"/>
              </w:rPr>
            </w:pPr>
            <w:r w:rsidRPr="005F7586">
              <w:rPr>
                <w:rFonts w:ascii="Verdana" w:hAnsi="Verdana"/>
                <w:sz w:val="16"/>
                <w:szCs w:val="16"/>
              </w:rPr>
              <w:t xml:space="preserve">Payable Within </w:t>
            </w:r>
            <w:proofErr w:type="gramStart"/>
            <w:r w:rsidRPr="005F7586">
              <w:rPr>
                <w:rFonts w:ascii="Verdana" w:hAnsi="Verdana"/>
                <w:sz w:val="16"/>
                <w:szCs w:val="16"/>
              </w:rPr>
              <w:t>Twenty One</w:t>
            </w:r>
            <w:proofErr w:type="gramEnd"/>
            <w:r w:rsidRPr="005F7586">
              <w:rPr>
                <w:rFonts w:ascii="Verdana" w:hAnsi="Verdana"/>
                <w:sz w:val="16"/>
                <w:szCs w:val="16"/>
              </w:rPr>
              <w:t xml:space="preserve"> to Twenty Five Years</w:t>
            </w:r>
          </w:p>
        </w:tc>
        <w:tc>
          <w:tcPr>
            <w:tcW w:w="1440" w:type="dxa"/>
            <w:tcBorders>
              <w:top w:val="nil"/>
              <w:bottom w:val="nil"/>
              <w:right w:val="single" w:sz="4" w:space="0" w:color="auto"/>
            </w:tcBorders>
            <w:vAlign w:val="bottom"/>
          </w:tcPr>
          <w:p w14:paraId="340829C2" w14:textId="77777777" w:rsidR="00793838" w:rsidRPr="005F7586" w:rsidRDefault="00793838" w:rsidP="000B31EC">
            <w:pPr>
              <w:ind w:right="36"/>
              <w:jc w:val="right"/>
              <w:rPr>
                <w:rFonts w:ascii="Verdana" w:hAnsi="Verdana" w:cs="Calibri"/>
                <w:sz w:val="16"/>
                <w:szCs w:val="16"/>
              </w:rPr>
            </w:pPr>
            <w:r w:rsidRPr="005F7586">
              <w:rPr>
                <w:rFonts w:ascii="Verdana" w:hAnsi="Verdana" w:cs="Calibri"/>
                <w:sz w:val="16"/>
                <w:szCs w:val="16"/>
              </w:rPr>
              <w:t>-</w:t>
            </w:r>
          </w:p>
        </w:tc>
        <w:tc>
          <w:tcPr>
            <w:tcW w:w="1980" w:type="dxa"/>
            <w:tcBorders>
              <w:top w:val="nil"/>
              <w:left w:val="single" w:sz="4" w:space="0" w:color="auto"/>
              <w:bottom w:val="nil"/>
              <w:right w:val="single" w:sz="4" w:space="0" w:color="auto"/>
            </w:tcBorders>
            <w:noWrap/>
            <w:vAlign w:val="bottom"/>
          </w:tcPr>
          <w:p w14:paraId="3836B42B" w14:textId="77777777" w:rsidR="00793838" w:rsidRPr="005F7586" w:rsidRDefault="00793838" w:rsidP="000B31EC">
            <w:pPr>
              <w:ind w:right="32"/>
              <w:jc w:val="right"/>
              <w:rPr>
                <w:rFonts w:ascii="Verdana" w:hAnsi="Verdana" w:cs="Calibri"/>
                <w:sz w:val="16"/>
                <w:szCs w:val="16"/>
              </w:rPr>
            </w:pPr>
            <w:r w:rsidRPr="005F7586">
              <w:rPr>
                <w:rFonts w:ascii="Verdana" w:hAnsi="Verdana" w:cs="Calibri"/>
                <w:sz w:val="16"/>
                <w:szCs w:val="16"/>
              </w:rPr>
              <w:t>-</w:t>
            </w:r>
          </w:p>
        </w:tc>
        <w:tc>
          <w:tcPr>
            <w:tcW w:w="1440" w:type="dxa"/>
            <w:tcBorders>
              <w:top w:val="nil"/>
              <w:left w:val="single" w:sz="4" w:space="0" w:color="auto"/>
              <w:bottom w:val="nil"/>
              <w:right w:val="single" w:sz="4" w:space="0" w:color="auto"/>
            </w:tcBorders>
            <w:noWrap/>
            <w:vAlign w:val="bottom"/>
          </w:tcPr>
          <w:p w14:paraId="25AAB468" w14:textId="77777777" w:rsidR="00793838" w:rsidRPr="005F7586" w:rsidRDefault="00793838" w:rsidP="000B31EC">
            <w:pPr>
              <w:ind w:right="54"/>
              <w:jc w:val="right"/>
              <w:rPr>
                <w:rFonts w:ascii="Verdana" w:hAnsi="Verdana" w:cs="Calibri"/>
                <w:sz w:val="16"/>
                <w:szCs w:val="16"/>
              </w:rPr>
            </w:pPr>
            <w:r w:rsidRPr="005F7586">
              <w:rPr>
                <w:rFonts w:ascii="Verdana" w:hAnsi="Verdana" w:cs="Calibri"/>
                <w:sz w:val="16"/>
                <w:szCs w:val="16"/>
              </w:rPr>
              <w:t>-</w:t>
            </w:r>
          </w:p>
        </w:tc>
        <w:tc>
          <w:tcPr>
            <w:tcW w:w="1294" w:type="dxa"/>
            <w:tcBorders>
              <w:top w:val="nil"/>
              <w:left w:val="single" w:sz="4" w:space="0" w:color="auto"/>
              <w:bottom w:val="nil"/>
              <w:right w:val="single" w:sz="4" w:space="0" w:color="auto"/>
            </w:tcBorders>
            <w:noWrap/>
            <w:vAlign w:val="center"/>
          </w:tcPr>
          <w:p w14:paraId="20D7CB01" w14:textId="77777777" w:rsidR="00793838" w:rsidRPr="005F7586" w:rsidRDefault="00793838" w:rsidP="000B31EC">
            <w:pPr>
              <w:ind w:right="85"/>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793838" w:rsidRPr="005F7586" w14:paraId="25FD8655" w14:textId="77777777" w:rsidTr="00EC41B6">
        <w:trPr>
          <w:trHeight w:val="101"/>
          <w:jc w:val="center"/>
        </w:trPr>
        <w:tc>
          <w:tcPr>
            <w:tcW w:w="4130" w:type="dxa"/>
            <w:tcBorders>
              <w:top w:val="nil"/>
              <w:bottom w:val="single" w:sz="4" w:space="0" w:color="auto"/>
              <w:right w:val="single" w:sz="4" w:space="0" w:color="auto"/>
            </w:tcBorders>
            <w:noWrap/>
            <w:vAlign w:val="bottom"/>
          </w:tcPr>
          <w:p w14:paraId="6B858649" w14:textId="77777777" w:rsidR="00793838" w:rsidRPr="005F7586" w:rsidRDefault="00793838" w:rsidP="00793838">
            <w:pPr>
              <w:ind w:left="105"/>
              <w:jc w:val="center"/>
              <w:rPr>
                <w:rFonts w:ascii="Verdana" w:eastAsia="Arial Unicode MS" w:hAnsi="Verdana" w:cs="Arial"/>
                <w:sz w:val="16"/>
              </w:rPr>
            </w:pPr>
          </w:p>
        </w:tc>
        <w:tc>
          <w:tcPr>
            <w:tcW w:w="1440" w:type="dxa"/>
            <w:tcBorders>
              <w:top w:val="nil"/>
              <w:bottom w:val="single" w:sz="4" w:space="0" w:color="auto"/>
              <w:right w:val="single" w:sz="4" w:space="0" w:color="auto"/>
            </w:tcBorders>
            <w:vAlign w:val="center"/>
          </w:tcPr>
          <w:p w14:paraId="7C7D8E62" w14:textId="77777777" w:rsidR="00793838" w:rsidRPr="005F7586" w:rsidRDefault="00793838" w:rsidP="000B31EC">
            <w:pPr>
              <w:ind w:right="36"/>
              <w:jc w:val="right"/>
              <w:rPr>
                <w:rFonts w:ascii="Verdana" w:hAnsi="Verdana" w:cs="Calibri"/>
                <w:color w:val="000000"/>
                <w:sz w:val="16"/>
                <w:szCs w:val="16"/>
              </w:rPr>
            </w:pPr>
            <w:r w:rsidRPr="005F7586">
              <w:rPr>
                <w:rFonts w:ascii="Verdana" w:hAnsi="Verdana" w:cs="Calibri"/>
                <w:color w:val="000000"/>
                <w:sz w:val="16"/>
                <w:szCs w:val="16"/>
              </w:rPr>
              <w:t> </w:t>
            </w:r>
          </w:p>
        </w:tc>
        <w:tc>
          <w:tcPr>
            <w:tcW w:w="1980" w:type="dxa"/>
            <w:tcBorders>
              <w:top w:val="nil"/>
              <w:left w:val="single" w:sz="4" w:space="0" w:color="auto"/>
              <w:bottom w:val="single" w:sz="4" w:space="0" w:color="auto"/>
              <w:right w:val="single" w:sz="4" w:space="0" w:color="auto"/>
            </w:tcBorders>
            <w:noWrap/>
            <w:vAlign w:val="center"/>
          </w:tcPr>
          <w:p w14:paraId="77CC4D25" w14:textId="77777777" w:rsidR="00793838" w:rsidRPr="005F7586" w:rsidRDefault="00793838" w:rsidP="000B31EC">
            <w:pPr>
              <w:ind w:right="32"/>
              <w:jc w:val="right"/>
              <w:rPr>
                <w:rFonts w:ascii="Verdana" w:hAnsi="Verdana" w:cs="Calibri"/>
                <w:color w:val="000000"/>
                <w:sz w:val="16"/>
                <w:szCs w:val="16"/>
              </w:rPr>
            </w:pPr>
            <w:r w:rsidRPr="005F7586">
              <w:rPr>
                <w:rFonts w:ascii="Verdana" w:hAnsi="Verdana" w:cs="Calibri"/>
                <w:color w:val="000000"/>
                <w:sz w:val="16"/>
                <w:szCs w:val="16"/>
              </w:rPr>
              <w:t> </w:t>
            </w:r>
          </w:p>
        </w:tc>
        <w:tc>
          <w:tcPr>
            <w:tcW w:w="1440" w:type="dxa"/>
            <w:tcBorders>
              <w:top w:val="nil"/>
              <w:left w:val="single" w:sz="4" w:space="0" w:color="auto"/>
              <w:bottom w:val="single" w:sz="4" w:space="0" w:color="auto"/>
              <w:right w:val="single" w:sz="4" w:space="0" w:color="auto"/>
            </w:tcBorders>
            <w:noWrap/>
            <w:vAlign w:val="center"/>
          </w:tcPr>
          <w:p w14:paraId="73B874E8" w14:textId="77777777" w:rsidR="00793838" w:rsidRPr="005F7586" w:rsidRDefault="00793838" w:rsidP="000B31EC">
            <w:pPr>
              <w:ind w:right="54"/>
              <w:jc w:val="right"/>
              <w:rPr>
                <w:rFonts w:ascii="Verdana" w:hAnsi="Verdana" w:cs="Calibri"/>
                <w:color w:val="000000"/>
                <w:sz w:val="16"/>
                <w:szCs w:val="16"/>
              </w:rPr>
            </w:pPr>
            <w:r w:rsidRPr="005F7586">
              <w:rPr>
                <w:rFonts w:ascii="Verdana" w:hAnsi="Verdana" w:cs="Calibri"/>
                <w:color w:val="000000"/>
                <w:sz w:val="16"/>
                <w:szCs w:val="16"/>
              </w:rPr>
              <w:t> </w:t>
            </w:r>
          </w:p>
        </w:tc>
        <w:tc>
          <w:tcPr>
            <w:tcW w:w="1294" w:type="dxa"/>
            <w:tcBorders>
              <w:top w:val="nil"/>
              <w:left w:val="single" w:sz="4" w:space="0" w:color="auto"/>
              <w:bottom w:val="single" w:sz="4" w:space="0" w:color="auto"/>
              <w:right w:val="single" w:sz="4" w:space="0" w:color="auto"/>
            </w:tcBorders>
            <w:noWrap/>
            <w:vAlign w:val="center"/>
          </w:tcPr>
          <w:p w14:paraId="0669DADA" w14:textId="77777777" w:rsidR="00793838" w:rsidRPr="005F7586" w:rsidRDefault="00793838" w:rsidP="000B31EC">
            <w:pPr>
              <w:ind w:right="85"/>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793838" w:rsidRPr="005F7586" w14:paraId="474E53BA" w14:textId="77777777" w:rsidTr="00EC41B6">
        <w:trPr>
          <w:trHeight w:val="101"/>
          <w:jc w:val="center"/>
        </w:trPr>
        <w:tc>
          <w:tcPr>
            <w:tcW w:w="4130" w:type="dxa"/>
            <w:tcBorders>
              <w:top w:val="nil"/>
              <w:bottom w:val="single" w:sz="4" w:space="0" w:color="auto"/>
              <w:right w:val="single" w:sz="4" w:space="0" w:color="auto"/>
            </w:tcBorders>
            <w:shd w:val="clear" w:color="auto" w:fill="A6A6A6"/>
            <w:noWrap/>
            <w:vAlign w:val="bottom"/>
          </w:tcPr>
          <w:p w14:paraId="0A173A02" w14:textId="77777777" w:rsidR="00793838" w:rsidRPr="005F7586" w:rsidRDefault="00793838" w:rsidP="00793838">
            <w:pPr>
              <w:ind w:left="105"/>
              <w:rPr>
                <w:rFonts w:ascii="Verdana" w:eastAsia="Arial Unicode MS" w:hAnsi="Verdana" w:cs="Arial"/>
                <w:b/>
                <w:sz w:val="16"/>
              </w:rPr>
            </w:pPr>
            <w:r w:rsidRPr="005F7586">
              <w:rPr>
                <w:rFonts w:ascii="Verdana" w:eastAsia="Arial Unicode MS" w:hAnsi="Verdana" w:cs="Arial"/>
                <w:b/>
                <w:sz w:val="16"/>
              </w:rPr>
              <w:t>Total</w:t>
            </w:r>
          </w:p>
        </w:tc>
        <w:tc>
          <w:tcPr>
            <w:tcW w:w="1440" w:type="dxa"/>
            <w:tcBorders>
              <w:top w:val="nil"/>
              <w:bottom w:val="single" w:sz="4" w:space="0" w:color="auto"/>
              <w:right w:val="single" w:sz="4" w:space="0" w:color="auto"/>
            </w:tcBorders>
            <w:shd w:val="clear" w:color="auto" w:fill="A6A6A6"/>
            <w:vAlign w:val="center"/>
          </w:tcPr>
          <w:p w14:paraId="38190B03" w14:textId="4F767417" w:rsidR="00793838" w:rsidRPr="005F7586" w:rsidRDefault="00321764" w:rsidP="000B31EC">
            <w:pPr>
              <w:ind w:right="36"/>
              <w:jc w:val="right"/>
              <w:rPr>
                <w:rFonts w:ascii="Verdana" w:hAnsi="Verdana" w:cs="Calibri"/>
                <w:b/>
                <w:bCs/>
                <w:color w:val="000000"/>
                <w:sz w:val="16"/>
                <w:szCs w:val="16"/>
              </w:rPr>
            </w:pPr>
            <w:r w:rsidRPr="005F7586">
              <w:rPr>
                <w:rFonts w:ascii="Verdana" w:hAnsi="Verdana" w:cs="Calibri"/>
                <w:b/>
                <w:bCs/>
                <w:color w:val="000000"/>
                <w:sz w:val="16"/>
                <w:szCs w:val="16"/>
              </w:rPr>
              <w:t>403,676</w:t>
            </w:r>
          </w:p>
        </w:tc>
        <w:tc>
          <w:tcPr>
            <w:tcW w:w="1980" w:type="dxa"/>
            <w:tcBorders>
              <w:top w:val="nil"/>
              <w:left w:val="single" w:sz="4" w:space="0" w:color="auto"/>
              <w:bottom w:val="single" w:sz="4" w:space="0" w:color="auto"/>
              <w:right w:val="single" w:sz="4" w:space="0" w:color="auto"/>
            </w:tcBorders>
            <w:shd w:val="clear" w:color="auto" w:fill="A6A6A6"/>
            <w:noWrap/>
            <w:vAlign w:val="center"/>
          </w:tcPr>
          <w:p w14:paraId="33C832FB" w14:textId="6BA1422C" w:rsidR="00793838" w:rsidRPr="005F7586" w:rsidRDefault="00321764" w:rsidP="000B31EC">
            <w:pPr>
              <w:ind w:right="32"/>
              <w:jc w:val="right"/>
              <w:rPr>
                <w:rFonts w:ascii="Verdana" w:hAnsi="Verdana" w:cs="Calibri"/>
                <w:b/>
                <w:bCs/>
                <w:color w:val="000000"/>
                <w:sz w:val="16"/>
                <w:szCs w:val="16"/>
              </w:rPr>
            </w:pPr>
            <w:r w:rsidRPr="005F7586">
              <w:rPr>
                <w:rFonts w:ascii="Verdana" w:hAnsi="Verdana" w:cs="Calibri"/>
                <w:b/>
                <w:bCs/>
                <w:color w:val="000000"/>
                <w:sz w:val="16"/>
                <w:szCs w:val="16"/>
              </w:rPr>
              <w:t>191,339</w:t>
            </w:r>
          </w:p>
        </w:tc>
        <w:tc>
          <w:tcPr>
            <w:tcW w:w="1440" w:type="dxa"/>
            <w:tcBorders>
              <w:top w:val="nil"/>
              <w:left w:val="single" w:sz="4" w:space="0" w:color="auto"/>
              <w:bottom w:val="single" w:sz="4" w:space="0" w:color="auto"/>
              <w:right w:val="single" w:sz="4" w:space="0" w:color="auto"/>
            </w:tcBorders>
            <w:shd w:val="clear" w:color="auto" w:fill="A6A6A6"/>
            <w:noWrap/>
            <w:vAlign w:val="center"/>
          </w:tcPr>
          <w:p w14:paraId="22588633" w14:textId="5BE64F0C" w:rsidR="00793838" w:rsidRPr="005F7586" w:rsidRDefault="00321764" w:rsidP="000B31EC">
            <w:pPr>
              <w:ind w:right="54"/>
              <w:jc w:val="right"/>
              <w:rPr>
                <w:rFonts w:ascii="Verdana" w:hAnsi="Verdana" w:cs="Calibri"/>
                <w:b/>
                <w:bCs/>
                <w:color w:val="000000"/>
                <w:sz w:val="16"/>
                <w:szCs w:val="16"/>
              </w:rPr>
            </w:pPr>
            <w:r w:rsidRPr="005F7586">
              <w:rPr>
                <w:rFonts w:ascii="Verdana" w:hAnsi="Verdana" w:cs="Calibri"/>
                <w:b/>
                <w:bCs/>
                <w:color w:val="000000"/>
                <w:sz w:val="16"/>
                <w:szCs w:val="16"/>
              </w:rPr>
              <w:t>181,151</w:t>
            </w:r>
          </w:p>
        </w:tc>
        <w:tc>
          <w:tcPr>
            <w:tcW w:w="1294" w:type="dxa"/>
            <w:tcBorders>
              <w:top w:val="nil"/>
              <w:left w:val="single" w:sz="4" w:space="0" w:color="auto"/>
              <w:bottom w:val="single" w:sz="4" w:space="0" w:color="auto"/>
              <w:right w:val="single" w:sz="4" w:space="0" w:color="auto"/>
            </w:tcBorders>
            <w:shd w:val="clear" w:color="auto" w:fill="A6A6A6"/>
            <w:noWrap/>
            <w:vAlign w:val="center"/>
          </w:tcPr>
          <w:p w14:paraId="39212327" w14:textId="3C9C16BF" w:rsidR="00793838" w:rsidRPr="005F7586" w:rsidRDefault="00321764" w:rsidP="000B31EC">
            <w:pPr>
              <w:ind w:right="85"/>
              <w:jc w:val="right"/>
              <w:rPr>
                <w:rFonts w:ascii="Verdana" w:hAnsi="Verdana" w:cs="Calibri"/>
                <w:b/>
                <w:bCs/>
                <w:color w:val="000000"/>
                <w:sz w:val="16"/>
                <w:szCs w:val="16"/>
              </w:rPr>
            </w:pPr>
            <w:r w:rsidRPr="005F7586">
              <w:rPr>
                <w:rFonts w:ascii="Verdana" w:hAnsi="Verdana" w:cs="Calibri"/>
                <w:b/>
                <w:bCs/>
                <w:color w:val="000000"/>
                <w:sz w:val="16"/>
                <w:szCs w:val="16"/>
              </w:rPr>
              <w:t>776,166</w:t>
            </w:r>
          </w:p>
        </w:tc>
      </w:tr>
    </w:tbl>
    <w:p w14:paraId="22EEE821" w14:textId="77777777" w:rsidR="00BF0BFC" w:rsidRPr="005F7586" w:rsidRDefault="00BF0BFC" w:rsidP="006A6115">
      <w:pPr>
        <w:ind w:left="80" w:firstLine="142"/>
        <w:rPr>
          <w:rFonts w:ascii="Verdana" w:hAnsi="Verdana"/>
          <w:sz w:val="18"/>
          <w:szCs w:val="18"/>
        </w:rPr>
      </w:pPr>
    </w:p>
    <w:p w14:paraId="424C007F" w14:textId="77777777" w:rsidR="00C5617E" w:rsidRPr="005F7586" w:rsidRDefault="00BF0BFC" w:rsidP="006A6115">
      <w:pPr>
        <w:rPr>
          <w:rFonts w:ascii="Verdana" w:hAnsi="Verdana"/>
          <w:sz w:val="18"/>
          <w:szCs w:val="18"/>
        </w:rPr>
      </w:pPr>
      <w:r w:rsidRPr="005F7586">
        <w:rPr>
          <w:rFonts w:ascii="Verdana" w:hAnsi="Verdana"/>
          <w:sz w:val="18"/>
          <w:szCs w:val="18"/>
        </w:rPr>
        <w:t>Although the payments made to the contractor are described as unitary payments, they have been calculated to compensate the contractor for the fair value of the services they provide, the capital expenditure incurred and interest payable whilst the capital expend</w:t>
      </w:r>
      <w:r w:rsidR="00141D06" w:rsidRPr="005F7586">
        <w:rPr>
          <w:rFonts w:ascii="Verdana" w:hAnsi="Verdana"/>
          <w:sz w:val="18"/>
          <w:szCs w:val="18"/>
        </w:rPr>
        <w:t>iture remains to be reimbursed.</w:t>
      </w:r>
    </w:p>
    <w:p w14:paraId="78BBDF0D" w14:textId="77777777" w:rsidR="00C5617E" w:rsidRPr="005F7586" w:rsidRDefault="00C5617E" w:rsidP="006A6115">
      <w:pPr>
        <w:rPr>
          <w:rFonts w:ascii="Verdana" w:hAnsi="Verdana"/>
          <w:sz w:val="18"/>
          <w:szCs w:val="18"/>
        </w:rPr>
      </w:pPr>
    </w:p>
    <w:p w14:paraId="5A68EA89" w14:textId="77777777" w:rsidR="00036B0B" w:rsidRPr="005F7586" w:rsidRDefault="00036B0B" w:rsidP="006A6115">
      <w:pPr>
        <w:rPr>
          <w:rFonts w:ascii="Verdana" w:hAnsi="Verdana"/>
          <w:sz w:val="18"/>
          <w:szCs w:val="18"/>
        </w:rPr>
      </w:pPr>
    </w:p>
    <w:p w14:paraId="05FA6A81" w14:textId="77777777" w:rsidR="00036B0B" w:rsidRPr="005F7586" w:rsidRDefault="00036B0B" w:rsidP="006A6115">
      <w:pPr>
        <w:rPr>
          <w:rFonts w:ascii="Verdana" w:hAnsi="Verdana"/>
          <w:sz w:val="18"/>
          <w:szCs w:val="18"/>
        </w:rPr>
      </w:pPr>
    </w:p>
    <w:p w14:paraId="72D49D71" w14:textId="77777777" w:rsidR="00036B0B" w:rsidRPr="005F7586" w:rsidRDefault="00036B0B" w:rsidP="006A6115">
      <w:pPr>
        <w:rPr>
          <w:rFonts w:ascii="Verdana" w:hAnsi="Verdana"/>
          <w:sz w:val="18"/>
          <w:szCs w:val="18"/>
        </w:rPr>
      </w:pPr>
    </w:p>
    <w:p w14:paraId="61A8FC4C" w14:textId="77777777" w:rsidR="00036B0B" w:rsidRPr="005F7586" w:rsidRDefault="00036B0B" w:rsidP="006A6115">
      <w:pPr>
        <w:rPr>
          <w:rFonts w:ascii="Verdana" w:hAnsi="Verdana"/>
          <w:sz w:val="18"/>
          <w:szCs w:val="18"/>
        </w:rPr>
      </w:pPr>
    </w:p>
    <w:p w14:paraId="2AE3E061" w14:textId="77777777" w:rsidR="00036B0B" w:rsidRPr="005F7586" w:rsidRDefault="00036B0B" w:rsidP="006A6115">
      <w:pPr>
        <w:rPr>
          <w:rFonts w:ascii="Verdana" w:hAnsi="Verdana"/>
          <w:sz w:val="18"/>
          <w:szCs w:val="18"/>
        </w:rPr>
      </w:pPr>
    </w:p>
    <w:p w14:paraId="0323AAE1" w14:textId="77777777" w:rsidR="00BF0BFC" w:rsidRPr="005F7586" w:rsidRDefault="00BF0BFC" w:rsidP="006A6115">
      <w:pPr>
        <w:rPr>
          <w:rFonts w:ascii="Verdana" w:hAnsi="Verdana"/>
          <w:sz w:val="18"/>
          <w:szCs w:val="18"/>
        </w:rPr>
      </w:pPr>
      <w:r w:rsidRPr="005F7586">
        <w:rPr>
          <w:rFonts w:ascii="Verdana" w:hAnsi="Verdana"/>
          <w:sz w:val="18"/>
          <w:szCs w:val="18"/>
        </w:rPr>
        <w:t>The liability outstanding to pay to the contractor for capital expenditure incurred is as follows:</w:t>
      </w:r>
    </w:p>
    <w:p w14:paraId="0A5F31B7" w14:textId="77777777" w:rsidR="00036B0B" w:rsidRPr="005F7586" w:rsidRDefault="00036B0B" w:rsidP="006A6115">
      <w:pPr>
        <w:rPr>
          <w:rFonts w:ascii="Verdana" w:hAnsi="Verdana"/>
          <w:sz w:val="18"/>
          <w:szCs w:val="18"/>
        </w:rPr>
      </w:pPr>
    </w:p>
    <w:tbl>
      <w:tblPr>
        <w:tblW w:w="712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05"/>
        <w:gridCol w:w="3995"/>
        <w:gridCol w:w="1620"/>
      </w:tblGrid>
      <w:tr w:rsidR="00610F1B" w:rsidRPr="005F7586" w14:paraId="36376DC1" w14:textId="77777777" w:rsidTr="00610F1B">
        <w:trPr>
          <w:trHeight w:val="291"/>
          <w:jc w:val="center"/>
        </w:trPr>
        <w:tc>
          <w:tcPr>
            <w:tcW w:w="1505" w:type="dxa"/>
            <w:tcBorders>
              <w:top w:val="single" w:sz="4" w:space="0" w:color="auto"/>
              <w:bottom w:val="single" w:sz="4" w:space="0" w:color="auto"/>
              <w:right w:val="single" w:sz="4" w:space="0" w:color="auto"/>
            </w:tcBorders>
          </w:tcPr>
          <w:p w14:paraId="06B8FA08" w14:textId="77777777" w:rsidR="00610F1B" w:rsidRPr="005F7586" w:rsidRDefault="00610F1B" w:rsidP="00610F1B">
            <w:pPr>
              <w:pStyle w:val="table"/>
              <w:ind w:left="57"/>
              <w:jc w:val="center"/>
              <w:rPr>
                <w:rFonts w:ascii="Verdana" w:hAnsi="Verdana"/>
                <w:b/>
                <w:color w:val="auto"/>
                <w:szCs w:val="16"/>
              </w:rPr>
            </w:pPr>
            <w:r w:rsidRPr="005F7586">
              <w:rPr>
                <w:rFonts w:ascii="Verdana" w:hAnsi="Verdana"/>
                <w:b/>
                <w:color w:val="auto"/>
                <w:szCs w:val="16"/>
              </w:rPr>
              <w:t>2020/21</w:t>
            </w:r>
          </w:p>
          <w:p w14:paraId="744EBCC7" w14:textId="015CC62C" w:rsidR="00610F1B" w:rsidRPr="005F7586" w:rsidRDefault="00610F1B" w:rsidP="00610F1B">
            <w:pPr>
              <w:pStyle w:val="table"/>
              <w:ind w:left="57"/>
              <w:jc w:val="center"/>
              <w:rPr>
                <w:rFonts w:ascii="Verdana" w:hAnsi="Verdana"/>
                <w:b/>
                <w:color w:val="auto"/>
                <w:szCs w:val="16"/>
              </w:rPr>
            </w:pPr>
            <w:r w:rsidRPr="005F7586">
              <w:rPr>
                <w:rFonts w:ascii="Verdana" w:hAnsi="Verdana"/>
                <w:b/>
                <w:color w:val="auto"/>
                <w:szCs w:val="16"/>
              </w:rPr>
              <w:t>£000s</w:t>
            </w:r>
          </w:p>
        </w:tc>
        <w:tc>
          <w:tcPr>
            <w:tcW w:w="3995" w:type="dxa"/>
            <w:tcBorders>
              <w:top w:val="single" w:sz="4" w:space="0" w:color="auto"/>
              <w:bottom w:val="single" w:sz="4" w:space="0" w:color="auto"/>
              <w:right w:val="single" w:sz="4" w:space="0" w:color="auto"/>
            </w:tcBorders>
            <w:noWrap/>
            <w:vAlign w:val="bottom"/>
          </w:tcPr>
          <w:p w14:paraId="0705FE29" w14:textId="77777777" w:rsidR="00610F1B" w:rsidRPr="005F7586" w:rsidRDefault="00610F1B" w:rsidP="00610F1B">
            <w:pPr>
              <w:jc w:val="center"/>
              <w:rPr>
                <w:rFonts w:ascii="Verdana" w:eastAsia="Arial Unicode MS" w:hAnsi="Verdana" w:cs="Arial"/>
                <w:sz w:val="16"/>
              </w:rPr>
            </w:pPr>
          </w:p>
        </w:tc>
        <w:tc>
          <w:tcPr>
            <w:tcW w:w="1620" w:type="dxa"/>
            <w:tcBorders>
              <w:top w:val="single" w:sz="4" w:space="0" w:color="auto"/>
              <w:bottom w:val="single" w:sz="4" w:space="0" w:color="auto"/>
              <w:right w:val="single" w:sz="4" w:space="0" w:color="auto"/>
            </w:tcBorders>
          </w:tcPr>
          <w:p w14:paraId="0BF40E6A" w14:textId="75D83FFF" w:rsidR="00610F1B" w:rsidRPr="005F7586" w:rsidRDefault="00610F1B" w:rsidP="00610F1B">
            <w:pPr>
              <w:pStyle w:val="table"/>
              <w:ind w:left="57"/>
              <w:jc w:val="center"/>
              <w:rPr>
                <w:rFonts w:ascii="Verdana" w:hAnsi="Verdana"/>
                <w:b/>
                <w:color w:val="auto"/>
                <w:szCs w:val="16"/>
              </w:rPr>
            </w:pPr>
            <w:r w:rsidRPr="005F7586">
              <w:rPr>
                <w:rFonts w:ascii="Verdana" w:hAnsi="Verdana"/>
                <w:b/>
                <w:color w:val="auto"/>
                <w:szCs w:val="16"/>
              </w:rPr>
              <w:t>2021/22</w:t>
            </w:r>
          </w:p>
          <w:p w14:paraId="2CD9AFBB" w14:textId="77777777" w:rsidR="00610F1B" w:rsidRPr="005F7586" w:rsidRDefault="00610F1B" w:rsidP="00610F1B">
            <w:pPr>
              <w:pStyle w:val="table"/>
              <w:ind w:left="57"/>
              <w:jc w:val="center"/>
              <w:rPr>
                <w:rFonts w:ascii="Verdana" w:hAnsi="Verdana"/>
                <w:b/>
                <w:color w:val="auto"/>
                <w:szCs w:val="16"/>
              </w:rPr>
            </w:pPr>
            <w:r w:rsidRPr="005F7586">
              <w:rPr>
                <w:rFonts w:ascii="Verdana" w:hAnsi="Verdana"/>
                <w:b/>
                <w:color w:val="auto"/>
                <w:szCs w:val="16"/>
              </w:rPr>
              <w:t>£000s</w:t>
            </w:r>
          </w:p>
        </w:tc>
      </w:tr>
      <w:tr w:rsidR="00610F1B" w:rsidRPr="005F7586" w14:paraId="426E4EB3" w14:textId="77777777" w:rsidTr="00610F1B">
        <w:trPr>
          <w:trHeight w:val="79"/>
          <w:jc w:val="center"/>
        </w:trPr>
        <w:tc>
          <w:tcPr>
            <w:tcW w:w="1505" w:type="dxa"/>
            <w:tcBorders>
              <w:top w:val="single" w:sz="4" w:space="0" w:color="auto"/>
              <w:left w:val="single" w:sz="4" w:space="0" w:color="auto"/>
              <w:bottom w:val="single" w:sz="4" w:space="0" w:color="auto"/>
              <w:right w:val="single" w:sz="4" w:space="0" w:color="auto"/>
            </w:tcBorders>
            <w:shd w:val="clear" w:color="auto" w:fill="A6A6A6"/>
            <w:vAlign w:val="center"/>
          </w:tcPr>
          <w:p w14:paraId="5A826DE5" w14:textId="5F2B417A" w:rsidR="00610F1B" w:rsidRPr="005F7586" w:rsidRDefault="00610F1B" w:rsidP="00A22907">
            <w:pPr>
              <w:ind w:right="82"/>
              <w:jc w:val="right"/>
              <w:rPr>
                <w:rFonts w:ascii="Verdana" w:hAnsi="Verdana" w:cs="Calibri"/>
                <w:b/>
                <w:bCs/>
                <w:color w:val="000000"/>
                <w:sz w:val="16"/>
                <w:szCs w:val="16"/>
              </w:rPr>
            </w:pPr>
            <w:r w:rsidRPr="005F7586">
              <w:rPr>
                <w:rFonts w:ascii="Verdana" w:hAnsi="Verdana" w:cs="Calibri"/>
                <w:b/>
                <w:bCs/>
                <w:color w:val="000000"/>
                <w:sz w:val="16"/>
                <w:szCs w:val="16"/>
              </w:rPr>
              <w:t>206,569</w:t>
            </w:r>
          </w:p>
        </w:tc>
        <w:tc>
          <w:tcPr>
            <w:tcW w:w="3995"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A6621A8" w14:textId="77777777" w:rsidR="00610F1B" w:rsidRPr="005F7586" w:rsidRDefault="00610F1B" w:rsidP="00610F1B">
            <w:pPr>
              <w:pStyle w:val="BalloonText"/>
              <w:overflowPunct/>
              <w:autoSpaceDE/>
              <w:autoSpaceDN/>
              <w:adjustRightInd/>
              <w:ind w:left="142"/>
              <w:textAlignment w:val="auto"/>
              <w:rPr>
                <w:rFonts w:ascii="Verdana" w:eastAsia="Arial Unicode MS" w:hAnsi="Verdana" w:cs="Arial"/>
                <w:b/>
                <w:bCs/>
                <w:szCs w:val="24"/>
              </w:rPr>
            </w:pPr>
            <w:r w:rsidRPr="005F7586">
              <w:rPr>
                <w:rFonts w:ascii="Verdana" w:eastAsia="Arial Unicode MS" w:hAnsi="Verdana" w:cs="Arial"/>
                <w:b/>
                <w:bCs/>
                <w:szCs w:val="24"/>
              </w:rPr>
              <w:t xml:space="preserve">Balance As </w:t>
            </w:r>
            <w:proofErr w:type="gramStart"/>
            <w:r w:rsidRPr="005F7586">
              <w:rPr>
                <w:rFonts w:ascii="Verdana" w:eastAsia="Arial Unicode MS" w:hAnsi="Verdana" w:cs="Arial"/>
                <w:b/>
                <w:bCs/>
                <w:szCs w:val="24"/>
              </w:rPr>
              <w:t>At</w:t>
            </w:r>
            <w:proofErr w:type="gramEnd"/>
            <w:r w:rsidRPr="005F7586">
              <w:rPr>
                <w:rFonts w:ascii="Verdana" w:eastAsia="Arial Unicode MS" w:hAnsi="Verdana" w:cs="Arial"/>
                <w:b/>
                <w:bCs/>
                <w:szCs w:val="24"/>
              </w:rPr>
              <w:t xml:space="preserve"> 1</w:t>
            </w:r>
            <w:r w:rsidRPr="005F7586">
              <w:rPr>
                <w:rFonts w:ascii="Verdana" w:eastAsia="Arial Unicode MS" w:hAnsi="Verdana" w:cs="Arial"/>
                <w:b/>
                <w:bCs/>
                <w:szCs w:val="24"/>
                <w:vertAlign w:val="superscript"/>
              </w:rPr>
              <w:t>st</w:t>
            </w:r>
            <w:r w:rsidRPr="005F7586">
              <w:rPr>
                <w:rFonts w:ascii="Verdana" w:eastAsia="Arial Unicode MS" w:hAnsi="Verdana" w:cs="Arial"/>
                <w:b/>
                <w:bCs/>
                <w:szCs w:val="24"/>
              </w:rPr>
              <w:t xml:space="preserve"> April</w:t>
            </w:r>
          </w:p>
        </w:tc>
        <w:tc>
          <w:tcPr>
            <w:tcW w:w="1620" w:type="dxa"/>
            <w:tcBorders>
              <w:top w:val="single" w:sz="4" w:space="0" w:color="auto"/>
              <w:left w:val="single" w:sz="4" w:space="0" w:color="auto"/>
              <w:bottom w:val="single" w:sz="4" w:space="0" w:color="auto"/>
              <w:right w:val="single" w:sz="4" w:space="0" w:color="auto"/>
            </w:tcBorders>
            <w:shd w:val="clear" w:color="auto" w:fill="A6A6A6"/>
            <w:vAlign w:val="center"/>
          </w:tcPr>
          <w:p w14:paraId="3B262BE2" w14:textId="5608D72D" w:rsidR="00610F1B" w:rsidRPr="005F7586" w:rsidRDefault="006930C1" w:rsidP="00A22907">
            <w:pPr>
              <w:ind w:right="180"/>
              <w:jc w:val="right"/>
              <w:rPr>
                <w:rFonts w:ascii="Verdana" w:hAnsi="Verdana" w:cs="Calibri"/>
                <w:b/>
                <w:bCs/>
                <w:color w:val="000000"/>
                <w:sz w:val="16"/>
                <w:szCs w:val="16"/>
              </w:rPr>
            </w:pPr>
            <w:r w:rsidRPr="005F7586">
              <w:rPr>
                <w:rFonts w:ascii="Verdana" w:hAnsi="Verdana" w:cs="Calibri"/>
                <w:b/>
                <w:bCs/>
                <w:color w:val="000000"/>
                <w:sz w:val="16"/>
                <w:szCs w:val="16"/>
              </w:rPr>
              <w:t>199,562</w:t>
            </w:r>
          </w:p>
        </w:tc>
      </w:tr>
      <w:tr w:rsidR="00610F1B" w:rsidRPr="005F7586" w14:paraId="56E7B5DC" w14:textId="77777777" w:rsidTr="00610F1B">
        <w:trPr>
          <w:trHeight w:val="157"/>
          <w:jc w:val="center"/>
        </w:trPr>
        <w:tc>
          <w:tcPr>
            <w:tcW w:w="1505" w:type="dxa"/>
            <w:tcBorders>
              <w:top w:val="single" w:sz="4" w:space="0" w:color="auto"/>
              <w:left w:val="single" w:sz="4" w:space="0" w:color="auto"/>
              <w:bottom w:val="nil"/>
              <w:right w:val="single" w:sz="4" w:space="0" w:color="auto"/>
            </w:tcBorders>
            <w:vAlign w:val="center"/>
          </w:tcPr>
          <w:p w14:paraId="665B53E7" w14:textId="77777777" w:rsidR="00610F1B" w:rsidRPr="005F7586" w:rsidRDefault="00610F1B" w:rsidP="00A22907">
            <w:pPr>
              <w:ind w:right="82"/>
              <w:jc w:val="right"/>
              <w:rPr>
                <w:rFonts w:ascii="Verdana" w:hAnsi="Verdana" w:cs="Calibri"/>
                <w:b/>
                <w:bCs/>
                <w:color w:val="000000"/>
                <w:sz w:val="16"/>
                <w:szCs w:val="16"/>
              </w:rPr>
            </w:pPr>
          </w:p>
        </w:tc>
        <w:tc>
          <w:tcPr>
            <w:tcW w:w="3995" w:type="dxa"/>
            <w:tcBorders>
              <w:top w:val="single" w:sz="4" w:space="0" w:color="auto"/>
              <w:left w:val="single" w:sz="4" w:space="0" w:color="auto"/>
              <w:bottom w:val="nil"/>
              <w:right w:val="single" w:sz="4" w:space="0" w:color="auto"/>
            </w:tcBorders>
            <w:shd w:val="clear" w:color="auto" w:fill="auto"/>
            <w:noWrap/>
            <w:vAlign w:val="bottom"/>
          </w:tcPr>
          <w:p w14:paraId="25343D20" w14:textId="77777777" w:rsidR="00610F1B" w:rsidRPr="005F7586" w:rsidRDefault="00610F1B" w:rsidP="00610F1B">
            <w:pPr>
              <w:pStyle w:val="BalloonText"/>
              <w:overflowPunct/>
              <w:autoSpaceDE/>
              <w:autoSpaceDN/>
              <w:adjustRightInd/>
              <w:ind w:left="142"/>
              <w:textAlignment w:val="auto"/>
              <w:rPr>
                <w:rFonts w:ascii="Verdana" w:eastAsia="Arial Unicode MS" w:hAnsi="Verdana" w:cs="Arial"/>
                <w:bCs/>
                <w:szCs w:val="24"/>
              </w:rPr>
            </w:pPr>
          </w:p>
        </w:tc>
        <w:tc>
          <w:tcPr>
            <w:tcW w:w="1620" w:type="dxa"/>
            <w:tcBorders>
              <w:top w:val="single" w:sz="4" w:space="0" w:color="auto"/>
              <w:left w:val="single" w:sz="4" w:space="0" w:color="auto"/>
              <w:bottom w:val="nil"/>
              <w:right w:val="single" w:sz="4" w:space="0" w:color="auto"/>
            </w:tcBorders>
            <w:vAlign w:val="center"/>
          </w:tcPr>
          <w:p w14:paraId="6019C000" w14:textId="77777777" w:rsidR="00610F1B" w:rsidRPr="005F7586" w:rsidRDefault="00610F1B" w:rsidP="00A22907">
            <w:pPr>
              <w:ind w:right="180"/>
              <w:jc w:val="right"/>
              <w:rPr>
                <w:rFonts w:ascii="Verdana" w:hAnsi="Verdana" w:cs="Calibri"/>
                <w:b/>
                <w:bCs/>
                <w:color w:val="000000"/>
                <w:sz w:val="16"/>
                <w:szCs w:val="16"/>
              </w:rPr>
            </w:pPr>
          </w:p>
        </w:tc>
      </w:tr>
      <w:tr w:rsidR="00610F1B" w:rsidRPr="005F7586" w14:paraId="3FA90C3B" w14:textId="77777777" w:rsidTr="00610F1B">
        <w:trPr>
          <w:trHeight w:val="141"/>
          <w:jc w:val="center"/>
        </w:trPr>
        <w:tc>
          <w:tcPr>
            <w:tcW w:w="1505" w:type="dxa"/>
            <w:tcBorders>
              <w:top w:val="nil"/>
              <w:left w:val="single" w:sz="4" w:space="0" w:color="auto"/>
              <w:bottom w:val="nil"/>
              <w:right w:val="single" w:sz="4" w:space="0" w:color="auto"/>
            </w:tcBorders>
            <w:vAlign w:val="center"/>
          </w:tcPr>
          <w:p w14:paraId="7A7E0D26" w14:textId="197BC7B4" w:rsidR="00610F1B" w:rsidRPr="005F7586" w:rsidRDefault="00610F1B" w:rsidP="00A22907">
            <w:pPr>
              <w:ind w:right="82"/>
              <w:jc w:val="right"/>
              <w:rPr>
                <w:rFonts w:ascii="Verdana" w:hAnsi="Verdana" w:cs="Calibri"/>
                <w:color w:val="000000"/>
                <w:sz w:val="16"/>
                <w:szCs w:val="16"/>
              </w:rPr>
            </w:pPr>
            <w:r w:rsidRPr="005F7586">
              <w:rPr>
                <w:rFonts w:ascii="Verdana" w:hAnsi="Verdana" w:cs="Calibri"/>
                <w:color w:val="000000"/>
                <w:sz w:val="16"/>
                <w:szCs w:val="16"/>
              </w:rPr>
              <w:t>(7,007)</w:t>
            </w:r>
          </w:p>
        </w:tc>
        <w:tc>
          <w:tcPr>
            <w:tcW w:w="3995" w:type="dxa"/>
            <w:tcBorders>
              <w:top w:val="nil"/>
              <w:left w:val="single" w:sz="4" w:space="0" w:color="auto"/>
              <w:bottom w:val="nil"/>
              <w:right w:val="single" w:sz="4" w:space="0" w:color="auto"/>
            </w:tcBorders>
            <w:shd w:val="clear" w:color="auto" w:fill="auto"/>
            <w:noWrap/>
            <w:vAlign w:val="bottom"/>
          </w:tcPr>
          <w:p w14:paraId="2387C4CB" w14:textId="77777777" w:rsidR="00610F1B" w:rsidRPr="005F7586" w:rsidRDefault="00610F1B" w:rsidP="00610F1B">
            <w:pPr>
              <w:rPr>
                <w:rFonts w:ascii="Verdana" w:hAnsi="Verdana" w:cs="Arial"/>
                <w:sz w:val="16"/>
              </w:rPr>
            </w:pPr>
            <w:r w:rsidRPr="005F7586">
              <w:rPr>
                <w:rFonts w:ascii="Verdana" w:hAnsi="Verdana" w:cs="Arial"/>
                <w:sz w:val="16"/>
              </w:rPr>
              <w:t xml:space="preserve">   Payments During the Year</w:t>
            </w:r>
          </w:p>
        </w:tc>
        <w:tc>
          <w:tcPr>
            <w:tcW w:w="1620" w:type="dxa"/>
            <w:tcBorders>
              <w:top w:val="nil"/>
              <w:left w:val="single" w:sz="4" w:space="0" w:color="auto"/>
              <w:bottom w:val="nil"/>
              <w:right w:val="single" w:sz="4" w:space="0" w:color="auto"/>
            </w:tcBorders>
            <w:vAlign w:val="center"/>
          </w:tcPr>
          <w:p w14:paraId="2A9560A3" w14:textId="1798338C" w:rsidR="00610F1B" w:rsidRPr="005F7586" w:rsidRDefault="006930C1" w:rsidP="00A22907">
            <w:pPr>
              <w:ind w:right="180"/>
              <w:jc w:val="right"/>
              <w:rPr>
                <w:rFonts w:ascii="Verdana" w:hAnsi="Verdana" w:cs="Calibri"/>
                <w:color w:val="000000"/>
                <w:sz w:val="16"/>
                <w:szCs w:val="16"/>
              </w:rPr>
            </w:pPr>
            <w:r w:rsidRPr="005F7586">
              <w:rPr>
                <w:rFonts w:ascii="Verdana" w:hAnsi="Verdana" w:cs="Calibri"/>
                <w:color w:val="000000"/>
                <w:sz w:val="16"/>
                <w:szCs w:val="16"/>
              </w:rPr>
              <w:t>(8,223)</w:t>
            </w:r>
          </w:p>
        </w:tc>
      </w:tr>
      <w:tr w:rsidR="00610F1B" w:rsidRPr="005F7586" w14:paraId="1BF6A508" w14:textId="77777777" w:rsidTr="00610F1B">
        <w:trPr>
          <w:trHeight w:val="74"/>
          <w:jc w:val="center"/>
        </w:trPr>
        <w:tc>
          <w:tcPr>
            <w:tcW w:w="1505" w:type="dxa"/>
            <w:tcBorders>
              <w:top w:val="nil"/>
              <w:bottom w:val="nil"/>
              <w:right w:val="single" w:sz="4" w:space="0" w:color="auto"/>
            </w:tcBorders>
            <w:vAlign w:val="center"/>
          </w:tcPr>
          <w:p w14:paraId="74A4A6F4" w14:textId="3CA9164A" w:rsidR="00610F1B" w:rsidRPr="005F7586" w:rsidRDefault="00610F1B" w:rsidP="00A22907">
            <w:pPr>
              <w:ind w:right="82"/>
              <w:jc w:val="right"/>
              <w:rPr>
                <w:rFonts w:ascii="Verdana" w:hAnsi="Verdana" w:cs="Calibri"/>
                <w:color w:val="000000"/>
                <w:sz w:val="16"/>
                <w:szCs w:val="16"/>
              </w:rPr>
            </w:pPr>
            <w:r w:rsidRPr="005F7586">
              <w:rPr>
                <w:rFonts w:ascii="Verdana" w:hAnsi="Verdana" w:cs="Calibri"/>
                <w:color w:val="000000"/>
                <w:sz w:val="16"/>
                <w:szCs w:val="16"/>
              </w:rPr>
              <w:t>-</w:t>
            </w:r>
          </w:p>
        </w:tc>
        <w:tc>
          <w:tcPr>
            <w:tcW w:w="3995" w:type="dxa"/>
            <w:tcBorders>
              <w:top w:val="nil"/>
              <w:bottom w:val="nil"/>
              <w:right w:val="single" w:sz="4" w:space="0" w:color="auto"/>
            </w:tcBorders>
            <w:shd w:val="clear" w:color="auto" w:fill="auto"/>
            <w:noWrap/>
            <w:vAlign w:val="bottom"/>
          </w:tcPr>
          <w:p w14:paraId="66737802" w14:textId="77777777" w:rsidR="00610F1B" w:rsidRPr="005F7586" w:rsidRDefault="00610F1B" w:rsidP="00610F1B">
            <w:pPr>
              <w:ind w:left="142" w:firstLine="10"/>
              <w:rPr>
                <w:rFonts w:ascii="Verdana" w:hAnsi="Verdana" w:cs="Arial"/>
                <w:sz w:val="16"/>
              </w:rPr>
            </w:pPr>
            <w:r w:rsidRPr="005F7586">
              <w:rPr>
                <w:rFonts w:ascii="Verdana" w:hAnsi="Verdana" w:cs="Arial"/>
                <w:sz w:val="16"/>
              </w:rPr>
              <w:t>Capital Expenditure Incurred in the Year</w:t>
            </w:r>
          </w:p>
        </w:tc>
        <w:tc>
          <w:tcPr>
            <w:tcW w:w="1620" w:type="dxa"/>
            <w:tcBorders>
              <w:top w:val="nil"/>
              <w:bottom w:val="nil"/>
              <w:right w:val="single" w:sz="4" w:space="0" w:color="auto"/>
            </w:tcBorders>
            <w:vAlign w:val="center"/>
          </w:tcPr>
          <w:p w14:paraId="76CFC648" w14:textId="53966EF0" w:rsidR="00610F1B" w:rsidRPr="005F7586" w:rsidRDefault="00A22907" w:rsidP="00A22907">
            <w:pPr>
              <w:ind w:right="180"/>
              <w:jc w:val="right"/>
              <w:rPr>
                <w:rFonts w:ascii="Verdana" w:hAnsi="Verdana" w:cs="Calibri"/>
                <w:color w:val="000000"/>
                <w:sz w:val="16"/>
                <w:szCs w:val="16"/>
              </w:rPr>
            </w:pPr>
            <w:r w:rsidRPr="005F7586">
              <w:rPr>
                <w:rFonts w:ascii="Verdana" w:hAnsi="Verdana" w:cs="Calibri"/>
                <w:color w:val="000000"/>
                <w:sz w:val="16"/>
                <w:szCs w:val="16"/>
              </w:rPr>
              <w:t>-</w:t>
            </w:r>
          </w:p>
        </w:tc>
      </w:tr>
      <w:tr w:rsidR="00610F1B" w:rsidRPr="005F7586" w14:paraId="67A118CF" w14:textId="77777777" w:rsidTr="00610F1B">
        <w:trPr>
          <w:trHeight w:val="179"/>
          <w:jc w:val="center"/>
        </w:trPr>
        <w:tc>
          <w:tcPr>
            <w:tcW w:w="1505" w:type="dxa"/>
            <w:tcBorders>
              <w:top w:val="nil"/>
              <w:bottom w:val="single" w:sz="4" w:space="0" w:color="auto"/>
              <w:right w:val="single" w:sz="4" w:space="0" w:color="auto"/>
            </w:tcBorders>
            <w:vAlign w:val="center"/>
          </w:tcPr>
          <w:p w14:paraId="353A3FEA" w14:textId="77777777" w:rsidR="00610F1B" w:rsidRPr="005F7586" w:rsidRDefault="00610F1B" w:rsidP="00A22907">
            <w:pPr>
              <w:ind w:right="82"/>
              <w:jc w:val="right"/>
              <w:rPr>
                <w:rFonts w:ascii="Verdana" w:hAnsi="Verdana" w:cs="Calibri"/>
                <w:color w:val="000000"/>
                <w:sz w:val="16"/>
                <w:szCs w:val="16"/>
              </w:rPr>
            </w:pPr>
          </w:p>
        </w:tc>
        <w:tc>
          <w:tcPr>
            <w:tcW w:w="3995" w:type="dxa"/>
            <w:tcBorders>
              <w:top w:val="nil"/>
              <w:bottom w:val="single" w:sz="4" w:space="0" w:color="auto"/>
              <w:right w:val="single" w:sz="4" w:space="0" w:color="auto"/>
            </w:tcBorders>
            <w:shd w:val="clear" w:color="auto" w:fill="auto"/>
            <w:noWrap/>
            <w:vAlign w:val="bottom"/>
          </w:tcPr>
          <w:p w14:paraId="26576131" w14:textId="77777777" w:rsidR="00610F1B" w:rsidRPr="005F7586" w:rsidRDefault="00610F1B" w:rsidP="00610F1B">
            <w:pPr>
              <w:ind w:left="142" w:firstLine="10"/>
              <w:rPr>
                <w:rFonts w:ascii="Verdana" w:eastAsia="Arial Unicode MS" w:hAnsi="Verdana" w:cs="Arial"/>
                <w:sz w:val="16"/>
              </w:rPr>
            </w:pPr>
          </w:p>
        </w:tc>
        <w:tc>
          <w:tcPr>
            <w:tcW w:w="1620" w:type="dxa"/>
            <w:tcBorders>
              <w:top w:val="nil"/>
              <w:bottom w:val="single" w:sz="4" w:space="0" w:color="auto"/>
              <w:right w:val="single" w:sz="4" w:space="0" w:color="auto"/>
            </w:tcBorders>
            <w:vAlign w:val="center"/>
          </w:tcPr>
          <w:p w14:paraId="01384AFA" w14:textId="77777777" w:rsidR="00610F1B" w:rsidRPr="005F7586" w:rsidRDefault="00610F1B" w:rsidP="00A22907">
            <w:pPr>
              <w:ind w:right="180"/>
              <w:jc w:val="right"/>
              <w:rPr>
                <w:rFonts w:ascii="Verdana" w:hAnsi="Verdana" w:cs="Calibri"/>
                <w:color w:val="000000"/>
                <w:sz w:val="16"/>
                <w:szCs w:val="16"/>
              </w:rPr>
            </w:pPr>
          </w:p>
        </w:tc>
      </w:tr>
      <w:tr w:rsidR="00610F1B" w:rsidRPr="005F7586" w14:paraId="1143B4A4" w14:textId="77777777" w:rsidTr="00610F1B">
        <w:trPr>
          <w:trHeight w:val="153"/>
          <w:jc w:val="center"/>
        </w:trPr>
        <w:tc>
          <w:tcPr>
            <w:tcW w:w="1505" w:type="dxa"/>
            <w:tcBorders>
              <w:top w:val="single" w:sz="4" w:space="0" w:color="auto"/>
              <w:bottom w:val="single" w:sz="4" w:space="0" w:color="auto"/>
              <w:right w:val="single" w:sz="4" w:space="0" w:color="auto"/>
            </w:tcBorders>
            <w:shd w:val="clear" w:color="auto" w:fill="A6A6A6"/>
            <w:vAlign w:val="center"/>
          </w:tcPr>
          <w:p w14:paraId="14910656" w14:textId="3DC8DCD0" w:rsidR="00610F1B" w:rsidRPr="005F7586" w:rsidRDefault="00610F1B" w:rsidP="00A22907">
            <w:pPr>
              <w:ind w:right="82"/>
              <w:jc w:val="right"/>
              <w:rPr>
                <w:rFonts w:ascii="Verdana" w:hAnsi="Verdana" w:cs="Calibri"/>
                <w:b/>
                <w:bCs/>
                <w:color w:val="000000"/>
                <w:sz w:val="16"/>
                <w:szCs w:val="16"/>
              </w:rPr>
            </w:pPr>
            <w:r w:rsidRPr="005F7586">
              <w:rPr>
                <w:rFonts w:ascii="Verdana" w:hAnsi="Verdana" w:cs="Calibri"/>
                <w:b/>
                <w:bCs/>
                <w:color w:val="000000"/>
                <w:sz w:val="16"/>
                <w:szCs w:val="16"/>
              </w:rPr>
              <w:t>199,562</w:t>
            </w:r>
          </w:p>
        </w:tc>
        <w:tc>
          <w:tcPr>
            <w:tcW w:w="3995" w:type="dxa"/>
            <w:tcBorders>
              <w:top w:val="single" w:sz="4" w:space="0" w:color="auto"/>
              <w:bottom w:val="single" w:sz="4" w:space="0" w:color="auto"/>
              <w:right w:val="single" w:sz="4" w:space="0" w:color="auto"/>
            </w:tcBorders>
            <w:shd w:val="clear" w:color="auto" w:fill="A6A6A6"/>
            <w:noWrap/>
            <w:vAlign w:val="bottom"/>
          </w:tcPr>
          <w:p w14:paraId="31FE6FC0" w14:textId="77777777" w:rsidR="00610F1B" w:rsidRPr="005F7586" w:rsidRDefault="00610F1B" w:rsidP="00610F1B">
            <w:pPr>
              <w:ind w:left="142" w:firstLine="10"/>
              <w:rPr>
                <w:rFonts w:ascii="Verdana" w:hAnsi="Verdana" w:cs="Arial"/>
                <w:b/>
                <w:sz w:val="16"/>
              </w:rPr>
            </w:pPr>
            <w:r w:rsidRPr="005F7586">
              <w:rPr>
                <w:rFonts w:ascii="Verdana" w:eastAsia="Arial Unicode MS" w:hAnsi="Verdana" w:cs="Arial"/>
                <w:b/>
                <w:sz w:val="16"/>
              </w:rPr>
              <w:t xml:space="preserve">Balance As </w:t>
            </w:r>
            <w:proofErr w:type="gramStart"/>
            <w:r w:rsidRPr="005F7586">
              <w:rPr>
                <w:rFonts w:ascii="Verdana" w:eastAsia="Arial Unicode MS" w:hAnsi="Verdana" w:cs="Arial"/>
                <w:b/>
                <w:sz w:val="16"/>
              </w:rPr>
              <w:t>At</w:t>
            </w:r>
            <w:proofErr w:type="gramEnd"/>
            <w:r w:rsidRPr="005F7586">
              <w:rPr>
                <w:rFonts w:ascii="Verdana" w:eastAsia="Arial Unicode MS" w:hAnsi="Verdana" w:cs="Arial"/>
                <w:b/>
                <w:sz w:val="16"/>
              </w:rPr>
              <w:t xml:space="preserve"> 31</w:t>
            </w:r>
            <w:r w:rsidRPr="005F7586">
              <w:rPr>
                <w:rFonts w:ascii="Verdana" w:eastAsia="Arial Unicode MS" w:hAnsi="Verdana" w:cs="Arial"/>
                <w:b/>
                <w:sz w:val="16"/>
                <w:vertAlign w:val="superscript"/>
              </w:rPr>
              <w:t>st</w:t>
            </w:r>
            <w:r w:rsidRPr="005F7586">
              <w:rPr>
                <w:rFonts w:ascii="Verdana" w:eastAsia="Arial Unicode MS" w:hAnsi="Verdana" w:cs="Arial"/>
                <w:b/>
                <w:sz w:val="16"/>
              </w:rPr>
              <w:t xml:space="preserve"> March</w:t>
            </w:r>
          </w:p>
        </w:tc>
        <w:tc>
          <w:tcPr>
            <w:tcW w:w="1620" w:type="dxa"/>
            <w:tcBorders>
              <w:top w:val="single" w:sz="4" w:space="0" w:color="auto"/>
              <w:bottom w:val="single" w:sz="4" w:space="0" w:color="auto"/>
              <w:right w:val="single" w:sz="4" w:space="0" w:color="auto"/>
            </w:tcBorders>
            <w:shd w:val="clear" w:color="auto" w:fill="A6A6A6"/>
            <w:vAlign w:val="center"/>
          </w:tcPr>
          <w:p w14:paraId="0911F72A" w14:textId="00952335" w:rsidR="00610F1B" w:rsidRPr="005F7586" w:rsidRDefault="006930C1" w:rsidP="00A22907">
            <w:pPr>
              <w:ind w:right="180"/>
              <w:jc w:val="right"/>
              <w:rPr>
                <w:rFonts w:ascii="Verdana" w:hAnsi="Verdana" w:cs="Calibri"/>
                <w:b/>
                <w:bCs/>
                <w:color w:val="000000"/>
                <w:sz w:val="16"/>
                <w:szCs w:val="16"/>
              </w:rPr>
            </w:pPr>
            <w:r w:rsidRPr="005F7586">
              <w:rPr>
                <w:rFonts w:ascii="Verdana" w:hAnsi="Verdana" w:cs="Calibri"/>
                <w:b/>
                <w:bCs/>
                <w:color w:val="000000"/>
                <w:sz w:val="16"/>
                <w:szCs w:val="16"/>
              </w:rPr>
              <w:t>191,339</w:t>
            </w:r>
          </w:p>
        </w:tc>
      </w:tr>
    </w:tbl>
    <w:p w14:paraId="6D75BBC3" w14:textId="77777777" w:rsidR="00851A19" w:rsidRPr="005F7586" w:rsidRDefault="00851A19" w:rsidP="006A6115">
      <w:pPr>
        <w:pStyle w:val="Heading1"/>
        <w:pBdr>
          <w:bottom w:val="none" w:sz="0" w:space="0" w:color="auto"/>
        </w:pBdr>
        <w:spacing w:after="0" w:line="240" w:lineRule="auto"/>
        <w:rPr>
          <w:rFonts w:ascii="Verdana" w:hAnsi="Verdana" w:cs="Arial"/>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1B496E90" w14:textId="77777777" w:rsidTr="007C6110">
        <w:trPr>
          <w:jc w:val="center"/>
        </w:trPr>
        <w:tc>
          <w:tcPr>
            <w:tcW w:w="10829" w:type="dxa"/>
            <w:gridSpan w:val="2"/>
            <w:shd w:val="clear" w:color="auto" w:fill="FFFF99"/>
            <w:vAlign w:val="center"/>
          </w:tcPr>
          <w:p w14:paraId="58B10CEB" w14:textId="77777777" w:rsidR="007C6110" w:rsidRPr="005F7586" w:rsidRDefault="007C6110" w:rsidP="006A6115">
            <w:pPr>
              <w:pStyle w:val="Heading1"/>
              <w:pBdr>
                <w:bottom w:val="none" w:sz="0" w:space="0" w:color="auto"/>
              </w:pBdr>
              <w:spacing w:after="0" w:line="240" w:lineRule="auto"/>
              <w:rPr>
                <w:rFonts w:ascii="Verdana" w:hAnsi="Verdana" w:cs="Arial"/>
                <w:b/>
                <w:sz w:val="18"/>
                <w:szCs w:val="18"/>
                <w:u w:val="single"/>
              </w:rPr>
            </w:pPr>
            <w:bookmarkStart w:id="83" w:name="Note27"/>
            <w:r w:rsidRPr="005F7586">
              <w:rPr>
                <w:rFonts w:ascii="Verdana" w:hAnsi="Verdana" w:cs="Arial"/>
                <w:b/>
                <w:sz w:val="18"/>
                <w:szCs w:val="18"/>
              </w:rPr>
              <w:t>Note 2</w:t>
            </w:r>
            <w:r w:rsidR="00A8105E" w:rsidRPr="005F7586">
              <w:rPr>
                <w:rFonts w:ascii="Verdana" w:hAnsi="Verdana" w:cs="Arial"/>
                <w:b/>
                <w:sz w:val="18"/>
                <w:szCs w:val="18"/>
              </w:rPr>
              <w:t>7</w:t>
            </w:r>
            <w:r w:rsidRPr="005F7586">
              <w:rPr>
                <w:rFonts w:ascii="Verdana" w:hAnsi="Verdana" w:cs="Arial"/>
                <w:b/>
                <w:sz w:val="18"/>
                <w:szCs w:val="18"/>
              </w:rPr>
              <w:t xml:space="preserve"> – Financial Instruments</w:t>
            </w:r>
            <w:bookmarkEnd w:id="83"/>
          </w:p>
        </w:tc>
      </w:tr>
      <w:tr w:rsidR="007C6110" w:rsidRPr="005F7586" w14:paraId="02CE3162" w14:textId="77777777" w:rsidTr="007C6110">
        <w:trPr>
          <w:jc w:val="center"/>
        </w:trPr>
        <w:tc>
          <w:tcPr>
            <w:tcW w:w="3504" w:type="dxa"/>
            <w:shd w:val="clear" w:color="auto" w:fill="auto"/>
            <w:vAlign w:val="center"/>
          </w:tcPr>
          <w:p w14:paraId="6B233FF5" w14:textId="473C7CD0" w:rsidR="007C6110" w:rsidRPr="005F7586" w:rsidRDefault="007C6110" w:rsidP="006A6115">
            <w:pPr>
              <w:rPr>
                <w:rFonts w:ascii="Verdana" w:hAnsi="Verdana"/>
                <w:sz w:val="18"/>
                <w:szCs w:val="18"/>
              </w:rPr>
            </w:pPr>
            <w:r w:rsidRPr="005F7586">
              <w:rPr>
                <w:rFonts w:ascii="Verdana" w:hAnsi="Verdana"/>
                <w:sz w:val="18"/>
                <w:szCs w:val="18"/>
              </w:rPr>
              <w:t>Description:</w:t>
            </w:r>
            <w:r w:rsidR="00DF604C" w:rsidRPr="005F7586">
              <w:rPr>
                <w:rFonts w:ascii="Verdana" w:hAnsi="Verdana"/>
                <w:sz w:val="18"/>
                <w:szCs w:val="18"/>
              </w:rPr>
              <w:t>55</w:t>
            </w:r>
          </w:p>
        </w:tc>
        <w:tc>
          <w:tcPr>
            <w:tcW w:w="7325" w:type="dxa"/>
            <w:shd w:val="clear" w:color="auto" w:fill="auto"/>
            <w:vAlign w:val="center"/>
          </w:tcPr>
          <w:p w14:paraId="42599C4E" w14:textId="77777777" w:rsidR="007C6110" w:rsidRPr="005F7586" w:rsidRDefault="000C67C5" w:rsidP="006A6115">
            <w:pPr>
              <w:rPr>
                <w:rFonts w:ascii="Verdana" w:hAnsi="Verdana"/>
                <w:sz w:val="18"/>
                <w:szCs w:val="18"/>
              </w:rPr>
            </w:pPr>
            <w:r w:rsidRPr="005F7586">
              <w:rPr>
                <w:rFonts w:ascii="Verdana" w:hAnsi="Verdana"/>
                <w:sz w:val="18"/>
                <w:szCs w:val="18"/>
              </w:rPr>
              <w:t xml:space="preserve">Financial Instruments </w:t>
            </w:r>
            <w:r w:rsidRPr="005F7586">
              <w:rPr>
                <w:rFonts w:ascii="Verdana" w:hAnsi="Verdana" w:cs="FS Lola"/>
                <w:color w:val="221E1F"/>
                <w:sz w:val="18"/>
                <w:szCs w:val="18"/>
              </w:rPr>
              <w:t>are any contract that gives rise to a financial asset of one entity and a financial liability of another entity.</w:t>
            </w:r>
            <w:r w:rsidR="00757E7E" w:rsidRPr="005F7586">
              <w:rPr>
                <w:rFonts w:ascii="Verdana" w:hAnsi="Verdana" w:cs="FS Lola"/>
                <w:color w:val="221E1F"/>
                <w:sz w:val="18"/>
                <w:szCs w:val="18"/>
              </w:rPr>
              <w:t xml:space="preserve"> This note explains the Council’s financial instruments and the impact on the accounts.</w:t>
            </w:r>
          </w:p>
        </w:tc>
      </w:tr>
      <w:tr w:rsidR="00B47922" w:rsidRPr="005F7586" w14:paraId="6E8A7C81" w14:textId="77777777" w:rsidTr="00A924BA">
        <w:trPr>
          <w:jc w:val="center"/>
        </w:trPr>
        <w:tc>
          <w:tcPr>
            <w:tcW w:w="3504" w:type="dxa"/>
            <w:shd w:val="clear" w:color="auto" w:fill="auto"/>
            <w:vAlign w:val="center"/>
          </w:tcPr>
          <w:p w14:paraId="3B49364C" w14:textId="77777777" w:rsidR="00B47922" w:rsidRPr="005F7586" w:rsidRDefault="00B47922"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02B4D636" w14:textId="6233E63B" w:rsidR="00B47922" w:rsidRPr="005F7586" w:rsidRDefault="00000000" w:rsidP="006A6115">
            <w:pPr>
              <w:rPr>
                <w:rFonts w:ascii="Verdana" w:hAnsi="Verdana"/>
                <w:i/>
                <w:sz w:val="18"/>
                <w:szCs w:val="18"/>
              </w:rPr>
            </w:pPr>
            <w:hyperlink w:anchor="AP5" w:history="1">
              <w:r w:rsidR="00B47922" w:rsidRPr="005F7586">
                <w:rPr>
                  <w:rStyle w:val="Hyperlink"/>
                  <w:rFonts w:ascii="Verdana" w:hAnsi="Verdana"/>
                  <w:sz w:val="18"/>
                  <w:szCs w:val="18"/>
                </w:rPr>
                <w:t>Accounting Policy 5</w:t>
              </w:r>
            </w:hyperlink>
            <w:r w:rsidR="00AF0966" w:rsidRPr="005F7586">
              <w:rPr>
                <w:rFonts w:ascii="Verdana" w:hAnsi="Verdana"/>
                <w:sz w:val="18"/>
                <w:szCs w:val="18"/>
              </w:rPr>
              <w:t xml:space="preserve"> / </w:t>
            </w:r>
            <w:hyperlink w:anchor="AP11" w:history="1">
              <w:r w:rsidR="00AF0966" w:rsidRPr="005F7586">
                <w:rPr>
                  <w:rStyle w:val="Hyperlink"/>
                  <w:rFonts w:ascii="Verdana" w:hAnsi="Verdana"/>
                  <w:sz w:val="18"/>
                  <w:szCs w:val="18"/>
                </w:rPr>
                <w:t>Accounting Policy 11</w:t>
              </w:r>
            </w:hyperlink>
          </w:p>
        </w:tc>
      </w:tr>
    </w:tbl>
    <w:p w14:paraId="685AD87A" w14:textId="77777777" w:rsidR="001E3E90" w:rsidRPr="005F7586" w:rsidRDefault="001E3E90" w:rsidP="006A6115">
      <w:pPr>
        <w:rPr>
          <w:rFonts w:ascii="Verdana" w:hAnsi="Verdana" w:cs="Arial"/>
          <w:b/>
          <w:sz w:val="18"/>
          <w:szCs w:val="18"/>
        </w:rPr>
      </w:pPr>
    </w:p>
    <w:p w14:paraId="002F9E0F" w14:textId="77777777" w:rsidR="002918E7" w:rsidRPr="005F7586" w:rsidRDefault="002918E7" w:rsidP="006A6115">
      <w:pPr>
        <w:rPr>
          <w:rFonts w:ascii="Verdana" w:hAnsi="Verdana" w:cs="Arial"/>
          <w:sz w:val="18"/>
          <w:szCs w:val="18"/>
        </w:rPr>
      </w:pPr>
      <w:r w:rsidRPr="005F7586">
        <w:rPr>
          <w:rFonts w:ascii="Verdana" w:hAnsi="Verdana" w:cs="Arial"/>
          <w:sz w:val="18"/>
          <w:szCs w:val="18"/>
        </w:rPr>
        <w:t>The following categories of financial instrument are carried in the Balance Sheet:</w:t>
      </w:r>
    </w:p>
    <w:p w14:paraId="3DCF61D8" w14:textId="77777777" w:rsidR="002918E7" w:rsidRPr="005F7586" w:rsidRDefault="002918E7" w:rsidP="006A6115">
      <w:pPr>
        <w:rPr>
          <w:rFonts w:ascii="Verdana" w:hAnsi="Verdana" w:cs="Arial"/>
          <w:b/>
          <w:sz w:val="18"/>
          <w:szCs w:val="18"/>
        </w:rPr>
      </w:pPr>
    </w:p>
    <w:tbl>
      <w:tblPr>
        <w:tblW w:w="108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71"/>
        <w:gridCol w:w="1364"/>
        <w:gridCol w:w="3952"/>
        <w:gridCol w:w="1417"/>
        <w:gridCol w:w="1418"/>
        <w:gridCol w:w="1354"/>
      </w:tblGrid>
      <w:tr w:rsidR="00610F1B" w:rsidRPr="005F7586" w14:paraId="1A7A955D" w14:textId="77777777" w:rsidTr="00C84151">
        <w:trPr>
          <w:cantSplit/>
          <w:trHeight w:val="20"/>
          <w:jc w:val="center"/>
        </w:trPr>
        <w:tc>
          <w:tcPr>
            <w:tcW w:w="2735" w:type="dxa"/>
            <w:gridSpan w:val="2"/>
            <w:tcBorders>
              <w:top w:val="single" w:sz="4" w:space="0" w:color="auto"/>
              <w:left w:val="single" w:sz="4" w:space="0" w:color="auto"/>
              <w:right w:val="single" w:sz="4" w:space="0" w:color="auto"/>
            </w:tcBorders>
            <w:vAlign w:val="center"/>
          </w:tcPr>
          <w:p w14:paraId="57E95E61" w14:textId="2B8E010F" w:rsidR="00610F1B" w:rsidRPr="005F7586" w:rsidRDefault="00610F1B" w:rsidP="00610F1B">
            <w:pPr>
              <w:jc w:val="center"/>
              <w:rPr>
                <w:rFonts w:ascii="Verdana" w:eastAsia="Arial Unicode MS"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2021</w:t>
            </w:r>
          </w:p>
        </w:tc>
        <w:tc>
          <w:tcPr>
            <w:tcW w:w="3952" w:type="dxa"/>
            <w:tcBorders>
              <w:top w:val="single" w:sz="4" w:space="0" w:color="auto"/>
              <w:left w:val="single" w:sz="4" w:space="0" w:color="auto"/>
              <w:right w:val="single" w:sz="4" w:space="0" w:color="auto"/>
            </w:tcBorders>
            <w:vAlign w:val="center"/>
          </w:tcPr>
          <w:p w14:paraId="2ED69F55" w14:textId="7B8A3E23" w:rsidR="00610F1B" w:rsidRPr="005F7586" w:rsidRDefault="00610F1B" w:rsidP="00610F1B">
            <w:pPr>
              <w:jc w:val="center"/>
              <w:rPr>
                <w:rFonts w:ascii="Verdana" w:eastAsia="Arial Unicode MS" w:hAnsi="Verdana" w:cs="Arial"/>
                <w:b/>
                <w:sz w:val="16"/>
                <w:szCs w:val="16"/>
              </w:rPr>
            </w:pPr>
          </w:p>
        </w:tc>
        <w:tc>
          <w:tcPr>
            <w:tcW w:w="2835" w:type="dxa"/>
            <w:gridSpan w:val="2"/>
            <w:tcBorders>
              <w:top w:val="single" w:sz="4" w:space="0" w:color="auto"/>
              <w:left w:val="single" w:sz="4" w:space="0" w:color="auto"/>
              <w:right w:val="single" w:sz="4" w:space="0" w:color="auto"/>
            </w:tcBorders>
            <w:noWrap/>
            <w:vAlign w:val="center"/>
          </w:tcPr>
          <w:p w14:paraId="7AAB4F86" w14:textId="4410443F" w:rsidR="00610F1B" w:rsidRPr="005F7586" w:rsidRDefault="00610F1B" w:rsidP="00610F1B">
            <w:pPr>
              <w:jc w:val="center"/>
              <w:rPr>
                <w:rFonts w:ascii="Verdana" w:eastAsia="Arial Unicode MS"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2022</w:t>
            </w:r>
          </w:p>
        </w:tc>
        <w:tc>
          <w:tcPr>
            <w:tcW w:w="1354" w:type="dxa"/>
            <w:tcBorders>
              <w:top w:val="nil"/>
              <w:left w:val="single" w:sz="4" w:space="0" w:color="auto"/>
              <w:bottom w:val="nil"/>
              <w:right w:val="nil"/>
            </w:tcBorders>
            <w:shd w:val="clear" w:color="auto" w:fill="auto"/>
          </w:tcPr>
          <w:p w14:paraId="1916CB1B" w14:textId="77777777" w:rsidR="00610F1B" w:rsidRPr="005F7586" w:rsidRDefault="00610F1B" w:rsidP="00610F1B">
            <w:pPr>
              <w:jc w:val="center"/>
              <w:rPr>
                <w:rFonts w:ascii="Verdana" w:hAnsi="Verdana" w:cs="Arial"/>
                <w:b/>
                <w:bCs/>
                <w:sz w:val="16"/>
                <w:szCs w:val="16"/>
              </w:rPr>
            </w:pPr>
          </w:p>
        </w:tc>
      </w:tr>
      <w:tr w:rsidR="00610F1B" w:rsidRPr="005F7586" w14:paraId="7DF1F413" w14:textId="77777777" w:rsidTr="00F367B9">
        <w:trPr>
          <w:cantSplit/>
          <w:trHeight w:val="20"/>
          <w:jc w:val="center"/>
        </w:trPr>
        <w:tc>
          <w:tcPr>
            <w:tcW w:w="1371" w:type="dxa"/>
            <w:tcBorders>
              <w:top w:val="single" w:sz="4" w:space="0" w:color="auto"/>
              <w:left w:val="single" w:sz="4" w:space="0" w:color="auto"/>
              <w:right w:val="single" w:sz="4" w:space="0" w:color="auto"/>
            </w:tcBorders>
          </w:tcPr>
          <w:p w14:paraId="6BC0E05B" w14:textId="7058A22C" w:rsidR="00610F1B" w:rsidRPr="005F7586" w:rsidRDefault="00610F1B" w:rsidP="00610F1B">
            <w:pPr>
              <w:jc w:val="center"/>
              <w:rPr>
                <w:rFonts w:ascii="Verdana" w:eastAsia="Arial Unicode MS" w:hAnsi="Verdana" w:cs="Arial"/>
                <w:b/>
                <w:sz w:val="16"/>
                <w:szCs w:val="16"/>
              </w:rPr>
            </w:pPr>
            <w:r w:rsidRPr="005F7586">
              <w:rPr>
                <w:rFonts w:ascii="Verdana" w:eastAsia="Arial Unicode MS" w:hAnsi="Verdana" w:cs="Arial"/>
                <w:b/>
                <w:sz w:val="16"/>
                <w:szCs w:val="16"/>
              </w:rPr>
              <w:t>Long Term</w:t>
            </w:r>
          </w:p>
        </w:tc>
        <w:tc>
          <w:tcPr>
            <w:tcW w:w="1364" w:type="dxa"/>
            <w:tcBorders>
              <w:top w:val="single" w:sz="4" w:space="0" w:color="auto"/>
              <w:left w:val="single" w:sz="4" w:space="0" w:color="auto"/>
              <w:right w:val="single" w:sz="4" w:space="0" w:color="auto"/>
            </w:tcBorders>
            <w:vAlign w:val="center"/>
          </w:tcPr>
          <w:p w14:paraId="616BFF83" w14:textId="6A27DFDA" w:rsidR="00610F1B" w:rsidRPr="005F7586" w:rsidRDefault="00794CE0" w:rsidP="00610F1B">
            <w:pPr>
              <w:jc w:val="center"/>
              <w:rPr>
                <w:rFonts w:ascii="Verdana" w:eastAsia="Arial Unicode MS" w:hAnsi="Verdana" w:cs="Arial"/>
                <w:b/>
                <w:sz w:val="16"/>
                <w:szCs w:val="16"/>
              </w:rPr>
            </w:pPr>
            <w:r w:rsidRPr="005F7586">
              <w:rPr>
                <w:rFonts w:ascii="Verdana" w:eastAsia="Arial Unicode MS" w:hAnsi="Verdana" w:cs="Arial"/>
                <w:b/>
                <w:sz w:val="16"/>
                <w:szCs w:val="16"/>
              </w:rPr>
              <w:t>Short</w:t>
            </w:r>
            <w:r w:rsidR="00610F1B" w:rsidRPr="005F7586">
              <w:rPr>
                <w:rFonts w:ascii="Verdana" w:eastAsia="Arial Unicode MS" w:hAnsi="Verdana" w:cs="Arial"/>
                <w:b/>
                <w:sz w:val="16"/>
                <w:szCs w:val="16"/>
              </w:rPr>
              <w:t xml:space="preserve"> Term</w:t>
            </w:r>
          </w:p>
        </w:tc>
        <w:tc>
          <w:tcPr>
            <w:tcW w:w="3952" w:type="dxa"/>
            <w:vMerge w:val="restart"/>
            <w:tcBorders>
              <w:top w:val="single" w:sz="4" w:space="0" w:color="auto"/>
              <w:left w:val="single" w:sz="4" w:space="0" w:color="auto"/>
              <w:right w:val="single" w:sz="4" w:space="0" w:color="auto"/>
            </w:tcBorders>
            <w:noWrap/>
            <w:vAlign w:val="center"/>
          </w:tcPr>
          <w:p w14:paraId="0736398F" w14:textId="77777777" w:rsidR="00610F1B" w:rsidRPr="005F7586" w:rsidRDefault="00610F1B" w:rsidP="00610F1B">
            <w:pPr>
              <w:jc w:val="center"/>
              <w:rPr>
                <w:rFonts w:ascii="Verdana" w:eastAsia="Arial Unicode MS" w:hAnsi="Verdana" w:cs="Arial"/>
                <w:b/>
                <w:sz w:val="16"/>
                <w:szCs w:val="16"/>
              </w:rPr>
            </w:pPr>
          </w:p>
        </w:tc>
        <w:tc>
          <w:tcPr>
            <w:tcW w:w="1417" w:type="dxa"/>
            <w:tcBorders>
              <w:top w:val="single" w:sz="4" w:space="0" w:color="auto"/>
              <w:left w:val="single" w:sz="4" w:space="0" w:color="auto"/>
              <w:right w:val="single" w:sz="4" w:space="0" w:color="auto"/>
            </w:tcBorders>
          </w:tcPr>
          <w:p w14:paraId="464AC4D1" w14:textId="77777777" w:rsidR="00610F1B" w:rsidRPr="005F7586" w:rsidRDefault="00610F1B" w:rsidP="00610F1B">
            <w:pPr>
              <w:jc w:val="center"/>
              <w:rPr>
                <w:rFonts w:ascii="Verdana" w:eastAsia="Arial Unicode MS" w:hAnsi="Verdana" w:cs="Arial"/>
                <w:b/>
                <w:sz w:val="16"/>
                <w:szCs w:val="16"/>
              </w:rPr>
            </w:pPr>
            <w:r w:rsidRPr="005F7586">
              <w:rPr>
                <w:rFonts w:ascii="Verdana" w:eastAsia="Arial Unicode MS" w:hAnsi="Verdana" w:cs="Arial"/>
                <w:b/>
                <w:sz w:val="16"/>
                <w:szCs w:val="16"/>
              </w:rPr>
              <w:t>Long Term</w:t>
            </w:r>
          </w:p>
        </w:tc>
        <w:tc>
          <w:tcPr>
            <w:tcW w:w="1418" w:type="dxa"/>
            <w:tcBorders>
              <w:top w:val="single" w:sz="4" w:space="0" w:color="auto"/>
              <w:left w:val="single" w:sz="4" w:space="0" w:color="auto"/>
              <w:right w:val="single" w:sz="4" w:space="0" w:color="auto"/>
            </w:tcBorders>
            <w:vAlign w:val="center"/>
          </w:tcPr>
          <w:p w14:paraId="3D6D63A9" w14:textId="77777777" w:rsidR="00610F1B" w:rsidRPr="005F7586" w:rsidRDefault="00610F1B" w:rsidP="00610F1B">
            <w:pPr>
              <w:jc w:val="center"/>
              <w:rPr>
                <w:rFonts w:ascii="Verdana" w:eastAsia="Arial Unicode MS" w:hAnsi="Verdana" w:cs="Arial"/>
                <w:b/>
                <w:sz w:val="16"/>
                <w:szCs w:val="16"/>
              </w:rPr>
            </w:pPr>
            <w:r w:rsidRPr="005F7586">
              <w:rPr>
                <w:rFonts w:ascii="Verdana" w:eastAsia="Arial Unicode MS" w:hAnsi="Verdana" w:cs="Arial"/>
                <w:b/>
                <w:sz w:val="16"/>
                <w:szCs w:val="16"/>
              </w:rPr>
              <w:t>Short Term</w:t>
            </w:r>
          </w:p>
        </w:tc>
        <w:tc>
          <w:tcPr>
            <w:tcW w:w="1354" w:type="dxa"/>
            <w:tcBorders>
              <w:top w:val="nil"/>
              <w:left w:val="single" w:sz="4" w:space="0" w:color="auto"/>
              <w:bottom w:val="nil"/>
              <w:right w:val="nil"/>
            </w:tcBorders>
            <w:shd w:val="clear" w:color="auto" w:fill="auto"/>
          </w:tcPr>
          <w:p w14:paraId="28952D27" w14:textId="77777777" w:rsidR="00610F1B" w:rsidRPr="005F7586" w:rsidRDefault="00610F1B" w:rsidP="00610F1B">
            <w:pPr>
              <w:jc w:val="center"/>
              <w:rPr>
                <w:rFonts w:ascii="Verdana" w:eastAsia="Arial Unicode MS" w:hAnsi="Verdana" w:cs="Arial"/>
                <w:b/>
                <w:bCs/>
                <w:sz w:val="16"/>
                <w:szCs w:val="16"/>
              </w:rPr>
            </w:pPr>
          </w:p>
        </w:tc>
      </w:tr>
      <w:tr w:rsidR="00610F1B" w:rsidRPr="005F7586" w14:paraId="7A740019" w14:textId="77777777" w:rsidTr="00945AD7">
        <w:trPr>
          <w:trHeight w:val="20"/>
          <w:jc w:val="center"/>
        </w:trPr>
        <w:tc>
          <w:tcPr>
            <w:tcW w:w="1371" w:type="dxa"/>
            <w:tcBorders>
              <w:left w:val="single" w:sz="4" w:space="0" w:color="auto"/>
              <w:bottom w:val="single" w:sz="4" w:space="0" w:color="auto"/>
              <w:right w:val="single" w:sz="4" w:space="0" w:color="auto"/>
            </w:tcBorders>
            <w:vAlign w:val="center"/>
          </w:tcPr>
          <w:p w14:paraId="462D84F9" w14:textId="5A2204A6" w:rsidR="00610F1B" w:rsidRPr="005F7586" w:rsidRDefault="00610F1B" w:rsidP="00610F1B">
            <w:pPr>
              <w:jc w:val="center"/>
              <w:rPr>
                <w:rFonts w:ascii="Verdana" w:eastAsia="Arial Unicode MS" w:hAnsi="Verdana" w:cs="Arial"/>
                <w:b/>
                <w:sz w:val="16"/>
                <w:szCs w:val="16"/>
              </w:rPr>
            </w:pPr>
            <w:r w:rsidRPr="005F7586">
              <w:rPr>
                <w:rFonts w:ascii="Verdana" w:hAnsi="Verdana" w:cs="Arial"/>
                <w:b/>
                <w:sz w:val="16"/>
                <w:szCs w:val="16"/>
              </w:rPr>
              <w:t>£000s</w:t>
            </w:r>
          </w:p>
        </w:tc>
        <w:tc>
          <w:tcPr>
            <w:tcW w:w="1364" w:type="dxa"/>
            <w:tcBorders>
              <w:left w:val="single" w:sz="4" w:space="0" w:color="auto"/>
              <w:bottom w:val="single" w:sz="4" w:space="0" w:color="auto"/>
              <w:right w:val="single" w:sz="4" w:space="0" w:color="auto"/>
            </w:tcBorders>
            <w:vAlign w:val="center"/>
          </w:tcPr>
          <w:p w14:paraId="5B5318E6" w14:textId="6BE3D247" w:rsidR="00610F1B" w:rsidRPr="005F7586" w:rsidRDefault="00610F1B" w:rsidP="00610F1B">
            <w:pPr>
              <w:jc w:val="center"/>
              <w:rPr>
                <w:rFonts w:ascii="Verdana" w:eastAsia="Arial Unicode MS" w:hAnsi="Verdana" w:cs="Arial"/>
                <w:b/>
                <w:sz w:val="16"/>
                <w:szCs w:val="16"/>
              </w:rPr>
            </w:pPr>
            <w:r w:rsidRPr="005F7586">
              <w:rPr>
                <w:rFonts w:ascii="Verdana" w:hAnsi="Verdana" w:cs="Arial"/>
                <w:b/>
                <w:sz w:val="16"/>
                <w:szCs w:val="16"/>
              </w:rPr>
              <w:t>£000s</w:t>
            </w:r>
          </w:p>
        </w:tc>
        <w:tc>
          <w:tcPr>
            <w:tcW w:w="3952" w:type="dxa"/>
            <w:vMerge/>
            <w:tcBorders>
              <w:left w:val="single" w:sz="4" w:space="0" w:color="auto"/>
              <w:bottom w:val="single" w:sz="4" w:space="0" w:color="auto"/>
              <w:right w:val="single" w:sz="4" w:space="0" w:color="auto"/>
            </w:tcBorders>
            <w:noWrap/>
            <w:vAlign w:val="bottom"/>
          </w:tcPr>
          <w:p w14:paraId="1DEF2498" w14:textId="77777777" w:rsidR="00610F1B" w:rsidRPr="005F7586" w:rsidRDefault="00610F1B" w:rsidP="00610F1B">
            <w:pPr>
              <w:jc w:val="center"/>
              <w:rPr>
                <w:rFonts w:ascii="Verdana" w:eastAsia="Arial Unicode MS" w:hAnsi="Verdana" w:cs="Arial"/>
                <w:sz w:val="16"/>
                <w:szCs w:val="16"/>
              </w:rPr>
            </w:pPr>
          </w:p>
        </w:tc>
        <w:tc>
          <w:tcPr>
            <w:tcW w:w="1417" w:type="dxa"/>
            <w:tcBorders>
              <w:left w:val="single" w:sz="4" w:space="0" w:color="auto"/>
              <w:bottom w:val="single" w:sz="4" w:space="0" w:color="auto"/>
              <w:right w:val="single" w:sz="4" w:space="0" w:color="auto"/>
            </w:tcBorders>
            <w:vAlign w:val="center"/>
          </w:tcPr>
          <w:p w14:paraId="7A5BAA6A" w14:textId="77777777" w:rsidR="00610F1B" w:rsidRPr="005F7586" w:rsidRDefault="00610F1B" w:rsidP="00610F1B">
            <w:pPr>
              <w:jc w:val="center"/>
              <w:rPr>
                <w:rFonts w:ascii="Verdana" w:hAnsi="Verdana" w:cs="Arial"/>
                <w:b/>
                <w:sz w:val="16"/>
                <w:szCs w:val="16"/>
              </w:rPr>
            </w:pPr>
            <w:r w:rsidRPr="005F7586">
              <w:rPr>
                <w:rFonts w:ascii="Verdana" w:hAnsi="Verdana" w:cs="Arial"/>
                <w:b/>
                <w:sz w:val="16"/>
                <w:szCs w:val="16"/>
              </w:rPr>
              <w:t>£000s</w:t>
            </w:r>
          </w:p>
        </w:tc>
        <w:tc>
          <w:tcPr>
            <w:tcW w:w="1418" w:type="dxa"/>
            <w:tcBorders>
              <w:left w:val="single" w:sz="4" w:space="0" w:color="auto"/>
              <w:bottom w:val="single" w:sz="4" w:space="0" w:color="auto"/>
              <w:right w:val="single" w:sz="4" w:space="0" w:color="auto"/>
            </w:tcBorders>
            <w:vAlign w:val="center"/>
          </w:tcPr>
          <w:p w14:paraId="29A5A47D" w14:textId="77777777" w:rsidR="00610F1B" w:rsidRPr="005F7586" w:rsidRDefault="00610F1B" w:rsidP="00610F1B">
            <w:pPr>
              <w:jc w:val="center"/>
              <w:rPr>
                <w:rFonts w:ascii="Verdana" w:hAnsi="Verdana" w:cs="Arial"/>
                <w:b/>
                <w:sz w:val="16"/>
                <w:szCs w:val="16"/>
              </w:rPr>
            </w:pPr>
            <w:r w:rsidRPr="005F7586">
              <w:rPr>
                <w:rFonts w:ascii="Verdana" w:hAnsi="Verdana" w:cs="Arial"/>
                <w:b/>
                <w:sz w:val="16"/>
                <w:szCs w:val="16"/>
              </w:rPr>
              <w:t>£000s</w:t>
            </w:r>
          </w:p>
        </w:tc>
        <w:tc>
          <w:tcPr>
            <w:tcW w:w="1354" w:type="dxa"/>
            <w:tcBorders>
              <w:top w:val="nil"/>
              <w:left w:val="single" w:sz="4" w:space="0" w:color="auto"/>
              <w:bottom w:val="nil"/>
              <w:right w:val="nil"/>
            </w:tcBorders>
            <w:shd w:val="clear" w:color="auto" w:fill="auto"/>
          </w:tcPr>
          <w:p w14:paraId="52A40C2D" w14:textId="77777777" w:rsidR="00610F1B" w:rsidRPr="005F7586" w:rsidRDefault="00610F1B" w:rsidP="00610F1B">
            <w:pPr>
              <w:jc w:val="center"/>
              <w:rPr>
                <w:rFonts w:ascii="Verdana" w:hAnsi="Verdana" w:cs="Arial"/>
                <w:b/>
                <w:bCs/>
                <w:sz w:val="16"/>
                <w:szCs w:val="16"/>
              </w:rPr>
            </w:pPr>
          </w:p>
        </w:tc>
      </w:tr>
      <w:tr w:rsidR="00610F1B" w:rsidRPr="005F7586" w14:paraId="5CF0AF06" w14:textId="77777777" w:rsidTr="00945AD7">
        <w:trPr>
          <w:trHeight w:val="20"/>
          <w:jc w:val="center"/>
        </w:trPr>
        <w:tc>
          <w:tcPr>
            <w:tcW w:w="1371" w:type="dxa"/>
            <w:tcBorders>
              <w:top w:val="single" w:sz="4" w:space="0" w:color="auto"/>
              <w:left w:val="single" w:sz="4" w:space="0" w:color="auto"/>
              <w:bottom w:val="nil"/>
              <w:right w:val="single" w:sz="4" w:space="0" w:color="auto"/>
            </w:tcBorders>
          </w:tcPr>
          <w:p w14:paraId="4F34B28C"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1364" w:type="dxa"/>
            <w:tcBorders>
              <w:top w:val="single" w:sz="4" w:space="0" w:color="auto"/>
              <w:left w:val="single" w:sz="4" w:space="0" w:color="auto"/>
              <w:bottom w:val="nil"/>
              <w:right w:val="single" w:sz="4" w:space="0" w:color="auto"/>
            </w:tcBorders>
          </w:tcPr>
          <w:p w14:paraId="33B27B41"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3952" w:type="dxa"/>
            <w:tcBorders>
              <w:top w:val="single" w:sz="4" w:space="0" w:color="auto"/>
              <w:left w:val="single" w:sz="4" w:space="0" w:color="auto"/>
              <w:bottom w:val="nil"/>
              <w:right w:val="single" w:sz="4" w:space="0" w:color="auto"/>
            </w:tcBorders>
            <w:noWrap/>
            <w:vAlign w:val="center"/>
          </w:tcPr>
          <w:p w14:paraId="612F30A5"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1417" w:type="dxa"/>
            <w:tcBorders>
              <w:top w:val="single" w:sz="4" w:space="0" w:color="auto"/>
              <w:left w:val="single" w:sz="4" w:space="0" w:color="auto"/>
              <w:bottom w:val="nil"/>
              <w:right w:val="single" w:sz="4" w:space="0" w:color="auto"/>
            </w:tcBorders>
          </w:tcPr>
          <w:p w14:paraId="6A6A2772"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1418" w:type="dxa"/>
            <w:tcBorders>
              <w:top w:val="single" w:sz="4" w:space="0" w:color="auto"/>
              <w:left w:val="single" w:sz="4" w:space="0" w:color="auto"/>
              <w:bottom w:val="nil"/>
              <w:right w:val="single" w:sz="4" w:space="0" w:color="auto"/>
            </w:tcBorders>
          </w:tcPr>
          <w:p w14:paraId="057823C6"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1354" w:type="dxa"/>
            <w:tcBorders>
              <w:top w:val="nil"/>
              <w:left w:val="single" w:sz="4" w:space="0" w:color="auto"/>
              <w:bottom w:val="nil"/>
              <w:right w:val="nil"/>
            </w:tcBorders>
            <w:shd w:val="clear" w:color="auto" w:fill="auto"/>
          </w:tcPr>
          <w:p w14:paraId="6D0110DC" w14:textId="77777777" w:rsidR="00610F1B" w:rsidRPr="005F7586" w:rsidRDefault="00610F1B" w:rsidP="00610F1B">
            <w:pPr>
              <w:pStyle w:val="BalloonText"/>
              <w:overflowPunct/>
              <w:autoSpaceDE/>
              <w:autoSpaceDN/>
              <w:adjustRightInd/>
              <w:textAlignment w:val="auto"/>
              <w:rPr>
                <w:rFonts w:ascii="Verdana" w:eastAsia="Arial Unicode MS" w:hAnsi="Verdana" w:cs="Arial"/>
                <w:b/>
                <w:bCs/>
              </w:rPr>
            </w:pPr>
          </w:p>
        </w:tc>
      </w:tr>
      <w:tr w:rsidR="00610F1B" w:rsidRPr="005F7586" w14:paraId="3DEF2ECB" w14:textId="77777777" w:rsidTr="00D4177A">
        <w:trPr>
          <w:trHeight w:val="20"/>
          <w:jc w:val="center"/>
        </w:trPr>
        <w:tc>
          <w:tcPr>
            <w:tcW w:w="1371" w:type="dxa"/>
            <w:tcBorders>
              <w:top w:val="nil"/>
              <w:left w:val="single" w:sz="4" w:space="0" w:color="auto"/>
              <w:bottom w:val="single" w:sz="4" w:space="0" w:color="BFBFBF"/>
              <w:right w:val="single" w:sz="4" w:space="0" w:color="auto"/>
            </w:tcBorders>
          </w:tcPr>
          <w:p w14:paraId="187750A0"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1364" w:type="dxa"/>
            <w:tcBorders>
              <w:top w:val="nil"/>
              <w:left w:val="single" w:sz="4" w:space="0" w:color="auto"/>
              <w:bottom w:val="single" w:sz="4" w:space="0" w:color="BFBFBF"/>
              <w:right w:val="single" w:sz="4" w:space="0" w:color="auto"/>
            </w:tcBorders>
          </w:tcPr>
          <w:p w14:paraId="345CBCA1"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3952" w:type="dxa"/>
            <w:tcBorders>
              <w:top w:val="nil"/>
              <w:left w:val="single" w:sz="4" w:space="0" w:color="auto"/>
              <w:bottom w:val="single" w:sz="4" w:space="0" w:color="BFBFBF"/>
              <w:right w:val="single" w:sz="4" w:space="0" w:color="auto"/>
            </w:tcBorders>
            <w:noWrap/>
            <w:vAlign w:val="center"/>
          </w:tcPr>
          <w:p w14:paraId="64BD304C" w14:textId="77777777" w:rsidR="00610F1B" w:rsidRPr="005F7586" w:rsidRDefault="00610F1B" w:rsidP="00610F1B">
            <w:pPr>
              <w:pStyle w:val="BalloonText"/>
              <w:overflowPunct/>
              <w:autoSpaceDE/>
              <w:autoSpaceDN/>
              <w:adjustRightInd/>
              <w:ind w:left="106"/>
              <w:textAlignment w:val="auto"/>
              <w:rPr>
                <w:rFonts w:ascii="Verdana" w:eastAsia="Arial Unicode MS" w:hAnsi="Verdana" w:cs="Arial"/>
                <w:b/>
              </w:rPr>
            </w:pPr>
            <w:r w:rsidRPr="005F7586">
              <w:rPr>
                <w:rFonts w:ascii="Verdana" w:eastAsia="Arial Unicode MS" w:hAnsi="Verdana" w:cs="Arial"/>
                <w:b/>
              </w:rPr>
              <w:t>Investments:</w:t>
            </w:r>
          </w:p>
        </w:tc>
        <w:tc>
          <w:tcPr>
            <w:tcW w:w="1417" w:type="dxa"/>
            <w:tcBorders>
              <w:top w:val="nil"/>
              <w:left w:val="single" w:sz="4" w:space="0" w:color="auto"/>
              <w:bottom w:val="single" w:sz="4" w:space="0" w:color="BFBFBF"/>
              <w:right w:val="single" w:sz="4" w:space="0" w:color="auto"/>
            </w:tcBorders>
          </w:tcPr>
          <w:p w14:paraId="48F2BC36"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1418" w:type="dxa"/>
            <w:tcBorders>
              <w:top w:val="nil"/>
              <w:left w:val="single" w:sz="4" w:space="0" w:color="auto"/>
              <w:bottom w:val="single" w:sz="4" w:space="0" w:color="BFBFBF"/>
              <w:right w:val="single" w:sz="4" w:space="0" w:color="auto"/>
            </w:tcBorders>
          </w:tcPr>
          <w:p w14:paraId="232B2CF9"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1354" w:type="dxa"/>
            <w:tcBorders>
              <w:top w:val="nil"/>
              <w:left w:val="single" w:sz="4" w:space="0" w:color="auto"/>
              <w:bottom w:val="nil"/>
              <w:right w:val="nil"/>
            </w:tcBorders>
            <w:shd w:val="clear" w:color="auto" w:fill="auto"/>
          </w:tcPr>
          <w:p w14:paraId="4A691FA1" w14:textId="77777777" w:rsidR="00610F1B" w:rsidRPr="005F7586" w:rsidRDefault="00610F1B" w:rsidP="00610F1B">
            <w:pPr>
              <w:pStyle w:val="BalloonText"/>
              <w:overflowPunct/>
              <w:autoSpaceDE/>
              <w:autoSpaceDN/>
              <w:adjustRightInd/>
              <w:textAlignment w:val="auto"/>
              <w:rPr>
                <w:rFonts w:ascii="Verdana" w:eastAsia="Arial Unicode MS" w:hAnsi="Verdana" w:cs="Arial"/>
                <w:b/>
                <w:bCs/>
              </w:rPr>
            </w:pPr>
          </w:p>
        </w:tc>
      </w:tr>
      <w:tr w:rsidR="00610F1B" w:rsidRPr="005F7586" w14:paraId="737B2082"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1BE2EA47" w14:textId="6E73B9F7"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2,281</w:t>
            </w:r>
          </w:p>
        </w:tc>
        <w:tc>
          <w:tcPr>
            <w:tcW w:w="1364" w:type="dxa"/>
            <w:tcBorders>
              <w:top w:val="single" w:sz="4" w:space="0" w:color="BFBFBF"/>
              <w:left w:val="single" w:sz="4" w:space="0" w:color="auto"/>
              <w:bottom w:val="single" w:sz="4" w:space="0" w:color="BFBFBF"/>
              <w:right w:val="single" w:sz="4" w:space="0" w:color="auto"/>
            </w:tcBorders>
            <w:vAlign w:val="center"/>
          </w:tcPr>
          <w:p w14:paraId="6B427909" w14:textId="4475BAE1" w:rsidR="00610F1B" w:rsidRPr="005F7586" w:rsidRDefault="00B70522" w:rsidP="00610F1B">
            <w:pPr>
              <w:jc w:val="right"/>
              <w:rPr>
                <w:rFonts w:ascii="Verdana" w:hAnsi="Verdana" w:cs="Calibri"/>
                <w:color w:val="000000"/>
                <w:sz w:val="16"/>
                <w:szCs w:val="16"/>
              </w:rPr>
            </w:pPr>
            <w:r w:rsidRPr="005F7586">
              <w:rPr>
                <w:rFonts w:ascii="Verdana" w:hAnsi="Verdana" w:cs="Calibri"/>
                <w:color w:val="000000"/>
                <w:sz w:val="16"/>
                <w:szCs w:val="16"/>
              </w:rPr>
              <w:t>60,048</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02A46E7" w14:textId="77777777" w:rsidR="00610F1B" w:rsidRPr="005F7586" w:rsidRDefault="00610F1B" w:rsidP="00610F1B">
            <w:pPr>
              <w:pStyle w:val="BalloonText"/>
              <w:overflowPunct/>
              <w:autoSpaceDE/>
              <w:autoSpaceDN/>
              <w:adjustRightInd/>
              <w:ind w:left="106"/>
              <w:textAlignment w:val="auto"/>
              <w:rPr>
                <w:rFonts w:ascii="Verdana" w:eastAsia="Arial Unicode MS" w:hAnsi="Verdana" w:cs="Arial"/>
              </w:rPr>
            </w:pPr>
            <w:r w:rsidRPr="005F7586">
              <w:rPr>
                <w:rFonts w:ascii="Verdana" w:eastAsia="Arial Unicode MS" w:hAnsi="Verdana" w:cs="Arial"/>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0EEF6D8" w14:textId="340FF31D" w:rsidR="00610F1B" w:rsidRPr="005F7586" w:rsidRDefault="00AE0699" w:rsidP="00610F1B">
            <w:pPr>
              <w:jc w:val="right"/>
              <w:rPr>
                <w:rFonts w:ascii="Verdana" w:hAnsi="Verdana" w:cs="Calibri"/>
                <w:color w:val="000000"/>
                <w:sz w:val="16"/>
                <w:szCs w:val="16"/>
              </w:rPr>
            </w:pPr>
            <w:r w:rsidRPr="005F7586">
              <w:rPr>
                <w:rFonts w:ascii="Verdana" w:hAnsi="Verdana" w:cs="Calibri"/>
                <w:color w:val="000000"/>
                <w:sz w:val="16"/>
                <w:szCs w:val="16"/>
              </w:rPr>
              <w:t>2,254</w:t>
            </w:r>
          </w:p>
        </w:tc>
        <w:tc>
          <w:tcPr>
            <w:tcW w:w="1418" w:type="dxa"/>
            <w:tcBorders>
              <w:top w:val="single" w:sz="4" w:space="0" w:color="BFBFBF"/>
              <w:left w:val="single" w:sz="4" w:space="0" w:color="auto"/>
              <w:bottom w:val="single" w:sz="4" w:space="0" w:color="BFBFBF"/>
              <w:right w:val="single" w:sz="4" w:space="0" w:color="auto"/>
            </w:tcBorders>
            <w:vAlign w:val="center"/>
          </w:tcPr>
          <w:p w14:paraId="0A8077BE" w14:textId="6931826D" w:rsidR="00610F1B" w:rsidRPr="005F7586" w:rsidRDefault="00496F8F" w:rsidP="00610F1B">
            <w:pPr>
              <w:jc w:val="right"/>
              <w:rPr>
                <w:rFonts w:ascii="Verdana" w:hAnsi="Verdana" w:cs="Calibri"/>
                <w:color w:val="000000"/>
                <w:sz w:val="16"/>
                <w:szCs w:val="16"/>
              </w:rPr>
            </w:pPr>
            <w:r w:rsidRPr="005F7586">
              <w:rPr>
                <w:rFonts w:ascii="Verdana" w:hAnsi="Verdana" w:cs="Calibri"/>
                <w:color w:val="000000"/>
                <w:sz w:val="16"/>
                <w:szCs w:val="16"/>
              </w:rPr>
              <w:t>134,59</w:t>
            </w:r>
            <w:r w:rsidR="008913F2" w:rsidRPr="005F7586">
              <w:rPr>
                <w:rFonts w:ascii="Verdana" w:hAnsi="Verdana" w:cs="Calibri"/>
                <w:color w:val="000000"/>
                <w:sz w:val="16"/>
                <w:szCs w:val="16"/>
              </w:rPr>
              <w:t>4</w:t>
            </w:r>
          </w:p>
        </w:tc>
        <w:tc>
          <w:tcPr>
            <w:tcW w:w="1354" w:type="dxa"/>
            <w:tcBorders>
              <w:top w:val="nil"/>
              <w:left w:val="single" w:sz="4" w:space="0" w:color="auto"/>
              <w:bottom w:val="nil"/>
              <w:right w:val="nil"/>
            </w:tcBorders>
            <w:shd w:val="clear" w:color="auto" w:fill="auto"/>
          </w:tcPr>
          <w:p w14:paraId="7D7E5B22" w14:textId="77777777" w:rsidR="00610F1B" w:rsidRPr="005F7586" w:rsidRDefault="00610F1B" w:rsidP="00610F1B">
            <w:pPr>
              <w:jc w:val="right"/>
              <w:rPr>
                <w:rFonts w:ascii="Verdana" w:hAnsi="Verdana" w:cs="Arial"/>
                <w:sz w:val="16"/>
                <w:szCs w:val="16"/>
              </w:rPr>
            </w:pPr>
          </w:p>
        </w:tc>
      </w:tr>
      <w:tr w:rsidR="00610F1B" w:rsidRPr="005F7586" w14:paraId="7C0E0149"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04FA946" w14:textId="166A6F94"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2,000</w:t>
            </w:r>
          </w:p>
        </w:tc>
        <w:tc>
          <w:tcPr>
            <w:tcW w:w="1364" w:type="dxa"/>
            <w:tcBorders>
              <w:top w:val="single" w:sz="4" w:space="0" w:color="BFBFBF"/>
              <w:left w:val="single" w:sz="4" w:space="0" w:color="auto"/>
              <w:bottom w:val="single" w:sz="4" w:space="0" w:color="BFBFBF"/>
              <w:right w:val="single" w:sz="4" w:space="0" w:color="auto"/>
            </w:tcBorders>
            <w:vAlign w:val="center"/>
          </w:tcPr>
          <w:p w14:paraId="4B1DBB25" w14:textId="4DF78F6C" w:rsidR="00610F1B" w:rsidRPr="005F7586" w:rsidRDefault="00B70522"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4EA156AD" w14:textId="77777777" w:rsidR="00610F1B" w:rsidRPr="005F7586" w:rsidRDefault="00610F1B" w:rsidP="00610F1B">
            <w:pPr>
              <w:pStyle w:val="BalloonText"/>
              <w:overflowPunct/>
              <w:autoSpaceDE/>
              <w:autoSpaceDN/>
              <w:adjustRightInd/>
              <w:ind w:left="106"/>
              <w:textAlignment w:val="auto"/>
              <w:rPr>
                <w:rFonts w:ascii="Verdana" w:eastAsia="Arial Unicode MS" w:hAnsi="Verdana" w:cs="Arial"/>
              </w:rPr>
            </w:pPr>
            <w:r w:rsidRPr="005F7586">
              <w:rPr>
                <w:rFonts w:ascii="Verdana" w:eastAsia="Arial Unicode MS" w:hAnsi="Verdana" w:cs="Arial"/>
              </w:rPr>
              <w:t>Fair Value through Other Comprehensive Income - Designated Equity Instruments</w:t>
            </w:r>
          </w:p>
        </w:tc>
        <w:tc>
          <w:tcPr>
            <w:tcW w:w="1417" w:type="dxa"/>
            <w:tcBorders>
              <w:top w:val="single" w:sz="4" w:space="0" w:color="BFBFBF"/>
              <w:left w:val="single" w:sz="4" w:space="0" w:color="auto"/>
              <w:bottom w:val="single" w:sz="4" w:space="0" w:color="BFBFBF"/>
              <w:right w:val="single" w:sz="4" w:space="0" w:color="auto"/>
            </w:tcBorders>
            <w:vAlign w:val="center"/>
          </w:tcPr>
          <w:p w14:paraId="1E871BB1" w14:textId="41A01AC1" w:rsidR="00610F1B" w:rsidRPr="005F7586" w:rsidRDefault="00496F8F" w:rsidP="00610F1B">
            <w:pPr>
              <w:jc w:val="right"/>
              <w:rPr>
                <w:rFonts w:ascii="Verdana" w:hAnsi="Verdana" w:cs="Calibri"/>
                <w:color w:val="000000"/>
                <w:sz w:val="16"/>
                <w:szCs w:val="16"/>
              </w:rPr>
            </w:pPr>
            <w:r w:rsidRPr="005F7586">
              <w:rPr>
                <w:rFonts w:ascii="Verdana" w:hAnsi="Verdana" w:cs="Calibri"/>
                <w:color w:val="000000"/>
                <w:sz w:val="16"/>
                <w:szCs w:val="16"/>
              </w:rPr>
              <w:t>2,000</w:t>
            </w:r>
          </w:p>
        </w:tc>
        <w:tc>
          <w:tcPr>
            <w:tcW w:w="1418" w:type="dxa"/>
            <w:tcBorders>
              <w:top w:val="single" w:sz="4" w:space="0" w:color="BFBFBF"/>
              <w:left w:val="single" w:sz="4" w:space="0" w:color="auto"/>
              <w:bottom w:val="single" w:sz="4" w:space="0" w:color="BFBFBF"/>
              <w:right w:val="single" w:sz="4" w:space="0" w:color="auto"/>
            </w:tcBorders>
            <w:vAlign w:val="center"/>
          </w:tcPr>
          <w:p w14:paraId="403E1DE8" w14:textId="1D1D28B6" w:rsidR="00610F1B" w:rsidRPr="005F7586" w:rsidRDefault="00496F8F"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354" w:type="dxa"/>
            <w:tcBorders>
              <w:top w:val="nil"/>
              <w:left w:val="single" w:sz="4" w:space="0" w:color="auto"/>
              <w:bottom w:val="nil"/>
              <w:right w:val="nil"/>
            </w:tcBorders>
            <w:shd w:val="clear" w:color="auto" w:fill="auto"/>
          </w:tcPr>
          <w:p w14:paraId="2A0E277F" w14:textId="77777777" w:rsidR="00610F1B" w:rsidRPr="005F7586" w:rsidRDefault="00610F1B" w:rsidP="00610F1B">
            <w:pPr>
              <w:jc w:val="center"/>
              <w:rPr>
                <w:rFonts w:ascii="Verdana" w:hAnsi="Verdana" w:cs="Arial"/>
                <w:sz w:val="16"/>
                <w:szCs w:val="16"/>
              </w:rPr>
            </w:pPr>
          </w:p>
        </w:tc>
      </w:tr>
      <w:tr w:rsidR="00610F1B" w:rsidRPr="005F7586" w14:paraId="3DF5E9DF" w14:textId="77777777" w:rsidTr="00D4177A">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05438AB" w14:textId="0C47475A" w:rsidR="00610F1B" w:rsidRPr="005F7586" w:rsidRDefault="00610F1B" w:rsidP="00610F1B">
            <w:pPr>
              <w:jc w:val="right"/>
              <w:rPr>
                <w:rFonts w:ascii="Verdana" w:hAnsi="Verdana" w:cs="Calibri"/>
                <w:b/>
                <w:color w:val="000000"/>
                <w:sz w:val="16"/>
                <w:szCs w:val="16"/>
              </w:rPr>
            </w:pPr>
          </w:p>
        </w:tc>
        <w:tc>
          <w:tcPr>
            <w:tcW w:w="1364" w:type="dxa"/>
            <w:tcBorders>
              <w:top w:val="single" w:sz="4" w:space="0" w:color="BFBFBF"/>
              <w:left w:val="single" w:sz="4" w:space="0" w:color="auto"/>
              <w:bottom w:val="single" w:sz="4" w:space="0" w:color="auto"/>
              <w:right w:val="single" w:sz="4" w:space="0" w:color="auto"/>
            </w:tcBorders>
            <w:vAlign w:val="center"/>
          </w:tcPr>
          <w:p w14:paraId="7A0EC85E" w14:textId="03209503" w:rsidR="00610F1B" w:rsidRPr="005F7586" w:rsidRDefault="00610F1B" w:rsidP="00610F1B">
            <w:pPr>
              <w:jc w:val="right"/>
              <w:rPr>
                <w:rFonts w:ascii="Verdana" w:hAnsi="Verdana" w:cs="Calibri"/>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429AC98" w14:textId="77777777" w:rsidR="00610F1B" w:rsidRPr="005F7586" w:rsidRDefault="00610F1B" w:rsidP="00610F1B">
            <w:pPr>
              <w:pStyle w:val="BalloonText"/>
              <w:overflowPunct/>
              <w:autoSpaceDE/>
              <w:autoSpaceDN/>
              <w:adjustRightInd/>
              <w:ind w:left="106"/>
              <w:textAlignment w:val="auto"/>
              <w:rPr>
                <w:rFonts w:ascii="Verdana" w:hAnsi="Verdana" w:cs="Arial"/>
              </w:rPr>
            </w:pPr>
          </w:p>
        </w:tc>
        <w:tc>
          <w:tcPr>
            <w:tcW w:w="1417" w:type="dxa"/>
            <w:tcBorders>
              <w:top w:val="single" w:sz="4" w:space="0" w:color="BFBFBF"/>
              <w:left w:val="single" w:sz="4" w:space="0" w:color="auto"/>
              <w:bottom w:val="single" w:sz="4" w:space="0" w:color="auto"/>
              <w:right w:val="single" w:sz="4" w:space="0" w:color="auto"/>
            </w:tcBorders>
            <w:vAlign w:val="center"/>
          </w:tcPr>
          <w:p w14:paraId="6DCF132A" w14:textId="77777777" w:rsidR="00610F1B" w:rsidRPr="005F7586" w:rsidRDefault="00610F1B" w:rsidP="00610F1B">
            <w:pPr>
              <w:jc w:val="right"/>
              <w:rPr>
                <w:rFonts w:ascii="Verdana" w:hAnsi="Verdana" w:cs="Calibri"/>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3C1F2B31" w14:textId="77777777" w:rsidR="00610F1B" w:rsidRPr="005F7586" w:rsidRDefault="00610F1B" w:rsidP="00610F1B">
            <w:pPr>
              <w:jc w:val="right"/>
              <w:rPr>
                <w:rFonts w:ascii="Verdana" w:hAnsi="Verdana" w:cs="Calibri"/>
                <w:b/>
                <w:color w:val="000000"/>
                <w:sz w:val="16"/>
                <w:szCs w:val="16"/>
              </w:rPr>
            </w:pPr>
          </w:p>
        </w:tc>
        <w:tc>
          <w:tcPr>
            <w:tcW w:w="1354" w:type="dxa"/>
            <w:tcBorders>
              <w:top w:val="nil"/>
              <w:left w:val="single" w:sz="4" w:space="0" w:color="auto"/>
              <w:bottom w:val="nil"/>
              <w:right w:val="nil"/>
            </w:tcBorders>
            <w:shd w:val="clear" w:color="auto" w:fill="auto"/>
          </w:tcPr>
          <w:p w14:paraId="12C8D73D" w14:textId="77777777" w:rsidR="00610F1B" w:rsidRPr="005F7586" w:rsidRDefault="00610F1B" w:rsidP="00610F1B">
            <w:pPr>
              <w:tabs>
                <w:tab w:val="decimal" w:pos="845"/>
              </w:tabs>
              <w:jc w:val="right"/>
              <w:rPr>
                <w:rFonts w:ascii="Verdana" w:eastAsia="Arial Unicode MS" w:hAnsi="Verdana" w:cs="Arial"/>
                <w:b/>
                <w:bCs/>
                <w:sz w:val="16"/>
                <w:szCs w:val="16"/>
              </w:rPr>
            </w:pPr>
          </w:p>
        </w:tc>
      </w:tr>
      <w:tr w:rsidR="00610F1B" w:rsidRPr="005F7586" w14:paraId="735359C5"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1E19D805" w14:textId="13B3D1AD"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4,281</w:t>
            </w:r>
          </w:p>
        </w:tc>
        <w:tc>
          <w:tcPr>
            <w:tcW w:w="1364" w:type="dxa"/>
            <w:tcBorders>
              <w:top w:val="single" w:sz="4" w:space="0" w:color="auto"/>
              <w:left w:val="single" w:sz="4" w:space="0" w:color="auto"/>
              <w:bottom w:val="single" w:sz="4" w:space="0" w:color="auto"/>
              <w:right w:val="single" w:sz="4" w:space="0" w:color="auto"/>
            </w:tcBorders>
            <w:shd w:val="clear" w:color="auto" w:fill="D9D9D9"/>
            <w:vAlign w:val="center"/>
          </w:tcPr>
          <w:p w14:paraId="608100A5" w14:textId="40E44E07" w:rsidR="00610F1B" w:rsidRPr="005F7586" w:rsidRDefault="00B70522" w:rsidP="00610F1B">
            <w:pPr>
              <w:jc w:val="right"/>
              <w:rPr>
                <w:rFonts w:ascii="Verdana" w:hAnsi="Verdana" w:cs="Calibri"/>
                <w:b/>
                <w:color w:val="000000"/>
                <w:sz w:val="16"/>
                <w:szCs w:val="16"/>
              </w:rPr>
            </w:pPr>
            <w:r w:rsidRPr="005F7586">
              <w:rPr>
                <w:rFonts w:ascii="Verdana" w:hAnsi="Verdana" w:cs="Calibri"/>
                <w:b/>
                <w:color w:val="000000"/>
                <w:sz w:val="16"/>
                <w:szCs w:val="16"/>
              </w:rPr>
              <w:t>60,048</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002A90F" w14:textId="77777777" w:rsidR="00610F1B" w:rsidRPr="005F7586" w:rsidRDefault="00610F1B" w:rsidP="00610F1B">
            <w:pPr>
              <w:pStyle w:val="BalloonText"/>
              <w:overflowPunct/>
              <w:autoSpaceDE/>
              <w:autoSpaceDN/>
              <w:adjustRightInd/>
              <w:ind w:left="106"/>
              <w:textAlignment w:val="auto"/>
              <w:rPr>
                <w:rFonts w:ascii="Verdana" w:hAnsi="Verdana" w:cs="Arial"/>
                <w:b/>
              </w:rPr>
            </w:pPr>
            <w:r w:rsidRPr="005F7586">
              <w:rPr>
                <w:rFonts w:ascii="Verdana" w:hAnsi="Verdana" w:cs="Arial"/>
                <w:b/>
              </w:rPr>
              <w:t>Total Investments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11C8C9A" w14:textId="2F95B3BD" w:rsidR="00610F1B" w:rsidRPr="005F7586" w:rsidRDefault="00496F8F" w:rsidP="00610F1B">
            <w:pPr>
              <w:jc w:val="right"/>
              <w:rPr>
                <w:rFonts w:ascii="Verdana" w:hAnsi="Verdana" w:cs="Calibri"/>
                <w:b/>
                <w:color w:val="000000"/>
                <w:sz w:val="16"/>
                <w:szCs w:val="16"/>
              </w:rPr>
            </w:pPr>
            <w:r w:rsidRPr="005F7586">
              <w:rPr>
                <w:rFonts w:ascii="Verdana" w:hAnsi="Verdana" w:cs="Calibri"/>
                <w:b/>
                <w:color w:val="000000"/>
                <w:sz w:val="16"/>
                <w:szCs w:val="16"/>
              </w:rPr>
              <w:t>4,254</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F4AB5DB" w14:textId="775D6494" w:rsidR="00610F1B" w:rsidRPr="005F7586" w:rsidRDefault="00496F8F" w:rsidP="00610F1B">
            <w:pPr>
              <w:jc w:val="right"/>
              <w:rPr>
                <w:rFonts w:ascii="Verdana" w:hAnsi="Verdana" w:cs="Calibri"/>
                <w:b/>
                <w:color w:val="000000"/>
                <w:sz w:val="16"/>
                <w:szCs w:val="16"/>
              </w:rPr>
            </w:pPr>
            <w:r w:rsidRPr="005F7586">
              <w:rPr>
                <w:rFonts w:ascii="Verdana" w:hAnsi="Verdana" w:cs="Calibri"/>
                <w:b/>
                <w:color w:val="000000"/>
                <w:sz w:val="16"/>
                <w:szCs w:val="16"/>
              </w:rPr>
              <w:t>134,59</w:t>
            </w:r>
            <w:r w:rsidR="008913F2" w:rsidRPr="005F7586">
              <w:rPr>
                <w:rFonts w:ascii="Verdana" w:hAnsi="Verdana" w:cs="Calibri"/>
                <w:b/>
                <w:color w:val="000000"/>
                <w:sz w:val="16"/>
                <w:szCs w:val="16"/>
              </w:rPr>
              <w:t>4</w:t>
            </w:r>
          </w:p>
        </w:tc>
        <w:tc>
          <w:tcPr>
            <w:tcW w:w="1354" w:type="dxa"/>
            <w:tcBorders>
              <w:top w:val="nil"/>
              <w:left w:val="single" w:sz="4" w:space="0" w:color="auto"/>
              <w:bottom w:val="nil"/>
              <w:right w:val="nil"/>
            </w:tcBorders>
            <w:shd w:val="clear" w:color="auto" w:fill="auto"/>
          </w:tcPr>
          <w:p w14:paraId="402F5818" w14:textId="7C144962" w:rsidR="00610F1B" w:rsidRPr="005F7586" w:rsidRDefault="00000000" w:rsidP="00610F1B">
            <w:pPr>
              <w:jc w:val="center"/>
              <w:rPr>
                <w:rFonts w:ascii="Verdana" w:hAnsi="Verdana" w:cs="Arial"/>
                <w:b/>
                <w:sz w:val="16"/>
                <w:szCs w:val="16"/>
              </w:rPr>
            </w:pPr>
            <w:hyperlink w:anchor="BALANCESHEET" w:history="1">
              <w:r w:rsidR="00610F1B" w:rsidRPr="005F7586">
                <w:rPr>
                  <w:rStyle w:val="Hyperlink"/>
                  <w:rFonts w:ascii="Verdana" w:hAnsi="Verdana" w:cs="Arial"/>
                  <w:sz w:val="16"/>
                  <w:szCs w:val="16"/>
                </w:rPr>
                <w:t>Balance Sheet</w:t>
              </w:r>
            </w:hyperlink>
          </w:p>
        </w:tc>
      </w:tr>
      <w:tr w:rsidR="00610F1B" w:rsidRPr="005F7586" w14:paraId="1F3F432D" w14:textId="77777777" w:rsidTr="00945AD7">
        <w:trPr>
          <w:trHeight w:val="20"/>
          <w:jc w:val="center"/>
        </w:trPr>
        <w:tc>
          <w:tcPr>
            <w:tcW w:w="1371" w:type="dxa"/>
            <w:tcBorders>
              <w:top w:val="single" w:sz="4" w:space="0" w:color="auto"/>
              <w:left w:val="single" w:sz="4" w:space="0" w:color="auto"/>
              <w:bottom w:val="nil"/>
              <w:right w:val="single" w:sz="4" w:space="0" w:color="auto"/>
            </w:tcBorders>
            <w:vAlign w:val="center"/>
          </w:tcPr>
          <w:p w14:paraId="5FA7DE97" w14:textId="77777777" w:rsidR="00610F1B" w:rsidRPr="005F7586" w:rsidRDefault="00610F1B" w:rsidP="00610F1B">
            <w:pPr>
              <w:jc w:val="right"/>
              <w:rPr>
                <w:rFonts w:ascii="Verdana" w:hAnsi="Verdana" w:cs="Calibri"/>
                <w:color w:val="000000"/>
                <w:sz w:val="16"/>
                <w:szCs w:val="16"/>
              </w:rPr>
            </w:pPr>
          </w:p>
        </w:tc>
        <w:tc>
          <w:tcPr>
            <w:tcW w:w="1364" w:type="dxa"/>
            <w:tcBorders>
              <w:top w:val="single" w:sz="4" w:space="0" w:color="auto"/>
              <w:left w:val="single" w:sz="4" w:space="0" w:color="auto"/>
              <w:bottom w:val="nil"/>
              <w:right w:val="single" w:sz="4" w:space="0" w:color="auto"/>
            </w:tcBorders>
            <w:vAlign w:val="center"/>
          </w:tcPr>
          <w:p w14:paraId="461322CB" w14:textId="77777777" w:rsidR="00610F1B" w:rsidRPr="005F7586" w:rsidRDefault="00610F1B" w:rsidP="00610F1B">
            <w:pPr>
              <w:jc w:val="right"/>
              <w:rPr>
                <w:rFonts w:ascii="Verdana" w:hAnsi="Verdana" w:cs="Calibri"/>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672A9AB6" w14:textId="77777777" w:rsidR="00610F1B" w:rsidRPr="005F7586" w:rsidRDefault="00610F1B" w:rsidP="00610F1B">
            <w:pPr>
              <w:ind w:left="106" w:firstLine="10"/>
              <w:rPr>
                <w:rFonts w:ascii="Verdana" w:hAnsi="Verdana" w:cs="Arial"/>
                <w:b/>
                <w:sz w:val="16"/>
                <w:szCs w:val="16"/>
              </w:rPr>
            </w:pPr>
          </w:p>
        </w:tc>
        <w:tc>
          <w:tcPr>
            <w:tcW w:w="1417" w:type="dxa"/>
            <w:tcBorders>
              <w:top w:val="single" w:sz="4" w:space="0" w:color="auto"/>
              <w:left w:val="single" w:sz="4" w:space="0" w:color="auto"/>
              <w:bottom w:val="nil"/>
              <w:right w:val="single" w:sz="4" w:space="0" w:color="auto"/>
            </w:tcBorders>
            <w:vAlign w:val="center"/>
          </w:tcPr>
          <w:p w14:paraId="687E3791" w14:textId="77777777" w:rsidR="00610F1B" w:rsidRPr="005F7586" w:rsidRDefault="00610F1B" w:rsidP="00610F1B">
            <w:pPr>
              <w:jc w:val="right"/>
              <w:rPr>
                <w:rFonts w:ascii="Verdana" w:hAnsi="Verdana" w:cs="Calibri"/>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D26B4C1" w14:textId="77777777" w:rsidR="00610F1B" w:rsidRPr="005F7586" w:rsidRDefault="00610F1B" w:rsidP="00610F1B">
            <w:pPr>
              <w:jc w:val="right"/>
              <w:rPr>
                <w:rFonts w:ascii="Verdana" w:hAnsi="Verdana" w:cs="Calibri"/>
                <w:color w:val="000000"/>
                <w:sz w:val="16"/>
                <w:szCs w:val="16"/>
              </w:rPr>
            </w:pPr>
          </w:p>
        </w:tc>
        <w:tc>
          <w:tcPr>
            <w:tcW w:w="1354" w:type="dxa"/>
            <w:tcBorders>
              <w:top w:val="nil"/>
              <w:left w:val="single" w:sz="4" w:space="0" w:color="auto"/>
              <w:bottom w:val="nil"/>
              <w:right w:val="nil"/>
            </w:tcBorders>
            <w:shd w:val="clear" w:color="auto" w:fill="auto"/>
          </w:tcPr>
          <w:p w14:paraId="60F12C59" w14:textId="77777777" w:rsidR="00610F1B" w:rsidRPr="005F7586" w:rsidRDefault="00610F1B" w:rsidP="00610F1B">
            <w:pPr>
              <w:tabs>
                <w:tab w:val="decimal" w:pos="845"/>
              </w:tabs>
              <w:jc w:val="right"/>
              <w:rPr>
                <w:rFonts w:ascii="Verdana" w:eastAsia="Arial Unicode MS" w:hAnsi="Verdana" w:cs="Arial"/>
                <w:sz w:val="16"/>
                <w:szCs w:val="16"/>
              </w:rPr>
            </w:pPr>
          </w:p>
        </w:tc>
      </w:tr>
      <w:tr w:rsidR="00610F1B" w:rsidRPr="005F7586" w14:paraId="0E8CC069" w14:textId="77777777" w:rsidTr="00D4177A">
        <w:trPr>
          <w:trHeight w:val="20"/>
          <w:jc w:val="center"/>
        </w:trPr>
        <w:tc>
          <w:tcPr>
            <w:tcW w:w="1371" w:type="dxa"/>
            <w:tcBorders>
              <w:top w:val="nil"/>
              <w:left w:val="single" w:sz="4" w:space="0" w:color="auto"/>
              <w:bottom w:val="single" w:sz="4" w:space="0" w:color="BFBFBF"/>
              <w:right w:val="single" w:sz="4" w:space="0" w:color="auto"/>
            </w:tcBorders>
            <w:vAlign w:val="center"/>
          </w:tcPr>
          <w:p w14:paraId="5900DDF4" w14:textId="77777777" w:rsidR="00610F1B" w:rsidRPr="005F7586" w:rsidRDefault="00610F1B" w:rsidP="00610F1B">
            <w:pPr>
              <w:jc w:val="right"/>
              <w:rPr>
                <w:rFonts w:ascii="Verdana" w:hAnsi="Verdana" w:cs="Calibri"/>
                <w:color w:val="000000"/>
                <w:sz w:val="16"/>
                <w:szCs w:val="16"/>
              </w:rPr>
            </w:pPr>
          </w:p>
        </w:tc>
        <w:tc>
          <w:tcPr>
            <w:tcW w:w="1364" w:type="dxa"/>
            <w:tcBorders>
              <w:top w:val="nil"/>
              <w:left w:val="single" w:sz="4" w:space="0" w:color="auto"/>
              <w:bottom w:val="single" w:sz="4" w:space="0" w:color="BFBFBF"/>
              <w:right w:val="single" w:sz="4" w:space="0" w:color="auto"/>
            </w:tcBorders>
            <w:vAlign w:val="center"/>
          </w:tcPr>
          <w:p w14:paraId="114FB3DC" w14:textId="77777777" w:rsidR="00610F1B" w:rsidRPr="005F7586" w:rsidRDefault="00610F1B" w:rsidP="00610F1B">
            <w:pPr>
              <w:jc w:val="right"/>
              <w:rPr>
                <w:rFonts w:ascii="Verdana" w:hAnsi="Verdana" w:cs="Calibri"/>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39B3A6B6" w14:textId="77777777" w:rsidR="00610F1B" w:rsidRPr="005F7586" w:rsidRDefault="00610F1B" w:rsidP="00610F1B">
            <w:pPr>
              <w:ind w:left="106" w:firstLine="10"/>
              <w:rPr>
                <w:rFonts w:ascii="Verdana" w:hAnsi="Verdana" w:cs="Arial"/>
                <w:b/>
                <w:sz w:val="16"/>
                <w:szCs w:val="16"/>
              </w:rPr>
            </w:pPr>
            <w:r w:rsidRPr="005F7586">
              <w:rPr>
                <w:rFonts w:ascii="Verdana" w:hAnsi="Verdana" w:cs="Arial"/>
                <w:b/>
                <w:sz w:val="16"/>
                <w:szCs w:val="16"/>
              </w:rPr>
              <w:t>Debtors:</w:t>
            </w:r>
          </w:p>
        </w:tc>
        <w:tc>
          <w:tcPr>
            <w:tcW w:w="1417" w:type="dxa"/>
            <w:tcBorders>
              <w:top w:val="nil"/>
              <w:left w:val="single" w:sz="4" w:space="0" w:color="auto"/>
              <w:bottom w:val="single" w:sz="4" w:space="0" w:color="BFBFBF"/>
              <w:right w:val="single" w:sz="4" w:space="0" w:color="auto"/>
            </w:tcBorders>
            <w:vAlign w:val="center"/>
          </w:tcPr>
          <w:p w14:paraId="3C0F58E7" w14:textId="77777777" w:rsidR="00610F1B" w:rsidRPr="005F7586" w:rsidRDefault="00610F1B" w:rsidP="00610F1B">
            <w:pPr>
              <w:jc w:val="right"/>
              <w:rPr>
                <w:rFonts w:ascii="Verdana" w:hAnsi="Verdana" w:cs="Calibri"/>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33D26604" w14:textId="77777777" w:rsidR="00610F1B" w:rsidRPr="005F7586" w:rsidRDefault="00610F1B" w:rsidP="00610F1B">
            <w:pPr>
              <w:jc w:val="right"/>
              <w:rPr>
                <w:rFonts w:ascii="Verdana" w:hAnsi="Verdana" w:cs="Calibri"/>
                <w:color w:val="000000"/>
                <w:sz w:val="16"/>
                <w:szCs w:val="16"/>
              </w:rPr>
            </w:pPr>
          </w:p>
        </w:tc>
        <w:tc>
          <w:tcPr>
            <w:tcW w:w="1354" w:type="dxa"/>
            <w:tcBorders>
              <w:top w:val="nil"/>
              <w:left w:val="single" w:sz="4" w:space="0" w:color="auto"/>
              <w:bottom w:val="nil"/>
              <w:right w:val="nil"/>
            </w:tcBorders>
            <w:shd w:val="clear" w:color="auto" w:fill="auto"/>
          </w:tcPr>
          <w:p w14:paraId="29A087F6" w14:textId="77777777" w:rsidR="00610F1B" w:rsidRPr="005F7586" w:rsidRDefault="00610F1B" w:rsidP="00610F1B">
            <w:pPr>
              <w:tabs>
                <w:tab w:val="decimal" w:pos="845"/>
              </w:tabs>
              <w:jc w:val="right"/>
              <w:rPr>
                <w:rFonts w:ascii="Verdana" w:eastAsia="Arial Unicode MS" w:hAnsi="Verdana" w:cs="Arial"/>
                <w:sz w:val="16"/>
                <w:szCs w:val="16"/>
              </w:rPr>
            </w:pPr>
          </w:p>
        </w:tc>
      </w:tr>
      <w:tr w:rsidR="00610F1B" w:rsidRPr="005F7586" w14:paraId="0972409A"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48BE4008" w14:textId="5D716E68"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1,300</w:t>
            </w:r>
          </w:p>
        </w:tc>
        <w:tc>
          <w:tcPr>
            <w:tcW w:w="1364" w:type="dxa"/>
            <w:tcBorders>
              <w:top w:val="single" w:sz="4" w:space="0" w:color="BFBFBF"/>
              <w:left w:val="single" w:sz="4" w:space="0" w:color="auto"/>
              <w:bottom w:val="single" w:sz="4" w:space="0" w:color="BFBFBF"/>
              <w:right w:val="single" w:sz="4" w:space="0" w:color="auto"/>
            </w:tcBorders>
            <w:vAlign w:val="center"/>
          </w:tcPr>
          <w:p w14:paraId="45AB3C1C" w14:textId="3273C9A7" w:rsidR="00610F1B" w:rsidRPr="005F7586" w:rsidRDefault="00B70522"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52DE9C5" w14:textId="77777777" w:rsidR="00610F1B" w:rsidRPr="005F7586" w:rsidRDefault="00610F1B" w:rsidP="00610F1B">
            <w:pPr>
              <w:ind w:left="106"/>
              <w:rPr>
                <w:rFonts w:ascii="Verdana" w:hAnsi="Verdana" w:cs="Arial"/>
                <w:sz w:val="16"/>
                <w:szCs w:val="16"/>
              </w:rPr>
            </w:pPr>
            <w:r w:rsidRPr="005F7586">
              <w:rPr>
                <w:rFonts w:ascii="Verdana" w:hAnsi="Verdana"/>
                <w:color w:val="000000"/>
                <w:sz w:val="16"/>
                <w:szCs w:val="16"/>
              </w:rPr>
              <w:t>Loan and Finance Lease Receivables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5D6DFE1C" w14:textId="748771FA" w:rsidR="00610F1B" w:rsidRPr="005F7586" w:rsidRDefault="00496F8F" w:rsidP="00610F1B">
            <w:pPr>
              <w:jc w:val="right"/>
              <w:rPr>
                <w:rFonts w:ascii="Verdana" w:hAnsi="Verdana" w:cs="Calibri"/>
                <w:color w:val="000000"/>
                <w:sz w:val="16"/>
                <w:szCs w:val="16"/>
              </w:rPr>
            </w:pPr>
            <w:r w:rsidRPr="005F7586">
              <w:rPr>
                <w:rFonts w:ascii="Verdana" w:hAnsi="Verdana" w:cs="Calibri"/>
                <w:color w:val="000000"/>
                <w:sz w:val="16"/>
                <w:szCs w:val="16"/>
              </w:rPr>
              <w:t>2,527</w:t>
            </w:r>
          </w:p>
        </w:tc>
        <w:tc>
          <w:tcPr>
            <w:tcW w:w="1418" w:type="dxa"/>
            <w:tcBorders>
              <w:top w:val="single" w:sz="4" w:space="0" w:color="BFBFBF"/>
              <w:left w:val="single" w:sz="4" w:space="0" w:color="auto"/>
              <w:bottom w:val="single" w:sz="4" w:space="0" w:color="BFBFBF"/>
              <w:right w:val="single" w:sz="4" w:space="0" w:color="auto"/>
            </w:tcBorders>
            <w:vAlign w:val="center"/>
          </w:tcPr>
          <w:p w14:paraId="5FBA6651" w14:textId="0B2C7D82" w:rsidR="00610F1B" w:rsidRPr="005F7586" w:rsidRDefault="00496F8F"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354" w:type="dxa"/>
            <w:tcBorders>
              <w:top w:val="nil"/>
              <w:left w:val="single" w:sz="4" w:space="0" w:color="auto"/>
              <w:bottom w:val="nil"/>
              <w:right w:val="nil"/>
            </w:tcBorders>
            <w:shd w:val="clear" w:color="auto" w:fill="auto"/>
          </w:tcPr>
          <w:p w14:paraId="0CF40BB8" w14:textId="77777777" w:rsidR="00610F1B" w:rsidRPr="005F7586" w:rsidRDefault="00610F1B" w:rsidP="00610F1B">
            <w:pPr>
              <w:jc w:val="right"/>
              <w:rPr>
                <w:rFonts w:ascii="Verdana" w:hAnsi="Verdana" w:cs="Arial"/>
                <w:sz w:val="16"/>
                <w:szCs w:val="16"/>
              </w:rPr>
            </w:pPr>
          </w:p>
        </w:tc>
      </w:tr>
      <w:tr w:rsidR="00610F1B" w:rsidRPr="005F7586" w14:paraId="1FA71F80"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F25149B" w14:textId="5F20A96D"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364" w:type="dxa"/>
            <w:tcBorders>
              <w:top w:val="single" w:sz="4" w:space="0" w:color="BFBFBF"/>
              <w:left w:val="single" w:sz="4" w:space="0" w:color="auto"/>
              <w:bottom w:val="single" w:sz="4" w:space="0" w:color="BFBFBF"/>
              <w:right w:val="single" w:sz="4" w:space="0" w:color="auto"/>
            </w:tcBorders>
            <w:vAlign w:val="center"/>
          </w:tcPr>
          <w:p w14:paraId="4C947525" w14:textId="40BD642E" w:rsidR="00610F1B" w:rsidRPr="005F7586" w:rsidRDefault="00B70522" w:rsidP="00610F1B">
            <w:pPr>
              <w:jc w:val="right"/>
              <w:rPr>
                <w:rFonts w:ascii="Verdana" w:hAnsi="Verdana" w:cs="Calibri"/>
                <w:color w:val="000000"/>
                <w:sz w:val="16"/>
                <w:szCs w:val="16"/>
              </w:rPr>
            </w:pPr>
            <w:r w:rsidRPr="005F7586">
              <w:rPr>
                <w:rFonts w:ascii="Verdana" w:hAnsi="Verdana" w:cs="Calibri"/>
                <w:color w:val="000000"/>
                <w:sz w:val="16"/>
                <w:szCs w:val="16"/>
              </w:rPr>
              <w:t>35,165</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65EE993" w14:textId="77777777" w:rsidR="00610F1B" w:rsidRPr="005F7586" w:rsidRDefault="00610F1B" w:rsidP="00610F1B">
            <w:pPr>
              <w:ind w:left="106"/>
              <w:rPr>
                <w:rFonts w:ascii="Verdana" w:hAnsi="Verdana"/>
                <w:color w:val="000000"/>
                <w:sz w:val="16"/>
                <w:szCs w:val="16"/>
              </w:rPr>
            </w:pPr>
            <w:r w:rsidRPr="005F7586">
              <w:rPr>
                <w:rFonts w:ascii="Verdana" w:hAnsi="Verdana"/>
                <w:color w:val="000000"/>
                <w:sz w:val="16"/>
                <w:szCs w:val="16"/>
              </w:rPr>
              <w:t>Other Debtors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3233A424" w14:textId="44D7971A" w:rsidR="00610F1B" w:rsidRPr="005F7586" w:rsidRDefault="00496F8F"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22CB6C0" w14:textId="08E06DFB" w:rsidR="00610F1B" w:rsidRPr="005F7586" w:rsidRDefault="00496F8F" w:rsidP="00610F1B">
            <w:pPr>
              <w:jc w:val="right"/>
              <w:rPr>
                <w:rFonts w:ascii="Verdana" w:hAnsi="Verdana" w:cs="Calibri"/>
                <w:color w:val="000000"/>
                <w:sz w:val="16"/>
                <w:szCs w:val="16"/>
              </w:rPr>
            </w:pPr>
            <w:r w:rsidRPr="005F7586">
              <w:rPr>
                <w:rFonts w:ascii="Verdana" w:hAnsi="Verdana" w:cs="Calibri"/>
                <w:color w:val="000000"/>
                <w:sz w:val="16"/>
                <w:szCs w:val="16"/>
              </w:rPr>
              <w:t>42,7</w:t>
            </w:r>
            <w:r w:rsidR="008913F2" w:rsidRPr="005F7586">
              <w:rPr>
                <w:rFonts w:ascii="Verdana" w:hAnsi="Verdana" w:cs="Calibri"/>
                <w:color w:val="000000"/>
                <w:sz w:val="16"/>
                <w:szCs w:val="16"/>
              </w:rPr>
              <w:t>31</w:t>
            </w:r>
          </w:p>
        </w:tc>
        <w:tc>
          <w:tcPr>
            <w:tcW w:w="1354" w:type="dxa"/>
            <w:tcBorders>
              <w:top w:val="nil"/>
              <w:left w:val="single" w:sz="4" w:space="0" w:color="auto"/>
              <w:bottom w:val="nil"/>
              <w:right w:val="nil"/>
            </w:tcBorders>
            <w:shd w:val="clear" w:color="auto" w:fill="auto"/>
          </w:tcPr>
          <w:p w14:paraId="086B83AC" w14:textId="77777777" w:rsidR="00610F1B" w:rsidRPr="005F7586" w:rsidRDefault="00610F1B" w:rsidP="00610F1B">
            <w:pPr>
              <w:jc w:val="right"/>
              <w:rPr>
                <w:rFonts w:ascii="Verdana" w:hAnsi="Verdana" w:cs="Arial"/>
                <w:sz w:val="16"/>
                <w:szCs w:val="16"/>
              </w:rPr>
            </w:pPr>
          </w:p>
        </w:tc>
      </w:tr>
      <w:tr w:rsidR="00610F1B" w:rsidRPr="005F7586" w14:paraId="3A9E921D" w14:textId="77777777" w:rsidTr="00D4177A">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69703CF1" w14:textId="0310ABAB" w:rsidR="00610F1B" w:rsidRPr="005F7586" w:rsidRDefault="00610F1B" w:rsidP="00610F1B">
            <w:pPr>
              <w:jc w:val="right"/>
              <w:rPr>
                <w:rFonts w:ascii="Verdana" w:hAnsi="Verdana" w:cs="Calibri"/>
                <w:b/>
                <w:color w:val="000000"/>
                <w:sz w:val="16"/>
                <w:szCs w:val="16"/>
              </w:rPr>
            </w:pPr>
          </w:p>
        </w:tc>
        <w:tc>
          <w:tcPr>
            <w:tcW w:w="1364" w:type="dxa"/>
            <w:tcBorders>
              <w:top w:val="single" w:sz="4" w:space="0" w:color="BFBFBF"/>
              <w:left w:val="single" w:sz="4" w:space="0" w:color="auto"/>
              <w:bottom w:val="single" w:sz="4" w:space="0" w:color="auto"/>
              <w:right w:val="single" w:sz="4" w:space="0" w:color="auto"/>
            </w:tcBorders>
            <w:vAlign w:val="center"/>
          </w:tcPr>
          <w:p w14:paraId="11DED723" w14:textId="7F182A83" w:rsidR="00610F1B" w:rsidRPr="005F7586" w:rsidRDefault="00610F1B" w:rsidP="00610F1B">
            <w:pPr>
              <w:jc w:val="right"/>
              <w:rPr>
                <w:rFonts w:ascii="Verdana" w:hAnsi="Verdana" w:cs="Calibri"/>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F012F6" w14:textId="77777777" w:rsidR="00610F1B" w:rsidRPr="005F7586" w:rsidRDefault="00610F1B" w:rsidP="00610F1B">
            <w:pPr>
              <w:ind w:left="106" w:firstLine="10"/>
              <w:rPr>
                <w:rFonts w:ascii="Verdana" w:hAnsi="Verdana" w:cs="Arial"/>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11143885" w14:textId="77777777" w:rsidR="00610F1B" w:rsidRPr="005F7586" w:rsidRDefault="00610F1B" w:rsidP="00610F1B">
            <w:pPr>
              <w:jc w:val="right"/>
              <w:rPr>
                <w:rFonts w:ascii="Verdana" w:hAnsi="Verdana" w:cs="Calibri"/>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FC8EEED" w14:textId="77777777" w:rsidR="00610F1B" w:rsidRPr="005F7586" w:rsidRDefault="00610F1B" w:rsidP="00610F1B">
            <w:pPr>
              <w:jc w:val="right"/>
              <w:rPr>
                <w:rFonts w:ascii="Verdana" w:hAnsi="Verdana" w:cs="Calibri"/>
                <w:b/>
                <w:color w:val="000000"/>
                <w:sz w:val="16"/>
                <w:szCs w:val="16"/>
              </w:rPr>
            </w:pPr>
          </w:p>
        </w:tc>
        <w:tc>
          <w:tcPr>
            <w:tcW w:w="1354" w:type="dxa"/>
            <w:tcBorders>
              <w:top w:val="nil"/>
              <w:left w:val="single" w:sz="4" w:space="0" w:color="auto"/>
              <w:bottom w:val="nil"/>
              <w:right w:val="nil"/>
            </w:tcBorders>
            <w:shd w:val="clear" w:color="auto" w:fill="auto"/>
          </w:tcPr>
          <w:p w14:paraId="6A82E52B" w14:textId="77777777" w:rsidR="00610F1B" w:rsidRPr="005F7586" w:rsidRDefault="00610F1B" w:rsidP="00610F1B">
            <w:pPr>
              <w:tabs>
                <w:tab w:val="decimal" w:pos="845"/>
              </w:tabs>
              <w:jc w:val="right"/>
              <w:rPr>
                <w:rFonts w:ascii="Verdana" w:eastAsia="Arial Unicode MS" w:hAnsi="Verdana" w:cs="Arial"/>
                <w:b/>
                <w:sz w:val="16"/>
                <w:szCs w:val="16"/>
              </w:rPr>
            </w:pPr>
          </w:p>
        </w:tc>
      </w:tr>
      <w:tr w:rsidR="00610F1B" w:rsidRPr="005F7586" w14:paraId="7C4CB299"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70584729" w14:textId="744402EB"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1,300</w:t>
            </w:r>
          </w:p>
        </w:tc>
        <w:tc>
          <w:tcPr>
            <w:tcW w:w="1364" w:type="dxa"/>
            <w:tcBorders>
              <w:top w:val="single" w:sz="4" w:space="0" w:color="auto"/>
              <w:left w:val="single" w:sz="4" w:space="0" w:color="auto"/>
              <w:bottom w:val="single" w:sz="4" w:space="0" w:color="auto"/>
              <w:right w:val="single" w:sz="4" w:space="0" w:color="auto"/>
            </w:tcBorders>
            <w:shd w:val="clear" w:color="auto" w:fill="D9D9D9"/>
            <w:vAlign w:val="center"/>
          </w:tcPr>
          <w:p w14:paraId="05AEEDEE" w14:textId="2EFB0C6A" w:rsidR="00610F1B" w:rsidRPr="005F7586" w:rsidRDefault="00B70522" w:rsidP="00610F1B">
            <w:pPr>
              <w:jc w:val="right"/>
              <w:rPr>
                <w:rFonts w:ascii="Verdana" w:hAnsi="Verdana" w:cs="Calibri"/>
                <w:b/>
                <w:color w:val="000000"/>
                <w:sz w:val="16"/>
                <w:szCs w:val="16"/>
              </w:rPr>
            </w:pPr>
            <w:r w:rsidRPr="005F7586">
              <w:rPr>
                <w:rFonts w:ascii="Verdana" w:hAnsi="Verdana" w:cs="Calibri"/>
                <w:b/>
                <w:color w:val="000000"/>
                <w:sz w:val="16"/>
                <w:szCs w:val="16"/>
              </w:rPr>
              <w:t>35,165</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2EA64A8" w14:textId="77777777" w:rsidR="00610F1B" w:rsidRPr="005F7586" w:rsidRDefault="00610F1B" w:rsidP="00610F1B">
            <w:pPr>
              <w:ind w:left="106" w:firstLine="10"/>
              <w:rPr>
                <w:rFonts w:ascii="Verdana" w:hAnsi="Verdana" w:cs="Arial"/>
                <w:b/>
                <w:sz w:val="16"/>
                <w:szCs w:val="16"/>
              </w:rPr>
            </w:pPr>
            <w:r w:rsidRPr="005F7586">
              <w:rPr>
                <w:rFonts w:ascii="Verdana" w:hAnsi="Verdana" w:cs="Arial"/>
                <w:b/>
                <w:sz w:val="16"/>
                <w:szCs w:val="16"/>
              </w:rPr>
              <w:t>Total Debtors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524466B" w14:textId="514ED0BD" w:rsidR="00610F1B" w:rsidRPr="005F7586" w:rsidRDefault="00496F8F" w:rsidP="00610F1B">
            <w:pPr>
              <w:jc w:val="right"/>
              <w:rPr>
                <w:rFonts w:ascii="Verdana" w:hAnsi="Verdana" w:cs="Calibri"/>
                <w:b/>
                <w:color w:val="000000"/>
                <w:sz w:val="16"/>
                <w:szCs w:val="16"/>
              </w:rPr>
            </w:pPr>
            <w:r w:rsidRPr="005F7586">
              <w:rPr>
                <w:rFonts w:ascii="Verdana" w:hAnsi="Verdana" w:cs="Calibri"/>
                <w:b/>
                <w:color w:val="000000"/>
                <w:sz w:val="16"/>
                <w:szCs w:val="16"/>
              </w:rPr>
              <w:t>2,527</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BAE31FE" w14:textId="76C7110C" w:rsidR="00610F1B" w:rsidRPr="005F7586" w:rsidRDefault="00496F8F" w:rsidP="00610F1B">
            <w:pPr>
              <w:jc w:val="right"/>
              <w:rPr>
                <w:rFonts w:ascii="Verdana" w:hAnsi="Verdana" w:cs="Calibri"/>
                <w:b/>
                <w:color w:val="000000"/>
                <w:sz w:val="16"/>
                <w:szCs w:val="16"/>
              </w:rPr>
            </w:pPr>
            <w:r w:rsidRPr="005F7586">
              <w:rPr>
                <w:rFonts w:ascii="Verdana" w:hAnsi="Verdana" w:cs="Calibri"/>
                <w:b/>
                <w:color w:val="000000"/>
                <w:sz w:val="16"/>
                <w:szCs w:val="16"/>
              </w:rPr>
              <w:t>42,7</w:t>
            </w:r>
            <w:r w:rsidR="008913F2" w:rsidRPr="005F7586">
              <w:rPr>
                <w:rFonts w:ascii="Verdana" w:hAnsi="Verdana" w:cs="Calibri"/>
                <w:b/>
                <w:color w:val="000000"/>
                <w:sz w:val="16"/>
                <w:szCs w:val="16"/>
              </w:rPr>
              <w:t>31</w:t>
            </w:r>
          </w:p>
        </w:tc>
        <w:tc>
          <w:tcPr>
            <w:tcW w:w="1354" w:type="dxa"/>
            <w:tcBorders>
              <w:top w:val="nil"/>
              <w:left w:val="single" w:sz="4" w:space="0" w:color="auto"/>
              <w:bottom w:val="nil"/>
              <w:right w:val="nil"/>
            </w:tcBorders>
            <w:shd w:val="clear" w:color="auto" w:fill="auto"/>
          </w:tcPr>
          <w:p w14:paraId="54C09CD0" w14:textId="315040A5" w:rsidR="00610F1B" w:rsidRPr="005F7586" w:rsidRDefault="00000000" w:rsidP="00610F1B">
            <w:pPr>
              <w:jc w:val="center"/>
              <w:rPr>
                <w:rFonts w:ascii="Verdana" w:hAnsi="Verdana" w:cs="Arial"/>
                <w:sz w:val="16"/>
                <w:szCs w:val="16"/>
              </w:rPr>
            </w:pPr>
            <w:hyperlink w:anchor="BALANCESHEET" w:history="1">
              <w:r w:rsidR="00610F1B" w:rsidRPr="005F7586">
                <w:rPr>
                  <w:rStyle w:val="Hyperlink"/>
                  <w:rFonts w:ascii="Verdana" w:hAnsi="Verdana" w:cs="Arial"/>
                  <w:sz w:val="16"/>
                  <w:szCs w:val="16"/>
                </w:rPr>
                <w:t>Balance Sheet</w:t>
              </w:r>
            </w:hyperlink>
          </w:p>
        </w:tc>
      </w:tr>
      <w:tr w:rsidR="00610F1B" w:rsidRPr="005F7586" w14:paraId="19874255" w14:textId="77777777" w:rsidTr="00FC539C">
        <w:trPr>
          <w:trHeight w:val="96"/>
          <w:jc w:val="center"/>
        </w:trPr>
        <w:tc>
          <w:tcPr>
            <w:tcW w:w="1371" w:type="dxa"/>
            <w:tcBorders>
              <w:top w:val="single" w:sz="4" w:space="0" w:color="auto"/>
              <w:left w:val="single" w:sz="4" w:space="0" w:color="auto"/>
              <w:bottom w:val="nil"/>
              <w:right w:val="single" w:sz="4" w:space="0" w:color="auto"/>
            </w:tcBorders>
          </w:tcPr>
          <w:p w14:paraId="256C8C06" w14:textId="77777777" w:rsidR="00610F1B" w:rsidRPr="005F7586" w:rsidRDefault="00610F1B" w:rsidP="00610F1B">
            <w:pPr>
              <w:pStyle w:val="BalloonText"/>
              <w:overflowPunct/>
              <w:autoSpaceDE/>
              <w:autoSpaceDN/>
              <w:adjustRightInd/>
              <w:textAlignment w:val="auto"/>
              <w:rPr>
                <w:rFonts w:ascii="Verdana" w:eastAsia="Arial Unicode MS" w:hAnsi="Verdana" w:cs="Arial"/>
                <w:b/>
                <w:bCs/>
              </w:rPr>
            </w:pPr>
          </w:p>
        </w:tc>
        <w:tc>
          <w:tcPr>
            <w:tcW w:w="1364" w:type="dxa"/>
            <w:tcBorders>
              <w:top w:val="single" w:sz="4" w:space="0" w:color="auto"/>
              <w:left w:val="single" w:sz="4" w:space="0" w:color="auto"/>
              <w:bottom w:val="nil"/>
              <w:right w:val="single" w:sz="4" w:space="0" w:color="auto"/>
            </w:tcBorders>
          </w:tcPr>
          <w:p w14:paraId="50448025"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3952" w:type="dxa"/>
            <w:tcBorders>
              <w:top w:val="single" w:sz="4" w:space="0" w:color="auto"/>
              <w:left w:val="single" w:sz="4" w:space="0" w:color="auto"/>
              <w:bottom w:val="nil"/>
              <w:right w:val="single" w:sz="4" w:space="0" w:color="auto"/>
            </w:tcBorders>
            <w:noWrap/>
            <w:vAlign w:val="center"/>
          </w:tcPr>
          <w:p w14:paraId="6EF4ED98"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1417" w:type="dxa"/>
            <w:tcBorders>
              <w:top w:val="single" w:sz="4" w:space="0" w:color="auto"/>
              <w:left w:val="single" w:sz="4" w:space="0" w:color="auto"/>
              <w:bottom w:val="nil"/>
              <w:right w:val="single" w:sz="4" w:space="0" w:color="auto"/>
            </w:tcBorders>
          </w:tcPr>
          <w:p w14:paraId="454BDE79"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1418" w:type="dxa"/>
            <w:tcBorders>
              <w:top w:val="single" w:sz="4" w:space="0" w:color="auto"/>
              <w:left w:val="single" w:sz="4" w:space="0" w:color="auto"/>
              <w:bottom w:val="nil"/>
              <w:right w:val="single" w:sz="4" w:space="0" w:color="auto"/>
            </w:tcBorders>
          </w:tcPr>
          <w:p w14:paraId="0AA2A459"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1354" w:type="dxa"/>
            <w:tcBorders>
              <w:top w:val="nil"/>
              <w:left w:val="single" w:sz="4" w:space="0" w:color="auto"/>
              <w:bottom w:val="nil"/>
              <w:right w:val="nil"/>
            </w:tcBorders>
            <w:shd w:val="clear" w:color="auto" w:fill="auto"/>
          </w:tcPr>
          <w:p w14:paraId="1C879C63"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r>
      <w:tr w:rsidR="00610F1B" w:rsidRPr="005F7586" w14:paraId="722E74D1" w14:textId="77777777" w:rsidTr="00D4177A">
        <w:trPr>
          <w:trHeight w:val="118"/>
          <w:jc w:val="center"/>
        </w:trPr>
        <w:tc>
          <w:tcPr>
            <w:tcW w:w="1371" w:type="dxa"/>
            <w:tcBorders>
              <w:top w:val="nil"/>
              <w:left w:val="single" w:sz="4" w:space="0" w:color="auto"/>
              <w:bottom w:val="single" w:sz="4" w:space="0" w:color="BFBFBF"/>
              <w:right w:val="single" w:sz="4" w:space="0" w:color="auto"/>
            </w:tcBorders>
          </w:tcPr>
          <w:p w14:paraId="75086B7A"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1364" w:type="dxa"/>
            <w:tcBorders>
              <w:top w:val="nil"/>
              <w:left w:val="single" w:sz="4" w:space="0" w:color="auto"/>
              <w:bottom w:val="single" w:sz="4" w:space="0" w:color="BFBFBF"/>
              <w:right w:val="single" w:sz="4" w:space="0" w:color="auto"/>
            </w:tcBorders>
          </w:tcPr>
          <w:p w14:paraId="5F1014CA"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3952" w:type="dxa"/>
            <w:tcBorders>
              <w:top w:val="nil"/>
              <w:left w:val="single" w:sz="4" w:space="0" w:color="auto"/>
              <w:bottom w:val="single" w:sz="4" w:space="0" w:color="BFBFBF"/>
              <w:right w:val="single" w:sz="4" w:space="0" w:color="auto"/>
            </w:tcBorders>
            <w:noWrap/>
            <w:vAlign w:val="center"/>
          </w:tcPr>
          <w:p w14:paraId="06FA71C3" w14:textId="77777777" w:rsidR="00610F1B" w:rsidRPr="005F7586" w:rsidRDefault="00610F1B" w:rsidP="00610F1B">
            <w:pPr>
              <w:pStyle w:val="BalloonText"/>
              <w:overflowPunct/>
              <w:autoSpaceDE/>
              <w:autoSpaceDN/>
              <w:adjustRightInd/>
              <w:ind w:left="106"/>
              <w:textAlignment w:val="auto"/>
              <w:rPr>
                <w:rFonts w:ascii="Verdana" w:eastAsia="Arial Unicode MS" w:hAnsi="Verdana" w:cs="Arial"/>
                <w:b/>
              </w:rPr>
            </w:pPr>
            <w:r w:rsidRPr="005F7586">
              <w:rPr>
                <w:rFonts w:ascii="Verdana" w:eastAsia="Arial Unicode MS" w:hAnsi="Verdana" w:cs="Arial"/>
                <w:b/>
              </w:rPr>
              <w:t>Cash Equivalents:</w:t>
            </w:r>
          </w:p>
        </w:tc>
        <w:tc>
          <w:tcPr>
            <w:tcW w:w="1417" w:type="dxa"/>
            <w:tcBorders>
              <w:top w:val="nil"/>
              <w:left w:val="single" w:sz="4" w:space="0" w:color="auto"/>
              <w:bottom w:val="single" w:sz="4" w:space="0" w:color="BFBFBF"/>
              <w:right w:val="single" w:sz="4" w:space="0" w:color="auto"/>
            </w:tcBorders>
          </w:tcPr>
          <w:p w14:paraId="50EAFA4A"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1418" w:type="dxa"/>
            <w:tcBorders>
              <w:top w:val="nil"/>
              <w:left w:val="single" w:sz="4" w:space="0" w:color="auto"/>
              <w:bottom w:val="single" w:sz="4" w:space="0" w:color="BFBFBF"/>
              <w:right w:val="single" w:sz="4" w:space="0" w:color="auto"/>
            </w:tcBorders>
          </w:tcPr>
          <w:p w14:paraId="6190C86A"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c>
          <w:tcPr>
            <w:tcW w:w="1354" w:type="dxa"/>
            <w:tcBorders>
              <w:top w:val="nil"/>
              <w:left w:val="single" w:sz="4" w:space="0" w:color="auto"/>
              <w:bottom w:val="nil"/>
              <w:right w:val="nil"/>
            </w:tcBorders>
            <w:shd w:val="clear" w:color="auto" w:fill="auto"/>
          </w:tcPr>
          <w:p w14:paraId="0A657B0E"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r>
      <w:tr w:rsidR="00610F1B" w:rsidRPr="005F7586" w14:paraId="0B02AC62" w14:textId="77777777" w:rsidTr="00D4177A">
        <w:trPr>
          <w:trHeight w:val="118"/>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7B44609F" w14:textId="1CCDD2E6"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364" w:type="dxa"/>
            <w:tcBorders>
              <w:top w:val="single" w:sz="4" w:space="0" w:color="BFBFBF"/>
              <w:left w:val="single" w:sz="4" w:space="0" w:color="auto"/>
              <w:bottom w:val="single" w:sz="4" w:space="0" w:color="BFBFBF"/>
              <w:right w:val="single" w:sz="4" w:space="0" w:color="auto"/>
            </w:tcBorders>
            <w:vAlign w:val="center"/>
          </w:tcPr>
          <w:p w14:paraId="093BA6C8" w14:textId="599EA3B4" w:rsidR="00610F1B" w:rsidRPr="005F7586" w:rsidRDefault="00B70522" w:rsidP="00610F1B">
            <w:pPr>
              <w:jc w:val="right"/>
              <w:rPr>
                <w:rFonts w:ascii="Verdana" w:hAnsi="Verdana" w:cs="Calibri"/>
                <w:color w:val="000000"/>
                <w:sz w:val="16"/>
                <w:szCs w:val="16"/>
              </w:rPr>
            </w:pPr>
            <w:r w:rsidRPr="005F7586">
              <w:rPr>
                <w:rFonts w:ascii="Verdana" w:hAnsi="Verdana" w:cs="Calibri"/>
                <w:color w:val="000000"/>
                <w:sz w:val="16"/>
                <w:szCs w:val="16"/>
              </w:rPr>
              <w:t>55,012</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5079F33D" w14:textId="77777777" w:rsidR="00610F1B" w:rsidRPr="005F7586" w:rsidRDefault="00610F1B" w:rsidP="00610F1B">
            <w:pPr>
              <w:pStyle w:val="BalloonText"/>
              <w:overflowPunct/>
              <w:autoSpaceDE/>
              <w:autoSpaceDN/>
              <w:adjustRightInd/>
              <w:ind w:left="106"/>
              <w:textAlignment w:val="auto"/>
              <w:rPr>
                <w:rFonts w:ascii="Verdana" w:eastAsia="Arial Unicode MS" w:hAnsi="Verdana" w:cs="Arial"/>
              </w:rPr>
            </w:pPr>
            <w:r w:rsidRPr="005F7586">
              <w:rPr>
                <w:rFonts w:ascii="Verdana" w:eastAsia="Arial Unicode MS" w:hAnsi="Verdana" w:cs="Arial"/>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17547EB" w14:textId="37C7C914" w:rsidR="00610F1B" w:rsidRPr="005F7586" w:rsidRDefault="00496F8F"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3B54FDA1" w14:textId="58348A8B" w:rsidR="00610F1B" w:rsidRPr="005F7586" w:rsidRDefault="00496F8F" w:rsidP="00610F1B">
            <w:pPr>
              <w:jc w:val="right"/>
              <w:rPr>
                <w:rFonts w:ascii="Verdana" w:hAnsi="Verdana" w:cs="Calibri"/>
                <w:color w:val="000000"/>
                <w:sz w:val="16"/>
                <w:szCs w:val="16"/>
              </w:rPr>
            </w:pPr>
            <w:r w:rsidRPr="005F7586">
              <w:rPr>
                <w:rFonts w:ascii="Verdana" w:hAnsi="Verdana" w:cs="Calibri"/>
                <w:color w:val="000000"/>
                <w:sz w:val="16"/>
                <w:szCs w:val="16"/>
              </w:rPr>
              <w:t>54,510</w:t>
            </w:r>
          </w:p>
        </w:tc>
        <w:tc>
          <w:tcPr>
            <w:tcW w:w="1354" w:type="dxa"/>
            <w:tcBorders>
              <w:top w:val="nil"/>
              <w:left w:val="single" w:sz="4" w:space="0" w:color="auto"/>
              <w:bottom w:val="nil"/>
              <w:right w:val="nil"/>
            </w:tcBorders>
            <w:shd w:val="clear" w:color="auto" w:fill="auto"/>
          </w:tcPr>
          <w:p w14:paraId="4692DBAF" w14:textId="6ECCC026" w:rsidR="00610F1B" w:rsidRPr="005F7586" w:rsidRDefault="00000000" w:rsidP="00610F1B">
            <w:pPr>
              <w:pStyle w:val="BalloonText"/>
              <w:overflowPunct/>
              <w:autoSpaceDE/>
              <w:autoSpaceDN/>
              <w:adjustRightInd/>
              <w:jc w:val="center"/>
              <w:textAlignment w:val="auto"/>
              <w:rPr>
                <w:rFonts w:ascii="Verdana" w:eastAsia="Arial Unicode MS" w:hAnsi="Verdana" w:cs="Arial"/>
                <w:b/>
              </w:rPr>
            </w:pPr>
            <w:hyperlink w:anchor="CASHFLOW" w:history="1">
              <w:r w:rsidR="00610F1B" w:rsidRPr="005F7586">
                <w:rPr>
                  <w:rStyle w:val="Hyperlink"/>
                  <w:rFonts w:ascii="Verdana" w:hAnsi="Verdana" w:cs="Arial"/>
                </w:rPr>
                <w:t>Cash Flow</w:t>
              </w:r>
            </w:hyperlink>
          </w:p>
        </w:tc>
      </w:tr>
      <w:tr w:rsidR="00610F1B" w:rsidRPr="005F7586" w14:paraId="3E9F9C61" w14:textId="77777777" w:rsidTr="00D4177A">
        <w:trPr>
          <w:trHeight w:val="118"/>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09BDCFC" w14:textId="1F208212" w:rsidR="00610F1B" w:rsidRPr="005F7586" w:rsidRDefault="00610F1B" w:rsidP="00610F1B">
            <w:pPr>
              <w:jc w:val="right"/>
              <w:rPr>
                <w:rFonts w:ascii="Verdana" w:hAnsi="Verdana" w:cs="Calibri"/>
                <w:b/>
                <w:color w:val="000000"/>
                <w:sz w:val="16"/>
                <w:szCs w:val="16"/>
              </w:rPr>
            </w:pPr>
          </w:p>
        </w:tc>
        <w:tc>
          <w:tcPr>
            <w:tcW w:w="1364" w:type="dxa"/>
            <w:tcBorders>
              <w:top w:val="single" w:sz="4" w:space="0" w:color="BFBFBF"/>
              <w:left w:val="single" w:sz="4" w:space="0" w:color="auto"/>
              <w:bottom w:val="single" w:sz="4" w:space="0" w:color="auto"/>
              <w:right w:val="single" w:sz="4" w:space="0" w:color="auto"/>
            </w:tcBorders>
            <w:vAlign w:val="center"/>
          </w:tcPr>
          <w:p w14:paraId="7679578E" w14:textId="474BE2EB" w:rsidR="00610F1B" w:rsidRPr="005F7586" w:rsidRDefault="00610F1B" w:rsidP="00610F1B">
            <w:pPr>
              <w:jc w:val="right"/>
              <w:rPr>
                <w:rFonts w:ascii="Verdana" w:hAnsi="Verdana" w:cs="Calibri"/>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820E2A4" w14:textId="77777777" w:rsidR="00610F1B" w:rsidRPr="005F7586" w:rsidRDefault="00610F1B" w:rsidP="00610F1B">
            <w:pPr>
              <w:pStyle w:val="BalloonText"/>
              <w:overflowPunct/>
              <w:autoSpaceDE/>
              <w:autoSpaceDN/>
              <w:adjustRightInd/>
              <w:ind w:left="106"/>
              <w:textAlignment w:val="auto"/>
              <w:rPr>
                <w:rFonts w:ascii="Verdana" w:eastAsia="Arial Unicode MS" w:hAnsi="Verdana" w:cs="Arial"/>
              </w:rPr>
            </w:pPr>
          </w:p>
        </w:tc>
        <w:tc>
          <w:tcPr>
            <w:tcW w:w="1417" w:type="dxa"/>
            <w:tcBorders>
              <w:top w:val="single" w:sz="4" w:space="0" w:color="BFBFBF"/>
              <w:left w:val="single" w:sz="4" w:space="0" w:color="auto"/>
              <w:bottom w:val="single" w:sz="4" w:space="0" w:color="auto"/>
              <w:right w:val="single" w:sz="4" w:space="0" w:color="auto"/>
            </w:tcBorders>
            <w:vAlign w:val="center"/>
          </w:tcPr>
          <w:p w14:paraId="10A37CEE" w14:textId="77777777" w:rsidR="00610F1B" w:rsidRPr="005F7586" w:rsidRDefault="00610F1B" w:rsidP="00610F1B">
            <w:pPr>
              <w:jc w:val="right"/>
              <w:rPr>
                <w:rFonts w:ascii="Verdana" w:hAnsi="Verdana" w:cs="Calibri"/>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6AFC77A5" w14:textId="77777777" w:rsidR="00610F1B" w:rsidRPr="005F7586" w:rsidRDefault="00610F1B" w:rsidP="00610F1B">
            <w:pPr>
              <w:jc w:val="right"/>
              <w:rPr>
                <w:rFonts w:ascii="Verdana" w:hAnsi="Verdana" w:cs="Calibri"/>
                <w:b/>
                <w:color w:val="000000"/>
                <w:sz w:val="16"/>
                <w:szCs w:val="16"/>
              </w:rPr>
            </w:pPr>
          </w:p>
        </w:tc>
        <w:tc>
          <w:tcPr>
            <w:tcW w:w="1354" w:type="dxa"/>
            <w:tcBorders>
              <w:top w:val="nil"/>
              <w:left w:val="single" w:sz="4" w:space="0" w:color="auto"/>
              <w:bottom w:val="nil"/>
              <w:right w:val="nil"/>
            </w:tcBorders>
            <w:shd w:val="clear" w:color="auto" w:fill="auto"/>
          </w:tcPr>
          <w:p w14:paraId="7286F631" w14:textId="77777777" w:rsidR="00610F1B" w:rsidRPr="005F7586" w:rsidRDefault="00610F1B" w:rsidP="00610F1B">
            <w:pPr>
              <w:pStyle w:val="BalloonText"/>
              <w:overflowPunct/>
              <w:autoSpaceDE/>
              <w:autoSpaceDN/>
              <w:adjustRightInd/>
              <w:textAlignment w:val="auto"/>
              <w:rPr>
                <w:rFonts w:ascii="Verdana" w:eastAsia="Arial Unicode MS" w:hAnsi="Verdana" w:cs="Arial"/>
                <w:b/>
              </w:rPr>
            </w:pPr>
          </w:p>
        </w:tc>
      </w:tr>
      <w:tr w:rsidR="00610F1B" w:rsidRPr="005F7586" w14:paraId="23D826F1"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0C3F0258" w14:textId="298B5122"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1364" w:type="dxa"/>
            <w:tcBorders>
              <w:top w:val="single" w:sz="4" w:space="0" w:color="auto"/>
              <w:left w:val="single" w:sz="4" w:space="0" w:color="auto"/>
              <w:bottom w:val="single" w:sz="4" w:space="0" w:color="auto"/>
              <w:right w:val="single" w:sz="4" w:space="0" w:color="auto"/>
            </w:tcBorders>
            <w:shd w:val="clear" w:color="auto" w:fill="D9D9D9"/>
            <w:vAlign w:val="center"/>
          </w:tcPr>
          <w:p w14:paraId="684999EC" w14:textId="07015A22" w:rsidR="00610F1B" w:rsidRPr="005F7586" w:rsidRDefault="00B70522" w:rsidP="00610F1B">
            <w:pPr>
              <w:jc w:val="right"/>
              <w:rPr>
                <w:rFonts w:ascii="Verdana" w:hAnsi="Verdana" w:cs="Calibri"/>
                <w:b/>
                <w:color w:val="000000"/>
                <w:sz w:val="16"/>
                <w:szCs w:val="16"/>
              </w:rPr>
            </w:pPr>
            <w:r w:rsidRPr="005F7586">
              <w:rPr>
                <w:rFonts w:ascii="Verdana" w:hAnsi="Verdana" w:cs="Calibri"/>
                <w:b/>
                <w:color w:val="000000"/>
                <w:sz w:val="16"/>
                <w:szCs w:val="16"/>
              </w:rPr>
              <w:t>55,012</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AA2D629" w14:textId="77777777" w:rsidR="00610F1B" w:rsidRPr="005F7586" w:rsidRDefault="00610F1B" w:rsidP="00610F1B">
            <w:pPr>
              <w:pStyle w:val="BalloonText"/>
              <w:overflowPunct/>
              <w:autoSpaceDE/>
              <w:autoSpaceDN/>
              <w:adjustRightInd/>
              <w:ind w:left="106"/>
              <w:textAlignment w:val="auto"/>
              <w:rPr>
                <w:rFonts w:ascii="Verdana" w:hAnsi="Verdana" w:cs="Arial"/>
                <w:b/>
              </w:rPr>
            </w:pPr>
            <w:r w:rsidRPr="005F7586">
              <w:rPr>
                <w:rFonts w:ascii="Verdana" w:hAnsi="Verdana" w:cs="Arial"/>
                <w:b/>
              </w:rPr>
              <w:t>Total Cash Equivalents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03FEE486" w14:textId="3C021BC7" w:rsidR="00610F1B" w:rsidRPr="005F7586" w:rsidRDefault="00610F1B" w:rsidP="00610F1B">
            <w:pPr>
              <w:jc w:val="right"/>
              <w:rPr>
                <w:rFonts w:ascii="Verdana" w:hAnsi="Verdana" w:cs="Calibri"/>
                <w:b/>
                <w:color w:val="000000"/>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91A54B" w14:textId="16CC7E4D" w:rsidR="00610F1B" w:rsidRPr="005F7586" w:rsidRDefault="00496F8F" w:rsidP="00610F1B">
            <w:pPr>
              <w:jc w:val="right"/>
              <w:rPr>
                <w:rFonts w:ascii="Verdana" w:hAnsi="Verdana" w:cs="Calibri"/>
                <w:b/>
                <w:color w:val="000000"/>
                <w:sz w:val="16"/>
                <w:szCs w:val="16"/>
              </w:rPr>
            </w:pPr>
            <w:r w:rsidRPr="005F7586">
              <w:rPr>
                <w:rFonts w:ascii="Verdana" w:hAnsi="Verdana" w:cs="Calibri"/>
                <w:b/>
                <w:color w:val="000000"/>
                <w:sz w:val="16"/>
                <w:szCs w:val="16"/>
              </w:rPr>
              <w:t>54,</w:t>
            </w:r>
            <w:r w:rsidR="001E7573" w:rsidRPr="005F7586">
              <w:rPr>
                <w:rFonts w:ascii="Verdana" w:hAnsi="Verdana" w:cs="Calibri"/>
                <w:b/>
                <w:color w:val="000000"/>
                <w:sz w:val="16"/>
                <w:szCs w:val="16"/>
              </w:rPr>
              <w:t>510</w:t>
            </w:r>
          </w:p>
        </w:tc>
        <w:tc>
          <w:tcPr>
            <w:tcW w:w="1354" w:type="dxa"/>
            <w:tcBorders>
              <w:top w:val="nil"/>
              <w:left w:val="single" w:sz="4" w:space="0" w:color="auto"/>
              <w:bottom w:val="nil"/>
              <w:right w:val="nil"/>
            </w:tcBorders>
            <w:shd w:val="clear" w:color="auto" w:fill="auto"/>
          </w:tcPr>
          <w:p w14:paraId="427F2C6D" w14:textId="3FF45336" w:rsidR="00610F1B" w:rsidRPr="005F7586" w:rsidRDefault="00000000" w:rsidP="00610F1B">
            <w:pPr>
              <w:jc w:val="center"/>
              <w:rPr>
                <w:rFonts w:ascii="Verdana" w:hAnsi="Verdana" w:cs="Arial"/>
                <w:b/>
                <w:sz w:val="16"/>
                <w:szCs w:val="16"/>
              </w:rPr>
            </w:pPr>
            <w:hyperlink w:anchor="BALANCESHEET" w:history="1">
              <w:r w:rsidR="00610F1B" w:rsidRPr="005F7586">
                <w:rPr>
                  <w:rStyle w:val="Hyperlink"/>
                  <w:rFonts w:ascii="Verdana" w:hAnsi="Verdana" w:cs="Arial"/>
                  <w:sz w:val="16"/>
                  <w:szCs w:val="16"/>
                </w:rPr>
                <w:t>Balance Sheet</w:t>
              </w:r>
            </w:hyperlink>
          </w:p>
        </w:tc>
      </w:tr>
      <w:tr w:rsidR="00610F1B" w:rsidRPr="005F7586" w14:paraId="106C85F4"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365AC11F" w14:textId="7F3C746E"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5,581</w:t>
            </w:r>
          </w:p>
        </w:tc>
        <w:tc>
          <w:tcPr>
            <w:tcW w:w="1364" w:type="dxa"/>
            <w:tcBorders>
              <w:top w:val="single" w:sz="4" w:space="0" w:color="auto"/>
              <w:left w:val="single" w:sz="4" w:space="0" w:color="auto"/>
              <w:bottom w:val="single" w:sz="4" w:space="0" w:color="auto"/>
              <w:right w:val="single" w:sz="4" w:space="0" w:color="auto"/>
            </w:tcBorders>
            <w:shd w:val="clear" w:color="auto" w:fill="A6A6A6"/>
            <w:vAlign w:val="center"/>
          </w:tcPr>
          <w:p w14:paraId="52AF865F" w14:textId="4F44747B" w:rsidR="00610F1B" w:rsidRPr="005F7586" w:rsidRDefault="00B70522" w:rsidP="00610F1B">
            <w:pPr>
              <w:jc w:val="right"/>
              <w:rPr>
                <w:rFonts w:ascii="Verdana" w:hAnsi="Verdana" w:cs="Calibri"/>
                <w:b/>
                <w:color w:val="000000"/>
                <w:sz w:val="16"/>
                <w:szCs w:val="16"/>
              </w:rPr>
            </w:pPr>
            <w:r w:rsidRPr="005F7586">
              <w:rPr>
                <w:rFonts w:ascii="Verdana" w:hAnsi="Verdana" w:cs="Calibri"/>
                <w:b/>
                <w:color w:val="000000"/>
                <w:sz w:val="16"/>
                <w:szCs w:val="16"/>
              </w:rPr>
              <w:t>150,225</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32C2C89F" w14:textId="77777777" w:rsidR="00610F1B" w:rsidRPr="005F7586" w:rsidRDefault="00610F1B" w:rsidP="00610F1B">
            <w:pPr>
              <w:pStyle w:val="BalloonText"/>
              <w:overflowPunct/>
              <w:autoSpaceDE/>
              <w:autoSpaceDN/>
              <w:adjustRightInd/>
              <w:ind w:left="106"/>
              <w:textAlignment w:val="auto"/>
              <w:rPr>
                <w:rFonts w:ascii="Verdana" w:hAnsi="Verdana" w:cs="Arial"/>
                <w:b/>
              </w:rPr>
            </w:pPr>
            <w:r w:rsidRPr="005F7586">
              <w:rPr>
                <w:rFonts w:ascii="Verdana" w:hAnsi="Verdana" w:cs="Arial"/>
                <w:b/>
              </w:rPr>
              <w:t>Total Financial Assets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5975AFE" w14:textId="1C040FDC" w:rsidR="00610F1B" w:rsidRPr="005F7586" w:rsidRDefault="001E7573" w:rsidP="00610F1B">
            <w:pPr>
              <w:jc w:val="right"/>
              <w:rPr>
                <w:rFonts w:ascii="Verdana" w:hAnsi="Verdana" w:cs="Calibri"/>
                <w:b/>
                <w:color w:val="000000"/>
                <w:sz w:val="16"/>
                <w:szCs w:val="16"/>
              </w:rPr>
            </w:pPr>
            <w:r w:rsidRPr="005F7586">
              <w:rPr>
                <w:rFonts w:ascii="Verdana" w:hAnsi="Verdana" w:cs="Calibri"/>
                <w:b/>
                <w:color w:val="000000"/>
                <w:sz w:val="16"/>
                <w:szCs w:val="16"/>
              </w:rPr>
              <w:t>6,781</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4A8ABD4E" w14:textId="0E6C52A2" w:rsidR="00610F1B" w:rsidRPr="005F7586" w:rsidRDefault="001E7573" w:rsidP="00610F1B">
            <w:pPr>
              <w:jc w:val="right"/>
              <w:rPr>
                <w:rFonts w:ascii="Verdana" w:hAnsi="Verdana" w:cs="Calibri"/>
                <w:b/>
                <w:color w:val="000000"/>
                <w:sz w:val="16"/>
                <w:szCs w:val="16"/>
              </w:rPr>
            </w:pPr>
            <w:r w:rsidRPr="005F7586">
              <w:rPr>
                <w:rFonts w:ascii="Verdana" w:hAnsi="Verdana" w:cs="Calibri"/>
                <w:b/>
                <w:color w:val="000000"/>
                <w:sz w:val="16"/>
                <w:szCs w:val="16"/>
              </w:rPr>
              <w:t>231,83</w:t>
            </w:r>
            <w:r w:rsidR="00A71E94" w:rsidRPr="005F7586">
              <w:rPr>
                <w:rFonts w:ascii="Verdana" w:hAnsi="Verdana" w:cs="Calibri"/>
                <w:b/>
                <w:color w:val="000000"/>
                <w:sz w:val="16"/>
                <w:szCs w:val="16"/>
              </w:rPr>
              <w:t>5</w:t>
            </w:r>
          </w:p>
        </w:tc>
        <w:tc>
          <w:tcPr>
            <w:tcW w:w="1354" w:type="dxa"/>
            <w:tcBorders>
              <w:top w:val="nil"/>
              <w:left w:val="single" w:sz="4" w:space="0" w:color="auto"/>
              <w:bottom w:val="nil"/>
              <w:right w:val="nil"/>
            </w:tcBorders>
            <w:shd w:val="clear" w:color="auto" w:fill="auto"/>
          </w:tcPr>
          <w:p w14:paraId="478D3D11" w14:textId="2230D413" w:rsidR="00610F1B" w:rsidRPr="005F7586" w:rsidRDefault="00610F1B" w:rsidP="00610F1B">
            <w:pPr>
              <w:jc w:val="center"/>
              <w:rPr>
                <w:rFonts w:ascii="Verdana" w:hAnsi="Verdana" w:cs="Arial"/>
                <w:b/>
                <w:sz w:val="16"/>
                <w:szCs w:val="16"/>
              </w:rPr>
            </w:pPr>
          </w:p>
        </w:tc>
      </w:tr>
      <w:tr w:rsidR="00610F1B" w:rsidRPr="005F7586" w14:paraId="3B1E3CD2" w14:textId="77777777" w:rsidTr="00945AD7">
        <w:trPr>
          <w:trHeight w:val="20"/>
          <w:jc w:val="center"/>
        </w:trPr>
        <w:tc>
          <w:tcPr>
            <w:tcW w:w="1371" w:type="dxa"/>
            <w:tcBorders>
              <w:top w:val="single" w:sz="4" w:space="0" w:color="auto"/>
              <w:left w:val="single" w:sz="4" w:space="0" w:color="auto"/>
              <w:bottom w:val="nil"/>
              <w:right w:val="single" w:sz="4" w:space="0" w:color="auto"/>
            </w:tcBorders>
            <w:vAlign w:val="center"/>
          </w:tcPr>
          <w:p w14:paraId="2E5B8DC6" w14:textId="77777777" w:rsidR="00610F1B" w:rsidRPr="005F7586" w:rsidRDefault="00610F1B" w:rsidP="00610F1B">
            <w:pPr>
              <w:jc w:val="right"/>
              <w:rPr>
                <w:rFonts w:ascii="Verdana" w:hAnsi="Verdana" w:cs="Calibri"/>
                <w:color w:val="000000"/>
                <w:sz w:val="16"/>
                <w:szCs w:val="16"/>
              </w:rPr>
            </w:pPr>
          </w:p>
        </w:tc>
        <w:tc>
          <w:tcPr>
            <w:tcW w:w="1364" w:type="dxa"/>
            <w:tcBorders>
              <w:top w:val="single" w:sz="4" w:space="0" w:color="auto"/>
              <w:left w:val="single" w:sz="4" w:space="0" w:color="auto"/>
              <w:bottom w:val="nil"/>
              <w:right w:val="single" w:sz="4" w:space="0" w:color="auto"/>
            </w:tcBorders>
            <w:vAlign w:val="center"/>
          </w:tcPr>
          <w:p w14:paraId="095ABE3F" w14:textId="77777777" w:rsidR="00610F1B" w:rsidRPr="005F7586" w:rsidRDefault="00610F1B" w:rsidP="00610F1B">
            <w:pPr>
              <w:jc w:val="right"/>
              <w:rPr>
                <w:rFonts w:ascii="Verdana" w:hAnsi="Verdana" w:cs="Calibri"/>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79413E24" w14:textId="77777777" w:rsidR="00610F1B" w:rsidRPr="005F7586" w:rsidRDefault="00610F1B" w:rsidP="00610F1B">
            <w:pPr>
              <w:ind w:left="106"/>
              <w:rPr>
                <w:rFonts w:ascii="Verdana" w:hAnsi="Verdana" w:cs="Arial"/>
                <w:sz w:val="16"/>
                <w:szCs w:val="16"/>
              </w:rPr>
            </w:pPr>
          </w:p>
        </w:tc>
        <w:tc>
          <w:tcPr>
            <w:tcW w:w="1417" w:type="dxa"/>
            <w:tcBorders>
              <w:top w:val="single" w:sz="4" w:space="0" w:color="auto"/>
              <w:left w:val="single" w:sz="4" w:space="0" w:color="auto"/>
              <w:bottom w:val="nil"/>
              <w:right w:val="single" w:sz="4" w:space="0" w:color="auto"/>
            </w:tcBorders>
            <w:vAlign w:val="center"/>
          </w:tcPr>
          <w:p w14:paraId="56F9E150" w14:textId="77777777" w:rsidR="00610F1B" w:rsidRPr="005F7586" w:rsidRDefault="00610F1B" w:rsidP="00610F1B">
            <w:pPr>
              <w:jc w:val="right"/>
              <w:rPr>
                <w:rFonts w:ascii="Verdana" w:hAnsi="Verdana" w:cs="Calibri"/>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B45AC2E" w14:textId="77777777" w:rsidR="00610F1B" w:rsidRPr="005F7586" w:rsidRDefault="00610F1B" w:rsidP="00610F1B">
            <w:pPr>
              <w:jc w:val="right"/>
              <w:rPr>
                <w:rFonts w:ascii="Verdana" w:hAnsi="Verdana" w:cs="Calibri"/>
                <w:color w:val="000000"/>
                <w:sz w:val="16"/>
                <w:szCs w:val="16"/>
              </w:rPr>
            </w:pPr>
          </w:p>
        </w:tc>
        <w:tc>
          <w:tcPr>
            <w:tcW w:w="1354" w:type="dxa"/>
            <w:tcBorders>
              <w:top w:val="nil"/>
              <w:left w:val="single" w:sz="4" w:space="0" w:color="auto"/>
              <w:bottom w:val="nil"/>
              <w:right w:val="nil"/>
            </w:tcBorders>
            <w:shd w:val="clear" w:color="auto" w:fill="auto"/>
          </w:tcPr>
          <w:p w14:paraId="4AEB2CB0" w14:textId="77777777" w:rsidR="00610F1B" w:rsidRPr="005F7586" w:rsidRDefault="00610F1B" w:rsidP="00610F1B">
            <w:pPr>
              <w:tabs>
                <w:tab w:val="decimal" w:pos="845"/>
              </w:tabs>
              <w:jc w:val="right"/>
              <w:rPr>
                <w:rFonts w:ascii="Verdana" w:eastAsia="Arial Unicode MS" w:hAnsi="Verdana" w:cs="Arial"/>
                <w:sz w:val="16"/>
                <w:szCs w:val="16"/>
              </w:rPr>
            </w:pPr>
          </w:p>
        </w:tc>
      </w:tr>
      <w:tr w:rsidR="00610F1B" w:rsidRPr="005F7586" w14:paraId="468AE864" w14:textId="77777777" w:rsidTr="00D4177A">
        <w:trPr>
          <w:trHeight w:val="20"/>
          <w:jc w:val="center"/>
        </w:trPr>
        <w:tc>
          <w:tcPr>
            <w:tcW w:w="1371" w:type="dxa"/>
            <w:tcBorders>
              <w:top w:val="nil"/>
              <w:left w:val="single" w:sz="4" w:space="0" w:color="auto"/>
              <w:bottom w:val="single" w:sz="4" w:space="0" w:color="BFBFBF"/>
              <w:right w:val="single" w:sz="4" w:space="0" w:color="auto"/>
            </w:tcBorders>
            <w:vAlign w:val="center"/>
          </w:tcPr>
          <w:p w14:paraId="121018D0" w14:textId="77777777" w:rsidR="00610F1B" w:rsidRPr="005F7586" w:rsidRDefault="00610F1B" w:rsidP="00610F1B">
            <w:pPr>
              <w:jc w:val="right"/>
              <w:rPr>
                <w:rFonts w:ascii="Verdana" w:hAnsi="Verdana" w:cs="Calibri"/>
                <w:color w:val="000000"/>
                <w:sz w:val="16"/>
                <w:szCs w:val="16"/>
              </w:rPr>
            </w:pPr>
          </w:p>
        </w:tc>
        <w:tc>
          <w:tcPr>
            <w:tcW w:w="1364" w:type="dxa"/>
            <w:tcBorders>
              <w:top w:val="nil"/>
              <w:left w:val="single" w:sz="4" w:space="0" w:color="auto"/>
              <w:bottom w:val="single" w:sz="4" w:space="0" w:color="BFBFBF"/>
              <w:right w:val="single" w:sz="4" w:space="0" w:color="auto"/>
            </w:tcBorders>
            <w:vAlign w:val="center"/>
          </w:tcPr>
          <w:p w14:paraId="0E9492D8" w14:textId="77777777" w:rsidR="00610F1B" w:rsidRPr="005F7586" w:rsidRDefault="00610F1B" w:rsidP="00610F1B">
            <w:pPr>
              <w:jc w:val="right"/>
              <w:rPr>
                <w:rFonts w:ascii="Verdana" w:hAnsi="Verdana" w:cs="Calibri"/>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74D2338B" w14:textId="77777777" w:rsidR="00610F1B" w:rsidRPr="005F7586" w:rsidRDefault="00610F1B" w:rsidP="00610F1B">
            <w:pPr>
              <w:ind w:left="106" w:firstLine="10"/>
              <w:rPr>
                <w:rFonts w:ascii="Verdana" w:eastAsia="Arial Unicode MS" w:hAnsi="Verdana" w:cs="Arial"/>
                <w:b/>
                <w:sz w:val="16"/>
                <w:szCs w:val="16"/>
              </w:rPr>
            </w:pPr>
            <w:r w:rsidRPr="005F7586">
              <w:rPr>
                <w:rFonts w:ascii="Verdana" w:eastAsia="Arial Unicode MS" w:hAnsi="Verdana" w:cs="Arial"/>
                <w:b/>
                <w:sz w:val="16"/>
                <w:szCs w:val="16"/>
              </w:rPr>
              <w:t>Borrowing:</w:t>
            </w:r>
          </w:p>
        </w:tc>
        <w:tc>
          <w:tcPr>
            <w:tcW w:w="1417" w:type="dxa"/>
            <w:tcBorders>
              <w:top w:val="nil"/>
              <w:left w:val="single" w:sz="4" w:space="0" w:color="auto"/>
              <w:bottom w:val="single" w:sz="4" w:space="0" w:color="BFBFBF"/>
              <w:right w:val="single" w:sz="4" w:space="0" w:color="auto"/>
            </w:tcBorders>
            <w:vAlign w:val="center"/>
          </w:tcPr>
          <w:p w14:paraId="3F105BD9" w14:textId="77777777" w:rsidR="00610F1B" w:rsidRPr="005F7586" w:rsidRDefault="00610F1B" w:rsidP="00610F1B">
            <w:pPr>
              <w:jc w:val="right"/>
              <w:rPr>
                <w:rFonts w:ascii="Verdana" w:hAnsi="Verdana" w:cs="Calibri"/>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71A07383" w14:textId="77777777" w:rsidR="00610F1B" w:rsidRPr="005F7586" w:rsidRDefault="00610F1B" w:rsidP="00610F1B">
            <w:pPr>
              <w:jc w:val="right"/>
              <w:rPr>
                <w:rFonts w:ascii="Verdana" w:hAnsi="Verdana" w:cs="Calibri"/>
                <w:color w:val="000000"/>
                <w:sz w:val="16"/>
                <w:szCs w:val="16"/>
              </w:rPr>
            </w:pPr>
          </w:p>
        </w:tc>
        <w:tc>
          <w:tcPr>
            <w:tcW w:w="1354" w:type="dxa"/>
            <w:tcBorders>
              <w:top w:val="nil"/>
              <w:left w:val="single" w:sz="4" w:space="0" w:color="auto"/>
              <w:bottom w:val="nil"/>
              <w:right w:val="nil"/>
            </w:tcBorders>
            <w:shd w:val="clear" w:color="auto" w:fill="auto"/>
          </w:tcPr>
          <w:p w14:paraId="337C6712" w14:textId="77777777" w:rsidR="00610F1B" w:rsidRPr="005F7586" w:rsidRDefault="00610F1B" w:rsidP="00610F1B">
            <w:pPr>
              <w:tabs>
                <w:tab w:val="decimal" w:pos="845"/>
              </w:tabs>
              <w:jc w:val="right"/>
              <w:rPr>
                <w:rFonts w:ascii="Verdana" w:eastAsia="Arial Unicode MS" w:hAnsi="Verdana" w:cs="Arial"/>
                <w:sz w:val="16"/>
                <w:szCs w:val="16"/>
              </w:rPr>
            </w:pPr>
          </w:p>
        </w:tc>
      </w:tr>
      <w:tr w:rsidR="00610F1B" w:rsidRPr="005F7586" w14:paraId="1AEE4ED2"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5A022FC6" w14:textId="6A5790E6"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(628,230)</w:t>
            </w:r>
          </w:p>
        </w:tc>
        <w:tc>
          <w:tcPr>
            <w:tcW w:w="1364" w:type="dxa"/>
            <w:tcBorders>
              <w:top w:val="single" w:sz="4" w:space="0" w:color="BFBFBF"/>
              <w:left w:val="single" w:sz="4" w:space="0" w:color="auto"/>
              <w:bottom w:val="single" w:sz="4" w:space="0" w:color="BFBFBF"/>
              <w:right w:val="single" w:sz="4" w:space="0" w:color="auto"/>
            </w:tcBorders>
            <w:vAlign w:val="center"/>
          </w:tcPr>
          <w:p w14:paraId="20EFAAE7" w14:textId="39B88C09"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(2</w:t>
            </w:r>
            <w:r w:rsidR="00B70522" w:rsidRPr="005F7586">
              <w:rPr>
                <w:rFonts w:ascii="Verdana" w:hAnsi="Verdana" w:cs="Calibri"/>
                <w:color w:val="000000"/>
                <w:sz w:val="16"/>
                <w:szCs w:val="16"/>
              </w:rPr>
              <w:t>1</w:t>
            </w:r>
            <w:r w:rsidRPr="005F7586">
              <w:rPr>
                <w:rFonts w:ascii="Verdana" w:hAnsi="Verdana" w:cs="Calibri"/>
                <w:color w:val="000000"/>
                <w:sz w:val="16"/>
                <w:szCs w:val="16"/>
              </w:rPr>
              <w:t>,</w:t>
            </w:r>
            <w:r w:rsidR="00B70522" w:rsidRPr="005F7586">
              <w:rPr>
                <w:rFonts w:ascii="Verdana" w:hAnsi="Verdana" w:cs="Calibri"/>
                <w:color w:val="000000"/>
                <w:sz w:val="16"/>
                <w:szCs w:val="16"/>
              </w:rPr>
              <w:t>788</w:t>
            </w:r>
            <w:r w:rsidRPr="005F7586">
              <w:rPr>
                <w:rFonts w:ascii="Verdana" w:hAnsi="Verdana" w:cs="Calibri"/>
                <w:color w:val="000000"/>
                <w:sz w:val="16"/>
                <w:szCs w:val="16"/>
              </w:rPr>
              <w:t>)</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257C2FF1" w14:textId="77777777" w:rsidR="00610F1B" w:rsidRPr="005F7586" w:rsidRDefault="00610F1B" w:rsidP="00610F1B">
            <w:pPr>
              <w:ind w:left="106" w:firstLine="10"/>
              <w:rPr>
                <w:rFonts w:ascii="Verdana" w:eastAsia="Arial Unicode MS" w:hAnsi="Verdana" w:cs="Arial"/>
                <w:sz w:val="16"/>
                <w:szCs w:val="16"/>
              </w:rPr>
            </w:pPr>
            <w:r w:rsidRPr="005F7586">
              <w:rPr>
                <w:rFonts w:ascii="Verdana" w:eastAsia="Arial Unicode MS" w:hAnsi="Verdana" w:cs="Arial"/>
                <w:sz w:val="16"/>
                <w:szCs w:val="16"/>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28480A18" w14:textId="1FD0944A" w:rsidR="00610F1B" w:rsidRPr="005F7586" w:rsidRDefault="001E7573" w:rsidP="00610F1B">
            <w:pPr>
              <w:jc w:val="right"/>
              <w:rPr>
                <w:rFonts w:ascii="Verdana" w:hAnsi="Verdana" w:cs="Calibri"/>
                <w:color w:val="000000"/>
                <w:sz w:val="16"/>
                <w:szCs w:val="16"/>
              </w:rPr>
            </w:pPr>
            <w:r w:rsidRPr="005F7586">
              <w:rPr>
                <w:rFonts w:ascii="Verdana" w:hAnsi="Verdana" w:cs="Calibri"/>
                <w:color w:val="000000"/>
                <w:sz w:val="16"/>
                <w:szCs w:val="16"/>
              </w:rPr>
              <w:t>(653,15</w:t>
            </w:r>
            <w:r w:rsidR="00A71E94" w:rsidRPr="005F7586">
              <w:rPr>
                <w:rFonts w:ascii="Verdana" w:hAnsi="Verdana" w:cs="Calibri"/>
                <w:color w:val="000000"/>
                <w:sz w:val="16"/>
                <w:szCs w:val="16"/>
              </w:rPr>
              <w:t>8</w:t>
            </w:r>
            <w:r w:rsidRPr="005F7586">
              <w:rPr>
                <w:rFonts w:ascii="Verdana" w:hAnsi="Verdana" w:cs="Calibri"/>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6EB7F084" w14:textId="0EBA4238" w:rsidR="00610F1B" w:rsidRPr="005F7586" w:rsidRDefault="004D615C" w:rsidP="00610F1B">
            <w:pPr>
              <w:jc w:val="right"/>
              <w:rPr>
                <w:rFonts w:ascii="Verdana" w:hAnsi="Verdana" w:cs="Calibri"/>
                <w:color w:val="000000"/>
                <w:sz w:val="16"/>
                <w:szCs w:val="16"/>
              </w:rPr>
            </w:pPr>
            <w:r w:rsidRPr="005F7586">
              <w:rPr>
                <w:rFonts w:ascii="Verdana" w:hAnsi="Verdana" w:cs="Calibri"/>
                <w:color w:val="000000"/>
                <w:sz w:val="16"/>
                <w:szCs w:val="16"/>
              </w:rPr>
              <w:t>(37,307)</w:t>
            </w:r>
          </w:p>
        </w:tc>
        <w:tc>
          <w:tcPr>
            <w:tcW w:w="1354" w:type="dxa"/>
            <w:tcBorders>
              <w:top w:val="nil"/>
              <w:left w:val="single" w:sz="4" w:space="0" w:color="auto"/>
              <w:bottom w:val="nil"/>
              <w:right w:val="nil"/>
            </w:tcBorders>
            <w:shd w:val="clear" w:color="auto" w:fill="auto"/>
          </w:tcPr>
          <w:p w14:paraId="2192E1D4" w14:textId="77777777" w:rsidR="00610F1B" w:rsidRPr="005F7586" w:rsidRDefault="00610F1B" w:rsidP="00610F1B">
            <w:pPr>
              <w:jc w:val="right"/>
              <w:rPr>
                <w:rFonts w:ascii="Verdana" w:hAnsi="Verdana" w:cs="Arial"/>
                <w:sz w:val="16"/>
                <w:szCs w:val="16"/>
              </w:rPr>
            </w:pPr>
          </w:p>
        </w:tc>
      </w:tr>
      <w:tr w:rsidR="00610F1B" w:rsidRPr="005F7586" w14:paraId="19AEC2C1" w14:textId="77777777" w:rsidTr="00D4177A">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435288BC" w14:textId="3C5EC7AF" w:rsidR="00610F1B" w:rsidRPr="005F7586" w:rsidRDefault="00610F1B" w:rsidP="00610F1B">
            <w:pPr>
              <w:jc w:val="right"/>
              <w:rPr>
                <w:rFonts w:ascii="Verdana" w:hAnsi="Verdana" w:cs="Calibri"/>
                <w:b/>
                <w:color w:val="000000"/>
                <w:sz w:val="16"/>
                <w:szCs w:val="16"/>
              </w:rPr>
            </w:pPr>
          </w:p>
        </w:tc>
        <w:tc>
          <w:tcPr>
            <w:tcW w:w="1364" w:type="dxa"/>
            <w:tcBorders>
              <w:top w:val="single" w:sz="4" w:space="0" w:color="BFBFBF"/>
              <w:left w:val="single" w:sz="4" w:space="0" w:color="auto"/>
              <w:bottom w:val="single" w:sz="4" w:space="0" w:color="auto"/>
              <w:right w:val="single" w:sz="4" w:space="0" w:color="auto"/>
            </w:tcBorders>
            <w:vAlign w:val="center"/>
          </w:tcPr>
          <w:p w14:paraId="505461D9" w14:textId="64243A77" w:rsidR="00610F1B" w:rsidRPr="005F7586" w:rsidRDefault="00610F1B" w:rsidP="00610F1B">
            <w:pPr>
              <w:jc w:val="right"/>
              <w:rPr>
                <w:rFonts w:ascii="Verdana" w:hAnsi="Verdana" w:cs="Calibri"/>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503A9B98" w14:textId="77777777" w:rsidR="00610F1B" w:rsidRPr="005F7586" w:rsidRDefault="00610F1B" w:rsidP="00610F1B">
            <w:pPr>
              <w:ind w:left="106" w:firstLine="10"/>
              <w:rPr>
                <w:rFonts w:ascii="Verdana" w:eastAsia="Arial Unicode MS" w:hAnsi="Verdana" w:cs="Arial"/>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73700748" w14:textId="77777777" w:rsidR="00610F1B" w:rsidRPr="005F7586" w:rsidRDefault="00610F1B" w:rsidP="00610F1B">
            <w:pPr>
              <w:jc w:val="right"/>
              <w:rPr>
                <w:rFonts w:ascii="Verdana" w:hAnsi="Verdana" w:cs="Calibri"/>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2BD45908" w14:textId="77777777" w:rsidR="00610F1B" w:rsidRPr="005F7586" w:rsidRDefault="00610F1B" w:rsidP="00610F1B">
            <w:pPr>
              <w:jc w:val="right"/>
              <w:rPr>
                <w:rFonts w:ascii="Verdana" w:hAnsi="Verdana" w:cs="Calibri"/>
                <w:b/>
                <w:color w:val="000000"/>
                <w:sz w:val="16"/>
                <w:szCs w:val="16"/>
              </w:rPr>
            </w:pPr>
          </w:p>
        </w:tc>
        <w:tc>
          <w:tcPr>
            <w:tcW w:w="1354" w:type="dxa"/>
            <w:tcBorders>
              <w:top w:val="nil"/>
              <w:left w:val="single" w:sz="4" w:space="0" w:color="auto"/>
              <w:bottom w:val="nil"/>
              <w:right w:val="nil"/>
            </w:tcBorders>
            <w:shd w:val="clear" w:color="auto" w:fill="auto"/>
          </w:tcPr>
          <w:p w14:paraId="0C6855C3" w14:textId="77777777" w:rsidR="00610F1B" w:rsidRPr="005F7586" w:rsidRDefault="00610F1B" w:rsidP="00610F1B">
            <w:pPr>
              <w:tabs>
                <w:tab w:val="decimal" w:pos="845"/>
              </w:tabs>
              <w:jc w:val="right"/>
              <w:rPr>
                <w:rFonts w:ascii="Verdana" w:eastAsia="Arial Unicode MS" w:hAnsi="Verdana" w:cs="Arial"/>
                <w:sz w:val="16"/>
                <w:szCs w:val="16"/>
              </w:rPr>
            </w:pPr>
          </w:p>
        </w:tc>
      </w:tr>
      <w:tr w:rsidR="00610F1B" w:rsidRPr="005F7586" w14:paraId="3080C5E5"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0722055" w14:textId="1B31344E"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(628,230)</w:t>
            </w:r>
          </w:p>
        </w:tc>
        <w:tc>
          <w:tcPr>
            <w:tcW w:w="1364" w:type="dxa"/>
            <w:tcBorders>
              <w:top w:val="single" w:sz="4" w:space="0" w:color="auto"/>
              <w:left w:val="single" w:sz="4" w:space="0" w:color="auto"/>
              <w:bottom w:val="single" w:sz="4" w:space="0" w:color="auto"/>
              <w:right w:val="single" w:sz="4" w:space="0" w:color="auto"/>
            </w:tcBorders>
            <w:shd w:val="clear" w:color="auto" w:fill="D9D9D9"/>
            <w:vAlign w:val="center"/>
          </w:tcPr>
          <w:p w14:paraId="154F3BE4" w14:textId="3CC5E115" w:rsidR="00610F1B" w:rsidRPr="005F7586" w:rsidRDefault="00610F1B" w:rsidP="00610F1B">
            <w:pPr>
              <w:jc w:val="right"/>
              <w:rPr>
                <w:rFonts w:ascii="Verdana" w:hAnsi="Verdana" w:cs="Calibri"/>
                <w:b/>
                <w:color w:val="000000"/>
                <w:sz w:val="16"/>
                <w:szCs w:val="16"/>
              </w:rPr>
            </w:pPr>
            <w:r w:rsidRPr="005F7586">
              <w:rPr>
                <w:rFonts w:ascii="Verdana" w:hAnsi="Verdana" w:cs="Calibri"/>
                <w:b/>
                <w:color w:val="000000"/>
                <w:sz w:val="16"/>
                <w:szCs w:val="16"/>
              </w:rPr>
              <w:t>(2</w:t>
            </w:r>
            <w:r w:rsidR="00B70522" w:rsidRPr="005F7586">
              <w:rPr>
                <w:rFonts w:ascii="Verdana" w:hAnsi="Verdana" w:cs="Calibri"/>
                <w:b/>
                <w:color w:val="000000"/>
                <w:sz w:val="16"/>
                <w:szCs w:val="16"/>
              </w:rPr>
              <w:t>1</w:t>
            </w:r>
            <w:r w:rsidRPr="005F7586">
              <w:rPr>
                <w:rFonts w:ascii="Verdana" w:hAnsi="Verdana" w:cs="Calibri"/>
                <w:b/>
                <w:color w:val="000000"/>
                <w:sz w:val="16"/>
                <w:szCs w:val="16"/>
              </w:rPr>
              <w:t>,</w:t>
            </w:r>
            <w:r w:rsidR="00B70522" w:rsidRPr="005F7586">
              <w:rPr>
                <w:rFonts w:ascii="Verdana" w:hAnsi="Verdana" w:cs="Calibri"/>
                <w:b/>
                <w:color w:val="000000"/>
                <w:sz w:val="16"/>
                <w:szCs w:val="16"/>
              </w:rPr>
              <w:t>788</w:t>
            </w:r>
            <w:r w:rsidRPr="005F7586">
              <w:rPr>
                <w:rFonts w:ascii="Verdana" w:hAnsi="Verdana" w:cs="Calibri"/>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BB95998" w14:textId="77777777" w:rsidR="00610F1B" w:rsidRPr="005F7586" w:rsidRDefault="00610F1B" w:rsidP="00610F1B">
            <w:pPr>
              <w:ind w:left="106" w:firstLine="10"/>
              <w:rPr>
                <w:rFonts w:ascii="Verdana" w:eastAsia="Arial Unicode MS" w:hAnsi="Verdana" w:cs="Arial"/>
                <w:b/>
                <w:sz w:val="16"/>
                <w:szCs w:val="16"/>
              </w:rPr>
            </w:pPr>
            <w:r w:rsidRPr="005F7586">
              <w:rPr>
                <w:rFonts w:ascii="Verdana" w:eastAsia="Arial Unicode MS" w:hAnsi="Verdana" w:cs="Arial"/>
                <w:b/>
                <w:sz w:val="16"/>
                <w:szCs w:val="16"/>
              </w:rPr>
              <w:t>Total Borrowing</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30AEE5CD" w14:textId="5F27CC91" w:rsidR="00610F1B" w:rsidRPr="005F7586" w:rsidRDefault="004D615C" w:rsidP="00610F1B">
            <w:pPr>
              <w:jc w:val="right"/>
              <w:rPr>
                <w:rFonts w:ascii="Verdana" w:hAnsi="Verdana" w:cs="Calibri"/>
                <w:b/>
                <w:color w:val="000000"/>
                <w:sz w:val="16"/>
                <w:szCs w:val="16"/>
              </w:rPr>
            </w:pPr>
            <w:r w:rsidRPr="005F7586">
              <w:rPr>
                <w:rFonts w:ascii="Verdana" w:hAnsi="Verdana" w:cs="Calibri"/>
                <w:b/>
                <w:color w:val="000000"/>
                <w:sz w:val="16"/>
                <w:szCs w:val="16"/>
              </w:rPr>
              <w:t>(653,15</w:t>
            </w:r>
            <w:r w:rsidR="00A71E94" w:rsidRPr="005F7586">
              <w:rPr>
                <w:rFonts w:ascii="Verdana" w:hAnsi="Verdana" w:cs="Calibri"/>
                <w:b/>
                <w:color w:val="000000"/>
                <w:sz w:val="16"/>
                <w:szCs w:val="16"/>
              </w:rPr>
              <w:t>8</w:t>
            </w:r>
            <w:r w:rsidRPr="005F7586">
              <w:rPr>
                <w:rFonts w:ascii="Verdana" w:hAnsi="Verdana" w:cs="Calibri"/>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0B2AB2F" w14:textId="239830D3" w:rsidR="00610F1B" w:rsidRPr="005F7586" w:rsidRDefault="004D615C" w:rsidP="00610F1B">
            <w:pPr>
              <w:jc w:val="right"/>
              <w:rPr>
                <w:rFonts w:ascii="Verdana" w:hAnsi="Verdana" w:cs="Calibri"/>
                <w:b/>
                <w:color w:val="000000"/>
                <w:sz w:val="16"/>
                <w:szCs w:val="16"/>
              </w:rPr>
            </w:pPr>
            <w:r w:rsidRPr="005F7586">
              <w:rPr>
                <w:rFonts w:ascii="Verdana" w:hAnsi="Verdana" w:cs="Calibri"/>
                <w:b/>
                <w:color w:val="000000"/>
                <w:sz w:val="16"/>
                <w:szCs w:val="16"/>
              </w:rPr>
              <w:t>(37,307)</w:t>
            </w:r>
          </w:p>
        </w:tc>
        <w:tc>
          <w:tcPr>
            <w:tcW w:w="1354" w:type="dxa"/>
            <w:tcBorders>
              <w:top w:val="nil"/>
              <w:left w:val="single" w:sz="4" w:space="0" w:color="auto"/>
              <w:bottom w:val="nil"/>
              <w:right w:val="nil"/>
            </w:tcBorders>
            <w:shd w:val="clear" w:color="auto" w:fill="auto"/>
          </w:tcPr>
          <w:p w14:paraId="215E0F61" w14:textId="1B291D8E" w:rsidR="00610F1B" w:rsidRPr="005F7586" w:rsidRDefault="00000000" w:rsidP="00610F1B">
            <w:pPr>
              <w:jc w:val="center"/>
              <w:rPr>
                <w:rFonts w:ascii="Verdana" w:hAnsi="Verdana" w:cs="Arial"/>
                <w:b/>
                <w:sz w:val="16"/>
                <w:szCs w:val="16"/>
              </w:rPr>
            </w:pPr>
            <w:hyperlink w:anchor="BALANCESHEET" w:history="1">
              <w:r w:rsidR="00610F1B" w:rsidRPr="005F7586">
                <w:rPr>
                  <w:rStyle w:val="Hyperlink"/>
                  <w:rFonts w:ascii="Verdana" w:hAnsi="Verdana" w:cs="Arial"/>
                  <w:sz w:val="16"/>
                  <w:szCs w:val="16"/>
                </w:rPr>
                <w:t>Balance Sheet</w:t>
              </w:r>
            </w:hyperlink>
          </w:p>
        </w:tc>
      </w:tr>
      <w:tr w:rsidR="00610F1B" w:rsidRPr="005F7586" w14:paraId="7F5801A7" w14:textId="77777777" w:rsidTr="005F6138">
        <w:trPr>
          <w:trHeight w:val="20"/>
          <w:jc w:val="center"/>
        </w:trPr>
        <w:tc>
          <w:tcPr>
            <w:tcW w:w="1371" w:type="dxa"/>
            <w:tcBorders>
              <w:top w:val="single" w:sz="4" w:space="0" w:color="auto"/>
              <w:left w:val="single" w:sz="4" w:space="0" w:color="auto"/>
              <w:bottom w:val="nil"/>
              <w:right w:val="single" w:sz="4" w:space="0" w:color="auto"/>
            </w:tcBorders>
            <w:vAlign w:val="center"/>
          </w:tcPr>
          <w:p w14:paraId="5734AADF" w14:textId="49B06230" w:rsidR="00610F1B" w:rsidRPr="005F7586" w:rsidRDefault="00610F1B" w:rsidP="00610F1B">
            <w:pPr>
              <w:jc w:val="right"/>
              <w:rPr>
                <w:rFonts w:ascii="Verdana" w:hAnsi="Verdana" w:cs="Calibri"/>
                <w:color w:val="000000"/>
                <w:sz w:val="16"/>
                <w:szCs w:val="16"/>
              </w:rPr>
            </w:pPr>
          </w:p>
        </w:tc>
        <w:tc>
          <w:tcPr>
            <w:tcW w:w="1364" w:type="dxa"/>
            <w:tcBorders>
              <w:top w:val="single" w:sz="4" w:space="0" w:color="auto"/>
              <w:left w:val="single" w:sz="4" w:space="0" w:color="auto"/>
              <w:bottom w:val="nil"/>
              <w:right w:val="single" w:sz="4" w:space="0" w:color="auto"/>
            </w:tcBorders>
            <w:vAlign w:val="center"/>
          </w:tcPr>
          <w:p w14:paraId="1A8C0E32" w14:textId="2884ADEA" w:rsidR="00610F1B" w:rsidRPr="005F7586" w:rsidRDefault="00610F1B" w:rsidP="00610F1B">
            <w:pPr>
              <w:jc w:val="right"/>
              <w:rPr>
                <w:rFonts w:ascii="Verdana" w:hAnsi="Verdana" w:cs="Calibri"/>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0A095E32" w14:textId="77777777" w:rsidR="00610F1B" w:rsidRPr="005F7586" w:rsidRDefault="00610F1B" w:rsidP="00610F1B">
            <w:pPr>
              <w:ind w:left="106"/>
              <w:rPr>
                <w:rFonts w:ascii="Verdana" w:hAnsi="Verdana" w:cs="Arial"/>
                <w:sz w:val="16"/>
                <w:szCs w:val="16"/>
              </w:rPr>
            </w:pPr>
          </w:p>
        </w:tc>
        <w:tc>
          <w:tcPr>
            <w:tcW w:w="1417" w:type="dxa"/>
            <w:tcBorders>
              <w:top w:val="single" w:sz="4" w:space="0" w:color="auto"/>
              <w:left w:val="single" w:sz="4" w:space="0" w:color="auto"/>
              <w:bottom w:val="nil"/>
              <w:right w:val="single" w:sz="4" w:space="0" w:color="auto"/>
            </w:tcBorders>
            <w:vAlign w:val="center"/>
          </w:tcPr>
          <w:p w14:paraId="246F6953" w14:textId="77777777" w:rsidR="00610F1B" w:rsidRPr="005F7586" w:rsidRDefault="00610F1B" w:rsidP="00610F1B">
            <w:pPr>
              <w:jc w:val="right"/>
              <w:rPr>
                <w:rFonts w:ascii="Verdana" w:hAnsi="Verdana" w:cs="Calibri"/>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612861BA" w14:textId="77777777" w:rsidR="00610F1B" w:rsidRPr="005F7586" w:rsidRDefault="00610F1B" w:rsidP="00610F1B">
            <w:pPr>
              <w:jc w:val="right"/>
              <w:rPr>
                <w:rFonts w:ascii="Verdana" w:hAnsi="Verdana" w:cs="Calibri"/>
                <w:color w:val="000000"/>
                <w:sz w:val="16"/>
                <w:szCs w:val="16"/>
              </w:rPr>
            </w:pPr>
          </w:p>
        </w:tc>
        <w:tc>
          <w:tcPr>
            <w:tcW w:w="1354" w:type="dxa"/>
            <w:tcBorders>
              <w:top w:val="nil"/>
              <w:left w:val="single" w:sz="4" w:space="0" w:color="auto"/>
              <w:bottom w:val="nil"/>
              <w:right w:val="nil"/>
            </w:tcBorders>
            <w:shd w:val="clear" w:color="auto" w:fill="auto"/>
          </w:tcPr>
          <w:p w14:paraId="653A0ED6" w14:textId="77777777" w:rsidR="00610F1B" w:rsidRPr="005F7586" w:rsidRDefault="00610F1B" w:rsidP="00610F1B">
            <w:pPr>
              <w:tabs>
                <w:tab w:val="decimal" w:pos="845"/>
              </w:tabs>
              <w:jc w:val="right"/>
              <w:rPr>
                <w:rFonts w:ascii="Verdana" w:eastAsia="Arial Unicode MS" w:hAnsi="Verdana" w:cs="Arial"/>
                <w:sz w:val="16"/>
                <w:szCs w:val="16"/>
              </w:rPr>
            </w:pPr>
          </w:p>
        </w:tc>
      </w:tr>
      <w:tr w:rsidR="00610F1B" w:rsidRPr="005F7586" w14:paraId="363C10D4" w14:textId="77777777" w:rsidTr="00D4177A">
        <w:trPr>
          <w:trHeight w:val="20"/>
          <w:jc w:val="center"/>
        </w:trPr>
        <w:tc>
          <w:tcPr>
            <w:tcW w:w="1371" w:type="dxa"/>
            <w:tcBorders>
              <w:top w:val="nil"/>
              <w:left w:val="single" w:sz="4" w:space="0" w:color="auto"/>
              <w:bottom w:val="single" w:sz="4" w:space="0" w:color="BFBFBF"/>
              <w:right w:val="single" w:sz="4" w:space="0" w:color="auto"/>
            </w:tcBorders>
            <w:vAlign w:val="center"/>
          </w:tcPr>
          <w:p w14:paraId="6E4462AB" w14:textId="77777777" w:rsidR="00610F1B" w:rsidRPr="005F7586" w:rsidRDefault="00610F1B" w:rsidP="00610F1B">
            <w:pPr>
              <w:jc w:val="right"/>
              <w:rPr>
                <w:rFonts w:ascii="Verdana" w:hAnsi="Verdana" w:cs="Calibri"/>
                <w:color w:val="000000"/>
                <w:sz w:val="16"/>
                <w:szCs w:val="16"/>
              </w:rPr>
            </w:pPr>
          </w:p>
        </w:tc>
        <w:tc>
          <w:tcPr>
            <w:tcW w:w="1364" w:type="dxa"/>
            <w:tcBorders>
              <w:top w:val="nil"/>
              <w:left w:val="single" w:sz="4" w:space="0" w:color="auto"/>
              <w:bottom w:val="single" w:sz="4" w:space="0" w:color="BFBFBF"/>
              <w:right w:val="single" w:sz="4" w:space="0" w:color="auto"/>
            </w:tcBorders>
            <w:vAlign w:val="center"/>
          </w:tcPr>
          <w:p w14:paraId="508A35D4" w14:textId="77777777" w:rsidR="00610F1B" w:rsidRPr="005F7586" w:rsidRDefault="00610F1B" w:rsidP="00610F1B">
            <w:pPr>
              <w:jc w:val="right"/>
              <w:rPr>
                <w:rFonts w:ascii="Verdana" w:hAnsi="Verdana" w:cs="Calibri"/>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3FDBA8" w14:textId="77777777" w:rsidR="00610F1B" w:rsidRPr="005F7586" w:rsidRDefault="00610F1B" w:rsidP="00610F1B">
            <w:pPr>
              <w:ind w:left="106"/>
              <w:rPr>
                <w:rFonts w:ascii="Verdana" w:hAnsi="Verdana" w:cs="Arial"/>
                <w:b/>
                <w:sz w:val="16"/>
                <w:szCs w:val="16"/>
              </w:rPr>
            </w:pPr>
            <w:r w:rsidRPr="005F7586">
              <w:rPr>
                <w:rFonts w:ascii="Verdana" w:hAnsi="Verdana" w:cs="Arial"/>
                <w:b/>
                <w:sz w:val="16"/>
                <w:szCs w:val="16"/>
              </w:rPr>
              <w:t>Creditors:</w:t>
            </w:r>
          </w:p>
        </w:tc>
        <w:tc>
          <w:tcPr>
            <w:tcW w:w="1417" w:type="dxa"/>
            <w:tcBorders>
              <w:top w:val="nil"/>
              <w:left w:val="single" w:sz="4" w:space="0" w:color="auto"/>
              <w:bottom w:val="single" w:sz="4" w:space="0" w:color="BFBFBF"/>
              <w:right w:val="single" w:sz="4" w:space="0" w:color="auto"/>
            </w:tcBorders>
            <w:vAlign w:val="center"/>
          </w:tcPr>
          <w:p w14:paraId="69DAAD78" w14:textId="77777777" w:rsidR="00610F1B" w:rsidRPr="005F7586" w:rsidRDefault="00610F1B" w:rsidP="00610F1B">
            <w:pPr>
              <w:jc w:val="right"/>
              <w:rPr>
                <w:rFonts w:ascii="Verdana" w:hAnsi="Verdana" w:cs="Calibri"/>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053DD4F3" w14:textId="77777777" w:rsidR="00610F1B" w:rsidRPr="005F7586" w:rsidRDefault="00610F1B" w:rsidP="00610F1B">
            <w:pPr>
              <w:jc w:val="right"/>
              <w:rPr>
                <w:rFonts w:ascii="Verdana" w:hAnsi="Verdana" w:cs="Calibri"/>
                <w:color w:val="000000"/>
                <w:sz w:val="16"/>
                <w:szCs w:val="16"/>
              </w:rPr>
            </w:pPr>
          </w:p>
        </w:tc>
        <w:tc>
          <w:tcPr>
            <w:tcW w:w="1354" w:type="dxa"/>
            <w:tcBorders>
              <w:top w:val="nil"/>
              <w:left w:val="single" w:sz="4" w:space="0" w:color="auto"/>
              <w:bottom w:val="nil"/>
              <w:right w:val="nil"/>
            </w:tcBorders>
            <w:shd w:val="clear" w:color="auto" w:fill="auto"/>
          </w:tcPr>
          <w:p w14:paraId="301F2786" w14:textId="77777777" w:rsidR="00610F1B" w:rsidRPr="005F7586" w:rsidRDefault="00610F1B" w:rsidP="00610F1B">
            <w:pPr>
              <w:tabs>
                <w:tab w:val="decimal" w:pos="845"/>
              </w:tabs>
              <w:jc w:val="right"/>
              <w:rPr>
                <w:rFonts w:ascii="Verdana" w:eastAsia="Arial Unicode MS" w:hAnsi="Verdana" w:cs="Arial"/>
                <w:sz w:val="16"/>
                <w:szCs w:val="16"/>
              </w:rPr>
            </w:pPr>
          </w:p>
        </w:tc>
      </w:tr>
      <w:tr w:rsidR="00610F1B" w:rsidRPr="005F7586" w14:paraId="6529B4FA"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395E63FE" w14:textId="1B4318B4"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364" w:type="dxa"/>
            <w:tcBorders>
              <w:top w:val="single" w:sz="4" w:space="0" w:color="BFBFBF"/>
              <w:left w:val="single" w:sz="4" w:space="0" w:color="auto"/>
              <w:bottom w:val="single" w:sz="4" w:space="0" w:color="BFBFBF"/>
              <w:right w:val="single" w:sz="4" w:space="0" w:color="auto"/>
            </w:tcBorders>
            <w:vAlign w:val="center"/>
          </w:tcPr>
          <w:p w14:paraId="752ECBFB" w14:textId="1DE750C5" w:rsidR="00610F1B" w:rsidRPr="005F7586" w:rsidRDefault="00B70522" w:rsidP="00610F1B">
            <w:pPr>
              <w:jc w:val="right"/>
              <w:rPr>
                <w:rFonts w:ascii="Verdana" w:hAnsi="Verdana" w:cs="Calibri"/>
                <w:color w:val="000000"/>
                <w:sz w:val="16"/>
                <w:szCs w:val="16"/>
              </w:rPr>
            </w:pPr>
            <w:r w:rsidRPr="005F7586">
              <w:rPr>
                <w:rFonts w:ascii="Verdana" w:hAnsi="Verdana" w:cs="Calibri"/>
                <w:color w:val="000000"/>
                <w:sz w:val="16"/>
                <w:szCs w:val="16"/>
              </w:rPr>
              <w:t>(30,524)</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1F544BAE" w14:textId="77777777" w:rsidR="00610F1B" w:rsidRPr="005F7586" w:rsidRDefault="00610F1B" w:rsidP="00610F1B">
            <w:pPr>
              <w:ind w:left="106"/>
              <w:rPr>
                <w:rFonts w:ascii="Verdana" w:hAnsi="Verdana" w:cs="Arial"/>
                <w:sz w:val="16"/>
                <w:szCs w:val="16"/>
              </w:rPr>
            </w:pPr>
            <w:r w:rsidRPr="005F7586">
              <w:rPr>
                <w:rFonts w:ascii="Verdana" w:hAnsi="Verdana" w:cs="Arial"/>
                <w:sz w:val="16"/>
                <w:szCs w:val="16"/>
              </w:rPr>
              <w:t>Creditors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FE81079" w14:textId="62A9179D" w:rsidR="00610F1B" w:rsidRPr="005F7586" w:rsidRDefault="00F677E8"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18" w:type="dxa"/>
            <w:tcBorders>
              <w:top w:val="single" w:sz="4" w:space="0" w:color="BFBFBF"/>
              <w:left w:val="single" w:sz="4" w:space="0" w:color="auto"/>
              <w:bottom w:val="single" w:sz="4" w:space="0" w:color="BFBFBF"/>
              <w:right w:val="single" w:sz="4" w:space="0" w:color="auto"/>
            </w:tcBorders>
            <w:vAlign w:val="center"/>
          </w:tcPr>
          <w:p w14:paraId="04CCEFFE" w14:textId="704658C0" w:rsidR="00610F1B" w:rsidRPr="005F7586" w:rsidRDefault="004D615C" w:rsidP="00610F1B">
            <w:pPr>
              <w:jc w:val="right"/>
              <w:rPr>
                <w:rFonts w:ascii="Verdana" w:hAnsi="Verdana" w:cs="Calibri"/>
                <w:color w:val="000000"/>
                <w:sz w:val="16"/>
                <w:szCs w:val="16"/>
              </w:rPr>
            </w:pPr>
            <w:r w:rsidRPr="005F7586">
              <w:rPr>
                <w:rFonts w:ascii="Verdana" w:hAnsi="Verdana" w:cs="Calibri"/>
                <w:color w:val="000000"/>
                <w:sz w:val="16"/>
                <w:szCs w:val="16"/>
              </w:rPr>
              <w:t>(46,18</w:t>
            </w:r>
            <w:r w:rsidR="00A71E94" w:rsidRPr="005F7586">
              <w:rPr>
                <w:rFonts w:ascii="Verdana" w:hAnsi="Verdana" w:cs="Calibri"/>
                <w:color w:val="000000"/>
                <w:sz w:val="16"/>
                <w:szCs w:val="16"/>
              </w:rPr>
              <w:t>9</w:t>
            </w:r>
            <w:r w:rsidRPr="005F7586">
              <w:rPr>
                <w:rFonts w:ascii="Verdana" w:hAnsi="Verdana" w:cs="Calibri"/>
                <w:color w:val="000000"/>
                <w:sz w:val="16"/>
                <w:szCs w:val="16"/>
              </w:rPr>
              <w:t>)</w:t>
            </w:r>
          </w:p>
        </w:tc>
        <w:tc>
          <w:tcPr>
            <w:tcW w:w="1354" w:type="dxa"/>
            <w:tcBorders>
              <w:top w:val="nil"/>
              <w:left w:val="single" w:sz="4" w:space="0" w:color="auto"/>
              <w:bottom w:val="nil"/>
              <w:right w:val="nil"/>
            </w:tcBorders>
            <w:shd w:val="clear" w:color="auto" w:fill="auto"/>
          </w:tcPr>
          <w:p w14:paraId="451F8477" w14:textId="77777777" w:rsidR="00610F1B" w:rsidRPr="005F7586" w:rsidRDefault="00610F1B" w:rsidP="00610F1B">
            <w:pPr>
              <w:tabs>
                <w:tab w:val="decimal" w:pos="845"/>
              </w:tabs>
              <w:jc w:val="right"/>
              <w:rPr>
                <w:rFonts w:ascii="Verdana" w:eastAsia="Arial Unicode MS" w:hAnsi="Verdana" w:cs="Arial"/>
                <w:sz w:val="16"/>
                <w:szCs w:val="16"/>
              </w:rPr>
            </w:pPr>
          </w:p>
        </w:tc>
      </w:tr>
      <w:tr w:rsidR="00610F1B" w:rsidRPr="005F7586" w14:paraId="019BDCB6" w14:textId="77777777" w:rsidTr="00D4177A">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0C10BC4E" w14:textId="77777777" w:rsidR="00610F1B" w:rsidRPr="005F7586" w:rsidRDefault="00610F1B" w:rsidP="00610F1B">
            <w:pPr>
              <w:jc w:val="right"/>
              <w:rPr>
                <w:rFonts w:ascii="Verdana" w:hAnsi="Verdana" w:cs="Calibri"/>
                <w:color w:val="000000"/>
                <w:sz w:val="16"/>
                <w:szCs w:val="16"/>
              </w:rPr>
            </w:pPr>
          </w:p>
        </w:tc>
        <w:tc>
          <w:tcPr>
            <w:tcW w:w="1364" w:type="dxa"/>
            <w:tcBorders>
              <w:top w:val="single" w:sz="4" w:space="0" w:color="BFBFBF"/>
              <w:left w:val="single" w:sz="4" w:space="0" w:color="auto"/>
              <w:bottom w:val="single" w:sz="4" w:space="0" w:color="auto"/>
              <w:right w:val="single" w:sz="4" w:space="0" w:color="auto"/>
            </w:tcBorders>
            <w:vAlign w:val="center"/>
          </w:tcPr>
          <w:p w14:paraId="7914BBDF" w14:textId="77777777" w:rsidR="00610F1B" w:rsidRPr="005F7586" w:rsidRDefault="00610F1B" w:rsidP="00610F1B">
            <w:pPr>
              <w:jc w:val="right"/>
              <w:rPr>
                <w:rFonts w:ascii="Verdana" w:hAnsi="Verdana" w:cs="Calibri"/>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B785B6A" w14:textId="77777777" w:rsidR="00610F1B" w:rsidRPr="005F7586" w:rsidRDefault="00610F1B" w:rsidP="00610F1B">
            <w:pPr>
              <w:ind w:left="106"/>
              <w:rPr>
                <w:rFonts w:ascii="Verdana" w:hAnsi="Verdana" w:cs="Arial"/>
                <w:b/>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4357BFA8" w14:textId="77777777" w:rsidR="00610F1B" w:rsidRPr="005F7586" w:rsidRDefault="00610F1B" w:rsidP="00610F1B">
            <w:pPr>
              <w:jc w:val="right"/>
              <w:rPr>
                <w:rFonts w:ascii="Verdana" w:hAnsi="Verdana" w:cs="Calibri"/>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18607B2E" w14:textId="77777777" w:rsidR="00610F1B" w:rsidRPr="005F7586" w:rsidRDefault="00610F1B" w:rsidP="00610F1B">
            <w:pPr>
              <w:jc w:val="right"/>
              <w:rPr>
                <w:rFonts w:ascii="Verdana" w:hAnsi="Verdana" w:cs="Calibri"/>
                <w:color w:val="000000"/>
                <w:sz w:val="16"/>
                <w:szCs w:val="16"/>
              </w:rPr>
            </w:pPr>
          </w:p>
        </w:tc>
        <w:tc>
          <w:tcPr>
            <w:tcW w:w="1354" w:type="dxa"/>
            <w:tcBorders>
              <w:top w:val="nil"/>
              <w:left w:val="single" w:sz="4" w:space="0" w:color="auto"/>
              <w:bottom w:val="nil"/>
              <w:right w:val="nil"/>
            </w:tcBorders>
            <w:shd w:val="clear" w:color="auto" w:fill="auto"/>
          </w:tcPr>
          <w:p w14:paraId="486263CF" w14:textId="77777777" w:rsidR="00610F1B" w:rsidRPr="005F7586" w:rsidRDefault="00610F1B" w:rsidP="00610F1B">
            <w:pPr>
              <w:tabs>
                <w:tab w:val="decimal" w:pos="845"/>
              </w:tabs>
              <w:jc w:val="right"/>
              <w:rPr>
                <w:rFonts w:ascii="Verdana" w:eastAsia="Arial Unicode MS" w:hAnsi="Verdana" w:cs="Arial"/>
                <w:sz w:val="16"/>
                <w:szCs w:val="16"/>
              </w:rPr>
            </w:pPr>
          </w:p>
        </w:tc>
      </w:tr>
      <w:tr w:rsidR="00610F1B" w:rsidRPr="005F7586" w14:paraId="4059A7D7" w14:textId="77777777" w:rsidTr="000A3C8F">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536EE3CB" w14:textId="354BC166" w:rsidR="00610F1B" w:rsidRPr="005F7586" w:rsidRDefault="00610F1B" w:rsidP="00610F1B">
            <w:pPr>
              <w:jc w:val="right"/>
              <w:rPr>
                <w:rFonts w:ascii="Verdana" w:hAnsi="Verdana" w:cs="Calibri"/>
                <w:b/>
                <w:color w:val="000000"/>
                <w:sz w:val="16"/>
                <w:szCs w:val="16"/>
              </w:rPr>
            </w:pPr>
            <w:r w:rsidRPr="005F7586">
              <w:rPr>
                <w:rFonts w:ascii="Verdana" w:hAnsi="Verdana" w:cs="Calibri"/>
                <w:b/>
                <w:color w:val="000000"/>
                <w:sz w:val="16"/>
                <w:szCs w:val="16"/>
              </w:rPr>
              <w:t>-</w:t>
            </w:r>
          </w:p>
        </w:tc>
        <w:tc>
          <w:tcPr>
            <w:tcW w:w="1364" w:type="dxa"/>
            <w:tcBorders>
              <w:top w:val="single" w:sz="4" w:space="0" w:color="auto"/>
              <w:left w:val="single" w:sz="4" w:space="0" w:color="auto"/>
              <w:bottom w:val="single" w:sz="4" w:space="0" w:color="auto"/>
              <w:right w:val="single" w:sz="4" w:space="0" w:color="auto"/>
            </w:tcBorders>
            <w:shd w:val="clear" w:color="auto" w:fill="D9D9D9"/>
            <w:vAlign w:val="center"/>
          </w:tcPr>
          <w:p w14:paraId="6025CCFE" w14:textId="3E39D42B" w:rsidR="00610F1B" w:rsidRPr="005F7586" w:rsidRDefault="00B70522" w:rsidP="00610F1B">
            <w:pPr>
              <w:jc w:val="right"/>
              <w:rPr>
                <w:rFonts w:ascii="Verdana" w:hAnsi="Verdana" w:cs="Calibri"/>
                <w:b/>
                <w:color w:val="000000"/>
                <w:sz w:val="16"/>
                <w:szCs w:val="16"/>
              </w:rPr>
            </w:pPr>
            <w:r w:rsidRPr="005F7586">
              <w:rPr>
                <w:rFonts w:ascii="Verdana" w:hAnsi="Verdana" w:cs="Calibri"/>
                <w:b/>
                <w:color w:val="000000"/>
                <w:sz w:val="16"/>
                <w:szCs w:val="16"/>
              </w:rPr>
              <w:t>(30,524)</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36274F" w14:textId="77777777" w:rsidR="00610F1B" w:rsidRPr="005F7586" w:rsidRDefault="00610F1B" w:rsidP="00610F1B">
            <w:pPr>
              <w:ind w:left="106"/>
              <w:rPr>
                <w:rFonts w:ascii="Verdana" w:hAnsi="Verdana" w:cs="Arial"/>
                <w:b/>
                <w:sz w:val="16"/>
                <w:szCs w:val="16"/>
              </w:rPr>
            </w:pPr>
            <w:r w:rsidRPr="005F7586">
              <w:rPr>
                <w:rFonts w:ascii="Verdana" w:hAnsi="Verdana" w:cs="Arial"/>
                <w:b/>
                <w:sz w:val="16"/>
                <w:szCs w:val="16"/>
              </w:rPr>
              <w:t>Total Creditors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298EBEEB" w14:textId="1BA7F7D6" w:rsidR="00610F1B" w:rsidRPr="005F7586" w:rsidRDefault="00F677E8" w:rsidP="00610F1B">
            <w:pPr>
              <w:jc w:val="right"/>
              <w:rPr>
                <w:rFonts w:ascii="Verdana" w:hAnsi="Verdana" w:cs="Calibri"/>
                <w:b/>
                <w:color w:val="000000"/>
                <w:sz w:val="16"/>
                <w:szCs w:val="16"/>
              </w:rPr>
            </w:pPr>
            <w:r w:rsidRPr="005F7586">
              <w:rPr>
                <w:rFonts w:ascii="Verdana" w:hAnsi="Verdana" w:cs="Calibri"/>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43F0035" w14:textId="67EC4CB2" w:rsidR="00610F1B" w:rsidRPr="005F7586" w:rsidRDefault="00F677E8" w:rsidP="00610F1B">
            <w:pPr>
              <w:jc w:val="right"/>
              <w:rPr>
                <w:rFonts w:ascii="Verdana" w:hAnsi="Verdana" w:cs="Calibri"/>
                <w:b/>
                <w:color w:val="000000"/>
                <w:sz w:val="16"/>
                <w:szCs w:val="16"/>
              </w:rPr>
            </w:pPr>
            <w:r w:rsidRPr="005F7586">
              <w:rPr>
                <w:rFonts w:ascii="Verdana" w:hAnsi="Verdana" w:cs="Calibri"/>
                <w:b/>
                <w:color w:val="000000"/>
                <w:sz w:val="16"/>
                <w:szCs w:val="16"/>
              </w:rPr>
              <w:t>(46,18</w:t>
            </w:r>
            <w:r w:rsidR="00A71E94" w:rsidRPr="005F7586">
              <w:rPr>
                <w:rFonts w:ascii="Verdana" w:hAnsi="Verdana" w:cs="Calibri"/>
                <w:b/>
                <w:color w:val="000000"/>
                <w:sz w:val="16"/>
                <w:szCs w:val="16"/>
              </w:rPr>
              <w:t>9</w:t>
            </w:r>
            <w:r w:rsidRPr="005F7586">
              <w:rPr>
                <w:rFonts w:ascii="Verdana" w:hAnsi="Verdana" w:cs="Calibri"/>
                <w:b/>
                <w:color w:val="000000"/>
                <w:sz w:val="16"/>
                <w:szCs w:val="16"/>
              </w:rPr>
              <w:t>)</w:t>
            </w:r>
          </w:p>
        </w:tc>
        <w:tc>
          <w:tcPr>
            <w:tcW w:w="1354" w:type="dxa"/>
            <w:tcBorders>
              <w:top w:val="nil"/>
              <w:left w:val="single" w:sz="4" w:space="0" w:color="auto"/>
              <w:bottom w:val="nil"/>
              <w:right w:val="nil"/>
            </w:tcBorders>
            <w:shd w:val="clear" w:color="auto" w:fill="auto"/>
          </w:tcPr>
          <w:p w14:paraId="5FF7CBFE" w14:textId="77777777" w:rsidR="00610F1B" w:rsidRPr="005F7586" w:rsidRDefault="00610F1B" w:rsidP="00610F1B">
            <w:pPr>
              <w:tabs>
                <w:tab w:val="decimal" w:pos="845"/>
              </w:tabs>
              <w:jc w:val="right"/>
              <w:rPr>
                <w:rFonts w:ascii="Verdana" w:eastAsia="Arial Unicode MS" w:hAnsi="Verdana" w:cs="Arial"/>
                <w:sz w:val="16"/>
                <w:szCs w:val="16"/>
              </w:rPr>
            </w:pPr>
          </w:p>
        </w:tc>
      </w:tr>
      <w:tr w:rsidR="00610F1B" w:rsidRPr="005F7586" w14:paraId="073CD44C" w14:textId="77777777" w:rsidTr="00707497">
        <w:trPr>
          <w:trHeight w:val="20"/>
          <w:jc w:val="center"/>
        </w:trPr>
        <w:tc>
          <w:tcPr>
            <w:tcW w:w="1371" w:type="dxa"/>
            <w:tcBorders>
              <w:top w:val="single" w:sz="4" w:space="0" w:color="auto"/>
              <w:left w:val="single" w:sz="4" w:space="0" w:color="auto"/>
              <w:bottom w:val="nil"/>
              <w:right w:val="single" w:sz="4" w:space="0" w:color="auto"/>
            </w:tcBorders>
            <w:vAlign w:val="center"/>
          </w:tcPr>
          <w:p w14:paraId="4A88B168" w14:textId="77777777" w:rsidR="00610F1B" w:rsidRPr="005F7586" w:rsidRDefault="00610F1B" w:rsidP="00610F1B">
            <w:pPr>
              <w:jc w:val="right"/>
              <w:rPr>
                <w:rFonts w:ascii="Verdana" w:hAnsi="Verdana" w:cs="Calibri"/>
                <w:color w:val="000000"/>
                <w:sz w:val="16"/>
                <w:szCs w:val="16"/>
              </w:rPr>
            </w:pPr>
          </w:p>
        </w:tc>
        <w:tc>
          <w:tcPr>
            <w:tcW w:w="1364" w:type="dxa"/>
            <w:tcBorders>
              <w:top w:val="single" w:sz="4" w:space="0" w:color="auto"/>
              <w:left w:val="single" w:sz="4" w:space="0" w:color="auto"/>
              <w:bottom w:val="nil"/>
              <w:right w:val="single" w:sz="4" w:space="0" w:color="auto"/>
            </w:tcBorders>
            <w:vAlign w:val="center"/>
          </w:tcPr>
          <w:p w14:paraId="790AB580" w14:textId="77777777" w:rsidR="00610F1B" w:rsidRPr="005F7586" w:rsidRDefault="00610F1B" w:rsidP="00610F1B">
            <w:pPr>
              <w:jc w:val="right"/>
              <w:rPr>
                <w:rFonts w:ascii="Verdana" w:hAnsi="Verdana" w:cs="Calibri"/>
                <w:color w:val="000000"/>
                <w:sz w:val="16"/>
                <w:szCs w:val="16"/>
              </w:rPr>
            </w:pPr>
          </w:p>
        </w:tc>
        <w:tc>
          <w:tcPr>
            <w:tcW w:w="3952" w:type="dxa"/>
            <w:tcBorders>
              <w:top w:val="single" w:sz="4" w:space="0" w:color="auto"/>
              <w:left w:val="single" w:sz="4" w:space="0" w:color="auto"/>
              <w:bottom w:val="nil"/>
              <w:right w:val="single" w:sz="4" w:space="0" w:color="auto"/>
            </w:tcBorders>
            <w:noWrap/>
            <w:vAlign w:val="center"/>
          </w:tcPr>
          <w:p w14:paraId="2AE1DDB9" w14:textId="77777777" w:rsidR="00610F1B" w:rsidRPr="005F7586" w:rsidRDefault="00610F1B" w:rsidP="00610F1B">
            <w:pPr>
              <w:ind w:left="106"/>
              <w:rPr>
                <w:rFonts w:ascii="Verdana" w:hAnsi="Verdana" w:cs="Arial"/>
                <w:sz w:val="16"/>
                <w:szCs w:val="16"/>
              </w:rPr>
            </w:pPr>
          </w:p>
        </w:tc>
        <w:tc>
          <w:tcPr>
            <w:tcW w:w="1417" w:type="dxa"/>
            <w:tcBorders>
              <w:top w:val="single" w:sz="4" w:space="0" w:color="auto"/>
              <w:left w:val="single" w:sz="4" w:space="0" w:color="auto"/>
              <w:bottom w:val="nil"/>
              <w:right w:val="single" w:sz="4" w:space="0" w:color="auto"/>
            </w:tcBorders>
            <w:vAlign w:val="center"/>
          </w:tcPr>
          <w:p w14:paraId="3603BD2D" w14:textId="77777777" w:rsidR="00610F1B" w:rsidRPr="005F7586" w:rsidRDefault="00610F1B" w:rsidP="00610F1B">
            <w:pPr>
              <w:jc w:val="right"/>
              <w:rPr>
                <w:rFonts w:ascii="Verdana" w:hAnsi="Verdana" w:cs="Calibri"/>
                <w:color w:val="000000"/>
                <w:sz w:val="16"/>
                <w:szCs w:val="16"/>
              </w:rPr>
            </w:pPr>
          </w:p>
        </w:tc>
        <w:tc>
          <w:tcPr>
            <w:tcW w:w="1418" w:type="dxa"/>
            <w:tcBorders>
              <w:top w:val="single" w:sz="4" w:space="0" w:color="auto"/>
              <w:left w:val="single" w:sz="4" w:space="0" w:color="auto"/>
              <w:bottom w:val="nil"/>
              <w:right w:val="single" w:sz="4" w:space="0" w:color="auto"/>
            </w:tcBorders>
            <w:vAlign w:val="center"/>
          </w:tcPr>
          <w:p w14:paraId="487D3F50" w14:textId="77777777" w:rsidR="00610F1B" w:rsidRPr="005F7586" w:rsidRDefault="00610F1B" w:rsidP="00610F1B">
            <w:pPr>
              <w:jc w:val="right"/>
              <w:rPr>
                <w:rFonts w:ascii="Verdana" w:hAnsi="Verdana" w:cs="Calibri"/>
                <w:color w:val="000000"/>
                <w:sz w:val="16"/>
                <w:szCs w:val="16"/>
              </w:rPr>
            </w:pPr>
          </w:p>
        </w:tc>
        <w:tc>
          <w:tcPr>
            <w:tcW w:w="1354" w:type="dxa"/>
            <w:tcBorders>
              <w:top w:val="nil"/>
              <w:left w:val="single" w:sz="4" w:space="0" w:color="auto"/>
              <w:bottom w:val="nil"/>
              <w:right w:val="nil"/>
            </w:tcBorders>
            <w:shd w:val="clear" w:color="auto" w:fill="auto"/>
          </w:tcPr>
          <w:p w14:paraId="07F2C359" w14:textId="77777777" w:rsidR="00610F1B" w:rsidRPr="005F7586" w:rsidRDefault="00610F1B" w:rsidP="00610F1B">
            <w:pPr>
              <w:tabs>
                <w:tab w:val="decimal" w:pos="845"/>
              </w:tabs>
              <w:jc w:val="right"/>
              <w:rPr>
                <w:rFonts w:ascii="Verdana" w:eastAsia="Arial Unicode MS" w:hAnsi="Verdana" w:cs="Arial"/>
                <w:sz w:val="16"/>
                <w:szCs w:val="16"/>
              </w:rPr>
            </w:pPr>
          </w:p>
        </w:tc>
      </w:tr>
      <w:tr w:rsidR="00610F1B" w:rsidRPr="005F7586" w14:paraId="5294B13A" w14:textId="77777777" w:rsidTr="00D4177A">
        <w:trPr>
          <w:trHeight w:val="20"/>
          <w:jc w:val="center"/>
        </w:trPr>
        <w:tc>
          <w:tcPr>
            <w:tcW w:w="1371" w:type="dxa"/>
            <w:tcBorders>
              <w:top w:val="nil"/>
              <w:left w:val="single" w:sz="4" w:space="0" w:color="auto"/>
              <w:bottom w:val="single" w:sz="4" w:space="0" w:color="BFBFBF"/>
              <w:right w:val="single" w:sz="4" w:space="0" w:color="auto"/>
            </w:tcBorders>
            <w:vAlign w:val="center"/>
          </w:tcPr>
          <w:p w14:paraId="43A92C78" w14:textId="36472FB6" w:rsidR="00610F1B" w:rsidRPr="005F7586" w:rsidRDefault="00610F1B" w:rsidP="00610F1B">
            <w:pPr>
              <w:jc w:val="right"/>
              <w:rPr>
                <w:rFonts w:ascii="Verdana" w:hAnsi="Verdana" w:cs="Calibri"/>
                <w:color w:val="000000"/>
                <w:sz w:val="16"/>
                <w:szCs w:val="16"/>
              </w:rPr>
            </w:pPr>
          </w:p>
        </w:tc>
        <w:tc>
          <w:tcPr>
            <w:tcW w:w="1364" w:type="dxa"/>
            <w:tcBorders>
              <w:top w:val="nil"/>
              <w:left w:val="single" w:sz="4" w:space="0" w:color="auto"/>
              <w:bottom w:val="single" w:sz="4" w:space="0" w:color="BFBFBF"/>
              <w:right w:val="single" w:sz="4" w:space="0" w:color="auto"/>
            </w:tcBorders>
            <w:vAlign w:val="center"/>
          </w:tcPr>
          <w:p w14:paraId="4C1BCEA9" w14:textId="0EC98127" w:rsidR="00610F1B" w:rsidRPr="005F7586" w:rsidRDefault="00610F1B" w:rsidP="00610F1B">
            <w:pPr>
              <w:jc w:val="right"/>
              <w:rPr>
                <w:rFonts w:ascii="Verdana" w:hAnsi="Verdana" w:cs="Calibri"/>
                <w:color w:val="000000"/>
                <w:sz w:val="16"/>
                <w:szCs w:val="16"/>
              </w:rPr>
            </w:pPr>
          </w:p>
        </w:tc>
        <w:tc>
          <w:tcPr>
            <w:tcW w:w="3952" w:type="dxa"/>
            <w:tcBorders>
              <w:top w:val="nil"/>
              <w:left w:val="single" w:sz="4" w:space="0" w:color="auto"/>
              <w:bottom w:val="single" w:sz="4" w:space="0" w:color="BFBFBF"/>
              <w:right w:val="single" w:sz="4" w:space="0" w:color="auto"/>
            </w:tcBorders>
            <w:noWrap/>
            <w:vAlign w:val="center"/>
          </w:tcPr>
          <w:p w14:paraId="61D405C8" w14:textId="77777777" w:rsidR="00610F1B" w:rsidRPr="005F7586" w:rsidRDefault="00610F1B" w:rsidP="00610F1B">
            <w:pPr>
              <w:ind w:left="106" w:firstLine="10"/>
              <w:rPr>
                <w:rFonts w:ascii="Verdana" w:eastAsia="Arial Unicode MS" w:hAnsi="Verdana" w:cs="Arial"/>
                <w:b/>
                <w:sz w:val="16"/>
                <w:szCs w:val="16"/>
              </w:rPr>
            </w:pPr>
            <w:r w:rsidRPr="005F7586">
              <w:rPr>
                <w:rFonts w:ascii="Verdana" w:eastAsia="Arial Unicode MS" w:hAnsi="Verdana" w:cs="Arial"/>
                <w:b/>
                <w:sz w:val="16"/>
                <w:szCs w:val="16"/>
              </w:rPr>
              <w:t>Other Liabilities:</w:t>
            </w:r>
          </w:p>
        </w:tc>
        <w:tc>
          <w:tcPr>
            <w:tcW w:w="1417" w:type="dxa"/>
            <w:tcBorders>
              <w:top w:val="nil"/>
              <w:left w:val="single" w:sz="4" w:space="0" w:color="auto"/>
              <w:bottom w:val="single" w:sz="4" w:space="0" w:color="BFBFBF"/>
              <w:right w:val="single" w:sz="4" w:space="0" w:color="auto"/>
            </w:tcBorders>
            <w:vAlign w:val="center"/>
          </w:tcPr>
          <w:p w14:paraId="1DEEA213" w14:textId="77777777" w:rsidR="00610F1B" w:rsidRPr="005F7586" w:rsidRDefault="00610F1B" w:rsidP="00610F1B">
            <w:pPr>
              <w:jc w:val="right"/>
              <w:rPr>
                <w:rFonts w:ascii="Verdana" w:hAnsi="Verdana" w:cs="Calibri"/>
                <w:color w:val="000000"/>
                <w:sz w:val="16"/>
                <w:szCs w:val="16"/>
              </w:rPr>
            </w:pPr>
          </w:p>
        </w:tc>
        <w:tc>
          <w:tcPr>
            <w:tcW w:w="1418" w:type="dxa"/>
            <w:tcBorders>
              <w:top w:val="nil"/>
              <w:left w:val="single" w:sz="4" w:space="0" w:color="auto"/>
              <w:bottom w:val="single" w:sz="4" w:space="0" w:color="BFBFBF"/>
              <w:right w:val="single" w:sz="4" w:space="0" w:color="auto"/>
            </w:tcBorders>
            <w:vAlign w:val="center"/>
          </w:tcPr>
          <w:p w14:paraId="66CC7344" w14:textId="77777777" w:rsidR="00610F1B" w:rsidRPr="005F7586" w:rsidRDefault="00610F1B" w:rsidP="00610F1B">
            <w:pPr>
              <w:jc w:val="right"/>
              <w:rPr>
                <w:rFonts w:ascii="Verdana" w:hAnsi="Verdana" w:cs="Calibri"/>
                <w:color w:val="000000"/>
                <w:sz w:val="16"/>
                <w:szCs w:val="16"/>
              </w:rPr>
            </w:pPr>
          </w:p>
        </w:tc>
        <w:tc>
          <w:tcPr>
            <w:tcW w:w="1354" w:type="dxa"/>
            <w:tcBorders>
              <w:top w:val="nil"/>
              <w:left w:val="single" w:sz="4" w:space="0" w:color="auto"/>
              <w:bottom w:val="nil"/>
              <w:right w:val="nil"/>
            </w:tcBorders>
            <w:shd w:val="clear" w:color="auto" w:fill="auto"/>
          </w:tcPr>
          <w:p w14:paraId="4C6ED2AA" w14:textId="77777777" w:rsidR="00610F1B" w:rsidRPr="005F7586" w:rsidRDefault="00610F1B" w:rsidP="00610F1B">
            <w:pPr>
              <w:tabs>
                <w:tab w:val="decimal" w:pos="845"/>
              </w:tabs>
              <w:jc w:val="right"/>
              <w:rPr>
                <w:rFonts w:ascii="Verdana" w:eastAsia="Arial Unicode MS" w:hAnsi="Verdana" w:cs="Arial"/>
                <w:sz w:val="16"/>
                <w:szCs w:val="16"/>
              </w:rPr>
            </w:pPr>
          </w:p>
        </w:tc>
      </w:tr>
      <w:tr w:rsidR="00610F1B" w:rsidRPr="005F7586" w14:paraId="0A979593" w14:textId="77777777" w:rsidTr="00D4177A">
        <w:trPr>
          <w:trHeight w:val="20"/>
          <w:jc w:val="center"/>
        </w:trPr>
        <w:tc>
          <w:tcPr>
            <w:tcW w:w="1371" w:type="dxa"/>
            <w:tcBorders>
              <w:top w:val="single" w:sz="4" w:space="0" w:color="BFBFBF"/>
              <w:left w:val="single" w:sz="4" w:space="0" w:color="auto"/>
              <w:bottom w:val="single" w:sz="4" w:space="0" w:color="BFBFBF"/>
              <w:right w:val="single" w:sz="4" w:space="0" w:color="auto"/>
            </w:tcBorders>
            <w:vAlign w:val="center"/>
          </w:tcPr>
          <w:p w14:paraId="2D5FE65F" w14:textId="2763704B"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(194,062)</w:t>
            </w:r>
          </w:p>
        </w:tc>
        <w:tc>
          <w:tcPr>
            <w:tcW w:w="1364" w:type="dxa"/>
            <w:tcBorders>
              <w:top w:val="single" w:sz="4" w:space="0" w:color="BFBFBF"/>
              <w:left w:val="single" w:sz="4" w:space="0" w:color="auto"/>
              <w:bottom w:val="single" w:sz="4" w:space="0" w:color="BFBFBF"/>
              <w:right w:val="single" w:sz="4" w:space="0" w:color="auto"/>
            </w:tcBorders>
            <w:vAlign w:val="center"/>
          </w:tcPr>
          <w:p w14:paraId="53159E5B" w14:textId="29F6A3F1"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r w:rsidR="00B70522" w:rsidRPr="005F7586">
              <w:rPr>
                <w:rFonts w:ascii="Verdana" w:hAnsi="Verdana" w:cs="Calibri"/>
                <w:color w:val="000000"/>
                <w:sz w:val="16"/>
                <w:szCs w:val="16"/>
              </w:rPr>
              <w:t>8,797)</w:t>
            </w:r>
          </w:p>
        </w:tc>
        <w:tc>
          <w:tcPr>
            <w:tcW w:w="3952" w:type="dxa"/>
            <w:tcBorders>
              <w:top w:val="single" w:sz="4" w:space="0" w:color="BFBFBF"/>
              <w:left w:val="single" w:sz="4" w:space="0" w:color="auto"/>
              <w:bottom w:val="single" w:sz="4" w:space="0" w:color="BFBFBF"/>
              <w:right w:val="single" w:sz="4" w:space="0" w:color="auto"/>
            </w:tcBorders>
            <w:noWrap/>
            <w:vAlign w:val="center"/>
          </w:tcPr>
          <w:p w14:paraId="7F68ECB6" w14:textId="77777777" w:rsidR="00610F1B" w:rsidRPr="005F7586" w:rsidRDefault="00610F1B" w:rsidP="00610F1B">
            <w:pPr>
              <w:ind w:left="106" w:firstLine="10"/>
              <w:rPr>
                <w:rFonts w:ascii="Verdana" w:eastAsia="Arial Unicode MS" w:hAnsi="Verdana" w:cs="Arial"/>
                <w:sz w:val="16"/>
                <w:szCs w:val="16"/>
              </w:rPr>
            </w:pPr>
            <w:r w:rsidRPr="005F7586">
              <w:rPr>
                <w:rFonts w:ascii="Verdana" w:eastAsia="Arial Unicode MS" w:hAnsi="Verdana" w:cs="Arial"/>
                <w:sz w:val="16"/>
                <w:szCs w:val="16"/>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774DF248" w14:textId="452E1061" w:rsidR="00610F1B" w:rsidRPr="005F7586" w:rsidRDefault="00F677E8" w:rsidP="00610F1B">
            <w:pPr>
              <w:jc w:val="right"/>
              <w:rPr>
                <w:rFonts w:ascii="Verdana" w:hAnsi="Verdana" w:cs="Calibri"/>
                <w:color w:val="000000"/>
                <w:sz w:val="16"/>
                <w:szCs w:val="16"/>
              </w:rPr>
            </w:pPr>
            <w:r w:rsidRPr="005F7586">
              <w:rPr>
                <w:rFonts w:ascii="Verdana" w:hAnsi="Verdana" w:cs="Calibri"/>
                <w:color w:val="000000"/>
                <w:sz w:val="16"/>
                <w:szCs w:val="16"/>
              </w:rPr>
              <w:t>(185,633)</w:t>
            </w:r>
          </w:p>
        </w:tc>
        <w:tc>
          <w:tcPr>
            <w:tcW w:w="1418" w:type="dxa"/>
            <w:tcBorders>
              <w:top w:val="single" w:sz="4" w:space="0" w:color="BFBFBF"/>
              <w:left w:val="single" w:sz="4" w:space="0" w:color="auto"/>
              <w:bottom w:val="single" w:sz="4" w:space="0" w:color="BFBFBF"/>
              <w:right w:val="single" w:sz="4" w:space="0" w:color="auto"/>
            </w:tcBorders>
            <w:vAlign w:val="center"/>
          </w:tcPr>
          <w:p w14:paraId="0454B137" w14:textId="3E9FEF8E" w:rsidR="00610F1B" w:rsidRPr="005F7586" w:rsidRDefault="00F677E8" w:rsidP="00610F1B">
            <w:pPr>
              <w:jc w:val="right"/>
              <w:rPr>
                <w:rFonts w:ascii="Verdana" w:hAnsi="Verdana" w:cs="Calibri"/>
                <w:color w:val="000000"/>
                <w:sz w:val="16"/>
                <w:szCs w:val="16"/>
              </w:rPr>
            </w:pPr>
            <w:r w:rsidRPr="005F7586">
              <w:rPr>
                <w:rFonts w:ascii="Verdana" w:hAnsi="Verdana" w:cs="Calibri"/>
                <w:color w:val="000000"/>
                <w:sz w:val="16"/>
                <w:szCs w:val="16"/>
              </w:rPr>
              <w:t>(8,428)</w:t>
            </w:r>
          </w:p>
        </w:tc>
        <w:tc>
          <w:tcPr>
            <w:tcW w:w="1354" w:type="dxa"/>
            <w:tcBorders>
              <w:top w:val="nil"/>
              <w:left w:val="single" w:sz="4" w:space="0" w:color="auto"/>
              <w:bottom w:val="nil"/>
              <w:right w:val="nil"/>
            </w:tcBorders>
            <w:shd w:val="clear" w:color="auto" w:fill="auto"/>
          </w:tcPr>
          <w:p w14:paraId="401F449A" w14:textId="77777777" w:rsidR="00610F1B" w:rsidRPr="005F7586" w:rsidRDefault="00610F1B" w:rsidP="00610F1B">
            <w:pPr>
              <w:jc w:val="right"/>
              <w:rPr>
                <w:rFonts w:ascii="Verdana" w:hAnsi="Verdana" w:cs="Arial"/>
                <w:sz w:val="16"/>
                <w:szCs w:val="16"/>
              </w:rPr>
            </w:pPr>
          </w:p>
        </w:tc>
      </w:tr>
      <w:tr w:rsidR="00610F1B" w:rsidRPr="005F7586" w14:paraId="5B140E2A" w14:textId="77777777" w:rsidTr="00D4177A">
        <w:trPr>
          <w:trHeight w:val="20"/>
          <w:jc w:val="center"/>
        </w:trPr>
        <w:tc>
          <w:tcPr>
            <w:tcW w:w="1371" w:type="dxa"/>
            <w:tcBorders>
              <w:top w:val="single" w:sz="4" w:space="0" w:color="BFBFBF"/>
              <w:left w:val="single" w:sz="4" w:space="0" w:color="auto"/>
              <w:bottom w:val="single" w:sz="4" w:space="0" w:color="auto"/>
              <w:right w:val="single" w:sz="4" w:space="0" w:color="auto"/>
            </w:tcBorders>
            <w:vAlign w:val="center"/>
          </w:tcPr>
          <w:p w14:paraId="7451E2C5" w14:textId="2CD7B747" w:rsidR="00610F1B" w:rsidRPr="005F7586" w:rsidRDefault="00610F1B" w:rsidP="00610F1B">
            <w:pPr>
              <w:jc w:val="right"/>
              <w:rPr>
                <w:rFonts w:ascii="Verdana" w:hAnsi="Verdana" w:cs="Calibri"/>
                <w:b/>
                <w:color w:val="000000"/>
                <w:sz w:val="16"/>
                <w:szCs w:val="16"/>
              </w:rPr>
            </w:pPr>
          </w:p>
        </w:tc>
        <w:tc>
          <w:tcPr>
            <w:tcW w:w="1364" w:type="dxa"/>
            <w:tcBorders>
              <w:top w:val="single" w:sz="4" w:space="0" w:color="BFBFBF"/>
              <w:left w:val="single" w:sz="4" w:space="0" w:color="auto"/>
              <w:bottom w:val="single" w:sz="4" w:space="0" w:color="auto"/>
              <w:right w:val="single" w:sz="4" w:space="0" w:color="auto"/>
            </w:tcBorders>
            <w:vAlign w:val="center"/>
          </w:tcPr>
          <w:p w14:paraId="04758C84" w14:textId="21DB43F4" w:rsidR="00610F1B" w:rsidRPr="005F7586" w:rsidRDefault="00610F1B" w:rsidP="00610F1B">
            <w:pPr>
              <w:jc w:val="right"/>
              <w:rPr>
                <w:rFonts w:ascii="Verdana" w:hAnsi="Verdana" w:cs="Calibri"/>
                <w:b/>
                <w:color w:val="000000"/>
                <w:sz w:val="16"/>
                <w:szCs w:val="16"/>
              </w:rPr>
            </w:pPr>
          </w:p>
        </w:tc>
        <w:tc>
          <w:tcPr>
            <w:tcW w:w="3952" w:type="dxa"/>
            <w:tcBorders>
              <w:top w:val="single" w:sz="4" w:space="0" w:color="BFBFBF"/>
              <w:left w:val="single" w:sz="4" w:space="0" w:color="auto"/>
              <w:bottom w:val="single" w:sz="4" w:space="0" w:color="auto"/>
              <w:right w:val="single" w:sz="4" w:space="0" w:color="auto"/>
            </w:tcBorders>
            <w:noWrap/>
            <w:vAlign w:val="center"/>
          </w:tcPr>
          <w:p w14:paraId="2C9C5BA0" w14:textId="77777777" w:rsidR="00610F1B" w:rsidRPr="005F7586" w:rsidRDefault="00610F1B" w:rsidP="00610F1B">
            <w:pPr>
              <w:ind w:left="106" w:firstLine="10"/>
              <w:rPr>
                <w:rFonts w:ascii="Verdana" w:eastAsia="Arial Unicode MS" w:hAnsi="Verdana" w:cs="Arial"/>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0573E165" w14:textId="77777777" w:rsidR="00610F1B" w:rsidRPr="005F7586" w:rsidRDefault="00610F1B" w:rsidP="00610F1B">
            <w:pPr>
              <w:jc w:val="right"/>
              <w:rPr>
                <w:rFonts w:ascii="Verdana" w:hAnsi="Verdana" w:cs="Calibri"/>
                <w:b/>
                <w:color w:val="000000"/>
                <w:sz w:val="16"/>
                <w:szCs w:val="16"/>
              </w:rPr>
            </w:pPr>
          </w:p>
        </w:tc>
        <w:tc>
          <w:tcPr>
            <w:tcW w:w="1418" w:type="dxa"/>
            <w:tcBorders>
              <w:top w:val="single" w:sz="4" w:space="0" w:color="BFBFBF"/>
              <w:left w:val="single" w:sz="4" w:space="0" w:color="auto"/>
              <w:bottom w:val="single" w:sz="4" w:space="0" w:color="auto"/>
              <w:right w:val="single" w:sz="4" w:space="0" w:color="auto"/>
            </w:tcBorders>
            <w:vAlign w:val="center"/>
          </w:tcPr>
          <w:p w14:paraId="499A921E" w14:textId="77777777" w:rsidR="00610F1B" w:rsidRPr="005F7586" w:rsidRDefault="00610F1B" w:rsidP="00610F1B">
            <w:pPr>
              <w:jc w:val="right"/>
              <w:rPr>
                <w:rFonts w:ascii="Verdana" w:hAnsi="Verdana" w:cs="Calibri"/>
                <w:b/>
                <w:color w:val="000000"/>
                <w:sz w:val="16"/>
                <w:szCs w:val="16"/>
              </w:rPr>
            </w:pPr>
          </w:p>
        </w:tc>
        <w:tc>
          <w:tcPr>
            <w:tcW w:w="1354" w:type="dxa"/>
            <w:tcBorders>
              <w:top w:val="nil"/>
              <w:left w:val="single" w:sz="4" w:space="0" w:color="auto"/>
              <w:bottom w:val="nil"/>
              <w:right w:val="nil"/>
            </w:tcBorders>
            <w:shd w:val="clear" w:color="auto" w:fill="auto"/>
          </w:tcPr>
          <w:p w14:paraId="49E46C1A" w14:textId="77777777" w:rsidR="00610F1B" w:rsidRPr="005F7586" w:rsidRDefault="00610F1B" w:rsidP="00610F1B">
            <w:pPr>
              <w:tabs>
                <w:tab w:val="decimal" w:pos="845"/>
              </w:tabs>
              <w:jc w:val="right"/>
              <w:rPr>
                <w:rFonts w:ascii="Verdana" w:eastAsia="Arial Unicode MS" w:hAnsi="Verdana" w:cs="Arial"/>
                <w:sz w:val="16"/>
                <w:szCs w:val="16"/>
              </w:rPr>
            </w:pPr>
          </w:p>
        </w:tc>
      </w:tr>
      <w:tr w:rsidR="00610F1B" w:rsidRPr="005F7586" w14:paraId="3982E242"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2B70509A" w14:textId="6C9BD437"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(194,062)</w:t>
            </w:r>
          </w:p>
        </w:tc>
        <w:tc>
          <w:tcPr>
            <w:tcW w:w="1364" w:type="dxa"/>
            <w:tcBorders>
              <w:top w:val="single" w:sz="4" w:space="0" w:color="auto"/>
              <w:left w:val="single" w:sz="4" w:space="0" w:color="auto"/>
              <w:bottom w:val="single" w:sz="4" w:space="0" w:color="auto"/>
              <w:right w:val="single" w:sz="4" w:space="0" w:color="auto"/>
            </w:tcBorders>
            <w:shd w:val="clear" w:color="auto" w:fill="D9D9D9"/>
            <w:vAlign w:val="center"/>
          </w:tcPr>
          <w:p w14:paraId="0ED0FAA4" w14:textId="2393D324" w:rsidR="00610F1B" w:rsidRPr="005F7586" w:rsidRDefault="00610F1B" w:rsidP="00610F1B">
            <w:pPr>
              <w:jc w:val="right"/>
              <w:rPr>
                <w:rFonts w:ascii="Verdana" w:hAnsi="Verdana" w:cs="Calibri"/>
                <w:b/>
                <w:color w:val="000000"/>
                <w:sz w:val="16"/>
                <w:szCs w:val="16"/>
              </w:rPr>
            </w:pPr>
            <w:r w:rsidRPr="005F7586">
              <w:rPr>
                <w:rFonts w:ascii="Verdana" w:hAnsi="Verdana" w:cs="Calibri"/>
                <w:b/>
                <w:color w:val="000000"/>
                <w:sz w:val="16"/>
                <w:szCs w:val="16"/>
              </w:rPr>
              <w:t>(</w:t>
            </w:r>
            <w:r w:rsidR="00B70522" w:rsidRPr="005F7586">
              <w:rPr>
                <w:rFonts w:ascii="Verdana" w:hAnsi="Verdana" w:cs="Calibri"/>
                <w:b/>
                <w:color w:val="000000"/>
                <w:sz w:val="16"/>
                <w:szCs w:val="16"/>
              </w:rPr>
              <w:t>8</w:t>
            </w:r>
            <w:r w:rsidRPr="005F7586">
              <w:rPr>
                <w:rFonts w:ascii="Verdana" w:hAnsi="Verdana" w:cs="Calibri"/>
                <w:b/>
                <w:color w:val="000000"/>
                <w:sz w:val="16"/>
                <w:szCs w:val="16"/>
              </w:rPr>
              <w:t>,</w:t>
            </w:r>
            <w:r w:rsidR="00B70522" w:rsidRPr="005F7586">
              <w:rPr>
                <w:rFonts w:ascii="Verdana" w:hAnsi="Verdana" w:cs="Calibri"/>
                <w:b/>
                <w:color w:val="000000"/>
                <w:sz w:val="16"/>
                <w:szCs w:val="16"/>
              </w:rPr>
              <w:t>797</w:t>
            </w:r>
            <w:r w:rsidRPr="005F7586">
              <w:rPr>
                <w:rFonts w:ascii="Verdana" w:hAnsi="Verdana" w:cs="Calibri"/>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22C1F21" w14:textId="77777777" w:rsidR="00610F1B" w:rsidRPr="005F7586" w:rsidRDefault="00610F1B" w:rsidP="00610F1B">
            <w:pPr>
              <w:ind w:left="106" w:firstLine="10"/>
              <w:rPr>
                <w:rFonts w:ascii="Verdana" w:eastAsia="Arial Unicode MS" w:hAnsi="Verdana" w:cs="Arial"/>
                <w:b/>
                <w:sz w:val="16"/>
                <w:szCs w:val="16"/>
              </w:rPr>
            </w:pPr>
            <w:r w:rsidRPr="005F7586">
              <w:rPr>
                <w:rFonts w:ascii="Verdana" w:eastAsia="Arial Unicode MS" w:hAnsi="Verdana" w:cs="Arial"/>
                <w:b/>
                <w:sz w:val="16"/>
                <w:szCs w:val="16"/>
              </w:rPr>
              <w:t>Total Other Liabilities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71B2D548" w14:textId="0C41AE95" w:rsidR="00610F1B" w:rsidRPr="005F7586" w:rsidRDefault="00F677E8" w:rsidP="00610F1B">
            <w:pPr>
              <w:jc w:val="right"/>
              <w:rPr>
                <w:rFonts w:ascii="Verdana" w:hAnsi="Verdana" w:cs="Calibri"/>
                <w:b/>
                <w:color w:val="000000"/>
                <w:sz w:val="16"/>
                <w:szCs w:val="16"/>
              </w:rPr>
            </w:pPr>
            <w:r w:rsidRPr="005F7586">
              <w:rPr>
                <w:rFonts w:ascii="Verdana" w:hAnsi="Verdana" w:cs="Calibri"/>
                <w:b/>
                <w:color w:val="000000"/>
                <w:sz w:val="16"/>
                <w:szCs w:val="16"/>
              </w:rPr>
              <w:t>(185,633)</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74AD1002" w14:textId="45AFFB48" w:rsidR="00610F1B" w:rsidRPr="005F7586" w:rsidRDefault="004E31E3" w:rsidP="00610F1B">
            <w:pPr>
              <w:jc w:val="right"/>
              <w:rPr>
                <w:rFonts w:ascii="Verdana" w:hAnsi="Verdana" w:cs="Calibri"/>
                <w:b/>
                <w:color w:val="000000"/>
                <w:sz w:val="16"/>
                <w:szCs w:val="16"/>
              </w:rPr>
            </w:pPr>
            <w:r w:rsidRPr="005F7586">
              <w:rPr>
                <w:rFonts w:ascii="Verdana" w:hAnsi="Verdana" w:cs="Calibri"/>
                <w:b/>
                <w:color w:val="000000"/>
                <w:sz w:val="16"/>
                <w:szCs w:val="16"/>
              </w:rPr>
              <w:t>(8</w:t>
            </w:r>
            <w:r w:rsidR="00404DA8" w:rsidRPr="005F7586">
              <w:rPr>
                <w:rFonts w:ascii="Verdana" w:hAnsi="Verdana" w:cs="Calibri"/>
                <w:b/>
                <w:color w:val="000000"/>
                <w:sz w:val="16"/>
                <w:szCs w:val="16"/>
              </w:rPr>
              <w:t>,428)</w:t>
            </w:r>
          </w:p>
        </w:tc>
        <w:tc>
          <w:tcPr>
            <w:tcW w:w="1354" w:type="dxa"/>
            <w:tcBorders>
              <w:top w:val="nil"/>
              <w:left w:val="single" w:sz="4" w:space="0" w:color="auto"/>
              <w:bottom w:val="nil"/>
              <w:right w:val="nil"/>
            </w:tcBorders>
            <w:shd w:val="clear" w:color="auto" w:fill="auto"/>
          </w:tcPr>
          <w:p w14:paraId="2E4C2061" w14:textId="135F8962" w:rsidR="00610F1B" w:rsidRPr="005F7586" w:rsidRDefault="00000000" w:rsidP="00610F1B">
            <w:pPr>
              <w:jc w:val="center"/>
              <w:rPr>
                <w:rFonts w:ascii="Verdana" w:hAnsi="Verdana" w:cs="Arial"/>
                <w:b/>
                <w:sz w:val="16"/>
                <w:szCs w:val="16"/>
              </w:rPr>
            </w:pPr>
            <w:hyperlink w:anchor="BALANCESHEET" w:history="1">
              <w:r w:rsidR="00610F1B" w:rsidRPr="005F7586">
                <w:rPr>
                  <w:rStyle w:val="Hyperlink"/>
                  <w:rFonts w:ascii="Verdana" w:hAnsi="Verdana" w:cs="Arial"/>
                  <w:sz w:val="16"/>
                  <w:szCs w:val="16"/>
                </w:rPr>
                <w:t>Balance Sheet</w:t>
              </w:r>
            </w:hyperlink>
          </w:p>
        </w:tc>
      </w:tr>
      <w:tr w:rsidR="00610F1B" w:rsidRPr="005F7586" w14:paraId="57719518" w14:textId="77777777" w:rsidTr="00D4177A">
        <w:trPr>
          <w:trHeight w:val="20"/>
          <w:jc w:val="center"/>
        </w:trPr>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6D2EE094" w14:textId="14C62EE1"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(822,292)</w:t>
            </w:r>
          </w:p>
        </w:tc>
        <w:tc>
          <w:tcPr>
            <w:tcW w:w="1364" w:type="dxa"/>
            <w:tcBorders>
              <w:top w:val="single" w:sz="4" w:space="0" w:color="auto"/>
              <w:left w:val="single" w:sz="4" w:space="0" w:color="auto"/>
              <w:bottom w:val="single" w:sz="4" w:space="0" w:color="auto"/>
              <w:right w:val="single" w:sz="4" w:space="0" w:color="auto"/>
            </w:tcBorders>
            <w:shd w:val="clear" w:color="auto" w:fill="A6A6A6"/>
            <w:vAlign w:val="center"/>
          </w:tcPr>
          <w:p w14:paraId="3A6A8F78" w14:textId="09060BD5" w:rsidR="00610F1B" w:rsidRPr="005F7586" w:rsidRDefault="00610F1B" w:rsidP="00610F1B">
            <w:pPr>
              <w:jc w:val="right"/>
              <w:rPr>
                <w:rFonts w:ascii="Verdana" w:hAnsi="Verdana" w:cs="Calibri"/>
                <w:b/>
                <w:color w:val="000000"/>
                <w:sz w:val="16"/>
                <w:szCs w:val="16"/>
              </w:rPr>
            </w:pPr>
            <w:r w:rsidRPr="005F7586">
              <w:rPr>
                <w:rFonts w:ascii="Verdana" w:hAnsi="Verdana" w:cs="Calibri"/>
                <w:b/>
                <w:color w:val="000000"/>
                <w:sz w:val="16"/>
                <w:szCs w:val="16"/>
              </w:rPr>
              <w:t>(</w:t>
            </w:r>
            <w:r w:rsidR="00B70522" w:rsidRPr="005F7586">
              <w:rPr>
                <w:rFonts w:ascii="Verdana" w:hAnsi="Verdana" w:cs="Calibri"/>
                <w:b/>
                <w:color w:val="000000"/>
                <w:sz w:val="16"/>
                <w:szCs w:val="16"/>
              </w:rPr>
              <w:t>6</w:t>
            </w:r>
            <w:r w:rsidR="00A51B5E" w:rsidRPr="005F7586">
              <w:rPr>
                <w:rFonts w:ascii="Verdana" w:hAnsi="Verdana" w:cs="Calibri"/>
                <w:b/>
                <w:color w:val="000000"/>
                <w:sz w:val="16"/>
                <w:szCs w:val="16"/>
              </w:rPr>
              <w:t>1,109</w:t>
            </w:r>
            <w:r w:rsidRPr="005F7586">
              <w:rPr>
                <w:rFonts w:ascii="Verdana" w:hAnsi="Verdana" w:cs="Calibri"/>
                <w:b/>
                <w:color w:val="000000"/>
                <w:sz w:val="16"/>
                <w:szCs w:val="16"/>
              </w:rPr>
              <w:t>)</w:t>
            </w:r>
          </w:p>
        </w:tc>
        <w:tc>
          <w:tcPr>
            <w:tcW w:w="395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50EB242" w14:textId="77777777" w:rsidR="00610F1B" w:rsidRPr="005F7586" w:rsidRDefault="00610F1B" w:rsidP="00610F1B">
            <w:pPr>
              <w:ind w:left="106" w:firstLine="10"/>
              <w:rPr>
                <w:rFonts w:ascii="Verdana" w:eastAsia="Arial Unicode MS" w:hAnsi="Verdana" w:cs="Arial"/>
                <w:b/>
                <w:sz w:val="16"/>
                <w:szCs w:val="16"/>
              </w:rPr>
            </w:pPr>
            <w:r w:rsidRPr="005F7586">
              <w:rPr>
                <w:rFonts w:ascii="Verdana" w:eastAsia="Arial Unicode MS" w:hAnsi="Verdana" w:cs="Arial"/>
                <w:b/>
                <w:sz w:val="16"/>
                <w:szCs w:val="16"/>
              </w:rPr>
              <w:t>Total Financial Liabilities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3FD94247" w14:textId="1762BD24" w:rsidR="00610F1B" w:rsidRPr="005F7586" w:rsidRDefault="00404DA8" w:rsidP="00610F1B">
            <w:pPr>
              <w:jc w:val="right"/>
              <w:rPr>
                <w:rFonts w:ascii="Verdana" w:hAnsi="Verdana" w:cs="Calibri"/>
                <w:b/>
                <w:color w:val="000000"/>
                <w:sz w:val="16"/>
                <w:szCs w:val="16"/>
              </w:rPr>
            </w:pPr>
            <w:r w:rsidRPr="005F7586">
              <w:rPr>
                <w:rFonts w:ascii="Verdana" w:hAnsi="Verdana" w:cs="Calibri"/>
                <w:b/>
                <w:color w:val="000000"/>
                <w:sz w:val="16"/>
                <w:szCs w:val="16"/>
              </w:rPr>
              <w:t>(838,79</w:t>
            </w:r>
            <w:r w:rsidR="00A71E94" w:rsidRPr="005F7586">
              <w:rPr>
                <w:rFonts w:ascii="Verdana" w:hAnsi="Verdana" w:cs="Calibri"/>
                <w:b/>
                <w:color w:val="000000"/>
                <w:sz w:val="16"/>
                <w:szCs w:val="16"/>
              </w:rPr>
              <w:t>1</w:t>
            </w:r>
            <w:r w:rsidRPr="005F7586">
              <w:rPr>
                <w:rFonts w:ascii="Verdana" w:hAnsi="Verdana" w:cs="Calibri"/>
                <w:b/>
                <w:color w:val="000000"/>
                <w:sz w:val="16"/>
                <w:szCs w:val="16"/>
              </w:rPr>
              <w:t>)</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0CD06F65" w14:textId="0EADD641" w:rsidR="00610F1B" w:rsidRPr="005F7586" w:rsidRDefault="00404DA8" w:rsidP="00610F1B">
            <w:pPr>
              <w:jc w:val="right"/>
              <w:rPr>
                <w:rFonts w:ascii="Verdana" w:hAnsi="Verdana" w:cs="Calibri"/>
                <w:b/>
                <w:color w:val="000000"/>
                <w:sz w:val="16"/>
                <w:szCs w:val="16"/>
              </w:rPr>
            </w:pPr>
            <w:r w:rsidRPr="005F7586">
              <w:rPr>
                <w:rFonts w:ascii="Verdana" w:hAnsi="Verdana" w:cs="Calibri"/>
                <w:b/>
                <w:color w:val="000000"/>
                <w:sz w:val="16"/>
                <w:szCs w:val="16"/>
              </w:rPr>
              <w:t>(91,92</w:t>
            </w:r>
            <w:r w:rsidR="00A71E94" w:rsidRPr="005F7586">
              <w:rPr>
                <w:rFonts w:ascii="Verdana" w:hAnsi="Verdana" w:cs="Calibri"/>
                <w:b/>
                <w:color w:val="000000"/>
                <w:sz w:val="16"/>
                <w:szCs w:val="16"/>
              </w:rPr>
              <w:t>4</w:t>
            </w:r>
            <w:r w:rsidRPr="005F7586">
              <w:rPr>
                <w:rFonts w:ascii="Verdana" w:hAnsi="Verdana" w:cs="Calibri"/>
                <w:b/>
                <w:color w:val="000000"/>
                <w:sz w:val="16"/>
                <w:szCs w:val="16"/>
              </w:rPr>
              <w:t>)</w:t>
            </w:r>
          </w:p>
        </w:tc>
        <w:tc>
          <w:tcPr>
            <w:tcW w:w="1354" w:type="dxa"/>
            <w:tcBorders>
              <w:top w:val="nil"/>
              <w:left w:val="single" w:sz="4" w:space="0" w:color="auto"/>
              <w:bottom w:val="nil"/>
              <w:right w:val="nil"/>
            </w:tcBorders>
            <w:shd w:val="clear" w:color="auto" w:fill="auto"/>
          </w:tcPr>
          <w:p w14:paraId="334E21C0" w14:textId="5326424D" w:rsidR="00610F1B" w:rsidRPr="005F7586" w:rsidRDefault="00000000" w:rsidP="00610F1B">
            <w:pPr>
              <w:jc w:val="center"/>
              <w:rPr>
                <w:rFonts w:ascii="Verdana" w:hAnsi="Verdana" w:cs="Arial"/>
                <w:b/>
                <w:sz w:val="16"/>
                <w:szCs w:val="16"/>
              </w:rPr>
            </w:pPr>
            <w:hyperlink w:anchor="BALANCESHEET" w:history="1">
              <w:r w:rsidR="00610F1B" w:rsidRPr="005F7586">
                <w:rPr>
                  <w:rStyle w:val="Hyperlink"/>
                  <w:rFonts w:ascii="Verdana" w:hAnsi="Verdana" w:cs="Arial"/>
                  <w:sz w:val="16"/>
                  <w:szCs w:val="16"/>
                </w:rPr>
                <w:t>Balance Sheet</w:t>
              </w:r>
            </w:hyperlink>
          </w:p>
        </w:tc>
      </w:tr>
    </w:tbl>
    <w:p w14:paraId="3B71AB76" w14:textId="77777777" w:rsidR="002918E7" w:rsidRPr="005F7586" w:rsidRDefault="002918E7" w:rsidP="006A6115">
      <w:pPr>
        <w:rPr>
          <w:rFonts w:ascii="Verdana" w:hAnsi="Verdana" w:cs="Arial"/>
          <w:b/>
          <w:i/>
          <w:sz w:val="18"/>
          <w:szCs w:val="18"/>
        </w:rPr>
      </w:pPr>
    </w:p>
    <w:p w14:paraId="12CB9D5F" w14:textId="77777777" w:rsidR="001517AF" w:rsidRPr="005F7586" w:rsidRDefault="00BF0742" w:rsidP="006A6115">
      <w:pPr>
        <w:rPr>
          <w:rFonts w:ascii="Verdana" w:hAnsi="Verdana" w:cs="Arial"/>
          <w:sz w:val="18"/>
          <w:szCs w:val="18"/>
        </w:rPr>
      </w:pPr>
      <w:r w:rsidRPr="005F7586">
        <w:rPr>
          <w:rFonts w:ascii="Verdana" w:hAnsi="Verdana" w:cs="Arial"/>
          <w:sz w:val="18"/>
          <w:szCs w:val="18"/>
        </w:rPr>
        <w:t xml:space="preserve">* It should be noted that within the Balance Sheet totals for debtors and creditors, there are some amounts that do not meet the definition of financial instruments. As such they have not been disclosed again in the above table. </w:t>
      </w:r>
      <w:r w:rsidR="001517AF" w:rsidRPr="005F7586">
        <w:rPr>
          <w:rFonts w:ascii="Verdana" w:hAnsi="Verdana" w:cs="Arial"/>
          <w:sz w:val="18"/>
          <w:szCs w:val="18"/>
        </w:rPr>
        <w:t>These include:</w:t>
      </w:r>
    </w:p>
    <w:p w14:paraId="2860EE46" w14:textId="77777777" w:rsidR="00144A38" w:rsidRPr="005F7586" w:rsidRDefault="00144A38" w:rsidP="006A6115">
      <w:pPr>
        <w:rPr>
          <w:rFonts w:ascii="Verdana" w:hAnsi="Verdana" w:cs="Arial"/>
          <w:sz w:val="18"/>
          <w:szCs w:val="18"/>
        </w:rPr>
      </w:pPr>
    </w:p>
    <w:p w14:paraId="29A1C614" w14:textId="6D2D947E" w:rsidR="001517AF" w:rsidRPr="005F7586" w:rsidRDefault="001517AF" w:rsidP="001D2ADC">
      <w:pPr>
        <w:numPr>
          <w:ilvl w:val="0"/>
          <w:numId w:val="55"/>
        </w:numPr>
        <w:rPr>
          <w:rFonts w:ascii="Verdana" w:hAnsi="Verdana" w:cs="Arial"/>
          <w:sz w:val="18"/>
          <w:szCs w:val="18"/>
        </w:rPr>
      </w:pPr>
      <w:r w:rsidRPr="005F7586">
        <w:rPr>
          <w:rFonts w:ascii="Verdana" w:hAnsi="Verdana" w:cs="Arial"/>
          <w:sz w:val="18"/>
          <w:szCs w:val="18"/>
        </w:rPr>
        <w:t>Debtors - £12.</w:t>
      </w:r>
      <w:r w:rsidR="000C13B0" w:rsidRPr="005F7586">
        <w:rPr>
          <w:rFonts w:ascii="Verdana" w:hAnsi="Verdana" w:cs="Arial"/>
          <w:sz w:val="18"/>
          <w:szCs w:val="18"/>
        </w:rPr>
        <w:t>752</w:t>
      </w:r>
      <w:r w:rsidRPr="005F7586">
        <w:rPr>
          <w:rFonts w:ascii="Verdana" w:hAnsi="Verdana" w:cs="Arial"/>
          <w:sz w:val="18"/>
          <w:szCs w:val="18"/>
        </w:rPr>
        <w:t>M (£</w:t>
      </w:r>
      <w:r w:rsidR="00BA5760" w:rsidRPr="005F7586">
        <w:rPr>
          <w:rFonts w:ascii="Verdana" w:hAnsi="Verdana" w:cs="Arial"/>
          <w:sz w:val="18"/>
          <w:szCs w:val="18"/>
        </w:rPr>
        <w:t>1</w:t>
      </w:r>
      <w:r w:rsidR="00ED0C14" w:rsidRPr="005F7586">
        <w:rPr>
          <w:rFonts w:ascii="Verdana" w:hAnsi="Verdana" w:cs="Arial"/>
          <w:sz w:val="18"/>
          <w:szCs w:val="18"/>
        </w:rPr>
        <w:t>2.</w:t>
      </w:r>
      <w:r w:rsidR="00B2116E" w:rsidRPr="005F7586">
        <w:rPr>
          <w:rFonts w:ascii="Verdana" w:hAnsi="Verdana" w:cs="Arial"/>
          <w:sz w:val="18"/>
          <w:szCs w:val="18"/>
        </w:rPr>
        <w:t>682</w:t>
      </w:r>
      <w:r w:rsidRPr="005F7586">
        <w:rPr>
          <w:rFonts w:ascii="Verdana" w:hAnsi="Verdana" w:cs="Arial"/>
          <w:sz w:val="18"/>
          <w:szCs w:val="18"/>
        </w:rPr>
        <w:t>M in 20</w:t>
      </w:r>
      <w:r w:rsidR="003F3281" w:rsidRPr="005F7586">
        <w:rPr>
          <w:rFonts w:ascii="Verdana" w:hAnsi="Verdana" w:cs="Arial"/>
          <w:sz w:val="18"/>
          <w:szCs w:val="18"/>
        </w:rPr>
        <w:t>20</w:t>
      </w:r>
      <w:r w:rsidR="00BA5760" w:rsidRPr="005F7586">
        <w:rPr>
          <w:rFonts w:ascii="Verdana" w:hAnsi="Verdana" w:cs="Arial"/>
          <w:sz w:val="18"/>
          <w:szCs w:val="18"/>
        </w:rPr>
        <w:t>/2</w:t>
      </w:r>
      <w:r w:rsidR="003F3281" w:rsidRPr="005F7586">
        <w:rPr>
          <w:rFonts w:ascii="Verdana" w:hAnsi="Verdana" w:cs="Arial"/>
          <w:sz w:val="18"/>
          <w:szCs w:val="18"/>
        </w:rPr>
        <w:t>1</w:t>
      </w:r>
      <w:r w:rsidRPr="005F7586">
        <w:rPr>
          <w:rFonts w:ascii="Verdana" w:hAnsi="Verdana" w:cs="Arial"/>
          <w:sz w:val="18"/>
          <w:szCs w:val="18"/>
        </w:rPr>
        <w:t>) comprising local taxation debtors, prepayments and amounts owed in respect of VAT; and</w:t>
      </w:r>
    </w:p>
    <w:p w14:paraId="3E38AE27" w14:textId="7A27C638" w:rsidR="001517AF" w:rsidRPr="005F7586" w:rsidRDefault="001517AF" w:rsidP="001D2ADC">
      <w:pPr>
        <w:numPr>
          <w:ilvl w:val="0"/>
          <w:numId w:val="55"/>
        </w:numPr>
        <w:rPr>
          <w:rFonts w:ascii="Verdana" w:hAnsi="Verdana" w:cs="Arial"/>
          <w:sz w:val="18"/>
          <w:szCs w:val="18"/>
        </w:rPr>
      </w:pPr>
      <w:r w:rsidRPr="005F7586">
        <w:rPr>
          <w:rFonts w:ascii="Verdana" w:hAnsi="Verdana" w:cs="Arial"/>
          <w:sz w:val="18"/>
          <w:szCs w:val="18"/>
        </w:rPr>
        <w:lastRenderedPageBreak/>
        <w:t>Creditors - £</w:t>
      </w:r>
      <w:r w:rsidR="000C13B0" w:rsidRPr="005F7586">
        <w:rPr>
          <w:rFonts w:ascii="Verdana" w:hAnsi="Verdana" w:cs="Arial"/>
          <w:sz w:val="18"/>
          <w:szCs w:val="18"/>
        </w:rPr>
        <w:t>25</w:t>
      </w:r>
      <w:r w:rsidR="00165867" w:rsidRPr="005F7586">
        <w:rPr>
          <w:rFonts w:ascii="Verdana" w:hAnsi="Verdana" w:cs="Arial"/>
          <w:sz w:val="18"/>
          <w:szCs w:val="18"/>
        </w:rPr>
        <w:t>.</w:t>
      </w:r>
      <w:r w:rsidR="000C13B0" w:rsidRPr="005F7586">
        <w:rPr>
          <w:rFonts w:ascii="Verdana" w:hAnsi="Verdana" w:cs="Arial"/>
          <w:sz w:val="18"/>
          <w:szCs w:val="18"/>
        </w:rPr>
        <w:t>044</w:t>
      </w:r>
      <w:r w:rsidRPr="005F7586">
        <w:rPr>
          <w:rFonts w:ascii="Verdana" w:hAnsi="Verdana" w:cs="Arial"/>
          <w:sz w:val="18"/>
          <w:szCs w:val="18"/>
        </w:rPr>
        <w:t>M (£</w:t>
      </w:r>
      <w:r w:rsidR="00165867" w:rsidRPr="005F7586">
        <w:rPr>
          <w:rFonts w:ascii="Verdana" w:hAnsi="Verdana" w:cs="Arial"/>
          <w:sz w:val="18"/>
          <w:szCs w:val="18"/>
        </w:rPr>
        <w:t>17.405</w:t>
      </w:r>
      <w:r w:rsidRPr="005F7586">
        <w:rPr>
          <w:rFonts w:ascii="Verdana" w:hAnsi="Verdana" w:cs="Arial"/>
          <w:sz w:val="18"/>
          <w:szCs w:val="18"/>
        </w:rPr>
        <w:t>M in 20</w:t>
      </w:r>
      <w:r w:rsidR="000C13B0" w:rsidRPr="005F7586">
        <w:rPr>
          <w:rFonts w:ascii="Verdana" w:hAnsi="Verdana" w:cs="Arial"/>
          <w:sz w:val="18"/>
          <w:szCs w:val="18"/>
        </w:rPr>
        <w:t>20</w:t>
      </w:r>
      <w:r w:rsidR="00165867" w:rsidRPr="005F7586">
        <w:rPr>
          <w:rFonts w:ascii="Verdana" w:hAnsi="Verdana" w:cs="Arial"/>
          <w:sz w:val="18"/>
          <w:szCs w:val="18"/>
        </w:rPr>
        <w:t>/2</w:t>
      </w:r>
      <w:r w:rsidR="000C13B0" w:rsidRPr="005F7586">
        <w:rPr>
          <w:rFonts w:ascii="Verdana" w:hAnsi="Verdana" w:cs="Arial"/>
          <w:sz w:val="18"/>
          <w:szCs w:val="18"/>
        </w:rPr>
        <w:t>1</w:t>
      </w:r>
      <w:r w:rsidRPr="005F7586">
        <w:rPr>
          <w:rFonts w:ascii="Verdana" w:hAnsi="Verdana" w:cs="Arial"/>
          <w:sz w:val="18"/>
          <w:szCs w:val="18"/>
        </w:rPr>
        <w:t xml:space="preserve">) comprising receipts in advance, payroll creditors, </w:t>
      </w:r>
      <w:r w:rsidR="00144A38" w:rsidRPr="005F7586">
        <w:rPr>
          <w:rFonts w:ascii="Verdana" w:hAnsi="Verdana" w:cs="Arial"/>
          <w:sz w:val="18"/>
          <w:szCs w:val="18"/>
        </w:rPr>
        <w:t>NNDR, Council Tax and other amounts payable in relation to VAT and other social security.</w:t>
      </w:r>
    </w:p>
    <w:p w14:paraId="1F7DF38C" w14:textId="77777777" w:rsidR="001517AF" w:rsidRPr="005F7586" w:rsidRDefault="001517AF" w:rsidP="006A6115">
      <w:pPr>
        <w:rPr>
          <w:rFonts w:ascii="Verdana" w:hAnsi="Verdana" w:cs="Arial"/>
          <w:sz w:val="18"/>
          <w:szCs w:val="18"/>
        </w:rPr>
      </w:pPr>
    </w:p>
    <w:p w14:paraId="1E7292DE" w14:textId="7DCA6BAC" w:rsidR="00BF0742" w:rsidRPr="005F7586" w:rsidRDefault="00BF0742" w:rsidP="006A6115">
      <w:pPr>
        <w:rPr>
          <w:rFonts w:ascii="Verdana" w:hAnsi="Verdana" w:cs="Arial"/>
          <w:b/>
          <w:sz w:val="18"/>
          <w:szCs w:val="18"/>
        </w:rPr>
      </w:pPr>
      <w:r w:rsidRPr="005F7586">
        <w:rPr>
          <w:rFonts w:ascii="Verdana" w:hAnsi="Verdana" w:cs="Arial"/>
          <w:sz w:val="18"/>
          <w:szCs w:val="18"/>
        </w:rPr>
        <w:t xml:space="preserve">The full Balance Sheet values are analysed in </w:t>
      </w:r>
      <w:hyperlink w:anchor="Note30" w:history="1">
        <w:r w:rsidR="00144A38" w:rsidRPr="005F7586">
          <w:rPr>
            <w:rStyle w:val="Hyperlink"/>
            <w:rFonts w:ascii="Verdana" w:hAnsi="Verdana" w:cs="Arial"/>
            <w:sz w:val="18"/>
            <w:szCs w:val="18"/>
          </w:rPr>
          <w:t>Note 30</w:t>
        </w:r>
      </w:hyperlink>
      <w:r w:rsidR="00144A38" w:rsidRPr="005F7586">
        <w:rPr>
          <w:rFonts w:ascii="Verdana" w:hAnsi="Verdana" w:cs="Arial"/>
          <w:sz w:val="18"/>
          <w:szCs w:val="18"/>
        </w:rPr>
        <w:t xml:space="preserve">, </w:t>
      </w:r>
      <w:hyperlink w:anchor="Note31" w:history="1">
        <w:r w:rsidR="00745DA1" w:rsidRPr="005F7586">
          <w:rPr>
            <w:rStyle w:val="Hyperlink"/>
            <w:rFonts w:ascii="Verdana" w:hAnsi="Verdana" w:cs="Arial"/>
            <w:sz w:val="18"/>
            <w:szCs w:val="18"/>
          </w:rPr>
          <w:t>Note 31</w:t>
        </w:r>
      </w:hyperlink>
      <w:r w:rsidRPr="005F7586">
        <w:rPr>
          <w:rFonts w:ascii="Verdana" w:hAnsi="Verdana" w:cs="Arial"/>
          <w:sz w:val="18"/>
          <w:szCs w:val="18"/>
        </w:rPr>
        <w:t xml:space="preserve"> and </w:t>
      </w:r>
      <w:hyperlink w:anchor="Note32" w:history="1">
        <w:r w:rsidR="00745DA1" w:rsidRPr="005F7586">
          <w:rPr>
            <w:rStyle w:val="Hyperlink"/>
            <w:rFonts w:ascii="Verdana" w:hAnsi="Verdana" w:cs="Arial"/>
            <w:sz w:val="18"/>
            <w:szCs w:val="18"/>
          </w:rPr>
          <w:t>Note 32</w:t>
        </w:r>
      </w:hyperlink>
      <w:r w:rsidRPr="005F7586">
        <w:rPr>
          <w:rFonts w:ascii="Verdana" w:hAnsi="Verdana" w:cs="Arial"/>
          <w:sz w:val="18"/>
          <w:szCs w:val="18"/>
        </w:rPr>
        <w:t xml:space="preserve"> respectively.</w:t>
      </w:r>
    </w:p>
    <w:p w14:paraId="2C79154F" w14:textId="77777777" w:rsidR="00BF0742" w:rsidRPr="005F7586" w:rsidRDefault="00BF0742" w:rsidP="006A6115">
      <w:pPr>
        <w:rPr>
          <w:rFonts w:ascii="Verdana" w:hAnsi="Verdana" w:cs="Arial"/>
          <w:b/>
          <w:sz w:val="18"/>
          <w:szCs w:val="18"/>
        </w:rPr>
      </w:pPr>
    </w:p>
    <w:p w14:paraId="3C333631" w14:textId="59918E4F" w:rsidR="00BF0742" w:rsidRPr="005F7586" w:rsidRDefault="00BF0742" w:rsidP="006A6115">
      <w:pPr>
        <w:rPr>
          <w:rFonts w:ascii="Verdana" w:hAnsi="Verdana" w:cs="Arial"/>
          <w:sz w:val="18"/>
          <w:szCs w:val="18"/>
        </w:rPr>
      </w:pPr>
      <w:r w:rsidRPr="005F7586">
        <w:rPr>
          <w:rFonts w:ascii="Verdana" w:hAnsi="Verdana" w:cs="Arial"/>
          <w:sz w:val="18"/>
          <w:szCs w:val="18"/>
        </w:rPr>
        <w:t xml:space="preserve">** It should also be noted that within the Balance Sheet totals for cash and cash equivalents, there are some amounts that do not meet the definition of financial instruments. As such they have not been disclosed again in the above table. The full Balance Sheet values are analysed in the </w:t>
      </w:r>
      <w:hyperlink w:anchor="CASHFLOW" w:history="1">
        <w:r w:rsidRPr="005F7586">
          <w:rPr>
            <w:rStyle w:val="Hyperlink"/>
            <w:rFonts w:ascii="Verdana" w:hAnsi="Verdana" w:cs="Arial"/>
            <w:sz w:val="18"/>
            <w:szCs w:val="18"/>
          </w:rPr>
          <w:t>Cash Flow</w:t>
        </w:r>
      </w:hyperlink>
      <w:r w:rsidRPr="005F7586">
        <w:rPr>
          <w:rFonts w:ascii="Verdana" w:hAnsi="Verdana" w:cs="Arial"/>
          <w:sz w:val="18"/>
          <w:szCs w:val="18"/>
        </w:rPr>
        <w:t xml:space="preserve"> statement.</w:t>
      </w:r>
    </w:p>
    <w:p w14:paraId="13B2BC03" w14:textId="77777777" w:rsidR="002918E7" w:rsidRPr="005F7586" w:rsidRDefault="002918E7" w:rsidP="006A6115">
      <w:pPr>
        <w:rPr>
          <w:rFonts w:ascii="Verdana" w:hAnsi="Verdana" w:cs="Arial"/>
          <w:b/>
          <w:color w:val="FF0000"/>
          <w:sz w:val="14"/>
          <w:szCs w:val="14"/>
        </w:rPr>
      </w:pPr>
    </w:p>
    <w:p w14:paraId="13D1494A" w14:textId="77777777" w:rsidR="00BF0742" w:rsidRPr="005F7586" w:rsidRDefault="00BF0742" w:rsidP="006A6115">
      <w:pPr>
        <w:rPr>
          <w:rFonts w:ascii="Verdana" w:hAnsi="Verdana" w:cs="Arial"/>
          <w:b/>
          <w:sz w:val="18"/>
          <w:szCs w:val="18"/>
        </w:rPr>
      </w:pPr>
      <w:r w:rsidRPr="005F7586">
        <w:rPr>
          <w:rFonts w:ascii="Verdana" w:hAnsi="Verdana" w:cs="Arial"/>
          <w:b/>
          <w:sz w:val="18"/>
          <w:szCs w:val="18"/>
        </w:rPr>
        <w:t>Reclassifications:</w:t>
      </w:r>
    </w:p>
    <w:p w14:paraId="5EF554AD" w14:textId="77777777" w:rsidR="00BF0742" w:rsidRPr="005F7586" w:rsidRDefault="00BF0742" w:rsidP="006A6115">
      <w:pPr>
        <w:rPr>
          <w:rFonts w:ascii="Verdana" w:hAnsi="Verdana" w:cs="Arial"/>
          <w:b/>
          <w:sz w:val="18"/>
          <w:szCs w:val="18"/>
        </w:rPr>
      </w:pPr>
    </w:p>
    <w:p w14:paraId="04BE64EA" w14:textId="77777777" w:rsidR="00BF0742" w:rsidRPr="005F7586" w:rsidRDefault="00BF0742" w:rsidP="006A6115">
      <w:pPr>
        <w:rPr>
          <w:rFonts w:ascii="Verdana" w:hAnsi="Verdana" w:cs="Arial"/>
          <w:sz w:val="18"/>
          <w:szCs w:val="18"/>
        </w:rPr>
      </w:pPr>
      <w:proofErr w:type="gramStart"/>
      <w:r w:rsidRPr="005F7586">
        <w:rPr>
          <w:rFonts w:ascii="Verdana" w:hAnsi="Verdana" w:cs="Arial"/>
          <w:sz w:val="18"/>
          <w:szCs w:val="18"/>
        </w:rPr>
        <w:t>A number of</w:t>
      </w:r>
      <w:proofErr w:type="gramEnd"/>
      <w:r w:rsidRPr="005F7586">
        <w:rPr>
          <w:rFonts w:ascii="Verdana" w:hAnsi="Verdana" w:cs="Arial"/>
          <w:sz w:val="18"/>
          <w:szCs w:val="18"/>
        </w:rPr>
        <w:t xml:space="preserve"> financial assets were reclassified following the initial application of IFRS</w:t>
      </w:r>
      <w:r w:rsidR="00745DA1" w:rsidRPr="005F7586">
        <w:rPr>
          <w:rFonts w:ascii="Verdana" w:hAnsi="Verdana" w:cs="Arial"/>
          <w:sz w:val="18"/>
          <w:szCs w:val="18"/>
        </w:rPr>
        <w:t xml:space="preserve"> </w:t>
      </w:r>
      <w:r w:rsidRPr="005F7586">
        <w:rPr>
          <w:rFonts w:ascii="Verdana" w:hAnsi="Verdana" w:cs="Arial"/>
          <w:sz w:val="18"/>
          <w:szCs w:val="18"/>
        </w:rPr>
        <w:t>9 Financial Instruments. This is reflected in the above table.</w:t>
      </w:r>
    </w:p>
    <w:p w14:paraId="17322659" w14:textId="77777777" w:rsidR="00745DA1" w:rsidRPr="005F7586" w:rsidRDefault="00745DA1" w:rsidP="006A6115">
      <w:pPr>
        <w:pStyle w:val="Heading1"/>
        <w:pBdr>
          <w:bottom w:val="none" w:sz="0" w:space="0" w:color="auto"/>
        </w:pBdr>
        <w:spacing w:after="0" w:line="240" w:lineRule="auto"/>
        <w:rPr>
          <w:rFonts w:ascii="Verdana" w:hAnsi="Verdana"/>
          <w:b/>
          <w:sz w:val="18"/>
          <w:szCs w:val="18"/>
        </w:rPr>
      </w:pPr>
    </w:p>
    <w:p w14:paraId="79F5E6CA" w14:textId="77777777" w:rsidR="00BF0742" w:rsidRPr="005F7586" w:rsidRDefault="00BF0742" w:rsidP="006A6115">
      <w:pPr>
        <w:pStyle w:val="Heading1"/>
        <w:pBdr>
          <w:bottom w:val="none" w:sz="0" w:space="0" w:color="auto"/>
        </w:pBdr>
        <w:spacing w:after="0" w:line="240" w:lineRule="auto"/>
        <w:rPr>
          <w:rFonts w:ascii="Verdana" w:hAnsi="Verdana"/>
          <w:b/>
          <w:sz w:val="18"/>
          <w:szCs w:val="18"/>
        </w:rPr>
      </w:pPr>
      <w:r w:rsidRPr="005F7586">
        <w:rPr>
          <w:rFonts w:ascii="Verdana" w:hAnsi="Verdana"/>
          <w:b/>
          <w:sz w:val="18"/>
          <w:szCs w:val="18"/>
        </w:rPr>
        <w:t>Impairment:</w:t>
      </w:r>
    </w:p>
    <w:p w14:paraId="69A3D801" w14:textId="77777777" w:rsidR="00745DA1" w:rsidRPr="005F7586" w:rsidRDefault="00745DA1" w:rsidP="006A6115">
      <w:pPr>
        <w:rPr>
          <w:rFonts w:ascii="Verdana" w:hAnsi="Verdana" w:cs="Arial"/>
          <w:sz w:val="18"/>
          <w:szCs w:val="18"/>
        </w:rPr>
      </w:pPr>
    </w:p>
    <w:p w14:paraId="4DA28BAF" w14:textId="09B99653" w:rsidR="00BF0742" w:rsidRPr="005F7586" w:rsidRDefault="00BF0742" w:rsidP="006A6115">
      <w:pPr>
        <w:rPr>
          <w:rFonts w:ascii="Verdana" w:hAnsi="Verdana" w:cs="Arial"/>
          <w:sz w:val="18"/>
          <w:szCs w:val="18"/>
        </w:rPr>
      </w:pPr>
      <w:r w:rsidRPr="005F7586">
        <w:rPr>
          <w:rFonts w:ascii="Verdana" w:hAnsi="Verdana" w:cs="Arial"/>
          <w:sz w:val="18"/>
          <w:szCs w:val="18"/>
        </w:rPr>
        <w:t>Also reflected in the above table is the los</w:t>
      </w:r>
      <w:r w:rsidR="00745DA1" w:rsidRPr="005F7586">
        <w:rPr>
          <w:rFonts w:ascii="Verdana" w:hAnsi="Verdana" w:cs="Arial"/>
          <w:sz w:val="18"/>
          <w:szCs w:val="18"/>
        </w:rPr>
        <w:t>s allowance recognised of £</w:t>
      </w:r>
      <w:r w:rsidR="003A0E93" w:rsidRPr="005F7586">
        <w:rPr>
          <w:rFonts w:ascii="Verdana" w:hAnsi="Verdana" w:cs="Arial"/>
          <w:sz w:val="18"/>
          <w:szCs w:val="18"/>
        </w:rPr>
        <w:t>0.</w:t>
      </w:r>
      <w:r w:rsidR="003E6CDE" w:rsidRPr="005F7586">
        <w:rPr>
          <w:rFonts w:ascii="Verdana" w:hAnsi="Verdana" w:cs="Arial"/>
          <w:sz w:val="18"/>
          <w:szCs w:val="18"/>
        </w:rPr>
        <w:t>050</w:t>
      </w:r>
      <w:r w:rsidR="003A0E93" w:rsidRPr="005F7586">
        <w:rPr>
          <w:rFonts w:ascii="Verdana" w:hAnsi="Verdana" w:cs="Arial"/>
          <w:sz w:val="18"/>
          <w:szCs w:val="18"/>
        </w:rPr>
        <w:t>M</w:t>
      </w:r>
      <w:r w:rsidR="00745DA1" w:rsidRPr="005F7586">
        <w:rPr>
          <w:rFonts w:ascii="Verdana" w:hAnsi="Verdana" w:cs="Arial"/>
          <w:sz w:val="18"/>
          <w:szCs w:val="18"/>
        </w:rPr>
        <w:t xml:space="preserve"> (£</w:t>
      </w:r>
      <w:r w:rsidR="003E6CDE" w:rsidRPr="005F7586">
        <w:rPr>
          <w:rFonts w:ascii="Verdana" w:hAnsi="Verdana" w:cs="Arial"/>
          <w:sz w:val="18"/>
          <w:szCs w:val="18"/>
        </w:rPr>
        <w:t>0</w:t>
      </w:r>
      <w:r w:rsidR="00D712CD" w:rsidRPr="005F7586">
        <w:rPr>
          <w:rFonts w:ascii="Verdana" w:hAnsi="Verdana" w:cs="Arial"/>
          <w:sz w:val="18"/>
          <w:szCs w:val="18"/>
        </w:rPr>
        <w:t>.</w:t>
      </w:r>
      <w:r w:rsidR="003A0E93" w:rsidRPr="005F7586">
        <w:rPr>
          <w:rFonts w:ascii="Verdana" w:hAnsi="Verdana" w:cs="Arial"/>
          <w:sz w:val="18"/>
          <w:szCs w:val="18"/>
        </w:rPr>
        <w:t>396M</w:t>
      </w:r>
      <w:r w:rsidR="00745DA1" w:rsidRPr="005F7586">
        <w:rPr>
          <w:rFonts w:ascii="Verdana" w:hAnsi="Verdana" w:cs="Arial"/>
          <w:sz w:val="18"/>
          <w:szCs w:val="18"/>
        </w:rPr>
        <w:t xml:space="preserve"> in 20</w:t>
      </w:r>
      <w:r w:rsidR="003E6CDE" w:rsidRPr="005F7586">
        <w:rPr>
          <w:rFonts w:ascii="Verdana" w:hAnsi="Verdana" w:cs="Arial"/>
          <w:sz w:val="18"/>
          <w:szCs w:val="18"/>
        </w:rPr>
        <w:t>20</w:t>
      </w:r>
      <w:r w:rsidR="00D712CD" w:rsidRPr="005F7586">
        <w:rPr>
          <w:rFonts w:ascii="Verdana" w:hAnsi="Verdana" w:cs="Arial"/>
          <w:sz w:val="18"/>
          <w:szCs w:val="18"/>
        </w:rPr>
        <w:t>/2</w:t>
      </w:r>
      <w:r w:rsidR="003E6CDE" w:rsidRPr="005F7586">
        <w:rPr>
          <w:rFonts w:ascii="Verdana" w:hAnsi="Verdana" w:cs="Arial"/>
          <w:sz w:val="18"/>
          <w:szCs w:val="18"/>
        </w:rPr>
        <w:t>1</w:t>
      </w:r>
      <w:r w:rsidR="00745DA1" w:rsidRPr="005F7586">
        <w:rPr>
          <w:rFonts w:ascii="Verdana" w:hAnsi="Verdana" w:cs="Arial"/>
          <w:sz w:val="18"/>
          <w:szCs w:val="18"/>
        </w:rPr>
        <w:t>)</w:t>
      </w:r>
      <w:r w:rsidRPr="005F7586">
        <w:rPr>
          <w:rFonts w:ascii="Verdana" w:hAnsi="Verdana" w:cs="Arial"/>
          <w:sz w:val="18"/>
          <w:szCs w:val="18"/>
        </w:rPr>
        <w:t xml:space="preserve"> - following the transition from an incurred losses model to an expected losses model for impairment calculations </w:t>
      </w:r>
      <w:r w:rsidR="00EA6CD9" w:rsidRPr="005F7586">
        <w:rPr>
          <w:rFonts w:ascii="Verdana" w:hAnsi="Verdana" w:cs="Arial"/>
          <w:sz w:val="18"/>
          <w:szCs w:val="18"/>
        </w:rPr>
        <w:t>–</w:t>
      </w:r>
      <w:r w:rsidRPr="005F7586">
        <w:rPr>
          <w:rFonts w:ascii="Verdana" w:hAnsi="Verdana" w:cs="Arial"/>
          <w:sz w:val="18"/>
          <w:szCs w:val="18"/>
        </w:rPr>
        <w:t xml:space="preserve"> the</w:t>
      </w:r>
      <w:r w:rsidR="00EA6CD9" w:rsidRPr="005F7586">
        <w:rPr>
          <w:rFonts w:ascii="Verdana" w:hAnsi="Verdana" w:cs="Arial"/>
          <w:sz w:val="18"/>
          <w:szCs w:val="18"/>
        </w:rPr>
        <w:t>re was no</w:t>
      </w:r>
      <w:r w:rsidRPr="005F7586">
        <w:rPr>
          <w:rFonts w:ascii="Verdana" w:hAnsi="Verdana" w:cs="Arial"/>
          <w:sz w:val="18"/>
          <w:szCs w:val="18"/>
        </w:rPr>
        <w:t xml:space="preserve"> reduction in fair value of financial assets </w:t>
      </w:r>
      <w:r w:rsidR="00745DA1" w:rsidRPr="005F7586">
        <w:rPr>
          <w:rFonts w:ascii="Verdana" w:hAnsi="Verdana" w:cs="Arial"/>
          <w:sz w:val="18"/>
          <w:szCs w:val="18"/>
        </w:rPr>
        <w:t>(</w:t>
      </w:r>
      <w:r w:rsidRPr="005F7586">
        <w:rPr>
          <w:rFonts w:ascii="Verdana" w:hAnsi="Verdana" w:cs="Arial"/>
          <w:sz w:val="18"/>
          <w:szCs w:val="18"/>
        </w:rPr>
        <w:t>£</w:t>
      </w:r>
      <w:r w:rsidR="00591C42" w:rsidRPr="005F7586">
        <w:rPr>
          <w:rFonts w:ascii="Verdana" w:hAnsi="Verdana" w:cs="Arial"/>
          <w:sz w:val="18"/>
          <w:szCs w:val="18"/>
        </w:rPr>
        <w:t>0.</w:t>
      </w:r>
      <w:r w:rsidR="00372A1D" w:rsidRPr="005F7586">
        <w:rPr>
          <w:rFonts w:ascii="Verdana" w:hAnsi="Verdana" w:cs="Arial"/>
          <w:sz w:val="18"/>
          <w:szCs w:val="18"/>
        </w:rPr>
        <w:t>111</w:t>
      </w:r>
      <w:r w:rsidR="00591C42" w:rsidRPr="005F7586">
        <w:rPr>
          <w:rFonts w:ascii="Verdana" w:hAnsi="Verdana" w:cs="Arial"/>
          <w:sz w:val="18"/>
          <w:szCs w:val="18"/>
        </w:rPr>
        <w:t>M</w:t>
      </w:r>
      <w:r w:rsidR="00745DA1" w:rsidRPr="005F7586">
        <w:rPr>
          <w:rFonts w:ascii="Verdana" w:hAnsi="Verdana" w:cs="Arial"/>
          <w:sz w:val="18"/>
          <w:szCs w:val="18"/>
        </w:rPr>
        <w:t xml:space="preserve"> in 20</w:t>
      </w:r>
      <w:r w:rsidR="00EA6CD9" w:rsidRPr="005F7586">
        <w:rPr>
          <w:rFonts w:ascii="Verdana" w:hAnsi="Verdana" w:cs="Arial"/>
          <w:sz w:val="18"/>
          <w:szCs w:val="18"/>
        </w:rPr>
        <w:t>20</w:t>
      </w:r>
      <w:r w:rsidR="00D712CD" w:rsidRPr="005F7586">
        <w:rPr>
          <w:rFonts w:ascii="Verdana" w:hAnsi="Verdana" w:cs="Arial"/>
          <w:sz w:val="18"/>
          <w:szCs w:val="18"/>
        </w:rPr>
        <w:t>/2</w:t>
      </w:r>
      <w:r w:rsidR="00EA6CD9" w:rsidRPr="005F7586">
        <w:rPr>
          <w:rFonts w:ascii="Verdana" w:hAnsi="Verdana" w:cs="Arial"/>
          <w:sz w:val="18"/>
          <w:szCs w:val="18"/>
        </w:rPr>
        <w:t>1</w:t>
      </w:r>
      <w:r w:rsidR="00745DA1" w:rsidRPr="005F7586">
        <w:rPr>
          <w:rFonts w:ascii="Verdana" w:hAnsi="Verdana" w:cs="Arial"/>
          <w:sz w:val="18"/>
          <w:szCs w:val="18"/>
        </w:rPr>
        <w:t>)</w:t>
      </w:r>
      <w:r w:rsidRPr="005F7586">
        <w:rPr>
          <w:rFonts w:ascii="Verdana" w:hAnsi="Verdana" w:cs="Arial"/>
          <w:sz w:val="18"/>
          <w:szCs w:val="18"/>
        </w:rPr>
        <w:t xml:space="preserve"> following remeasur</w:t>
      </w:r>
      <w:r w:rsidR="00745DA1" w:rsidRPr="005F7586">
        <w:rPr>
          <w:rFonts w:ascii="Verdana" w:hAnsi="Verdana" w:cs="Arial"/>
          <w:sz w:val="18"/>
          <w:szCs w:val="18"/>
        </w:rPr>
        <w:t>ement</w:t>
      </w:r>
      <w:r w:rsidRPr="005F7586">
        <w:rPr>
          <w:rFonts w:ascii="Verdana" w:hAnsi="Verdana" w:cs="Arial"/>
          <w:sz w:val="18"/>
          <w:szCs w:val="18"/>
        </w:rPr>
        <w:t>. These amounts are shown separately in the table below:</w:t>
      </w:r>
    </w:p>
    <w:p w14:paraId="6FD592EF" w14:textId="77777777" w:rsidR="00BF0742" w:rsidRPr="005F7586" w:rsidRDefault="00BF0742" w:rsidP="006A6115">
      <w:pPr>
        <w:pStyle w:val="Heading1"/>
        <w:pBdr>
          <w:bottom w:val="none" w:sz="0" w:space="0" w:color="auto"/>
        </w:pBdr>
        <w:spacing w:after="0" w:line="240" w:lineRule="auto"/>
        <w:rPr>
          <w:rFonts w:ascii="Verdana" w:hAnsi="Verdana"/>
          <w:b/>
          <w:sz w:val="18"/>
          <w:szCs w:val="18"/>
        </w:rPr>
      </w:pPr>
    </w:p>
    <w:p w14:paraId="6F72DD46" w14:textId="77777777" w:rsidR="001E3E90" w:rsidRPr="005F7586" w:rsidRDefault="001E3E90" w:rsidP="006A6115">
      <w:pPr>
        <w:pStyle w:val="Heading1"/>
        <w:pBdr>
          <w:bottom w:val="none" w:sz="0" w:space="0" w:color="auto"/>
        </w:pBdr>
        <w:spacing w:after="0" w:line="240" w:lineRule="auto"/>
        <w:rPr>
          <w:rFonts w:ascii="Verdana" w:hAnsi="Verdana"/>
          <w:b/>
          <w:sz w:val="18"/>
          <w:szCs w:val="18"/>
        </w:rPr>
      </w:pPr>
      <w:r w:rsidRPr="005F7586">
        <w:rPr>
          <w:rFonts w:ascii="Verdana" w:hAnsi="Verdana"/>
          <w:b/>
          <w:sz w:val="18"/>
          <w:szCs w:val="18"/>
        </w:rPr>
        <w:t>Income, Expense, Gains and Losses:</w:t>
      </w:r>
    </w:p>
    <w:p w14:paraId="249FA969" w14:textId="77777777" w:rsidR="001E3E90" w:rsidRPr="005F7586" w:rsidRDefault="001E3E90" w:rsidP="006A6115"/>
    <w:tbl>
      <w:tblPr>
        <w:tblW w:w="10980"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900"/>
        <w:gridCol w:w="900"/>
        <w:gridCol w:w="900"/>
        <w:gridCol w:w="900"/>
        <w:gridCol w:w="3600"/>
        <w:gridCol w:w="900"/>
        <w:gridCol w:w="900"/>
        <w:gridCol w:w="1080"/>
        <w:gridCol w:w="900"/>
      </w:tblGrid>
      <w:tr w:rsidR="002918E7" w:rsidRPr="005F7586" w14:paraId="0F34DD41" w14:textId="77777777" w:rsidTr="00B70075">
        <w:trPr>
          <w:cantSplit/>
          <w:trHeight w:val="134"/>
          <w:jc w:val="center"/>
        </w:trPr>
        <w:tc>
          <w:tcPr>
            <w:tcW w:w="3600" w:type="dxa"/>
            <w:gridSpan w:val="4"/>
            <w:tcBorders>
              <w:top w:val="single" w:sz="4" w:space="0" w:color="auto"/>
              <w:left w:val="single" w:sz="4" w:space="0" w:color="auto"/>
              <w:right w:val="single" w:sz="4" w:space="0" w:color="auto"/>
            </w:tcBorders>
          </w:tcPr>
          <w:p w14:paraId="1C32F90A" w14:textId="7313EFC7" w:rsidR="002918E7" w:rsidRPr="005F7586" w:rsidRDefault="00DD2795" w:rsidP="006A6115">
            <w:pPr>
              <w:jc w:val="center"/>
              <w:rPr>
                <w:rFonts w:ascii="Verdana" w:eastAsia="Arial Unicode MS" w:hAnsi="Verdana" w:cs="Arial"/>
                <w:b/>
                <w:sz w:val="16"/>
                <w:szCs w:val="16"/>
              </w:rPr>
            </w:pPr>
            <w:r w:rsidRPr="005F7586">
              <w:rPr>
                <w:rFonts w:ascii="Verdana" w:eastAsia="Arial Unicode MS" w:hAnsi="Verdana" w:cs="Arial"/>
                <w:b/>
                <w:sz w:val="16"/>
                <w:szCs w:val="16"/>
              </w:rPr>
              <w:t>20</w:t>
            </w:r>
            <w:r w:rsidR="00610F1B" w:rsidRPr="005F7586">
              <w:rPr>
                <w:rFonts w:ascii="Verdana" w:eastAsia="Arial Unicode MS" w:hAnsi="Verdana" w:cs="Arial"/>
                <w:b/>
                <w:sz w:val="16"/>
                <w:szCs w:val="16"/>
              </w:rPr>
              <w:t>20</w:t>
            </w:r>
            <w:r w:rsidR="00D712CD" w:rsidRPr="005F7586">
              <w:rPr>
                <w:rFonts w:ascii="Verdana" w:eastAsia="Arial Unicode MS" w:hAnsi="Verdana" w:cs="Arial"/>
                <w:b/>
                <w:sz w:val="16"/>
                <w:szCs w:val="16"/>
              </w:rPr>
              <w:t>/2</w:t>
            </w:r>
            <w:r w:rsidR="00610F1B" w:rsidRPr="005F7586">
              <w:rPr>
                <w:rFonts w:ascii="Verdana" w:eastAsia="Arial Unicode MS" w:hAnsi="Verdana" w:cs="Arial"/>
                <w:b/>
                <w:sz w:val="16"/>
                <w:szCs w:val="16"/>
              </w:rPr>
              <w:t>1</w:t>
            </w:r>
          </w:p>
        </w:tc>
        <w:tc>
          <w:tcPr>
            <w:tcW w:w="3600" w:type="dxa"/>
            <w:tcBorders>
              <w:top w:val="single" w:sz="4" w:space="0" w:color="auto"/>
              <w:left w:val="single" w:sz="4" w:space="0" w:color="auto"/>
              <w:bottom w:val="single" w:sz="4" w:space="0" w:color="auto"/>
              <w:right w:val="single" w:sz="4" w:space="0" w:color="auto"/>
            </w:tcBorders>
          </w:tcPr>
          <w:p w14:paraId="6A88AA94" w14:textId="77777777" w:rsidR="002918E7" w:rsidRPr="005F7586" w:rsidRDefault="002918E7" w:rsidP="006A6115">
            <w:pPr>
              <w:jc w:val="center"/>
              <w:rPr>
                <w:rFonts w:ascii="Verdana" w:eastAsia="Arial Unicode MS" w:hAnsi="Verdana" w:cs="Arial"/>
                <w:b/>
                <w:sz w:val="16"/>
                <w:szCs w:val="16"/>
              </w:rPr>
            </w:pPr>
          </w:p>
        </w:tc>
        <w:tc>
          <w:tcPr>
            <w:tcW w:w="3780" w:type="dxa"/>
            <w:gridSpan w:val="4"/>
            <w:tcBorders>
              <w:top w:val="single" w:sz="4" w:space="0" w:color="auto"/>
              <w:left w:val="single" w:sz="4" w:space="0" w:color="auto"/>
              <w:bottom w:val="single" w:sz="4" w:space="0" w:color="auto"/>
              <w:right w:val="single" w:sz="4" w:space="0" w:color="auto"/>
            </w:tcBorders>
          </w:tcPr>
          <w:p w14:paraId="1804E794" w14:textId="61C8E1A0" w:rsidR="002918E7" w:rsidRPr="005F7586" w:rsidRDefault="00DD2795" w:rsidP="006A6115">
            <w:pPr>
              <w:jc w:val="center"/>
              <w:rPr>
                <w:rFonts w:ascii="Verdana" w:eastAsia="Arial Unicode MS" w:hAnsi="Verdana" w:cs="Arial"/>
                <w:b/>
                <w:sz w:val="16"/>
                <w:szCs w:val="16"/>
              </w:rPr>
            </w:pPr>
            <w:r w:rsidRPr="005F7586">
              <w:rPr>
                <w:rFonts w:ascii="Verdana" w:eastAsia="Arial Unicode MS" w:hAnsi="Verdana" w:cs="Arial"/>
                <w:b/>
                <w:sz w:val="16"/>
                <w:szCs w:val="16"/>
              </w:rPr>
              <w:t>20</w:t>
            </w:r>
            <w:r w:rsidR="00D712CD" w:rsidRPr="005F7586">
              <w:rPr>
                <w:rFonts w:ascii="Verdana" w:eastAsia="Arial Unicode MS" w:hAnsi="Verdana" w:cs="Arial"/>
                <w:b/>
                <w:sz w:val="16"/>
                <w:szCs w:val="16"/>
              </w:rPr>
              <w:t>2</w:t>
            </w:r>
            <w:r w:rsidR="00610F1B" w:rsidRPr="005F7586">
              <w:rPr>
                <w:rFonts w:ascii="Verdana" w:eastAsia="Arial Unicode MS" w:hAnsi="Verdana" w:cs="Arial"/>
                <w:b/>
                <w:sz w:val="16"/>
                <w:szCs w:val="16"/>
              </w:rPr>
              <w:t>1</w:t>
            </w:r>
            <w:r w:rsidR="00D712CD" w:rsidRPr="005F7586">
              <w:rPr>
                <w:rFonts w:ascii="Verdana" w:eastAsia="Arial Unicode MS" w:hAnsi="Verdana" w:cs="Arial"/>
                <w:b/>
                <w:sz w:val="16"/>
                <w:szCs w:val="16"/>
              </w:rPr>
              <w:t>/2</w:t>
            </w:r>
            <w:r w:rsidR="00610F1B" w:rsidRPr="005F7586">
              <w:rPr>
                <w:rFonts w:ascii="Verdana" w:eastAsia="Arial Unicode MS" w:hAnsi="Verdana" w:cs="Arial"/>
                <w:b/>
                <w:sz w:val="16"/>
                <w:szCs w:val="16"/>
              </w:rPr>
              <w:t>2</w:t>
            </w:r>
          </w:p>
        </w:tc>
      </w:tr>
      <w:tr w:rsidR="00610F1B" w:rsidRPr="005F7586" w14:paraId="1081E50D" w14:textId="77777777" w:rsidTr="00BF0742">
        <w:trPr>
          <w:cantSplit/>
          <w:trHeight w:val="1767"/>
          <w:jc w:val="center"/>
        </w:trPr>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7A18BAD6" w14:textId="38EB46E0" w:rsidR="00610F1B" w:rsidRPr="005F7586" w:rsidRDefault="00610F1B" w:rsidP="00610F1B">
            <w:pPr>
              <w:ind w:left="113" w:right="113"/>
              <w:jc w:val="center"/>
              <w:rPr>
                <w:rFonts w:ascii="Verdana" w:hAnsi="Verdana" w:cs="Arial"/>
                <w:b/>
                <w:sz w:val="16"/>
                <w:szCs w:val="16"/>
              </w:rPr>
            </w:pPr>
            <w:r w:rsidRPr="005F7586">
              <w:rPr>
                <w:rFonts w:ascii="Verdana" w:hAnsi="Verdana" w:cs="Arial"/>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21C494BC" w14:textId="7D5E3796" w:rsidR="00610F1B" w:rsidRPr="005F7586" w:rsidRDefault="00610F1B" w:rsidP="00610F1B">
            <w:pPr>
              <w:ind w:left="113" w:right="113"/>
              <w:jc w:val="center"/>
              <w:rPr>
                <w:rFonts w:ascii="Verdana" w:hAnsi="Verdana" w:cs="Arial"/>
                <w:b/>
                <w:sz w:val="16"/>
                <w:szCs w:val="16"/>
              </w:rPr>
            </w:pPr>
            <w:r w:rsidRPr="005F7586">
              <w:rPr>
                <w:rFonts w:ascii="Verdana" w:hAnsi="Verdana" w:cs="Arial"/>
                <w:b/>
                <w:sz w:val="16"/>
                <w:szCs w:val="16"/>
              </w:rPr>
              <w:t>Financial Assets: Loans and Receivables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0D8AC6D8" w14:textId="4287164E" w:rsidR="00610F1B" w:rsidRPr="005F7586" w:rsidRDefault="00610F1B" w:rsidP="00610F1B">
            <w:pPr>
              <w:ind w:left="113" w:right="113"/>
              <w:jc w:val="center"/>
              <w:rPr>
                <w:rFonts w:ascii="Verdana" w:hAnsi="Verdana" w:cs="Arial"/>
                <w:b/>
                <w:sz w:val="16"/>
                <w:szCs w:val="16"/>
              </w:rPr>
            </w:pPr>
            <w:r w:rsidRPr="005F7586">
              <w:rPr>
                <w:rFonts w:ascii="Verdana" w:hAnsi="Verdana" w:cs="Arial"/>
                <w:b/>
                <w:sz w:val="16"/>
                <w:szCs w:val="16"/>
              </w:rPr>
              <w:t>Financial Assets: Fair Value Through Other Comprehensive Income</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1FFAF814" w14:textId="7732AA40" w:rsidR="00610F1B" w:rsidRPr="005F7586" w:rsidRDefault="00610F1B" w:rsidP="00610F1B">
            <w:pPr>
              <w:ind w:left="113" w:right="113"/>
              <w:jc w:val="center"/>
              <w:rPr>
                <w:rFonts w:ascii="Verdana" w:hAnsi="Verdana" w:cs="Arial"/>
                <w:b/>
                <w:sz w:val="16"/>
                <w:szCs w:val="16"/>
              </w:rPr>
            </w:pPr>
            <w:r w:rsidRPr="005F7586">
              <w:rPr>
                <w:rFonts w:ascii="Verdana" w:hAnsi="Verdana" w:cs="Arial"/>
                <w:b/>
                <w:sz w:val="16"/>
                <w:szCs w:val="16"/>
              </w:rPr>
              <w:t>Total</w:t>
            </w:r>
          </w:p>
        </w:tc>
        <w:tc>
          <w:tcPr>
            <w:tcW w:w="3600" w:type="dxa"/>
            <w:vMerge w:val="restart"/>
            <w:tcBorders>
              <w:left w:val="single" w:sz="4" w:space="0" w:color="auto"/>
              <w:right w:val="single" w:sz="4" w:space="0" w:color="auto"/>
            </w:tcBorders>
            <w:textDirection w:val="btLr"/>
            <w:vAlign w:val="center"/>
          </w:tcPr>
          <w:p w14:paraId="7A0BE629" w14:textId="77777777" w:rsidR="00610F1B" w:rsidRPr="005F7586" w:rsidRDefault="00610F1B" w:rsidP="00610F1B">
            <w:pPr>
              <w:ind w:left="113" w:right="113"/>
              <w:jc w:val="center"/>
              <w:rPr>
                <w:rFonts w:ascii="Verdana" w:hAnsi="Verdana" w:cs="Arial"/>
                <w:b/>
                <w:sz w:val="16"/>
                <w:szCs w:val="16"/>
              </w:rPr>
            </w:pP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3589BD5D" w14:textId="77777777" w:rsidR="00610F1B" w:rsidRPr="005F7586" w:rsidRDefault="00610F1B" w:rsidP="00610F1B">
            <w:pPr>
              <w:ind w:left="113" w:right="113"/>
              <w:jc w:val="center"/>
              <w:rPr>
                <w:rFonts w:ascii="Verdana" w:hAnsi="Verdana" w:cs="Arial"/>
                <w:b/>
                <w:sz w:val="16"/>
                <w:szCs w:val="16"/>
              </w:rPr>
            </w:pPr>
            <w:r w:rsidRPr="005F7586">
              <w:rPr>
                <w:rFonts w:ascii="Verdana" w:hAnsi="Verdana" w:cs="Arial"/>
                <w:b/>
                <w:sz w:val="16"/>
                <w:szCs w:val="16"/>
              </w:rPr>
              <w:t>Financial Liabilities: Measured at Amortised Cost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14:paraId="0032660A" w14:textId="77777777" w:rsidR="00610F1B" w:rsidRPr="005F7586" w:rsidRDefault="00610F1B" w:rsidP="00610F1B">
            <w:pPr>
              <w:ind w:left="113" w:right="113"/>
              <w:jc w:val="center"/>
              <w:rPr>
                <w:rFonts w:ascii="Verdana" w:hAnsi="Verdana" w:cs="Arial"/>
                <w:b/>
                <w:sz w:val="16"/>
                <w:szCs w:val="16"/>
              </w:rPr>
            </w:pPr>
            <w:r w:rsidRPr="005F7586">
              <w:rPr>
                <w:rFonts w:ascii="Verdana" w:hAnsi="Verdana" w:cs="Arial"/>
                <w:b/>
                <w:sz w:val="16"/>
                <w:szCs w:val="16"/>
              </w:rPr>
              <w:t>Financial Assets: Loans and Receivables at Amortised Cost</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tcPr>
          <w:p w14:paraId="28814B86" w14:textId="77777777" w:rsidR="00610F1B" w:rsidRPr="005F7586" w:rsidRDefault="00610F1B" w:rsidP="00610F1B">
            <w:pPr>
              <w:ind w:left="113" w:right="113"/>
              <w:jc w:val="center"/>
              <w:rPr>
                <w:rFonts w:ascii="Verdana" w:hAnsi="Verdana" w:cs="Arial"/>
                <w:b/>
                <w:sz w:val="16"/>
                <w:szCs w:val="16"/>
              </w:rPr>
            </w:pPr>
            <w:r w:rsidRPr="005F7586">
              <w:rPr>
                <w:rFonts w:ascii="Verdana" w:hAnsi="Verdana" w:cs="Arial"/>
                <w:b/>
                <w:sz w:val="16"/>
                <w:szCs w:val="16"/>
              </w:rPr>
              <w:t>Financial Assets: Fair Value Through Other Comprehensive Income</w:t>
            </w:r>
          </w:p>
        </w:tc>
        <w:tc>
          <w:tcPr>
            <w:tcW w:w="900" w:type="dxa"/>
            <w:tcBorders>
              <w:top w:val="single" w:sz="4" w:space="0" w:color="auto"/>
              <w:left w:val="single" w:sz="4" w:space="0" w:color="auto"/>
              <w:bottom w:val="single" w:sz="4" w:space="0" w:color="auto"/>
              <w:right w:val="single" w:sz="4" w:space="0" w:color="auto"/>
            </w:tcBorders>
            <w:noWrap/>
            <w:textDirection w:val="btLr"/>
            <w:vAlign w:val="center"/>
          </w:tcPr>
          <w:p w14:paraId="033B2EDF" w14:textId="77777777" w:rsidR="00610F1B" w:rsidRPr="005F7586" w:rsidRDefault="00610F1B" w:rsidP="00610F1B">
            <w:pPr>
              <w:ind w:left="113" w:right="113"/>
              <w:jc w:val="center"/>
              <w:rPr>
                <w:rFonts w:ascii="Verdana" w:hAnsi="Verdana" w:cs="Arial"/>
                <w:b/>
                <w:sz w:val="16"/>
                <w:szCs w:val="16"/>
              </w:rPr>
            </w:pPr>
            <w:r w:rsidRPr="005F7586">
              <w:rPr>
                <w:rFonts w:ascii="Verdana" w:hAnsi="Verdana" w:cs="Arial"/>
                <w:b/>
                <w:sz w:val="16"/>
                <w:szCs w:val="16"/>
              </w:rPr>
              <w:t>Total</w:t>
            </w:r>
          </w:p>
        </w:tc>
      </w:tr>
      <w:tr w:rsidR="00610F1B" w:rsidRPr="005F7586" w14:paraId="29363033" w14:textId="77777777" w:rsidTr="00B70075">
        <w:trPr>
          <w:trHeight w:val="223"/>
          <w:jc w:val="center"/>
        </w:trPr>
        <w:tc>
          <w:tcPr>
            <w:tcW w:w="900" w:type="dxa"/>
            <w:tcBorders>
              <w:top w:val="single" w:sz="4" w:space="0" w:color="auto"/>
              <w:left w:val="single" w:sz="4" w:space="0" w:color="auto"/>
              <w:bottom w:val="single" w:sz="4" w:space="0" w:color="auto"/>
              <w:right w:val="single" w:sz="4" w:space="0" w:color="auto"/>
            </w:tcBorders>
            <w:vAlign w:val="center"/>
          </w:tcPr>
          <w:p w14:paraId="623CD480" w14:textId="21CCDFE4" w:rsidR="00610F1B" w:rsidRPr="005F7586" w:rsidRDefault="00610F1B" w:rsidP="00610F1B">
            <w:pPr>
              <w:jc w:val="center"/>
              <w:rPr>
                <w:rFonts w:ascii="Verdana" w:hAnsi="Verdana" w:cs="Arial"/>
                <w:b/>
                <w:sz w:val="16"/>
                <w:szCs w:val="16"/>
              </w:rPr>
            </w:pPr>
            <w:r w:rsidRPr="005F7586">
              <w:rPr>
                <w:rFonts w:ascii="Verdana" w:hAnsi="Verdana" w:cs="Arial"/>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52B12CDB" w14:textId="1EE418BB" w:rsidR="00610F1B" w:rsidRPr="005F7586" w:rsidRDefault="00610F1B" w:rsidP="00610F1B">
            <w:pPr>
              <w:jc w:val="center"/>
              <w:rPr>
                <w:rFonts w:ascii="Verdana" w:hAnsi="Verdana" w:cs="Arial"/>
                <w:b/>
                <w:sz w:val="16"/>
                <w:szCs w:val="16"/>
              </w:rPr>
            </w:pPr>
            <w:r w:rsidRPr="005F7586">
              <w:rPr>
                <w:rFonts w:ascii="Verdana" w:hAnsi="Verdana" w:cs="Arial"/>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7212BF26" w14:textId="14464E25" w:rsidR="00610F1B" w:rsidRPr="005F7586" w:rsidRDefault="00610F1B" w:rsidP="00610F1B">
            <w:pPr>
              <w:jc w:val="center"/>
              <w:rPr>
                <w:rFonts w:ascii="Verdana" w:hAnsi="Verdana" w:cs="Arial"/>
                <w:b/>
                <w:sz w:val="16"/>
                <w:szCs w:val="16"/>
              </w:rPr>
            </w:pPr>
            <w:r w:rsidRPr="005F7586">
              <w:rPr>
                <w:rFonts w:ascii="Verdana" w:hAnsi="Verdana" w:cs="Arial"/>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543BFCBB" w14:textId="2D742E86" w:rsidR="00610F1B" w:rsidRPr="005F7586" w:rsidRDefault="00610F1B" w:rsidP="00610F1B">
            <w:pPr>
              <w:jc w:val="center"/>
              <w:rPr>
                <w:rFonts w:ascii="Verdana" w:hAnsi="Verdana" w:cs="Arial"/>
                <w:b/>
                <w:sz w:val="16"/>
                <w:szCs w:val="16"/>
              </w:rPr>
            </w:pPr>
            <w:r w:rsidRPr="005F7586">
              <w:rPr>
                <w:rFonts w:ascii="Verdana" w:hAnsi="Verdana" w:cs="Arial"/>
                <w:b/>
                <w:sz w:val="16"/>
                <w:szCs w:val="16"/>
              </w:rPr>
              <w:t>£000s</w:t>
            </w:r>
          </w:p>
        </w:tc>
        <w:tc>
          <w:tcPr>
            <w:tcW w:w="3600" w:type="dxa"/>
            <w:vMerge/>
            <w:tcBorders>
              <w:left w:val="single" w:sz="4" w:space="0" w:color="auto"/>
              <w:bottom w:val="single" w:sz="4" w:space="0" w:color="auto"/>
              <w:right w:val="single" w:sz="4" w:space="0" w:color="auto"/>
            </w:tcBorders>
            <w:vAlign w:val="center"/>
          </w:tcPr>
          <w:p w14:paraId="1C5B6961" w14:textId="77777777" w:rsidR="00610F1B" w:rsidRPr="005F7586" w:rsidRDefault="00610F1B" w:rsidP="00610F1B">
            <w:pPr>
              <w:jc w:val="center"/>
              <w:rPr>
                <w:rFonts w:ascii="Verdana" w:hAnsi="Verdana" w:cs="Arial"/>
                <w:b/>
                <w:sz w:val="16"/>
                <w:szCs w:val="16"/>
              </w:rPr>
            </w:pPr>
          </w:p>
        </w:tc>
        <w:tc>
          <w:tcPr>
            <w:tcW w:w="900" w:type="dxa"/>
            <w:tcBorders>
              <w:top w:val="single" w:sz="4" w:space="0" w:color="auto"/>
              <w:left w:val="single" w:sz="4" w:space="0" w:color="auto"/>
              <w:bottom w:val="single" w:sz="4" w:space="0" w:color="auto"/>
              <w:right w:val="single" w:sz="4" w:space="0" w:color="auto"/>
            </w:tcBorders>
            <w:vAlign w:val="center"/>
          </w:tcPr>
          <w:p w14:paraId="79E660BD" w14:textId="77777777" w:rsidR="00610F1B" w:rsidRPr="005F7586" w:rsidRDefault="00610F1B" w:rsidP="00610F1B">
            <w:pPr>
              <w:jc w:val="center"/>
              <w:rPr>
                <w:rFonts w:ascii="Verdana" w:hAnsi="Verdana" w:cs="Arial"/>
                <w:b/>
                <w:sz w:val="16"/>
                <w:szCs w:val="16"/>
              </w:rPr>
            </w:pPr>
            <w:r w:rsidRPr="005F7586">
              <w:rPr>
                <w:rFonts w:ascii="Verdana" w:hAnsi="Verdana" w:cs="Arial"/>
                <w:b/>
                <w:sz w:val="16"/>
                <w:szCs w:val="16"/>
              </w:rPr>
              <w:t>£000s</w:t>
            </w:r>
          </w:p>
        </w:tc>
        <w:tc>
          <w:tcPr>
            <w:tcW w:w="900" w:type="dxa"/>
            <w:tcBorders>
              <w:top w:val="single" w:sz="4" w:space="0" w:color="auto"/>
              <w:left w:val="single" w:sz="4" w:space="0" w:color="auto"/>
              <w:bottom w:val="single" w:sz="4" w:space="0" w:color="auto"/>
              <w:right w:val="single" w:sz="4" w:space="0" w:color="auto"/>
            </w:tcBorders>
            <w:vAlign w:val="center"/>
          </w:tcPr>
          <w:p w14:paraId="161A1CD6" w14:textId="77777777" w:rsidR="00610F1B" w:rsidRPr="005F7586" w:rsidRDefault="00610F1B" w:rsidP="00610F1B">
            <w:pPr>
              <w:jc w:val="center"/>
              <w:rPr>
                <w:rFonts w:ascii="Verdana" w:hAnsi="Verdana" w:cs="Arial"/>
                <w:b/>
                <w:sz w:val="16"/>
                <w:szCs w:val="16"/>
              </w:rPr>
            </w:pPr>
            <w:r w:rsidRPr="005F7586">
              <w:rPr>
                <w:rFonts w:ascii="Verdana" w:hAnsi="Verdana" w:cs="Arial"/>
                <w:b/>
                <w:sz w:val="16"/>
                <w:szCs w:val="16"/>
              </w:rPr>
              <w:t>£000s</w:t>
            </w:r>
          </w:p>
        </w:tc>
        <w:tc>
          <w:tcPr>
            <w:tcW w:w="1080" w:type="dxa"/>
            <w:tcBorders>
              <w:top w:val="single" w:sz="4" w:space="0" w:color="auto"/>
              <w:left w:val="single" w:sz="4" w:space="0" w:color="auto"/>
              <w:bottom w:val="single" w:sz="4" w:space="0" w:color="auto"/>
              <w:right w:val="single" w:sz="4" w:space="0" w:color="auto"/>
            </w:tcBorders>
            <w:noWrap/>
            <w:vAlign w:val="center"/>
          </w:tcPr>
          <w:p w14:paraId="02D1000F" w14:textId="77777777" w:rsidR="00610F1B" w:rsidRPr="005F7586" w:rsidRDefault="00610F1B" w:rsidP="00610F1B">
            <w:pPr>
              <w:jc w:val="center"/>
              <w:rPr>
                <w:rFonts w:ascii="Verdana" w:eastAsia="Arial Unicode MS" w:hAnsi="Verdana" w:cs="Arial"/>
                <w:b/>
                <w:sz w:val="16"/>
                <w:szCs w:val="16"/>
              </w:rPr>
            </w:pPr>
            <w:r w:rsidRPr="005F7586">
              <w:rPr>
                <w:rFonts w:ascii="Verdana" w:hAnsi="Verdana" w:cs="Arial"/>
                <w:b/>
                <w:sz w:val="16"/>
                <w:szCs w:val="16"/>
              </w:rPr>
              <w:t>£000s</w:t>
            </w:r>
          </w:p>
        </w:tc>
        <w:tc>
          <w:tcPr>
            <w:tcW w:w="900" w:type="dxa"/>
            <w:tcBorders>
              <w:top w:val="single" w:sz="4" w:space="0" w:color="auto"/>
              <w:left w:val="single" w:sz="4" w:space="0" w:color="auto"/>
              <w:bottom w:val="single" w:sz="4" w:space="0" w:color="auto"/>
              <w:right w:val="single" w:sz="4" w:space="0" w:color="auto"/>
            </w:tcBorders>
            <w:noWrap/>
            <w:vAlign w:val="center"/>
          </w:tcPr>
          <w:p w14:paraId="26FBE969" w14:textId="77777777" w:rsidR="00610F1B" w:rsidRPr="005F7586" w:rsidRDefault="00610F1B" w:rsidP="00610F1B">
            <w:pPr>
              <w:jc w:val="center"/>
              <w:rPr>
                <w:rFonts w:ascii="Verdana" w:eastAsia="Arial Unicode MS" w:hAnsi="Verdana" w:cs="Arial"/>
                <w:b/>
                <w:sz w:val="16"/>
                <w:szCs w:val="16"/>
              </w:rPr>
            </w:pPr>
            <w:r w:rsidRPr="005F7586">
              <w:rPr>
                <w:rFonts w:ascii="Verdana" w:hAnsi="Verdana" w:cs="Arial"/>
                <w:b/>
                <w:sz w:val="16"/>
                <w:szCs w:val="16"/>
              </w:rPr>
              <w:t>£000s</w:t>
            </w:r>
          </w:p>
        </w:tc>
      </w:tr>
      <w:tr w:rsidR="00610F1B" w:rsidRPr="005F7586" w14:paraId="5B32D556" w14:textId="77777777" w:rsidTr="00B70075">
        <w:trPr>
          <w:trHeight w:val="70"/>
          <w:jc w:val="center"/>
        </w:trPr>
        <w:tc>
          <w:tcPr>
            <w:tcW w:w="900" w:type="dxa"/>
            <w:tcBorders>
              <w:top w:val="single" w:sz="4" w:space="0" w:color="auto"/>
              <w:left w:val="single" w:sz="4" w:space="0" w:color="auto"/>
              <w:bottom w:val="nil"/>
              <w:right w:val="single" w:sz="4" w:space="0" w:color="auto"/>
            </w:tcBorders>
          </w:tcPr>
          <w:p w14:paraId="1EE3D0D9" w14:textId="77777777" w:rsidR="00610F1B" w:rsidRPr="005F7586" w:rsidRDefault="00610F1B" w:rsidP="00610F1B">
            <w:pPr>
              <w:tabs>
                <w:tab w:val="decimal" w:pos="709"/>
              </w:tabs>
              <w:jc w:val="right"/>
              <w:rPr>
                <w:rFonts w:ascii="Verdana" w:eastAsia="Arial Unicode MS" w:hAnsi="Verdana" w:cs="Arial"/>
                <w:b/>
                <w:sz w:val="16"/>
                <w:szCs w:val="16"/>
              </w:rPr>
            </w:pPr>
          </w:p>
        </w:tc>
        <w:tc>
          <w:tcPr>
            <w:tcW w:w="900" w:type="dxa"/>
            <w:tcBorders>
              <w:top w:val="single" w:sz="4" w:space="0" w:color="auto"/>
              <w:left w:val="single" w:sz="4" w:space="0" w:color="auto"/>
              <w:bottom w:val="nil"/>
              <w:right w:val="single" w:sz="4" w:space="0" w:color="auto"/>
            </w:tcBorders>
          </w:tcPr>
          <w:p w14:paraId="24CFD0C7" w14:textId="77777777" w:rsidR="00610F1B" w:rsidRPr="005F7586" w:rsidRDefault="00610F1B" w:rsidP="00610F1B">
            <w:pPr>
              <w:tabs>
                <w:tab w:val="decimal" w:pos="709"/>
              </w:tabs>
              <w:jc w:val="right"/>
              <w:rPr>
                <w:rFonts w:ascii="Verdana" w:eastAsia="Arial Unicode MS" w:hAnsi="Verdana" w:cs="Arial"/>
                <w:b/>
                <w:sz w:val="16"/>
                <w:szCs w:val="16"/>
              </w:rPr>
            </w:pPr>
          </w:p>
        </w:tc>
        <w:tc>
          <w:tcPr>
            <w:tcW w:w="900" w:type="dxa"/>
            <w:tcBorders>
              <w:top w:val="single" w:sz="4" w:space="0" w:color="auto"/>
              <w:left w:val="single" w:sz="4" w:space="0" w:color="auto"/>
              <w:bottom w:val="nil"/>
              <w:right w:val="single" w:sz="4" w:space="0" w:color="auto"/>
            </w:tcBorders>
            <w:vAlign w:val="center"/>
          </w:tcPr>
          <w:p w14:paraId="538921C2" w14:textId="77777777" w:rsidR="00610F1B" w:rsidRPr="005F7586" w:rsidRDefault="00610F1B" w:rsidP="00610F1B">
            <w:pPr>
              <w:tabs>
                <w:tab w:val="decimal" w:pos="709"/>
              </w:tabs>
              <w:jc w:val="right"/>
              <w:rPr>
                <w:rFonts w:ascii="Verdana" w:eastAsia="Arial Unicode MS" w:hAnsi="Verdana" w:cs="Arial"/>
                <w:b/>
                <w:sz w:val="16"/>
                <w:szCs w:val="16"/>
              </w:rPr>
            </w:pPr>
          </w:p>
        </w:tc>
        <w:tc>
          <w:tcPr>
            <w:tcW w:w="900" w:type="dxa"/>
            <w:tcBorders>
              <w:top w:val="single" w:sz="4" w:space="0" w:color="auto"/>
              <w:left w:val="single" w:sz="4" w:space="0" w:color="auto"/>
              <w:bottom w:val="nil"/>
              <w:right w:val="single" w:sz="4" w:space="0" w:color="auto"/>
            </w:tcBorders>
            <w:vAlign w:val="center"/>
          </w:tcPr>
          <w:p w14:paraId="4EE0E38C" w14:textId="77777777" w:rsidR="00610F1B" w:rsidRPr="005F7586" w:rsidRDefault="00610F1B" w:rsidP="00610F1B">
            <w:pPr>
              <w:tabs>
                <w:tab w:val="decimal" w:pos="709"/>
              </w:tabs>
              <w:jc w:val="right"/>
              <w:rPr>
                <w:rFonts w:ascii="Verdana" w:eastAsia="Arial Unicode MS" w:hAnsi="Verdana" w:cs="Arial"/>
                <w:b/>
                <w:sz w:val="16"/>
                <w:szCs w:val="16"/>
              </w:rPr>
            </w:pPr>
          </w:p>
        </w:tc>
        <w:tc>
          <w:tcPr>
            <w:tcW w:w="3600" w:type="dxa"/>
            <w:tcBorders>
              <w:top w:val="single" w:sz="4" w:space="0" w:color="auto"/>
              <w:left w:val="single" w:sz="4" w:space="0" w:color="auto"/>
              <w:bottom w:val="nil"/>
              <w:right w:val="single" w:sz="4" w:space="0" w:color="auto"/>
            </w:tcBorders>
          </w:tcPr>
          <w:p w14:paraId="2486440F" w14:textId="77777777" w:rsidR="00610F1B" w:rsidRPr="005F7586" w:rsidRDefault="00610F1B" w:rsidP="00610F1B">
            <w:pPr>
              <w:tabs>
                <w:tab w:val="decimal" w:pos="709"/>
              </w:tabs>
              <w:jc w:val="right"/>
              <w:rPr>
                <w:rFonts w:ascii="Verdana" w:eastAsia="Arial Unicode MS" w:hAnsi="Verdana" w:cs="Arial"/>
                <w:b/>
                <w:sz w:val="16"/>
                <w:szCs w:val="16"/>
              </w:rPr>
            </w:pPr>
          </w:p>
        </w:tc>
        <w:tc>
          <w:tcPr>
            <w:tcW w:w="900" w:type="dxa"/>
            <w:tcBorders>
              <w:top w:val="single" w:sz="4" w:space="0" w:color="auto"/>
              <w:left w:val="single" w:sz="4" w:space="0" w:color="auto"/>
              <w:bottom w:val="nil"/>
              <w:right w:val="single" w:sz="4" w:space="0" w:color="auto"/>
            </w:tcBorders>
          </w:tcPr>
          <w:p w14:paraId="4DEDB0E4" w14:textId="77777777" w:rsidR="00610F1B" w:rsidRPr="005F7586" w:rsidRDefault="00610F1B" w:rsidP="00610F1B">
            <w:pPr>
              <w:tabs>
                <w:tab w:val="decimal" w:pos="709"/>
              </w:tabs>
              <w:jc w:val="right"/>
              <w:rPr>
                <w:rFonts w:ascii="Verdana" w:eastAsia="Arial Unicode MS" w:hAnsi="Verdana" w:cs="Arial"/>
                <w:b/>
                <w:sz w:val="16"/>
                <w:szCs w:val="16"/>
              </w:rPr>
            </w:pPr>
          </w:p>
        </w:tc>
        <w:tc>
          <w:tcPr>
            <w:tcW w:w="900" w:type="dxa"/>
            <w:tcBorders>
              <w:top w:val="single" w:sz="4" w:space="0" w:color="auto"/>
              <w:left w:val="single" w:sz="4" w:space="0" w:color="auto"/>
              <w:bottom w:val="nil"/>
              <w:right w:val="single" w:sz="4" w:space="0" w:color="auto"/>
            </w:tcBorders>
          </w:tcPr>
          <w:p w14:paraId="32A7F292" w14:textId="77777777" w:rsidR="00610F1B" w:rsidRPr="005F7586" w:rsidRDefault="00610F1B" w:rsidP="00610F1B">
            <w:pPr>
              <w:tabs>
                <w:tab w:val="decimal" w:pos="709"/>
              </w:tabs>
              <w:jc w:val="right"/>
              <w:rPr>
                <w:rFonts w:ascii="Verdana" w:eastAsia="Arial Unicode MS" w:hAnsi="Verdana" w:cs="Arial"/>
                <w:b/>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0119969" w14:textId="77777777" w:rsidR="00610F1B" w:rsidRPr="005F7586" w:rsidRDefault="00610F1B" w:rsidP="00610F1B">
            <w:pPr>
              <w:tabs>
                <w:tab w:val="decimal" w:pos="709"/>
              </w:tabs>
              <w:jc w:val="right"/>
              <w:rPr>
                <w:rFonts w:ascii="Verdana" w:eastAsia="Arial Unicode MS" w:hAnsi="Verdana" w:cs="Arial"/>
                <w:b/>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E375132" w14:textId="77777777" w:rsidR="00610F1B" w:rsidRPr="005F7586" w:rsidRDefault="00610F1B" w:rsidP="00610F1B">
            <w:pPr>
              <w:tabs>
                <w:tab w:val="decimal" w:pos="709"/>
              </w:tabs>
              <w:jc w:val="right"/>
              <w:rPr>
                <w:rFonts w:ascii="Verdana" w:eastAsia="Arial Unicode MS" w:hAnsi="Verdana" w:cs="Arial"/>
                <w:b/>
                <w:sz w:val="16"/>
                <w:szCs w:val="16"/>
              </w:rPr>
            </w:pPr>
          </w:p>
        </w:tc>
      </w:tr>
      <w:tr w:rsidR="00610F1B" w:rsidRPr="005F7586" w14:paraId="3B7028E0" w14:textId="77777777" w:rsidTr="001D2AC9">
        <w:trPr>
          <w:trHeight w:val="70"/>
          <w:jc w:val="center"/>
        </w:trPr>
        <w:tc>
          <w:tcPr>
            <w:tcW w:w="900" w:type="dxa"/>
            <w:tcBorders>
              <w:top w:val="nil"/>
              <w:left w:val="single" w:sz="4" w:space="0" w:color="auto"/>
              <w:bottom w:val="nil"/>
              <w:right w:val="single" w:sz="4" w:space="0" w:color="auto"/>
            </w:tcBorders>
            <w:vAlign w:val="center"/>
          </w:tcPr>
          <w:p w14:paraId="482F2CEB" w14:textId="1F82AC0C"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23,727</w:t>
            </w:r>
          </w:p>
        </w:tc>
        <w:tc>
          <w:tcPr>
            <w:tcW w:w="900" w:type="dxa"/>
            <w:tcBorders>
              <w:top w:val="nil"/>
              <w:left w:val="single" w:sz="4" w:space="0" w:color="auto"/>
              <w:bottom w:val="nil"/>
              <w:right w:val="single" w:sz="4" w:space="0" w:color="auto"/>
            </w:tcBorders>
            <w:vAlign w:val="center"/>
          </w:tcPr>
          <w:p w14:paraId="54DB03B1" w14:textId="20B2147C"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vAlign w:val="center"/>
          </w:tcPr>
          <w:p w14:paraId="712992B6" w14:textId="2EDA1347"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vAlign w:val="center"/>
          </w:tcPr>
          <w:p w14:paraId="62EE4228" w14:textId="64DA73C4"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23,727</w:t>
            </w:r>
          </w:p>
        </w:tc>
        <w:tc>
          <w:tcPr>
            <w:tcW w:w="3600" w:type="dxa"/>
            <w:tcBorders>
              <w:top w:val="nil"/>
              <w:left w:val="single" w:sz="4" w:space="0" w:color="auto"/>
              <w:bottom w:val="nil"/>
              <w:right w:val="single" w:sz="4" w:space="0" w:color="auto"/>
            </w:tcBorders>
            <w:vAlign w:val="center"/>
          </w:tcPr>
          <w:p w14:paraId="696CE40D" w14:textId="77777777" w:rsidR="00610F1B" w:rsidRPr="005F7586" w:rsidRDefault="00610F1B" w:rsidP="00610F1B">
            <w:pPr>
              <w:pStyle w:val="BalloonText"/>
              <w:overflowPunct/>
              <w:autoSpaceDE/>
              <w:autoSpaceDN/>
              <w:adjustRightInd/>
              <w:ind w:left="144"/>
              <w:textAlignment w:val="auto"/>
              <w:rPr>
                <w:rFonts w:ascii="Verdana" w:eastAsia="Arial Unicode MS" w:hAnsi="Verdana" w:cs="Arial"/>
              </w:rPr>
            </w:pPr>
            <w:r w:rsidRPr="005F7586">
              <w:rPr>
                <w:rFonts w:ascii="Verdana" w:eastAsia="Arial Unicode MS" w:hAnsi="Verdana" w:cs="Arial"/>
              </w:rPr>
              <w:t>Interest Expense</w:t>
            </w:r>
          </w:p>
        </w:tc>
        <w:tc>
          <w:tcPr>
            <w:tcW w:w="900" w:type="dxa"/>
            <w:tcBorders>
              <w:top w:val="nil"/>
              <w:left w:val="single" w:sz="4" w:space="0" w:color="auto"/>
              <w:bottom w:val="nil"/>
              <w:right w:val="single" w:sz="4" w:space="0" w:color="auto"/>
            </w:tcBorders>
            <w:vAlign w:val="center"/>
          </w:tcPr>
          <w:p w14:paraId="1175B9AA" w14:textId="1C8BBA8F"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23,4</w:t>
            </w:r>
            <w:r w:rsidR="00FE70FC" w:rsidRPr="005F7586">
              <w:rPr>
                <w:rFonts w:ascii="Verdana" w:hAnsi="Verdana" w:cs="Calibri"/>
                <w:color w:val="000000"/>
                <w:sz w:val="16"/>
                <w:szCs w:val="16"/>
              </w:rPr>
              <w:t>7</w:t>
            </w:r>
            <w:r w:rsidRPr="005F7586">
              <w:rPr>
                <w:rFonts w:ascii="Verdana" w:hAnsi="Verdana" w:cs="Calibri"/>
                <w:color w:val="000000"/>
                <w:sz w:val="16"/>
                <w:szCs w:val="16"/>
              </w:rPr>
              <w:t>5</w:t>
            </w:r>
          </w:p>
        </w:tc>
        <w:tc>
          <w:tcPr>
            <w:tcW w:w="900" w:type="dxa"/>
            <w:tcBorders>
              <w:top w:val="nil"/>
              <w:left w:val="single" w:sz="4" w:space="0" w:color="auto"/>
              <w:bottom w:val="nil"/>
              <w:right w:val="single" w:sz="4" w:space="0" w:color="auto"/>
            </w:tcBorders>
            <w:vAlign w:val="center"/>
          </w:tcPr>
          <w:p w14:paraId="6C607AA8" w14:textId="78A3A4A4"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4C4E7F4F" w14:textId="38F03139"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7A76D256" w14:textId="6369C07C"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23,</w:t>
            </w:r>
            <w:r w:rsidR="00BB6777" w:rsidRPr="005F7586">
              <w:rPr>
                <w:rFonts w:ascii="Verdana" w:hAnsi="Verdana" w:cs="Calibri"/>
                <w:b/>
                <w:bCs/>
                <w:color w:val="000000"/>
                <w:sz w:val="16"/>
                <w:szCs w:val="16"/>
              </w:rPr>
              <w:t>4</w:t>
            </w:r>
            <w:r w:rsidR="00FE70FC" w:rsidRPr="005F7586">
              <w:rPr>
                <w:rFonts w:ascii="Verdana" w:hAnsi="Verdana" w:cs="Calibri"/>
                <w:b/>
                <w:bCs/>
                <w:color w:val="000000"/>
                <w:sz w:val="16"/>
                <w:szCs w:val="16"/>
              </w:rPr>
              <w:t>7</w:t>
            </w:r>
            <w:r w:rsidR="00BB6777" w:rsidRPr="005F7586">
              <w:rPr>
                <w:rFonts w:ascii="Verdana" w:hAnsi="Verdana" w:cs="Calibri"/>
                <w:b/>
                <w:bCs/>
                <w:color w:val="000000"/>
                <w:sz w:val="16"/>
                <w:szCs w:val="16"/>
              </w:rPr>
              <w:t>5</w:t>
            </w:r>
          </w:p>
        </w:tc>
      </w:tr>
      <w:tr w:rsidR="00610F1B" w:rsidRPr="005F7586" w14:paraId="15D6CE75" w14:textId="77777777" w:rsidTr="001D2AC9">
        <w:trPr>
          <w:trHeight w:val="89"/>
          <w:jc w:val="center"/>
        </w:trPr>
        <w:tc>
          <w:tcPr>
            <w:tcW w:w="900" w:type="dxa"/>
            <w:tcBorders>
              <w:top w:val="nil"/>
              <w:left w:val="single" w:sz="4" w:space="0" w:color="auto"/>
              <w:bottom w:val="nil"/>
              <w:right w:val="single" w:sz="4" w:space="0" w:color="auto"/>
            </w:tcBorders>
            <w:vAlign w:val="center"/>
          </w:tcPr>
          <w:p w14:paraId="58DCE820" w14:textId="2B980058"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nil"/>
              <w:right w:val="single" w:sz="4" w:space="0" w:color="auto"/>
            </w:tcBorders>
            <w:vAlign w:val="center"/>
          </w:tcPr>
          <w:p w14:paraId="2DC1E9CB" w14:textId="0151F728"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nil"/>
              <w:right w:val="single" w:sz="4" w:space="0" w:color="auto"/>
            </w:tcBorders>
            <w:shd w:val="clear" w:color="auto" w:fill="auto"/>
            <w:vAlign w:val="center"/>
          </w:tcPr>
          <w:p w14:paraId="0332E63E" w14:textId="40835C13"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nil"/>
              <w:right w:val="single" w:sz="4" w:space="0" w:color="auto"/>
            </w:tcBorders>
            <w:shd w:val="clear" w:color="auto" w:fill="auto"/>
            <w:vAlign w:val="center"/>
          </w:tcPr>
          <w:p w14:paraId="52B795AA" w14:textId="0A7014A1" w:rsidR="00610F1B" w:rsidRPr="005F7586" w:rsidRDefault="00610F1B" w:rsidP="00610F1B">
            <w:pPr>
              <w:jc w:val="right"/>
              <w:rPr>
                <w:rFonts w:ascii="Verdana" w:hAnsi="Verdana" w:cs="Calibri"/>
                <w:b/>
                <w:color w:val="000000"/>
                <w:sz w:val="16"/>
                <w:szCs w:val="16"/>
              </w:rPr>
            </w:pPr>
          </w:p>
        </w:tc>
        <w:tc>
          <w:tcPr>
            <w:tcW w:w="3600" w:type="dxa"/>
            <w:tcBorders>
              <w:top w:val="nil"/>
              <w:left w:val="single" w:sz="4" w:space="0" w:color="auto"/>
              <w:bottom w:val="nil"/>
              <w:right w:val="single" w:sz="4" w:space="0" w:color="auto"/>
            </w:tcBorders>
            <w:vAlign w:val="center"/>
          </w:tcPr>
          <w:p w14:paraId="67F57CFD" w14:textId="77777777" w:rsidR="00610F1B" w:rsidRPr="005F7586" w:rsidRDefault="00610F1B" w:rsidP="00610F1B">
            <w:pPr>
              <w:ind w:left="144" w:firstLine="10"/>
              <w:rPr>
                <w:rFonts w:ascii="Verdana" w:hAnsi="Verdana" w:cs="Arial"/>
                <w:sz w:val="16"/>
                <w:szCs w:val="16"/>
              </w:rPr>
            </w:pPr>
          </w:p>
        </w:tc>
        <w:tc>
          <w:tcPr>
            <w:tcW w:w="900" w:type="dxa"/>
            <w:tcBorders>
              <w:top w:val="nil"/>
              <w:left w:val="single" w:sz="4" w:space="0" w:color="auto"/>
              <w:bottom w:val="nil"/>
              <w:right w:val="single" w:sz="4" w:space="0" w:color="auto"/>
            </w:tcBorders>
            <w:vAlign w:val="center"/>
          </w:tcPr>
          <w:p w14:paraId="4FC8EBC6" w14:textId="77777777"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nil"/>
              <w:right w:val="single" w:sz="4" w:space="0" w:color="auto"/>
            </w:tcBorders>
            <w:vAlign w:val="center"/>
          </w:tcPr>
          <w:p w14:paraId="6A09DA0D" w14:textId="77777777" w:rsidR="00610F1B" w:rsidRPr="005F7586" w:rsidRDefault="00610F1B" w:rsidP="00610F1B">
            <w:pPr>
              <w:jc w:val="right"/>
              <w:rPr>
                <w:rFonts w:ascii="Verdana" w:hAnsi="Verdana" w:cs="Calibri"/>
                <w:color w:val="000000"/>
                <w:sz w:val="16"/>
                <w:szCs w:val="16"/>
              </w:rPr>
            </w:pPr>
          </w:p>
        </w:tc>
        <w:tc>
          <w:tcPr>
            <w:tcW w:w="1080" w:type="dxa"/>
            <w:tcBorders>
              <w:top w:val="nil"/>
              <w:left w:val="single" w:sz="4" w:space="0" w:color="auto"/>
              <w:bottom w:val="nil"/>
              <w:right w:val="single" w:sz="4" w:space="0" w:color="auto"/>
            </w:tcBorders>
            <w:shd w:val="clear" w:color="auto" w:fill="auto"/>
            <w:noWrap/>
            <w:vAlign w:val="center"/>
          </w:tcPr>
          <w:p w14:paraId="16FF1DBC" w14:textId="77777777"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nil"/>
              <w:right w:val="single" w:sz="4" w:space="0" w:color="auto"/>
            </w:tcBorders>
            <w:shd w:val="clear" w:color="auto" w:fill="auto"/>
            <w:noWrap/>
            <w:vAlign w:val="center"/>
          </w:tcPr>
          <w:p w14:paraId="5424762F" w14:textId="77777777" w:rsidR="00610F1B" w:rsidRPr="005F7586" w:rsidRDefault="00610F1B" w:rsidP="00610F1B">
            <w:pPr>
              <w:jc w:val="right"/>
              <w:rPr>
                <w:rFonts w:ascii="Verdana" w:hAnsi="Verdana" w:cs="Calibri"/>
                <w:b/>
                <w:color w:val="000000"/>
                <w:sz w:val="16"/>
                <w:szCs w:val="16"/>
              </w:rPr>
            </w:pPr>
          </w:p>
        </w:tc>
      </w:tr>
      <w:tr w:rsidR="00610F1B" w:rsidRPr="005F7586" w14:paraId="0DA092AF" w14:textId="77777777" w:rsidTr="001D2AC9">
        <w:trPr>
          <w:trHeight w:val="181"/>
          <w:jc w:val="center"/>
        </w:trPr>
        <w:tc>
          <w:tcPr>
            <w:tcW w:w="900" w:type="dxa"/>
            <w:tcBorders>
              <w:top w:val="nil"/>
              <w:left w:val="single" w:sz="4" w:space="0" w:color="auto"/>
              <w:bottom w:val="nil"/>
              <w:right w:val="single" w:sz="4" w:space="0" w:color="auto"/>
            </w:tcBorders>
            <w:vAlign w:val="center"/>
          </w:tcPr>
          <w:p w14:paraId="6CBB08C3" w14:textId="4EE6EB07"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20</w:t>
            </w:r>
          </w:p>
        </w:tc>
        <w:tc>
          <w:tcPr>
            <w:tcW w:w="900" w:type="dxa"/>
            <w:tcBorders>
              <w:top w:val="nil"/>
              <w:left w:val="single" w:sz="4" w:space="0" w:color="auto"/>
              <w:bottom w:val="nil"/>
              <w:right w:val="single" w:sz="4" w:space="0" w:color="auto"/>
            </w:tcBorders>
            <w:vAlign w:val="center"/>
          </w:tcPr>
          <w:p w14:paraId="5E4C0BC3" w14:textId="42C63606"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vAlign w:val="center"/>
          </w:tcPr>
          <w:p w14:paraId="266C1979" w14:textId="07A310A3"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vAlign w:val="center"/>
          </w:tcPr>
          <w:p w14:paraId="1C1A046F" w14:textId="4DED9472"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20</w:t>
            </w:r>
          </w:p>
        </w:tc>
        <w:tc>
          <w:tcPr>
            <w:tcW w:w="3600" w:type="dxa"/>
            <w:tcBorders>
              <w:top w:val="nil"/>
              <w:left w:val="single" w:sz="4" w:space="0" w:color="auto"/>
              <w:bottom w:val="nil"/>
              <w:right w:val="single" w:sz="4" w:space="0" w:color="auto"/>
            </w:tcBorders>
            <w:vAlign w:val="center"/>
          </w:tcPr>
          <w:p w14:paraId="2D28E91F" w14:textId="77777777" w:rsidR="00610F1B" w:rsidRPr="005F7586" w:rsidRDefault="00610F1B" w:rsidP="00610F1B">
            <w:pPr>
              <w:ind w:left="144"/>
              <w:rPr>
                <w:rFonts w:ascii="Verdana" w:hAnsi="Verdana" w:cs="Arial"/>
                <w:sz w:val="16"/>
                <w:szCs w:val="16"/>
              </w:rPr>
            </w:pPr>
            <w:r w:rsidRPr="005F7586">
              <w:rPr>
                <w:rFonts w:ascii="Verdana" w:hAnsi="Verdana" w:cs="Arial"/>
                <w:sz w:val="16"/>
                <w:szCs w:val="16"/>
              </w:rPr>
              <w:t>Fee Expenses</w:t>
            </w:r>
          </w:p>
        </w:tc>
        <w:tc>
          <w:tcPr>
            <w:tcW w:w="900" w:type="dxa"/>
            <w:tcBorders>
              <w:top w:val="nil"/>
              <w:left w:val="single" w:sz="4" w:space="0" w:color="auto"/>
              <w:bottom w:val="nil"/>
              <w:right w:val="single" w:sz="4" w:space="0" w:color="auto"/>
            </w:tcBorders>
            <w:vAlign w:val="center"/>
          </w:tcPr>
          <w:p w14:paraId="15841917" w14:textId="228B1781"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38</w:t>
            </w:r>
          </w:p>
        </w:tc>
        <w:tc>
          <w:tcPr>
            <w:tcW w:w="900" w:type="dxa"/>
            <w:tcBorders>
              <w:top w:val="nil"/>
              <w:left w:val="single" w:sz="4" w:space="0" w:color="auto"/>
              <w:bottom w:val="nil"/>
              <w:right w:val="single" w:sz="4" w:space="0" w:color="auto"/>
            </w:tcBorders>
            <w:vAlign w:val="center"/>
          </w:tcPr>
          <w:p w14:paraId="07C33E22" w14:textId="49A025F2"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6833495C" w14:textId="1FDC91AD"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1292324E" w14:textId="1C1DCE17" w:rsidR="00610F1B" w:rsidRPr="005F7586" w:rsidRDefault="00BB6777" w:rsidP="00610F1B">
            <w:pPr>
              <w:jc w:val="right"/>
              <w:rPr>
                <w:rFonts w:ascii="Verdana" w:hAnsi="Verdana" w:cs="Calibri"/>
                <w:b/>
                <w:color w:val="000000"/>
                <w:sz w:val="16"/>
                <w:szCs w:val="16"/>
              </w:rPr>
            </w:pPr>
            <w:r w:rsidRPr="005F7586">
              <w:rPr>
                <w:rFonts w:ascii="Verdana" w:hAnsi="Verdana" w:cs="Calibri"/>
                <w:b/>
                <w:color w:val="000000"/>
                <w:sz w:val="16"/>
                <w:szCs w:val="16"/>
              </w:rPr>
              <w:t>38</w:t>
            </w:r>
          </w:p>
        </w:tc>
      </w:tr>
      <w:tr w:rsidR="00610F1B" w:rsidRPr="005F7586" w14:paraId="26332564" w14:textId="77777777" w:rsidTr="001D2AC9">
        <w:trPr>
          <w:trHeight w:val="89"/>
          <w:jc w:val="center"/>
        </w:trPr>
        <w:tc>
          <w:tcPr>
            <w:tcW w:w="900" w:type="dxa"/>
            <w:tcBorders>
              <w:top w:val="nil"/>
              <w:left w:val="single" w:sz="4" w:space="0" w:color="auto"/>
              <w:bottom w:val="nil"/>
              <w:right w:val="single" w:sz="4" w:space="0" w:color="auto"/>
            </w:tcBorders>
            <w:vAlign w:val="center"/>
          </w:tcPr>
          <w:p w14:paraId="64280DD4" w14:textId="2E64AA57"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nil"/>
              <w:right w:val="single" w:sz="4" w:space="0" w:color="auto"/>
            </w:tcBorders>
            <w:vAlign w:val="center"/>
          </w:tcPr>
          <w:p w14:paraId="6FA75814" w14:textId="66E785AC"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nil"/>
              <w:right w:val="single" w:sz="4" w:space="0" w:color="auto"/>
            </w:tcBorders>
            <w:shd w:val="clear" w:color="auto" w:fill="auto"/>
            <w:vAlign w:val="center"/>
          </w:tcPr>
          <w:p w14:paraId="01EADDD9" w14:textId="5B000EEB"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nil"/>
              <w:right w:val="single" w:sz="4" w:space="0" w:color="auto"/>
            </w:tcBorders>
            <w:shd w:val="clear" w:color="auto" w:fill="auto"/>
            <w:vAlign w:val="center"/>
          </w:tcPr>
          <w:p w14:paraId="2A4D7492" w14:textId="2C493BBE" w:rsidR="00610F1B" w:rsidRPr="005F7586" w:rsidRDefault="00610F1B" w:rsidP="00610F1B">
            <w:pPr>
              <w:jc w:val="right"/>
              <w:rPr>
                <w:rFonts w:ascii="Verdana" w:hAnsi="Verdana" w:cs="Calibri"/>
                <w:b/>
                <w:color w:val="000000"/>
                <w:sz w:val="16"/>
                <w:szCs w:val="16"/>
              </w:rPr>
            </w:pPr>
          </w:p>
        </w:tc>
        <w:tc>
          <w:tcPr>
            <w:tcW w:w="3600" w:type="dxa"/>
            <w:tcBorders>
              <w:top w:val="nil"/>
              <w:left w:val="single" w:sz="4" w:space="0" w:color="auto"/>
              <w:bottom w:val="nil"/>
              <w:right w:val="single" w:sz="4" w:space="0" w:color="auto"/>
            </w:tcBorders>
            <w:vAlign w:val="center"/>
          </w:tcPr>
          <w:p w14:paraId="787DDB5B" w14:textId="77777777" w:rsidR="00610F1B" w:rsidRPr="005F7586" w:rsidRDefault="00610F1B" w:rsidP="00610F1B">
            <w:pPr>
              <w:ind w:left="144" w:firstLine="10"/>
              <w:rPr>
                <w:rFonts w:ascii="Verdana" w:hAnsi="Verdana" w:cs="Arial"/>
                <w:sz w:val="16"/>
                <w:szCs w:val="16"/>
              </w:rPr>
            </w:pPr>
          </w:p>
        </w:tc>
        <w:tc>
          <w:tcPr>
            <w:tcW w:w="900" w:type="dxa"/>
            <w:tcBorders>
              <w:top w:val="nil"/>
              <w:left w:val="single" w:sz="4" w:space="0" w:color="auto"/>
              <w:bottom w:val="nil"/>
              <w:right w:val="single" w:sz="4" w:space="0" w:color="auto"/>
            </w:tcBorders>
            <w:vAlign w:val="center"/>
          </w:tcPr>
          <w:p w14:paraId="0F552C7F" w14:textId="77777777"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nil"/>
              <w:right w:val="single" w:sz="4" w:space="0" w:color="auto"/>
            </w:tcBorders>
            <w:vAlign w:val="center"/>
          </w:tcPr>
          <w:p w14:paraId="5198B01E" w14:textId="77777777" w:rsidR="00610F1B" w:rsidRPr="005F7586" w:rsidRDefault="00610F1B" w:rsidP="00610F1B">
            <w:pPr>
              <w:jc w:val="right"/>
              <w:rPr>
                <w:rFonts w:ascii="Verdana" w:hAnsi="Verdana" w:cs="Calibri"/>
                <w:color w:val="000000"/>
                <w:sz w:val="16"/>
                <w:szCs w:val="16"/>
              </w:rPr>
            </w:pPr>
          </w:p>
        </w:tc>
        <w:tc>
          <w:tcPr>
            <w:tcW w:w="1080" w:type="dxa"/>
            <w:tcBorders>
              <w:top w:val="nil"/>
              <w:left w:val="single" w:sz="4" w:space="0" w:color="auto"/>
              <w:bottom w:val="nil"/>
              <w:right w:val="single" w:sz="4" w:space="0" w:color="auto"/>
            </w:tcBorders>
            <w:shd w:val="clear" w:color="auto" w:fill="auto"/>
            <w:noWrap/>
            <w:vAlign w:val="center"/>
          </w:tcPr>
          <w:p w14:paraId="69A960A3" w14:textId="77777777"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nil"/>
              <w:right w:val="single" w:sz="4" w:space="0" w:color="auto"/>
            </w:tcBorders>
            <w:shd w:val="clear" w:color="auto" w:fill="auto"/>
            <w:noWrap/>
            <w:vAlign w:val="center"/>
          </w:tcPr>
          <w:p w14:paraId="21ED4314" w14:textId="77777777" w:rsidR="00610F1B" w:rsidRPr="005F7586" w:rsidRDefault="00610F1B" w:rsidP="00610F1B">
            <w:pPr>
              <w:jc w:val="right"/>
              <w:rPr>
                <w:rFonts w:ascii="Verdana" w:hAnsi="Verdana" w:cs="Calibri"/>
                <w:b/>
                <w:color w:val="000000"/>
                <w:sz w:val="16"/>
                <w:szCs w:val="16"/>
              </w:rPr>
            </w:pPr>
          </w:p>
        </w:tc>
      </w:tr>
      <w:tr w:rsidR="00610F1B" w:rsidRPr="005F7586" w14:paraId="1405FF65" w14:textId="77777777" w:rsidTr="001D2AC9">
        <w:trPr>
          <w:trHeight w:val="181"/>
          <w:jc w:val="center"/>
        </w:trPr>
        <w:tc>
          <w:tcPr>
            <w:tcW w:w="900" w:type="dxa"/>
            <w:tcBorders>
              <w:top w:val="nil"/>
              <w:left w:val="single" w:sz="4" w:space="0" w:color="auto"/>
              <w:bottom w:val="nil"/>
              <w:right w:val="single" w:sz="4" w:space="0" w:color="auto"/>
            </w:tcBorders>
            <w:vAlign w:val="center"/>
          </w:tcPr>
          <w:p w14:paraId="132E3FFA" w14:textId="73DE8A50"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396</w:t>
            </w:r>
          </w:p>
        </w:tc>
        <w:tc>
          <w:tcPr>
            <w:tcW w:w="900" w:type="dxa"/>
            <w:tcBorders>
              <w:top w:val="nil"/>
              <w:left w:val="single" w:sz="4" w:space="0" w:color="auto"/>
              <w:bottom w:val="nil"/>
              <w:right w:val="single" w:sz="4" w:space="0" w:color="auto"/>
            </w:tcBorders>
            <w:vAlign w:val="center"/>
          </w:tcPr>
          <w:p w14:paraId="70591AB5" w14:textId="60BA8F09"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vAlign w:val="center"/>
          </w:tcPr>
          <w:p w14:paraId="25627722" w14:textId="6EA43A9E"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vAlign w:val="center"/>
          </w:tcPr>
          <w:p w14:paraId="4D81240D" w14:textId="4D9A80AC"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396</w:t>
            </w:r>
          </w:p>
        </w:tc>
        <w:tc>
          <w:tcPr>
            <w:tcW w:w="3600" w:type="dxa"/>
            <w:tcBorders>
              <w:top w:val="nil"/>
              <w:left w:val="single" w:sz="4" w:space="0" w:color="auto"/>
              <w:bottom w:val="nil"/>
              <w:right w:val="single" w:sz="4" w:space="0" w:color="auto"/>
            </w:tcBorders>
            <w:vAlign w:val="center"/>
          </w:tcPr>
          <w:p w14:paraId="6E50D23F" w14:textId="77777777" w:rsidR="00610F1B" w:rsidRPr="005F7586" w:rsidRDefault="00610F1B" w:rsidP="00610F1B">
            <w:pPr>
              <w:ind w:left="144"/>
              <w:rPr>
                <w:rFonts w:ascii="Verdana" w:hAnsi="Verdana" w:cs="Arial"/>
                <w:sz w:val="16"/>
                <w:szCs w:val="16"/>
              </w:rPr>
            </w:pPr>
            <w:r w:rsidRPr="005F7586">
              <w:rPr>
                <w:rFonts w:ascii="Verdana" w:hAnsi="Verdana" w:cs="Arial"/>
                <w:sz w:val="16"/>
                <w:szCs w:val="16"/>
              </w:rPr>
              <w:t>Expected Credit Losses</w:t>
            </w:r>
          </w:p>
        </w:tc>
        <w:tc>
          <w:tcPr>
            <w:tcW w:w="900" w:type="dxa"/>
            <w:tcBorders>
              <w:top w:val="nil"/>
              <w:left w:val="single" w:sz="4" w:space="0" w:color="auto"/>
              <w:bottom w:val="nil"/>
              <w:right w:val="single" w:sz="4" w:space="0" w:color="auto"/>
            </w:tcBorders>
            <w:vAlign w:val="center"/>
          </w:tcPr>
          <w:p w14:paraId="2D9EBEB0" w14:textId="3CEF1D31"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50</w:t>
            </w:r>
          </w:p>
        </w:tc>
        <w:tc>
          <w:tcPr>
            <w:tcW w:w="900" w:type="dxa"/>
            <w:tcBorders>
              <w:top w:val="nil"/>
              <w:left w:val="single" w:sz="4" w:space="0" w:color="auto"/>
              <w:bottom w:val="nil"/>
              <w:right w:val="single" w:sz="4" w:space="0" w:color="auto"/>
            </w:tcBorders>
            <w:vAlign w:val="center"/>
          </w:tcPr>
          <w:p w14:paraId="3E062CE5" w14:textId="7AB60546"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0DF5278F" w14:textId="33F550A8"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10FB4EAD" w14:textId="47F604E1" w:rsidR="00610F1B" w:rsidRPr="005F7586" w:rsidRDefault="00BB6777" w:rsidP="00610F1B">
            <w:pPr>
              <w:jc w:val="right"/>
              <w:rPr>
                <w:rFonts w:ascii="Verdana" w:hAnsi="Verdana" w:cs="Calibri"/>
                <w:b/>
                <w:color w:val="000000"/>
                <w:sz w:val="16"/>
                <w:szCs w:val="16"/>
              </w:rPr>
            </w:pPr>
            <w:r w:rsidRPr="005F7586">
              <w:rPr>
                <w:rFonts w:ascii="Verdana" w:hAnsi="Verdana" w:cs="Calibri"/>
                <w:b/>
                <w:color w:val="000000"/>
                <w:sz w:val="16"/>
                <w:szCs w:val="16"/>
              </w:rPr>
              <w:t>50</w:t>
            </w:r>
          </w:p>
        </w:tc>
      </w:tr>
      <w:tr w:rsidR="00610F1B" w:rsidRPr="005F7586" w14:paraId="57D43DFB" w14:textId="77777777" w:rsidTr="001D2AC9">
        <w:trPr>
          <w:trHeight w:val="109"/>
          <w:jc w:val="center"/>
        </w:trPr>
        <w:tc>
          <w:tcPr>
            <w:tcW w:w="900" w:type="dxa"/>
            <w:tcBorders>
              <w:top w:val="nil"/>
              <w:left w:val="single" w:sz="4" w:space="0" w:color="auto"/>
              <w:bottom w:val="single" w:sz="4" w:space="0" w:color="auto"/>
              <w:right w:val="single" w:sz="4" w:space="0" w:color="auto"/>
            </w:tcBorders>
            <w:vAlign w:val="center"/>
          </w:tcPr>
          <w:p w14:paraId="4523702D" w14:textId="3B4733E1"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7B9347CF" w14:textId="359E2012"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vAlign w:val="center"/>
          </w:tcPr>
          <w:p w14:paraId="5C36CBC1" w14:textId="0E412A82"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vAlign w:val="center"/>
          </w:tcPr>
          <w:p w14:paraId="3D33992F" w14:textId="75087A24" w:rsidR="00610F1B" w:rsidRPr="005F7586" w:rsidRDefault="00610F1B" w:rsidP="00610F1B">
            <w:pPr>
              <w:jc w:val="right"/>
              <w:rPr>
                <w:rFonts w:ascii="Verdana" w:hAnsi="Verdana" w:cs="Calibri"/>
                <w:color w:val="000000"/>
                <w:sz w:val="16"/>
                <w:szCs w:val="16"/>
              </w:rPr>
            </w:pPr>
          </w:p>
        </w:tc>
        <w:tc>
          <w:tcPr>
            <w:tcW w:w="3600" w:type="dxa"/>
            <w:tcBorders>
              <w:top w:val="nil"/>
              <w:left w:val="single" w:sz="4" w:space="0" w:color="auto"/>
              <w:bottom w:val="single" w:sz="4" w:space="0" w:color="auto"/>
              <w:right w:val="single" w:sz="4" w:space="0" w:color="auto"/>
            </w:tcBorders>
            <w:vAlign w:val="center"/>
          </w:tcPr>
          <w:p w14:paraId="7F887364" w14:textId="77777777" w:rsidR="00610F1B" w:rsidRPr="005F7586" w:rsidRDefault="00610F1B" w:rsidP="00610F1B">
            <w:pPr>
              <w:ind w:left="144"/>
              <w:rPr>
                <w:rFonts w:ascii="Verdana" w:hAnsi="Verdana" w:cs="Arial"/>
                <w:sz w:val="16"/>
                <w:szCs w:val="16"/>
              </w:rPr>
            </w:pPr>
          </w:p>
        </w:tc>
        <w:tc>
          <w:tcPr>
            <w:tcW w:w="900" w:type="dxa"/>
            <w:tcBorders>
              <w:top w:val="nil"/>
              <w:left w:val="single" w:sz="4" w:space="0" w:color="auto"/>
              <w:bottom w:val="single" w:sz="4" w:space="0" w:color="auto"/>
              <w:right w:val="single" w:sz="4" w:space="0" w:color="auto"/>
            </w:tcBorders>
            <w:vAlign w:val="center"/>
          </w:tcPr>
          <w:p w14:paraId="30BFC2EF" w14:textId="77777777"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47A60B30" w14:textId="77777777" w:rsidR="00610F1B" w:rsidRPr="005F7586" w:rsidRDefault="00610F1B" w:rsidP="00610F1B">
            <w:pPr>
              <w:jc w:val="right"/>
              <w:rPr>
                <w:rFonts w:ascii="Verdana" w:hAnsi="Verdana" w:cs="Calibri"/>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8080B66" w14:textId="77777777"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7AA3586" w14:textId="77777777" w:rsidR="00610F1B" w:rsidRPr="005F7586" w:rsidRDefault="00610F1B" w:rsidP="00610F1B">
            <w:pPr>
              <w:jc w:val="right"/>
              <w:rPr>
                <w:rFonts w:ascii="Verdana" w:hAnsi="Verdana" w:cs="Calibri"/>
                <w:color w:val="000000"/>
                <w:sz w:val="16"/>
                <w:szCs w:val="16"/>
              </w:rPr>
            </w:pPr>
          </w:p>
        </w:tc>
      </w:tr>
      <w:tr w:rsidR="00610F1B" w:rsidRPr="005F7586" w14:paraId="23742193" w14:textId="77777777" w:rsidTr="00B70075">
        <w:trPr>
          <w:trHeight w:val="80"/>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045A9A08" w14:textId="559E0C6D"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24,143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2D3E233" w14:textId="253ABE25"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35998855" w14:textId="06F2DD4A"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5E0FFB7F" w14:textId="1FBEA028"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24,143</w:t>
            </w:r>
          </w:p>
        </w:tc>
        <w:tc>
          <w:tcPr>
            <w:tcW w:w="3600" w:type="dxa"/>
            <w:tcBorders>
              <w:top w:val="single" w:sz="4" w:space="0" w:color="auto"/>
              <w:left w:val="single" w:sz="4" w:space="0" w:color="auto"/>
              <w:bottom w:val="single" w:sz="4" w:space="0" w:color="auto"/>
              <w:right w:val="single" w:sz="4" w:space="0" w:color="auto"/>
            </w:tcBorders>
            <w:shd w:val="clear" w:color="auto" w:fill="D9D9D9"/>
            <w:vAlign w:val="center"/>
          </w:tcPr>
          <w:p w14:paraId="26301014" w14:textId="77777777" w:rsidR="00610F1B" w:rsidRPr="005F7586" w:rsidRDefault="00610F1B" w:rsidP="00610F1B">
            <w:pPr>
              <w:ind w:left="144" w:firstLine="10"/>
              <w:rPr>
                <w:rFonts w:ascii="Verdana" w:eastAsia="Arial Unicode MS" w:hAnsi="Verdana" w:cs="Arial"/>
                <w:b/>
                <w:sz w:val="16"/>
                <w:szCs w:val="16"/>
              </w:rPr>
            </w:pPr>
            <w:r w:rsidRPr="005F7586">
              <w:rPr>
                <w:rFonts w:ascii="Verdana" w:eastAsia="Arial Unicode MS" w:hAnsi="Verdana" w:cs="Arial"/>
                <w:b/>
                <w:sz w:val="16"/>
                <w:szCs w:val="16"/>
              </w:rPr>
              <w:t>Total Expense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1CE59A0C" w14:textId="38868970"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23,</w:t>
            </w:r>
            <w:r w:rsidR="00BB6777" w:rsidRPr="005F7586">
              <w:rPr>
                <w:rFonts w:ascii="Verdana" w:hAnsi="Verdana" w:cs="Calibri"/>
                <w:b/>
                <w:bCs/>
                <w:color w:val="000000"/>
                <w:sz w:val="16"/>
                <w:szCs w:val="16"/>
              </w:rPr>
              <w:t>5</w:t>
            </w:r>
            <w:r w:rsidR="005A0453" w:rsidRPr="005F7586">
              <w:rPr>
                <w:rFonts w:ascii="Verdana" w:hAnsi="Verdana" w:cs="Calibri"/>
                <w:b/>
                <w:bCs/>
                <w:color w:val="000000"/>
                <w:sz w:val="16"/>
                <w:szCs w:val="16"/>
              </w:rPr>
              <w:t>6</w:t>
            </w:r>
            <w:r w:rsidR="00BB6777" w:rsidRPr="005F7586">
              <w:rPr>
                <w:rFonts w:ascii="Verdana" w:hAnsi="Verdana" w:cs="Calibri"/>
                <w:b/>
                <w:bCs/>
                <w:color w:val="000000"/>
                <w:sz w:val="16"/>
                <w:szCs w:val="16"/>
              </w:rPr>
              <w:t>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2F537C7A" w14:textId="1C859E06"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0DB1E0D" w14:textId="4D0C0653"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11CA85F" w14:textId="444D7385"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2</w:t>
            </w:r>
            <w:r w:rsidR="00BB6777" w:rsidRPr="005F7586">
              <w:rPr>
                <w:rFonts w:ascii="Verdana" w:hAnsi="Verdana" w:cs="Calibri"/>
                <w:b/>
                <w:bCs/>
                <w:color w:val="000000"/>
                <w:sz w:val="16"/>
                <w:szCs w:val="16"/>
              </w:rPr>
              <w:t>3</w:t>
            </w:r>
            <w:r w:rsidRPr="005F7586">
              <w:rPr>
                <w:rFonts w:ascii="Verdana" w:hAnsi="Verdana" w:cs="Calibri"/>
                <w:b/>
                <w:bCs/>
                <w:color w:val="000000"/>
                <w:sz w:val="16"/>
                <w:szCs w:val="16"/>
              </w:rPr>
              <w:t>,</w:t>
            </w:r>
            <w:r w:rsidR="00BB6777" w:rsidRPr="005F7586">
              <w:rPr>
                <w:rFonts w:ascii="Verdana" w:hAnsi="Verdana" w:cs="Calibri"/>
                <w:b/>
                <w:bCs/>
                <w:color w:val="000000"/>
                <w:sz w:val="16"/>
                <w:szCs w:val="16"/>
              </w:rPr>
              <w:t>5</w:t>
            </w:r>
            <w:r w:rsidR="005A0453" w:rsidRPr="005F7586">
              <w:rPr>
                <w:rFonts w:ascii="Verdana" w:hAnsi="Verdana" w:cs="Calibri"/>
                <w:b/>
                <w:bCs/>
                <w:color w:val="000000"/>
                <w:sz w:val="16"/>
                <w:szCs w:val="16"/>
              </w:rPr>
              <w:t>6</w:t>
            </w:r>
            <w:r w:rsidRPr="005F7586">
              <w:rPr>
                <w:rFonts w:ascii="Verdana" w:hAnsi="Verdana" w:cs="Calibri"/>
                <w:b/>
                <w:bCs/>
                <w:color w:val="000000"/>
                <w:sz w:val="16"/>
                <w:szCs w:val="16"/>
              </w:rPr>
              <w:t>3</w:t>
            </w:r>
          </w:p>
        </w:tc>
      </w:tr>
      <w:tr w:rsidR="00610F1B" w:rsidRPr="005F7586" w14:paraId="11231F05" w14:textId="77777777" w:rsidTr="001D2AC9">
        <w:trPr>
          <w:trHeight w:val="205"/>
          <w:jc w:val="center"/>
        </w:trPr>
        <w:tc>
          <w:tcPr>
            <w:tcW w:w="900" w:type="dxa"/>
            <w:tcBorders>
              <w:top w:val="single" w:sz="4" w:space="0" w:color="auto"/>
              <w:left w:val="single" w:sz="4" w:space="0" w:color="auto"/>
              <w:bottom w:val="nil"/>
              <w:right w:val="single" w:sz="4" w:space="0" w:color="auto"/>
            </w:tcBorders>
            <w:vAlign w:val="center"/>
          </w:tcPr>
          <w:p w14:paraId="3938CECF" w14:textId="6F12E077" w:rsidR="00610F1B" w:rsidRPr="005F7586" w:rsidRDefault="00610F1B" w:rsidP="00610F1B">
            <w:pPr>
              <w:jc w:val="right"/>
              <w:rPr>
                <w:rFonts w:ascii="Verdana" w:hAnsi="Verdana" w:cs="Calibri"/>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53629CD6" w14:textId="423A2F70" w:rsidR="00610F1B" w:rsidRPr="005F7586" w:rsidRDefault="00610F1B" w:rsidP="00610F1B">
            <w:pPr>
              <w:jc w:val="right"/>
              <w:rPr>
                <w:rFonts w:ascii="Verdana" w:hAnsi="Verdana" w:cs="Calibri"/>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vAlign w:val="center"/>
          </w:tcPr>
          <w:p w14:paraId="09279C15" w14:textId="4D3ABF6B" w:rsidR="00610F1B" w:rsidRPr="005F7586" w:rsidRDefault="00610F1B" w:rsidP="00610F1B">
            <w:pPr>
              <w:jc w:val="right"/>
              <w:rPr>
                <w:rFonts w:ascii="Verdana" w:hAnsi="Verdana" w:cs="Calibri"/>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vAlign w:val="center"/>
          </w:tcPr>
          <w:p w14:paraId="4F9B790A" w14:textId="61CE3CA4" w:rsidR="00610F1B" w:rsidRPr="005F7586" w:rsidRDefault="00610F1B" w:rsidP="00610F1B">
            <w:pPr>
              <w:jc w:val="right"/>
              <w:rPr>
                <w:rFonts w:ascii="Verdana" w:hAnsi="Verdana" w:cs="Calibri"/>
                <w:color w:val="000000"/>
                <w:sz w:val="16"/>
                <w:szCs w:val="16"/>
              </w:rPr>
            </w:pPr>
          </w:p>
        </w:tc>
        <w:tc>
          <w:tcPr>
            <w:tcW w:w="3600" w:type="dxa"/>
            <w:tcBorders>
              <w:top w:val="single" w:sz="4" w:space="0" w:color="auto"/>
              <w:left w:val="single" w:sz="4" w:space="0" w:color="auto"/>
              <w:bottom w:val="nil"/>
              <w:right w:val="single" w:sz="4" w:space="0" w:color="auto"/>
            </w:tcBorders>
            <w:vAlign w:val="center"/>
          </w:tcPr>
          <w:p w14:paraId="1A7F634E" w14:textId="77777777" w:rsidR="00610F1B" w:rsidRPr="005F7586" w:rsidRDefault="00610F1B" w:rsidP="00610F1B">
            <w:pPr>
              <w:ind w:left="144" w:firstLine="10"/>
              <w:rPr>
                <w:rFonts w:ascii="Verdana" w:eastAsia="Arial Unicode MS" w:hAnsi="Verdana" w:cs="Arial"/>
                <w:sz w:val="16"/>
                <w:szCs w:val="16"/>
              </w:rPr>
            </w:pPr>
          </w:p>
        </w:tc>
        <w:tc>
          <w:tcPr>
            <w:tcW w:w="900" w:type="dxa"/>
            <w:tcBorders>
              <w:top w:val="single" w:sz="4" w:space="0" w:color="auto"/>
              <w:left w:val="single" w:sz="4" w:space="0" w:color="auto"/>
              <w:bottom w:val="nil"/>
              <w:right w:val="single" w:sz="4" w:space="0" w:color="auto"/>
            </w:tcBorders>
            <w:vAlign w:val="center"/>
          </w:tcPr>
          <w:p w14:paraId="241165AE" w14:textId="77777777" w:rsidR="00610F1B" w:rsidRPr="005F7586" w:rsidRDefault="00610F1B" w:rsidP="00610F1B">
            <w:pPr>
              <w:jc w:val="right"/>
              <w:rPr>
                <w:rFonts w:ascii="Verdana" w:hAnsi="Verdana" w:cs="Calibri"/>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4A767C7B" w14:textId="77777777" w:rsidR="00610F1B" w:rsidRPr="005F7586" w:rsidRDefault="00610F1B" w:rsidP="00610F1B">
            <w:pPr>
              <w:jc w:val="right"/>
              <w:rPr>
                <w:rFonts w:ascii="Verdana" w:hAnsi="Verdana" w:cs="Calibri"/>
                <w:color w:val="000000"/>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3E926455" w14:textId="77777777" w:rsidR="00610F1B" w:rsidRPr="005F7586" w:rsidRDefault="00610F1B" w:rsidP="00610F1B">
            <w:pPr>
              <w:jc w:val="right"/>
              <w:rPr>
                <w:rFonts w:ascii="Verdana" w:hAnsi="Verdana" w:cs="Calibri"/>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111FEF11" w14:textId="77777777" w:rsidR="00610F1B" w:rsidRPr="005F7586" w:rsidRDefault="00610F1B" w:rsidP="00610F1B">
            <w:pPr>
              <w:jc w:val="right"/>
              <w:rPr>
                <w:rFonts w:ascii="Verdana" w:hAnsi="Verdana" w:cs="Calibri"/>
                <w:color w:val="000000"/>
                <w:sz w:val="16"/>
                <w:szCs w:val="16"/>
              </w:rPr>
            </w:pPr>
          </w:p>
        </w:tc>
      </w:tr>
      <w:tr w:rsidR="00610F1B" w:rsidRPr="005F7586" w14:paraId="620F9480" w14:textId="77777777" w:rsidTr="001D2AC9">
        <w:trPr>
          <w:trHeight w:val="144"/>
          <w:jc w:val="center"/>
        </w:trPr>
        <w:tc>
          <w:tcPr>
            <w:tcW w:w="900" w:type="dxa"/>
            <w:tcBorders>
              <w:top w:val="nil"/>
              <w:left w:val="single" w:sz="4" w:space="0" w:color="auto"/>
              <w:bottom w:val="nil"/>
              <w:right w:val="single" w:sz="4" w:space="0" w:color="auto"/>
            </w:tcBorders>
            <w:vAlign w:val="center"/>
          </w:tcPr>
          <w:p w14:paraId="0B69AD01" w14:textId="5BC29A00"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vAlign w:val="center"/>
          </w:tcPr>
          <w:p w14:paraId="701EBCF4" w14:textId="7781A6A2"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(809)</w:t>
            </w:r>
          </w:p>
        </w:tc>
        <w:tc>
          <w:tcPr>
            <w:tcW w:w="900" w:type="dxa"/>
            <w:tcBorders>
              <w:top w:val="nil"/>
              <w:left w:val="single" w:sz="4" w:space="0" w:color="auto"/>
              <w:bottom w:val="nil"/>
              <w:right w:val="single" w:sz="4" w:space="0" w:color="auto"/>
            </w:tcBorders>
            <w:shd w:val="clear" w:color="auto" w:fill="auto"/>
            <w:vAlign w:val="center"/>
          </w:tcPr>
          <w:p w14:paraId="6643C251" w14:textId="645AE467"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(113)</w:t>
            </w:r>
          </w:p>
        </w:tc>
        <w:tc>
          <w:tcPr>
            <w:tcW w:w="900" w:type="dxa"/>
            <w:tcBorders>
              <w:top w:val="nil"/>
              <w:left w:val="single" w:sz="4" w:space="0" w:color="auto"/>
              <w:bottom w:val="nil"/>
              <w:right w:val="single" w:sz="4" w:space="0" w:color="auto"/>
            </w:tcBorders>
            <w:shd w:val="clear" w:color="auto" w:fill="auto"/>
            <w:vAlign w:val="center"/>
          </w:tcPr>
          <w:p w14:paraId="508289FF" w14:textId="2C39F83D"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(922)</w:t>
            </w:r>
          </w:p>
        </w:tc>
        <w:tc>
          <w:tcPr>
            <w:tcW w:w="3600" w:type="dxa"/>
            <w:tcBorders>
              <w:top w:val="nil"/>
              <w:left w:val="single" w:sz="4" w:space="0" w:color="auto"/>
              <w:bottom w:val="nil"/>
              <w:right w:val="single" w:sz="4" w:space="0" w:color="auto"/>
            </w:tcBorders>
            <w:vAlign w:val="center"/>
          </w:tcPr>
          <w:p w14:paraId="3AF4DD0B" w14:textId="77777777" w:rsidR="00610F1B" w:rsidRPr="005F7586" w:rsidRDefault="00610F1B" w:rsidP="00610F1B">
            <w:pPr>
              <w:ind w:left="144" w:firstLine="10"/>
              <w:rPr>
                <w:rFonts w:ascii="Verdana" w:eastAsia="Arial Unicode MS" w:hAnsi="Verdana" w:cs="Arial"/>
                <w:sz w:val="16"/>
                <w:szCs w:val="16"/>
              </w:rPr>
            </w:pPr>
            <w:r w:rsidRPr="005F7586">
              <w:rPr>
                <w:rFonts w:ascii="Verdana" w:eastAsia="Arial Unicode MS" w:hAnsi="Verdana" w:cs="Arial"/>
                <w:sz w:val="16"/>
                <w:szCs w:val="16"/>
              </w:rPr>
              <w:t>Interest / Dividend Income</w:t>
            </w:r>
          </w:p>
        </w:tc>
        <w:tc>
          <w:tcPr>
            <w:tcW w:w="900" w:type="dxa"/>
            <w:tcBorders>
              <w:top w:val="nil"/>
              <w:left w:val="single" w:sz="4" w:space="0" w:color="auto"/>
              <w:bottom w:val="nil"/>
              <w:right w:val="single" w:sz="4" w:space="0" w:color="auto"/>
            </w:tcBorders>
            <w:vAlign w:val="center"/>
          </w:tcPr>
          <w:p w14:paraId="5ED0CDEE" w14:textId="0CD2200D"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vAlign w:val="center"/>
          </w:tcPr>
          <w:p w14:paraId="0B7902A0" w14:textId="068D697B"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w:t>
            </w:r>
            <w:r w:rsidR="00BB6777" w:rsidRPr="005F7586">
              <w:rPr>
                <w:rFonts w:ascii="Verdana" w:hAnsi="Verdana" w:cs="Calibri"/>
                <w:color w:val="000000"/>
                <w:sz w:val="16"/>
                <w:szCs w:val="16"/>
              </w:rPr>
              <w:t>631</w:t>
            </w:r>
            <w:r w:rsidRPr="005F7586">
              <w:rPr>
                <w:rFonts w:ascii="Verdana" w:hAnsi="Verdana" w:cs="Calibri"/>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3C665B77" w14:textId="6DC343C9"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w:t>
            </w:r>
            <w:r w:rsidR="00BB6777" w:rsidRPr="005F7586">
              <w:rPr>
                <w:rFonts w:ascii="Verdana" w:hAnsi="Verdana" w:cs="Calibri"/>
                <w:color w:val="000000"/>
                <w:sz w:val="16"/>
                <w:szCs w:val="16"/>
              </w:rPr>
              <w:t>446</w:t>
            </w: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3DCFA592" w14:textId="6978AE0E"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w:t>
            </w:r>
            <w:r w:rsidR="00BB6777" w:rsidRPr="005F7586">
              <w:rPr>
                <w:rFonts w:ascii="Verdana" w:hAnsi="Verdana" w:cs="Calibri"/>
                <w:b/>
                <w:bCs/>
                <w:color w:val="000000"/>
                <w:sz w:val="16"/>
                <w:szCs w:val="16"/>
              </w:rPr>
              <w:t>1,077</w:t>
            </w:r>
            <w:r w:rsidRPr="005F7586">
              <w:rPr>
                <w:rFonts w:ascii="Verdana" w:hAnsi="Verdana" w:cs="Calibri"/>
                <w:b/>
                <w:bCs/>
                <w:color w:val="000000"/>
                <w:sz w:val="16"/>
                <w:szCs w:val="16"/>
              </w:rPr>
              <w:t>)</w:t>
            </w:r>
          </w:p>
        </w:tc>
      </w:tr>
      <w:tr w:rsidR="00610F1B" w:rsidRPr="005F7586" w14:paraId="207C91F2" w14:textId="77777777" w:rsidTr="001D2AC9">
        <w:trPr>
          <w:trHeight w:val="91"/>
          <w:jc w:val="center"/>
        </w:trPr>
        <w:tc>
          <w:tcPr>
            <w:tcW w:w="900" w:type="dxa"/>
            <w:tcBorders>
              <w:top w:val="nil"/>
              <w:left w:val="single" w:sz="4" w:space="0" w:color="auto"/>
              <w:bottom w:val="single" w:sz="4" w:space="0" w:color="auto"/>
              <w:right w:val="single" w:sz="4" w:space="0" w:color="auto"/>
            </w:tcBorders>
            <w:vAlign w:val="center"/>
          </w:tcPr>
          <w:p w14:paraId="0AC0D0C3" w14:textId="46F51939"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22158FA6" w14:textId="43D56A1C"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vAlign w:val="center"/>
          </w:tcPr>
          <w:p w14:paraId="30349FBC" w14:textId="6D549C2B"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vAlign w:val="center"/>
          </w:tcPr>
          <w:p w14:paraId="6DE0AD43" w14:textId="61F82251" w:rsidR="00610F1B" w:rsidRPr="005F7586" w:rsidRDefault="00610F1B" w:rsidP="00610F1B">
            <w:pPr>
              <w:jc w:val="right"/>
              <w:rPr>
                <w:rFonts w:ascii="Verdana" w:hAnsi="Verdana" w:cs="Calibri"/>
                <w:b/>
                <w:color w:val="000000"/>
                <w:sz w:val="16"/>
                <w:szCs w:val="16"/>
              </w:rPr>
            </w:pPr>
          </w:p>
        </w:tc>
        <w:tc>
          <w:tcPr>
            <w:tcW w:w="3600" w:type="dxa"/>
            <w:tcBorders>
              <w:top w:val="nil"/>
              <w:left w:val="single" w:sz="4" w:space="0" w:color="auto"/>
              <w:bottom w:val="single" w:sz="4" w:space="0" w:color="auto"/>
              <w:right w:val="single" w:sz="4" w:space="0" w:color="auto"/>
            </w:tcBorders>
            <w:vAlign w:val="center"/>
          </w:tcPr>
          <w:p w14:paraId="5F63C57F" w14:textId="77777777" w:rsidR="00610F1B" w:rsidRPr="005F7586" w:rsidRDefault="00610F1B" w:rsidP="00610F1B">
            <w:pPr>
              <w:ind w:left="144" w:firstLine="10"/>
              <w:rPr>
                <w:rFonts w:ascii="Verdana" w:eastAsia="Arial Unicode MS" w:hAnsi="Verdana" w:cs="Arial"/>
                <w:b/>
                <w:sz w:val="16"/>
                <w:szCs w:val="16"/>
              </w:rPr>
            </w:pPr>
          </w:p>
        </w:tc>
        <w:tc>
          <w:tcPr>
            <w:tcW w:w="900" w:type="dxa"/>
            <w:tcBorders>
              <w:top w:val="nil"/>
              <w:left w:val="single" w:sz="4" w:space="0" w:color="auto"/>
              <w:bottom w:val="single" w:sz="4" w:space="0" w:color="auto"/>
              <w:right w:val="single" w:sz="4" w:space="0" w:color="auto"/>
            </w:tcBorders>
            <w:vAlign w:val="center"/>
          </w:tcPr>
          <w:p w14:paraId="119C712E" w14:textId="77777777"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39AEB599" w14:textId="77777777" w:rsidR="00610F1B" w:rsidRPr="005F7586" w:rsidRDefault="00610F1B" w:rsidP="00610F1B">
            <w:pPr>
              <w:jc w:val="right"/>
              <w:rPr>
                <w:rFonts w:ascii="Verdana" w:hAnsi="Verdana" w:cs="Calibri"/>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E7977C9" w14:textId="77777777" w:rsidR="00610F1B" w:rsidRPr="005F7586" w:rsidRDefault="00610F1B" w:rsidP="00610F1B">
            <w:pPr>
              <w:jc w:val="right"/>
              <w:rPr>
                <w:rFonts w:ascii="Verdana" w:hAnsi="Verdana" w:cs="Calibri"/>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4F5459F" w14:textId="77777777" w:rsidR="00610F1B" w:rsidRPr="005F7586" w:rsidRDefault="00610F1B" w:rsidP="00610F1B">
            <w:pPr>
              <w:jc w:val="right"/>
              <w:rPr>
                <w:rFonts w:ascii="Verdana" w:hAnsi="Verdana" w:cs="Calibri"/>
                <w:b/>
                <w:color w:val="000000"/>
                <w:sz w:val="16"/>
                <w:szCs w:val="16"/>
              </w:rPr>
            </w:pPr>
          </w:p>
        </w:tc>
      </w:tr>
      <w:tr w:rsidR="00610F1B" w:rsidRPr="005F7586" w14:paraId="23E01D15" w14:textId="77777777" w:rsidTr="00B70075">
        <w:trPr>
          <w:trHeight w:val="183"/>
          <w:jc w:val="center"/>
        </w:trPr>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5F7B8B2" w14:textId="27996FDB"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B755EF3" w14:textId="6CC3574D"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(809)</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10C88BC3" w14:textId="192BAE1A"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(113)</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78A67880" w14:textId="3EB680CF"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(922)</w:t>
            </w:r>
          </w:p>
        </w:tc>
        <w:tc>
          <w:tcPr>
            <w:tcW w:w="3600" w:type="dxa"/>
            <w:tcBorders>
              <w:top w:val="single" w:sz="4" w:space="0" w:color="auto"/>
              <w:left w:val="single" w:sz="4" w:space="0" w:color="auto"/>
              <w:bottom w:val="single" w:sz="4" w:space="0" w:color="auto"/>
              <w:right w:val="single" w:sz="4" w:space="0" w:color="auto"/>
            </w:tcBorders>
            <w:shd w:val="clear" w:color="auto" w:fill="D9D9D9"/>
            <w:vAlign w:val="center"/>
          </w:tcPr>
          <w:p w14:paraId="2569BD57" w14:textId="77777777" w:rsidR="00610F1B" w:rsidRPr="005F7586" w:rsidRDefault="00610F1B" w:rsidP="00610F1B">
            <w:pPr>
              <w:ind w:left="144"/>
              <w:rPr>
                <w:rFonts w:ascii="Verdana" w:hAnsi="Verdana" w:cs="Arial"/>
                <w:b/>
                <w:sz w:val="16"/>
                <w:szCs w:val="16"/>
              </w:rPr>
            </w:pPr>
            <w:r w:rsidRPr="005F7586">
              <w:rPr>
                <w:rFonts w:ascii="Verdana" w:hAnsi="Verdana" w:cs="Arial"/>
                <w:b/>
                <w:sz w:val="16"/>
                <w:szCs w:val="16"/>
              </w:rPr>
              <w:t>Total Income in Surplus or Deficit on the Provision of Services</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64916960" w14:textId="6E364D65"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14:paraId="39847F9C" w14:textId="5966B798"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w:t>
            </w:r>
            <w:r w:rsidR="00BB6777" w:rsidRPr="005F7586">
              <w:rPr>
                <w:rFonts w:ascii="Verdana" w:hAnsi="Verdana" w:cs="Calibri"/>
                <w:b/>
                <w:bCs/>
                <w:color w:val="000000"/>
                <w:sz w:val="16"/>
                <w:szCs w:val="16"/>
              </w:rPr>
              <w:t>631</w:t>
            </w:r>
            <w:r w:rsidRPr="005F7586">
              <w:rPr>
                <w:rFonts w:ascii="Verdana" w:hAnsi="Verdana" w:cs="Calibri"/>
                <w:b/>
                <w:bCs/>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B20678E" w14:textId="7B5F7C40"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w:t>
            </w:r>
            <w:r w:rsidR="00BB6777" w:rsidRPr="005F7586">
              <w:rPr>
                <w:rFonts w:ascii="Verdana" w:hAnsi="Verdana" w:cs="Calibri"/>
                <w:b/>
                <w:bCs/>
                <w:color w:val="000000"/>
                <w:sz w:val="16"/>
                <w:szCs w:val="16"/>
              </w:rPr>
              <w:t>446</w:t>
            </w:r>
            <w:r w:rsidRPr="005F7586">
              <w:rPr>
                <w:rFonts w:ascii="Verdana" w:hAnsi="Verdana" w:cs="Calibri"/>
                <w:b/>
                <w:bCs/>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5316AEF" w14:textId="7B5DA011"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w:t>
            </w:r>
            <w:r w:rsidR="00BB6777" w:rsidRPr="005F7586">
              <w:rPr>
                <w:rFonts w:ascii="Verdana" w:hAnsi="Verdana" w:cs="Calibri"/>
                <w:b/>
                <w:bCs/>
                <w:color w:val="000000"/>
                <w:sz w:val="16"/>
                <w:szCs w:val="16"/>
              </w:rPr>
              <w:t>1,077</w:t>
            </w:r>
            <w:r w:rsidRPr="005F7586">
              <w:rPr>
                <w:rFonts w:ascii="Verdana" w:hAnsi="Verdana" w:cs="Calibri"/>
                <w:b/>
                <w:bCs/>
                <w:color w:val="000000"/>
                <w:sz w:val="16"/>
                <w:szCs w:val="16"/>
              </w:rPr>
              <w:t>)</w:t>
            </w:r>
          </w:p>
        </w:tc>
      </w:tr>
      <w:tr w:rsidR="00610F1B" w:rsidRPr="005F7586" w14:paraId="0F32A970" w14:textId="77777777" w:rsidTr="001D2AC9">
        <w:trPr>
          <w:trHeight w:val="97"/>
          <w:jc w:val="center"/>
        </w:trPr>
        <w:tc>
          <w:tcPr>
            <w:tcW w:w="900" w:type="dxa"/>
            <w:tcBorders>
              <w:top w:val="single" w:sz="4" w:space="0" w:color="auto"/>
              <w:left w:val="single" w:sz="4" w:space="0" w:color="auto"/>
              <w:bottom w:val="nil"/>
              <w:right w:val="single" w:sz="4" w:space="0" w:color="auto"/>
            </w:tcBorders>
            <w:vAlign w:val="center"/>
          </w:tcPr>
          <w:p w14:paraId="67C86254" w14:textId="7A784F3A" w:rsidR="00610F1B" w:rsidRPr="005F7586" w:rsidRDefault="00610F1B" w:rsidP="00610F1B">
            <w:pPr>
              <w:jc w:val="right"/>
              <w:rPr>
                <w:rFonts w:ascii="Verdana" w:hAnsi="Verdana" w:cs="Calibri"/>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0D711719" w14:textId="74844F97" w:rsidR="00610F1B" w:rsidRPr="005F7586" w:rsidRDefault="00610F1B" w:rsidP="00610F1B">
            <w:pPr>
              <w:jc w:val="right"/>
              <w:rPr>
                <w:rFonts w:ascii="Verdana" w:hAnsi="Verdana" w:cs="Calibri"/>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vAlign w:val="center"/>
          </w:tcPr>
          <w:p w14:paraId="468FC0BF" w14:textId="12EE46E0" w:rsidR="00610F1B" w:rsidRPr="005F7586" w:rsidRDefault="00610F1B" w:rsidP="00610F1B">
            <w:pPr>
              <w:jc w:val="right"/>
              <w:rPr>
                <w:rFonts w:ascii="Verdana" w:hAnsi="Verdana" w:cs="Calibri"/>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vAlign w:val="center"/>
          </w:tcPr>
          <w:p w14:paraId="13E22EBD" w14:textId="5A21ABF5" w:rsidR="00610F1B" w:rsidRPr="005F7586" w:rsidRDefault="00610F1B" w:rsidP="00610F1B">
            <w:pPr>
              <w:jc w:val="right"/>
              <w:rPr>
                <w:rFonts w:ascii="Verdana" w:hAnsi="Verdana" w:cs="Calibri"/>
                <w:color w:val="000000"/>
                <w:sz w:val="16"/>
                <w:szCs w:val="16"/>
              </w:rPr>
            </w:pPr>
          </w:p>
        </w:tc>
        <w:tc>
          <w:tcPr>
            <w:tcW w:w="3600" w:type="dxa"/>
            <w:tcBorders>
              <w:top w:val="single" w:sz="4" w:space="0" w:color="auto"/>
              <w:left w:val="single" w:sz="4" w:space="0" w:color="auto"/>
              <w:bottom w:val="nil"/>
              <w:right w:val="single" w:sz="4" w:space="0" w:color="auto"/>
            </w:tcBorders>
            <w:vAlign w:val="center"/>
          </w:tcPr>
          <w:p w14:paraId="6727C9D9" w14:textId="77777777" w:rsidR="00610F1B" w:rsidRPr="005F7586" w:rsidRDefault="00610F1B" w:rsidP="00610F1B">
            <w:pPr>
              <w:ind w:left="144"/>
              <w:rPr>
                <w:rFonts w:ascii="Verdana" w:hAnsi="Verdana" w:cs="Arial"/>
                <w:sz w:val="16"/>
                <w:szCs w:val="16"/>
              </w:rPr>
            </w:pPr>
          </w:p>
        </w:tc>
        <w:tc>
          <w:tcPr>
            <w:tcW w:w="900" w:type="dxa"/>
            <w:tcBorders>
              <w:top w:val="single" w:sz="4" w:space="0" w:color="auto"/>
              <w:left w:val="single" w:sz="4" w:space="0" w:color="auto"/>
              <w:bottom w:val="nil"/>
              <w:right w:val="single" w:sz="4" w:space="0" w:color="auto"/>
            </w:tcBorders>
            <w:vAlign w:val="center"/>
          </w:tcPr>
          <w:p w14:paraId="7C7764B7" w14:textId="77777777" w:rsidR="00610F1B" w:rsidRPr="005F7586" w:rsidRDefault="00610F1B" w:rsidP="00610F1B">
            <w:pPr>
              <w:jc w:val="right"/>
              <w:rPr>
                <w:rFonts w:ascii="Verdana" w:hAnsi="Verdana" w:cs="Calibri"/>
                <w:color w:val="000000"/>
                <w:sz w:val="16"/>
                <w:szCs w:val="16"/>
              </w:rPr>
            </w:pPr>
          </w:p>
        </w:tc>
        <w:tc>
          <w:tcPr>
            <w:tcW w:w="900" w:type="dxa"/>
            <w:tcBorders>
              <w:top w:val="single" w:sz="4" w:space="0" w:color="auto"/>
              <w:left w:val="single" w:sz="4" w:space="0" w:color="auto"/>
              <w:bottom w:val="nil"/>
              <w:right w:val="single" w:sz="4" w:space="0" w:color="auto"/>
            </w:tcBorders>
            <w:vAlign w:val="center"/>
          </w:tcPr>
          <w:p w14:paraId="0B5FCD59" w14:textId="77777777" w:rsidR="00610F1B" w:rsidRPr="005F7586" w:rsidRDefault="00610F1B" w:rsidP="00610F1B">
            <w:pPr>
              <w:jc w:val="right"/>
              <w:rPr>
                <w:rFonts w:ascii="Verdana" w:hAnsi="Verdana" w:cs="Calibri"/>
                <w:color w:val="000000"/>
                <w:sz w:val="16"/>
                <w:szCs w:val="16"/>
              </w:rPr>
            </w:pPr>
          </w:p>
        </w:tc>
        <w:tc>
          <w:tcPr>
            <w:tcW w:w="1080" w:type="dxa"/>
            <w:tcBorders>
              <w:top w:val="single" w:sz="4" w:space="0" w:color="auto"/>
              <w:left w:val="single" w:sz="4" w:space="0" w:color="auto"/>
              <w:bottom w:val="nil"/>
              <w:right w:val="single" w:sz="4" w:space="0" w:color="auto"/>
            </w:tcBorders>
            <w:shd w:val="clear" w:color="auto" w:fill="auto"/>
            <w:noWrap/>
            <w:vAlign w:val="center"/>
          </w:tcPr>
          <w:p w14:paraId="75559563" w14:textId="77777777" w:rsidR="00610F1B" w:rsidRPr="005F7586" w:rsidRDefault="00610F1B" w:rsidP="00610F1B">
            <w:pPr>
              <w:jc w:val="right"/>
              <w:rPr>
                <w:rFonts w:ascii="Verdana" w:hAnsi="Verdana" w:cs="Calibri"/>
                <w:color w:val="000000"/>
                <w:sz w:val="16"/>
                <w:szCs w:val="16"/>
              </w:rPr>
            </w:pPr>
          </w:p>
        </w:tc>
        <w:tc>
          <w:tcPr>
            <w:tcW w:w="900" w:type="dxa"/>
            <w:tcBorders>
              <w:top w:val="single" w:sz="4" w:space="0" w:color="auto"/>
              <w:left w:val="single" w:sz="4" w:space="0" w:color="auto"/>
              <w:bottom w:val="nil"/>
              <w:right w:val="single" w:sz="4" w:space="0" w:color="auto"/>
            </w:tcBorders>
            <w:shd w:val="clear" w:color="auto" w:fill="auto"/>
            <w:noWrap/>
            <w:vAlign w:val="center"/>
          </w:tcPr>
          <w:p w14:paraId="6F50F0CC" w14:textId="77777777" w:rsidR="00610F1B" w:rsidRPr="005F7586" w:rsidRDefault="00610F1B" w:rsidP="00610F1B">
            <w:pPr>
              <w:jc w:val="right"/>
              <w:rPr>
                <w:rFonts w:ascii="Verdana" w:hAnsi="Verdana" w:cs="Calibri"/>
                <w:color w:val="000000"/>
                <w:sz w:val="16"/>
                <w:szCs w:val="16"/>
              </w:rPr>
            </w:pPr>
          </w:p>
        </w:tc>
      </w:tr>
      <w:tr w:rsidR="00610F1B" w:rsidRPr="005F7586" w14:paraId="23AB4C16" w14:textId="77777777" w:rsidTr="001D2AC9">
        <w:trPr>
          <w:trHeight w:val="97"/>
          <w:jc w:val="center"/>
        </w:trPr>
        <w:tc>
          <w:tcPr>
            <w:tcW w:w="900" w:type="dxa"/>
            <w:tcBorders>
              <w:top w:val="nil"/>
              <w:left w:val="single" w:sz="4" w:space="0" w:color="auto"/>
              <w:bottom w:val="nil"/>
              <w:right w:val="single" w:sz="4" w:space="0" w:color="auto"/>
            </w:tcBorders>
            <w:vAlign w:val="center"/>
          </w:tcPr>
          <w:p w14:paraId="259AF3BF" w14:textId="0CACDE1A"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vAlign w:val="center"/>
          </w:tcPr>
          <w:p w14:paraId="4485B9DB" w14:textId="1B3FA2BB"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vAlign w:val="center"/>
          </w:tcPr>
          <w:p w14:paraId="5937EDBC" w14:textId="423B9153"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111</w:t>
            </w:r>
          </w:p>
        </w:tc>
        <w:tc>
          <w:tcPr>
            <w:tcW w:w="900" w:type="dxa"/>
            <w:tcBorders>
              <w:top w:val="nil"/>
              <w:left w:val="single" w:sz="4" w:space="0" w:color="auto"/>
              <w:bottom w:val="nil"/>
              <w:right w:val="single" w:sz="4" w:space="0" w:color="auto"/>
            </w:tcBorders>
            <w:shd w:val="clear" w:color="auto" w:fill="auto"/>
            <w:vAlign w:val="center"/>
          </w:tcPr>
          <w:p w14:paraId="51A823B5" w14:textId="5E8E79FF"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111</w:t>
            </w:r>
          </w:p>
        </w:tc>
        <w:tc>
          <w:tcPr>
            <w:tcW w:w="3600" w:type="dxa"/>
            <w:tcBorders>
              <w:top w:val="nil"/>
              <w:left w:val="single" w:sz="4" w:space="0" w:color="auto"/>
              <w:bottom w:val="nil"/>
              <w:right w:val="single" w:sz="4" w:space="0" w:color="auto"/>
            </w:tcBorders>
            <w:vAlign w:val="center"/>
          </w:tcPr>
          <w:p w14:paraId="3A6EAB80" w14:textId="77777777" w:rsidR="00610F1B" w:rsidRPr="005F7586" w:rsidRDefault="00610F1B" w:rsidP="00610F1B">
            <w:pPr>
              <w:ind w:left="144"/>
              <w:rPr>
                <w:rFonts w:ascii="Verdana" w:hAnsi="Verdana" w:cs="Arial"/>
                <w:sz w:val="16"/>
                <w:szCs w:val="16"/>
              </w:rPr>
            </w:pPr>
            <w:r w:rsidRPr="005F7586">
              <w:rPr>
                <w:rFonts w:ascii="Verdana" w:eastAsia="Arial Unicode MS" w:hAnsi="Verdana" w:cs="Arial"/>
                <w:sz w:val="16"/>
                <w:szCs w:val="16"/>
              </w:rPr>
              <w:t>(Surplus) / Deficit Arising on Revaluation of Financial Assets in Other Comprehensive Income &amp; Expenditure</w:t>
            </w:r>
          </w:p>
        </w:tc>
        <w:tc>
          <w:tcPr>
            <w:tcW w:w="900" w:type="dxa"/>
            <w:tcBorders>
              <w:top w:val="nil"/>
              <w:left w:val="single" w:sz="4" w:space="0" w:color="auto"/>
              <w:bottom w:val="nil"/>
              <w:right w:val="single" w:sz="4" w:space="0" w:color="auto"/>
            </w:tcBorders>
            <w:vAlign w:val="center"/>
          </w:tcPr>
          <w:p w14:paraId="42B611AF" w14:textId="4D1BFA2E"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vAlign w:val="center"/>
          </w:tcPr>
          <w:p w14:paraId="5DD14BA7" w14:textId="45599412" w:rsidR="00610F1B" w:rsidRPr="005F7586" w:rsidRDefault="009045FA"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080" w:type="dxa"/>
            <w:tcBorders>
              <w:top w:val="nil"/>
              <w:left w:val="single" w:sz="4" w:space="0" w:color="auto"/>
              <w:bottom w:val="nil"/>
              <w:right w:val="single" w:sz="4" w:space="0" w:color="auto"/>
            </w:tcBorders>
            <w:shd w:val="clear" w:color="auto" w:fill="auto"/>
            <w:noWrap/>
            <w:vAlign w:val="center"/>
          </w:tcPr>
          <w:p w14:paraId="415020C8" w14:textId="4BC7B4DE" w:rsidR="00610F1B" w:rsidRPr="005F7586" w:rsidRDefault="00BB6777"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900" w:type="dxa"/>
            <w:tcBorders>
              <w:top w:val="nil"/>
              <w:left w:val="single" w:sz="4" w:space="0" w:color="auto"/>
              <w:bottom w:val="nil"/>
              <w:right w:val="single" w:sz="4" w:space="0" w:color="auto"/>
            </w:tcBorders>
            <w:shd w:val="clear" w:color="auto" w:fill="auto"/>
            <w:noWrap/>
            <w:vAlign w:val="center"/>
          </w:tcPr>
          <w:p w14:paraId="3A066DB3" w14:textId="0F7AA1C8" w:rsidR="00610F1B" w:rsidRPr="005F7586" w:rsidRDefault="00BB6777" w:rsidP="00610F1B">
            <w:pPr>
              <w:jc w:val="right"/>
              <w:rPr>
                <w:rFonts w:ascii="Verdana" w:hAnsi="Verdana" w:cs="Calibri"/>
                <w:b/>
                <w:color w:val="000000"/>
                <w:sz w:val="16"/>
                <w:szCs w:val="16"/>
              </w:rPr>
            </w:pPr>
            <w:r w:rsidRPr="005F7586">
              <w:rPr>
                <w:rFonts w:ascii="Verdana" w:hAnsi="Verdana" w:cs="Calibri"/>
                <w:b/>
                <w:bCs/>
                <w:color w:val="000000"/>
                <w:sz w:val="16"/>
                <w:szCs w:val="16"/>
              </w:rPr>
              <w:t>-</w:t>
            </w:r>
          </w:p>
        </w:tc>
      </w:tr>
      <w:tr w:rsidR="00610F1B" w:rsidRPr="005F7586" w14:paraId="2B5B3F2E" w14:textId="77777777" w:rsidTr="001D2AC9">
        <w:trPr>
          <w:trHeight w:val="105"/>
          <w:jc w:val="center"/>
        </w:trPr>
        <w:tc>
          <w:tcPr>
            <w:tcW w:w="900" w:type="dxa"/>
            <w:tcBorders>
              <w:top w:val="nil"/>
              <w:left w:val="single" w:sz="4" w:space="0" w:color="auto"/>
              <w:bottom w:val="single" w:sz="4" w:space="0" w:color="auto"/>
              <w:right w:val="single" w:sz="4" w:space="0" w:color="auto"/>
            </w:tcBorders>
            <w:vAlign w:val="center"/>
          </w:tcPr>
          <w:p w14:paraId="7D92BC95" w14:textId="1AEB0747" w:rsidR="00610F1B" w:rsidRPr="005F7586" w:rsidRDefault="00610F1B" w:rsidP="00610F1B">
            <w:pPr>
              <w:jc w:val="right"/>
              <w:rPr>
                <w:rFonts w:ascii="Verdana" w:hAnsi="Verdana" w:cs="Calibri"/>
                <w:b/>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0159A31C" w14:textId="4582FEE4" w:rsidR="00610F1B" w:rsidRPr="005F7586" w:rsidRDefault="00610F1B" w:rsidP="00610F1B">
            <w:pPr>
              <w:jc w:val="right"/>
              <w:rPr>
                <w:rFonts w:ascii="Verdana" w:hAnsi="Verdana" w:cs="Calibri"/>
                <w:b/>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vAlign w:val="center"/>
          </w:tcPr>
          <w:p w14:paraId="66D309C3" w14:textId="4D795156" w:rsidR="00610F1B" w:rsidRPr="005F7586" w:rsidRDefault="00610F1B" w:rsidP="00610F1B">
            <w:pPr>
              <w:jc w:val="right"/>
              <w:rPr>
                <w:rFonts w:ascii="Verdana" w:hAnsi="Verdana" w:cs="Calibri"/>
                <w:b/>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vAlign w:val="center"/>
          </w:tcPr>
          <w:p w14:paraId="492A7E91" w14:textId="42322848" w:rsidR="00610F1B" w:rsidRPr="005F7586" w:rsidRDefault="00610F1B" w:rsidP="00610F1B">
            <w:pPr>
              <w:jc w:val="right"/>
              <w:rPr>
                <w:rFonts w:ascii="Verdana" w:hAnsi="Verdana" w:cs="Calibri"/>
                <w:b/>
                <w:color w:val="000000"/>
                <w:sz w:val="16"/>
                <w:szCs w:val="16"/>
              </w:rPr>
            </w:pPr>
          </w:p>
        </w:tc>
        <w:tc>
          <w:tcPr>
            <w:tcW w:w="3600" w:type="dxa"/>
            <w:tcBorders>
              <w:top w:val="nil"/>
              <w:left w:val="single" w:sz="4" w:space="0" w:color="auto"/>
              <w:bottom w:val="single" w:sz="4" w:space="0" w:color="auto"/>
              <w:right w:val="single" w:sz="4" w:space="0" w:color="auto"/>
            </w:tcBorders>
            <w:vAlign w:val="center"/>
          </w:tcPr>
          <w:p w14:paraId="7E466839" w14:textId="77777777" w:rsidR="00610F1B" w:rsidRPr="005F7586" w:rsidRDefault="00610F1B" w:rsidP="00610F1B">
            <w:pPr>
              <w:ind w:left="144" w:firstLine="10"/>
              <w:rPr>
                <w:rFonts w:ascii="Verdana" w:eastAsia="Arial Unicode MS" w:hAnsi="Verdana" w:cs="Arial"/>
                <w:sz w:val="16"/>
                <w:szCs w:val="16"/>
              </w:rPr>
            </w:pPr>
          </w:p>
        </w:tc>
        <w:tc>
          <w:tcPr>
            <w:tcW w:w="900" w:type="dxa"/>
            <w:tcBorders>
              <w:top w:val="nil"/>
              <w:left w:val="single" w:sz="4" w:space="0" w:color="auto"/>
              <w:bottom w:val="single" w:sz="4" w:space="0" w:color="auto"/>
              <w:right w:val="single" w:sz="4" w:space="0" w:color="auto"/>
            </w:tcBorders>
            <w:vAlign w:val="center"/>
          </w:tcPr>
          <w:p w14:paraId="6E1953F5" w14:textId="77777777" w:rsidR="00610F1B" w:rsidRPr="005F7586" w:rsidRDefault="00610F1B" w:rsidP="00610F1B">
            <w:pPr>
              <w:jc w:val="right"/>
              <w:rPr>
                <w:rFonts w:ascii="Verdana" w:hAnsi="Verdana" w:cs="Calibri"/>
                <w:b/>
                <w:color w:val="000000"/>
                <w:sz w:val="16"/>
                <w:szCs w:val="16"/>
              </w:rPr>
            </w:pPr>
          </w:p>
        </w:tc>
        <w:tc>
          <w:tcPr>
            <w:tcW w:w="900" w:type="dxa"/>
            <w:tcBorders>
              <w:top w:val="nil"/>
              <w:left w:val="single" w:sz="4" w:space="0" w:color="auto"/>
              <w:bottom w:val="single" w:sz="4" w:space="0" w:color="auto"/>
              <w:right w:val="single" w:sz="4" w:space="0" w:color="auto"/>
            </w:tcBorders>
            <w:vAlign w:val="center"/>
          </w:tcPr>
          <w:p w14:paraId="5CB6C494" w14:textId="77777777" w:rsidR="00610F1B" w:rsidRPr="005F7586" w:rsidRDefault="00610F1B" w:rsidP="00610F1B">
            <w:pPr>
              <w:jc w:val="right"/>
              <w:rPr>
                <w:rFonts w:ascii="Verdana" w:hAnsi="Verdana" w:cs="Calibri"/>
                <w:b/>
                <w:color w:val="000000"/>
                <w:sz w:val="16"/>
                <w:szCs w:val="16"/>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AA0553A" w14:textId="77777777" w:rsidR="00610F1B" w:rsidRPr="005F7586" w:rsidRDefault="00610F1B" w:rsidP="00610F1B">
            <w:pPr>
              <w:jc w:val="right"/>
              <w:rPr>
                <w:rFonts w:ascii="Verdana" w:hAnsi="Verdana" w:cs="Calibri"/>
                <w:b/>
                <w:color w:val="000000"/>
                <w:sz w:val="16"/>
                <w:szCs w:val="16"/>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3F28EC1" w14:textId="77777777" w:rsidR="00610F1B" w:rsidRPr="005F7586" w:rsidRDefault="00610F1B" w:rsidP="00610F1B">
            <w:pPr>
              <w:jc w:val="right"/>
              <w:rPr>
                <w:rFonts w:ascii="Verdana" w:hAnsi="Verdana" w:cs="Calibri"/>
                <w:b/>
                <w:color w:val="000000"/>
                <w:sz w:val="16"/>
                <w:szCs w:val="16"/>
              </w:rPr>
            </w:pPr>
          </w:p>
        </w:tc>
      </w:tr>
      <w:tr w:rsidR="00610F1B" w:rsidRPr="005F7586" w14:paraId="188B6BC3" w14:textId="77777777" w:rsidTr="00B70075">
        <w:trPr>
          <w:trHeight w:val="105"/>
          <w:jc w:val="center"/>
        </w:trPr>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6693A2F9" w14:textId="505A2AFC"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24,143</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48E00D70" w14:textId="0042EBFE"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(809)</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56705981" w14:textId="73E13097"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(2)</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2F267F35" w14:textId="48D84FA7" w:rsidR="00610F1B" w:rsidRPr="005F7586" w:rsidRDefault="00610F1B" w:rsidP="00610F1B">
            <w:pPr>
              <w:jc w:val="right"/>
              <w:rPr>
                <w:rFonts w:ascii="Verdana" w:hAnsi="Verdana" w:cs="Calibri"/>
                <w:b/>
                <w:color w:val="000000"/>
                <w:sz w:val="16"/>
                <w:szCs w:val="16"/>
              </w:rPr>
            </w:pPr>
            <w:r w:rsidRPr="005F7586">
              <w:rPr>
                <w:rFonts w:ascii="Verdana" w:hAnsi="Verdana" w:cs="Calibri"/>
                <w:b/>
                <w:bCs/>
                <w:color w:val="000000"/>
                <w:sz w:val="16"/>
                <w:szCs w:val="16"/>
              </w:rPr>
              <w:t>23,332</w:t>
            </w:r>
          </w:p>
        </w:tc>
        <w:tc>
          <w:tcPr>
            <w:tcW w:w="3600" w:type="dxa"/>
            <w:tcBorders>
              <w:top w:val="single" w:sz="4" w:space="0" w:color="auto"/>
              <w:left w:val="single" w:sz="4" w:space="0" w:color="auto"/>
              <w:bottom w:val="single" w:sz="4" w:space="0" w:color="auto"/>
              <w:right w:val="single" w:sz="4" w:space="0" w:color="auto"/>
            </w:tcBorders>
            <w:shd w:val="clear" w:color="auto" w:fill="A6A6A6"/>
            <w:vAlign w:val="center"/>
          </w:tcPr>
          <w:p w14:paraId="72EAE9D2" w14:textId="77777777" w:rsidR="00610F1B" w:rsidRPr="005F7586" w:rsidRDefault="00610F1B" w:rsidP="00610F1B">
            <w:pPr>
              <w:ind w:left="144" w:firstLine="10"/>
              <w:rPr>
                <w:rFonts w:ascii="Verdana" w:eastAsia="Arial Unicode MS" w:hAnsi="Verdana" w:cs="Arial"/>
                <w:b/>
                <w:sz w:val="16"/>
                <w:szCs w:val="16"/>
              </w:rPr>
            </w:pPr>
            <w:r w:rsidRPr="005F7586">
              <w:rPr>
                <w:rFonts w:ascii="Verdana" w:eastAsia="Arial Unicode MS" w:hAnsi="Verdana" w:cs="Arial"/>
                <w:b/>
                <w:sz w:val="16"/>
                <w:szCs w:val="16"/>
              </w:rPr>
              <w:t>Net (Gain) / Loss for the Year</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391907C3" w14:textId="6FDD5DA4"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2</w:t>
            </w:r>
            <w:r w:rsidR="00BB6777" w:rsidRPr="005F7586">
              <w:rPr>
                <w:rFonts w:ascii="Verdana" w:hAnsi="Verdana" w:cs="Calibri"/>
                <w:b/>
                <w:bCs/>
                <w:color w:val="000000"/>
                <w:sz w:val="16"/>
                <w:szCs w:val="16"/>
              </w:rPr>
              <w:t>3</w:t>
            </w:r>
            <w:r w:rsidRPr="005F7586">
              <w:rPr>
                <w:rFonts w:ascii="Verdana" w:hAnsi="Verdana" w:cs="Calibri"/>
                <w:b/>
                <w:bCs/>
                <w:color w:val="000000"/>
                <w:sz w:val="16"/>
                <w:szCs w:val="16"/>
              </w:rPr>
              <w:t>,</w:t>
            </w:r>
            <w:r w:rsidR="00BB6777" w:rsidRPr="005F7586">
              <w:rPr>
                <w:rFonts w:ascii="Verdana" w:hAnsi="Verdana" w:cs="Calibri"/>
                <w:b/>
                <w:bCs/>
                <w:color w:val="000000"/>
                <w:sz w:val="16"/>
                <w:szCs w:val="16"/>
              </w:rPr>
              <w:t>5</w:t>
            </w:r>
            <w:r w:rsidR="005A0453" w:rsidRPr="005F7586">
              <w:rPr>
                <w:rFonts w:ascii="Verdana" w:hAnsi="Verdana" w:cs="Calibri"/>
                <w:b/>
                <w:bCs/>
                <w:color w:val="000000"/>
                <w:sz w:val="16"/>
                <w:szCs w:val="16"/>
              </w:rPr>
              <w:t>6</w:t>
            </w:r>
            <w:r w:rsidR="00BB6777" w:rsidRPr="005F7586">
              <w:rPr>
                <w:rFonts w:ascii="Verdana" w:hAnsi="Verdana" w:cs="Calibri"/>
                <w:b/>
                <w:bCs/>
                <w:color w:val="000000"/>
                <w:sz w:val="16"/>
                <w:szCs w:val="16"/>
              </w:rPr>
              <w:t>3</w:t>
            </w:r>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14:paraId="104BA207" w14:textId="5EE28BB3"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w:t>
            </w:r>
            <w:r w:rsidR="004723D5" w:rsidRPr="005F7586">
              <w:rPr>
                <w:rFonts w:ascii="Verdana" w:hAnsi="Verdana" w:cs="Calibri"/>
                <w:b/>
                <w:bCs/>
                <w:color w:val="000000"/>
                <w:sz w:val="16"/>
                <w:szCs w:val="16"/>
              </w:rPr>
              <w:t>631</w:t>
            </w:r>
            <w:r w:rsidRPr="005F7586">
              <w:rPr>
                <w:rFonts w:ascii="Verdana" w:hAnsi="Verdana" w:cs="Calibri"/>
                <w:b/>
                <w:bCs/>
                <w:color w:val="000000"/>
                <w:sz w:val="16"/>
                <w:szCs w:val="16"/>
              </w:rPr>
              <w:t>)</w:t>
            </w:r>
          </w:p>
        </w:tc>
        <w:tc>
          <w:tcPr>
            <w:tcW w:w="108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093A662" w14:textId="5491F043"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w:t>
            </w:r>
            <w:r w:rsidR="004723D5" w:rsidRPr="005F7586">
              <w:rPr>
                <w:rFonts w:ascii="Verdana" w:hAnsi="Verdana" w:cs="Calibri"/>
                <w:b/>
                <w:bCs/>
                <w:color w:val="000000"/>
                <w:sz w:val="16"/>
                <w:szCs w:val="16"/>
              </w:rPr>
              <w:t>446</w:t>
            </w:r>
            <w:r w:rsidRPr="005F7586">
              <w:rPr>
                <w:rFonts w:ascii="Verdana" w:hAnsi="Verdana" w:cs="Calibri"/>
                <w:b/>
                <w:bCs/>
                <w:color w:val="000000"/>
                <w:sz w:val="16"/>
                <w:szCs w:val="16"/>
              </w:rPr>
              <w:t>)</w:t>
            </w:r>
          </w:p>
        </w:tc>
        <w:tc>
          <w:tcPr>
            <w:tcW w:w="900"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B62CE25" w14:textId="2D79C01A" w:rsidR="00610F1B" w:rsidRPr="005F7586" w:rsidRDefault="009045FA" w:rsidP="00610F1B">
            <w:pPr>
              <w:jc w:val="right"/>
              <w:rPr>
                <w:rFonts w:ascii="Verdana" w:hAnsi="Verdana" w:cs="Calibri"/>
                <w:b/>
                <w:color w:val="000000"/>
                <w:sz w:val="16"/>
                <w:szCs w:val="16"/>
              </w:rPr>
            </w:pPr>
            <w:r w:rsidRPr="005F7586">
              <w:rPr>
                <w:rFonts w:ascii="Verdana" w:hAnsi="Verdana" w:cs="Calibri"/>
                <w:b/>
                <w:bCs/>
                <w:color w:val="000000"/>
                <w:sz w:val="16"/>
                <w:szCs w:val="16"/>
              </w:rPr>
              <w:t>2</w:t>
            </w:r>
            <w:r w:rsidR="004723D5" w:rsidRPr="005F7586">
              <w:rPr>
                <w:rFonts w:ascii="Verdana" w:hAnsi="Verdana" w:cs="Calibri"/>
                <w:b/>
                <w:bCs/>
                <w:color w:val="000000"/>
                <w:sz w:val="16"/>
                <w:szCs w:val="16"/>
              </w:rPr>
              <w:t>2</w:t>
            </w:r>
            <w:r w:rsidRPr="005F7586">
              <w:rPr>
                <w:rFonts w:ascii="Verdana" w:hAnsi="Verdana" w:cs="Calibri"/>
                <w:b/>
                <w:bCs/>
                <w:color w:val="000000"/>
                <w:sz w:val="16"/>
                <w:szCs w:val="16"/>
              </w:rPr>
              <w:t>,</w:t>
            </w:r>
            <w:r w:rsidR="004723D5" w:rsidRPr="005F7586">
              <w:rPr>
                <w:rFonts w:ascii="Verdana" w:hAnsi="Verdana" w:cs="Calibri"/>
                <w:b/>
                <w:bCs/>
                <w:color w:val="000000"/>
                <w:sz w:val="16"/>
                <w:szCs w:val="16"/>
              </w:rPr>
              <w:t>4</w:t>
            </w:r>
            <w:r w:rsidR="005A0453" w:rsidRPr="005F7586">
              <w:rPr>
                <w:rFonts w:ascii="Verdana" w:hAnsi="Verdana" w:cs="Calibri"/>
                <w:b/>
                <w:bCs/>
                <w:color w:val="000000"/>
                <w:sz w:val="16"/>
                <w:szCs w:val="16"/>
              </w:rPr>
              <w:t>8</w:t>
            </w:r>
            <w:r w:rsidR="004723D5" w:rsidRPr="005F7586">
              <w:rPr>
                <w:rFonts w:ascii="Verdana" w:hAnsi="Verdana" w:cs="Calibri"/>
                <w:b/>
                <w:bCs/>
                <w:color w:val="000000"/>
                <w:sz w:val="16"/>
                <w:szCs w:val="16"/>
              </w:rPr>
              <w:t>6</w:t>
            </w:r>
          </w:p>
        </w:tc>
      </w:tr>
    </w:tbl>
    <w:p w14:paraId="37B1D74E" w14:textId="77777777" w:rsidR="00BF0742" w:rsidRPr="005F7586" w:rsidRDefault="00BF0742" w:rsidP="006A6115">
      <w:pPr>
        <w:rPr>
          <w:rFonts w:ascii="Verdana" w:hAnsi="Verdana"/>
          <w:b/>
          <w:sz w:val="18"/>
          <w:szCs w:val="18"/>
        </w:rPr>
      </w:pPr>
    </w:p>
    <w:p w14:paraId="3C9D9F68" w14:textId="77777777" w:rsidR="00BF0742" w:rsidRPr="005F7586" w:rsidRDefault="00BF0742" w:rsidP="006A6115">
      <w:pPr>
        <w:rPr>
          <w:rFonts w:ascii="Verdana" w:hAnsi="Verdana"/>
          <w:b/>
          <w:sz w:val="18"/>
          <w:szCs w:val="18"/>
        </w:rPr>
      </w:pPr>
      <w:r w:rsidRPr="005F7586">
        <w:rPr>
          <w:rFonts w:ascii="Verdana" w:hAnsi="Verdana"/>
          <w:b/>
          <w:sz w:val="18"/>
          <w:szCs w:val="18"/>
        </w:rPr>
        <w:t>Fair Values of Assets: Assets Carried at Fair Value:</w:t>
      </w:r>
    </w:p>
    <w:p w14:paraId="05F92AFB" w14:textId="77777777" w:rsidR="00BF0742" w:rsidRPr="005F7586" w:rsidRDefault="00BF0742" w:rsidP="006A6115">
      <w:pPr>
        <w:rPr>
          <w:rFonts w:ascii="Verdana" w:hAnsi="Verdana"/>
          <w:b/>
          <w:sz w:val="18"/>
          <w:szCs w:val="18"/>
        </w:rPr>
      </w:pPr>
    </w:p>
    <w:p w14:paraId="42F29CA0" w14:textId="77777777" w:rsidR="00BF0742" w:rsidRPr="005F7586" w:rsidRDefault="00BF0742" w:rsidP="006A6115">
      <w:pPr>
        <w:rPr>
          <w:rFonts w:ascii="Verdana" w:hAnsi="Verdana"/>
          <w:b/>
          <w:sz w:val="18"/>
          <w:szCs w:val="18"/>
        </w:rPr>
      </w:pPr>
      <w:r w:rsidRPr="005F7586">
        <w:rPr>
          <w:rFonts w:ascii="Verdana" w:hAnsi="Verdana"/>
          <w:sz w:val="18"/>
          <w:szCs w:val="18"/>
        </w:rPr>
        <w:t xml:space="preserve">Some of the </w:t>
      </w:r>
      <w:r w:rsidR="00184093" w:rsidRPr="005F7586">
        <w:rPr>
          <w:rFonts w:ascii="Verdana" w:hAnsi="Verdana"/>
          <w:sz w:val="18"/>
          <w:szCs w:val="18"/>
        </w:rPr>
        <w:t>Council</w:t>
      </w:r>
      <w:r w:rsidRPr="005F7586">
        <w:rPr>
          <w:rFonts w:ascii="Verdana" w:hAnsi="Verdana"/>
          <w:sz w:val="18"/>
          <w:szCs w:val="18"/>
        </w:rPr>
        <w:t>’s financial assets have been designated at Fair Value through Other Comprehensive Income following the application of IFRS9, a breakdown of which is included in the table below:</w:t>
      </w:r>
    </w:p>
    <w:p w14:paraId="706F7DDD" w14:textId="37905DB4" w:rsidR="00BF0742" w:rsidRPr="005F7586" w:rsidRDefault="00BF0742" w:rsidP="006A6115">
      <w:pPr>
        <w:rPr>
          <w:rFonts w:ascii="Verdana" w:hAnsi="Verdana"/>
          <w:b/>
          <w:sz w:val="18"/>
          <w:szCs w:val="18"/>
        </w:rPr>
      </w:pPr>
    </w:p>
    <w:p w14:paraId="38678959" w14:textId="770CF5B1" w:rsidR="0054629D" w:rsidRPr="005F7586" w:rsidRDefault="0054629D" w:rsidP="006A6115">
      <w:pPr>
        <w:rPr>
          <w:rFonts w:ascii="Verdana" w:hAnsi="Verdana"/>
          <w:b/>
          <w:sz w:val="18"/>
          <w:szCs w:val="18"/>
        </w:rPr>
      </w:pPr>
    </w:p>
    <w:p w14:paraId="473A89C0" w14:textId="2BC36DBB" w:rsidR="0054629D" w:rsidRPr="005F7586" w:rsidRDefault="0054629D" w:rsidP="006A6115">
      <w:pPr>
        <w:rPr>
          <w:rFonts w:ascii="Verdana" w:hAnsi="Verdana"/>
          <w:b/>
          <w:sz w:val="18"/>
          <w:szCs w:val="18"/>
        </w:rPr>
      </w:pPr>
    </w:p>
    <w:p w14:paraId="035576C1" w14:textId="00B97919" w:rsidR="0054629D" w:rsidRPr="005F7586" w:rsidRDefault="0054629D" w:rsidP="006A6115">
      <w:pPr>
        <w:rPr>
          <w:rFonts w:ascii="Verdana" w:hAnsi="Verdana"/>
          <w:b/>
          <w:sz w:val="18"/>
          <w:szCs w:val="18"/>
        </w:rPr>
      </w:pPr>
    </w:p>
    <w:p w14:paraId="66676349" w14:textId="2758D1FF" w:rsidR="0054629D" w:rsidRPr="005F7586" w:rsidRDefault="0054629D" w:rsidP="006A6115">
      <w:pPr>
        <w:rPr>
          <w:rFonts w:ascii="Verdana" w:hAnsi="Verdana"/>
          <w:b/>
          <w:sz w:val="18"/>
          <w:szCs w:val="18"/>
        </w:rPr>
      </w:pPr>
    </w:p>
    <w:p w14:paraId="157CE6DA" w14:textId="5D4C6059" w:rsidR="0054629D" w:rsidRPr="005F7586" w:rsidRDefault="0054629D" w:rsidP="006A6115">
      <w:pPr>
        <w:rPr>
          <w:rFonts w:ascii="Verdana" w:hAnsi="Verdana"/>
          <w:b/>
          <w:sz w:val="18"/>
          <w:szCs w:val="18"/>
        </w:rPr>
      </w:pPr>
    </w:p>
    <w:p w14:paraId="6C7B1611" w14:textId="77777777" w:rsidR="00CC5B68" w:rsidRPr="005F7586" w:rsidRDefault="00CC5B68" w:rsidP="006A6115">
      <w:pPr>
        <w:rPr>
          <w:rFonts w:ascii="Verdana" w:hAnsi="Verdana"/>
          <w:b/>
          <w:sz w:val="18"/>
          <w:szCs w:val="18"/>
        </w:rPr>
      </w:pPr>
    </w:p>
    <w:p w14:paraId="56190E86" w14:textId="77777777" w:rsidR="00ED0C14" w:rsidRPr="005F7586" w:rsidRDefault="00ED0C14" w:rsidP="006A6115">
      <w:pPr>
        <w:rPr>
          <w:rFonts w:ascii="Verdana" w:hAnsi="Verdana"/>
          <w:b/>
          <w:sz w:val="18"/>
          <w:szCs w:val="18"/>
        </w:rPr>
      </w:pPr>
    </w:p>
    <w:p w14:paraId="650FB8AE" w14:textId="272CE1D3" w:rsidR="0054629D" w:rsidRPr="005F7586" w:rsidRDefault="0054629D" w:rsidP="006A6115">
      <w:pPr>
        <w:rPr>
          <w:rFonts w:ascii="Verdana" w:hAnsi="Verdana"/>
          <w:b/>
          <w:sz w:val="18"/>
          <w:szCs w:val="18"/>
        </w:rPr>
      </w:pPr>
    </w:p>
    <w:p w14:paraId="668C755A" w14:textId="77777777" w:rsidR="00F01F4E" w:rsidRPr="005F7586" w:rsidRDefault="00F01F4E" w:rsidP="006A6115">
      <w:pPr>
        <w:rPr>
          <w:rFonts w:ascii="Verdana" w:hAnsi="Verdana"/>
          <w:b/>
          <w:sz w:val="18"/>
          <w:szCs w:val="18"/>
        </w:rPr>
      </w:pPr>
    </w:p>
    <w:p w14:paraId="619D6C38" w14:textId="77777777" w:rsidR="00F01F4E" w:rsidRPr="005F7586" w:rsidRDefault="00F01F4E" w:rsidP="006A6115">
      <w:pPr>
        <w:rPr>
          <w:rFonts w:ascii="Verdana" w:hAnsi="Verdana"/>
          <w:b/>
          <w:sz w:val="18"/>
          <w:szCs w:val="18"/>
        </w:rPr>
      </w:pPr>
    </w:p>
    <w:p w14:paraId="7FE023BB" w14:textId="54C7B318" w:rsidR="0054629D" w:rsidRPr="005F7586" w:rsidRDefault="0054629D" w:rsidP="006A6115">
      <w:pPr>
        <w:rPr>
          <w:rFonts w:ascii="Verdana" w:hAnsi="Verdana"/>
          <w:b/>
          <w:sz w:val="18"/>
          <w:szCs w:val="18"/>
        </w:rPr>
      </w:pPr>
    </w:p>
    <w:p w14:paraId="0C2E8ACB" w14:textId="708F56E0" w:rsidR="0054629D" w:rsidRPr="005F7586" w:rsidRDefault="0054629D" w:rsidP="006A6115">
      <w:pPr>
        <w:rPr>
          <w:rFonts w:ascii="Verdana" w:hAnsi="Verdana"/>
          <w:b/>
          <w:sz w:val="18"/>
          <w:szCs w:val="18"/>
        </w:rPr>
      </w:pPr>
    </w:p>
    <w:p w14:paraId="4604B401" w14:textId="77777777" w:rsidR="0054629D" w:rsidRPr="005F7586" w:rsidRDefault="0054629D" w:rsidP="006A6115">
      <w:pPr>
        <w:rPr>
          <w:rFonts w:ascii="Verdana" w:hAnsi="Verdana"/>
          <w:b/>
          <w:sz w:val="18"/>
          <w:szCs w:val="18"/>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057FC2" w:rsidRPr="005F7586" w14:paraId="59CE4CC9" w14:textId="77777777" w:rsidTr="003C0E26">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D2D7C30" w14:textId="77777777" w:rsidR="00057FC2" w:rsidRPr="005F7586" w:rsidRDefault="00057FC2" w:rsidP="006A6115">
            <w:pPr>
              <w:jc w:val="center"/>
              <w:rPr>
                <w:rFonts w:ascii="Verdana" w:hAnsi="Verdana"/>
                <w:b/>
                <w:color w:val="000000"/>
                <w:sz w:val="16"/>
                <w:szCs w:val="16"/>
              </w:rPr>
            </w:pPr>
            <w:r w:rsidRPr="005F7586">
              <w:rPr>
                <w:rFonts w:ascii="Verdana" w:hAnsi="Verdana"/>
                <w:b/>
                <w:color w:val="000000"/>
                <w:sz w:val="16"/>
                <w:szCs w:val="16"/>
              </w:rPr>
              <w:t> </w:t>
            </w:r>
            <w:r w:rsidRPr="005F7586">
              <w:rPr>
                <w:rFonts w:ascii="Verdana" w:hAnsi="Verdan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50206DF" w14:textId="0E033CBC" w:rsidR="00057FC2" w:rsidRPr="005F7586" w:rsidRDefault="00057FC2" w:rsidP="006A6115">
            <w:pPr>
              <w:jc w:val="center"/>
              <w:rPr>
                <w:rFonts w:ascii="Verdana" w:hAnsi="Verdana"/>
                <w:b/>
                <w:color w:val="000000"/>
                <w:sz w:val="16"/>
                <w:szCs w:val="16"/>
              </w:rPr>
            </w:pPr>
            <w:r w:rsidRPr="005F7586">
              <w:rPr>
                <w:rFonts w:ascii="Verdana" w:hAnsi="Verdana"/>
                <w:b/>
                <w:color w:val="000000"/>
                <w:sz w:val="16"/>
                <w:szCs w:val="16"/>
              </w:rPr>
              <w:t>20</w:t>
            </w:r>
            <w:r w:rsidR="00383DF3" w:rsidRPr="005F7586">
              <w:rPr>
                <w:rFonts w:ascii="Verdana" w:hAnsi="Verdana"/>
                <w:b/>
                <w:color w:val="000000"/>
                <w:sz w:val="16"/>
                <w:szCs w:val="16"/>
              </w:rPr>
              <w:t>2</w:t>
            </w:r>
            <w:r w:rsidR="00610F1B" w:rsidRPr="005F7586">
              <w:rPr>
                <w:rFonts w:ascii="Verdana" w:hAnsi="Verdana"/>
                <w:b/>
                <w:color w:val="000000"/>
                <w:sz w:val="16"/>
                <w:szCs w:val="16"/>
              </w:rPr>
              <w:t>1</w:t>
            </w:r>
            <w:r w:rsidR="00383DF3" w:rsidRPr="005F7586">
              <w:rPr>
                <w:rFonts w:ascii="Verdana" w:hAnsi="Verdana"/>
                <w:b/>
                <w:color w:val="000000"/>
                <w:sz w:val="16"/>
                <w:szCs w:val="16"/>
              </w:rPr>
              <w:t>/2</w:t>
            </w:r>
            <w:r w:rsidR="00610F1B" w:rsidRPr="005F7586">
              <w:rPr>
                <w:rFonts w:ascii="Verdana" w:hAnsi="Verdana"/>
                <w:b/>
                <w:color w:val="000000"/>
                <w:sz w:val="16"/>
                <w:szCs w:val="16"/>
              </w:rPr>
              <w:t>2</w:t>
            </w:r>
          </w:p>
        </w:tc>
      </w:tr>
      <w:tr w:rsidR="00057FC2" w:rsidRPr="005F7586" w14:paraId="54621112" w14:textId="77777777" w:rsidTr="00057FC2">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5A64A890" w14:textId="77777777" w:rsidR="00057FC2" w:rsidRPr="005F7586" w:rsidRDefault="00057FC2" w:rsidP="006A6115">
            <w:pPr>
              <w:jc w:val="center"/>
              <w:rPr>
                <w:rFonts w:ascii="Verdana" w:hAnsi="Verdana"/>
                <w:b/>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62A38B94" w14:textId="77777777" w:rsidR="00057FC2" w:rsidRPr="005F7586" w:rsidRDefault="00057FC2" w:rsidP="003C0E26">
            <w:pPr>
              <w:jc w:val="center"/>
              <w:rPr>
                <w:rFonts w:ascii="Verdana" w:hAnsi="Verdana"/>
                <w:b/>
                <w:color w:val="000000"/>
                <w:sz w:val="16"/>
                <w:szCs w:val="16"/>
              </w:rPr>
            </w:pPr>
            <w:r w:rsidRPr="005F7586">
              <w:rPr>
                <w:rFonts w:ascii="Verdana" w:hAnsi="Verdan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372EA2DA" w14:textId="77777777" w:rsidR="00057FC2" w:rsidRPr="005F7586" w:rsidRDefault="00057FC2" w:rsidP="003C0E26">
            <w:pPr>
              <w:jc w:val="center"/>
              <w:rPr>
                <w:rFonts w:ascii="Verdana" w:hAnsi="Verdana"/>
                <w:b/>
                <w:color w:val="000000"/>
                <w:sz w:val="16"/>
                <w:szCs w:val="16"/>
              </w:rPr>
            </w:pPr>
            <w:r w:rsidRPr="005F7586">
              <w:rPr>
                <w:rFonts w:ascii="Verdana" w:hAnsi="Verdan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132A693A" w14:textId="77777777" w:rsidR="00057FC2" w:rsidRPr="005F7586" w:rsidRDefault="00057FC2" w:rsidP="003C0E26">
            <w:pPr>
              <w:jc w:val="center"/>
              <w:rPr>
                <w:rFonts w:ascii="Verdana" w:hAnsi="Verdana"/>
                <w:b/>
                <w:color w:val="000000"/>
                <w:sz w:val="16"/>
                <w:szCs w:val="16"/>
              </w:rPr>
            </w:pPr>
            <w:r w:rsidRPr="005F7586">
              <w:rPr>
                <w:rFonts w:ascii="Verdana" w:hAnsi="Verdan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5D139C5A" w14:textId="1EDCD193" w:rsidR="00057FC2" w:rsidRPr="005F7586" w:rsidRDefault="00057FC2" w:rsidP="003C0E26">
            <w:pPr>
              <w:jc w:val="center"/>
              <w:rPr>
                <w:rFonts w:ascii="Verdana" w:hAnsi="Verdana"/>
                <w:b/>
                <w:color w:val="000000"/>
                <w:sz w:val="16"/>
                <w:szCs w:val="16"/>
              </w:rPr>
            </w:pPr>
            <w:r w:rsidRPr="005F7586">
              <w:rPr>
                <w:rFonts w:ascii="Verdana" w:hAnsi="Verdana"/>
                <w:b/>
                <w:color w:val="000000"/>
                <w:sz w:val="16"/>
                <w:szCs w:val="16"/>
              </w:rPr>
              <w:t xml:space="preserve">Fair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202</w:t>
            </w:r>
            <w:r w:rsidR="00423C32" w:rsidRPr="005F7586">
              <w:rPr>
                <w:rFonts w:ascii="Verdana" w:hAnsi="Verdana"/>
                <w:b/>
                <w:color w:val="000000"/>
                <w:sz w:val="16"/>
                <w:szCs w:val="16"/>
              </w:rPr>
              <w:t>2</w:t>
            </w:r>
          </w:p>
        </w:tc>
      </w:tr>
      <w:tr w:rsidR="00057FC2" w:rsidRPr="005F7586" w14:paraId="4E5B3597" w14:textId="77777777" w:rsidTr="00057FC2">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5135BA5A" w14:textId="77777777" w:rsidR="00057FC2" w:rsidRPr="005F7586" w:rsidRDefault="00057FC2" w:rsidP="006A6115">
            <w:pPr>
              <w:jc w:val="center"/>
              <w:rPr>
                <w:rFonts w:ascii="Verdana" w:hAnsi="Verdana"/>
                <w:b/>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53AEE3B" w14:textId="77777777" w:rsidR="00057FC2" w:rsidRPr="005F7586" w:rsidRDefault="00057FC2" w:rsidP="006A6115">
            <w:pPr>
              <w:jc w:val="center"/>
              <w:rPr>
                <w:rFonts w:ascii="Verdana" w:hAnsi="Verdana"/>
                <w:color w:val="000000"/>
                <w:sz w:val="16"/>
                <w:szCs w:val="16"/>
              </w:rPr>
            </w:pPr>
            <w:r w:rsidRPr="005F7586">
              <w:rPr>
                <w:rFonts w:ascii="Verdana" w:hAnsi="Verdan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10D2179E" w14:textId="77777777" w:rsidR="00057FC2" w:rsidRPr="005F7586" w:rsidRDefault="00057FC2" w:rsidP="006A6115">
            <w:pPr>
              <w:jc w:val="center"/>
              <w:rPr>
                <w:rFonts w:ascii="Verdana" w:hAnsi="Verdana"/>
                <w:color w:val="000000"/>
                <w:sz w:val="16"/>
                <w:szCs w:val="16"/>
              </w:rPr>
            </w:pPr>
            <w:r w:rsidRPr="005F7586">
              <w:rPr>
                <w:rFonts w:ascii="Verdana" w:hAnsi="Verdan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66E0B521" w14:textId="77777777" w:rsidR="00057FC2" w:rsidRPr="005F7586" w:rsidRDefault="00057FC2" w:rsidP="006A6115">
            <w:pPr>
              <w:jc w:val="center"/>
              <w:rPr>
                <w:rFonts w:ascii="Verdana" w:hAnsi="Verdana"/>
                <w:color w:val="000000"/>
                <w:sz w:val="16"/>
                <w:szCs w:val="16"/>
              </w:rPr>
            </w:pPr>
            <w:r w:rsidRPr="005F7586">
              <w:rPr>
                <w:rFonts w:ascii="Verdana" w:hAnsi="Verdan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55919DAF" w14:textId="77777777" w:rsidR="00057FC2" w:rsidRPr="005F7586" w:rsidRDefault="00057FC2" w:rsidP="006A6115">
            <w:pPr>
              <w:jc w:val="center"/>
              <w:rPr>
                <w:rFonts w:ascii="Verdana" w:hAnsi="Verdana"/>
                <w:b/>
                <w:color w:val="000000"/>
                <w:sz w:val="16"/>
                <w:szCs w:val="16"/>
              </w:rPr>
            </w:pPr>
          </w:p>
        </w:tc>
      </w:tr>
      <w:tr w:rsidR="00057FC2" w:rsidRPr="005F7586" w14:paraId="201D227F" w14:textId="77777777" w:rsidTr="00872B65">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1C23B4BB" w14:textId="77777777" w:rsidR="00057FC2" w:rsidRPr="005F7586" w:rsidRDefault="00057FC2" w:rsidP="006A6115">
            <w:pPr>
              <w:rPr>
                <w:rFonts w:ascii="Verdana" w:hAnsi="Verdan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0D9195E" w14:textId="77777777" w:rsidR="00057FC2" w:rsidRPr="005F7586" w:rsidRDefault="00057FC2"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43AEDDCD" w14:textId="77777777" w:rsidR="00057FC2" w:rsidRPr="005F7586" w:rsidRDefault="00057FC2"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267FD339" w14:textId="77777777" w:rsidR="00057FC2" w:rsidRPr="005F7586" w:rsidRDefault="00057FC2"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10D6EBB4" w14:textId="77777777" w:rsidR="00057FC2" w:rsidRPr="005F7586" w:rsidRDefault="00057FC2" w:rsidP="006A6115">
            <w:pPr>
              <w:jc w:val="center"/>
              <w:rPr>
                <w:rFonts w:ascii="Verdana" w:hAnsi="Verdana"/>
                <w:b/>
                <w:color w:val="000000"/>
                <w:sz w:val="16"/>
                <w:szCs w:val="16"/>
              </w:rPr>
            </w:pPr>
            <w:r w:rsidRPr="005F7586">
              <w:rPr>
                <w:rFonts w:ascii="Verdana" w:hAnsi="Verdana"/>
                <w:b/>
                <w:color w:val="000000"/>
                <w:sz w:val="16"/>
                <w:szCs w:val="16"/>
              </w:rPr>
              <w:t>£000s</w:t>
            </w:r>
          </w:p>
        </w:tc>
      </w:tr>
      <w:tr w:rsidR="00057FC2" w:rsidRPr="005F7586" w14:paraId="2D1E3F93" w14:textId="77777777" w:rsidTr="00872B65">
        <w:trPr>
          <w:trHeight w:val="202"/>
          <w:jc w:val="center"/>
        </w:trPr>
        <w:tc>
          <w:tcPr>
            <w:tcW w:w="5079" w:type="dxa"/>
            <w:tcBorders>
              <w:top w:val="single" w:sz="4" w:space="0" w:color="auto"/>
              <w:left w:val="single" w:sz="4" w:space="0" w:color="auto"/>
              <w:right w:val="single" w:sz="4" w:space="0" w:color="auto"/>
            </w:tcBorders>
            <w:shd w:val="clear" w:color="auto" w:fill="auto"/>
            <w:vAlign w:val="center"/>
          </w:tcPr>
          <w:p w14:paraId="18C12E44" w14:textId="77777777" w:rsidR="00057FC2" w:rsidRPr="005F7586" w:rsidRDefault="00057FC2" w:rsidP="006A6115">
            <w:pPr>
              <w:rPr>
                <w:rFonts w:ascii="Verdana" w:hAnsi="Verdana"/>
                <w:color w:val="000000"/>
                <w:sz w:val="16"/>
                <w:szCs w:val="16"/>
                <w:u w:val="single"/>
              </w:rPr>
            </w:pPr>
            <w:r w:rsidRPr="005F7586">
              <w:rPr>
                <w:rFonts w:ascii="Verdana" w:hAnsi="Verdana"/>
                <w:color w:val="000000"/>
                <w:sz w:val="16"/>
                <w:szCs w:val="16"/>
                <w:u w:val="single"/>
              </w:rPr>
              <w:t>Designated Equity Investments</w:t>
            </w:r>
            <w:r w:rsidR="00872B65" w:rsidRPr="005F7586">
              <w:rPr>
                <w:rFonts w:ascii="Verdana" w:hAnsi="Verdana"/>
                <w:color w:val="000000"/>
                <w:sz w:val="16"/>
                <w:szCs w:val="16"/>
                <w:u w:val="single"/>
              </w:rPr>
              <w:t>:</w:t>
            </w:r>
          </w:p>
        </w:tc>
        <w:tc>
          <w:tcPr>
            <w:tcW w:w="1698" w:type="dxa"/>
            <w:tcBorders>
              <w:top w:val="single" w:sz="4" w:space="0" w:color="auto"/>
              <w:left w:val="single" w:sz="4" w:space="0" w:color="auto"/>
              <w:right w:val="single" w:sz="4" w:space="0" w:color="auto"/>
            </w:tcBorders>
            <w:shd w:val="clear" w:color="auto" w:fill="auto"/>
            <w:noWrap/>
            <w:vAlign w:val="center"/>
          </w:tcPr>
          <w:p w14:paraId="4618AF29" w14:textId="77777777" w:rsidR="00057FC2" w:rsidRPr="005F7586" w:rsidRDefault="00057FC2" w:rsidP="006A6115">
            <w:pPr>
              <w:jc w:val="right"/>
              <w:rPr>
                <w:rFonts w:ascii="Verdana" w:hAnsi="Verdan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3C04842C" w14:textId="77777777" w:rsidR="00057FC2" w:rsidRPr="005F7586" w:rsidRDefault="00057FC2" w:rsidP="006A6115">
            <w:pPr>
              <w:jc w:val="right"/>
              <w:rPr>
                <w:rFonts w:ascii="Verdana" w:hAnsi="Verdana"/>
                <w:color w:val="000000"/>
                <w:sz w:val="16"/>
                <w:szCs w:val="16"/>
              </w:rPr>
            </w:pPr>
          </w:p>
        </w:tc>
        <w:tc>
          <w:tcPr>
            <w:tcW w:w="1456" w:type="dxa"/>
            <w:tcBorders>
              <w:top w:val="single" w:sz="4" w:space="0" w:color="auto"/>
              <w:left w:val="single" w:sz="4" w:space="0" w:color="auto"/>
              <w:right w:val="single" w:sz="4" w:space="0" w:color="auto"/>
            </w:tcBorders>
            <w:shd w:val="clear" w:color="auto" w:fill="auto"/>
            <w:vAlign w:val="center"/>
          </w:tcPr>
          <w:p w14:paraId="144F6261" w14:textId="77777777" w:rsidR="00057FC2" w:rsidRPr="005F7586" w:rsidRDefault="00057FC2" w:rsidP="006A6115">
            <w:pPr>
              <w:jc w:val="right"/>
              <w:rPr>
                <w:rFonts w:ascii="Verdana" w:hAnsi="Verdan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447DE746" w14:textId="77777777" w:rsidR="00057FC2" w:rsidRPr="005F7586" w:rsidRDefault="00057FC2" w:rsidP="006A6115">
            <w:pPr>
              <w:jc w:val="right"/>
              <w:rPr>
                <w:rFonts w:ascii="Verdana" w:hAnsi="Verdana"/>
                <w:color w:val="000000"/>
                <w:sz w:val="16"/>
                <w:szCs w:val="16"/>
              </w:rPr>
            </w:pPr>
          </w:p>
        </w:tc>
      </w:tr>
      <w:tr w:rsidR="00872B65" w:rsidRPr="005F7586" w14:paraId="47D9DBA0" w14:textId="77777777" w:rsidTr="00872B65">
        <w:trPr>
          <w:trHeight w:val="202"/>
          <w:jc w:val="center"/>
        </w:trPr>
        <w:tc>
          <w:tcPr>
            <w:tcW w:w="5079" w:type="dxa"/>
            <w:tcBorders>
              <w:left w:val="single" w:sz="4" w:space="0" w:color="auto"/>
              <w:right w:val="single" w:sz="4" w:space="0" w:color="auto"/>
            </w:tcBorders>
            <w:shd w:val="clear" w:color="auto" w:fill="auto"/>
            <w:vAlign w:val="center"/>
          </w:tcPr>
          <w:p w14:paraId="7C79A764" w14:textId="77777777" w:rsidR="00872B65" w:rsidRPr="005F7586" w:rsidRDefault="00872B65" w:rsidP="006A6115">
            <w:pPr>
              <w:rPr>
                <w:rFonts w:ascii="Verdana" w:hAnsi="Verdana"/>
                <w:color w:val="000000"/>
                <w:sz w:val="16"/>
                <w:szCs w:val="16"/>
                <w:u w:val="single"/>
              </w:rPr>
            </w:pPr>
          </w:p>
        </w:tc>
        <w:tc>
          <w:tcPr>
            <w:tcW w:w="1698" w:type="dxa"/>
            <w:tcBorders>
              <w:left w:val="single" w:sz="4" w:space="0" w:color="auto"/>
              <w:right w:val="single" w:sz="4" w:space="0" w:color="auto"/>
            </w:tcBorders>
            <w:shd w:val="clear" w:color="auto" w:fill="auto"/>
            <w:noWrap/>
            <w:vAlign w:val="center"/>
          </w:tcPr>
          <w:p w14:paraId="6217A1FC" w14:textId="77777777" w:rsidR="00872B65" w:rsidRPr="005F7586" w:rsidRDefault="00872B65" w:rsidP="006A6115">
            <w:pPr>
              <w:jc w:val="right"/>
              <w:rPr>
                <w:rFonts w:ascii="Verdana" w:hAnsi="Verdana"/>
                <w:color w:val="000000"/>
                <w:sz w:val="16"/>
                <w:szCs w:val="16"/>
              </w:rPr>
            </w:pPr>
          </w:p>
        </w:tc>
        <w:tc>
          <w:tcPr>
            <w:tcW w:w="1457" w:type="dxa"/>
            <w:tcBorders>
              <w:left w:val="single" w:sz="4" w:space="0" w:color="auto"/>
              <w:right w:val="single" w:sz="4" w:space="0" w:color="auto"/>
            </w:tcBorders>
            <w:shd w:val="clear" w:color="auto" w:fill="auto"/>
            <w:noWrap/>
            <w:vAlign w:val="center"/>
          </w:tcPr>
          <w:p w14:paraId="3FAE27B9" w14:textId="77777777" w:rsidR="00872B65" w:rsidRPr="005F7586" w:rsidRDefault="00872B65" w:rsidP="006A6115">
            <w:pPr>
              <w:jc w:val="right"/>
              <w:rPr>
                <w:rFonts w:ascii="Verdana" w:hAnsi="Verdana"/>
                <w:color w:val="000000"/>
                <w:sz w:val="16"/>
                <w:szCs w:val="16"/>
              </w:rPr>
            </w:pPr>
          </w:p>
        </w:tc>
        <w:tc>
          <w:tcPr>
            <w:tcW w:w="1456" w:type="dxa"/>
            <w:tcBorders>
              <w:left w:val="single" w:sz="4" w:space="0" w:color="auto"/>
              <w:right w:val="single" w:sz="4" w:space="0" w:color="auto"/>
            </w:tcBorders>
            <w:shd w:val="clear" w:color="auto" w:fill="auto"/>
            <w:vAlign w:val="center"/>
          </w:tcPr>
          <w:p w14:paraId="1736C29F" w14:textId="77777777" w:rsidR="00872B65" w:rsidRPr="005F7586" w:rsidRDefault="00872B65" w:rsidP="006A6115">
            <w:pPr>
              <w:jc w:val="right"/>
              <w:rPr>
                <w:rFonts w:ascii="Verdana" w:hAnsi="Verdana"/>
                <w:color w:val="000000"/>
                <w:sz w:val="16"/>
                <w:szCs w:val="16"/>
              </w:rPr>
            </w:pPr>
          </w:p>
        </w:tc>
        <w:tc>
          <w:tcPr>
            <w:tcW w:w="1457" w:type="dxa"/>
            <w:tcBorders>
              <w:left w:val="single" w:sz="4" w:space="0" w:color="auto"/>
              <w:right w:val="single" w:sz="4" w:space="0" w:color="auto"/>
            </w:tcBorders>
            <w:shd w:val="clear" w:color="auto" w:fill="auto"/>
            <w:noWrap/>
            <w:vAlign w:val="center"/>
          </w:tcPr>
          <w:p w14:paraId="2AD4FC25" w14:textId="77777777" w:rsidR="00872B65" w:rsidRPr="005F7586" w:rsidRDefault="00872B65" w:rsidP="006A6115">
            <w:pPr>
              <w:jc w:val="right"/>
              <w:rPr>
                <w:rFonts w:ascii="Verdana" w:hAnsi="Verdana"/>
                <w:color w:val="000000"/>
                <w:sz w:val="16"/>
                <w:szCs w:val="16"/>
              </w:rPr>
            </w:pPr>
          </w:p>
        </w:tc>
      </w:tr>
      <w:tr w:rsidR="00057FC2" w:rsidRPr="005F7586" w14:paraId="0C212BA4" w14:textId="77777777" w:rsidTr="00D83FF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0BCB6E35" w14:textId="77777777" w:rsidR="00057FC2" w:rsidRPr="005F7586" w:rsidRDefault="00057FC2" w:rsidP="006A6115">
            <w:pPr>
              <w:rPr>
                <w:rFonts w:ascii="Verdana" w:hAnsi="Verdana"/>
                <w:color w:val="000000"/>
                <w:sz w:val="16"/>
                <w:szCs w:val="16"/>
              </w:rPr>
            </w:pPr>
            <w:r w:rsidRPr="005F7586">
              <w:rPr>
                <w:rFonts w:ascii="Verdana" w:hAnsi="Verdana"/>
                <w:color w:val="000000"/>
                <w:sz w:val="16"/>
                <w:szCs w:val="16"/>
              </w:rPr>
              <w:t>Oakwell Community Assets Limited</w:t>
            </w:r>
          </w:p>
        </w:tc>
        <w:tc>
          <w:tcPr>
            <w:tcW w:w="1698" w:type="dxa"/>
            <w:tcBorders>
              <w:top w:val="nil"/>
              <w:left w:val="single" w:sz="4" w:space="0" w:color="auto"/>
              <w:bottom w:val="single" w:sz="4" w:space="0" w:color="auto"/>
              <w:right w:val="single" w:sz="4" w:space="0" w:color="auto"/>
            </w:tcBorders>
            <w:shd w:val="clear" w:color="auto" w:fill="auto"/>
            <w:noWrap/>
          </w:tcPr>
          <w:p w14:paraId="164F9C02" w14:textId="489ECB32" w:rsidR="00057FC2" w:rsidRPr="005F7586" w:rsidRDefault="00EA6CD9">
            <w:pPr>
              <w:jc w:val="right"/>
              <w:rPr>
                <w:rFonts w:ascii="Verdana" w:hAnsi="Verdana"/>
                <w:color w:val="000000"/>
                <w:sz w:val="16"/>
                <w:szCs w:val="16"/>
              </w:rPr>
            </w:pPr>
            <w:r w:rsidRPr="005F7586">
              <w:rPr>
                <w:rFonts w:ascii="Verdana" w:hAnsi="Verdan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0720A769" w14:textId="0EE61BE0" w:rsidR="00057FC2" w:rsidRPr="005F7586" w:rsidRDefault="00EA6CD9">
            <w:pPr>
              <w:jc w:val="right"/>
              <w:rPr>
                <w:rFonts w:ascii="Verdana" w:hAnsi="Verdana"/>
                <w:color w:val="000000"/>
                <w:sz w:val="16"/>
                <w:szCs w:val="16"/>
              </w:rPr>
            </w:pPr>
            <w:r w:rsidRPr="005F7586">
              <w:rPr>
                <w:rFonts w:ascii="Verdana" w:hAnsi="Verdana"/>
                <w:color w:val="000000"/>
                <w:sz w:val="16"/>
                <w:szCs w:val="16"/>
              </w:rPr>
              <w:t>2,000</w:t>
            </w:r>
          </w:p>
        </w:tc>
        <w:tc>
          <w:tcPr>
            <w:tcW w:w="1456" w:type="dxa"/>
            <w:tcBorders>
              <w:top w:val="nil"/>
              <w:left w:val="single" w:sz="4" w:space="0" w:color="auto"/>
              <w:bottom w:val="single" w:sz="4" w:space="0" w:color="auto"/>
              <w:right w:val="single" w:sz="4" w:space="0" w:color="auto"/>
            </w:tcBorders>
            <w:shd w:val="clear" w:color="auto" w:fill="auto"/>
          </w:tcPr>
          <w:p w14:paraId="0AC320D8" w14:textId="2CC82AA1" w:rsidR="00057FC2" w:rsidRPr="005F7586" w:rsidRDefault="00EA6CD9">
            <w:pPr>
              <w:jc w:val="right"/>
              <w:rPr>
                <w:rFonts w:ascii="Verdana" w:hAnsi="Verdana"/>
                <w:color w:val="000000"/>
                <w:sz w:val="16"/>
                <w:szCs w:val="16"/>
              </w:rPr>
            </w:pPr>
            <w:r w:rsidRPr="005F7586">
              <w:rPr>
                <w:rFonts w:ascii="Verdana" w:hAnsi="Verdan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7ACFACB2" w14:textId="16183C8E" w:rsidR="00057FC2" w:rsidRPr="005F7586" w:rsidRDefault="00EA6CD9">
            <w:pPr>
              <w:jc w:val="right"/>
              <w:rPr>
                <w:rFonts w:ascii="Verdana" w:hAnsi="Verdana"/>
                <w:color w:val="000000"/>
                <w:sz w:val="16"/>
                <w:szCs w:val="16"/>
              </w:rPr>
            </w:pPr>
            <w:r w:rsidRPr="005F7586">
              <w:rPr>
                <w:rFonts w:ascii="Verdana" w:hAnsi="Verdana"/>
                <w:color w:val="000000"/>
                <w:sz w:val="16"/>
                <w:szCs w:val="16"/>
              </w:rPr>
              <w:t>2,000</w:t>
            </w:r>
          </w:p>
        </w:tc>
      </w:tr>
      <w:tr w:rsidR="00872B65" w:rsidRPr="005F7586" w14:paraId="4032CC0C"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F93F988" w14:textId="77777777" w:rsidR="00872B65" w:rsidRPr="005F7586" w:rsidRDefault="00872B65" w:rsidP="006A6115">
            <w:pPr>
              <w:rPr>
                <w:rFonts w:ascii="Verdana" w:hAnsi="Verdana"/>
                <w:b/>
                <w:color w:val="000000"/>
                <w:sz w:val="16"/>
                <w:szCs w:val="16"/>
              </w:rPr>
            </w:pPr>
            <w:r w:rsidRPr="005F7586">
              <w:rPr>
                <w:rFonts w:ascii="Verdana" w:hAnsi="Verdan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1AD8D723" w14:textId="77777777" w:rsidR="00872B65" w:rsidRPr="005F7586" w:rsidRDefault="00872B65">
            <w:pPr>
              <w:jc w:val="right"/>
              <w:rPr>
                <w:rFonts w:ascii="Verdana" w:hAnsi="Verdan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0BC20F98" w14:textId="3AD7D3CD" w:rsidR="00872B65" w:rsidRPr="005F7586" w:rsidRDefault="00EA6CD9">
            <w:pPr>
              <w:jc w:val="right"/>
              <w:rPr>
                <w:rFonts w:ascii="Verdana" w:hAnsi="Verdana"/>
                <w:b/>
                <w:color w:val="000000"/>
                <w:sz w:val="16"/>
                <w:szCs w:val="16"/>
              </w:rPr>
            </w:pPr>
            <w:r w:rsidRPr="005F7586">
              <w:rPr>
                <w:rFonts w:ascii="Verdana" w:hAnsi="Verdana"/>
                <w:b/>
                <w:bCs/>
                <w:color w:val="000000"/>
                <w:sz w:val="16"/>
                <w:szCs w:val="16"/>
              </w:rPr>
              <w:t>2,000</w:t>
            </w:r>
          </w:p>
        </w:tc>
        <w:tc>
          <w:tcPr>
            <w:tcW w:w="1456" w:type="dxa"/>
            <w:tcBorders>
              <w:top w:val="single" w:sz="4" w:space="0" w:color="auto"/>
              <w:left w:val="single" w:sz="4" w:space="0" w:color="auto"/>
              <w:bottom w:val="nil"/>
              <w:right w:val="single" w:sz="4" w:space="0" w:color="auto"/>
            </w:tcBorders>
            <w:shd w:val="clear" w:color="auto" w:fill="auto"/>
          </w:tcPr>
          <w:p w14:paraId="2EDCDE56" w14:textId="77777777" w:rsidR="00872B65" w:rsidRPr="005F7586" w:rsidRDefault="00872B65">
            <w:pPr>
              <w:jc w:val="right"/>
              <w:rPr>
                <w:rFonts w:ascii="Verdana" w:hAnsi="Verdana"/>
                <w:b/>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6A4A51D8" w14:textId="04E52C81" w:rsidR="00872B65" w:rsidRPr="005F7586" w:rsidRDefault="00EA6CD9">
            <w:pPr>
              <w:jc w:val="right"/>
              <w:rPr>
                <w:rFonts w:ascii="Verdana" w:hAnsi="Verdana"/>
                <w:b/>
                <w:color w:val="000000"/>
                <w:sz w:val="16"/>
                <w:szCs w:val="16"/>
              </w:rPr>
            </w:pPr>
            <w:r w:rsidRPr="005F7586">
              <w:rPr>
                <w:rFonts w:ascii="Verdana" w:hAnsi="Verdana"/>
                <w:b/>
                <w:bCs/>
                <w:color w:val="000000"/>
                <w:sz w:val="16"/>
                <w:szCs w:val="16"/>
              </w:rPr>
              <w:t>2,000</w:t>
            </w:r>
          </w:p>
        </w:tc>
      </w:tr>
      <w:tr w:rsidR="00872B65" w:rsidRPr="005F7586" w14:paraId="04A10D39" w14:textId="77777777" w:rsidTr="00D83FF5">
        <w:trPr>
          <w:trHeight w:val="80"/>
          <w:jc w:val="center"/>
        </w:trPr>
        <w:tc>
          <w:tcPr>
            <w:tcW w:w="5079" w:type="dxa"/>
            <w:tcBorders>
              <w:left w:val="single" w:sz="4" w:space="0" w:color="auto"/>
              <w:bottom w:val="nil"/>
              <w:right w:val="single" w:sz="4" w:space="0" w:color="auto"/>
            </w:tcBorders>
            <w:shd w:val="clear" w:color="auto" w:fill="auto"/>
            <w:noWrap/>
            <w:vAlign w:val="center"/>
          </w:tcPr>
          <w:p w14:paraId="77CAB682" w14:textId="77777777" w:rsidR="00872B65" w:rsidRPr="005F7586" w:rsidRDefault="00872B65" w:rsidP="006A6115">
            <w:pPr>
              <w:rPr>
                <w:rFonts w:ascii="Verdana" w:hAnsi="Verdana"/>
                <w:color w:val="000000"/>
                <w:sz w:val="16"/>
                <w:szCs w:val="16"/>
              </w:rPr>
            </w:pPr>
          </w:p>
        </w:tc>
        <w:tc>
          <w:tcPr>
            <w:tcW w:w="1698" w:type="dxa"/>
            <w:tcBorders>
              <w:left w:val="single" w:sz="4" w:space="0" w:color="auto"/>
              <w:bottom w:val="nil"/>
              <w:right w:val="single" w:sz="4" w:space="0" w:color="auto"/>
            </w:tcBorders>
            <w:shd w:val="clear" w:color="auto" w:fill="auto"/>
            <w:noWrap/>
          </w:tcPr>
          <w:p w14:paraId="36C88460" w14:textId="77777777" w:rsidR="00872B65" w:rsidRPr="005F7586" w:rsidRDefault="00872B65">
            <w:pPr>
              <w:jc w:val="right"/>
              <w:rPr>
                <w:rFonts w:ascii="Verdana" w:hAnsi="Verdana"/>
                <w:color w:val="000000"/>
                <w:sz w:val="16"/>
                <w:szCs w:val="16"/>
              </w:rPr>
            </w:pPr>
          </w:p>
        </w:tc>
        <w:tc>
          <w:tcPr>
            <w:tcW w:w="1457" w:type="dxa"/>
            <w:tcBorders>
              <w:left w:val="single" w:sz="4" w:space="0" w:color="auto"/>
              <w:bottom w:val="nil"/>
              <w:right w:val="single" w:sz="4" w:space="0" w:color="auto"/>
            </w:tcBorders>
            <w:shd w:val="clear" w:color="auto" w:fill="auto"/>
            <w:noWrap/>
          </w:tcPr>
          <w:p w14:paraId="458B2720" w14:textId="77777777" w:rsidR="00872B65" w:rsidRPr="005F7586" w:rsidRDefault="00872B65">
            <w:pPr>
              <w:jc w:val="right"/>
              <w:rPr>
                <w:rFonts w:ascii="Verdana" w:hAnsi="Verdana"/>
                <w:color w:val="000000"/>
                <w:sz w:val="16"/>
                <w:szCs w:val="16"/>
              </w:rPr>
            </w:pPr>
          </w:p>
        </w:tc>
        <w:tc>
          <w:tcPr>
            <w:tcW w:w="1456" w:type="dxa"/>
            <w:tcBorders>
              <w:left w:val="single" w:sz="4" w:space="0" w:color="auto"/>
              <w:bottom w:val="nil"/>
              <w:right w:val="single" w:sz="4" w:space="0" w:color="auto"/>
            </w:tcBorders>
            <w:shd w:val="clear" w:color="auto" w:fill="auto"/>
          </w:tcPr>
          <w:p w14:paraId="0668BEB6" w14:textId="77777777" w:rsidR="00872B65" w:rsidRPr="005F7586" w:rsidRDefault="00872B65">
            <w:pPr>
              <w:jc w:val="right"/>
              <w:rPr>
                <w:rFonts w:ascii="Verdana" w:hAnsi="Verdana"/>
                <w:color w:val="000000"/>
                <w:sz w:val="16"/>
                <w:szCs w:val="16"/>
              </w:rPr>
            </w:pPr>
          </w:p>
        </w:tc>
        <w:tc>
          <w:tcPr>
            <w:tcW w:w="1457" w:type="dxa"/>
            <w:tcBorders>
              <w:left w:val="single" w:sz="4" w:space="0" w:color="auto"/>
              <w:bottom w:val="nil"/>
              <w:right w:val="single" w:sz="4" w:space="0" w:color="auto"/>
            </w:tcBorders>
            <w:shd w:val="clear" w:color="auto" w:fill="auto"/>
            <w:noWrap/>
          </w:tcPr>
          <w:p w14:paraId="7B68F58D" w14:textId="77777777" w:rsidR="00872B65" w:rsidRPr="005F7586" w:rsidRDefault="00872B65">
            <w:pPr>
              <w:jc w:val="right"/>
              <w:rPr>
                <w:rFonts w:ascii="Verdana" w:hAnsi="Verdana"/>
                <w:color w:val="000000"/>
                <w:sz w:val="16"/>
                <w:szCs w:val="16"/>
              </w:rPr>
            </w:pPr>
          </w:p>
        </w:tc>
      </w:tr>
      <w:tr w:rsidR="00057FC2" w:rsidRPr="005F7586" w14:paraId="3A38892E" w14:textId="77777777" w:rsidTr="00D83FF5">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18505DF" w14:textId="77777777" w:rsidR="00057FC2" w:rsidRPr="005F7586" w:rsidRDefault="00057FC2" w:rsidP="00872B65">
            <w:pPr>
              <w:rPr>
                <w:rFonts w:ascii="Verdana" w:hAnsi="Verdana"/>
                <w:color w:val="000000"/>
                <w:sz w:val="16"/>
                <w:szCs w:val="16"/>
              </w:rPr>
            </w:pPr>
            <w:r w:rsidRPr="005F7586">
              <w:rPr>
                <w:rFonts w:ascii="Verdana" w:hAnsi="Verdana"/>
                <w:color w:val="000000"/>
                <w:sz w:val="16"/>
                <w:szCs w:val="16"/>
              </w:rPr>
              <w:t>BDR Property Limited (formerly known as Arpley Gas L</w:t>
            </w:r>
            <w:r w:rsidR="00872B65" w:rsidRPr="005F7586">
              <w:rPr>
                <w:rFonts w:ascii="Verdana" w:hAnsi="Verdana"/>
                <w:color w:val="000000"/>
                <w:sz w:val="16"/>
                <w:szCs w:val="16"/>
              </w:rPr>
              <w:t>td</w:t>
            </w:r>
            <w:r w:rsidRPr="005F7586">
              <w:rPr>
                <w:rFonts w:ascii="Verdana" w:hAnsi="Verdana"/>
                <w:color w:val="000000"/>
                <w:sz w:val="16"/>
                <w:szCs w:val="16"/>
              </w:rPr>
              <w:t>)</w:t>
            </w:r>
          </w:p>
        </w:tc>
        <w:tc>
          <w:tcPr>
            <w:tcW w:w="1698" w:type="dxa"/>
            <w:tcBorders>
              <w:top w:val="nil"/>
              <w:left w:val="single" w:sz="4" w:space="0" w:color="auto"/>
              <w:bottom w:val="nil"/>
              <w:right w:val="single" w:sz="4" w:space="0" w:color="auto"/>
            </w:tcBorders>
            <w:shd w:val="clear" w:color="auto" w:fill="auto"/>
            <w:noWrap/>
          </w:tcPr>
          <w:p w14:paraId="573EFE66" w14:textId="66E8F9D9" w:rsidR="00057FC2" w:rsidRPr="005F7586" w:rsidRDefault="00EA6CD9">
            <w:pPr>
              <w:jc w:val="right"/>
              <w:rPr>
                <w:rFonts w:ascii="Verdana" w:hAnsi="Verdana"/>
                <w:color w:val="000000"/>
                <w:sz w:val="16"/>
                <w:szCs w:val="16"/>
              </w:rPr>
            </w:pPr>
            <w:r w:rsidRPr="005F7586">
              <w:rPr>
                <w:rFonts w:ascii="Verdana" w:hAnsi="Verdan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26B26659" w14:textId="12C5E163" w:rsidR="00057FC2" w:rsidRPr="005F7586" w:rsidRDefault="00EA6CD9">
            <w:pPr>
              <w:jc w:val="right"/>
              <w:rPr>
                <w:rFonts w:ascii="Verdana" w:hAnsi="Verdana"/>
                <w:color w:val="000000"/>
                <w:sz w:val="16"/>
                <w:szCs w:val="16"/>
              </w:rPr>
            </w:pPr>
            <w:r w:rsidRPr="005F7586">
              <w:rPr>
                <w:rFonts w:ascii="Verdana" w:hAnsi="Verdana"/>
                <w:color w:val="000000"/>
                <w:sz w:val="16"/>
                <w:szCs w:val="16"/>
              </w:rPr>
              <w:t>405</w:t>
            </w:r>
          </w:p>
        </w:tc>
        <w:tc>
          <w:tcPr>
            <w:tcW w:w="1456" w:type="dxa"/>
            <w:tcBorders>
              <w:top w:val="nil"/>
              <w:left w:val="single" w:sz="4" w:space="0" w:color="auto"/>
              <w:bottom w:val="nil"/>
              <w:right w:val="single" w:sz="4" w:space="0" w:color="auto"/>
            </w:tcBorders>
            <w:shd w:val="clear" w:color="auto" w:fill="auto"/>
          </w:tcPr>
          <w:p w14:paraId="250D2F43" w14:textId="4C64477D" w:rsidR="00057FC2" w:rsidRPr="005F7586" w:rsidRDefault="00EA6CD9">
            <w:pPr>
              <w:jc w:val="right"/>
              <w:rPr>
                <w:rFonts w:ascii="Verdana" w:hAnsi="Verdana"/>
                <w:color w:val="000000"/>
                <w:sz w:val="16"/>
                <w:szCs w:val="16"/>
              </w:rPr>
            </w:pPr>
            <w:r w:rsidRPr="005F7586">
              <w:rPr>
                <w:rFonts w:ascii="Verdana" w:hAnsi="Verdana"/>
                <w:color w:val="000000"/>
                <w:sz w:val="16"/>
                <w:szCs w:val="16"/>
              </w:rPr>
              <w:t>-</w:t>
            </w:r>
          </w:p>
        </w:tc>
        <w:tc>
          <w:tcPr>
            <w:tcW w:w="1457" w:type="dxa"/>
            <w:tcBorders>
              <w:top w:val="nil"/>
              <w:left w:val="single" w:sz="4" w:space="0" w:color="auto"/>
              <w:bottom w:val="nil"/>
              <w:right w:val="single" w:sz="4" w:space="0" w:color="auto"/>
            </w:tcBorders>
            <w:shd w:val="clear" w:color="auto" w:fill="auto"/>
            <w:noWrap/>
          </w:tcPr>
          <w:p w14:paraId="05DAE965" w14:textId="3E176CEA" w:rsidR="00057FC2" w:rsidRPr="005F7586" w:rsidRDefault="00EA6CD9">
            <w:pPr>
              <w:jc w:val="right"/>
              <w:rPr>
                <w:rFonts w:ascii="Verdana" w:hAnsi="Verdana"/>
                <w:color w:val="000000"/>
                <w:sz w:val="16"/>
                <w:szCs w:val="16"/>
              </w:rPr>
            </w:pPr>
            <w:r w:rsidRPr="005F7586">
              <w:rPr>
                <w:rFonts w:ascii="Verdana" w:hAnsi="Verdana"/>
                <w:color w:val="000000"/>
                <w:sz w:val="16"/>
                <w:szCs w:val="16"/>
              </w:rPr>
              <w:t>405</w:t>
            </w:r>
          </w:p>
        </w:tc>
      </w:tr>
      <w:tr w:rsidR="00057FC2" w:rsidRPr="005F7586" w14:paraId="68E95C53" w14:textId="77777777" w:rsidTr="00D83FF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5F37A1C" w14:textId="77777777" w:rsidR="00057FC2" w:rsidRPr="005F7586" w:rsidRDefault="00057FC2" w:rsidP="006A6115">
            <w:pPr>
              <w:rPr>
                <w:rFonts w:ascii="Verdana" w:hAnsi="Verdana"/>
                <w:i/>
                <w:color w:val="000000"/>
                <w:sz w:val="16"/>
                <w:szCs w:val="16"/>
              </w:rPr>
            </w:pPr>
            <w:r w:rsidRPr="005F7586">
              <w:rPr>
                <w:rFonts w:ascii="Verdana" w:hAnsi="Verdana"/>
                <w:b/>
                <w:i/>
                <w:color w:val="000000"/>
                <w:sz w:val="16"/>
                <w:szCs w:val="16"/>
              </w:rPr>
              <w:t>Less</w:t>
            </w:r>
            <w:r w:rsidRPr="005F7586">
              <w:rPr>
                <w:rFonts w:ascii="Verdana" w:hAnsi="Verdan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tcPr>
          <w:p w14:paraId="08A05A31" w14:textId="23BA1311" w:rsidR="00057FC2" w:rsidRPr="005F7586" w:rsidRDefault="00EA6CD9">
            <w:pPr>
              <w:jc w:val="right"/>
              <w:rPr>
                <w:rFonts w:ascii="Verdana" w:hAnsi="Verdana"/>
                <w:color w:val="000000"/>
                <w:sz w:val="16"/>
                <w:szCs w:val="16"/>
              </w:rPr>
            </w:pPr>
            <w:r w:rsidRPr="005F7586">
              <w:rPr>
                <w:rFonts w:ascii="Verdana" w:hAnsi="Verdan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0AB0D15C" w14:textId="347A46A6" w:rsidR="00057FC2" w:rsidRPr="005F7586" w:rsidRDefault="00EA6CD9">
            <w:pPr>
              <w:jc w:val="right"/>
              <w:rPr>
                <w:rFonts w:ascii="Verdana" w:hAnsi="Verdana"/>
                <w:color w:val="000000"/>
                <w:sz w:val="16"/>
                <w:szCs w:val="16"/>
              </w:rPr>
            </w:pPr>
            <w:r w:rsidRPr="005F7586">
              <w:rPr>
                <w:rFonts w:ascii="Verdana" w:hAnsi="Verdana"/>
                <w:color w:val="000000"/>
                <w:sz w:val="16"/>
                <w:szCs w:val="16"/>
              </w:rPr>
              <w:t>(405)</w:t>
            </w:r>
          </w:p>
        </w:tc>
        <w:tc>
          <w:tcPr>
            <w:tcW w:w="1456" w:type="dxa"/>
            <w:tcBorders>
              <w:top w:val="nil"/>
              <w:left w:val="single" w:sz="4" w:space="0" w:color="auto"/>
              <w:bottom w:val="single" w:sz="4" w:space="0" w:color="auto"/>
              <w:right w:val="single" w:sz="4" w:space="0" w:color="auto"/>
            </w:tcBorders>
            <w:shd w:val="clear" w:color="auto" w:fill="auto"/>
          </w:tcPr>
          <w:p w14:paraId="3C5C7BCE" w14:textId="51F50F1E" w:rsidR="00057FC2" w:rsidRPr="005F7586" w:rsidRDefault="00EA6CD9">
            <w:pPr>
              <w:jc w:val="right"/>
              <w:rPr>
                <w:rFonts w:ascii="Verdana" w:hAnsi="Verdana"/>
                <w:color w:val="000000"/>
                <w:sz w:val="16"/>
                <w:szCs w:val="16"/>
              </w:rPr>
            </w:pPr>
            <w:r w:rsidRPr="005F7586">
              <w:rPr>
                <w:rFonts w:ascii="Verdana" w:hAnsi="Verdana"/>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tcPr>
          <w:p w14:paraId="43066F51" w14:textId="4151D04F" w:rsidR="00057FC2" w:rsidRPr="005F7586" w:rsidRDefault="00EA6CD9">
            <w:pPr>
              <w:jc w:val="right"/>
              <w:rPr>
                <w:rFonts w:ascii="Verdana" w:hAnsi="Verdana"/>
                <w:color w:val="000000"/>
                <w:sz w:val="16"/>
                <w:szCs w:val="16"/>
              </w:rPr>
            </w:pPr>
            <w:r w:rsidRPr="005F7586">
              <w:rPr>
                <w:rFonts w:ascii="Verdana" w:hAnsi="Verdana"/>
                <w:color w:val="000000"/>
                <w:sz w:val="16"/>
                <w:szCs w:val="16"/>
              </w:rPr>
              <w:t>(405)</w:t>
            </w:r>
          </w:p>
        </w:tc>
      </w:tr>
      <w:tr w:rsidR="00057FC2" w:rsidRPr="005F7586" w14:paraId="4733F7C1" w14:textId="77777777" w:rsidTr="00D83FF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5B87DD8D" w14:textId="77777777" w:rsidR="00057FC2" w:rsidRPr="005F7586" w:rsidRDefault="00872B65" w:rsidP="006A6115">
            <w:pPr>
              <w:rPr>
                <w:rFonts w:ascii="Verdana" w:hAnsi="Verdana"/>
                <w:b/>
                <w:color w:val="000000"/>
                <w:sz w:val="16"/>
                <w:szCs w:val="16"/>
              </w:rPr>
            </w:pPr>
            <w:r w:rsidRPr="005F7586">
              <w:rPr>
                <w:rFonts w:ascii="Verdana" w:hAnsi="Verdan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tcPr>
          <w:p w14:paraId="064B5EAA" w14:textId="77777777" w:rsidR="00057FC2" w:rsidRPr="005F7586" w:rsidRDefault="00057FC2">
            <w:pPr>
              <w:jc w:val="right"/>
              <w:rPr>
                <w:rFonts w:ascii="Verdana" w:hAnsi="Verdan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147B5D94" w14:textId="7AB13B71" w:rsidR="00057FC2" w:rsidRPr="005F7586" w:rsidRDefault="00EA6CD9">
            <w:pPr>
              <w:jc w:val="right"/>
              <w:rPr>
                <w:rFonts w:ascii="Verdana" w:hAnsi="Verdana"/>
                <w:color w:val="000000"/>
                <w:sz w:val="16"/>
                <w:szCs w:val="16"/>
              </w:rPr>
            </w:pPr>
            <w:r w:rsidRPr="005F7586">
              <w:rPr>
                <w:rFonts w:ascii="Verdana" w:hAnsi="Verdana"/>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tcPr>
          <w:p w14:paraId="5BC1A49F" w14:textId="77777777" w:rsidR="00057FC2" w:rsidRPr="005F7586" w:rsidRDefault="00057FC2">
            <w:pPr>
              <w:jc w:val="right"/>
              <w:rPr>
                <w:rFonts w:ascii="Verdana" w:hAnsi="Verdana"/>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tcPr>
          <w:p w14:paraId="2ED547E5" w14:textId="7C424898" w:rsidR="00057FC2" w:rsidRPr="005F7586" w:rsidRDefault="00EA6CD9">
            <w:pPr>
              <w:jc w:val="right"/>
              <w:rPr>
                <w:rFonts w:ascii="Verdana" w:hAnsi="Verdana"/>
                <w:color w:val="000000"/>
                <w:sz w:val="16"/>
                <w:szCs w:val="16"/>
              </w:rPr>
            </w:pPr>
            <w:r w:rsidRPr="005F7586">
              <w:rPr>
                <w:rFonts w:ascii="Verdana" w:hAnsi="Verdana"/>
                <w:color w:val="000000"/>
                <w:sz w:val="16"/>
                <w:szCs w:val="16"/>
              </w:rPr>
              <w:t>-</w:t>
            </w:r>
          </w:p>
        </w:tc>
      </w:tr>
      <w:tr w:rsidR="00057FC2" w:rsidRPr="005F7586" w14:paraId="18D1D295" w14:textId="77777777" w:rsidTr="00D83FF5">
        <w:trPr>
          <w:trHeight w:val="80"/>
          <w:jc w:val="center"/>
        </w:trPr>
        <w:tc>
          <w:tcPr>
            <w:tcW w:w="5079" w:type="dxa"/>
            <w:tcBorders>
              <w:top w:val="nil"/>
              <w:left w:val="single" w:sz="4" w:space="0" w:color="auto"/>
              <w:right w:val="single" w:sz="4" w:space="0" w:color="auto"/>
            </w:tcBorders>
            <w:shd w:val="clear" w:color="auto" w:fill="auto"/>
            <w:noWrap/>
            <w:vAlign w:val="center"/>
          </w:tcPr>
          <w:p w14:paraId="2FB47F9B" w14:textId="77777777" w:rsidR="00057FC2" w:rsidRPr="005F7586" w:rsidRDefault="00057FC2" w:rsidP="006A6115">
            <w:pPr>
              <w:rPr>
                <w:rFonts w:ascii="Verdana" w:hAnsi="Verdana"/>
                <w:color w:val="000000"/>
                <w:sz w:val="16"/>
                <w:szCs w:val="16"/>
              </w:rPr>
            </w:pPr>
          </w:p>
        </w:tc>
        <w:tc>
          <w:tcPr>
            <w:tcW w:w="1698" w:type="dxa"/>
            <w:tcBorders>
              <w:top w:val="nil"/>
              <w:left w:val="single" w:sz="4" w:space="0" w:color="auto"/>
              <w:right w:val="single" w:sz="4" w:space="0" w:color="auto"/>
            </w:tcBorders>
            <w:shd w:val="clear" w:color="auto" w:fill="auto"/>
            <w:noWrap/>
          </w:tcPr>
          <w:p w14:paraId="3A9024A4" w14:textId="77777777" w:rsidR="00057FC2" w:rsidRPr="005F7586" w:rsidRDefault="00057FC2">
            <w:pPr>
              <w:jc w:val="right"/>
              <w:rPr>
                <w:rFonts w:ascii="Verdana" w:hAnsi="Verdana"/>
                <w:color w:val="000000"/>
                <w:sz w:val="16"/>
                <w:szCs w:val="16"/>
              </w:rPr>
            </w:pPr>
          </w:p>
        </w:tc>
        <w:tc>
          <w:tcPr>
            <w:tcW w:w="1457" w:type="dxa"/>
            <w:tcBorders>
              <w:top w:val="nil"/>
              <w:left w:val="single" w:sz="4" w:space="0" w:color="auto"/>
              <w:right w:val="single" w:sz="4" w:space="0" w:color="auto"/>
            </w:tcBorders>
            <w:shd w:val="clear" w:color="auto" w:fill="auto"/>
            <w:noWrap/>
          </w:tcPr>
          <w:p w14:paraId="46DA7E6C" w14:textId="77777777" w:rsidR="00057FC2" w:rsidRPr="005F7586" w:rsidRDefault="00057FC2">
            <w:pPr>
              <w:jc w:val="right"/>
              <w:rPr>
                <w:rFonts w:ascii="Verdana" w:hAnsi="Verdana"/>
                <w:color w:val="000000"/>
                <w:sz w:val="16"/>
                <w:szCs w:val="16"/>
              </w:rPr>
            </w:pPr>
          </w:p>
        </w:tc>
        <w:tc>
          <w:tcPr>
            <w:tcW w:w="1456" w:type="dxa"/>
            <w:tcBorders>
              <w:top w:val="nil"/>
              <w:left w:val="single" w:sz="4" w:space="0" w:color="auto"/>
              <w:right w:val="single" w:sz="4" w:space="0" w:color="auto"/>
            </w:tcBorders>
            <w:shd w:val="clear" w:color="auto" w:fill="auto"/>
          </w:tcPr>
          <w:p w14:paraId="4730BCB7" w14:textId="77777777" w:rsidR="00057FC2" w:rsidRPr="005F7586" w:rsidRDefault="00057FC2">
            <w:pPr>
              <w:jc w:val="right"/>
              <w:rPr>
                <w:rFonts w:ascii="Verdana" w:hAnsi="Verdana"/>
                <w:color w:val="000000"/>
                <w:sz w:val="16"/>
                <w:szCs w:val="16"/>
              </w:rPr>
            </w:pPr>
          </w:p>
        </w:tc>
        <w:tc>
          <w:tcPr>
            <w:tcW w:w="1457" w:type="dxa"/>
            <w:tcBorders>
              <w:top w:val="nil"/>
              <w:left w:val="single" w:sz="4" w:space="0" w:color="auto"/>
              <w:right w:val="single" w:sz="4" w:space="0" w:color="auto"/>
            </w:tcBorders>
            <w:shd w:val="clear" w:color="auto" w:fill="auto"/>
            <w:noWrap/>
          </w:tcPr>
          <w:p w14:paraId="33C49D43" w14:textId="77777777" w:rsidR="00057FC2" w:rsidRPr="005F7586" w:rsidRDefault="00057FC2">
            <w:pPr>
              <w:jc w:val="right"/>
              <w:rPr>
                <w:rFonts w:ascii="Verdana" w:hAnsi="Verdana"/>
                <w:color w:val="000000"/>
                <w:sz w:val="16"/>
                <w:szCs w:val="16"/>
              </w:rPr>
            </w:pPr>
          </w:p>
        </w:tc>
      </w:tr>
      <w:tr w:rsidR="00057FC2" w:rsidRPr="005F7586" w14:paraId="5C281AE7"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3202D8D0" w14:textId="77777777" w:rsidR="00B52EDA" w:rsidRPr="005F7586" w:rsidRDefault="00057FC2" w:rsidP="00B52EDA">
            <w:pPr>
              <w:rPr>
                <w:rFonts w:ascii="Verdana" w:hAnsi="Verdana"/>
                <w:color w:val="000000"/>
                <w:sz w:val="16"/>
                <w:szCs w:val="16"/>
              </w:rPr>
            </w:pPr>
            <w:r w:rsidRPr="005F7586">
              <w:rPr>
                <w:rFonts w:ascii="Verdana" w:hAnsi="Verdana"/>
                <w:color w:val="000000"/>
                <w:sz w:val="16"/>
                <w:szCs w:val="16"/>
              </w:rPr>
              <w:t>BSF Programme (Building Schools for the Future)</w:t>
            </w:r>
          </w:p>
          <w:p w14:paraId="44885D4B" w14:textId="732E2C05" w:rsidR="00057FC2" w:rsidRPr="005F7586" w:rsidRDefault="008D691F" w:rsidP="006A6115">
            <w:pPr>
              <w:rPr>
                <w:rFonts w:ascii="Verdana" w:hAnsi="Verdana"/>
                <w:color w:val="000000"/>
                <w:sz w:val="16"/>
                <w:szCs w:val="16"/>
              </w:rPr>
            </w:pPr>
            <w:r w:rsidRPr="005F7586">
              <w:rPr>
                <w:rFonts w:ascii="Verdana" w:hAnsi="Verdana"/>
                <w:b/>
                <w:i/>
                <w:color w:val="000000"/>
                <w:sz w:val="16"/>
                <w:szCs w:val="16"/>
              </w:rPr>
              <w:t>Less</w:t>
            </w:r>
            <w:r w:rsidRPr="005F7586">
              <w:rPr>
                <w:rFonts w:ascii="Verdana" w:hAnsi="Verdan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6B83FE80" w14:textId="77777777" w:rsidR="0087151B" w:rsidRPr="005F7586" w:rsidRDefault="0087151B" w:rsidP="0087151B">
            <w:pPr>
              <w:jc w:val="right"/>
              <w:rPr>
                <w:rFonts w:ascii="Verdana" w:hAnsi="Verdana" w:cs="Calibri"/>
                <w:color w:val="000000"/>
                <w:sz w:val="16"/>
                <w:szCs w:val="16"/>
              </w:rPr>
            </w:pPr>
            <w:r w:rsidRPr="005F7586">
              <w:rPr>
                <w:rFonts w:ascii="Verdana" w:hAnsi="Verdana" w:cs="Calibri"/>
                <w:color w:val="000000"/>
                <w:sz w:val="16"/>
                <w:szCs w:val="16"/>
              </w:rPr>
              <w:t>-</w:t>
            </w:r>
          </w:p>
          <w:p w14:paraId="3E6FE4CE" w14:textId="41C76F02" w:rsidR="00057FC2" w:rsidRPr="005F7586" w:rsidRDefault="00EA6CD9">
            <w:pPr>
              <w:jc w:val="right"/>
              <w:rPr>
                <w:rFonts w:ascii="Verdana" w:hAnsi="Verdana"/>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5FF8263" w14:textId="77777777" w:rsidR="0087151B" w:rsidRPr="005F7586" w:rsidRDefault="0087151B" w:rsidP="0087151B">
            <w:pPr>
              <w:jc w:val="right"/>
              <w:rPr>
                <w:rFonts w:ascii="Verdana" w:hAnsi="Verdana" w:cs="Calibri"/>
                <w:bCs/>
                <w:color w:val="000000"/>
                <w:sz w:val="16"/>
                <w:szCs w:val="16"/>
              </w:rPr>
            </w:pPr>
            <w:r w:rsidRPr="005F7586">
              <w:rPr>
                <w:rFonts w:ascii="Verdana" w:hAnsi="Verdana" w:cs="Calibri"/>
                <w:bCs/>
                <w:color w:val="000000"/>
                <w:sz w:val="16"/>
                <w:szCs w:val="16"/>
              </w:rPr>
              <w:t>16</w:t>
            </w:r>
          </w:p>
          <w:p w14:paraId="65A99584" w14:textId="0639BD9A" w:rsidR="00057FC2" w:rsidRPr="005F7586" w:rsidRDefault="0087151B">
            <w:pPr>
              <w:jc w:val="right"/>
              <w:rPr>
                <w:rFonts w:ascii="Verdana" w:hAnsi="Verdana"/>
                <w:color w:val="000000"/>
                <w:sz w:val="16"/>
                <w:szCs w:val="16"/>
              </w:rPr>
            </w:pPr>
            <w:r w:rsidRPr="005F7586">
              <w:rPr>
                <w:rFonts w:ascii="Verdana" w:hAnsi="Verdana" w:cs="Calibri"/>
                <w:bCs/>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702B61CF" w14:textId="77777777" w:rsidR="0087151B" w:rsidRPr="005F7586" w:rsidRDefault="0087151B" w:rsidP="0087151B">
            <w:pPr>
              <w:jc w:val="right"/>
              <w:rPr>
                <w:rFonts w:ascii="Verdana" w:hAnsi="Verdana" w:cs="Calibri"/>
                <w:color w:val="000000"/>
                <w:sz w:val="16"/>
                <w:szCs w:val="16"/>
              </w:rPr>
            </w:pPr>
            <w:r w:rsidRPr="005F7586">
              <w:rPr>
                <w:rFonts w:ascii="Verdana" w:hAnsi="Verdana" w:cs="Calibri"/>
                <w:color w:val="000000"/>
                <w:sz w:val="16"/>
                <w:szCs w:val="16"/>
              </w:rPr>
              <w:t>-</w:t>
            </w:r>
          </w:p>
          <w:p w14:paraId="35D9CB43" w14:textId="4B542A20" w:rsidR="00057FC2" w:rsidRPr="005F7586" w:rsidRDefault="0087151B">
            <w:pPr>
              <w:jc w:val="right"/>
              <w:rPr>
                <w:rFonts w:ascii="Verdana" w:hAnsi="Verdana"/>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6E0E510" w14:textId="77777777" w:rsidR="0087151B" w:rsidRPr="005F7586" w:rsidRDefault="0087151B" w:rsidP="0087151B">
            <w:pPr>
              <w:jc w:val="right"/>
              <w:rPr>
                <w:rFonts w:ascii="Verdana" w:hAnsi="Verdana" w:cs="Calibri"/>
                <w:bCs/>
                <w:color w:val="000000"/>
                <w:sz w:val="16"/>
                <w:szCs w:val="16"/>
              </w:rPr>
            </w:pPr>
            <w:r w:rsidRPr="005F7586">
              <w:rPr>
                <w:rFonts w:ascii="Verdana" w:hAnsi="Verdana" w:cs="Calibri"/>
                <w:bCs/>
                <w:color w:val="000000"/>
                <w:sz w:val="16"/>
                <w:szCs w:val="16"/>
              </w:rPr>
              <w:t>16</w:t>
            </w:r>
          </w:p>
          <w:p w14:paraId="7F5788CD" w14:textId="2CC0960B" w:rsidR="00057FC2" w:rsidRPr="005F7586" w:rsidRDefault="0087151B">
            <w:pPr>
              <w:jc w:val="right"/>
              <w:rPr>
                <w:rFonts w:ascii="Verdana" w:hAnsi="Verdana"/>
                <w:color w:val="000000"/>
                <w:sz w:val="16"/>
                <w:szCs w:val="16"/>
              </w:rPr>
            </w:pPr>
            <w:r w:rsidRPr="005F7586">
              <w:rPr>
                <w:rFonts w:ascii="Verdana" w:hAnsi="Verdana" w:cs="Calibri"/>
                <w:bCs/>
                <w:color w:val="000000"/>
                <w:sz w:val="16"/>
                <w:szCs w:val="16"/>
              </w:rPr>
              <w:t>(16)</w:t>
            </w:r>
          </w:p>
        </w:tc>
      </w:tr>
      <w:tr w:rsidR="00872B65" w:rsidRPr="005F7586" w14:paraId="27BA8310" w14:textId="77777777" w:rsidTr="00872B65">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99D08A2" w14:textId="77777777" w:rsidR="00872B65" w:rsidRPr="005F7586" w:rsidRDefault="00872B65" w:rsidP="006A6115">
            <w:pPr>
              <w:rPr>
                <w:rFonts w:ascii="Verdana" w:hAnsi="Verdana"/>
                <w:b/>
                <w:color w:val="000000"/>
                <w:sz w:val="16"/>
                <w:szCs w:val="16"/>
              </w:rPr>
            </w:pPr>
            <w:r w:rsidRPr="005F7586">
              <w:rPr>
                <w:rFonts w:ascii="Verdana" w:hAnsi="Verdan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6860D3DD" w14:textId="788FCC06" w:rsidR="00872B65" w:rsidRPr="005F7586" w:rsidRDefault="00EA6CD9" w:rsidP="00B70A1D">
            <w:pPr>
              <w:jc w:val="right"/>
              <w:rPr>
                <w:rFonts w:ascii="Verdana" w:hAnsi="Verdana"/>
                <w:color w:val="000000"/>
                <w:sz w:val="16"/>
                <w:szCs w:val="16"/>
              </w:rPr>
            </w:pPr>
            <w:r w:rsidRPr="005F7586">
              <w:rPr>
                <w:rFonts w:ascii="Verdana" w:hAnsi="Verdana" w:cs="Calibri"/>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65ACBB25" w14:textId="3F92F246" w:rsidR="00872B65" w:rsidRPr="005F7586" w:rsidRDefault="0087151B" w:rsidP="00B70A1D">
            <w:pPr>
              <w:jc w:val="right"/>
              <w:rPr>
                <w:rFonts w:ascii="Verdana" w:hAnsi="Verdana"/>
                <w:color w:val="000000"/>
                <w:sz w:val="16"/>
                <w:szCs w:val="16"/>
              </w:rPr>
            </w:pPr>
            <w:r w:rsidRPr="005F7586">
              <w:rPr>
                <w:rFonts w:ascii="Verdana" w:hAnsi="Verdana" w:cs="Calibri"/>
                <w:b/>
                <w:bCs/>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2E946FEE" w14:textId="03653715" w:rsidR="00872B65" w:rsidRPr="005F7586" w:rsidRDefault="0087151B" w:rsidP="00B70A1D">
            <w:pPr>
              <w:jc w:val="right"/>
              <w:rPr>
                <w:rFonts w:ascii="Verdana" w:hAnsi="Verdana"/>
                <w:color w:val="000000"/>
                <w:sz w:val="16"/>
                <w:szCs w:val="16"/>
              </w:rPr>
            </w:pPr>
            <w:r w:rsidRPr="005F7586">
              <w:rPr>
                <w:rFonts w:ascii="Verdana" w:hAnsi="Verdana" w:cs="Calibri"/>
                <w:b/>
                <w:bCs/>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F96D01C" w14:textId="5CFED753" w:rsidR="00872B65" w:rsidRPr="005F7586" w:rsidRDefault="0087151B" w:rsidP="00B70A1D">
            <w:pPr>
              <w:jc w:val="right"/>
              <w:rPr>
                <w:rFonts w:ascii="Verdana" w:hAnsi="Verdana"/>
                <w:color w:val="000000"/>
                <w:sz w:val="16"/>
                <w:szCs w:val="16"/>
              </w:rPr>
            </w:pPr>
            <w:r w:rsidRPr="005F7586">
              <w:rPr>
                <w:rFonts w:ascii="Verdana" w:hAnsi="Verdana" w:cs="Calibri"/>
                <w:b/>
                <w:bCs/>
                <w:color w:val="000000"/>
                <w:sz w:val="16"/>
                <w:szCs w:val="16"/>
              </w:rPr>
              <w:t>-</w:t>
            </w:r>
          </w:p>
        </w:tc>
      </w:tr>
      <w:tr w:rsidR="00057FC2" w:rsidRPr="005F7586" w14:paraId="035FC11C" w14:textId="77777777" w:rsidTr="00057FC2">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3942BBD4" w14:textId="77777777" w:rsidR="00057FC2" w:rsidRPr="005F7586" w:rsidRDefault="00057FC2" w:rsidP="006A6115">
            <w:pPr>
              <w:rPr>
                <w:rFonts w:ascii="Verdana" w:hAnsi="Verdan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02C84A3" w14:textId="662D1DBB" w:rsidR="00057FC2" w:rsidRPr="005F7586" w:rsidRDefault="00057FC2">
            <w:pPr>
              <w:jc w:val="right"/>
              <w:rPr>
                <w:rFonts w:ascii="Verdana" w:hAnsi="Verdan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6E94C23" w14:textId="74FB4258" w:rsidR="00057FC2" w:rsidRPr="005F7586" w:rsidRDefault="00057FC2">
            <w:pPr>
              <w:jc w:val="right"/>
              <w:rPr>
                <w:rFonts w:ascii="Verdana" w:hAnsi="Verdana"/>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4F1ABC45" w14:textId="77777777" w:rsidR="00057FC2" w:rsidRPr="005F7586" w:rsidRDefault="00057FC2">
            <w:pPr>
              <w:jc w:val="right"/>
              <w:rPr>
                <w:rFonts w:ascii="Verdana" w:hAnsi="Verdana"/>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4FB58FF0" w14:textId="77777777" w:rsidR="00057FC2" w:rsidRPr="005F7586" w:rsidRDefault="00057FC2">
            <w:pPr>
              <w:jc w:val="right"/>
              <w:rPr>
                <w:rFonts w:ascii="Verdana" w:hAnsi="Verdana"/>
                <w:color w:val="000000"/>
                <w:sz w:val="16"/>
                <w:szCs w:val="16"/>
              </w:rPr>
            </w:pPr>
          </w:p>
        </w:tc>
      </w:tr>
      <w:tr w:rsidR="00057FC2" w:rsidRPr="005F7586" w14:paraId="7AEC96E7" w14:textId="77777777" w:rsidTr="00057FC2">
        <w:trPr>
          <w:trHeight w:val="80"/>
          <w:jc w:val="center"/>
        </w:trPr>
        <w:tc>
          <w:tcPr>
            <w:tcW w:w="5079" w:type="dxa"/>
            <w:tcBorders>
              <w:top w:val="nil"/>
              <w:left w:val="single" w:sz="4" w:space="0" w:color="auto"/>
              <w:right w:val="single" w:sz="4" w:space="0" w:color="auto"/>
            </w:tcBorders>
            <w:shd w:val="clear" w:color="auto" w:fill="auto"/>
            <w:noWrap/>
            <w:vAlign w:val="center"/>
          </w:tcPr>
          <w:p w14:paraId="0B7FF743" w14:textId="77777777" w:rsidR="00057FC2" w:rsidRPr="005F7586" w:rsidRDefault="00057FC2" w:rsidP="006A6115">
            <w:pPr>
              <w:rPr>
                <w:rFonts w:ascii="Verdana" w:hAnsi="Verdana"/>
                <w:color w:val="000000"/>
                <w:sz w:val="16"/>
                <w:szCs w:val="16"/>
              </w:rPr>
            </w:pPr>
            <w:r w:rsidRPr="005F7586">
              <w:rPr>
                <w:rFonts w:ascii="Verdana" w:hAnsi="Verdan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473D7FA2" w14:textId="37977BEC" w:rsidR="00057FC2" w:rsidRPr="005F7586" w:rsidRDefault="00EA6CD9">
            <w:pPr>
              <w:jc w:val="right"/>
              <w:rPr>
                <w:rFonts w:ascii="Verdana" w:hAnsi="Verdana"/>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1D564FD5" w14:textId="4979CE5F" w:rsidR="00057FC2" w:rsidRPr="005F7586" w:rsidRDefault="0087151B">
            <w:pPr>
              <w:jc w:val="right"/>
              <w:rPr>
                <w:rFonts w:ascii="Verdana" w:hAnsi="Verdana"/>
                <w:color w:val="000000"/>
                <w:sz w:val="16"/>
                <w:szCs w:val="16"/>
              </w:rPr>
            </w:pPr>
            <w:r w:rsidRPr="005F7586">
              <w:rPr>
                <w:rFonts w:ascii="Verdana" w:hAnsi="Verdana" w:cs="Calibri"/>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13415A06" w14:textId="60EEF0D8" w:rsidR="00057FC2" w:rsidRPr="005F7586" w:rsidRDefault="0087151B">
            <w:pPr>
              <w:jc w:val="right"/>
              <w:rPr>
                <w:rFonts w:ascii="Verdana" w:hAnsi="Verdana"/>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4D276222" w14:textId="499A829B" w:rsidR="00057FC2" w:rsidRPr="005F7586" w:rsidRDefault="0087151B">
            <w:pPr>
              <w:jc w:val="right"/>
              <w:rPr>
                <w:rFonts w:ascii="Verdana" w:hAnsi="Verdana"/>
                <w:color w:val="000000"/>
                <w:sz w:val="16"/>
                <w:szCs w:val="16"/>
              </w:rPr>
            </w:pPr>
            <w:r w:rsidRPr="005F7586">
              <w:rPr>
                <w:rFonts w:ascii="Verdana" w:hAnsi="Verdana" w:cs="Calibri"/>
                <w:color w:val="000000"/>
                <w:sz w:val="16"/>
                <w:szCs w:val="16"/>
              </w:rPr>
              <w:t>10</w:t>
            </w:r>
          </w:p>
        </w:tc>
      </w:tr>
      <w:tr w:rsidR="00057FC2" w:rsidRPr="005F7586" w14:paraId="0781B67E" w14:textId="77777777" w:rsidTr="00872B65">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616612FA" w14:textId="77777777" w:rsidR="00057FC2" w:rsidRPr="005F7586" w:rsidRDefault="00057FC2" w:rsidP="006A6115">
            <w:pPr>
              <w:rPr>
                <w:rFonts w:ascii="Verdana" w:hAnsi="Verdana"/>
                <w:i/>
                <w:color w:val="000000"/>
                <w:sz w:val="16"/>
                <w:szCs w:val="16"/>
              </w:rPr>
            </w:pPr>
            <w:r w:rsidRPr="005F7586">
              <w:rPr>
                <w:rFonts w:ascii="Verdana" w:hAnsi="Verdan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23F2F2CA" w14:textId="479162FA" w:rsidR="00057FC2" w:rsidRPr="005F7586" w:rsidRDefault="0087151B">
            <w:pPr>
              <w:jc w:val="right"/>
              <w:rPr>
                <w:rFonts w:ascii="Verdana" w:hAnsi="Verdana"/>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A58ED6D" w14:textId="2F8EF586" w:rsidR="00057FC2" w:rsidRPr="005F7586" w:rsidRDefault="0087151B">
            <w:pPr>
              <w:jc w:val="right"/>
              <w:rPr>
                <w:rFonts w:ascii="Verdana" w:hAnsi="Verdana"/>
                <w:color w:val="000000"/>
                <w:sz w:val="16"/>
                <w:szCs w:val="16"/>
              </w:rPr>
            </w:pPr>
            <w:r w:rsidRPr="005F7586">
              <w:rPr>
                <w:rFonts w:ascii="Verdana" w:hAnsi="Verdana" w:cs="Calibri"/>
                <w:color w:val="000000"/>
                <w:sz w:val="16"/>
                <w:szCs w:val="16"/>
              </w:rPr>
              <w:t>(10)</w:t>
            </w:r>
          </w:p>
        </w:tc>
        <w:tc>
          <w:tcPr>
            <w:tcW w:w="1456" w:type="dxa"/>
            <w:tcBorders>
              <w:top w:val="nil"/>
              <w:left w:val="single" w:sz="4" w:space="0" w:color="auto"/>
              <w:bottom w:val="single" w:sz="4" w:space="0" w:color="auto"/>
              <w:right w:val="single" w:sz="4" w:space="0" w:color="auto"/>
            </w:tcBorders>
            <w:shd w:val="clear" w:color="auto" w:fill="auto"/>
            <w:vAlign w:val="center"/>
          </w:tcPr>
          <w:p w14:paraId="0099315D" w14:textId="1A6DF451" w:rsidR="00057FC2" w:rsidRPr="005F7586" w:rsidRDefault="0087151B">
            <w:pPr>
              <w:jc w:val="right"/>
              <w:rPr>
                <w:rFonts w:ascii="Verdana" w:hAnsi="Verdana"/>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0076A32" w14:textId="07428AB7" w:rsidR="00057FC2" w:rsidRPr="005F7586" w:rsidRDefault="0087151B">
            <w:pPr>
              <w:jc w:val="right"/>
              <w:rPr>
                <w:rFonts w:ascii="Verdana" w:hAnsi="Verdana"/>
                <w:color w:val="000000"/>
                <w:sz w:val="16"/>
                <w:szCs w:val="16"/>
              </w:rPr>
            </w:pPr>
            <w:r w:rsidRPr="005F7586">
              <w:rPr>
                <w:rFonts w:ascii="Verdana" w:hAnsi="Verdana" w:cs="Calibri"/>
                <w:color w:val="000000"/>
                <w:sz w:val="16"/>
                <w:szCs w:val="16"/>
              </w:rPr>
              <w:t>(10)</w:t>
            </w:r>
          </w:p>
        </w:tc>
      </w:tr>
      <w:tr w:rsidR="00057FC2" w:rsidRPr="005F7586" w14:paraId="7C0C773A" w14:textId="77777777" w:rsidTr="00057FC2">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1642B2D7" w14:textId="77777777" w:rsidR="00057FC2" w:rsidRPr="005F7586" w:rsidRDefault="00872B65" w:rsidP="006A6115">
            <w:pPr>
              <w:rPr>
                <w:rFonts w:ascii="Verdana" w:hAnsi="Verdana"/>
                <w:b/>
                <w:color w:val="000000"/>
                <w:sz w:val="16"/>
                <w:szCs w:val="16"/>
              </w:rPr>
            </w:pPr>
            <w:r w:rsidRPr="005F7586">
              <w:rPr>
                <w:rFonts w:ascii="Verdana" w:hAnsi="Verdana"/>
                <w:b/>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17D3A0A3" w14:textId="2EB027A8" w:rsidR="00057FC2" w:rsidRPr="005F7586" w:rsidRDefault="00EA6CD9">
            <w:pPr>
              <w:jc w:val="right"/>
              <w:rPr>
                <w:rFonts w:ascii="Verdana" w:hAnsi="Verdana"/>
                <w:color w:val="000000"/>
                <w:sz w:val="16"/>
                <w:szCs w:val="16"/>
              </w:rPr>
            </w:pPr>
            <w:r w:rsidRPr="005F7586">
              <w:rPr>
                <w:rFonts w:ascii="Verdana" w:hAnsi="Verdana" w:cs="Calibri"/>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2CC643BA" w14:textId="36EE2EE0" w:rsidR="00057FC2" w:rsidRPr="005F7586" w:rsidRDefault="00EA6CD9">
            <w:pPr>
              <w:jc w:val="right"/>
              <w:rPr>
                <w:rFonts w:ascii="Verdana" w:hAnsi="Verdana"/>
                <w:color w:val="000000"/>
                <w:sz w:val="16"/>
                <w:szCs w:val="16"/>
              </w:rPr>
            </w:pPr>
            <w:r w:rsidRPr="005F7586">
              <w:rPr>
                <w:rFonts w:ascii="Verdana" w:hAnsi="Verdana" w:cs="Calibri"/>
                <w:b/>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4D2102BC" w14:textId="6A890EDB" w:rsidR="00057FC2" w:rsidRPr="005F7586" w:rsidRDefault="00EA6CD9">
            <w:pPr>
              <w:jc w:val="right"/>
              <w:rPr>
                <w:rFonts w:ascii="Verdana" w:hAnsi="Verdana"/>
                <w:color w:val="000000"/>
                <w:sz w:val="16"/>
                <w:szCs w:val="16"/>
              </w:rPr>
            </w:pPr>
            <w:r w:rsidRPr="005F7586">
              <w:rPr>
                <w:rFonts w:ascii="Verdana" w:hAnsi="Verdana" w:cs="Calibri"/>
                <w:b/>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0672C56C" w14:textId="270BCC57" w:rsidR="00057FC2" w:rsidRPr="005F7586" w:rsidRDefault="00EA6CD9">
            <w:pPr>
              <w:jc w:val="right"/>
              <w:rPr>
                <w:rFonts w:ascii="Verdana" w:hAnsi="Verdana"/>
                <w:color w:val="000000"/>
                <w:sz w:val="16"/>
                <w:szCs w:val="16"/>
              </w:rPr>
            </w:pPr>
            <w:r w:rsidRPr="005F7586">
              <w:rPr>
                <w:rFonts w:ascii="Verdana" w:hAnsi="Verdana" w:cs="Calibri"/>
                <w:b/>
                <w:color w:val="000000"/>
                <w:sz w:val="16"/>
                <w:szCs w:val="16"/>
              </w:rPr>
              <w:t>-</w:t>
            </w:r>
          </w:p>
        </w:tc>
      </w:tr>
      <w:tr w:rsidR="00872B65" w:rsidRPr="005F7586" w14:paraId="2C0F3398" w14:textId="77777777" w:rsidTr="00872B65">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0546F8B7" w14:textId="77777777" w:rsidR="00872B65" w:rsidRPr="005F7586" w:rsidRDefault="00872B65" w:rsidP="006A6115">
            <w:pPr>
              <w:rPr>
                <w:rFonts w:ascii="Verdana" w:hAnsi="Verdan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0EC035B6" w14:textId="77777777" w:rsidR="00872B65" w:rsidRPr="005F7586" w:rsidRDefault="00872B65">
            <w:pPr>
              <w:jc w:val="right"/>
              <w:rPr>
                <w:rFonts w:ascii="Verdana" w:hAnsi="Verdan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7ED9478D" w14:textId="77777777" w:rsidR="00872B65" w:rsidRPr="005F7586" w:rsidRDefault="00872B65">
            <w:pPr>
              <w:jc w:val="right"/>
              <w:rPr>
                <w:rFonts w:ascii="Verdana" w:hAnsi="Verdana"/>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709AF484" w14:textId="77777777" w:rsidR="00872B65" w:rsidRPr="005F7586" w:rsidRDefault="00872B65">
            <w:pPr>
              <w:jc w:val="right"/>
              <w:rPr>
                <w:rFonts w:ascii="Verdana" w:hAnsi="Verdana"/>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3A35562" w14:textId="77777777" w:rsidR="00872B65" w:rsidRPr="005F7586" w:rsidRDefault="00872B65">
            <w:pPr>
              <w:jc w:val="right"/>
              <w:rPr>
                <w:rFonts w:ascii="Verdana" w:hAnsi="Verdana"/>
                <w:color w:val="000000"/>
                <w:sz w:val="16"/>
                <w:szCs w:val="16"/>
              </w:rPr>
            </w:pPr>
          </w:p>
        </w:tc>
      </w:tr>
      <w:tr w:rsidR="00057FC2" w:rsidRPr="005F7586" w14:paraId="692FCC5E" w14:textId="77777777" w:rsidTr="00872B65">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E3B2163" w14:textId="77777777" w:rsidR="00057FC2" w:rsidRPr="005F7586" w:rsidRDefault="00872B65" w:rsidP="006A6115">
            <w:pPr>
              <w:rPr>
                <w:rFonts w:ascii="Verdana" w:hAnsi="Verdana"/>
                <w:b/>
                <w:color w:val="000000"/>
                <w:sz w:val="16"/>
                <w:szCs w:val="16"/>
              </w:rPr>
            </w:pPr>
            <w:r w:rsidRPr="005F7586">
              <w:rPr>
                <w:rFonts w:ascii="Verdana" w:hAnsi="Verdana"/>
                <w:b/>
                <w:color w:val="000000"/>
                <w:sz w:val="16"/>
                <w:szCs w:val="16"/>
              </w:rPr>
              <w:t xml:space="preserve">Total </w:t>
            </w:r>
            <w:r w:rsidR="00057FC2" w:rsidRPr="005F7586">
              <w:rPr>
                <w:rFonts w:ascii="Verdana" w:hAnsi="Verdana"/>
                <w:b/>
                <w:color w:val="000000"/>
                <w:sz w:val="16"/>
                <w:szCs w:val="16"/>
              </w:rPr>
              <w:t>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D7CC4A2" w14:textId="6B99B8AB" w:rsidR="00057FC2" w:rsidRPr="005F7586" w:rsidRDefault="0087151B">
            <w:pPr>
              <w:jc w:val="right"/>
              <w:rPr>
                <w:rFonts w:ascii="Verdana" w:hAnsi="Verdana"/>
                <w:b/>
                <w:color w:val="000000"/>
                <w:sz w:val="16"/>
                <w:szCs w:val="16"/>
              </w:rPr>
            </w:pPr>
            <w:r w:rsidRPr="005F7586">
              <w:rPr>
                <w:rFonts w:ascii="Verdana" w:hAnsi="Verdana"/>
                <w:b/>
                <w:bCs/>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6904362" w14:textId="3FC8F4D0" w:rsidR="00057FC2" w:rsidRPr="005F7586" w:rsidRDefault="0087151B">
            <w:pPr>
              <w:jc w:val="right"/>
              <w:rPr>
                <w:rFonts w:ascii="Verdana" w:hAnsi="Verdana"/>
                <w:b/>
                <w:color w:val="000000"/>
                <w:sz w:val="16"/>
                <w:szCs w:val="16"/>
              </w:rPr>
            </w:pPr>
            <w:r w:rsidRPr="005F7586">
              <w:rPr>
                <w:rFonts w:ascii="Verdana" w:hAnsi="Verdana"/>
                <w:b/>
                <w:bCs/>
                <w:color w:val="000000"/>
                <w:sz w:val="16"/>
                <w:szCs w:val="16"/>
              </w:rPr>
              <w:t>2,000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75D9D8" w14:textId="1B64A8F4" w:rsidR="00057FC2" w:rsidRPr="005F7586" w:rsidRDefault="0087151B">
            <w:pPr>
              <w:jc w:val="right"/>
              <w:rPr>
                <w:rFonts w:ascii="Verdana" w:hAnsi="Verdana"/>
                <w:b/>
                <w:color w:val="000000"/>
                <w:sz w:val="16"/>
                <w:szCs w:val="16"/>
              </w:rPr>
            </w:pPr>
            <w:r w:rsidRPr="005F7586">
              <w:rPr>
                <w:rFonts w:ascii="Verdana" w:hAnsi="Verdana"/>
                <w:b/>
                <w:bCs/>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F332C1A" w14:textId="2CDA25AF" w:rsidR="00057FC2" w:rsidRPr="005F7586" w:rsidRDefault="0087151B">
            <w:pPr>
              <w:jc w:val="right"/>
              <w:rPr>
                <w:rFonts w:ascii="Verdana" w:hAnsi="Verdana"/>
                <w:b/>
                <w:color w:val="000000"/>
                <w:sz w:val="16"/>
                <w:szCs w:val="16"/>
              </w:rPr>
            </w:pPr>
            <w:r w:rsidRPr="005F7586">
              <w:rPr>
                <w:rFonts w:ascii="Verdana" w:hAnsi="Verdana"/>
                <w:b/>
                <w:bCs/>
                <w:color w:val="000000"/>
                <w:sz w:val="16"/>
                <w:szCs w:val="16"/>
              </w:rPr>
              <w:t>2,000</w:t>
            </w:r>
          </w:p>
        </w:tc>
      </w:tr>
    </w:tbl>
    <w:p w14:paraId="69C013C7" w14:textId="77777777" w:rsidR="00BF0742" w:rsidRPr="005F7586" w:rsidRDefault="00BF0742" w:rsidP="006A6115">
      <w:pPr>
        <w:rPr>
          <w:rFonts w:ascii="Verdana" w:hAnsi="Verdana"/>
          <w:sz w:val="18"/>
          <w:szCs w:val="18"/>
          <w:u w:val="single"/>
        </w:rPr>
      </w:pPr>
    </w:p>
    <w:p w14:paraId="08C3AD23" w14:textId="77777777" w:rsidR="00057FC2" w:rsidRPr="005F7586" w:rsidRDefault="00057FC2" w:rsidP="00057FC2">
      <w:pPr>
        <w:rPr>
          <w:rFonts w:ascii="Verdana" w:hAnsi="Verdana" w:cs="Arial"/>
          <w:sz w:val="18"/>
          <w:szCs w:val="18"/>
          <w:u w:val="single"/>
        </w:rPr>
      </w:pPr>
      <w:r w:rsidRPr="005F7586">
        <w:rPr>
          <w:rFonts w:ascii="Verdana" w:hAnsi="Verdana" w:cs="Arial"/>
          <w:sz w:val="18"/>
          <w:szCs w:val="18"/>
          <w:u w:val="single"/>
        </w:rPr>
        <w:t>Prior Year Comparator:</w:t>
      </w:r>
    </w:p>
    <w:p w14:paraId="55D5C425" w14:textId="77777777" w:rsidR="00BF0742" w:rsidRPr="005F7586" w:rsidRDefault="00BF0742" w:rsidP="006A6115">
      <w:pPr>
        <w:rPr>
          <w:rFonts w:ascii="Verdana" w:hAnsi="Verdana"/>
          <w:sz w:val="18"/>
          <w:szCs w:val="18"/>
          <w:u w:val="single"/>
        </w:rPr>
      </w:pPr>
    </w:p>
    <w:tbl>
      <w:tblPr>
        <w:tblW w:w="11147" w:type="dxa"/>
        <w:jc w:val="center"/>
        <w:tblLayout w:type="fixed"/>
        <w:tblLook w:val="04A0" w:firstRow="1" w:lastRow="0" w:firstColumn="1" w:lastColumn="0" w:noHBand="0" w:noVBand="1"/>
      </w:tblPr>
      <w:tblGrid>
        <w:gridCol w:w="5079"/>
        <w:gridCol w:w="1698"/>
        <w:gridCol w:w="1457"/>
        <w:gridCol w:w="1456"/>
        <w:gridCol w:w="1457"/>
      </w:tblGrid>
      <w:tr w:rsidR="00872B65" w:rsidRPr="005F7586" w14:paraId="19760880" w14:textId="77777777" w:rsidTr="00B70A1D">
        <w:trPr>
          <w:trHeight w:val="216"/>
          <w:jc w:val="center"/>
        </w:trPr>
        <w:tc>
          <w:tcPr>
            <w:tcW w:w="5079" w:type="dxa"/>
            <w:vMerge w:val="restart"/>
            <w:tcBorders>
              <w:top w:val="single" w:sz="4" w:space="0" w:color="auto"/>
              <w:left w:val="single" w:sz="4" w:space="0" w:color="auto"/>
              <w:right w:val="single" w:sz="4" w:space="0" w:color="auto"/>
            </w:tcBorders>
            <w:shd w:val="clear" w:color="auto" w:fill="auto"/>
            <w:noWrap/>
            <w:vAlign w:val="center"/>
            <w:hideMark/>
          </w:tcPr>
          <w:p w14:paraId="04D2B4A2" w14:textId="77777777" w:rsidR="00872B65" w:rsidRPr="005F7586" w:rsidRDefault="00872B65" w:rsidP="00B70A1D">
            <w:pPr>
              <w:jc w:val="center"/>
              <w:rPr>
                <w:rFonts w:ascii="Verdana" w:hAnsi="Verdana"/>
                <w:b/>
                <w:bCs/>
                <w:color w:val="000000"/>
                <w:sz w:val="16"/>
                <w:szCs w:val="16"/>
              </w:rPr>
            </w:pPr>
            <w:r w:rsidRPr="005F7586">
              <w:rPr>
                <w:rFonts w:ascii="Verdana" w:hAnsi="Verdana"/>
                <w:b/>
                <w:bCs/>
                <w:color w:val="000000"/>
                <w:sz w:val="16"/>
                <w:szCs w:val="16"/>
              </w:rPr>
              <w:t> </w:t>
            </w:r>
            <w:r w:rsidRPr="005F7586">
              <w:rPr>
                <w:rFonts w:ascii="Verdana" w:hAnsi="Verdana"/>
                <w:color w:val="000000"/>
                <w:sz w:val="16"/>
                <w:szCs w:val="16"/>
              </w:rPr>
              <w:t>Recurring Fair Value Measurements Using:</w:t>
            </w:r>
          </w:p>
        </w:tc>
        <w:tc>
          <w:tcPr>
            <w:tcW w:w="6068" w:type="dxa"/>
            <w:gridSpan w:val="4"/>
            <w:tcBorders>
              <w:top w:val="single" w:sz="4" w:space="0" w:color="auto"/>
              <w:left w:val="single" w:sz="4" w:space="0" w:color="auto"/>
              <w:bottom w:val="nil"/>
              <w:right w:val="single" w:sz="4" w:space="0" w:color="auto"/>
            </w:tcBorders>
            <w:shd w:val="clear" w:color="auto" w:fill="auto"/>
            <w:vAlign w:val="center"/>
          </w:tcPr>
          <w:p w14:paraId="226861A0" w14:textId="77B8436D" w:rsidR="00872B65" w:rsidRPr="005F7586" w:rsidRDefault="00872B65" w:rsidP="00B70A1D">
            <w:pPr>
              <w:jc w:val="center"/>
              <w:rPr>
                <w:rFonts w:ascii="Verdana" w:hAnsi="Verdana"/>
                <w:b/>
                <w:bCs/>
                <w:color w:val="000000"/>
                <w:sz w:val="16"/>
                <w:szCs w:val="16"/>
              </w:rPr>
            </w:pPr>
            <w:r w:rsidRPr="005F7586">
              <w:rPr>
                <w:rFonts w:ascii="Verdana" w:hAnsi="Verdana"/>
                <w:b/>
                <w:bCs/>
                <w:color w:val="000000"/>
                <w:sz w:val="16"/>
                <w:szCs w:val="16"/>
              </w:rPr>
              <w:t>20</w:t>
            </w:r>
            <w:r w:rsidR="00610F1B" w:rsidRPr="005F7586">
              <w:rPr>
                <w:rFonts w:ascii="Verdana" w:hAnsi="Verdana"/>
                <w:b/>
                <w:bCs/>
                <w:color w:val="000000"/>
                <w:sz w:val="16"/>
                <w:szCs w:val="16"/>
              </w:rPr>
              <w:t>20</w:t>
            </w:r>
            <w:r w:rsidR="00383DF3" w:rsidRPr="005F7586">
              <w:rPr>
                <w:rFonts w:ascii="Verdana" w:hAnsi="Verdana"/>
                <w:b/>
                <w:bCs/>
                <w:color w:val="000000"/>
                <w:sz w:val="16"/>
                <w:szCs w:val="16"/>
              </w:rPr>
              <w:t>/2</w:t>
            </w:r>
            <w:r w:rsidR="00610F1B" w:rsidRPr="005F7586">
              <w:rPr>
                <w:rFonts w:ascii="Verdana" w:hAnsi="Verdana"/>
                <w:b/>
                <w:bCs/>
                <w:color w:val="000000"/>
                <w:sz w:val="16"/>
                <w:szCs w:val="16"/>
              </w:rPr>
              <w:t>1</w:t>
            </w:r>
          </w:p>
        </w:tc>
      </w:tr>
      <w:tr w:rsidR="00610F1B" w:rsidRPr="005F7586" w14:paraId="664D8EE9" w14:textId="77777777" w:rsidTr="00B70A1D">
        <w:trPr>
          <w:trHeight w:val="499"/>
          <w:jc w:val="center"/>
        </w:trPr>
        <w:tc>
          <w:tcPr>
            <w:tcW w:w="5079" w:type="dxa"/>
            <w:vMerge/>
            <w:tcBorders>
              <w:top w:val="single" w:sz="4" w:space="0" w:color="auto"/>
              <w:left w:val="single" w:sz="4" w:space="0" w:color="auto"/>
              <w:right w:val="single" w:sz="4" w:space="0" w:color="auto"/>
            </w:tcBorders>
            <w:shd w:val="clear" w:color="auto" w:fill="auto"/>
            <w:noWrap/>
            <w:vAlign w:val="center"/>
          </w:tcPr>
          <w:p w14:paraId="6030D404" w14:textId="77777777" w:rsidR="00610F1B" w:rsidRPr="005F7586" w:rsidRDefault="00610F1B" w:rsidP="00610F1B">
            <w:pPr>
              <w:jc w:val="center"/>
              <w:rPr>
                <w:rFonts w:ascii="Verdana" w:hAnsi="Verdana"/>
                <w:b/>
                <w:bCs/>
                <w:color w:val="000000"/>
                <w:sz w:val="16"/>
                <w:szCs w:val="16"/>
              </w:rPr>
            </w:pPr>
          </w:p>
        </w:tc>
        <w:tc>
          <w:tcPr>
            <w:tcW w:w="1698" w:type="dxa"/>
            <w:tcBorders>
              <w:top w:val="single" w:sz="4" w:space="0" w:color="auto"/>
              <w:left w:val="single" w:sz="4" w:space="0" w:color="auto"/>
              <w:bottom w:val="nil"/>
              <w:right w:val="single" w:sz="4" w:space="0" w:color="auto"/>
            </w:tcBorders>
            <w:shd w:val="clear" w:color="auto" w:fill="auto"/>
            <w:vAlign w:val="center"/>
          </w:tcPr>
          <w:p w14:paraId="4C427C29" w14:textId="65BF7379" w:rsidR="00610F1B" w:rsidRPr="005F7586" w:rsidRDefault="00610F1B" w:rsidP="00610F1B">
            <w:pPr>
              <w:jc w:val="center"/>
              <w:rPr>
                <w:rFonts w:ascii="Verdana" w:hAnsi="Verdana"/>
                <w:b/>
                <w:bCs/>
                <w:color w:val="000000"/>
                <w:sz w:val="16"/>
                <w:szCs w:val="16"/>
              </w:rPr>
            </w:pPr>
            <w:r w:rsidRPr="005F7586">
              <w:rPr>
                <w:rFonts w:ascii="Verdana" w:hAnsi="Verdana"/>
                <w:b/>
                <w:color w:val="000000"/>
                <w:sz w:val="16"/>
                <w:szCs w:val="16"/>
              </w:rPr>
              <w:t>Quoted Prices in Active Markets for Identical Assets</w:t>
            </w:r>
          </w:p>
        </w:tc>
        <w:tc>
          <w:tcPr>
            <w:tcW w:w="1457" w:type="dxa"/>
            <w:tcBorders>
              <w:top w:val="single" w:sz="4" w:space="0" w:color="auto"/>
              <w:left w:val="single" w:sz="4" w:space="0" w:color="auto"/>
              <w:bottom w:val="nil"/>
              <w:right w:val="single" w:sz="4" w:space="0" w:color="auto"/>
            </w:tcBorders>
            <w:shd w:val="clear" w:color="auto" w:fill="auto"/>
            <w:vAlign w:val="center"/>
          </w:tcPr>
          <w:p w14:paraId="2DA22183" w14:textId="1A567636" w:rsidR="00610F1B" w:rsidRPr="005F7586" w:rsidRDefault="00610F1B" w:rsidP="00610F1B">
            <w:pPr>
              <w:jc w:val="center"/>
              <w:rPr>
                <w:rFonts w:ascii="Verdana" w:hAnsi="Verdana"/>
                <w:b/>
                <w:bCs/>
                <w:color w:val="000000"/>
                <w:sz w:val="16"/>
                <w:szCs w:val="16"/>
              </w:rPr>
            </w:pPr>
            <w:r w:rsidRPr="005F7586">
              <w:rPr>
                <w:rFonts w:ascii="Verdana" w:hAnsi="Verdana"/>
                <w:b/>
                <w:color w:val="000000"/>
                <w:sz w:val="16"/>
                <w:szCs w:val="16"/>
              </w:rPr>
              <w:t xml:space="preserve">Other Significant Observable Inputs </w:t>
            </w:r>
          </w:p>
        </w:tc>
        <w:tc>
          <w:tcPr>
            <w:tcW w:w="1456" w:type="dxa"/>
            <w:tcBorders>
              <w:top w:val="single" w:sz="4" w:space="0" w:color="auto"/>
              <w:left w:val="single" w:sz="4" w:space="0" w:color="auto"/>
              <w:bottom w:val="nil"/>
              <w:right w:val="single" w:sz="4" w:space="0" w:color="auto"/>
            </w:tcBorders>
            <w:shd w:val="clear" w:color="auto" w:fill="auto"/>
            <w:vAlign w:val="center"/>
          </w:tcPr>
          <w:p w14:paraId="3FEC78A7" w14:textId="156D47A2" w:rsidR="00610F1B" w:rsidRPr="005F7586" w:rsidRDefault="00610F1B" w:rsidP="00610F1B">
            <w:pPr>
              <w:jc w:val="center"/>
              <w:rPr>
                <w:rFonts w:ascii="Verdana" w:hAnsi="Verdana"/>
                <w:b/>
                <w:bCs/>
                <w:color w:val="000000"/>
                <w:sz w:val="16"/>
                <w:szCs w:val="16"/>
              </w:rPr>
            </w:pPr>
            <w:r w:rsidRPr="005F7586">
              <w:rPr>
                <w:rFonts w:ascii="Verdana" w:hAnsi="Verdana"/>
                <w:b/>
                <w:color w:val="000000"/>
                <w:sz w:val="16"/>
                <w:szCs w:val="16"/>
              </w:rPr>
              <w:t xml:space="preserve">Significant Unobservable Inputs </w:t>
            </w:r>
          </w:p>
        </w:tc>
        <w:tc>
          <w:tcPr>
            <w:tcW w:w="1457" w:type="dxa"/>
            <w:tcBorders>
              <w:top w:val="single" w:sz="4" w:space="0" w:color="auto"/>
              <w:left w:val="single" w:sz="4" w:space="0" w:color="auto"/>
              <w:bottom w:val="nil"/>
              <w:right w:val="single" w:sz="4" w:space="0" w:color="auto"/>
            </w:tcBorders>
            <w:shd w:val="clear" w:color="auto" w:fill="auto"/>
            <w:vAlign w:val="center"/>
          </w:tcPr>
          <w:p w14:paraId="6DDD853E" w14:textId="70FB2C3C" w:rsidR="00610F1B" w:rsidRPr="005F7586" w:rsidRDefault="00610F1B" w:rsidP="00610F1B">
            <w:pPr>
              <w:jc w:val="center"/>
              <w:rPr>
                <w:rFonts w:ascii="Verdana" w:hAnsi="Verdana"/>
                <w:b/>
                <w:bCs/>
                <w:color w:val="000000"/>
                <w:sz w:val="16"/>
                <w:szCs w:val="16"/>
              </w:rPr>
            </w:pPr>
            <w:r w:rsidRPr="005F7586">
              <w:rPr>
                <w:rFonts w:ascii="Verdana" w:hAnsi="Verdana"/>
                <w:b/>
                <w:color w:val="000000"/>
                <w:sz w:val="16"/>
                <w:szCs w:val="16"/>
              </w:rPr>
              <w:t xml:space="preserve">Fair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w:t>
            </w:r>
            <w:r w:rsidRPr="005F7586">
              <w:rPr>
                <w:rFonts w:ascii="Verdana" w:hAnsi="Verdana"/>
                <w:b/>
                <w:bCs/>
                <w:color w:val="000000"/>
                <w:sz w:val="16"/>
                <w:szCs w:val="16"/>
              </w:rPr>
              <w:t>2021</w:t>
            </w:r>
          </w:p>
        </w:tc>
      </w:tr>
      <w:tr w:rsidR="00610F1B" w:rsidRPr="005F7586" w14:paraId="20B40300" w14:textId="77777777" w:rsidTr="00B70A1D">
        <w:trPr>
          <w:trHeight w:val="64"/>
          <w:jc w:val="center"/>
        </w:trPr>
        <w:tc>
          <w:tcPr>
            <w:tcW w:w="5079" w:type="dxa"/>
            <w:vMerge/>
            <w:tcBorders>
              <w:left w:val="single" w:sz="4" w:space="0" w:color="auto"/>
              <w:right w:val="single" w:sz="4" w:space="0" w:color="auto"/>
            </w:tcBorders>
            <w:shd w:val="clear" w:color="auto" w:fill="auto"/>
            <w:noWrap/>
            <w:vAlign w:val="center"/>
            <w:hideMark/>
          </w:tcPr>
          <w:p w14:paraId="4870765B" w14:textId="77777777" w:rsidR="00610F1B" w:rsidRPr="005F7586" w:rsidRDefault="00610F1B" w:rsidP="00610F1B">
            <w:pPr>
              <w:jc w:val="center"/>
              <w:rPr>
                <w:rFonts w:ascii="Verdana" w:hAnsi="Verdana"/>
                <w:b/>
                <w:bCs/>
                <w:color w:val="000000"/>
                <w:sz w:val="16"/>
                <w:szCs w:val="16"/>
              </w:rPr>
            </w:pPr>
          </w:p>
        </w:tc>
        <w:tc>
          <w:tcPr>
            <w:tcW w:w="1698" w:type="dxa"/>
            <w:tcBorders>
              <w:top w:val="nil"/>
              <w:left w:val="single" w:sz="4" w:space="0" w:color="auto"/>
              <w:bottom w:val="nil"/>
              <w:right w:val="single" w:sz="4" w:space="0" w:color="auto"/>
            </w:tcBorders>
            <w:shd w:val="clear" w:color="auto" w:fill="auto"/>
            <w:vAlign w:val="center"/>
            <w:hideMark/>
          </w:tcPr>
          <w:p w14:paraId="1D79689D" w14:textId="2DCBCB32" w:rsidR="00610F1B" w:rsidRPr="005F7586" w:rsidRDefault="00610F1B" w:rsidP="00610F1B">
            <w:pPr>
              <w:jc w:val="center"/>
              <w:rPr>
                <w:rFonts w:ascii="Verdana" w:hAnsi="Verdana"/>
                <w:bCs/>
                <w:color w:val="000000"/>
                <w:sz w:val="16"/>
                <w:szCs w:val="16"/>
              </w:rPr>
            </w:pPr>
            <w:r w:rsidRPr="005F7586">
              <w:rPr>
                <w:rFonts w:ascii="Verdana" w:hAnsi="Verdana"/>
                <w:color w:val="000000"/>
                <w:sz w:val="16"/>
                <w:szCs w:val="16"/>
              </w:rPr>
              <w:t>(Level 1)</w:t>
            </w:r>
          </w:p>
        </w:tc>
        <w:tc>
          <w:tcPr>
            <w:tcW w:w="1457" w:type="dxa"/>
            <w:tcBorders>
              <w:top w:val="nil"/>
              <w:left w:val="single" w:sz="4" w:space="0" w:color="auto"/>
              <w:bottom w:val="nil"/>
              <w:right w:val="single" w:sz="4" w:space="0" w:color="auto"/>
            </w:tcBorders>
            <w:shd w:val="clear" w:color="auto" w:fill="auto"/>
            <w:vAlign w:val="center"/>
            <w:hideMark/>
          </w:tcPr>
          <w:p w14:paraId="55AF038F" w14:textId="525FF5B2" w:rsidR="00610F1B" w:rsidRPr="005F7586" w:rsidRDefault="00610F1B" w:rsidP="00610F1B">
            <w:pPr>
              <w:jc w:val="center"/>
              <w:rPr>
                <w:rFonts w:ascii="Verdana" w:hAnsi="Verdana"/>
                <w:bCs/>
                <w:color w:val="000000"/>
                <w:sz w:val="16"/>
                <w:szCs w:val="16"/>
              </w:rPr>
            </w:pPr>
            <w:r w:rsidRPr="005F7586">
              <w:rPr>
                <w:rFonts w:ascii="Verdana" w:hAnsi="Verdana"/>
                <w:color w:val="000000"/>
                <w:sz w:val="16"/>
                <w:szCs w:val="16"/>
              </w:rPr>
              <w:t>(Level 2)</w:t>
            </w:r>
          </w:p>
        </w:tc>
        <w:tc>
          <w:tcPr>
            <w:tcW w:w="1456" w:type="dxa"/>
            <w:tcBorders>
              <w:top w:val="nil"/>
              <w:left w:val="single" w:sz="4" w:space="0" w:color="auto"/>
              <w:bottom w:val="nil"/>
              <w:right w:val="single" w:sz="4" w:space="0" w:color="auto"/>
            </w:tcBorders>
            <w:shd w:val="clear" w:color="auto" w:fill="auto"/>
            <w:vAlign w:val="center"/>
            <w:hideMark/>
          </w:tcPr>
          <w:p w14:paraId="36286B74" w14:textId="25564006" w:rsidR="00610F1B" w:rsidRPr="005F7586" w:rsidRDefault="00610F1B" w:rsidP="00610F1B">
            <w:pPr>
              <w:jc w:val="center"/>
              <w:rPr>
                <w:rFonts w:ascii="Verdana" w:hAnsi="Verdana"/>
                <w:bCs/>
                <w:color w:val="000000"/>
                <w:sz w:val="16"/>
                <w:szCs w:val="16"/>
              </w:rPr>
            </w:pPr>
            <w:r w:rsidRPr="005F7586">
              <w:rPr>
                <w:rFonts w:ascii="Verdana" w:hAnsi="Verdana"/>
                <w:color w:val="000000"/>
                <w:sz w:val="16"/>
                <w:szCs w:val="16"/>
              </w:rPr>
              <w:t>(Level 3)</w:t>
            </w:r>
          </w:p>
        </w:tc>
        <w:tc>
          <w:tcPr>
            <w:tcW w:w="1457" w:type="dxa"/>
            <w:tcBorders>
              <w:top w:val="nil"/>
              <w:left w:val="single" w:sz="4" w:space="0" w:color="auto"/>
              <w:bottom w:val="nil"/>
              <w:right w:val="single" w:sz="4" w:space="0" w:color="auto"/>
            </w:tcBorders>
            <w:shd w:val="clear" w:color="auto" w:fill="auto"/>
            <w:vAlign w:val="center"/>
            <w:hideMark/>
          </w:tcPr>
          <w:p w14:paraId="47AF0733" w14:textId="77777777" w:rsidR="00610F1B" w:rsidRPr="005F7586" w:rsidRDefault="00610F1B" w:rsidP="00610F1B">
            <w:pPr>
              <w:jc w:val="center"/>
              <w:rPr>
                <w:rFonts w:ascii="Verdana" w:hAnsi="Verdana"/>
                <w:b/>
                <w:bCs/>
                <w:color w:val="000000"/>
                <w:sz w:val="16"/>
                <w:szCs w:val="16"/>
              </w:rPr>
            </w:pPr>
          </w:p>
        </w:tc>
      </w:tr>
      <w:tr w:rsidR="00610F1B" w:rsidRPr="005F7586" w14:paraId="0CF6854D" w14:textId="77777777" w:rsidTr="00B70A1D">
        <w:trPr>
          <w:trHeight w:val="80"/>
          <w:jc w:val="center"/>
        </w:trPr>
        <w:tc>
          <w:tcPr>
            <w:tcW w:w="5079" w:type="dxa"/>
            <w:vMerge/>
            <w:tcBorders>
              <w:left w:val="single" w:sz="4" w:space="0" w:color="auto"/>
              <w:bottom w:val="single" w:sz="4" w:space="0" w:color="auto"/>
              <w:right w:val="single" w:sz="4" w:space="0" w:color="auto"/>
            </w:tcBorders>
            <w:shd w:val="clear" w:color="auto" w:fill="auto"/>
            <w:noWrap/>
            <w:vAlign w:val="center"/>
            <w:hideMark/>
          </w:tcPr>
          <w:p w14:paraId="34E3D7D0" w14:textId="77777777" w:rsidR="00610F1B" w:rsidRPr="005F7586" w:rsidRDefault="00610F1B" w:rsidP="00610F1B">
            <w:pPr>
              <w:rPr>
                <w:rFonts w:ascii="Verdana" w:hAnsi="Verdana"/>
                <w:color w:val="000000"/>
                <w:sz w:val="16"/>
                <w:szCs w:val="16"/>
              </w:rPr>
            </w:pPr>
          </w:p>
        </w:tc>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3DB24F9" w14:textId="31E19269" w:rsidR="00610F1B" w:rsidRPr="005F7586" w:rsidRDefault="00610F1B" w:rsidP="00610F1B">
            <w:pPr>
              <w:jc w:val="center"/>
              <w:rPr>
                <w:rFonts w:ascii="Verdana" w:hAnsi="Verdana"/>
                <w:b/>
                <w:bCs/>
                <w:color w:val="000000"/>
                <w:sz w:val="16"/>
                <w:szCs w:val="16"/>
              </w:rPr>
            </w:pPr>
            <w:r w:rsidRPr="005F7586">
              <w:rPr>
                <w:rFonts w:ascii="Verdana" w:hAnsi="Verdan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29263934" w14:textId="5319DDE9" w:rsidR="00610F1B" w:rsidRPr="005F7586" w:rsidRDefault="00610F1B" w:rsidP="00610F1B">
            <w:pPr>
              <w:jc w:val="center"/>
              <w:rPr>
                <w:rFonts w:ascii="Verdana" w:hAnsi="Verdana"/>
                <w:b/>
                <w:bCs/>
                <w:color w:val="000000"/>
                <w:sz w:val="16"/>
                <w:szCs w:val="16"/>
              </w:rPr>
            </w:pPr>
            <w:r w:rsidRPr="005F7586">
              <w:rPr>
                <w:rFonts w:ascii="Verdana" w:hAnsi="Verdana"/>
                <w:b/>
                <w:color w:val="000000"/>
                <w:sz w:val="16"/>
                <w:szCs w:val="16"/>
              </w:rPr>
              <w:t>£000s</w:t>
            </w:r>
          </w:p>
        </w:tc>
        <w:tc>
          <w:tcPr>
            <w:tcW w:w="1456" w:type="dxa"/>
            <w:tcBorders>
              <w:top w:val="nil"/>
              <w:left w:val="single" w:sz="4" w:space="0" w:color="auto"/>
              <w:bottom w:val="single" w:sz="4" w:space="0" w:color="auto"/>
              <w:right w:val="single" w:sz="4" w:space="0" w:color="auto"/>
            </w:tcBorders>
            <w:shd w:val="clear" w:color="auto" w:fill="auto"/>
            <w:noWrap/>
            <w:vAlign w:val="center"/>
            <w:hideMark/>
          </w:tcPr>
          <w:p w14:paraId="3A6D4413" w14:textId="4B65729A" w:rsidR="00610F1B" w:rsidRPr="005F7586" w:rsidRDefault="00610F1B" w:rsidP="00610F1B">
            <w:pPr>
              <w:jc w:val="center"/>
              <w:rPr>
                <w:rFonts w:ascii="Verdana" w:hAnsi="Verdana"/>
                <w:b/>
                <w:bCs/>
                <w:color w:val="000000"/>
                <w:sz w:val="16"/>
                <w:szCs w:val="16"/>
              </w:rPr>
            </w:pPr>
            <w:r w:rsidRPr="005F7586">
              <w:rPr>
                <w:rFonts w:ascii="Verdana" w:hAnsi="Verdana"/>
                <w:b/>
                <w:color w:val="000000"/>
                <w:sz w:val="16"/>
                <w:szCs w:val="16"/>
              </w:rPr>
              <w:t>£000s</w:t>
            </w:r>
          </w:p>
        </w:tc>
        <w:tc>
          <w:tcPr>
            <w:tcW w:w="1457" w:type="dxa"/>
            <w:tcBorders>
              <w:top w:val="nil"/>
              <w:left w:val="single" w:sz="4" w:space="0" w:color="auto"/>
              <w:bottom w:val="single" w:sz="4" w:space="0" w:color="auto"/>
              <w:right w:val="single" w:sz="4" w:space="0" w:color="auto"/>
            </w:tcBorders>
            <w:shd w:val="clear" w:color="auto" w:fill="auto"/>
            <w:noWrap/>
            <w:vAlign w:val="center"/>
            <w:hideMark/>
          </w:tcPr>
          <w:p w14:paraId="0CD971FC" w14:textId="7053A16A" w:rsidR="00610F1B" w:rsidRPr="005F7586" w:rsidRDefault="00610F1B" w:rsidP="00610F1B">
            <w:pPr>
              <w:jc w:val="center"/>
              <w:rPr>
                <w:rFonts w:ascii="Verdana" w:hAnsi="Verdana"/>
                <w:b/>
                <w:bCs/>
                <w:color w:val="000000"/>
                <w:sz w:val="16"/>
                <w:szCs w:val="16"/>
              </w:rPr>
            </w:pPr>
            <w:r w:rsidRPr="005F7586">
              <w:rPr>
                <w:rFonts w:ascii="Verdana" w:hAnsi="Verdana"/>
                <w:b/>
                <w:color w:val="000000"/>
                <w:sz w:val="16"/>
                <w:szCs w:val="16"/>
              </w:rPr>
              <w:t>£000s</w:t>
            </w:r>
          </w:p>
        </w:tc>
      </w:tr>
      <w:tr w:rsidR="00610F1B" w:rsidRPr="005F7586" w14:paraId="34F2D938" w14:textId="77777777" w:rsidTr="00B70A1D">
        <w:trPr>
          <w:trHeight w:val="202"/>
          <w:jc w:val="center"/>
        </w:trPr>
        <w:tc>
          <w:tcPr>
            <w:tcW w:w="5079" w:type="dxa"/>
            <w:tcBorders>
              <w:top w:val="single" w:sz="4" w:space="0" w:color="auto"/>
              <w:left w:val="single" w:sz="4" w:space="0" w:color="auto"/>
              <w:right w:val="single" w:sz="4" w:space="0" w:color="auto"/>
            </w:tcBorders>
            <w:shd w:val="clear" w:color="auto" w:fill="auto"/>
            <w:vAlign w:val="center"/>
          </w:tcPr>
          <w:p w14:paraId="686489A7" w14:textId="77777777" w:rsidR="00610F1B" w:rsidRPr="005F7586" w:rsidRDefault="00610F1B" w:rsidP="00610F1B">
            <w:pPr>
              <w:rPr>
                <w:rFonts w:ascii="Verdana" w:hAnsi="Verdana"/>
                <w:color w:val="000000"/>
                <w:sz w:val="16"/>
                <w:szCs w:val="16"/>
                <w:u w:val="single"/>
              </w:rPr>
            </w:pPr>
            <w:r w:rsidRPr="005F7586">
              <w:rPr>
                <w:rFonts w:ascii="Verdana" w:hAnsi="Verdana"/>
                <w:color w:val="000000"/>
                <w:sz w:val="16"/>
                <w:szCs w:val="16"/>
                <w:u w:val="single"/>
              </w:rPr>
              <w:t>Designated Equity Investments:</w:t>
            </w:r>
          </w:p>
        </w:tc>
        <w:tc>
          <w:tcPr>
            <w:tcW w:w="1698" w:type="dxa"/>
            <w:tcBorders>
              <w:top w:val="single" w:sz="4" w:space="0" w:color="auto"/>
              <w:left w:val="single" w:sz="4" w:space="0" w:color="auto"/>
              <w:right w:val="single" w:sz="4" w:space="0" w:color="auto"/>
            </w:tcBorders>
            <w:shd w:val="clear" w:color="auto" w:fill="auto"/>
            <w:noWrap/>
            <w:vAlign w:val="center"/>
          </w:tcPr>
          <w:p w14:paraId="7401ABB9" w14:textId="77777777" w:rsidR="00610F1B" w:rsidRPr="005F7586" w:rsidRDefault="00610F1B" w:rsidP="00610F1B">
            <w:pPr>
              <w:jc w:val="right"/>
              <w:rPr>
                <w:rFonts w:ascii="Verdana" w:hAnsi="Verdan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F25D329" w14:textId="77777777" w:rsidR="00610F1B" w:rsidRPr="005F7586" w:rsidRDefault="00610F1B" w:rsidP="00610F1B">
            <w:pPr>
              <w:jc w:val="right"/>
              <w:rPr>
                <w:rFonts w:ascii="Verdana" w:hAnsi="Verdana"/>
                <w:color w:val="000000"/>
                <w:sz w:val="16"/>
                <w:szCs w:val="16"/>
              </w:rPr>
            </w:pPr>
          </w:p>
        </w:tc>
        <w:tc>
          <w:tcPr>
            <w:tcW w:w="1456" w:type="dxa"/>
            <w:tcBorders>
              <w:top w:val="single" w:sz="4" w:space="0" w:color="auto"/>
              <w:left w:val="single" w:sz="4" w:space="0" w:color="auto"/>
              <w:right w:val="single" w:sz="4" w:space="0" w:color="auto"/>
            </w:tcBorders>
            <w:shd w:val="clear" w:color="auto" w:fill="auto"/>
            <w:vAlign w:val="center"/>
          </w:tcPr>
          <w:p w14:paraId="6922CEF1" w14:textId="77777777" w:rsidR="00610F1B" w:rsidRPr="005F7586" w:rsidRDefault="00610F1B" w:rsidP="00610F1B">
            <w:pPr>
              <w:jc w:val="right"/>
              <w:rPr>
                <w:rFonts w:ascii="Verdana" w:hAnsi="Verdana"/>
                <w:color w:val="000000"/>
                <w:sz w:val="16"/>
                <w:szCs w:val="16"/>
              </w:rPr>
            </w:pPr>
          </w:p>
        </w:tc>
        <w:tc>
          <w:tcPr>
            <w:tcW w:w="1457" w:type="dxa"/>
            <w:tcBorders>
              <w:top w:val="single" w:sz="4" w:space="0" w:color="auto"/>
              <w:left w:val="single" w:sz="4" w:space="0" w:color="auto"/>
              <w:right w:val="single" w:sz="4" w:space="0" w:color="auto"/>
            </w:tcBorders>
            <w:shd w:val="clear" w:color="auto" w:fill="auto"/>
            <w:noWrap/>
            <w:vAlign w:val="center"/>
          </w:tcPr>
          <w:p w14:paraId="7769E7E9" w14:textId="77777777" w:rsidR="00610F1B" w:rsidRPr="005F7586" w:rsidRDefault="00610F1B" w:rsidP="00610F1B">
            <w:pPr>
              <w:jc w:val="right"/>
              <w:rPr>
                <w:rFonts w:ascii="Verdana" w:hAnsi="Verdana"/>
                <w:color w:val="000000"/>
                <w:sz w:val="16"/>
                <w:szCs w:val="16"/>
              </w:rPr>
            </w:pPr>
          </w:p>
        </w:tc>
      </w:tr>
      <w:tr w:rsidR="00610F1B" w:rsidRPr="005F7586" w14:paraId="4DAD0163" w14:textId="77777777" w:rsidTr="00B70A1D">
        <w:trPr>
          <w:trHeight w:val="202"/>
          <w:jc w:val="center"/>
        </w:trPr>
        <w:tc>
          <w:tcPr>
            <w:tcW w:w="5079" w:type="dxa"/>
            <w:tcBorders>
              <w:left w:val="single" w:sz="4" w:space="0" w:color="auto"/>
              <w:right w:val="single" w:sz="4" w:space="0" w:color="auto"/>
            </w:tcBorders>
            <w:shd w:val="clear" w:color="auto" w:fill="auto"/>
            <w:vAlign w:val="center"/>
          </w:tcPr>
          <w:p w14:paraId="638411AF" w14:textId="77777777" w:rsidR="00610F1B" w:rsidRPr="005F7586" w:rsidRDefault="00610F1B" w:rsidP="00610F1B">
            <w:pPr>
              <w:rPr>
                <w:rFonts w:ascii="Verdana" w:hAnsi="Verdana"/>
                <w:color w:val="000000"/>
                <w:sz w:val="16"/>
                <w:szCs w:val="16"/>
                <w:u w:val="single"/>
              </w:rPr>
            </w:pPr>
          </w:p>
        </w:tc>
        <w:tc>
          <w:tcPr>
            <w:tcW w:w="1698" w:type="dxa"/>
            <w:tcBorders>
              <w:left w:val="single" w:sz="4" w:space="0" w:color="auto"/>
              <w:right w:val="single" w:sz="4" w:space="0" w:color="auto"/>
            </w:tcBorders>
            <w:shd w:val="clear" w:color="auto" w:fill="auto"/>
            <w:noWrap/>
            <w:vAlign w:val="center"/>
          </w:tcPr>
          <w:p w14:paraId="5CA74655" w14:textId="77777777" w:rsidR="00610F1B" w:rsidRPr="005F7586" w:rsidRDefault="00610F1B" w:rsidP="00610F1B">
            <w:pPr>
              <w:jc w:val="right"/>
              <w:rPr>
                <w:rFonts w:ascii="Verdana" w:hAnsi="Verdana"/>
                <w:color w:val="000000"/>
                <w:sz w:val="16"/>
                <w:szCs w:val="16"/>
              </w:rPr>
            </w:pPr>
          </w:p>
        </w:tc>
        <w:tc>
          <w:tcPr>
            <w:tcW w:w="1457" w:type="dxa"/>
            <w:tcBorders>
              <w:left w:val="single" w:sz="4" w:space="0" w:color="auto"/>
              <w:right w:val="single" w:sz="4" w:space="0" w:color="auto"/>
            </w:tcBorders>
            <w:shd w:val="clear" w:color="auto" w:fill="auto"/>
            <w:noWrap/>
            <w:vAlign w:val="center"/>
          </w:tcPr>
          <w:p w14:paraId="184209F7" w14:textId="77777777" w:rsidR="00610F1B" w:rsidRPr="005F7586" w:rsidRDefault="00610F1B" w:rsidP="00610F1B">
            <w:pPr>
              <w:jc w:val="right"/>
              <w:rPr>
                <w:rFonts w:ascii="Verdana" w:hAnsi="Verdana"/>
                <w:color w:val="000000"/>
                <w:sz w:val="16"/>
                <w:szCs w:val="16"/>
              </w:rPr>
            </w:pPr>
          </w:p>
        </w:tc>
        <w:tc>
          <w:tcPr>
            <w:tcW w:w="1456" w:type="dxa"/>
            <w:tcBorders>
              <w:left w:val="single" w:sz="4" w:space="0" w:color="auto"/>
              <w:right w:val="single" w:sz="4" w:space="0" w:color="auto"/>
            </w:tcBorders>
            <w:shd w:val="clear" w:color="auto" w:fill="auto"/>
            <w:vAlign w:val="center"/>
          </w:tcPr>
          <w:p w14:paraId="38850F77" w14:textId="77777777" w:rsidR="00610F1B" w:rsidRPr="005F7586" w:rsidRDefault="00610F1B" w:rsidP="00610F1B">
            <w:pPr>
              <w:jc w:val="right"/>
              <w:rPr>
                <w:rFonts w:ascii="Verdana" w:hAnsi="Verdana"/>
                <w:color w:val="000000"/>
                <w:sz w:val="16"/>
                <w:szCs w:val="16"/>
              </w:rPr>
            </w:pPr>
          </w:p>
        </w:tc>
        <w:tc>
          <w:tcPr>
            <w:tcW w:w="1457" w:type="dxa"/>
            <w:tcBorders>
              <w:left w:val="single" w:sz="4" w:space="0" w:color="auto"/>
              <w:right w:val="single" w:sz="4" w:space="0" w:color="auto"/>
            </w:tcBorders>
            <w:shd w:val="clear" w:color="auto" w:fill="auto"/>
            <w:noWrap/>
            <w:vAlign w:val="center"/>
          </w:tcPr>
          <w:p w14:paraId="63AF0DB0" w14:textId="77777777" w:rsidR="00610F1B" w:rsidRPr="005F7586" w:rsidRDefault="00610F1B" w:rsidP="00610F1B">
            <w:pPr>
              <w:jc w:val="right"/>
              <w:rPr>
                <w:rFonts w:ascii="Verdana" w:hAnsi="Verdana"/>
                <w:color w:val="000000"/>
                <w:sz w:val="16"/>
                <w:szCs w:val="16"/>
              </w:rPr>
            </w:pPr>
          </w:p>
        </w:tc>
      </w:tr>
      <w:tr w:rsidR="00610F1B" w:rsidRPr="005F7586" w14:paraId="5C60DA14"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011B14C0" w14:textId="77777777" w:rsidR="00610F1B" w:rsidRPr="005F7586" w:rsidRDefault="00610F1B" w:rsidP="00610F1B">
            <w:pPr>
              <w:rPr>
                <w:rFonts w:ascii="Verdana" w:hAnsi="Verdana"/>
                <w:color w:val="000000"/>
                <w:sz w:val="16"/>
                <w:szCs w:val="16"/>
              </w:rPr>
            </w:pPr>
            <w:r w:rsidRPr="005F7586">
              <w:rPr>
                <w:rFonts w:ascii="Verdana" w:hAnsi="Verdana"/>
                <w:color w:val="000000"/>
                <w:sz w:val="16"/>
                <w:szCs w:val="16"/>
              </w:rPr>
              <w:t>Oakwell Community Assets Limited</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06F7BECE" w14:textId="15DAD137"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695F8906" w14:textId="31AC3F67" w:rsidR="00610F1B" w:rsidRPr="005F7586" w:rsidRDefault="00610F1B" w:rsidP="00610F1B">
            <w:pPr>
              <w:jc w:val="right"/>
              <w:rPr>
                <w:rFonts w:ascii="Verdana" w:hAnsi="Verdana" w:cs="Calibri"/>
                <w:bCs/>
                <w:color w:val="000000"/>
                <w:sz w:val="16"/>
                <w:szCs w:val="16"/>
              </w:rPr>
            </w:pPr>
            <w:r w:rsidRPr="005F7586">
              <w:rPr>
                <w:rFonts w:ascii="Verdana" w:hAnsi="Verdana" w:cs="Calibri"/>
                <w:bCs/>
                <w:color w:val="000000"/>
                <w:sz w:val="16"/>
                <w:szCs w:val="16"/>
              </w:rPr>
              <w:t>2,000</w:t>
            </w:r>
          </w:p>
        </w:tc>
        <w:tc>
          <w:tcPr>
            <w:tcW w:w="1456" w:type="dxa"/>
            <w:tcBorders>
              <w:top w:val="nil"/>
              <w:left w:val="single" w:sz="4" w:space="0" w:color="auto"/>
              <w:bottom w:val="single" w:sz="4" w:space="0" w:color="auto"/>
              <w:right w:val="single" w:sz="4" w:space="0" w:color="auto"/>
            </w:tcBorders>
            <w:shd w:val="clear" w:color="auto" w:fill="auto"/>
            <w:vAlign w:val="center"/>
          </w:tcPr>
          <w:p w14:paraId="1118AC9F" w14:textId="4F2DDD1A"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7AA30E19" w14:textId="572B64C2" w:rsidR="00610F1B" w:rsidRPr="005F7586" w:rsidRDefault="00610F1B" w:rsidP="00610F1B">
            <w:pPr>
              <w:jc w:val="right"/>
              <w:rPr>
                <w:rFonts w:ascii="Verdana" w:hAnsi="Verdana" w:cs="Calibri"/>
                <w:bCs/>
                <w:color w:val="000000"/>
                <w:sz w:val="16"/>
                <w:szCs w:val="16"/>
              </w:rPr>
            </w:pPr>
            <w:r w:rsidRPr="005F7586">
              <w:rPr>
                <w:rFonts w:ascii="Verdana" w:hAnsi="Verdana" w:cs="Calibri"/>
                <w:bCs/>
                <w:color w:val="000000"/>
                <w:sz w:val="16"/>
                <w:szCs w:val="16"/>
              </w:rPr>
              <w:t>2,000</w:t>
            </w:r>
          </w:p>
        </w:tc>
      </w:tr>
      <w:tr w:rsidR="00610F1B" w:rsidRPr="005F7586" w14:paraId="555CE30E"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0A9B1AFE" w14:textId="77777777" w:rsidR="00610F1B" w:rsidRPr="005F7586" w:rsidRDefault="00610F1B" w:rsidP="00610F1B">
            <w:pPr>
              <w:rPr>
                <w:rFonts w:ascii="Verdana" w:hAnsi="Verdana"/>
                <w:b/>
                <w:bCs/>
                <w:color w:val="000000"/>
                <w:sz w:val="16"/>
                <w:szCs w:val="16"/>
              </w:rPr>
            </w:pPr>
            <w:r w:rsidRPr="005F7586">
              <w:rPr>
                <w:rFonts w:ascii="Verdana" w:hAnsi="Verdana"/>
                <w:b/>
                <w:bCs/>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7B67410F" w14:textId="57A96577" w:rsidR="00610F1B" w:rsidRPr="005F7586" w:rsidRDefault="00610F1B" w:rsidP="00610F1B">
            <w:pPr>
              <w:jc w:val="right"/>
              <w:rPr>
                <w:rFonts w:ascii="Verdana" w:hAnsi="Verdana" w:cs="Calibri"/>
                <w:b/>
                <w:bCs/>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4337E4E5" w14:textId="4AFE958B"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2,000</w:t>
            </w:r>
          </w:p>
        </w:tc>
        <w:tc>
          <w:tcPr>
            <w:tcW w:w="1456" w:type="dxa"/>
            <w:tcBorders>
              <w:top w:val="single" w:sz="4" w:space="0" w:color="auto"/>
              <w:left w:val="single" w:sz="4" w:space="0" w:color="auto"/>
              <w:bottom w:val="nil"/>
              <w:right w:val="single" w:sz="4" w:space="0" w:color="auto"/>
            </w:tcBorders>
            <w:shd w:val="clear" w:color="auto" w:fill="auto"/>
            <w:vAlign w:val="center"/>
          </w:tcPr>
          <w:p w14:paraId="5254F630" w14:textId="37FF1E97" w:rsidR="00610F1B" w:rsidRPr="005F7586" w:rsidRDefault="00610F1B" w:rsidP="00610F1B">
            <w:pPr>
              <w:jc w:val="right"/>
              <w:rPr>
                <w:rFonts w:ascii="Verdana" w:hAnsi="Verdana" w:cs="Calibri"/>
                <w:b/>
                <w:bCs/>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207576D7" w14:textId="75C636A7"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2,000</w:t>
            </w:r>
          </w:p>
        </w:tc>
      </w:tr>
      <w:tr w:rsidR="00610F1B" w:rsidRPr="005F7586" w14:paraId="53A407C6" w14:textId="77777777" w:rsidTr="00B70A1D">
        <w:trPr>
          <w:trHeight w:val="80"/>
          <w:jc w:val="center"/>
        </w:trPr>
        <w:tc>
          <w:tcPr>
            <w:tcW w:w="5079" w:type="dxa"/>
            <w:tcBorders>
              <w:left w:val="single" w:sz="4" w:space="0" w:color="auto"/>
              <w:bottom w:val="nil"/>
              <w:right w:val="single" w:sz="4" w:space="0" w:color="auto"/>
            </w:tcBorders>
            <w:shd w:val="clear" w:color="auto" w:fill="auto"/>
            <w:noWrap/>
            <w:vAlign w:val="center"/>
          </w:tcPr>
          <w:p w14:paraId="677F7ED4" w14:textId="77777777" w:rsidR="00610F1B" w:rsidRPr="005F7586" w:rsidRDefault="00610F1B" w:rsidP="00610F1B">
            <w:pPr>
              <w:rPr>
                <w:rFonts w:ascii="Verdana" w:hAnsi="Verdana"/>
                <w:color w:val="000000"/>
                <w:sz w:val="16"/>
                <w:szCs w:val="16"/>
              </w:rPr>
            </w:pPr>
          </w:p>
        </w:tc>
        <w:tc>
          <w:tcPr>
            <w:tcW w:w="1698" w:type="dxa"/>
            <w:tcBorders>
              <w:left w:val="single" w:sz="4" w:space="0" w:color="auto"/>
              <w:bottom w:val="nil"/>
              <w:right w:val="single" w:sz="4" w:space="0" w:color="auto"/>
            </w:tcBorders>
            <w:shd w:val="clear" w:color="auto" w:fill="auto"/>
            <w:noWrap/>
            <w:vAlign w:val="center"/>
          </w:tcPr>
          <w:p w14:paraId="213176B1" w14:textId="77777777" w:rsidR="00610F1B" w:rsidRPr="005F7586" w:rsidRDefault="00610F1B" w:rsidP="00610F1B">
            <w:pPr>
              <w:jc w:val="right"/>
              <w:rPr>
                <w:rFonts w:ascii="Verdana" w:hAnsi="Verdana" w:cs="Calibri"/>
                <w:color w:val="000000"/>
                <w:sz w:val="16"/>
                <w:szCs w:val="16"/>
              </w:rPr>
            </w:pPr>
          </w:p>
        </w:tc>
        <w:tc>
          <w:tcPr>
            <w:tcW w:w="1457" w:type="dxa"/>
            <w:tcBorders>
              <w:left w:val="single" w:sz="4" w:space="0" w:color="auto"/>
              <w:bottom w:val="nil"/>
              <w:right w:val="single" w:sz="4" w:space="0" w:color="auto"/>
            </w:tcBorders>
            <w:shd w:val="clear" w:color="auto" w:fill="auto"/>
            <w:noWrap/>
            <w:vAlign w:val="center"/>
          </w:tcPr>
          <w:p w14:paraId="01A31874" w14:textId="77777777" w:rsidR="00610F1B" w:rsidRPr="005F7586" w:rsidRDefault="00610F1B" w:rsidP="00610F1B">
            <w:pPr>
              <w:jc w:val="right"/>
              <w:rPr>
                <w:rFonts w:ascii="Verdana" w:hAnsi="Verdana" w:cs="Calibri"/>
                <w:b/>
                <w:bCs/>
                <w:color w:val="000000"/>
                <w:sz w:val="16"/>
                <w:szCs w:val="16"/>
              </w:rPr>
            </w:pPr>
          </w:p>
        </w:tc>
        <w:tc>
          <w:tcPr>
            <w:tcW w:w="1456" w:type="dxa"/>
            <w:tcBorders>
              <w:left w:val="single" w:sz="4" w:space="0" w:color="auto"/>
              <w:bottom w:val="nil"/>
              <w:right w:val="single" w:sz="4" w:space="0" w:color="auto"/>
            </w:tcBorders>
            <w:shd w:val="clear" w:color="auto" w:fill="auto"/>
            <w:vAlign w:val="center"/>
          </w:tcPr>
          <w:p w14:paraId="68EDDDCC" w14:textId="77777777" w:rsidR="00610F1B" w:rsidRPr="005F7586" w:rsidRDefault="00610F1B" w:rsidP="00610F1B">
            <w:pPr>
              <w:jc w:val="right"/>
              <w:rPr>
                <w:rFonts w:ascii="Verdana" w:hAnsi="Verdana" w:cs="Calibri"/>
                <w:color w:val="000000"/>
                <w:sz w:val="16"/>
                <w:szCs w:val="16"/>
              </w:rPr>
            </w:pPr>
          </w:p>
        </w:tc>
        <w:tc>
          <w:tcPr>
            <w:tcW w:w="1457" w:type="dxa"/>
            <w:tcBorders>
              <w:left w:val="single" w:sz="4" w:space="0" w:color="auto"/>
              <w:bottom w:val="nil"/>
              <w:right w:val="single" w:sz="4" w:space="0" w:color="auto"/>
            </w:tcBorders>
            <w:shd w:val="clear" w:color="auto" w:fill="auto"/>
            <w:noWrap/>
            <w:vAlign w:val="center"/>
          </w:tcPr>
          <w:p w14:paraId="0862DC24" w14:textId="77777777" w:rsidR="00610F1B" w:rsidRPr="005F7586" w:rsidRDefault="00610F1B" w:rsidP="00610F1B">
            <w:pPr>
              <w:jc w:val="right"/>
              <w:rPr>
                <w:rFonts w:ascii="Verdana" w:hAnsi="Verdana" w:cs="Calibri"/>
                <w:b/>
                <w:bCs/>
                <w:color w:val="000000"/>
                <w:sz w:val="16"/>
                <w:szCs w:val="16"/>
              </w:rPr>
            </w:pPr>
          </w:p>
        </w:tc>
      </w:tr>
      <w:tr w:rsidR="00610F1B" w:rsidRPr="005F7586" w14:paraId="4CCD20C1" w14:textId="77777777" w:rsidTr="00B70A1D">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6CB27B2" w14:textId="77777777" w:rsidR="00610F1B" w:rsidRPr="005F7586" w:rsidRDefault="00610F1B" w:rsidP="00610F1B">
            <w:pPr>
              <w:rPr>
                <w:rFonts w:ascii="Verdana" w:hAnsi="Verdana"/>
                <w:color w:val="000000"/>
                <w:sz w:val="16"/>
                <w:szCs w:val="16"/>
              </w:rPr>
            </w:pPr>
            <w:r w:rsidRPr="005F7586">
              <w:rPr>
                <w:rFonts w:ascii="Verdana" w:hAnsi="Verdana"/>
                <w:color w:val="000000"/>
                <w:sz w:val="16"/>
                <w:szCs w:val="16"/>
              </w:rPr>
              <w:t>BDR Property Limited (formerly known as Arpley Gas Ltd)</w:t>
            </w:r>
          </w:p>
        </w:tc>
        <w:tc>
          <w:tcPr>
            <w:tcW w:w="1698" w:type="dxa"/>
            <w:tcBorders>
              <w:top w:val="nil"/>
              <w:left w:val="single" w:sz="4" w:space="0" w:color="auto"/>
              <w:bottom w:val="nil"/>
              <w:right w:val="single" w:sz="4" w:space="0" w:color="auto"/>
            </w:tcBorders>
            <w:shd w:val="clear" w:color="auto" w:fill="auto"/>
            <w:noWrap/>
            <w:vAlign w:val="center"/>
          </w:tcPr>
          <w:p w14:paraId="4ABEBFAA" w14:textId="36B9C13E"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nil"/>
              <w:right w:val="single" w:sz="4" w:space="0" w:color="auto"/>
            </w:tcBorders>
            <w:shd w:val="clear" w:color="auto" w:fill="auto"/>
            <w:noWrap/>
            <w:vAlign w:val="center"/>
          </w:tcPr>
          <w:p w14:paraId="12CBBB18" w14:textId="51AEAE2D"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405</w:t>
            </w:r>
          </w:p>
        </w:tc>
        <w:tc>
          <w:tcPr>
            <w:tcW w:w="1456" w:type="dxa"/>
            <w:tcBorders>
              <w:top w:val="nil"/>
              <w:left w:val="single" w:sz="4" w:space="0" w:color="auto"/>
              <w:bottom w:val="nil"/>
              <w:right w:val="single" w:sz="4" w:space="0" w:color="auto"/>
            </w:tcBorders>
            <w:shd w:val="clear" w:color="auto" w:fill="auto"/>
            <w:vAlign w:val="center"/>
          </w:tcPr>
          <w:p w14:paraId="2CD5557F" w14:textId="47F98F98"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nil"/>
              <w:right w:val="single" w:sz="4" w:space="0" w:color="auto"/>
            </w:tcBorders>
            <w:shd w:val="clear" w:color="auto" w:fill="auto"/>
            <w:noWrap/>
            <w:vAlign w:val="center"/>
          </w:tcPr>
          <w:p w14:paraId="0F3DB172" w14:textId="365353A0"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405</w:t>
            </w:r>
          </w:p>
        </w:tc>
      </w:tr>
      <w:tr w:rsidR="00610F1B" w:rsidRPr="005F7586" w14:paraId="1A70E251"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746E6ABF" w14:textId="77777777" w:rsidR="00610F1B" w:rsidRPr="005F7586" w:rsidRDefault="00610F1B" w:rsidP="00610F1B">
            <w:pPr>
              <w:rPr>
                <w:rFonts w:ascii="Verdana" w:hAnsi="Verdana"/>
                <w:i/>
                <w:color w:val="000000"/>
                <w:sz w:val="16"/>
                <w:szCs w:val="16"/>
              </w:rPr>
            </w:pPr>
            <w:r w:rsidRPr="005F7586">
              <w:rPr>
                <w:rFonts w:ascii="Verdana" w:hAnsi="Verdana"/>
                <w:b/>
                <w:i/>
                <w:color w:val="000000"/>
                <w:sz w:val="16"/>
                <w:szCs w:val="16"/>
              </w:rPr>
              <w:t>Less</w:t>
            </w:r>
            <w:r w:rsidRPr="005F7586">
              <w:rPr>
                <w:rFonts w:ascii="Verdana" w:hAnsi="Verdana"/>
                <w:i/>
                <w:color w:val="000000"/>
                <w:sz w:val="16"/>
                <w:szCs w:val="16"/>
              </w:rPr>
              <w:t xml:space="preserve">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4B020B09" w14:textId="088BFC6A"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286E369B" w14:textId="44D5BBA9"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(405)</w:t>
            </w:r>
          </w:p>
        </w:tc>
        <w:tc>
          <w:tcPr>
            <w:tcW w:w="1456" w:type="dxa"/>
            <w:tcBorders>
              <w:top w:val="nil"/>
              <w:left w:val="single" w:sz="4" w:space="0" w:color="auto"/>
              <w:bottom w:val="single" w:sz="4" w:space="0" w:color="auto"/>
              <w:right w:val="single" w:sz="4" w:space="0" w:color="auto"/>
            </w:tcBorders>
            <w:shd w:val="clear" w:color="auto" w:fill="auto"/>
            <w:vAlign w:val="center"/>
          </w:tcPr>
          <w:p w14:paraId="2731A616" w14:textId="7D89C696"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36BD624D" w14:textId="3ECEB769"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(405)</w:t>
            </w:r>
          </w:p>
        </w:tc>
      </w:tr>
      <w:tr w:rsidR="00610F1B" w:rsidRPr="005F7586" w14:paraId="3FFDF947"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77A6F5B2" w14:textId="77777777" w:rsidR="00610F1B" w:rsidRPr="005F7586" w:rsidRDefault="00610F1B" w:rsidP="00610F1B">
            <w:pPr>
              <w:rPr>
                <w:rFonts w:ascii="Verdana" w:hAnsi="Verdana"/>
                <w:b/>
                <w:bCs/>
                <w:color w:val="000000"/>
                <w:sz w:val="16"/>
                <w:szCs w:val="16"/>
              </w:rPr>
            </w:pPr>
            <w:r w:rsidRPr="005F7586">
              <w:rPr>
                <w:rFonts w:ascii="Verdana" w:hAnsi="Verdana"/>
                <w:b/>
                <w:bCs/>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5B2C9750" w14:textId="687AA377" w:rsidR="00610F1B" w:rsidRPr="005F7586" w:rsidRDefault="00610F1B" w:rsidP="00610F1B">
            <w:pPr>
              <w:jc w:val="right"/>
              <w:rPr>
                <w:rFonts w:ascii="Verdana" w:hAnsi="Verdana" w:cs="Calibri"/>
                <w:b/>
                <w:bCs/>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58B5B665" w14:textId="276F187D"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4E2334D4" w14:textId="4730B892" w:rsidR="00610F1B" w:rsidRPr="005F7586" w:rsidRDefault="00610F1B" w:rsidP="00610F1B">
            <w:pPr>
              <w:jc w:val="right"/>
              <w:rPr>
                <w:rFonts w:ascii="Verdana" w:hAnsi="Verdana" w:cs="Calibri"/>
                <w:b/>
                <w:bCs/>
                <w:color w:val="000000"/>
                <w:sz w:val="16"/>
                <w:szCs w:val="16"/>
              </w:rPr>
            </w:pP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37AE97AF" w14:textId="0896C250"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w:t>
            </w:r>
          </w:p>
        </w:tc>
      </w:tr>
      <w:tr w:rsidR="00610F1B" w:rsidRPr="005F7586" w14:paraId="376EB0E3" w14:textId="77777777" w:rsidTr="00B70A1D">
        <w:trPr>
          <w:trHeight w:val="80"/>
          <w:jc w:val="center"/>
        </w:trPr>
        <w:tc>
          <w:tcPr>
            <w:tcW w:w="5079" w:type="dxa"/>
            <w:tcBorders>
              <w:top w:val="nil"/>
              <w:left w:val="single" w:sz="4" w:space="0" w:color="auto"/>
              <w:right w:val="single" w:sz="4" w:space="0" w:color="auto"/>
            </w:tcBorders>
            <w:shd w:val="clear" w:color="auto" w:fill="auto"/>
            <w:noWrap/>
            <w:vAlign w:val="center"/>
          </w:tcPr>
          <w:p w14:paraId="0D50F76E" w14:textId="77777777" w:rsidR="00610F1B" w:rsidRPr="005F7586" w:rsidRDefault="00610F1B" w:rsidP="00610F1B">
            <w:pPr>
              <w:rPr>
                <w:rFonts w:ascii="Verdana" w:hAnsi="Verdana"/>
                <w:color w:val="000000"/>
                <w:sz w:val="16"/>
                <w:szCs w:val="16"/>
              </w:rPr>
            </w:pPr>
          </w:p>
        </w:tc>
        <w:tc>
          <w:tcPr>
            <w:tcW w:w="1698" w:type="dxa"/>
            <w:tcBorders>
              <w:top w:val="nil"/>
              <w:left w:val="single" w:sz="4" w:space="0" w:color="auto"/>
              <w:right w:val="single" w:sz="4" w:space="0" w:color="auto"/>
            </w:tcBorders>
            <w:shd w:val="clear" w:color="auto" w:fill="auto"/>
            <w:noWrap/>
            <w:vAlign w:val="center"/>
          </w:tcPr>
          <w:p w14:paraId="7630FA3E" w14:textId="61F0F338" w:rsidR="00610F1B" w:rsidRPr="005F7586" w:rsidRDefault="00610F1B" w:rsidP="00610F1B">
            <w:pPr>
              <w:jc w:val="right"/>
              <w:rPr>
                <w:rFonts w:ascii="Verdana" w:hAnsi="Verdana" w:cs="Calibri"/>
                <w:color w:val="000000"/>
                <w:sz w:val="16"/>
                <w:szCs w:val="16"/>
              </w:rPr>
            </w:pPr>
          </w:p>
        </w:tc>
        <w:tc>
          <w:tcPr>
            <w:tcW w:w="1457" w:type="dxa"/>
            <w:tcBorders>
              <w:top w:val="nil"/>
              <w:left w:val="single" w:sz="4" w:space="0" w:color="auto"/>
              <w:right w:val="single" w:sz="4" w:space="0" w:color="auto"/>
            </w:tcBorders>
            <w:shd w:val="clear" w:color="auto" w:fill="auto"/>
            <w:noWrap/>
            <w:vAlign w:val="center"/>
          </w:tcPr>
          <w:p w14:paraId="4FFD2112" w14:textId="73AFA46D" w:rsidR="00610F1B" w:rsidRPr="005F7586" w:rsidRDefault="00610F1B" w:rsidP="00610F1B">
            <w:pPr>
              <w:jc w:val="right"/>
              <w:rPr>
                <w:rFonts w:ascii="Verdana" w:hAnsi="Verdana" w:cs="Calibri"/>
                <w:b/>
                <w:bCs/>
                <w:color w:val="000000"/>
                <w:sz w:val="16"/>
                <w:szCs w:val="16"/>
              </w:rPr>
            </w:pPr>
          </w:p>
        </w:tc>
        <w:tc>
          <w:tcPr>
            <w:tcW w:w="1456" w:type="dxa"/>
            <w:tcBorders>
              <w:top w:val="nil"/>
              <w:left w:val="single" w:sz="4" w:space="0" w:color="auto"/>
              <w:right w:val="single" w:sz="4" w:space="0" w:color="auto"/>
            </w:tcBorders>
            <w:shd w:val="clear" w:color="auto" w:fill="auto"/>
            <w:vAlign w:val="center"/>
          </w:tcPr>
          <w:p w14:paraId="3CEA95D1" w14:textId="3443D7D1" w:rsidR="00610F1B" w:rsidRPr="005F7586" w:rsidRDefault="00610F1B" w:rsidP="00610F1B">
            <w:pPr>
              <w:jc w:val="right"/>
              <w:rPr>
                <w:rFonts w:ascii="Verdana" w:hAnsi="Verdana" w:cs="Calibri"/>
                <w:color w:val="000000"/>
                <w:sz w:val="16"/>
                <w:szCs w:val="16"/>
              </w:rPr>
            </w:pPr>
          </w:p>
        </w:tc>
        <w:tc>
          <w:tcPr>
            <w:tcW w:w="1457" w:type="dxa"/>
            <w:tcBorders>
              <w:top w:val="nil"/>
              <w:left w:val="single" w:sz="4" w:space="0" w:color="auto"/>
              <w:right w:val="single" w:sz="4" w:space="0" w:color="auto"/>
            </w:tcBorders>
            <w:shd w:val="clear" w:color="auto" w:fill="auto"/>
            <w:noWrap/>
            <w:vAlign w:val="center"/>
          </w:tcPr>
          <w:p w14:paraId="0E824A72" w14:textId="29BB4E42" w:rsidR="00610F1B" w:rsidRPr="005F7586" w:rsidRDefault="00610F1B" w:rsidP="00610F1B">
            <w:pPr>
              <w:jc w:val="right"/>
              <w:rPr>
                <w:rFonts w:ascii="Verdana" w:hAnsi="Verdana" w:cs="Calibri"/>
                <w:b/>
                <w:bCs/>
                <w:color w:val="000000"/>
                <w:sz w:val="16"/>
                <w:szCs w:val="16"/>
              </w:rPr>
            </w:pPr>
          </w:p>
        </w:tc>
      </w:tr>
      <w:tr w:rsidR="00610F1B" w:rsidRPr="005F7586" w14:paraId="6F6DE4BC"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2C84B428" w14:textId="77777777" w:rsidR="00610F1B" w:rsidRPr="005F7586" w:rsidRDefault="00610F1B" w:rsidP="00610F1B">
            <w:pPr>
              <w:rPr>
                <w:rFonts w:ascii="Verdana" w:hAnsi="Verdana"/>
                <w:color w:val="000000"/>
                <w:sz w:val="16"/>
                <w:szCs w:val="16"/>
              </w:rPr>
            </w:pPr>
            <w:r w:rsidRPr="005F7586">
              <w:rPr>
                <w:rFonts w:ascii="Verdana" w:hAnsi="Verdana"/>
                <w:color w:val="000000"/>
                <w:sz w:val="16"/>
                <w:szCs w:val="16"/>
              </w:rPr>
              <w:t>BSF Programme (Building Schools for the Future)</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689DAD1C" w14:textId="77777777"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p w14:paraId="7A002524" w14:textId="040703BC"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1F542A67" w14:textId="77777777" w:rsidR="00610F1B" w:rsidRPr="005F7586" w:rsidRDefault="00610F1B" w:rsidP="00610F1B">
            <w:pPr>
              <w:jc w:val="right"/>
              <w:rPr>
                <w:rFonts w:ascii="Verdana" w:hAnsi="Verdana" w:cs="Calibri"/>
                <w:bCs/>
                <w:color w:val="000000"/>
                <w:sz w:val="16"/>
                <w:szCs w:val="16"/>
              </w:rPr>
            </w:pPr>
            <w:r w:rsidRPr="005F7586">
              <w:rPr>
                <w:rFonts w:ascii="Verdana" w:hAnsi="Verdana" w:cs="Calibri"/>
                <w:bCs/>
                <w:color w:val="000000"/>
                <w:sz w:val="16"/>
                <w:szCs w:val="16"/>
              </w:rPr>
              <w:t>16</w:t>
            </w:r>
          </w:p>
          <w:p w14:paraId="729DC246" w14:textId="7AEB7FCA" w:rsidR="00610F1B" w:rsidRPr="005F7586" w:rsidRDefault="00610F1B" w:rsidP="00610F1B">
            <w:pPr>
              <w:jc w:val="right"/>
              <w:rPr>
                <w:rFonts w:ascii="Verdana" w:hAnsi="Verdana" w:cs="Calibri"/>
                <w:color w:val="000000"/>
                <w:sz w:val="16"/>
                <w:szCs w:val="16"/>
              </w:rPr>
            </w:pPr>
            <w:r w:rsidRPr="005F7586">
              <w:rPr>
                <w:rFonts w:ascii="Verdana" w:hAnsi="Verdana" w:cs="Calibri"/>
                <w:bCs/>
                <w:color w:val="000000"/>
                <w:sz w:val="16"/>
                <w:szCs w:val="16"/>
              </w:rPr>
              <w:t>(16)</w:t>
            </w:r>
          </w:p>
        </w:tc>
        <w:tc>
          <w:tcPr>
            <w:tcW w:w="1456" w:type="dxa"/>
            <w:tcBorders>
              <w:top w:val="nil"/>
              <w:left w:val="single" w:sz="4" w:space="0" w:color="auto"/>
              <w:bottom w:val="single" w:sz="4" w:space="0" w:color="auto"/>
              <w:right w:val="single" w:sz="4" w:space="0" w:color="auto"/>
            </w:tcBorders>
            <w:shd w:val="clear" w:color="auto" w:fill="auto"/>
            <w:vAlign w:val="center"/>
          </w:tcPr>
          <w:p w14:paraId="06BD5480" w14:textId="77777777"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p w14:paraId="2932DC5C" w14:textId="285F74BD"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ABAACA0" w14:textId="77777777" w:rsidR="00610F1B" w:rsidRPr="005F7586" w:rsidRDefault="00610F1B" w:rsidP="00610F1B">
            <w:pPr>
              <w:jc w:val="right"/>
              <w:rPr>
                <w:rFonts w:ascii="Verdana" w:hAnsi="Verdana" w:cs="Calibri"/>
                <w:bCs/>
                <w:color w:val="000000"/>
                <w:sz w:val="16"/>
                <w:szCs w:val="16"/>
              </w:rPr>
            </w:pPr>
            <w:r w:rsidRPr="005F7586">
              <w:rPr>
                <w:rFonts w:ascii="Verdana" w:hAnsi="Verdana" w:cs="Calibri"/>
                <w:bCs/>
                <w:color w:val="000000"/>
                <w:sz w:val="16"/>
                <w:szCs w:val="16"/>
              </w:rPr>
              <w:t>16</w:t>
            </w:r>
          </w:p>
          <w:p w14:paraId="1F3C82AD" w14:textId="767D4193" w:rsidR="00610F1B" w:rsidRPr="005F7586" w:rsidRDefault="00610F1B" w:rsidP="00610F1B">
            <w:pPr>
              <w:jc w:val="right"/>
              <w:rPr>
                <w:rFonts w:ascii="Verdana" w:hAnsi="Verdana" w:cs="Calibri"/>
                <w:color w:val="000000"/>
                <w:sz w:val="16"/>
                <w:szCs w:val="16"/>
              </w:rPr>
            </w:pPr>
            <w:r w:rsidRPr="005F7586">
              <w:rPr>
                <w:rFonts w:ascii="Verdana" w:hAnsi="Verdana" w:cs="Calibri"/>
                <w:bCs/>
                <w:color w:val="000000"/>
                <w:sz w:val="16"/>
                <w:szCs w:val="16"/>
              </w:rPr>
              <w:t>(16)</w:t>
            </w:r>
          </w:p>
        </w:tc>
      </w:tr>
      <w:tr w:rsidR="00610F1B" w:rsidRPr="005F7586" w14:paraId="3AF7D710"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5ED01D9" w14:textId="77777777" w:rsidR="00610F1B" w:rsidRPr="005F7586" w:rsidRDefault="00610F1B" w:rsidP="00610F1B">
            <w:pPr>
              <w:rPr>
                <w:rFonts w:ascii="Verdana" w:hAnsi="Verdana"/>
                <w:b/>
                <w:bCs/>
                <w:color w:val="000000"/>
                <w:sz w:val="16"/>
                <w:szCs w:val="16"/>
              </w:rPr>
            </w:pPr>
            <w:r w:rsidRPr="005F7586">
              <w:rPr>
                <w:rFonts w:ascii="Verdana" w:hAnsi="Verdana"/>
                <w:b/>
                <w:bCs/>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506CBDEB" w14:textId="29BB45F4"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6BEC346" w14:textId="4E1A4549"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F564BA5" w14:textId="2C0D1873"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7CA0AC1D" w14:textId="14AE9DE5"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w:t>
            </w:r>
          </w:p>
        </w:tc>
      </w:tr>
      <w:tr w:rsidR="00610F1B" w:rsidRPr="005F7586" w14:paraId="65612960" w14:textId="77777777" w:rsidTr="00B70A1D">
        <w:trPr>
          <w:trHeight w:val="80"/>
          <w:jc w:val="center"/>
        </w:trPr>
        <w:tc>
          <w:tcPr>
            <w:tcW w:w="5079" w:type="dxa"/>
            <w:tcBorders>
              <w:top w:val="nil"/>
              <w:left w:val="single" w:sz="4" w:space="0" w:color="auto"/>
              <w:bottom w:val="nil"/>
              <w:right w:val="single" w:sz="4" w:space="0" w:color="auto"/>
            </w:tcBorders>
            <w:shd w:val="clear" w:color="auto" w:fill="auto"/>
            <w:noWrap/>
            <w:vAlign w:val="center"/>
          </w:tcPr>
          <w:p w14:paraId="51024479" w14:textId="77777777" w:rsidR="00610F1B" w:rsidRPr="005F7586" w:rsidRDefault="00610F1B" w:rsidP="00610F1B">
            <w:pPr>
              <w:rPr>
                <w:rFonts w:ascii="Verdana" w:hAnsi="Verdana"/>
                <w:color w:val="000000"/>
                <w:sz w:val="16"/>
                <w:szCs w:val="16"/>
              </w:rPr>
            </w:pPr>
          </w:p>
        </w:tc>
        <w:tc>
          <w:tcPr>
            <w:tcW w:w="1698" w:type="dxa"/>
            <w:tcBorders>
              <w:top w:val="nil"/>
              <w:left w:val="single" w:sz="4" w:space="0" w:color="auto"/>
              <w:bottom w:val="nil"/>
              <w:right w:val="single" w:sz="4" w:space="0" w:color="auto"/>
            </w:tcBorders>
            <w:shd w:val="clear" w:color="auto" w:fill="auto"/>
            <w:noWrap/>
            <w:vAlign w:val="center"/>
          </w:tcPr>
          <w:p w14:paraId="5F09B09E" w14:textId="66FC3C5A" w:rsidR="00610F1B" w:rsidRPr="005F7586" w:rsidRDefault="00610F1B" w:rsidP="00610F1B">
            <w:pPr>
              <w:jc w:val="right"/>
              <w:rPr>
                <w:rFonts w:ascii="Verdana" w:hAnsi="Verdana" w:cs="Calibri"/>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11C9955D" w14:textId="75A4406E" w:rsidR="00610F1B" w:rsidRPr="005F7586" w:rsidRDefault="00610F1B" w:rsidP="00610F1B">
            <w:pPr>
              <w:jc w:val="right"/>
              <w:rPr>
                <w:rFonts w:ascii="Verdana" w:hAnsi="Verdana" w:cs="Calibri"/>
                <w:color w:val="000000"/>
                <w:sz w:val="16"/>
                <w:szCs w:val="16"/>
              </w:rPr>
            </w:pPr>
          </w:p>
        </w:tc>
        <w:tc>
          <w:tcPr>
            <w:tcW w:w="1456" w:type="dxa"/>
            <w:tcBorders>
              <w:top w:val="nil"/>
              <w:left w:val="single" w:sz="4" w:space="0" w:color="auto"/>
              <w:bottom w:val="nil"/>
              <w:right w:val="single" w:sz="4" w:space="0" w:color="auto"/>
            </w:tcBorders>
            <w:shd w:val="clear" w:color="auto" w:fill="auto"/>
            <w:vAlign w:val="center"/>
          </w:tcPr>
          <w:p w14:paraId="7D73BCD7" w14:textId="39489FD7" w:rsidR="00610F1B" w:rsidRPr="005F7586" w:rsidRDefault="00610F1B" w:rsidP="00610F1B">
            <w:pPr>
              <w:jc w:val="right"/>
              <w:rPr>
                <w:rFonts w:ascii="Verdana" w:hAnsi="Verdana" w:cs="Calibri"/>
                <w:color w:val="000000"/>
                <w:sz w:val="16"/>
                <w:szCs w:val="16"/>
              </w:rPr>
            </w:pPr>
          </w:p>
        </w:tc>
        <w:tc>
          <w:tcPr>
            <w:tcW w:w="1457" w:type="dxa"/>
            <w:tcBorders>
              <w:top w:val="nil"/>
              <w:left w:val="single" w:sz="4" w:space="0" w:color="auto"/>
              <w:bottom w:val="nil"/>
              <w:right w:val="single" w:sz="4" w:space="0" w:color="auto"/>
            </w:tcBorders>
            <w:shd w:val="clear" w:color="auto" w:fill="auto"/>
            <w:noWrap/>
            <w:vAlign w:val="center"/>
          </w:tcPr>
          <w:p w14:paraId="5C207CD0" w14:textId="3228D9E4" w:rsidR="00610F1B" w:rsidRPr="005F7586" w:rsidRDefault="00610F1B" w:rsidP="00610F1B">
            <w:pPr>
              <w:jc w:val="right"/>
              <w:rPr>
                <w:rFonts w:ascii="Verdana" w:hAnsi="Verdana" w:cs="Calibri"/>
                <w:color w:val="000000"/>
                <w:sz w:val="16"/>
                <w:szCs w:val="16"/>
              </w:rPr>
            </w:pPr>
          </w:p>
        </w:tc>
      </w:tr>
      <w:tr w:rsidR="00610F1B" w:rsidRPr="005F7586" w14:paraId="68E77C99" w14:textId="77777777" w:rsidTr="00B70A1D">
        <w:trPr>
          <w:trHeight w:val="80"/>
          <w:jc w:val="center"/>
        </w:trPr>
        <w:tc>
          <w:tcPr>
            <w:tcW w:w="5079" w:type="dxa"/>
            <w:tcBorders>
              <w:top w:val="nil"/>
              <w:left w:val="single" w:sz="4" w:space="0" w:color="auto"/>
              <w:right w:val="single" w:sz="4" w:space="0" w:color="auto"/>
            </w:tcBorders>
            <w:shd w:val="clear" w:color="auto" w:fill="auto"/>
            <w:noWrap/>
            <w:vAlign w:val="center"/>
          </w:tcPr>
          <w:p w14:paraId="5B7D44B4" w14:textId="77777777" w:rsidR="00610F1B" w:rsidRPr="005F7586" w:rsidRDefault="00610F1B" w:rsidP="00610F1B">
            <w:pPr>
              <w:rPr>
                <w:rFonts w:ascii="Verdana" w:hAnsi="Verdana"/>
                <w:color w:val="000000"/>
                <w:sz w:val="16"/>
                <w:szCs w:val="16"/>
              </w:rPr>
            </w:pPr>
            <w:r w:rsidRPr="005F7586">
              <w:rPr>
                <w:rFonts w:ascii="Verdana" w:hAnsi="Verdana"/>
                <w:color w:val="000000"/>
                <w:sz w:val="16"/>
                <w:szCs w:val="16"/>
              </w:rPr>
              <w:t>UK Municipal Bonds Agency</w:t>
            </w:r>
          </w:p>
        </w:tc>
        <w:tc>
          <w:tcPr>
            <w:tcW w:w="1698" w:type="dxa"/>
            <w:tcBorders>
              <w:top w:val="nil"/>
              <w:left w:val="single" w:sz="4" w:space="0" w:color="auto"/>
              <w:right w:val="single" w:sz="4" w:space="0" w:color="auto"/>
            </w:tcBorders>
            <w:shd w:val="clear" w:color="auto" w:fill="auto"/>
            <w:noWrap/>
            <w:vAlign w:val="center"/>
          </w:tcPr>
          <w:p w14:paraId="6FC19EC1" w14:textId="3ECF9690"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1F44B7F" w14:textId="0E47957E"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10</w:t>
            </w:r>
          </w:p>
        </w:tc>
        <w:tc>
          <w:tcPr>
            <w:tcW w:w="1456" w:type="dxa"/>
            <w:tcBorders>
              <w:top w:val="nil"/>
              <w:left w:val="single" w:sz="4" w:space="0" w:color="auto"/>
              <w:right w:val="single" w:sz="4" w:space="0" w:color="auto"/>
            </w:tcBorders>
            <w:shd w:val="clear" w:color="auto" w:fill="auto"/>
            <w:vAlign w:val="center"/>
          </w:tcPr>
          <w:p w14:paraId="44012ADE" w14:textId="5FCE67D3"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right w:val="single" w:sz="4" w:space="0" w:color="auto"/>
            </w:tcBorders>
            <w:shd w:val="clear" w:color="auto" w:fill="auto"/>
            <w:noWrap/>
            <w:vAlign w:val="center"/>
          </w:tcPr>
          <w:p w14:paraId="7BD6577E" w14:textId="0C75794E"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10</w:t>
            </w:r>
          </w:p>
        </w:tc>
      </w:tr>
      <w:tr w:rsidR="00610F1B" w:rsidRPr="005F7586" w14:paraId="4F4021B3" w14:textId="77777777" w:rsidTr="00B70A1D">
        <w:trPr>
          <w:trHeight w:val="80"/>
          <w:jc w:val="center"/>
        </w:trPr>
        <w:tc>
          <w:tcPr>
            <w:tcW w:w="5079" w:type="dxa"/>
            <w:tcBorders>
              <w:top w:val="nil"/>
              <w:left w:val="single" w:sz="4" w:space="0" w:color="auto"/>
              <w:bottom w:val="single" w:sz="4" w:space="0" w:color="auto"/>
              <w:right w:val="single" w:sz="4" w:space="0" w:color="auto"/>
            </w:tcBorders>
            <w:shd w:val="clear" w:color="auto" w:fill="auto"/>
            <w:noWrap/>
            <w:vAlign w:val="center"/>
          </w:tcPr>
          <w:p w14:paraId="13A3F54B" w14:textId="77777777" w:rsidR="00610F1B" w:rsidRPr="005F7586" w:rsidRDefault="00610F1B" w:rsidP="00610F1B">
            <w:pPr>
              <w:rPr>
                <w:rFonts w:ascii="Verdana" w:hAnsi="Verdana"/>
                <w:i/>
                <w:color w:val="000000"/>
                <w:sz w:val="16"/>
                <w:szCs w:val="16"/>
              </w:rPr>
            </w:pPr>
            <w:r w:rsidRPr="005F7586">
              <w:rPr>
                <w:rFonts w:ascii="Verdana" w:hAnsi="Verdana"/>
                <w:i/>
                <w:color w:val="000000"/>
                <w:sz w:val="16"/>
                <w:szCs w:val="16"/>
              </w:rPr>
              <w:t>Less Reduction in Fair Value Following Remeasurement</w:t>
            </w:r>
          </w:p>
        </w:tc>
        <w:tc>
          <w:tcPr>
            <w:tcW w:w="1698" w:type="dxa"/>
            <w:tcBorders>
              <w:top w:val="nil"/>
              <w:left w:val="single" w:sz="4" w:space="0" w:color="auto"/>
              <w:bottom w:val="single" w:sz="4" w:space="0" w:color="auto"/>
              <w:right w:val="single" w:sz="4" w:space="0" w:color="auto"/>
            </w:tcBorders>
            <w:shd w:val="clear" w:color="auto" w:fill="auto"/>
            <w:noWrap/>
            <w:vAlign w:val="center"/>
          </w:tcPr>
          <w:p w14:paraId="1405ED74" w14:textId="5C422A1C"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42733F40" w14:textId="1B4B691A"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(10)</w:t>
            </w:r>
          </w:p>
        </w:tc>
        <w:tc>
          <w:tcPr>
            <w:tcW w:w="1456" w:type="dxa"/>
            <w:tcBorders>
              <w:top w:val="nil"/>
              <w:left w:val="single" w:sz="4" w:space="0" w:color="auto"/>
              <w:bottom w:val="single" w:sz="4" w:space="0" w:color="auto"/>
              <w:right w:val="single" w:sz="4" w:space="0" w:color="auto"/>
            </w:tcBorders>
            <w:shd w:val="clear" w:color="auto" w:fill="auto"/>
            <w:vAlign w:val="center"/>
          </w:tcPr>
          <w:p w14:paraId="5A4E585C" w14:textId="5CC62743"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w:t>
            </w:r>
          </w:p>
        </w:tc>
        <w:tc>
          <w:tcPr>
            <w:tcW w:w="1457" w:type="dxa"/>
            <w:tcBorders>
              <w:top w:val="nil"/>
              <w:left w:val="single" w:sz="4" w:space="0" w:color="auto"/>
              <w:bottom w:val="single" w:sz="4" w:space="0" w:color="auto"/>
              <w:right w:val="single" w:sz="4" w:space="0" w:color="auto"/>
            </w:tcBorders>
            <w:shd w:val="clear" w:color="auto" w:fill="auto"/>
            <w:noWrap/>
            <w:vAlign w:val="center"/>
          </w:tcPr>
          <w:p w14:paraId="0AA0A0A9" w14:textId="14935E44" w:rsidR="00610F1B" w:rsidRPr="005F7586" w:rsidRDefault="00610F1B" w:rsidP="00610F1B">
            <w:pPr>
              <w:jc w:val="right"/>
              <w:rPr>
                <w:rFonts w:ascii="Verdana" w:hAnsi="Verdana" w:cs="Calibri"/>
                <w:color w:val="000000"/>
                <w:sz w:val="16"/>
                <w:szCs w:val="16"/>
              </w:rPr>
            </w:pPr>
            <w:r w:rsidRPr="005F7586">
              <w:rPr>
                <w:rFonts w:ascii="Verdana" w:hAnsi="Verdana" w:cs="Calibri"/>
                <w:color w:val="000000"/>
                <w:sz w:val="16"/>
                <w:szCs w:val="16"/>
              </w:rPr>
              <w:t>(10)</w:t>
            </w:r>
          </w:p>
        </w:tc>
      </w:tr>
      <w:tr w:rsidR="00610F1B" w:rsidRPr="005F7586" w14:paraId="41EF395E" w14:textId="77777777" w:rsidTr="00B70A1D">
        <w:trPr>
          <w:trHeight w:val="80"/>
          <w:jc w:val="center"/>
        </w:trPr>
        <w:tc>
          <w:tcPr>
            <w:tcW w:w="5079" w:type="dxa"/>
            <w:tcBorders>
              <w:top w:val="single" w:sz="4" w:space="0" w:color="auto"/>
              <w:left w:val="single" w:sz="4" w:space="0" w:color="auto"/>
              <w:bottom w:val="nil"/>
              <w:right w:val="single" w:sz="4" w:space="0" w:color="auto"/>
            </w:tcBorders>
            <w:shd w:val="clear" w:color="auto" w:fill="auto"/>
            <w:noWrap/>
            <w:vAlign w:val="center"/>
          </w:tcPr>
          <w:p w14:paraId="6A59B39B" w14:textId="77777777" w:rsidR="00610F1B" w:rsidRPr="005F7586" w:rsidRDefault="00610F1B" w:rsidP="00610F1B">
            <w:pPr>
              <w:rPr>
                <w:rFonts w:ascii="Verdana" w:hAnsi="Verdana"/>
                <w:b/>
                <w:bCs/>
                <w:color w:val="000000"/>
                <w:sz w:val="16"/>
                <w:szCs w:val="16"/>
              </w:rPr>
            </w:pPr>
            <w:r w:rsidRPr="005F7586">
              <w:rPr>
                <w:rFonts w:ascii="Verdana" w:hAnsi="Verdana"/>
                <w:b/>
                <w:bCs/>
                <w:color w:val="000000"/>
                <w:sz w:val="16"/>
                <w:szCs w:val="16"/>
              </w:rPr>
              <w:t>Carrying Value</w:t>
            </w:r>
          </w:p>
        </w:tc>
        <w:tc>
          <w:tcPr>
            <w:tcW w:w="1698" w:type="dxa"/>
            <w:tcBorders>
              <w:top w:val="single" w:sz="4" w:space="0" w:color="auto"/>
              <w:left w:val="single" w:sz="4" w:space="0" w:color="auto"/>
              <w:bottom w:val="nil"/>
              <w:right w:val="single" w:sz="4" w:space="0" w:color="auto"/>
            </w:tcBorders>
            <w:shd w:val="clear" w:color="auto" w:fill="auto"/>
            <w:noWrap/>
            <w:vAlign w:val="center"/>
          </w:tcPr>
          <w:p w14:paraId="0E4C2A83" w14:textId="6CE768EF"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1B0797F8" w14:textId="2ACD045D"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456" w:type="dxa"/>
            <w:tcBorders>
              <w:top w:val="single" w:sz="4" w:space="0" w:color="auto"/>
              <w:left w:val="single" w:sz="4" w:space="0" w:color="auto"/>
              <w:bottom w:val="nil"/>
              <w:right w:val="single" w:sz="4" w:space="0" w:color="auto"/>
            </w:tcBorders>
            <w:shd w:val="clear" w:color="auto" w:fill="auto"/>
            <w:vAlign w:val="center"/>
          </w:tcPr>
          <w:p w14:paraId="0D5DB74D" w14:textId="5CE4BFDC"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457" w:type="dxa"/>
            <w:tcBorders>
              <w:top w:val="single" w:sz="4" w:space="0" w:color="auto"/>
              <w:left w:val="single" w:sz="4" w:space="0" w:color="auto"/>
              <w:bottom w:val="nil"/>
              <w:right w:val="single" w:sz="4" w:space="0" w:color="auto"/>
            </w:tcBorders>
            <w:shd w:val="clear" w:color="auto" w:fill="auto"/>
            <w:noWrap/>
            <w:vAlign w:val="center"/>
          </w:tcPr>
          <w:p w14:paraId="5F4DACE8" w14:textId="1DD01C35"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w:t>
            </w:r>
          </w:p>
        </w:tc>
      </w:tr>
      <w:tr w:rsidR="00610F1B" w:rsidRPr="005F7586" w14:paraId="244DC5AF" w14:textId="77777777" w:rsidTr="00B70A1D">
        <w:trPr>
          <w:trHeight w:val="80"/>
          <w:jc w:val="center"/>
        </w:trPr>
        <w:tc>
          <w:tcPr>
            <w:tcW w:w="5079" w:type="dxa"/>
            <w:tcBorders>
              <w:left w:val="single" w:sz="4" w:space="0" w:color="auto"/>
              <w:bottom w:val="single" w:sz="4" w:space="0" w:color="auto"/>
              <w:right w:val="single" w:sz="4" w:space="0" w:color="auto"/>
            </w:tcBorders>
            <w:shd w:val="clear" w:color="auto" w:fill="auto"/>
            <w:noWrap/>
            <w:vAlign w:val="center"/>
          </w:tcPr>
          <w:p w14:paraId="11789302" w14:textId="77777777" w:rsidR="00610F1B" w:rsidRPr="005F7586" w:rsidRDefault="00610F1B" w:rsidP="00610F1B">
            <w:pPr>
              <w:rPr>
                <w:rFonts w:ascii="Verdana" w:hAnsi="Verdana"/>
                <w:color w:val="000000"/>
                <w:sz w:val="16"/>
                <w:szCs w:val="16"/>
              </w:rPr>
            </w:pPr>
          </w:p>
        </w:tc>
        <w:tc>
          <w:tcPr>
            <w:tcW w:w="1698" w:type="dxa"/>
            <w:tcBorders>
              <w:left w:val="single" w:sz="4" w:space="0" w:color="auto"/>
              <w:bottom w:val="single" w:sz="4" w:space="0" w:color="auto"/>
              <w:right w:val="single" w:sz="4" w:space="0" w:color="auto"/>
            </w:tcBorders>
            <w:shd w:val="clear" w:color="auto" w:fill="auto"/>
            <w:noWrap/>
            <w:vAlign w:val="center"/>
          </w:tcPr>
          <w:p w14:paraId="59AC6E9E" w14:textId="77777777" w:rsidR="00610F1B" w:rsidRPr="005F7586" w:rsidRDefault="00610F1B" w:rsidP="00610F1B">
            <w:pPr>
              <w:jc w:val="right"/>
              <w:rPr>
                <w:rFonts w:ascii="Verdana" w:hAnsi="Verdana" w:cs="Calibri"/>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471C9AC2" w14:textId="77777777" w:rsidR="00610F1B" w:rsidRPr="005F7586" w:rsidRDefault="00610F1B" w:rsidP="00610F1B">
            <w:pPr>
              <w:jc w:val="right"/>
              <w:rPr>
                <w:rFonts w:ascii="Verdana" w:hAnsi="Verdana" w:cs="Calibri"/>
                <w:color w:val="000000"/>
                <w:sz w:val="16"/>
                <w:szCs w:val="16"/>
              </w:rPr>
            </w:pPr>
          </w:p>
        </w:tc>
        <w:tc>
          <w:tcPr>
            <w:tcW w:w="1456" w:type="dxa"/>
            <w:tcBorders>
              <w:left w:val="single" w:sz="4" w:space="0" w:color="auto"/>
              <w:bottom w:val="single" w:sz="4" w:space="0" w:color="auto"/>
              <w:right w:val="single" w:sz="4" w:space="0" w:color="auto"/>
            </w:tcBorders>
            <w:shd w:val="clear" w:color="auto" w:fill="auto"/>
            <w:vAlign w:val="center"/>
          </w:tcPr>
          <w:p w14:paraId="2F69EBE1" w14:textId="77777777" w:rsidR="00610F1B" w:rsidRPr="005F7586" w:rsidRDefault="00610F1B" w:rsidP="00610F1B">
            <w:pPr>
              <w:jc w:val="right"/>
              <w:rPr>
                <w:rFonts w:ascii="Verdana" w:hAnsi="Verdana" w:cs="Calibri"/>
                <w:color w:val="000000"/>
                <w:sz w:val="16"/>
                <w:szCs w:val="16"/>
              </w:rPr>
            </w:pPr>
          </w:p>
        </w:tc>
        <w:tc>
          <w:tcPr>
            <w:tcW w:w="1457" w:type="dxa"/>
            <w:tcBorders>
              <w:left w:val="single" w:sz="4" w:space="0" w:color="auto"/>
              <w:bottom w:val="single" w:sz="4" w:space="0" w:color="auto"/>
              <w:right w:val="single" w:sz="4" w:space="0" w:color="auto"/>
            </w:tcBorders>
            <w:shd w:val="clear" w:color="auto" w:fill="auto"/>
            <w:noWrap/>
            <w:vAlign w:val="center"/>
          </w:tcPr>
          <w:p w14:paraId="0D8AE3B1" w14:textId="77777777" w:rsidR="00610F1B" w:rsidRPr="005F7586" w:rsidRDefault="00610F1B" w:rsidP="00610F1B">
            <w:pPr>
              <w:jc w:val="right"/>
              <w:rPr>
                <w:rFonts w:ascii="Verdana" w:hAnsi="Verdana" w:cs="Calibri"/>
                <w:color w:val="000000"/>
                <w:sz w:val="16"/>
                <w:szCs w:val="16"/>
              </w:rPr>
            </w:pPr>
          </w:p>
        </w:tc>
      </w:tr>
      <w:tr w:rsidR="00610F1B" w:rsidRPr="005F7586" w14:paraId="660B66C5" w14:textId="77777777" w:rsidTr="00B70A1D">
        <w:trPr>
          <w:trHeight w:val="60"/>
          <w:jc w:val="center"/>
        </w:trPr>
        <w:tc>
          <w:tcPr>
            <w:tcW w:w="50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6A58FE2" w14:textId="77777777" w:rsidR="00610F1B" w:rsidRPr="005F7586" w:rsidRDefault="00610F1B" w:rsidP="00610F1B">
            <w:pPr>
              <w:rPr>
                <w:rFonts w:ascii="Verdana" w:hAnsi="Verdana"/>
                <w:b/>
                <w:bCs/>
                <w:color w:val="000000"/>
                <w:sz w:val="16"/>
                <w:szCs w:val="16"/>
              </w:rPr>
            </w:pPr>
            <w:r w:rsidRPr="005F7586">
              <w:rPr>
                <w:rFonts w:ascii="Verdana" w:hAnsi="Verdana"/>
                <w:b/>
                <w:bCs/>
                <w:color w:val="000000"/>
                <w:sz w:val="16"/>
                <w:szCs w:val="16"/>
              </w:rPr>
              <w:t>Total Carrying Value</w:t>
            </w:r>
          </w:p>
        </w:tc>
        <w:tc>
          <w:tcPr>
            <w:tcW w:w="1698"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88DAB9E" w14:textId="743A7A48"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DFD900F" w14:textId="6E46AC23"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2,000</w:t>
            </w:r>
          </w:p>
        </w:tc>
        <w:tc>
          <w:tcPr>
            <w:tcW w:w="1456"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38C6A1C" w14:textId="37C38891"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1457"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1CCFAC22" w14:textId="357EFB27" w:rsidR="00610F1B" w:rsidRPr="005F7586" w:rsidRDefault="00610F1B" w:rsidP="00610F1B">
            <w:pPr>
              <w:jc w:val="right"/>
              <w:rPr>
                <w:rFonts w:ascii="Verdana" w:hAnsi="Verdana" w:cs="Calibri"/>
                <w:b/>
                <w:bCs/>
                <w:color w:val="000000"/>
                <w:sz w:val="16"/>
                <w:szCs w:val="16"/>
              </w:rPr>
            </w:pPr>
            <w:r w:rsidRPr="005F7586">
              <w:rPr>
                <w:rFonts w:ascii="Verdana" w:hAnsi="Verdana" w:cs="Calibri"/>
                <w:b/>
                <w:bCs/>
                <w:color w:val="000000"/>
                <w:sz w:val="16"/>
                <w:szCs w:val="16"/>
              </w:rPr>
              <w:t>2,000</w:t>
            </w:r>
          </w:p>
        </w:tc>
      </w:tr>
    </w:tbl>
    <w:p w14:paraId="5E728C46" w14:textId="77777777" w:rsidR="00872B65" w:rsidRPr="005F7586" w:rsidRDefault="00872B65" w:rsidP="006A6115">
      <w:pPr>
        <w:rPr>
          <w:rFonts w:ascii="Verdana" w:hAnsi="Verdana"/>
          <w:sz w:val="18"/>
          <w:szCs w:val="18"/>
          <w:u w:val="single"/>
        </w:rPr>
      </w:pPr>
    </w:p>
    <w:p w14:paraId="6B7C4B2B" w14:textId="77777777" w:rsidR="00872B65" w:rsidRPr="005F7586" w:rsidRDefault="00872B65" w:rsidP="00872B65">
      <w:pPr>
        <w:rPr>
          <w:rFonts w:ascii="Verdana" w:hAnsi="Verdana"/>
          <w:sz w:val="18"/>
          <w:szCs w:val="18"/>
          <w:u w:val="single"/>
        </w:rPr>
      </w:pPr>
      <w:r w:rsidRPr="005F7586">
        <w:rPr>
          <w:rFonts w:ascii="Verdana" w:hAnsi="Verdana"/>
          <w:sz w:val="18"/>
          <w:szCs w:val="18"/>
          <w:u w:val="single"/>
        </w:rPr>
        <w:t>Valuation Techniques used to Determine Level 2 Fair Values for Financial Assets</w:t>
      </w:r>
    </w:p>
    <w:p w14:paraId="1A5CA67C" w14:textId="77777777" w:rsidR="00872B65" w:rsidRPr="005F7586" w:rsidRDefault="00872B65" w:rsidP="00872B65">
      <w:pPr>
        <w:rPr>
          <w:rFonts w:ascii="Verdana" w:hAnsi="Verdana"/>
          <w:b/>
          <w:sz w:val="18"/>
          <w:szCs w:val="18"/>
        </w:rPr>
      </w:pPr>
    </w:p>
    <w:p w14:paraId="6F6BB23E" w14:textId="6AAAE99A" w:rsidR="00872B65" w:rsidRPr="005F7586" w:rsidRDefault="00872B65" w:rsidP="00872B65">
      <w:pPr>
        <w:rPr>
          <w:rFonts w:ascii="Verdana" w:hAnsi="Verdana" w:cs="Arial"/>
          <w:sz w:val="18"/>
          <w:szCs w:val="18"/>
        </w:rPr>
      </w:pPr>
      <w:r w:rsidRPr="005F7586">
        <w:rPr>
          <w:rFonts w:ascii="Verdana" w:hAnsi="Verdana" w:cs="Arial"/>
          <w:sz w:val="18"/>
          <w:szCs w:val="18"/>
        </w:rPr>
        <w:t>Shares in the above organisations are not traded in an active market</w:t>
      </w:r>
      <w:r w:rsidR="00703B2D" w:rsidRPr="005F7586">
        <w:rPr>
          <w:rFonts w:ascii="Verdana" w:hAnsi="Verdana" w:cs="Arial"/>
          <w:sz w:val="18"/>
          <w:szCs w:val="18"/>
        </w:rPr>
        <w:t xml:space="preserve"> and</w:t>
      </w:r>
      <w:r w:rsidRPr="005F7586">
        <w:rPr>
          <w:rFonts w:ascii="Verdana" w:hAnsi="Verdana" w:cs="Arial"/>
          <w:sz w:val="18"/>
          <w:szCs w:val="18"/>
        </w:rPr>
        <w:t xml:space="preserve"> as such</w:t>
      </w:r>
      <w:r w:rsidR="00703B2D" w:rsidRPr="005F7586">
        <w:rPr>
          <w:rFonts w:ascii="Verdana" w:hAnsi="Verdana" w:cs="Arial"/>
          <w:sz w:val="18"/>
          <w:szCs w:val="18"/>
        </w:rPr>
        <w:t>,</w:t>
      </w:r>
      <w:r w:rsidRPr="005F7586">
        <w:rPr>
          <w:rFonts w:ascii="Verdana" w:hAnsi="Verdana" w:cs="Arial"/>
          <w:sz w:val="18"/>
          <w:szCs w:val="18"/>
        </w:rPr>
        <w:t xml:space="preserve"> the fair values have been assessed using valuation techniques that are not based on observable current market transactions or available market data. The valuation has been made based on an analysis of the assets and liabilities in the company’s latest audited accounts. </w:t>
      </w:r>
    </w:p>
    <w:p w14:paraId="11A1F481" w14:textId="77777777" w:rsidR="00872B65" w:rsidRPr="005F7586" w:rsidRDefault="00872B65" w:rsidP="00872B65">
      <w:pPr>
        <w:rPr>
          <w:rFonts w:ascii="Verdana" w:hAnsi="Verdana" w:cs="Arial"/>
          <w:sz w:val="18"/>
          <w:szCs w:val="18"/>
        </w:rPr>
      </w:pPr>
    </w:p>
    <w:p w14:paraId="0D2DB5A2" w14:textId="77777777" w:rsidR="00872B65" w:rsidRPr="005F7586" w:rsidRDefault="00872B65" w:rsidP="00872B65">
      <w:pPr>
        <w:rPr>
          <w:rFonts w:ascii="Verdana" w:hAnsi="Verdana" w:cs="Arial"/>
          <w:sz w:val="18"/>
          <w:szCs w:val="18"/>
        </w:rPr>
      </w:pPr>
      <w:r w:rsidRPr="005F7586">
        <w:rPr>
          <w:rFonts w:ascii="Verdana" w:hAnsi="Verdana" w:cs="Arial"/>
          <w:sz w:val="18"/>
          <w:szCs w:val="18"/>
        </w:rPr>
        <w:t>There were no transfers between input levels 1 and 2 or changes in the valuation technique used during the year.</w:t>
      </w:r>
    </w:p>
    <w:p w14:paraId="19230B87" w14:textId="77777777" w:rsidR="00872B65" w:rsidRPr="005F7586" w:rsidRDefault="00872B65" w:rsidP="00872B65">
      <w:pPr>
        <w:rPr>
          <w:rFonts w:ascii="Verdana" w:hAnsi="Verdana" w:cs="Arial"/>
          <w:sz w:val="18"/>
          <w:szCs w:val="18"/>
        </w:rPr>
      </w:pPr>
    </w:p>
    <w:p w14:paraId="18F162A1" w14:textId="597C3498" w:rsidR="00872B65" w:rsidRPr="005F7586" w:rsidRDefault="00265AA9" w:rsidP="00872B65">
      <w:pPr>
        <w:rPr>
          <w:rFonts w:ascii="Verdana" w:hAnsi="Verdana"/>
          <w:sz w:val="18"/>
          <w:szCs w:val="18"/>
        </w:rPr>
      </w:pPr>
      <w:r w:rsidRPr="005F7586">
        <w:rPr>
          <w:rFonts w:ascii="Verdana" w:hAnsi="Verdana"/>
          <w:bCs/>
          <w:sz w:val="18"/>
          <w:szCs w:val="18"/>
        </w:rPr>
        <w:t>The current</w:t>
      </w:r>
      <w:r w:rsidR="00872B65" w:rsidRPr="005F7586">
        <w:rPr>
          <w:rFonts w:ascii="Verdana" w:hAnsi="Verdana"/>
          <w:sz w:val="18"/>
          <w:szCs w:val="18"/>
        </w:rPr>
        <w:t xml:space="preserve"> </w:t>
      </w:r>
      <w:r w:rsidR="00872B65" w:rsidRPr="005F7586">
        <w:rPr>
          <w:rFonts w:ascii="Verdana" w:hAnsi="Verdana" w:cs="Arial"/>
          <w:sz w:val="18"/>
          <w:szCs w:val="18"/>
        </w:rPr>
        <w:t xml:space="preserve">level of uncertainty in the future path of economic growth, unemployment, fiscal and monetary policy makes it very difficult to accurately assess the impact on the investments held by the </w:t>
      </w:r>
      <w:r w:rsidR="00872B65" w:rsidRPr="005F7586">
        <w:rPr>
          <w:rFonts w:ascii="Verdana" w:hAnsi="Verdana"/>
          <w:sz w:val="18"/>
          <w:szCs w:val="18"/>
        </w:rPr>
        <w:t>Council</w:t>
      </w:r>
      <w:r w:rsidR="00872B65" w:rsidRPr="005F7586">
        <w:rPr>
          <w:rFonts w:ascii="Verdana" w:hAnsi="Verdana" w:cs="Arial"/>
          <w:sz w:val="18"/>
          <w:szCs w:val="18"/>
        </w:rPr>
        <w:t xml:space="preserve">. We will continue to </w:t>
      </w:r>
      <w:r w:rsidR="00AD0554" w:rsidRPr="005F7586">
        <w:rPr>
          <w:rFonts w:ascii="Verdana" w:hAnsi="Verdana" w:cs="Arial"/>
          <w:sz w:val="18"/>
          <w:szCs w:val="18"/>
        </w:rPr>
        <w:t xml:space="preserve">closely </w:t>
      </w:r>
      <w:r w:rsidR="00872B65" w:rsidRPr="005F7586">
        <w:rPr>
          <w:rFonts w:ascii="Verdana" w:hAnsi="Verdana" w:cs="Arial"/>
          <w:sz w:val="18"/>
          <w:szCs w:val="18"/>
        </w:rPr>
        <w:t xml:space="preserve">monitor the situation and where required any expected credit loss provision and/or movement in fair value will be reported and recognised during </w:t>
      </w:r>
      <w:r w:rsidR="00AD0554" w:rsidRPr="005F7586">
        <w:rPr>
          <w:rFonts w:ascii="Verdana" w:hAnsi="Verdana" w:cs="Arial"/>
          <w:sz w:val="18"/>
          <w:szCs w:val="18"/>
        </w:rPr>
        <w:t xml:space="preserve">the </w:t>
      </w:r>
      <w:r w:rsidR="00872B65" w:rsidRPr="005F7586">
        <w:rPr>
          <w:rFonts w:ascii="Verdana" w:hAnsi="Verdana" w:cs="Arial"/>
          <w:sz w:val="18"/>
          <w:szCs w:val="18"/>
        </w:rPr>
        <w:t>202</w:t>
      </w:r>
      <w:r w:rsidR="00AD0554" w:rsidRPr="005F7586">
        <w:rPr>
          <w:rFonts w:ascii="Verdana" w:hAnsi="Verdana" w:cs="Arial"/>
          <w:sz w:val="18"/>
          <w:szCs w:val="18"/>
        </w:rPr>
        <w:t>2</w:t>
      </w:r>
      <w:r w:rsidR="00872B65" w:rsidRPr="005F7586">
        <w:rPr>
          <w:rFonts w:ascii="Verdana" w:hAnsi="Verdana" w:cs="Arial"/>
          <w:sz w:val="18"/>
          <w:szCs w:val="18"/>
        </w:rPr>
        <w:t>/2</w:t>
      </w:r>
      <w:r w:rsidR="00AD0554" w:rsidRPr="005F7586">
        <w:rPr>
          <w:rFonts w:ascii="Verdana" w:hAnsi="Verdana" w:cs="Arial"/>
          <w:sz w:val="18"/>
          <w:szCs w:val="18"/>
        </w:rPr>
        <w:t>3</w:t>
      </w:r>
      <w:r w:rsidR="00872B65" w:rsidRPr="005F7586">
        <w:rPr>
          <w:rFonts w:ascii="Verdana" w:hAnsi="Verdana" w:cs="Arial"/>
          <w:sz w:val="18"/>
          <w:szCs w:val="18"/>
        </w:rPr>
        <w:t xml:space="preserve"> financial year.</w:t>
      </w:r>
    </w:p>
    <w:p w14:paraId="7F616A70" w14:textId="77777777" w:rsidR="00872B65" w:rsidRPr="005F7586" w:rsidRDefault="00872B65" w:rsidP="00872B65">
      <w:pPr>
        <w:rPr>
          <w:rFonts w:ascii="Verdana" w:hAnsi="Verdana" w:cs="Arial"/>
          <w:sz w:val="18"/>
          <w:szCs w:val="18"/>
        </w:rPr>
      </w:pPr>
    </w:p>
    <w:p w14:paraId="1B127430" w14:textId="77777777" w:rsidR="0054629D" w:rsidRPr="005F7586" w:rsidRDefault="0054629D" w:rsidP="00872B65">
      <w:pPr>
        <w:rPr>
          <w:rFonts w:ascii="Verdana" w:hAnsi="Verdana"/>
          <w:b/>
          <w:sz w:val="18"/>
          <w:szCs w:val="18"/>
        </w:rPr>
      </w:pPr>
    </w:p>
    <w:p w14:paraId="53486011" w14:textId="77777777" w:rsidR="00A22907" w:rsidRPr="005F7586" w:rsidRDefault="00A22907" w:rsidP="00872B65">
      <w:pPr>
        <w:rPr>
          <w:rFonts w:ascii="Verdana" w:hAnsi="Verdana"/>
          <w:b/>
          <w:sz w:val="18"/>
          <w:szCs w:val="18"/>
        </w:rPr>
      </w:pPr>
    </w:p>
    <w:p w14:paraId="2F0EF000" w14:textId="77777777" w:rsidR="00A22907" w:rsidRPr="005F7586" w:rsidRDefault="00A22907" w:rsidP="00872B65">
      <w:pPr>
        <w:rPr>
          <w:rFonts w:ascii="Verdana" w:hAnsi="Verdana"/>
          <w:b/>
          <w:sz w:val="18"/>
          <w:szCs w:val="18"/>
        </w:rPr>
      </w:pPr>
    </w:p>
    <w:p w14:paraId="525D0AF0" w14:textId="77777777" w:rsidR="0054629D" w:rsidRPr="005F7586" w:rsidRDefault="0054629D" w:rsidP="00872B65">
      <w:pPr>
        <w:rPr>
          <w:rFonts w:ascii="Verdana" w:hAnsi="Verdana"/>
          <w:b/>
          <w:sz w:val="18"/>
          <w:szCs w:val="18"/>
        </w:rPr>
      </w:pPr>
    </w:p>
    <w:p w14:paraId="573D547B" w14:textId="2E0008C4" w:rsidR="00872B65" w:rsidRPr="005F7586" w:rsidRDefault="00872B65" w:rsidP="00872B65">
      <w:pPr>
        <w:rPr>
          <w:rFonts w:ascii="Verdana" w:hAnsi="Verdana" w:cs="Arial"/>
          <w:sz w:val="18"/>
          <w:szCs w:val="18"/>
        </w:rPr>
      </w:pPr>
      <w:r w:rsidRPr="005F7586">
        <w:rPr>
          <w:rFonts w:ascii="Verdana" w:hAnsi="Verdana"/>
          <w:b/>
          <w:sz w:val="18"/>
          <w:szCs w:val="18"/>
        </w:rPr>
        <w:t>Fair Values of Assets: Assets Not Measured at Fair Value</w:t>
      </w:r>
    </w:p>
    <w:p w14:paraId="66DECE05" w14:textId="77777777" w:rsidR="00872B65" w:rsidRPr="005F7586" w:rsidRDefault="00872B65" w:rsidP="00872B65">
      <w:pPr>
        <w:rPr>
          <w:rFonts w:ascii="Verdana" w:hAnsi="Verdana"/>
          <w:sz w:val="18"/>
          <w:szCs w:val="18"/>
        </w:rPr>
      </w:pPr>
    </w:p>
    <w:p w14:paraId="0C927FC5" w14:textId="77777777" w:rsidR="00872B65" w:rsidRPr="005F7586" w:rsidRDefault="00872B65" w:rsidP="00872B65">
      <w:pPr>
        <w:overflowPunct w:val="0"/>
        <w:autoSpaceDE w:val="0"/>
        <w:autoSpaceDN w:val="0"/>
        <w:adjustRightInd w:val="0"/>
        <w:textAlignment w:val="baseline"/>
        <w:rPr>
          <w:rFonts w:ascii="Verdana" w:hAnsi="Verdana" w:cs="Arial"/>
          <w:b/>
          <w:color w:val="0000FF"/>
          <w:sz w:val="18"/>
          <w:szCs w:val="18"/>
        </w:rPr>
      </w:pPr>
      <w:r w:rsidRPr="005F7586">
        <w:rPr>
          <w:rFonts w:ascii="Verdana" w:hAnsi="Verdana" w:cs="Arial"/>
          <w:sz w:val="18"/>
          <w:szCs w:val="18"/>
        </w:rPr>
        <w:t xml:space="preserve">Except for financial assets carried at fair value (see above), all other financial assets held by the </w:t>
      </w:r>
      <w:r w:rsidRPr="005F7586">
        <w:rPr>
          <w:rFonts w:ascii="Verdana" w:hAnsi="Verdana"/>
          <w:sz w:val="18"/>
          <w:szCs w:val="18"/>
        </w:rPr>
        <w:t>Council</w:t>
      </w:r>
      <w:r w:rsidRPr="005F7586">
        <w:rPr>
          <w:rFonts w:ascii="Verdana" w:hAnsi="Verdana" w:cs="Arial"/>
          <w:sz w:val="18"/>
          <w:szCs w:val="18"/>
        </w:rPr>
        <w:t xml:space="preserve"> are classified as </w:t>
      </w:r>
      <w:proofErr w:type="gramStart"/>
      <w:r w:rsidRPr="005F7586">
        <w:rPr>
          <w:rFonts w:ascii="Verdana" w:hAnsi="Verdana" w:cs="Arial"/>
          <w:sz w:val="18"/>
          <w:szCs w:val="18"/>
        </w:rPr>
        <w:t>short term</w:t>
      </w:r>
      <w:proofErr w:type="gramEnd"/>
      <w:r w:rsidRPr="005F7586">
        <w:rPr>
          <w:rFonts w:ascii="Verdana" w:hAnsi="Verdana" w:cs="Arial"/>
          <w:sz w:val="18"/>
          <w:szCs w:val="18"/>
        </w:rPr>
        <w:t xml:space="preserve"> receivables, short term investments and long term debtors are carried in the balance sheet at amortised cost. A breakdown of these assets has been provided in the table below:</w:t>
      </w:r>
    </w:p>
    <w:p w14:paraId="6B3C55E5" w14:textId="77777777" w:rsidR="00BF0742" w:rsidRPr="005F7586" w:rsidRDefault="00BF0742" w:rsidP="006A6115">
      <w:pPr>
        <w:rPr>
          <w:rFonts w:ascii="Verdana" w:hAnsi="Verdana"/>
          <w:b/>
          <w:sz w:val="18"/>
          <w:szCs w:val="18"/>
        </w:rPr>
      </w:pPr>
    </w:p>
    <w:tbl>
      <w:tblPr>
        <w:tblW w:w="5797" w:type="dxa"/>
        <w:jc w:val="center"/>
        <w:tblLayout w:type="fixed"/>
        <w:tblLook w:val="04A0" w:firstRow="1" w:lastRow="0" w:firstColumn="1" w:lastColumn="0" w:noHBand="0" w:noVBand="1"/>
      </w:tblPr>
      <w:tblGrid>
        <w:gridCol w:w="3708"/>
        <w:gridCol w:w="2089"/>
      </w:tblGrid>
      <w:tr w:rsidR="00BF0742" w:rsidRPr="005F7586" w14:paraId="68E2EF30" w14:textId="77777777" w:rsidTr="00BF0742">
        <w:trPr>
          <w:trHeight w:val="375"/>
          <w:jc w:val="center"/>
        </w:trPr>
        <w:tc>
          <w:tcPr>
            <w:tcW w:w="3708" w:type="dxa"/>
            <w:vMerge w:val="restart"/>
            <w:tcBorders>
              <w:top w:val="single" w:sz="4" w:space="0" w:color="auto"/>
              <w:left w:val="single" w:sz="4" w:space="0" w:color="auto"/>
              <w:right w:val="single" w:sz="4" w:space="0" w:color="auto"/>
            </w:tcBorders>
            <w:shd w:val="clear" w:color="auto" w:fill="auto"/>
            <w:noWrap/>
            <w:vAlign w:val="center"/>
          </w:tcPr>
          <w:p w14:paraId="04B82E47" w14:textId="77777777" w:rsidR="00BF0742" w:rsidRPr="005F7586" w:rsidRDefault="00BF0742" w:rsidP="006A6115">
            <w:pPr>
              <w:rPr>
                <w:rFonts w:ascii="Verdana" w:hAnsi="Verdana"/>
                <w:color w:val="000000"/>
                <w:sz w:val="16"/>
                <w:szCs w:val="16"/>
              </w:rPr>
            </w:pPr>
          </w:p>
        </w:tc>
        <w:tc>
          <w:tcPr>
            <w:tcW w:w="2089" w:type="dxa"/>
            <w:tcBorders>
              <w:top w:val="single" w:sz="4" w:space="0" w:color="auto"/>
              <w:left w:val="single" w:sz="4" w:space="0" w:color="auto"/>
              <w:bottom w:val="nil"/>
              <w:right w:val="single" w:sz="8" w:space="0" w:color="auto"/>
            </w:tcBorders>
            <w:vAlign w:val="center"/>
          </w:tcPr>
          <w:p w14:paraId="28D4057A" w14:textId="217D6D24"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 xml:space="preserve">Carrying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w:t>
            </w:r>
            <w:r w:rsidR="00DD2795" w:rsidRPr="005F7586">
              <w:rPr>
                <w:rFonts w:ascii="Verdana" w:hAnsi="Verdana"/>
                <w:b/>
                <w:color w:val="000000"/>
                <w:sz w:val="16"/>
                <w:szCs w:val="16"/>
              </w:rPr>
              <w:t>2</w:t>
            </w:r>
            <w:r w:rsidR="00C7623C" w:rsidRPr="005F7586">
              <w:rPr>
                <w:rFonts w:ascii="Verdana" w:hAnsi="Verdana"/>
                <w:b/>
                <w:color w:val="000000"/>
                <w:sz w:val="16"/>
                <w:szCs w:val="16"/>
              </w:rPr>
              <w:t>2</w:t>
            </w:r>
          </w:p>
        </w:tc>
      </w:tr>
      <w:tr w:rsidR="00BF0742" w:rsidRPr="005F7586" w14:paraId="589268A7" w14:textId="77777777" w:rsidTr="00BF0742">
        <w:trPr>
          <w:trHeight w:val="88"/>
          <w:jc w:val="center"/>
        </w:trPr>
        <w:tc>
          <w:tcPr>
            <w:tcW w:w="3708" w:type="dxa"/>
            <w:vMerge/>
            <w:tcBorders>
              <w:left w:val="single" w:sz="4" w:space="0" w:color="auto"/>
              <w:bottom w:val="single" w:sz="4" w:space="0" w:color="auto"/>
              <w:right w:val="single" w:sz="4" w:space="0" w:color="auto"/>
            </w:tcBorders>
            <w:shd w:val="clear" w:color="auto" w:fill="auto"/>
            <w:noWrap/>
            <w:vAlign w:val="center"/>
            <w:hideMark/>
          </w:tcPr>
          <w:p w14:paraId="64FEE46B" w14:textId="77777777" w:rsidR="00BF0742" w:rsidRPr="005F7586" w:rsidRDefault="00BF0742" w:rsidP="006A6115">
            <w:pPr>
              <w:rPr>
                <w:rFonts w:ascii="Verdana" w:hAnsi="Verdana"/>
                <w:color w:val="000000"/>
                <w:sz w:val="16"/>
                <w:szCs w:val="16"/>
              </w:rPr>
            </w:pPr>
          </w:p>
        </w:tc>
        <w:tc>
          <w:tcPr>
            <w:tcW w:w="2089" w:type="dxa"/>
            <w:tcBorders>
              <w:top w:val="nil"/>
              <w:left w:val="single" w:sz="4" w:space="0" w:color="auto"/>
              <w:bottom w:val="single" w:sz="4" w:space="0" w:color="auto"/>
              <w:right w:val="single" w:sz="8" w:space="0" w:color="auto"/>
            </w:tcBorders>
          </w:tcPr>
          <w:p w14:paraId="218DD0DD"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£000s</w:t>
            </w:r>
          </w:p>
        </w:tc>
      </w:tr>
      <w:tr w:rsidR="00057FC2" w:rsidRPr="005F7586" w14:paraId="548F4F10" w14:textId="77777777" w:rsidTr="00A60B6C">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3C5BB9E" w14:textId="77777777" w:rsidR="00057FC2" w:rsidRPr="005F7586" w:rsidRDefault="00057FC2" w:rsidP="00184093">
            <w:pPr>
              <w:rPr>
                <w:rFonts w:ascii="Verdana" w:hAnsi="Verdana"/>
                <w:color w:val="000000"/>
                <w:sz w:val="16"/>
                <w:szCs w:val="16"/>
              </w:rPr>
            </w:pPr>
            <w:r w:rsidRPr="005F7586">
              <w:rPr>
                <w:rFonts w:ascii="Verdana" w:hAnsi="Verdana"/>
                <w:color w:val="000000"/>
                <w:sz w:val="16"/>
                <w:szCs w:val="16"/>
              </w:rPr>
              <w:t>Fixed Term Local Authority Deposits</w:t>
            </w:r>
          </w:p>
        </w:tc>
        <w:tc>
          <w:tcPr>
            <w:tcW w:w="2089" w:type="dxa"/>
            <w:tcBorders>
              <w:top w:val="single" w:sz="4" w:space="0" w:color="auto"/>
              <w:left w:val="single" w:sz="4" w:space="0" w:color="auto"/>
              <w:bottom w:val="nil"/>
              <w:right w:val="single" w:sz="8" w:space="0" w:color="auto"/>
            </w:tcBorders>
          </w:tcPr>
          <w:p w14:paraId="53BB53EB" w14:textId="59A99FCC" w:rsidR="00057FC2" w:rsidRPr="005F7586" w:rsidRDefault="00A3419F">
            <w:pPr>
              <w:jc w:val="right"/>
              <w:rPr>
                <w:rFonts w:ascii="Verdana" w:hAnsi="Verdana" w:cs="Calibri"/>
                <w:color w:val="000000"/>
                <w:sz w:val="16"/>
                <w:szCs w:val="16"/>
              </w:rPr>
            </w:pPr>
            <w:r w:rsidRPr="005F7586">
              <w:rPr>
                <w:rFonts w:ascii="Verdana" w:hAnsi="Verdana" w:cs="Calibri"/>
                <w:color w:val="000000"/>
                <w:sz w:val="16"/>
                <w:szCs w:val="16"/>
              </w:rPr>
              <w:t>124</w:t>
            </w:r>
            <w:r w:rsidR="001731B1" w:rsidRPr="005F7586">
              <w:rPr>
                <w:rFonts w:ascii="Verdana" w:hAnsi="Verdana" w:cs="Calibri"/>
                <w:color w:val="000000"/>
                <w:sz w:val="16"/>
                <w:szCs w:val="16"/>
              </w:rPr>
              <w:t>,</w:t>
            </w:r>
            <w:r w:rsidRPr="005F7586">
              <w:rPr>
                <w:rFonts w:ascii="Verdana" w:hAnsi="Verdana" w:cs="Calibri"/>
                <w:color w:val="000000"/>
                <w:sz w:val="16"/>
                <w:szCs w:val="16"/>
              </w:rPr>
              <w:t>584</w:t>
            </w:r>
          </w:p>
        </w:tc>
      </w:tr>
      <w:tr w:rsidR="00057FC2" w:rsidRPr="005F7586" w14:paraId="2B511280"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8D8F9D9" w14:textId="77777777" w:rsidR="00057FC2" w:rsidRPr="005F7586" w:rsidRDefault="00057FC2" w:rsidP="006A6115">
            <w:pPr>
              <w:rPr>
                <w:rFonts w:ascii="Verdana" w:hAnsi="Verdana"/>
                <w:color w:val="000000"/>
                <w:sz w:val="16"/>
                <w:szCs w:val="16"/>
              </w:rPr>
            </w:pPr>
            <w:r w:rsidRPr="005F7586">
              <w:rPr>
                <w:rFonts w:ascii="Verdana" w:hAnsi="Verdana"/>
                <w:color w:val="000000"/>
                <w:sz w:val="16"/>
                <w:szCs w:val="16"/>
              </w:rPr>
              <w:t>Fixed Term Bank Deposits</w:t>
            </w:r>
          </w:p>
        </w:tc>
        <w:tc>
          <w:tcPr>
            <w:tcW w:w="2089" w:type="dxa"/>
            <w:tcBorders>
              <w:top w:val="nil"/>
              <w:left w:val="single" w:sz="4" w:space="0" w:color="auto"/>
              <w:bottom w:val="nil"/>
              <w:right w:val="single" w:sz="8" w:space="0" w:color="auto"/>
            </w:tcBorders>
          </w:tcPr>
          <w:p w14:paraId="56F5B5EC" w14:textId="20FE016A" w:rsidR="00057FC2" w:rsidRPr="005F7586" w:rsidRDefault="00A3419F">
            <w:pPr>
              <w:jc w:val="right"/>
              <w:rPr>
                <w:rFonts w:ascii="Verdana" w:hAnsi="Verdana" w:cs="Calibri"/>
                <w:color w:val="000000"/>
                <w:sz w:val="16"/>
                <w:szCs w:val="16"/>
              </w:rPr>
            </w:pPr>
            <w:r w:rsidRPr="005F7586">
              <w:rPr>
                <w:rFonts w:ascii="Verdana" w:hAnsi="Verdana" w:cs="Calibri"/>
                <w:color w:val="000000"/>
                <w:sz w:val="16"/>
                <w:szCs w:val="16"/>
              </w:rPr>
              <w:t>10,010</w:t>
            </w:r>
          </w:p>
        </w:tc>
      </w:tr>
      <w:tr w:rsidR="00057FC2" w:rsidRPr="005F7586" w14:paraId="2B4254A1"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603F8453" w14:textId="77777777" w:rsidR="00057FC2" w:rsidRPr="005F7586" w:rsidRDefault="00057FC2" w:rsidP="006A6115">
            <w:pPr>
              <w:rPr>
                <w:rFonts w:ascii="Verdana" w:hAnsi="Verdana"/>
                <w:color w:val="000000"/>
                <w:sz w:val="16"/>
                <w:szCs w:val="16"/>
              </w:rPr>
            </w:pPr>
            <w:r w:rsidRPr="005F7586">
              <w:rPr>
                <w:rFonts w:ascii="Verdana" w:hAnsi="Verdana"/>
                <w:color w:val="000000"/>
                <w:sz w:val="16"/>
                <w:szCs w:val="16"/>
              </w:rPr>
              <w:t>Money Market Funds</w:t>
            </w:r>
          </w:p>
        </w:tc>
        <w:tc>
          <w:tcPr>
            <w:tcW w:w="2089" w:type="dxa"/>
            <w:tcBorders>
              <w:top w:val="nil"/>
              <w:left w:val="single" w:sz="4" w:space="0" w:color="auto"/>
              <w:bottom w:val="nil"/>
              <w:right w:val="single" w:sz="8" w:space="0" w:color="auto"/>
            </w:tcBorders>
          </w:tcPr>
          <w:p w14:paraId="7FC45D75" w14:textId="17C4A150" w:rsidR="00057FC2" w:rsidRPr="005F7586" w:rsidRDefault="00A3419F">
            <w:pPr>
              <w:jc w:val="right"/>
              <w:rPr>
                <w:rFonts w:ascii="Verdana" w:hAnsi="Verdana" w:cs="Calibri"/>
                <w:color w:val="000000"/>
                <w:sz w:val="16"/>
                <w:szCs w:val="16"/>
              </w:rPr>
            </w:pPr>
            <w:r w:rsidRPr="005F7586">
              <w:rPr>
                <w:rFonts w:ascii="Verdana" w:hAnsi="Verdana" w:cs="Calibri"/>
                <w:color w:val="000000"/>
                <w:sz w:val="16"/>
                <w:szCs w:val="16"/>
              </w:rPr>
              <w:t>48</w:t>
            </w:r>
            <w:r w:rsidR="001731B1" w:rsidRPr="005F7586">
              <w:rPr>
                <w:rFonts w:ascii="Verdana" w:hAnsi="Verdana" w:cs="Calibri"/>
                <w:color w:val="000000"/>
                <w:sz w:val="16"/>
                <w:szCs w:val="16"/>
              </w:rPr>
              <w:t>,5</w:t>
            </w:r>
            <w:r w:rsidRPr="005F7586">
              <w:rPr>
                <w:rFonts w:ascii="Verdana" w:hAnsi="Verdana" w:cs="Calibri"/>
                <w:color w:val="000000"/>
                <w:sz w:val="16"/>
                <w:szCs w:val="16"/>
              </w:rPr>
              <w:t>10</w:t>
            </w:r>
          </w:p>
        </w:tc>
      </w:tr>
      <w:tr w:rsidR="00057FC2" w:rsidRPr="005F7586" w14:paraId="2FAA47D3"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2AB57989" w14:textId="77777777" w:rsidR="00057FC2" w:rsidRPr="005F7586" w:rsidRDefault="00057FC2" w:rsidP="006A6115">
            <w:pPr>
              <w:rPr>
                <w:rFonts w:ascii="Verdana" w:hAnsi="Verdana"/>
                <w:color w:val="000000"/>
                <w:sz w:val="16"/>
                <w:szCs w:val="16"/>
              </w:rPr>
            </w:pPr>
            <w:r w:rsidRPr="005F7586">
              <w:rPr>
                <w:rFonts w:ascii="Verdana" w:hAnsi="Verdana"/>
                <w:color w:val="000000"/>
                <w:sz w:val="16"/>
                <w:szCs w:val="16"/>
              </w:rPr>
              <w:t>Call and Notice Bank Accounts</w:t>
            </w:r>
          </w:p>
        </w:tc>
        <w:tc>
          <w:tcPr>
            <w:tcW w:w="2089" w:type="dxa"/>
            <w:tcBorders>
              <w:top w:val="nil"/>
              <w:left w:val="single" w:sz="4" w:space="0" w:color="auto"/>
              <w:bottom w:val="nil"/>
              <w:right w:val="single" w:sz="8" w:space="0" w:color="auto"/>
            </w:tcBorders>
          </w:tcPr>
          <w:p w14:paraId="0F043678" w14:textId="07B849D9" w:rsidR="00057FC2" w:rsidRPr="005F7586" w:rsidRDefault="00A3419F">
            <w:pPr>
              <w:jc w:val="right"/>
              <w:rPr>
                <w:rFonts w:ascii="Verdana" w:hAnsi="Verdana" w:cs="Calibri"/>
                <w:color w:val="000000"/>
                <w:sz w:val="16"/>
                <w:szCs w:val="16"/>
              </w:rPr>
            </w:pPr>
            <w:r w:rsidRPr="005F7586">
              <w:rPr>
                <w:rFonts w:ascii="Verdana" w:hAnsi="Verdana" w:cs="Calibri"/>
                <w:color w:val="000000"/>
                <w:sz w:val="16"/>
                <w:szCs w:val="16"/>
              </w:rPr>
              <w:t>6</w:t>
            </w:r>
            <w:r w:rsidR="001731B1" w:rsidRPr="005F7586">
              <w:rPr>
                <w:rFonts w:ascii="Verdana" w:hAnsi="Verdana" w:cs="Calibri"/>
                <w:color w:val="000000"/>
                <w:sz w:val="16"/>
                <w:szCs w:val="16"/>
              </w:rPr>
              <w:t>,</w:t>
            </w:r>
            <w:r w:rsidRPr="005F7586">
              <w:rPr>
                <w:rFonts w:ascii="Verdana" w:hAnsi="Verdana" w:cs="Calibri"/>
                <w:color w:val="000000"/>
                <w:sz w:val="16"/>
                <w:szCs w:val="16"/>
              </w:rPr>
              <w:t>000</w:t>
            </w:r>
          </w:p>
        </w:tc>
      </w:tr>
      <w:tr w:rsidR="00057FC2" w:rsidRPr="005F7586" w14:paraId="47AEDEC2" w14:textId="77777777" w:rsidTr="00A60B6C">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32924644" w14:textId="77777777" w:rsidR="00057FC2" w:rsidRPr="005F7586" w:rsidRDefault="00057FC2" w:rsidP="006A6115">
            <w:pPr>
              <w:rPr>
                <w:rFonts w:ascii="Verdana" w:hAnsi="Verdana"/>
                <w:color w:val="000000"/>
                <w:sz w:val="16"/>
                <w:szCs w:val="16"/>
              </w:rPr>
            </w:pPr>
            <w:r w:rsidRPr="005F7586">
              <w:rPr>
                <w:rFonts w:ascii="Verdana" w:hAnsi="Verdana"/>
                <w:color w:val="000000"/>
                <w:sz w:val="16"/>
                <w:szCs w:val="16"/>
              </w:rPr>
              <w:t>Other Loans and Receivables</w:t>
            </w:r>
          </w:p>
        </w:tc>
        <w:tc>
          <w:tcPr>
            <w:tcW w:w="2089" w:type="dxa"/>
            <w:tcBorders>
              <w:top w:val="nil"/>
              <w:left w:val="single" w:sz="4" w:space="0" w:color="auto"/>
              <w:bottom w:val="nil"/>
              <w:right w:val="single" w:sz="8" w:space="0" w:color="auto"/>
            </w:tcBorders>
          </w:tcPr>
          <w:p w14:paraId="309E65A9" w14:textId="34E57A75" w:rsidR="00057FC2" w:rsidRPr="005F7586" w:rsidRDefault="00A3419F">
            <w:pPr>
              <w:jc w:val="right"/>
              <w:rPr>
                <w:rFonts w:ascii="Verdana" w:hAnsi="Verdana" w:cs="Calibri"/>
                <w:color w:val="000000"/>
                <w:sz w:val="16"/>
                <w:szCs w:val="16"/>
              </w:rPr>
            </w:pPr>
            <w:r w:rsidRPr="005F7586">
              <w:rPr>
                <w:rFonts w:ascii="Verdana" w:hAnsi="Verdana" w:cs="Calibri"/>
                <w:color w:val="000000"/>
                <w:sz w:val="16"/>
                <w:szCs w:val="16"/>
              </w:rPr>
              <w:t>4</w:t>
            </w:r>
            <w:r w:rsidR="001731B1" w:rsidRPr="005F7586">
              <w:rPr>
                <w:rFonts w:ascii="Verdana" w:hAnsi="Verdana" w:cs="Calibri"/>
                <w:color w:val="000000"/>
                <w:sz w:val="16"/>
                <w:szCs w:val="16"/>
              </w:rPr>
              <w:t>,</w:t>
            </w:r>
            <w:r w:rsidRPr="005F7586">
              <w:rPr>
                <w:rFonts w:ascii="Verdana" w:hAnsi="Verdana" w:cs="Calibri"/>
                <w:color w:val="000000"/>
                <w:sz w:val="16"/>
                <w:szCs w:val="16"/>
              </w:rPr>
              <w:t>7</w:t>
            </w:r>
            <w:r w:rsidR="001731B1" w:rsidRPr="005F7586">
              <w:rPr>
                <w:rFonts w:ascii="Verdana" w:hAnsi="Verdana" w:cs="Calibri"/>
                <w:color w:val="000000"/>
                <w:sz w:val="16"/>
                <w:szCs w:val="16"/>
              </w:rPr>
              <w:t>81</w:t>
            </w:r>
          </w:p>
        </w:tc>
      </w:tr>
      <w:tr w:rsidR="00057FC2" w:rsidRPr="005F7586" w14:paraId="6CC0A430" w14:textId="77777777" w:rsidTr="00A60B6C">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1AA49491" w14:textId="77777777" w:rsidR="00057FC2" w:rsidRPr="005F7586" w:rsidRDefault="00057FC2" w:rsidP="006A6115">
            <w:pPr>
              <w:rPr>
                <w:rFonts w:ascii="Verdana" w:hAnsi="Verdana"/>
                <w:color w:val="000000"/>
                <w:sz w:val="16"/>
                <w:szCs w:val="16"/>
              </w:rPr>
            </w:pPr>
          </w:p>
        </w:tc>
        <w:tc>
          <w:tcPr>
            <w:tcW w:w="2089" w:type="dxa"/>
            <w:tcBorders>
              <w:top w:val="nil"/>
              <w:left w:val="single" w:sz="4" w:space="0" w:color="auto"/>
              <w:bottom w:val="single" w:sz="4" w:space="0" w:color="auto"/>
              <w:right w:val="single" w:sz="8" w:space="0" w:color="auto"/>
            </w:tcBorders>
          </w:tcPr>
          <w:p w14:paraId="36E43B38" w14:textId="77777777" w:rsidR="00057FC2" w:rsidRPr="005F7586" w:rsidRDefault="00057FC2">
            <w:pPr>
              <w:jc w:val="right"/>
              <w:rPr>
                <w:rFonts w:ascii="Verdana" w:hAnsi="Verdana" w:cs="Calibri"/>
                <w:color w:val="000000"/>
                <w:sz w:val="16"/>
                <w:szCs w:val="16"/>
              </w:rPr>
            </w:pPr>
          </w:p>
        </w:tc>
      </w:tr>
      <w:tr w:rsidR="00057FC2" w:rsidRPr="005F7586" w14:paraId="633A7CED" w14:textId="77777777" w:rsidTr="00A60B6C">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567C544" w14:textId="77777777" w:rsidR="00057FC2" w:rsidRPr="005F7586" w:rsidRDefault="00057FC2" w:rsidP="006A6115">
            <w:pPr>
              <w:rPr>
                <w:rFonts w:ascii="Verdana" w:hAnsi="Verdana"/>
                <w:b/>
                <w:color w:val="000000"/>
                <w:sz w:val="16"/>
                <w:szCs w:val="16"/>
              </w:rPr>
            </w:pPr>
            <w:r w:rsidRPr="005F7586">
              <w:rPr>
                <w:rFonts w:ascii="Verdana" w:hAnsi="Verdana"/>
                <w:b/>
                <w:color w:val="000000"/>
                <w:sz w:val="16"/>
                <w:szCs w:val="16"/>
              </w:rPr>
              <w:t>Total Valuation</w:t>
            </w:r>
          </w:p>
        </w:tc>
        <w:tc>
          <w:tcPr>
            <w:tcW w:w="2089" w:type="dxa"/>
            <w:tcBorders>
              <w:top w:val="single" w:sz="4" w:space="0" w:color="auto"/>
              <w:left w:val="single" w:sz="4" w:space="0" w:color="auto"/>
              <w:bottom w:val="single" w:sz="4" w:space="0" w:color="auto"/>
              <w:right w:val="single" w:sz="8" w:space="0" w:color="auto"/>
            </w:tcBorders>
            <w:shd w:val="clear" w:color="000000" w:fill="A6A6A6"/>
          </w:tcPr>
          <w:p w14:paraId="6907970B" w14:textId="591BEFB7" w:rsidR="00057FC2" w:rsidRPr="005F7586" w:rsidRDefault="001731B1">
            <w:pPr>
              <w:jc w:val="right"/>
              <w:rPr>
                <w:rFonts w:ascii="Verdana" w:hAnsi="Verdana" w:cs="Calibri"/>
                <w:b/>
                <w:color w:val="000000"/>
                <w:sz w:val="16"/>
                <w:szCs w:val="16"/>
              </w:rPr>
            </w:pPr>
            <w:r w:rsidRPr="005F7586">
              <w:rPr>
                <w:rFonts w:ascii="Verdana" w:hAnsi="Verdana" w:cs="Calibri"/>
                <w:b/>
                <w:color w:val="000000"/>
                <w:sz w:val="16"/>
                <w:szCs w:val="16"/>
              </w:rPr>
              <w:t>1</w:t>
            </w:r>
            <w:r w:rsidR="00A3419F" w:rsidRPr="005F7586">
              <w:rPr>
                <w:rFonts w:ascii="Verdana" w:hAnsi="Verdana" w:cs="Calibri"/>
                <w:b/>
                <w:color w:val="000000"/>
                <w:sz w:val="16"/>
                <w:szCs w:val="16"/>
              </w:rPr>
              <w:t>93</w:t>
            </w:r>
            <w:r w:rsidRPr="005F7586">
              <w:rPr>
                <w:rFonts w:ascii="Verdana" w:hAnsi="Verdana" w:cs="Calibri"/>
                <w:b/>
                <w:color w:val="000000"/>
                <w:sz w:val="16"/>
                <w:szCs w:val="16"/>
              </w:rPr>
              <w:t>,</w:t>
            </w:r>
            <w:r w:rsidR="00A3419F" w:rsidRPr="005F7586">
              <w:rPr>
                <w:rFonts w:ascii="Verdana" w:hAnsi="Verdana" w:cs="Calibri"/>
                <w:b/>
                <w:color w:val="000000"/>
                <w:sz w:val="16"/>
                <w:szCs w:val="16"/>
              </w:rPr>
              <w:t>885</w:t>
            </w:r>
          </w:p>
        </w:tc>
      </w:tr>
      <w:tr w:rsidR="00BF0742" w:rsidRPr="005F7586" w14:paraId="204CBE0A" w14:textId="77777777" w:rsidTr="00BF0742">
        <w:trPr>
          <w:trHeight w:val="60"/>
          <w:jc w:val="center"/>
        </w:trPr>
        <w:tc>
          <w:tcPr>
            <w:tcW w:w="3708" w:type="dxa"/>
            <w:tcBorders>
              <w:top w:val="single" w:sz="4" w:space="0" w:color="auto"/>
            </w:tcBorders>
            <w:shd w:val="clear" w:color="000000" w:fill="auto"/>
            <w:noWrap/>
            <w:vAlign w:val="center"/>
          </w:tcPr>
          <w:p w14:paraId="55D77A92" w14:textId="77777777" w:rsidR="00BF0742" w:rsidRPr="005F7586" w:rsidRDefault="00BF0742" w:rsidP="006A6115">
            <w:pPr>
              <w:rPr>
                <w:rFonts w:ascii="Verdana" w:hAnsi="Verdana"/>
                <w:b/>
                <w:color w:val="000000"/>
                <w:sz w:val="16"/>
                <w:szCs w:val="16"/>
              </w:rPr>
            </w:pPr>
          </w:p>
        </w:tc>
        <w:tc>
          <w:tcPr>
            <w:tcW w:w="2089" w:type="dxa"/>
            <w:tcBorders>
              <w:top w:val="single" w:sz="4" w:space="0" w:color="auto"/>
            </w:tcBorders>
            <w:shd w:val="clear" w:color="000000" w:fill="auto"/>
            <w:vAlign w:val="center"/>
          </w:tcPr>
          <w:p w14:paraId="46861126" w14:textId="400D4B09" w:rsidR="00BF0742" w:rsidRPr="005F7586" w:rsidRDefault="00000000" w:rsidP="006A6115">
            <w:pPr>
              <w:jc w:val="center"/>
              <w:rPr>
                <w:rFonts w:ascii="Verdana" w:hAnsi="Verdana"/>
                <w:b/>
                <w:color w:val="000000"/>
                <w:sz w:val="16"/>
                <w:szCs w:val="16"/>
              </w:rPr>
            </w:pPr>
            <w:hyperlink w:anchor="BALANCESHEET" w:history="1">
              <w:r w:rsidR="00BF0742" w:rsidRPr="005F7586">
                <w:rPr>
                  <w:rStyle w:val="Hyperlink"/>
                  <w:rFonts w:ascii="Verdana" w:hAnsi="Verdana" w:cs="Arial"/>
                  <w:sz w:val="16"/>
                  <w:szCs w:val="16"/>
                </w:rPr>
                <w:t>Balance Sheet</w:t>
              </w:r>
            </w:hyperlink>
          </w:p>
        </w:tc>
      </w:tr>
    </w:tbl>
    <w:p w14:paraId="3B235A4D" w14:textId="77777777" w:rsidR="007F3B8E" w:rsidRPr="005F7586" w:rsidRDefault="007F3B8E" w:rsidP="006A6115">
      <w:pPr>
        <w:rPr>
          <w:rFonts w:ascii="Verdana" w:hAnsi="Verdana" w:cs="Arial"/>
          <w:sz w:val="18"/>
          <w:szCs w:val="18"/>
          <w:u w:val="single"/>
        </w:rPr>
      </w:pPr>
    </w:p>
    <w:p w14:paraId="564C1F8D" w14:textId="6A218D84" w:rsidR="00BF0742" w:rsidRPr="005F7586" w:rsidRDefault="00BF0742" w:rsidP="006A6115">
      <w:pPr>
        <w:rPr>
          <w:rFonts w:ascii="Verdana" w:hAnsi="Verdana" w:cs="Arial"/>
          <w:sz w:val="18"/>
          <w:szCs w:val="18"/>
          <w:u w:val="single"/>
        </w:rPr>
      </w:pPr>
      <w:r w:rsidRPr="005F7586">
        <w:rPr>
          <w:rFonts w:ascii="Verdana" w:hAnsi="Verdana" w:cs="Arial"/>
          <w:sz w:val="18"/>
          <w:szCs w:val="18"/>
          <w:u w:val="single"/>
        </w:rPr>
        <w:t>Prior Year Comparator:</w:t>
      </w:r>
    </w:p>
    <w:p w14:paraId="41634D6C" w14:textId="77777777" w:rsidR="00BF0742" w:rsidRPr="005F7586" w:rsidRDefault="00BF0742" w:rsidP="006A6115">
      <w:pPr>
        <w:rPr>
          <w:rFonts w:ascii="Verdana" w:hAnsi="Verdana"/>
          <w:b/>
          <w:sz w:val="18"/>
          <w:szCs w:val="18"/>
        </w:rPr>
      </w:pPr>
    </w:p>
    <w:tbl>
      <w:tblPr>
        <w:tblW w:w="5781" w:type="dxa"/>
        <w:jc w:val="center"/>
        <w:tblLayout w:type="fixed"/>
        <w:tblLook w:val="04A0" w:firstRow="1" w:lastRow="0" w:firstColumn="1" w:lastColumn="0" w:noHBand="0" w:noVBand="1"/>
      </w:tblPr>
      <w:tblGrid>
        <w:gridCol w:w="3708"/>
        <w:gridCol w:w="2073"/>
      </w:tblGrid>
      <w:tr w:rsidR="00022203" w:rsidRPr="005F7586" w14:paraId="30E62B7B" w14:textId="77777777" w:rsidTr="00BF0742">
        <w:trPr>
          <w:trHeight w:val="188"/>
          <w:jc w:val="center"/>
        </w:trPr>
        <w:tc>
          <w:tcPr>
            <w:tcW w:w="3708" w:type="dxa"/>
            <w:tcBorders>
              <w:top w:val="single" w:sz="4" w:space="0" w:color="auto"/>
              <w:left w:val="single" w:sz="4" w:space="0" w:color="auto"/>
              <w:right w:val="single" w:sz="4" w:space="0" w:color="auto"/>
            </w:tcBorders>
            <w:shd w:val="clear" w:color="auto" w:fill="auto"/>
            <w:noWrap/>
            <w:vAlign w:val="center"/>
          </w:tcPr>
          <w:p w14:paraId="199E02FA" w14:textId="77777777" w:rsidR="00022203" w:rsidRPr="005F7586" w:rsidRDefault="00022203" w:rsidP="00022203">
            <w:pPr>
              <w:rPr>
                <w:rFonts w:ascii="Verdana" w:hAnsi="Verdana"/>
                <w:color w:val="000000"/>
                <w:sz w:val="16"/>
                <w:szCs w:val="16"/>
              </w:rPr>
            </w:pPr>
          </w:p>
        </w:tc>
        <w:tc>
          <w:tcPr>
            <w:tcW w:w="2073" w:type="dxa"/>
            <w:tcBorders>
              <w:top w:val="single" w:sz="4" w:space="0" w:color="auto"/>
              <w:left w:val="single" w:sz="4" w:space="0" w:color="auto"/>
              <w:bottom w:val="nil"/>
              <w:right w:val="single" w:sz="8" w:space="0" w:color="auto"/>
            </w:tcBorders>
            <w:vAlign w:val="center"/>
          </w:tcPr>
          <w:p w14:paraId="5DE4E305" w14:textId="00F7E878" w:rsidR="00022203" w:rsidRPr="005F7586" w:rsidRDefault="00022203" w:rsidP="00022203">
            <w:pPr>
              <w:jc w:val="center"/>
              <w:rPr>
                <w:rFonts w:ascii="Verdana" w:hAnsi="Verdana"/>
                <w:b/>
                <w:color w:val="000000"/>
                <w:sz w:val="16"/>
                <w:szCs w:val="16"/>
              </w:rPr>
            </w:pPr>
            <w:r w:rsidRPr="005F7586">
              <w:rPr>
                <w:rFonts w:ascii="Verdana" w:hAnsi="Verdana"/>
                <w:b/>
                <w:color w:val="000000"/>
                <w:sz w:val="16"/>
                <w:szCs w:val="16"/>
              </w:rPr>
              <w:t xml:space="preserve">Carrying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2021</w:t>
            </w:r>
          </w:p>
        </w:tc>
      </w:tr>
      <w:tr w:rsidR="00022203" w:rsidRPr="005F7586" w14:paraId="3EDEF779" w14:textId="77777777" w:rsidTr="00BF0742">
        <w:trPr>
          <w:trHeight w:val="80"/>
          <w:jc w:val="center"/>
        </w:trPr>
        <w:tc>
          <w:tcPr>
            <w:tcW w:w="3708" w:type="dxa"/>
            <w:tcBorders>
              <w:left w:val="single" w:sz="4" w:space="0" w:color="auto"/>
              <w:bottom w:val="single" w:sz="4" w:space="0" w:color="auto"/>
              <w:right w:val="single" w:sz="4" w:space="0" w:color="auto"/>
            </w:tcBorders>
            <w:shd w:val="clear" w:color="auto" w:fill="auto"/>
            <w:noWrap/>
            <w:vAlign w:val="center"/>
            <w:hideMark/>
          </w:tcPr>
          <w:p w14:paraId="091EE068" w14:textId="77777777" w:rsidR="00022203" w:rsidRPr="005F7586" w:rsidRDefault="00022203" w:rsidP="00022203">
            <w:pPr>
              <w:rPr>
                <w:rFonts w:ascii="Verdana" w:hAnsi="Verdana"/>
                <w:color w:val="000000"/>
                <w:sz w:val="16"/>
                <w:szCs w:val="16"/>
              </w:rPr>
            </w:pPr>
          </w:p>
        </w:tc>
        <w:tc>
          <w:tcPr>
            <w:tcW w:w="2073" w:type="dxa"/>
            <w:tcBorders>
              <w:top w:val="nil"/>
              <w:left w:val="single" w:sz="4" w:space="0" w:color="auto"/>
              <w:bottom w:val="single" w:sz="4" w:space="0" w:color="auto"/>
              <w:right w:val="single" w:sz="8" w:space="0" w:color="auto"/>
            </w:tcBorders>
          </w:tcPr>
          <w:p w14:paraId="0093BDA4" w14:textId="6455BCA0" w:rsidR="00022203" w:rsidRPr="005F7586" w:rsidRDefault="00022203" w:rsidP="00022203">
            <w:pPr>
              <w:jc w:val="center"/>
              <w:rPr>
                <w:rFonts w:ascii="Verdana" w:hAnsi="Verdana"/>
                <w:b/>
                <w:color w:val="000000"/>
                <w:sz w:val="16"/>
                <w:szCs w:val="16"/>
              </w:rPr>
            </w:pPr>
            <w:r w:rsidRPr="005F7586">
              <w:rPr>
                <w:rFonts w:ascii="Verdana" w:hAnsi="Verdana"/>
                <w:b/>
                <w:color w:val="000000"/>
                <w:sz w:val="16"/>
                <w:szCs w:val="16"/>
              </w:rPr>
              <w:t>£000s</w:t>
            </w:r>
          </w:p>
        </w:tc>
      </w:tr>
      <w:tr w:rsidR="00022203" w:rsidRPr="005F7586" w14:paraId="07D7AC2A" w14:textId="77777777" w:rsidTr="00BF0742">
        <w:trPr>
          <w:trHeight w:val="202"/>
          <w:jc w:val="center"/>
        </w:trPr>
        <w:tc>
          <w:tcPr>
            <w:tcW w:w="3708" w:type="dxa"/>
            <w:tcBorders>
              <w:top w:val="single" w:sz="4" w:space="0" w:color="auto"/>
              <w:left w:val="single" w:sz="4" w:space="0" w:color="auto"/>
              <w:bottom w:val="nil"/>
              <w:right w:val="single" w:sz="4" w:space="0" w:color="auto"/>
            </w:tcBorders>
            <w:shd w:val="clear" w:color="auto" w:fill="auto"/>
            <w:vAlign w:val="center"/>
          </w:tcPr>
          <w:p w14:paraId="0AC8ADF6" w14:textId="77777777" w:rsidR="00022203" w:rsidRPr="005F7586" w:rsidRDefault="00022203" w:rsidP="00022203">
            <w:pPr>
              <w:rPr>
                <w:rFonts w:ascii="Verdana" w:hAnsi="Verdana"/>
                <w:color w:val="000000"/>
                <w:sz w:val="16"/>
                <w:szCs w:val="16"/>
              </w:rPr>
            </w:pPr>
            <w:r w:rsidRPr="005F7586">
              <w:rPr>
                <w:rFonts w:ascii="Verdana" w:hAnsi="Verdana"/>
                <w:color w:val="000000"/>
                <w:sz w:val="16"/>
                <w:szCs w:val="16"/>
              </w:rPr>
              <w:t>Fixed Term Local Authority Deposits</w:t>
            </w:r>
          </w:p>
        </w:tc>
        <w:tc>
          <w:tcPr>
            <w:tcW w:w="2073" w:type="dxa"/>
            <w:tcBorders>
              <w:top w:val="single" w:sz="4" w:space="0" w:color="auto"/>
              <w:left w:val="single" w:sz="4" w:space="0" w:color="auto"/>
              <w:bottom w:val="nil"/>
              <w:right w:val="single" w:sz="8" w:space="0" w:color="auto"/>
            </w:tcBorders>
            <w:vAlign w:val="center"/>
          </w:tcPr>
          <w:p w14:paraId="4FC65C81" w14:textId="46CD2F38" w:rsidR="00022203" w:rsidRPr="005F7586" w:rsidRDefault="00022203" w:rsidP="00022203">
            <w:pPr>
              <w:jc w:val="right"/>
              <w:rPr>
                <w:rFonts w:ascii="Verdana" w:hAnsi="Verdana" w:cs="Calibri"/>
                <w:color w:val="000000"/>
                <w:sz w:val="16"/>
                <w:szCs w:val="16"/>
              </w:rPr>
            </w:pPr>
            <w:r w:rsidRPr="005F7586">
              <w:rPr>
                <w:rFonts w:ascii="Verdana" w:hAnsi="Verdana" w:cs="Calibri"/>
                <w:color w:val="000000"/>
                <w:sz w:val="16"/>
                <w:szCs w:val="16"/>
              </w:rPr>
              <w:t>60,048</w:t>
            </w:r>
          </w:p>
        </w:tc>
      </w:tr>
      <w:tr w:rsidR="00022203" w:rsidRPr="005F7586" w14:paraId="6110E082" w14:textId="77777777" w:rsidTr="00BF0742">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77F47EED" w14:textId="77777777" w:rsidR="00022203" w:rsidRPr="005F7586" w:rsidRDefault="00022203" w:rsidP="00022203">
            <w:pPr>
              <w:rPr>
                <w:rFonts w:ascii="Verdana" w:hAnsi="Verdana"/>
                <w:color w:val="000000"/>
                <w:sz w:val="16"/>
                <w:szCs w:val="16"/>
              </w:rPr>
            </w:pPr>
            <w:r w:rsidRPr="005F7586">
              <w:rPr>
                <w:rFonts w:ascii="Verdana" w:hAnsi="Verdana"/>
                <w:color w:val="000000"/>
                <w:sz w:val="16"/>
                <w:szCs w:val="16"/>
              </w:rPr>
              <w:t>Fixed Term Bank Deposits</w:t>
            </w:r>
          </w:p>
        </w:tc>
        <w:tc>
          <w:tcPr>
            <w:tcW w:w="2073" w:type="dxa"/>
            <w:tcBorders>
              <w:top w:val="nil"/>
              <w:left w:val="single" w:sz="4" w:space="0" w:color="auto"/>
              <w:bottom w:val="nil"/>
              <w:right w:val="single" w:sz="8" w:space="0" w:color="auto"/>
            </w:tcBorders>
            <w:vAlign w:val="center"/>
          </w:tcPr>
          <w:p w14:paraId="79B648B9" w14:textId="3EE011D2" w:rsidR="00022203" w:rsidRPr="005F7586" w:rsidRDefault="00022203" w:rsidP="00022203">
            <w:pPr>
              <w:jc w:val="right"/>
              <w:rPr>
                <w:rFonts w:ascii="Verdana" w:hAnsi="Verdana" w:cs="Calibri"/>
                <w:color w:val="000000"/>
                <w:sz w:val="16"/>
                <w:szCs w:val="16"/>
              </w:rPr>
            </w:pPr>
            <w:r w:rsidRPr="005F7586">
              <w:rPr>
                <w:rFonts w:ascii="Verdana" w:hAnsi="Verdana" w:cs="Calibri"/>
                <w:color w:val="000000"/>
                <w:sz w:val="16"/>
                <w:szCs w:val="16"/>
              </w:rPr>
              <w:t>-</w:t>
            </w:r>
          </w:p>
        </w:tc>
      </w:tr>
      <w:tr w:rsidR="00022203" w:rsidRPr="005F7586" w14:paraId="67D9521B" w14:textId="77777777" w:rsidTr="00BF0742">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5F81CC71" w14:textId="77777777" w:rsidR="00022203" w:rsidRPr="005F7586" w:rsidRDefault="00022203" w:rsidP="00022203">
            <w:pPr>
              <w:rPr>
                <w:rFonts w:ascii="Verdana" w:hAnsi="Verdana"/>
                <w:color w:val="000000"/>
                <w:sz w:val="16"/>
                <w:szCs w:val="16"/>
              </w:rPr>
            </w:pPr>
            <w:r w:rsidRPr="005F7586">
              <w:rPr>
                <w:rFonts w:ascii="Verdana" w:hAnsi="Verdana"/>
                <w:color w:val="000000"/>
                <w:sz w:val="16"/>
                <w:szCs w:val="16"/>
              </w:rPr>
              <w:t>Money Market Funds</w:t>
            </w:r>
          </w:p>
        </w:tc>
        <w:tc>
          <w:tcPr>
            <w:tcW w:w="2073" w:type="dxa"/>
            <w:tcBorders>
              <w:top w:val="nil"/>
              <w:left w:val="single" w:sz="4" w:space="0" w:color="auto"/>
              <w:bottom w:val="nil"/>
              <w:right w:val="single" w:sz="8" w:space="0" w:color="auto"/>
            </w:tcBorders>
            <w:vAlign w:val="center"/>
          </w:tcPr>
          <w:p w14:paraId="118CF680" w14:textId="087B7F09" w:rsidR="00022203" w:rsidRPr="005F7586" w:rsidRDefault="00022203" w:rsidP="00022203">
            <w:pPr>
              <w:jc w:val="right"/>
              <w:rPr>
                <w:rFonts w:ascii="Verdana" w:hAnsi="Verdana" w:cs="Calibri"/>
                <w:color w:val="000000"/>
                <w:sz w:val="16"/>
                <w:szCs w:val="16"/>
              </w:rPr>
            </w:pPr>
            <w:r w:rsidRPr="005F7586">
              <w:rPr>
                <w:rFonts w:ascii="Verdana" w:hAnsi="Verdana" w:cs="Calibri"/>
                <w:color w:val="000000"/>
                <w:sz w:val="16"/>
                <w:szCs w:val="16"/>
              </w:rPr>
              <w:t>25,500</w:t>
            </w:r>
          </w:p>
        </w:tc>
      </w:tr>
      <w:tr w:rsidR="00022203" w:rsidRPr="005F7586" w14:paraId="28989C8E" w14:textId="77777777" w:rsidTr="00BF0742">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172FCC33" w14:textId="77777777" w:rsidR="00022203" w:rsidRPr="005F7586" w:rsidRDefault="00022203" w:rsidP="00022203">
            <w:pPr>
              <w:rPr>
                <w:rFonts w:ascii="Verdana" w:hAnsi="Verdana"/>
                <w:color w:val="000000"/>
                <w:sz w:val="16"/>
                <w:szCs w:val="16"/>
              </w:rPr>
            </w:pPr>
            <w:r w:rsidRPr="005F7586">
              <w:rPr>
                <w:rFonts w:ascii="Verdana" w:hAnsi="Verdana"/>
                <w:color w:val="000000"/>
                <w:sz w:val="16"/>
                <w:szCs w:val="16"/>
              </w:rPr>
              <w:t>Call and Notice Bank Accounts</w:t>
            </w:r>
          </w:p>
        </w:tc>
        <w:tc>
          <w:tcPr>
            <w:tcW w:w="2073" w:type="dxa"/>
            <w:tcBorders>
              <w:top w:val="nil"/>
              <w:left w:val="single" w:sz="4" w:space="0" w:color="auto"/>
              <w:bottom w:val="nil"/>
              <w:right w:val="single" w:sz="8" w:space="0" w:color="auto"/>
            </w:tcBorders>
            <w:vAlign w:val="center"/>
          </w:tcPr>
          <w:p w14:paraId="1FB973B5" w14:textId="19C2FB36" w:rsidR="00022203" w:rsidRPr="005F7586" w:rsidRDefault="00022203" w:rsidP="00022203">
            <w:pPr>
              <w:jc w:val="right"/>
              <w:rPr>
                <w:rFonts w:ascii="Verdana" w:hAnsi="Verdana" w:cs="Calibri"/>
                <w:color w:val="000000"/>
                <w:sz w:val="16"/>
                <w:szCs w:val="16"/>
              </w:rPr>
            </w:pPr>
            <w:r w:rsidRPr="005F7586">
              <w:rPr>
                <w:rFonts w:ascii="Verdana" w:hAnsi="Verdana" w:cs="Calibri"/>
                <w:color w:val="000000"/>
                <w:sz w:val="16"/>
                <w:szCs w:val="16"/>
              </w:rPr>
              <w:t>29,512</w:t>
            </w:r>
          </w:p>
        </w:tc>
      </w:tr>
      <w:tr w:rsidR="00022203" w:rsidRPr="005F7586" w14:paraId="22850D0B" w14:textId="77777777" w:rsidTr="00BF0742">
        <w:trPr>
          <w:trHeight w:val="80"/>
          <w:jc w:val="center"/>
        </w:trPr>
        <w:tc>
          <w:tcPr>
            <w:tcW w:w="3708" w:type="dxa"/>
            <w:tcBorders>
              <w:top w:val="nil"/>
              <w:left w:val="single" w:sz="4" w:space="0" w:color="auto"/>
              <w:bottom w:val="nil"/>
              <w:right w:val="single" w:sz="4" w:space="0" w:color="auto"/>
            </w:tcBorders>
            <w:shd w:val="clear" w:color="auto" w:fill="auto"/>
            <w:noWrap/>
            <w:vAlign w:val="center"/>
          </w:tcPr>
          <w:p w14:paraId="01BAB71A" w14:textId="77777777" w:rsidR="00022203" w:rsidRPr="005F7586" w:rsidRDefault="00022203" w:rsidP="00022203">
            <w:pPr>
              <w:rPr>
                <w:rFonts w:ascii="Verdana" w:hAnsi="Verdana"/>
                <w:color w:val="000000"/>
                <w:sz w:val="16"/>
                <w:szCs w:val="16"/>
              </w:rPr>
            </w:pPr>
            <w:r w:rsidRPr="005F7586">
              <w:rPr>
                <w:rFonts w:ascii="Verdana" w:hAnsi="Verdana"/>
                <w:color w:val="000000"/>
                <w:sz w:val="16"/>
                <w:szCs w:val="16"/>
              </w:rPr>
              <w:t>Other Loans and Receivables</w:t>
            </w:r>
          </w:p>
        </w:tc>
        <w:tc>
          <w:tcPr>
            <w:tcW w:w="2073" w:type="dxa"/>
            <w:tcBorders>
              <w:top w:val="nil"/>
              <w:left w:val="single" w:sz="4" w:space="0" w:color="auto"/>
              <w:bottom w:val="nil"/>
              <w:right w:val="single" w:sz="8" w:space="0" w:color="auto"/>
            </w:tcBorders>
            <w:vAlign w:val="center"/>
          </w:tcPr>
          <w:p w14:paraId="730F06CE" w14:textId="7B654E08" w:rsidR="00022203" w:rsidRPr="005F7586" w:rsidRDefault="00022203" w:rsidP="00022203">
            <w:pPr>
              <w:jc w:val="right"/>
              <w:rPr>
                <w:rFonts w:ascii="Verdana" w:hAnsi="Verdana" w:cs="Calibri"/>
                <w:color w:val="000000"/>
                <w:sz w:val="16"/>
                <w:szCs w:val="16"/>
              </w:rPr>
            </w:pPr>
            <w:r w:rsidRPr="005F7586">
              <w:rPr>
                <w:rFonts w:ascii="Verdana" w:hAnsi="Verdana" w:cs="Calibri"/>
                <w:color w:val="000000"/>
                <w:sz w:val="16"/>
                <w:szCs w:val="16"/>
              </w:rPr>
              <w:t>3,581</w:t>
            </w:r>
          </w:p>
        </w:tc>
      </w:tr>
      <w:tr w:rsidR="00022203" w:rsidRPr="005F7586" w14:paraId="6AA5493A" w14:textId="77777777" w:rsidTr="00BF0742">
        <w:trPr>
          <w:trHeight w:val="146"/>
          <w:jc w:val="center"/>
        </w:trPr>
        <w:tc>
          <w:tcPr>
            <w:tcW w:w="3708" w:type="dxa"/>
            <w:tcBorders>
              <w:top w:val="nil"/>
              <w:left w:val="single" w:sz="4" w:space="0" w:color="auto"/>
              <w:bottom w:val="single" w:sz="4" w:space="0" w:color="auto"/>
              <w:right w:val="single" w:sz="4" w:space="0" w:color="auto"/>
            </w:tcBorders>
            <w:shd w:val="clear" w:color="auto" w:fill="auto"/>
            <w:noWrap/>
            <w:vAlign w:val="center"/>
          </w:tcPr>
          <w:p w14:paraId="6552214E" w14:textId="77777777" w:rsidR="00022203" w:rsidRPr="005F7586" w:rsidRDefault="00022203" w:rsidP="00022203">
            <w:pPr>
              <w:rPr>
                <w:rFonts w:ascii="Verdana" w:hAnsi="Verdana"/>
                <w:color w:val="000000"/>
                <w:sz w:val="16"/>
                <w:szCs w:val="16"/>
              </w:rPr>
            </w:pPr>
          </w:p>
        </w:tc>
        <w:tc>
          <w:tcPr>
            <w:tcW w:w="2073" w:type="dxa"/>
            <w:tcBorders>
              <w:top w:val="nil"/>
              <w:left w:val="single" w:sz="4" w:space="0" w:color="auto"/>
              <w:bottom w:val="single" w:sz="4" w:space="0" w:color="auto"/>
              <w:right w:val="single" w:sz="8" w:space="0" w:color="auto"/>
            </w:tcBorders>
            <w:vAlign w:val="center"/>
          </w:tcPr>
          <w:p w14:paraId="1AD4A406" w14:textId="786F8B94" w:rsidR="00022203" w:rsidRPr="005F7586" w:rsidRDefault="00022203" w:rsidP="00022203">
            <w:pPr>
              <w:jc w:val="right"/>
              <w:rPr>
                <w:rFonts w:ascii="Verdana" w:hAnsi="Verdana" w:cs="Calibri"/>
                <w:color w:val="000000"/>
                <w:sz w:val="16"/>
                <w:szCs w:val="16"/>
              </w:rPr>
            </w:pPr>
          </w:p>
        </w:tc>
      </w:tr>
      <w:tr w:rsidR="00022203" w:rsidRPr="005F7586" w14:paraId="363DAA80" w14:textId="77777777" w:rsidTr="00BF0742">
        <w:trPr>
          <w:trHeight w:val="60"/>
          <w:jc w:val="center"/>
        </w:trPr>
        <w:tc>
          <w:tcPr>
            <w:tcW w:w="3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1F7281C" w14:textId="77777777" w:rsidR="00022203" w:rsidRPr="005F7586" w:rsidRDefault="00022203" w:rsidP="00022203">
            <w:pPr>
              <w:rPr>
                <w:rFonts w:ascii="Verdana" w:hAnsi="Verdana"/>
                <w:b/>
                <w:color w:val="000000"/>
                <w:sz w:val="16"/>
                <w:szCs w:val="16"/>
              </w:rPr>
            </w:pPr>
            <w:r w:rsidRPr="005F7586">
              <w:rPr>
                <w:rFonts w:ascii="Verdana" w:hAnsi="Verdana"/>
                <w:b/>
                <w:color w:val="000000"/>
                <w:sz w:val="16"/>
                <w:szCs w:val="16"/>
              </w:rPr>
              <w:t>Total Valuation</w:t>
            </w:r>
          </w:p>
        </w:tc>
        <w:tc>
          <w:tcPr>
            <w:tcW w:w="2073" w:type="dxa"/>
            <w:tcBorders>
              <w:top w:val="single" w:sz="4" w:space="0" w:color="auto"/>
              <w:left w:val="single" w:sz="4" w:space="0" w:color="auto"/>
              <w:bottom w:val="single" w:sz="4" w:space="0" w:color="auto"/>
              <w:right w:val="single" w:sz="8" w:space="0" w:color="auto"/>
            </w:tcBorders>
            <w:shd w:val="clear" w:color="000000" w:fill="A6A6A6"/>
            <w:vAlign w:val="center"/>
          </w:tcPr>
          <w:p w14:paraId="61CAA58B" w14:textId="4C988653" w:rsidR="00022203" w:rsidRPr="005F7586" w:rsidRDefault="00022203" w:rsidP="00022203">
            <w:pPr>
              <w:jc w:val="right"/>
              <w:rPr>
                <w:rFonts w:ascii="Verdana" w:hAnsi="Verdana" w:cs="Calibri"/>
                <w:b/>
                <w:color w:val="000000"/>
                <w:sz w:val="16"/>
                <w:szCs w:val="16"/>
              </w:rPr>
            </w:pPr>
            <w:r w:rsidRPr="005F7586">
              <w:rPr>
                <w:rFonts w:ascii="Verdana" w:hAnsi="Verdana" w:cs="Calibri"/>
                <w:b/>
                <w:color w:val="000000"/>
                <w:sz w:val="16"/>
                <w:szCs w:val="16"/>
              </w:rPr>
              <w:t>118,641</w:t>
            </w:r>
          </w:p>
        </w:tc>
      </w:tr>
      <w:tr w:rsidR="00BF0742" w:rsidRPr="005F7586" w14:paraId="512936A4" w14:textId="77777777" w:rsidTr="00BF0742">
        <w:trPr>
          <w:trHeight w:val="60"/>
          <w:jc w:val="center"/>
        </w:trPr>
        <w:tc>
          <w:tcPr>
            <w:tcW w:w="3708" w:type="dxa"/>
            <w:tcBorders>
              <w:top w:val="single" w:sz="4" w:space="0" w:color="auto"/>
            </w:tcBorders>
            <w:shd w:val="clear" w:color="000000" w:fill="auto"/>
            <w:noWrap/>
            <w:vAlign w:val="center"/>
          </w:tcPr>
          <w:p w14:paraId="76C2C4A4" w14:textId="77777777" w:rsidR="00BF0742" w:rsidRPr="005F7586" w:rsidRDefault="00BF0742" w:rsidP="006A6115">
            <w:pPr>
              <w:rPr>
                <w:rFonts w:ascii="Verdana" w:hAnsi="Verdana"/>
                <w:b/>
                <w:color w:val="000000"/>
                <w:sz w:val="16"/>
                <w:szCs w:val="16"/>
              </w:rPr>
            </w:pPr>
          </w:p>
        </w:tc>
        <w:tc>
          <w:tcPr>
            <w:tcW w:w="2073" w:type="dxa"/>
            <w:tcBorders>
              <w:top w:val="single" w:sz="4" w:space="0" w:color="auto"/>
            </w:tcBorders>
            <w:shd w:val="clear" w:color="000000" w:fill="auto"/>
            <w:vAlign w:val="center"/>
          </w:tcPr>
          <w:p w14:paraId="28FEC71C" w14:textId="5904660B" w:rsidR="00BF0742" w:rsidRPr="005F7586" w:rsidRDefault="00000000" w:rsidP="006A6115">
            <w:pPr>
              <w:jc w:val="center"/>
              <w:rPr>
                <w:rFonts w:ascii="Verdana" w:hAnsi="Verdana"/>
                <w:b/>
                <w:color w:val="000000"/>
                <w:sz w:val="16"/>
                <w:szCs w:val="16"/>
              </w:rPr>
            </w:pPr>
            <w:hyperlink w:anchor="BALANCESHEET" w:history="1">
              <w:r w:rsidR="00BF0742" w:rsidRPr="005F7586">
                <w:rPr>
                  <w:rStyle w:val="Hyperlink"/>
                  <w:rFonts w:ascii="Verdana" w:hAnsi="Verdana" w:cs="Arial"/>
                  <w:sz w:val="16"/>
                  <w:szCs w:val="16"/>
                </w:rPr>
                <w:t>Balance Sheet</w:t>
              </w:r>
            </w:hyperlink>
          </w:p>
        </w:tc>
      </w:tr>
    </w:tbl>
    <w:p w14:paraId="352217A2" w14:textId="77777777" w:rsidR="002918E7" w:rsidRPr="005F7586" w:rsidRDefault="002918E7" w:rsidP="006A6115">
      <w:pPr>
        <w:rPr>
          <w:rFonts w:ascii="Verdana" w:hAnsi="Verdana"/>
          <w:b/>
          <w:sz w:val="18"/>
          <w:szCs w:val="18"/>
        </w:rPr>
      </w:pPr>
    </w:p>
    <w:p w14:paraId="77F16476" w14:textId="77777777" w:rsidR="00057FC2" w:rsidRPr="005F7586" w:rsidRDefault="00057FC2" w:rsidP="00057FC2">
      <w:pPr>
        <w:rPr>
          <w:rFonts w:ascii="Verdana" w:hAnsi="Verdana"/>
          <w:b/>
          <w:sz w:val="18"/>
          <w:szCs w:val="18"/>
        </w:rPr>
      </w:pPr>
      <w:r w:rsidRPr="005F7586">
        <w:rPr>
          <w:rFonts w:ascii="Verdana" w:hAnsi="Verdana" w:cs="Arial"/>
          <w:sz w:val="18"/>
          <w:szCs w:val="18"/>
        </w:rPr>
        <w:t xml:space="preserve">Debtors and creditors are measured at amortised cost which is typically the transactional value or invoiced amount. They are low risk in nature and largely comprise of amounts owed by and to the Council as a result of its </w:t>
      </w:r>
      <w:proofErr w:type="gramStart"/>
      <w:r w:rsidRPr="005F7586">
        <w:rPr>
          <w:rFonts w:ascii="Verdana" w:hAnsi="Verdana" w:cs="Arial"/>
          <w:sz w:val="18"/>
          <w:szCs w:val="18"/>
        </w:rPr>
        <w:t>day to day</w:t>
      </w:r>
      <w:proofErr w:type="gramEnd"/>
      <w:r w:rsidRPr="005F7586">
        <w:rPr>
          <w:rFonts w:ascii="Verdana" w:hAnsi="Verdana" w:cs="Arial"/>
          <w:sz w:val="18"/>
          <w:szCs w:val="18"/>
        </w:rPr>
        <w:t xml:space="preserve"> business.</w:t>
      </w:r>
    </w:p>
    <w:p w14:paraId="02A7EF11" w14:textId="77777777" w:rsidR="00057FC2" w:rsidRPr="005F7586" w:rsidRDefault="00057FC2" w:rsidP="006A6115">
      <w:pPr>
        <w:rPr>
          <w:rFonts w:ascii="Verdana" w:hAnsi="Verdana"/>
          <w:b/>
          <w:sz w:val="18"/>
          <w:szCs w:val="18"/>
        </w:rPr>
      </w:pPr>
    </w:p>
    <w:p w14:paraId="7F8B1DBD" w14:textId="77777777" w:rsidR="00BF0742" w:rsidRPr="005F7586" w:rsidRDefault="00BF0742" w:rsidP="006A6115">
      <w:pPr>
        <w:rPr>
          <w:rFonts w:ascii="Verdana" w:hAnsi="Verdana" w:cs="Arial"/>
          <w:sz w:val="18"/>
          <w:szCs w:val="18"/>
        </w:rPr>
      </w:pPr>
      <w:r w:rsidRPr="005F7586">
        <w:rPr>
          <w:rFonts w:ascii="Verdana" w:hAnsi="Verdana"/>
          <w:b/>
          <w:sz w:val="18"/>
          <w:szCs w:val="18"/>
        </w:rPr>
        <w:t>Fair Values of Liabilities: Liabilities Not Measured at Fair Value</w:t>
      </w:r>
    </w:p>
    <w:p w14:paraId="1700CF34" w14:textId="77777777" w:rsidR="00872B65" w:rsidRPr="005F7586" w:rsidRDefault="00872B65" w:rsidP="00872B65">
      <w:pPr>
        <w:keepNext/>
        <w:overflowPunct w:val="0"/>
        <w:autoSpaceDE w:val="0"/>
        <w:autoSpaceDN w:val="0"/>
        <w:adjustRightInd w:val="0"/>
        <w:textAlignment w:val="baseline"/>
        <w:outlineLvl w:val="0"/>
        <w:rPr>
          <w:rFonts w:ascii="Verdana" w:hAnsi="Verdana"/>
          <w:b/>
          <w:kern w:val="28"/>
          <w:sz w:val="18"/>
          <w:szCs w:val="18"/>
        </w:rPr>
      </w:pPr>
    </w:p>
    <w:p w14:paraId="1519CBE5" w14:textId="77777777" w:rsidR="00872B65" w:rsidRPr="005F7586" w:rsidRDefault="00872B65" w:rsidP="00872B65">
      <w:pPr>
        <w:tabs>
          <w:tab w:val="left" w:pos="1134"/>
          <w:tab w:val="left" w:pos="2268"/>
          <w:tab w:val="decimal" w:pos="5102"/>
        </w:tabs>
        <w:overflowPunct w:val="0"/>
        <w:autoSpaceDE w:val="0"/>
        <w:autoSpaceDN w:val="0"/>
        <w:adjustRightInd w:val="0"/>
        <w:textAlignment w:val="baseline"/>
        <w:rPr>
          <w:rFonts w:ascii="Verdana" w:hAnsi="Verdana"/>
          <w:color w:val="000000"/>
          <w:sz w:val="18"/>
          <w:szCs w:val="18"/>
        </w:rPr>
      </w:pPr>
      <w:r w:rsidRPr="005F7586">
        <w:rPr>
          <w:rFonts w:ascii="Verdana" w:hAnsi="Verdana"/>
          <w:color w:val="000000"/>
          <w:sz w:val="18"/>
          <w:szCs w:val="18"/>
        </w:rPr>
        <w:t xml:space="preserve">All financial liabilities are carried in the balance sheet at amortised cost. The fair values of such liabilities are disclosed for comparison purposes. Fair value is the amount for which a liability could be exchanged, or a liability settled, between knowledgeable, willing parties in an arm’s length transaction. </w:t>
      </w:r>
      <w:r w:rsidRPr="005F7586">
        <w:rPr>
          <w:rFonts w:ascii="Verdana" w:hAnsi="Verdana" w:cs="Arial"/>
          <w:color w:val="000000"/>
          <w:sz w:val="18"/>
          <w:szCs w:val="18"/>
        </w:rPr>
        <w:t>There were no transfers between input levels 1 and 2 or changes in the valuation technique used during the year.</w:t>
      </w:r>
    </w:p>
    <w:p w14:paraId="19AFC70B" w14:textId="77777777" w:rsidR="00BF0742" w:rsidRPr="005F7586" w:rsidRDefault="00BF0742" w:rsidP="006A6115">
      <w:pPr>
        <w:rPr>
          <w:rFonts w:ascii="Verdana" w:hAnsi="Verdana" w:cs="Arial"/>
          <w:sz w:val="18"/>
          <w:szCs w:val="18"/>
        </w:rPr>
      </w:pPr>
    </w:p>
    <w:p w14:paraId="0773A2FA" w14:textId="77777777" w:rsidR="00BF0742" w:rsidRPr="005F7586" w:rsidRDefault="00BF0742" w:rsidP="006A6115">
      <w:pPr>
        <w:rPr>
          <w:rFonts w:ascii="Verdana" w:hAnsi="Verdana" w:cs="Arial"/>
          <w:sz w:val="18"/>
          <w:szCs w:val="18"/>
        </w:rPr>
      </w:pPr>
      <w:r w:rsidRPr="005F7586">
        <w:rPr>
          <w:rFonts w:ascii="Verdana" w:hAnsi="Verdana" w:cs="Arial"/>
          <w:sz w:val="18"/>
          <w:szCs w:val="18"/>
        </w:rPr>
        <w:t>Financial liabilities represented by loans are carried in the Balance Sheet at amortised cost. The fair values are calculated as follows:</w:t>
      </w:r>
    </w:p>
    <w:p w14:paraId="7A400A36" w14:textId="77777777" w:rsidR="00BF0742" w:rsidRPr="005F7586" w:rsidRDefault="00BF0742" w:rsidP="006A6115">
      <w:pPr>
        <w:rPr>
          <w:rFonts w:ascii="Verdana" w:hAnsi="Verdana" w:cs="Arial"/>
          <w:sz w:val="18"/>
          <w:szCs w:val="18"/>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5F7586" w14:paraId="66C65B36"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5D4BF11" w14:textId="77777777" w:rsidR="00BF0742" w:rsidRPr="005F7586" w:rsidRDefault="00BF0742" w:rsidP="006A6115">
            <w:pPr>
              <w:jc w:val="center"/>
              <w:rPr>
                <w:rFonts w:ascii="Verdana" w:hAnsi="Verdana"/>
                <w:b/>
                <w:color w:val="000000"/>
                <w:sz w:val="16"/>
                <w:szCs w:val="16"/>
              </w:rPr>
            </w:pPr>
            <w:r w:rsidRPr="005F7586">
              <w:rPr>
                <w:rFonts w:ascii="Verdana" w:hAnsi="Verdan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DB2B5FC" w14:textId="7BD2ED16"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 xml:space="preserve">Carrying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w:t>
            </w:r>
            <w:r w:rsidR="00DD2795" w:rsidRPr="005F7586">
              <w:rPr>
                <w:rFonts w:ascii="Verdana" w:hAnsi="Verdana"/>
                <w:b/>
                <w:color w:val="000000"/>
                <w:sz w:val="16"/>
                <w:szCs w:val="16"/>
              </w:rPr>
              <w:t>2</w:t>
            </w:r>
            <w:r w:rsidR="00617B97" w:rsidRPr="005F7586">
              <w:rPr>
                <w:rFonts w:ascii="Verdana" w:hAnsi="Verdana"/>
                <w:b/>
                <w:color w:val="000000"/>
                <w:sz w:val="16"/>
                <w:szCs w:val="16"/>
              </w:rPr>
              <w:t>2</w:t>
            </w:r>
          </w:p>
        </w:tc>
        <w:tc>
          <w:tcPr>
            <w:tcW w:w="1474" w:type="dxa"/>
            <w:tcBorders>
              <w:top w:val="single" w:sz="4" w:space="0" w:color="auto"/>
              <w:left w:val="single" w:sz="8" w:space="0" w:color="auto"/>
              <w:bottom w:val="nil"/>
              <w:right w:val="single" w:sz="4" w:space="0" w:color="auto"/>
            </w:tcBorders>
            <w:vAlign w:val="center"/>
          </w:tcPr>
          <w:p w14:paraId="5BFC50F9"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79BB44C8"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04AB52E"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D155763" w14:textId="20139E88"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 xml:space="preserve">Fair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w:t>
            </w:r>
            <w:r w:rsidR="00DD2795" w:rsidRPr="005F7586">
              <w:rPr>
                <w:rFonts w:ascii="Verdana" w:hAnsi="Verdana"/>
                <w:b/>
                <w:color w:val="000000"/>
                <w:sz w:val="16"/>
                <w:szCs w:val="16"/>
              </w:rPr>
              <w:t>2</w:t>
            </w:r>
            <w:r w:rsidR="00617B97" w:rsidRPr="005F7586">
              <w:rPr>
                <w:rFonts w:ascii="Verdana" w:hAnsi="Verdana"/>
                <w:b/>
                <w:color w:val="000000"/>
                <w:sz w:val="16"/>
                <w:szCs w:val="16"/>
              </w:rPr>
              <w:t>2</w:t>
            </w:r>
          </w:p>
        </w:tc>
      </w:tr>
      <w:tr w:rsidR="00BF0742" w:rsidRPr="005F7586" w14:paraId="0ADC50C7"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2A61655" w14:textId="77777777" w:rsidR="00BF0742" w:rsidRPr="005F7586" w:rsidRDefault="00BF0742" w:rsidP="006A6115">
            <w:pPr>
              <w:jc w:val="center"/>
              <w:rPr>
                <w:rFonts w:ascii="Verdana" w:hAnsi="Verdana"/>
                <w:b/>
                <w:color w:val="000000"/>
                <w:sz w:val="16"/>
                <w:szCs w:val="16"/>
              </w:rPr>
            </w:pPr>
          </w:p>
        </w:tc>
        <w:tc>
          <w:tcPr>
            <w:tcW w:w="1474" w:type="dxa"/>
            <w:tcBorders>
              <w:top w:val="nil"/>
              <w:left w:val="single" w:sz="4" w:space="0" w:color="auto"/>
              <w:bottom w:val="nil"/>
              <w:right w:val="single" w:sz="8" w:space="0" w:color="auto"/>
            </w:tcBorders>
          </w:tcPr>
          <w:p w14:paraId="18B3B46A" w14:textId="77777777" w:rsidR="00BF0742" w:rsidRPr="005F7586" w:rsidRDefault="00BF0742" w:rsidP="006A6115">
            <w:pPr>
              <w:jc w:val="center"/>
              <w:rPr>
                <w:rFonts w:ascii="Verdana" w:hAnsi="Verdana"/>
                <w:b/>
                <w:color w:val="000000"/>
                <w:sz w:val="16"/>
                <w:szCs w:val="16"/>
              </w:rPr>
            </w:pPr>
          </w:p>
        </w:tc>
        <w:tc>
          <w:tcPr>
            <w:tcW w:w="1474" w:type="dxa"/>
            <w:tcBorders>
              <w:top w:val="nil"/>
              <w:left w:val="single" w:sz="8" w:space="0" w:color="auto"/>
              <w:bottom w:val="nil"/>
              <w:right w:val="single" w:sz="4" w:space="0" w:color="auto"/>
            </w:tcBorders>
            <w:vAlign w:val="center"/>
          </w:tcPr>
          <w:p w14:paraId="411D11D0" w14:textId="77777777" w:rsidR="00BF0742" w:rsidRPr="005F7586" w:rsidRDefault="00BF0742" w:rsidP="006A6115">
            <w:pPr>
              <w:jc w:val="center"/>
              <w:rPr>
                <w:rFonts w:ascii="Verdana" w:hAnsi="Verdana"/>
                <w:color w:val="000000"/>
                <w:sz w:val="16"/>
                <w:szCs w:val="16"/>
              </w:rPr>
            </w:pPr>
            <w:r w:rsidRPr="005F7586">
              <w:rPr>
                <w:rFonts w:ascii="Verdana" w:hAnsi="Verdan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3412119" w14:textId="77777777" w:rsidR="00BF0742" w:rsidRPr="005F7586" w:rsidRDefault="00BF0742" w:rsidP="006A6115">
            <w:pPr>
              <w:jc w:val="center"/>
              <w:rPr>
                <w:rFonts w:ascii="Verdana" w:hAnsi="Verdana"/>
                <w:color w:val="000000"/>
                <w:sz w:val="16"/>
                <w:szCs w:val="16"/>
              </w:rPr>
            </w:pPr>
            <w:r w:rsidRPr="005F7586">
              <w:rPr>
                <w:rFonts w:ascii="Verdana" w:hAnsi="Verdan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449F68F7" w14:textId="77777777" w:rsidR="00BF0742" w:rsidRPr="005F7586" w:rsidRDefault="00BF0742" w:rsidP="006A6115">
            <w:pPr>
              <w:jc w:val="center"/>
              <w:rPr>
                <w:rFonts w:ascii="Verdana" w:hAnsi="Verdana"/>
                <w:color w:val="000000"/>
                <w:sz w:val="16"/>
                <w:szCs w:val="16"/>
              </w:rPr>
            </w:pPr>
            <w:r w:rsidRPr="005F7586">
              <w:rPr>
                <w:rFonts w:ascii="Verdana" w:hAnsi="Verdan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328A9E01" w14:textId="77777777" w:rsidR="00BF0742" w:rsidRPr="005F7586" w:rsidRDefault="00BF0742" w:rsidP="006A6115">
            <w:pPr>
              <w:jc w:val="center"/>
              <w:rPr>
                <w:rFonts w:ascii="Verdana" w:hAnsi="Verdana"/>
                <w:b/>
                <w:color w:val="000000"/>
                <w:sz w:val="16"/>
                <w:szCs w:val="16"/>
              </w:rPr>
            </w:pPr>
          </w:p>
        </w:tc>
      </w:tr>
      <w:tr w:rsidR="00BF0742" w:rsidRPr="005F7586" w14:paraId="540B6BAA"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1138F8D" w14:textId="77777777" w:rsidR="00BF0742" w:rsidRPr="005F7586" w:rsidRDefault="00BF0742" w:rsidP="006A6115">
            <w:pPr>
              <w:rPr>
                <w:rFonts w:ascii="Verdana" w:hAnsi="Verdana"/>
                <w:color w:val="000000"/>
                <w:sz w:val="16"/>
                <w:szCs w:val="16"/>
              </w:rPr>
            </w:pPr>
          </w:p>
        </w:tc>
        <w:tc>
          <w:tcPr>
            <w:tcW w:w="1474" w:type="dxa"/>
            <w:tcBorders>
              <w:top w:val="nil"/>
              <w:left w:val="single" w:sz="4" w:space="0" w:color="auto"/>
              <w:bottom w:val="single" w:sz="4" w:space="0" w:color="auto"/>
              <w:right w:val="single" w:sz="8" w:space="0" w:color="auto"/>
            </w:tcBorders>
          </w:tcPr>
          <w:p w14:paraId="2676E2F9"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39EE40A0"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4320F9F"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F8E03E8"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6389726"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£000s</w:t>
            </w:r>
          </w:p>
        </w:tc>
      </w:tr>
      <w:tr w:rsidR="007126B7" w:rsidRPr="005F7586" w14:paraId="2826C5CA" w14:textId="77777777" w:rsidTr="00497247">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552E30F3" w14:textId="77777777" w:rsidR="007126B7" w:rsidRPr="005F7586" w:rsidRDefault="007126B7" w:rsidP="007126B7">
            <w:pPr>
              <w:rPr>
                <w:rFonts w:ascii="Verdana" w:hAnsi="Verdana"/>
                <w:color w:val="000000"/>
                <w:sz w:val="16"/>
                <w:szCs w:val="16"/>
              </w:rPr>
            </w:pPr>
            <w:r w:rsidRPr="005F7586">
              <w:rPr>
                <w:rFonts w:ascii="Verdana" w:hAnsi="Verdana"/>
                <w:color w:val="000000"/>
                <w:sz w:val="16"/>
                <w:szCs w:val="16"/>
              </w:rPr>
              <w:t>PWLB Borrowings</w:t>
            </w:r>
          </w:p>
        </w:tc>
        <w:tc>
          <w:tcPr>
            <w:tcW w:w="1474" w:type="dxa"/>
            <w:tcBorders>
              <w:top w:val="single" w:sz="4" w:space="0" w:color="auto"/>
              <w:left w:val="single" w:sz="4" w:space="0" w:color="auto"/>
              <w:bottom w:val="nil"/>
              <w:right w:val="single" w:sz="8" w:space="0" w:color="auto"/>
            </w:tcBorders>
          </w:tcPr>
          <w:p w14:paraId="6818AC19" w14:textId="1B0C3E89"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(579,616)</w:t>
            </w:r>
          </w:p>
        </w:tc>
        <w:tc>
          <w:tcPr>
            <w:tcW w:w="1474" w:type="dxa"/>
            <w:tcBorders>
              <w:top w:val="single" w:sz="4" w:space="0" w:color="auto"/>
              <w:left w:val="single" w:sz="8" w:space="0" w:color="auto"/>
              <w:bottom w:val="nil"/>
              <w:right w:val="single" w:sz="4" w:space="0" w:color="auto"/>
            </w:tcBorders>
          </w:tcPr>
          <w:p w14:paraId="158F2269" w14:textId="6C6ED65D"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2F27DC21" w14:textId="2D097687" w:rsidR="007126B7" w:rsidRPr="005F7586" w:rsidRDefault="001333BA" w:rsidP="007126B7">
            <w:pPr>
              <w:jc w:val="right"/>
              <w:rPr>
                <w:rFonts w:ascii="Verdana" w:hAnsi="Verdana" w:cs="Calibri"/>
                <w:color w:val="000000"/>
                <w:sz w:val="16"/>
                <w:szCs w:val="16"/>
              </w:rPr>
            </w:pPr>
            <w:r w:rsidRPr="005F7586">
              <w:rPr>
                <w:rFonts w:ascii="Verdana" w:hAnsi="Verdana" w:cs="Calibri"/>
                <w:color w:val="000000"/>
                <w:sz w:val="16"/>
                <w:szCs w:val="16"/>
              </w:rPr>
              <w:t>(648,237)</w:t>
            </w:r>
          </w:p>
        </w:tc>
        <w:tc>
          <w:tcPr>
            <w:tcW w:w="1474" w:type="dxa"/>
            <w:tcBorders>
              <w:top w:val="single" w:sz="4" w:space="0" w:color="auto"/>
              <w:left w:val="single" w:sz="4" w:space="0" w:color="auto"/>
              <w:bottom w:val="nil"/>
              <w:right w:val="single" w:sz="4" w:space="0" w:color="auto"/>
            </w:tcBorders>
            <w:shd w:val="clear" w:color="auto" w:fill="auto"/>
          </w:tcPr>
          <w:p w14:paraId="2734AA7E" w14:textId="145CD5F4"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tcPr>
          <w:p w14:paraId="2A7D68B6" w14:textId="156FBD73" w:rsidR="007126B7" w:rsidRPr="005F7586" w:rsidRDefault="001333BA" w:rsidP="007126B7">
            <w:pPr>
              <w:jc w:val="right"/>
              <w:rPr>
                <w:rFonts w:ascii="Verdana" w:hAnsi="Verdana" w:cs="Calibri"/>
                <w:color w:val="000000"/>
                <w:sz w:val="16"/>
                <w:szCs w:val="16"/>
              </w:rPr>
            </w:pPr>
            <w:r w:rsidRPr="005F7586">
              <w:rPr>
                <w:rFonts w:ascii="Verdana" w:hAnsi="Verdana" w:cs="Calibri"/>
                <w:color w:val="000000"/>
                <w:sz w:val="16"/>
                <w:szCs w:val="16"/>
              </w:rPr>
              <w:t>(648,237)</w:t>
            </w:r>
          </w:p>
        </w:tc>
      </w:tr>
      <w:tr w:rsidR="007126B7" w:rsidRPr="005F7586" w14:paraId="18FFEB4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27EAEA5" w14:textId="77777777" w:rsidR="007126B7" w:rsidRPr="005F7586" w:rsidRDefault="007126B7" w:rsidP="007126B7">
            <w:pPr>
              <w:rPr>
                <w:rFonts w:ascii="Verdana" w:hAnsi="Verdana"/>
                <w:color w:val="000000"/>
                <w:sz w:val="16"/>
                <w:szCs w:val="16"/>
              </w:rPr>
            </w:pPr>
            <w:r w:rsidRPr="005F7586">
              <w:rPr>
                <w:rFonts w:ascii="Verdana" w:hAnsi="Verdana"/>
                <w:color w:val="000000"/>
                <w:sz w:val="16"/>
                <w:szCs w:val="16"/>
              </w:rPr>
              <w:t>LOBOs</w:t>
            </w:r>
          </w:p>
        </w:tc>
        <w:tc>
          <w:tcPr>
            <w:tcW w:w="1474" w:type="dxa"/>
            <w:tcBorders>
              <w:top w:val="nil"/>
              <w:left w:val="single" w:sz="4" w:space="0" w:color="auto"/>
              <w:bottom w:val="nil"/>
              <w:right w:val="single" w:sz="8" w:space="0" w:color="auto"/>
            </w:tcBorders>
          </w:tcPr>
          <w:p w14:paraId="00FEEF19" w14:textId="73391A4A"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(56,651)</w:t>
            </w:r>
          </w:p>
        </w:tc>
        <w:tc>
          <w:tcPr>
            <w:tcW w:w="1474" w:type="dxa"/>
            <w:tcBorders>
              <w:top w:val="nil"/>
              <w:left w:val="single" w:sz="8" w:space="0" w:color="auto"/>
              <w:bottom w:val="nil"/>
              <w:right w:val="single" w:sz="4" w:space="0" w:color="auto"/>
            </w:tcBorders>
          </w:tcPr>
          <w:p w14:paraId="4F274F00" w14:textId="390F75A7"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320E8054" w14:textId="4C2F0943" w:rsidR="007126B7" w:rsidRPr="005F7586" w:rsidRDefault="001333BA" w:rsidP="007126B7">
            <w:pPr>
              <w:jc w:val="right"/>
              <w:rPr>
                <w:rFonts w:ascii="Verdana" w:hAnsi="Verdana" w:cs="Calibri"/>
                <w:color w:val="000000"/>
                <w:sz w:val="16"/>
                <w:szCs w:val="16"/>
              </w:rPr>
            </w:pPr>
            <w:r w:rsidRPr="005F7586">
              <w:rPr>
                <w:rFonts w:ascii="Verdana" w:hAnsi="Verdana" w:cs="Calibri"/>
                <w:color w:val="000000"/>
                <w:sz w:val="16"/>
                <w:szCs w:val="16"/>
              </w:rPr>
              <w:t>(30,813)</w:t>
            </w:r>
          </w:p>
        </w:tc>
        <w:tc>
          <w:tcPr>
            <w:tcW w:w="1474" w:type="dxa"/>
            <w:tcBorders>
              <w:top w:val="nil"/>
              <w:left w:val="single" w:sz="4" w:space="0" w:color="auto"/>
              <w:bottom w:val="nil"/>
              <w:right w:val="single" w:sz="4" w:space="0" w:color="auto"/>
            </w:tcBorders>
            <w:shd w:val="clear" w:color="auto" w:fill="auto"/>
          </w:tcPr>
          <w:p w14:paraId="715DE6D6" w14:textId="183C2EB0"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3A6D9528" w14:textId="3DA07CAE" w:rsidR="007126B7" w:rsidRPr="005F7586" w:rsidRDefault="001333BA" w:rsidP="007126B7">
            <w:pPr>
              <w:jc w:val="right"/>
              <w:rPr>
                <w:rFonts w:ascii="Verdana" w:hAnsi="Verdana" w:cs="Calibri"/>
                <w:color w:val="000000"/>
                <w:sz w:val="16"/>
                <w:szCs w:val="16"/>
              </w:rPr>
            </w:pPr>
            <w:r w:rsidRPr="005F7586">
              <w:rPr>
                <w:rFonts w:ascii="Verdana" w:hAnsi="Verdana" w:cs="Calibri"/>
                <w:color w:val="000000"/>
                <w:sz w:val="16"/>
                <w:szCs w:val="16"/>
              </w:rPr>
              <w:t>(30,813)</w:t>
            </w:r>
          </w:p>
        </w:tc>
      </w:tr>
      <w:tr w:rsidR="007126B7" w:rsidRPr="005F7586" w14:paraId="2BE6B579"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CF21B80" w14:textId="77777777" w:rsidR="007126B7" w:rsidRPr="005F7586" w:rsidRDefault="007126B7" w:rsidP="007126B7">
            <w:pPr>
              <w:rPr>
                <w:rFonts w:ascii="Verdana" w:hAnsi="Verdana"/>
                <w:color w:val="000000"/>
                <w:sz w:val="16"/>
                <w:szCs w:val="16"/>
              </w:rPr>
            </w:pPr>
            <w:r w:rsidRPr="005F7586">
              <w:rPr>
                <w:rFonts w:ascii="Verdana" w:hAnsi="Verdana"/>
                <w:color w:val="000000"/>
                <w:sz w:val="16"/>
                <w:szCs w:val="16"/>
              </w:rPr>
              <w:t>Temporary Loans</w:t>
            </w:r>
          </w:p>
        </w:tc>
        <w:tc>
          <w:tcPr>
            <w:tcW w:w="1474" w:type="dxa"/>
            <w:tcBorders>
              <w:top w:val="nil"/>
              <w:left w:val="single" w:sz="4" w:space="0" w:color="auto"/>
              <w:bottom w:val="nil"/>
              <w:right w:val="single" w:sz="8" w:space="0" w:color="auto"/>
            </w:tcBorders>
          </w:tcPr>
          <w:p w14:paraId="5F15B804" w14:textId="4F1F665F"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(52,440)</w:t>
            </w:r>
          </w:p>
        </w:tc>
        <w:tc>
          <w:tcPr>
            <w:tcW w:w="1474" w:type="dxa"/>
            <w:tcBorders>
              <w:top w:val="nil"/>
              <w:left w:val="single" w:sz="8" w:space="0" w:color="auto"/>
              <w:bottom w:val="nil"/>
              <w:right w:val="single" w:sz="4" w:space="0" w:color="auto"/>
            </w:tcBorders>
          </w:tcPr>
          <w:p w14:paraId="5F416C55" w14:textId="46D1172D"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6BE5F4E2" w14:textId="7959BCBD" w:rsidR="007126B7" w:rsidRPr="005F7586" w:rsidRDefault="001333BA" w:rsidP="007126B7">
            <w:pPr>
              <w:jc w:val="right"/>
              <w:rPr>
                <w:rFonts w:ascii="Verdana" w:hAnsi="Verdana" w:cs="Calibri"/>
                <w:color w:val="000000"/>
                <w:sz w:val="16"/>
                <w:szCs w:val="16"/>
              </w:rPr>
            </w:pPr>
            <w:r w:rsidRPr="005F7586">
              <w:rPr>
                <w:rFonts w:ascii="Verdana" w:hAnsi="Verdana" w:cs="Calibri"/>
                <w:color w:val="000000"/>
                <w:sz w:val="16"/>
                <w:szCs w:val="16"/>
              </w:rPr>
              <w:t>(52,287)</w:t>
            </w:r>
          </w:p>
        </w:tc>
        <w:tc>
          <w:tcPr>
            <w:tcW w:w="1474" w:type="dxa"/>
            <w:tcBorders>
              <w:top w:val="nil"/>
              <w:left w:val="single" w:sz="4" w:space="0" w:color="auto"/>
              <w:bottom w:val="nil"/>
              <w:right w:val="single" w:sz="4" w:space="0" w:color="auto"/>
            </w:tcBorders>
            <w:shd w:val="clear" w:color="auto" w:fill="auto"/>
          </w:tcPr>
          <w:p w14:paraId="6FF0738A" w14:textId="7DD96839"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768D75A2" w14:textId="22F6AD80" w:rsidR="007126B7" w:rsidRPr="005F7586" w:rsidRDefault="001333BA" w:rsidP="007126B7">
            <w:pPr>
              <w:jc w:val="right"/>
              <w:rPr>
                <w:rFonts w:ascii="Verdana" w:hAnsi="Verdana" w:cs="Calibri"/>
                <w:color w:val="000000"/>
                <w:sz w:val="16"/>
                <w:szCs w:val="16"/>
              </w:rPr>
            </w:pPr>
            <w:r w:rsidRPr="005F7586">
              <w:rPr>
                <w:rFonts w:ascii="Verdana" w:hAnsi="Verdana" w:cs="Calibri"/>
                <w:color w:val="000000"/>
                <w:sz w:val="16"/>
                <w:szCs w:val="16"/>
              </w:rPr>
              <w:t>(52,287)</w:t>
            </w:r>
          </w:p>
        </w:tc>
      </w:tr>
      <w:tr w:rsidR="007126B7" w:rsidRPr="005F7586" w14:paraId="348023C8" w14:textId="77777777" w:rsidTr="0049724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4CCCB2E8" w14:textId="77777777" w:rsidR="007126B7" w:rsidRPr="005F7586" w:rsidRDefault="007126B7" w:rsidP="007126B7">
            <w:pPr>
              <w:rPr>
                <w:rFonts w:ascii="Verdana" w:hAnsi="Verdana"/>
                <w:color w:val="000000"/>
                <w:sz w:val="16"/>
                <w:szCs w:val="16"/>
              </w:rPr>
            </w:pPr>
            <w:r w:rsidRPr="005F7586">
              <w:rPr>
                <w:rFonts w:ascii="Verdana" w:hAnsi="Verdana"/>
                <w:color w:val="000000"/>
                <w:sz w:val="16"/>
                <w:szCs w:val="16"/>
              </w:rPr>
              <w:t>Other</w:t>
            </w:r>
          </w:p>
        </w:tc>
        <w:tc>
          <w:tcPr>
            <w:tcW w:w="1474" w:type="dxa"/>
            <w:tcBorders>
              <w:top w:val="nil"/>
              <w:left w:val="single" w:sz="4" w:space="0" w:color="auto"/>
              <w:bottom w:val="nil"/>
              <w:right w:val="single" w:sz="8" w:space="0" w:color="auto"/>
            </w:tcBorders>
          </w:tcPr>
          <w:p w14:paraId="63F840DA" w14:textId="0D1390BE"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(1,758)</w:t>
            </w:r>
          </w:p>
        </w:tc>
        <w:tc>
          <w:tcPr>
            <w:tcW w:w="1474" w:type="dxa"/>
            <w:tcBorders>
              <w:top w:val="nil"/>
              <w:left w:val="single" w:sz="8" w:space="0" w:color="auto"/>
              <w:bottom w:val="nil"/>
              <w:right w:val="single" w:sz="4" w:space="0" w:color="auto"/>
            </w:tcBorders>
          </w:tcPr>
          <w:p w14:paraId="45DCCB7A" w14:textId="42A4736F"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4276F0D2" w14:textId="560E75E1"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(1,</w:t>
            </w:r>
            <w:r w:rsidR="001333BA" w:rsidRPr="005F7586">
              <w:rPr>
                <w:rFonts w:ascii="Verdana" w:hAnsi="Verdana" w:cs="Calibri"/>
                <w:color w:val="000000"/>
                <w:sz w:val="16"/>
                <w:szCs w:val="16"/>
              </w:rPr>
              <w:t>419</w:t>
            </w:r>
            <w:r w:rsidRPr="005F7586">
              <w:rPr>
                <w:rFonts w:ascii="Verdana" w:hAnsi="Verdana" w:cs="Calibri"/>
                <w:color w:val="000000"/>
                <w:sz w:val="16"/>
                <w:szCs w:val="16"/>
              </w:rPr>
              <w:t>)</w:t>
            </w:r>
          </w:p>
        </w:tc>
        <w:tc>
          <w:tcPr>
            <w:tcW w:w="1474" w:type="dxa"/>
            <w:tcBorders>
              <w:top w:val="nil"/>
              <w:left w:val="single" w:sz="4" w:space="0" w:color="auto"/>
              <w:bottom w:val="nil"/>
              <w:right w:val="single" w:sz="4" w:space="0" w:color="auto"/>
            </w:tcBorders>
            <w:shd w:val="clear" w:color="auto" w:fill="auto"/>
          </w:tcPr>
          <w:p w14:paraId="68017889" w14:textId="5D1CC09A"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tcPr>
          <w:p w14:paraId="1B7A0E37" w14:textId="562F1382"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(1,</w:t>
            </w:r>
            <w:r w:rsidR="001333BA" w:rsidRPr="005F7586">
              <w:rPr>
                <w:rFonts w:ascii="Verdana" w:hAnsi="Verdana" w:cs="Calibri"/>
                <w:color w:val="000000"/>
                <w:sz w:val="16"/>
                <w:szCs w:val="16"/>
              </w:rPr>
              <w:t>419</w:t>
            </w:r>
            <w:r w:rsidRPr="005F7586">
              <w:rPr>
                <w:rFonts w:ascii="Verdana" w:hAnsi="Verdana" w:cs="Calibri"/>
                <w:color w:val="000000"/>
                <w:sz w:val="16"/>
                <w:szCs w:val="16"/>
              </w:rPr>
              <w:t>)</w:t>
            </w:r>
          </w:p>
        </w:tc>
      </w:tr>
      <w:tr w:rsidR="007126B7" w:rsidRPr="005F7586" w14:paraId="776339EF" w14:textId="77777777" w:rsidTr="0049724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32E9744B" w14:textId="77777777" w:rsidR="007126B7" w:rsidRPr="005F7586" w:rsidRDefault="007126B7" w:rsidP="007126B7">
            <w:pPr>
              <w:rPr>
                <w:rFonts w:ascii="Verdana" w:hAnsi="Verdana"/>
                <w:color w:val="000000"/>
                <w:sz w:val="16"/>
                <w:szCs w:val="16"/>
              </w:rPr>
            </w:pPr>
          </w:p>
        </w:tc>
        <w:tc>
          <w:tcPr>
            <w:tcW w:w="1474" w:type="dxa"/>
            <w:tcBorders>
              <w:top w:val="nil"/>
              <w:left w:val="single" w:sz="4" w:space="0" w:color="auto"/>
              <w:bottom w:val="single" w:sz="4" w:space="0" w:color="auto"/>
              <w:right w:val="single" w:sz="8" w:space="0" w:color="auto"/>
            </w:tcBorders>
          </w:tcPr>
          <w:p w14:paraId="411F2368" w14:textId="77777777" w:rsidR="007126B7" w:rsidRPr="005F7586" w:rsidRDefault="007126B7" w:rsidP="007126B7">
            <w:pPr>
              <w:jc w:val="right"/>
              <w:rPr>
                <w:rFonts w:ascii="Verdana" w:hAnsi="Verdana" w:cs="Calibri"/>
                <w:color w:val="000000"/>
                <w:sz w:val="16"/>
                <w:szCs w:val="16"/>
              </w:rPr>
            </w:pPr>
          </w:p>
        </w:tc>
        <w:tc>
          <w:tcPr>
            <w:tcW w:w="1474" w:type="dxa"/>
            <w:tcBorders>
              <w:top w:val="nil"/>
              <w:left w:val="single" w:sz="8" w:space="0" w:color="auto"/>
              <w:bottom w:val="single" w:sz="4" w:space="0" w:color="auto"/>
              <w:right w:val="single" w:sz="4" w:space="0" w:color="auto"/>
            </w:tcBorders>
          </w:tcPr>
          <w:p w14:paraId="629E3587" w14:textId="64AFA78C"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6A7879B2" w14:textId="77777777" w:rsidR="007126B7" w:rsidRPr="005F7586" w:rsidRDefault="007126B7" w:rsidP="007126B7">
            <w:pPr>
              <w:jc w:val="right"/>
              <w:rPr>
                <w:rFonts w:ascii="Verdana" w:hAnsi="Verdana" w:cs="Calibri"/>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tcPr>
          <w:p w14:paraId="2AE192F5" w14:textId="41BB97D3" w:rsidR="007126B7" w:rsidRPr="005F7586" w:rsidRDefault="00300FDB" w:rsidP="007126B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single" w:sz="4" w:space="0" w:color="auto"/>
              <w:right w:val="single" w:sz="4" w:space="0" w:color="auto"/>
            </w:tcBorders>
            <w:shd w:val="clear" w:color="auto" w:fill="auto"/>
            <w:noWrap/>
          </w:tcPr>
          <w:p w14:paraId="2ACF8D0F" w14:textId="77777777" w:rsidR="007126B7" w:rsidRPr="005F7586" w:rsidRDefault="007126B7" w:rsidP="007126B7">
            <w:pPr>
              <w:jc w:val="right"/>
              <w:rPr>
                <w:rFonts w:ascii="Verdana" w:hAnsi="Verdana" w:cs="Calibri"/>
                <w:color w:val="000000"/>
                <w:sz w:val="16"/>
                <w:szCs w:val="16"/>
              </w:rPr>
            </w:pPr>
          </w:p>
        </w:tc>
      </w:tr>
      <w:tr w:rsidR="007126B7" w:rsidRPr="005F7586" w14:paraId="48003E1D" w14:textId="77777777" w:rsidTr="0049724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4B27C96" w14:textId="77777777" w:rsidR="007126B7" w:rsidRPr="005F7586" w:rsidRDefault="007126B7" w:rsidP="007126B7">
            <w:pPr>
              <w:rPr>
                <w:rFonts w:ascii="Verdana" w:hAnsi="Verdana"/>
                <w:b/>
                <w:color w:val="000000"/>
                <w:sz w:val="16"/>
                <w:szCs w:val="16"/>
              </w:rPr>
            </w:pPr>
            <w:r w:rsidRPr="005F7586">
              <w:rPr>
                <w:rFonts w:ascii="Verdana" w:hAnsi="Verdana"/>
                <w:b/>
                <w:color w:val="000000"/>
                <w:sz w:val="16"/>
                <w:szCs w:val="16"/>
              </w:rPr>
              <w:t>Total Borrowing</w:t>
            </w:r>
          </w:p>
        </w:tc>
        <w:tc>
          <w:tcPr>
            <w:tcW w:w="1474" w:type="dxa"/>
            <w:tcBorders>
              <w:top w:val="single" w:sz="4" w:space="0" w:color="auto"/>
              <w:left w:val="single" w:sz="4" w:space="0" w:color="auto"/>
              <w:bottom w:val="single" w:sz="4" w:space="0" w:color="auto"/>
              <w:right w:val="single" w:sz="8" w:space="0" w:color="auto"/>
            </w:tcBorders>
            <w:shd w:val="clear" w:color="000000" w:fill="A6A6A6"/>
          </w:tcPr>
          <w:p w14:paraId="3E625C96" w14:textId="5FDFDA9D" w:rsidR="007126B7" w:rsidRPr="005F7586" w:rsidRDefault="00300FDB" w:rsidP="007126B7">
            <w:pPr>
              <w:jc w:val="right"/>
              <w:rPr>
                <w:rFonts w:ascii="Verdana" w:hAnsi="Verdana" w:cs="Calibri"/>
                <w:b/>
                <w:bCs/>
                <w:color w:val="000000"/>
                <w:sz w:val="16"/>
                <w:szCs w:val="16"/>
              </w:rPr>
            </w:pPr>
            <w:r w:rsidRPr="005F7586">
              <w:rPr>
                <w:rFonts w:ascii="Verdana" w:hAnsi="Verdana" w:cs="Calibri"/>
                <w:b/>
                <w:bCs/>
                <w:color w:val="000000"/>
                <w:sz w:val="16"/>
                <w:szCs w:val="16"/>
              </w:rPr>
              <w:t>(690,465)</w:t>
            </w:r>
          </w:p>
        </w:tc>
        <w:tc>
          <w:tcPr>
            <w:tcW w:w="1474" w:type="dxa"/>
            <w:tcBorders>
              <w:top w:val="single" w:sz="4" w:space="0" w:color="auto"/>
              <w:left w:val="single" w:sz="8" w:space="0" w:color="auto"/>
              <w:bottom w:val="single" w:sz="4" w:space="0" w:color="auto"/>
              <w:right w:val="single" w:sz="4" w:space="0" w:color="auto"/>
            </w:tcBorders>
            <w:shd w:val="clear" w:color="000000" w:fill="A6A6A6"/>
          </w:tcPr>
          <w:p w14:paraId="5E86B504" w14:textId="59712836" w:rsidR="007126B7" w:rsidRPr="005F7586" w:rsidRDefault="00300FDB" w:rsidP="007126B7">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70DB4214" w14:textId="53D8ED53" w:rsidR="007126B7" w:rsidRPr="005F7586" w:rsidRDefault="001333BA" w:rsidP="007126B7">
            <w:pPr>
              <w:jc w:val="right"/>
              <w:rPr>
                <w:rFonts w:ascii="Verdana" w:hAnsi="Verdana" w:cs="Calibri"/>
                <w:b/>
                <w:bCs/>
                <w:color w:val="000000"/>
                <w:sz w:val="16"/>
                <w:szCs w:val="16"/>
              </w:rPr>
            </w:pPr>
            <w:r w:rsidRPr="005F7586">
              <w:rPr>
                <w:rFonts w:ascii="Verdana" w:hAnsi="Verdana" w:cs="Calibri"/>
                <w:b/>
                <w:bCs/>
                <w:color w:val="000000"/>
                <w:sz w:val="16"/>
                <w:szCs w:val="16"/>
              </w:rPr>
              <w:t>(732,756)</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2682DB20" w14:textId="7742D71B" w:rsidR="007126B7" w:rsidRPr="005F7586" w:rsidRDefault="007126B7" w:rsidP="007126B7">
            <w:pPr>
              <w:jc w:val="right"/>
              <w:rPr>
                <w:rFonts w:ascii="Verdana" w:hAnsi="Verdana" w:cs="Calibri"/>
                <w:b/>
                <w:bCs/>
                <w:color w:val="000000"/>
                <w:sz w:val="16"/>
                <w:szCs w:val="16"/>
              </w:rPr>
            </w:pPr>
          </w:p>
        </w:tc>
        <w:tc>
          <w:tcPr>
            <w:tcW w:w="1474" w:type="dxa"/>
            <w:tcBorders>
              <w:top w:val="single" w:sz="4" w:space="0" w:color="auto"/>
              <w:left w:val="single" w:sz="4" w:space="0" w:color="auto"/>
              <w:bottom w:val="single" w:sz="4" w:space="0" w:color="auto"/>
              <w:right w:val="single" w:sz="4" w:space="0" w:color="auto"/>
            </w:tcBorders>
            <w:shd w:val="clear" w:color="000000" w:fill="A6A6A6"/>
            <w:noWrap/>
          </w:tcPr>
          <w:p w14:paraId="051D16CC" w14:textId="5C7D1D6E" w:rsidR="007126B7" w:rsidRPr="005F7586" w:rsidRDefault="001333BA" w:rsidP="007126B7">
            <w:pPr>
              <w:jc w:val="right"/>
              <w:rPr>
                <w:rFonts w:ascii="Verdana" w:hAnsi="Verdana" w:cs="Calibri"/>
                <w:b/>
                <w:bCs/>
                <w:color w:val="000000"/>
                <w:sz w:val="16"/>
                <w:szCs w:val="16"/>
              </w:rPr>
            </w:pPr>
            <w:r w:rsidRPr="005F7586">
              <w:rPr>
                <w:rFonts w:ascii="Verdana" w:hAnsi="Verdana" w:cs="Calibri"/>
                <w:b/>
                <w:bCs/>
                <w:color w:val="000000"/>
                <w:sz w:val="16"/>
                <w:szCs w:val="16"/>
              </w:rPr>
              <w:t>(732,756)</w:t>
            </w:r>
          </w:p>
        </w:tc>
      </w:tr>
      <w:tr w:rsidR="00BF0742" w:rsidRPr="005F7586" w14:paraId="43AAC345" w14:textId="77777777" w:rsidTr="00945AD7">
        <w:trPr>
          <w:trHeight w:val="60"/>
          <w:jc w:val="center"/>
        </w:trPr>
        <w:tc>
          <w:tcPr>
            <w:tcW w:w="3042" w:type="dxa"/>
            <w:tcBorders>
              <w:top w:val="single" w:sz="4" w:space="0" w:color="auto"/>
            </w:tcBorders>
            <w:shd w:val="clear" w:color="000000" w:fill="auto"/>
            <w:noWrap/>
            <w:vAlign w:val="center"/>
          </w:tcPr>
          <w:p w14:paraId="4C5BCC9B" w14:textId="77777777" w:rsidR="00BF0742" w:rsidRPr="005F7586" w:rsidRDefault="00BF0742" w:rsidP="006A6115">
            <w:pPr>
              <w:rPr>
                <w:rFonts w:ascii="Verdana" w:hAnsi="Verdana"/>
                <w:b/>
                <w:color w:val="000000"/>
                <w:sz w:val="16"/>
                <w:szCs w:val="16"/>
              </w:rPr>
            </w:pPr>
          </w:p>
        </w:tc>
        <w:tc>
          <w:tcPr>
            <w:tcW w:w="1474" w:type="dxa"/>
            <w:tcBorders>
              <w:top w:val="single" w:sz="4" w:space="0" w:color="auto"/>
            </w:tcBorders>
            <w:shd w:val="clear" w:color="000000" w:fill="auto"/>
            <w:vAlign w:val="center"/>
          </w:tcPr>
          <w:p w14:paraId="78C529A0" w14:textId="18CBA2AB" w:rsidR="00BF0742" w:rsidRPr="005F7586" w:rsidRDefault="00000000" w:rsidP="006A6115">
            <w:pPr>
              <w:jc w:val="center"/>
              <w:rPr>
                <w:rFonts w:ascii="Verdana" w:hAnsi="Verdana"/>
                <w:b/>
                <w:color w:val="000000"/>
                <w:sz w:val="16"/>
                <w:szCs w:val="16"/>
              </w:rPr>
            </w:pPr>
            <w:hyperlink w:anchor="BALANCESHEET" w:history="1">
              <w:r w:rsidR="00BF0742" w:rsidRPr="005F7586">
                <w:rPr>
                  <w:rStyle w:val="Hyperlink"/>
                  <w:rFonts w:ascii="Verdana" w:hAnsi="Verdana" w:cs="Arial"/>
                  <w:sz w:val="16"/>
                  <w:szCs w:val="16"/>
                </w:rPr>
                <w:t>Balance Sheet</w:t>
              </w:r>
            </w:hyperlink>
          </w:p>
        </w:tc>
        <w:tc>
          <w:tcPr>
            <w:tcW w:w="1474" w:type="dxa"/>
            <w:tcBorders>
              <w:top w:val="single" w:sz="4" w:space="0" w:color="auto"/>
            </w:tcBorders>
            <w:shd w:val="clear" w:color="000000" w:fill="auto"/>
          </w:tcPr>
          <w:p w14:paraId="3EDADEBA" w14:textId="77777777" w:rsidR="00BF0742" w:rsidRPr="005F7586" w:rsidRDefault="00BF0742" w:rsidP="006A6115">
            <w:pPr>
              <w:jc w:val="right"/>
              <w:rPr>
                <w:rFonts w:ascii="Verdana" w:hAnsi="Verdana"/>
                <w:b/>
                <w:color w:val="000000"/>
                <w:sz w:val="16"/>
                <w:szCs w:val="16"/>
              </w:rPr>
            </w:pPr>
          </w:p>
        </w:tc>
        <w:tc>
          <w:tcPr>
            <w:tcW w:w="1474" w:type="dxa"/>
            <w:tcBorders>
              <w:top w:val="single" w:sz="4" w:space="0" w:color="auto"/>
            </w:tcBorders>
            <w:shd w:val="clear" w:color="000000" w:fill="auto"/>
            <w:noWrap/>
            <w:vAlign w:val="center"/>
          </w:tcPr>
          <w:p w14:paraId="6D9F6C4B" w14:textId="77777777" w:rsidR="00BF0742" w:rsidRPr="005F7586" w:rsidRDefault="00BF0742" w:rsidP="006A6115">
            <w:pPr>
              <w:jc w:val="right"/>
              <w:rPr>
                <w:rFonts w:ascii="Verdana" w:hAnsi="Verdana"/>
                <w:b/>
                <w:color w:val="000000"/>
                <w:sz w:val="16"/>
                <w:szCs w:val="16"/>
              </w:rPr>
            </w:pPr>
          </w:p>
        </w:tc>
        <w:tc>
          <w:tcPr>
            <w:tcW w:w="1474" w:type="dxa"/>
            <w:tcBorders>
              <w:top w:val="single" w:sz="4" w:space="0" w:color="auto"/>
            </w:tcBorders>
            <w:shd w:val="clear" w:color="000000" w:fill="auto"/>
            <w:noWrap/>
            <w:vAlign w:val="center"/>
          </w:tcPr>
          <w:p w14:paraId="180A7A93" w14:textId="77777777" w:rsidR="00BF0742" w:rsidRPr="005F7586" w:rsidRDefault="00BF0742" w:rsidP="006A6115">
            <w:pPr>
              <w:jc w:val="right"/>
              <w:rPr>
                <w:rFonts w:ascii="Verdana" w:hAnsi="Verdana"/>
                <w:b/>
                <w:color w:val="000000"/>
                <w:sz w:val="16"/>
                <w:szCs w:val="16"/>
              </w:rPr>
            </w:pPr>
          </w:p>
        </w:tc>
        <w:tc>
          <w:tcPr>
            <w:tcW w:w="1474" w:type="dxa"/>
            <w:tcBorders>
              <w:top w:val="single" w:sz="4" w:space="0" w:color="auto"/>
            </w:tcBorders>
            <w:shd w:val="clear" w:color="000000" w:fill="auto"/>
            <w:noWrap/>
            <w:vAlign w:val="center"/>
          </w:tcPr>
          <w:p w14:paraId="650D20A8" w14:textId="77777777" w:rsidR="00BF0742" w:rsidRPr="005F7586" w:rsidRDefault="00BF0742" w:rsidP="006A6115">
            <w:pPr>
              <w:jc w:val="right"/>
              <w:rPr>
                <w:rFonts w:ascii="Verdana" w:hAnsi="Verdana"/>
                <w:b/>
                <w:color w:val="000000"/>
                <w:sz w:val="16"/>
                <w:szCs w:val="16"/>
              </w:rPr>
            </w:pPr>
          </w:p>
        </w:tc>
      </w:tr>
    </w:tbl>
    <w:p w14:paraId="0911F9AC" w14:textId="77777777" w:rsidR="00BF0742" w:rsidRPr="005F7586" w:rsidRDefault="00BF0742" w:rsidP="006A6115">
      <w:pPr>
        <w:rPr>
          <w:rFonts w:ascii="Verdana" w:hAnsi="Verdana"/>
          <w:sz w:val="18"/>
          <w:szCs w:val="18"/>
        </w:rPr>
      </w:pPr>
    </w:p>
    <w:p w14:paraId="11A3F987" w14:textId="2DB403E7" w:rsidR="00DB2F23" w:rsidRPr="005F7586" w:rsidRDefault="00DB2F23" w:rsidP="00DB2F23">
      <w:pPr>
        <w:rPr>
          <w:rFonts w:ascii="Verdana" w:hAnsi="Verdana"/>
          <w:sz w:val="18"/>
          <w:szCs w:val="18"/>
        </w:rPr>
      </w:pPr>
      <w:r w:rsidRPr="005F7586">
        <w:rPr>
          <w:rFonts w:ascii="Verdana" w:hAnsi="Verdana"/>
          <w:sz w:val="18"/>
          <w:szCs w:val="18"/>
        </w:rPr>
        <w:t>Within the Council’s total borrowings are three LOBO (Lender Option, Borrow</w:t>
      </w:r>
      <w:r w:rsidR="00686272" w:rsidRPr="005F7586">
        <w:rPr>
          <w:rFonts w:ascii="Verdana" w:hAnsi="Verdana"/>
          <w:sz w:val="18"/>
          <w:szCs w:val="18"/>
        </w:rPr>
        <w:t>er</w:t>
      </w:r>
      <w:r w:rsidRPr="005F7586">
        <w:rPr>
          <w:rFonts w:ascii="Verdana" w:hAnsi="Verdana"/>
          <w:sz w:val="18"/>
          <w:szCs w:val="18"/>
        </w:rPr>
        <w:t xml:space="preserve"> Option) loans, where the lender has the option to increase the interest rate at any </w:t>
      </w:r>
      <w:proofErr w:type="gramStart"/>
      <w:r w:rsidRPr="005F7586">
        <w:rPr>
          <w:rFonts w:ascii="Verdana" w:hAnsi="Verdana"/>
          <w:sz w:val="18"/>
          <w:szCs w:val="18"/>
        </w:rPr>
        <w:t>6 month</w:t>
      </w:r>
      <w:proofErr w:type="gramEnd"/>
      <w:r w:rsidRPr="005F7586">
        <w:rPr>
          <w:rFonts w:ascii="Verdana" w:hAnsi="Verdana"/>
          <w:sz w:val="18"/>
          <w:szCs w:val="18"/>
        </w:rPr>
        <w:t xml:space="preserve"> interval. Should this option be triggered, the Council has the option to repay the loan without penalty. However, this would mean having to borrow an additional £55.000M within the next few years to replace the principal repaid. This option is considered unlikely since the rate on these loans (4.75%) is much higher than today’s PWLB rates.</w:t>
      </w:r>
    </w:p>
    <w:p w14:paraId="5AA872CE" w14:textId="77777777" w:rsidR="00DB2F23" w:rsidRPr="005F7586" w:rsidRDefault="00DB2F23" w:rsidP="006A6115">
      <w:pPr>
        <w:rPr>
          <w:rFonts w:ascii="Verdana" w:hAnsi="Verdana"/>
          <w:sz w:val="18"/>
          <w:szCs w:val="18"/>
        </w:rPr>
      </w:pPr>
    </w:p>
    <w:p w14:paraId="0B491C9C" w14:textId="6628AA19" w:rsidR="00DB2F23" w:rsidRPr="005F7586" w:rsidRDefault="00DB2F23" w:rsidP="006A6115">
      <w:pPr>
        <w:rPr>
          <w:rFonts w:ascii="Verdana" w:hAnsi="Verdana"/>
          <w:sz w:val="18"/>
          <w:szCs w:val="18"/>
        </w:rPr>
      </w:pPr>
    </w:p>
    <w:p w14:paraId="41127838" w14:textId="7C9AE5D7" w:rsidR="00CF0253" w:rsidRPr="005F7586" w:rsidRDefault="00CF0253" w:rsidP="006A6115">
      <w:pPr>
        <w:rPr>
          <w:rFonts w:ascii="Verdana" w:hAnsi="Verdana"/>
          <w:sz w:val="18"/>
          <w:szCs w:val="18"/>
        </w:rPr>
      </w:pPr>
    </w:p>
    <w:p w14:paraId="5723B08E" w14:textId="77777777" w:rsidR="00DB2F23" w:rsidRPr="005F7586" w:rsidRDefault="00DB2F23" w:rsidP="006A6115">
      <w:pPr>
        <w:rPr>
          <w:rFonts w:ascii="Verdana" w:hAnsi="Verdana"/>
          <w:sz w:val="18"/>
          <w:szCs w:val="18"/>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DB2F23" w:rsidRPr="005F7586" w14:paraId="4405914C" w14:textId="77777777" w:rsidTr="002F202C">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0F39140D" w14:textId="77777777" w:rsidR="00DB2F23" w:rsidRPr="005F7586" w:rsidRDefault="00DB2F23" w:rsidP="002F202C">
            <w:pPr>
              <w:jc w:val="center"/>
              <w:rPr>
                <w:rFonts w:ascii="Verdana" w:hAnsi="Verdana"/>
                <w:b/>
                <w:color w:val="000000"/>
                <w:sz w:val="16"/>
                <w:szCs w:val="16"/>
              </w:rPr>
            </w:pPr>
            <w:r w:rsidRPr="005F7586">
              <w:rPr>
                <w:rFonts w:ascii="Verdana" w:hAnsi="Verdan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1BC2EFBF" w14:textId="049E7701" w:rsidR="00DB2F23" w:rsidRPr="005F7586" w:rsidRDefault="00DB2F23" w:rsidP="002F202C">
            <w:pPr>
              <w:jc w:val="center"/>
              <w:rPr>
                <w:rFonts w:ascii="Verdana" w:hAnsi="Verdana"/>
                <w:b/>
                <w:color w:val="000000"/>
                <w:sz w:val="16"/>
                <w:szCs w:val="16"/>
              </w:rPr>
            </w:pPr>
            <w:r w:rsidRPr="005F7586">
              <w:rPr>
                <w:rFonts w:ascii="Verdana" w:hAnsi="Verdana"/>
                <w:b/>
                <w:color w:val="000000"/>
                <w:sz w:val="16"/>
                <w:szCs w:val="16"/>
              </w:rPr>
              <w:t xml:space="preserve">Carrying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202</w:t>
            </w:r>
            <w:r w:rsidR="00646564" w:rsidRPr="005F7586">
              <w:rPr>
                <w:rFonts w:ascii="Verdana" w:hAnsi="Verdana"/>
                <w:b/>
                <w:color w:val="000000"/>
                <w:sz w:val="16"/>
                <w:szCs w:val="16"/>
              </w:rPr>
              <w:t>2</w:t>
            </w:r>
          </w:p>
        </w:tc>
        <w:tc>
          <w:tcPr>
            <w:tcW w:w="1474" w:type="dxa"/>
            <w:tcBorders>
              <w:top w:val="single" w:sz="4" w:space="0" w:color="auto"/>
              <w:left w:val="single" w:sz="8" w:space="0" w:color="auto"/>
              <w:bottom w:val="nil"/>
              <w:right w:val="single" w:sz="4" w:space="0" w:color="auto"/>
            </w:tcBorders>
            <w:vAlign w:val="center"/>
          </w:tcPr>
          <w:p w14:paraId="20742EA2" w14:textId="77777777" w:rsidR="00DB2F23" w:rsidRPr="005F7586" w:rsidRDefault="00DB2F23" w:rsidP="002F202C">
            <w:pPr>
              <w:jc w:val="center"/>
              <w:rPr>
                <w:rFonts w:ascii="Verdana" w:hAnsi="Verdana"/>
                <w:b/>
                <w:color w:val="000000"/>
                <w:sz w:val="16"/>
                <w:szCs w:val="16"/>
              </w:rPr>
            </w:pPr>
            <w:r w:rsidRPr="005F7586">
              <w:rPr>
                <w:rFonts w:ascii="Verdana" w:hAnsi="Verdan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2DB1D4" w14:textId="77777777" w:rsidR="00DB2F23" w:rsidRPr="005F7586" w:rsidRDefault="00DB2F23" w:rsidP="002F202C">
            <w:pPr>
              <w:jc w:val="center"/>
              <w:rPr>
                <w:rFonts w:ascii="Verdana" w:hAnsi="Verdana"/>
                <w:b/>
                <w:color w:val="000000"/>
                <w:sz w:val="16"/>
                <w:szCs w:val="16"/>
              </w:rPr>
            </w:pPr>
            <w:r w:rsidRPr="005F7586">
              <w:rPr>
                <w:rFonts w:ascii="Verdana" w:hAnsi="Verdan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80BD59B" w14:textId="77777777" w:rsidR="00DB2F23" w:rsidRPr="005F7586" w:rsidRDefault="00DB2F23" w:rsidP="002F202C">
            <w:pPr>
              <w:jc w:val="center"/>
              <w:rPr>
                <w:rFonts w:ascii="Verdana" w:hAnsi="Verdana"/>
                <w:b/>
                <w:color w:val="000000"/>
                <w:sz w:val="16"/>
                <w:szCs w:val="16"/>
              </w:rPr>
            </w:pPr>
            <w:r w:rsidRPr="005F7586">
              <w:rPr>
                <w:rFonts w:ascii="Verdana" w:hAnsi="Verdan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490E48A4" w14:textId="3E48CE4C" w:rsidR="00DB2F23" w:rsidRPr="005F7586" w:rsidRDefault="00DB2F23" w:rsidP="002F202C">
            <w:pPr>
              <w:jc w:val="center"/>
              <w:rPr>
                <w:rFonts w:ascii="Verdana" w:hAnsi="Verdana"/>
                <w:b/>
                <w:color w:val="000000"/>
                <w:sz w:val="16"/>
                <w:szCs w:val="16"/>
              </w:rPr>
            </w:pPr>
            <w:r w:rsidRPr="005F7586">
              <w:rPr>
                <w:rFonts w:ascii="Verdana" w:hAnsi="Verdana"/>
                <w:b/>
                <w:color w:val="000000"/>
                <w:sz w:val="16"/>
                <w:szCs w:val="16"/>
              </w:rPr>
              <w:t xml:space="preserve">Fair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202</w:t>
            </w:r>
            <w:r w:rsidR="00646564" w:rsidRPr="005F7586">
              <w:rPr>
                <w:rFonts w:ascii="Verdana" w:hAnsi="Verdana"/>
                <w:b/>
                <w:color w:val="000000"/>
                <w:sz w:val="16"/>
                <w:szCs w:val="16"/>
              </w:rPr>
              <w:t>2</w:t>
            </w:r>
          </w:p>
        </w:tc>
      </w:tr>
      <w:tr w:rsidR="00DB2F23" w:rsidRPr="005F7586" w14:paraId="5FA34D69" w14:textId="77777777" w:rsidTr="002F202C">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4A3E2A8" w14:textId="77777777" w:rsidR="00DB2F23" w:rsidRPr="005F7586" w:rsidRDefault="00DB2F23" w:rsidP="002F202C">
            <w:pPr>
              <w:jc w:val="center"/>
              <w:rPr>
                <w:rFonts w:ascii="Verdana" w:hAnsi="Verdana"/>
                <w:b/>
                <w:color w:val="000000"/>
                <w:sz w:val="16"/>
                <w:szCs w:val="16"/>
              </w:rPr>
            </w:pPr>
          </w:p>
        </w:tc>
        <w:tc>
          <w:tcPr>
            <w:tcW w:w="1474" w:type="dxa"/>
            <w:tcBorders>
              <w:top w:val="nil"/>
              <w:left w:val="single" w:sz="4" w:space="0" w:color="auto"/>
              <w:bottom w:val="nil"/>
              <w:right w:val="single" w:sz="8" w:space="0" w:color="auto"/>
            </w:tcBorders>
          </w:tcPr>
          <w:p w14:paraId="3E3B1CE6" w14:textId="77777777" w:rsidR="00DB2F23" w:rsidRPr="005F7586" w:rsidRDefault="00DB2F23" w:rsidP="002F202C">
            <w:pPr>
              <w:jc w:val="center"/>
              <w:rPr>
                <w:rFonts w:ascii="Verdana" w:hAnsi="Verdana"/>
                <w:b/>
                <w:color w:val="000000"/>
                <w:sz w:val="16"/>
                <w:szCs w:val="16"/>
              </w:rPr>
            </w:pPr>
          </w:p>
        </w:tc>
        <w:tc>
          <w:tcPr>
            <w:tcW w:w="1474" w:type="dxa"/>
            <w:tcBorders>
              <w:top w:val="nil"/>
              <w:left w:val="single" w:sz="8" w:space="0" w:color="auto"/>
              <w:bottom w:val="nil"/>
              <w:right w:val="single" w:sz="4" w:space="0" w:color="auto"/>
            </w:tcBorders>
            <w:vAlign w:val="center"/>
          </w:tcPr>
          <w:p w14:paraId="7CD08389" w14:textId="77777777" w:rsidR="00DB2F23" w:rsidRPr="005F7586" w:rsidRDefault="00DB2F23" w:rsidP="002F202C">
            <w:pPr>
              <w:jc w:val="center"/>
              <w:rPr>
                <w:rFonts w:ascii="Verdana" w:hAnsi="Verdana"/>
                <w:color w:val="000000"/>
                <w:sz w:val="16"/>
                <w:szCs w:val="16"/>
              </w:rPr>
            </w:pPr>
            <w:r w:rsidRPr="005F7586">
              <w:rPr>
                <w:rFonts w:ascii="Verdana" w:hAnsi="Verdan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665312C2" w14:textId="77777777" w:rsidR="00DB2F23" w:rsidRPr="005F7586" w:rsidRDefault="00DB2F23" w:rsidP="002F202C">
            <w:pPr>
              <w:jc w:val="center"/>
              <w:rPr>
                <w:rFonts w:ascii="Verdana" w:hAnsi="Verdana"/>
                <w:color w:val="000000"/>
                <w:sz w:val="16"/>
                <w:szCs w:val="16"/>
              </w:rPr>
            </w:pPr>
            <w:r w:rsidRPr="005F7586">
              <w:rPr>
                <w:rFonts w:ascii="Verdana" w:hAnsi="Verdan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C037D36" w14:textId="77777777" w:rsidR="00DB2F23" w:rsidRPr="005F7586" w:rsidRDefault="00DB2F23" w:rsidP="002F202C">
            <w:pPr>
              <w:jc w:val="center"/>
              <w:rPr>
                <w:rFonts w:ascii="Verdana" w:hAnsi="Verdana"/>
                <w:color w:val="000000"/>
                <w:sz w:val="16"/>
                <w:szCs w:val="16"/>
              </w:rPr>
            </w:pPr>
            <w:r w:rsidRPr="005F7586">
              <w:rPr>
                <w:rFonts w:ascii="Verdana" w:hAnsi="Verdan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4CE74733" w14:textId="77777777" w:rsidR="00DB2F23" w:rsidRPr="005F7586" w:rsidRDefault="00DB2F23" w:rsidP="002F202C">
            <w:pPr>
              <w:jc w:val="center"/>
              <w:rPr>
                <w:rFonts w:ascii="Verdana" w:hAnsi="Verdana"/>
                <w:b/>
                <w:color w:val="000000"/>
                <w:sz w:val="16"/>
                <w:szCs w:val="16"/>
              </w:rPr>
            </w:pPr>
          </w:p>
        </w:tc>
      </w:tr>
      <w:tr w:rsidR="00DB2F23" w:rsidRPr="005F7586" w14:paraId="2847ADF7" w14:textId="77777777" w:rsidTr="002F202C">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16DDA5D7" w14:textId="77777777" w:rsidR="00DB2F23" w:rsidRPr="005F7586" w:rsidRDefault="00DB2F23" w:rsidP="002F202C">
            <w:pPr>
              <w:rPr>
                <w:rFonts w:ascii="Verdana" w:hAnsi="Verdana"/>
                <w:color w:val="000000"/>
                <w:sz w:val="16"/>
                <w:szCs w:val="16"/>
              </w:rPr>
            </w:pPr>
          </w:p>
        </w:tc>
        <w:tc>
          <w:tcPr>
            <w:tcW w:w="1474" w:type="dxa"/>
            <w:tcBorders>
              <w:top w:val="nil"/>
              <w:left w:val="single" w:sz="4" w:space="0" w:color="auto"/>
              <w:bottom w:val="single" w:sz="4" w:space="0" w:color="auto"/>
              <w:right w:val="single" w:sz="8" w:space="0" w:color="auto"/>
            </w:tcBorders>
          </w:tcPr>
          <w:p w14:paraId="502FE3C6" w14:textId="77777777" w:rsidR="00DB2F23" w:rsidRPr="005F7586" w:rsidRDefault="00DB2F23" w:rsidP="002F202C">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58420562" w14:textId="77777777" w:rsidR="00DB2F23" w:rsidRPr="005F7586" w:rsidRDefault="00DB2F23" w:rsidP="002F202C">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7D5745D" w14:textId="77777777" w:rsidR="00DB2F23" w:rsidRPr="005F7586" w:rsidRDefault="00DB2F23" w:rsidP="002F202C">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2DE05FA" w14:textId="77777777" w:rsidR="00DB2F23" w:rsidRPr="005F7586" w:rsidRDefault="00DB2F23" w:rsidP="002F202C">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A981AC4" w14:textId="77777777" w:rsidR="00DB2F23" w:rsidRPr="005F7586" w:rsidRDefault="00DB2F23" w:rsidP="002F202C">
            <w:pPr>
              <w:jc w:val="center"/>
              <w:rPr>
                <w:rFonts w:ascii="Verdana" w:hAnsi="Verdana"/>
                <w:b/>
                <w:color w:val="000000"/>
                <w:sz w:val="16"/>
                <w:szCs w:val="16"/>
              </w:rPr>
            </w:pPr>
            <w:r w:rsidRPr="005F7586">
              <w:rPr>
                <w:rFonts w:ascii="Verdana" w:hAnsi="Verdana"/>
                <w:b/>
                <w:color w:val="000000"/>
                <w:sz w:val="16"/>
                <w:szCs w:val="16"/>
              </w:rPr>
              <w:t>£000s</w:t>
            </w:r>
          </w:p>
        </w:tc>
      </w:tr>
      <w:tr w:rsidR="00DB2F23" w:rsidRPr="005F7586" w14:paraId="324C5D51" w14:textId="77777777" w:rsidTr="000129F9">
        <w:trPr>
          <w:trHeight w:val="71"/>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60E9B19F" w14:textId="77777777" w:rsidR="00DB2F23" w:rsidRPr="005F7586" w:rsidRDefault="00DB2F23" w:rsidP="002F202C">
            <w:pPr>
              <w:ind w:left="106" w:firstLine="10"/>
              <w:rPr>
                <w:rFonts w:ascii="Verdana" w:eastAsia="Arial Unicode MS" w:hAnsi="Verdana" w:cs="Arial"/>
                <w:sz w:val="16"/>
                <w:szCs w:val="16"/>
              </w:rPr>
            </w:pPr>
            <w:r w:rsidRPr="005F7586">
              <w:rPr>
                <w:rFonts w:ascii="Verdana" w:eastAsia="Arial Unicode MS" w:hAnsi="Verdana" w:cs="Arial"/>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00501940" w14:textId="469CB203"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(19</w:t>
            </w:r>
            <w:r w:rsidR="003D2B5A" w:rsidRPr="005F7586">
              <w:rPr>
                <w:rFonts w:ascii="Verdana" w:hAnsi="Verdana" w:cs="Calibri"/>
                <w:color w:val="000000"/>
                <w:sz w:val="16"/>
                <w:szCs w:val="16"/>
              </w:rPr>
              <w:t>1</w:t>
            </w:r>
            <w:r w:rsidRPr="005F7586">
              <w:rPr>
                <w:rFonts w:ascii="Verdana" w:hAnsi="Verdana" w:cs="Calibri"/>
                <w:color w:val="000000"/>
                <w:sz w:val="16"/>
                <w:szCs w:val="16"/>
              </w:rPr>
              <w:t>,</w:t>
            </w:r>
            <w:r w:rsidR="003D2B5A" w:rsidRPr="005F7586">
              <w:rPr>
                <w:rFonts w:ascii="Verdana" w:hAnsi="Verdana" w:cs="Calibri"/>
                <w:color w:val="000000"/>
                <w:sz w:val="16"/>
                <w:szCs w:val="16"/>
              </w:rPr>
              <w:t>339</w:t>
            </w:r>
            <w:r w:rsidRPr="005F7586">
              <w:rPr>
                <w:rFonts w:ascii="Verdana" w:hAnsi="Verdana" w:cs="Calibri"/>
                <w:color w:val="000000"/>
                <w:sz w:val="16"/>
                <w:szCs w:val="16"/>
              </w:rPr>
              <w:t>)</w:t>
            </w:r>
          </w:p>
        </w:tc>
        <w:tc>
          <w:tcPr>
            <w:tcW w:w="1474" w:type="dxa"/>
            <w:tcBorders>
              <w:top w:val="single" w:sz="4" w:space="0" w:color="auto"/>
              <w:left w:val="single" w:sz="8" w:space="0" w:color="auto"/>
              <w:bottom w:val="nil"/>
              <w:right w:val="single" w:sz="4" w:space="0" w:color="auto"/>
            </w:tcBorders>
            <w:vAlign w:val="center"/>
          </w:tcPr>
          <w:p w14:paraId="1BE562BA" w14:textId="76154AFD"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4A092F12" w14:textId="4DFC46B6"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w:t>
            </w:r>
            <w:r w:rsidR="003D2B5A" w:rsidRPr="005F7586">
              <w:rPr>
                <w:rFonts w:ascii="Verdana" w:hAnsi="Verdana" w:cs="Calibri"/>
                <w:color w:val="000000"/>
                <w:sz w:val="16"/>
                <w:szCs w:val="16"/>
              </w:rPr>
              <w:t>2</w:t>
            </w:r>
            <w:r w:rsidRPr="005F7586">
              <w:rPr>
                <w:rFonts w:ascii="Verdana" w:hAnsi="Verdana" w:cs="Calibri"/>
                <w:color w:val="000000"/>
                <w:sz w:val="16"/>
                <w:szCs w:val="16"/>
              </w:rPr>
              <w:t>4</w:t>
            </w:r>
            <w:r w:rsidR="00163F70" w:rsidRPr="005F7586">
              <w:rPr>
                <w:rFonts w:ascii="Verdana" w:hAnsi="Verdana" w:cs="Calibri"/>
                <w:color w:val="000000"/>
                <w:sz w:val="16"/>
                <w:szCs w:val="16"/>
              </w:rPr>
              <w:t>6</w:t>
            </w:r>
            <w:r w:rsidRPr="005F7586">
              <w:rPr>
                <w:rFonts w:ascii="Verdana" w:hAnsi="Verdana" w:cs="Calibri"/>
                <w:color w:val="000000"/>
                <w:sz w:val="16"/>
                <w:szCs w:val="16"/>
              </w:rPr>
              <w:t>,</w:t>
            </w:r>
            <w:r w:rsidR="00163F70" w:rsidRPr="005F7586">
              <w:rPr>
                <w:rFonts w:ascii="Verdana" w:hAnsi="Verdana" w:cs="Calibri"/>
                <w:color w:val="000000"/>
                <w:sz w:val="16"/>
                <w:szCs w:val="16"/>
              </w:rPr>
              <w:t>546</w:t>
            </w:r>
            <w:r w:rsidRPr="005F7586">
              <w:rPr>
                <w:rFonts w:ascii="Verdana" w:hAnsi="Verdana" w:cs="Calibri"/>
                <w:color w:val="000000"/>
                <w:sz w:val="16"/>
                <w:szCs w:val="16"/>
              </w:rPr>
              <w:t>)</w:t>
            </w:r>
          </w:p>
        </w:tc>
        <w:tc>
          <w:tcPr>
            <w:tcW w:w="1474" w:type="dxa"/>
            <w:tcBorders>
              <w:top w:val="single" w:sz="4" w:space="0" w:color="auto"/>
              <w:left w:val="single" w:sz="4" w:space="0" w:color="auto"/>
              <w:bottom w:val="nil"/>
              <w:right w:val="single" w:sz="4" w:space="0" w:color="auto"/>
            </w:tcBorders>
            <w:shd w:val="clear" w:color="auto" w:fill="auto"/>
            <w:vAlign w:val="center"/>
          </w:tcPr>
          <w:p w14:paraId="5D5FA1ED" w14:textId="2D831EDB"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38D3D984" w14:textId="09997337"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w:t>
            </w:r>
            <w:r w:rsidR="00163F70" w:rsidRPr="005F7586">
              <w:rPr>
                <w:rFonts w:ascii="Verdana" w:hAnsi="Verdana" w:cs="Calibri"/>
                <w:color w:val="000000"/>
                <w:sz w:val="16"/>
                <w:szCs w:val="16"/>
              </w:rPr>
              <w:t>2</w:t>
            </w:r>
            <w:r w:rsidRPr="005F7586">
              <w:rPr>
                <w:rFonts w:ascii="Verdana" w:hAnsi="Verdana" w:cs="Calibri"/>
                <w:color w:val="000000"/>
                <w:sz w:val="16"/>
                <w:szCs w:val="16"/>
              </w:rPr>
              <w:t>4</w:t>
            </w:r>
            <w:r w:rsidR="00163F70" w:rsidRPr="005F7586">
              <w:rPr>
                <w:rFonts w:ascii="Verdana" w:hAnsi="Verdana" w:cs="Calibri"/>
                <w:color w:val="000000"/>
                <w:sz w:val="16"/>
                <w:szCs w:val="16"/>
              </w:rPr>
              <w:t>6</w:t>
            </w:r>
            <w:r w:rsidRPr="005F7586">
              <w:rPr>
                <w:rFonts w:ascii="Verdana" w:hAnsi="Verdana" w:cs="Calibri"/>
                <w:color w:val="000000"/>
                <w:sz w:val="16"/>
                <w:szCs w:val="16"/>
              </w:rPr>
              <w:t>,</w:t>
            </w:r>
            <w:r w:rsidR="00163F70" w:rsidRPr="005F7586">
              <w:rPr>
                <w:rFonts w:ascii="Verdana" w:hAnsi="Verdana" w:cs="Calibri"/>
                <w:color w:val="000000"/>
                <w:sz w:val="16"/>
                <w:szCs w:val="16"/>
              </w:rPr>
              <w:t>546</w:t>
            </w:r>
            <w:r w:rsidRPr="005F7586">
              <w:rPr>
                <w:rFonts w:ascii="Verdana" w:hAnsi="Verdana" w:cs="Calibri"/>
                <w:color w:val="000000"/>
                <w:sz w:val="16"/>
                <w:szCs w:val="16"/>
              </w:rPr>
              <w:t>)</w:t>
            </w:r>
          </w:p>
        </w:tc>
      </w:tr>
      <w:tr w:rsidR="00DB2F23" w:rsidRPr="005F7586" w14:paraId="4A92A6F2"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36A4C764" w14:textId="77777777" w:rsidR="00DB2F23" w:rsidRPr="005F7586" w:rsidRDefault="00DB2F23" w:rsidP="002F202C">
            <w:pPr>
              <w:ind w:left="106" w:firstLine="10"/>
              <w:rPr>
                <w:rFonts w:ascii="Verdana" w:eastAsia="Arial Unicode MS" w:hAnsi="Verdana" w:cs="Arial"/>
                <w:sz w:val="16"/>
                <w:szCs w:val="16"/>
              </w:rPr>
            </w:pPr>
            <w:r w:rsidRPr="005F7586">
              <w:rPr>
                <w:rFonts w:ascii="Verdana" w:eastAsia="Arial Unicode MS" w:hAnsi="Verdana" w:cs="Arial"/>
                <w:sz w:val="16"/>
                <w:szCs w:val="16"/>
              </w:rPr>
              <w:t>Finance Lease Liabilities</w:t>
            </w:r>
          </w:p>
        </w:tc>
        <w:tc>
          <w:tcPr>
            <w:tcW w:w="1474" w:type="dxa"/>
            <w:tcBorders>
              <w:top w:val="nil"/>
              <w:left w:val="single" w:sz="4" w:space="0" w:color="auto"/>
              <w:bottom w:val="nil"/>
              <w:right w:val="single" w:sz="8" w:space="0" w:color="auto"/>
            </w:tcBorders>
            <w:vAlign w:val="center"/>
          </w:tcPr>
          <w:p w14:paraId="6A820E6F" w14:textId="08BD9EFB"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(2,0</w:t>
            </w:r>
            <w:r w:rsidR="003D2B5A" w:rsidRPr="005F7586">
              <w:rPr>
                <w:rFonts w:ascii="Verdana" w:hAnsi="Verdana" w:cs="Calibri"/>
                <w:color w:val="000000"/>
                <w:sz w:val="16"/>
                <w:szCs w:val="16"/>
              </w:rPr>
              <w:t>36</w:t>
            </w:r>
            <w:r w:rsidRPr="005F7586">
              <w:rPr>
                <w:rFonts w:ascii="Verdana" w:hAnsi="Verdana" w:cs="Calibri"/>
                <w:color w:val="000000"/>
                <w:sz w:val="16"/>
                <w:szCs w:val="16"/>
              </w:rPr>
              <w:t>)</w:t>
            </w:r>
          </w:p>
        </w:tc>
        <w:tc>
          <w:tcPr>
            <w:tcW w:w="1474" w:type="dxa"/>
            <w:tcBorders>
              <w:top w:val="nil"/>
              <w:left w:val="single" w:sz="8" w:space="0" w:color="auto"/>
              <w:bottom w:val="nil"/>
              <w:right w:val="single" w:sz="4" w:space="0" w:color="auto"/>
            </w:tcBorders>
            <w:vAlign w:val="center"/>
          </w:tcPr>
          <w:p w14:paraId="1A70A0A1" w14:textId="33311578"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6DCEEDF8" w14:textId="71C66BA0"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(2,</w:t>
            </w:r>
            <w:r w:rsidR="00163F70" w:rsidRPr="005F7586">
              <w:rPr>
                <w:rFonts w:ascii="Verdana" w:hAnsi="Verdana" w:cs="Calibri"/>
                <w:color w:val="000000"/>
                <w:sz w:val="16"/>
                <w:szCs w:val="16"/>
              </w:rPr>
              <w:t>036</w:t>
            </w:r>
            <w:r w:rsidRPr="005F7586">
              <w:rPr>
                <w:rFonts w:ascii="Verdana" w:hAnsi="Verdana" w:cs="Calibri"/>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368C26C0" w14:textId="1FA92CA4"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39B75DB4" w14:textId="62997909"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(2,0</w:t>
            </w:r>
            <w:r w:rsidR="00163F70" w:rsidRPr="005F7586">
              <w:rPr>
                <w:rFonts w:ascii="Verdana" w:hAnsi="Verdana" w:cs="Calibri"/>
                <w:color w:val="000000"/>
                <w:sz w:val="16"/>
                <w:szCs w:val="16"/>
              </w:rPr>
              <w:t>36</w:t>
            </w:r>
            <w:r w:rsidRPr="005F7586">
              <w:rPr>
                <w:rFonts w:ascii="Verdana" w:hAnsi="Verdana" w:cs="Calibri"/>
                <w:color w:val="000000"/>
                <w:sz w:val="16"/>
                <w:szCs w:val="16"/>
              </w:rPr>
              <w:t>)</w:t>
            </w:r>
          </w:p>
        </w:tc>
      </w:tr>
      <w:tr w:rsidR="00DB2F23" w:rsidRPr="005F7586" w14:paraId="37BB1B74"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771B629C" w14:textId="77777777" w:rsidR="00DB2F23" w:rsidRPr="005F7586" w:rsidRDefault="00DB2F23" w:rsidP="002F202C">
            <w:pPr>
              <w:ind w:left="106" w:firstLine="10"/>
              <w:rPr>
                <w:rFonts w:ascii="Verdana" w:eastAsia="Arial Unicode MS" w:hAnsi="Verdana" w:cs="Arial"/>
                <w:sz w:val="16"/>
                <w:szCs w:val="16"/>
              </w:rPr>
            </w:pPr>
            <w:r w:rsidRPr="005F7586">
              <w:rPr>
                <w:rFonts w:ascii="Verdana" w:eastAsia="Arial Unicode MS" w:hAnsi="Verdana" w:cs="Arial"/>
                <w:sz w:val="16"/>
                <w:szCs w:val="16"/>
              </w:rPr>
              <w:t>Other Local Authority Debt</w:t>
            </w:r>
          </w:p>
        </w:tc>
        <w:tc>
          <w:tcPr>
            <w:tcW w:w="1474" w:type="dxa"/>
            <w:tcBorders>
              <w:top w:val="nil"/>
              <w:left w:val="single" w:sz="4" w:space="0" w:color="auto"/>
              <w:bottom w:val="nil"/>
              <w:right w:val="single" w:sz="8" w:space="0" w:color="auto"/>
            </w:tcBorders>
            <w:vAlign w:val="center"/>
          </w:tcPr>
          <w:p w14:paraId="70A2EC8F" w14:textId="161FBA00"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w:t>
            </w:r>
          </w:p>
        </w:tc>
        <w:tc>
          <w:tcPr>
            <w:tcW w:w="1474" w:type="dxa"/>
            <w:tcBorders>
              <w:top w:val="nil"/>
              <w:left w:val="single" w:sz="8" w:space="0" w:color="auto"/>
              <w:bottom w:val="nil"/>
              <w:right w:val="single" w:sz="4" w:space="0" w:color="auto"/>
            </w:tcBorders>
            <w:vAlign w:val="center"/>
          </w:tcPr>
          <w:p w14:paraId="355A2DC0" w14:textId="5A2F5A4E"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5F99E5B5" w14:textId="65A8470A"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2E0E2B1E" w14:textId="03BA2945"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098F9FC" w14:textId="17CDFF5B"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w:t>
            </w:r>
          </w:p>
        </w:tc>
      </w:tr>
      <w:tr w:rsidR="00DB2F23" w:rsidRPr="005F7586" w14:paraId="1F70B251" w14:textId="77777777" w:rsidTr="002F202C">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01901FE" w14:textId="77777777" w:rsidR="00DB2F23" w:rsidRPr="005F7586" w:rsidRDefault="00DB2F23" w:rsidP="002F202C">
            <w:pPr>
              <w:ind w:left="106" w:firstLine="10"/>
              <w:rPr>
                <w:rFonts w:ascii="Verdana" w:eastAsia="Arial Unicode MS" w:hAnsi="Verdana" w:cs="Arial"/>
                <w:sz w:val="16"/>
                <w:szCs w:val="16"/>
              </w:rPr>
            </w:pPr>
            <w:r w:rsidRPr="005F7586">
              <w:rPr>
                <w:rFonts w:ascii="Verdana" w:eastAsia="Arial Unicode MS" w:hAnsi="Verdana" w:cs="Arial"/>
                <w:sz w:val="16"/>
                <w:szCs w:val="16"/>
              </w:rPr>
              <w:t>Other Liabilities</w:t>
            </w:r>
          </w:p>
        </w:tc>
        <w:tc>
          <w:tcPr>
            <w:tcW w:w="1474" w:type="dxa"/>
            <w:tcBorders>
              <w:top w:val="nil"/>
              <w:left w:val="single" w:sz="4" w:space="0" w:color="auto"/>
              <w:bottom w:val="nil"/>
              <w:right w:val="single" w:sz="8" w:space="0" w:color="auto"/>
            </w:tcBorders>
            <w:vAlign w:val="center"/>
          </w:tcPr>
          <w:p w14:paraId="7A6E205F" w14:textId="6E3AAB3D"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(68</w:t>
            </w:r>
            <w:r w:rsidR="003D2B5A" w:rsidRPr="005F7586">
              <w:rPr>
                <w:rFonts w:ascii="Verdana" w:hAnsi="Verdana" w:cs="Calibri"/>
                <w:color w:val="000000"/>
                <w:sz w:val="16"/>
                <w:szCs w:val="16"/>
              </w:rPr>
              <w:t>6</w:t>
            </w:r>
            <w:r w:rsidRPr="005F7586">
              <w:rPr>
                <w:rFonts w:ascii="Verdana" w:hAnsi="Verdana" w:cs="Calibri"/>
                <w:color w:val="000000"/>
                <w:sz w:val="16"/>
                <w:szCs w:val="16"/>
              </w:rPr>
              <w:t>)</w:t>
            </w:r>
          </w:p>
        </w:tc>
        <w:tc>
          <w:tcPr>
            <w:tcW w:w="1474" w:type="dxa"/>
            <w:tcBorders>
              <w:top w:val="nil"/>
              <w:left w:val="single" w:sz="8" w:space="0" w:color="auto"/>
              <w:bottom w:val="nil"/>
              <w:right w:val="single" w:sz="4" w:space="0" w:color="auto"/>
            </w:tcBorders>
            <w:vAlign w:val="center"/>
          </w:tcPr>
          <w:p w14:paraId="6DDCD811" w14:textId="641D86F0"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C59F23F" w14:textId="19CF4FE3"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(68</w:t>
            </w:r>
            <w:r w:rsidR="00163F70" w:rsidRPr="005F7586">
              <w:rPr>
                <w:rFonts w:ascii="Verdana" w:hAnsi="Verdana" w:cs="Calibri"/>
                <w:color w:val="000000"/>
                <w:sz w:val="16"/>
                <w:szCs w:val="16"/>
              </w:rPr>
              <w:t>6</w:t>
            </w:r>
            <w:r w:rsidRPr="005F7586">
              <w:rPr>
                <w:rFonts w:ascii="Verdana" w:hAnsi="Verdana" w:cs="Calibri"/>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31AF2E48" w14:textId="20474F0A"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288F605E" w14:textId="26581537"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(68</w:t>
            </w:r>
            <w:r w:rsidR="00C7564D" w:rsidRPr="005F7586">
              <w:rPr>
                <w:rFonts w:ascii="Verdana" w:hAnsi="Verdana" w:cs="Calibri"/>
                <w:color w:val="000000"/>
                <w:sz w:val="16"/>
                <w:szCs w:val="16"/>
              </w:rPr>
              <w:t>6</w:t>
            </w:r>
            <w:r w:rsidRPr="005F7586">
              <w:rPr>
                <w:rFonts w:ascii="Verdana" w:hAnsi="Verdana" w:cs="Calibri"/>
                <w:color w:val="000000"/>
                <w:sz w:val="16"/>
                <w:szCs w:val="16"/>
              </w:rPr>
              <w:t>)</w:t>
            </w:r>
          </w:p>
        </w:tc>
      </w:tr>
      <w:tr w:rsidR="00DB2F23" w:rsidRPr="005F7586" w14:paraId="25A0D2B0" w14:textId="77777777" w:rsidTr="002F202C">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4175A1CC" w14:textId="77777777" w:rsidR="00DB2F23" w:rsidRPr="005F7586" w:rsidRDefault="00DB2F23" w:rsidP="002F202C">
            <w:pPr>
              <w:rPr>
                <w:rFonts w:ascii="Verdana" w:hAnsi="Verdan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58CCD6D1" w14:textId="77777777" w:rsidR="00DB2F23" w:rsidRPr="005F7586" w:rsidRDefault="00DB2F23" w:rsidP="002F202C">
            <w:pPr>
              <w:jc w:val="right"/>
              <w:rPr>
                <w:rFonts w:ascii="Verdana" w:hAnsi="Verdana" w:cs="Calibri"/>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4559E33F" w14:textId="7AE1BD68"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46FC121" w14:textId="77777777" w:rsidR="00DB2F23" w:rsidRPr="005F7586" w:rsidRDefault="00DB2F23" w:rsidP="002F202C">
            <w:pPr>
              <w:jc w:val="right"/>
              <w:rPr>
                <w:rFonts w:ascii="Verdana" w:hAnsi="Verdana" w:cs="Calibri"/>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6E50CF46" w14:textId="412C3F95" w:rsidR="00DB2F23" w:rsidRPr="005F7586" w:rsidRDefault="00300FDB" w:rsidP="002F202C">
            <w:pPr>
              <w:jc w:val="right"/>
              <w:rPr>
                <w:rFonts w:ascii="Verdana" w:hAnsi="Verdana" w:cs="Calibri"/>
                <w:color w:val="000000"/>
                <w:sz w:val="16"/>
                <w:szCs w:val="16"/>
              </w:rPr>
            </w:pPr>
            <w:r w:rsidRPr="005F7586">
              <w:rPr>
                <w:rFonts w:ascii="Verdana" w:hAnsi="Verdana" w:cs="Calibri"/>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D2CAACA" w14:textId="77777777" w:rsidR="00DB2F23" w:rsidRPr="005F7586" w:rsidRDefault="00DB2F23" w:rsidP="002F202C">
            <w:pPr>
              <w:jc w:val="right"/>
              <w:rPr>
                <w:rFonts w:ascii="Verdana" w:hAnsi="Verdana" w:cs="Calibri"/>
                <w:color w:val="000000"/>
                <w:sz w:val="16"/>
                <w:szCs w:val="16"/>
              </w:rPr>
            </w:pPr>
          </w:p>
        </w:tc>
      </w:tr>
      <w:tr w:rsidR="00DB2F23" w:rsidRPr="005F7586" w14:paraId="714232FF" w14:textId="77777777" w:rsidTr="002F202C">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5BF7278" w14:textId="77777777" w:rsidR="00DB2F23" w:rsidRPr="005F7586" w:rsidRDefault="00DB2F23" w:rsidP="002F202C">
            <w:pPr>
              <w:rPr>
                <w:rFonts w:ascii="Verdana" w:hAnsi="Verdana"/>
                <w:b/>
                <w:color w:val="000000"/>
                <w:sz w:val="16"/>
                <w:szCs w:val="16"/>
              </w:rPr>
            </w:pPr>
            <w:r w:rsidRPr="005F7586">
              <w:rPr>
                <w:rFonts w:ascii="Verdana" w:hAnsi="Verdan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3C9738D7" w14:textId="5FCD2013" w:rsidR="00DB2F23" w:rsidRPr="005F7586" w:rsidRDefault="00300FDB" w:rsidP="002F202C">
            <w:pPr>
              <w:jc w:val="right"/>
              <w:rPr>
                <w:rFonts w:ascii="Verdana" w:hAnsi="Verdana" w:cs="Calibri"/>
                <w:b/>
                <w:color w:val="000000"/>
                <w:sz w:val="16"/>
                <w:szCs w:val="16"/>
              </w:rPr>
            </w:pPr>
            <w:r w:rsidRPr="005F7586">
              <w:rPr>
                <w:rFonts w:ascii="Verdana" w:hAnsi="Verdana" w:cs="Calibri"/>
                <w:b/>
                <w:color w:val="000000"/>
                <w:sz w:val="16"/>
                <w:szCs w:val="16"/>
              </w:rPr>
              <w:t>(</w:t>
            </w:r>
            <w:r w:rsidR="003D2B5A" w:rsidRPr="005F7586">
              <w:rPr>
                <w:rFonts w:ascii="Verdana" w:hAnsi="Verdana" w:cs="Calibri"/>
                <w:b/>
                <w:color w:val="000000"/>
                <w:sz w:val="16"/>
                <w:szCs w:val="16"/>
              </w:rPr>
              <w:t>194</w:t>
            </w:r>
            <w:r w:rsidRPr="005F7586">
              <w:rPr>
                <w:rFonts w:ascii="Verdana" w:hAnsi="Verdana" w:cs="Calibri"/>
                <w:b/>
                <w:color w:val="000000"/>
                <w:sz w:val="16"/>
                <w:szCs w:val="16"/>
              </w:rPr>
              <w:t>,</w:t>
            </w:r>
            <w:r w:rsidR="003D2B5A" w:rsidRPr="005F7586">
              <w:rPr>
                <w:rFonts w:ascii="Verdana" w:hAnsi="Verdana" w:cs="Calibri"/>
                <w:b/>
                <w:color w:val="000000"/>
                <w:sz w:val="16"/>
                <w:szCs w:val="16"/>
              </w:rPr>
              <w:t>061</w:t>
            </w:r>
            <w:r w:rsidRPr="005F7586">
              <w:rPr>
                <w:rFonts w:ascii="Verdana" w:hAnsi="Verdana" w:cs="Calibri"/>
                <w:b/>
                <w:color w:val="000000"/>
                <w:sz w:val="16"/>
                <w:szCs w:val="16"/>
              </w:rPr>
              <w:t>)</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106C6261" w14:textId="084C3BBC" w:rsidR="00DB2F23" w:rsidRPr="005F7586" w:rsidRDefault="00300FDB" w:rsidP="002F202C">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2906E7A6" w14:textId="7F43882C" w:rsidR="00DB2F23" w:rsidRPr="005F7586" w:rsidRDefault="00300FDB" w:rsidP="002F202C">
            <w:pPr>
              <w:jc w:val="right"/>
              <w:rPr>
                <w:rFonts w:ascii="Verdana" w:hAnsi="Verdana" w:cs="Calibri"/>
                <w:b/>
                <w:color w:val="000000"/>
                <w:sz w:val="16"/>
                <w:szCs w:val="16"/>
              </w:rPr>
            </w:pPr>
            <w:r w:rsidRPr="005F7586">
              <w:rPr>
                <w:rFonts w:ascii="Verdana" w:hAnsi="Verdana" w:cs="Calibri"/>
                <w:b/>
                <w:bCs/>
                <w:color w:val="000000"/>
                <w:sz w:val="16"/>
                <w:szCs w:val="16"/>
              </w:rPr>
              <w:t>(</w:t>
            </w:r>
            <w:r w:rsidR="00C7564D" w:rsidRPr="005F7586">
              <w:rPr>
                <w:rFonts w:ascii="Verdana" w:hAnsi="Verdana" w:cs="Calibri"/>
                <w:b/>
                <w:bCs/>
                <w:color w:val="000000"/>
                <w:sz w:val="16"/>
                <w:szCs w:val="16"/>
              </w:rPr>
              <w:t>249</w:t>
            </w:r>
            <w:r w:rsidRPr="005F7586">
              <w:rPr>
                <w:rFonts w:ascii="Verdana" w:hAnsi="Verdana" w:cs="Calibri"/>
                <w:b/>
                <w:bCs/>
                <w:color w:val="000000"/>
                <w:sz w:val="16"/>
                <w:szCs w:val="16"/>
              </w:rPr>
              <w:t>,</w:t>
            </w:r>
            <w:r w:rsidR="00C7564D" w:rsidRPr="005F7586">
              <w:rPr>
                <w:rFonts w:ascii="Verdana" w:hAnsi="Verdana" w:cs="Calibri"/>
                <w:b/>
                <w:bCs/>
                <w:color w:val="000000"/>
                <w:sz w:val="16"/>
                <w:szCs w:val="16"/>
              </w:rPr>
              <w:t>268</w:t>
            </w:r>
            <w:r w:rsidRPr="005F7586">
              <w:rPr>
                <w:rFonts w:ascii="Verdana" w:hAnsi="Verdana" w:cs="Calibri"/>
                <w:b/>
                <w:bCs/>
                <w:color w:val="000000"/>
                <w:sz w:val="16"/>
                <w:szCs w:val="16"/>
              </w:rPr>
              <w:t>)</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08F19EEE" w14:textId="589E2996" w:rsidR="00DB2F23" w:rsidRPr="005F7586" w:rsidRDefault="00300FDB" w:rsidP="002F202C">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86AB8D9" w14:textId="268C6C63" w:rsidR="00DB2F23" w:rsidRPr="005F7586" w:rsidRDefault="00300FDB" w:rsidP="002F202C">
            <w:pPr>
              <w:jc w:val="right"/>
              <w:rPr>
                <w:rFonts w:ascii="Verdana" w:hAnsi="Verdana" w:cs="Calibri"/>
                <w:b/>
                <w:color w:val="000000"/>
                <w:sz w:val="16"/>
                <w:szCs w:val="16"/>
              </w:rPr>
            </w:pPr>
            <w:r w:rsidRPr="005F7586">
              <w:rPr>
                <w:rFonts w:ascii="Verdana" w:hAnsi="Verdana" w:cs="Calibri"/>
                <w:b/>
                <w:bCs/>
                <w:color w:val="000000"/>
                <w:sz w:val="16"/>
                <w:szCs w:val="16"/>
              </w:rPr>
              <w:t>(</w:t>
            </w:r>
            <w:r w:rsidR="00C7564D" w:rsidRPr="005F7586">
              <w:rPr>
                <w:rFonts w:ascii="Verdana" w:hAnsi="Verdana" w:cs="Calibri"/>
                <w:b/>
                <w:bCs/>
                <w:color w:val="000000"/>
                <w:sz w:val="16"/>
                <w:szCs w:val="16"/>
              </w:rPr>
              <w:t>249</w:t>
            </w:r>
            <w:r w:rsidRPr="005F7586">
              <w:rPr>
                <w:rFonts w:ascii="Verdana" w:hAnsi="Verdana" w:cs="Calibri"/>
                <w:b/>
                <w:bCs/>
                <w:color w:val="000000"/>
                <w:sz w:val="16"/>
                <w:szCs w:val="16"/>
              </w:rPr>
              <w:t>,</w:t>
            </w:r>
            <w:r w:rsidR="00C7564D" w:rsidRPr="005F7586">
              <w:rPr>
                <w:rFonts w:ascii="Verdana" w:hAnsi="Verdana" w:cs="Calibri"/>
                <w:b/>
                <w:bCs/>
                <w:color w:val="000000"/>
                <w:sz w:val="16"/>
                <w:szCs w:val="16"/>
              </w:rPr>
              <w:t>268</w:t>
            </w:r>
            <w:r w:rsidRPr="005F7586">
              <w:rPr>
                <w:rFonts w:ascii="Verdana" w:hAnsi="Verdana" w:cs="Calibri"/>
                <w:b/>
                <w:bCs/>
                <w:color w:val="000000"/>
                <w:sz w:val="16"/>
                <w:szCs w:val="16"/>
              </w:rPr>
              <w:t>)</w:t>
            </w:r>
          </w:p>
        </w:tc>
      </w:tr>
      <w:tr w:rsidR="00DB2F23" w:rsidRPr="005F7586" w14:paraId="5FA3E730" w14:textId="77777777" w:rsidTr="002F202C">
        <w:trPr>
          <w:trHeight w:val="60"/>
          <w:jc w:val="center"/>
        </w:trPr>
        <w:tc>
          <w:tcPr>
            <w:tcW w:w="3042" w:type="dxa"/>
            <w:tcBorders>
              <w:top w:val="single" w:sz="4" w:space="0" w:color="auto"/>
            </w:tcBorders>
            <w:shd w:val="clear" w:color="000000" w:fill="auto"/>
            <w:noWrap/>
            <w:vAlign w:val="center"/>
          </w:tcPr>
          <w:p w14:paraId="13AB5C7F" w14:textId="77777777" w:rsidR="00DB2F23" w:rsidRPr="005F7586" w:rsidRDefault="00DB2F23" w:rsidP="002F202C">
            <w:pPr>
              <w:rPr>
                <w:rFonts w:ascii="Verdana" w:hAnsi="Verdana"/>
                <w:b/>
                <w:color w:val="000000"/>
                <w:sz w:val="16"/>
                <w:szCs w:val="16"/>
              </w:rPr>
            </w:pPr>
          </w:p>
        </w:tc>
        <w:tc>
          <w:tcPr>
            <w:tcW w:w="1474" w:type="dxa"/>
            <w:tcBorders>
              <w:top w:val="single" w:sz="4" w:space="0" w:color="auto"/>
            </w:tcBorders>
            <w:shd w:val="clear" w:color="000000" w:fill="auto"/>
            <w:vAlign w:val="center"/>
          </w:tcPr>
          <w:p w14:paraId="3008315B" w14:textId="572C3876" w:rsidR="00DB2F23" w:rsidRPr="005F7586" w:rsidRDefault="00000000" w:rsidP="002F202C">
            <w:pPr>
              <w:jc w:val="center"/>
              <w:rPr>
                <w:rFonts w:ascii="Verdana" w:hAnsi="Verdana"/>
                <w:b/>
                <w:color w:val="000000"/>
                <w:sz w:val="16"/>
                <w:szCs w:val="16"/>
              </w:rPr>
            </w:pPr>
            <w:hyperlink w:anchor="BALANCESHEET" w:history="1">
              <w:r w:rsidR="00DB2F23" w:rsidRPr="005F7586">
                <w:rPr>
                  <w:rStyle w:val="Hyperlink"/>
                  <w:rFonts w:ascii="Verdana" w:hAnsi="Verdana" w:cs="Arial"/>
                  <w:sz w:val="16"/>
                  <w:szCs w:val="16"/>
                </w:rPr>
                <w:t>Balance Sheet</w:t>
              </w:r>
            </w:hyperlink>
          </w:p>
        </w:tc>
        <w:tc>
          <w:tcPr>
            <w:tcW w:w="1474" w:type="dxa"/>
            <w:tcBorders>
              <w:top w:val="single" w:sz="4" w:space="0" w:color="auto"/>
            </w:tcBorders>
            <w:shd w:val="clear" w:color="000000" w:fill="auto"/>
          </w:tcPr>
          <w:p w14:paraId="455A32E5" w14:textId="77777777" w:rsidR="00DB2F23" w:rsidRPr="005F7586" w:rsidRDefault="00DB2F23" w:rsidP="002F202C">
            <w:pPr>
              <w:jc w:val="right"/>
              <w:rPr>
                <w:rFonts w:ascii="Verdana" w:hAnsi="Verdana"/>
                <w:b/>
                <w:color w:val="000000"/>
                <w:sz w:val="16"/>
                <w:szCs w:val="16"/>
              </w:rPr>
            </w:pPr>
          </w:p>
        </w:tc>
        <w:tc>
          <w:tcPr>
            <w:tcW w:w="1474" w:type="dxa"/>
            <w:tcBorders>
              <w:top w:val="single" w:sz="4" w:space="0" w:color="auto"/>
            </w:tcBorders>
            <w:shd w:val="clear" w:color="000000" w:fill="auto"/>
            <w:noWrap/>
            <w:vAlign w:val="center"/>
          </w:tcPr>
          <w:p w14:paraId="305F55EE" w14:textId="77777777" w:rsidR="00DB2F23" w:rsidRPr="005F7586" w:rsidRDefault="00DB2F23" w:rsidP="002F202C">
            <w:pPr>
              <w:jc w:val="right"/>
              <w:rPr>
                <w:rFonts w:ascii="Verdana" w:hAnsi="Verdana"/>
                <w:b/>
                <w:color w:val="000000"/>
                <w:sz w:val="16"/>
                <w:szCs w:val="16"/>
              </w:rPr>
            </w:pPr>
          </w:p>
        </w:tc>
        <w:tc>
          <w:tcPr>
            <w:tcW w:w="1474" w:type="dxa"/>
            <w:tcBorders>
              <w:top w:val="single" w:sz="4" w:space="0" w:color="auto"/>
            </w:tcBorders>
            <w:shd w:val="clear" w:color="000000" w:fill="auto"/>
            <w:noWrap/>
            <w:vAlign w:val="center"/>
          </w:tcPr>
          <w:p w14:paraId="54706406" w14:textId="77777777" w:rsidR="00DB2F23" w:rsidRPr="005F7586" w:rsidRDefault="00DB2F23" w:rsidP="002F202C">
            <w:pPr>
              <w:jc w:val="right"/>
              <w:rPr>
                <w:rFonts w:ascii="Verdana" w:hAnsi="Verdana"/>
                <w:b/>
                <w:color w:val="000000"/>
                <w:sz w:val="16"/>
                <w:szCs w:val="16"/>
              </w:rPr>
            </w:pPr>
          </w:p>
        </w:tc>
        <w:tc>
          <w:tcPr>
            <w:tcW w:w="1474" w:type="dxa"/>
            <w:tcBorders>
              <w:top w:val="single" w:sz="4" w:space="0" w:color="auto"/>
            </w:tcBorders>
            <w:shd w:val="clear" w:color="000000" w:fill="auto"/>
            <w:noWrap/>
            <w:vAlign w:val="center"/>
          </w:tcPr>
          <w:p w14:paraId="76BA2ED7" w14:textId="77777777" w:rsidR="00DB2F23" w:rsidRPr="005F7586" w:rsidRDefault="00DB2F23" w:rsidP="002F202C">
            <w:pPr>
              <w:jc w:val="right"/>
              <w:rPr>
                <w:rFonts w:ascii="Verdana" w:hAnsi="Verdana"/>
                <w:b/>
                <w:color w:val="000000"/>
                <w:sz w:val="16"/>
                <w:szCs w:val="16"/>
              </w:rPr>
            </w:pPr>
          </w:p>
        </w:tc>
      </w:tr>
    </w:tbl>
    <w:p w14:paraId="2DE90AA9" w14:textId="77777777" w:rsidR="00872B65" w:rsidRPr="005F7586" w:rsidRDefault="00872B65" w:rsidP="006A6115">
      <w:pPr>
        <w:rPr>
          <w:rFonts w:ascii="Verdana" w:hAnsi="Verdana"/>
          <w:sz w:val="18"/>
          <w:szCs w:val="18"/>
        </w:rPr>
      </w:pPr>
    </w:p>
    <w:p w14:paraId="604AB049" w14:textId="77777777" w:rsidR="00DB2F23" w:rsidRPr="005F7586" w:rsidRDefault="00DB2F23" w:rsidP="00DB2F23">
      <w:pPr>
        <w:rPr>
          <w:rFonts w:ascii="Verdana" w:hAnsi="Verdana" w:cs="Arial"/>
          <w:sz w:val="18"/>
          <w:szCs w:val="18"/>
        </w:rPr>
      </w:pPr>
      <w:r w:rsidRPr="005F7586">
        <w:rPr>
          <w:rFonts w:ascii="Verdana" w:hAnsi="Verdana" w:cs="Arial"/>
          <w:sz w:val="18"/>
          <w:szCs w:val="18"/>
        </w:rPr>
        <w:t xml:space="preserve">The fair value of financial liabilities is higher than the carrying amount because the Council’s portfolio of loans includes </w:t>
      </w:r>
      <w:proofErr w:type="gramStart"/>
      <w:r w:rsidRPr="005F7586">
        <w:rPr>
          <w:rFonts w:ascii="Verdana" w:hAnsi="Verdana" w:cs="Arial"/>
          <w:sz w:val="18"/>
          <w:szCs w:val="18"/>
        </w:rPr>
        <w:t>a number of</w:t>
      </w:r>
      <w:proofErr w:type="gramEnd"/>
      <w:r w:rsidRPr="005F7586">
        <w:rPr>
          <w:rFonts w:ascii="Verdana" w:hAnsi="Verdana" w:cs="Arial"/>
          <w:sz w:val="18"/>
          <w:szCs w:val="18"/>
        </w:rPr>
        <w:t xml:space="preserve"> loans where the interest rate payable is higher than the rates available for similar loans at the Balance Sheet date. </w:t>
      </w:r>
    </w:p>
    <w:p w14:paraId="2C59D7E2" w14:textId="77777777" w:rsidR="00DB2F23" w:rsidRPr="005F7586" w:rsidRDefault="00DB2F23" w:rsidP="006A6115">
      <w:pPr>
        <w:rPr>
          <w:rFonts w:ascii="Verdana" w:hAnsi="Verdana"/>
          <w:sz w:val="18"/>
          <w:szCs w:val="18"/>
        </w:rPr>
      </w:pPr>
    </w:p>
    <w:p w14:paraId="0DBBBA25" w14:textId="77777777" w:rsidR="00011186" w:rsidRPr="005F7586" w:rsidRDefault="00011186" w:rsidP="00011186">
      <w:pPr>
        <w:rPr>
          <w:rFonts w:ascii="Verdana" w:hAnsi="Verdana" w:cs="Arial"/>
          <w:sz w:val="18"/>
          <w:szCs w:val="18"/>
          <w:u w:val="single"/>
        </w:rPr>
      </w:pPr>
      <w:r w:rsidRPr="005F7586">
        <w:rPr>
          <w:rFonts w:ascii="Verdana" w:hAnsi="Verdana" w:cs="Arial"/>
          <w:sz w:val="18"/>
          <w:szCs w:val="18"/>
          <w:u w:val="single"/>
        </w:rPr>
        <w:t>Prior Year Comparator:</w:t>
      </w:r>
    </w:p>
    <w:p w14:paraId="75E0C407" w14:textId="77777777" w:rsidR="00011186" w:rsidRPr="005F7586" w:rsidRDefault="00011186" w:rsidP="00011186">
      <w:pPr>
        <w:rPr>
          <w:rFonts w:ascii="Verdana" w:hAnsi="Verdana" w:cs="Arial"/>
          <w:sz w:val="18"/>
          <w:szCs w:val="18"/>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011186" w:rsidRPr="005F7586" w14:paraId="209E2CB9" w14:textId="77777777" w:rsidTr="003C0E26">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4ACD2F49" w14:textId="77777777" w:rsidR="00011186" w:rsidRPr="005F7586" w:rsidRDefault="00011186" w:rsidP="003C0E26">
            <w:pPr>
              <w:jc w:val="center"/>
              <w:rPr>
                <w:rFonts w:ascii="Verdana" w:hAnsi="Verdana"/>
                <w:b/>
                <w:color w:val="000000"/>
                <w:sz w:val="16"/>
                <w:szCs w:val="16"/>
              </w:rPr>
            </w:pPr>
            <w:r w:rsidRPr="005F7586">
              <w:rPr>
                <w:rFonts w:ascii="Verdana" w:hAnsi="Verdan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3C9BEF58" w14:textId="3A086CD3" w:rsidR="00011186" w:rsidRPr="005F7586" w:rsidRDefault="00011186" w:rsidP="003C0E26">
            <w:pPr>
              <w:jc w:val="center"/>
              <w:rPr>
                <w:rFonts w:ascii="Verdana" w:hAnsi="Verdana"/>
                <w:b/>
                <w:color w:val="000000"/>
                <w:sz w:val="16"/>
                <w:szCs w:val="16"/>
              </w:rPr>
            </w:pPr>
            <w:r w:rsidRPr="005F7586">
              <w:rPr>
                <w:rFonts w:ascii="Verdana" w:hAnsi="Verdana"/>
                <w:b/>
                <w:color w:val="000000"/>
                <w:sz w:val="16"/>
                <w:szCs w:val="16"/>
              </w:rPr>
              <w:t xml:space="preserve">Carrying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w:t>
            </w:r>
            <w:r w:rsidR="00383DF3" w:rsidRPr="005F7586">
              <w:rPr>
                <w:rFonts w:ascii="Verdana" w:hAnsi="Verdana"/>
                <w:b/>
                <w:color w:val="000000"/>
                <w:sz w:val="16"/>
                <w:szCs w:val="16"/>
              </w:rPr>
              <w:t>2</w:t>
            </w:r>
            <w:r w:rsidR="00617B97" w:rsidRPr="005F7586">
              <w:rPr>
                <w:rFonts w:ascii="Verdana" w:hAnsi="Verdana"/>
                <w:b/>
                <w:color w:val="000000"/>
                <w:sz w:val="16"/>
                <w:szCs w:val="16"/>
              </w:rPr>
              <w:t>1</w:t>
            </w:r>
          </w:p>
        </w:tc>
        <w:tc>
          <w:tcPr>
            <w:tcW w:w="1474" w:type="dxa"/>
            <w:tcBorders>
              <w:top w:val="single" w:sz="4" w:space="0" w:color="auto"/>
              <w:left w:val="single" w:sz="8" w:space="0" w:color="auto"/>
              <w:bottom w:val="nil"/>
              <w:right w:val="single" w:sz="4" w:space="0" w:color="auto"/>
            </w:tcBorders>
            <w:vAlign w:val="center"/>
          </w:tcPr>
          <w:p w14:paraId="4539C50E" w14:textId="77777777" w:rsidR="00011186" w:rsidRPr="005F7586" w:rsidRDefault="00011186" w:rsidP="003C0E26">
            <w:pPr>
              <w:jc w:val="center"/>
              <w:rPr>
                <w:rFonts w:ascii="Verdana" w:hAnsi="Verdana"/>
                <w:b/>
                <w:color w:val="000000"/>
                <w:sz w:val="16"/>
                <w:szCs w:val="16"/>
              </w:rPr>
            </w:pPr>
            <w:r w:rsidRPr="005F7586">
              <w:rPr>
                <w:rFonts w:ascii="Verdana" w:hAnsi="Verdan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4498BDE" w14:textId="77777777" w:rsidR="00011186" w:rsidRPr="005F7586" w:rsidRDefault="00011186" w:rsidP="003C0E26">
            <w:pPr>
              <w:jc w:val="center"/>
              <w:rPr>
                <w:rFonts w:ascii="Verdana" w:hAnsi="Verdana"/>
                <w:b/>
                <w:color w:val="000000"/>
                <w:sz w:val="16"/>
                <w:szCs w:val="16"/>
              </w:rPr>
            </w:pPr>
            <w:r w:rsidRPr="005F7586">
              <w:rPr>
                <w:rFonts w:ascii="Verdana" w:hAnsi="Verdan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24879F10" w14:textId="77777777" w:rsidR="00011186" w:rsidRPr="005F7586" w:rsidRDefault="00011186" w:rsidP="003C0E26">
            <w:pPr>
              <w:jc w:val="center"/>
              <w:rPr>
                <w:rFonts w:ascii="Verdana" w:hAnsi="Verdana"/>
                <w:b/>
                <w:color w:val="000000"/>
                <w:sz w:val="16"/>
                <w:szCs w:val="16"/>
              </w:rPr>
            </w:pPr>
            <w:r w:rsidRPr="005F7586">
              <w:rPr>
                <w:rFonts w:ascii="Verdana" w:hAnsi="Verdan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1EDF35F" w14:textId="70089C19" w:rsidR="00011186" w:rsidRPr="005F7586" w:rsidRDefault="00011186" w:rsidP="003C0E26">
            <w:pPr>
              <w:jc w:val="center"/>
              <w:rPr>
                <w:rFonts w:ascii="Verdana" w:hAnsi="Verdana"/>
                <w:b/>
                <w:color w:val="000000"/>
                <w:sz w:val="16"/>
                <w:szCs w:val="16"/>
              </w:rPr>
            </w:pPr>
            <w:r w:rsidRPr="005F7586">
              <w:rPr>
                <w:rFonts w:ascii="Verdana" w:hAnsi="Verdana"/>
                <w:b/>
                <w:color w:val="000000"/>
                <w:sz w:val="16"/>
                <w:szCs w:val="16"/>
              </w:rPr>
              <w:t xml:space="preserve">Fair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w:t>
            </w:r>
            <w:r w:rsidR="00AC2400" w:rsidRPr="005F7586">
              <w:rPr>
                <w:rFonts w:ascii="Verdana" w:hAnsi="Verdana"/>
                <w:b/>
                <w:color w:val="000000"/>
                <w:sz w:val="16"/>
                <w:szCs w:val="16"/>
              </w:rPr>
              <w:t>2</w:t>
            </w:r>
            <w:r w:rsidR="00617B97" w:rsidRPr="005F7586">
              <w:rPr>
                <w:rFonts w:ascii="Verdana" w:hAnsi="Verdana"/>
                <w:b/>
                <w:color w:val="000000"/>
                <w:sz w:val="16"/>
                <w:szCs w:val="16"/>
              </w:rPr>
              <w:t>1</w:t>
            </w:r>
          </w:p>
        </w:tc>
      </w:tr>
      <w:tr w:rsidR="00011186" w:rsidRPr="005F7586" w14:paraId="0EB4C4A4" w14:textId="77777777" w:rsidTr="003C0E26">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6F268B4D" w14:textId="77777777" w:rsidR="00011186" w:rsidRPr="005F7586" w:rsidRDefault="00011186" w:rsidP="003C0E26">
            <w:pPr>
              <w:jc w:val="center"/>
              <w:rPr>
                <w:rFonts w:ascii="Verdana" w:hAnsi="Verdana"/>
                <w:b/>
                <w:color w:val="000000"/>
                <w:sz w:val="16"/>
                <w:szCs w:val="16"/>
              </w:rPr>
            </w:pPr>
          </w:p>
        </w:tc>
        <w:tc>
          <w:tcPr>
            <w:tcW w:w="1474" w:type="dxa"/>
            <w:tcBorders>
              <w:top w:val="nil"/>
              <w:left w:val="single" w:sz="4" w:space="0" w:color="auto"/>
              <w:bottom w:val="nil"/>
              <w:right w:val="single" w:sz="8" w:space="0" w:color="auto"/>
            </w:tcBorders>
          </w:tcPr>
          <w:p w14:paraId="34BAEE80" w14:textId="77777777" w:rsidR="00011186" w:rsidRPr="005F7586" w:rsidRDefault="00011186" w:rsidP="003C0E26">
            <w:pPr>
              <w:jc w:val="center"/>
              <w:rPr>
                <w:rFonts w:ascii="Verdana" w:hAnsi="Verdana"/>
                <w:b/>
                <w:color w:val="000000"/>
                <w:sz w:val="16"/>
                <w:szCs w:val="16"/>
              </w:rPr>
            </w:pPr>
          </w:p>
        </w:tc>
        <w:tc>
          <w:tcPr>
            <w:tcW w:w="1474" w:type="dxa"/>
            <w:tcBorders>
              <w:top w:val="nil"/>
              <w:left w:val="single" w:sz="8" w:space="0" w:color="auto"/>
              <w:bottom w:val="nil"/>
              <w:right w:val="single" w:sz="4" w:space="0" w:color="auto"/>
            </w:tcBorders>
            <w:vAlign w:val="center"/>
          </w:tcPr>
          <w:p w14:paraId="025C8323" w14:textId="77777777" w:rsidR="00011186" w:rsidRPr="005F7586" w:rsidRDefault="00011186" w:rsidP="003C0E26">
            <w:pPr>
              <w:jc w:val="center"/>
              <w:rPr>
                <w:rFonts w:ascii="Verdana" w:hAnsi="Verdana"/>
                <w:color w:val="000000"/>
                <w:sz w:val="16"/>
                <w:szCs w:val="16"/>
              </w:rPr>
            </w:pPr>
            <w:r w:rsidRPr="005F7586">
              <w:rPr>
                <w:rFonts w:ascii="Verdana" w:hAnsi="Verdan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321F9900" w14:textId="77777777" w:rsidR="00011186" w:rsidRPr="005F7586" w:rsidRDefault="00011186" w:rsidP="003C0E26">
            <w:pPr>
              <w:jc w:val="center"/>
              <w:rPr>
                <w:rFonts w:ascii="Verdana" w:hAnsi="Verdana"/>
                <w:color w:val="000000"/>
                <w:sz w:val="16"/>
                <w:szCs w:val="16"/>
              </w:rPr>
            </w:pPr>
            <w:r w:rsidRPr="005F7586">
              <w:rPr>
                <w:rFonts w:ascii="Verdana" w:hAnsi="Verdan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013D7331" w14:textId="77777777" w:rsidR="00011186" w:rsidRPr="005F7586" w:rsidRDefault="00011186" w:rsidP="003C0E26">
            <w:pPr>
              <w:jc w:val="center"/>
              <w:rPr>
                <w:rFonts w:ascii="Verdana" w:hAnsi="Verdana"/>
                <w:color w:val="000000"/>
                <w:sz w:val="16"/>
                <w:szCs w:val="16"/>
              </w:rPr>
            </w:pPr>
            <w:r w:rsidRPr="005F7586">
              <w:rPr>
                <w:rFonts w:ascii="Verdana" w:hAnsi="Verdan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2D78CF48" w14:textId="77777777" w:rsidR="00011186" w:rsidRPr="005F7586" w:rsidRDefault="00011186" w:rsidP="003C0E26">
            <w:pPr>
              <w:jc w:val="center"/>
              <w:rPr>
                <w:rFonts w:ascii="Verdana" w:hAnsi="Verdana"/>
                <w:b/>
                <w:color w:val="000000"/>
                <w:sz w:val="16"/>
                <w:szCs w:val="16"/>
              </w:rPr>
            </w:pPr>
          </w:p>
        </w:tc>
      </w:tr>
      <w:tr w:rsidR="00011186" w:rsidRPr="005F7586" w14:paraId="273ECF31" w14:textId="77777777" w:rsidTr="003C0E26">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47E8917F" w14:textId="77777777" w:rsidR="00011186" w:rsidRPr="005F7586" w:rsidRDefault="00011186" w:rsidP="003C0E26">
            <w:pPr>
              <w:rPr>
                <w:rFonts w:ascii="Verdana" w:hAnsi="Verdana"/>
                <w:color w:val="000000"/>
                <w:sz w:val="16"/>
                <w:szCs w:val="16"/>
              </w:rPr>
            </w:pPr>
          </w:p>
        </w:tc>
        <w:tc>
          <w:tcPr>
            <w:tcW w:w="1474" w:type="dxa"/>
            <w:tcBorders>
              <w:top w:val="nil"/>
              <w:left w:val="single" w:sz="4" w:space="0" w:color="auto"/>
              <w:bottom w:val="single" w:sz="4" w:space="0" w:color="auto"/>
              <w:right w:val="single" w:sz="8" w:space="0" w:color="auto"/>
            </w:tcBorders>
          </w:tcPr>
          <w:p w14:paraId="40228306" w14:textId="77777777" w:rsidR="00011186" w:rsidRPr="005F7586" w:rsidRDefault="00011186" w:rsidP="003C0E26">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07096316" w14:textId="77777777" w:rsidR="00011186" w:rsidRPr="005F7586" w:rsidRDefault="00011186" w:rsidP="003C0E26">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E2AF7AC" w14:textId="77777777" w:rsidR="00011186" w:rsidRPr="005F7586" w:rsidRDefault="00011186" w:rsidP="003C0E26">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16C2933" w14:textId="77777777" w:rsidR="00011186" w:rsidRPr="005F7586" w:rsidRDefault="00011186" w:rsidP="003C0E26">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D754758" w14:textId="77777777" w:rsidR="00011186" w:rsidRPr="005F7586" w:rsidRDefault="00011186" w:rsidP="003C0E26">
            <w:pPr>
              <w:jc w:val="center"/>
              <w:rPr>
                <w:rFonts w:ascii="Verdana" w:hAnsi="Verdana"/>
                <w:b/>
                <w:color w:val="000000"/>
                <w:sz w:val="16"/>
                <w:szCs w:val="16"/>
              </w:rPr>
            </w:pPr>
            <w:r w:rsidRPr="005F7586">
              <w:rPr>
                <w:rFonts w:ascii="Verdana" w:hAnsi="Verdana"/>
                <w:b/>
                <w:color w:val="000000"/>
                <w:sz w:val="16"/>
                <w:szCs w:val="16"/>
              </w:rPr>
              <w:t>£000s</w:t>
            </w:r>
          </w:p>
        </w:tc>
      </w:tr>
      <w:tr w:rsidR="00617B97" w:rsidRPr="005F7586" w14:paraId="06ABDA28" w14:textId="77777777" w:rsidTr="003C0E26">
        <w:trPr>
          <w:trHeight w:val="202"/>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F9F4492" w14:textId="77777777" w:rsidR="00617B97" w:rsidRPr="005F7586" w:rsidRDefault="00617B97" w:rsidP="00617B97">
            <w:pPr>
              <w:rPr>
                <w:rFonts w:ascii="Verdana" w:hAnsi="Verdana"/>
                <w:color w:val="000000"/>
                <w:sz w:val="16"/>
                <w:szCs w:val="16"/>
              </w:rPr>
            </w:pPr>
            <w:r w:rsidRPr="005F7586">
              <w:rPr>
                <w:rFonts w:ascii="Verdana" w:hAnsi="Verdana"/>
                <w:color w:val="000000"/>
                <w:sz w:val="16"/>
                <w:szCs w:val="16"/>
              </w:rPr>
              <w:t>PWLB Borrowings</w:t>
            </w:r>
          </w:p>
        </w:tc>
        <w:tc>
          <w:tcPr>
            <w:tcW w:w="1474" w:type="dxa"/>
            <w:tcBorders>
              <w:top w:val="single" w:sz="4" w:space="0" w:color="auto"/>
              <w:left w:val="single" w:sz="4" w:space="0" w:color="auto"/>
              <w:bottom w:val="nil"/>
              <w:right w:val="single" w:sz="8" w:space="0" w:color="auto"/>
            </w:tcBorders>
            <w:vAlign w:val="center"/>
          </w:tcPr>
          <w:p w14:paraId="0C16709B" w14:textId="59185E91"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(524,882)</w:t>
            </w:r>
          </w:p>
        </w:tc>
        <w:tc>
          <w:tcPr>
            <w:tcW w:w="1474" w:type="dxa"/>
            <w:tcBorders>
              <w:top w:val="single" w:sz="4" w:space="0" w:color="auto"/>
              <w:left w:val="single" w:sz="8" w:space="0" w:color="auto"/>
              <w:bottom w:val="nil"/>
              <w:right w:val="single" w:sz="4" w:space="0" w:color="auto"/>
            </w:tcBorders>
            <w:vAlign w:val="center"/>
          </w:tcPr>
          <w:p w14:paraId="53EA9C6F" w14:textId="2D77DCE2"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6A803C04" w14:textId="3D5FB74B"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(674,068)</w:t>
            </w:r>
          </w:p>
        </w:tc>
        <w:tc>
          <w:tcPr>
            <w:tcW w:w="1474" w:type="dxa"/>
            <w:tcBorders>
              <w:top w:val="single" w:sz="4" w:space="0" w:color="auto"/>
              <w:left w:val="single" w:sz="4" w:space="0" w:color="auto"/>
              <w:bottom w:val="nil"/>
              <w:right w:val="single" w:sz="4" w:space="0" w:color="auto"/>
            </w:tcBorders>
            <w:shd w:val="clear" w:color="auto" w:fill="auto"/>
            <w:vAlign w:val="center"/>
          </w:tcPr>
          <w:p w14:paraId="548B62A8" w14:textId="6A735C8A"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0254B4E1" w14:textId="58393777"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(674,068)</w:t>
            </w:r>
          </w:p>
        </w:tc>
      </w:tr>
      <w:tr w:rsidR="00617B97" w:rsidRPr="005F7586" w14:paraId="0CB02CAD" w14:textId="77777777" w:rsidTr="003C0E26">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09DCEFC7" w14:textId="77777777" w:rsidR="00617B97" w:rsidRPr="005F7586" w:rsidRDefault="00617B97" w:rsidP="00617B97">
            <w:pPr>
              <w:rPr>
                <w:rFonts w:ascii="Verdana" w:hAnsi="Verdana"/>
                <w:color w:val="000000"/>
                <w:sz w:val="16"/>
                <w:szCs w:val="16"/>
              </w:rPr>
            </w:pPr>
            <w:r w:rsidRPr="005F7586">
              <w:rPr>
                <w:rFonts w:ascii="Verdana" w:hAnsi="Verdana"/>
                <w:color w:val="000000"/>
                <w:sz w:val="16"/>
                <w:szCs w:val="16"/>
              </w:rPr>
              <w:t>LOBOs</w:t>
            </w:r>
          </w:p>
        </w:tc>
        <w:tc>
          <w:tcPr>
            <w:tcW w:w="1474" w:type="dxa"/>
            <w:tcBorders>
              <w:top w:val="nil"/>
              <w:left w:val="single" w:sz="4" w:space="0" w:color="auto"/>
              <w:bottom w:val="nil"/>
              <w:right w:val="single" w:sz="8" w:space="0" w:color="auto"/>
            </w:tcBorders>
            <w:vAlign w:val="center"/>
          </w:tcPr>
          <w:p w14:paraId="7BE75516" w14:textId="12F4D554"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(56,686)</w:t>
            </w:r>
          </w:p>
        </w:tc>
        <w:tc>
          <w:tcPr>
            <w:tcW w:w="1474" w:type="dxa"/>
            <w:tcBorders>
              <w:top w:val="nil"/>
              <w:left w:val="single" w:sz="8" w:space="0" w:color="auto"/>
              <w:bottom w:val="nil"/>
              <w:right w:val="single" w:sz="4" w:space="0" w:color="auto"/>
            </w:tcBorders>
            <w:vAlign w:val="center"/>
          </w:tcPr>
          <w:p w14:paraId="74B81997" w14:textId="44E80A99"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55BA9EAE" w14:textId="25D66A4E"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(106,426)</w:t>
            </w:r>
          </w:p>
        </w:tc>
        <w:tc>
          <w:tcPr>
            <w:tcW w:w="1474" w:type="dxa"/>
            <w:tcBorders>
              <w:top w:val="nil"/>
              <w:left w:val="single" w:sz="4" w:space="0" w:color="auto"/>
              <w:bottom w:val="nil"/>
              <w:right w:val="single" w:sz="4" w:space="0" w:color="auto"/>
            </w:tcBorders>
            <w:shd w:val="clear" w:color="auto" w:fill="auto"/>
            <w:vAlign w:val="center"/>
          </w:tcPr>
          <w:p w14:paraId="7366578B" w14:textId="2D0403D1"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383963A3" w14:textId="128AFB2C"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(106,426)</w:t>
            </w:r>
          </w:p>
        </w:tc>
      </w:tr>
      <w:tr w:rsidR="00617B97" w:rsidRPr="005F7586" w14:paraId="065CA024" w14:textId="77777777" w:rsidTr="003C0E26">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5DAE8EC3" w14:textId="77777777" w:rsidR="00617B97" w:rsidRPr="005F7586" w:rsidRDefault="00617B97" w:rsidP="00617B97">
            <w:pPr>
              <w:rPr>
                <w:rFonts w:ascii="Verdana" w:hAnsi="Verdana"/>
                <w:color w:val="000000"/>
                <w:sz w:val="16"/>
                <w:szCs w:val="16"/>
              </w:rPr>
            </w:pPr>
            <w:r w:rsidRPr="005F7586">
              <w:rPr>
                <w:rFonts w:ascii="Verdana" w:hAnsi="Verdana"/>
                <w:color w:val="000000"/>
                <w:sz w:val="16"/>
                <w:szCs w:val="16"/>
              </w:rPr>
              <w:t>Temporary Loans</w:t>
            </w:r>
          </w:p>
        </w:tc>
        <w:tc>
          <w:tcPr>
            <w:tcW w:w="1474" w:type="dxa"/>
            <w:tcBorders>
              <w:top w:val="nil"/>
              <w:left w:val="single" w:sz="4" w:space="0" w:color="auto"/>
              <w:bottom w:val="nil"/>
              <w:right w:val="single" w:sz="8" w:space="0" w:color="auto"/>
            </w:tcBorders>
            <w:vAlign w:val="center"/>
          </w:tcPr>
          <w:p w14:paraId="0CA7A53C" w14:textId="40B32FE1"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(66,692)</w:t>
            </w:r>
          </w:p>
        </w:tc>
        <w:tc>
          <w:tcPr>
            <w:tcW w:w="1474" w:type="dxa"/>
            <w:tcBorders>
              <w:top w:val="nil"/>
              <w:left w:val="single" w:sz="8" w:space="0" w:color="auto"/>
              <w:bottom w:val="nil"/>
              <w:right w:val="single" w:sz="4" w:space="0" w:color="auto"/>
            </w:tcBorders>
            <w:vAlign w:val="center"/>
          </w:tcPr>
          <w:p w14:paraId="167AB2D6" w14:textId="0D2185FE"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C2B6C84" w14:textId="4E00A794"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(78,740)</w:t>
            </w:r>
          </w:p>
        </w:tc>
        <w:tc>
          <w:tcPr>
            <w:tcW w:w="1474" w:type="dxa"/>
            <w:tcBorders>
              <w:top w:val="nil"/>
              <w:left w:val="single" w:sz="4" w:space="0" w:color="auto"/>
              <w:bottom w:val="nil"/>
              <w:right w:val="single" w:sz="4" w:space="0" w:color="auto"/>
            </w:tcBorders>
            <w:shd w:val="clear" w:color="auto" w:fill="auto"/>
            <w:vAlign w:val="center"/>
          </w:tcPr>
          <w:p w14:paraId="28EF0DAC" w14:textId="7D343049"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5EC53ED" w14:textId="276599A0"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(78,740)</w:t>
            </w:r>
          </w:p>
        </w:tc>
      </w:tr>
      <w:tr w:rsidR="00617B97" w:rsidRPr="005F7586" w14:paraId="39F0D87D" w14:textId="77777777" w:rsidTr="003C0E26">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2A782E11" w14:textId="77777777" w:rsidR="00617B97" w:rsidRPr="005F7586" w:rsidRDefault="00617B97" w:rsidP="00617B97">
            <w:pPr>
              <w:rPr>
                <w:rFonts w:ascii="Verdana" w:hAnsi="Verdana"/>
                <w:color w:val="000000"/>
                <w:sz w:val="16"/>
                <w:szCs w:val="16"/>
              </w:rPr>
            </w:pPr>
            <w:r w:rsidRPr="005F7586">
              <w:rPr>
                <w:rFonts w:ascii="Verdana" w:hAnsi="Verdana"/>
                <w:color w:val="000000"/>
                <w:sz w:val="16"/>
                <w:szCs w:val="16"/>
              </w:rPr>
              <w:t>Other</w:t>
            </w:r>
          </w:p>
        </w:tc>
        <w:tc>
          <w:tcPr>
            <w:tcW w:w="1474" w:type="dxa"/>
            <w:tcBorders>
              <w:top w:val="nil"/>
              <w:left w:val="single" w:sz="4" w:space="0" w:color="auto"/>
              <w:bottom w:val="nil"/>
              <w:right w:val="single" w:sz="8" w:space="0" w:color="auto"/>
            </w:tcBorders>
            <w:vAlign w:val="center"/>
          </w:tcPr>
          <w:p w14:paraId="5F8C035D" w14:textId="05540C47"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(1,758)</w:t>
            </w:r>
          </w:p>
        </w:tc>
        <w:tc>
          <w:tcPr>
            <w:tcW w:w="1474" w:type="dxa"/>
            <w:tcBorders>
              <w:top w:val="nil"/>
              <w:left w:val="single" w:sz="8" w:space="0" w:color="auto"/>
              <w:bottom w:val="nil"/>
              <w:right w:val="single" w:sz="4" w:space="0" w:color="auto"/>
            </w:tcBorders>
            <w:vAlign w:val="center"/>
          </w:tcPr>
          <w:p w14:paraId="1969E1AD" w14:textId="1B4F18FB"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0E0369FD" w14:textId="3297C7A3"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(1,500)</w:t>
            </w:r>
          </w:p>
        </w:tc>
        <w:tc>
          <w:tcPr>
            <w:tcW w:w="1474" w:type="dxa"/>
            <w:tcBorders>
              <w:top w:val="nil"/>
              <w:left w:val="single" w:sz="4" w:space="0" w:color="auto"/>
              <w:bottom w:val="nil"/>
              <w:right w:val="single" w:sz="4" w:space="0" w:color="auto"/>
            </w:tcBorders>
            <w:shd w:val="clear" w:color="auto" w:fill="auto"/>
            <w:vAlign w:val="center"/>
          </w:tcPr>
          <w:p w14:paraId="3405D4F8" w14:textId="3D37976B"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5EC80190" w14:textId="010B0F89"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(1,500)</w:t>
            </w:r>
          </w:p>
        </w:tc>
      </w:tr>
      <w:tr w:rsidR="00617B97" w:rsidRPr="005F7586" w14:paraId="6CC81CEA" w14:textId="77777777" w:rsidTr="003C0E26">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67AE11D1" w14:textId="77777777" w:rsidR="00617B97" w:rsidRPr="005F7586" w:rsidRDefault="00617B97" w:rsidP="00617B97">
            <w:pPr>
              <w:rPr>
                <w:rFonts w:ascii="Verdana" w:hAnsi="Verdan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1BEE7A09" w14:textId="205FB73D" w:rsidR="00617B97" w:rsidRPr="005F7586" w:rsidRDefault="00617B97" w:rsidP="00617B97">
            <w:pPr>
              <w:jc w:val="right"/>
              <w:rPr>
                <w:rFonts w:ascii="Verdana" w:hAnsi="Verdana" w:cs="Calibri"/>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26CC6F75" w14:textId="519B8DB8"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0BDC9A39" w14:textId="04BE4EF5" w:rsidR="00617B97" w:rsidRPr="005F7586" w:rsidRDefault="00617B97" w:rsidP="00617B97">
            <w:pPr>
              <w:jc w:val="right"/>
              <w:rPr>
                <w:rFonts w:ascii="Verdana" w:hAnsi="Verdana" w:cs="Calibri"/>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29153175" w14:textId="178A5B98"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2D172A8D" w14:textId="596029F6" w:rsidR="00617B97" w:rsidRPr="005F7586" w:rsidRDefault="00617B97" w:rsidP="00617B97">
            <w:pPr>
              <w:jc w:val="right"/>
              <w:rPr>
                <w:rFonts w:ascii="Verdana" w:hAnsi="Verdana" w:cs="Calibri"/>
                <w:color w:val="000000"/>
                <w:sz w:val="16"/>
                <w:szCs w:val="16"/>
              </w:rPr>
            </w:pPr>
          </w:p>
        </w:tc>
      </w:tr>
      <w:tr w:rsidR="00617B97" w:rsidRPr="005F7586" w14:paraId="169FE461" w14:textId="77777777" w:rsidTr="003C0E26">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40A37F7" w14:textId="77777777" w:rsidR="00617B97" w:rsidRPr="005F7586" w:rsidRDefault="00617B97" w:rsidP="00617B97">
            <w:pPr>
              <w:rPr>
                <w:rFonts w:ascii="Verdana" w:hAnsi="Verdana"/>
                <w:b/>
                <w:color w:val="000000"/>
                <w:sz w:val="16"/>
                <w:szCs w:val="16"/>
              </w:rPr>
            </w:pPr>
            <w:r w:rsidRPr="005F7586">
              <w:rPr>
                <w:rFonts w:ascii="Verdana" w:hAnsi="Verdana"/>
                <w:b/>
                <w:color w:val="000000"/>
                <w:sz w:val="16"/>
                <w:szCs w:val="16"/>
              </w:rPr>
              <w:t>Total Valuation</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2711DB6B" w14:textId="41813D21" w:rsidR="00617B97" w:rsidRPr="005F7586" w:rsidRDefault="00617B97" w:rsidP="00617B97">
            <w:pPr>
              <w:jc w:val="right"/>
              <w:rPr>
                <w:rFonts w:ascii="Verdana" w:hAnsi="Verdana" w:cs="Calibri"/>
                <w:b/>
                <w:color w:val="000000"/>
                <w:sz w:val="16"/>
                <w:szCs w:val="16"/>
              </w:rPr>
            </w:pPr>
            <w:r w:rsidRPr="005F7586">
              <w:rPr>
                <w:rFonts w:ascii="Verdana" w:hAnsi="Verdana" w:cs="Calibri"/>
                <w:b/>
                <w:bCs/>
                <w:color w:val="000000"/>
                <w:sz w:val="16"/>
                <w:szCs w:val="16"/>
              </w:rPr>
              <w:t>(650,018)</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731B65CB" w14:textId="6F5005CF" w:rsidR="00617B97" w:rsidRPr="005F7586" w:rsidRDefault="00617B97" w:rsidP="00617B97">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D1D1959" w14:textId="32EAB261" w:rsidR="00617B97" w:rsidRPr="005F7586" w:rsidRDefault="00617B97" w:rsidP="00617B97">
            <w:pPr>
              <w:jc w:val="right"/>
              <w:rPr>
                <w:rFonts w:ascii="Verdana" w:hAnsi="Verdana" w:cs="Calibri"/>
                <w:b/>
                <w:color w:val="000000"/>
                <w:sz w:val="16"/>
                <w:szCs w:val="16"/>
              </w:rPr>
            </w:pPr>
            <w:r w:rsidRPr="005F7586">
              <w:rPr>
                <w:rFonts w:ascii="Verdana" w:hAnsi="Verdana" w:cs="Calibri"/>
                <w:b/>
                <w:color w:val="000000"/>
                <w:sz w:val="16"/>
                <w:szCs w:val="16"/>
              </w:rPr>
              <w:t>(860,734)</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60626E3B" w14:textId="70CA01FC" w:rsidR="00617B97" w:rsidRPr="005F7586" w:rsidRDefault="00617B97" w:rsidP="00617B97">
            <w:pPr>
              <w:jc w:val="right"/>
              <w:rPr>
                <w:rFonts w:ascii="Verdana" w:hAnsi="Verdana" w:cs="Calibri"/>
                <w:b/>
                <w:color w:val="000000"/>
                <w:sz w:val="16"/>
                <w:szCs w:val="16"/>
              </w:rPr>
            </w:pP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B2BB3DC" w14:textId="75575DE8" w:rsidR="00617B97" w:rsidRPr="005F7586" w:rsidRDefault="00617B97" w:rsidP="00617B97">
            <w:pPr>
              <w:jc w:val="right"/>
              <w:rPr>
                <w:rFonts w:ascii="Verdana" w:hAnsi="Verdana" w:cs="Calibri"/>
                <w:b/>
                <w:color w:val="000000"/>
                <w:sz w:val="16"/>
                <w:szCs w:val="16"/>
              </w:rPr>
            </w:pPr>
            <w:r w:rsidRPr="005F7586">
              <w:rPr>
                <w:rFonts w:ascii="Verdana" w:hAnsi="Verdana" w:cs="Calibri"/>
                <w:b/>
                <w:color w:val="000000"/>
                <w:sz w:val="16"/>
                <w:szCs w:val="16"/>
              </w:rPr>
              <w:t>(860,734)</w:t>
            </w:r>
          </w:p>
        </w:tc>
      </w:tr>
      <w:tr w:rsidR="00011186" w:rsidRPr="005F7586" w14:paraId="747BA943" w14:textId="77777777" w:rsidTr="003C0E26">
        <w:trPr>
          <w:trHeight w:val="60"/>
          <w:jc w:val="center"/>
        </w:trPr>
        <w:tc>
          <w:tcPr>
            <w:tcW w:w="3042" w:type="dxa"/>
            <w:tcBorders>
              <w:top w:val="single" w:sz="4" w:space="0" w:color="auto"/>
            </w:tcBorders>
            <w:shd w:val="clear" w:color="000000" w:fill="auto"/>
            <w:noWrap/>
            <w:vAlign w:val="center"/>
          </w:tcPr>
          <w:p w14:paraId="0F090E78" w14:textId="77777777" w:rsidR="00011186" w:rsidRPr="005F7586" w:rsidRDefault="00011186" w:rsidP="003C0E26">
            <w:pPr>
              <w:rPr>
                <w:rFonts w:ascii="Verdana" w:hAnsi="Verdana"/>
                <w:b/>
                <w:color w:val="000000"/>
                <w:sz w:val="16"/>
                <w:szCs w:val="16"/>
              </w:rPr>
            </w:pPr>
          </w:p>
        </w:tc>
        <w:tc>
          <w:tcPr>
            <w:tcW w:w="1474" w:type="dxa"/>
            <w:tcBorders>
              <w:top w:val="single" w:sz="4" w:space="0" w:color="auto"/>
            </w:tcBorders>
            <w:shd w:val="clear" w:color="000000" w:fill="auto"/>
            <w:vAlign w:val="center"/>
          </w:tcPr>
          <w:p w14:paraId="697CD208" w14:textId="567EE580" w:rsidR="00011186" w:rsidRPr="005F7586" w:rsidRDefault="00000000" w:rsidP="003C0E26">
            <w:pPr>
              <w:jc w:val="center"/>
              <w:rPr>
                <w:rFonts w:ascii="Verdana" w:hAnsi="Verdana"/>
                <w:b/>
                <w:color w:val="000000"/>
                <w:sz w:val="16"/>
                <w:szCs w:val="16"/>
              </w:rPr>
            </w:pPr>
            <w:hyperlink w:anchor="BALANCESHEET" w:history="1">
              <w:r w:rsidR="00011186" w:rsidRPr="005F7586">
                <w:rPr>
                  <w:rStyle w:val="Hyperlink"/>
                  <w:rFonts w:ascii="Verdana" w:hAnsi="Verdana" w:cs="Arial"/>
                  <w:sz w:val="16"/>
                  <w:szCs w:val="16"/>
                </w:rPr>
                <w:t>Balance Sheet</w:t>
              </w:r>
            </w:hyperlink>
          </w:p>
        </w:tc>
        <w:tc>
          <w:tcPr>
            <w:tcW w:w="1474" w:type="dxa"/>
            <w:tcBorders>
              <w:top w:val="single" w:sz="4" w:space="0" w:color="auto"/>
            </w:tcBorders>
            <w:shd w:val="clear" w:color="000000" w:fill="auto"/>
          </w:tcPr>
          <w:p w14:paraId="74925ED6" w14:textId="77777777" w:rsidR="00011186" w:rsidRPr="005F7586" w:rsidRDefault="00011186" w:rsidP="003C0E26">
            <w:pPr>
              <w:jc w:val="right"/>
              <w:rPr>
                <w:rFonts w:ascii="Verdana" w:hAnsi="Verdana"/>
                <w:b/>
                <w:color w:val="000000"/>
                <w:sz w:val="16"/>
                <w:szCs w:val="16"/>
              </w:rPr>
            </w:pPr>
          </w:p>
        </w:tc>
        <w:tc>
          <w:tcPr>
            <w:tcW w:w="1474" w:type="dxa"/>
            <w:tcBorders>
              <w:top w:val="single" w:sz="4" w:space="0" w:color="auto"/>
            </w:tcBorders>
            <w:shd w:val="clear" w:color="000000" w:fill="auto"/>
            <w:noWrap/>
            <w:vAlign w:val="center"/>
          </w:tcPr>
          <w:p w14:paraId="2E4D2118" w14:textId="77777777" w:rsidR="00011186" w:rsidRPr="005F7586" w:rsidRDefault="00011186" w:rsidP="003C0E26">
            <w:pPr>
              <w:jc w:val="right"/>
              <w:rPr>
                <w:rFonts w:ascii="Verdana" w:hAnsi="Verdana"/>
                <w:b/>
                <w:color w:val="000000"/>
                <w:sz w:val="16"/>
                <w:szCs w:val="16"/>
              </w:rPr>
            </w:pPr>
          </w:p>
        </w:tc>
        <w:tc>
          <w:tcPr>
            <w:tcW w:w="1474" w:type="dxa"/>
            <w:tcBorders>
              <w:top w:val="single" w:sz="4" w:space="0" w:color="auto"/>
            </w:tcBorders>
            <w:shd w:val="clear" w:color="000000" w:fill="auto"/>
            <w:noWrap/>
            <w:vAlign w:val="center"/>
          </w:tcPr>
          <w:p w14:paraId="5FFB582E" w14:textId="77777777" w:rsidR="00011186" w:rsidRPr="005F7586" w:rsidRDefault="00011186" w:rsidP="003C0E26">
            <w:pPr>
              <w:jc w:val="right"/>
              <w:rPr>
                <w:rFonts w:ascii="Verdana" w:hAnsi="Verdana"/>
                <w:b/>
                <w:color w:val="000000"/>
                <w:sz w:val="16"/>
                <w:szCs w:val="16"/>
              </w:rPr>
            </w:pPr>
          </w:p>
        </w:tc>
        <w:tc>
          <w:tcPr>
            <w:tcW w:w="1474" w:type="dxa"/>
            <w:tcBorders>
              <w:top w:val="single" w:sz="4" w:space="0" w:color="auto"/>
            </w:tcBorders>
            <w:shd w:val="clear" w:color="000000" w:fill="auto"/>
            <w:noWrap/>
            <w:vAlign w:val="center"/>
          </w:tcPr>
          <w:p w14:paraId="4872BAF8" w14:textId="77777777" w:rsidR="00011186" w:rsidRPr="005F7586" w:rsidRDefault="00011186" w:rsidP="003C0E26">
            <w:pPr>
              <w:jc w:val="right"/>
              <w:rPr>
                <w:rFonts w:ascii="Verdana" w:hAnsi="Verdana"/>
                <w:b/>
                <w:color w:val="000000"/>
                <w:sz w:val="16"/>
                <w:szCs w:val="16"/>
              </w:rPr>
            </w:pPr>
          </w:p>
        </w:tc>
      </w:tr>
    </w:tbl>
    <w:p w14:paraId="47196221" w14:textId="77777777" w:rsidR="00BF0742" w:rsidRPr="005F7586" w:rsidRDefault="00BF0742" w:rsidP="006A6115">
      <w:pPr>
        <w:rPr>
          <w:rFonts w:ascii="Verdana" w:hAnsi="Verdana" w:cs="Arial"/>
          <w:sz w:val="18"/>
          <w:szCs w:val="18"/>
          <w:u w:val="single"/>
        </w:rPr>
      </w:pPr>
    </w:p>
    <w:tbl>
      <w:tblPr>
        <w:tblW w:w="10412" w:type="dxa"/>
        <w:jc w:val="center"/>
        <w:tblLayout w:type="fixed"/>
        <w:tblLook w:val="04A0" w:firstRow="1" w:lastRow="0" w:firstColumn="1" w:lastColumn="0" w:noHBand="0" w:noVBand="1"/>
      </w:tblPr>
      <w:tblGrid>
        <w:gridCol w:w="3042"/>
        <w:gridCol w:w="1474"/>
        <w:gridCol w:w="1474"/>
        <w:gridCol w:w="1474"/>
        <w:gridCol w:w="1474"/>
        <w:gridCol w:w="1474"/>
      </w:tblGrid>
      <w:tr w:rsidR="00BF0742" w:rsidRPr="005F7586" w14:paraId="14FC4F93" w14:textId="77777777" w:rsidTr="00945AD7">
        <w:trPr>
          <w:trHeight w:val="759"/>
          <w:jc w:val="center"/>
        </w:trPr>
        <w:tc>
          <w:tcPr>
            <w:tcW w:w="3042" w:type="dxa"/>
            <w:vMerge w:val="restart"/>
            <w:tcBorders>
              <w:top w:val="single" w:sz="4" w:space="0" w:color="auto"/>
              <w:left w:val="single" w:sz="4" w:space="0" w:color="auto"/>
              <w:right w:val="single" w:sz="4" w:space="0" w:color="auto"/>
            </w:tcBorders>
            <w:shd w:val="clear" w:color="auto" w:fill="auto"/>
            <w:noWrap/>
            <w:vAlign w:val="center"/>
            <w:hideMark/>
          </w:tcPr>
          <w:p w14:paraId="33D67051" w14:textId="77777777" w:rsidR="00BF0742" w:rsidRPr="005F7586" w:rsidRDefault="00BF0742" w:rsidP="006A6115">
            <w:pPr>
              <w:jc w:val="center"/>
              <w:rPr>
                <w:rFonts w:ascii="Verdana" w:hAnsi="Verdana"/>
                <w:b/>
                <w:color w:val="000000"/>
                <w:sz w:val="16"/>
                <w:szCs w:val="16"/>
              </w:rPr>
            </w:pPr>
            <w:r w:rsidRPr="005F7586">
              <w:rPr>
                <w:rFonts w:ascii="Verdana" w:hAnsi="Verdana"/>
                <w:color w:val="000000"/>
                <w:sz w:val="16"/>
                <w:szCs w:val="16"/>
              </w:rPr>
              <w:t>Recurring Fair Value Measurements Using:</w:t>
            </w:r>
          </w:p>
        </w:tc>
        <w:tc>
          <w:tcPr>
            <w:tcW w:w="1474" w:type="dxa"/>
            <w:tcBorders>
              <w:top w:val="single" w:sz="4" w:space="0" w:color="auto"/>
              <w:left w:val="single" w:sz="4" w:space="0" w:color="auto"/>
              <w:bottom w:val="nil"/>
              <w:right w:val="single" w:sz="8" w:space="0" w:color="auto"/>
            </w:tcBorders>
            <w:vAlign w:val="center"/>
          </w:tcPr>
          <w:p w14:paraId="449FB595" w14:textId="11679F8D"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 xml:space="preserve">Carrying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w:t>
            </w:r>
            <w:r w:rsidR="00AC2400" w:rsidRPr="005F7586">
              <w:rPr>
                <w:rFonts w:ascii="Verdana" w:hAnsi="Verdana"/>
                <w:b/>
                <w:color w:val="000000"/>
                <w:sz w:val="16"/>
                <w:szCs w:val="16"/>
              </w:rPr>
              <w:t>2</w:t>
            </w:r>
            <w:r w:rsidR="00646564" w:rsidRPr="005F7586">
              <w:rPr>
                <w:rFonts w:ascii="Verdana" w:hAnsi="Verdana"/>
                <w:b/>
                <w:color w:val="000000"/>
                <w:sz w:val="16"/>
                <w:szCs w:val="16"/>
              </w:rPr>
              <w:t>1</w:t>
            </w:r>
          </w:p>
        </w:tc>
        <w:tc>
          <w:tcPr>
            <w:tcW w:w="1474" w:type="dxa"/>
            <w:tcBorders>
              <w:top w:val="single" w:sz="4" w:space="0" w:color="auto"/>
              <w:left w:val="single" w:sz="8" w:space="0" w:color="auto"/>
              <w:bottom w:val="nil"/>
              <w:right w:val="single" w:sz="4" w:space="0" w:color="auto"/>
            </w:tcBorders>
            <w:vAlign w:val="center"/>
          </w:tcPr>
          <w:p w14:paraId="3E05ED05"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Quoted Prices in Active Markets for Identical Assets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0462B522"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Other Significant 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59CB846F"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Significant Unobservable Inputs</w:t>
            </w:r>
          </w:p>
        </w:tc>
        <w:tc>
          <w:tcPr>
            <w:tcW w:w="1474" w:type="dxa"/>
            <w:tcBorders>
              <w:top w:val="single" w:sz="4" w:space="0" w:color="auto"/>
              <w:left w:val="single" w:sz="4" w:space="0" w:color="auto"/>
              <w:bottom w:val="nil"/>
              <w:right w:val="single" w:sz="4" w:space="0" w:color="auto"/>
            </w:tcBorders>
            <w:shd w:val="clear" w:color="auto" w:fill="auto"/>
            <w:vAlign w:val="center"/>
            <w:hideMark/>
          </w:tcPr>
          <w:p w14:paraId="6FA4812B" w14:textId="4ADBBAD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 xml:space="preserve">Fair Value as </w:t>
            </w:r>
            <w:proofErr w:type="gramStart"/>
            <w:r w:rsidRPr="005F7586">
              <w:rPr>
                <w:rFonts w:ascii="Verdana" w:hAnsi="Verdana"/>
                <w:b/>
                <w:color w:val="000000"/>
                <w:sz w:val="16"/>
                <w:szCs w:val="16"/>
              </w:rPr>
              <w:t>at</w:t>
            </w:r>
            <w:proofErr w:type="gramEnd"/>
            <w:r w:rsidRPr="005F7586">
              <w:rPr>
                <w:rFonts w:ascii="Verdana" w:hAnsi="Verdana"/>
                <w:b/>
                <w:color w:val="000000"/>
                <w:sz w:val="16"/>
                <w:szCs w:val="16"/>
              </w:rPr>
              <w:t xml:space="preserve"> 31</w:t>
            </w:r>
            <w:r w:rsidRPr="005F7586">
              <w:rPr>
                <w:rFonts w:ascii="Verdana" w:hAnsi="Verdana"/>
                <w:b/>
                <w:color w:val="000000"/>
                <w:sz w:val="16"/>
                <w:szCs w:val="16"/>
                <w:vertAlign w:val="superscript"/>
              </w:rPr>
              <w:t>st</w:t>
            </w:r>
            <w:r w:rsidRPr="005F7586">
              <w:rPr>
                <w:rFonts w:ascii="Verdana" w:hAnsi="Verdana"/>
                <w:b/>
                <w:color w:val="000000"/>
                <w:sz w:val="16"/>
                <w:szCs w:val="16"/>
              </w:rPr>
              <w:t xml:space="preserve"> March 20</w:t>
            </w:r>
            <w:r w:rsidR="00AC2400" w:rsidRPr="005F7586">
              <w:rPr>
                <w:rFonts w:ascii="Verdana" w:hAnsi="Verdana"/>
                <w:b/>
                <w:color w:val="000000"/>
                <w:sz w:val="16"/>
                <w:szCs w:val="16"/>
              </w:rPr>
              <w:t>2</w:t>
            </w:r>
            <w:r w:rsidR="00646564" w:rsidRPr="005F7586">
              <w:rPr>
                <w:rFonts w:ascii="Verdana" w:hAnsi="Verdana"/>
                <w:b/>
                <w:color w:val="000000"/>
                <w:sz w:val="16"/>
                <w:szCs w:val="16"/>
              </w:rPr>
              <w:t>1</w:t>
            </w:r>
          </w:p>
        </w:tc>
      </w:tr>
      <w:tr w:rsidR="00BF0742" w:rsidRPr="005F7586" w14:paraId="0D27431A" w14:textId="77777777" w:rsidTr="00945AD7">
        <w:trPr>
          <w:trHeight w:val="80"/>
          <w:jc w:val="center"/>
        </w:trPr>
        <w:tc>
          <w:tcPr>
            <w:tcW w:w="3042" w:type="dxa"/>
            <w:vMerge/>
            <w:tcBorders>
              <w:left w:val="single" w:sz="4" w:space="0" w:color="auto"/>
              <w:right w:val="single" w:sz="4" w:space="0" w:color="auto"/>
            </w:tcBorders>
            <w:shd w:val="clear" w:color="auto" w:fill="auto"/>
            <w:noWrap/>
            <w:vAlign w:val="center"/>
            <w:hideMark/>
          </w:tcPr>
          <w:p w14:paraId="2E85851B" w14:textId="77777777" w:rsidR="00BF0742" w:rsidRPr="005F7586" w:rsidRDefault="00BF0742" w:rsidP="006A6115">
            <w:pPr>
              <w:jc w:val="center"/>
              <w:rPr>
                <w:rFonts w:ascii="Verdana" w:hAnsi="Verdana"/>
                <w:b/>
                <w:color w:val="000000"/>
                <w:sz w:val="16"/>
                <w:szCs w:val="16"/>
              </w:rPr>
            </w:pPr>
          </w:p>
        </w:tc>
        <w:tc>
          <w:tcPr>
            <w:tcW w:w="1474" w:type="dxa"/>
            <w:tcBorders>
              <w:top w:val="nil"/>
              <w:left w:val="single" w:sz="4" w:space="0" w:color="auto"/>
              <w:bottom w:val="nil"/>
              <w:right w:val="single" w:sz="8" w:space="0" w:color="auto"/>
            </w:tcBorders>
          </w:tcPr>
          <w:p w14:paraId="53503A51" w14:textId="77777777" w:rsidR="00BF0742" w:rsidRPr="005F7586" w:rsidRDefault="00BF0742" w:rsidP="006A6115">
            <w:pPr>
              <w:jc w:val="center"/>
              <w:rPr>
                <w:rFonts w:ascii="Verdana" w:hAnsi="Verdana"/>
                <w:b/>
                <w:color w:val="000000"/>
                <w:sz w:val="16"/>
                <w:szCs w:val="16"/>
              </w:rPr>
            </w:pPr>
          </w:p>
        </w:tc>
        <w:tc>
          <w:tcPr>
            <w:tcW w:w="1474" w:type="dxa"/>
            <w:tcBorders>
              <w:top w:val="nil"/>
              <w:left w:val="single" w:sz="8" w:space="0" w:color="auto"/>
              <w:bottom w:val="nil"/>
              <w:right w:val="single" w:sz="4" w:space="0" w:color="auto"/>
            </w:tcBorders>
            <w:vAlign w:val="center"/>
          </w:tcPr>
          <w:p w14:paraId="47DA29A4" w14:textId="77777777" w:rsidR="00BF0742" w:rsidRPr="005F7586" w:rsidRDefault="00BF0742" w:rsidP="006A6115">
            <w:pPr>
              <w:jc w:val="center"/>
              <w:rPr>
                <w:rFonts w:ascii="Verdana" w:hAnsi="Verdana"/>
                <w:color w:val="000000"/>
                <w:sz w:val="16"/>
                <w:szCs w:val="16"/>
              </w:rPr>
            </w:pPr>
            <w:r w:rsidRPr="005F7586">
              <w:rPr>
                <w:rFonts w:ascii="Verdana" w:hAnsi="Verdana"/>
                <w:color w:val="000000"/>
                <w:sz w:val="16"/>
                <w:szCs w:val="16"/>
              </w:rPr>
              <w:t>(Level 1)</w:t>
            </w:r>
          </w:p>
        </w:tc>
        <w:tc>
          <w:tcPr>
            <w:tcW w:w="1474" w:type="dxa"/>
            <w:tcBorders>
              <w:top w:val="nil"/>
              <w:left w:val="single" w:sz="4" w:space="0" w:color="auto"/>
              <w:bottom w:val="nil"/>
              <w:right w:val="single" w:sz="4" w:space="0" w:color="auto"/>
            </w:tcBorders>
            <w:shd w:val="clear" w:color="auto" w:fill="auto"/>
            <w:vAlign w:val="center"/>
            <w:hideMark/>
          </w:tcPr>
          <w:p w14:paraId="177C47DB" w14:textId="77777777" w:rsidR="00BF0742" w:rsidRPr="005F7586" w:rsidRDefault="00BF0742" w:rsidP="006A6115">
            <w:pPr>
              <w:jc w:val="center"/>
              <w:rPr>
                <w:rFonts w:ascii="Verdana" w:hAnsi="Verdana"/>
                <w:color w:val="000000"/>
                <w:sz w:val="16"/>
                <w:szCs w:val="16"/>
              </w:rPr>
            </w:pPr>
            <w:r w:rsidRPr="005F7586">
              <w:rPr>
                <w:rFonts w:ascii="Verdana" w:hAnsi="Verdana"/>
                <w:color w:val="000000"/>
                <w:sz w:val="16"/>
                <w:szCs w:val="16"/>
              </w:rPr>
              <w:t>(Level 2)</w:t>
            </w:r>
          </w:p>
        </w:tc>
        <w:tc>
          <w:tcPr>
            <w:tcW w:w="1474" w:type="dxa"/>
            <w:tcBorders>
              <w:top w:val="nil"/>
              <w:left w:val="single" w:sz="4" w:space="0" w:color="auto"/>
              <w:bottom w:val="nil"/>
              <w:right w:val="single" w:sz="4" w:space="0" w:color="auto"/>
            </w:tcBorders>
            <w:shd w:val="clear" w:color="auto" w:fill="auto"/>
            <w:vAlign w:val="center"/>
            <w:hideMark/>
          </w:tcPr>
          <w:p w14:paraId="15DD56C8" w14:textId="77777777" w:rsidR="00BF0742" w:rsidRPr="005F7586" w:rsidRDefault="00BF0742" w:rsidP="006A6115">
            <w:pPr>
              <w:jc w:val="center"/>
              <w:rPr>
                <w:rFonts w:ascii="Verdana" w:hAnsi="Verdana"/>
                <w:color w:val="000000"/>
                <w:sz w:val="16"/>
                <w:szCs w:val="16"/>
              </w:rPr>
            </w:pPr>
            <w:r w:rsidRPr="005F7586">
              <w:rPr>
                <w:rFonts w:ascii="Verdana" w:hAnsi="Verdana"/>
                <w:color w:val="000000"/>
                <w:sz w:val="16"/>
                <w:szCs w:val="16"/>
              </w:rPr>
              <w:t>(Level 3)</w:t>
            </w:r>
          </w:p>
        </w:tc>
        <w:tc>
          <w:tcPr>
            <w:tcW w:w="1474" w:type="dxa"/>
            <w:tcBorders>
              <w:top w:val="nil"/>
              <w:left w:val="single" w:sz="4" w:space="0" w:color="auto"/>
              <w:bottom w:val="nil"/>
              <w:right w:val="single" w:sz="4" w:space="0" w:color="auto"/>
            </w:tcBorders>
            <w:shd w:val="clear" w:color="auto" w:fill="auto"/>
            <w:vAlign w:val="center"/>
            <w:hideMark/>
          </w:tcPr>
          <w:p w14:paraId="6756EF4D" w14:textId="77777777" w:rsidR="00BF0742" w:rsidRPr="005F7586" w:rsidRDefault="00BF0742" w:rsidP="006A6115">
            <w:pPr>
              <w:jc w:val="center"/>
              <w:rPr>
                <w:rFonts w:ascii="Verdana" w:hAnsi="Verdana"/>
                <w:b/>
                <w:color w:val="000000"/>
                <w:sz w:val="16"/>
                <w:szCs w:val="16"/>
              </w:rPr>
            </w:pPr>
          </w:p>
        </w:tc>
      </w:tr>
      <w:tr w:rsidR="00BF0742" w:rsidRPr="005F7586" w14:paraId="561CA3DB" w14:textId="77777777" w:rsidTr="00945AD7">
        <w:trPr>
          <w:trHeight w:val="80"/>
          <w:jc w:val="center"/>
        </w:trPr>
        <w:tc>
          <w:tcPr>
            <w:tcW w:w="3042" w:type="dxa"/>
            <w:vMerge/>
            <w:tcBorders>
              <w:left w:val="single" w:sz="4" w:space="0" w:color="auto"/>
              <w:bottom w:val="single" w:sz="4" w:space="0" w:color="auto"/>
              <w:right w:val="single" w:sz="4" w:space="0" w:color="auto"/>
            </w:tcBorders>
            <w:shd w:val="clear" w:color="auto" w:fill="auto"/>
            <w:noWrap/>
            <w:vAlign w:val="center"/>
            <w:hideMark/>
          </w:tcPr>
          <w:p w14:paraId="36460607" w14:textId="77777777" w:rsidR="00BF0742" w:rsidRPr="005F7586" w:rsidRDefault="00BF0742" w:rsidP="006A6115">
            <w:pPr>
              <w:rPr>
                <w:rFonts w:ascii="Verdana" w:hAnsi="Verdana"/>
                <w:color w:val="000000"/>
                <w:sz w:val="16"/>
                <w:szCs w:val="16"/>
              </w:rPr>
            </w:pPr>
          </w:p>
        </w:tc>
        <w:tc>
          <w:tcPr>
            <w:tcW w:w="1474" w:type="dxa"/>
            <w:tcBorders>
              <w:top w:val="nil"/>
              <w:left w:val="single" w:sz="4" w:space="0" w:color="auto"/>
              <w:bottom w:val="single" w:sz="4" w:space="0" w:color="auto"/>
              <w:right w:val="single" w:sz="8" w:space="0" w:color="auto"/>
            </w:tcBorders>
          </w:tcPr>
          <w:p w14:paraId="3761FC42"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8" w:space="0" w:color="auto"/>
              <w:bottom w:val="single" w:sz="4" w:space="0" w:color="auto"/>
              <w:right w:val="single" w:sz="4" w:space="0" w:color="auto"/>
            </w:tcBorders>
            <w:vAlign w:val="center"/>
          </w:tcPr>
          <w:p w14:paraId="45172EEB"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56FB707"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9CD5039"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£000s</w:t>
            </w:r>
          </w:p>
        </w:tc>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48B7BE3" w14:textId="77777777" w:rsidR="00BF0742" w:rsidRPr="005F7586" w:rsidRDefault="00BF0742" w:rsidP="006A6115">
            <w:pPr>
              <w:jc w:val="center"/>
              <w:rPr>
                <w:rFonts w:ascii="Verdana" w:hAnsi="Verdana"/>
                <w:b/>
                <w:color w:val="000000"/>
                <w:sz w:val="16"/>
                <w:szCs w:val="16"/>
              </w:rPr>
            </w:pPr>
            <w:r w:rsidRPr="005F7586">
              <w:rPr>
                <w:rFonts w:ascii="Verdana" w:hAnsi="Verdana"/>
                <w:b/>
                <w:color w:val="000000"/>
                <w:sz w:val="16"/>
                <w:szCs w:val="16"/>
              </w:rPr>
              <w:t>£000s</w:t>
            </w:r>
          </w:p>
        </w:tc>
      </w:tr>
      <w:tr w:rsidR="00617B97" w:rsidRPr="005F7586" w14:paraId="205128A9" w14:textId="77777777" w:rsidTr="00EC4A5D">
        <w:trPr>
          <w:trHeight w:val="70"/>
          <w:jc w:val="center"/>
        </w:trPr>
        <w:tc>
          <w:tcPr>
            <w:tcW w:w="3042" w:type="dxa"/>
            <w:tcBorders>
              <w:top w:val="single" w:sz="4" w:space="0" w:color="auto"/>
              <w:left w:val="single" w:sz="4" w:space="0" w:color="auto"/>
              <w:bottom w:val="nil"/>
              <w:right w:val="single" w:sz="4" w:space="0" w:color="auto"/>
            </w:tcBorders>
            <w:shd w:val="clear" w:color="auto" w:fill="auto"/>
            <w:vAlign w:val="center"/>
          </w:tcPr>
          <w:p w14:paraId="23C6F415" w14:textId="77777777" w:rsidR="00617B97" w:rsidRPr="005F7586" w:rsidRDefault="00617B97" w:rsidP="00617B97">
            <w:pPr>
              <w:ind w:left="106" w:firstLine="10"/>
              <w:rPr>
                <w:rFonts w:ascii="Verdana" w:eastAsia="Arial Unicode MS" w:hAnsi="Verdana" w:cs="Arial"/>
                <w:sz w:val="16"/>
                <w:szCs w:val="16"/>
              </w:rPr>
            </w:pPr>
            <w:r w:rsidRPr="005F7586">
              <w:rPr>
                <w:rFonts w:ascii="Verdana" w:eastAsia="Arial Unicode MS" w:hAnsi="Verdana" w:cs="Arial"/>
                <w:sz w:val="16"/>
                <w:szCs w:val="16"/>
              </w:rPr>
              <w:t>PFI Liabilities</w:t>
            </w:r>
          </w:p>
        </w:tc>
        <w:tc>
          <w:tcPr>
            <w:tcW w:w="1474" w:type="dxa"/>
            <w:tcBorders>
              <w:top w:val="single" w:sz="4" w:space="0" w:color="auto"/>
              <w:left w:val="single" w:sz="4" w:space="0" w:color="auto"/>
              <w:bottom w:val="nil"/>
              <w:right w:val="single" w:sz="8" w:space="0" w:color="auto"/>
            </w:tcBorders>
            <w:vAlign w:val="center"/>
          </w:tcPr>
          <w:p w14:paraId="228E9635" w14:textId="5E429A88"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(199,562)</w:t>
            </w:r>
          </w:p>
        </w:tc>
        <w:tc>
          <w:tcPr>
            <w:tcW w:w="1474" w:type="dxa"/>
            <w:tcBorders>
              <w:top w:val="single" w:sz="4" w:space="0" w:color="auto"/>
              <w:left w:val="single" w:sz="8" w:space="0" w:color="auto"/>
              <w:bottom w:val="nil"/>
              <w:right w:val="single" w:sz="4" w:space="0" w:color="auto"/>
            </w:tcBorders>
            <w:vAlign w:val="center"/>
          </w:tcPr>
          <w:p w14:paraId="53253B28" w14:textId="7AF883C2"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565B4772" w14:textId="7C38FB36"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(349,894)</w:t>
            </w:r>
          </w:p>
        </w:tc>
        <w:tc>
          <w:tcPr>
            <w:tcW w:w="1474" w:type="dxa"/>
            <w:tcBorders>
              <w:top w:val="single" w:sz="4" w:space="0" w:color="auto"/>
              <w:left w:val="single" w:sz="4" w:space="0" w:color="auto"/>
              <w:bottom w:val="nil"/>
              <w:right w:val="single" w:sz="4" w:space="0" w:color="auto"/>
            </w:tcBorders>
            <w:shd w:val="clear" w:color="auto" w:fill="auto"/>
            <w:vAlign w:val="center"/>
          </w:tcPr>
          <w:p w14:paraId="06D0B90F" w14:textId="71DB9D00"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single" w:sz="4" w:space="0" w:color="auto"/>
              <w:left w:val="single" w:sz="4" w:space="0" w:color="auto"/>
              <w:bottom w:val="nil"/>
              <w:right w:val="single" w:sz="4" w:space="0" w:color="auto"/>
            </w:tcBorders>
            <w:shd w:val="clear" w:color="auto" w:fill="auto"/>
            <w:noWrap/>
            <w:vAlign w:val="center"/>
          </w:tcPr>
          <w:p w14:paraId="1058235C" w14:textId="092A75F3"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(349,894)</w:t>
            </w:r>
          </w:p>
        </w:tc>
      </w:tr>
      <w:tr w:rsidR="00617B97" w:rsidRPr="005F7586" w14:paraId="5D6E16CE"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491A3A0" w14:textId="77777777" w:rsidR="00617B97" w:rsidRPr="005F7586" w:rsidRDefault="00617B97" w:rsidP="00617B97">
            <w:pPr>
              <w:ind w:left="106" w:firstLine="10"/>
              <w:rPr>
                <w:rFonts w:ascii="Verdana" w:eastAsia="Arial Unicode MS" w:hAnsi="Verdana" w:cs="Arial"/>
                <w:sz w:val="16"/>
                <w:szCs w:val="16"/>
              </w:rPr>
            </w:pPr>
            <w:r w:rsidRPr="005F7586">
              <w:rPr>
                <w:rFonts w:ascii="Verdana" w:eastAsia="Arial Unicode MS" w:hAnsi="Verdana" w:cs="Arial"/>
                <w:sz w:val="16"/>
                <w:szCs w:val="16"/>
              </w:rPr>
              <w:t>Finance Lease Liabilities</w:t>
            </w:r>
          </w:p>
        </w:tc>
        <w:tc>
          <w:tcPr>
            <w:tcW w:w="1474" w:type="dxa"/>
            <w:tcBorders>
              <w:top w:val="nil"/>
              <w:left w:val="single" w:sz="4" w:space="0" w:color="auto"/>
              <w:bottom w:val="nil"/>
              <w:right w:val="single" w:sz="8" w:space="0" w:color="auto"/>
            </w:tcBorders>
            <w:vAlign w:val="center"/>
          </w:tcPr>
          <w:p w14:paraId="423F0EDC" w14:textId="19965FDA"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(2,608)</w:t>
            </w:r>
          </w:p>
        </w:tc>
        <w:tc>
          <w:tcPr>
            <w:tcW w:w="1474" w:type="dxa"/>
            <w:tcBorders>
              <w:top w:val="nil"/>
              <w:left w:val="single" w:sz="8" w:space="0" w:color="auto"/>
              <w:bottom w:val="nil"/>
              <w:right w:val="single" w:sz="4" w:space="0" w:color="auto"/>
            </w:tcBorders>
            <w:vAlign w:val="center"/>
          </w:tcPr>
          <w:p w14:paraId="0829F0AE" w14:textId="3481215F"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C03061F" w14:textId="2462F2FC"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(2,608)</w:t>
            </w:r>
          </w:p>
        </w:tc>
        <w:tc>
          <w:tcPr>
            <w:tcW w:w="1474" w:type="dxa"/>
            <w:tcBorders>
              <w:top w:val="nil"/>
              <w:left w:val="single" w:sz="4" w:space="0" w:color="auto"/>
              <w:bottom w:val="nil"/>
              <w:right w:val="single" w:sz="4" w:space="0" w:color="auto"/>
            </w:tcBorders>
            <w:shd w:val="clear" w:color="auto" w:fill="auto"/>
            <w:vAlign w:val="center"/>
          </w:tcPr>
          <w:p w14:paraId="2B0EB4F8" w14:textId="29C82DED"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6E416289" w14:textId="51F834C1"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(2,608)</w:t>
            </w:r>
          </w:p>
        </w:tc>
      </w:tr>
      <w:tr w:rsidR="00617B97" w:rsidRPr="005F7586" w14:paraId="2401888C"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36DD28C" w14:textId="77777777" w:rsidR="00617B97" w:rsidRPr="005F7586" w:rsidRDefault="00617B97" w:rsidP="00617B97">
            <w:pPr>
              <w:ind w:left="106" w:firstLine="10"/>
              <w:rPr>
                <w:rFonts w:ascii="Verdana" w:eastAsia="Arial Unicode MS" w:hAnsi="Verdana" w:cs="Arial"/>
                <w:sz w:val="16"/>
                <w:szCs w:val="16"/>
              </w:rPr>
            </w:pPr>
            <w:r w:rsidRPr="005F7586">
              <w:rPr>
                <w:rFonts w:ascii="Verdana" w:eastAsia="Arial Unicode MS" w:hAnsi="Verdana" w:cs="Arial"/>
                <w:sz w:val="16"/>
                <w:szCs w:val="16"/>
              </w:rPr>
              <w:t>Other Local Authority Debt</w:t>
            </w:r>
          </w:p>
        </w:tc>
        <w:tc>
          <w:tcPr>
            <w:tcW w:w="1474" w:type="dxa"/>
            <w:tcBorders>
              <w:top w:val="nil"/>
              <w:left w:val="single" w:sz="4" w:space="0" w:color="auto"/>
              <w:bottom w:val="nil"/>
              <w:right w:val="single" w:sz="8" w:space="0" w:color="auto"/>
            </w:tcBorders>
            <w:vAlign w:val="center"/>
          </w:tcPr>
          <w:p w14:paraId="07332C6A" w14:textId="1187D6D6"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w:t>
            </w:r>
          </w:p>
        </w:tc>
        <w:tc>
          <w:tcPr>
            <w:tcW w:w="1474" w:type="dxa"/>
            <w:tcBorders>
              <w:top w:val="nil"/>
              <w:left w:val="single" w:sz="8" w:space="0" w:color="auto"/>
              <w:bottom w:val="nil"/>
              <w:right w:val="single" w:sz="4" w:space="0" w:color="auto"/>
            </w:tcBorders>
            <w:vAlign w:val="center"/>
          </w:tcPr>
          <w:p w14:paraId="513B9308" w14:textId="55899508"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5848068" w14:textId="6FCD1F1F"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w:t>
            </w:r>
          </w:p>
        </w:tc>
        <w:tc>
          <w:tcPr>
            <w:tcW w:w="1474" w:type="dxa"/>
            <w:tcBorders>
              <w:top w:val="nil"/>
              <w:left w:val="single" w:sz="4" w:space="0" w:color="auto"/>
              <w:bottom w:val="nil"/>
              <w:right w:val="single" w:sz="4" w:space="0" w:color="auto"/>
            </w:tcBorders>
            <w:shd w:val="clear" w:color="auto" w:fill="auto"/>
            <w:vAlign w:val="center"/>
          </w:tcPr>
          <w:p w14:paraId="773F0233" w14:textId="64135BB9"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47445870" w14:textId="42F0C1A8"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w:t>
            </w:r>
          </w:p>
        </w:tc>
      </w:tr>
      <w:tr w:rsidR="00617B97" w:rsidRPr="005F7586" w14:paraId="508F65EF" w14:textId="77777777" w:rsidTr="00945AD7">
        <w:trPr>
          <w:trHeight w:val="80"/>
          <w:jc w:val="center"/>
        </w:trPr>
        <w:tc>
          <w:tcPr>
            <w:tcW w:w="3042" w:type="dxa"/>
            <w:tcBorders>
              <w:top w:val="nil"/>
              <w:left w:val="single" w:sz="4" w:space="0" w:color="auto"/>
              <w:bottom w:val="nil"/>
              <w:right w:val="single" w:sz="4" w:space="0" w:color="auto"/>
            </w:tcBorders>
            <w:shd w:val="clear" w:color="auto" w:fill="auto"/>
            <w:noWrap/>
            <w:vAlign w:val="center"/>
          </w:tcPr>
          <w:p w14:paraId="69E01DC0" w14:textId="77777777" w:rsidR="00617B97" w:rsidRPr="005F7586" w:rsidRDefault="00617B97" w:rsidP="00617B97">
            <w:pPr>
              <w:ind w:left="106" w:firstLine="10"/>
              <w:rPr>
                <w:rFonts w:ascii="Verdana" w:eastAsia="Arial Unicode MS" w:hAnsi="Verdana" w:cs="Arial"/>
                <w:sz w:val="16"/>
                <w:szCs w:val="16"/>
              </w:rPr>
            </w:pPr>
            <w:r w:rsidRPr="005F7586">
              <w:rPr>
                <w:rFonts w:ascii="Verdana" w:eastAsia="Arial Unicode MS" w:hAnsi="Verdana" w:cs="Arial"/>
                <w:sz w:val="16"/>
                <w:szCs w:val="16"/>
              </w:rPr>
              <w:t>Other Liabilities</w:t>
            </w:r>
          </w:p>
        </w:tc>
        <w:tc>
          <w:tcPr>
            <w:tcW w:w="1474" w:type="dxa"/>
            <w:tcBorders>
              <w:top w:val="nil"/>
              <w:left w:val="single" w:sz="4" w:space="0" w:color="auto"/>
              <w:bottom w:val="nil"/>
              <w:right w:val="single" w:sz="8" w:space="0" w:color="auto"/>
            </w:tcBorders>
            <w:vAlign w:val="center"/>
          </w:tcPr>
          <w:p w14:paraId="55E2461C" w14:textId="6BB9F8E9"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(689)</w:t>
            </w:r>
          </w:p>
        </w:tc>
        <w:tc>
          <w:tcPr>
            <w:tcW w:w="1474" w:type="dxa"/>
            <w:tcBorders>
              <w:top w:val="nil"/>
              <w:left w:val="single" w:sz="8" w:space="0" w:color="auto"/>
              <w:bottom w:val="nil"/>
              <w:right w:val="single" w:sz="4" w:space="0" w:color="auto"/>
            </w:tcBorders>
            <w:vAlign w:val="center"/>
          </w:tcPr>
          <w:p w14:paraId="64A88792" w14:textId="000000EF"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3065DF5B" w14:textId="2D310817"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(689)</w:t>
            </w:r>
          </w:p>
        </w:tc>
        <w:tc>
          <w:tcPr>
            <w:tcW w:w="1474" w:type="dxa"/>
            <w:tcBorders>
              <w:top w:val="nil"/>
              <w:left w:val="single" w:sz="4" w:space="0" w:color="auto"/>
              <w:bottom w:val="nil"/>
              <w:right w:val="single" w:sz="4" w:space="0" w:color="auto"/>
            </w:tcBorders>
            <w:shd w:val="clear" w:color="auto" w:fill="auto"/>
            <w:vAlign w:val="center"/>
          </w:tcPr>
          <w:p w14:paraId="4F366E70" w14:textId="7FACAAFB"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74" w:type="dxa"/>
            <w:tcBorders>
              <w:top w:val="nil"/>
              <w:left w:val="single" w:sz="4" w:space="0" w:color="auto"/>
              <w:bottom w:val="nil"/>
              <w:right w:val="single" w:sz="4" w:space="0" w:color="auto"/>
            </w:tcBorders>
            <w:shd w:val="clear" w:color="auto" w:fill="auto"/>
            <w:noWrap/>
            <w:vAlign w:val="center"/>
          </w:tcPr>
          <w:p w14:paraId="7637AA5B" w14:textId="0F1F3C6F"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(689)</w:t>
            </w:r>
          </w:p>
        </w:tc>
      </w:tr>
      <w:tr w:rsidR="00617B97" w:rsidRPr="005F7586" w14:paraId="36003D36" w14:textId="77777777" w:rsidTr="00945AD7">
        <w:trPr>
          <w:trHeight w:val="146"/>
          <w:jc w:val="center"/>
        </w:trPr>
        <w:tc>
          <w:tcPr>
            <w:tcW w:w="3042" w:type="dxa"/>
            <w:tcBorders>
              <w:top w:val="nil"/>
              <w:left w:val="single" w:sz="4" w:space="0" w:color="auto"/>
              <w:bottom w:val="single" w:sz="4" w:space="0" w:color="auto"/>
              <w:right w:val="single" w:sz="4" w:space="0" w:color="auto"/>
            </w:tcBorders>
            <w:shd w:val="clear" w:color="auto" w:fill="auto"/>
            <w:noWrap/>
            <w:vAlign w:val="center"/>
          </w:tcPr>
          <w:p w14:paraId="28466BD9" w14:textId="77777777" w:rsidR="00617B97" w:rsidRPr="005F7586" w:rsidRDefault="00617B97" w:rsidP="00617B97">
            <w:pPr>
              <w:rPr>
                <w:rFonts w:ascii="Verdana" w:hAnsi="Verdana"/>
                <w:color w:val="000000"/>
                <w:sz w:val="16"/>
                <w:szCs w:val="16"/>
              </w:rPr>
            </w:pPr>
          </w:p>
        </w:tc>
        <w:tc>
          <w:tcPr>
            <w:tcW w:w="1474" w:type="dxa"/>
            <w:tcBorders>
              <w:top w:val="nil"/>
              <w:left w:val="single" w:sz="4" w:space="0" w:color="auto"/>
              <w:bottom w:val="single" w:sz="4" w:space="0" w:color="auto"/>
              <w:right w:val="single" w:sz="8" w:space="0" w:color="auto"/>
            </w:tcBorders>
            <w:vAlign w:val="center"/>
          </w:tcPr>
          <w:p w14:paraId="30A43E7F" w14:textId="3C5E3236" w:rsidR="00617B97" w:rsidRPr="005F7586" w:rsidRDefault="00617B97" w:rsidP="00617B97">
            <w:pPr>
              <w:jc w:val="right"/>
              <w:rPr>
                <w:rFonts w:ascii="Verdana" w:hAnsi="Verdana" w:cs="Calibri"/>
                <w:color w:val="000000"/>
                <w:sz w:val="16"/>
                <w:szCs w:val="16"/>
              </w:rPr>
            </w:pPr>
          </w:p>
        </w:tc>
        <w:tc>
          <w:tcPr>
            <w:tcW w:w="1474" w:type="dxa"/>
            <w:tcBorders>
              <w:top w:val="nil"/>
              <w:left w:val="single" w:sz="8" w:space="0" w:color="auto"/>
              <w:bottom w:val="single" w:sz="4" w:space="0" w:color="auto"/>
              <w:right w:val="single" w:sz="4" w:space="0" w:color="auto"/>
            </w:tcBorders>
            <w:vAlign w:val="center"/>
          </w:tcPr>
          <w:p w14:paraId="27FE5FBC" w14:textId="49E105E3"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64AB81B7" w14:textId="58ABA902" w:rsidR="00617B97" w:rsidRPr="005F7586" w:rsidRDefault="00617B97" w:rsidP="00617B97">
            <w:pPr>
              <w:jc w:val="right"/>
              <w:rPr>
                <w:rFonts w:ascii="Verdana" w:hAnsi="Verdana" w:cs="Calibri"/>
                <w:color w:val="000000"/>
                <w:sz w:val="16"/>
                <w:szCs w:val="16"/>
              </w:rPr>
            </w:pPr>
          </w:p>
        </w:tc>
        <w:tc>
          <w:tcPr>
            <w:tcW w:w="1474" w:type="dxa"/>
            <w:tcBorders>
              <w:top w:val="nil"/>
              <w:left w:val="single" w:sz="4" w:space="0" w:color="auto"/>
              <w:bottom w:val="single" w:sz="4" w:space="0" w:color="auto"/>
              <w:right w:val="single" w:sz="4" w:space="0" w:color="auto"/>
            </w:tcBorders>
            <w:shd w:val="clear" w:color="auto" w:fill="auto"/>
            <w:vAlign w:val="center"/>
          </w:tcPr>
          <w:p w14:paraId="229C4231" w14:textId="5725084D" w:rsidR="00617B97" w:rsidRPr="005F7586" w:rsidRDefault="00617B97" w:rsidP="00617B97">
            <w:pPr>
              <w:jc w:val="right"/>
              <w:rPr>
                <w:rFonts w:ascii="Verdana" w:hAnsi="Verdana" w:cs="Calibri"/>
                <w:color w:val="000000"/>
                <w:sz w:val="16"/>
                <w:szCs w:val="16"/>
              </w:rPr>
            </w:pPr>
            <w:r w:rsidRPr="005F7586">
              <w:rPr>
                <w:rFonts w:ascii="Verdana" w:hAnsi="Verdana" w:cs="Calibri"/>
                <w:color w:val="000000"/>
                <w:sz w:val="16"/>
                <w:szCs w:val="16"/>
              </w:rPr>
              <w:t> </w:t>
            </w:r>
          </w:p>
        </w:tc>
        <w:tc>
          <w:tcPr>
            <w:tcW w:w="1474" w:type="dxa"/>
            <w:tcBorders>
              <w:top w:val="nil"/>
              <w:left w:val="single" w:sz="4" w:space="0" w:color="auto"/>
              <w:bottom w:val="single" w:sz="4" w:space="0" w:color="auto"/>
              <w:right w:val="single" w:sz="4" w:space="0" w:color="auto"/>
            </w:tcBorders>
            <w:shd w:val="clear" w:color="auto" w:fill="auto"/>
            <w:noWrap/>
            <w:vAlign w:val="center"/>
          </w:tcPr>
          <w:p w14:paraId="5FA41D2D" w14:textId="42BC4717" w:rsidR="00617B97" w:rsidRPr="005F7586" w:rsidRDefault="00617B97" w:rsidP="00617B97">
            <w:pPr>
              <w:jc w:val="right"/>
              <w:rPr>
                <w:rFonts w:ascii="Verdana" w:hAnsi="Verdana" w:cs="Calibri"/>
                <w:color w:val="000000"/>
                <w:sz w:val="16"/>
                <w:szCs w:val="16"/>
              </w:rPr>
            </w:pPr>
          </w:p>
        </w:tc>
      </w:tr>
      <w:tr w:rsidR="00617B97" w:rsidRPr="005F7586" w14:paraId="431757A9" w14:textId="77777777" w:rsidTr="00945AD7">
        <w:trPr>
          <w:trHeight w:val="60"/>
          <w:jc w:val="center"/>
        </w:trPr>
        <w:tc>
          <w:tcPr>
            <w:tcW w:w="304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2390FBE" w14:textId="77777777" w:rsidR="00617B97" w:rsidRPr="005F7586" w:rsidRDefault="00617B97" w:rsidP="00617B97">
            <w:pPr>
              <w:rPr>
                <w:rFonts w:ascii="Verdana" w:hAnsi="Verdana"/>
                <w:b/>
                <w:color w:val="000000"/>
                <w:sz w:val="16"/>
                <w:szCs w:val="16"/>
              </w:rPr>
            </w:pPr>
            <w:r w:rsidRPr="005F7586">
              <w:rPr>
                <w:rFonts w:ascii="Verdana" w:hAnsi="Verdana"/>
                <w:b/>
                <w:color w:val="000000"/>
                <w:sz w:val="16"/>
                <w:szCs w:val="16"/>
              </w:rPr>
              <w:t>Total Other Liabilities</w:t>
            </w:r>
          </w:p>
        </w:tc>
        <w:tc>
          <w:tcPr>
            <w:tcW w:w="1474" w:type="dxa"/>
            <w:tcBorders>
              <w:top w:val="single" w:sz="4" w:space="0" w:color="auto"/>
              <w:left w:val="single" w:sz="4" w:space="0" w:color="auto"/>
              <w:bottom w:val="single" w:sz="4" w:space="0" w:color="auto"/>
              <w:right w:val="single" w:sz="8" w:space="0" w:color="auto"/>
            </w:tcBorders>
            <w:shd w:val="clear" w:color="000000" w:fill="A6A6A6"/>
            <w:vAlign w:val="center"/>
          </w:tcPr>
          <w:p w14:paraId="221DBEAC" w14:textId="3C809413" w:rsidR="00617B97" w:rsidRPr="005F7586" w:rsidRDefault="00617B97" w:rsidP="00617B97">
            <w:pPr>
              <w:jc w:val="right"/>
              <w:rPr>
                <w:rFonts w:ascii="Verdana" w:hAnsi="Verdana" w:cs="Calibri"/>
                <w:b/>
                <w:color w:val="000000"/>
                <w:sz w:val="16"/>
                <w:szCs w:val="16"/>
              </w:rPr>
            </w:pPr>
            <w:r w:rsidRPr="005F7586">
              <w:rPr>
                <w:rFonts w:ascii="Verdana" w:hAnsi="Verdana" w:cs="Calibri"/>
                <w:b/>
                <w:color w:val="000000"/>
                <w:sz w:val="16"/>
                <w:szCs w:val="16"/>
              </w:rPr>
              <w:t>(202,859)</w:t>
            </w:r>
          </w:p>
        </w:tc>
        <w:tc>
          <w:tcPr>
            <w:tcW w:w="1474" w:type="dxa"/>
            <w:tcBorders>
              <w:top w:val="single" w:sz="4" w:space="0" w:color="auto"/>
              <w:left w:val="single" w:sz="8" w:space="0" w:color="auto"/>
              <w:bottom w:val="single" w:sz="4" w:space="0" w:color="auto"/>
              <w:right w:val="single" w:sz="4" w:space="0" w:color="auto"/>
            </w:tcBorders>
            <w:shd w:val="clear" w:color="000000" w:fill="A6A6A6"/>
            <w:vAlign w:val="center"/>
          </w:tcPr>
          <w:p w14:paraId="6A288D5F" w14:textId="1EF9E344" w:rsidR="00617B97" w:rsidRPr="005F7586" w:rsidRDefault="00617B97" w:rsidP="00617B97">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30C45AE4" w14:textId="06C425D5" w:rsidR="00617B97" w:rsidRPr="005F7586" w:rsidRDefault="00617B97" w:rsidP="00617B97">
            <w:pPr>
              <w:jc w:val="right"/>
              <w:rPr>
                <w:rFonts w:ascii="Verdana" w:hAnsi="Verdana" w:cs="Calibri"/>
                <w:b/>
                <w:color w:val="000000"/>
                <w:sz w:val="16"/>
                <w:szCs w:val="16"/>
              </w:rPr>
            </w:pPr>
            <w:r w:rsidRPr="005F7586">
              <w:rPr>
                <w:rFonts w:ascii="Verdana" w:hAnsi="Verdana" w:cs="Calibri"/>
                <w:b/>
                <w:bCs/>
                <w:color w:val="000000"/>
                <w:sz w:val="16"/>
                <w:szCs w:val="16"/>
              </w:rPr>
              <w:t>(353,191)</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77DFAD73" w14:textId="52E724B7" w:rsidR="00617B97" w:rsidRPr="005F7586" w:rsidRDefault="00617B97" w:rsidP="00617B97">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shd w:val="clear" w:color="000000" w:fill="A6A6A6"/>
            <w:noWrap/>
            <w:vAlign w:val="center"/>
          </w:tcPr>
          <w:p w14:paraId="5B0DFFB3" w14:textId="0C4A8C2C" w:rsidR="00617B97" w:rsidRPr="005F7586" w:rsidRDefault="00617B97" w:rsidP="00617B97">
            <w:pPr>
              <w:jc w:val="right"/>
              <w:rPr>
                <w:rFonts w:ascii="Verdana" w:hAnsi="Verdana" w:cs="Calibri"/>
                <w:b/>
                <w:color w:val="000000"/>
                <w:sz w:val="16"/>
                <w:szCs w:val="16"/>
              </w:rPr>
            </w:pPr>
            <w:r w:rsidRPr="005F7586">
              <w:rPr>
                <w:rFonts w:ascii="Verdana" w:hAnsi="Verdana" w:cs="Calibri"/>
                <w:b/>
                <w:bCs/>
                <w:color w:val="000000"/>
                <w:sz w:val="16"/>
                <w:szCs w:val="16"/>
              </w:rPr>
              <w:t>(353,191)</w:t>
            </w:r>
          </w:p>
        </w:tc>
      </w:tr>
      <w:tr w:rsidR="00BF0742" w:rsidRPr="005F7586" w14:paraId="00110E16" w14:textId="77777777" w:rsidTr="00945AD7">
        <w:trPr>
          <w:trHeight w:val="60"/>
          <w:jc w:val="center"/>
        </w:trPr>
        <w:tc>
          <w:tcPr>
            <w:tcW w:w="3042" w:type="dxa"/>
            <w:tcBorders>
              <w:top w:val="single" w:sz="4" w:space="0" w:color="auto"/>
            </w:tcBorders>
            <w:shd w:val="clear" w:color="000000" w:fill="auto"/>
            <w:noWrap/>
            <w:vAlign w:val="center"/>
          </w:tcPr>
          <w:p w14:paraId="718ABBDE" w14:textId="77777777" w:rsidR="00BF0742" w:rsidRPr="005F7586" w:rsidRDefault="00BF0742" w:rsidP="006A6115">
            <w:pPr>
              <w:rPr>
                <w:rFonts w:ascii="Verdana" w:hAnsi="Verdana"/>
                <w:b/>
                <w:color w:val="000000"/>
                <w:sz w:val="16"/>
                <w:szCs w:val="16"/>
              </w:rPr>
            </w:pPr>
          </w:p>
        </w:tc>
        <w:tc>
          <w:tcPr>
            <w:tcW w:w="1474" w:type="dxa"/>
            <w:tcBorders>
              <w:top w:val="single" w:sz="4" w:space="0" w:color="auto"/>
            </w:tcBorders>
            <w:shd w:val="clear" w:color="000000" w:fill="auto"/>
            <w:vAlign w:val="center"/>
          </w:tcPr>
          <w:p w14:paraId="72562CCE" w14:textId="5D374926" w:rsidR="00BF0742" w:rsidRPr="005F7586" w:rsidRDefault="00000000" w:rsidP="006A6115">
            <w:pPr>
              <w:jc w:val="center"/>
              <w:rPr>
                <w:rFonts w:ascii="Verdana" w:hAnsi="Verdana"/>
                <w:b/>
                <w:color w:val="000000"/>
                <w:sz w:val="16"/>
                <w:szCs w:val="16"/>
              </w:rPr>
            </w:pPr>
            <w:hyperlink w:anchor="BALANCESHEET" w:history="1">
              <w:r w:rsidR="00BF0742" w:rsidRPr="005F7586">
                <w:rPr>
                  <w:rStyle w:val="Hyperlink"/>
                  <w:rFonts w:ascii="Verdana" w:hAnsi="Verdana" w:cs="Arial"/>
                  <w:sz w:val="16"/>
                  <w:szCs w:val="16"/>
                </w:rPr>
                <w:t>Balance Sheet</w:t>
              </w:r>
            </w:hyperlink>
          </w:p>
        </w:tc>
        <w:tc>
          <w:tcPr>
            <w:tcW w:w="1474" w:type="dxa"/>
            <w:tcBorders>
              <w:top w:val="single" w:sz="4" w:space="0" w:color="auto"/>
            </w:tcBorders>
            <w:shd w:val="clear" w:color="000000" w:fill="auto"/>
          </w:tcPr>
          <w:p w14:paraId="6F01D019" w14:textId="77777777" w:rsidR="00BF0742" w:rsidRPr="005F7586" w:rsidRDefault="00BF0742" w:rsidP="006A6115">
            <w:pPr>
              <w:jc w:val="right"/>
              <w:rPr>
                <w:rFonts w:ascii="Verdana" w:hAnsi="Verdana"/>
                <w:b/>
                <w:color w:val="000000"/>
                <w:sz w:val="16"/>
                <w:szCs w:val="16"/>
              </w:rPr>
            </w:pPr>
          </w:p>
        </w:tc>
        <w:tc>
          <w:tcPr>
            <w:tcW w:w="1474" w:type="dxa"/>
            <w:tcBorders>
              <w:top w:val="single" w:sz="4" w:space="0" w:color="auto"/>
            </w:tcBorders>
            <w:shd w:val="clear" w:color="000000" w:fill="auto"/>
            <w:noWrap/>
            <w:vAlign w:val="center"/>
          </w:tcPr>
          <w:p w14:paraId="33993343" w14:textId="77777777" w:rsidR="00BF0742" w:rsidRPr="005F7586" w:rsidRDefault="00BF0742" w:rsidP="006A6115">
            <w:pPr>
              <w:jc w:val="right"/>
              <w:rPr>
                <w:rFonts w:ascii="Verdana" w:hAnsi="Verdana"/>
                <w:b/>
                <w:color w:val="000000"/>
                <w:sz w:val="16"/>
                <w:szCs w:val="16"/>
              </w:rPr>
            </w:pPr>
          </w:p>
        </w:tc>
        <w:tc>
          <w:tcPr>
            <w:tcW w:w="1474" w:type="dxa"/>
            <w:tcBorders>
              <w:top w:val="single" w:sz="4" w:space="0" w:color="auto"/>
            </w:tcBorders>
            <w:shd w:val="clear" w:color="000000" w:fill="auto"/>
            <w:noWrap/>
            <w:vAlign w:val="center"/>
          </w:tcPr>
          <w:p w14:paraId="175065A3" w14:textId="77777777" w:rsidR="00BF0742" w:rsidRPr="005F7586" w:rsidRDefault="00BF0742" w:rsidP="006A6115">
            <w:pPr>
              <w:jc w:val="right"/>
              <w:rPr>
                <w:rFonts w:ascii="Verdana" w:hAnsi="Verdana"/>
                <w:b/>
                <w:color w:val="000000"/>
                <w:sz w:val="16"/>
                <w:szCs w:val="16"/>
              </w:rPr>
            </w:pPr>
          </w:p>
        </w:tc>
        <w:tc>
          <w:tcPr>
            <w:tcW w:w="1474" w:type="dxa"/>
            <w:tcBorders>
              <w:top w:val="single" w:sz="4" w:space="0" w:color="auto"/>
            </w:tcBorders>
            <w:shd w:val="clear" w:color="000000" w:fill="auto"/>
            <w:noWrap/>
            <w:vAlign w:val="center"/>
          </w:tcPr>
          <w:p w14:paraId="0257DEF5" w14:textId="77777777" w:rsidR="00BF0742" w:rsidRPr="005F7586" w:rsidRDefault="00BF0742" w:rsidP="006A6115">
            <w:pPr>
              <w:jc w:val="right"/>
              <w:rPr>
                <w:rFonts w:ascii="Verdana" w:hAnsi="Verdana"/>
                <w:b/>
                <w:color w:val="000000"/>
                <w:sz w:val="16"/>
                <w:szCs w:val="16"/>
              </w:rPr>
            </w:pPr>
          </w:p>
        </w:tc>
      </w:tr>
    </w:tbl>
    <w:p w14:paraId="2956147F" w14:textId="77777777" w:rsidR="00BF0742" w:rsidRPr="005F7586" w:rsidRDefault="00BF0742" w:rsidP="006A6115">
      <w:pPr>
        <w:rPr>
          <w:rFonts w:ascii="Verdana" w:hAnsi="Verdana" w:cs="Arial"/>
          <w:sz w:val="18"/>
          <w:szCs w:val="18"/>
        </w:rPr>
      </w:pPr>
    </w:p>
    <w:p w14:paraId="665D26F1" w14:textId="77777777" w:rsidR="00872B65" w:rsidRPr="005F7586" w:rsidRDefault="00872B65" w:rsidP="00872B65">
      <w:pPr>
        <w:rPr>
          <w:rFonts w:ascii="Verdana" w:hAnsi="Verdana"/>
          <w:sz w:val="18"/>
          <w:szCs w:val="18"/>
          <w:u w:val="single"/>
        </w:rPr>
      </w:pPr>
      <w:r w:rsidRPr="005F7586">
        <w:rPr>
          <w:rFonts w:ascii="Verdana" w:hAnsi="Verdana"/>
          <w:sz w:val="18"/>
          <w:szCs w:val="18"/>
          <w:u w:val="single"/>
        </w:rPr>
        <w:t>Valuation Techniques used to Determine Level 2 Fair Values for Financial Liabilities</w:t>
      </w:r>
    </w:p>
    <w:p w14:paraId="1EABE07B" w14:textId="77777777" w:rsidR="00872B65" w:rsidRPr="005F7586" w:rsidRDefault="00872B65" w:rsidP="00872B65">
      <w:pPr>
        <w:rPr>
          <w:rFonts w:ascii="Verdana" w:hAnsi="Verdana" w:cs="Arial"/>
          <w:sz w:val="18"/>
          <w:szCs w:val="18"/>
        </w:rPr>
      </w:pPr>
    </w:p>
    <w:p w14:paraId="42CF8049" w14:textId="77777777" w:rsidR="00872B65" w:rsidRPr="005F7586" w:rsidRDefault="00872B65" w:rsidP="00872B65">
      <w:pPr>
        <w:rPr>
          <w:rFonts w:ascii="Verdana" w:hAnsi="Verdana" w:cs="Arial"/>
          <w:sz w:val="18"/>
          <w:szCs w:val="18"/>
        </w:rPr>
      </w:pPr>
      <w:r w:rsidRPr="005F7586">
        <w:rPr>
          <w:rFonts w:ascii="Verdana" w:hAnsi="Verdana" w:cs="Arial"/>
          <w:sz w:val="18"/>
          <w:szCs w:val="18"/>
        </w:rPr>
        <w:t>The financial liabilities’ fair value can be assessed by calculating the present value of cash flows that take place over the remaining life of the instruments using the following assumptions:</w:t>
      </w:r>
    </w:p>
    <w:p w14:paraId="2D7953CD" w14:textId="77777777" w:rsidR="00872B65" w:rsidRPr="005F7586" w:rsidRDefault="00872B65" w:rsidP="00872B65">
      <w:pPr>
        <w:autoSpaceDE w:val="0"/>
        <w:autoSpaceDN w:val="0"/>
        <w:adjustRightInd w:val="0"/>
        <w:rPr>
          <w:rFonts w:ascii="Verdana" w:hAnsi="Verdana" w:cs="Tahoma"/>
          <w:sz w:val="18"/>
          <w:szCs w:val="18"/>
          <w:lang w:eastAsia="en-GB"/>
        </w:rPr>
      </w:pPr>
    </w:p>
    <w:p w14:paraId="2290ACCD" w14:textId="779A064F" w:rsidR="00872B65" w:rsidRPr="005F7586" w:rsidRDefault="00872B65" w:rsidP="001D2ADC">
      <w:pPr>
        <w:numPr>
          <w:ilvl w:val="0"/>
          <w:numId w:val="6"/>
        </w:numPr>
        <w:jc w:val="both"/>
        <w:rPr>
          <w:rFonts w:ascii="Verdana" w:hAnsi="Verdana"/>
          <w:color w:val="000000"/>
          <w:sz w:val="18"/>
          <w:szCs w:val="18"/>
        </w:rPr>
      </w:pPr>
      <w:r w:rsidRPr="005F7586">
        <w:rPr>
          <w:rFonts w:ascii="Verdana" w:hAnsi="Verdana"/>
          <w:color w:val="000000"/>
          <w:sz w:val="18"/>
          <w:szCs w:val="18"/>
        </w:rPr>
        <w:t xml:space="preserve">The </w:t>
      </w:r>
      <w:r w:rsidRPr="005F7586">
        <w:rPr>
          <w:rFonts w:ascii="Verdana" w:hAnsi="Verdana"/>
          <w:sz w:val="18"/>
          <w:szCs w:val="18"/>
        </w:rPr>
        <w:t>Council</w:t>
      </w:r>
      <w:r w:rsidRPr="005F7586">
        <w:rPr>
          <w:rFonts w:ascii="Verdana" w:hAnsi="Verdana"/>
          <w:color w:val="000000"/>
          <w:sz w:val="18"/>
          <w:szCs w:val="18"/>
        </w:rPr>
        <w:t xml:space="preserve">’s Treasury Management Advisors, Link Asset Services, have provided the </w:t>
      </w:r>
      <w:r w:rsidRPr="005F7586">
        <w:rPr>
          <w:rFonts w:ascii="Verdana" w:hAnsi="Verdana"/>
          <w:sz w:val="18"/>
          <w:szCs w:val="18"/>
        </w:rPr>
        <w:t>Council</w:t>
      </w:r>
      <w:r w:rsidRPr="005F7586">
        <w:rPr>
          <w:rFonts w:ascii="Verdana" w:hAnsi="Verdana"/>
          <w:color w:val="000000"/>
          <w:sz w:val="18"/>
          <w:szCs w:val="18"/>
        </w:rPr>
        <w:t xml:space="preserve"> with Fair Value amounts in relation to its loan portfolio. Link Asset Services have assessed the Fair Values by </w:t>
      </w:r>
      <w:r w:rsidR="00EA09DE" w:rsidRPr="005F7586">
        <w:rPr>
          <w:rFonts w:ascii="Verdana" w:hAnsi="Verdana" w:cs="Arial"/>
          <w:sz w:val="18"/>
          <w:szCs w:val="18"/>
        </w:rPr>
        <w:t xml:space="preserve">discounting the contractual cash flows over the life of the loan based on the PWLB New Loan Rate at the Balance Sheet </w:t>
      </w:r>
      <w:proofErr w:type="gramStart"/>
      <w:r w:rsidR="00EA09DE" w:rsidRPr="005F7586">
        <w:rPr>
          <w:rFonts w:ascii="Verdana" w:hAnsi="Verdana" w:cs="Arial"/>
          <w:sz w:val="18"/>
          <w:szCs w:val="18"/>
        </w:rPr>
        <w:t>date</w:t>
      </w:r>
      <w:r w:rsidRPr="005F7586">
        <w:rPr>
          <w:rFonts w:ascii="Verdana" w:hAnsi="Verdana"/>
          <w:color w:val="000000"/>
          <w:sz w:val="18"/>
          <w:szCs w:val="18"/>
        </w:rPr>
        <w:t>;</w:t>
      </w:r>
      <w:proofErr w:type="gramEnd"/>
    </w:p>
    <w:p w14:paraId="2341F955" w14:textId="77777777" w:rsidR="00872B65" w:rsidRPr="005F7586" w:rsidRDefault="00872B65" w:rsidP="00872B65">
      <w:pPr>
        <w:ind w:left="360"/>
        <w:rPr>
          <w:rFonts w:ascii="Verdana" w:hAnsi="Verdana"/>
          <w:color w:val="000000"/>
          <w:sz w:val="18"/>
          <w:szCs w:val="18"/>
        </w:rPr>
      </w:pPr>
    </w:p>
    <w:p w14:paraId="350708F2" w14:textId="0654AA98" w:rsidR="00872B65" w:rsidRPr="005F7586" w:rsidRDefault="00872B65" w:rsidP="001D2ADC">
      <w:pPr>
        <w:numPr>
          <w:ilvl w:val="0"/>
          <w:numId w:val="6"/>
        </w:numPr>
        <w:rPr>
          <w:rFonts w:ascii="Verdana" w:hAnsi="Verdana" w:cs="Arial"/>
          <w:color w:val="FF0000"/>
          <w:sz w:val="18"/>
          <w:szCs w:val="18"/>
        </w:rPr>
      </w:pPr>
      <w:r w:rsidRPr="005F7586">
        <w:rPr>
          <w:rFonts w:ascii="Verdana" w:hAnsi="Verdana" w:cs="Arial"/>
          <w:sz w:val="18"/>
          <w:szCs w:val="18"/>
        </w:rPr>
        <w:t xml:space="preserve">Market loan fair value calculations have been provided by the </w:t>
      </w:r>
      <w:r w:rsidRPr="005F7586">
        <w:rPr>
          <w:rFonts w:ascii="Verdana" w:hAnsi="Verdana"/>
          <w:sz w:val="18"/>
          <w:szCs w:val="18"/>
        </w:rPr>
        <w:t>Council</w:t>
      </w:r>
      <w:r w:rsidRPr="005F7586">
        <w:rPr>
          <w:rFonts w:ascii="Verdana" w:hAnsi="Verdana" w:cs="Arial"/>
          <w:sz w:val="18"/>
          <w:szCs w:val="18"/>
        </w:rPr>
        <w:t xml:space="preserve">’s Treasury Advisors, </w:t>
      </w:r>
      <w:r w:rsidRPr="005F7586">
        <w:rPr>
          <w:rFonts w:ascii="Verdana" w:hAnsi="Verdana" w:cs="Arial"/>
          <w:color w:val="000000"/>
          <w:sz w:val="18"/>
          <w:szCs w:val="18"/>
        </w:rPr>
        <w:t>Link Asset Services</w:t>
      </w:r>
      <w:r w:rsidRPr="005F7586">
        <w:rPr>
          <w:rFonts w:ascii="Verdana" w:hAnsi="Verdana" w:cs="Arial"/>
          <w:sz w:val="18"/>
          <w:szCs w:val="18"/>
        </w:rPr>
        <w:t xml:space="preserve"> and have been calculated by discounting the contractual cash flows over the life of the loan based on the </w:t>
      </w:r>
      <w:r w:rsidR="00EA09DE" w:rsidRPr="005F7586">
        <w:rPr>
          <w:rFonts w:ascii="Verdana" w:hAnsi="Verdana" w:cs="Arial"/>
          <w:sz w:val="18"/>
          <w:szCs w:val="18"/>
        </w:rPr>
        <w:t xml:space="preserve">PWLB New Loan Rate </w:t>
      </w:r>
      <w:r w:rsidRPr="005F7586">
        <w:rPr>
          <w:rFonts w:ascii="Verdana" w:hAnsi="Verdana" w:cs="Arial"/>
          <w:sz w:val="18"/>
          <w:szCs w:val="18"/>
        </w:rPr>
        <w:t xml:space="preserve">at the Balance Sheet </w:t>
      </w:r>
      <w:proofErr w:type="gramStart"/>
      <w:r w:rsidRPr="005F7586">
        <w:rPr>
          <w:rFonts w:ascii="Verdana" w:hAnsi="Verdana" w:cs="Arial"/>
          <w:sz w:val="18"/>
          <w:szCs w:val="18"/>
        </w:rPr>
        <w:t>date;</w:t>
      </w:r>
      <w:proofErr w:type="gramEnd"/>
    </w:p>
    <w:p w14:paraId="69EF084C" w14:textId="77777777" w:rsidR="00872B65" w:rsidRPr="005F7586" w:rsidRDefault="00872B65" w:rsidP="00872B65">
      <w:pPr>
        <w:overflowPunct w:val="0"/>
        <w:autoSpaceDE w:val="0"/>
        <w:autoSpaceDN w:val="0"/>
        <w:adjustRightInd w:val="0"/>
        <w:textAlignment w:val="baseline"/>
        <w:rPr>
          <w:rFonts w:ascii="Verdana" w:hAnsi="Verdana" w:cs="Arial"/>
          <w:color w:val="000000"/>
          <w:sz w:val="18"/>
          <w:szCs w:val="18"/>
        </w:rPr>
      </w:pPr>
    </w:p>
    <w:p w14:paraId="121E4A64" w14:textId="77777777" w:rsidR="00872B65" w:rsidRPr="005F7586" w:rsidRDefault="00872B65" w:rsidP="001D2ADC">
      <w:pPr>
        <w:numPr>
          <w:ilvl w:val="0"/>
          <w:numId w:val="6"/>
        </w:numPr>
        <w:rPr>
          <w:rFonts w:ascii="Verdana" w:hAnsi="Verdana"/>
          <w:color w:val="000000"/>
          <w:sz w:val="18"/>
          <w:szCs w:val="18"/>
        </w:rPr>
      </w:pPr>
      <w:r w:rsidRPr="005F7586">
        <w:rPr>
          <w:rFonts w:ascii="Verdana" w:hAnsi="Verdana"/>
          <w:color w:val="000000"/>
          <w:sz w:val="18"/>
          <w:szCs w:val="18"/>
        </w:rPr>
        <w:t>No early repayment or impairment is recognised for any financial instrument; and</w:t>
      </w:r>
    </w:p>
    <w:p w14:paraId="2F189EB1" w14:textId="77777777" w:rsidR="00872B65" w:rsidRPr="005F7586" w:rsidRDefault="00872B65" w:rsidP="00872B65">
      <w:pPr>
        <w:rPr>
          <w:rFonts w:ascii="Verdana" w:hAnsi="Verdana"/>
          <w:color w:val="000000"/>
          <w:sz w:val="18"/>
          <w:szCs w:val="18"/>
        </w:rPr>
      </w:pPr>
    </w:p>
    <w:p w14:paraId="5E8CC743" w14:textId="77777777" w:rsidR="00872B65" w:rsidRPr="005F7586" w:rsidRDefault="00872B65" w:rsidP="001D2ADC">
      <w:pPr>
        <w:numPr>
          <w:ilvl w:val="0"/>
          <w:numId w:val="6"/>
        </w:numPr>
        <w:rPr>
          <w:rFonts w:ascii="Verdana" w:hAnsi="Verdana"/>
          <w:sz w:val="18"/>
          <w:szCs w:val="18"/>
        </w:rPr>
      </w:pPr>
      <w:r w:rsidRPr="005F7586">
        <w:rPr>
          <w:rFonts w:ascii="Verdana" w:hAnsi="Verdana"/>
          <w:color w:val="000000"/>
          <w:sz w:val="18"/>
          <w:szCs w:val="18"/>
        </w:rPr>
        <w:lastRenderedPageBreak/>
        <w:t xml:space="preserve">The fair value of </w:t>
      </w:r>
      <w:proofErr w:type="gramStart"/>
      <w:r w:rsidRPr="005F7586">
        <w:rPr>
          <w:rFonts w:ascii="Verdana" w:hAnsi="Verdana"/>
          <w:color w:val="000000"/>
          <w:sz w:val="18"/>
          <w:szCs w:val="18"/>
        </w:rPr>
        <w:t>short term</w:t>
      </w:r>
      <w:proofErr w:type="gramEnd"/>
      <w:r w:rsidRPr="005F7586">
        <w:rPr>
          <w:rFonts w:ascii="Verdana" w:hAnsi="Verdana"/>
          <w:color w:val="000000"/>
          <w:sz w:val="18"/>
          <w:szCs w:val="18"/>
        </w:rPr>
        <w:t xml:space="preserve"> investments, including trade payables and receivables is assumed to be approximate to the carrying amount.</w:t>
      </w:r>
    </w:p>
    <w:p w14:paraId="59C542CF" w14:textId="77777777" w:rsidR="00872B65" w:rsidRPr="005F7586" w:rsidRDefault="00872B65" w:rsidP="00872B65">
      <w:pPr>
        <w:overflowPunct w:val="0"/>
        <w:autoSpaceDE w:val="0"/>
        <w:autoSpaceDN w:val="0"/>
        <w:adjustRightInd w:val="0"/>
        <w:ind w:left="720"/>
        <w:textAlignment w:val="baseline"/>
        <w:rPr>
          <w:rFonts w:ascii="Verdana" w:hAnsi="Verdana"/>
          <w:sz w:val="18"/>
          <w:szCs w:val="18"/>
        </w:rPr>
      </w:pPr>
    </w:p>
    <w:p w14:paraId="3BBD5F02" w14:textId="77777777" w:rsidR="00EA09DE" w:rsidRPr="005F7586" w:rsidRDefault="00EA09DE" w:rsidP="00872B65">
      <w:pPr>
        <w:rPr>
          <w:rFonts w:ascii="Verdana" w:hAnsi="Verdana" w:cs="Arial"/>
          <w:sz w:val="18"/>
          <w:szCs w:val="18"/>
        </w:rPr>
      </w:pPr>
    </w:p>
    <w:p w14:paraId="7FA0E77F" w14:textId="6AF10799" w:rsidR="00872B65" w:rsidRPr="005F7586" w:rsidRDefault="00872B65" w:rsidP="00872B65">
      <w:pPr>
        <w:rPr>
          <w:rFonts w:ascii="Verdana" w:hAnsi="Verdana"/>
          <w:sz w:val="18"/>
          <w:szCs w:val="18"/>
        </w:rPr>
      </w:pPr>
      <w:r w:rsidRPr="005F7586">
        <w:rPr>
          <w:rFonts w:ascii="Verdana" w:hAnsi="Verdana" w:cs="Arial"/>
          <w:sz w:val="18"/>
          <w:szCs w:val="18"/>
        </w:rPr>
        <w:t>There were no transfers between input levels 1 and 2 or changes in the valuation technique used during the year.</w:t>
      </w:r>
    </w:p>
    <w:p w14:paraId="5ADDED58" w14:textId="77777777" w:rsidR="00281390" w:rsidRPr="005F7586" w:rsidRDefault="00281390" w:rsidP="006A6115">
      <w:pPr>
        <w:rPr>
          <w:rFonts w:ascii="Verdana" w:hAnsi="Verdana"/>
          <w:b/>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55AA9FCD" w14:textId="77777777" w:rsidTr="007C6110">
        <w:trPr>
          <w:jc w:val="center"/>
        </w:trPr>
        <w:tc>
          <w:tcPr>
            <w:tcW w:w="10829" w:type="dxa"/>
            <w:gridSpan w:val="2"/>
            <w:shd w:val="clear" w:color="auto" w:fill="FFFF99"/>
            <w:vAlign w:val="center"/>
          </w:tcPr>
          <w:p w14:paraId="0EE72CB4" w14:textId="77777777" w:rsidR="007C6110" w:rsidRPr="005F7586" w:rsidRDefault="00A8105E" w:rsidP="006A6115">
            <w:pPr>
              <w:pStyle w:val="Heading1"/>
              <w:pBdr>
                <w:bottom w:val="none" w:sz="0" w:space="0" w:color="auto"/>
              </w:pBdr>
              <w:spacing w:after="0" w:line="240" w:lineRule="auto"/>
              <w:rPr>
                <w:rFonts w:ascii="Verdana" w:hAnsi="Verdana" w:cs="Arial"/>
                <w:b/>
                <w:sz w:val="18"/>
                <w:szCs w:val="18"/>
                <w:u w:val="single"/>
              </w:rPr>
            </w:pPr>
            <w:bookmarkStart w:id="84" w:name="Note28"/>
            <w:r w:rsidRPr="005F7586">
              <w:rPr>
                <w:rFonts w:ascii="Verdana" w:hAnsi="Verdana" w:cs="Arial"/>
                <w:b/>
                <w:sz w:val="18"/>
                <w:szCs w:val="18"/>
              </w:rPr>
              <w:t>Note 28</w:t>
            </w:r>
            <w:r w:rsidR="007C6110" w:rsidRPr="005F7586">
              <w:rPr>
                <w:rFonts w:ascii="Verdana" w:hAnsi="Verdana" w:cs="Arial"/>
                <w:b/>
                <w:sz w:val="18"/>
                <w:szCs w:val="18"/>
              </w:rPr>
              <w:t xml:space="preserve"> – Nature and Extent of Risks Arising </w:t>
            </w:r>
            <w:proofErr w:type="gramStart"/>
            <w:r w:rsidR="007C6110" w:rsidRPr="005F7586">
              <w:rPr>
                <w:rFonts w:ascii="Verdana" w:hAnsi="Verdana" w:cs="Arial"/>
                <w:b/>
                <w:sz w:val="18"/>
                <w:szCs w:val="18"/>
              </w:rPr>
              <w:t>From</w:t>
            </w:r>
            <w:proofErr w:type="gramEnd"/>
            <w:r w:rsidR="007C6110" w:rsidRPr="005F7586">
              <w:rPr>
                <w:rFonts w:ascii="Verdana" w:hAnsi="Verdana" w:cs="Arial"/>
                <w:b/>
                <w:sz w:val="18"/>
                <w:szCs w:val="18"/>
              </w:rPr>
              <w:t xml:space="preserve"> Financial Instruments</w:t>
            </w:r>
            <w:bookmarkEnd w:id="84"/>
          </w:p>
        </w:tc>
      </w:tr>
      <w:tr w:rsidR="007C6110" w:rsidRPr="005F7586" w14:paraId="5E580F66" w14:textId="77777777" w:rsidTr="007C6110">
        <w:trPr>
          <w:jc w:val="center"/>
        </w:trPr>
        <w:tc>
          <w:tcPr>
            <w:tcW w:w="3504" w:type="dxa"/>
            <w:shd w:val="clear" w:color="auto" w:fill="auto"/>
            <w:vAlign w:val="center"/>
          </w:tcPr>
          <w:p w14:paraId="0DC14DF9"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4BD8FC68" w14:textId="2CFE14FE" w:rsidR="007C6110" w:rsidRPr="005F7586" w:rsidRDefault="009C7297" w:rsidP="006A6115">
            <w:pPr>
              <w:rPr>
                <w:rFonts w:ascii="Verdana" w:hAnsi="Verdana"/>
                <w:sz w:val="18"/>
                <w:szCs w:val="18"/>
              </w:rPr>
            </w:pPr>
            <w:r w:rsidRPr="005F7586">
              <w:rPr>
                <w:rFonts w:ascii="Verdana" w:hAnsi="Verdana"/>
                <w:sz w:val="18"/>
                <w:szCs w:val="18"/>
              </w:rPr>
              <w:t>This note explains the risk of the financial</w:t>
            </w:r>
            <w:r w:rsidR="00745DA1" w:rsidRPr="005F7586">
              <w:rPr>
                <w:rFonts w:ascii="Verdana" w:hAnsi="Verdana"/>
                <w:sz w:val="18"/>
                <w:szCs w:val="18"/>
              </w:rPr>
              <w:t xml:space="preserve"> instruments detailed in </w:t>
            </w:r>
            <w:hyperlink w:anchor="Note27" w:history="1">
              <w:r w:rsidR="00745DA1" w:rsidRPr="005F7586">
                <w:rPr>
                  <w:rStyle w:val="Hyperlink"/>
                  <w:rFonts w:ascii="Verdana" w:hAnsi="Verdana"/>
                  <w:sz w:val="18"/>
                  <w:szCs w:val="18"/>
                </w:rPr>
                <w:t>Note 27</w:t>
              </w:r>
            </w:hyperlink>
            <w:r w:rsidRPr="005F7586">
              <w:rPr>
                <w:rFonts w:ascii="Verdana" w:hAnsi="Verdana"/>
                <w:sz w:val="18"/>
                <w:szCs w:val="18"/>
              </w:rPr>
              <w:t xml:space="preserve"> in respect of credit risk, liquidity risk and market risk.</w:t>
            </w:r>
          </w:p>
        </w:tc>
      </w:tr>
    </w:tbl>
    <w:p w14:paraId="7353B24A" w14:textId="77777777" w:rsidR="007C6110" w:rsidRPr="005F7586" w:rsidRDefault="007C6110" w:rsidP="006A6115">
      <w:pPr>
        <w:rPr>
          <w:rFonts w:ascii="Verdana" w:hAnsi="Verdana" w:cs="Arial"/>
          <w:b/>
          <w:sz w:val="18"/>
          <w:szCs w:val="18"/>
          <w:u w:val="single"/>
        </w:rPr>
      </w:pPr>
    </w:p>
    <w:p w14:paraId="6CEBB2D9" w14:textId="77777777" w:rsidR="00591C42" w:rsidRPr="005F7586" w:rsidRDefault="00591C42" w:rsidP="00591C42">
      <w:pPr>
        <w:tabs>
          <w:tab w:val="left" w:pos="1134"/>
          <w:tab w:val="left" w:pos="2268"/>
          <w:tab w:val="decimal" w:pos="5102"/>
        </w:tabs>
        <w:overflowPunct w:val="0"/>
        <w:autoSpaceDE w:val="0"/>
        <w:autoSpaceDN w:val="0"/>
        <w:adjustRightInd w:val="0"/>
        <w:jc w:val="both"/>
        <w:textAlignment w:val="baseline"/>
        <w:rPr>
          <w:rFonts w:ascii="Verdana" w:hAnsi="Verdana"/>
          <w:b/>
          <w:color w:val="000000"/>
          <w:sz w:val="18"/>
          <w:szCs w:val="18"/>
          <w:u w:val="single"/>
        </w:rPr>
      </w:pPr>
      <w:r w:rsidRPr="005F7586">
        <w:rPr>
          <w:rFonts w:ascii="Verdana" w:hAnsi="Verdana"/>
          <w:b/>
          <w:color w:val="000000"/>
          <w:sz w:val="18"/>
          <w:szCs w:val="18"/>
          <w:u w:val="single"/>
        </w:rPr>
        <w:t>Financial Instruments – Risks</w:t>
      </w:r>
    </w:p>
    <w:p w14:paraId="29391350" w14:textId="77777777" w:rsidR="00591C42" w:rsidRPr="005F7586" w:rsidRDefault="00591C42" w:rsidP="00591C42">
      <w:pPr>
        <w:tabs>
          <w:tab w:val="left" w:pos="1134"/>
          <w:tab w:val="left" w:pos="2268"/>
          <w:tab w:val="decimal" w:pos="5102"/>
        </w:tabs>
        <w:overflowPunct w:val="0"/>
        <w:autoSpaceDE w:val="0"/>
        <w:autoSpaceDN w:val="0"/>
        <w:adjustRightInd w:val="0"/>
        <w:jc w:val="both"/>
        <w:textAlignment w:val="baseline"/>
        <w:rPr>
          <w:rFonts w:ascii="Verdana" w:hAnsi="Verdana"/>
          <w:b/>
          <w:color w:val="000000"/>
          <w:sz w:val="18"/>
          <w:szCs w:val="18"/>
          <w:u w:val="single"/>
        </w:rPr>
      </w:pPr>
    </w:p>
    <w:p w14:paraId="0DA6ADDF" w14:textId="77777777" w:rsidR="00591C42" w:rsidRPr="005F7586" w:rsidRDefault="00591C42" w:rsidP="00591C42">
      <w:pPr>
        <w:pStyle w:val="NumberedAnnexParaCharChar"/>
        <w:numPr>
          <w:ilvl w:val="0"/>
          <w:numId w:val="0"/>
        </w:numPr>
        <w:ind w:right="26"/>
        <w:rPr>
          <w:rFonts w:ascii="Verdana" w:hAnsi="Verdana"/>
          <w:color w:val="000000"/>
          <w:sz w:val="18"/>
          <w:szCs w:val="18"/>
          <w:lang w:val="en-GB"/>
        </w:rPr>
      </w:pPr>
      <w:r w:rsidRPr="005F7586">
        <w:rPr>
          <w:rFonts w:ascii="Verdana" w:hAnsi="Verdana"/>
          <w:color w:val="000000"/>
          <w:sz w:val="18"/>
          <w:szCs w:val="18"/>
          <w:lang w:val="en-GB"/>
        </w:rPr>
        <w:t>The Council’s treasury activities expose it to a variety of financial risks. The key risks are:</w:t>
      </w:r>
    </w:p>
    <w:p w14:paraId="4E68F444" w14:textId="77777777" w:rsidR="00591C42" w:rsidRPr="005F7586" w:rsidRDefault="00591C42" w:rsidP="00591C42">
      <w:pPr>
        <w:pStyle w:val="NumberedAnnexParaCharChar"/>
        <w:numPr>
          <w:ilvl w:val="0"/>
          <w:numId w:val="0"/>
        </w:numPr>
        <w:ind w:right="26"/>
        <w:rPr>
          <w:rFonts w:ascii="Verdana" w:hAnsi="Verdana"/>
          <w:color w:val="000000"/>
          <w:sz w:val="18"/>
          <w:szCs w:val="18"/>
          <w:lang w:val="en-GB"/>
        </w:rPr>
      </w:pPr>
    </w:p>
    <w:p w14:paraId="2B6FADA5" w14:textId="77777777" w:rsidR="00591C42" w:rsidRPr="005F7586" w:rsidRDefault="00591C42" w:rsidP="001D2ADC">
      <w:pPr>
        <w:pStyle w:val="NumberedAnnexParaCharChar"/>
        <w:numPr>
          <w:ilvl w:val="0"/>
          <w:numId w:val="8"/>
        </w:numPr>
        <w:ind w:right="26"/>
        <w:rPr>
          <w:rFonts w:ascii="Verdana" w:hAnsi="Verdana"/>
          <w:color w:val="000000"/>
          <w:sz w:val="18"/>
          <w:szCs w:val="18"/>
          <w:lang w:val="en-GB"/>
        </w:rPr>
      </w:pPr>
      <w:r w:rsidRPr="005F7586">
        <w:rPr>
          <w:rFonts w:ascii="Verdana" w:hAnsi="Verdana"/>
          <w:color w:val="000000"/>
          <w:sz w:val="18"/>
          <w:szCs w:val="18"/>
          <w:lang w:val="en-GB"/>
        </w:rPr>
        <w:t xml:space="preserve">Credit Risk – the possibility that other parties might fail to pay amounts due to the </w:t>
      </w:r>
      <w:proofErr w:type="gramStart"/>
      <w:r w:rsidRPr="005F7586">
        <w:rPr>
          <w:rFonts w:ascii="Verdana" w:hAnsi="Verdana"/>
          <w:color w:val="000000"/>
          <w:sz w:val="18"/>
          <w:szCs w:val="18"/>
          <w:lang w:val="en-GB"/>
        </w:rPr>
        <w:t>Council;</w:t>
      </w:r>
      <w:proofErr w:type="gramEnd"/>
    </w:p>
    <w:p w14:paraId="76655DB8" w14:textId="77777777" w:rsidR="00591C42" w:rsidRPr="005F7586" w:rsidRDefault="00591C42" w:rsidP="001D2ADC">
      <w:pPr>
        <w:pStyle w:val="NumberedAnnexParaCharChar"/>
        <w:numPr>
          <w:ilvl w:val="0"/>
          <w:numId w:val="8"/>
        </w:numPr>
        <w:ind w:right="26"/>
        <w:rPr>
          <w:rFonts w:ascii="Verdana" w:hAnsi="Verdana"/>
          <w:color w:val="000000"/>
          <w:sz w:val="18"/>
          <w:szCs w:val="18"/>
          <w:lang w:val="en-GB"/>
        </w:rPr>
      </w:pPr>
      <w:r w:rsidRPr="005F7586">
        <w:rPr>
          <w:rFonts w:ascii="Verdana" w:hAnsi="Verdana"/>
          <w:color w:val="000000"/>
          <w:sz w:val="18"/>
          <w:szCs w:val="18"/>
          <w:lang w:val="en-GB"/>
        </w:rPr>
        <w:t xml:space="preserve">Liquidity Risk – the possibility that the Council might not have funds available to meet its commitments to make </w:t>
      </w:r>
      <w:proofErr w:type="gramStart"/>
      <w:r w:rsidRPr="005F7586">
        <w:rPr>
          <w:rFonts w:ascii="Verdana" w:hAnsi="Verdana"/>
          <w:color w:val="000000"/>
          <w:sz w:val="18"/>
          <w:szCs w:val="18"/>
          <w:lang w:val="en-GB"/>
        </w:rPr>
        <w:t>payments;</w:t>
      </w:r>
      <w:proofErr w:type="gramEnd"/>
    </w:p>
    <w:p w14:paraId="29C94053" w14:textId="77777777" w:rsidR="00591C42" w:rsidRPr="005F7586" w:rsidRDefault="00591C42" w:rsidP="001D2ADC">
      <w:pPr>
        <w:pStyle w:val="NumberedAnnexParaCharChar"/>
        <w:numPr>
          <w:ilvl w:val="0"/>
          <w:numId w:val="8"/>
        </w:numPr>
        <w:ind w:right="26"/>
        <w:rPr>
          <w:rFonts w:ascii="Verdana" w:hAnsi="Verdana"/>
          <w:color w:val="000000"/>
          <w:sz w:val="18"/>
          <w:szCs w:val="18"/>
          <w:lang w:val="en-GB"/>
        </w:rPr>
      </w:pPr>
      <w:r w:rsidRPr="005F7586">
        <w:rPr>
          <w:rFonts w:ascii="Verdana" w:hAnsi="Verdana"/>
          <w:color w:val="000000"/>
          <w:sz w:val="18"/>
          <w:szCs w:val="18"/>
          <w:lang w:val="en-GB"/>
        </w:rPr>
        <w:t xml:space="preserve">Market Risk – the possibility that financial loss might arise for the Council </w:t>
      </w:r>
      <w:proofErr w:type="gramStart"/>
      <w:r w:rsidRPr="005F7586">
        <w:rPr>
          <w:rFonts w:ascii="Verdana" w:hAnsi="Verdana"/>
          <w:color w:val="000000"/>
          <w:sz w:val="18"/>
          <w:szCs w:val="18"/>
          <w:lang w:val="en-GB"/>
        </w:rPr>
        <w:t>as a result of</w:t>
      </w:r>
      <w:proofErr w:type="gramEnd"/>
      <w:r w:rsidRPr="005F7586">
        <w:rPr>
          <w:rFonts w:ascii="Verdana" w:hAnsi="Verdana"/>
          <w:color w:val="000000"/>
          <w:sz w:val="18"/>
          <w:szCs w:val="18"/>
          <w:lang w:val="en-GB"/>
        </w:rPr>
        <w:t xml:space="preserve"> interest rate movements.</w:t>
      </w:r>
    </w:p>
    <w:p w14:paraId="28B579F5" w14:textId="77777777" w:rsidR="00591C42" w:rsidRPr="005F7586" w:rsidRDefault="00591C42" w:rsidP="00591C42">
      <w:pPr>
        <w:pStyle w:val="NumberedAnnexParaCharChar"/>
        <w:numPr>
          <w:ilvl w:val="0"/>
          <w:numId w:val="0"/>
        </w:numPr>
        <w:ind w:right="26"/>
        <w:rPr>
          <w:rFonts w:ascii="Verdana" w:hAnsi="Verdana"/>
          <w:color w:val="000000"/>
          <w:sz w:val="18"/>
          <w:szCs w:val="18"/>
          <w:u w:val="single"/>
          <w:lang w:val="en-GB"/>
        </w:rPr>
      </w:pPr>
    </w:p>
    <w:p w14:paraId="1DDA1FC0" w14:textId="77777777" w:rsidR="005321EF" w:rsidRPr="005F7586" w:rsidRDefault="005321EF" w:rsidP="005321EF">
      <w:pPr>
        <w:pStyle w:val="NumberedAnnexParaCharChar"/>
        <w:numPr>
          <w:ilvl w:val="0"/>
          <w:numId w:val="0"/>
        </w:numPr>
        <w:ind w:right="26"/>
        <w:rPr>
          <w:rFonts w:ascii="Verdana" w:hAnsi="Verdana"/>
          <w:color w:val="000000"/>
          <w:sz w:val="18"/>
          <w:szCs w:val="18"/>
          <w:u w:val="single"/>
          <w:lang w:val="en-GB"/>
        </w:rPr>
      </w:pPr>
      <w:r w:rsidRPr="005F7586">
        <w:rPr>
          <w:rFonts w:ascii="Verdana" w:hAnsi="Verdana"/>
          <w:color w:val="000000"/>
          <w:sz w:val="18"/>
          <w:szCs w:val="18"/>
          <w:u w:val="single"/>
          <w:lang w:val="en-GB"/>
        </w:rPr>
        <w:t>Overall Procedures for Managing Risk</w:t>
      </w:r>
    </w:p>
    <w:p w14:paraId="5400D09B" w14:textId="77777777" w:rsidR="005321EF" w:rsidRPr="005F7586" w:rsidRDefault="005321EF" w:rsidP="005321EF">
      <w:pPr>
        <w:pStyle w:val="NumberedAnnexParaCharChar"/>
        <w:numPr>
          <w:ilvl w:val="0"/>
          <w:numId w:val="0"/>
        </w:numPr>
        <w:ind w:right="26"/>
        <w:rPr>
          <w:rFonts w:ascii="Verdana" w:hAnsi="Verdana"/>
          <w:color w:val="000000"/>
          <w:sz w:val="18"/>
          <w:szCs w:val="18"/>
          <w:lang w:val="en-GB"/>
        </w:rPr>
      </w:pPr>
    </w:p>
    <w:p w14:paraId="3E4FAB91" w14:textId="77777777" w:rsidR="005321EF" w:rsidRPr="005F7586" w:rsidRDefault="005321EF" w:rsidP="005321EF">
      <w:pPr>
        <w:pStyle w:val="NumberedAnnexParaCharChar"/>
        <w:numPr>
          <w:ilvl w:val="0"/>
          <w:numId w:val="0"/>
        </w:numPr>
        <w:ind w:right="26"/>
        <w:rPr>
          <w:rFonts w:ascii="Verdana" w:hAnsi="Verdana"/>
          <w:sz w:val="18"/>
          <w:szCs w:val="18"/>
          <w:lang w:val="en-GB"/>
        </w:rPr>
      </w:pPr>
      <w:r w:rsidRPr="005F7586">
        <w:rPr>
          <w:rFonts w:ascii="Verdana" w:hAnsi="Verdana"/>
          <w:color w:val="000000"/>
          <w:sz w:val="18"/>
          <w:szCs w:val="18"/>
          <w:lang w:val="en-GB"/>
        </w:rPr>
        <w:t>The Council has adopted CIPFA’s Treasury Management Code which provides a framework for effective treasury management in public sector organisations, including the effective control of risk</w:t>
      </w:r>
      <w:r w:rsidRPr="005F7586">
        <w:rPr>
          <w:rFonts w:ascii="Verdana" w:hAnsi="Verdana"/>
          <w:sz w:val="18"/>
          <w:szCs w:val="18"/>
          <w:lang w:val="en-GB"/>
        </w:rPr>
        <w:t>.</w:t>
      </w:r>
    </w:p>
    <w:p w14:paraId="1175AAAD" w14:textId="77777777" w:rsidR="005321EF" w:rsidRPr="005F7586" w:rsidRDefault="005321EF" w:rsidP="005321EF">
      <w:pPr>
        <w:pStyle w:val="NumberedAnnexParaCharChar"/>
        <w:numPr>
          <w:ilvl w:val="0"/>
          <w:numId w:val="0"/>
        </w:numPr>
        <w:ind w:right="26"/>
        <w:rPr>
          <w:rFonts w:ascii="Verdana" w:hAnsi="Verdana"/>
          <w:sz w:val="18"/>
          <w:szCs w:val="18"/>
          <w:lang w:val="en-GB"/>
        </w:rPr>
      </w:pPr>
    </w:p>
    <w:p w14:paraId="6A216FE2" w14:textId="77777777" w:rsidR="005321EF" w:rsidRPr="005F7586" w:rsidRDefault="005321EF" w:rsidP="005321EF">
      <w:pPr>
        <w:pStyle w:val="NumberedAnnexParaCharChar"/>
        <w:numPr>
          <w:ilvl w:val="0"/>
          <w:numId w:val="0"/>
        </w:numPr>
        <w:ind w:right="26"/>
        <w:rPr>
          <w:rFonts w:ascii="Verdana" w:hAnsi="Verdana"/>
          <w:color w:val="000000"/>
          <w:sz w:val="18"/>
          <w:szCs w:val="18"/>
          <w:lang w:val="en-GB"/>
        </w:rPr>
      </w:pPr>
      <w:r w:rsidRPr="005F7586">
        <w:rPr>
          <w:rFonts w:ascii="Verdana" w:hAnsi="Verdana"/>
          <w:color w:val="000000"/>
          <w:sz w:val="18"/>
          <w:szCs w:val="18"/>
          <w:lang w:val="en-GB"/>
        </w:rPr>
        <w:t xml:space="preserve">In accordance with the Treasury Management Code, the Council produces an annual Treasury Management Strategy (approved by Full Council prior to each financial year) which sets out the </w:t>
      </w:r>
      <w:proofErr w:type="gramStart"/>
      <w:r w:rsidRPr="005F7586">
        <w:rPr>
          <w:rFonts w:ascii="Verdana" w:hAnsi="Verdana"/>
          <w:color w:val="000000"/>
          <w:sz w:val="18"/>
          <w:szCs w:val="18"/>
          <w:lang w:val="en-GB"/>
        </w:rPr>
        <w:t>high level</w:t>
      </w:r>
      <w:proofErr w:type="gramEnd"/>
      <w:r w:rsidRPr="005F7586">
        <w:rPr>
          <w:rFonts w:ascii="Verdana" w:hAnsi="Verdana"/>
          <w:color w:val="000000"/>
          <w:sz w:val="18"/>
          <w:szCs w:val="18"/>
          <w:lang w:val="en-GB"/>
        </w:rPr>
        <w:t xml:space="preserve"> parameters for managing these risks. The Council also maintains a suite of Treasury Management Practice (TMP) documents which specify the practical arrangements to be followed in each risk area.</w:t>
      </w:r>
    </w:p>
    <w:p w14:paraId="1FCE246B" w14:textId="77777777" w:rsidR="005321EF" w:rsidRPr="005F7586" w:rsidRDefault="005321EF" w:rsidP="005321EF">
      <w:pPr>
        <w:pStyle w:val="NumberedAnnexParaCharChar"/>
        <w:numPr>
          <w:ilvl w:val="0"/>
          <w:numId w:val="0"/>
        </w:numPr>
        <w:ind w:right="26"/>
        <w:rPr>
          <w:rFonts w:ascii="Verdana" w:hAnsi="Verdana"/>
          <w:color w:val="000000"/>
          <w:sz w:val="18"/>
          <w:szCs w:val="18"/>
          <w:lang w:val="en-GB"/>
        </w:rPr>
      </w:pPr>
    </w:p>
    <w:p w14:paraId="4257E541" w14:textId="77777777" w:rsidR="005321EF" w:rsidRPr="005F7586" w:rsidRDefault="005321EF" w:rsidP="005321EF">
      <w:pPr>
        <w:pStyle w:val="NumberedAnnexParaCharChar"/>
        <w:numPr>
          <w:ilvl w:val="0"/>
          <w:numId w:val="0"/>
        </w:numPr>
        <w:ind w:right="26"/>
        <w:rPr>
          <w:rFonts w:ascii="Verdana" w:hAnsi="Verdana"/>
          <w:color w:val="000000"/>
          <w:sz w:val="18"/>
          <w:szCs w:val="18"/>
          <w:lang w:val="en-GB"/>
        </w:rPr>
      </w:pPr>
      <w:r w:rsidRPr="005F7586">
        <w:rPr>
          <w:rFonts w:ascii="Verdana" w:hAnsi="Verdana"/>
          <w:color w:val="000000"/>
          <w:sz w:val="18"/>
          <w:szCs w:val="18"/>
          <w:lang w:val="en-GB"/>
        </w:rPr>
        <w:t>The Council has strong arrangements around the governance and scrutiny of Treasury Management activities, over and above those prescribed in the Treasury Management Code.  The Treasury Management Panel, comprising of Elected Members and Senior Officers from within the Council, meets on a quarterly basis to oversee operations and to make decisions on strategy.</w:t>
      </w:r>
    </w:p>
    <w:p w14:paraId="4102B3EC" w14:textId="77777777" w:rsidR="005321EF" w:rsidRPr="005F7586" w:rsidRDefault="005321EF" w:rsidP="005321EF">
      <w:pPr>
        <w:ind w:right="26"/>
        <w:rPr>
          <w:rFonts w:ascii="Verdana" w:hAnsi="Verdana"/>
          <w:color w:val="FF0000"/>
          <w:sz w:val="18"/>
          <w:szCs w:val="18"/>
          <w:lang w:eastAsia="en-GB"/>
        </w:rPr>
      </w:pPr>
    </w:p>
    <w:p w14:paraId="1FBD3F40" w14:textId="77777777" w:rsidR="005321EF" w:rsidRPr="005F7586" w:rsidRDefault="005321EF" w:rsidP="005321EF">
      <w:pPr>
        <w:ind w:right="26"/>
        <w:rPr>
          <w:rFonts w:ascii="Verdana" w:hAnsi="Verdana"/>
          <w:b/>
          <w:color w:val="000000"/>
          <w:sz w:val="18"/>
          <w:szCs w:val="18"/>
          <w:lang w:eastAsia="en-GB"/>
        </w:rPr>
      </w:pPr>
      <w:r w:rsidRPr="005F7586">
        <w:rPr>
          <w:rFonts w:ascii="Verdana" w:hAnsi="Verdana"/>
          <w:b/>
          <w:color w:val="000000"/>
          <w:sz w:val="18"/>
          <w:szCs w:val="18"/>
          <w:lang w:eastAsia="en-GB"/>
        </w:rPr>
        <w:t>Credit Risk</w:t>
      </w:r>
    </w:p>
    <w:p w14:paraId="3A303DE9" w14:textId="77777777" w:rsidR="005321EF" w:rsidRPr="005F7586" w:rsidRDefault="005321EF" w:rsidP="005321EF">
      <w:pPr>
        <w:ind w:right="26"/>
        <w:rPr>
          <w:rFonts w:ascii="Verdana" w:hAnsi="Verdana"/>
          <w:b/>
          <w:color w:val="000000"/>
          <w:sz w:val="18"/>
          <w:szCs w:val="18"/>
          <w:lang w:eastAsia="en-GB"/>
        </w:rPr>
      </w:pPr>
    </w:p>
    <w:p w14:paraId="67C3EE4E" w14:textId="26C41C15" w:rsidR="005321EF" w:rsidRPr="005F7586" w:rsidRDefault="005321EF" w:rsidP="005321EF">
      <w:pPr>
        <w:pStyle w:val="NumberedAnnexParaCharChar"/>
        <w:numPr>
          <w:ilvl w:val="0"/>
          <w:numId w:val="0"/>
        </w:numPr>
        <w:tabs>
          <w:tab w:val="left" w:pos="720"/>
        </w:tabs>
        <w:ind w:right="26"/>
        <w:jc w:val="both"/>
        <w:rPr>
          <w:rFonts w:ascii="Verdana" w:hAnsi="Verdana"/>
          <w:sz w:val="18"/>
          <w:szCs w:val="18"/>
          <w:lang w:val="en-GB"/>
        </w:rPr>
      </w:pPr>
      <w:r w:rsidRPr="005F7586">
        <w:rPr>
          <w:rFonts w:ascii="Verdana" w:hAnsi="Verdana"/>
          <w:color w:val="000000"/>
          <w:sz w:val="18"/>
          <w:szCs w:val="18"/>
          <w:lang w:val="en-GB"/>
        </w:rPr>
        <w:t>Credit risk arises from deposits with banks and financial institutions, as well as credit exposures to the Council’s customers.</w:t>
      </w:r>
      <w:r w:rsidRPr="005F7586">
        <w:rPr>
          <w:rFonts w:ascii="Verdana" w:hAnsi="Verdana"/>
          <w:sz w:val="18"/>
          <w:szCs w:val="18"/>
          <w:lang w:val="en-GB"/>
        </w:rPr>
        <w:t xml:space="preserve"> The effective management of credit risk and safeguarding the security of the </w:t>
      </w:r>
      <w:r w:rsidRPr="005F7586">
        <w:rPr>
          <w:rFonts w:ascii="Verdana" w:hAnsi="Verdana"/>
          <w:color w:val="000000"/>
          <w:sz w:val="18"/>
          <w:szCs w:val="18"/>
          <w:lang w:val="en-GB"/>
        </w:rPr>
        <w:t>Council</w:t>
      </w:r>
      <w:r w:rsidRPr="005F7586">
        <w:rPr>
          <w:rFonts w:ascii="Verdana" w:hAnsi="Verdana"/>
          <w:sz w:val="18"/>
          <w:szCs w:val="18"/>
          <w:lang w:val="en-GB"/>
        </w:rPr>
        <w:t>’s investments was a key Treasury Management priority in 202</w:t>
      </w:r>
      <w:r w:rsidR="00931AF9" w:rsidRPr="005F7586">
        <w:rPr>
          <w:rFonts w:ascii="Verdana" w:hAnsi="Verdana"/>
          <w:sz w:val="18"/>
          <w:szCs w:val="18"/>
          <w:lang w:val="en-GB"/>
        </w:rPr>
        <w:t>1</w:t>
      </w:r>
      <w:r w:rsidRPr="005F7586">
        <w:rPr>
          <w:rFonts w:ascii="Verdana" w:hAnsi="Verdana"/>
          <w:sz w:val="18"/>
          <w:szCs w:val="18"/>
          <w:lang w:val="en-GB"/>
        </w:rPr>
        <w:t>/2</w:t>
      </w:r>
      <w:r w:rsidR="00931AF9" w:rsidRPr="005F7586">
        <w:rPr>
          <w:rFonts w:ascii="Verdana" w:hAnsi="Verdana"/>
          <w:sz w:val="18"/>
          <w:szCs w:val="18"/>
          <w:lang w:val="en-GB"/>
        </w:rPr>
        <w:t>2</w:t>
      </w:r>
      <w:r w:rsidRPr="005F7586">
        <w:rPr>
          <w:rFonts w:ascii="Verdana" w:hAnsi="Verdana"/>
          <w:sz w:val="18"/>
          <w:szCs w:val="18"/>
          <w:lang w:val="en-GB"/>
        </w:rPr>
        <w:t>.</w:t>
      </w:r>
    </w:p>
    <w:p w14:paraId="0FFC4AEE" w14:textId="77777777" w:rsidR="00591C42" w:rsidRPr="005F7586" w:rsidRDefault="00591C42" w:rsidP="00591C42">
      <w:pPr>
        <w:pStyle w:val="NumberedAnnexParaCharChar"/>
        <w:numPr>
          <w:ilvl w:val="0"/>
          <w:numId w:val="0"/>
        </w:numPr>
        <w:tabs>
          <w:tab w:val="left" w:pos="720"/>
        </w:tabs>
        <w:ind w:right="26"/>
        <w:jc w:val="both"/>
        <w:rPr>
          <w:rFonts w:ascii="Verdana" w:hAnsi="Verdana"/>
          <w:color w:val="000000"/>
          <w:sz w:val="18"/>
          <w:szCs w:val="18"/>
          <w:lang w:val="en-GB"/>
        </w:rPr>
      </w:pPr>
    </w:p>
    <w:p w14:paraId="68A6805E" w14:textId="77777777" w:rsidR="005321EF" w:rsidRPr="005F7586" w:rsidRDefault="005321EF" w:rsidP="005321EF">
      <w:pPr>
        <w:pStyle w:val="NumberedAnnexParaCharChar"/>
        <w:numPr>
          <w:ilvl w:val="0"/>
          <w:numId w:val="0"/>
        </w:numPr>
        <w:tabs>
          <w:tab w:val="left" w:pos="720"/>
        </w:tabs>
        <w:ind w:right="26"/>
        <w:jc w:val="both"/>
        <w:rPr>
          <w:rFonts w:ascii="Verdana" w:hAnsi="Verdana"/>
          <w:color w:val="000000"/>
          <w:sz w:val="18"/>
          <w:szCs w:val="18"/>
          <w:u w:val="single"/>
          <w:lang w:val="en-GB"/>
        </w:rPr>
      </w:pPr>
      <w:r w:rsidRPr="005F7586">
        <w:rPr>
          <w:rFonts w:ascii="Verdana" w:hAnsi="Verdana"/>
          <w:color w:val="000000"/>
          <w:sz w:val="18"/>
          <w:szCs w:val="18"/>
          <w:u w:val="single"/>
          <w:lang w:val="en-GB"/>
        </w:rPr>
        <w:t>Regular Treasury Investments</w:t>
      </w:r>
    </w:p>
    <w:p w14:paraId="56978857" w14:textId="77777777" w:rsidR="005321EF" w:rsidRPr="005F7586" w:rsidRDefault="005321EF" w:rsidP="005321EF">
      <w:pPr>
        <w:pStyle w:val="NumberedAnnexParaCharChar"/>
        <w:numPr>
          <w:ilvl w:val="0"/>
          <w:numId w:val="0"/>
        </w:numPr>
        <w:tabs>
          <w:tab w:val="left" w:pos="720"/>
        </w:tabs>
        <w:ind w:right="26"/>
        <w:jc w:val="both"/>
        <w:rPr>
          <w:rFonts w:ascii="Verdana" w:hAnsi="Verdana"/>
          <w:color w:val="000000"/>
          <w:sz w:val="18"/>
          <w:szCs w:val="18"/>
          <w:lang w:val="en-GB"/>
        </w:rPr>
      </w:pPr>
    </w:p>
    <w:p w14:paraId="0E56448E" w14:textId="2611D53B" w:rsidR="005321EF" w:rsidRPr="005F7586" w:rsidRDefault="005321EF" w:rsidP="005321EF">
      <w:pPr>
        <w:pStyle w:val="NumberedAnnexParaCharChar"/>
        <w:numPr>
          <w:ilvl w:val="0"/>
          <w:numId w:val="0"/>
        </w:numPr>
        <w:tabs>
          <w:tab w:val="left" w:pos="720"/>
        </w:tabs>
        <w:ind w:right="26"/>
        <w:jc w:val="both"/>
        <w:rPr>
          <w:rFonts w:ascii="Verdana" w:hAnsi="Verdana"/>
          <w:color w:val="000000"/>
          <w:sz w:val="18"/>
          <w:szCs w:val="18"/>
          <w:lang w:val="en-GB"/>
        </w:rPr>
      </w:pPr>
      <w:r w:rsidRPr="005F7586">
        <w:rPr>
          <w:rFonts w:ascii="Verdana" w:hAnsi="Verdana"/>
          <w:color w:val="000000"/>
          <w:sz w:val="18"/>
          <w:szCs w:val="18"/>
          <w:lang w:val="en-GB"/>
        </w:rPr>
        <w:t xml:space="preserve">The Treasury Management Strategy includes an Annual Investment Strategy (AIS) in compliance with the </w:t>
      </w:r>
      <w:r w:rsidR="00164D25" w:rsidRPr="005F7586">
        <w:rPr>
          <w:rFonts w:ascii="Verdana" w:hAnsi="Verdana"/>
          <w:color w:val="000000"/>
          <w:sz w:val="18"/>
          <w:szCs w:val="18"/>
          <w:lang w:val="en-GB"/>
        </w:rPr>
        <w:t>DLUHC</w:t>
      </w:r>
      <w:r w:rsidRPr="005F7586">
        <w:rPr>
          <w:rFonts w:ascii="Verdana" w:hAnsi="Verdana"/>
          <w:color w:val="000000"/>
          <w:sz w:val="18"/>
          <w:szCs w:val="18"/>
          <w:lang w:val="en-GB"/>
        </w:rPr>
        <w:t>’s Investment Guidance. The AIS aims to reduce credit risk by requiring that deposits are not made with financial institutions unless they meet specified criteria. During 202</w:t>
      </w:r>
      <w:r w:rsidR="00164D25" w:rsidRPr="005F7586">
        <w:rPr>
          <w:rFonts w:ascii="Verdana" w:hAnsi="Verdana"/>
          <w:color w:val="000000"/>
          <w:sz w:val="18"/>
          <w:szCs w:val="18"/>
          <w:lang w:val="en-GB"/>
        </w:rPr>
        <w:t>1</w:t>
      </w:r>
      <w:r w:rsidRPr="005F7586">
        <w:rPr>
          <w:rFonts w:ascii="Verdana" w:hAnsi="Verdana"/>
          <w:color w:val="000000"/>
          <w:sz w:val="18"/>
          <w:szCs w:val="18"/>
          <w:lang w:val="en-GB"/>
        </w:rPr>
        <w:t>/2</w:t>
      </w:r>
      <w:r w:rsidR="00164D25" w:rsidRPr="005F7586">
        <w:rPr>
          <w:rFonts w:ascii="Verdana" w:hAnsi="Verdana"/>
          <w:color w:val="000000"/>
          <w:sz w:val="18"/>
          <w:szCs w:val="18"/>
          <w:lang w:val="en-GB"/>
        </w:rPr>
        <w:t>2</w:t>
      </w:r>
      <w:r w:rsidRPr="005F7586">
        <w:rPr>
          <w:rFonts w:ascii="Verdana" w:hAnsi="Verdana"/>
          <w:color w:val="000000"/>
          <w:sz w:val="18"/>
          <w:szCs w:val="18"/>
          <w:lang w:val="en-GB"/>
        </w:rPr>
        <w:t xml:space="preserve"> the </w:t>
      </w:r>
      <w:r w:rsidRPr="005F7586">
        <w:rPr>
          <w:rFonts w:ascii="Verdana" w:hAnsi="Verdana"/>
          <w:b/>
          <w:i/>
          <w:color w:val="000000"/>
          <w:sz w:val="18"/>
          <w:szCs w:val="18"/>
          <w:lang w:val="en-GB"/>
        </w:rPr>
        <w:t>minimum</w:t>
      </w:r>
      <w:r w:rsidRPr="005F7586">
        <w:rPr>
          <w:rFonts w:ascii="Verdana" w:hAnsi="Verdana"/>
          <w:color w:val="000000"/>
          <w:sz w:val="18"/>
          <w:szCs w:val="18"/>
          <w:lang w:val="en-GB"/>
        </w:rPr>
        <w:t xml:space="preserve"> criteria for investments has remained as a </w:t>
      </w:r>
      <w:proofErr w:type="gramStart"/>
      <w:r w:rsidRPr="005F7586">
        <w:rPr>
          <w:rFonts w:ascii="Verdana" w:hAnsi="Verdana"/>
          <w:color w:val="000000"/>
          <w:sz w:val="18"/>
          <w:szCs w:val="18"/>
          <w:lang w:val="en-GB"/>
        </w:rPr>
        <w:t>long term</w:t>
      </w:r>
      <w:proofErr w:type="gramEnd"/>
      <w:r w:rsidRPr="005F7586">
        <w:rPr>
          <w:rFonts w:ascii="Verdana" w:hAnsi="Verdana"/>
          <w:color w:val="000000"/>
          <w:sz w:val="18"/>
          <w:szCs w:val="18"/>
          <w:lang w:val="en-GB"/>
        </w:rPr>
        <w:t xml:space="preserve"> </w:t>
      </w:r>
      <w:r w:rsidRPr="005F7586">
        <w:rPr>
          <w:rFonts w:ascii="Verdana" w:hAnsi="Verdana"/>
          <w:sz w:val="18"/>
          <w:szCs w:val="18"/>
          <w:lang w:val="en-GB"/>
        </w:rPr>
        <w:t>Fitch rating of A-, or the equivalent rating from other agencies</w:t>
      </w:r>
      <w:r w:rsidRPr="005F7586">
        <w:rPr>
          <w:rFonts w:ascii="Verdana" w:hAnsi="Verdana"/>
          <w:color w:val="000000"/>
          <w:sz w:val="18"/>
          <w:szCs w:val="18"/>
          <w:lang w:val="en-GB"/>
        </w:rPr>
        <w:t>.</w:t>
      </w:r>
    </w:p>
    <w:p w14:paraId="1E90B1FC" w14:textId="77777777" w:rsidR="005321EF" w:rsidRPr="005F7586" w:rsidRDefault="005321EF" w:rsidP="005321EF">
      <w:pPr>
        <w:pStyle w:val="NumberedAnnexParaCharChar"/>
        <w:numPr>
          <w:ilvl w:val="0"/>
          <w:numId w:val="0"/>
        </w:numPr>
        <w:ind w:right="26"/>
        <w:jc w:val="both"/>
        <w:rPr>
          <w:rFonts w:ascii="Verdana" w:hAnsi="Verdana"/>
          <w:sz w:val="18"/>
          <w:szCs w:val="18"/>
          <w:lang w:val="en-GB"/>
        </w:rPr>
      </w:pPr>
    </w:p>
    <w:p w14:paraId="3008E571" w14:textId="77777777" w:rsidR="005321EF" w:rsidRPr="005F7586" w:rsidRDefault="005321EF" w:rsidP="005321EF">
      <w:pPr>
        <w:pStyle w:val="NumberedAnnexParaCharChar"/>
        <w:numPr>
          <w:ilvl w:val="0"/>
          <w:numId w:val="0"/>
        </w:numPr>
        <w:ind w:right="26"/>
        <w:jc w:val="both"/>
        <w:rPr>
          <w:rFonts w:ascii="Verdana" w:hAnsi="Verdana"/>
          <w:sz w:val="18"/>
          <w:szCs w:val="18"/>
          <w:lang w:val="en-GB"/>
        </w:rPr>
      </w:pPr>
      <w:r w:rsidRPr="005F7586">
        <w:rPr>
          <w:rFonts w:ascii="Verdana" w:hAnsi="Verdana"/>
          <w:sz w:val="18"/>
          <w:szCs w:val="18"/>
          <w:lang w:val="en-GB"/>
        </w:rPr>
        <w:t xml:space="preserve">Whilst credit ratings remain a key source of information, the </w:t>
      </w:r>
      <w:r w:rsidRPr="005F7586">
        <w:rPr>
          <w:rFonts w:ascii="Verdana" w:hAnsi="Verdana"/>
          <w:color w:val="000000"/>
          <w:sz w:val="18"/>
          <w:szCs w:val="18"/>
          <w:lang w:val="en-GB"/>
        </w:rPr>
        <w:t>Council</w:t>
      </w:r>
      <w:r w:rsidRPr="005F7586">
        <w:rPr>
          <w:rFonts w:ascii="Verdana" w:hAnsi="Verdana"/>
          <w:sz w:val="18"/>
          <w:szCs w:val="18"/>
          <w:lang w:val="en-GB"/>
        </w:rPr>
        <w:t xml:space="preserve"> bases investment decisions on a range of credit indicators and takes account of the following market information:</w:t>
      </w:r>
    </w:p>
    <w:p w14:paraId="6056F22C" w14:textId="77777777" w:rsidR="005321EF" w:rsidRPr="005F7586" w:rsidRDefault="005321EF" w:rsidP="005321EF">
      <w:pPr>
        <w:pStyle w:val="NumberedAnnexParaCharChar"/>
        <w:numPr>
          <w:ilvl w:val="0"/>
          <w:numId w:val="0"/>
        </w:numPr>
        <w:ind w:right="26"/>
        <w:jc w:val="both"/>
        <w:rPr>
          <w:rFonts w:ascii="Verdana" w:hAnsi="Verdana"/>
          <w:sz w:val="18"/>
          <w:szCs w:val="18"/>
          <w:lang w:val="en-GB"/>
        </w:rPr>
      </w:pPr>
    </w:p>
    <w:p w14:paraId="02955ED3" w14:textId="77777777" w:rsidR="005321EF" w:rsidRPr="005F7586" w:rsidRDefault="005321EF" w:rsidP="001D2ADC">
      <w:pPr>
        <w:numPr>
          <w:ilvl w:val="0"/>
          <w:numId w:val="9"/>
        </w:numPr>
        <w:tabs>
          <w:tab w:val="left" w:pos="851"/>
          <w:tab w:val="left" w:pos="1122"/>
          <w:tab w:val="left" w:pos="1260"/>
          <w:tab w:val="left" w:pos="1683"/>
          <w:tab w:val="left" w:pos="1980"/>
          <w:tab w:val="left" w:pos="2520"/>
        </w:tabs>
        <w:ind w:hanging="1031"/>
        <w:rPr>
          <w:rFonts w:ascii="Verdana" w:hAnsi="Verdana"/>
          <w:sz w:val="18"/>
          <w:szCs w:val="18"/>
        </w:rPr>
      </w:pPr>
      <w:proofErr w:type="gramStart"/>
      <w:r w:rsidRPr="005F7586">
        <w:rPr>
          <w:rFonts w:ascii="Verdana" w:hAnsi="Verdana"/>
          <w:sz w:val="18"/>
          <w:szCs w:val="18"/>
        </w:rPr>
        <w:t>GDP;</w:t>
      </w:r>
      <w:proofErr w:type="gramEnd"/>
    </w:p>
    <w:p w14:paraId="37637A27" w14:textId="77777777" w:rsidR="005321EF" w:rsidRPr="005F7586" w:rsidRDefault="005321EF" w:rsidP="001D2ADC">
      <w:pPr>
        <w:numPr>
          <w:ilvl w:val="0"/>
          <w:numId w:val="9"/>
        </w:numPr>
        <w:tabs>
          <w:tab w:val="left" w:pos="851"/>
          <w:tab w:val="left" w:pos="1122"/>
          <w:tab w:val="left" w:pos="1260"/>
          <w:tab w:val="left" w:pos="1683"/>
          <w:tab w:val="left" w:pos="1980"/>
          <w:tab w:val="left" w:pos="2520"/>
        </w:tabs>
        <w:ind w:hanging="1031"/>
        <w:rPr>
          <w:rFonts w:ascii="Verdana" w:hAnsi="Verdana"/>
          <w:sz w:val="18"/>
          <w:szCs w:val="18"/>
        </w:rPr>
      </w:pPr>
      <w:r w:rsidRPr="005F7586">
        <w:rPr>
          <w:rFonts w:ascii="Verdana" w:hAnsi="Verdana"/>
          <w:sz w:val="18"/>
          <w:szCs w:val="18"/>
        </w:rPr>
        <w:t xml:space="preserve">Net Debt as a Percentage of </w:t>
      </w:r>
      <w:proofErr w:type="gramStart"/>
      <w:r w:rsidRPr="005F7586">
        <w:rPr>
          <w:rFonts w:ascii="Verdana" w:hAnsi="Verdana"/>
          <w:sz w:val="18"/>
          <w:szCs w:val="18"/>
        </w:rPr>
        <w:t>GDP;</w:t>
      </w:r>
      <w:proofErr w:type="gramEnd"/>
    </w:p>
    <w:p w14:paraId="7E51F82B" w14:textId="77777777" w:rsidR="005321EF" w:rsidRPr="005F7586" w:rsidRDefault="005321EF" w:rsidP="001D2ADC">
      <w:pPr>
        <w:numPr>
          <w:ilvl w:val="0"/>
          <w:numId w:val="9"/>
        </w:numPr>
        <w:tabs>
          <w:tab w:val="left" w:pos="851"/>
          <w:tab w:val="left" w:pos="1701"/>
          <w:tab w:val="left" w:pos="1980"/>
          <w:tab w:val="left" w:pos="2520"/>
        </w:tabs>
        <w:ind w:hanging="1031"/>
        <w:rPr>
          <w:rFonts w:ascii="Verdana" w:hAnsi="Verdana"/>
          <w:sz w:val="18"/>
          <w:szCs w:val="18"/>
        </w:rPr>
      </w:pPr>
      <w:r w:rsidRPr="005F7586">
        <w:rPr>
          <w:rFonts w:ascii="Verdana" w:hAnsi="Verdana"/>
          <w:sz w:val="18"/>
          <w:szCs w:val="18"/>
        </w:rPr>
        <w:t xml:space="preserve">Sovereign Support Mechanisms / potential support from parent </w:t>
      </w:r>
      <w:proofErr w:type="gramStart"/>
      <w:r w:rsidRPr="005F7586">
        <w:rPr>
          <w:rFonts w:ascii="Verdana" w:hAnsi="Verdana"/>
          <w:sz w:val="18"/>
          <w:szCs w:val="18"/>
        </w:rPr>
        <w:t>institution;</w:t>
      </w:r>
      <w:proofErr w:type="gramEnd"/>
    </w:p>
    <w:p w14:paraId="29AA7DD6" w14:textId="77777777" w:rsidR="005321EF" w:rsidRPr="005F7586" w:rsidRDefault="005321EF" w:rsidP="001D2ADC">
      <w:pPr>
        <w:numPr>
          <w:ilvl w:val="0"/>
          <w:numId w:val="9"/>
        </w:numPr>
        <w:tabs>
          <w:tab w:val="left" w:pos="851"/>
          <w:tab w:val="left" w:pos="1122"/>
          <w:tab w:val="left" w:pos="1260"/>
          <w:tab w:val="left" w:pos="1683"/>
          <w:tab w:val="left" w:pos="1980"/>
          <w:tab w:val="left" w:pos="2520"/>
        </w:tabs>
        <w:ind w:hanging="1031"/>
        <w:rPr>
          <w:rFonts w:ascii="Verdana" w:hAnsi="Verdana"/>
          <w:sz w:val="18"/>
          <w:szCs w:val="18"/>
        </w:rPr>
      </w:pPr>
      <w:r w:rsidRPr="005F7586">
        <w:rPr>
          <w:rFonts w:ascii="Verdana" w:hAnsi="Verdana"/>
          <w:sz w:val="18"/>
          <w:szCs w:val="18"/>
        </w:rPr>
        <w:t>Share Price; and</w:t>
      </w:r>
    </w:p>
    <w:p w14:paraId="0CAA4A18" w14:textId="77777777" w:rsidR="005321EF" w:rsidRPr="005F7586" w:rsidRDefault="005321EF" w:rsidP="001D2ADC">
      <w:pPr>
        <w:numPr>
          <w:ilvl w:val="0"/>
          <w:numId w:val="9"/>
        </w:numPr>
        <w:tabs>
          <w:tab w:val="left" w:pos="851"/>
          <w:tab w:val="left" w:pos="1122"/>
          <w:tab w:val="left" w:pos="1260"/>
          <w:tab w:val="left" w:pos="1683"/>
          <w:tab w:val="left" w:pos="1980"/>
          <w:tab w:val="left" w:pos="2520"/>
        </w:tabs>
        <w:ind w:hanging="1031"/>
        <w:rPr>
          <w:rFonts w:ascii="Verdana" w:hAnsi="Verdana"/>
          <w:sz w:val="18"/>
          <w:szCs w:val="18"/>
        </w:rPr>
      </w:pPr>
      <w:r w:rsidRPr="005F7586">
        <w:rPr>
          <w:rFonts w:ascii="Verdana" w:hAnsi="Verdana"/>
          <w:sz w:val="18"/>
          <w:szCs w:val="18"/>
        </w:rPr>
        <w:t>Credit Default Swaps.</w:t>
      </w:r>
    </w:p>
    <w:p w14:paraId="7BE93BE7" w14:textId="77777777" w:rsidR="005321EF" w:rsidRPr="005F7586" w:rsidRDefault="005321EF" w:rsidP="005321EF">
      <w:pPr>
        <w:pStyle w:val="NumberedAnnexParaCharChar"/>
        <w:numPr>
          <w:ilvl w:val="0"/>
          <w:numId w:val="0"/>
        </w:numPr>
        <w:jc w:val="both"/>
        <w:rPr>
          <w:rFonts w:ascii="Verdana" w:hAnsi="Verdana"/>
          <w:color w:val="000000"/>
          <w:sz w:val="18"/>
          <w:szCs w:val="18"/>
          <w:lang w:val="en-GB"/>
        </w:rPr>
      </w:pPr>
    </w:p>
    <w:p w14:paraId="3DAC0E2B" w14:textId="77777777" w:rsidR="005321EF" w:rsidRPr="005F7586" w:rsidRDefault="005321EF" w:rsidP="005321EF">
      <w:pPr>
        <w:pStyle w:val="NumberedAnnexParaCharChar"/>
        <w:numPr>
          <w:ilvl w:val="0"/>
          <w:numId w:val="0"/>
        </w:numPr>
        <w:tabs>
          <w:tab w:val="left" w:pos="720"/>
        </w:tabs>
        <w:ind w:right="26"/>
        <w:jc w:val="both"/>
        <w:rPr>
          <w:rFonts w:ascii="Verdana" w:hAnsi="Verdana"/>
          <w:color w:val="000000"/>
          <w:sz w:val="18"/>
          <w:szCs w:val="18"/>
          <w:lang w:val="en-GB"/>
        </w:rPr>
      </w:pPr>
      <w:r w:rsidRPr="005F7586">
        <w:rPr>
          <w:rFonts w:ascii="Verdana" w:hAnsi="Verdana"/>
          <w:color w:val="000000"/>
          <w:sz w:val="18"/>
          <w:szCs w:val="18"/>
          <w:lang w:val="en-GB"/>
        </w:rPr>
        <w:t>In accordance with the Council’s AIS, investments were made with the following institution types, n</w:t>
      </w:r>
      <w:r w:rsidRPr="005F7586">
        <w:rPr>
          <w:rFonts w:ascii="Verdana" w:hAnsi="Verdana"/>
          <w:sz w:val="18"/>
          <w:szCs w:val="18"/>
          <w:lang w:val="en-GB"/>
        </w:rPr>
        <w:t xml:space="preserve">one of which were considered to pose an immediate credit risk (further details are available in the </w:t>
      </w:r>
      <w:r w:rsidRPr="005F7586">
        <w:rPr>
          <w:rFonts w:ascii="Verdana" w:hAnsi="Verdana"/>
          <w:color w:val="000000"/>
          <w:sz w:val="18"/>
          <w:szCs w:val="18"/>
          <w:lang w:val="en-GB"/>
        </w:rPr>
        <w:t>Council</w:t>
      </w:r>
      <w:r w:rsidRPr="005F7586">
        <w:rPr>
          <w:rFonts w:ascii="Verdana" w:hAnsi="Verdana"/>
          <w:sz w:val="18"/>
          <w:szCs w:val="18"/>
          <w:lang w:val="en-GB"/>
        </w:rPr>
        <w:t>’s Treasury Final Accounts Report)</w:t>
      </w:r>
      <w:r w:rsidRPr="005F7586">
        <w:rPr>
          <w:rFonts w:ascii="Verdana" w:hAnsi="Verdana"/>
          <w:color w:val="000000"/>
          <w:sz w:val="18"/>
          <w:szCs w:val="18"/>
          <w:lang w:val="en-GB"/>
        </w:rPr>
        <w:t>:</w:t>
      </w:r>
    </w:p>
    <w:p w14:paraId="0CA86E34" w14:textId="77777777" w:rsidR="005321EF" w:rsidRPr="005F7586" w:rsidRDefault="005321EF" w:rsidP="005321EF">
      <w:pPr>
        <w:pStyle w:val="NumberedAnnexParaCharChar"/>
        <w:numPr>
          <w:ilvl w:val="0"/>
          <w:numId w:val="0"/>
        </w:numPr>
        <w:tabs>
          <w:tab w:val="left" w:pos="720"/>
        </w:tabs>
        <w:ind w:right="26"/>
        <w:jc w:val="both"/>
        <w:rPr>
          <w:rFonts w:ascii="Verdana" w:hAnsi="Verdana"/>
          <w:sz w:val="18"/>
          <w:szCs w:val="18"/>
          <w:lang w:val="en-GB"/>
        </w:rPr>
      </w:pPr>
    </w:p>
    <w:p w14:paraId="3498678E" w14:textId="77777777" w:rsidR="005321EF" w:rsidRPr="005F7586" w:rsidRDefault="005321EF" w:rsidP="001D2ADC">
      <w:pPr>
        <w:pStyle w:val="NumberedAnnexParaCharChar"/>
        <w:numPr>
          <w:ilvl w:val="0"/>
          <w:numId w:val="42"/>
        </w:numPr>
        <w:ind w:left="851" w:firstLine="850"/>
        <w:rPr>
          <w:rFonts w:ascii="Verdana" w:hAnsi="Verdana"/>
          <w:sz w:val="18"/>
          <w:szCs w:val="18"/>
          <w:lang w:val="en-GB"/>
        </w:rPr>
      </w:pPr>
      <w:r w:rsidRPr="005F7586">
        <w:rPr>
          <w:rFonts w:ascii="Verdana" w:hAnsi="Verdana"/>
          <w:sz w:val="18"/>
          <w:szCs w:val="18"/>
          <w:lang w:val="en-GB"/>
        </w:rPr>
        <w:t xml:space="preserve">Local </w:t>
      </w:r>
      <w:proofErr w:type="gramStart"/>
      <w:r w:rsidRPr="005F7586">
        <w:rPr>
          <w:rFonts w:ascii="Verdana" w:hAnsi="Verdana"/>
          <w:sz w:val="18"/>
          <w:szCs w:val="18"/>
          <w:lang w:val="en-GB"/>
        </w:rPr>
        <w:t>Authorities;</w:t>
      </w:r>
      <w:proofErr w:type="gramEnd"/>
    </w:p>
    <w:p w14:paraId="55C981EF" w14:textId="77777777" w:rsidR="005321EF" w:rsidRPr="005F7586" w:rsidRDefault="005321EF" w:rsidP="001D2ADC">
      <w:pPr>
        <w:pStyle w:val="NumberedAnnexParaCharChar"/>
        <w:numPr>
          <w:ilvl w:val="0"/>
          <w:numId w:val="42"/>
        </w:numPr>
        <w:ind w:left="851" w:firstLine="850"/>
        <w:rPr>
          <w:rFonts w:ascii="Verdana" w:hAnsi="Verdana"/>
          <w:sz w:val="18"/>
          <w:szCs w:val="18"/>
          <w:lang w:val="en-GB"/>
        </w:rPr>
      </w:pPr>
      <w:r w:rsidRPr="005F7586">
        <w:rPr>
          <w:rFonts w:ascii="Verdana" w:hAnsi="Verdana"/>
          <w:sz w:val="18"/>
          <w:szCs w:val="18"/>
          <w:lang w:val="en-GB"/>
        </w:rPr>
        <w:t>Banks; and</w:t>
      </w:r>
    </w:p>
    <w:p w14:paraId="2E8A9560" w14:textId="77777777" w:rsidR="005321EF" w:rsidRPr="005F7586" w:rsidRDefault="005321EF" w:rsidP="001D2ADC">
      <w:pPr>
        <w:pStyle w:val="NumberedAnnexParaCharChar"/>
        <w:numPr>
          <w:ilvl w:val="0"/>
          <w:numId w:val="42"/>
        </w:numPr>
        <w:ind w:left="851" w:firstLine="850"/>
        <w:rPr>
          <w:rFonts w:ascii="Verdana" w:hAnsi="Verdana"/>
          <w:sz w:val="18"/>
          <w:szCs w:val="18"/>
          <w:lang w:val="en-GB"/>
        </w:rPr>
      </w:pPr>
      <w:r w:rsidRPr="005F7586">
        <w:rPr>
          <w:rFonts w:ascii="Verdana" w:hAnsi="Verdana"/>
          <w:sz w:val="18"/>
          <w:szCs w:val="18"/>
          <w:lang w:val="en-GB"/>
        </w:rPr>
        <w:t>AAA Rated Money Market Funds.</w:t>
      </w:r>
    </w:p>
    <w:p w14:paraId="15915EC4" w14:textId="77777777" w:rsidR="005321EF" w:rsidRPr="005F7586" w:rsidRDefault="005321EF" w:rsidP="005321EF">
      <w:pPr>
        <w:pStyle w:val="ExampleText"/>
        <w:spacing w:before="0" w:line="240" w:lineRule="auto"/>
        <w:ind w:left="0"/>
        <w:rPr>
          <w:rFonts w:ascii="Verdana" w:hAnsi="Verdana" w:cs="Arial"/>
        </w:rPr>
      </w:pPr>
    </w:p>
    <w:p w14:paraId="04ED4558" w14:textId="77777777" w:rsidR="005321EF" w:rsidRPr="005F7586" w:rsidRDefault="005321EF" w:rsidP="005321EF">
      <w:pPr>
        <w:pStyle w:val="ExampleText"/>
        <w:spacing w:before="0" w:line="240" w:lineRule="auto"/>
        <w:ind w:left="0"/>
        <w:rPr>
          <w:rFonts w:ascii="Verdana" w:hAnsi="Verdana" w:cs="Arial"/>
        </w:rPr>
      </w:pPr>
      <w:r w:rsidRPr="005F7586">
        <w:rPr>
          <w:rFonts w:ascii="Verdana" w:hAnsi="Verdana" w:cs="Arial"/>
        </w:rPr>
        <w:lastRenderedPageBreak/>
        <w:t xml:space="preserve">The </w:t>
      </w:r>
      <w:r w:rsidRPr="005F7586">
        <w:rPr>
          <w:rFonts w:ascii="Verdana" w:hAnsi="Verdana"/>
        </w:rPr>
        <w:t>Council</w:t>
      </w:r>
      <w:r w:rsidRPr="005F7586">
        <w:rPr>
          <w:rFonts w:ascii="Verdana" w:hAnsi="Verdana" w:cs="Arial"/>
        </w:rPr>
        <w:t xml:space="preserve"> recognises expected credit losses on </w:t>
      </w:r>
      <w:proofErr w:type="gramStart"/>
      <w:r w:rsidRPr="005F7586">
        <w:rPr>
          <w:rFonts w:ascii="Verdana" w:hAnsi="Verdana" w:cs="Arial"/>
        </w:rPr>
        <w:t>all of</w:t>
      </w:r>
      <w:proofErr w:type="gramEnd"/>
      <w:r w:rsidRPr="005F7586">
        <w:rPr>
          <w:rFonts w:ascii="Verdana" w:hAnsi="Verdana" w:cs="Arial"/>
        </w:rPr>
        <w:t xml:space="preserve"> its financial assets held at amortised cost, either on a 12-month or lifetime basis. Since the </w:t>
      </w:r>
      <w:r w:rsidRPr="005F7586">
        <w:rPr>
          <w:rFonts w:ascii="Verdana" w:hAnsi="Verdana"/>
        </w:rPr>
        <w:t>Council</w:t>
      </w:r>
      <w:r w:rsidRPr="005F7586">
        <w:rPr>
          <w:rFonts w:ascii="Verdana" w:hAnsi="Verdana" w:cs="Arial"/>
        </w:rPr>
        <w:t xml:space="preserve"> only invests in high quality institutions and products, its regular treasury investments have been measured on a 12-month basis. Based on the historic risk of default data provided by Link Asset Services (the </w:t>
      </w:r>
      <w:r w:rsidRPr="005F7586">
        <w:rPr>
          <w:rFonts w:ascii="Verdana" w:hAnsi="Verdana"/>
        </w:rPr>
        <w:t>Council</w:t>
      </w:r>
      <w:r w:rsidRPr="005F7586">
        <w:rPr>
          <w:rFonts w:ascii="Verdana" w:hAnsi="Verdana" w:cs="Arial"/>
        </w:rPr>
        <w:t>’s treasury management advisors), the loss allowance required is immaterial.</w:t>
      </w:r>
    </w:p>
    <w:p w14:paraId="1D8A0707" w14:textId="77777777" w:rsidR="005321EF" w:rsidRPr="005F7586" w:rsidRDefault="005321EF" w:rsidP="005321EF">
      <w:pPr>
        <w:pStyle w:val="ExampleText"/>
        <w:spacing w:before="0" w:line="240" w:lineRule="auto"/>
        <w:ind w:left="0"/>
        <w:rPr>
          <w:rFonts w:ascii="Verdana" w:hAnsi="Verdana" w:cs="Arial"/>
        </w:rPr>
      </w:pPr>
    </w:p>
    <w:p w14:paraId="533C6B03" w14:textId="162DCBC1" w:rsidR="005321EF" w:rsidRPr="005F7586" w:rsidRDefault="005321EF" w:rsidP="005321EF">
      <w:pPr>
        <w:pStyle w:val="ExampleText"/>
        <w:spacing w:before="0" w:line="240" w:lineRule="auto"/>
        <w:ind w:left="0"/>
        <w:rPr>
          <w:rFonts w:ascii="Verdana" w:hAnsi="Verdana" w:cs="Arial"/>
        </w:rPr>
      </w:pPr>
      <w:r w:rsidRPr="005F7586">
        <w:rPr>
          <w:rFonts w:ascii="Verdana" w:hAnsi="Verdana" w:cs="Arial"/>
        </w:rPr>
        <w:t xml:space="preserve">From a credit risk perspective, the Council is not anticipating any significant issues with its treasury investments </w:t>
      </w:r>
      <w:r w:rsidR="00AA577F" w:rsidRPr="005F7586">
        <w:rPr>
          <w:rFonts w:ascii="Verdana" w:hAnsi="Verdana" w:cs="Arial"/>
        </w:rPr>
        <w:t>despite the currently uncertain economic climate</w:t>
      </w:r>
      <w:r w:rsidRPr="005F7586">
        <w:rPr>
          <w:rFonts w:ascii="Verdana" w:hAnsi="Verdana" w:cs="Arial"/>
        </w:rPr>
        <w:t xml:space="preserve">. For instance, </w:t>
      </w:r>
      <w:proofErr w:type="gramStart"/>
      <w:r w:rsidRPr="005F7586">
        <w:rPr>
          <w:rFonts w:ascii="Verdana" w:hAnsi="Verdana" w:cs="Arial"/>
        </w:rPr>
        <w:t>the majority of</w:t>
      </w:r>
      <w:proofErr w:type="gramEnd"/>
      <w:r w:rsidRPr="005F7586">
        <w:rPr>
          <w:rFonts w:ascii="Verdana" w:hAnsi="Verdana" w:cs="Arial"/>
        </w:rPr>
        <w:t xml:space="preserve"> </w:t>
      </w:r>
      <w:r w:rsidR="00AA577F" w:rsidRPr="005F7586">
        <w:rPr>
          <w:rFonts w:ascii="Verdana" w:hAnsi="Verdana" w:cs="Arial"/>
        </w:rPr>
        <w:t>the Council’s</w:t>
      </w:r>
      <w:r w:rsidRPr="005F7586">
        <w:rPr>
          <w:rFonts w:ascii="Verdana" w:hAnsi="Verdana" w:cs="Arial"/>
        </w:rPr>
        <w:t xml:space="preserve"> investments are placed with high quality Money Market Funds designed to provide security and liquidity. The parameters in which these funds are managed have been tightened (</w:t>
      </w:r>
      <w:proofErr w:type="gramStart"/>
      <w:r w:rsidRPr="005F7586">
        <w:rPr>
          <w:rFonts w:ascii="Verdana" w:hAnsi="Verdana" w:cs="Arial"/>
        </w:rPr>
        <w:t>e.g.</w:t>
      </w:r>
      <w:proofErr w:type="gramEnd"/>
      <w:r w:rsidRPr="005F7586">
        <w:rPr>
          <w:rFonts w:ascii="Verdana" w:hAnsi="Verdana" w:cs="Arial"/>
        </w:rPr>
        <w:t xml:space="preserve"> shorter investment durations) to further reduce the risk of default. It is also worth noting that </w:t>
      </w:r>
      <w:r w:rsidR="002D35B1" w:rsidRPr="005F7586">
        <w:rPr>
          <w:rFonts w:ascii="Verdana" w:hAnsi="Verdana" w:cs="Arial"/>
        </w:rPr>
        <w:t xml:space="preserve">officers </w:t>
      </w:r>
      <w:r w:rsidR="003703AA" w:rsidRPr="005F7586">
        <w:rPr>
          <w:rFonts w:ascii="Verdana" w:hAnsi="Verdana" w:cs="Arial"/>
        </w:rPr>
        <w:t>closely monitor</w:t>
      </w:r>
      <w:r w:rsidRPr="005F7586">
        <w:rPr>
          <w:rFonts w:ascii="Verdana" w:hAnsi="Verdana" w:cs="Arial"/>
        </w:rPr>
        <w:t xml:space="preserve"> change</w:t>
      </w:r>
      <w:r w:rsidR="003703AA" w:rsidRPr="005F7586">
        <w:rPr>
          <w:rFonts w:ascii="Verdana" w:hAnsi="Verdana" w:cs="Arial"/>
        </w:rPr>
        <w:t>s</w:t>
      </w:r>
      <w:r w:rsidRPr="005F7586">
        <w:rPr>
          <w:rFonts w:ascii="Verdana" w:hAnsi="Verdana" w:cs="Arial"/>
        </w:rPr>
        <w:t xml:space="preserve"> in the credit ratings/CDS prices of Link Asset Services’ suggested counterparties. On that basis we have no evidence to suggest that the expected credit loss calculations need revising.</w:t>
      </w:r>
    </w:p>
    <w:p w14:paraId="4FE23944" w14:textId="77777777" w:rsidR="005321EF" w:rsidRPr="005F7586" w:rsidRDefault="005321EF" w:rsidP="005321EF">
      <w:pPr>
        <w:pStyle w:val="ExampleText"/>
        <w:spacing w:before="0" w:line="240" w:lineRule="auto"/>
        <w:ind w:left="0"/>
        <w:rPr>
          <w:rFonts w:ascii="Verdana" w:hAnsi="Verdana" w:cs="Arial"/>
        </w:rPr>
      </w:pPr>
    </w:p>
    <w:p w14:paraId="34BBC41D" w14:textId="77777777" w:rsidR="005321EF" w:rsidRPr="005F7586" w:rsidRDefault="005321EF" w:rsidP="005321EF">
      <w:pPr>
        <w:pStyle w:val="NumberedAnnexParaCharChar"/>
        <w:numPr>
          <w:ilvl w:val="0"/>
          <w:numId w:val="0"/>
        </w:numPr>
        <w:tabs>
          <w:tab w:val="left" w:pos="720"/>
        </w:tabs>
        <w:ind w:right="26"/>
        <w:jc w:val="both"/>
        <w:rPr>
          <w:rFonts w:ascii="Verdana" w:hAnsi="Verdana"/>
          <w:color w:val="000000"/>
          <w:sz w:val="18"/>
          <w:szCs w:val="18"/>
          <w:u w:val="single"/>
          <w:lang w:val="en-GB"/>
        </w:rPr>
      </w:pPr>
      <w:r w:rsidRPr="005F7586">
        <w:rPr>
          <w:rFonts w:ascii="Verdana" w:hAnsi="Verdana"/>
          <w:color w:val="000000"/>
          <w:sz w:val="18"/>
          <w:szCs w:val="18"/>
          <w:u w:val="single"/>
          <w:lang w:val="en-GB"/>
        </w:rPr>
        <w:t>Trade Debtors</w:t>
      </w:r>
    </w:p>
    <w:p w14:paraId="225F6148" w14:textId="77777777" w:rsidR="005321EF" w:rsidRPr="005F7586" w:rsidRDefault="005321EF" w:rsidP="005321EF">
      <w:pPr>
        <w:pStyle w:val="ExampleText"/>
        <w:spacing w:before="0" w:line="240" w:lineRule="auto"/>
        <w:ind w:left="0"/>
        <w:rPr>
          <w:rFonts w:ascii="Verdana" w:hAnsi="Verdana" w:cs="Arial"/>
        </w:rPr>
      </w:pPr>
    </w:p>
    <w:p w14:paraId="31DA1E3E" w14:textId="13DD2711" w:rsidR="00591C42" w:rsidRPr="005F7586" w:rsidRDefault="005321EF" w:rsidP="005321EF">
      <w:pPr>
        <w:pStyle w:val="ExampleText"/>
        <w:spacing w:before="0" w:line="240" w:lineRule="auto"/>
        <w:ind w:left="0"/>
        <w:rPr>
          <w:rFonts w:ascii="Verdana" w:hAnsi="Verdana" w:cs="Arial"/>
        </w:rPr>
      </w:pPr>
      <w:r w:rsidRPr="005F7586">
        <w:rPr>
          <w:rFonts w:ascii="Verdana" w:hAnsi="Verdana" w:cs="Arial"/>
        </w:rPr>
        <w:t xml:space="preserve">In addition to its regular treasury investments, the </w:t>
      </w:r>
      <w:r w:rsidRPr="005F7586">
        <w:rPr>
          <w:rFonts w:ascii="Verdana" w:hAnsi="Verdana"/>
        </w:rPr>
        <w:t>Council</w:t>
      </w:r>
      <w:r w:rsidRPr="005F7586">
        <w:rPr>
          <w:rFonts w:ascii="Verdana" w:hAnsi="Verdana" w:cs="Arial"/>
        </w:rPr>
        <w:t xml:space="preserve"> had £11.</w:t>
      </w:r>
      <w:r w:rsidR="00200EBF" w:rsidRPr="005F7586">
        <w:rPr>
          <w:rFonts w:ascii="Verdana" w:hAnsi="Verdana" w:cs="Arial"/>
        </w:rPr>
        <w:t>71</w:t>
      </w:r>
      <w:r w:rsidRPr="005F7586">
        <w:rPr>
          <w:rFonts w:ascii="Verdana" w:hAnsi="Verdana" w:cs="Arial"/>
        </w:rPr>
        <w:t xml:space="preserve">6M of trade debt outstanding at the year end. The </w:t>
      </w:r>
      <w:r w:rsidRPr="005F7586">
        <w:rPr>
          <w:rFonts w:ascii="Verdana" w:hAnsi="Verdana"/>
        </w:rPr>
        <w:t>Council</w:t>
      </w:r>
      <w:r w:rsidRPr="005F7586">
        <w:rPr>
          <w:rFonts w:ascii="Verdana" w:hAnsi="Verdana" w:cs="Arial"/>
        </w:rPr>
        <w:t xml:space="preserve"> does not generally allow credit for its trade debtors, such that £</w:t>
      </w:r>
      <w:r w:rsidR="00A423BC" w:rsidRPr="005F7586">
        <w:rPr>
          <w:rFonts w:ascii="Verdana" w:hAnsi="Verdana" w:cs="Arial"/>
        </w:rPr>
        <w:t>5,</w:t>
      </w:r>
      <w:r w:rsidRPr="005F7586">
        <w:rPr>
          <w:rFonts w:ascii="Verdana" w:hAnsi="Verdana" w:cs="Arial"/>
        </w:rPr>
        <w:t>4</w:t>
      </w:r>
      <w:r w:rsidR="00A423BC" w:rsidRPr="005F7586">
        <w:rPr>
          <w:rFonts w:ascii="Verdana" w:hAnsi="Verdana" w:cs="Arial"/>
        </w:rPr>
        <w:t>34</w:t>
      </w:r>
      <w:r w:rsidRPr="005F7586">
        <w:rPr>
          <w:rFonts w:ascii="Verdana" w:hAnsi="Verdana" w:cs="Arial"/>
        </w:rPr>
        <w:t>M of the outstanding balance is past its due date for payment (£</w:t>
      </w:r>
      <w:r w:rsidR="006E4B94" w:rsidRPr="005F7586">
        <w:rPr>
          <w:rFonts w:ascii="Verdana" w:hAnsi="Verdana" w:cs="Arial"/>
        </w:rPr>
        <w:t>3.894</w:t>
      </w:r>
      <w:r w:rsidRPr="005F7586">
        <w:rPr>
          <w:rFonts w:ascii="Verdana" w:hAnsi="Verdana" w:cs="Arial"/>
        </w:rPr>
        <w:t>M of £1</w:t>
      </w:r>
      <w:r w:rsidR="004B7A79" w:rsidRPr="005F7586">
        <w:rPr>
          <w:rFonts w:ascii="Verdana" w:hAnsi="Verdana" w:cs="Arial"/>
        </w:rPr>
        <w:t>1</w:t>
      </w:r>
      <w:r w:rsidRPr="005F7586">
        <w:rPr>
          <w:rFonts w:ascii="Verdana" w:hAnsi="Verdana" w:cs="Arial"/>
        </w:rPr>
        <w:t>.</w:t>
      </w:r>
      <w:r w:rsidR="006A52B3" w:rsidRPr="005F7586">
        <w:rPr>
          <w:rFonts w:ascii="Verdana" w:hAnsi="Verdana" w:cs="Arial"/>
        </w:rPr>
        <w:t>396</w:t>
      </w:r>
      <w:r w:rsidRPr="005F7586">
        <w:rPr>
          <w:rFonts w:ascii="Verdana" w:hAnsi="Verdana" w:cs="Arial"/>
        </w:rPr>
        <w:t>M in 20</w:t>
      </w:r>
      <w:r w:rsidR="006E4B94" w:rsidRPr="005F7586">
        <w:rPr>
          <w:rFonts w:ascii="Verdana" w:hAnsi="Verdana" w:cs="Arial"/>
        </w:rPr>
        <w:t>20</w:t>
      </w:r>
      <w:r w:rsidRPr="005F7586">
        <w:rPr>
          <w:rFonts w:ascii="Verdana" w:hAnsi="Verdana" w:cs="Arial"/>
        </w:rPr>
        <w:t>/2</w:t>
      </w:r>
      <w:r w:rsidR="006E4B94" w:rsidRPr="005F7586">
        <w:rPr>
          <w:rFonts w:ascii="Verdana" w:hAnsi="Verdana" w:cs="Arial"/>
        </w:rPr>
        <w:t>1</w:t>
      </w:r>
      <w:r w:rsidRPr="005F7586">
        <w:rPr>
          <w:rFonts w:ascii="Verdana" w:hAnsi="Verdana" w:cs="Arial"/>
        </w:rPr>
        <w:t>). The past due amount can be analysed by age as follows:</w:t>
      </w:r>
    </w:p>
    <w:p w14:paraId="17C706EB" w14:textId="77777777" w:rsidR="00591C42" w:rsidRPr="005F7586" w:rsidRDefault="00591C42" w:rsidP="00591C42">
      <w:pPr>
        <w:pStyle w:val="ExampleText"/>
        <w:spacing w:before="0" w:line="240" w:lineRule="auto"/>
        <w:ind w:left="0"/>
        <w:rPr>
          <w:rFonts w:ascii="Verdana" w:hAnsi="Verdana" w:cs="Arial"/>
        </w:rPr>
      </w:pPr>
    </w:p>
    <w:tbl>
      <w:tblPr>
        <w:tblW w:w="616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59"/>
        <w:gridCol w:w="2489"/>
        <w:gridCol w:w="1917"/>
      </w:tblGrid>
      <w:tr w:rsidR="00646564" w:rsidRPr="005F7586" w14:paraId="1745143A" w14:textId="77777777" w:rsidTr="00646564">
        <w:trPr>
          <w:trHeight w:val="284"/>
          <w:jc w:val="center"/>
        </w:trPr>
        <w:tc>
          <w:tcPr>
            <w:tcW w:w="1759" w:type="dxa"/>
            <w:tcBorders>
              <w:top w:val="single" w:sz="4" w:space="0" w:color="auto"/>
              <w:bottom w:val="single" w:sz="4" w:space="0" w:color="auto"/>
              <w:right w:val="single" w:sz="4" w:space="0" w:color="auto"/>
            </w:tcBorders>
          </w:tcPr>
          <w:p w14:paraId="5606A142" w14:textId="77777777" w:rsidR="00646564" w:rsidRPr="005F7586" w:rsidRDefault="00646564" w:rsidP="00646564">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2021</w:t>
            </w:r>
          </w:p>
          <w:p w14:paraId="2A4806A5" w14:textId="5765338C" w:rsidR="00646564" w:rsidRPr="005F7586" w:rsidRDefault="00646564" w:rsidP="00646564">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2489" w:type="dxa"/>
            <w:tcBorders>
              <w:top w:val="single" w:sz="4" w:space="0" w:color="auto"/>
              <w:bottom w:val="single" w:sz="4" w:space="0" w:color="auto"/>
              <w:right w:val="single" w:sz="4" w:space="0" w:color="auto"/>
            </w:tcBorders>
            <w:shd w:val="clear" w:color="auto" w:fill="auto"/>
            <w:vAlign w:val="center"/>
          </w:tcPr>
          <w:p w14:paraId="1C19AE18" w14:textId="77777777" w:rsidR="00646564" w:rsidRPr="005F7586" w:rsidRDefault="00646564" w:rsidP="00646564">
            <w:pPr>
              <w:pStyle w:val="ExampleText"/>
              <w:spacing w:before="0" w:line="240" w:lineRule="auto"/>
              <w:ind w:left="0"/>
              <w:rPr>
                <w:rFonts w:ascii="Verdana" w:hAnsi="Verdana" w:cs="Arial"/>
                <w:b/>
                <w:sz w:val="16"/>
                <w:szCs w:val="16"/>
              </w:rPr>
            </w:pPr>
            <w:r w:rsidRPr="005F7586">
              <w:rPr>
                <w:rFonts w:ascii="Verdana" w:hAnsi="Verdana" w:cs="Arial"/>
                <w:b/>
                <w:sz w:val="16"/>
                <w:szCs w:val="16"/>
              </w:rPr>
              <w:t>Aged Debt Analysis:</w:t>
            </w:r>
          </w:p>
        </w:tc>
        <w:tc>
          <w:tcPr>
            <w:tcW w:w="1917" w:type="dxa"/>
            <w:tcBorders>
              <w:top w:val="single" w:sz="4" w:space="0" w:color="auto"/>
              <w:bottom w:val="single" w:sz="4" w:space="0" w:color="auto"/>
              <w:right w:val="single" w:sz="4" w:space="0" w:color="auto"/>
            </w:tcBorders>
            <w:shd w:val="clear" w:color="auto" w:fill="auto"/>
          </w:tcPr>
          <w:p w14:paraId="20387CA7" w14:textId="703CD026" w:rsidR="00646564" w:rsidRPr="005F7586" w:rsidRDefault="00646564" w:rsidP="00646564">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2022</w:t>
            </w:r>
          </w:p>
          <w:p w14:paraId="3212D368" w14:textId="77777777" w:rsidR="00646564" w:rsidRPr="005F7586" w:rsidRDefault="00646564" w:rsidP="00646564">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r>
      <w:tr w:rsidR="00646564" w:rsidRPr="005F7586" w14:paraId="231AD3B3" w14:textId="77777777" w:rsidTr="00646564">
        <w:trPr>
          <w:trHeight w:val="159"/>
          <w:jc w:val="center"/>
        </w:trPr>
        <w:tc>
          <w:tcPr>
            <w:tcW w:w="1759" w:type="dxa"/>
            <w:tcBorders>
              <w:top w:val="single" w:sz="4" w:space="0" w:color="auto"/>
              <w:right w:val="single" w:sz="4" w:space="0" w:color="auto"/>
            </w:tcBorders>
            <w:vAlign w:val="center"/>
          </w:tcPr>
          <w:p w14:paraId="50D757E6" w14:textId="60776224" w:rsidR="00646564" w:rsidRPr="005F7586" w:rsidRDefault="00646564" w:rsidP="00646564">
            <w:pPr>
              <w:jc w:val="right"/>
              <w:rPr>
                <w:rFonts w:ascii="Verdana" w:eastAsia="Calibri" w:hAnsi="Verdana" w:cs="Calibri"/>
                <w:sz w:val="16"/>
                <w:szCs w:val="16"/>
              </w:rPr>
            </w:pPr>
            <w:r w:rsidRPr="005F7586">
              <w:rPr>
                <w:rFonts w:ascii="Verdana" w:eastAsia="Calibri" w:hAnsi="Verdana" w:cs="Calibri"/>
                <w:sz w:val="16"/>
                <w:szCs w:val="16"/>
              </w:rPr>
              <w:t>1,481</w:t>
            </w:r>
          </w:p>
        </w:tc>
        <w:tc>
          <w:tcPr>
            <w:tcW w:w="2489" w:type="dxa"/>
            <w:tcBorders>
              <w:top w:val="single" w:sz="4" w:space="0" w:color="auto"/>
              <w:right w:val="single" w:sz="4" w:space="0" w:color="auto"/>
            </w:tcBorders>
            <w:shd w:val="clear" w:color="auto" w:fill="auto"/>
            <w:vAlign w:val="center"/>
          </w:tcPr>
          <w:p w14:paraId="4F9A7636" w14:textId="77777777" w:rsidR="00646564" w:rsidRPr="005F7586" w:rsidRDefault="00646564" w:rsidP="00646564">
            <w:pPr>
              <w:rPr>
                <w:rFonts w:ascii="Verdana" w:hAnsi="Verdana" w:cs="Calibri"/>
                <w:color w:val="000000"/>
                <w:sz w:val="16"/>
                <w:szCs w:val="16"/>
              </w:rPr>
            </w:pPr>
            <w:r w:rsidRPr="005F7586">
              <w:rPr>
                <w:rFonts w:ascii="Verdana" w:hAnsi="Verdana" w:cs="Calibri"/>
                <w:color w:val="000000"/>
                <w:sz w:val="16"/>
                <w:szCs w:val="16"/>
              </w:rPr>
              <w:t>Less Than Three Months</w:t>
            </w:r>
          </w:p>
        </w:tc>
        <w:tc>
          <w:tcPr>
            <w:tcW w:w="1917" w:type="dxa"/>
            <w:tcBorders>
              <w:top w:val="single" w:sz="4" w:space="0" w:color="auto"/>
              <w:right w:val="single" w:sz="4" w:space="0" w:color="auto"/>
            </w:tcBorders>
            <w:shd w:val="clear" w:color="auto" w:fill="auto"/>
            <w:vAlign w:val="center"/>
          </w:tcPr>
          <w:p w14:paraId="73B5DE37" w14:textId="64602784" w:rsidR="00646564" w:rsidRPr="005F7586" w:rsidRDefault="001D4BB7" w:rsidP="00646564">
            <w:pPr>
              <w:jc w:val="right"/>
              <w:rPr>
                <w:rFonts w:ascii="Verdana" w:eastAsia="Calibri" w:hAnsi="Verdana" w:cs="Calibri"/>
                <w:sz w:val="16"/>
                <w:szCs w:val="16"/>
              </w:rPr>
            </w:pPr>
            <w:r w:rsidRPr="005F7586">
              <w:rPr>
                <w:rFonts w:ascii="Verdana" w:eastAsia="Calibri" w:hAnsi="Verdana" w:cs="Calibri"/>
                <w:sz w:val="16"/>
                <w:szCs w:val="16"/>
              </w:rPr>
              <w:t>2,755</w:t>
            </w:r>
          </w:p>
        </w:tc>
      </w:tr>
      <w:tr w:rsidR="00646564" w:rsidRPr="005F7586" w14:paraId="718ABD17" w14:textId="77777777" w:rsidTr="00646564">
        <w:trPr>
          <w:trHeight w:val="139"/>
          <w:jc w:val="center"/>
        </w:trPr>
        <w:tc>
          <w:tcPr>
            <w:tcW w:w="1759" w:type="dxa"/>
            <w:tcBorders>
              <w:right w:val="single" w:sz="4" w:space="0" w:color="auto"/>
            </w:tcBorders>
            <w:vAlign w:val="center"/>
          </w:tcPr>
          <w:p w14:paraId="0988EF79" w14:textId="5EFCE893" w:rsidR="00646564" w:rsidRPr="005F7586" w:rsidRDefault="00646564" w:rsidP="00646564">
            <w:pPr>
              <w:jc w:val="right"/>
              <w:rPr>
                <w:rFonts w:ascii="Verdana" w:eastAsia="Calibri" w:hAnsi="Verdana" w:cs="Calibri"/>
                <w:sz w:val="16"/>
                <w:szCs w:val="16"/>
              </w:rPr>
            </w:pPr>
            <w:r w:rsidRPr="005F7586">
              <w:rPr>
                <w:rFonts w:ascii="Verdana" w:eastAsia="Calibri" w:hAnsi="Verdana" w:cs="Calibri"/>
                <w:sz w:val="16"/>
                <w:szCs w:val="16"/>
              </w:rPr>
              <w:t>665</w:t>
            </w:r>
          </w:p>
        </w:tc>
        <w:tc>
          <w:tcPr>
            <w:tcW w:w="2489" w:type="dxa"/>
            <w:tcBorders>
              <w:right w:val="single" w:sz="4" w:space="0" w:color="auto"/>
            </w:tcBorders>
            <w:shd w:val="clear" w:color="auto" w:fill="auto"/>
            <w:vAlign w:val="center"/>
          </w:tcPr>
          <w:p w14:paraId="25F948B4" w14:textId="77777777" w:rsidR="00646564" w:rsidRPr="005F7586" w:rsidRDefault="00646564" w:rsidP="00646564">
            <w:pPr>
              <w:rPr>
                <w:rFonts w:ascii="Verdana" w:hAnsi="Verdana" w:cs="Calibri"/>
                <w:color w:val="000000"/>
                <w:sz w:val="16"/>
                <w:szCs w:val="16"/>
              </w:rPr>
            </w:pPr>
            <w:r w:rsidRPr="005F7586">
              <w:rPr>
                <w:rFonts w:ascii="Verdana" w:hAnsi="Verdana" w:cs="Calibri"/>
                <w:color w:val="000000"/>
                <w:sz w:val="16"/>
                <w:szCs w:val="16"/>
              </w:rPr>
              <w:t>Three to Six Months</w:t>
            </w:r>
          </w:p>
        </w:tc>
        <w:tc>
          <w:tcPr>
            <w:tcW w:w="1917" w:type="dxa"/>
            <w:tcBorders>
              <w:right w:val="single" w:sz="4" w:space="0" w:color="auto"/>
            </w:tcBorders>
            <w:shd w:val="clear" w:color="auto" w:fill="auto"/>
            <w:vAlign w:val="center"/>
          </w:tcPr>
          <w:p w14:paraId="6766E5CC" w14:textId="31FAA046" w:rsidR="00646564" w:rsidRPr="005F7586" w:rsidRDefault="001D4BB7" w:rsidP="00646564">
            <w:pPr>
              <w:jc w:val="right"/>
              <w:rPr>
                <w:rFonts w:ascii="Verdana" w:eastAsia="Calibri" w:hAnsi="Verdana" w:cs="Calibri"/>
                <w:sz w:val="16"/>
                <w:szCs w:val="16"/>
              </w:rPr>
            </w:pPr>
            <w:r w:rsidRPr="005F7586">
              <w:rPr>
                <w:rFonts w:ascii="Verdana" w:eastAsia="Calibri" w:hAnsi="Verdana" w:cs="Calibri"/>
                <w:sz w:val="16"/>
                <w:szCs w:val="16"/>
              </w:rPr>
              <w:t>782</w:t>
            </w:r>
          </w:p>
        </w:tc>
      </w:tr>
      <w:tr w:rsidR="00646564" w:rsidRPr="005F7586" w14:paraId="01566939" w14:textId="77777777" w:rsidTr="00646564">
        <w:trPr>
          <w:trHeight w:val="123"/>
          <w:jc w:val="center"/>
        </w:trPr>
        <w:tc>
          <w:tcPr>
            <w:tcW w:w="1759" w:type="dxa"/>
            <w:tcBorders>
              <w:bottom w:val="nil"/>
              <w:right w:val="single" w:sz="4" w:space="0" w:color="auto"/>
            </w:tcBorders>
            <w:vAlign w:val="center"/>
          </w:tcPr>
          <w:p w14:paraId="204771C1" w14:textId="27734604" w:rsidR="00646564" w:rsidRPr="005F7586" w:rsidRDefault="00646564" w:rsidP="00646564">
            <w:pPr>
              <w:jc w:val="right"/>
              <w:rPr>
                <w:rFonts w:ascii="Verdana" w:eastAsia="Calibri" w:hAnsi="Verdana" w:cs="Calibri"/>
                <w:sz w:val="16"/>
                <w:szCs w:val="16"/>
              </w:rPr>
            </w:pPr>
            <w:r w:rsidRPr="005F7586">
              <w:rPr>
                <w:rFonts w:ascii="Verdana" w:eastAsia="Calibri" w:hAnsi="Verdana" w:cs="Calibri"/>
                <w:sz w:val="16"/>
                <w:szCs w:val="16"/>
              </w:rPr>
              <w:t>667</w:t>
            </w:r>
          </w:p>
        </w:tc>
        <w:tc>
          <w:tcPr>
            <w:tcW w:w="2489" w:type="dxa"/>
            <w:tcBorders>
              <w:bottom w:val="nil"/>
              <w:right w:val="single" w:sz="4" w:space="0" w:color="auto"/>
            </w:tcBorders>
            <w:shd w:val="clear" w:color="auto" w:fill="auto"/>
            <w:vAlign w:val="center"/>
          </w:tcPr>
          <w:p w14:paraId="75D5A1D5" w14:textId="77777777" w:rsidR="00646564" w:rsidRPr="005F7586" w:rsidRDefault="00646564" w:rsidP="00646564">
            <w:pPr>
              <w:rPr>
                <w:rFonts w:ascii="Verdana" w:hAnsi="Verdana" w:cs="Calibri"/>
                <w:color w:val="000000"/>
                <w:sz w:val="16"/>
                <w:szCs w:val="16"/>
              </w:rPr>
            </w:pPr>
            <w:r w:rsidRPr="005F7586">
              <w:rPr>
                <w:rFonts w:ascii="Verdana" w:hAnsi="Verdana" w:cs="Calibri"/>
                <w:color w:val="000000"/>
                <w:sz w:val="16"/>
                <w:szCs w:val="16"/>
              </w:rPr>
              <w:t>Six Months to One Year</w:t>
            </w:r>
          </w:p>
        </w:tc>
        <w:tc>
          <w:tcPr>
            <w:tcW w:w="1917" w:type="dxa"/>
            <w:tcBorders>
              <w:bottom w:val="nil"/>
              <w:right w:val="single" w:sz="4" w:space="0" w:color="auto"/>
            </w:tcBorders>
            <w:shd w:val="clear" w:color="auto" w:fill="auto"/>
            <w:vAlign w:val="center"/>
          </w:tcPr>
          <w:p w14:paraId="1FAE6B48" w14:textId="079162D4" w:rsidR="00646564" w:rsidRPr="005F7586" w:rsidRDefault="001D4BB7" w:rsidP="00646564">
            <w:pPr>
              <w:jc w:val="right"/>
              <w:rPr>
                <w:rFonts w:ascii="Verdana" w:eastAsia="Calibri" w:hAnsi="Verdana" w:cs="Calibri"/>
                <w:sz w:val="16"/>
                <w:szCs w:val="16"/>
              </w:rPr>
            </w:pPr>
            <w:r w:rsidRPr="005F7586">
              <w:rPr>
                <w:rFonts w:ascii="Verdana" w:eastAsia="Calibri" w:hAnsi="Verdana" w:cs="Calibri"/>
                <w:sz w:val="16"/>
                <w:szCs w:val="16"/>
              </w:rPr>
              <w:t>729</w:t>
            </w:r>
          </w:p>
        </w:tc>
      </w:tr>
      <w:tr w:rsidR="00646564" w:rsidRPr="005F7586" w14:paraId="67A5FEE6" w14:textId="77777777" w:rsidTr="00646564">
        <w:trPr>
          <w:trHeight w:val="107"/>
          <w:jc w:val="center"/>
        </w:trPr>
        <w:tc>
          <w:tcPr>
            <w:tcW w:w="1759" w:type="dxa"/>
            <w:tcBorders>
              <w:top w:val="nil"/>
              <w:bottom w:val="nil"/>
              <w:right w:val="single" w:sz="4" w:space="0" w:color="auto"/>
            </w:tcBorders>
            <w:vAlign w:val="center"/>
          </w:tcPr>
          <w:p w14:paraId="4BEBE311" w14:textId="0C51CF8A" w:rsidR="00646564" w:rsidRPr="005F7586" w:rsidRDefault="00646564" w:rsidP="00646564">
            <w:pPr>
              <w:jc w:val="right"/>
              <w:rPr>
                <w:rFonts w:ascii="Verdana" w:eastAsia="Calibri" w:hAnsi="Verdana" w:cs="Calibri"/>
                <w:sz w:val="16"/>
                <w:szCs w:val="16"/>
              </w:rPr>
            </w:pPr>
            <w:r w:rsidRPr="005F7586">
              <w:rPr>
                <w:rFonts w:ascii="Verdana" w:eastAsia="Calibri" w:hAnsi="Verdana" w:cs="Calibri"/>
                <w:sz w:val="16"/>
                <w:szCs w:val="16"/>
              </w:rPr>
              <w:t>1,081</w:t>
            </w:r>
          </w:p>
        </w:tc>
        <w:tc>
          <w:tcPr>
            <w:tcW w:w="2489" w:type="dxa"/>
            <w:tcBorders>
              <w:top w:val="nil"/>
              <w:bottom w:val="nil"/>
              <w:right w:val="single" w:sz="4" w:space="0" w:color="auto"/>
            </w:tcBorders>
            <w:shd w:val="clear" w:color="auto" w:fill="auto"/>
            <w:vAlign w:val="center"/>
          </w:tcPr>
          <w:p w14:paraId="4A1A5FB4" w14:textId="77777777" w:rsidR="00646564" w:rsidRPr="005F7586" w:rsidRDefault="00646564" w:rsidP="00646564">
            <w:pPr>
              <w:rPr>
                <w:rFonts w:ascii="Verdana" w:hAnsi="Verdana" w:cs="Calibri"/>
                <w:color w:val="000000"/>
                <w:sz w:val="16"/>
                <w:szCs w:val="16"/>
              </w:rPr>
            </w:pPr>
            <w:r w:rsidRPr="005F7586">
              <w:rPr>
                <w:rFonts w:ascii="Verdana" w:hAnsi="Verdana" w:cs="Calibri"/>
                <w:color w:val="000000"/>
                <w:sz w:val="16"/>
                <w:szCs w:val="16"/>
              </w:rPr>
              <w:t>More Than One Year</w:t>
            </w:r>
          </w:p>
        </w:tc>
        <w:tc>
          <w:tcPr>
            <w:tcW w:w="1917" w:type="dxa"/>
            <w:tcBorders>
              <w:top w:val="nil"/>
              <w:bottom w:val="nil"/>
              <w:right w:val="single" w:sz="4" w:space="0" w:color="auto"/>
            </w:tcBorders>
            <w:shd w:val="clear" w:color="auto" w:fill="auto"/>
            <w:vAlign w:val="center"/>
          </w:tcPr>
          <w:p w14:paraId="70D64871" w14:textId="29DC474A" w:rsidR="00646564" w:rsidRPr="005F7586" w:rsidRDefault="001D4BB7" w:rsidP="00646564">
            <w:pPr>
              <w:jc w:val="right"/>
              <w:rPr>
                <w:rFonts w:ascii="Verdana" w:eastAsia="Calibri" w:hAnsi="Verdana" w:cs="Calibri"/>
                <w:sz w:val="16"/>
                <w:szCs w:val="16"/>
              </w:rPr>
            </w:pPr>
            <w:r w:rsidRPr="005F7586">
              <w:rPr>
                <w:rFonts w:ascii="Verdana" w:eastAsia="Calibri" w:hAnsi="Verdana" w:cs="Calibri"/>
                <w:sz w:val="16"/>
                <w:szCs w:val="16"/>
              </w:rPr>
              <w:t>1,168</w:t>
            </w:r>
          </w:p>
        </w:tc>
      </w:tr>
      <w:tr w:rsidR="00646564" w:rsidRPr="005F7586" w14:paraId="4F4FA752" w14:textId="77777777" w:rsidTr="00646564">
        <w:trPr>
          <w:trHeight w:val="107"/>
          <w:jc w:val="center"/>
        </w:trPr>
        <w:tc>
          <w:tcPr>
            <w:tcW w:w="1759" w:type="dxa"/>
            <w:tcBorders>
              <w:top w:val="nil"/>
              <w:bottom w:val="single" w:sz="4" w:space="0" w:color="auto"/>
              <w:right w:val="single" w:sz="4" w:space="0" w:color="auto"/>
            </w:tcBorders>
            <w:vAlign w:val="center"/>
          </w:tcPr>
          <w:p w14:paraId="41A1F252" w14:textId="77777777" w:rsidR="00646564" w:rsidRPr="005F7586" w:rsidRDefault="00646564" w:rsidP="00646564">
            <w:pPr>
              <w:jc w:val="right"/>
              <w:rPr>
                <w:rFonts w:ascii="Verdana" w:hAnsi="Verdana"/>
                <w:sz w:val="16"/>
                <w:szCs w:val="16"/>
              </w:rPr>
            </w:pPr>
          </w:p>
        </w:tc>
        <w:tc>
          <w:tcPr>
            <w:tcW w:w="2489" w:type="dxa"/>
            <w:tcBorders>
              <w:top w:val="nil"/>
              <w:bottom w:val="single" w:sz="4" w:space="0" w:color="auto"/>
              <w:right w:val="single" w:sz="4" w:space="0" w:color="auto"/>
            </w:tcBorders>
            <w:shd w:val="clear" w:color="auto" w:fill="auto"/>
            <w:vAlign w:val="center"/>
          </w:tcPr>
          <w:p w14:paraId="75881D2F" w14:textId="77777777" w:rsidR="00646564" w:rsidRPr="005F7586" w:rsidRDefault="00646564" w:rsidP="00646564">
            <w:pPr>
              <w:rPr>
                <w:rFonts w:ascii="Verdana" w:hAnsi="Verdana" w:cs="Calibri"/>
                <w:color w:val="000000"/>
                <w:sz w:val="16"/>
                <w:szCs w:val="16"/>
              </w:rPr>
            </w:pPr>
            <w:r w:rsidRPr="005F7586">
              <w:rPr>
                <w:rFonts w:ascii="Verdana" w:hAnsi="Verdana" w:cs="Calibri"/>
                <w:color w:val="000000"/>
                <w:sz w:val="16"/>
                <w:szCs w:val="16"/>
              </w:rPr>
              <w:t> </w:t>
            </w:r>
          </w:p>
        </w:tc>
        <w:tc>
          <w:tcPr>
            <w:tcW w:w="1917" w:type="dxa"/>
            <w:tcBorders>
              <w:top w:val="nil"/>
              <w:bottom w:val="single" w:sz="4" w:space="0" w:color="auto"/>
              <w:right w:val="single" w:sz="4" w:space="0" w:color="auto"/>
            </w:tcBorders>
            <w:shd w:val="clear" w:color="auto" w:fill="auto"/>
            <w:vAlign w:val="center"/>
          </w:tcPr>
          <w:p w14:paraId="01D479C2" w14:textId="77777777" w:rsidR="00646564" w:rsidRPr="005F7586" w:rsidRDefault="00646564" w:rsidP="00646564">
            <w:pPr>
              <w:jc w:val="right"/>
              <w:rPr>
                <w:rFonts w:ascii="Verdana" w:eastAsia="Calibri" w:hAnsi="Verdana" w:cs="Calibri"/>
                <w:sz w:val="16"/>
                <w:szCs w:val="16"/>
              </w:rPr>
            </w:pPr>
          </w:p>
        </w:tc>
      </w:tr>
      <w:tr w:rsidR="00646564" w:rsidRPr="005F7586" w14:paraId="22F8ADA9" w14:textId="77777777" w:rsidTr="00646564">
        <w:trPr>
          <w:trHeight w:val="81"/>
          <w:jc w:val="center"/>
        </w:trPr>
        <w:tc>
          <w:tcPr>
            <w:tcW w:w="1759" w:type="dxa"/>
            <w:tcBorders>
              <w:top w:val="single" w:sz="4" w:space="0" w:color="auto"/>
              <w:bottom w:val="single" w:sz="4" w:space="0" w:color="auto"/>
              <w:right w:val="single" w:sz="4" w:space="0" w:color="auto"/>
            </w:tcBorders>
            <w:shd w:val="clear" w:color="auto" w:fill="A6A6A6"/>
            <w:vAlign w:val="center"/>
          </w:tcPr>
          <w:p w14:paraId="4B0E9709" w14:textId="39938A92" w:rsidR="00646564" w:rsidRPr="005F7586" w:rsidRDefault="00646564" w:rsidP="00646564">
            <w:pPr>
              <w:jc w:val="right"/>
              <w:rPr>
                <w:rFonts w:ascii="Verdana" w:eastAsia="Calibri" w:hAnsi="Verdana" w:cs="Calibri"/>
                <w:b/>
                <w:bCs/>
                <w:sz w:val="16"/>
                <w:szCs w:val="16"/>
              </w:rPr>
            </w:pPr>
            <w:r w:rsidRPr="005F7586">
              <w:rPr>
                <w:rFonts w:ascii="Verdana" w:eastAsia="Calibri" w:hAnsi="Verdana" w:cs="Calibri"/>
                <w:b/>
                <w:bCs/>
                <w:sz w:val="16"/>
                <w:szCs w:val="16"/>
              </w:rPr>
              <w:t>3,894</w:t>
            </w:r>
          </w:p>
        </w:tc>
        <w:tc>
          <w:tcPr>
            <w:tcW w:w="2489" w:type="dxa"/>
            <w:tcBorders>
              <w:top w:val="single" w:sz="4" w:space="0" w:color="auto"/>
              <w:bottom w:val="single" w:sz="4" w:space="0" w:color="auto"/>
              <w:right w:val="single" w:sz="4" w:space="0" w:color="auto"/>
            </w:tcBorders>
            <w:shd w:val="clear" w:color="auto" w:fill="A6A6A6"/>
            <w:vAlign w:val="center"/>
          </w:tcPr>
          <w:p w14:paraId="5C70321A" w14:textId="77777777" w:rsidR="00646564" w:rsidRPr="005F7586" w:rsidRDefault="00646564" w:rsidP="00646564">
            <w:pPr>
              <w:rPr>
                <w:rFonts w:ascii="Verdana" w:hAnsi="Verdana" w:cs="Calibri"/>
                <w:color w:val="000000"/>
                <w:sz w:val="16"/>
                <w:szCs w:val="16"/>
              </w:rPr>
            </w:pPr>
            <w:r w:rsidRPr="005F7586">
              <w:rPr>
                <w:rFonts w:ascii="Verdana" w:hAnsi="Verdana" w:cs="Calibri"/>
                <w:color w:val="000000"/>
                <w:sz w:val="16"/>
                <w:szCs w:val="16"/>
              </w:rPr>
              <w:t> </w:t>
            </w:r>
          </w:p>
        </w:tc>
        <w:tc>
          <w:tcPr>
            <w:tcW w:w="1917" w:type="dxa"/>
            <w:tcBorders>
              <w:top w:val="single" w:sz="4" w:space="0" w:color="auto"/>
              <w:bottom w:val="single" w:sz="4" w:space="0" w:color="auto"/>
              <w:right w:val="single" w:sz="4" w:space="0" w:color="auto"/>
            </w:tcBorders>
            <w:shd w:val="clear" w:color="auto" w:fill="A6A6A6"/>
            <w:vAlign w:val="center"/>
          </w:tcPr>
          <w:p w14:paraId="573EE589" w14:textId="7DFA35BD" w:rsidR="00646564" w:rsidRPr="005F7586" w:rsidRDefault="001D4BB7" w:rsidP="00646564">
            <w:pPr>
              <w:jc w:val="right"/>
              <w:rPr>
                <w:rFonts w:ascii="Verdana" w:eastAsia="Calibri" w:hAnsi="Verdana" w:cs="Calibri"/>
                <w:b/>
                <w:bCs/>
                <w:sz w:val="16"/>
                <w:szCs w:val="16"/>
              </w:rPr>
            </w:pPr>
            <w:r w:rsidRPr="005F7586">
              <w:rPr>
                <w:rFonts w:ascii="Verdana" w:eastAsia="Calibri" w:hAnsi="Verdana" w:cs="Calibri"/>
                <w:b/>
                <w:bCs/>
                <w:sz w:val="16"/>
                <w:szCs w:val="16"/>
              </w:rPr>
              <w:t>5,434</w:t>
            </w:r>
          </w:p>
        </w:tc>
      </w:tr>
    </w:tbl>
    <w:p w14:paraId="392AEDA8" w14:textId="77777777" w:rsidR="00591C42" w:rsidRPr="005F7586" w:rsidRDefault="00591C42" w:rsidP="00591C42">
      <w:pPr>
        <w:pStyle w:val="DefaultText"/>
        <w:tabs>
          <w:tab w:val="left" w:pos="1134"/>
          <w:tab w:val="left" w:pos="2268"/>
          <w:tab w:val="decimal" w:pos="5102"/>
        </w:tabs>
        <w:rPr>
          <w:rFonts w:ascii="Verdana" w:hAnsi="Verdana"/>
          <w:b/>
          <w:sz w:val="18"/>
          <w:szCs w:val="18"/>
          <w:u w:val="single"/>
        </w:rPr>
      </w:pPr>
    </w:p>
    <w:p w14:paraId="3EEC27E3" w14:textId="2A78141D" w:rsidR="00591C42" w:rsidRPr="005F7586" w:rsidRDefault="00591C42" w:rsidP="00591C42">
      <w:pPr>
        <w:pStyle w:val="DefaultText"/>
        <w:tabs>
          <w:tab w:val="left" w:pos="1134"/>
          <w:tab w:val="left" w:pos="2268"/>
          <w:tab w:val="decimal" w:pos="5102"/>
        </w:tabs>
        <w:rPr>
          <w:rFonts w:ascii="Verdana" w:hAnsi="Verdana"/>
          <w:b/>
          <w:sz w:val="18"/>
          <w:szCs w:val="18"/>
          <w:u w:val="single"/>
        </w:rPr>
      </w:pPr>
      <w:r w:rsidRPr="005F7586">
        <w:rPr>
          <w:rFonts w:ascii="Verdana" w:hAnsi="Verdana" w:cs="Arial"/>
          <w:sz w:val="18"/>
          <w:szCs w:val="18"/>
        </w:rPr>
        <w:t xml:space="preserve">The </w:t>
      </w:r>
      <w:r w:rsidRPr="005F7586">
        <w:rPr>
          <w:rFonts w:ascii="Verdana" w:hAnsi="Verdana"/>
          <w:sz w:val="18"/>
          <w:szCs w:val="18"/>
        </w:rPr>
        <w:t>Council</w:t>
      </w:r>
      <w:r w:rsidRPr="005F7586">
        <w:rPr>
          <w:rFonts w:ascii="Verdana" w:hAnsi="Verdana" w:cs="Arial"/>
          <w:sz w:val="18"/>
          <w:szCs w:val="18"/>
        </w:rPr>
        <w:t xml:space="preserve"> also recognises expected credit losses on its trade debtors on a lifetime basis.</w:t>
      </w:r>
      <w:r w:rsidRPr="005F7586">
        <w:rPr>
          <w:sz w:val="18"/>
          <w:szCs w:val="18"/>
        </w:rPr>
        <w:t xml:space="preserve"> </w:t>
      </w:r>
      <w:r w:rsidRPr="005F7586">
        <w:rPr>
          <w:rFonts w:ascii="Verdana" w:hAnsi="Verdana" w:cs="Arial"/>
          <w:sz w:val="18"/>
          <w:szCs w:val="18"/>
        </w:rPr>
        <w:t xml:space="preserve">Trade debtors are not subject to internal credit rating and have been collectively assessed using provision matrices - based on historical data for defaults adjusted for current and forecast economic conditions. Debt write-off is 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 </w:t>
      </w:r>
      <w:r w:rsidRPr="005F7586">
        <w:rPr>
          <w:rFonts w:ascii="Verdana" w:hAnsi="Verdana"/>
          <w:sz w:val="18"/>
          <w:szCs w:val="18"/>
        </w:rPr>
        <w:t xml:space="preserve">Further details are disclosed in </w:t>
      </w:r>
      <w:hyperlink w:anchor="Note27" w:history="1">
        <w:r w:rsidRPr="005F7586">
          <w:rPr>
            <w:rStyle w:val="Hyperlink"/>
            <w:rFonts w:ascii="Verdana" w:hAnsi="Verdana"/>
            <w:sz w:val="18"/>
            <w:szCs w:val="18"/>
          </w:rPr>
          <w:t>Note 27</w:t>
        </w:r>
      </w:hyperlink>
      <w:r w:rsidRPr="005F7586">
        <w:rPr>
          <w:rFonts w:ascii="Verdana" w:hAnsi="Verdana"/>
          <w:sz w:val="18"/>
          <w:szCs w:val="18"/>
        </w:rPr>
        <w:t>.</w:t>
      </w:r>
    </w:p>
    <w:p w14:paraId="04C311DA" w14:textId="77777777" w:rsidR="00591C42" w:rsidRPr="005F7586" w:rsidRDefault="00591C42" w:rsidP="00591C42">
      <w:pPr>
        <w:pStyle w:val="DefaultText"/>
        <w:tabs>
          <w:tab w:val="left" w:pos="1134"/>
          <w:tab w:val="left" w:pos="2268"/>
          <w:tab w:val="decimal" w:pos="5102"/>
        </w:tabs>
        <w:rPr>
          <w:rFonts w:ascii="Verdana" w:hAnsi="Verdana"/>
          <w:b/>
          <w:sz w:val="18"/>
          <w:szCs w:val="18"/>
          <w:u w:val="single"/>
        </w:rPr>
      </w:pPr>
    </w:p>
    <w:p w14:paraId="4A907844" w14:textId="77777777" w:rsidR="00591C42" w:rsidRPr="005F7586" w:rsidRDefault="00591C42" w:rsidP="00591C42">
      <w:pPr>
        <w:pStyle w:val="NumberedAnnexParaCharChar"/>
        <w:numPr>
          <w:ilvl w:val="0"/>
          <w:numId w:val="0"/>
        </w:numPr>
        <w:tabs>
          <w:tab w:val="left" w:pos="720"/>
        </w:tabs>
        <w:ind w:right="26"/>
        <w:jc w:val="both"/>
        <w:rPr>
          <w:rFonts w:ascii="Verdana" w:hAnsi="Verdana"/>
          <w:color w:val="000000"/>
          <w:sz w:val="18"/>
          <w:szCs w:val="18"/>
          <w:u w:val="single"/>
          <w:lang w:val="en-GB"/>
        </w:rPr>
      </w:pPr>
      <w:r w:rsidRPr="005F7586">
        <w:rPr>
          <w:rFonts w:ascii="Verdana" w:hAnsi="Verdana"/>
          <w:color w:val="000000"/>
          <w:sz w:val="18"/>
          <w:szCs w:val="18"/>
          <w:u w:val="single"/>
          <w:lang w:val="en-GB"/>
        </w:rPr>
        <w:t>Third Party Loans</w:t>
      </w:r>
    </w:p>
    <w:p w14:paraId="236298A7" w14:textId="77777777" w:rsidR="00591C42" w:rsidRPr="005F7586" w:rsidRDefault="00591C42" w:rsidP="00591C42">
      <w:pPr>
        <w:pStyle w:val="DefaultText"/>
        <w:tabs>
          <w:tab w:val="left" w:pos="1134"/>
          <w:tab w:val="left" w:pos="2268"/>
          <w:tab w:val="decimal" w:pos="5102"/>
        </w:tabs>
        <w:rPr>
          <w:rFonts w:ascii="Verdana" w:hAnsi="Verdana"/>
          <w:b/>
          <w:sz w:val="18"/>
          <w:szCs w:val="18"/>
          <w:u w:val="single"/>
        </w:rPr>
      </w:pPr>
    </w:p>
    <w:p w14:paraId="1887113E" w14:textId="5BA86D15" w:rsidR="00591C42" w:rsidRPr="005F7586" w:rsidRDefault="00591C42" w:rsidP="00591C42">
      <w:pPr>
        <w:pStyle w:val="DefaultText"/>
        <w:tabs>
          <w:tab w:val="left" w:pos="1134"/>
          <w:tab w:val="left" w:pos="2268"/>
          <w:tab w:val="decimal" w:pos="5102"/>
        </w:tabs>
        <w:rPr>
          <w:rFonts w:ascii="Verdana" w:hAnsi="Verdana"/>
          <w:sz w:val="18"/>
          <w:szCs w:val="18"/>
        </w:rPr>
      </w:pPr>
      <w:r w:rsidRPr="005F7586">
        <w:rPr>
          <w:rFonts w:ascii="Verdana" w:hAnsi="Verdana"/>
          <w:sz w:val="18"/>
          <w:szCs w:val="18"/>
        </w:rPr>
        <w:t xml:space="preserve">The Council also holds a number of </w:t>
      </w:r>
      <w:proofErr w:type="gramStart"/>
      <w:r w:rsidRPr="005F7586">
        <w:rPr>
          <w:rFonts w:ascii="Verdana" w:hAnsi="Verdana"/>
          <w:sz w:val="18"/>
          <w:szCs w:val="18"/>
        </w:rPr>
        <w:t>third party</w:t>
      </w:r>
      <w:proofErr w:type="gramEnd"/>
      <w:r w:rsidRPr="005F7586">
        <w:rPr>
          <w:rFonts w:ascii="Verdana" w:hAnsi="Verdana"/>
          <w:sz w:val="18"/>
          <w:szCs w:val="18"/>
        </w:rPr>
        <w:t xml:space="preserve"> loans on its balance sheet, which are assessed on an individual instrument basis. Loss allowances have been assessed using a range of factors such as the purpose of the loan, any amounts past due, any rescheduling that has taken place and </w:t>
      </w:r>
      <w:proofErr w:type="gramStart"/>
      <w:r w:rsidRPr="005F7586">
        <w:rPr>
          <w:rFonts w:ascii="Verdana" w:hAnsi="Verdana"/>
          <w:sz w:val="18"/>
          <w:szCs w:val="18"/>
        </w:rPr>
        <w:t>whether or not</w:t>
      </w:r>
      <w:proofErr w:type="gramEnd"/>
      <w:r w:rsidRPr="005F7586">
        <w:rPr>
          <w:rFonts w:ascii="Verdana" w:hAnsi="Verdana"/>
          <w:sz w:val="18"/>
          <w:szCs w:val="18"/>
        </w:rPr>
        <w:t xml:space="preserve"> the loan is secured. Where the risk of loss has increased since the loan was made, expected credit losses have been assessed on a lifetime basis. All other loans have been assessed on a 12-month basis</w:t>
      </w:r>
      <w:r w:rsidRPr="005F7586">
        <w:rPr>
          <w:rFonts w:ascii="Verdana" w:hAnsi="Verdana" w:cs="Arial"/>
          <w:sz w:val="18"/>
          <w:szCs w:val="18"/>
        </w:rPr>
        <w:t xml:space="preserve">. </w:t>
      </w:r>
      <w:r w:rsidRPr="005F7586">
        <w:rPr>
          <w:rFonts w:ascii="Verdana" w:hAnsi="Verdana"/>
          <w:sz w:val="18"/>
          <w:szCs w:val="18"/>
        </w:rPr>
        <w:t xml:space="preserve">Further details are disclosed in </w:t>
      </w:r>
      <w:hyperlink w:anchor="Note27" w:history="1">
        <w:r w:rsidRPr="005F7586">
          <w:rPr>
            <w:rStyle w:val="Hyperlink"/>
            <w:rFonts w:ascii="Verdana" w:hAnsi="Verdana"/>
            <w:sz w:val="18"/>
            <w:szCs w:val="18"/>
          </w:rPr>
          <w:t>Note 27</w:t>
        </w:r>
      </w:hyperlink>
      <w:r w:rsidRPr="005F7586">
        <w:rPr>
          <w:rFonts w:ascii="Verdana" w:hAnsi="Verdana"/>
          <w:sz w:val="18"/>
          <w:szCs w:val="18"/>
        </w:rPr>
        <w:t>.</w:t>
      </w:r>
    </w:p>
    <w:p w14:paraId="10AD3172" w14:textId="77777777" w:rsidR="00591C42" w:rsidRPr="005F7586" w:rsidRDefault="00591C42" w:rsidP="00591C42">
      <w:pPr>
        <w:pStyle w:val="DefaultText"/>
        <w:tabs>
          <w:tab w:val="left" w:pos="1134"/>
          <w:tab w:val="left" w:pos="2268"/>
          <w:tab w:val="decimal" w:pos="5102"/>
        </w:tabs>
        <w:rPr>
          <w:rFonts w:ascii="Verdana" w:hAnsi="Verdana"/>
          <w:b/>
          <w:sz w:val="18"/>
          <w:szCs w:val="18"/>
          <w:u w:val="single"/>
        </w:rPr>
      </w:pPr>
    </w:p>
    <w:p w14:paraId="5F4EA58C" w14:textId="77777777" w:rsidR="00591C42" w:rsidRPr="005F7586" w:rsidRDefault="00591C42" w:rsidP="00591C42">
      <w:pPr>
        <w:pStyle w:val="NumberedAnnexParaCharChar"/>
        <w:numPr>
          <w:ilvl w:val="0"/>
          <w:numId w:val="0"/>
        </w:numPr>
        <w:ind w:right="26"/>
        <w:rPr>
          <w:rFonts w:ascii="Verdana" w:hAnsi="Verdana"/>
          <w:b/>
          <w:color w:val="000000"/>
          <w:sz w:val="18"/>
          <w:szCs w:val="18"/>
          <w:u w:val="single"/>
          <w:lang w:val="en-GB"/>
        </w:rPr>
      </w:pPr>
      <w:r w:rsidRPr="005F7586">
        <w:rPr>
          <w:rFonts w:ascii="Verdana" w:hAnsi="Verdana"/>
          <w:b/>
          <w:color w:val="000000"/>
          <w:sz w:val="18"/>
          <w:szCs w:val="18"/>
          <w:u w:val="single"/>
          <w:lang w:val="en-GB"/>
        </w:rPr>
        <w:t>Liquidity Risk</w:t>
      </w:r>
    </w:p>
    <w:p w14:paraId="6731E278" w14:textId="77777777" w:rsidR="00591C42" w:rsidRPr="005F7586" w:rsidRDefault="00591C42" w:rsidP="00591C42">
      <w:pPr>
        <w:pStyle w:val="NumberedAnnexParaCharChar"/>
        <w:numPr>
          <w:ilvl w:val="0"/>
          <w:numId w:val="0"/>
        </w:numPr>
        <w:ind w:right="26"/>
        <w:rPr>
          <w:rFonts w:ascii="Verdana" w:hAnsi="Verdana"/>
          <w:b/>
          <w:color w:val="000000"/>
          <w:sz w:val="18"/>
          <w:szCs w:val="18"/>
          <w:lang w:val="en-GB"/>
        </w:rPr>
      </w:pPr>
    </w:p>
    <w:p w14:paraId="1A518993" w14:textId="77777777" w:rsidR="005321EF" w:rsidRPr="005F7586" w:rsidRDefault="005321EF" w:rsidP="005321EF">
      <w:pPr>
        <w:pStyle w:val="NumberedAnnexParaCharChar"/>
        <w:numPr>
          <w:ilvl w:val="0"/>
          <w:numId w:val="0"/>
        </w:numPr>
        <w:rPr>
          <w:rFonts w:ascii="Verdana" w:hAnsi="Verdana"/>
          <w:color w:val="000000"/>
          <w:sz w:val="18"/>
          <w:szCs w:val="18"/>
          <w:lang w:val="en-GB"/>
        </w:rPr>
      </w:pPr>
      <w:r w:rsidRPr="005F7586">
        <w:rPr>
          <w:rFonts w:ascii="Verdana" w:hAnsi="Verdana"/>
          <w:color w:val="000000"/>
          <w:sz w:val="18"/>
          <w:szCs w:val="18"/>
          <w:lang w:val="en-GB"/>
        </w:rPr>
        <w:t xml:space="preserve">The Council continues to maintain a short maturity duration for investments, primarily using instant access Call Accounts and Money Market Funds to manage liquidity requirements.  Additionally, the Barclays Flexible </w:t>
      </w:r>
      <w:proofErr w:type="gramStart"/>
      <w:r w:rsidRPr="005F7586">
        <w:rPr>
          <w:rFonts w:ascii="Verdana" w:hAnsi="Verdana"/>
          <w:color w:val="000000"/>
          <w:sz w:val="18"/>
          <w:szCs w:val="18"/>
          <w:lang w:val="en-GB"/>
        </w:rPr>
        <w:t>Interest Bearing</w:t>
      </w:r>
      <w:proofErr w:type="gramEnd"/>
      <w:r w:rsidRPr="005F7586">
        <w:rPr>
          <w:rFonts w:ascii="Verdana" w:hAnsi="Verdana"/>
          <w:color w:val="000000"/>
          <w:sz w:val="18"/>
          <w:szCs w:val="18"/>
          <w:lang w:val="en-GB"/>
        </w:rPr>
        <w:t xml:space="preserve"> Current Account (FIBCA) continued to be used to move funds between accounts and manage day to day cash requirements.</w:t>
      </w:r>
    </w:p>
    <w:p w14:paraId="45178FFD" w14:textId="77777777" w:rsidR="005321EF" w:rsidRPr="005F7586" w:rsidRDefault="005321EF" w:rsidP="005321EF">
      <w:pPr>
        <w:pStyle w:val="NumberedAnnexParaCharChar"/>
        <w:numPr>
          <w:ilvl w:val="0"/>
          <w:numId w:val="0"/>
        </w:numPr>
        <w:ind w:right="26"/>
        <w:rPr>
          <w:rFonts w:ascii="Verdana" w:hAnsi="Verdana"/>
          <w:color w:val="000000"/>
          <w:sz w:val="18"/>
          <w:szCs w:val="18"/>
          <w:lang w:val="en-GB"/>
        </w:rPr>
      </w:pPr>
    </w:p>
    <w:p w14:paraId="33FBB09B" w14:textId="6AD11658" w:rsidR="005321EF" w:rsidRPr="005F7586" w:rsidRDefault="005321EF" w:rsidP="005321EF">
      <w:pPr>
        <w:pStyle w:val="NumberedAnnexParaCharChar"/>
        <w:numPr>
          <w:ilvl w:val="0"/>
          <w:numId w:val="0"/>
        </w:numPr>
        <w:ind w:right="26"/>
        <w:rPr>
          <w:rFonts w:ascii="Verdana" w:hAnsi="Verdana"/>
          <w:color w:val="000000"/>
          <w:sz w:val="18"/>
          <w:szCs w:val="18"/>
          <w:lang w:val="en-GB"/>
        </w:rPr>
      </w:pPr>
      <w:r w:rsidRPr="005F7586">
        <w:rPr>
          <w:rFonts w:ascii="Verdana" w:hAnsi="Verdana"/>
          <w:color w:val="000000"/>
          <w:sz w:val="18"/>
          <w:szCs w:val="18"/>
          <w:lang w:val="en-GB"/>
        </w:rPr>
        <w:t xml:space="preserve">To </w:t>
      </w:r>
      <w:r w:rsidR="00332581" w:rsidRPr="005F7586">
        <w:rPr>
          <w:rFonts w:ascii="Verdana" w:hAnsi="Verdana"/>
          <w:color w:val="000000"/>
          <w:sz w:val="18"/>
          <w:szCs w:val="18"/>
          <w:lang w:val="en-GB"/>
        </w:rPr>
        <w:t>pro</w:t>
      </w:r>
      <w:r w:rsidR="00CE4186" w:rsidRPr="005F7586">
        <w:rPr>
          <w:rFonts w:ascii="Verdana" w:hAnsi="Verdana"/>
          <w:color w:val="000000"/>
          <w:sz w:val="18"/>
          <w:szCs w:val="18"/>
          <w:lang w:val="en-GB"/>
        </w:rPr>
        <w:t>tect itself in</w:t>
      </w:r>
      <w:r w:rsidRPr="005F7586">
        <w:rPr>
          <w:rFonts w:ascii="Verdana" w:hAnsi="Verdana"/>
          <w:color w:val="000000"/>
          <w:sz w:val="18"/>
          <w:szCs w:val="18"/>
          <w:lang w:val="en-GB"/>
        </w:rPr>
        <w:t xml:space="preserve"> the </w:t>
      </w:r>
      <w:r w:rsidR="00CE4186" w:rsidRPr="005F7586">
        <w:rPr>
          <w:rFonts w:ascii="Verdana" w:hAnsi="Verdana"/>
          <w:color w:val="000000"/>
          <w:sz w:val="18"/>
          <w:szCs w:val="18"/>
          <w:lang w:val="en-GB"/>
        </w:rPr>
        <w:t>current economic climate</w:t>
      </w:r>
      <w:r w:rsidRPr="005F7586">
        <w:rPr>
          <w:rFonts w:ascii="Verdana" w:hAnsi="Verdana"/>
          <w:color w:val="000000"/>
          <w:sz w:val="18"/>
          <w:szCs w:val="18"/>
          <w:lang w:val="en-GB"/>
        </w:rPr>
        <w:t xml:space="preserve">, the Council </w:t>
      </w:r>
      <w:r w:rsidR="00B93D48" w:rsidRPr="005F7586">
        <w:rPr>
          <w:rFonts w:ascii="Verdana" w:hAnsi="Verdana"/>
          <w:color w:val="000000"/>
          <w:sz w:val="18"/>
          <w:szCs w:val="18"/>
          <w:lang w:val="en-GB"/>
        </w:rPr>
        <w:t xml:space="preserve">kept </w:t>
      </w:r>
      <w:r w:rsidR="00547705" w:rsidRPr="005F7586">
        <w:rPr>
          <w:rFonts w:ascii="Verdana" w:hAnsi="Verdana"/>
          <w:color w:val="000000"/>
          <w:sz w:val="18"/>
          <w:szCs w:val="18"/>
          <w:lang w:val="en-GB"/>
        </w:rPr>
        <w:t>other fixed-</w:t>
      </w:r>
      <w:r w:rsidRPr="005F7586">
        <w:rPr>
          <w:rFonts w:ascii="Verdana" w:hAnsi="Verdana"/>
          <w:color w:val="000000"/>
          <w:sz w:val="18"/>
          <w:szCs w:val="18"/>
          <w:lang w:val="en-GB"/>
        </w:rPr>
        <w:t xml:space="preserve">term </w:t>
      </w:r>
      <w:r w:rsidR="00B93D48" w:rsidRPr="005F7586">
        <w:rPr>
          <w:rFonts w:ascii="Verdana" w:hAnsi="Verdana"/>
          <w:color w:val="000000"/>
          <w:sz w:val="18"/>
          <w:szCs w:val="18"/>
          <w:lang w:val="en-GB"/>
        </w:rPr>
        <w:t>investments short-term to cover cash flow needs, but al</w:t>
      </w:r>
      <w:r w:rsidR="002E44BE" w:rsidRPr="005F7586">
        <w:rPr>
          <w:rFonts w:ascii="Verdana" w:hAnsi="Verdana"/>
          <w:color w:val="000000"/>
          <w:sz w:val="18"/>
          <w:szCs w:val="18"/>
          <w:lang w:val="en-GB"/>
        </w:rPr>
        <w:t xml:space="preserve">so sought </w:t>
      </w:r>
      <w:r w:rsidR="00DC14C5" w:rsidRPr="005F7586">
        <w:rPr>
          <w:rFonts w:ascii="Verdana" w:hAnsi="Verdana"/>
          <w:color w:val="000000"/>
          <w:sz w:val="18"/>
          <w:szCs w:val="18"/>
          <w:lang w:val="en-GB"/>
        </w:rPr>
        <w:t>out</w:t>
      </w:r>
      <w:r w:rsidR="00090F51" w:rsidRPr="005F7586">
        <w:rPr>
          <w:rFonts w:ascii="Verdana" w:hAnsi="Verdana"/>
          <w:color w:val="000000"/>
          <w:sz w:val="18"/>
          <w:szCs w:val="18"/>
          <w:lang w:val="en-GB"/>
        </w:rPr>
        <w:t xml:space="preserve"> value available in periods up to 12</w:t>
      </w:r>
      <w:r w:rsidRPr="005F7586">
        <w:rPr>
          <w:rFonts w:ascii="Verdana" w:hAnsi="Verdana"/>
          <w:color w:val="000000"/>
          <w:sz w:val="18"/>
          <w:szCs w:val="18"/>
          <w:lang w:val="en-GB"/>
        </w:rPr>
        <w:t xml:space="preserve"> months</w:t>
      </w:r>
      <w:r w:rsidR="00D155D7" w:rsidRPr="005F7586">
        <w:rPr>
          <w:rFonts w:ascii="Verdana" w:hAnsi="Verdana"/>
          <w:color w:val="000000"/>
          <w:sz w:val="18"/>
          <w:szCs w:val="18"/>
          <w:lang w:val="en-GB"/>
        </w:rPr>
        <w:t xml:space="preserve"> </w:t>
      </w:r>
      <w:r w:rsidR="00090F51" w:rsidRPr="005F7586">
        <w:rPr>
          <w:rFonts w:ascii="Verdana" w:hAnsi="Verdana"/>
          <w:color w:val="000000"/>
          <w:sz w:val="18"/>
          <w:szCs w:val="18"/>
          <w:lang w:val="en-GB"/>
        </w:rPr>
        <w:t>with high</w:t>
      </w:r>
      <w:r w:rsidR="00D155D7" w:rsidRPr="005F7586">
        <w:rPr>
          <w:rFonts w:ascii="Verdana" w:hAnsi="Verdana"/>
          <w:color w:val="000000"/>
          <w:sz w:val="18"/>
          <w:szCs w:val="18"/>
          <w:lang w:val="en-GB"/>
        </w:rPr>
        <w:t xml:space="preserve"> credit rated financial institutions, using</w:t>
      </w:r>
      <w:r w:rsidRPr="005F7586">
        <w:rPr>
          <w:rFonts w:ascii="Verdana" w:hAnsi="Verdana"/>
          <w:color w:val="000000"/>
          <w:sz w:val="18"/>
          <w:szCs w:val="18"/>
          <w:lang w:val="en-GB"/>
        </w:rPr>
        <w:t xml:space="preserve"> the </w:t>
      </w:r>
      <w:r w:rsidR="00D155D7" w:rsidRPr="005F7586">
        <w:rPr>
          <w:rFonts w:ascii="Verdana" w:hAnsi="Verdana"/>
          <w:color w:val="000000"/>
          <w:sz w:val="18"/>
          <w:szCs w:val="18"/>
          <w:lang w:val="en-GB"/>
        </w:rPr>
        <w:t xml:space="preserve">Link suggested creditworthiness </w:t>
      </w:r>
      <w:proofErr w:type="gramStart"/>
      <w:r w:rsidR="00D155D7" w:rsidRPr="005F7586">
        <w:rPr>
          <w:rFonts w:ascii="Verdana" w:hAnsi="Verdana"/>
          <w:color w:val="000000"/>
          <w:sz w:val="18"/>
          <w:szCs w:val="18"/>
          <w:lang w:val="en-GB"/>
        </w:rPr>
        <w:t>approach.</w:t>
      </w:r>
      <w:r w:rsidRPr="005F7586">
        <w:rPr>
          <w:rFonts w:ascii="Verdana" w:hAnsi="Verdana"/>
          <w:color w:val="000000"/>
          <w:sz w:val="18"/>
          <w:szCs w:val="18"/>
          <w:lang w:val="en-GB"/>
        </w:rPr>
        <w:t>.</w:t>
      </w:r>
      <w:proofErr w:type="gramEnd"/>
      <w:r w:rsidRPr="005F7586">
        <w:rPr>
          <w:rFonts w:ascii="Verdana" w:hAnsi="Verdana"/>
          <w:color w:val="000000"/>
          <w:sz w:val="18"/>
          <w:szCs w:val="18"/>
          <w:lang w:val="en-GB"/>
        </w:rPr>
        <w:t xml:space="preserve"> In addition, the Council has ready </w:t>
      </w:r>
      <w:r w:rsidRPr="005F7586">
        <w:rPr>
          <w:rFonts w:ascii="Verdana" w:hAnsi="Verdana"/>
          <w:sz w:val="18"/>
          <w:szCs w:val="18"/>
          <w:lang w:val="en-GB"/>
        </w:rPr>
        <w:t>access to borrowings from the Money Markets and the Public Works Loan Board. As such there</w:t>
      </w:r>
      <w:r w:rsidRPr="005F7586">
        <w:rPr>
          <w:rFonts w:ascii="Verdana" w:hAnsi="Verdana"/>
          <w:color w:val="000000"/>
          <w:sz w:val="18"/>
          <w:szCs w:val="18"/>
          <w:lang w:val="en-GB"/>
        </w:rPr>
        <w:t xml:space="preserve"> is no perceived risk that the Council will be unable to raise finance to meet its commitments.  </w:t>
      </w:r>
    </w:p>
    <w:p w14:paraId="2FA7A867" w14:textId="1D57B66E" w:rsidR="00591C42" w:rsidRPr="005F7586" w:rsidRDefault="00591C42" w:rsidP="00591C42">
      <w:pPr>
        <w:pStyle w:val="NumberedAnnexParaCharChar"/>
        <w:numPr>
          <w:ilvl w:val="0"/>
          <w:numId w:val="0"/>
        </w:numPr>
        <w:ind w:right="26"/>
        <w:rPr>
          <w:rFonts w:ascii="Verdana" w:hAnsi="Verdana"/>
          <w:color w:val="000000"/>
          <w:sz w:val="18"/>
          <w:szCs w:val="18"/>
          <w:lang w:val="en-GB"/>
        </w:rPr>
      </w:pPr>
      <w:r w:rsidRPr="005F7586">
        <w:rPr>
          <w:rFonts w:ascii="Verdana" w:hAnsi="Verdana"/>
          <w:color w:val="000000"/>
          <w:sz w:val="18"/>
          <w:szCs w:val="18"/>
          <w:lang w:val="en-GB"/>
        </w:rPr>
        <w:t xml:space="preserve"> </w:t>
      </w:r>
    </w:p>
    <w:p w14:paraId="4DF435AF" w14:textId="77777777" w:rsidR="00591C42" w:rsidRPr="005F7586" w:rsidRDefault="00591C42" w:rsidP="00591C42">
      <w:pPr>
        <w:pStyle w:val="ExampleText"/>
        <w:spacing w:before="0" w:line="240" w:lineRule="auto"/>
        <w:ind w:left="0"/>
        <w:rPr>
          <w:rFonts w:ascii="Verdana" w:hAnsi="Verdana" w:cs="Arial"/>
        </w:rPr>
      </w:pPr>
      <w:r w:rsidRPr="005F7586">
        <w:rPr>
          <w:rFonts w:ascii="Verdana" w:hAnsi="Verdana" w:cs="Arial"/>
        </w:rPr>
        <w:t>The maturity of investments made with banks and financial institutions is as follows:</w:t>
      </w:r>
    </w:p>
    <w:p w14:paraId="2CBC523E" w14:textId="77777777" w:rsidR="00591C42" w:rsidRPr="005F7586" w:rsidRDefault="00591C42" w:rsidP="00591C42">
      <w:pPr>
        <w:pStyle w:val="NumberedAnnexParaCharChar"/>
        <w:numPr>
          <w:ilvl w:val="0"/>
          <w:numId w:val="0"/>
        </w:numPr>
        <w:ind w:right="26"/>
        <w:rPr>
          <w:rFonts w:ascii="Verdana" w:hAnsi="Verdana"/>
          <w:color w:val="000000"/>
          <w:sz w:val="18"/>
          <w:szCs w:val="18"/>
          <w:lang w:val="en-GB"/>
        </w:rPr>
      </w:pPr>
    </w:p>
    <w:tbl>
      <w:tblPr>
        <w:tblW w:w="10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1440"/>
        <w:gridCol w:w="3960"/>
        <w:gridCol w:w="1620"/>
        <w:gridCol w:w="1620"/>
      </w:tblGrid>
      <w:tr w:rsidR="00646564" w:rsidRPr="005F7586" w14:paraId="64094306" w14:textId="77777777" w:rsidTr="00591C42">
        <w:trPr>
          <w:trHeight w:val="139"/>
          <w:jc w:val="center"/>
        </w:trPr>
        <w:tc>
          <w:tcPr>
            <w:tcW w:w="1800" w:type="dxa"/>
            <w:tcBorders>
              <w:top w:val="single" w:sz="4" w:space="0" w:color="auto"/>
              <w:left w:val="single" w:sz="4" w:space="0" w:color="auto"/>
              <w:bottom w:val="single" w:sz="4" w:space="0" w:color="auto"/>
              <w:right w:val="single" w:sz="4" w:space="0" w:color="000000"/>
            </w:tcBorders>
            <w:vAlign w:val="center"/>
          </w:tcPr>
          <w:p w14:paraId="0F211746" w14:textId="48E4F684" w:rsidR="00646564" w:rsidRPr="005F7586" w:rsidRDefault="00646564" w:rsidP="00646564">
            <w:pPr>
              <w:pStyle w:val="TableText1"/>
              <w:jc w:val="center"/>
              <w:rPr>
                <w:rFonts w:ascii="Verdana" w:hAnsi="Verdana"/>
                <w:b/>
                <w:color w:val="auto"/>
                <w:sz w:val="16"/>
                <w:szCs w:val="16"/>
              </w:rPr>
            </w:pPr>
            <w:r w:rsidRPr="005F7586">
              <w:rPr>
                <w:rFonts w:ascii="Verdana" w:hAnsi="Verdana"/>
                <w:b/>
                <w:color w:val="auto"/>
                <w:sz w:val="16"/>
                <w:szCs w:val="16"/>
              </w:rPr>
              <w:t>2020/21 Carrying Value</w:t>
            </w:r>
          </w:p>
        </w:tc>
        <w:tc>
          <w:tcPr>
            <w:tcW w:w="1440" w:type="dxa"/>
            <w:tcBorders>
              <w:top w:val="single" w:sz="4" w:space="0" w:color="auto"/>
              <w:left w:val="single" w:sz="4" w:space="0" w:color="auto"/>
              <w:bottom w:val="single" w:sz="4" w:space="0" w:color="auto"/>
              <w:right w:val="single" w:sz="4" w:space="0" w:color="auto"/>
            </w:tcBorders>
            <w:vAlign w:val="center"/>
          </w:tcPr>
          <w:p w14:paraId="5E137989" w14:textId="1FAD6522" w:rsidR="00646564" w:rsidRPr="005F7586" w:rsidRDefault="00646564" w:rsidP="00646564">
            <w:pPr>
              <w:pStyle w:val="TableText1"/>
              <w:jc w:val="center"/>
              <w:rPr>
                <w:rFonts w:ascii="Verdana" w:hAnsi="Verdana"/>
                <w:b/>
                <w:color w:val="auto"/>
                <w:sz w:val="16"/>
                <w:szCs w:val="16"/>
              </w:rPr>
            </w:pPr>
            <w:r w:rsidRPr="005F7586">
              <w:rPr>
                <w:rFonts w:ascii="Verdana" w:hAnsi="Verdana"/>
                <w:b/>
                <w:color w:val="auto"/>
                <w:sz w:val="16"/>
                <w:szCs w:val="16"/>
              </w:rPr>
              <w:t>2020/21 Percentage</w:t>
            </w:r>
          </w:p>
        </w:tc>
        <w:tc>
          <w:tcPr>
            <w:tcW w:w="3960" w:type="dxa"/>
            <w:tcBorders>
              <w:top w:val="single" w:sz="4" w:space="0" w:color="auto"/>
              <w:left w:val="single" w:sz="4" w:space="0" w:color="auto"/>
              <w:bottom w:val="single" w:sz="4" w:space="0" w:color="auto"/>
              <w:right w:val="single" w:sz="4" w:space="0" w:color="000000"/>
            </w:tcBorders>
            <w:vAlign w:val="center"/>
          </w:tcPr>
          <w:p w14:paraId="2C2A5EDA" w14:textId="77777777" w:rsidR="00646564" w:rsidRPr="005F7586" w:rsidRDefault="00646564" w:rsidP="00646564">
            <w:pPr>
              <w:pStyle w:val="TableText1"/>
              <w:jc w:val="center"/>
              <w:rPr>
                <w:rFonts w:ascii="Verdana" w:hAnsi="Verdana"/>
                <w:color w:val="auto"/>
                <w:sz w:val="16"/>
                <w:szCs w:val="16"/>
              </w:rPr>
            </w:pPr>
            <w:r w:rsidRPr="005F7586">
              <w:rPr>
                <w:rFonts w:ascii="Verdana" w:hAnsi="Verdana"/>
                <w:b/>
                <w:color w:val="auto"/>
                <w:sz w:val="16"/>
                <w:szCs w:val="16"/>
              </w:rPr>
              <w:t>Years</w:t>
            </w:r>
          </w:p>
        </w:tc>
        <w:tc>
          <w:tcPr>
            <w:tcW w:w="1620" w:type="dxa"/>
            <w:tcBorders>
              <w:top w:val="single" w:sz="4" w:space="0" w:color="auto"/>
              <w:left w:val="single" w:sz="4" w:space="0" w:color="000000"/>
              <w:bottom w:val="single" w:sz="4" w:space="0" w:color="auto"/>
              <w:right w:val="single" w:sz="4" w:space="0" w:color="000000"/>
            </w:tcBorders>
            <w:vAlign w:val="center"/>
          </w:tcPr>
          <w:p w14:paraId="7085A21D" w14:textId="11366566" w:rsidR="00646564" w:rsidRPr="005F7586" w:rsidRDefault="00646564" w:rsidP="00646564">
            <w:pPr>
              <w:pStyle w:val="TableText1"/>
              <w:jc w:val="center"/>
              <w:rPr>
                <w:rFonts w:ascii="Verdana" w:hAnsi="Verdana"/>
                <w:b/>
                <w:color w:val="auto"/>
                <w:sz w:val="16"/>
                <w:szCs w:val="16"/>
              </w:rPr>
            </w:pPr>
            <w:r w:rsidRPr="005F7586">
              <w:rPr>
                <w:rFonts w:ascii="Verdana" w:hAnsi="Verdana"/>
                <w:b/>
                <w:color w:val="auto"/>
                <w:sz w:val="16"/>
                <w:szCs w:val="16"/>
              </w:rPr>
              <w:t>2021/22 Carrying Value</w:t>
            </w:r>
          </w:p>
        </w:tc>
        <w:tc>
          <w:tcPr>
            <w:tcW w:w="1620" w:type="dxa"/>
            <w:tcBorders>
              <w:top w:val="single" w:sz="4" w:space="0" w:color="auto"/>
              <w:left w:val="single" w:sz="4" w:space="0" w:color="000000"/>
              <w:bottom w:val="single" w:sz="4" w:space="0" w:color="auto"/>
              <w:right w:val="single" w:sz="4" w:space="0" w:color="000000"/>
            </w:tcBorders>
            <w:vAlign w:val="center"/>
          </w:tcPr>
          <w:p w14:paraId="51A93955" w14:textId="1B04F3CB" w:rsidR="00646564" w:rsidRPr="005F7586" w:rsidRDefault="00646564" w:rsidP="00646564">
            <w:pPr>
              <w:pStyle w:val="TableText1"/>
              <w:jc w:val="center"/>
              <w:rPr>
                <w:rFonts w:ascii="Verdana" w:hAnsi="Verdana"/>
                <w:b/>
                <w:color w:val="auto"/>
                <w:sz w:val="16"/>
                <w:szCs w:val="16"/>
              </w:rPr>
            </w:pPr>
            <w:r w:rsidRPr="005F7586">
              <w:rPr>
                <w:rFonts w:ascii="Verdana" w:hAnsi="Verdana"/>
                <w:b/>
                <w:color w:val="auto"/>
                <w:sz w:val="16"/>
                <w:szCs w:val="16"/>
              </w:rPr>
              <w:t>2021/22 Percentage</w:t>
            </w:r>
          </w:p>
        </w:tc>
      </w:tr>
      <w:tr w:rsidR="00646564" w:rsidRPr="005F7586" w14:paraId="2F71DB4C" w14:textId="77777777" w:rsidTr="00591C42">
        <w:tblPrEx>
          <w:tblBorders>
            <w:bottom w:val="none" w:sz="0" w:space="0" w:color="auto"/>
            <w:insideH w:val="none" w:sz="0" w:space="0" w:color="auto"/>
          </w:tblBorders>
        </w:tblPrEx>
        <w:trPr>
          <w:trHeight w:val="105"/>
          <w:jc w:val="center"/>
        </w:trPr>
        <w:tc>
          <w:tcPr>
            <w:tcW w:w="1800" w:type="dxa"/>
            <w:tcBorders>
              <w:top w:val="single" w:sz="4" w:space="0" w:color="auto"/>
              <w:left w:val="single" w:sz="4" w:space="0" w:color="auto"/>
              <w:bottom w:val="nil"/>
              <w:right w:val="single" w:sz="4" w:space="0" w:color="000000"/>
            </w:tcBorders>
            <w:vAlign w:val="center"/>
          </w:tcPr>
          <w:p w14:paraId="525D3284" w14:textId="5A0D8930" w:rsidR="00646564" w:rsidRPr="005F7586" w:rsidRDefault="00646564" w:rsidP="00646564">
            <w:pPr>
              <w:pStyle w:val="TableText1"/>
              <w:jc w:val="center"/>
              <w:rPr>
                <w:rFonts w:ascii="Verdana" w:hAnsi="Verdana"/>
                <w:sz w:val="16"/>
                <w:szCs w:val="16"/>
              </w:rPr>
            </w:pPr>
            <w:r w:rsidRPr="005F7586">
              <w:rPr>
                <w:rFonts w:ascii="Verdana" w:hAnsi="Verdana"/>
                <w:b/>
                <w:color w:val="auto"/>
                <w:sz w:val="16"/>
                <w:szCs w:val="16"/>
              </w:rPr>
              <w:t>£000s</w:t>
            </w:r>
          </w:p>
        </w:tc>
        <w:tc>
          <w:tcPr>
            <w:tcW w:w="1440" w:type="dxa"/>
            <w:tcBorders>
              <w:top w:val="single" w:sz="4" w:space="0" w:color="auto"/>
              <w:left w:val="single" w:sz="4" w:space="0" w:color="auto"/>
              <w:bottom w:val="nil"/>
              <w:right w:val="single" w:sz="4" w:space="0" w:color="auto"/>
            </w:tcBorders>
            <w:vAlign w:val="center"/>
          </w:tcPr>
          <w:p w14:paraId="5C67DD06" w14:textId="5454ED59" w:rsidR="00646564" w:rsidRPr="005F7586" w:rsidRDefault="00646564" w:rsidP="00646564">
            <w:pPr>
              <w:pStyle w:val="TableText1"/>
              <w:jc w:val="center"/>
              <w:rPr>
                <w:rFonts w:ascii="Verdana" w:hAnsi="Verdana"/>
                <w:sz w:val="16"/>
                <w:szCs w:val="16"/>
              </w:rPr>
            </w:pPr>
            <w:r w:rsidRPr="005F7586">
              <w:rPr>
                <w:rFonts w:ascii="Verdana" w:hAnsi="Verdana"/>
                <w:b/>
                <w:color w:val="auto"/>
                <w:sz w:val="16"/>
                <w:szCs w:val="16"/>
              </w:rPr>
              <w:t>%</w:t>
            </w:r>
          </w:p>
        </w:tc>
        <w:tc>
          <w:tcPr>
            <w:tcW w:w="3960" w:type="dxa"/>
            <w:tcBorders>
              <w:top w:val="single" w:sz="4" w:space="0" w:color="auto"/>
              <w:left w:val="single" w:sz="4" w:space="0" w:color="auto"/>
              <w:bottom w:val="nil"/>
              <w:right w:val="single" w:sz="4" w:space="0" w:color="000000"/>
            </w:tcBorders>
            <w:vAlign w:val="bottom"/>
          </w:tcPr>
          <w:p w14:paraId="17971EAD" w14:textId="77777777" w:rsidR="00646564" w:rsidRPr="005F7586" w:rsidRDefault="00646564" w:rsidP="00646564">
            <w:pPr>
              <w:pStyle w:val="TableText1"/>
              <w:jc w:val="center"/>
              <w:rPr>
                <w:rFonts w:ascii="Verdana" w:hAnsi="Verdana"/>
                <w:b/>
                <w:color w:val="auto"/>
                <w:sz w:val="16"/>
                <w:szCs w:val="16"/>
              </w:rPr>
            </w:pPr>
          </w:p>
        </w:tc>
        <w:tc>
          <w:tcPr>
            <w:tcW w:w="1620" w:type="dxa"/>
            <w:tcBorders>
              <w:top w:val="single" w:sz="4" w:space="0" w:color="auto"/>
              <w:left w:val="single" w:sz="4" w:space="0" w:color="000000"/>
              <w:bottom w:val="nil"/>
              <w:right w:val="single" w:sz="4" w:space="0" w:color="000000"/>
            </w:tcBorders>
            <w:vAlign w:val="center"/>
          </w:tcPr>
          <w:p w14:paraId="1B80911E" w14:textId="77777777" w:rsidR="00646564" w:rsidRPr="005F7586" w:rsidRDefault="00646564" w:rsidP="00646564">
            <w:pPr>
              <w:pStyle w:val="TableText1"/>
              <w:jc w:val="center"/>
              <w:rPr>
                <w:rFonts w:ascii="Verdana" w:hAnsi="Verdana"/>
                <w:sz w:val="16"/>
                <w:szCs w:val="16"/>
              </w:rPr>
            </w:pPr>
            <w:r w:rsidRPr="005F7586">
              <w:rPr>
                <w:rFonts w:ascii="Verdana" w:hAnsi="Verdana"/>
                <w:b/>
                <w:color w:val="auto"/>
                <w:sz w:val="16"/>
                <w:szCs w:val="16"/>
              </w:rPr>
              <w:t>£000s</w:t>
            </w:r>
          </w:p>
        </w:tc>
        <w:tc>
          <w:tcPr>
            <w:tcW w:w="1620" w:type="dxa"/>
            <w:tcBorders>
              <w:top w:val="single" w:sz="4" w:space="0" w:color="auto"/>
              <w:left w:val="single" w:sz="4" w:space="0" w:color="000000"/>
              <w:bottom w:val="nil"/>
              <w:right w:val="single" w:sz="4" w:space="0" w:color="000000"/>
            </w:tcBorders>
            <w:vAlign w:val="center"/>
          </w:tcPr>
          <w:p w14:paraId="2E4BDD34" w14:textId="77777777" w:rsidR="00646564" w:rsidRPr="005F7586" w:rsidRDefault="00646564" w:rsidP="00646564">
            <w:pPr>
              <w:pStyle w:val="TableText1"/>
              <w:jc w:val="center"/>
              <w:rPr>
                <w:rFonts w:ascii="Verdana" w:hAnsi="Verdana"/>
                <w:sz w:val="16"/>
                <w:szCs w:val="16"/>
              </w:rPr>
            </w:pPr>
            <w:r w:rsidRPr="005F7586">
              <w:rPr>
                <w:rFonts w:ascii="Verdana" w:hAnsi="Verdana"/>
                <w:b/>
                <w:color w:val="auto"/>
                <w:sz w:val="16"/>
                <w:szCs w:val="16"/>
              </w:rPr>
              <w:t>%</w:t>
            </w:r>
          </w:p>
        </w:tc>
      </w:tr>
      <w:tr w:rsidR="00646564" w:rsidRPr="005F7586" w14:paraId="1F518983" w14:textId="77777777" w:rsidTr="001D2AC9">
        <w:tblPrEx>
          <w:tblBorders>
            <w:bottom w:val="none" w:sz="0" w:space="0" w:color="auto"/>
            <w:insideH w:val="none" w:sz="0" w:space="0" w:color="auto"/>
          </w:tblBorders>
        </w:tblPrEx>
        <w:trPr>
          <w:trHeight w:val="105"/>
          <w:jc w:val="center"/>
        </w:trPr>
        <w:tc>
          <w:tcPr>
            <w:tcW w:w="1800" w:type="dxa"/>
            <w:tcBorders>
              <w:top w:val="single" w:sz="4" w:space="0" w:color="000000"/>
              <w:left w:val="single" w:sz="4" w:space="0" w:color="000000"/>
              <w:bottom w:val="nil"/>
              <w:right w:val="single" w:sz="4" w:space="0" w:color="000000"/>
            </w:tcBorders>
            <w:vAlign w:val="center"/>
          </w:tcPr>
          <w:p w14:paraId="3DF6D06C" w14:textId="14E1FD33"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115,060</w:t>
            </w:r>
          </w:p>
        </w:tc>
        <w:tc>
          <w:tcPr>
            <w:tcW w:w="1440" w:type="dxa"/>
            <w:tcBorders>
              <w:top w:val="single" w:sz="4" w:space="0" w:color="000000"/>
              <w:left w:val="single" w:sz="4" w:space="0" w:color="auto"/>
              <w:bottom w:val="nil"/>
              <w:right w:val="single" w:sz="4" w:space="0" w:color="auto"/>
            </w:tcBorders>
            <w:vAlign w:val="center"/>
          </w:tcPr>
          <w:p w14:paraId="40A68298" w14:textId="798554D4" w:rsidR="00646564" w:rsidRPr="005F7586" w:rsidRDefault="00646564" w:rsidP="00646564">
            <w:pPr>
              <w:jc w:val="right"/>
              <w:rPr>
                <w:rFonts w:ascii="Verdana" w:hAnsi="Verdana"/>
                <w:color w:val="000000"/>
                <w:sz w:val="16"/>
                <w:szCs w:val="16"/>
              </w:rPr>
            </w:pPr>
            <w:r w:rsidRPr="005F7586">
              <w:rPr>
                <w:rFonts w:ascii="Verdana" w:hAnsi="Verdana" w:cs="Calibri"/>
                <w:color w:val="000000"/>
                <w:sz w:val="16"/>
                <w:szCs w:val="16"/>
              </w:rPr>
              <w:t>100</w:t>
            </w:r>
          </w:p>
        </w:tc>
        <w:tc>
          <w:tcPr>
            <w:tcW w:w="3960" w:type="dxa"/>
            <w:tcBorders>
              <w:top w:val="single" w:sz="4" w:space="0" w:color="000000"/>
              <w:left w:val="single" w:sz="4" w:space="0" w:color="auto"/>
              <w:bottom w:val="nil"/>
              <w:right w:val="single" w:sz="4" w:space="0" w:color="000000"/>
            </w:tcBorders>
            <w:vAlign w:val="bottom"/>
          </w:tcPr>
          <w:p w14:paraId="4EECE65F"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Less Than One Year</w:t>
            </w:r>
          </w:p>
        </w:tc>
        <w:tc>
          <w:tcPr>
            <w:tcW w:w="1620" w:type="dxa"/>
            <w:tcBorders>
              <w:top w:val="single" w:sz="4" w:space="0" w:color="000000"/>
              <w:left w:val="single" w:sz="4" w:space="0" w:color="000000"/>
              <w:bottom w:val="nil"/>
              <w:right w:val="single" w:sz="4" w:space="0" w:color="000000"/>
            </w:tcBorders>
            <w:vAlign w:val="center"/>
          </w:tcPr>
          <w:p w14:paraId="714EAC97" w14:textId="7BB9CF7F" w:rsidR="00646564" w:rsidRPr="005F7586" w:rsidRDefault="00135D8F" w:rsidP="00646564">
            <w:pPr>
              <w:jc w:val="right"/>
              <w:rPr>
                <w:rFonts w:ascii="Verdana" w:hAnsi="Verdana" w:cs="Calibri"/>
                <w:color w:val="000000"/>
                <w:sz w:val="16"/>
                <w:szCs w:val="16"/>
              </w:rPr>
            </w:pPr>
            <w:r w:rsidRPr="005F7586">
              <w:rPr>
                <w:rFonts w:ascii="Verdana" w:hAnsi="Verdana" w:cs="Calibri"/>
                <w:color w:val="000000"/>
                <w:sz w:val="16"/>
                <w:szCs w:val="16"/>
              </w:rPr>
              <w:t>189,104</w:t>
            </w:r>
          </w:p>
        </w:tc>
        <w:tc>
          <w:tcPr>
            <w:tcW w:w="1620" w:type="dxa"/>
            <w:tcBorders>
              <w:top w:val="single" w:sz="4" w:space="0" w:color="000000"/>
              <w:left w:val="single" w:sz="4" w:space="0" w:color="000000"/>
              <w:bottom w:val="nil"/>
              <w:right w:val="single" w:sz="4" w:space="0" w:color="000000"/>
            </w:tcBorders>
            <w:vAlign w:val="center"/>
          </w:tcPr>
          <w:p w14:paraId="72401423" w14:textId="1D97ACFA" w:rsidR="00646564" w:rsidRPr="005F7586" w:rsidRDefault="00135D8F" w:rsidP="00646564">
            <w:pPr>
              <w:jc w:val="right"/>
              <w:rPr>
                <w:rFonts w:ascii="Verdana" w:hAnsi="Verdana" w:cs="Calibri"/>
                <w:color w:val="000000"/>
                <w:sz w:val="16"/>
                <w:szCs w:val="16"/>
              </w:rPr>
            </w:pPr>
            <w:r w:rsidRPr="005F7586">
              <w:rPr>
                <w:rFonts w:ascii="Verdana" w:hAnsi="Verdana" w:cs="Calibri"/>
                <w:color w:val="000000"/>
                <w:sz w:val="16"/>
                <w:szCs w:val="16"/>
              </w:rPr>
              <w:t>100</w:t>
            </w:r>
          </w:p>
        </w:tc>
      </w:tr>
      <w:tr w:rsidR="00646564" w:rsidRPr="005F7586" w14:paraId="54C711B1" w14:textId="77777777" w:rsidTr="001D2AC9">
        <w:tblPrEx>
          <w:tblBorders>
            <w:bottom w:val="none" w:sz="0" w:space="0" w:color="auto"/>
            <w:insideH w:val="none" w:sz="0" w:space="0" w:color="auto"/>
          </w:tblBorders>
        </w:tblPrEx>
        <w:trPr>
          <w:trHeight w:val="111"/>
          <w:jc w:val="center"/>
        </w:trPr>
        <w:tc>
          <w:tcPr>
            <w:tcW w:w="1800" w:type="dxa"/>
            <w:tcBorders>
              <w:top w:val="nil"/>
              <w:left w:val="single" w:sz="4" w:space="0" w:color="000000"/>
              <w:bottom w:val="nil"/>
              <w:right w:val="single" w:sz="4" w:space="0" w:color="000000"/>
            </w:tcBorders>
            <w:vAlign w:val="center"/>
          </w:tcPr>
          <w:p w14:paraId="161537BD" w14:textId="25AB4B43"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w:t>
            </w:r>
          </w:p>
        </w:tc>
        <w:tc>
          <w:tcPr>
            <w:tcW w:w="1440" w:type="dxa"/>
            <w:tcBorders>
              <w:top w:val="nil"/>
              <w:left w:val="single" w:sz="4" w:space="0" w:color="auto"/>
              <w:bottom w:val="nil"/>
              <w:right w:val="single" w:sz="4" w:space="0" w:color="auto"/>
            </w:tcBorders>
            <w:vAlign w:val="center"/>
          </w:tcPr>
          <w:p w14:paraId="47081CA2" w14:textId="5225C66A" w:rsidR="00646564" w:rsidRPr="005F7586" w:rsidRDefault="00646564" w:rsidP="00646564">
            <w:pPr>
              <w:jc w:val="right"/>
              <w:rPr>
                <w:rFonts w:ascii="Verdana" w:hAnsi="Verdana"/>
                <w:color w:val="000000"/>
                <w:sz w:val="16"/>
                <w:szCs w:val="16"/>
              </w:rPr>
            </w:pPr>
            <w:r w:rsidRPr="005F7586">
              <w:rPr>
                <w:rFonts w:ascii="Verdana" w:hAnsi="Verdana" w:cs="Calibri"/>
                <w:color w:val="000000"/>
                <w:sz w:val="16"/>
                <w:szCs w:val="16"/>
              </w:rPr>
              <w:t>-</w:t>
            </w:r>
          </w:p>
        </w:tc>
        <w:tc>
          <w:tcPr>
            <w:tcW w:w="3960" w:type="dxa"/>
            <w:tcBorders>
              <w:top w:val="nil"/>
              <w:left w:val="single" w:sz="4" w:space="0" w:color="auto"/>
              <w:bottom w:val="nil"/>
              <w:right w:val="single" w:sz="4" w:space="0" w:color="000000"/>
            </w:tcBorders>
            <w:vAlign w:val="center"/>
          </w:tcPr>
          <w:p w14:paraId="1D3F5DED"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Between One &amp; Two Years</w:t>
            </w:r>
          </w:p>
        </w:tc>
        <w:tc>
          <w:tcPr>
            <w:tcW w:w="1620" w:type="dxa"/>
            <w:tcBorders>
              <w:top w:val="nil"/>
              <w:left w:val="single" w:sz="4" w:space="0" w:color="000000"/>
              <w:bottom w:val="nil"/>
              <w:right w:val="single" w:sz="4" w:space="0" w:color="000000"/>
            </w:tcBorders>
            <w:vAlign w:val="center"/>
          </w:tcPr>
          <w:p w14:paraId="2303163B" w14:textId="5ED3A8EB" w:rsidR="00646564" w:rsidRPr="005F7586" w:rsidRDefault="00135D8F" w:rsidP="00646564">
            <w:pPr>
              <w:jc w:val="right"/>
              <w:rPr>
                <w:rFonts w:ascii="Verdana" w:hAnsi="Verdana" w:cs="Calibri"/>
                <w:color w:val="000000"/>
                <w:sz w:val="16"/>
                <w:szCs w:val="16"/>
              </w:rPr>
            </w:pPr>
            <w:r w:rsidRPr="005F7586">
              <w:rPr>
                <w:rFonts w:ascii="Verdana" w:hAnsi="Verdana" w:cs="Calibri"/>
                <w:color w:val="000000"/>
                <w:sz w:val="16"/>
                <w:szCs w:val="16"/>
              </w:rPr>
              <w:t>-</w:t>
            </w:r>
          </w:p>
        </w:tc>
        <w:tc>
          <w:tcPr>
            <w:tcW w:w="1620" w:type="dxa"/>
            <w:tcBorders>
              <w:top w:val="nil"/>
              <w:left w:val="single" w:sz="4" w:space="0" w:color="000000"/>
              <w:bottom w:val="nil"/>
              <w:right w:val="single" w:sz="4" w:space="0" w:color="000000"/>
            </w:tcBorders>
            <w:vAlign w:val="center"/>
          </w:tcPr>
          <w:p w14:paraId="487893B3" w14:textId="79041EC0" w:rsidR="00646564" w:rsidRPr="005F7586" w:rsidRDefault="00135D8F" w:rsidP="00646564">
            <w:pPr>
              <w:jc w:val="right"/>
              <w:rPr>
                <w:rFonts w:ascii="Verdana" w:hAnsi="Verdana" w:cs="Calibri"/>
                <w:color w:val="000000"/>
                <w:sz w:val="16"/>
                <w:szCs w:val="16"/>
              </w:rPr>
            </w:pPr>
            <w:r w:rsidRPr="005F7586">
              <w:rPr>
                <w:rFonts w:ascii="Verdana" w:hAnsi="Verdana" w:cs="Calibri"/>
                <w:color w:val="000000"/>
                <w:sz w:val="16"/>
                <w:szCs w:val="16"/>
              </w:rPr>
              <w:t>-</w:t>
            </w:r>
          </w:p>
        </w:tc>
      </w:tr>
      <w:tr w:rsidR="00646564" w:rsidRPr="005F7586" w14:paraId="7C6A542F" w14:textId="77777777" w:rsidTr="001D2AC9">
        <w:tblPrEx>
          <w:tblBorders>
            <w:top w:val="none" w:sz="0" w:space="0" w:color="auto"/>
            <w:bottom w:val="none" w:sz="0" w:space="0" w:color="auto"/>
            <w:insideH w:val="none" w:sz="0" w:space="0" w:color="auto"/>
          </w:tblBorders>
        </w:tblPrEx>
        <w:trPr>
          <w:trHeight w:val="163"/>
          <w:jc w:val="center"/>
        </w:trPr>
        <w:tc>
          <w:tcPr>
            <w:tcW w:w="1800" w:type="dxa"/>
            <w:tcBorders>
              <w:top w:val="nil"/>
              <w:left w:val="single" w:sz="4" w:space="0" w:color="000000"/>
              <w:bottom w:val="nil"/>
              <w:right w:val="single" w:sz="4" w:space="0" w:color="000000"/>
            </w:tcBorders>
            <w:vAlign w:val="center"/>
          </w:tcPr>
          <w:p w14:paraId="73FEA111" w14:textId="575CB214"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w:t>
            </w:r>
          </w:p>
        </w:tc>
        <w:tc>
          <w:tcPr>
            <w:tcW w:w="1440" w:type="dxa"/>
            <w:tcBorders>
              <w:top w:val="nil"/>
              <w:left w:val="single" w:sz="4" w:space="0" w:color="auto"/>
              <w:bottom w:val="nil"/>
              <w:right w:val="single" w:sz="4" w:space="0" w:color="auto"/>
            </w:tcBorders>
            <w:vAlign w:val="center"/>
          </w:tcPr>
          <w:p w14:paraId="0A760D5A" w14:textId="1FE40CDA" w:rsidR="00646564" w:rsidRPr="005F7586" w:rsidRDefault="00646564" w:rsidP="00646564">
            <w:pPr>
              <w:jc w:val="right"/>
              <w:rPr>
                <w:rFonts w:ascii="Verdana" w:hAnsi="Verdana"/>
                <w:color w:val="000000"/>
                <w:sz w:val="16"/>
                <w:szCs w:val="16"/>
              </w:rPr>
            </w:pPr>
            <w:r w:rsidRPr="005F7586">
              <w:rPr>
                <w:rFonts w:ascii="Verdana" w:hAnsi="Verdana" w:cs="Calibri"/>
                <w:color w:val="000000"/>
                <w:sz w:val="16"/>
                <w:szCs w:val="16"/>
              </w:rPr>
              <w:t>-</w:t>
            </w:r>
          </w:p>
        </w:tc>
        <w:tc>
          <w:tcPr>
            <w:tcW w:w="3960" w:type="dxa"/>
            <w:tcBorders>
              <w:top w:val="nil"/>
              <w:left w:val="single" w:sz="4" w:space="0" w:color="auto"/>
              <w:bottom w:val="nil"/>
              <w:right w:val="single" w:sz="4" w:space="0" w:color="000000"/>
            </w:tcBorders>
            <w:vAlign w:val="center"/>
          </w:tcPr>
          <w:p w14:paraId="6DEAF90E"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Between Two &amp; Three Years</w:t>
            </w:r>
          </w:p>
        </w:tc>
        <w:tc>
          <w:tcPr>
            <w:tcW w:w="1620" w:type="dxa"/>
            <w:tcBorders>
              <w:top w:val="nil"/>
              <w:left w:val="single" w:sz="4" w:space="0" w:color="000000"/>
              <w:bottom w:val="nil"/>
              <w:right w:val="single" w:sz="4" w:space="0" w:color="000000"/>
            </w:tcBorders>
            <w:vAlign w:val="center"/>
          </w:tcPr>
          <w:p w14:paraId="6A61733D" w14:textId="2E1CB4B8" w:rsidR="00646564" w:rsidRPr="005F7586" w:rsidRDefault="00135D8F" w:rsidP="00646564">
            <w:pPr>
              <w:jc w:val="right"/>
              <w:rPr>
                <w:rFonts w:ascii="Verdana" w:hAnsi="Verdana" w:cs="Calibri"/>
                <w:color w:val="000000"/>
                <w:sz w:val="16"/>
                <w:szCs w:val="16"/>
              </w:rPr>
            </w:pPr>
            <w:r w:rsidRPr="005F7586">
              <w:rPr>
                <w:rFonts w:ascii="Verdana" w:hAnsi="Verdana" w:cs="Calibri"/>
                <w:color w:val="000000"/>
                <w:sz w:val="16"/>
                <w:szCs w:val="16"/>
              </w:rPr>
              <w:t>-</w:t>
            </w:r>
          </w:p>
        </w:tc>
        <w:tc>
          <w:tcPr>
            <w:tcW w:w="1620" w:type="dxa"/>
            <w:tcBorders>
              <w:top w:val="nil"/>
              <w:left w:val="single" w:sz="4" w:space="0" w:color="000000"/>
              <w:bottom w:val="nil"/>
              <w:right w:val="single" w:sz="4" w:space="0" w:color="000000"/>
            </w:tcBorders>
            <w:vAlign w:val="center"/>
          </w:tcPr>
          <w:p w14:paraId="378ECD64" w14:textId="1E4DD22F" w:rsidR="00646564" w:rsidRPr="005F7586" w:rsidRDefault="00135D8F" w:rsidP="00646564">
            <w:pPr>
              <w:jc w:val="right"/>
              <w:rPr>
                <w:rFonts w:ascii="Verdana" w:hAnsi="Verdana" w:cs="Calibri"/>
                <w:color w:val="000000"/>
                <w:sz w:val="16"/>
                <w:szCs w:val="16"/>
              </w:rPr>
            </w:pPr>
            <w:r w:rsidRPr="005F7586">
              <w:rPr>
                <w:rFonts w:ascii="Verdana" w:hAnsi="Verdana" w:cs="Calibri"/>
                <w:color w:val="000000"/>
                <w:sz w:val="16"/>
                <w:szCs w:val="16"/>
              </w:rPr>
              <w:t>-</w:t>
            </w:r>
          </w:p>
        </w:tc>
      </w:tr>
      <w:tr w:rsidR="00646564" w:rsidRPr="005F7586" w14:paraId="54F0B508" w14:textId="77777777" w:rsidTr="001D2AC9">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162C8DA2" w14:textId="153C5F18"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w:t>
            </w:r>
          </w:p>
        </w:tc>
        <w:tc>
          <w:tcPr>
            <w:tcW w:w="1440" w:type="dxa"/>
            <w:tcBorders>
              <w:top w:val="nil"/>
              <w:left w:val="single" w:sz="4" w:space="0" w:color="auto"/>
              <w:bottom w:val="nil"/>
              <w:right w:val="single" w:sz="4" w:space="0" w:color="auto"/>
            </w:tcBorders>
            <w:vAlign w:val="center"/>
          </w:tcPr>
          <w:p w14:paraId="46422B63" w14:textId="7C10947A" w:rsidR="00646564" w:rsidRPr="005F7586" w:rsidRDefault="00646564" w:rsidP="00646564">
            <w:pPr>
              <w:jc w:val="right"/>
              <w:rPr>
                <w:rFonts w:ascii="Verdana" w:hAnsi="Verdana"/>
                <w:color w:val="000000"/>
                <w:sz w:val="16"/>
                <w:szCs w:val="16"/>
              </w:rPr>
            </w:pPr>
            <w:r w:rsidRPr="005F7586">
              <w:rPr>
                <w:rFonts w:ascii="Verdana" w:hAnsi="Verdana" w:cs="Calibri"/>
                <w:color w:val="000000"/>
                <w:sz w:val="16"/>
                <w:szCs w:val="16"/>
              </w:rPr>
              <w:t>-</w:t>
            </w:r>
          </w:p>
        </w:tc>
        <w:tc>
          <w:tcPr>
            <w:tcW w:w="3960" w:type="dxa"/>
            <w:tcBorders>
              <w:top w:val="nil"/>
              <w:left w:val="single" w:sz="4" w:space="0" w:color="auto"/>
              <w:bottom w:val="nil"/>
              <w:right w:val="single" w:sz="4" w:space="0" w:color="000000"/>
            </w:tcBorders>
            <w:vAlign w:val="center"/>
          </w:tcPr>
          <w:p w14:paraId="73873CE5"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More Than Three Years</w:t>
            </w:r>
          </w:p>
        </w:tc>
        <w:tc>
          <w:tcPr>
            <w:tcW w:w="1620" w:type="dxa"/>
            <w:tcBorders>
              <w:top w:val="nil"/>
              <w:left w:val="single" w:sz="4" w:space="0" w:color="000000"/>
              <w:bottom w:val="nil"/>
              <w:right w:val="single" w:sz="4" w:space="0" w:color="000000"/>
            </w:tcBorders>
            <w:vAlign w:val="center"/>
          </w:tcPr>
          <w:p w14:paraId="2638056B" w14:textId="2A8518A9" w:rsidR="00646564" w:rsidRPr="005F7586" w:rsidRDefault="00135D8F" w:rsidP="00646564">
            <w:pPr>
              <w:jc w:val="right"/>
              <w:rPr>
                <w:rFonts w:ascii="Verdana" w:hAnsi="Verdana" w:cs="Calibri"/>
                <w:color w:val="000000"/>
                <w:sz w:val="16"/>
                <w:szCs w:val="16"/>
              </w:rPr>
            </w:pPr>
            <w:r w:rsidRPr="005F7586">
              <w:rPr>
                <w:rFonts w:ascii="Verdana" w:hAnsi="Verdana" w:cs="Calibri"/>
                <w:color w:val="000000"/>
                <w:sz w:val="16"/>
                <w:szCs w:val="16"/>
              </w:rPr>
              <w:t>-</w:t>
            </w:r>
          </w:p>
        </w:tc>
        <w:tc>
          <w:tcPr>
            <w:tcW w:w="1620" w:type="dxa"/>
            <w:tcBorders>
              <w:top w:val="nil"/>
              <w:left w:val="single" w:sz="4" w:space="0" w:color="000000"/>
              <w:bottom w:val="nil"/>
              <w:right w:val="single" w:sz="4" w:space="0" w:color="000000"/>
            </w:tcBorders>
            <w:vAlign w:val="center"/>
          </w:tcPr>
          <w:p w14:paraId="4E34A6D2" w14:textId="4F0FDF17" w:rsidR="00646564" w:rsidRPr="005F7586" w:rsidRDefault="00135D8F" w:rsidP="00646564">
            <w:pPr>
              <w:jc w:val="right"/>
              <w:rPr>
                <w:rFonts w:ascii="Verdana" w:hAnsi="Verdana" w:cs="Calibri"/>
                <w:color w:val="000000"/>
                <w:sz w:val="16"/>
                <w:szCs w:val="16"/>
              </w:rPr>
            </w:pPr>
            <w:r w:rsidRPr="005F7586">
              <w:rPr>
                <w:rFonts w:ascii="Verdana" w:hAnsi="Verdana" w:cs="Calibri"/>
                <w:color w:val="000000"/>
                <w:sz w:val="16"/>
                <w:szCs w:val="16"/>
              </w:rPr>
              <w:t>-</w:t>
            </w:r>
          </w:p>
        </w:tc>
      </w:tr>
      <w:tr w:rsidR="00646564" w:rsidRPr="005F7586" w14:paraId="08765075" w14:textId="77777777" w:rsidTr="001D2AC9">
        <w:tblPrEx>
          <w:tblBorders>
            <w:top w:val="none" w:sz="0" w:space="0" w:color="auto"/>
            <w:bottom w:val="none" w:sz="0" w:space="0" w:color="auto"/>
            <w:insideH w:val="none" w:sz="0" w:space="0" w:color="auto"/>
          </w:tblBorders>
        </w:tblPrEx>
        <w:trPr>
          <w:trHeight w:val="81"/>
          <w:jc w:val="center"/>
        </w:trPr>
        <w:tc>
          <w:tcPr>
            <w:tcW w:w="1800" w:type="dxa"/>
            <w:tcBorders>
              <w:top w:val="nil"/>
              <w:left w:val="single" w:sz="4" w:space="0" w:color="000000"/>
              <w:bottom w:val="nil"/>
              <w:right w:val="single" w:sz="4" w:space="0" w:color="000000"/>
            </w:tcBorders>
            <w:vAlign w:val="center"/>
          </w:tcPr>
          <w:p w14:paraId="315DDF94" w14:textId="2CD51E16"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w:t>
            </w:r>
          </w:p>
        </w:tc>
        <w:tc>
          <w:tcPr>
            <w:tcW w:w="1440" w:type="dxa"/>
            <w:tcBorders>
              <w:top w:val="nil"/>
              <w:left w:val="single" w:sz="4" w:space="0" w:color="auto"/>
              <w:bottom w:val="nil"/>
              <w:right w:val="single" w:sz="4" w:space="0" w:color="auto"/>
            </w:tcBorders>
            <w:vAlign w:val="center"/>
          </w:tcPr>
          <w:p w14:paraId="79570B47" w14:textId="3ECF80E9" w:rsidR="00646564" w:rsidRPr="005F7586" w:rsidRDefault="00646564" w:rsidP="00646564">
            <w:pPr>
              <w:jc w:val="right"/>
              <w:rPr>
                <w:rFonts w:ascii="Verdana" w:hAnsi="Verdana"/>
                <w:color w:val="000000"/>
                <w:sz w:val="16"/>
                <w:szCs w:val="16"/>
              </w:rPr>
            </w:pPr>
            <w:r w:rsidRPr="005F7586">
              <w:rPr>
                <w:rFonts w:ascii="Verdana" w:hAnsi="Verdana" w:cs="Calibri"/>
                <w:color w:val="000000"/>
                <w:sz w:val="16"/>
                <w:szCs w:val="16"/>
              </w:rPr>
              <w:t>-</w:t>
            </w:r>
          </w:p>
        </w:tc>
        <w:tc>
          <w:tcPr>
            <w:tcW w:w="3960" w:type="dxa"/>
            <w:tcBorders>
              <w:top w:val="nil"/>
              <w:left w:val="single" w:sz="4" w:space="0" w:color="auto"/>
              <w:bottom w:val="nil"/>
              <w:right w:val="single" w:sz="4" w:space="0" w:color="000000"/>
            </w:tcBorders>
            <w:vAlign w:val="center"/>
          </w:tcPr>
          <w:p w14:paraId="1B588CD2"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Uncertain Date</w:t>
            </w:r>
          </w:p>
        </w:tc>
        <w:tc>
          <w:tcPr>
            <w:tcW w:w="1620" w:type="dxa"/>
            <w:tcBorders>
              <w:top w:val="nil"/>
              <w:left w:val="single" w:sz="4" w:space="0" w:color="000000"/>
              <w:bottom w:val="nil"/>
              <w:right w:val="single" w:sz="4" w:space="0" w:color="000000"/>
            </w:tcBorders>
            <w:vAlign w:val="center"/>
          </w:tcPr>
          <w:p w14:paraId="2F1F08AA" w14:textId="2EEE4B13" w:rsidR="00646564" w:rsidRPr="005F7586" w:rsidRDefault="00135D8F" w:rsidP="00646564">
            <w:pPr>
              <w:jc w:val="right"/>
              <w:rPr>
                <w:rFonts w:ascii="Verdana" w:hAnsi="Verdana" w:cs="Calibri"/>
                <w:color w:val="000000"/>
                <w:sz w:val="16"/>
                <w:szCs w:val="16"/>
              </w:rPr>
            </w:pPr>
            <w:r w:rsidRPr="005F7586">
              <w:rPr>
                <w:rFonts w:ascii="Verdana" w:hAnsi="Verdana" w:cs="Calibri"/>
                <w:color w:val="000000"/>
                <w:sz w:val="16"/>
                <w:szCs w:val="16"/>
              </w:rPr>
              <w:t>-</w:t>
            </w:r>
          </w:p>
        </w:tc>
        <w:tc>
          <w:tcPr>
            <w:tcW w:w="1620" w:type="dxa"/>
            <w:tcBorders>
              <w:top w:val="nil"/>
              <w:left w:val="single" w:sz="4" w:space="0" w:color="000000"/>
              <w:bottom w:val="nil"/>
              <w:right w:val="single" w:sz="4" w:space="0" w:color="000000"/>
            </w:tcBorders>
            <w:vAlign w:val="center"/>
          </w:tcPr>
          <w:p w14:paraId="549C3A52" w14:textId="06C2E9F4" w:rsidR="00646564" w:rsidRPr="005F7586" w:rsidRDefault="00135D8F" w:rsidP="00646564">
            <w:pPr>
              <w:jc w:val="right"/>
              <w:rPr>
                <w:rFonts w:ascii="Verdana" w:hAnsi="Verdana" w:cs="Calibri"/>
                <w:color w:val="000000"/>
                <w:sz w:val="16"/>
                <w:szCs w:val="16"/>
              </w:rPr>
            </w:pPr>
            <w:r w:rsidRPr="005F7586">
              <w:rPr>
                <w:rFonts w:ascii="Verdana" w:hAnsi="Verdana" w:cs="Calibri"/>
                <w:color w:val="000000"/>
                <w:sz w:val="16"/>
                <w:szCs w:val="16"/>
              </w:rPr>
              <w:t>-</w:t>
            </w:r>
          </w:p>
        </w:tc>
      </w:tr>
      <w:tr w:rsidR="00646564" w:rsidRPr="005F7586" w14:paraId="529ACC43" w14:textId="77777777" w:rsidTr="001D2AC9">
        <w:tblPrEx>
          <w:tblBorders>
            <w:top w:val="none" w:sz="0" w:space="0" w:color="auto"/>
            <w:bottom w:val="none" w:sz="0" w:space="0" w:color="auto"/>
            <w:insideH w:val="none" w:sz="0" w:space="0" w:color="auto"/>
          </w:tblBorders>
        </w:tblPrEx>
        <w:trPr>
          <w:trHeight w:val="80"/>
          <w:jc w:val="center"/>
        </w:trPr>
        <w:tc>
          <w:tcPr>
            <w:tcW w:w="1800" w:type="dxa"/>
            <w:tcBorders>
              <w:top w:val="nil"/>
              <w:left w:val="single" w:sz="4" w:space="0" w:color="000000"/>
              <w:bottom w:val="single" w:sz="4" w:space="0" w:color="auto"/>
              <w:right w:val="single" w:sz="4" w:space="0" w:color="000000"/>
            </w:tcBorders>
            <w:vAlign w:val="center"/>
          </w:tcPr>
          <w:p w14:paraId="3DF944DD" w14:textId="39913546" w:rsidR="00646564" w:rsidRPr="005F7586" w:rsidRDefault="00646564" w:rsidP="00646564">
            <w:pPr>
              <w:jc w:val="right"/>
              <w:rPr>
                <w:rFonts w:ascii="Verdana" w:hAnsi="Verdana" w:cs="Calibri"/>
                <w:color w:val="000000"/>
                <w:sz w:val="16"/>
                <w:szCs w:val="16"/>
              </w:rPr>
            </w:pPr>
          </w:p>
        </w:tc>
        <w:tc>
          <w:tcPr>
            <w:tcW w:w="1440" w:type="dxa"/>
            <w:tcBorders>
              <w:top w:val="nil"/>
              <w:left w:val="single" w:sz="4" w:space="0" w:color="auto"/>
              <w:bottom w:val="single" w:sz="4" w:space="0" w:color="auto"/>
              <w:right w:val="single" w:sz="4" w:space="0" w:color="auto"/>
            </w:tcBorders>
            <w:vAlign w:val="center"/>
          </w:tcPr>
          <w:p w14:paraId="1ED39A25" w14:textId="12B594FA" w:rsidR="00646564" w:rsidRPr="005F7586" w:rsidRDefault="00646564" w:rsidP="00646564">
            <w:pPr>
              <w:jc w:val="right"/>
              <w:rPr>
                <w:rFonts w:ascii="Verdana" w:hAnsi="Verdana"/>
                <w:color w:val="000000"/>
                <w:sz w:val="16"/>
                <w:szCs w:val="16"/>
              </w:rPr>
            </w:pPr>
            <w:r w:rsidRPr="005F7586">
              <w:rPr>
                <w:rFonts w:ascii="Verdana" w:hAnsi="Verdana" w:cs="Calibri"/>
                <w:color w:val="000000"/>
                <w:sz w:val="16"/>
                <w:szCs w:val="16"/>
              </w:rPr>
              <w:t> </w:t>
            </w:r>
          </w:p>
        </w:tc>
        <w:tc>
          <w:tcPr>
            <w:tcW w:w="3960" w:type="dxa"/>
            <w:tcBorders>
              <w:top w:val="nil"/>
              <w:left w:val="single" w:sz="4" w:space="0" w:color="auto"/>
              <w:bottom w:val="single" w:sz="4" w:space="0" w:color="auto"/>
              <w:right w:val="single" w:sz="4" w:space="0" w:color="000000"/>
            </w:tcBorders>
            <w:vAlign w:val="center"/>
          </w:tcPr>
          <w:p w14:paraId="36CD3856" w14:textId="77777777" w:rsidR="00646564" w:rsidRPr="005F7586" w:rsidRDefault="00646564" w:rsidP="00646564">
            <w:pPr>
              <w:pStyle w:val="TableText1"/>
              <w:jc w:val="left"/>
              <w:rPr>
                <w:rFonts w:ascii="Verdana" w:hAnsi="Verdana"/>
                <w:color w:val="auto"/>
                <w:sz w:val="16"/>
                <w:szCs w:val="16"/>
              </w:rPr>
            </w:pPr>
          </w:p>
        </w:tc>
        <w:tc>
          <w:tcPr>
            <w:tcW w:w="1620" w:type="dxa"/>
            <w:tcBorders>
              <w:top w:val="nil"/>
              <w:left w:val="single" w:sz="4" w:space="0" w:color="000000"/>
              <w:bottom w:val="single" w:sz="4" w:space="0" w:color="auto"/>
              <w:right w:val="single" w:sz="4" w:space="0" w:color="000000"/>
            </w:tcBorders>
            <w:vAlign w:val="center"/>
          </w:tcPr>
          <w:p w14:paraId="79F70C3D" w14:textId="77777777" w:rsidR="00646564" w:rsidRPr="005F7586" w:rsidRDefault="00646564" w:rsidP="00646564">
            <w:pPr>
              <w:jc w:val="right"/>
              <w:rPr>
                <w:rFonts w:ascii="Verdana" w:hAnsi="Verdana" w:cs="Calibri"/>
                <w:color w:val="000000"/>
                <w:sz w:val="16"/>
                <w:szCs w:val="16"/>
              </w:rPr>
            </w:pPr>
          </w:p>
        </w:tc>
        <w:tc>
          <w:tcPr>
            <w:tcW w:w="1620" w:type="dxa"/>
            <w:tcBorders>
              <w:top w:val="nil"/>
              <w:left w:val="single" w:sz="4" w:space="0" w:color="000000"/>
              <w:bottom w:val="single" w:sz="4" w:space="0" w:color="auto"/>
              <w:right w:val="single" w:sz="4" w:space="0" w:color="000000"/>
            </w:tcBorders>
            <w:vAlign w:val="center"/>
          </w:tcPr>
          <w:p w14:paraId="159D6790" w14:textId="7E95E524" w:rsidR="00646564" w:rsidRPr="005F7586" w:rsidRDefault="00135D8F" w:rsidP="00646564">
            <w:pPr>
              <w:jc w:val="right"/>
              <w:rPr>
                <w:rFonts w:ascii="Verdana" w:hAnsi="Verdana" w:cs="Calibri"/>
                <w:color w:val="000000"/>
                <w:sz w:val="16"/>
                <w:szCs w:val="16"/>
              </w:rPr>
            </w:pPr>
            <w:r w:rsidRPr="005F7586">
              <w:rPr>
                <w:rFonts w:ascii="Verdana" w:hAnsi="Verdana" w:cs="Calibri"/>
                <w:color w:val="000000"/>
                <w:sz w:val="16"/>
                <w:szCs w:val="16"/>
              </w:rPr>
              <w:t> </w:t>
            </w:r>
          </w:p>
        </w:tc>
      </w:tr>
      <w:tr w:rsidR="00646564" w:rsidRPr="005F7586" w14:paraId="40B3D27D" w14:textId="77777777" w:rsidTr="001D2AC9">
        <w:tblPrEx>
          <w:tblBorders>
            <w:top w:val="none" w:sz="0" w:space="0" w:color="auto"/>
            <w:bottom w:val="none" w:sz="0" w:space="0" w:color="auto"/>
            <w:insideH w:val="none" w:sz="0" w:space="0" w:color="auto"/>
          </w:tblBorders>
        </w:tblPrEx>
        <w:trPr>
          <w:trHeight w:val="105"/>
          <w:jc w:val="center"/>
        </w:trPr>
        <w:tc>
          <w:tcPr>
            <w:tcW w:w="1800" w:type="dxa"/>
            <w:tcBorders>
              <w:top w:val="single" w:sz="4" w:space="0" w:color="auto"/>
              <w:left w:val="single" w:sz="4" w:space="0" w:color="000000"/>
              <w:bottom w:val="single" w:sz="4" w:space="0" w:color="auto"/>
              <w:right w:val="single" w:sz="4" w:space="0" w:color="000000"/>
            </w:tcBorders>
            <w:shd w:val="clear" w:color="auto" w:fill="A6A6A6"/>
            <w:vAlign w:val="center"/>
          </w:tcPr>
          <w:p w14:paraId="179B1516" w14:textId="1834D8DD" w:rsidR="00646564" w:rsidRPr="005F7586" w:rsidRDefault="00646564" w:rsidP="00646564">
            <w:pPr>
              <w:jc w:val="right"/>
              <w:rPr>
                <w:rFonts w:ascii="Verdana" w:hAnsi="Verdana" w:cs="Calibri"/>
                <w:b/>
                <w:bCs/>
                <w:color w:val="000000"/>
                <w:sz w:val="16"/>
                <w:szCs w:val="16"/>
              </w:rPr>
            </w:pPr>
            <w:r w:rsidRPr="005F7586">
              <w:rPr>
                <w:rFonts w:ascii="Verdana" w:hAnsi="Verdana" w:cs="Calibri"/>
                <w:b/>
                <w:bCs/>
                <w:color w:val="000000"/>
                <w:sz w:val="16"/>
                <w:szCs w:val="16"/>
              </w:rPr>
              <w:t>115,060</w:t>
            </w:r>
          </w:p>
        </w:tc>
        <w:tc>
          <w:tcPr>
            <w:tcW w:w="1440" w:type="dxa"/>
            <w:tcBorders>
              <w:top w:val="single" w:sz="4" w:space="0" w:color="auto"/>
              <w:left w:val="single" w:sz="4" w:space="0" w:color="auto"/>
              <w:bottom w:val="single" w:sz="4" w:space="0" w:color="auto"/>
              <w:right w:val="single" w:sz="4" w:space="0" w:color="auto"/>
            </w:tcBorders>
            <w:shd w:val="clear" w:color="auto" w:fill="A6A6A6"/>
            <w:vAlign w:val="center"/>
          </w:tcPr>
          <w:p w14:paraId="3384B24D" w14:textId="76545DCB" w:rsidR="00646564" w:rsidRPr="005F7586" w:rsidRDefault="00646564" w:rsidP="00646564">
            <w:pPr>
              <w:jc w:val="right"/>
              <w:rPr>
                <w:rFonts w:ascii="Verdana" w:hAnsi="Verdana"/>
                <w:b/>
                <w:bCs/>
                <w:color w:val="000000"/>
                <w:sz w:val="16"/>
                <w:szCs w:val="16"/>
              </w:rPr>
            </w:pPr>
            <w:r w:rsidRPr="005F7586">
              <w:rPr>
                <w:rFonts w:ascii="Verdana" w:hAnsi="Verdana" w:cs="Calibri"/>
                <w:b/>
                <w:bCs/>
                <w:color w:val="000000"/>
                <w:sz w:val="16"/>
                <w:szCs w:val="16"/>
              </w:rPr>
              <w:t xml:space="preserve"> 100</w:t>
            </w:r>
          </w:p>
        </w:tc>
        <w:tc>
          <w:tcPr>
            <w:tcW w:w="3960" w:type="dxa"/>
            <w:tcBorders>
              <w:top w:val="single" w:sz="4" w:space="0" w:color="auto"/>
              <w:left w:val="single" w:sz="4" w:space="0" w:color="auto"/>
              <w:bottom w:val="single" w:sz="4" w:space="0" w:color="auto"/>
              <w:right w:val="single" w:sz="4" w:space="0" w:color="000000"/>
            </w:tcBorders>
            <w:shd w:val="clear" w:color="auto" w:fill="A6A6A6"/>
            <w:vAlign w:val="center"/>
          </w:tcPr>
          <w:p w14:paraId="04B90E7D" w14:textId="77777777" w:rsidR="00646564" w:rsidRPr="005F7586" w:rsidRDefault="00646564" w:rsidP="00646564">
            <w:pPr>
              <w:pStyle w:val="TableText1"/>
              <w:jc w:val="left"/>
              <w:rPr>
                <w:rFonts w:ascii="Verdana" w:hAnsi="Verdana"/>
                <w:b/>
                <w:color w:val="auto"/>
                <w:sz w:val="16"/>
                <w:szCs w:val="16"/>
              </w:rPr>
            </w:pPr>
            <w:r w:rsidRPr="005F7586">
              <w:rPr>
                <w:rFonts w:ascii="Verdana" w:hAnsi="Verdana"/>
                <w:b/>
                <w:color w:val="auto"/>
                <w:sz w:val="16"/>
                <w:szCs w:val="16"/>
              </w:rPr>
              <w:t>Carrying Value</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4A6D9512" w14:textId="181D56E1" w:rsidR="00646564" w:rsidRPr="005F7586" w:rsidRDefault="00641EA5" w:rsidP="00646564">
            <w:pPr>
              <w:jc w:val="right"/>
              <w:rPr>
                <w:rFonts w:ascii="Verdana" w:hAnsi="Verdana" w:cs="Calibri"/>
                <w:b/>
                <w:bCs/>
                <w:color w:val="000000"/>
                <w:sz w:val="16"/>
                <w:szCs w:val="16"/>
              </w:rPr>
            </w:pPr>
            <w:r w:rsidRPr="005F7586">
              <w:rPr>
                <w:rFonts w:ascii="Verdana" w:hAnsi="Verdana" w:cs="Calibri"/>
                <w:b/>
                <w:bCs/>
                <w:color w:val="000000"/>
                <w:sz w:val="16"/>
                <w:szCs w:val="16"/>
              </w:rPr>
              <w:t>189,104</w:t>
            </w:r>
          </w:p>
        </w:tc>
        <w:tc>
          <w:tcPr>
            <w:tcW w:w="1620" w:type="dxa"/>
            <w:tcBorders>
              <w:top w:val="single" w:sz="4" w:space="0" w:color="auto"/>
              <w:left w:val="single" w:sz="4" w:space="0" w:color="000000"/>
              <w:bottom w:val="single" w:sz="4" w:space="0" w:color="auto"/>
              <w:right w:val="single" w:sz="4" w:space="0" w:color="000000"/>
            </w:tcBorders>
            <w:shd w:val="clear" w:color="auto" w:fill="A6A6A6"/>
            <w:vAlign w:val="center"/>
          </w:tcPr>
          <w:p w14:paraId="68FCAE33" w14:textId="7C036DE4" w:rsidR="00646564" w:rsidRPr="005F7586" w:rsidRDefault="00641EA5" w:rsidP="00646564">
            <w:pPr>
              <w:jc w:val="right"/>
              <w:rPr>
                <w:rFonts w:ascii="Verdana" w:hAnsi="Verdana" w:cs="Calibri"/>
                <w:b/>
                <w:bCs/>
                <w:color w:val="000000"/>
                <w:sz w:val="16"/>
                <w:szCs w:val="16"/>
              </w:rPr>
            </w:pPr>
            <w:r w:rsidRPr="005F7586">
              <w:rPr>
                <w:rFonts w:ascii="Verdana" w:hAnsi="Verdana" w:cs="Calibri"/>
                <w:b/>
                <w:bCs/>
                <w:color w:val="000000"/>
                <w:sz w:val="16"/>
                <w:szCs w:val="16"/>
              </w:rPr>
              <w:t>100</w:t>
            </w:r>
          </w:p>
        </w:tc>
      </w:tr>
    </w:tbl>
    <w:p w14:paraId="4D9ED7D5" w14:textId="77777777" w:rsidR="00591C42" w:rsidRPr="005F7586" w:rsidRDefault="00591C42" w:rsidP="00591C42">
      <w:pPr>
        <w:pStyle w:val="NumberedAnnexParaCharChar"/>
        <w:numPr>
          <w:ilvl w:val="0"/>
          <w:numId w:val="0"/>
        </w:numPr>
        <w:ind w:right="26"/>
        <w:rPr>
          <w:rFonts w:ascii="Verdana" w:hAnsi="Verdana"/>
          <w:color w:val="000000"/>
          <w:sz w:val="18"/>
          <w:szCs w:val="18"/>
          <w:lang w:val="en-GB"/>
        </w:rPr>
      </w:pPr>
    </w:p>
    <w:p w14:paraId="29110A82" w14:textId="77777777" w:rsidR="00200EBF" w:rsidRPr="005F7586" w:rsidRDefault="00200EBF" w:rsidP="00591C42">
      <w:pPr>
        <w:pStyle w:val="NumberedAnnexParaCharChar"/>
        <w:numPr>
          <w:ilvl w:val="0"/>
          <w:numId w:val="0"/>
        </w:numPr>
        <w:ind w:right="26"/>
        <w:rPr>
          <w:rFonts w:ascii="Verdana" w:hAnsi="Verdana"/>
          <w:b/>
          <w:color w:val="000000"/>
          <w:sz w:val="18"/>
          <w:szCs w:val="18"/>
          <w:u w:val="single"/>
          <w:lang w:val="en-GB"/>
        </w:rPr>
      </w:pPr>
    </w:p>
    <w:p w14:paraId="07D39F85" w14:textId="77777777" w:rsidR="00200EBF" w:rsidRPr="005F7586" w:rsidRDefault="00200EBF" w:rsidP="00591C42">
      <w:pPr>
        <w:pStyle w:val="NumberedAnnexParaCharChar"/>
        <w:numPr>
          <w:ilvl w:val="0"/>
          <w:numId w:val="0"/>
        </w:numPr>
        <w:ind w:right="26"/>
        <w:rPr>
          <w:rFonts w:ascii="Verdana" w:hAnsi="Verdana"/>
          <w:b/>
          <w:color w:val="000000"/>
          <w:sz w:val="18"/>
          <w:szCs w:val="18"/>
          <w:u w:val="single"/>
          <w:lang w:val="en-GB"/>
        </w:rPr>
      </w:pPr>
    </w:p>
    <w:p w14:paraId="5114AA4E" w14:textId="77777777" w:rsidR="00200EBF" w:rsidRPr="005F7586" w:rsidRDefault="00200EBF" w:rsidP="00591C42">
      <w:pPr>
        <w:pStyle w:val="NumberedAnnexParaCharChar"/>
        <w:numPr>
          <w:ilvl w:val="0"/>
          <w:numId w:val="0"/>
        </w:numPr>
        <w:ind w:right="26"/>
        <w:rPr>
          <w:rFonts w:ascii="Verdana" w:hAnsi="Verdana"/>
          <w:b/>
          <w:color w:val="000000"/>
          <w:sz w:val="18"/>
          <w:szCs w:val="18"/>
          <w:u w:val="single"/>
          <w:lang w:val="en-GB"/>
        </w:rPr>
      </w:pPr>
    </w:p>
    <w:p w14:paraId="6DAA25A6" w14:textId="77777777" w:rsidR="00DE5BF3" w:rsidRPr="005F7586" w:rsidRDefault="00DE5BF3" w:rsidP="00591C42">
      <w:pPr>
        <w:pStyle w:val="NumberedAnnexParaCharChar"/>
        <w:numPr>
          <w:ilvl w:val="0"/>
          <w:numId w:val="0"/>
        </w:numPr>
        <w:ind w:right="26"/>
        <w:rPr>
          <w:rFonts w:ascii="Verdana" w:hAnsi="Verdana"/>
          <w:b/>
          <w:color w:val="000000"/>
          <w:sz w:val="18"/>
          <w:szCs w:val="18"/>
          <w:u w:val="single"/>
          <w:lang w:val="en-GB"/>
        </w:rPr>
      </w:pPr>
    </w:p>
    <w:p w14:paraId="685B8D5F" w14:textId="77777777" w:rsidR="00DE5BF3" w:rsidRPr="005F7586" w:rsidRDefault="00DE5BF3" w:rsidP="00591C42">
      <w:pPr>
        <w:pStyle w:val="NumberedAnnexParaCharChar"/>
        <w:numPr>
          <w:ilvl w:val="0"/>
          <w:numId w:val="0"/>
        </w:numPr>
        <w:ind w:right="26"/>
        <w:rPr>
          <w:rFonts w:ascii="Verdana" w:hAnsi="Verdana"/>
          <w:b/>
          <w:color w:val="000000"/>
          <w:sz w:val="18"/>
          <w:szCs w:val="18"/>
          <w:u w:val="single"/>
          <w:lang w:val="en-GB"/>
        </w:rPr>
      </w:pPr>
    </w:p>
    <w:p w14:paraId="58AB06B7" w14:textId="77777777" w:rsidR="00200EBF" w:rsidRPr="005F7586" w:rsidRDefault="00200EBF" w:rsidP="00591C42">
      <w:pPr>
        <w:pStyle w:val="NumberedAnnexParaCharChar"/>
        <w:numPr>
          <w:ilvl w:val="0"/>
          <w:numId w:val="0"/>
        </w:numPr>
        <w:ind w:right="26"/>
        <w:rPr>
          <w:rFonts w:ascii="Verdana" w:hAnsi="Verdana"/>
          <w:b/>
          <w:color w:val="000000"/>
          <w:sz w:val="18"/>
          <w:szCs w:val="18"/>
          <w:u w:val="single"/>
          <w:lang w:val="en-GB"/>
        </w:rPr>
      </w:pPr>
    </w:p>
    <w:p w14:paraId="61CAD8B9" w14:textId="20D64F40" w:rsidR="00591C42" w:rsidRPr="005F7586" w:rsidRDefault="00591C42" w:rsidP="00591C42">
      <w:pPr>
        <w:pStyle w:val="NumberedAnnexParaCharChar"/>
        <w:numPr>
          <w:ilvl w:val="0"/>
          <w:numId w:val="0"/>
        </w:numPr>
        <w:ind w:right="26"/>
        <w:rPr>
          <w:rFonts w:ascii="Verdana" w:hAnsi="Verdana"/>
          <w:b/>
          <w:color w:val="000000"/>
          <w:sz w:val="18"/>
          <w:szCs w:val="18"/>
          <w:u w:val="single"/>
          <w:lang w:val="en-GB"/>
        </w:rPr>
      </w:pPr>
      <w:r w:rsidRPr="005F7586">
        <w:rPr>
          <w:rFonts w:ascii="Verdana" w:hAnsi="Verdana"/>
          <w:b/>
          <w:color w:val="000000"/>
          <w:sz w:val="18"/>
          <w:szCs w:val="18"/>
          <w:u w:val="single"/>
          <w:lang w:val="en-GB"/>
        </w:rPr>
        <w:t>Refinancing Risk</w:t>
      </w:r>
    </w:p>
    <w:p w14:paraId="3DE922F3" w14:textId="77777777" w:rsidR="00591C42" w:rsidRPr="005F7586" w:rsidRDefault="00591C42" w:rsidP="00591C42">
      <w:pPr>
        <w:pStyle w:val="NumberedAnnexParaCharChar"/>
        <w:numPr>
          <w:ilvl w:val="0"/>
          <w:numId w:val="0"/>
        </w:numPr>
        <w:ind w:right="26"/>
        <w:rPr>
          <w:rFonts w:ascii="Verdana" w:hAnsi="Verdana"/>
          <w:color w:val="000000"/>
          <w:sz w:val="18"/>
          <w:szCs w:val="18"/>
          <w:lang w:val="en-GB"/>
        </w:rPr>
      </w:pPr>
    </w:p>
    <w:p w14:paraId="09BD4A04" w14:textId="77777777" w:rsidR="005321EF" w:rsidRPr="005F7586" w:rsidRDefault="005321EF" w:rsidP="005321EF">
      <w:pPr>
        <w:pStyle w:val="NumberedAnnexParaCharChar"/>
        <w:numPr>
          <w:ilvl w:val="0"/>
          <w:numId w:val="0"/>
        </w:numPr>
        <w:ind w:right="26"/>
        <w:rPr>
          <w:rFonts w:ascii="Verdana" w:hAnsi="Verdana"/>
          <w:color w:val="000000"/>
          <w:sz w:val="18"/>
          <w:szCs w:val="18"/>
          <w:lang w:val="en-GB"/>
        </w:rPr>
      </w:pPr>
      <w:r w:rsidRPr="005F7586">
        <w:rPr>
          <w:rFonts w:ascii="Verdana" w:hAnsi="Verdana"/>
          <w:color w:val="000000"/>
          <w:sz w:val="18"/>
          <w:szCs w:val="18"/>
          <w:lang w:val="en-GB"/>
        </w:rPr>
        <w:t xml:space="preserve">The Council maintains a significant debt portfolio and </w:t>
      </w:r>
      <w:proofErr w:type="gramStart"/>
      <w:r w:rsidRPr="005F7586">
        <w:rPr>
          <w:rFonts w:ascii="Verdana" w:hAnsi="Verdana"/>
          <w:color w:val="000000"/>
          <w:sz w:val="18"/>
          <w:szCs w:val="18"/>
          <w:lang w:val="en-GB"/>
        </w:rPr>
        <w:t>has to</w:t>
      </w:r>
      <w:proofErr w:type="gramEnd"/>
      <w:r w:rsidRPr="005F7586">
        <w:rPr>
          <w:rFonts w:ascii="Verdana" w:hAnsi="Verdana"/>
          <w:color w:val="000000"/>
          <w:sz w:val="18"/>
          <w:szCs w:val="18"/>
          <w:lang w:val="en-GB"/>
        </w:rPr>
        <w:t xml:space="preserve"> ensure that it will not be exposed to refinancing a significant proportion of its borrowing at a time of unfavourable interest rates. The approved prudential indicator for the maturity structure of debt is a key control in managing this risk.</w:t>
      </w:r>
    </w:p>
    <w:p w14:paraId="3DCD34EC" w14:textId="77777777" w:rsidR="005321EF" w:rsidRPr="005F7586" w:rsidRDefault="005321EF" w:rsidP="005321EF">
      <w:pPr>
        <w:pStyle w:val="NumberedAnnexParaCharChar"/>
        <w:numPr>
          <w:ilvl w:val="0"/>
          <w:numId w:val="0"/>
        </w:numPr>
        <w:ind w:right="26"/>
        <w:rPr>
          <w:rFonts w:ascii="Verdana" w:hAnsi="Verdana"/>
          <w:color w:val="000000"/>
          <w:sz w:val="18"/>
          <w:szCs w:val="18"/>
          <w:lang w:val="en-GB"/>
        </w:rPr>
      </w:pPr>
    </w:p>
    <w:p w14:paraId="047427CA" w14:textId="56277810" w:rsidR="005321EF" w:rsidRPr="005F7586" w:rsidRDefault="005321EF" w:rsidP="005321EF">
      <w:pPr>
        <w:pStyle w:val="NumberedAnnexParaCharChar"/>
        <w:numPr>
          <w:ilvl w:val="0"/>
          <w:numId w:val="0"/>
        </w:numPr>
        <w:ind w:right="26"/>
        <w:rPr>
          <w:rFonts w:ascii="Verdana" w:hAnsi="Verdana"/>
          <w:color w:val="000000"/>
          <w:sz w:val="18"/>
          <w:szCs w:val="18"/>
          <w:lang w:val="en-GB"/>
        </w:rPr>
      </w:pPr>
      <w:r w:rsidRPr="005F7586">
        <w:rPr>
          <w:rFonts w:ascii="Verdana" w:hAnsi="Verdana"/>
          <w:color w:val="000000"/>
          <w:sz w:val="18"/>
          <w:szCs w:val="18"/>
          <w:lang w:val="en-GB"/>
        </w:rPr>
        <w:t xml:space="preserve">The maturity analysis of the carrying amount of the Council’s borrowing as </w:t>
      </w:r>
      <w:proofErr w:type="gramStart"/>
      <w:r w:rsidRPr="005F7586">
        <w:rPr>
          <w:rFonts w:ascii="Verdana" w:hAnsi="Verdana"/>
          <w:color w:val="000000"/>
          <w:sz w:val="18"/>
          <w:szCs w:val="18"/>
          <w:lang w:val="en-GB"/>
        </w:rPr>
        <w:t>at</w:t>
      </w:r>
      <w:proofErr w:type="gramEnd"/>
      <w:r w:rsidRPr="005F7586">
        <w:rPr>
          <w:rFonts w:ascii="Verdana" w:hAnsi="Verdana"/>
          <w:color w:val="000000"/>
          <w:sz w:val="18"/>
          <w:szCs w:val="18"/>
          <w:lang w:val="en-GB"/>
        </w:rPr>
        <w:t xml:space="preserve"> 31</w:t>
      </w:r>
      <w:r w:rsidRPr="005F7586">
        <w:rPr>
          <w:rFonts w:ascii="Verdana" w:hAnsi="Verdana"/>
          <w:color w:val="000000"/>
          <w:sz w:val="18"/>
          <w:szCs w:val="18"/>
          <w:vertAlign w:val="superscript"/>
          <w:lang w:val="en-GB"/>
        </w:rPr>
        <w:t>st</w:t>
      </w:r>
      <w:r w:rsidRPr="005F7586">
        <w:rPr>
          <w:rFonts w:ascii="Verdana" w:hAnsi="Verdana"/>
          <w:color w:val="000000"/>
          <w:sz w:val="18"/>
          <w:szCs w:val="18"/>
          <w:lang w:val="en-GB"/>
        </w:rPr>
        <w:t xml:space="preserve"> March </w:t>
      </w:r>
      <w:r w:rsidR="00D115CF" w:rsidRPr="005F7586">
        <w:rPr>
          <w:rFonts w:ascii="Verdana" w:hAnsi="Verdana"/>
          <w:color w:val="000000"/>
          <w:sz w:val="18"/>
          <w:szCs w:val="18"/>
          <w:lang w:val="en-GB"/>
        </w:rPr>
        <w:t>2022</w:t>
      </w:r>
      <w:r w:rsidRPr="005F7586">
        <w:rPr>
          <w:rFonts w:ascii="Verdana" w:hAnsi="Verdana"/>
          <w:color w:val="000000"/>
          <w:sz w:val="18"/>
          <w:szCs w:val="18"/>
          <w:lang w:val="en-GB"/>
        </w:rPr>
        <w:t xml:space="preserve"> is as follows: </w:t>
      </w:r>
    </w:p>
    <w:p w14:paraId="38F48634" w14:textId="77777777" w:rsidR="00591C42" w:rsidRPr="005F7586" w:rsidRDefault="00591C42" w:rsidP="00591C42">
      <w:pPr>
        <w:pStyle w:val="NumberedAnnexParaCharChar"/>
        <w:numPr>
          <w:ilvl w:val="0"/>
          <w:numId w:val="0"/>
        </w:numPr>
        <w:ind w:right="26"/>
        <w:rPr>
          <w:rFonts w:ascii="Verdana" w:hAnsi="Verdana"/>
          <w:color w:val="FF0000"/>
          <w:sz w:val="18"/>
          <w:szCs w:val="18"/>
          <w:lang w:val="en-GB"/>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4"/>
        <w:gridCol w:w="1624"/>
        <w:gridCol w:w="3966"/>
        <w:gridCol w:w="1621"/>
        <w:gridCol w:w="1621"/>
      </w:tblGrid>
      <w:tr w:rsidR="00646564" w:rsidRPr="005F7586" w14:paraId="5BBAA44B" w14:textId="77777777" w:rsidTr="00591C42">
        <w:trPr>
          <w:trHeight w:val="441"/>
          <w:jc w:val="center"/>
        </w:trPr>
        <w:tc>
          <w:tcPr>
            <w:tcW w:w="1624" w:type="dxa"/>
            <w:tcBorders>
              <w:top w:val="single" w:sz="4" w:space="0" w:color="auto"/>
              <w:left w:val="single" w:sz="4" w:space="0" w:color="auto"/>
              <w:bottom w:val="single" w:sz="4" w:space="0" w:color="auto"/>
              <w:right w:val="single" w:sz="4" w:space="0" w:color="000000"/>
            </w:tcBorders>
            <w:vAlign w:val="center"/>
          </w:tcPr>
          <w:p w14:paraId="3CA64DB1" w14:textId="7CA18D50" w:rsidR="00646564" w:rsidRPr="005F7586" w:rsidRDefault="00646564" w:rsidP="00646564">
            <w:pPr>
              <w:pStyle w:val="TableText1"/>
              <w:jc w:val="center"/>
              <w:rPr>
                <w:rFonts w:ascii="Verdana" w:hAnsi="Verdana"/>
                <w:b/>
                <w:color w:val="auto"/>
                <w:sz w:val="16"/>
                <w:szCs w:val="16"/>
              </w:rPr>
            </w:pPr>
            <w:r w:rsidRPr="005F7586">
              <w:rPr>
                <w:rFonts w:ascii="Verdana" w:hAnsi="Verdana"/>
                <w:b/>
                <w:color w:val="auto"/>
                <w:sz w:val="16"/>
                <w:szCs w:val="16"/>
              </w:rPr>
              <w:t>20</w:t>
            </w:r>
            <w:r w:rsidR="00024E7A" w:rsidRPr="005F7586">
              <w:rPr>
                <w:rFonts w:ascii="Verdana" w:hAnsi="Verdana"/>
                <w:b/>
                <w:color w:val="auto"/>
                <w:sz w:val="16"/>
                <w:szCs w:val="16"/>
              </w:rPr>
              <w:t>20</w:t>
            </w:r>
            <w:r w:rsidRPr="005F7586">
              <w:rPr>
                <w:rFonts w:ascii="Verdana" w:hAnsi="Verdana"/>
                <w:b/>
                <w:color w:val="auto"/>
                <w:sz w:val="16"/>
                <w:szCs w:val="16"/>
              </w:rPr>
              <w:t>/2</w:t>
            </w:r>
            <w:r w:rsidR="00024E7A" w:rsidRPr="005F7586">
              <w:rPr>
                <w:rFonts w:ascii="Verdana" w:hAnsi="Verdana"/>
                <w:b/>
                <w:color w:val="auto"/>
                <w:sz w:val="16"/>
                <w:szCs w:val="16"/>
              </w:rPr>
              <w:t>1</w:t>
            </w:r>
            <w:r w:rsidRPr="005F7586">
              <w:rPr>
                <w:rFonts w:ascii="Verdana" w:hAnsi="Verdana"/>
                <w:b/>
                <w:color w:val="auto"/>
                <w:sz w:val="16"/>
                <w:szCs w:val="16"/>
              </w:rPr>
              <w:t xml:space="preserve"> Carrying Value</w:t>
            </w:r>
          </w:p>
        </w:tc>
        <w:tc>
          <w:tcPr>
            <w:tcW w:w="1624" w:type="dxa"/>
            <w:tcBorders>
              <w:top w:val="single" w:sz="4" w:space="0" w:color="auto"/>
              <w:left w:val="single" w:sz="4" w:space="0" w:color="auto"/>
              <w:bottom w:val="single" w:sz="4" w:space="0" w:color="auto"/>
              <w:right w:val="single" w:sz="4" w:space="0" w:color="000000"/>
            </w:tcBorders>
            <w:vAlign w:val="center"/>
          </w:tcPr>
          <w:p w14:paraId="52FF43DC" w14:textId="6B966DBC" w:rsidR="00646564" w:rsidRPr="005F7586" w:rsidRDefault="00646564" w:rsidP="00646564">
            <w:pPr>
              <w:pStyle w:val="TableText1"/>
              <w:jc w:val="center"/>
              <w:rPr>
                <w:rFonts w:ascii="Verdana" w:hAnsi="Verdana"/>
                <w:b/>
                <w:color w:val="auto"/>
                <w:sz w:val="16"/>
                <w:szCs w:val="16"/>
              </w:rPr>
            </w:pPr>
            <w:r w:rsidRPr="005F7586">
              <w:rPr>
                <w:rFonts w:ascii="Verdana" w:hAnsi="Verdana"/>
                <w:b/>
                <w:color w:val="auto"/>
                <w:sz w:val="16"/>
                <w:szCs w:val="16"/>
              </w:rPr>
              <w:t>20</w:t>
            </w:r>
            <w:r w:rsidR="00024E7A" w:rsidRPr="005F7586">
              <w:rPr>
                <w:rFonts w:ascii="Verdana" w:hAnsi="Verdana"/>
                <w:b/>
                <w:color w:val="auto"/>
                <w:sz w:val="16"/>
                <w:szCs w:val="16"/>
              </w:rPr>
              <w:t>20</w:t>
            </w:r>
            <w:r w:rsidRPr="005F7586">
              <w:rPr>
                <w:rFonts w:ascii="Verdana" w:hAnsi="Verdana"/>
                <w:b/>
                <w:color w:val="auto"/>
                <w:sz w:val="16"/>
                <w:szCs w:val="16"/>
              </w:rPr>
              <w:t>/2</w:t>
            </w:r>
            <w:r w:rsidR="00024E7A" w:rsidRPr="005F7586">
              <w:rPr>
                <w:rFonts w:ascii="Verdana" w:hAnsi="Verdana"/>
                <w:b/>
                <w:color w:val="auto"/>
                <w:sz w:val="16"/>
                <w:szCs w:val="16"/>
              </w:rPr>
              <w:t>1</w:t>
            </w:r>
            <w:r w:rsidRPr="005F7586">
              <w:rPr>
                <w:rFonts w:ascii="Verdana" w:hAnsi="Verdana"/>
                <w:b/>
                <w:color w:val="auto"/>
                <w:sz w:val="16"/>
                <w:szCs w:val="16"/>
              </w:rPr>
              <w:t xml:space="preserve"> Percentage</w:t>
            </w:r>
          </w:p>
        </w:tc>
        <w:tc>
          <w:tcPr>
            <w:tcW w:w="3966" w:type="dxa"/>
            <w:tcBorders>
              <w:top w:val="single" w:sz="4" w:space="0" w:color="auto"/>
              <w:left w:val="single" w:sz="4" w:space="0" w:color="auto"/>
              <w:bottom w:val="single" w:sz="4" w:space="0" w:color="auto"/>
              <w:right w:val="single" w:sz="4" w:space="0" w:color="000000"/>
            </w:tcBorders>
            <w:vAlign w:val="center"/>
          </w:tcPr>
          <w:p w14:paraId="25DB307B" w14:textId="77777777" w:rsidR="00646564" w:rsidRPr="005F7586" w:rsidRDefault="00646564" w:rsidP="00646564">
            <w:pPr>
              <w:pStyle w:val="TableText1"/>
              <w:jc w:val="center"/>
              <w:rPr>
                <w:rFonts w:ascii="Verdana" w:hAnsi="Verdana"/>
                <w:color w:val="auto"/>
                <w:sz w:val="16"/>
                <w:szCs w:val="16"/>
              </w:rPr>
            </w:pPr>
            <w:r w:rsidRPr="005F7586">
              <w:rPr>
                <w:rFonts w:ascii="Verdana" w:hAnsi="Verdana"/>
                <w:b/>
                <w:color w:val="auto"/>
                <w:sz w:val="16"/>
                <w:szCs w:val="16"/>
              </w:rPr>
              <w:t>Years</w:t>
            </w:r>
          </w:p>
        </w:tc>
        <w:tc>
          <w:tcPr>
            <w:tcW w:w="1621" w:type="dxa"/>
            <w:tcBorders>
              <w:top w:val="single" w:sz="4" w:space="0" w:color="auto"/>
              <w:left w:val="single" w:sz="4" w:space="0" w:color="000000"/>
              <w:bottom w:val="single" w:sz="4" w:space="0" w:color="auto"/>
              <w:right w:val="single" w:sz="4" w:space="0" w:color="000000"/>
            </w:tcBorders>
            <w:vAlign w:val="center"/>
          </w:tcPr>
          <w:p w14:paraId="64DFA530" w14:textId="56F8FC09" w:rsidR="00646564" w:rsidRPr="005F7586" w:rsidRDefault="00646564" w:rsidP="00646564">
            <w:pPr>
              <w:pStyle w:val="TableText1"/>
              <w:jc w:val="center"/>
              <w:rPr>
                <w:rFonts w:ascii="Verdana" w:hAnsi="Verdana"/>
                <w:b/>
                <w:color w:val="auto"/>
                <w:sz w:val="16"/>
                <w:szCs w:val="16"/>
              </w:rPr>
            </w:pPr>
            <w:r w:rsidRPr="005F7586">
              <w:rPr>
                <w:rFonts w:ascii="Verdana" w:hAnsi="Verdana"/>
                <w:b/>
                <w:color w:val="auto"/>
                <w:sz w:val="16"/>
                <w:szCs w:val="16"/>
              </w:rPr>
              <w:t>2021/22 Carrying Value</w:t>
            </w:r>
          </w:p>
        </w:tc>
        <w:tc>
          <w:tcPr>
            <w:tcW w:w="1621" w:type="dxa"/>
            <w:tcBorders>
              <w:top w:val="single" w:sz="4" w:space="0" w:color="auto"/>
              <w:left w:val="single" w:sz="4" w:space="0" w:color="000000"/>
              <w:bottom w:val="single" w:sz="4" w:space="0" w:color="auto"/>
              <w:right w:val="single" w:sz="4" w:space="0" w:color="000000"/>
            </w:tcBorders>
            <w:vAlign w:val="center"/>
          </w:tcPr>
          <w:p w14:paraId="72D11FB7" w14:textId="702E6872" w:rsidR="00646564" w:rsidRPr="005F7586" w:rsidRDefault="00646564" w:rsidP="00646564">
            <w:pPr>
              <w:pStyle w:val="TableText1"/>
              <w:jc w:val="center"/>
              <w:rPr>
                <w:rFonts w:ascii="Verdana" w:hAnsi="Verdana"/>
                <w:b/>
                <w:color w:val="auto"/>
                <w:sz w:val="16"/>
                <w:szCs w:val="16"/>
              </w:rPr>
            </w:pPr>
            <w:r w:rsidRPr="005F7586">
              <w:rPr>
                <w:rFonts w:ascii="Verdana" w:hAnsi="Verdana"/>
                <w:b/>
                <w:color w:val="auto"/>
                <w:sz w:val="16"/>
                <w:szCs w:val="16"/>
              </w:rPr>
              <w:t>2021/22 Percentage</w:t>
            </w:r>
          </w:p>
        </w:tc>
      </w:tr>
      <w:tr w:rsidR="00646564" w:rsidRPr="005F7586" w14:paraId="3DCB8BC4" w14:textId="77777777" w:rsidTr="00591C42">
        <w:tblPrEx>
          <w:tblBorders>
            <w:bottom w:val="none" w:sz="0" w:space="0" w:color="auto"/>
            <w:insideH w:val="none" w:sz="0" w:space="0" w:color="auto"/>
          </w:tblBorders>
        </w:tblPrEx>
        <w:trPr>
          <w:trHeight w:val="111"/>
          <w:jc w:val="center"/>
        </w:trPr>
        <w:tc>
          <w:tcPr>
            <w:tcW w:w="1624" w:type="dxa"/>
            <w:tcBorders>
              <w:top w:val="single" w:sz="4" w:space="0" w:color="auto"/>
              <w:left w:val="single" w:sz="4" w:space="0" w:color="auto"/>
              <w:bottom w:val="nil"/>
              <w:right w:val="single" w:sz="4" w:space="0" w:color="000000"/>
            </w:tcBorders>
            <w:vAlign w:val="center"/>
          </w:tcPr>
          <w:p w14:paraId="223DB1FB" w14:textId="1629C200" w:rsidR="00646564" w:rsidRPr="005F7586" w:rsidRDefault="00646564" w:rsidP="00646564">
            <w:pPr>
              <w:pStyle w:val="TableText1"/>
              <w:jc w:val="center"/>
              <w:rPr>
                <w:rFonts w:ascii="Verdana" w:hAnsi="Verdana"/>
                <w:sz w:val="16"/>
                <w:szCs w:val="16"/>
              </w:rPr>
            </w:pPr>
            <w:r w:rsidRPr="005F7586">
              <w:rPr>
                <w:rFonts w:ascii="Verdana" w:hAnsi="Verdana"/>
                <w:b/>
                <w:color w:val="auto"/>
                <w:sz w:val="16"/>
                <w:szCs w:val="16"/>
              </w:rPr>
              <w:t>£000s</w:t>
            </w:r>
          </w:p>
        </w:tc>
        <w:tc>
          <w:tcPr>
            <w:tcW w:w="1624" w:type="dxa"/>
            <w:tcBorders>
              <w:top w:val="single" w:sz="4" w:space="0" w:color="auto"/>
              <w:left w:val="single" w:sz="4" w:space="0" w:color="auto"/>
              <w:bottom w:val="nil"/>
              <w:right w:val="single" w:sz="4" w:space="0" w:color="000000"/>
            </w:tcBorders>
            <w:vAlign w:val="center"/>
          </w:tcPr>
          <w:p w14:paraId="33E1B0C4" w14:textId="4E2B66A2" w:rsidR="00646564" w:rsidRPr="005F7586" w:rsidRDefault="00646564" w:rsidP="00646564">
            <w:pPr>
              <w:pStyle w:val="TableText1"/>
              <w:jc w:val="center"/>
              <w:rPr>
                <w:rFonts w:ascii="Verdana" w:hAnsi="Verdana"/>
                <w:sz w:val="16"/>
                <w:szCs w:val="16"/>
              </w:rPr>
            </w:pPr>
            <w:r w:rsidRPr="005F7586">
              <w:rPr>
                <w:rFonts w:ascii="Verdana" w:hAnsi="Verdana"/>
                <w:b/>
                <w:color w:val="auto"/>
                <w:sz w:val="16"/>
                <w:szCs w:val="16"/>
              </w:rPr>
              <w:t>%</w:t>
            </w:r>
          </w:p>
        </w:tc>
        <w:tc>
          <w:tcPr>
            <w:tcW w:w="3966" w:type="dxa"/>
            <w:tcBorders>
              <w:top w:val="single" w:sz="4" w:space="0" w:color="auto"/>
              <w:left w:val="single" w:sz="4" w:space="0" w:color="auto"/>
              <w:bottom w:val="nil"/>
              <w:right w:val="single" w:sz="4" w:space="0" w:color="000000"/>
            </w:tcBorders>
            <w:vAlign w:val="bottom"/>
          </w:tcPr>
          <w:p w14:paraId="74472D16" w14:textId="77777777" w:rsidR="00646564" w:rsidRPr="005F7586" w:rsidRDefault="00646564" w:rsidP="00646564">
            <w:pPr>
              <w:pStyle w:val="TableText1"/>
              <w:jc w:val="center"/>
              <w:rPr>
                <w:rFonts w:ascii="Verdana" w:hAnsi="Verdana"/>
                <w:b/>
                <w:color w:val="auto"/>
                <w:sz w:val="16"/>
                <w:szCs w:val="16"/>
              </w:rPr>
            </w:pPr>
          </w:p>
        </w:tc>
        <w:tc>
          <w:tcPr>
            <w:tcW w:w="1621" w:type="dxa"/>
            <w:tcBorders>
              <w:top w:val="single" w:sz="4" w:space="0" w:color="auto"/>
              <w:left w:val="single" w:sz="4" w:space="0" w:color="000000"/>
              <w:bottom w:val="nil"/>
              <w:right w:val="single" w:sz="4" w:space="0" w:color="000000"/>
            </w:tcBorders>
            <w:vAlign w:val="center"/>
          </w:tcPr>
          <w:p w14:paraId="699995AF" w14:textId="77777777" w:rsidR="00646564" w:rsidRPr="005F7586" w:rsidRDefault="00646564" w:rsidP="00646564">
            <w:pPr>
              <w:pStyle w:val="TableText1"/>
              <w:jc w:val="center"/>
              <w:rPr>
                <w:rFonts w:ascii="Verdana" w:hAnsi="Verdana"/>
                <w:sz w:val="16"/>
                <w:szCs w:val="16"/>
              </w:rPr>
            </w:pPr>
            <w:r w:rsidRPr="005F7586">
              <w:rPr>
                <w:rFonts w:ascii="Verdana" w:hAnsi="Verdana"/>
                <w:b/>
                <w:color w:val="auto"/>
                <w:sz w:val="16"/>
                <w:szCs w:val="16"/>
              </w:rPr>
              <w:t>£000s</w:t>
            </w:r>
          </w:p>
        </w:tc>
        <w:tc>
          <w:tcPr>
            <w:tcW w:w="1621" w:type="dxa"/>
            <w:tcBorders>
              <w:top w:val="single" w:sz="4" w:space="0" w:color="auto"/>
              <w:left w:val="single" w:sz="4" w:space="0" w:color="000000"/>
              <w:bottom w:val="nil"/>
              <w:right w:val="single" w:sz="4" w:space="0" w:color="000000"/>
            </w:tcBorders>
            <w:vAlign w:val="center"/>
          </w:tcPr>
          <w:p w14:paraId="44103B9B" w14:textId="77777777" w:rsidR="00646564" w:rsidRPr="005F7586" w:rsidRDefault="00646564" w:rsidP="00646564">
            <w:pPr>
              <w:pStyle w:val="TableText1"/>
              <w:jc w:val="center"/>
              <w:rPr>
                <w:rFonts w:ascii="Verdana" w:hAnsi="Verdana"/>
                <w:sz w:val="16"/>
                <w:szCs w:val="16"/>
              </w:rPr>
            </w:pPr>
            <w:r w:rsidRPr="005F7586">
              <w:rPr>
                <w:rFonts w:ascii="Verdana" w:hAnsi="Verdana"/>
                <w:b/>
                <w:color w:val="auto"/>
                <w:sz w:val="16"/>
                <w:szCs w:val="16"/>
              </w:rPr>
              <w:t>%</w:t>
            </w:r>
          </w:p>
        </w:tc>
      </w:tr>
      <w:tr w:rsidR="00646564" w:rsidRPr="005F7586" w14:paraId="445208CB" w14:textId="77777777" w:rsidTr="001D2AC9">
        <w:tblPrEx>
          <w:tblBorders>
            <w:bottom w:val="none" w:sz="0" w:space="0" w:color="auto"/>
            <w:insideH w:val="none" w:sz="0" w:space="0" w:color="auto"/>
          </w:tblBorders>
        </w:tblPrEx>
        <w:trPr>
          <w:trHeight w:val="111"/>
          <w:jc w:val="center"/>
        </w:trPr>
        <w:tc>
          <w:tcPr>
            <w:tcW w:w="1624" w:type="dxa"/>
            <w:tcBorders>
              <w:top w:val="single" w:sz="4" w:space="0" w:color="000000"/>
              <w:left w:val="single" w:sz="4" w:space="0" w:color="000000"/>
              <w:bottom w:val="nil"/>
              <w:right w:val="single" w:sz="4" w:space="0" w:color="000000"/>
            </w:tcBorders>
            <w:vAlign w:val="center"/>
          </w:tcPr>
          <w:p w14:paraId="44BDAB9B" w14:textId="7F96E487"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(17,394)</w:t>
            </w:r>
          </w:p>
        </w:tc>
        <w:tc>
          <w:tcPr>
            <w:tcW w:w="1624" w:type="dxa"/>
            <w:tcBorders>
              <w:top w:val="single" w:sz="4" w:space="0" w:color="000000"/>
              <w:left w:val="single" w:sz="4" w:space="0" w:color="000000"/>
              <w:bottom w:val="nil"/>
              <w:right w:val="single" w:sz="4" w:space="0" w:color="000000"/>
            </w:tcBorders>
            <w:vAlign w:val="center"/>
          </w:tcPr>
          <w:p w14:paraId="3B6D2523" w14:textId="15922BCF"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3</w:t>
            </w:r>
          </w:p>
        </w:tc>
        <w:tc>
          <w:tcPr>
            <w:tcW w:w="3966" w:type="dxa"/>
            <w:tcBorders>
              <w:top w:val="single" w:sz="4" w:space="0" w:color="000000"/>
              <w:left w:val="single" w:sz="4" w:space="0" w:color="auto"/>
              <w:bottom w:val="nil"/>
              <w:right w:val="single" w:sz="4" w:space="0" w:color="000000"/>
            </w:tcBorders>
            <w:vAlign w:val="bottom"/>
          </w:tcPr>
          <w:p w14:paraId="653682A9"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Less Than 1 Year</w:t>
            </w:r>
          </w:p>
        </w:tc>
        <w:tc>
          <w:tcPr>
            <w:tcW w:w="1621" w:type="dxa"/>
            <w:tcBorders>
              <w:top w:val="single" w:sz="4" w:space="0" w:color="000000"/>
              <w:left w:val="single" w:sz="4" w:space="0" w:color="000000"/>
              <w:bottom w:val="nil"/>
              <w:right w:val="single" w:sz="4" w:space="0" w:color="000000"/>
            </w:tcBorders>
            <w:vAlign w:val="center"/>
          </w:tcPr>
          <w:p w14:paraId="773F6A27" w14:textId="2CE251C0" w:rsidR="00646564" w:rsidRPr="005F7586" w:rsidRDefault="00B83399" w:rsidP="00646564">
            <w:pPr>
              <w:jc w:val="right"/>
              <w:rPr>
                <w:rFonts w:ascii="Verdana" w:hAnsi="Verdana" w:cs="Calibri"/>
                <w:color w:val="000000"/>
                <w:sz w:val="16"/>
                <w:szCs w:val="16"/>
              </w:rPr>
            </w:pPr>
            <w:r w:rsidRPr="005F7586">
              <w:rPr>
                <w:rFonts w:ascii="Verdana" w:hAnsi="Verdana" w:cs="Calibri"/>
                <w:color w:val="000000"/>
                <w:sz w:val="16"/>
                <w:szCs w:val="16"/>
              </w:rPr>
              <w:t>(</w:t>
            </w:r>
            <w:r w:rsidR="000817FB" w:rsidRPr="005F7586">
              <w:rPr>
                <w:rFonts w:ascii="Verdana" w:hAnsi="Verdana" w:cs="Calibri"/>
                <w:color w:val="000000"/>
                <w:sz w:val="16"/>
                <w:szCs w:val="16"/>
              </w:rPr>
              <w:t>32,</w:t>
            </w:r>
            <w:r w:rsidR="00567ED2" w:rsidRPr="005F7586">
              <w:rPr>
                <w:rFonts w:ascii="Verdana" w:hAnsi="Verdana" w:cs="Calibri"/>
                <w:color w:val="000000"/>
                <w:sz w:val="16"/>
                <w:szCs w:val="16"/>
              </w:rPr>
              <w:t>739</w:t>
            </w:r>
            <w:r w:rsidRPr="005F7586">
              <w:rPr>
                <w:rFonts w:ascii="Verdana" w:hAnsi="Verdana" w:cs="Calibri"/>
                <w:color w:val="000000"/>
                <w:sz w:val="16"/>
                <w:szCs w:val="16"/>
              </w:rPr>
              <w:t>)</w:t>
            </w:r>
          </w:p>
        </w:tc>
        <w:tc>
          <w:tcPr>
            <w:tcW w:w="1621" w:type="dxa"/>
            <w:tcBorders>
              <w:top w:val="single" w:sz="4" w:space="0" w:color="000000"/>
              <w:left w:val="single" w:sz="4" w:space="0" w:color="000000"/>
              <w:bottom w:val="nil"/>
              <w:right w:val="single" w:sz="4" w:space="0" w:color="000000"/>
            </w:tcBorders>
            <w:vAlign w:val="center"/>
          </w:tcPr>
          <w:p w14:paraId="56D8556D" w14:textId="66DCAB3C" w:rsidR="00646564" w:rsidRPr="005F7586" w:rsidRDefault="00567ED2" w:rsidP="00646564">
            <w:pPr>
              <w:jc w:val="right"/>
              <w:rPr>
                <w:rFonts w:ascii="Verdana" w:hAnsi="Verdana" w:cs="Calibri"/>
                <w:color w:val="000000"/>
                <w:sz w:val="16"/>
                <w:szCs w:val="16"/>
              </w:rPr>
            </w:pPr>
            <w:r w:rsidRPr="005F7586">
              <w:rPr>
                <w:rFonts w:ascii="Verdana" w:hAnsi="Verdana" w:cs="Calibri"/>
                <w:color w:val="000000"/>
                <w:sz w:val="16"/>
                <w:szCs w:val="16"/>
              </w:rPr>
              <w:t>5</w:t>
            </w:r>
          </w:p>
        </w:tc>
      </w:tr>
      <w:tr w:rsidR="00646564" w:rsidRPr="005F7586" w14:paraId="451D136E" w14:textId="77777777" w:rsidTr="001D2AC9">
        <w:tblPrEx>
          <w:tblBorders>
            <w:bottom w:val="none" w:sz="0" w:space="0" w:color="auto"/>
            <w:insideH w:val="none" w:sz="0" w:space="0" w:color="auto"/>
          </w:tblBorders>
        </w:tblPrEx>
        <w:trPr>
          <w:trHeight w:val="203"/>
          <w:jc w:val="center"/>
        </w:trPr>
        <w:tc>
          <w:tcPr>
            <w:tcW w:w="1624" w:type="dxa"/>
            <w:tcBorders>
              <w:top w:val="nil"/>
              <w:left w:val="single" w:sz="4" w:space="0" w:color="000000"/>
              <w:bottom w:val="nil"/>
              <w:right w:val="single" w:sz="4" w:space="0" w:color="000000"/>
            </w:tcBorders>
            <w:vAlign w:val="center"/>
          </w:tcPr>
          <w:p w14:paraId="1A28378E" w14:textId="65E3F921"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(39,136)</w:t>
            </w:r>
          </w:p>
        </w:tc>
        <w:tc>
          <w:tcPr>
            <w:tcW w:w="1624" w:type="dxa"/>
            <w:tcBorders>
              <w:top w:val="nil"/>
              <w:left w:val="single" w:sz="4" w:space="0" w:color="000000"/>
              <w:bottom w:val="nil"/>
              <w:right w:val="single" w:sz="4" w:space="0" w:color="000000"/>
            </w:tcBorders>
            <w:vAlign w:val="center"/>
          </w:tcPr>
          <w:p w14:paraId="13E7F3F7" w14:textId="2E6D0A97"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6</w:t>
            </w:r>
          </w:p>
        </w:tc>
        <w:tc>
          <w:tcPr>
            <w:tcW w:w="3966" w:type="dxa"/>
            <w:tcBorders>
              <w:top w:val="nil"/>
              <w:left w:val="single" w:sz="4" w:space="0" w:color="auto"/>
              <w:bottom w:val="nil"/>
              <w:right w:val="single" w:sz="4" w:space="0" w:color="000000"/>
            </w:tcBorders>
            <w:vAlign w:val="center"/>
          </w:tcPr>
          <w:p w14:paraId="4487191B"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Between One &amp; Two Years</w:t>
            </w:r>
          </w:p>
        </w:tc>
        <w:tc>
          <w:tcPr>
            <w:tcW w:w="1621" w:type="dxa"/>
            <w:tcBorders>
              <w:top w:val="nil"/>
              <w:left w:val="single" w:sz="4" w:space="0" w:color="000000"/>
              <w:bottom w:val="nil"/>
              <w:right w:val="single" w:sz="4" w:space="0" w:color="000000"/>
            </w:tcBorders>
            <w:vAlign w:val="center"/>
          </w:tcPr>
          <w:p w14:paraId="0DDAFA80" w14:textId="20006F02" w:rsidR="00646564" w:rsidRPr="005F7586" w:rsidRDefault="00B83399" w:rsidP="00646564">
            <w:pPr>
              <w:jc w:val="right"/>
              <w:rPr>
                <w:rFonts w:ascii="Verdana" w:hAnsi="Verdana" w:cs="Calibri"/>
                <w:color w:val="000000"/>
                <w:sz w:val="16"/>
                <w:szCs w:val="16"/>
              </w:rPr>
            </w:pPr>
            <w:r w:rsidRPr="005F7586">
              <w:rPr>
                <w:rFonts w:ascii="Verdana" w:hAnsi="Verdana" w:cs="Calibri"/>
                <w:color w:val="000000"/>
                <w:sz w:val="16"/>
                <w:szCs w:val="16"/>
              </w:rPr>
              <w:t>(</w:t>
            </w:r>
            <w:r w:rsidR="00567ED2" w:rsidRPr="005F7586">
              <w:rPr>
                <w:rFonts w:ascii="Verdana" w:hAnsi="Verdana" w:cs="Calibri"/>
                <w:color w:val="000000"/>
                <w:sz w:val="16"/>
                <w:szCs w:val="16"/>
              </w:rPr>
              <w:t>18,435</w:t>
            </w:r>
            <w:r w:rsidRPr="005F7586">
              <w:rPr>
                <w:rFonts w:ascii="Verdana" w:hAnsi="Verdana" w:cs="Calibri"/>
                <w:color w:val="000000"/>
                <w:sz w:val="16"/>
                <w:szCs w:val="16"/>
              </w:rPr>
              <w:t>)</w:t>
            </w:r>
          </w:p>
        </w:tc>
        <w:tc>
          <w:tcPr>
            <w:tcW w:w="1621" w:type="dxa"/>
            <w:tcBorders>
              <w:top w:val="nil"/>
              <w:left w:val="single" w:sz="4" w:space="0" w:color="000000"/>
              <w:bottom w:val="nil"/>
              <w:right w:val="single" w:sz="4" w:space="0" w:color="000000"/>
            </w:tcBorders>
            <w:vAlign w:val="center"/>
          </w:tcPr>
          <w:p w14:paraId="24C8C43D" w14:textId="235C3DEE" w:rsidR="00646564" w:rsidRPr="005F7586" w:rsidRDefault="00567ED2" w:rsidP="00646564">
            <w:pPr>
              <w:jc w:val="right"/>
              <w:rPr>
                <w:rFonts w:ascii="Verdana" w:hAnsi="Verdana" w:cs="Calibri"/>
                <w:color w:val="000000"/>
                <w:sz w:val="16"/>
                <w:szCs w:val="16"/>
              </w:rPr>
            </w:pPr>
            <w:r w:rsidRPr="005F7586">
              <w:rPr>
                <w:rFonts w:ascii="Verdana" w:hAnsi="Verdana" w:cs="Calibri"/>
                <w:color w:val="000000"/>
                <w:sz w:val="16"/>
                <w:szCs w:val="16"/>
              </w:rPr>
              <w:t>3</w:t>
            </w:r>
          </w:p>
        </w:tc>
      </w:tr>
      <w:tr w:rsidR="00646564" w:rsidRPr="005F7586" w14:paraId="753D8B2B" w14:textId="77777777" w:rsidTr="001D2AC9">
        <w:tblPrEx>
          <w:tblBorders>
            <w:top w:val="none" w:sz="0" w:space="0" w:color="auto"/>
            <w:bottom w:val="none" w:sz="0" w:space="0" w:color="auto"/>
            <w:insideH w:val="none" w:sz="0" w:space="0" w:color="auto"/>
          </w:tblBorders>
        </w:tblPrEx>
        <w:trPr>
          <w:trHeight w:val="159"/>
          <w:jc w:val="center"/>
        </w:trPr>
        <w:tc>
          <w:tcPr>
            <w:tcW w:w="1624" w:type="dxa"/>
            <w:tcBorders>
              <w:top w:val="nil"/>
              <w:left w:val="single" w:sz="4" w:space="0" w:color="000000"/>
              <w:bottom w:val="nil"/>
              <w:right w:val="single" w:sz="4" w:space="0" w:color="000000"/>
            </w:tcBorders>
            <w:vAlign w:val="center"/>
          </w:tcPr>
          <w:p w14:paraId="077F3071" w14:textId="2176D4C2"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(29,276)</w:t>
            </w:r>
          </w:p>
        </w:tc>
        <w:tc>
          <w:tcPr>
            <w:tcW w:w="1624" w:type="dxa"/>
            <w:tcBorders>
              <w:top w:val="nil"/>
              <w:left w:val="single" w:sz="4" w:space="0" w:color="000000"/>
              <w:bottom w:val="nil"/>
              <w:right w:val="single" w:sz="4" w:space="0" w:color="000000"/>
            </w:tcBorders>
            <w:vAlign w:val="center"/>
          </w:tcPr>
          <w:p w14:paraId="35720B7C" w14:textId="5AB41891"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5</w:t>
            </w:r>
          </w:p>
        </w:tc>
        <w:tc>
          <w:tcPr>
            <w:tcW w:w="3966" w:type="dxa"/>
            <w:tcBorders>
              <w:top w:val="nil"/>
              <w:left w:val="single" w:sz="4" w:space="0" w:color="auto"/>
              <w:bottom w:val="nil"/>
              <w:right w:val="single" w:sz="4" w:space="0" w:color="000000"/>
            </w:tcBorders>
            <w:vAlign w:val="center"/>
          </w:tcPr>
          <w:p w14:paraId="732F62DE"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Between Two &amp; Five Years</w:t>
            </w:r>
          </w:p>
        </w:tc>
        <w:tc>
          <w:tcPr>
            <w:tcW w:w="1621" w:type="dxa"/>
            <w:tcBorders>
              <w:top w:val="nil"/>
              <w:left w:val="single" w:sz="4" w:space="0" w:color="000000"/>
              <w:bottom w:val="nil"/>
              <w:right w:val="single" w:sz="4" w:space="0" w:color="000000"/>
            </w:tcBorders>
            <w:vAlign w:val="center"/>
          </w:tcPr>
          <w:p w14:paraId="7BF0E225" w14:textId="7C5C78F8" w:rsidR="00646564" w:rsidRPr="005F7586" w:rsidRDefault="00B83399" w:rsidP="00646564">
            <w:pPr>
              <w:jc w:val="right"/>
              <w:rPr>
                <w:rFonts w:ascii="Verdana" w:hAnsi="Verdana" w:cs="Calibri"/>
                <w:color w:val="000000"/>
                <w:sz w:val="16"/>
                <w:szCs w:val="16"/>
              </w:rPr>
            </w:pPr>
            <w:r w:rsidRPr="005F7586">
              <w:rPr>
                <w:rFonts w:ascii="Verdana" w:hAnsi="Verdana" w:cs="Calibri"/>
                <w:color w:val="000000"/>
                <w:sz w:val="16"/>
                <w:szCs w:val="16"/>
              </w:rPr>
              <w:t>(2</w:t>
            </w:r>
            <w:r w:rsidR="00567ED2" w:rsidRPr="005F7586">
              <w:rPr>
                <w:rFonts w:ascii="Verdana" w:hAnsi="Verdana" w:cs="Calibri"/>
                <w:color w:val="000000"/>
                <w:sz w:val="16"/>
                <w:szCs w:val="16"/>
              </w:rPr>
              <w:t>4,703</w:t>
            </w:r>
            <w:r w:rsidRPr="005F7586">
              <w:rPr>
                <w:rFonts w:ascii="Verdana" w:hAnsi="Verdana" w:cs="Calibri"/>
                <w:color w:val="000000"/>
                <w:sz w:val="16"/>
                <w:szCs w:val="16"/>
              </w:rPr>
              <w:t>)</w:t>
            </w:r>
          </w:p>
        </w:tc>
        <w:tc>
          <w:tcPr>
            <w:tcW w:w="1621" w:type="dxa"/>
            <w:tcBorders>
              <w:top w:val="nil"/>
              <w:left w:val="single" w:sz="4" w:space="0" w:color="000000"/>
              <w:bottom w:val="nil"/>
              <w:right w:val="single" w:sz="4" w:space="0" w:color="000000"/>
            </w:tcBorders>
            <w:vAlign w:val="center"/>
          </w:tcPr>
          <w:p w14:paraId="63209D40" w14:textId="5FDC6E10" w:rsidR="00646564" w:rsidRPr="005F7586" w:rsidRDefault="00567ED2" w:rsidP="00646564">
            <w:pPr>
              <w:jc w:val="right"/>
              <w:rPr>
                <w:rFonts w:ascii="Verdana" w:hAnsi="Verdana" w:cs="Calibri"/>
                <w:color w:val="000000"/>
                <w:sz w:val="16"/>
                <w:szCs w:val="16"/>
              </w:rPr>
            </w:pPr>
            <w:r w:rsidRPr="005F7586">
              <w:rPr>
                <w:rFonts w:ascii="Verdana" w:hAnsi="Verdana" w:cs="Calibri"/>
                <w:color w:val="000000"/>
                <w:sz w:val="16"/>
                <w:szCs w:val="16"/>
              </w:rPr>
              <w:t>4</w:t>
            </w:r>
          </w:p>
        </w:tc>
      </w:tr>
      <w:tr w:rsidR="00646564" w:rsidRPr="005F7586" w14:paraId="7FB67671" w14:textId="77777777" w:rsidTr="001D2AC9">
        <w:tblPrEx>
          <w:tblBorders>
            <w:top w:val="none" w:sz="0" w:space="0" w:color="auto"/>
            <w:bottom w:val="none" w:sz="0" w:space="0" w:color="auto"/>
            <w:insideH w:val="none" w:sz="0" w:space="0" w:color="auto"/>
          </w:tblBorders>
        </w:tblPrEx>
        <w:trPr>
          <w:trHeight w:val="129"/>
          <w:jc w:val="center"/>
        </w:trPr>
        <w:tc>
          <w:tcPr>
            <w:tcW w:w="1624" w:type="dxa"/>
            <w:tcBorders>
              <w:top w:val="nil"/>
              <w:left w:val="single" w:sz="4" w:space="0" w:color="000000"/>
              <w:bottom w:val="nil"/>
              <w:right w:val="single" w:sz="4" w:space="0" w:color="000000"/>
            </w:tcBorders>
            <w:vAlign w:val="center"/>
          </w:tcPr>
          <w:p w14:paraId="5510F88A" w14:textId="320B847B"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(35,428)</w:t>
            </w:r>
          </w:p>
        </w:tc>
        <w:tc>
          <w:tcPr>
            <w:tcW w:w="1624" w:type="dxa"/>
            <w:tcBorders>
              <w:top w:val="nil"/>
              <w:left w:val="single" w:sz="4" w:space="0" w:color="000000"/>
              <w:bottom w:val="nil"/>
              <w:right w:val="single" w:sz="4" w:space="0" w:color="000000"/>
            </w:tcBorders>
            <w:vAlign w:val="center"/>
          </w:tcPr>
          <w:p w14:paraId="071BB328" w14:textId="62A3E73A"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6</w:t>
            </w:r>
          </w:p>
        </w:tc>
        <w:tc>
          <w:tcPr>
            <w:tcW w:w="3966" w:type="dxa"/>
            <w:tcBorders>
              <w:top w:val="nil"/>
              <w:left w:val="single" w:sz="4" w:space="0" w:color="auto"/>
              <w:bottom w:val="nil"/>
              <w:right w:val="single" w:sz="4" w:space="0" w:color="000000"/>
            </w:tcBorders>
            <w:vAlign w:val="center"/>
          </w:tcPr>
          <w:p w14:paraId="4CB4C405"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Between Five &amp; Ten Years</w:t>
            </w:r>
          </w:p>
        </w:tc>
        <w:tc>
          <w:tcPr>
            <w:tcW w:w="1621" w:type="dxa"/>
            <w:tcBorders>
              <w:top w:val="nil"/>
              <w:left w:val="single" w:sz="4" w:space="0" w:color="000000"/>
              <w:bottom w:val="nil"/>
              <w:right w:val="single" w:sz="4" w:space="0" w:color="000000"/>
            </w:tcBorders>
            <w:vAlign w:val="center"/>
          </w:tcPr>
          <w:p w14:paraId="4DD0E063" w14:textId="6641E743" w:rsidR="00646564" w:rsidRPr="005F7586" w:rsidRDefault="00B83399" w:rsidP="00646564">
            <w:pPr>
              <w:jc w:val="right"/>
              <w:rPr>
                <w:rFonts w:ascii="Verdana" w:hAnsi="Verdana" w:cs="Calibri"/>
                <w:color w:val="000000"/>
                <w:sz w:val="16"/>
                <w:szCs w:val="16"/>
              </w:rPr>
            </w:pPr>
            <w:r w:rsidRPr="005F7586">
              <w:rPr>
                <w:rFonts w:ascii="Verdana" w:hAnsi="Verdana" w:cs="Calibri"/>
                <w:color w:val="000000"/>
                <w:sz w:val="16"/>
                <w:szCs w:val="16"/>
              </w:rPr>
              <w:t>(</w:t>
            </w:r>
            <w:r w:rsidR="00567ED2" w:rsidRPr="005F7586">
              <w:rPr>
                <w:rFonts w:ascii="Verdana" w:hAnsi="Verdana" w:cs="Calibri"/>
                <w:color w:val="000000"/>
                <w:sz w:val="16"/>
                <w:szCs w:val="16"/>
              </w:rPr>
              <w:t>29</w:t>
            </w:r>
            <w:r w:rsidR="004F2F3F" w:rsidRPr="005F7586">
              <w:rPr>
                <w:rFonts w:ascii="Verdana" w:hAnsi="Verdana" w:cs="Calibri"/>
                <w:color w:val="000000"/>
                <w:sz w:val="16"/>
                <w:szCs w:val="16"/>
              </w:rPr>
              <w:t>,420</w:t>
            </w:r>
            <w:r w:rsidRPr="005F7586">
              <w:rPr>
                <w:rFonts w:ascii="Verdana" w:hAnsi="Verdana" w:cs="Calibri"/>
                <w:color w:val="000000"/>
                <w:sz w:val="16"/>
                <w:szCs w:val="16"/>
              </w:rPr>
              <w:t>)</w:t>
            </w:r>
          </w:p>
        </w:tc>
        <w:tc>
          <w:tcPr>
            <w:tcW w:w="1621" w:type="dxa"/>
            <w:tcBorders>
              <w:top w:val="nil"/>
              <w:left w:val="single" w:sz="4" w:space="0" w:color="000000"/>
              <w:bottom w:val="nil"/>
              <w:right w:val="single" w:sz="4" w:space="0" w:color="000000"/>
            </w:tcBorders>
            <w:vAlign w:val="center"/>
          </w:tcPr>
          <w:p w14:paraId="613D175F" w14:textId="43E19984" w:rsidR="00646564" w:rsidRPr="005F7586" w:rsidRDefault="004F2F3F" w:rsidP="00646564">
            <w:pPr>
              <w:jc w:val="right"/>
              <w:rPr>
                <w:rFonts w:ascii="Verdana" w:hAnsi="Verdana" w:cs="Calibri"/>
                <w:color w:val="000000"/>
                <w:sz w:val="16"/>
                <w:szCs w:val="16"/>
              </w:rPr>
            </w:pPr>
            <w:r w:rsidRPr="005F7586">
              <w:rPr>
                <w:rFonts w:ascii="Verdana" w:hAnsi="Verdana" w:cs="Calibri"/>
                <w:color w:val="000000"/>
                <w:sz w:val="16"/>
                <w:szCs w:val="16"/>
              </w:rPr>
              <w:t>4</w:t>
            </w:r>
          </w:p>
        </w:tc>
      </w:tr>
      <w:tr w:rsidR="00646564" w:rsidRPr="005F7586" w14:paraId="17D0C70F" w14:textId="77777777" w:rsidTr="001D2AC9">
        <w:tblPrEx>
          <w:tblBorders>
            <w:top w:val="none" w:sz="0" w:space="0" w:color="auto"/>
            <w:bottom w:val="none" w:sz="0" w:space="0" w:color="auto"/>
            <w:insideH w:val="none" w:sz="0" w:space="0" w:color="auto"/>
          </w:tblBorders>
        </w:tblPrEx>
        <w:trPr>
          <w:trHeight w:val="85"/>
          <w:jc w:val="center"/>
        </w:trPr>
        <w:tc>
          <w:tcPr>
            <w:tcW w:w="1624" w:type="dxa"/>
            <w:tcBorders>
              <w:top w:val="nil"/>
              <w:left w:val="single" w:sz="4" w:space="0" w:color="000000"/>
              <w:bottom w:val="nil"/>
              <w:right w:val="single" w:sz="4" w:space="0" w:color="000000"/>
            </w:tcBorders>
            <w:vAlign w:val="center"/>
          </w:tcPr>
          <w:p w14:paraId="15EAD293" w14:textId="760A0BA7"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(29,890)</w:t>
            </w:r>
          </w:p>
        </w:tc>
        <w:tc>
          <w:tcPr>
            <w:tcW w:w="1624" w:type="dxa"/>
            <w:tcBorders>
              <w:top w:val="nil"/>
              <w:left w:val="single" w:sz="4" w:space="0" w:color="000000"/>
              <w:bottom w:val="nil"/>
              <w:right w:val="single" w:sz="4" w:space="0" w:color="000000"/>
            </w:tcBorders>
            <w:vAlign w:val="center"/>
          </w:tcPr>
          <w:p w14:paraId="6C9D1F40" w14:textId="6862DF16"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5</w:t>
            </w:r>
          </w:p>
        </w:tc>
        <w:tc>
          <w:tcPr>
            <w:tcW w:w="3966" w:type="dxa"/>
            <w:tcBorders>
              <w:top w:val="nil"/>
              <w:left w:val="single" w:sz="4" w:space="0" w:color="auto"/>
              <w:bottom w:val="nil"/>
              <w:right w:val="single" w:sz="4" w:space="0" w:color="000000"/>
            </w:tcBorders>
            <w:vAlign w:val="center"/>
          </w:tcPr>
          <w:p w14:paraId="62C4CFE3"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Between Ten &amp; Twenty Years</w:t>
            </w:r>
          </w:p>
        </w:tc>
        <w:tc>
          <w:tcPr>
            <w:tcW w:w="1621" w:type="dxa"/>
            <w:tcBorders>
              <w:top w:val="nil"/>
              <w:left w:val="single" w:sz="4" w:space="0" w:color="000000"/>
              <w:bottom w:val="nil"/>
              <w:right w:val="single" w:sz="4" w:space="0" w:color="000000"/>
            </w:tcBorders>
            <w:vAlign w:val="center"/>
          </w:tcPr>
          <w:p w14:paraId="33681833" w14:textId="322D8314" w:rsidR="00646564" w:rsidRPr="005F7586" w:rsidRDefault="00B83399" w:rsidP="00646564">
            <w:pPr>
              <w:jc w:val="right"/>
              <w:rPr>
                <w:rFonts w:ascii="Verdana" w:hAnsi="Verdana" w:cs="Calibri"/>
                <w:color w:val="000000"/>
                <w:sz w:val="16"/>
                <w:szCs w:val="16"/>
              </w:rPr>
            </w:pPr>
            <w:r w:rsidRPr="005F7586">
              <w:rPr>
                <w:rFonts w:ascii="Verdana" w:hAnsi="Verdana" w:cs="Calibri"/>
                <w:color w:val="000000"/>
                <w:sz w:val="16"/>
                <w:szCs w:val="16"/>
              </w:rPr>
              <w:t>(29,</w:t>
            </w:r>
            <w:r w:rsidR="004F2F3F" w:rsidRPr="005F7586">
              <w:rPr>
                <w:rFonts w:ascii="Verdana" w:hAnsi="Verdana" w:cs="Calibri"/>
                <w:color w:val="000000"/>
                <w:sz w:val="16"/>
                <w:szCs w:val="16"/>
              </w:rPr>
              <w:t>50</w:t>
            </w:r>
            <w:r w:rsidRPr="005F7586">
              <w:rPr>
                <w:rFonts w:ascii="Verdana" w:hAnsi="Verdana" w:cs="Calibri"/>
                <w:color w:val="000000"/>
                <w:sz w:val="16"/>
                <w:szCs w:val="16"/>
              </w:rPr>
              <w:t>0)</w:t>
            </w:r>
          </w:p>
        </w:tc>
        <w:tc>
          <w:tcPr>
            <w:tcW w:w="1621" w:type="dxa"/>
            <w:tcBorders>
              <w:top w:val="nil"/>
              <w:left w:val="single" w:sz="4" w:space="0" w:color="000000"/>
              <w:bottom w:val="nil"/>
              <w:right w:val="single" w:sz="4" w:space="0" w:color="000000"/>
            </w:tcBorders>
            <w:vAlign w:val="center"/>
          </w:tcPr>
          <w:p w14:paraId="3B75231C" w14:textId="047624C3" w:rsidR="00646564" w:rsidRPr="005F7586" w:rsidRDefault="004F2F3F" w:rsidP="00646564">
            <w:pPr>
              <w:jc w:val="right"/>
              <w:rPr>
                <w:rFonts w:ascii="Verdana" w:hAnsi="Verdana" w:cs="Calibri"/>
                <w:color w:val="000000"/>
                <w:sz w:val="16"/>
                <w:szCs w:val="16"/>
              </w:rPr>
            </w:pPr>
            <w:r w:rsidRPr="005F7586">
              <w:rPr>
                <w:rFonts w:ascii="Verdana" w:hAnsi="Verdana" w:cs="Calibri"/>
                <w:color w:val="000000"/>
                <w:sz w:val="16"/>
                <w:szCs w:val="16"/>
              </w:rPr>
              <w:t>4</w:t>
            </w:r>
          </w:p>
        </w:tc>
      </w:tr>
      <w:tr w:rsidR="00646564" w:rsidRPr="005F7586" w14:paraId="2527BF88" w14:textId="77777777" w:rsidTr="001D2AC9">
        <w:tblPrEx>
          <w:tblBorders>
            <w:top w:val="none" w:sz="0" w:space="0" w:color="auto"/>
            <w:bottom w:val="none" w:sz="0" w:space="0" w:color="auto"/>
            <w:insideH w:val="none" w:sz="0" w:space="0" w:color="auto"/>
          </w:tblBorders>
        </w:tblPrEx>
        <w:trPr>
          <w:trHeight w:val="103"/>
          <w:jc w:val="center"/>
        </w:trPr>
        <w:tc>
          <w:tcPr>
            <w:tcW w:w="1624" w:type="dxa"/>
            <w:tcBorders>
              <w:top w:val="nil"/>
              <w:left w:val="single" w:sz="4" w:space="0" w:color="000000"/>
              <w:bottom w:val="nil"/>
              <w:right w:val="single" w:sz="4" w:space="0" w:color="000000"/>
            </w:tcBorders>
            <w:vAlign w:val="center"/>
          </w:tcPr>
          <w:p w14:paraId="3F7154C7" w14:textId="2E0DDF8C"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(83,126)</w:t>
            </w:r>
          </w:p>
        </w:tc>
        <w:tc>
          <w:tcPr>
            <w:tcW w:w="1624" w:type="dxa"/>
            <w:tcBorders>
              <w:top w:val="nil"/>
              <w:left w:val="single" w:sz="4" w:space="0" w:color="000000"/>
              <w:bottom w:val="nil"/>
              <w:right w:val="single" w:sz="4" w:space="0" w:color="000000"/>
            </w:tcBorders>
            <w:vAlign w:val="center"/>
          </w:tcPr>
          <w:p w14:paraId="79CE3752" w14:textId="427F4A90"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13</w:t>
            </w:r>
          </w:p>
        </w:tc>
        <w:tc>
          <w:tcPr>
            <w:tcW w:w="3966" w:type="dxa"/>
            <w:tcBorders>
              <w:top w:val="nil"/>
              <w:left w:val="single" w:sz="4" w:space="0" w:color="auto"/>
              <w:bottom w:val="nil"/>
              <w:right w:val="single" w:sz="4" w:space="0" w:color="000000"/>
            </w:tcBorders>
            <w:vAlign w:val="center"/>
          </w:tcPr>
          <w:p w14:paraId="772D4D9B"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Between Twenty &amp; Thirty Years</w:t>
            </w:r>
          </w:p>
        </w:tc>
        <w:tc>
          <w:tcPr>
            <w:tcW w:w="1621" w:type="dxa"/>
            <w:tcBorders>
              <w:top w:val="nil"/>
              <w:left w:val="single" w:sz="4" w:space="0" w:color="000000"/>
              <w:bottom w:val="nil"/>
              <w:right w:val="single" w:sz="4" w:space="0" w:color="000000"/>
            </w:tcBorders>
            <w:vAlign w:val="center"/>
          </w:tcPr>
          <w:p w14:paraId="2007273A" w14:textId="50CD5965" w:rsidR="00646564" w:rsidRPr="005F7586" w:rsidRDefault="00B83399" w:rsidP="00646564">
            <w:pPr>
              <w:jc w:val="right"/>
              <w:rPr>
                <w:rFonts w:ascii="Verdana" w:hAnsi="Verdana" w:cs="Calibri"/>
                <w:color w:val="000000"/>
                <w:sz w:val="16"/>
                <w:szCs w:val="16"/>
              </w:rPr>
            </w:pPr>
            <w:r w:rsidRPr="005F7586">
              <w:rPr>
                <w:rFonts w:ascii="Verdana" w:hAnsi="Verdana" w:cs="Calibri"/>
                <w:color w:val="000000"/>
                <w:sz w:val="16"/>
                <w:szCs w:val="16"/>
              </w:rPr>
              <w:t>(</w:t>
            </w:r>
            <w:r w:rsidR="004F2F3F" w:rsidRPr="005F7586">
              <w:rPr>
                <w:rFonts w:ascii="Verdana" w:hAnsi="Verdana" w:cs="Calibri"/>
                <w:color w:val="000000"/>
                <w:sz w:val="16"/>
                <w:szCs w:val="16"/>
              </w:rPr>
              <w:t>91</w:t>
            </w:r>
            <w:r w:rsidRPr="005F7586">
              <w:rPr>
                <w:rFonts w:ascii="Verdana" w:hAnsi="Verdana" w:cs="Calibri"/>
                <w:color w:val="000000"/>
                <w:sz w:val="16"/>
                <w:szCs w:val="16"/>
              </w:rPr>
              <w:t>,</w:t>
            </w:r>
            <w:r w:rsidR="004F2F3F" w:rsidRPr="005F7586">
              <w:rPr>
                <w:rFonts w:ascii="Verdana" w:hAnsi="Verdana" w:cs="Calibri"/>
                <w:color w:val="000000"/>
                <w:sz w:val="16"/>
                <w:szCs w:val="16"/>
              </w:rPr>
              <w:t>061</w:t>
            </w:r>
            <w:r w:rsidRPr="005F7586">
              <w:rPr>
                <w:rFonts w:ascii="Verdana" w:hAnsi="Verdana" w:cs="Calibri"/>
                <w:color w:val="000000"/>
                <w:sz w:val="16"/>
                <w:szCs w:val="16"/>
              </w:rPr>
              <w:t>)</w:t>
            </w:r>
          </w:p>
        </w:tc>
        <w:tc>
          <w:tcPr>
            <w:tcW w:w="1621" w:type="dxa"/>
            <w:tcBorders>
              <w:top w:val="nil"/>
              <w:left w:val="single" w:sz="4" w:space="0" w:color="000000"/>
              <w:bottom w:val="nil"/>
              <w:right w:val="single" w:sz="4" w:space="0" w:color="000000"/>
            </w:tcBorders>
            <w:vAlign w:val="center"/>
          </w:tcPr>
          <w:p w14:paraId="4D788F8C" w14:textId="34B7FC47" w:rsidR="00646564" w:rsidRPr="005F7586" w:rsidRDefault="00B83399" w:rsidP="00646564">
            <w:pPr>
              <w:jc w:val="right"/>
              <w:rPr>
                <w:rFonts w:ascii="Verdana" w:hAnsi="Verdana" w:cs="Calibri"/>
                <w:color w:val="000000"/>
                <w:sz w:val="16"/>
                <w:szCs w:val="16"/>
              </w:rPr>
            </w:pPr>
            <w:r w:rsidRPr="005F7586">
              <w:rPr>
                <w:rFonts w:ascii="Verdana" w:hAnsi="Verdana" w:cs="Calibri"/>
                <w:color w:val="000000"/>
                <w:sz w:val="16"/>
                <w:szCs w:val="16"/>
              </w:rPr>
              <w:t>13</w:t>
            </w:r>
          </w:p>
        </w:tc>
      </w:tr>
      <w:tr w:rsidR="00646564" w:rsidRPr="005F7586" w14:paraId="0335712A" w14:textId="77777777" w:rsidTr="001D2AC9">
        <w:tblPrEx>
          <w:tblBorders>
            <w:top w:val="none" w:sz="0" w:space="0" w:color="auto"/>
            <w:bottom w:val="none" w:sz="0" w:space="0" w:color="auto"/>
            <w:insideH w:val="none" w:sz="0" w:space="0" w:color="auto"/>
          </w:tblBorders>
        </w:tblPrEx>
        <w:trPr>
          <w:trHeight w:val="177"/>
          <w:jc w:val="center"/>
        </w:trPr>
        <w:tc>
          <w:tcPr>
            <w:tcW w:w="1624" w:type="dxa"/>
            <w:tcBorders>
              <w:top w:val="nil"/>
              <w:left w:val="single" w:sz="4" w:space="0" w:color="000000"/>
              <w:bottom w:val="nil"/>
              <w:right w:val="single" w:sz="4" w:space="0" w:color="000000"/>
            </w:tcBorders>
            <w:vAlign w:val="center"/>
          </w:tcPr>
          <w:p w14:paraId="00EB9DCD" w14:textId="788CF910"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(160,900)</w:t>
            </w:r>
          </w:p>
        </w:tc>
        <w:tc>
          <w:tcPr>
            <w:tcW w:w="1624" w:type="dxa"/>
            <w:tcBorders>
              <w:top w:val="nil"/>
              <w:left w:val="single" w:sz="4" w:space="0" w:color="000000"/>
              <w:bottom w:val="nil"/>
              <w:right w:val="single" w:sz="4" w:space="0" w:color="000000"/>
            </w:tcBorders>
            <w:vAlign w:val="center"/>
          </w:tcPr>
          <w:p w14:paraId="6A116955" w14:textId="368825A7"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24</w:t>
            </w:r>
          </w:p>
        </w:tc>
        <w:tc>
          <w:tcPr>
            <w:tcW w:w="3966" w:type="dxa"/>
            <w:tcBorders>
              <w:top w:val="nil"/>
              <w:left w:val="single" w:sz="4" w:space="0" w:color="auto"/>
              <w:bottom w:val="nil"/>
              <w:right w:val="single" w:sz="4" w:space="0" w:color="000000"/>
            </w:tcBorders>
            <w:vAlign w:val="center"/>
          </w:tcPr>
          <w:p w14:paraId="3902D3FF"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Between Thirty &amp; Forty Years</w:t>
            </w:r>
          </w:p>
        </w:tc>
        <w:tc>
          <w:tcPr>
            <w:tcW w:w="1621" w:type="dxa"/>
            <w:tcBorders>
              <w:top w:val="nil"/>
              <w:left w:val="single" w:sz="4" w:space="0" w:color="000000"/>
              <w:bottom w:val="nil"/>
              <w:right w:val="single" w:sz="4" w:space="0" w:color="000000"/>
            </w:tcBorders>
            <w:vAlign w:val="center"/>
          </w:tcPr>
          <w:p w14:paraId="3C8BB514" w14:textId="1025D598" w:rsidR="00646564" w:rsidRPr="005F7586" w:rsidRDefault="00B83399" w:rsidP="00646564">
            <w:pPr>
              <w:jc w:val="right"/>
              <w:rPr>
                <w:rFonts w:ascii="Verdana" w:hAnsi="Verdana" w:cs="Calibri"/>
                <w:color w:val="000000"/>
                <w:sz w:val="16"/>
                <w:szCs w:val="16"/>
              </w:rPr>
            </w:pPr>
            <w:r w:rsidRPr="005F7586">
              <w:rPr>
                <w:rFonts w:ascii="Verdana" w:hAnsi="Verdana" w:cs="Calibri"/>
                <w:color w:val="000000"/>
                <w:sz w:val="16"/>
                <w:szCs w:val="16"/>
              </w:rPr>
              <w:t>(1</w:t>
            </w:r>
            <w:r w:rsidR="004F2F3F" w:rsidRPr="005F7586">
              <w:rPr>
                <w:rFonts w:ascii="Verdana" w:hAnsi="Verdana" w:cs="Calibri"/>
                <w:color w:val="000000"/>
                <w:sz w:val="16"/>
                <w:szCs w:val="16"/>
              </w:rPr>
              <w:t>73,930</w:t>
            </w:r>
            <w:r w:rsidRPr="005F7586">
              <w:rPr>
                <w:rFonts w:ascii="Verdana" w:hAnsi="Verdana" w:cs="Calibri"/>
                <w:color w:val="000000"/>
                <w:sz w:val="16"/>
                <w:szCs w:val="16"/>
              </w:rPr>
              <w:t>)</w:t>
            </w:r>
          </w:p>
        </w:tc>
        <w:tc>
          <w:tcPr>
            <w:tcW w:w="1621" w:type="dxa"/>
            <w:tcBorders>
              <w:top w:val="nil"/>
              <w:left w:val="single" w:sz="4" w:space="0" w:color="000000"/>
              <w:bottom w:val="nil"/>
              <w:right w:val="single" w:sz="4" w:space="0" w:color="000000"/>
            </w:tcBorders>
            <w:vAlign w:val="center"/>
          </w:tcPr>
          <w:p w14:paraId="56AE9921" w14:textId="27EF2C20" w:rsidR="00646564" w:rsidRPr="005F7586" w:rsidRDefault="00B83399" w:rsidP="00646564">
            <w:pPr>
              <w:jc w:val="right"/>
              <w:rPr>
                <w:rFonts w:ascii="Verdana" w:hAnsi="Verdana" w:cs="Calibri"/>
                <w:color w:val="000000"/>
                <w:sz w:val="16"/>
                <w:szCs w:val="16"/>
              </w:rPr>
            </w:pPr>
            <w:r w:rsidRPr="005F7586">
              <w:rPr>
                <w:rFonts w:ascii="Verdana" w:hAnsi="Verdana" w:cs="Calibri"/>
                <w:color w:val="000000"/>
                <w:sz w:val="16"/>
                <w:szCs w:val="16"/>
              </w:rPr>
              <w:t>2</w:t>
            </w:r>
            <w:r w:rsidR="005405FB" w:rsidRPr="005F7586">
              <w:rPr>
                <w:rFonts w:ascii="Verdana" w:hAnsi="Verdana" w:cs="Calibri"/>
                <w:color w:val="000000"/>
                <w:sz w:val="16"/>
                <w:szCs w:val="16"/>
              </w:rPr>
              <w:t>6</w:t>
            </w:r>
          </w:p>
        </w:tc>
      </w:tr>
      <w:tr w:rsidR="00646564" w:rsidRPr="005F7586" w14:paraId="5D098CDE" w14:textId="77777777" w:rsidTr="001D2AC9">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nil"/>
              <w:right w:val="single" w:sz="4" w:space="0" w:color="000000"/>
            </w:tcBorders>
            <w:vAlign w:val="center"/>
          </w:tcPr>
          <w:p w14:paraId="34431A7F" w14:textId="07DCC871"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(192,030)</w:t>
            </w:r>
          </w:p>
        </w:tc>
        <w:tc>
          <w:tcPr>
            <w:tcW w:w="1624" w:type="dxa"/>
            <w:tcBorders>
              <w:top w:val="nil"/>
              <w:left w:val="single" w:sz="4" w:space="0" w:color="000000"/>
              <w:bottom w:val="nil"/>
              <w:right w:val="single" w:sz="4" w:space="0" w:color="000000"/>
            </w:tcBorders>
            <w:vAlign w:val="center"/>
          </w:tcPr>
          <w:p w14:paraId="0D5C437F" w14:textId="41BDAE83"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30</w:t>
            </w:r>
          </w:p>
        </w:tc>
        <w:tc>
          <w:tcPr>
            <w:tcW w:w="3966" w:type="dxa"/>
            <w:tcBorders>
              <w:top w:val="nil"/>
              <w:left w:val="single" w:sz="4" w:space="0" w:color="auto"/>
              <w:bottom w:val="nil"/>
              <w:right w:val="single" w:sz="4" w:space="0" w:color="000000"/>
            </w:tcBorders>
            <w:vAlign w:val="center"/>
          </w:tcPr>
          <w:p w14:paraId="279622F3"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More Than Forty Years</w:t>
            </w:r>
          </w:p>
        </w:tc>
        <w:tc>
          <w:tcPr>
            <w:tcW w:w="1621" w:type="dxa"/>
            <w:tcBorders>
              <w:top w:val="nil"/>
              <w:left w:val="single" w:sz="4" w:space="0" w:color="000000"/>
              <w:bottom w:val="nil"/>
              <w:right w:val="single" w:sz="4" w:space="0" w:color="000000"/>
            </w:tcBorders>
            <w:vAlign w:val="center"/>
          </w:tcPr>
          <w:p w14:paraId="45C78684" w14:textId="65F2E98F" w:rsidR="00646564" w:rsidRPr="005F7586" w:rsidRDefault="00B83399" w:rsidP="00646564">
            <w:pPr>
              <w:jc w:val="right"/>
              <w:rPr>
                <w:rFonts w:ascii="Verdana" w:hAnsi="Verdana" w:cs="Calibri"/>
                <w:color w:val="000000"/>
                <w:sz w:val="16"/>
                <w:szCs w:val="16"/>
              </w:rPr>
            </w:pPr>
            <w:r w:rsidRPr="005F7586">
              <w:rPr>
                <w:rFonts w:ascii="Verdana" w:hAnsi="Verdana" w:cs="Calibri"/>
                <w:color w:val="000000"/>
                <w:sz w:val="16"/>
                <w:szCs w:val="16"/>
              </w:rPr>
              <w:t>(</w:t>
            </w:r>
            <w:r w:rsidR="005405FB" w:rsidRPr="005F7586">
              <w:rPr>
                <w:rFonts w:ascii="Verdana" w:hAnsi="Verdana" w:cs="Calibri"/>
                <w:color w:val="000000"/>
                <w:sz w:val="16"/>
                <w:szCs w:val="16"/>
              </w:rPr>
              <w:t>227,700</w:t>
            </w:r>
            <w:r w:rsidRPr="005F7586">
              <w:rPr>
                <w:rFonts w:ascii="Verdana" w:hAnsi="Verdana" w:cs="Calibri"/>
                <w:color w:val="000000"/>
                <w:sz w:val="16"/>
                <w:szCs w:val="16"/>
              </w:rPr>
              <w:t>)</w:t>
            </w:r>
          </w:p>
        </w:tc>
        <w:tc>
          <w:tcPr>
            <w:tcW w:w="1621" w:type="dxa"/>
            <w:tcBorders>
              <w:top w:val="nil"/>
              <w:left w:val="single" w:sz="4" w:space="0" w:color="000000"/>
              <w:bottom w:val="nil"/>
              <w:right w:val="single" w:sz="4" w:space="0" w:color="000000"/>
            </w:tcBorders>
            <w:vAlign w:val="center"/>
          </w:tcPr>
          <w:p w14:paraId="12803F50" w14:textId="45F81247" w:rsidR="00646564" w:rsidRPr="005F7586" w:rsidRDefault="00B83399" w:rsidP="00646564">
            <w:pPr>
              <w:jc w:val="right"/>
              <w:rPr>
                <w:rFonts w:ascii="Verdana" w:hAnsi="Verdana" w:cs="Calibri"/>
                <w:color w:val="000000"/>
                <w:sz w:val="16"/>
                <w:szCs w:val="16"/>
              </w:rPr>
            </w:pPr>
            <w:r w:rsidRPr="005F7586">
              <w:rPr>
                <w:rFonts w:ascii="Verdana" w:hAnsi="Verdana" w:cs="Calibri"/>
                <w:color w:val="000000"/>
                <w:sz w:val="16"/>
                <w:szCs w:val="16"/>
              </w:rPr>
              <w:t>3</w:t>
            </w:r>
            <w:r w:rsidR="005405FB" w:rsidRPr="005F7586">
              <w:rPr>
                <w:rFonts w:ascii="Verdana" w:hAnsi="Verdana" w:cs="Calibri"/>
                <w:color w:val="000000"/>
                <w:sz w:val="16"/>
                <w:szCs w:val="16"/>
              </w:rPr>
              <w:t>3</w:t>
            </w:r>
          </w:p>
        </w:tc>
      </w:tr>
      <w:tr w:rsidR="00646564" w:rsidRPr="005F7586" w14:paraId="5E1DC2F9" w14:textId="77777777" w:rsidTr="00DE5BF3">
        <w:tblPrEx>
          <w:tblBorders>
            <w:top w:val="none" w:sz="0" w:space="0" w:color="auto"/>
            <w:bottom w:val="none" w:sz="0" w:space="0" w:color="auto"/>
            <w:insideH w:val="none" w:sz="0" w:space="0" w:color="auto"/>
          </w:tblBorders>
        </w:tblPrEx>
        <w:trPr>
          <w:trHeight w:val="147"/>
          <w:jc w:val="center"/>
        </w:trPr>
        <w:tc>
          <w:tcPr>
            <w:tcW w:w="1624" w:type="dxa"/>
            <w:tcBorders>
              <w:top w:val="nil"/>
              <w:left w:val="single" w:sz="4" w:space="0" w:color="000000"/>
              <w:bottom w:val="single" w:sz="4" w:space="0" w:color="auto"/>
              <w:right w:val="single" w:sz="4" w:space="0" w:color="000000"/>
            </w:tcBorders>
            <w:vAlign w:val="center"/>
          </w:tcPr>
          <w:p w14:paraId="526E1250" w14:textId="42F12ABA"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(56,757)</w:t>
            </w:r>
          </w:p>
        </w:tc>
        <w:tc>
          <w:tcPr>
            <w:tcW w:w="1624" w:type="dxa"/>
            <w:tcBorders>
              <w:top w:val="nil"/>
              <w:left w:val="single" w:sz="4" w:space="0" w:color="000000"/>
              <w:bottom w:val="single" w:sz="4" w:space="0" w:color="auto"/>
              <w:right w:val="single" w:sz="4" w:space="0" w:color="000000"/>
            </w:tcBorders>
            <w:vAlign w:val="center"/>
          </w:tcPr>
          <w:p w14:paraId="63C175F4" w14:textId="746F2BB0" w:rsidR="00646564" w:rsidRPr="005F7586" w:rsidRDefault="00646564" w:rsidP="00646564">
            <w:pPr>
              <w:jc w:val="right"/>
              <w:rPr>
                <w:rFonts w:ascii="Verdana" w:hAnsi="Verdana" w:cs="Calibri"/>
                <w:color w:val="000000"/>
                <w:sz w:val="16"/>
                <w:szCs w:val="16"/>
              </w:rPr>
            </w:pPr>
            <w:r w:rsidRPr="005F7586">
              <w:rPr>
                <w:rFonts w:ascii="Verdana" w:hAnsi="Verdana" w:cs="Calibri"/>
                <w:color w:val="000000"/>
                <w:sz w:val="16"/>
                <w:szCs w:val="16"/>
              </w:rPr>
              <w:t>8</w:t>
            </w:r>
          </w:p>
        </w:tc>
        <w:tc>
          <w:tcPr>
            <w:tcW w:w="3966" w:type="dxa"/>
            <w:tcBorders>
              <w:top w:val="nil"/>
              <w:left w:val="single" w:sz="4" w:space="0" w:color="auto"/>
              <w:bottom w:val="single" w:sz="4" w:space="0" w:color="auto"/>
              <w:right w:val="single" w:sz="4" w:space="0" w:color="000000"/>
            </w:tcBorders>
            <w:vAlign w:val="center"/>
          </w:tcPr>
          <w:p w14:paraId="0FD70B41" w14:textId="77777777" w:rsidR="00646564" w:rsidRPr="005F7586" w:rsidRDefault="00646564" w:rsidP="00646564">
            <w:pPr>
              <w:pStyle w:val="TableText1"/>
              <w:jc w:val="left"/>
              <w:rPr>
                <w:rFonts w:ascii="Verdana" w:hAnsi="Verdana"/>
                <w:color w:val="auto"/>
                <w:sz w:val="16"/>
                <w:szCs w:val="16"/>
              </w:rPr>
            </w:pPr>
            <w:r w:rsidRPr="005F7586">
              <w:rPr>
                <w:rFonts w:ascii="Verdana" w:hAnsi="Verdana"/>
                <w:color w:val="auto"/>
                <w:sz w:val="16"/>
                <w:szCs w:val="16"/>
              </w:rPr>
              <w:t>Uncertain Date *</w:t>
            </w:r>
          </w:p>
        </w:tc>
        <w:tc>
          <w:tcPr>
            <w:tcW w:w="1621" w:type="dxa"/>
            <w:tcBorders>
              <w:top w:val="nil"/>
              <w:left w:val="single" w:sz="4" w:space="0" w:color="000000"/>
              <w:bottom w:val="single" w:sz="4" w:space="0" w:color="auto"/>
              <w:right w:val="single" w:sz="4" w:space="0" w:color="000000"/>
            </w:tcBorders>
            <w:vAlign w:val="center"/>
          </w:tcPr>
          <w:p w14:paraId="47D76885" w14:textId="75BAF383" w:rsidR="00646564" w:rsidRPr="005F7586" w:rsidRDefault="00B83399" w:rsidP="00646564">
            <w:pPr>
              <w:jc w:val="right"/>
              <w:rPr>
                <w:rFonts w:ascii="Verdana" w:hAnsi="Verdana" w:cs="Calibri"/>
                <w:color w:val="000000"/>
                <w:sz w:val="16"/>
                <w:szCs w:val="16"/>
              </w:rPr>
            </w:pPr>
            <w:r w:rsidRPr="005F7586">
              <w:rPr>
                <w:rFonts w:ascii="Verdana" w:hAnsi="Verdana" w:cs="Calibri"/>
                <w:color w:val="000000"/>
                <w:sz w:val="16"/>
                <w:szCs w:val="16"/>
              </w:rPr>
              <w:t>(56,757)</w:t>
            </w:r>
          </w:p>
        </w:tc>
        <w:tc>
          <w:tcPr>
            <w:tcW w:w="1621" w:type="dxa"/>
            <w:tcBorders>
              <w:top w:val="nil"/>
              <w:left w:val="single" w:sz="4" w:space="0" w:color="000000"/>
              <w:bottom w:val="single" w:sz="4" w:space="0" w:color="auto"/>
              <w:right w:val="single" w:sz="4" w:space="0" w:color="000000"/>
            </w:tcBorders>
            <w:vAlign w:val="center"/>
          </w:tcPr>
          <w:p w14:paraId="2DD1A117" w14:textId="201CDE61" w:rsidR="00646564" w:rsidRPr="005F7586" w:rsidRDefault="00B83399" w:rsidP="00646564">
            <w:pPr>
              <w:jc w:val="right"/>
              <w:rPr>
                <w:rFonts w:ascii="Verdana" w:hAnsi="Verdana" w:cs="Calibri"/>
                <w:color w:val="000000"/>
                <w:sz w:val="16"/>
                <w:szCs w:val="16"/>
              </w:rPr>
            </w:pPr>
            <w:r w:rsidRPr="005F7586">
              <w:rPr>
                <w:rFonts w:ascii="Verdana" w:hAnsi="Verdana" w:cs="Calibri"/>
                <w:color w:val="000000"/>
                <w:sz w:val="16"/>
                <w:szCs w:val="16"/>
              </w:rPr>
              <w:t>8</w:t>
            </w:r>
          </w:p>
        </w:tc>
      </w:tr>
      <w:tr w:rsidR="00646564" w:rsidRPr="005F7586" w14:paraId="07740150" w14:textId="77777777" w:rsidTr="001D2AC9">
        <w:tblPrEx>
          <w:tblBorders>
            <w:top w:val="none" w:sz="0" w:space="0" w:color="auto"/>
            <w:bottom w:val="none" w:sz="0" w:space="0" w:color="auto"/>
            <w:insideH w:val="none" w:sz="0" w:space="0" w:color="auto"/>
          </w:tblBorders>
        </w:tblPrEx>
        <w:trPr>
          <w:trHeight w:val="93"/>
          <w:jc w:val="center"/>
        </w:trPr>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36CDBF92" w14:textId="5FDF257B" w:rsidR="00646564" w:rsidRPr="005F7586" w:rsidRDefault="00646564" w:rsidP="00646564">
            <w:pPr>
              <w:jc w:val="right"/>
              <w:rPr>
                <w:rFonts w:ascii="Verdana" w:hAnsi="Verdana" w:cs="Calibri"/>
                <w:b/>
                <w:bCs/>
                <w:color w:val="000000"/>
                <w:sz w:val="16"/>
                <w:szCs w:val="16"/>
              </w:rPr>
            </w:pPr>
            <w:r w:rsidRPr="005F7586">
              <w:rPr>
                <w:rFonts w:ascii="Verdana" w:hAnsi="Verdana" w:cs="Calibri"/>
                <w:b/>
                <w:bCs/>
                <w:color w:val="000000"/>
                <w:sz w:val="16"/>
                <w:szCs w:val="16"/>
              </w:rPr>
              <w:t>(643,937)</w:t>
            </w:r>
          </w:p>
        </w:tc>
        <w:tc>
          <w:tcPr>
            <w:tcW w:w="1624" w:type="dxa"/>
            <w:tcBorders>
              <w:top w:val="single" w:sz="4" w:space="0" w:color="auto"/>
              <w:left w:val="single" w:sz="4" w:space="0" w:color="000000"/>
              <w:bottom w:val="single" w:sz="4" w:space="0" w:color="auto"/>
              <w:right w:val="single" w:sz="4" w:space="0" w:color="000000"/>
            </w:tcBorders>
            <w:shd w:val="clear" w:color="auto" w:fill="A6A6A6"/>
            <w:vAlign w:val="center"/>
          </w:tcPr>
          <w:p w14:paraId="0E3B1A36" w14:textId="3CE096C1" w:rsidR="00646564" w:rsidRPr="005F7586" w:rsidRDefault="00646564" w:rsidP="00646564">
            <w:pPr>
              <w:jc w:val="right"/>
              <w:rPr>
                <w:rFonts w:ascii="Verdana" w:hAnsi="Verdana" w:cs="Calibri"/>
                <w:b/>
                <w:bCs/>
                <w:color w:val="000000"/>
                <w:sz w:val="16"/>
                <w:szCs w:val="16"/>
              </w:rPr>
            </w:pPr>
            <w:r w:rsidRPr="005F7586">
              <w:rPr>
                <w:rFonts w:ascii="Verdana" w:hAnsi="Verdana" w:cs="Calibri"/>
                <w:b/>
                <w:bCs/>
                <w:color w:val="000000"/>
                <w:sz w:val="16"/>
                <w:szCs w:val="16"/>
              </w:rPr>
              <w:t>100</w:t>
            </w:r>
          </w:p>
        </w:tc>
        <w:tc>
          <w:tcPr>
            <w:tcW w:w="3966" w:type="dxa"/>
            <w:tcBorders>
              <w:top w:val="single" w:sz="4" w:space="0" w:color="auto"/>
              <w:left w:val="single" w:sz="4" w:space="0" w:color="auto"/>
              <w:bottom w:val="single" w:sz="4" w:space="0" w:color="auto"/>
              <w:right w:val="single" w:sz="4" w:space="0" w:color="000000"/>
            </w:tcBorders>
            <w:shd w:val="clear" w:color="auto" w:fill="A6A6A6"/>
            <w:vAlign w:val="center"/>
          </w:tcPr>
          <w:p w14:paraId="0C6938C0" w14:textId="77777777" w:rsidR="00646564" w:rsidRPr="005F7586" w:rsidRDefault="00646564" w:rsidP="00646564">
            <w:pPr>
              <w:pStyle w:val="TableText1"/>
              <w:jc w:val="left"/>
              <w:rPr>
                <w:rFonts w:ascii="Verdana" w:hAnsi="Verdana"/>
                <w:b/>
                <w:color w:val="auto"/>
                <w:sz w:val="16"/>
                <w:szCs w:val="16"/>
              </w:rPr>
            </w:pPr>
            <w:r w:rsidRPr="005F7586">
              <w:rPr>
                <w:rFonts w:ascii="Verdana" w:hAnsi="Verdana"/>
                <w:b/>
                <w:color w:val="auto"/>
                <w:sz w:val="16"/>
                <w:szCs w:val="16"/>
              </w:rPr>
              <w:t>Total</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3BB2DAE4" w14:textId="4991A167" w:rsidR="00646564" w:rsidRPr="005F7586" w:rsidRDefault="00B83399" w:rsidP="00646564">
            <w:pPr>
              <w:jc w:val="right"/>
              <w:rPr>
                <w:rFonts w:ascii="Verdana" w:hAnsi="Verdana" w:cs="Calibri"/>
                <w:b/>
                <w:bCs/>
                <w:color w:val="000000"/>
                <w:sz w:val="16"/>
                <w:szCs w:val="16"/>
              </w:rPr>
            </w:pPr>
            <w:r w:rsidRPr="005F7586">
              <w:rPr>
                <w:rFonts w:ascii="Verdana" w:hAnsi="Verdana" w:cs="Calibri"/>
                <w:b/>
                <w:bCs/>
                <w:color w:val="000000"/>
                <w:sz w:val="16"/>
                <w:szCs w:val="16"/>
              </w:rPr>
              <w:t>(6</w:t>
            </w:r>
            <w:r w:rsidR="005405FB" w:rsidRPr="005F7586">
              <w:rPr>
                <w:rFonts w:ascii="Verdana" w:hAnsi="Verdana" w:cs="Calibri"/>
                <w:b/>
                <w:bCs/>
                <w:color w:val="000000"/>
                <w:sz w:val="16"/>
                <w:szCs w:val="16"/>
              </w:rPr>
              <w:t>84,245</w:t>
            </w:r>
            <w:r w:rsidRPr="005F7586">
              <w:rPr>
                <w:rFonts w:ascii="Verdana" w:hAnsi="Verdana" w:cs="Calibri"/>
                <w:b/>
                <w:bCs/>
                <w:color w:val="000000"/>
                <w:sz w:val="16"/>
                <w:szCs w:val="16"/>
              </w:rPr>
              <w:t>)</w:t>
            </w:r>
          </w:p>
        </w:tc>
        <w:tc>
          <w:tcPr>
            <w:tcW w:w="1621" w:type="dxa"/>
            <w:tcBorders>
              <w:top w:val="single" w:sz="4" w:space="0" w:color="auto"/>
              <w:left w:val="single" w:sz="4" w:space="0" w:color="000000"/>
              <w:bottom w:val="single" w:sz="4" w:space="0" w:color="auto"/>
              <w:right w:val="single" w:sz="4" w:space="0" w:color="000000"/>
            </w:tcBorders>
            <w:shd w:val="clear" w:color="auto" w:fill="A6A6A6"/>
            <w:vAlign w:val="center"/>
          </w:tcPr>
          <w:p w14:paraId="57843F0F" w14:textId="2A9EB476" w:rsidR="00646564" w:rsidRPr="005F7586" w:rsidRDefault="00B83399" w:rsidP="00646564">
            <w:pPr>
              <w:jc w:val="right"/>
              <w:rPr>
                <w:rFonts w:ascii="Verdana" w:hAnsi="Verdana" w:cs="Calibri"/>
                <w:b/>
                <w:bCs/>
                <w:color w:val="000000"/>
                <w:sz w:val="16"/>
                <w:szCs w:val="16"/>
              </w:rPr>
            </w:pPr>
            <w:r w:rsidRPr="005F7586">
              <w:rPr>
                <w:rFonts w:ascii="Verdana" w:hAnsi="Verdana" w:cs="Calibri"/>
                <w:b/>
                <w:bCs/>
                <w:color w:val="000000"/>
                <w:sz w:val="16"/>
                <w:szCs w:val="16"/>
              </w:rPr>
              <w:t>100</w:t>
            </w:r>
          </w:p>
        </w:tc>
      </w:tr>
    </w:tbl>
    <w:p w14:paraId="08630BE5" w14:textId="77777777" w:rsidR="00591C42" w:rsidRPr="005F7586" w:rsidRDefault="00591C42" w:rsidP="00591C42">
      <w:pPr>
        <w:pStyle w:val="NumberedAnnexParaCharChar"/>
        <w:numPr>
          <w:ilvl w:val="0"/>
          <w:numId w:val="0"/>
        </w:numPr>
        <w:rPr>
          <w:rFonts w:ascii="Verdana" w:hAnsi="Verdana"/>
          <w:color w:val="000000"/>
          <w:sz w:val="18"/>
          <w:szCs w:val="18"/>
          <w:lang w:val="en-GB"/>
        </w:rPr>
      </w:pPr>
    </w:p>
    <w:p w14:paraId="5ACBFBA6" w14:textId="676DA295" w:rsidR="00591C42" w:rsidRPr="005F7586" w:rsidRDefault="00591C42" w:rsidP="00591C42">
      <w:pPr>
        <w:pStyle w:val="NumberedAnnexParaCharChar"/>
        <w:numPr>
          <w:ilvl w:val="0"/>
          <w:numId w:val="0"/>
        </w:numPr>
        <w:ind w:right="26"/>
        <w:rPr>
          <w:rFonts w:ascii="Verdana" w:hAnsi="Verdana"/>
          <w:color w:val="000000"/>
          <w:sz w:val="18"/>
          <w:szCs w:val="18"/>
          <w:lang w:val="en-GB"/>
        </w:rPr>
      </w:pPr>
      <w:r w:rsidRPr="005F7586">
        <w:rPr>
          <w:rFonts w:ascii="Verdana" w:hAnsi="Verdana"/>
          <w:color w:val="000000"/>
          <w:sz w:val="18"/>
          <w:szCs w:val="18"/>
          <w:lang w:val="en-GB"/>
        </w:rPr>
        <w:t xml:space="preserve">A maturity analysis of the Council’s PFI and finance lease liabilities is provided </w:t>
      </w:r>
      <w:hyperlink w:anchor="Note25" w:history="1">
        <w:r w:rsidRPr="005F7586">
          <w:rPr>
            <w:rStyle w:val="Hyperlink"/>
            <w:rFonts w:ascii="Verdana" w:hAnsi="Verdana"/>
            <w:sz w:val="18"/>
            <w:szCs w:val="18"/>
            <w:lang w:val="en-GB"/>
          </w:rPr>
          <w:t>Note 25</w:t>
        </w:r>
      </w:hyperlink>
      <w:r w:rsidRPr="005F7586">
        <w:rPr>
          <w:rFonts w:ascii="Verdana" w:hAnsi="Verdana"/>
          <w:sz w:val="18"/>
          <w:szCs w:val="18"/>
          <w:lang w:val="en-GB"/>
        </w:rPr>
        <w:t xml:space="preserve"> and </w:t>
      </w:r>
      <w:hyperlink w:anchor="Note26" w:history="1">
        <w:r w:rsidRPr="005F7586">
          <w:rPr>
            <w:rStyle w:val="Hyperlink"/>
            <w:rFonts w:ascii="Verdana" w:hAnsi="Verdana"/>
            <w:sz w:val="18"/>
            <w:szCs w:val="18"/>
            <w:lang w:val="en-GB"/>
          </w:rPr>
          <w:t>Note 26</w:t>
        </w:r>
      </w:hyperlink>
      <w:r w:rsidRPr="005F7586">
        <w:rPr>
          <w:rFonts w:ascii="Verdana" w:hAnsi="Verdana"/>
          <w:sz w:val="18"/>
          <w:szCs w:val="18"/>
          <w:lang w:val="en-GB"/>
        </w:rPr>
        <w:t>.</w:t>
      </w:r>
    </w:p>
    <w:p w14:paraId="5E81F6A1" w14:textId="77777777" w:rsidR="00591C42" w:rsidRPr="005F7586" w:rsidRDefault="00591C42" w:rsidP="00591C42">
      <w:pPr>
        <w:pStyle w:val="NumberedAnnexParaCharChar"/>
        <w:numPr>
          <w:ilvl w:val="0"/>
          <w:numId w:val="0"/>
        </w:numPr>
        <w:rPr>
          <w:rFonts w:ascii="Verdana" w:hAnsi="Verdana"/>
          <w:color w:val="000000"/>
          <w:sz w:val="18"/>
          <w:szCs w:val="18"/>
          <w:lang w:val="en-GB"/>
        </w:rPr>
      </w:pPr>
    </w:p>
    <w:p w14:paraId="3ADF6AD6" w14:textId="2B73E7EF" w:rsidR="00591C42" w:rsidRPr="005F7586" w:rsidRDefault="00591C42" w:rsidP="00591C42">
      <w:pPr>
        <w:pStyle w:val="NumberedAnnexParaCharChar"/>
        <w:numPr>
          <w:ilvl w:val="0"/>
          <w:numId w:val="0"/>
        </w:numPr>
        <w:rPr>
          <w:rFonts w:ascii="Verdana" w:hAnsi="Verdana"/>
          <w:color w:val="000000"/>
          <w:sz w:val="18"/>
          <w:szCs w:val="18"/>
          <w:lang w:val="en-GB"/>
        </w:rPr>
      </w:pPr>
      <w:r w:rsidRPr="005F7586">
        <w:rPr>
          <w:rFonts w:ascii="Verdana" w:hAnsi="Verdana"/>
          <w:color w:val="000000"/>
          <w:sz w:val="18"/>
          <w:szCs w:val="18"/>
          <w:lang w:val="en-GB"/>
        </w:rPr>
        <w:t>* The Council has £55M of “Lender’s Option, Borrower’s Option” (LOBO) loans where the lender has the option to propose an increase in the rate payable; the Council will then have the option to accept the new rate or repay the loan without penalty.  Due to current low interest rates, in the unlikely event that the lender exercises its option, the Council is likely to repay these loans. The maturity date is therefore uncertain.</w:t>
      </w:r>
    </w:p>
    <w:p w14:paraId="2812603F" w14:textId="77777777" w:rsidR="00591C42" w:rsidRPr="005F7586" w:rsidRDefault="00591C42" w:rsidP="00591C42">
      <w:pPr>
        <w:pStyle w:val="NumberedAnnexParaCharChar"/>
        <w:numPr>
          <w:ilvl w:val="0"/>
          <w:numId w:val="0"/>
        </w:numPr>
        <w:rPr>
          <w:rFonts w:ascii="Verdana" w:hAnsi="Verdana"/>
          <w:color w:val="000000"/>
          <w:sz w:val="18"/>
          <w:szCs w:val="18"/>
          <w:lang w:val="en-GB"/>
        </w:rPr>
      </w:pPr>
    </w:p>
    <w:p w14:paraId="640315D2" w14:textId="77777777" w:rsidR="00591C42" w:rsidRPr="005F7586" w:rsidRDefault="00591C42" w:rsidP="00591C42">
      <w:pPr>
        <w:pStyle w:val="NumberedAnnexParaCharChar"/>
        <w:numPr>
          <w:ilvl w:val="0"/>
          <w:numId w:val="0"/>
        </w:numPr>
        <w:rPr>
          <w:rFonts w:ascii="Verdana" w:hAnsi="Verdana"/>
          <w:color w:val="000000"/>
          <w:sz w:val="18"/>
          <w:szCs w:val="18"/>
          <w:lang w:val="en-GB"/>
        </w:rPr>
      </w:pPr>
      <w:r w:rsidRPr="005F7586">
        <w:rPr>
          <w:rFonts w:ascii="Verdana" w:hAnsi="Verdana"/>
          <w:color w:val="000000"/>
          <w:sz w:val="18"/>
          <w:szCs w:val="18"/>
          <w:lang w:val="en-GB"/>
        </w:rPr>
        <w:t>In addition, the Council has a loan arrangement with the West Yorkshire Combined Authority (£1.757M). Repayment of the loan is directly connected to Business Rate levels and the maturity date is therefore uncertain.</w:t>
      </w:r>
    </w:p>
    <w:p w14:paraId="6568F752" w14:textId="77777777" w:rsidR="00591C42" w:rsidRPr="005F7586" w:rsidRDefault="00591C42" w:rsidP="00591C42">
      <w:pPr>
        <w:pStyle w:val="NumberedAnnexParaCharChar"/>
        <w:numPr>
          <w:ilvl w:val="0"/>
          <w:numId w:val="0"/>
        </w:numPr>
        <w:ind w:right="26"/>
        <w:rPr>
          <w:rFonts w:ascii="Verdana" w:hAnsi="Verdana"/>
          <w:color w:val="000000"/>
          <w:sz w:val="18"/>
          <w:szCs w:val="18"/>
          <w:lang w:val="en-GB"/>
        </w:rPr>
      </w:pPr>
    </w:p>
    <w:p w14:paraId="06E5036C" w14:textId="77777777" w:rsidR="00591C42" w:rsidRPr="005F7586" w:rsidRDefault="00591C42" w:rsidP="00591C42">
      <w:pPr>
        <w:pStyle w:val="DefaultText"/>
        <w:tabs>
          <w:tab w:val="left" w:pos="1134"/>
          <w:tab w:val="left" w:pos="2268"/>
          <w:tab w:val="decimal" w:pos="5102"/>
        </w:tabs>
        <w:rPr>
          <w:rFonts w:ascii="Verdana" w:hAnsi="Verdana"/>
          <w:b/>
          <w:sz w:val="18"/>
          <w:szCs w:val="18"/>
          <w:u w:val="single"/>
        </w:rPr>
      </w:pPr>
      <w:r w:rsidRPr="005F7586">
        <w:rPr>
          <w:rFonts w:ascii="Verdana" w:hAnsi="Verdana"/>
          <w:b/>
          <w:sz w:val="18"/>
          <w:szCs w:val="18"/>
          <w:u w:val="single"/>
        </w:rPr>
        <w:t>Market Risk</w:t>
      </w:r>
    </w:p>
    <w:p w14:paraId="1AC0F8AA" w14:textId="77777777" w:rsidR="00591C42" w:rsidRPr="005F7586" w:rsidRDefault="00591C42" w:rsidP="00591C42">
      <w:pPr>
        <w:pStyle w:val="NumberedAnnexParaCharChar"/>
        <w:numPr>
          <w:ilvl w:val="0"/>
          <w:numId w:val="0"/>
        </w:numPr>
        <w:ind w:right="26"/>
        <w:rPr>
          <w:rFonts w:ascii="Verdana" w:hAnsi="Verdana"/>
          <w:color w:val="000000"/>
          <w:sz w:val="18"/>
          <w:szCs w:val="18"/>
          <w:lang w:val="en-GB"/>
        </w:rPr>
      </w:pPr>
    </w:p>
    <w:p w14:paraId="65022519" w14:textId="77777777" w:rsidR="005321EF" w:rsidRPr="005F7586" w:rsidRDefault="005321EF" w:rsidP="005321EF">
      <w:pPr>
        <w:pStyle w:val="NumberedAnnexParaCharChar"/>
        <w:numPr>
          <w:ilvl w:val="0"/>
          <w:numId w:val="0"/>
        </w:numPr>
        <w:ind w:right="26"/>
        <w:rPr>
          <w:rFonts w:ascii="Verdana" w:hAnsi="Verdana"/>
          <w:color w:val="000000"/>
          <w:sz w:val="18"/>
          <w:szCs w:val="18"/>
          <w:lang w:val="en-GB"/>
        </w:rPr>
      </w:pPr>
      <w:r w:rsidRPr="005F7586">
        <w:rPr>
          <w:rFonts w:ascii="Verdana" w:hAnsi="Verdana" w:cs="Arial"/>
          <w:b/>
          <w:i/>
          <w:sz w:val="18"/>
          <w:szCs w:val="18"/>
          <w:lang w:val="en-GB"/>
        </w:rPr>
        <w:t>Interest Rate Risk</w:t>
      </w:r>
      <w:r w:rsidRPr="005F7586">
        <w:rPr>
          <w:rFonts w:ascii="Verdana" w:hAnsi="Verdana" w:cs="Arial"/>
          <w:sz w:val="18"/>
          <w:szCs w:val="18"/>
          <w:lang w:val="en-GB"/>
        </w:rPr>
        <w:t xml:space="preserve">: </w:t>
      </w:r>
      <w:r w:rsidRPr="005F7586">
        <w:rPr>
          <w:rFonts w:ascii="Verdana" w:hAnsi="Verdana"/>
          <w:color w:val="000000"/>
          <w:sz w:val="18"/>
          <w:szCs w:val="18"/>
          <w:lang w:val="en-GB"/>
        </w:rPr>
        <w:t>The Council is exposed to risks arising from movements in interest rates. Movements in interest rates have a complex impact on the Council. For instance, a rise in interest rates would have the following effects:</w:t>
      </w:r>
    </w:p>
    <w:p w14:paraId="1E562C77" w14:textId="77777777" w:rsidR="005321EF" w:rsidRPr="005F7586" w:rsidRDefault="005321EF" w:rsidP="005321EF">
      <w:pPr>
        <w:pStyle w:val="NumberedAnnexParaCharChar"/>
        <w:numPr>
          <w:ilvl w:val="0"/>
          <w:numId w:val="0"/>
        </w:numPr>
        <w:ind w:right="26"/>
        <w:rPr>
          <w:rFonts w:ascii="Verdana" w:hAnsi="Verdana"/>
          <w:color w:val="000000"/>
          <w:sz w:val="18"/>
          <w:szCs w:val="18"/>
          <w:lang w:val="en-GB"/>
        </w:rPr>
      </w:pPr>
    </w:p>
    <w:p w14:paraId="6AF498C9" w14:textId="77777777" w:rsidR="005321EF" w:rsidRPr="005F7586" w:rsidRDefault="005321EF" w:rsidP="001D2ADC">
      <w:pPr>
        <w:pStyle w:val="NumberedAnnexParaCharChar"/>
        <w:numPr>
          <w:ilvl w:val="0"/>
          <w:numId w:val="29"/>
        </w:numPr>
        <w:ind w:left="2268" w:right="26"/>
        <w:rPr>
          <w:rFonts w:ascii="Verdana" w:hAnsi="Verdana"/>
          <w:sz w:val="18"/>
          <w:szCs w:val="18"/>
          <w:lang w:val="en-GB"/>
        </w:rPr>
      </w:pPr>
      <w:r w:rsidRPr="005F7586">
        <w:rPr>
          <w:rFonts w:ascii="Verdana" w:hAnsi="Verdana"/>
          <w:sz w:val="18"/>
          <w:szCs w:val="18"/>
          <w:lang w:val="en-GB"/>
        </w:rPr>
        <w:t xml:space="preserve">borrowing at variable levels – the interest expense will </w:t>
      </w:r>
      <w:proofErr w:type="gramStart"/>
      <w:r w:rsidRPr="005F7586">
        <w:rPr>
          <w:rFonts w:ascii="Verdana" w:hAnsi="Verdana"/>
          <w:sz w:val="18"/>
          <w:szCs w:val="18"/>
          <w:lang w:val="en-GB"/>
        </w:rPr>
        <w:t>rise;</w:t>
      </w:r>
      <w:proofErr w:type="gramEnd"/>
    </w:p>
    <w:p w14:paraId="449642C4" w14:textId="77777777" w:rsidR="005321EF" w:rsidRPr="005F7586" w:rsidRDefault="005321EF" w:rsidP="001D2ADC">
      <w:pPr>
        <w:pStyle w:val="NumberedAnnexParaCharChar"/>
        <w:numPr>
          <w:ilvl w:val="0"/>
          <w:numId w:val="29"/>
        </w:numPr>
        <w:ind w:left="2268" w:right="26"/>
        <w:rPr>
          <w:rFonts w:ascii="Verdana" w:hAnsi="Verdana"/>
          <w:sz w:val="18"/>
          <w:szCs w:val="18"/>
          <w:lang w:val="en-GB"/>
        </w:rPr>
      </w:pPr>
      <w:r w:rsidRPr="005F7586">
        <w:rPr>
          <w:rFonts w:ascii="Verdana" w:hAnsi="Verdana"/>
          <w:sz w:val="18"/>
          <w:szCs w:val="18"/>
          <w:lang w:val="en-GB"/>
        </w:rPr>
        <w:t xml:space="preserve">borrowing at fixed rates – the fair value of the liabilities will </w:t>
      </w:r>
      <w:proofErr w:type="gramStart"/>
      <w:r w:rsidRPr="005F7586">
        <w:rPr>
          <w:rFonts w:ascii="Verdana" w:hAnsi="Verdana"/>
          <w:sz w:val="18"/>
          <w:szCs w:val="18"/>
          <w:lang w:val="en-GB"/>
        </w:rPr>
        <w:t>fall;</w:t>
      </w:r>
      <w:proofErr w:type="gramEnd"/>
    </w:p>
    <w:p w14:paraId="538C3AD5" w14:textId="77777777" w:rsidR="005321EF" w:rsidRPr="005F7586" w:rsidRDefault="005321EF" w:rsidP="001D2ADC">
      <w:pPr>
        <w:pStyle w:val="NumberedAnnexParaCharChar"/>
        <w:numPr>
          <w:ilvl w:val="0"/>
          <w:numId w:val="29"/>
        </w:numPr>
        <w:ind w:left="2268" w:right="26"/>
        <w:rPr>
          <w:rFonts w:ascii="Verdana" w:hAnsi="Verdana"/>
          <w:sz w:val="18"/>
          <w:szCs w:val="18"/>
          <w:lang w:val="en-GB"/>
        </w:rPr>
      </w:pPr>
      <w:r w:rsidRPr="005F7586">
        <w:rPr>
          <w:rFonts w:ascii="Verdana" w:hAnsi="Verdana"/>
          <w:sz w:val="18"/>
          <w:szCs w:val="18"/>
          <w:lang w:val="en-GB"/>
        </w:rPr>
        <w:t>investments at variable rates – the interest income will rise; and</w:t>
      </w:r>
    </w:p>
    <w:p w14:paraId="45B9F138" w14:textId="77777777" w:rsidR="005321EF" w:rsidRPr="005F7586" w:rsidRDefault="005321EF" w:rsidP="001D2ADC">
      <w:pPr>
        <w:pStyle w:val="NumberedAnnexParaCharChar"/>
        <w:numPr>
          <w:ilvl w:val="0"/>
          <w:numId w:val="29"/>
        </w:numPr>
        <w:ind w:left="2268" w:right="26"/>
        <w:rPr>
          <w:rFonts w:ascii="Verdana" w:hAnsi="Verdana"/>
          <w:sz w:val="18"/>
          <w:szCs w:val="18"/>
          <w:lang w:val="en-GB"/>
        </w:rPr>
      </w:pPr>
      <w:r w:rsidRPr="005F7586">
        <w:rPr>
          <w:rFonts w:ascii="Verdana" w:hAnsi="Verdana"/>
          <w:sz w:val="18"/>
          <w:szCs w:val="18"/>
          <w:lang w:val="en-GB"/>
        </w:rPr>
        <w:t>investments at fixed rates – the fair value of the assets will fall.</w:t>
      </w:r>
    </w:p>
    <w:p w14:paraId="0967C425" w14:textId="77777777" w:rsidR="005321EF" w:rsidRPr="005F7586" w:rsidRDefault="005321EF" w:rsidP="005321EF">
      <w:pPr>
        <w:pStyle w:val="NumberedAnnexParaCharChar"/>
        <w:numPr>
          <w:ilvl w:val="0"/>
          <w:numId w:val="0"/>
        </w:numPr>
        <w:ind w:left="710" w:right="26"/>
        <w:rPr>
          <w:rFonts w:ascii="Verdana" w:hAnsi="Verdana"/>
          <w:sz w:val="18"/>
          <w:szCs w:val="18"/>
          <w:lang w:val="en-GB"/>
        </w:rPr>
      </w:pPr>
    </w:p>
    <w:p w14:paraId="6CDC67E6" w14:textId="785CE661" w:rsidR="005321EF" w:rsidRPr="005F7586" w:rsidRDefault="005321EF" w:rsidP="005321EF">
      <w:pPr>
        <w:pStyle w:val="NumberedAnnexParaCharChar"/>
        <w:numPr>
          <w:ilvl w:val="0"/>
          <w:numId w:val="0"/>
        </w:numPr>
        <w:ind w:right="26"/>
        <w:jc w:val="both"/>
        <w:rPr>
          <w:rFonts w:ascii="Verdana" w:hAnsi="Verdana"/>
          <w:sz w:val="18"/>
          <w:szCs w:val="18"/>
          <w:lang w:val="en-GB"/>
        </w:rPr>
      </w:pPr>
      <w:r w:rsidRPr="005F7586">
        <w:rPr>
          <w:rFonts w:ascii="Verdana" w:hAnsi="Verdana"/>
          <w:sz w:val="18"/>
          <w:szCs w:val="18"/>
          <w:lang w:val="en-GB"/>
        </w:rPr>
        <w:t xml:space="preserve">The </w:t>
      </w:r>
      <w:r w:rsidRPr="005F7586">
        <w:rPr>
          <w:rFonts w:ascii="Verdana" w:hAnsi="Verdana"/>
          <w:color w:val="000000"/>
          <w:sz w:val="18"/>
          <w:szCs w:val="18"/>
          <w:lang w:val="en-GB"/>
        </w:rPr>
        <w:t>Council</w:t>
      </w:r>
      <w:r w:rsidRPr="005F7586">
        <w:rPr>
          <w:rFonts w:ascii="Verdana" w:hAnsi="Verdana"/>
          <w:sz w:val="18"/>
          <w:szCs w:val="18"/>
          <w:lang w:val="en-GB"/>
        </w:rPr>
        <w:t xml:space="preserve"> has </w:t>
      </w:r>
      <w:proofErr w:type="gramStart"/>
      <w:r w:rsidRPr="005F7586">
        <w:rPr>
          <w:rFonts w:ascii="Verdana" w:hAnsi="Verdana"/>
          <w:sz w:val="18"/>
          <w:szCs w:val="18"/>
          <w:lang w:val="en-GB"/>
        </w:rPr>
        <w:t>a number of</w:t>
      </w:r>
      <w:proofErr w:type="gramEnd"/>
      <w:r w:rsidRPr="005F7586">
        <w:rPr>
          <w:rFonts w:ascii="Verdana" w:hAnsi="Verdana"/>
          <w:sz w:val="18"/>
          <w:szCs w:val="18"/>
          <w:lang w:val="en-GB"/>
        </w:rPr>
        <w:t xml:space="preserve"> strategies for managing interest rate risk which are set out in the Annual </w:t>
      </w:r>
      <w:r w:rsidRPr="005F7586">
        <w:rPr>
          <w:rFonts w:ascii="Verdana" w:hAnsi="Verdana"/>
          <w:color w:val="000000"/>
          <w:sz w:val="18"/>
          <w:szCs w:val="18"/>
          <w:lang w:val="en-GB"/>
        </w:rPr>
        <w:t xml:space="preserve">Treasury Management Strategy. The main control is to set an upper limit on variable interest rate exposures, measured against the Council’s’ </w:t>
      </w:r>
      <w:r w:rsidR="00D3264E" w:rsidRPr="005F7586">
        <w:rPr>
          <w:rFonts w:ascii="Verdana" w:hAnsi="Verdana"/>
          <w:b/>
          <w:sz w:val="18"/>
          <w:szCs w:val="18"/>
          <w:lang w:val="en-GB"/>
        </w:rPr>
        <w:t>overall borrowing requirement</w:t>
      </w:r>
      <w:r w:rsidR="00D3264E" w:rsidRPr="005F7586">
        <w:rPr>
          <w:rFonts w:ascii="Verdana" w:hAnsi="Verdana"/>
          <w:sz w:val="18"/>
          <w:szCs w:val="18"/>
          <w:lang w:val="en-GB"/>
        </w:rPr>
        <w:t xml:space="preserve"> </w:t>
      </w:r>
      <w:r w:rsidRPr="005F7586">
        <w:rPr>
          <w:rFonts w:ascii="Verdana" w:hAnsi="Verdana"/>
          <w:color w:val="000000"/>
          <w:sz w:val="18"/>
          <w:szCs w:val="18"/>
          <w:lang w:val="en-GB"/>
        </w:rPr>
        <w:t xml:space="preserve">(including </w:t>
      </w:r>
      <w:r w:rsidRPr="005F7586">
        <w:rPr>
          <w:rFonts w:ascii="Verdana" w:hAnsi="Verdana"/>
          <w:sz w:val="18"/>
          <w:szCs w:val="18"/>
          <w:lang w:val="en-GB"/>
        </w:rPr>
        <w:t>temporary loans, where the rate available is dependent on market conditions at the time and LOBO loans, where the lender has the option to propose an increase in the rate payable</w:t>
      </w:r>
      <w:r w:rsidR="007D62CD" w:rsidRPr="005F7586">
        <w:rPr>
          <w:rFonts w:ascii="Verdana" w:hAnsi="Verdana"/>
          <w:sz w:val="18"/>
          <w:szCs w:val="18"/>
          <w:lang w:val="en-GB"/>
        </w:rPr>
        <w:t xml:space="preserve">.  It also </w:t>
      </w:r>
      <w:r w:rsidRPr="005F7586">
        <w:rPr>
          <w:rFonts w:ascii="Verdana" w:hAnsi="Verdana"/>
          <w:sz w:val="18"/>
          <w:szCs w:val="18"/>
          <w:lang w:val="en-GB"/>
        </w:rPr>
        <w:t>includ</w:t>
      </w:r>
      <w:r w:rsidR="007D62CD" w:rsidRPr="005F7586">
        <w:rPr>
          <w:rFonts w:ascii="Verdana" w:hAnsi="Verdana"/>
          <w:sz w:val="18"/>
          <w:szCs w:val="18"/>
          <w:lang w:val="en-GB"/>
        </w:rPr>
        <w:t>es</w:t>
      </w:r>
      <w:r w:rsidRPr="005F7586">
        <w:rPr>
          <w:rFonts w:ascii="Verdana" w:hAnsi="Verdana"/>
          <w:sz w:val="18"/>
          <w:szCs w:val="18"/>
          <w:lang w:val="en-GB"/>
        </w:rPr>
        <w:t xml:space="preserve"> the </w:t>
      </w:r>
      <w:r w:rsidRPr="005F7586">
        <w:rPr>
          <w:rFonts w:ascii="Verdana" w:hAnsi="Verdana"/>
          <w:color w:val="000000"/>
          <w:sz w:val="18"/>
          <w:szCs w:val="18"/>
          <w:lang w:val="en-GB"/>
        </w:rPr>
        <w:t>Council</w:t>
      </w:r>
      <w:r w:rsidRPr="005F7586">
        <w:rPr>
          <w:rFonts w:ascii="Verdana" w:hAnsi="Verdana"/>
          <w:sz w:val="18"/>
          <w:szCs w:val="18"/>
          <w:lang w:val="en-GB"/>
        </w:rPr>
        <w:t xml:space="preserve">’s under-borrowed position). As illustrated in the table below, the </w:t>
      </w:r>
      <w:r w:rsidRPr="005F7586">
        <w:rPr>
          <w:rFonts w:ascii="Verdana" w:hAnsi="Verdana"/>
          <w:color w:val="000000"/>
          <w:sz w:val="18"/>
          <w:szCs w:val="18"/>
          <w:lang w:val="en-GB"/>
        </w:rPr>
        <w:t>Council</w:t>
      </w:r>
      <w:r w:rsidRPr="005F7586">
        <w:rPr>
          <w:rFonts w:ascii="Verdana" w:hAnsi="Verdana"/>
          <w:sz w:val="18"/>
          <w:szCs w:val="18"/>
          <w:lang w:val="en-GB"/>
        </w:rPr>
        <w:t xml:space="preserve"> was well within the limits set as </w:t>
      </w:r>
      <w:proofErr w:type="gramStart"/>
      <w:r w:rsidR="00705C48" w:rsidRPr="005F7586">
        <w:rPr>
          <w:rFonts w:ascii="Verdana" w:hAnsi="Verdana"/>
          <w:sz w:val="18"/>
          <w:szCs w:val="18"/>
          <w:lang w:val="en-GB"/>
        </w:rPr>
        <w:t>at</w:t>
      </w:r>
      <w:proofErr w:type="gramEnd"/>
      <w:r w:rsidRPr="005F7586">
        <w:rPr>
          <w:rFonts w:ascii="Verdana" w:hAnsi="Verdana"/>
          <w:sz w:val="18"/>
          <w:szCs w:val="18"/>
          <w:lang w:val="en-GB"/>
        </w:rPr>
        <w:t xml:space="preserve"> 31</w:t>
      </w:r>
      <w:r w:rsidRPr="005F7586">
        <w:rPr>
          <w:rFonts w:ascii="Verdana" w:hAnsi="Verdana"/>
          <w:sz w:val="18"/>
          <w:szCs w:val="18"/>
          <w:vertAlign w:val="superscript"/>
          <w:lang w:val="en-GB"/>
        </w:rPr>
        <w:t>st</w:t>
      </w:r>
      <w:r w:rsidRPr="005F7586">
        <w:rPr>
          <w:rFonts w:ascii="Verdana" w:hAnsi="Verdana"/>
          <w:sz w:val="18"/>
          <w:szCs w:val="18"/>
          <w:lang w:val="en-GB"/>
        </w:rPr>
        <w:t xml:space="preserve"> March 202</w:t>
      </w:r>
      <w:r w:rsidR="007D62CD" w:rsidRPr="005F7586">
        <w:rPr>
          <w:rFonts w:ascii="Verdana" w:hAnsi="Verdana"/>
          <w:sz w:val="18"/>
          <w:szCs w:val="18"/>
          <w:lang w:val="en-GB"/>
        </w:rPr>
        <w:t>2</w:t>
      </w:r>
      <w:r w:rsidRPr="005F7586">
        <w:rPr>
          <w:rFonts w:ascii="Verdana" w:hAnsi="Verdana"/>
          <w:sz w:val="18"/>
          <w:szCs w:val="18"/>
          <w:lang w:val="en-GB"/>
        </w:rPr>
        <w:t>.</w:t>
      </w:r>
    </w:p>
    <w:p w14:paraId="5E8AE60D" w14:textId="77777777" w:rsidR="005321EF" w:rsidRPr="005F7586" w:rsidRDefault="005321EF" w:rsidP="005321EF">
      <w:pPr>
        <w:pStyle w:val="NumberedAnnexParaCharChar"/>
        <w:numPr>
          <w:ilvl w:val="0"/>
          <w:numId w:val="0"/>
        </w:numPr>
        <w:ind w:right="26"/>
        <w:jc w:val="both"/>
        <w:rPr>
          <w:rFonts w:ascii="Verdana" w:hAnsi="Verdana"/>
          <w:sz w:val="18"/>
          <w:szCs w:val="18"/>
          <w:lang w:val="en-GB"/>
        </w:rPr>
      </w:pP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213"/>
        <w:gridCol w:w="1215"/>
        <w:gridCol w:w="1102"/>
      </w:tblGrid>
      <w:tr w:rsidR="005321EF" w:rsidRPr="005F7586" w14:paraId="4124D185" w14:textId="77777777" w:rsidTr="00703B2D">
        <w:trPr>
          <w:trHeight w:val="284"/>
          <w:jc w:val="center"/>
        </w:trPr>
        <w:tc>
          <w:tcPr>
            <w:tcW w:w="0" w:type="auto"/>
            <w:tcBorders>
              <w:top w:val="single" w:sz="4" w:space="0" w:color="auto"/>
              <w:bottom w:val="single" w:sz="4" w:space="0" w:color="auto"/>
              <w:right w:val="single" w:sz="4" w:space="0" w:color="auto"/>
            </w:tcBorders>
            <w:shd w:val="clear" w:color="auto" w:fill="auto"/>
            <w:vAlign w:val="center"/>
          </w:tcPr>
          <w:p w14:paraId="11A87889" w14:textId="527F87A8" w:rsidR="005321EF" w:rsidRPr="005F7586" w:rsidRDefault="002E67CA" w:rsidP="00703B2D">
            <w:pPr>
              <w:pStyle w:val="ExampleText"/>
              <w:spacing w:before="0" w:line="240" w:lineRule="auto"/>
              <w:ind w:left="0"/>
              <w:rPr>
                <w:rFonts w:ascii="Verdana" w:hAnsi="Verdana" w:cs="Arial"/>
                <w:b/>
                <w:sz w:val="16"/>
                <w:szCs w:val="16"/>
              </w:rPr>
            </w:pPr>
            <w:r w:rsidRPr="005F7586">
              <w:rPr>
                <w:rFonts w:ascii="Verdana" w:hAnsi="Verdana" w:cs="Arial"/>
                <w:b/>
                <w:sz w:val="16"/>
                <w:szCs w:val="16"/>
              </w:rPr>
              <w:t>Limit on Variable</w:t>
            </w:r>
            <w:r w:rsidR="00705C48" w:rsidRPr="005F7586">
              <w:rPr>
                <w:rFonts w:ascii="Verdana" w:hAnsi="Verdana" w:cs="Arial"/>
                <w:b/>
                <w:sz w:val="16"/>
                <w:szCs w:val="16"/>
              </w:rPr>
              <w:t xml:space="preserve"> Rate Borrowing / Unfinanced CFR</w:t>
            </w:r>
          </w:p>
        </w:tc>
        <w:tc>
          <w:tcPr>
            <w:tcW w:w="0" w:type="auto"/>
            <w:tcBorders>
              <w:top w:val="single" w:sz="4" w:space="0" w:color="auto"/>
              <w:bottom w:val="single" w:sz="4" w:space="0" w:color="auto"/>
            </w:tcBorders>
          </w:tcPr>
          <w:p w14:paraId="0724E442" w14:textId="77777777" w:rsidR="005321EF" w:rsidRPr="005F7586" w:rsidRDefault="005321EF" w:rsidP="00703B2D">
            <w:pPr>
              <w:pStyle w:val="ExampleText"/>
              <w:spacing w:before="0" w:line="240" w:lineRule="auto"/>
              <w:ind w:left="0"/>
              <w:jc w:val="right"/>
              <w:rPr>
                <w:rFonts w:ascii="Verdana" w:hAnsi="Verdana" w:cs="Arial"/>
                <w:b/>
                <w:sz w:val="16"/>
                <w:szCs w:val="16"/>
              </w:rPr>
            </w:pPr>
            <w:r w:rsidRPr="005F7586">
              <w:rPr>
                <w:rFonts w:ascii="Verdana" w:hAnsi="Verdana" w:cs="Arial"/>
                <w:b/>
                <w:sz w:val="16"/>
                <w:szCs w:val="16"/>
              </w:rPr>
              <w:t>Actual (%)</w:t>
            </w:r>
          </w:p>
        </w:tc>
        <w:tc>
          <w:tcPr>
            <w:tcW w:w="0" w:type="auto"/>
            <w:tcBorders>
              <w:top w:val="single" w:sz="4" w:space="0" w:color="auto"/>
              <w:bottom w:val="single" w:sz="4" w:space="0" w:color="auto"/>
              <w:right w:val="single" w:sz="4" w:space="0" w:color="auto"/>
            </w:tcBorders>
            <w:shd w:val="clear" w:color="auto" w:fill="auto"/>
          </w:tcPr>
          <w:p w14:paraId="2D556C34" w14:textId="77777777" w:rsidR="005321EF" w:rsidRPr="005F7586" w:rsidRDefault="005321EF" w:rsidP="00703B2D">
            <w:pPr>
              <w:pStyle w:val="ExampleText"/>
              <w:spacing w:before="0" w:line="240" w:lineRule="auto"/>
              <w:ind w:left="0"/>
              <w:jc w:val="right"/>
              <w:rPr>
                <w:rFonts w:ascii="Verdana" w:hAnsi="Verdana" w:cs="Arial"/>
                <w:b/>
                <w:sz w:val="16"/>
                <w:szCs w:val="16"/>
              </w:rPr>
            </w:pPr>
            <w:r w:rsidRPr="005F7586">
              <w:rPr>
                <w:rFonts w:ascii="Verdana" w:hAnsi="Verdana" w:cs="Arial"/>
                <w:b/>
                <w:sz w:val="16"/>
                <w:szCs w:val="16"/>
              </w:rPr>
              <w:t>Limit (%)</w:t>
            </w:r>
          </w:p>
        </w:tc>
      </w:tr>
      <w:tr w:rsidR="005321EF" w:rsidRPr="005F7586" w14:paraId="7832A911" w14:textId="77777777" w:rsidTr="00703B2D">
        <w:trPr>
          <w:trHeight w:val="123"/>
          <w:jc w:val="center"/>
        </w:trPr>
        <w:tc>
          <w:tcPr>
            <w:tcW w:w="0" w:type="auto"/>
            <w:tcBorders>
              <w:top w:val="nil"/>
              <w:bottom w:val="single" w:sz="4" w:space="0" w:color="auto"/>
              <w:right w:val="single" w:sz="4" w:space="0" w:color="auto"/>
            </w:tcBorders>
            <w:shd w:val="clear" w:color="auto" w:fill="auto"/>
            <w:vAlign w:val="center"/>
          </w:tcPr>
          <w:p w14:paraId="128C481F" w14:textId="77777777" w:rsidR="005321EF" w:rsidRPr="005F7586" w:rsidRDefault="005321EF" w:rsidP="00703B2D">
            <w:pPr>
              <w:rPr>
                <w:rFonts w:ascii="Verdana" w:hAnsi="Verdana" w:cs="Calibri"/>
                <w:color w:val="000000"/>
                <w:sz w:val="16"/>
                <w:szCs w:val="16"/>
              </w:rPr>
            </w:pPr>
            <w:r w:rsidRPr="005F7586">
              <w:rPr>
                <w:rFonts w:ascii="Verdana" w:hAnsi="Verdana" w:cs="Calibri"/>
                <w:color w:val="000000"/>
                <w:sz w:val="16"/>
                <w:szCs w:val="16"/>
              </w:rPr>
              <w:t xml:space="preserve">Measured against the Council’s overall borrowing requirement </w:t>
            </w:r>
          </w:p>
        </w:tc>
        <w:tc>
          <w:tcPr>
            <w:tcW w:w="0" w:type="auto"/>
            <w:tcBorders>
              <w:top w:val="nil"/>
              <w:bottom w:val="single" w:sz="4" w:space="0" w:color="auto"/>
            </w:tcBorders>
            <w:vAlign w:val="center"/>
          </w:tcPr>
          <w:p w14:paraId="2AB78B27" w14:textId="417AD786" w:rsidR="005321EF" w:rsidRPr="005F7586" w:rsidRDefault="005321EF" w:rsidP="00703B2D">
            <w:pPr>
              <w:jc w:val="right"/>
              <w:rPr>
                <w:rFonts w:ascii="Verdana" w:hAnsi="Verdana" w:cs="Calibri"/>
                <w:color w:val="000000"/>
                <w:sz w:val="16"/>
                <w:szCs w:val="16"/>
              </w:rPr>
            </w:pPr>
            <w:r w:rsidRPr="005F7586">
              <w:rPr>
                <w:rFonts w:ascii="Verdana" w:hAnsi="Verdana" w:cs="Calibri"/>
                <w:color w:val="000000"/>
                <w:sz w:val="16"/>
                <w:szCs w:val="16"/>
              </w:rPr>
              <w:t>2</w:t>
            </w:r>
            <w:r w:rsidR="00705C48" w:rsidRPr="005F7586">
              <w:rPr>
                <w:rFonts w:ascii="Verdana" w:hAnsi="Verdana" w:cs="Calibri"/>
                <w:color w:val="000000"/>
                <w:sz w:val="16"/>
                <w:szCs w:val="16"/>
              </w:rPr>
              <w:t>6</w:t>
            </w:r>
          </w:p>
        </w:tc>
        <w:tc>
          <w:tcPr>
            <w:tcW w:w="0" w:type="auto"/>
            <w:tcBorders>
              <w:top w:val="nil"/>
              <w:bottom w:val="single" w:sz="4" w:space="0" w:color="auto"/>
              <w:right w:val="single" w:sz="4" w:space="0" w:color="auto"/>
            </w:tcBorders>
            <w:shd w:val="clear" w:color="auto" w:fill="auto"/>
            <w:vAlign w:val="center"/>
          </w:tcPr>
          <w:p w14:paraId="5E62325B" w14:textId="599F52B9" w:rsidR="005321EF" w:rsidRPr="005F7586" w:rsidRDefault="005321EF" w:rsidP="00703B2D">
            <w:pPr>
              <w:jc w:val="right"/>
              <w:rPr>
                <w:rFonts w:ascii="Verdana" w:eastAsia="Calibri" w:hAnsi="Verdana" w:cs="Calibri"/>
                <w:sz w:val="16"/>
                <w:szCs w:val="16"/>
              </w:rPr>
            </w:pPr>
            <w:r w:rsidRPr="005F7586">
              <w:rPr>
                <w:rFonts w:ascii="Verdana" w:eastAsia="Calibri" w:hAnsi="Verdana" w:cs="Calibri"/>
                <w:sz w:val="16"/>
                <w:szCs w:val="16"/>
              </w:rPr>
              <w:t>3</w:t>
            </w:r>
            <w:r w:rsidR="00705C48" w:rsidRPr="005F7586">
              <w:rPr>
                <w:rFonts w:ascii="Verdana" w:eastAsia="Calibri" w:hAnsi="Verdana" w:cs="Calibri"/>
                <w:sz w:val="16"/>
                <w:szCs w:val="16"/>
              </w:rPr>
              <w:t>5</w:t>
            </w:r>
          </w:p>
        </w:tc>
      </w:tr>
    </w:tbl>
    <w:p w14:paraId="332E9330" w14:textId="77777777" w:rsidR="005321EF" w:rsidRPr="005F7586" w:rsidRDefault="005321EF" w:rsidP="005321EF">
      <w:pPr>
        <w:pStyle w:val="NumberedAnnexParaCharChar"/>
        <w:numPr>
          <w:ilvl w:val="0"/>
          <w:numId w:val="0"/>
        </w:numPr>
        <w:ind w:right="26"/>
        <w:jc w:val="both"/>
        <w:rPr>
          <w:rFonts w:ascii="Verdana" w:hAnsi="Verdana"/>
          <w:sz w:val="18"/>
          <w:szCs w:val="18"/>
          <w:lang w:val="en-GB"/>
        </w:rPr>
      </w:pPr>
    </w:p>
    <w:p w14:paraId="46EABB03" w14:textId="1C65645E" w:rsidR="00591C42" w:rsidRPr="005F7586" w:rsidRDefault="005321EF" w:rsidP="005321EF">
      <w:pPr>
        <w:pStyle w:val="NumberedAnnexParaCharChar"/>
        <w:numPr>
          <w:ilvl w:val="0"/>
          <w:numId w:val="0"/>
        </w:numPr>
        <w:ind w:right="26"/>
        <w:rPr>
          <w:rFonts w:ascii="Verdana" w:hAnsi="Verdana"/>
          <w:sz w:val="18"/>
          <w:szCs w:val="18"/>
          <w:lang w:val="en-GB"/>
        </w:rPr>
      </w:pPr>
      <w:r w:rsidRPr="005F7586">
        <w:rPr>
          <w:rFonts w:ascii="Verdana" w:hAnsi="Verdana"/>
          <w:sz w:val="18"/>
          <w:szCs w:val="18"/>
          <w:lang w:val="en-GB"/>
        </w:rPr>
        <w:t>Borrowings and investments classed as ‘Loans and Receivables’ are not carried at fair value so any nominal changes to their fair value will not have an impact on the Comprehensive Income and Expenditure Statement. However, changes in interest payable and receivable on variable rate borrowings and investments will be posted to the Surplus or Deficit on the Provision of Services. Movements in the fair value of fixed rate investments that have a quoted market price will be reflected in Other Comprehensive Income and Expenditure.</w:t>
      </w:r>
    </w:p>
    <w:p w14:paraId="36152CDF" w14:textId="77777777" w:rsidR="00591C42" w:rsidRPr="005F7586" w:rsidRDefault="00591C42" w:rsidP="00591C42">
      <w:pPr>
        <w:pStyle w:val="ListParagraph"/>
        <w:ind w:left="0"/>
        <w:rPr>
          <w:rFonts w:ascii="Verdana" w:hAnsi="Verdana"/>
          <w:sz w:val="18"/>
          <w:szCs w:val="18"/>
        </w:rPr>
      </w:pPr>
    </w:p>
    <w:p w14:paraId="65672520" w14:textId="77777777" w:rsidR="00036B0B" w:rsidRPr="005F7586" w:rsidRDefault="00036B0B" w:rsidP="00591C42">
      <w:pPr>
        <w:pStyle w:val="ListParagraph"/>
        <w:ind w:left="0"/>
        <w:rPr>
          <w:rFonts w:ascii="Verdana" w:hAnsi="Verdana"/>
          <w:sz w:val="18"/>
          <w:szCs w:val="18"/>
        </w:rPr>
      </w:pPr>
    </w:p>
    <w:p w14:paraId="41082CB8" w14:textId="77777777" w:rsidR="00036B0B" w:rsidRPr="005F7586" w:rsidRDefault="00036B0B" w:rsidP="00591C42">
      <w:pPr>
        <w:pStyle w:val="ListParagraph"/>
        <w:ind w:left="0"/>
        <w:rPr>
          <w:rFonts w:ascii="Verdana" w:hAnsi="Verdana"/>
          <w:sz w:val="18"/>
          <w:szCs w:val="18"/>
        </w:rPr>
      </w:pPr>
    </w:p>
    <w:p w14:paraId="71A85E7D" w14:textId="77777777" w:rsidR="00DB2F23" w:rsidRPr="005F7586" w:rsidRDefault="00DB2F23" w:rsidP="00591C42">
      <w:pPr>
        <w:pStyle w:val="ListParagraph"/>
        <w:ind w:left="0"/>
        <w:rPr>
          <w:rFonts w:ascii="Verdana" w:hAnsi="Verdana"/>
          <w:sz w:val="18"/>
          <w:szCs w:val="18"/>
        </w:rPr>
      </w:pPr>
    </w:p>
    <w:p w14:paraId="633DE4D5" w14:textId="77777777" w:rsidR="00DB2F23" w:rsidRPr="005F7586" w:rsidRDefault="00DB2F23" w:rsidP="00591C42">
      <w:pPr>
        <w:pStyle w:val="ListParagraph"/>
        <w:ind w:left="0"/>
        <w:rPr>
          <w:rFonts w:ascii="Verdana" w:hAnsi="Verdana"/>
          <w:sz w:val="18"/>
          <w:szCs w:val="18"/>
        </w:rPr>
      </w:pPr>
    </w:p>
    <w:p w14:paraId="5880B04B" w14:textId="77777777" w:rsidR="00DB2F23" w:rsidRPr="005F7586" w:rsidRDefault="00DB2F23" w:rsidP="00591C42">
      <w:pPr>
        <w:pStyle w:val="ListParagraph"/>
        <w:ind w:left="0"/>
        <w:rPr>
          <w:rFonts w:ascii="Verdana" w:hAnsi="Verdana"/>
          <w:sz w:val="18"/>
          <w:szCs w:val="18"/>
        </w:rPr>
      </w:pPr>
    </w:p>
    <w:p w14:paraId="5BF8232F" w14:textId="77777777" w:rsidR="00DB2F23" w:rsidRPr="005F7586" w:rsidRDefault="00DB2F23" w:rsidP="00591C42">
      <w:pPr>
        <w:pStyle w:val="ListParagraph"/>
        <w:ind w:left="0"/>
        <w:rPr>
          <w:rFonts w:ascii="Verdana" w:hAnsi="Verdana"/>
          <w:sz w:val="18"/>
          <w:szCs w:val="18"/>
        </w:rPr>
      </w:pPr>
    </w:p>
    <w:p w14:paraId="596A982A" w14:textId="77777777" w:rsidR="00DB2F23" w:rsidRPr="005F7586" w:rsidRDefault="00DB2F23" w:rsidP="00591C42">
      <w:pPr>
        <w:pStyle w:val="ListParagraph"/>
        <w:ind w:left="0"/>
        <w:rPr>
          <w:rFonts w:ascii="Verdana" w:hAnsi="Verdana"/>
          <w:sz w:val="18"/>
          <w:szCs w:val="18"/>
        </w:rPr>
      </w:pPr>
    </w:p>
    <w:p w14:paraId="695C7825" w14:textId="77777777" w:rsidR="00036B0B" w:rsidRPr="005F7586" w:rsidRDefault="00036B0B" w:rsidP="00591C42">
      <w:pPr>
        <w:pStyle w:val="ListParagraph"/>
        <w:ind w:left="0"/>
        <w:rPr>
          <w:rFonts w:ascii="Verdana" w:hAnsi="Verdana"/>
          <w:sz w:val="18"/>
          <w:szCs w:val="18"/>
        </w:rPr>
      </w:pPr>
    </w:p>
    <w:p w14:paraId="5BBC6772" w14:textId="77777777" w:rsidR="00591C42" w:rsidRPr="005F7586" w:rsidRDefault="00591C42" w:rsidP="00591C42">
      <w:pPr>
        <w:pStyle w:val="ListParagraph"/>
        <w:ind w:left="0"/>
        <w:rPr>
          <w:rFonts w:ascii="Verdana" w:hAnsi="Verdana"/>
          <w:sz w:val="18"/>
          <w:szCs w:val="18"/>
        </w:rPr>
      </w:pPr>
      <w:r w:rsidRPr="005F7586">
        <w:rPr>
          <w:rFonts w:ascii="Verdana" w:hAnsi="Verdana"/>
          <w:sz w:val="18"/>
          <w:szCs w:val="18"/>
        </w:rPr>
        <w:t>This is illustrated in the table below. If all interest rates had been 1% higher (with all other variables held constant) the financial effect would be:</w:t>
      </w:r>
    </w:p>
    <w:p w14:paraId="65D960D8" w14:textId="77777777" w:rsidR="00591C42" w:rsidRPr="005F7586" w:rsidRDefault="00591C42" w:rsidP="00591C42">
      <w:pPr>
        <w:pStyle w:val="ListParagraph"/>
        <w:ind w:left="0"/>
        <w:rPr>
          <w:rFonts w:ascii="Verdana" w:hAnsi="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295"/>
      </w:tblGrid>
      <w:tr w:rsidR="00591C42" w:rsidRPr="005F7586" w14:paraId="33BD58B7" w14:textId="77777777" w:rsidTr="00591C42">
        <w:trPr>
          <w:jc w:val="center"/>
        </w:trPr>
        <w:tc>
          <w:tcPr>
            <w:tcW w:w="7196" w:type="dxa"/>
            <w:tcBorders>
              <w:bottom w:val="single" w:sz="4" w:space="0" w:color="auto"/>
            </w:tcBorders>
            <w:vAlign w:val="center"/>
          </w:tcPr>
          <w:p w14:paraId="5F6535E7" w14:textId="77777777" w:rsidR="00591C42" w:rsidRPr="005F7586" w:rsidRDefault="00591C42" w:rsidP="00591C42">
            <w:pPr>
              <w:pStyle w:val="ListParagraph"/>
              <w:ind w:left="0"/>
              <w:rPr>
                <w:rFonts w:ascii="Verdana" w:hAnsi="Verdana"/>
                <w:b/>
                <w:color w:val="FF0000"/>
                <w:sz w:val="14"/>
                <w:szCs w:val="14"/>
              </w:rPr>
            </w:pPr>
          </w:p>
        </w:tc>
        <w:tc>
          <w:tcPr>
            <w:tcW w:w="1295" w:type="dxa"/>
            <w:tcBorders>
              <w:bottom w:val="single" w:sz="4" w:space="0" w:color="auto"/>
            </w:tcBorders>
            <w:vAlign w:val="center"/>
          </w:tcPr>
          <w:p w14:paraId="48D1CD4A" w14:textId="77777777" w:rsidR="00591C42" w:rsidRPr="005F7586" w:rsidRDefault="00591C42" w:rsidP="00591C42">
            <w:pPr>
              <w:pStyle w:val="ListParagraph"/>
              <w:ind w:left="0"/>
              <w:jc w:val="center"/>
              <w:rPr>
                <w:rFonts w:ascii="Verdana" w:hAnsi="Verdana"/>
                <w:b/>
                <w:sz w:val="16"/>
                <w:szCs w:val="16"/>
              </w:rPr>
            </w:pPr>
            <w:r w:rsidRPr="005F7586">
              <w:rPr>
                <w:rFonts w:ascii="Verdana" w:hAnsi="Verdana"/>
                <w:b/>
                <w:sz w:val="16"/>
                <w:szCs w:val="16"/>
              </w:rPr>
              <w:t>£000s</w:t>
            </w:r>
          </w:p>
        </w:tc>
      </w:tr>
      <w:tr w:rsidR="00591C42" w:rsidRPr="005F7586" w14:paraId="3648B630" w14:textId="77777777" w:rsidTr="00591C42">
        <w:trPr>
          <w:jc w:val="center"/>
        </w:trPr>
        <w:tc>
          <w:tcPr>
            <w:tcW w:w="7196" w:type="dxa"/>
            <w:tcBorders>
              <w:bottom w:val="nil"/>
            </w:tcBorders>
            <w:vAlign w:val="center"/>
          </w:tcPr>
          <w:p w14:paraId="02012D3D" w14:textId="77777777" w:rsidR="00591C42" w:rsidRPr="005F7586" w:rsidRDefault="00591C42" w:rsidP="00591C42">
            <w:pPr>
              <w:pStyle w:val="ListParagraph"/>
              <w:ind w:left="0"/>
              <w:rPr>
                <w:rFonts w:ascii="Verdana" w:hAnsi="Verdana"/>
                <w:color w:val="FF0000"/>
                <w:sz w:val="14"/>
                <w:szCs w:val="14"/>
                <w:u w:val="single"/>
              </w:rPr>
            </w:pPr>
            <w:r w:rsidRPr="005F7586">
              <w:rPr>
                <w:rFonts w:ascii="Verdana" w:hAnsi="Verdana"/>
                <w:sz w:val="16"/>
                <w:szCs w:val="16"/>
                <w:u w:val="single"/>
              </w:rPr>
              <w:t>Impact on the Provision of Services (Surplus) / Deficit:</w:t>
            </w:r>
          </w:p>
        </w:tc>
        <w:tc>
          <w:tcPr>
            <w:tcW w:w="1295" w:type="dxa"/>
            <w:tcBorders>
              <w:bottom w:val="nil"/>
            </w:tcBorders>
            <w:vAlign w:val="center"/>
          </w:tcPr>
          <w:p w14:paraId="02313EF4" w14:textId="77777777" w:rsidR="00591C42" w:rsidRPr="005F7586" w:rsidRDefault="00591C42" w:rsidP="00591C42">
            <w:pPr>
              <w:pStyle w:val="ListParagraph"/>
              <w:ind w:left="0"/>
              <w:rPr>
                <w:rFonts w:ascii="Verdana" w:hAnsi="Verdana"/>
                <w:b/>
                <w:sz w:val="16"/>
                <w:szCs w:val="16"/>
              </w:rPr>
            </w:pPr>
          </w:p>
        </w:tc>
      </w:tr>
      <w:tr w:rsidR="00591C42" w:rsidRPr="005F7586" w14:paraId="0C7B5418" w14:textId="77777777" w:rsidTr="00591C42">
        <w:trPr>
          <w:trHeight w:val="58"/>
          <w:jc w:val="center"/>
        </w:trPr>
        <w:tc>
          <w:tcPr>
            <w:tcW w:w="7196" w:type="dxa"/>
            <w:tcBorders>
              <w:top w:val="nil"/>
              <w:bottom w:val="nil"/>
            </w:tcBorders>
            <w:vAlign w:val="center"/>
          </w:tcPr>
          <w:p w14:paraId="1E822BF9" w14:textId="77777777" w:rsidR="00591C42" w:rsidRPr="005F7586" w:rsidRDefault="00591C42" w:rsidP="00591C42">
            <w:pPr>
              <w:pStyle w:val="ListParagraph"/>
              <w:ind w:left="0"/>
              <w:rPr>
                <w:rFonts w:ascii="Verdana" w:hAnsi="Verdana"/>
                <w:sz w:val="16"/>
                <w:szCs w:val="16"/>
              </w:rPr>
            </w:pPr>
            <w:r w:rsidRPr="005F7586">
              <w:rPr>
                <w:rFonts w:ascii="Verdana" w:hAnsi="Verdana"/>
                <w:sz w:val="16"/>
                <w:szCs w:val="16"/>
              </w:rPr>
              <w:t>Increase in Interest Payable on Variable Rate Borrowings</w:t>
            </w:r>
          </w:p>
        </w:tc>
        <w:tc>
          <w:tcPr>
            <w:tcW w:w="1295" w:type="dxa"/>
            <w:tcBorders>
              <w:top w:val="nil"/>
              <w:bottom w:val="nil"/>
            </w:tcBorders>
            <w:vAlign w:val="center"/>
          </w:tcPr>
          <w:p w14:paraId="02DDA7CF" w14:textId="6407447F" w:rsidR="00591C42" w:rsidRPr="005F7586" w:rsidRDefault="005321EF" w:rsidP="00591C42">
            <w:pPr>
              <w:jc w:val="right"/>
              <w:rPr>
                <w:rFonts w:ascii="Verdana" w:hAnsi="Verdana" w:cs="Calibri"/>
                <w:color w:val="000000"/>
                <w:sz w:val="16"/>
                <w:szCs w:val="16"/>
              </w:rPr>
            </w:pPr>
            <w:r w:rsidRPr="005F7586">
              <w:rPr>
                <w:rFonts w:ascii="Verdana" w:hAnsi="Verdana" w:cs="Calibri"/>
                <w:color w:val="000000"/>
                <w:sz w:val="16"/>
                <w:szCs w:val="16"/>
              </w:rPr>
              <w:t>-</w:t>
            </w:r>
          </w:p>
        </w:tc>
      </w:tr>
      <w:tr w:rsidR="00591C42" w:rsidRPr="005F7586" w14:paraId="137D483E" w14:textId="77777777" w:rsidTr="00591C42">
        <w:trPr>
          <w:jc w:val="center"/>
        </w:trPr>
        <w:tc>
          <w:tcPr>
            <w:tcW w:w="7196" w:type="dxa"/>
            <w:tcBorders>
              <w:top w:val="nil"/>
              <w:bottom w:val="single" w:sz="4" w:space="0" w:color="auto"/>
            </w:tcBorders>
            <w:vAlign w:val="center"/>
          </w:tcPr>
          <w:p w14:paraId="7255D06B" w14:textId="77777777" w:rsidR="00591C42" w:rsidRPr="005F7586" w:rsidRDefault="00591C42" w:rsidP="00591C42">
            <w:pPr>
              <w:pStyle w:val="ListParagraph"/>
              <w:ind w:left="0"/>
              <w:rPr>
                <w:rFonts w:ascii="Verdana" w:hAnsi="Verdana"/>
                <w:sz w:val="16"/>
                <w:szCs w:val="16"/>
              </w:rPr>
            </w:pPr>
            <w:r w:rsidRPr="005F7586">
              <w:rPr>
                <w:rFonts w:ascii="Verdana" w:hAnsi="Verdana"/>
                <w:sz w:val="16"/>
                <w:szCs w:val="16"/>
              </w:rPr>
              <w:t>Decrease in Interest Payable on Variable Rate Investments</w:t>
            </w:r>
          </w:p>
        </w:tc>
        <w:tc>
          <w:tcPr>
            <w:tcW w:w="1295" w:type="dxa"/>
            <w:tcBorders>
              <w:top w:val="nil"/>
              <w:bottom w:val="single" w:sz="4" w:space="0" w:color="auto"/>
            </w:tcBorders>
            <w:vAlign w:val="center"/>
          </w:tcPr>
          <w:p w14:paraId="61299671" w14:textId="5E048BEE" w:rsidR="00591C42" w:rsidRPr="005F7586" w:rsidRDefault="005C608C" w:rsidP="00591C42">
            <w:pPr>
              <w:jc w:val="right"/>
              <w:rPr>
                <w:rFonts w:ascii="Verdana" w:hAnsi="Verdana" w:cs="Calibri"/>
                <w:color w:val="000000"/>
                <w:sz w:val="16"/>
                <w:szCs w:val="16"/>
              </w:rPr>
            </w:pPr>
            <w:r w:rsidRPr="005F7586">
              <w:rPr>
                <w:rFonts w:ascii="Verdana" w:hAnsi="Verdana" w:cs="Calibri"/>
                <w:color w:val="000000"/>
                <w:sz w:val="16"/>
                <w:szCs w:val="16"/>
              </w:rPr>
              <w:t>(5</w:t>
            </w:r>
            <w:r w:rsidR="00D37657" w:rsidRPr="005F7586">
              <w:rPr>
                <w:rFonts w:ascii="Verdana" w:hAnsi="Verdana" w:cs="Calibri"/>
                <w:color w:val="000000"/>
                <w:sz w:val="16"/>
                <w:szCs w:val="16"/>
              </w:rPr>
              <w:t>45</w:t>
            </w:r>
            <w:r w:rsidRPr="005F7586">
              <w:rPr>
                <w:rFonts w:ascii="Verdana" w:hAnsi="Verdana" w:cs="Calibri"/>
                <w:color w:val="000000"/>
                <w:sz w:val="16"/>
                <w:szCs w:val="16"/>
              </w:rPr>
              <w:t>)</w:t>
            </w:r>
          </w:p>
        </w:tc>
      </w:tr>
      <w:tr w:rsidR="00591C42" w:rsidRPr="005F7586" w14:paraId="704B61B3" w14:textId="77777777" w:rsidTr="00591C42">
        <w:trPr>
          <w:jc w:val="center"/>
        </w:trPr>
        <w:tc>
          <w:tcPr>
            <w:tcW w:w="7196" w:type="dxa"/>
            <w:tcBorders>
              <w:bottom w:val="single" w:sz="4" w:space="0" w:color="auto"/>
            </w:tcBorders>
            <w:shd w:val="clear" w:color="auto" w:fill="D9D9D9"/>
            <w:vAlign w:val="center"/>
          </w:tcPr>
          <w:p w14:paraId="4849282C" w14:textId="77777777" w:rsidR="00591C42" w:rsidRPr="005F7586" w:rsidRDefault="00591C42" w:rsidP="00591C42">
            <w:pPr>
              <w:pStyle w:val="ListParagraph"/>
              <w:ind w:left="0"/>
              <w:rPr>
                <w:rFonts w:ascii="Verdana" w:hAnsi="Verdana"/>
                <w:b/>
                <w:sz w:val="16"/>
                <w:szCs w:val="16"/>
              </w:rPr>
            </w:pPr>
            <w:r w:rsidRPr="005F7586">
              <w:rPr>
                <w:rFonts w:ascii="Verdana" w:hAnsi="Verdana"/>
                <w:b/>
                <w:sz w:val="16"/>
                <w:szCs w:val="16"/>
              </w:rPr>
              <w:t>Impact on the Provision of Services (Surplus) / Deficit</w:t>
            </w:r>
          </w:p>
        </w:tc>
        <w:tc>
          <w:tcPr>
            <w:tcW w:w="1295" w:type="dxa"/>
            <w:tcBorders>
              <w:bottom w:val="single" w:sz="4" w:space="0" w:color="auto"/>
            </w:tcBorders>
            <w:shd w:val="clear" w:color="auto" w:fill="D9D9D9"/>
            <w:vAlign w:val="center"/>
          </w:tcPr>
          <w:p w14:paraId="3996FBEC" w14:textId="23C32776" w:rsidR="00591C42" w:rsidRPr="005F7586" w:rsidRDefault="005C608C" w:rsidP="00591C42">
            <w:pPr>
              <w:jc w:val="right"/>
              <w:rPr>
                <w:rFonts w:ascii="Verdana" w:hAnsi="Verdana" w:cs="Calibri"/>
                <w:b/>
                <w:color w:val="000000"/>
                <w:sz w:val="16"/>
                <w:szCs w:val="16"/>
              </w:rPr>
            </w:pPr>
            <w:r w:rsidRPr="005F7586">
              <w:rPr>
                <w:rFonts w:ascii="Verdana" w:hAnsi="Verdana" w:cs="Calibri"/>
                <w:b/>
                <w:color w:val="000000"/>
                <w:sz w:val="16"/>
                <w:szCs w:val="16"/>
              </w:rPr>
              <w:t>(</w:t>
            </w:r>
            <w:r w:rsidRPr="005F7586">
              <w:rPr>
                <w:rFonts w:ascii="Verdana" w:hAnsi="Verdana" w:cs="Calibri"/>
                <w:b/>
                <w:bCs/>
                <w:color w:val="000000"/>
                <w:sz w:val="16"/>
                <w:szCs w:val="16"/>
              </w:rPr>
              <w:t>5</w:t>
            </w:r>
            <w:r w:rsidR="00D37657" w:rsidRPr="005F7586">
              <w:rPr>
                <w:rFonts w:ascii="Verdana" w:hAnsi="Verdana" w:cs="Calibri"/>
                <w:b/>
                <w:bCs/>
                <w:color w:val="000000"/>
                <w:sz w:val="16"/>
                <w:szCs w:val="16"/>
              </w:rPr>
              <w:t>45</w:t>
            </w:r>
            <w:r w:rsidRPr="005F7586">
              <w:rPr>
                <w:rFonts w:ascii="Verdana" w:hAnsi="Verdana" w:cs="Calibri"/>
                <w:b/>
                <w:color w:val="000000"/>
                <w:sz w:val="16"/>
                <w:szCs w:val="16"/>
              </w:rPr>
              <w:t>)</w:t>
            </w:r>
          </w:p>
        </w:tc>
      </w:tr>
      <w:tr w:rsidR="00591C42" w:rsidRPr="005F7586" w14:paraId="0894972A" w14:textId="77777777" w:rsidTr="00591C42">
        <w:trPr>
          <w:jc w:val="center"/>
        </w:trPr>
        <w:tc>
          <w:tcPr>
            <w:tcW w:w="7196" w:type="dxa"/>
            <w:tcBorders>
              <w:top w:val="single" w:sz="4" w:space="0" w:color="auto"/>
              <w:bottom w:val="nil"/>
            </w:tcBorders>
            <w:shd w:val="clear" w:color="auto" w:fill="auto"/>
            <w:vAlign w:val="center"/>
          </w:tcPr>
          <w:p w14:paraId="16F00F7C" w14:textId="77777777" w:rsidR="00591C42" w:rsidRPr="005F7586" w:rsidRDefault="00591C42" w:rsidP="00591C42">
            <w:pPr>
              <w:pStyle w:val="ListParagraph"/>
              <w:ind w:left="0"/>
              <w:rPr>
                <w:rFonts w:ascii="Verdana" w:hAnsi="Verdana"/>
                <w:b/>
                <w:sz w:val="16"/>
                <w:szCs w:val="16"/>
              </w:rPr>
            </w:pPr>
          </w:p>
        </w:tc>
        <w:tc>
          <w:tcPr>
            <w:tcW w:w="1295" w:type="dxa"/>
            <w:tcBorders>
              <w:top w:val="single" w:sz="4" w:space="0" w:color="auto"/>
              <w:bottom w:val="nil"/>
            </w:tcBorders>
            <w:shd w:val="clear" w:color="auto" w:fill="auto"/>
            <w:vAlign w:val="center"/>
          </w:tcPr>
          <w:p w14:paraId="128EBA7A" w14:textId="77777777" w:rsidR="00591C42" w:rsidRPr="005F7586" w:rsidRDefault="00591C42" w:rsidP="00591C42">
            <w:pPr>
              <w:jc w:val="right"/>
              <w:rPr>
                <w:rFonts w:ascii="Verdana" w:hAnsi="Verdana" w:cs="Calibri"/>
                <w:b/>
                <w:color w:val="000000"/>
                <w:sz w:val="16"/>
                <w:szCs w:val="16"/>
              </w:rPr>
            </w:pPr>
            <w:r w:rsidRPr="005F7586">
              <w:rPr>
                <w:rFonts w:ascii="Verdana" w:hAnsi="Verdana" w:cs="Calibri"/>
                <w:b/>
                <w:color w:val="000000"/>
                <w:sz w:val="16"/>
                <w:szCs w:val="16"/>
              </w:rPr>
              <w:t> </w:t>
            </w:r>
          </w:p>
        </w:tc>
      </w:tr>
      <w:tr w:rsidR="00591C42" w:rsidRPr="005F7586" w14:paraId="1B4289EF" w14:textId="77777777" w:rsidTr="00591C42">
        <w:trPr>
          <w:jc w:val="center"/>
        </w:trPr>
        <w:tc>
          <w:tcPr>
            <w:tcW w:w="7196" w:type="dxa"/>
            <w:tcBorders>
              <w:top w:val="nil"/>
              <w:bottom w:val="nil"/>
            </w:tcBorders>
            <w:vAlign w:val="center"/>
          </w:tcPr>
          <w:p w14:paraId="4777EC9E" w14:textId="77777777" w:rsidR="00591C42" w:rsidRPr="005F7586" w:rsidRDefault="00591C42" w:rsidP="00591C42">
            <w:pPr>
              <w:pStyle w:val="ListParagraph"/>
              <w:ind w:left="0"/>
              <w:rPr>
                <w:rFonts w:ascii="Verdana" w:hAnsi="Verdana"/>
                <w:sz w:val="16"/>
                <w:szCs w:val="16"/>
              </w:rPr>
            </w:pPr>
            <w:r w:rsidRPr="005F7586">
              <w:rPr>
                <w:rFonts w:ascii="Verdana" w:hAnsi="Verdana"/>
                <w:sz w:val="16"/>
                <w:szCs w:val="16"/>
              </w:rPr>
              <w:t>Share of Overall Impact Debited / Credited to HRA</w:t>
            </w:r>
          </w:p>
        </w:tc>
        <w:tc>
          <w:tcPr>
            <w:tcW w:w="1295" w:type="dxa"/>
            <w:tcBorders>
              <w:top w:val="nil"/>
              <w:bottom w:val="nil"/>
            </w:tcBorders>
            <w:vAlign w:val="center"/>
          </w:tcPr>
          <w:p w14:paraId="5EBD3261" w14:textId="77777777" w:rsidR="00591C42" w:rsidRPr="005F7586" w:rsidRDefault="00591C42" w:rsidP="00591C42">
            <w:pPr>
              <w:jc w:val="right"/>
              <w:rPr>
                <w:rFonts w:ascii="Verdana" w:hAnsi="Verdana" w:cs="Calibri"/>
                <w:color w:val="000000"/>
                <w:sz w:val="16"/>
                <w:szCs w:val="16"/>
              </w:rPr>
            </w:pPr>
          </w:p>
        </w:tc>
      </w:tr>
      <w:tr w:rsidR="00591C42" w:rsidRPr="005F7586" w14:paraId="09A8747A" w14:textId="77777777" w:rsidTr="00591C42">
        <w:trPr>
          <w:jc w:val="center"/>
        </w:trPr>
        <w:tc>
          <w:tcPr>
            <w:tcW w:w="7196" w:type="dxa"/>
            <w:tcBorders>
              <w:top w:val="nil"/>
              <w:bottom w:val="single" w:sz="4" w:space="0" w:color="auto"/>
            </w:tcBorders>
            <w:vAlign w:val="center"/>
          </w:tcPr>
          <w:p w14:paraId="62B24F5E" w14:textId="77777777" w:rsidR="00591C42" w:rsidRPr="005F7586" w:rsidRDefault="00591C42" w:rsidP="00591C42">
            <w:pPr>
              <w:pStyle w:val="ListParagraph"/>
              <w:ind w:left="0"/>
              <w:rPr>
                <w:rFonts w:ascii="Verdana" w:hAnsi="Verdana"/>
                <w:sz w:val="16"/>
                <w:szCs w:val="16"/>
              </w:rPr>
            </w:pPr>
            <w:r w:rsidRPr="005F7586">
              <w:rPr>
                <w:rFonts w:ascii="Verdana" w:hAnsi="Verdana"/>
                <w:sz w:val="16"/>
                <w:szCs w:val="16"/>
              </w:rPr>
              <w:t>Share of Overall Impact Debited / Credited to General Fund</w:t>
            </w:r>
          </w:p>
        </w:tc>
        <w:tc>
          <w:tcPr>
            <w:tcW w:w="1295" w:type="dxa"/>
            <w:tcBorders>
              <w:top w:val="nil"/>
              <w:bottom w:val="single" w:sz="4" w:space="0" w:color="auto"/>
            </w:tcBorders>
            <w:vAlign w:val="center"/>
          </w:tcPr>
          <w:p w14:paraId="6D9BB62B" w14:textId="5F0CA81F" w:rsidR="00591C42" w:rsidRPr="005F7586" w:rsidRDefault="00591C42" w:rsidP="00591C42">
            <w:pPr>
              <w:jc w:val="right"/>
              <w:rPr>
                <w:rFonts w:ascii="Verdana" w:hAnsi="Verdana" w:cs="Calibri"/>
                <w:color w:val="000000"/>
                <w:sz w:val="16"/>
                <w:szCs w:val="16"/>
              </w:rPr>
            </w:pPr>
            <w:r w:rsidRPr="005F7586">
              <w:rPr>
                <w:rFonts w:ascii="Verdana" w:hAnsi="Verdana" w:cs="Calibri"/>
                <w:color w:val="000000"/>
                <w:sz w:val="16"/>
                <w:szCs w:val="16"/>
              </w:rPr>
              <w:t>(</w:t>
            </w:r>
            <w:r w:rsidR="005C608C" w:rsidRPr="005F7586">
              <w:rPr>
                <w:rFonts w:ascii="Verdana" w:hAnsi="Verdana" w:cs="Calibri"/>
                <w:color w:val="000000"/>
                <w:sz w:val="16"/>
                <w:szCs w:val="16"/>
              </w:rPr>
              <w:t>5</w:t>
            </w:r>
            <w:r w:rsidR="00F952B1" w:rsidRPr="005F7586">
              <w:rPr>
                <w:rFonts w:ascii="Verdana" w:hAnsi="Verdana" w:cs="Calibri"/>
                <w:color w:val="000000"/>
                <w:sz w:val="16"/>
                <w:szCs w:val="16"/>
              </w:rPr>
              <w:t>45</w:t>
            </w:r>
            <w:r w:rsidRPr="005F7586">
              <w:rPr>
                <w:rFonts w:ascii="Verdana" w:hAnsi="Verdana" w:cs="Calibri"/>
                <w:color w:val="000000"/>
                <w:sz w:val="16"/>
                <w:szCs w:val="16"/>
              </w:rPr>
              <w:t>)</w:t>
            </w:r>
          </w:p>
        </w:tc>
      </w:tr>
      <w:tr w:rsidR="00591C42" w:rsidRPr="005F7586" w14:paraId="4E7C5C7E" w14:textId="77777777" w:rsidTr="00591C42">
        <w:trPr>
          <w:jc w:val="center"/>
        </w:trPr>
        <w:tc>
          <w:tcPr>
            <w:tcW w:w="7196" w:type="dxa"/>
            <w:tcBorders>
              <w:bottom w:val="single" w:sz="4" w:space="0" w:color="auto"/>
            </w:tcBorders>
            <w:shd w:val="clear" w:color="auto" w:fill="D9D9D9"/>
            <w:vAlign w:val="center"/>
          </w:tcPr>
          <w:p w14:paraId="1E8932AE" w14:textId="77777777" w:rsidR="00591C42" w:rsidRPr="005F7586" w:rsidRDefault="00591C42" w:rsidP="00591C42">
            <w:pPr>
              <w:pStyle w:val="ListParagraph"/>
              <w:ind w:left="0"/>
              <w:rPr>
                <w:rFonts w:ascii="Verdana" w:hAnsi="Verdana"/>
                <w:b/>
                <w:sz w:val="16"/>
                <w:szCs w:val="16"/>
              </w:rPr>
            </w:pPr>
          </w:p>
        </w:tc>
        <w:tc>
          <w:tcPr>
            <w:tcW w:w="1295" w:type="dxa"/>
            <w:tcBorders>
              <w:bottom w:val="single" w:sz="4" w:space="0" w:color="auto"/>
            </w:tcBorders>
            <w:shd w:val="clear" w:color="auto" w:fill="D9D9D9"/>
            <w:vAlign w:val="center"/>
          </w:tcPr>
          <w:p w14:paraId="106A0632" w14:textId="691155F8" w:rsidR="00591C42" w:rsidRPr="005F7586" w:rsidRDefault="00591C42" w:rsidP="00591C42">
            <w:pPr>
              <w:jc w:val="right"/>
              <w:rPr>
                <w:rFonts w:ascii="Verdana" w:hAnsi="Verdana" w:cs="Calibri"/>
                <w:b/>
                <w:color w:val="000000"/>
                <w:sz w:val="16"/>
                <w:szCs w:val="16"/>
              </w:rPr>
            </w:pPr>
            <w:r w:rsidRPr="005F7586">
              <w:rPr>
                <w:rFonts w:ascii="Verdana" w:hAnsi="Verdana" w:cs="Calibri"/>
                <w:b/>
                <w:color w:val="000000"/>
                <w:sz w:val="16"/>
                <w:szCs w:val="16"/>
              </w:rPr>
              <w:t>(</w:t>
            </w:r>
            <w:r w:rsidR="005C608C" w:rsidRPr="005F7586">
              <w:rPr>
                <w:rFonts w:ascii="Verdana" w:hAnsi="Verdana" w:cs="Calibri"/>
                <w:b/>
                <w:bCs/>
                <w:color w:val="000000"/>
                <w:sz w:val="16"/>
                <w:szCs w:val="16"/>
              </w:rPr>
              <w:t>5</w:t>
            </w:r>
            <w:r w:rsidR="00F952B1" w:rsidRPr="005F7586">
              <w:rPr>
                <w:rFonts w:ascii="Verdana" w:hAnsi="Verdana" w:cs="Calibri"/>
                <w:b/>
                <w:bCs/>
                <w:color w:val="000000"/>
                <w:sz w:val="16"/>
                <w:szCs w:val="16"/>
              </w:rPr>
              <w:t>45</w:t>
            </w:r>
            <w:r w:rsidRPr="005F7586">
              <w:rPr>
                <w:rFonts w:ascii="Verdana" w:hAnsi="Verdana" w:cs="Calibri"/>
                <w:b/>
                <w:color w:val="000000"/>
                <w:sz w:val="16"/>
                <w:szCs w:val="16"/>
              </w:rPr>
              <w:t>)</w:t>
            </w:r>
          </w:p>
        </w:tc>
      </w:tr>
      <w:tr w:rsidR="00591C42" w:rsidRPr="005F7586" w14:paraId="02FA114B" w14:textId="77777777" w:rsidTr="00591C42">
        <w:trPr>
          <w:jc w:val="center"/>
        </w:trPr>
        <w:tc>
          <w:tcPr>
            <w:tcW w:w="7196" w:type="dxa"/>
            <w:tcBorders>
              <w:bottom w:val="nil"/>
            </w:tcBorders>
            <w:shd w:val="clear" w:color="auto" w:fill="auto"/>
            <w:vAlign w:val="center"/>
          </w:tcPr>
          <w:p w14:paraId="13F52DAF" w14:textId="77777777" w:rsidR="00591C42" w:rsidRPr="005F7586" w:rsidRDefault="00591C42" w:rsidP="00591C42">
            <w:pPr>
              <w:pStyle w:val="ListParagraph"/>
              <w:ind w:left="0"/>
              <w:rPr>
                <w:rFonts w:ascii="Verdana" w:hAnsi="Verdana"/>
                <w:b/>
                <w:sz w:val="16"/>
                <w:szCs w:val="16"/>
              </w:rPr>
            </w:pPr>
          </w:p>
        </w:tc>
        <w:tc>
          <w:tcPr>
            <w:tcW w:w="1295" w:type="dxa"/>
            <w:tcBorders>
              <w:bottom w:val="nil"/>
            </w:tcBorders>
            <w:shd w:val="clear" w:color="auto" w:fill="auto"/>
            <w:vAlign w:val="center"/>
          </w:tcPr>
          <w:p w14:paraId="3FE6593B" w14:textId="77777777" w:rsidR="00591C42" w:rsidRPr="005F7586" w:rsidRDefault="00591C42" w:rsidP="00591C42">
            <w:pPr>
              <w:jc w:val="right"/>
              <w:rPr>
                <w:rFonts w:ascii="Verdana" w:hAnsi="Verdana" w:cs="Calibri"/>
                <w:b/>
                <w:color w:val="000000"/>
                <w:sz w:val="16"/>
                <w:szCs w:val="16"/>
              </w:rPr>
            </w:pPr>
            <w:r w:rsidRPr="005F7586">
              <w:rPr>
                <w:rFonts w:ascii="Verdana" w:hAnsi="Verdana" w:cs="Calibri"/>
                <w:b/>
                <w:color w:val="000000"/>
                <w:sz w:val="16"/>
                <w:szCs w:val="16"/>
              </w:rPr>
              <w:t> </w:t>
            </w:r>
          </w:p>
        </w:tc>
      </w:tr>
      <w:tr w:rsidR="00591C42" w:rsidRPr="005F7586" w14:paraId="127A2FC8" w14:textId="77777777" w:rsidTr="00591C42">
        <w:trPr>
          <w:jc w:val="center"/>
        </w:trPr>
        <w:tc>
          <w:tcPr>
            <w:tcW w:w="7196" w:type="dxa"/>
            <w:tcBorders>
              <w:top w:val="nil"/>
              <w:bottom w:val="nil"/>
            </w:tcBorders>
            <w:vAlign w:val="center"/>
          </w:tcPr>
          <w:p w14:paraId="4E760A17" w14:textId="77777777" w:rsidR="00591C42" w:rsidRPr="005F7586" w:rsidRDefault="00591C42" w:rsidP="00591C42">
            <w:pPr>
              <w:pStyle w:val="ListParagraph"/>
              <w:ind w:left="0"/>
              <w:rPr>
                <w:rFonts w:ascii="Verdana" w:hAnsi="Verdana"/>
                <w:sz w:val="16"/>
                <w:szCs w:val="16"/>
                <w:u w:val="single"/>
              </w:rPr>
            </w:pPr>
            <w:r w:rsidRPr="005F7586">
              <w:rPr>
                <w:rFonts w:ascii="Verdana" w:hAnsi="Verdana"/>
                <w:sz w:val="16"/>
                <w:szCs w:val="16"/>
                <w:u w:val="single"/>
              </w:rPr>
              <w:t>Impact on Other Comprehensive Income &amp; Expenditure:</w:t>
            </w:r>
          </w:p>
        </w:tc>
        <w:tc>
          <w:tcPr>
            <w:tcW w:w="1295" w:type="dxa"/>
            <w:tcBorders>
              <w:top w:val="nil"/>
              <w:bottom w:val="nil"/>
            </w:tcBorders>
            <w:vAlign w:val="center"/>
          </w:tcPr>
          <w:p w14:paraId="216DF5C4" w14:textId="77777777" w:rsidR="00591C42" w:rsidRPr="005F7586" w:rsidRDefault="00591C42" w:rsidP="00591C42">
            <w:pPr>
              <w:jc w:val="right"/>
              <w:rPr>
                <w:rFonts w:ascii="Verdana" w:hAnsi="Verdana" w:cs="Calibri"/>
                <w:b/>
                <w:color w:val="000000"/>
                <w:sz w:val="16"/>
                <w:szCs w:val="16"/>
              </w:rPr>
            </w:pPr>
            <w:r w:rsidRPr="005F7586">
              <w:rPr>
                <w:rFonts w:ascii="Verdana" w:hAnsi="Verdana" w:cs="Calibri"/>
                <w:b/>
                <w:color w:val="000000"/>
                <w:sz w:val="16"/>
                <w:szCs w:val="16"/>
              </w:rPr>
              <w:t> </w:t>
            </w:r>
          </w:p>
        </w:tc>
      </w:tr>
      <w:tr w:rsidR="00591C42" w:rsidRPr="005F7586" w14:paraId="47230A09" w14:textId="77777777" w:rsidTr="00591C42">
        <w:trPr>
          <w:jc w:val="center"/>
        </w:trPr>
        <w:tc>
          <w:tcPr>
            <w:tcW w:w="7196" w:type="dxa"/>
            <w:tcBorders>
              <w:top w:val="nil"/>
              <w:bottom w:val="single" w:sz="4" w:space="0" w:color="auto"/>
            </w:tcBorders>
            <w:vAlign w:val="center"/>
          </w:tcPr>
          <w:p w14:paraId="7487BB62" w14:textId="77777777" w:rsidR="00591C42" w:rsidRPr="005F7586" w:rsidRDefault="00591C42" w:rsidP="00591C42">
            <w:pPr>
              <w:pStyle w:val="ListParagraph"/>
              <w:ind w:left="0"/>
              <w:rPr>
                <w:rFonts w:ascii="Verdana" w:hAnsi="Verdana"/>
                <w:sz w:val="16"/>
                <w:szCs w:val="16"/>
              </w:rPr>
            </w:pPr>
            <w:r w:rsidRPr="005F7586">
              <w:rPr>
                <w:rFonts w:ascii="Verdana" w:hAnsi="Verdana"/>
                <w:sz w:val="16"/>
                <w:szCs w:val="16"/>
              </w:rPr>
              <w:t>Decrease in Fair Value of Fixed Rate Investment Assets</w:t>
            </w:r>
          </w:p>
        </w:tc>
        <w:tc>
          <w:tcPr>
            <w:tcW w:w="1295" w:type="dxa"/>
            <w:tcBorders>
              <w:top w:val="nil"/>
              <w:bottom w:val="single" w:sz="4" w:space="0" w:color="auto"/>
            </w:tcBorders>
            <w:vAlign w:val="center"/>
          </w:tcPr>
          <w:p w14:paraId="162C937E" w14:textId="77777777" w:rsidR="00591C42" w:rsidRPr="005F7586" w:rsidRDefault="00591C42" w:rsidP="00591C42">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591C42" w:rsidRPr="005F7586" w14:paraId="5687CE28" w14:textId="77777777" w:rsidTr="00591C42">
        <w:trPr>
          <w:jc w:val="center"/>
        </w:trPr>
        <w:tc>
          <w:tcPr>
            <w:tcW w:w="7196" w:type="dxa"/>
            <w:shd w:val="clear" w:color="auto" w:fill="D9D9D9"/>
            <w:vAlign w:val="center"/>
          </w:tcPr>
          <w:p w14:paraId="2644DD21" w14:textId="77777777" w:rsidR="00591C42" w:rsidRPr="005F7586" w:rsidRDefault="00591C42" w:rsidP="00591C42">
            <w:pPr>
              <w:pStyle w:val="ListParagraph"/>
              <w:ind w:left="0"/>
              <w:rPr>
                <w:rFonts w:ascii="Verdana" w:hAnsi="Verdana"/>
                <w:b/>
                <w:sz w:val="16"/>
                <w:szCs w:val="16"/>
              </w:rPr>
            </w:pPr>
            <w:r w:rsidRPr="005F7586">
              <w:rPr>
                <w:rFonts w:ascii="Verdana" w:hAnsi="Verdana"/>
                <w:b/>
                <w:sz w:val="16"/>
                <w:szCs w:val="16"/>
              </w:rPr>
              <w:t>Impact on Other Comprehensive Income &amp; Expenditure</w:t>
            </w:r>
          </w:p>
        </w:tc>
        <w:tc>
          <w:tcPr>
            <w:tcW w:w="1295" w:type="dxa"/>
            <w:shd w:val="clear" w:color="auto" w:fill="D9D9D9"/>
            <w:vAlign w:val="center"/>
          </w:tcPr>
          <w:p w14:paraId="3AE3F702" w14:textId="77777777" w:rsidR="00591C42" w:rsidRPr="005F7586" w:rsidRDefault="00591C42" w:rsidP="00591C42">
            <w:pPr>
              <w:jc w:val="right"/>
              <w:rPr>
                <w:rFonts w:ascii="Verdana" w:hAnsi="Verdana" w:cs="Calibri"/>
                <w:b/>
                <w:color w:val="000000"/>
                <w:sz w:val="16"/>
                <w:szCs w:val="16"/>
              </w:rPr>
            </w:pPr>
            <w:r w:rsidRPr="005F7586">
              <w:rPr>
                <w:rFonts w:ascii="Verdana" w:hAnsi="Verdana" w:cs="Calibri"/>
                <w:b/>
                <w:color w:val="000000"/>
                <w:sz w:val="16"/>
                <w:szCs w:val="16"/>
              </w:rPr>
              <w:t xml:space="preserve">- </w:t>
            </w:r>
          </w:p>
        </w:tc>
      </w:tr>
      <w:tr w:rsidR="00591C42" w:rsidRPr="005F7586" w14:paraId="0F5BC6EB" w14:textId="77777777" w:rsidTr="00DE5BF3">
        <w:trPr>
          <w:trHeight w:val="169"/>
          <w:jc w:val="center"/>
        </w:trPr>
        <w:tc>
          <w:tcPr>
            <w:tcW w:w="7196" w:type="dxa"/>
            <w:vAlign w:val="center"/>
          </w:tcPr>
          <w:p w14:paraId="32FCCAD8" w14:textId="77777777" w:rsidR="00591C42" w:rsidRPr="005F7586" w:rsidRDefault="00591C42" w:rsidP="00591C42">
            <w:pPr>
              <w:pStyle w:val="ListParagraph"/>
              <w:ind w:left="0"/>
              <w:rPr>
                <w:rFonts w:ascii="Verdana" w:hAnsi="Verdana"/>
                <w:sz w:val="16"/>
                <w:szCs w:val="16"/>
              </w:rPr>
            </w:pPr>
          </w:p>
        </w:tc>
        <w:tc>
          <w:tcPr>
            <w:tcW w:w="1295" w:type="dxa"/>
            <w:vAlign w:val="center"/>
          </w:tcPr>
          <w:p w14:paraId="26FE930B" w14:textId="77777777" w:rsidR="00591C42" w:rsidRPr="005F7586" w:rsidRDefault="00591C42" w:rsidP="00591C42">
            <w:pPr>
              <w:jc w:val="right"/>
              <w:rPr>
                <w:rFonts w:ascii="Verdana" w:hAnsi="Verdana" w:cs="Calibri"/>
                <w:color w:val="000000"/>
                <w:sz w:val="16"/>
                <w:szCs w:val="16"/>
              </w:rPr>
            </w:pPr>
            <w:r w:rsidRPr="005F7586">
              <w:rPr>
                <w:rFonts w:ascii="Verdana" w:hAnsi="Verdana" w:cs="Calibri"/>
                <w:color w:val="000000"/>
                <w:sz w:val="16"/>
                <w:szCs w:val="16"/>
              </w:rPr>
              <w:t> </w:t>
            </w:r>
          </w:p>
        </w:tc>
      </w:tr>
      <w:tr w:rsidR="00591C42" w:rsidRPr="005F7586" w14:paraId="3CB47767" w14:textId="77777777" w:rsidTr="00591C42">
        <w:trPr>
          <w:jc w:val="center"/>
        </w:trPr>
        <w:tc>
          <w:tcPr>
            <w:tcW w:w="7196" w:type="dxa"/>
            <w:vAlign w:val="center"/>
          </w:tcPr>
          <w:p w14:paraId="4EEAE882" w14:textId="77777777" w:rsidR="00591C42" w:rsidRPr="005F7586" w:rsidRDefault="00591C42" w:rsidP="00591C42">
            <w:pPr>
              <w:pStyle w:val="ListParagraph"/>
              <w:ind w:left="0"/>
              <w:rPr>
                <w:rFonts w:ascii="Verdana" w:hAnsi="Verdana"/>
                <w:sz w:val="16"/>
                <w:szCs w:val="16"/>
              </w:rPr>
            </w:pPr>
            <w:r w:rsidRPr="005F7586">
              <w:rPr>
                <w:rFonts w:ascii="Verdana" w:hAnsi="Verdana"/>
                <w:sz w:val="16"/>
                <w:szCs w:val="16"/>
              </w:rPr>
              <w:t>Decrease in Fair Value of Fixed Rate Borrowings (Premature Repayment Rate)</w:t>
            </w:r>
          </w:p>
        </w:tc>
        <w:tc>
          <w:tcPr>
            <w:tcW w:w="1295" w:type="dxa"/>
            <w:vAlign w:val="center"/>
          </w:tcPr>
          <w:p w14:paraId="24E6937A" w14:textId="736B0628" w:rsidR="00591C42" w:rsidRPr="005F7586" w:rsidRDefault="00591C42" w:rsidP="00591C42">
            <w:pPr>
              <w:jc w:val="right"/>
              <w:rPr>
                <w:rFonts w:ascii="Verdana" w:hAnsi="Verdana" w:cs="Calibri"/>
                <w:color w:val="000000"/>
                <w:sz w:val="16"/>
                <w:szCs w:val="16"/>
              </w:rPr>
            </w:pPr>
            <w:r w:rsidRPr="005F7586">
              <w:rPr>
                <w:rFonts w:ascii="Verdana" w:hAnsi="Verdana" w:cs="Calibri"/>
                <w:color w:val="000000"/>
                <w:sz w:val="16"/>
                <w:szCs w:val="16"/>
              </w:rPr>
              <w:t>(</w:t>
            </w:r>
            <w:r w:rsidR="008E6F6F" w:rsidRPr="005F7586">
              <w:rPr>
                <w:rFonts w:ascii="Verdana" w:hAnsi="Verdana" w:cs="Calibri"/>
                <w:color w:val="000000"/>
                <w:sz w:val="16"/>
                <w:szCs w:val="16"/>
              </w:rPr>
              <w:t>1</w:t>
            </w:r>
            <w:r w:rsidR="00F952B1" w:rsidRPr="005F7586">
              <w:rPr>
                <w:rFonts w:ascii="Verdana" w:hAnsi="Verdana" w:cs="Calibri"/>
                <w:color w:val="000000"/>
                <w:sz w:val="16"/>
                <w:szCs w:val="16"/>
              </w:rPr>
              <w:t>7</w:t>
            </w:r>
            <w:r w:rsidR="008E6F6F" w:rsidRPr="005F7586">
              <w:rPr>
                <w:rFonts w:ascii="Verdana" w:hAnsi="Verdana" w:cs="Calibri"/>
                <w:color w:val="000000"/>
                <w:sz w:val="16"/>
                <w:szCs w:val="16"/>
              </w:rPr>
              <w:t>6,</w:t>
            </w:r>
            <w:r w:rsidR="007C0A21" w:rsidRPr="005F7586">
              <w:rPr>
                <w:rFonts w:ascii="Verdana" w:hAnsi="Verdana" w:cs="Calibri"/>
                <w:color w:val="000000"/>
                <w:sz w:val="16"/>
                <w:szCs w:val="16"/>
              </w:rPr>
              <w:t>536</w:t>
            </w:r>
            <w:r w:rsidRPr="005F7586">
              <w:rPr>
                <w:rFonts w:ascii="Verdana" w:hAnsi="Verdana" w:cs="Calibri"/>
                <w:color w:val="000000"/>
                <w:sz w:val="16"/>
                <w:szCs w:val="16"/>
              </w:rPr>
              <w:t>)</w:t>
            </w:r>
          </w:p>
        </w:tc>
      </w:tr>
      <w:tr w:rsidR="00591C42" w:rsidRPr="005F7586" w14:paraId="7C00B158" w14:textId="77777777" w:rsidTr="00591C42">
        <w:trPr>
          <w:jc w:val="center"/>
        </w:trPr>
        <w:tc>
          <w:tcPr>
            <w:tcW w:w="7196" w:type="dxa"/>
            <w:vAlign w:val="center"/>
          </w:tcPr>
          <w:p w14:paraId="72557A37" w14:textId="77777777" w:rsidR="00591C42" w:rsidRPr="005F7586" w:rsidRDefault="00591C42" w:rsidP="00591C42">
            <w:pPr>
              <w:pStyle w:val="ListParagraph"/>
              <w:ind w:left="0"/>
              <w:rPr>
                <w:rFonts w:ascii="Verdana" w:hAnsi="Verdana"/>
                <w:sz w:val="16"/>
                <w:szCs w:val="16"/>
              </w:rPr>
            </w:pPr>
            <w:r w:rsidRPr="005F7586">
              <w:rPr>
                <w:rFonts w:ascii="Verdana" w:hAnsi="Verdana"/>
                <w:sz w:val="16"/>
                <w:szCs w:val="16"/>
              </w:rPr>
              <w:t>Decrease in Fair Value of Fixed Rate Borrowings (New Loan Rate)</w:t>
            </w:r>
          </w:p>
        </w:tc>
        <w:tc>
          <w:tcPr>
            <w:tcW w:w="1295" w:type="dxa"/>
            <w:vAlign w:val="center"/>
          </w:tcPr>
          <w:p w14:paraId="543E7AFA" w14:textId="1D6BBADD" w:rsidR="00591C42" w:rsidRPr="005F7586" w:rsidRDefault="00591C42" w:rsidP="00591C42">
            <w:pPr>
              <w:jc w:val="right"/>
              <w:rPr>
                <w:rFonts w:ascii="Verdana" w:hAnsi="Verdana" w:cs="Calibri"/>
                <w:color w:val="000000"/>
                <w:sz w:val="16"/>
                <w:szCs w:val="16"/>
              </w:rPr>
            </w:pPr>
            <w:r w:rsidRPr="005F7586">
              <w:rPr>
                <w:rFonts w:ascii="Verdana" w:hAnsi="Verdana" w:cs="Calibri"/>
                <w:color w:val="000000"/>
                <w:sz w:val="16"/>
                <w:szCs w:val="16"/>
              </w:rPr>
              <w:t>(</w:t>
            </w:r>
            <w:r w:rsidR="007C0A21" w:rsidRPr="005F7586">
              <w:rPr>
                <w:rFonts w:ascii="Verdana" w:hAnsi="Verdana" w:cs="Calibri"/>
                <w:color w:val="000000"/>
                <w:sz w:val="16"/>
                <w:szCs w:val="16"/>
              </w:rPr>
              <w:t>73,984</w:t>
            </w:r>
            <w:r w:rsidRPr="005F7586">
              <w:rPr>
                <w:rFonts w:ascii="Verdana" w:hAnsi="Verdana" w:cs="Calibri"/>
                <w:color w:val="000000"/>
                <w:sz w:val="16"/>
                <w:szCs w:val="16"/>
              </w:rPr>
              <w:t>)</w:t>
            </w:r>
          </w:p>
        </w:tc>
      </w:tr>
      <w:tr w:rsidR="00591C42" w:rsidRPr="005F7586" w14:paraId="45029862" w14:textId="77777777" w:rsidTr="00591C42">
        <w:trPr>
          <w:jc w:val="center"/>
        </w:trPr>
        <w:tc>
          <w:tcPr>
            <w:tcW w:w="7196" w:type="dxa"/>
            <w:vAlign w:val="center"/>
          </w:tcPr>
          <w:p w14:paraId="41A065B8" w14:textId="77777777" w:rsidR="00591C42" w:rsidRPr="005F7586" w:rsidRDefault="00591C42" w:rsidP="00591C42">
            <w:pPr>
              <w:pStyle w:val="ListParagraph"/>
              <w:ind w:left="0"/>
              <w:rPr>
                <w:rFonts w:ascii="Verdana" w:hAnsi="Verdana"/>
                <w:sz w:val="16"/>
                <w:szCs w:val="16"/>
              </w:rPr>
            </w:pPr>
            <w:r w:rsidRPr="005F7586">
              <w:rPr>
                <w:rFonts w:ascii="Verdana" w:hAnsi="Verdana"/>
                <w:sz w:val="16"/>
                <w:szCs w:val="16"/>
              </w:rPr>
              <w:t xml:space="preserve">Decrease in Fair Value of Loans &amp; Receivables </w:t>
            </w:r>
          </w:p>
        </w:tc>
        <w:tc>
          <w:tcPr>
            <w:tcW w:w="1295" w:type="dxa"/>
            <w:vAlign w:val="center"/>
          </w:tcPr>
          <w:p w14:paraId="416B1B49" w14:textId="77777777" w:rsidR="00591C42" w:rsidRPr="005F7586" w:rsidRDefault="00591C42" w:rsidP="00591C42">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bl>
    <w:p w14:paraId="0F9CD1C7" w14:textId="77777777" w:rsidR="00591C42" w:rsidRPr="005F7586" w:rsidRDefault="00591C42" w:rsidP="00591C42">
      <w:pPr>
        <w:pStyle w:val="ExampleText"/>
        <w:spacing w:before="0" w:line="240" w:lineRule="auto"/>
        <w:ind w:left="0"/>
        <w:rPr>
          <w:rFonts w:ascii="Verdana" w:hAnsi="Verdana" w:cs="Arial"/>
        </w:rPr>
      </w:pPr>
    </w:p>
    <w:p w14:paraId="0E288188" w14:textId="77777777" w:rsidR="00591C42" w:rsidRPr="005F7586" w:rsidRDefault="00591C42" w:rsidP="00591C42">
      <w:pPr>
        <w:pStyle w:val="ListParagraph"/>
        <w:ind w:left="0"/>
        <w:rPr>
          <w:rFonts w:ascii="Verdana" w:hAnsi="Verdana"/>
          <w:sz w:val="18"/>
          <w:szCs w:val="18"/>
        </w:rPr>
      </w:pPr>
      <w:r w:rsidRPr="005F7586">
        <w:rPr>
          <w:rFonts w:ascii="Verdana" w:hAnsi="Verdana"/>
          <w:sz w:val="18"/>
          <w:szCs w:val="18"/>
        </w:rPr>
        <w:t>The approximate impact of a 1% fall in interest rates would be as above but with the movements being reversed (</w:t>
      </w:r>
      <w:proofErr w:type="gramStart"/>
      <w:r w:rsidRPr="005F7586">
        <w:rPr>
          <w:rFonts w:ascii="Verdana" w:hAnsi="Verdana"/>
          <w:sz w:val="18"/>
          <w:szCs w:val="18"/>
        </w:rPr>
        <w:t>with the exception of</w:t>
      </w:r>
      <w:proofErr w:type="gramEnd"/>
      <w:r w:rsidRPr="005F7586">
        <w:rPr>
          <w:rFonts w:ascii="Verdana" w:hAnsi="Verdana"/>
          <w:sz w:val="18"/>
          <w:szCs w:val="18"/>
        </w:rPr>
        <w:t xml:space="preserve"> variable rate investments as the rate of return is currently &lt;1%).</w:t>
      </w:r>
    </w:p>
    <w:p w14:paraId="42FE07C3" w14:textId="77777777" w:rsidR="00591C42" w:rsidRPr="005F7586" w:rsidRDefault="00591C42" w:rsidP="00591C42">
      <w:pPr>
        <w:pStyle w:val="ExampleText"/>
        <w:spacing w:before="0" w:line="240" w:lineRule="auto"/>
        <w:ind w:left="0"/>
        <w:rPr>
          <w:rFonts w:ascii="Verdana" w:hAnsi="Verdana" w:cs="Arial"/>
        </w:rPr>
      </w:pPr>
    </w:p>
    <w:p w14:paraId="267C9703" w14:textId="6C24952C" w:rsidR="00591C42" w:rsidRPr="005F7586" w:rsidRDefault="00591C42" w:rsidP="00591C42">
      <w:pPr>
        <w:pStyle w:val="ExampleText"/>
        <w:spacing w:before="0" w:line="240" w:lineRule="auto"/>
        <w:ind w:left="0"/>
        <w:rPr>
          <w:rFonts w:ascii="Verdana" w:hAnsi="Verdana"/>
        </w:rPr>
      </w:pPr>
      <w:r w:rsidRPr="005F7586">
        <w:rPr>
          <w:rFonts w:ascii="Verdana" w:hAnsi="Verdana"/>
        </w:rPr>
        <w:t xml:space="preserve">Whilst a 1% change in interest rates has a significant impact on the revenue account, current </w:t>
      </w:r>
      <w:r w:rsidR="00F50244" w:rsidRPr="005F7586">
        <w:rPr>
          <w:rFonts w:ascii="Verdana" w:hAnsi="Verdana"/>
        </w:rPr>
        <w:t>forecasts are for</w:t>
      </w:r>
      <w:r w:rsidRPr="005F7586">
        <w:rPr>
          <w:rFonts w:ascii="Verdana" w:hAnsi="Verdana"/>
        </w:rPr>
        <w:t xml:space="preserve"> the interest rate </w:t>
      </w:r>
      <w:r w:rsidR="00F50244" w:rsidRPr="005F7586">
        <w:rPr>
          <w:rFonts w:ascii="Verdana" w:hAnsi="Verdana"/>
        </w:rPr>
        <w:t>to</w:t>
      </w:r>
      <w:r w:rsidRPr="005F7586">
        <w:rPr>
          <w:rFonts w:ascii="Verdana" w:hAnsi="Verdana"/>
        </w:rPr>
        <w:t xml:space="preserve"> be adjusted in smaller increments, by 0.25% or 0.5</w:t>
      </w:r>
      <w:r w:rsidR="00F50244" w:rsidRPr="005F7586">
        <w:rPr>
          <w:rFonts w:ascii="Verdana" w:hAnsi="Verdana"/>
        </w:rPr>
        <w:t>0</w:t>
      </w:r>
      <w:r w:rsidRPr="005F7586">
        <w:rPr>
          <w:rFonts w:ascii="Verdana" w:hAnsi="Verdana"/>
        </w:rPr>
        <w:t>%.</w:t>
      </w:r>
      <w:r w:rsidR="00F50244" w:rsidRPr="005F7586">
        <w:rPr>
          <w:rFonts w:ascii="Verdana" w:hAnsi="Verdana"/>
        </w:rPr>
        <w:t xml:space="preserve">  Due to current </w:t>
      </w:r>
      <w:r w:rsidR="00B66157" w:rsidRPr="005F7586">
        <w:rPr>
          <w:rFonts w:ascii="Verdana" w:hAnsi="Verdana"/>
        </w:rPr>
        <w:t>uncertainties within the</w:t>
      </w:r>
      <w:r w:rsidR="00F50244" w:rsidRPr="005F7586">
        <w:rPr>
          <w:rFonts w:ascii="Verdana" w:hAnsi="Verdana"/>
        </w:rPr>
        <w:t xml:space="preserve"> econom</w:t>
      </w:r>
      <w:r w:rsidR="00B66157" w:rsidRPr="005F7586">
        <w:rPr>
          <w:rFonts w:ascii="Verdana" w:hAnsi="Verdana"/>
        </w:rPr>
        <w:t>y</w:t>
      </w:r>
      <w:r w:rsidR="00F50244" w:rsidRPr="005F7586">
        <w:rPr>
          <w:rFonts w:ascii="Verdana" w:hAnsi="Verdana"/>
        </w:rPr>
        <w:t xml:space="preserve">, officers </w:t>
      </w:r>
      <w:r w:rsidR="00B66157" w:rsidRPr="005F7586">
        <w:rPr>
          <w:rFonts w:ascii="Verdana" w:hAnsi="Verdana"/>
        </w:rPr>
        <w:t>continue to</w:t>
      </w:r>
      <w:r w:rsidR="00F50244" w:rsidRPr="005F7586">
        <w:rPr>
          <w:rFonts w:ascii="Verdana" w:hAnsi="Verdana"/>
        </w:rPr>
        <w:t xml:space="preserve"> closely monitor interest rate forecasts</w:t>
      </w:r>
      <w:r w:rsidR="00B66157" w:rsidRPr="005F7586">
        <w:rPr>
          <w:rFonts w:ascii="Verdana" w:hAnsi="Verdana"/>
        </w:rPr>
        <w:t>.</w:t>
      </w:r>
    </w:p>
    <w:p w14:paraId="14BA1965" w14:textId="77777777" w:rsidR="00591C42" w:rsidRPr="005F7586" w:rsidRDefault="00591C42" w:rsidP="00591C42">
      <w:pPr>
        <w:pStyle w:val="ListParagraph"/>
        <w:ind w:left="0"/>
        <w:rPr>
          <w:rFonts w:ascii="Verdana" w:hAnsi="Verdana"/>
          <w:sz w:val="18"/>
          <w:szCs w:val="18"/>
        </w:rPr>
      </w:pPr>
    </w:p>
    <w:p w14:paraId="426D0039" w14:textId="1FD912C5" w:rsidR="00591C42" w:rsidRPr="005F7586" w:rsidRDefault="00591C42" w:rsidP="00591C42">
      <w:pPr>
        <w:pStyle w:val="NumberedAnnexParaCharChar"/>
        <w:numPr>
          <w:ilvl w:val="0"/>
          <w:numId w:val="0"/>
        </w:numPr>
        <w:tabs>
          <w:tab w:val="left" w:pos="720"/>
        </w:tabs>
        <w:ind w:right="26"/>
        <w:rPr>
          <w:rFonts w:ascii="Verdana" w:hAnsi="Verdana"/>
          <w:sz w:val="18"/>
          <w:szCs w:val="18"/>
          <w:lang w:val="en-GB"/>
        </w:rPr>
      </w:pPr>
      <w:r w:rsidRPr="005F7586">
        <w:rPr>
          <w:rFonts w:ascii="Verdana" w:hAnsi="Verdana"/>
          <w:b/>
          <w:i/>
          <w:sz w:val="18"/>
          <w:szCs w:val="18"/>
          <w:lang w:val="en-GB"/>
        </w:rPr>
        <w:t>Price Risk</w:t>
      </w:r>
      <w:r w:rsidRPr="005F7586">
        <w:rPr>
          <w:rFonts w:ascii="Verdana" w:hAnsi="Verdana"/>
          <w:i/>
          <w:sz w:val="18"/>
          <w:szCs w:val="18"/>
          <w:lang w:val="en-GB"/>
        </w:rPr>
        <w:t>:</w:t>
      </w:r>
      <w:r w:rsidRPr="005F7586">
        <w:rPr>
          <w:rFonts w:ascii="Verdana" w:hAnsi="Verdana"/>
          <w:sz w:val="18"/>
          <w:szCs w:val="18"/>
          <w:lang w:val="en-GB"/>
        </w:rPr>
        <w:t xml:space="preserve"> The </w:t>
      </w:r>
      <w:r w:rsidRPr="005F7586">
        <w:rPr>
          <w:rFonts w:ascii="Verdana" w:hAnsi="Verdana"/>
          <w:color w:val="000000"/>
          <w:sz w:val="18"/>
          <w:szCs w:val="18"/>
          <w:lang w:val="en-GB"/>
        </w:rPr>
        <w:t>Council</w:t>
      </w:r>
      <w:r w:rsidRPr="005F7586">
        <w:rPr>
          <w:rFonts w:ascii="Verdana" w:hAnsi="Verdana"/>
          <w:sz w:val="18"/>
          <w:szCs w:val="18"/>
          <w:lang w:val="en-GB"/>
        </w:rPr>
        <w:t xml:space="preserve"> does not generally invest in equity shares but does have shareholdings to the value of £2</w:t>
      </w:r>
      <w:r w:rsidR="005321EF" w:rsidRPr="005F7586">
        <w:rPr>
          <w:rFonts w:ascii="Verdana" w:hAnsi="Verdana"/>
          <w:sz w:val="18"/>
          <w:szCs w:val="18"/>
          <w:lang w:val="en-GB"/>
        </w:rPr>
        <w:t>.000</w:t>
      </w:r>
      <w:r w:rsidRPr="005F7586">
        <w:rPr>
          <w:rFonts w:ascii="Verdana" w:hAnsi="Verdana"/>
          <w:sz w:val="18"/>
          <w:szCs w:val="18"/>
          <w:lang w:val="en-GB"/>
        </w:rPr>
        <w:t xml:space="preserve">M in </w:t>
      </w:r>
      <w:proofErr w:type="gramStart"/>
      <w:r w:rsidRPr="005F7586">
        <w:rPr>
          <w:rFonts w:ascii="Verdana" w:hAnsi="Verdana"/>
          <w:sz w:val="18"/>
          <w:szCs w:val="18"/>
          <w:lang w:val="en-GB"/>
        </w:rPr>
        <w:t>a number of</w:t>
      </w:r>
      <w:proofErr w:type="gramEnd"/>
      <w:r w:rsidRPr="005F7586">
        <w:rPr>
          <w:rFonts w:ascii="Verdana" w:hAnsi="Verdana"/>
          <w:sz w:val="18"/>
          <w:szCs w:val="18"/>
          <w:lang w:val="en-GB"/>
        </w:rPr>
        <w:t xml:space="preserve"> joint ventures and in local industry. The </w:t>
      </w:r>
      <w:r w:rsidRPr="005F7586">
        <w:rPr>
          <w:rFonts w:ascii="Verdana" w:hAnsi="Verdana"/>
          <w:color w:val="000000"/>
          <w:sz w:val="18"/>
          <w:szCs w:val="18"/>
          <w:lang w:val="en-GB"/>
        </w:rPr>
        <w:t>Council</w:t>
      </w:r>
      <w:r w:rsidRPr="005F7586">
        <w:rPr>
          <w:rFonts w:ascii="Verdana" w:hAnsi="Verdana"/>
          <w:sz w:val="18"/>
          <w:szCs w:val="18"/>
          <w:lang w:val="en-GB"/>
        </w:rPr>
        <w:t xml:space="preserve"> is consequently exposed to losses arising from movements in the prices of the shares. These equity investments have been designated as fair value through other comprehensive income on the basis that:</w:t>
      </w:r>
    </w:p>
    <w:p w14:paraId="6AAE5DF3" w14:textId="77777777" w:rsidR="00591C42" w:rsidRPr="005F7586" w:rsidRDefault="00591C42" w:rsidP="00591C42">
      <w:pPr>
        <w:pStyle w:val="NumberedAnnexParaCharChar"/>
        <w:numPr>
          <w:ilvl w:val="0"/>
          <w:numId w:val="0"/>
        </w:numPr>
        <w:tabs>
          <w:tab w:val="left" w:pos="720"/>
        </w:tabs>
        <w:ind w:right="26"/>
        <w:rPr>
          <w:rFonts w:ascii="Verdana" w:hAnsi="Verdana"/>
          <w:sz w:val="18"/>
          <w:szCs w:val="18"/>
          <w:lang w:val="en-GB"/>
        </w:rPr>
      </w:pPr>
    </w:p>
    <w:p w14:paraId="11FF1414" w14:textId="0F420BE5" w:rsidR="00F345E6" w:rsidRPr="005F7586" w:rsidRDefault="00591C42" w:rsidP="001D2ADC">
      <w:pPr>
        <w:pStyle w:val="NumberedAnnexParaCharChar"/>
        <w:numPr>
          <w:ilvl w:val="0"/>
          <w:numId w:val="50"/>
        </w:numPr>
        <w:tabs>
          <w:tab w:val="left" w:pos="720"/>
        </w:tabs>
        <w:ind w:right="26"/>
        <w:rPr>
          <w:rFonts w:ascii="Verdana" w:hAnsi="Verdana"/>
          <w:sz w:val="18"/>
          <w:szCs w:val="18"/>
          <w:lang w:val="en-GB"/>
        </w:rPr>
      </w:pPr>
      <w:r w:rsidRPr="005F7586">
        <w:rPr>
          <w:rFonts w:ascii="Verdana" w:hAnsi="Verdana"/>
          <w:sz w:val="18"/>
          <w:szCs w:val="18"/>
          <w:lang w:val="en-GB"/>
        </w:rPr>
        <w:t>They’re not quoted in an active market</w:t>
      </w:r>
      <w:r w:rsidR="00F345E6" w:rsidRPr="005F7586">
        <w:rPr>
          <w:rFonts w:ascii="Verdana" w:hAnsi="Verdana"/>
          <w:sz w:val="18"/>
          <w:szCs w:val="18"/>
          <w:lang w:val="en-GB"/>
        </w:rPr>
        <w:t>; and</w:t>
      </w:r>
    </w:p>
    <w:p w14:paraId="313C746B" w14:textId="73CEFD4C" w:rsidR="00591C42" w:rsidRPr="005F7586" w:rsidRDefault="00591C42" w:rsidP="001D2ADC">
      <w:pPr>
        <w:pStyle w:val="NumberedAnnexParaCharChar"/>
        <w:numPr>
          <w:ilvl w:val="0"/>
          <w:numId w:val="50"/>
        </w:numPr>
        <w:tabs>
          <w:tab w:val="left" w:pos="720"/>
        </w:tabs>
        <w:ind w:right="26"/>
        <w:rPr>
          <w:rFonts w:ascii="Verdana" w:hAnsi="Verdana"/>
          <w:sz w:val="18"/>
          <w:szCs w:val="18"/>
          <w:lang w:val="en-GB"/>
        </w:rPr>
      </w:pPr>
      <w:r w:rsidRPr="005F7586">
        <w:rPr>
          <w:rFonts w:ascii="Verdana" w:hAnsi="Verdana"/>
          <w:sz w:val="18"/>
          <w:szCs w:val="18"/>
          <w:lang w:val="en-GB"/>
        </w:rPr>
        <w:t>They’re not held for trading</w:t>
      </w:r>
      <w:r w:rsidR="00F345E6" w:rsidRPr="005F7586">
        <w:rPr>
          <w:rFonts w:ascii="Verdana" w:hAnsi="Verdana"/>
          <w:sz w:val="18"/>
          <w:szCs w:val="18"/>
          <w:lang w:val="en-GB"/>
        </w:rPr>
        <w:t>.</w:t>
      </w:r>
    </w:p>
    <w:p w14:paraId="774B007D" w14:textId="77777777" w:rsidR="00591C42" w:rsidRPr="005F7586" w:rsidRDefault="00591C42" w:rsidP="00591C42">
      <w:pPr>
        <w:pStyle w:val="NumberedAnnexParaCharChar"/>
        <w:numPr>
          <w:ilvl w:val="0"/>
          <w:numId w:val="0"/>
        </w:numPr>
        <w:tabs>
          <w:tab w:val="left" w:pos="720"/>
        </w:tabs>
        <w:ind w:right="26"/>
        <w:rPr>
          <w:rFonts w:ascii="Verdana" w:hAnsi="Verdana"/>
          <w:sz w:val="18"/>
          <w:szCs w:val="18"/>
          <w:lang w:val="en-GB"/>
        </w:rPr>
      </w:pPr>
    </w:p>
    <w:p w14:paraId="135EB087" w14:textId="08474696" w:rsidR="002918E7" w:rsidRPr="005F7586" w:rsidRDefault="00591C42" w:rsidP="00591C42">
      <w:pPr>
        <w:rPr>
          <w:rFonts w:ascii="Verdana" w:hAnsi="Verdana"/>
          <w:sz w:val="18"/>
          <w:szCs w:val="18"/>
        </w:rPr>
      </w:pPr>
      <w:r w:rsidRPr="005F7586">
        <w:rPr>
          <w:rFonts w:ascii="Verdana" w:hAnsi="Verdana"/>
          <w:b/>
          <w:i/>
          <w:sz w:val="18"/>
          <w:szCs w:val="18"/>
        </w:rPr>
        <w:t>Foreign Exchange Risk</w:t>
      </w:r>
      <w:r w:rsidRPr="005F7586">
        <w:rPr>
          <w:rFonts w:ascii="Verdana" w:hAnsi="Verdana"/>
          <w:i/>
          <w:sz w:val="18"/>
          <w:szCs w:val="18"/>
        </w:rPr>
        <w:t>:</w:t>
      </w:r>
      <w:r w:rsidRPr="005F7586">
        <w:rPr>
          <w:rFonts w:ascii="Verdana" w:hAnsi="Verdana"/>
          <w:sz w:val="18"/>
          <w:szCs w:val="18"/>
        </w:rPr>
        <w:t xml:space="preserve"> The </w:t>
      </w:r>
      <w:r w:rsidRPr="005F7586">
        <w:rPr>
          <w:rFonts w:ascii="Verdana" w:hAnsi="Verdana"/>
          <w:color w:val="000000"/>
          <w:sz w:val="18"/>
          <w:szCs w:val="18"/>
        </w:rPr>
        <w:t>Council</w:t>
      </w:r>
      <w:r w:rsidRPr="005F7586">
        <w:rPr>
          <w:rFonts w:ascii="Verdana" w:hAnsi="Verdana"/>
          <w:sz w:val="18"/>
          <w:szCs w:val="18"/>
        </w:rPr>
        <w:t xml:space="preserve"> has no financial asset</w:t>
      </w:r>
      <w:r w:rsidR="003F2455" w:rsidRPr="005F7586">
        <w:rPr>
          <w:rFonts w:ascii="Verdana" w:hAnsi="Verdana"/>
          <w:sz w:val="18"/>
          <w:szCs w:val="18"/>
        </w:rPr>
        <w:t>s</w:t>
      </w:r>
      <w:r w:rsidRPr="005F7586">
        <w:rPr>
          <w:rFonts w:ascii="Verdana" w:hAnsi="Verdana"/>
          <w:sz w:val="18"/>
          <w:szCs w:val="18"/>
        </w:rPr>
        <w:t xml:space="preserve"> or liabilities denominated in a foreign currency. It therefore has no exposure to loss arising </w:t>
      </w:r>
      <w:proofErr w:type="gramStart"/>
      <w:r w:rsidRPr="005F7586">
        <w:rPr>
          <w:rFonts w:ascii="Verdana" w:hAnsi="Verdana"/>
          <w:sz w:val="18"/>
          <w:szCs w:val="18"/>
        </w:rPr>
        <w:t>as a result of</w:t>
      </w:r>
      <w:proofErr w:type="gramEnd"/>
      <w:r w:rsidRPr="005F7586">
        <w:rPr>
          <w:rFonts w:ascii="Verdana" w:hAnsi="Verdana"/>
          <w:sz w:val="18"/>
          <w:szCs w:val="18"/>
        </w:rPr>
        <w:t xml:space="preserve"> adverse movements in exchange rates.</w:t>
      </w:r>
    </w:p>
    <w:p w14:paraId="32A6DAEC" w14:textId="77777777" w:rsidR="00591C42" w:rsidRPr="005F7586" w:rsidRDefault="00591C42" w:rsidP="00591C42"/>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3E28998C" w14:textId="77777777" w:rsidTr="007C6110">
        <w:trPr>
          <w:jc w:val="center"/>
        </w:trPr>
        <w:tc>
          <w:tcPr>
            <w:tcW w:w="10829" w:type="dxa"/>
            <w:gridSpan w:val="2"/>
            <w:shd w:val="clear" w:color="auto" w:fill="FFFF99"/>
            <w:vAlign w:val="center"/>
          </w:tcPr>
          <w:p w14:paraId="46296C32" w14:textId="77777777" w:rsidR="007C6110" w:rsidRPr="005F7586" w:rsidRDefault="00A8105E" w:rsidP="006A6115">
            <w:pPr>
              <w:pStyle w:val="Heading1"/>
              <w:pBdr>
                <w:bottom w:val="none" w:sz="0" w:space="0" w:color="auto"/>
              </w:pBdr>
              <w:spacing w:after="0" w:line="240" w:lineRule="auto"/>
              <w:rPr>
                <w:rFonts w:ascii="Verdana" w:hAnsi="Verdana"/>
                <w:b/>
                <w:sz w:val="18"/>
                <w:szCs w:val="18"/>
              </w:rPr>
            </w:pPr>
            <w:bookmarkStart w:id="85" w:name="Note29"/>
            <w:r w:rsidRPr="005F7586">
              <w:rPr>
                <w:rFonts w:ascii="Verdana" w:hAnsi="Verdana"/>
                <w:b/>
                <w:sz w:val="18"/>
                <w:szCs w:val="18"/>
              </w:rPr>
              <w:t>Note 29</w:t>
            </w:r>
            <w:r w:rsidR="007C6110" w:rsidRPr="005F7586">
              <w:rPr>
                <w:rFonts w:ascii="Verdana" w:hAnsi="Verdana"/>
                <w:b/>
                <w:sz w:val="18"/>
                <w:szCs w:val="18"/>
              </w:rPr>
              <w:t xml:space="preserve"> – Inventories</w:t>
            </w:r>
            <w:bookmarkEnd w:id="85"/>
          </w:p>
        </w:tc>
      </w:tr>
      <w:tr w:rsidR="007C6110" w:rsidRPr="005F7586" w14:paraId="3D7B16A0" w14:textId="77777777" w:rsidTr="007C6110">
        <w:trPr>
          <w:jc w:val="center"/>
        </w:trPr>
        <w:tc>
          <w:tcPr>
            <w:tcW w:w="3504" w:type="dxa"/>
            <w:shd w:val="clear" w:color="auto" w:fill="auto"/>
            <w:vAlign w:val="center"/>
          </w:tcPr>
          <w:p w14:paraId="36977277"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6B0F1A91" w14:textId="77777777" w:rsidR="007C6110" w:rsidRPr="005F7586" w:rsidRDefault="00757E7E" w:rsidP="006A6115">
            <w:pPr>
              <w:rPr>
                <w:rFonts w:ascii="Verdana" w:hAnsi="Verdana"/>
                <w:sz w:val="18"/>
                <w:szCs w:val="18"/>
              </w:rPr>
            </w:pPr>
            <w:r w:rsidRPr="005F7586">
              <w:rPr>
                <w:rFonts w:ascii="Verdana" w:hAnsi="Verdana"/>
                <w:sz w:val="18"/>
                <w:szCs w:val="18"/>
              </w:rPr>
              <w:t>Inventories are assets held by the Council for consumption on rendering services. This note details the level and movement of these assets.</w:t>
            </w:r>
          </w:p>
        </w:tc>
      </w:tr>
      <w:tr w:rsidR="00AF0966" w:rsidRPr="005F7586" w14:paraId="571BAB8E" w14:textId="77777777" w:rsidTr="00A924BA">
        <w:trPr>
          <w:jc w:val="center"/>
        </w:trPr>
        <w:tc>
          <w:tcPr>
            <w:tcW w:w="3504" w:type="dxa"/>
            <w:shd w:val="clear" w:color="auto" w:fill="auto"/>
            <w:vAlign w:val="center"/>
          </w:tcPr>
          <w:p w14:paraId="361FCBF8" w14:textId="77777777" w:rsidR="00AF0966" w:rsidRPr="005F7586" w:rsidRDefault="00AF0966"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7CE0CCBF" w14:textId="740313CE" w:rsidR="00AF0966" w:rsidRPr="005F7586" w:rsidRDefault="00000000" w:rsidP="006A6115">
            <w:pPr>
              <w:rPr>
                <w:rFonts w:ascii="Verdana" w:hAnsi="Verdana"/>
                <w:i/>
                <w:sz w:val="18"/>
                <w:szCs w:val="18"/>
              </w:rPr>
            </w:pPr>
            <w:hyperlink w:anchor="AP16" w:history="1">
              <w:r w:rsidR="00AF0966" w:rsidRPr="005F7586">
                <w:rPr>
                  <w:rStyle w:val="Hyperlink"/>
                  <w:rFonts w:ascii="Verdana" w:hAnsi="Verdana"/>
                  <w:sz w:val="18"/>
                  <w:szCs w:val="18"/>
                </w:rPr>
                <w:t>Accounting Policy 16</w:t>
              </w:r>
            </w:hyperlink>
          </w:p>
        </w:tc>
      </w:tr>
    </w:tbl>
    <w:p w14:paraId="5B913D47" w14:textId="77777777" w:rsidR="001E3E90" w:rsidRPr="005F7586" w:rsidRDefault="001E3E90" w:rsidP="006A6115">
      <w:pPr>
        <w:rPr>
          <w:rFonts w:ascii="Verdana" w:hAnsi="Verdana" w:cs="Arial"/>
          <w:b/>
          <w:sz w:val="18"/>
          <w:szCs w:val="18"/>
        </w:rPr>
      </w:pPr>
    </w:p>
    <w:tbl>
      <w:tblPr>
        <w:tblW w:w="10728" w:type="dxa"/>
        <w:jc w:val="center"/>
        <w:tblLayout w:type="fixed"/>
        <w:tblLook w:val="0000" w:firstRow="0" w:lastRow="0" w:firstColumn="0" w:lastColumn="0" w:noHBand="0" w:noVBand="0"/>
      </w:tblPr>
      <w:tblGrid>
        <w:gridCol w:w="913"/>
        <w:gridCol w:w="913"/>
        <w:gridCol w:w="913"/>
        <w:gridCol w:w="914"/>
        <w:gridCol w:w="3158"/>
        <w:gridCol w:w="979"/>
        <w:gridCol w:w="979"/>
        <w:gridCol w:w="979"/>
        <w:gridCol w:w="980"/>
      </w:tblGrid>
      <w:tr w:rsidR="00A35336" w:rsidRPr="005F7586" w14:paraId="38954D0F" w14:textId="77777777" w:rsidTr="00A35336">
        <w:trPr>
          <w:trHeight w:val="107"/>
          <w:jc w:val="center"/>
        </w:trPr>
        <w:tc>
          <w:tcPr>
            <w:tcW w:w="3653" w:type="dxa"/>
            <w:gridSpan w:val="4"/>
            <w:tcBorders>
              <w:top w:val="single" w:sz="4" w:space="0" w:color="auto"/>
              <w:left w:val="single" w:sz="4" w:space="0" w:color="auto"/>
              <w:bottom w:val="single" w:sz="4" w:space="0" w:color="auto"/>
              <w:right w:val="single" w:sz="4" w:space="0" w:color="auto"/>
            </w:tcBorders>
          </w:tcPr>
          <w:p w14:paraId="6DE8ACB3" w14:textId="21740718" w:rsidR="00A35336" w:rsidRPr="005F7586" w:rsidRDefault="00015963" w:rsidP="006A6115">
            <w:pPr>
              <w:jc w:val="center"/>
              <w:rPr>
                <w:rFonts w:ascii="Verdana" w:hAnsi="Verdana" w:cs="Arial"/>
                <w:b/>
                <w:bCs/>
                <w:sz w:val="16"/>
                <w:szCs w:val="16"/>
              </w:rPr>
            </w:pPr>
            <w:r w:rsidRPr="005F7586">
              <w:rPr>
                <w:rFonts w:ascii="Verdana" w:hAnsi="Verdana" w:cs="Arial"/>
                <w:b/>
                <w:bCs/>
                <w:sz w:val="16"/>
                <w:szCs w:val="16"/>
              </w:rPr>
              <w:t>20</w:t>
            </w:r>
            <w:r w:rsidR="00024E7A" w:rsidRPr="005F7586">
              <w:rPr>
                <w:rFonts w:ascii="Verdana" w:hAnsi="Verdana" w:cs="Arial"/>
                <w:b/>
                <w:bCs/>
                <w:sz w:val="16"/>
                <w:szCs w:val="16"/>
              </w:rPr>
              <w:t>20</w:t>
            </w:r>
            <w:r w:rsidR="00E30F00" w:rsidRPr="005F7586">
              <w:rPr>
                <w:rFonts w:ascii="Verdana" w:hAnsi="Verdana" w:cs="Arial"/>
                <w:b/>
                <w:bCs/>
                <w:sz w:val="16"/>
                <w:szCs w:val="16"/>
              </w:rPr>
              <w:t>/2</w:t>
            </w:r>
            <w:r w:rsidR="00024E7A" w:rsidRPr="005F7586">
              <w:rPr>
                <w:rFonts w:ascii="Verdana" w:hAnsi="Verdana" w:cs="Arial"/>
                <w:b/>
                <w:bCs/>
                <w:sz w:val="16"/>
                <w:szCs w:val="16"/>
              </w:rPr>
              <w:t>1</w:t>
            </w:r>
          </w:p>
        </w:tc>
        <w:tc>
          <w:tcPr>
            <w:tcW w:w="3158" w:type="dxa"/>
            <w:vMerge w:val="restart"/>
            <w:tcBorders>
              <w:top w:val="single" w:sz="4" w:space="0" w:color="auto"/>
              <w:left w:val="single" w:sz="4" w:space="0" w:color="auto"/>
              <w:right w:val="single" w:sz="4" w:space="0" w:color="auto"/>
            </w:tcBorders>
          </w:tcPr>
          <w:p w14:paraId="12363C0D" w14:textId="77777777" w:rsidR="00A35336" w:rsidRPr="005F7586" w:rsidRDefault="00A35336" w:rsidP="006A6115">
            <w:pPr>
              <w:rPr>
                <w:rFonts w:ascii="Verdana" w:hAnsi="Verdana" w:cs="Arial"/>
                <w:b/>
                <w:bCs/>
                <w:sz w:val="16"/>
                <w:szCs w:val="16"/>
              </w:rPr>
            </w:pPr>
          </w:p>
        </w:tc>
        <w:tc>
          <w:tcPr>
            <w:tcW w:w="3917" w:type="dxa"/>
            <w:gridSpan w:val="4"/>
            <w:tcBorders>
              <w:top w:val="single" w:sz="4" w:space="0" w:color="auto"/>
              <w:left w:val="single" w:sz="4" w:space="0" w:color="auto"/>
              <w:bottom w:val="single" w:sz="4" w:space="0" w:color="auto"/>
              <w:right w:val="single" w:sz="4" w:space="0" w:color="auto"/>
            </w:tcBorders>
          </w:tcPr>
          <w:p w14:paraId="45AA7D4A" w14:textId="7BA5E4A0" w:rsidR="00A35336" w:rsidRPr="005F7586" w:rsidRDefault="00015963" w:rsidP="006A6115">
            <w:pPr>
              <w:jc w:val="center"/>
              <w:rPr>
                <w:rFonts w:ascii="Verdana" w:hAnsi="Verdana" w:cs="Arial"/>
                <w:b/>
                <w:bCs/>
                <w:sz w:val="16"/>
                <w:szCs w:val="16"/>
              </w:rPr>
            </w:pPr>
            <w:r w:rsidRPr="005F7586">
              <w:rPr>
                <w:rFonts w:ascii="Verdana" w:hAnsi="Verdana" w:cs="Arial"/>
                <w:b/>
                <w:bCs/>
                <w:sz w:val="16"/>
                <w:szCs w:val="16"/>
              </w:rPr>
              <w:t>20</w:t>
            </w:r>
            <w:r w:rsidR="00B41FE9" w:rsidRPr="005F7586">
              <w:rPr>
                <w:rFonts w:ascii="Verdana" w:hAnsi="Verdana" w:cs="Arial"/>
                <w:b/>
                <w:bCs/>
                <w:sz w:val="16"/>
                <w:szCs w:val="16"/>
              </w:rPr>
              <w:t>2</w:t>
            </w:r>
            <w:r w:rsidR="00024E7A" w:rsidRPr="005F7586">
              <w:rPr>
                <w:rFonts w:ascii="Verdana" w:hAnsi="Verdana" w:cs="Arial"/>
                <w:b/>
                <w:bCs/>
                <w:sz w:val="16"/>
                <w:szCs w:val="16"/>
              </w:rPr>
              <w:t>1</w:t>
            </w:r>
            <w:r w:rsidR="00B41FE9" w:rsidRPr="005F7586">
              <w:rPr>
                <w:rFonts w:ascii="Verdana" w:hAnsi="Verdana" w:cs="Arial"/>
                <w:b/>
                <w:bCs/>
                <w:sz w:val="16"/>
                <w:szCs w:val="16"/>
              </w:rPr>
              <w:t>/2</w:t>
            </w:r>
            <w:r w:rsidR="00024E7A" w:rsidRPr="005F7586">
              <w:rPr>
                <w:rFonts w:ascii="Verdana" w:hAnsi="Verdana" w:cs="Arial"/>
                <w:b/>
                <w:bCs/>
                <w:sz w:val="16"/>
                <w:szCs w:val="16"/>
              </w:rPr>
              <w:t>2</w:t>
            </w:r>
          </w:p>
        </w:tc>
      </w:tr>
      <w:tr w:rsidR="00024E7A" w:rsidRPr="005F7586" w14:paraId="00A2C833" w14:textId="77777777" w:rsidTr="00A35336">
        <w:trPr>
          <w:cantSplit/>
          <w:trHeight w:val="1479"/>
          <w:jc w:val="center"/>
        </w:trPr>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52BA15BC" w14:textId="0B20CDB1" w:rsidR="00024E7A" w:rsidRPr="005F7586" w:rsidRDefault="00024E7A" w:rsidP="00024E7A">
            <w:pPr>
              <w:ind w:left="113" w:right="113"/>
              <w:jc w:val="center"/>
              <w:rPr>
                <w:rFonts w:ascii="Verdana" w:hAnsi="Verdana" w:cs="Arial"/>
                <w:b/>
                <w:sz w:val="16"/>
                <w:szCs w:val="16"/>
              </w:rPr>
            </w:pPr>
            <w:r w:rsidRPr="005F7586">
              <w:rPr>
                <w:rFonts w:ascii="Verdana" w:hAnsi="Verdana" w:cs="Arial"/>
                <w:b/>
                <w:bCs/>
                <w:sz w:val="16"/>
                <w:szCs w:val="16"/>
              </w:rPr>
              <w:t>Consumable Stores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47E0AC9B" w14:textId="30B85C73" w:rsidR="00024E7A" w:rsidRPr="005F7586" w:rsidRDefault="00024E7A" w:rsidP="00024E7A">
            <w:pPr>
              <w:ind w:left="113" w:right="113"/>
              <w:jc w:val="center"/>
              <w:rPr>
                <w:rFonts w:ascii="Verdana" w:hAnsi="Verdana" w:cs="Arial"/>
                <w:b/>
                <w:sz w:val="16"/>
                <w:szCs w:val="16"/>
              </w:rPr>
            </w:pPr>
            <w:r w:rsidRPr="005F7586">
              <w:rPr>
                <w:rFonts w:ascii="Verdana" w:hAnsi="Verdana" w:cs="Arial"/>
                <w:b/>
                <w:bCs/>
                <w:sz w:val="16"/>
                <w:szCs w:val="16"/>
              </w:rPr>
              <w:t>Maintenance Materials</w:t>
            </w:r>
          </w:p>
        </w:tc>
        <w:tc>
          <w:tcPr>
            <w:tcW w:w="913" w:type="dxa"/>
            <w:tcBorders>
              <w:top w:val="single" w:sz="4" w:space="0" w:color="auto"/>
              <w:left w:val="single" w:sz="4" w:space="0" w:color="auto"/>
              <w:bottom w:val="single" w:sz="4" w:space="0" w:color="auto"/>
              <w:right w:val="single" w:sz="4" w:space="0" w:color="auto"/>
            </w:tcBorders>
            <w:textDirection w:val="btLr"/>
            <w:vAlign w:val="center"/>
          </w:tcPr>
          <w:p w14:paraId="114A91F3" w14:textId="6CF91AC6" w:rsidR="00024E7A" w:rsidRPr="005F7586" w:rsidRDefault="00024E7A" w:rsidP="00024E7A">
            <w:pPr>
              <w:ind w:left="113" w:right="113"/>
              <w:jc w:val="center"/>
              <w:rPr>
                <w:rFonts w:ascii="Verdana" w:hAnsi="Verdana" w:cs="Arial"/>
                <w:b/>
                <w:sz w:val="16"/>
                <w:szCs w:val="16"/>
              </w:rPr>
            </w:pPr>
            <w:r w:rsidRPr="005F7586">
              <w:rPr>
                <w:rFonts w:ascii="Verdana" w:hAnsi="Verdana" w:cs="Arial"/>
                <w:b/>
                <w:bCs/>
                <w:sz w:val="16"/>
                <w:szCs w:val="16"/>
              </w:rPr>
              <w:t>Client Services – Work in Progress</w:t>
            </w:r>
          </w:p>
        </w:tc>
        <w:tc>
          <w:tcPr>
            <w:tcW w:w="914" w:type="dxa"/>
            <w:tcBorders>
              <w:top w:val="single" w:sz="4" w:space="0" w:color="auto"/>
              <w:left w:val="single" w:sz="4" w:space="0" w:color="auto"/>
              <w:bottom w:val="single" w:sz="4" w:space="0" w:color="auto"/>
              <w:right w:val="single" w:sz="4" w:space="0" w:color="auto"/>
            </w:tcBorders>
            <w:textDirection w:val="btLr"/>
            <w:vAlign w:val="center"/>
          </w:tcPr>
          <w:p w14:paraId="74CDD05F" w14:textId="2C6355CA" w:rsidR="00024E7A" w:rsidRPr="005F7586" w:rsidRDefault="00024E7A" w:rsidP="00024E7A">
            <w:pPr>
              <w:ind w:left="113" w:right="113"/>
              <w:jc w:val="center"/>
              <w:rPr>
                <w:rFonts w:ascii="Verdana" w:hAnsi="Verdana" w:cs="Arial"/>
                <w:b/>
                <w:sz w:val="16"/>
                <w:szCs w:val="16"/>
              </w:rPr>
            </w:pPr>
            <w:r w:rsidRPr="005F7586">
              <w:rPr>
                <w:rFonts w:ascii="Verdana" w:hAnsi="Verdana" w:cs="Arial"/>
                <w:b/>
                <w:bCs/>
                <w:sz w:val="16"/>
                <w:szCs w:val="16"/>
              </w:rPr>
              <w:t>Total</w:t>
            </w:r>
          </w:p>
        </w:tc>
        <w:tc>
          <w:tcPr>
            <w:tcW w:w="3158" w:type="dxa"/>
            <w:vMerge/>
            <w:tcBorders>
              <w:left w:val="single" w:sz="4" w:space="0" w:color="auto"/>
              <w:right w:val="single" w:sz="4" w:space="0" w:color="auto"/>
            </w:tcBorders>
          </w:tcPr>
          <w:p w14:paraId="16BFB617" w14:textId="77777777" w:rsidR="00024E7A" w:rsidRPr="005F7586" w:rsidRDefault="00024E7A" w:rsidP="00024E7A">
            <w:pPr>
              <w:rPr>
                <w:rFonts w:ascii="Verdana" w:hAnsi="Verdana" w:cs="Arial"/>
                <w:sz w:val="16"/>
                <w:szCs w:val="16"/>
              </w:rPr>
            </w:pP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53B94148" w14:textId="77777777" w:rsidR="00024E7A" w:rsidRPr="005F7586" w:rsidRDefault="00024E7A" w:rsidP="00024E7A">
            <w:pPr>
              <w:ind w:left="113" w:right="113"/>
              <w:jc w:val="center"/>
              <w:rPr>
                <w:rFonts w:ascii="Verdana" w:hAnsi="Verdana" w:cs="Arial"/>
                <w:b/>
                <w:sz w:val="16"/>
                <w:szCs w:val="16"/>
              </w:rPr>
            </w:pPr>
            <w:r w:rsidRPr="005F7586">
              <w:rPr>
                <w:rFonts w:ascii="Verdana" w:hAnsi="Verdana" w:cs="Arial"/>
                <w:b/>
                <w:bCs/>
                <w:sz w:val="16"/>
                <w:szCs w:val="16"/>
              </w:rPr>
              <w:t>Consumable Stores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050A5874" w14:textId="77777777" w:rsidR="00024E7A" w:rsidRPr="005F7586" w:rsidRDefault="00024E7A" w:rsidP="00024E7A">
            <w:pPr>
              <w:ind w:left="113" w:right="113"/>
              <w:jc w:val="center"/>
              <w:rPr>
                <w:rFonts w:ascii="Verdana" w:hAnsi="Verdana" w:cs="Arial"/>
                <w:b/>
                <w:sz w:val="16"/>
                <w:szCs w:val="16"/>
              </w:rPr>
            </w:pPr>
            <w:r w:rsidRPr="005F7586">
              <w:rPr>
                <w:rFonts w:ascii="Verdana" w:hAnsi="Verdana" w:cs="Arial"/>
                <w:b/>
                <w:bCs/>
                <w:sz w:val="16"/>
                <w:szCs w:val="16"/>
              </w:rPr>
              <w:t>Maintenance Materials</w:t>
            </w:r>
          </w:p>
        </w:tc>
        <w:tc>
          <w:tcPr>
            <w:tcW w:w="979" w:type="dxa"/>
            <w:tcBorders>
              <w:top w:val="single" w:sz="4" w:space="0" w:color="auto"/>
              <w:left w:val="single" w:sz="4" w:space="0" w:color="auto"/>
              <w:bottom w:val="single" w:sz="4" w:space="0" w:color="auto"/>
              <w:right w:val="single" w:sz="4" w:space="0" w:color="auto"/>
            </w:tcBorders>
            <w:textDirection w:val="btLr"/>
            <w:vAlign w:val="center"/>
          </w:tcPr>
          <w:p w14:paraId="78EFFFD4" w14:textId="77777777" w:rsidR="00024E7A" w:rsidRPr="005F7586" w:rsidRDefault="00024E7A" w:rsidP="00024E7A">
            <w:pPr>
              <w:ind w:left="113" w:right="113"/>
              <w:jc w:val="center"/>
              <w:rPr>
                <w:rFonts w:ascii="Verdana" w:hAnsi="Verdana" w:cs="Arial"/>
                <w:b/>
                <w:sz w:val="16"/>
                <w:szCs w:val="16"/>
              </w:rPr>
            </w:pPr>
            <w:r w:rsidRPr="005F7586">
              <w:rPr>
                <w:rFonts w:ascii="Verdana" w:hAnsi="Verdana" w:cs="Arial"/>
                <w:b/>
                <w:bCs/>
                <w:sz w:val="16"/>
                <w:szCs w:val="16"/>
              </w:rPr>
              <w:t>Client Services – Work in Progress</w:t>
            </w:r>
          </w:p>
        </w:tc>
        <w:tc>
          <w:tcPr>
            <w:tcW w:w="98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2A364FDE" w14:textId="77777777" w:rsidR="00024E7A" w:rsidRPr="005F7586" w:rsidRDefault="00024E7A" w:rsidP="00024E7A">
            <w:pPr>
              <w:ind w:left="113" w:right="113"/>
              <w:jc w:val="center"/>
              <w:rPr>
                <w:rFonts w:ascii="Verdana" w:hAnsi="Verdana" w:cs="Arial"/>
                <w:b/>
                <w:sz w:val="16"/>
                <w:szCs w:val="16"/>
              </w:rPr>
            </w:pPr>
            <w:r w:rsidRPr="005F7586">
              <w:rPr>
                <w:rFonts w:ascii="Verdana" w:hAnsi="Verdana" w:cs="Arial"/>
                <w:b/>
                <w:bCs/>
                <w:sz w:val="16"/>
                <w:szCs w:val="16"/>
              </w:rPr>
              <w:t>Total</w:t>
            </w:r>
          </w:p>
        </w:tc>
      </w:tr>
      <w:tr w:rsidR="00024E7A" w:rsidRPr="005F7586" w14:paraId="6FE7FA3C" w14:textId="77777777" w:rsidTr="00A35336">
        <w:trPr>
          <w:trHeight w:val="129"/>
          <w:jc w:val="center"/>
        </w:trPr>
        <w:tc>
          <w:tcPr>
            <w:tcW w:w="913" w:type="dxa"/>
            <w:tcBorders>
              <w:top w:val="single" w:sz="4" w:space="0" w:color="auto"/>
              <w:left w:val="single" w:sz="4" w:space="0" w:color="auto"/>
              <w:bottom w:val="single" w:sz="4" w:space="0" w:color="auto"/>
              <w:right w:val="single" w:sz="4" w:space="0" w:color="auto"/>
            </w:tcBorders>
          </w:tcPr>
          <w:p w14:paraId="7FE70A1D" w14:textId="7A80033B" w:rsidR="00024E7A" w:rsidRPr="005F7586" w:rsidRDefault="00024E7A" w:rsidP="00024E7A">
            <w:pPr>
              <w:jc w:val="center"/>
              <w:rPr>
                <w:rFonts w:ascii="Verdana" w:hAnsi="Verdana" w:cs="Arial"/>
                <w:sz w:val="16"/>
                <w:szCs w:val="16"/>
              </w:rPr>
            </w:pPr>
            <w:r w:rsidRPr="005F7586">
              <w:rPr>
                <w:rFonts w:ascii="Verdana" w:hAnsi="Verdana" w:cs="Arial"/>
                <w:b/>
                <w:bCs/>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5D7C0693" w14:textId="1BE609EA" w:rsidR="00024E7A" w:rsidRPr="005F7586" w:rsidRDefault="00024E7A" w:rsidP="00024E7A">
            <w:pPr>
              <w:jc w:val="center"/>
              <w:rPr>
                <w:rFonts w:ascii="Verdana" w:hAnsi="Verdana" w:cs="Arial"/>
                <w:sz w:val="16"/>
                <w:szCs w:val="16"/>
              </w:rPr>
            </w:pPr>
            <w:r w:rsidRPr="005F7586">
              <w:rPr>
                <w:rFonts w:ascii="Verdana" w:hAnsi="Verdana" w:cs="Arial"/>
                <w:b/>
                <w:bCs/>
                <w:sz w:val="16"/>
                <w:szCs w:val="16"/>
              </w:rPr>
              <w:t>£000s</w:t>
            </w:r>
          </w:p>
        </w:tc>
        <w:tc>
          <w:tcPr>
            <w:tcW w:w="913" w:type="dxa"/>
            <w:tcBorders>
              <w:top w:val="single" w:sz="4" w:space="0" w:color="auto"/>
              <w:left w:val="single" w:sz="4" w:space="0" w:color="auto"/>
              <w:bottom w:val="single" w:sz="4" w:space="0" w:color="auto"/>
              <w:right w:val="single" w:sz="4" w:space="0" w:color="auto"/>
            </w:tcBorders>
          </w:tcPr>
          <w:p w14:paraId="7A152D82" w14:textId="091DE5D4" w:rsidR="00024E7A" w:rsidRPr="005F7586" w:rsidRDefault="00024E7A" w:rsidP="00024E7A">
            <w:pPr>
              <w:jc w:val="center"/>
              <w:rPr>
                <w:rFonts w:ascii="Verdana" w:hAnsi="Verdana" w:cs="Arial"/>
                <w:sz w:val="16"/>
                <w:szCs w:val="16"/>
              </w:rPr>
            </w:pPr>
            <w:r w:rsidRPr="005F7586">
              <w:rPr>
                <w:rFonts w:ascii="Verdana" w:hAnsi="Verdana" w:cs="Arial"/>
                <w:b/>
                <w:bCs/>
                <w:sz w:val="16"/>
                <w:szCs w:val="16"/>
              </w:rPr>
              <w:t>£000s</w:t>
            </w:r>
          </w:p>
        </w:tc>
        <w:tc>
          <w:tcPr>
            <w:tcW w:w="914" w:type="dxa"/>
            <w:tcBorders>
              <w:top w:val="single" w:sz="4" w:space="0" w:color="auto"/>
              <w:left w:val="single" w:sz="4" w:space="0" w:color="auto"/>
              <w:bottom w:val="single" w:sz="4" w:space="0" w:color="auto"/>
              <w:right w:val="single" w:sz="4" w:space="0" w:color="auto"/>
            </w:tcBorders>
            <w:vAlign w:val="bottom"/>
          </w:tcPr>
          <w:p w14:paraId="197FDAF3" w14:textId="2C95166F" w:rsidR="00024E7A" w:rsidRPr="005F7586" w:rsidRDefault="00024E7A" w:rsidP="00024E7A">
            <w:pPr>
              <w:jc w:val="center"/>
              <w:rPr>
                <w:rFonts w:ascii="Verdana" w:hAnsi="Verdana" w:cs="Arial"/>
                <w:sz w:val="16"/>
                <w:szCs w:val="16"/>
              </w:rPr>
            </w:pPr>
            <w:r w:rsidRPr="005F7586">
              <w:rPr>
                <w:rFonts w:ascii="Verdana" w:hAnsi="Verdana" w:cs="Arial"/>
                <w:b/>
                <w:bCs/>
                <w:sz w:val="16"/>
                <w:szCs w:val="16"/>
              </w:rPr>
              <w:t>£000s</w:t>
            </w:r>
          </w:p>
        </w:tc>
        <w:tc>
          <w:tcPr>
            <w:tcW w:w="3158" w:type="dxa"/>
            <w:vMerge/>
            <w:tcBorders>
              <w:left w:val="single" w:sz="4" w:space="0" w:color="auto"/>
              <w:bottom w:val="single" w:sz="4" w:space="0" w:color="auto"/>
              <w:right w:val="single" w:sz="4" w:space="0" w:color="auto"/>
            </w:tcBorders>
          </w:tcPr>
          <w:p w14:paraId="58FF6688" w14:textId="77777777" w:rsidR="00024E7A" w:rsidRPr="005F7586" w:rsidRDefault="00024E7A" w:rsidP="00024E7A">
            <w:pPr>
              <w:jc w:val="center"/>
              <w:rPr>
                <w:rFonts w:ascii="Verdana" w:hAnsi="Verdana" w:cs="Arial"/>
                <w:sz w:val="16"/>
                <w:szCs w:val="16"/>
              </w:rPr>
            </w:pPr>
          </w:p>
        </w:tc>
        <w:tc>
          <w:tcPr>
            <w:tcW w:w="979" w:type="dxa"/>
            <w:tcBorders>
              <w:top w:val="single" w:sz="4" w:space="0" w:color="auto"/>
              <w:left w:val="single" w:sz="4" w:space="0" w:color="auto"/>
              <w:bottom w:val="single" w:sz="4" w:space="0" w:color="auto"/>
              <w:right w:val="single" w:sz="4" w:space="0" w:color="auto"/>
            </w:tcBorders>
          </w:tcPr>
          <w:p w14:paraId="590D4978" w14:textId="77777777" w:rsidR="00024E7A" w:rsidRPr="005F7586" w:rsidRDefault="00024E7A" w:rsidP="00024E7A">
            <w:pPr>
              <w:jc w:val="center"/>
              <w:rPr>
                <w:rFonts w:ascii="Verdana" w:hAnsi="Verdana" w:cs="Arial"/>
                <w:sz w:val="16"/>
                <w:szCs w:val="16"/>
              </w:rPr>
            </w:pPr>
            <w:r w:rsidRPr="005F7586">
              <w:rPr>
                <w:rFonts w:ascii="Verdana" w:hAnsi="Verdana" w:cs="Arial"/>
                <w:b/>
                <w:bCs/>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6DC8672B" w14:textId="77777777" w:rsidR="00024E7A" w:rsidRPr="005F7586" w:rsidRDefault="00024E7A" w:rsidP="00024E7A">
            <w:pPr>
              <w:jc w:val="center"/>
              <w:rPr>
                <w:rFonts w:ascii="Verdana" w:hAnsi="Verdana" w:cs="Arial"/>
                <w:sz w:val="16"/>
                <w:szCs w:val="16"/>
              </w:rPr>
            </w:pPr>
            <w:r w:rsidRPr="005F7586">
              <w:rPr>
                <w:rFonts w:ascii="Verdana" w:hAnsi="Verdana" w:cs="Arial"/>
                <w:b/>
                <w:bCs/>
                <w:sz w:val="16"/>
                <w:szCs w:val="16"/>
              </w:rPr>
              <w:t>£000s</w:t>
            </w:r>
          </w:p>
        </w:tc>
        <w:tc>
          <w:tcPr>
            <w:tcW w:w="979" w:type="dxa"/>
            <w:tcBorders>
              <w:top w:val="single" w:sz="4" w:space="0" w:color="auto"/>
              <w:left w:val="single" w:sz="4" w:space="0" w:color="auto"/>
              <w:bottom w:val="single" w:sz="4" w:space="0" w:color="auto"/>
              <w:right w:val="single" w:sz="4" w:space="0" w:color="auto"/>
            </w:tcBorders>
          </w:tcPr>
          <w:p w14:paraId="3C2AD003" w14:textId="77777777" w:rsidR="00024E7A" w:rsidRPr="005F7586" w:rsidRDefault="00024E7A" w:rsidP="00024E7A">
            <w:pPr>
              <w:jc w:val="center"/>
              <w:rPr>
                <w:rFonts w:ascii="Verdana" w:hAnsi="Verdana" w:cs="Arial"/>
                <w:sz w:val="16"/>
                <w:szCs w:val="16"/>
              </w:rPr>
            </w:pPr>
            <w:r w:rsidRPr="005F7586">
              <w:rPr>
                <w:rFonts w:ascii="Verdana" w:hAnsi="Verdana" w:cs="Arial"/>
                <w:b/>
                <w:bCs/>
                <w:sz w:val="16"/>
                <w:szCs w:val="16"/>
              </w:rPr>
              <w:t>£000s</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7AD270" w14:textId="77777777" w:rsidR="00024E7A" w:rsidRPr="005F7586" w:rsidRDefault="00024E7A" w:rsidP="00024E7A">
            <w:pPr>
              <w:jc w:val="center"/>
              <w:rPr>
                <w:rFonts w:ascii="Verdana" w:hAnsi="Verdana" w:cs="Arial"/>
                <w:sz w:val="16"/>
                <w:szCs w:val="16"/>
              </w:rPr>
            </w:pPr>
            <w:r w:rsidRPr="005F7586">
              <w:rPr>
                <w:rFonts w:ascii="Verdana" w:hAnsi="Verdana" w:cs="Arial"/>
                <w:b/>
                <w:bCs/>
                <w:sz w:val="16"/>
                <w:szCs w:val="16"/>
              </w:rPr>
              <w:t>£000s</w:t>
            </w:r>
          </w:p>
        </w:tc>
      </w:tr>
      <w:tr w:rsidR="00192C0C" w:rsidRPr="005F7586" w14:paraId="0835202B" w14:textId="77777777" w:rsidTr="00C84151">
        <w:trPr>
          <w:trHeight w:val="133"/>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3177D10D" w14:textId="4FF96063"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109</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C9B9FEF" w14:textId="19B502EC"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992</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9538736" w14:textId="6D30EDB8"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74771854" w14:textId="29213B37"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1,101</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17ED3612" w14:textId="77777777" w:rsidR="00192C0C" w:rsidRPr="005F7586" w:rsidRDefault="00192C0C" w:rsidP="00192C0C">
            <w:pPr>
              <w:rPr>
                <w:rFonts w:ascii="Verdana" w:hAnsi="Verdana" w:cs="Arial"/>
                <w:b/>
                <w:sz w:val="16"/>
                <w:szCs w:val="16"/>
              </w:rPr>
            </w:pPr>
            <w:r w:rsidRPr="005F7586">
              <w:rPr>
                <w:rFonts w:ascii="Verdana" w:hAnsi="Verdana" w:cs="Arial"/>
                <w:b/>
                <w:sz w:val="16"/>
                <w:szCs w:val="16"/>
              </w:rPr>
              <w:t xml:space="preserve">Balance Outstanding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979" w:type="dxa"/>
            <w:tcBorders>
              <w:top w:val="nil"/>
              <w:left w:val="nil"/>
              <w:bottom w:val="single" w:sz="8" w:space="0" w:color="auto"/>
              <w:right w:val="single" w:sz="8" w:space="0" w:color="auto"/>
            </w:tcBorders>
            <w:shd w:val="clear" w:color="000000" w:fill="A6A6A6"/>
            <w:vAlign w:val="center"/>
          </w:tcPr>
          <w:p w14:paraId="02400538" w14:textId="55290EC2"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120 </w:t>
            </w:r>
          </w:p>
        </w:tc>
        <w:tc>
          <w:tcPr>
            <w:tcW w:w="979" w:type="dxa"/>
            <w:tcBorders>
              <w:top w:val="nil"/>
              <w:left w:val="nil"/>
              <w:bottom w:val="single" w:sz="8" w:space="0" w:color="auto"/>
              <w:right w:val="single" w:sz="8" w:space="0" w:color="auto"/>
            </w:tcBorders>
            <w:shd w:val="clear" w:color="000000" w:fill="A6A6A6"/>
            <w:vAlign w:val="center"/>
          </w:tcPr>
          <w:p w14:paraId="6D14DD0E" w14:textId="232817E6"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1,066 </w:t>
            </w:r>
          </w:p>
        </w:tc>
        <w:tc>
          <w:tcPr>
            <w:tcW w:w="979" w:type="dxa"/>
            <w:tcBorders>
              <w:top w:val="nil"/>
              <w:left w:val="nil"/>
              <w:bottom w:val="single" w:sz="8" w:space="0" w:color="auto"/>
              <w:right w:val="single" w:sz="8" w:space="0" w:color="auto"/>
            </w:tcBorders>
            <w:shd w:val="clear" w:color="000000" w:fill="A6A6A6"/>
            <w:vAlign w:val="center"/>
          </w:tcPr>
          <w:p w14:paraId="54714644" w14:textId="542989DA"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980" w:type="dxa"/>
            <w:tcBorders>
              <w:top w:val="nil"/>
              <w:left w:val="nil"/>
              <w:bottom w:val="single" w:sz="8" w:space="0" w:color="auto"/>
              <w:right w:val="single" w:sz="8" w:space="0" w:color="auto"/>
            </w:tcBorders>
            <w:shd w:val="clear" w:color="000000" w:fill="A6A6A6"/>
            <w:noWrap/>
            <w:vAlign w:val="center"/>
          </w:tcPr>
          <w:p w14:paraId="18A189EE" w14:textId="589A4BFB"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1,186 </w:t>
            </w:r>
          </w:p>
        </w:tc>
      </w:tr>
      <w:tr w:rsidR="00192C0C" w:rsidRPr="005F7586" w14:paraId="4EB251CA" w14:textId="77777777" w:rsidTr="00C84151">
        <w:trPr>
          <w:trHeight w:val="165"/>
          <w:jc w:val="center"/>
        </w:trPr>
        <w:tc>
          <w:tcPr>
            <w:tcW w:w="913" w:type="dxa"/>
            <w:tcBorders>
              <w:top w:val="single" w:sz="4" w:space="0" w:color="auto"/>
              <w:left w:val="single" w:sz="4" w:space="0" w:color="auto"/>
              <w:right w:val="single" w:sz="4" w:space="0" w:color="auto"/>
            </w:tcBorders>
            <w:vAlign w:val="center"/>
          </w:tcPr>
          <w:p w14:paraId="791FC7A4" w14:textId="6A002DD1"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3" w:type="dxa"/>
            <w:tcBorders>
              <w:top w:val="single" w:sz="4" w:space="0" w:color="auto"/>
              <w:left w:val="single" w:sz="4" w:space="0" w:color="auto"/>
              <w:right w:val="single" w:sz="4" w:space="0" w:color="auto"/>
            </w:tcBorders>
            <w:vAlign w:val="center"/>
          </w:tcPr>
          <w:p w14:paraId="533ADD5B" w14:textId="77C8DB4D"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3" w:type="dxa"/>
            <w:tcBorders>
              <w:top w:val="single" w:sz="4" w:space="0" w:color="auto"/>
              <w:left w:val="single" w:sz="4" w:space="0" w:color="auto"/>
              <w:right w:val="single" w:sz="4" w:space="0" w:color="auto"/>
            </w:tcBorders>
            <w:vAlign w:val="center"/>
          </w:tcPr>
          <w:p w14:paraId="144AD2CA" w14:textId="53162282"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4" w:type="dxa"/>
            <w:tcBorders>
              <w:top w:val="single" w:sz="4" w:space="0" w:color="auto"/>
              <w:left w:val="single" w:sz="4" w:space="0" w:color="auto"/>
              <w:right w:val="single" w:sz="4" w:space="0" w:color="auto"/>
            </w:tcBorders>
            <w:vAlign w:val="center"/>
          </w:tcPr>
          <w:p w14:paraId="158543FC" w14:textId="34096F4C"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158" w:type="dxa"/>
            <w:tcBorders>
              <w:top w:val="single" w:sz="4" w:space="0" w:color="auto"/>
              <w:left w:val="single" w:sz="4" w:space="0" w:color="auto"/>
              <w:right w:val="single" w:sz="4" w:space="0" w:color="auto"/>
            </w:tcBorders>
            <w:vAlign w:val="bottom"/>
          </w:tcPr>
          <w:p w14:paraId="348DE1A8" w14:textId="77777777" w:rsidR="00192C0C" w:rsidRPr="005F7586" w:rsidRDefault="00192C0C" w:rsidP="00192C0C">
            <w:pPr>
              <w:rPr>
                <w:rFonts w:ascii="Verdana" w:hAnsi="Verdana" w:cs="Arial"/>
                <w:sz w:val="16"/>
                <w:szCs w:val="16"/>
              </w:rPr>
            </w:pPr>
          </w:p>
        </w:tc>
        <w:tc>
          <w:tcPr>
            <w:tcW w:w="979" w:type="dxa"/>
            <w:tcBorders>
              <w:top w:val="nil"/>
              <w:left w:val="nil"/>
              <w:bottom w:val="nil"/>
              <w:right w:val="single" w:sz="8" w:space="0" w:color="auto"/>
            </w:tcBorders>
            <w:shd w:val="clear" w:color="auto" w:fill="auto"/>
            <w:vAlign w:val="center"/>
          </w:tcPr>
          <w:p w14:paraId="4216ABF8" w14:textId="3261C994"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79" w:type="dxa"/>
            <w:tcBorders>
              <w:top w:val="nil"/>
              <w:left w:val="nil"/>
              <w:bottom w:val="nil"/>
              <w:right w:val="single" w:sz="8" w:space="0" w:color="auto"/>
            </w:tcBorders>
            <w:shd w:val="clear" w:color="auto" w:fill="auto"/>
            <w:vAlign w:val="center"/>
          </w:tcPr>
          <w:p w14:paraId="7AD01CEF" w14:textId="6C7F1418"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79" w:type="dxa"/>
            <w:tcBorders>
              <w:top w:val="nil"/>
              <w:left w:val="nil"/>
              <w:bottom w:val="nil"/>
              <w:right w:val="single" w:sz="8" w:space="0" w:color="auto"/>
            </w:tcBorders>
            <w:shd w:val="clear" w:color="auto" w:fill="auto"/>
            <w:vAlign w:val="center"/>
          </w:tcPr>
          <w:p w14:paraId="1CF306D8" w14:textId="6232DB0C"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325A566D" w14:textId="540A3ECA"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192C0C" w:rsidRPr="005F7586" w14:paraId="1080E693" w14:textId="77777777" w:rsidTr="00C84151">
        <w:trPr>
          <w:trHeight w:val="70"/>
          <w:jc w:val="center"/>
        </w:trPr>
        <w:tc>
          <w:tcPr>
            <w:tcW w:w="913" w:type="dxa"/>
            <w:tcBorders>
              <w:left w:val="single" w:sz="4" w:space="0" w:color="auto"/>
              <w:bottom w:val="nil"/>
              <w:right w:val="single" w:sz="4" w:space="0" w:color="auto"/>
            </w:tcBorders>
            <w:vAlign w:val="center"/>
          </w:tcPr>
          <w:p w14:paraId="29F88315" w14:textId="2D9AB15E"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xml:space="preserve">806 </w:t>
            </w:r>
          </w:p>
        </w:tc>
        <w:tc>
          <w:tcPr>
            <w:tcW w:w="913" w:type="dxa"/>
            <w:tcBorders>
              <w:left w:val="single" w:sz="4" w:space="0" w:color="auto"/>
              <w:bottom w:val="nil"/>
              <w:right w:val="single" w:sz="4" w:space="0" w:color="auto"/>
            </w:tcBorders>
            <w:vAlign w:val="center"/>
          </w:tcPr>
          <w:p w14:paraId="3DC98828" w14:textId="02E5A6A0"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xml:space="preserve">2,148 </w:t>
            </w:r>
          </w:p>
        </w:tc>
        <w:tc>
          <w:tcPr>
            <w:tcW w:w="913" w:type="dxa"/>
            <w:tcBorders>
              <w:left w:val="single" w:sz="4" w:space="0" w:color="auto"/>
              <w:bottom w:val="nil"/>
              <w:right w:val="single" w:sz="4" w:space="0" w:color="auto"/>
            </w:tcBorders>
            <w:vAlign w:val="center"/>
          </w:tcPr>
          <w:p w14:paraId="777943F7" w14:textId="13AEE3E2"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4" w:type="dxa"/>
            <w:tcBorders>
              <w:left w:val="single" w:sz="4" w:space="0" w:color="auto"/>
              <w:bottom w:val="nil"/>
              <w:right w:val="single" w:sz="4" w:space="0" w:color="auto"/>
            </w:tcBorders>
            <w:shd w:val="clear" w:color="auto" w:fill="auto"/>
            <w:vAlign w:val="center"/>
          </w:tcPr>
          <w:p w14:paraId="023147FB" w14:textId="54FEF5FA"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2,954 </w:t>
            </w:r>
          </w:p>
        </w:tc>
        <w:tc>
          <w:tcPr>
            <w:tcW w:w="3158" w:type="dxa"/>
            <w:tcBorders>
              <w:left w:val="single" w:sz="4" w:space="0" w:color="auto"/>
              <w:bottom w:val="nil"/>
              <w:right w:val="single" w:sz="4" w:space="0" w:color="auto"/>
            </w:tcBorders>
            <w:vAlign w:val="bottom"/>
          </w:tcPr>
          <w:p w14:paraId="37A3155E" w14:textId="77777777" w:rsidR="00192C0C" w:rsidRPr="005F7586" w:rsidRDefault="00192C0C" w:rsidP="00192C0C">
            <w:pPr>
              <w:rPr>
                <w:rFonts w:ascii="Verdana" w:hAnsi="Verdana" w:cs="Arial"/>
                <w:bCs/>
                <w:sz w:val="16"/>
                <w:szCs w:val="16"/>
              </w:rPr>
            </w:pPr>
            <w:r w:rsidRPr="005F7586">
              <w:rPr>
                <w:rFonts w:ascii="Verdana" w:hAnsi="Verdana" w:cs="Arial"/>
                <w:bCs/>
                <w:sz w:val="16"/>
                <w:szCs w:val="16"/>
              </w:rPr>
              <w:t>Purchases</w:t>
            </w:r>
          </w:p>
        </w:tc>
        <w:tc>
          <w:tcPr>
            <w:tcW w:w="979" w:type="dxa"/>
            <w:tcBorders>
              <w:top w:val="nil"/>
              <w:left w:val="nil"/>
              <w:bottom w:val="nil"/>
              <w:right w:val="single" w:sz="8" w:space="0" w:color="auto"/>
            </w:tcBorders>
            <w:shd w:val="clear" w:color="auto" w:fill="auto"/>
            <w:vAlign w:val="center"/>
          </w:tcPr>
          <w:p w14:paraId="06777EF0" w14:textId="2817A6A6" w:rsidR="00192C0C" w:rsidRPr="005F7586" w:rsidRDefault="00192C0C" w:rsidP="00192C0C">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1,067 </w:t>
            </w:r>
          </w:p>
        </w:tc>
        <w:tc>
          <w:tcPr>
            <w:tcW w:w="979" w:type="dxa"/>
            <w:tcBorders>
              <w:top w:val="nil"/>
              <w:left w:val="nil"/>
              <w:bottom w:val="nil"/>
              <w:right w:val="single" w:sz="8" w:space="0" w:color="auto"/>
            </w:tcBorders>
            <w:shd w:val="clear" w:color="auto" w:fill="auto"/>
            <w:vAlign w:val="center"/>
          </w:tcPr>
          <w:p w14:paraId="314D61C1" w14:textId="2E60EAEC"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xml:space="preserve">1,865 </w:t>
            </w:r>
          </w:p>
        </w:tc>
        <w:tc>
          <w:tcPr>
            <w:tcW w:w="979" w:type="dxa"/>
            <w:tcBorders>
              <w:top w:val="nil"/>
              <w:left w:val="nil"/>
              <w:bottom w:val="nil"/>
              <w:right w:val="single" w:sz="8" w:space="0" w:color="auto"/>
            </w:tcBorders>
            <w:shd w:val="clear" w:color="auto" w:fill="auto"/>
            <w:vAlign w:val="center"/>
          </w:tcPr>
          <w:p w14:paraId="00ABF52B" w14:textId="5721378D"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5FE9341B" w14:textId="305CF191"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2,932 </w:t>
            </w:r>
          </w:p>
        </w:tc>
      </w:tr>
      <w:tr w:rsidR="00192C0C" w:rsidRPr="005F7586" w14:paraId="55D8D266" w14:textId="77777777" w:rsidTr="00C84151">
        <w:trPr>
          <w:trHeight w:val="131"/>
          <w:jc w:val="center"/>
        </w:trPr>
        <w:tc>
          <w:tcPr>
            <w:tcW w:w="913" w:type="dxa"/>
            <w:tcBorders>
              <w:top w:val="nil"/>
              <w:left w:val="single" w:sz="4" w:space="0" w:color="auto"/>
              <w:bottom w:val="nil"/>
              <w:right w:val="single" w:sz="4" w:space="0" w:color="auto"/>
            </w:tcBorders>
            <w:vAlign w:val="center"/>
          </w:tcPr>
          <w:p w14:paraId="3C1A5085" w14:textId="392851DD"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3" w:type="dxa"/>
            <w:tcBorders>
              <w:top w:val="nil"/>
              <w:left w:val="single" w:sz="4" w:space="0" w:color="auto"/>
              <w:bottom w:val="nil"/>
              <w:right w:val="single" w:sz="4" w:space="0" w:color="auto"/>
            </w:tcBorders>
            <w:vAlign w:val="center"/>
          </w:tcPr>
          <w:p w14:paraId="588FE438" w14:textId="626ADE63"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3" w:type="dxa"/>
            <w:tcBorders>
              <w:top w:val="nil"/>
              <w:left w:val="single" w:sz="4" w:space="0" w:color="auto"/>
              <w:bottom w:val="nil"/>
              <w:right w:val="single" w:sz="4" w:space="0" w:color="auto"/>
            </w:tcBorders>
            <w:vAlign w:val="center"/>
          </w:tcPr>
          <w:p w14:paraId="23331362" w14:textId="6277BE2A"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97B64AC" w14:textId="43C4391F"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158" w:type="dxa"/>
            <w:tcBorders>
              <w:top w:val="nil"/>
              <w:left w:val="single" w:sz="4" w:space="0" w:color="auto"/>
              <w:bottom w:val="nil"/>
              <w:right w:val="single" w:sz="4" w:space="0" w:color="auto"/>
            </w:tcBorders>
            <w:vAlign w:val="bottom"/>
          </w:tcPr>
          <w:p w14:paraId="0DD22508" w14:textId="77777777" w:rsidR="00192C0C" w:rsidRPr="005F7586" w:rsidRDefault="00192C0C" w:rsidP="00192C0C">
            <w:pPr>
              <w:rPr>
                <w:rFonts w:ascii="Verdana" w:hAnsi="Verdana" w:cs="Arial"/>
                <w:sz w:val="16"/>
                <w:szCs w:val="16"/>
              </w:rPr>
            </w:pPr>
          </w:p>
        </w:tc>
        <w:tc>
          <w:tcPr>
            <w:tcW w:w="979" w:type="dxa"/>
            <w:tcBorders>
              <w:top w:val="nil"/>
              <w:left w:val="nil"/>
              <w:bottom w:val="nil"/>
              <w:right w:val="single" w:sz="8" w:space="0" w:color="auto"/>
            </w:tcBorders>
            <w:shd w:val="clear" w:color="auto" w:fill="auto"/>
            <w:vAlign w:val="center"/>
          </w:tcPr>
          <w:p w14:paraId="51E351D6" w14:textId="78AC1D3E"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79" w:type="dxa"/>
            <w:tcBorders>
              <w:top w:val="nil"/>
              <w:left w:val="nil"/>
              <w:bottom w:val="nil"/>
              <w:right w:val="single" w:sz="8" w:space="0" w:color="auto"/>
            </w:tcBorders>
            <w:shd w:val="clear" w:color="auto" w:fill="auto"/>
            <w:vAlign w:val="center"/>
          </w:tcPr>
          <w:p w14:paraId="18C765D9" w14:textId="7DEABDFE"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79" w:type="dxa"/>
            <w:tcBorders>
              <w:top w:val="nil"/>
              <w:left w:val="nil"/>
              <w:bottom w:val="nil"/>
              <w:right w:val="single" w:sz="8" w:space="0" w:color="auto"/>
            </w:tcBorders>
            <w:shd w:val="clear" w:color="auto" w:fill="auto"/>
            <w:vAlign w:val="center"/>
          </w:tcPr>
          <w:p w14:paraId="349AE6E9" w14:textId="3187BDD3"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35995183" w14:textId="3F8A0791"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192C0C" w:rsidRPr="005F7586" w14:paraId="6746364F" w14:textId="77777777" w:rsidTr="00C84151">
        <w:trPr>
          <w:trHeight w:val="115"/>
          <w:jc w:val="center"/>
        </w:trPr>
        <w:tc>
          <w:tcPr>
            <w:tcW w:w="913" w:type="dxa"/>
            <w:tcBorders>
              <w:top w:val="nil"/>
              <w:left w:val="single" w:sz="4" w:space="0" w:color="auto"/>
              <w:bottom w:val="nil"/>
              <w:right w:val="single" w:sz="4" w:space="0" w:color="auto"/>
            </w:tcBorders>
            <w:vAlign w:val="center"/>
          </w:tcPr>
          <w:p w14:paraId="7A0C7BA7" w14:textId="24826E93"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(795)</w:t>
            </w:r>
          </w:p>
        </w:tc>
        <w:tc>
          <w:tcPr>
            <w:tcW w:w="913" w:type="dxa"/>
            <w:tcBorders>
              <w:top w:val="nil"/>
              <w:left w:val="single" w:sz="4" w:space="0" w:color="auto"/>
              <w:bottom w:val="nil"/>
              <w:right w:val="single" w:sz="4" w:space="0" w:color="auto"/>
            </w:tcBorders>
            <w:vAlign w:val="center"/>
          </w:tcPr>
          <w:p w14:paraId="4BF0A563" w14:textId="294AF3C7"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(2,069)</w:t>
            </w:r>
          </w:p>
        </w:tc>
        <w:tc>
          <w:tcPr>
            <w:tcW w:w="913" w:type="dxa"/>
            <w:tcBorders>
              <w:top w:val="nil"/>
              <w:left w:val="single" w:sz="4" w:space="0" w:color="auto"/>
              <w:bottom w:val="nil"/>
              <w:right w:val="single" w:sz="4" w:space="0" w:color="auto"/>
            </w:tcBorders>
            <w:vAlign w:val="center"/>
          </w:tcPr>
          <w:p w14:paraId="6A059A35" w14:textId="5BCAA300"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4" w:type="dxa"/>
            <w:tcBorders>
              <w:top w:val="nil"/>
              <w:left w:val="single" w:sz="4" w:space="0" w:color="auto"/>
              <w:bottom w:val="nil"/>
              <w:right w:val="single" w:sz="4" w:space="0" w:color="auto"/>
            </w:tcBorders>
            <w:shd w:val="clear" w:color="auto" w:fill="auto"/>
            <w:vAlign w:val="center"/>
          </w:tcPr>
          <w:p w14:paraId="73F9DBE3" w14:textId="2008FF15"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(2,864)</w:t>
            </w:r>
          </w:p>
        </w:tc>
        <w:tc>
          <w:tcPr>
            <w:tcW w:w="3158" w:type="dxa"/>
            <w:tcBorders>
              <w:top w:val="nil"/>
              <w:left w:val="single" w:sz="4" w:space="0" w:color="auto"/>
              <w:bottom w:val="nil"/>
              <w:right w:val="single" w:sz="4" w:space="0" w:color="auto"/>
            </w:tcBorders>
            <w:vAlign w:val="bottom"/>
          </w:tcPr>
          <w:p w14:paraId="53757E3D" w14:textId="77777777" w:rsidR="00192C0C" w:rsidRPr="005F7586" w:rsidRDefault="00192C0C" w:rsidP="00192C0C">
            <w:pPr>
              <w:rPr>
                <w:rFonts w:ascii="Verdana" w:hAnsi="Verdana" w:cs="Arial"/>
                <w:sz w:val="16"/>
                <w:szCs w:val="16"/>
              </w:rPr>
            </w:pPr>
            <w:r w:rsidRPr="005F7586">
              <w:rPr>
                <w:rFonts w:ascii="Verdana" w:hAnsi="Verdana" w:cs="Arial"/>
                <w:sz w:val="16"/>
                <w:szCs w:val="16"/>
              </w:rPr>
              <w:t>Recognised as an Expense in the Year</w:t>
            </w:r>
          </w:p>
        </w:tc>
        <w:tc>
          <w:tcPr>
            <w:tcW w:w="979" w:type="dxa"/>
            <w:tcBorders>
              <w:top w:val="nil"/>
              <w:left w:val="nil"/>
              <w:bottom w:val="nil"/>
              <w:right w:val="single" w:sz="8" w:space="0" w:color="auto"/>
            </w:tcBorders>
            <w:shd w:val="clear" w:color="auto" w:fill="auto"/>
            <w:vAlign w:val="center"/>
          </w:tcPr>
          <w:p w14:paraId="5D78BDDB" w14:textId="2D511D32"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(1,005)</w:t>
            </w:r>
          </w:p>
        </w:tc>
        <w:tc>
          <w:tcPr>
            <w:tcW w:w="979" w:type="dxa"/>
            <w:tcBorders>
              <w:top w:val="nil"/>
              <w:left w:val="nil"/>
              <w:bottom w:val="nil"/>
              <w:right w:val="single" w:sz="8" w:space="0" w:color="auto"/>
            </w:tcBorders>
            <w:shd w:val="clear" w:color="auto" w:fill="auto"/>
            <w:vAlign w:val="center"/>
          </w:tcPr>
          <w:p w14:paraId="7C185046" w14:textId="1BD9C0A3"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(1,599)</w:t>
            </w:r>
          </w:p>
        </w:tc>
        <w:tc>
          <w:tcPr>
            <w:tcW w:w="979" w:type="dxa"/>
            <w:tcBorders>
              <w:top w:val="nil"/>
              <w:left w:val="nil"/>
              <w:bottom w:val="nil"/>
              <w:right w:val="single" w:sz="8" w:space="0" w:color="auto"/>
            </w:tcBorders>
            <w:shd w:val="clear" w:color="auto" w:fill="auto"/>
            <w:vAlign w:val="center"/>
          </w:tcPr>
          <w:p w14:paraId="4BCC85D7" w14:textId="0BBFECE8"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00375F0D" w14:textId="5CF042E4"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(2,604)</w:t>
            </w:r>
          </w:p>
        </w:tc>
      </w:tr>
      <w:tr w:rsidR="00192C0C" w:rsidRPr="005F7586" w14:paraId="5534A288"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0B9E6492" w14:textId="589DAF7C"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3" w:type="dxa"/>
            <w:tcBorders>
              <w:top w:val="nil"/>
              <w:left w:val="single" w:sz="4" w:space="0" w:color="auto"/>
              <w:bottom w:val="nil"/>
              <w:right w:val="single" w:sz="4" w:space="0" w:color="auto"/>
            </w:tcBorders>
            <w:vAlign w:val="center"/>
          </w:tcPr>
          <w:p w14:paraId="5684FE2B" w14:textId="3136B8E2"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3" w:type="dxa"/>
            <w:tcBorders>
              <w:top w:val="nil"/>
              <w:left w:val="single" w:sz="4" w:space="0" w:color="auto"/>
              <w:bottom w:val="nil"/>
              <w:right w:val="single" w:sz="4" w:space="0" w:color="auto"/>
            </w:tcBorders>
            <w:vAlign w:val="center"/>
          </w:tcPr>
          <w:p w14:paraId="47179C40" w14:textId="3D2D3632"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4" w:type="dxa"/>
            <w:tcBorders>
              <w:top w:val="nil"/>
              <w:left w:val="single" w:sz="4" w:space="0" w:color="auto"/>
              <w:bottom w:val="nil"/>
              <w:right w:val="single" w:sz="4" w:space="0" w:color="auto"/>
            </w:tcBorders>
            <w:vAlign w:val="center"/>
          </w:tcPr>
          <w:p w14:paraId="6FD21AEA" w14:textId="29DB762B"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158" w:type="dxa"/>
            <w:tcBorders>
              <w:top w:val="nil"/>
              <w:left w:val="single" w:sz="4" w:space="0" w:color="auto"/>
              <w:bottom w:val="nil"/>
              <w:right w:val="single" w:sz="4" w:space="0" w:color="auto"/>
            </w:tcBorders>
            <w:vAlign w:val="bottom"/>
          </w:tcPr>
          <w:p w14:paraId="6A5F70C7" w14:textId="77777777" w:rsidR="00192C0C" w:rsidRPr="005F7586" w:rsidRDefault="00192C0C" w:rsidP="00192C0C">
            <w:pPr>
              <w:rPr>
                <w:rFonts w:ascii="Verdana" w:hAnsi="Verdana" w:cs="Arial"/>
                <w:sz w:val="16"/>
                <w:szCs w:val="16"/>
              </w:rPr>
            </w:pPr>
          </w:p>
        </w:tc>
        <w:tc>
          <w:tcPr>
            <w:tcW w:w="979" w:type="dxa"/>
            <w:tcBorders>
              <w:top w:val="nil"/>
              <w:left w:val="nil"/>
              <w:bottom w:val="nil"/>
              <w:right w:val="single" w:sz="8" w:space="0" w:color="auto"/>
            </w:tcBorders>
            <w:shd w:val="clear" w:color="auto" w:fill="auto"/>
            <w:vAlign w:val="center"/>
          </w:tcPr>
          <w:p w14:paraId="6A76602D" w14:textId="08431107"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79" w:type="dxa"/>
            <w:tcBorders>
              <w:top w:val="nil"/>
              <w:left w:val="nil"/>
              <w:bottom w:val="nil"/>
              <w:right w:val="single" w:sz="8" w:space="0" w:color="auto"/>
            </w:tcBorders>
            <w:shd w:val="clear" w:color="auto" w:fill="auto"/>
            <w:vAlign w:val="center"/>
          </w:tcPr>
          <w:p w14:paraId="5A548F0A" w14:textId="0FF0F81D"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79" w:type="dxa"/>
            <w:tcBorders>
              <w:top w:val="nil"/>
              <w:left w:val="nil"/>
              <w:bottom w:val="nil"/>
              <w:right w:val="single" w:sz="8" w:space="0" w:color="auto"/>
            </w:tcBorders>
            <w:shd w:val="clear" w:color="auto" w:fill="auto"/>
            <w:vAlign w:val="center"/>
          </w:tcPr>
          <w:p w14:paraId="790053A9" w14:textId="2A6B175A"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1C968337" w14:textId="696B8E9E"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192C0C" w:rsidRPr="005F7586" w14:paraId="676192DE"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5F4C152B" w14:textId="367D816B"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3" w:type="dxa"/>
            <w:tcBorders>
              <w:top w:val="nil"/>
              <w:left w:val="single" w:sz="4" w:space="0" w:color="auto"/>
              <w:bottom w:val="nil"/>
              <w:right w:val="single" w:sz="4" w:space="0" w:color="auto"/>
            </w:tcBorders>
            <w:vAlign w:val="center"/>
          </w:tcPr>
          <w:p w14:paraId="04D503B1" w14:textId="6C642D06"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3" w:type="dxa"/>
            <w:tcBorders>
              <w:top w:val="nil"/>
              <w:left w:val="single" w:sz="4" w:space="0" w:color="auto"/>
              <w:bottom w:val="nil"/>
              <w:right w:val="single" w:sz="4" w:space="0" w:color="auto"/>
            </w:tcBorders>
            <w:vAlign w:val="center"/>
          </w:tcPr>
          <w:p w14:paraId="7AFB5472" w14:textId="1D32FD91"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4" w:type="dxa"/>
            <w:tcBorders>
              <w:top w:val="nil"/>
              <w:left w:val="single" w:sz="4" w:space="0" w:color="auto"/>
              <w:bottom w:val="nil"/>
              <w:right w:val="single" w:sz="4" w:space="0" w:color="auto"/>
            </w:tcBorders>
            <w:vAlign w:val="center"/>
          </w:tcPr>
          <w:p w14:paraId="16E38DA1" w14:textId="6B0A3EB0"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3158" w:type="dxa"/>
            <w:tcBorders>
              <w:top w:val="nil"/>
              <w:left w:val="single" w:sz="4" w:space="0" w:color="auto"/>
              <w:bottom w:val="nil"/>
              <w:right w:val="single" w:sz="4" w:space="0" w:color="auto"/>
            </w:tcBorders>
            <w:vAlign w:val="bottom"/>
          </w:tcPr>
          <w:p w14:paraId="32BD28D7" w14:textId="77777777" w:rsidR="00192C0C" w:rsidRPr="005F7586" w:rsidRDefault="00192C0C" w:rsidP="00192C0C">
            <w:pPr>
              <w:rPr>
                <w:rFonts w:ascii="Verdana" w:hAnsi="Verdana" w:cs="Arial"/>
                <w:sz w:val="16"/>
                <w:szCs w:val="16"/>
              </w:rPr>
            </w:pPr>
            <w:r w:rsidRPr="005F7586">
              <w:rPr>
                <w:rFonts w:ascii="Verdana" w:hAnsi="Verdana" w:cs="Arial"/>
                <w:sz w:val="16"/>
                <w:szCs w:val="16"/>
              </w:rPr>
              <w:t>Transfers</w:t>
            </w:r>
          </w:p>
        </w:tc>
        <w:tc>
          <w:tcPr>
            <w:tcW w:w="979" w:type="dxa"/>
            <w:tcBorders>
              <w:top w:val="nil"/>
              <w:left w:val="nil"/>
              <w:bottom w:val="nil"/>
              <w:right w:val="single" w:sz="8" w:space="0" w:color="auto"/>
            </w:tcBorders>
            <w:shd w:val="clear" w:color="auto" w:fill="auto"/>
            <w:vAlign w:val="center"/>
          </w:tcPr>
          <w:p w14:paraId="1DD4814C" w14:textId="5E4B22B5"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79" w:type="dxa"/>
            <w:tcBorders>
              <w:top w:val="nil"/>
              <w:left w:val="nil"/>
              <w:bottom w:val="nil"/>
              <w:right w:val="single" w:sz="8" w:space="0" w:color="auto"/>
            </w:tcBorders>
            <w:shd w:val="clear" w:color="auto" w:fill="auto"/>
            <w:vAlign w:val="center"/>
          </w:tcPr>
          <w:p w14:paraId="7C70F521" w14:textId="037F5565"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79" w:type="dxa"/>
            <w:tcBorders>
              <w:top w:val="nil"/>
              <w:left w:val="nil"/>
              <w:bottom w:val="nil"/>
              <w:right w:val="single" w:sz="8" w:space="0" w:color="auto"/>
            </w:tcBorders>
            <w:shd w:val="clear" w:color="auto" w:fill="auto"/>
            <w:vAlign w:val="center"/>
          </w:tcPr>
          <w:p w14:paraId="1478FFDB" w14:textId="46FBBCC9"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00FC3A9F" w14:textId="42865498"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192C0C" w:rsidRPr="005F7586" w14:paraId="18128424" w14:textId="77777777" w:rsidTr="00C84151">
        <w:trPr>
          <w:trHeight w:val="80"/>
          <w:jc w:val="center"/>
        </w:trPr>
        <w:tc>
          <w:tcPr>
            <w:tcW w:w="913" w:type="dxa"/>
            <w:tcBorders>
              <w:top w:val="nil"/>
              <w:left w:val="single" w:sz="4" w:space="0" w:color="auto"/>
              <w:bottom w:val="nil"/>
              <w:right w:val="single" w:sz="4" w:space="0" w:color="auto"/>
            </w:tcBorders>
            <w:vAlign w:val="center"/>
          </w:tcPr>
          <w:p w14:paraId="254C35D4" w14:textId="2968D32E"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3" w:type="dxa"/>
            <w:tcBorders>
              <w:top w:val="nil"/>
              <w:left w:val="single" w:sz="4" w:space="0" w:color="auto"/>
              <w:bottom w:val="nil"/>
              <w:right w:val="single" w:sz="4" w:space="0" w:color="auto"/>
            </w:tcBorders>
            <w:vAlign w:val="center"/>
          </w:tcPr>
          <w:p w14:paraId="77B9C986" w14:textId="31047884"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3" w:type="dxa"/>
            <w:tcBorders>
              <w:top w:val="nil"/>
              <w:left w:val="single" w:sz="4" w:space="0" w:color="auto"/>
              <w:bottom w:val="nil"/>
              <w:right w:val="single" w:sz="4" w:space="0" w:color="auto"/>
            </w:tcBorders>
            <w:vAlign w:val="center"/>
          </w:tcPr>
          <w:p w14:paraId="2D750CC5" w14:textId="1B4B9D5B"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4" w:type="dxa"/>
            <w:tcBorders>
              <w:top w:val="nil"/>
              <w:left w:val="single" w:sz="4" w:space="0" w:color="auto"/>
              <w:bottom w:val="nil"/>
              <w:right w:val="single" w:sz="4" w:space="0" w:color="auto"/>
            </w:tcBorders>
            <w:vAlign w:val="center"/>
          </w:tcPr>
          <w:p w14:paraId="7E77BB67" w14:textId="447DF13F"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158" w:type="dxa"/>
            <w:tcBorders>
              <w:top w:val="nil"/>
              <w:left w:val="single" w:sz="4" w:space="0" w:color="auto"/>
              <w:bottom w:val="nil"/>
              <w:right w:val="single" w:sz="4" w:space="0" w:color="auto"/>
            </w:tcBorders>
            <w:vAlign w:val="bottom"/>
          </w:tcPr>
          <w:p w14:paraId="525D5674" w14:textId="77777777" w:rsidR="00192C0C" w:rsidRPr="005F7586" w:rsidRDefault="00192C0C" w:rsidP="00192C0C">
            <w:pPr>
              <w:rPr>
                <w:rFonts w:ascii="Verdana" w:hAnsi="Verdana" w:cs="Arial"/>
                <w:sz w:val="16"/>
                <w:szCs w:val="16"/>
              </w:rPr>
            </w:pPr>
          </w:p>
        </w:tc>
        <w:tc>
          <w:tcPr>
            <w:tcW w:w="979" w:type="dxa"/>
            <w:tcBorders>
              <w:top w:val="nil"/>
              <w:left w:val="nil"/>
              <w:bottom w:val="nil"/>
              <w:right w:val="single" w:sz="8" w:space="0" w:color="auto"/>
            </w:tcBorders>
            <w:shd w:val="clear" w:color="auto" w:fill="auto"/>
            <w:vAlign w:val="center"/>
          </w:tcPr>
          <w:p w14:paraId="61CA79AE" w14:textId="36682270"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79" w:type="dxa"/>
            <w:tcBorders>
              <w:top w:val="nil"/>
              <w:left w:val="nil"/>
              <w:bottom w:val="nil"/>
              <w:right w:val="single" w:sz="8" w:space="0" w:color="auto"/>
            </w:tcBorders>
            <w:shd w:val="clear" w:color="auto" w:fill="auto"/>
            <w:vAlign w:val="center"/>
          </w:tcPr>
          <w:p w14:paraId="2FAAE460" w14:textId="53FDE6A6"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79" w:type="dxa"/>
            <w:tcBorders>
              <w:top w:val="nil"/>
              <w:left w:val="nil"/>
              <w:bottom w:val="nil"/>
              <w:right w:val="single" w:sz="8" w:space="0" w:color="auto"/>
            </w:tcBorders>
            <w:shd w:val="clear" w:color="auto" w:fill="auto"/>
            <w:vAlign w:val="center"/>
          </w:tcPr>
          <w:p w14:paraId="4A07FA63" w14:textId="4E863E7A"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2F1D74B1" w14:textId="0F17B5CD"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192C0C" w:rsidRPr="005F7586" w14:paraId="0109A9C2" w14:textId="77777777" w:rsidTr="00C84151">
        <w:trPr>
          <w:trHeight w:val="193"/>
          <w:jc w:val="center"/>
        </w:trPr>
        <w:tc>
          <w:tcPr>
            <w:tcW w:w="913" w:type="dxa"/>
            <w:tcBorders>
              <w:top w:val="nil"/>
              <w:left w:val="single" w:sz="4" w:space="0" w:color="auto"/>
              <w:right w:val="single" w:sz="4" w:space="0" w:color="auto"/>
            </w:tcBorders>
            <w:vAlign w:val="center"/>
          </w:tcPr>
          <w:p w14:paraId="19642AC1" w14:textId="52ADC500"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3" w:type="dxa"/>
            <w:tcBorders>
              <w:top w:val="nil"/>
              <w:left w:val="single" w:sz="4" w:space="0" w:color="auto"/>
              <w:right w:val="single" w:sz="4" w:space="0" w:color="auto"/>
            </w:tcBorders>
            <w:vAlign w:val="center"/>
          </w:tcPr>
          <w:p w14:paraId="32C8E124" w14:textId="06C64D97"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(5)</w:t>
            </w:r>
          </w:p>
        </w:tc>
        <w:tc>
          <w:tcPr>
            <w:tcW w:w="913" w:type="dxa"/>
            <w:tcBorders>
              <w:top w:val="nil"/>
              <w:left w:val="single" w:sz="4" w:space="0" w:color="auto"/>
              <w:right w:val="single" w:sz="4" w:space="0" w:color="auto"/>
            </w:tcBorders>
            <w:vAlign w:val="center"/>
          </w:tcPr>
          <w:p w14:paraId="5F71F04D" w14:textId="63C6E6F5"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4" w:type="dxa"/>
            <w:tcBorders>
              <w:top w:val="nil"/>
              <w:left w:val="single" w:sz="4" w:space="0" w:color="auto"/>
              <w:right w:val="single" w:sz="4" w:space="0" w:color="auto"/>
            </w:tcBorders>
            <w:shd w:val="clear" w:color="auto" w:fill="auto"/>
            <w:vAlign w:val="center"/>
          </w:tcPr>
          <w:p w14:paraId="311CAC17" w14:textId="25CE24D3"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(5)</w:t>
            </w:r>
          </w:p>
        </w:tc>
        <w:tc>
          <w:tcPr>
            <w:tcW w:w="3158" w:type="dxa"/>
            <w:tcBorders>
              <w:top w:val="nil"/>
              <w:left w:val="single" w:sz="4" w:space="0" w:color="auto"/>
              <w:right w:val="single" w:sz="4" w:space="0" w:color="auto"/>
            </w:tcBorders>
            <w:vAlign w:val="bottom"/>
          </w:tcPr>
          <w:p w14:paraId="3402BA55" w14:textId="77777777" w:rsidR="00192C0C" w:rsidRPr="005F7586" w:rsidRDefault="00192C0C" w:rsidP="00192C0C">
            <w:pPr>
              <w:rPr>
                <w:rFonts w:ascii="Verdana" w:hAnsi="Verdana" w:cs="Arial"/>
                <w:sz w:val="16"/>
                <w:szCs w:val="16"/>
              </w:rPr>
            </w:pPr>
            <w:r w:rsidRPr="005F7586">
              <w:rPr>
                <w:rFonts w:ascii="Verdana" w:hAnsi="Verdana" w:cs="Arial"/>
                <w:sz w:val="16"/>
                <w:szCs w:val="16"/>
              </w:rPr>
              <w:t>Written off Balance</w:t>
            </w:r>
          </w:p>
        </w:tc>
        <w:tc>
          <w:tcPr>
            <w:tcW w:w="979" w:type="dxa"/>
            <w:tcBorders>
              <w:top w:val="nil"/>
              <w:left w:val="nil"/>
              <w:bottom w:val="nil"/>
              <w:right w:val="single" w:sz="8" w:space="0" w:color="auto"/>
            </w:tcBorders>
            <w:shd w:val="clear" w:color="auto" w:fill="auto"/>
            <w:vAlign w:val="center"/>
          </w:tcPr>
          <w:p w14:paraId="67B32FC2" w14:textId="1BA62708"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79" w:type="dxa"/>
            <w:tcBorders>
              <w:top w:val="nil"/>
              <w:left w:val="nil"/>
              <w:bottom w:val="nil"/>
              <w:right w:val="single" w:sz="8" w:space="0" w:color="auto"/>
            </w:tcBorders>
            <w:shd w:val="clear" w:color="auto" w:fill="auto"/>
            <w:vAlign w:val="center"/>
          </w:tcPr>
          <w:p w14:paraId="603C205B" w14:textId="5034222A"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(1)</w:t>
            </w:r>
          </w:p>
        </w:tc>
        <w:tc>
          <w:tcPr>
            <w:tcW w:w="979" w:type="dxa"/>
            <w:tcBorders>
              <w:top w:val="nil"/>
              <w:left w:val="nil"/>
              <w:bottom w:val="nil"/>
              <w:right w:val="single" w:sz="8" w:space="0" w:color="auto"/>
            </w:tcBorders>
            <w:shd w:val="clear" w:color="auto" w:fill="auto"/>
            <w:vAlign w:val="center"/>
          </w:tcPr>
          <w:p w14:paraId="7DB23F10" w14:textId="7B0F914D"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80" w:type="dxa"/>
            <w:tcBorders>
              <w:top w:val="nil"/>
              <w:left w:val="nil"/>
              <w:bottom w:val="nil"/>
              <w:right w:val="single" w:sz="8" w:space="0" w:color="auto"/>
            </w:tcBorders>
            <w:shd w:val="clear" w:color="auto" w:fill="auto"/>
            <w:noWrap/>
            <w:vAlign w:val="center"/>
          </w:tcPr>
          <w:p w14:paraId="3A2A3A41" w14:textId="1F463454"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(1)</w:t>
            </w:r>
          </w:p>
        </w:tc>
      </w:tr>
      <w:tr w:rsidR="00192C0C" w:rsidRPr="005F7586" w14:paraId="65C50E90" w14:textId="77777777" w:rsidTr="00C84151">
        <w:trPr>
          <w:trHeight w:val="70"/>
          <w:jc w:val="center"/>
        </w:trPr>
        <w:tc>
          <w:tcPr>
            <w:tcW w:w="913" w:type="dxa"/>
            <w:tcBorders>
              <w:left w:val="single" w:sz="4" w:space="0" w:color="auto"/>
              <w:bottom w:val="single" w:sz="4" w:space="0" w:color="auto"/>
              <w:right w:val="single" w:sz="4" w:space="0" w:color="auto"/>
            </w:tcBorders>
            <w:vAlign w:val="center"/>
          </w:tcPr>
          <w:p w14:paraId="6AC2184B" w14:textId="4B721E64"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lastRenderedPageBreak/>
              <w:t> </w:t>
            </w:r>
          </w:p>
        </w:tc>
        <w:tc>
          <w:tcPr>
            <w:tcW w:w="913" w:type="dxa"/>
            <w:tcBorders>
              <w:left w:val="single" w:sz="4" w:space="0" w:color="auto"/>
              <w:bottom w:val="single" w:sz="4" w:space="0" w:color="auto"/>
              <w:right w:val="single" w:sz="4" w:space="0" w:color="auto"/>
            </w:tcBorders>
            <w:vAlign w:val="center"/>
          </w:tcPr>
          <w:p w14:paraId="332AE484" w14:textId="749C9053"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3" w:type="dxa"/>
            <w:tcBorders>
              <w:left w:val="single" w:sz="4" w:space="0" w:color="auto"/>
              <w:bottom w:val="single" w:sz="4" w:space="0" w:color="auto"/>
              <w:right w:val="single" w:sz="4" w:space="0" w:color="auto"/>
            </w:tcBorders>
            <w:vAlign w:val="center"/>
          </w:tcPr>
          <w:p w14:paraId="0F8D7725" w14:textId="4E5ABEA2"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14" w:type="dxa"/>
            <w:tcBorders>
              <w:left w:val="single" w:sz="4" w:space="0" w:color="auto"/>
              <w:bottom w:val="single" w:sz="4" w:space="0" w:color="auto"/>
              <w:right w:val="single" w:sz="4" w:space="0" w:color="auto"/>
            </w:tcBorders>
            <w:vAlign w:val="center"/>
          </w:tcPr>
          <w:p w14:paraId="41207C17" w14:textId="41D4AFDC"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158" w:type="dxa"/>
            <w:tcBorders>
              <w:left w:val="single" w:sz="4" w:space="0" w:color="auto"/>
              <w:bottom w:val="single" w:sz="4" w:space="0" w:color="auto"/>
              <w:right w:val="single" w:sz="4" w:space="0" w:color="auto"/>
            </w:tcBorders>
            <w:vAlign w:val="bottom"/>
          </w:tcPr>
          <w:p w14:paraId="16455A4C" w14:textId="77777777" w:rsidR="00192C0C" w:rsidRPr="005F7586" w:rsidRDefault="00192C0C" w:rsidP="00192C0C">
            <w:pPr>
              <w:rPr>
                <w:rFonts w:ascii="Verdana" w:hAnsi="Verdana" w:cs="Arial"/>
                <w:bCs/>
                <w:sz w:val="16"/>
                <w:szCs w:val="16"/>
              </w:rPr>
            </w:pPr>
          </w:p>
        </w:tc>
        <w:tc>
          <w:tcPr>
            <w:tcW w:w="979" w:type="dxa"/>
            <w:tcBorders>
              <w:top w:val="nil"/>
              <w:left w:val="nil"/>
              <w:bottom w:val="single" w:sz="8" w:space="0" w:color="auto"/>
              <w:right w:val="single" w:sz="8" w:space="0" w:color="auto"/>
            </w:tcBorders>
            <w:shd w:val="clear" w:color="auto" w:fill="auto"/>
            <w:vAlign w:val="center"/>
          </w:tcPr>
          <w:p w14:paraId="7DA5C436" w14:textId="63525002"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79" w:type="dxa"/>
            <w:tcBorders>
              <w:top w:val="nil"/>
              <w:left w:val="nil"/>
              <w:bottom w:val="single" w:sz="8" w:space="0" w:color="auto"/>
              <w:right w:val="single" w:sz="8" w:space="0" w:color="auto"/>
            </w:tcBorders>
            <w:shd w:val="clear" w:color="auto" w:fill="auto"/>
            <w:vAlign w:val="center"/>
          </w:tcPr>
          <w:p w14:paraId="5B654B12" w14:textId="67D4403B"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79" w:type="dxa"/>
            <w:tcBorders>
              <w:top w:val="nil"/>
              <w:left w:val="nil"/>
              <w:bottom w:val="single" w:sz="8" w:space="0" w:color="auto"/>
              <w:right w:val="single" w:sz="8" w:space="0" w:color="auto"/>
            </w:tcBorders>
            <w:shd w:val="clear" w:color="auto" w:fill="auto"/>
            <w:vAlign w:val="center"/>
          </w:tcPr>
          <w:p w14:paraId="57FDCA54" w14:textId="54B0F9AA" w:rsidR="00192C0C" w:rsidRPr="005F7586" w:rsidRDefault="00192C0C" w:rsidP="00192C0C">
            <w:pPr>
              <w:jc w:val="right"/>
              <w:rPr>
                <w:rFonts w:ascii="Verdana" w:hAnsi="Verdana" w:cs="Calibri"/>
                <w:color w:val="000000"/>
                <w:sz w:val="16"/>
                <w:szCs w:val="16"/>
              </w:rPr>
            </w:pPr>
            <w:r w:rsidRPr="005F7586">
              <w:rPr>
                <w:rFonts w:ascii="Verdana" w:hAnsi="Verdana" w:cs="Calibri"/>
                <w:color w:val="000000"/>
                <w:sz w:val="16"/>
                <w:szCs w:val="16"/>
              </w:rPr>
              <w:t> </w:t>
            </w:r>
          </w:p>
        </w:tc>
        <w:tc>
          <w:tcPr>
            <w:tcW w:w="980" w:type="dxa"/>
            <w:tcBorders>
              <w:top w:val="nil"/>
              <w:left w:val="nil"/>
              <w:bottom w:val="single" w:sz="8" w:space="0" w:color="auto"/>
              <w:right w:val="single" w:sz="8" w:space="0" w:color="auto"/>
            </w:tcBorders>
            <w:shd w:val="clear" w:color="auto" w:fill="auto"/>
            <w:noWrap/>
            <w:vAlign w:val="center"/>
          </w:tcPr>
          <w:p w14:paraId="3E47DBB9" w14:textId="2466CD9E"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192C0C" w:rsidRPr="005F7586" w14:paraId="65705B68" w14:textId="77777777" w:rsidTr="00C84151">
        <w:trPr>
          <w:trHeight w:val="80"/>
          <w:jc w:val="center"/>
        </w:trPr>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53CC99A8" w14:textId="0BD4D7BC"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120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6B2F98B9" w14:textId="5F9673DE"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1,066 </w:t>
            </w:r>
          </w:p>
        </w:tc>
        <w:tc>
          <w:tcPr>
            <w:tcW w:w="913" w:type="dxa"/>
            <w:tcBorders>
              <w:top w:val="single" w:sz="4" w:space="0" w:color="auto"/>
              <w:left w:val="single" w:sz="4" w:space="0" w:color="auto"/>
              <w:bottom w:val="single" w:sz="4" w:space="0" w:color="auto"/>
              <w:right w:val="single" w:sz="4" w:space="0" w:color="auto"/>
            </w:tcBorders>
            <w:shd w:val="clear" w:color="auto" w:fill="A6A6A6"/>
            <w:vAlign w:val="center"/>
          </w:tcPr>
          <w:p w14:paraId="1C02D11E" w14:textId="436F5AA6"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914" w:type="dxa"/>
            <w:tcBorders>
              <w:top w:val="single" w:sz="4" w:space="0" w:color="auto"/>
              <w:left w:val="single" w:sz="4" w:space="0" w:color="auto"/>
              <w:bottom w:val="single" w:sz="4" w:space="0" w:color="auto"/>
              <w:right w:val="single" w:sz="4" w:space="0" w:color="auto"/>
            </w:tcBorders>
            <w:shd w:val="clear" w:color="auto" w:fill="A6A6A6"/>
            <w:vAlign w:val="center"/>
          </w:tcPr>
          <w:p w14:paraId="331D328F" w14:textId="5CB33699"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1,186 </w:t>
            </w:r>
          </w:p>
        </w:tc>
        <w:tc>
          <w:tcPr>
            <w:tcW w:w="3158" w:type="dxa"/>
            <w:tcBorders>
              <w:top w:val="single" w:sz="4" w:space="0" w:color="auto"/>
              <w:left w:val="single" w:sz="4" w:space="0" w:color="auto"/>
              <w:bottom w:val="single" w:sz="4" w:space="0" w:color="auto"/>
              <w:right w:val="single" w:sz="4" w:space="0" w:color="auto"/>
            </w:tcBorders>
            <w:shd w:val="clear" w:color="auto" w:fill="A6A6A6"/>
            <w:vAlign w:val="bottom"/>
          </w:tcPr>
          <w:p w14:paraId="02295672" w14:textId="77777777" w:rsidR="00192C0C" w:rsidRPr="005F7586" w:rsidRDefault="00192C0C" w:rsidP="00192C0C">
            <w:pPr>
              <w:rPr>
                <w:rFonts w:ascii="Verdana" w:hAnsi="Verdana" w:cs="Arial"/>
                <w:b/>
                <w:bCs/>
                <w:sz w:val="16"/>
                <w:szCs w:val="16"/>
              </w:rPr>
            </w:pPr>
            <w:r w:rsidRPr="005F7586">
              <w:rPr>
                <w:rFonts w:ascii="Verdana" w:hAnsi="Verdana" w:cs="Arial"/>
                <w:b/>
                <w:bCs/>
                <w:sz w:val="16"/>
                <w:szCs w:val="16"/>
              </w:rPr>
              <w:t>Balance Outstanding 31</w:t>
            </w:r>
            <w:r w:rsidRPr="005F7586">
              <w:rPr>
                <w:rFonts w:ascii="Verdana" w:hAnsi="Verdana" w:cs="Arial"/>
                <w:b/>
                <w:bCs/>
                <w:sz w:val="16"/>
                <w:szCs w:val="16"/>
                <w:vertAlign w:val="superscript"/>
              </w:rPr>
              <w:t>st</w:t>
            </w:r>
            <w:r w:rsidRPr="005F7586">
              <w:rPr>
                <w:rFonts w:ascii="Verdana" w:hAnsi="Verdana" w:cs="Arial"/>
                <w:b/>
                <w:bCs/>
                <w:sz w:val="16"/>
                <w:szCs w:val="16"/>
              </w:rPr>
              <w:t xml:space="preserve"> March</w:t>
            </w:r>
          </w:p>
        </w:tc>
        <w:tc>
          <w:tcPr>
            <w:tcW w:w="979" w:type="dxa"/>
            <w:tcBorders>
              <w:top w:val="nil"/>
              <w:left w:val="single" w:sz="8" w:space="0" w:color="auto"/>
              <w:bottom w:val="single" w:sz="8" w:space="0" w:color="auto"/>
              <w:right w:val="single" w:sz="8" w:space="0" w:color="auto"/>
            </w:tcBorders>
            <w:shd w:val="clear" w:color="000000" w:fill="A6A6A6"/>
            <w:vAlign w:val="center"/>
          </w:tcPr>
          <w:p w14:paraId="06E5F343" w14:textId="16EAFE98"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182 </w:t>
            </w:r>
          </w:p>
        </w:tc>
        <w:tc>
          <w:tcPr>
            <w:tcW w:w="979" w:type="dxa"/>
            <w:tcBorders>
              <w:top w:val="nil"/>
              <w:left w:val="nil"/>
              <w:bottom w:val="single" w:sz="8" w:space="0" w:color="auto"/>
              <w:right w:val="single" w:sz="8" w:space="0" w:color="auto"/>
            </w:tcBorders>
            <w:shd w:val="clear" w:color="000000" w:fill="A6A6A6"/>
            <w:vAlign w:val="center"/>
          </w:tcPr>
          <w:p w14:paraId="3EB20C63" w14:textId="5035B8AD"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1,331 </w:t>
            </w:r>
          </w:p>
        </w:tc>
        <w:tc>
          <w:tcPr>
            <w:tcW w:w="979" w:type="dxa"/>
            <w:tcBorders>
              <w:top w:val="nil"/>
              <w:left w:val="nil"/>
              <w:bottom w:val="single" w:sz="8" w:space="0" w:color="auto"/>
              <w:right w:val="single" w:sz="8" w:space="0" w:color="auto"/>
            </w:tcBorders>
            <w:shd w:val="clear" w:color="000000" w:fill="A6A6A6"/>
            <w:vAlign w:val="center"/>
          </w:tcPr>
          <w:p w14:paraId="4F920187" w14:textId="37FAAC2D"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980" w:type="dxa"/>
            <w:tcBorders>
              <w:top w:val="nil"/>
              <w:left w:val="nil"/>
              <w:bottom w:val="single" w:sz="8" w:space="0" w:color="auto"/>
              <w:right w:val="single" w:sz="8" w:space="0" w:color="auto"/>
            </w:tcBorders>
            <w:shd w:val="clear" w:color="000000" w:fill="A6A6A6"/>
            <w:noWrap/>
            <w:vAlign w:val="center"/>
          </w:tcPr>
          <w:p w14:paraId="2F518537" w14:textId="26AC0055" w:rsidR="00192C0C" w:rsidRPr="005F7586" w:rsidRDefault="00192C0C" w:rsidP="00192C0C">
            <w:pPr>
              <w:jc w:val="right"/>
              <w:rPr>
                <w:rFonts w:ascii="Verdana" w:hAnsi="Verdana" w:cs="Calibri"/>
                <w:b/>
                <w:bCs/>
                <w:color w:val="000000"/>
                <w:sz w:val="16"/>
                <w:szCs w:val="16"/>
              </w:rPr>
            </w:pPr>
            <w:r w:rsidRPr="005F7586">
              <w:rPr>
                <w:rFonts w:ascii="Verdana" w:hAnsi="Verdana" w:cs="Calibri"/>
                <w:b/>
                <w:bCs/>
                <w:color w:val="000000"/>
                <w:sz w:val="16"/>
                <w:szCs w:val="16"/>
              </w:rPr>
              <w:t xml:space="preserve">1,513 </w:t>
            </w:r>
          </w:p>
        </w:tc>
      </w:tr>
      <w:tr w:rsidR="00192C0C" w:rsidRPr="005F7586" w14:paraId="1D0662DF" w14:textId="77777777" w:rsidTr="00A35336">
        <w:trPr>
          <w:trHeight w:val="80"/>
          <w:jc w:val="center"/>
        </w:trPr>
        <w:tc>
          <w:tcPr>
            <w:tcW w:w="913" w:type="dxa"/>
            <w:tcBorders>
              <w:top w:val="single" w:sz="4" w:space="0" w:color="auto"/>
            </w:tcBorders>
            <w:shd w:val="clear" w:color="auto" w:fill="auto"/>
            <w:vAlign w:val="center"/>
          </w:tcPr>
          <w:p w14:paraId="226F891D" w14:textId="77777777" w:rsidR="00192C0C" w:rsidRPr="005F7586" w:rsidRDefault="00192C0C" w:rsidP="00192C0C">
            <w:pPr>
              <w:jc w:val="right"/>
              <w:rPr>
                <w:rFonts w:ascii="Verdana" w:hAnsi="Verdana" w:cs="Arial"/>
                <w:b/>
                <w:bCs/>
                <w:sz w:val="16"/>
                <w:szCs w:val="16"/>
              </w:rPr>
            </w:pPr>
          </w:p>
        </w:tc>
        <w:tc>
          <w:tcPr>
            <w:tcW w:w="913" w:type="dxa"/>
            <w:tcBorders>
              <w:top w:val="single" w:sz="4" w:space="0" w:color="auto"/>
            </w:tcBorders>
            <w:shd w:val="clear" w:color="auto" w:fill="auto"/>
            <w:vAlign w:val="center"/>
          </w:tcPr>
          <w:p w14:paraId="2BEBD954" w14:textId="77777777" w:rsidR="00192C0C" w:rsidRPr="005F7586" w:rsidRDefault="00192C0C" w:rsidP="00192C0C">
            <w:pPr>
              <w:jc w:val="right"/>
              <w:rPr>
                <w:rFonts w:ascii="Verdana" w:hAnsi="Verdana" w:cs="Arial"/>
                <w:b/>
                <w:bCs/>
                <w:sz w:val="16"/>
                <w:szCs w:val="16"/>
              </w:rPr>
            </w:pPr>
          </w:p>
        </w:tc>
        <w:tc>
          <w:tcPr>
            <w:tcW w:w="913" w:type="dxa"/>
            <w:tcBorders>
              <w:top w:val="single" w:sz="4" w:space="0" w:color="auto"/>
            </w:tcBorders>
            <w:shd w:val="clear" w:color="auto" w:fill="auto"/>
            <w:vAlign w:val="center"/>
          </w:tcPr>
          <w:p w14:paraId="11FD4369" w14:textId="77777777" w:rsidR="00192C0C" w:rsidRPr="005F7586" w:rsidRDefault="00192C0C" w:rsidP="00192C0C">
            <w:pPr>
              <w:jc w:val="right"/>
              <w:rPr>
                <w:rFonts w:ascii="Verdana" w:hAnsi="Verdana" w:cs="Arial"/>
                <w:b/>
                <w:bCs/>
                <w:sz w:val="16"/>
                <w:szCs w:val="16"/>
              </w:rPr>
            </w:pPr>
          </w:p>
        </w:tc>
        <w:tc>
          <w:tcPr>
            <w:tcW w:w="914" w:type="dxa"/>
            <w:tcBorders>
              <w:top w:val="single" w:sz="4" w:space="0" w:color="auto"/>
            </w:tcBorders>
            <w:shd w:val="clear" w:color="auto" w:fill="auto"/>
            <w:vAlign w:val="center"/>
          </w:tcPr>
          <w:p w14:paraId="3C0FC918" w14:textId="351BB255" w:rsidR="00192C0C" w:rsidRPr="005F7586" w:rsidRDefault="00000000" w:rsidP="00192C0C">
            <w:pPr>
              <w:jc w:val="center"/>
              <w:rPr>
                <w:rFonts w:ascii="Verdana" w:hAnsi="Verdana" w:cs="Arial"/>
                <w:b/>
                <w:bCs/>
                <w:sz w:val="16"/>
                <w:szCs w:val="16"/>
              </w:rPr>
            </w:pPr>
            <w:hyperlink w:anchor="BALANCESHEET" w:history="1">
              <w:r w:rsidR="00192C0C" w:rsidRPr="005F7586">
                <w:rPr>
                  <w:rStyle w:val="Hyperlink"/>
                  <w:rFonts w:ascii="Verdana" w:hAnsi="Verdana" w:cs="Arial"/>
                  <w:bCs/>
                  <w:sz w:val="16"/>
                  <w:szCs w:val="16"/>
                </w:rPr>
                <w:t>Balance Sheet</w:t>
              </w:r>
            </w:hyperlink>
          </w:p>
        </w:tc>
        <w:tc>
          <w:tcPr>
            <w:tcW w:w="3158" w:type="dxa"/>
            <w:tcBorders>
              <w:top w:val="single" w:sz="4" w:space="0" w:color="auto"/>
            </w:tcBorders>
            <w:shd w:val="clear" w:color="auto" w:fill="auto"/>
            <w:vAlign w:val="bottom"/>
          </w:tcPr>
          <w:p w14:paraId="44A26F2A" w14:textId="77777777" w:rsidR="00192C0C" w:rsidRPr="005F7586" w:rsidRDefault="00192C0C" w:rsidP="00192C0C">
            <w:pPr>
              <w:jc w:val="center"/>
              <w:rPr>
                <w:rFonts w:ascii="Verdana" w:hAnsi="Verdana" w:cs="Arial"/>
                <w:b/>
                <w:bCs/>
                <w:sz w:val="16"/>
                <w:szCs w:val="16"/>
              </w:rPr>
            </w:pPr>
          </w:p>
        </w:tc>
        <w:tc>
          <w:tcPr>
            <w:tcW w:w="979" w:type="dxa"/>
            <w:tcBorders>
              <w:top w:val="single" w:sz="4" w:space="0" w:color="auto"/>
            </w:tcBorders>
            <w:shd w:val="clear" w:color="auto" w:fill="auto"/>
            <w:vAlign w:val="center"/>
          </w:tcPr>
          <w:p w14:paraId="268F891C" w14:textId="77777777" w:rsidR="00192C0C" w:rsidRPr="005F7586" w:rsidRDefault="00192C0C" w:rsidP="00192C0C">
            <w:pPr>
              <w:jc w:val="center"/>
              <w:rPr>
                <w:rFonts w:ascii="Verdana" w:hAnsi="Verdana"/>
                <w:b/>
                <w:bCs/>
                <w:color w:val="000000"/>
                <w:sz w:val="16"/>
                <w:szCs w:val="16"/>
              </w:rPr>
            </w:pPr>
          </w:p>
        </w:tc>
        <w:tc>
          <w:tcPr>
            <w:tcW w:w="979" w:type="dxa"/>
            <w:tcBorders>
              <w:top w:val="single" w:sz="4" w:space="0" w:color="auto"/>
            </w:tcBorders>
            <w:shd w:val="clear" w:color="auto" w:fill="auto"/>
            <w:vAlign w:val="center"/>
          </w:tcPr>
          <w:p w14:paraId="6B8BAB65" w14:textId="77777777" w:rsidR="00192C0C" w:rsidRPr="005F7586" w:rsidRDefault="00192C0C" w:rsidP="00192C0C">
            <w:pPr>
              <w:jc w:val="center"/>
              <w:rPr>
                <w:rFonts w:ascii="Verdana" w:hAnsi="Verdana"/>
                <w:b/>
                <w:bCs/>
                <w:color w:val="000000"/>
                <w:sz w:val="16"/>
                <w:szCs w:val="16"/>
              </w:rPr>
            </w:pPr>
          </w:p>
        </w:tc>
        <w:tc>
          <w:tcPr>
            <w:tcW w:w="979" w:type="dxa"/>
            <w:tcBorders>
              <w:top w:val="single" w:sz="4" w:space="0" w:color="auto"/>
            </w:tcBorders>
            <w:shd w:val="clear" w:color="auto" w:fill="auto"/>
            <w:vAlign w:val="center"/>
          </w:tcPr>
          <w:p w14:paraId="683B32AE" w14:textId="77777777" w:rsidR="00192C0C" w:rsidRPr="005F7586" w:rsidRDefault="00192C0C" w:rsidP="00192C0C">
            <w:pPr>
              <w:jc w:val="center"/>
              <w:rPr>
                <w:rFonts w:ascii="Verdana" w:hAnsi="Verdana"/>
                <w:b/>
                <w:bCs/>
                <w:color w:val="000000"/>
                <w:sz w:val="16"/>
                <w:szCs w:val="16"/>
              </w:rPr>
            </w:pPr>
          </w:p>
        </w:tc>
        <w:tc>
          <w:tcPr>
            <w:tcW w:w="980" w:type="dxa"/>
            <w:tcBorders>
              <w:top w:val="single" w:sz="4" w:space="0" w:color="auto"/>
            </w:tcBorders>
            <w:shd w:val="clear" w:color="auto" w:fill="auto"/>
            <w:noWrap/>
            <w:vAlign w:val="center"/>
          </w:tcPr>
          <w:p w14:paraId="42143A1E" w14:textId="02954152" w:rsidR="00192C0C" w:rsidRPr="005F7586" w:rsidRDefault="00000000" w:rsidP="00192C0C">
            <w:pPr>
              <w:jc w:val="center"/>
              <w:rPr>
                <w:rFonts w:ascii="Verdana" w:hAnsi="Verdana"/>
                <w:b/>
                <w:bCs/>
                <w:color w:val="000000"/>
                <w:sz w:val="16"/>
                <w:szCs w:val="16"/>
              </w:rPr>
            </w:pPr>
            <w:hyperlink w:anchor="BALANCESHEET" w:history="1">
              <w:r w:rsidR="00192C0C" w:rsidRPr="005F7586">
                <w:rPr>
                  <w:rStyle w:val="Hyperlink"/>
                  <w:rFonts w:ascii="Verdana" w:hAnsi="Verdana" w:cs="Arial"/>
                  <w:bCs/>
                  <w:sz w:val="16"/>
                  <w:szCs w:val="16"/>
                </w:rPr>
                <w:t>Balance Sheet</w:t>
              </w:r>
            </w:hyperlink>
          </w:p>
        </w:tc>
      </w:tr>
    </w:tbl>
    <w:p w14:paraId="47065E36" w14:textId="77777777" w:rsidR="00DB0597" w:rsidRPr="005F7586" w:rsidRDefault="00DB0597" w:rsidP="006A6115">
      <w:pPr>
        <w:rPr>
          <w:rFonts w:ascii="Verdana" w:hAnsi="Verdana" w:cs="Arial"/>
          <w:b/>
          <w:sz w:val="18"/>
          <w:szCs w:val="18"/>
          <w:u w:val="single"/>
        </w:rPr>
      </w:pPr>
    </w:p>
    <w:p w14:paraId="022AA4D6" w14:textId="77777777" w:rsidR="00DE5BF3" w:rsidRPr="005F7586" w:rsidRDefault="00DE5BF3" w:rsidP="006A6115">
      <w:pPr>
        <w:rPr>
          <w:rFonts w:ascii="Verdana" w:hAnsi="Verdana" w:cs="Arial"/>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1DAB2855" w14:textId="77777777" w:rsidTr="007C6110">
        <w:trPr>
          <w:jc w:val="center"/>
        </w:trPr>
        <w:tc>
          <w:tcPr>
            <w:tcW w:w="10829" w:type="dxa"/>
            <w:gridSpan w:val="2"/>
            <w:shd w:val="clear" w:color="auto" w:fill="FFFF99"/>
            <w:vAlign w:val="center"/>
          </w:tcPr>
          <w:p w14:paraId="662B1400" w14:textId="77777777" w:rsidR="007C6110" w:rsidRPr="005F7586" w:rsidRDefault="007C6110" w:rsidP="006A6115">
            <w:pPr>
              <w:pStyle w:val="Heading1"/>
              <w:pBdr>
                <w:bottom w:val="none" w:sz="0" w:space="0" w:color="auto"/>
              </w:pBdr>
              <w:spacing w:after="0" w:line="240" w:lineRule="auto"/>
              <w:rPr>
                <w:rFonts w:ascii="Verdana" w:hAnsi="Verdana" w:cs="Arial"/>
                <w:b/>
                <w:sz w:val="18"/>
                <w:szCs w:val="18"/>
                <w:u w:val="single"/>
              </w:rPr>
            </w:pPr>
            <w:bookmarkStart w:id="86" w:name="Note30"/>
            <w:r w:rsidRPr="005F7586">
              <w:rPr>
                <w:rFonts w:ascii="Verdana" w:hAnsi="Verdana" w:cs="Arial"/>
                <w:b/>
                <w:sz w:val="18"/>
                <w:szCs w:val="18"/>
              </w:rPr>
              <w:t>No</w:t>
            </w:r>
            <w:r w:rsidR="00A8105E" w:rsidRPr="005F7586">
              <w:rPr>
                <w:rFonts w:ascii="Verdana" w:hAnsi="Verdana" w:cs="Arial"/>
                <w:b/>
                <w:sz w:val="18"/>
                <w:szCs w:val="18"/>
              </w:rPr>
              <w:t>te 30</w:t>
            </w:r>
            <w:r w:rsidRPr="005F7586">
              <w:rPr>
                <w:rFonts w:ascii="Verdana" w:hAnsi="Verdana" w:cs="Arial"/>
                <w:b/>
                <w:sz w:val="18"/>
                <w:szCs w:val="18"/>
              </w:rPr>
              <w:t xml:space="preserve"> – Local Taxation Debtors</w:t>
            </w:r>
            <w:bookmarkEnd w:id="86"/>
          </w:p>
        </w:tc>
      </w:tr>
      <w:tr w:rsidR="007C6110" w:rsidRPr="005F7586" w14:paraId="13C5A531" w14:textId="77777777" w:rsidTr="007C6110">
        <w:trPr>
          <w:jc w:val="center"/>
        </w:trPr>
        <w:tc>
          <w:tcPr>
            <w:tcW w:w="3504" w:type="dxa"/>
            <w:shd w:val="clear" w:color="auto" w:fill="auto"/>
            <w:vAlign w:val="center"/>
          </w:tcPr>
          <w:p w14:paraId="4A3700AC"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3B219E60" w14:textId="77777777" w:rsidR="007C6110" w:rsidRPr="005F7586" w:rsidRDefault="00DB4FED" w:rsidP="006A6115">
            <w:pPr>
              <w:rPr>
                <w:rFonts w:ascii="Verdana" w:hAnsi="Verdana"/>
                <w:sz w:val="18"/>
                <w:szCs w:val="18"/>
              </w:rPr>
            </w:pPr>
            <w:r w:rsidRPr="005F7586">
              <w:rPr>
                <w:rFonts w:ascii="Verdana" w:hAnsi="Verdana"/>
                <w:sz w:val="18"/>
                <w:szCs w:val="18"/>
              </w:rPr>
              <w:t>Local Taxation Debtors are assets representing the amounts owed to the Council in respect of local taxation (NNDR and Council Tax).</w:t>
            </w:r>
          </w:p>
        </w:tc>
      </w:tr>
      <w:tr w:rsidR="006609DC" w:rsidRPr="005F7586" w14:paraId="3DD3B7DE" w14:textId="77777777" w:rsidTr="00A924BA">
        <w:trPr>
          <w:jc w:val="center"/>
        </w:trPr>
        <w:tc>
          <w:tcPr>
            <w:tcW w:w="3504" w:type="dxa"/>
            <w:shd w:val="clear" w:color="auto" w:fill="auto"/>
            <w:vAlign w:val="center"/>
          </w:tcPr>
          <w:p w14:paraId="205EF3E3" w14:textId="77777777" w:rsidR="006609DC" w:rsidRPr="005F7586" w:rsidRDefault="006609DC"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75BF0FF2" w14:textId="32F7A37B" w:rsidR="006609DC" w:rsidRPr="005F7586" w:rsidRDefault="00000000" w:rsidP="006A6115">
            <w:pPr>
              <w:rPr>
                <w:rFonts w:ascii="Verdana" w:hAnsi="Verdana"/>
                <w:i/>
                <w:sz w:val="18"/>
                <w:szCs w:val="18"/>
              </w:rPr>
            </w:pPr>
            <w:hyperlink w:anchor="AP2" w:history="1">
              <w:r w:rsidR="006609DC" w:rsidRPr="005F7586">
                <w:rPr>
                  <w:rStyle w:val="Hyperlink"/>
                  <w:rFonts w:ascii="Verdana" w:hAnsi="Verdana"/>
                  <w:sz w:val="18"/>
                  <w:szCs w:val="18"/>
                </w:rPr>
                <w:t>Accounting Policy 2</w:t>
              </w:r>
            </w:hyperlink>
            <w:r w:rsidR="006609DC" w:rsidRPr="005F7586">
              <w:rPr>
                <w:rFonts w:ascii="Verdana" w:hAnsi="Verdana"/>
                <w:sz w:val="18"/>
                <w:szCs w:val="18"/>
              </w:rPr>
              <w:t xml:space="preserve"> /</w:t>
            </w:r>
            <w:hyperlink w:anchor="AP3" w:history="1">
              <w:r w:rsidR="006609DC" w:rsidRPr="005F7586">
                <w:rPr>
                  <w:rStyle w:val="Hyperlink"/>
                  <w:rFonts w:ascii="Verdana" w:hAnsi="Verdana"/>
                  <w:sz w:val="18"/>
                  <w:szCs w:val="18"/>
                </w:rPr>
                <w:t>Accounting Policy 3</w:t>
              </w:r>
            </w:hyperlink>
          </w:p>
        </w:tc>
      </w:tr>
    </w:tbl>
    <w:p w14:paraId="512E9A15" w14:textId="77777777" w:rsidR="00570EE8" w:rsidRPr="005F7586" w:rsidRDefault="00570EE8" w:rsidP="006A6115">
      <w:pPr>
        <w:rPr>
          <w:rFonts w:ascii="Verdana" w:hAnsi="Verdana" w:cs="Arial"/>
          <w:sz w:val="18"/>
          <w:szCs w:val="18"/>
          <w:u w:val="single"/>
        </w:rPr>
      </w:pPr>
    </w:p>
    <w:tbl>
      <w:tblPr>
        <w:tblW w:w="1091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476"/>
        <w:gridCol w:w="1780"/>
        <w:gridCol w:w="998"/>
        <w:gridCol w:w="2551"/>
        <w:gridCol w:w="1412"/>
        <w:gridCol w:w="1701"/>
        <w:gridCol w:w="992"/>
      </w:tblGrid>
      <w:tr w:rsidR="009929C1" w:rsidRPr="005F7586" w14:paraId="7CD0E531" w14:textId="77777777" w:rsidTr="00544728">
        <w:trPr>
          <w:trHeight w:val="141"/>
          <w:jc w:val="center"/>
        </w:trPr>
        <w:tc>
          <w:tcPr>
            <w:tcW w:w="4254" w:type="dxa"/>
            <w:gridSpan w:val="3"/>
            <w:tcBorders>
              <w:top w:val="single" w:sz="4" w:space="0" w:color="auto"/>
              <w:left w:val="single" w:sz="4" w:space="0" w:color="auto"/>
              <w:bottom w:val="single" w:sz="4" w:space="0" w:color="auto"/>
              <w:right w:val="single" w:sz="4" w:space="0" w:color="auto"/>
            </w:tcBorders>
          </w:tcPr>
          <w:p w14:paraId="03D9F837" w14:textId="18F60EFD" w:rsidR="009929C1" w:rsidRPr="005F7586" w:rsidRDefault="009929C1" w:rsidP="006A6115">
            <w:pPr>
              <w:pStyle w:val="ExampleText"/>
              <w:spacing w:before="0" w:line="240" w:lineRule="auto"/>
              <w:ind w:left="0"/>
              <w:jc w:val="center"/>
              <w:rPr>
                <w:rFonts w:ascii="Verdana" w:hAnsi="Verdana" w:cs="Arial"/>
                <w:b/>
                <w:sz w:val="16"/>
                <w:szCs w:val="16"/>
              </w:rPr>
            </w:pPr>
            <w:r w:rsidRPr="005F7586">
              <w:rPr>
                <w:rFonts w:ascii="Verdana" w:hAnsi="Verdana" w:cs="Arial"/>
                <w:b/>
                <w:bCs/>
                <w:sz w:val="16"/>
                <w:szCs w:val="16"/>
              </w:rPr>
              <w:t>31</w:t>
            </w:r>
            <w:r w:rsidRPr="005F7586">
              <w:rPr>
                <w:rFonts w:ascii="Verdana" w:hAnsi="Verdana" w:cs="Arial"/>
                <w:b/>
                <w:bCs/>
                <w:sz w:val="16"/>
                <w:szCs w:val="16"/>
                <w:vertAlign w:val="superscript"/>
              </w:rPr>
              <w:t>st</w:t>
            </w:r>
            <w:r w:rsidRPr="005F7586">
              <w:rPr>
                <w:rFonts w:ascii="Verdana" w:hAnsi="Verdana" w:cs="Arial"/>
                <w:b/>
                <w:bCs/>
                <w:sz w:val="16"/>
                <w:szCs w:val="16"/>
              </w:rPr>
              <w:t xml:space="preserve"> March 202</w:t>
            </w:r>
            <w:r w:rsidR="00024E7A" w:rsidRPr="005F7586">
              <w:rPr>
                <w:rFonts w:ascii="Verdana" w:hAnsi="Verdana" w:cs="Arial"/>
                <w:b/>
                <w:bCs/>
                <w:sz w:val="16"/>
                <w:szCs w:val="16"/>
              </w:rPr>
              <w:t>1</w:t>
            </w:r>
          </w:p>
        </w:tc>
        <w:tc>
          <w:tcPr>
            <w:tcW w:w="2551" w:type="dxa"/>
            <w:tcBorders>
              <w:left w:val="single" w:sz="4" w:space="0" w:color="auto"/>
              <w:right w:val="single" w:sz="4" w:space="0" w:color="auto"/>
            </w:tcBorders>
            <w:shd w:val="clear" w:color="auto" w:fill="auto"/>
            <w:vAlign w:val="center"/>
          </w:tcPr>
          <w:p w14:paraId="5C140EA0" w14:textId="77777777" w:rsidR="009929C1" w:rsidRPr="005F7586" w:rsidRDefault="009929C1" w:rsidP="006A6115">
            <w:pPr>
              <w:pStyle w:val="ExampleText"/>
              <w:spacing w:before="0" w:line="240" w:lineRule="auto"/>
              <w:ind w:left="0"/>
              <w:jc w:val="center"/>
              <w:rPr>
                <w:rFonts w:ascii="Verdana" w:hAnsi="Verdana" w:cs="Arial"/>
                <w:b/>
                <w:sz w:val="16"/>
                <w:szCs w:val="16"/>
              </w:rPr>
            </w:pPr>
          </w:p>
        </w:tc>
        <w:tc>
          <w:tcPr>
            <w:tcW w:w="4105" w:type="dxa"/>
            <w:gridSpan w:val="3"/>
            <w:tcBorders>
              <w:top w:val="single" w:sz="4" w:space="0" w:color="auto"/>
              <w:left w:val="single" w:sz="4" w:space="0" w:color="auto"/>
              <w:bottom w:val="single" w:sz="4" w:space="0" w:color="auto"/>
              <w:right w:val="single" w:sz="4" w:space="0" w:color="auto"/>
            </w:tcBorders>
            <w:vAlign w:val="center"/>
          </w:tcPr>
          <w:p w14:paraId="0881F642" w14:textId="331FF0F7" w:rsidR="009929C1" w:rsidRPr="005F7586" w:rsidRDefault="009929C1"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w:t>
            </w:r>
            <w:r w:rsidR="00024E7A" w:rsidRPr="005F7586">
              <w:rPr>
                <w:rFonts w:ascii="Verdana" w:hAnsi="Verdana" w:cs="Arial"/>
                <w:b/>
                <w:sz w:val="16"/>
                <w:szCs w:val="16"/>
              </w:rPr>
              <w:t>2</w:t>
            </w:r>
          </w:p>
        </w:tc>
      </w:tr>
      <w:tr w:rsidR="00D017E7" w:rsidRPr="005F7586" w14:paraId="3A9F3B4F" w14:textId="77777777" w:rsidTr="00544728">
        <w:trPr>
          <w:trHeight w:val="141"/>
          <w:jc w:val="center"/>
        </w:trPr>
        <w:tc>
          <w:tcPr>
            <w:tcW w:w="1476" w:type="dxa"/>
            <w:tcBorders>
              <w:top w:val="single" w:sz="4" w:space="0" w:color="auto"/>
              <w:left w:val="single" w:sz="4" w:space="0" w:color="auto"/>
              <w:right w:val="single" w:sz="4" w:space="0" w:color="auto"/>
            </w:tcBorders>
            <w:vAlign w:val="center"/>
          </w:tcPr>
          <w:p w14:paraId="74F570E0" w14:textId="77777777" w:rsidR="009929C1" w:rsidRPr="005F7586" w:rsidRDefault="009929C1" w:rsidP="009929C1">
            <w:pPr>
              <w:pStyle w:val="ExampleText"/>
              <w:spacing w:before="0" w:line="240" w:lineRule="auto"/>
              <w:ind w:left="0"/>
              <w:jc w:val="center"/>
              <w:rPr>
                <w:rFonts w:ascii="Verdana" w:hAnsi="Verdana" w:cs="Arial"/>
                <w:b/>
                <w:bCs/>
                <w:sz w:val="16"/>
                <w:szCs w:val="16"/>
              </w:rPr>
            </w:pPr>
            <w:r w:rsidRPr="005F7586">
              <w:rPr>
                <w:rFonts w:ascii="Verdana" w:hAnsi="Verdana" w:cs="Arial"/>
                <w:b/>
                <w:bCs/>
                <w:sz w:val="16"/>
                <w:szCs w:val="16"/>
              </w:rPr>
              <w:t>Debtors</w:t>
            </w:r>
          </w:p>
        </w:tc>
        <w:tc>
          <w:tcPr>
            <w:tcW w:w="1780" w:type="dxa"/>
            <w:tcBorders>
              <w:top w:val="single" w:sz="4" w:space="0" w:color="auto"/>
              <w:left w:val="single" w:sz="4" w:space="0" w:color="auto"/>
              <w:right w:val="single" w:sz="4" w:space="0" w:color="auto"/>
            </w:tcBorders>
            <w:vAlign w:val="center"/>
          </w:tcPr>
          <w:p w14:paraId="06F826C2" w14:textId="77777777" w:rsidR="009929C1" w:rsidRPr="005F7586" w:rsidRDefault="009929C1" w:rsidP="009929C1">
            <w:pPr>
              <w:pStyle w:val="ExampleText"/>
              <w:spacing w:before="0" w:line="240" w:lineRule="auto"/>
              <w:ind w:left="0"/>
              <w:jc w:val="center"/>
              <w:rPr>
                <w:rFonts w:ascii="Verdana" w:hAnsi="Verdana" w:cs="Arial"/>
                <w:b/>
                <w:bCs/>
                <w:sz w:val="16"/>
                <w:szCs w:val="16"/>
              </w:rPr>
            </w:pPr>
            <w:r w:rsidRPr="005F7586">
              <w:rPr>
                <w:rFonts w:ascii="Verdana" w:hAnsi="Verdana" w:cs="Arial"/>
                <w:b/>
                <w:bCs/>
                <w:sz w:val="16"/>
                <w:szCs w:val="16"/>
              </w:rPr>
              <w:t>Impairment for Bad Debts</w:t>
            </w:r>
          </w:p>
        </w:tc>
        <w:tc>
          <w:tcPr>
            <w:tcW w:w="998" w:type="dxa"/>
            <w:tcBorders>
              <w:top w:val="single" w:sz="4" w:space="0" w:color="auto"/>
              <w:left w:val="single" w:sz="4" w:space="0" w:color="auto"/>
              <w:right w:val="single" w:sz="4" w:space="0" w:color="auto"/>
            </w:tcBorders>
            <w:vAlign w:val="center"/>
          </w:tcPr>
          <w:p w14:paraId="78F38ACF" w14:textId="77777777" w:rsidR="009929C1" w:rsidRPr="005F7586" w:rsidRDefault="009929C1" w:rsidP="009929C1">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Net</w:t>
            </w:r>
          </w:p>
        </w:tc>
        <w:tc>
          <w:tcPr>
            <w:tcW w:w="2551" w:type="dxa"/>
            <w:tcBorders>
              <w:left w:val="single" w:sz="4" w:space="0" w:color="auto"/>
              <w:right w:val="single" w:sz="4" w:space="0" w:color="auto"/>
            </w:tcBorders>
            <w:shd w:val="clear" w:color="auto" w:fill="auto"/>
            <w:vAlign w:val="center"/>
          </w:tcPr>
          <w:p w14:paraId="32211917" w14:textId="77777777" w:rsidR="009929C1" w:rsidRPr="005F7586" w:rsidRDefault="009929C1" w:rsidP="009929C1">
            <w:pPr>
              <w:pStyle w:val="ExampleText"/>
              <w:spacing w:before="0" w:line="240" w:lineRule="auto"/>
              <w:ind w:left="0"/>
              <w:jc w:val="center"/>
              <w:rPr>
                <w:rFonts w:ascii="Verdana" w:hAnsi="Verdana" w:cs="Arial"/>
                <w:b/>
                <w:sz w:val="16"/>
                <w:szCs w:val="16"/>
              </w:rPr>
            </w:pPr>
          </w:p>
        </w:tc>
        <w:tc>
          <w:tcPr>
            <w:tcW w:w="1412" w:type="dxa"/>
            <w:tcBorders>
              <w:top w:val="single" w:sz="4" w:space="0" w:color="auto"/>
              <w:left w:val="single" w:sz="4" w:space="0" w:color="auto"/>
              <w:bottom w:val="nil"/>
              <w:right w:val="single" w:sz="4" w:space="0" w:color="auto"/>
            </w:tcBorders>
            <w:vAlign w:val="center"/>
          </w:tcPr>
          <w:p w14:paraId="3ACC64CB" w14:textId="77777777" w:rsidR="009929C1" w:rsidRPr="005F7586" w:rsidRDefault="009929C1" w:rsidP="009929C1">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Debtors</w:t>
            </w:r>
          </w:p>
        </w:tc>
        <w:tc>
          <w:tcPr>
            <w:tcW w:w="1701" w:type="dxa"/>
            <w:tcBorders>
              <w:top w:val="single" w:sz="4" w:space="0" w:color="auto"/>
              <w:left w:val="single" w:sz="4" w:space="0" w:color="auto"/>
              <w:bottom w:val="nil"/>
              <w:right w:val="single" w:sz="4" w:space="0" w:color="auto"/>
            </w:tcBorders>
            <w:vAlign w:val="center"/>
          </w:tcPr>
          <w:p w14:paraId="4E4386A1" w14:textId="77777777" w:rsidR="009929C1" w:rsidRPr="005F7586" w:rsidRDefault="009929C1" w:rsidP="009929C1">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Impairment for Bad Debts</w:t>
            </w:r>
          </w:p>
        </w:tc>
        <w:tc>
          <w:tcPr>
            <w:tcW w:w="992" w:type="dxa"/>
            <w:tcBorders>
              <w:top w:val="single" w:sz="4" w:space="0" w:color="auto"/>
              <w:left w:val="single" w:sz="4" w:space="0" w:color="auto"/>
              <w:bottom w:val="nil"/>
              <w:right w:val="single" w:sz="4" w:space="0" w:color="auto"/>
            </w:tcBorders>
            <w:vAlign w:val="center"/>
          </w:tcPr>
          <w:p w14:paraId="0F90A1E3" w14:textId="77777777" w:rsidR="009929C1" w:rsidRPr="005F7586" w:rsidRDefault="009929C1" w:rsidP="009929C1">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Net</w:t>
            </w:r>
          </w:p>
        </w:tc>
      </w:tr>
      <w:tr w:rsidR="00D017E7" w:rsidRPr="005F7586" w14:paraId="3CBE1EB3" w14:textId="77777777" w:rsidTr="00544728">
        <w:trPr>
          <w:trHeight w:val="141"/>
          <w:jc w:val="center"/>
        </w:trPr>
        <w:tc>
          <w:tcPr>
            <w:tcW w:w="1476" w:type="dxa"/>
            <w:tcBorders>
              <w:left w:val="single" w:sz="4" w:space="0" w:color="auto"/>
              <w:right w:val="single" w:sz="4" w:space="0" w:color="auto"/>
            </w:tcBorders>
          </w:tcPr>
          <w:p w14:paraId="09B3283C" w14:textId="77777777" w:rsidR="009929C1" w:rsidRPr="005F7586" w:rsidRDefault="009929C1"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780" w:type="dxa"/>
            <w:tcBorders>
              <w:left w:val="single" w:sz="4" w:space="0" w:color="auto"/>
              <w:right w:val="single" w:sz="4" w:space="0" w:color="auto"/>
            </w:tcBorders>
            <w:vAlign w:val="center"/>
          </w:tcPr>
          <w:p w14:paraId="391B33CE" w14:textId="77777777" w:rsidR="009929C1" w:rsidRPr="005F7586" w:rsidRDefault="009929C1" w:rsidP="006A6115">
            <w:pPr>
              <w:pStyle w:val="ExampleText"/>
              <w:spacing w:before="0" w:line="240" w:lineRule="auto"/>
              <w:ind w:left="0"/>
              <w:jc w:val="center"/>
              <w:rPr>
                <w:rFonts w:ascii="Verdana" w:hAnsi="Verdana" w:cs="Arial"/>
                <w:b/>
                <w:bCs/>
                <w:sz w:val="16"/>
                <w:szCs w:val="16"/>
              </w:rPr>
            </w:pPr>
            <w:r w:rsidRPr="005F7586">
              <w:rPr>
                <w:rFonts w:ascii="Verdana" w:hAnsi="Verdana" w:cs="Arial"/>
                <w:b/>
                <w:sz w:val="16"/>
                <w:szCs w:val="16"/>
              </w:rPr>
              <w:t>£000s</w:t>
            </w:r>
          </w:p>
        </w:tc>
        <w:tc>
          <w:tcPr>
            <w:tcW w:w="998" w:type="dxa"/>
            <w:tcBorders>
              <w:left w:val="single" w:sz="4" w:space="0" w:color="auto"/>
              <w:right w:val="single" w:sz="4" w:space="0" w:color="auto"/>
            </w:tcBorders>
          </w:tcPr>
          <w:p w14:paraId="639F2D8A" w14:textId="77777777" w:rsidR="009929C1" w:rsidRPr="005F7586" w:rsidRDefault="009929C1"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2551" w:type="dxa"/>
            <w:tcBorders>
              <w:left w:val="single" w:sz="4" w:space="0" w:color="auto"/>
              <w:right w:val="single" w:sz="4" w:space="0" w:color="auto"/>
            </w:tcBorders>
            <w:shd w:val="clear" w:color="auto" w:fill="auto"/>
            <w:vAlign w:val="center"/>
          </w:tcPr>
          <w:p w14:paraId="6CA300D0" w14:textId="77777777" w:rsidR="009929C1" w:rsidRPr="005F7586" w:rsidRDefault="009929C1" w:rsidP="006A6115">
            <w:pPr>
              <w:pStyle w:val="ExampleText"/>
              <w:spacing w:before="0" w:line="240" w:lineRule="auto"/>
              <w:ind w:left="0"/>
              <w:jc w:val="center"/>
              <w:rPr>
                <w:rFonts w:ascii="Verdana" w:hAnsi="Verdana" w:cs="Arial"/>
                <w:b/>
                <w:sz w:val="16"/>
                <w:szCs w:val="16"/>
              </w:rPr>
            </w:pPr>
          </w:p>
        </w:tc>
        <w:tc>
          <w:tcPr>
            <w:tcW w:w="1412" w:type="dxa"/>
            <w:tcBorders>
              <w:top w:val="nil"/>
              <w:left w:val="single" w:sz="4" w:space="0" w:color="auto"/>
              <w:bottom w:val="single" w:sz="4" w:space="0" w:color="auto"/>
              <w:right w:val="single" w:sz="4" w:space="0" w:color="auto"/>
            </w:tcBorders>
            <w:vAlign w:val="center"/>
          </w:tcPr>
          <w:p w14:paraId="44632B2A" w14:textId="77777777" w:rsidR="009929C1" w:rsidRPr="005F7586" w:rsidRDefault="009929C1"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701" w:type="dxa"/>
            <w:tcBorders>
              <w:top w:val="nil"/>
              <w:left w:val="single" w:sz="4" w:space="0" w:color="auto"/>
              <w:bottom w:val="single" w:sz="4" w:space="0" w:color="auto"/>
              <w:right w:val="single" w:sz="4" w:space="0" w:color="auto"/>
            </w:tcBorders>
          </w:tcPr>
          <w:p w14:paraId="2B7BD0FC" w14:textId="77777777" w:rsidR="009929C1" w:rsidRPr="005F7586" w:rsidRDefault="009929C1"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992" w:type="dxa"/>
            <w:tcBorders>
              <w:top w:val="nil"/>
              <w:left w:val="single" w:sz="4" w:space="0" w:color="auto"/>
              <w:bottom w:val="single" w:sz="4" w:space="0" w:color="auto"/>
              <w:right w:val="single" w:sz="4" w:space="0" w:color="auto"/>
            </w:tcBorders>
          </w:tcPr>
          <w:p w14:paraId="480D2E82" w14:textId="77777777" w:rsidR="009929C1" w:rsidRPr="005F7586" w:rsidRDefault="009929C1"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r>
      <w:tr w:rsidR="00024E7A" w:rsidRPr="005F7586" w14:paraId="51E24125" w14:textId="77777777" w:rsidTr="00544728">
        <w:trPr>
          <w:trHeight w:val="163"/>
          <w:jc w:val="center"/>
        </w:trPr>
        <w:tc>
          <w:tcPr>
            <w:tcW w:w="1476" w:type="dxa"/>
            <w:tcBorders>
              <w:top w:val="single" w:sz="4" w:space="0" w:color="auto"/>
              <w:left w:val="single" w:sz="4" w:space="0" w:color="auto"/>
              <w:bottom w:val="nil"/>
              <w:right w:val="single" w:sz="4" w:space="0" w:color="auto"/>
            </w:tcBorders>
            <w:vAlign w:val="center"/>
          </w:tcPr>
          <w:p w14:paraId="64AC7AF6" w14:textId="1F3D77A4" w:rsidR="00024E7A" w:rsidRPr="005F7586" w:rsidRDefault="00024E7A" w:rsidP="00024E7A">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720 </w:t>
            </w:r>
          </w:p>
        </w:tc>
        <w:tc>
          <w:tcPr>
            <w:tcW w:w="1780" w:type="dxa"/>
            <w:tcBorders>
              <w:top w:val="single" w:sz="4" w:space="0" w:color="auto"/>
              <w:left w:val="single" w:sz="4" w:space="0" w:color="auto"/>
              <w:bottom w:val="nil"/>
              <w:right w:val="single" w:sz="4" w:space="0" w:color="auto"/>
            </w:tcBorders>
            <w:vAlign w:val="center"/>
          </w:tcPr>
          <w:p w14:paraId="47F62993" w14:textId="33BC682E"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(715)</w:t>
            </w:r>
          </w:p>
        </w:tc>
        <w:tc>
          <w:tcPr>
            <w:tcW w:w="998" w:type="dxa"/>
            <w:tcBorders>
              <w:top w:val="single" w:sz="4" w:space="0" w:color="auto"/>
              <w:left w:val="single" w:sz="4" w:space="0" w:color="auto"/>
              <w:bottom w:val="nil"/>
              <w:right w:val="single" w:sz="4" w:space="0" w:color="auto"/>
            </w:tcBorders>
            <w:vAlign w:val="center"/>
          </w:tcPr>
          <w:p w14:paraId="49A5D00F" w14:textId="2AE4F2B0"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 xml:space="preserve">5 </w:t>
            </w:r>
          </w:p>
        </w:tc>
        <w:tc>
          <w:tcPr>
            <w:tcW w:w="2551" w:type="dxa"/>
            <w:tcBorders>
              <w:top w:val="single" w:sz="4" w:space="0" w:color="auto"/>
              <w:left w:val="single" w:sz="4" w:space="0" w:color="auto"/>
              <w:bottom w:val="nil"/>
              <w:right w:val="single" w:sz="4" w:space="0" w:color="auto"/>
            </w:tcBorders>
            <w:shd w:val="clear" w:color="auto" w:fill="auto"/>
          </w:tcPr>
          <w:p w14:paraId="792B9940" w14:textId="77777777" w:rsidR="00024E7A" w:rsidRPr="005F7586" w:rsidRDefault="00024E7A" w:rsidP="00024E7A">
            <w:pPr>
              <w:rPr>
                <w:rFonts w:ascii="Verdana" w:hAnsi="Verdana" w:cs="Calibri"/>
                <w:sz w:val="16"/>
                <w:szCs w:val="16"/>
              </w:rPr>
            </w:pPr>
            <w:r w:rsidRPr="005F7586">
              <w:rPr>
                <w:rFonts w:ascii="Verdana" w:hAnsi="Verdana" w:cs="Calibri"/>
                <w:sz w:val="16"/>
                <w:szCs w:val="16"/>
              </w:rPr>
              <w:t>Business Rates</w:t>
            </w:r>
          </w:p>
        </w:tc>
        <w:tc>
          <w:tcPr>
            <w:tcW w:w="1412" w:type="dxa"/>
            <w:tcBorders>
              <w:top w:val="single" w:sz="4" w:space="0" w:color="auto"/>
              <w:left w:val="single" w:sz="8" w:space="0" w:color="auto"/>
              <w:bottom w:val="nil"/>
              <w:right w:val="single" w:sz="8" w:space="0" w:color="auto"/>
            </w:tcBorders>
            <w:shd w:val="clear" w:color="auto" w:fill="auto"/>
            <w:vAlign w:val="center"/>
          </w:tcPr>
          <w:p w14:paraId="18A3293C" w14:textId="2F95EE9E" w:rsidR="00024E7A" w:rsidRPr="005F7586" w:rsidRDefault="006863F0" w:rsidP="00544728">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          553</w:t>
            </w:r>
          </w:p>
        </w:tc>
        <w:tc>
          <w:tcPr>
            <w:tcW w:w="1701" w:type="dxa"/>
            <w:tcBorders>
              <w:top w:val="single" w:sz="4" w:space="0" w:color="auto"/>
              <w:left w:val="nil"/>
              <w:bottom w:val="nil"/>
              <w:right w:val="single" w:sz="8" w:space="0" w:color="auto"/>
            </w:tcBorders>
            <w:shd w:val="clear" w:color="auto" w:fill="auto"/>
            <w:vAlign w:val="center"/>
          </w:tcPr>
          <w:p w14:paraId="46719560" w14:textId="34912616" w:rsidR="00024E7A" w:rsidRPr="005F7586" w:rsidRDefault="006863F0" w:rsidP="00024E7A">
            <w:pPr>
              <w:jc w:val="right"/>
              <w:rPr>
                <w:rFonts w:ascii="Verdana" w:hAnsi="Verdana" w:cs="Calibri"/>
                <w:color w:val="000000"/>
                <w:sz w:val="16"/>
                <w:szCs w:val="16"/>
              </w:rPr>
            </w:pPr>
            <w:r w:rsidRPr="005F7586">
              <w:rPr>
                <w:rFonts w:ascii="Verdana" w:hAnsi="Verdana" w:cs="Calibri"/>
                <w:color w:val="000000"/>
                <w:sz w:val="16"/>
                <w:szCs w:val="16"/>
              </w:rPr>
              <w:t>(5</w:t>
            </w:r>
            <w:r w:rsidR="002A260D" w:rsidRPr="005F7586">
              <w:rPr>
                <w:rFonts w:ascii="Verdana" w:hAnsi="Verdana" w:cs="Calibri"/>
                <w:color w:val="000000"/>
                <w:sz w:val="16"/>
                <w:szCs w:val="16"/>
              </w:rPr>
              <w:t>53</w:t>
            </w:r>
            <w:r w:rsidRPr="005F7586">
              <w:rPr>
                <w:rFonts w:ascii="Verdana" w:hAnsi="Verdana" w:cs="Calibri"/>
                <w:color w:val="000000"/>
                <w:sz w:val="16"/>
                <w:szCs w:val="16"/>
              </w:rPr>
              <w:t>)</w:t>
            </w:r>
          </w:p>
        </w:tc>
        <w:tc>
          <w:tcPr>
            <w:tcW w:w="992" w:type="dxa"/>
            <w:tcBorders>
              <w:top w:val="single" w:sz="4" w:space="0" w:color="auto"/>
              <w:left w:val="nil"/>
              <w:bottom w:val="nil"/>
              <w:right w:val="single" w:sz="8" w:space="0" w:color="auto"/>
            </w:tcBorders>
            <w:shd w:val="clear" w:color="auto" w:fill="auto"/>
            <w:vAlign w:val="center"/>
          </w:tcPr>
          <w:p w14:paraId="0E7C4EA8" w14:textId="227FC886" w:rsidR="00024E7A" w:rsidRPr="005F7586" w:rsidRDefault="002A260D" w:rsidP="00024E7A">
            <w:pPr>
              <w:jc w:val="right"/>
              <w:rPr>
                <w:rFonts w:ascii="Verdana" w:hAnsi="Verdana" w:cs="Calibri"/>
                <w:color w:val="000000"/>
                <w:sz w:val="16"/>
                <w:szCs w:val="16"/>
              </w:rPr>
            </w:pPr>
            <w:r w:rsidRPr="005F7586">
              <w:rPr>
                <w:rFonts w:ascii="Verdana" w:hAnsi="Verdana" w:cs="Calibri"/>
                <w:color w:val="000000"/>
                <w:sz w:val="16"/>
                <w:szCs w:val="16"/>
              </w:rPr>
              <w:t>-</w:t>
            </w:r>
          </w:p>
        </w:tc>
      </w:tr>
      <w:tr w:rsidR="00024E7A" w:rsidRPr="005F7586" w14:paraId="1FBC668D" w14:textId="77777777" w:rsidTr="00AD7AF9">
        <w:trPr>
          <w:trHeight w:val="80"/>
          <w:jc w:val="center"/>
        </w:trPr>
        <w:tc>
          <w:tcPr>
            <w:tcW w:w="1476" w:type="dxa"/>
            <w:tcBorders>
              <w:top w:val="nil"/>
              <w:left w:val="single" w:sz="4" w:space="0" w:color="auto"/>
              <w:bottom w:val="single" w:sz="4" w:space="0" w:color="auto"/>
              <w:right w:val="single" w:sz="4" w:space="0" w:color="auto"/>
            </w:tcBorders>
            <w:vAlign w:val="center"/>
          </w:tcPr>
          <w:p w14:paraId="6FEA1888" w14:textId="0989664B"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 xml:space="preserve">9,570 </w:t>
            </w:r>
          </w:p>
        </w:tc>
        <w:tc>
          <w:tcPr>
            <w:tcW w:w="1780" w:type="dxa"/>
            <w:tcBorders>
              <w:top w:val="nil"/>
              <w:left w:val="single" w:sz="4" w:space="0" w:color="auto"/>
              <w:bottom w:val="single" w:sz="4" w:space="0" w:color="auto"/>
              <w:right w:val="single" w:sz="4" w:space="0" w:color="auto"/>
            </w:tcBorders>
            <w:vAlign w:val="center"/>
          </w:tcPr>
          <w:p w14:paraId="02BC0F6C" w14:textId="07847290"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(9,528)</w:t>
            </w:r>
          </w:p>
        </w:tc>
        <w:tc>
          <w:tcPr>
            <w:tcW w:w="998" w:type="dxa"/>
            <w:tcBorders>
              <w:top w:val="nil"/>
              <w:left w:val="single" w:sz="4" w:space="0" w:color="auto"/>
              <w:bottom w:val="single" w:sz="4" w:space="0" w:color="auto"/>
              <w:right w:val="single" w:sz="4" w:space="0" w:color="auto"/>
            </w:tcBorders>
            <w:vAlign w:val="center"/>
          </w:tcPr>
          <w:p w14:paraId="03A85903" w14:textId="4C898A73"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 xml:space="preserve">42 </w:t>
            </w:r>
          </w:p>
        </w:tc>
        <w:tc>
          <w:tcPr>
            <w:tcW w:w="2551" w:type="dxa"/>
            <w:tcBorders>
              <w:top w:val="nil"/>
              <w:left w:val="single" w:sz="4" w:space="0" w:color="auto"/>
              <w:bottom w:val="single" w:sz="4" w:space="0" w:color="auto"/>
              <w:right w:val="single" w:sz="4" w:space="0" w:color="auto"/>
            </w:tcBorders>
            <w:shd w:val="clear" w:color="auto" w:fill="auto"/>
          </w:tcPr>
          <w:p w14:paraId="6C6B7319" w14:textId="77777777" w:rsidR="00024E7A" w:rsidRPr="005F7586" w:rsidRDefault="00024E7A" w:rsidP="00024E7A">
            <w:pPr>
              <w:rPr>
                <w:rFonts w:ascii="Verdana" w:hAnsi="Verdana" w:cs="Calibri"/>
                <w:sz w:val="16"/>
                <w:szCs w:val="16"/>
              </w:rPr>
            </w:pPr>
            <w:r w:rsidRPr="005F7586">
              <w:rPr>
                <w:rFonts w:ascii="Verdana" w:hAnsi="Verdana" w:cs="Calibri"/>
                <w:sz w:val="16"/>
                <w:szCs w:val="16"/>
              </w:rPr>
              <w:t>Council Tax</w:t>
            </w:r>
          </w:p>
        </w:tc>
        <w:tc>
          <w:tcPr>
            <w:tcW w:w="1412" w:type="dxa"/>
            <w:tcBorders>
              <w:top w:val="nil"/>
              <w:left w:val="single" w:sz="8" w:space="0" w:color="auto"/>
              <w:bottom w:val="nil"/>
              <w:right w:val="single" w:sz="8" w:space="0" w:color="auto"/>
            </w:tcBorders>
            <w:shd w:val="clear" w:color="auto" w:fill="auto"/>
            <w:vAlign w:val="center"/>
          </w:tcPr>
          <w:p w14:paraId="712B80F4" w14:textId="153E8072" w:rsidR="00024E7A" w:rsidRPr="005F7586" w:rsidRDefault="006863F0" w:rsidP="00024E7A">
            <w:pPr>
              <w:jc w:val="right"/>
              <w:rPr>
                <w:rFonts w:ascii="Verdana" w:hAnsi="Verdana" w:cs="Calibri"/>
                <w:color w:val="000000"/>
                <w:sz w:val="16"/>
                <w:szCs w:val="16"/>
              </w:rPr>
            </w:pPr>
            <w:r w:rsidRPr="005F7586">
              <w:rPr>
                <w:rFonts w:ascii="Verdana" w:hAnsi="Verdana" w:cs="Calibri"/>
                <w:color w:val="000000"/>
                <w:sz w:val="16"/>
                <w:szCs w:val="16"/>
              </w:rPr>
              <w:t xml:space="preserve">9,788 </w:t>
            </w:r>
          </w:p>
        </w:tc>
        <w:tc>
          <w:tcPr>
            <w:tcW w:w="1701" w:type="dxa"/>
            <w:tcBorders>
              <w:top w:val="nil"/>
              <w:left w:val="nil"/>
              <w:bottom w:val="nil"/>
              <w:right w:val="single" w:sz="8" w:space="0" w:color="auto"/>
            </w:tcBorders>
            <w:shd w:val="clear" w:color="auto" w:fill="auto"/>
            <w:vAlign w:val="center"/>
          </w:tcPr>
          <w:p w14:paraId="2CFEFD83" w14:textId="530C7D86" w:rsidR="00024E7A" w:rsidRPr="005F7586" w:rsidRDefault="006863F0" w:rsidP="00024E7A">
            <w:pPr>
              <w:jc w:val="right"/>
              <w:rPr>
                <w:rFonts w:ascii="Verdana" w:hAnsi="Verdana" w:cs="Calibri"/>
                <w:color w:val="000000"/>
                <w:sz w:val="16"/>
                <w:szCs w:val="16"/>
              </w:rPr>
            </w:pPr>
            <w:r w:rsidRPr="005F7586">
              <w:rPr>
                <w:rFonts w:ascii="Verdana" w:hAnsi="Verdana" w:cs="Calibri"/>
                <w:color w:val="000000"/>
                <w:sz w:val="16"/>
                <w:szCs w:val="16"/>
              </w:rPr>
              <w:t>(</w:t>
            </w:r>
            <w:r w:rsidR="002A260D" w:rsidRPr="005F7586">
              <w:rPr>
                <w:rFonts w:ascii="Verdana" w:hAnsi="Verdana" w:cs="Calibri"/>
                <w:color w:val="000000"/>
                <w:sz w:val="16"/>
                <w:szCs w:val="16"/>
              </w:rPr>
              <w:t>9,788</w:t>
            </w:r>
            <w:r w:rsidRPr="005F7586">
              <w:rPr>
                <w:rFonts w:ascii="Verdana" w:hAnsi="Verdana" w:cs="Calibri"/>
                <w:color w:val="000000"/>
                <w:sz w:val="16"/>
                <w:szCs w:val="16"/>
              </w:rPr>
              <w:t>)</w:t>
            </w:r>
          </w:p>
        </w:tc>
        <w:tc>
          <w:tcPr>
            <w:tcW w:w="992" w:type="dxa"/>
            <w:tcBorders>
              <w:top w:val="nil"/>
              <w:left w:val="nil"/>
              <w:bottom w:val="nil"/>
              <w:right w:val="single" w:sz="8" w:space="0" w:color="auto"/>
            </w:tcBorders>
            <w:shd w:val="clear" w:color="auto" w:fill="auto"/>
            <w:vAlign w:val="center"/>
          </w:tcPr>
          <w:p w14:paraId="4D506195" w14:textId="7A792B40" w:rsidR="00024E7A" w:rsidRPr="005F7586" w:rsidRDefault="002A260D" w:rsidP="00024E7A">
            <w:pPr>
              <w:jc w:val="right"/>
              <w:rPr>
                <w:rFonts w:ascii="Verdana" w:hAnsi="Verdana" w:cs="Calibri"/>
                <w:color w:val="000000"/>
                <w:sz w:val="16"/>
                <w:szCs w:val="16"/>
              </w:rPr>
            </w:pPr>
            <w:r w:rsidRPr="005F7586">
              <w:rPr>
                <w:rFonts w:ascii="Verdana" w:hAnsi="Verdana" w:cs="Calibri"/>
                <w:color w:val="000000"/>
                <w:sz w:val="16"/>
                <w:szCs w:val="16"/>
              </w:rPr>
              <w:t>-</w:t>
            </w:r>
          </w:p>
        </w:tc>
      </w:tr>
      <w:tr w:rsidR="00024E7A" w:rsidRPr="005F7586" w14:paraId="66E0BE36" w14:textId="77777777" w:rsidTr="00AD7AF9">
        <w:trPr>
          <w:trHeight w:val="80"/>
          <w:jc w:val="center"/>
        </w:trPr>
        <w:tc>
          <w:tcPr>
            <w:tcW w:w="1476" w:type="dxa"/>
            <w:tcBorders>
              <w:top w:val="single" w:sz="4" w:space="0" w:color="auto"/>
              <w:left w:val="single" w:sz="4" w:space="0" w:color="auto"/>
              <w:bottom w:val="single" w:sz="4" w:space="0" w:color="auto"/>
              <w:right w:val="single" w:sz="4" w:space="0" w:color="auto"/>
            </w:tcBorders>
            <w:shd w:val="clear" w:color="auto" w:fill="BFBFBF"/>
            <w:vAlign w:val="center"/>
          </w:tcPr>
          <w:p w14:paraId="19B6E566" w14:textId="03718CB2" w:rsidR="00024E7A" w:rsidRPr="005F7586" w:rsidRDefault="00024E7A" w:rsidP="00024E7A">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10,290 </w:t>
            </w:r>
          </w:p>
        </w:tc>
        <w:tc>
          <w:tcPr>
            <w:tcW w:w="1780" w:type="dxa"/>
            <w:tcBorders>
              <w:top w:val="single" w:sz="4" w:space="0" w:color="auto"/>
              <w:left w:val="single" w:sz="4" w:space="0" w:color="auto"/>
              <w:bottom w:val="single" w:sz="4" w:space="0" w:color="auto"/>
              <w:right w:val="single" w:sz="4" w:space="0" w:color="auto"/>
            </w:tcBorders>
            <w:shd w:val="clear" w:color="auto" w:fill="BFBFBF"/>
            <w:vAlign w:val="center"/>
          </w:tcPr>
          <w:p w14:paraId="188B3A0C" w14:textId="4FC3A47D" w:rsidR="00024E7A" w:rsidRPr="005F7586" w:rsidRDefault="00024E7A" w:rsidP="00024E7A">
            <w:pPr>
              <w:jc w:val="right"/>
              <w:rPr>
                <w:rFonts w:ascii="Verdana" w:hAnsi="Verdana" w:cs="Calibri"/>
                <w:b/>
                <w:bCs/>
                <w:color w:val="000000"/>
                <w:sz w:val="16"/>
                <w:szCs w:val="16"/>
              </w:rPr>
            </w:pPr>
            <w:r w:rsidRPr="005F7586">
              <w:rPr>
                <w:rFonts w:ascii="Verdana" w:hAnsi="Verdana" w:cs="Calibri"/>
                <w:b/>
                <w:bCs/>
                <w:color w:val="000000"/>
                <w:sz w:val="16"/>
                <w:szCs w:val="16"/>
              </w:rPr>
              <w:t>(10,243)</w:t>
            </w:r>
          </w:p>
        </w:tc>
        <w:tc>
          <w:tcPr>
            <w:tcW w:w="998" w:type="dxa"/>
            <w:tcBorders>
              <w:top w:val="single" w:sz="4" w:space="0" w:color="auto"/>
              <w:left w:val="single" w:sz="4" w:space="0" w:color="auto"/>
              <w:bottom w:val="single" w:sz="4" w:space="0" w:color="auto"/>
              <w:right w:val="single" w:sz="4" w:space="0" w:color="auto"/>
            </w:tcBorders>
            <w:shd w:val="clear" w:color="auto" w:fill="BFBFBF"/>
            <w:vAlign w:val="center"/>
          </w:tcPr>
          <w:p w14:paraId="303E967B" w14:textId="1182D7C1" w:rsidR="00024E7A" w:rsidRPr="005F7586" w:rsidRDefault="00024E7A" w:rsidP="00024E7A">
            <w:pPr>
              <w:jc w:val="right"/>
              <w:rPr>
                <w:rFonts w:ascii="Verdana" w:hAnsi="Verdana" w:cs="Calibri"/>
                <w:b/>
                <w:bCs/>
                <w:color w:val="000000"/>
                <w:sz w:val="16"/>
                <w:szCs w:val="16"/>
              </w:rPr>
            </w:pPr>
            <w:r w:rsidRPr="005F7586">
              <w:rPr>
                <w:rFonts w:ascii="Verdana" w:hAnsi="Verdana" w:cs="Calibri"/>
                <w:b/>
                <w:bCs/>
                <w:color w:val="000000"/>
                <w:sz w:val="16"/>
                <w:szCs w:val="16"/>
              </w:rPr>
              <w:t xml:space="preserve">47 </w:t>
            </w:r>
          </w:p>
        </w:tc>
        <w:tc>
          <w:tcPr>
            <w:tcW w:w="2551" w:type="dxa"/>
            <w:tcBorders>
              <w:top w:val="single" w:sz="4" w:space="0" w:color="auto"/>
              <w:left w:val="single" w:sz="4" w:space="0" w:color="auto"/>
              <w:bottom w:val="single" w:sz="4" w:space="0" w:color="auto"/>
              <w:right w:val="single" w:sz="4" w:space="0" w:color="auto"/>
            </w:tcBorders>
            <w:shd w:val="clear" w:color="auto" w:fill="BFBFBF"/>
          </w:tcPr>
          <w:p w14:paraId="6C1FC865" w14:textId="77777777" w:rsidR="00024E7A" w:rsidRPr="005F7586" w:rsidRDefault="00024E7A" w:rsidP="00024E7A">
            <w:pPr>
              <w:rPr>
                <w:rFonts w:ascii="Verdana" w:hAnsi="Verdana" w:cs="Calibri"/>
                <w:b/>
                <w:sz w:val="16"/>
                <w:szCs w:val="16"/>
              </w:rPr>
            </w:pPr>
            <w:r w:rsidRPr="005F7586">
              <w:rPr>
                <w:rFonts w:ascii="Verdana" w:hAnsi="Verdana" w:cs="Calibri"/>
                <w:b/>
                <w:sz w:val="16"/>
                <w:szCs w:val="16"/>
              </w:rPr>
              <w:t>Local Taxation Debtors</w:t>
            </w:r>
          </w:p>
        </w:tc>
        <w:tc>
          <w:tcPr>
            <w:tcW w:w="1412" w:type="dxa"/>
            <w:tcBorders>
              <w:top w:val="single" w:sz="8" w:space="0" w:color="auto"/>
              <w:left w:val="single" w:sz="8" w:space="0" w:color="auto"/>
              <w:bottom w:val="single" w:sz="8" w:space="0" w:color="auto"/>
              <w:right w:val="single" w:sz="8" w:space="0" w:color="auto"/>
            </w:tcBorders>
            <w:shd w:val="clear" w:color="000000" w:fill="A6A6A6"/>
            <w:vAlign w:val="center"/>
          </w:tcPr>
          <w:p w14:paraId="1A57B11F" w14:textId="530B0CB9" w:rsidR="00024E7A" w:rsidRPr="005F7586" w:rsidRDefault="006863F0" w:rsidP="00024E7A">
            <w:pPr>
              <w:jc w:val="right"/>
              <w:rPr>
                <w:rFonts w:ascii="Verdana" w:hAnsi="Verdana" w:cs="Calibri"/>
                <w:b/>
                <w:color w:val="000000"/>
                <w:sz w:val="16"/>
                <w:szCs w:val="16"/>
              </w:rPr>
            </w:pPr>
            <w:r w:rsidRPr="005F7586">
              <w:rPr>
                <w:rFonts w:ascii="Verdana" w:hAnsi="Verdana" w:cs="Calibri"/>
                <w:b/>
                <w:bCs/>
                <w:color w:val="000000"/>
                <w:sz w:val="16"/>
                <w:szCs w:val="16"/>
              </w:rPr>
              <w:t xml:space="preserve">10,341 </w:t>
            </w:r>
          </w:p>
        </w:tc>
        <w:tc>
          <w:tcPr>
            <w:tcW w:w="1701" w:type="dxa"/>
            <w:tcBorders>
              <w:top w:val="single" w:sz="8" w:space="0" w:color="auto"/>
              <w:left w:val="nil"/>
              <w:bottom w:val="single" w:sz="8" w:space="0" w:color="auto"/>
              <w:right w:val="single" w:sz="8" w:space="0" w:color="auto"/>
            </w:tcBorders>
            <w:shd w:val="clear" w:color="000000" w:fill="A6A6A6"/>
            <w:vAlign w:val="center"/>
          </w:tcPr>
          <w:p w14:paraId="3132B16D" w14:textId="1CF37866" w:rsidR="00024E7A" w:rsidRPr="005F7586" w:rsidRDefault="006863F0" w:rsidP="00024E7A">
            <w:pPr>
              <w:jc w:val="right"/>
              <w:rPr>
                <w:rFonts w:ascii="Verdana" w:hAnsi="Verdana" w:cs="Calibri"/>
                <w:b/>
                <w:color w:val="000000"/>
                <w:sz w:val="16"/>
                <w:szCs w:val="16"/>
              </w:rPr>
            </w:pPr>
            <w:r w:rsidRPr="005F7586">
              <w:rPr>
                <w:rFonts w:ascii="Verdana" w:hAnsi="Verdana" w:cs="Calibri"/>
                <w:b/>
                <w:bCs/>
                <w:color w:val="000000"/>
                <w:sz w:val="16"/>
                <w:szCs w:val="16"/>
              </w:rPr>
              <w:t>(10,</w:t>
            </w:r>
            <w:r w:rsidR="002A260D" w:rsidRPr="005F7586">
              <w:rPr>
                <w:rFonts w:ascii="Verdana" w:hAnsi="Verdana" w:cs="Calibri"/>
                <w:b/>
                <w:bCs/>
                <w:color w:val="000000"/>
                <w:sz w:val="16"/>
                <w:szCs w:val="16"/>
              </w:rPr>
              <w:t>341</w:t>
            </w:r>
            <w:r w:rsidRPr="005F7586">
              <w:rPr>
                <w:rFonts w:ascii="Verdana" w:hAnsi="Verdana" w:cs="Calibri"/>
                <w:b/>
                <w:bCs/>
                <w:color w:val="000000"/>
                <w:sz w:val="16"/>
                <w:szCs w:val="16"/>
              </w:rPr>
              <w:t>)</w:t>
            </w:r>
          </w:p>
        </w:tc>
        <w:tc>
          <w:tcPr>
            <w:tcW w:w="992" w:type="dxa"/>
            <w:tcBorders>
              <w:top w:val="single" w:sz="8" w:space="0" w:color="auto"/>
              <w:left w:val="nil"/>
              <w:bottom w:val="single" w:sz="8" w:space="0" w:color="auto"/>
              <w:right w:val="single" w:sz="8" w:space="0" w:color="auto"/>
            </w:tcBorders>
            <w:shd w:val="clear" w:color="000000" w:fill="A6A6A6"/>
            <w:vAlign w:val="center"/>
          </w:tcPr>
          <w:p w14:paraId="00CD8129" w14:textId="503F3788" w:rsidR="00024E7A" w:rsidRPr="005F7586" w:rsidRDefault="002A260D" w:rsidP="00024E7A">
            <w:pPr>
              <w:jc w:val="right"/>
              <w:rPr>
                <w:rFonts w:ascii="Verdana" w:hAnsi="Verdana" w:cs="Calibri"/>
                <w:b/>
                <w:color w:val="000000"/>
                <w:sz w:val="16"/>
                <w:szCs w:val="16"/>
              </w:rPr>
            </w:pPr>
            <w:r w:rsidRPr="005F7586">
              <w:rPr>
                <w:rFonts w:ascii="Verdana" w:hAnsi="Verdana" w:cs="Calibri"/>
                <w:b/>
                <w:bCs/>
                <w:color w:val="000000"/>
                <w:sz w:val="16"/>
                <w:szCs w:val="16"/>
              </w:rPr>
              <w:t>-</w:t>
            </w:r>
          </w:p>
        </w:tc>
      </w:tr>
      <w:tr w:rsidR="00D017E7" w:rsidRPr="005F7586" w14:paraId="13A4C106" w14:textId="77777777" w:rsidTr="00DB0597">
        <w:trPr>
          <w:trHeight w:val="80"/>
          <w:jc w:val="center"/>
        </w:trPr>
        <w:tc>
          <w:tcPr>
            <w:tcW w:w="1476" w:type="dxa"/>
            <w:tcBorders>
              <w:top w:val="single" w:sz="4" w:space="0" w:color="auto"/>
              <w:left w:val="nil"/>
              <w:bottom w:val="nil"/>
              <w:right w:val="nil"/>
            </w:tcBorders>
          </w:tcPr>
          <w:p w14:paraId="56EDFFEC" w14:textId="61478478" w:rsidR="00C65575" w:rsidRPr="005F7586" w:rsidRDefault="00000000" w:rsidP="00C65575">
            <w:pPr>
              <w:pStyle w:val="ExampleText"/>
              <w:spacing w:before="0" w:line="240" w:lineRule="auto"/>
              <w:ind w:left="0"/>
              <w:jc w:val="center"/>
              <w:rPr>
                <w:rFonts w:ascii="Verdana" w:hAnsi="Verdana" w:cs="Arial"/>
                <w:sz w:val="16"/>
                <w:szCs w:val="16"/>
              </w:rPr>
            </w:pPr>
            <w:hyperlink w:anchor="BALANCESHEET" w:history="1">
              <w:r w:rsidR="00C65575" w:rsidRPr="005F7586">
                <w:rPr>
                  <w:rStyle w:val="Hyperlink"/>
                  <w:rFonts w:ascii="Verdana" w:hAnsi="Verdana" w:cs="Arial"/>
                  <w:sz w:val="16"/>
                  <w:szCs w:val="16"/>
                </w:rPr>
                <w:t>Balance Sheet</w:t>
              </w:r>
            </w:hyperlink>
          </w:p>
        </w:tc>
        <w:tc>
          <w:tcPr>
            <w:tcW w:w="1780" w:type="dxa"/>
            <w:tcBorders>
              <w:top w:val="single" w:sz="4" w:space="0" w:color="auto"/>
              <w:left w:val="nil"/>
              <w:bottom w:val="nil"/>
              <w:right w:val="nil"/>
            </w:tcBorders>
          </w:tcPr>
          <w:p w14:paraId="037FF208" w14:textId="0FB1D7D3" w:rsidR="00C65575" w:rsidRPr="005F7586" w:rsidRDefault="00000000" w:rsidP="00C65575">
            <w:pPr>
              <w:pStyle w:val="ExampleText"/>
              <w:spacing w:before="0" w:line="240" w:lineRule="auto"/>
              <w:ind w:left="0"/>
              <w:jc w:val="center"/>
              <w:rPr>
                <w:rFonts w:ascii="Verdana" w:hAnsi="Verdana" w:cs="Arial"/>
                <w:sz w:val="16"/>
                <w:szCs w:val="16"/>
              </w:rPr>
            </w:pPr>
            <w:hyperlink w:anchor="BALANCESHEET" w:history="1">
              <w:r w:rsidR="00C65575" w:rsidRPr="005F7586">
                <w:rPr>
                  <w:rStyle w:val="Hyperlink"/>
                  <w:rFonts w:ascii="Verdana" w:hAnsi="Verdana" w:cs="Arial"/>
                  <w:sz w:val="16"/>
                  <w:szCs w:val="16"/>
                </w:rPr>
                <w:t>Balance Sheet</w:t>
              </w:r>
            </w:hyperlink>
          </w:p>
        </w:tc>
        <w:tc>
          <w:tcPr>
            <w:tcW w:w="998" w:type="dxa"/>
            <w:tcBorders>
              <w:top w:val="single" w:sz="4" w:space="0" w:color="auto"/>
              <w:left w:val="nil"/>
              <w:bottom w:val="nil"/>
              <w:right w:val="nil"/>
            </w:tcBorders>
          </w:tcPr>
          <w:p w14:paraId="5E74C298" w14:textId="77777777" w:rsidR="00C65575" w:rsidRPr="005F7586" w:rsidRDefault="00C65575" w:rsidP="00C65575">
            <w:pPr>
              <w:pStyle w:val="ExampleText"/>
              <w:spacing w:before="0" w:line="240" w:lineRule="auto"/>
              <w:ind w:left="0"/>
              <w:jc w:val="center"/>
              <w:rPr>
                <w:rFonts w:ascii="Verdana" w:hAnsi="Verdana" w:cs="Arial"/>
                <w:b/>
                <w:sz w:val="16"/>
                <w:szCs w:val="16"/>
              </w:rPr>
            </w:pPr>
          </w:p>
        </w:tc>
        <w:tc>
          <w:tcPr>
            <w:tcW w:w="2551" w:type="dxa"/>
            <w:tcBorders>
              <w:top w:val="single" w:sz="4" w:space="0" w:color="auto"/>
              <w:left w:val="nil"/>
              <w:bottom w:val="nil"/>
              <w:right w:val="nil"/>
            </w:tcBorders>
            <w:shd w:val="clear" w:color="auto" w:fill="auto"/>
          </w:tcPr>
          <w:p w14:paraId="405A2912" w14:textId="77777777" w:rsidR="00C65575" w:rsidRPr="005F7586" w:rsidRDefault="00C65575" w:rsidP="00C65575">
            <w:pPr>
              <w:pStyle w:val="ExampleText"/>
              <w:spacing w:before="0" w:line="240" w:lineRule="auto"/>
              <w:ind w:left="0"/>
              <w:jc w:val="center"/>
              <w:rPr>
                <w:rFonts w:ascii="Verdana" w:hAnsi="Verdana" w:cs="Arial"/>
                <w:b/>
                <w:sz w:val="16"/>
                <w:szCs w:val="16"/>
              </w:rPr>
            </w:pPr>
          </w:p>
        </w:tc>
        <w:tc>
          <w:tcPr>
            <w:tcW w:w="1412" w:type="dxa"/>
            <w:tcBorders>
              <w:top w:val="single" w:sz="4" w:space="0" w:color="auto"/>
              <w:left w:val="nil"/>
              <w:bottom w:val="nil"/>
              <w:right w:val="nil"/>
            </w:tcBorders>
          </w:tcPr>
          <w:p w14:paraId="5DE667F0" w14:textId="34B1602B" w:rsidR="00C65575" w:rsidRPr="005F7586" w:rsidRDefault="00000000" w:rsidP="00C65575">
            <w:pPr>
              <w:rPr>
                <w:rFonts w:ascii="Verdana" w:hAnsi="Verdana" w:cs="Arial"/>
                <w:sz w:val="16"/>
                <w:szCs w:val="16"/>
              </w:rPr>
            </w:pPr>
            <w:hyperlink w:anchor="BALANCESHEET" w:history="1">
              <w:r w:rsidR="00C65575" w:rsidRPr="005F7586">
                <w:rPr>
                  <w:rStyle w:val="Hyperlink"/>
                  <w:rFonts w:ascii="Verdana" w:hAnsi="Verdana" w:cs="Arial"/>
                  <w:sz w:val="16"/>
                  <w:szCs w:val="16"/>
                </w:rPr>
                <w:t>Balance Sheet</w:t>
              </w:r>
            </w:hyperlink>
          </w:p>
        </w:tc>
        <w:tc>
          <w:tcPr>
            <w:tcW w:w="1701" w:type="dxa"/>
            <w:tcBorders>
              <w:top w:val="single" w:sz="4" w:space="0" w:color="auto"/>
              <w:left w:val="nil"/>
              <w:bottom w:val="nil"/>
              <w:right w:val="nil"/>
            </w:tcBorders>
          </w:tcPr>
          <w:p w14:paraId="6B2E3834" w14:textId="13C31309" w:rsidR="00C65575" w:rsidRPr="005F7586" w:rsidRDefault="00000000" w:rsidP="00C65575">
            <w:pPr>
              <w:pStyle w:val="ExampleText"/>
              <w:spacing w:before="0" w:line="240" w:lineRule="auto"/>
              <w:ind w:left="0"/>
              <w:jc w:val="center"/>
              <w:rPr>
                <w:rFonts w:ascii="Verdana" w:hAnsi="Verdana" w:cs="Arial"/>
                <w:sz w:val="16"/>
                <w:szCs w:val="16"/>
              </w:rPr>
            </w:pPr>
            <w:hyperlink w:anchor="BALANCESHEET" w:history="1">
              <w:r w:rsidR="00C65575" w:rsidRPr="005F7586">
                <w:rPr>
                  <w:rStyle w:val="Hyperlink"/>
                  <w:rFonts w:ascii="Verdana" w:hAnsi="Verdana" w:cs="Arial"/>
                  <w:sz w:val="16"/>
                  <w:szCs w:val="16"/>
                </w:rPr>
                <w:t>Balance Sheet</w:t>
              </w:r>
            </w:hyperlink>
          </w:p>
        </w:tc>
        <w:tc>
          <w:tcPr>
            <w:tcW w:w="992" w:type="dxa"/>
            <w:tcBorders>
              <w:top w:val="single" w:sz="4" w:space="0" w:color="auto"/>
              <w:left w:val="nil"/>
              <w:bottom w:val="nil"/>
              <w:right w:val="nil"/>
            </w:tcBorders>
          </w:tcPr>
          <w:p w14:paraId="672F10CF" w14:textId="77777777" w:rsidR="00C65575" w:rsidRPr="005F7586" w:rsidRDefault="00C65575" w:rsidP="00C65575">
            <w:pPr>
              <w:jc w:val="center"/>
              <w:rPr>
                <w:rFonts w:ascii="Verdana" w:hAnsi="Verdana" w:cs="Arial"/>
                <w:sz w:val="16"/>
                <w:szCs w:val="16"/>
              </w:rPr>
            </w:pPr>
          </w:p>
        </w:tc>
      </w:tr>
    </w:tbl>
    <w:p w14:paraId="328DC545" w14:textId="77777777" w:rsidR="006D0C58" w:rsidRPr="005F7586" w:rsidRDefault="006D0C58" w:rsidP="006A6115">
      <w:pPr>
        <w:rPr>
          <w:rFonts w:ascii="Verdana" w:hAnsi="Verdana" w:cs="Arial"/>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35EDA776" w14:textId="77777777" w:rsidTr="007C6110">
        <w:trPr>
          <w:jc w:val="center"/>
        </w:trPr>
        <w:tc>
          <w:tcPr>
            <w:tcW w:w="10829" w:type="dxa"/>
            <w:gridSpan w:val="2"/>
            <w:shd w:val="clear" w:color="auto" w:fill="FFFF99"/>
            <w:vAlign w:val="center"/>
          </w:tcPr>
          <w:p w14:paraId="03D5A37D" w14:textId="77777777" w:rsidR="007C6110" w:rsidRPr="005F7586" w:rsidRDefault="00343008" w:rsidP="006A6115">
            <w:pPr>
              <w:pStyle w:val="Heading1"/>
              <w:pBdr>
                <w:bottom w:val="none" w:sz="0" w:space="0" w:color="auto"/>
              </w:pBdr>
              <w:spacing w:after="0" w:line="240" w:lineRule="auto"/>
              <w:rPr>
                <w:rFonts w:ascii="Verdana" w:hAnsi="Verdana" w:cs="Arial"/>
                <w:b/>
                <w:sz w:val="18"/>
                <w:szCs w:val="18"/>
                <w:u w:val="single"/>
              </w:rPr>
            </w:pPr>
            <w:bookmarkStart w:id="87" w:name="Note31"/>
            <w:r w:rsidRPr="005F7586">
              <w:rPr>
                <w:rFonts w:ascii="Verdana" w:hAnsi="Verdana" w:cs="Arial"/>
                <w:b/>
                <w:sz w:val="18"/>
                <w:szCs w:val="18"/>
              </w:rPr>
              <w:t>N</w:t>
            </w:r>
            <w:r w:rsidR="007C6110" w:rsidRPr="005F7586">
              <w:rPr>
                <w:rFonts w:ascii="Verdana" w:hAnsi="Verdana" w:cs="Arial"/>
                <w:b/>
                <w:sz w:val="18"/>
                <w:szCs w:val="18"/>
              </w:rPr>
              <w:t>ote 3</w:t>
            </w:r>
            <w:r w:rsidR="00A8105E" w:rsidRPr="005F7586">
              <w:rPr>
                <w:rFonts w:ascii="Verdana" w:hAnsi="Verdana" w:cs="Arial"/>
                <w:b/>
                <w:sz w:val="18"/>
                <w:szCs w:val="18"/>
              </w:rPr>
              <w:t>1</w:t>
            </w:r>
            <w:r w:rsidR="007C6110" w:rsidRPr="005F7586">
              <w:rPr>
                <w:rFonts w:ascii="Verdana" w:hAnsi="Verdana" w:cs="Arial"/>
                <w:b/>
                <w:sz w:val="18"/>
                <w:szCs w:val="18"/>
              </w:rPr>
              <w:t xml:space="preserve"> – Other </w:t>
            </w:r>
            <w:proofErr w:type="gramStart"/>
            <w:r w:rsidR="007C6110" w:rsidRPr="005F7586">
              <w:rPr>
                <w:rFonts w:ascii="Verdana" w:hAnsi="Verdana" w:cs="Arial"/>
                <w:b/>
                <w:sz w:val="18"/>
                <w:szCs w:val="18"/>
              </w:rPr>
              <w:t>Short Term</w:t>
            </w:r>
            <w:proofErr w:type="gramEnd"/>
            <w:r w:rsidR="007C6110" w:rsidRPr="005F7586">
              <w:rPr>
                <w:rFonts w:ascii="Verdana" w:hAnsi="Verdana" w:cs="Arial"/>
                <w:b/>
                <w:sz w:val="18"/>
                <w:szCs w:val="18"/>
              </w:rPr>
              <w:t xml:space="preserve"> Debtors</w:t>
            </w:r>
            <w:bookmarkEnd w:id="87"/>
          </w:p>
        </w:tc>
      </w:tr>
      <w:tr w:rsidR="007C6110" w:rsidRPr="005F7586" w14:paraId="30C66571" w14:textId="77777777" w:rsidTr="007C6110">
        <w:trPr>
          <w:jc w:val="center"/>
        </w:trPr>
        <w:tc>
          <w:tcPr>
            <w:tcW w:w="3504" w:type="dxa"/>
            <w:shd w:val="clear" w:color="auto" w:fill="auto"/>
            <w:vAlign w:val="center"/>
          </w:tcPr>
          <w:p w14:paraId="793E246B"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600812CE" w14:textId="77777777" w:rsidR="007C6110" w:rsidRPr="005F7586" w:rsidRDefault="00A506C6" w:rsidP="006A6115">
            <w:pPr>
              <w:rPr>
                <w:rFonts w:ascii="Verdana" w:hAnsi="Verdana"/>
                <w:sz w:val="18"/>
                <w:szCs w:val="18"/>
              </w:rPr>
            </w:pPr>
            <w:r w:rsidRPr="005F7586">
              <w:rPr>
                <w:rFonts w:ascii="Verdana" w:hAnsi="Verdana"/>
                <w:sz w:val="18"/>
                <w:szCs w:val="18"/>
              </w:rPr>
              <w:t xml:space="preserve">Other </w:t>
            </w:r>
            <w:proofErr w:type="gramStart"/>
            <w:r w:rsidRPr="005F7586">
              <w:rPr>
                <w:rFonts w:ascii="Verdana" w:hAnsi="Verdana"/>
                <w:sz w:val="18"/>
                <w:szCs w:val="18"/>
              </w:rPr>
              <w:t>Short Term</w:t>
            </w:r>
            <w:proofErr w:type="gramEnd"/>
            <w:r w:rsidRPr="005F7586">
              <w:rPr>
                <w:rFonts w:ascii="Verdana" w:hAnsi="Verdana"/>
                <w:sz w:val="18"/>
                <w:szCs w:val="18"/>
              </w:rPr>
              <w:t xml:space="preserve"> Debtors are assets representing the amounts owed to the Council in respect of other debts.</w:t>
            </w:r>
          </w:p>
        </w:tc>
      </w:tr>
      <w:tr w:rsidR="000B313E" w:rsidRPr="005F7586" w14:paraId="390C0F10" w14:textId="77777777" w:rsidTr="00A924BA">
        <w:trPr>
          <w:jc w:val="center"/>
        </w:trPr>
        <w:tc>
          <w:tcPr>
            <w:tcW w:w="3504" w:type="dxa"/>
            <w:shd w:val="clear" w:color="auto" w:fill="auto"/>
            <w:vAlign w:val="center"/>
          </w:tcPr>
          <w:p w14:paraId="462E7C83" w14:textId="77777777" w:rsidR="000B313E" w:rsidRPr="005F7586" w:rsidRDefault="000B313E"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006B8CFA" w14:textId="3DBE09B3" w:rsidR="000B313E" w:rsidRPr="005F7586" w:rsidRDefault="00000000" w:rsidP="006A6115">
            <w:pPr>
              <w:rPr>
                <w:rFonts w:ascii="Verdana" w:hAnsi="Verdana"/>
                <w:sz w:val="18"/>
                <w:szCs w:val="18"/>
              </w:rPr>
            </w:pPr>
            <w:hyperlink w:anchor="AP2" w:history="1">
              <w:r w:rsidR="000B313E" w:rsidRPr="005F7586">
                <w:rPr>
                  <w:rStyle w:val="Hyperlink"/>
                  <w:rFonts w:ascii="Verdana" w:hAnsi="Verdana"/>
                  <w:sz w:val="18"/>
                  <w:szCs w:val="18"/>
                </w:rPr>
                <w:t>Accounting Policy 2</w:t>
              </w:r>
            </w:hyperlink>
          </w:p>
        </w:tc>
      </w:tr>
    </w:tbl>
    <w:p w14:paraId="08C5BE31" w14:textId="77777777" w:rsidR="007C6110" w:rsidRPr="005F7586" w:rsidRDefault="007C6110" w:rsidP="006A6115">
      <w:pPr>
        <w:rPr>
          <w:rFonts w:ascii="Verdana" w:hAnsi="Verdana" w:cs="Arial"/>
          <w:sz w:val="18"/>
          <w:szCs w:val="18"/>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89"/>
        <w:gridCol w:w="1265"/>
        <w:gridCol w:w="1336"/>
        <w:gridCol w:w="1336"/>
      </w:tblGrid>
      <w:tr w:rsidR="00A10964" w:rsidRPr="005F7586" w14:paraId="0A32B834" w14:textId="77777777" w:rsidTr="00DE5BF3">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251E1C71" w14:textId="27AC12F3" w:rsidR="00A10964" w:rsidRPr="005F7586" w:rsidRDefault="00A10964" w:rsidP="006A6115">
            <w:pPr>
              <w:pStyle w:val="ExampleText"/>
              <w:spacing w:before="0" w:line="240" w:lineRule="auto"/>
              <w:ind w:left="0"/>
              <w:jc w:val="center"/>
              <w:rPr>
                <w:rFonts w:ascii="Verdana" w:hAnsi="Verdana" w:cs="Arial"/>
                <w:b/>
                <w:sz w:val="16"/>
                <w:szCs w:val="16"/>
              </w:rPr>
            </w:pPr>
            <w:r w:rsidRPr="005F7586">
              <w:rPr>
                <w:rFonts w:ascii="Verdana" w:hAnsi="Verdana" w:cs="Arial"/>
                <w:b/>
                <w:bCs/>
                <w:sz w:val="16"/>
                <w:szCs w:val="16"/>
              </w:rPr>
              <w:t>31</w:t>
            </w:r>
            <w:r w:rsidRPr="005F7586">
              <w:rPr>
                <w:rFonts w:ascii="Verdana" w:hAnsi="Verdana" w:cs="Arial"/>
                <w:b/>
                <w:bCs/>
                <w:sz w:val="16"/>
                <w:szCs w:val="16"/>
                <w:vertAlign w:val="superscript"/>
              </w:rPr>
              <w:t>st</w:t>
            </w:r>
            <w:r w:rsidRPr="005F7586">
              <w:rPr>
                <w:rFonts w:ascii="Verdana" w:hAnsi="Verdana" w:cs="Arial"/>
                <w:b/>
                <w:bCs/>
                <w:sz w:val="16"/>
                <w:szCs w:val="16"/>
              </w:rPr>
              <w:t xml:space="preserve"> March 20</w:t>
            </w:r>
            <w:r w:rsidR="007A0DF6" w:rsidRPr="005F7586">
              <w:rPr>
                <w:rFonts w:ascii="Verdana" w:hAnsi="Verdana" w:cs="Arial"/>
                <w:b/>
                <w:bCs/>
                <w:sz w:val="16"/>
                <w:szCs w:val="16"/>
              </w:rPr>
              <w:t>2</w:t>
            </w:r>
            <w:r w:rsidR="00024E7A" w:rsidRPr="005F7586">
              <w:rPr>
                <w:rFonts w:ascii="Verdana" w:hAnsi="Verdana" w:cs="Arial"/>
                <w:b/>
                <w:bCs/>
                <w:sz w:val="16"/>
                <w:szCs w:val="16"/>
              </w:rPr>
              <w:t>1</w:t>
            </w:r>
          </w:p>
        </w:tc>
        <w:tc>
          <w:tcPr>
            <w:tcW w:w="3189" w:type="dxa"/>
            <w:vMerge w:val="restart"/>
            <w:tcBorders>
              <w:top w:val="single" w:sz="4" w:space="0" w:color="auto"/>
              <w:left w:val="single" w:sz="4" w:space="0" w:color="auto"/>
              <w:right w:val="single" w:sz="4" w:space="0" w:color="auto"/>
            </w:tcBorders>
            <w:shd w:val="clear" w:color="auto" w:fill="auto"/>
          </w:tcPr>
          <w:p w14:paraId="0F35EF33" w14:textId="77777777" w:rsidR="00A10964" w:rsidRPr="005F7586" w:rsidRDefault="00A10964" w:rsidP="006A6115">
            <w:pPr>
              <w:pStyle w:val="ExampleText"/>
              <w:spacing w:before="0" w:line="240" w:lineRule="auto"/>
              <w:ind w:left="0"/>
              <w:jc w:val="both"/>
              <w:rPr>
                <w:rFonts w:ascii="Verdana" w:hAnsi="Verdana" w:cs="Arial"/>
                <w:b/>
                <w:sz w:val="16"/>
                <w:szCs w:val="16"/>
              </w:rPr>
            </w:pPr>
          </w:p>
        </w:tc>
        <w:tc>
          <w:tcPr>
            <w:tcW w:w="3937" w:type="dxa"/>
            <w:gridSpan w:val="3"/>
            <w:tcBorders>
              <w:top w:val="single" w:sz="4" w:space="0" w:color="auto"/>
              <w:left w:val="single" w:sz="4" w:space="0" w:color="auto"/>
              <w:bottom w:val="nil"/>
              <w:right w:val="single" w:sz="4" w:space="0" w:color="auto"/>
            </w:tcBorders>
          </w:tcPr>
          <w:p w14:paraId="23262A55" w14:textId="67A73B43" w:rsidR="00A10964" w:rsidRPr="005F7586" w:rsidRDefault="00A10964" w:rsidP="006A6115">
            <w:pPr>
              <w:pStyle w:val="ExampleText"/>
              <w:spacing w:before="0" w:line="240" w:lineRule="auto"/>
              <w:ind w:left="0"/>
              <w:jc w:val="center"/>
              <w:rPr>
                <w:rFonts w:ascii="Verdana" w:hAnsi="Verdana" w:cs="Arial"/>
                <w:b/>
                <w:bCs/>
                <w:sz w:val="16"/>
                <w:szCs w:val="16"/>
              </w:rPr>
            </w:pPr>
            <w:r w:rsidRPr="005F7586">
              <w:rPr>
                <w:rFonts w:ascii="Verdana" w:hAnsi="Verdana" w:cs="Arial"/>
                <w:b/>
                <w:bCs/>
                <w:sz w:val="16"/>
                <w:szCs w:val="16"/>
              </w:rPr>
              <w:t>31</w:t>
            </w:r>
            <w:r w:rsidRPr="005F7586">
              <w:rPr>
                <w:rFonts w:ascii="Verdana" w:hAnsi="Verdana" w:cs="Arial"/>
                <w:b/>
                <w:bCs/>
                <w:sz w:val="16"/>
                <w:szCs w:val="16"/>
                <w:vertAlign w:val="superscript"/>
              </w:rPr>
              <w:t>st</w:t>
            </w:r>
            <w:r w:rsidRPr="005F7586">
              <w:rPr>
                <w:rFonts w:ascii="Verdana" w:hAnsi="Verdana" w:cs="Arial"/>
                <w:b/>
                <w:bCs/>
                <w:sz w:val="16"/>
                <w:szCs w:val="16"/>
              </w:rPr>
              <w:t xml:space="preserve"> March 20</w:t>
            </w:r>
            <w:r w:rsidR="00987B8D" w:rsidRPr="005F7586">
              <w:rPr>
                <w:rFonts w:ascii="Verdana" w:hAnsi="Verdana" w:cs="Arial"/>
                <w:b/>
                <w:bCs/>
                <w:sz w:val="16"/>
                <w:szCs w:val="16"/>
              </w:rPr>
              <w:t>2</w:t>
            </w:r>
            <w:r w:rsidR="00024E7A" w:rsidRPr="005F7586">
              <w:rPr>
                <w:rFonts w:ascii="Verdana" w:hAnsi="Verdana" w:cs="Arial"/>
                <w:b/>
                <w:bCs/>
                <w:sz w:val="16"/>
                <w:szCs w:val="16"/>
              </w:rPr>
              <w:t>2</w:t>
            </w:r>
          </w:p>
        </w:tc>
      </w:tr>
      <w:tr w:rsidR="00A10964" w:rsidRPr="005F7586" w14:paraId="115D9BC2" w14:textId="77777777" w:rsidTr="00DE5BF3">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56D154A4" w14:textId="77777777" w:rsidR="00A10964" w:rsidRPr="005F7586" w:rsidRDefault="00150DB2" w:rsidP="006A6115">
            <w:pPr>
              <w:pStyle w:val="ExampleText"/>
              <w:spacing w:before="0" w:line="240" w:lineRule="auto"/>
              <w:ind w:left="0"/>
              <w:jc w:val="center"/>
              <w:rPr>
                <w:rFonts w:ascii="Verdana" w:hAnsi="Verdana" w:cs="Arial"/>
                <w:b/>
                <w:bCs/>
                <w:sz w:val="16"/>
                <w:szCs w:val="16"/>
              </w:rPr>
            </w:pPr>
            <w:r w:rsidRPr="005F7586">
              <w:rPr>
                <w:rFonts w:ascii="Verdana" w:hAnsi="Verdana" w:cs="Arial"/>
                <w:b/>
                <w:bCs/>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37A908CC" w14:textId="77777777" w:rsidR="00A10964" w:rsidRPr="005F7586" w:rsidRDefault="00A10964"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6AC33F31" w14:textId="77777777" w:rsidR="00A10964" w:rsidRPr="005F7586" w:rsidRDefault="00A10964"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Total</w:t>
            </w:r>
          </w:p>
        </w:tc>
        <w:tc>
          <w:tcPr>
            <w:tcW w:w="3189" w:type="dxa"/>
            <w:vMerge/>
            <w:tcBorders>
              <w:left w:val="single" w:sz="4" w:space="0" w:color="auto"/>
              <w:right w:val="single" w:sz="4" w:space="0" w:color="auto"/>
            </w:tcBorders>
            <w:shd w:val="clear" w:color="auto" w:fill="auto"/>
          </w:tcPr>
          <w:p w14:paraId="5F5C26C5" w14:textId="77777777" w:rsidR="00A10964" w:rsidRPr="005F7586" w:rsidRDefault="00A10964" w:rsidP="006A6115">
            <w:pPr>
              <w:pStyle w:val="ExampleText"/>
              <w:spacing w:before="0" w:line="240" w:lineRule="auto"/>
              <w:ind w:left="0"/>
              <w:jc w:val="both"/>
              <w:rPr>
                <w:rFonts w:ascii="Verdana" w:hAnsi="Verdana" w:cs="Arial"/>
                <w:b/>
                <w:sz w:val="16"/>
                <w:szCs w:val="16"/>
              </w:rPr>
            </w:pPr>
          </w:p>
        </w:tc>
        <w:tc>
          <w:tcPr>
            <w:tcW w:w="1265" w:type="dxa"/>
            <w:tcBorders>
              <w:top w:val="single" w:sz="4" w:space="0" w:color="auto"/>
              <w:left w:val="single" w:sz="4" w:space="0" w:color="auto"/>
              <w:bottom w:val="single" w:sz="4" w:space="0" w:color="auto"/>
              <w:right w:val="single" w:sz="4" w:space="0" w:color="auto"/>
            </w:tcBorders>
            <w:vAlign w:val="center"/>
          </w:tcPr>
          <w:p w14:paraId="6D4849F3" w14:textId="77777777" w:rsidR="00A10964" w:rsidRPr="005F7586" w:rsidRDefault="00150DB2" w:rsidP="006A6115">
            <w:pPr>
              <w:pStyle w:val="ExampleText"/>
              <w:spacing w:before="0" w:line="240" w:lineRule="auto"/>
              <w:ind w:left="0"/>
              <w:jc w:val="center"/>
              <w:rPr>
                <w:rFonts w:ascii="Verdana" w:hAnsi="Verdana" w:cs="Arial"/>
                <w:b/>
                <w:bCs/>
                <w:sz w:val="16"/>
                <w:szCs w:val="16"/>
              </w:rPr>
            </w:pPr>
            <w:r w:rsidRPr="005F7586">
              <w:rPr>
                <w:rFonts w:ascii="Verdana" w:hAnsi="Verdana" w:cs="Arial"/>
                <w:b/>
                <w:bCs/>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0949EF2F" w14:textId="77777777" w:rsidR="00A10964" w:rsidRPr="005F7586" w:rsidRDefault="00A10964"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746993F2" w14:textId="77777777" w:rsidR="00A10964" w:rsidRPr="005F7586" w:rsidRDefault="00A10964"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Total</w:t>
            </w:r>
          </w:p>
        </w:tc>
      </w:tr>
      <w:tr w:rsidR="00A10964" w:rsidRPr="005F7586" w14:paraId="03C4717A" w14:textId="77777777" w:rsidTr="00DE5BF3">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4F2D2A3B" w14:textId="77777777" w:rsidR="00A10964" w:rsidRPr="005F7586" w:rsidRDefault="00A10964"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12BA0196" w14:textId="77777777" w:rsidR="00A10964" w:rsidRPr="005F7586" w:rsidRDefault="00A10964"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04DB9D67" w14:textId="77777777" w:rsidR="00A10964" w:rsidRPr="005F7586" w:rsidRDefault="00A10964"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3189" w:type="dxa"/>
            <w:vMerge/>
            <w:tcBorders>
              <w:left w:val="single" w:sz="4" w:space="0" w:color="auto"/>
              <w:bottom w:val="single" w:sz="4" w:space="0" w:color="auto"/>
              <w:right w:val="single" w:sz="4" w:space="0" w:color="auto"/>
            </w:tcBorders>
            <w:shd w:val="clear" w:color="auto" w:fill="auto"/>
            <w:vAlign w:val="center"/>
          </w:tcPr>
          <w:p w14:paraId="78323DF3" w14:textId="77777777" w:rsidR="00A10964" w:rsidRPr="005F7586" w:rsidRDefault="00A10964" w:rsidP="006A6115">
            <w:pPr>
              <w:pStyle w:val="ExampleText"/>
              <w:spacing w:before="0" w:line="240" w:lineRule="auto"/>
              <w:ind w:left="0"/>
              <w:jc w:val="center"/>
              <w:rPr>
                <w:rFonts w:ascii="Verdana" w:hAnsi="Verdana" w:cs="Arial"/>
                <w:b/>
                <w:sz w:val="16"/>
                <w:szCs w:val="16"/>
              </w:rPr>
            </w:pPr>
          </w:p>
        </w:tc>
        <w:tc>
          <w:tcPr>
            <w:tcW w:w="1265" w:type="dxa"/>
            <w:tcBorders>
              <w:top w:val="single" w:sz="4" w:space="0" w:color="auto"/>
              <w:left w:val="single" w:sz="4" w:space="0" w:color="auto"/>
              <w:bottom w:val="single" w:sz="4" w:space="0" w:color="auto"/>
              <w:right w:val="single" w:sz="4" w:space="0" w:color="auto"/>
            </w:tcBorders>
          </w:tcPr>
          <w:p w14:paraId="3A7F82B2" w14:textId="77777777" w:rsidR="00A10964" w:rsidRPr="005F7586" w:rsidRDefault="00A10964"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8C5C466" w14:textId="77777777" w:rsidR="00A10964" w:rsidRPr="005F7586" w:rsidRDefault="00A10964"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660C5FCF" w14:textId="77777777" w:rsidR="00A10964" w:rsidRPr="005F7586" w:rsidRDefault="00A10964"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r>
      <w:tr w:rsidR="008059E7" w:rsidRPr="005F7586" w14:paraId="657FD291" w14:textId="77777777" w:rsidTr="00DE5BF3">
        <w:trPr>
          <w:trHeight w:val="163"/>
          <w:jc w:val="center"/>
        </w:trPr>
        <w:tc>
          <w:tcPr>
            <w:tcW w:w="1298" w:type="dxa"/>
            <w:tcBorders>
              <w:top w:val="single" w:sz="4" w:space="0" w:color="auto"/>
              <w:left w:val="single" w:sz="4" w:space="0" w:color="auto"/>
              <w:bottom w:val="nil"/>
              <w:right w:val="single" w:sz="4" w:space="0" w:color="auto"/>
            </w:tcBorders>
            <w:vAlign w:val="center"/>
          </w:tcPr>
          <w:p w14:paraId="224210AA" w14:textId="453E31C2"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 xml:space="preserve">11,837 </w:t>
            </w:r>
          </w:p>
        </w:tc>
        <w:tc>
          <w:tcPr>
            <w:tcW w:w="1298" w:type="dxa"/>
            <w:tcBorders>
              <w:top w:val="single" w:sz="4" w:space="0" w:color="auto"/>
              <w:left w:val="single" w:sz="4" w:space="0" w:color="auto"/>
              <w:bottom w:val="nil"/>
              <w:right w:val="single" w:sz="4" w:space="0" w:color="auto"/>
            </w:tcBorders>
            <w:vAlign w:val="center"/>
          </w:tcPr>
          <w:p w14:paraId="5B861E33" w14:textId="076340DD"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(6,490)</w:t>
            </w:r>
          </w:p>
        </w:tc>
        <w:tc>
          <w:tcPr>
            <w:tcW w:w="1298" w:type="dxa"/>
            <w:tcBorders>
              <w:top w:val="single" w:sz="4" w:space="0" w:color="auto"/>
              <w:left w:val="single" w:sz="4" w:space="0" w:color="auto"/>
              <w:bottom w:val="nil"/>
              <w:right w:val="single" w:sz="4" w:space="0" w:color="auto"/>
            </w:tcBorders>
            <w:vAlign w:val="center"/>
          </w:tcPr>
          <w:p w14:paraId="43417F91" w14:textId="1A6CBE3D" w:rsidR="008059E7" w:rsidRPr="005F7586" w:rsidRDefault="008059E7" w:rsidP="008059E7">
            <w:pPr>
              <w:jc w:val="right"/>
              <w:rPr>
                <w:rFonts w:ascii="Verdana" w:hAnsi="Verdana" w:cs="Calibri"/>
                <w:b/>
                <w:bCs/>
                <w:color w:val="000000"/>
                <w:sz w:val="16"/>
                <w:szCs w:val="16"/>
              </w:rPr>
            </w:pPr>
            <w:r w:rsidRPr="005F7586">
              <w:rPr>
                <w:rFonts w:ascii="Verdana" w:hAnsi="Verdana" w:cs="Calibri"/>
                <w:b/>
                <w:bCs/>
                <w:color w:val="000000"/>
                <w:sz w:val="16"/>
                <w:szCs w:val="16"/>
              </w:rPr>
              <w:t xml:space="preserve">5,347 </w:t>
            </w:r>
          </w:p>
        </w:tc>
        <w:tc>
          <w:tcPr>
            <w:tcW w:w="3189" w:type="dxa"/>
            <w:tcBorders>
              <w:top w:val="single" w:sz="4" w:space="0" w:color="auto"/>
              <w:left w:val="single" w:sz="4" w:space="0" w:color="auto"/>
              <w:bottom w:val="nil"/>
              <w:right w:val="single" w:sz="4" w:space="0" w:color="auto"/>
            </w:tcBorders>
            <w:shd w:val="clear" w:color="auto" w:fill="auto"/>
          </w:tcPr>
          <w:p w14:paraId="42C7ACE0" w14:textId="77777777" w:rsidR="008059E7" w:rsidRPr="005F7586" w:rsidRDefault="008059E7" w:rsidP="008059E7">
            <w:pPr>
              <w:rPr>
                <w:rFonts w:ascii="Verdana" w:hAnsi="Verdana" w:cs="Calibri"/>
                <w:color w:val="000000"/>
                <w:sz w:val="16"/>
                <w:szCs w:val="16"/>
              </w:rPr>
            </w:pPr>
            <w:r w:rsidRPr="005F7586">
              <w:rPr>
                <w:rFonts w:ascii="Verdana" w:hAnsi="Verdana" w:cs="Calibri"/>
                <w:color w:val="000000"/>
                <w:sz w:val="16"/>
                <w:szCs w:val="16"/>
              </w:rPr>
              <w:t>Trade Receivables</w:t>
            </w:r>
          </w:p>
        </w:tc>
        <w:tc>
          <w:tcPr>
            <w:tcW w:w="1265" w:type="dxa"/>
            <w:tcBorders>
              <w:top w:val="nil"/>
              <w:left w:val="nil"/>
              <w:bottom w:val="nil"/>
              <w:right w:val="single" w:sz="8" w:space="0" w:color="auto"/>
            </w:tcBorders>
            <w:shd w:val="clear" w:color="auto" w:fill="auto"/>
            <w:vAlign w:val="center"/>
          </w:tcPr>
          <w:p w14:paraId="013FE6FE" w14:textId="06DB5AD4" w:rsidR="008059E7" w:rsidRPr="005F7586" w:rsidRDefault="008059E7" w:rsidP="008059E7">
            <w:pPr>
              <w:jc w:val="right"/>
              <w:rPr>
                <w:rFonts w:ascii="Verdana" w:hAnsi="Verdana" w:cs="Calibri"/>
                <w:color w:val="000000"/>
                <w:sz w:val="16"/>
                <w:szCs w:val="16"/>
                <w:lang w:eastAsia="en-GB"/>
              </w:rPr>
            </w:pPr>
            <w:r w:rsidRPr="005F7586">
              <w:rPr>
                <w:rFonts w:ascii="Verdana" w:hAnsi="Verdana" w:cs="Calibri"/>
                <w:color w:val="000000"/>
                <w:sz w:val="16"/>
                <w:szCs w:val="16"/>
              </w:rPr>
              <w:t>11,71</w:t>
            </w:r>
            <w:r w:rsidR="00E14126" w:rsidRPr="005F7586">
              <w:rPr>
                <w:rFonts w:ascii="Verdana" w:hAnsi="Verdana" w:cs="Calibri"/>
                <w:color w:val="000000"/>
                <w:sz w:val="16"/>
                <w:szCs w:val="16"/>
              </w:rPr>
              <w:t>8</w:t>
            </w:r>
            <w:r w:rsidRPr="005F7586">
              <w:rPr>
                <w:rFonts w:ascii="Verdana" w:hAnsi="Verdana" w:cs="Calibri"/>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0B8D5B0B" w14:textId="2813163D"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(6,</w:t>
            </w:r>
            <w:r w:rsidR="0068273C" w:rsidRPr="005F7586">
              <w:rPr>
                <w:rFonts w:ascii="Verdana" w:hAnsi="Verdana" w:cs="Calibri"/>
                <w:color w:val="000000"/>
                <w:sz w:val="16"/>
                <w:szCs w:val="16"/>
              </w:rPr>
              <w:t>430</w:t>
            </w:r>
            <w:r w:rsidRPr="005F7586">
              <w:rPr>
                <w:rFonts w:ascii="Verdana" w:hAnsi="Verdana" w:cs="Calibri"/>
                <w:color w:val="000000"/>
                <w:sz w:val="16"/>
                <w:szCs w:val="16"/>
              </w:rPr>
              <w:t>)</w:t>
            </w:r>
          </w:p>
        </w:tc>
        <w:tc>
          <w:tcPr>
            <w:tcW w:w="1336" w:type="dxa"/>
            <w:tcBorders>
              <w:top w:val="nil"/>
              <w:left w:val="nil"/>
              <w:bottom w:val="nil"/>
              <w:right w:val="single" w:sz="8" w:space="0" w:color="auto"/>
            </w:tcBorders>
            <w:shd w:val="clear" w:color="auto" w:fill="auto"/>
            <w:vAlign w:val="center"/>
          </w:tcPr>
          <w:p w14:paraId="48EA7463" w14:textId="55E537A9" w:rsidR="008059E7" w:rsidRPr="005F7586" w:rsidRDefault="0068273C" w:rsidP="008059E7">
            <w:pPr>
              <w:jc w:val="right"/>
              <w:rPr>
                <w:rFonts w:ascii="Verdana" w:hAnsi="Verdana" w:cs="Calibri"/>
                <w:b/>
                <w:bCs/>
                <w:color w:val="000000"/>
                <w:sz w:val="16"/>
                <w:szCs w:val="16"/>
              </w:rPr>
            </w:pPr>
            <w:r w:rsidRPr="005F7586">
              <w:rPr>
                <w:rFonts w:ascii="Verdana" w:hAnsi="Verdana" w:cs="Calibri"/>
                <w:b/>
                <w:bCs/>
                <w:color w:val="000000"/>
                <w:sz w:val="16"/>
                <w:szCs w:val="16"/>
              </w:rPr>
              <w:t>5,288</w:t>
            </w:r>
            <w:r w:rsidR="008059E7" w:rsidRPr="005F7586">
              <w:rPr>
                <w:rFonts w:ascii="Verdana" w:hAnsi="Verdana" w:cs="Calibri"/>
                <w:b/>
                <w:bCs/>
                <w:color w:val="000000"/>
                <w:sz w:val="16"/>
                <w:szCs w:val="16"/>
              </w:rPr>
              <w:t xml:space="preserve"> </w:t>
            </w:r>
          </w:p>
        </w:tc>
      </w:tr>
      <w:tr w:rsidR="008059E7" w:rsidRPr="005F7586" w14:paraId="3CFA7C93"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3BDE9AD" w14:textId="7CF2A1DD"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 xml:space="preserve">13,661 </w:t>
            </w:r>
          </w:p>
        </w:tc>
        <w:tc>
          <w:tcPr>
            <w:tcW w:w="1298" w:type="dxa"/>
            <w:tcBorders>
              <w:top w:val="nil"/>
              <w:left w:val="single" w:sz="4" w:space="0" w:color="auto"/>
              <w:bottom w:val="nil"/>
              <w:right w:val="single" w:sz="4" w:space="0" w:color="auto"/>
            </w:tcBorders>
            <w:vAlign w:val="center"/>
          </w:tcPr>
          <w:p w14:paraId="57BA8C5B" w14:textId="2A480379"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2AA7584D" w14:textId="2770304C" w:rsidR="008059E7" w:rsidRPr="005F7586" w:rsidRDefault="008059E7" w:rsidP="008059E7">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13,661 </w:t>
            </w:r>
          </w:p>
        </w:tc>
        <w:tc>
          <w:tcPr>
            <w:tcW w:w="3189" w:type="dxa"/>
            <w:tcBorders>
              <w:top w:val="nil"/>
              <w:left w:val="single" w:sz="4" w:space="0" w:color="auto"/>
              <w:bottom w:val="nil"/>
              <w:right w:val="single" w:sz="4" w:space="0" w:color="auto"/>
            </w:tcBorders>
            <w:shd w:val="clear" w:color="auto" w:fill="auto"/>
          </w:tcPr>
          <w:p w14:paraId="70F34242" w14:textId="77777777" w:rsidR="008059E7" w:rsidRPr="005F7586" w:rsidRDefault="008059E7" w:rsidP="008059E7">
            <w:pPr>
              <w:rPr>
                <w:rFonts w:ascii="Verdana" w:hAnsi="Verdana" w:cs="Calibri"/>
                <w:color w:val="000000"/>
                <w:sz w:val="16"/>
                <w:szCs w:val="16"/>
              </w:rPr>
            </w:pPr>
            <w:r w:rsidRPr="005F7586">
              <w:rPr>
                <w:rFonts w:ascii="Verdana" w:hAnsi="Verdana" w:cs="Calibri"/>
                <w:color w:val="000000"/>
                <w:sz w:val="16"/>
                <w:szCs w:val="16"/>
              </w:rPr>
              <w:t>Prepayments &amp; Accrued Grant Income</w:t>
            </w:r>
          </w:p>
        </w:tc>
        <w:tc>
          <w:tcPr>
            <w:tcW w:w="1265" w:type="dxa"/>
            <w:tcBorders>
              <w:top w:val="nil"/>
              <w:left w:val="nil"/>
              <w:bottom w:val="nil"/>
              <w:right w:val="single" w:sz="8" w:space="0" w:color="auto"/>
            </w:tcBorders>
            <w:shd w:val="clear" w:color="auto" w:fill="auto"/>
            <w:vAlign w:val="center"/>
          </w:tcPr>
          <w:p w14:paraId="3F41D856" w14:textId="0489E653"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 xml:space="preserve">16,330 </w:t>
            </w:r>
          </w:p>
        </w:tc>
        <w:tc>
          <w:tcPr>
            <w:tcW w:w="1336" w:type="dxa"/>
            <w:tcBorders>
              <w:top w:val="nil"/>
              <w:left w:val="nil"/>
              <w:bottom w:val="nil"/>
              <w:right w:val="single" w:sz="8" w:space="0" w:color="auto"/>
            </w:tcBorders>
            <w:shd w:val="clear" w:color="auto" w:fill="auto"/>
            <w:vAlign w:val="center"/>
          </w:tcPr>
          <w:p w14:paraId="5C15268B" w14:textId="3955BEF7"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32749164" w14:textId="298BE824" w:rsidR="008059E7" w:rsidRPr="005F7586" w:rsidRDefault="008059E7" w:rsidP="008059E7">
            <w:pPr>
              <w:jc w:val="right"/>
              <w:rPr>
                <w:rFonts w:ascii="Verdana" w:hAnsi="Verdana" w:cs="Calibri"/>
                <w:b/>
                <w:bCs/>
                <w:color w:val="000000"/>
                <w:sz w:val="16"/>
                <w:szCs w:val="16"/>
              </w:rPr>
            </w:pPr>
            <w:r w:rsidRPr="005F7586">
              <w:rPr>
                <w:rFonts w:ascii="Verdana" w:hAnsi="Verdana" w:cs="Calibri"/>
                <w:b/>
                <w:bCs/>
                <w:color w:val="000000"/>
                <w:sz w:val="16"/>
                <w:szCs w:val="16"/>
              </w:rPr>
              <w:t xml:space="preserve">16,330 </w:t>
            </w:r>
          </w:p>
        </w:tc>
      </w:tr>
      <w:tr w:rsidR="008059E7" w:rsidRPr="005F7586" w14:paraId="644EA688" w14:textId="77777777" w:rsidTr="00DE5BF3">
        <w:trPr>
          <w:trHeight w:val="80"/>
          <w:jc w:val="center"/>
        </w:trPr>
        <w:tc>
          <w:tcPr>
            <w:tcW w:w="1298" w:type="dxa"/>
            <w:tcBorders>
              <w:top w:val="nil"/>
              <w:left w:val="single" w:sz="4" w:space="0" w:color="auto"/>
              <w:bottom w:val="nil"/>
              <w:right w:val="single" w:sz="4" w:space="0" w:color="auto"/>
            </w:tcBorders>
            <w:vAlign w:val="center"/>
          </w:tcPr>
          <w:p w14:paraId="7089E5AC" w14:textId="228C13F9"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 xml:space="preserve">22,350 </w:t>
            </w:r>
          </w:p>
        </w:tc>
        <w:tc>
          <w:tcPr>
            <w:tcW w:w="1298" w:type="dxa"/>
            <w:tcBorders>
              <w:top w:val="nil"/>
              <w:left w:val="single" w:sz="4" w:space="0" w:color="auto"/>
              <w:bottom w:val="nil"/>
              <w:right w:val="single" w:sz="4" w:space="0" w:color="auto"/>
            </w:tcBorders>
            <w:vAlign w:val="center"/>
          </w:tcPr>
          <w:p w14:paraId="753CE241" w14:textId="246A2F79"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3BC0D1AC" w14:textId="1B6FFD68" w:rsidR="008059E7" w:rsidRPr="005F7586" w:rsidRDefault="008059E7" w:rsidP="008059E7">
            <w:pPr>
              <w:jc w:val="right"/>
              <w:rPr>
                <w:rFonts w:ascii="Verdana" w:hAnsi="Verdana" w:cs="Calibri"/>
                <w:b/>
                <w:bCs/>
                <w:color w:val="000000"/>
                <w:sz w:val="16"/>
                <w:szCs w:val="16"/>
              </w:rPr>
            </w:pPr>
            <w:r w:rsidRPr="005F7586">
              <w:rPr>
                <w:rFonts w:ascii="Verdana" w:hAnsi="Verdana" w:cs="Calibri"/>
                <w:b/>
                <w:bCs/>
                <w:color w:val="000000"/>
                <w:sz w:val="16"/>
                <w:szCs w:val="16"/>
              </w:rPr>
              <w:t xml:space="preserve">22,350 </w:t>
            </w:r>
          </w:p>
        </w:tc>
        <w:tc>
          <w:tcPr>
            <w:tcW w:w="3189" w:type="dxa"/>
            <w:tcBorders>
              <w:top w:val="nil"/>
              <w:left w:val="single" w:sz="4" w:space="0" w:color="auto"/>
              <w:bottom w:val="nil"/>
              <w:right w:val="single" w:sz="4" w:space="0" w:color="auto"/>
            </w:tcBorders>
            <w:shd w:val="clear" w:color="auto" w:fill="auto"/>
          </w:tcPr>
          <w:p w14:paraId="6F388946" w14:textId="77777777" w:rsidR="008059E7" w:rsidRPr="005F7586" w:rsidRDefault="008059E7" w:rsidP="008059E7">
            <w:pPr>
              <w:rPr>
                <w:rFonts w:ascii="Verdana" w:hAnsi="Verdana" w:cs="Calibri"/>
                <w:color w:val="000000"/>
                <w:sz w:val="16"/>
                <w:szCs w:val="16"/>
              </w:rPr>
            </w:pPr>
            <w:r w:rsidRPr="005F7586">
              <w:rPr>
                <w:rFonts w:ascii="Verdana" w:hAnsi="Verdana" w:cs="Calibri"/>
                <w:color w:val="000000"/>
                <w:sz w:val="16"/>
                <w:szCs w:val="16"/>
              </w:rPr>
              <w:t>Other Receivable Amounts</w:t>
            </w:r>
          </w:p>
        </w:tc>
        <w:tc>
          <w:tcPr>
            <w:tcW w:w="1265" w:type="dxa"/>
            <w:tcBorders>
              <w:top w:val="nil"/>
              <w:left w:val="nil"/>
              <w:bottom w:val="nil"/>
              <w:right w:val="single" w:sz="8" w:space="0" w:color="auto"/>
            </w:tcBorders>
            <w:shd w:val="clear" w:color="auto" w:fill="auto"/>
            <w:vAlign w:val="center"/>
          </w:tcPr>
          <w:p w14:paraId="66F741CE" w14:textId="775581D2"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 xml:space="preserve">27,435 </w:t>
            </w:r>
          </w:p>
        </w:tc>
        <w:tc>
          <w:tcPr>
            <w:tcW w:w="1336" w:type="dxa"/>
            <w:tcBorders>
              <w:top w:val="nil"/>
              <w:left w:val="nil"/>
              <w:bottom w:val="nil"/>
              <w:right w:val="single" w:sz="8" w:space="0" w:color="auto"/>
            </w:tcBorders>
            <w:shd w:val="clear" w:color="auto" w:fill="auto"/>
            <w:vAlign w:val="center"/>
          </w:tcPr>
          <w:p w14:paraId="36A473F2" w14:textId="26623FD7"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36" w:type="dxa"/>
            <w:tcBorders>
              <w:top w:val="nil"/>
              <w:left w:val="nil"/>
              <w:bottom w:val="nil"/>
              <w:right w:val="single" w:sz="8" w:space="0" w:color="auto"/>
            </w:tcBorders>
            <w:shd w:val="clear" w:color="auto" w:fill="auto"/>
            <w:vAlign w:val="center"/>
          </w:tcPr>
          <w:p w14:paraId="5E00EB45" w14:textId="2237D9F9" w:rsidR="008059E7" w:rsidRPr="005F7586" w:rsidRDefault="008059E7" w:rsidP="008059E7">
            <w:pPr>
              <w:jc w:val="right"/>
              <w:rPr>
                <w:rFonts w:ascii="Verdana" w:hAnsi="Verdana" w:cs="Calibri"/>
                <w:b/>
                <w:bCs/>
                <w:color w:val="000000"/>
                <w:sz w:val="16"/>
                <w:szCs w:val="16"/>
              </w:rPr>
            </w:pPr>
            <w:r w:rsidRPr="005F7586">
              <w:rPr>
                <w:rFonts w:ascii="Verdana" w:hAnsi="Verdana" w:cs="Calibri"/>
                <w:b/>
                <w:bCs/>
                <w:color w:val="000000"/>
                <w:sz w:val="16"/>
                <w:szCs w:val="16"/>
              </w:rPr>
              <w:t xml:space="preserve">27,435 </w:t>
            </w:r>
          </w:p>
        </w:tc>
      </w:tr>
      <w:tr w:rsidR="008059E7" w:rsidRPr="005F7586" w14:paraId="2A1E1C47" w14:textId="77777777" w:rsidTr="00DE5BF3">
        <w:trPr>
          <w:trHeight w:val="80"/>
          <w:jc w:val="center"/>
        </w:trPr>
        <w:tc>
          <w:tcPr>
            <w:tcW w:w="1298" w:type="dxa"/>
            <w:tcBorders>
              <w:top w:val="nil"/>
              <w:left w:val="single" w:sz="4" w:space="0" w:color="auto"/>
              <w:bottom w:val="single" w:sz="4" w:space="0" w:color="auto"/>
              <w:right w:val="single" w:sz="4" w:space="0" w:color="auto"/>
            </w:tcBorders>
            <w:vAlign w:val="center"/>
          </w:tcPr>
          <w:p w14:paraId="3857A1E6" w14:textId="22E41FE9"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4EABD03" w14:textId="7EFC267B"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0C61E85F" w14:textId="54E76E5E" w:rsidR="008059E7" w:rsidRPr="005F7586" w:rsidRDefault="008059E7" w:rsidP="008059E7">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189" w:type="dxa"/>
            <w:tcBorders>
              <w:top w:val="nil"/>
              <w:left w:val="single" w:sz="4" w:space="0" w:color="auto"/>
              <w:bottom w:val="single" w:sz="4" w:space="0" w:color="auto"/>
              <w:right w:val="single" w:sz="4" w:space="0" w:color="auto"/>
            </w:tcBorders>
            <w:shd w:val="clear" w:color="auto" w:fill="auto"/>
          </w:tcPr>
          <w:p w14:paraId="231C348B" w14:textId="77777777" w:rsidR="008059E7" w:rsidRPr="005F7586" w:rsidRDefault="008059E7" w:rsidP="008059E7">
            <w:pPr>
              <w:pStyle w:val="ExampleText"/>
              <w:spacing w:before="0" w:line="240" w:lineRule="auto"/>
              <w:ind w:left="0"/>
              <w:jc w:val="right"/>
              <w:rPr>
                <w:rFonts w:ascii="Verdana" w:hAnsi="Verdana" w:cs="Arial"/>
                <w:sz w:val="16"/>
                <w:szCs w:val="16"/>
              </w:rPr>
            </w:pPr>
          </w:p>
        </w:tc>
        <w:tc>
          <w:tcPr>
            <w:tcW w:w="1265" w:type="dxa"/>
            <w:tcBorders>
              <w:top w:val="nil"/>
              <w:left w:val="nil"/>
              <w:bottom w:val="single" w:sz="8" w:space="0" w:color="auto"/>
              <w:right w:val="single" w:sz="8" w:space="0" w:color="auto"/>
            </w:tcBorders>
            <w:shd w:val="clear" w:color="auto" w:fill="auto"/>
            <w:vAlign w:val="center"/>
          </w:tcPr>
          <w:p w14:paraId="0C187C89" w14:textId="53B1E824"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 </w:t>
            </w:r>
          </w:p>
        </w:tc>
        <w:tc>
          <w:tcPr>
            <w:tcW w:w="1336" w:type="dxa"/>
            <w:tcBorders>
              <w:top w:val="nil"/>
              <w:left w:val="nil"/>
              <w:bottom w:val="single" w:sz="8" w:space="0" w:color="auto"/>
              <w:right w:val="single" w:sz="8" w:space="0" w:color="auto"/>
            </w:tcBorders>
            <w:shd w:val="clear" w:color="auto" w:fill="auto"/>
            <w:vAlign w:val="center"/>
          </w:tcPr>
          <w:p w14:paraId="226E448D" w14:textId="6B23A03E" w:rsidR="008059E7" w:rsidRPr="005F7586" w:rsidRDefault="008059E7" w:rsidP="008059E7">
            <w:pPr>
              <w:jc w:val="right"/>
              <w:rPr>
                <w:rFonts w:ascii="Verdana" w:hAnsi="Verdana" w:cs="Calibri"/>
                <w:color w:val="000000"/>
                <w:sz w:val="16"/>
                <w:szCs w:val="16"/>
              </w:rPr>
            </w:pPr>
            <w:r w:rsidRPr="005F7586">
              <w:rPr>
                <w:rFonts w:ascii="Verdana" w:hAnsi="Verdana" w:cs="Calibri"/>
                <w:color w:val="000000"/>
                <w:sz w:val="16"/>
                <w:szCs w:val="16"/>
              </w:rPr>
              <w:t> </w:t>
            </w:r>
          </w:p>
        </w:tc>
        <w:tc>
          <w:tcPr>
            <w:tcW w:w="1336" w:type="dxa"/>
            <w:tcBorders>
              <w:top w:val="nil"/>
              <w:left w:val="nil"/>
              <w:bottom w:val="single" w:sz="8" w:space="0" w:color="auto"/>
              <w:right w:val="single" w:sz="8" w:space="0" w:color="auto"/>
            </w:tcBorders>
            <w:shd w:val="clear" w:color="auto" w:fill="auto"/>
            <w:vAlign w:val="center"/>
          </w:tcPr>
          <w:p w14:paraId="7B489236" w14:textId="50C74B55" w:rsidR="008059E7" w:rsidRPr="005F7586" w:rsidRDefault="008059E7" w:rsidP="008059E7">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8059E7" w:rsidRPr="005F7586" w14:paraId="47BE7961" w14:textId="77777777" w:rsidTr="00DE5BF3">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02F909B" w14:textId="0CEABADE" w:rsidR="008059E7" w:rsidRPr="005F7586" w:rsidRDefault="008059E7" w:rsidP="008059E7">
            <w:pPr>
              <w:jc w:val="right"/>
              <w:rPr>
                <w:rFonts w:ascii="Verdana" w:hAnsi="Verdana" w:cs="Calibri"/>
                <w:b/>
                <w:bCs/>
                <w:color w:val="000000"/>
                <w:sz w:val="16"/>
                <w:szCs w:val="16"/>
              </w:rPr>
            </w:pPr>
            <w:r w:rsidRPr="005F7586">
              <w:rPr>
                <w:rFonts w:ascii="Verdana" w:hAnsi="Verdana" w:cs="Calibri"/>
                <w:b/>
                <w:bCs/>
                <w:color w:val="000000"/>
                <w:sz w:val="16"/>
                <w:szCs w:val="16"/>
              </w:rPr>
              <w:t xml:space="preserve">47,848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1BCB68B9" w14:textId="04C24D53" w:rsidR="008059E7" w:rsidRPr="005F7586" w:rsidRDefault="008059E7" w:rsidP="008059E7">
            <w:pPr>
              <w:jc w:val="right"/>
              <w:rPr>
                <w:rFonts w:ascii="Verdana" w:hAnsi="Verdana" w:cs="Calibri"/>
                <w:b/>
                <w:bCs/>
                <w:color w:val="000000"/>
                <w:sz w:val="16"/>
                <w:szCs w:val="16"/>
              </w:rPr>
            </w:pPr>
            <w:r w:rsidRPr="005F7586">
              <w:rPr>
                <w:rFonts w:ascii="Verdana" w:hAnsi="Verdana" w:cs="Calibri"/>
                <w:b/>
                <w:bCs/>
                <w:color w:val="000000"/>
                <w:sz w:val="16"/>
                <w:szCs w:val="16"/>
              </w:rPr>
              <w:t>(6,490)</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57D2F96" w14:textId="51337A69" w:rsidR="008059E7" w:rsidRPr="005F7586" w:rsidRDefault="008059E7" w:rsidP="008059E7">
            <w:pPr>
              <w:jc w:val="right"/>
              <w:rPr>
                <w:rFonts w:ascii="Verdana" w:hAnsi="Verdana" w:cs="Calibri"/>
                <w:b/>
                <w:bCs/>
                <w:color w:val="000000"/>
                <w:sz w:val="16"/>
                <w:szCs w:val="16"/>
              </w:rPr>
            </w:pPr>
            <w:r w:rsidRPr="005F7586">
              <w:rPr>
                <w:rFonts w:ascii="Verdana" w:hAnsi="Verdana" w:cs="Calibri"/>
                <w:b/>
                <w:bCs/>
                <w:color w:val="000000"/>
                <w:sz w:val="16"/>
                <w:szCs w:val="16"/>
              </w:rPr>
              <w:t xml:space="preserve">41,358 </w:t>
            </w:r>
          </w:p>
        </w:tc>
        <w:tc>
          <w:tcPr>
            <w:tcW w:w="3189" w:type="dxa"/>
            <w:tcBorders>
              <w:top w:val="single" w:sz="4" w:space="0" w:color="auto"/>
              <w:left w:val="single" w:sz="4" w:space="0" w:color="auto"/>
              <w:bottom w:val="single" w:sz="4" w:space="0" w:color="auto"/>
              <w:right w:val="single" w:sz="4" w:space="0" w:color="auto"/>
            </w:tcBorders>
            <w:shd w:val="clear" w:color="auto" w:fill="A6A6A6"/>
          </w:tcPr>
          <w:p w14:paraId="0E97780B" w14:textId="77777777" w:rsidR="008059E7" w:rsidRPr="005F7586" w:rsidRDefault="008059E7" w:rsidP="008059E7">
            <w:pPr>
              <w:pStyle w:val="ExampleText"/>
              <w:spacing w:before="0" w:line="240" w:lineRule="auto"/>
              <w:ind w:left="0"/>
              <w:rPr>
                <w:rFonts w:ascii="Verdana" w:hAnsi="Verdana" w:cs="Arial"/>
                <w:b/>
                <w:sz w:val="16"/>
                <w:szCs w:val="16"/>
              </w:rPr>
            </w:pPr>
            <w:r w:rsidRPr="005F7586">
              <w:rPr>
                <w:rFonts w:ascii="Verdana" w:hAnsi="Verdana" w:cs="Arial"/>
                <w:b/>
                <w:sz w:val="16"/>
                <w:szCs w:val="16"/>
              </w:rPr>
              <w:t>Total</w:t>
            </w:r>
          </w:p>
        </w:tc>
        <w:tc>
          <w:tcPr>
            <w:tcW w:w="1265" w:type="dxa"/>
            <w:tcBorders>
              <w:top w:val="nil"/>
              <w:left w:val="single" w:sz="8" w:space="0" w:color="auto"/>
              <w:bottom w:val="single" w:sz="8" w:space="0" w:color="auto"/>
              <w:right w:val="single" w:sz="8" w:space="0" w:color="auto"/>
            </w:tcBorders>
            <w:shd w:val="clear" w:color="000000" w:fill="A6A6A6"/>
            <w:vAlign w:val="center"/>
          </w:tcPr>
          <w:p w14:paraId="63E4FCB6" w14:textId="10AE53D3" w:rsidR="008059E7" w:rsidRPr="005F7586" w:rsidRDefault="008059E7" w:rsidP="008059E7">
            <w:pPr>
              <w:jc w:val="right"/>
              <w:rPr>
                <w:rFonts w:ascii="Verdana" w:hAnsi="Verdana" w:cs="Calibri"/>
                <w:b/>
                <w:bCs/>
                <w:color w:val="000000"/>
                <w:sz w:val="16"/>
                <w:szCs w:val="16"/>
              </w:rPr>
            </w:pPr>
            <w:r w:rsidRPr="005F7586">
              <w:rPr>
                <w:rFonts w:ascii="Verdana" w:hAnsi="Verdana" w:cs="Calibri"/>
                <w:b/>
                <w:bCs/>
                <w:color w:val="000000"/>
                <w:sz w:val="16"/>
                <w:szCs w:val="16"/>
              </w:rPr>
              <w:t>55,48</w:t>
            </w:r>
            <w:r w:rsidR="00E14126" w:rsidRPr="005F7586">
              <w:rPr>
                <w:rFonts w:ascii="Verdana" w:hAnsi="Verdana" w:cs="Calibri"/>
                <w:b/>
                <w:bCs/>
                <w:color w:val="000000"/>
                <w:sz w:val="16"/>
                <w:szCs w:val="16"/>
              </w:rPr>
              <w:t>3</w:t>
            </w:r>
            <w:r w:rsidRPr="005F7586">
              <w:rPr>
                <w:rFonts w:ascii="Verdana" w:hAnsi="Verdana" w:cs="Calibri"/>
                <w:b/>
                <w:bCs/>
                <w:color w:val="000000"/>
                <w:sz w:val="16"/>
                <w:szCs w:val="16"/>
              </w:rPr>
              <w:t xml:space="preserve"> </w:t>
            </w:r>
          </w:p>
        </w:tc>
        <w:tc>
          <w:tcPr>
            <w:tcW w:w="1336" w:type="dxa"/>
            <w:tcBorders>
              <w:top w:val="nil"/>
              <w:left w:val="nil"/>
              <w:bottom w:val="single" w:sz="8" w:space="0" w:color="auto"/>
              <w:right w:val="single" w:sz="8" w:space="0" w:color="auto"/>
            </w:tcBorders>
            <w:shd w:val="clear" w:color="000000" w:fill="A6A6A6"/>
            <w:vAlign w:val="center"/>
          </w:tcPr>
          <w:p w14:paraId="62BFAD3A" w14:textId="174BAC0B" w:rsidR="008059E7" w:rsidRPr="005F7586" w:rsidRDefault="008059E7" w:rsidP="008059E7">
            <w:pPr>
              <w:jc w:val="right"/>
              <w:rPr>
                <w:rFonts w:ascii="Verdana" w:hAnsi="Verdana" w:cs="Calibri"/>
                <w:b/>
                <w:bCs/>
                <w:color w:val="000000"/>
                <w:sz w:val="16"/>
                <w:szCs w:val="16"/>
              </w:rPr>
            </w:pPr>
            <w:r w:rsidRPr="005F7586">
              <w:rPr>
                <w:rFonts w:ascii="Verdana" w:hAnsi="Verdana" w:cs="Calibri"/>
                <w:b/>
                <w:bCs/>
                <w:color w:val="000000"/>
                <w:sz w:val="16"/>
                <w:szCs w:val="16"/>
              </w:rPr>
              <w:t>(6,</w:t>
            </w:r>
            <w:r w:rsidR="0068273C" w:rsidRPr="005F7586">
              <w:rPr>
                <w:rFonts w:ascii="Verdana" w:hAnsi="Verdana" w:cs="Calibri"/>
                <w:b/>
                <w:bCs/>
                <w:color w:val="000000"/>
                <w:sz w:val="16"/>
                <w:szCs w:val="16"/>
              </w:rPr>
              <w:t>430</w:t>
            </w:r>
            <w:r w:rsidRPr="005F7586">
              <w:rPr>
                <w:rFonts w:ascii="Verdana" w:hAnsi="Verdana" w:cs="Calibri"/>
                <w:b/>
                <w:bCs/>
                <w:color w:val="000000"/>
                <w:sz w:val="16"/>
                <w:szCs w:val="16"/>
              </w:rPr>
              <w:t>)</w:t>
            </w:r>
          </w:p>
        </w:tc>
        <w:tc>
          <w:tcPr>
            <w:tcW w:w="1336" w:type="dxa"/>
            <w:tcBorders>
              <w:top w:val="nil"/>
              <w:left w:val="nil"/>
              <w:bottom w:val="single" w:sz="8" w:space="0" w:color="auto"/>
              <w:right w:val="single" w:sz="8" w:space="0" w:color="auto"/>
            </w:tcBorders>
            <w:shd w:val="clear" w:color="000000" w:fill="A6A6A6"/>
            <w:vAlign w:val="center"/>
          </w:tcPr>
          <w:p w14:paraId="6E65857A" w14:textId="56B731E3" w:rsidR="008059E7" w:rsidRPr="005F7586" w:rsidRDefault="0068273C" w:rsidP="008059E7">
            <w:pPr>
              <w:jc w:val="right"/>
              <w:rPr>
                <w:rFonts w:ascii="Verdana" w:hAnsi="Verdana" w:cs="Calibri"/>
                <w:b/>
                <w:bCs/>
                <w:color w:val="000000"/>
                <w:sz w:val="16"/>
                <w:szCs w:val="16"/>
              </w:rPr>
            </w:pPr>
            <w:r w:rsidRPr="005F7586">
              <w:rPr>
                <w:rFonts w:ascii="Verdana" w:hAnsi="Verdana" w:cs="Calibri"/>
                <w:b/>
                <w:bCs/>
                <w:color w:val="000000"/>
                <w:sz w:val="16"/>
                <w:szCs w:val="16"/>
              </w:rPr>
              <w:t>49,053</w:t>
            </w:r>
            <w:r w:rsidR="008059E7" w:rsidRPr="005F7586">
              <w:rPr>
                <w:rFonts w:ascii="Verdana" w:hAnsi="Verdana" w:cs="Calibri"/>
                <w:b/>
                <w:bCs/>
                <w:color w:val="000000"/>
                <w:sz w:val="16"/>
                <w:szCs w:val="16"/>
              </w:rPr>
              <w:t xml:space="preserve"> </w:t>
            </w:r>
          </w:p>
        </w:tc>
      </w:tr>
      <w:tr w:rsidR="008059E7" w:rsidRPr="005F7586" w14:paraId="4B472A17" w14:textId="77777777" w:rsidTr="00DE5BF3">
        <w:trPr>
          <w:trHeight w:val="80"/>
          <w:jc w:val="center"/>
        </w:trPr>
        <w:tc>
          <w:tcPr>
            <w:tcW w:w="1298" w:type="dxa"/>
            <w:tcBorders>
              <w:top w:val="single" w:sz="4" w:space="0" w:color="auto"/>
              <w:left w:val="nil"/>
              <w:bottom w:val="nil"/>
              <w:right w:val="nil"/>
            </w:tcBorders>
            <w:shd w:val="clear" w:color="auto" w:fill="auto"/>
          </w:tcPr>
          <w:p w14:paraId="714352FB" w14:textId="3E86F22B" w:rsidR="008059E7" w:rsidRPr="005F7586" w:rsidRDefault="00000000" w:rsidP="008059E7">
            <w:pPr>
              <w:jc w:val="center"/>
              <w:rPr>
                <w:rFonts w:ascii="Verdana" w:hAnsi="Verdana" w:cs="Arial"/>
                <w:sz w:val="16"/>
                <w:szCs w:val="16"/>
              </w:rPr>
            </w:pPr>
            <w:hyperlink w:anchor="BALANCESHEET" w:history="1">
              <w:r w:rsidR="008059E7" w:rsidRPr="005F7586">
                <w:rPr>
                  <w:rStyle w:val="Hyperlink"/>
                  <w:rFonts w:ascii="Verdana" w:hAnsi="Verdana" w:cs="Arial"/>
                  <w:bCs/>
                  <w:sz w:val="16"/>
                  <w:szCs w:val="16"/>
                </w:rPr>
                <w:t>Balance Sheet</w:t>
              </w:r>
            </w:hyperlink>
          </w:p>
        </w:tc>
        <w:tc>
          <w:tcPr>
            <w:tcW w:w="1298" w:type="dxa"/>
            <w:tcBorders>
              <w:top w:val="single" w:sz="4" w:space="0" w:color="auto"/>
              <w:left w:val="nil"/>
              <w:bottom w:val="nil"/>
              <w:right w:val="nil"/>
            </w:tcBorders>
            <w:shd w:val="clear" w:color="auto" w:fill="auto"/>
          </w:tcPr>
          <w:p w14:paraId="3ED351BB" w14:textId="5A0522CD" w:rsidR="008059E7" w:rsidRPr="005F7586" w:rsidRDefault="00000000" w:rsidP="008059E7">
            <w:pPr>
              <w:pStyle w:val="ExampleText"/>
              <w:spacing w:before="0" w:line="240" w:lineRule="auto"/>
              <w:ind w:left="0"/>
              <w:jc w:val="center"/>
              <w:rPr>
                <w:rFonts w:ascii="Verdana" w:hAnsi="Verdana" w:cs="Arial"/>
                <w:b/>
                <w:sz w:val="16"/>
                <w:szCs w:val="16"/>
              </w:rPr>
            </w:pPr>
            <w:hyperlink w:anchor="BALANCESHEET" w:history="1">
              <w:r w:rsidR="008059E7" w:rsidRPr="005F7586">
                <w:rPr>
                  <w:rStyle w:val="Hyperlink"/>
                  <w:rFonts w:ascii="Verdana" w:hAnsi="Verdana" w:cs="Arial"/>
                  <w:bCs/>
                  <w:sz w:val="16"/>
                  <w:szCs w:val="16"/>
                </w:rPr>
                <w:t>Balance Sheet</w:t>
              </w:r>
            </w:hyperlink>
          </w:p>
        </w:tc>
        <w:tc>
          <w:tcPr>
            <w:tcW w:w="1298" w:type="dxa"/>
            <w:tcBorders>
              <w:top w:val="single" w:sz="4" w:space="0" w:color="auto"/>
              <w:left w:val="nil"/>
              <w:bottom w:val="nil"/>
              <w:right w:val="nil"/>
            </w:tcBorders>
            <w:shd w:val="clear" w:color="auto" w:fill="auto"/>
          </w:tcPr>
          <w:p w14:paraId="4BF35829" w14:textId="77777777" w:rsidR="008059E7" w:rsidRPr="005F7586" w:rsidRDefault="008059E7" w:rsidP="008059E7">
            <w:pPr>
              <w:pStyle w:val="ExampleText"/>
              <w:spacing w:before="0" w:line="240" w:lineRule="auto"/>
              <w:ind w:left="0"/>
              <w:jc w:val="center"/>
              <w:rPr>
                <w:rFonts w:ascii="Verdana" w:hAnsi="Verdana" w:cs="Arial"/>
                <w:b/>
                <w:sz w:val="16"/>
                <w:szCs w:val="16"/>
              </w:rPr>
            </w:pPr>
          </w:p>
        </w:tc>
        <w:tc>
          <w:tcPr>
            <w:tcW w:w="3189" w:type="dxa"/>
            <w:tcBorders>
              <w:top w:val="single" w:sz="4" w:space="0" w:color="auto"/>
              <w:left w:val="nil"/>
              <w:bottom w:val="nil"/>
              <w:right w:val="nil"/>
            </w:tcBorders>
            <w:shd w:val="clear" w:color="auto" w:fill="auto"/>
          </w:tcPr>
          <w:p w14:paraId="518A05F1" w14:textId="77777777" w:rsidR="008059E7" w:rsidRPr="005F7586" w:rsidRDefault="008059E7" w:rsidP="008059E7">
            <w:pPr>
              <w:pStyle w:val="ExampleText"/>
              <w:spacing w:before="0" w:line="240" w:lineRule="auto"/>
              <w:ind w:left="0"/>
              <w:jc w:val="center"/>
              <w:rPr>
                <w:rFonts w:ascii="Verdana" w:hAnsi="Verdana" w:cs="Arial"/>
                <w:b/>
                <w:sz w:val="16"/>
                <w:szCs w:val="16"/>
              </w:rPr>
            </w:pPr>
          </w:p>
        </w:tc>
        <w:tc>
          <w:tcPr>
            <w:tcW w:w="1265" w:type="dxa"/>
            <w:tcBorders>
              <w:top w:val="single" w:sz="4" w:space="0" w:color="auto"/>
              <w:left w:val="nil"/>
              <w:bottom w:val="nil"/>
              <w:right w:val="nil"/>
            </w:tcBorders>
            <w:shd w:val="clear" w:color="auto" w:fill="auto"/>
          </w:tcPr>
          <w:p w14:paraId="3712E1B7" w14:textId="121501BF" w:rsidR="008059E7" w:rsidRPr="005F7586" w:rsidRDefault="00000000" w:rsidP="008059E7">
            <w:pPr>
              <w:jc w:val="center"/>
              <w:rPr>
                <w:rFonts w:ascii="Verdana" w:hAnsi="Verdana" w:cs="Arial"/>
                <w:b/>
                <w:sz w:val="16"/>
                <w:szCs w:val="16"/>
              </w:rPr>
            </w:pPr>
            <w:hyperlink w:anchor="BALANCESHEET" w:history="1">
              <w:r w:rsidR="008059E7" w:rsidRPr="005F7586">
                <w:rPr>
                  <w:rStyle w:val="Hyperlink"/>
                  <w:rFonts w:ascii="Verdana" w:hAnsi="Verdana" w:cs="Arial"/>
                  <w:bCs/>
                  <w:sz w:val="16"/>
                  <w:szCs w:val="16"/>
                </w:rPr>
                <w:t>Balance Sheet</w:t>
              </w:r>
            </w:hyperlink>
          </w:p>
        </w:tc>
        <w:tc>
          <w:tcPr>
            <w:tcW w:w="1336" w:type="dxa"/>
            <w:tcBorders>
              <w:top w:val="single" w:sz="4" w:space="0" w:color="auto"/>
              <w:left w:val="nil"/>
              <w:bottom w:val="nil"/>
              <w:right w:val="nil"/>
            </w:tcBorders>
            <w:shd w:val="clear" w:color="auto" w:fill="auto"/>
          </w:tcPr>
          <w:p w14:paraId="6A6A0A49" w14:textId="4AF0A5BF" w:rsidR="008059E7" w:rsidRPr="005F7586" w:rsidRDefault="00000000" w:rsidP="008059E7">
            <w:pPr>
              <w:jc w:val="center"/>
              <w:rPr>
                <w:rFonts w:ascii="Verdana" w:hAnsi="Verdana" w:cs="Arial"/>
                <w:b/>
                <w:sz w:val="16"/>
                <w:szCs w:val="16"/>
              </w:rPr>
            </w:pPr>
            <w:hyperlink w:anchor="BALANCESHEET" w:history="1">
              <w:r w:rsidR="008059E7" w:rsidRPr="005F7586">
                <w:rPr>
                  <w:rStyle w:val="Hyperlink"/>
                  <w:rFonts w:ascii="Verdana" w:hAnsi="Verdana" w:cs="Arial"/>
                  <w:bCs/>
                  <w:sz w:val="16"/>
                  <w:szCs w:val="16"/>
                </w:rPr>
                <w:t>Balance Sheet</w:t>
              </w:r>
            </w:hyperlink>
          </w:p>
        </w:tc>
        <w:tc>
          <w:tcPr>
            <w:tcW w:w="1336" w:type="dxa"/>
            <w:tcBorders>
              <w:top w:val="single" w:sz="4" w:space="0" w:color="auto"/>
              <w:left w:val="nil"/>
              <w:bottom w:val="nil"/>
              <w:right w:val="nil"/>
            </w:tcBorders>
            <w:shd w:val="clear" w:color="auto" w:fill="auto"/>
          </w:tcPr>
          <w:p w14:paraId="01198670" w14:textId="77777777" w:rsidR="008059E7" w:rsidRPr="005F7586" w:rsidRDefault="008059E7" w:rsidP="008059E7">
            <w:pPr>
              <w:jc w:val="right"/>
              <w:rPr>
                <w:rFonts w:ascii="Verdana" w:hAnsi="Verdana" w:cs="Arial"/>
                <w:b/>
                <w:sz w:val="16"/>
                <w:szCs w:val="16"/>
              </w:rPr>
            </w:pPr>
          </w:p>
        </w:tc>
      </w:tr>
    </w:tbl>
    <w:p w14:paraId="04267F10" w14:textId="77777777" w:rsidR="00D26D24" w:rsidRPr="005F7586" w:rsidRDefault="00D26D24" w:rsidP="006A6115">
      <w:pPr>
        <w:rPr>
          <w:rFonts w:ascii="Verdana" w:hAnsi="Verdana" w:cs="Arial"/>
          <w:b/>
          <w:sz w:val="16"/>
          <w:szCs w:val="16"/>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1E8B5A6F" w14:textId="77777777" w:rsidTr="007C6110">
        <w:trPr>
          <w:jc w:val="center"/>
        </w:trPr>
        <w:tc>
          <w:tcPr>
            <w:tcW w:w="10829" w:type="dxa"/>
            <w:gridSpan w:val="2"/>
            <w:shd w:val="clear" w:color="auto" w:fill="FFFF99"/>
            <w:vAlign w:val="center"/>
          </w:tcPr>
          <w:p w14:paraId="53E54B6C" w14:textId="77777777" w:rsidR="007C6110" w:rsidRPr="005F7586" w:rsidRDefault="007C6110" w:rsidP="006A6115">
            <w:pPr>
              <w:pStyle w:val="Heading1"/>
              <w:pBdr>
                <w:bottom w:val="none" w:sz="0" w:space="0" w:color="auto"/>
              </w:pBdr>
              <w:spacing w:after="0" w:line="240" w:lineRule="auto"/>
              <w:rPr>
                <w:rFonts w:ascii="Verdana" w:hAnsi="Verdana" w:cs="Arial"/>
                <w:b/>
                <w:sz w:val="18"/>
                <w:szCs w:val="18"/>
                <w:u w:val="single"/>
              </w:rPr>
            </w:pPr>
            <w:bookmarkStart w:id="88" w:name="Note32"/>
            <w:r w:rsidRPr="005F7586">
              <w:rPr>
                <w:rFonts w:ascii="Verdana" w:hAnsi="Verdana" w:cs="Arial"/>
                <w:b/>
                <w:sz w:val="18"/>
                <w:szCs w:val="18"/>
              </w:rPr>
              <w:t>No</w:t>
            </w:r>
            <w:r w:rsidR="00A8105E" w:rsidRPr="005F7586">
              <w:rPr>
                <w:rFonts w:ascii="Verdana" w:hAnsi="Verdana" w:cs="Arial"/>
                <w:b/>
                <w:sz w:val="18"/>
                <w:szCs w:val="18"/>
              </w:rPr>
              <w:t>te 32</w:t>
            </w:r>
            <w:r w:rsidRPr="005F7586">
              <w:rPr>
                <w:rFonts w:ascii="Verdana" w:hAnsi="Verdana" w:cs="Arial"/>
                <w:b/>
                <w:sz w:val="18"/>
                <w:szCs w:val="18"/>
              </w:rPr>
              <w:t xml:space="preserve"> – Short Term Creditors</w:t>
            </w:r>
            <w:bookmarkEnd w:id="88"/>
          </w:p>
        </w:tc>
      </w:tr>
      <w:tr w:rsidR="007C6110" w:rsidRPr="005F7586" w14:paraId="32E63DA6" w14:textId="77777777" w:rsidTr="007C6110">
        <w:trPr>
          <w:jc w:val="center"/>
        </w:trPr>
        <w:tc>
          <w:tcPr>
            <w:tcW w:w="3504" w:type="dxa"/>
            <w:shd w:val="clear" w:color="auto" w:fill="auto"/>
            <w:vAlign w:val="center"/>
          </w:tcPr>
          <w:p w14:paraId="631912E3"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53F68201" w14:textId="77777777" w:rsidR="007C6110" w:rsidRPr="005F7586" w:rsidRDefault="00A506C6" w:rsidP="006A6115">
            <w:pPr>
              <w:rPr>
                <w:rFonts w:ascii="Verdana" w:hAnsi="Verdana"/>
                <w:sz w:val="18"/>
                <w:szCs w:val="18"/>
              </w:rPr>
            </w:pPr>
            <w:r w:rsidRPr="005F7586">
              <w:rPr>
                <w:rFonts w:ascii="Verdana" w:hAnsi="Verdana" w:cs="FS Lola"/>
                <w:bCs/>
                <w:color w:val="221E1F"/>
                <w:sz w:val="18"/>
                <w:szCs w:val="18"/>
              </w:rPr>
              <w:t xml:space="preserve">Short Term Creditors </w:t>
            </w:r>
            <w:r w:rsidRPr="005F7586">
              <w:rPr>
                <w:rFonts w:ascii="Verdana" w:hAnsi="Verdana" w:cs="FS Lola"/>
                <w:color w:val="221E1F"/>
                <w:sz w:val="18"/>
                <w:szCs w:val="18"/>
              </w:rPr>
              <w:t>are financial liabilities arising from the contractual obligation to pay cash in the future for goods or services or other benefits that have been received or supplied and have been invoiced or formally agreed with the supplier.</w:t>
            </w:r>
          </w:p>
        </w:tc>
      </w:tr>
      <w:tr w:rsidR="000B313E" w:rsidRPr="005F7586" w14:paraId="32B767F2" w14:textId="77777777" w:rsidTr="00A924BA">
        <w:trPr>
          <w:jc w:val="center"/>
        </w:trPr>
        <w:tc>
          <w:tcPr>
            <w:tcW w:w="3504" w:type="dxa"/>
            <w:shd w:val="clear" w:color="auto" w:fill="auto"/>
            <w:vAlign w:val="center"/>
          </w:tcPr>
          <w:p w14:paraId="45D7E89D" w14:textId="77777777" w:rsidR="000B313E" w:rsidRPr="005F7586" w:rsidRDefault="000B313E"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0703AAAD" w14:textId="0D13746B" w:rsidR="000B313E" w:rsidRPr="005F7586" w:rsidRDefault="00000000" w:rsidP="006A6115">
            <w:pPr>
              <w:rPr>
                <w:rFonts w:ascii="Verdana" w:hAnsi="Verdana"/>
                <w:i/>
                <w:sz w:val="18"/>
                <w:szCs w:val="18"/>
              </w:rPr>
            </w:pPr>
            <w:hyperlink w:anchor="AP2" w:history="1">
              <w:r w:rsidR="006609DC" w:rsidRPr="005F7586">
                <w:rPr>
                  <w:rStyle w:val="Hyperlink"/>
                  <w:rFonts w:ascii="Verdana" w:hAnsi="Verdana"/>
                  <w:sz w:val="18"/>
                  <w:szCs w:val="18"/>
                </w:rPr>
                <w:t>Accounting Policy 2</w:t>
              </w:r>
            </w:hyperlink>
            <w:r w:rsidR="006609DC" w:rsidRPr="005F7586">
              <w:rPr>
                <w:rFonts w:ascii="Verdana" w:hAnsi="Verdana"/>
                <w:sz w:val="18"/>
                <w:szCs w:val="18"/>
              </w:rPr>
              <w:t xml:space="preserve"> /</w:t>
            </w:r>
            <w:hyperlink w:anchor="AP3" w:history="1">
              <w:r w:rsidR="006609DC" w:rsidRPr="005F7586">
                <w:rPr>
                  <w:rStyle w:val="Hyperlink"/>
                  <w:rFonts w:ascii="Verdana" w:hAnsi="Verdana"/>
                  <w:sz w:val="18"/>
                  <w:szCs w:val="18"/>
                </w:rPr>
                <w:t>Accounting Policy 3</w:t>
              </w:r>
            </w:hyperlink>
          </w:p>
        </w:tc>
      </w:tr>
    </w:tbl>
    <w:p w14:paraId="411B7220" w14:textId="77777777" w:rsidR="001E3E90" w:rsidRPr="005F7586" w:rsidRDefault="001E3E90" w:rsidP="006A6115">
      <w:pPr>
        <w:rPr>
          <w:rFonts w:ascii="Verdana" w:hAnsi="Verdana" w:cs="Arial"/>
          <w:b/>
          <w:sz w:val="18"/>
          <w:szCs w:val="18"/>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4E7A" w:rsidRPr="005F7586" w14:paraId="1AB689FB" w14:textId="77777777" w:rsidTr="009E6198">
        <w:trPr>
          <w:trHeight w:val="159"/>
          <w:jc w:val="center"/>
        </w:trPr>
        <w:tc>
          <w:tcPr>
            <w:tcW w:w="1930" w:type="dxa"/>
            <w:tcBorders>
              <w:top w:val="single" w:sz="4" w:space="0" w:color="auto"/>
              <w:left w:val="single" w:sz="4" w:space="0" w:color="auto"/>
              <w:bottom w:val="nil"/>
              <w:right w:val="single" w:sz="4" w:space="0" w:color="auto"/>
            </w:tcBorders>
            <w:shd w:val="clear" w:color="auto" w:fill="auto"/>
          </w:tcPr>
          <w:p w14:paraId="54F60CD7" w14:textId="5ED5B807" w:rsidR="00024E7A" w:rsidRPr="005F7586" w:rsidRDefault="00024E7A" w:rsidP="00024E7A">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2021</w:t>
            </w:r>
          </w:p>
        </w:tc>
        <w:tc>
          <w:tcPr>
            <w:tcW w:w="3173" w:type="dxa"/>
            <w:tcBorders>
              <w:top w:val="single" w:sz="4" w:space="0" w:color="auto"/>
              <w:left w:val="single" w:sz="4" w:space="0" w:color="auto"/>
              <w:bottom w:val="nil"/>
              <w:right w:val="single" w:sz="4" w:space="0" w:color="auto"/>
            </w:tcBorders>
            <w:shd w:val="clear" w:color="auto" w:fill="auto"/>
          </w:tcPr>
          <w:p w14:paraId="7E577E6D" w14:textId="77777777" w:rsidR="00024E7A" w:rsidRPr="005F7586" w:rsidRDefault="00024E7A" w:rsidP="00024E7A">
            <w:pPr>
              <w:pStyle w:val="ExampleText"/>
              <w:spacing w:before="0" w:line="240" w:lineRule="auto"/>
              <w:ind w:left="0"/>
              <w:jc w:val="both"/>
              <w:rPr>
                <w:rFonts w:ascii="Verdana" w:hAnsi="Verdana" w:cs="Arial"/>
                <w:b/>
                <w:sz w:val="16"/>
                <w:szCs w:val="16"/>
              </w:rPr>
            </w:pPr>
          </w:p>
        </w:tc>
        <w:tc>
          <w:tcPr>
            <w:tcW w:w="1726" w:type="dxa"/>
            <w:tcBorders>
              <w:top w:val="single" w:sz="4" w:space="0" w:color="auto"/>
              <w:left w:val="single" w:sz="4" w:space="0" w:color="auto"/>
              <w:bottom w:val="nil"/>
              <w:right w:val="single" w:sz="4" w:space="0" w:color="auto"/>
            </w:tcBorders>
          </w:tcPr>
          <w:p w14:paraId="7D9A1221" w14:textId="16CAE5CC" w:rsidR="00024E7A" w:rsidRPr="005F7586" w:rsidRDefault="00024E7A" w:rsidP="00024E7A">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2022</w:t>
            </w:r>
          </w:p>
        </w:tc>
      </w:tr>
      <w:tr w:rsidR="00024E7A" w:rsidRPr="005F7586" w14:paraId="58CE85CC" w14:textId="77777777" w:rsidTr="009E6198">
        <w:trPr>
          <w:trHeight w:val="193"/>
          <w:jc w:val="center"/>
        </w:trPr>
        <w:tc>
          <w:tcPr>
            <w:tcW w:w="1930" w:type="dxa"/>
            <w:tcBorders>
              <w:top w:val="nil"/>
              <w:left w:val="single" w:sz="4" w:space="0" w:color="auto"/>
              <w:bottom w:val="single" w:sz="4" w:space="0" w:color="auto"/>
              <w:right w:val="single" w:sz="4" w:space="0" w:color="auto"/>
            </w:tcBorders>
            <w:shd w:val="clear" w:color="auto" w:fill="auto"/>
          </w:tcPr>
          <w:p w14:paraId="67D81DC0" w14:textId="0A49F53A" w:rsidR="00024E7A" w:rsidRPr="005F7586" w:rsidRDefault="00024E7A" w:rsidP="00024E7A">
            <w:pPr>
              <w:pStyle w:val="Header"/>
              <w:jc w:val="center"/>
              <w:rPr>
                <w:rFonts w:ascii="Verdana" w:hAnsi="Verdana" w:cs="Arial"/>
                <w:b/>
                <w:sz w:val="16"/>
                <w:szCs w:val="16"/>
              </w:rPr>
            </w:pPr>
            <w:r w:rsidRPr="005F7586">
              <w:rPr>
                <w:rFonts w:ascii="Verdana" w:hAnsi="Verdana" w:cs="Arial"/>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8FA3819" w14:textId="77777777" w:rsidR="00024E7A" w:rsidRPr="005F7586" w:rsidRDefault="00024E7A" w:rsidP="00024E7A">
            <w:pPr>
              <w:pStyle w:val="ExampleText"/>
              <w:spacing w:before="0" w:line="240" w:lineRule="auto"/>
              <w:ind w:left="0"/>
              <w:rPr>
                <w:rFonts w:ascii="Verdana" w:hAnsi="Verdana" w:cs="Arial"/>
                <w:b/>
                <w:sz w:val="16"/>
                <w:szCs w:val="16"/>
              </w:rPr>
            </w:pPr>
          </w:p>
        </w:tc>
        <w:tc>
          <w:tcPr>
            <w:tcW w:w="1726" w:type="dxa"/>
            <w:tcBorders>
              <w:top w:val="nil"/>
              <w:left w:val="single" w:sz="4" w:space="0" w:color="auto"/>
              <w:bottom w:val="single" w:sz="4" w:space="0" w:color="auto"/>
              <w:right w:val="single" w:sz="4" w:space="0" w:color="auto"/>
            </w:tcBorders>
          </w:tcPr>
          <w:p w14:paraId="6246FFC1" w14:textId="77777777" w:rsidR="00024E7A" w:rsidRPr="005F7586" w:rsidRDefault="00024E7A" w:rsidP="00024E7A">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r>
      <w:tr w:rsidR="00FE356F" w:rsidRPr="005F7586" w14:paraId="1D760EF7" w14:textId="77777777" w:rsidTr="00AD7AF9">
        <w:trPr>
          <w:trHeight w:val="163"/>
          <w:jc w:val="center"/>
        </w:trPr>
        <w:tc>
          <w:tcPr>
            <w:tcW w:w="1930" w:type="dxa"/>
            <w:tcBorders>
              <w:top w:val="single" w:sz="4" w:space="0" w:color="auto"/>
              <w:left w:val="single" w:sz="4" w:space="0" w:color="auto"/>
              <w:bottom w:val="nil"/>
              <w:right w:val="single" w:sz="4" w:space="0" w:color="auto"/>
            </w:tcBorders>
            <w:vAlign w:val="center"/>
          </w:tcPr>
          <w:p w14:paraId="05EFD887" w14:textId="1A15C1FD"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(9,950)</w:t>
            </w:r>
          </w:p>
        </w:tc>
        <w:tc>
          <w:tcPr>
            <w:tcW w:w="3173" w:type="dxa"/>
            <w:tcBorders>
              <w:top w:val="single" w:sz="4" w:space="0" w:color="auto"/>
              <w:left w:val="single" w:sz="4" w:space="0" w:color="auto"/>
              <w:bottom w:val="nil"/>
              <w:right w:val="single" w:sz="4" w:space="0" w:color="auto"/>
            </w:tcBorders>
            <w:shd w:val="clear" w:color="auto" w:fill="auto"/>
            <w:vAlign w:val="center"/>
          </w:tcPr>
          <w:p w14:paraId="5D52585B" w14:textId="77777777" w:rsidR="00FE356F" w:rsidRPr="005F7586" w:rsidRDefault="00FE356F" w:rsidP="00FE356F">
            <w:pPr>
              <w:jc w:val="both"/>
              <w:rPr>
                <w:rFonts w:ascii="Verdana" w:hAnsi="Verdana" w:cs="Calibri"/>
                <w:color w:val="000000"/>
                <w:sz w:val="16"/>
                <w:szCs w:val="16"/>
              </w:rPr>
            </w:pPr>
            <w:r w:rsidRPr="005F7586">
              <w:rPr>
                <w:rFonts w:ascii="Verdana" w:hAnsi="Verdana" w:cs="Calibri"/>
                <w:color w:val="000000"/>
                <w:sz w:val="16"/>
                <w:szCs w:val="16"/>
              </w:rPr>
              <w:t>Trade Creditors</w:t>
            </w:r>
          </w:p>
        </w:tc>
        <w:tc>
          <w:tcPr>
            <w:tcW w:w="1726" w:type="dxa"/>
            <w:tcBorders>
              <w:top w:val="nil"/>
              <w:left w:val="nil"/>
              <w:bottom w:val="nil"/>
              <w:right w:val="single" w:sz="8" w:space="0" w:color="auto"/>
            </w:tcBorders>
            <w:shd w:val="clear" w:color="auto" w:fill="auto"/>
            <w:vAlign w:val="center"/>
          </w:tcPr>
          <w:p w14:paraId="3B14866E" w14:textId="0B6E7213" w:rsidR="00FE356F" w:rsidRPr="005F7586" w:rsidRDefault="00FE356F" w:rsidP="00FE356F">
            <w:pPr>
              <w:jc w:val="right"/>
              <w:rPr>
                <w:rFonts w:ascii="Verdana" w:hAnsi="Verdana" w:cs="Calibri"/>
                <w:color w:val="000000"/>
                <w:sz w:val="16"/>
                <w:szCs w:val="16"/>
                <w:lang w:eastAsia="en-GB"/>
              </w:rPr>
            </w:pPr>
            <w:r w:rsidRPr="005F7586">
              <w:rPr>
                <w:rFonts w:ascii="Verdana" w:hAnsi="Verdana" w:cs="Calibri"/>
                <w:color w:val="000000"/>
                <w:sz w:val="16"/>
                <w:szCs w:val="16"/>
              </w:rPr>
              <w:t>(11,</w:t>
            </w:r>
            <w:r w:rsidR="00CB490B" w:rsidRPr="005F7586">
              <w:rPr>
                <w:rFonts w:ascii="Verdana" w:hAnsi="Verdana" w:cs="Calibri"/>
                <w:color w:val="000000"/>
                <w:sz w:val="16"/>
                <w:szCs w:val="16"/>
              </w:rPr>
              <w:t>02</w:t>
            </w:r>
            <w:r w:rsidR="00871A7D" w:rsidRPr="005F7586">
              <w:rPr>
                <w:rFonts w:ascii="Verdana" w:hAnsi="Verdana" w:cs="Calibri"/>
                <w:color w:val="000000"/>
                <w:sz w:val="16"/>
                <w:szCs w:val="16"/>
              </w:rPr>
              <w:t>2</w:t>
            </w:r>
            <w:r w:rsidRPr="005F7586">
              <w:rPr>
                <w:rFonts w:ascii="Verdana" w:hAnsi="Verdana" w:cs="Calibri"/>
                <w:color w:val="000000"/>
                <w:sz w:val="16"/>
                <w:szCs w:val="16"/>
              </w:rPr>
              <w:t>)</w:t>
            </w:r>
          </w:p>
        </w:tc>
      </w:tr>
      <w:tr w:rsidR="00FE356F" w:rsidRPr="005F7586" w14:paraId="1CF23E0B"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5528EDE0" w14:textId="09FC5287"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(16,778)</w:t>
            </w:r>
          </w:p>
        </w:tc>
        <w:tc>
          <w:tcPr>
            <w:tcW w:w="3173" w:type="dxa"/>
            <w:tcBorders>
              <w:top w:val="nil"/>
              <w:left w:val="single" w:sz="4" w:space="0" w:color="auto"/>
              <w:bottom w:val="nil"/>
              <w:right w:val="single" w:sz="4" w:space="0" w:color="auto"/>
            </w:tcBorders>
            <w:shd w:val="clear" w:color="auto" w:fill="auto"/>
            <w:vAlign w:val="center"/>
          </w:tcPr>
          <w:p w14:paraId="1E3A838B" w14:textId="77777777" w:rsidR="00FE356F" w:rsidRPr="005F7586" w:rsidRDefault="00FE356F" w:rsidP="00FE356F">
            <w:pPr>
              <w:jc w:val="both"/>
              <w:rPr>
                <w:rFonts w:ascii="Verdana" w:hAnsi="Verdana" w:cs="Calibri"/>
                <w:color w:val="000000"/>
                <w:sz w:val="16"/>
                <w:szCs w:val="16"/>
              </w:rPr>
            </w:pPr>
            <w:r w:rsidRPr="005F7586">
              <w:rPr>
                <w:rFonts w:ascii="Verdana" w:hAnsi="Verdana" w:cs="Calibri"/>
                <w:color w:val="000000"/>
                <w:sz w:val="16"/>
                <w:szCs w:val="16"/>
              </w:rPr>
              <w:t>Other Creditors</w:t>
            </w:r>
          </w:p>
        </w:tc>
        <w:tc>
          <w:tcPr>
            <w:tcW w:w="1726" w:type="dxa"/>
            <w:tcBorders>
              <w:top w:val="nil"/>
              <w:left w:val="nil"/>
              <w:bottom w:val="nil"/>
              <w:right w:val="single" w:sz="8" w:space="0" w:color="auto"/>
            </w:tcBorders>
            <w:shd w:val="clear" w:color="auto" w:fill="auto"/>
            <w:vAlign w:val="center"/>
          </w:tcPr>
          <w:p w14:paraId="45D524D1" w14:textId="45F3CEEE" w:rsidR="00FE356F" w:rsidRPr="005F7586" w:rsidRDefault="008D7E05" w:rsidP="00FE356F">
            <w:pPr>
              <w:jc w:val="right"/>
              <w:rPr>
                <w:rFonts w:ascii="Verdana" w:hAnsi="Verdana" w:cs="Calibri"/>
                <w:color w:val="000000"/>
                <w:sz w:val="16"/>
                <w:szCs w:val="16"/>
              </w:rPr>
            </w:pPr>
            <w:r w:rsidRPr="005F7586">
              <w:rPr>
                <w:rFonts w:ascii="Verdana" w:hAnsi="Verdana" w:cs="Calibri"/>
                <w:color w:val="000000"/>
                <w:sz w:val="16"/>
                <w:szCs w:val="16"/>
              </w:rPr>
              <w:t>(2</w:t>
            </w:r>
            <w:r w:rsidR="00E34E2F" w:rsidRPr="005F7586">
              <w:rPr>
                <w:rFonts w:ascii="Verdana" w:hAnsi="Verdana" w:cs="Calibri"/>
                <w:color w:val="000000"/>
                <w:sz w:val="16"/>
                <w:szCs w:val="16"/>
              </w:rPr>
              <w:t>8</w:t>
            </w:r>
            <w:r w:rsidRPr="005F7586">
              <w:rPr>
                <w:rFonts w:ascii="Verdana" w:hAnsi="Verdana" w:cs="Calibri"/>
                <w:color w:val="000000"/>
                <w:sz w:val="16"/>
                <w:szCs w:val="16"/>
              </w:rPr>
              <w:t>,</w:t>
            </w:r>
            <w:r w:rsidR="00C80E46" w:rsidRPr="005F7586">
              <w:rPr>
                <w:rFonts w:ascii="Verdana" w:hAnsi="Verdana" w:cs="Calibri"/>
                <w:color w:val="000000"/>
                <w:sz w:val="16"/>
                <w:szCs w:val="16"/>
              </w:rPr>
              <w:t>313</w:t>
            </w:r>
            <w:r w:rsidRPr="005F7586">
              <w:rPr>
                <w:rFonts w:ascii="Verdana" w:hAnsi="Verdana" w:cs="Calibri"/>
                <w:color w:val="000000"/>
                <w:sz w:val="16"/>
                <w:szCs w:val="16"/>
              </w:rPr>
              <w:t>)</w:t>
            </w:r>
          </w:p>
        </w:tc>
      </w:tr>
      <w:tr w:rsidR="00FE356F" w:rsidRPr="005F7586" w14:paraId="5BCEE03A"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1442F6DA" w14:textId="278772B0"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(3,722)</w:t>
            </w:r>
          </w:p>
        </w:tc>
        <w:tc>
          <w:tcPr>
            <w:tcW w:w="3173" w:type="dxa"/>
            <w:tcBorders>
              <w:top w:val="nil"/>
              <w:left w:val="single" w:sz="4" w:space="0" w:color="auto"/>
              <w:bottom w:val="nil"/>
              <w:right w:val="single" w:sz="4" w:space="0" w:color="auto"/>
            </w:tcBorders>
            <w:shd w:val="clear" w:color="auto" w:fill="auto"/>
            <w:vAlign w:val="center"/>
          </w:tcPr>
          <w:p w14:paraId="6804CE47" w14:textId="77777777" w:rsidR="00FE356F" w:rsidRPr="005F7586" w:rsidRDefault="00FE356F" w:rsidP="00FE356F">
            <w:pPr>
              <w:jc w:val="both"/>
              <w:rPr>
                <w:rFonts w:ascii="Verdana" w:hAnsi="Verdana" w:cs="Calibri"/>
                <w:color w:val="000000"/>
                <w:sz w:val="16"/>
                <w:szCs w:val="16"/>
              </w:rPr>
            </w:pPr>
            <w:r w:rsidRPr="005F7586">
              <w:rPr>
                <w:rFonts w:ascii="Verdana" w:hAnsi="Verdana" w:cs="Calibri"/>
                <w:color w:val="000000"/>
                <w:sz w:val="16"/>
                <w:szCs w:val="16"/>
              </w:rPr>
              <w:t>Capital Creditors</w:t>
            </w:r>
          </w:p>
        </w:tc>
        <w:tc>
          <w:tcPr>
            <w:tcW w:w="1726" w:type="dxa"/>
            <w:tcBorders>
              <w:top w:val="nil"/>
              <w:left w:val="nil"/>
              <w:bottom w:val="nil"/>
              <w:right w:val="single" w:sz="8" w:space="0" w:color="auto"/>
            </w:tcBorders>
            <w:shd w:val="clear" w:color="auto" w:fill="auto"/>
            <w:vAlign w:val="center"/>
          </w:tcPr>
          <w:p w14:paraId="1B6A65C4" w14:textId="5F9F4EC4"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(6,</w:t>
            </w:r>
            <w:r w:rsidR="009A71F5" w:rsidRPr="005F7586">
              <w:rPr>
                <w:rFonts w:ascii="Verdana" w:hAnsi="Verdana" w:cs="Calibri"/>
                <w:color w:val="000000"/>
                <w:sz w:val="16"/>
                <w:szCs w:val="16"/>
              </w:rPr>
              <w:t>792</w:t>
            </w:r>
            <w:r w:rsidRPr="005F7586">
              <w:rPr>
                <w:rFonts w:ascii="Verdana" w:hAnsi="Verdana" w:cs="Calibri"/>
                <w:color w:val="000000"/>
                <w:sz w:val="16"/>
                <w:szCs w:val="16"/>
              </w:rPr>
              <w:t>)</w:t>
            </w:r>
          </w:p>
        </w:tc>
      </w:tr>
      <w:tr w:rsidR="00FE356F" w:rsidRPr="005F7586" w14:paraId="3EFD9957"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A7CEA9C" w14:textId="5EFE9682"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(5,229)</w:t>
            </w:r>
          </w:p>
        </w:tc>
        <w:tc>
          <w:tcPr>
            <w:tcW w:w="3173" w:type="dxa"/>
            <w:tcBorders>
              <w:top w:val="nil"/>
              <w:left w:val="single" w:sz="4" w:space="0" w:color="auto"/>
              <w:bottom w:val="nil"/>
              <w:right w:val="single" w:sz="4" w:space="0" w:color="auto"/>
            </w:tcBorders>
            <w:shd w:val="clear" w:color="auto" w:fill="auto"/>
            <w:vAlign w:val="center"/>
          </w:tcPr>
          <w:p w14:paraId="15413ED6" w14:textId="77777777" w:rsidR="00FE356F" w:rsidRPr="005F7586" w:rsidRDefault="00FE356F" w:rsidP="00FE356F">
            <w:pPr>
              <w:rPr>
                <w:rFonts w:ascii="Verdana" w:hAnsi="Verdana" w:cs="Calibri"/>
                <w:color w:val="000000"/>
                <w:sz w:val="16"/>
                <w:szCs w:val="16"/>
              </w:rPr>
            </w:pPr>
            <w:r w:rsidRPr="005F7586">
              <w:rPr>
                <w:rFonts w:ascii="Verdana" w:hAnsi="Verdana" w:cs="Calibri"/>
                <w:color w:val="000000"/>
                <w:sz w:val="16"/>
                <w:szCs w:val="16"/>
              </w:rPr>
              <w:t>Receipts in Advance</w:t>
            </w:r>
          </w:p>
        </w:tc>
        <w:tc>
          <w:tcPr>
            <w:tcW w:w="1726" w:type="dxa"/>
            <w:tcBorders>
              <w:top w:val="nil"/>
              <w:left w:val="nil"/>
              <w:bottom w:val="nil"/>
              <w:right w:val="single" w:sz="8" w:space="0" w:color="auto"/>
            </w:tcBorders>
            <w:shd w:val="clear" w:color="auto" w:fill="auto"/>
            <w:vAlign w:val="center"/>
          </w:tcPr>
          <w:p w14:paraId="03145B42" w14:textId="36FDDC4B"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(3,945)</w:t>
            </w:r>
          </w:p>
        </w:tc>
      </w:tr>
      <w:tr w:rsidR="00FE356F" w:rsidRPr="005F7586" w14:paraId="3A5FA24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21F07873" w14:textId="3C0D2B4C"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(4,104)</w:t>
            </w:r>
          </w:p>
        </w:tc>
        <w:tc>
          <w:tcPr>
            <w:tcW w:w="3173" w:type="dxa"/>
            <w:tcBorders>
              <w:top w:val="nil"/>
              <w:left w:val="single" w:sz="4" w:space="0" w:color="auto"/>
              <w:bottom w:val="nil"/>
              <w:right w:val="single" w:sz="4" w:space="0" w:color="auto"/>
            </w:tcBorders>
            <w:shd w:val="clear" w:color="auto" w:fill="auto"/>
            <w:vAlign w:val="center"/>
          </w:tcPr>
          <w:p w14:paraId="21499617" w14:textId="77777777" w:rsidR="00FE356F" w:rsidRPr="005F7586" w:rsidRDefault="00FE356F" w:rsidP="00FE356F">
            <w:pPr>
              <w:rPr>
                <w:rFonts w:ascii="Verdana" w:hAnsi="Verdana" w:cs="Calibri"/>
                <w:color w:val="000000"/>
                <w:sz w:val="16"/>
                <w:szCs w:val="16"/>
              </w:rPr>
            </w:pPr>
            <w:r w:rsidRPr="005F7586">
              <w:rPr>
                <w:rFonts w:ascii="Verdana" w:hAnsi="Verdana" w:cs="Calibri"/>
                <w:color w:val="000000"/>
                <w:sz w:val="16"/>
                <w:szCs w:val="16"/>
              </w:rPr>
              <w:t>Payroll Creditors</w:t>
            </w:r>
          </w:p>
        </w:tc>
        <w:tc>
          <w:tcPr>
            <w:tcW w:w="1726" w:type="dxa"/>
            <w:tcBorders>
              <w:top w:val="nil"/>
              <w:left w:val="nil"/>
              <w:bottom w:val="nil"/>
              <w:right w:val="single" w:sz="8" w:space="0" w:color="auto"/>
            </w:tcBorders>
            <w:shd w:val="clear" w:color="auto" w:fill="auto"/>
            <w:vAlign w:val="center"/>
          </w:tcPr>
          <w:p w14:paraId="1F0FC0AE" w14:textId="43992D6C"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(6,230)</w:t>
            </w:r>
          </w:p>
        </w:tc>
      </w:tr>
      <w:tr w:rsidR="00FE356F" w:rsidRPr="005F7586" w14:paraId="6CB7C32D"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01E0B006" w14:textId="01210D2B"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(1,120)</w:t>
            </w:r>
          </w:p>
        </w:tc>
        <w:tc>
          <w:tcPr>
            <w:tcW w:w="3173" w:type="dxa"/>
            <w:tcBorders>
              <w:top w:val="nil"/>
              <w:left w:val="single" w:sz="4" w:space="0" w:color="auto"/>
              <w:bottom w:val="nil"/>
              <w:right w:val="single" w:sz="4" w:space="0" w:color="auto"/>
            </w:tcBorders>
            <w:shd w:val="clear" w:color="auto" w:fill="auto"/>
            <w:vAlign w:val="center"/>
          </w:tcPr>
          <w:p w14:paraId="23CD74D4" w14:textId="77777777" w:rsidR="00FE356F" w:rsidRPr="005F7586" w:rsidRDefault="00FE356F" w:rsidP="00FE356F">
            <w:pPr>
              <w:rPr>
                <w:rFonts w:ascii="Verdana" w:hAnsi="Verdana" w:cs="Calibri"/>
                <w:color w:val="000000"/>
                <w:sz w:val="16"/>
                <w:szCs w:val="16"/>
              </w:rPr>
            </w:pPr>
            <w:r w:rsidRPr="005F7586">
              <w:rPr>
                <w:rFonts w:ascii="Verdana" w:hAnsi="Verdana" w:cs="Calibri"/>
                <w:color w:val="000000"/>
                <w:sz w:val="16"/>
                <w:szCs w:val="16"/>
              </w:rPr>
              <w:t>NNDR</w:t>
            </w:r>
          </w:p>
        </w:tc>
        <w:tc>
          <w:tcPr>
            <w:tcW w:w="1726" w:type="dxa"/>
            <w:tcBorders>
              <w:top w:val="nil"/>
              <w:left w:val="nil"/>
              <w:bottom w:val="nil"/>
              <w:right w:val="single" w:sz="8" w:space="0" w:color="auto"/>
            </w:tcBorders>
            <w:shd w:val="clear" w:color="auto" w:fill="auto"/>
            <w:vAlign w:val="center"/>
          </w:tcPr>
          <w:p w14:paraId="1C07A7A9" w14:textId="00470664"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(7,432)</w:t>
            </w:r>
          </w:p>
        </w:tc>
      </w:tr>
      <w:tr w:rsidR="00FE356F" w:rsidRPr="005F7586" w14:paraId="47A5FEE3"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60C78BCF" w14:textId="43D0251C"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(4,929)</w:t>
            </w:r>
          </w:p>
        </w:tc>
        <w:tc>
          <w:tcPr>
            <w:tcW w:w="3173" w:type="dxa"/>
            <w:tcBorders>
              <w:top w:val="nil"/>
              <w:left w:val="single" w:sz="4" w:space="0" w:color="auto"/>
              <w:bottom w:val="nil"/>
              <w:right w:val="single" w:sz="4" w:space="0" w:color="auto"/>
            </w:tcBorders>
            <w:shd w:val="clear" w:color="auto" w:fill="auto"/>
            <w:vAlign w:val="center"/>
          </w:tcPr>
          <w:p w14:paraId="624B64C8" w14:textId="77777777" w:rsidR="00FE356F" w:rsidRPr="005F7586" w:rsidRDefault="00FE356F" w:rsidP="00FE356F">
            <w:pPr>
              <w:rPr>
                <w:rFonts w:ascii="Verdana" w:hAnsi="Verdana" w:cs="Calibri"/>
                <w:color w:val="000000"/>
                <w:sz w:val="16"/>
                <w:szCs w:val="16"/>
              </w:rPr>
            </w:pPr>
            <w:r w:rsidRPr="005F7586">
              <w:rPr>
                <w:rFonts w:ascii="Verdana" w:hAnsi="Verdana" w:cs="Calibri"/>
                <w:color w:val="000000"/>
                <w:sz w:val="16"/>
                <w:szCs w:val="16"/>
              </w:rPr>
              <w:t>Council Tax</w:t>
            </w:r>
          </w:p>
        </w:tc>
        <w:tc>
          <w:tcPr>
            <w:tcW w:w="1726" w:type="dxa"/>
            <w:tcBorders>
              <w:top w:val="nil"/>
              <w:left w:val="nil"/>
              <w:bottom w:val="nil"/>
              <w:right w:val="single" w:sz="8" w:space="0" w:color="auto"/>
            </w:tcBorders>
            <w:shd w:val="clear" w:color="auto" w:fill="auto"/>
            <w:vAlign w:val="center"/>
          </w:tcPr>
          <w:p w14:paraId="01662BAB" w14:textId="2E7A9B23"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(4,581)</w:t>
            </w:r>
          </w:p>
        </w:tc>
      </w:tr>
      <w:tr w:rsidR="00FE356F" w:rsidRPr="005F7586" w14:paraId="022A2E66" w14:textId="77777777" w:rsidTr="00AD7AF9">
        <w:trPr>
          <w:trHeight w:val="80"/>
          <w:jc w:val="center"/>
        </w:trPr>
        <w:tc>
          <w:tcPr>
            <w:tcW w:w="1930" w:type="dxa"/>
            <w:tcBorders>
              <w:top w:val="nil"/>
              <w:left w:val="single" w:sz="4" w:space="0" w:color="auto"/>
              <w:bottom w:val="nil"/>
              <w:right w:val="single" w:sz="4" w:space="0" w:color="auto"/>
            </w:tcBorders>
            <w:vAlign w:val="center"/>
          </w:tcPr>
          <w:p w14:paraId="4630140C" w14:textId="7E00DF88"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(2,097)</w:t>
            </w:r>
          </w:p>
        </w:tc>
        <w:tc>
          <w:tcPr>
            <w:tcW w:w="3173" w:type="dxa"/>
            <w:tcBorders>
              <w:top w:val="nil"/>
              <w:left w:val="single" w:sz="4" w:space="0" w:color="auto"/>
              <w:bottom w:val="nil"/>
              <w:right w:val="single" w:sz="4" w:space="0" w:color="auto"/>
            </w:tcBorders>
            <w:shd w:val="clear" w:color="auto" w:fill="auto"/>
            <w:vAlign w:val="center"/>
          </w:tcPr>
          <w:p w14:paraId="3D7DDD89" w14:textId="77777777" w:rsidR="00FE356F" w:rsidRPr="005F7586" w:rsidRDefault="00FE356F" w:rsidP="00FE356F">
            <w:pPr>
              <w:rPr>
                <w:rFonts w:ascii="Verdana" w:hAnsi="Verdana" w:cs="Calibri"/>
                <w:color w:val="000000"/>
                <w:sz w:val="16"/>
                <w:szCs w:val="16"/>
              </w:rPr>
            </w:pPr>
            <w:r w:rsidRPr="005F7586">
              <w:rPr>
                <w:rFonts w:ascii="Verdana" w:hAnsi="Verdana" w:cs="Calibri"/>
                <w:color w:val="000000"/>
                <w:sz w:val="16"/>
                <w:szCs w:val="16"/>
              </w:rPr>
              <w:t>Other Tax &amp; Social Security</w:t>
            </w:r>
          </w:p>
        </w:tc>
        <w:tc>
          <w:tcPr>
            <w:tcW w:w="1726" w:type="dxa"/>
            <w:tcBorders>
              <w:top w:val="nil"/>
              <w:left w:val="nil"/>
              <w:bottom w:val="nil"/>
              <w:right w:val="single" w:sz="8" w:space="0" w:color="auto"/>
            </w:tcBorders>
            <w:shd w:val="clear" w:color="auto" w:fill="auto"/>
            <w:vAlign w:val="center"/>
          </w:tcPr>
          <w:p w14:paraId="20A8AE0F" w14:textId="43E6F313"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(2,918)</w:t>
            </w:r>
          </w:p>
        </w:tc>
      </w:tr>
      <w:tr w:rsidR="00FE356F" w:rsidRPr="005F7586" w14:paraId="0EA6F56C" w14:textId="77777777" w:rsidTr="001D2AC9">
        <w:trPr>
          <w:trHeight w:val="80"/>
          <w:jc w:val="center"/>
        </w:trPr>
        <w:tc>
          <w:tcPr>
            <w:tcW w:w="1930" w:type="dxa"/>
            <w:tcBorders>
              <w:top w:val="nil"/>
              <w:left w:val="single" w:sz="4" w:space="0" w:color="auto"/>
              <w:bottom w:val="single" w:sz="4" w:space="0" w:color="auto"/>
              <w:right w:val="single" w:sz="4" w:space="0" w:color="auto"/>
            </w:tcBorders>
            <w:vAlign w:val="center"/>
          </w:tcPr>
          <w:p w14:paraId="2742B455" w14:textId="5FF97B09" w:rsidR="00FE356F" w:rsidRPr="005F7586" w:rsidRDefault="00FE356F" w:rsidP="00FE356F">
            <w:pPr>
              <w:jc w:val="right"/>
              <w:rPr>
                <w:rFonts w:ascii="Verdana" w:hAnsi="Verdana" w:cs="Calibri"/>
                <w:color w:val="000000"/>
                <w:sz w:val="16"/>
                <w:szCs w:val="16"/>
              </w:rPr>
            </w:pPr>
            <w:r w:rsidRPr="005F7586">
              <w:rPr>
                <w:rFonts w:ascii="Verdana" w:hAnsi="Verdana" w:cs="Calibri"/>
                <w:color w:val="000000"/>
                <w:sz w:val="16"/>
                <w:szCs w:val="16"/>
              </w:rPr>
              <w:t> </w:t>
            </w:r>
          </w:p>
        </w:tc>
        <w:tc>
          <w:tcPr>
            <w:tcW w:w="3173" w:type="dxa"/>
            <w:tcBorders>
              <w:top w:val="nil"/>
              <w:left w:val="single" w:sz="4" w:space="0" w:color="auto"/>
              <w:bottom w:val="single" w:sz="4" w:space="0" w:color="auto"/>
              <w:right w:val="single" w:sz="4" w:space="0" w:color="auto"/>
            </w:tcBorders>
            <w:shd w:val="clear" w:color="auto" w:fill="auto"/>
            <w:vAlign w:val="center"/>
          </w:tcPr>
          <w:p w14:paraId="450CD9FA" w14:textId="77777777" w:rsidR="00FE356F" w:rsidRPr="005F7586" w:rsidRDefault="00FE356F" w:rsidP="00FE356F">
            <w:pPr>
              <w:jc w:val="both"/>
              <w:rPr>
                <w:rFonts w:ascii="Verdana" w:hAnsi="Verdana" w:cs="Calibri"/>
                <w:color w:val="000000"/>
                <w:sz w:val="16"/>
                <w:szCs w:val="16"/>
              </w:rPr>
            </w:pPr>
            <w:r w:rsidRPr="005F7586">
              <w:rPr>
                <w:rFonts w:ascii="Verdana" w:hAnsi="Verdana" w:cs="Calibri"/>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19132609" w14:textId="4F7FD08F" w:rsidR="00FE356F" w:rsidRPr="005F7586" w:rsidRDefault="00FE356F" w:rsidP="00FE356F">
            <w:pPr>
              <w:jc w:val="right"/>
              <w:rPr>
                <w:rFonts w:ascii="Verdana" w:hAnsi="Verdana" w:cs="Calibri"/>
                <w:color w:val="000000"/>
                <w:sz w:val="16"/>
                <w:szCs w:val="16"/>
              </w:rPr>
            </w:pPr>
          </w:p>
        </w:tc>
      </w:tr>
      <w:tr w:rsidR="00FE356F" w:rsidRPr="005F7586" w14:paraId="0F9B3CFF" w14:textId="77777777" w:rsidTr="00B70075">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3621F505" w14:textId="5E9B2562" w:rsidR="00FE356F" w:rsidRPr="005F7586" w:rsidRDefault="00FE356F" w:rsidP="00FE356F">
            <w:pPr>
              <w:jc w:val="right"/>
              <w:rPr>
                <w:rFonts w:ascii="Verdana" w:hAnsi="Verdana" w:cs="Calibri"/>
                <w:b/>
                <w:bCs/>
                <w:color w:val="000000"/>
                <w:sz w:val="16"/>
                <w:szCs w:val="16"/>
              </w:rPr>
            </w:pPr>
            <w:r w:rsidRPr="005F7586">
              <w:rPr>
                <w:rFonts w:ascii="Verdana" w:hAnsi="Verdana" w:cs="Calibri"/>
                <w:b/>
                <w:bCs/>
                <w:color w:val="000000"/>
                <w:sz w:val="16"/>
                <w:szCs w:val="16"/>
              </w:rPr>
              <w:t>(47,929)</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4FC190EA" w14:textId="77777777" w:rsidR="00FE356F" w:rsidRPr="005F7586" w:rsidRDefault="00FE356F" w:rsidP="00FE356F">
            <w:pPr>
              <w:rPr>
                <w:rFonts w:ascii="Verdana" w:hAnsi="Verdana" w:cs="Calibri"/>
                <w:b/>
                <w:bCs/>
                <w:color w:val="000000"/>
                <w:sz w:val="16"/>
                <w:szCs w:val="16"/>
              </w:rPr>
            </w:pPr>
            <w:r w:rsidRPr="005F7586">
              <w:rPr>
                <w:rFonts w:ascii="Verdana" w:hAnsi="Verdana" w:cs="Calibri"/>
                <w:b/>
                <w:bCs/>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4FE14184" w14:textId="7EBFFD0A" w:rsidR="00FE356F" w:rsidRPr="005F7586" w:rsidRDefault="00FE356F" w:rsidP="00FE356F">
            <w:pPr>
              <w:jc w:val="right"/>
              <w:rPr>
                <w:rFonts w:ascii="Verdana" w:hAnsi="Verdana" w:cs="Calibri"/>
                <w:b/>
                <w:bCs/>
                <w:color w:val="000000"/>
                <w:sz w:val="16"/>
                <w:szCs w:val="16"/>
              </w:rPr>
            </w:pPr>
            <w:r w:rsidRPr="005F7586">
              <w:rPr>
                <w:rFonts w:ascii="Verdana" w:hAnsi="Verdana" w:cs="Calibri"/>
                <w:b/>
                <w:bCs/>
                <w:color w:val="000000"/>
                <w:sz w:val="16"/>
                <w:szCs w:val="16"/>
              </w:rPr>
              <w:t>(</w:t>
            </w:r>
            <w:r w:rsidR="00EB7B9C" w:rsidRPr="005F7586">
              <w:rPr>
                <w:rFonts w:ascii="Verdana" w:hAnsi="Verdana" w:cs="Calibri"/>
                <w:b/>
                <w:bCs/>
                <w:color w:val="000000"/>
                <w:sz w:val="16"/>
                <w:szCs w:val="16"/>
              </w:rPr>
              <w:t>71,233)</w:t>
            </w:r>
          </w:p>
        </w:tc>
      </w:tr>
      <w:tr w:rsidR="00FE356F" w:rsidRPr="005F7586" w14:paraId="7C220E92" w14:textId="77777777" w:rsidTr="009E6198">
        <w:trPr>
          <w:trHeight w:val="121"/>
          <w:jc w:val="center"/>
        </w:trPr>
        <w:tc>
          <w:tcPr>
            <w:tcW w:w="1930" w:type="dxa"/>
            <w:tcBorders>
              <w:top w:val="single" w:sz="4" w:space="0" w:color="auto"/>
              <w:left w:val="nil"/>
              <w:bottom w:val="nil"/>
              <w:right w:val="nil"/>
            </w:tcBorders>
            <w:shd w:val="clear" w:color="auto" w:fill="auto"/>
          </w:tcPr>
          <w:p w14:paraId="517FC685" w14:textId="3E65F327" w:rsidR="00FE356F" w:rsidRPr="005F7586" w:rsidRDefault="00000000" w:rsidP="00FE356F">
            <w:pPr>
              <w:pStyle w:val="ExampleText"/>
              <w:spacing w:before="0" w:line="240" w:lineRule="auto"/>
              <w:ind w:left="0"/>
              <w:jc w:val="center"/>
              <w:rPr>
                <w:rFonts w:ascii="Verdana" w:hAnsi="Verdana" w:cs="Arial"/>
                <w:b/>
                <w:sz w:val="16"/>
                <w:szCs w:val="16"/>
              </w:rPr>
            </w:pPr>
            <w:hyperlink w:anchor="BALANCESHEET" w:history="1">
              <w:r w:rsidR="00FE356F" w:rsidRPr="005F7586">
                <w:rPr>
                  <w:rStyle w:val="Hyperlink"/>
                  <w:rFonts w:ascii="Verdana" w:hAnsi="Verdana" w:cs="Arial"/>
                  <w:bCs/>
                  <w:sz w:val="16"/>
                  <w:szCs w:val="16"/>
                </w:rPr>
                <w:t>Balance Sheet</w:t>
              </w:r>
            </w:hyperlink>
          </w:p>
        </w:tc>
        <w:tc>
          <w:tcPr>
            <w:tcW w:w="3173" w:type="dxa"/>
            <w:tcBorders>
              <w:top w:val="single" w:sz="4" w:space="0" w:color="auto"/>
              <w:left w:val="nil"/>
              <w:bottom w:val="nil"/>
              <w:right w:val="nil"/>
            </w:tcBorders>
            <w:shd w:val="clear" w:color="auto" w:fill="auto"/>
          </w:tcPr>
          <w:p w14:paraId="2DEFCBE3" w14:textId="77777777" w:rsidR="00FE356F" w:rsidRPr="005F7586" w:rsidRDefault="00FE356F" w:rsidP="00FE356F">
            <w:pPr>
              <w:pStyle w:val="ExampleText"/>
              <w:spacing w:before="0" w:line="240" w:lineRule="auto"/>
              <w:ind w:left="0"/>
              <w:rPr>
                <w:rFonts w:ascii="Verdana" w:hAnsi="Verdana" w:cs="Arial"/>
                <w:b/>
                <w:sz w:val="16"/>
                <w:szCs w:val="16"/>
              </w:rPr>
            </w:pPr>
          </w:p>
        </w:tc>
        <w:tc>
          <w:tcPr>
            <w:tcW w:w="1726" w:type="dxa"/>
            <w:tcBorders>
              <w:top w:val="single" w:sz="4" w:space="0" w:color="auto"/>
              <w:left w:val="nil"/>
              <w:bottom w:val="nil"/>
              <w:right w:val="nil"/>
            </w:tcBorders>
            <w:shd w:val="clear" w:color="auto" w:fill="auto"/>
          </w:tcPr>
          <w:p w14:paraId="636D88B2" w14:textId="682E078A" w:rsidR="00FE356F" w:rsidRPr="005F7586" w:rsidRDefault="00000000" w:rsidP="00FE356F">
            <w:pPr>
              <w:pStyle w:val="ExampleText"/>
              <w:spacing w:before="0" w:line="240" w:lineRule="auto"/>
              <w:ind w:left="0"/>
              <w:jc w:val="center"/>
              <w:rPr>
                <w:rFonts w:ascii="Verdana" w:hAnsi="Verdana" w:cs="Arial"/>
                <w:b/>
                <w:sz w:val="16"/>
                <w:szCs w:val="16"/>
              </w:rPr>
            </w:pPr>
            <w:hyperlink w:anchor="BALANCESHEET" w:history="1">
              <w:r w:rsidR="00FE356F" w:rsidRPr="005F7586">
                <w:rPr>
                  <w:rStyle w:val="Hyperlink"/>
                  <w:rFonts w:ascii="Verdana" w:hAnsi="Verdana" w:cs="Arial"/>
                  <w:bCs/>
                  <w:sz w:val="16"/>
                  <w:szCs w:val="16"/>
                </w:rPr>
                <w:t>Balance Sheet</w:t>
              </w:r>
            </w:hyperlink>
          </w:p>
        </w:tc>
      </w:tr>
    </w:tbl>
    <w:p w14:paraId="4195E52F" w14:textId="37F615C0" w:rsidR="00EF3208" w:rsidRPr="005F7586" w:rsidRDefault="00EF3208" w:rsidP="006A6115">
      <w:pPr>
        <w:rPr>
          <w:rFonts w:ascii="Verdana" w:hAnsi="Verdana" w:cs="Arial"/>
          <w:b/>
          <w:sz w:val="18"/>
          <w:szCs w:val="18"/>
          <w:u w:val="single"/>
        </w:rPr>
      </w:pPr>
    </w:p>
    <w:p w14:paraId="76AD3E3C" w14:textId="6F398293" w:rsidR="00D017E7" w:rsidRPr="005F7586" w:rsidRDefault="00D017E7" w:rsidP="006A6115">
      <w:pPr>
        <w:rPr>
          <w:rFonts w:ascii="Verdana" w:hAnsi="Verdana" w:cs="Arial"/>
          <w:b/>
          <w:sz w:val="18"/>
          <w:szCs w:val="18"/>
          <w:u w:val="single"/>
        </w:rPr>
      </w:pPr>
    </w:p>
    <w:p w14:paraId="0C532822" w14:textId="02BB80BB" w:rsidR="00D017E7" w:rsidRPr="005F7586" w:rsidRDefault="00D017E7" w:rsidP="006A6115">
      <w:pPr>
        <w:rPr>
          <w:rFonts w:ascii="Verdana" w:hAnsi="Verdana" w:cs="Arial"/>
          <w:b/>
          <w:sz w:val="18"/>
          <w:szCs w:val="18"/>
          <w:u w:val="single"/>
        </w:rPr>
      </w:pPr>
    </w:p>
    <w:p w14:paraId="6E4641CC" w14:textId="0CC9D188" w:rsidR="00D017E7" w:rsidRPr="005F7586" w:rsidRDefault="00D017E7" w:rsidP="006A6115">
      <w:pPr>
        <w:rPr>
          <w:rFonts w:ascii="Verdana" w:hAnsi="Verdana" w:cs="Arial"/>
          <w:b/>
          <w:sz w:val="18"/>
          <w:szCs w:val="18"/>
          <w:u w:val="single"/>
        </w:rPr>
      </w:pPr>
    </w:p>
    <w:p w14:paraId="35780C13" w14:textId="08CE7098" w:rsidR="00D017E7" w:rsidRPr="005F7586" w:rsidRDefault="00D017E7" w:rsidP="006A6115">
      <w:pPr>
        <w:rPr>
          <w:rFonts w:ascii="Verdana" w:hAnsi="Verdana" w:cs="Arial"/>
          <w:b/>
          <w:sz w:val="18"/>
          <w:szCs w:val="18"/>
          <w:u w:val="single"/>
        </w:rPr>
      </w:pPr>
    </w:p>
    <w:p w14:paraId="72C23063" w14:textId="48B6B03A" w:rsidR="00D017E7" w:rsidRPr="005F7586" w:rsidRDefault="00D017E7" w:rsidP="006A6115">
      <w:pPr>
        <w:rPr>
          <w:rFonts w:ascii="Verdana" w:hAnsi="Verdana" w:cs="Arial"/>
          <w:b/>
          <w:sz w:val="18"/>
          <w:szCs w:val="18"/>
          <w:u w:val="single"/>
        </w:rPr>
      </w:pPr>
    </w:p>
    <w:p w14:paraId="23938BD8" w14:textId="637E780D" w:rsidR="00D017E7" w:rsidRPr="005F7586" w:rsidRDefault="00D017E7" w:rsidP="006A6115">
      <w:pPr>
        <w:rPr>
          <w:rFonts w:ascii="Verdana" w:hAnsi="Verdana" w:cs="Arial"/>
          <w:b/>
          <w:sz w:val="18"/>
          <w:szCs w:val="18"/>
          <w:u w:val="single"/>
        </w:rPr>
      </w:pPr>
    </w:p>
    <w:p w14:paraId="0F331023" w14:textId="77777777" w:rsidR="00C9088A" w:rsidRPr="005F7586" w:rsidRDefault="00C9088A" w:rsidP="006A6115">
      <w:pPr>
        <w:rPr>
          <w:rFonts w:ascii="Verdana" w:hAnsi="Verdana" w:cs="Arial"/>
          <w:b/>
          <w:sz w:val="18"/>
          <w:szCs w:val="18"/>
          <w:u w:val="single"/>
        </w:rPr>
      </w:pPr>
    </w:p>
    <w:p w14:paraId="2E5B0D3B" w14:textId="77777777" w:rsidR="00C9088A" w:rsidRPr="005F7586" w:rsidRDefault="00C9088A" w:rsidP="006A6115">
      <w:pPr>
        <w:rPr>
          <w:rFonts w:ascii="Verdana" w:hAnsi="Verdana" w:cs="Arial"/>
          <w:b/>
          <w:sz w:val="18"/>
          <w:szCs w:val="18"/>
          <w:u w:val="single"/>
        </w:rPr>
      </w:pPr>
    </w:p>
    <w:p w14:paraId="05D06730" w14:textId="57EEA982" w:rsidR="00D017E7" w:rsidRPr="005F7586" w:rsidRDefault="00D017E7" w:rsidP="006A6115">
      <w:pPr>
        <w:rPr>
          <w:rFonts w:ascii="Verdana" w:hAnsi="Verdana" w:cs="Arial"/>
          <w:b/>
          <w:sz w:val="18"/>
          <w:szCs w:val="18"/>
          <w:u w:val="single"/>
        </w:rPr>
      </w:pPr>
    </w:p>
    <w:p w14:paraId="79E9CA2C" w14:textId="3E386166" w:rsidR="00D017E7" w:rsidRPr="005F7586" w:rsidRDefault="00D017E7" w:rsidP="006A6115">
      <w:pPr>
        <w:rPr>
          <w:rFonts w:ascii="Verdana" w:hAnsi="Verdana" w:cs="Arial"/>
          <w:b/>
          <w:sz w:val="18"/>
          <w:szCs w:val="18"/>
          <w:u w:val="single"/>
        </w:rPr>
      </w:pPr>
    </w:p>
    <w:p w14:paraId="13FD57CE" w14:textId="0E982D41" w:rsidR="00D017E7" w:rsidRPr="005F7586" w:rsidRDefault="00D017E7" w:rsidP="006A6115">
      <w:pPr>
        <w:rPr>
          <w:rFonts w:ascii="Verdana" w:hAnsi="Verdana" w:cs="Arial"/>
          <w:b/>
          <w:sz w:val="18"/>
          <w:szCs w:val="18"/>
          <w:u w:val="single"/>
        </w:rPr>
      </w:pPr>
    </w:p>
    <w:p w14:paraId="7F0CBFAC" w14:textId="29D779BD" w:rsidR="00D017E7" w:rsidRPr="005F7586" w:rsidRDefault="00D017E7" w:rsidP="006A6115">
      <w:pPr>
        <w:rPr>
          <w:rFonts w:ascii="Verdana" w:hAnsi="Verdana" w:cs="Arial"/>
          <w:b/>
          <w:sz w:val="18"/>
          <w:szCs w:val="18"/>
          <w:u w:val="single"/>
        </w:rPr>
      </w:pPr>
    </w:p>
    <w:p w14:paraId="4A660613" w14:textId="79BD38E2" w:rsidR="00D017E7" w:rsidRPr="005F7586" w:rsidRDefault="00D017E7" w:rsidP="006A6115">
      <w:pPr>
        <w:rPr>
          <w:rFonts w:ascii="Verdana" w:hAnsi="Verdana" w:cs="Arial"/>
          <w:b/>
          <w:sz w:val="18"/>
          <w:szCs w:val="18"/>
          <w:u w:val="single"/>
        </w:rPr>
      </w:pPr>
    </w:p>
    <w:p w14:paraId="6B3C3F4B" w14:textId="5D201D37" w:rsidR="00D017E7" w:rsidRPr="005F7586" w:rsidRDefault="00D017E7" w:rsidP="006A6115">
      <w:pPr>
        <w:rPr>
          <w:rFonts w:ascii="Verdana" w:hAnsi="Verdana" w:cs="Arial"/>
          <w:b/>
          <w:sz w:val="18"/>
          <w:szCs w:val="18"/>
          <w:u w:val="single"/>
        </w:rPr>
      </w:pPr>
    </w:p>
    <w:p w14:paraId="340DC037" w14:textId="77777777" w:rsidR="00D017E7" w:rsidRPr="005F7586" w:rsidRDefault="00D017E7" w:rsidP="006A6115">
      <w:pPr>
        <w:rPr>
          <w:rFonts w:ascii="Verdana" w:hAnsi="Verdana" w:cs="Arial"/>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691A82A5" w14:textId="77777777" w:rsidTr="007C6110">
        <w:trPr>
          <w:jc w:val="center"/>
        </w:trPr>
        <w:tc>
          <w:tcPr>
            <w:tcW w:w="10829" w:type="dxa"/>
            <w:gridSpan w:val="2"/>
            <w:shd w:val="clear" w:color="auto" w:fill="FFFF99"/>
            <w:vAlign w:val="center"/>
          </w:tcPr>
          <w:p w14:paraId="2E861684" w14:textId="77777777" w:rsidR="007C6110" w:rsidRPr="005F7586" w:rsidRDefault="00A8105E" w:rsidP="006A6115">
            <w:pPr>
              <w:rPr>
                <w:rFonts w:ascii="Verdana" w:hAnsi="Verdana"/>
                <w:b/>
                <w:sz w:val="18"/>
                <w:szCs w:val="18"/>
              </w:rPr>
            </w:pPr>
            <w:bookmarkStart w:id="89" w:name="Note33"/>
            <w:r w:rsidRPr="005F7586">
              <w:rPr>
                <w:rFonts w:ascii="Verdana" w:hAnsi="Verdana" w:cs="Arial"/>
                <w:b/>
                <w:sz w:val="18"/>
                <w:szCs w:val="18"/>
              </w:rPr>
              <w:t>Note 33</w:t>
            </w:r>
            <w:r w:rsidR="007C6110" w:rsidRPr="005F7586">
              <w:rPr>
                <w:rFonts w:ascii="Verdana" w:hAnsi="Verdana" w:cs="Arial"/>
                <w:b/>
                <w:sz w:val="18"/>
                <w:szCs w:val="18"/>
              </w:rPr>
              <w:t xml:space="preserve"> – </w:t>
            </w:r>
            <w:r w:rsidR="007C6110" w:rsidRPr="005F7586">
              <w:rPr>
                <w:rFonts w:ascii="Verdana" w:hAnsi="Verdana"/>
                <w:b/>
                <w:bCs/>
                <w:sz w:val="18"/>
                <w:szCs w:val="18"/>
              </w:rPr>
              <w:t>Grants &amp; Contributions Receipts in Advance</w:t>
            </w:r>
            <w:bookmarkEnd w:id="89"/>
          </w:p>
        </w:tc>
      </w:tr>
      <w:tr w:rsidR="007C6110" w:rsidRPr="005F7586" w14:paraId="65E413B0" w14:textId="77777777" w:rsidTr="007C6110">
        <w:trPr>
          <w:jc w:val="center"/>
        </w:trPr>
        <w:tc>
          <w:tcPr>
            <w:tcW w:w="3504" w:type="dxa"/>
            <w:shd w:val="clear" w:color="auto" w:fill="auto"/>
            <w:vAlign w:val="center"/>
          </w:tcPr>
          <w:p w14:paraId="3912D2BA"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222AFACB" w14:textId="77777777" w:rsidR="007C6110" w:rsidRPr="005F7586" w:rsidRDefault="00CB77EE" w:rsidP="006A6115">
            <w:pPr>
              <w:rPr>
                <w:rFonts w:ascii="Verdana" w:hAnsi="Verdana"/>
                <w:sz w:val="18"/>
                <w:szCs w:val="18"/>
              </w:rPr>
            </w:pPr>
            <w:r w:rsidRPr="005F7586">
              <w:rPr>
                <w:rFonts w:ascii="Verdana" w:hAnsi="Verdana"/>
                <w:sz w:val="18"/>
                <w:szCs w:val="18"/>
              </w:rPr>
              <w:t xml:space="preserve">Grants and Contributions Receipts in Advance are held on the balance sheet until the specific conditions are satisfied. This note </w:t>
            </w:r>
            <w:r w:rsidR="0064444E" w:rsidRPr="005F7586">
              <w:rPr>
                <w:rFonts w:ascii="Verdana" w:hAnsi="Verdana"/>
                <w:sz w:val="18"/>
                <w:szCs w:val="18"/>
              </w:rPr>
              <w:t xml:space="preserve">outlines the level of receipts in advance held by the Council. </w:t>
            </w:r>
          </w:p>
        </w:tc>
      </w:tr>
      <w:tr w:rsidR="00AF0966" w:rsidRPr="005F7586" w14:paraId="5330970F" w14:textId="77777777" w:rsidTr="00A924BA">
        <w:trPr>
          <w:jc w:val="center"/>
        </w:trPr>
        <w:tc>
          <w:tcPr>
            <w:tcW w:w="3504" w:type="dxa"/>
            <w:shd w:val="clear" w:color="auto" w:fill="auto"/>
            <w:vAlign w:val="center"/>
          </w:tcPr>
          <w:p w14:paraId="79D42DE3" w14:textId="77777777" w:rsidR="00AF0966" w:rsidRPr="005F7586" w:rsidRDefault="00AF0966"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5BF14D55" w14:textId="48E43A4F" w:rsidR="00AF0966" w:rsidRPr="005F7586" w:rsidRDefault="00000000" w:rsidP="006A6115">
            <w:pPr>
              <w:rPr>
                <w:rFonts w:ascii="Verdana" w:hAnsi="Verdana"/>
                <w:i/>
                <w:sz w:val="18"/>
                <w:szCs w:val="18"/>
              </w:rPr>
            </w:pPr>
            <w:hyperlink w:anchor="AP12" w:history="1">
              <w:r w:rsidR="00AF0966" w:rsidRPr="005F7586">
                <w:rPr>
                  <w:rStyle w:val="Hyperlink"/>
                  <w:rFonts w:ascii="Verdana" w:hAnsi="Verdana"/>
                  <w:sz w:val="18"/>
                  <w:szCs w:val="18"/>
                </w:rPr>
                <w:t>Accounting Policy 12</w:t>
              </w:r>
            </w:hyperlink>
          </w:p>
        </w:tc>
      </w:tr>
    </w:tbl>
    <w:p w14:paraId="0A200AD8" w14:textId="77777777" w:rsidR="00FD427E" w:rsidRPr="005F7586" w:rsidRDefault="00FD427E" w:rsidP="006A6115"/>
    <w:p w14:paraId="7D2A11EE" w14:textId="77777777" w:rsidR="003053E4" w:rsidRPr="005F7586" w:rsidRDefault="00FD427E" w:rsidP="003053E4">
      <w:pPr>
        <w:rPr>
          <w:rFonts w:ascii="Verdana" w:hAnsi="Verdana"/>
          <w:sz w:val="18"/>
          <w:szCs w:val="18"/>
        </w:rPr>
      </w:pPr>
      <w:r w:rsidRPr="005F7586">
        <w:rPr>
          <w:rFonts w:ascii="Verdana" w:hAnsi="Verdana" w:cs="Arial"/>
          <w:sz w:val="18"/>
          <w:szCs w:val="18"/>
        </w:rPr>
        <w:t xml:space="preserve">The </w:t>
      </w:r>
      <w:r w:rsidR="00184093" w:rsidRPr="005F7586">
        <w:rPr>
          <w:rFonts w:ascii="Verdana" w:hAnsi="Verdana" w:cs="Arial"/>
          <w:sz w:val="18"/>
          <w:szCs w:val="18"/>
        </w:rPr>
        <w:t>Council</w:t>
      </w:r>
      <w:r w:rsidRPr="005F7586">
        <w:rPr>
          <w:rFonts w:ascii="Verdana" w:hAnsi="Verdana" w:cs="Arial"/>
          <w:sz w:val="18"/>
          <w:szCs w:val="18"/>
        </w:rPr>
        <w:t xml:space="preserve"> has received </w:t>
      </w:r>
      <w:proofErr w:type="gramStart"/>
      <w:r w:rsidRPr="005F7586">
        <w:rPr>
          <w:rFonts w:ascii="Verdana" w:hAnsi="Verdana" w:cs="Arial"/>
          <w:sz w:val="18"/>
          <w:szCs w:val="18"/>
        </w:rPr>
        <w:t>a number of</w:t>
      </w:r>
      <w:proofErr w:type="gramEnd"/>
      <w:r w:rsidRPr="005F7586">
        <w:rPr>
          <w:rFonts w:ascii="Verdana" w:hAnsi="Verdana" w:cs="Arial"/>
          <w:sz w:val="18"/>
          <w:szCs w:val="18"/>
        </w:rPr>
        <w:t xml:space="preserve"> grants, contributions and donations that have yet to be recognised as income as they have conditions attached to them that will require the monies or property to be returned to the transferor if the conditions are not met. </w:t>
      </w:r>
      <w:r w:rsidR="003053E4" w:rsidRPr="005F7586">
        <w:rPr>
          <w:rFonts w:ascii="Verdana" w:hAnsi="Verdana"/>
          <w:sz w:val="18"/>
          <w:szCs w:val="18"/>
        </w:rPr>
        <w:t>All specific income relating to grants, contributions and donations that are significant in value are listed individually in the table below:</w:t>
      </w:r>
    </w:p>
    <w:p w14:paraId="3E467E11" w14:textId="77777777" w:rsidR="00FD427E" w:rsidRPr="005F7586" w:rsidRDefault="00FD427E" w:rsidP="006A6115">
      <w:pPr>
        <w:rPr>
          <w:rFonts w:ascii="Verdana" w:hAnsi="Verdana" w:cs="Arial"/>
          <w:sz w:val="18"/>
          <w:szCs w:val="18"/>
        </w:rPr>
      </w:pPr>
    </w:p>
    <w:tbl>
      <w:tblPr>
        <w:tblW w:w="1041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98"/>
        <w:gridCol w:w="5776"/>
        <w:gridCol w:w="1739"/>
        <w:gridCol w:w="1100"/>
      </w:tblGrid>
      <w:tr w:rsidR="00024E7A" w:rsidRPr="005F7586" w14:paraId="4B605F54" w14:textId="77777777" w:rsidTr="00024E7A">
        <w:trPr>
          <w:trHeight w:val="113"/>
          <w:jc w:val="center"/>
        </w:trPr>
        <w:tc>
          <w:tcPr>
            <w:tcW w:w="1798" w:type="dxa"/>
            <w:tcBorders>
              <w:top w:val="single" w:sz="4" w:space="0" w:color="auto"/>
              <w:right w:val="single" w:sz="4" w:space="0" w:color="auto"/>
            </w:tcBorders>
            <w:vAlign w:val="center"/>
          </w:tcPr>
          <w:p w14:paraId="56BC9208" w14:textId="3B15D8C5" w:rsidR="00024E7A" w:rsidRPr="005F7586" w:rsidRDefault="00024E7A" w:rsidP="00024E7A">
            <w:pPr>
              <w:tabs>
                <w:tab w:val="left" w:pos="1223"/>
              </w:tabs>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2021</w:t>
            </w:r>
          </w:p>
        </w:tc>
        <w:tc>
          <w:tcPr>
            <w:tcW w:w="5776" w:type="dxa"/>
            <w:vMerge w:val="restart"/>
            <w:tcBorders>
              <w:top w:val="single" w:sz="4" w:space="0" w:color="auto"/>
              <w:right w:val="single" w:sz="4" w:space="0" w:color="auto"/>
            </w:tcBorders>
            <w:shd w:val="clear" w:color="auto" w:fill="auto"/>
            <w:vAlign w:val="center"/>
          </w:tcPr>
          <w:p w14:paraId="2911BF2E" w14:textId="77777777" w:rsidR="00024E7A" w:rsidRPr="005F7586" w:rsidRDefault="00024E7A" w:rsidP="00024E7A">
            <w:pPr>
              <w:tabs>
                <w:tab w:val="left" w:pos="1223"/>
              </w:tabs>
              <w:rPr>
                <w:rFonts w:ascii="Verdana" w:hAnsi="Verdana" w:cs="Arial"/>
                <w:b/>
                <w:sz w:val="16"/>
                <w:szCs w:val="16"/>
              </w:rPr>
            </w:pPr>
            <w:r w:rsidRPr="005F7586">
              <w:rPr>
                <w:rFonts w:ascii="Verdana" w:hAnsi="Verdana" w:cs="Arial"/>
                <w:b/>
                <w:sz w:val="16"/>
                <w:szCs w:val="16"/>
              </w:rPr>
              <w:t>Current Liabilities - Capital</w:t>
            </w:r>
          </w:p>
        </w:tc>
        <w:tc>
          <w:tcPr>
            <w:tcW w:w="1739" w:type="dxa"/>
            <w:tcBorders>
              <w:top w:val="single" w:sz="4" w:space="0" w:color="auto"/>
              <w:right w:val="single" w:sz="4" w:space="0" w:color="auto"/>
            </w:tcBorders>
            <w:vAlign w:val="center"/>
          </w:tcPr>
          <w:p w14:paraId="28E0205A" w14:textId="7D00CFFC" w:rsidR="00024E7A" w:rsidRPr="005F7586" w:rsidRDefault="00024E7A" w:rsidP="00024E7A">
            <w:pPr>
              <w:tabs>
                <w:tab w:val="left" w:pos="1223"/>
              </w:tabs>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2022</w:t>
            </w:r>
          </w:p>
        </w:tc>
        <w:tc>
          <w:tcPr>
            <w:tcW w:w="1100" w:type="dxa"/>
            <w:tcBorders>
              <w:top w:val="nil"/>
              <w:left w:val="single" w:sz="4" w:space="0" w:color="auto"/>
              <w:bottom w:val="nil"/>
              <w:right w:val="nil"/>
            </w:tcBorders>
            <w:shd w:val="clear" w:color="auto" w:fill="auto"/>
            <w:vAlign w:val="center"/>
          </w:tcPr>
          <w:p w14:paraId="3945F1F7" w14:textId="77777777" w:rsidR="00024E7A" w:rsidRPr="005F7586" w:rsidRDefault="00024E7A" w:rsidP="00024E7A">
            <w:pPr>
              <w:tabs>
                <w:tab w:val="left" w:pos="1223"/>
              </w:tabs>
              <w:jc w:val="center"/>
              <w:rPr>
                <w:rFonts w:ascii="Verdana" w:hAnsi="Verdana" w:cs="Arial"/>
                <w:b/>
                <w:sz w:val="16"/>
                <w:szCs w:val="16"/>
              </w:rPr>
            </w:pPr>
          </w:p>
        </w:tc>
      </w:tr>
      <w:tr w:rsidR="00024E7A" w:rsidRPr="005F7586" w14:paraId="093861F3" w14:textId="77777777" w:rsidTr="00024E7A">
        <w:trPr>
          <w:trHeight w:val="165"/>
          <w:jc w:val="center"/>
        </w:trPr>
        <w:tc>
          <w:tcPr>
            <w:tcW w:w="1798" w:type="dxa"/>
            <w:tcBorders>
              <w:bottom w:val="single" w:sz="4" w:space="0" w:color="auto"/>
              <w:right w:val="single" w:sz="4" w:space="0" w:color="auto"/>
            </w:tcBorders>
            <w:vAlign w:val="center"/>
          </w:tcPr>
          <w:p w14:paraId="037591E3" w14:textId="5029D2C2" w:rsidR="00024E7A" w:rsidRPr="005F7586" w:rsidRDefault="00024E7A" w:rsidP="00024E7A">
            <w:pPr>
              <w:tabs>
                <w:tab w:val="left" w:pos="1223"/>
              </w:tabs>
              <w:jc w:val="center"/>
              <w:rPr>
                <w:rFonts w:ascii="Verdana" w:hAnsi="Verdana" w:cs="Arial"/>
                <w:b/>
                <w:sz w:val="16"/>
                <w:szCs w:val="16"/>
              </w:rPr>
            </w:pPr>
            <w:r w:rsidRPr="005F7586">
              <w:rPr>
                <w:rFonts w:ascii="Verdana" w:hAnsi="Verdana" w:cs="Arial"/>
                <w:b/>
                <w:sz w:val="16"/>
                <w:szCs w:val="16"/>
              </w:rPr>
              <w:t>£000s</w:t>
            </w:r>
          </w:p>
        </w:tc>
        <w:tc>
          <w:tcPr>
            <w:tcW w:w="5776" w:type="dxa"/>
            <w:vMerge/>
            <w:tcBorders>
              <w:bottom w:val="single" w:sz="4" w:space="0" w:color="auto"/>
              <w:right w:val="single" w:sz="4" w:space="0" w:color="auto"/>
            </w:tcBorders>
            <w:shd w:val="clear" w:color="auto" w:fill="auto"/>
          </w:tcPr>
          <w:p w14:paraId="72E1F7E8" w14:textId="77777777" w:rsidR="00024E7A" w:rsidRPr="005F7586" w:rsidRDefault="00024E7A" w:rsidP="00024E7A">
            <w:pPr>
              <w:tabs>
                <w:tab w:val="left" w:pos="1223"/>
              </w:tabs>
              <w:rPr>
                <w:rFonts w:ascii="Verdana" w:hAnsi="Verdana" w:cs="Arial"/>
                <w:b/>
                <w:sz w:val="16"/>
                <w:szCs w:val="16"/>
              </w:rPr>
            </w:pPr>
          </w:p>
        </w:tc>
        <w:tc>
          <w:tcPr>
            <w:tcW w:w="1739" w:type="dxa"/>
            <w:tcBorders>
              <w:bottom w:val="single" w:sz="4" w:space="0" w:color="auto"/>
              <w:right w:val="single" w:sz="4" w:space="0" w:color="auto"/>
            </w:tcBorders>
            <w:vAlign w:val="center"/>
          </w:tcPr>
          <w:p w14:paraId="61F06209" w14:textId="77777777" w:rsidR="00024E7A" w:rsidRPr="005F7586" w:rsidRDefault="00024E7A" w:rsidP="00024E7A">
            <w:pPr>
              <w:tabs>
                <w:tab w:val="left" w:pos="1223"/>
              </w:tabs>
              <w:jc w:val="center"/>
              <w:rPr>
                <w:rFonts w:ascii="Verdana" w:hAnsi="Verdana" w:cs="Arial"/>
                <w:b/>
                <w:sz w:val="16"/>
                <w:szCs w:val="16"/>
              </w:rPr>
            </w:pPr>
            <w:r w:rsidRPr="005F7586">
              <w:rPr>
                <w:rFonts w:ascii="Verdana" w:hAnsi="Verdana" w:cs="Arial"/>
                <w:b/>
                <w:sz w:val="16"/>
                <w:szCs w:val="16"/>
              </w:rPr>
              <w:t>£000s</w:t>
            </w:r>
          </w:p>
        </w:tc>
        <w:tc>
          <w:tcPr>
            <w:tcW w:w="1100" w:type="dxa"/>
            <w:tcBorders>
              <w:top w:val="nil"/>
              <w:left w:val="single" w:sz="4" w:space="0" w:color="auto"/>
              <w:bottom w:val="nil"/>
              <w:right w:val="nil"/>
            </w:tcBorders>
            <w:shd w:val="clear" w:color="auto" w:fill="auto"/>
            <w:vAlign w:val="center"/>
          </w:tcPr>
          <w:p w14:paraId="5DEDDCB1" w14:textId="77777777" w:rsidR="00024E7A" w:rsidRPr="005F7586" w:rsidRDefault="00024E7A" w:rsidP="00024E7A">
            <w:pPr>
              <w:tabs>
                <w:tab w:val="left" w:pos="1223"/>
              </w:tabs>
              <w:jc w:val="center"/>
              <w:rPr>
                <w:rFonts w:ascii="Verdana" w:hAnsi="Verdana" w:cs="Arial"/>
                <w:b/>
                <w:sz w:val="16"/>
                <w:szCs w:val="16"/>
              </w:rPr>
            </w:pPr>
          </w:p>
        </w:tc>
      </w:tr>
      <w:tr w:rsidR="00024E7A" w:rsidRPr="005F7586" w14:paraId="6F1AFE7E" w14:textId="77777777" w:rsidTr="00024E7A">
        <w:trPr>
          <w:trHeight w:val="165"/>
          <w:jc w:val="center"/>
        </w:trPr>
        <w:tc>
          <w:tcPr>
            <w:tcW w:w="1798" w:type="dxa"/>
            <w:tcBorders>
              <w:top w:val="single" w:sz="4" w:space="0" w:color="auto"/>
              <w:bottom w:val="nil"/>
              <w:right w:val="single" w:sz="4" w:space="0" w:color="auto"/>
            </w:tcBorders>
          </w:tcPr>
          <w:p w14:paraId="4C438061" w14:textId="77777777" w:rsidR="00024E7A" w:rsidRPr="005F7586" w:rsidRDefault="00024E7A" w:rsidP="00024E7A">
            <w:pPr>
              <w:tabs>
                <w:tab w:val="left" w:pos="1223"/>
              </w:tabs>
              <w:jc w:val="center"/>
              <w:rPr>
                <w:rFonts w:ascii="Verdana" w:hAnsi="Verdana" w:cs="Arial"/>
                <w:b/>
                <w:sz w:val="16"/>
                <w:szCs w:val="16"/>
              </w:rPr>
            </w:pPr>
          </w:p>
        </w:tc>
        <w:tc>
          <w:tcPr>
            <w:tcW w:w="5776" w:type="dxa"/>
            <w:tcBorders>
              <w:top w:val="single" w:sz="4" w:space="0" w:color="auto"/>
              <w:bottom w:val="nil"/>
              <w:right w:val="single" w:sz="4" w:space="0" w:color="auto"/>
            </w:tcBorders>
            <w:shd w:val="clear" w:color="auto" w:fill="auto"/>
          </w:tcPr>
          <w:p w14:paraId="00254754" w14:textId="77777777" w:rsidR="00024E7A" w:rsidRPr="005F7586" w:rsidRDefault="00024E7A" w:rsidP="00024E7A">
            <w:pPr>
              <w:tabs>
                <w:tab w:val="left" w:pos="1223"/>
              </w:tabs>
              <w:rPr>
                <w:rFonts w:ascii="Verdana" w:hAnsi="Verdana" w:cs="Arial"/>
                <w:b/>
                <w:sz w:val="16"/>
                <w:szCs w:val="16"/>
              </w:rPr>
            </w:pPr>
          </w:p>
        </w:tc>
        <w:tc>
          <w:tcPr>
            <w:tcW w:w="1739" w:type="dxa"/>
            <w:tcBorders>
              <w:top w:val="single" w:sz="4" w:space="0" w:color="auto"/>
              <w:bottom w:val="nil"/>
              <w:right w:val="single" w:sz="4" w:space="0" w:color="auto"/>
            </w:tcBorders>
          </w:tcPr>
          <w:p w14:paraId="312E034F" w14:textId="77777777" w:rsidR="00024E7A" w:rsidRPr="005F7586" w:rsidRDefault="00024E7A" w:rsidP="00024E7A">
            <w:pPr>
              <w:tabs>
                <w:tab w:val="left" w:pos="1223"/>
              </w:tabs>
              <w:jc w:val="center"/>
              <w:rPr>
                <w:rFonts w:ascii="Verdana" w:hAnsi="Verdana" w:cs="Arial"/>
                <w:b/>
                <w:sz w:val="16"/>
                <w:szCs w:val="16"/>
              </w:rPr>
            </w:pPr>
          </w:p>
        </w:tc>
        <w:tc>
          <w:tcPr>
            <w:tcW w:w="1100" w:type="dxa"/>
            <w:tcBorders>
              <w:top w:val="nil"/>
              <w:left w:val="single" w:sz="4" w:space="0" w:color="auto"/>
              <w:bottom w:val="nil"/>
              <w:right w:val="nil"/>
            </w:tcBorders>
            <w:shd w:val="clear" w:color="auto" w:fill="auto"/>
          </w:tcPr>
          <w:p w14:paraId="4D41C478" w14:textId="77777777" w:rsidR="00024E7A" w:rsidRPr="005F7586" w:rsidRDefault="00024E7A" w:rsidP="00024E7A">
            <w:pPr>
              <w:tabs>
                <w:tab w:val="left" w:pos="1223"/>
              </w:tabs>
              <w:jc w:val="center"/>
              <w:rPr>
                <w:rFonts w:ascii="Verdana" w:hAnsi="Verdana" w:cs="Arial"/>
                <w:b/>
                <w:sz w:val="16"/>
                <w:szCs w:val="16"/>
              </w:rPr>
            </w:pPr>
          </w:p>
        </w:tc>
      </w:tr>
      <w:tr w:rsidR="00024E7A" w:rsidRPr="005F7586" w14:paraId="50B77651" w14:textId="77777777" w:rsidTr="00024E7A">
        <w:trPr>
          <w:trHeight w:val="64"/>
          <w:jc w:val="center"/>
        </w:trPr>
        <w:tc>
          <w:tcPr>
            <w:tcW w:w="1798" w:type="dxa"/>
            <w:tcBorders>
              <w:top w:val="nil"/>
              <w:bottom w:val="nil"/>
              <w:right w:val="single" w:sz="4" w:space="0" w:color="auto"/>
            </w:tcBorders>
          </w:tcPr>
          <w:p w14:paraId="6060B390" w14:textId="77777777" w:rsidR="00024E7A" w:rsidRPr="005F7586" w:rsidRDefault="00024E7A" w:rsidP="00024E7A">
            <w:pPr>
              <w:tabs>
                <w:tab w:val="left" w:pos="1223"/>
              </w:tabs>
              <w:jc w:val="right"/>
              <w:rPr>
                <w:rFonts w:ascii="Verdana" w:hAnsi="Verdana" w:cs="Arial"/>
                <w:sz w:val="16"/>
                <w:szCs w:val="16"/>
              </w:rPr>
            </w:pPr>
          </w:p>
        </w:tc>
        <w:tc>
          <w:tcPr>
            <w:tcW w:w="5776" w:type="dxa"/>
            <w:tcBorders>
              <w:top w:val="nil"/>
              <w:bottom w:val="nil"/>
              <w:right w:val="single" w:sz="4" w:space="0" w:color="auto"/>
            </w:tcBorders>
            <w:shd w:val="clear" w:color="auto" w:fill="auto"/>
            <w:vAlign w:val="center"/>
          </w:tcPr>
          <w:p w14:paraId="58AE83FD" w14:textId="77777777" w:rsidR="00024E7A" w:rsidRPr="005F7586" w:rsidRDefault="00024E7A" w:rsidP="00024E7A">
            <w:pPr>
              <w:tabs>
                <w:tab w:val="left" w:pos="1223"/>
              </w:tabs>
              <w:rPr>
                <w:rFonts w:ascii="Verdana" w:hAnsi="Verdana" w:cs="Arial"/>
                <w:b/>
                <w:sz w:val="16"/>
                <w:szCs w:val="16"/>
              </w:rPr>
            </w:pPr>
            <w:r w:rsidRPr="005F7586">
              <w:rPr>
                <w:rFonts w:ascii="Verdana" w:hAnsi="Verdana" w:cs="Arial"/>
                <w:b/>
                <w:sz w:val="16"/>
                <w:szCs w:val="16"/>
              </w:rPr>
              <w:t>Capital Grants Receipts in Advance:</w:t>
            </w:r>
          </w:p>
        </w:tc>
        <w:tc>
          <w:tcPr>
            <w:tcW w:w="1739" w:type="dxa"/>
            <w:tcBorders>
              <w:top w:val="nil"/>
              <w:bottom w:val="nil"/>
              <w:right w:val="single" w:sz="4" w:space="0" w:color="auto"/>
            </w:tcBorders>
          </w:tcPr>
          <w:p w14:paraId="3A0A653D" w14:textId="77777777" w:rsidR="00024E7A" w:rsidRPr="005F7586" w:rsidRDefault="00024E7A" w:rsidP="00024E7A">
            <w:pPr>
              <w:tabs>
                <w:tab w:val="left" w:pos="1223"/>
              </w:tabs>
              <w:jc w:val="right"/>
              <w:rPr>
                <w:rFonts w:ascii="Verdana" w:hAnsi="Verdana" w:cs="Arial"/>
                <w:sz w:val="16"/>
                <w:szCs w:val="16"/>
              </w:rPr>
            </w:pPr>
          </w:p>
        </w:tc>
        <w:tc>
          <w:tcPr>
            <w:tcW w:w="1100" w:type="dxa"/>
            <w:tcBorders>
              <w:top w:val="nil"/>
              <w:left w:val="single" w:sz="4" w:space="0" w:color="auto"/>
              <w:bottom w:val="nil"/>
              <w:right w:val="nil"/>
            </w:tcBorders>
            <w:shd w:val="clear" w:color="auto" w:fill="auto"/>
          </w:tcPr>
          <w:p w14:paraId="3BDAB751" w14:textId="77777777" w:rsidR="00024E7A" w:rsidRPr="005F7586" w:rsidRDefault="00024E7A" w:rsidP="00024E7A">
            <w:pPr>
              <w:tabs>
                <w:tab w:val="left" w:pos="1223"/>
              </w:tabs>
              <w:jc w:val="right"/>
              <w:rPr>
                <w:rFonts w:ascii="Verdana" w:hAnsi="Verdana" w:cs="Arial"/>
                <w:sz w:val="16"/>
                <w:szCs w:val="16"/>
              </w:rPr>
            </w:pPr>
          </w:p>
        </w:tc>
      </w:tr>
      <w:tr w:rsidR="006F034D" w:rsidRPr="005F7586" w14:paraId="7B5D7063" w14:textId="77777777" w:rsidTr="00AD7AF9">
        <w:trPr>
          <w:trHeight w:val="135"/>
          <w:jc w:val="center"/>
        </w:trPr>
        <w:tc>
          <w:tcPr>
            <w:tcW w:w="1798" w:type="dxa"/>
            <w:tcBorders>
              <w:top w:val="nil"/>
              <w:bottom w:val="nil"/>
              <w:right w:val="single" w:sz="4" w:space="0" w:color="auto"/>
            </w:tcBorders>
            <w:vAlign w:val="center"/>
          </w:tcPr>
          <w:p w14:paraId="7D4E4F76" w14:textId="6F874A78"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(615)</w:t>
            </w:r>
          </w:p>
        </w:tc>
        <w:tc>
          <w:tcPr>
            <w:tcW w:w="5776" w:type="dxa"/>
            <w:tcBorders>
              <w:top w:val="nil"/>
              <w:bottom w:val="nil"/>
              <w:right w:val="single" w:sz="4" w:space="0" w:color="auto"/>
            </w:tcBorders>
            <w:shd w:val="clear" w:color="auto" w:fill="auto"/>
            <w:vAlign w:val="center"/>
          </w:tcPr>
          <w:p w14:paraId="05416D1C" w14:textId="77777777" w:rsidR="006F034D" w:rsidRPr="005F7586" w:rsidRDefault="006F034D" w:rsidP="006F034D">
            <w:pPr>
              <w:rPr>
                <w:rFonts w:ascii="Verdana" w:hAnsi="Verdana"/>
                <w:color w:val="000000"/>
                <w:sz w:val="16"/>
                <w:szCs w:val="16"/>
              </w:rPr>
            </w:pPr>
            <w:r w:rsidRPr="005F7586">
              <w:rPr>
                <w:rFonts w:ascii="Verdana" w:hAnsi="Verdana"/>
                <w:color w:val="000000"/>
                <w:sz w:val="16"/>
                <w:szCs w:val="16"/>
              </w:rPr>
              <w:t>Place - Highways England Grant</w:t>
            </w:r>
          </w:p>
        </w:tc>
        <w:tc>
          <w:tcPr>
            <w:tcW w:w="1739" w:type="dxa"/>
            <w:tcBorders>
              <w:top w:val="nil"/>
              <w:left w:val="single" w:sz="8" w:space="0" w:color="auto"/>
              <w:bottom w:val="nil"/>
              <w:right w:val="single" w:sz="8" w:space="0" w:color="auto"/>
            </w:tcBorders>
            <w:shd w:val="clear" w:color="auto" w:fill="auto"/>
            <w:vAlign w:val="center"/>
          </w:tcPr>
          <w:p w14:paraId="3A038FA8" w14:textId="06DAD052" w:rsidR="006F034D" w:rsidRPr="005F7586" w:rsidRDefault="006F034D" w:rsidP="006F034D">
            <w:pPr>
              <w:jc w:val="right"/>
              <w:rPr>
                <w:rFonts w:ascii="Verdana" w:hAnsi="Verdana" w:cs="Calibri"/>
                <w:color w:val="000000"/>
                <w:sz w:val="16"/>
                <w:szCs w:val="16"/>
                <w:lang w:eastAsia="en-GB"/>
              </w:rPr>
            </w:pPr>
            <w:r w:rsidRPr="005F7586">
              <w:rPr>
                <w:rFonts w:ascii="Verdana" w:hAnsi="Verdana" w:cs="Calibri"/>
                <w:color w:val="000000"/>
                <w:sz w:val="16"/>
                <w:szCs w:val="16"/>
              </w:rPr>
              <w:t>(134)</w:t>
            </w:r>
          </w:p>
        </w:tc>
        <w:tc>
          <w:tcPr>
            <w:tcW w:w="1100" w:type="dxa"/>
            <w:tcBorders>
              <w:top w:val="nil"/>
              <w:left w:val="single" w:sz="4" w:space="0" w:color="auto"/>
              <w:bottom w:val="nil"/>
              <w:right w:val="nil"/>
            </w:tcBorders>
            <w:shd w:val="clear" w:color="auto" w:fill="auto"/>
            <w:vAlign w:val="bottom"/>
          </w:tcPr>
          <w:p w14:paraId="35AAFA9F" w14:textId="77777777" w:rsidR="006F034D" w:rsidRPr="005F7586" w:rsidRDefault="006F034D" w:rsidP="006F034D">
            <w:pPr>
              <w:jc w:val="right"/>
              <w:rPr>
                <w:rFonts w:ascii="Verdana" w:hAnsi="Verdana" w:cs="Arial"/>
                <w:sz w:val="16"/>
                <w:szCs w:val="16"/>
              </w:rPr>
            </w:pPr>
          </w:p>
        </w:tc>
      </w:tr>
      <w:tr w:rsidR="006F034D" w:rsidRPr="005F7586" w14:paraId="2B873083" w14:textId="77777777" w:rsidTr="00AD7AF9">
        <w:trPr>
          <w:trHeight w:val="135"/>
          <w:jc w:val="center"/>
        </w:trPr>
        <w:tc>
          <w:tcPr>
            <w:tcW w:w="1798" w:type="dxa"/>
            <w:tcBorders>
              <w:top w:val="nil"/>
              <w:bottom w:val="nil"/>
              <w:right w:val="single" w:sz="4" w:space="0" w:color="auto"/>
            </w:tcBorders>
            <w:vAlign w:val="center"/>
          </w:tcPr>
          <w:p w14:paraId="6572ED8E" w14:textId="3440D04F"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(5,648)</w:t>
            </w:r>
          </w:p>
        </w:tc>
        <w:tc>
          <w:tcPr>
            <w:tcW w:w="5776" w:type="dxa"/>
            <w:tcBorders>
              <w:top w:val="nil"/>
              <w:bottom w:val="nil"/>
              <w:right w:val="single" w:sz="4" w:space="0" w:color="auto"/>
            </w:tcBorders>
            <w:shd w:val="clear" w:color="auto" w:fill="auto"/>
            <w:vAlign w:val="center"/>
          </w:tcPr>
          <w:p w14:paraId="7D82770E" w14:textId="77777777" w:rsidR="006F034D" w:rsidRPr="005F7586" w:rsidRDefault="006F034D" w:rsidP="006F034D">
            <w:pPr>
              <w:rPr>
                <w:rFonts w:ascii="Verdana" w:hAnsi="Verdana"/>
                <w:color w:val="000000"/>
                <w:sz w:val="16"/>
                <w:szCs w:val="16"/>
              </w:rPr>
            </w:pPr>
            <w:r w:rsidRPr="005F7586">
              <w:rPr>
                <w:rFonts w:ascii="Verdana" w:hAnsi="Verdana"/>
                <w:color w:val="000000"/>
                <w:sz w:val="16"/>
                <w:szCs w:val="16"/>
              </w:rPr>
              <w:t>Place - BEIS Public Sector Decarbonisation Grant</w:t>
            </w:r>
          </w:p>
        </w:tc>
        <w:tc>
          <w:tcPr>
            <w:tcW w:w="1739" w:type="dxa"/>
            <w:tcBorders>
              <w:top w:val="nil"/>
              <w:left w:val="single" w:sz="8" w:space="0" w:color="auto"/>
              <w:bottom w:val="nil"/>
              <w:right w:val="single" w:sz="8" w:space="0" w:color="auto"/>
            </w:tcBorders>
            <w:shd w:val="clear" w:color="auto" w:fill="auto"/>
            <w:vAlign w:val="center"/>
          </w:tcPr>
          <w:p w14:paraId="111E5052" w14:textId="13769E94"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(1,214)</w:t>
            </w:r>
          </w:p>
        </w:tc>
        <w:tc>
          <w:tcPr>
            <w:tcW w:w="1100" w:type="dxa"/>
            <w:tcBorders>
              <w:top w:val="nil"/>
              <w:left w:val="single" w:sz="4" w:space="0" w:color="auto"/>
              <w:bottom w:val="nil"/>
              <w:right w:val="nil"/>
            </w:tcBorders>
            <w:shd w:val="clear" w:color="auto" w:fill="auto"/>
            <w:vAlign w:val="bottom"/>
          </w:tcPr>
          <w:p w14:paraId="52FC138F" w14:textId="77777777" w:rsidR="006F034D" w:rsidRPr="005F7586" w:rsidRDefault="006F034D" w:rsidP="006F034D">
            <w:pPr>
              <w:jc w:val="right"/>
              <w:rPr>
                <w:rFonts w:ascii="Verdana" w:hAnsi="Verdana" w:cs="Arial"/>
                <w:sz w:val="16"/>
                <w:szCs w:val="16"/>
              </w:rPr>
            </w:pPr>
          </w:p>
        </w:tc>
      </w:tr>
      <w:tr w:rsidR="006F034D" w:rsidRPr="005F7586" w14:paraId="659BBD41" w14:textId="77777777" w:rsidTr="000B1E34">
        <w:trPr>
          <w:trHeight w:val="135"/>
          <w:jc w:val="center"/>
        </w:trPr>
        <w:tc>
          <w:tcPr>
            <w:tcW w:w="1798" w:type="dxa"/>
            <w:tcBorders>
              <w:top w:val="nil"/>
              <w:bottom w:val="nil"/>
              <w:right w:val="single" w:sz="4" w:space="0" w:color="auto"/>
            </w:tcBorders>
            <w:vAlign w:val="center"/>
          </w:tcPr>
          <w:p w14:paraId="610D802B" w14:textId="475FFAC9"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w:t>
            </w:r>
          </w:p>
        </w:tc>
        <w:tc>
          <w:tcPr>
            <w:tcW w:w="5776" w:type="dxa"/>
            <w:tcBorders>
              <w:top w:val="nil"/>
              <w:left w:val="nil"/>
              <w:bottom w:val="nil"/>
              <w:right w:val="single" w:sz="8" w:space="0" w:color="auto"/>
            </w:tcBorders>
            <w:shd w:val="clear" w:color="auto" w:fill="auto"/>
            <w:vAlign w:val="center"/>
          </w:tcPr>
          <w:p w14:paraId="5DFADA5F" w14:textId="31FABC44" w:rsidR="006F034D" w:rsidRPr="005F7586" w:rsidRDefault="006F034D" w:rsidP="006F034D">
            <w:pPr>
              <w:rPr>
                <w:rFonts w:ascii="Verdana" w:hAnsi="Verdana"/>
                <w:color w:val="000000"/>
                <w:sz w:val="16"/>
                <w:szCs w:val="16"/>
              </w:rPr>
            </w:pPr>
            <w:r w:rsidRPr="005F7586">
              <w:rPr>
                <w:rFonts w:ascii="Verdana" w:hAnsi="Verdana" w:cs="Calibri"/>
                <w:color w:val="000000"/>
                <w:sz w:val="16"/>
                <w:szCs w:val="16"/>
              </w:rPr>
              <w:t>Place - Social Housing Decar</w:t>
            </w:r>
            <w:r w:rsidR="0072799D" w:rsidRPr="005F7586">
              <w:rPr>
                <w:rFonts w:ascii="Verdana" w:hAnsi="Verdana" w:cs="Calibri"/>
                <w:color w:val="000000"/>
                <w:sz w:val="16"/>
                <w:szCs w:val="16"/>
              </w:rPr>
              <w:t>b</w:t>
            </w:r>
            <w:r w:rsidRPr="005F7586">
              <w:rPr>
                <w:rFonts w:ascii="Verdana" w:hAnsi="Verdana" w:cs="Calibri"/>
                <w:color w:val="000000"/>
                <w:sz w:val="16"/>
                <w:szCs w:val="16"/>
              </w:rPr>
              <w:t xml:space="preserve"> Fund</w:t>
            </w:r>
          </w:p>
        </w:tc>
        <w:tc>
          <w:tcPr>
            <w:tcW w:w="1739" w:type="dxa"/>
            <w:tcBorders>
              <w:top w:val="nil"/>
              <w:left w:val="single" w:sz="8" w:space="0" w:color="auto"/>
              <w:bottom w:val="nil"/>
              <w:right w:val="single" w:sz="8" w:space="0" w:color="auto"/>
            </w:tcBorders>
            <w:shd w:val="clear" w:color="auto" w:fill="auto"/>
            <w:vAlign w:val="center"/>
          </w:tcPr>
          <w:p w14:paraId="7B9845CD" w14:textId="48AE3D80"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(1,674)</w:t>
            </w:r>
          </w:p>
        </w:tc>
        <w:tc>
          <w:tcPr>
            <w:tcW w:w="1100" w:type="dxa"/>
            <w:tcBorders>
              <w:top w:val="nil"/>
              <w:left w:val="single" w:sz="4" w:space="0" w:color="auto"/>
              <w:bottom w:val="nil"/>
              <w:right w:val="nil"/>
            </w:tcBorders>
            <w:shd w:val="clear" w:color="auto" w:fill="auto"/>
            <w:vAlign w:val="bottom"/>
          </w:tcPr>
          <w:p w14:paraId="1BBABAC4" w14:textId="77777777" w:rsidR="006F034D" w:rsidRPr="005F7586" w:rsidRDefault="006F034D" w:rsidP="006F034D">
            <w:pPr>
              <w:jc w:val="right"/>
              <w:rPr>
                <w:rFonts w:ascii="Verdana" w:hAnsi="Verdana" w:cs="Arial"/>
                <w:sz w:val="16"/>
                <w:szCs w:val="16"/>
              </w:rPr>
            </w:pPr>
          </w:p>
        </w:tc>
      </w:tr>
      <w:tr w:rsidR="006F034D" w:rsidRPr="005F7586" w14:paraId="5B6EEB40" w14:textId="77777777" w:rsidTr="000B1E34">
        <w:trPr>
          <w:trHeight w:val="135"/>
          <w:jc w:val="center"/>
        </w:trPr>
        <w:tc>
          <w:tcPr>
            <w:tcW w:w="1798" w:type="dxa"/>
            <w:tcBorders>
              <w:top w:val="nil"/>
              <w:bottom w:val="nil"/>
              <w:right w:val="single" w:sz="4" w:space="0" w:color="auto"/>
            </w:tcBorders>
            <w:vAlign w:val="center"/>
          </w:tcPr>
          <w:p w14:paraId="1C9BD522" w14:textId="4824B9ED"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w:t>
            </w:r>
          </w:p>
        </w:tc>
        <w:tc>
          <w:tcPr>
            <w:tcW w:w="5776" w:type="dxa"/>
            <w:tcBorders>
              <w:top w:val="nil"/>
              <w:left w:val="nil"/>
              <w:bottom w:val="nil"/>
              <w:right w:val="single" w:sz="8" w:space="0" w:color="auto"/>
            </w:tcBorders>
            <w:shd w:val="clear" w:color="auto" w:fill="auto"/>
            <w:vAlign w:val="center"/>
          </w:tcPr>
          <w:p w14:paraId="214C39CB" w14:textId="4BCA0E3B" w:rsidR="006F034D" w:rsidRPr="005F7586" w:rsidRDefault="006F034D" w:rsidP="006F034D">
            <w:pPr>
              <w:rPr>
                <w:rFonts w:ascii="Verdana" w:hAnsi="Verdana"/>
                <w:color w:val="000000"/>
                <w:sz w:val="16"/>
                <w:szCs w:val="16"/>
              </w:rPr>
            </w:pPr>
            <w:r w:rsidRPr="005F7586">
              <w:rPr>
                <w:rFonts w:ascii="Verdana" w:hAnsi="Verdana" w:cs="Calibri"/>
                <w:color w:val="000000"/>
                <w:sz w:val="16"/>
                <w:szCs w:val="16"/>
              </w:rPr>
              <w:t>Place - Sustainable Warmth - LAD</w:t>
            </w:r>
          </w:p>
        </w:tc>
        <w:tc>
          <w:tcPr>
            <w:tcW w:w="1739" w:type="dxa"/>
            <w:tcBorders>
              <w:top w:val="nil"/>
              <w:left w:val="single" w:sz="8" w:space="0" w:color="auto"/>
              <w:bottom w:val="nil"/>
              <w:right w:val="single" w:sz="8" w:space="0" w:color="auto"/>
            </w:tcBorders>
            <w:shd w:val="clear" w:color="auto" w:fill="auto"/>
            <w:vAlign w:val="center"/>
          </w:tcPr>
          <w:p w14:paraId="0451F352" w14:textId="5F7A3802"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(4,791)</w:t>
            </w:r>
          </w:p>
        </w:tc>
        <w:tc>
          <w:tcPr>
            <w:tcW w:w="1100" w:type="dxa"/>
            <w:tcBorders>
              <w:top w:val="nil"/>
              <w:left w:val="single" w:sz="4" w:space="0" w:color="auto"/>
              <w:bottom w:val="nil"/>
              <w:right w:val="nil"/>
            </w:tcBorders>
            <w:shd w:val="clear" w:color="auto" w:fill="auto"/>
            <w:vAlign w:val="bottom"/>
          </w:tcPr>
          <w:p w14:paraId="56F04AB5" w14:textId="77777777" w:rsidR="006F034D" w:rsidRPr="005F7586" w:rsidRDefault="006F034D" w:rsidP="006F034D">
            <w:pPr>
              <w:jc w:val="right"/>
              <w:rPr>
                <w:rFonts w:ascii="Verdana" w:hAnsi="Verdana" w:cs="Arial"/>
                <w:sz w:val="16"/>
                <w:szCs w:val="16"/>
              </w:rPr>
            </w:pPr>
          </w:p>
        </w:tc>
      </w:tr>
      <w:tr w:rsidR="006F034D" w:rsidRPr="005F7586" w14:paraId="11669A44" w14:textId="77777777" w:rsidTr="000B1E34">
        <w:trPr>
          <w:trHeight w:val="135"/>
          <w:jc w:val="center"/>
        </w:trPr>
        <w:tc>
          <w:tcPr>
            <w:tcW w:w="1798" w:type="dxa"/>
            <w:tcBorders>
              <w:top w:val="nil"/>
              <w:bottom w:val="nil"/>
              <w:right w:val="single" w:sz="4" w:space="0" w:color="auto"/>
            </w:tcBorders>
            <w:vAlign w:val="center"/>
          </w:tcPr>
          <w:p w14:paraId="78B292C4" w14:textId="43FD88D2"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w:t>
            </w:r>
          </w:p>
        </w:tc>
        <w:tc>
          <w:tcPr>
            <w:tcW w:w="5776" w:type="dxa"/>
            <w:tcBorders>
              <w:top w:val="nil"/>
              <w:left w:val="nil"/>
              <w:bottom w:val="nil"/>
              <w:right w:val="single" w:sz="8" w:space="0" w:color="auto"/>
            </w:tcBorders>
            <w:shd w:val="clear" w:color="auto" w:fill="auto"/>
            <w:vAlign w:val="center"/>
          </w:tcPr>
          <w:p w14:paraId="75B55D7D" w14:textId="2190D6EF" w:rsidR="006F034D" w:rsidRPr="005F7586" w:rsidRDefault="006F034D" w:rsidP="006F034D">
            <w:pPr>
              <w:rPr>
                <w:rFonts w:ascii="Verdana" w:hAnsi="Verdana"/>
                <w:color w:val="000000"/>
                <w:sz w:val="16"/>
                <w:szCs w:val="16"/>
              </w:rPr>
            </w:pPr>
            <w:r w:rsidRPr="005F7586">
              <w:rPr>
                <w:rFonts w:ascii="Verdana" w:hAnsi="Verdana" w:cs="Calibri"/>
                <w:color w:val="000000"/>
                <w:sz w:val="16"/>
                <w:szCs w:val="16"/>
              </w:rPr>
              <w:t>Place - Sustainable Warmth - HUG</w:t>
            </w:r>
          </w:p>
        </w:tc>
        <w:tc>
          <w:tcPr>
            <w:tcW w:w="1739" w:type="dxa"/>
            <w:tcBorders>
              <w:top w:val="nil"/>
              <w:left w:val="single" w:sz="8" w:space="0" w:color="auto"/>
              <w:bottom w:val="nil"/>
              <w:right w:val="single" w:sz="8" w:space="0" w:color="auto"/>
            </w:tcBorders>
            <w:shd w:val="clear" w:color="auto" w:fill="auto"/>
            <w:vAlign w:val="center"/>
          </w:tcPr>
          <w:p w14:paraId="49D08104" w14:textId="6EC37CC4"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(522)</w:t>
            </w:r>
          </w:p>
        </w:tc>
        <w:tc>
          <w:tcPr>
            <w:tcW w:w="1100" w:type="dxa"/>
            <w:tcBorders>
              <w:top w:val="nil"/>
              <w:left w:val="single" w:sz="4" w:space="0" w:color="auto"/>
              <w:bottom w:val="nil"/>
              <w:right w:val="nil"/>
            </w:tcBorders>
            <w:shd w:val="clear" w:color="auto" w:fill="auto"/>
            <w:vAlign w:val="bottom"/>
          </w:tcPr>
          <w:p w14:paraId="5EF252FD" w14:textId="77777777" w:rsidR="006F034D" w:rsidRPr="005F7586" w:rsidRDefault="006F034D" w:rsidP="006F034D">
            <w:pPr>
              <w:jc w:val="right"/>
              <w:rPr>
                <w:rFonts w:ascii="Verdana" w:hAnsi="Verdana" w:cs="Arial"/>
                <w:sz w:val="16"/>
                <w:szCs w:val="16"/>
              </w:rPr>
            </w:pPr>
          </w:p>
        </w:tc>
      </w:tr>
      <w:tr w:rsidR="006F034D" w:rsidRPr="005F7586" w14:paraId="73401D38" w14:textId="77777777" w:rsidTr="000B1E34">
        <w:trPr>
          <w:trHeight w:val="135"/>
          <w:jc w:val="center"/>
        </w:trPr>
        <w:tc>
          <w:tcPr>
            <w:tcW w:w="1798" w:type="dxa"/>
            <w:tcBorders>
              <w:top w:val="nil"/>
              <w:bottom w:val="nil"/>
              <w:right w:val="single" w:sz="4" w:space="0" w:color="auto"/>
            </w:tcBorders>
            <w:vAlign w:val="center"/>
          </w:tcPr>
          <w:p w14:paraId="1EECDE12" w14:textId="7076C451"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w:t>
            </w:r>
          </w:p>
        </w:tc>
        <w:tc>
          <w:tcPr>
            <w:tcW w:w="5776" w:type="dxa"/>
            <w:tcBorders>
              <w:top w:val="nil"/>
              <w:left w:val="nil"/>
              <w:bottom w:val="nil"/>
              <w:right w:val="single" w:sz="8" w:space="0" w:color="auto"/>
            </w:tcBorders>
            <w:shd w:val="clear" w:color="auto" w:fill="auto"/>
            <w:vAlign w:val="center"/>
          </w:tcPr>
          <w:p w14:paraId="00100906" w14:textId="4C925F12" w:rsidR="006F034D" w:rsidRPr="005F7586" w:rsidRDefault="006F034D" w:rsidP="006F034D">
            <w:pPr>
              <w:rPr>
                <w:rFonts w:ascii="Verdana" w:hAnsi="Verdana"/>
                <w:color w:val="000000"/>
                <w:sz w:val="16"/>
                <w:szCs w:val="16"/>
              </w:rPr>
            </w:pPr>
            <w:r w:rsidRPr="005F7586">
              <w:rPr>
                <w:rFonts w:ascii="Verdana" w:hAnsi="Verdana" w:cs="Calibri"/>
                <w:color w:val="000000"/>
                <w:sz w:val="16"/>
                <w:szCs w:val="16"/>
              </w:rPr>
              <w:t xml:space="preserve">Place - Market Gate Bridge </w:t>
            </w:r>
          </w:p>
        </w:tc>
        <w:tc>
          <w:tcPr>
            <w:tcW w:w="1739" w:type="dxa"/>
            <w:tcBorders>
              <w:top w:val="nil"/>
              <w:left w:val="single" w:sz="8" w:space="0" w:color="auto"/>
              <w:bottom w:val="nil"/>
              <w:right w:val="single" w:sz="8" w:space="0" w:color="auto"/>
            </w:tcBorders>
            <w:shd w:val="clear" w:color="auto" w:fill="auto"/>
            <w:vAlign w:val="center"/>
          </w:tcPr>
          <w:p w14:paraId="0236CC4D" w14:textId="5C965573"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(1,055)</w:t>
            </w:r>
          </w:p>
        </w:tc>
        <w:tc>
          <w:tcPr>
            <w:tcW w:w="1100" w:type="dxa"/>
            <w:tcBorders>
              <w:top w:val="nil"/>
              <w:left w:val="single" w:sz="4" w:space="0" w:color="auto"/>
              <w:bottom w:val="nil"/>
              <w:right w:val="nil"/>
            </w:tcBorders>
            <w:shd w:val="clear" w:color="auto" w:fill="auto"/>
            <w:vAlign w:val="bottom"/>
          </w:tcPr>
          <w:p w14:paraId="0B486465" w14:textId="77777777" w:rsidR="006F034D" w:rsidRPr="005F7586" w:rsidRDefault="006F034D" w:rsidP="006F034D">
            <w:pPr>
              <w:jc w:val="right"/>
              <w:rPr>
                <w:rFonts w:ascii="Verdana" w:hAnsi="Verdana" w:cs="Arial"/>
                <w:sz w:val="16"/>
                <w:szCs w:val="16"/>
              </w:rPr>
            </w:pPr>
          </w:p>
        </w:tc>
      </w:tr>
      <w:tr w:rsidR="006F034D" w:rsidRPr="005F7586" w14:paraId="58141193" w14:textId="77777777" w:rsidTr="000B1E34">
        <w:trPr>
          <w:trHeight w:val="135"/>
          <w:jc w:val="center"/>
        </w:trPr>
        <w:tc>
          <w:tcPr>
            <w:tcW w:w="1798" w:type="dxa"/>
            <w:tcBorders>
              <w:top w:val="nil"/>
              <w:bottom w:val="nil"/>
              <w:right w:val="single" w:sz="4" w:space="0" w:color="auto"/>
            </w:tcBorders>
            <w:vAlign w:val="center"/>
          </w:tcPr>
          <w:p w14:paraId="124438B3" w14:textId="17564413"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w:t>
            </w:r>
          </w:p>
        </w:tc>
        <w:tc>
          <w:tcPr>
            <w:tcW w:w="5776" w:type="dxa"/>
            <w:tcBorders>
              <w:top w:val="nil"/>
              <w:left w:val="nil"/>
              <w:bottom w:val="nil"/>
              <w:right w:val="single" w:sz="8" w:space="0" w:color="auto"/>
            </w:tcBorders>
            <w:shd w:val="clear" w:color="auto" w:fill="auto"/>
            <w:vAlign w:val="center"/>
          </w:tcPr>
          <w:p w14:paraId="5E3FDA9B" w14:textId="265623FC" w:rsidR="006F034D" w:rsidRPr="005F7586" w:rsidRDefault="006F034D" w:rsidP="006F034D">
            <w:pPr>
              <w:rPr>
                <w:rFonts w:ascii="Verdana" w:hAnsi="Verdana"/>
                <w:color w:val="000000"/>
                <w:sz w:val="16"/>
                <w:szCs w:val="16"/>
              </w:rPr>
            </w:pPr>
            <w:r w:rsidRPr="005F7586">
              <w:rPr>
                <w:rFonts w:ascii="Verdana" w:hAnsi="Verdana" w:cs="Calibri"/>
                <w:color w:val="000000"/>
                <w:sz w:val="16"/>
                <w:szCs w:val="16"/>
              </w:rPr>
              <w:t>Place - J37 Phase 2</w:t>
            </w:r>
          </w:p>
        </w:tc>
        <w:tc>
          <w:tcPr>
            <w:tcW w:w="1739" w:type="dxa"/>
            <w:tcBorders>
              <w:top w:val="nil"/>
              <w:left w:val="single" w:sz="8" w:space="0" w:color="auto"/>
              <w:bottom w:val="nil"/>
              <w:right w:val="single" w:sz="8" w:space="0" w:color="auto"/>
            </w:tcBorders>
            <w:shd w:val="clear" w:color="auto" w:fill="auto"/>
            <w:vAlign w:val="center"/>
          </w:tcPr>
          <w:p w14:paraId="52B25342" w14:textId="0E590C80"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(5,502)</w:t>
            </w:r>
          </w:p>
        </w:tc>
        <w:tc>
          <w:tcPr>
            <w:tcW w:w="1100" w:type="dxa"/>
            <w:tcBorders>
              <w:top w:val="nil"/>
              <w:left w:val="single" w:sz="4" w:space="0" w:color="auto"/>
              <w:bottom w:val="nil"/>
              <w:right w:val="nil"/>
            </w:tcBorders>
            <w:shd w:val="clear" w:color="auto" w:fill="auto"/>
            <w:vAlign w:val="bottom"/>
          </w:tcPr>
          <w:p w14:paraId="1E30FAD9" w14:textId="77777777" w:rsidR="006F034D" w:rsidRPr="005F7586" w:rsidRDefault="006F034D" w:rsidP="006F034D">
            <w:pPr>
              <w:jc w:val="right"/>
              <w:rPr>
                <w:rFonts w:ascii="Verdana" w:hAnsi="Verdana" w:cs="Arial"/>
                <w:sz w:val="16"/>
                <w:szCs w:val="16"/>
              </w:rPr>
            </w:pPr>
          </w:p>
        </w:tc>
      </w:tr>
      <w:tr w:rsidR="006F034D" w:rsidRPr="005F7586" w14:paraId="085AA0DD" w14:textId="77777777" w:rsidTr="00AD7AF9">
        <w:trPr>
          <w:trHeight w:val="135"/>
          <w:jc w:val="center"/>
        </w:trPr>
        <w:tc>
          <w:tcPr>
            <w:tcW w:w="1798" w:type="dxa"/>
            <w:tcBorders>
              <w:top w:val="nil"/>
              <w:bottom w:val="nil"/>
              <w:right w:val="single" w:sz="4" w:space="0" w:color="auto"/>
            </w:tcBorders>
            <w:vAlign w:val="center"/>
          </w:tcPr>
          <w:p w14:paraId="1248021C" w14:textId="35844423"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(563)</w:t>
            </w:r>
          </w:p>
        </w:tc>
        <w:tc>
          <w:tcPr>
            <w:tcW w:w="5776" w:type="dxa"/>
            <w:tcBorders>
              <w:top w:val="nil"/>
              <w:bottom w:val="nil"/>
              <w:right w:val="single" w:sz="4" w:space="0" w:color="auto"/>
            </w:tcBorders>
            <w:shd w:val="clear" w:color="auto" w:fill="auto"/>
            <w:vAlign w:val="center"/>
          </w:tcPr>
          <w:p w14:paraId="138CEEF7" w14:textId="77777777" w:rsidR="006F034D" w:rsidRPr="005F7586" w:rsidRDefault="006F034D" w:rsidP="006F034D">
            <w:pPr>
              <w:rPr>
                <w:rFonts w:ascii="Verdana" w:hAnsi="Verdana"/>
                <w:color w:val="000000"/>
                <w:sz w:val="16"/>
                <w:szCs w:val="16"/>
              </w:rPr>
            </w:pPr>
            <w:r w:rsidRPr="005F7586">
              <w:rPr>
                <w:rFonts w:ascii="Verdana" w:hAnsi="Verdana"/>
                <w:color w:val="000000"/>
                <w:sz w:val="16"/>
                <w:szCs w:val="16"/>
              </w:rPr>
              <w:t>People – Devolved Formula Capital (DFC)</w:t>
            </w:r>
          </w:p>
        </w:tc>
        <w:tc>
          <w:tcPr>
            <w:tcW w:w="1739" w:type="dxa"/>
            <w:tcBorders>
              <w:top w:val="nil"/>
              <w:left w:val="single" w:sz="8" w:space="0" w:color="auto"/>
              <w:bottom w:val="nil"/>
              <w:right w:val="single" w:sz="8" w:space="0" w:color="auto"/>
            </w:tcBorders>
            <w:shd w:val="clear" w:color="auto" w:fill="auto"/>
            <w:vAlign w:val="center"/>
          </w:tcPr>
          <w:p w14:paraId="20B82A36" w14:textId="09413750"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(507)</w:t>
            </w:r>
          </w:p>
        </w:tc>
        <w:tc>
          <w:tcPr>
            <w:tcW w:w="1100" w:type="dxa"/>
            <w:tcBorders>
              <w:top w:val="nil"/>
              <w:left w:val="single" w:sz="4" w:space="0" w:color="auto"/>
              <w:bottom w:val="nil"/>
              <w:right w:val="nil"/>
            </w:tcBorders>
            <w:shd w:val="clear" w:color="auto" w:fill="auto"/>
            <w:vAlign w:val="bottom"/>
          </w:tcPr>
          <w:p w14:paraId="54382119" w14:textId="77777777" w:rsidR="006F034D" w:rsidRPr="005F7586" w:rsidRDefault="006F034D" w:rsidP="006F034D">
            <w:pPr>
              <w:jc w:val="right"/>
              <w:rPr>
                <w:rFonts w:ascii="Verdana" w:hAnsi="Verdana" w:cs="Arial"/>
                <w:sz w:val="16"/>
                <w:szCs w:val="16"/>
              </w:rPr>
            </w:pPr>
          </w:p>
        </w:tc>
      </w:tr>
      <w:tr w:rsidR="006F034D" w:rsidRPr="005F7586" w14:paraId="3C0C38D4" w14:textId="77777777" w:rsidTr="00AD7AF9">
        <w:trPr>
          <w:trHeight w:val="135"/>
          <w:jc w:val="center"/>
        </w:trPr>
        <w:tc>
          <w:tcPr>
            <w:tcW w:w="1798" w:type="dxa"/>
            <w:tcBorders>
              <w:top w:val="nil"/>
              <w:bottom w:val="nil"/>
              <w:right w:val="single" w:sz="4" w:space="0" w:color="auto"/>
            </w:tcBorders>
            <w:vAlign w:val="center"/>
          </w:tcPr>
          <w:p w14:paraId="399BA839" w14:textId="2E36B999"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(4,941)</w:t>
            </w:r>
          </w:p>
        </w:tc>
        <w:tc>
          <w:tcPr>
            <w:tcW w:w="5776" w:type="dxa"/>
            <w:tcBorders>
              <w:top w:val="nil"/>
              <w:bottom w:val="nil"/>
              <w:right w:val="single" w:sz="4" w:space="0" w:color="auto"/>
            </w:tcBorders>
            <w:shd w:val="clear" w:color="auto" w:fill="auto"/>
            <w:vAlign w:val="center"/>
          </w:tcPr>
          <w:p w14:paraId="20DFE336" w14:textId="77777777" w:rsidR="006F034D" w:rsidRPr="005F7586" w:rsidRDefault="006F034D" w:rsidP="006F034D">
            <w:pPr>
              <w:rPr>
                <w:rFonts w:ascii="Verdana" w:hAnsi="Verdana"/>
                <w:color w:val="000000"/>
                <w:sz w:val="16"/>
                <w:szCs w:val="16"/>
              </w:rPr>
            </w:pPr>
            <w:r w:rsidRPr="005F7586">
              <w:rPr>
                <w:rFonts w:ascii="Verdana" w:hAnsi="Verdana"/>
                <w:color w:val="000000"/>
                <w:sz w:val="16"/>
                <w:szCs w:val="16"/>
              </w:rPr>
              <w:t>Communities – Disabled Facilities Grant (DFG)</w:t>
            </w:r>
          </w:p>
        </w:tc>
        <w:tc>
          <w:tcPr>
            <w:tcW w:w="1739" w:type="dxa"/>
            <w:tcBorders>
              <w:top w:val="nil"/>
              <w:left w:val="single" w:sz="8" w:space="0" w:color="auto"/>
              <w:bottom w:val="nil"/>
              <w:right w:val="single" w:sz="8" w:space="0" w:color="auto"/>
            </w:tcBorders>
            <w:shd w:val="clear" w:color="auto" w:fill="auto"/>
            <w:vAlign w:val="center"/>
          </w:tcPr>
          <w:p w14:paraId="481C46D0" w14:textId="25F39D01"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(5,839)</w:t>
            </w:r>
          </w:p>
        </w:tc>
        <w:tc>
          <w:tcPr>
            <w:tcW w:w="1100" w:type="dxa"/>
            <w:tcBorders>
              <w:top w:val="nil"/>
              <w:left w:val="single" w:sz="4" w:space="0" w:color="auto"/>
              <w:bottom w:val="nil"/>
              <w:right w:val="nil"/>
            </w:tcBorders>
            <w:shd w:val="clear" w:color="auto" w:fill="auto"/>
            <w:vAlign w:val="bottom"/>
          </w:tcPr>
          <w:p w14:paraId="7FD57C3D" w14:textId="77777777" w:rsidR="006F034D" w:rsidRPr="005F7586" w:rsidRDefault="006F034D" w:rsidP="006F034D">
            <w:pPr>
              <w:jc w:val="right"/>
              <w:rPr>
                <w:rFonts w:ascii="Verdana" w:hAnsi="Verdana" w:cs="Arial"/>
                <w:sz w:val="16"/>
                <w:szCs w:val="16"/>
              </w:rPr>
            </w:pPr>
          </w:p>
        </w:tc>
      </w:tr>
      <w:tr w:rsidR="006F034D" w:rsidRPr="005F7586" w14:paraId="59828F87" w14:textId="77777777" w:rsidTr="00AD7AF9">
        <w:trPr>
          <w:trHeight w:val="135"/>
          <w:jc w:val="center"/>
        </w:trPr>
        <w:tc>
          <w:tcPr>
            <w:tcW w:w="1798" w:type="dxa"/>
            <w:tcBorders>
              <w:top w:val="nil"/>
              <w:bottom w:val="single" w:sz="4" w:space="0" w:color="auto"/>
              <w:right w:val="single" w:sz="4" w:space="0" w:color="auto"/>
            </w:tcBorders>
            <w:vAlign w:val="center"/>
          </w:tcPr>
          <w:p w14:paraId="193749B1" w14:textId="047AF5FB"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(2,579)</w:t>
            </w:r>
          </w:p>
        </w:tc>
        <w:tc>
          <w:tcPr>
            <w:tcW w:w="5776" w:type="dxa"/>
            <w:tcBorders>
              <w:top w:val="nil"/>
              <w:bottom w:val="single" w:sz="4" w:space="0" w:color="auto"/>
              <w:right w:val="single" w:sz="4" w:space="0" w:color="auto"/>
            </w:tcBorders>
            <w:shd w:val="clear" w:color="auto" w:fill="auto"/>
            <w:vAlign w:val="center"/>
          </w:tcPr>
          <w:p w14:paraId="0E92EC8B" w14:textId="77777777" w:rsidR="006F034D" w:rsidRPr="005F7586" w:rsidRDefault="006F034D" w:rsidP="006F034D">
            <w:pPr>
              <w:rPr>
                <w:rFonts w:ascii="Verdana" w:hAnsi="Verdana"/>
                <w:color w:val="000000"/>
                <w:sz w:val="16"/>
                <w:szCs w:val="16"/>
              </w:rPr>
            </w:pPr>
            <w:r w:rsidRPr="005F7586">
              <w:rPr>
                <w:rFonts w:ascii="Verdana" w:hAnsi="Verdana"/>
                <w:color w:val="000000"/>
                <w:sz w:val="16"/>
                <w:szCs w:val="16"/>
              </w:rPr>
              <w:t>Other Grants</w:t>
            </w:r>
          </w:p>
        </w:tc>
        <w:tc>
          <w:tcPr>
            <w:tcW w:w="1739" w:type="dxa"/>
            <w:tcBorders>
              <w:top w:val="nil"/>
              <w:left w:val="single" w:sz="8" w:space="0" w:color="auto"/>
              <w:bottom w:val="nil"/>
              <w:right w:val="single" w:sz="8" w:space="0" w:color="auto"/>
            </w:tcBorders>
            <w:shd w:val="clear" w:color="auto" w:fill="auto"/>
            <w:vAlign w:val="center"/>
          </w:tcPr>
          <w:p w14:paraId="35893C55" w14:textId="0DDAF7E6"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(2,948)</w:t>
            </w:r>
          </w:p>
        </w:tc>
        <w:tc>
          <w:tcPr>
            <w:tcW w:w="1100" w:type="dxa"/>
            <w:tcBorders>
              <w:top w:val="nil"/>
              <w:left w:val="single" w:sz="4" w:space="0" w:color="auto"/>
              <w:bottom w:val="nil"/>
              <w:right w:val="nil"/>
            </w:tcBorders>
            <w:shd w:val="clear" w:color="auto" w:fill="auto"/>
            <w:vAlign w:val="bottom"/>
          </w:tcPr>
          <w:p w14:paraId="6CDC4651" w14:textId="77777777" w:rsidR="006F034D" w:rsidRPr="005F7586" w:rsidRDefault="006F034D" w:rsidP="006F034D">
            <w:pPr>
              <w:jc w:val="right"/>
              <w:rPr>
                <w:rFonts w:ascii="Verdana" w:hAnsi="Verdana" w:cs="Arial"/>
                <w:sz w:val="16"/>
                <w:szCs w:val="16"/>
              </w:rPr>
            </w:pPr>
          </w:p>
        </w:tc>
      </w:tr>
      <w:tr w:rsidR="006F034D" w:rsidRPr="005F7586" w14:paraId="17C65543"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5D39837" w14:textId="7C3B5806" w:rsidR="006F034D" w:rsidRPr="005F7586" w:rsidRDefault="006F034D" w:rsidP="006F034D">
            <w:pPr>
              <w:jc w:val="right"/>
              <w:rPr>
                <w:rFonts w:ascii="Verdana" w:hAnsi="Verdana" w:cs="Calibri"/>
                <w:b/>
                <w:bCs/>
                <w:color w:val="000000"/>
                <w:sz w:val="16"/>
                <w:szCs w:val="16"/>
              </w:rPr>
            </w:pPr>
            <w:r w:rsidRPr="005F7586">
              <w:rPr>
                <w:rFonts w:ascii="Verdana" w:hAnsi="Verdana" w:cs="Calibri"/>
                <w:b/>
                <w:bCs/>
                <w:color w:val="000000"/>
                <w:sz w:val="16"/>
                <w:szCs w:val="16"/>
              </w:rPr>
              <w:t>(14,346)</w:t>
            </w:r>
          </w:p>
        </w:tc>
        <w:tc>
          <w:tcPr>
            <w:tcW w:w="5776" w:type="dxa"/>
            <w:tcBorders>
              <w:top w:val="single" w:sz="4" w:space="0" w:color="auto"/>
              <w:bottom w:val="single" w:sz="4" w:space="0" w:color="auto"/>
              <w:right w:val="single" w:sz="4" w:space="0" w:color="auto"/>
            </w:tcBorders>
            <w:shd w:val="clear" w:color="auto" w:fill="D9D9D9"/>
            <w:vAlign w:val="center"/>
          </w:tcPr>
          <w:p w14:paraId="3F4B0C37" w14:textId="77777777" w:rsidR="006F034D" w:rsidRPr="005F7586" w:rsidRDefault="006F034D" w:rsidP="006F034D">
            <w:pPr>
              <w:rPr>
                <w:rFonts w:ascii="Verdana" w:hAnsi="Verdana"/>
                <w:b/>
                <w:bCs/>
                <w:color w:val="000000"/>
                <w:sz w:val="16"/>
                <w:szCs w:val="16"/>
              </w:rPr>
            </w:pPr>
            <w:r w:rsidRPr="005F7586">
              <w:rPr>
                <w:rFonts w:ascii="Verdana" w:hAnsi="Verdana"/>
                <w:b/>
                <w:bCs/>
                <w:color w:val="000000"/>
                <w:sz w:val="16"/>
                <w:szCs w:val="16"/>
              </w:rPr>
              <w:t>Total Capital Grants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D207FF6" w14:textId="26301302" w:rsidR="006F034D" w:rsidRPr="005F7586" w:rsidRDefault="00D13EE6" w:rsidP="006F034D">
            <w:pPr>
              <w:jc w:val="right"/>
              <w:rPr>
                <w:rFonts w:ascii="Verdana" w:hAnsi="Verdana" w:cs="Calibri"/>
                <w:b/>
                <w:bCs/>
                <w:color w:val="000000"/>
                <w:sz w:val="16"/>
                <w:szCs w:val="16"/>
              </w:rPr>
            </w:pPr>
            <w:r w:rsidRPr="005F7586">
              <w:rPr>
                <w:rFonts w:ascii="Verdana" w:hAnsi="Verdana" w:cs="Calibri"/>
                <w:b/>
                <w:bCs/>
                <w:color w:val="000000"/>
                <w:sz w:val="16"/>
                <w:szCs w:val="16"/>
              </w:rPr>
              <w:t>(24,186)</w:t>
            </w:r>
          </w:p>
        </w:tc>
        <w:tc>
          <w:tcPr>
            <w:tcW w:w="1100" w:type="dxa"/>
            <w:tcBorders>
              <w:top w:val="nil"/>
              <w:left w:val="single" w:sz="4" w:space="0" w:color="auto"/>
              <w:bottom w:val="nil"/>
              <w:right w:val="nil"/>
            </w:tcBorders>
            <w:shd w:val="clear" w:color="auto" w:fill="auto"/>
            <w:vAlign w:val="bottom"/>
          </w:tcPr>
          <w:p w14:paraId="22D9C77A" w14:textId="77777777" w:rsidR="006F034D" w:rsidRPr="005F7586" w:rsidRDefault="006F034D" w:rsidP="006F034D">
            <w:pPr>
              <w:jc w:val="right"/>
              <w:rPr>
                <w:rFonts w:ascii="Verdana" w:hAnsi="Verdana" w:cs="Arial"/>
                <w:b/>
                <w:sz w:val="16"/>
                <w:szCs w:val="16"/>
              </w:rPr>
            </w:pPr>
          </w:p>
        </w:tc>
      </w:tr>
      <w:tr w:rsidR="006F034D" w:rsidRPr="005F7586" w14:paraId="7BA9C0CE" w14:textId="77777777" w:rsidTr="00024E7A">
        <w:trPr>
          <w:trHeight w:val="135"/>
          <w:jc w:val="center"/>
        </w:trPr>
        <w:tc>
          <w:tcPr>
            <w:tcW w:w="1798" w:type="dxa"/>
            <w:tcBorders>
              <w:top w:val="single" w:sz="4" w:space="0" w:color="auto"/>
              <w:bottom w:val="nil"/>
              <w:right w:val="single" w:sz="4" w:space="0" w:color="auto"/>
            </w:tcBorders>
            <w:vAlign w:val="center"/>
          </w:tcPr>
          <w:p w14:paraId="0DA0F63F" w14:textId="0BACE714" w:rsidR="006F034D" w:rsidRPr="005F7586" w:rsidRDefault="006F034D" w:rsidP="006F034D">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5776" w:type="dxa"/>
            <w:tcBorders>
              <w:top w:val="single" w:sz="4" w:space="0" w:color="auto"/>
              <w:bottom w:val="nil"/>
              <w:right w:val="single" w:sz="4" w:space="0" w:color="auto"/>
            </w:tcBorders>
            <w:shd w:val="clear" w:color="auto" w:fill="auto"/>
            <w:vAlign w:val="center"/>
          </w:tcPr>
          <w:p w14:paraId="541093F1" w14:textId="77777777" w:rsidR="006F034D" w:rsidRPr="005F7586" w:rsidRDefault="006F034D" w:rsidP="006F034D">
            <w:pPr>
              <w:tabs>
                <w:tab w:val="left" w:pos="1223"/>
              </w:tabs>
              <w:rPr>
                <w:rFonts w:ascii="Verdana" w:hAnsi="Verdana" w:cs="Arial"/>
                <w:b/>
                <w:sz w:val="16"/>
                <w:szCs w:val="16"/>
              </w:rPr>
            </w:pPr>
          </w:p>
        </w:tc>
        <w:tc>
          <w:tcPr>
            <w:tcW w:w="1739" w:type="dxa"/>
            <w:tcBorders>
              <w:top w:val="single" w:sz="4" w:space="0" w:color="auto"/>
              <w:bottom w:val="nil"/>
              <w:right w:val="single" w:sz="4" w:space="0" w:color="auto"/>
            </w:tcBorders>
            <w:vAlign w:val="center"/>
          </w:tcPr>
          <w:p w14:paraId="1B0874B9" w14:textId="36D7512A" w:rsidR="006F034D" w:rsidRPr="005F7586" w:rsidRDefault="006F034D" w:rsidP="006F034D">
            <w:pPr>
              <w:jc w:val="right"/>
              <w:rPr>
                <w:rFonts w:ascii="Verdana" w:hAnsi="Verdana" w:cs="Calibri"/>
                <w:b/>
                <w:bCs/>
                <w:color w:val="000000"/>
                <w:sz w:val="16"/>
                <w:szCs w:val="16"/>
              </w:rPr>
            </w:pPr>
          </w:p>
        </w:tc>
        <w:tc>
          <w:tcPr>
            <w:tcW w:w="1100" w:type="dxa"/>
            <w:tcBorders>
              <w:top w:val="nil"/>
              <w:left w:val="single" w:sz="4" w:space="0" w:color="auto"/>
              <w:bottom w:val="nil"/>
              <w:right w:val="nil"/>
            </w:tcBorders>
            <w:shd w:val="clear" w:color="auto" w:fill="auto"/>
            <w:vAlign w:val="bottom"/>
          </w:tcPr>
          <w:p w14:paraId="2E728D76" w14:textId="77777777" w:rsidR="006F034D" w:rsidRPr="005F7586" w:rsidRDefault="006F034D" w:rsidP="006F034D">
            <w:pPr>
              <w:jc w:val="right"/>
              <w:rPr>
                <w:rFonts w:ascii="Verdana" w:hAnsi="Verdana" w:cs="Arial"/>
                <w:b/>
                <w:sz w:val="16"/>
                <w:szCs w:val="16"/>
              </w:rPr>
            </w:pPr>
          </w:p>
        </w:tc>
      </w:tr>
      <w:tr w:rsidR="006F034D" w:rsidRPr="005F7586" w14:paraId="4398B319" w14:textId="77777777" w:rsidTr="00024E7A">
        <w:trPr>
          <w:trHeight w:val="135"/>
          <w:jc w:val="center"/>
        </w:trPr>
        <w:tc>
          <w:tcPr>
            <w:tcW w:w="1798" w:type="dxa"/>
            <w:tcBorders>
              <w:top w:val="nil"/>
              <w:bottom w:val="nil"/>
              <w:right w:val="single" w:sz="4" w:space="0" w:color="auto"/>
            </w:tcBorders>
            <w:vAlign w:val="center"/>
          </w:tcPr>
          <w:p w14:paraId="56FEAB53" w14:textId="0329985A" w:rsidR="006F034D" w:rsidRPr="005F7586" w:rsidRDefault="006F034D" w:rsidP="006F034D">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5776" w:type="dxa"/>
            <w:tcBorders>
              <w:top w:val="nil"/>
              <w:bottom w:val="nil"/>
              <w:right w:val="single" w:sz="4" w:space="0" w:color="auto"/>
            </w:tcBorders>
            <w:shd w:val="clear" w:color="auto" w:fill="auto"/>
            <w:vAlign w:val="center"/>
          </w:tcPr>
          <w:p w14:paraId="25DE4E73" w14:textId="77777777" w:rsidR="006F034D" w:rsidRPr="005F7586" w:rsidRDefault="006F034D" w:rsidP="006F034D">
            <w:pPr>
              <w:tabs>
                <w:tab w:val="left" w:pos="1223"/>
              </w:tabs>
              <w:rPr>
                <w:rFonts w:ascii="Verdana" w:hAnsi="Verdana" w:cs="Arial"/>
                <w:b/>
                <w:sz w:val="16"/>
                <w:szCs w:val="16"/>
              </w:rPr>
            </w:pPr>
            <w:r w:rsidRPr="005F7586">
              <w:rPr>
                <w:rFonts w:ascii="Verdana" w:hAnsi="Verdana" w:cs="Arial"/>
                <w:b/>
                <w:sz w:val="16"/>
                <w:szCs w:val="16"/>
              </w:rPr>
              <w:t>Capital Contributions Receipts in Advance:</w:t>
            </w:r>
          </w:p>
        </w:tc>
        <w:tc>
          <w:tcPr>
            <w:tcW w:w="1739" w:type="dxa"/>
            <w:tcBorders>
              <w:top w:val="nil"/>
              <w:bottom w:val="nil"/>
              <w:right w:val="single" w:sz="4" w:space="0" w:color="auto"/>
            </w:tcBorders>
            <w:vAlign w:val="center"/>
          </w:tcPr>
          <w:p w14:paraId="5C746971" w14:textId="7D518282" w:rsidR="006F034D" w:rsidRPr="005F7586" w:rsidRDefault="006F034D" w:rsidP="006F034D">
            <w:pPr>
              <w:jc w:val="right"/>
              <w:rPr>
                <w:rFonts w:ascii="Verdana" w:hAnsi="Verdana" w:cs="Calibri"/>
                <w:b/>
                <w:bCs/>
                <w:color w:val="000000"/>
                <w:sz w:val="16"/>
                <w:szCs w:val="16"/>
              </w:rPr>
            </w:pPr>
          </w:p>
        </w:tc>
        <w:tc>
          <w:tcPr>
            <w:tcW w:w="1100" w:type="dxa"/>
            <w:tcBorders>
              <w:top w:val="nil"/>
              <w:left w:val="single" w:sz="4" w:space="0" w:color="auto"/>
              <w:bottom w:val="nil"/>
              <w:right w:val="nil"/>
            </w:tcBorders>
            <w:shd w:val="clear" w:color="auto" w:fill="auto"/>
            <w:vAlign w:val="bottom"/>
          </w:tcPr>
          <w:p w14:paraId="78FE01D1" w14:textId="77777777" w:rsidR="006F034D" w:rsidRPr="005F7586" w:rsidRDefault="006F034D" w:rsidP="006F034D">
            <w:pPr>
              <w:jc w:val="right"/>
              <w:rPr>
                <w:rFonts w:ascii="Verdana" w:hAnsi="Verdana" w:cs="Arial"/>
                <w:b/>
                <w:sz w:val="16"/>
                <w:szCs w:val="16"/>
              </w:rPr>
            </w:pPr>
          </w:p>
        </w:tc>
      </w:tr>
      <w:tr w:rsidR="006F034D" w:rsidRPr="005F7586" w14:paraId="78EC2C98" w14:textId="77777777" w:rsidTr="00024E7A">
        <w:trPr>
          <w:trHeight w:val="135"/>
          <w:jc w:val="center"/>
        </w:trPr>
        <w:tc>
          <w:tcPr>
            <w:tcW w:w="1798" w:type="dxa"/>
            <w:tcBorders>
              <w:top w:val="nil"/>
              <w:bottom w:val="nil"/>
              <w:right w:val="single" w:sz="4" w:space="0" w:color="auto"/>
            </w:tcBorders>
            <w:vAlign w:val="center"/>
          </w:tcPr>
          <w:p w14:paraId="38F70D22" w14:textId="6DC65D01"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(7,310)</w:t>
            </w:r>
          </w:p>
        </w:tc>
        <w:tc>
          <w:tcPr>
            <w:tcW w:w="5776" w:type="dxa"/>
            <w:tcBorders>
              <w:top w:val="nil"/>
              <w:bottom w:val="nil"/>
              <w:right w:val="single" w:sz="4" w:space="0" w:color="auto"/>
            </w:tcBorders>
            <w:shd w:val="clear" w:color="auto" w:fill="auto"/>
            <w:vAlign w:val="center"/>
          </w:tcPr>
          <w:p w14:paraId="453456FD" w14:textId="77777777" w:rsidR="006F034D" w:rsidRPr="005F7586" w:rsidRDefault="006F034D" w:rsidP="006F034D">
            <w:pPr>
              <w:rPr>
                <w:rFonts w:ascii="Verdana" w:hAnsi="Verdana"/>
                <w:color w:val="000000"/>
                <w:sz w:val="16"/>
                <w:szCs w:val="16"/>
              </w:rPr>
            </w:pPr>
            <w:r w:rsidRPr="005F7586">
              <w:rPr>
                <w:rFonts w:ascii="Verdana" w:hAnsi="Verdana"/>
                <w:color w:val="000000"/>
                <w:sz w:val="16"/>
                <w:szCs w:val="16"/>
              </w:rPr>
              <w:t xml:space="preserve">Section 106 Contributions </w:t>
            </w:r>
          </w:p>
        </w:tc>
        <w:tc>
          <w:tcPr>
            <w:tcW w:w="1739" w:type="dxa"/>
            <w:tcBorders>
              <w:top w:val="nil"/>
              <w:bottom w:val="nil"/>
              <w:right w:val="single" w:sz="4" w:space="0" w:color="auto"/>
            </w:tcBorders>
            <w:vAlign w:val="center"/>
          </w:tcPr>
          <w:p w14:paraId="03FA09FF" w14:textId="18B87388" w:rsidR="006F034D" w:rsidRPr="005F7586" w:rsidRDefault="00952993" w:rsidP="006F034D">
            <w:pPr>
              <w:jc w:val="right"/>
              <w:rPr>
                <w:rFonts w:ascii="Verdana" w:hAnsi="Verdana" w:cs="Calibri"/>
                <w:color w:val="000000"/>
                <w:sz w:val="16"/>
                <w:szCs w:val="16"/>
              </w:rPr>
            </w:pPr>
            <w:r w:rsidRPr="005F7586">
              <w:rPr>
                <w:rFonts w:ascii="Verdana" w:hAnsi="Verdana" w:cs="Calibri"/>
                <w:color w:val="000000"/>
                <w:sz w:val="16"/>
                <w:szCs w:val="16"/>
              </w:rPr>
              <w:t>(9,150)</w:t>
            </w:r>
          </w:p>
        </w:tc>
        <w:tc>
          <w:tcPr>
            <w:tcW w:w="1100" w:type="dxa"/>
            <w:tcBorders>
              <w:top w:val="nil"/>
              <w:left w:val="single" w:sz="4" w:space="0" w:color="auto"/>
              <w:bottom w:val="nil"/>
              <w:right w:val="nil"/>
            </w:tcBorders>
            <w:shd w:val="clear" w:color="auto" w:fill="auto"/>
            <w:vAlign w:val="bottom"/>
          </w:tcPr>
          <w:p w14:paraId="2A5E2633" w14:textId="77777777" w:rsidR="006F034D" w:rsidRPr="005F7586" w:rsidRDefault="006F034D" w:rsidP="006F034D">
            <w:pPr>
              <w:jc w:val="right"/>
              <w:rPr>
                <w:rFonts w:ascii="Verdana" w:hAnsi="Verdana" w:cs="Arial"/>
                <w:sz w:val="16"/>
                <w:szCs w:val="16"/>
              </w:rPr>
            </w:pPr>
          </w:p>
        </w:tc>
      </w:tr>
      <w:tr w:rsidR="006F034D" w:rsidRPr="005F7586" w14:paraId="3B51801A" w14:textId="77777777" w:rsidTr="00024E7A">
        <w:trPr>
          <w:trHeight w:val="135"/>
          <w:jc w:val="center"/>
        </w:trPr>
        <w:tc>
          <w:tcPr>
            <w:tcW w:w="1798" w:type="dxa"/>
            <w:tcBorders>
              <w:top w:val="nil"/>
              <w:bottom w:val="nil"/>
              <w:right w:val="single" w:sz="4" w:space="0" w:color="auto"/>
            </w:tcBorders>
            <w:vAlign w:val="center"/>
          </w:tcPr>
          <w:p w14:paraId="05733752" w14:textId="6DEAE4ED"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(597)</w:t>
            </w:r>
          </w:p>
        </w:tc>
        <w:tc>
          <w:tcPr>
            <w:tcW w:w="5776" w:type="dxa"/>
            <w:tcBorders>
              <w:top w:val="nil"/>
              <w:bottom w:val="nil"/>
              <w:right w:val="single" w:sz="4" w:space="0" w:color="auto"/>
            </w:tcBorders>
            <w:shd w:val="clear" w:color="auto" w:fill="auto"/>
            <w:vAlign w:val="center"/>
          </w:tcPr>
          <w:p w14:paraId="6740872F" w14:textId="77777777" w:rsidR="006F034D" w:rsidRPr="005F7586" w:rsidRDefault="006F034D" w:rsidP="006F034D">
            <w:pPr>
              <w:rPr>
                <w:rFonts w:ascii="Verdana" w:hAnsi="Verdana"/>
                <w:color w:val="000000"/>
                <w:sz w:val="16"/>
                <w:szCs w:val="16"/>
              </w:rPr>
            </w:pPr>
            <w:r w:rsidRPr="005F7586">
              <w:rPr>
                <w:rFonts w:ascii="Verdana" w:hAnsi="Verdana"/>
                <w:color w:val="000000"/>
                <w:sz w:val="16"/>
                <w:szCs w:val="16"/>
              </w:rPr>
              <w:t>Place - Network Rail Contribution</w:t>
            </w:r>
          </w:p>
        </w:tc>
        <w:tc>
          <w:tcPr>
            <w:tcW w:w="1739" w:type="dxa"/>
            <w:tcBorders>
              <w:top w:val="nil"/>
              <w:bottom w:val="nil"/>
              <w:right w:val="single" w:sz="4" w:space="0" w:color="auto"/>
            </w:tcBorders>
            <w:vAlign w:val="center"/>
          </w:tcPr>
          <w:p w14:paraId="318F1335" w14:textId="7734EADD" w:rsidR="006F034D" w:rsidRPr="005F7586" w:rsidRDefault="00952993" w:rsidP="006F034D">
            <w:pPr>
              <w:jc w:val="right"/>
              <w:rPr>
                <w:rFonts w:ascii="Verdana" w:hAnsi="Verdana" w:cs="Calibri"/>
                <w:color w:val="000000"/>
                <w:sz w:val="16"/>
                <w:szCs w:val="16"/>
              </w:rPr>
            </w:pPr>
            <w:r w:rsidRPr="005F7586">
              <w:rPr>
                <w:rFonts w:ascii="Verdana" w:hAnsi="Verdana" w:cs="Calibri"/>
                <w:color w:val="000000"/>
                <w:sz w:val="16"/>
                <w:szCs w:val="16"/>
              </w:rPr>
              <w:t>-</w:t>
            </w:r>
          </w:p>
        </w:tc>
        <w:tc>
          <w:tcPr>
            <w:tcW w:w="1100" w:type="dxa"/>
            <w:tcBorders>
              <w:top w:val="nil"/>
              <w:left w:val="single" w:sz="4" w:space="0" w:color="auto"/>
              <w:bottom w:val="nil"/>
              <w:right w:val="nil"/>
            </w:tcBorders>
            <w:shd w:val="clear" w:color="auto" w:fill="auto"/>
            <w:vAlign w:val="bottom"/>
          </w:tcPr>
          <w:p w14:paraId="58E098C4" w14:textId="77777777" w:rsidR="006F034D" w:rsidRPr="005F7586" w:rsidRDefault="006F034D" w:rsidP="006F034D">
            <w:pPr>
              <w:jc w:val="right"/>
              <w:rPr>
                <w:rFonts w:ascii="Verdana" w:hAnsi="Verdana" w:cs="Arial"/>
                <w:sz w:val="16"/>
                <w:szCs w:val="16"/>
              </w:rPr>
            </w:pPr>
          </w:p>
        </w:tc>
      </w:tr>
      <w:tr w:rsidR="006F034D" w:rsidRPr="005F7586" w14:paraId="0F8A3863" w14:textId="77777777" w:rsidTr="00024E7A">
        <w:trPr>
          <w:trHeight w:val="135"/>
          <w:jc w:val="center"/>
        </w:trPr>
        <w:tc>
          <w:tcPr>
            <w:tcW w:w="1798" w:type="dxa"/>
            <w:tcBorders>
              <w:top w:val="nil"/>
              <w:bottom w:val="single" w:sz="4" w:space="0" w:color="auto"/>
              <w:right w:val="single" w:sz="4" w:space="0" w:color="auto"/>
            </w:tcBorders>
            <w:vAlign w:val="center"/>
          </w:tcPr>
          <w:p w14:paraId="46A70118" w14:textId="675D48B6"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(1,349)</w:t>
            </w:r>
          </w:p>
        </w:tc>
        <w:tc>
          <w:tcPr>
            <w:tcW w:w="5776" w:type="dxa"/>
            <w:tcBorders>
              <w:top w:val="nil"/>
              <w:bottom w:val="single" w:sz="4" w:space="0" w:color="auto"/>
              <w:right w:val="single" w:sz="4" w:space="0" w:color="auto"/>
            </w:tcBorders>
            <w:shd w:val="clear" w:color="auto" w:fill="auto"/>
            <w:vAlign w:val="center"/>
          </w:tcPr>
          <w:p w14:paraId="2CB99189" w14:textId="77777777" w:rsidR="006F034D" w:rsidRPr="005F7586" w:rsidRDefault="006F034D" w:rsidP="006F034D">
            <w:pPr>
              <w:rPr>
                <w:rFonts w:ascii="Verdana" w:hAnsi="Verdana"/>
                <w:color w:val="000000"/>
                <w:sz w:val="16"/>
                <w:szCs w:val="16"/>
              </w:rPr>
            </w:pPr>
            <w:r w:rsidRPr="005F7586">
              <w:rPr>
                <w:rFonts w:ascii="Verdana" w:hAnsi="Verdana"/>
                <w:color w:val="000000"/>
                <w:sz w:val="16"/>
                <w:szCs w:val="16"/>
              </w:rPr>
              <w:t>Other Contributions</w:t>
            </w:r>
          </w:p>
        </w:tc>
        <w:tc>
          <w:tcPr>
            <w:tcW w:w="1739" w:type="dxa"/>
            <w:tcBorders>
              <w:top w:val="nil"/>
              <w:bottom w:val="single" w:sz="4" w:space="0" w:color="auto"/>
              <w:right w:val="single" w:sz="4" w:space="0" w:color="auto"/>
            </w:tcBorders>
            <w:vAlign w:val="center"/>
          </w:tcPr>
          <w:p w14:paraId="66110192" w14:textId="2C2C457A" w:rsidR="006F034D" w:rsidRPr="005F7586" w:rsidRDefault="00952993" w:rsidP="006F034D">
            <w:pPr>
              <w:jc w:val="right"/>
              <w:rPr>
                <w:rFonts w:ascii="Verdana" w:hAnsi="Verdana" w:cs="Calibri"/>
                <w:color w:val="000000"/>
                <w:sz w:val="16"/>
                <w:szCs w:val="16"/>
              </w:rPr>
            </w:pPr>
            <w:r w:rsidRPr="005F7586">
              <w:rPr>
                <w:rFonts w:ascii="Verdana" w:hAnsi="Verdana" w:cs="Calibri"/>
                <w:color w:val="000000"/>
                <w:sz w:val="16"/>
                <w:szCs w:val="16"/>
              </w:rPr>
              <w:t>(1,192)</w:t>
            </w:r>
          </w:p>
        </w:tc>
        <w:tc>
          <w:tcPr>
            <w:tcW w:w="1100" w:type="dxa"/>
            <w:tcBorders>
              <w:top w:val="nil"/>
              <w:left w:val="single" w:sz="4" w:space="0" w:color="auto"/>
              <w:bottom w:val="nil"/>
              <w:right w:val="nil"/>
            </w:tcBorders>
            <w:shd w:val="clear" w:color="auto" w:fill="auto"/>
            <w:vAlign w:val="bottom"/>
          </w:tcPr>
          <w:p w14:paraId="35761ED9" w14:textId="77777777" w:rsidR="006F034D" w:rsidRPr="005F7586" w:rsidRDefault="006F034D" w:rsidP="006F034D">
            <w:pPr>
              <w:jc w:val="right"/>
              <w:rPr>
                <w:rFonts w:ascii="Verdana" w:hAnsi="Verdana" w:cs="Arial"/>
                <w:sz w:val="16"/>
                <w:szCs w:val="16"/>
              </w:rPr>
            </w:pPr>
          </w:p>
        </w:tc>
      </w:tr>
      <w:tr w:rsidR="006F034D" w:rsidRPr="005F7586" w14:paraId="4230FB95"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D9D9D9"/>
            <w:vAlign w:val="center"/>
          </w:tcPr>
          <w:p w14:paraId="29AF0E5F" w14:textId="00BB6EA0" w:rsidR="006F034D" w:rsidRPr="005F7586" w:rsidRDefault="006F034D" w:rsidP="006F034D">
            <w:pPr>
              <w:jc w:val="right"/>
              <w:rPr>
                <w:rFonts w:ascii="Verdana" w:hAnsi="Verdana" w:cs="Calibri"/>
                <w:b/>
                <w:bCs/>
                <w:color w:val="000000"/>
                <w:sz w:val="16"/>
                <w:szCs w:val="16"/>
              </w:rPr>
            </w:pPr>
            <w:r w:rsidRPr="005F7586">
              <w:rPr>
                <w:rFonts w:ascii="Verdana" w:hAnsi="Verdana" w:cs="Calibri"/>
                <w:b/>
                <w:bCs/>
                <w:color w:val="000000"/>
                <w:sz w:val="16"/>
                <w:szCs w:val="16"/>
              </w:rPr>
              <w:t>(9,256)</w:t>
            </w:r>
          </w:p>
        </w:tc>
        <w:tc>
          <w:tcPr>
            <w:tcW w:w="5776" w:type="dxa"/>
            <w:tcBorders>
              <w:top w:val="single" w:sz="4" w:space="0" w:color="auto"/>
              <w:bottom w:val="single" w:sz="4" w:space="0" w:color="auto"/>
              <w:right w:val="single" w:sz="4" w:space="0" w:color="auto"/>
            </w:tcBorders>
            <w:shd w:val="clear" w:color="auto" w:fill="D9D9D9"/>
            <w:vAlign w:val="center"/>
          </w:tcPr>
          <w:p w14:paraId="114F9DDB" w14:textId="77777777" w:rsidR="006F034D" w:rsidRPr="005F7586" w:rsidRDefault="006F034D" w:rsidP="006F034D">
            <w:pPr>
              <w:rPr>
                <w:rFonts w:ascii="Verdana" w:hAnsi="Verdana"/>
                <w:b/>
                <w:bCs/>
                <w:color w:val="000000"/>
                <w:sz w:val="16"/>
                <w:szCs w:val="16"/>
              </w:rPr>
            </w:pPr>
            <w:r w:rsidRPr="005F7586">
              <w:rPr>
                <w:rFonts w:ascii="Verdana" w:hAnsi="Verdana"/>
                <w:b/>
                <w:bCs/>
                <w:color w:val="000000"/>
                <w:sz w:val="16"/>
                <w:szCs w:val="16"/>
              </w:rPr>
              <w:t>Total Capital Contributions Receipts in Advance</w:t>
            </w:r>
          </w:p>
        </w:tc>
        <w:tc>
          <w:tcPr>
            <w:tcW w:w="1739" w:type="dxa"/>
            <w:tcBorders>
              <w:top w:val="single" w:sz="4" w:space="0" w:color="auto"/>
              <w:bottom w:val="single" w:sz="4" w:space="0" w:color="auto"/>
              <w:right w:val="single" w:sz="4" w:space="0" w:color="auto"/>
            </w:tcBorders>
            <w:shd w:val="clear" w:color="auto" w:fill="D9D9D9"/>
            <w:vAlign w:val="center"/>
          </w:tcPr>
          <w:p w14:paraId="366791B5" w14:textId="4DBA3B15" w:rsidR="006F034D" w:rsidRPr="005F7586" w:rsidRDefault="00952993" w:rsidP="006F034D">
            <w:pPr>
              <w:jc w:val="right"/>
              <w:rPr>
                <w:rFonts w:ascii="Verdana" w:hAnsi="Verdana" w:cs="Calibri"/>
                <w:b/>
                <w:bCs/>
                <w:color w:val="000000"/>
                <w:sz w:val="16"/>
                <w:szCs w:val="16"/>
              </w:rPr>
            </w:pPr>
            <w:r w:rsidRPr="005F7586">
              <w:rPr>
                <w:rFonts w:ascii="Verdana" w:hAnsi="Verdana" w:cs="Calibri"/>
                <w:b/>
                <w:bCs/>
                <w:color w:val="000000"/>
                <w:sz w:val="16"/>
                <w:szCs w:val="16"/>
              </w:rPr>
              <w:t>(10,342)</w:t>
            </w:r>
          </w:p>
        </w:tc>
        <w:tc>
          <w:tcPr>
            <w:tcW w:w="1100" w:type="dxa"/>
            <w:tcBorders>
              <w:top w:val="nil"/>
              <w:left w:val="single" w:sz="4" w:space="0" w:color="auto"/>
              <w:bottom w:val="nil"/>
              <w:right w:val="nil"/>
            </w:tcBorders>
            <w:shd w:val="clear" w:color="auto" w:fill="auto"/>
          </w:tcPr>
          <w:p w14:paraId="3E4D9A9B" w14:textId="77777777" w:rsidR="006F034D" w:rsidRPr="005F7586" w:rsidRDefault="006F034D" w:rsidP="006F034D">
            <w:pPr>
              <w:jc w:val="right"/>
              <w:rPr>
                <w:rFonts w:ascii="Verdana" w:hAnsi="Verdana" w:cs="Arial"/>
                <w:b/>
                <w:sz w:val="16"/>
                <w:szCs w:val="16"/>
              </w:rPr>
            </w:pPr>
          </w:p>
        </w:tc>
      </w:tr>
      <w:tr w:rsidR="006F034D" w:rsidRPr="005F7586" w14:paraId="18C3B487" w14:textId="77777777" w:rsidTr="00024E7A">
        <w:trPr>
          <w:trHeight w:val="135"/>
          <w:jc w:val="center"/>
        </w:trPr>
        <w:tc>
          <w:tcPr>
            <w:tcW w:w="1798" w:type="dxa"/>
            <w:tcBorders>
              <w:top w:val="single" w:sz="4" w:space="0" w:color="auto"/>
              <w:bottom w:val="single" w:sz="4" w:space="0" w:color="auto"/>
              <w:right w:val="single" w:sz="4" w:space="0" w:color="auto"/>
            </w:tcBorders>
            <w:vAlign w:val="center"/>
          </w:tcPr>
          <w:p w14:paraId="48EE9037" w14:textId="318F90F2" w:rsidR="006F034D" w:rsidRPr="005F7586" w:rsidRDefault="006F034D" w:rsidP="006F034D">
            <w:pPr>
              <w:jc w:val="right"/>
              <w:rPr>
                <w:rFonts w:ascii="Verdana" w:hAnsi="Verdana" w:cs="Calibri"/>
                <w:color w:val="000000"/>
                <w:sz w:val="16"/>
                <w:szCs w:val="16"/>
              </w:rPr>
            </w:pPr>
            <w:r w:rsidRPr="005F7586">
              <w:rPr>
                <w:rFonts w:ascii="Verdana" w:hAnsi="Verdana" w:cs="Calibri"/>
                <w:color w:val="000000"/>
                <w:sz w:val="16"/>
                <w:szCs w:val="16"/>
              </w:rPr>
              <w:t> </w:t>
            </w:r>
          </w:p>
        </w:tc>
        <w:tc>
          <w:tcPr>
            <w:tcW w:w="5776" w:type="dxa"/>
            <w:tcBorders>
              <w:top w:val="single" w:sz="4" w:space="0" w:color="auto"/>
              <w:bottom w:val="single" w:sz="4" w:space="0" w:color="auto"/>
              <w:right w:val="single" w:sz="4" w:space="0" w:color="auto"/>
            </w:tcBorders>
            <w:shd w:val="clear" w:color="auto" w:fill="auto"/>
            <w:vAlign w:val="center"/>
          </w:tcPr>
          <w:p w14:paraId="176E1C21" w14:textId="77777777" w:rsidR="006F034D" w:rsidRPr="005F7586" w:rsidRDefault="006F034D" w:rsidP="006F034D">
            <w:pPr>
              <w:rPr>
                <w:rFonts w:ascii="Verdana" w:hAnsi="Verdana"/>
                <w:color w:val="000000"/>
                <w:sz w:val="16"/>
                <w:szCs w:val="16"/>
              </w:rPr>
            </w:pPr>
            <w:r w:rsidRPr="005F7586">
              <w:rPr>
                <w:rFonts w:ascii="Verdana" w:hAnsi="Verdana"/>
                <w:color w:val="000000"/>
                <w:sz w:val="16"/>
                <w:szCs w:val="16"/>
              </w:rPr>
              <w:t> </w:t>
            </w:r>
          </w:p>
        </w:tc>
        <w:tc>
          <w:tcPr>
            <w:tcW w:w="1739" w:type="dxa"/>
            <w:tcBorders>
              <w:top w:val="single" w:sz="4" w:space="0" w:color="auto"/>
              <w:bottom w:val="single" w:sz="4" w:space="0" w:color="auto"/>
              <w:right w:val="single" w:sz="4" w:space="0" w:color="auto"/>
            </w:tcBorders>
            <w:vAlign w:val="center"/>
          </w:tcPr>
          <w:p w14:paraId="7639DDC0" w14:textId="22AAD618" w:rsidR="006F034D" w:rsidRPr="005F7586" w:rsidRDefault="006F034D" w:rsidP="006F034D">
            <w:pPr>
              <w:jc w:val="right"/>
              <w:rPr>
                <w:rFonts w:ascii="Verdana" w:hAnsi="Verdana" w:cs="Calibri"/>
                <w:color w:val="000000"/>
                <w:sz w:val="16"/>
                <w:szCs w:val="16"/>
              </w:rPr>
            </w:pPr>
          </w:p>
        </w:tc>
        <w:tc>
          <w:tcPr>
            <w:tcW w:w="1100" w:type="dxa"/>
            <w:tcBorders>
              <w:top w:val="nil"/>
              <w:left w:val="single" w:sz="4" w:space="0" w:color="auto"/>
              <w:bottom w:val="nil"/>
              <w:right w:val="nil"/>
            </w:tcBorders>
            <w:shd w:val="clear" w:color="auto" w:fill="auto"/>
          </w:tcPr>
          <w:p w14:paraId="24FCFEB2" w14:textId="77777777" w:rsidR="006F034D" w:rsidRPr="005F7586" w:rsidRDefault="006F034D" w:rsidP="006F034D">
            <w:pPr>
              <w:jc w:val="right"/>
              <w:rPr>
                <w:rFonts w:ascii="Verdana" w:hAnsi="Verdana" w:cs="Arial"/>
                <w:sz w:val="16"/>
                <w:szCs w:val="16"/>
              </w:rPr>
            </w:pPr>
          </w:p>
        </w:tc>
      </w:tr>
      <w:tr w:rsidR="006F034D" w:rsidRPr="005F7586" w14:paraId="55A9625E" w14:textId="77777777" w:rsidTr="00024E7A">
        <w:trPr>
          <w:trHeight w:val="135"/>
          <w:jc w:val="center"/>
        </w:trPr>
        <w:tc>
          <w:tcPr>
            <w:tcW w:w="1798" w:type="dxa"/>
            <w:tcBorders>
              <w:top w:val="single" w:sz="4" w:space="0" w:color="auto"/>
              <w:bottom w:val="single" w:sz="4" w:space="0" w:color="auto"/>
              <w:right w:val="single" w:sz="4" w:space="0" w:color="auto"/>
            </w:tcBorders>
            <w:shd w:val="clear" w:color="auto" w:fill="A6A6A6"/>
            <w:vAlign w:val="center"/>
          </w:tcPr>
          <w:p w14:paraId="735EEB53" w14:textId="6BB85CD1" w:rsidR="006F034D" w:rsidRPr="005F7586" w:rsidRDefault="006F034D" w:rsidP="006F034D">
            <w:pPr>
              <w:jc w:val="right"/>
              <w:rPr>
                <w:rFonts w:ascii="Verdana" w:hAnsi="Verdana" w:cs="Calibri"/>
                <w:b/>
                <w:bCs/>
                <w:color w:val="000000"/>
                <w:sz w:val="16"/>
                <w:szCs w:val="16"/>
              </w:rPr>
            </w:pPr>
            <w:r w:rsidRPr="005F7586">
              <w:rPr>
                <w:rFonts w:ascii="Verdana" w:hAnsi="Verdana" w:cs="Calibri"/>
                <w:b/>
                <w:bCs/>
                <w:color w:val="000000"/>
                <w:sz w:val="16"/>
                <w:szCs w:val="16"/>
              </w:rPr>
              <w:t>(23,602)</w:t>
            </w:r>
          </w:p>
        </w:tc>
        <w:tc>
          <w:tcPr>
            <w:tcW w:w="5776" w:type="dxa"/>
            <w:tcBorders>
              <w:top w:val="single" w:sz="4" w:space="0" w:color="auto"/>
              <w:bottom w:val="single" w:sz="4" w:space="0" w:color="auto"/>
              <w:right w:val="single" w:sz="4" w:space="0" w:color="auto"/>
            </w:tcBorders>
            <w:shd w:val="clear" w:color="auto" w:fill="A6A6A6"/>
            <w:vAlign w:val="center"/>
          </w:tcPr>
          <w:p w14:paraId="16C5FE26" w14:textId="77777777" w:rsidR="006F034D" w:rsidRPr="005F7586" w:rsidRDefault="006F034D" w:rsidP="006F034D">
            <w:pPr>
              <w:rPr>
                <w:rFonts w:ascii="Verdana" w:hAnsi="Verdana"/>
                <w:b/>
                <w:bCs/>
                <w:color w:val="000000"/>
                <w:sz w:val="16"/>
                <w:szCs w:val="16"/>
              </w:rPr>
            </w:pPr>
            <w:r w:rsidRPr="005F7586">
              <w:rPr>
                <w:rFonts w:ascii="Verdana" w:hAnsi="Verdana"/>
                <w:b/>
                <w:bCs/>
                <w:color w:val="000000"/>
                <w:sz w:val="16"/>
                <w:szCs w:val="16"/>
              </w:rPr>
              <w:t>Total Capital Grants &amp; Contributions Receipts in Advance</w:t>
            </w:r>
          </w:p>
        </w:tc>
        <w:tc>
          <w:tcPr>
            <w:tcW w:w="1739" w:type="dxa"/>
            <w:tcBorders>
              <w:top w:val="single" w:sz="4" w:space="0" w:color="auto"/>
              <w:bottom w:val="single" w:sz="4" w:space="0" w:color="auto"/>
              <w:right w:val="single" w:sz="4" w:space="0" w:color="auto"/>
            </w:tcBorders>
            <w:shd w:val="clear" w:color="auto" w:fill="A6A6A6"/>
            <w:vAlign w:val="center"/>
          </w:tcPr>
          <w:p w14:paraId="5AEA643D" w14:textId="05F867B8" w:rsidR="006F034D" w:rsidRPr="005F7586" w:rsidRDefault="00952993" w:rsidP="006F034D">
            <w:pPr>
              <w:jc w:val="right"/>
              <w:rPr>
                <w:rFonts w:ascii="Verdana" w:hAnsi="Verdana" w:cs="Calibri"/>
                <w:b/>
                <w:bCs/>
                <w:color w:val="000000"/>
                <w:sz w:val="16"/>
                <w:szCs w:val="16"/>
              </w:rPr>
            </w:pPr>
            <w:r w:rsidRPr="005F7586">
              <w:rPr>
                <w:rFonts w:ascii="Verdana" w:hAnsi="Verdana" w:cs="Calibri"/>
                <w:b/>
                <w:bCs/>
                <w:color w:val="000000"/>
                <w:sz w:val="16"/>
                <w:szCs w:val="16"/>
              </w:rPr>
              <w:t>(3</w:t>
            </w:r>
            <w:r w:rsidR="003E3755" w:rsidRPr="005F7586">
              <w:rPr>
                <w:rFonts w:ascii="Verdana" w:hAnsi="Verdana" w:cs="Calibri"/>
                <w:b/>
                <w:bCs/>
                <w:color w:val="000000"/>
                <w:sz w:val="16"/>
                <w:szCs w:val="16"/>
              </w:rPr>
              <w:t>4,528)</w:t>
            </w:r>
          </w:p>
          <w:p w14:paraId="44B3C13C" w14:textId="5F8A624F" w:rsidR="00952993" w:rsidRPr="005F7586" w:rsidRDefault="00952993" w:rsidP="00952993">
            <w:pPr>
              <w:jc w:val="center"/>
              <w:rPr>
                <w:rFonts w:ascii="Verdana" w:hAnsi="Verdana" w:cs="Calibri"/>
                <w:b/>
                <w:bCs/>
                <w:color w:val="000000"/>
                <w:sz w:val="16"/>
                <w:szCs w:val="16"/>
              </w:rPr>
            </w:pPr>
          </w:p>
        </w:tc>
        <w:tc>
          <w:tcPr>
            <w:tcW w:w="1100" w:type="dxa"/>
            <w:tcBorders>
              <w:top w:val="nil"/>
              <w:left w:val="single" w:sz="4" w:space="0" w:color="auto"/>
              <w:bottom w:val="nil"/>
              <w:right w:val="nil"/>
            </w:tcBorders>
            <w:shd w:val="clear" w:color="auto" w:fill="auto"/>
          </w:tcPr>
          <w:p w14:paraId="3F08F4F0" w14:textId="769DC83B" w:rsidR="006F034D" w:rsidRPr="005F7586" w:rsidRDefault="00000000" w:rsidP="006F034D">
            <w:pPr>
              <w:jc w:val="center"/>
              <w:rPr>
                <w:rFonts w:ascii="Verdana" w:hAnsi="Verdana" w:cs="Arial"/>
                <w:sz w:val="16"/>
                <w:szCs w:val="16"/>
              </w:rPr>
            </w:pPr>
            <w:hyperlink w:anchor="BALANCESHEET" w:history="1">
              <w:r w:rsidR="006F034D" w:rsidRPr="005F7586">
                <w:rPr>
                  <w:rStyle w:val="Hyperlink"/>
                  <w:rFonts w:ascii="Verdana" w:hAnsi="Verdana" w:cs="Arial"/>
                  <w:sz w:val="16"/>
                  <w:szCs w:val="16"/>
                </w:rPr>
                <w:t>Balance Sheet</w:t>
              </w:r>
            </w:hyperlink>
          </w:p>
        </w:tc>
      </w:tr>
    </w:tbl>
    <w:p w14:paraId="5E2F9F6A" w14:textId="77777777" w:rsidR="003555EA" w:rsidRPr="005F7586" w:rsidRDefault="003555EA" w:rsidP="006A6115">
      <w:pPr>
        <w:rPr>
          <w:rFonts w:ascii="Verdana" w:hAnsi="Verdana" w:cs="Arial"/>
          <w:sz w:val="16"/>
          <w:szCs w:val="16"/>
        </w:rPr>
      </w:pPr>
    </w:p>
    <w:tbl>
      <w:tblPr>
        <w:tblW w:w="10463"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03"/>
        <w:gridCol w:w="5809"/>
        <w:gridCol w:w="1775"/>
        <w:gridCol w:w="1076"/>
      </w:tblGrid>
      <w:tr w:rsidR="00024E7A" w:rsidRPr="005F7586" w14:paraId="61EEFF35" w14:textId="77777777" w:rsidTr="00024E7A">
        <w:trPr>
          <w:trHeight w:val="135"/>
          <w:jc w:val="center"/>
        </w:trPr>
        <w:tc>
          <w:tcPr>
            <w:tcW w:w="1803" w:type="dxa"/>
            <w:tcBorders>
              <w:top w:val="single" w:sz="4" w:space="0" w:color="auto"/>
              <w:bottom w:val="nil"/>
              <w:right w:val="single" w:sz="4" w:space="0" w:color="auto"/>
            </w:tcBorders>
            <w:vAlign w:val="center"/>
          </w:tcPr>
          <w:p w14:paraId="478B8466" w14:textId="5A465E9C" w:rsidR="00024E7A" w:rsidRPr="005F7586" w:rsidRDefault="00024E7A" w:rsidP="00024E7A">
            <w:pPr>
              <w:tabs>
                <w:tab w:val="left" w:pos="1223"/>
              </w:tabs>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2021</w:t>
            </w:r>
          </w:p>
        </w:tc>
        <w:tc>
          <w:tcPr>
            <w:tcW w:w="5809" w:type="dxa"/>
            <w:vMerge w:val="restart"/>
            <w:tcBorders>
              <w:top w:val="single" w:sz="4" w:space="0" w:color="auto"/>
              <w:right w:val="single" w:sz="4" w:space="0" w:color="auto"/>
            </w:tcBorders>
            <w:shd w:val="clear" w:color="auto" w:fill="auto"/>
            <w:vAlign w:val="center"/>
          </w:tcPr>
          <w:p w14:paraId="7974FA3F" w14:textId="77777777" w:rsidR="00024E7A" w:rsidRPr="005F7586" w:rsidRDefault="00024E7A" w:rsidP="00024E7A">
            <w:pPr>
              <w:tabs>
                <w:tab w:val="left" w:pos="1223"/>
              </w:tabs>
              <w:rPr>
                <w:rFonts w:ascii="Verdana" w:hAnsi="Verdana" w:cs="Arial"/>
                <w:b/>
                <w:sz w:val="16"/>
                <w:szCs w:val="16"/>
              </w:rPr>
            </w:pPr>
            <w:r w:rsidRPr="005F7586">
              <w:rPr>
                <w:rFonts w:ascii="Verdana" w:hAnsi="Verdana" w:cs="Arial"/>
                <w:b/>
                <w:sz w:val="16"/>
                <w:szCs w:val="16"/>
              </w:rPr>
              <w:t>Current Liabilities - Revenue</w:t>
            </w:r>
          </w:p>
        </w:tc>
        <w:tc>
          <w:tcPr>
            <w:tcW w:w="1775" w:type="dxa"/>
            <w:tcBorders>
              <w:top w:val="single" w:sz="4" w:space="0" w:color="auto"/>
              <w:right w:val="single" w:sz="4" w:space="0" w:color="auto"/>
            </w:tcBorders>
            <w:vAlign w:val="center"/>
          </w:tcPr>
          <w:p w14:paraId="17B12F89" w14:textId="588F2B99" w:rsidR="00024E7A" w:rsidRPr="005F7586" w:rsidRDefault="00024E7A" w:rsidP="00024E7A">
            <w:pPr>
              <w:tabs>
                <w:tab w:val="left" w:pos="1223"/>
              </w:tabs>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2022</w:t>
            </w:r>
          </w:p>
        </w:tc>
        <w:tc>
          <w:tcPr>
            <w:tcW w:w="1076" w:type="dxa"/>
            <w:tcBorders>
              <w:top w:val="nil"/>
              <w:left w:val="single" w:sz="4" w:space="0" w:color="auto"/>
              <w:bottom w:val="nil"/>
              <w:right w:val="nil"/>
            </w:tcBorders>
            <w:shd w:val="clear" w:color="auto" w:fill="auto"/>
            <w:vAlign w:val="center"/>
          </w:tcPr>
          <w:p w14:paraId="03795CEF" w14:textId="77777777" w:rsidR="00024E7A" w:rsidRPr="005F7586" w:rsidRDefault="00024E7A" w:rsidP="00024E7A">
            <w:pPr>
              <w:tabs>
                <w:tab w:val="left" w:pos="1223"/>
              </w:tabs>
              <w:jc w:val="center"/>
              <w:rPr>
                <w:rFonts w:ascii="Verdana" w:hAnsi="Verdana" w:cs="Arial"/>
                <w:b/>
                <w:sz w:val="16"/>
                <w:szCs w:val="16"/>
              </w:rPr>
            </w:pPr>
          </w:p>
        </w:tc>
      </w:tr>
      <w:tr w:rsidR="00024E7A" w:rsidRPr="005F7586" w14:paraId="28DCFAAC" w14:textId="77777777" w:rsidTr="00024E7A">
        <w:trPr>
          <w:trHeight w:val="135"/>
          <w:jc w:val="center"/>
        </w:trPr>
        <w:tc>
          <w:tcPr>
            <w:tcW w:w="1803" w:type="dxa"/>
            <w:tcBorders>
              <w:top w:val="nil"/>
              <w:bottom w:val="single" w:sz="4" w:space="0" w:color="auto"/>
              <w:right w:val="single" w:sz="4" w:space="0" w:color="auto"/>
            </w:tcBorders>
            <w:vAlign w:val="center"/>
          </w:tcPr>
          <w:p w14:paraId="660AE646" w14:textId="58A875DD" w:rsidR="00024E7A" w:rsidRPr="005F7586" w:rsidRDefault="00024E7A" w:rsidP="00024E7A">
            <w:pPr>
              <w:tabs>
                <w:tab w:val="left" w:pos="1223"/>
              </w:tabs>
              <w:jc w:val="center"/>
              <w:rPr>
                <w:rFonts w:ascii="Verdana" w:hAnsi="Verdana" w:cs="Arial"/>
                <w:b/>
                <w:sz w:val="16"/>
                <w:szCs w:val="16"/>
              </w:rPr>
            </w:pPr>
            <w:r w:rsidRPr="005F7586">
              <w:rPr>
                <w:rFonts w:ascii="Verdana" w:hAnsi="Verdana" w:cs="Arial"/>
                <w:b/>
                <w:sz w:val="16"/>
                <w:szCs w:val="16"/>
              </w:rPr>
              <w:t>£000s</w:t>
            </w:r>
          </w:p>
        </w:tc>
        <w:tc>
          <w:tcPr>
            <w:tcW w:w="5809" w:type="dxa"/>
            <w:vMerge/>
            <w:tcBorders>
              <w:bottom w:val="single" w:sz="4" w:space="0" w:color="auto"/>
              <w:right w:val="single" w:sz="4" w:space="0" w:color="auto"/>
            </w:tcBorders>
            <w:shd w:val="clear" w:color="auto" w:fill="auto"/>
          </w:tcPr>
          <w:p w14:paraId="25076293" w14:textId="77777777" w:rsidR="00024E7A" w:rsidRPr="005F7586" w:rsidRDefault="00024E7A" w:rsidP="00024E7A">
            <w:pPr>
              <w:tabs>
                <w:tab w:val="left" w:pos="1223"/>
              </w:tabs>
              <w:rPr>
                <w:rFonts w:ascii="Verdana" w:hAnsi="Verdana" w:cs="Arial"/>
                <w:b/>
                <w:sz w:val="16"/>
                <w:szCs w:val="16"/>
              </w:rPr>
            </w:pPr>
          </w:p>
        </w:tc>
        <w:tc>
          <w:tcPr>
            <w:tcW w:w="1775" w:type="dxa"/>
            <w:tcBorders>
              <w:bottom w:val="single" w:sz="4" w:space="0" w:color="auto"/>
              <w:right w:val="single" w:sz="4" w:space="0" w:color="auto"/>
            </w:tcBorders>
            <w:vAlign w:val="center"/>
          </w:tcPr>
          <w:p w14:paraId="275D6D75" w14:textId="77777777" w:rsidR="00024E7A" w:rsidRPr="005F7586" w:rsidRDefault="00024E7A" w:rsidP="00024E7A">
            <w:pPr>
              <w:tabs>
                <w:tab w:val="left" w:pos="1223"/>
              </w:tabs>
              <w:jc w:val="center"/>
              <w:rPr>
                <w:rFonts w:ascii="Verdana" w:hAnsi="Verdana" w:cs="Arial"/>
                <w:b/>
                <w:sz w:val="16"/>
                <w:szCs w:val="16"/>
              </w:rPr>
            </w:pPr>
            <w:r w:rsidRPr="005F7586">
              <w:rPr>
                <w:rFonts w:ascii="Verdana" w:hAnsi="Verdana" w:cs="Arial"/>
                <w:b/>
                <w:sz w:val="16"/>
                <w:szCs w:val="16"/>
              </w:rPr>
              <w:t>£000s</w:t>
            </w:r>
          </w:p>
        </w:tc>
        <w:tc>
          <w:tcPr>
            <w:tcW w:w="1076" w:type="dxa"/>
            <w:tcBorders>
              <w:top w:val="nil"/>
              <w:left w:val="single" w:sz="4" w:space="0" w:color="auto"/>
              <w:bottom w:val="nil"/>
              <w:right w:val="nil"/>
            </w:tcBorders>
            <w:shd w:val="clear" w:color="auto" w:fill="auto"/>
            <w:vAlign w:val="center"/>
          </w:tcPr>
          <w:p w14:paraId="463CE2FE" w14:textId="77777777" w:rsidR="00024E7A" w:rsidRPr="005F7586" w:rsidRDefault="00024E7A" w:rsidP="00024E7A">
            <w:pPr>
              <w:tabs>
                <w:tab w:val="left" w:pos="1223"/>
              </w:tabs>
              <w:jc w:val="center"/>
              <w:rPr>
                <w:rFonts w:ascii="Verdana" w:hAnsi="Verdana" w:cs="Arial"/>
                <w:b/>
                <w:sz w:val="16"/>
                <w:szCs w:val="16"/>
              </w:rPr>
            </w:pPr>
          </w:p>
        </w:tc>
      </w:tr>
      <w:tr w:rsidR="00024E7A" w:rsidRPr="005F7586" w14:paraId="0764E176" w14:textId="77777777" w:rsidTr="00024E7A">
        <w:trPr>
          <w:trHeight w:val="135"/>
          <w:jc w:val="center"/>
        </w:trPr>
        <w:tc>
          <w:tcPr>
            <w:tcW w:w="1803" w:type="dxa"/>
            <w:tcBorders>
              <w:top w:val="single" w:sz="4" w:space="0" w:color="auto"/>
              <w:bottom w:val="nil"/>
              <w:right w:val="single" w:sz="4" w:space="0" w:color="auto"/>
            </w:tcBorders>
          </w:tcPr>
          <w:p w14:paraId="46B1661D" w14:textId="77777777" w:rsidR="00024E7A" w:rsidRPr="005F7586" w:rsidRDefault="00024E7A" w:rsidP="00024E7A">
            <w:pPr>
              <w:jc w:val="right"/>
              <w:rPr>
                <w:rFonts w:ascii="Verdana" w:hAnsi="Verdana" w:cs="Arial"/>
                <w:sz w:val="16"/>
                <w:szCs w:val="16"/>
              </w:rPr>
            </w:pPr>
          </w:p>
        </w:tc>
        <w:tc>
          <w:tcPr>
            <w:tcW w:w="5809" w:type="dxa"/>
            <w:tcBorders>
              <w:top w:val="single" w:sz="4" w:space="0" w:color="auto"/>
              <w:bottom w:val="nil"/>
              <w:right w:val="single" w:sz="4" w:space="0" w:color="auto"/>
            </w:tcBorders>
            <w:shd w:val="clear" w:color="auto" w:fill="auto"/>
            <w:vAlign w:val="center"/>
          </w:tcPr>
          <w:p w14:paraId="7361126B" w14:textId="77777777" w:rsidR="00024E7A" w:rsidRPr="005F7586" w:rsidRDefault="00024E7A" w:rsidP="00024E7A">
            <w:pPr>
              <w:tabs>
                <w:tab w:val="left" w:pos="1223"/>
              </w:tabs>
              <w:rPr>
                <w:rFonts w:ascii="Verdana" w:hAnsi="Verdana" w:cs="Arial"/>
                <w:b/>
                <w:sz w:val="16"/>
                <w:szCs w:val="16"/>
              </w:rPr>
            </w:pPr>
          </w:p>
        </w:tc>
        <w:tc>
          <w:tcPr>
            <w:tcW w:w="1775" w:type="dxa"/>
            <w:tcBorders>
              <w:top w:val="single" w:sz="4" w:space="0" w:color="auto"/>
              <w:bottom w:val="nil"/>
              <w:right w:val="single" w:sz="4" w:space="0" w:color="auto"/>
            </w:tcBorders>
          </w:tcPr>
          <w:p w14:paraId="6E0C7E9E" w14:textId="77777777" w:rsidR="00024E7A" w:rsidRPr="005F7586" w:rsidRDefault="00024E7A" w:rsidP="00024E7A">
            <w:pPr>
              <w:jc w:val="right"/>
              <w:rPr>
                <w:rFonts w:ascii="Verdana" w:hAnsi="Verdana" w:cs="Arial"/>
                <w:sz w:val="16"/>
                <w:szCs w:val="16"/>
              </w:rPr>
            </w:pPr>
          </w:p>
        </w:tc>
        <w:tc>
          <w:tcPr>
            <w:tcW w:w="1076" w:type="dxa"/>
            <w:tcBorders>
              <w:top w:val="nil"/>
              <w:left w:val="single" w:sz="4" w:space="0" w:color="auto"/>
              <w:bottom w:val="nil"/>
              <w:right w:val="nil"/>
            </w:tcBorders>
            <w:shd w:val="clear" w:color="auto" w:fill="auto"/>
          </w:tcPr>
          <w:p w14:paraId="70625507" w14:textId="77777777" w:rsidR="00024E7A" w:rsidRPr="005F7586" w:rsidRDefault="00024E7A" w:rsidP="00024E7A">
            <w:pPr>
              <w:jc w:val="center"/>
              <w:rPr>
                <w:rFonts w:ascii="Verdana" w:hAnsi="Verdana" w:cs="Arial"/>
                <w:sz w:val="16"/>
                <w:szCs w:val="16"/>
              </w:rPr>
            </w:pPr>
          </w:p>
        </w:tc>
      </w:tr>
      <w:tr w:rsidR="00024E7A" w:rsidRPr="005F7586" w14:paraId="10544D8B" w14:textId="77777777" w:rsidTr="00024E7A">
        <w:trPr>
          <w:trHeight w:val="135"/>
          <w:jc w:val="center"/>
        </w:trPr>
        <w:tc>
          <w:tcPr>
            <w:tcW w:w="1803" w:type="dxa"/>
            <w:tcBorders>
              <w:top w:val="nil"/>
              <w:bottom w:val="nil"/>
              <w:right w:val="single" w:sz="4" w:space="0" w:color="auto"/>
            </w:tcBorders>
          </w:tcPr>
          <w:p w14:paraId="032962C5" w14:textId="77777777" w:rsidR="00024E7A" w:rsidRPr="005F7586" w:rsidRDefault="00024E7A" w:rsidP="00024E7A">
            <w:pPr>
              <w:jc w:val="right"/>
              <w:rPr>
                <w:rFonts w:ascii="Verdana" w:hAnsi="Verdana" w:cs="Arial"/>
                <w:sz w:val="16"/>
                <w:szCs w:val="16"/>
              </w:rPr>
            </w:pPr>
          </w:p>
        </w:tc>
        <w:tc>
          <w:tcPr>
            <w:tcW w:w="5809" w:type="dxa"/>
            <w:tcBorders>
              <w:top w:val="nil"/>
              <w:bottom w:val="nil"/>
              <w:right w:val="single" w:sz="4" w:space="0" w:color="auto"/>
            </w:tcBorders>
            <w:shd w:val="clear" w:color="auto" w:fill="auto"/>
            <w:vAlign w:val="center"/>
          </w:tcPr>
          <w:p w14:paraId="1F0144A5" w14:textId="77777777" w:rsidR="00024E7A" w:rsidRPr="005F7586" w:rsidRDefault="00024E7A" w:rsidP="00024E7A">
            <w:pPr>
              <w:tabs>
                <w:tab w:val="left" w:pos="1223"/>
              </w:tabs>
              <w:rPr>
                <w:rFonts w:ascii="Verdana" w:hAnsi="Verdana" w:cs="Arial"/>
                <w:b/>
                <w:sz w:val="16"/>
                <w:szCs w:val="16"/>
              </w:rPr>
            </w:pPr>
            <w:r w:rsidRPr="005F7586">
              <w:rPr>
                <w:rFonts w:ascii="Verdana" w:hAnsi="Verdana" w:cs="Arial"/>
                <w:b/>
                <w:sz w:val="16"/>
                <w:szCs w:val="16"/>
              </w:rPr>
              <w:t>Revenue Grants Receipts in Advance:</w:t>
            </w:r>
          </w:p>
        </w:tc>
        <w:tc>
          <w:tcPr>
            <w:tcW w:w="1775" w:type="dxa"/>
            <w:tcBorders>
              <w:top w:val="nil"/>
              <w:bottom w:val="nil"/>
              <w:right w:val="single" w:sz="4" w:space="0" w:color="auto"/>
            </w:tcBorders>
          </w:tcPr>
          <w:p w14:paraId="0EB320F9" w14:textId="77777777" w:rsidR="00024E7A" w:rsidRPr="005F7586" w:rsidRDefault="00024E7A" w:rsidP="00024E7A">
            <w:pPr>
              <w:jc w:val="right"/>
              <w:rPr>
                <w:rFonts w:ascii="Verdana" w:hAnsi="Verdana" w:cs="Arial"/>
                <w:sz w:val="16"/>
                <w:szCs w:val="16"/>
              </w:rPr>
            </w:pPr>
          </w:p>
        </w:tc>
        <w:tc>
          <w:tcPr>
            <w:tcW w:w="1076" w:type="dxa"/>
            <w:tcBorders>
              <w:top w:val="nil"/>
              <w:left w:val="single" w:sz="4" w:space="0" w:color="auto"/>
              <w:bottom w:val="nil"/>
              <w:right w:val="nil"/>
            </w:tcBorders>
            <w:shd w:val="clear" w:color="auto" w:fill="auto"/>
          </w:tcPr>
          <w:p w14:paraId="09049853" w14:textId="77777777" w:rsidR="00024E7A" w:rsidRPr="005F7586" w:rsidRDefault="00024E7A" w:rsidP="00024E7A">
            <w:pPr>
              <w:jc w:val="center"/>
              <w:rPr>
                <w:rFonts w:ascii="Verdana" w:hAnsi="Verdana" w:cs="Arial"/>
                <w:sz w:val="16"/>
                <w:szCs w:val="16"/>
              </w:rPr>
            </w:pPr>
          </w:p>
        </w:tc>
      </w:tr>
      <w:tr w:rsidR="00024E7A" w:rsidRPr="005F7586" w14:paraId="6C13E2A4" w14:textId="77777777" w:rsidTr="00024E7A">
        <w:trPr>
          <w:trHeight w:val="135"/>
          <w:jc w:val="center"/>
        </w:trPr>
        <w:tc>
          <w:tcPr>
            <w:tcW w:w="1803" w:type="dxa"/>
            <w:tcBorders>
              <w:top w:val="nil"/>
              <w:bottom w:val="nil"/>
              <w:right w:val="single" w:sz="4" w:space="0" w:color="auto"/>
            </w:tcBorders>
            <w:vAlign w:val="center"/>
          </w:tcPr>
          <w:p w14:paraId="57667A81" w14:textId="51BE8E67"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(209)</w:t>
            </w:r>
          </w:p>
        </w:tc>
        <w:tc>
          <w:tcPr>
            <w:tcW w:w="5809" w:type="dxa"/>
            <w:tcBorders>
              <w:top w:val="nil"/>
              <w:bottom w:val="nil"/>
              <w:right w:val="single" w:sz="4" w:space="0" w:color="auto"/>
            </w:tcBorders>
            <w:shd w:val="clear" w:color="auto" w:fill="auto"/>
            <w:vAlign w:val="center"/>
          </w:tcPr>
          <w:p w14:paraId="761F97D6" w14:textId="77777777" w:rsidR="00024E7A" w:rsidRPr="005F7586" w:rsidRDefault="00024E7A" w:rsidP="00024E7A">
            <w:pPr>
              <w:rPr>
                <w:rFonts w:ascii="Verdana" w:hAnsi="Verdana"/>
                <w:color w:val="000000"/>
                <w:sz w:val="16"/>
                <w:szCs w:val="16"/>
              </w:rPr>
            </w:pPr>
            <w:r w:rsidRPr="005F7586">
              <w:rPr>
                <w:rFonts w:ascii="Verdana" w:hAnsi="Verdana"/>
                <w:color w:val="000000"/>
                <w:sz w:val="16"/>
                <w:szCs w:val="16"/>
              </w:rPr>
              <w:t>People - Adoption Support Fund</w:t>
            </w:r>
          </w:p>
        </w:tc>
        <w:tc>
          <w:tcPr>
            <w:tcW w:w="1775" w:type="dxa"/>
            <w:tcBorders>
              <w:top w:val="nil"/>
              <w:bottom w:val="nil"/>
              <w:right w:val="single" w:sz="4" w:space="0" w:color="auto"/>
            </w:tcBorders>
            <w:vAlign w:val="center"/>
          </w:tcPr>
          <w:p w14:paraId="3510E7A0" w14:textId="501D0896" w:rsidR="00024E7A" w:rsidRPr="005F7586" w:rsidRDefault="00D11708" w:rsidP="00024E7A">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(43)</w:t>
            </w:r>
          </w:p>
        </w:tc>
        <w:tc>
          <w:tcPr>
            <w:tcW w:w="1076" w:type="dxa"/>
            <w:tcBorders>
              <w:top w:val="nil"/>
              <w:left w:val="single" w:sz="4" w:space="0" w:color="auto"/>
              <w:bottom w:val="nil"/>
              <w:right w:val="nil"/>
            </w:tcBorders>
            <w:shd w:val="clear" w:color="auto" w:fill="auto"/>
          </w:tcPr>
          <w:p w14:paraId="6492BAC4" w14:textId="77777777" w:rsidR="00024E7A" w:rsidRPr="005F7586" w:rsidRDefault="00024E7A" w:rsidP="00024E7A">
            <w:pPr>
              <w:jc w:val="center"/>
              <w:rPr>
                <w:rFonts w:ascii="Verdana" w:hAnsi="Verdana" w:cs="Arial"/>
                <w:sz w:val="16"/>
                <w:szCs w:val="16"/>
              </w:rPr>
            </w:pPr>
          </w:p>
        </w:tc>
      </w:tr>
      <w:tr w:rsidR="00024E7A" w:rsidRPr="005F7586" w14:paraId="5A65A5EB" w14:textId="77777777" w:rsidTr="00024E7A">
        <w:trPr>
          <w:trHeight w:val="135"/>
          <w:jc w:val="center"/>
        </w:trPr>
        <w:tc>
          <w:tcPr>
            <w:tcW w:w="1803" w:type="dxa"/>
            <w:tcBorders>
              <w:top w:val="nil"/>
              <w:bottom w:val="nil"/>
              <w:right w:val="single" w:sz="4" w:space="0" w:color="auto"/>
            </w:tcBorders>
            <w:vAlign w:val="center"/>
          </w:tcPr>
          <w:p w14:paraId="4FAB17D1" w14:textId="1669ED92"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(8)</w:t>
            </w:r>
          </w:p>
        </w:tc>
        <w:tc>
          <w:tcPr>
            <w:tcW w:w="5809" w:type="dxa"/>
            <w:tcBorders>
              <w:top w:val="nil"/>
              <w:bottom w:val="nil"/>
              <w:right w:val="single" w:sz="4" w:space="0" w:color="auto"/>
            </w:tcBorders>
            <w:shd w:val="clear" w:color="auto" w:fill="auto"/>
            <w:vAlign w:val="center"/>
          </w:tcPr>
          <w:p w14:paraId="331F6325" w14:textId="77777777" w:rsidR="00024E7A" w:rsidRPr="005F7586" w:rsidRDefault="00024E7A" w:rsidP="00024E7A">
            <w:pPr>
              <w:rPr>
                <w:rFonts w:ascii="Verdana" w:hAnsi="Verdana" w:cs="Calibri"/>
                <w:color w:val="000000"/>
                <w:sz w:val="16"/>
                <w:szCs w:val="16"/>
              </w:rPr>
            </w:pPr>
            <w:r w:rsidRPr="005F7586">
              <w:rPr>
                <w:rFonts w:ascii="Verdana" w:hAnsi="Verdana" w:cs="Calibri"/>
                <w:color w:val="000000"/>
                <w:sz w:val="16"/>
                <w:szCs w:val="16"/>
              </w:rPr>
              <w:t xml:space="preserve">Place - Business Energy &amp; Industrial Strategy Grant </w:t>
            </w:r>
          </w:p>
        </w:tc>
        <w:tc>
          <w:tcPr>
            <w:tcW w:w="1775" w:type="dxa"/>
            <w:tcBorders>
              <w:top w:val="nil"/>
              <w:bottom w:val="nil"/>
              <w:right w:val="single" w:sz="4" w:space="0" w:color="auto"/>
            </w:tcBorders>
            <w:vAlign w:val="center"/>
          </w:tcPr>
          <w:p w14:paraId="562B5A8E" w14:textId="04DF4135" w:rsidR="00024E7A" w:rsidRPr="005F7586" w:rsidRDefault="00D11708" w:rsidP="00024E7A">
            <w:pPr>
              <w:jc w:val="right"/>
              <w:rPr>
                <w:rFonts w:ascii="Verdana" w:hAnsi="Verdana" w:cs="Calibri"/>
                <w:color w:val="000000"/>
                <w:sz w:val="16"/>
                <w:szCs w:val="16"/>
              </w:rPr>
            </w:pPr>
            <w:r w:rsidRPr="005F7586">
              <w:rPr>
                <w:rFonts w:ascii="Verdana" w:hAnsi="Verdana" w:cs="Calibri"/>
                <w:color w:val="000000"/>
                <w:sz w:val="16"/>
                <w:szCs w:val="16"/>
              </w:rPr>
              <w:t>-</w:t>
            </w:r>
          </w:p>
        </w:tc>
        <w:tc>
          <w:tcPr>
            <w:tcW w:w="1076" w:type="dxa"/>
            <w:tcBorders>
              <w:top w:val="nil"/>
              <w:left w:val="single" w:sz="4" w:space="0" w:color="auto"/>
              <w:bottom w:val="nil"/>
              <w:right w:val="nil"/>
            </w:tcBorders>
            <w:shd w:val="clear" w:color="auto" w:fill="auto"/>
          </w:tcPr>
          <w:p w14:paraId="583DEACD" w14:textId="77777777" w:rsidR="00024E7A" w:rsidRPr="005F7586" w:rsidRDefault="00024E7A" w:rsidP="00024E7A">
            <w:pPr>
              <w:jc w:val="center"/>
              <w:rPr>
                <w:rFonts w:ascii="Verdana" w:hAnsi="Verdana" w:cs="Arial"/>
                <w:sz w:val="16"/>
                <w:szCs w:val="16"/>
              </w:rPr>
            </w:pPr>
          </w:p>
        </w:tc>
      </w:tr>
      <w:tr w:rsidR="0043281E" w:rsidRPr="005F7586" w14:paraId="2E39E26F" w14:textId="77777777" w:rsidTr="007670B1">
        <w:trPr>
          <w:trHeight w:val="135"/>
          <w:jc w:val="center"/>
        </w:trPr>
        <w:tc>
          <w:tcPr>
            <w:tcW w:w="1803" w:type="dxa"/>
            <w:tcBorders>
              <w:top w:val="nil"/>
              <w:bottom w:val="nil"/>
              <w:right w:val="single" w:sz="4" w:space="0" w:color="auto"/>
            </w:tcBorders>
            <w:vAlign w:val="center"/>
          </w:tcPr>
          <w:p w14:paraId="617D9792" w14:textId="7DB08C1F" w:rsidR="0043281E" w:rsidRPr="005F7586" w:rsidRDefault="0043281E" w:rsidP="00024E7A">
            <w:pPr>
              <w:jc w:val="right"/>
              <w:rPr>
                <w:rFonts w:ascii="Verdana" w:hAnsi="Verdana" w:cs="Calibri"/>
                <w:color w:val="000000"/>
                <w:sz w:val="16"/>
                <w:szCs w:val="16"/>
              </w:rPr>
            </w:pPr>
            <w:r w:rsidRPr="005F7586">
              <w:rPr>
                <w:rFonts w:ascii="Verdana" w:hAnsi="Verdana" w:cs="Calibri"/>
                <w:color w:val="000000"/>
                <w:sz w:val="16"/>
                <w:szCs w:val="16"/>
              </w:rPr>
              <w:t>-</w:t>
            </w:r>
          </w:p>
        </w:tc>
        <w:tc>
          <w:tcPr>
            <w:tcW w:w="5809" w:type="dxa"/>
            <w:tcBorders>
              <w:top w:val="nil"/>
              <w:bottom w:val="nil"/>
              <w:right w:val="single" w:sz="4" w:space="0" w:color="auto"/>
            </w:tcBorders>
            <w:shd w:val="clear" w:color="auto" w:fill="auto"/>
            <w:vAlign w:val="center"/>
          </w:tcPr>
          <w:p w14:paraId="2A2C9C53" w14:textId="4A710245" w:rsidR="0043281E" w:rsidRPr="005F7586" w:rsidRDefault="0043281E" w:rsidP="00024E7A">
            <w:pPr>
              <w:rPr>
                <w:rFonts w:ascii="Verdana" w:hAnsi="Verdana" w:cs="Calibri"/>
                <w:color w:val="000000"/>
                <w:sz w:val="16"/>
                <w:szCs w:val="16"/>
              </w:rPr>
            </w:pPr>
            <w:r w:rsidRPr="005F7586">
              <w:rPr>
                <w:rFonts w:ascii="Verdana" w:hAnsi="Verdana" w:cs="Calibri"/>
                <w:color w:val="000000"/>
                <w:sz w:val="16"/>
                <w:szCs w:val="16"/>
              </w:rPr>
              <w:t>Place – Community Renewal Fund</w:t>
            </w:r>
          </w:p>
        </w:tc>
        <w:tc>
          <w:tcPr>
            <w:tcW w:w="1775" w:type="dxa"/>
            <w:tcBorders>
              <w:top w:val="nil"/>
              <w:bottom w:val="nil"/>
              <w:right w:val="single" w:sz="4" w:space="0" w:color="auto"/>
            </w:tcBorders>
            <w:shd w:val="clear" w:color="auto" w:fill="auto"/>
            <w:vAlign w:val="center"/>
          </w:tcPr>
          <w:p w14:paraId="0C75DF4B" w14:textId="7E4B49E8" w:rsidR="0043281E" w:rsidRPr="005F7586" w:rsidRDefault="0043281E" w:rsidP="00024E7A">
            <w:pPr>
              <w:jc w:val="right"/>
              <w:rPr>
                <w:rFonts w:ascii="Verdana" w:hAnsi="Verdana" w:cs="Calibri"/>
                <w:color w:val="000000"/>
                <w:sz w:val="16"/>
                <w:szCs w:val="16"/>
              </w:rPr>
            </w:pPr>
            <w:r w:rsidRPr="005F7586">
              <w:rPr>
                <w:rFonts w:ascii="Verdana" w:hAnsi="Verdana" w:cs="Calibri"/>
                <w:color w:val="000000"/>
                <w:sz w:val="16"/>
                <w:szCs w:val="16"/>
              </w:rPr>
              <w:t>(582)</w:t>
            </w:r>
          </w:p>
        </w:tc>
        <w:tc>
          <w:tcPr>
            <w:tcW w:w="1076" w:type="dxa"/>
            <w:tcBorders>
              <w:top w:val="nil"/>
              <w:left w:val="single" w:sz="4" w:space="0" w:color="auto"/>
              <w:bottom w:val="nil"/>
              <w:right w:val="nil"/>
            </w:tcBorders>
            <w:shd w:val="clear" w:color="auto" w:fill="auto"/>
          </w:tcPr>
          <w:p w14:paraId="2103EA22" w14:textId="77777777" w:rsidR="0043281E" w:rsidRPr="005F7586" w:rsidRDefault="0043281E" w:rsidP="00024E7A">
            <w:pPr>
              <w:jc w:val="center"/>
              <w:rPr>
                <w:rFonts w:ascii="Verdana" w:hAnsi="Verdana" w:cs="Arial"/>
                <w:sz w:val="16"/>
                <w:szCs w:val="16"/>
              </w:rPr>
            </w:pPr>
          </w:p>
        </w:tc>
      </w:tr>
      <w:tr w:rsidR="00024E7A" w:rsidRPr="005F7586" w14:paraId="288449E8" w14:textId="77777777" w:rsidTr="007670B1">
        <w:trPr>
          <w:trHeight w:val="135"/>
          <w:jc w:val="center"/>
        </w:trPr>
        <w:tc>
          <w:tcPr>
            <w:tcW w:w="1803" w:type="dxa"/>
            <w:tcBorders>
              <w:top w:val="nil"/>
              <w:bottom w:val="nil"/>
              <w:right w:val="single" w:sz="4" w:space="0" w:color="auto"/>
            </w:tcBorders>
            <w:vAlign w:val="center"/>
          </w:tcPr>
          <w:p w14:paraId="0E3009A7" w14:textId="3B8F92D0"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(3,535)</w:t>
            </w:r>
          </w:p>
        </w:tc>
        <w:tc>
          <w:tcPr>
            <w:tcW w:w="5809" w:type="dxa"/>
            <w:tcBorders>
              <w:top w:val="nil"/>
              <w:bottom w:val="nil"/>
              <w:right w:val="single" w:sz="4" w:space="0" w:color="auto"/>
            </w:tcBorders>
            <w:shd w:val="clear" w:color="auto" w:fill="auto"/>
            <w:vAlign w:val="center"/>
          </w:tcPr>
          <w:p w14:paraId="58FA98AE" w14:textId="77777777" w:rsidR="00024E7A" w:rsidRPr="005F7586" w:rsidRDefault="00024E7A" w:rsidP="00024E7A">
            <w:pPr>
              <w:rPr>
                <w:rFonts w:ascii="Verdana" w:hAnsi="Verdana" w:cs="Calibri"/>
                <w:color w:val="000000"/>
                <w:sz w:val="16"/>
                <w:szCs w:val="16"/>
              </w:rPr>
            </w:pPr>
            <w:r w:rsidRPr="005F7586">
              <w:rPr>
                <w:rFonts w:ascii="Verdana" w:hAnsi="Verdana" w:cs="Calibri"/>
                <w:color w:val="000000"/>
                <w:sz w:val="16"/>
                <w:szCs w:val="16"/>
              </w:rPr>
              <w:t>Various – COVID Grants</w:t>
            </w:r>
          </w:p>
        </w:tc>
        <w:tc>
          <w:tcPr>
            <w:tcW w:w="1775" w:type="dxa"/>
            <w:tcBorders>
              <w:top w:val="nil"/>
              <w:bottom w:val="nil"/>
              <w:right w:val="single" w:sz="4" w:space="0" w:color="auto"/>
            </w:tcBorders>
            <w:shd w:val="clear" w:color="auto" w:fill="auto"/>
            <w:vAlign w:val="center"/>
          </w:tcPr>
          <w:p w14:paraId="20C01DA2" w14:textId="621CD9CD" w:rsidR="00024E7A" w:rsidRPr="005F7586" w:rsidRDefault="00903EAD" w:rsidP="00024E7A">
            <w:pPr>
              <w:jc w:val="right"/>
              <w:rPr>
                <w:rFonts w:ascii="Verdana" w:hAnsi="Verdana" w:cs="Calibri"/>
                <w:color w:val="000000"/>
                <w:sz w:val="16"/>
                <w:szCs w:val="16"/>
              </w:rPr>
            </w:pPr>
            <w:r w:rsidRPr="005F7586">
              <w:rPr>
                <w:rFonts w:ascii="Verdana" w:hAnsi="Verdana" w:cs="Calibri"/>
                <w:color w:val="000000"/>
                <w:sz w:val="16"/>
                <w:szCs w:val="16"/>
              </w:rPr>
              <w:t>(72)</w:t>
            </w:r>
          </w:p>
        </w:tc>
        <w:tc>
          <w:tcPr>
            <w:tcW w:w="1076" w:type="dxa"/>
            <w:tcBorders>
              <w:top w:val="nil"/>
              <w:left w:val="single" w:sz="4" w:space="0" w:color="auto"/>
              <w:bottom w:val="nil"/>
              <w:right w:val="nil"/>
            </w:tcBorders>
            <w:shd w:val="clear" w:color="auto" w:fill="auto"/>
          </w:tcPr>
          <w:p w14:paraId="053DA234" w14:textId="77777777" w:rsidR="00024E7A" w:rsidRPr="005F7586" w:rsidRDefault="00024E7A" w:rsidP="00024E7A">
            <w:pPr>
              <w:jc w:val="center"/>
              <w:rPr>
                <w:rFonts w:ascii="Verdana" w:hAnsi="Verdana" w:cs="Arial"/>
                <w:sz w:val="16"/>
                <w:szCs w:val="16"/>
              </w:rPr>
            </w:pPr>
          </w:p>
        </w:tc>
      </w:tr>
      <w:tr w:rsidR="00024E7A" w:rsidRPr="005F7586" w14:paraId="69953AF4" w14:textId="77777777" w:rsidTr="007670B1">
        <w:trPr>
          <w:trHeight w:val="135"/>
          <w:jc w:val="center"/>
        </w:trPr>
        <w:tc>
          <w:tcPr>
            <w:tcW w:w="1803" w:type="dxa"/>
            <w:tcBorders>
              <w:top w:val="nil"/>
              <w:bottom w:val="single" w:sz="4" w:space="0" w:color="auto"/>
              <w:right w:val="single" w:sz="4" w:space="0" w:color="auto"/>
            </w:tcBorders>
            <w:vAlign w:val="center"/>
          </w:tcPr>
          <w:p w14:paraId="1BD5C8A2" w14:textId="0DFFFE9F"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(356)</w:t>
            </w:r>
          </w:p>
        </w:tc>
        <w:tc>
          <w:tcPr>
            <w:tcW w:w="5809" w:type="dxa"/>
            <w:tcBorders>
              <w:top w:val="nil"/>
              <w:bottom w:val="single" w:sz="4" w:space="0" w:color="auto"/>
              <w:right w:val="single" w:sz="4" w:space="0" w:color="auto"/>
            </w:tcBorders>
            <w:shd w:val="clear" w:color="auto" w:fill="auto"/>
            <w:vAlign w:val="center"/>
          </w:tcPr>
          <w:p w14:paraId="7C077FC7" w14:textId="77777777" w:rsidR="00024E7A" w:rsidRPr="005F7586" w:rsidRDefault="00024E7A" w:rsidP="00024E7A">
            <w:pPr>
              <w:rPr>
                <w:rFonts w:ascii="Verdana" w:hAnsi="Verdana"/>
                <w:color w:val="000000"/>
                <w:sz w:val="16"/>
                <w:szCs w:val="16"/>
              </w:rPr>
            </w:pPr>
            <w:r w:rsidRPr="005F7586">
              <w:rPr>
                <w:rFonts w:ascii="Verdana" w:hAnsi="Verdana"/>
                <w:color w:val="000000"/>
                <w:sz w:val="16"/>
                <w:szCs w:val="16"/>
              </w:rPr>
              <w:t>Other</w:t>
            </w:r>
          </w:p>
        </w:tc>
        <w:tc>
          <w:tcPr>
            <w:tcW w:w="1775" w:type="dxa"/>
            <w:tcBorders>
              <w:top w:val="nil"/>
              <w:bottom w:val="single" w:sz="4" w:space="0" w:color="auto"/>
              <w:right w:val="single" w:sz="4" w:space="0" w:color="auto"/>
            </w:tcBorders>
            <w:shd w:val="clear" w:color="auto" w:fill="auto"/>
            <w:vAlign w:val="center"/>
          </w:tcPr>
          <w:p w14:paraId="46BDEE4D" w14:textId="28365EAD" w:rsidR="00024E7A" w:rsidRPr="005F7586" w:rsidRDefault="00903EAD" w:rsidP="00024E7A">
            <w:pPr>
              <w:jc w:val="right"/>
              <w:rPr>
                <w:rFonts w:ascii="Verdana" w:hAnsi="Verdana" w:cs="Calibri"/>
                <w:color w:val="000000"/>
                <w:sz w:val="16"/>
                <w:szCs w:val="16"/>
              </w:rPr>
            </w:pPr>
            <w:r w:rsidRPr="005F7586">
              <w:rPr>
                <w:rFonts w:ascii="Verdana" w:hAnsi="Verdana" w:cs="Calibri"/>
                <w:color w:val="000000"/>
                <w:sz w:val="16"/>
                <w:szCs w:val="16"/>
              </w:rPr>
              <w:t>(698)</w:t>
            </w:r>
          </w:p>
        </w:tc>
        <w:tc>
          <w:tcPr>
            <w:tcW w:w="1076" w:type="dxa"/>
            <w:tcBorders>
              <w:top w:val="nil"/>
              <w:left w:val="single" w:sz="4" w:space="0" w:color="auto"/>
              <w:bottom w:val="nil"/>
              <w:right w:val="nil"/>
            </w:tcBorders>
            <w:shd w:val="clear" w:color="auto" w:fill="auto"/>
          </w:tcPr>
          <w:p w14:paraId="7F6BE74C" w14:textId="77777777" w:rsidR="00024E7A" w:rsidRPr="005F7586" w:rsidRDefault="00024E7A" w:rsidP="00024E7A">
            <w:pPr>
              <w:jc w:val="center"/>
              <w:rPr>
                <w:rFonts w:ascii="Verdana" w:hAnsi="Verdana" w:cs="Arial"/>
                <w:sz w:val="16"/>
                <w:szCs w:val="16"/>
              </w:rPr>
            </w:pPr>
          </w:p>
        </w:tc>
      </w:tr>
      <w:tr w:rsidR="00024E7A" w:rsidRPr="005F7586" w14:paraId="3F3D1819" w14:textId="77777777" w:rsidTr="00024E7A">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5A0ED248" w14:textId="30D7D10F" w:rsidR="00024E7A" w:rsidRPr="005F7586" w:rsidRDefault="00024E7A" w:rsidP="00024E7A">
            <w:pPr>
              <w:jc w:val="right"/>
              <w:rPr>
                <w:rFonts w:ascii="Verdana" w:hAnsi="Verdana" w:cs="Calibri"/>
                <w:b/>
                <w:bCs/>
                <w:color w:val="000000"/>
                <w:sz w:val="16"/>
                <w:szCs w:val="16"/>
              </w:rPr>
            </w:pPr>
            <w:r w:rsidRPr="005F7586">
              <w:rPr>
                <w:rFonts w:ascii="Verdana" w:hAnsi="Verdana" w:cs="Calibri"/>
                <w:b/>
                <w:bCs/>
                <w:color w:val="000000"/>
                <w:sz w:val="16"/>
                <w:szCs w:val="16"/>
              </w:rPr>
              <w:t>(4,108)</w:t>
            </w:r>
          </w:p>
        </w:tc>
        <w:tc>
          <w:tcPr>
            <w:tcW w:w="5809" w:type="dxa"/>
            <w:tcBorders>
              <w:top w:val="single" w:sz="4" w:space="0" w:color="auto"/>
              <w:bottom w:val="single" w:sz="4" w:space="0" w:color="auto"/>
              <w:right w:val="single" w:sz="4" w:space="0" w:color="auto"/>
            </w:tcBorders>
            <w:shd w:val="clear" w:color="auto" w:fill="D9D9D9"/>
            <w:vAlign w:val="center"/>
          </w:tcPr>
          <w:p w14:paraId="2D9120E7" w14:textId="77777777" w:rsidR="00024E7A" w:rsidRPr="005F7586" w:rsidRDefault="00024E7A" w:rsidP="00024E7A">
            <w:pPr>
              <w:rPr>
                <w:rFonts w:ascii="Verdana" w:hAnsi="Verdana"/>
                <w:b/>
                <w:bCs/>
                <w:color w:val="000000"/>
                <w:sz w:val="16"/>
                <w:szCs w:val="16"/>
              </w:rPr>
            </w:pPr>
            <w:r w:rsidRPr="005F7586">
              <w:rPr>
                <w:rFonts w:ascii="Verdana" w:hAnsi="Verdana"/>
                <w:b/>
                <w:bCs/>
                <w:color w:val="000000"/>
                <w:sz w:val="16"/>
                <w:szCs w:val="16"/>
              </w:rPr>
              <w:t>Total Revenue Grants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33A813B6" w14:textId="691164DE" w:rsidR="00024E7A" w:rsidRPr="005F7586" w:rsidRDefault="00903EAD" w:rsidP="00024E7A">
            <w:pPr>
              <w:jc w:val="right"/>
              <w:rPr>
                <w:rFonts w:ascii="Verdana" w:hAnsi="Verdana" w:cs="Calibri"/>
                <w:b/>
                <w:bCs/>
                <w:color w:val="000000"/>
                <w:sz w:val="16"/>
                <w:szCs w:val="16"/>
              </w:rPr>
            </w:pPr>
            <w:r w:rsidRPr="005F7586">
              <w:rPr>
                <w:rFonts w:ascii="Verdana" w:hAnsi="Verdana" w:cs="Calibri"/>
                <w:b/>
                <w:bCs/>
                <w:color w:val="000000"/>
                <w:sz w:val="16"/>
                <w:szCs w:val="16"/>
              </w:rPr>
              <w:t>(1,395)</w:t>
            </w:r>
          </w:p>
        </w:tc>
        <w:tc>
          <w:tcPr>
            <w:tcW w:w="1076" w:type="dxa"/>
            <w:tcBorders>
              <w:top w:val="nil"/>
              <w:left w:val="single" w:sz="4" w:space="0" w:color="auto"/>
              <w:bottom w:val="nil"/>
              <w:right w:val="nil"/>
            </w:tcBorders>
            <w:shd w:val="clear" w:color="auto" w:fill="auto"/>
          </w:tcPr>
          <w:p w14:paraId="52090622" w14:textId="77777777" w:rsidR="00024E7A" w:rsidRPr="005F7586" w:rsidRDefault="00024E7A" w:rsidP="00024E7A">
            <w:pPr>
              <w:jc w:val="center"/>
              <w:rPr>
                <w:rFonts w:ascii="Verdana" w:hAnsi="Verdana" w:cs="Arial"/>
                <w:b/>
                <w:sz w:val="16"/>
                <w:szCs w:val="16"/>
              </w:rPr>
            </w:pPr>
          </w:p>
        </w:tc>
      </w:tr>
      <w:tr w:rsidR="00024E7A" w:rsidRPr="005F7586" w14:paraId="13C0847A" w14:textId="77777777" w:rsidTr="00024E7A">
        <w:trPr>
          <w:trHeight w:val="135"/>
          <w:jc w:val="center"/>
        </w:trPr>
        <w:tc>
          <w:tcPr>
            <w:tcW w:w="1803" w:type="dxa"/>
            <w:tcBorders>
              <w:top w:val="single" w:sz="4" w:space="0" w:color="auto"/>
              <w:bottom w:val="nil"/>
              <w:right w:val="single" w:sz="4" w:space="0" w:color="auto"/>
            </w:tcBorders>
            <w:vAlign w:val="center"/>
          </w:tcPr>
          <w:p w14:paraId="2012DF56" w14:textId="627C083C"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 </w:t>
            </w:r>
          </w:p>
        </w:tc>
        <w:tc>
          <w:tcPr>
            <w:tcW w:w="5809" w:type="dxa"/>
            <w:tcBorders>
              <w:top w:val="single" w:sz="4" w:space="0" w:color="auto"/>
              <w:bottom w:val="nil"/>
              <w:right w:val="single" w:sz="4" w:space="0" w:color="auto"/>
            </w:tcBorders>
            <w:shd w:val="clear" w:color="auto" w:fill="auto"/>
            <w:vAlign w:val="bottom"/>
          </w:tcPr>
          <w:p w14:paraId="11715428" w14:textId="77777777" w:rsidR="00024E7A" w:rsidRPr="005F7586" w:rsidRDefault="00024E7A" w:rsidP="00024E7A">
            <w:pPr>
              <w:rPr>
                <w:rFonts w:ascii="Verdana" w:hAnsi="Verdana" w:cs="Arial"/>
                <w:sz w:val="16"/>
                <w:szCs w:val="16"/>
              </w:rPr>
            </w:pPr>
          </w:p>
        </w:tc>
        <w:tc>
          <w:tcPr>
            <w:tcW w:w="1775" w:type="dxa"/>
            <w:tcBorders>
              <w:top w:val="single" w:sz="4" w:space="0" w:color="auto"/>
              <w:bottom w:val="nil"/>
              <w:right w:val="single" w:sz="4" w:space="0" w:color="auto"/>
            </w:tcBorders>
            <w:vAlign w:val="center"/>
          </w:tcPr>
          <w:p w14:paraId="43B64EA9" w14:textId="28A334DC" w:rsidR="00024E7A" w:rsidRPr="005F7586" w:rsidRDefault="00024E7A" w:rsidP="00024E7A">
            <w:pPr>
              <w:jc w:val="right"/>
              <w:rPr>
                <w:rFonts w:ascii="Verdana" w:hAnsi="Verdana" w:cs="Calibri"/>
                <w:color w:val="000000"/>
                <w:sz w:val="16"/>
                <w:szCs w:val="16"/>
              </w:rPr>
            </w:pPr>
          </w:p>
        </w:tc>
        <w:tc>
          <w:tcPr>
            <w:tcW w:w="1076" w:type="dxa"/>
            <w:tcBorders>
              <w:top w:val="nil"/>
              <w:left w:val="single" w:sz="4" w:space="0" w:color="auto"/>
              <w:bottom w:val="nil"/>
              <w:right w:val="nil"/>
            </w:tcBorders>
            <w:shd w:val="clear" w:color="auto" w:fill="auto"/>
          </w:tcPr>
          <w:p w14:paraId="43F471DA" w14:textId="77777777" w:rsidR="00024E7A" w:rsidRPr="005F7586" w:rsidRDefault="00024E7A" w:rsidP="00024E7A">
            <w:pPr>
              <w:jc w:val="center"/>
              <w:rPr>
                <w:rFonts w:ascii="Verdana" w:hAnsi="Verdana" w:cs="Arial"/>
                <w:sz w:val="16"/>
                <w:szCs w:val="16"/>
              </w:rPr>
            </w:pPr>
          </w:p>
        </w:tc>
      </w:tr>
      <w:tr w:rsidR="00024E7A" w:rsidRPr="005F7586" w14:paraId="6CB27545" w14:textId="77777777" w:rsidTr="00024E7A">
        <w:trPr>
          <w:trHeight w:val="135"/>
          <w:jc w:val="center"/>
        </w:trPr>
        <w:tc>
          <w:tcPr>
            <w:tcW w:w="1803" w:type="dxa"/>
            <w:tcBorders>
              <w:top w:val="nil"/>
              <w:bottom w:val="nil"/>
              <w:right w:val="single" w:sz="4" w:space="0" w:color="auto"/>
            </w:tcBorders>
            <w:vAlign w:val="center"/>
          </w:tcPr>
          <w:p w14:paraId="57C74020" w14:textId="4B54D331"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 </w:t>
            </w:r>
          </w:p>
        </w:tc>
        <w:tc>
          <w:tcPr>
            <w:tcW w:w="5809" w:type="dxa"/>
            <w:tcBorders>
              <w:top w:val="nil"/>
              <w:bottom w:val="nil"/>
              <w:right w:val="single" w:sz="4" w:space="0" w:color="auto"/>
            </w:tcBorders>
            <w:shd w:val="clear" w:color="auto" w:fill="auto"/>
            <w:vAlign w:val="center"/>
          </w:tcPr>
          <w:p w14:paraId="2DC5FCBB" w14:textId="77777777" w:rsidR="00024E7A" w:rsidRPr="005F7586" w:rsidRDefault="00024E7A" w:rsidP="00024E7A">
            <w:pPr>
              <w:tabs>
                <w:tab w:val="left" w:pos="1223"/>
              </w:tabs>
              <w:rPr>
                <w:rFonts w:ascii="Verdana" w:hAnsi="Verdana" w:cs="Arial"/>
                <w:sz w:val="16"/>
                <w:szCs w:val="16"/>
              </w:rPr>
            </w:pPr>
            <w:r w:rsidRPr="005F7586">
              <w:rPr>
                <w:rFonts w:ascii="Verdana" w:hAnsi="Verdana" w:cs="Arial"/>
                <w:b/>
                <w:sz w:val="16"/>
                <w:szCs w:val="16"/>
              </w:rPr>
              <w:t>Revenue Contributions Receipts in Advance:</w:t>
            </w:r>
          </w:p>
        </w:tc>
        <w:tc>
          <w:tcPr>
            <w:tcW w:w="1775" w:type="dxa"/>
            <w:tcBorders>
              <w:top w:val="nil"/>
              <w:bottom w:val="nil"/>
              <w:right w:val="single" w:sz="4" w:space="0" w:color="auto"/>
            </w:tcBorders>
            <w:vAlign w:val="center"/>
          </w:tcPr>
          <w:p w14:paraId="1F7D6914" w14:textId="182F9C23" w:rsidR="00024E7A" w:rsidRPr="005F7586" w:rsidRDefault="00024E7A" w:rsidP="00024E7A">
            <w:pPr>
              <w:jc w:val="right"/>
              <w:rPr>
                <w:rFonts w:ascii="Verdana" w:hAnsi="Verdana" w:cs="Calibri"/>
                <w:color w:val="000000"/>
                <w:sz w:val="16"/>
                <w:szCs w:val="16"/>
              </w:rPr>
            </w:pPr>
          </w:p>
        </w:tc>
        <w:tc>
          <w:tcPr>
            <w:tcW w:w="1076" w:type="dxa"/>
            <w:tcBorders>
              <w:top w:val="nil"/>
              <w:left w:val="single" w:sz="4" w:space="0" w:color="auto"/>
              <w:bottom w:val="nil"/>
              <w:right w:val="nil"/>
            </w:tcBorders>
            <w:shd w:val="clear" w:color="auto" w:fill="auto"/>
          </w:tcPr>
          <w:p w14:paraId="2934E142" w14:textId="77777777" w:rsidR="00024E7A" w:rsidRPr="005F7586" w:rsidRDefault="00024E7A" w:rsidP="00024E7A">
            <w:pPr>
              <w:jc w:val="center"/>
              <w:rPr>
                <w:rFonts w:ascii="Verdana" w:hAnsi="Verdana" w:cs="Arial"/>
                <w:sz w:val="16"/>
                <w:szCs w:val="16"/>
              </w:rPr>
            </w:pPr>
          </w:p>
        </w:tc>
      </w:tr>
      <w:tr w:rsidR="00024E7A" w:rsidRPr="005F7586" w14:paraId="2E47CD7E" w14:textId="77777777" w:rsidTr="00024E7A">
        <w:trPr>
          <w:trHeight w:val="135"/>
          <w:jc w:val="center"/>
        </w:trPr>
        <w:tc>
          <w:tcPr>
            <w:tcW w:w="1803" w:type="dxa"/>
            <w:tcBorders>
              <w:top w:val="nil"/>
              <w:bottom w:val="nil"/>
              <w:right w:val="single" w:sz="4" w:space="0" w:color="auto"/>
            </w:tcBorders>
            <w:vAlign w:val="center"/>
          </w:tcPr>
          <w:p w14:paraId="718B1EBD" w14:textId="1036E023"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(1,654)</w:t>
            </w:r>
          </w:p>
        </w:tc>
        <w:tc>
          <w:tcPr>
            <w:tcW w:w="5809" w:type="dxa"/>
            <w:tcBorders>
              <w:top w:val="nil"/>
              <w:bottom w:val="nil"/>
              <w:right w:val="single" w:sz="4" w:space="0" w:color="auto"/>
            </w:tcBorders>
            <w:shd w:val="clear" w:color="auto" w:fill="auto"/>
            <w:vAlign w:val="bottom"/>
          </w:tcPr>
          <w:p w14:paraId="4937AC10" w14:textId="77777777" w:rsidR="00024E7A" w:rsidRPr="005F7586" w:rsidRDefault="00024E7A" w:rsidP="00024E7A">
            <w:pPr>
              <w:rPr>
                <w:rFonts w:ascii="Verdana" w:hAnsi="Verdana" w:cs="Arial"/>
                <w:sz w:val="16"/>
                <w:szCs w:val="16"/>
              </w:rPr>
            </w:pPr>
            <w:r w:rsidRPr="005F7586">
              <w:rPr>
                <w:rFonts w:ascii="Verdana" w:hAnsi="Verdana" w:cs="Arial"/>
                <w:sz w:val="16"/>
                <w:szCs w:val="16"/>
              </w:rPr>
              <w:t>Place – Section 278 Contributions</w:t>
            </w:r>
          </w:p>
        </w:tc>
        <w:tc>
          <w:tcPr>
            <w:tcW w:w="1775" w:type="dxa"/>
            <w:tcBorders>
              <w:top w:val="nil"/>
              <w:bottom w:val="nil"/>
              <w:right w:val="single" w:sz="4" w:space="0" w:color="auto"/>
            </w:tcBorders>
            <w:vAlign w:val="center"/>
          </w:tcPr>
          <w:p w14:paraId="77D0BAAD" w14:textId="2927FF4B" w:rsidR="00024E7A" w:rsidRPr="005F7586" w:rsidRDefault="00903EAD" w:rsidP="00024E7A">
            <w:pPr>
              <w:jc w:val="right"/>
              <w:rPr>
                <w:rFonts w:ascii="Verdana" w:hAnsi="Verdana" w:cs="Calibri"/>
                <w:color w:val="000000"/>
                <w:sz w:val="16"/>
                <w:szCs w:val="16"/>
              </w:rPr>
            </w:pPr>
            <w:r w:rsidRPr="005F7586">
              <w:rPr>
                <w:rFonts w:ascii="Verdana" w:hAnsi="Verdana" w:cs="Calibri"/>
                <w:color w:val="000000"/>
                <w:sz w:val="16"/>
                <w:szCs w:val="16"/>
              </w:rPr>
              <w:t>(1,537)</w:t>
            </w:r>
          </w:p>
        </w:tc>
        <w:tc>
          <w:tcPr>
            <w:tcW w:w="1076" w:type="dxa"/>
            <w:tcBorders>
              <w:top w:val="nil"/>
              <w:left w:val="single" w:sz="4" w:space="0" w:color="auto"/>
              <w:bottom w:val="nil"/>
              <w:right w:val="nil"/>
            </w:tcBorders>
            <w:shd w:val="clear" w:color="auto" w:fill="auto"/>
          </w:tcPr>
          <w:p w14:paraId="1D966906" w14:textId="77777777" w:rsidR="00024E7A" w:rsidRPr="005F7586" w:rsidRDefault="00024E7A" w:rsidP="00024E7A">
            <w:pPr>
              <w:jc w:val="center"/>
              <w:rPr>
                <w:rFonts w:ascii="Verdana" w:hAnsi="Verdana" w:cs="Arial"/>
                <w:sz w:val="16"/>
                <w:szCs w:val="16"/>
              </w:rPr>
            </w:pPr>
          </w:p>
        </w:tc>
      </w:tr>
      <w:tr w:rsidR="00024E7A" w:rsidRPr="005F7586" w14:paraId="231855C1" w14:textId="77777777" w:rsidTr="00024E7A">
        <w:trPr>
          <w:trHeight w:val="135"/>
          <w:jc w:val="center"/>
        </w:trPr>
        <w:tc>
          <w:tcPr>
            <w:tcW w:w="1803" w:type="dxa"/>
            <w:tcBorders>
              <w:top w:val="nil"/>
              <w:bottom w:val="nil"/>
              <w:right w:val="single" w:sz="4" w:space="0" w:color="auto"/>
            </w:tcBorders>
            <w:vAlign w:val="center"/>
          </w:tcPr>
          <w:p w14:paraId="2E4EDE87" w14:textId="24415052"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(407)</w:t>
            </w:r>
          </w:p>
        </w:tc>
        <w:tc>
          <w:tcPr>
            <w:tcW w:w="5809" w:type="dxa"/>
            <w:tcBorders>
              <w:top w:val="nil"/>
              <w:bottom w:val="nil"/>
              <w:right w:val="single" w:sz="4" w:space="0" w:color="auto"/>
            </w:tcBorders>
            <w:shd w:val="clear" w:color="auto" w:fill="auto"/>
            <w:vAlign w:val="bottom"/>
          </w:tcPr>
          <w:p w14:paraId="75B92D21" w14:textId="77777777" w:rsidR="00024E7A" w:rsidRPr="005F7586" w:rsidRDefault="00024E7A" w:rsidP="00024E7A">
            <w:pPr>
              <w:rPr>
                <w:rFonts w:ascii="Verdana" w:hAnsi="Verdana" w:cs="Arial"/>
                <w:sz w:val="16"/>
                <w:szCs w:val="16"/>
              </w:rPr>
            </w:pPr>
            <w:r w:rsidRPr="005F7586">
              <w:rPr>
                <w:rFonts w:ascii="Verdana" w:hAnsi="Verdana" w:cs="Arial"/>
                <w:sz w:val="16"/>
                <w:szCs w:val="16"/>
              </w:rPr>
              <w:t>Place – Maintenance Agreements</w:t>
            </w:r>
          </w:p>
        </w:tc>
        <w:tc>
          <w:tcPr>
            <w:tcW w:w="1775" w:type="dxa"/>
            <w:tcBorders>
              <w:top w:val="nil"/>
              <w:bottom w:val="nil"/>
              <w:right w:val="single" w:sz="4" w:space="0" w:color="auto"/>
            </w:tcBorders>
            <w:vAlign w:val="center"/>
          </w:tcPr>
          <w:p w14:paraId="5C053D07" w14:textId="0F272511" w:rsidR="00024E7A" w:rsidRPr="005F7586" w:rsidRDefault="00903EAD" w:rsidP="00024E7A">
            <w:pPr>
              <w:jc w:val="right"/>
              <w:rPr>
                <w:rFonts w:ascii="Verdana" w:hAnsi="Verdana" w:cs="Calibri"/>
                <w:color w:val="000000"/>
                <w:sz w:val="16"/>
                <w:szCs w:val="16"/>
              </w:rPr>
            </w:pPr>
            <w:r w:rsidRPr="005F7586">
              <w:rPr>
                <w:rFonts w:ascii="Verdana" w:hAnsi="Verdana" w:cs="Calibri"/>
                <w:color w:val="000000"/>
                <w:sz w:val="16"/>
                <w:szCs w:val="16"/>
              </w:rPr>
              <w:t>(341)</w:t>
            </w:r>
          </w:p>
        </w:tc>
        <w:tc>
          <w:tcPr>
            <w:tcW w:w="1076" w:type="dxa"/>
            <w:tcBorders>
              <w:top w:val="nil"/>
              <w:left w:val="single" w:sz="4" w:space="0" w:color="auto"/>
              <w:bottom w:val="nil"/>
              <w:right w:val="nil"/>
            </w:tcBorders>
            <w:shd w:val="clear" w:color="auto" w:fill="auto"/>
          </w:tcPr>
          <w:p w14:paraId="50032110" w14:textId="77777777" w:rsidR="00024E7A" w:rsidRPr="005F7586" w:rsidRDefault="00024E7A" w:rsidP="00024E7A">
            <w:pPr>
              <w:jc w:val="center"/>
              <w:rPr>
                <w:rFonts w:ascii="Verdana" w:hAnsi="Verdana" w:cs="Arial"/>
                <w:sz w:val="16"/>
                <w:szCs w:val="16"/>
              </w:rPr>
            </w:pPr>
          </w:p>
        </w:tc>
      </w:tr>
      <w:tr w:rsidR="00024E7A" w:rsidRPr="005F7586" w14:paraId="05AA4D46" w14:textId="77777777" w:rsidTr="00024E7A">
        <w:trPr>
          <w:trHeight w:val="135"/>
          <w:jc w:val="center"/>
        </w:trPr>
        <w:tc>
          <w:tcPr>
            <w:tcW w:w="1803" w:type="dxa"/>
            <w:tcBorders>
              <w:top w:val="nil"/>
              <w:bottom w:val="nil"/>
              <w:right w:val="single" w:sz="4" w:space="0" w:color="auto"/>
            </w:tcBorders>
            <w:vAlign w:val="center"/>
          </w:tcPr>
          <w:p w14:paraId="26E120E9" w14:textId="78B316B4"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(71)</w:t>
            </w:r>
          </w:p>
        </w:tc>
        <w:tc>
          <w:tcPr>
            <w:tcW w:w="5809" w:type="dxa"/>
            <w:tcBorders>
              <w:top w:val="nil"/>
              <w:bottom w:val="nil"/>
              <w:right w:val="single" w:sz="4" w:space="0" w:color="auto"/>
            </w:tcBorders>
            <w:shd w:val="clear" w:color="auto" w:fill="auto"/>
            <w:vAlign w:val="bottom"/>
          </w:tcPr>
          <w:p w14:paraId="1A61085F" w14:textId="77777777" w:rsidR="00024E7A" w:rsidRPr="005F7586" w:rsidRDefault="00024E7A" w:rsidP="00024E7A">
            <w:pPr>
              <w:rPr>
                <w:rFonts w:ascii="Verdana" w:hAnsi="Verdana" w:cs="Arial"/>
                <w:sz w:val="16"/>
                <w:szCs w:val="16"/>
              </w:rPr>
            </w:pPr>
            <w:r w:rsidRPr="005F7586">
              <w:rPr>
                <w:rFonts w:ascii="Verdana" w:hAnsi="Verdana" w:cs="Arial"/>
                <w:sz w:val="16"/>
                <w:szCs w:val="16"/>
              </w:rPr>
              <w:t>People – Children’s Social Work Matters</w:t>
            </w:r>
          </w:p>
        </w:tc>
        <w:tc>
          <w:tcPr>
            <w:tcW w:w="1775" w:type="dxa"/>
            <w:tcBorders>
              <w:top w:val="nil"/>
              <w:bottom w:val="nil"/>
              <w:right w:val="single" w:sz="4" w:space="0" w:color="auto"/>
            </w:tcBorders>
            <w:vAlign w:val="center"/>
          </w:tcPr>
          <w:p w14:paraId="178AD6CB" w14:textId="540056EF" w:rsidR="00024E7A" w:rsidRPr="005F7586" w:rsidRDefault="00903EAD" w:rsidP="00024E7A">
            <w:pPr>
              <w:jc w:val="right"/>
              <w:rPr>
                <w:rFonts w:ascii="Verdana" w:hAnsi="Verdana" w:cs="Calibri"/>
                <w:color w:val="000000"/>
                <w:sz w:val="16"/>
                <w:szCs w:val="16"/>
              </w:rPr>
            </w:pPr>
            <w:r w:rsidRPr="005F7586">
              <w:rPr>
                <w:rFonts w:ascii="Verdana" w:hAnsi="Verdana" w:cs="Calibri"/>
                <w:color w:val="000000"/>
                <w:sz w:val="16"/>
                <w:szCs w:val="16"/>
              </w:rPr>
              <w:t>(62)</w:t>
            </w:r>
          </w:p>
        </w:tc>
        <w:tc>
          <w:tcPr>
            <w:tcW w:w="1076" w:type="dxa"/>
            <w:tcBorders>
              <w:top w:val="nil"/>
              <w:left w:val="single" w:sz="4" w:space="0" w:color="auto"/>
              <w:bottom w:val="nil"/>
              <w:right w:val="nil"/>
            </w:tcBorders>
            <w:shd w:val="clear" w:color="auto" w:fill="auto"/>
          </w:tcPr>
          <w:p w14:paraId="445ED8A7" w14:textId="77777777" w:rsidR="00024E7A" w:rsidRPr="005F7586" w:rsidRDefault="00024E7A" w:rsidP="00024E7A">
            <w:pPr>
              <w:jc w:val="center"/>
              <w:rPr>
                <w:rFonts w:ascii="Verdana" w:hAnsi="Verdana" w:cs="Arial"/>
                <w:sz w:val="16"/>
                <w:szCs w:val="16"/>
              </w:rPr>
            </w:pPr>
          </w:p>
        </w:tc>
      </w:tr>
      <w:tr w:rsidR="00024E7A" w:rsidRPr="005F7586" w14:paraId="61C69EC8" w14:textId="77777777" w:rsidTr="00024E7A">
        <w:trPr>
          <w:trHeight w:val="135"/>
          <w:jc w:val="center"/>
        </w:trPr>
        <w:tc>
          <w:tcPr>
            <w:tcW w:w="1803" w:type="dxa"/>
            <w:tcBorders>
              <w:top w:val="nil"/>
              <w:bottom w:val="single" w:sz="4" w:space="0" w:color="auto"/>
              <w:right w:val="single" w:sz="4" w:space="0" w:color="auto"/>
            </w:tcBorders>
            <w:vAlign w:val="center"/>
          </w:tcPr>
          <w:p w14:paraId="7C840EB3" w14:textId="097AEB15"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(55)</w:t>
            </w:r>
          </w:p>
        </w:tc>
        <w:tc>
          <w:tcPr>
            <w:tcW w:w="5809" w:type="dxa"/>
            <w:tcBorders>
              <w:top w:val="nil"/>
              <w:bottom w:val="single" w:sz="4" w:space="0" w:color="auto"/>
              <w:right w:val="single" w:sz="4" w:space="0" w:color="auto"/>
            </w:tcBorders>
            <w:shd w:val="clear" w:color="auto" w:fill="auto"/>
            <w:vAlign w:val="bottom"/>
          </w:tcPr>
          <w:p w14:paraId="01A7F959" w14:textId="77777777" w:rsidR="00024E7A" w:rsidRPr="005F7586" w:rsidRDefault="00024E7A" w:rsidP="00024E7A">
            <w:pPr>
              <w:rPr>
                <w:rFonts w:ascii="Verdana" w:hAnsi="Verdana" w:cs="Arial"/>
                <w:sz w:val="16"/>
                <w:szCs w:val="16"/>
              </w:rPr>
            </w:pPr>
            <w:r w:rsidRPr="005F7586">
              <w:rPr>
                <w:rFonts w:ascii="Verdana" w:hAnsi="Verdana" w:cs="Arial"/>
                <w:sz w:val="16"/>
                <w:szCs w:val="16"/>
              </w:rPr>
              <w:t>Other</w:t>
            </w:r>
          </w:p>
        </w:tc>
        <w:tc>
          <w:tcPr>
            <w:tcW w:w="1775" w:type="dxa"/>
            <w:tcBorders>
              <w:top w:val="nil"/>
              <w:bottom w:val="single" w:sz="4" w:space="0" w:color="auto"/>
              <w:right w:val="single" w:sz="4" w:space="0" w:color="auto"/>
            </w:tcBorders>
            <w:vAlign w:val="center"/>
          </w:tcPr>
          <w:p w14:paraId="241587CD" w14:textId="2C13F94D" w:rsidR="00024E7A" w:rsidRPr="005F7586" w:rsidRDefault="00903EAD" w:rsidP="00024E7A">
            <w:pPr>
              <w:jc w:val="right"/>
              <w:rPr>
                <w:rFonts w:ascii="Verdana" w:hAnsi="Verdana" w:cs="Calibri"/>
                <w:color w:val="000000"/>
                <w:sz w:val="16"/>
                <w:szCs w:val="16"/>
              </w:rPr>
            </w:pPr>
            <w:r w:rsidRPr="005F7586">
              <w:rPr>
                <w:rFonts w:ascii="Verdana" w:hAnsi="Verdana" w:cs="Calibri"/>
                <w:color w:val="000000"/>
                <w:sz w:val="16"/>
                <w:szCs w:val="16"/>
              </w:rPr>
              <w:t>-</w:t>
            </w:r>
          </w:p>
        </w:tc>
        <w:tc>
          <w:tcPr>
            <w:tcW w:w="1076" w:type="dxa"/>
            <w:tcBorders>
              <w:top w:val="nil"/>
              <w:left w:val="single" w:sz="4" w:space="0" w:color="auto"/>
              <w:bottom w:val="nil"/>
              <w:right w:val="nil"/>
            </w:tcBorders>
            <w:shd w:val="clear" w:color="auto" w:fill="auto"/>
          </w:tcPr>
          <w:p w14:paraId="69078D5A" w14:textId="77777777" w:rsidR="00024E7A" w:rsidRPr="005F7586" w:rsidRDefault="00024E7A" w:rsidP="00024E7A">
            <w:pPr>
              <w:jc w:val="center"/>
              <w:rPr>
                <w:rFonts w:ascii="Verdana" w:hAnsi="Verdana" w:cs="Arial"/>
                <w:sz w:val="16"/>
                <w:szCs w:val="16"/>
              </w:rPr>
            </w:pPr>
          </w:p>
        </w:tc>
      </w:tr>
      <w:tr w:rsidR="00024E7A" w:rsidRPr="005F7586" w14:paraId="1C500DFC" w14:textId="77777777" w:rsidTr="00024E7A">
        <w:trPr>
          <w:trHeight w:val="135"/>
          <w:jc w:val="center"/>
        </w:trPr>
        <w:tc>
          <w:tcPr>
            <w:tcW w:w="1803" w:type="dxa"/>
            <w:tcBorders>
              <w:top w:val="single" w:sz="4" w:space="0" w:color="auto"/>
              <w:bottom w:val="single" w:sz="4" w:space="0" w:color="auto"/>
              <w:right w:val="single" w:sz="4" w:space="0" w:color="auto"/>
            </w:tcBorders>
            <w:shd w:val="clear" w:color="auto" w:fill="D9D9D9"/>
            <w:vAlign w:val="center"/>
          </w:tcPr>
          <w:p w14:paraId="0907B6DF" w14:textId="4B99497D" w:rsidR="00024E7A" w:rsidRPr="005F7586" w:rsidRDefault="00024E7A" w:rsidP="00024E7A">
            <w:pPr>
              <w:jc w:val="right"/>
              <w:rPr>
                <w:rFonts w:ascii="Verdana" w:hAnsi="Verdana" w:cs="Calibri"/>
                <w:b/>
                <w:bCs/>
                <w:color w:val="000000"/>
                <w:sz w:val="16"/>
                <w:szCs w:val="16"/>
              </w:rPr>
            </w:pPr>
            <w:r w:rsidRPr="005F7586">
              <w:rPr>
                <w:rFonts w:ascii="Verdana" w:hAnsi="Verdana" w:cs="Calibri"/>
                <w:b/>
                <w:bCs/>
                <w:color w:val="000000"/>
                <w:sz w:val="16"/>
                <w:szCs w:val="16"/>
              </w:rPr>
              <w:t>(2,187)</w:t>
            </w:r>
          </w:p>
        </w:tc>
        <w:tc>
          <w:tcPr>
            <w:tcW w:w="5809" w:type="dxa"/>
            <w:tcBorders>
              <w:top w:val="single" w:sz="4" w:space="0" w:color="auto"/>
              <w:bottom w:val="single" w:sz="4" w:space="0" w:color="auto"/>
              <w:right w:val="single" w:sz="4" w:space="0" w:color="auto"/>
            </w:tcBorders>
            <w:shd w:val="clear" w:color="auto" w:fill="D9D9D9"/>
            <w:vAlign w:val="bottom"/>
          </w:tcPr>
          <w:p w14:paraId="1FE50121" w14:textId="77777777" w:rsidR="00024E7A" w:rsidRPr="005F7586" w:rsidRDefault="00024E7A" w:rsidP="00024E7A">
            <w:pPr>
              <w:rPr>
                <w:rFonts w:ascii="Verdana" w:hAnsi="Verdana" w:cs="Arial"/>
                <w:sz w:val="16"/>
                <w:szCs w:val="16"/>
              </w:rPr>
            </w:pPr>
            <w:r w:rsidRPr="005F7586">
              <w:rPr>
                <w:rFonts w:ascii="Verdana" w:hAnsi="Verdana" w:cs="Arial"/>
                <w:b/>
                <w:sz w:val="16"/>
                <w:szCs w:val="16"/>
              </w:rPr>
              <w:t>Total Revenue Contributions Receipts in Advance</w:t>
            </w:r>
          </w:p>
        </w:tc>
        <w:tc>
          <w:tcPr>
            <w:tcW w:w="1775" w:type="dxa"/>
            <w:tcBorders>
              <w:top w:val="single" w:sz="4" w:space="0" w:color="auto"/>
              <w:bottom w:val="single" w:sz="4" w:space="0" w:color="auto"/>
              <w:right w:val="single" w:sz="4" w:space="0" w:color="auto"/>
            </w:tcBorders>
            <w:shd w:val="clear" w:color="auto" w:fill="D9D9D9"/>
            <w:vAlign w:val="center"/>
          </w:tcPr>
          <w:p w14:paraId="2F69077C" w14:textId="42F6AE48" w:rsidR="00024E7A" w:rsidRPr="005F7586" w:rsidRDefault="00903EAD" w:rsidP="00024E7A">
            <w:pPr>
              <w:jc w:val="right"/>
              <w:rPr>
                <w:rFonts w:ascii="Verdana" w:hAnsi="Verdana" w:cs="Calibri"/>
                <w:b/>
                <w:bCs/>
                <w:color w:val="000000"/>
                <w:sz w:val="16"/>
                <w:szCs w:val="16"/>
              </w:rPr>
            </w:pPr>
            <w:r w:rsidRPr="005F7586">
              <w:rPr>
                <w:rFonts w:ascii="Verdana" w:hAnsi="Verdana" w:cs="Calibri"/>
                <w:b/>
                <w:bCs/>
                <w:color w:val="000000"/>
                <w:sz w:val="16"/>
                <w:szCs w:val="16"/>
              </w:rPr>
              <w:t>(1,940)</w:t>
            </w:r>
          </w:p>
        </w:tc>
        <w:tc>
          <w:tcPr>
            <w:tcW w:w="1076" w:type="dxa"/>
            <w:tcBorders>
              <w:top w:val="nil"/>
              <w:left w:val="single" w:sz="4" w:space="0" w:color="auto"/>
              <w:bottom w:val="nil"/>
              <w:right w:val="nil"/>
            </w:tcBorders>
            <w:shd w:val="clear" w:color="auto" w:fill="auto"/>
          </w:tcPr>
          <w:p w14:paraId="6B50F83C" w14:textId="77777777" w:rsidR="00024E7A" w:rsidRPr="005F7586" w:rsidRDefault="00024E7A" w:rsidP="00024E7A">
            <w:pPr>
              <w:jc w:val="center"/>
              <w:rPr>
                <w:rFonts w:ascii="Verdana" w:hAnsi="Verdana" w:cs="Arial"/>
                <w:b/>
                <w:sz w:val="16"/>
                <w:szCs w:val="16"/>
              </w:rPr>
            </w:pPr>
          </w:p>
        </w:tc>
      </w:tr>
      <w:tr w:rsidR="00024E7A" w:rsidRPr="005F7586" w14:paraId="14EA5C05" w14:textId="77777777" w:rsidTr="00024E7A">
        <w:trPr>
          <w:trHeight w:val="135"/>
          <w:jc w:val="center"/>
        </w:trPr>
        <w:tc>
          <w:tcPr>
            <w:tcW w:w="1803" w:type="dxa"/>
            <w:tcBorders>
              <w:top w:val="single" w:sz="4" w:space="0" w:color="auto"/>
              <w:bottom w:val="single" w:sz="4" w:space="0" w:color="auto"/>
              <w:right w:val="single" w:sz="4" w:space="0" w:color="auto"/>
            </w:tcBorders>
            <w:vAlign w:val="center"/>
          </w:tcPr>
          <w:p w14:paraId="36A95B00" w14:textId="52A5177A" w:rsidR="00024E7A" w:rsidRPr="005F7586" w:rsidRDefault="00024E7A" w:rsidP="00024E7A">
            <w:pPr>
              <w:jc w:val="right"/>
              <w:rPr>
                <w:rFonts w:ascii="Verdana" w:hAnsi="Verdana" w:cs="Calibri"/>
                <w:color w:val="000000"/>
                <w:sz w:val="16"/>
                <w:szCs w:val="16"/>
              </w:rPr>
            </w:pPr>
            <w:r w:rsidRPr="005F7586">
              <w:rPr>
                <w:rFonts w:ascii="Verdana" w:hAnsi="Verdana" w:cs="Calibri"/>
                <w:color w:val="000000"/>
                <w:sz w:val="16"/>
                <w:szCs w:val="16"/>
              </w:rPr>
              <w:t> </w:t>
            </w:r>
          </w:p>
        </w:tc>
        <w:tc>
          <w:tcPr>
            <w:tcW w:w="5809" w:type="dxa"/>
            <w:tcBorders>
              <w:top w:val="single" w:sz="4" w:space="0" w:color="auto"/>
              <w:bottom w:val="single" w:sz="4" w:space="0" w:color="auto"/>
              <w:right w:val="single" w:sz="4" w:space="0" w:color="auto"/>
            </w:tcBorders>
            <w:shd w:val="clear" w:color="auto" w:fill="auto"/>
            <w:vAlign w:val="bottom"/>
          </w:tcPr>
          <w:p w14:paraId="03859094" w14:textId="77777777" w:rsidR="00024E7A" w:rsidRPr="005F7586" w:rsidRDefault="00024E7A" w:rsidP="00024E7A">
            <w:pPr>
              <w:rPr>
                <w:rFonts w:ascii="Verdana" w:hAnsi="Verdana" w:cs="Arial"/>
                <w:sz w:val="16"/>
                <w:szCs w:val="16"/>
              </w:rPr>
            </w:pPr>
          </w:p>
        </w:tc>
        <w:tc>
          <w:tcPr>
            <w:tcW w:w="1775" w:type="dxa"/>
            <w:tcBorders>
              <w:top w:val="single" w:sz="4" w:space="0" w:color="auto"/>
              <w:bottom w:val="single" w:sz="4" w:space="0" w:color="auto"/>
              <w:right w:val="single" w:sz="4" w:space="0" w:color="auto"/>
            </w:tcBorders>
            <w:vAlign w:val="center"/>
          </w:tcPr>
          <w:p w14:paraId="360823E8" w14:textId="340CD3AB" w:rsidR="00024E7A" w:rsidRPr="005F7586" w:rsidRDefault="00024E7A" w:rsidP="00024E7A">
            <w:pPr>
              <w:jc w:val="right"/>
              <w:rPr>
                <w:rFonts w:ascii="Verdana" w:hAnsi="Verdana" w:cs="Calibri"/>
                <w:color w:val="000000"/>
                <w:sz w:val="16"/>
                <w:szCs w:val="16"/>
              </w:rPr>
            </w:pPr>
          </w:p>
        </w:tc>
        <w:tc>
          <w:tcPr>
            <w:tcW w:w="1076" w:type="dxa"/>
            <w:tcBorders>
              <w:top w:val="nil"/>
              <w:left w:val="single" w:sz="4" w:space="0" w:color="auto"/>
              <w:bottom w:val="nil"/>
              <w:right w:val="nil"/>
            </w:tcBorders>
            <w:shd w:val="clear" w:color="auto" w:fill="auto"/>
          </w:tcPr>
          <w:p w14:paraId="71564036" w14:textId="77777777" w:rsidR="00024E7A" w:rsidRPr="005F7586" w:rsidRDefault="00024E7A" w:rsidP="00024E7A">
            <w:pPr>
              <w:jc w:val="center"/>
              <w:rPr>
                <w:rFonts w:ascii="Verdana" w:hAnsi="Verdana" w:cs="Arial"/>
                <w:sz w:val="16"/>
                <w:szCs w:val="16"/>
              </w:rPr>
            </w:pPr>
          </w:p>
        </w:tc>
      </w:tr>
      <w:tr w:rsidR="00024E7A" w:rsidRPr="005F7586" w14:paraId="0F15C855" w14:textId="77777777" w:rsidTr="00024E7A">
        <w:trPr>
          <w:trHeight w:val="97"/>
          <w:jc w:val="center"/>
        </w:trPr>
        <w:tc>
          <w:tcPr>
            <w:tcW w:w="1803" w:type="dxa"/>
            <w:tcBorders>
              <w:top w:val="single" w:sz="4" w:space="0" w:color="auto"/>
              <w:bottom w:val="single" w:sz="4" w:space="0" w:color="auto"/>
              <w:right w:val="single" w:sz="4" w:space="0" w:color="auto"/>
            </w:tcBorders>
            <w:shd w:val="clear" w:color="auto" w:fill="A6A6A6"/>
            <w:vAlign w:val="center"/>
          </w:tcPr>
          <w:p w14:paraId="43692920" w14:textId="22827FB6" w:rsidR="00024E7A" w:rsidRPr="005F7586" w:rsidRDefault="00024E7A" w:rsidP="00024E7A">
            <w:pPr>
              <w:jc w:val="right"/>
              <w:rPr>
                <w:rFonts w:ascii="Verdana" w:hAnsi="Verdana" w:cs="Calibri"/>
                <w:b/>
                <w:bCs/>
                <w:color w:val="000000"/>
                <w:sz w:val="16"/>
                <w:szCs w:val="16"/>
              </w:rPr>
            </w:pPr>
            <w:r w:rsidRPr="005F7586">
              <w:rPr>
                <w:rFonts w:ascii="Verdana" w:hAnsi="Verdana" w:cs="Calibri"/>
                <w:b/>
                <w:bCs/>
                <w:color w:val="000000"/>
                <w:sz w:val="16"/>
                <w:szCs w:val="16"/>
              </w:rPr>
              <w:t>(6,295)</w:t>
            </w:r>
          </w:p>
        </w:tc>
        <w:tc>
          <w:tcPr>
            <w:tcW w:w="5809" w:type="dxa"/>
            <w:tcBorders>
              <w:top w:val="single" w:sz="4" w:space="0" w:color="auto"/>
              <w:bottom w:val="single" w:sz="4" w:space="0" w:color="auto"/>
              <w:right w:val="single" w:sz="4" w:space="0" w:color="auto"/>
            </w:tcBorders>
            <w:shd w:val="clear" w:color="auto" w:fill="A6A6A6"/>
            <w:vAlign w:val="center"/>
          </w:tcPr>
          <w:p w14:paraId="03C19482" w14:textId="77777777" w:rsidR="00024E7A" w:rsidRPr="005F7586" w:rsidRDefault="00024E7A" w:rsidP="00024E7A">
            <w:pPr>
              <w:tabs>
                <w:tab w:val="left" w:pos="1223"/>
              </w:tabs>
              <w:rPr>
                <w:rFonts w:ascii="Verdana" w:hAnsi="Verdana" w:cs="Arial"/>
                <w:b/>
                <w:sz w:val="16"/>
                <w:szCs w:val="16"/>
              </w:rPr>
            </w:pPr>
            <w:r w:rsidRPr="005F7586">
              <w:rPr>
                <w:rFonts w:ascii="Verdana" w:hAnsi="Verdana" w:cs="Arial"/>
                <w:b/>
                <w:sz w:val="16"/>
                <w:szCs w:val="16"/>
              </w:rPr>
              <w:t>Total Revenue Grants &amp; Contributions Receipts in Advance</w:t>
            </w:r>
          </w:p>
        </w:tc>
        <w:tc>
          <w:tcPr>
            <w:tcW w:w="1775" w:type="dxa"/>
            <w:tcBorders>
              <w:top w:val="single" w:sz="4" w:space="0" w:color="auto"/>
              <w:bottom w:val="single" w:sz="4" w:space="0" w:color="auto"/>
              <w:right w:val="single" w:sz="4" w:space="0" w:color="auto"/>
            </w:tcBorders>
            <w:shd w:val="clear" w:color="auto" w:fill="A6A6A6"/>
            <w:vAlign w:val="center"/>
          </w:tcPr>
          <w:p w14:paraId="346AF819" w14:textId="6972C019" w:rsidR="00024E7A" w:rsidRPr="005F7586" w:rsidRDefault="00A06278" w:rsidP="00024E7A">
            <w:pPr>
              <w:jc w:val="right"/>
              <w:rPr>
                <w:rFonts w:ascii="Verdana" w:hAnsi="Verdana" w:cs="Calibri"/>
                <w:b/>
                <w:bCs/>
                <w:color w:val="000000"/>
                <w:sz w:val="16"/>
                <w:szCs w:val="16"/>
              </w:rPr>
            </w:pPr>
            <w:r w:rsidRPr="005F7586">
              <w:rPr>
                <w:rFonts w:ascii="Verdana" w:hAnsi="Verdana" w:cs="Calibri"/>
                <w:b/>
                <w:bCs/>
                <w:color w:val="000000"/>
                <w:sz w:val="16"/>
                <w:szCs w:val="16"/>
              </w:rPr>
              <w:t>(3,335)</w:t>
            </w:r>
          </w:p>
        </w:tc>
        <w:tc>
          <w:tcPr>
            <w:tcW w:w="1076" w:type="dxa"/>
            <w:tcBorders>
              <w:top w:val="nil"/>
              <w:left w:val="single" w:sz="4" w:space="0" w:color="auto"/>
              <w:bottom w:val="nil"/>
              <w:right w:val="nil"/>
            </w:tcBorders>
            <w:shd w:val="clear" w:color="auto" w:fill="auto"/>
            <w:vAlign w:val="center"/>
          </w:tcPr>
          <w:p w14:paraId="06BCABC1" w14:textId="1E176FFA" w:rsidR="00024E7A" w:rsidRPr="005F7586" w:rsidRDefault="00000000" w:rsidP="00024E7A">
            <w:pPr>
              <w:jc w:val="center"/>
              <w:rPr>
                <w:rFonts w:ascii="Verdana" w:hAnsi="Verdana" w:cs="Arial"/>
                <w:b/>
                <w:sz w:val="16"/>
                <w:szCs w:val="16"/>
              </w:rPr>
            </w:pPr>
            <w:hyperlink w:anchor="BALANCESHEET" w:history="1">
              <w:r w:rsidR="00024E7A" w:rsidRPr="005F7586">
                <w:rPr>
                  <w:rStyle w:val="Hyperlink"/>
                  <w:rFonts w:ascii="Verdana" w:hAnsi="Verdana" w:cs="Arial"/>
                  <w:sz w:val="16"/>
                  <w:szCs w:val="16"/>
                </w:rPr>
                <w:t>Balance Sheet</w:t>
              </w:r>
            </w:hyperlink>
          </w:p>
        </w:tc>
      </w:tr>
    </w:tbl>
    <w:p w14:paraId="51B327B7" w14:textId="37CBA2EB" w:rsidR="007C6110" w:rsidRPr="005F7586" w:rsidRDefault="00CB371C" w:rsidP="006A6115">
      <w:pPr>
        <w:rPr>
          <w:rFonts w:ascii="Verdana" w:hAnsi="Verdana" w:cs="Arial"/>
          <w:b/>
          <w:sz w:val="18"/>
          <w:szCs w:val="18"/>
          <w:u w:val="single"/>
        </w:rPr>
      </w:pPr>
      <w:r w:rsidRPr="005F7586">
        <w:rPr>
          <w:rFonts w:ascii="Verdana" w:hAnsi="Verdana" w:cs="Arial"/>
          <w:b/>
          <w:sz w:val="18"/>
          <w:szCs w:val="18"/>
          <w:u w:val="single"/>
        </w:rPr>
        <w:br w:type="page"/>
      </w:r>
    </w:p>
    <w:p w14:paraId="1A35F268" w14:textId="77777777" w:rsidR="00BB5DD5" w:rsidRPr="005F7586" w:rsidRDefault="00BB5DD5" w:rsidP="006A6115">
      <w:pPr>
        <w:rPr>
          <w:rFonts w:ascii="Verdana" w:hAnsi="Verdana" w:cs="Arial"/>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75B5A6E8" w14:textId="77777777" w:rsidTr="007C6110">
        <w:trPr>
          <w:jc w:val="center"/>
        </w:trPr>
        <w:tc>
          <w:tcPr>
            <w:tcW w:w="10829" w:type="dxa"/>
            <w:gridSpan w:val="2"/>
            <w:shd w:val="clear" w:color="auto" w:fill="FFFF99"/>
            <w:vAlign w:val="center"/>
          </w:tcPr>
          <w:p w14:paraId="61077238" w14:textId="77777777" w:rsidR="007C6110" w:rsidRPr="005F7586" w:rsidRDefault="007C6110" w:rsidP="006A6115">
            <w:pPr>
              <w:rPr>
                <w:rFonts w:ascii="Verdana" w:hAnsi="Verdana"/>
                <w:b/>
                <w:sz w:val="18"/>
                <w:szCs w:val="18"/>
              </w:rPr>
            </w:pPr>
            <w:bookmarkStart w:id="90" w:name="Note34"/>
            <w:r w:rsidRPr="005F7586">
              <w:rPr>
                <w:rFonts w:ascii="Verdana" w:hAnsi="Verdana" w:cs="Arial"/>
                <w:b/>
                <w:sz w:val="18"/>
                <w:szCs w:val="18"/>
              </w:rPr>
              <w:t>Note 3</w:t>
            </w:r>
            <w:r w:rsidR="00A8105E" w:rsidRPr="005F7586">
              <w:rPr>
                <w:rFonts w:ascii="Verdana" w:hAnsi="Verdana" w:cs="Arial"/>
                <w:b/>
                <w:sz w:val="18"/>
                <w:szCs w:val="18"/>
              </w:rPr>
              <w:t>4</w:t>
            </w:r>
            <w:r w:rsidRPr="005F7586">
              <w:rPr>
                <w:rFonts w:ascii="Verdana" w:hAnsi="Verdana" w:cs="Arial"/>
                <w:b/>
                <w:sz w:val="18"/>
                <w:szCs w:val="18"/>
              </w:rPr>
              <w:t xml:space="preserve"> – Provisions</w:t>
            </w:r>
            <w:bookmarkEnd w:id="90"/>
          </w:p>
        </w:tc>
      </w:tr>
      <w:tr w:rsidR="007C6110" w:rsidRPr="005F7586" w14:paraId="28CCC8F2" w14:textId="77777777" w:rsidTr="007C6110">
        <w:trPr>
          <w:jc w:val="center"/>
        </w:trPr>
        <w:tc>
          <w:tcPr>
            <w:tcW w:w="3504" w:type="dxa"/>
            <w:shd w:val="clear" w:color="auto" w:fill="auto"/>
            <w:vAlign w:val="center"/>
          </w:tcPr>
          <w:p w14:paraId="54D106F2"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720444B5" w14:textId="77777777" w:rsidR="007C6110" w:rsidRPr="005F7586" w:rsidRDefault="00CB77EE" w:rsidP="006A6115">
            <w:pPr>
              <w:rPr>
                <w:rFonts w:ascii="Verdana" w:hAnsi="Verdana"/>
                <w:sz w:val="18"/>
                <w:szCs w:val="18"/>
              </w:rPr>
            </w:pPr>
            <w:r w:rsidRPr="005F7586">
              <w:rPr>
                <w:rFonts w:ascii="Verdana" w:hAnsi="Verdana" w:cs="FS Lola"/>
                <w:color w:val="221E1F"/>
                <w:sz w:val="18"/>
                <w:szCs w:val="18"/>
              </w:rPr>
              <w:t xml:space="preserve">A </w:t>
            </w:r>
            <w:r w:rsidRPr="005F7586">
              <w:rPr>
                <w:rFonts w:ascii="Verdana" w:hAnsi="Verdana" w:cs="FS Lola"/>
                <w:bCs/>
                <w:color w:val="221E1F"/>
                <w:sz w:val="18"/>
                <w:szCs w:val="18"/>
              </w:rPr>
              <w:t xml:space="preserve">provision </w:t>
            </w:r>
            <w:r w:rsidRPr="005F7586">
              <w:rPr>
                <w:rFonts w:ascii="Verdana" w:hAnsi="Verdana" w:cs="FS Lola"/>
                <w:color w:val="221E1F"/>
                <w:sz w:val="18"/>
                <w:szCs w:val="18"/>
              </w:rPr>
              <w:t>is a liability of uncertain timing or amount. This note details the provisions that the Council has set aside</w:t>
            </w:r>
            <w:r w:rsidR="0064444E" w:rsidRPr="005F7586">
              <w:rPr>
                <w:rFonts w:ascii="Verdana" w:hAnsi="Verdana" w:cs="FS Lola"/>
                <w:color w:val="221E1F"/>
                <w:sz w:val="18"/>
                <w:szCs w:val="18"/>
              </w:rPr>
              <w:t xml:space="preserve"> for future obligations.</w:t>
            </w:r>
          </w:p>
        </w:tc>
      </w:tr>
      <w:tr w:rsidR="00BB500C" w:rsidRPr="005F7586" w14:paraId="71E1B993" w14:textId="77777777" w:rsidTr="00A924BA">
        <w:trPr>
          <w:jc w:val="center"/>
        </w:trPr>
        <w:tc>
          <w:tcPr>
            <w:tcW w:w="3504" w:type="dxa"/>
            <w:shd w:val="clear" w:color="auto" w:fill="auto"/>
            <w:vAlign w:val="center"/>
          </w:tcPr>
          <w:p w14:paraId="5345A2B0" w14:textId="77777777" w:rsidR="00BB500C" w:rsidRPr="005F7586" w:rsidRDefault="00BB500C"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317F0B50" w14:textId="042F9D12" w:rsidR="00BB500C" w:rsidRPr="005F7586" w:rsidRDefault="00000000" w:rsidP="006A6115">
            <w:pPr>
              <w:rPr>
                <w:rFonts w:ascii="Verdana" w:hAnsi="Verdana"/>
                <w:i/>
                <w:sz w:val="18"/>
                <w:szCs w:val="18"/>
              </w:rPr>
            </w:pPr>
            <w:hyperlink w:anchor="AP23" w:history="1">
              <w:r w:rsidR="00BB500C" w:rsidRPr="005F7586">
                <w:rPr>
                  <w:rStyle w:val="Hyperlink"/>
                  <w:rFonts w:ascii="Verdana" w:hAnsi="Verdana"/>
                  <w:sz w:val="18"/>
                  <w:szCs w:val="18"/>
                </w:rPr>
                <w:t>Accounting Policy 23</w:t>
              </w:r>
            </w:hyperlink>
          </w:p>
        </w:tc>
      </w:tr>
    </w:tbl>
    <w:p w14:paraId="067484CB" w14:textId="77777777" w:rsidR="001E3E90" w:rsidRPr="005F7586" w:rsidRDefault="001E3E90" w:rsidP="006A6115">
      <w:pPr>
        <w:rPr>
          <w:rFonts w:ascii="Verdana" w:hAnsi="Verdana"/>
          <w:sz w:val="18"/>
          <w:szCs w:val="18"/>
        </w:rPr>
      </w:pPr>
    </w:p>
    <w:tbl>
      <w:tblPr>
        <w:tblW w:w="5000" w:type="pct"/>
        <w:tblLayout w:type="fixed"/>
        <w:tblLook w:val="0000" w:firstRow="0" w:lastRow="0" w:firstColumn="0" w:lastColumn="0" w:noHBand="0" w:noVBand="0"/>
      </w:tblPr>
      <w:tblGrid>
        <w:gridCol w:w="2688"/>
        <w:gridCol w:w="1134"/>
        <w:gridCol w:w="1276"/>
        <w:gridCol w:w="1418"/>
        <w:gridCol w:w="1418"/>
        <w:gridCol w:w="992"/>
        <w:gridCol w:w="851"/>
        <w:gridCol w:w="1127"/>
      </w:tblGrid>
      <w:tr w:rsidR="008A3A93" w:rsidRPr="005F7586" w14:paraId="0FE74DD2" w14:textId="77777777" w:rsidTr="008A3A93">
        <w:trPr>
          <w:trHeight w:val="107"/>
        </w:trPr>
        <w:tc>
          <w:tcPr>
            <w:tcW w:w="1233" w:type="pct"/>
            <w:tcBorders>
              <w:top w:val="single" w:sz="4" w:space="0" w:color="auto"/>
              <w:left w:val="single" w:sz="4" w:space="0" w:color="auto"/>
              <w:bottom w:val="nil"/>
              <w:right w:val="single" w:sz="4" w:space="0" w:color="auto"/>
            </w:tcBorders>
            <w:shd w:val="clear" w:color="auto" w:fill="auto"/>
            <w:noWrap/>
            <w:vAlign w:val="bottom"/>
          </w:tcPr>
          <w:p w14:paraId="3F172607" w14:textId="77777777" w:rsidR="000F62A5" w:rsidRPr="005F7586" w:rsidRDefault="000F62A5" w:rsidP="006A6115">
            <w:pPr>
              <w:rPr>
                <w:rFonts w:ascii="Verdana" w:hAnsi="Verdana" w:cs="Arial"/>
                <w:b/>
                <w:bCs/>
                <w:sz w:val="16"/>
                <w:szCs w:val="16"/>
              </w:rPr>
            </w:pPr>
          </w:p>
        </w:tc>
        <w:tc>
          <w:tcPr>
            <w:tcW w:w="520" w:type="pct"/>
            <w:tcBorders>
              <w:top w:val="single" w:sz="4" w:space="0" w:color="auto"/>
              <w:left w:val="single" w:sz="4" w:space="0" w:color="auto"/>
              <w:bottom w:val="nil"/>
              <w:right w:val="single" w:sz="4" w:space="0" w:color="auto"/>
            </w:tcBorders>
            <w:shd w:val="clear" w:color="auto" w:fill="auto"/>
            <w:noWrap/>
            <w:vAlign w:val="center"/>
          </w:tcPr>
          <w:p w14:paraId="761AC2EA" w14:textId="77777777" w:rsidR="000F62A5" w:rsidRPr="005F7586" w:rsidRDefault="000F62A5" w:rsidP="006A6115">
            <w:pPr>
              <w:jc w:val="center"/>
              <w:rPr>
                <w:rFonts w:ascii="Verdana" w:hAnsi="Verdana" w:cs="Arial"/>
                <w:b/>
                <w:bCs/>
                <w:sz w:val="15"/>
                <w:szCs w:val="15"/>
              </w:rPr>
            </w:pPr>
            <w:r w:rsidRPr="005F7586">
              <w:rPr>
                <w:rFonts w:ascii="Verdana" w:hAnsi="Verdana" w:cs="Arial"/>
                <w:b/>
                <w:bCs/>
                <w:sz w:val="15"/>
                <w:szCs w:val="15"/>
              </w:rPr>
              <w:t>Insurance Fund</w:t>
            </w:r>
          </w:p>
        </w:tc>
        <w:tc>
          <w:tcPr>
            <w:tcW w:w="585" w:type="pct"/>
            <w:tcBorders>
              <w:top w:val="single" w:sz="4" w:space="0" w:color="auto"/>
              <w:left w:val="single" w:sz="4" w:space="0" w:color="auto"/>
              <w:bottom w:val="nil"/>
              <w:right w:val="single" w:sz="4" w:space="0" w:color="auto"/>
            </w:tcBorders>
            <w:vAlign w:val="center"/>
          </w:tcPr>
          <w:p w14:paraId="7BB48C2E" w14:textId="77777777" w:rsidR="000F62A5" w:rsidRPr="005F7586" w:rsidRDefault="000F62A5" w:rsidP="006A6115">
            <w:pPr>
              <w:jc w:val="center"/>
              <w:rPr>
                <w:rFonts w:ascii="Verdana" w:hAnsi="Verdana" w:cs="Arial"/>
                <w:b/>
                <w:bCs/>
                <w:sz w:val="15"/>
                <w:szCs w:val="15"/>
              </w:rPr>
            </w:pPr>
            <w:r w:rsidRPr="005F7586">
              <w:rPr>
                <w:rFonts w:ascii="Verdana" w:hAnsi="Verdana" w:cs="Arial"/>
                <w:b/>
                <w:bCs/>
                <w:sz w:val="15"/>
                <w:szCs w:val="15"/>
              </w:rPr>
              <w:t>Municipal Mutual Insurance</w:t>
            </w:r>
          </w:p>
        </w:tc>
        <w:tc>
          <w:tcPr>
            <w:tcW w:w="650" w:type="pct"/>
            <w:tcBorders>
              <w:top w:val="single" w:sz="4" w:space="0" w:color="auto"/>
              <w:left w:val="single" w:sz="4" w:space="0" w:color="auto"/>
              <w:bottom w:val="nil"/>
              <w:right w:val="single" w:sz="4" w:space="0" w:color="auto"/>
            </w:tcBorders>
            <w:shd w:val="clear" w:color="auto" w:fill="auto"/>
            <w:noWrap/>
            <w:vAlign w:val="center"/>
          </w:tcPr>
          <w:p w14:paraId="5872C69B" w14:textId="77777777" w:rsidR="000F62A5" w:rsidRPr="005F7586" w:rsidRDefault="000F62A5" w:rsidP="006A6115">
            <w:pPr>
              <w:jc w:val="center"/>
              <w:rPr>
                <w:rFonts w:ascii="Verdana" w:hAnsi="Verdana" w:cs="Arial"/>
                <w:b/>
                <w:bCs/>
                <w:sz w:val="15"/>
                <w:szCs w:val="15"/>
              </w:rPr>
            </w:pPr>
            <w:r w:rsidRPr="005F7586">
              <w:rPr>
                <w:rFonts w:ascii="Verdana" w:hAnsi="Verdana" w:cs="Arial"/>
                <w:b/>
                <w:bCs/>
                <w:sz w:val="15"/>
                <w:szCs w:val="15"/>
              </w:rPr>
              <w:t>Trading Standards Legal Case</w:t>
            </w:r>
          </w:p>
        </w:tc>
        <w:tc>
          <w:tcPr>
            <w:tcW w:w="650" w:type="pct"/>
            <w:tcBorders>
              <w:top w:val="single" w:sz="4" w:space="0" w:color="auto"/>
              <w:left w:val="single" w:sz="4" w:space="0" w:color="auto"/>
              <w:bottom w:val="nil"/>
              <w:right w:val="single" w:sz="4" w:space="0" w:color="auto"/>
            </w:tcBorders>
            <w:vAlign w:val="center"/>
          </w:tcPr>
          <w:p w14:paraId="463A18ED" w14:textId="77777777" w:rsidR="000F62A5" w:rsidRPr="005F7586" w:rsidRDefault="000F62A5" w:rsidP="006A6115">
            <w:pPr>
              <w:jc w:val="center"/>
              <w:rPr>
                <w:rFonts w:ascii="Verdana" w:hAnsi="Verdana" w:cs="Arial"/>
                <w:b/>
                <w:bCs/>
                <w:sz w:val="15"/>
                <w:szCs w:val="15"/>
              </w:rPr>
            </w:pPr>
            <w:r w:rsidRPr="005F7586">
              <w:rPr>
                <w:rFonts w:ascii="Verdana" w:hAnsi="Verdana" w:cs="Arial"/>
                <w:b/>
                <w:bCs/>
                <w:sz w:val="15"/>
                <w:szCs w:val="15"/>
              </w:rPr>
              <w:t>Rating List / NNDR Appeals</w:t>
            </w:r>
          </w:p>
        </w:tc>
        <w:tc>
          <w:tcPr>
            <w:tcW w:w="455" w:type="pct"/>
            <w:tcBorders>
              <w:top w:val="single" w:sz="4" w:space="0" w:color="auto"/>
              <w:left w:val="single" w:sz="4" w:space="0" w:color="auto"/>
              <w:bottom w:val="nil"/>
              <w:right w:val="single" w:sz="4" w:space="0" w:color="auto"/>
            </w:tcBorders>
            <w:vAlign w:val="center"/>
          </w:tcPr>
          <w:p w14:paraId="3DDB1629" w14:textId="77777777" w:rsidR="000F62A5" w:rsidRPr="005F7586" w:rsidRDefault="000F62A5" w:rsidP="006A6115">
            <w:pPr>
              <w:jc w:val="center"/>
              <w:rPr>
                <w:rFonts w:ascii="Verdana" w:hAnsi="Verdana" w:cs="Arial"/>
                <w:b/>
                <w:bCs/>
                <w:sz w:val="15"/>
                <w:szCs w:val="15"/>
              </w:rPr>
            </w:pPr>
            <w:r w:rsidRPr="005F7586">
              <w:rPr>
                <w:rFonts w:ascii="Verdana" w:hAnsi="Verdana" w:cs="Arial"/>
                <w:b/>
                <w:bCs/>
                <w:sz w:val="15"/>
                <w:szCs w:val="15"/>
              </w:rPr>
              <w:t>LGYH</w:t>
            </w:r>
          </w:p>
        </w:tc>
        <w:tc>
          <w:tcPr>
            <w:tcW w:w="390" w:type="pct"/>
            <w:tcBorders>
              <w:top w:val="single" w:sz="4" w:space="0" w:color="auto"/>
              <w:left w:val="single" w:sz="4" w:space="0" w:color="auto"/>
              <w:bottom w:val="nil"/>
              <w:right w:val="single" w:sz="4" w:space="0" w:color="auto"/>
            </w:tcBorders>
            <w:vAlign w:val="center"/>
          </w:tcPr>
          <w:p w14:paraId="7EEE33FB" w14:textId="77777777" w:rsidR="000F62A5" w:rsidRPr="005F7586" w:rsidRDefault="000F62A5" w:rsidP="006A6115">
            <w:pPr>
              <w:jc w:val="center"/>
              <w:rPr>
                <w:rFonts w:ascii="Verdana" w:hAnsi="Verdana" w:cs="Arial"/>
                <w:b/>
                <w:bCs/>
                <w:sz w:val="15"/>
                <w:szCs w:val="15"/>
              </w:rPr>
            </w:pPr>
            <w:r w:rsidRPr="005F7586">
              <w:rPr>
                <w:rFonts w:ascii="Verdana" w:hAnsi="Verdana" w:cs="Arial"/>
                <w:b/>
                <w:bCs/>
                <w:sz w:val="15"/>
                <w:szCs w:val="15"/>
              </w:rPr>
              <w:t>Other</w:t>
            </w:r>
          </w:p>
        </w:tc>
        <w:tc>
          <w:tcPr>
            <w:tcW w:w="517" w:type="pct"/>
            <w:tcBorders>
              <w:top w:val="single" w:sz="4" w:space="0" w:color="auto"/>
              <w:left w:val="single" w:sz="4" w:space="0" w:color="auto"/>
              <w:bottom w:val="nil"/>
              <w:right w:val="single" w:sz="4" w:space="0" w:color="auto"/>
            </w:tcBorders>
            <w:shd w:val="clear" w:color="auto" w:fill="auto"/>
            <w:noWrap/>
            <w:vAlign w:val="center"/>
          </w:tcPr>
          <w:p w14:paraId="134D19E6" w14:textId="77777777" w:rsidR="000F62A5" w:rsidRPr="005F7586" w:rsidRDefault="000F62A5" w:rsidP="006A6115">
            <w:pPr>
              <w:jc w:val="center"/>
              <w:rPr>
                <w:rFonts w:ascii="Verdana" w:hAnsi="Verdana" w:cs="Arial"/>
                <w:b/>
                <w:bCs/>
                <w:sz w:val="15"/>
                <w:szCs w:val="15"/>
              </w:rPr>
            </w:pPr>
            <w:r w:rsidRPr="005F7586">
              <w:rPr>
                <w:rFonts w:ascii="Verdana" w:hAnsi="Verdana" w:cs="Arial"/>
                <w:b/>
                <w:bCs/>
                <w:sz w:val="15"/>
                <w:szCs w:val="15"/>
              </w:rPr>
              <w:t>Total</w:t>
            </w:r>
          </w:p>
        </w:tc>
      </w:tr>
      <w:tr w:rsidR="008A3A93" w:rsidRPr="005F7586" w14:paraId="02BB8A42" w14:textId="77777777" w:rsidTr="008A3A93">
        <w:trPr>
          <w:trHeight w:val="129"/>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A12CC8" w14:textId="77777777" w:rsidR="000F62A5" w:rsidRPr="005F7586" w:rsidRDefault="000F62A5" w:rsidP="006A6115">
            <w:pPr>
              <w:jc w:val="center"/>
              <w:rPr>
                <w:rFonts w:ascii="Verdana" w:hAnsi="Verdana" w:cs="Arial"/>
                <w:sz w:val="16"/>
                <w:szCs w:val="16"/>
              </w:rPr>
            </w:pPr>
          </w:p>
        </w:tc>
        <w:tc>
          <w:tcPr>
            <w:tcW w:w="520" w:type="pct"/>
            <w:tcBorders>
              <w:top w:val="single" w:sz="4" w:space="0" w:color="auto"/>
              <w:left w:val="single" w:sz="4" w:space="0" w:color="auto"/>
              <w:bottom w:val="single" w:sz="4" w:space="0" w:color="auto"/>
              <w:right w:val="single" w:sz="4" w:space="0" w:color="auto"/>
            </w:tcBorders>
            <w:shd w:val="clear" w:color="auto" w:fill="auto"/>
            <w:noWrap/>
          </w:tcPr>
          <w:p w14:paraId="3D3FD70A" w14:textId="77777777" w:rsidR="000F62A5" w:rsidRPr="005F7586" w:rsidRDefault="000F62A5" w:rsidP="006A6115">
            <w:pPr>
              <w:jc w:val="center"/>
              <w:rPr>
                <w:rFonts w:ascii="Verdana" w:hAnsi="Verdana" w:cs="Arial"/>
                <w:b/>
                <w:bCs/>
                <w:sz w:val="16"/>
                <w:szCs w:val="16"/>
              </w:rPr>
            </w:pPr>
            <w:r w:rsidRPr="005F7586">
              <w:rPr>
                <w:rFonts w:ascii="Verdana" w:hAnsi="Verdana" w:cs="Arial"/>
                <w:b/>
                <w:bCs/>
                <w:sz w:val="16"/>
                <w:szCs w:val="16"/>
              </w:rPr>
              <w:t>£000s</w:t>
            </w:r>
          </w:p>
        </w:tc>
        <w:tc>
          <w:tcPr>
            <w:tcW w:w="585" w:type="pct"/>
            <w:tcBorders>
              <w:top w:val="single" w:sz="4" w:space="0" w:color="auto"/>
              <w:left w:val="single" w:sz="4" w:space="0" w:color="auto"/>
              <w:bottom w:val="single" w:sz="4" w:space="0" w:color="auto"/>
              <w:right w:val="single" w:sz="4" w:space="0" w:color="auto"/>
            </w:tcBorders>
          </w:tcPr>
          <w:p w14:paraId="55296110" w14:textId="77777777" w:rsidR="000F62A5" w:rsidRPr="005F7586" w:rsidRDefault="000F62A5" w:rsidP="006A6115">
            <w:pPr>
              <w:jc w:val="center"/>
              <w:rPr>
                <w:rFonts w:ascii="Verdana" w:hAnsi="Verdana" w:cs="Arial"/>
                <w:b/>
                <w:bCs/>
                <w:sz w:val="16"/>
                <w:szCs w:val="16"/>
              </w:rPr>
            </w:pPr>
            <w:r w:rsidRPr="005F7586">
              <w:rPr>
                <w:rFonts w:ascii="Verdana" w:hAnsi="Verdana" w:cs="Arial"/>
                <w:b/>
                <w:bCs/>
                <w:sz w:val="16"/>
                <w:szCs w:val="16"/>
              </w:rPr>
              <w:t>£000s</w:t>
            </w:r>
          </w:p>
        </w:tc>
        <w:tc>
          <w:tcPr>
            <w:tcW w:w="650" w:type="pct"/>
            <w:tcBorders>
              <w:top w:val="single" w:sz="4" w:space="0" w:color="auto"/>
              <w:left w:val="single" w:sz="4" w:space="0" w:color="auto"/>
              <w:bottom w:val="single" w:sz="4" w:space="0" w:color="auto"/>
              <w:right w:val="single" w:sz="4" w:space="0" w:color="auto"/>
            </w:tcBorders>
            <w:shd w:val="clear" w:color="auto" w:fill="auto"/>
            <w:noWrap/>
          </w:tcPr>
          <w:p w14:paraId="2F7D9920" w14:textId="77777777" w:rsidR="000F62A5" w:rsidRPr="005F7586" w:rsidRDefault="000F62A5" w:rsidP="006A6115">
            <w:pPr>
              <w:jc w:val="center"/>
              <w:rPr>
                <w:rFonts w:ascii="Verdana" w:hAnsi="Verdana" w:cs="Arial"/>
                <w:b/>
                <w:bCs/>
                <w:sz w:val="16"/>
                <w:szCs w:val="16"/>
              </w:rPr>
            </w:pPr>
            <w:r w:rsidRPr="005F7586">
              <w:rPr>
                <w:rFonts w:ascii="Verdana" w:hAnsi="Verdana" w:cs="Arial"/>
                <w:b/>
                <w:bCs/>
                <w:sz w:val="16"/>
                <w:szCs w:val="16"/>
              </w:rPr>
              <w:t>£000s</w:t>
            </w:r>
          </w:p>
        </w:tc>
        <w:tc>
          <w:tcPr>
            <w:tcW w:w="650" w:type="pct"/>
            <w:tcBorders>
              <w:top w:val="single" w:sz="4" w:space="0" w:color="auto"/>
              <w:left w:val="single" w:sz="4" w:space="0" w:color="auto"/>
              <w:bottom w:val="single" w:sz="4" w:space="0" w:color="auto"/>
              <w:right w:val="single" w:sz="4" w:space="0" w:color="auto"/>
            </w:tcBorders>
          </w:tcPr>
          <w:p w14:paraId="00683333" w14:textId="77777777" w:rsidR="000F62A5" w:rsidRPr="005F7586" w:rsidRDefault="000F62A5" w:rsidP="006A6115">
            <w:pPr>
              <w:jc w:val="center"/>
              <w:rPr>
                <w:rFonts w:ascii="Verdana" w:hAnsi="Verdana" w:cs="Arial"/>
                <w:b/>
                <w:bCs/>
                <w:sz w:val="16"/>
                <w:szCs w:val="16"/>
              </w:rPr>
            </w:pPr>
            <w:r w:rsidRPr="005F7586">
              <w:rPr>
                <w:rFonts w:ascii="Verdana" w:hAnsi="Verdana" w:cs="Arial"/>
                <w:b/>
                <w:bCs/>
                <w:sz w:val="16"/>
                <w:szCs w:val="16"/>
              </w:rPr>
              <w:t>£000s</w:t>
            </w:r>
          </w:p>
        </w:tc>
        <w:tc>
          <w:tcPr>
            <w:tcW w:w="455" w:type="pct"/>
            <w:tcBorders>
              <w:top w:val="single" w:sz="4" w:space="0" w:color="auto"/>
              <w:left w:val="single" w:sz="4" w:space="0" w:color="auto"/>
              <w:bottom w:val="single" w:sz="4" w:space="0" w:color="auto"/>
              <w:right w:val="single" w:sz="4" w:space="0" w:color="auto"/>
            </w:tcBorders>
          </w:tcPr>
          <w:p w14:paraId="3880E573" w14:textId="77777777" w:rsidR="000F62A5" w:rsidRPr="005F7586" w:rsidRDefault="000F62A5" w:rsidP="006A6115">
            <w:pPr>
              <w:jc w:val="center"/>
              <w:rPr>
                <w:rFonts w:ascii="Verdana" w:hAnsi="Verdana" w:cs="Arial"/>
                <w:b/>
                <w:bCs/>
                <w:sz w:val="16"/>
                <w:szCs w:val="16"/>
              </w:rPr>
            </w:pPr>
            <w:r w:rsidRPr="005F7586">
              <w:rPr>
                <w:rFonts w:ascii="Verdana" w:hAnsi="Verdana" w:cs="Arial"/>
                <w:b/>
                <w:bCs/>
                <w:sz w:val="16"/>
                <w:szCs w:val="16"/>
              </w:rPr>
              <w:t>£000s</w:t>
            </w:r>
          </w:p>
        </w:tc>
        <w:tc>
          <w:tcPr>
            <w:tcW w:w="390" w:type="pct"/>
            <w:tcBorders>
              <w:top w:val="single" w:sz="4" w:space="0" w:color="auto"/>
              <w:left w:val="single" w:sz="4" w:space="0" w:color="auto"/>
              <w:bottom w:val="single" w:sz="4" w:space="0" w:color="auto"/>
              <w:right w:val="single" w:sz="4" w:space="0" w:color="auto"/>
            </w:tcBorders>
          </w:tcPr>
          <w:p w14:paraId="4A0E02A4" w14:textId="77777777" w:rsidR="000F62A5" w:rsidRPr="005F7586" w:rsidRDefault="000F62A5" w:rsidP="006A6115">
            <w:pPr>
              <w:jc w:val="center"/>
              <w:rPr>
                <w:rFonts w:ascii="Verdana" w:hAnsi="Verdana" w:cs="Arial"/>
                <w:b/>
                <w:bCs/>
                <w:sz w:val="16"/>
                <w:szCs w:val="16"/>
              </w:rPr>
            </w:pPr>
            <w:r w:rsidRPr="005F7586">
              <w:rPr>
                <w:rFonts w:ascii="Verdana" w:hAnsi="Verdana" w:cs="Arial"/>
                <w:b/>
                <w:bCs/>
                <w:sz w:val="16"/>
                <w:szCs w:val="16"/>
              </w:rPr>
              <w:t>£000s</w:t>
            </w:r>
          </w:p>
        </w:tc>
        <w:tc>
          <w:tcPr>
            <w:tcW w:w="517" w:type="pct"/>
            <w:tcBorders>
              <w:top w:val="single" w:sz="4" w:space="0" w:color="auto"/>
              <w:left w:val="single" w:sz="4" w:space="0" w:color="auto"/>
              <w:bottom w:val="single" w:sz="4" w:space="0" w:color="auto"/>
              <w:right w:val="single" w:sz="4" w:space="0" w:color="auto"/>
            </w:tcBorders>
            <w:shd w:val="clear" w:color="auto" w:fill="auto"/>
            <w:noWrap/>
          </w:tcPr>
          <w:p w14:paraId="1688373B" w14:textId="77777777" w:rsidR="000F62A5" w:rsidRPr="005F7586" w:rsidRDefault="000F62A5" w:rsidP="006A6115">
            <w:pPr>
              <w:jc w:val="center"/>
              <w:rPr>
                <w:rFonts w:ascii="Verdana" w:hAnsi="Verdana" w:cs="Arial"/>
                <w:b/>
                <w:bCs/>
                <w:sz w:val="16"/>
                <w:szCs w:val="16"/>
              </w:rPr>
            </w:pPr>
            <w:r w:rsidRPr="005F7586">
              <w:rPr>
                <w:rFonts w:ascii="Verdana" w:hAnsi="Verdana" w:cs="Arial"/>
                <w:b/>
                <w:bCs/>
                <w:sz w:val="16"/>
                <w:szCs w:val="16"/>
              </w:rPr>
              <w:t>£000s</w:t>
            </w:r>
          </w:p>
        </w:tc>
      </w:tr>
      <w:tr w:rsidR="008A3A93" w:rsidRPr="005F7586" w14:paraId="79088CA1"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6FB3C5D0" w14:textId="56C103A8" w:rsidR="000F62A5" w:rsidRPr="005F7586" w:rsidRDefault="000F62A5" w:rsidP="00AF32B0">
            <w:pPr>
              <w:rPr>
                <w:rFonts w:ascii="Verdana" w:hAnsi="Verdana" w:cs="Arial"/>
                <w:b/>
                <w:bCs/>
                <w:sz w:val="16"/>
                <w:szCs w:val="16"/>
              </w:rPr>
            </w:pPr>
            <w:r w:rsidRPr="005F7586">
              <w:rPr>
                <w:rFonts w:ascii="Verdana" w:hAnsi="Verdana" w:cs="Arial"/>
                <w:b/>
                <w:bCs/>
                <w:sz w:val="16"/>
                <w:szCs w:val="16"/>
              </w:rPr>
              <w:t xml:space="preserve">Balance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31</w:t>
            </w:r>
            <w:r w:rsidRPr="005F7586">
              <w:rPr>
                <w:rFonts w:ascii="Verdana" w:hAnsi="Verdana" w:cs="Arial"/>
                <w:b/>
                <w:bCs/>
                <w:sz w:val="16"/>
                <w:szCs w:val="16"/>
                <w:vertAlign w:val="superscript"/>
              </w:rPr>
              <w:t>st</w:t>
            </w:r>
            <w:r w:rsidRPr="005F7586">
              <w:rPr>
                <w:rFonts w:ascii="Verdana" w:hAnsi="Verdana" w:cs="Arial"/>
                <w:b/>
                <w:bCs/>
                <w:sz w:val="16"/>
                <w:szCs w:val="16"/>
              </w:rPr>
              <w:t xml:space="preserve"> March 2020</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EB8B379" w14:textId="3EF7953F"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(3,542)</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6ECA23E9" w14:textId="2266B57D"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(183)</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BD0A49E" w14:textId="06856BD7"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E482EB7" w14:textId="197E0326"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(5,879)</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2352335" w14:textId="759DDFCF"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7BABA040" w14:textId="747D81BF"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022FA639" w14:textId="05EB2FDD"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(10,105)</w:t>
            </w:r>
          </w:p>
        </w:tc>
      </w:tr>
      <w:tr w:rsidR="008A3A93" w:rsidRPr="005F7586" w14:paraId="2E15F6E2" w14:textId="77777777" w:rsidTr="008A3A93">
        <w:trPr>
          <w:trHeight w:val="133"/>
        </w:trPr>
        <w:tc>
          <w:tcPr>
            <w:tcW w:w="1233" w:type="pct"/>
            <w:tcBorders>
              <w:top w:val="single" w:sz="4" w:space="0" w:color="auto"/>
              <w:left w:val="single" w:sz="4" w:space="0" w:color="auto"/>
              <w:right w:val="single" w:sz="4" w:space="0" w:color="auto"/>
            </w:tcBorders>
            <w:shd w:val="clear" w:color="auto" w:fill="auto"/>
            <w:noWrap/>
            <w:vAlign w:val="bottom"/>
          </w:tcPr>
          <w:p w14:paraId="5807F7F9" w14:textId="77777777" w:rsidR="000F62A5" w:rsidRPr="005F7586" w:rsidRDefault="000F62A5" w:rsidP="006A6115">
            <w:pPr>
              <w:rPr>
                <w:rFonts w:ascii="Verdana" w:hAnsi="Verdana" w:cs="Arial"/>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44C0E333" w14:textId="77777777" w:rsidR="000F62A5" w:rsidRPr="005F7586" w:rsidRDefault="000F62A5" w:rsidP="006A6115">
            <w:pPr>
              <w:jc w:val="right"/>
              <w:rPr>
                <w:rFonts w:ascii="Verdana" w:hAnsi="Verdana" w:cs="Arial"/>
                <w:sz w:val="16"/>
                <w:szCs w:val="16"/>
              </w:rPr>
            </w:pPr>
          </w:p>
        </w:tc>
        <w:tc>
          <w:tcPr>
            <w:tcW w:w="585" w:type="pct"/>
            <w:tcBorders>
              <w:top w:val="single" w:sz="4" w:space="0" w:color="auto"/>
              <w:left w:val="single" w:sz="4" w:space="0" w:color="auto"/>
              <w:right w:val="single" w:sz="4" w:space="0" w:color="auto"/>
            </w:tcBorders>
            <w:vAlign w:val="center"/>
          </w:tcPr>
          <w:p w14:paraId="36D8E9E7" w14:textId="77777777" w:rsidR="000F62A5" w:rsidRPr="005F7586" w:rsidRDefault="000F62A5" w:rsidP="006A6115">
            <w:pPr>
              <w:jc w:val="right"/>
              <w:rPr>
                <w:rFonts w:ascii="Verdana" w:hAnsi="Verdana" w:cs="Arial"/>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3A921C9C" w14:textId="77777777" w:rsidR="000F62A5" w:rsidRPr="005F7586" w:rsidRDefault="000F62A5" w:rsidP="006A6115">
            <w:pPr>
              <w:jc w:val="right"/>
              <w:rPr>
                <w:rFonts w:ascii="Verdana" w:hAnsi="Verdana" w:cs="Arial"/>
                <w:sz w:val="16"/>
                <w:szCs w:val="16"/>
              </w:rPr>
            </w:pPr>
          </w:p>
        </w:tc>
        <w:tc>
          <w:tcPr>
            <w:tcW w:w="650" w:type="pct"/>
            <w:tcBorders>
              <w:top w:val="single" w:sz="4" w:space="0" w:color="auto"/>
              <w:left w:val="single" w:sz="4" w:space="0" w:color="auto"/>
              <w:right w:val="single" w:sz="4" w:space="0" w:color="auto"/>
            </w:tcBorders>
            <w:vAlign w:val="center"/>
          </w:tcPr>
          <w:p w14:paraId="12605069" w14:textId="77777777" w:rsidR="000F62A5" w:rsidRPr="005F7586" w:rsidRDefault="000F62A5" w:rsidP="006A6115">
            <w:pPr>
              <w:jc w:val="right"/>
              <w:rPr>
                <w:rFonts w:ascii="Verdana" w:hAnsi="Verdana" w:cs="Arial"/>
                <w:sz w:val="16"/>
                <w:szCs w:val="16"/>
              </w:rPr>
            </w:pPr>
          </w:p>
        </w:tc>
        <w:tc>
          <w:tcPr>
            <w:tcW w:w="455" w:type="pct"/>
            <w:tcBorders>
              <w:top w:val="single" w:sz="4" w:space="0" w:color="auto"/>
              <w:left w:val="single" w:sz="4" w:space="0" w:color="auto"/>
              <w:right w:val="single" w:sz="4" w:space="0" w:color="auto"/>
            </w:tcBorders>
            <w:vAlign w:val="center"/>
          </w:tcPr>
          <w:p w14:paraId="13F9876A" w14:textId="77777777" w:rsidR="000F62A5" w:rsidRPr="005F7586" w:rsidRDefault="000F62A5" w:rsidP="006A6115">
            <w:pPr>
              <w:jc w:val="right"/>
              <w:rPr>
                <w:rFonts w:ascii="Verdana" w:hAnsi="Verdana" w:cs="Arial"/>
                <w:sz w:val="16"/>
                <w:szCs w:val="16"/>
              </w:rPr>
            </w:pPr>
          </w:p>
        </w:tc>
        <w:tc>
          <w:tcPr>
            <w:tcW w:w="390" w:type="pct"/>
            <w:tcBorders>
              <w:top w:val="single" w:sz="4" w:space="0" w:color="auto"/>
              <w:left w:val="single" w:sz="4" w:space="0" w:color="auto"/>
              <w:right w:val="single" w:sz="4" w:space="0" w:color="auto"/>
            </w:tcBorders>
            <w:vAlign w:val="center"/>
          </w:tcPr>
          <w:p w14:paraId="572E2857" w14:textId="77777777" w:rsidR="000F62A5" w:rsidRPr="005F7586" w:rsidRDefault="000F62A5" w:rsidP="006A6115">
            <w:pPr>
              <w:jc w:val="right"/>
              <w:rPr>
                <w:rFonts w:ascii="Verdana" w:hAnsi="Verdana" w:cs="Arial"/>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20CE86CC" w14:textId="77777777" w:rsidR="000F62A5" w:rsidRPr="005F7586" w:rsidRDefault="000F62A5" w:rsidP="006A6115">
            <w:pPr>
              <w:jc w:val="right"/>
              <w:rPr>
                <w:rFonts w:ascii="Verdana" w:hAnsi="Verdana" w:cs="Arial"/>
                <w:sz w:val="16"/>
                <w:szCs w:val="16"/>
              </w:rPr>
            </w:pPr>
          </w:p>
        </w:tc>
      </w:tr>
      <w:tr w:rsidR="008A3A93" w:rsidRPr="005F7586" w14:paraId="31BEE1C8" w14:textId="77777777" w:rsidTr="008A3A93">
        <w:trPr>
          <w:trHeight w:val="70"/>
        </w:trPr>
        <w:tc>
          <w:tcPr>
            <w:tcW w:w="1233" w:type="pct"/>
            <w:tcBorders>
              <w:left w:val="single" w:sz="4" w:space="0" w:color="auto"/>
              <w:bottom w:val="nil"/>
              <w:right w:val="single" w:sz="4" w:space="0" w:color="auto"/>
            </w:tcBorders>
            <w:shd w:val="clear" w:color="auto" w:fill="auto"/>
            <w:noWrap/>
            <w:vAlign w:val="bottom"/>
          </w:tcPr>
          <w:p w14:paraId="1BAD0D7A" w14:textId="54F8901F" w:rsidR="000F62A5" w:rsidRPr="005F7586" w:rsidRDefault="000F62A5" w:rsidP="00AF32B0">
            <w:pPr>
              <w:rPr>
                <w:rFonts w:ascii="Verdana" w:hAnsi="Verdana" w:cs="Arial"/>
                <w:bCs/>
                <w:sz w:val="16"/>
                <w:szCs w:val="16"/>
              </w:rPr>
            </w:pPr>
            <w:r w:rsidRPr="005F7586">
              <w:rPr>
                <w:rFonts w:ascii="Verdana" w:hAnsi="Verdana" w:cs="Arial"/>
                <w:bCs/>
                <w:sz w:val="16"/>
                <w:szCs w:val="16"/>
              </w:rPr>
              <w:t>Additional Provisions Made in 2020/21</w:t>
            </w:r>
          </w:p>
        </w:tc>
        <w:tc>
          <w:tcPr>
            <w:tcW w:w="520" w:type="pct"/>
            <w:tcBorders>
              <w:left w:val="single" w:sz="4" w:space="0" w:color="auto"/>
              <w:bottom w:val="nil"/>
              <w:right w:val="single" w:sz="4" w:space="0" w:color="auto"/>
            </w:tcBorders>
            <w:shd w:val="clear" w:color="auto" w:fill="auto"/>
            <w:noWrap/>
            <w:vAlign w:val="center"/>
          </w:tcPr>
          <w:p w14:paraId="58EABED6" w14:textId="33E9DCAB"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(3,117)</w:t>
            </w:r>
          </w:p>
        </w:tc>
        <w:tc>
          <w:tcPr>
            <w:tcW w:w="585" w:type="pct"/>
            <w:tcBorders>
              <w:left w:val="single" w:sz="4" w:space="0" w:color="auto"/>
              <w:bottom w:val="nil"/>
              <w:right w:val="single" w:sz="4" w:space="0" w:color="auto"/>
            </w:tcBorders>
            <w:vAlign w:val="center"/>
          </w:tcPr>
          <w:p w14:paraId="40A7F674" w14:textId="3B1D2C32"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42 </w:t>
            </w:r>
          </w:p>
        </w:tc>
        <w:tc>
          <w:tcPr>
            <w:tcW w:w="650" w:type="pct"/>
            <w:tcBorders>
              <w:left w:val="single" w:sz="4" w:space="0" w:color="auto"/>
              <w:bottom w:val="nil"/>
              <w:right w:val="single" w:sz="4" w:space="0" w:color="auto"/>
            </w:tcBorders>
            <w:shd w:val="clear" w:color="auto" w:fill="auto"/>
            <w:noWrap/>
            <w:vAlign w:val="center"/>
          </w:tcPr>
          <w:p w14:paraId="06A68A66" w14:textId="3E62F658"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50" w:type="pct"/>
            <w:tcBorders>
              <w:left w:val="single" w:sz="4" w:space="0" w:color="auto"/>
              <w:bottom w:val="nil"/>
              <w:right w:val="single" w:sz="4" w:space="0" w:color="auto"/>
            </w:tcBorders>
            <w:vAlign w:val="center"/>
          </w:tcPr>
          <w:p w14:paraId="3E181EC1" w14:textId="67C9708A"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(480)</w:t>
            </w:r>
          </w:p>
        </w:tc>
        <w:tc>
          <w:tcPr>
            <w:tcW w:w="455" w:type="pct"/>
            <w:tcBorders>
              <w:left w:val="single" w:sz="4" w:space="0" w:color="auto"/>
              <w:bottom w:val="nil"/>
              <w:right w:val="single" w:sz="4" w:space="0" w:color="auto"/>
            </w:tcBorders>
            <w:vAlign w:val="center"/>
          </w:tcPr>
          <w:p w14:paraId="3E60B8B1" w14:textId="38ACF5D1"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90" w:type="pct"/>
            <w:tcBorders>
              <w:left w:val="single" w:sz="4" w:space="0" w:color="auto"/>
              <w:bottom w:val="nil"/>
              <w:right w:val="single" w:sz="4" w:space="0" w:color="auto"/>
            </w:tcBorders>
            <w:vAlign w:val="center"/>
          </w:tcPr>
          <w:p w14:paraId="787D04DD" w14:textId="369B1616"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517" w:type="pct"/>
            <w:tcBorders>
              <w:left w:val="single" w:sz="4" w:space="0" w:color="auto"/>
              <w:bottom w:val="nil"/>
              <w:right w:val="single" w:sz="4" w:space="0" w:color="auto"/>
            </w:tcBorders>
            <w:shd w:val="clear" w:color="auto" w:fill="auto"/>
            <w:noWrap/>
            <w:vAlign w:val="center"/>
          </w:tcPr>
          <w:p w14:paraId="6F3079D5" w14:textId="1AAC30A5"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(3,555)</w:t>
            </w:r>
          </w:p>
        </w:tc>
      </w:tr>
      <w:tr w:rsidR="008A3A93" w:rsidRPr="005F7586" w14:paraId="7F86A2F0" w14:textId="77777777" w:rsidTr="008A3A93">
        <w:trPr>
          <w:trHeight w:val="131"/>
        </w:trPr>
        <w:tc>
          <w:tcPr>
            <w:tcW w:w="1233" w:type="pct"/>
            <w:tcBorders>
              <w:top w:val="nil"/>
              <w:left w:val="single" w:sz="4" w:space="0" w:color="auto"/>
              <w:bottom w:val="nil"/>
              <w:right w:val="single" w:sz="4" w:space="0" w:color="auto"/>
            </w:tcBorders>
            <w:shd w:val="clear" w:color="auto" w:fill="auto"/>
            <w:noWrap/>
            <w:vAlign w:val="bottom"/>
          </w:tcPr>
          <w:p w14:paraId="02E883CF" w14:textId="77777777" w:rsidR="000F62A5" w:rsidRPr="005F7586" w:rsidRDefault="000F62A5" w:rsidP="00AF32B0">
            <w:pPr>
              <w:rPr>
                <w:rFonts w:ascii="Verdana" w:hAnsi="Verdana" w:cs="Arial"/>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2D1560FC" w14:textId="67039DDA"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w:t>
            </w:r>
          </w:p>
        </w:tc>
        <w:tc>
          <w:tcPr>
            <w:tcW w:w="585" w:type="pct"/>
            <w:tcBorders>
              <w:top w:val="nil"/>
              <w:left w:val="single" w:sz="4" w:space="0" w:color="auto"/>
              <w:bottom w:val="nil"/>
              <w:right w:val="single" w:sz="4" w:space="0" w:color="auto"/>
            </w:tcBorders>
            <w:vAlign w:val="center"/>
          </w:tcPr>
          <w:p w14:paraId="283673A6" w14:textId="6D95EF9C"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4BFF7874" w14:textId="687B0505"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w:t>
            </w:r>
          </w:p>
        </w:tc>
        <w:tc>
          <w:tcPr>
            <w:tcW w:w="650" w:type="pct"/>
            <w:tcBorders>
              <w:top w:val="nil"/>
              <w:left w:val="single" w:sz="4" w:space="0" w:color="auto"/>
              <w:bottom w:val="nil"/>
              <w:right w:val="single" w:sz="4" w:space="0" w:color="auto"/>
            </w:tcBorders>
            <w:vAlign w:val="center"/>
          </w:tcPr>
          <w:p w14:paraId="22BCC91E" w14:textId="0D087EB2"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w:t>
            </w:r>
          </w:p>
        </w:tc>
        <w:tc>
          <w:tcPr>
            <w:tcW w:w="455" w:type="pct"/>
            <w:tcBorders>
              <w:top w:val="nil"/>
              <w:left w:val="single" w:sz="4" w:space="0" w:color="auto"/>
              <w:bottom w:val="nil"/>
              <w:right w:val="single" w:sz="4" w:space="0" w:color="auto"/>
            </w:tcBorders>
            <w:vAlign w:val="center"/>
          </w:tcPr>
          <w:p w14:paraId="3F7C489C" w14:textId="51CCF635"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w:t>
            </w:r>
          </w:p>
        </w:tc>
        <w:tc>
          <w:tcPr>
            <w:tcW w:w="390" w:type="pct"/>
            <w:tcBorders>
              <w:top w:val="nil"/>
              <w:left w:val="single" w:sz="4" w:space="0" w:color="auto"/>
              <w:bottom w:val="nil"/>
              <w:right w:val="single" w:sz="4" w:space="0" w:color="auto"/>
            </w:tcBorders>
            <w:vAlign w:val="center"/>
          </w:tcPr>
          <w:p w14:paraId="27210A1A" w14:textId="5C296BF6"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398D5F1D" w14:textId="263939BE"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8A3A93" w:rsidRPr="005F7586" w14:paraId="0066CBFF" w14:textId="77777777" w:rsidTr="008A3A93">
        <w:trPr>
          <w:trHeight w:val="115"/>
        </w:trPr>
        <w:tc>
          <w:tcPr>
            <w:tcW w:w="1233" w:type="pct"/>
            <w:tcBorders>
              <w:top w:val="nil"/>
              <w:left w:val="single" w:sz="4" w:space="0" w:color="auto"/>
              <w:bottom w:val="nil"/>
              <w:right w:val="single" w:sz="4" w:space="0" w:color="auto"/>
            </w:tcBorders>
            <w:shd w:val="clear" w:color="auto" w:fill="auto"/>
            <w:noWrap/>
            <w:vAlign w:val="bottom"/>
          </w:tcPr>
          <w:p w14:paraId="6B25D55C" w14:textId="61268012" w:rsidR="000F62A5" w:rsidRPr="005F7586" w:rsidRDefault="000F62A5" w:rsidP="00AF32B0">
            <w:pPr>
              <w:rPr>
                <w:rFonts w:ascii="Verdana" w:hAnsi="Verdana" w:cs="Arial"/>
                <w:sz w:val="16"/>
                <w:szCs w:val="16"/>
              </w:rPr>
            </w:pPr>
            <w:r w:rsidRPr="005F7586">
              <w:rPr>
                <w:rFonts w:ascii="Verdana" w:hAnsi="Verdana" w:cs="Arial"/>
                <w:sz w:val="16"/>
                <w:szCs w:val="16"/>
              </w:rPr>
              <w:t>Amounts Used in 2020/21</w:t>
            </w:r>
          </w:p>
        </w:tc>
        <w:tc>
          <w:tcPr>
            <w:tcW w:w="520" w:type="pct"/>
            <w:tcBorders>
              <w:top w:val="nil"/>
              <w:left w:val="single" w:sz="4" w:space="0" w:color="auto"/>
              <w:bottom w:val="nil"/>
              <w:right w:val="single" w:sz="4" w:space="0" w:color="auto"/>
            </w:tcBorders>
            <w:shd w:val="clear" w:color="auto" w:fill="auto"/>
            <w:noWrap/>
            <w:vAlign w:val="center"/>
          </w:tcPr>
          <w:p w14:paraId="25771426" w14:textId="76FB0097"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1,133 </w:t>
            </w:r>
          </w:p>
        </w:tc>
        <w:tc>
          <w:tcPr>
            <w:tcW w:w="585" w:type="pct"/>
            <w:tcBorders>
              <w:top w:val="nil"/>
              <w:left w:val="single" w:sz="4" w:space="0" w:color="auto"/>
              <w:bottom w:val="nil"/>
              <w:right w:val="single" w:sz="4" w:space="0" w:color="auto"/>
            </w:tcBorders>
            <w:vAlign w:val="center"/>
          </w:tcPr>
          <w:p w14:paraId="644CB4AB" w14:textId="7A3BD6BA"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50" w:type="pct"/>
            <w:tcBorders>
              <w:top w:val="nil"/>
              <w:left w:val="single" w:sz="4" w:space="0" w:color="auto"/>
              <w:bottom w:val="nil"/>
              <w:right w:val="single" w:sz="4" w:space="0" w:color="auto"/>
            </w:tcBorders>
            <w:shd w:val="clear" w:color="auto" w:fill="auto"/>
            <w:noWrap/>
            <w:vAlign w:val="center"/>
          </w:tcPr>
          <w:p w14:paraId="6DBBED2B" w14:textId="5B94D566"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50" w:type="pct"/>
            <w:tcBorders>
              <w:top w:val="nil"/>
              <w:left w:val="single" w:sz="4" w:space="0" w:color="auto"/>
              <w:bottom w:val="nil"/>
              <w:right w:val="single" w:sz="4" w:space="0" w:color="auto"/>
            </w:tcBorders>
            <w:vAlign w:val="center"/>
          </w:tcPr>
          <w:p w14:paraId="5D867DC9" w14:textId="5997AB6F"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492 </w:t>
            </w:r>
          </w:p>
        </w:tc>
        <w:tc>
          <w:tcPr>
            <w:tcW w:w="455" w:type="pct"/>
            <w:tcBorders>
              <w:top w:val="nil"/>
              <w:left w:val="single" w:sz="4" w:space="0" w:color="auto"/>
              <w:bottom w:val="nil"/>
              <w:right w:val="single" w:sz="4" w:space="0" w:color="auto"/>
            </w:tcBorders>
            <w:vAlign w:val="center"/>
          </w:tcPr>
          <w:p w14:paraId="0B9468E8" w14:textId="3DF80FBD"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90" w:type="pct"/>
            <w:tcBorders>
              <w:top w:val="nil"/>
              <w:left w:val="single" w:sz="4" w:space="0" w:color="auto"/>
              <w:bottom w:val="nil"/>
              <w:right w:val="single" w:sz="4" w:space="0" w:color="auto"/>
            </w:tcBorders>
            <w:vAlign w:val="center"/>
          </w:tcPr>
          <w:p w14:paraId="4693B055" w14:textId="263D2C3C"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517" w:type="pct"/>
            <w:tcBorders>
              <w:top w:val="nil"/>
              <w:left w:val="single" w:sz="4" w:space="0" w:color="auto"/>
              <w:bottom w:val="nil"/>
              <w:right w:val="single" w:sz="4" w:space="0" w:color="auto"/>
            </w:tcBorders>
            <w:shd w:val="clear" w:color="auto" w:fill="auto"/>
            <w:noWrap/>
            <w:vAlign w:val="center"/>
          </w:tcPr>
          <w:p w14:paraId="2AE077F5" w14:textId="3148BF7F"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 xml:space="preserve">1,625 </w:t>
            </w:r>
          </w:p>
        </w:tc>
      </w:tr>
      <w:tr w:rsidR="008A3A93" w:rsidRPr="005F7586" w14:paraId="118D8E7B" w14:textId="77777777" w:rsidTr="008A3A93">
        <w:trPr>
          <w:trHeight w:val="125"/>
        </w:trPr>
        <w:tc>
          <w:tcPr>
            <w:tcW w:w="1233" w:type="pct"/>
            <w:tcBorders>
              <w:top w:val="nil"/>
              <w:left w:val="single" w:sz="4" w:space="0" w:color="auto"/>
              <w:bottom w:val="nil"/>
              <w:right w:val="single" w:sz="4" w:space="0" w:color="auto"/>
            </w:tcBorders>
            <w:shd w:val="clear" w:color="auto" w:fill="auto"/>
            <w:noWrap/>
            <w:vAlign w:val="bottom"/>
          </w:tcPr>
          <w:p w14:paraId="02ACAEE3" w14:textId="77777777" w:rsidR="000F62A5" w:rsidRPr="005F7586" w:rsidRDefault="000F62A5" w:rsidP="00AF32B0">
            <w:pPr>
              <w:rPr>
                <w:rFonts w:ascii="Verdana" w:hAnsi="Verdana" w:cs="Arial"/>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35BDE540" w14:textId="1509ADA4"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w:t>
            </w:r>
          </w:p>
        </w:tc>
        <w:tc>
          <w:tcPr>
            <w:tcW w:w="585" w:type="pct"/>
            <w:tcBorders>
              <w:top w:val="nil"/>
              <w:left w:val="single" w:sz="4" w:space="0" w:color="auto"/>
              <w:bottom w:val="nil"/>
              <w:right w:val="single" w:sz="4" w:space="0" w:color="auto"/>
            </w:tcBorders>
            <w:vAlign w:val="center"/>
          </w:tcPr>
          <w:p w14:paraId="5110A599" w14:textId="3B5BD76F"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06ADC4F0" w14:textId="243F1801"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w:t>
            </w:r>
          </w:p>
        </w:tc>
        <w:tc>
          <w:tcPr>
            <w:tcW w:w="650" w:type="pct"/>
            <w:tcBorders>
              <w:top w:val="nil"/>
              <w:left w:val="single" w:sz="4" w:space="0" w:color="auto"/>
              <w:bottom w:val="nil"/>
              <w:right w:val="single" w:sz="4" w:space="0" w:color="auto"/>
            </w:tcBorders>
            <w:vAlign w:val="center"/>
          </w:tcPr>
          <w:p w14:paraId="5368E34F" w14:textId="4CED4D22"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w:t>
            </w:r>
          </w:p>
        </w:tc>
        <w:tc>
          <w:tcPr>
            <w:tcW w:w="455" w:type="pct"/>
            <w:tcBorders>
              <w:top w:val="nil"/>
              <w:left w:val="single" w:sz="4" w:space="0" w:color="auto"/>
              <w:bottom w:val="nil"/>
              <w:right w:val="single" w:sz="4" w:space="0" w:color="auto"/>
            </w:tcBorders>
            <w:vAlign w:val="center"/>
          </w:tcPr>
          <w:p w14:paraId="79E52969" w14:textId="27F9EE18"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w:t>
            </w:r>
          </w:p>
        </w:tc>
        <w:tc>
          <w:tcPr>
            <w:tcW w:w="390" w:type="pct"/>
            <w:tcBorders>
              <w:top w:val="nil"/>
              <w:left w:val="single" w:sz="4" w:space="0" w:color="auto"/>
              <w:bottom w:val="nil"/>
              <w:right w:val="single" w:sz="4" w:space="0" w:color="auto"/>
            </w:tcBorders>
            <w:vAlign w:val="center"/>
          </w:tcPr>
          <w:p w14:paraId="2FC7D191" w14:textId="2D5CFE49"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1FBF863D" w14:textId="3D5963BD"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8A3A93" w:rsidRPr="005F7586" w14:paraId="0E52083D" w14:textId="77777777" w:rsidTr="008A3A93">
        <w:trPr>
          <w:trHeight w:val="193"/>
        </w:trPr>
        <w:tc>
          <w:tcPr>
            <w:tcW w:w="1233" w:type="pct"/>
            <w:tcBorders>
              <w:top w:val="nil"/>
              <w:left w:val="single" w:sz="4" w:space="0" w:color="auto"/>
              <w:right w:val="single" w:sz="4" w:space="0" w:color="auto"/>
            </w:tcBorders>
            <w:shd w:val="clear" w:color="auto" w:fill="auto"/>
            <w:noWrap/>
            <w:vAlign w:val="bottom"/>
          </w:tcPr>
          <w:p w14:paraId="7E9FC09F" w14:textId="1C1C3496" w:rsidR="000F62A5" w:rsidRPr="005F7586" w:rsidRDefault="000F62A5" w:rsidP="00AF32B0">
            <w:pPr>
              <w:rPr>
                <w:rFonts w:ascii="Verdana" w:hAnsi="Verdana" w:cs="Arial"/>
                <w:sz w:val="16"/>
                <w:szCs w:val="16"/>
              </w:rPr>
            </w:pPr>
            <w:r w:rsidRPr="005F7586">
              <w:rPr>
                <w:rFonts w:ascii="Verdana" w:hAnsi="Verdana" w:cs="Arial"/>
                <w:sz w:val="16"/>
                <w:szCs w:val="16"/>
              </w:rPr>
              <w:t>Unused Amounts Reversed in 2020/21</w:t>
            </w:r>
          </w:p>
        </w:tc>
        <w:tc>
          <w:tcPr>
            <w:tcW w:w="520" w:type="pct"/>
            <w:tcBorders>
              <w:top w:val="nil"/>
              <w:left w:val="single" w:sz="4" w:space="0" w:color="auto"/>
              <w:right w:val="single" w:sz="4" w:space="0" w:color="auto"/>
            </w:tcBorders>
            <w:shd w:val="clear" w:color="auto" w:fill="auto"/>
            <w:noWrap/>
            <w:vAlign w:val="center"/>
          </w:tcPr>
          <w:p w14:paraId="51AD9FF4" w14:textId="65043127"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1,146 </w:t>
            </w:r>
          </w:p>
        </w:tc>
        <w:tc>
          <w:tcPr>
            <w:tcW w:w="585" w:type="pct"/>
            <w:tcBorders>
              <w:top w:val="nil"/>
              <w:left w:val="single" w:sz="4" w:space="0" w:color="auto"/>
              <w:right w:val="single" w:sz="4" w:space="0" w:color="auto"/>
            </w:tcBorders>
            <w:vAlign w:val="center"/>
          </w:tcPr>
          <w:p w14:paraId="0CDE27CA" w14:textId="33501819"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50" w:type="pct"/>
            <w:tcBorders>
              <w:top w:val="nil"/>
              <w:left w:val="single" w:sz="4" w:space="0" w:color="auto"/>
              <w:right w:val="single" w:sz="4" w:space="0" w:color="auto"/>
            </w:tcBorders>
            <w:shd w:val="clear" w:color="auto" w:fill="auto"/>
            <w:noWrap/>
            <w:vAlign w:val="center"/>
          </w:tcPr>
          <w:p w14:paraId="41A9232F" w14:textId="3A1D4283"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50" w:type="pct"/>
            <w:tcBorders>
              <w:top w:val="nil"/>
              <w:left w:val="single" w:sz="4" w:space="0" w:color="auto"/>
              <w:right w:val="single" w:sz="4" w:space="0" w:color="auto"/>
            </w:tcBorders>
            <w:vAlign w:val="center"/>
          </w:tcPr>
          <w:p w14:paraId="10B7A1C3" w14:textId="3E60AB58"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55" w:type="pct"/>
            <w:tcBorders>
              <w:top w:val="nil"/>
              <w:left w:val="single" w:sz="4" w:space="0" w:color="auto"/>
              <w:right w:val="single" w:sz="4" w:space="0" w:color="auto"/>
            </w:tcBorders>
            <w:vAlign w:val="center"/>
          </w:tcPr>
          <w:p w14:paraId="6FC56797" w14:textId="3D2AE9BC"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90" w:type="pct"/>
            <w:tcBorders>
              <w:top w:val="nil"/>
              <w:left w:val="single" w:sz="4" w:space="0" w:color="auto"/>
              <w:right w:val="single" w:sz="4" w:space="0" w:color="auto"/>
            </w:tcBorders>
            <w:vAlign w:val="center"/>
          </w:tcPr>
          <w:p w14:paraId="16B08710" w14:textId="052FCC81" w:rsidR="000F62A5" w:rsidRPr="005F7586" w:rsidRDefault="000F62A5" w:rsidP="00AF32B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517" w:type="pct"/>
            <w:tcBorders>
              <w:top w:val="nil"/>
              <w:left w:val="single" w:sz="4" w:space="0" w:color="auto"/>
              <w:right w:val="single" w:sz="4" w:space="0" w:color="auto"/>
            </w:tcBorders>
            <w:shd w:val="clear" w:color="auto" w:fill="auto"/>
            <w:noWrap/>
            <w:vAlign w:val="center"/>
          </w:tcPr>
          <w:p w14:paraId="0D3A3D65" w14:textId="4788A9D8"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1,146 </w:t>
            </w:r>
          </w:p>
        </w:tc>
      </w:tr>
      <w:tr w:rsidR="008A3A93" w:rsidRPr="005F7586" w14:paraId="75BD9EF4" w14:textId="77777777" w:rsidTr="008A3A93">
        <w:trPr>
          <w:trHeight w:val="70"/>
        </w:trPr>
        <w:tc>
          <w:tcPr>
            <w:tcW w:w="1233" w:type="pct"/>
            <w:tcBorders>
              <w:left w:val="single" w:sz="4" w:space="0" w:color="auto"/>
              <w:right w:val="single" w:sz="4" w:space="0" w:color="auto"/>
            </w:tcBorders>
            <w:shd w:val="clear" w:color="auto" w:fill="auto"/>
            <w:noWrap/>
            <w:vAlign w:val="bottom"/>
          </w:tcPr>
          <w:p w14:paraId="7C12B6A4" w14:textId="77777777" w:rsidR="000F62A5" w:rsidRPr="005F7586" w:rsidRDefault="000F62A5" w:rsidP="00AF32B0">
            <w:pPr>
              <w:rPr>
                <w:rFonts w:ascii="Verdana" w:hAnsi="Verdana" w:cs="Arial"/>
                <w:b/>
                <w:bCs/>
                <w:sz w:val="16"/>
                <w:szCs w:val="16"/>
              </w:rPr>
            </w:pPr>
          </w:p>
        </w:tc>
        <w:tc>
          <w:tcPr>
            <w:tcW w:w="520" w:type="pct"/>
            <w:tcBorders>
              <w:left w:val="single" w:sz="4" w:space="0" w:color="auto"/>
              <w:right w:val="single" w:sz="4" w:space="0" w:color="auto"/>
            </w:tcBorders>
            <w:shd w:val="clear" w:color="auto" w:fill="auto"/>
            <w:noWrap/>
            <w:vAlign w:val="center"/>
          </w:tcPr>
          <w:p w14:paraId="74F5B167" w14:textId="59A511D0" w:rsidR="000F62A5" w:rsidRPr="005F7586" w:rsidRDefault="000F62A5" w:rsidP="00AF32B0">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585" w:type="pct"/>
            <w:tcBorders>
              <w:left w:val="single" w:sz="4" w:space="0" w:color="auto"/>
              <w:right w:val="single" w:sz="4" w:space="0" w:color="auto"/>
            </w:tcBorders>
            <w:vAlign w:val="center"/>
          </w:tcPr>
          <w:p w14:paraId="10A3B821" w14:textId="7677779D" w:rsidR="000F62A5" w:rsidRPr="005F7586" w:rsidRDefault="000F62A5" w:rsidP="00AF32B0">
            <w:pPr>
              <w:jc w:val="right"/>
              <w:rPr>
                <w:rFonts w:ascii="Verdana" w:hAnsi="Verdana"/>
                <w:color w:val="000000"/>
                <w:sz w:val="16"/>
                <w:szCs w:val="16"/>
              </w:rPr>
            </w:pPr>
            <w:r w:rsidRPr="005F7586">
              <w:rPr>
                <w:rFonts w:ascii="Verdana" w:hAnsi="Verdana" w:cs="Calibri"/>
                <w:color w:val="000000"/>
                <w:sz w:val="16"/>
                <w:szCs w:val="16"/>
              </w:rPr>
              <w:t> </w:t>
            </w:r>
          </w:p>
        </w:tc>
        <w:tc>
          <w:tcPr>
            <w:tcW w:w="650" w:type="pct"/>
            <w:tcBorders>
              <w:left w:val="single" w:sz="4" w:space="0" w:color="auto"/>
              <w:right w:val="single" w:sz="4" w:space="0" w:color="auto"/>
            </w:tcBorders>
            <w:shd w:val="clear" w:color="auto" w:fill="auto"/>
            <w:noWrap/>
            <w:vAlign w:val="center"/>
          </w:tcPr>
          <w:p w14:paraId="73DB7944" w14:textId="64656063" w:rsidR="000F62A5" w:rsidRPr="005F7586" w:rsidRDefault="000F62A5" w:rsidP="00AF32B0">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650" w:type="pct"/>
            <w:tcBorders>
              <w:left w:val="single" w:sz="4" w:space="0" w:color="auto"/>
              <w:right w:val="single" w:sz="4" w:space="0" w:color="auto"/>
            </w:tcBorders>
            <w:vAlign w:val="center"/>
          </w:tcPr>
          <w:p w14:paraId="45C81725" w14:textId="202F9A85" w:rsidR="000F62A5" w:rsidRPr="005F7586" w:rsidRDefault="000F62A5" w:rsidP="00AF32B0">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455" w:type="pct"/>
            <w:tcBorders>
              <w:left w:val="single" w:sz="4" w:space="0" w:color="auto"/>
              <w:right w:val="single" w:sz="4" w:space="0" w:color="auto"/>
            </w:tcBorders>
            <w:vAlign w:val="center"/>
          </w:tcPr>
          <w:p w14:paraId="282CC095" w14:textId="5D47B103" w:rsidR="000F62A5" w:rsidRPr="005F7586" w:rsidRDefault="000F62A5" w:rsidP="00AF32B0">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390" w:type="pct"/>
            <w:tcBorders>
              <w:left w:val="single" w:sz="4" w:space="0" w:color="auto"/>
              <w:right w:val="single" w:sz="4" w:space="0" w:color="auto"/>
            </w:tcBorders>
            <w:vAlign w:val="center"/>
          </w:tcPr>
          <w:p w14:paraId="01BE54F9" w14:textId="25DEC79F" w:rsidR="000F62A5" w:rsidRPr="005F7586" w:rsidRDefault="000F62A5" w:rsidP="00AF32B0">
            <w:pPr>
              <w:jc w:val="right"/>
              <w:rPr>
                <w:rFonts w:ascii="Verdana" w:hAnsi="Verdana"/>
                <w:b/>
                <w:bCs/>
                <w:color w:val="000000"/>
                <w:sz w:val="16"/>
                <w:szCs w:val="16"/>
              </w:rPr>
            </w:pPr>
            <w:r w:rsidRPr="005F7586">
              <w:rPr>
                <w:rFonts w:ascii="Verdana" w:hAnsi="Verdana" w:cs="Calibri"/>
                <w:b/>
                <w:bCs/>
                <w:color w:val="000000"/>
                <w:sz w:val="16"/>
                <w:szCs w:val="16"/>
              </w:rPr>
              <w:t> </w:t>
            </w:r>
          </w:p>
        </w:tc>
        <w:tc>
          <w:tcPr>
            <w:tcW w:w="517" w:type="pct"/>
            <w:tcBorders>
              <w:left w:val="single" w:sz="4" w:space="0" w:color="auto"/>
              <w:right w:val="single" w:sz="4" w:space="0" w:color="auto"/>
            </w:tcBorders>
            <w:shd w:val="clear" w:color="auto" w:fill="auto"/>
            <w:noWrap/>
            <w:vAlign w:val="center"/>
          </w:tcPr>
          <w:p w14:paraId="7DCE7DD0" w14:textId="6E9CE5A4" w:rsidR="000F62A5" w:rsidRPr="005F7586" w:rsidRDefault="000F62A5" w:rsidP="00AF32B0">
            <w:pPr>
              <w:jc w:val="right"/>
              <w:rPr>
                <w:rFonts w:ascii="Verdana" w:hAnsi="Verdana"/>
                <w:b/>
                <w:bCs/>
                <w:color w:val="000000"/>
                <w:sz w:val="16"/>
                <w:szCs w:val="16"/>
              </w:rPr>
            </w:pPr>
            <w:r w:rsidRPr="005F7586">
              <w:rPr>
                <w:rFonts w:ascii="Verdana" w:hAnsi="Verdana" w:cs="Calibri"/>
                <w:b/>
                <w:bCs/>
                <w:color w:val="000000"/>
                <w:sz w:val="16"/>
                <w:szCs w:val="16"/>
              </w:rPr>
              <w:t> </w:t>
            </w:r>
          </w:p>
        </w:tc>
      </w:tr>
      <w:tr w:rsidR="008A3A93" w:rsidRPr="005F7586" w14:paraId="7835BFCF" w14:textId="77777777" w:rsidTr="008A3A93">
        <w:trPr>
          <w:trHeight w:val="133"/>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0687FA4B" w14:textId="13ECC987" w:rsidR="000F62A5" w:rsidRPr="005F7586" w:rsidRDefault="000F62A5" w:rsidP="00AF32B0">
            <w:pPr>
              <w:rPr>
                <w:rFonts w:ascii="Verdana" w:hAnsi="Verdana" w:cs="Arial"/>
                <w:b/>
                <w:bCs/>
                <w:sz w:val="16"/>
                <w:szCs w:val="16"/>
              </w:rPr>
            </w:pPr>
            <w:r w:rsidRPr="005F7586">
              <w:rPr>
                <w:rFonts w:ascii="Verdana" w:hAnsi="Verdana" w:cs="Arial"/>
                <w:b/>
                <w:bCs/>
                <w:sz w:val="16"/>
                <w:szCs w:val="16"/>
              </w:rPr>
              <w:t xml:space="preserve">Balance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31</w:t>
            </w:r>
            <w:r w:rsidRPr="005F7586">
              <w:rPr>
                <w:rFonts w:ascii="Verdana" w:hAnsi="Verdana" w:cs="Arial"/>
                <w:b/>
                <w:bCs/>
                <w:sz w:val="16"/>
                <w:szCs w:val="16"/>
                <w:vertAlign w:val="superscript"/>
              </w:rPr>
              <w:t>st</w:t>
            </w:r>
            <w:r w:rsidRPr="005F7586">
              <w:rPr>
                <w:rFonts w:ascii="Verdana" w:hAnsi="Verdana" w:cs="Arial"/>
                <w:b/>
                <w:bCs/>
                <w:sz w:val="16"/>
                <w:szCs w:val="16"/>
              </w:rPr>
              <w:t xml:space="preserve"> March 2021</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2999C845" w14:textId="4812CBF5"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(4,380)</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0BA4BB50" w14:textId="46483F72"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(141)</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49B2A109" w14:textId="6EA102C8"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4D8C037" w14:textId="0F73A23B"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(5,867)</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6A52F809" w14:textId="01FA3ACC"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5429E7BE" w14:textId="10B0C9AA"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66AC39E4" w14:textId="3B503CE3" w:rsidR="000F62A5" w:rsidRPr="005F7586" w:rsidRDefault="000F62A5" w:rsidP="00AF32B0">
            <w:pPr>
              <w:jc w:val="right"/>
              <w:rPr>
                <w:rFonts w:ascii="Verdana" w:hAnsi="Verdana" w:cs="Calibri"/>
                <w:b/>
                <w:bCs/>
                <w:color w:val="000000"/>
                <w:sz w:val="16"/>
                <w:szCs w:val="16"/>
              </w:rPr>
            </w:pPr>
            <w:r w:rsidRPr="005F7586">
              <w:rPr>
                <w:rFonts w:ascii="Verdana" w:hAnsi="Verdana" w:cs="Calibri"/>
                <w:b/>
                <w:bCs/>
                <w:color w:val="000000"/>
                <w:sz w:val="16"/>
                <w:szCs w:val="16"/>
              </w:rPr>
              <w:t>(10,889)</w:t>
            </w:r>
          </w:p>
        </w:tc>
      </w:tr>
      <w:tr w:rsidR="008A3A93" w:rsidRPr="005F7586" w14:paraId="32E4457A" w14:textId="77777777" w:rsidTr="008A3A93">
        <w:trPr>
          <w:trHeight w:val="165"/>
        </w:trPr>
        <w:tc>
          <w:tcPr>
            <w:tcW w:w="1233" w:type="pct"/>
            <w:tcBorders>
              <w:top w:val="single" w:sz="4" w:space="0" w:color="auto"/>
              <w:left w:val="single" w:sz="4" w:space="0" w:color="auto"/>
              <w:right w:val="single" w:sz="4" w:space="0" w:color="auto"/>
            </w:tcBorders>
            <w:shd w:val="clear" w:color="auto" w:fill="auto"/>
            <w:noWrap/>
            <w:vAlign w:val="bottom"/>
          </w:tcPr>
          <w:p w14:paraId="410C5C30" w14:textId="77777777" w:rsidR="000F62A5" w:rsidRPr="005F7586" w:rsidRDefault="000F62A5" w:rsidP="001D2AC9">
            <w:pPr>
              <w:rPr>
                <w:rFonts w:ascii="Verdana" w:hAnsi="Verdana" w:cs="Arial"/>
                <w:sz w:val="16"/>
                <w:szCs w:val="16"/>
              </w:rPr>
            </w:pPr>
          </w:p>
        </w:tc>
        <w:tc>
          <w:tcPr>
            <w:tcW w:w="520" w:type="pct"/>
            <w:tcBorders>
              <w:top w:val="single" w:sz="4" w:space="0" w:color="auto"/>
              <w:left w:val="single" w:sz="4" w:space="0" w:color="auto"/>
              <w:right w:val="single" w:sz="4" w:space="0" w:color="auto"/>
            </w:tcBorders>
            <w:shd w:val="clear" w:color="auto" w:fill="auto"/>
            <w:noWrap/>
            <w:vAlign w:val="center"/>
          </w:tcPr>
          <w:p w14:paraId="12397E2C" w14:textId="1FA7F564" w:rsidR="000F62A5" w:rsidRPr="005F7586" w:rsidRDefault="000F62A5" w:rsidP="001D2AC9">
            <w:pPr>
              <w:jc w:val="right"/>
              <w:rPr>
                <w:rFonts w:ascii="Verdana" w:hAnsi="Verdana"/>
                <w:color w:val="000000"/>
                <w:sz w:val="16"/>
                <w:szCs w:val="16"/>
              </w:rPr>
            </w:pPr>
          </w:p>
        </w:tc>
        <w:tc>
          <w:tcPr>
            <w:tcW w:w="585" w:type="pct"/>
            <w:tcBorders>
              <w:top w:val="single" w:sz="4" w:space="0" w:color="auto"/>
              <w:left w:val="single" w:sz="4" w:space="0" w:color="auto"/>
              <w:right w:val="single" w:sz="4" w:space="0" w:color="auto"/>
            </w:tcBorders>
            <w:vAlign w:val="center"/>
          </w:tcPr>
          <w:p w14:paraId="42AA2491" w14:textId="1E6B910A" w:rsidR="000F62A5" w:rsidRPr="005F7586" w:rsidRDefault="000F62A5" w:rsidP="001D2AC9">
            <w:pPr>
              <w:jc w:val="right"/>
              <w:rPr>
                <w:rFonts w:ascii="Verdana" w:hAnsi="Verdana"/>
                <w:color w:val="000000"/>
                <w:sz w:val="16"/>
                <w:szCs w:val="16"/>
              </w:rPr>
            </w:pPr>
          </w:p>
        </w:tc>
        <w:tc>
          <w:tcPr>
            <w:tcW w:w="650" w:type="pct"/>
            <w:tcBorders>
              <w:top w:val="single" w:sz="4" w:space="0" w:color="auto"/>
              <w:left w:val="single" w:sz="4" w:space="0" w:color="auto"/>
              <w:right w:val="single" w:sz="4" w:space="0" w:color="auto"/>
            </w:tcBorders>
            <w:shd w:val="clear" w:color="auto" w:fill="auto"/>
            <w:noWrap/>
            <w:vAlign w:val="center"/>
          </w:tcPr>
          <w:p w14:paraId="1449AC90" w14:textId="32205BB9" w:rsidR="000F62A5" w:rsidRPr="005F7586" w:rsidRDefault="000F62A5" w:rsidP="001D2AC9">
            <w:pPr>
              <w:jc w:val="right"/>
              <w:rPr>
                <w:rFonts w:ascii="Verdana" w:hAnsi="Verdana"/>
                <w:color w:val="000000"/>
                <w:sz w:val="16"/>
                <w:szCs w:val="16"/>
              </w:rPr>
            </w:pPr>
          </w:p>
        </w:tc>
        <w:tc>
          <w:tcPr>
            <w:tcW w:w="650" w:type="pct"/>
            <w:tcBorders>
              <w:top w:val="single" w:sz="4" w:space="0" w:color="auto"/>
              <w:left w:val="single" w:sz="4" w:space="0" w:color="auto"/>
              <w:right w:val="single" w:sz="4" w:space="0" w:color="auto"/>
            </w:tcBorders>
            <w:vAlign w:val="center"/>
          </w:tcPr>
          <w:p w14:paraId="696DDAA4" w14:textId="25185923" w:rsidR="000F62A5" w:rsidRPr="005F7586" w:rsidRDefault="000F62A5" w:rsidP="001D2AC9">
            <w:pPr>
              <w:jc w:val="right"/>
              <w:rPr>
                <w:rFonts w:ascii="Verdana" w:hAnsi="Verdana"/>
                <w:color w:val="000000"/>
                <w:sz w:val="16"/>
                <w:szCs w:val="16"/>
              </w:rPr>
            </w:pPr>
          </w:p>
        </w:tc>
        <w:tc>
          <w:tcPr>
            <w:tcW w:w="455" w:type="pct"/>
            <w:tcBorders>
              <w:top w:val="single" w:sz="4" w:space="0" w:color="auto"/>
              <w:left w:val="single" w:sz="4" w:space="0" w:color="auto"/>
              <w:right w:val="single" w:sz="4" w:space="0" w:color="auto"/>
            </w:tcBorders>
            <w:vAlign w:val="center"/>
          </w:tcPr>
          <w:p w14:paraId="3669A69C" w14:textId="578F074F" w:rsidR="000F62A5" w:rsidRPr="005F7586" w:rsidRDefault="000F62A5" w:rsidP="001D2AC9">
            <w:pPr>
              <w:jc w:val="right"/>
              <w:rPr>
                <w:rFonts w:ascii="Verdana" w:hAnsi="Verdana"/>
                <w:color w:val="000000"/>
                <w:sz w:val="16"/>
                <w:szCs w:val="16"/>
              </w:rPr>
            </w:pPr>
          </w:p>
        </w:tc>
        <w:tc>
          <w:tcPr>
            <w:tcW w:w="390" w:type="pct"/>
            <w:tcBorders>
              <w:top w:val="single" w:sz="4" w:space="0" w:color="auto"/>
              <w:left w:val="single" w:sz="4" w:space="0" w:color="auto"/>
              <w:right w:val="single" w:sz="4" w:space="0" w:color="auto"/>
            </w:tcBorders>
            <w:vAlign w:val="center"/>
          </w:tcPr>
          <w:p w14:paraId="6BB16C63" w14:textId="62E07255" w:rsidR="000F62A5" w:rsidRPr="005F7586" w:rsidRDefault="000F62A5" w:rsidP="001D2AC9">
            <w:pPr>
              <w:jc w:val="right"/>
              <w:rPr>
                <w:rFonts w:ascii="Verdana" w:hAnsi="Verdana"/>
                <w:color w:val="000000"/>
                <w:sz w:val="16"/>
                <w:szCs w:val="16"/>
              </w:rPr>
            </w:pPr>
          </w:p>
        </w:tc>
        <w:tc>
          <w:tcPr>
            <w:tcW w:w="517" w:type="pct"/>
            <w:tcBorders>
              <w:top w:val="single" w:sz="4" w:space="0" w:color="auto"/>
              <w:left w:val="single" w:sz="4" w:space="0" w:color="auto"/>
              <w:right w:val="single" w:sz="4" w:space="0" w:color="auto"/>
            </w:tcBorders>
            <w:shd w:val="clear" w:color="auto" w:fill="auto"/>
            <w:noWrap/>
            <w:vAlign w:val="center"/>
          </w:tcPr>
          <w:p w14:paraId="10980429" w14:textId="582A1E7C" w:rsidR="000F62A5" w:rsidRPr="005F7586" w:rsidRDefault="000F62A5" w:rsidP="001D2AC9">
            <w:pPr>
              <w:jc w:val="right"/>
              <w:rPr>
                <w:rFonts w:ascii="Verdana" w:hAnsi="Verdana"/>
                <w:color w:val="000000"/>
                <w:sz w:val="16"/>
                <w:szCs w:val="16"/>
              </w:rPr>
            </w:pPr>
          </w:p>
        </w:tc>
      </w:tr>
      <w:tr w:rsidR="00A34879" w:rsidRPr="005F7586" w14:paraId="66C87B28" w14:textId="77777777" w:rsidTr="008A3A93">
        <w:trPr>
          <w:trHeight w:val="70"/>
        </w:trPr>
        <w:tc>
          <w:tcPr>
            <w:tcW w:w="1233" w:type="pct"/>
            <w:tcBorders>
              <w:left w:val="single" w:sz="4" w:space="0" w:color="auto"/>
              <w:bottom w:val="nil"/>
              <w:right w:val="single" w:sz="4" w:space="0" w:color="auto"/>
            </w:tcBorders>
            <w:shd w:val="clear" w:color="auto" w:fill="auto"/>
            <w:noWrap/>
            <w:vAlign w:val="bottom"/>
          </w:tcPr>
          <w:p w14:paraId="7A4A3614" w14:textId="14CE160E" w:rsidR="00A34879" w:rsidRPr="005F7586" w:rsidRDefault="00A34879" w:rsidP="00A34879">
            <w:pPr>
              <w:rPr>
                <w:rFonts w:ascii="Verdana" w:hAnsi="Verdana" w:cs="Arial"/>
                <w:bCs/>
                <w:sz w:val="16"/>
                <w:szCs w:val="16"/>
              </w:rPr>
            </w:pPr>
            <w:r w:rsidRPr="005F7586">
              <w:rPr>
                <w:rFonts w:ascii="Verdana" w:hAnsi="Verdana" w:cs="Arial"/>
                <w:bCs/>
                <w:sz w:val="16"/>
                <w:szCs w:val="16"/>
              </w:rPr>
              <w:t>Additional Provisions Made in 2021/22</w:t>
            </w:r>
          </w:p>
        </w:tc>
        <w:tc>
          <w:tcPr>
            <w:tcW w:w="520" w:type="pct"/>
            <w:tcBorders>
              <w:left w:val="single" w:sz="4" w:space="0" w:color="auto"/>
              <w:bottom w:val="nil"/>
              <w:right w:val="single" w:sz="4" w:space="0" w:color="auto"/>
            </w:tcBorders>
            <w:shd w:val="clear" w:color="auto" w:fill="auto"/>
            <w:noWrap/>
            <w:vAlign w:val="center"/>
          </w:tcPr>
          <w:p w14:paraId="0C099887" w14:textId="46E8D273" w:rsidR="00A34879" w:rsidRPr="005F7586" w:rsidRDefault="00A34879" w:rsidP="00A34879">
            <w:pPr>
              <w:jc w:val="right"/>
              <w:rPr>
                <w:rFonts w:ascii="Verdana" w:hAnsi="Verdana" w:cs="Calibri"/>
                <w:color w:val="000000"/>
                <w:sz w:val="16"/>
                <w:szCs w:val="16"/>
                <w:lang w:eastAsia="en-GB"/>
              </w:rPr>
            </w:pPr>
            <w:r w:rsidRPr="005F7586">
              <w:rPr>
                <w:rFonts w:ascii="Verdana" w:hAnsi="Verdana" w:cs="Calibri"/>
                <w:color w:val="000000"/>
                <w:sz w:val="16"/>
                <w:szCs w:val="16"/>
              </w:rPr>
              <w:t>(2,605)</w:t>
            </w:r>
          </w:p>
        </w:tc>
        <w:tc>
          <w:tcPr>
            <w:tcW w:w="585" w:type="pct"/>
            <w:tcBorders>
              <w:left w:val="single" w:sz="4" w:space="0" w:color="auto"/>
              <w:bottom w:val="nil"/>
              <w:right w:val="single" w:sz="4" w:space="0" w:color="auto"/>
            </w:tcBorders>
            <w:vAlign w:val="center"/>
          </w:tcPr>
          <w:p w14:paraId="672D1EE0" w14:textId="28BF50D1"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50" w:type="pct"/>
            <w:tcBorders>
              <w:left w:val="single" w:sz="4" w:space="0" w:color="auto"/>
              <w:bottom w:val="nil"/>
              <w:right w:val="single" w:sz="4" w:space="0" w:color="auto"/>
            </w:tcBorders>
            <w:shd w:val="clear" w:color="auto" w:fill="auto"/>
            <w:noWrap/>
            <w:vAlign w:val="center"/>
          </w:tcPr>
          <w:p w14:paraId="49065B2E" w14:textId="7076D291"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50" w:type="pct"/>
            <w:tcBorders>
              <w:left w:val="single" w:sz="4" w:space="0" w:color="auto"/>
              <w:bottom w:val="nil"/>
              <w:right w:val="single" w:sz="4" w:space="0" w:color="auto"/>
            </w:tcBorders>
            <w:vAlign w:val="center"/>
          </w:tcPr>
          <w:p w14:paraId="13E4CB74" w14:textId="534CB705"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55" w:type="pct"/>
            <w:tcBorders>
              <w:left w:val="single" w:sz="4" w:space="0" w:color="auto"/>
              <w:bottom w:val="nil"/>
              <w:right w:val="single" w:sz="4" w:space="0" w:color="auto"/>
            </w:tcBorders>
            <w:vAlign w:val="center"/>
          </w:tcPr>
          <w:p w14:paraId="4B5DEF84" w14:textId="05FB3007"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90" w:type="pct"/>
            <w:tcBorders>
              <w:left w:val="single" w:sz="4" w:space="0" w:color="auto"/>
              <w:bottom w:val="nil"/>
              <w:right w:val="single" w:sz="4" w:space="0" w:color="auto"/>
            </w:tcBorders>
            <w:vAlign w:val="center"/>
          </w:tcPr>
          <w:p w14:paraId="2519A1AE" w14:textId="6E829DFE"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517" w:type="pct"/>
            <w:tcBorders>
              <w:left w:val="single" w:sz="4" w:space="0" w:color="auto"/>
              <w:bottom w:val="nil"/>
              <w:right w:val="single" w:sz="4" w:space="0" w:color="auto"/>
            </w:tcBorders>
            <w:shd w:val="clear" w:color="auto" w:fill="auto"/>
            <w:noWrap/>
            <w:vAlign w:val="center"/>
          </w:tcPr>
          <w:p w14:paraId="635C4B7A" w14:textId="6703892C"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(2,605)</w:t>
            </w:r>
          </w:p>
        </w:tc>
      </w:tr>
      <w:tr w:rsidR="00A34879" w:rsidRPr="005F7586" w14:paraId="494535AD" w14:textId="77777777" w:rsidTr="008A3A93">
        <w:trPr>
          <w:trHeight w:val="131"/>
        </w:trPr>
        <w:tc>
          <w:tcPr>
            <w:tcW w:w="1233" w:type="pct"/>
            <w:tcBorders>
              <w:top w:val="nil"/>
              <w:left w:val="single" w:sz="4" w:space="0" w:color="auto"/>
              <w:bottom w:val="nil"/>
              <w:right w:val="single" w:sz="4" w:space="0" w:color="auto"/>
            </w:tcBorders>
            <w:shd w:val="clear" w:color="auto" w:fill="auto"/>
            <w:noWrap/>
            <w:vAlign w:val="bottom"/>
          </w:tcPr>
          <w:p w14:paraId="3429A6B1" w14:textId="77777777" w:rsidR="00A34879" w:rsidRPr="005F7586" w:rsidRDefault="00A34879" w:rsidP="00A34879">
            <w:pPr>
              <w:rPr>
                <w:rFonts w:ascii="Verdana" w:hAnsi="Verdana" w:cs="Arial"/>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3CECA320" w14:textId="0DB23CBF"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w:t>
            </w:r>
          </w:p>
        </w:tc>
        <w:tc>
          <w:tcPr>
            <w:tcW w:w="585" w:type="pct"/>
            <w:tcBorders>
              <w:top w:val="nil"/>
              <w:left w:val="single" w:sz="4" w:space="0" w:color="auto"/>
              <w:bottom w:val="nil"/>
              <w:right w:val="single" w:sz="4" w:space="0" w:color="auto"/>
            </w:tcBorders>
            <w:vAlign w:val="center"/>
          </w:tcPr>
          <w:p w14:paraId="5D3ADFC2" w14:textId="09D1241C"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36A70D36" w14:textId="37630CE8"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w:t>
            </w:r>
          </w:p>
        </w:tc>
        <w:tc>
          <w:tcPr>
            <w:tcW w:w="650" w:type="pct"/>
            <w:tcBorders>
              <w:top w:val="nil"/>
              <w:left w:val="single" w:sz="4" w:space="0" w:color="auto"/>
              <w:bottom w:val="nil"/>
              <w:right w:val="single" w:sz="4" w:space="0" w:color="auto"/>
            </w:tcBorders>
            <w:vAlign w:val="center"/>
          </w:tcPr>
          <w:p w14:paraId="41B2B47F" w14:textId="6DF2E5BD"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w:t>
            </w:r>
          </w:p>
        </w:tc>
        <w:tc>
          <w:tcPr>
            <w:tcW w:w="455" w:type="pct"/>
            <w:tcBorders>
              <w:top w:val="nil"/>
              <w:left w:val="single" w:sz="4" w:space="0" w:color="auto"/>
              <w:bottom w:val="nil"/>
              <w:right w:val="single" w:sz="4" w:space="0" w:color="auto"/>
            </w:tcBorders>
            <w:vAlign w:val="center"/>
          </w:tcPr>
          <w:p w14:paraId="7FC34AD8" w14:textId="1A646C1D"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w:t>
            </w:r>
          </w:p>
        </w:tc>
        <w:tc>
          <w:tcPr>
            <w:tcW w:w="390" w:type="pct"/>
            <w:tcBorders>
              <w:top w:val="nil"/>
              <w:left w:val="single" w:sz="4" w:space="0" w:color="auto"/>
              <w:bottom w:val="nil"/>
              <w:right w:val="single" w:sz="4" w:space="0" w:color="auto"/>
            </w:tcBorders>
            <w:vAlign w:val="center"/>
          </w:tcPr>
          <w:p w14:paraId="6836F321" w14:textId="1994501B"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1F1A268A" w14:textId="69D1DECB"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A34879" w:rsidRPr="005F7586" w14:paraId="5C33692A" w14:textId="77777777" w:rsidTr="008A3A93">
        <w:trPr>
          <w:trHeight w:val="115"/>
        </w:trPr>
        <w:tc>
          <w:tcPr>
            <w:tcW w:w="1233" w:type="pct"/>
            <w:tcBorders>
              <w:top w:val="nil"/>
              <w:left w:val="single" w:sz="4" w:space="0" w:color="auto"/>
              <w:bottom w:val="nil"/>
              <w:right w:val="single" w:sz="4" w:space="0" w:color="auto"/>
            </w:tcBorders>
            <w:shd w:val="clear" w:color="auto" w:fill="auto"/>
            <w:noWrap/>
            <w:vAlign w:val="bottom"/>
          </w:tcPr>
          <w:p w14:paraId="7F291ADD" w14:textId="65A1BF0C" w:rsidR="00A34879" w:rsidRPr="005F7586" w:rsidRDefault="00A34879" w:rsidP="00A34879">
            <w:pPr>
              <w:rPr>
                <w:rFonts w:ascii="Verdana" w:hAnsi="Verdana" w:cs="Arial"/>
                <w:sz w:val="16"/>
                <w:szCs w:val="16"/>
              </w:rPr>
            </w:pPr>
            <w:r w:rsidRPr="005F7586">
              <w:rPr>
                <w:rFonts w:ascii="Verdana" w:hAnsi="Verdana" w:cs="Arial"/>
                <w:sz w:val="16"/>
                <w:szCs w:val="16"/>
              </w:rPr>
              <w:t>Amounts Used in 2021/22</w:t>
            </w:r>
          </w:p>
        </w:tc>
        <w:tc>
          <w:tcPr>
            <w:tcW w:w="520" w:type="pct"/>
            <w:tcBorders>
              <w:top w:val="nil"/>
              <w:left w:val="single" w:sz="4" w:space="0" w:color="auto"/>
              <w:bottom w:val="nil"/>
              <w:right w:val="single" w:sz="4" w:space="0" w:color="auto"/>
            </w:tcBorders>
            <w:shd w:val="clear" w:color="auto" w:fill="auto"/>
            <w:noWrap/>
            <w:vAlign w:val="center"/>
          </w:tcPr>
          <w:p w14:paraId="66F89B80" w14:textId="10FFD190"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957 </w:t>
            </w:r>
          </w:p>
        </w:tc>
        <w:tc>
          <w:tcPr>
            <w:tcW w:w="585" w:type="pct"/>
            <w:tcBorders>
              <w:top w:val="nil"/>
              <w:left w:val="single" w:sz="4" w:space="0" w:color="auto"/>
              <w:bottom w:val="nil"/>
              <w:right w:val="single" w:sz="4" w:space="0" w:color="auto"/>
            </w:tcBorders>
            <w:vAlign w:val="center"/>
          </w:tcPr>
          <w:p w14:paraId="6A726A38" w14:textId="30B30DAE"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50" w:type="pct"/>
            <w:tcBorders>
              <w:top w:val="nil"/>
              <w:left w:val="single" w:sz="4" w:space="0" w:color="auto"/>
              <w:bottom w:val="nil"/>
              <w:right w:val="single" w:sz="4" w:space="0" w:color="auto"/>
            </w:tcBorders>
            <w:shd w:val="clear" w:color="auto" w:fill="auto"/>
            <w:noWrap/>
            <w:vAlign w:val="center"/>
          </w:tcPr>
          <w:p w14:paraId="4261D5B0" w14:textId="5C6FF658"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50" w:type="pct"/>
            <w:tcBorders>
              <w:top w:val="nil"/>
              <w:left w:val="single" w:sz="4" w:space="0" w:color="auto"/>
              <w:bottom w:val="nil"/>
              <w:right w:val="single" w:sz="4" w:space="0" w:color="auto"/>
            </w:tcBorders>
            <w:vAlign w:val="center"/>
          </w:tcPr>
          <w:p w14:paraId="3E4F97A1" w14:textId="1C62897D"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460 </w:t>
            </w:r>
          </w:p>
        </w:tc>
        <w:tc>
          <w:tcPr>
            <w:tcW w:w="455" w:type="pct"/>
            <w:tcBorders>
              <w:top w:val="nil"/>
              <w:left w:val="single" w:sz="4" w:space="0" w:color="auto"/>
              <w:bottom w:val="nil"/>
              <w:right w:val="single" w:sz="4" w:space="0" w:color="auto"/>
            </w:tcBorders>
            <w:vAlign w:val="center"/>
          </w:tcPr>
          <w:p w14:paraId="0E78DB66" w14:textId="6050930C"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90" w:type="pct"/>
            <w:tcBorders>
              <w:top w:val="nil"/>
              <w:left w:val="single" w:sz="4" w:space="0" w:color="auto"/>
              <w:bottom w:val="nil"/>
              <w:right w:val="single" w:sz="4" w:space="0" w:color="auto"/>
            </w:tcBorders>
            <w:vAlign w:val="center"/>
          </w:tcPr>
          <w:p w14:paraId="1A2690F9" w14:textId="685606D9"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517" w:type="pct"/>
            <w:tcBorders>
              <w:top w:val="nil"/>
              <w:left w:val="single" w:sz="4" w:space="0" w:color="auto"/>
              <w:bottom w:val="nil"/>
              <w:right w:val="single" w:sz="4" w:space="0" w:color="auto"/>
            </w:tcBorders>
            <w:shd w:val="clear" w:color="auto" w:fill="auto"/>
            <w:noWrap/>
            <w:vAlign w:val="center"/>
          </w:tcPr>
          <w:p w14:paraId="549466AA" w14:textId="214614DD"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 xml:space="preserve">1,417 </w:t>
            </w:r>
          </w:p>
        </w:tc>
      </w:tr>
      <w:tr w:rsidR="00A34879" w:rsidRPr="005F7586" w14:paraId="37896B5E" w14:textId="77777777" w:rsidTr="008A3A93">
        <w:trPr>
          <w:trHeight w:val="115"/>
        </w:trPr>
        <w:tc>
          <w:tcPr>
            <w:tcW w:w="1233" w:type="pct"/>
            <w:tcBorders>
              <w:top w:val="nil"/>
              <w:left w:val="single" w:sz="4" w:space="0" w:color="auto"/>
              <w:bottom w:val="nil"/>
              <w:right w:val="single" w:sz="4" w:space="0" w:color="auto"/>
            </w:tcBorders>
            <w:shd w:val="clear" w:color="auto" w:fill="auto"/>
            <w:noWrap/>
            <w:vAlign w:val="bottom"/>
          </w:tcPr>
          <w:p w14:paraId="3B564F31" w14:textId="77777777" w:rsidR="00A34879" w:rsidRPr="005F7586" w:rsidRDefault="00A34879" w:rsidP="00A34879">
            <w:pPr>
              <w:rPr>
                <w:rFonts w:ascii="Verdana" w:hAnsi="Verdana" w:cs="Arial"/>
                <w:sz w:val="16"/>
                <w:szCs w:val="16"/>
              </w:rPr>
            </w:pPr>
          </w:p>
        </w:tc>
        <w:tc>
          <w:tcPr>
            <w:tcW w:w="520" w:type="pct"/>
            <w:tcBorders>
              <w:top w:val="nil"/>
              <w:left w:val="single" w:sz="4" w:space="0" w:color="auto"/>
              <w:bottom w:val="nil"/>
              <w:right w:val="single" w:sz="4" w:space="0" w:color="auto"/>
            </w:tcBorders>
            <w:shd w:val="clear" w:color="auto" w:fill="auto"/>
            <w:noWrap/>
            <w:vAlign w:val="center"/>
          </w:tcPr>
          <w:p w14:paraId="7928E9F5" w14:textId="189B1577"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w:t>
            </w:r>
          </w:p>
        </w:tc>
        <w:tc>
          <w:tcPr>
            <w:tcW w:w="585" w:type="pct"/>
            <w:tcBorders>
              <w:top w:val="nil"/>
              <w:left w:val="single" w:sz="4" w:space="0" w:color="auto"/>
              <w:bottom w:val="nil"/>
              <w:right w:val="single" w:sz="4" w:space="0" w:color="auto"/>
            </w:tcBorders>
            <w:vAlign w:val="center"/>
          </w:tcPr>
          <w:p w14:paraId="31A45012" w14:textId="10932C08"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w:t>
            </w:r>
          </w:p>
        </w:tc>
        <w:tc>
          <w:tcPr>
            <w:tcW w:w="650" w:type="pct"/>
            <w:tcBorders>
              <w:top w:val="nil"/>
              <w:left w:val="single" w:sz="4" w:space="0" w:color="auto"/>
              <w:bottom w:val="nil"/>
              <w:right w:val="single" w:sz="4" w:space="0" w:color="auto"/>
            </w:tcBorders>
            <w:shd w:val="clear" w:color="auto" w:fill="auto"/>
            <w:noWrap/>
            <w:vAlign w:val="center"/>
          </w:tcPr>
          <w:p w14:paraId="07A083F5" w14:textId="790CF26A"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w:t>
            </w:r>
          </w:p>
        </w:tc>
        <w:tc>
          <w:tcPr>
            <w:tcW w:w="650" w:type="pct"/>
            <w:tcBorders>
              <w:top w:val="nil"/>
              <w:left w:val="single" w:sz="4" w:space="0" w:color="auto"/>
              <w:bottom w:val="nil"/>
              <w:right w:val="single" w:sz="4" w:space="0" w:color="auto"/>
            </w:tcBorders>
            <w:vAlign w:val="center"/>
          </w:tcPr>
          <w:p w14:paraId="33F2F112" w14:textId="00BCBF9A"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w:t>
            </w:r>
          </w:p>
        </w:tc>
        <w:tc>
          <w:tcPr>
            <w:tcW w:w="455" w:type="pct"/>
            <w:tcBorders>
              <w:top w:val="nil"/>
              <w:left w:val="single" w:sz="4" w:space="0" w:color="auto"/>
              <w:bottom w:val="nil"/>
              <w:right w:val="single" w:sz="4" w:space="0" w:color="auto"/>
            </w:tcBorders>
            <w:vAlign w:val="center"/>
          </w:tcPr>
          <w:p w14:paraId="0A1719AE" w14:textId="640F2A6B"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w:t>
            </w:r>
          </w:p>
        </w:tc>
        <w:tc>
          <w:tcPr>
            <w:tcW w:w="390" w:type="pct"/>
            <w:tcBorders>
              <w:top w:val="nil"/>
              <w:left w:val="single" w:sz="4" w:space="0" w:color="auto"/>
              <w:bottom w:val="nil"/>
              <w:right w:val="single" w:sz="4" w:space="0" w:color="auto"/>
            </w:tcBorders>
            <w:vAlign w:val="center"/>
          </w:tcPr>
          <w:p w14:paraId="5D2CBE98" w14:textId="34DB42E9"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w:t>
            </w:r>
          </w:p>
        </w:tc>
        <w:tc>
          <w:tcPr>
            <w:tcW w:w="517" w:type="pct"/>
            <w:tcBorders>
              <w:top w:val="nil"/>
              <w:left w:val="single" w:sz="4" w:space="0" w:color="auto"/>
              <w:bottom w:val="nil"/>
              <w:right w:val="single" w:sz="4" w:space="0" w:color="auto"/>
            </w:tcBorders>
            <w:shd w:val="clear" w:color="auto" w:fill="auto"/>
            <w:noWrap/>
            <w:vAlign w:val="center"/>
          </w:tcPr>
          <w:p w14:paraId="1898C34F" w14:textId="5AA2A322"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A34879" w:rsidRPr="005F7586" w14:paraId="3C3C0613" w14:textId="77777777" w:rsidTr="008A3A93">
        <w:trPr>
          <w:trHeight w:val="193"/>
        </w:trPr>
        <w:tc>
          <w:tcPr>
            <w:tcW w:w="1233" w:type="pct"/>
            <w:tcBorders>
              <w:top w:val="nil"/>
              <w:left w:val="single" w:sz="4" w:space="0" w:color="auto"/>
              <w:right w:val="single" w:sz="4" w:space="0" w:color="auto"/>
            </w:tcBorders>
            <w:shd w:val="clear" w:color="auto" w:fill="auto"/>
            <w:noWrap/>
            <w:vAlign w:val="bottom"/>
          </w:tcPr>
          <w:p w14:paraId="2DE8BB6F" w14:textId="09889789" w:rsidR="00A34879" w:rsidRPr="005F7586" w:rsidRDefault="00A34879" w:rsidP="00A34879">
            <w:pPr>
              <w:rPr>
                <w:rFonts w:ascii="Verdana" w:hAnsi="Verdana" w:cs="Arial"/>
                <w:sz w:val="16"/>
                <w:szCs w:val="16"/>
              </w:rPr>
            </w:pPr>
            <w:r w:rsidRPr="005F7586">
              <w:rPr>
                <w:rFonts w:ascii="Verdana" w:hAnsi="Verdana" w:cs="Arial"/>
                <w:sz w:val="16"/>
                <w:szCs w:val="16"/>
              </w:rPr>
              <w:t>Unused Amounts Reversed in 2021/22</w:t>
            </w:r>
          </w:p>
        </w:tc>
        <w:tc>
          <w:tcPr>
            <w:tcW w:w="520" w:type="pct"/>
            <w:tcBorders>
              <w:top w:val="nil"/>
              <w:left w:val="single" w:sz="4" w:space="0" w:color="auto"/>
              <w:right w:val="single" w:sz="4" w:space="0" w:color="auto"/>
            </w:tcBorders>
            <w:shd w:val="clear" w:color="auto" w:fill="auto"/>
            <w:noWrap/>
            <w:vAlign w:val="center"/>
          </w:tcPr>
          <w:p w14:paraId="546B5356" w14:textId="765CAE23"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2,016 </w:t>
            </w:r>
          </w:p>
        </w:tc>
        <w:tc>
          <w:tcPr>
            <w:tcW w:w="585" w:type="pct"/>
            <w:tcBorders>
              <w:top w:val="nil"/>
              <w:left w:val="single" w:sz="4" w:space="0" w:color="auto"/>
              <w:right w:val="single" w:sz="4" w:space="0" w:color="auto"/>
            </w:tcBorders>
            <w:vAlign w:val="center"/>
          </w:tcPr>
          <w:p w14:paraId="3468E50E" w14:textId="5402A453"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93 </w:t>
            </w:r>
          </w:p>
        </w:tc>
        <w:tc>
          <w:tcPr>
            <w:tcW w:w="650" w:type="pct"/>
            <w:tcBorders>
              <w:top w:val="nil"/>
              <w:left w:val="single" w:sz="4" w:space="0" w:color="auto"/>
              <w:right w:val="single" w:sz="4" w:space="0" w:color="auto"/>
            </w:tcBorders>
            <w:shd w:val="clear" w:color="auto" w:fill="auto"/>
            <w:noWrap/>
            <w:vAlign w:val="center"/>
          </w:tcPr>
          <w:p w14:paraId="3728299F" w14:textId="7898D3DE"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50" w:type="pct"/>
            <w:tcBorders>
              <w:top w:val="nil"/>
              <w:left w:val="single" w:sz="4" w:space="0" w:color="auto"/>
              <w:right w:val="single" w:sz="4" w:space="0" w:color="auto"/>
            </w:tcBorders>
            <w:vAlign w:val="center"/>
          </w:tcPr>
          <w:p w14:paraId="1AD182F1" w14:textId="46666392"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1,154 </w:t>
            </w:r>
          </w:p>
        </w:tc>
        <w:tc>
          <w:tcPr>
            <w:tcW w:w="455" w:type="pct"/>
            <w:tcBorders>
              <w:top w:val="nil"/>
              <w:left w:val="single" w:sz="4" w:space="0" w:color="auto"/>
              <w:right w:val="single" w:sz="4" w:space="0" w:color="auto"/>
            </w:tcBorders>
            <w:vAlign w:val="center"/>
          </w:tcPr>
          <w:p w14:paraId="72992AA5" w14:textId="58B1F89C"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90" w:type="pct"/>
            <w:tcBorders>
              <w:top w:val="nil"/>
              <w:left w:val="single" w:sz="4" w:space="0" w:color="auto"/>
              <w:right w:val="single" w:sz="4" w:space="0" w:color="auto"/>
            </w:tcBorders>
            <w:vAlign w:val="center"/>
          </w:tcPr>
          <w:p w14:paraId="726DEE3A" w14:textId="66A8298C"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517" w:type="pct"/>
            <w:tcBorders>
              <w:top w:val="nil"/>
              <w:left w:val="single" w:sz="4" w:space="0" w:color="auto"/>
              <w:right w:val="single" w:sz="4" w:space="0" w:color="auto"/>
            </w:tcBorders>
            <w:shd w:val="clear" w:color="auto" w:fill="auto"/>
            <w:noWrap/>
            <w:vAlign w:val="center"/>
          </w:tcPr>
          <w:p w14:paraId="7E592060" w14:textId="54536CE5"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 xml:space="preserve">3,263 </w:t>
            </w:r>
          </w:p>
        </w:tc>
      </w:tr>
      <w:tr w:rsidR="00A34879" w:rsidRPr="005F7586" w14:paraId="6BEE3EC2" w14:textId="77777777" w:rsidTr="008A3A93">
        <w:trPr>
          <w:trHeight w:val="70"/>
        </w:trPr>
        <w:tc>
          <w:tcPr>
            <w:tcW w:w="1233" w:type="pct"/>
            <w:tcBorders>
              <w:left w:val="single" w:sz="4" w:space="0" w:color="auto"/>
              <w:right w:val="single" w:sz="4" w:space="0" w:color="auto"/>
            </w:tcBorders>
            <w:shd w:val="clear" w:color="auto" w:fill="auto"/>
            <w:noWrap/>
            <w:vAlign w:val="bottom"/>
          </w:tcPr>
          <w:p w14:paraId="65C1E2D6" w14:textId="77777777" w:rsidR="00A34879" w:rsidRPr="005F7586" w:rsidRDefault="00A34879" w:rsidP="00A34879">
            <w:pPr>
              <w:rPr>
                <w:rFonts w:ascii="Verdana" w:hAnsi="Verdana" w:cs="Arial"/>
                <w:b/>
                <w:bCs/>
                <w:sz w:val="16"/>
                <w:szCs w:val="16"/>
              </w:rPr>
            </w:pPr>
          </w:p>
        </w:tc>
        <w:tc>
          <w:tcPr>
            <w:tcW w:w="520" w:type="pct"/>
            <w:tcBorders>
              <w:left w:val="single" w:sz="4" w:space="0" w:color="auto"/>
              <w:right w:val="single" w:sz="4" w:space="0" w:color="auto"/>
            </w:tcBorders>
            <w:shd w:val="clear" w:color="auto" w:fill="auto"/>
            <w:noWrap/>
            <w:vAlign w:val="center"/>
          </w:tcPr>
          <w:p w14:paraId="5A282713" w14:textId="1F857498"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585" w:type="pct"/>
            <w:tcBorders>
              <w:left w:val="single" w:sz="4" w:space="0" w:color="auto"/>
              <w:right w:val="single" w:sz="4" w:space="0" w:color="auto"/>
            </w:tcBorders>
            <w:vAlign w:val="center"/>
          </w:tcPr>
          <w:p w14:paraId="516FDCFE" w14:textId="5DD6B82B" w:rsidR="00A34879" w:rsidRPr="005F7586" w:rsidRDefault="00A34879" w:rsidP="00A34879">
            <w:pPr>
              <w:jc w:val="right"/>
              <w:rPr>
                <w:rFonts w:ascii="Verdana" w:hAnsi="Verdana" w:cs="Calibri"/>
                <w:color w:val="000000"/>
                <w:sz w:val="16"/>
                <w:szCs w:val="16"/>
              </w:rPr>
            </w:pPr>
            <w:r w:rsidRPr="005F7586">
              <w:rPr>
                <w:rFonts w:ascii="Verdana" w:hAnsi="Verdana" w:cs="Calibri"/>
                <w:color w:val="000000"/>
                <w:sz w:val="16"/>
                <w:szCs w:val="16"/>
              </w:rPr>
              <w:t> </w:t>
            </w:r>
          </w:p>
        </w:tc>
        <w:tc>
          <w:tcPr>
            <w:tcW w:w="650" w:type="pct"/>
            <w:tcBorders>
              <w:left w:val="single" w:sz="4" w:space="0" w:color="auto"/>
              <w:right w:val="single" w:sz="4" w:space="0" w:color="auto"/>
            </w:tcBorders>
            <w:shd w:val="clear" w:color="auto" w:fill="auto"/>
            <w:noWrap/>
            <w:vAlign w:val="center"/>
          </w:tcPr>
          <w:p w14:paraId="4B7DD4FD" w14:textId="1164385E"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650" w:type="pct"/>
            <w:tcBorders>
              <w:left w:val="single" w:sz="4" w:space="0" w:color="auto"/>
              <w:right w:val="single" w:sz="4" w:space="0" w:color="auto"/>
            </w:tcBorders>
            <w:vAlign w:val="center"/>
          </w:tcPr>
          <w:p w14:paraId="3560CA26" w14:textId="4CD33375" w:rsidR="00A34879" w:rsidRPr="005F7586" w:rsidRDefault="00A34879" w:rsidP="00A34879">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455" w:type="pct"/>
            <w:tcBorders>
              <w:left w:val="single" w:sz="4" w:space="0" w:color="auto"/>
              <w:right w:val="single" w:sz="4" w:space="0" w:color="auto"/>
            </w:tcBorders>
            <w:vAlign w:val="center"/>
          </w:tcPr>
          <w:p w14:paraId="5D37DE48" w14:textId="5D69EA04"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90" w:type="pct"/>
            <w:tcBorders>
              <w:left w:val="single" w:sz="4" w:space="0" w:color="auto"/>
              <w:right w:val="single" w:sz="4" w:space="0" w:color="auto"/>
            </w:tcBorders>
            <w:vAlign w:val="center"/>
          </w:tcPr>
          <w:p w14:paraId="09E928D8" w14:textId="4343857A"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517" w:type="pct"/>
            <w:tcBorders>
              <w:left w:val="single" w:sz="4" w:space="0" w:color="auto"/>
              <w:right w:val="single" w:sz="4" w:space="0" w:color="auto"/>
            </w:tcBorders>
            <w:shd w:val="clear" w:color="auto" w:fill="auto"/>
            <w:noWrap/>
            <w:vAlign w:val="center"/>
          </w:tcPr>
          <w:p w14:paraId="50D08E41" w14:textId="106473FD"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A34879" w:rsidRPr="005F7586" w14:paraId="170B41A2" w14:textId="77777777" w:rsidTr="008A3A93">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6A6A6"/>
            <w:noWrap/>
            <w:vAlign w:val="bottom"/>
          </w:tcPr>
          <w:p w14:paraId="2DEA8EF1" w14:textId="5449B3D5" w:rsidR="00A34879" w:rsidRPr="005F7586" w:rsidRDefault="00A34879" w:rsidP="00A34879">
            <w:pPr>
              <w:rPr>
                <w:rFonts w:ascii="Verdana" w:hAnsi="Verdana" w:cs="Arial"/>
                <w:b/>
                <w:bCs/>
                <w:sz w:val="16"/>
                <w:szCs w:val="16"/>
              </w:rPr>
            </w:pPr>
            <w:r w:rsidRPr="005F7586">
              <w:rPr>
                <w:rFonts w:ascii="Verdana" w:hAnsi="Verdana" w:cs="Arial"/>
                <w:b/>
                <w:bCs/>
                <w:sz w:val="16"/>
                <w:szCs w:val="16"/>
              </w:rPr>
              <w:t xml:space="preserve">Balance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31</w:t>
            </w:r>
            <w:r w:rsidRPr="005F7586">
              <w:rPr>
                <w:rFonts w:ascii="Verdana" w:hAnsi="Verdana" w:cs="Arial"/>
                <w:b/>
                <w:bCs/>
                <w:sz w:val="16"/>
                <w:szCs w:val="16"/>
                <w:vertAlign w:val="superscript"/>
              </w:rPr>
              <w:t>st</w:t>
            </w:r>
            <w:r w:rsidRPr="005F7586">
              <w:rPr>
                <w:rFonts w:ascii="Verdana" w:hAnsi="Verdana" w:cs="Arial"/>
                <w:b/>
                <w:bCs/>
                <w:sz w:val="16"/>
                <w:szCs w:val="16"/>
              </w:rPr>
              <w:t xml:space="preserve"> March 2022</w:t>
            </w:r>
          </w:p>
        </w:tc>
        <w:tc>
          <w:tcPr>
            <w:tcW w:w="52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1A7A6DC6" w14:textId="5355C9DD"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(4,012)</w:t>
            </w:r>
          </w:p>
        </w:tc>
        <w:tc>
          <w:tcPr>
            <w:tcW w:w="585" w:type="pct"/>
            <w:tcBorders>
              <w:top w:val="single" w:sz="4" w:space="0" w:color="auto"/>
              <w:left w:val="single" w:sz="4" w:space="0" w:color="auto"/>
              <w:bottom w:val="single" w:sz="4" w:space="0" w:color="auto"/>
              <w:right w:val="single" w:sz="4" w:space="0" w:color="auto"/>
            </w:tcBorders>
            <w:shd w:val="clear" w:color="auto" w:fill="A6A6A6"/>
            <w:vAlign w:val="center"/>
          </w:tcPr>
          <w:p w14:paraId="65D1FD93" w14:textId="0735133C"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(48)</w:t>
            </w:r>
          </w:p>
        </w:tc>
        <w:tc>
          <w:tcPr>
            <w:tcW w:w="650"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43F9D688" w14:textId="2D64D8F3"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(388)</w:t>
            </w:r>
          </w:p>
        </w:tc>
        <w:tc>
          <w:tcPr>
            <w:tcW w:w="650" w:type="pct"/>
            <w:tcBorders>
              <w:top w:val="single" w:sz="4" w:space="0" w:color="auto"/>
              <w:left w:val="single" w:sz="4" w:space="0" w:color="auto"/>
              <w:bottom w:val="single" w:sz="4" w:space="0" w:color="auto"/>
              <w:right w:val="single" w:sz="4" w:space="0" w:color="auto"/>
            </w:tcBorders>
            <w:shd w:val="clear" w:color="auto" w:fill="A6A6A6"/>
            <w:vAlign w:val="center"/>
          </w:tcPr>
          <w:p w14:paraId="62A7E8FC" w14:textId="0AA0A8FD" w:rsidR="00A34879" w:rsidRPr="005F7586" w:rsidRDefault="00A34879" w:rsidP="00A34879">
            <w:pPr>
              <w:jc w:val="right"/>
              <w:rPr>
                <w:rFonts w:ascii="Verdana" w:hAnsi="Verdana" w:cs="Calibri"/>
                <w:b/>
                <w:color w:val="000000"/>
                <w:sz w:val="16"/>
                <w:szCs w:val="16"/>
              </w:rPr>
            </w:pPr>
            <w:r w:rsidRPr="005F7586">
              <w:rPr>
                <w:rFonts w:ascii="Verdana" w:hAnsi="Verdana" w:cs="Calibri"/>
                <w:b/>
                <w:bCs/>
                <w:color w:val="000000"/>
                <w:sz w:val="16"/>
                <w:szCs w:val="16"/>
              </w:rPr>
              <w:t>(4,253)</w:t>
            </w:r>
          </w:p>
        </w:tc>
        <w:tc>
          <w:tcPr>
            <w:tcW w:w="455" w:type="pct"/>
            <w:tcBorders>
              <w:top w:val="single" w:sz="4" w:space="0" w:color="auto"/>
              <w:left w:val="single" w:sz="4" w:space="0" w:color="auto"/>
              <w:bottom w:val="single" w:sz="4" w:space="0" w:color="auto"/>
              <w:right w:val="single" w:sz="4" w:space="0" w:color="auto"/>
            </w:tcBorders>
            <w:shd w:val="clear" w:color="auto" w:fill="A6A6A6"/>
            <w:vAlign w:val="center"/>
          </w:tcPr>
          <w:p w14:paraId="5EA1F39F" w14:textId="4DB344B8"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shd w:val="clear" w:color="auto" w:fill="A6A6A6"/>
            <w:vAlign w:val="center"/>
          </w:tcPr>
          <w:p w14:paraId="156B55D5" w14:textId="12620DC3"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6A6A6"/>
            <w:noWrap/>
            <w:vAlign w:val="center"/>
          </w:tcPr>
          <w:p w14:paraId="51C8950F" w14:textId="3AD0C4FE" w:rsidR="00A34879" w:rsidRPr="005F7586" w:rsidRDefault="00A34879" w:rsidP="00A34879">
            <w:pPr>
              <w:jc w:val="right"/>
              <w:rPr>
                <w:rFonts w:ascii="Verdana" w:hAnsi="Verdana" w:cs="Calibri"/>
                <w:b/>
                <w:bCs/>
                <w:color w:val="000000"/>
                <w:sz w:val="16"/>
                <w:szCs w:val="16"/>
              </w:rPr>
            </w:pPr>
            <w:r w:rsidRPr="005F7586">
              <w:rPr>
                <w:rFonts w:ascii="Verdana" w:hAnsi="Verdana" w:cs="Calibri"/>
                <w:b/>
                <w:bCs/>
                <w:color w:val="000000"/>
                <w:sz w:val="16"/>
                <w:szCs w:val="16"/>
              </w:rPr>
              <w:t>(8,814)</w:t>
            </w:r>
          </w:p>
        </w:tc>
      </w:tr>
      <w:tr w:rsidR="008A3A93" w:rsidRPr="005F7586" w14:paraId="7C2D63BB" w14:textId="77777777" w:rsidTr="008A3A93">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1ADE2" w14:textId="77777777" w:rsidR="000F62A5" w:rsidRPr="005F7586" w:rsidRDefault="000F62A5" w:rsidP="00A31F8C">
            <w:pPr>
              <w:rPr>
                <w:rFonts w:ascii="Verdana" w:hAnsi="Verdana" w:cs="Arial"/>
                <w:b/>
                <w:bCs/>
                <w:sz w:val="16"/>
                <w:szCs w:val="16"/>
              </w:rPr>
            </w:pP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D87C42" w14:textId="746496F0" w:rsidR="000F62A5" w:rsidRPr="005F7586" w:rsidRDefault="000F62A5" w:rsidP="00A31F8C">
            <w:pPr>
              <w:jc w:val="right"/>
              <w:rPr>
                <w:rFonts w:ascii="Verdana" w:hAnsi="Verdana" w:cs="Calibri"/>
                <w:b/>
                <w:bCs/>
                <w:color w:val="000000"/>
                <w:sz w:val="16"/>
                <w:szCs w:val="16"/>
              </w:rPr>
            </w:pPr>
          </w:p>
        </w:tc>
        <w:tc>
          <w:tcPr>
            <w:tcW w:w="585" w:type="pct"/>
            <w:tcBorders>
              <w:top w:val="single" w:sz="4" w:space="0" w:color="auto"/>
              <w:left w:val="single" w:sz="4" w:space="0" w:color="auto"/>
              <w:bottom w:val="single" w:sz="4" w:space="0" w:color="auto"/>
              <w:right w:val="single" w:sz="4" w:space="0" w:color="auto"/>
            </w:tcBorders>
            <w:vAlign w:val="center"/>
          </w:tcPr>
          <w:p w14:paraId="5523E2EA" w14:textId="0B3110F7" w:rsidR="000F62A5" w:rsidRPr="005F7586" w:rsidRDefault="000F62A5" w:rsidP="00A31F8C">
            <w:pPr>
              <w:jc w:val="right"/>
              <w:rPr>
                <w:rFonts w:ascii="Verdana" w:hAnsi="Verdana" w:cs="Calibri"/>
                <w:b/>
                <w:bCs/>
                <w:color w:val="000000"/>
                <w:sz w:val="16"/>
                <w:szCs w:val="16"/>
              </w:rPr>
            </w:pP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C51D46" w14:textId="66C0BD75" w:rsidR="000F62A5" w:rsidRPr="005F7586" w:rsidRDefault="000F62A5" w:rsidP="00A31F8C">
            <w:pPr>
              <w:jc w:val="right"/>
              <w:rPr>
                <w:rFonts w:ascii="Verdana" w:hAnsi="Verdana" w:cs="Calibri"/>
                <w:b/>
                <w:bCs/>
                <w:color w:val="000000"/>
                <w:sz w:val="16"/>
                <w:szCs w:val="16"/>
              </w:rPr>
            </w:pPr>
          </w:p>
        </w:tc>
        <w:tc>
          <w:tcPr>
            <w:tcW w:w="650" w:type="pct"/>
            <w:tcBorders>
              <w:top w:val="single" w:sz="4" w:space="0" w:color="auto"/>
              <w:left w:val="single" w:sz="4" w:space="0" w:color="auto"/>
              <w:bottom w:val="single" w:sz="4" w:space="0" w:color="auto"/>
              <w:right w:val="single" w:sz="4" w:space="0" w:color="auto"/>
            </w:tcBorders>
            <w:vAlign w:val="center"/>
          </w:tcPr>
          <w:p w14:paraId="1100E059" w14:textId="4CAB67FA" w:rsidR="000F62A5" w:rsidRPr="005F7586" w:rsidRDefault="000F62A5" w:rsidP="00A31F8C">
            <w:pPr>
              <w:jc w:val="right"/>
              <w:rPr>
                <w:rFonts w:ascii="Verdana" w:hAnsi="Verdana" w:cs="Calibri"/>
                <w:b/>
                <w:color w:val="000000"/>
                <w:sz w:val="16"/>
                <w:szCs w:val="16"/>
              </w:rPr>
            </w:pPr>
          </w:p>
        </w:tc>
        <w:tc>
          <w:tcPr>
            <w:tcW w:w="455" w:type="pct"/>
            <w:tcBorders>
              <w:top w:val="single" w:sz="4" w:space="0" w:color="auto"/>
              <w:left w:val="single" w:sz="4" w:space="0" w:color="auto"/>
              <w:bottom w:val="single" w:sz="4" w:space="0" w:color="auto"/>
              <w:right w:val="single" w:sz="4" w:space="0" w:color="auto"/>
            </w:tcBorders>
            <w:vAlign w:val="center"/>
          </w:tcPr>
          <w:p w14:paraId="69AB689B" w14:textId="3CB37C11" w:rsidR="000F62A5" w:rsidRPr="005F7586" w:rsidRDefault="000F62A5" w:rsidP="00A31F8C">
            <w:pPr>
              <w:jc w:val="right"/>
              <w:rPr>
                <w:rFonts w:ascii="Verdana" w:hAnsi="Verdana" w:cs="Calibri"/>
                <w:b/>
                <w:bCs/>
                <w:color w:val="000000"/>
                <w:sz w:val="16"/>
                <w:szCs w:val="16"/>
              </w:rPr>
            </w:pPr>
          </w:p>
        </w:tc>
        <w:tc>
          <w:tcPr>
            <w:tcW w:w="390" w:type="pct"/>
            <w:tcBorders>
              <w:top w:val="single" w:sz="4" w:space="0" w:color="auto"/>
              <w:left w:val="single" w:sz="4" w:space="0" w:color="auto"/>
              <w:bottom w:val="single" w:sz="4" w:space="0" w:color="auto"/>
              <w:right w:val="single" w:sz="4" w:space="0" w:color="auto"/>
            </w:tcBorders>
            <w:vAlign w:val="center"/>
          </w:tcPr>
          <w:p w14:paraId="7292D526" w14:textId="0604D4DD" w:rsidR="000F62A5" w:rsidRPr="005F7586" w:rsidRDefault="000F62A5" w:rsidP="00A31F8C">
            <w:pPr>
              <w:jc w:val="right"/>
              <w:rPr>
                <w:rFonts w:ascii="Verdana" w:hAnsi="Verdana" w:cs="Calibri"/>
                <w:b/>
                <w:bCs/>
                <w:color w:val="000000"/>
                <w:sz w:val="16"/>
                <w:szCs w:val="16"/>
              </w:rPr>
            </w:pP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08017A" w14:textId="154EAB0D" w:rsidR="000F62A5" w:rsidRPr="005F7586" w:rsidRDefault="000F62A5" w:rsidP="00A31F8C">
            <w:pPr>
              <w:jc w:val="right"/>
              <w:rPr>
                <w:rFonts w:ascii="Verdana" w:hAnsi="Verdana" w:cs="Calibri"/>
                <w:b/>
                <w:bCs/>
                <w:color w:val="000000"/>
                <w:sz w:val="16"/>
                <w:szCs w:val="16"/>
              </w:rPr>
            </w:pPr>
          </w:p>
        </w:tc>
      </w:tr>
      <w:tr w:rsidR="008A3A93" w:rsidRPr="005F7586" w14:paraId="76A92472" w14:textId="77777777" w:rsidTr="008A3A93">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5808E6" w14:textId="77777777" w:rsidR="000F62A5" w:rsidRPr="005F7586" w:rsidRDefault="000F62A5" w:rsidP="00A31F8C">
            <w:pPr>
              <w:rPr>
                <w:rFonts w:ascii="Verdana" w:hAnsi="Verdana" w:cs="Arial"/>
                <w:bCs/>
                <w:sz w:val="16"/>
                <w:szCs w:val="16"/>
              </w:rPr>
            </w:pPr>
            <w:r w:rsidRPr="005F7586">
              <w:rPr>
                <w:rFonts w:ascii="Verdana" w:hAnsi="Verdana" w:cs="Arial"/>
                <w:bCs/>
                <w:sz w:val="16"/>
                <w:szCs w:val="16"/>
              </w:rPr>
              <w:t>Short Term Provisions</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5A4514" w14:textId="7AC596FC" w:rsidR="000F62A5" w:rsidRPr="005F7586" w:rsidRDefault="008A3A93" w:rsidP="00A31F8C">
            <w:pPr>
              <w:jc w:val="right"/>
              <w:rPr>
                <w:rFonts w:ascii="Verdana" w:hAnsi="Verdana" w:cs="Calibri"/>
                <w:color w:val="000000"/>
                <w:sz w:val="16"/>
                <w:szCs w:val="16"/>
              </w:rPr>
            </w:pPr>
            <w:r w:rsidRPr="005F7586">
              <w:rPr>
                <w:rFonts w:ascii="Verdana" w:hAnsi="Verdana" w:cs="Calibri"/>
                <w:color w:val="000000"/>
                <w:sz w:val="16"/>
                <w:szCs w:val="16"/>
              </w:rPr>
              <w:t>-</w:t>
            </w:r>
          </w:p>
        </w:tc>
        <w:tc>
          <w:tcPr>
            <w:tcW w:w="585" w:type="pct"/>
            <w:tcBorders>
              <w:top w:val="single" w:sz="4" w:space="0" w:color="auto"/>
              <w:left w:val="single" w:sz="4" w:space="0" w:color="auto"/>
              <w:bottom w:val="single" w:sz="4" w:space="0" w:color="auto"/>
              <w:right w:val="single" w:sz="4" w:space="0" w:color="auto"/>
            </w:tcBorders>
            <w:vAlign w:val="center"/>
          </w:tcPr>
          <w:p w14:paraId="52191543" w14:textId="6F23C4A2" w:rsidR="000F62A5" w:rsidRPr="005F7586" w:rsidRDefault="008A3A93" w:rsidP="00A31F8C">
            <w:pPr>
              <w:jc w:val="right"/>
              <w:rPr>
                <w:rFonts w:ascii="Verdana" w:hAnsi="Verdana" w:cs="Calibri"/>
                <w:color w:val="000000"/>
                <w:sz w:val="16"/>
                <w:szCs w:val="16"/>
              </w:rPr>
            </w:pPr>
            <w:r w:rsidRPr="005F7586">
              <w:rPr>
                <w:rFonts w:ascii="Verdana" w:hAnsi="Verdana" w:cs="Calibri"/>
                <w:color w:val="000000"/>
                <w:sz w:val="16"/>
                <w:szCs w:val="16"/>
              </w:rPr>
              <w:t>-</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519511" w14:textId="7441990F" w:rsidR="000F62A5" w:rsidRPr="005F7586" w:rsidRDefault="008A3A93" w:rsidP="00A31F8C">
            <w:pPr>
              <w:jc w:val="right"/>
              <w:rPr>
                <w:rFonts w:ascii="Verdana" w:hAnsi="Verdana" w:cs="Calibri"/>
                <w:color w:val="000000"/>
                <w:sz w:val="16"/>
                <w:szCs w:val="16"/>
              </w:rPr>
            </w:pPr>
            <w:r w:rsidRPr="005F7586">
              <w:rPr>
                <w:rFonts w:ascii="Verdana" w:hAnsi="Verdana" w:cs="Calibri"/>
                <w:color w:val="000000"/>
                <w:sz w:val="16"/>
                <w:szCs w:val="16"/>
              </w:rPr>
              <w:t>(388</w:t>
            </w:r>
            <w:r w:rsidR="00365C22" w:rsidRPr="005F7586">
              <w:rPr>
                <w:rFonts w:ascii="Verdana" w:hAnsi="Verdana" w:cs="Calibri"/>
                <w:color w:val="000000"/>
                <w:sz w:val="16"/>
                <w:szCs w:val="16"/>
              </w:rPr>
              <w:t>)</w:t>
            </w:r>
          </w:p>
        </w:tc>
        <w:tc>
          <w:tcPr>
            <w:tcW w:w="650" w:type="pct"/>
            <w:tcBorders>
              <w:top w:val="single" w:sz="4" w:space="0" w:color="auto"/>
              <w:left w:val="single" w:sz="4" w:space="0" w:color="auto"/>
              <w:bottom w:val="single" w:sz="4" w:space="0" w:color="auto"/>
              <w:right w:val="single" w:sz="4" w:space="0" w:color="auto"/>
            </w:tcBorders>
            <w:vAlign w:val="center"/>
          </w:tcPr>
          <w:p w14:paraId="7FD06BF6" w14:textId="4F6B6450" w:rsidR="000F62A5" w:rsidRPr="005F7586" w:rsidRDefault="008A3A93" w:rsidP="00A31F8C">
            <w:pPr>
              <w:jc w:val="right"/>
              <w:rPr>
                <w:rFonts w:ascii="Verdana" w:hAnsi="Verdana" w:cs="Calibri"/>
                <w:color w:val="000000"/>
                <w:sz w:val="16"/>
                <w:szCs w:val="16"/>
              </w:rPr>
            </w:pPr>
            <w:r w:rsidRPr="005F7586">
              <w:rPr>
                <w:rFonts w:ascii="Verdana" w:hAnsi="Verdana" w:cs="Calibri"/>
                <w:color w:val="000000"/>
                <w:sz w:val="16"/>
                <w:szCs w:val="16"/>
              </w:rPr>
              <w:t>(4,253)</w:t>
            </w:r>
          </w:p>
        </w:tc>
        <w:tc>
          <w:tcPr>
            <w:tcW w:w="455" w:type="pct"/>
            <w:tcBorders>
              <w:top w:val="single" w:sz="4" w:space="0" w:color="auto"/>
              <w:left w:val="single" w:sz="4" w:space="0" w:color="auto"/>
              <w:bottom w:val="single" w:sz="4" w:space="0" w:color="auto"/>
              <w:right w:val="single" w:sz="4" w:space="0" w:color="auto"/>
            </w:tcBorders>
            <w:vAlign w:val="center"/>
          </w:tcPr>
          <w:p w14:paraId="79CAC4CF" w14:textId="4716796F" w:rsidR="000F62A5" w:rsidRPr="005F7586" w:rsidRDefault="008A3A93" w:rsidP="00A31F8C">
            <w:pPr>
              <w:jc w:val="right"/>
              <w:rPr>
                <w:rFonts w:ascii="Verdana" w:hAnsi="Verdana" w:cs="Calibri"/>
                <w:color w:val="000000"/>
                <w:sz w:val="16"/>
                <w:szCs w:val="16"/>
              </w:rPr>
            </w:pPr>
            <w:r w:rsidRPr="005F7586">
              <w:rPr>
                <w:rFonts w:ascii="Verdana" w:hAnsi="Verdana" w:cs="Calibri"/>
                <w:color w:val="000000"/>
                <w:sz w:val="16"/>
                <w:szCs w:val="16"/>
              </w:rPr>
              <w:t>(100)</w:t>
            </w:r>
          </w:p>
        </w:tc>
        <w:tc>
          <w:tcPr>
            <w:tcW w:w="390" w:type="pct"/>
            <w:tcBorders>
              <w:top w:val="single" w:sz="4" w:space="0" w:color="auto"/>
              <w:left w:val="single" w:sz="4" w:space="0" w:color="auto"/>
              <w:bottom w:val="single" w:sz="4" w:space="0" w:color="auto"/>
              <w:right w:val="single" w:sz="4" w:space="0" w:color="auto"/>
            </w:tcBorders>
            <w:vAlign w:val="center"/>
          </w:tcPr>
          <w:p w14:paraId="106CC56E" w14:textId="5492F0B5" w:rsidR="000F62A5" w:rsidRPr="005F7586" w:rsidRDefault="0030291B" w:rsidP="00A31F8C">
            <w:pPr>
              <w:jc w:val="right"/>
              <w:rPr>
                <w:rFonts w:ascii="Verdana" w:hAnsi="Verdana" w:cs="Calibri"/>
                <w:color w:val="000000"/>
                <w:sz w:val="16"/>
                <w:szCs w:val="16"/>
              </w:rPr>
            </w:pPr>
            <w:r w:rsidRPr="005F7586">
              <w:rPr>
                <w:rFonts w:ascii="Verdana" w:hAnsi="Verdana" w:cs="Calibri"/>
                <w:color w:val="000000"/>
                <w:sz w:val="16"/>
                <w:szCs w:val="16"/>
              </w:rPr>
              <w:t>(13)</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DEBA98" w14:textId="549BEA3A" w:rsidR="000F62A5" w:rsidRPr="005F7586" w:rsidRDefault="0030291B" w:rsidP="00A31F8C">
            <w:pPr>
              <w:jc w:val="right"/>
              <w:rPr>
                <w:rFonts w:ascii="Verdana" w:hAnsi="Verdana" w:cs="Calibri"/>
                <w:b/>
                <w:bCs/>
                <w:color w:val="000000"/>
                <w:sz w:val="16"/>
                <w:szCs w:val="16"/>
              </w:rPr>
            </w:pPr>
            <w:r w:rsidRPr="005F7586">
              <w:rPr>
                <w:rFonts w:ascii="Verdana" w:hAnsi="Verdana" w:cs="Calibri"/>
                <w:b/>
                <w:bCs/>
                <w:color w:val="000000"/>
                <w:sz w:val="16"/>
                <w:szCs w:val="16"/>
              </w:rPr>
              <w:t>(4,754)</w:t>
            </w:r>
          </w:p>
        </w:tc>
      </w:tr>
      <w:tr w:rsidR="008A3A93" w:rsidRPr="005F7586" w14:paraId="4635665F" w14:textId="77777777" w:rsidTr="008A3A93">
        <w:trPr>
          <w:trHeight w:val="80"/>
        </w:trPr>
        <w:tc>
          <w:tcPr>
            <w:tcW w:w="12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1E81157" w14:textId="77777777" w:rsidR="000F62A5" w:rsidRPr="005F7586" w:rsidRDefault="000F62A5" w:rsidP="00A31F8C">
            <w:pPr>
              <w:rPr>
                <w:rFonts w:ascii="Verdana" w:hAnsi="Verdana" w:cs="Arial"/>
                <w:bCs/>
                <w:sz w:val="16"/>
                <w:szCs w:val="16"/>
              </w:rPr>
            </w:pPr>
            <w:r w:rsidRPr="005F7586">
              <w:rPr>
                <w:rFonts w:ascii="Verdana" w:hAnsi="Verdana" w:cs="Arial"/>
                <w:bCs/>
                <w:sz w:val="16"/>
                <w:szCs w:val="16"/>
              </w:rPr>
              <w:t>Long Term Provisions</w:t>
            </w:r>
          </w:p>
        </w:tc>
        <w:tc>
          <w:tcPr>
            <w:tcW w:w="5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EE0E0C" w14:textId="35EA0DE4" w:rsidR="000F62A5" w:rsidRPr="005F7586" w:rsidRDefault="008A3A93" w:rsidP="00A31F8C">
            <w:pPr>
              <w:jc w:val="right"/>
              <w:rPr>
                <w:rFonts w:ascii="Verdana" w:hAnsi="Verdana" w:cs="Calibri"/>
                <w:color w:val="000000"/>
                <w:sz w:val="16"/>
                <w:szCs w:val="16"/>
              </w:rPr>
            </w:pPr>
            <w:r w:rsidRPr="005F7586">
              <w:rPr>
                <w:rFonts w:ascii="Verdana" w:hAnsi="Verdana" w:cs="Calibri"/>
                <w:color w:val="000000"/>
                <w:sz w:val="16"/>
                <w:szCs w:val="16"/>
              </w:rPr>
              <w:t>(4,012)</w:t>
            </w:r>
          </w:p>
        </w:tc>
        <w:tc>
          <w:tcPr>
            <w:tcW w:w="585" w:type="pct"/>
            <w:tcBorders>
              <w:top w:val="single" w:sz="4" w:space="0" w:color="auto"/>
              <w:left w:val="single" w:sz="4" w:space="0" w:color="auto"/>
              <w:bottom w:val="single" w:sz="4" w:space="0" w:color="auto"/>
              <w:right w:val="single" w:sz="4" w:space="0" w:color="auto"/>
            </w:tcBorders>
            <w:vAlign w:val="center"/>
          </w:tcPr>
          <w:p w14:paraId="1D9DBB3A" w14:textId="27669B83" w:rsidR="000F62A5" w:rsidRPr="005F7586" w:rsidRDefault="008A3A93" w:rsidP="00A31F8C">
            <w:pPr>
              <w:jc w:val="right"/>
              <w:rPr>
                <w:rFonts w:ascii="Verdana" w:hAnsi="Verdana" w:cs="Calibri"/>
                <w:color w:val="000000"/>
                <w:sz w:val="16"/>
                <w:szCs w:val="16"/>
              </w:rPr>
            </w:pPr>
            <w:r w:rsidRPr="005F7586">
              <w:rPr>
                <w:rFonts w:ascii="Verdana" w:hAnsi="Verdana" w:cs="Calibri"/>
                <w:color w:val="000000"/>
                <w:sz w:val="16"/>
                <w:szCs w:val="16"/>
              </w:rPr>
              <w:t>(48)</w:t>
            </w:r>
          </w:p>
        </w:tc>
        <w:tc>
          <w:tcPr>
            <w:tcW w:w="6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2463E1" w14:textId="24A1259E" w:rsidR="000F62A5" w:rsidRPr="005F7586" w:rsidRDefault="008A3A93" w:rsidP="00A31F8C">
            <w:pPr>
              <w:jc w:val="right"/>
              <w:rPr>
                <w:rFonts w:ascii="Verdana" w:hAnsi="Verdana" w:cs="Calibri"/>
                <w:color w:val="000000"/>
                <w:sz w:val="16"/>
                <w:szCs w:val="16"/>
              </w:rPr>
            </w:pPr>
            <w:r w:rsidRPr="005F7586">
              <w:rPr>
                <w:rFonts w:ascii="Verdana" w:hAnsi="Verdana" w:cs="Calibri"/>
                <w:color w:val="000000"/>
                <w:sz w:val="16"/>
                <w:szCs w:val="16"/>
              </w:rPr>
              <w:t>-</w:t>
            </w:r>
          </w:p>
        </w:tc>
        <w:tc>
          <w:tcPr>
            <w:tcW w:w="650" w:type="pct"/>
            <w:tcBorders>
              <w:top w:val="single" w:sz="4" w:space="0" w:color="auto"/>
              <w:left w:val="single" w:sz="4" w:space="0" w:color="auto"/>
              <w:bottom w:val="single" w:sz="4" w:space="0" w:color="auto"/>
              <w:right w:val="single" w:sz="4" w:space="0" w:color="auto"/>
            </w:tcBorders>
            <w:vAlign w:val="center"/>
          </w:tcPr>
          <w:p w14:paraId="5A189756" w14:textId="65F42F3F" w:rsidR="000F62A5" w:rsidRPr="005F7586" w:rsidRDefault="008A3A93" w:rsidP="00A31F8C">
            <w:pPr>
              <w:jc w:val="right"/>
              <w:rPr>
                <w:rFonts w:ascii="Verdana" w:hAnsi="Verdana" w:cs="Calibri"/>
                <w:color w:val="000000"/>
                <w:sz w:val="16"/>
                <w:szCs w:val="16"/>
              </w:rPr>
            </w:pPr>
            <w:r w:rsidRPr="005F7586">
              <w:rPr>
                <w:rFonts w:ascii="Verdana" w:hAnsi="Verdana" w:cs="Calibri"/>
                <w:color w:val="000000"/>
                <w:sz w:val="16"/>
                <w:szCs w:val="16"/>
              </w:rPr>
              <w:t>-</w:t>
            </w:r>
          </w:p>
        </w:tc>
        <w:tc>
          <w:tcPr>
            <w:tcW w:w="455" w:type="pct"/>
            <w:tcBorders>
              <w:top w:val="single" w:sz="4" w:space="0" w:color="auto"/>
              <w:left w:val="single" w:sz="4" w:space="0" w:color="auto"/>
              <w:bottom w:val="single" w:sz="4" w:space="0" w:color="auto"/>
              <w:right w:val="single" w:sz="4" w:space="0" w:color="auto"/>
            </w:tcBorders>
            <w:vAlign w:val="center"/>
          </w:tcPr>
          <w:p w14:paraId="7C72ADF5" w14:textId="443D71C3" w:rsidR="000F62A5" w:rsidRPr="005F7586" w:rsidRDefault="008A3A93" w:rsidP="00A31F8C">
            <w:pPr>
              <w:jc w:val="right"/>
              <w:rPr>
                <w:rFonts w:ascii="Verdana" w:hAnsi="Verdana" w:cs="Calibri"/>
                <w:color w:val="000000"/>
                <w:sz w:val="16"/>
                <w:szCs w:val="16"/>
              </w:rPr>
            </w:pPr>
            <w:r w:rsidRPr="005F7586">
              <w:rPr>
                <w:rFonts w:ascii="Verdana" w:hAnsi="Verdana" w:cs="Calibri"/>
                <w:color w:val="000000"/>
                <w:sz w:val="16"/>
                <w:szCs w:val="16"/>
              </w:rPr>
              <w:t>-</w:t>
            </w:r>
          </w:p>
        </w:tc>
        <w:tc>
          <w:tcPr>
            <w:tcW w:w="390" w:type="pct"/>
            <w:tcBorders>
              <w:top w:val="single" w:sz="4" w:space="0" w:color="auto"/>
              <w:left w:val="single" w:sz="4" w:space="0" w:color="auto"/>
              <w:bottom w:val="single" w:sz="4" w:space="0" w:color="auto"/>
              <w:right w:val="single" w:sz="4" w:space="0" w:color="auto"/>
            </w:tcBorders>
            <w:vAlign w:val="center"/>
          </w:tcPr>
          <w:p w14:paraId="4F113E96" w14:textId="5537F680" w:rsidR="000F62A5" w:rsidRPr="005F7586" w:rsidRDefault="0030291B" w:rsidP="00A31F8C">
            <w:pPr>
              <w:jc w:val="right"/>
              <w:rPr>
                <w:rFonts w:ascii="Verdana" w:hAnsi="Verdana" w:cs="Calibri"/>
                <w:color w:val="000000"/>
                <w:sz w:val="16"/>
                <w:szCs w:val="16"/>
              </w:rPr>
            </w:pPr>
            <w:r w:rsidRPr="005F7586">
              <w:rPr>
                <w:rFonts w:ascii="Verdana" w:hAnsi="Verdana" w:cs="Calibri"/>
                <w:color w:val="000000"/>
                <w:sz w:val="16"/>
                <w:szCs w:val="16"/>
              </w:rPr>
              <w:t>-</w:t>
            </w:r>
          </w:p>
        </w:tc>
        <w:tc>
          <w:tcPr>
            <w:tcW w:w="5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9AD6F5" w14:textId="36C00AD4" w:rsidR="000F62A5" w:rsidRPr="005F7586" w:rsidRDefault="0091570B" w:rsidP="00A31F8C">
            <w:pPr>
              <w:jc w:val="right"/>
              <w:rPr>
                <w:rFonts w:ascii="Verdana" w:hAnsi="Verdana" w:cs="Calibri"/>
                <w:b/>
                <w:bCs/>
                <w:color w:val="000000"/>
                <w:sz w:val="16"/>
                <w:szCs w:val="16"/>
              </w:rPr>
            </w:pPr>
            <w:r w:rsidRPr="005F7586">
              <w:rPr>
                <w:rFonts w:ascii="Verdana" w:hAnsi="Verdana" w:cs="Calibri"/>
                <w:b/>
                <w:bCs/>
                <w:color w:val="000000"/>
                <w:sz w:val="16"/>
                <w:szCs w:val="16"/>
              </w:rPr>
              <w:t>(4,060)</w:t>
            </w:r>
          </w:p>
        </w:tc>
      </w:tr>
      <w:tr w:rsidR="008A3A93" w:rsidRPr="005F7586" w14:paraId="306462A5" w14:textId="77777777" w:rsidTr="008A3A93">
        <w:trPr>
          <w:trHeight w:val="80"/>
        </w:trPr>
        <w:tc>
          <w:tcPr>
            <w:tcW w:w="1233" w:type="pct"/>
            <w:tcBorders>
              <w:top w:val="single" w:sz="4" w:space="0" w:color="auto"/>
            </w:tcBorders>
            <w:shd w:val="clear" w:color="auto" w:fill="auto"/>
            <w:noWrap/>
            <w:vAlign w:val="bottom"/>
          </w:tcPr>
          <w:p w14:paraId="09A51D89" w14:textId="77777777" w:rsidR="000F62A5" w:rsidRPr="005F7586" w:rsidRDefault="000F62A5" w:rsidP="001D2AC9">
            <w:pPr>
              <w:rPr>
                <w:rFonts w:ascii="Verdana" w:hAnsi="Verdana" w:cs="Arial"/>
                <w:bCs/>
                <w:sz w:val="16"/>
                <w:szCs w:val="16"/>
              </w:rPr>
            </w:pPr>
          </w:p>
        </w:tc>
        <w:tc>
          <w:tcPr>
            <w:tcW w:w="520" w:type="pct"/>
            <w:tcBorders>
              <w:top w:val="single" w:sz="4" w:space="0" w:color="auto"/>
            </w:tcBorders>
            <w:shd w:val="clear" w:color="auto" w:fill="auto"/>
            <w:noWrap/>
            <w:vAlign w:val="center"/>
          </w:tcPr>
          <w:p w14:paraId="1E6ACE23" w14:textId="77777777" w:rsidR="000F62A5" w:rsidRPr="005F7586" w:rsidRDefault="000F62A5" w:rsidP="001D2AC9">
            <w:pPr>
              <w:jc w:val="right"/>
              <w:rPr>
                <w:rFonts w:ascii="Verdana" w:hAnsi="Verdana" w:cs="Arial"/>
                <w:sz w:val="16"/>
                <w:szCs w:val="16"/>
              </w:rPr>
            </w:pPr>
          </w:p>
        </w:tc>
        <w:tc>
          <w:tcPr>
            <w:tcW w:w="585" w:type="pct"/>
            <w:tcBorders>
              <w:top w:val="single" w:sz="4" w:space="0" w:color="auto"/>
            </w:tcBorders>
          </w:tcPr>
          <w:p w14:paraId="0272E57E" w14:textId="77777777" w:rsidR="000F62A5" w:rsidRPr="005F7586" w:rsidRDefault="000F62A5" w:rsidP="001D2AC9">
            <w:pPr>
              <w:jc w:val="right"/>
              <w:rPr>
                <w:rFonts w:ascii="Verdana" w:hAnsi="Verdana" w:cs="Arial"/>
                <w:sz w:val="16"/>
                <w:szCs w:val="16"/>
              </w:rPr>
            </w:pPr>
          </w:p>
        </w:tc>
        <w:tc>
          <w:tcPr>
            <w:tcW w:w="650" w:type="pct"/>
            <w:tcBorders>
              <w:top w:val="single" w:sz="4" w:space="0" w:color="auto"/>
            </w:tcBorders>
            <w:shd w:val="clear" w:color="auto" w:fill="auto"/>
            <w:noWrap/>
            <w:vAlign w:val="center"/>
          </w:tcPr>
          <w:p w14:paraId="0CDABEE9" w14:textId="77777777" w:rsidR="000F62A5" w:rsidRPr="005F7586" w:rsidRDefault="000F62A5" w:rsidP="001D2AC9">
            <w:pPr>
              <w:jc w:val="right"/>
              <w:rPr>
                <w:rFonts w:ascii="Verdana" w:hAnsi="Verdana" w:cs="Arial"/>
                <w:sz w:val="16"/>
                <w:szCs w:val="16"/>
              </w:rPr>
            </w:pPr>
          </w:p>
        </w:tc>
        <w:tc>
          <w:tcPr>
            <w:tcW w:w="650" w:type="pct"/>
            <w:tcBorders>
              <w:top w:val="single" w:sz="4" w:space="0" w:color="auto"/>
            </w:tcBorders>
          </w:tcPr>
          <w:p w14:paraId="3EDAA399" w14:textId="77777777" w:rsidR="000F62A5" w:rsidRPr="005F7586" w:rsidRDefault="000F62A5" w:rsidP="001D2AC9">
            <w:pPr>
              <w:jc w:val="right"/>
              <w:rPr>
                <w:rFonts w:ascii="Verdana" w:hAnsi="Verdana" w:cs="Arial"/>
                <w:sz w:val="16"/>
                <w:szCs w:val="16"/>
              </w:rPr>
            </w:pPr>
          </w:p>
        </w:tc>
        <w:tc>
          <w:tcPr>
            <w:tcW w:w="455" w:type="pct"/>
            <w:tcBorders>
              <w:top w:val="single" w:sz="4" w:space="0" w:color="auto"/>
            </w:tcBorders>
          </w:tcPr>
          <w:p w14:paraId="64C302D5" w14:textId="77777777" w:rsidR="000F62A5" w:rsidRPr="005F7586" w:rsidRDefault="000F62A5" w:rsidP="001D2AC9">
            <w:pPr>
              <w:jc w:val="right"/>
              <w:rPr>
                <w:rFonts w:ascii="Verdana" w:hAnsi="Verdana" w:cs="Arial"/>
                <w:sz w:val="16"/>
                <w:szCs w:val="16"/>
              </w:rPr>
            </w:pPr>
          </w:p>
        </w:tc>
        <w:tc>
          <w:tcPr>
            <w:tcW w:w="390" w:type="pct"/>
            <w:tcBorders>
              <w:top w:val="single" w:sz="4" w:space="0" w:color="auto"/>
            </w:tcBorders>
            <w:vAlign w:val="center"/>
          </w:tcPr>
          <w:p w14:paraId="33C89208" w14:textId="77777777" w:rsidR="000F62A5" w:rsidRPr="005F7586" w:rsidRDefault="000F62A5" w:rsidP="001D2AC9">
            <w:pPr>
              <w:jc w:val="right"/>
              <w:rPr>
                <w:rFonts w:ascii="Verdana" w:hAnsi="Verdana" w:cs="Arial"/>
                <w:sz w:val="16"/>
                <w:szCs w:val="16"/>
              </w:rPr>
            </w:pPr>
          </w:p>
        </w:tc>
        <w:tc>
          <w:tcPr>
            <w:tcW w:w="517" w:type="pct"/>
            <w:tcBorders>
              <w:top w:val="single" w:sz="4" w:space="0" w:color="auto"/>
            </w:tcBorders>
            <w:shd w:val="clear" w:color="auto" w:fill="auto"/>
            <w:noWrap/>
            <w:vAlign w:val="center"/>
          </w:tcPr>
          <w:p w14:paraId="30971DF1" w14:textId="31A96773" w:rsidR="000F62A5" w:rsidRPr="005F7586" w:rsidRDefault="00000000" w:rsidP="001D2AC9">
            <w:pPr>
              <w:jc w:val="center"/>
              <w:rPr>
                <w:rFonts w:ascii="Verdana" w:hAnsi="Verdana" w:cs="Arial"/>
                <w:bCs/>
                <w:sz w:val="16"/>
                <w:szCs w:val="16"/>
              </w:rPr>
            </w:pPr>
            <w:hyperlink w:anchor="BALANCESHEET" w:history="1">
              <w:r w:rsidR="000F62A5" w:rsidRPr="005F7586">
                <w:rPr>
                  <w:rStyle w:val="Hyperlink"/>
                  <w:rFonts w:ascii="Verdana" w:hAnsi="Verdana" w:cs="Arial"/>
                  <w:bCs/>
                  <w:sz w:val="16"/>
                  <w:szCs w:val="16"/>
                </w:rPr>
                <w:t>Balance Sheet</w:t>
              </w:r>
            </w:hyperlink>
          </w:p>
        </w:tc>
      </w:tr>
    </w:tbl>
    <w:p w14:paraId="5F1FCEF1" w14:textId="77777777" w:rsidR="00CD48EA" w:rsidRPr="005F7586" w:rsidRDefault="00CD48EA" w:rsidP="006A6115">
      <w:pPr>
        <w:rPr>
          <w:rFonts w:ascii="Verdana" w:hAnsi="Verdana"/>
          <w:sz w:val="18"/>
          <w:szCs w:val="18"/>
          <w:u w:val="single"/>
        </w:rPr>
      </w:pPr>
    </w:p>
    <w:p w14:paraId="16292158" w14:textId="2BF4885B" w:rsidR="001E3E90" w:rsidRPr="005F7586" w:rsidRDefault="001E3E90" w:rsidP="006A6115">
      <w:pPr>
        <w:rPr>
          <w:rFonts w:ascii="Verdana" w:hAnsi="Verdana"/>
          <w:sz w:val="18"/>
          <w:szCs w:val="18"/>
          <w:u w:val="single"/>
        </w:rPr>
      </w:pPr>
      <w:r w:rsidRPr="005F7586">
        <w:rPr>
          <w:rFonts w:ascii="Verdana" w:hAnsi="Verdana"/>
          <w:sz w:val="18"/>
          <w:szCs w:val="18"/>
          <w:u w:val="single"/>
        </w:rPr>
        <w:t>Insurance Fund</w:t>
      </w:r>
    </w:p>
    <w:p w14:paraId="42F0F8CC" w14:textId="77777777" w:rsidR="001E3E90" w:rsidRPr="005F7586" w:rsidRDefault="001E3E90" w:rsidP="006A6115">
      <w:pPr>
        <w:rPr>
          <w:rFonts w:ascii="Verdana" w:hAnsi="Verdana"/>
          <w:sz w:val="18"/>
          <w:szCs w:val="18"/>
          <w:u w:val="single"/>
        </w:rPr>
      </w:pPr>
    </w:p>
    <w:p w14:paraId="31857D0E" w14:textId="77777777" w:rsidR="001E3E90" w:rsidRPr="005F7586" w:rsidRDefault="001E3E90" w:rsidP="006A6115">
      <w:pPr>
        <w:rPr>
          <w:rFonts w:ascii="Verdana" w:hAnsi="Verdana" w:cs="Arial"/>
          <w:sz w:val="18"/>
          <w:szCs w:val="20"/>
        </w:rPr>
      </w:pPr>
      <w:r w:rsidRPr="005F7586">
        <w:rPr>
          <w:rFonts w:ascii="Verdana" w:hAnsi="Verdana" w:cs="Arial"/>
          <w:sz w:val="18"/>
          <w:szCs w:val="20"/>
        </w:rPr>
        <w:t xml:space="preserve">The </w:t>
      </w:r>
      <w:r w:rsidR="00184093" w:rsidRPr="005F7586">
        <w:rPr>
          <w:rFonts w:ascii="Verdana" w:hAnsi="Verdana" w:cs="Arial"/>
          <w:sz w:val="18"/>
          <w:szCs w:val="20"/>
        </w:rPr>
        <w:t>Council</w:t>
      </w:r>
      <w:r w:rsidRPr="005F7586">
        <w:rPr>
          <w:rFonts w:ascii="Verdana" w:hAnsi="Verdana" w:cs="Arial"/>
          <w:sz w:val="18"/>
          <w:szCs w:val="20"/>
        </w:rPr>
        <w:t xml:space="preserve"> </w:t>
      </w:r>
      <w:r w:rsidR="00F03317" w:rsidRPr="005F7586">
        <w:rPr>
          <w:rFonts w:ascii="Verdana" w:hAnsi="Verdana" w:cs="Arial"/>
          <w:sz w:val="18"/>
          <w:szCs w:val="20"/>
        </w:rPr>
        <w:t>self-insures</w:t>
      </w:r>
      <w:r w:rsidRPr="005F7586">
        <w:rPr>
          <w:rFonts w:ascii="Verdana" w:hAnsi="Verdana" w:cs="Arial"/>
          <w:sz w:val="18"/>
          <w:szCs w:val="20"/>
        </w:rPr>
        <w:t xml:space="preserve"> part of its insurable financial risk by holding excesses on the various insurance policies that it has in place. These excesses apply to various categories of cover including property, public </w:t>
      </w:r>
      <w:proofErr w:type="gramStart"/>
      <w:r w:rsidRPr="005F7586">
        <w:rPr>
          <w:rFonts w:ascii="Verdana" w:hAnsi="Verdana" w:cs="Arial"/>
          <w:sz w:val="18"/>
          <w:szCs w:val="20"/>
        </w:rPr>
        <w:t>liability</w:t>
      </w:r>
      <w:proofErr w:type="gramEnd"/>
      <w:r w:rsidRPr="005F7586">
        <w:rPr>
          <w:rFonts w:ascii="Verdana" w:hAnsi="Verdana" w:cs="Arial"/>
          <w:sz w:val="18"/>
          <w:szCs w:val="20"/>
        </w:rPr>
        <w:t xml:space="preserve"> and employer’s liability. As such, any claim that falls below the policy excess will be a cost to the </w:t>
      </w:r>
      <w:r w:rsidR="00184093" w:rsidRPr="005F7586">
        <w:rPr>
          <w:rFonts w:ascii="Verdana" w:hAnsi="Verdana" w:cs="Arial"/>
          <w:sz w:val="18"/>
          <w:szCs w:val="20"/>
        </w:rPr>
        <w:t>Council</w:t>
      </w:r>
      <w:r w:rsidRPr="005F7586">
        <w:rPr>
          <w:rFonts w:ascii="Verdana" w:hAnsi="Verdana" w:cs="Arial"/>
          <w:sz w:val="18"/>
          <w:szCs w:val="20"/>
        </w:rPr>
        <w:t>.</w:t>
      </w:r>
    </w:p>
    <w:p w14:paraId="691B5ED8" w14:textId="77777777" w:rsidR="001E3E90" w:rsidRPr="005F7586" w:rsidRDefault="001E3E90" w:rsidP="006A6115">
      <w:pPr>
        <w:rPr>
          <w:rFonts w:ascii="Verdana" w:hAnsi="Verdana" w:cs="Arial"/>
          <w:sz w:val="18"/>
          <w:szCs w:val="20"/>
        </w:rPr>
      </w:pPr>
    </w:p>
    <w:p w14:paraId="5A127FB9" w14:textId="3D25B1AF" w:rsidR="001E3E90" w:rsidRPr="005F7586" w:rsidRDefault="001E3E90" w:rsidP="006A6115">
      <w:pPr>
        <w:rPr>
          <w:rFonts w:ascii="Verdana" w:hAnsi="Verdana" w:cs="Arial"/>
          <w:sz w:val="18"/>
          <w:szCs w:val="20"/>
        </w:rPr>
      </w:pPr>
      <w:proofErr w:type="gramStart"/>
      <w:r w:rsidRPr="005F7586">
        <w:rPr>
          <w:rFonts w:ascii="Verdana" w:hAnsi="Verdana" w:cs="Arial"/>
          <w:sz w:val="18"/>
          <w:szCs w:val="20"/>
        </w:rPr>
        <w:t>In order to</w:t>
      </w:r>
      <w:proofErr w:type="gramEnd"/>
      <w:r w:rsidRPr="005F7586">
        <w:rPr>
          <w:rFonts w:ascii="Verdana" w:hAnsi="Verdana" w:cs="Arial"/>
          <w:sz w:val="18"/>
          <w:szCs w:val="20"/>
        </w:rPr>
        <w:t xml:space="preserve"> fund the cost of these claims, a provision has been made by the </w:t>
      </w:r>
      <w:r w:rsidR="00184093" w:rsidRPr="005F7586">
        <w:rPr>
          <w:rFonts w:ascii="Verdana" w:hAnsi="Verdana" w:cs="Arial"/>
          <w:sz w:val="18"/>
          <w:szCs w:val="20"/>
        </w:rPr>
        <w:t>Council</w:t>
      </w:r>
      <w:r w:rsidRPr="005F7586">
        <w:rPr>
          <w:rFonts w:ascii="Verdana" w:hAnsi="Verdana" w:cs="Arial"/>
          <w:sz w:val="18"/>
          <w:szCs w:val="20"/>
        </w:rPr>
        <w:t xml:space="preserve">. The provision included in the </w:t>
      </w:r>
      <w:r w:rsidR="0080605C" w:rsidRPr="005F7586">
        <w:rPr>
          <w:rFonts w:ascii="Verdana" w:hAnsi="Verdana" w:cs="Arial"/>
          <w:sz w:val="18"/>
          <w:szCs w:val="20"/>
        </w:rPr>
        <w:t>20</w:t>
      </w:r>
      <w:r w:rsidR="00BE64E7" w:rsidRPr="005F7586">
        <w:rPr>
          <w:rFonts w:ascii="Verdana" w:hAnsi="Verdana" w:cs="Arial"/>
          <w:sz w:val="18"/>
          <w:szCs w:val="20"/>
        </w:rPr>
        <w:t>21/22</w:t>
      </w:r>
      <w:r w:rsidRPr="005F7586">
        <w:rPr>
          <w:rFonts w:ascii="Verdana" w:hAnsi="Verdana" w:cs="Arial"/>
          <w:sz w:val="18"/>
          <w:szCs w:val="20"/>
        </w:rPr>
        <w:t xml:space="preserve"> accounts is </w:t>
      </w:r>
      <w:r w:rsidR="00024E2F" w:rsidRPr="005F7586">
        <w:rPr>
          <w:rFonts w:ascii="Verdana" w:hAnsi="Verdana"/>
          <w:sz w:val="18"/>
          <w:szCs w:val="18"/>
        </w:rPr>
        <w:t>£</w:t>
      </w:r>
      <w:r w:rsidR="00A31F8C" w:rsidRPr="005F7586">
        <w:rPr>
          <w:rFonts w:ascii="Verdana" w:hAnsi="Verdana"/>
          <w:sz w:val="18"/>
          <w:szCs w:val="18"/>
        </w:rPr>
        <w:t>4.</w:t>
      </w:r>
      <w:r w:rsidR="00147032" w:rsidRPr="005F7586">
        <w:rPr>
          <w:rFonts w:ascii="Verdana" w:hAnsi="Verdana"/>
          <w:sz w:val="18"/>
          <w:szCs w:val="18"/>
        </w:rPr>
        <w:t>012</w:t>
      </w:r>
      <w:r w:rsidR="00174319" w:rsidRPr="005F7586">
        <w:rPr>
          <w:rFonts w:ascii="Verdana" w:hAnsi="Verdana"/>
          <w:sz w:val="18"/>
          <w:szCs w:val="18"/>
        </w:rPr>
        <w:t>M</w:t>
      </w:r>
      <w:r w:rsidR="00957962" w:rsidRPr="005F7586">
        <w:rPr>
          <w:rFonts w:ascii="Verdana" w:hAnsi="Verdana" w:cs="Arial"/>
          <w:sz w:val="18"/>
          <w:szCs w:val="20"/>
        </w:rPr>
        <w:t xml:space="preserve"> </w:t>
      </w:r>
      <w:r w:rsidRPr="005F7586">
        <w:rPr>
          <w:rFonts w:ascii="Verdana" w:hAnsi="Verdana" w:cs="Arial"/>
          <w:sz w:val="18"/>
          <w:szCs w:val="20"/>
        </w:rPr>
        <w:t>(£</w:t>
      </w:r>
      <w:r w:rsidR="00E04DE9" w:rsidRPr="005F7586">
        <w:rPr>
          <w:rFonts w:ascii="Verdana" w:hAnsi="Verdana"/>
          <w:sz w:val="18"/>
          <w:szCs w:val="18"/>
        </w:rPr>
        <w:t>4.380</w:t>
      </w:r>
      <w:r w:rsidR="002F5E50" w:rsidRPr="005F7586">
        <w:rPr>
          <w:rFonts w:ascii="Verdana" w:hAnsi="Verdana"/>
          <w:sz w:val="18"/>
          <w:szCs w:val="18"/>
        </w:rPr>
        <w:t>M</w:t>
      </w:r>
      <w:r w:rsidR="002F5E50" w:rsidRPr="005F7586">
        <w:rPr>
          <w:rFonts w:ascii="Verdana" w:hAnsi="Verdana" w:cs="Arial"/>
          <w:sz w:val="18"/>
          <w:szCs w:val="20"/>
        </w:rPr>
        <w:t xml:space="preserve"> </w:t>
      </w:r>
      <w:r w:rsidRPr="005F7586">
        <w:rPr>
          <w:rFonts w:ascii="Verdana" w:hAnsi="Verdana" w:cs="Arial"/>
          <w:sz w:val="18"/>
          <w:szCs w:val="20"/>
        </w:rPr>
        <w:t>in 20</w:t>
      </w:r>
      <w:r w:rsidR="00E04DE9" w:rsidRPr="005F7586">
        <w:rPr>
          <w:rFonts w:ascii="Verdana" w:hAnsi="Verdana" w:cs="Arial"/>
          <w:sz w:val="18"/>
          <w:szCs w:val="20"/>
        </w:rPr>
        <w:t>20/21</w:t>
      </w:r>
      <w:r w:rsidR="00794E46" w:rsidRPr="005F7586">
        <w:rPr>
          <w:rFonts w:ascii="Verdana" w:hAnsi="Verdana" w:cs="Arial"/>
          <w:sz w:val="18"/>
          <w:szCs w:val="20"/>
        </w:rPr>
        <w:t>)</w:t>
      </w:r>
      <w:r w:rsidRPr="005F7586">
        <w:rPr>
          <w:rFonts w:ascii="Verdana" w:hAnsi="Verdana" w:cs="Arial"/>
          <w:sz w:val="18"/>
          <w:szCs w:val="20"/>
        </w:rPr>
        <w:t xml:space="preserve"> and is based upon 80%</w:t>
      </w:r>
      <w:r w:rsidR="001955EE" w:rsidRPr="005F7586">
        <w:rPr>
          <w:rFonts w:ascii="Verdana" w:hAnsi="Verdana" w:cs="Arial"/>
          <w:sz w:val="18"/>
          <w:szCs w:val="20"/>
        </w:rPr>
        <w:t xml:space="preserve"> </w:t>
      </w:r>
      <w:r w:rsidRPr="005F7586">
        <w:rPr>
          <w:rFonts w:ascii="Verdana" w:hAnsi="Verdana" w:cs="Arial"/>
          <w:sz w:val="18"/>
          <w:szCs w:val="20"/>
        </w:rPr>
        <w:t>of total identified outstanding claims.</w:t>
      </w:r>
      <w:r w:rsidR="00325C39" w:rsidRPr="005F7586">
        <w:rPr>
          <w:rFonts w:ascii="Verdana" w:hAnsi="Verdana" w:cs="Arial"/>
          <w:sz w:val="18"/>
          <w:szCs w:val="20"/>
        </w:rPr>
        <w:t xml:space="preserve"> </w:t>
      </w:r>
      <w:r w:rsidRPr="005F7586">
        <w:rPr>
          <w:rFonts w:ascii="Verdana" w:hAnsi="Verdana" w:cs="Arial"/>
          <w:sz w:val="18"/>
          <w:szCs w:val="20"/>
        </w:rPr>
        <w:t xml:space="preserve">This level of provision is considered appropriate to fund the cost of claims </w:t>
      </w:r>
      <w:proofErr w:type="gramStart"/>
      <w:r w:rsidRPr="005F7586">
        <w:rPr>
          <w:rFonts w:ascii="Verdana" w:hAnsi="Verdana" w:cs="Arial"/>
          <w:sz w:val="18"/>
          <w:szCs w:val="20"/>
        </w:rPr>
        <w:t>on the basis of</w:t>
      </w:r>
      <w:proofErr w:type="gramEnd"/>
      <w:r w:rsidRPr="005F7586">
        <w:rPr>
          <w:rFonts w:ascii="Verdana" w:hAnsi="Verdana" w:cs="Arial"/>
          <w:sz w:val="18"/>
          <w:szCs w:val="20"/>
        </w:rPr>
        <w:t xml:space="preserve"> past experience and timescales in resolving outstanding claims.</w:t>
      </w:r>
    </w:p>
    <w:p w14:paraId="12BAD4B2" w14:textId="77777777" w:rsidR="00794E46" w:rsidRPr="005F7586" w:rsidRDefault="00794E46" w:rsidP="006A6115">
      <w:pPr>
        <w:rPr>
          <w:rFonts w:ascii="Verdana" w:hAnsi="Verdana" w:cs="Arial"/>
          <w:sz w:val="18"/>
          <w:szCs w:val="20"/>
        </w:rPr>
      </w:pPr>
    </w:p>
    <w:p w14:paraId="247E6724" w14:textId="77777777" w:rsidR="001E3E90" w:rsidRPr="005F7586" w:rsidRDefault="001E3E90" w:rsidP="006A6115">
      <w:pPr>
        <w:rPr>
          <w:rFonts w:ascii="Verdana" w:hAnsi="Verdana" w:cs="Arial"/>
          <w:sz w:val="18"/>
          <w:szCs w:val="20"/>
        </w:rPr>
      </w:pPr>
      <w:r w:rsidRPr="005F7586">
        <w:rPr>
          <w:rFonts w:ascii="Verdana" w:hAnsi="Verdana" w:cs="Arial"/>
          <w:sz w:val="18"/>
          <w:szCs w:val="20"/>
        </w:rPr>
        <w:t xml:space="preserve">The </w:t>
      </w:r>
      <w:r w:rsidR="00184093" w:rsidRPr="005F7586">
        <w:rPr>
          <w:rFonts w:ascii="Verdana" w:hAnsi="Verdana" w:cs="Arial"/>
          <w:sz w:val="18"/>
          <w:szCs w:val="20"/>
        </w:rPr>
        <w:t>Council</w:t>
      </w:r>
      <w:r w:rsidRPr="005F7586">
        <w:rPr>
          <w:rFonts w:ascii="Verdana" w:hAnsi="Verdana" w:cs="Arial"/>
          <w:sz w:val="18"/>
          <w:szCs w:val="20"/>
        </w:rPr>
        <w:t xml:space="preserve"> also continues to monitor claims experience and has identified an appropriate reserve to meet other potential insurance claims.</w:t>
      </w:r>
    </w:p>
    <w:p w14:paraId="1740CC91" w14:textId="77777777" w:rsidR="00CD48EA" w:rsidRPr="005F7586" w:rsidRDefault="00CD48EA" w:rsidP="006A6115">
      <w:pPr>
        <w:rPr>
          <w:rFonts w:ascii="Verdana" w:hAnsi="Verdana" w:cs="Arial"/>
          <w:bCs/>
          <w:sz w:val="18"/>
          <w:szCs w:val="18"/>
          <w:u w:val="single"/>
        </w:rPr>
      </w:pPr>
    </w:p>
    <w:p w14:paraId="72DC4CC3" w14:textId="6C731D88" w:rsidR="001E3E90" w:rsidRPr="005F7586" w:rsidRDefault="008257AB" w:rsidP="006A6115">
      <w:pPr>
        <w:rPr>
          <w:rFonts w:ascii="Verdana" w:hAnsi="Verdana" w:cs="Arial"/>
          <w:bCs/>
          <w:sz w:val="18"/>
          <w:szCs w:val="18"/>
          <w:u w:val="single"/>
        </w:rPr>
      </w:pPr>
      <w:r w:rsidRPr="005F7586">
        <w:rPr>
          <w:rFonts w:ascii="Verdana" w:hAnsi="Verdana" w:cs="Arial"/>
          <w:bCs/>
          <w:sz w:val="18"/>
          <w:szCs w:val="18"/>
          <w:u w:val="single"/>
        </w:rPr>
        <w:t>Municipal Mutual Insurance (</w:t>
      </w:r>
      <w:r w:rsidR="001E3E90" w:rsidRPr="005F7586">
        <w:rPr>
          <w:rFonts w:ascii="Verdana" w:hAnsi="Verdana" w:cs="Arial"/>
          <w:bCs/>
          <w:sz w:val="18"/>
          <w:szCs w:val="18"/>
          <w:u w:val="single"/>
        </w:rPr>
        <w:t>MMI</w:t>
      </w:r>
      <w:r w:rsidRPr="005F7586">
        <w:rPr>
          <w:rFonts w:ascii="Verdana" w:hAnsi="Verdana" w:cs="Arial"/>
          <w:bCs/>
          <w:sz w:val="18"/>
          <w:szCs w:val="18"/>
          <w:u w:val="single"/>
        </w:rPr>
        <w:t>)</w:t>
      </w:r>
    </w:p>
    <w:p w14:paraId="0879D86B" w14:textId="77777777" w:rsidR="001E3E90" w:rsidRPr="005F7586" w:rsidRDefault="001E3E90" w:rsidP="006A6115">
      <w:pPr>
        <w:rPr>
          <w:rFonts w:ascii="Verdana" w:hAnsi="Verdana" w:cs="Arial"/>
          <w:bCs/>
          <w:sz w:val="18"/>
          <w:szCs w:val="18"/>
          <w:u w:val="single"/>
        </w:rPr>
      </w:pPr>
    </w:p>
    <w:p w14:paraId="457032D9" w14:textId="77777777" w:rsidR="00524B7C" w:rsidRPr="005F7586" w:rsidRDefault="008257AB" w:rsidP="006A6115">
      <w:pPr>
        <w:rPr>
          <w:rFonts w:ascii="Verdana" w:hAnsi="Verdana" w:cs="Arial"/>
          <w:bCs/>
          <w:sz w:val="18"/>
          <w:szCs w:val="18"/>
        </w:rPr>
      </w:pPr>
      <w:r w:rsidRPr="005F7586">
        <w:rPr>
          <w:rFonts w:ascii="Verdana" w:hAnsi="Verdana" w:cs="Arial"/>
          <w:bCs/>
          <w:sz w:val="18"/>
          <w:szCs w:val="18"/>
        </w:rPr>
        <w:t>Municipal Mutual Insurance</w:t>
      </w:r>
      <w:r w:rsidR="00524B7C" w:rsidRPr="005F7586">
        <w:rPr>
          <w:rFonts w:ascii="Verdana" w:hAnsi="Verdana" w:cs="Arial"/>
          <w:bCs/>
          <w:sz w:val="18"/>
          <w:szCs w:val="18"/>
        </w:rPr>
        <w:t xml:space="preserve"> was the </w:t>
      </w:r>
      <w:r w:rsidR="00184093" w:rsidRPr="005F7586">
        <w:rPr>
          <w:rFonts w:ascii="Verdana" w:hAnsi="Verdana" w:cs="Arial"/>
          <w:bCs/>
          <w:sz w:val="18"/>
          <w:szCs w:val="18"/>
        </w:rPr>
        <w:t>Council</w:t>
      </w:r>
      <w:r w:rsidR="003B27EE" w:rsidRPr="005F7586">
        <w:rPr>
          <w:rFonts w:ascii="Verdana" w:hAnsi="Verdana" w:cs="Arial"/>
          <w:bCs/>
          <w:sz w:val="18"/>
          <w:szCs w:val="18"/>
        </w:rPr>
        <w:t>’</w:t>
      </w:r>
      <w:r w:rsidR="00524B7C" w:rsidRPr="005F7586">
        <w:rPr>
          <w:rFonts w:ascii="Verdana" w:hAnsi="Verdana" w:cs="Arial"/>
          <w:bCs/>
          <w:sz w:val="18"/>
          <w:szCs w:val="18"/>
        </w:rPr>
        <w:t xml:space="preserve">s insurer until their demise in 1992. A Scheme of Arrangement was set up with its creditors under which MMI continued to settle all outstanding claims whilst they had sufficient funds to do so. In the eventuality that the company became insolvent, a clawback clause would be triggered with the </w:t>
      </w:r>
      <w:r w:rsidR="00184093" w:rsidRPr="005F7586">
        <w:rPr>
          <w:rFonts w:ascii="Verdana" w:hAnsi="Verdana" w:cs="Arial"/>
          <w:bCs/>
          <w:sz w:val="18"/>
          <w:szCs w:val="18"/>
        </w:rPr>
        <w:t>Council</w:t>
      </w:r>
      <w:r w:rsidR="00524B7C" w:rsidRPr="005F7586">
        <w:rPr>
          <w:rFonts w:ascii="Verdana" w:hAnsi="Verdana" w:cs="Arial"/>
          <w:bCs/>
          <w:sz w:val="18"/>
          <w:szCs w:val="18"/>
        </w:rPr>
        <w:t xml:space="preserve"> liable to repay MMI in full or part. This Scheme of Arrangement was triggered in November 2012 and as such the </w:t>
      </w:r>
      <w:r w:rsidR="00184093" w:rsidRPr="005F7586">
        <w:rPr>
          <w:rFonts w:ascii="Verdana" w:hAnsi="Verdana" w:cs="Arial"/>
          <w:bCs/>
          <w:sz w:val="18"/>
          <w:szCs w:val="18"/>
        </w:rPr>
        <w:t>Council</w:t>
      </w:r>
      <w:r w:rsidR="00524B7C" w:rsidRPr="005F7586">
        <w:rPr>
          <w:rFonts w:ascii="Verdana" w:hAnsi="Verdana" w:cs="Arial"/>
          <w:bCs/>
          <w:sz w:val="18"/>
          <w:szCs w:val="18"/>
        </w:rPr>
        <w:t xml:space="preserve"> set aside an amount totalling £1.689M in the 2012/13 accounts. This was based on an estimate of its maximum liability at that time.</w:t>
      </w:r>
    </w:p>
    <w:p w14:paraId="7C5B8E96" w14:textId="77777777" w:rsidR="00524B7C" w:rsidRPr="005F7586" w:rsidRDefault="00524B7C" w:rsidP="006A6115">
      <w:pPr>
        <w:rPr>
          <w:rFonts w:ascii="Verdana" w:hAnsi="Verdana" w:cs="Arial"/>
          <w:bCs/>
          <w:sz w:val="18"/>
          <w:szCs w:val="18"/>
        </w:rPr>
      </w:pPr>
      <w:r w:rsidRPr="005F7586">
        <w:rPr>
          <w:rFonts w:ascii="Verdana" w:hAnsi="Verdana" w:cs="Arial"/>
          <w:bCs/>
          <w:sz w:val="18"/>
          <w:szCs w:val="18"/>
        </w:rPr>
        <w:t xml:space="preserve"> </w:t>
      </w:r>
    </w:p>
    <w:p w14:paraId="5F7A15F0" w14:textId="5C9A395F" w:rsidR="00794E46" w:rsidRPr="005F7586" w:rsidRDefault="00024E2F" w:rsidP="006A6115">
      <w:pPr>
        <w:rPr>
          <w:rFonts w:ascii="Verdana" w:hAnsi="Verdana" w:cs="Arial"/>
          <w:bCs/>
          <w:sz w:val="18"/>
          <w:szCs w:val="18"/>
        </w:rPr>
      </w:pPr>
      <w:r w:rsidRPr="005F7586">
        <w:rPr>
          <w:rFonts w:ascii="Verdana" w:hAnsi="Verdana" w:cs="Arial"/>
          <w:bCs/>
          <w:sz w:val="18"/>
          <w:szCs w:val="18"/>
        </w:rPr>
        <w:t>During 20</w:t>
      </w:r>
      <w:r w:rsidR="002F5E50" w:rsidRPr="005F7586">
        <w:rPr>
          <w:rFonts w:ascii="Verdana" w:hAnsi="Verdana" w:cs="Arial"/>
          <w:bCs/>
          <w:sz w:val="18"/>
          <w:szCs w:val="18"/>
        </w:rPr>
        <w:t>2</w:t>
      </w:r>
      <w:r w:rsidR="00BF62E7" w:rsidRPr="005F7586">
        <w:rPr>
          <w:rFonts w:ascii="Verdana" w:hAnsi="Verdana" w:cs="Arial"/>
          <w:bCs/>
          <w:sz w:val="18"/>
          <w:szCs w:val="18"/>
        </w:rPr>
        <w:t>1/22</w:t>
      </w:r>
      <w:r w:rsidR="0018108F" w:rsidRPr="005F7586">
        <w:rPr>
          <w:rFonts w:ascii="Verdana" w:hAnsi="Verdana" w:cs="Arial"/>
          <w:bCs/>
          <w:sz w:val="18"/>
          <w:szCs w:val="18"/>
        </w:rPr>
        <w:t xml:space="preserve">, </w:t>
      </w:r>
      <w:r w:rsidRPr="005F7586">
        <w:rPr>
          <w:rFonts w:ascii="Verdana" w:hAnsi="Verdana" w:cs="Arial"/>
          <w:bCs/>
          <w:sz w:val="18"/>
          <w:szCs w:val="18"/>
        </w:rPr>
        <w:t>£0.0</w:t>
      </w:r>
      <w:r w:rsidR="00BF62E7" w:rsidRPr="005F7586">
        <w:rPr>
          <w:rFonts w:ascii="Verdana" w:hAnsi="Verdana" w:cs="Arial"/>
          <w:bCs/>
          <w:sz w:val="18"/>
          <w:szCs w:val="18"/>
        </w:rPr>
        <w:t>93</w:t>
      </w:r>
      <w:r w:rsidR="003555EA" w:rsidRPr="005F7586">
        <w:rPr>
          <w:rFonts w:ascii="Verdana" w:hAnsi="Verdana" w:cs="Arial"/>
          <w:bCs/>
          <w:sz w:val="18"/>
          <w:szCs w:val="18"/>
        </w:rPr>
        <w:t xml:space="preserve">M </w:t>
      </w:r>
      <w:r w:rsidR="0018108F" w:rsidRPr="005F7586">
        <w:rPr>
          <w:rFonts w:ascii="Verdana" w:hAnsi="Verdana" w:cs="Arial"/>
          <w:bCs/>
          <w:sz w:val="18"/>
          <w:szCs w:val="18"/>
        </w:rPr>
        <w:t>has been</w:t>
      </w:r>
      <w:r w:rsidR="003555EA" w:rsidRPr="005F7586">
        <w:rPr>
          <w:rFonts w:ascii="Verdana" w:hAnsi="Verdana" w:cs="Arial"/>
          <w:bCs/>
          <w:sz w:val="18"/>
          <w:szCs w:val="18"/>
        </w:rPr>
        <w:t xml:space="preserve"> </w:t>
      </w:r>
      <w:r w:rsidR="00B8734C" w:rsidRPr="005F7586">
        <w:rPr>
          <w:rFonts w:ascii="Verdana" w:hAnsi="Verdana" w:cs="Arial"/>
          <w:bCs/>
          <w:sz w:val="18"/>
          <w:szCs w:val="18"/>
        </w:rPr>
        <w:t xml:space="preserve">utilised, </w:t>
      </w:r>
      <w:r w:rsidR="0018108F" w:rsidRPr="005F7586">
        <w:rPr>
          <w:rFonts w:ascii="Verdana" w:hAnsi="Verdana" w:cs="Arial"/>
          <w:bCs/>
          <w:sz w:val="18"/>
          <w:szCs w:val="18"/>
        </w:rPr>
        <w:t xml:space="preserve">leaving </w:t>
      </w:r>
      <w:r w:rsidRPr="005F7586">
        <w:rPr>
          <w:rFonts w:ascii="Verdana" w:hAnsi="Verdana"/>
          <w:sz w:val="18"/>
          <w:szCs w:val="18"/>
        </w:rPr>
        <w:t>£0.</w:t>
      </w:r>
      <w:r w:rsidR="00BF62E7" w:rsidRPr="005F7586">
        <w:rPr>
          <w:rFonts w:ascii="Verdana" w:hAnsi="Verdana"/>
          <w:sz w:val="18"/>
          <w:szCs w:val="18"/>
        </w:rPr>
        <w:t>48</w:t>
      </w:r>
      <w:r w:rsidR="00957962" w:rsidRPr="005F7586">
        <w:rPr>
          <w:rFonts w:ascii="Verdana" w:hAnsi="Verdana"/>
          <w:sz w:val="18"/>
          <w:szCs w:val="18"/>
        </w:rPr>
        <w:t>M</w:t>
      </w:r>
      <w:r w:rsidR="00957962" w:rsidRPr="005F7586">
        <w:rPr>
          <w:rFonts w:ascii="Verdana" w:hAnsi="Verdana" w:cs="Arial"/>
          <w:sz w:val="18"/>
          <w:szCs w:val="20"/>
        </w:rPr>
        <w:t xml:space="preserve"> </w:t>
      </w:r>
      <w:r w:rsidR="0018108F" w:rsidRPr="005F7586">
        <w:rPr>
          <w:rFonts w:ascii="Verdana" w:hAnsi="Verdana" w:cs="Arial"/>
          <w:bCs/>
          <w:sz w:val="18"/>
          <w:szCs w:val="18"/>
        </w:rPr>
        <w:t xml:space="preserve">remaining on the provision as </w:t>
      </w:r>
      <w:proofErr w:type="gramStart"/>
      <w:r w:rsidR="0018108F" w:rsidRPr="005F7586">
        <w:rPr>
          <w:rFonts w:ascii="Verdana" w:hAnsi="Verdana" w:cs="Arial"/>
          <w:bCs/>
          <w:sz w:val="18"/>
          <w:szCs w:val="18"/>
        </w:rPr>
        <w:t>at</w:t>
      </w:r>
      <w:proofErr w:type="gramEnd"/>
      <w:r w:rsidR="0018108F" w:rsidRPr="005F7586">
        <w:rPr>
          <w:rFonts w:ascii="Verdana" w:hAnsi="Verdana" w:cs="Arial"/>
          <w:bCs/>
          <w:sz w:val="18"/>
          <w:szCs w:val="18"/>
        </w:rPr>
        <w:t xml:space="preserve"> 31</w:t>
      </w:r>
      <w:r w:rsidR="0018108F" w:rsidRPr="005F7586">
        <w:rPr>
          <w:rFonts w:ascii="Verdana" w:hAnsi="Verdana" w:cs="Arial"/>
          <w:bCs/>
          <w:sz w:val="18"/>
          <w:szCs w:val="18"/>
          <w:vertAlign w:val="superscript"/>
        </w:rPr>
        <w:t>st</w:t>
      </w:r>
      <w:r w:rsidRPr="005F7586">
        <w:rPr>
          <w:rFonts w:ascii="Verdana" w:hAnsi="Verdana" w:cs="Arial"/>
          <w:bCs/>
          <w:sz w:val="18"/>
          <w:szCs w:val="18"/>
        </w:rPr>
        <w:t xml:space="preserve"> March 20</w:t>
      </w:r>
      <w:r w:rsidR="00BF62E7" w:rsidRPr="005F7586">
        <w:rPr>
          <w:rFonts w:ascii="Verdana" w:hAnsi="Verdana" w:cs="Arial"/>
          <w:bCs/>
          <w:sz w:val="18"/>
          <w:szCs w:val="18"/>
        </w:rPr>
        <w:t>22.</w:t>
      </w:r>
    </w:p>
    <w:p w14:paraId="223AC20E" w14:textId="77777777" w:rsidR="00B8734C" w:rsidRPr="005F7586" w:rsidRDefault="00B8734C" w:rsidP="006A6115">
      <w:pPr>
        <w:rPr>
          <w:rFonts w:ascii="Verdana" w:hAnsi="Verdana" w:cs="Arial"/>
          <w:bCs/>
          <w:sz w:val="18"/>
          <w:szCs w:val="18"/>
          <w:u w:val="single"/>
        </w:rPr>
      </w:pPr>
    </w:p>
    <w:p w14:paraId="4333501D" w14:textId="77777777" w:rsidR="001E3E90" w:rsidRPr="005F7586" w:rsidRDefault="000F06DE" w:rsidP="006A6115">
      <w:pPr>
        <w:rPr>
          <w:rFonts w:ascii="Verdana" w:hAnsi="Verdana"/>
          <w:sz w:val="18"/>
          <w:szCs w:val="18"/>
          <w:u w:val="single"/>
        </w:rPr>
      </w:pPr>
      <w:r w:rsidRPr="005F7586">
        <w:rPr>
          <w:rFonts w:ascii="Verdana" w:hAnsi="Verdana" w:cs="Arial"/>
          <w:bCs/>
          <w:sz w:val="18"/>
          <w:szCs w:val="18"/>
          <w:u w:val="single"/>
        </w:rPr>
        <w:t xml:space="preserve">South Yorkshire </w:t>
      </w:r>
      <w:r w:rsidR="001E3E90" w:rsidRPr="005F7586">
        <w:rPr>
          <w:rFonts w:ascii="Verdana" w:hAnsi="Verdana" w:cs="Arial"/>
          <w:bCs/>
          <w:sz w:val="18"/>
          <w:szCs w:val="18"/>
          <w:u w:val="single"/>
        </w:rPr>
        <w:t>Trading Standards</w:t>
      </w:r>
    </w:p>
    <w:p w14:paraId="22953C7F" w14:textId="77777777" w:rsidR="001E3E90" w:rsidRPr="005F7586" w:rsidRDefault="001E3E90" w:rsidP="006A6115">
      <w:pPr>
        <w:rPr>
          <w:rFonts w:ascii="Verdana" w:hAnsi="Verdana"/>
          <w:sz w:val="18"/>
          <w:szCs w:val="18"/>
          <w:u w:val="single"/>
        </w:rPr>
      </w:pPr>
    </w:p>
    <w:p w14:paraId="523E88BC" w14:textId="77777777" w:rsidR="001E3E90" w:rsidRPr="005F7586" w:rsidRDefault="00974F80" w:rsidP="006A6115">
      <w:pPr>
        <w:rPr>
          <w:rFonts w:ascii="Verdana" w:hAnsi="Verdana" w:cs="Arial"/>
          <w:sz w:val="18"/>
        </w:rPr>
      </w:pPr>
      <w:r w:rsidRPr="005F7586">
        <w:rPr>
          <w:rFonts w:ascii="Verdana" w:hAnsi="Verdana" w:cs="Arial"/>
          <w:sz w:val="18"/>
        </w:rPr>
        <w:t xml:space="preserve">The </w:t>
      </w:r>
      <w:r w:rsidR="00184093" w:rsidRPr="005F7586">
        <w:rPr>
          <w:rFonts w:ascii="Verdana" w:hAnsi="Verdana" w:cs="Arial"/>
          <w:sz w:val="18"/>
        </w:rPr>
        <w:t>Council</w:t>
      </w:r>
      <w:r w:rsidRPr="005F7586">
        <w:rPr>
          <w:rFonts w:ascii="Verdana" w:hAnsi="Verdana" w:cs="Arial"/>
          <w:sz w:val="18"/>
        </w:rPr>
        <w:t xml:space="preserve"> carries a provision for the anticipated losses relating to the alleged financial irregularities in the South Yorkshire Trading Standards Service. </w:t>
      </w:r>
      <w:r w:rsidR="00DC5355" w:rsidRPr="005F7586">
        <w:rPr>
          <w:rFonts w:ascii="Verdana" w:hAnsi="Verdana" w:cs="Arial"/>
          <w:sz w:val="18"/>
        </w:rPr>
        <w:t xml:space="preserve">As </w:t>
      </w:r>
      <w:proofErr w:type="gramStart"/>
      <w:r w:rsidR="00DC5355" w:rsidRPr="005F7586">
        <w:rPr>
          <w:rFonts w:ascii="Verdana" w:hAnsi="Verdana" w:cs="Arial"/>
          <w:sz w:val="18"/>
        </w:rPr>
        <w:t>at</w:t>
      </w:r>
      <w:proofErr w:type="gramEnd"/>
      <w:r w:rsidR="00DC5355" w:rsidRPr="005F7586">
        <w:rPr>
          <w:rFonts w:ascii="Verdana" w:hAnsi="Verdana" w:cs="Arial"/>
          <w:sz w:val="18"/>
        </w:rPr>
        <w:t xml:space="preserve"> 31</w:t>
      </w:r>
      <w:r w:rsidR="00DC5355" w:rsidRPr="005F7586">
        <w:rPr>
          <w:rFonts w:ascii="Verdana" w:hAnsi="Verdana" w:cs="Arial"/>
          <w:sz w:val="18"/>
          <w:vertAlign w:val="superscript"/>
        </w:rPr>
        <w:t>st</w:t>
      </w:r>
      <w:r w:rsidR="00DC5355" w:rsidRPr="005F7586">
        <w:rPr>
          <w:rFonts w:ascii="Verdana" w:hAnsi="Verdana" w:cs="Arial"/>
          <w:sz w:val="18"/>
        </w:rPr>
        <w:t xml:space="preserve"> March 2014</w:t>
      </w:r>
      <w:r w:rsidR="0061255F" w:rsidRPr="005F7586">
        <w:rPr>
          <w:rFonts w:ascii="Verdana" w:hAnsi="Verdana" w:cs="Arial"/>
          <w:sz w:val="18"/>
        </w:rPr>
        <w:t xml:space="preserve">, this provision remained at £2.300M. </w:t>
      </w:r>
      <w:r w:rsidRPr="005F7586">
        <w:rPr>
          <w:rFonts w:ascii="Verdana" w:hAnsi="Verdana" w:cs="Arial"/>
          <w:sz w:val="18"/>
        </w:rPr>
        <w:t xml:space="preserve">In May 2014, the </w:t>
      </w:r>
      <w:r w:rsidR="00184093" w:rsidRPr="005F7586">
        <w:rPr>
          <w:rFonts w:ascii="Verdana" w:hAnsi="Verdana" w:cs="Arial"/>
          <w:sz w:val="18"/>
        </w:rPr>
        <w:t>Council</w:t>
      </w:r>
      <w:r w:rsidRPr="005F7586">
        <w:rPr>
          <w:rFonts w:ascii="Verdana" w:hAnsi="Verdana" w:cs="Arial"/>
          <w:sz w:val="18"/>
        </w:rPr>
        <w:t xml:space="preserve"> received further information regarding a provisional settlement figure to be paid during 2014/15, equating to £</w:t>
      </w:r>
      <w:r w:rsidR="001A277A" w:rsidRPr="005F7586">
        <w:rPr>
          <w:rFonts w:ascii="Verdana" w:hAnsi="Verdana" w:cs="Arial"/>
          <w:sz w:val="18"/>
        </w:rPr>
        <w:t>1.912M</w:t>
      </w:r>
      <w:r w:rsidRPr="005F7586">
        <w:rPr>
          <w:rFonts w:ascii="Verdana" w:hAnsi="Verdana" w:cs="Arial"/>
          <w:sz w:val="18"/>
        </w:rPr>
        <w:t xml:space="preserve"> for its share of the losses. </w:t>
      </w:r>
      <w:r w:rsidR="00EF74F2" w:rsidRPr="005F7586">
        <w:rPr>
          <w:rFonts w:ascii="Verdana" w:hAnsi="Verdana" w:cs="Arial"/>
          <w:sz w:val="18"/>
        </w:rPr>
        <w:t>The remaining provision</w:t>
      </w:r>
      <w:r w:rsidR="00DE1449" w:rsidRPr="005F7586">
        <w:rPr>
          <w:rFonts w:ascii="Verdana" w:hAnsi="Verdana" w:cs="Arial"/>
          <w:sz w:val="18"/>
        </w:rPr>
        <w:t xml:space="preserve"> stands at </w:t>
      </w:r>
      <w:r w:rsidR="003555EA" w:rsidRPr="005F7586">
        <w:rPr>
          <w:rFonts w:ascii="Verdana" w:hAnsi="Verdana"/>
          <w:sz w:val="18"/>
          <w:szCs w:val="18"/>
        </w:rPr>
        <w:t>£0.388</w:t>
      </w:r>
      <w:r w:rsidR="00957962" w:rsidRPr="005F7586">
        <w:rPr>
          <w:rFonts w:ascii="Verdana" w:hAnsi="Verdana"/>
          <w:sz w:val="18"/>
          <w:szCs w:val="18"/>
        </w:rPr>
        <w:t>M</w:t>
      </w:r>
      <w:r w:rsidR="00EF74F2" w:rsidRPr="005F7586">
        <w:rPr>
          <w:rFonts w:ascii="Verdana" w:hAnsi="Verdana" w:cs="Arial"/>
          <w:sz w:val="18"/>
        </w:rPr>
        <w:t>.</w:t>
      </w:r>
    </w:p>
    <w:p w14:paraId="441081C4" w14:textId="77777777" w:rsidR="001E3E90" w:rsidRPr="005F7586" w:rsidRDefault="001E3E90" w:rsidP="006A6115">
      <w:pPr>
        <w:rPr>
          <w:rFonts w:ascii="Verdana" w:hAnsi="Verdana"/>
          <w:sz w:val="18"/>
          <w:szCs w:val="18"/>
          <w:u w:val="single"/>
        </w:rPr>
      </w:pPr>
    </w:p>
    <w:p w14:paraId="484F2481" w14:textId="77777777" w:rsidR="003D0319" w:rsidRPr="005F7586" w:rsidRDefault="00A418FA" w:rsidP="006A6115">
      <w:pPr>
        <w:rPr>
          <w:rFonts w:ascii="Verdana" w:hAnsi="Verdana"/>
          <w:sz w:val="18"/>
          <w:szCs w:val="18"/>
          <w:u w:val="single"/>
        </w:rPr>
      </w:pPr>
      <w:r w:rsidRPr="005F7586">
        <w:rPr>
          <w:rFonts w:ascii="Verdana" w:hAnsi="Verdana"/>
          <w:sz w:val="18"/>
          <w:szCs w:val="18"/>
          <w:u w:val="single"/>
        </w:rPr>
        <w:lastRenderedPageBreak/>
        <w:t>Provision for Amendments to The Rating List / NNDR Appeals</w:t>
      </w:r>
    </w:p>
    <w:p w14:paraId="1F383CB6" w14:textId="77777777" w:rsidR="003D0319" w:rsidRPr="005F7586" w:rsidRDefault="003D0319" w:rsidP="006A6115">
      <w:pPr>
        <w:rPr>
          <w:rFonts w:ascii="Verdana" w:hAnsi="Verdana"/>
          <w:sz w:val="18"/>
          <w:szCs w:val="18"/>
          <w:u w:val="single"/>
        </w:rPr>
      </w:pPr>
    </w:p>
    <w:p w14:paraId="4B7DCF68" w14:textId="77777777" w:rsidR="0086253D" w:rsidRPr="005F7586" w:rsidRDefault="0086253D" w:rsidP="006A6115">
      <w:pPr>
        <w:rPr>
          <w:rFonts w:ascii="Verdana" w:hAnsi="Verdana"/>
          <w:sz w:val="18"/>
          <w:szCs w:val="18"/>
        </w:rPr>
      </w:pPr>
      <w:r w:rsidRPr="005F7586">
        <w:rPr>
          <w:rFonts w:ascii="Verdana" w:hAnsi="Verdana"/>
          <w:sz w:val="18"/>
          <w:szCs w:val="18"/>
        </w:rPr>
        <w:t>On 1</w:t>
      </w:r>
      <w:r w:rsidRPr="005F7586">
        <w:rPr>
          <w:rFonts w:ascii="Verdana" w:hAnsi="Verdana"/>
          <w:sz w:val="18"/>
          <w:szCs w:val="18"/>
          <w:vertAlign w:val="superscript"/>
        </w:rPr>
        <w:t>st</w:t>
      </w:r>
      <w:r w:rsidRPr="005F7586">
        <w:rPr>
          <w:rFonts w:ascii="Verdana" w:hAnsi="Verdana"/>
          <w:sz w:val="18"/>
          <w:szCs w:val="18"/>
        </w:rPr>
        <w:t xml:space="preserve"> April 2013</w:t>
      </w:r>
      <w:r w:rsidR="001A4E94" w:rsidRPr="005F7586">
        <w:rPr>
          <w:rFonts w:ascii="Verdana" w:hAnsi="Verdana"/>
          <w:sz w:val="18"/>
          <w:szCs w:val="18"/>
        </w:rPr>
        <w:t>,</w:t>
      </w:r>
      <w:r w:rsidRPr="005F7586">
        <w:rPr>
          <w:rFonts w:ascii="Verdana" w:hAnsi="Verdana"/>
          <w:sz w:val="18"/>
          <w:szCs w:val="18"/>
        </w:rPr>
        <w:t xml:space="preserve"> The Local Governme</w:t>
      </w:r>
      <w:r w:rsidR="0028160D" w:rsidRPr="005F7586">
        <w:rPr>
          <w:rFonts w:ascii="Verdana" w:hAnsi="Verdana"/>
          <w:sz w:val="18"/>
          <w:szCs w:val="18"/>
        </w:rPr>
        <w:t>nt Finance Act 2012 introduced the</w:t>
      </w:r>
      <w:r w:rsidRPr="005F7586">
        <w:rPr>
          <w:rFonts w:ascii="Verdana" w:hAnsi="Verdana"/>
          <w:sz w:val="18"/>
          <w:szCs w:val="18"/>
        </w:rPr>
        <w:t xml:space="preserve"> busin</w:t>
      </w:r>
      <w:r w:rsidR="0028160D" w:rsidRPr="005F7586">
        <w:rPr>
          <w:rFonts w:ascii="Verdana" w:hAnsi="Verdana"/>
          <w:sz w:val="18"/>
          <w:szCs w:val="18"/>
        </w:rPr>
        <w:t xml:space="preserve">ess rates retention scheme enabling </w:t>
      </w:r>
      <w:r w:rsidRPr="005F7586">
        <w:rPr>
          <w:rFonts w:ascii="Verdana" w:hAnsi="Verdana"/>
          <w:sz w:val="18"/>
          <w:szCs w:val="18"/>
        </w:rPr>
        <w:t>local authorities to retain a proportion of the bu</w:t>
      </w:r>
      <w:r w:rsidR="0028160D" w:rsidRPr="005F7586">
        <w:rPr>
          <w:rFonts w:ascii="Verdana" w:hAnsi="Verdana"/>
          <w:sz w:val="18"/>
          <w:szCs w:val="18"/>
        </w:rPr>
        <w:t xml:space="preserve">siness rates generated in their </w:t>
      </w:r>
      <w:r w:rsidRPr="005F7586">
        <w:rPr>
          <w:rFonts w:ascii="Verdana" w:hAnsi="Verdana"/>
          <w:sz w:val="18"/>
          <w:szCs w:val="18"/>
        </w:rPr>
        <w:t>area. Under the scheme</w:t>
      </w:r>
      <w:r w:rsidR="001A4E94" w:rsidRPr="005F7586">
        <w:rPr>
          <w:rFonts w:ascii="Verdana" w:hAnsi="Verdana"/>
          <w:sz w:val="18"/>
          <w:szCs w:val="18"/>
        </w:rPr>
        <w:t>,</w:t>
      </w:r>
      <w:r w:rsidR="009C1FD8" w:rsidRPr="005F7586">
        <w:rPr>
          <w:rFonts w:ascii="Verdana" w:hAnsi="Verdana"/>
          <w:sz w:val="18"/>
          <w:szCs w:val="18"/>
        </w:rPr>
        <w:t xml:space="preserve"> b</w:t>
      </w:r>
      <w:r w:rsidRPr="005F7586">
        <w:rPr>
          <w:rFonts w:ascii="Verdana" w:hAnsi="Verdana"/>
          <w:sz w:val="18"/>
          <w:szCs w:val="18"/>
        </w:rPr>
        <w:t xml:space="preserve">illing </w:t>
      </w:r>
      <w:r w:rsidR="009C1FD8" w:rsidRPr="005F7586">
        <w:rPr>
          <w:rFonts w:ascii="Verdana" w:hAnsi="Verdana"/>
          <w:sz w:val="18"/>
          <w:szCs w:val="18"/>
        </w:rPr>
        <w:t>a</w:t>
      </w:r>
      <w:r w:rsidRPr="005F7586">
        <w:rPr>
          <w:rFonts w:ascii="Verdana" w:hAnsi="Verdana"/>
          <w:sz w:val="18"/>
          <w:szCs w:val="18"/>
        </w:rPr>
        <w:t xml:space="preserve">uthorities are required to make provisions for refunding </w:t>
      </w:r>
      <w:r w:rsidR="001A4E94" w:rsidRPr="005F7586">
        <w:rPr>
          <w:rFonts w:ascii="Verdana" w:hAnsi="Verdana"/>
          <w:sz w:val="18"/>
          <w:szCs w:val="18"/>
        </w:rPr>
        <w:t xml:space="preserve">ratepayers who have </w:t>
      </w:r>
      <w:r w:rsidR="0028160D" w:rsidRPr="005F7586">
        <w:rPr>
          <w:rFonts w:ascii="Verdana" w:hAnsi="Verdana"/>
          <w:sz w:val="18"/>
          <w:szCs w:val="18"/>
        </w:rPr>
        <w:t>appealed a</w:t>
      </w:r>
      <w:r w:rsidRPr="005F7586">
        <w:rPr>
          <w:rFonts w:ascii="Verdana" w:hAnsi="Verdana"/>
          <w:sz w:val="18"/>
          <w:szCs w:val="18"/>
        </w:rPr>
        <w:t>gainst the rateable value of their properties on the rating list.</w:t>
      </w:r>
    </w:p>
    <w:p w14:paraId="348AB8F3" w14:textId="77777777" w:rsidR="001269D1" w:rsidRPr="005F7586" w:rsidRDefault="001269D1" w:rsidP="006A6115">
      <w:pPr>
        <w:rPr>
          <w:rFonts w:ascii="Verdana" w:hAnsi="Verdana"/>
          <w:sz w:val="18"/>
          <w:szCs w:val="18"/>
        </w:rPr>
      </w:pPr>
    </w:p>
    <w:p w14:paraId="48E618E5" w14:textId="0D8AEC0B" w:rsidR="00297EA4" w:rsidRPr="005F7586" w:rsidRDefault="00297EA4" w:rsidP="006A6115">
      <w:pPr>
        <w:rPr>
          <w:rFonts w:ascii="Verdana" w:hAnsi="Verdana"/>
          <w:sz w:val="18"/>
          <w:szCs w:val="18"/>
        </w:rPr>
      </w:pPr>
      <w:r w:rsidRPr="005F7586">
        <w:rPr>
          <w:rFonts w:ascii="Verdana" w:hAnsi="Verdana"/>
          <w:sz w:val="18"/>
          <w:szCs w:val="18"/>
        </w:rPr>
        <w:t>The total provision on the Colle</w:t>
      </w:r>
      <w:r w:rsidR="00024E2F" w:rsidRPr="005F7586">
        <w:rPr>
          <w:rFonts w:ascii="Verdana" w:hAnsi="Verdana"/>
          <w:sz w:val="18"/>
          <w:szCs w:val="18"/>
        </w:rPr>
        <w:t xml:space="preserve">ction Fund as </w:t>
      </w:r>
      <w:proofErr w:type="gramStart"/>
      <w:r w:rsidR="00024E2F" w:rsidRPr="005F7586">
        <w:rPr>
          <w:rFonts w:ascii="Verdana" w:hAnsi="Verdana"/>
          <w:sz w:val="18"/>
          <w:szCs w:val="18"/>
        </w:rPr>
        <w:t>at</w:t>
      </w:r>
      <w:proofErr w:type="gramEnd"/>
      <w:r w:rsidR="00024E2F" w:rsidRPr="005F7586">
        <w:rPr>
          <w:rFonts w:ascii="Verdana" w:hAnsi="Verdana"/>
          <w:sz w:val="18"/>
          <w:szCs w:val="18"/>
        </w:rPr>
        <w:t xml:space="preserve"> 31st March 202</w:t>
      </w:r>
      <w:r w:rsidR="0029580E" w:rsidRPr="005F7586">
        <w:rPr>
          <w:rFonts w:ascii="Verdana" w:hAnsi="Verdana"/>
          <w:sz w:val="18"/>
          <w:szCs w:val="18"/>
        </w:rPr>
        <w:t>2</w:t>
      </w:r>
      <w:r w:rsidR="00024E2F" w:rsidRPr="005F7586">
        <w:rPr>
          <w:rFonts w:ascii="Verdana" w:hAnsi="Verdana"/>
          <w:sz w:val="18"/>
          <w:szCs w:val="18"/>
        </w:rPr>
        <w:t xml:space="preserve"> has been set at £</w:t>
      </w:r>
      <w:r w:rsidR="00BF778A" w:rsidRPr="005F7586">
        <w:rPr>
          <w:rFonts w:ascii="Verdana" w:hAnsi="Verdana"/>
          <w:sz w:val="18"/>
          <w:szCs w:val="18"/>
        </w:rPr>
        <w:t>8.679</w:t>
      </w:r>
      <w:r w:rsidRPr="005F7586">
        <w:rPr>
          <w:rFonts w:ascii="Verdana" w:hAnsi="Verdana"/>
          <w:sz w:val="18"/>
          <w:szCs w:val="18"/>
        </w:rPr>
        <w:t>M, based on a combination of information provided by Analyse Local (a system developed to calculate the value of outstanding appeals using an extensive range of property and historical rating information, used by a number of local authorities across the country)</w:t>
      </w:r>
      <w:r w:rsidRPr="005F7586">
        <w:rPr>
          <w:rFonts w:ascii="Verdana" w:hAnsi="Verdana"/>
          <w:color w:val="1F497D"/>
          <w:sz w:val="18"/>
          <w:szCs w:val="18"/>
        </w:rPr>
        <w:t xml:space="preserve"> </w:t>
      </w:r>
      <w:r w:rsidRPr="005F7586">
        <w:rPr>
          <w:rFonts w:ascii="Verdana" w:hAnsi="Verdana"/>
          <w:sz w:val="18"/>
          <w:szCs w:val="18"/>
        </w:rPr>
        <w:t>and local knowled</w:t>
      </w:r>
      <w:r w:rsidR="00024E2F" w:rsidRPr="005F7586">
        <w:rPr>
          <w:rFonts w:ascii="Verdana" w:hAnsi="Verdana"/>
          <w:sz w:val="18"/>
          <w:szCs w:val="18"/>
        </w:rPr>
        <w:t xml:space="preserve">ge. The total </w:t>
      </w:r>
      <w:r w:rsidR="008F3E75" w:rsidRPr="005F7586">
        <w:rPr>
          <w:rFonts w:ascii="Verdana" w:hAnsi="Verdana"/>
          <w:sz w:val="18"/>
          <w:szCs w:val="18"/>
        </w:rPr>
        <w:t xml:space="preserve">decrease </w:t>
      </w:r>
      <w:r w:rsidRPr="005F7586">
        <w:rPr>
          <w:rFonts w:ascii="Verdana" w:hAnsi="Verdana"/>
          <w:sz w:val="18"/>
          <w:szCs w:val="18"/>
        </w:rPr>
        <w:t>in provision</w:t>
      </w:r>
      <w:r w:rsidR="00EE02C7" w:rsidRPr="005F7586">
        <w:rPr>
          <w:rFonts w:ascii="Verdana" w:hAnsi="Verdana"/>
          <w:sz w:val="18"/>
          <w:szCs w:val="18"/>
        </w:rPr>
        <w:t xml:space="preserve"> is</w:t>
      </w:r>
      <w:r w:rsidRPr="005F7586">
        <w:rPr>
          <w:rFonts w:ascii="Verdana" w:hAnsi="Verdana"/>
          <w:sz w:val="18"/>
          <w:szCs w:val="18"/>
        </w:rPr>
        <w:t xml:space="preserve"> £</w:t>
      </w:r>
      <w:r w:rsidR="008C251E" w:rsidRPr="005F7586">
        <w:rPr>
          <w:rFonts w:ascii="Verdana" w:hAnsi="Verdana"/>
          <w:sz w:val="18"/>
          <w:szCs w:val="18"/>
        </w:rPr>
        <w:t>3.294</w:t>
      </w:r>
      <w:r w:rsidRPr="005F7586">
        <w:rPr>
          <w:rFonts w:ascii="Verdana" w:hAnsi="Verdana"/>
          <w:sz w:val="18"/>
          <w:szCs w:val="18"/>
        </w:rPr>
        <w:t>M,</w:t>
      </w:r>
      <w:r w:rsidR="00EE02C7" w:rsidRPr="005F7586">
        <w:rPr>
          <w:rFonts w:ascii="Verdana" w:hAnsi="Verdana"/>
          <w:sz w:val="18"/>
          <w:szCs w:val="18"/>
        </w:rPr>
        <w:t xml:space="preserve"> </w:t>
      </w:r>
      <w:proofErr w:type="gramStart"/>
      <w:r w:rsidR="00EE02C7" w:rsidRPr="005F7586">
        <w:rPr>
          <w:rFonts w:ascii="Verdana" w:hAnsi="Verdana"/>
          <w:sz w:val="18"/>
          <w:szCs w:val="18"/>
        </w:rPr>
        <w:t>taking into account</w:t>
      </w:r>
      <w:proofErr w:type="gramEnd"/>
      <w:r w:rsidR="00EE02C7" w:rsidRPr="005F7586">
        <w:rPr>
          <w:rFonts w:ascii="Verdana" w:hAnsi="Verdana"/>
          <w:sz w:val="18"/>
          <w:szCs w:val="18"/>
        </w:rPr>
        <w:t xml:space="preserve"> settled appeals and</w:t>
      </w:r>
      <w:r w:rsidRPr="005F7586">
        <w:rPr>
          <w:rFonts w:ascii="Verdana" w:hAnsi="Verdana"/>
          <w:sz w:val="18"/>
          <w:szCs w:val="18"/>
        </w:rPr>
        <w:t xml:space="preserve"> including the respective preceptors’ share</w:t>
      </w:r>
      <w:r w:rsidR="00EE02C7" w:rsidRPr="005F7586">
        <w:rPr>
          <w:rFonts w:ascii="Verdana" w:hAnsi="Verdana"/>
          <w:sz w:val="18"/>
          <w:szCs w:val="18"/>
        </w:rPr>
        <w:t xml:space="preserve">, which is </w:t>
      </w:r>
      <w:r w:rsidRPr="005F7586">
        <w:rPr>
          <w:rFonts w:ascii="Verdana" w:hAnsi="Verdana"/>
          <w:sz w:val="18"/>
          <w:szCs w:val="18"/>
        </w:rPr>
        <w:t xml:space="preserve">shown within the </w:t>
      </w:r>
      <w:hyperlink w:anchor="COLLECTIONFUND" w:history="1">
        <w:r w:rsidRPr="005F7586">
          <w:rPr>
            <w:rStyle w:val="Hyperlink"/>
            <w:rFonts w:ascii="Verdana" w:hAnsi="Verdana"/>
            <w:sz w:val="18"/>
            <w:szCs w:val="18"/>
          </w:rPr>
          <w:t>Collection Fund Statement</w:t>
        </w:r>
      </w:hyperlink>
      <w:r w:rsidRPr="005F7586">
        <w:rPr>
          <w:rFonts w:ascii="Verdana" w:hAnsi="Verdana"/>
          <w:sz w:val="18"/>
          <w:szCs w:val="18"/>
        </w:rPr>
        <w:t xml:space="preserve">. The </w:t>
      </w:r>
      <w:r w:rsidR="00184093" w:rsidRPr="005F7586">
        <w:rPr>
          <w:rFonts w:ascii="Verdana" w:hAnsi="Verdana"/>
          <w:sz w:val="18"/>
          <w:szCs w:val="18"/>
        </w:rPr>
        <w:t>Council</w:t>
      </w:r>
      <w:r w:rsidRPr="005F7586">
        <w:rPr>
          <w:rFonts w:ascii="Verdana" w:hAnsi="Verdana"/>
          <w:sz w:val="18"/>
          <w:szCs w:val="18"/>
        </w:rPr>
        <w:t xml:space="preserve">’s share of this provision as </w:t>
      </w:r>
      <w:proofErr w:type="gramStart"/>
      <w:r w:rsidRPr="005F7586">
        <w:rPr>
          <w:rFonts w:ascii="Verdana" w:hAnsi="Verdana"/>
          <w:sz w:val="18"/>
          <w:szCs w:val="18"/>
        </w:rPr>
        <w:t>at</w:t>
      </w:r>
      <w:proofErr w:type="gramEnd"/>
      <w:r w:rsidRPr="005F7586">
        <w:rPr>
          <w:rFonts w:ascii="Verdana" w:hAnsi="Verdana"/>
          <w:sz w:val="18"/>
          <w:szCs w:val="18"/>
        </w:rPr>
        <w:t xml:space="preserve"> 31</w:t>
      </w:r>
      <w:r w:rsidRPr="005F7586">
        <w:rPr>
          <w:rFonts w:ascii="Verdana" w:hAnsi="Verdana"/>
          <w:sz w:val="18"/>
          <w:szCs w:val="18"/>
          <w:vertAlign w:val="superscript"/>
        </w:rPr>
        <w:t>st</w:t>
      </w:r>
      <w:r w:rsidRPr="005F7586">
        <w:rPr>
          <w:rFonts w:ascii="Verdana" w:hAnsi="Verdana"/>
          <w:sz w:val="18"/>
          <w:szCs w:val="18"/>
        </w:rPr>
        <w:t xml:space="preserve"> March 20</w:t>
      </w:r>
      <w:r w:rsidR="00024E2F" w:rsidRPr="005F7586">
        <w:rPr>
          <w:rFonts w:ascii="Verdana" w:hAnsi="Verdana"/>
          <w:sz w:val="18"/>
          <w:szCs w:val="18"/>
        </w:rPr>
        <w:t>2</w:t>
      </w:r>
      <w:r w:rsidR="008C251E" w:rsidRPr="005F7586">
        <w:rPr>
          <w:rFonts w:ascii="Verdana" w:hAnsi="Verdana"/>
          <w:sz w:val="18"/>
          <w:szCs w:val="18"/>
        </w:rPr>
        <w:t>2</w:t>
      </w:r>
      <w:r w:rsidRPr="005F7586">
        <w:rPr>
          <w:rFonts w:ascii="Verdana" w:hAnsi="Verdana"/>
          <w:sz w:val="18"/>
          <w:szCs w:val="18"/>
        </w:rPr>
        <w:t xml:space="preserve"> equated to £</w:t>
      </w:r>
      <w:r w:rsidR="00A716A4" w:rsidRPr="005F7586">
        <w:rPr>
          <w:rFonts w:ascii="Verdana" w:hAnsi="Verdana"/>
          <w:sz w:val="18"/>
          <w:szCs w:val="18"/>
        </w:rPr>
        <w:t>4</w:t>
      </w:r>
      <w:r w:rsidR="008C56C8" w:rsidRPr="005F7586">
        <w:rPr>
          <w:rFonts w:ascii="Verdana" w:hAnsi="Verdana"/>
          <w:sz w:val="18"/>
          <w:szCs w:val="18"/>
        </w:rPr>
        <w:t>.253</w:t>
      </w:r>
      <w:r w:rsidRPr="005F7586">
        <w:rPr>
          <w:rFonts w:ascii="Verdana" w:hAnsi="Verdana"/>
          <w:sz w:val="18"/>
          <w:szCs w:val="18"/>
        </w:rPr>
        <w:t>M.</w:t>
      </w:r>
    </w:p>
    <w:p w14:paraId="3E55E222" w14:textId="77777777" w:rsidR="003D0319" w:rsidRPr="005F7586" w:rsidRDefault="003D0319" w:rsidP="006A6115">
      <w:pPr>
        <w:rPr>
          <w:rFonts w:ascii="Verdana" w:hAnsi="Verdana"/>
          <w:sz w:val="18"/>
          <w:szCs w:val="18"/>
          <w:u w:val="single"/>
        </w:rPr>
      </w:pPr>
    </w:p>
    <w:p w14:paraId="7FD0FD20" w14:textId="77777777" w:rsidR="008F19EA" w:rsidRPr="005F7586" w:rsidRDefault="008F19EA" w:rsidP="006A6115">
      <w:pPr>
        <w:rPr>
          <w:rFonts w:ascii="Verdana" w:hAnsi="Verdana"/>
          <w:sz w:val="18"/>
          <w:szCs w:val="18"/>
          <w:u w:val="single"/>
        </w:rPr>
      </w:pPr>
      <w:r w:rsidRPr="005F7586">
        <w:rPr>
          <w:rFonts w:ascii="Verdana" w:hAnsi="Verdana"/>
          <w:sz w:val="18"/>
          <w:szCs w:val="18"/>
          <w:u w:val="single"/>
        </w:rPr>
        <w:t>Local Government Yorkshire &amp; Humber</w:t>
      </w:r>
    </w:p>
    <w:p w14:paraId="0F8BBF78" w14:textId="77777777" w:rsidR="008F19EA" w:rsidRPr="005F7586" w:rsidRDefault="008F19EA" w:rsidP="006A6115">
      <w:pPr>
        <w:rPr>
          <w:rFonts w:ascii="Verdana" w:hAnsi="Verdana"/>
          <w:sz w:val="18"/>
          <w:szCs w:val="18"/>
        </w:rPr>
      </w:pPr>
    </w:p>
    <w:p w14:paraId="7F3D2865" w14:textId="1B85710E" w:rsidR="008F19EA" w:rsidRPr="005F7586" w:rsidRDefault="008F19EA" w:rsidP="006A6115">
      <w:pPr>
        <w:rPr>
          <w:rFonts w:ascii="Verdana" w:hAnsi="Verdana"/>
          <w:sz w:val="18"/>
          <w:szCs w:val="18"/>
        </w:rPr>
      </w:pPr>
      <w:r w:rsidRPr="005F7586">
        <w:rPr>
          <w:rFonts w:ascii="Verdana" w:hAnsi="Verdana" w:cs="Arial"/>
          <w:sz w:val="18"/>
          <w:szCs w:val="18"/>
        </w:rPr>
        <w:t xml:space="preserve">Local Government Yorkshire and Humber (LGYH) was the partnership of local authorities, including </w:t>
      </w:r>
      <w:r w:rsidR="003F2455" w:rsidRPr="005F7586">
        <w:rPr>
          <w:rFonts w:ascii="Verdana" w:hAnsi="Verdana" w:cs="Arial"/>
          <w:sz w:val="18"/>
          <w:szCs w:val="18"/>
        </w:rPr>
        <w:t>p</w:t>
      </w:r>
      <w:r w:rsidRPr="005F7586">
        <w:rPr>
          <w:rFonts w:ascii="Verdana" w:hAnsi="Verdana" w:cs="Arial"/>
          <w:sz w:val="18"/>
          <w:szCs w:val="18"/>
        </w:rPr>
        <w:t xml:space="preserve">olice and </w:t>
      </w:r>
      <w:r w:rsidR="003F2455" w:rsidRPr="005F7586">
        <w:rPr>
          <w:rFonts w:ascii="Verdana" w:hAnsi="Verdana" w:cs="Arial"/>
          <w:sz w:val="18"/>
          <w:szCs w:val="18"/>
        </w:rPr>
        <w:t>c</w:t>
      </w:r>
      <w:r w:rsidRPr="005F7586">
        <w:rPr>
          <w:rFonts w:ascii="Verdana" w:hAnsi="Verdana" w:cs="Arial"/>
          <w:sz w:val="18"/>
          <w:szCs w:val="18"/>
        </w:rPr>
        <w:t xml:space="preserve">rime </w:t>
      </w:r>
      <w:r w:rsidR="003F2455" w:rsidRPr="005F7586">
        <w:rPr>
          <w:rFonts w:ascii="Verdana" w:hAnsi="Verdana" w:cs="Arial"/>
          <w:sz w:val="18"/>
          <w:szCs w:val="18"/>
        </w:rPr>
        <w:t>c</w:t>
      </w:r>
      <w:r w:rsidRPr="005F7586">
        <w:rPr>
          <w:rFonts w:ascii="Verdana" w:hAnsi="Verdana" w:cs="Arial"/>
          <w:sz w:val="18"/>
          <w:szCs w:val="18"/>
        </w:rPr>
        <w:t xml:space="preserve">ommissioners, </w:t>
      </w:r>
      <w:proofErr w:type="gramStart"/>
      <w:r w:rsidRPr="005F7586">
        <w:rPr>
          <w:rFonts w:ascii="Verdana" w:hAnsi="Verdana" w:cs="Arial"/>
          <w:sz w:val="18"/>
          <w:szCs w:val="18"/>
        </w:rPr>
        <w:t>fire</w:t>
      </w:r>
      <w:proofErr w:type="gramEnd"/>
      <w:r w:rsidRPr="005F7586">
        <w:rPr>
          <w:rFonts w:ascii="Verdana" w:hAnsi="Verdana" w:cs="Arial"/>
          <w:sz w:val="18"/>
          <w:szCs w:val="18"/>
        </w:rPr>
        <w:t xml:space="preserve"> and national park authorities. It brought local authorities together on key issues, supported the improvement of service delivery, lobbied Government on the future of local government, promoted good employment practices, and worked with local authorities to improve the public perception of local government.</w:t>
      </w:r>
    </w:p>
    <w:p w14:paraId="6843A7AB" w14:textId="77777777" w:rsidR="008F19EA" w:rsidRPr="005F7586" w:rsidRDefault="008F19EA" w:rsidP="006A6115">
      <w:pPr>
        <w:rPr>
          <w:rFonts w:ascii="Verdana" w:hAnsi="Verdana"/>
          <w:sz w:val="18"/>
          <w:szCs w:val="18"/>
        </w:rPr>
      </w:pPr>
    </w:p>
    <w:p w14:paraId="06844A6E" w14:textId="77777777" w:rsidR="008F19EA" w:rsidRPr="005F7586" w:rsidRDefault="008F19EA" w:rsidP="006A6115">
      <w:pPr>
        <w:rPr>
          <w:rFonts w:ascii="Verdana" w:hAnsi="Verdana"/>
          <w:sz w:val="18"/>
          <w:szCs w:val="18"/>
        </w:rPr>
      </w:pPr>
      <w:r w:rsidRPr="005F7586">
        <w:rPr>
          <w:rFonts w:ascii="Verdana" w:hAnsi="Verdana"/>
          <w:sz w:val="18"/>
          <w:szCs w:val="18"/>
        </w:rPr>
        <w:t>The decision was made by member authorities to dissolve LGYH with effect from 31</w:t>
      </w:r>
      <w:r w:rsidRPr="005F7586">
        <w:rPr>
          <w:rFonts w:ascii="Verdana" w:hAnsi="Verdana"/>
          <w:sz w:val="18"/>
          <w:szCs w:val="18"/>
          <w:vertAlign w:val="superscript"/>
        </w:rPr>
        <w:t>st</w:t>
      </w:r>
      <w:r w:rsidRPr="005F7586">
        <w:rPr>
          <w:rFonts w:ascii="Verdana" w:hAnsi="Verdana"/>
          <w:sz w:val="18"/>
          <w:szCs w:val="18"/>
        </w:rPr>
        <w:t xml:space="preserve"> March 2015 and terminate the LGYH Admission Body Agreement with the West Yorkshire Pension Fund (WYPF). </w:t>
      </w:r>
    </w:p>
    <w:p w14:paraId="1C280261" w14:textId="77777777" w:rsidR="008F19EA" w:rsidRPr="005F7586" w:rsidRDefault="008F19EA" w:rsidP="006A6115">
      <w:pPr>
        <w:rPr>
          <w:rFonts w:ascii="Verdana" w:hAnsi="Verdana"/>
          <w:sz w:val="18"/>
          <w:szCs w:val="18"/>
        </w:rPr>
      </w:pPr>
    </w:p>
    <w:p w14:paraId="45F0015B" w14:textId="77777777" w:rsidR="008F19EA" w:rsidRPr="005F7586" w:rsidRDefault="008F19EA" w:rsidP="006A6115">
      <w:pPr>
        <w:rPr>
          <w:rFonts w:ascii="Verdana" w:hAnsi="Verdana"/>
          <w:sz w:val="18"/>
          <w:szCs w:val="18"/>
        </w:rPr>
      </w:pPr>
      <w:r w:rsidRPr="005F7586">
        <w:rPr>
          <w:rFonts w:ascii="Verdana" w:hAnsi="Verdana"/>
          <w:sz w:val="18"/>
          <w:szCs w:val="18"/>
        </w:rPr>
        <w:t xml:space="preserve">The respective authorities decided that the exit payment due to WYPF </w:t>
      </w:r>
      <w:proofErr w:type="gramStart"/>
      <w:r w:rsidRPr="005F7586">
        <w:rPr>
          <w:rFonts w:ascii="Verdana" w:hAnsi="Verdana"/>
          <w:sz w:val="18"/>
          <w:szCs w:val="18"/>
        </w:rPr>
        <w:t>as a result of</w:t>
      </w:r>
      <w:proofErr w:type="gramEnd"/>
      <w:r w:rsidRPr="005F7586">
        <w:rPr>
          <w:rFonts w:ascii="Verdana" w:hAnsi="Verdana"/>
          <w:sz w:val="18"/>
          <w:szCs w:val="18"/>
        </w:rPr>
        <w:t xml:space="preserve"> the termination would be apportioned between each organisation. The estimate of the full exit payment is £2.4M of which £0.1M relates to Barnsley MBC’s share.</w:t>
      </w:r>
    </w:p>
    <w:p w14:paraId="5F3A3863" w14:textId="77777777" w:rsidR="003555EA" w:rsidRPr="005F7586" w:rsidRDefault="003555EA" w:rsidP="006A6115">
      <w:pPr>
        <w:rPr>
          <w:rFonts w:ascii="Verdana" w:hAnsi="Verdana"/>
          <w:sz w:val="18"/>
          <w:szCs w:val="18"/>
          <w:u w:val="single"/>
        </w:rPr>
      </w:pPr>
    </w:p>
    <w:p w14:paraId="57921D02" w14:textId="77777777" w:rsidR="001E3E90" w:rsidRPr="005F7586" w:rsidRDefault="001E3E90" w:rsidP="006A6115">
      <w:pPr>
        <w:rPr>
          <w:rFonts w:ascii="Verdana" w:hAnsi="Verdana"/>
          <w:sz w:val="18"/>
          <w:szCs w:val="18"/>
          <w:u w:val="single"/>
        </w:rPr>
      </w:pPr>
      <w:r w:rsidRPr="005F7586">
        <w:rPr>
          <w:rFonts w:ascii="Verdana" w:hAnsi="Verdana"/>
          <w:sz w:val="18"/>
          <w:szCs w:val="18"/>
          <w:u w:val="single"/>
        </w:rPr>
        <w:t>Other Provisions – Section 117 Provision</w:t>
      </w:r>
    </w:p>
    <w:p w14:paraId="1B6FB6E9" w14:textId="77777777" w:rsidR="001E3E90" w:rsidRPr="005F7586" w:rsidRDefault="001E3E90" w:rsidP="006A6115">
      <w:pPr>
        <w:rPr>
          <w:rFonts w:ascii="Verdana" w:hAnsi="Verdana" w:cs="Arial"/>
          <w:sz w:val="18"/>
          <w:u w:val="single"/>
        </w:rPr>
      </w:pPr>
    </w:p>
    <w:p w14:paraId="27C8D2AD" w14:textId="77777777" w:rsidR="001E3E90" w:rsidRPr="005F7586" w:rsidRDefault="001E3E90" w:rsidP="006A6115">
      <w:pPr>
        <w:rPr>
          <w:rFonts w:ascii="Verdana" w:hAnsi="Verdana" w:cs="Arial"/>
          <w:sz w:val="18"/>
        </w:rPr>
      </w:pPr>
      <w:r w:rsidRPr="005F7586">
        <w:rPr>
          <w:rFonts w:ascii="Verdana" w:hAnsi="Verdana" w:cs="Arial"/>
          <w:sz w:val="18"/>
        </w:rPr>
        <w:t xml:space="preserve">On the </w:t>
      </w:r>
      <w:proofErr w:type="gramStart"/>
      <w:r w:rsidRPr="005F7586">
        <w:rPr>
          <w:rFonts w:ascii="Verdana" w:hAnsi="Verdana" w:cs="Arial"/>
          <w:sz w:val="18"/>
        </w:rPr>
        <w:t>28</w:t>
      </w:r>
      <w:r w:rsidRPr="005F7586">
        <w:rPr>
          <w:rFonts w:ascii="Verdana" w:hAnsi="Verdana" w:cs="Arial"/>
          <w:sz w:val="18"/>
          <w:vertAlign w:val="superscript"/>
        </w:rPr>
        <w:t>th</w:t>
      </w:r>
      <w:proofErr w:type="gramEnd"/>
      <w:r w:rsidRPr="005F7586">
        <w:rPr>
          <w:rFonts w:ascii="Verdana" w:hAnsi="Verdana" w:cs="Arial"/>
          <w:sz w:val="18"/>
        </w:rPr>
        <w:t xml:space="preserve"> July 1999</w:t>
      </w:r>
      <w:r w:rsidR="00F146A4" w:rsidRPr="005F7586">
        <w:rPr>
          <w:rFonts w:ascii="Verdana" w:hAnsi="Verdana" w:cs="Arial"/>
          <w:sz w:val="18"/>
        </w:rPr>
        <w:t>,</w:t>
      </w:r>
      <w:r w:rsidRPr="005F7586">
        <w:rPr>
          <w:rFonts w:ascii="Verdana" w:hAnsi="Verdana" w:cs="Arial"/>
          <w:sz w:val="18"/>
        </w:rPr>
        <w:t xml:space="preserve"> the High Court ruled that local authorities may not charge for services provided under Section 117 of the Mental Health Act 1983. This provision relates to the possible reimbursement of charges where thes</w:t>
      </w:r>
      <w:r w:rsidR="007D06C7" w:rsidRPr="005F7586">
        <w:rPr>
          <w:rFonts w:ascii="Verdana" w:hAnsi="Verdana" w:cs="Arial"/>
          <w:sz w:val="18"/>
        </w:rPr>
        <w:t>e have previously been levied.</w:t>
      </w:r>
    </w:p>
    <w:p w14:paraId="5E46FC01" w14:textId="77777777" w:rsidR="00192FC3" w:rsidRPr="005F7586" w:rsidRDefault="00192FC3" w:rsidP="006A6115">
      <w:pPr>
        <w:rPr>
          <w:rFonts w:ascii="Verdana" w:hAnsi="Verdana" w:cs="Arial"/>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52586D3D" w14:textId="77777777" w:rsidTr="007C6110">
        <w:trPr>
          <w:jc w:val="center"/>
        </w:trPr>
        <w:tc>
          <w:tcPr>
            <w:tcW w:w="10829" w:type="dxa"/>
            <w:gridSpan w:val="2"/>
            <w:shd w:val="clear" w:color="auto" w:fill="FFFF99"/>
            <w:vAlign w:val="center"/>
          </w:tcPr>
          <w:p w14:paraId="643EA54D" w14:textId="77777777" w:rsidR="007C6110" w:rsidRPr="005F7586" w:rsidRDefault="007C6110" w:rsidP="006A6115">
            <w:pPr>
              <w:rPr>
                <w:rFonts w:ascii="Verdana" w:hAnsi="Verdana"/>
                <w:b/>
                <w:sz w:val="18"/>
                <w:szCs w:val="18"/>
              </w:rPr>
            </w:pPr>
            <w:bookmarkStart w:id="91" w:name="Note35"/>
            <w:r w:rsidRPr="005F7586">
              <w:rPr>
                <w:rFonts w:ascii="Verdana" w:hAnsi="Verdana" w:cs="Arial"/>
                <w:b/>
                <w:sz w:val="18"/>
                <w:szCs w:val="18"/>
              </w:rPr>
              <w:t>Note 3</w:t>
            </w:r>
            <w:r w:rsidR="00A8105E" w:rsidRPr="005F7586">
              <w:rPr>
                <w:rFonts w:ascii="Verdana" w:hAnsi="Verdana" w:cs="Arial"/>
                <w:b/>
                <w:sz w:val="18"/>
                <w:szCs w:val="18"/>
              </w:rPr>
              <w:t>5</w:t>
            </w:r>
            <w:r w:rsidRPr="005F7586">
              <w:rPr>
                <w:rFonts w:ascii="Verdana" w:hAnsi="Verdana" w:cs="Arial"/>
                <w:b/>
                <w:sz w:val="18"/>
                <w:szCs w:val="18"/>
              </w:rPr>
              <w:t xml:space="preserve"> – Contingent Liabilities</w:t>
            </w:r>
            <w:bookmarkEnd w:id="91"/>
          </w:p>
        </w:tc>
      </w:tr>
      <w:tr w:rsidR="007C6110" w:rsidRPr="005F7586" w14:paraId="4EC785C4" w14:textId="77777777" w:rsidTr="007C6110">
        <w:trPr>
          <w:jc w:val="center"/>
        </w:trPr>
        <w:tc>
          <w:tcPr>
            <w:tcW w:w="3504" w:type="dxa"/>
            <w:shd w:val="clear" w:color="auto" w:fill="auto"/>
            <w:vAlign w:val="center"/>
          </w:tcPr>
          <w:p w14:paraId="25639713"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78A78C8A" w14:textId="77777777" w:rsidR="007C6110" w:rsidRPr="005F7586" w:rsidRDefault="00BB500C" w:rsidP="006A6115">
            <w:pPr>
              <w:rPr>
                <w:rFonts w:ascii="Verdana" w:hAnsi="Verdana"/>
                <w:sz w:val="18"/>
                <w:szCs w:val="18"/>
              </w:rPr>
            </w:pPr>
            <w:r w:rsidRPr="005F7586">
              <w:rPr>
                <w:rFonts w:ascii="Verdana" w:hAnsi="Verdana"/>
                <w:sz w:val="18"/>
                <w:szCs w:val="18"/>
              </w:rPr>
              <w:t xml:space="preserve">This note outlines </w:t>
            </w:r>
            <w:r w:rsidR="00AC0BF7" w:rsidRPr="005F7586">
              <w:rPr>
                <w:rFonts w:ascii="Verdana" w:hAnsi="Verdana"/>
                <w:sz w:val="18"/>
                <w:szCs w:val="18"/>
              </w:rPr>
              <w:t>the areas by which the Council may incur a potential liability, depending on the outcome of an uncertain future event.</w:t>
            </w:r>
          </w:p>
        </w:tc>
      </w:tr>
      <w:tr w:rsidR="00AC0BF7" w:rsidRPr="005F7586" w14:paraId="6465D6B1" w14:textId="77777777" w:rsidTr="00A924BA">
        <w:trPr>
          <w:jc w:val="center"/>
        </w:trPr>
        <w:tc>
          <w:tcPr>
            <w:tcW w:w="3504" w:type="dxa"/>
            <w:shd w:val="clear" w:color="auto" w:fill="auto"/>
            <w:vAlign w:val="center"/>
          </w:tcPr>
          <w:p w14:paraId="57637EF4" w14:textId="77777777" w:rsidR="00AC0BF7" w:rsidRPr="005F7586" w:rsidRDefault="00AC0BF7"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1F0A2CCF" w14:textId="4AF26B30" w:rsidR="00AC0BF7" w:rsidRPr="005F7586" w:rsidRDefault="00000000" w:rsidP="006A6115">
            <w:pPr>
              <w:rPr>
                <w:rFonts w:ascii="Verdana" w:hAnsi="Verdana"/>
                <w:i/>
                <w:sz w:val="18"/>
                <w:szCs w:val="18"/>
              </w:rPr>
            </w:pPr>
            <w:hyperlink w:anchor="AP24" w:history="1">
              <w:r w:rsidR="00AC0BF7" w:rsidRPr="005F7586">
                <w:rPr>
                  <w:rStyle w:val="Hyperlink"/>
                  <w:rFonts w:ascii="Verdana" w:hAnsi="Verdana"/>
                  <w:sz w:val="18"/>
                  <w:szCs w:val="18"/>
                </w:rPr>
                <w:t>Accounting Policy 24</w:t>
              </w:r>
            </w:hyperlink>
          </w:p>
        </w:tc>
      </w:tr>
    </w:tbl>
    <w:p w14:paraId="686C5C9C" w14:textId="77777777" w:rsidR="00DE3771" w:rsidRPr="005F7586" w:rsidRDefault="00DE3771" w:rsidP="006A6115">
      <w:pPr>
        <w:pStyle w:val="BodyText"/>
        <w:rPr>
          <w:rFonts w:ascii="Verdana" w:hAnsi="Verdana"/>
          <w:sz w:val="18"/>
          <w:szCs w:val="18"/>
          <w:u w:val="single"/>
        </w:rPr>
      </w:pPr>
    </w:p>
    <w:p w14:paraId="2029AC6F" w14:textId="77777777" w:rsidR="00DE3771" w:rsidRPr="005F7586" w:rsidRDefault="00DE3771" w:rsidP="006A6115">
      <w:pPr>
        <w:pStyle w:val="BodyText"/>
        <w:rPr>
          <w:rFonts w:ascii="Verdana" w:hAnsi="Verdana"/>
          <w:sz w:val="18"/>
          <w:szCs w:val="18"/>
          <w:u w:val="single"/>
        </w:rPr>
      </w:pPr>
      <w:r w:rsidRPr="005F7586">
        <w:rPr>
          <w:rFonts w:ascii="Verdana" w:hAnsi="Verdana"/>
          <w:sz w:val="18"/>
          <w:szCs w:val="18"/>
          <w:u w:val="single"/>
        </w:rPr>
        <w:t>Municipal Mutual Insurance</w:t>
      </w:r>
    </w:p>
    <w:p w14:paraId="79C8D70B" w14:textId="77777777" w:rsidR="00DE3771" w:rsidRPr="005F7586" w:rsidRDefault="00DE3771" w:rsidP="006A6115">
      <w:pPr>
        <w:pStyle w:val="BodyText"/>
        <w:rPr>
          <w:rFonts w:ascii="Verdana" w:hAnsi="Verdana"/>
          <w:sz w:val="18"/>
          <w:szCs w:val="18"/>
          <w:u w:val="single"/>
        </w:rPr>
      </w:pPr>
    </w:p>
    <w:p w14:paraId="28EEAE18" w14:textId="77777777" w:rsidR="00DE3771" w:rsidRPr="005F7586" w:rsidRDefault="000C7A11" w:rsidP="006A6115">
      <w:pPr>
        <w:pStyle w:val="List"/>
        <w:spacing w:after="0"/>
        <w:ind w:left="0" w:firstLine="0"/>
        <w:jc w:val="left"/>
        <w:rPr>
          <w:rFonts w:ascii="Verdana" w:hAnsi="Verdana"/>
          <w:sz w:val="18"/>
          <w:szCs w:val="18"/>
        </w:rPr>
      </w:pPr>
      <w:r w:rsidRPr="005F7586">
        <w:rPr>
          <w:rFonts w:ascii="Verdana" w:hAnsi="Verdana"/>
          <w:sz w:val="18"/>
          <w:szCs w:val="18"/>
          <w:u w:val="none"/>
        </w:rPr>
        <w:t>As highlighted above</w:t>
      </w:r>
      <w:r w:rsidR="0045522B" w:rsidRPr="005F7586">
        <w:rPr>
          <w:rFonts w:ascii="Verdana" w:hAnsi="Verdana"/>
          <w:sz w:val="18"/>
          <w:szCs w:val="18"/>
          <w:u w:val="none"/>
        </w:rPr>
        <w:t>,</w:t>
      </w:r>
      <w:r w:rsidRPr="005F7586">
        <w:rPr>
          <w:rFonts w:ascii="Verdana" w:hAnsi="Verdana"/>
          <w:sz w:val="18"/>
          <w:szCs w:val="18"/>
          <w:u w:val="none"/>
        </w:rPr>
        <w:t xml:space="preserve"> the </w:t>
      </w:r>
      <w:r w:rsidR="00184093" w:rsidRPr="005F7586">
        <w:rPr>
          <w:rFonts w:ascii="Verdana" w:hAnsi="Verdana"/>
          <w:sz w:val="18"/>
          <w:szCs w:val="18"/>
          <w:u w:val="none"/>
        </w:rPr>
        <w:t>Council</w:t>
      </w:r>
      <w:r w:rsidRPr="005F7586">
        <w:rPr>
          <w:rFonts w:ascii="Verdana" w:hAnsi="Verdana"/>
          <w:sz w:val="18"/>
          <w:szCs w:val="18"/>
          <w:u w:val="none"/>
        </w:rPr>
        <w:t xml:space="preserve"> has set aside a provision relating to a liability </w:t>
      </w:r>
      <w:r w:rsidR="00083356" w:rsidRPr="005F7586">
        <w:rPr>
          <w:rFonts w:ascii="Verdana" w:hAnsi="Verdana"/>
          <w:sz w:val="18"/>
          <w:szCs w:val="18"/>
          <w:u w:val="none"/>
        </w:rPr>
        <w:t xml:space="preserve">for the outstanding insurance claims placed with </w:t>
      </w:r>
      <w:r w:rsidR="00DE3771" w:rsidRPr="005F7586">
        <w:rPr>
          <w:rFonts w:ascii="Verdana" w:hAnsi="Verdana"/>
          <w:sz w:val="18"/>
          <w:szCs w:val="18"/>
          <w:u w:val="none"/>
        </w:rPr>
        <w:t>Municipal Mutual Insurance (MMI) Limited</w:t>
      </w:r>
      <w:r w:rsidR="00083356" w:rsidRPr="005F7586">
        <w:rPr>
          <w:rFonts w:ascii="Verdana" w:hAnsi="Verdana"/>
          <w:sz w:val="18"/>
          <w:szCs w:val="18"/>
          <w:u w:val="none"/>
        </w:rPr>
        <w:t xml:space="preserve">. The amount set aside is higher than the recommended amount set by MMI Ltd’s insolvency </w:t>
      </w:r>
      <w:r w:rsidR="005F5AEA" w:rsidRPr="005F7586">
        <w:rPr>
          <w:rFonts w:ascii="Verdana" w:hAnsi="Verdana"/>
          <w:sz w:val="18"/>
          <w:szCs w:val="18"/>
          <w:u w:val="none"/>
        </w:rPr>
        <w:t xml:space="preserve">scheme </w:t>
      </w:r>
      <w:r w:rsidR="00083356" w:rsidRPr="005F7586">
        <w:rPr>
          <w:rFonts w:ascii="Verdana" w:hAnsi="Verdana"/>
          <w:sz w:val="18"/>
          <w:szCs w:val="18"/>
          <w:u w:val="none"/>
        </w:rPr>
        <w:t xml:space="preserve">administrator and is therefore considered prudent to sufficiently settle the </w:t>
      </w:r>
      <w:r w:rsidR="00184093" w:rsidRPr="005F7586">
        <w:rPr>
          <w:rFonts w:ascii="Verdana" w:hAnsi="Verdana"/>
          <w:sz w:val="18"/>
          <w:szCs w:val="18"/>
          <w:u w:val="none"/>
        </w:rPr>
        <w:t>Council</w:t>
      </w:r>
      <w:r w:rsidR="00083356" w:rsidRPr="005F7586">
        <w:rPr>
          <w:rFonts w:ascii="Verdana" w:hAnsi="Verdana"/>
          <w:sz w:val="18"/>
          <w:szCs w:val="18"/>
          <w:u w:val="none"/>
        </w:rPr>
        <w:t>’s potential liability.</w:t>
      </w:r>
    </w:p>
    <w:p w14:paraId="00F308E1" w14:textId="77777777" w:rsidR="0086253D" w:rsidRPr="005F7586" w:rsidRDefault="0086253D" w:rsidP="006A6115">
      <w:pPr>
        <w:rPr>
          <w:rFonts w:ascii="Verdana" w:hAnsi="Verdana"/>
          <w:sz w:val="18"/>
          <w:szCs w:val="18"/>
          <w:u w:val="single"/>
        </w:rPr>
      </w:pPr>
    </w:p>
    <w:p w14:paraId="06A85278" w14:textId="77777777" w:rsidR="00DE3771" w:rsidRPr="005F7586" w:rsidRDefault="00DE3771" w:rsidP="006A6115">
      <w:pPr>
        <w:rPr>
          <w:rFonts w:ascii="Verdana" w:hAnsi="Verdana"/>
          <w:sz w:val="18"/>
          <w:szCs w:val="18"/>
          <w:u w:val="single"/>
        </w:rPr>
      </w:pPr>
      <w:r w:rsidRPr="005F7586">
        <w:rPr>
          <w:rFonts w:ascii="Verdana" w:hAnsi="Verdana"/>
          <w:sz w:val="18"/>
          <w:szCs w:val="18"/>
          <w:u w:val="single"/>
        </w:rPr>
        <w:t>Pension Guarantee – Berneslai Homes</w:t>
      </w:r>
    </w:p>
    <w:p w14:paraId="027077F3" w14:textId="77777777" w:rsidR="00DE3771" w:rsidRPr="005F7586" w:rsidRDefault="00DE3771" w:rsidP="006A6115">
      <w:pPr>
        <w:rPr>
          <w:rFonts w:ascii="Verdana" w:hAnsi="Verdana"/>
          <w:sz w:val="18"/>
          <w:szCs w:val="18"/>
          <w:u w:val="single"/>
        </w:rPr>
      </w:pPr>
    </w:p>
    <w:p w14:paraId="2FB666A6" w14:textId="5F4031C2" w:rsidR="00DE3771" w:rsidRPr="005F7586" w:rsidRDefault="00DE3771" w:rsidP="006A6115">
      <w:pPr>
        <w:rPr>
          <w:rFonts w:ascii="Verdana" w:hAnsi="Verdana"/>
          <w:sz w:val="18"/>
          <w:szCs w:val="18"/>
        </w:rPr>
      </w:pPr>
      <w:r w:rsidRPr="005F7586">
        <w:rPr>
          <w:rFonts w:ascii="Verdana" w:hAnsi="Verdana"/>
          <w:sz w:val="18"/>
          <w:szCs w:val="18"/>
        </w:rPr>
        <w:t xml:space="preserve">The </w:t>
      </w:r>
      <w:r w:rsidR="00184093" w:rsidRPr="005F7586">
        <w:rPr>
          <w:rFonts w:ascii="Verdana" w:hAnsi="Verdana"/>
          <w:sz w:val="18"/>
          <w:szCs w:val="18"/>
        </w:rPr>
        <w:t>Council</w:t>
      </w:r>
      <w:r w:rsidRPr="005F7586">
        <w:rPr>
          <w:rFonts w:ascii="Verdana" w:hAnsi="Verdana"/>
          <w:sz w:val="18"/>
          <w:szCs w:val="18"/>
        </w:rPr>
        <w:t xml:space="preserve"> guarantees the full amount of the pension fund deficit of Berneslai Homes Ltd estimated at </w:t>
      </w:r>
      <w:r w:rsidR="00957962" w:rsidRPr="005F7586">
        <w:rPr>
          <w:rFonts w:ascii="Verdana" w:hAnsi="Verdana"/>
          <w:sz w:val="18"/>
          <w:szCs w:val="18"/>
        </w:rPr>
        <w:t>£</w:t>
      </w:r>
      <w:r w:rsidR="005C1061" w:rsidRPr="005F7586">
        <w:rPr>
          <w:rFonts w:ascii="Verdana" w:hAnsi="Verdana"/>
          <w:sz w:val="18"/>
          <w:szCs w:val="18"/>
        </w:rPr>
        <w:t>25.716M</w:t>
      </w:r>
      <w:r w:rsidR="00957962" w:rsidRPr="005F7586">
        <w:rPr>
          <w:rFonts w:ascii="Verdana" w:hAnsi="Verdana" w:cs="Arial"/>
          <w:sz w:val="18"/>
          <w:szCs w:val="20"/>
        </w:rPr>
        <w:t xml:space="preserve"> </w:t>
      </w:r>
      <w:r w:rsidRPr="005F7586">
        <w:rPr>
          <w:rFonts w:ascii="Verdana" w:hAnsi="Verdana"/>
          <w:sz w:val="18"/>
          <w:szCs w:val="18"/>
        </w:rPr>
        <w:t xml:space="preserve">as </w:t>
      </w:r>
      <w:proofErr w:type="gramStart"/>
      <w:r w:rsidRPr="005F7586">
        <w:rPr>
          <w:rFonts w:ascii="Verdana" w:hAnsi="Verdana"/>
          <w:sz w:val="18"/>
          <w:szCs w:val="18"/>
        </w:rPr>
        <w:t>at</w:t>
      </w:r>
      <w:proofErr w:type="gramEnd"/>
      <w:r w:rsidRPr="005F7586">
        <w:rPr>
          <w:rFonts w:ascii="Verdana" w:hAnsi="Verdana"/>
          <w:sz w:val="18"/>
          <w:szCs w:val="18"/>
        </w:rPr>
        <w:t xml:space="preserve"> 31</w:t>
      </w:r>
      <w:r w:rsidR="00BB7171" w:rsidRPr="005F7586">
        <w:rPr>
          <w:rFonts w:ascii="Verdana" w:hAnsi="Verdana"/>
          <w:sz w:val="18"/>
          <w:szCs w:val="18"/>
          <w:vertAlign w:val="superscript"/>
        </w:rPr>
        <w:t>st</w:t>
      </w:r>
      <w:r w:rsidR="005A1EC1" w:rsidRPr="005F7586">
        <w:rPr>
          <w:rFonts w:ascii="Verdana" w:hAnsi="Verdana"/>
          <w:sz w:val="18"/>
          <w:szCs w:val="18"/>
        </w:rPr>
        <w:t xml:space="preserve"> March 202</w:t>
      </w:r>
      <w:r w:rsidR="005C1061" w:rsidRPr="005F7586">
        <w:rPr>
          <w:rFonts w:ascii="Verdana" w:hAnsi="Verdana"/>
          <w:sz w:val="18"/>
          <w:szCs w:val="18"/>
        </w:rPr>
        <w:t>2</w:t>
      </w:r>
      <w:r w:rsidR="000219BB" w:rsidRPr="005F7586">
        <w:rPr>
          <w:rFonts w:ascii="Verdana" w:hAnsi="Verdana"/>
          <w:sz w:val="18"/>
          <w:szCs w:val="18"/>
        </w:rPr>
        <w:t xml:space="preserve"> (£</w:t>
      </w:r>
      <w:r w:rsidR="005C1061" w:rsidRPr="005F7586">
        <w:rPr>
          <w:rFonts w:ascii="Verdana" w:hAnsi="Verdana"/>
          <w:sz w:val="18"/>
          <w:szCs w:val="18"/>
        </w:rPr>
        <w:t>39</w:t>
      </w:r>
      <w:r w:rsidR="002F5E50" w:rsidRPr="005F7586">
        <w:rPr>
          <w:rFonts w:ascii="Verdana" w:hAnsi="Verdana"/>
          <w:sz w:val="18"/>
          <w:szCs w:val="18"/>
        </w:rPr>
        <w:t>.</w:t>
      </w:r>
      <w:r w:rsidR="005C1061" w:rsidRPr="005F7586">
        <w:rPr>
          <w:rFonts w:ascii="Verdana" w:hAnsi="Verdana"/>
          <w:sz w:val="18"/>
          <w:szCs w:val="18"/>
        </w:rPr>
        <w:t>626</w:t>
      </w:r>
      <w:r w:rsidR="002F5E50" w:rsidRPr="005F7586">
        <w:rPr>
          <w:rFonts w:ascii="Verdana" w:hAnsi="Verdana"/>
          <w:sz w:val="18"/>
          <w:szCs w:val="18"/>
        </w:rPr>
        <w:t>M</w:t>
      </w:r>
      <w:r w:rsidR="002F5E50" w:rsidRPr="005F7586">
        <w:rPr>
          <w:rFonts w:ascii="Verdana" w:hAnsi="Verdana" w:cs="Arial"/>
          <w:sz w:val="18"/>
          <w:szCs w:val="20"/>
        </w:rPr>
        <w:t xml:space="preserve"> </w:t>
      </w:r>
      <w:r w:rsidRPr="005F7586">
        <w:rPr>
          <w:rFonts w:ascii="Verdana" w:hAnsi="Verdana"/>
          <w:sz w:val="18"/>
          <w:szCs w:val="18"/>
        </w:rPr>
        <w:t>as at 31</w:t>
      </w:r>
      <w:r w:rsidR="00BB7171" w:rsidRPr="005F7586">
        <w:rPr>
          <w:rFonts w:ascii="Verdana" w:hAnsi="Verdana"/>
          <w:sz w:val="18"/>
          <w:szCs w:val="18"/>
          <w:vertAlign w:val="superscript"/>
        </w:rPr>
        <w:t>st</w:t>
      </w:r>
      <w:r w:rsidR="0080605C" w:rsidRPr="005F7586">
        <w:rPr>
          <w:rFonts w:ascii="Verdana" w:hAnsi="Verdana"/>
          <w:sz w:val="18"/>
          <w:szCs w:val="18"/>
        </w:rPr>
        <w:t xml:space="preserve"> March 20</w:t>
      </w:r>
      <w:r w:rsidR="002F5E50" w:rsidRPr="005F7586">
        <w:rPr>
          <w:rFonts w:ascii="Verdana" w:hAnsi="Verdana"/>
          <w:sz w:val="18"/>
          <w:szCs w:val="18"/>
        </w:rPr>
        <w:t>2</w:t>
      </w:r>
      <w:r w:rsidR="005C1061" w:rsidRPr="005F7586">
        <w:rPr>
          <w:rFonts w:ascii="Verdana" w:hAnsi="Verdana"/>
          <w:sz w:val="18"/>
          <w:szCs w:val="18"/>
        </w:rPr>
        <w:t>1</w:t>
      </w:r>
      <w:r w:rsidRPr="005F7586">
        <w:rPr>
          <w:rFonts w:ascii="Verdana" w:hAnsi="Verdana"/>
          <w:sz w:val="18"/>
          <w:szCs w:val="18"/>
        </w:rPr>
        <w:t xml:space="preserve">), although the </w:t>
      </w:r>
      <w:r w:rsidR="00184093" w:rsidRPr="005F7586">
        <w:rPr>
          <w:rFonts w:ascii="Verdana" w:hAnsi="Verdana"/>
          <w:sz w:val="18"/>
          <w:szCs w:val="18"/>
        </w:rPr>
        <w:t>Council</w:t>
      </w:r>
      <w:r w:rsidRPr="005F7586">
        <w:rPr>
          <w:rFonts w:ascii="Verdana" w:hAnsi="Verdana"/>
          <w:sz w:val="18"/>
          <w:szCs w:val="18"/>
        </w:rPr>
        <w:t xml:space="preserve"> considers it highly unlikely that this guarantee will be called in.</w:t>
      </w:r>
    </w:p>
    <w:p w14:paraId="038CBFCF" w14:textId="77777777" w:rsidR="00DE3771" w:rsidRPr="005F7586" w:rsidRDefault="00DE3771" w:rsidP="006A6115">
      <w:pPr>
        <w:rPr>
          <w:rFonts w:ascii="Verdana" w:hAnsi="Verdana"/>
          <w:sz w:val="18"/>
          <w:szCs w:val="18"/>
        </w:rPr>
      </w:pPr>
    </w:p>
    <w:p w14:paraId="49A72484" w14:textId="77777777" w:rsidR="0086253D" w:rsidRPr="005F7586" w:rsidRDefault="0086253D" w:rsidP="006A6115">
      <w:pPr>
        <w:rPr>
          <w:rFonts w:ascii="Verdana" w:hAnsi="Verdana" w:cs="Arial"/>
          <w:sz w:val="18"/>
          <w:szCs w:val="18"/>
          <w:u w:val="single"/>
        </w:rPr>
      </w:pPr>
      <w:r w:rsidRPr="005F7586">
        <w:rPr>
          <w:rFonts w:ascii="Verdana" w:hAnsi="Verdana" w:cs="Arial"/>
          <w:sz w:val="18"/>
          <w:szCs w:val="18"/>
          <w:u w:val="single"/>
        </w:rPr>
        <w:t>Business Rate Appeals</w:t>
      </w:r>
    </w:p>
    <w:p w14:paraId="2C30BE43" w14:textId="77777777" w:rsidR="0086253D" w:rsidRPr="005F7586" w:rsidRDefault="0086253D" w:rsidP="006A6115">
      <w:pPr>
        <w:rPr>
          <w:rFonts w:ascii="Verdana" w:hAnsi="Verdana" w:cs="Arial"/>
          <w:sz w:val="18"/>
          <w:szCs w:val="18"/>
        </w:rPr>
      </w:pPr>
    </w:p>
    <w:p w14:paraId="64FFCFCD" w14:textId="16302404" w:rsidR="0043167B" w:rsidRPr="005F7586" w:rsidRDefault="0086253D" w:rsidP="006A6115">
      <w:pPr>
        <w:rPr>
          <w:rFonts w:ascii="Verdana" w:hAnsi="Verdana" w:cs="Arial"/>
          <w:sz w:val="18"/>
          <w:szCs w:val="18"/>
        </w:rPr>
      </w:pPr>
      <w:r w:rsidRPr="005F7586">
        <w:rPr>
          <w:rFonts w:ascii="Verdana" w:hAnsi="Verdana" w:cs="Arial"/>
          <w:sz w:val="18"/>
          <w:szCs w:val="20"/>
        </w:rPr>
        <w:t>As highlighted above</w:t>
      </w:r>
      <w:r w:rsidR="00BB7171" w:rsidRPr="005F7586">
        <w:rPr>
          <w:rFonts w:ascii="Verdana" w:hAnsi="Verdana" w:cs="Arial"/>
          <w:sz w:val="18"/>
          <w:szCs w:val="20"/>
        </w:rPr>
        <w:t>,</w:t>
      </w:r>
      <w:r w:rsidRPr="005F7586">
        <w:rPr>
          <w:rFonts w:ascii="Verdana" w:hAnsi="Verdana" w:cs="Arial"/>
          <w:sz w:val="18"/>
          <w:szCs w:val="20"/>
        </w:rPr>
        <w:t xml:space="preserve"> the </w:t>
      </w:r>
      <w:r w:rsidR="00184093" w:rsidRPr="005F7586">
        <w:rPr>
          <w:rFonts w:ascii="Verdana" w:hAnsi="Verdana"/>
          <w:sz w:val="18"/>
          <w:szCs w:val="18"/>
        </w:rPr>
        <w:t>Council</w:t>
      </w:r>
      <w:r w:rsidRPr="005F7586">
        <w:rPr>
          <w:rFonts w:ascii="Verdana" w:hAnsi="Verdana" w:cs="Arial"/>
          <w:sz w:val="18"/>
          <w:szCs w:val="20"/>
        </w:rPr>
        <w:t xml:space="preserve"> has included a provision of </w:t>
      </w:r>
      <w:r w:rsidR="009D0FA8" w:rsidRPr="005F7586">
        <w:rPr>
          <w:rFonts w:ascii="Verdana" w:hAnsi="Verdana"/>
          <w:sz w:val="18"/>
          <w:szCs w:val="18"/>
        </w:rPr>
        <w:t>£</w:t>
      </w:r>
      <w:r w:rsidR="005C1061" w:rsidRPr="005F7586">
        <w:rPr>
          <w:rFonts w:ascii="Verdana" w:hAnsi="Verdana"/>
          <w:sz w:val="18"/>
          <w:szCs w:val="18"/>
        </w:rPr>
        <w:t>4.253</w:t>
      </w:r>
      <w:r w:rsidR="00957962" w:rsidRPr="005F7586">
        <w:rPr>
          <w:rFonts w:ascii="Verdana" w:hAnsi="Verdana"/>
          <w:sz w:val="18"/>
          <w:szCs w:val="18"/>
        </w:rPr>
        <w:t>M</w:t>
      </w:r>
      <w:r w:rsidR="00957962" w:rsidRPr="005F7586">
        <w:rPr>
          <w:rFonts w:ascii="Verdana" w:hAnsi="Verdana" w:cs="Arial"/>
          <w:sz w:val="18"/>
          <w:szCs w:val="20"/>
        </w:rPr>
        <w:t xml:space="preserve"> </w:t>
      </w:r>
      <w:r w:rsidRPr="005F7586">
        <w:rPr>
          <w:rFonts w:ascii="Verdana" w:hAnsi="Verdana" w:cs="Arial"/>
          <w:sz w:val="18"/>
          <w:szCs w:val="20"/>
        </w:rPr>
        <w:t xml:space="preserve">in relation to business rates appeals </w:t>
      </w:r>
      <w:r w:rsidRPr="005F7586">
        <w:rPr>
          <w:rFonts w:ascii="Verdana" w:hAnsi="Verdana" w:cs="Arial"/>
          <w:sz w:val="18"/>
          <w:szCs w:val="18"/>
        </w:rPr>
        <w:t>outstanding as</w:t>
      </w:r>
      <w:r w:rsidR="003303D0" w:rsidRPr="005F7586">
        <w:rPr>
          <w:rFonts w:ascii="Verdana" w:hAnsi="Verdana" w:cs="Arial"/>
          <w:sz w:val="18"/>
          <w:szCs w:val="18"/>
        </w:rPr>
        <w:t xml:space="preserve"> </w:t>
      </w:r>
      <w:proofErr w:type="gramStart"/>
      <w:r w:rsidR="003303D0" w:rsidRPr="005F7586">
        <w:rPr>
          <w:rFonts w:ascii="Verdana" w:hAnsi="Verdana" w:cs="Arial"/>
          <w:sz w:val="18"/>
          <w:szCs w:val="18"/>
        </w:rPr>
        <w:t>at</w:t>
      </w:r>
      <w:proofErr w:type="gramEnd"/>
      <w:r w:rsidR="003303D0" w:rsidRPr="005F7586">
        <w:rPr>
          <w:rFonts w:ascii="Verdana" w:hAnsi="Verdana" w:cs="Arial"/>
          <w:sz w:val="18"/>
          <w:szCs w:val="18"/>
        </w:rPr>
        <w:t xml:space="preserve"> 31</w:t>
      </w:r>
      <w:r w:rsidR="003303D0" w:rsidRPr="005F7586">
        <w:rPr>
          <w:rFonts w:ascii="Verdana" w:hAnsi="Verdana" w:cs="Arial"/>
          <w:sz w:val="18"/>
          <w:szCs w:val="18"/>
          <w:vertAlign w:val="superscript"/>
        </w:rPr>
        <w:t>st</w:t>
      </w:r>
      <w:r w:rsidR="009D0FA8" w:rsidRPr="005F7586">
        <w:rPr>
          <w:rFonts w:ascii="Verdana" w:hAnsi="Verdana" w:cs="Arial"/>
          <w:sz w:val="18"/>
          <w:szCs w:val="18"/>
        </w:rPr>
        <w:t xml:space="preserve"> March 202</w:t>
      </w:r>
      <w:r w:rsidR="005C1061" w:rsidRPr="005F7586">
        <w:rPr>
          <w:rFonts w:ascii="Verdana" w:hAnsi="Verdana" w:cs="Arial"/>
          <w:sz w:val="18"/>
          <w:szCs w:val="18"/>
        </w:rPr>
        <w:t>2</w:t>
      </w:r>
      <w:r w:rsidRPr="005F7586">
        <w:rPr>
          <w:rFonts w:ascii="Verdana" w:hAnsi="Verdana" w:cs="Arial"/>
          <w:sz w:val="18"/>
          <w:szCs w:val="18"/>
        </w:rPr>
        <w:t xml:space="preserve">. It is difficult to estimate the likelihood of businesses both submitting and being successful with an appeal and the </w:t>
      </w:r>
      <w:r w:rsidR="00184093" w:rsidRPr="005F7586">
        <w:rPr>
          <w:rFonts w:ascii="Verdana" w:hAnsi="Verdana"/>
          <w:sz w:val="18"/>
          <w:szCs w:val="18"/>
        </w:rPr>
        <w:t>Council</w:t>
      </w:r>
      <w:r w:rsidRPr="005F7586">
        <w:rPr>
          <w:rFonts w:ascii="Verdana" w:hAnsi="Verdana" w:cs="Arial"/>
          <w:sz w:val="18"/>
          <w:szCs w:val="18"/>
        </w:rPr>
        <w:t xml:space="preserve"> has therefore made no provision in the accounts in</w:t>
      </w:r>
      <w:r w:rsidR="00415B80" w:rsidRPr="005F7586">
        <w:rPr>
          <w:rFonts w:ascii="Verdana" w:hAnsi="Verdana" w:cs="Arial"/>
          <w:sz w:val="18"/>
          <w:szCs w:val="18"/>
        </w:rPr>
        <w:t xml:space="preserve"> relation to un-lodged appeals.</w:t>
      </w:r>
    </w:p>
    <w:p w14:paraId="44D3E5E8" w14:textId="77777777" w:rsidR="005A1EC1" w:rsidRPr="005F7586" w:rsidRDefault="005A1EC1" w:rsidP="006A6115">
      <w:pPr>
        <w:rPr>
          <w:rFonts w:ascii="Verdana" w:hAnsi="Verdana" w:cs="Arial"/>
          <w:sz w:val="18"/>
          <w:szCs w:val="18"/>
        </w:rPr>
      </w:pPr>
    </w:p>
    <w:p w14:paraId="1027C77B" w14:textId="77777777" w:rsidR="005A1EC1" w:rsidRPr="005F7586" w:rsidRDefault="005A1EC1" w:rsidP="006A6115">
      <w:pPr>
        <w:rPr>
          <w:rFonts w:ascii="Verdana" w:hAnsi="Verdana" w:cs="Arial"/>
          <w:sz w:val="18"/>
          <w:szCs w:val="18"/>
          <w:u w:val="single"/>
        </w:rPr>
      </w:pPr>
      <w:r w:rsidRPr="005F7586">
        <w:rPr>
          <w:rFonts w:ascii="Verdana" w:hAnsi="Verdana" w:cs="Arial"/>
          <w:sz w:val="18"/>
          <w:szCs w:val="18"/>
          <w:u w:val="single"/>
        </w:rPr>
        <w:t>Term Time Holiday Pay</w:t>
      </w:r>
    </w:p>
    <w:p w14:paraId="611C7720" w14:textId="77777777" w:rsidR="009D0FA8" w:rsidRPr="005F7586" w:rsidRDefault="009D0FA8" w:rsidP="006A6115">
      <w:pPr>
        <w:rPr>
          <w:rFonts w:ascii="Verdana" w:hAnsi="Verdana" w:cs="Arial"/>
          <w:sz w:val="18"/>
          <w:szCs w:val="18"/>
          <w:u w:val="single"/>
        </w:rPr>
      </w:pPr>
    </w:p>
    <w:p w14:paraId="1C12DE5E" w14:textId="3C064C9D" w:rsidR="009D0FA8" w:rsidRPr="005F7586" w:rsidRDefault="009D0FA8" w:rsidP="006A6115">
      <w:pPr>
        <w:rPr>
          <w:rFonts w:ascii="Verdana" w:hAnsi="Verdana"/>
          <w:color w:val="000000"/>
          <w:sz w:val="18"/>
          <w:szCs w:val="18"/>
          <w:shd w:val="clear" w:color="auto" w:fill="FFFFFF"/>
        </w:rPr>
      </w:pPr>
      <w:r w:rsidRPr="005F7586">
        <w:rPr>
          <w:rFonts w:ascii="Verdana" w:hAnsi="Verdana" w:cs="Arial"/>
          <w:sz w:val="18"/>
          <w:szCs w:val="18"/>
        </w:rPr>
        <w:t xml:space="preserve">The Council may be subject to a legal challenge from its part time employees over the calculation of their </w:t>
      </w:r>
      <w:r w:rsidR="005817A7" w:rsidRPr="005F7586">
        <w:rPr>
          <w:rFonts w:ascii="Verdana" w:hAnsi="Verdana" w:cs="Arial"/>
          <w:sz w:val="18"/>
          <w:szCs w:val="18"/>
        </w:rPr>
        <w:t xml:space="preserve">holiday entitlement </w:t>
      </w:r>
      <w:proofErr w:type="gramStart"/>
      <w:r w:rsidRPr="005F7586">
        <w:rPr>
          <w:rFonts w:ascii="Verdana" w:hAnsi="Verdana" w:cs="Arial"/>
          <w:sz w:val="18"/>
          <w:szCs w:val="18"/>
        </w:rPr>
        <w:t>as a result of</w:t>
      </w:r>
      <w:proofErr w:type="gramEnd"/>
      <w:r w:rsidRPr="005F7586">
        <w:rPr>
          <w:rFonts w:ascii="Verdana" w:hAnsi="Verdana" w:cs="Arial"/>
          <w:sz w:val="18"/>
          <w:szCs w:val="18"/>
        </w:rPr>
        <w:t xml:space="preserve"> the ongoing legal case - </w:t>
      </w:r>
      <w:r w:rsidRPr="005F7586">
        <w:rPr>
          <w:rFonts w:ascii="Verdana" w:hAnsi="Verdana"/>
          <w:i/>
          <w:color w:val="000000"/>
          <w:sz w:val="18"/>
          <w:szCs w:val="18"/>
          <w:shd w:val="clear" w:color="auto" w:fill="FFFFFF"/>
        </w:rPr>
        <w:t>Brazel v The Harper Trust</w:t>
      </w:r>
      <w:r w:rsidR="005817A7" w:rsidRPr="005F7586">
        <w:rPr>
          <w:rFonts w:ascii="Verdana" w:hAnsi="Verdana"/>
          <w:color w:val="000000"/>
          <w:sz w:val="18"/>
          <w:szCs w:val="18"/>
          <w:shd w:val="clear" w:color="auto" w:fill="FFFFFF"/>
        </w:rPr>
        <w:t xml:space="preserve">. As at the </w:t>
      </w:r>
      <w:proofErr w:type="gramStart"/>
      <w:r w:rsidR="005817A7" w:rsidRPr="005F7586">
        <w:rPr>
          <w:rFonts w:ascii="Verdana" w:hAnsi="Verdana"/>
          <w:color w:val="000000"/>
          <w:sz w:val="18"/>
          <w:szCs w:val="18"/>
          <w:shd w:val="clear" w:color="auto" w:fill="FFFFFF"/>
        </w:rPr>
        <w:t>31</w:t>
      </w:r>
      <w:r w:rsidR="005817A7" w:rsidRPr="005F7586">
        <w:rPr>
          <w:rFonts w:ascii="Verdana" w:hAnsi="Verdana"/>
          <w:color w:val="000000"/>
          <w:sz w:val="18"/>
          <w:szCs w:val="18"/>
          <w:shd w:val="clear" w:color="auto" w:fill="FFFFFF"/>
          <w:vertAlign w:val="superscript"/>
        </w:rPr>
        <w:t>st</w:t>
      </w:r>
      <w:proofErr w:type="gramEnd"/>
      <w:r w:rsidR="005817A7" w:rsidRPr="005F7586">
        <w:rPr>
          <w:rFonts w:ascii="Verdana" w:hAnsi="Verdana"/>
          <w:color w:val="000000"/>
          <w:sz w:val="18"/>
          <w:szCs w:val="18"/>
          <w:shd w:val="clear" w:color="auto" w:fill="FFFFFF"/>
        </w:rPr>
        <w:t xml:space="preserve"> March 202</w:t>
      </w:r>
      <w:r w:rsidR="005C1061" w:rsidRPr="005F7586">
        <w:rPr>
          <w:rFonts w:ascii="Verdana" w:hAnsi="Verdana"/>
          <w:color w:val="000000"/>
          <w:sz w:val="18"/>
          <w:szCs w:val="18"/>
          <w:shd w:val="clear" w:color="auto" w:fill="FFFFFF"/>
        </w:rPr>
        <w:t>2</w:t>
      </w:r>
      <w:r w:rsidR="005817A7" w:rsidRPr="005F7586">
        <w:rPr>
          <w:rFonts w:ascii="Verdana" w:hAnsi="Verdana"/>
          <w:color w:val="000000"/>
          <w:sz w:val="18"/>
          <w:szCs w:val="18"/>
          <w:shd w:val="clear" w:color="auto" w:fill="FFFFFF"/>
        </w:rPr>
        <w:t>, the case was still ongoing where the defendant was given the right to appeal in the Supreme Court</w:t>
      </w:r>
      <w:r w:rsidR="004C1487" w:rsidRPr="005F7586">
        <w:rPr>
          <w:rFonts w:ascii="Verdana" w:hAnsi="Verdana"/>
          <w:color w:val="000000"/>
          <w:sz w:val="18"/>
          <w:szCs w:val="18"/>
          <w:shd w:val="clear" w:color="auto" w:fill="FFFFFF"/>
        </w:rPr>
        <w:t>.</w:t>
      </w:r>
    </w:p>
    <w:p w14:paraId="7D619C40" w14:textId="77777777" w:rsidR="000932B3" w:rsidRPr="005F7586" w:rsidRDefault="000932B3" w:rsidP="006A6115">
      <w:pPr>
        <w:rPr>
          <w:rFonts w:ascii="Verdana" w:hAnsi="Verdana"/>
          <w:color w:val="000000"/>
          <w:sz w:val="18"/>
          <w:szCs w:val="18"/>
          <w:shd w:val="clear" w:color="auto" w:fill="FFFFFF"/>
        </w:rPr>
      </w:pPr>
    </w:p>
    <w:p w14:paraId="30CEFEDC" w14:textId="77777777" w:rsidR="000932B3" w:rsidRPr="005F7586" w:rsidRDefault="000932B3" w:rsidP="006A6115">
      <w:pPr>
        <w:rPr>
          <w:rFonts w:ascii="Verdana" w:hAnsi="Verdana" w:cs="Arial"/>
          <w:sz w:val="18"/>
          <w:szCs w:val="18"/>
        </w:rPr>
      </w:pPr>
    </w:p>
    <w:p w14:paraId="1AE98A87" w14:textId="77777777" w:rsidR="0043167B" w:rsidRPr="005F7586" w:rsidRDefault="0043167B" w:rsidP="006A6115">
      <w:pPr>
        <w:rPr>
          <w:rFonts w:ascii="Verdana" w:hAnsi="Verdana" w:cs="Arial"/>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5BA4D03F" w14:textId="77777777" w:rsidTr="007C6110">
        <w:trPr>
          <w:jc w:val="center"/>
        </w:trPr>
        <w:tc>
          <w:tcPr>
            <w:tcW w:w="10829" w:type="dxa"/>
            <w:gridSpan w:val="2"/>
            <w:shd w:val="clear" w:color="auto" w:fill="FFFF99"/>
            <w:vAlign w:val="center"/>
          </w:tcPr>
          <w:p w14:paraId="0C74105F" w14:textId="032A79BB" w:rsidR="007C6110" w:rsidRPr="005F7586" w:rsidRDefault="007C6110" w:rsidP="006A6115">
            <w:pPr>
              <w:rPr>
                <w:rFonts w:ascii="Verdana" w:hAnsi="Verdana"/>
                <w:b/>
                <w:sz w:val="18"/>
                <w:szCs w:val="18"/>
              </w:rPr>
            </w:pPr>
            <w:bookmarkStart w:id="92" w:name="Note36"/>
            <w:r w:rsidRPr="005F7586">
              <w:rPr>
                <w:rFonts w:ascii="Verdana" w:hAnsi="Verdana" w:cs="Arial"/>
                <w:b/>
                <w:sz w:val="18"/>
                <w:szCs w:val="18"/>
              </w:rPr>
              <w:lastRenderedPageBreak/>
              <w:t>Note 3</w:t>
            </w:r>
            <w:r w:rsidR="00A8105E" w:rsidRPr="005F7586">
              <w:rPr>
                <w:rFonts w:ascii="Verdana" w:hAnsi="Verdana" w:cs="Arial"/>
                <w:b/>
                <w:sz w:val="18"/>
                <w:szCs w:val="18"/>
              </w:rPr>
              <w:t>6</w:t>
            </w:r>
            <w:r w:rsidRPr="005F7586">
              <w:rPr>
                <w:rFonts w:ascii="Verdana" w:hAnsi="Verdana" w:cs="Arial"/>
                <w:b/>
                <w:sz w:val="18"/>
                <w:szCs w:val="18"/>
              </w:rPr>
              <w:t xml:space="preserve"> – Defined Contribution Pension Schemes</w:t>
            </w:r>
            <w:bookmarkEnd w:id="92"/>
          </w:p>
        </w:tc>
      </w:tr>
      <w:tr w:rsidR="007C6110" w:rsidRPr="005F7586" w14:paraId="3B999F8B" w14:textId="77777777" w:rsidTr="007C6110">
        <w:trPr>
          <w:jc w:val="center"/>
        </w:trPr>
        <w:tc>
          <w:tcPr>
            <w:tcW w:w="3504" w:type="dxa"/>
            <w:shd w:val="clear" w:color="auto" w:fill="auto"/>
            <w:vAlign w:val="center"/>
          </w:tcPr>
          <w:p w14:paraId="5CD5E284"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145FD5CC" w14:textId="77777777" w:rsidR="0064444E" w:rsidRPr="005F7586" w:rsidRDefault="0064444E" w:rsidP="006A6115">
            <w:pPr>
              <w:rPr>
                <w:rFonts w:ascii="Verdana" w:hAnsi="Verdana"/>
                <w:sz w:val="18"/>
                <w:szCs w:val="18"/>
              </w:rPr>
            </w:pPr>
            <w:r w:rsidRPr="005F7586">
              <w:rPr>
                <w:rFonts w:ascii="Verdana" w:hAnsi="Verdana"/>
                <w:sz w:val="18"/>
                <w:szCs w:val="18"/>
              </w:rPr>
              <w:t xml:space="preserve">A </w:t>
            </w:r>
            <w:r w:rsidR="00C909BD" w:rsidRPr="005F7586">
              <w:rPr>
                <w:rFonts w:ascii="Verdana" w:hAnsi="Verdana"/>
                <w:sz w:val="18"/>
                <w:szCs w:val="18"/>
              </w:rPr>
              <w:t>Defined C</w:t>
            </w:r>
            <w:r w:rsidRPr="005F7586">
              <w:rPr>
                <w:rFonts w:ascii="Verdana" w:hAnsi="Verdana"/>
                <w:sz w:val="18"/>
                <w:szCs w:val="18"/>
              </w:rPr>
              <w:t xml:space="preserve">ontribution </w:t>
            </w:r>
            <w:r w:rsidR="00C909BD" w:rsidRPr="005F7586">
              <w:rPr>
                <w:rFonts w:ascii="Verdana" w:hAnsi="Verdana"/>
                <w:sz w:val="18"/>
                <w:szCs w:val="18"/>
              </w:rPr>
              <w:t>P</w:t>
            </w:r>
            <w:r w:rsidRPr="005F7586">
              <w:rPr>
                <w:rFonts w:ascii="Verdana" w:hAnsi="Verdana"/>
                <w:sz w:val="18"/>
                <w:szCs w:val="18"/>
              </w:rPr>
              <w:t xml:space="preserve">ension </w:t>
            </w:r>
            <w:r w:rsidR="00C909BD" w:rsidRPr="005F7586">
              <w:rPr>
                <w:rFonts w:ascii="Verdana" w:hAnsi="Verdana"/>
                <w:sz w:val="18"/>
                <w:szCs w:val="18"/>
              </w:rPr>
              <w:t>S</w:t>
            </w:r>
            <w:r w:rsidRPr="005F7586">
              <w:rPr>
                <w:rFonts w:ascii="Verdana" w:hAnsi="Verdana"/>
                <w:sz w:val="18"/>
                <w:szCs w:val="18"/>
              </w:rPr>
              <w:t>chem</w:t>
            </w:r>
            <w:r w:rsidR="00C909BD" w:rsidRPr="005F7586">
              <w:rPr>
                <w:rFonts w:ascii="Verdana" w:hAnsi="Verdana"/>
                <w:sz w:val="18"/>
                <w:szCs w:val="18"/>
              </w:rPr>
              <w:t xml:space="preserve">e </w:t>
            </w:r>
            <w:r w:rsidR="00C909BD" w:rsidRPr="005F7586">
              <w:rPr>
                <w:rFonts w:ascii="Verdana" w:hAnsi="Verdana" w:cs="FS Lola"/>
                <w:color w:val="221E1F"/>
                <w:sz w:val="18"/>
                <w:szCs w:val="18"/>
              </w:rPr>
              <w:t xml:space="preserve">is </w:t>
            </w:r>
            <w:r w:rsidR="00BE7834" w:rsidRPr="005F7586">
              <w:rPr>
                <w:rFonts w:ascii="Verdana" w:hAnsi="Verdana" w:cs="FS Lola"/>
                <w:color w:val="221E1F"/>
                <w:sz w:val="18"/>
                <w:szCs w:val="18"/>
              </w:rPr>
              <w:t xml:space="preserve">a pension scheme where the Council </w:t>
            </w:r>
            <w:r w:rsidRPr="005F7586">
              <w:rPr>
                <w:rFonts w:ascii="Verdana" w:hAnsi="Verdana" w:cs="FS Lola"/>
                <w:color w:val="221E1F"/>
                <w:sz w:val="18"/>
                <w:szCs w:val="18"/>
              </w:rPr>
              <w:t>pays fixed contributions into a separate entity (a fund) and will have no legal or constructive obligation to pay further contributions if the fund does not hold sufficient assets</w:t>
            </w:r>
            <w:r w:rsidR="00BE7834" w:rsidRPr="005F7586">
              <w:rPr>
                <w:rFonts w:ascii="Verdana" w:hAnsi="Verdana" w:cs="FS Lola"/>
                <w:color w:val="221E1F"/>
                <w:sz w:val="18"/>
                <w:szCs w:val="18"/>
              </w:rPr>
              <w:t xml:space="preserve">. </w:t>
            </w:r>
          </w:p>
        </w:tc>
      </w:tr>
      <w:tr w:rsidR="00825D7F" w:rsidRPr="005F7586" w14:paraId="29EF3979" w14:textId="77777777" w:rsidTr="00A924BA">
        <w:trPr>
          <w:jc w:val="center"/>
        </w:trPr>
        <w:tc>
          <w:tcPr>
            <w:tcW w:w="3504" w:type="dxa"/>
            <w:shd w:val="clear" w:color="auto" w:fill="auto"/>
            <w:vAlign w:val="center"/>
          </w:tcPr>
          <w:p w14:paraId="0F8A6653" w14:textId="77777777" w:rsidR="00825D7F" w:rsidRPr="005F7586" w:rsidRDefault="00825D7F"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4B8434ED" w14:textId="5106E40F" w:rsidR="00825D7F" w:rsidRPr="005F7586" w:rsidRDefault="00000000" w:rsidP="006A6115">
            <w:pPr>
              <w:rPr>
                <w:rFonts w:ascii="Verdana" w:hAnsi="Verdana"/>
                <w:i/>
                <w:sz w:val="18"/>
                <w:szCs w:val="18"/>
              </w:rPr>
            </w:pPr>
            <w:hyperlink w:anchor="AP9" w:history="1">
              <w:r w:rsidR="00825D7F" w:rsidRPr="005F7586">
                <w:rPr>
                  <w:rStyle w:val="Hyperlink"/>
                  <w:rFonts w:ascii="Verdana" w:hAnsi="Verdana"/>
                  <w:sz w:val="18"/>
                  <w:szCs w:val="18"/>
                </w:rPr>
                <w:t>Accounting Policy 9</w:t>
              </w:r>
            </w:hyperlink>
          </w:p>
        </w:tc>
      </w:tr>
    </w:tbl>
    <w:p w14:paraId="597C9479" w14:textId="77777777" w:rsidR="005050B3" w:rsidRPr="005F7586" w:rsidRDefault="005050B3" w:rsidP="006A6115">
      <w:pPr>
        <w:rPr>
          <w:rFonts w:ascii="Verdana" w:hAnsi="Verdana" w:cs="Arial"/>
          <w:b/>
          <w:sz w:val="18"/>
          <w:szCs w:val="20"/>
        </w:rPr>
      </w:pPr>
    </w:p>
    <w:p w14:paraId="1B58C4AB" w14:textId="77777777" w:rsidR="00246410" w:rsidRPr="005F7586" w:rsidRDefault="00246410" w:rsidP="006A6115">
      <w:pPr>
        <w:pStyle w:val="BodyText"/>
        <w:rPr>
          <w:rFonts w:ascii="Verdana" w:hAnsi="Verdana"/>
          <w:sz w:val="18"/>
          <w:u w:val="single"/>
        </w:rPr>
      </w:pPr>
      <w:r w:rsidRPr="005F7586">
        <w:rPr>
          <w:rFonts w:ascii="Verdana" w:hAnsi="Verdana"/>
          <w:sz w:val="18"/>
          <w:u w:val="single"/>
        </w:rPr>
        <w:t>Teachers</w:t>
      </w:r>
      <w:r w:rsidR="003B27EE" w:rsidRPr="005F7586">
        <w:rPr>
          <w:rFonts w:ascii="Verdana" w:hAnsi="Verdana"/>
          <w:sz w:val="18"/>
          <w:u w:val="single"/>
        </w:rPr>
        <w:t>’</w:t>
      </w:r>
      <w:r w:rsidRPr="005F7586">
        <w:rPr>
          <w:rFonts w:ascii="Verdana" w:hAnsi="Verdana"/>
          <w:sz w:val="18"/>
          <w:u w:val="single"/>
        </w:rPr>
        <w:t xml:space="preserve"> Pensions Scheme</w:t>
      </w:r>
    </w:p>
    <w:p w14:paraId="377D9E60" w14:textId="77777777" w:rsidR="00246410" w:rsidRPr="005F7586" w:rsidRDefault="00246410" w:rsidP="006A6115">
      <w:pPr>
        <w:pStyle w:val="BodyText"/>
        <w:rPr>
          <w:rFonts w:ascii="Verdana" w:hAnsi="Verdana"/>
          <w:sz w:val="18"/>
        </w:rPr>
      </w:pPr>
    </w:p>
    <w:p w14:paraId="6931A2F0" w14:textId="77777777" w:rsidR="00246410" w:rsidRPr="005F7586" w:rsidRDefault="00246410" w:rsidP="006A6115">
      <w:pPr>
        <w:pStyle w:val="BodyText"/>
        <w:rPr>
          <w:rFonts w:ascii="Verdana" w:hAnsi="Verdana"/>
          <w:sz w:val="18"/>
        </w:rPr>
      </w:pPr>
      <w:r w:rsidRPr="005F7586">
        <w:rPr>
          <w:rFonts w:ascii="Verdana" w:hAnsi="Verdana"/>
          <w:sz w:val="18"/>
        </w:rPr>
        <w:t xml:space="preserve">Teachers employed by the </w:t>
      </w:r>
      <w:r w:rsidR="00184093" w:rsidRPr="005F7586">
        <w:rPr>
          <w:rFonts w:ascii="Verdana" w:hAnsi="Verdana"/>
          <w:sz w:val="18"/>
          <w:szCs w:val="18"/>
        </w:rPr>
        <w:t>Council</w:t>
      </w:r>
      <w:r w:rsidRPr="005F7586">
        <w:rPr>
          <w:rFonts w:ascii="Verdana" w:hAnsi="Verdana"/>
          <w:sz w:val="18"/>
        </w:rPr>
        <w:t xml:space="preserve"> are members of the Teachers’ Pension Scheme, administered by Capita Business Services Ltd on behalf of the Department for Education (DfE). The scheme provides teachers with specified benefits upon their retirement, and the </w:t>
      </w:r>
      <w:r w:rsidR="00184093" w:rsidRPr="005F7586">
        <w:rPr>
          <w:rFonts w:ascii="Verdana" w:hAnsi="Verdana"/>
          <w:sz w:val="18"/>
          <w:szCs w:val="18"/>
        </w:rPr>
        <w:t>Council</w:t>
      </w:r>
      <w:r w:rsidRPr="005F7586">
        <w:rPr>
          <w:rFonts w:ascii="Verdana" w:hAnsi="Verdana"/>
          <w:sz w:val="18"/>
        </w:rPr>
        <w:t xml:space="preserve"> contributes towards the costs by making contributions based on a percentage of members’ pensionable salaries.</w:t>
      </w:r>
    </w:p>
    <w:p w14:paraId="3044B7C4" w14:textId="77777777" w:rsidR="00246410" w:rsidRPr="005F7586" w:rsidRDefault="00246410" w:rsidP="006A6115">
      <w:pPr>
        <w:pStyle w:val="BodyText"/>
        <w:rPr>
          <w:rFonts w:ascii="Verdana" w:hAnsi="Verdana"/>
          <w:sz w:val="18"/>
        </w:rPr>
      </w:pPr>
    </w:p>
    <w:p w14:paraId="574AA73A" w14:textId="77777777" w:rsidR="005050B3" w:rsidRPr="005F7586" w:rsidRDefault="00246410" w:rsidP="006A6115">
      <w:pPr>
        <w:pStyle w:val="BodyText"/>
        <w:rPr>
          <w:rFonts w:ascii="Verdana" w:hAnsi="Verdana"/>
          <w:sz w:val="18"/>
        </w:rPr>
      </w:pPr>
      <w:r w:rsidRPr="005F7586">
        <w:rPr>
          <w:rFonts w:ascii="Verdana" w:hAnsi="Verdana"/>
          <w:sz w:val="18"/>
        </w:rPr>
        <w:t xml:space="preserve">The Scheme is a multi-employer defined benefit scheme. The Scheme is technically a defined benefit scheme. However, the Scheme is </w:t>
      </w:r>
      <w:r w:rsidR="00B4418C" w:rsidRPr="005F7586">
        <w:rPr>
          <w:rFonts w:ascii="Verdana" w:hAnsi="Verdana"/>
          <w:sz w:val="18"/>
        </w:rPr>
        <w:t>unfunded,</w:t>
      </w:r>
      <w:r w:rsidRPr="005F7586">
        <w:rPr>
          <w:rFonts w:ascii="Verdana" w:hAnsi="Verdana"/>
          <w:sz w:val="18"/>
        </w:rPr>
        <w:t xml:space="preserve"> and the Department for Education uses a notional fund as the basis for calculating the employers’ contribution rate paid by local authorities. Valuations of the notional fund are undertaken every four years.</w:t>
      </w:r>
    </w:p>
    <w:p w14:paraId="65FE51C8" w14:textId="77777777" w:rsidR="00246410" w:rsidRPr="005F7586" w:rsidRDefault="00246410" w:rsidP="006A6115">
      <w:pPr>
        <w:pStyle w:val="BodyText"/>
        <w:rPr>
          <w:rFonts w:ascii="Verdana" w:hAnsi="Verdana"/>
          <w:sz w:val="18"/>
        </w:rPr>
      </w:pPr>
    </w:p>
    <w:p w14:paraId="68944D34" w14:textId="77777777" w:rsidR="00246410" w:rsidRPr="005F7586" w:rsidRDefault="002474D7" w:rsidP="006A6115">
      <w:pPr>
        <w:pStyle w:val="BodyText"/>
        <w:rPr>
          <w:rFonts w:ascii="Verdana" w:hAnsi="Verdana"/>
          <w:sz w:val="18"/>
        </w:rPr>
      </w:pPr>
      <w:r w:rsidRPr="005F7586">
        <w:rPr>
          <w:rFonts w:ascii="Verdana" w:hAnsi="Verdana"/>
          <w:sz w:val="18"/>
        </w:rPr>
        <w:t>The S</w:t>
      </w:r>
      <w:r w:rsidR="00246410" w:rsidRPr="005F7586">
        <w:rPr>
          <w:rFonts w:ascii="Verdana" w:hAnsi="Verdana"/>
          <w:sz w:val="18"/>
        </w:rPr>
        <w:t xml:space="preserve">cheme has </w:t>
      </w:r>
      <w:proofErr w:type="gramStart"/>
      <w:r w:rsidR="00246410" w:rsidRPr="005F7586">
        <w:rPr>
          <w:rFonts w:ascii="Verdana" w:hAnsi="Verdana"/>
          <w:sz w:val="18"/>
        </w:rPr>
        <w:t>in excess of</w:t>
      </w:r>
      <w:proofErr w:type="gramEnd"/>
      <w:r w:rsidR="00246410" w:rsidRPr="005F7586">
        <w:rPr>
          <w:rFonts w:ascii="Verdana" w:hAnsi="Verdana"/>
          <w:sz w:val="18"/>
        </w:rPr>
        <w:t xml:space="preserve"> 3,700 participating employers and consequently the </w:t>
      </w:r>
      <w:r w:rsidR="00184093" w:rsidRPr="005F7586">
        <w:rPr>
          <w:rFonts w:ascii="Verdana" w:hAnsi="Verdana"/>
          <w:sz w:val="18"/>
          <w:szCs w:val="18"/>
        </w:rPr>
        <w:t>Council</w:t>
      </w:r>
      <w:r w:rsidR="00246410" w:rsidRPr="005F7586">
        <w:rPr>
          <w:rFonts w:ascii="Verdana" w:hAnsi="Verdana"/>
          <w:sz w:val="18"/>
        </w:rPr>
        <w:t xml:space="preserve"> is not able to identify its share of underlying financial position and performance of the Scheme with sufficient reliability for accounting purposes. For the purposes of this Statement of Accounts, it is therefore accounted for on the same basis as a defined contribution scheme.</w:t>
      </w:r>
    </w:p>
    <w:p w14:paraId="1C62C525" w14:textId="77777777" w:rsidR="00246410" w:rsidRPr="005F7586" w:rsidRDefault="00246410" w:rsidP="006A6115">
      <w:pPr>
        <w:pStyle w:val="BodyText"/>
        <w:rPr>
          <w:rFonts w:ascii="Verdana" w:hAnsi="Verdana"/>
          <w:sz w:val="18"/>
        </w:rPr>
      </w:pPr>
    </w:p>
    <w:p w14:paraId="68CC564B" w14:textId="1AD3CEA9" w:rsidR="00F4662E" w:rsidRPr="005F7586" w:rsidRDefault="00F4662E" w:rsidP="00F4662E">
      <w:pPr>
        <w:overflowPunct w:val="0"/>
        <w:autoSpaceDE w:val="0"/>
        <w:autoSpaceDN w:val="0"/>
        <w:adjustRightInd w:val="0"/>
        <w:textAlignment w:val="baseline"/>
        <w:rPr>
          <w:rFonts w:ascii="Verdana" w:hAnsi="Verdana" w:cs="Arial"/>
          <w:sz w:val="18"/>
          <w:szCs w:val="20"/>
        </w:rPr>
      </w:pPr>
      <w:r w:rsidRPr="005F7586">
        <w:rPr>
          <w:rFonts w:ascii="Verdana" w:hAnsi="Verdana" w:cs="Arial"/>
          <w:sz w:val="18"/>
          <w:szCs w:val="20"/>
        </w:rPr>
        <w:t>In 202</w:t>
      </w:r>
      <w:r w:rsidR="00847853" w:rsidRPr="005F7586">
        <w:rPr>
          <w:rFonts w:ascii="Verdana" w:hAnsi="Verdana" w:cs="Arial"/>
          <w:sz w:val="18"/>
          <w:szCs w:val="20"/>
        </w:rPr>
        <w:t>1</w:t>
      </w:r>
      <w:r w:rsidRPr="005F7586">
        <w:rPr>
          <w:rFonts w:ascii="Verdana" w:hAnsi="Verdana" w:cs="Arial"/>
          <w:sz w:val="18"/>
          <w:szCs w:val="20"/>
        </w:rPr>
        <w:t>/2</w:t>
      </w:r>
      <w:r w:rsidR="00847853" w:rsidRPr="005F7586">
        <w:rPr>
          <w:rFonts w:ascii="Verdana" w:hAnsi="Verdana" w:cs="Arial"/>
          <w:sz w:val="18"/>
          <w:szCs w:val="20"/>
        </w:rPr>
        <w:t>2</w:t>
      </w:r>
      <w:r w:rsidRPr="005F7586">
        <w:rPr>
          <w:rFonts w:ascii="Verdana" w:hAnsi="Verdana" w:cs="Arial"/>
          <w:sz w:val="18"/>
          <w:szCs w:val="20"/>
        </w:rPr>
        <w:t>, the council paid £5.2</w:t>
      </w:r>
      <w:r w:rsidR="00267166" w:rsidRPr="005F7586">
        <w:rPr>
          <w:rFonts w:ascii="Verdana" w:hAnsi="Verdana" w:cs="Arial"/>
          <w:sz w:val="18"/>
          <w:szCs w:val="20"/>
        </w:rPr>
        <w:t>52</w:t>
      </w:r>
      <w:r w:rsidRPr="005F7586">
        <w:rPr>
          <w:rFonts w:ascii="Verdana" w:hAnsi="Verdana" w:cs="Arial"/>
          <w:sz w:val="18"/>
          <w:szCs w:val="20"/>
        </w:rPr>
        <w:t>M to teachers' Pensions in respect of teachers' retirement benefits representing 23.68% of pensionable pay. 20</w:t>
      </w:r>
      <w:r w:rsidR="00267166" w:rsidRPr="005F7586">
        <w:rPr>
          <w:rFonts w:ascii="Verdana" w:hAnsi="Verdana" w:cs="Arial"/>
          <w:sz w:val="18"/>
          <w:szCs w:val="20"/>
        </w:rPr>
        <w:t>20</w:t>
      </w:r>
      <w:r w:rsidRPr="005F7586">
        <w:rPr>
          <w:rFonts w:ascii="Verdana" w:hAnsi="Verdana" w:cs="Arial"/>
          <w:sz w:val="18"/>
          <w:szCs w:val="20"/>
        </w:rPr>
        <w:t>/2</w:t>
      </w:r>
      <w:r w:rsidR="00267166" w:rsidRPr="005F7586">
        <w:rPr>
          <w:rFonts w:ascii="Verdana" w:hAnsi="Verdana" w:cs="Arial"/>
          <w:sz w:val="18"/>
          <w:szCs w:val="20"/>
        </w:rPr>
        <w:t>1</w:t>
      </w:r>
      <w:r w:rsidRPr="005F7586">
        <w:rPr>
          <w:rFonts w:ascii="Verdana" w:hAnsi="Verdana" w:cs="Arial"/>
          <w:sz w:val="18"/>
          <w:szCs w:val="20"/>
        </w:rPr>
        <w:t>, payments were £</w:t>
      </w:r>
      <w:r w:rsidR="00267166" w:rsidRPr="005F7586">
        <w:rPr>
          <w:rFonts w:ascii="Verdana" w:hAnsi="Verdana" w:cs="Arial"/>
          <w:sz w:val="18"/>
          <w:szCs w:val="20"/>
        </w:rPr>
        <w:t>5.226</w:t>
      </w:r>
      <w:r w:rsidRPr="005F7586">
        <w:rPr>
          <w:rFonts w:ascii="Verdana" w:hAnsi="Verdana" w:cs="Arial"/>
          <w:sz w:val="18"/>
          <w:szCs w:val="20"/>
        </w:rPr>
        <w:t xml:space="preserve">M representing 23.68% of pensionable pay. There were no contributions remaining payable at the year end. </w:t>
      </w:r>
    </w:p>
    <w:p w14:paraId="57E80630" w14:textId="77777777" w:rsidR="008B34B3" w:rsidRPr="005F7586" w:rsidRDefault="008B34B3" w:rsidP="006A6115">
      <w:pPr>
        <w:rPr>
          <w:rFonts w:ascii="Verdana" w:hAnsi="Verdana" w:cs="Arial"/>
          <w:sz w:val="18"/>
          <w:szCs w:val="20"/>
        </w:rPr>
      </w:pPr>
    </w:p>
    <w:p w14:paraId="7B4232E8" w14:textId="1067E234" w:rsidR="005050B3" w:rsidRPr="005F7586" w:rsidRDefault="005050B3" w:rsidP="006A6115">
      <w:pPr>
        <w:rPr>
          <w:rFonts w:ascii="Verdana" w:hAnsi="Verdana" w:cs="Arial"/>
          <w:sz w:val="18"/>
          <w:szCs w:val="20"/>
        </w:rPr>
      </w:pPr>
      <w:r w:rsidRPr="005F7586">
        <w:rPr>
          <w:rFonts w:ascii="Verdana" w:hAnsi="Verdana" w:cs="Arial"/>
          <w:sz w:val="18"/>
          <w:szCs w:val="20"/>
        </w:rPr>
        <w:t xml:space="preserve">The </w:t>
      </w:r>
      <w:r w:rsidR="00184093" w:rsidRPr="005F7586">
        <w:rPr>
          <w:rFonts w:ascii="Verdana" w:hAnsi="Verdana"/>
          <w:sz w:val="18"/>
          <w:szCs w:val="18"/>
        </w:rPr>
        <w:t>Council</w:t>
      </w:r>
      <w:r w:rsidRPr="005F7586">
        <w:rPr>
          <w:rFonts w:ascii="Verdana" w:hAnsi="Verdana" w:cs="Arial"/>
          <w:sz w:val="18"/>
          <w:szCs w:val="20"/>
        </w:rPr>
        <w:t xml:space="preserve"> is responsible for the costs of any additional benefits awarded upon early retirement outside of the terms of the teachers’ scheme. These costs are accounted for on a defined benef</w:t>
      </w:r>
      <w:r w:rsidR="003D0319" w:rsidRPr="005F7586">
        <w:rPr>
          <w:rFonts w:ascii="Verdana" w:hAnsi="Verdana" w:cs="Arial"/>
          <w:sz w:val="18"/>
          <w:szCs w:val="20"/>
        </w:rPr>
        <w:t xml:space="preserve">it basis and detailed in </w:t>
      </w:r>
      <w:hyperlink w:anchor="Note37" w:history="1">
        <w:r w:rsidR="00745DA1" w:rsidRPr="005F7586">
          <w:rPr>
            <w:rStyle w:val="Hyperlink"/>
            <w:rFonts w:ascii="Verdana" w:hAnsi="Verdana" w:cs="Arial"/>
            <w:sz w:val="18"/>
            <w:szCs w:val="20"/>
          </w:rPr>
          <w:t>Note 37</w:t>
        </w:r>
      </w:hyperlink>
      <w:r w:rsidR="00B0028C" w:rsidRPr="005F7586">
        <w:rPr>
          <w:rFonts w:ascii="Verdana" w:hAnsi="Verdana" w:cs="Arial"/>
          <w:sz w:val="18"/>
          <w:szCs w:val="20"/>
        </w:rPr>
        <w:t xml:space="preserve"> below</w:t>
      </w:r>
      <w:r w:rsidRPr="005F7586">
        <w:rPr>
          <w:rFonts w:ascii="Verdana" w:hAnsi="Verdana" w:cs="Arial"/>
          <w:sz w:val="18"/>
          <w:szCs w:val="20"/>
        </w:rPr>
        <w:t>.</w:t>
      </w:r>
    </w:p>
    <w:p w14:paraId="35A7D575" w14:textId="77777777" w:rsidR="005050B3" w:rsidRPr="005F7586" w:rsidRDefault="005050B3" w:rsidP="006A6115">
      <w:pPr>
        <w:rPr>
          <w:rFonts w:ascii="Verdana" w:hAnsi="Verdana" w:cs="Arial"/>
          <w:b/>
          <w:color w:val="FF0000"/>
          <w:sz w:val="18"/>
          <w:szCs w:val="20"/>
          <w:u w:val="single"/>
        </w:rPr>
      </w:pPr>
    </w:p>
    <w:p w14:paraId="02B4C7FE" w14:textId="77777777" w:rsidR="005050B3" w:rsidRPr="005F7586" w:rsidRDefault="00246410" w:rsidP="006A6115">
      <w:pPr>
        <w:rPr>
          <w:rFonts w:ascii="Verdana" w:hAnsi="Verdana" w:cs="Arial"/>
          <w:sz w:val="18"/>
          <w:szCs w:val="20"/>
          <w:u w:val="single"/>
        </w:rPr>
      </w:pPr>
      <w:r w:rsidRPr="005F7586">
        <w:rPr>
          <w:rFonts w:ascii="Verdana" w:hAnsi="Verdana" w:cs="Arial"/>
          <w:sz w:val="18"/>
          <w:szCs w:val="20"/>
          <w:u w:val="single"/>
        </w:rPr>
        <w:t>NHS Pensions Scheme</w:t>
      </w:r>
    </w:p>
    <w:p w14:paraId="6C69109F" w14:textId="77777777" w:rsidR="00246410" w:rsidRPr="005F7586" w:rsidRDefault="00246410" w:rsidP="006A6115">
      <w:pPr>
        <w:rPr>
          <w:rFonts w:ascii="Verdana" w:hAnsi="Verdana" w:cs="Arial"/>
          <w:sz w:val="18"/>
          <w:szCs w:val="20"/>
        </w:rPr>
      </w:pPr>
    </w:p>
    <w:p w14:paraId="15AF8A32" w14:textId="77777777" w:rsidR="00246410" w:rsidRPr="005F7586" w:rsidRDefault="00246410" w:rsidP="006A6115">
      <w:pPr>
        <w:rPr>
          <w:rFonts w:ascii="Verdana" w:hAnsi="Verdana" w:cs="Arial"/>
          <w:sz w:val="18"/>
          <w:szCs w:val="20"/>
        </w:rPr>
      </w:pPr>
      <w:r w:rsidRPr="005F7586">
        <w:rPr>
          <w:rFonts w:ascii="Verdana" w:hAnsi="Verdana" w:cs="Arial"/>
          <w:sz w:val="18"/>
          <w:szCs w:val="20"/>
        </w:rPr>
        <w:t xml:space="preserve">As </w:t>
      </w:r>
      <w:proofErr w:type="gramStart"/>
      <w:r w:rsidRPr="005F7586">
        <w:rPr>
          <w:rFonts w:ascii="Verdana" w:hAnsi="Verdana" w:cs="Arial"/>
          <w:sz w:val="18"/>
          <w:szCs w:val="20"/>
        </w:rPr>
        <w:t>at</w:t>
      </w:r>
      <w:proofErr w:type="gramEnd"/>
      <w:r w:rsidRPr="005F7586">
        <w:rPr>
          <w:rFonts w:ascii="Verdana" w:hAnsi="Verdana" w:cs="Arial"/>
          <w:sz w:val="18"/>
          <w:szCs w:val="20"/>
        </w:rPr>
        <w:t xml:space="preserve"> 1</w:t>
      </w:r>
      <w:r w:rsidRPr="005F7586">
        <w:rPr>
          <w:rFonts w:ascii="Verdana" w:hAnsi="Verdana" w:cs="Arial"/>
          <w:sz w:val="18"/>
          <w:szCs w:val="20"/>
          <w:vertAlign w:val="superscript"/>
        </w:rPr>
        <w:t>st</w:t>
      </w:r>
      <w:r w:rsidRPr="005F7586">
        <w:rPr>
          <w:rFonts w:ascii="Verdana" w:hAnsi="Verdana" w:cs="Arial"/>
          <w:sz w:val="18"/>
          <w:szCs w:val="20"/>
        </w:rPr>
        <w:t xml:space="preserve"> April 2013, the </w:t>
      </w:r>
      <w:r w:rsidR="00184093" w:rsidRPr="005F7586">
        <w:rPr>
          <w:rFonts w:ascii="Verdana" w:hAnsi="Verdana"/>
          <w:sz w:val="18"/>
          <w:szCs w:val="18"/>
        </w:rPr>
        <w:t>Council</w:t>
      </w:r>
      <w:r w:rsidRPr="005F7586">
        <w:rPr>
          <w:rFonts w:ascii="Verdana" w:hAnsi="Verdana" w:cs="Arial"/>
          <w:sz w:val="18"/>
          <w:szCs w:val="20"/>
        </w:rPr>
        <w:t xml:space="preserve"> took full responsibility for the Public Health function from the NHS as per The Health and Social Care Act 2012. Public Health employees were transferred to the </w:t>
      </w:r>
      <w:r w:rsidR="00184093" w:rsidRPr="005F7586">
        <w:rPr>
          <w:rFonts w:ascii="Verdana" w:hAnsi="Verdana"/>
          <w:sz w:val="18"/>
          <w:szCs w:val="18"/>
        </w:rPr>
        <w:t>Council</w:t>
      </w:r>
      <w:r w:rsidRPr="005F7586">
        <w:rPr>
          <w:rFonts w:ascii="Verdana" w:hAnsi="Verdana" w:cs="Arial"/>
          <w:sz w:val="18"/>
          <w:szCs w:val="20"/>
        </w:rPr>
        <w:t xml:space="preserve"> at this time under The Transfer of Undertakings (Protection of Employment) Regulations 2006 (TUPE).</w:t>
      </w:r>
      <w:r w:rsidR="007F6F59" w:rsidRPr="005F7586">
        <w:rPr>
          <w:rFonts w:ascii="Verdana" w:hAnsi="Verdana" w:cs="Arial"/>
          <w:sz w:val="18"/>
          <w:szCs w:val="20"/>
        </w:rPr>
        <w:t xml:space="preserve"> In addition, from the </w:t>
      </w:r>
      <w:proofErr w:type="gramStart"/>
      <w:r w:rsidR="007F6F59" w:rsidRPr="005F7586">
        <w:rPr>
          <w:rFonts w:ascii="Verdana" w:hAnsi="Verdana" w:cs="Arial"/>
          <w:sz w:val="18"/>
          <w:szCs w:val="20"/>
        </w:rPr>
        <w:t>1</w:t>
      </w:r>
      <w:r w:rsidR="007F6F59" w:rsidRPr="005F7586">
        <w:rPr>
          <w:rFonts w:ascii="Verdana" w:hAnsi="Verdana" w:cs="Arial"/>
          <w:sz w:val="18"/>
          <w:szCs w:val="20"/>
          <w:vertAlign w:val="superscript"/>
        </w:rPr>
        <w:t>st</w:t>
      </w:r>
      <w:proofErr w:type="gramEnd"/>
      <w:r w:rsidR="00DD3782" w:rsidRPr="005F7586">
        <w:rPr>
          <w:rFonts w:ascii="Verdana" w:hAnsi="Verdana" w:cs="Arial"/>
          <w:sz w:val="18"/>
          <w:szCs w:val="20"/>
        </w:rPr>
        <w:t xml:space="preserve"> April 2016</w:t>
      </w:r>
      <w:r w:rsidR="007F6F59" w:rsidRPr="005F7586">
        <w:rPr>
          <w:rFonts w:ascii="Verdana" w:hAnsi="Verdana" w:cs="Arial"/>
          <w:sz w:val="18"/>
          <w:szCs w:val="20"/>
        </w:rPr>
        <w:t xml:space="preserve">, the 0-19’s group transferred to the </w:t>
      </w:r>
      <w:r w:rsidR="00184093" w:rsidRPr="005F7586">
        <w:rPr>
          <w:rFonts w:ascii="Verdana" w:hAnsi="Verdana"/>
          <w:sz w:val="18"/>
          <w:szCs w:val="18"/>
        </w:rPr>
        <w:t>Council</w:t>
      </w:r>
      <w:r w:rsidR="007F6F59" w:rsidRPr="005F7586">
        <w:rPr>
          <w:rFonts w:ascii="Verdana" w:hAnsi="Verdana" w:cs="Arial"/>
          <w:sz w:val="18"/>
          <w:szCs w:val="20"/>
        </w:rPr>
        <w:t>.</w:t>
      </w:r>
    </w:p>
    <w:p w14:paraId="0A554FE6" w14:textId="77777777" w:rsidR="00246410" w:rsidRPr="005F7586" w:rsidRDefault="00246410" w:rsidP="006A6115">
      <w:pPr>
        <w:rPr>
          <w:rFonts w:ascii="Verdana" w:hAnsi="Verdana" w:cs="Arial"/>
          <w:sz w:val="18"/>
          <w:szCs w:val="20"/>
        </w:rPr>
      </w:pPr>
    </w:p>
    <w:p w14:paraId="05E6D2B8" w14:textId="77777777" w:rsidR="00246410" w:rsidRPr="005F7586" w:rsidRDefault="00246410" w:rsidP="006A6115">
      <w:pPr>
        <w:rPr>
          <w:rFonts w:ascii="Verdana" w:hAnsi="Verdana" w:cs="Arial"/>
          <w:sz w:val="18"/>
          <w:szCs w:val="20"/>
        </w:rPr>
      </w:pPr>
      <w:r w:rsidRPr="005F7586">
        <w:rPr>
          <w:rFonts w:ascii="Verdana" w:hAnsi="Verdana" w:cs="Arial"/>
          <w:sz w:val="18"/>
          <w:szCs w:val="20"/>
        </w:rPr>
        <w:t xml:space="preserve">Public Health employees employed by the </w:t>
      </w:r>
      <w:r w:rsidR="00184093" w:rsidRPr="005F7586">
        <w:rPr>
          <w:rFonts w:ascii="Verdana" w:hAnsi="Verdana"/>
          <w:sz w:val="18"/>
          <w:szCs w:val="18"/>
        </w:rPr>
        <w:t>Council</w:t>
      </w:r>
      <w:r w:rsidRPr="005F7586">
        <w:rPr>
          <w:rFonts w:ascii="Verdana" w:hAnsi="Verdana" w:cs="Arial"/>
          <w:sz w:val="18"/>
          <w:szCs w:val="20"/>
        </w:rPr>
        <w:t xml:space="preserve"> are members of the NHS Pension Scheme, administered by the NHS Business Service Authority. The scheme provides employees with specified benefits upon their retirement, and the </w:t>
      </w:r>
      <w:r w:rsidR="00184093" w:rsidRPr="005F7586">
        <w:rPr>
          <w:rFonts w:ascii="Verdana" w:hAnsi="Verdana"/>
          <w:sz w:val="18"/>
          <w:szCs w:val="18"/>
        </w:rPr>
        <w:t>Council</w:t>
      </w:r>
      <w:r w:rsidRPr="005F7586">
        <w:rPr>
          <w:rFonts w:ascii="Verdana" w:hAnsi="Verdana" w:cs="Arial"/>
          <w:sz w:val="18"/>
          <w:szCs w:val="20"/>
        </w:rPr>
        <w:t xml:space="preserve"> contributes towards the costs by making contributions based on a percentage of members’ pensionable salaries. The Public Health employees that were transferred on the </w:t>
      </w:r>
      <w:proofErr w:type="gramStart"/>
      <w:r w:rsidRPr="005F7586">
        <w:rPr>
          <w:rFonts w:ascii="Verdana" w:hAnsi="Verdana" w:cs="Arial"/>
          <w:sz w:val="18"/>
          <w:szCs w:val="20"/>
        </w:rPr>
        <w:t>1</w:t>
      </w:r>
      <w:r w:rsidRPr="005F7586">
        <w:rPr>
          <w:rFonts w:ascii="Verdana" w:hAnsi="Verdana" w:cs="Arial"/>
          <w:sz w:val="18"/>
          <w:szCs w:val="20"/>
          <w:vertAlign w:val="superscript"/>
        </w:rPr>
        <w:t>st</w:t>
      </w:r>
      <w:proofErr w:type="gramEnd"/>
      <w:r w:rsidRPr="005F7586">
        <w:rPr>
          <w:rFonts w:ascii="Verdana" w:hAnsi="Verdana" w:cs="Arial"/>
          <w:sz w:val="18"/>
          <w:szCs w:val="20"/>
        </w:rPr>
        <w:t xml:space="preserve"> April 2014 will remain in the NHS Pension Scheme. All new employees will be enrolled into the Local Government Pension Scheme.</w:t>
      </w:r>
    </w:p>
    <w:p w14:paraId="032E9E1C" w14:textId="77777777" w:rsidR="00246410" w:rsidRPr="005F7586" w:rsidRDefault="00246410" w:rsidP="006A6115">
      <w:pPr>
        <w:rPr>
          <w:rFonts w:ascii="Verdana" w:hAnsi="Verdana" w:cs="Arial"/>
          <w:sz w:val="18"/>
          <w:szCs w:val="20"/>
        </w:rPr>
      </w:pPr>
    </w:p>
    <w:p w14:paraId="64D23A45" w14:textId="6E4024A5" w:rsidR="007C1C36" w:rsidRPr="005F7586" w:rsidRDefault="00246410" w:rsidP="007C1C36">
      <w:pPr>
        <w:rPr>
          <w:rFonts w:ascii="Verdana" w:hAnsi="Verdana" w:cs="Arial"/>
          <w:sz w:val="18"/>
          <w:szCs w:val="20"/>
        </w:rPr>
      </w:pPr>
      <w:r w:rsidRPr="005F7586">
        <w:rPr>
          <w:rFonts w:ascii="Verdana" w:hAnsi="Verdana" w:cs="Arial"/>
          <w:sz w:val="18"/>
          <w:szCs w:val="20"/>
        </w:rPr>
        <w:t xml:space="preserve">The Scheme is a multi-employer defined benefit scheme. The NHS Pension </w:t>
      </w:r>
      <w:r w:rsidR="00447E81" w:rsidRPr="005F7586">
        <w:rPr>
          <w:rFonts w:ascii="Verdana" w:hAnsi="Verdana" w:cs="Arial"/>
          <w:sz w:val="18"/>
          <w:szCs w:val="20"/>
        </w:rPr>
        <w:t>Scheme</w:t>
      </w:r>
      <w:r w:rsidRPr="005F7586">
        <w:rPr>
          <w:rFonts w:ascii="Verdana" w:hAnsi="Verdana" w:cs="Arial"/>
          <w:sz w:val="18"/>
          <w:szCs w:val="20"/>
        </w:rPr>
        <w:t xml:space="preserve"> is an unfunded occupational scheme backed by the Exchequer.</w:t>
      </w:r>
      <w:r w:rsidR="00A071DD" w:rsidRPr="005F7586">
        <w:rPr>
          <w:rFonts w:ascii="Verdana" w:hAnsi="Verdana" w:cs="Arial"/>
          <w:sz w:val="18"/>
          <w:szCs w:val="20"/>
        </w:rPr>
        <w:t xml:space="preserve"> </w:t>
      </w:r>
      <w:r w:rsidR="007C1C36" w:rsidRPr="005F7586">
        <w:rPr>
          <w:rFonts w:ascii="Verdana" w:hAnsi="Verdana" w:cs="Arial"/>
          <w:sz w:val="18"/>
          <w:szCs w:val="20"/>
        </w:rPr>
        <w:t>In 202</w:t>
      </w:r>
      <w:r w:rsidR="00427223" w:rsidRPr="005F7586">
        <w:rPr>
          <w:rFonts w:ascii="Verdana" w:hAnsi="Verdana" w:cs="Arial"/>
          <w:sz w:val="18"/>
          <w:szCs w:val="20"/>
        </w:rPr>
        <w:t>1</w:t>
      </w:r>
      <w:r w:rsidR="007C1C36" w:rsidRPr="005F7586">
        <w:rPr>
          <w:rFonts w:ascii="Verdana" w:hAnsi="Verdana" w:cs="Arial"/>
          <w:sz w:val="18"/>
          <w:szCs w:val="20"/>
        </w:rPr>
        <w:t>/2</w:t>
      </w:r>
      <w:r w:rsidR="00427223" w:rsidRPr="005F7586">
        <w:rPr>
          <w:rFonts w:ascii="Verdana" w:hAnsi="Verdana" w:cs="Arial"/>
          <w:sz w:val="18"/>
          <w:szCs w:val="20"/>
        </w:rPr>
        <w:t>2</w:t>
      </w:r>
      <w:r w:rsidR="007C1C36" w:rsidRPr="005F7586">
        <w:rPr>
          <w:rFonts w:ascii="Verdana" w:hAnsi="Verdana" w:cs="Arial"/>
          <w:sz w:val="18"/>
          <w:szCs w:val="20"/>
        </w:rPr>
        <w:t>, the Council paid £0.2</w:t>
      </w:r>
      <w:r w:rsidR="00831629" w:rsidRPr="005F7586">
        <w:rPr>
          <w:rFonts w:ascii="Verdana" w:hAnsi="Verdana" w:cs="Arial"/>
          <w:sz w:val="18"/>
          <w:szCs w:val="20"/>
        </w:rPr>
        <w:t>54</w:t>
      </w:r>
      <w:r w:rsidR="007C1C36" w:rsidRPr="005F7586">
        <w:rPr>
          <w:rFonts w:ascii="Verdana" w:hAnsi="Verdana" w:cs="Arial"/>
          <w:sz w:val="18"/>
          <w:szCs w:val="20"/>
        </w:rPr>
        <w:t>M to NHS Pensions in respect of Public Health employees’ retirement benefits, representing 14.48% of pensionable pay, with 0.08% of this being a levy cost. The comparative figures for 20</w:t>
      </w:r>
      <w:r w:rsidR="00831629" w:rsidRPr="005F7586">
        <w:rPr>
          <w:rFonts w:ascii="Verdana" w:hAnsi="Verdana" w:cs="Arial"/>
          <w:sz w:val="18"/>
          <w:szCs w:val="20"/>
        </w:rPr>
        <w:t>20</w:t>
      </w:r>
      <w:r w:rsidR="007C1C36" w:rsidRPr="005F7586">
        <w:rPr>
          <w:rFonts w:ascii="Verdana" w:hAnsi="Verdana" w:cs="Arial"/>
          <w:sz w:val="18"/>
          <w:szCs w:val="20"/>
        </w:rPr>
        <w:t>/2</w:t>
      </w:r>
      <w:r w:rsidR="00831629" w:rsidRPr="005F7586">
        <w:rPr>
          <w:rFonts w:ascii="Verdana" w:hAnsi="Verdana" w:cs="Arial"/>
          <w:sz w:val="18"/>
          <w:szCs w:val="20"/>
        </w:rPr>
        <w:t>1</w:t>
      </w:r>
      <w:r w:rsidR="007C1C36" w:rsidRPr="005F7586">
        <w:rPr>
          <w:rFonts w:ascii="Verdana" w:hAnsi="Verdana" w:cs="Arial"/>
          <w:sz w:val="18"/>
          <w:szCs w:val="20"/>
        </w:rPr>
        <w:t xml:space="preserve"> were £0.2</w:t>
      </w:r>
      <w:r w:rsidR="006F0F5C" w:rsidRPr="005F7586">
        <w:rPr>
          <w:rFonts w:ascii="Verdana" w:hAnsi="Verdana" w:cs="Arial"/>
          <w:sz w:val="18"/>
          <w:szCs w:val="20"/>
        </w:rPr>
        <w:t>45</w:t>
      </w:r>
      <w:r w:rsidR="007C1C36" w:rsidRPr="005F7586">
        <w:rPr>
          <w:rFonts w:ascii="Verdana" w:hAnsi="Verdana" w:cs="Arial"/>
          <w:sz w:val="18"/>
          <w:szCs w:val="20"/>
        </w:rPr>
        <w:t>M representing 14.48% of pensionable pay.</w:t>
      </w:r>
    </w:p>
    <w:p w14:paraId="3DAD9637" w14:textId="77777777" w:rsidR="00415882" w:rsidRPr="005F7586" w:rsidRDefault="00415882" w:rsidP="006A6115">
      <w:pPr>
        <w:rPr>
          <w:rFonts w:ascii="Verdana" w:hAnsi="Verdana" w:cs="Arial"/>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1FB663D6" w14:textId="77777777" w:rsidTr="007C6110">
        <w:trPr>
          <w:jc w:val="center"/>
        </w:trPr>
        <w:tc>
          <w:tcPr>
            <w:tcW w:w="10829" w:type="dxa"/>
            <w:gridSpan w:val="2"/>
            <w:shd w:val="clear" w:color="auto" w:fill="FFFF99"/>
            <w:vAlign w:val="center"/>
          </w:tcPr>
          <w:p w14:paraId="7145D983" w14:textId="77777777" w:rsidR="007C6110" w:rsidRPr="005F7586" w:rsidRDefault="007C6110" w:rsidP="006A6115">
            <w:pPr>
              <w:rPr>
                <w:rFonts w:ascii="Verdana" w:hAnsi="Verdana"/>
                <w:b/>
                <w:sz w:val="18"/>
                <w:szCs w:val="18"/>
              </w:rPr>
            </w:pPr>
            <w:bookmarkStart w:id="93" w:name="Note37"/>
            <w:r w:rsidRPr="005F7586">
              <w:rPr>
                <w:rFonts w:ascii="Verdana" w:hAnsi="Verdana" w:cs="Arial"/>
                <w:b/>
                <w:sz w:val="18"/>
                <w:szCs w:val="18"/>
              </w:rPr>
              <w:t>Note 3</w:t>
            </w:r>
            <w:r w:rsidR="00A8105E" w:rsidRPr="005F7586">
              <w:rPr>
                <w:rFonts w:ascii="Verdana" w:hAnsi="Verdana" w:cs="Arial"/>
                <w:b/>
                <w:sz w:val="18"/>
                <w:szCs w:val="18"/>
              </w:rPr>
              <w:t>7</w:t>
            </w:r>
            <w:r w:rsidRPr="005F7586">
              <w:rPr>
                <w:rFonts w:ascii="Verdana" w:hAnsi="Verdana" w:cs="Arial"/>
                <w:b/>
                <w:sz w:val="18"/>
                <w:szCs w:val="18"/>
              </w:rPr>
              <w:t xml:space="preserve"> – Defined Benefit Pension Schemes</w:t>
            </w:r>
            <w:bookmarkEnd w:id="93"/>
          </w:p>
        </w:tc>
      </w:tr>
      <w:tr w:rsidR="007C6110" w:rsidRPr="005F7586" w14:paraId="08FEB60D" w14:textId="77777777" w:rsidTr="007C6110">
        <w:trPr>
          <w:jc w:val="center"/>
        </w:trPr>
        <w:tc>
          <w:tcPr>
            <w:tcW w:w="3504" w:type="dxa"/>
            <w:shd w:val="clear" w:color="auto" w:fill="auto"/>
            <w:vAlign w:val="center"/>
          </w:tcPr>
          <w:p w14:paraId="3320DC4A"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0EAFCAAB" w14:textId="77777777" w:rsidR="007C6110" w:rsidRPr="005F7586" w:rsidRDefault="00A837D4" w:rsidP="006A6115">
            <w:pPr>
              <w:rPr>
                <w:rFonts w:ascii="Verdana" w:hAnsi="Verdana"/>
                <w:sz w:val="18"/>
                <w:szCs w:val="18"/>
              </w:rPr>
            </w:pPr>
            <w:r w:rsidRPr="005F7586">
              <w:rPr>
                <w:rFonts w:ascii="Verdana" w:hAnsi="Verdana"/>
                <w:sz w:val="18"/>
                <w:szCs w:val="18"/>
              </w:rPr>
              <w:t>A Defined Benefit Pension Scheme is one that is not classed as a Defined Contribution Scheme. This note explains such schemes that the Council has.</w:t>
            </w:r>
          </w:p>
        </w:tc>
      </w:tr>
      <w:tr w:rsidR="00825D7F" w:rsidRPr="005F7586" w14:paraId="6DEB30CD" w14:textId="77777777" w:rsidTr="00A924BA">
        <w:trPr>
          <w:jc w:val="center"/>
        </w:trPr>
        <w:tc>
          <w:tcPr>
            <w:tcW w:w="3504" w:type="dxa"/>
            <w:shd w:val="clear" w:color="auto" w:fill="auto"/>
            <w:vAlign w:val="center"/>
          </w:tcPr>
          <w:p w14:paraId="2E9ABF7B" w14:textId="77777777" w:rsidR="00825D7F" w:rsidRPr="005F7586" w:rsidRDefault="00825D7F" w:rsidP="006A6115">
            <w:pPr>
              <w:rPr>
                <w:rFonts w:ascii="Verdana" w:hAnsi="Verdana"/>
                <w:sz w:val="18"/>
                <w:szCs w:val="18"/>
              </w:rPr>
            </w:pPr>
            <w:r w:rsidRPr="005F7586">
              <w:rPr>
                <w:rFonts w:ascii="Verdana" w:hAnsi="Verdana"/>
                <w:sz w:val="18"/>
                <w:szCs w:val="18"/>
              </w:rPr>
              <w:t>Relevant Accounting Policies:</w:t>
            </w:r>
          </w:p>
        </w:tc>
        <w:tc>
          <w:tcPr>
            <w:tcW w:w="7325" w:type="dxa"/>
            <w:shd w:val="clear" w:color="auto" w:fill="auto"/>
          </w:tcPr>
          <w:p w14:paraId="01B0925A" w14:textId="7C5D94B1" w:rsidR="00825D7F" w:rsidRPr="005F7586" w:rsidRDefault="00000000" w:rsidP="006A6115">
            <w:pPr>
              <w:rPr>
                <w:rFonts w:ascii="Verdana" w:hAnsi="Verdana"/>
                <w:i/>
                <w:sz w:val="18"/>
                <w:szCs w:val="18"/>
              </w:rPr>
            </w:pPr>
            <w:hyperlink w:anchor="AP9" w:history="1">
              <w:r w:rsidR="00825D7F" w:rsidRPr="005F7586">
                <w:rPr>
                  <w:rStyle w:val="Hyperlink"/>
                  <w:rFonts w:ascii="Verdana" w:hAnsi="Verdana"/>
                  <w:sz w:val="18"/>
                  <w:szCs w:val="18"/>
                </w:rPr>
                <w:t>Accounting Policy 9</w:t>
              </w:r>
            </w:hyperlink>
          </w:p>
        </w:tc>
      </w:tr>
    </w:tbl>
    <w:p w14:paraId="7F3133CC" w14:textId="77777777" w:rsidR="005050B3" w:rsidRPr="005F7586" w:rsidRDefault="005050B3" w:rsidP="006A6115">
      <w:pPr>
        <w:pStyle w:val="BodyText"/>
        <w:rPr>
          <w:rFonts w:ascii="Verdana" w:hAnsi="Verdana"/>
          <w:sz w:val="18"/>
          <w:u w:val="single"/>
        </w:rPr>
      </w:pPr>
    </w:p>
    <w:p w14:paraId="1D9D0C94" w14:textId="77777777" w:rsidR="005050B3" w:rsidRPr="005F7586" w:rsidRDefault="005050B3" w:rsidP="006A6115">
      <w:pPr>
        <w:pStyle w:val="BodyText"/>
        <w:rPr>
          <w:rFonts w:ascii="Verdana" w:hAnsi="Verdana"/>
          <w:sz w:val="18"/>
          <w:u w:val="single"/>
        </w:rPr>
      </w:pPr>
      <w:r w:rsidRPr="005F7586">
        <w:rPr>
          <w:rFonts w:ascii="Verdana" w:hAnsi="Verdana"/>
          <w:sz w:val="18"/>
          <w:u w:val="single"/>
        </w:rPr>
        <w:t>Participation in Pension Schemes</w:t>
      </w:r>
    </w:p>
    <w:p w14:paraId="2CF839CC" w14:textId="77777777" w:rsidR="005050B3" w:rsidRPr="005F7586" w:rsidRDefault="005050B3" w:rsidP="006A6115">
      <w:pPr>
        <w:pStyle w:val="BodyText"/>
        <w:rPr>
          <w:rFonts w:ascii="Verdana" w:hAnsi="Verdana"/>
          <w:sz w:val="18"/>
          <w:u w:val="single"/>
        </w:rPr>
      </w:pPr>
    </w:p>
    <w:p w14:paraId="49CE0B25" w14:textId="77777777" w:rsidR="005050B3" w:rsidRPr="005F7586" w:rsidRDefault="005050B3" w:rsidP="006A6115">
      <w:pPr>
        <w:pStyle w:val="BodyText"/>
        <w:rPr>
          <w:rFonts w:ascii="Verdana" w:hAnsi="Verdana"/>
          <w:sz w:val="18"/>
        </w:rPr>
      </w:pPr>
      <w:r w:rsidRPr="005F7586">
        <w:rPr>
          <w:rFonts w:ascii="Verdana" w:hAnsi="Verdana"/>
          <w:sz w:val="18"/>
        </w:rPr>
        <w:t xml:space="preserve">As part of the terms and conditions of employment of its officers and other employees, the </w:t>
      </w:r>
      <w:r w:rsidR="00184093" w:rsidRPr="005F7586">
        <w:rPr>
          <w:rFonts w:ascii="Verdana" w:hAnsi="Verdana"/>
          <w:sz w:val="18"/>
          <w:szCs w:val="18"/>
        </w:rPr>
        <w:t>Council</w:t>
      </w:r>
      <w:r w:rsidRPr="005F7586">
        <w:rPr>
          <w:rFonts w:ascii="Verdana" w:hAnsi="Verdana"/>
          <w:sz w:val="18"/>
        </w:rPr>
        <w:t xml:space="preserve"> offers retirement benefits. Although these benefits will not actually be payable until employees retire, the </w:t>
      </w:r>
      <w:r w:rsidR="00184093" w:rsidRPr="005F7586">
        <w:rPr>
          <w:rFonts w:ascii="Verdana" w:hAnsi="Verdana"/>
          <w:sz w:val="18"/>
          <w:szCs w:val="18"/>
        </w:rPr>
        <w:t>Council</w:t>
      </w:r>
      <w:r w:rsidRPr="005F7586">
        <w:rPr>
          <w:rFonts w:ascii="Verdana" w:hAnsi="Verdana"/>
          <w:sz w:val="18"/>
        </w:rPr>
        <w:t xml:space="preserve"> has a commitment to make the payments that need to be disclosed at the time that employees earn their future entitlement.</w:t>
      </w:r>
    </w:p>
    <w:p w14:paraId="008E6196" w14:textId="77777777" w:rsidR="005050B3" w:rsidRPr="005F7586" w:rsidRDefault="005050B3" w:rsidP="006A6115">
      <w:pPr>
        <w:pStyle w:val="BodyText"/>
        <w:rPr>
          <w:rFonts w:ascii="Verdana" w:hAnsi="Verdana"/>
          <w:sz w:val="18"/>
        </w:rPr>
      </w:pPr>
    </w:p>
    <w:p w14:paraId="7142747B" w14:textId="77777777" w:rsidR="005050B3" w:rsidRPr="005F7586" w:rsidRDefault="005050B3" w:rsidP="006A6115">
      <w:pPr>
        <w:pStyle w:val="BodyText"/>
        <w:rPr>
          <w:rFonts w:ascii="Verdana" w:hAnsi="Verdana"/>
          <w:sz w:val="18"/>
        </w:rPr>
      </w:pPr>
      <w:r w:rsidRPr="005F7586">
        <w:rPr>
          <w:rFonts w:ascii="Verdana" w:hAnsi="Verdana"/>
          <w:sz w:val="18"/>
        </w:rPr>
        <w:t xml:space="preserve">The </w:t>
      </w:r>
      <w:r w:rsidR="00184093" w:rsidRPr="005F7586">
        <w:rPr>
          <w:rFonts w:ascii="Verdana" w:hAnsi="Verdana"/>
          <w:sz w:val="18"/>
          <w:szCs w:val="18"/>
        </w:rPr>
        <w:t>Council</w:t>
      </w:r>
      <w:r w:rsidRPr="005F7586">
        <w:rPr>
          <w:rFonts w:ascii="Verdana" w:hAnsi="Verdana"/>
          <w:sz w:val="18"/>
        </w:rPr>
        <w:t xml:space="preserve"> participates in the South Yorkshire Pension Fund. This is a funded scheme, meaning that the </w:t>
      </w:r>
      <w:r w:rsidR="00184093" w:rsidRPr="005F7586">
        <w:rPr>
          <w:rFonts w:ascii="Verdana" w:hAnsi="Verdana"/>
          <w:sz w:val="18"/>
          <w:szCs w:val="18"/>
        </w:rPr>
        <w:t>Council</w:t>
      </w:r>
      <w:r w:rsidRPr="005F7586">
        <w:rPr>
          <w:rFonts w:ascii="Verdana" w:hAnsi="Verdana"/>
          <w:sz w:val="18"/>
        </w:rPr>
        <w:t xml:space="preserve"> and employees pay contributions into a fund, calculated at a level intended to balance the pension’s liabilities with investment assets.</w:t>
      </w:r>
    </w:p>
    <w:p w14:paraId="1D7B8D58" w14:textId="77777777" w:rsidR="005050B3" w:rsidRPr="005F7586" w:rsidRDefault="005050B3" w:rsidP="006A6115">
      <w:pPr>
        <w:pStyle w:val="BodyText"/>
        <w:rPr>
          <w:rFonts w:ascii="Verdana" w:hAnsi="Verdana"/>
          <w:sz w:val="18"/>
        </w:rPr>
      </w:pPr>
    </w:p>
    <w:p w14:paraId="27EA3553" w14:textId="77777777" w:rsidR="005050B3" w:rsidRPr="005F7586" w:rsidRDefault="005050B3" w:rsidP="006A6115">
      <w:pPr>
        <w:pStyle w:val="BodyText"/>
        <w:rPr>
          <w:rFonts w:ascii="Verdana" w:hAnsi="Verdana"/>
          <w:sz w:val="18"/>
        </w:rPr>
      </w:pPr>
      <w:r w:rsidRPr="005F7586">
        <w:rPr>
          <w:rFonts w:ascii="Verdana" w:hAnsi="Verdana"/>
          <w:sz w:val="18"/>
        </w:rPr>
        <w:t xml:space="preserve">In addition to the funded element of the scheme, the </w:t>
      </w:r>
      <w:r w:rsidR="00184093" w:rsidRPr="005F7586">
        <w:rPr>
          <w:rFonts w:ascii="Verdana" w:hAnsi="Verdana"/>
          <w:sz w:val="18"/>
          <w:szCs w:val="18"/>
        </w:rPr>
        <w:t>Council</w:t>
      </w:r>
      <w:r w:rsidRPr="005F7586">
        <w:rPr>
          <w:rFonts w:ascii="Verdana" w:hAnsi="Verdana"/>
          <w:sz w:val="18"/>
        </w:rPr>
        <w:t xml:space="preserve"> also accounts for an unfunded element in relation to discretionary benefits. These amounts have been shown as a separate column in the tables below for information.</w:t>
      </w:r>
    </w:p>
    <w:p w14:paraId="5F0C6826" w14:textId="77777777" w:rsidR="00036B0B" w:rsidRPr="005F7586" w:rsidRDefault="00036B0B" w:rsidP="006A6115">
      <w:pPr>
        <w:shd w:val="clear" w:color="auto" w:fill="FFFFFF"/>
        <w:rPr>
          <w:rFonts w:ascii="Verdana" w:hAnsi="Verdana" w:cs="Arial"/>
          <w:sz w:val="18"/>
          <w:u w:val="single"/>
        </w:rPr>
      </w:pPr>
    </w:p>
    <w:p w14:paraId="7A046014" w14:textId="77777777" w:rsidR="005050B3" w:rsidRPr="005F7586" w:rsidRDefault="005050B3" w:rsidP="006A6115">
      <w:pPr>
        <w:shd w:val="clear" w:color="auto" w:fill="FFFFFF"/>
        <w:rPr>
          <w:rFonts w:ascii="Verdana" w:hAnsi="Verdana" w:cs="Arial"/>
          <w:sz w:val="18"/>
          <w:u w:val="single"/>
        </w:rPr>
      </w:pPr>
      <w:r w:rsidRPr="005F7586">
        <w:rPr>
          <w:rFonts w:ascii="Verdana" w:hAnsi="Verdana" w:cs="Arial"/>
          <w:sz w:val="18"/>
          <w:u w:val="single"/>
        </w:rPr>
        <w:lastRenderedPageBreak/>
        <w:t>Transactions Relating to Post-Employment Benefits</w:t>
      </w:r>
    </w:p>
    <w:p w14:paraId="14E6DD26" w14:textId="77777777" w:rsidR="005050B3" w:rsidRPr="005F7586" w:rsidRDefault="005050B3" w:rsidP="006A6115">
      <w:pPr>
        <w:shd w:val="clear" w:color="auto" w:fill="FFFFFF"/>
        <w:rPr>
          <w:rFonts w:ascii="Verdana" w:hAnsi="Verdana" w:cs="Arial"/>
          <w:sz w:val="18"/>
          <w:u w:val="single"/>
        </w:rPr>
      </w:pPr>
    </w:p>
    <w:p w14:paraId="77BEB446" w14:textId="77777777" w:rsidR="005050B3" w:rsidRPr="005F7586" w:rsidRDefault="005050B3" w:rsidP="006A6115">
      <w:pPr>
        <w:shd w:val="clear" w:color="auto" w:fill="FFFFFF"/>
        <w:rPr>
          <w:rFonts w:ascii="Verdana" w:hAnsi="Verdana" w:cs="Arial"/>
          <w:sz w:val="18"/>
        </w:rPr>
      </w:pPr>
      <w:r w:rsidRPr="005F7586">
        <w:rPr>
          <w:rFonts w:ascii="Verdana" w:hAnsi="Verdana" w:cs="Arial"/>
          <w:sz w:val="18"/>
        </w:rPr>
        <w:t xml:space="preserve">The </w:t>
      </w:r>
      <w:r w:rsidR="00184093" w:rsidRPr="005F7586">
        <w:rPr>
          <w:rFonts w:ascii="Verdana" w:hAnsi="Verdana"/>
          <w:sz w:val="18"/>
          <w:szCs w:val="18"/>
        </w:rPr>
        <w:t>Council</w:t>
      </w:r>
      <w:r w:rsidRPr="005F7586">
        <w:rPr>
          <w:rFonts w:ascii="Verdana" w:hAnsi="Verdana" w:cs="Arial"/>
          <w:sz w:val="18"/>
        </w:rPr>
        <w:t xml:space="preserve"> recognises the cost of retirement benefits in the reported Net Cost</w:t>
      </w:r>
      <w:r w:rsidR="000A1429" w:rsidRPr="005F7586">
        <w:rPr>
          <w:rFonts w:ascii="Verdana" w:hAnsi="Verdana" w:cs="Arial"/>
          <w:sz w:val="18"/>
        </w:rPr>
        <w:t xml:space="preserve"> of</w:t>
      </w:r>
      <w:r w:rsidRPr="005F7586">
        <w:rPr>
          <w:rFonts w:ascii="Verdana" w:hAnsi="Verdana" w:cs="Arial"/>
          <w:sz w:val="18"/>
        </w:rPr>
        <w:t xml:space="preserve"> Services in the Comprehensive Income and Expenditure Statement when they are earned by employees</w:t>
      </w:r>
      <w:r w:rsidR="00C44B61" w:rsidRPr="005F7586">
        <w:rPr>
          <w:rFonts w:ascii="Verdana" w:hAnsi="Verdana" w:cs="Arial"/>
          <w:sz w:val="18"/>
        </w:rPr>
        <w:t>,</w:t>
      </w:r>
      <w:r w:rsidRPr="005F7586">
        <w:rPr>
          <w:rFonts w:ascii="Verdana" w:hAnsi="Verdana" w:cs="Arial"/>
          <w:sz w:val="18"/>
        </w:rPr>
        <w:t xml:space="preserve"> rather than when the benefits are eventually paid as pensions. However, the charge required to be made against Council Tax is based on the cash payable in the year, so the real cost of </w:t>
      </w:r>
      <w:r w:rsidR="00327227" w:rsidRPr="005F7586">
        <w:rPr>
          <w:rFonts w:ascii="Verdana" w:hAnsi="Verdana" w:cs="Arial"/>
          <w:sz w:val="18"/>
        </w:rPr>
        <w:t>post-employment</w:t>
      </w:r>
      <w:r w:rsidRPr="005F7586">
        <w:rPr>
          <w:rFonts w:ascii="Verdana" w:hAnsi="Verdana" w:cs="Arial"/>
          <w:sz w:val="18"/>
        </w:rPr>
        <w:t xml:space="preserve"> / retirement benefits is reversed out of the General Fund via the Movement in Reserves Statement. The following transactions have been made in the Comprehensive Income and Expenditure Statement and the </w:t>
      </w:r>
      <w:r w:rsidR="00C74E3D" w:rsidRPr="005F7586">
        <w:rPr>
          <w:rFonts w:ascii="Verdana" w:hAnsi="Verdana" w:cs="Arial"/>
          <w:sz w:val="18"/>
        </w:rPr>
        <w:t>General Fund balance</w:t>
      </w:r>
      <w:r w:rsidRPr="005F7586">
        <w:rPr>
          <w:rFonts w:ascii="Verdana" w:hAnsi="Verdana" w:cs="Arial"/>
          <w:sz w:val="18"/>
        </w:rPr>
        <w:t xml:space="preserve"> via the Movement on Reserves Statement during the year:</w:t>
      </w:r>
    </w:p>
    <w:p w14:paraId="38E777C0" w14:textId="77777777" w:rsidR="00036B0B" w:rsidRPr="005F7586" w:rsidRDefault="00036B0B" w:rsidP="006A6115">
      <w:pPr>
        <w:shd w:val="clear" w:color="auto" w:fill="FFFFFF"/>
        <w:rPr>
          <w:rFonts w:ascii="Verdana" w:hAnsi="Verdana" w:cs="Arial"/>
          <w:sz w:val="18"/>
        </w:rPr>
      </w:pPr>
    </w:p>
    <w:tbl>
      <w:tblPr>
        <w:tblW w:w="963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55"/>
        <w:gridCol w:w="6662"/>
        <w:gridCol w:w="1417"/>
      </w:tblGrid>
      <w:tr w:rsidR="004172CE" w:rsidRPr="005F7586" w14:paraId="5F837F0A" w14:textId="77777777" w:rsidTr="00C93000">
        <w:trPr>
          <w:trHeight w:val="70"/>
          <w:jc w:val="center"/>
        </w:trPr>
        <w:tc>
          <w:tcPr>
            <w:tcW w:w="1555" w:type="dxa"/>
            <w:tcBorders>
              <w:top w:val="single" w:sz="4" w:space="0" w:color="auto"/>
              <w:left w:val="single" w:sz="4" w:space="0" w:color="auto"/>
              <w:bottom w:val="single" w:sz="4" w:space="0" w:color="auto"/>
              <w:right w:val="single" w:sz="4" w:space="0" w:color="auto"/>
            </w:tcBorders>
            <w:vAlign w:val="center"/>
          </w:tcPr>
          <w:p w14:paraId="772C6F6E" w14:textId="77777777" w:rsidR="004172CE" w:rsidRPr="005F7586" w:rsidRDefault="004172CE" w:rsidP="006A6115">
            <w:pPr>
              <w:pStyle w:val="table"/>
              <w:ind w:right="103"/>
              <w:jc w:val="center"/>
              <w:rPr>
                <w:rFonts w:ascii="Verdana" w:hAnsi="Verdana"/>
                <w:b/>
                <w:color w:val="auto"/>
                <w:szCs w:val="16"/>
              </w:rPr>
            </w:pPr>
            <w:r w:rsidRPr="005F7586">
              <w:rPr>
                <w:rFonts w:ascii="Verdana" w:hAnsi="Verdana"/>
                <w:b/>
                <w:color w:val="auto"/>
                <w:szCs w:val="16"/>
              </w:rPr>
              <w:t>2020/21</w:t>
            </w:r>
          </w:p>
        </w:tc>
        <w:tc>
          <w:tcPr>
            <w:tcW w:w="6662" w:type="dxa"/>
            <w:vMerge w:val="restart"/>
            <w:tcBorders>
              <w:top w:val="single" w:sz="4" w:space="0" w:color="auto"/>
              <w:right w:val="single" w:sz="4" w:space="0" w:color="auto"/>
            </w:tcBorders>
            <w:noWrap/>
            <w:vAlign w:val="center"/>
          </w:tcPr>
          <w:p w14:paraId="00CFA065" w14:textId="77777777" w:rsidR="004172CE" w:rsidRPr="005F7586" w:rsidRDefault="004172CE" w:rsidP="006A6115">
            <w:pPr>
              <w:jc w:val="center"/>
              <w:rPr>
                <w:rFonts w:ascii="Verdana" w:eastAsia="Arial Unicode MS" w:hAnsi="Verdana" w:cs="Arial"/>
                <w:sz w:val="16"/>
              </w:rPr>
            </w:pPr>
          </w:p>
        </w:tc>
        <w:tc>
          <w:tcPr>
            <w:tcW w:w="1417" w:type="dxa"/>
            <w:tcBorders>
              <w:top w:val="single" w:sz="4" w:space="0" w:color="auto"/>
              <w:bottom w:val="single" w:sz="4" w:space="0" w:color="auto"/>
              <w:right w:val="single" w:sz="4" w:space="0" w:color="auto"/>
            </w:tcBorders>
            <w:vAlign w:val="center"/>
          </w:tcPr>
          <w:p w14:paraId="52045D61" w14:textId="77777777" w:rsidR="004172CE" w:rsidRPr="005F7586" w:rsidRDefault="004172CE" w:rsidP="006A6115">
            <w:pPr>
              <w:pStyle w:val="table"/>
              <w:jc w:val="center"/>
              <w:rPr>
                <w:rFonts w:ascii="Verdana" w:hAnsi="Verdana"/>
                <w:b/>
                <w:color w:val="auto"/>
                <w:szCs w:val="16"/>
              </w:rPr>
            </w:pPr>
            <w:r w:rsidRPr="005F7586">
              <w:rPr>
                <w:rFonts w:ascii="Verdana" w:hAnsi="Verdana"/>
                <w:b/>
                <w:color w:val="auto"/>
                <w:szCs w:val="16"/>
              </w:rPr>
              <w:t>2021/22</w:t>
            </w:r>
          </w:p>
        </w:tc>
      </w:tr>
      <w:tr w:rsidR="004172CE" w:rsidRPr="005F7586" w14:paraId="78CD6C5F" w14:textId="77777777" w:rsidTr="00C93000">
        <w:trPr>
          <w:trHeight w:val="134"/>
          <w:jc w:val="center"/>
        </w:trPr>
        <w:tc>
          <w:tcPr>
            <w:tcW w:w="1555" w:type="dxa"/>
            <w:tcBorders>
              <w:top w:val="single" w:sz="4" w:space="0" w:color="auto"/>
              <w:left w:val="single" w:sz="4" w:space="0" w:color="auto"/>
              <w:bottom w:val="single" w:sz="4" w:space="0" w:color="auto"/>
              <w:right w:val="single" w:sz="4" w:space="0" w:color="auto"/>
            </w:tcBorders>
            <w:vAlign w:val="center"/>
          </w:tcPr>
          <w:p w14:paraId="606CDD04" w14:textId="77777777" w:rsidR="004172CE" w:rsidRPr="005F7586" w:rsidRDefault="004172CE"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6662" w:type="dxa"/>
            <w:vMerge/>
            <w:tcBorders>
              <w:bottom w:val="single" w:sz="4" w:space="0" w:color="auto"/>
              <w:right w:val="single" w:sz="4" w:space="0" w:color="auto"/>
            </w:tcBorders>
            <w:noWrap/>
            <w:vAlign w:val="center"/>
          </w:tcPr>
          <w:p w14:paraId="6AD0FFD0" w14:textId="77777777" w:rsidR="004172CE" w:rsidRPr="005F7586" w:rsidRDefault="004172CE" w:rsidP="006A6115">
            <w:pPr>
              <w:jc w:val="center"/>
              <w:rPr>
                <w:rFonts w:ascii="Verdana" w:eastAsia="Arial Unicode MS" w:hAnsi="Verdana" w:cs="Arial"/>
                <w:sz w:val="16"/>
              </w:rPr>
            </w:pPr>
          </w:p>
        </w:tc>
        <w:tc>
          <w:tcPr>
            <w:tcW w:w="1417" w:type="dxa"/>
            <w:tcBorders>
              <w:top w:val="single" w:sz="4" w:space="0" w:color="auto"/>
              <w:bottom w:val="single" w:sz="4" w:space="0" w:color="auto"/>
              <w:right w:val="single" w:sz="4" w:space="0" w:color="auto"/>
            </w:tcBorders>
            <w:vAlign w:val="center"/>
          </w:tcPr>
          <w:p w14:paraId="6EF2CACB" w14:textId="77777777" w:rsidR="004172CE" w:rsidRPr="005F7586" w:rsidRDefault="004172CE" w:rsidP="006A6115">
            <w:pPr>
              <w:pStyle w:val="table"/>
              <w:jc w:val="center"/>
              <w:rPr>
                <w:rFonts w:ascii="Verdana" w:hAnsi="Verdana"/>
                <w:b/>
                <w:color w:val="auto"/>
                <w:szCs w:val="16"/>
              </w:rPr>
            </w:pPr>
            <w:r w:rsidRPr="005F7586">
              <w:rPr>
                <w:rFonts w:ascii="Verdana" w:hAnsi="Verdana"/>
                <w:b/>
                <w:color w:val="auto"/>
                <w:szCs w:val="16"/>
              </w:rPr>
              <w:t>£000s</w:t>
            </w:r>
          </w:p>
        </w:tc>
      </w:tr>
      <w:tr w:rsidR="00C94A4E" w:rsidRPr="005F7586" w14:paraId="09A41EF6" w14:textId="77777777" w:rsidTr="005F6B4C">
        <w:trPr>
          <w:trHeight w:val="157"/>
          <w:jc w:val="center"/>
        </w:trPr>
        <w:tc>
          <w:tcPr>
            <w:tcW w:w="1555" w:type="dxa"/>
            <w:tcBorders>
              <w:top w:val="nil"/>
              <w:left w:val="single" w:sz="4" w:space="0" w:color="auto"/>
              <w:bottom w:val="nil"/>
              <w:right w:val="single" w:sz="4" w:space="0" w:color="auto"/>
            </w:tcBorders>
            <w:vAlign w:val="center"/>
          </w:tcPr>
          <w:p w14:paraId="7BC37E68" w14:textId="77777777" w:rsidR="00C94A4E" w:rsidRPr="005F7586" w:rsidRDefault="00C94A4E" w:rsidP="00B34E09">
            <w:pPr>
              <w:tabs>
                <w:tab w:val="decimal" w:pos="709"/>
              </w:tabs>
              <w:jc w:val="right"/>
              <w:rPr>
                <w:rFonts w:ascii="Verdana" w:eastAsia="Arial Unicode MS" w:hAnsi="Verdana" w:cs="Arial"/>
                <w:b/>
                <w:sz w:val="16"/>
              </w:rPr>
            </w:pPr>
          </w:p>
        </w:tc>
        <w:tc>
          <w:tcPr>
            <w:tcW w:w="6662" w:type="dxa"/>
            <w:tcBorders>
              <w:top w:val="nil"/>
              <w:left w:val="single" w:sz="4" w:space="0" w:color="auto"/>
              <w:bottom w:val="nil"/>
              <w:right w:val="single" w:sz="4" w:space="0" w:color="auto"/>
            </w:tcBorders>
            <w:shd w:val="clear" w:color="auto" w:fill="auto"/>
            <w:noWrap/>
            <w:vAlign w:val="bottom"/>
          </w:tcPr>
          <w:p w14:paraId="32E0BF32" w14:textId="77777777" w:rsidR="00C94A4E" w:rsidRPr="005F7586" w:rsidRDefault="00C94A4E" w:rsidP="00B34E09">
            <w:pPr>
              <w:pStyle w:val="BalloonText"/>
              <w:overflowPunct/>
              <w:autoSpaceDE/>
              <w:autoSpaceDN/>
              <w:adjustRightInd/>
              <w:ind w:left="167"/>
              <w:textAlignment w:val="auto"/>
              <w:rPr>
                <w:rFonts w:ascii="Verdana" w:eastAsia="Arial Unicode MS" w:hAnsi="Verdana" w:cs="Arial"/>
                <w:b/>
                <w:bCs/>
                <w:szCs w:val="24"/>
                <w:u w:val="single"/>
              </w:rPr>
            </w:pPr>
            <w:r w:rsidRPr="005F7586">
              <w:rPr>
                <w:rFonts w:ascii="Verdana" w:eastAsia="Arial Unicode MS" w:hAnsi="Verdana" w:cs="Arial"/>
                <w:b/>
                <w:bCs/>
                <w:szCs w:val="24"/>
                <w:u w:val="single"/>
              </w:rPr>
              <w:t>Comprehensive Income &amp; Expenditure Statement:</w:t>
            </w:r>
          </w:p>
        </w:tc>
        <w:tc>
          <w:tcPr>
            <w:tcW w:w="1417" w:type="dxa"/>
            <w:tcBorders>
              <w:top w:val="nil"/>
              <w:left w:val="single" w:sz="4" w:space="0" w:color="auto"/>
              <w:bottom w:val="nil"/>
              <w:right w:val="single" w:sz="4" w:space="0" w:color="auto"/>
            </w:tcBorders>
            <w:vAlign w:val="center"/>
          </w:tcPr>
          <w:p w14:paraId="7313A858" w14:textId="77777777" w:rsidR="00C94A4E" w:rsidRPr="005F7586" w:rsidRDefault="00C94A4E" w:rsidP="00B34E09">
            <w:pPr>
              <w:tabs>
                <w:tab w:val="decimal" w:pos="709"/>
              </w:tabs>
              <w:jc w:val="right"/>
              <w:rPr>
                <w:rFonts w:ascii="Verdana" w:eastAsia="Arial Unicode MS" w:hAnsi="Verdana" w:cs="Arial"/>
                <w:b/>
                <w:sz w:val="16"/>
              </w:rPr>
            </w:pPr>
          </w:p>
        </w:tc>
      </w:tr>
      <w:tr w:rsidR="00C94A4E" w:rsidRPr="005F7586" w14:paraId="4FE12EA4" w14:textId="77777777" w:rsidTr="005F6B4C">
        <w:trPr>
          <w:trHeight w:val="157"/>
          <w:jc w:val="center"/>
        </w:trPr>
        <w:tc>
          <w:tcPr>
            <w:tcW w:w="1555" w:type="dxa"/>
            <w:tcBorders>
              <w:top w:val="nil"/>
              <w:left w:val="single" w:sz="4" w:space="0" w:color="auto"/>
              <w:bottom w:val="nil"/>
              <w:right w:val="single" w:sz="4" w:space="0" w:color="auto"/>
            </w:tcBorders>
            <w:vAlign w:val="center"/>
          </w:tcPr>
          <w:p w14:paraId="78448800" w14:textId="77777777" w:rsidR="00C94A4E" w:rsidRPr="005F7586" w:rsidRDefault="00C94A4E" w:rsidP="00B34E09">
            <w:pPr>
              <w:tabs>
                <w:tab w:val="decimal" w:pos="709"/>
              </w:tabs>
              <w:jc w:val="right"/>
              <w:rPr>
                <w:rFonts w:ascii="Verdana" w:eastAsia="Arial Unicode MS" w:hAnsi="Verdana" w:cs="Arial"/>
                <w:b/>
                <w:sz w:val="16"/>
              </w:rPr>
            </w:pPr>
          </w:p>
        </w:tc>
        <w:tc>
          <w:tcPr>
            <w:tcW w:w="6662" w:type="dxa"/>
            <w:tcBorders>
              <w:top w:val="nil"/>
              <w:left w:val="single" w:sz="4" w:space="0" w:color="auto"/>
              <w:bottom w:val="nil"/>
              <w:right w:val="single" w:sz="4" w:space="0" w:color="auto"/>
            </w:tcBorders>
            <w:shd w:val="clear" w:color="auto" w:fill="auto"/>
            <w:noWrap/>
            <w:vAlign w:val="bottom"/>
          </w:tcPr>
          <w:p w14:paraId="57780D81" w14:textId="77777777" w:rsidR="00C94A4E" w:rsidRPr="005F7586" w:rsidRDefault="00C94A4E" w:rsidP="00B34E09">
            <w:pPr>
              <w:pStyle w:val="BalloonText"/>
              <w:overflowPunct/>
              <w:autoSpaceDE/>
              <w:autoSpaceDN/>
              <w:adjustRightInd/>
              <w:ind w:left="167"/>
              <w:textAlignment w:val="auto"/>
              <w:rPr>
                <w:rFonts w:ascii="Verdana" w:eastAsia="Arial Unicode MS" w:hAnsi="Verdana" w:cs="Arial"/>
                <w:b/>
                <w:bCs/>
                <w:szCs w:val="24"/>
                <w:u w:val="single"/>
              </w:rPr>
            </w:pPr>
          </w:p>
        </w:tc>
        <w:tc>
          <w:tcPr>
            <w:tcW w:w="1417" w:type="dxa"/>
            <w:tcBorders>
              <w:top w:val="nil"/>
              <w:left w:val="single" w:sz="4" w:space="0" w:color="auto"/>
              <w:bottom w:val="nil"/>
              <w:right w:val="single" w:sz="4" w:space="0" w:color="auto"/>
            </w:tcBorders>
            <w:vAlign w:val="center"/>
          </w:tcPr>
          <w:p w14:paraId="33AAEC33" w14:textId="77777777" w:rsidR="00C94A4E" w:rsidRPr="005F7586" w:rsidRDefault="00C94A4E" w:rsidP="00B34E09">
            <w:pPr>
              <w:tabs>
                <w:tab w:val="decimal" w:pos="709"/>
              </w:tabs>
              <w:jc w:val="right"/>
              <w:rPr>
                <w:rFonts w:ascii="Verdana" w:eastAsia="Arial Unicode MS" w:hAnsi="Verdana" w:cs="Arial"/>
                <w:b/>
                <w:sz w:val="16"/>
              </w:rPr>
            </w:pPr>
          </w:p>
        </w:tc>
      </w:tr>
      <w:tr w:rsidR="00C94A4E" w:rsidRPr="005F7586" w14:paraId="2F603880" w14:textId="77777777" w:rsidTr="005F6B4C">
        <w:trPr>
          <w:trHeight w:val="68"/>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0CC72E49" w14:textId="77777777" w:rsidR="00C94A4E" w:rsidRPr="005F7586" w:rsidRDefault="00C94A4E" w:rsidP="00B34E09">
            <w:pPr>
              <w:tabs>
                <w:tab w:val="decimal" w:pos="709"/>
              </w:tabs>
              <w:rPr>
                <w:rFonts w:ascii="Verdana" w:eastAsia="Arial Unicode MS" w:hAnsi="Verdana" w:cs="Arial"/>
                <w:bCs/>
                <w:sz w:val="16"/>
              </w:rPr>
            </w:pPr>
          </w:p>
        </w:tc>
        <w:tc>
          <w:tcPr>
            <w:tcW w:w="6662" w:type="dxa"/>
            <w:tcBorders>
              <w:top w:val="nil"/>
              <w:left w:val="single" w:sz="4" w:space="0" w:color="auto"/>
              <w:bottom w:val="single" w:sz="4" w:space="0" w:color="BFBFBF" w:themeColor="background1" w:themeShade="BF"/>
              <w:right w:val="single" w:sz="4" w:space="0" w:color="auto"/>
            </w:tcBorders>
            <w:shd w:val="clear" w:color="auto" w:fill="auto"/>
            <w:noWrap/>
            <w:vAlign w:val="bottom"/>
          </w:tcPr>
          <w:p w14:paraId="5D0C5508" w14:textId="77777777" w:rsidR="00C94A4E" w:rsidRPr="005F7586" w:rsidRDefault="00C94A4E" w:rsidP="00B34E09">
            <w:pPr>
              <w:ind w:left="167"/>
              <w:rPr>
                <w:rFonts w:ascii="Verdana" w:hAnsi="Verdana" w:cs="Arial"/>
                <w:i/>
                <w:sz w:val="16"/>
              </w:rPr>
            </w:pPr>
            <w:r w:rsidRPr="005F7586">
              <w:rPr>
                <w:rFonts w:ascii="Verdana" w:hAnsi="Verdana" w:cs="Arial"/>
                <w:i/>
                <w:sz w:val="16"/>
              </w:rPr>
              <w:t>Cost of Services:</w:t>
            </w:r>
          </w:p>
        </w:tc>
        <w:tc>
          <w:tcPr>
            <w:tcW w:w="1417" w:type="dxa"/>
            <w:tcBorders>
              <w:top w:val="nil"/>
              <w:left w:val="single" w:sz="4" w:space="0" w:color="auto"/>
              <w:bottom w:val="single" w:sz="4" w:space="0" w:color="BFBFBF" w:themeColor="background1" w:themeShade="BF"/>
              <w:right w:val="single" w:sz="4" w:space="0" w:color="auto"/>
            </w:tcBorders>
            <w:vAlign w:val="center"/>
          </w:tcPr>
          <w:p w14:paraId="3D26F217" w14:textId="77777777" w:rsidR="00C94A4E" w:rsidRPr="005F7586" w:rsidRDefault="00C94A4E" w:rsidP="00B34E09">
            <w:pPr>
              <w:tabs>
                <w:tab w:val="decimal" w:pos="709"/>
              </w:tabs>
              <w:rPr>
                <w:rFonts w:ascii="Verdana" w:eastAsia="Arial Unicode MS" w:hAnsi="Verdana" w:cs="Arial"/>
                <w:bCs/>
                <w:sz w:val="16"/>
              </w:rPr>
            </w:pPr>
          </w:p>
        </w:tc>
      </w:tr>
      <w:tr w:rsidR="00415882" w:rsidRPr="005F7586" w14:paraId="099281D3" w14:textId="77777777" w:rsidTr="005F6B4C">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9644418" w14:textId="42C3C931" w:rsidR="00415882" w:rsidRPr="005F7586" w:rsidRDefault="00415882" w:rsidP="00415882">
            <w:pPr>
              <w:ind w:right="55"/>
              <w:jc w:val="right"/>
              <w:rPr>
                <w:rFonts w:ascii="Verdana" w:hAnsi="Verdana" w:cs="Calibri"/>
                <w:color w:val="000000"/>
                <w:sz w:val="16"/>
                <w:szCs w:val="16"/>
              </w:rPr>
            </w:pPr>
            <w:r w:rsidRPr="005F7586">
              <w:rPr>
                <w:rFonts w:ascii="Verdana" w:hAnsi="Verdana" w:cs="Calibri"/>
                <w:color w:val="000000"/>
                <w:sz w:val="16"/>
                <w:szCs w:val="16"/>
              </w:rPr>
              <w:t xml:space="preserve">28,677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0EFB7B68" w14:textId="77777777" w:rsidR="00415882" w:rsidRPr="005F7586" w:rsidRDefault="00415882" w:rsidP="00415882">
            <w:pPr>
              <w:ind w:left="451"/>
              <w:rPr>
                <w:rFonts w:ascii="Verdana" w:hAnsi="Verdana" w:cs="Arial"/>
                <w:sz w:val="16"/>
              </w:rPr>
            </w:pPr>
            <w:r w:rsidRPr="005F7586">
              <w:rPr>
                <w:rFonts w:ascii="Verdana" w:hAnsi="Verdana" w:cs="Arial"/>
                <w:sz w:val="16"/>
              </w:rPr>
              <w:t xml:space="preserve">  - Current Service Cost</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0B9F8DB" w14:textId="1FC60BDF"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 xml:space="preserve">38,448 </w:t>
            </w:r>
          </w:p>
        </w:tc>
      </w:tr>
      <w:tr w:rsidR="00415882" w:rsidRPr="005F7586" w14:paraId="18DD9819" w14:textId="77777777" w:rsidTr="005F6B4C">
        <w:trPr>
          <w:trHeight w:val="141"/>
          <w:jc w:val="center"/>
        </w:trPr>
        <w:tc>
          <w:tcPr>
            <w:tcW w:w="155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48B2683" w14:textId="34DF15D6" w:rsidR="00415882" w:rsidRPr="005F7586" w:rsidRDefault="00415882" w:rsidP="00415882">
            <w:pPr>
              <w:ind w:right="55"/>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3DE5595C" w14:textId="77777777" w:rsidR="00415882" w:rsidRPr="005F7586" w:rsidRDefault="00415882" w:rsidP="00415882">
            <w:pPr>
              <w:ind w:left="451"/>
              <w:rPr>
                <w:rFonts w:ascii="Verdana" w:hAnsi="Verdana" w:cs="Arial"/>
                <w:sz w:val="16"/>
              </w:rPr>
            </w:pPr>
            <w:r w:rsidRPr="005F7586">
              <w:rPr>
                <w:rFonts w:ascii="Verdana" w:hAnsi="Verdana" w:cs="Arial"/>
                <w:sz w:val="16"/>
              </w:rPr>
              <w:t xml:space="preserve">  - Past Service Costs</w:t>
            </w:r>
          </w:p>
        </w:tc>
        <w:tc>
          <w:tcPr>
            <w:tcW w:w="141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2A1E814" w14:textId="0BC21CD1"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 xml:space="preserve">292 </w:t>
            </w:r>
          </w:p>
        </w:tc>
      </w:tr>
      <w:tr w:rsidR="00415882" w:rsidRPr="005F7586" w14:paraId="19D65E04"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0820C11D" w14:textId="3432836F" w:rsidR="00415882" w:rsidRPr="005F7586" w:rsidRDefault="00415882" w:rsidP="00415882">
            <w:pPr>
              <w:ind w:right="55"/>
              <w:jc w:val="right"/>
              <w:rPr>
                <w:rFonts w:ascii="Verdana" w:hAnsi="Verdana" w:cs="Calibri"/>
                <w:color w:val="000000"/>
                <w:sz w:val="16"/>
                <w:szCs w:val="16"/>
              </w:rPr>
            </w:pPr>
            <w:r w:rsidRPr="005F7586">
              <w:rPr>
                <w:rFonts w:ascii="Verdana" w:hAnsi="Verdana" w:cs="Calibri"/>
                <w:color w:val="000000"/>
                <w:sz w:val="16"/>
                <w:szCs w:val="16"/>
              </w:rPr>
              <w:t xml:space="preserve">565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09E18B3F" w14:textId="77777777" w:rsidR="00415882" w:rsidRPr="005F7586" w:rsidRDefault="00415882" w:rsidP="00415882">
            <w:pPr>
              <w:ind w:left="451" w:firstLine="10"/>
              <w:rPr>
                <w:rFonts w:ascii="Verdana" w:hAnsi="Verdana" w:cs="Arial"/>
                <w:sz w:val="16"/>
              </w:rPr>
            </w:pPr>
            <w:r w:rsidRPr="005F7586">
              <w:rPr>
                <w:rFonts w:ascii="Verdana" w:hAnsi="Verdana" w:cs="Arial"/>
                <w:sz w:val="16"/>
              </w:rPr>
              <w:t xml:space="preserve">  - Settlements &amp; Curtailments</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2CA79594" w14:textId="30D8373F"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(626)</w:t>
            </w:r>
          </w:p>
        </w:tc>
      </w:tr>
      <w:tr w:rsidR="00415882" w:rsidRPr="005F7586" w14:paraId="00E1AEFD"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4FE16F1B" w14:textId="5F548A21" w:rsidR="00415882" w:rsidRPr="005F7586" w:rsidRDefault="00415882" w:rsidP="00415882">
            <w:pPr>
              <w:ind w:right="55"/>
              <w:jc w:val="right"/>
              <w:rPr>
                <w:rFonts w:ascii="Verdana" w:hAnsi="Verdana" w:cs="Calibri"/>
                <w:color w:val="000000"/>
                <w:sz w:val="16"/>
                <w:szCs w:val="16"/>
              </w:rPr>
            </w:pPr>
            <w:r w:rsidRPr="005F7586">
              <w:rPr>
                <w:rFonts w:ascii="Verdana" w:hAnsi="Verdana" w:cs="Calibri"/>
                <w:color w:val="000000"/>
                <w:sz w:val="16"/>
                <w:szCs w:val="16"/>
              </w:rPr>
              <w:t xml:space="preserve">459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6D3C6751" w14:textId="77777777" w:rsidR="00415882" w:rsidRPr="005F7586" w:rsidRDefault="00415882" w:rsidP="00415882">
            <w:pPr>
              <w:ind w:left="451" w:firstLine="10"/>
              <w:rPr>
                <w:rFonts w:ascii="Verdana" w:hAnsi="Verdana" w:cs="Arial"/>
                <w:sz w:val="16"/>
              </w:rPr>
            </w:pPr>
            <w:r w:rsidRPr="005F7586">
              <w:rPr>
                <w:rFonts w:ascii="Verdana" w:hAnsi="Verdana" w:cs="Arial"/>
                <w:sz w:val="16"/>
              </w:rPr>
              <w:t xml:space="preserve">  - Administration Expenses</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41546FE8" w14:textId="71CC4400"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415882" w:rsidRPr="005F7586" w14:paraId="33B932B8" w14:textId="77777777" w:rsidTr="005F6B4C">
        <w:trPr>
          <w:trHeight w:val="74"/>
          <w:jc w:val="center"/>
        </w:trPr>
        <w:tc>
          <w:tcPr>
            <w:tcW w:w="1555" w:type="dxa"/>
            <w:tcBorders>
              <w:top w:val="single" w:sz="4" w:space="0" w:color="BFBFBF" w:themeColor="background1" w:themeShade="BF"/>
              <w:bottom w:val="nil"/>
              <w:right w:val="single" w:sz="4" w:space="0" w:color="auto"/>
            </w:tcBorders>
            <w:vAlign w:val="center"/>
          </w:tcPr>
          <w:p w14:paraId="6D02C380" w14:textId="0F41349D" w:rsidR="00415882" w:rsidRPr="005F7586" w:rsidRDefault="00415882" w:rsidP="00415882">
            <w:pPr>
              <w:ind w:right="55"/>
              <w:jc w:val="right"/>
              <w:rPr>
                <w:rFonts w:ascii="Verdana" w:hAnsi="Verdana" w:cs="Calibri"/>
                <w:color w:val="000000"/>
                <w:sz w:val="16"/>
                <w:szCs w:val="16"/>
              </w:rPr>
            </w:pPr>
            <w:r w:rsidRPr="005F7586">
              <w:rPr>
                <w:rFonts w:ascii="Verdana" w:hAnsi="Verdana" w:cs="Calibri"/>
                <w:color w:val="000000"/>
                <w:sz w:val="16"/>
                <w:szCs w:val="16"/>
              </w:rPr>
              <w:t> </w:t>
            </w:r>
          </w:p>
        </w:tc>
        <w:tc>
          <w:tcPr>
            <w:tcW w:w="6662" w:type="dxa"/>
            <w:tcBorders>
              <w:top w:val="single" w:sz="4" w:space="0" w:color="BFBFBF" w:themeColor="background1" w:themeShade="BF"/>
              <w:bottom w:val="nil"/>
              <w:right w:val="single" w:sz="4" w:space="0" w:color="auto"/>
            </w:tcBorders>
            <w:shd w:val="clear" w:color="auto" w:fill="auto"/>
            <w:noWrap/>
            <w:vAlign w:val="bottom"/>
          </w:tcPr>
          <w:p w14:paraId="56A9F752" w14:textId="77777777" w:rsidR="00415882" w:rsidRPr="005F7586" w:rsidRDefault="00415882" w:rsidP="00415882">
            <w:pPr>
              <w:ind w:firstLine="10"/>
              <w:rPr>
                <w:rFonts w:ascii="Verdana" w:hAnsi="Verdana" w:cs="Arial"/>
                <w:sz w:val="16"/>
              </w:rPr>
            </w:pPr>
          </w:p>
        </w:tc>
        <w:tc>
          <w:tcPr>
            <w:tcW w:w="1417" w:type="dxa"/>
            <w:tcBorders>
              <w:top w:val="single" w:sz="4" w:space="0" w:color="BFBFBF" w:themeColor="background1" w:themeShade="BF"/>
              <w:bottom w:val="nil"/>
              <w:right w:val="single" w:sz="4" w:space="0" w:color="auto"/>
            </w:tcBorders>
            <w:vAlign w:val="center"/>
          </w:tcPr>
          <w:p w14:paraId="5181F5A1" w14:textId="4459A537"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 </w:t>
            </w:r>
          </w:p>
        </w:tc>
      </w:tr>
      <w:tr w:rsidR="00415882" w:rsidRPr="005F7586" w14:paraId="53D27A0B" w14:textId="77777777" w:rsidTr="005F6B4C">
        <w:trPr>
          <w:trHeight w:val="74"/>
          <w:jc w:val="center"/>
        </w:trPr>
        <w:tc>
          <w:tcPr>
            <w:tcW w:w="1555" w:type="dxa"/>
            <w:tcBorders>
              <w:top w:val="nil"/>
              <w:bottom w:val="single" w:sz="4" w:space="0" w:color="BFBFBF" w:themeColor="background1" w:themeShade="BF"/>
              <w:right w:val="single" w:sz="4" w:space="0" w:color="auto"/>
            </w:tcBorders>
            <w:vAlign w:val="center"/>
          </w:tcPr>
          <w:p w14:paraId="62DB8AFF" w14:textId="6CE74E42" w:rsidR="00415882" w:rsidRPr="005F7586" w:rsidRDefault="00415882" w:rsidP="00415882">
            <w:pPr>
              <w:ind w:right="55"/>
              <w:jc w:val="right"/>
              <w:rPr>
                <w:rFonts w:ascii="Verdana" w:hAnsi="Verdana" w:cs="Calibri"/>
                <w:color w:val="000000"/>
                <w:sz w:val="16"/>
                <w:szCs w:val="16"/>
              </w:rPr>
            </w:pPr>
            <w:r w:rsidRPr="005F7586">
              <w:rPr>
                <w:rFonts w:ascii="Verdana" w:hAnsi="Verdana" w:cs="Calibri"/>
                <w:color w:val="000000"/>
                <w:sz w:val="16"/>
                <w:szCs w:val="16"/>
              </w:rPr>
              <w:t> </w:t>
            </w: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3A9800A1" w14:textId="77777777" w:rsidR="00415882" w:rsidRPr="005F7586" w:rsidRDefault="00415882" w:rsidP="00415882">
            <w:pPr>
              <w:ind w:left="167" w:firstLine="10"/>
              <w:rPr>
                <w:rFonts w:ascii="Verdana" w:hAnsi="Verdana" w:cs="Arial"/>
                <w:i/>
                <w:sz w:val="16"/>
              </w:rPr>
            </w:pPr>
            <w:r w:rsidRPr="005F7586">
              <w:rPr>
                <w:rFonts w:ascii="Verdana" w:hAnsi="Verdana" w:cs="Arial"/>
                <w:i/>
                <w:sz w:val="16"/>
              </w:rPr>
              <w:t>Financing &amp; Investment Income &amp; Expenditure:</w:t>
            </w:r>
          </w:p>
        </w:tc>
        <w:tc>
          <w:tcPr>
            <w:tcW w:w="1417" w:type="dxa"/>
            <w:tcBorders>
              <w:top w:val="nil"/>
              <w:bottom w:val="single" w:sz="4" w:space="0" w:color="BFBFBF" w:themeColor="background1" w:themeShade="BF"/>
              <w:right w:val="single" w:sz="4" w:space="0" w:color="auto"/>
            </w:tcBorders>
            <w:vAlign w:val="center"/>
          </w:tcPr>
          <w:p w14:paraId="745D01D1" w14:textId="3E241A81"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 </w:t>
            </w:r>
          </w:p>
        </w:tc>
      </w:tr>
      <w:tr w:rsidR="00415882" w:rsidRPr="005F7586" w14:paraId="3D625758" w14:textId="77777777" w:rsidTr="005F6B4C">
        <w:trPr>
          <w:trHeight w:val="102"/>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4CA0D342" w14:textId="3295C570" w:rsidR="00415882" w:rsidRPr="005F7586" w:rsidRDefault="00415882" w:rsidP="00415882">
            <w:pPr>
              <w:ind w:right="55"/>
              <w:jc w:val="right"/>
              <w:rPr>
                <w:rFonts w:ascii="Verdana" w:hAnsi="Verdana" w:cs="Calibri"/>
                <w:color w:val="000000"/>
                <w:sz w:val="16"/>
                <w:szCs w:val="16"/>
              </w:rPr>
            </w:pPr>
            <w:r w:rsidRPr="005F7586">
              <w:rPr>
                <w:rFonts w:ascii="Verdana" w:hAnsi="Verdana" w:cs="Calibri"/>
                <w:color w:val="000000"/>
                <w:sz w:val="16"/>
                <w:szCs w:val="16"/>
              </w:rPr>
              <w:t xml:space="preserve">9,537 </w:t>
            </w:r>
          </w:p>
        </w:tc>
        <w:tc>
          <w:tcPr>
            <w:tcW w:w="6662" w:type="dxa"/>
            <w:tcBorders>
              <w:top w:val="single" w:sz="4" w:space="0" w:color="BFBFBF" w:themeColor="background1" w:themeShade="BF"/>
              <w:bottom w:val="single" w:sz="4" w:space="0" w:color="BFBFBF" w:themeColor="background1" w:themeShade="BF"/>
              <w:right w:val="single" w:sz="4" w:space="0" w:color="auto"/>
            </w:tcBorders>
            <w:shd w:val="clear" w:color="auto" w:fill="auto"/>
            <w:noWrap/>
            <w:vAlign w:val="bottom"/>
          </w:tcPr>
          <w:p w14:paraId="26E827D2" w14:textId="77777777" w:rsidR="00415882" w:rsidRPr="005F7586" w:rsidRDefault="00415882" w:rsidP="00415882">
            <w:pPr>
              <w:ind w:left="451" w:firstLine="10"/>
              <w:rPr>
                <w:rFonts w:ascii="Verdana" w:hAnsi="Verdana" w:cs="Arial"/>
                <w:sz w:val="16"/>
              </w:rPr>
            </w:pPr>
            <w:r w:rsidRPr="005F7586">
              <w:rPr>
                <w:rFonts w:ascii="Verdana" w:hAnsi="Verdana" w:cs="Arial"/>
                <w:sz w:val="16"/>
              </w:rPr>
              <w:t xml:space="preserve">  - Net Interest Cost</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334C78A2" w14:textId="0A199372"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 xml:space="preserve">9,499 </w:t>
            </w:r>
          </w:p>
        </w:tc>
      </w:tr>
      <w:tr w:rsidR="00415882" w:rsidRPr="005F7586" w14:paraId="23A94055" w14:textId="77777777" w:rsidTr="005F6B4C">
        <w:trPr>
          <w:trHeight w:val="74"/>
          <w:jc w:val="center"/>
        </w:trPr>
        <w:tc>
          <w:tcPr>
            <w:tcW w:w="1555" w:type="dxa"/>
            <w:tcBorders>
              <w:top w:val="single" w:sz="4" w:space="0" w:color="BFBFBF" w:themeColor="background1" w:themeShade="BF"/>
              <w:bottom w:val="single" w:sz="4" w:space="0" w:color="auto"/>
              <w:right w:val="single" w:sz="4" w:space="0" w:color="auto"/>
            </w:tcBorders>
            <w:vAlign w:val="center"/>
          </w:tcPr>
          <w:p w14:paraId="00BDA915" w14:textId="53894A53" w:rsidR="00415882" w:rsidRPr="005F7586" w:rsidRDefault="00415882" w:rsidP="00415882">
            <w:pPr>
              <w:ind w:right="55"/>
              <w:jc w:val="right"/>
              <w:rPr>
                <w:rFonts w:ascii="Verdana" w:hAnsi="Verdana" w:cs="Calibri"/>
                <w:color w:val="000000"/>
                <w:sz w:val="16"/>
                <w:szCs w:val="16"/>
              </w:rPr>
            </w:pPr>
            <w:r w:rsidRPr="005F7586">
              <w:rPr>
                <w:rFonts w:ascii="Verdana" w:hAnsi="Verdana" w:cs="Calibri"/>
                <w:color w:val="000000"/>
                <w:sz w:val="16"/>
                <w:szCs w:val="16"/>
              </w:rPr>
              <w:t> </w:t>
            </w:r>
          </w:p>
        </w:tc>
        <w:tc>
          <w:tcPr>
            <w:tcW w:w="6662" w:type="dxa"/>
            <w:tcBorders>
              <w:top w:val="single" w:sz="4" w:space="0" w:color="BFBFBF" w:themeColor="background1" w:themeShade="BF"/>
              <w:bottom w:val="single" w:sz="4" w:space="0" w:color="auto"/>
              <w:right w:val="single" w:sz="4" w:space="0" w:color="auto"/>
            </w:tcBorders>
            <w:shd w:val="clear" w:color="auto" w:fill="auto"/>
            <w:noWrap/>
            <w:vAlign w:val="bottom"/>
          </w:tcPr>
          <w:p w14:paraId="7C865A2B" w14:textId="77777777" w:rsidR="00415882" w:rsidRPr="005F7586" w:rsidRDefault="00415882" w:rsidP="00415882">
            <w:pPr>
              <w:ind w:firstLine="10"/>
              <w:rPr>
                <w:rFonts w:ascii="Verdana" w:hAnsi="Verdana" w:cs="Arial"/>
                <w:sz w:val="16"/>
              </w:rPr>
            </w:pPr>
          </w:p>
        </w:tc>
        <w:tc>
          <w:tcPr>
            <w:tcW w:w="1417" w:type="dxa"/>
            <w:tcBorders>
              <w:top w:val="single" w:sz="4" w:space="0" w:color="BFBFBF" w:themeColor="background1" w:themeShade="BF"/>
              <w:bottom w:val="single" w:sz="4" w:space="0" w:color="auto"/>
              <w:right w:val="single" w:sz="4" w:space="0" w:color="auto"/>
            </w:tcBorders>
            <w:vAlign w:val="center"/>
          </w:tcPr>
          <w:p w14:paraId="493E12B4" w14:textId="123A21F5"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 </w:t>
            </w:r>
          </w:p>
        </w:tc>
      </w:tr>
      <w:tr w:rsidR="00415882" w:rsidRPr="005F7586" w14:paraId="4DA72498" w14:textId="77777777" w:rsidTr="005F6B4C">
        <w:trPr>
          <w:trHeight w:val="222"/>
          <w:jc w:val="center"/>
        </w:trPr>
        <w:tc>
          <w:tcPr>
            <w:tcW w:w="1555" w:type="dxa"/>
            <w:tcBorders>
              <w:top w:val="single" w:sz="4" w:space="0" w:color="auto"/>
              <w:bottom w:val="single" w:sz="4" w:space="0" w:color="auto"/>
              <w:right w:val="single" w:sz="4" w:space="0" w:color="auto"/>
            </w:tcBorders>
            <w:shd w:val="clear" w:color="auto" w:fill="D9D9D9"/>
            <w:vAlign w:val="center"/>
          </w:tcPr>
          <w:p w14:paraId="2F15CF3A" w14:textId="44CD507C" w:rsidR="00415882" w:rsidRPr="005F7586" w:rsidRDefault="00415882" w:rsidP="00415882">
            <w:pPr>
              <w:ind w:right="55"/>
              <w:jc w:val="right"/>
              <w:rPr>
                <w:rFonts w:ascii="Verdana" w:hAnsi="Verdana" w:cs="Calibri"/>
                <w:b/>
                <w:bCs/>
                <w:color w:val="000000"/>
                <w:sz w:val="16"/>
                <w:szCs w:val="16"/>
              </w:rPr>
            </w:pPr>
            <w:r w:rsidRPr="005F7586">
              <w:rPr>
                <w:rFonts w:ascii="Verdana" w:hAnsi="Verdana" w:cs="Calibri"/>
                <w:b/>
                <w:bCs/>
                <w:color w:val="000000"/>
                <w:sz w:val="16"/>
                <w:szCs w:val="16"/>
              </w:rPr>
              <w:t xml:space="preserve">39,238 </w:t>
            </w:r>
          </w:p>
        </w:tc>
        <w:tc>
          <w:tcPr>
            <w:tcW w:w="6662" w:type="dxa"/>
            <w:tcBorders>
              <w:top w:val="single" w:sz="4" w:space="0" w:color="auto"/>
              <w:bottom w:val="single" w:sz="4" w:space="0" w:color="auto"/>
              <w:right w:val="single" w:sz="4" w:space="0" w:color="auto"/>
            </w:tcBorders>
            <w:shd w:val="clear" w:color="auto" w:fill="D9D9D9"/>
            <w:noWrap/>
            <w:vAlign w:val="bottom"/>
          </w:tcPr>
          <w:p w14:paraId="25469E47" w14:textId="77777777" w:rsidR="00415882" w:rsidRPr="005F7586" w:rsidRDefault="00415882" w:rsidP="00415882">
            <w:pPr>
              <w:ind w:left="167" w:firstLine="10"/>
              <w:rPr>
                <w:rFonts w:ascii="Verdana" w:hAnsi="Verdana" w:cs="Arial"/>
                <w:b/>
                <w:sz w:val="16"/>
              </w:rPr>
            </w:pPr>
            <w:r w:rsidRPr="005F7586">
              <w:rPr>
                <w:rFonts w:ascii="Verdana" w:hAnsi="Verdana" w:cs="Arial"/>
                <w:b/>
                <w:sz w:val="16"/>
              </w:rPr>
              <w:t>Total Post Employment Benefit Charged to the Surplus or Deficit on the Provision of Services</w:t>
            </w:r>
          </w:p>
        </w:tc>
        <w:tc>
          <w:tcPr>
            <w:tcW w:w="1417" w:type="dxa"/>
            <w:tcBorders>
              <w:top w:val="single" w:sz="4" w:space="0" w:color="auto"/>
              <w:bottom w:val="single" w:sz="4" w:space="0" w:color="auto"/>
              <w:right w:val="single" w:sz="4" w:space="0" w:color="auto"/>
            </w:tcBorders>
            <w:shd w:val="clear" w:color="auto" w:fill="D9D9D9"/>
            <w:vAlign w:val="center"/>
          </w:tcPr>
          <w:p w14:paraId="2132D8FF" w14:textId="5B35678E" w:rsidR="00415882" w:rsidRPr="005F7586" w:rsidRDefault="00415882" w:rsidP="00415882">
            <w:pPr>
              <w:ind w:right="135"/>
              <w:jc w:val="right"/>
              <w:rPr>
                <w:rFonts w:ascii="Verdana" w:hAnsi="Verdana" w:cs="Calibri"/>
                <w:b/>
                <w:bCs/>
                <w:color w:val="000000"/>
                <w:sz w:val="16"/>
                <w:szCs w:val="16"/>
              </w:rPr>
            </w:pPr>
            <w:r w:rsidRPr="005F7586">
              <w:rPr>
                <w:rFonts w:ascii="Verdana" w:hAnsi="Verdana" w:cs="Calibri"/>
                <w:b/>
                <w:bCs/>
                <w:color w:val="000000"/>
                <w:sz w:val="16"/>
                <w:szCs w:val="16"/>
              </w:rPr>
              <w:t xml:space="preserve">47,613 </w:t>
            </w:r>
          </w:p>
        </w:tc>
      </w:tr>
      <w:tr w:rsidR="00415882" w:rsidRPr="005F7586" w14:paraId="7CE72603" w14:textId="77777777" w:rsidTr="005F6B4C">
        <w:trPr>
          <w:trHeight w:val="74"/>
          <w:jc w:val="center"/>
        </w:trPr>
        <w:tc>
          <w:tcPr>
            <w:tcW w:w="1555" w:type="dxa"/>
            <w:tcBorders>
              <w:top w:val="single" w:sz="4" w:space="0" w:color="auto"/>
              <w:left w:val="single" w:sz="4" w:space="0" w:color="auto"/>
              <w:bottom w:val="nil"/>
              <w:right w:val="single" w:sz="4" w:space="0" w:color="auto"/>
            </w:tcBorders>
            <w:vAlign w:val="center"/>
          </w:tcPr>
          <w:p w14:paraId="2033C0F9" w14:textId="1609BAD9" w:rsidR="00415882" w:rsidRPr="005F7586" w:rsidRDefault="00415882" w:rsidP="00415882">
            <w:pPr>
              <w:ind w:right="55"/>
              <w:jc w:val="right"/>
              <w:rPr>
                <w:rFonts w:ascii="Verdana" w:hAnsi="Verdana" w:cs="Arial"/>
                <w:color w:val="000000"/>
                <w:sz w:val="16"/>
                <w:szCs w:val="16"/>
              </w:rPr>
            </w:pPr>
          </w:p>
        </w:tc>
        <w:tc>
          <w:tcPr>
            <w:tcW w:w="6662" w:type="dxa"/>
            <w:tcBorders>
              <w:top w:val="single" w:sz="4" w:space="0" w:color="auto"/>
              <w:bottom w:val="nil"/>
              <w:right w:val="single" w:sz="4" w:space="0" w:color="auto"/>
            </w:tcBorders>
            <w:shd w:val="clear" w:color="auto" w:fill="auto"/>
            <w:noWrap/>
            <w:vAlign w:val="bottom"/>
          </w:tcPr>
          <w:p w14:paraId="2A068D45" w14:textId="77777777" w:rsidR="00415882" w:rsidRPr="005F7586" w:rsidRDefault="00415882" w:rsidP="00415882">
            <w:pPr>
              <w:ind w:firstLine="10"/>
              <w:rPr>
                <w:rFonts w:ascii="Verdana" w:hAnsi="Verdana" w:cs="Arial"/>
                <w:sz w:val="16"/>
              </w:rPr>
            </w:pPr>
          </w:p>
        </w:tc>
        <w:tc>
          <w:tcPr>
            <w:tcW w:w="1417" w:type="dxa"/>
            <w:tcBorders>
              <w:top w:val="single" w:sz="4" w:space="0" w:color="auto"/>
              <w:bottom w:val="nil"/>
              <w:right w:val="single" w:sz="4" w:space="0" w:color="auto"/>
            </w:tcBorders>
            <w:vAlign w:val="center"/>
          </w:tcPr>
          <w:p w14:paraId="58664D22" w14:textId="2AD28B3A" w:rsidR="00415882" w:rsidRPr="005F7586" w:rsidRDefault="00415882" w:rsidP="00415882">
            <w:pPr>
              <w:ind w:right="135"/>
              <w:jc w:val="right"/>
              <w:rPr>
                <w:rFonts w:ascii="Verdana" w:hAnsi="Verdana" w:cs="Arial"/>
                <w:color w:val="000000"/>
                <w:sz w:val="16"/>
                <w:szCs w:val="16"/>
              </w:rPr>
            </w:pPr>
            <w:r w:rsidRPr="005F7586">
              <w:rPr>
                <w:rFonts w:ascii="Verdana" w:hAnsi="Verdana" w:cs="Calibri"/>
                <w:color w:val="000000"/>
                <w:sz w:val="16"/>
                <w:szCs w:val="16"/>
              </w:rPr>
              <w:t> </w:t>
            </w:r>
          </w:p>
        </w:tc>
      </w:tr>
      <w:tr w:rsidR="00415882" w:rsidRPr="005F7586" w14:paraId="50465422" w14:textId="77777777" w:rsidTr="005F6B4C">
        <w:trPr>
          <w:trHeight w:val="74"/>
          <w:jc w:val="center"/>
        </w:trPr>
        <w:tc>
          <w:tcPr>
            <w:tcW w:w="1555" w:type="dxa"/>
            <w:tcBorders>
              <w:top w:val="nil"/>
              <w:left w:val="single" w:sz="4" w:space="0" w:color="auto"/>
              <w:bottom w:val="nil"/>
              <w:right w:val="single" w:sz="4" w:space="0" w:color="auto"/>
            </w:tcBorders>
            <w:vAlign w:val="center"/>
          </w:tcPr>
          <w:p w14:paraId="4AAA3F45" w14:textId="769F3E45" w:rsidR="00415882" w:rsidRPr="005F7586" w:rsidRDefault="00415882" w:rsidP="00415882">
            <w:pPr>
              <w:ind w:right="55"/>
              <w:jc w:val="right"/>
              <w:rPr>
                <w:rFonts w:ascii="Verdana" w:hAnsi="Verdana" w:cs="Arial"/>
                <w:color w:val="000000"/>
                <w:sz w:val="16"/>
                <w:szCs w:val="16"/>
              </w:rPr>
            </w:pPr>
          </w:p>
        </w:tc>
        <w:tc>
          <w:tcPr>
            <w:tcW w:w="6662" w:type="dxa"/>
            <w:tcBorders>
              <w:top w:val="nil"/>
              <w:bottom w:val="nil"/>
              <w:right w:val="single" w:sz="4" w:space="0" w:color="auto"/>
            </w:tcBorders>
            <w:shd w:val="clear" w:color="auto" w:fill="auto"/>
            <w:noWrap/>
            <w:vAlign w:val="bottom"/>
          </w:tcPr>
          <w:p w14:paraId="343E04B7" w14:textId="77777777" w:rsidR="00415882" w:rsidRPr="005F7586" w:rsidRDefault="00415882" w:rsidP="00415882">
            <w:pPr>
              <w:ind w:left="167" w:firstLine="10"/>
              <w:rPr>
                <w:rFonts w:ascii="Verdana" w:hAnsi="Verdana" w:cs="Arial"/>
                <w:i/>
                <w:sz w:val="16"/>
              </w:rPr>
            </w:pPr>
            <w:r w:rsidRPr="005F7586">
              <w:rPr>
                <w:rFonts w:ascii="Verdana" w:hAnsi="Verdana" w:cs="Arial"/>
                <w:i/>
                <w:sz w:val="16"/>
              </w:rPr>
              <w:t>Other Post-Employment Benefits Charged to the Comprehensive Income &amp; Expenditure Statement:</w:t>
            </w:r>
          </w:p>
        </w:tc>
        <w:tc>
          <w:tcPr>
            <w:tcW w:w="1417" w:type="dxa"/>
            <w:tcBorders>
              <w:top w:val="nil"/>
              <w:bottom w:val="nil"/>
              <w:right w:val="single" w:sz="4" w:space="0" w:color="auto"/>
            </w:tcBorders>
            <w:vAlign w:val="center"/>
          </w:tcPr>
          <w:p w14:paraId="4A47A497" w14:textId="6A340556" w:rsidR="00415882" w:rsidRPr="005F7586" w:rsidRDefault="00415882" w:rsidP="00415882">
            <w:pPr>
              <w:ind w:right="135"/>
              <w:jc w:val="right"/>
              <w:rPr>
                <w:rFonts w:ascii="Verdana" w:hAnsi="Verdana" w:cs="Arial"/>
                <w:color w:val="000000"/>
                <w:sz w:val="16"/>
                <w:szCs w:val="16"/>
              </w:rPr>
            </w:pPr>
            <w:r w:rsidRPr="005F7586">
              <w:rPr>
                <w:rFonts w:ascii="Verdana" w:hAnsi="Verdana" w:cs="Calibri"/>
                <w:color w:val="000000"/>
                <w:sz w:val="16"/>
                <w:szCs w:val="16"/>
              </w:rPr>
              <w:t> </w:t>
            </w:r>
          </w:p>
        </w:tc>
      </w:tr>
      <w:tr w:rsidR="00415882" w:rsidRPr="005F7586" w14:paraId="116381DD" w14:textId="77777777" w:rsidTr="005F6B4C">
        <w:trPr>
          <w:trHeight w:val="74"/>
          <w:jc w:val="center"/>
        </w:trPr>
        <w:tc>
          <w:tcPr>
            <w:tcW w:w="1555" w:type="dxa"/>
            <w:tcBorders>
              <w:top w:val="nil"/>
              <w:left w:val="single" w:sz="4" w:space="0" w:color="auto"/>
              <w:bottom w:val="nil"/>
              <w:right w:val="single" w:sz="4" w:space="0" w:color="auto"/>
            </w:tcBorders>
            <w:vAlign w:val="center"/>
          </w:tcPr>
          <w:p w14:paraId="35167F68" w14:textId="5B97BC6F" w:rsidR="00415882" w:rsidRPr="005F7586" w:rsidRDefault="00415882" w:rsidP="00415882">
            <w:pPr>
              <w:ind w:right="55"/>
              <w:jc w:val="right"/>
              <w:rPr>
                <w:rFonts w:ascii="Verdana" w:hAnsi="Verdana" w:cs="Arial"/>
                <w:color w:val="000000"/>
                <w:sz w:val="16"/>
                <w:szCs w:val="16"/>
              </w:rPr>
            </w:pPr>
          </w:p>
        </w:tc>
        <w:tc>
          <w:tcPr>
            <w:tcW w:w="6662" w:type="dxa"/>
            <w:tcBorders>
              <w:top w:val="nil"/>
              <w:bottom w:val="nil"/>
              <w:right w:val="single" w:sz="4" w:space="0" w:color="auto"/>
            </w:tcBorders>
            <w:shd w:val="clear" w:color="auto" w:fill="auto"/>
            <w:noWrap/>
            <w:vAlign w:val="bottom"/>
          </w:tcPr>
          <w:p w14:paraId="391D66E6" w14:textId="77777777" w:rsidR="00415882" w:rsidRPr="005F7586" w:rsidRDefault="00415882" w:rsidP="00415882">
            <w:pPr>
              <w:ind w:firstLine="10"/>
              <w:rPr>
                <w:rFonts w:ascii="Verdana" w:hAnsi="Verdana" w:cs="Arial"/>
                <w:i/>
                <w:sz w:val="16"/>
              </w:rPr>
            </w:pPr>
          </w:p>
        </w:tc>
        <w:tc>
          <w:tcPr>
            <w:tcW w:w="1417" w:type="dxa"/>
            <w:tcBorders>
              <w:top w:val="nil"/>
              <w:bottom w:val="nil"/>
              <w:right w:val="single" w:sz="4" w:space="0" w:color="auto"/>
            </w:tcBorders>
            <w:vAlign w:val="center"/>
          </w:tcPr>
          <w:p w14:paraId="38015B80" w14:textId="68BDA934" w:rsidR="00415882" w:rsidRPr="005F7586" w:rsidRDefault="00415882" w:rsidP="00415882">
            <w:pPr>
              <w:ind w:right="135"/>
              <w:jc w:val="right"/>
              <w:rPr>
                <w:rFonts w:ascii="Verdana" w:hAnsi="Verdana" w:cs="Arial"/>
                <w:color w:val="000000"/>
                <w:sz w:val="16"/>
                <w:szCs w:val="16"/>
              </w:rPr>
            </w:pPr>
            <w:r w:rsidRPr="005F7586">
              <w:rPr>
                <w:rFonts w:ascii="Verdana" w:hAnsi="Verdana" w:cs="Calibri"/>
                <w:color w:val="000000"/>
                <w:sz w:val="16"/>
                <w:szCs w:val="16"/>
              </w:rPr>
              <w:t> </w:t>
            </w:r>
          </w:p>
        </w:tc>
      </w:tr>
      <w:tr w:rsidR="00415882" w:rsidRPr="005F7586" w14:paraId="41A62D54" w14:textId="77777777" w:rsidTr="005F6B4C">
        <w:trPr>
          <w:trHeight w:val="74"/>
          <w:jc w:val="center"/>
        </w:trPr>
        <w:tc>
          <w:tcPr>
            <w:tcW w:w="1555" w:type="dxa"/>
            <w:tcBorders>
              <w:top w:val="nil"/>
              <w:left w:val="single" w:sz="4" w:space="0" w:color="auto"/>
              <w:bottom w:val="single" w:sz="4" w:space="0" w:color="BFBFBF" w:themeColor="background1" w:themeShade="BF"/>
              <w:right w:val="single" w:sz="4" w:space="0" w:color="auto"/>
            </w:tcBorders>
            <w:vAlign w:val="center"/>
          </w:tcPr>
          <w:p w14:paraId="3179B608" w14:textId="0D1C3706" w:rsidR="00415882" w:rsidRPr="005F7586" w:rsidRDefault="00415882" w:rsidP="00415882">
            <w:pPr>
              <w:ind w:right="55"/>
              <w:jc w:val="right"/>
              <w:rPr>
                <w:rFonts w:ascii="Verdana" w:hAnsi="Verdana" w:cs="Arial"/>
                <w:color w:val="000000"/>
                <w:sz w:val="16"/>
                <w:szCs w:val="16"/>
              </w:rPr>
            </w:pPr>
          </w:p>
        </w:tc>
        <w:tc>
          <w:tcPr>
            <w:tcW w:w="6662" w:type="dxa"/>
            <w:tcBorders>
              <w:top w:val="nil"/>
              <w:bottom w:val="single" w:sz="4" w:space="0" w:color="BFBFBF" w:themeColor="background1" w:themeShade="BF"/>
              <w:right w:val="single" w:sz="4" w:space="0" w:color="auto"/>
            </w:tcBorders>
            <w:shd w:val="clear" w:color="auto" w:fill="auto"/>
            <w:noWrap/>
            <w:vAlign w:val="bottom"/>
          </w:tcPr>
          <w:p w14:paraId="7F8FDA5F" w14:textId="77777777" w:rsidR="00415882" w:rsidRPr="005F7586" w:rsidRDefault="00415882" w:rsidP="00415882">
            <w:pPr>
              <w:ind w:left="167" w:firstLine="10"/>
              <w:rPr>
                <w:rFonts w:ascii="Verdana" w:hAnsi="Verdana" w:cs="Arial"/>
                <w:i/>
                <w:sz w:val="16"/>
              </w:rPr>
            </w:pPr>
            <w:r w:rsidRPr="005F7586">
              <w:rPr>
                <w:rFonts w:ascii="Verdana" w:hAnsi="Verdana" w:cs="Arial"/>
                <w:i/>
                <w:sz w:val="16"/>
              </w:rPr>
              <w:t>Re-measurement of The Net Benefit Liability Comprising:</w:t>
            </w:r>
          </w:p>
        </w:tc>
        <w:tc>
          <w:tcPr>
            <w:tcW w:w="1417" w:type="dxa"/>
            <w:tcBorders>
              <w:top w:val="nil"/>
              <w:bottom w:val="single" w:sz="4" w:space="0" w:color="BFBFBF" w:themeColor="background1" w:themeShade="BF"/>
              <w:right w:val="single" w:sz="4" w:space="0" w:color="auto"/>
            </w:tcBorders>
            <w:vAlign w:val="center"/>
          </w:tcPr>
          <w:p w14:paraId="4CB96114" w14:textId="4F111E7C" w:rsidR="00415882" w:rsidRPr="005F7586" w:rsidRDefault="00415882" w:rsidP="00415882">
            <w:pPr>
              <w:ind w:right="135"/>
              <w:jc w:val="right"/>
              <w:rPr>
                <w:rFonts w:ascii="Verdana" w:hAnsi="Verdana" w:cs="Arial"/>
                <w:color w:val="000000"/>
                <w:sz w:val="16"/>
                <w:szCs w:val="16"/>
              </w:rPr>
            </w:pPr>
            <w:r w:rsidRPr="005F7586">
              <w:rPr>
                <w:rFonts w:ascii="Verdana" w:hAnsi="Verdana" w:cs="Calibri"/>
                <w:color w:val="000000"/>
                <w:sz w:val="16"/>
                <w:szCs w:val="16"/>
              </w:rPr>
              <w:t> </w:t>
            </w:r>
          </w:p>
        </w:tc>
      </w:tr>
      <w:tr w:rsidR="00415882" w:rsidRPr="005F7586" w14:paraId="43B71B4F"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1F25C22A" w14:textId="5D2F46FB" w:rsidR="00415882" w:rsidRPr="005F7586" w:rsidRDefault="00415882" w:rsidP="00415882">
            <w:pPr>
              <w:ind w:right="55"/>
              <w:jc w:val="right"/>
              <w:rPr>
                <w:rFonts w:ascii="Verdana" w:hAnsi="Verdana" w:cs="Calibri"/>
                <w:color w:val="000000"/>
                <w:sz w:val="16"/>
                <w:szCs w:val="16"/>
              </w:rPr>
            </w:pPr>
            <w:r w:rsidRPr="005F7586">
              <w:rPr>
                <w:rFonts w:ascii="Verdana" w:hAnsi="Verdana" w:cs="Calibri"/>
                <w:color w:val="000000"/>
                <w:sz w:val="16"/>
                <w:szCs w:val="16"/>
              </w:rPr>
              <w:t>(178,676)</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57A51ED1" w14:textId="3F6672FE" w:rsidR="00415882" w:rsidRPr="005F7586" w:rsidRDefault="00415882" w:rsidP="00415882">
            <w:pPr>
              <w:ind w:left="451" w:firstLine="10"/>
              <w:rPr>
                <w:rFonts w:ascii="Verdana" w:hAnsi="Verdana" w:cs="Arial"/>
                <w:sz w:val="16"/>
              </w:rPr>
            </w:pPr>
            <w:r w:rsidRPr="005F7586">
              <w:rPr>
                <w:rFonts w:ascii="Verdana" w:hAnsi="Verdana" w:cs="Arial"/>
                <w:sz w:val="16"/>
              </w:rPr>
              <w:t xml:space="preserve">- Return on Plan Assets (Excluding </w:t>
            </w:r>
            <w:proofErr w:type="gramStart"/>
            <w:r w:rsidRPr="005F7586">
              <w:rPr>
                <w:rFonts w:ascii="Verdana" w:hAnsi="Verdana" w:cs="Arial"/>
                <w:sz w:val="16"/>
              </w:rPr>
              <w:t>The</w:t>
            </w:r>
            <w:proofErr w:type="gramEnd"/>
            <w:r w:rsidRPr="005F7586">
              <w:rPr>
                <w:rFonts w:ascii="Verdana" w:hAnsi="Verdana" w:cs="Arial"/>
                <w:sz w:val="16"/>
              </w:rPr>
              <w:t xml:space="preserve"> Amount Included In Net Interest Expense</w:t>
            </w:r>
            <w:r w:rsidR="00FF17F9" w:rsidRPr="005F7586">
              <w:rPr>
                <w:rFonts w:ascii="Verdana" w:hAnsi="Verdana" w:cs="Arial"/>
                <w:sz w:val="16"/>
              </w:rPr>
              <w:t>)</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749C2EE9" w14:textId="5ECB58C8"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(86,081)</w:t>
            </w:r>
          </w:p>
        </w:tc>
      </w:tr>
      <w:tr w:rsidR="00415882" w:rsidRPr="005F7586" w14:paraId="5C914033"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629F732C" w14:textId="4A7CC111" w:rsidR="00415882" w:rsidRPr="005F7586" w:rsidRDefault="00415882" w:rsidP="00415882">
            <w:pPr>
              <w:ind w:right="55"/>
              <w:jc w:val="right"/>
              <w:rPr>
                <w:rFonts w:ascii="Verdana" w:hAnsi="Verdana" w:cs="Calibri"/>
                <w:color w:val="000000"/>
                <w:sz w:val="16"/>
                <w:szCs w:val="16"/>
              </w:rPr>
            </w:pPr>
            <w:r w:rsidRPr="005F7586">
              <w:rPr>
                <w:rFonts w:ascii="Verdana" w:hAnsi="Verdana" w:cs="Calibri"/>
                <w:color w:val="000000"/>
                <w:sz w:val="16"/>
                <w:szCs w:val="16"/>
              </w:rPr>
              <w:t>(29,669)</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4CCC5244" w14:textId="77777777" w:rsidR="00415882" w:rsidRPr="005F7586" w:rsidRDefault="00415882" w:rsidP="00415882">
            <w:pPr>
              <w:ind w:left="451" w:firstLine="10"/>
              <w:rPr>
                <w:rFonts w:ascii="Verdana" w:hAnsi="Verdana" w:cs="Arial"/>
                <w:sz w:val="16"/>
              </w:rPr>
            </w:pPr>
            <w:r w:rsidRPr="005F7586">
              <w:rPr>
                <w:rFonts w:ascii="Verdana" w:hAnsi="Verdana" w:cs="Arial"/>
                <w:sz w:val="16"/>
              </w:rPr>
              <w:t xml:space="preserve">- Experience (Gains) / Losses </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557CD7D7" w14:textId="3A19D36A"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 xml:space="preserve">3,739 </w:t>
            </w:r>
          </w:p>
        </w:tc>
      </w:tr>
      <w:tr w:rsidR="00415882" w:rsidRPr="005F7586" w14:paraId="6E2C36F2"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4B58C33D" w14:textId="2D7FA849" w:rsidR="00415882" w:rsidRPr="005F7586" w:rsidRDefault="00415882" w:rsidP="00415882">
            <w:pPr>
              <w:ind w:right="55"/>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bottom"/>
          </w:tcPr>
          <w:p w14:paraId="61104D92" w14:textId="77777777" w:rsidR="00415882" w:rsidRPr="005F7586" w:rsidRDefault="00415882" w:rsidP="00415882">
            <w:pPr>
              <w:ind w:left="451" w:firstLine="10"/>
              <w:rPr>
                <w:rFonts w:ascii="Verdana" w:hAnsi="Verdana" w:cs="Arial"/>
                <w:sz w:val="16"/>
              </w:rPr>
            </w:pPr>
            <w:r w:rsidRPr="005F7586">
              <w:rPr>
                <w:rFonts w:ascii="Verdana" w:hAnsi="Verdana" w:cs="Arial"/>
                <w:sz w:val="16"/>
              </w:rPr>
              <w:t xml:space="preserve">- Actuarial (Gains) and Losses </w:t>
            </w:r>
            <w:proofErr w:type="gramStart"/>
            <w:r w:rsidRPr="005F7586">
              <w:rPr>
                <w:rFonts w:ascii="Verdana" w:hAnsi="Verdana" w:cs="Arial"/>
                <w:sz w:val="16"/>
              </w:rPr>
              <w:t>On</w:t>
            </w:r>
            <w:proofErr w:type="gramEnd"/>
            <w:r w:rsidRPr="005F7586">
              <w:rPr>
                <w:rFonts w:ascii="Verdana" w:hAnsi="Verdana" w:cs="Arial"/>
                <w:sz w:val="16"/>
              </w:rPr>
              <w:t xml:space="preserve"> Changes in Demographic Assumptions</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497CC09E" w14:textId="0BD04C6C"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415882" w:rsidRPr="005F7586" w14:paraId="606BE52B" w14:textId="77777777" w:rsidTr="005F6B4C">
        <w:trPr>
          <w:trHeight w:val="74"/>
          <w:jc w:val="center"/>
        </w:trPr>
        <w:tc>
          <w:tcPr>
            <w:tcW w:w="1555" w:type="dxa"/>
            <w:tcBorders>
              <w:top w:val="single" w:sz="4" w:space="0" w:color="BFBFBF" w:themeColor="background1" w:themeShade="BF"/>
              <w:bottom w:val="single" w:sz="4" w:space="0" w:color="BFBFBF" w:themeColor="background1" w:themeShade="BF"/>
              <w:right w:val="single" w:sz="4" w:space="0" w:color="auto"/>
            </w:tcBorders>
            <w:vAlign w:val="center"/>
          </w:tcPr>
          <w:p w14:paraId="3144C977" w14:textId="7BECC781" w:rsidR="00415882" w:rsidRPr="005F7586" w:rsidRDefault="00415882" w:rsidP="00415882">
            <w:pPr>
              <w:ind w:right="55"/>
              <w:jc w:val="right"/>
              <w:rPr>
                <w:rFonts w:ascii="Verdana" w:hAnsi="Verdana" w:cs="Calibri"/>
                <w:color w:val="000000"/>
                <w:sz w:val="16"/>
                <w:szCs w:val="16"/>
              </w:rPr>
            </w:pPr>
            <w:r w:rsidRPr="005F7586">
              <w:rPr>
                <w:rFonts w:ascii="Verdana" w:hAnsi="Verdana" w:cs="Calibri"/>
                <w:color w:val="000000"/>
                <w:sz w:val="16"/>
                <w:szCs w:val="16"/>
              </w:rPr>
              <w:t xml:space="preserve">225,069 </w:t>
            </w:r>
          </w:p>
        </w:tc>
        <w:tc>
          <w:tcPr>
            <w:tcW w:w="666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noWrap/>
            <w:vAlign w:val="center"/>
          </w:tcPr>
          <w:p w14:paraId="71C3E624" w14:textId="77777777" w:rsidR="00415882" w:rsidRPr="005F7586" w:rsidRDefault="00415882" w:rsidP="00415882">
            <w:pPr>
              <w:ind w:left="451" w:firstLine="10"/>
              <w:rPr>
                <w:rFonts w:ascii="Verdana" w:hAnsi="Verdana" w:cs="Arial"/>
                <w:sz w:val="16"/>
              </w:rPr>
            </w:pPr>
            <w:r w:rsidRPr="005F7586">
              <w:rPr>
                <w:rFonts w:ascii="Verdana" w:hAnsi="Verdana" w:cs="Arial"/>
                <w:sz w:val="16"/>
              </w:rPr>
              <w:t xml:space="preserve">- Actuarial (Gains) and Losses </w:t>
            </w:r>
            <w:proofErr w:type="gramStart"/>
            <w:r w:rsidRPr="005F7586">
              <w:rPr>
                <w:rFonts w:ascii="Verdana" w:hAnsi="Verdana" w:cs="Arial"/>
                <w:sz w:val="16"/>
              </w:rPr>
              <w:t>On</w:t>
            </w:r>
            <w:proofErr w:type="gramEnd"/>
            <w:r w:rsidRPr="005F7586">
              <w:rPr>
                <w:rFonts w:ascii="Verdana" w:hAnsi="Verdana" w:cs="Arial"/>
                <w:sz w:val="16"/>
              </w:rPr>
              <w:t xml:space="preserve"> Changes in Financial Assumptions</w:t>
            </w:r>
          </w:p>
        </w:tc>
        <w:tc>
          <w:tcPr>
            <w:tcW w:w="1417" w:type="dxa"/>
            <w:tcBorders>
              <w:top w:val="single" w:sz="4" w:space="0" w:color="BFBFBF" w:themeColor="background1" w:themeShade="BF"/>
              <w:bottom w:val="single" w:sz="4" w:space="0" w:color="BFBFBF" w:themeColor="background1" w:themeShade="BF"/>
              <w:right w:val="single" w:sz="4" w:space="0" w:color="auto"/>
            </w:tcBorders>
            <w:vAlign w:val="center"/>
          </w:tcPr>
          <w:p w14:paraId="0360D743" w14:textId="51108694"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(62,264)</w:t>
            </w:r>
          </w:p>
        </w:tc>
      </w:tr>
      <w:tr w:rsidR="00415882" w:rsidRPr="005F7586" w14:paraId="5AA8793E" w14:textId="77777777" w:rsidTr="005F6B4C">
        <w:trPr>
          <w:trHeight w:val="74"/>
          <w:jc w:val="center"/>
        </w:trPr>
        <w:tc>
          <w:tcPr>
            <w:tcW w:w="1555" w:type="dxa"/>
            <w:tcBorders>
              <w:top w:val="single" w:sz="4" w:space="0" w:color="BFBFBF" w:themeColor="background1" w:themeShade="BF"/>
              <w:bottom w:val="single" w:sz="4" w:space="0" w:color="auto"/>
              <w:right w:val="single" w:sz="4" w:space="0" w:color="auto"/>
            </w:tcBorders>
            <w:vAlign w:val="center"/>
          </w:tcPr>
          <w:p w14:paraId="26437A10" w14:textId="77851923" w:rsidR="00415882" w:rsidRPr="005F7586" w:rsidRDefault="00415882" w:rsidP="00415882">
            <w:pPr>
              <w:ind w:right="55"/>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662" w:type="dxa"/>
            <w:tcBorders>
              <w:top w:val="single" w:sz="4" w:space="0" w:color="BFBFBF" w:themeColor="background1" w:themeShade="BF"/>
              <w:left w:val="single" w:sz="4" w:space="0" w:color="auto"/>
              <w:bottom w:val="single" w:sz="4" w:space="0" w:color="auto"/>
              <w:right w:val="single" w:sz="4" w:space="0" w:color="auto"/>
            </w:tcBorders>
            <w:shd w:val="clear" w:color="auto" w:fill="auto"/>
            <w:noWrap/>
            <w:vAlign w:val="bottom"/>
          </w:tcPr>
          <w:p w14:paraId="14F12706" w14:textId="77777777" w:rsidR="00415882" w:rsidRPr="005F7586" w:rsidRDefault="00415882" w:rsidP="00415882">
            <w:pPr>
              <w:ind w:left="451" w:firstLine="10"/>
              <w:rPr>
                <w:rFonts w:ascii="Verdana" w:hAnsi="Verdana" w:cs="Arial"/>
                <w:sz w:val="16"/>
              </w:rPr>
            </w:pPr>
            <w:r w:rsidRPr="005F7586">
              <w:rPr>
                <w:rFonts w:ascii="Verdana" w:hAnsi="Verdana" w:cs="Arial"/>
                <w:sz w:val="16"/>
              </w:rPr>
              <w:t>- Business Combinations</w:t>
            </w:r>
          </w:p>
        </w:tc>
        <w:tc>
          <w:tcPr>
            <w:tcW w:w="1417" w:type="dxa"/>
            <w:tcBorders>
              <w:top w:val="single" w:sz="4" w:space="0" w:color="BFBFBF" w:themeColor="background1" w:themeShade="BF"/>
              <w:bottom w:val="single" w:sz="4" w:space="0" w:color="auto"/>
              <w:right w:val="single" w:sz="4" w:space="0" w:color="auto"/>
            </w:tcBorders>
            <w:vAlign w:val="center"/>
          </w:tcPr>
          <w:p w14:paraId="0272D36C" w14:textId="0207B037"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415882" w:rsidRPr="005F7586" w14:paraId="4B242B67" w14:textId="77777777" w:rsidTr="005F6B4C">
        <w:trPr>
          <w:trHeight w:val="74"/>
          <w:jc w:val="center"/>
        </w:trPr>
        <w:tc>
          <w:tcPr>
            <w:tcW w:w="1555" w:type="dxa"/>
            <w:tcBorders>
              <w:top w:val="single" w:sz="4" w:space="0" w:color="auto"/>
              <w:left w:val="single" w:sz="4" w:space="0" w:color="auto"/>
              <w:bottom w:val="single" w:sz="4" w:space="0" w:color="auto"/>
              <w:right w:val="single" w:sz="4" w:space="0" w:color="auto"/>
            </w:tcBorders>
            <w:shd w:val="clear" w:color="auto" w:fill="D9D9D9"/>
            <w:vAlign w:val="center"/>
          </w:tcPr>
          <w:p w14:paraId="0C4021D3" w14:textId="258B3B95" w:rsidR="00415882" w:rsidRPr="005F7586" w:rsidRDefault="00415882" w:rsidP="00415882">
            <w:pPr>
              <w:ind w:right="55"/>
              <w:jc w:val="right"/>
              <w:rPr>
                <w:rFonts w:ascii="Verdana" w:hAnsi="Verdana" w:cs="Calibri"/>
                <w:b/>
                <w:bCs/>
                <w:color w:val="000000"/>
                <w:sz w:val="16"/>
                <w:szCs w:val="16"/>
              </w:rPr>
            </w:pPr>
            <w:r w:rsidRPr="005F7586">
              <w:rPr>
                <w:rFonts w:ascii="Verdana" w:hAnsi="Verdana" w:cs="Calibri"/>
                <w:b/>
                <w:bCs/>
                <w:color w:val="000000"/>
                <w:sz w:val="16"/>
                <w:szCs w:val="16"/>
              </w:rPr>
              <w:t xml:space="preserve">16,724 </w:t>
            </w:r>
          </w:p>
        </w:tc>
        <w:tc>
          <w:tcPr>
            <w:tcW w:w="6662"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38FFC5A" w14:textId="77777777" w:rsidR="00415882" w:rsidRPr="005F7586" w:rsidRDefault="00415882" w:rsidP="00415882">
            <w:pPr>
              <w:ind w:left="167" w:firstLine="10"/>
              <w:rPr>
                <w:rFonts w:ascii="Verdana" w:hAnsi="Verdana" w:cs="Arial"/>
                <w:b/>
                <w:sz w:val="16"/>
              </w:rPr>
            </w:pPr>
            <w:r w:rsidRPr="005F7586">
              <w:rPr>
                <w:rFonts w:ascii="Verdana" w:hAnsi="Verdana" w:cs="Arial"/>
                <w:b/>
                <w:sz w:val="16"/>
              </w:rPr>
              <w:t>Total Post Employment Benefit Charged to Other Comprehensive Income &amp; Expenditure *</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65D0D798" w14:textId="7BFFD64A" w:rsidR="00415882" w:rsidRPr="005F7586" w:rsidRDefault="00415882" w:rsidP="00415882">
            <w:pPr>
              <w:ind w:right="135"/>
              <w:jc w:val="right"/>
              <w:rPr>
                <w:rFonts w:ascii="Verdana" w:hAnsi="Verdana" w:cs="Calibri"/>
                <w:b/>
                <w:bCs/>
                <w:color w:val="000000"/>
                <w:sz w:val="16"/>
                <w:szCs w:val="16"/>
              </w:rPr>
            </w:pPr>
            <w:r w:rsidRPr="005F7586">
              <w:rPr>
                <w:rFonts w:ascii="Verdana" w:hAnsi="Verdana" w:cs="Calibri"/>
                <w:b/>
                <w:bCs/>
                <w:color w:val="000000"/>
                <w:sz w:val="16"/>
                <w:szCs w:val="16"/>
              </w:rPr>
              <w:t>(144,606)</w:t>
            </w:r>
          </w:p>
        </w:tc>
      </w:tr>
      <w:tr w:rsidR="00415882" w:rsidRPr="005F7586" w14:paraId="2935A5FA" w14:textId="77777777" w:rsidTr="005F6B4C">
        <w:trPr>
          <w:trHeight w:val="80"/>
          <w:jc w:val="center"/>
        </w:trPr>
        <w:tc>
          <w:tcPr>
            <w:tcW w:w="1555" w:type="dxa"/>
            <w:tcBorders>
              <w:top w:val="single" w:sz="4" w:space="0" w:color="auto"/>
              <w:left w:val="single" w:sz="4" w:space="0" w:color="auto"/>
              <w:bottom w:val="single" w:sz="4" w:space="0" w:color="auto"/>
              <w:right w:val="single" w:sz="4" w:space="0" w:color="auto"/>
            </w:tcBorders>
            <w:vAlign w:val="center"/>
          </w:tcPr>
          <w:p w14:paraId="45A1F2AC" w14:textId="4C7F1BE9" w:rsidR="00415882" w:rsidRPr="005F7586" w:rsidRDefault="00415882" w:rsidP="00415882">
            <w:pPr>
              <w:ind w:right="55"/>
              <w:jc w:val="right"/>
              <w:rPr>
                <w:rFonts w:ascii="Verdana" w:hAnsi="Verdana" w:cs="Arial"/>
                <w:color w:val="000000"/>
                <w:sz w:val="16"/>
                <w:szCs w:val="16"/>
              </w:rPr>
            </w:pPr>
            <w:r w:rsidRPr="005F7586">
              <w:rPr>
                <w:rFonts w:ascii="Verdana" w:hAnsi="Verdana" w:cs="Calibri"/>
                <w:color w:val="000000"/>
                <w:sz w:val="16"/>
                <w:szCs w:val="16"/>
              </w:rPr>
              <w:t> </w:t>
            </w:r>
          </w:p>
        </w:tc>
        <w:tc>
          <w:tcPr>
            <w:tcW w:w="6662" w:type="dxa"/>
            <w:tcBorders>
              <w:top w:val="single" w:sz="4" w:space="0" w:color="auto"/>
              <w:bottom w:val="single" w:sz="4" w:space="0" w:color="auto"/>
              <w:right w:val="single" w:sz="4" w:space="0" w:color="auto"/>
            </w:tcBorders>
            <w:shd w:val="clear" w:color="auto" w:fill="auto"/>
            <w:noWrap/>
            <w:vAlign w:val="bottom"/>
          </w:tcPr>
          <w:p w14:paraId="7DE6217E" w14:textId="77777777" w:rsidR="00415882" w:rsidRPr="005F7586" w:rsidRDefault="00415882" w:rsidP="00415882">
            <w:pPr>
              <w:ind w:left="167" w:firstLine="10"/>
              <w:rPr>
                <w:rFonts w:ascii="Verdana" w:hAnsi="Verdana" w:cs="Arial"/>
                <w:sz w:val="16"/>
              </w:rPr>
            </w:pPr>
          </w:p>
        </w:tc>
        <w:tc>
          <w:tcPr>
            <w:tcW w:w="1417" w:type="dxa"/>
            <w:tcBorders>
              <w:top w:val="single" w:sz="4" w:space="0" w:color="auto"/>
              <w:bottom w:val="single" w:sz="4" w:space="0" w:color="auto"/>
              <w:right w:val="single" w:sz="4" w:space="0" w:color="auto"/>
            </w:tcBorders>
            <w:vAlign w:val="center"/>
          </w:tcPr>
          <w:p w14:paraId="009FE114" w14:textId="20CCCA73" w:rsidR="00415882" w:rsidRPr="005F7586" w:rsidRDefault="00415882" w:rsidP="00415882">
            <w:pPr>
              <w:ind w:right="135"/>
              <w:jc w:val="right"/>
              <w:rPr>
                <w:rFonts w:ascii="Verdana" w:hAnsi="Verdana" w:cs="Calibri"/>
                <w:color w:val="000000"/>
                <w:sz w:val="16"/>
                <w:szCs w:val="16"/>
              </w:rPr>
            </w:pPr>
            <w:r w:rsidRPr="005F7586">
              <w:rPr>
                <w:rFonts w:ascii="Verdana" w:hAnsi="Verdana" w:cs="Calibri"/>
                <w:color w:val="000000"/>
                <w:sz w:val="16"/>
                <w:szCs w:val="16"/>
              </w:rPr>
              <w:t> </w:t>
            </w:r>
          </w:p>
        </w:tc>
      </w:tr>
      <w:tr w:rsidR="00415882" w:rsidRPr="005F7586" w14:paraId="61E8F912" w14:textId="77777777" w:rsidTr="005F6B4C">
        <w:trPr>
          <w:trHeight w:val="74"/>
          <w:jc w:val="center"/>
        </w:trPr>
        <w:tc>
          <w:tcPr>
            <w:tcW w:w="1555" w:type="dxa"/>
            <w:tcBorders>
              <w:top w:val="single" w:sz="4" w:space="0" w:color="auto"/>
              <w:bottom w:val="single" w:sz="4" w:space="0" w:color="auto"/>
              <w:right w:val="single" w:sz="4" w:space="0" w:color="auto"/>
            </w:tcBorders>
            <w:shd w:val="clear" w:color="auto" w:fill="A6A6A6"/>
            <w:vAlign w:val="center"/>
          </w:tcPr>
          <w:p w14:paraId="0A2D218E" w14:textId="44601A38" w:rsidR="00415882" w:rsidRPr="005F7586" w:rsidRDefault="00415882" w:rsidP="00415882">
            <w:pPr>
              <w:ind w:right="55"/>
              <w:jc w:val="right"/>
              <w:rPr>
                <w:rFonts w:ascii="Verdana" w:hAnsi="Verdana" w:cs="Calibri"/>
                <w:b/>
                <w:bCs/>
                <w:color w:val="000000"/>
                <w:sz w:val="16"/>
                <w:szCs w:val="16"/>
              </w:rPr>
            </w:pPr>
            <w:r w:rsidRPr="005F7586">
              <w:rPr>
                <w:rFonts w:ascii="Verdana" w:hAnsi="Verdana" w:cs="Calibri"/>
                <w:b/>
                <w:bCs/>
                <w:color w:val="000000"/>
                <w:sz w:val="16"/>
                <w:szCs w:val="16"/>
              </w:rPr>
              <w:t xml:space="preserve">55,962 </w:t>
            </w:r>
          </w:p>
        </w:tc>
        <w:tc>
          <w:tcPr>
            <w:tcW w:w="6662"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7211A16A" w14:textId="77777777" w:rsidR="00415882" w:rsidRPr="005F7586" w:rsidRDefault="00415882" w:rsidP="00415882">
            <w:pPr>
              <w:ind w:left="167" w:firstLine="10"/>
              <w:rPr>
                <w:rFonts w:ascii="Verdana" w:hAnsi="Verdana" w:cs="Arial"/>
                <w:b/>
                <w:sz w:val="16"/>
              </w:rPr>
            </w:pPr>
            <w:r w:rsidRPr="005F7586">
              <w:rPr>
                <w:rFonts w:ascii="Verdana" w:hAnsi="Verdana" w:cs="Arial"/>
                <w:b/>
                <w:sz w:val="16"/>
              </w:rPr>
              <w:t>Total Post Employment Benefit Charged to the Comprehensive Income &amp; Expenditure Statement</w:t>
            </w:r>
          </w:p>
        </w:tc>
        <w:tc>
          <w:tcPr>
            <w:tcW w:w="1417" w:type="dxa"/>
            <w:tcBorders>
              <w:top w:val="single" w:sz="4" w:space="0" w:color="auto"/>
              <w:bottom w:val="single" w:sz="4" w:space="0" w:color="auto"/>
              <w:right w:val="single" w:sz="4" w:space="0" w:color="auto"/>
            </w:tcBorders>
            <w:shd w:val="clear" w:color="auto" w:fill="A6A6A6"/>
            <w:vAlign w:val="center"/>
          </w:tcPr>
          <w:p w14:paraId="296A4D05" w14:textId="6B7F6807" w:rsidR="00415882" w:rsidRPr="005F7586" w:rsidRDefault="00415882" w:rsidP="00415882">
            <w:pPr>
              <w:ind w:right="135"/>
              <w:jc w:val="right"/>
              <w:rPr>
                <w:rFonts w:ascii="Verdana" w:hAnsi="Verdana" w:cs="Calibri"/>
                <w:b/>
                <w:bCs/>
                <w:color w:val="000000"/>
                <w:sz w:val="16"/>
                <w:szCs w:val="16"/>
              </w:rPr>
            </w:pPr>
            <w:r w:rsidRPr="005F7586">
              <w:rPr>
                <w:rFonts w:ascii="Verdana" w:hAnsi="Verdana" w:cs="Calibri"/>
                <w:b/>
                <w:bCs/>
                <w:color w:val="000000"/>
                <w:sz w:val="16"/>
                <w:szCs w:val="16"/>
              </w:rPr>
              <w:t>(96,993)</w:t>
            </w:r>
          </w:p>
        </w:tc>
      </w:tr>
    </w:tbl>
    <w:p w14:paraId="41A807AC" w14:textId="77777777" w:rsidR="00E12FC0" w:rsidRPr="005F7586" w:rsidRDefault="00E12FC0" w:rsidP="006A6115">
      <w:pPr>
        <w:pStyle w:val="BodyText"/>
        <w:rPr>
          <w:rFonts w:ascii="Verdana" w:hAnsi="Verdana"/>
          <w:sz w:val="18"/>
          <w:szCs w:val="18"/>
        </w:rPr>
      </w:pPr>
    </w:p>
    <w:p w14:paraId="663B2D0B" w14:textId="77777777" w:rsidR="000F5998" w:rsidRPr="005F7586" w:rsidRDefault="000F5998" w:rsidP="000F5998">
      <w:pPr>
        <w:pStyle w:val="BodyText"/>
        <w:rPr>
          <w:rFonts w:ascii="Verdana" w:hAnsi="Verdana"/>
          <w:sz w:val="18"/>
          <w:szCs w:val="18"/>
        </w:rPr>
      </w:pPr>
      <w:r w:rsidRPr="005F7586">
        <w:rPr>
          <w:rFonts w:ascii="Verdana" w:hAnsi="Verdana"/>
          <w:sz w:val="18"/>
          <w:szCs w:val="18"/>
        </w:rPr>
        <w:t xml:space="preserve">* The remeasurement of the net benefit liability is a result of </w:t>
      </w:r>
      <w:r w:rsidR="00792E99" w:rsidRPr="005F7586">
        <w:rPr>
          <w:rFonts w:ascii="Verdana" w:hAnsi="Verdana"/>
          <w:sz w:val="18"/>
          <w:szCs w:val="18"/>
        </w:rPr>
        <w:t>the</w:t>
      </w:r>
      <w:r w:rsidRPr="005F7586">
        <w:rPr>
          <w:rFonts w:ascii="Verdana" w:hAnsi="Verdana"/>
          <w:sz w:val="18"/>
          <w:szCs w:val="18"/>
        </w:rPr>
        <w:t xml:space="preserve"> change in assumptions made by the Actuary over the period. A table of these assumptions used and how they have changed over time can be found within this Note. Relatively small changes in these assumptions can sometimes result in significant (gains) / losses within the year as they are all interdependent with each other. </w:t>
      </w:r>
    </w:p>
    <w:p w14:paraId="073BFDDA" w14:textId="77777777" w:rsidR="000F5998" w:rsidRPr="005F7586" w:rsidRDefault="000F5998" w:rsidP="006A6115">
      <w:pPr>
        <w:pStyle w:val="BodyText"/>
        <w:rPr>
          <w:rFonts w:ascii="Verdana" w:hAnsi="Verdana"/>
          <w:sz w:val="18"/>
          <w:szCs w:val="18"/>
        </w:rPr>
      </w:pPr>
    </w:p>
    <w:p w14:paraId="23865B87" w14:textId="25780455" w:rsidR="008B4AFA" w:rsidRPr="005F7586" w:rsidRDefault="008B4AFA" w:rsidP="006A6115">
      <w:pPr>
        <w:pStyle w:val="BodyText"/>
        <w:rPr>
          <w:rFonts w:ascii="Verdana" w:hAnsi="Verdana"/>
          <w:sz w:val="18"/>
          <w:szCs w:val="18"/>
        </w:rPr>
      </w:pPr>
      <w:r w:rsidRPr="005F7586">
        <w:rPr>
          <w:rFonts w:ascii="Verdana" w:hAnsi="Verdana"/>
          <w:sz w:val="18"/>
          <w:szCs w:val="18"/>
        </w:rPr>
        <w:t xml:space="preserve">The cumulative </w:t>
      </w:r>
      <w:proofErr w:type="gramStart"/>
      <w:r w:rsidRPr="005F7586">
        <w:rPr>
          <w:rFonts w:ascii="Verdana" w:hAnsi="Verdana"/>
          <w:sz w:val="18"/>
          <w:szCs w:val="18"/>
        </w:rPr>
        <w:t>amount</w:t>
      </w:r>
      <w:proofErr w:type="gramEnd"/>
      <w:r w:rsidRPr="005F7586">
        <w:rPr>
          <w:rFonts w:ascii="Verdana" w:hAnsi="Verdana"/>
          <w:sz w:val="18"/>
          <w:szCs w:val="18"/>
        </w:rPr>
        <w:t xml:space="preserve"> of actuarial gains and losses recognised in the Comprehensive Income and Expenditure Statement to the 31</w:t>
      </w:r>
      <w:r w:rsidRPr="005F7586">
        <w:rPr>
          <w:rFonts w:ascii="Verdana" w:hAnsi="Verdana"/>
          <w:sz w:val="18"/>
          <w:szCs w:val="18"/>
          <w:vertAlign w:val="superscript"/>
        </w:rPr>
        <w:t>st</w:t>
      </w:r>
      <w:r w:rsidR="00CB4FD4" w:rsidRPr="005F7586">
        <w:rPr>
          <w:rFonts w:ascii="Verdana" w:hAnsi="Verdana"/>
          <w:sz w:val="18"/>
          <w:szCs w:val="18"/>
        </w:rPr>
        <w:t xml:space="preserve"> March 202</w:t>
      </w:r>
      <w:r w:rsidR="00415882" w:rsidRPr="005F7586">
        <w:rPr>
          <w:rFonts w:ascii="Verdana" w:hAnsi="Verdana"/>
          <w:sz w:val="18"/>
          <w:szCs w:val="18"/>
        </w:rPr>
        <w:t>2</w:t>
      </w:r>
      <w:r w:rsidRPr="005F7586">
        <w:rPr>
          <w:rFonts w:ascii="Verdana" w:hAnsi="Verdana"/>
          <w:sz w:val="18"/>
          <w:szCs w:val="18"/>
        </w:rPr>
        <w:t xml:space="preserve"> is a loss of </w:t>
      </w:r>
      <w:r w:rsidR="00CB4FD4" w:rsidRPr="005F7586">
        <w:rPr>
          <w:rFonts w:ascii="Verdana" w:hAnsi="Verdana"/>
          <w:sz w:val="18"/>
          <w:szCs w:val="18"/>
        </w:rPr>
        <w:t>£</w:t>
      </w:r>
      <w:r w:rsidR="00415882" w:rsidRPr="005F7586">
        <w:rPr>
          <w:rFonts w:ascii="Verdana" w:hAnsi="Verdana"/>
          <w:sz w:val="18"/>
          <w:szCs w:val="18"/>
        </w:rPr>
        <w:t>8.241</w:t>
      </w:r>
      <w:r w:rsidR="0033375C" w:rsidRPr="005F7586">
        <w:rPr>
          <w:rFonts w:ascii="Verdana" w:hAnsi="Verdana"/>
          <w:sz w:val="18"/>
          <w:szCs w:val="18"/>
        </w:rPr>
        <w:t>M</w:t>
      </w:r>
      <w:r w:rsidR="0033375C" w:rsidRPr="005F7586">
        <w:rPr>
          <w:rFonts w:ascii="Verdana" w:hAnsi="Verdana"/>
          <w:sz w:val="18"/>
        </w:rPr>
        <w:t xml:space="preserve"> (</w:t>
      </w:r>
      <w:r w:rsidR="00CB4FD4" w:rsidRPr="005F7586">
        <w:rPr>
          <w:rFonts w:ascii="Verdana" w:hAnsi="Verdana"/>
          <w:sz w:val="18"/>
          <w:szCs w:val="18"/>
        </w:rPr>
        <w:t>£</w:t>
      </w:r>
      <w:r w:rsidR="00C76317" w:rsidRPr="005F7586">
        <w:rPr>
          <w:rFonts w:ascii="Verdana" w:hAnsi="Verdana"/>
          <w:sz w:val="18"/>
          <w:szCs w:val="18"/>
        </w:rPr>
        <w:t>1</w:t>
      </w:r>
      <w:r w:rsidR="00415882" w:rsidRPr="005F7586">
        <w:rPr>
          <w:rFonts w:ascii="Verdana" w:hAnsi="Verdana"/>
          <w:sz w:val="18"/>
          <w:szCs w:val="18"/>
        </w:rPr>
        <w:t>52.847</w:t>
      </w:r>
      <w:r w:rsidR="00C76317" w:rsidRPr="005F7586">
        <w:rPr>
          <w:rFonts w:ascii="Verdana" w:hAnsi="Verdana"/>
          <w:sz w:val="18"/>
          <w:szCs w:val="18"/>
        </w:rPr>
        <w:t>M</w:t>
      </w:r>
      <w:r w:rsidR="00C76317" w:rsidRPr="005F7586">
        <w:rPr>
          <w:rFonts w:ascii="Verdana" w:hAnsi="Verdana"/>
          <w:sz w:val="18"/>
        </w:rPr>
        <w:t xml:space="preserve"> </w:t>
      </w:r>
      <w:r w:rsidRPr="005F7586">
        <w:rPr>
          <w:rFonts w:ascii="Verdana" w:hAnsi="Verdana"/>
          <w:sz w:val="18"/>
          <w:szCs w:val="18"/>
        </w:rPr>
        <w:t>loss as at 31</w:t>
      </w:r>
      <w:r w:rsidRPr="005F7586">
        <w:rPr>
          <w:rFonts w:ascii="Verdana" w:hAnsi="Verdana"/>
          <w:sz w:val="18"/>
          <w:szCs w:val="18"/>
          <w:vertAlign w:val="superscript"/>
        </w:rPr>
        <w:t>st</w:t>
      </w:r>
      <w:r w:rsidRPr="005F7586">
        <w:rPr>
          <w:rFonts w:ascii="Verdana" w:hAnsi="Verdana"/>
          <w:sz w:val="18"/>
          <w:szCs w:val="18"/>
        </w:rPr>
        <w:t xml:space="preserve"> March </w:t>
      </w:r>
      <w:r w:rsidR="0033375C" w:rsidRPr="005F7586">
        <w:rPr>
          <w:rFonts w:ascii="Verdana" w:hAnsi="Verdana"/>
          <w:sz w:val="18"/>
          <w:szCs w:val="18"/>
        </w:rPr>
        <w:t>20</w:t>
      </w:r>
      <w:r w:rsidR="00C76317" w:rsidRPr="005F7586">
        <w:rPr>
          <w:rFonts w:ascii="Verdana" w:hAnsi="Verdana"/>
          <w:sz w:val="18"/>
          <w:szCs w:val="18"/>
        </w:rPr>
        <w:t>2</w:t>
      </w:r>
      <w:r w:rsidR="00415882" w:rsidRPr="005F7586">
        <w:rPr>
          <w:rFonts w:ascii="Verdana" w:hAnsi="Verdana"/>
          <w:sz w:val="18"/>
          <w:szCs w:val="18"/>
        </w:rPr>
        <w:t>1</w:t>
      </w:r>
      <w:r w:rsidRPr="005F7586">
        <w:rPr>
          <w:rFonts w:ascii="Verdana" w:hAnsi="Verdana"/>
          <w:sz w:val="18"/>
          <w:szCs w:val="18"/>
        </w:rPr>
        <w:t>).</w:t>
      </w:r>
    </w:p>
    <w:p w14:paraId="747220E2" w14:textId="77777777" w:rsidR="00907B1A" w:rsidRPr="005F7586" w:rsidRDefault="00907B1A" w:rsidP="006A6115">
      <w:pPr>
        <w:pStyle w:val="BodyText"/>
        <w:rPr>
          <w:rFonts w:ascii="Verdana" w:hAnsi="Verdana"/>
          <w:sz w:val="18"/>
          <w:szCs w:val="18"/>
          <w:u w:val="single"/>
        </w:rPr>
      </w:pPr>
    </w:p>
    <w:p w14:paraId="42D22296" w14:textId="77777777" w:rsidR="00334FE5" w:rsidRPr="005F7586" w:rsidRDefault="00334FE5" w:rsidP="006A6115">
      <w:pPr>
        <w:pStyle w:val="BodyText"/>
        <w:rPr>
          <w:rFonts w:ascii="Verdana" w:hAnsi="Verdana"/>
          <w:sz w:val="18"/>
          <w:szCs w:val="18"/>
          <w:u w:val="single"/>
        </w:rPr>
      </w:pPr>
    </w:p>
    <w:tbl>
      <w:tblPr>
        <w:tblW w:w="892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271"/>
        <w:gridCol w:w="6379"/>
        <w:gridCol w:w="1276"/>
      </w:tblGrid>
      <w:tr w:rsidR="004172CE" w:rsidRPr="005F7586" w14:paraId="0E9EB561"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266A0BCA" w14:textId="77777777" w:rsidR="004172CE" w:rsidRPr="005F7586" w:rsidRDefault="004172CE" w:rsidP="006A6115">
            <w:pPr>
              <w:pStyle w:val="table"/>
              <w:ind w:left="57" w:right="103"/>
              <w:jc w:val="center"/>
              <w:rPr>
                <w:rFonts w:ascii="Verdana" w:hAnsi="Verdana"/>
                <w:b/>
                <w:color w:val="auto"/>
                <w:szCs w:val="16"/>
              </w:rPr>
            </w:pPr>
            <w:r w:rsidRPr="005F7586">
              <w:rPr>
                <w:rFonts w:ascii="Verdana" w:hAnsi="Verdana"/>
                <w:b/>
                <w:color w:val="auto"/>
                <w:szCs w:val="16"/>
              </w:rPr>
              <w:t>2020/21</w:t>
            </w:r>
          </w:p>
        </w:tc>
        <w:tc>
          <w:tcPr>
            <w:tcW w:w="6379" w:type="dxa"/>
            <w:vMerge w:val="restart"/>
            <w:tcBorders>
              <w:top w:val="single" w:sz="4" w:space="0" w:color="auto"/>
              <w:left w:val="single" w:sz="4" w:space="0" w:color="auto"/>
              <w:right w:val="single" w:sz="4" w:space="0" w:color="auto"/>
            </w:tcBorders>
            <w:shd w:val="clear" w:color="auto" w:fill="auto"/>
            <w:noWrap/>
            <w:vAlign w:val="bottom"/>
          </w:tcPr>
          <w:p w14:paraId="7C8E07D7" w14:textId="77777777" w:rsidR="004172CE" w:rsidRPr="005F7586" w:rsidRDefault="004172CE" w:rsidP="006A6115">
            <w:pPr>
              <w:jc w:val="center"/>
              <w:rPr>
                <w:rFonts w:ascii="Verdana" w:eastAsia="Arial Unicode MS" w:hAnsi="Verdana" w:cs="Arial"/>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0F818210" w14:textId="77777777" w:rsidR="004172CE" w:rsidRPr="005F7586" w:rsidRDefault="004172CE" w:rsidP="006A6115">
            <w:pPr>
              <w:pStyle w:val="table"/>
              <w:ind w:left="57" w:right="103"/>
              <w:jc w:val="center"/>
              <w:rPr>
                <w:rFonts w:ascii="Verdana" w:hAnsi="Verdana"/>
                <w:b/>
                <w:color w:val="auto"/>
                <w:szCs w:val="16"/>
              </w:rPr>
            </w:pPr>
            <w:r w:rsidRPr="005F7586">
              <w:rPr>
                <w:rFonts w:ascii="Verdana" w:hAnsi="Verdana"/>
                <w:b/>
                <w:color w:val="auto"/>
                <w:szCs w:val="16"/>
              </w:rPr>
              <w:t>2021/22</w:t>
            </w:r>
          </w:p>
        </w:tc>
      </w:tr>
      <w:tr w:rsidR="004172CE" w:rsidRPr="005F7586" w14:paraId="6A2A3489" w14:textId="77777777" w:rsidTr="00C93000">
        <w:trPr>
          <w:trHeight w:val="179"/>
          <w:jc w:val="center"/>
        </w:trPr>
        <w:tc>
          <w:tcPr>
            <w:tcW w:w="1271" w:type="dxa"/>
            <w:tcBorders>
              <w:top w:val="single" w:sz="4" w:space="0" w:color="auto"/>
              <w:left w:val="single" w:sz="4" w:space="0" w:color="auto"/>
              <w:bottom w:val="single" w:sz="4" w:space="0" w:color="auto"/>
              <w:right w:val="single" w:sz="4" w:space="0" w:color="auto"/>
            </w:tcBorders>
            <w:vAlign w:val="bottom"/>
          </w:tcPr>
          <w:p w14:paraId="547EA042" w14:textId="77777777" w:rsidR="004172CE" w:rsidRPr="005F7586" w:rsidRDefault="004172CE" w:rsidP="006A6115">
            <w:pPr>
              <w:pStyle w:val="table"/>
              <w:jc w:val="center"/>
              <w:rPr>
                <w:rFonts w:ascii="Verdana" w:hAnsi="Verdana"/>
                <w:b/>
                <w:color w:val="auto"/>
                <w:szCs w:val="16"/>
              </w:rPr>
            </w:pPr>
            <w:r w:rsidRPr="005F7586">
              <w:rPr>
                <w:rFonts w:ascii="Verdana" w:hAnsi="Verdana"/>
                <w:b/>
                <w:color w:val="auto"/>
                <w:szCs w:val="16"/>
              </w:rPr>
              <w:t>£000s</w:t>
            </w:r>
          </w:p>
        </w:tc>
        <w:tc>
          <w:tcPr>
            <w:tcW w:w="6379" w:type="dxa"/>
            <w:vMerge/>
            <w:tcBorders>
              <w:left w:val="single" w:sz="4" w:space="0" w:color="auto"/>
              <w:bottom w:val="single" w:sz="4" w:space="0" w:color="auto"/>
              <w:right w:val="single" w:sz="4" w:space="0" w:color="auto"/>
            </w:tcBorders>
            <w:shd w:val="clear" w:color="auto" w:fill="auto"/>
            <w:noWrap/>
            <w:vAlign w:val="bottom"/>
          </w:tcPr>
          <w:p w14:paraId="070B20F6" w14:textId="77777777" w:rsidR="004172CE" w:rsidRPr="005F7586" w:rsidRDefault="004172CE" w:rsidP="006A6115">
            <w:pPr>
              <w:jc w:val="center"/>
              <w:rPr>
                <w:rFonts w:ascii="Verdana" w:eastAsia="Arial Unicode MS" w:hAnsi="Verdana" w:cs="Arial"/>
                <w:sz w:val="16"/>
              </w:rPr>
            </w:pPr>
          </w:p>
        </w:tc>
        <w:tc>
          <w:tcPr>
            <w:tcW w:w="1276" w:type="dxa"/>
            <w:tcBorders>
              <w:top w:val="single" w:sz="4" w:space="0" w:color="auto"/>
              <w:left w:val="single" w:sz="4" w:space="0" w:color="auto"/>
              <w:bottom w:val="single" w:sz="4" w:space="0" w:color="auto"/>
              <w:right w:val="single" w:sz="4" w:space="0" w:color="auto"/>
            </w:tcBorders>
            <w:vAlign w:val="bottom"/>
          </w:tcPr>
          <w:p w14:paraId="50FC3D21" w14:textId="77777777" w:rsidR="004172CE" w:rsidRPr="005F7586" w:rsidRDefault="004172CE" w:rsidP="006A6115">
            <w:pPr>
              <w:pStyle w:val="table"/>
              <w:jc w:val="center"/>
              <w:rPr>
                <w:rFonts w:ascii="Verdana" w:hAnsi="Verdana"/>
                <w:b/>
                <w:color w:val="auto"/>
                <w:szCs w:val="16"/>
              </w:rPr>
            </w:pPr>
            <w:r w:rsidRPr="005F7586">
              <w:rPr>
                <w:rFonts w:ascii="Verdana" w:hAnsi="Verdana"/>
                <w:b/>
                <w:color w:val="auto"/>
                <w:szCs w:val="16"/>
              </w:rPr>
              <w:t>£000s</w:t>
            </w:r>
          </w:p>
        </w:tc>
      </w:tr>
      <w:tr w:rsidR="00E37807" w:rsidRPr="005F7586" w14:paraId="2CDD3605" w14:textId="77777777" w:rsidTr="00E37807">
        <w:trPr>
          <w:trHeight w:val="179"/>
          <w:jc w:val="center"/>
        </w:trPr>
        <w:tc>
          <w:tcPr>
            <w:tcW w:w="1271" w:type="dxa"/>
            <w:tcBorders>
              <w:top w:val="nil"/>
              <w:left w:val="single" w:sz="4" w:space="0" w:color="auto"/>
              <w:bottom w:val="nil"/>
              <w:right w:val="single" w:sz="4" w:space="0" w:color="auto"/>
            </w:tcBorders>
            <w:vAlign w:val="center"/>
          </w:tcPr>
          <w:p w14:paraId="702E5125" w14:textId="77777777" w:rsidR="00E37807" w:rsidRPr="005F7586" w:rsidRDefault="00E37807" w:rsidP="006A6115">
            <w:pPr>
              <w:tabs>
                <w:tab w:val="decimal" w:pos="709"/>
              </w:tabs>
              <w:jc w:val="right"/>
              <w:rPr>
                <w:rFonts w:ascii="Verdana" w:eastAsia="Arial Unicode MS" w:hAnsi="Verdana" w:cs="Arial"/>
                <w:sz w:val="16"/>
              </w:rPr>
            </w:pPr>
          </w:p>
        </w:tc>
        <w:tc>
          <w:tcPr>
            <w:tcW w:w="6379" w:type="dxa"/>
            <w:tcBorders>
              <w:top w:val="nil"/>
              <w:left w:val="single" w:sz="4" w:space="0" w:color="auto"/>
              <w:bottom w:val="nil"/>
              <w:right w:val="single" w:sz="4" w:space="0" w:color="auto"/>
            </w:tcBorders>
            <w:shd w:val="clear" w:color="auto" w:fill="auto"/>
            <w:noWrap/>
            <w:vAlign w:val="bottom"/>
          </w:tcPr>
          <w:p w14:paraId="654D1385" w14:textId="77777777" w:rsidR="00E37807" w:rsidRPr="005F7586" w:rsidRDefault="00E37807" w:rsidP="006A6115">
            <w:pPr>
              <w:ind w:left="167" w:firstLine="10"/>
              <w:rPr>
                <w:rFonts w:ascii="Verdana" w:eastAsia="Arial Unicode MS" w:hAnsi="Verdana" w:cs="Arial"/>
                <w:b/>
                <w:sz w:val="16"/>
                <w:szCs w:val="16"/>
              </w:rPr>
            </w:pPr>
            <w:r w:rsidRPr="005F7586">
              <w:rPr>
                <w:rFonts w:ascii="Verdana" w:eastAsia="Arial Unicode MS" w:hAnsi="Verdana" w:cs="Arial"/>
                <w:b/>
                <w:sz w:val="16"/>
                <w:szCs w:val="16"/>
                <w:u w:val="single"/>
              </w:rPr>
              <w:t>Movement in Reserves Statement:</w:t>
            </w:r>
          </w:p>
        </w:tc>
        <w:tc>
          <w:tcPr>
            <w:tcW w:w="1276" w:type="dxa"/>
            <w:tcBorders>
              <w:top w:val="nil"/>
              <w:left w:val="single" w:sz="4" w:space="0" w:color="auto"/>
              <w:bottom w:val="nil"/>
              <w:right w:val="single" w:sz="4" w:space="0" w:color="auto"/>
            </w:tcBorders>
            <w:vAlign w:val="center"/>
          </w:tcPr>
          <w:p w14:paraId="58F2B6DF" w14:textId="77777777" w:rsidR="00E37807" w:rsidRPr="005F7586" w:rsidRDefault="00E37807" w:rsidP="006A6115">
            <w:pPr>
              <w:tabs>
                <w:tab w:val="decimal" w:pos="709"/>
              </w:tabs>
              <w:jc w:val="right"/>
              <w:rPr>
                <w:rFonts w:ascii="Verdana" w:eastAsia="Arial Unicode MS" w:hAnsi="Verdana" w:cs="Arial"/>
                <w:sz w:val="16"/>
              </w:rPr>
            </w:pPr>
          </w:p>
        </w:tc>
      </w:tr>
      <w:tr w:rsidR="00E37807" w:rsidRPr="005F7586" w14:paraId="2CBD21D5"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3D6E2C44" w14:textId="77777777" w:rsidR="00E37807" w:rsidRPr="005F7586" w:rsidRDefault="00E37807" w:rsidP="00B34E09">
            <w:pPr>
              <w:tabs>
                <w:tab w:val="decimal" w:pos="709"/>
              </w:tabs>
              <w:jc w:val="right"/>
              <w:rPr>
                <w:rFonts w:ascii="Verdana" w:eastAsia="Arial Unicode MS" w:hAnsi="Verdana" w:cs="Arial"/>
                <w:sz w:val="16"/>
              </w:rPr>
            </w:pP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44FE6866" w14:textId="77777777" w:rsidR="00E37807" w:rsidRPr="005F7586" w:rsidRDefault="00E37807" w:rsidP="004172CE">
            <w:pPr>
              <w:rPr>
                <w:rFonts w:ascii="Verdana" w:eastAsia="Arial Unicode MS" w:hAnsi="Verdana" w:cs="Arial"/>
                <w:b/>
                <w:sz w:val="16"/>
                <w:szCs w:val="16"/>
                <w:u w:val="single"/>
              </w:rPr>
            </w:pPr>
          </w:p>
        </w:tc>
        <w:tc>
          <w:tcPr>
            <w:tcW w:w="1276" w:type="dxa"/>
            <w:tcBorders>
              <w:top w:val="nil"/>
              <w:left w:val="single" w:sz="4" w:space="0" w:color="auto"/>
              <w:bottom w:val="single" w:sz="4" w:space="0" w:color="auto"/>
              <w:right w:val="single" w:sz="4" w:space="0" w:color="auto"/>
            </w:tcBorders>
            <w:vAlign w:val="center"/>
          </w:tcPr>
          <w:p w14:paraId="6EF7F30F" w14:textId="77777777" w:rsidR="00E37807" w:rsidRPr="005F7586" w:rsidRDefault="00E37807" w:rsidP="00B34E09">
            <w:pPr>
              <w:tabs>
                <w:tab w:val="decimal" w:pos="709"/>
              </w:tabs>
              <w:jc w:val="right"/>
              <w:rPr>
                <w:rFonts w:ascii="Verdana" w:eastAsia="Arial Unicode MS" w:hAnsi="Verdana" w:cs="Arial"/>
                <w:sz w:val="16"/>
              </w:rPr>
            </w:pPr>
          </w:p>
        </w:tc>
      </w:tr>
      <w:tr w:rsidR="001C7F07" w:rsidRPr="005F7586" w14:paraId="2ADA85EF" w14:textId="77777777" w:rsidTr="00E37807">
        <w:trPr>
          <w:trHeight w:val="148"/>
          <w:jc w:val="center"/>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tcPr>
          <w:p w14:paraId="6EC7C00B" w14:textId="735199A1" w:rsidR="001C7F07" w:rsidRPr="005F7586" w:rsidRDefault="001C7F07" w:rsidP="001C7F07">
            <w:pPr>
              <w:ind w:right="55"/>
              <w:jc w:val="right"/>
              <w:rPr>
                <w:rFonts w:ascii="Verdana" w:hAnsi="Verdana" w:cs="Calibri"/>
                <w:b/>
                <w:bCs/>
                <w:color w:val="000000"/>
                <w:sz w:val="16"/>
                <w:szCs w:val="16"/>
              </w:rPr>
            </w:pPr>
            <w:r w:rsidRPr="005F7586">
              <w:rPr>
                <w:rFonts w:ascii="Verdana" w:hAnsi="Verdana" w:cs="Calibri"/>
                <w:b/>
                <w:bCs/>
                <w:color w:val="000000"/>
                <w:sz w:val="16"/>
                <w:szCs w:val="16"/>
              </w:rPr>
              <w:t>(39,238)</w:t>
            </w:r>
          </w:p>
        </w:tc>
        <w:tc>
          <w:tcPr>
            <w:tcW w:w="6379"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4CDD6416" w14:textId="77777777" w:rsidR="001C7F07" w:rsidRPr="005F7586" w:rsidRDefault="001C7F07" w:rsidP="001C7F07">
            <w:pPr>
              <w:ind w:left="167" w:firstLine="10"/>
              <w:rPr>
                <w:rFonts w:ascii="Verdana" w:eastAsia="Arial Unicode MS" w:hAnsi="Verdana" w:cs="Arial"/>
                <w:sz w:val="16"/>
              </w:rPr>
            </w:pPr>
            <w:r w:rsidRPr="005F7586">
              <w:rPr>
                <w:rFonts w:ascii="Verdana" w:eastAsia="Arial Unicode MS" w:hAnsi="Verdana" w:cs="Arial"/>
                <w:sz w:val="16"/>
              </w:rPr>
              <w:t>- Reversal of Charges Made to the Surplus or Deficit for the Provision of Services for Post-Employment Benefits in Accordance with The Code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590AF" w14:textId="33CE30D3" w:rsidR="001C7F07" w:rsidRPr="005F7586" w:rsidRDefault="001C7F07" w:rsidP="001C7F07">
            <w:pPr>
              <w:ind w:right="135"/>
              <w:jc w:val="right"/>
              <w:rPr>
                <w:rFonts w:ascii="Verdana" w:hAnsi="Verdana" w:cs="Calibri"/>
                <w:b/>
                <w:bCs/>
                <w:color w:val="000000"/>
                <w:sz w:val="16"/>
                <w:szCs w:val="16"/>
              </w:rPr>
            </w:pPr>
            <w:r w:rsidRPr="005F7586">
              <w:rPr>
                <w:rFonts w:ascii="Verdana" w:hAnsi="Verdana" w:cs="Calibri"/>
                <w:b/>
                <w:bCs/>
                <w:color w:val="000000"/>
                <w:sz w:val="16"/>
                <w:szCs w:val="16"/>
              </w:rPr>
              <w:t>(47,613)</w:t>
            </w:r>
          </w:p>
        </w:tc>
      </w:tr>
      <w:tr w:rsidR="001C7F07" w:rsidRPr="005F7586" w14:paraId="1F1494F5" w14:textId="77777777" w:rsidTr="001C7F07">
        <w:trPr>
          <w:trHeight w:val="97"/>
          <w:jc w:val="center"/>
        </w:trPr>
        <w:tc>
          <w:tcPr>
            <w:tcW w:w="1271" w:type="dxa"/>
            <w:tcBorders>
              <w:top w:val="nil"/>
              <w:left w:val="single" w:sz="4" w:space="0" w:color="auto"/>
              <w:bottom w:val="nil"/>
              <w:right w:val="single" w:sz="4" w:space="0" w:color="auto"/>
            </w:tcBorders>
            <w:vAlign w:val="center"/>
          </w:tcPr>
          <w:p w14:paraId="1C50FD9D" w14:textId="251A4416" w:rsidR="001C7F07" w:rsidRPr="005F7586" w:rsidRDefault="001C7F07" w:rsidP="001C7F07">
            <w:pPr>
              <w:ind w:right="55"/>
              <w:jc w:val="right"/>
              <w:rPr>
                <w:rFonts w:ascii="Verdana" w:hAnsi="Verdana" w:cs="Calibri"/>
                <w:color w:val="000000"/>
                <w:sz w:val="16"/>
                <w:szCs w:val="16"/>
              </w:rPr>
            </w:pPr>
          </w:p>
        </w:tc>
        <w:tc>
          <w:tcPr>
            <w:tcW w:w="6379" w:type="dxa"/>
            <w:tcBorders>
              <w:top w:val="nil"/>
              <w:left w:val="single" w:sz="4" w:space="0" w:color="auto"/>
              <w:bottom w:val="nil"/>
              <w:right w:val="single" w:sz="4" w:space="0" w:color="auto"/>
            </w:tcBorders>
            <w:shd w:val="clear" w:color="auto" w:fill="auto"/>
            <w:noWrap/>
            <w:vAlign w:val="bottom"/>
          </w:tcPr>
          <w:p w14:paraId="24336882" w14:textId="77777777" w:rsidR="001C7F07" w:rsidRPr="005F7586" w:rsidRDefault="001C7F07" w:rsidP="001C7F07">
            <w:pPr>
              <w:ind w:left="167" w:firstLine="10"/>
              <w:rPr>
                <w:rFonts w:ascii="Verdana" w:eastAsia="Arial Unicode MS" w:hAnsi="Verdana" w:cs="Arial"/>
                <w:b/>
                <w:sz w:val="16"/>
                <w:u w:val="single"/>
              </w:rPr>
            </w:pPr>
            <w:r w:rsidRPr="005F7586">
              <w:rPr>
                <w:rFonts w:ascii="Verdana" w:eastAsia="Arial Unicode MS" w:hAnsi="Verdana" w:cs="Arial"/>
                <w:b/>
                <w:sz w:val="16"/>
                <w:u w:val="single"/>
              </w:rPr>
              <w:t>Actual Amount Charged Against the General Fund Balance for Pensions for the Year:</w:t>
            </w:r>
          </w:p>
        </w:tc>
        <w:tc>
          <w:tcPr>
            <w:tcW w:w="1276" w:type="dxa"/>
            <w:tcBorders>
              <w:top w:val="nil"/>
              <w:left w:val="single" w:sz="4" w:space="0" w:color="auto"/>
              <w:bottom w:val="nil"/>
              <w:right w:val="single" w:sz="4" w:space="0" w:color="auto"/>
            </w:tcBorders>
            <w:vAlign w:val="center"/>
          </w:tcPr>
          <w:p w14:paraId="633D1B31" w14:textId="482C154F" w:rsidR="001C7F07" w:rsidRPr="005F7586" w:rsidRDefault="001C7F07" w:rsidP="001C7F07">
            <w:pPr>
              <w:ind w:right="135"/>
              <w:jc w:val="right"/>
              <w:rPr>
                <w:rFonts w:ascii="Verdana" w:hAnsi="Verdana" w:cs="Calibri"/>
                <w:color w:val="000000"/>
                <w:sz w:val="16"/>
                <w:szCs w:val="16"/>
              </w:rPr>
            </w:pPr>
            <w:r w:rsidRPr="005F7586">
              <w:rPr>
                <w:rFonts w:ascii="Verdana" w:hAnsi="Verdana" w:cs="Calibri"/>
                <w:color w:val="000000"/>
                <w:sz w:val="16"/>
                <w:szCs w:val="16"/>
              </w:rPr>
              <w:t> </w:t>
            </w:r>
          </w:p>
        </w:tc>
      </w:tr>
      <w:tr w:rsidR="001C7F07" w:rsidRPr="005F7586" w14:paraId="376F9394" w14:textId="77777777" w:rsidTr="00E37807">
        <w:trPr>
          <w:trHeight w:val="179"/>
          <w:jc w:val="center"/>
        </w:trPr>
        <w:tc>
          <w:tcPr>
            <w:tcW w:w="1271" w:type="dxa"/>
            <w:tcBorders>
              <w:top w:val="nil"/>
              <w:left w:val="single" w:sz="4" w:space="0" w:color="auto"/>
              <w:bottom w:val="single" w:sz="4" w:space="0" w:color="auto"/>
              <w:right w:val="single" w:sz="4" w:space="0" w:color="auto"/>
            </w:tcBorders>
            <w:vAlign w:val="center"/>
          </w:tcPr>
          <w:p w14:paraId="73A33FDC" w14:textId="1710D56B" w:rsidR="001C7F07" w:rsidRPr="005F7586" w:rsidRDefault="001C7F07" w:rsidP="001C7F07">
            <w:pPr>
              <w:ind w:right="55"/>
              <w:jc w:val="right"/>
              <w:rPr>
                <w:rFonts w:ascii="Verdana" w:hAnsi="Verdana" w:cs="Calibri"/>
                <w:color w:val="000000"/>
                <w:sz w:val="16"/>
                <w:szCs w:val="16"/>
              </w:rPr>
            </w:pPr>
          </w:p>
        </w:tc>
        <w:tc>
          <w:tcPr>
            <w:tcW w:w="6379" w:type="dxa"/>
            <w:tcBorders>
              <w:top w:val="nil"/>
              <w:left w:val="single" w:sz="4" w:space="0" w:color="auto"/>
              <w:bottom w:val="single" w:sz="4" w:space="0" w:color="auto"/>
              <w:right w:val="single" w:sz="4" w:space="0" w:color="auto"/>
            </w:tcBorders>
            <w:shd w:val="clear" w:color="auto" w:fill="auto"/>
            <w:noWrap/>
            <w:vAlign w:val="bottom"/>
          </w:tcPr>
          <w:p w14:paraId="1ED9D13C" w14:textId="77777777" w:rsidR="001C7F07" w:rsidRPr="005F7586" w:rsidRDefault="001C7F07" w:rsidP="001C7F07">
            <w:pPr>
              <w:ind w:firstLine="10"/>
              <w:rPr>
                <w:rFonts w:ascii="Verdana" w:eastAsia="Arial Unicode MS" w:hAnsi="Verdana" w:cs="Arial"/>
                <w:b/>
                <w:sz w:val="16"/>
              </w:rPr>
            </w:pPr>
          </w:p>
        </w:tc>
        <w:tc>
          <w:tcPr>
            <w:tcW w:w="1276" w:type="dxa"/>
            <w:tcBorders>
              <w:top w:val="nil"/>
              <w:left w:val="single" w:sz="4" w:space="0" w:color="auto"/>
              <w:bottom w:val="single" w:sz="4" w:space="0" w:color="auto"/>
              <w:right w:val="single" w:sz="4" w:space="0" w:color="auto"/>
            </w:tcBorders>
            <w:vAlign w:val="center"/>
          </w:tcPr>
          <w:p w14:paraId="253CAACA" w14:textId="010E8D83" w:rsidR="001C7F07" w:rsidRPr="005F7586" w:rsidRDefault="001C7F07" w:rsidP="001C7F07">
            <w:pPr>
              <w:ind w:right="135"/>
              <w:jc w:val="right"/>
              <w:rPr>
                <w:rFonts w:ascii="Verdana" w:hAnsi="Verdana" w:cs="Calibri"/>
                <w:color w:val="000000"/>
                <w:sz w:val="16"/>
                <w:szCs w:val="16"/>
              </w:rPr>
            </w:pPr>
            <w:r w:rsidRPr="005F7586">
              <w:rPr>
                <w:rFonts w:ascii="Verdana" w:hAnsi="Verdana" w:cs="Calibri"/>
                <w:color w:val="000000"/>
                <w:sz w:val="16"/>
                <w:szCs w:val="16"/>
              </w:rPr>
              <w:t> </w:t>
            </w:r>
          </w:p>
        </w:tc>
      </w:tr>
      <w:tr w:rsidR="001C7F07" w:rsidRPr="005F7586" w14:paraId="63A546AF" w14:textId="77777777" w:rsidTr="00E37807">
        <w:trPr>
          <w:trHeight w:val="169"/>
          <w:jc w:val="center"/>
        </w:trPr>
        <w:tc>
          <w:tcPr>
            <w:tcW w:w="1271" w:type="dxa"/>
            <w:tcBorders>
              <w:top w:val="single" w:sz="4" w:space="0" w:color="auto"/>
              <w:left w:val="single" w:sz="4" w:space="0" w:color="auto"/>
              <w:bottom w:val="single" w:sz="4" w:space="0" w:color="auto"/>
              <w:right w:val="single" w:sz="4" w:space="0" w:color="auto"/>
            </w:tcBorders>
            <w:vAlign w:val="center"/>
          </w:tcPr>
          <w:p w14:paraId="4E7D54D4" w14:textId="03C6F927" w:rsidR="001C7F07" w:rsidRPr="005F7586" w:rsidRDefault="001C7F07" w:rsidP="001C7F07">
            <w:pPr>
              <w:ind w:right="55"/>
              <w:jc w:val="right"/>
              <w:rPr>
                <w:rFonts w:ascii="Verdana" w:hAnsi="Verdana" w:cs="Calibri"/>
                <w:b/>
                <w:bCs/>
                <w:color w:val="000000"/>
                <w:sz w:val="16"/>
                <w:szCs w:val="16"/>
              </w:rPr>
            </w:pPr>
            <w:r w:rsidRPr="005F7586">
              <w:rPr>
                <w:rFonts w:ascii="Verdana" w:hAnsi="Verdana" w:cs="Calibri"/>
                <w:b/>
                <w:bCs/>
                <w:color w:val="000000"/>
                <w:sz w:val="16"/>
                <w:szCs w:val="16"/>
              </w:rPr>
              <w:t xml:space="preserve">19,357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F892F" w14:textId="77777777" w:rsidR="001C7F07" w:rsidRPr="005F7586" w:rsidRDefault="001C7F07" w:rsidP="001C7F07">
            <w:pPr>
              <w:ind w:left="167"/>
              <w:rPr>
                <w:rFonts w:ascii="Verdana" w:eastAsia="Arial Unicode MS" w:hAnsi="Verdana" w:cs="Arial"/>
                <w:b/>
                <w:sz w:val="16"/>
              </w:rPr>
            </w:pPr>
            <w:r w:rsidRPr="005F7586">
              <w:rPr>
                <w:rFonts w:ascii="Verdana" w:eastAsia="Arial Unicode MS" w:hAnsi="Verdana" w:cs="Arial"/>
                <w:sz w:val="16"/>
              </w:rPr>
              <w:t>Employers’ Contributions Payable to Scheme</w:t>
            </w:r>
          </w:p>
        </w:tc>
        <w:tc>
          <w:tcPr>
            <w:tcW w:w="1276" w:type="dxa"/>
            <w:tcBorders>
              <w:top w:val="single" w:sz="4" w:space="0" w:color="auto"/>
              <w:left w:val="single" w:sz="4" w:space="0" w:color="auto"/>
              <w:bottom w:val="single" w:sz="4" w:space="0" w:color="auto"/>
              <w:right w:val="single" w:sz="4" w:space="0" w:color="auto"/>
            </w:tcBorders>
            <w:vAlign w:val="center"/>
          </w:tcPr>
          <w:p w14:paraId="5C3EB6E0" w14:textId="07E6745F" w:rsidR="001C7F07" w:rsidRPr="005F7586" w:rsidRDefault="001C7F07" w:rsidP="001C7F07">
            <w:pPr>
              <w:ind w:right="135"/>
              <w:jc w:val="right"/>
              <w:rPr>
                <w:rFonts w:ascii="Verdana" w:hAnsi="Verdana" w:cs="Calibri"/>
                <w:b/>
                <w:bCs/>
                <w:color w:val="000000"/>
                <w:sz w:val="16"/>
                <w:szCs w:val="16"/>
              </w:rPr>
            </w:pPr>
            <w:r w:rsidRPr="005F7586">
              <w:rPr>
                <w:rFonts w:ascii="Verdana" w:hAnsi="Verdana" w:cs="Calibri"/>
                <w:b/>
                <w:bCs/>
                <w:color w:val="000000"/>
                <w:sz w:val="16"/>
                <w:szCs w:val="16"/>
              </w:rPr>
              <w:t xml:space="preserve">19,720 </w:t>
            </w:r>
          </w:p>
        </w:tc>
      </w:tr>
      <w:tr w:rsidR="001C7F07" w:rsidRPr="005F7586" w14:paraId="40BEE16D" w14:textId="77777777" w:rsidTr="00E37807">
        <w:trPr>
          <w:trHeight w:val="178"/>
          <w:jc w:val="center"/>
        </w:trPr>
        <w:tc>
          <w:tcPr>
            <w:tcW w:w="1271" w:type="dxa"/>
            <w:tcBorders>
              <w:top w:val="single" w:sz="4" w:space="0" w:color="auto"/>
              <w:left w:val="single" w:sz="4" w:space="0" w:color="auto"/>
              <w:bottom w:val="single" w:sz="4" w:space="0" w:color="auto"/>
              <w:right w:val="single" w:sz="4" w:space="0" w:color="auto"/>
            </w:tcBorders>
            <w:vAlign w:val="center"/>
          </w:tcPr>
          <w:p w14:paraId="56959066" w14:textId="3B30EA61" w:rsidR="001C7F07" w:rsidRPr="005F7586" w:rsidRDefault="001C7F07" w:rsidP="001C7F07">
            <w:pPr>
              <w:ind w:right="55"/>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63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B253B" w14:textId="77777777" w:rsidR="001C7F07" w:rsidRPr="005F7586" w:rsidRDefault="001C7F07" w:rsidP="001C7F07">
            <w:pPr>
              <w:ind w:left="167"/>
              <w:rPr>
                <w:rFonts w:ascii="Verdana" w:eastAsia="Arial Unicode MS" w:hAnsi="Verdana" w:cs="Arial"/>
                <w:sz w:val="16"/>
              </w:rPr>
            </w:pPr>
            <w:r w:rsidRPr="005F7586">
              <w:rPr>
                <w:rFonts w:ascii="Verdana" w:eastAsia="Arial Unicode MS" w:hAnsi="Verdana" w:cs="Arial"/>
                <w:sz w:val="16"/>
              </w:rPr>
              <w:t>Retirement Benefits Payable to Pensioners</w:t>
            </w:r>
          </w:p>
        </w:tc>
        <w:tc>
          <w:tcPr>
            <w:tcW w:w="1276" w:type="dxa"/>
            <w:tcBorders>
              <w:top w:val="single" w:sz="4" w:space="0" w:color="auto"/>
              <w:left w:val="single" w:sz="4" w:space="0" w:color="auto"/>
              <w:bottom w:val="single" w:sz="4" w:space="0" w:color="auto"/>
              <w:right w:val="single" w:sz="4" w:space="0" w:color="auto"/>
            </w:tcBorders>
            <w:vAlign w:val="center"/>
          </w:tcPr>
          <w:p w14:paraId="0A303B3A" w14:textId="556B4545" w:rsidR="001C7F07" w:rsidRPr="005F7586" w:rsidRDefault="001C7F07" w:rsidP="001C7F07">
            <w:pPr>
              <w:ind w:right="135"/>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1C7F07" w:rsidRPr="005F7586" w14:paraId="1FCD736C" w14:textId="77777777" w:rsidTr="00E37807">
        <w:trPr>
          <w:trHeight w:val="64"/>
          <w:jc w:val="center"/>
        </w:trPr>
        <w:tc>
          <w:tcPr>
            <w:tcW w:w="1271" w:type="dxa"/>
            <w:tcBorders>
              <w:top w:val="nil"/>
              <w:left w:val="single" w:sz="4" w:space="0" w:color="auto"/>
              <w:bottom w:val="single" w:sz="4" w:space="0" w:color="auto"/>
              <w:right w:val="single" w:sz="4" w:space="0" w:color="auto"/>
            </w:tcBorders>
            <w:vAlign w:val="center"/>
          </w:tcPr>
          <w:p w14:paraId="75DAEAA3" w14:textId="691E93FB" w:rsidR="001C7F07" w:rsidRPr="005F7586" w:rsidRDefault="001C7F07" w:rsidP="001C7F07">
            <w:pPr>
              <w:ind w:right="55"/>
              <w:rPr>
                <w:rFonts w:ascii="Verdana" w:hAnsi="Verdana" w:cs="Calibri"/>
                <w:b/>
                <w:bCs/>
                <w:color w:val="000000"/>
                <w:sz w:val="16"/>
                <w:szCs w:val="16"/>
              </w:rPr>
            </w:pPr>
            <w:r w:rsidRPr="005F7586">
              <w:rPr>
                <w:rFonts w:ascii="Verdana" w:hAnsi="Verdana" w:cs="Calibri"/>
                <w:b/>
                <w:bCs/>
                <w:color w:val="000000"/>
                <w:sz w:val="16"/>
                <w:szCs w:val="16"/>
              </w:rPr>
              <w:t> </w:t>
            </w:r>
          </w:p>
        </w:tc>
        <w:tc>
          <w:tcPr>
            <w:tcW w:w="6379" w:type="dxa"/>
            <w:tcBorders>
              <w:top w:val="nil"/>
              <w:left w:val="single" w:sz="4" w:space="0" w:color="auto"/>
              <w:bottom w:val="single" w:sz="4" w:space="0" w:color="auto"/>
              <w:right w:val="single" w:sz="4" w:space="0" w:color="auto"/>
            </w:tcBorders>
            <w:shd w:val="clear" w:color="auto" w:fill="auto"/>
            <w:noWrap/>
            <w:vAlign w:val="center"/>
          </w:tcPr>
          <w:p w14:paraId="403CF396" w14:textId="77777777" w:rsidR="001C7F07" w:rsidRPr="005F7586" w:rsidRDefault="001C7F07" w:rsidP="001C7F07">
            <w:pPr>
              <w:rPr>
                <w:rFonts w:ascii="Verdana" w:eastAsia="Arial Unicode MS" w:hAnsi="Verdana" w:cs="Arial"/>
                <w:sz w:val="16"/>
              </w:rPr>
            </w:pPr>
          </w:p>
        </w:tc>
        <w:tc>
          <w:tcPr>
            <w:tcW w:w="1276" w:type="dxa"/>
            <w:tcBorders>
              <w:top w:val="nil"/>
              <w:left w:val="single" w:sz="4" w:space="0" w:color="auto"/>
              <w:bottom w:val="single" w:sz="4" w:space="0" w:color="auto"/>
              <w:right w:val="single" w:sz="4" w:space="0" w:color="auto"/>
            </w:tcBorders>
            <w:vAlign w:val="center"/>
          </w:tcPr>
          <w:p w14:paraId="7D5994A9" w14:textId="21F60248" w:rsidR="001C7F07" w:rsidRPr="005F7586" w:rsidRDefault="001C7F07" w:rsidP="001C7F07">
            <w:pPr>
              <w:ind w:right="135"/>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1C7F07" w:rsidRPr="005F7586" w14:paraId="75314BEF" w14:textId="77777777" w:rsidTr="00E37807">
        <w:trPr>
          <w:trHeight w:val="178"/>
          <w:jc w:val="center"/>
        </w:trPr>
        <w:tc>
          <w:tcPr>
            <w:tcW w:w="1271" w:type="dxa"/>
            <w:tcBorders>
              <w:top w:val="single" w:sz="4" w:space="0" w:color="auto"/>
              <w:left w:val="single" w:sz="4" w:space="0" w:color="auto"/>
              <w:bottom w:val="single" w:sz="4" w:space="0" w:color="auto"/>
              <w:right w:val="single" w:sz="4" w:space="0" w:color="auto"/>
            </w:tcBorders>
            <w:shd w:val="clear" w:color="auto" w:fill="A6A6A6"/>
            <w:vAlign w:val="center"/>
          </w:tcPr>
          <w:p w14:paraId="27D1AA29" w14:textId="5AD4A3CD" w:rsidR="001C7F07" w:rsidRPr="005F7586" w:rsidRDefault="001C7F07" w:rsidP="001C7F07">
            <w:pPr>
              <w:ind w:right="55"/>
              <w:jc w:val="right"/>
              <w:rPr>
                <w:rFonts w:ascii="Verdana" w:hAnsi="Verdana" w:cs="Calibri"/>
                <w:b/>
                <w:bCs/>
                <w:color w:val="000000"/>
                <w:sz w:val="16"/>
                <w:szCs w:val="16"/>
              </w:rPr>
            </w:pPr>
            <w:r w:rsidRPr="005F7586">
              <w:rPr>
                <w:rFonts w:ascii="Verdana" w:hAnsi="Verdana" w:cs="Calibri"/>
                <w:b/>
                <w:bCs/>
                <w:color w:val="000000"/>
                <w:sz w:val="16"/>
                <w:szCs w:val="16"/>
              </w:rPr>
              <w:t>(19,881)</w:t>
            </w:r>
          </w:p>
        </w:tc>
        <w:tc>
          <w:tcPr>
            <w:tcW w:w="637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62EA61E" w14:textId="77777777" w:rsidR="001C7F07" w:rsidRPr="005F7586" w:rsidRDefault="001C7F07" w:rsidP="001C7F07">
            <w:pPr>
              <w:ind w:left="167"/>
              <w:rPr>
                <w:rFonts w:ascii="Verdana" w:eastAsia="Arial Unicode MS" w:hAnsi="Verdana" w:cs="Arial"/>
                <w:b/>
                <w:sz w:val="16"/>
              </w:rPr>
            </w:pPr>
            <w:r w:rsidRPr="005F7586">
              <w:rPr>
                <w:rFonts w:ascii="Verdana" w:eastAsia="Arial Unicode MS" w:hAnsi="Verdana" w:cs="Arial"/>
                <w:b/>
                <w:sz w:val="16"/>
              </w:rPr>
              <w:t>Net Adjustment to Surplus or Deficit for the Provision of Services</w:t>
            </w:r>
          </w:p>
        </w:tc>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66A79D5F" w14:textId="39ABB331" w:rsidR="001C7F07" w:rsidRPr="005F7586" w:rsidRDefault="001C7F07" w:rsidP="001C7F07">
            <w:pPr>
              <w:ind w:right="135"/>
              <w:jc w:val="right"/>
              <w:rPr>
                <w:rFonts w:ascii="Verdana" w:hAnsi="Verdana" w:cs="Calibri"/>
                <w:b/>
                <w:bCs/>
                <w:color w:val="000000"/>
                <w:sz w:val="16"/>
                <w:szCs w:val="16"/>
              </w:rPr>
            </w:pPr>
            <w:r w:rsidRPr="005F7586">
              <w:rPr>
                <w:rFonts w:ascii="Verdana" w:hAnsi="Verdana" w:cs="Calibri"/>
                <w:b/>
                <w:bCs/>
                <w:color w:val="000000"/>
                <w:sz w:val="16"/>
                <w:szCs w:val="16"/>
              </w:rPr>
              <w:t>(27,893)</w:t>
            </w:r>
          </w:p>
        </w:tc>
      </w:tr>
      <w:tr w:rsidR="00E37807" w:rsidRPr="005F7586" w14:paraId="7175CBF2" w14:textId="77777777" w:rsidTr="00E37807">
        <w:trPr>
          <w:trHeight w:val="178"/>
          <w:jc w:val="center"/>
        </w:trPr>
        <w:tc>
          <w:tcPr>
            <w:tcW w:w="1271" w:type="dxa"/>
            <w:tcBorders>
              <w:top w:val="single" w:sz="4" w:space="0" w:color="auto"/>
              <w:left w:val="nil"/>
              <w:bottom w:val="nil"/>
              <w:right w:val="nil"/>
            </w:tcBorders>
            <w:shd w:val="clear" w:color="auto" w:fill="auto"/>
            <w:vAlign w:val="center"/>
          </w:tcPr>
          <w:p w14:paraId="7F3AFBF1" w14:textId="2D1E4629" w:rsidR="00E37807" w:rsidRPr="005F7586" w:rsidRDefault="00000000" w:rsidP="006A6115">
            <w:pPr>
              <w:ind w:right="142"/>
              <w:jc w:val="center"/>
              <w:rPr>
                <w:rFonts w:ascii="Verdana" w:hAnsi="Verdana"/>
                <w:bCs/>
                <w:color w:val="000000"/>
                <w:sz w:val="16"/>
                <w:szCs w:val="16"/>
              </w:rPr>
            </w:pPr>
            <w:hyperlink w:anchor="Note03" w:history="1">
              <w:r w:rsidR="003561D7" w:rsidRPr="005F7586">
                <w:rPr>
                  <w:rStyle w:val="Hyperlink"/>
                  <w:rFonts w:ascii="Verdana" w:hAnsi="Verdana"/>
                  <w:sz w:val="16"/>
                  <w:szCs w:val="16"/>
                </w:rPr>
                <w:t>Note 3</w:t>
              </w:r>
            </w:hyperlink>
          </w:p>
        </w:tc>
        <w:tc>
          <w:tcPr>
            <w:tcW w:w="6379" w:type="dxa"/>
            <w:tcBorders>
              <w:top w:val="single" w:sz="4" w:space="0" w:color="auto"/>
              <w:left w:val="nil"/>
              <w:bottom w:val="nil"/>
              <w:right w:val="nil"/>
            </w:tcBorders>
            <w:shd w:val="clear" w:color="auto" w:fill="auto"/>
            <w:noWrap/>
            <w:vAlign w:val="center"/>
          </w:tcPr>
          <w:p w14:paraId="7C8E529D" w14:textId="77777777" w:rsidR="00E37807" w:rsidRPr="005F7586" w:rsidRDefault="00E37807" w:rsidP="006A6115">
            <w:pPr>
              <w:ind w:left="167"/>
              <w:rPr>
                <w:rFonts w:ascii="Verdana" w:eastAsia="Arial Unicode MS" w:hAnsi="Verdana" w:cs="Arial"/>
                <w:b/>
                <w:sz w:val="16"/>
              </w:rPr>
            </w:pPr>
          </w:p>
        </w:tc>
        <w:tc>
          <w:tcPr>
            <w:tcW w:w="1276" w:type="dxa"/>
            <w:tcBorders>
              <w:top w:val="single" w:sz="4" w:space="0" w:color="auto"/>
              <w:left w:val="nil"/>
              <w:bottom w:val="nil"/>
              <w:right w:val="nil"/>
            </w:tcBorders>
            <w:shd w:val="clear" w:color="auto" w:fill="auto"/>
            <w:vAlign w:val="center"/>
          </w:tcPr>
          <w:p w14:paraId="7B045727" w14:textId="7D76501C" w:rsidR="00E37807" w:rsidRPr="005F7586" w:rsidRDefault="00000000" w:rsidP="006A6115">
            <w:pPr>
              <w:jc w:val="center"/>
              <w:rPr>
                <w:rFonts w:ascii="Verdana" w:hAnsi="Verdana"/>
                <w:b/>
                <w:bCs/>
                <w:color w:val="000000"/>
                <w:sz w:val="16"/>
                <w:szCs w:val="16"/>
              </w:rPr>
            </w:pPr>
            <w:hyperlink w:anchor="Note03" w:history="1">
              <w:r w:rsidR="003561D7" w:rsidRPr="005F7586">
                <w:rPr>
                  <w:rStyle w:val="Hyperlink"/>
                  <w:rFonts w:ascii="Verdana" w:hAnsi="Verdana"/>
                  <w:sz w:val="16"/>
                  <w:szCs w:val="16"/>
                </w:rPr>
                <w:t>Note 3</w:t>
              </w:r>
            </w:hyperlink>
          </w:p>
        </w:tc>
      </w:tr>
    </w:tbl>
    <w:p w14:paraId="4F1DED89" w14:textId="77777777" w:rsidR="00BE43F8" w:rsidRPr="005F7586" w:rsidRDefault="00BE43F8" w:rsidP="006A6115">
      <w:pPr>
        <w:pStyle w:val="BodyText"/>
        <w:rPr>
          <w:rFonts w:ascii="Verdana" w:hAnsi="Verdana"/>
          <w:sz w:val="18"/>
          <w:szCs w:val="18"/>
          <w:u w:val="single"/>
        </w:rPr>
      </w:pPr>
    </w:p>
    <w:p w14:paraId="5EC4AF4E" w14:textId="77777777" w:rsidR="005C1061" w:rsidRPr="005F7586" w:rsidRDefault="005C1061" w:rsidP="006A6115">
      <w:pPr>
        <w:pStyle w:val="BodyText"/>
        <w:rPr>
          <w:rFonts w:ascii="Verdana" w:hAnsi="Verdana"/>
          <w:sz w:val="18"/>
          <w:szCs w:val="18"/>
          <w:u w:val="single"/>
        </w:rPr>
      </w:pPr>
    </w:p>
    <w:p w14:paraId="4919967D" w14:textId="77777777" w:rsidR="005C1061" w:rsidRPr="005F7586" w:rsidRDefault="005C1061" w:rsidP="006A6115">
      <w:pPr>
        <w:pStyle w:val="BodyText"/>
        <w:rPr>
          <w:rFonts w:ascii="Verdana" w:hAnsi="Verdana"/>
          <w:sz w:val="18"/>
          <w:szCs w:val="18"/>
          <w:u w:val="single"/>
        </w:rPr>
      </w:pPr>
    </w:p>
    <w:p w14:paraId="5A459B9E" w14:textId="77777777" w:rsidR="005C1061" w:rsidRPr="005F7586" w:rsidRDefault="005C1061" w:rsidP="006A6115">
      <w:pPr>
        <w:pStyle w:val="BodyText"/>
        <w:rPr>
          <w:rFonts w:ascii="Verdana" w:hAnsi="Verdana"/>
          <w:sz w:val="18"/>
          <w:szCs w:val="18"/>
          <w:u w:val="single"/>
        </w:rPr>
      </w:pPr>
    </w:p>
    <w:p w14:paraId="4D32AB8E" w14:textId="77777777" w:rsidR="005C1061" w:rsidRPr="005F7586" w:rsidRDefault="005C1061" w:rsidP="006A6115">
      <w:pPr>
        <w:pStyle w:val="BodyText"/>
        <w:rPr>
          <w:rFonts w:ascii="Verdana" w:hAnsi="Verdana"/>
          <w:sz w:val="18"/>
          <w:szCs w:val="18"/>
          <w:u w:val="single"/>
        </w:rPr>
      </w:pPr>
    </w:p>
    <w:p w14:paraId="22171FC5" w14:textId="77777777" w:rsidR="005C1061" w:rsidRPr="005F7586" w:rsidRDefault="005C1061" w:rsidP="006A6115">
      <w:pPr>
        <w:pStyle w:val="BodyText"/>
        <w:rPr>
          <w:rFonts w:ascii="Verdana" w:hAnsi="Verdana"/>
          <w:sz w:val="18"/>
          <w:szCs w:val="18"/>
          <w:u w:val="single"/>
        </w:rPr>
      </w:pPr>
    </w:p>
    <w:p w14:paraId="4A2E8CE4" w14:textId="706AAC7E" w:rsidR="005050B3" w:rsidRPr="005F7586" w:rsidRDefault="008D618D" w:rsidP="006A6115">
      <w:pPr>
        <w:pStyle w:val="BodyText"/>
        <w:rPr>
          <w:rFonts w:ascii="Verdana" w:hAnsi="Verdana"/>
          <w:sz w:val="18"/>
          <w:szCs w:val="18"/>
          <w:u w:val="single"/>
        </w:rPr>
      </w:pPr>
      <w:r w:rsidRPr="005F7586">
        <w:rPr>
          <w:rFonts w:ascii="Verdana" w:hAnsi="Verdana"/>
          <w:sz w:val="18"/>
          <w:szCs w:val="18"/>
          <w:u w:val="single"/>
        </w:rPr>
        <w:lastRenderedPageBreak/>
        <w:t>P</w:t>
      </w:r>
      <w:r w:rsidR="00F851BE" w:rsidRPr="005F7586">
        <w:rPr>
          <w:rFonts w:ascii="Verdana" w:hAnsi="Verdana"/>
          <w:sz w:val="18"/>
          <w:szCs w:val="18"/>
          <w:u w:val="single"/>
        </w:rPr>
        <w:t>ension</w:t>
      </w:r>
      <w:r w:rsidR="005050B3" w:rsidRPr="005F7586">
        <w:rPr>
          <w:rFonts w:ascii="Verdana" w:hAnsi="Verdana"/>
          <w:sz w:val="18"/>
          <w:szCs w:val="18"/>
          <w:u w:val="single"/>
        </w:rPr>
        <w:t xml:space="preserve"> Assets and Liabilities Recognised in the Balance Sheet</w:t>
      </w:r>
    </w:p>
    <w:p w14:paraId="76DFE4C9" w14:textId="77777777" w:rsidR="005050B3" w:rsidRPr="005F7586" w:rsidRDefault="005050B3" w:rsidP="006A6115">
      <w:pPr>
        <w:pStyle w:val="BodyText"/>
        <w:rPr>
          <w:rFonts w:ascii="Verdana" w:hAnsi="Verdana"/>
          <w:sz w:val="16"/>
          <w:szCs w:val="16"/>
          <w:u w:val="single"/>
        </w:rPr>
      </w:pPr>
    </w:p>
    <w:tbl>
      <w:tblPr>
        <w:tblW w:w="8075" w:type="dxa"/>
        <w:jc w:val="center"/>
        <w:tblLook w:val="0000" w:firstRow="0" w:lastRow="0" w:firstColumn="0" w:lastColumn="0" w:noHBand="0" w:noVBand="0"/>
      </w:tblPr>
      <w:tblGrid>
        <w:gridCol w:w="1542"/>
        <w:gridCol w:w="4957"/>
        <w:gridCol w:w="1576"/>
      </w:tblGrid>
      <w:tr w:rsidR="00EB3C4D" w:rsidRPr="005F7586" w14:paraId="0E34367E" w14:textId="77777777" w:rsidTr="00C93000">
        <w:trPr>
          <w:cantSplit/>
          <w:jc w:val="center"/>
        </w:trPr>
        <w:tc>
          <w:tcPr>
            <w:tcW w:w="1542" w:type="dxa"/>
            <w:tcBorders>
              <w:top w:val="single" w:sz="4" w:space="0" w:color="auto"/>
              <w:left w:val="single" w:sz="4" w:space="0" w:color="auto"/>
              <w:bottom w:val="single" w:sz="4" w:space="0" w:color="auto"/>
              <w:right w:val="single" w:sz="4" w:space="0" w:color="auto"/>
            </w:tcBorders>
            <w:vAlign w:val="bottom"/>
          </w:tcPr>
          <w:p w14:paraId="56E86C21" w14:textId="77777777" w:rsidR="00EB3C4D" w:rsidRPr="005F7586" w:rsidRDefault="00EB3C4D" w:rsidP="006A6115">
            <w:pPr>
              <w:jc w:val="center"/>
              <w:rPr>
                <w:rFonts w:ascii="Verdana" w:hAnsi="Verdana" w:cs="Arial"/>
                <w:b/>
                <w:bCs/>
                <w:sz w:val="16"/>
                <w:szCs w:val="16"/>
              </w:rPr>
            </w:pPr>
            <w:r w:rsidRPr="005F7586">
              <w:rPr>
                <w:rFonts w:ascii="Verdana" w:hAnsi="Verdana" w:cs="Arial"/>
                <w:b/>
                <w:bCs/>
                <w:sz w:val="16"/>
                <w:szCs w:val="16"/>
              </w:rPr>
              <w:t>2020/21</w:t>
            </w:r>
          </w:p>
        </w:tc>
        <w:tc>
          <w:tcPr>
            <w:tcW w:w="4957" w:type="dxa"/>
            <w:vMerge w:val="restart"/>
            <w:tcBorders>
              <w:top w:val="single" w:sz="4" w:space="0" w:color="auto"/>
              <w:left w:val="single" w:sz="4" w:space="0" w:color="auto"/>
              <w:right w:val="single" w:sz="4" w:space="0" w:color="auto"/>
            </w:tcBorders>
            <w:vAlign w:val="bottom"/>
          </w:tcPr>
          <w:p w14:paraId="1C2FF233" w14:textId="77777777" w:rsidR="00EB3C4D" w:rsidRPr="005F7586" w:rsidRDefault="00EB3C4D" w:rsidP="006A6115">
            <w:pPr>
              <w:jc w:val="center"/>
              <w:rPr>
                <w:rFonts w:ascii="Verdana" w:hAnsi="Verdana" w:cs="Arial"/>
                <w:sz w:val="16"/>
                <w:szCs w:val="16"/>
              </w:rPr>
            </w:pPr>
          </w:p>
        </w:tc>
        <w:tc>
          <w:tcPr>
            <w:tcW w:w="1576" w:type="dxa"/>
            <w:tcBorders>
              <w:top w:val="single" w:sz="4" w:space="0" w:color="auto"/>
              <w:left w:val="single" w:sz="4" w:space="0" w:color="auto"/>
              <w:bottom w:val="single" w:sz="4" w:space="0" w:color="auto"/>
              <w:right w:val="single" w:sz="4" w:space="0" w:color="auto"/>
            </w:tcBorders>
            <w:vAlign w:val="bottom"/>
          </w:tcPr>
          <w:p w14:paraId="75D178FC" w14:textId="77777777" w:rsidR="00EB3C4D" w:rsidRPr="005F7586" w:rsidRDefault="00EB3C4D" w:rsidP="006A6115">
            <w:pPr>
              <w:jc w:val="center"/>
              <w:rPr>
                <w:rFonts w:ascii="Verdana" w:hAnsi="Verdana" w:cs="Arial"/>
                <w:b/>
                <w:bCs/>
                <w:sz w:val="16"/>
                <w:szCs w:val="16"/>
              </w:rPr>
            </w:pPr>
            <w:r w:rsidRPr="005F7586">
              <w:rPr>
                <w:rFonts w:ascii="Verdana" w:hAnsi="Verdana" w:cs="Arial"/>
                <w:b/>
                <w:bCs/>
                <w:sz w:val="16"/>
                <w:szCs w:val="16"/>
              </w:rPr>
              <w:t>2021/22</w:t>
            </w:r>
          </w:p>
        </w:tc>
      </w:tr>
      <w:tr w:rsidR="00EB3C4D" w:rsidRPr="005F7586" w14:paraId="4A8EB2CA" w14:textId="77777777" w:rsidTr="00C93000">
        <w:trPr>
          <w:cantSplit/>
          <w:jc w:val="center"/>
        </w:trPr>
        <w:tc>
          <w:tcPr>
            <w:tcW w:w="1542" w:type="dxa"/>
            <w:tcBorders>
              <w:top w:val="single" w:sz="4" w:space="0" w:color="auto"/>
              <w:left w:val="single" w:sz="4" w:space="0" w:color="auto"/>
              <w:bottom w:val="single" w:sz="4" w:space="0" w:color="auto"/>
              <w:right w:val="single" w:sz="4" w:space="0" w:color="auto"/>
            </w:tcBorders>
            <w:vAlign w:val="bottom"/>
          </w:tcPr>
          <w:p w14:paraId="5BF6445A" w14:textId="00F660DA" w:rsidR="00EB3C4D" w:rsidRPr="005F7586" w:rsidRDefault="00EB3C4D" w:rsidP="00EC5472">
            <w:pPr>
              <w:pStyle w:val="table"/>
              <w:jc w:val="center"/>
              <w:rPr>
                <w:rFonts w:ascii="Verdana" w:hAnsi="Verdana"/>
                <w:b/>
                <w:color w:val="auto"/>
                <w:szCs w:val="16"/>
              </w:rPr>
            </w:pPr>
            <w:r w:rsidRPr="005F7586">
              <w:rPr>
                <w:rFonts w:ascii="Verdana" w:hAnsi="Verdana"/>
                <w:b/>
                <w:color w:val="auto"/>
                <w:szCs w:val="16"/>
              </w:rPr>
              <w:t>£000s</w:t>
            </w:r>
          </w:p>
        </w:tc>
        <w:tc>
          <w:tcPr>
            <w:tcW w:w="4957" w:type="dxa"/>
            <w:vMerge/>
            <w:tcBorders>
              <w:left w:val="single" w:sz="4" w:space="0" w:color="auto"/>
              <w:bottom w:val="single" w:sz="4" w:space="0" w:color="auto"/>
              <w:right w:val="single" w:sz="4" w:space="0" w:color="auto"/>
            </w:tcBorders>
            <w:vAlign w:val="bottom"/>
          </w:tcPr>
          <w:p w14:paraId="1EAC886F" w14:textId="77777777" w:rsidR="00EB3C4D" w:rsidRPr="005F7586" w:rsidRDefault="00EB3C4D" w:rsidP="00EC5472">
            <w:pPr>
              <w:jc w:val="center"/>
              <w:rPr>
                <w:rFonts w:ascii="Verdana" w:eastAsia="Arial Unicode MS" w:hAnsi="Verdana" w:cs="Arial"/>
                <w:sz w:val="16"/>
              </w:rPr>
            </w:pPr>
          </w:p>
        </w:tc>
        <w:tc>
          <w:tcPr>
            <w:tcW w:w="1576" w:type="dxa"/>
            <w:tcBorders>
              <w:top w:val="single" w:sz="4" w:space="0" w:color="auto"/>
              <w:left w:val="single" w:sz="4" w:space="0" w:color="auto"/>
              <w:bottom w:val="single" w:sz="4" w:space="0" w:color="auto"/>
              <w:right w:val="single" w:sz="4" w:space="0" w:color="auto"/>
            </w:tcBorders>
            <w:vAlign w:val="bottom"/>
          </w:tcPr>
          <w:p w14:paraId="5BFAC55E" w14:textId="77777777" w:rsidR="00EB3C4D" w:rsidRPr="005F7586" w:rsidRDefault="00EB3C4D" w:rsidP="00EC5472">
            <w:pPr>
              <w:pStyle w:val="table"/>
              <w:jc w:val="center"/>
              <w:rPr>
                <w:rFonts w:ascii="Verdana" w:hAnsi="Verdana"/>
                <w:b/>
                <w:color w:val="auto"/>
                <w:szCs w:val="16"/>
              </w:rPr>
            </w:pPr>
            <w:r w:rsidRPr="005F7586">
              <w:rPr>
                <w:rFonts w:ascii="Verdana" w:hAnsi="Verdana"/>
                <w:b/>
                <w:color w:val="auto"/>
                <w:szCs w:val="16"/>
              </w:rPr>
              <w:t>£000s</w:t>
            </w:r>
          </w:p>
        </w:tc>
      </w:tr>
      <w:tr w:rsidR="001C7F07" w:rsidRPr="005F7586" w14:paraId="42CCC3EE" w14:textId="77777777" w:rsidTr="004172CE">
        <w:trPr>
          <w:cantSplit/>
          <w:jc w:val="center"/>
        </w:trPr>
        <w:tc>
          <w:tcPr>
            <w:tcW w:w="1542" w:type="dxa"/>
            <w:tcBorders>
              <w:top w:val="single" w:sz="4" w:space="0" w:color="auto"/>
              <w:left w:val="single" w:sz="4" w:space="0" w:color="auto"/>
              <w:bottom w:val="single" w:sz="4" w:space="0" w:color="BFBFBF" w:themeColor="background1" w:themeShade="BF"/>
              <w:right w:val="single" w:sz="4" w:space="0" w:color="auto"/>
            </w:tcBorders>
            <w:vAlign w:val="bottom"/>
          </w:tcPr>
          <w:p w14:paraId="5F6DBD15" w14:textId="77777777" w:rsidR="001C7F07" w:rsidRPr="005F7586" w:rsidRDefault="001C7F07" w:rsidP="00EC5472">
            <w:pPr>
              <w:pStyle w:val="table"/>
              <w:jc w:val="center"/>
              <w:rPr>
                <w:rFonts w:ascii="Verdana" w:hAnsi="Verdana"/>
                <w:b/>
                <w:color w:val="auto"/>
                <w:szCs w:val="16"/>
              </w:rPr>
            </w:pPr>
          </w:p>
        </w:tc>
        <w:tc>
          <w:tcPr>
            <w:tcW w:w="4957" w:type="dxa"/>
            <w:tcBorders>
              <w:top w:val="single" w:sz="4" w:space="0" w:color="auto"/>
              <w:left w:val="single" w:sz="4" w:space="0" w:color="auto"/>
              <w:bottom w:val="single" w:sz="4" w:space="0" w:color="BFBFBF" w:themeColor="background1" w:themeShade="BF"/>
              <w:right w:val="single" w:sz="4" w:space="0" w:color="auto"/>
            </w:tcBorders>
            <w:vAlign w:val="bottom"/>
          </w:tcPr>
          <w:p w14:paraId="468E9D57" w14:textId="77777777" w:rsidR="001C7F07" w:rsidRPr="005F7586" w:rsidRDefault="001C7F07" w:rsidP="00EC5472">
            <w:pPr>
              <w:jc w:val="center"/>
              <w:rPr>
                <w:rFonts w:ascii="Verdana" w:eastAsia="Arial Unicode MS" w:hAnsi="Verdana" w:cs="Arial"/>
                <w:sz w:val="16"/>
              </w:rPr>
            </w:pPr>
          </w:p>
        </w:tc>
        <w:tc>
          <w:tcPr>
            <w:tcW w:w="1576" w:type="dxa"/>
            <w:tcBorders>
              <w:top w:val="single" w:sz="4" w:space="0" w:color="auto"/>
              <w:left w:val="single" w:sz="4" w:space="0" w:color="auto"/>
              <w:bottom w:val="single" w:sz="4" w:space="0" w:color="BFBFBF" w:themeColor="background1" w:themeShade="BF"/>
              <w:right w:val="single" w:sz="4" w:space="0" w:color="auto"/>
            </w:tcBorders>
            <w:vAlign w:val="bottom"/>
          </w:tcPr>
          <w:p w14:paraId="6836F0DD" w14:textId="77777777" w:rsidR="001C7F07" w:rsidRPr="005F7586" w:rsidRDefault="001C7F07" w:rsidP="00EC5472">
            <w:pPr>
              <w:pStyle w:val="table"/>
              <w:jc w:val="center"/>
              <w:rPr>
                <w:rFonts w:ascii="Verdana" w:hAnsi="Verdana"/>
                <w:b/>
                <w:color w:val="auto"/>
                <w:szCs w:val="16"/>
              </w:rPr>
            </w:pPr>
          </w:p>
        </w:tc>
      </w:tr>
      <w:tr w:rsidR="00D1187E" w:rsidRPr="005F7586" w14:paraId="6F209E30" w14:textId="77777777" w:rsidTr="004172CE">
        <w:trPr>
          <w:trHeight w:val="150"/>
          <w:jc w:val="center"/>
        </w:trPr>
        <w:tc>
          <w:tcPr>
            <w:tcW w:w="154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48565CA" w14:textId="076CDC7C" w:rsidR="00D1187E" w:rsidRPr="005F7586" w:rsidRDefault="00D1187E" w:rsidP="00D1187E">
            <w:pPr>
              <w:jc w:val="right"/>
              <w:rPr>
                <w:rFonts w:ascii="Verdana" w:hAnsi="Verdana" w:cs="Calibri"/>
                <w:color w:val="000000"/>
                <w:sz w:val="16"/>
                <w:szCs w:val="16"/>
              </w:rPr>
            </w:pPr>
            <w:r w:rsidRPr="005F7586">
              <w:rPr>
                <w:rFonts w:ascii="Verdana" w:hAnsi="Verdana" w:cs="Calibri"/>
                <w:color w:val="000000"/>
                <w:sz w:val="16"/>
                <w:szCs w:val="16"/>
              </w:rPr>
              <w:t>(1,592,047)</w:t>
            </w:r>
          </w:p>
        </w:tc>
        <w:tc>
          <w:tcPr>
            <w:tcW w:w="4957"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04E5FE07" w14:textId="77777777" w:rsidR="00D1187E" w:rsidRPr="005F7586" w:rsidRDefault="00D1187E" w:rsidP="00D1187E">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Present Value of The Defined Benefit Obligation</w:t>
            </w:r>
          </w:p>
        </w:tc>
        <w:tc>
          <w:tcPr>
            <w:tcW w:w="157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64F087F" w14:textId="62E4B09C" w:rsidR="00D1187E" w:rsidRPr="005F7586" w:rsidRDefault="00D1187E" w:rsidP="00D1187E">
            <w:pPr>
              <w:jc w:val="right"/>
              <w:rPr>
                <w:rFonts w:ascii="Verdana" w:hAnsi="Verdana" w:cs="Calibri"/>
                <w:color w:val="000000"/>
                <w:sz w:val="16"/>
                <w:szCs w:val="16"/>
              </w:rPr>
            </w:pPr>
            <w:r w:rsidRPr="005F7586">
              <w:rPr>
                <w:rFonts w:ascii="Verdana" w:hAnsi="Verdana" w:cs="Calibri"/>
                <w:color w:val="000000"/>
                <w:sz w:val="16"/>
                <w:szCs w:val="16"/>
              </w:rPr>
              <w:t>(1,569,445)</w:t>
            </w:r>
          </w:p>
        </w:tc>
      </w:tr>
      <w:tr w:rsidR="00D1187E" w:rsidRPr="005F7586" w14:paraId="702C1C22" w14:textId="77777777" w:rsidTr="004172CE">
        <w:trPr>
          <w:trHeight w:val="150"/>
          <w:jc w:val="center"/>
        </w:trPr>
        <w:tc>
          <w:tcPr>
            <w:tcW w:w="154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619863" w14:textId="010E460F" w:rsidR="00D1187E" w:rsidRPr="005F7586" w:rsidRDefault="00D1187E" w:rsidP="00D1187E">
            <w:pPr>
              <w:jc w:val="right"/>
              <w:rPr>
                <w:rFonts w:ascii="Verdana" w:hAnsi="Verdana" w:cs="Calibri"/>
                <w:color w:val="000000"/>
                <w:sz w:val="16"/>
                <w:szCs w:val="16"/>
              </w:rPr>
            </w:pPr>
            <w:r w:rsidRPr="005F7586">
              <w:rPr>
                <w:rFonts w:ascii="Verdana" w:hAnsi="Verdana" w:cs="Calibri"/>
                <w:color w:val="000000"/>
                <w:sz w:val="16"/>
                <w:szCs w:val="16"/>
              </w:rPr>
              <w:t xml:space="preserve">1,148,649 </w:t>
            </w:r>
          </w:p>
        </w:tc>
        <w:tc>
          <w:tcPr>
            <w:tcW w:w="4957"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6E87B36A" w14:textId="77777777" w:rsidR="00D1187E" w:rsidRPr="005F7586" w:rsidRDefault="00D1187E" w:rsidP="00D1187E">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Fair Value of Plan Assets</w:t>
            </w:r>
          </w:p>
        </w:tc>
        <w:tc>
          <w:tcPr>
            <w:tcW w:w="157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FADDB8" w14:textId="7A584ED9" w:rsidR="00D1187E" w:rsidRPr="005F7586" w:rsidRDefault="00D1187E" w:rsidP="00D1187E">
            <w:pPr>
              <w:jc w:val="right"/>
              <w:rPr>
                <w:rFonts w:ascii="Verdana" w:hAnsi="Verdana" w:cs="Calibri"/>
                <w:color w:val="000000"/>
                <w:sz w:val="16"/>
                <w:szCs w:val="16"/>
              </w:rPr>
            </w:pPr>
            <w:r w:rsidRPr="005F7586">
              <w:rPr>
                <w:rFonts w:ascii="Verdana" w:hAnsi="Verdana" w:cs="Calibri"/>
                <w:color w:val="000000"/>
                <w:sz w:val="16"/>
                <w:szCs w:val="16"/>
              </w:rPr>
              <w:t xml:space="preserve">1,241,979 </w:t>
            </w:r>
          </w:p>
        </w:tc>
      </w:tr>
      <w:tr w:rsidR="00D1187E" w:rsidRPr="005F7586" w14:paraId="48F03486" w14:textId="77777777" w:rsidTr="004172CE">
        <w:trPr>
          <w:trHeight w:val="150"/>
          <w:jc w:val="center"/>
        </w:trPr>
        <w:tc>
          <w:tcPr>
            <w:tcW w:w="1542" w:type="dxa"/>
            <w:tcBorders>
              <w:top w:val="single" w:sz="4" w:space="0" w:color="BFBFBF" w:themeColor="background1" w:themeShade="BF"/>
              <w:left w:val="single" w:sz="4" w:space="0" w:color="auto"/>
              <w:bottom w:val="single" w:sz="4" w:space="0" w:color="auto"/>
              <w:right w:val="single" w:sz="4" w:space="0" w:color="auto"/>
            </w:tcBorders>
            <w:vAlign w:val="center"/>
          </w:tcPr>
          <w:p w14:paraId="6740459A" w14:textId="2B8FBC2D" w:rsidR="00D1187E" w:rsidRPr="005F7586" w:rsidRDefault="00D1187E" w:rsidP="00D1187E">
            <w:pPr>
              <w:jc w:val="right"/>
              <w:rPr>
                <w:rFonts w:ascii="Verdana" w:hAnsi="Verdana" w:cs="Calibri"/>
                <w:color w:val="000000"/>
                <w:sz w:val="16"/>
                <w:szCs w:val="16"/>
              </w:rPr>
            </w:pPr>
            <w:r w:rsidRPr="005F7586">
              <w:rPr>
                <w:rFonts w:ascii="Verdana" w:hAnsi="Verdana" w:cs="Calibri"/>
                <w:color w:val="000000"/>
                <w:sz w:val="16"/>
                <w:szCs w:val="16"/>
              </w:rPr>
              <w:t> </w:t>
            </w:r>
          </w:p>
        </w:tc>
        <w:tc>
          <w:tcPr>
            <w:tcW w:w="4957" w:type="dxa"/>
            <w:tcBorders>
              <w:top w:val="single" w:sz="4" w:space="0" w:color="BFBFBF" w:themeColor="background1" w:themeShade="BF"/>
              <w:left w:val="single" w:sz="4" w:space="0" w:color="auto"/>
              <w:bottom w:val="single" w:sz="4" w:space="0" w:color="auto"/>
              <w:right w:val="single" w:sz="4" w:space="0" w:color="auto"/>
            </w:tcBorders>
          </w:tcPr>
          <w:p w14:paraId="4DB5E0B5" w14:textId="77777777" w:rsidR="00D1187E" w:rsidRPr="005F7586" w:rsidRDefault="00D1187E" w:rsidP="00D1187E">
            <w:pPr>
              <w:autoSpaceDE w:val="0"/>
              <w:autoSpaceDN w:val="0"/>
              <w:adjustRightInd w:val="0"/>
              <w:rPr>
                <w:rFonts w:ascii="Verdana" w:hAnsi="Verdana" w:cs="Verdana"/>
                <w:color w:val="000000"/>
                <w:sz w:val="16"/>
                <w:szCs w:val="16"/>
                <w:lang w:eastAsia="en-GB"/>
              </w:rPr>
            </w:pPr>
          </w:p>
        </w:tc>
        <w:tc>
          <w:tcPr>
            <w:tcW w:w="1576" w:type="dxa"/>
            <w:tcBorders>
              <w:top w:val="single" w:sz="4" w:space="0" w:color="BFBFBF" w:themeColor="background1" w:themeShade="BF"/>
              <w:left w:val="single" w:sz="4" w:space="0" w:color="auto"/>
              <w:bottom w:val="single" w:sz="4" w:space="0" w:color="auto"/>
              <w:right w:val="single" w:sz="4" w:space="0" w:color="auto"/>
            </w:tcBorders>
            <w:vAlign w:val="center"/>
          </w:tcPr>
          <w:p w14:paraId="557A4F1A" w14:textId="28D5D68A" w:rsidR="00D1187E" w:rsidRPr="005F7586" w:rsidRDefault="00D1187E" w:rsidP="00D1187E">
            <w:pPr>
              <w:jc w:val="right"/>
              <w:rPr>
                <w:rFonts w:ascii="Verdana" w:hAnsi="Verdana" w:cs="Calibri"/>
                <w:color w:val="000000"/>
                <w:sz w:val="16"/>
                <w:szCs w:val="16"/>
              </w:rPr>
            </w:pPr>
            <w:r w:rsidRPr="005F7586">
              <w:rPr>
                <w:rFonts w:ascii="Verdana" w:hAnsi="Verdana" w:cs="Calibri"/>
                <w:color w:val="000000"/>
                <w:sz w:val="16"/>
                <w:szCs w:val="16"/>
              </w:rPr>
              <w:t> </w:t>
            </w:r>
          </w:p>
        </w:tc>
      </w:tr>
      <w:tr w:rsidR="00D1187E" w:rsidRPr="005F7586" w14:paraId="269FB153" w14:textId="77777777" w:rsidTr="001C7F07">
        <w:trPr>
          <w:trHeight w:val="125"/>
          <w:jc w:val="center"/>
        </w:trPr>
        <w:tc>
          <w:tcPr>
            <w:tcW w:w="1542" w:type="dxa"/>
            <w:tcBorders>
              <w:top w:val="single" w:sz="4" w:space="0" w:color="auto"/>
              <w:left w:val="single" w:sz="4" w:space="0" w:color="auto"/>
              <w:bottom w:val="single" w:sz="4" w:space="0" w:color="auto"/>
              <w:right w:val="single" w:sz="4" w:space="0" w:color="auto"/>
            </w:tcBorders>
            <w:shd w:val="clear" w:color="auto" w:fill="A6A6A6"/>
            <w:vAlign w:val="center"/>
          </w:tcPr>
          <w:p w14:paraId="421BDF2F" w14:textId="53B5DAAD" w:rsidR="00D1187E" w:rsidRPr="005F7586" w:rsidRDefault="00D1187E" w:rsidP="00D1187E">
            <w:pPr>
              <w:jc w:val="right"/>
              <w:rPr>
                <w:rFonts w:ascii="Verdana" w:hAnsi="Verdana" w:cs="Calibri"/>
                <w:b/>
                <w:bCs/>
                <w:color w:val="000000"/>
                <w:sz w:val="16"/>
                <w:szCs w:val="16"/>
              </w:rPr>
            </w:pPr>
            <w:r w:rsidRPr="005F7586">
              <w:rPr>
                <w:rFonts w:ascii="Verdana" w:hAnsi="Verdana" w:cs="Calibri"/>
                <w:b/>
                <w:bCs/>
                <w:color w:val="000000"/>
                <w:sz w:val="16"/>
                <w:szCs w:val="16"/>
              </w:rPr>
              <w:t>(443,398)</w:t>
            </w:r>
          </w:p>
        </w:tc>
        <w:tc>
          <w:tcPr>
            <w:tcW w:w="4957" w:type="dxa"/>
            <w:tcBorders>
              <w:top w:val="single" w:sz="4" w:space="0" w:color="auto"/>
              <w:left w:val="single" w:sz="4" w:space="0" w:color="auto"/>
              <w:bottom w:val="single" w:sz="4" w:space="0" w:color="auto"/>
              <w:right w:val="single" w:sz="4" w:space="0" w:color="auto"/>
            </w:tcBorders>
            <w:shd w:val="clear" w:color="auto" w:fill="A6A6A6"/>
            <w:vAlign w:val="center"/>
          </w:tcPr>
          <w:p w14:paraId="3ECFEFD2" w14:textId="77777777" w:rsidR="00D1187E" w:rsidRPr="005F7586" w:rsidRDefault="00D1187E" w:rsidP="00D1187E">
            <w:pPr>
              <w:rPr>
                <w:rFonts w:ascii="Verdana" w:hAnsi="Verdana" w:cs="Arial"/>
                <w:b/>
                <w:sz w:val="16"/>
                <w:szCs w:val="16"/>
              </w:rPr>
            </w:pPr>
            <w:r w:rsidRPr="005F7586">
              <w:rPr>
                <w:rFonts w:ascii="Verdana" w:hAnsi="Verdana" w:cs="Arial"/>
                <w:b/>
                <w:sz w:val="16"/>
                <w:szCs w:val="16"/>
              </w:rPr>
              <w:t xml:space="preserve">Net Liability Arising </w:t>
            </w:r>
            <w:proofErr w:type="gramStart"/>
            <w:r w:rsidRPr="005F7586">
              <w:rPr>
                <w:rFonts w:ascii="Verdana" w:hAnsi="Verdana" w:cs="Arial"/>
                <w:b/>
                <w:sz w:val="16"/>
                <w:szCs w:val="16"/>
              </w:rPr>
              <w:t>From</w:t>
            </w:r>
            <w:proofErr w:type="gramEnd"/>
            <w:r w:rsidRPr="005F7586">
              <w:rPr>
                <w:rFonts w:ascii="Verdana" w:hAnsi="Verdana" w:cs="Arial"/>
                <w:b/>
                <w:sz w:val="16"/>
                <w:szCs w:val="16"/>
              </w:rPr>
              <w:t xml:space="preserve"> Defined Benefit Obligation</w:t>
            </w:r>
          </w:p>
        </w:tc>
        <w:tc>
          <w:tcPr>
            <w:tcW w:w="1576" w:type="dxa"/>
            <w:tcBorders>
              <w:top w:val="single" w:sz="4" w:space="0" w:color="auto"/>
              <w:left w:val="single" w:sz="4" w:space="0" w:color="auto"/>
              <w:bottom w:val="single" w:sz="4" w:space="0" w:color="auto"/>
              <w:right w:val="single" w:sz="4" w:space="0" w:color="auto"/>
            </w:tcBorders>
            <w:shd w:val="clear" w:color="auto" w:fill="A6A6A6"/>
            <w:vAlign w:val="center"/>
          </w:tcPr>
          <w:p w14:paraId="4A303277" w14:textId="2E9441C7" w:rsidR="00D1187E" w:rsidRPr="005F7586" w:rsidRDefault="00D1187E" w:rsidP="00D1187E">
            <w:pPr>
              <w:jc w:val="right"/>
              <w:rPr>
                <w:rFonts w:ascii="Verdana" w:hAnsi="Verdana" w:cs="Calibri"/>
                <w:b/>
                <w:bCs/>
                <w:color w:val="000000"/>
                <w:sz w:val="16"/>
                <w:szCs w:val="16"/>
              </w:rPr>
            </w:pPr>
            <w:r w:rsidRPr="005F7586">
              <w:rPr>
                <w:rFonts w:ascii="Verdana" w:hAnsi="Verdana" w:cs="Calibri"/>
                <w:b/>
                <w:bCs/>
                <w:color w:val="000000"/>
                <w:sz w:val="16"/>
                <w:szCs w:val="16"/>
              </w:rPr>
              <w:t>(327,466)</w:t>
            </w:r>
          </w:p>
        </w:tc>
      </w:tr>
      <w:tr w:rsidR="001C7F07" w:rsidRPr="005F7586" w14:paraId="0DB6BE32" w14:textId="77777777" w:rsidTr="001C7F07">
        <w:trPr>
          <w:trHeight w:val="125"/>
          <w:jc w:val="center"/>
        </w:trPr>
        <w:tc>
          <w:tcPr>
            <w:tcW w:w="1542" w:type="dxa"/>
            <w:tcBorders>
              <w:top w:val="single" w:sz="4" w:space="0" w:color="auto"/>
            </w:tcBorders>
            <w:shd w:val="clear" w:color="auto" w:fill="auto"/>
            <w:vAlign w:val="center"/>
          </w:tcPr>
          <w:p w14:paraId="57628156" w14:textId="3EEC2B5F" w:rsidR="001C7F07" w:rsidRPr="005F7586" w:rsidRDefault="00000000" w:rsidP="006A6115">
            <w:pPr>
              <w:tabs>
                <w:tab w:val="decimal" w:pos="1026"/>
              </w:tabs>
              <w:jc w:val="center"/>
              <w:rPr>
                <w:rFonts w:ascii="Verdana" w:hAnsi="Verdana" w:cs="Arial"/>
                <w:sz w:val="16"/>
                <w:szCs w:val="16"/>
              </w:rPr>
            </w:pPr>
            <w:hyperlink w:anchor="BALANCESHEET" w:history="1">
              <w:r w:rsidR="007F7AD0" w:rsidRPr="005F7586">
                <w:rPr>
                  <w:rStyle w:val="Hyperlink"/>
                  <w:rFonts w:ascii="Verdana" w:hAnsi="Verdana" w:cs="Arial"/>
                  <w:sz w:val="16"/>
                  <w:szCs w:val="16"/>
                </w:rPr>
                <w:t>Balance Sheet</w:t>
              </w:r>
            </w:hyperlink>
          </w:p>
        </w:tc>
        <w:tc>
          <w:tcPr>
            <w:tcW w:w="4957" w:type="dxa"/>
            <w:tcBorders>
              <w:top w:val="single" w:sz="4" w:space="0" w:color="auto"/>
            </w:tcBorders>
            <w:shd w:val="clear" w:color="auto" w:fill="auto"/>
            <w:vAlign w:val="center"/>
          </w:tcPr>
          <w:p w14:paraId="5BBB15E7" w14:textId="77777777" w:rsidR="001C7F07" w:rsidRPr="005F7586" w:rsidRDefault="001C7F07" w:rsidP="006A6115">
            <w:pPr>
              <w:rPr>
                <w:rFonts w:ascii="Verdana" w:hAnsi="Verdana" w:cs="Arial"/>
                <w:b/>
                <w:sz w:val="16"/>
                <w:szCs w:val="16"/>
              </w:rPr>
            </w:pPr>
          </w:p>
        </w:tc>
        <w:tc>
          <w:tcPr>
            <w:tcW w:w="1576" w:type="dxa"/>
            <w:tcBorders>
              <w:top w:val="single" w:sz="4" w:space="0" w:color="auto"/>
            </w:tcBorders>
            <w:shd w:val="clear" w:color="auto" w:fill="auto"/>
            <w:vAlign w:val="center"/>
          </w:tcPr>
          <w:p w14:paraId="334413F6" w14:textId="0548B641" w:rsidR="001C7F07" w:rsidRPr="005F7586" w:rsidRDefault="00000000" w:rsidP="006A6115">
            <w:pPr>
              <w:tabs>
                <w:tab w:val="decimal" w:pos="1026"/>
              </w:tabs>
              <w:jc w:val="center"/>
              <w:rPr>
                <w:rFonts w:ascii="Verdana" w:hAnsi="Verdana" w:cs="Arial"/>
                <w:b/>
                <w:sz w:val="16"/>
                <w:szCs w:val="16"/>
              </w:rPr>
            </w:pPr>
            <w:hyperlink w:anchor="BALANCESHEET" w:history="1">
              <w:r w:rsidR="007F7AD0" w:rsidRPr="005F7586">
                <w:rPr>
                  <w:rStyle w:val="Hyperlink"/>
                  <w:rFonts w:ascii="Verdana" w:hAnsi="Verdana" w:cs="Arial"/>
                  <w:sz w:val="16"/>
                  <w:szCs w:val="16"/>
                </w:rPr>
                <w:t>Balance Sheet</w:t>
              </w:r>
            </w:hyperlink>
          </w:p>
        </w:tc>
      </w:tr>
    </w:tbl>
    <w:p w14:paraId="36AB3A6A" w14:textId="77777777" w:rsidR="0026028E" w:rsidRPr="005F7586" w:rsidRDefault="0026028E" w:rsidP="006A6115">
      <w:pPr>
        <w:pStyle w:val="BodyText"/>
        <w:rPr>
          <w:rFonts w:ascii="Verdana" w:hAnsi="Verdana"/>
          <w:sz w:val="18"/>
          <w:u w:val="single"/>
        </w:rPr>
      </w:pPr>
    </w:p>
    <w:p w14:paraId="71407CA8" w14:textId="65BB863A" w:rsidR="001C7F07" w:rsidRPr="005F7586" w:rsidRDefault="001C7F07" w:rsidP="006A6115">
      <w:pPr>
        <w:pStyle w:val="BodyText"/>
        <w:rPr>
          <w:rFonts w:ascii="Verdana" w:hAnsi="Verdana"/>
          <w:sz w:val="18"/>
        </w:rPr>
      </w:pPr>
      <w:r w:rsidRPr="005F7586">
        <w:rPr>
          <w:rFonts w:ascii="Verdana" w:hAnsi="Verdana"/>
          <w:sz w:val="18"/>
        </w:rPr>
        <w:t xml:space="preserve">The </w:t>
      </w:r>
      <w:r w:rsidR="004172CE" w:rsidRPr="005F7586">
        <w:rPr>
          <w:rFonts w:ascii="Verdana" w:hAnsi="Verdana"/>
          <w:sz w:val="18"/>
        </w:rPr>
        <w:t>d</w:t>
      </w:r>
      <w:r w:rsidRPr="005F7586">
        <w:rPr>
          <w:rFonts w:ascii="Verdana" w:hAnsi="Verdana"/>
          <w:sz w:val="18"/>
        </w:rPr>
        <w:t xml:space="preserve">efined </w:t>
      </w:r>
      <w:r w:rsidR="004172CE" w:rsidRPr="005F7586">
        <w:rPr>
          <w:rFonts w:ascii="Verdana" w:hAnsi="Verdana"/>
          <w:sz w:val="18"/>
        </w:rPr>
        <w:t>b</w:t>
      </w:r>
      <w:r w:rsidRPr="005F7586">
        <w:rPr>
          <w:rFonts w:ascii="Verdana" w:hAnsi="Verdana"/>
          <w:sz w:val="18"/>
        </w:rPr>
        <w:t xml:space="preserve">enefit </w:t>
      </w:r>
      <w:r w:rsidR="004172CE" w:rsidRPr="005F7586">
        <w:rPr>
          <w:rFonts w:ascii="Verdana" w:hAnsi="Verdana"/>
          <w:sz w:val="18"/>
        </w:rPr>
        <w:t>o</w:t>
      </w:r>
      <w:r w:rsidRPr="005F7586">
        <w:rPr>
          <w:rFonts w:ascii="Verdana" w:hAnsi="Verdana"/>
          <w:sz w:val="18"/>
        </w:rPr>
        <w:t>bligation includes £3</w:t>
      </w:r>
      <w:r w:rsidR="00EB3C4D" w:rsidRPr="005F7586">
        <w:rPr>
          <w:rFonts w:ascii="Verdana" w:hAnsi="Verdana"/>
          <w:sz w:val="18"/>
        </w:rPr>
        <w:t>7.030</w:t>
      </w:r>
      <w:r w:rsidRPr="005F7586">
        <w:rPr>
          <w:rFonts w:ascii="Verdana" w:hAnsi="Verdana"/>
          <w:sz w:val="18"/>
        </w:rPr>
        <w:t xml:space="preserve">M </w:t>
      </w:r>
      <w:r w:rsidR="004172CE" w:rsidRPr="005F7586">
        <w:rPr>
          <w:rFonts w:ascii="Verdana" w:hAnsi="Verdana"/>
          <w:sz w:val="18"/>
        </w:rPr>
        <w:t>which relates to</w:t>
      </w:r>
      <w:r w:rsidRPr="005F7586">
        <w:rPr>
          <w:rFonts w:ascii="Verdana" w:hAnsi="Verdana"/>
          <w:sz w:val="18"/>
        </w:rPr>
        <w:t xml:space="preserve"> unfunded obligations </w:t>
      </w:r>
      <w:r w:rsidR="004172CE" w:rsidRPr="005F7586">
        <w:rPr>
          <w:rFonts w:ascii="Verdana" w:hAnsi="Verdana"/>
          <w:sz w:val="18"/>
        </w:rPr>
        <w:t xml:space="preserve">as </w:t>
      </w:r>
      <w:proofErr w:type="gramStart"/>
      <w:r w:rsidR="004172CE" w:rsidRPr="005F7586">
        <w:rPr>
          <w:rFonts w:ascii="Verdana" w:hAnsi="Verdana"/>
          <w:sz w:val="18"/>
        </w:rPr>
        <w:t>at</w:t>
      </w:r>
      <w:proofErr w:type="gramEnd"/>
      <w:r w:rsidR="004172CE" w:rsidRPr="005F7586">
        <w:rPr>
          <w:rFonts w:ascii="Verdana" w:hAnsi="Verdana"/>
          <w:sz w:val="18"/>
        </w:rPr>
        <w:t xml:space="preserve"> 31</w:t>
      </w:r>
      <w:r w:rsidR="004172CE" w:rsidRPr="005F7586">
        <w:rPr>
          <w:rFonts w:ascii="Verdana" w:hAnsi="Verdana"/>
          <w:sz w:val="18"/>
          <w:vertAlign w:val="superscript"/>
        </w:rPr>
        <w:t>st</w:t>
      </w:r>
      <w:r w:rsidR="004172CE" w:rsidRPr="005F7586">
        <w:rPr>
          <w:rFonts w:ascii="Verdana" w:hAnsi="Verdana"/>
          <w:sz w:val="18"/>
        </w:rPr>
        <w:t xml:space="preserve"> March 2022</w:t>
      </w:r>
      <w:r w:rsidR="00EB3C4D" w:rsidRPr="005F7586">
        <w:rPr>
          <w:rFonts w:ascii="Verdana" w:hAnsi="Verdana"/>
          <w:sz w:val="18"/>
        </w:rPr>
        <w:t xml:space="preserve"> (£38.978M </w:t>
      </w:r>
      <w:r w:rsidR="004172CE" w:rsidRPr="005F7586">
        <w:rPr>
          <w:rFonts w:ascii="Verdana" w:hAnsi="Verdana"/>
          <w:sz w:val="18"/>
        </w:rPr>
        <w:t>as at 31</w:t>
      </w:r>
      <w:r w:rsidR="004172CE" w:rsidRPr="005F7586">
        <w:rPr>
          <w:rFonts w:ascii="Verdana" w:hAnsi="Verdana"/>
          <w:sz w:val="18"/>
          <w:vertAlign w:val="superscript"/>
        </w:rPr>
        <w:t>st</w:t>
      </w:r>
      <w:r w:rsidR="004172CE" w:rsidRPr="005F7586">
        <w:rPr>
          <w:rFonts w:ascii="Verdana" w:hAnsi="Verdana"/>
          <w:sz w:val="18"/>
        </w:rPr>
        <w:t xml:space="preserve"> March 2021</w:t>
      </w:r>
      <w:r w:rsidR="00EB3C4D" w:rsidRPr="005F7586">
        <w:rPr>
          <w:rFonts w:ascii="Verdana" w:hAnsi="Verdana"/>
          <w:sz w:val="18"/>
        </w:rPr>
        <w:t>)</w:t>
      </w:r>
      <w:r w:rsidR="00D1187E" w:rsidRPr="005F7586">
        <w:rPr>
          <w:rFonts w:ascii="Verdana" w:hAnsi="Verdana"/>
          <w:sz w:val="18"/>
        </w:rPr>
        <w:t>.</w:t>
      </w:r>
    </w:p>
    <w:p w14:paraId="2AFB2523" w14:textId="77777777" w:rsidR="001C7F07" w:rsidRPr="005F7586" w:rsidRDefault="001C7F07" w:rsidP="006A6115">
      <w:pPr>
        <w:pStyle w:val="BodyText"/>
        <w:rPr>
          <w:rFonts w:ascii="Verdana" w:hAnsi="Verdana"/>
          <w:sz w:val="18"/>
          <w:u w:val="single"/>
        </w:rPr>
      </w:pPr>
    </w:p>
    <w:p w14:paraId="61ECBB77" w14:textId="77777777" w:rsidR="005050B3" w:rsidRPr="005F7586" w:rsidRDefault="005050B3" w:rsidP="006A6115">
      <w:pPr>
        <w:pStyle w:val="BodyText"/>
        <w:rPr>
          <w:rFonts w:ascii="Verdana" w:hAnsi="Verdana"/>
          <w:sz w:val="18"/>
          <w:u w:val="single"/>
        </w:rPr>
      </w:pPr>
      <w:r w:rsidRPr="005F7586">
        <w:rPr>
          <w:rFonts w:ascii="Verdana" w:hAnsi="Verdana"/>
          <w:sz w:val="18"/>
          <w:u w:val="single"/>
        </w:rPr>
        <w:t>Reconciliation of Fair Value of the Scheme (Plan) Assets</w:t>
      </w:r>
    </w:p>
    <w:p w14:paraId="51E09E98" w14:textId="77777777" w:rsidR="005050B3" w:rsidRPr="005F7586" w:rsidRDefault="005050B3" w:rsidP="006A6115">
      <w:pPr>
        <w:pStyle w:val="BodyText"/>
        <w:rPr>
          <w:rFonts w:ascii="Verdana" w:hAnsi="Verdana"/>
          <w:sz w:val="18"/>
        </w:rPr>
      </w:pPr>
    </w:p>
    <w:tbl>
      <w:tblPr>
        <w:tblW w:w="6799" w:type="dxa"/>
        <w:jc w:val="center"/>
        <w:tblLook w:val="0000" w:firstRow="0" w:lastRow="0" w:firstColumn="0" w:lastColumn="0" w:noHBand="0" w:noVBand="0"/>
      </w:tblPr>
      <w:tblGrid>
        <w:gridCol w:w="1452"/>
        <w:gridCol w:w="3686"/>
        <w:gridCol w:w="1661"/>
      </w:tblGrid>
      <w:tr w:rsidR="004172CE" w:rsidRPr="005F7586" w14:paraId="01F47CFB" w14:textId="77777777" w:rsidTr="00C93000">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14B53F3C" w14:textId="77777777" w:rsidR="004172CE" w:rsidRPr="005F7586" w:rsidRDefault="004172CE" w:rsidP="006A6115">
            <w:pPr>
              <w:jc w:val="center"/>
              <w:rPr>
                <w:rFonts w:ascii="Verdana" w:hAnsi="Verdana" w:cs="Arial"/>
                <w:b/>
                <w:bCs/>
                <w:sz w:val="16"/>
                <w:szCs w:val="16"/>
              </w:rPr>
            </w:pPr>
            <w:r w:rsidRPr="005F7586">
              <w:rPr>
                <w:rFonts w:ascii="Verdana" w:hAnsi="Verdana" w:cs="Arial"/>
                <w:b/>
                <w:bCs/>
                <w:sz w:val="16"/>
                <w:szCs w:val="16"/>
              </w:rPr>
              <w:t>2020/21</w:t>
            </w:r>
          </w:p>
        </w:tc>
        <w:tc>
          <w:tcPr>
            <w:tcW w:w="3686" w:type="dxa"/>
            <w:vMerge w:val="restart"/>
            <w:tcBorders>
              <w:top w:val="single" w:sz="4" w:space="0" w:color="auto"/>
              <w:left w:val="single" w:sz="4" w:space="0" w:color="auto"/>
              <w:right w:val="single" w:sz="4" w:space="0" w:color="auto"/>
            </w:tcBorders>
          </w:tcPr>
          <w:p w14:paraId="413ED83E" w14:textId="77777777" w:rsidR="004172CE" w:rsidRPr="005F7586" w:rsidRDefault="004172CE" w:rsidP="006A6115">
            <w:pPr>
              <w:rPr>
                <w:rFonts w:ascii="Verdana" w:hAnsi="Verdana" w:cs="Arial"/>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57D5506F" w14:textId="77777777" w:rsidR="004172CE" w:rsidRPr="005F7586" w:rsidRDefault="004172CE" w:rsidP="006A6115">
            <w:pPr>
              <w:jc w:val="center"/>
              <w:rPr>
                <w:rFonts w:ascii="Verdana" w:hAnsi="Verdana" w:cs="Arial"/>
                <w:b/>
                <w:sz w:val="16"/>
                <w:szCs w:val="16"/>
              </w:rPr>
            </w:pPr>
            <w:r w:rsidRPr="005F7586">
              <w:rPr>
                <w:rFonts w:ascii="Verdana" w:hAnsi="Verdana" w:cs="Arial"/>
                <w:b/>
                <w:sz w:val="16"/>
                <w:szCs w:val="16"/>
              </w:rPr>
              <w:t>2021/22</w:t>
            </w:r>
          </w:p>
        </w:tc>
      </w:tr>
      <w:tr w:rsidR="004172CE" w:rsidRPr="005F7586" w14:paraId="0AF585B6" w14:textId="77777777" w:rsidTr="00C93000">
        <w:trPr>
          <w:cantSplit/>
          <w:jc w:val="center"/>
        </w:trPr>
        <w:tc>
          <w:tcPr>
            <w:tcW w:w="1452" w:type="dxa"/>
            <w:tcBorders>
              <w:top w:val="single" w:sz="4" w:space="0" w:color="auto"/>
              <w:left w:val="single" w:sz="4" w:space="0" w:color="auto"/>
              <w:bottom w:val="single" w:sz="4" w:space="0" w:color="auto"/>
              <w:right w:val="single" w:sz="4" w:space="0" w:color="auto"/>
            </w:tcBorders>
            <w:vAlign w:val="center"/>
          </w:tcPr>
          <w:p w14:paraId="1C83F183" w14:textId="77777777" w:rsidR="004172CE" w:rsidRPr="005F7586" w:rsidRDefault="004172CE" w:rsidP="006A6115">
            <w:pPr>
              <w:jc w:val="center"/>
              <w:rPr>
                <w:rFonts w:ascii="Verdana" w:hAnsi="Verdana" w:cs="Arial"/>
                <w:b/>
                <w:bCs/>
                <w:sz w:val="16"/>
                <w:szCs w:val="16"/>
              </w:rPr>
            </w:pPr>
            <w:r w:rsidRPr="005F7586">
              <w:rPr>
                <w:rFonts w:ascii="Verdana" w:hAnsi="Verdana" w:cs="Arial"/>
                <w:b/>
                <w:bCs/>
                <w:sz w:val="16"/>
                <w:szCs w:val="16"/>
              </w:rPr>
              <w:t>£000s</w:t>
            </w:r>
          </w:p>
        </w:tc>
        <w:tc>
          <w:tcPr>
            <w:tcW w:w="3686" w:type="dxa"/>
            <w:vMerge/>
            <w:tcBorders>
              <w:left w:val="single" w:sz="4" w:space="0" w:color="auto"/>
              <w:bottom w:val="single" w:sz="4" w:space="0" w:color="auto"/>
              <w:right w:val="single" w:sz="4" w:space="0" w:color="auto"/>
            </w:tcBorders>
          </w:tcPr>
          <w:p w14:paraId="6080DA5C" w14:textId="77777777" w:rsidR="004172CE" w:rsidRPr="005F7586" w:rsidRDefault="004172CE" w:rsidP="006A6115">
            <w:pPr>
              <w:rPr>
                <w:rFonts w:ascii="Verdana" w:hAnsi="Verdana" w:cs="Arial"/>
                <w:sz w:val="16"/>
                <w:szCs w:val="16"/>
              </w:rPr>
            </w:pPr>
          </w:p>
        </w:tc>
        <w:tc>
          <w:tcPr>
            <w:tcW w:w="1661" w:type="dxa"/>
            <w:tcBorders>
              <w:top w:val="single" w:sz="4" w:space="0" w:color="auto"/>
              <w:left w:val="single" w:sz="4" w:space="0" w:color="auto"/>
              <w:bottom w:val="single" w:sz="4" w:space="0" w:color="auto"/>
              <w:right w:val="single" w:sz="4" w:space="0" w:color="auto"/>
            </w:tcBorders>
            <w:vAlign w:val="center"/>
          </w:tcPr>
          <w:p w14:paraId="4A45E84B" w14:textId="77777777" w:rsidR="004172CE" w:rsidRPr="005F7586" w:rsidRDefault="004172CE" w:rsidP="006A6115">
            <w:pPr>
              <w:jc w:val="center"/>
              <w:rPr>
                <w:rFonts w:ascii="Verdana" w:hAnsi="Verdana" w:cs="Arial"/>
                <w:b/>
                <w:sz w:val="16"/>
                <w:szCs w:val="16"/>
              </w:rPr>
            </w:pPr>
            <w:r w:rsidRPr="005F7586">
              <w:rPr>
                <w:rFonts w:ascii="Verdana" w:hAnsi="Verdana" w:cs="Arial"/>
                <w:b/>
                <w:sz w:val="16"/>
                <w:szCs w:val="16"/>
              </w:rPr>
              <w:t>£000s</w:t>
            </w:r>
          </w:p>
        </w:tc>
      </w:tr>
      <w:tr w:rsidR="00D56E12" w:rsidRPr="005F7586" w14:paraId="388E0371" w14:textId="77777777" w:rsidTr="004172CE">
        <w:trPr>
          <w:trHeight w:val="157"/>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1E5EAD53" w14:textId="659FB3B5" w:rsidR="00D56E12" w:rsidRPr="005F7586" w:rsidRDefault="00D56E12" w:rsidP="00D56E12">
            <w:pPr>
              <w:jc w:val="right"/>
              <w:rPr>
                <w:rFonts w:ascii="Verdana" w:hAnsi="Verdana" w:cs="Calibri"/>
                <w:b/>
                <w:bCs/>
                <w:color w:val="000000"/>
                <w:sz w:val="16"/>
                <w:szCs w:val="16"/>
              </w:rPr>
            </w:pPr>
            <w:bookmarkStart w:id="94" w:name="_Hlk77351524"/>
            <w:r w:rsidRPr="005F7586">
              <w:rPr>
                <w:rFonts w:ascii="Verdana" w:hAnsi="Verdana" w:cs="Calibri"/>
                <w:b/>
                <w:bCs/>
                <w:color w:val="000000"/>
                <w:sz w:val="16"/>
                <w:szCs w:val="16"/>
              </w:rPr>
              <w:t xml:space="preserve">963,028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023F1EDE" w14:textId="77777777" w:rsidR="00D56E12" w:rsidRPr="005F7586" w:rsidRDefault="00D56E12" w:rsidP="00D56E12">
            <w:pPr>
              <w:rPr>
                <w:rFonts w:ascii="Verdana" w:hAnsi="Verdana" w:cs="Arial"/>
                <w:sz w:val="16"/>
                <w:szCs w:val="16"/>
              </w:rPr>
            </w:pPr>
            <w:r w:rsidRPr="005F7586">
              <w:rPr>
                <w:rFonts w:ascii="Verdana" w:hAnsi="Verdana" w:cs="Arial"/>
                <w:b/>
                <w:sz w:val="16"/>
                <w:szCs w:val="16"/>
              </w:rPr>
              <w:t xml:space="preserve">Opening 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661" w:type="dxa"/>
            <w:tcBorders>
              <w:top w:val="single" w:sz="4" w:space="0" w:color="auto"/>
              <w:left w:val="single" w:sz="4" w:space="0" w:color="auto"/>
              <w:bottom w:val="single" w:sz="4" w:space="0" w:color="auto"/>
              <w:right w:val="single" w:sz="4" w:space="0" w:color="auto"/>
            </w:tcBorders>
            <w:shd w:val="clear" w:color="auto" w:fill="A6A6A6"/>
            <w:vAlign w:val="center"/>
          </w:tcPr>
          <w:p w14:paraId="4A8FDDD3" w14:textId="3050BD76" w:rsidR="00D56E12" w:rsidRPr="005F7586" w:rsidRDefault="00D56E12" w:rsidP="00D56E12">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1,148,649 </w:t>
            </w:r>
          </w:p>
        </w:tc>
      </w:tr>
      <w:tr w:rsidR="00D56E12" w:rsidRPr="005F7586" w14:paraId="077F4EC8" w14:textId="77777777" w:rsidTr="004172CE">
        <w:trPr>
          <w:trHeight w:val="151"/>
          <w:jc w:val="center"/>
        </w:trPr>
        <w:tc>
          <w:tcPr>
            <w:tcW w:w="1452" w:type="dxa"/>
            <w:tcBorders>
              <w:top w:val="single" w:sz="4" w:space="0" w:color="auto"/>
              <w:left w:val="single" w:sz="4" w:space="0" w:color="auto"/>
              <w:bottom w:val="single" w:sz="4" w:space="0" w:color="BFBFBF" w:themeColor="background1" w:themeShade="BF"/>
              <w:right w:val="single" w:sz="4" w:space="0" w:color="auto"/>
            </w:tcBorders>
            <w:vAlign w:val="center"/>
          </w:tcPr>
          <w:p w14:paraId="3B26C9B6" w14:textId="3BBD1EE1" w:rsidR="00D56E12" w:rsidRPr="005F7586" w:rsidRDefault="00D56E12" w:rsidP="00D56E12">
            <w:pPr>
              <w:jc w:val="right"/>
              <w:rPr>
                <w:rFonts w:ascii="Verdana" w:hAnsi="Verdana" w:cs="Arial"/>
                <w:b/>
                <w:bCs/>
                <w:color w:val="000000"/>
                <w:sz w:val="16"/>
                <w:szCs w:val="16"/>
              </w:rPr>
            </w:pPr>
            <w:r w:rsidRPr="005F7586">
              <w:rPr>
                <w:rFonts w:ascii="Verdana" w:hAnsi="Verdana" w:cs="Calibri"/>
                <w:b/>
                <w:bCs/>
                <w:color w:val="000000"/>
                <w:sz w:val="16"/>
                <w:szCs w:val="16"/>
              </w:rPr>
              <w:t> </w:t>
            </w:r>
          </w:p>
        </w:tc>
        <w:tc>
          <w:tcPr>
            <w:tcW w:w="3686"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78573B40" w14:textId="77777777" w:rsidR="00D56E12" w:rsidRPr="005F7586" w:rsidRDefault="00D56E12" w:rsidP="00D56E12">
            <w:pPr>
              <w:rPr>
                <w:rFonts w:ascii="Verdana" w:hAnsi="Verdana" w:cs="Arial"/>
                <w:sz w:val="16"/>
                <w:szCs w:val="16"/>
              </w:rPr>
            </w:pPr>
          </w:p>
        </w:tc>
        <w:tc>
          <w:tcPr>
            <w:tcW w:w="1661" w:type="dxa"/>
            <w:tcBorders>
              <w:top w:val="single" w:sz="4" w:space="0" w:color="auto"/>
              <w:left w:val="single" w:sz="4" w:space="0" w:color="auto"/>
              <w:bottom w:val="single" w:sz="4" w:space="0" w:color="BFBFBF" w:themeColor="background1" w:themeShade="BF"/>
              <w:right w:val="single" w:sz="4" w:space="0" w:color="auto"/>
            </w:tcBorders>
            <w:shd w:val="clear" w:color="auto" w:fill="auto"/>
            <w:vAlign w:val="center"/>
          </w:tcPr>
          <w:p w14:paraId="4588FF09" w14:textId="079CA9A0" w:rsidR="00D56E12" w:rsidRPr="005F7586" w:rsidRDefault="00D56E12" w:rsidP="00D56E12">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D56E12" w:rsidRPr="005F7586" w14:paraId="2510D578" w14:textId="77777777" w:rsidTr="004172CE">
        <w:trPr>
          <w:trHeight w:val="151"/>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9FDF7CB" w14:textId="6F98841B"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 xml:space="preserve">22,933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5403EA9" w14:textId="77777777" w:rsidR="00D56E12" w:rsidRPr="005F7586" w:rsidRDefault="00D56E12" w:rsidP="00D56E12">
            <w:pPr>
              <w:rPr>
                <w:rFonts w:ascii="Verdana" w:hAnsi="Verdana" w:cs="Arial"/>
                <w:sz w:val="16"/>
                <w:szCs w:val="16"/>
              </w:rPr>
            </w:pPr>
            <w:r w:rsidRPr="005F7586">
              <w:rPr>
                <w:rFonts w:ascii="Verdana" w:hAnsi="Verdana" w:cs="Arial"/>
                <w:sz w:val="16"/>
                <w:szCs w:val="16"/>
              </w:rPr>
              <w:t>Interest Income</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CB09A47" w14:textId="2226F86A"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 xml:space="preserve">23,924 </w:t>
            </w:r>
          </w:p>
        </w:tc>
      </w:tr>
      <w:tr w:rsidR="00D56E12" w:rsidRPr="005F7586" w14:paraId="2B0FA64A" w14:textId="77777777" w:rsidTr="004172CE">
        <w:trPr>
          <w:trHeight w:val="80"/>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1DA2820" w14:textId="172A7D84" w:rsidR="00D56E12" w:rsidRPr="005F7586" w:rsidRDefault="00D56E12" w:rsidP="00D56E12">
            <w:pPr>
              <w:jc w:val="right"/>
              <w:rPr>
                <w:rFonts w:ascii="Verdana" w:hAnsi="Verdana" w:cs="Arial"/>
                <w:color w:val="000000"/>
                <w:sz w:val="16"/>
                <w:szCs w:val="16"/>
              </w:rPr>
            </w:pPr>
            <w:r w:rsidRPr="005F7586">
              <w:rPr>
                <w:rFonts w:ascii="Verdana" w:hAnsi="Verdana" w:cs="Calibri"/>
                <w:color w:val="000000"/>
                <w:sz w:val="16"/>
                <w:szCs w:val="16"/>
              </w:rPr>
              <w:t>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5A13BE8" w14:textId="77777777" w:rsidR="00D56E12" w:rsidRPr="005F7586" w:rsidRDefault="00D56E12" w:rsidP="00D56E12">
            <w:pPr>
              <w:tabs>
                <w:tab w:val="left" w:pos="218"/>
              </w:tabs>
              <w:rPr>
                <w:rFonts w:ascii="Verdana" w:hAnsi="Verdana" w:cs="Arial"/>
                <w:i/>
                <w:sz w:val="16"/>
                <w:szCs w:val="16"/>
              </w:rPr>
            </w:pPr>
            <w:r w:rsidRPr="005F7586">
              <w:rPr>
                <w:rFonts w:ascii="Verdana" w:hAnsi="Verdana" w:cs="Arial"/>
                <w:i/>
                <w:sz w:val="16"/>
                <w:szCs w:val="16"/>
              </w:rPr>
              <w:t>Re-measurement Gains and (Losses):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5842D31" w14:textId="52129AD2"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 </w:t>
            </w:r>
          </w:p>
        </w:tc>
      </w:tr>
      <w:tr w:rsidR="00D56E12" w:rsidRPr="005F7586" w14:paraId="791C9120" w14:textId="77777777" w:rsidTr="004172CE">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26B3609" w14:textId="3B3E20F5"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 xml:space="preserve">178,676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A7665CF" w14:textId="77777777" w:rsidR="00D56E12" w:rsidRPr="005F7586" w:rsidRDefault="00D56E12" w:rsidP="00D56E12">
            <w:pPr>
              <w:rPr>
                <w:rFonts w:ascii="Verdana" w:hAnsi="Verdana" w:cs="Arial"/>
                <w:sz w:val="16"/>
                <w:szCs w:val="16"/>
              </w:rPr>
            </w:pPr>
            <w:r w:rsidRPr="005F7586">
              <w:rPr>
                <w:rFonts w:ascii="Verdana" w:hAnsi="Verdana" w:cs="Arial"/>
                <w:sz w:val="16"/>
                <w:szCs w:val="16"/>
              </w:rPr>
              <w:t>- The Return on Plan Assets, Excluding the Amount Included in Net Interest Expense</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B2CA5B1" w14:textId="1FEC7FF0"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 xml:space="preserve">86,081 </w:t>
            </w:r>
          </w:p>
        </w:tc>
      </w:tr>
      <w:tr w:rsidR="00D56E12" w:rsidRPr="005F7586" w14:paraId="2F940DCE" w14:textId="77777777" w:rsidTr="004172CE">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7F86665" w14:textId="4C7985A9"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(461)</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BA50E19" w14:textId="77777777" w:rsidR="00D56E12" w:rsidRPr="005F7586" w:rsidRDefault="00D56E12" w:rsidP="00D56E12">
            <w:pPr>
              <w:rPr>
                <w:rFonts w:ascii="Verdana" w:hAnsi="Verdana" w:cs="Arial"/>
                <w:sz w:val="16"/>
                <w:szCs w:val="16"/>
              </w:rPr>
            </w:pPr>
            <w:r w:rsidRPr="005F7586">
              <w:rPr>
                <w:rFonts w:ascii="Verdana" w:hAnsi="Verdana" w:cs="Arial"/>
                <w:sz w:val="16"/>
              </w:rPr>
              <w:t>Administration Expenses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761A8FBF" w14:textId="25794B45"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D56E12" w:rsidRPr="005F7586" w14:paraId="44103E2A" w14:textId="77777777" w:rsidTr="004172CE">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DE271AC" w14:textId="5EE293EA"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B9F86B4" w14:textId="77777777" w:rsidR="00D56E12" w:rsidRPr="005F7586" w:rsidRDefault="00D56E12" w:rsidP="00D56E12">
            <w:pPr>
              <w:rPr>
                <w:rFonts w:ascii="Verdana" w:hAnsi="Verdana" w:cs="Arial"/>
                <w:sz w:val="16"/>
              </w:rPr>
            </w:pPr>
            <w:r w:rsidRPr="005F7586">
              <w:rPr>
                <w:rFonts w:ascii="Verdana" w:hAnsi="Verdana" w:cs="Arial"/>
                <w:sz w:val="16"/>
              </w:rPr>
              <w:t>Business Combinations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61FF9BFA" w14:textId="4E82898B"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D56E12" w:rsidRPr="005F7586" w14:paraId="1F1ABDC0" w14:textId="77777777" w:rsidTr="004172CE">
        <w:trPr>
          <w:trHeight w:val="135"/>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3E2DB224" w14:textId="7BF3738C"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(1,714)</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1833A3B" w14:textId="77777777" w:rsidR="00D56E12" w:rsidRPr="005F7586" w:rsidRDefault="00D56E12" w:rsidP="00D56E12">
            <w:pPr>
              <w:rPr>
                <w:rFonts w:ascii="Verdana" w:hAnsi="Verdana" w:cs="Arial"/>
                <w:sz w:val="16"/>
                <w:szCs w:val="16"/>
              </w:rPr>
            </w:pPr>
            <w:r w:rsidRPr="005F7586">
              <w:rPr>
                <w:rFonts w:ascii="Verdana" w:hAnsi="Verdana" w:cs="Arial"/>
                <w:sz w:val="16"/>
                <w:szCs w:val="16"/>
              </w:rPr>
              <w:t>Settlements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25D8E3A" w14:textId="3122B809"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(639)</w:t>
            </w:r>
          </w:p>
        </w:tc>
      </w:tr>
      <w:tr w:rsidR="00D56E12" w:rsidRPr="005F7586" w14:paraId="5DBAB6A7" w14:textId="77777777" w:rsidTr="004172CE">
        <w:trPr>
          <w:trHeight w:val="119"/>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FEE28AB" w14:textId="447FEC7C"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 xml:space="preserve">20,920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2DFFD103" w14:textId="77777777" w:rsidR="00D56E12" w:rsidRPr="005F7586" w:rsidRDefault="00D56E12" w:rsidP="00D56E12">
            <w:pPr>
              <w:rPr>
                <w:rFonts w:ascii="Verdana" w:hAnsi="Verdana" w:cs="Arial"/>
                <w:sz w:val="16"/>
                <w:szCs w:val="16"/>
              </w:rPr>
            </w:pPr>
            <w:r w:rsidRPr="005F7586">
              <w:rPr>
                <w:rFonts w:ascii="Verdana" w:hAnsi="Verdana" w:cs="Arial"/>
                <w:sz w:val="16"/>
                <w:szCs w:val="16"/>
              </w:rPr>
              <w:t>Employer Contributions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A02282C" w14:textId="078D1DDE"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 xml:space="preserve">18,939 </w:t>
            </w:r>
          </w:p>
        </w:tc>
      </w:tr>
      <w:tr w:rsidR="00D56E12" w:rsidRPr="005F7586" w14:paraId="420F4505" w14:textId="77777777" w:rsidTr="004172CE">
        <w:trPr>
          <w:trHeight w:val="103"/>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EFE0D31" w14:textId="231A665A"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 xml:space="preserve">6,079 </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B0E6D84" w14:textId="77777777" w:rsidR="00D56E12" w:rsidRPr="005F7586" w:rsidRDefault="00D56E12" w:rsidP="00D56E12">
            <w:pPr>
              <w:rPr>
                <w:rFonts w:ascii="Verdana" w:hAnsi="Verdana" w:cs="Arial"/>
                <w:sz w:val="16"/>
                <w:szCs w:val="16"/>
              </w:rPr>
            </w:pPr>
            <w:r w:rsidRPr="005F7586">
              <w:rPr>
                <w:rFonts w:ascii="Verdana" w:hAnsi="Verdana" w:cs="Arial"/>
                <w:sz w:val="16"/>
                <w:szCs w:val="16"/>
              </w:rPr>
              <w:t>Contributions by Scheme Participants</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38C2BE3" w14:textId="0E493909"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 xml:space="preserve">6,436 </w:t>
            </w:r>
          </w:p>
        </w:tc>
      </w:tr>
      <w:tr w:rsidR="00D56E12" w:rsidRPr="005F7586" w14:paraId="10336454" w14:textId="77777777" w:rsidTr="004172CE">
        <w:trPr>
          <w:trHeight w:val="87"/>
          <w:jc w:val="center"/>
        </w:trPr>
        <w:tc>
          <w:tcPr>
            <w:tcW w:w="1452"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ED7A137" w14:textId="54930D9C"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(40,812)</w:t>
            </w:r>
          </w:p>
        </w:tc>
        <w:tc>
          <w:tcPr>
            <w:tcW w:w="3686"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5AD7748E" w14:textId="77777777" w:rsidR="00D56E12" w:rsidRPr="005F7586" w:rsidRDefault="00D56E12" w:rsidP="00D56E12">
            <w:pPr>
              <w:rPr>
                <w:rFonts w:ascii="Verdana" w:hAnsi="Verdana" w:cs="Arial"/>
                <w:sz w:val="16"/>
                <w:szCs w:val="16"/>
              </w:rPr>
            </w:pPr>
            <w:r w:rsidRPr="005F7586">
              <w:rPr>
                <w:rFonts w:ascii="Verdana" w:hAnsi="Verdana" w:cs="Arial"/>
                <w:sz w:val="16"/>
                <w:szCs w:val="16"/>
              </w:rPr>
              <w:t>Benefits Paid</w:t>
            </w:r>
          </w:p>
        </w:tc>
        <w:tc>
          <w:tcPr>
            <w:tcW w:w="1661"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169F5756" w14:textId="5376245C"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(41,411)</w:t>
            </w:r>
          </w:p>
        </w:tc>
      </w:tr>
      <w:tr w:rsidR="00D56E12" w:rsidRPr="005F7586" w14:paraId="0DAF598D" w14:textId="77777777" w:rsidTr="004172CE">
        <w:trPr>
          <w:trHeight w:val="87"/>
          <w:jc w:val="center"/>
        </w:trPr>
        <w:tc>
          <w:tcPr>
            <w:tcW w:w="1452" w:type="dxa"/>
            <w:tcBorders>
              <w:top w:val="single" w:sz="4" w:space="0" w:color="BFBFBF" w:themeColor="background1" w:themeShade="BF"/>
              <w:left w:val="single" w:sz="4" w:space="0" w:color="auto"/>
              <w:bottom w:val="single" w:sz="4" w:space="0" w:color="auto"/>
              <w:right w:val="single" w:sz="4" w:space="0" w:color="auto"/>
            </w:tcBorders>
            <w:vAlign w:val="center"/>
          </w:tcPr>
          <w:p w14:paraId="1E9C9F31" w14:textId="39FC01C9" w:rsidR="00D56E12" w:rsidRPr="005F7586" w:rsidRDefault="00D56E12" w:rsidP="00D56E12">
            <w:pPr>
              <w:jc w:val="right"/>
              <w:rPr>
                <w:rFonts w:ascii="Verdana" w:hAnsi="Verdana" w:cs="Arial"/>
                <w:color w:val="000000"/>
                <w:sz w:val="16"/>
                <w:szCs w:val="16"/>
              </w:rPr>
            </w:pPr>
            <w:r w:rsidRPr="005F7586">
              <w:rPr>
                <w:rFonts w:ascii="Verdana" w:hAnsi="Verdana" w:cs="Calibri"/>
                <w:color w:val="000000"/>
                <w:sz w:val="16"/>
                <w:szCs w:val="16"/>
              </w:rPr>
              <w:t> </w:t>
            </w:r>
          </w:p>
        </w:tc>
        <w:tc>
          <w:tcPr>
            <w:tcW w:w="3686"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3A59BD8E" w14:textId="77777777" w:rsidR="00D56E12" w:rsidRPr="005F7586" w:rsidRDefault="00D56E12" w:rsidP="00D56E12">
            <w:pPr>
              <w:rPr>
                <w:rFonts w:ascii="Verdana" w:hAnsi="Verdana" w:cs="Arial"/>
                <w:sz w:val="16"/>
                <w:szCs w:val="16"/>
              </w:rPr>
            </w:pPr>
          </w:p>
        </w:tc>
        <w:tc>
          <w:tcPr>
            <w:tcW w:w="1661"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1FC9C4E2" w14:textId="03E7BB8B" w:rsidR="00D56E12" w:rsidRPr="005F7586" w:rsidRDefault="00D56E12" w:rsidP="00D56E12">
            <w:pPr>
              <w:jc w:val="right"/>
              <w:rPr>
                <w:rFonts w:ascii="Verdana" w:hAnsi="Verdana" w:cs="Calibri"/>
                <w:color w:val="000000"/>
                <w:sz w:val="16"/>
                <w:szCs w:val="16"/>
              </w:rPr>
            </w:pPr>
            <w:r w:rsidRPr="005F7586">
              <w:rPr>
                <w:rFonts w:ascii="Verdana" w:hAnsi="Verdana" w:cs="Calibri"/>
                <w:color w:val="000000"/>
                <w:sz w:val="16"/>
                <w:szCs w:val="16"/>
              </w:rPr>
              <w:t> </w:t>
            </w:r>
          </w:p>
        </w:tc>
      </w:tr>
      <w:tr w:rsidR="00D56E12" w:rsidRPr="005F7586" w14:paraId="36C99DF0" w14:textId="77777777" w:rsidTr="004172CE">
        <w:trPr>
          <w:trHeight w:val="64"/>
          <w:jc w:val="center"/>
        </w:trPr>
        <w:tc>
          <w:tcPr>
            <w:tcW w:w="1452" w:type="dxa"/>
            <w:tcBorders>
              <w:top w:val="single" w:sz="4" w:space="0" w:color="auto"/>
              <w:left w:val="single" w:sz="4" w:space="0" w:color="auto"/>
              <w:bottom w:val="single" w:sz="4" w:space="0" w:color="auto"/>
              <w:right w:val="single" w:sz="4" w:space="0" w:color="auto"/>
            </w:tcBorders>
            <w:shd w:val="clear" w:color="auto" w:fill="A6A6A6"/>
            <w:vAlign w:val="center"/>
          </w:tcPr>
          <w:p w14:paraId="1B0B28BA" w14:textId="72398C28" w:rsidR="00D56E12" w:rsidRPr="005F7586" w:rsidRDefault="00D56E12" w:rsidP="00D56E12">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1,148,649 </w:t>
            </w:r>
          </w:p>
        </w:tc>
        <w:tc>
          <w:tcPr>
            <w:tcW w:w="3686" w:type="dxa"/>
            <w:tcBorders>
              <w:top w:val="single" w:sz="4" w:space="0" w:color="auto"/>
              <w:left w:val="single" w:sz="4" w:space="0" w:color="auto"/>
              <w:bottom w:val="single" w:sz="4" w:space="0" w:color="auto"/>
              <w:right w:val="single" w:sz="4" w:space="0" w:color="auto"/>
            </w:tcBorders>
            <w:shd w:val="clear" w:color="auto" w:fill="A6A6A6"/>
            <w:vAlign w:val="center"/>
          </w:tcPr>
          <w:p w14:paraId="515B10D6" w14:textId="77777777" w:rsidR="00D56E12" w:rsidRPr="005F7586" w:rsidRDefault="00D56E12" w:rsidP="00D56E12">
            <w:pPr>
              <w:rPr>
                <w:rFonts w:ascii="Verdana" w:hAnsi="Verdana" w:cs="Arial"/>
                <w:b/>
                <w:sz w:val="16"/>
                <w:szCs w:val="16"/>
              </w:rPr>
            </w:pPr>
            <w:r w:rsidRPr="005F7586">
              <w:rPr>
                <w:rFonts w:ascii="Verdana" w:hAnsi="Verdana" w:cs="Arial"/>
                <w:b/>
                <w:sz w:val="16"/>
                <w:szCs w:val="16"/>
              </w:rPr>
              <w:t xml:space="preserve">Closing 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661" w:type="dxa"/>
            <w:tcBorders>
              <w:top w:val="single" w:sz="4" w:space="0" w:color="auto"/>
              <w:left w:val="single" w:sz="4" w:space="0" w:color="auto"/>
              <w:bottom w:val="single" w:sz="4" w:space="0" w:color="auto"/>
              <w:right w:val="single" w:sz="4" w:space="0" w:color="auto"/>
            </w:tcBorders>
            <w:shd w:val="clear" w:color="auto" w:fill="A6A6A6"/>
            <w:vAlign w:val="center"/>
          </w:tcPr>
          <w:p w14:paraId="2DA1D176" w14:textId="19FB10AF" w:rsidR="00D56E12" w:rsidRPr="005F7586" w:rsidRDefault="00D56E12" w:rsidP="00D56E12">
            <w:pPr>
              <w:jc w:val="right"/>
              <w:rPr>
                <w:rFonts w:ascii="Verdana" w:hAnsi="Verdana" w:cs="Calibri"/>
                <w:b/>
                <w:bCs/>
                <w:color w:val="000000"/>
                <w:sz w:val="16"/>
                <w:szCs w:val="16"/>
              </w:rPr>
            </w:pPr>
            <w:r w:rsidRPr="005F7586">
              <w:rPr>
                <w:rFonts w:ascii="Verdana" w:hAnsi="Verdana" w:cs="Calibri"/>
                <w:b/>
                <w:bCs/>
                <w:color w:val="000000"/>
                <w:sz w:val="16"/>
                <w:szCs w:val="16"/>
              </w:rPr>
              <w:t xml:space="preserve">1,241,979 </w:t>
            </w:r>
          </w:p>
        </w:tc>
      </w:tr>
      <w:bookmarkEnd w:id="94"/>
    </w:tbl>
    <w:p w14:paraId="6FBCC8B7" w14:textId="77777777" w:rsidR="006F25D1" w:rsidRPr="005F7586" w:rsidRDefault="006F25D1" w:rsidP="006A6115">
      <w:pPr>
        <w:pStyle w:val="BodyText"/>
        <w:rPr>
          <w:rFonts w:ascii="Verdana" w:hAnsi="Verdana"/>
          <w:sz w:val="18"/>
          <w:u w:val="single"/>
        </w:rPr>
      </w:pPr>
    </w:p>
    <w:p w14:paraId="206DE51B" w14:textId="7F888CC0" w:rsidR="005050B3" w:rsidRPr="005F7586" w:rsidRDefault="005050B3" w:rsidP="006A6115">
      <w:pPr>
        <w:pStyle w:val="BodyText"/>
        <w:rPr>
          <w:rFonts w:ascii="Verdana" w:hAnsi="Verdana"/>
          <w:sz w:val="18"/>
          <w:u w:val="single"/>
        </w:rPr>
      </w:pPr>
      <w:r w:rsidRPr="005F7586">
        <w:rPr>
          <w:rFonts w:ascii="Verdana" w:hAnsi="Verdana"/>
          <w:sz w:val="18"/>
          <w:u w:val="single"/>
        </w:rPr>
        <w:t>Local Government Pension Scheme Assets Comprised</w:t>
      </w:r>
      <w:r w:rsidR="00F76C65" w:rsidRPr="005F7586">
        <w:rPr>
          <w:rFonts w:ascii="Verdana" w:hAnsi="Verdana"/>
          <w:sz w:val="18"/>
          <w:u w:val="single"/>
        </w:rPr>
        <w:t>:</w:t>
      </w:r>
    </w:p>
    <w:p w14:paraId="32FAF7B4" w14:textId="66D833C9" w:rsidR="00036B0B" w:rsidRPr="005F7586" w:rsidRDefault="00036B0B" w:rsidP="006A6115">
      <w:pPr>
        <w:pStyle w:val="BodyText"/>
        <w:rPr>
          <w:rFonts w:ascii="Verdana" w:hAnsi="Verdana"/>
          <w:sz w:val="18"/>
          <w:u w:val="single"/>
        </w:rPr>
      </w:pPr>
    </w:p>
    <w:tbl>
      <w:tblPr>
        <w:tblW w:w="6516" w:type="dxa"/>
        <w:jc w:val="center"/>
        <w:tblLook w:val="0000" w:firstRow="0" w:lastRow="0" w:firstColumn="0" w:lastColumn="0" w:noHBand="0" w:noVBand="0"/>
      </w:tblPr>
      <w:tblGrid>
        <w:gridCol w:w="3297"/>
        <w:gridCol w:w="1801"/>
        <w:gridCol w:w="1418"/>
      </w:tblGrid>
      <w:tr w:rsidR="00663DAE" w:rsidRPr="005F7586" w14:paraId="4BB322E7" w14:textId="77777777" w:rsidTr="00E337ED">
        <w:trPr>
          <w:tblHeader/>
          <w:jc w:val="center"/>
        </w:trPr>
        <w:tc>
          <w:tcPr>
            <w:tcW w:w="3297" w:type="dxa"/>
            <w:vMerge w:val="restart"/>
            <w:tcBorders>
              <w:top w:val="single" w:sz="4" w:space="0" w:color="auto"/>
              <w:left w:val="single" w:sz="4" w:space="0" w:color="auto"/>
              <w:right w:val="single" w:sz="4" w:space="0" w:color="auto"/>
            </w:tcBorders>
            <w:vAlign w:val="center"/>
          </w:tcPr>
          <w:p w14:paraId="78F30E5D" w14:textId="3C2F28AF" w:rsidR="00663DAE" w:rsidRPr="005F7586" w:rsidRDefault="00E337ED" w:rsidP="006A6115">
            <w:pPr>
              <w:jc w:val="center"/>
              <w:rPr>
                <w:rFonts w:ascii="Verdana" w:hAnsi="Verdana" w:cs="Arial"/>
                <w:sz w:val="16"/>
                <w:szCs w:val="16"/>
              </w:rPr>
            </w:pPr>
            <w:r w:rsidRPr="005F7586">
              <w:rPr>
                <w:rFonts w:ascii="Verdana" w:hAnsi="Verdana" w:cs="Arial"/>
                <w:b/>
                <w:bCs/>
                <w:sz w:val="16"/>
                <w:szCs w:val="16"/>
              </w:rPr>
              <w:t>Asset Type</w:t>
            </w:r>
          </w:p>
        </w:tc>
        <w:tc>
          <w:tcPr>
            <w:tcW w:w="3219" w:type="dxa"/>
            <w:gridSpan w:val="2"/>
            <w:tcBorders>
              <w:top w:val="single" w:sz="4" w:space="0" w:color="auto"/>
              <w:left w:val="single" w:sz="4" w:space="0" w:color="auto"/>
              <w:bottom w:val="single" w:sz="4" w:space="0" w:color="auto"/>
              <w:right w:val="single" w:sz="4" w:space="0" w:color="auto"/>
            </w:tcBorders>
            <w:vAlign w:val="bottom"/>
          </w:tcPr>
          <w:p w14:paraId="1F7AF91A" w14:textId="7E4917DF" w:rsidR="00663DAE" w:rsidRPr="005F7586" w:rsidRDefault="00570694" w:rsidP="006A6115">
            <w:pPr>
              <w:jc w:val="center"/>
              <w:rPr>
                <w:rFonts w:ascii="Verdana" w:hAnsi="Verdana" w:cs="Arial"/>
                <w:b/>
                <w:sz w:val="16"/>
                <w:szCs w:val="16"/>
              </w:rPr>
            </w:pPr>
            <w:r w:rsidRPr="005F7586">
              <w:rPr>
                <w:rFonts w:ascii="Verdana" w:hAnsi="Verdana" w:cs="Arial"/>
                <w:b/>
                <w:sz w:val="16"/>
                <w:szCs w:val="16"/>
              </w:rPr>
              <w:t>2020/21</w:t>
            </w:r>
          </w:p>
        </w:tc>
      </w:tr>
      <w:tr w:rsidR="00663DAE" w:rsidRPr="005F7586" w14:paraId="75ED4F8A" w14:textId="77777777" w:rsidTr="00EC68BC">
        <w:trPr>
          <w:tblHeader/>
          <w:jc w:val="center"/>
        </w:trPr>
        <w:tc>
          <w:tcPr>
            <w:tcW w:w="3297" w:type="dxa"/>
            <w:vMerge/>
            <w:tcBorders>
              <w:left w:val="single" w:sz="4" w:space="0" w:color="auto"/>
              <w:right w:val="single" w:sz="4" w:space="0" w:color="auto"/>
            </w:tcBorders>
            <w:vAlign w:val="bottom"/>
          </w:tcPr>
          <w:p w14:paraId="588899FC" w14:textId="77777777" w:rsidR="00663DAE" w:rsidRPr="005F7586" w:rsidRDefault="00663DAE" w:rsidP="006A6115">
            <w:pPr>
              <w:jc w:val="center"/>
              <w:rPr>
                <w:rFonts w:ascii="Verdana" w:hAnsi="Verdana" w:cs="Arial"/>
                <w:sz w:val="16"/>
                <w:szCs w:val="16"/>
              </w:rPr>
            </w:pPr>
          </w:p>
        </w:tc>
        <w:tc>
          <w:tcPr>
            <w:tcW w:w="1801" w:type="dxa"/>
            <w:tcBorders>
              <w:top w:val="single" w:sz="4" w:space="0" w:color="auto"/>
              <w:left w:val="single" w:sz="4" w:space="0" w:color="auto"/>
              <w:bottom w:val="single" w:sz="4" w:space="0" w:color="auto"/>
              <w:right w:val="single" w:sz="4" w:space="0" w:color="auto"/>
            </w:tcBorders>
            <w:vAlign w:val="bottom"/>
          </w:tcPr>
          <w:p w14:paraId="0B882FB1" w14:textId="77777777" w:rsidR="00663DAE" w:rsidRPr="005F7586" w:rsidRDefault="00663DAE" w:rsidP="006A6115">
            <w:pPr>
              <w:jc w:val="center"/>
              <w:rPr>
                <w:rFonts w:ascii="Verdana" w:hAnsi="Verdana" w:cs="Arial"/>
                <w:b/>
                <w:sz w:val="16"/>
                <w:szCs w:val="16"/>
              </w:rPr>
            </w:pPr>
            <w:r w:rsidRPr="005F7586">
              <w:rPr>
                <w:rFonts w:ascii="Verdana" w:hAnsi="Verdana" w:cs="Arial"/>
                <w:b/>
                <w:sz w:val="16"/>
                <w:szCs w:val="16"/>
              </w:rPr>
              <w:t>Fair Value of Scheme Assets</w:t>
            </w:r>
          </w:p>
        </w:tc>
        <w:tc>
          <w:tcPr>
            <w:tcW w:w="1418" w:type="dxa"/>
            <w:tcBorders>
              <w:top w:val="single" w:sz="4" w:space="0" w:color="auto"/>
              <w:left w:val="single" w:sz="4" w:space="0" w:color="auto"/>
              <w:bottom w:val="single" w:sz="4" w:space="0" w:color="auto"/>
              <w:right w:val="single" w:sz="4" w:space="0" w:color="auto"/>
            </w:tcBorders>
            <w:vAlign w:val="center"/>
          </w:tcPr>
          <w:p w14:paraId="029A564C" w14:textId="77777777" w:rsidR="00663DAE" w:rsidRPr="005F7586" w:rsidRDefault="00663DAE" w:rsidP="006A6115">
            <w:pPr>
              <w:jc w:val="center"/>
              <w:rPr>
                <w:rFonts w:ascii="Verdana" w:hAnsi="Verdana" w:cs="Arial"/>
                <w:b/>
                <w:sz w:val="16"/>
                <w:szCs w:val="16"/>
              </w:rPr>
            </w:pPr>
            <w:r w:rsidRPr="005F7586">
              <w:rPr>
                <w:rFonts w:ascii="Verdana" w:hAnsi="Verdana" w:cs="Arial"/>
                <w:b/>
                <w:sz w:val="16"/>
                <w:szCs w:val="16"/>
              </w:rPr>
              <w:t>Percentage of Total</w:t>
            </w:r>
          </w:p>
        </w:tc>
      </w:tr>
      <w:tr w:rsidR="0002495B" w:rsidRPr="005F7586" w14:paraId="2713C99E" w14:textId="77777777" w:rsidTr="00EC68BC">
        <w:trPr>
          <w:tblHeader/>
          <w:jc w:val="center"/>
        </w:trPr>
        <w:tc>
          <w:tcPr>
            <w:tcW w:w="3297" w:type="dxa"/>
            <w:vMerge/>
            <w:tcBorders>
              <w:left w:val="single" w:sz="4" w:space="0" w:color="auto"/>
              <w:bottom w:val="single" w:sz="4" w:space="0" w:color="auto"/>
              <w:right w:val="single" w:sz="4" w:space="0" w:color="auto"/>
            </w:tcBorders>
            <w:vAlign w:val="bottom"/>
          </w:tcPr>
          <w:p w14:paraId="46D13E31" w14:textId="77777777" w:rsidR="0002495B" w:rsidRPr="005F7586" w:rsidRDefault="0002495B" w:rsidP="006A6115">
            <w:pPr>
              <w:jc w:val="center"/>
              <w:rPr>
                <w:rFonts w:ascii="Verdana" w:hAnsi="Verdana" w:cs="Arial"/>
                <w:sz w:val="16"/>
                <w:szCs w:val="16"/>
              </w:rPr>
            </w:pPr>
          </w:p>
        </w:tc>
        <w:tc>
          <w:tcPr>
            <w:tcW w:w="1801" w:type="dxa"/>
            <w:tcBorders>
              <w:top w:val="single" w:sz="4" w:space="0" w:color="auto"/>
              <w:left w:val="single" w:sz="4" w:space="0" w:color="auto"/>
              <w:bottom w:val="single" w:sz="4" w:space="0" w:color="auto"/>
              <w:right w:val="single" w:sz="4" w:space="0" w:color="auto"/>
            </w:tcBorders>
            <w:vAlign w:val="bottom"/>
          </w:tcPr>
          <w:p w14:paraId="644BC4AD" w14:textId="77777777" w:rsidR="0002495B" w:rsidRPr="005F7586" w:rsidRDefault="0002495B" w:rsidP="006A6115">
            <w:pPr>
              <w:jc w:val="center"/>
              <w:rPr>
                <w:rFonts w:ascii="Verdana" w:hAnsi="Verdana" w:cs="Arial"/>
                <w:b/>
                <w:sz w:val="16"/>
                <w:szCs w:val="16"/>
              </w:rPr>
            </w:pPr>
            <w:r w:rsidRPr="005F7586">
              <w:rPr>
                <w:rFonts w:ascii="Verdana" w:hAnsi="Verdana" w:cs="Arial"/>
                <w:b/>
                <w:sz w:val="16"/>
                <w:szCs w:val="16"/>
              </w:rPr>
              <w:t>£000s</w:t>
            </w:r>
          </w:p>
        </w:tc>
        <w:tc>
          <w:tcPr>
            <w:tcW w:w="1418" w:type="dxa"/>
            <w:tcBorders>
              <w:top w:val="single" w:sz="4" w:space="0" w:color="auto"/>
              <w:left w:val="single" w:sz="4" w:space="0" w:color="auto"/>
              <w:bottom w:val="single" w:sz="4" w:space="0" w:color="auto"/>
              <w:right w:val="single" w:sz="4" w:space="0" w:color="auto"/>
            </w:tcBorders>
            <w:vAlign w:val="center"/>
          </w:tcPr>
          <w:p w14:paraId="49C509BF" w14:textId="77777777" w:rsidR="0002495B" w:rsidRPr="005F7586" w:rsidRDefault="0002495B" w:rsidP="006A6115">
            <w:pPr>
              <w:jc w:val="center"/>
              <w:rPr>
                <w:rFonts w:ascii="Verdana" w:hAnsi="Verdana" w:cs="Arial"/>
                <w:b/>
                <w:sz w:val="16"/>
                <w:szCs w:val="16"/>
              </w:rPr>
            </w:pPr>
            <w:r w:rsidRPr="005F7586">
              <w:rPr>
                <w:rFonts w:ascii="Verdana" w:hAnsi="Verdana" w:cs="Arial"/>
                <w:b/>
                <w:sz w:val="16"/>
                <w:szCs w:val="16"/>
              </w:rPr>
              <w:t>%</w:t>
            </w:r>
          </w:p>
        </w:tc>
      </w:tr>
      <w:tr w:rsidR="009D15E3" w:rsidRPr="005F7586" w14:paraId="27C6B342" w14:textId="77777777" w:rsidTr="00570694">
        <w:trPr>
          <w:trHeight w:val="150"/>
          <w:tblHeader/>
          <w:jc w:val="center"/>
        </w:trPr>
        <w:tc>
          <w:tcPr>
            <w:tcW w:w="3297" w:type="dxa"/>
            <w:tcBorders>
              <w:top w:val="single" w:sz="4" w:space="0" w:color="auto"/>
              <w:left w:val="single" w:sz="4" w:space="0" w:color="auto"/>
              <w:right w:val="single" w:sz="4" w:space="0" w:color="auto"/>
            </w:tcBorders>
          </w:tcPr>
          <w:p w14:paraId="7D4AE18D" w14:textId="77777777" w:rsidR="009D15E3" w:rsidRPr="005F7586" w:rsidRDefault="009D15E3" w:rsidP="009D15E3">
            <w:pPr>
              <w:autoSpaceDE w:val="0"/>
              <w:autoSpaceDN w:val="0"/>
              <w:adjustRightInd w:val="0"/>
              <w:rPr>
                <w:rFonts w:ascii="Verdana" w:hAnsi="Verdana" w:cs="Verdana"/>
                <w:color w:val="000000"/>
                <w:sz w:val="16"/>
                <w:szCs w:val="16"/>
                <w:lang w:eastAsia="en-GB"/>
              </w:rPr>
            </w:pPr>
          </w:p>
        </w:tc>
        <w:tc>
          <w:tcPr>
            <w:tcW w:w="1801" w:type="dxa"/>
            <w:tcBorders>
              <w:top w:val="single" w:sz="4" w:space="0" w:color="auto"/>
              <w:left w:val="single" w:sz="4" w:space="0" w:color="auto"/>
              <w:right w:val="single" w:sz="4" w:space="0" w:color="auto"/>
            </w:tcBorders>
            <w:vAlign w:val="center"/>
          </w:tcPr>
          <w:p w14:paraId="3CBBD223" w14:textId="77777777" w:rsidR="009D15E3" w:rsidRPr="005F7586" w:rsidRDefault="009D15E3" w:rsidP="009D15E3">
            <w:pPr>
              <w:tabs>
                <w:tab w:val="decimal" w:pos="1026"/>
              </w:tabs>
              <w:jc w:val="right"/>
              <w:rPr>
                <w:rFonts w:ascii="Verdana" w:hAnsi="Verdana" w:cs="Arial"/>
                <w:sz w:val="16"/>
                <w:szCs w:val="16"/>
              </w:rPr>
            </w:pPr>
          </w:p>
        </w:tc>
        <w:tc>
          <w:tcPr>
            <w:tcW w:w="1418" w:type="dxa"/>
            <w:tcBorders>
              <w:top w:val="single" w:sz="4" w:space="0" w:color="auto"/>
              <w:left w:val="single" w:sz="4" w:space="0" w:color="auto"/>
              <w:right w:val="single" w:sz="4" w:space="0" w:color="auto"/>
            </w:tcBorders>
          </w:tcPr>
          <w:p w14:paraId="0C79628F" w14:textId="77777777" w:rsidR="009D15E3" w:rsidRPr="005F7586" w:rsidRDefault="009D15E3" w:rsidP="009D15E3">
            <w:pPr>
              <w:autoSpaceDE w:val="0"/>
              <w:autoSpaceDN w:val="0"/>
              <w:adjustRightInd w:val="0"/>
              <w:jc w:val="center"/>
              <w:rPr>
                <w:rFonts w:ascii="Verdana" w:hAnsi="Verdana" w:cs="Verdana"/>
                <w:color w:val="000000"/>
                <w:sz w:val="16"/>
                <w:szCs w:val="16"/>
                <w:lang w:eastAsia="en-GB"/>
              </w:rPr>
            </w:pPr>
          </w:p>
        </w:tc>
      </w:tr>
      <w:tr w:rsidR="009D15E3" w:rsidRPr="005F7586" w14:paraId="5A4F150E" w14:textId="77777777" w:rsidTr="00570694">
        <w:trPr>
          <w:trHeight w:val="150"/>
          <w:jc w:val="center"/>
        </w:trPr>
        <w:tc>
          <w:tcPr>
            <w:tcW w:w="3297" w:type="dxa"/>
            <w:tcBorders>
              <w:left w:val="single" w:sz="4" w:space="0" w:color="auto"/>
              <w:bottom w:val="single" w:sz="4" w:space="0" w:color="auto"/>
              <w:right w:val="single" w:sz="4" w:space="0" w:color="auto"/>
            </w:tcBorders>
          </w:tcPr>
          <w:p w14:paraId="0ED4E6A1"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Cash &amp; Cash Equivalents</w:t>
            </w:r>
          </w:p>
        </w:tc>
        <w:tc>
          <w:tcPr>
            <w:tcW w:w="1801" w:type="dxa"/>
            <w:tcBorders>
              <w:left w:val="single" w:sz="4" w:space="0" w:color="auto"/>
              <w:bottom w:val="single" w:sz="4" w:space="0" w:color="auto"/>
              <w:right w:val="single" w:sz="4" w:space="0" w:color="auto"/>
            </w:tcBorders>
            <w:vAlign w:val="center"/>
          </w:tcPr>
          <w:p w14:paraId="18A07A78" w14:textId="7EE2B177"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13,784 </w:t>
            </w:r>
          </w:p>
        </w:tc>
        <w:tc>
          <w:tcPr>
            <w:tcW w:w="1418" w:type="dxa"/>
            <w:tcBorders>
              <w:left w:val="single" w:sz="4" w:space="0" w:color="auto"/>
              <w:bottom w:val="single" w:sz="4" w:space="0" w:color="auto"/>
              <w:right w:val="single" w:sz="4" w:space="0" w:color="auto"/>
            </w:tcBorders>
            <w:vAlign w:val="center"/>
          </w:tcPr>
          <w:p w14:paraId="5F87081C" w14:textId="59BF262E"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1.20 </w:t>
            </w:r>
          </w:p>
        </w:tc>
      </w:tr>
      <w:tr w:rsidR="009D15E3" w:rsidRPr="005F7586" w14:paraId="541950A7" w14:textId="77777777" w:rsidTr="00570694">
        <w:trPr>
          <w:trHeight w:val="125"/>
          <w:jc w:val="center"/>
        </w:trPr>
        <w:tc>
          <w:tcPr>
            <w:tcW w:w="3297" w:type="dxa"/>
            <w:tcBorders>
              <w:top w:val="single" w:sz="4" w:space="0" w:color="auto"/>
              <w:left w:val="single" w:sz="4" w:space="0" w:color="auto"/>
              <w:bottom w:val="single" w:sz="4" w:space="0" w:color="auto"/>
              <w:right w:val="single" w:sz="4" w:space="0" w:color="auto"/>
            </w:tcBorders>
            <w:shd w:val="clear" w:color="auto" w:fill="D9D9D9"/>
            <w:vAlign w:val="center"/>
          </w:tcPr>
          <w:p w14:paraId="39498114" w14:textId="77777777" w:rsidR="009D15E3" w:rsidRPr="005F7586" w:rsidRDefault="009D15E3" w:rsidP="009D15E3">
            <w:pPr>
              <w:rPr>
                <w:rFonts w:ascii="Verdana" w:hAnsi="Verdana" w:cs="Arial"/>
                <w:b/>
                <w:sz w:val="16"/>
                <w:szCs w:val="16"/>
              </w:rPr>
            </w:pPr>
            <w:r w:rsidRPr="005F7586">
              <w:rPr>
                <w:rFonts w:ascii="Verdana" w:hAnsi="Verdana" w:cs="Arial"/>
                <w:b/>
                <w:sz w:val="16"/>
                <w:szCs w:val="16"/>
              </w:rPr>
              <w:t>Total Cash &amp; Cash Equivalents</w:t>
            </w:r>
          </w:p>
        </w:tc>
        <w:tc>
          <w:tcPr>
            <w:tcW w:w="1801" w:type="dxa"/>
            <w:tcBorders>
              <w:top w:val="single" w:sz="4" w:space="0" w:color="auto"/>
              <w:left w:val="single" w:sz="4" w:space="0" w:color="auto"/>
              <w:bottom w:val="single" w:sz="4" w:space="0" w:color="auto"/>
              <w:right w:val="single" w:sz="4" w:space="0" w:color="auto"/>
            </w:tcBorders>
            <w:shd w:val="clear" w:color="auto" w:fill="D9D9D9"/>
            <w:vAlign w:val="center"/>
          </w:tcPr>
          <w:p w14:paraId="53E9BBE0" w14:textId="1528879C"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xml:space="preserve">13,784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8D95186" w14:textId="4EE7176E"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xml:space="preserve">1.20 </w:t>
            </w:r>
          </w:p>
        </w:tc>
      </w:tr>
      <w:tr w:rsidR="009D15E3" w:rsidRPr="005F7586" w14:paraId="4FBA6E06" w14:textId="77777777" w:rsidTr="00570694">
        <w:trPr>
          <w:trHeight w:val="125"/>
          <w:jc w:val="center"/>
        </w:trPr>
        <w:tc>
          <w:tcPr>
            <w:tcW w:w="3297" w:type="dxa"/>
            <w:tcBorders>
              <w:top w:val="single" w:sz="4" w:space="0" w:color="auto"/>
              <w:left w:val="single" w:sz="4" w:space="0" w:color="auto"/>
              <w:right w:val="single" w:sz="4" w:space="0" w:color="auto"/>
            </w:tcBorders>
            <w:vAlign w:val="center"/>
          </w:tcPr>
          <w:p w14:paraId="16917FCD" w14:textId="77777777" w:rsidR="009D15E3" w:rsidRPr="005F7586" w:rsidRDefault="009D15E3" w:rsidP="009D15E3">
            <w:pPr>
              <w:rPr>
                <w:rFonts w:ascii="Verdana" w:hAnsi="Verdana" w:cs="Arial"/>
                <w:b/>
                <w:sz w:val="16"/>
                <w:szCs w:val="16"/>
              </w:rPr>
            </w:pPr>
          </w:p>
        </w:tc>
        <w:tc>
          <w:tcPr>
            <w:tcW w:w="1801" w:type="dxa"/>
            <w:tcBorders>
              <w:top w:val="single" w:sz="4" w:space="0" w:color="auto"/>
              <w:left w:val="single" w:sz="4" w:space="0" w:color="auto"/>
              <w:right w:val="single" w:sz="4" w:space="0" w:color="auto"/>
            </w:tcBorders>
            <w:vAlign w:val="center"/>
          </w:tcPr>
          <w:p w14:paraId="66E08CC6" w14:textId="127AB3CD"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418" w:type="dxa"/>
            <w:tcBorders>
              <w:top w:val="single" w:sz="4" w:space="0" w:color="auto"/>
              <w:left w:val="single" w:sz="4" w:space="0" w:color="auto"/>
              <w:right w:val="single" w:sz="4" w:space="0" w:color="auto"/>
            </w:tcBorders>
            <w:vAlign w:val="center"/>
          </w:tcPr>
          <w:p w14:paraId="4F858133" w14:textId="085074FA"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w:t>
            </w:r>
          </w:p>
        </w:tc>
      </w:tr>
      <w:tr w:rsidR="009D15E3" w:rsidRPr="005F7586" w14:paraId="76473AE2" w14:textId="77777777" w:rsidTr="007F51CC">
        <w:trPr>
          <w:trHeight w:val="125"/>
          <w:jc w:val="center"/>
        </w:trPr>
        <w:tc>
          <w:tcPr>
            <w:tcW w:w="3297" w:type="dxa"/>
            <w:tcBorders>
              <w:left w:val="single" w:sz="4" w:space="0" w:color="auto"/>
              <w:bottom w:val="single" w:sz="4" w:space="0" w:color="D9D9D9" w:themeColor="background1" w:themeShade="D9"/>
              <w:right w:val="single" w:sz="4" w:space="0" w:color="auto"/>
            </w:tcBorders>
            <w:vAlign w:val="center"/>
          </w:tcPr>
          <w:p w14:paraId="67E676EC" w14:textId="77777777" w:rsidR="009D15E3" w:rsidRPr="005F7586" w:rsidRDefault="009D15E3" w:rsidP="009D15E3">
            <w:pPr>
              <w:rPr>
                <w:rFonts w:ascii="Verdana" w:hAnsi="Verdana" w:cs="Arial"/>
                <w:sz w:val="16"/>
                <w:szCs w:val="16"/>
                <w:u w:val="single"/>
              </w:rPr>
            </w:pPr>
            <w:r w:rsidRPr="005F7586">
              <w:rPr>
                <w:rFonts w:ascii="Verdana" w:hAnsi="Verdana" w:cs="Arial"/>
                <w:sz w:val="16"/>
                <w:szCs w:val="16"/>
                <w:u w:val="single"/>
              </w:rPr>
              <w:t>Equity Instruments:</w:t>
            </w:r>
          </w:p>
        </w:tc>
        <w:tc>
          <w:tcPr>
            <w:tcW w:w="1801" w:type="dxa"/>
            <w:tcBorders>
              <w:left w:val="single" w:sz="4" w:space="0" w:color="auto"/>
              <w:bottom w:val="single" w:sz="4" w:space="0" w:color="D9D9D9" w:themeColor="background1" w:themeShade="D9"/>
              <w:right w:val="single" w:sz="4" w:space="0" w:color="auto"/>
            </w:tcBorders>
            <w:vAlign w:val="center"/>
          </w:tcPr>
          <w:p w14:paraId="0F6D3353" w14:textId="11A44276"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418" w:type="dxa"/>
            <w:tcBorders>
              <w:left w:val="single" w:sz="4" w:space="0" w:color="auto"/>
              <w:bottom w:val="single" w:sz="4" w:space="0" w:color="D9D9D9" w:themeColor="background1" w:themeShade="D9"/>
              <w:right w:val="single" w:sz="4" w:space="0" w:color="auto"/>
            </w:tcBorders>
            <w:vAlign w:val="center"/>
          </w:tcPr>
          <w:p w14:paraId="6B56A6BB" w14:textId="65965FB6"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w:t>
            </w:r>
          </w:p>
        </w:tc>
      </w:tr>
      <w:tr w:rsidR="009D15E3" w:rsidRPr="005F7586" w14:paraId="587218CB" w14:textId="77777777" w:rsidTr="007F51CC">
        <w:trPr>
          <w:trHeight w:val="125"/>
          <w:jc w:val="center"/>
        </w:trPr>
        <w:tc>
          <w:tcPr>
            <w:tcW w:w="3297"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6140579A"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UK Quoted</w:t>
            </w:r>
          </w:p>
        </w:tc>
        <w:tc>
          <w:tcPr>
            <w:tcW w:w="180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7C6D9B37" w14:textId="54E2C7D2"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119,460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3E878E1" w14:textId="1B18A30D"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10.40 </w:t>
            </w:r>
          </w:p>
        </w:tc>
      </w:tr>
      <w:tr w:rsidR="009D15E3" w:rsidRPr="005F7586" w14:paraId="687D3519" w14:textId="77777777" w:rsidTr="007F51CC">
        <w:trPr>
          <w:trHeight w:val="125"/>
          <w:jc w:val="center"/>
        </w:trPr>
        <w:tc>
          <w:tcPr>
            <w:tcW w:w="3297"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13197E13"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UK Unquoted</w:t>
            </w:r>
          </w:p>
        </w:tc>
        <w:tc>
          <w:tcPr>
            <w:tcW w:w="180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540659DF" w14:textId="1B33E272"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2B297FB" w14:textId="3082F626"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 </w:t>
            </w:r>
          </w:p>
        </w:tc>
      </w:tr>
      <w:tr w:rsidR="009D15E3" w:rsidRPr="005F7586" w14:paraId="5F1602FE" w14:textId="77777777" w:rsidTr="007F51CC">
        <w:trPr>
          <w:trHeight w:val="125"/>
          <w:jc w:val="center"/>
        </w:trPr>
        <w:tc>
          <w:tcPr>
            <w:tcW w:w="3297" w:type="dxa"/>
            <w:tcBorders>
              <w:top w:val="single" w:sz="4" w:space="0" w:color="D9D9D9" w:themeColor="background1" w:themeShade="D9"/>
              <w:left w:val="single" w:sz="4" w:space="0" w:color="auto"/>
              <w:bottom w:val="single" w:sz="4" w:space="0" w:color="D9D9D9" w:themeColor="background1" w:themeShade="D9"/>
              <w:right w:val="single" w:sz="4" w:space="0" w:color="auto"/>
            </w:tcBorders>
          </w:tcPr>
          <w:p w14:paraId="32959773"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Overseas Quoted</w:t>
            </w:r>
          </w:p>
        </w:tc>
        <w:tc>
          <w:tcPr>
            <w:tcW w:w="1801"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2FDFF351" w14:textId="2B29D544"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441,081 </w:t>
            </w:r>
          </w:p>
        </w:tc>
        <w:tc>
          <w:tcPr>
            <w:tcW w:w="1418" w:type="dxa"/>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3D862A6A" w14:textId="7EE753C9"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38.40 </w:t>
            </w:r>
          </w:p>
        </w:tc>
      </w:tr>
      <w:tr w:rsidR="009D15E3" w:rsidRPr="005F7586" w14:paraId="0F746C2B" w14:textId="77777777" w:rsidTr="007F51CC">
        <w:trPr>
          <w:trHeight w:val="125"/>
          <w:jc w:val="center"/>
        </w:trPr>
        <w:tc>
          <w:tcPr>
            <w:tcW w:w="3297" w:type="dxa"/>
            <w:tcBorders>
              <w:top w:val="single" w:sz="4" w:space="0" w:color="D9D9D9" w:themeColor="background1" w:themeShade="D9"/>
              <w:left w:val="single" w:sz="4" w:space="0" w:color="auto"/>
              <w:bottom w:val="single" w:sz="4" w:space="0" w:color="auto"/>
              <w:right w:val="single" w:sz="4" w:space="0" w:color="auto"/>
            </w:tcBorders>
          </w:tcPr>
          <w:p w14:paraId="7C2727E8"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Overseas Unquoted</w:t>
            </w:r>
          </w:p>
        </w:tc>
        <w:tc>
          <w:tcPr>
            <w:tcW w:w="1801" w:type="dxa"/>
            <w:tcBorders>
              <w:top w:val="single" w:sz="4" w:space="0" w:color="D9D9D9" w:themeColor="background1" w:themeShade="D9"/>
              <w:left w:val="single" w:sz="4" w:space="0" w:color="auto"/>
              <w:bottom w:val="single" w:sz="4" w:space="0" w:color="auto"/>
              <w:right w:val="single" w:sz="4" w:space="0" w:color="auto"/>
            </w:tcBorders>
            <w:vAlign w:val="center"/>
          </w:tcPr>
          <w:p w14:paraId="0532ED64" w14:textId="0B864E2B"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1418" w:type="dxa"/>
            <w:tcBorders>
              <w:top w:val="single" w:sz="4" w:space="0" w:color="D9D9D9" w:themeColor="background1" w:themeShade="D9"/>
              <w:left w:val="single" w:sz="4" w:space="0" w:color="auto"/>
              <w:bottom w:val="single" w:sz="4" w:space="0" w:color="auto"/>
              <w:right w:val="single" w:sz="4" w:space="0" w:color="auto"/>
            </w:tcBorders>
            <w:vAlign w:val="center"/>
          </w:tcPr>
          <w:p w14:paraId="0DC9BD6B" w14:textId="3A717CBF"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 </w:t>
            </w:r>
          </w:p>
        </w:tc>
      </w:tr>
      <w:tr w:rsidR="009D15E3" w:rsidRPr="005F7586" w14:paraId="373F40C3" w14:textId="77777777" w:rsidTr="00570694">
        <w:trPr>
          <w:trHeight w:val="125"/>
          <w:jc w:val="center"/>
        </w:trPr>
        <w:tc>
          <w:tcPr>
            <w:tcW w:w="3297" w:type="dxa"/>
            <w:tcBorders>
              <w:top w:val="single" w:sz="4" w:space="0" w:color="auto"/>
              <w:left w:val="single" w:sz="4" w:space="0" w:color="auto"/>
              <w:bottom w:val="single" w:sz="4" w:space="0" w:color="auto"/>
              <w:right w:val="single" w:sz="4" w:space="0" w:color="auto"/>
            </w:tcBorders>
            <w:shd w:val="clear" w:color="auto" w:fill="D9D9D9"/>
            <w:vAlign w:val="center"/>
          </w:tcPr>
          <w:p w14:paraId="731C40CA" w14:textId="77777777" w:rsidR="009D15E3" w:rsidRPr="005F7586" w:rsidRDefault="009D15E3" w:rsidP="009D15E3">
            <w:pPr>
              <w:rPr>
                <w:rFonts w:ascii="Verdana" w:hAnsi="Verdana" w:cs="Arial"/>
                <w:b/>
                <w:sz w:val="16"/>
                <w:szCs w:val="16"/>
              </w:rPr>
            </w:pPr>
            <w:r w:rsidRPr="005F7586">
              <w:rPr>
                <w:rFonts w:ascii="Verdana" w:hAnsi="Verdana" w:cs="Arial"/>
                <w:b/>
                <w:sz w:val="16"/>
                <w:szCs w:val="16"/>
              </w:rPr>
              <w:t>Total Equity Instruments</w:t>
            </w:r>
          </w:p>
        </w:tc>
        <w:tc>
          <w:tcPr>
            <w:tcW w:w="1801" w:type="dxa"/>
            <w:tcBorders>
              <w:top w:val="single" w:sz="4" w:space="0" w:color="auto"/>
              <w:left w:val="single" w:sz="4" w:space="0" w:color="auto"/>
              <w:bottom w:val="single" w:sz="4" w:space="0" w:color="auto"/>
              <w:right w:val="single" w:sz="4" w:space="0" w:color="auto"/>
            </w:tcBorders>
            <w:shd w:val="clear" w:color="auto" w:fill="D9D9D9"/>
            <w:vAlign w:val="center"/>
          </w:tcPr>
          <w:p w14:paraId="1DEE7866" w14:textId="2ECB7CE9"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xml:space="preserve">560,541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08DB400" w14:textId="4F83C219"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xml:space="preserve">48.80 </w:t>
            </w:r>
          </w:p>
        </w:tc>
      </w:tr>
      <w:tr w:rsidR="009D15E3" w:rsidRPr="005F7586" w14:paraId="281B0858" w14:textId="77777777" w:rsidTr="00570694">
        <w:trPr>
          <w:trHeight w:val="125"/>
          <w:jc w:val="center"/>
        </w:trPr>
        <w:tc>
          <w:tcPr>
            <w:tcW w:w="3297" w:type="dxa"/>
            <w:tcBorders>
              <w:top w:val="single" w:sz="4" w:space="0" w:color="auto"/>
              <w:left w:val="single" w:sz="4" w:space="0" w:color="auto"/>
              <w:right w:val="single" w:sz="4" w:space="0" w:color="auto"/>
            </w:tcBorders>
            <w:vAlign w:val="center"/>
          </w:tcPr>
          <w:p w14:paraId="5F8EA0B5" w14:textId="77777777" w:rsidR="009D15E3" w:rsidRPr="005F7586" w:rsidRDefault="009D15E3" w:rsidP="009D15E3">
            <w:pPr>
              <w:rPr>
                <w:rFonts w:ascii="Verdana" w:hAnsi="Verdana" w:cs="Arial"/>
                <w:b/>
                <w:sz w:val="16"/>
                <w:szCs w:val="16"/>
              </w:rPr>
            </w:pPr>
          </w:p>
        </w:tc>
        <w:tc>
          <w:tcPr>
            <w:tcW w:w="1801" w:type="dxa"/>
            <w:tcBorders>
              <w:top w:val="single" w:sz="4" w:space="0" w:color="auto"/>
              <w:left w:val="single" w:sz="4" w:space="0" w:color="auto"/>
              <w:right w:val="single" w:sz="4" w:space="0" w:color="auto"/>
            </w:tcBorders>
            <w:vAlign w:val="center"/>
          </w:tcPr>
          <w:p w14:paraId="7DB81B9D" w14:textId="0CBA0F8E"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418" w:type="dxa"/>
            <w:tcBorders>
              <w:top w:val="single" w:sz="4" w:space="0" w:color="auto"/>
              <w:left w:val="single" w:sz="4" w:space="0" w:color="auto"/>
              <w:right w:val="single" w:sz="4" w:space="0" w:color="auto"/>
            </w:tcBorders>
            <w:vAlign w:val="center"/>
          </w:tcPr>
          <w:p w14:paraId="1B084A67" w14:textId="58F35F3A"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w:t>
            </w:r>
          </w:p>
        </w:tc>
      </w:tr>
      <w:tr w:rsidR="009D15E3" w:rsidRPr="005F7586" w14:paraId="2F2419B7" w14:textId="77777777" w:rsidTr="007F51CC">
        <w:trPr>
          <w:trHeight w:val="125"/>
          <w:jc w:val="center"/>
        </w:trPr>
        <w:tc>
          <w:tcPr>
            <w:tcW w:w="3297" w:type="dxa"/>
            <w:tcBorders>
              <w:left w:val="single" w:sz="4" w:space="0" w:color="auto"/>
              <w:bottom w:val="single" w:sz="4" w:space="0" w:color="BFBFBF" w:themeColor="background1" w:themeShade="BF"/>
              <w:right w:val="single" w:sz="4" w:space="0" w:color="auto"/>
            </w:tcBorders>
          </w:tcPr>
          <w:p w14:paraId="16FCA567" w14:textId="77777777" w:rsidR="009D15E3" w:rsidRPr="005F7586" w:rsidRDefault="009D15E3" w:rsidP="009D15E3">
            <w:pPr>
              <w:autoSpaceDE w:val="0"/>
              <w:autoSpaceDN w:val="0"/>
              <w:adjustRightInd w:val="0"/>
              <w:rPr>
                <w:rFonts w:ascii="Verdana" w:hAnsi="Verdana" w:cs="Verdana"/>
                <w:color w:val="000000"/>
                <w:sz w:val="16"/>
                <w:szCs w:val="16"/>
                <w:u w:val="single"/>
                <w:lang w:eastAsia="en-GB"/>
              </w:rPr>
            </w:pPr>
            <w:r w:rsidRPr="005F7586">
              <w:rPr>
                <w:rFonts w:ascii="Verdana" w:hAnsi="Verdana" w:cs="Verdana"/>
                <w:color w:val="000000"/>
                <w:sz w:val="16"/>
                <w:szCs w:val="16"/>
                <w:u w:val="single"/>
                <w:lang w:eastAsia="en-GB"/>
              </w:rPr>
              <w:t>Bonds:</w:t>
            </w:r>
          </w:p>
        </w:tc>
        <w:tc>
          <w:tcPr>
            <w:tcW w:w="1801" w:type="dxa"/>
            <w:tcBorders>
              <w:left w:val="single" w:sz="4" w:space="0" w:color="auto"/>
              <w:bottom w:val="single" w:sz="4" w:space="0" w:color="BFBFBF" w:themeColor="background1" w:themeShade="BF"/>
              <w:right w:val="single" w:sz="4" w:space="0" w:color="auto"/>
            </w:tcBorders>
            <w:vAlign w:val="center"/>
          </w:tcPr>
          <w:p w14:paraId="756223A0" w14:textId="0B990718"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418" w:type="dxa"/>
            <w:tcBorders>
              <w:left w:val="single" w:sz="4" w:space="0" w:color="auto"/>
              <w:bottom w:val="single" w:sz="4" w:space="0" w:color="BFBFBF" w:themeColor="background1" w:themeShade="BF"/>
              <w:right w:val="single" w:sz="4" w:space="0" w:color="auto"/>
            </w:tcBorders>
            <w:vAlign w:val="center"/>
          </w:tcPr>
          <w:p w14:paraId="50FDAEB4" w14:textId="08B1E117"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w:t>
            </w:r>
          </w:p>
        </w:tc>
      </w:tr>
      <w:tr w:rsidR="009D15E3" w:rsidRPr="005F7586" w14:paraId="235400FD" w14:textId="77777777" w:rsidTr="007F51CC">
        <w:trPr>
          <w:trHeight w:val="125"/>
          <w:jc w:val="center"/>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1E4D6E5D"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UK Government Fixed</w:t>
            </w:r>
          </w:p>
        </w:tc>
        <w:tc>
          <w:tcPr>
            <w:tcW w:w="1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B8FAA0C" w14:textId="2B14D9C4"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17B540A" w14:textId="59F306B3"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 </w:t>
            </w:r>
          </w:p>
        </w:tc>
      </w:tr>
      <w:tr w:rsidR="009D15E3" w:rsidRPr="005F7586" w14:paraId="6BA5052E" w14:textId="77777777" w:rsidTr="007F51CC">
        <w:trPr>
          <w:trHeight w:val="125"/>
          <w:jc w:val="center"/>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4C2500F7"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UK Government Indexed</w:t>
            </w:r>
          </w:p>
        </w:tc>
        <w:tc>
          <w:tcPr>
            <w:tcW w:w="1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A2E297" w14:textId="5B54DA57"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120,608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DDB930B" w14:textId="61492939"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10.50 </w:t>
            </w:r>
          </w:p>
        </w:tc>
      </w:tr>
      <w:tr w:rsidR="009D15E3" w:rsidRPr="005F7586" w14:paraId="3AAB1CDA" w14:textId="77777777" w:rsidTr="007F51CC">
        <w:trPr>
          <w:trHeight w:val="125"/>
          <w:jc w:val="center"/>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46DCAFC5"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Overseas Government Fixed</w:t>
            </w:r>
          </w:p>
        </w:tc>
        <w:tc>
          <w:tcPr>
            <w:tcW w:w="1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B4FFFE5" w14:textId="4EBF65F1"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29,865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718BA2C" w14:textId="1FB6C085"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2.60 </w:t>
            </w:r>
          </w:p>
        </w:tc>
      </w:tr>
      <w:tr w:rsidR="009D15E3" w:rsidRPr="005F7586" w14:paraId="11111766" w14:textId="77777777" w:rsidTr="007F51CC">
        <w:trPr>
          <w:trHeight w:val="125"/>
          <w:jc w:val="center"/>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6EFACA71"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Overseas Government Indexed</w:t>
            </w:r>
          </w:p>
        </w:tc>
        <w:tc>
          <w:tcPr>
            <w:tcW w:w="1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6355035" w14:textId="41046C5B"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652C9B5" w14:textId="61BDC82E"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 </w:t>
            </w:r>
          </w:p>
        </w:tc>
      </w:tr>
      <w:tr w:rsidR="009D15E3" w:rsidRPr="005F7586" w14:paraId="2E23D837" w14:textId="77777777" w:rsidTr="007F51CC">
        <w:trPr>
          <w:trHeight w:val="125"/>
          <w:jc w:val="center"/>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2D5CA7B0"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UK Other</w:t>
            </w:r>
          </w:p>
        </w:tc>
        <w:tc>
          <w:tcPr>
            <w:tcW w:w="1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699C7EE" w14:textId="48B586D8"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57,432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497C9C1" w14:textId="7702E927"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5.00 </w:t>
            </w:r>
          </w:p>
        </w:tc>
      </w:tr>
      <w:tr w:rsidR="009D15E3" w:rsidRPr="005F7586" w14:paraId="2A9B5F4E" w14:textId="77777777" w:rsidTr="007F51CC">
        <w:trPr>
          <w:trHeight w:val="125"/>
          <w:jc w:val="center"/>
        </w:trPr>
        <w:tc>
          <w:tcPr>
            <w:tcW w:w="3297" w:type="dxa"/>
            <w:tcBorders>
              <w:top w:val="single" w:sz="4" w:space="0" w:color="BFBFBF" w:themeColor="background1" w:themeShade="BF"/>
              <w:left w:val="single" w:sz="4" w:space="0" w:color="auto"/>
              <w:bottom w:val="single" w:sz="4" w:space="0" w:color="auto"/>
              <w:right w:val="single" w:sz="4" w:space="0" w:color="auto"/>
            </w:tcBorders>
          </w:tcPr>
          <w:p w14:paraId="324E4642"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Overseas Other</w:t>
            </w:r>
          </w:p>
        </w:tc>
        <w:tc>
          <w:tcPr>
            <w:tcW w:w="1801" w:type="dxa"/>
            <w:tcBorders>
              <w:top w:val="single" w:sz="4" w:space="0" w:color="BFBFBF" w:themeColor="background1" w:themeShade="BF"/>
              <w:left w:val="single" w:sz="4" w:space="0" w:color="auto"/>
              <w:bottom w:val="single" w:sz="4" w:space="0" w:color="auto"/>
              <w:right w:val="single" w:sz="4" w:space="0" w:color="auto"/>
            </w:tcBorders>
            <w:vAlign w:val="center"/>
          </w:tcPr>
          <w:p w14:paraId="7FEA1449" w14:textId="45B77175"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33,311 </w:t>
            </w:r>
          </w:p>
        </w:tc>
        <w:tc>
          <w:tcPr>
            <w:tcW w:w="1418" w:type="dxa"/>
            <w:tcBorders>
              <w:top w:val="single" w:sz="4" w:space="0" w:color="BFBFBF" w:themeColor="background1" w:themeShade="BF"/>
              <w:left w:val="single" w:sz="4" w:space="0" w:color="auto"/>
              <w:bottom w:val="single" w:sz="4" w:space="0" w:color="auto"/>
              <w:right w:val="single" w:sz="4" w:space="0" w:color="auto"/>
            </w:tcBorders>
            <w:vAlign w:val="center"/>
          </w:tcPr>
          <w:p w14:paraId="52192B35" w14:textId="29886BC0"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2.90 </w:t>
            </w:r>
          </w:p>
        </w:tc>
      </w:tr>
      <w:tr w:rsidR="009D15E3" w:rsidRPr="005F7586" w14:paraId="1DFFCE5A" w14:textId="77777777" w:rsidTr="00570694">
        <w:trPr>
          <w:trHeight w:val="125"/>
          <w:jc w:val="center"/>
        </w:trPr>
        <w:tc>
          <w:tcPr>
            <w:tcW w:w="3297" w:type="dxa"/>
            <w:tcBorders>
              <w:top w:val="single" w:sz="4" w:space="0" w:color="auto"/>
              <w:left w:val="single" w:sz="4" w:space="0" w:color="auto"/>
              <w:bottom w:val="single" w:sz="4" w:space="0" w:color="auto"/>
              <w:right w:val="single" w:sz="4" w:space="0" w:color="auto"/>
            </w:tcBorders>
            <w:shd w:val="clear" w:color="auto" w:fill="D9D9D9"/>
            <w:vAlign w:val="center"/>
          </w:tcPr>
          <w:p w14:paraId="4CF3F0DF" w14:textId="77777777" w:rsidR="009D15E3" w:rsidRPr="005F7586" w:rsidRDefault="009D15E3" w:rsidP="009D15E3">
            <w:pPr>
              <w:rPr>
                <w:rFonts w:ascii="Verdana" w:hAnsi="Verdana" w:cs="Arial"/>
                <w:b/>
                <w:sz w:val="16"/>
                <w:szCs w:val="16"/>
              </w:rPr>
            </w:pPr>
            <w:r w:rsidRPr="005F7586">
              <w:rPr>
                <w:rFonts w:ascii="Verdana" w:hAnsi="Verdana" w:cs="Arial"/>
                <w:b/>
                <w:sz w:val="16"/>
                <w:szCs w:val="16"/>
              </w:rPr>
              <w:t>Total Bonds</w:t>
            </w:r>
          </w:p>
        </w:tc>
        <w:tc>
          <w:tcPr>
            <w:tcW w:w="1801" w:type="dxa"/>
            <w:tcBorders>
              <w:top w:val="single" w:sz="4" w:space="0" w:color="auto"/>
              <w:left w:val="single" w:sz="4" w:space="0" w:color="auto"/>
              <w:bottom w:val="single" w:sz="4" w:space="0" w:color="auto"/>
              <w:right w:val="single" w:sz="4" w:space="0" w:color="auto"/>
            </w:tcBorders>
            <w:shd w:val="clear" w:color="auto" w:fill="D9D9D9"/>
            <w:vAlign w:val="center"/>
          </w:tcPr>
          <w:p w14:paraId="456C6F28" w14:textId="719A5AD8"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xml:space="preserve">241,216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6BF12AB2" w14:textId="499C1637"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xml:space="preserve">21.00 </w:t>
            </w:r>
          </w:p>
        </w:tc>
      </w:tr>
      <w:tr w:rsidR="00FD3A48" w:rsidRPr="005F7586" w14:paraId="1ABD85A3" w14:textId="77777777" w:rsidTr="00570694">
        <w:trPr>
          <w:trHeight w:val="125"/>
          <w:jc w:val="center"/>
        </w:trPr>
        <w:tc>
          <w:tcPr>
            <w:tcW w:w="3297" w:type="dxa"/>
            <w:tcBorders>
              <w:top w:val="single" w:sz="4" w:space="0" w:color="auto"/>
              <w:left w:val="single" w:sz="4" w:space="0" w:color="auto"/>
              <w:right w:val="single" w:sz="4" w:space="0" w:color="auto"/>
            </w:tcBorders>
            <w:vAlign w:val="center"/>
          </w:tcPr>
          <w:p w14:paraId="7EAAC7D3" w14:textId="1FBE5F4D" w:rsidR="00FD3A48" w:rsidRPr="005F7586" w:rsidRDefault="00FD3A48" w:rsidP="00FD3A48">
            <w:pPr>
              <w:rPr>
                <w:rFonts w:ascii="Verdana" w:hAnsi="Verdana" w:cs="Arial"/>
                <w:b/>
                <w:sz w:val="16"/>
                <w:szCs w:val="16"/>
              </w:rPr>
            </w:pPr>
          </w:p>
        </w:tc>
        <w:tc>
          <w:tcPr>
            <w:tcW w:w="1801" w:type="dxa"/>
            <w:tcBorders>
              <w:top w:val="single" w:sz="4" w:space="0" w:color="auto"/>
              <w:left w:val="single" w:sz="4" w:space="0" w:color="auto"/>
              <w:right w:val="single" w:sz="4" w:space="0" w:color="auto"/>
            </w:tcBorders>
            <w:vAlign w:val="center"/>
          </w:tcPr>
          <w:p w14:paraId="78C0D612" w14:textId="040D1EAA" w:rsidR="00FD3A48" w:rsidRPr="005F7586" w:rsidRDefault="00570694" w:rsidP="00FD3A48">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418" w:type="dxa"/>
            <w:tcBorders>
              <w:top w:val="single" w:sz="4" w:space="0" w:color="auto"/>
              <w:left w:val="single" w:sz="4" w:space="0" w:color="auto"/>
              <w:right w:val="single" w:sz="4" w:space="0" w:color="auto"/>
            </w:tcBorders>
            <w:vAlign w:val="center"/>
          </w:tcPr>
          <w:p w14:paraId="18E16A73" w14:textId="065E1BB4" w:rsidR="00FD3A48" w:rsidRPr="005F7586" w:rsidRDefault="00570694" w:rsidP="00FD3A48">
            <w:pPr>
              <w:jc w:val="right"/>
              <w:rPr>
                <w:rFonts w:ascii="Verdana" w:hAnsi="Verdana" w:cs="Calibri"/>
                <w:b/>
                <w:color w:val="000000"/>
                <w:sz w:val="16"/>
                <w:szCs w:val="16"/>
              </w:rPr>
            </w:pPr>
            <w:r w:rsidRPr="005F7586">
              <w:rPr>
                <w:rFonts w:ascii="Verdana" w:hAnsi="Verdana" w:cs="Arial"/>
                <w:b/>
                <w:bCs/>
                <w:color w:val="000000"/>
                <w:sz w:val="16"/>
                <w:szCs w:val="16"/>
              </w:rPr>
              <w:t> </w:t>
            </w:r>
          </w:p>
        </w:tc>
      </w:tr>
      <w:tr w:rsidR="00FD3A48" w:rsidRPr="005F7586" w14:paraId="207561D0" w14:textId="77777777" w:rsidTr="007F51CC">
        <w:trPr>
          <w:trHeight w:val="125"/>
          <w:jc w:val="center"/>
        </w:trPr>
        <w:tc>
          <w:tcPr>
            <w:tcW w:w="3297" w:type="dxa"/>
            <w:tcBorders>
              <w:left w:val="single" w:sz="4" w:space="0" w:color="auto"/>
              <w:bottom w:val="single" w:sz="4" w:space="0" w:color="BFBFBF" w:themeColor="background1" w:themeShade="BF"/>
              <w:right w:val="single" w:sz="4" w:space="0" w:color="auto"/>
            </w:tcBorders>
          </w:tcPr>
          <w:p w14:paraId="42037119" w14:textId="77777777" w:rsidR="00FD3A48" w:rsidRPr="005F7586" w:rsidRDefault="00FD3A48" w:rsidP="00FD3A48">
            <w:pPr>
              <w:autoSpaceDE w:val="0"/>
              <w:autoSpaceDN w:val="0"/>
              <w:adjustRightInd w:val="0"/>
              <w:rPr>
                <w:rFonts w:ascii="Verdana" w:hAnsi="Verdana" w:cs="Verdana"/>
                <w:color w:val="000000"/>
                <w:sz w:val="16"/>
                <w:szCs w:val="16"/>
                <w:u w:val="single"/>
                <w:lang w:eastAsia="en-GB"/>
              </w:rPr>
            </w:pPr>
            <w:r w:rsidRPr="005F7586">
              <w:rPr>
                <w:rFonts w:ascii="Verdana" w:hAnsi="Verdana" w:cs="Verdana"/>
                <w:color w:val="000000"/>
                <w:sz w:val="16"/>
                <w:szCs w:val="16"/>
                <w:u w:val="single"/>
                <w:lang w:eastAsia="en-GB"/>
              </w:rPr>
              <w:t>Property:</w:t>
            </w:r>
          </w:p>
        </w:tc>
        <w:tc>
          <w:tcPr>
            <w:tcW w:w="1801" w:type="dxa"/>
            <w:tcBorders>
              <w:left w:val="single" w:sz="4" w:space="0" w:color="auto"/>
              <w:bottom w:val="single" w:sz="4" w:space="0" w:color="BFBFBF" w:themeColor="background1" w:themeShade="BF"/>
              <w:right w:val="single" w:sz="4" w:space="0" w:color="auto"/>
            </w:tcBorders>
            <w:vAlign w:val="center"/>
          </w:tcPr>
          <w:p w14:paraId="1916A001" w14:textId="635987DA" w:rsidR="00FD3A48" w:rsidRPr="005F7586" w:rsidRDefault="00570694" w:rsidP="00FD3A48">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418" w:type="dxa"/>
            <w:tcBorders>
              <w:left w:val="single" w:sz="4" w:space="0" w:color="auto"/>
              <w:bottom w:val="single" w:sz="4" w:space="0" w:color="BFBFBF" w:themeColor="background1" w:themeShade="BF"/>
              <w:right w:val="single" w:sz="4" w:space="0" w:color="auto"/>
            </w:tcBorders>
            <w:vAlign w:val="center"/>
          </w:tcPr>
          <w:p w14:paraId="14050AA0" w14:textId="7CBDB0A0" w:rsidR="00FD3A48" w:rsidRPr="005F7586" w:rsidRDefault="00570694" w:rsidP="00FD3A48">
            <w:pPr>
              <w:jc w:val="right"/>
              <w:rPr>
                <w:rFonts w:ascii="Verdana" w:hAnsi="Verdana" w:cs="Calibri"/>
                <w:color w:val="000000"/>
                <w:sz w:val="16"/>
                <w:szCs w:val="16"/>
              </w:rPr>
            </w:pPr>
            <w:r w:rsidRPr="005F7586">
              <w:rPr>
                <w:rFonts w:ascii="Verdana" w:hAnsi="Verdana" w:cs="Arial"/>
                <w:color w:val="000000"/>
                <w:sz w:val="16"/>
                <w:szCs w:val="16"/>
              </w:rPr>
              <w:t> </w:t>
            </w:r>
          </w:p>
        </w:tc>
      </w:tr>
      <w:tr w:rsidR="009D15E3" w:rsidRPr="005F7586" w14:paraId="11629002" w14:textId="77777777" w:rsidTr="007F51CC">
        <w:trPr>
          <w:trHeight w:val="125"/>
          <w:jc w:val="center"/>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14063AE2"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UK Direct</w:t>
            </w:r>
          </w:p>
        </w:tc>
        <w:tc>
          <w:tcPr>
            <w:tcW w:w="1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E0DB017" w14:textId="142DE2B0"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89,595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E294C57" w14:textId="3F5E3774"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7.80 </w:t>
            </w:r>
          </w:p>
        </w:tc>
      </w:tr>
      <w:tr w:rsidR="009D15E3" w:rsidRPr="005F7586" w14:paraId="3521FC84" w14:textId="77777777" w:rsidTr="007F51CC">
        <w:trPr>
          <w:trHeight w:val="125"/>
          <w:jc w:val="center"/>
        </w:trPr>
        <w:tc>
          <w:tcPr>
            <w:tcW w:w="3297" w:type="dxa"/>
            <w:tcBorders>
              <w:top w:val="single" w:sz="4" w:space="0" w:color="BFBFBF" w:themeColor="background1" w:themeShade="BF"/>
              <w:left w:val="single" w:sz="4" w:space="0" w:color="auto"/>
              <w:bottom w:val="single" w:sz="4" w:space="0" w:color="BFBFBF" w:themeColor="background1" w:themeShade="BF"/>
              <w:right w:val="single" w:sz="4" w:space="0" w:color="auto"/>
            </w:tcBorders>
          </w:tcPr>
          <w:p w14:paraId="5C8205A3"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Overseas</w:t>
            </w:r>
          </w:p>
        </w:tc>
        <w:tc>
          <w:tcPr>
            <w:tcW w:w="1801"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31F2552" w14:textId="1C823BDA"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 </w:t>
            </w:r>
          </w:p>
        </w:tc>
        <w:tc>
          <w:tcPr>
            <w:tcW w:w="141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CE76BDE" w14:textId="4B3EE473"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 </w:t>
            </w:r>
          </w:p>
        </w:tc>
      </w:tr>
      <w:tr w:rsidR="009D15E3" w:rsidRPr="005F7586" w14:paraId="5DEC2400" w14:textId="77777777" w:rsidTr="007F51CC">
        <w:trPr>
          <w:trHeight w:val="125"/>
          <w:jc w:val="center"/>
        </w:trPr>
        <w:tc>
          <w:tcPr>
            <w:tcW w:w="3297" w:type="dxa"/>
            <w:tcBorders>
              <w:top w:val="single" w:sz="4" w:space="0" w:color="BFBFBF" w:themeColor="background1" w:themeShade="BF"/>
              <w:left w:val="single" w:sz="4" w:space="0" w:color="auto"/>
              <w:bottom w:val="single" w:sz="4" w:space="0" w:color="auto"/>
              <w:right w:val="single" w:sz="4" w:space="0" w:color="auto"/>
            </w:tcBorders>
          </w:tcPr>
          <w:p w14:paraId="4B78C0EA" w14:textId="77777777" w:rsidR="009D15E3" w:rsidRPr="005F7586" w:rsidRDefault="009D15E3" w:rsidP="009D15E3">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Property Funds</w:t>
            </w:r>
          </w:p>
        </w:tc>
        <w:tc>
          <w:tcPr>
            <w:tcW w:w="1801" w:type="dxa"/>
            <w:tcBorders>
              <w:top w:val="single" w:sz="4" w:space="0" w:color="BFBFBF" w:themeColor="background1" w:themeShade="BF"/>
              <w:left w:val="single" w:sz="4" w:space="0" w:color="auto"/>
              <w:bottom w:val="single" w:sz="4" w:space="0" w:color="auto"/>
              <w:right w:val="single" w:sz="4" w:space="0" w:color="auto"/>
            </w:tcBorders>
            <w:vAlign w:val="center"/>
          </w:tcPr>
          <w:p w14:paraId="728DAB12" w14:textId="46CEE9D7"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11,486 </w:t>
            </w:r>
          </w:p>
        </w:tc>
        <w:tc>
          <w:tcPr>
            <w:tcW w:w="1418" w:type="dxa"/>
            <w:tcBorders>
              <w:top w:val="single" w:sz="4" w:space="0" w:color="BFBFBF" w:themeColor="background1" w:themeShade="BF"/>
              <w:left w:val="single" w:sz="4" w:space="0" w:color="auto"/>
              <w:bottom w:val="single" w:sz="4" w:space="0" w:color="auto"/>
              <w:right w:val="single" w:sz="4" w:space="0" w:color="auto"/>
            </w:tcBorders>
            <w:vAlign w:val="center"/>
          </w:tcPr>
          <w:p w14:paraId="3FE8B81E" w14:textId="0AEDC3B0" w:rsidR="009D15E3" w:rsidRPr="005F7586" w:rsidRDefault="00570694" w:rsidP="009D15E3">
            <w:pPr>
              <w:jc w:val="right"/>
              <w:rPr>
                <w:rFonts w:ascii="Verdana" w:hAnsi="Verdana" w:cs="Calibri"/>
                <w:color w:val="000000"/>
                <w:sz w:val="16"/>
                <w:szCs w:val="16"/>
              </w:rPr>
            </w:pPr>
            <w:r w:rsidRPr="005F7586">
              <w:rPr>
                <w:rFonts w:ascii="Verdana" w:hAnsi="Verdana" w:cs="Arial"/>
                <w:color w:val="000000"/>
                <w:sz w:val="16"/>
                <w:szCs w:val="16"/>
              </w:rPr>
              <w:t xml:space="preserve">1.00 </w:t>
            </w:r>
          </w:p>
        </w:tc>
      </w:tr>
      <w:tr w:rsidR="009D15E3" w:rsidRPr="005F7586" w14:paraId="71E6C071" w14:textId="77777777" w:rsidTr="00570694">
        <w:trPr>
          <w:trHeight w:val="125"/>
          <w:jc w:val="center"/>
        </w:trPr>
        <w:tc>
          <w:tcPr>
            <w:tcW w:w="3297" w:type="dxa"/>
            <w:tcBorders>
              <w:top w:val="single" w:sz="4" w:space="0" w:color="auto"/>
              <w:left w:val="single" w:sz="4" w:space="0" w:color="auto"/>
              <w:bottom w:val="single" w:sz="4" w:space="0" w:color="auto"/>
              <w:right w:val="single" w:sz="4" w:space="0" w:color="auto"/>
            </w:tcBorders>
            <w:shd w:val="clear" w:color="auto" w:fill="D9D9D9"/>
          </w:tcPr>
          <w:p w14:paraId="08F794D3" w14:textId="77777777" w:rsidR="009D15E3" w:rsidRPr="005F7586" w:rsidRDefault="009D15E3" w:rsidP="009D15E3">
            <w:pPr>
              <w:autoSpaceDE w:val="0"/>
              <w:autoSpaceDN w:val="0"/>
              <w:adjustRightInd w:val="0"/>
              <w:rPr>
                <w:rFonts w:ascii="Verdana" w:hAnsi="Verdana" w:cs="Verdana"/>
                <w:b/>
                <w:color w:val="000000"/>
                <w:sz w:val="16"/>
                <w:szCs w:val="16"/>
                <w:lang w:eastAsia="en-GB"/>
              </w:rPr>
            </w:pPr>
            <w:r w:rsidRPr="005F7586">
              <w:rPr>
                <w:rFonts w:ascii="Verdana" w:hAnsi="Verdana" w:cs="Verdana"/>
                <w:b/>
                <w:color w:val="000000"/>
                <w:sz w:val="16"/>
                <w:szCs w:val="16"/>
                <w:lang w:eastAsia="en-GB"/>
              </w:rPr>
              <w:t>Total Property</w:t>
            </w:r>
          </w:p>
        </w:tc>
        <w:tc>
          <w:tcPr>
            <w:tcW w:w="1801" w:type="dxa"/>
            <w:tcBorders>
              <w:top w:val="single" w:sz="4" w:space="0" w:color="auto"/>
              <w:left w:val="single" w:sz="4" w:space="0" w:color="auto"/>
              <w:bottom w:val="single" w:sz="4" w:space="0" w:color="auto"/>
              <w:right w:val="single" w:sz="4" w:space="0" w:color="auto"/>
            </w:tcBorders>
            <w:shd w:val="clear" w:color="auto" w:fill="D9D9D9"/>
            <w:vAlign w:val="center"/>
          </w:tcPr>
          <w:p w14:paraId="1D151F46" w14:textId="5E78DD99"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xml:space="preserve">101,081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E5D71E2" w14:textId="5DDA2C4B" w:rsidR="009D15E3" w:rsidRPr="005F7586" w:rsidRDefault="00570694" w:rsidP="009D15E3">
            <w:pPr>
              <w:jc w:val="right"/>
              <w:rPr>
                <w:rFonts w:ascii="Verdana" w:hAnsi="Verdana" w:cs="Calibri"/>
                <w:b/>
                <w:color w:val="000000"/>
                <w:sz w:val="16"/>
                <w:szCs w:val="16"/>
              </w:rPr>
            </w:pPr>
            <w:r w:rsidRPr="005F7586">
              <w:rPr>
                <w:rFonts w:ascii="Verdana" w:hAnsi="Verdana" w:cs="Arial"/>
                <w:b/>
                <w:bCs/>
                <w:color w:val="000000"/>
                <w:sz w:val="16"/>
                <w:szCs w:val="16"/>
              </w:rPr>
              <w:t xml:space="preserve">8.80 </w:t>
            </w:r>
          </w:p>
        </w:tc>
      </w:tr>
      <w:tr w:rsidR="00FD3A48" w:rsidRPr="005F7586" w14:paraId="39868D2F" w14:textId="77777777" w:rsidTr="00570694">
        <w:trPr>
          <w:trHeight w:val="125"/>
          <w:jc w:val="center"/>
        </w:trPr>
        <w:tc>
          <w:tcPr>
            <w:tcW w:w="3297" w:type="dxa"/>
            <w:tcBorders>
              <w:top w:val="single" w:sz="4" w:space="0" w:color="auto"/>
              <w:left w:val="single" w:sz="4" w:space="0" w:color="auto"/>
              <w:right w:val="single" w:sz="4" w:space="0" w:color="auto"/>
            </w:tcBorders>
          </w:tcPr>
          <w:p w14:paraId="32514FE2" w14:textId="77777777" w:rsidR="00FD3A48" w:rsidRPr="005F7586" w:rsidRDefault="00FD3A48" w:rsidP="00FD3A48">
            <w:pPr>
              <w:autoSpaceDE w:val="0"/>
              <w:autoSpaceDN w:val="0"/>
              <w:adjustRightInd w:val="0"/>
              <w:rPr>
                <w:rFonts w:ascii="Verdana" w:hAnsi="Verdana" w:cs="Verdana"/>
                <w:color w:val="000000"/>
                <w:sz w:val="16"/>
                <w:szCs w:val="16"/>
                <w:lang w:eastAsia="en-GB"/>
              </w:rPr>
            </w:pPr>
          </w:p>
        </w:tc>
        <w:tc>
          <w:tcPr>
            <w:tcW w:w="1801" w:type="dxa"/>
            <w:tcBorders>
              <w:top w:val="single" w:sz="4" w:space="0" w:color="auto"/>
              <w:left w:val="single" w:sz="4" w:space="0" w:color="auto"/>
              <w:right w:val="single" w:sz="4" w:space="0" w:color="auto"/>
            </w:tcBorders>
            <w:vAlign w:val="center"/>
          </w:tcPr>
          <w:p w14:paraId="7472683E" w14:textId="15E220CD" w:rsidR="00FD3A48" w:rsidRPr="005F7586" w:rsidRDefault="00570694" w:rsidP="00FD3A48">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418" w:type="dxa"/>
            <w:tcBorders>
              <w:top w:val="single" w:sz="4" w:space="0" w:color="auto"/>
              <w:left w:val="single" w:sz="4" w:space="0" w:color="auto"/>
              <w:right w:val="single" w:sz="4" w:space="0" w:color="auto"/>
            </w:tcBorders>
            <w:vAlign w:val="center"/>
          </w:tcPr>
          <w:p w14:paraId="6415F5E0" w14:textId="1F110D00" w:rsidR="00FD3A48" w:rsidRPr="005F7586" w:rsidRDefault="00570694" w:rsidP="00FD3A48">
            <w:pPr>
              <w:jc w:val="right"/>
              <w:rPr>
                <w:rFonts w:ascii="Verdana" w:hAnsi="Verdana" w:cs="Calibri"/>
                <w:b/>
                <w:color w:val="000000"/>
                <w:sz w:val="16"/>
                <w:szCs w:val="16"/>
              </w:rPr>
            </w:pPr>
            <w:r w:rsidRPr="005F7586">
              <w:rPr>
                <w:rFonts w:ascii="Verdana" w:hAnsi="Verdana" w:cs="Arial"/>
                <w:color w:val="000000"/>
                <w:sz w:val="16"/>
                <w:szCs w:val="16"/>
              </w:rPr>
              <w:t> </w:t>
            </w:r>
          </w:p>
        </w:tc>
      </w:tr>
      <w:tr w:rsidR="00FD3A48" w:rsidRPr="005F7586" w14:paraId="1D69DDC8" w14:textId="77777777" w:rsidTr="00570694">
        <w:trPr>
          <w:trHeight w:val="125"/>
          <w:jc w:val="center"/>
        </w:trPr>
        <w:tc>
          <w:tcPr>
            <w:tcW w:w="3297" w:type="dxa"/>
            <w:tcBorders>
              <w:left w:val="single" w:sz="4" w:space="0" w:color="auto"/>
              <w:right w:val="single" w:sz="4" w:space="0" w:color="auto"/>
            </w:tcBorders>
          </w:tcPr>
          <w:p w14:paraId="6AD729F7" w14:textId="77777777" w:rsidR="00FD3A48" w:rsidRPr="005F7586" w:rsidRDefault="00FD3A48" w:rsidP="00FD3A48">
            <w:pPr>
              <w:autoSpaceDE w:val="0"/>
              <w:autoSpaceDN w:val="0"/>
              <w:adjustRightInd w:val="0"/>
              <w:rPr>
                <w:rFonts w:ascii="Verdana" w:hAnsi="Verdana" w:cs="Verdana"/>
                <w:color w:val="000000"/>
                <w:sz w:val="16"/>
                <w:szCs w:val="16"/>
                <w:u w:val="single"/>
                <w:lang w:eastAsia="en-GB"/>
              </w:rPr>
            </w:pPr>
            <w:r w:rsidRPr="005F7586">
              <w:rPr>
                <w:rFonts w:ascii="Verdana" w:hAnsi="Verdana" w:cs="Verdana"/>
                <w:color w:val="000000"/>
                <w:sz w:val="16"/>
                <w:szCs w:val="16"/>
                <w:u w:val="single"/>
                <w:lang w:eastAsia="en-GB"/>
              </w:rPr>
              <w:t>Other Investment Funds:</w:t>
            </w:r>
          </w:p>
        </w:tc>
        <w:tc>
          <w:tcPr>
            <w:tcW w:w="1801" w:type="dxa"/>
            <w:tcBorders>
              <w:left w:val="single" w:sz="4" w:space="0" w:color="auto"/>
              <w:right w:val="single" w:sz="4" w:space="0" w:color="auto"/>
            </w:tcBorders>
            <w:vAlign w:val="center"/>
          </w:tcPr>
          <w:p w14:paraId="5B71D2D4" w14:textId="6C2C7923" w:rsidR="00FD3A48" w:rsidRPr="005F7586" w:rsidRDefault="00570694" w:rsidP="00FD3A48">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418" w:type="dxa"/>
            <w:tcBorders>
              <w:left w:val="single" w:sz="4" w:space="0" w:color="auto"/>
              <w:right w:val="single" w:sz="4" w:space="0" w:color="auto"/>
            </w:tcBorders>
            <w:vAlign w:val="center"/>
          </w:tcPr>
          <w:p w14:paraId="38B1F0A6" w14:textId="01302024" w:rsidR="00FD3A48" w:rsidRPr="005F7586" w:rsidRDefault="00570694" w:rsidP="00FD3A48">
            <w:pPr>
              <w:jc w:val="right"/>
              <w:rPr>
                <w:rFonts w:ascii="Verdana" w:hAnsi="Verdana" w:cs="Calibri"/>
                <w:color w:val="000000"/>
                <w:sz w:val="16"/>
                <w:szCs w:val="16"/>
              </w:rPr>
            </w:pPr>
            <w:r w:rsidRPr="005F7586">
              <w:rPr>
                <w:rFonts w:ascii="Verdana" w:hAnsi="Verdana" w:cs="Arial"/>
                <w:color w:val="000000"/>
                <w:sz w:val="16"/>
                <w:szCs w:val="16"/>
              </w:rPr>
              <w:t xml:space="preserve">- </w:t>
            </w:r>
          </w:p>
        </w:tc>
      </w:tr>
      <w:tr w:rsidR="001A1EF0" w:rsidRPr="005F7586" w14:paraId="2AE4396E" w14:textId="77777777" w:rsidTr="00570694">
        <w:trPr>
          <w:trHeight w:val="125"/>
          <w:jc w:val="center"/>
        </w:trPr>
        <w:tc>
          <w:tcPr>
            <w:tcW w:w="3297" w:type="dxa"/>
            <w:tcBorders>
              <w:left w:val="single" w:sz="4" w:space="0" w:color="auto"/>
              <w:right w:val="single" w:sz="4" w:space="0" w:color="auto"/>
            </w:tcBorders>
          </w:tcPr>
          <w:p w14:paraId="407B04DE" w14:textId="77777777" w:rsidR="001A1EF0" w:rsidRPr="005F7586" w:rsidRDefault="001A1EF0" w:rsidP="001A1EF0">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Pooled Investment Vehicles</w:t>
            </w:r>
          </w:p>
        </w:tc>
        <w:tc>
          <w:tcPr>
            <w:tcW w:w="1801" w:type="dxa"/>
            <w:tcBorders>
              <w:left w:val="single" w:sz="4" w:space="0" w:color="auto"/>
              <w:right w:val="single" w:sz="4" w:space="0" w:color="auto"/>
            </w:tcBorders>
            <w:vAlign w:val="center"/>
          </w:tcPr>
          <w:p w14:paraId="4A7695A2" w14:textId="2E4DB243" w:rsidR="001A1EF0" w:rsidRPr="005F7586" w:rsidRDefault="00570694" w:rsidP="001A1EF0">
            <w:pPr>
              <w:jc w:val="right"/>
              <w:rPr>
                <w:rFonts w:ascii="Verdana" w:hAnsi="Verdana" w:cs="Calibri"/>
                <w:color w:val="000000"/>
                <w:sz w:val="16"/>
                <w:szCs w:val="16"/>
              </w:rPr>
            </w:pPr>
            <w:r w:rsidRPr="005F7586">
              <w:rPr>
                <w:rFonts w:ascii="Verdana" w:hAnsi="Verdana" w:cs="Arial"/>
                <w:color w:val="000000"/>
                <w:sz w:val="16"/>
                <w:szCs w:val="16"/>
              </w:rPr>
              <w:t xml:space="preserve">232,027 </w:t>
            </w:r>
          </w:p>
        </w:tc>
        <w:tc>
          <w:tcPr>
            <w:tcW w:w="1418" w:type="dxa"/>
            <w:tcBorders>
              <w:left w:val="single" w:sz="4" w:space="0" w:color="auto"/>
              <w:right w:val="single" w:sz="4" w:space="0" w:color="auto"/>
            </w:tcBorders>
            <w:vAlign w:val="center"/>
          </w:tcPr>
          <w:p w14:paraId="425751A7" w14:textId="75BC7C1F" w:rsidR="001A1EF0" w:rsidRPr="005F7586" w:rsidRDefault="00570694" w:rsidP="001A1EF0">
            <w:pPr>
              <w:jc w:val="right"/>
              <w:rPr>
                <w:rFonts w:ascii="Verdana" w:hAnsi="Verdana" w:cs="Calibri"/>
                <w:color w:val="000000"/>
                <w:sz w:val="16"/>
                <w:szCs w:val="16"/>
              </w:rPr>
            </w:pPr>
            <w:r w:rsidRPr="005F7586">
              <w:rPr>
                <w:rFonts w:ascii="Verdana" w:hAnsi="Verdana" w:cs="Arial"/>
                <w:color w:val="000000"/>
                <w:sz w:val="16"/>
                <w:szCs w:val="16"/>
              </w:rPr>
              <w:t xml:space="preserve">20.20 </w:t>
            </w:r>
          </w:p>
        </w:tc>
      </w:tr>
      <w:tr w:rsidR="001A1EF0" w:rsidRPr="005F7586" w14:paraId="5DE9108B" w14:textId="77777777" w:rsidTr="00570694">
        <w:trPr>
          <w:trHeight w:val="125"/>
          <w:jc w:val="center"/>
        </w:trPr>
        <w:tc>
          <w:tcPr>
            <w:tcW w:w="3297" w:type="dxa"/>
            <w:tcBorders>
              <w:top w:val="single" w:sz="4" w:space="0" w:color="auto"/>
              <w:left w:val="single" w:sz="4" w:space="0" w:color="auto"/>
              <w:bottom w:val="single" w:sz="4" w:space="0" w:color="auto"/>
              <w:right w:val="single" w:sz="4" w:space="0" w:color="auto"/>
            </w:tcBorders>
            <w:shd w:val="clear" w:color="auto" w:fill="D9D9D9"/>
          </w:tcPr>
          <w:p w14:paraId="0F7258CD" w14:textId="77777777" w:rsidR="001A1EF0" w:rsidRPr="005F7586" w:rsidRDefault="001A1EF0" w:rsidP="001A1EF0">
            <w:pPr>
              <w:autoSpaceDE w:val="0"/>
              <w:autoSpaceDN w:val="0"/>
              <w:adjustRightInd w:val="0"/>
              <w:rPr>
                <w:rFonts w:ascii="Verdana" w:hAnsi="Verdana" w:cs="Verdana"/>
                <w:b/>
                <w:color w:val="000000"/>
                <w:sz w:val="16"/>
                <w:szCs w:val="16"/>
                <w:lang w:eastAsia="en-GB"/>
              </w:rPr>
            </w:pPr>
            <w:r w:rsidRPr="005F7586">
              <w:rPr>
                <w:rFonts w:ascii="Verdana" w:hAnsi="Verdana" w:cs="Verdana"/>
                <w:b/>
                <w:color w:val="000000"/>
                <w:sz w:val="16"/>
                <w:szCs w:val="16"/>
                <w:lang w:eastAsia="en-GB"/>
              </w:rPr>
              <w:t>Total Other Investment Funds</w:t>
            </w:r>
          </w:p>
        </w:tc>
        <w:tc>
          <w:tcPr>
            <w:tcW w:w="1801" w:type="dxa"/>
            <w:tcBorders>
              <w:top w:val="single" w:sz="4" w:space="0" w:color="auto"/>
              <w:left w:val="single" w:sz="4" w:space="0" w:color="auto"/>
              <w:bottom w:val="single" w:sz="4" w:space="0" w:color="auto"/>
              <w:right w:val="single" w:sz="4" w:space="0" w:color="auto"/>
            </w:tcBorders>
            <w:shd w:val="clear" w:color="auto" w:fill="D9D9D9"/>
            <w:vAlign w:val="center"/>
          </w:tcPr>
          <w:p w14:paraId="30C56CF1" w14:textId="5AF2970D" w:rsidR="001A1EF0" w:rsidRPr="005F7586" w:rsidRDefault="00570694" w:rsidP="001A1EF0">
            <w:pPr>
              <w:jc w:val="right"/>
              <w:rPr>
                <w:rFonts w:ascii="Verdana" w:hAnsi="Verdana" w:cs="Calibri"/>
                <w:b/>
                <w:color w:val="000000"/>
                <w:sz w:val="16"/>
                <w:szCs w:val="16"/>
              </w:rPr>
            </w:pPr>
            <w:r w:rsidRPr="005F7586">
              <w:rPr>
                <w:rFonts w:ascii="Verdana" w:hAnsi="Verdana" w:cs="Arial"/>
                <w:b/>
                <w:bCs/>
                <w:color w:val="000000"/>
                <w:sz w:val="16"/>
                <w:szCs w:val="16"/>
              </w:rPr>
              <w:t xml:space="preserve">232,027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20F1236F" w14:textId="2799B19B" w:rsidR="001A1EF0" w:rsidRPr="005F7586" w:rsidRDefault="00570694" w:rsidP="001A1EF0">
            <w:pPr>
              <w:jc w:val="right"/>
              <w:rPr>
                <w:rFonts w:ascii="Verdana" w:hAnsi="Verdana" w:cs="Calibri"/>
                <w:b/>
                <w:color w:val="000000"/>
                <w:sz w:val="16"/>
                <w:szCs w:val="16"/>
              </w:rPr>
            </w:pPr>
            <w:r w:rsidRPr="005F7586">
              <w:rPr>
                <w:rFonts w:ascii="Verdana" w:hAnsi="Verdana" w:cs="Arial"/>
                <w:b/>
                <w:bCs/>
                <w:color w:val="000000"/>
                <w:sz w:val="16"/>
                <w:szCs w:val="16"/>
              </w:rPr>
              <w:t xml:space="preserve">20.20 </w:t>
            </w:r>
          </w:p>
        </w:tc>
      </w:tr>
      <w:tr w:rsidR="001A1EF0" w:rsidRPr="005F7586" w14:paraId="3E8A5FFD" w14:textId="77777777" w:rsidTr="00570694">
        <w:trPr>
          <w:trHeight w:val="125"/>
          <w:jc w:val="center"/>
        </w:trPr>
        <w:tc>
          <w:tcPr>
            <w:tcW w:w="3297" w:type="dxa"/>
            <w:tcBorders>
              <w:top w:val="single" w:sz="4" w:space="0" w:color="auto"/>
              <w:left w:val="single" w:sz="4" w:space="0" w:color="auto"/>
              <w:bottom w:val="single" w:sz="4" w:space="0" w:color="auto"/>
              <w:right w:val="single" w:sz="4" w:space="0" w:color="auto"/>
            </w:tcBorders>
          </w:tcPr>
          <w:p w14:paraId="0B994DBF" w14:textId="77777777" w:rsidR="001A1EF0" w:rsidRPr="005F7586" w:rsidRDefault="001A1EF0" w:rsidP="001A1EF0">
            <w:pPr>
              <w:autoSpaceDE w:val="0"/>
              <w:autoSpaceDN w:val="0"/>
              <w:adjustRightInd w:val="0"/>
              <w:rPr>
                <w:rFonts w:ascii="Verdana" w:hAnsi="Verdana" w:cs="Verdana"/>
                <w:color w:val="000000"/>
                <w:sz w:val="16"/>
                <w:szCs w:val="16"/>
                <w:lang w:eastAsia="en-GB"/>
              </w:rPr>
            </w:pPr>
          </w:p>
        </w:tc>
        <w:tc>
          <w:tcPr>
            <w:tcW w:w="1801" w:type="dxa"/>
            <w:tcBorders>
              <w:top w:val="single" w:sz="4" w:space="0" w:color="auto"/>
              <w:left w:val="single" w:sz="4" w:space="0" w:color="auto"/>
              <w:bottom w:val="single" w:sz="4" w:space="0" w:color="auto"/>
              <w:right w:val="single" w:sz="4" w:space="0" w:color="auto"/>
            </w:tcBorders>
            <w:vAlign w:val="center"/>
          </w:tcPr>
          <w:p w14:paraId="13484D84" w14:textId="4E3F3FA7" w:rsidR="001A1EF0" w:rsidRPr="005F7586" w:rsidRDefault="00570694" w:rsidP="001A1EF0">
            <w:pPr>
              <w:jc w:val="right"/>
              <w:rPr>
                <w:rFonts w:ascii="Verdana" w:hAnsi="Verdana" w:cs="Calibri"/>
                <w:b/>
                <w:color w:val="000000"/>
                <w:sz w:val="16"/>
                <w:szCs w:val="16"/>
              </w:rPr>
            </w:pPr>
            <w:r w:rsidRPr="005F7586">
              <w:rPr>
                <w:rFonts w:ascii="Verdana" w:hAnsi="Verdana" w:cs="Arial"/>
                <w:b/>
                <w:bCs/>
                <w:color w:val="000000"/>
                <w:sz w:val="16"/>
                <w:szCs w:val="16"/>
              </w:rPr>
              <w:t> </w:t>
            </w:r>
          </w:p>
        </w:tc>
        <w:tc>
          <w:tcPr>
            <w:tcW w:w="1418" w:type="dxa"/>
            <w:tcBorders>
              <w:top w:val="single" w:sz="4" w:space="0" w:color="auto"/>
              <w:left w:val="single" w:sz="4" w:space="0" w:color="auto"/>
              <w:bottom w:val="single" w:sz="4" w:space="0" w:color="auto"/>
              <w:right w:val="single" w:sz="4" w:space="0" w:color="auto"/>
            </w:tcBorders>
            <w:vAlign w:val="center"/>
          </w:tcPr>
          <w:p w14:paraId="57D26C1C" w14:textId="6B79DA48" w:rsidR="001A1EF0" w:rsidRPr="005F7586" w:rsidRDefault="00570694" w:rsidP="001A1EF0">
            <w:pPr>
              <w:jc w:val="right"/>
              <w:rPr>
                <w:rFonts w:ascii="Verdana" w:hAnsi="Verdana" w:cs="Calibri"/>
                <w:color w:val="000000"/>
                <w:sz w:val="16"/>
                <w:szCs w:val="16"/>
              </w:rPr>
            </w:pPr>
            <w:r w:rsidRPr="005F7586">
              <w:rPr>
                <w:rFonts w:ascii="Verdana" w:hAnsi="Verdana" w:cs="Arial"/>
                <w:color w:val="000000"/>
                <w:sz w:val="16"/>
                <w:szCs w:val="16"/>
              </w:rPr>
              <w:t> </w:t>
            </w:r>
          </w:p>
        </w:tc>
      </w:tr>
      <w:tr w:rsidR="001A1EF0" w:rsidRPr="005F7586" w14:paraId="4955B1F7" w14:textId="77777777" w:rsidTr="00570694">
        <w:trPr>
          <w:trHeight w:val="125"/>
          <w:jc w:val="center"/>
        </w:trPr>
        <w:tc>
          <w:tcPr>
            <w:tcW w:w="3297" w:type="dxa"/>
            <w:tcBorders>
              <w:top w:val="single" w:sz="4" w:space="0" w:color="auto"/>
              <w:left w:val="single" w:sz="4" w:space="0" w:color="auto"/>
              <w:bottom w:val="single" w:sz="4" w:space="0" w:color="auto"/>
              <w:right w:val="single" w:sz="4" w:space="0" w:color="auto"/>
            </w:tcBorders>
            <w:shd w:val="clear" w:color="auto" w:fill="A6A6A6"/>
          </w:tcPr>
          <w:p w14:paraId="35003C8C" w14:textId="63BAD7EF" w:rsidR="001A1EF0" w:rsidRPr="005F7586" w:rsidRDefault="001A1EF0" w:rsidP="001A1EF0">
            <w:pPr>
              <w:autoSpaceDE w:val="0"/>
              <w:autoSpaceDN w:val="0"/>
              <w:adjustRightInd w:val="0"/>
              <w:rPr>
                <w:rFonts w:ascii="Verdana" w:hAnsi="Verdana" w:cs="Verdana"/>
                <w:b/>
                <w:color w:val="000000"/>
                <w:sz w:val="16"/>
                <w:szCs w:val="16"/>
                <w:lang w:eastAsia="en-GB"/>
              </w:rPr>
            </w:pPr>
            <w:r w:rsidRPr="005F7586">
              <w:rPr>
                <w:rFonts w:ascii="Verdana" w:hAnsi="Verdana" w:cs="Verdana"/>
                <w:b/>
                <w:color w:val="000000"/>
                <w:sz w:val="16"/>
                <w:szCs w:val="16"/>
                <w:lang w:eastAsia="en-GB"/>
              </w:rPr>
              <w:t>Total Scheme Assets</w:t>
            </w:r>
            <w:r w:rsidR="00A31E1E" w:rsidRPr="005F7586">
              <w:rPr>
                <w:rFonts w:ascii="Verdana" w:hAnsi="Verdana" w:cs="Verdana"/>
                <w:b/>
                <w:color w:val="000000"/>
                <w:sz w:val="16"/>
                <w:szCs w:val="16"/>
                <w:lang w:eastAsia="en-GB"/>
              </w:rPr>
              <w:t xml:space="preserve"> </w:t>
            </w:r>
          </w:p>
        </w:tc>
        <w:tc>
          <w:tcPr>
            <w:tcW w:w="1801" w:type="dxa"/>
            <w:tcBorders>
              <w:top w:val="single" w:sz="4" w:space="0" w:color="auto"/>
              <w:left w:val="single" w:sz="4" w:space="0" w:color="auto"/>
              <w:bottom w:val="single" w:sz="4" w:space="0" w:color="auto"/>
              <w:right w:val="single" w:sz="4" w:space="0" w:color="auto"/>
            </w:tcBorders>
            <w:shd w:val="clear" w:color="auto" w:fill="A6A6A6"/>
            <w:vAlign w:val="center"/>
          </w:tcPr>
          <w:p w14:paraId="651F8439" w14:textId="3CB7FC95" w:rsidR="001A1EF0" w:rsidRPr="005F7586" w:rsidRDefault="00570694" w:rsidP="001A1EF0">
            <w:pPr>
              <w:jc w:val="right"/>
              <w:rPr>
                <w:rFonts w:ascii="Verdana" w:hAnsi="Verdana" w:cs="Calibri"/>
                <w:b/>
                <w:color w:val="000000"/>
                <w:sz w:val="16"/>
                <w:szCs w:val="16"/>
              </w:rPr>
            </w:pPr>
            <w:r w:rsidRPr="005F7586">
              <w:rPr>
                <w:rFonts w:ascii="Verdana" w:hAnsi="Verdana" w:cs="Arial"/>
                <w:b/>
                <w:bCs/>
                <w:color w:val="000000"/>
                <w:sz w:val="16"/>
                <w:szCs w:val="16"/>
              </w:rPr>
              <w:t xml:space="preserve">1,148,649 </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052075D9" w14:textId="7961C6DA" w:rsidR="001A1EF0" w:rsidRPr="005F7586" w:rsidRDefault="00570694" w:rsidP="001A1EF0">
            <w:pPr>
              <w:jc w:val="right"/>
              <w:rPr>
                <w:rFonts w:ascii="Verdana" w:hAnsi="Verdana" w:cs="Calibri"/>
                <w:b/>
                <w:color w:val="000000"/>
                <w:sz w:val="16"/>
                <w:szCs w:val="16"/>
              </w:rPr>
            </w:pPr>
            <w:r w:rsidRPr="005F7586">
              <w:rPr>
                <w:rFonts w:ascii="Verdana" w:hAnsi="Verdana" w:cs="Arial"/>
                <w:b/>
                <w:bCs/>
                <w:color w:val="000000"/>
                <w:sz w:val="16"/>
                <w:szCs w:val="16"/>
              </w:rPr>
              <w:t xml:space="preserve">100.00 </w:t>
            </w:r>
          </w:p>
        </w:tc>
      </w:tr>
    </w:tbl>
    <w:p w14:paraId="77992A0B" w14:textId="77777777" w:rsidR="00571497" w:rsidRPr="005F7586" w:rsidRDefault="00571497" w:rsidP="006A6115">
      <w:pPr>
        <w:pStyle w:val="BodyText"/>
        <w:rPr>
          <w:rFonts w:ascii="Verdana" w:hAnsi="Verdana"/>
          <w:sz w:val="18"/>
          <w:szCs w:val="18"/>
          <w:u w:val="single"/>
        </w:rPr>
      </w:pPr>
    </w:p>
    <w:p w14:paraId="16316769" w14:textId="0044149B" w:rsidR="00A31E1E" w:rsidRPr="005F7586" w:rsidRDefault="00A31E1E" w:rsidP="006A6115">
      <w:pPr>
        <w:pStyle w:val="BodyText"/>
        <w:rPr>
          <w:rFonts w:ascii="Verdana" w:hAnsi="Verdana"/>
          <w:sz w:val="18"/>
          <w:szCs w:val="18"/>
        </w:rPr>
      </w:pPr>
      <w:r w:rsidRPr="005F7586">
        <w:rPr>
          <w:rFonts w:ascii="Verdana" w:hAnsi="Verdana"/>
          <w:sz w:val="18"/>
          <w:szCs w:val="18"/>
        </w:rPr>
        <w:t xml:space="preserve">The </w:t>
      </w:r>
      <w:r w:rsidR="005C1061" w:rsidRPr="005F7586">
        <w:rPr>
          <w:rFonts w:ascii="Verdana" w:hAnsi="Verdana"/>
          <w:sz w:val="18"/>
          <w:szCs w:val="18"/>
        </w:rPr>
        <w:t xml:space="preserve">Council’s </w:t>
      </w:r>
      <w:r w:rsidRPr="005F7586">
        <w:rPr>
          <w:rFonts w:ascii="Verdana" w:hAnsi="Verdana"/>
          <w:sz w:val="18"/>
          <w:szCs w:val="18"/>
        </w:rPr>
        <w:t>actuary for 2021/22 classif</w:t>
      </w:r>
      <w:r w:rsidR="002B51BD" w:rsidRPr="005F7586">
        <w:rPr>
          <w:rFonts w:ascii="Verdana" w:hAnsi="Verdana"/>
          <w:sz w:val="18"/>
          <w:szCs w:val="18"/>
        </w:rPr>
        <w:t>i</w:t>
      </w:r>
      <w:r w:rsidRPr="005F7586">
        <w:rPr>
          <w:rFonts w:ascii="Verdana" w:hAnsi="Verdana"/>
          <w:sz w:val="18"/>
          <w:szCs w:val="18"/>
        </w:rPr>
        <w:t>es the assets in different way to the previous actuary</w:t>
      </w:r>
      <w:r w:rsidR="00570694" w:rsidRPr="005F7586">
        <w:rPr>
          <w:rFonts w:ascii="Verdana" w:hAnsi="Verdana"/>
          <w:sz w:val="18"/>
          <w:szCs w:val="18"/>
        </w:rPr>
        <w:t xml:space="preserve"> so a </w:t>
      </w:r>
      <w:r w:rsidR="007E3EF9" w:rsidRPr="005F7586">
        <w:rPr>
          <w:rFonts w:ascii="Verdana" w:hAnsi="Verdana"/>
          <w:sz w:val="18"/>
          <w:szCs w:val="18"/>
        </w:rPr>
        <w:t>separate table is provided.</w:t>
      </w:r>
    </w:p>
    <w:p w14:paraId="420D20A3" w14:textId="77777777" w:rsidR="00570694" w:rsidRPr="005F7586" w:rsidRDefault="00570694" w:rsidP="006A6115">
      <w:pPr>
        <w:pStyle w:val="BodyText"/>
        <w:rPr>
          <w:rFonts w:ascii="Verdana" w:hAnsi="Verdana"/>
          <w:sz w:val="18"/>
          <w:szCs w:val="18"/>
          <w:u w:val="single"/>
        </w:rPr>
      </w:pPr>
    </w:p>
    <w:tbl>
      <w:tblPr>
        <w:tblW w:w="10052" w:type="dxa"/>
        <w:jc w:val="center"/>
        <w:tblLook w:val="0000" w:firstRow="0" w:lastRow="0" w:firstColumn="0" w:lastColumn="0" w:noHBand="0" w:noVBand="0"/>
      </w:tblPr>
      <w:tblGrid>
        <w:gridCol w:w="3573"/>
        <w:gridCol w:w="1467"/>
        <w:gridCol w:w="1498"/>
        <w:gridCol w:w="1498"/>
        <w:gridCol w:w="2016"/>
      </w:tblGrid>
      <w:tr w:rsidR="00570694" w:rsidRPr="005F7586" w14:paraId="5F6D9367" w14:textId="77777777" w:rsidTr="005C1061">
        <w:trPr>
          <w:tblHeader/>
          <w:jc w:val="center"/>
        </w:trPr>
        <w:tc>
          <w:tcPr>
            <w:tcW w:w="3573" w:type="dxa"/>
            <w:vMerge w:val="restart"/>
            <w:tcBorders>
              <w:top w:val="single" w:sz="4" w:space="0" w:color="auto"/>
              <w:left w:val="single" w:sz="4" w:space="0" w:color="auto"/>
              <w:right w:val="single" w:sz="4" w:space="0" w:color="auto"/>
            </w:tcBorders>
            <w:vAlign w:val="center"/>
          </w:tcPr>
          <w:p w14:paraId="2D1B8BB6" w14:textId="59CBD528" w:rsidR="00570694" w:rsidRPr="005F7586" w:rsidRDefault="00E337ED" w:rsidP="007561C0">
            <w:pPr>
              <w:jc w:val="center"/>
              <w:rPr>
                <w:rFonts w:ascii="Verdana" w:hAnsi="Verdana" w:cs="Arial"/>
                <w:sz w:val="16"/>
                <w:szCs w:val="16"/>
              </w:rPr>
            </w:pPr>
            <w:r w:rsidRPr="005F7586">
              <w:rPr>
                <w:rFonts w:ascii="Verdana" w:hAnsi="Verdana" w:cs="Arial"/>
                <w:b/>
                <w:bCs/>
                <w:sz w:val="16"/>
                <w:szCs w:val="16"/>
              </w:rPr>
              <w:t>Asset Type</w:t>
            </w:r>
          </w:p>
        </w:tc>
        <w:tc>
          <w:tcPr>
            <w:tcW w:w="6479" w:type="dxa"/>
            <w:gridSpan w:val="4"/>
            <w:tcBorders>
              <w:top w:val="single" w:sz="4" w:space="0" w:color="auto"/>
              <w:left w:val="single" w:sz="4" w:space="0" w:color="auto"/>
              <w:bottom w:val="single" w:sz="4" w:space="0" w:color="auto"/>
              <w:right w:val="single" w:sz="4" w:space="0" w:color="auto"/>
            </w:tcBorders>
          </w:tcPr>
          <w:p w14:paraId="14CB89AE" w14:textId="6C727F3B" w:rsidR="00570694" w:rsidRPr="005F7586" w:rsidRDefault="00E337ED" w:rsidP="007561C0">
            <w:pPr>
              <w:jc w:val="center"/>
              <w:rPr>
                <w:rFonts w:ascii="Verdana" w:hAnsi="Verdana" w:cs="Arial"/>
                <w:b/>
                <w:sz w:val="16"/>
                <w:szCs w:val="16"/>
              </w:rPr>
            </w:pPr>
            <w:r w:rsidRPr="005F7586">
              <w:rPr>
                <w:rFonts w:ascii="Verdana" w:hAnsi="Verdana" w:cs="Arial"/>
                <w:b/>
                <w:sz w:val="16"/>
                <w:szCs w:val="16"/>
              </w:rPr>
              <w:t>2021/22</w:t>
            </w:r>
          </w:p>
        </w:tc>
      </w:tr>
      <w:tr w:rsidR="00570694" w:rsidRPr="005F7586" w14:paraId="14ADD065" w14:textId="77777777" w:rsidTr="005C1061">
        <w:trPr>
          <w:tblHeader/>
          <w:jc w:val="center"/>
        </w:trPr>
        <w:tc>
          <w:tcPr>
            <w:tcW w:w="3573" w:type="dxa"/>
            <w:vMerge/>
            <w:tcBorders>
              <w:left w:val="single" w:sz="4" w:space="0" w:color="auto"/>
              <w:right w:val="single" w:sz="4" w:space="0" w:color="auto"/>
            </w:tcBorders>
            <w:vAlign w:val="bottom"/>
          </w:tcPr>
          <w:p w14:paraId="09BCC34B" w14:textId="74BD4EF5" w:rsidR="00570694" w:rsidRPr="005F7586" w:rsidRDefault="00570694" w:rsidP="007561C0">
            <w:pPr>
              <w:jc w:val="center"/>
              <w:rPr>
                <w:rFonts w:ascii="Verdana" w:hAnsi="Verdana" w:cs="Arial"/>
                <w:b/>
                <w:sz w:val="16"/>
                <w:szCs w:val="16"/>
              </w:rPr>
            </w:pPr>
          </w:p>
        </w:tc>
        <w:tc>
          <w:tcPr>
            <w:tcW w:w="1467" w:type="dxa"/>
            <w:tcBorders>
              <w:top w:val="single" w:sz="4" w:space="0" w:color="auto"/>
              <w:left w:val="single" w:sz="4" w:space="0" w:color="auto"/>
              <w:bottom w:val="single" w:sz="4" w:space="0" w:color="auto"/>
              <w:right w:val="single" w:sz="4" w:space="0" w:color="auto"/>
            </w:tcBorders>
            <w:vAlign w:val="center"/>
          </w:tcPr>
          <w:p w14:paraId="299CC4CD" w14:textId="248964E0" w:rsidR="00570694" w:rsidRPr="005F7586" w:rsidRDefault="00E337ED" w:rsidP="007561C0">
            <w:pPr>
              <w:jc w:val="center"/>
              <w:rPr>
                <w:rFonts w:ascii="Verdana" w:hAnsi="Verdana" w:cs="Arial"/>
                <w:b/>
                <w:bCs/>
                <w:sz w:val="16"/>
                <w:szCs w:val="16"/>
              </w:rPr>
            </w:pPr>
            <w:r w:rsidRPr="005F7586">
              <w:rPr>
                <w:rFonts w:ascii="Verdana" w:hAnsi="Verdana" w:cs="Arial"/>
                <w:b/>
                <w:bCs/>
                <w:sz w:val="16"/>
                <w:szCs w:val="16"/>
              </w:rPr>
              <w:t>Quoted</w:t>
            </w:r>
          </w:p>
        </w:tc>
        <w:tc>
          <w:tcPr>
            <w:tcW w:w="1498" w:type="dxa"/>
            <w:tcBorders>
              <w:top w:val="single" w:sz="4" w:space="0" w:color="auto"/>
              <w:left w:val="single" w:sz="4" w:space="0" w:color="auto"/>
              <w:bottom w:val="single" w:sz="4" w:space="0" w:color="auto"/>
              <w:right w:val="single" w:sz="4" w:space="0" w:color="auto"/>
            </w:tcBorders>
            <w:vAlign w:val="center"/>
          </w:tcPr>
          <w:p w14:paraId="3057EE0B" w14:textId="7D99DDB3" w:rsidR="00E337ED" w:rsidRPr="005F7586" w:rsidRDefault="00E337ED" w:rsidP="00E337ED">
            <w:pPr>
              <w:jc w:val="center"/>
              <w:rPr>
                <w:rFonts w:ascii="Verdana" w:hAnsi="Verdana" w:cs="Arial"/>
                <w:b/>
                <w:sz w:val="16"/>
                <w:szCs w:val="16"/>
              </w:rPr>
            </w:pPr>
            <w:r w:rsidRPr="005F7586">
              <w:rPr>
                <w:rFonts w:ascii="Verdana" w:hAnsi="Verdana" w:cs="Arial"/>
                <w:b/>
                <w:sz w:val="16"/>
                <w:szCs w:val="16"/>
              </w:rPr>
              <w:t>Unquoted</w:t>
            </w:r>
          </w:p>
        </w:tc>
        <w:tc>
          <w:tcPr>
            <w:tcW w:w="1498" w:type="dxa"/>
            <w:tcBorders>
              <w:top w:val="single" w:sz="4" w:space="0" w:color="auto"/>
              <w:left w:val="single" w:sz="4" w:space="0" w:color="auto"/>
              <w:bottom w:val="single" w:sz="4" w:space="0" w:color="auto"/>
              <w:right w:val="single" w:sz="4" w:space="0" w:color="auto"/>
            </w:tcBorders>
            <w:vAlign w:val="center"/>
          </w:tcPr>
          <w:p w14:paraId="152D4B6F" w14:textId="2DFDDE0E" w:rsidR="00E337ED" w:rsidRPr="005F7586" w:rsidRDefault="00E337ED" w:rsidP="00E337ED">
            <w:pPr>
              <w:jc w:val="center"/>
              <w:rPr>
                <w:rFonts w:ascii="Verdana" w:hAnsi="Verdana" w:cs="Arial"/>
                <w:b/>
                <w:sz w:val="16"/>
                <w:szCs w:val="16"/>
              </w:rPr>
            </w:pPr>
            <w:r w:rsidRPr="005F7586">
              <w:rPr>
                <w:rFonts w:ascii="Verdana" w:hAnsi="Verdana" w:cs="Arial"/>
                <w:b/>
                <w:sz w:val="16"/>
                <w:szCs w:val="16"/>
              </w:rPr>
              <w:t>Total</w:t>
            </w:r>
          </w:p>
        </w:tc>
        <w:tc>
          <w:tcPr>
            <w:tcW w:w="2016" w:type="dxa"/>
            <w:tcBorders>
              <w:top w:val="single" w:sz="4" w:space="0" w:color="auto"/>
              <w:left w:val="single" w:sz="4" w:space="0" w:color="auto"/>
              <w:bottom w:val="single" w:sz="4" w:space="0" w:color="auto"/>
              <w:right w:val="single" w:sz="4" w:space="0" w:color="auto"/>
            </w:tcBorders>
            <w:vAlign w:val="center"/>
          </w:tcPr>
          <w:p w14:paraId="7E36BAEB" w14:textId="212B4CC8" w:rsidR="00570694" w:rsidRPr="005F7586" w:rsidRDefault="00570694" w:rsidP="007561C0">
            <w:pPr>
              <w:jc w:val="center"/>
              <w:rPr>
                <w:rFonts w:ascii="Verdana" w:hAnsi="Verdana" w:cs="Arial"/>
                <w:b/>
                <w:sz w:val="16"/>
                <w:szCs w:val="16"/>
              </w:rPr>
            </w:pPr>
            <w:r w:rsidRPr="005F7586">
              <w:rPr>
                <w:rFonts w:ascii="Verdana" w:hAnsi="Verdana" w:cs="Arial"/>
                <w:b/>
                <w:sz w:val="16"/>
                <w:szCs w:val="16"/>
              </w:rPr>
              <w:t>Percentage of Total</w:t>
            </w:r>
          </w:p>
        </w:tc>
      </w:tr>
      <w:tr w:rsidR="00570694" w:rsidRPr="005F7586" w14:paraId="13FAF370" w14:textId="77777777" w:rsidTr="005C1061">
        <w:trPr>
          <w:tblHeader/>
          <w:jc w:val="center"/>
        </w:trPr>
        <w:tc>
          <w:tcPr>
            <w:tcW w:w="3573" w:type="dxa"/>
            <w:vMerge/>
            <w:tcBorders>
              <w:left w:val="single" w:sz="4" w:space="0" w:color="auto"/>
              <w:bottom w:val="single" w:sz="4" w:space="0" w:color="auto"/>
              <w:right w:val="single" w:sz="4" w:space="0" w:color="auto"/>
            </w:tcBorders>
            <w:vAlign w:val="bottom"/>
          </w:tcPr>
          <w:p w14:paraId="6B207274" w14:textId="77777777" w:rsidR="00570694" w:rsidRPr="005F7586" w:rsidRDefault="00570694" w:rsidP="007561C0">
            <w:pPr>
              <w:jc w:val="center"/>
              <w:rPr>
                <w:rFonts w:ascii="Verdana" w:hAnsi="Verdana" w:cs="Arial"/>
                <w:sz w:val="16"/>
                <w:szCs w:val="16"/>
              </w:rPr>
            </w:pPr>
          </w:p>
        </w:tc>
        <w:tc>
          <w:tcPr>
            <w:tcW w:w="1467" w:type="dxa"/>
            <w:tcBorders>
              <w:top w:val="single" w:sz="4" w:space="0" w:color="auto"/>
              <w:left w:val="single" w:sz="4" w:space="0" w:color="auto"/>
              <w:bottom w:val="single" w:sz="4" w:space="0" w:color="auto"/>
              <w:right w:val="single" w:sz="4" w:space="0" w:color="auto"/>
            </w:tcBorders>
            <w:vAlign w:val="bottom"/>
          </w:tcPr>
          <w:p w14:paraId="56D3BC15" w14:textId="77777777" w:rsidR="00570694" w:rsidRPr="005F7586" w:rsidRDefault="00570694" w:rsidP="007561C0">
            <w:pPr>
              <w:jc w:val="center"/>
              <w:rPr>
                <w:rFonts w:ascii="Verdana" w:hAnsi="Verdana" w:cs="Arial"/>
                <w:b/>
                <w:bCs/>
                <w:sz w:val="16"/>
                <w:szCs w:val="16"/>
              </w:rPr>
            </w:pPr>
            <w:r w:rsidRPr="005F7586">
              <w:rPr>
                <w:rFonts w:ascii="Verdana" w:hAnsi="Verdana" w:cs="Arial"/>
                <w:b/>
                <w:bCs/>
                <w:sz w:val="16"/>
                <w:szCs w:val="16"/>
              </w:rPr>
              <w:t>£000s</w:t>
            </w:r>
          </w:p>
        </w:tc>
        <w:tc>
          <w:tcPr>
            <w:tcW w:w="1498" w:type="dxa"/>
            <w:tcBorders>
              <w:top w:val="single" w:sz="4" w:space="0" w:color="auto"/>
              <w:left w:val="single" w:sz="4" w:space="0" w:color="auto"/>
              <w:bottom w:val="single" w:sz="4" w:space="0" w:color="auto"/>
              <w:right w:val="single" w:sz="4" w:space="0" w:color="auto"/>
            </w:tcBorders>
          </w:tcPr>
          <w:p w14:paraId="63BD7571" w14:textId="12DB1471" w:rsidR="00E337ED" w:rsidRPr="005F7586" w:rsidRDefault="00E337ED" w:rsidP="00E337ED">
            <w:pPr>
              <w:jc w:val="center"/>
              <w:rPr>
                <w:rFonts w:ascii="Verdana" w:hAnsi="Verdana" w:cs="Arial"/>
                <w:b/>
                <w:bCs/>
                <w:sz w:val="16"/>
                <w:szCs w:val="16"/>
              </w:rPr>
            </w:pPr>
            <w:r w:rsidRPr="005F7586">
              <w:rPr>
                <w:rFonts w:ascii="Verdana" w:hAnsi="Verdana" w:cs="Arial"/>
                <w:b/>
                <w:bCs/>
                <w:sz w:val="16"/>
                <w:szCs w:val="16"/>
              </w:rPr>
              <w:t>£000s</w:t>
            </w:r>
          </w:p>
        </w:tc>
        <w:tc>
          <w:tcPr>
            <w:tcW w:w="1498" w:type="dxa"/>
            <w:tcBorders>
              <w:top w:val="single" w:sz="4" w:space="0" w:color="auto"/>
              <w:left w:val="single" w:sz="4" w:space="0" w:color="auto"/>
              <w:bottom w:val="single" w:sz="4" w:space="0" w:color="auto"/>
              <w:right w:val="single" w:sz="4" w:space="0" w:color="auto"/>
            </w:tcBorders>
          </w:tcPr>
          <w:p w14:paraId="0B36E4B2" w14:textId="19DD8ED6" w:rsidR="00E337ED" w:rsidRPr="005F7586" w:rsidRDefault="00E337ED" w:rsidP="00E337ED">
            <w:pPr>
              <w:jc w:val="center"/>
              <w:rPr>
                <w:rFonts w:ascii="Verdana" w:hAnsi="Verdana" w:cs="Arial"/>
                <w:b/>
                <w:bCs/>
                <w:sz w:val="16"/>
                <w:szCs w:val="16"/>
              </w:rPr>
            </w:pPr>
            <w:r w:rsidRPr="005F7586">
              <w:rPr>
                <w:rFonts w:ascii="Verdana" w:hAnsi="Verdana" w:cs="Arial"/>
                <w:b/>
                <w:bCs/>
                <w:sz w:val="16"/>
                <w:szCs w:val="16"/>
              </w:rPr>
              <w:t>£000s</w:t>
            </w:r>
          </w:p>
        </w:tc>
        <w:tc>
          <w:tcPr>
            <w:tcW w:w="2016" w:type="dxa"/>
            <w:tcBorders>
              <w:top w:val="single" w:sz="4" w:space="0" w:color="auto"/>
              <w:left w:val="single" w:sz="4" w:space="0" w:color="auto"/>
              <w:bottom w:val="single" w:sz="4" w:space="0" w:color="auto"/>
              <w:right w:val="single" w:sz="4" w:space="0" w:color="auto"/>
            </w:tcBorders>
            <w:vAlign w:val="center"/>
          </w:tcPr>
          <w:p w14:paraId="13E359DB" w14:textId="3D8DFD30" w:rsidR="00570694" w:rsidRPr="005F7586" w:rsidRDefault="00570694" w:rsidP="007561C0">
            <w:pPr>
              <w:jc w:val="center"/>
              <w:rPr>
                <w:rFonts w:ascii="Verdana" w:hAnsi="Verdana" w:cs="Arial"/>
                <w:b/>
                <w:sz w:val="16"/>
                <w:szCs w:val="16"/>
              </w:rPr>
            </w:pPr>
            <w:r w:rsidRPr="005F7586">
              <w:rPr>
                <w:rFonts w:ascii="Verdana" w:hAnsi="Verdana" w:cs="Arial"/>
                <w:b/>
                <w:sz w:val="16"/>
                <w:szCs w:val="16"/>
              </w:rPr>
              <w:t>%</w:t>
            </w:r>
          </w:p>
        </w:tc>
      </w:tr>
      <w:tr w:rsidR="00570694" w:rsidRPr="005F7586" w14:paraId="42772123" w14:textId="77777777" w:rsidTr="005C1061">
        <w:trPr>
          <w:trHeight w:val="150"/>
          <w:tblHeader/>
          <w:jc w:val="center"/>
        </w:trPr>
        <w:tc>
          <w:tcPr>
            <w:tcW w:w="3573" w:type="dxa"/>
            <w:tcBorders>
              <w:top w:val="single" w:sz="4" w:space="0" w:color="auto"/>
              <w:left w:val="single" w:sz="4" w:space="0" w:color="auto"/>
              <w:right w:val="single" w:sz="4" w:space="0" w:color="auto"/>
            </w:tcBorders>
          </w:tcPr>
          <w:p w14:paraId="1D59D11A" w14:textId="77777777" w:rsidR="00570694" w:rsidRPr="005F7586" w:rsidRDefault="00570694" w:rsidP="007561C0">
            <w:pPr>
              <w:autoSpaceDE w:val="0"/>
              <w:autoSpaceDN w:val="0"/>
              <w:adjustRightInd w:val="0"/>
              <w:rPr>
                <w:rFonts w:ascii="Verdana" w:hAnsi="Verdana" w:cs="Verdana"/>
                <w:color w:val="000000"/>
                <w:sz w:val="16"/>
                <w:szCs w:val="16"/>
                <w:lang w:eastAsia="en-GB"/>
              </w:rPr>
            </w:pPr>
          </w:p>
        </w:tc>
        <w:tc>
          <w:tcPr>
            <w:tcW w:w="1467" w:type="dxa"/>
            <w:tcBorders>
              <w:top w:val="single" w:sz="4" w:space="0" w:color="auto"/>
              <w:left w:val="single" w:sz="4" w:space="0" w:color="auto"/>
              <w:right w:val="single" w:sz="4" w:space="0" w:color="auto"/>
            </w:tcBorders>
            <w:vAlign w:val="center"/>
          </w:tcPr>
          <w:p w14:paraId="19B79BE1" w14:textId="77777777" w:rsidR="00570694" w:rsidRPr="005F7586" w:rsidRDefault="00570694" w:rsidP="007561C0">
            <w:pPr>
              <w:tabs>
                <w:tab w:val="decimal" w:pos="1026"/>
              </w:tabs>
              <w:jc w:val="right"/>
              <w:rPr>
                <w:rFonts w:ascii="Verdana" w:hAnsi="Verdana" w:cs="Arial"/>
                <w:sz w:val="16"/>
                <w:szCs w:val="16"/>
              </w:rPr>
            </w:pPr>
          </w:p>
        </w:tc>
        <w:tc>
          <w:tcPr>
            <w:tcW w:w="1498" w:type="dxa"/>
            <w:tcBorders>
              <w:top w:val="single" w:sz="4" w:space="0" w:color="auto"/>
              <w:left w:val="single" w:sz="4" w:space="0" w:color="auto"/>
              <w:right w:val="single" w:sz="4" w:space="0" w:color="auto"/>
            </w:tcBorders>
          </w:tcPr>
          <w:p w14:paraId="1088A270" w14:textId="77777777" w:rsidR="00E337ED" w:rsidRPr="005F7586" w:rsidRDefault="00E337ED" w:rsidP="00E337ED">
            <w:pPr>
              <w:autoSpaceDE w:val="0"/>
              <w:autoSpaceDN w:val="0"/>
              <w:adjustRightInd w:val="0"/>
              <w:jc w:val="center"/>
              <w:rPr>
                <w:rFonts w:ascii="Verdana" w:hAnsi="Verdana" w:cs="Verdana"/>
                <w:color w:val="000000"/>
                <w:sz w:val="16"/>
                <w:szCs w:val="16"/>
                <w:lang w:eastAsia="en-GB"/>
              </w:rPr>
            </w:pPr>
          </w:p>
        </w:tc>
        <w:tc>
          <w:tcPr>
            <w:tcW w:w="1498" w:type="dxa"/>
            <w:tcBorders>
              <w:top w:val="single" w:sz="4" w:space="0" w:color="auto"/>
              <w:left w:val="single" w:sz="4" w:space="0" w:color="auto"/>
              <w:right w:val="single" w:sz="4" w:space="0" w:color="auto"/>
            </w:tcBorders>
          </w:tcPr>
          <w:p w14:paraId="562B50E9" w14:textId="09A16ABE" w:rsidR="00E337ED" w:rsidRPr="005F7586" w:rsidRDefault="00E337ED" w:rsidP="00E337ED">
            <w:pPr>
              <w:autoSpaceDE w:val="0"/>
              <w:autoSpaceDN w:val="0"/>
              <w:adjustRightInd w:val="0"/>
              <w:jc w:val="center"/>
              <w:rPr>
                <w:rFonts w:ascii="Verdana" w:hAnsi="Verdana" w:cs="Verdana"/>
                <w:color w:val="000000"/>
                <w:sz w:val="16"/>
                <w:szCs w:val="16"/>
                <w:lang w:eastAsia="en-GB"/>
              </w:rPr>
            </w:pPr>
          </w:p>
        </w:tc>
        <w:tc>
          <w:tcPr>
            <w:tcW w:w="2016" w:type="dxa"/>
            <w:tcBorders>
              <w:top w:val="single" w:sz="4" w:space="0" w:color="auto"/>
              <w:left w:val="single" w:sz="4" w:space="0" w:color="auto"/>
              <w:right w:val="single" w:sz="4" w:space="0" w:color="auto"/>
            </w:tcBorders>
          </w:tcPr>
          <w:p w14:paraId="33E3BA84" w14:textId="799B4ECF" w:rsidR="00570694" w:rsidRPr="005F7586" w:rsidRDefault="00570694" w:rsidP="007561C0">
            <w:pPr>
              <w:autoSpaceDE w:val="0"/>
              <w:autoSpaceDN w:val="0"/>
              <w:adjustRightInd w:val="0"/>
              <w:jc w:val="center"/>
              <w:rPr>
                <w:rFonts w:ascii="Verdana" w:hAnsi="Verdana" w:cs="Verdana"/>
                <w:color w:val="000000"/>
                <w:sz w:val="16"/>
                <w:szCs w:val="16"/>
                <w:lang w:eastAsia="en-GB"/>
              </w:rPr>
            </w:pPr>
          </w:p>
        </w:tc>
      </w:tr>
      <w:tr w:rsidR="00570694" w:rsidRPr="005F7586" w14:paraId="4DEAC98C" w14:textId="77777777" w:rsidTr="005C1061">
        <w:trPr>
          <w:trHeight w:val="150"/>
          <w:jc w:val="center"/>
        </w:trPr>
        <w:tc>
          <w:tcPr>
            <w:tcW w:w="3573" w:type="dxa"/>
            <w:tcBorders>
              <w:left w:val="single" w:sz="4" w:space="0" w:color="auto"/>
              <w:bottom w:val="single" w:sz="4" w:space="0" w:color="auto"/>
              <w:right w:val="single" w:sz="4" w:space="0" w:color="auto"/>
            </w:tcBorders>
            <w:vAlign w:val="center"/>
          </w:tcPr>
          <w:p w14:paraId="6F3F049E" w14:textId="067F5971" w:rsidR="00570694" w:rsidRPr="005F7586" w:rsidRDefault="00570694" w:rsidP="007561C0">
            <w:pPr>
              <w:autoSpaceDE w:val="0"/>
              <w:autoSpaceDN w:val="0"/>
              <w:adjustRightInd w:val="0"/>
              <w:rPr>
                <w:rFonts w:ascii="Verdana" w:hAnsi="Verdana" w:cs="Verdana"/>
                <w:color w:val="000000"/>
                <w:sz w:val="16"/>
                <w:szCs w:val="16"/>
                <w:lang w:eastAsia="en-GB"/>
              </w:rPr>
            </w:pPr>
            <w:r w:rsidRPr="005F7586">
              <w:rPr>
                <w:rFonts w:ascii="Verdana" w:hAnsi="Verdana" w:cs="Calibri"/>
                <w:color w:val="000000"/>
                <w:sz w:val="16"/>
                <w:szCs w:val="16"/>
              </w:rPr>
              <w:t>Cash &amp; Cash Equivalents</w:t>
            </w:r>
          </w:p>
        </w:tc>
        <w:tc>
          <w:tcPr>
            <w:tcW w:w="1467" w:type="dxa"/>
            <w:tcBorders>
              <w:left w:val="single" w:sz="4" w:space="0" w:color="auto"/>
              <w:bottom w:val="single" w:sz="4" w:space="0" w:color="auto"/>
              <w:right w:val="single" w:sz="4" w:space="0" w:color="auto"/>
            </w:tcBorders>
            <w:vAlign w:val="center"/>
          </w:tcPr>
          <w:p w14:paraId="5FA1177C" w14:textId="612421E5" w:rsidR="00570694" w:rsidRPr="005F7586" w:rsidRDefault="00570694" w:rsidP="007561C0">
            <w:pPr>
              <w:jc w:val="right"/>
              <w:rPr>
                <w:rFonts w:ascii="Verdana" w:hAnsi="Verdana" w:cs="Calibri"/>
                <w:color w:val="000000"/>
                <w:sz w:val="16"/>
                <w:szCs w:val="16"/>
              </w:rPr>
            </w:pPr>
            <w:r w:rsidRPr="005F7586">
              <w:rPr>
                <w:rFonts w:ascii="Verdana" w:hAnsi="Verdana" w:cs="Calibri"/>
                <w:color w:val="000000"/>
                <w:sz w:val="16"/>
                <w:szCs w:val="16"/>
              </w:rPr>
              <w:t>13,</w:t>
            </w:r>
            <w:r w:rsidR="007F51CC" w:rsidRPr="005F7586">
              <w:rPr>
                <w:rFonts w:ascii="Verdana" w:hAnsi="Verdana" w:cs="Calibri"/>
                <w:color w:val="000000"/>
                <w:sz w:val="16"/>
                <w:szCs w:val="16"/>
              </w:rPr>
              <w:t>851</w:t>
            </w:r>
            <w:r w:rsidRPr="005F7586">
              <w:rPr>
                <w:rFonts w:ascii="Verdana" w:hAnsi="Verdana" w:cs="Calibri"/>
                <w:color w:val="000000"/>
                <w:sz w:val="16"/>
                <w:szCs w:val="16"/>
              </w:rPr>
              <w:t xml:space="preserve"> </w:t>
            </w:r>
          </w:p>
        </w:tc>
        <w:tc>
          <w:tcPr>
            <w:tcW w:w="1498" w:type="dxa"/>
            <w:tcBorders>
              <w:left w:val="single" w:sz="4" w:space="0" w:color="auto"/>
              <w:bottom w:val="single" w:sz="4" w:space="0" w:color="auto"/>
              <w:right w:val="single" w:sz="4" w:space="0" w:color="auto"/>
            </w:tcBorders>
            <w:vAlign w:val="center"/>
          </w:tcPr>
          <w:p w14:paraId="02F8D2CB" w14:textId="0D30A25D" w:rsidR="00E337E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1498" w:type="dxa"/>
            <w:tcBorders>
              <w:left w:val="single" w:sz="4" w:space="0" w:color="auto"/>
              <w:bottom w:val="single" w:sz="4" w:space="0" w:color="auto"/>
              <w:right w:val="single" w:sz="4" w:space="0" w:color="auto"/>
            </w:tcBorders>
            <w:vAlign w:val="center"/>
          </w:tcPr>
          <w:p w14:paraId="1736E755" w14:textId="0BA203C7" w:rsidR="00E337E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13,851 </w:t>
            </w:r>
          </w:p>
        </w:tc>
        <w:tc>
          <w:tcPr>
            <w:tcW w:w="2016" w:type="dxa"/>
            <w:tcBorders>
              <w:left w:val="single" w:sz="4" w:space="0" w:color="auto"/>
              <w:bottom w:val="single" w:sz="4" w:space="0" w:color="auto"/>
              <w:right w:val="single" w:sz="4" w:space="0" w:color="auto"/>
            </w:tcBorders>
            <w:vAlign w:val="center"/>
          </w:tcPr>
          <w:p w14:paraId="420ED414" w14:textId="46F68A05" w:rsidR="00570694" w:rsidRPr="005F7586" w:rsidRDefault="00570694" w:rsidP="007561C0">
            <w:pPr>
              <w:jc w:val="right"/>
              <w:rPr>
                <w:rFonts w:ascii="Verdana" w:hAnsi="Verdana" w:cs="Calibri"/>
                <w:color w:val="000000"/>
                <w:sz w:val="16"/>
                <w:szCs w:val="16"/>
              </w:rPr>
            </w:pPr>
            <w:r w:rsidRPr="005F7586">
              <w:rPr>
                <w:rFonts w:ascii="Verdana" w:hAnsi="Verdana" w:cs="Calibri"/>
                <w:color w:val="000000"/>
                <w:sz w:val="16"/>
                <w:szCs w:val="16"/>
              </w:rPr>
              <w:t>1.</w:t>
            </w:r>
            <w:r w:rsidR="007F51CC" w:rsidRPr="005F7586">
              <w:rPr>
                <w:rFonts w:ascii="Verdana" w:hAnsi="Verdana" w:cs="Calibri"/>
                <w:color w:val="000000"/>
                <w:sz w:val="16"/>
                <w:szCs w:val="16"/>
              </w:rPr>
              <w:t>12</w:t>
            </w:r>
          </w:p>
        </w:tc>
      </w:tr>
      <w:tr w:rsidR="00570694" w:rsidRPr="005F7586" w14:paraId="32ED1B82"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4342E83C" w14:textId="257D4AFD" w:rsidR="00570694" w:rsidRPr="005F7586" w:rsidRDefault="00570694" w:rsidP="007561C0">
            <w:pPr>
              <w:rPr>
                <w:rFonts w:ascii="Verdana" w:hAnsi="Verdana" w:cs="Arial"/>
                <w:b/>
                <w:sz w:val="16"/>
                <w:szCs w:val="16"/>
              </w:rPr>
            </w:pPr>
            <w:r w:rsidRPr="005F7586">
              <w:rPr>
                <w:rFonts w:ascii="Verdana" w:hAnsi="Verdana" w:cs="Calibri"/>
                <w:b/>
                <w:color w:val="000000"/>
                <w:sz w:val="16"/>
                <w:szCs w:val="16"/>
              </w:rPr>
              <w:t>Total Cash &amp; Cash Equivalents</w:t>
            </w:r>
          </w:p>
        </w:tc>
        <w:tc>
          <w:tcPr>
            <w:tcW w:w="1467" w:type="dxa"/>
            <w:tcBorders>
              <w:top w:val="single" w:sz="4" w:space="0" w:color="auto"/>
              <w:left w:val="single" w:sz="4" w:space="0" w:color="auto"/>
              <w:bottom w:val="single" w:sz="4" w:space="0" w:color="auto"/>
              <w:right w:val="single" w:sz="4" w:space="0" w:color="auto"/>
            </w:tcBorders>
            <w:shd w:val="clear" w:color="auto" w:fill="D9D9D9"/>
            <w:vAlign w:val="center"/>
          </w:tcPr>
          <w:p w14:paraId="78D4209B" w14:textId="29069A03" w:rsidR="00570694" w:rsidRPr="005F7586" w:rsidRDefault="00570694" w:rsidP="007561C0">
            <w:pPr>
              <w:jc w:val="right"/>
              <w:rPr>
                <w:rFonts w:ascii="Verdana" w:hAnsi="Verdana" w:cs="Calibri"/>
                <w:b/>
                <w:bCs/>
                <w:color w:val="000000"/>
                <w:sz w:val="16"/>
                <w:szCs w:val="16"/>
              </w:rPr>
            </w:pPr>
            <w:r w:rsidRPr="005F7586">
              <w:rPr>
                <w:rFonts w:ascii="Verdana" w:hAnsi="Verdana" w:cs="Calibri"/>
                <w:b/>
                <w:color w:val="000000"/>
                <w:sz w:val="16"/>
                <w:szCs w:val="16"/>
              </w:rPr>
              <w:t>13,</w:t>
            </w:r>
            <w:r w:rsidR="007F51CC" w:rsidRPr="005F7586">
              <w:rPr>
                <w:rFonts w:ascii="Verdana" w:hAnsi="Verdana" w:cs="Calibri"/>
                <w:b/>
                <w:bCs/>
                <w:color w:val="000000"/>
                <w:sz w:val="16"/>
                <w:szCs w:val="16"/>
              </w:rPr>
              <w:t>851</w:t>
            </w:r>
            <w:r w:rsidRPr="005F7586">
              <w:rPr>
                <w:rFonts w:ascii="Verdana" w:hAnsi="Verdana" w:cs="Calibri"/>
                <w:b/>
                <w:color w:val="000000"/>
                <w:sz w:val="16"/>
                <w:szCs w:val="16"/>
              </w:rPr>
              <w:t xml:space="preserve">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02C275C6" w14:textId="61DDDCC6"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xml:space="preserve">-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6C7F296D" w14:textId="10A4DC7B"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xml:space="preserve">13,851 </w:t>
            </w:r>
          </w:p>
        </w:tc>
        <w:tc>
          <w:tcPr>
            <w:tcW w:w="2016" w:type="dxa"/>
            <w:tcBorders>
              <w:top w:val="single" w:sz="4" w:space="0" w:color="auto"/>
              <w:left w:val="single" w:sz="4" w:space="0" w:color="auto"/>
              <w:bottom w:val="single" w:sz="4" w:space="0" w:color="auto"/>
              <w:right w:val="single" w:sz="4" w:space="0" w:color="auto"/>
            </w:tcBorders>
            <w:shd w:val="clear" w:color="auto" w:fill="D9D9D9"/>
            <w:vAlign w:val="center"/>
          </w:tcPr>
          <w:p w14:paraId="7CF3E034" w14:textId="036A289E" w:rsidR="00570694" w:rsidRPr="005F7586" w:rsidRDefault="00570694" w:rsidP="007561C0">
            <w:pPr>
              <w:jc w:val="right"/>
              <w:rPr>
                <w:rFonts w:ascii="Verdana" w:hAnsi="Verdana" w:cs="Calibri"/>
                <w:b/>
                <w:bCs/>
                <w:color w:val="000000"/>
                <w:sz w:val="16"/>
                <w:szCs w:val="16"/>
              </w:rPr>
            </w:pPr>
            <w:r w:rsidRPr="005F7586">
              <w:rPr>
                <w:rFonts w:ascii="Verdana" w:hAnsi="Verdana" w:cs="Calibri"/>
                <w:b/>
                <w:color w:val="000000"/>
                <w:sz w:val="16"/>
                <w:szCs w:val="16"/>
              </w:rPr>
              <w:t>1.</w:t>
            </w:r>
            <w:r w:rsidR="007F51CC" w:rsidRPr="005F7586">
              <w:rPr>
                <w:rFonts w:ascii="Verdana" w:hAnsi="Verdana" w:cs="Calibri"/>
                <w:b/>
                <w:bCs/>
                <w:color w:val="000000"/>
                <w:sz w:val="16"/>
                <w:szCs w:val="16"/>
              </w:rPr>
              <w:t>12</w:t>
            </w:r>
          </w:p>
        </w:tc>
      </w:tr>
      <w:tr w:rsidR="00570694" w:rsidRPr="005F7586" w14:paraId="6FE878D1"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4D45245D" w14:textId="443EA2C5" w:rsidR="00570694" w:rsidRPr="005F7586" w:rsidRDefault="007F51CC" w:rsidP="007561C0">
            <w:pPr>
              <w:rPr>
                <w:rFonts w:ascii="Verdana" w:hAnsi="Verdana" w:cs="Arial"/>
                <w:b/>
                <w:sz w:val="16"/>
                <w:szCs w:val="16"/>
              </w:rPr>
            </w:pPr>
            <w:r w:rsidRPr="005F7586">
              <w:rPr>
                <w:rFonts w:ascii="Verdana" w:hAnsi="Verdana" w:cs="Calibri"/>
                <w:b/>
                <w:bCs/>
                <w:color w:val="000000"/>
                <w:sz w:val="16"/>
                <w:szCs w:val="16"/>
              </w:rPr>
              <w:t> </w:t>
            </w:r>
          </w:p>
        </w:tc>
        <w:tc>
          <w:tcPr>
            <w:tcW w:w="1467" w:type="dxa"/>
            <w:tcBorders>
              <w:top w:val="single" w:sz="4" w:space="0" w:color="auto"/>
              <w:left w:val="single" w:sz="4" w:space="0" w:color="auto"/>
              <w:right w:val="single" w:sz="4" w:space="0" w:color="auto"/>
            </w:tcBorders>
            <w:vAlign w:val="center"/>
          </w:tcPr>
          <w:p w14:paraId="7090F154" w14:textId="7508D4F3" w:rsidR="00570694" w:rsidRPr="005F7586" w:rsidRDefault="00570694" w:rsidP="007561C0">
            <w:pPr>
              <w:jc w:val="right"/>
              <w:rPr>
                <w:rFonts w:ascii="Verdana" w:hAnsi="Verdana" w:cs="Calibri"/>
                <w:b/>
                <w:bCs/>
                <w:color w:val="000000"/>
                <w:sz w:val="16"/>
                <w:szCs w:val="16"/>
              </w:rPr>
            </w:pPr>
            <w:r w:rsidRPr="005F7586">
              <w:rPr>
                <w:rFonts w:ascii="Verdana" w:hAnsi="Verdana" w:cs="Calibri"/>
                <w:b/>
                <w:color w:val="000000"/>
                <w:sz w:val="16"/>
                <w:szCs w:val="16"/>
              </w:rPr>
              <w:t> </w:t>
            </w:r>
          </w:p>
        </w:tc>
        <w:tc>
          <w:tcPr>
            <w:tcW w:w="1498" w:type="dxa"/>
            <w:tcBorders>
              <w:top w:val="single" w:sz="4" w:space="0" w:color="auto"/>
              <w:left w:val="single" w:sz="4" w:space="0" w:color="auto"/>
              <w:right w:val="single" w:sz="4" w:space="0" w:color="auto"/>
            </w:tcBorders>
            <w:vAlign w:val="center"/>
          </w:tcPr>
          <w:p w14:paraId="4D397845" w14:textId="64DCC677"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w:t>
            </w:r>
          </w:p>
        </w:tc>
        <w:tc>
          <w:tcPr>
            <w:tcW w:w="1498" w:type="dxa"/>
            <w:tcBorders>
              <w:top w:val="single" w:sz="4" w:space="0" w:color="auto"/>
              <w:left w:val="single" w:sz="4" w:space="0" w:color="auto"/>
              <w:right w:val="single" w:sz="4" w:space="0" w:color="auto"/>
            </w:tcBorders>
            <w:vAlign w:val="center"/>
          </w:tcPr>
          <w:p w14:paraId="422CD9B1" w14:textId="6F88EC9E"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w:t>
            </w:r>
          </w:p>
        </w:tc>
        <w:tc>
          <w:tcPr>
            <w:tcW w:w="2016" w:type="dxa"/>
            <w:tcBorders>
              <w:top w:val="single" w:sz="4" w:space="0" w:color="auto"/>
              <w:left w:val="single" w:sz="4" w:space="0" w:color="auto"/>
              <w:right w:val="single" w:sz="4" w:space="0" w:color="auto"/>
            </w:tcBorders>
            <w:vAlign w:val="center"/>
          </w:tcPr>
          <w:p w14:paraId="038712CA" w14:textId="25695020" w:rsidR="00570694" w:rsidRPr="005F7586" w:rsidRDefault="00570694" w:rsidP="007561C0">
            <w:pPr>
              <w:jc w:val="right"/>
              <w:rPr>
                <w:rFonts w:ascii="Verdana" w:hAnsi="Verdana" w:cs="Calibri"/>
                <w:b/>
                <w:bCs/>
                <w:color w:val="000000"/>
                <w:sz w:val="16"/>
                <w:szCs w:val="16"/>
              </w:rPr>
            </w:pPr>
            <w:r w:rsidRPr="005F7586">
              <w:rPr>
                <w:rFonts w:ascii="Verdana" w:hAnsi="Verdana" w:cs="Calibri"/>
                <w:b/>
                <w:color w:val="000000"/>
                <w:sz w:val="16"/>
                <w:szCs w:val="16"/>
              </w:rPr>
              <w:t> </w:t>
            </w:r>
          </w:p>
        </w:tc>
      </w:tr>
      <w:tr w:rsidR="00570694" w:rsidRPr="005F7586" w14:paraId="5AA294FE" w14:textId="77777777" w:rsidTr="005C1061">
        <w:trPr>
          <w:trHeight w:val="125"/>
          <w:jc w:val="center"/>
        </w:trPr>
        <w:tc>
          <w:tcPr>
            <w:tcW w:w="3573" w:type="dxa"/>
            <w:tcBorders>
              <w:left w:val="single" w:sz="4" w:space="0" w:color="auto"/>
              <w:right w:val="single" w:sz="4" w:space="0" w:color="auto"/>
            </w:tcBorders>
            <w:vAlign w:val="center"/>
          </w:tcPr>
          <w:p w14:paraId="3E3FAECA" w14:textId="5CF3BCDA" w:rsidR="00570694" w:rsidRPr="005F7586" w:rsidRDefault="007F51CC" w:rsidP="007561C0">
            <w:pPr>
              <w:autoSpaceDE w:val="0"/>
              <w:autoSpaceDN w:val="0"/>
              <w:adjustRightInd w:val="0"/>
              <w:rPr>
                <w:rFonts w:ascii="Verdana" w:hAnsi="Verdana" w:cs="Verdana"/>
                <w:color w:val="000000"/>
                <w:sz w:val="16"/>
                <w:szCs w:val="16"/>
                <w:lang w:eastAsia="en-GB"/>
              </w:rPr>
            </w:pPr>
            <w:r w:rsidRPr="005F7586">
              <w:rPr>
                <w:rFonts w:ascii="Verdana" w:hAnsi="Verdana" w:cs="Calibri"/>
                <w:color w:val="000000"/>
                <w:sz w:val="16"/>
                <w:szCs w:val="16"/>
              </w:rPr>
              <w:t>Equity Securities</w:t>
            </w:r>
          </w:p>
        </w:tc>
        <w:tc>
          <w:tcPr>
            <w:tcW w:w="1467" w:type="dxa"/>
            <w:tcBorders>
              <w:left w:val="single" w:sz="4" w:space="0" w:color="auto"/>
              <w:right w:val="single" w:sz="4" w:space="0" w:color="auto"/>
            </w:tcBorders>
            <w:vAlign w:val="center"/>
          </w:tcPr>
          <w:p w14:paraId="2C2143D7" w14:textId="6FBEFE13" w:rsidR="00570694" w:rsidRPr="005F7586" w:rsidRDefault="007F51CC" w:rsidP="007561C0">
            <w:pPr>
              <w:jc w:val="right"/>
              <w:rPr>
                <w:rFonts w:ascii="Verdana" w:hAnsi="Verdana" w:cs="Calibri"/>
                <w:color w:val="000000"/>
                <w:sz w:val="16"/>
                <w:szCs w:val="16"/>
              </w:rPr>
            </w:pPr>
            <w:r w:rsidRPr="005F7586">
              <w:rPr>
                <w:rFonts w:ascii="Verdana" w:hAnsi="Verdana" w:cs="Calibri"/>
                <w:color w:val="000000"/>
                <w:sz w:val="16"/>
                <w:szCs w:val="16"/>
              </w:rPr>
              <w:t xml:space="preserve">2,982 </w:t>
            </w:r>
          </w:p>
        </w:tc>
        <w:tc>
          <w:tcPr>
            <w:tcW w:w="1498" w:type="dxa"/>
            <w:tcBorders>
              <w:left w:val="single" w:sz="4" w:space="0" w:color="auto"/>
              <w:right w:val="single" w:sz="4" w:space="0" w:color="auto"/>
            </w:tcBorders>
            <w:vAlign w:val="center"/>
          </w:tcPr>
          <w:p w14:paraId="76905D78" w14:textId="07AA0168" w:rsidR="00E337E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6 </w:t>
            </w:r>
          </w:p>
        </w:tc>
        <w:tc>
          <w:tcPr>
            <w:tcW w:w="1498" w:type="dxa"/>
            <w:tcBorders>
              <w:left w:val="single" w:sz="4" w:space="0" w:color="auto"/>
              <w:right w:val="single" w:sz="4" w:space="0" w:color="auto"/>
            </w:tcBorders>
            <w:vAlign w:val="center"/>
          </w:tcPr>
          <w:p w14:paraId="31237CCF" w14:textId="7008C583" w:rsidR="00E337E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2,988 </w:t>
            </w:r>
          </w:p>
        </w:tc>
        <w:tc>
          <w:tcPr>
            <w:tcW w:w="2016" w:type="dxa"/>
            <w:tcBorders>
              <w:left w:val="single" w:sz="4" w:space="0" w:color="auto"/>
              <w:right w:val="single" w:sz="4" w:space="0" w:color="auto"/>
            </w:tcBorders>
            <w:vAlign w:val="center"/>
          </w:tcPr>
          <w:p w14:paraId="13345B63" w14:textId="39030A49" w:rsidR="00570694" w:rsidRPr="005F7586" w:rsidRDefault="007F51CC" w:rsidP="007561C0">
            <w:pPr>
              <w:jc w:val="right"/>
              <w:rPr>
                <w:rFonts w:ascii="Verdana" w:hAnsi="Verdana" w:cs="Calibri"/>
                <w:color w:val="000000"/>
                <w:sz w:val="16"/>
                <w:szCs w:val="16"/>
              </w:rPr>
            </w:pPr>
            <w:r w:rsidRPr="005F7586">
              <w:rPr>
                <w:rFonts w:ascii="Verdana" w:hAnsi="Verdana" w:cs="Calibri"/>
                <w:color w:val="000000"/>
                <w:sz w:val="16"/>
                <w:szCs w:val="16"/>
              </w:rPr>
              <w:t>0.24</w:t>
            </w:r>
          </w:p>
        </w:tc>
      </w:tr>
      <w:tr w:rsidR="00570694" w:rsidRPr="005F7586" w14:paraId="382186FB"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2A3ABEAC" w14:textId="703E1116" w:rsidR="00570694" w:rsidRPr="005F7586" w:rsidRDefault="00570694" w:rsidP="007561C0">
            <w:pPr>
              <w:rPr>
                <w:rFonts w:ascii="Verdana" w:hAnsi="Verdana" w:cs="Arial"/>
                <w:b/>
                <w:sz w:val="16"/>
                <w:szCs w:val="16"/>
              </w:rPr>
            </w:pPr>
            <w:r w:rsidRPr="005F7586">
              <w:rPr>
                <w:rFonts w:ascii="Verdana" w:hAnsi="Verdana" w:cs="Calibri"/>
                <w:b/>
                <w:color w:val="000000"/>
                <w:sz w:val="16"/>
                <w:szCs w:val="16"/>
              </w:rPr>
              <w:t xml:space="preserve">Total Equity </w:t>
            </w:r>
            <w:r w:rsidR="007F51CC" w:rsidRPr="005F7586">
              <w:rPr>
                <w:rFonts w:ascii="Verdana" w:hAnsi="Verdana" w:cs="Calibri"/>
                <w:b/>
                <w:bCs/>
                <w:color w:val="000000"/>
                <w:sz w:val="16"/>
                <w:szCs w:val="16"/>
              </w:rPr>
              <w:t>Securities</w:t>
            </w:r>
          </w:p>
        </w:tc>
        <w:tc>
          <w:tcPr>
            <w:tcW w:w="1467" w:type="dxa"/>
            <w:tcBorders>
              <w:top w:val="single" w:sz="4" w:space="0" w:color="auto"/>
              <w:left w:val="single" w:sz="4" w:space="0" w:color="auto"/>
              <w:bottom w:val="single" w:sz="4" w:space="0" w:color="auto"/>
              <w:right w:val="single" w:sz="4" w:space="0" w:color="auto"/>
            </w:tcBorders>
            <w:shd w:val="clear" w:color="auto" w:fill="D9D9D9"/>
            <w:vAlign w:val="center"/>
          </w:tcPr>
          <w:p w14:paraId="2AB1A3A1" w14:textId="7B2640A3" w:rsidR="00570694" w:rsidRPr="005F7586" w:rsidRDefault="007F51CC" w:rsidP="007561C0">
            <w:pPr>
              <w:jc w:val="right"/>
              <w:rPr>
                <w:rFonts w:ascii="Verdana" w:hAnsi="Verdana" w:cs="Calibri"/>
                <w:b/>
                <w:bCs/>
                <w:color w:val="000000"/>
                <w:sz w:val="16"/>
                <w:szCs w:val="16"/>
              </w:rPr>
            </w:pPr>
            <w:r w:rsidRPr="005F7586">
              <w:rPr>
                <w:rFonts w:ascii="Verdana" w:hAnsi="Verdana" w:cs="Calibri"/>
                <w:b/>
                <w:bCs/>
                <w:color w:val="000000"/>
                <w:sz w:val="16"/>
                <w:szCs w:val="16"/>
              </w:rPr>
              <w:t xml:space="preserve">2,982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2CA517BA" w14:textId="34A74E22"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xml:space="preserve">6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7CB5F569" w14:textId="26ED8331"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xml:space="preserve">2,988 </w:t>
            </w:r>
          </w:p>
        </w:tc>
        <w:tc>
          <w:tcPr>
            <w:tcW w:w="2016" w:type="dxa"/>
            <w:tcBorders>
              <w:top w:val="single" w:sz="4" w:space="0" w:color="auto"/>
              <w:left w:val="single" w:sz="4" w:space="0" w:color="auto"/>
              <w:bottom w:val="single" w:sz="4" w:space="0" w:color="auto"/>
              <w:right w:val="single" w:sz="4" w:space="0" w:color="auto"/>
            </w:tcBorders>
            <w:shd w:val="clear" w:color="auto" w:fill="D9D9D9"/>
            <w:vAlign w:val="center"/>
          </w:tcPr>
          <w:p w14:paraId="7BDF147A" w14:textId="164200C8" w:rsidR="00570694" w:rsidRPr="005F7586" w:rsidRDefault="007F51CC" w:rsidP="007561C0">
            <w:pPr>
              <w:jc w:val="right"/>
              <w:rPr>
                <w:rFonts w:ascii="Verdana" w:hAnsi="Verdana" w:cs="Calibri"/>
                <w:b/>
                <w:bCs/>
                <w:color w:val="000000"/>
                <w:sz w:val="16"/>
                <w:szCs w:val="16"/>
              </w:rPr>
            </w:pPr>
            <w:r w:rsidRPr="005F7586">
              <w:rPr>
                <w:rFonts w:ascii="Verdana" w:hAnsi="Verdana" w:cs="Calibri"/>
                <w:b/>
                <w:bCs/>
                <w:color w:val="000000"/>
                <w:sz w:val="16"/>
                <w:szCs w:val="16"/>
              </w:rPr>
              <w:t>0.24</w:t>
            </w:r>
          </w:p>
        </w:tc>
      </w:tr>
      <w:tr w:rsidR="00570694" w:rsidRPr="005F7586" w14:paraId="6FD000FE"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79440BFE" w14:textId="042003B1" w:rsidR="00570694" w:rsidRPr="005F7586" w:rsidRDefault="007F51CC" w:rsidP="007561C0">
            <w:pPr>
              <w:rPr>
                <w:rFonts w:ascii="Verdana" w:hAnsi="Verdana" w:cs="Arial"/>
                <w:b/>
                <w:sz w:val="16"/>
                <w:szCs w:val="16"/>
              </w:rPr>
            </w:pPr>
            <w:r w:rsidRPr="005F7586">
              <w:rPr>
                <w:rFonts w:ascii="Verdana" w:hAnsi="Verdana" w:cs="Calibri"/>
                <w:b/>
                <w:bCs/>
                <w:color w:val="000000"/>
                <w:sz w:val="16"/>
                <w:szCs w:val="16"/>
              </w:rPr>
              <w:t> </w:t>
            </w:r>
          </w:p>
        </w:tc>
        <w:tc>
          <w:tcPr>
            <w:tcW w:w="1467" w:type="dxa"/>
            <w:tcBorders>
              <w:top w:val="single" w:sz="4" w:space="0" w:color="auto"/>
              <w:left w:val="single" w:sz="4" w:space="0" w:color="auto"/>
              <w:right w:val="single" w:sz="4" w:space="0" w:color="auto"/>
            </w:tcBorders>
            <w:vAlign w:val="center"/>
          </w:tcPr>
          <w:p w14:paraId="428D140C" w14:textId="66877BFB" w:rsidR="00570694" w:rsidRPr="005F7586" w:rsidRDefault="00570694" w:rsidP="007561C0">
            <w:pPr>
              <w:jc w:val="right"/>
              <w:rPr>
                <w:rFonts w:ascii="Verdana" w:hAnsi="Verdana" w:cs="Calibri"/>
                <w:b/>
                <w:bCs/>
                <w:color w:val="000000"/>
                <w:sz w:val="16"/>
                <w:szCs w:val="16"/>
              </w:rPr>
            </w:pPr>
            <w:r w:rsidRPr="005F7586">
              <w:rPr>
                <w:rFonts w:ascii="Verdana" w:hAnsi="Verdana" w:cs="Calibri"/>
                <w:b/>
                <w:color w:val="000000"/>
                <w:sz w:val="16"/>
                <w:szCs w:val="16"/>
              </w:rPr>
              <w:t> </w:t>
            </w:r>
          </w:p>
        </w:tc>
        <w:tc>
          <w:tcPr>
            <w:tcW w:w="1498" w:type="dxa"/>
            <w:tcBorders>
              <w:top w:val="single" w:sz="4" w:space="0" w:color="auto"/>
              <w:left w:val="single" w:sz="4" w:space="0" w:color="auto"/>
              <w:right w:val="single" w:sz="4" w:space="0" w:color="auto"/>
            </w:tcBorders>
            <w:vAlign w:val="center"/>
          </w:tcPr>
          <w:p w14:paraId="0AC1F8F4" w14:textId="48F5DAEA"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w:t>
            </w:r>
          </w:p>
        </w:tc>
        <w:tc>
          <w:tcPr>
            <w:tcW w:w="1498" w:type="dxa"/>
            <w:tcBorders>
              <w:top w:val="single" w:sz="4" w:space="0" w:color="auto"/>
              <w:left w:val="single" w:sz="4" w:space="0" w:color="auto"/>
              <w:right w:val="single" w:sz="4" w:space="0" w:color="auto"/>
            </w:tcBorders>
            <w:vAlign w:val="center"/>
          </w:tcPr>
          <w:p w14:paraId="458D4010" w14:textId="0B2E6CC8"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w:t>
            </w:r>
          </w:p>
        </w:tc>
        <w:tc>
          <w:tcPr>
            <w:tcW w:w="2016" w:type="dxa"/>
            <w:tcBorders>
              <w:top w:val="single" w:sz="4" w:space="0" w:color="auto"/>
              <w:left w:val="single" w:sz="4" w:space="0" w:color="auto"/>
              <w:right w:val="single" w:sz="4" w:space="0" w:color="auto"/>
            </w:tcBorders>
            <w:vAlign w:val="center"/>
          </w:tcPr>
          <w:p w14:paraId="3946E51B" w14:textId="6FF2F5E7" w:rsidR="00570694" w:rsidRPr="005F7586" w:rsidRDefault="00570694" w:rsidP="007561C0">
            <w:pPr>
              <w:jc w:val="right"/>
              <w:rPr>
                <w:rFonts w:ascii="Verdana" w:hAnsi="Verdana" w:cs="Calibri"/>
                <w:b/>
                <w:bCs/>
                <w:color w:val="000000"/>
                <w:sz w:val="16"/>
                <w:szCs w:val="16"/>
              </w:rPr>
            </w:pPr>
            <w:r w:rsidRPr="005F7586">
              <w:rPr>
                <w:rFonts w:ascii="Verdana" w:hAnsi="Verdana" w:cs="Calibri"/>
                <w:b/>
                <w:color w:val="000000"/>
                <w:sz w:val="16"/>
                <w:szCs w:val="16"/>
              </w:rPr>
              <w:t> </w:t>
            </w:r>
          </w:p>
        </w:tc>
      </w:tr>
      <w:tr w:rsidR="00570694" w:rsidRPr="005F7586" w14:paraId="4CC6DE79" w14:textId="77777777" w:rsidTr="005C1061">
        <w:trPr>
          <w:trHeight w:val="125"/>
          <w:jc w:val="center"/>
        </w:trPr>
        <w:tc>
          <w:tcPr>
            <w:tcW w:w="3573" w:type="dxa"/>
            <w:tcBorders>
              <w:left w:val="single" w:sz="4" w:space="0" w:color="auto"/>
              <w:bottom w:val="single" w:sz="4" w:space="0" w:color="BFBFBF" w:themeColor="background1" w:themeShade="BF"/>
              <w:right w:val="single" w:sz="4" w:space="0" w:color="auto"/>
            </w:tcBorders>
            <w:vAlign w:val="center"/>
          </w:tcPr>
          <w:p w14:paraId="19C2F55B" w14:textId="17EBEE42" w:rsidR="00570694" w:rsidRPr="005F7586" w:rsidRDefault="007F51CC" w:rsidP="007561C0">
            <w:pPr>
              <w:autoSpaceDE w:val="0"/>
              <w:autoSpaceDN w:val="0"/>
              <w:adjustRightInd w:val="0"/>
              <w:rPr>
                <w:rFonts w:ascii="Verdana" w:hAnsi="Verdana" w:cs="Verdana"/>
                <w:bCs/>
                <w:color w:val="000000"/>
                <w:sz w:val="16"/>
                <w:szCs w:val="16"/>
                <w:u w:val="single"/>
                <w:lang w:eastAsia="en-GB"/>
              </w:rPr>
            </w:pPr>
            <w:r w:rsidRPr="005F7586">
              <w:rPr>
                <w:rFonts w:ascii="Verdana" w:hAnsi="Verdana" w:cs="Calibri"/>
                <w:color w:val="000000"/>
                <w:sz w:val="16"/>
                <w:szCs w:val="16"/>
                <w:u w:val="single"/>
              </w:rPr>
              <w:t>Debt Securities:</w:t>
            </w:r>
          </w:p>
        </w:tc>
        <w:tc>
          <w:tcPr>
            <w:tcW w:w="1467" w:type="dxa"/>
            <w:tcBorders>
              <w:left w:val="single" w:sz="4" w:space="0" w:color="auto"/>
              <w:bottom w:val="single" w:sz="4" w:space="0" w:color="BFBFBF" w:themeColor="background1" w:themeShade="BF"/>
              <w:right w:val="single" w:sz="4" w:space="0" w:color="auto"/>
            </w:tcBorders>
            <w:vAlign w:val="center"/>
          </w:tcPr>
          <w:p w14:paraId="674B58E2" w14:textId="58F5672D" w:rsidR="00570694" w:rsidRPr="005F7586" w:rsidRDefault="00570694" w:rsidP="007561C0">
            <w:pPr>
              <w:jc w:val="right"/>
              <w:rPr>
                <w:rFonts w:ascii="Verdana" w:hAnsi="Verdana" w:cs="Calibri"/>
                <w:b/>
                <w:bCs/>
                <w:color w:val="000000"/>
                <w:sz w:val="16"/>
                <w:szCs w:val="16"/>
              </w:rPr>
            </w:pPr>
            <w:r w:rsidRPr="005F7586">
              <w:rPr>
                <w:rFonts w:ascii="Verdana" w:hAnsi="Verdana" w:cs="Calibri"/>
                <w:b/>
                <w:color w:val="000000"/>
                <w:sz w:val="16"/>
                <w:szCs w:val="16"/>
              </w:rPr>
              <w:t> </w:t>
            </w:r>
          </w:p>
        </w:tc>
        <w:tc>
          <w:tcPr>
            <w:tcW w:w="1498" w:type="dxa"/>
            <w:tcBorders>
              <w:left w:val="single" w:sz="4" w:space="0" w:color="auto"/>
              <w:bottom w:val="single" w:sz="4" w:space="0" w:color="BFBFBF" w:themeColor="background1" w:themeShade="BF"/>
              <w:right w:val="single" w:sz="4" w:space="0" w:color="auto"/>
            </w:tcBorders>
            <w:vAlign w:val="center"/>
          </w:tcPr>
          <w:p w14:paraId="5D740A1A" w14:textId="3CAB49DF" w:rsidR="00E337E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w:t>
            </w:r>
          </w:p>
        </w:tc>
        <w:tc>
          <w:tcPr>
            <w:tcW w:w="1498" w:type="dxa"/>
            <w:tcBorders>
              <w:left w:val="single" w:sz="4" w:space="0" w:color="auto"/>
              <w:bottom w:val="single" w:sz="4" w:space="0" w:color="BFBFBF" w:themeColor="background1" w:themeShade="BF"/>
              <w:right w:val="single" w:sz="4" w:space="0" w:color="auto"/>
            </w:tcBorders>
            <w:vAlign w:val="center"/>
          </w:tcPr>
          <w:p w14:paraId="70E075EA" w14:textId="66FFA72B" w:rsidR="00E337E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w:t>
            </w:r>
          </w:p>
        </w:tc>
        <w:tc>
          <w:tcPr>
            <w:tcW w:w="2016" w:type="dxa"/>
            <w:tcBorders>
              <w:left w:val="single" w:sz="4" w:space="0" w:color="auto"/>
              <w:bottom w:val="single" w:sz="4" w:space="0" w:color="BFBFBF" w:themeColor="background1" w:themeShade="BF"/>
              <w:right w:val="single" w:sz="4" w:space="0" w:color="auto"/>
            </w:tcBorders>
            <w:vAlign w:val="center"/>
          </w:tcPr>
          <w:p w14:paraId="509DB21D" w14:textId="0689A48C" w:rsidR="00570694" w:rsidRPr="005F7586" w:rsidRDefault="00570694" w:rsidP="007561C0">
            <w:pPr>
              <w:jc w:val="right"/>
              <w:rPr>
                <w:rFonts w:ascii="Verdana" w:hAnsi="Verdana" w:cs="Calibri"/>
                <w:color w:val="000000"/>
                <w:sz w:val="16"/>
                <w:szCs w:val="16"/>
              </w:rPr>
            </w:pPr>
            <w:r w:rsidRPr="005F7586">
              <w:rPr>
                <w:rFonts w:ascii="Verdana" w:hAnsi="Verdana" w:cs="Calibri"/>
                <w:color w:val="000000"/>
                <w:sz w:val="16"/>
                <w:szCs w:val="16"/>
              </w:rPr>
              <w:t> </w:t>
            </w:r>
          </w:p>
        </w:tc>
      </w:tr>
      <w:tr w:rsidR="00570694" w:rsidRPr="005F7586" w14:paraId="46F06768"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4519CEE" w14:textId="41CDE642" w:rsidR="00570694" w:rsidRPr="005F7586" w:rsidRDefault="007F51CC" w:rsidP="007561C0">
            <w:pPr>
              <w:autoSpaceDE w:val="0"/>
              <w:autoSpaceDN w:val="0"/>
              <w:adjustRightInd w:val="0"/>
              <w:rPr>
                <w:rFonts w:ascii="Verdana" w:hAnsi="Verdana" w:cs="Verdana"/>
                <w:color w:val="000000"/>
                <w:sz w:val="16"/>
                <w:szCs w:val="16"/>
                <w:lang w:eastAsia="en-GB"/>
              </w:rPr>
            </w:pPr>
            <w:r w:rsidRPr="005F7586">
              <w:rPr>
                <w:rFonts w:ascii="Verdana" w:hAnsi="Verdana" w:cs="Calibri"/>
                <w:color w:val="000000"/>
                <w:sz w:val="16"/>
                <w:szCs w:val="16"/>
              </w:rPr>
              <w:t>Corporate Bonds (</w:t>
            </w:r>
            <w:r w:rsidR="008D4387" w:rsidRPr="005F7586">
              <w:rPr>
                <w:rFonts w:ascii="Verdana" w:hAnsi="Verdana" w:cs="Calibri"/>
                <w:color w:val="000000"/>
                <w:sz w:val="16"/>
                <w:szCs w:val="16"/>
              </w:rPr>
              <w:t>Non-Investment</w:t>
            </w:r>
            <w:r w:rsidRPr="005F7586">
              <w:rPr>
                <w:rFonts w:ascii="Verdana" w:hAnsi="Verdana" w:cs="Calibri"/>
                <w:color w:val="000000"/>
                <w:sz w:val="16"/>
                <w:szCs w:val="16"/>
              </w:rPr>
              <w:t xml:space="preserve"> Grade)</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9FE0930" w14:textId="3F15A0A5" w:rsidR="00570694" w:rsidRPr="005F7586" w:rsidRDefault="00570694" w:rsidP="007561C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F41469F" w14:textId="6A33D789" w:rsidR="00E337E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135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0ACFB54" w14:textId="7CEDF4C5" w:rsidR="00E337E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135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1B34F27" w14:textId="198CB9BB" w:rsidR="00570694" w:rsidRPr="005F7586" w:rsidRDefault="007F51CC" w:rsidP="007561C0">
            <w:pPr>
              <w:jc w:val="right"/>
              <w:rPr>
                <w:rFonts w:ascii="Verdana" w:hAnsi="Verdana" w:cs="Calibri"/>
                <w:color w:val="000000"/>
                <w:sz w:val="16"/>
                <w:szCs w:val="16"/>
              </w:rPr>
            </w:pPr>
            <w:r w:rsidRPr="005F7586">
              <w:rPr>
                <w:rFonts w:ascii="Verdana" w:hAnsi="Verdana" w:cs="Calibri"/>
                <w:color w:val="000000"/>
                <w:sz w:val="16"/>
                <w:szCs w:val="16"/>
              </w:rPr>
              <w:t>0.01</w:t>
            </w:r>
          </w:p>
        </w:tc>
      </w:tr>
      <w:tr w:rsidR="00570694" w:rsidRPr="005F7586" w14:paraId="68957F23"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FBBCB43" w14:textId="7F8FA264" w:rsidR="00570694" w:rsidRPr="005F7586" w:rsidRDefault="00570694" w:rsidP="007561C0">
            <w:pPr>
              <w:autoSpaceDE w:val="0"/>
              <w:autoSpaceDN w:val="0"/>
              <w:adjustRightInd w:val="0"/>
              <w:rPr>
                <w:rFonts w:ascii="Verdana" w:hAnsi="Verdana" w:cs="Verdana"/>
                <w:color w:val="000000"/>
                <w:sz w:val="16"/>
                <w:szCs w:val="16"/>
                <w:lang w:eastAsia="en-GB"/>
              </w:rPr>
            </w:pPr>
            <w:r w:rsidRPr="005F7586">
              <w:rPr>
                <w:rFonts w:ascii="Verdana" w:hAnsi="Verdana" w:cs="Calibri"/>
                <w:color w:val="000000"/>
                <w:sz w:val="16"/>
                <w:szCs w:val="16"/>
              </w:rPr>
              <w:t>UK Government</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7191F2" w14:textId="2AF75DE2" w:rsidR="00570694" w:rsidRPr="005F7586" w:rsidRDefault="007F51CC" w:rsidP="007561C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2990624" w14:textId="2709A82F" w:rsidR="00E337E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7,411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D2F98E4" w14:textId="0346710C" w:rsidR="00E337E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7,411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9F8CB21" w14:textId="7A6B2F60" w:rsidR="00570694" w:rsidRPr="005F7586" w:rsidRDefault="007F51CC" w:rsidP="007561C0">
            <w:pPr>
              <w:jc w:val="right"/>
              <w:rPr>
                <w:rFonts w:ascii="Verdana" w:hAnsi="Verdana" w:cs="Calibri"/>
                <w:color w:val="000000"/>
                <w:sz w:val="16"/>
                <w:szCs w:val="16"/>
              </w:rPr>
            </w:pPr>
            <w:r w:rsidRPr="005F7586">
              <w:rPr>
                <w:rFonts w:ascii="Verdana" w:hAnsi="Verdana" w:cs="Calibri"/>
                <w:color w:val="000000"/>
                <w:sz w:val="16"/>
                <w:szCs w:val="16"/>
              </w:rPr>
              <w:t>0.60</w:t>
            </w:r>
          </w:p>
        </w:tc>
      </w:tr>
      <w:tr w:rsidR="00570694" w:rsidRPr="005F7586" w14:paraId="47C2B436"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auto"/>
              <w:right w:val="single" w:sz="4" w:space="0" w:color="auto"/>
            </w:tcBorders>
            <w:vAlign w:val="center"/>
          </w:tcPr>
          <w:p w14:paraId="4A3B4CDD" w14:textId="57197D38" w:rsidR="00570694" w:rsidRPr="005F7586" w:rsidRDefault="007F51CC" w:rsidP="007561C0">
            <w:pPr>
              <w:autoSpaceDE w:val="0"/>
              <w:autoSpaceDN w:val="0"/>
              <w:adjustRightInd w:val="0"/>
              <w:rPr>
                <w:rFonts w:ascii="Verdana" w:hAnsi="Verdana" w:cs="Verdana"/>
                <w:color w:val="000000"/>
                <w:sz w:val="16"/>
                <w:szCs w:val="16"/>
                <w:lang w:eastAsia="en-GB"/>
              </w:rPr>
            </w:pPr>
            <w:r w:rsidRPr="005F7586">
              <w:rPr>
                <w:rFonts w:ascii="Verdana" w:hAnsi="Verdana" w:cs="Calibri"/>
                <w:color w:val="000000"/>
                <w:sz w:val="16"/>
                <w:szCs w:val="16"/>
              </w:rPr>
              <w:t>Other</w:t>
            </w:r>
          </w:p>
        </w:tc>
        <w:tc>
          <w:tcPr>
            <w:tcW w:w="1467" w:type="dxa"/>
            <w:tcBorders>
              <w:top w:val="single" w:sz="4" w:space="0" w:color="BFBFBF" w:themeColor="background1" w:themeShade="BF"/>
              <w:left w:val="single" w:sz="4" w:space="0" w:color="auto"/>
              <w:bottom w:val="single" w:sz="4" w:space="0" w:color="auto"/>
              <w:right w:val="single" w:sz="4" w:space="0" w:color="auto"/>
            </w:tcBorders>
            <w:vAlign w:val="center"/>
          </w:tcPr>
          <w:p w14:paraId="60008A62" w14:textId="11DDF5A5" w:rsidR="00570694" w:rsidRPr="005F7586" w:rsidRDefault="007F51CC" w:rsidP="007561C0">
            <w:pPr>
              <w:jc w:val="right"/>
              <w:rPr>
                <w:rFonts w:ascii="Verdana" w:hAnsi="Verdana" w:cs="Calibri"/>
                <w:color w:val="000000"/>
                <w:sz w:val="16"/>
                <w:szCs w:val="16"/>
              </w:rPr>
            </w:pPr>
            <w:r w:rsidRPr="005F7586">
              <w:rPr>
                <w:rFonts w:ascii="Verdana" w:hAnsi="Verdana" w:cs="Calibri"/>
                <w:color w:val="000000"/>
                <w:sz w:val="16"/>
                <w:szCs w:val="16"/>
              </w:rPr>
              <w:t xml:space="preserve">3,527 </w:t>
            </w:r>
          </w:p>
        </w:tc>
        <w:tc>
          <w:tcPr>
            <w:tcW w:w="1498" w:type="dxa"/>
            <w:tcBorders>
              <w:top w:val="single" w:sz="4" w:space="0" w:color="BFBFBF" w:themeColor="background1" w:themeShade="BF"/>
              <w:left w:val="single" w:sz="4" w:space="0" w:color="auto"/>
              <w:bottom w:val="single" w:sz="4" w:space="0" w:color="auto"/>
              <w:right w:val="single" w:sz="4" w:space="0" w:color="auto"/>
            </w:tcBorders>
            <w:vAlign w:val="center"/>
          </w:tcPr>
          <w:p w14:paraId="27778A1C" w14:textId="35BF13E8" w:rsidR="00E337E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58,436 </w:t>
            </w:r>
          </w:p>
        </w:tc>
        <w:tc>
          <w:tcPr>
            <w:tcW w:w="1498" w:type="dxa"/>
            <w:tcBorders>
              <w:top w:val="single" w:sz="4" w:space="0" w:color="BFBFBF" w:themeColor="background1" w:themeShade="BF"/>
              <w:left w:val="single" w:sz="4" w:space="0" w:color="auto"/>
              <w:bottom w:val="single" w:sz="4" w:space="0" w:color="auto"/>
              <w:right w:val="single" w:sz="4" w:space="0" w:color="auto"/>
            </w:tcBorders>
            <w:vAlign w:val="center"/>
          </w:tcPr>
          <w:p w14:paraId="5F9D1D88" w14:textId="7C9CD66A" w:rsidR="00E337E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61,963 </w:t>
            </w:r>
          </w:p>
        </w:tc>
        <w:tc>
          <w:tcPr>
            <w:tcW w:w="2016" w:type="dxa"/>
            <w:tcBorders>
              <w:top w:val="single" w:sz="4" w:space="0" w:color="BFBFBF" w:themeColor="background1" w:themeShade="BF"/>
              <w:left w:val="single" w:sz="4" w:space="0" w:color="auto"/>
              <w:bottom w:val="single" w:sz="4" w:space="0" w:color="auto"/>
              <w:right w:val="single" w:sz="4" w:space="0" w:color="auto"/>
            </w:tcBorders>
            <w:vAlign w:val="center"/>
          </w:tcPr>
          <w:p w14:paraId="0FC9B21D" w14:textId="0976B651" w:rsidR="00570694" w:rsidRPr="005F7586" w:rsidRDefault="007F51CC" w:rsidP="007561C0">
            <w:pPr>
              <w:jc w:val="right"/>
              <w:rPr>
                <w:rFonts w:ascii="Verdana" w:hAnsi="Verdana" w:cs="Calibri"/>
                <w:color w:val="000000"/>
                <w:sz w:val="16"/>
                <w:szCs w:val="16"/>
              </w:rPr>
            </w:pPr>
            <w:r w:rsidRPr="005F7586">
              <w:rPr>
                <w:rFonts w:ascii="Verdana" w:hAnsi="Verdana" w:cs="Calibri"/>
                <w:color w:val="000000"/>
                <w:sz w:val="16"/>
                <w:szCs w:val="16"/>
              </w:rPr>
              <w:t>4.99</w:t>
            </w:r>
          </w:p>
        </w:tc>
      </w:tr>
      <w:tr w:rsidR="00570694" w:rsidRPr="005F7586" w14:paraId="3212D78F"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5A995CFC" w14:textId="7EDCBB7A" w:rsidR="00570694" w:rsidRPr="005F7586" w:rsidRDefault="007F51CC" w:rsidP="007561C0">
            <w:pPr>
              <w:rPr>
                <w:rFonts w:ascii="Verdana" w:hAnsi="Verdana" w:cs="Arial"/>
                <w:b/>
                <w:sz w:val="16"/>
                <w:szCs w:val="16"/>
              </w:rPr>
            </w:pPr>
            <w:r w:rsidRPr="005F7586">
              <w:rPr>
                <w:rFonts w:ascii="Verdana" w:hAnsi="Verdana" w:cs="Calibri"/>
                <w:b/>
                <w:bCs/>
                <w:color w:val="000000"/>
                <w:sz w:val="16"/>
                <w:szCs w:val="16"/>
              </w:rPr>
              <w:t>Total Debt Securities</w:t>
            </w:r>
          </w:p>
        </w:tc>
        <w:tc>
          <w:tcPr>
            <w:tcW w:w="1467" w:type="dxa"/>
            <w:tcBorders>
              <w:top w:val="single" w:sz="4" w:space="0" w:color="auto"/>
              <w:left w:val="single" w:sz="4" w:space="0" w:color="auto"/>
              <w:bottom w:val="single" w:sz="4" w:space="0" w:color="auto"/>
              <w:right w:val="single" w:sz="4" w:space="0" w:color="auto"/>
            </w:tcBorders>
            <w:shd w:val="clear" w:color="auto" w:fill="D9D9D9"/>
            <w:vAlign w:val="center"/>
          </w:tcPr>
          <w:p w14:paraId="4891075D" w14:textId="2DE85FBF" w:rsidR="00570694" w:rsidRPr="005F7586" w:rsidRDefault="007F51CC" w:rsidP="007561C0">
            <w:pPr>
              <w:jc w:val="right"/>
              <w:rPr>
                <w:rFonts w:ascii="Verdana" w:hAnsi="Verdana" w:cs="Calibri"/>
                <w:b/>
                <w:bCs/>
                <w:color w:val="000000"/>
                <w:sz w:val="16"/>
                <w:szCs w:val="16"/>
              </w:rPr>
            </w:pPr>
            <w:r w:rsidRPr="005F7586">
              <w:rPr>
                <w:rFonts w:ascii="Verdana" w:hAnsi="Verdana" w:cs="Calibri"/>
                <w:b/>
                <w:bCs/>
                <w:color w:val="000000"/>
                <w:sz w:val="16"/>
                <w:szCs w:val="16"/>
              </w:rPr>
              <w:t xml:space="preserve">3,527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29B53360" w14:textId="174B4171"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xml:space="preserve">65,982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22A50887" w14:textId="3393A940"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xml:space="preserve">69,509 </w:t>
            </w:r>
          </w:p>
        </w:tc>
        <w:tc>
          <w:tcPr>
            <w:tcW w:w="2016" w:type="dxa"/>
            <w:tcBorders>
              <w:top w:val="single" w:sz="4" w:space="0" w:color="auto"/>
              <w:left w:val="single" w:sz="4" w:space="0" w:color="auto"/>
              <w:bottom w:val="single" w:sz="4" w:space="0" w:color="auto"/>
              <w:right w:val="single" w:sz="4" w:space="0" w:color="auto"/>
            </w:tcBorders>
            <w:shd w:val="clear" w:color="auto" w:fill="D9D9D9"/>
            <w:vAlign w:val="center"/>
          </w:tcPr>
          <w:p w14:paraId="7ED45020" w14:textId="5E7E9B60" w:rsidR="00570694" w:rsidRPr="005F7586" w:rsidRDefault="007F51CC" w:rsidP="007561C0">
            <w:pPr>
              <w:jc w:val="right"/>
              <w:rPr>
                <w:rFonts w:ascii="Verdana" w:hAnsi="Verdana" w:cs="Calibri"/>
                <w:b/>
                <w:bCs/>
                <w:color w:val="000000"/>
                <w:sz w:val="16"/>
                <w:szCs w:val="16"/>
              </w:rPr>
            </w:pPr>
            <w:r w:rsidRPr="005F7586">
              <w:rPr>
                <w:rFonts w:ascii="Verdana" w:hAnsi="Verdana" w:cs="Calibri"/>
                <w:b/>
                <w:bCs/>
                <w:color w:val="000000"/>
                <w:sz w:val="16"/>
                <w:szCs w:val="16"/>
              </w:rPr>
              <w:t>5.60</w:t>
            </w:r>
          </w:p>
        </w:tc>
      </w:tr>
      <w:tr w:rsidR="00570694" w:rsidRPr="005F7586" w14:paraId="6974BF26"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17E44D36" w14:textId="4E0AFA4E" w:rsidR="00570694" w:rsidRPr="005F7586" w:rsidRDefault="007F51CC" w:rsidP="007561C0">
            <w:pPr>
              <w:rPr>
                <w:rFonts w:ascii="Verdana" w:hAnsi="Verdana" w:cs="Arial"/>
                <w:b/>
                <w:sz w:val="16"/>
                <w:szCs w:val="16"/>
              </w:rPr>
            </w:pPr>
            <w:r w:rsidRPr="005F7586">
              <w:rPr>
                <w:rFonts w:ascii="Verdana" w:hAnsi="Verdana" w:cs="Calibri"/>
                <w:b/>
                <w:bCs/>
                <w:color w:val="000000"/>
                <w:sz w:val="16"/>
                <w:szCs w:val="16"/>
              </w:rPr>
              <w:t> </w:t>
            </w:r>
          </w:p>
        </w:tc>
        <w:tc>
          <w:tcPr>
            <w:tcW w:w="1467" w:type="dxa"/>
            <w:tcBorders>
              <w:top w:val="single" w:sz="4" w:space="0" w:color="auto"/>
              <w:left w:val="single" w:sz="4" w:space="0" w:color="auto"/>
              <w:right w:val="single" w:sz="4" w:space="0" w:color="auto"/>
            </w:tcBorders>
            <w:vAlign w:val="center"/>
          </w:tcPr>
          <w:p w14:paraId="2C72D64D" w14:textId="0241D2A4" w:rsidR="00570694" w:rsidRPr="005F7586" w:rsidRDefault="00570694" w:rsidP="007561C0">
            <w:pPr>
              <w:jc w:val="right"/>
              <w:rPr>
                <w:rFonts w:ascii="Verdana" w:hAnsi="Verdana" w:cs="Calibri"/>
                <w:b/>
                <w:bCs/>
                <w:color w:val="000000"/>
                <w:sz w:val="16"/>
                <w:szCs w:val="16"/>
              </w:rPr>
            </w:pPr>
            <w:r w:rsidRPr="005F7586">
              <w:rPr>
                <w:rFonts w:ascii="Verdana" w:hAnsi="Verdana" w:cs="Calibri"/>
                <w:b/>
                <w:color w:val="000000"/>
                <w:sz w:val="16"/>
                <w:szCs w:val="16"/>
              </w:rPr>
              <w:t> </w:t>
            </w:r>
          </w:p>
        </w:tc>
        <w:tc>
          <w:tcPr>
            <w:tcW w:w="1498" w:type="dxa"/>
            <w:tcBorders>
              <w:top w:val="single" w:sz="4" w:space="0" w:color="auto"/>
              <w:left w:val="single" w:sz="4" w:space="0" w:color="auto"/>
              <w:right w:val="single" w:sz="4" w:space="0" w:color="auto"/>
            </w:tcBorders>
            <w:vAlign w:val="center"/>
          </w:tcPr>
          <w:p w14:paraId="4443C20B" w14:textId="09A2715F"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w:t>
            </w:r>
          </w:p>
        </w:tc>
        <w:tc>
          <w:tcPr>
            <w:tcW w:w="1498" w:type="dxa"/>
            <w:tcBorders>
              <w:top w:val="single" w:sz="4" w:space="0" w:color="auto"/>
              <w:left w:val="single" w:sz="4" w:space="0" w:color="auto"/>
              <w:right w:val="single" w:sz="4" w:space="0" w:color="auto"/>
            </w:tcBorders>
            <w:vAlign w:val="center"/>
          </w:tcPr>
          <w:p w14:paraId="1C71C343" w14:textId="3F9B7106"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w:t>
            </w:r>
          </w:p>
        </w:tc>
        <w:tc>
          <w:tcPr>
            <w:tcW w:w="2016" w:type="dxa"/>
            <w:tcBorders>
              <w:top w:val="single" w:sz="4" w:space="0" w:color="auto"/>
              <w:left w:val="single" w:sz="4" w:space="0" w:color="auto"/>
              <w:right w:val="single" w:sz="4" w:space="0" w:color="auto"/>
            </w:tcBorders>
            <w:vAlign w:val="center"/>
          </w:tcPr>
          <w:p w14:paraId="4C941EF7" w14:textId="7B0AF5BC" w:rsidR="00570694" w:rsidRPr="005F7586" w:rsidRDefault="00570694" w:rsidP="007561C0">
            <w:pPr>
              <w:jc w:val="right"/>
              <w:rPr>
                <w:rFonts w:ascii="Verdana" w:hAnsi="Verdana" w:cs="Calibri"/>
                <w:b/>
                <w:bCs/>
                <w:color w:val="000000"/>
                <w:sz w:val="16"/>
                <w:szCs w:val="16"/>
              </w:rPr>
            </w:pPr>
            <w:r w:rsidRPr="005F7586">
              <w:rPr>
                <w:rFonts w:ascii="Verdana" w:hAnsi="Verdana" w:cs="Calibri"/>
                <w:b/>
                <w:color w:val="000000"/>
                <w:sz w:val="16"/>
                <w:szCs w:val="16"/>
              </w:rPr>
              <w:t> </w:t>
            </w:r>
          </w:p>
        </w:tc>
      </w:tr>
      <w:tr w:rsidR="00570694" w:rsidRPr="005F7586" w14:paraId="17861420" w14:textId="77777777" w:rsidTr="005C1061">
        <w:trPr>
          <w:trHeight w:val="125"/>
          <w:jc w:val="center"/>
        </w:trPr>
        <w:tc>
          <w:tcPr>
            <w:tcW w:w="3573" w:type="dxa"/>
            <w:tcBorders>
              <w:left w:val="single" w:sz="4" w:space="0" w:color="auto"/>
              <w:right w:val="single" w:sz="4" w:space="0" w:color="auto"/>
            </w:tcBorders>
            <w:vAlign w:val="center"/>
          </w:tcPr>
          <w:p w14:paraId="3ED5F157" w14:textId="1503E336" w:rsidR="00570694" w:rsidRPr="005F7586" w:rsidRDefault="007F51CC" w:rsidP="007561C0">
            <w:pPr>
              <w:autoSpaceDE w:val="0"/>
              <w:autoSpaceDN w:val="0"/>
              <w:adjustRightInd w:val="0"/>
              <w:rPr>
                <w:rFonts w:ascii="Verdana" w:hAnsi="Verdana" w:cs="Verdana"/>
                <w:color w:val="000000"/>
                <w:sz w:val="16"/>
                <w:szCs w:val="16"/>
                <w:lang w:eastAsia="en-GB"/>
              </w:rPr>
            </w:pPr>
            <w:r w:rsidRPr="005F7586">
              <w:rPr>
                <w:rFonts w:ascii="Verdana" w:hAnsi="Verdana" w:cs="Calibri"/>
                <w:color w:val="000000"/>
                <w:sz w:val="16"/>
                <w:szCs w:val="16"/>
              </w:rPr>
              <w:t>Private Equity</w:t>
            </w:r>
          </w:p>
        </w:tc>
        <w:tc>
          <w:tcPr>
            <w:tcW w:w="1467" w:type="dxa"/>
            <w:tcBorders>
              <w:left w:val="single" w:sz="4" w:space="0" w:color="auto"/>
              <w:right w:val="single" w:sz="4" w:space="0" w:color="auto"/>
            </w:tcBorders>
            <w:vAlign w:val="center"/>
          </w:tcPr>
          <w:p w14:paraId="30987CF5" w14:textId="434D656D" w:rsidR="00570694" w:rsidRPr="005F7586" w:rsidRDefault="007F51CC" w:rsidP="007561C0">
            <w:pPr>
              <w:jc w:val="right"/>
              <w:rPr>
                <w:rFonts w:ascii="Verdana" w:hAnsi="Verdana" w:cs="Calibri"/>
                <w:b/>
                <w:bCs/>
                <w:color w:val="000000"/>
                <w:sz w:val="16"/>
                <w:szCs w:val="16"/>
              </w:rPr>
            </w:pPr>
            <w:r w:rsidRPr="005F7586">
              <w:rPr>
                <w:rFonts w:ascii="Verdana" w:hAnsi="Verdana" w:cs="Calibri"/>
                <w:color w:val="000000"/>
                <w:sz w:val="16"/>
                <w:szCs w:val="16"/>
              </w:rPr>
              <w:t xml:space="preserve">2,672 </w:t>
            </w:r>
          </w:p>
        </w:tc>
        <w:tc>
          <w:tcPr>
            <w:tcW w:w="1498" w:type="dxa"/>
            <w:tcBorders>
              <w:left w:val="single" w:sz="4" w:space="0" w:color="auto"/>
              <w:right w:val="single" w:sz="4" w:space="0" w:color="auto"/>
            </w:tcBorders>
            <w:vAlign w:val="center"/>
          </w:tcPr>
          <w:p w14:paraId="79D87E11" w14:textId="1F26C473" w:rsidR="00E337E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119,065 </w:t>
            </w:r>
          </w:p>
        </w:tc>
        <w:tc>
          <w:tcPr>
            <w:tcW w:w="1498" w:type="dxa"/>
            <w:tcBorders>
              <w:left w:val="single" w:sz="4" w:space="0" w:color="auto"/>
              <w:right w:val="single" w:sz="4" w:space="0" w:color="auto"/>
            </w:tcBorders>
            <w:vAlign w:val="center"/>
          </w:tcPr>
          <w:p w14:paraId="4D53E467" w14:textId="38B0ADF9" w:rsidR="00E337E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121,737 </w:t>
            </w:r>
          </w:p>
        </w:tc>
        <w:tc>
          <w:tcPr>
            <w:tcW w:w="2016" w:type="dxa"/>
            <w:tcBorders>
              <w:left w:val="single" w:sz="4" w:space="0" w:color="auto"/>
              <w:right w:val="single" w:sz="4" w:space="0" w:color="auto"/>
            </w:tcBorders>
            <w:vAlign w:val="center"/>
          </w:tcPr>
          <w:p w14:paraId="64FEA17D" w14:textId="72CD99FD" w:rsidR="00570694" w:rsidRPr="005F7586" w:rsidRDefault="007F51CC" w:rsidP="007561C0">
            <w:pPr>
              <w:jc w:val="right"/>
              <w:rPr>
                <w:rFonts w:ascii="Verdana" w:hAnsi="Verdana" w:cs="Calibri"/>
                <w:color w:val="000000"/>
                <w:sz w:val="16"/>
                <w:szCs w:val="16"/>
              </w:rPr>
            </w:pPr>
            <w:r w:rsidRPr="005F7586">
              <w:rPr>
                <w:rFonts w:ascii="Verdana" w:hAnsi="Verdana" w:cs="Calibri"/>
                <w:color w:val="000000"/>
                <w:sz w:val="16"/>
                <w:szCs w:val="16"/>
              </w:rPr>
              <w:t>9.80</w:t>
            </w:r>
          </w:p>
        </w:tc>
      </w:tr>
      <w:tr w:rsidR="00570694" w:rsidRPr="005F7586" w14:paraId="2D6D9402"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vAlign w:val="center"/>
          </w:tcPr>
          <w:p w14:paraId="046BA9C5" w14:textId="1C1676AB" w:rsidR="00570694" w:rsidRPr="005F7586" w:rsidRDefault="007F51CC" w:rsidP="007561C0">
            <w:pPr>
              <w:autoSpaceDE w:val="0"/>
              <w:autoSpaceDN w:val="0"/>
              <w:adjustRightInd w:val="0"/>
              <w:rPr>
                <w:rFonts w:ascii="Verdana" w:hAnsi="Verdana" w:cs="Verdana"/>
                <w:b/>
                <w:bCs/>
                <w:color w:val="000000"/>
                <w:sz w:val="16"/>
                <w:szCs w:val="16"/>
                <w:lang w:eastAsia="en-GB"/>
              </w:rPr>
            </w:pPr>
            <w:r w:rsidRPr="005F7586">
              <w:rPr>
                <w:rFonts w:ascii="Verdana" w:hAnsi="Verdana" w:cs="Calibri"/>
                <w:b/>
                <w:bCs/>
                <w:color w:val="000000"/>
                <w:sz w:val="16"/>
                <w:szCs w:val="16"/>
              </w:rPr>
              <w:t>Total Private Equity</w:t>
            </w:r>
          </w:p>
        </w:tc>
        <w:tc>
          <w:tcPr>
            <w:tcW w:w="1467" w:type="dxa"/>
            <w:tcBorders>
              <w:top w:val="single" w:sz="4" w:space="0" w:color="auto"/>
              <w:left w:val="single" w:sz="4" w:space="0" w:color="auto"/>
              <w:bottom w:val="single" w:sz="4" w:space="0" w:color="auto"/>
              <w:right w:val="single" w:sz="4" w:space="0" w:color="auto"/>
            </w:tcBorders>
            <w:shd w:val="clear" w:color="auto" w:fill="D9D9D9"/>
            <w:vAlign w:val="center"/>
          </w:tcPr>
          <w:p w14:paraId="315C920E" w14:textId="5844882C" w:rsidR="00570694" w:rsidRPr="005F7586" w:rsidRDefault="007F51CC" w:rsidP="007561C0">
            <w:pPr>
              <w:jc w:val="right"/>
              <w:rPr>
                <w:rFonts w:ascii="Verdana" w:hAnsi="Verdana" w:cs="Calibri"/>
                <w:b/>
                <w:bCs/>
                <w:color w:val="000000"/>
                <w:sz w:val="16"/>
                <w:szCs w:val="16"/>
              </w:rPr>
            </w:pPr>
            <w:r w:rsidRPr="005F7586">
              <w:rPr>
                <w:rFonts w:ascii="Verdana" w:hAnsi="Verdana" w:cs="Calibri"/>
                <w:b/>
                <w:bCs/>
                <w:color w:val="000000"/>
                <w:sz w:val="16"/>
                <w:szCs w:val="16"/>
              </w:rPr>
              <w:t xml:space="preserve">2,672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029FC1BC" w14:textId="32532429"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xml:space="preserve">119,065 </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11260F0C" w14:textId="03BE268D"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xml:space="preserve">121,737 </w:t>
            </w:r>
          </w:p>
        </w:tc>
        <w:tc>
          <w:tcPr>
            <w:tcW w:w="2016" w:type="dxa"/>
            <w:tcBorders>
              <w:top w:val="single" w:sz="4" w:space="0" w:color="auto"/>
              <w:left w:val="single" w:sz="4" w:space="0" w:color="auto"/>
              <w:bottom w:val="single" w:sz="4" w:space="0" w:color="auto"/>
              <w:right w:val="single" w:sz="4" w:space="0" w:color="auto"/>
            </w:tcBorders>
            <w:shd w:val="clear" w:color="auto" w:fill="D9D9D9"/>
            <w:vAlign w:val="center"/>
          </w:tcPr>
          <w:p w14:paraId="475BF25C" w14:textId="2726EB81" w:rsidR="00570694" w:rsidRPr="005F7586" w:rsidRDefault="007F51CC" w:rsidP="007561C0">
            <w:pPr>
              <w:jc w:val="right"/>
              <w:rPr>
                <w:rFonts w:ascii="Verdana" w:hAnsi="Verdana" w:cs="Calibri"/>
                <w:b/>
                <w:bCs/>
                <w:color w:val="000000"/>
                <w:sz w:val="16"/>
                <w:szCs w:val="16"/>
              </w:rPr>
            </w:pPr>
            <w:r w:rsidRPr="005F7586">
              <w:rPr>
                <w:rFonts w:ascii="Verdana" w:hAnsi="Verdana" w:cs="Calibri"/>
                <w:b/>
                <w:bCs/>
                <w:color w:val="000000"/>
                <w:sz w:val="16"/>
                <w:szCs w:val="16"/>
              </w:rPr>
              <w:t>9</w:t>
            </w:r>
            <w:r w:rsidR="00570694" w:rsidRPr="005F7586">
              <w:rPr>
                <w:rFonts w:ascii="Verdana" w:hAnsi="Verdana" w:cs="Calibri"/>
                <w:b/>
                <w:color w:val="000000"/>
                <w:sz w:val="16"/>
                <w:szCs w:val="16"/>
              </w:rPr>
              <w:t>.80</w:t>
            </w:r>
          </w:p>
        </w:tc>
      </w:tr>
      <w:tr w:rsidR="00570694" w:rsidRPr="005F7586" w14:paraId="31064E9C"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5FD3C95F" w14:textId="088F3D07" w:rsidR="00570694" w:rsidRPr="005F7586" w:rsidRDefault="007F51CC" w:rsidP="007561C0">
            <w:pPr>
              <w:autoSpaceDE w:val="0"/>
              <w:autoSpaceDN w:val="0"/>
              <w:adjustRightInd w:val="0"/>
              <w:rPr>
                <w:rFonts w:ascii="Verdana" w:hAnsi="Verdana" w:cs="Verdana"/>
                <w:color w:val="000000"/>
                <w:sz w:val="16"/>
                <w:szCs w:val="16"/>
                <w:lang w:eastAsia="en-GB"/>
              </w:rPr>
            </w:pPr>
            <w:r w:rsidRPr="005F7586">
              <w:rPr>
                <w:rFonts w:ascii="Verdana" w:hAnsi="Verdana" w:cs="Calibri"/>
                <w:b/>
                <w:bCs/>
                <w:color w:val="000000"/>
                <w:sz w:val="16"/>
                <w:szCs w:val="16"/>
              </w:rPr>
              <w:t> </w:t>
            </w:r>
          </w:p>
        </w:tc>
        <w:tc>
          <w:tcPr>
            <w:tcW w:w="1467" w:type="dxa"/>
            <w:tcBorders>
              <w:top w:val="single" w:sz="4" w:space="0" w:color="auto"/>
              <w:left w:val="single" w:sz="4" w:space="0" w:color="auto"/>
              <w:right w:val="single" w:sz="4" w:space="0" w:color="auto"/>
            </w:tcBorders>
            <w:vAlign w:val="center"/>
          </w:tcPr>
          <w:p w14:paraId="5AE127A3" w14:textId="737128FB" w:rsidR="00570694" w:rsidRPr="005F7586" w:rsidRDefault="00570694" w:rsidP="007561C0">
            <w:pPr>
              <w:jc w:val="right"/>
              <w:rPr>
                <w:rFonts w:ascii="Verdana" w:hAnsi="Verdana" w:cs="Calibri"/>
                <w:b/>
                <w:bCs/>
                <w:color w:val="000000"/>
                <w:sz w:val="16"/>
                <w:szCs w:val="16"/>
              </w:rPr>
            </w:pPr>
            <w:r w:rsidRPr="005F7586">
              <w:rPr>
                <w:rFonts w:ascii="Verdana" w:hAnsi="Verdana" w:cs="Calibri"/>
                <w:b/>
                <w:color w:val="000000"/>
                <w:sz w:val="16"/>
                <w:szCs w:val="16"/>
              </w:rPr>
              <w:t> </w:t>
            </w:r>
          </w:p>
        </w:tc>
        <w:tc>
          <w:tcPr>
            <w:tcW w:w="1498" w:type="dxa"/>
            <w:tcBorders>
              <w:top w:val="single" w:sz="4" w:space="0" w:color="auto"/>
              <w:left w:val="single" w:sz="4" w:space="0" w:color="auto"/>
              <w:right w:val="single" w:sz="4" w:space="0" w:color="auto"/>
            </w:tcBorders>
            <w:vAlign w:val="center"/>
          </w:tcPr>
          <w:p w14:paraId="0F6C92FE" w14:textId="0272C3A7" w:rsidR="00E337E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w:t>
            </w:r>
          </w:p>
        </w:tc>
        <w:tc>
          <w:tcPr>
            <w:tcW w:w="1498" w:type="dxa"/>
            <w:tcBorders>
              <w:top w:val="single" w:sz="4" w:space="0" w:color="auto"/>
              <w:left w:val="single" w:sz="4" w:space="0" w:color="auto"/>
              <w:right w:val="single" w:sz="4" w:space="0" w:color="auto"/>
            </w:tcBorders>
            <w:vAlign w:val="center"/>
          </w:tcPr>
          <w:p w14:paraId="128505A7" w14:textId="3380B51C" w:rsidR="00E337E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w:t>
            </w:r>
          </w:p>
        </w:tc>
        <w:tc>
          <w:tcPr>
            <w:tcW w:w="2016" w:type="dxa"/>
            <w:tcBorders>
              <w:top w:val="single" w:sz="4" w:space="0" w:color="auto"/>
              <w:left w:val="single" w:sz="4" w:space="0" w:color="auto"/>
              <w:right w:val="single" w:sz="4" w:space="0" w:color="auto"/>
            </w:tcBorders>
            <w:vAlign w:val="center"/>
          </w:tcPr>
          <w:p w14:paraId="0ABA8829" w14:textId="77177468" w:rsidR="00570694" w:rsidRPr="005F7586" w:rsidRDefault="00570694" w:rsidP="007561C0">
            <w:pPr>
              <w:jc w:val="right"/>
              <w:rPr>
                <w:rFonts w:ascii="Verdana" w:hAnsi="Verdana" w:cs="Calibri"/>
                <w:b/>
                <w:bCs/>
                <w:color w:val="000000"/>
                <w:sz w:val="16"/>
                <w:szCs w:val="16"/>
              </w:rPr>
            </w:pPr>
            <w:r w:rsidRPr="005F7586">
              <w:rPr>
                <w:rFonts w:ascii="Verdana" w:hAnsi="Verdana" w:cs="Calibri"/>
                <w:b/>
                <w:color w:val="000000"/>
                <w:sz w:val="16"/>
                <w:szCs w:val="16"/>
              </w:rPr>
              <w:t> </w:t>
            </w:r>
          </w:p>
        </w:tc>
      </w:tr>
      <w:tr w:rsidR="00570694" w:rsidRPr="005F7586" w14:paraId="3914ED5E" w14:textId="77777777" w:rsidTr="005C1061">
        <w:trPr>
          <w:trHeight w:val="125"/>
          <w:jc w:val="center"/>
        </w:trPr>
        <w:tc>
          <w:tcPr>
            <w:tcW w:w="3573" w:type="dxa"/>
            <w:tcBorders>
              <w:left w:val="single" w:sz="4" w:space="0" w:color="auto"/>
              <w:bottom w:val="single" w:sz="4" w:space="0" w:color="BFBFBF" w:themeColor="background1" w:themeShade="BF"/>
              <w:right w:val="single" w:sz="4" w:space="0" w:color="auto"/>
            </w:tcBorders>
            <w:vAlign w:val="center"/>
          </w:tcPr>
          <w:p w14:paraId="5A02759C" w14:textId="10BB0A8E" w:rsidR="00570694" w:rsidRPr="005F7586" w:rsidRDefault="007F51CC" w:rsidP="007561C0">
            <w:pPr>
              <w:autoSpaceDE w:val="0"/>
              <w:autoSpaceDN w:val="0"/>
              <w:adjustRightInd w:val="0"/>
              <w:rPr>
                <w:rFonts w:ascii="Verdana" w:hAnsi="Verdana" w:cs="Verdana"/>
                <w:bCs/>
                <w:color w:val="000000"/>
                <w:sz w:val="16"/>
                <w:szCs w:val="16"/>
                <w:u w:val="single"/>
                <w:lang w:eastAsia="en-GB"/>
              </w:rPr>
            </w:pPr>
            <w:r w:rsidRPr="005F7586">
              <w:rPr>
                <w:rFonts w:ascii="Verdana" w:hAnsi="Verdana" w:cs="Calibri"/>
                <w:color w:val="000000"/>
                <w:sz w:val="16"/>
                <w:szCs w:val="16"/>
                <w:u w:val="single"/>
              </w:rPr>
              <w:t>Real Estate:</w:t>
            </w:r>
          </w:p>
        </w:tc>
        <w:tc>
          <w:tcPr>
            <w:tcW w:w="1467" w:type="dxa"/>
            <w:tcBorders>
              <w:left w:val="single" w:sz="4" w:space="0" w:color="auto"/>
              <w:bottom w:val="single" w:sz="4" w:space="0" w:color="BFBFBF" w:themeColor="background1" w:themeShade="BF"/>
              <w:right w:val="single" w:sz="4" w:space="0" w:color="auto"/>
            </w:tcBorders>
            <w:vAlign w:val="center"/>
          </w:tcPr>
          <w:p w14:paraId="2B66D1B1" w14:textId="331C8702" w:rsidR="00570694" w:rsidRPr="005F7586" w:rsidRDefault="00570694" w:rsidP="007561C0">
            <w:pPr>
              <w:jc w:val="right"/>
              <w:rPr>
                <w:rFonts w:ascii="Verdana" w:hAnsi="Verdana" w:cs="Calibri"/>
                <w:b/>
                <w:bCs/>
                <w:color w:val="000000"/>
                <w:sz w:val="16"/>
                <w:szCs w:val="16"/>
              </w:rPr>
            </w:pPr>
            <w:r w:rsidRPr="005F7586">
              <w:rPr>
                <w:rFonts w:ascii="Verdana" w:hAnsi="Verdana" w:cs="Calibri"/>
                <w:b/>
                <w:color w:val="000000"/>
                <w:sz w:val="16"/>
                <w:szCs w:val="16"/>
              </w:rPr>
              <w:t> </w:t>
            </w:r>
          </w:p>
        </w:tc>
        <w:tc>
          <w:tcPr>
            <w:tcW w:w="1498" w:type="dxa"/>
            <w:tcBorders>
              <w:left w:val="single" w:sz="4" w:space="0" w:color="auto"/>
              <w:bottom w:val="single" w:sz="4" w:space="0" w:color="BFBFBF" w:themeColor="background1" w:themeShade="BF"/>
              <w:right w:val="single" w:sz="4" w:space="0" w:color="auto"/>
            </w:tcBorders>
            <w:vAlign w:val="center"/>
          </w:tcPr>
          <w:p w14:paraId="52059649" w14:textId="4BA164BA" w:rsidR="00E337E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w:t>
            </w:r>
          </w:p>
        </w:tc>
        <w:tc>
          <w:tcPr>
            <w:tcW w:w="1498" w:type="dxa"/>
            <w:tcBorders>
              <w:left w:val="single" w:sz="4" w:space="0" w:color="auto"/>
              <w:bottom w:val="single" w:sz="4" w:space="0" w:color="BFBFBF" w:themeColor="background1" w:themeShade="BF"/>
              <w:right w:val="single" w:sz="4" w:space="0" w:color="auto"/>
            </w:tcBorders>
            <w:vAlign w:val="center"/>
          </w:tcPr>
          <w:p w14:paraId="41DAFA2E" w14:textId="2B72E997" w:rsidR="00E337E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w:t>
            </w:r>
          </w:p>
        </w:tc>
        <w:tc>
          <w:tcPr>
            <w:tcW w:w="2016" w:type="dxa"/>
            <w:tcBorders>
              <w:left w:val="single" w:sz="4" w:space="0" w:color="auto"/>
              <w:bottom w:val="single" w:sz="4" w:space="0" w:color="BFBFBF" w:themeColor="background1" w:themeShade="BF"/>
              <w:right w:val="single" w:sz="4" w:space="0" w:color="auto"/>
            </w:tcBorders>
            <w:vAlign w:val="center"/>
          </w:tcPr>
          <w:p w14:paraId="22873BFC" w14:textId="03BB547B" w:rsidR="00570694" w:rsidRPr="005F7586" w:rsidRDefault="007F51CC" w:rsidP="007561C0">
            <w:pPr>
              <w:jc w:val="right"/>
              <w:rPr>
                <w:rFonts w:ascii="Verdana" w:hAnsi="Verdana" w:cs="Calibri"/>
                <w:color w:val="000000"/>
                <w:sz w:val="16"/>
                <w:szCs w:val="16"/>
              </w:rPr>
            </w:pPr>
            <w:r w:rsidRPr="005F7586">
              <w:rPr>
                <w:rFonts w:ascii="Verdana" w:hAnsi="Verdana" w:cs="Calibri"/>
                <w:color w:val="000000"/>
                <w:sz w:val="16"/>
                <w:szCs w:val="16"/>
              </w:rPr>
              <w:t> </w:t>
            </w:r>
          </w:p>
        </w:tc>
      </w:tr>
      <w:tr w:rsidR="009C72BD" w:rsidRPr="005F7586" w14:paraId="7213C8A4" w14:textId="77777777" w:rsidTr="005C1061">
        <w:trPr>
          <w:trHeight w:val="125"/>
          <w:jc w:val="center"/>
        </w:trPr>
        <w:tc>
          <w:tcPr>
            <w:tcW w:w="3573" w:type="dxa"/>
            <w:tcBorders>
              <w:top w:val="single" w:sz="4" w:space="0" w:color="BFBFBF" w:themeColor="background1" w:themeShade="BF"/>
              <w:left w:val="single" w:sz="4" w:space="0" w:color="auto"/>
              <w:right w:val="single" w:sz="4" w:space="0" w:color="auto"/>
            </w:tcBorders>
            <w:vAlign w:val="center"/>
          </w:tcPr>
          <w:p w14:paraId="0D0ED82F" w14:textId="7AE64BCE" w:rsidR="009C72BD" w:rsidRPr="005F7586" w:rsidRDefault="007F51CC" w:rsidP="00E337ED">
            <w:pPr>
              <w:autoSpaceDE w:val="0"/>
              <w:autoSpaceDN w:val="0"/>
              <w:adjustRightInd w:val="0"/>
              <w:rPr>
                <w:rFonts w:ascii="Verdana" w:hAnsi="Verdana" w:cs="Verdana"/>
                <w:bCs/>
                <w:color w:val="000000"/>
                <w:sz w:val="16"/>
                <w:szCs w:val="16"/>
                <w:u w:val="single"/>
                <w:lang w:eastAsia="en-GB"/>
              </w:rPr>
            </w:pPr>
            <w:r w:rsidRPr="005F7586">
              <w:rPr>
                <w:rFonts w:ascii="Verdana" w:hAnsi="Verdana" w:cs="Calibri"/>
                <w:color w:val="000000"/>
                <w:sz w:val="16"/>
                <w:szCs w:val="16"/>
              </w:rPr>
              <w:t>UK</w:t>
            </w:r>
          </w:p>
        </w:tc>
        <w:tc>
          <w:tcPr>
            <w:tcW w:w="1467" w:type="dxa"/>
            <w:tcBorders>
              <w:top w:val="single" w:sz="4" w:space="0" w:color="BFBFBF" w:themeColor="background1" w:themeShade="BF"/>
              <w:left w:val="single" w:sz="4" w:space="0" w:color="auto"/>
              <w:right w:val="single" w:sz="4" w:space="0" w:color="auto"/>
            </w:tcBorders>
            <w:vAlign w:val="center"/>
          </w:tcPr>
          <w:p w14:paraId="0D8849CF" w14:textId="764DF71E" w:rsidR="009C72BD" w:rsidRPr="005F7586" w:rsidRDefault="007F51CC" w:rsidP="00E337ED">
            <w:pPr>
              <w:jc w:val="right"/>
              <w:rPr>
                <w:rFonts w:ascii="Verdana" w:hAnsi="Verdana" w:cs="Arial"/>
                <w:b/>
                <w:bCs/>
                <w:color w:val="000000"/>
                <w:sz w:val="16"/>
                <w:szCs w:val="16"/>
              </w:rPr>
            </w:pPr>
            <w:r w:rsidRPr="005F7586">
              <w:rPr>
                <w:rFonts w:ascii="Verdana" w:hAnsi="Verdana" w:cs="Calibri"/>
                <w:color w:val="000000"/>
                <w:sz w:val="16"/>
                <w:szCs w:val="16"/>
              </w:rPr>
              <w:t xml:space="preserve">2,057 </w:t>
            </w:r>
          </w:p>
        </w:tc>
        <w:tc>
          <w:tcPr>
            <w:tcW w:w="1498" w:type="dxa"/>
            <w:tcBorders>
              <w:top w:val="single" w:sz="4" w:space="0" w:color="BFBFBF" w:themeColor="background1" w:themeShade="BF"/>
              <w:left w:val="single" w:sz="4" w:space="0" w:color="auto"/>
              <w:right w:val="single" w:sz="4" w:space="0" w:color="auto"/>
            </w:tcBorders>
            <w:vAlign w:val="center"/>
          </w:tcPr>
          <w:p w14:paraId="40844FA8" w14:textId="44988C0A" w:rsidR="009C72B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102,620 </w:t>
            </w:r>
          </w:p>
        </w:tc>
        <w:tc>
          <w:tcPr>
            <w:tcW w:w="1498" w:type="dxa"/>
            <w:tcBorders>
              <w:top w:val="single" w:sz="4" w:space="0" w:color="BFBFBF" w:themeColor="background1" w:themeShade="BF"/>
              <w:left w:val="single" w:sz="4" w:space="0" w:color="auto"/>
              <w:right w:val="single" w:sz="4" w:space="0" w:color="auto"/>
            </w:tcBorders>
            <w:vAlign w:val="center"/>
          </w:tcPr>
          <w:p w14:paraId="2EF0C87C" w14:textId="7CFE3389" w:rsidR="009C72B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104,677 </w:t>
            </w:r>
          </w:p>
        </w:tc>
        <w:tc>
          <w:tcPr>
            <w:tcW w:w="2016" w:type="dxa"/>
            <w:tcBorders>
              <w:top w:val="single" w:sz="4" w:space="0" w:color="BFBFBF" w:themeColor="background1" w:themeShade="BF"/>
              <w:left w:val="single" w:sz="4" w:space="0" w:color="auto"/>
              <w:right w:val="single" w:sz="4" w:space="0" w:color="auto"/>
            </w:tcBorders>
            <w:vAlign w:val="center"/>
          </w:tcPr>
          <w:p w14:paraId="6647F877" w14:textId="4AB5EEA7" w:rsidR="009C72B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8.43</w:t>
            </w:r>
          </w:p>
        </w:tc>
      </w:tr>
      <w:tr w:rsidR="009C72BD" w:rsidRPr="005F7586" w14:paraId="0FA7EDE3" w14:textId="77777777" w:rsidTr="005C1061">
        <w:trPr>
          <w:trHeight w:val="125"/>
          <w:jc w:val="center"/>
        </w:trPr>
        <w:tc>
          <w:tcPr>
            <w:tcW w:w="3573" w:type="dxa"/>
            <w:tcBorders>
              <w:left w:val="single" w:sz="4" w:space="0" w:color="auto"/>
              <w:bottom w:val="single" w:sz="4" w:space="0" w:color="auto"/>
              <w:right w:val="single" w:sz="4" w:space="0" w:color="auto"/>
            </w:tcBorders>
            <w:shd w:val="clear" w:color="auto" w:fill="auto"/>
            <w:vAlign w:val="center"/>
          </w:tcPr>
          <w:p w14:paraId="216DA243" w14:textId="2251AF2B" w:rsidR="009C72BD" w:rsidRPr="005F7586" w:rsidRDefault="007F51CC" w:rsidP="00E337ED">
            <w:pPr>
              <w:autoSpaceDE w:val="0"/>
              <w:autoSpaceDN w:val="0"/>
              <w:adjustRightInd w:val="0"/>
              <w:rPr>
                <w:rFonts w:ascii="Verdana" w:hAnsi="Verdana" w:cs="Verdana"/>
                <w:bCs/>
                <w:color w:val="000000"/>
                <w:sz w:val="16"/>
                <w:szCs w:val="16"/>
                <w:u w:val="single"/>
                <w:lang w:eastAsia="en-GB"/>
              </w:rPr>
            </w:pPr>
            <w:r w:rsidRPr="005F7586">
              <w:rPr>
                <w:rFonts w:ascii="Verdana" w:hAnsi="Verdana" w:cs="Calibri"/>
                <w:color w:val="000000"/>
                <w:sz w:val="16"/>
                <w:szCs w:val="16"/>
              </w:rPr>
              <w:t>Overseas</w:t>
            </w:r>
          </w:p>
        </w:tc>
        <w:tc>
          <w:tcPr>
            <w:tcW w:w="1467" w:type="dxa"/>
            <w:tcBorders>
              <w:left w:val="single" w:sz="4" w:space="0" w:color="auto"/>
              <w:bottom w:val="single" w:sz="4" w:space="0" w:color="auto"/>
              <w:right w:val="single" w:sz="4" w:space="0" w:color="auto"/>
            </w:tcBorders>
            <w:shd w:val="clear" w:color="auto" w:fill="auto"/>
            <w:vAlign w:val="center"/>
          </w:tcPr>
          <w:p w14:paraId="05F69BCA" w14:textId="1CE92573" w:rsidR="009C72BD" w:rsidRPr="005F7586" w:rsidRDefault="007F51CC" w:rsidP="00E337ED">
            <w:pPr>
              <w:jc w:val="right"/>
              <w:rPr>
                <w:rFonts w:ascii="Verdana" w:hAnsi="Verdana" w:cs="Arial"/>
                <w:b/>
                <w:bCs/>
                <w:color w:val="000000"/>
                <w:sz w:val="16"/>
                <w:szCs w:val="16"/>
              </w:rPr>
            </w:pPr>
            <w:r w:rsidRPr="005F7586">
              <w:rPr>
                <w:rFonts w:ascii="Verdana" w:hAnsi="Verdana" w:cs="Calibri"/>
                <w:color w:val="000000"/>
                <w:sz w:val="16"/>
                <w:szCs w:val="16"/>
              </w:rPr>
              <w:t xml:space="preserve">- </w:t>
            </w:r>
          </w:p>
        </w:tc>
        <w:tc>
          <w:tcPr>
            <w:tcW w:w="1498" w:type="dxa"/>
            <w:tcBorders>
              <w:left w:val="single" w:sz="4" w:space="0" w:color="auto"/>
              <w:bottom w:val="single" w:sz="4" w:space="0" w:color="auto"/>
              <w:right w:val="single" w:sz="4" w:space="0" w:color="auto"/>
            </w:tcBorders>
            <w:shd w:val="clear" w:color="auto" w:fill="auto"/>
            <w:vAlign w:val="center"/>
          </w:tcPr>
          <w:p w14:paraId="60C357BE" w14:textId="589DE371" w:rsidR="009C72B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1,673 </w:t>
            </w:r>
          </w:p>
        </w:tc>
        <w:tc>
          <w:tcPr>
            <w:tcW w:w="1498" w:type="dxa"/>
            <w:tcBorders>
              <w:left w:val="single" w:sz="4" w:space="0" w:color="auto"/>
              <w:bottom w:val="single" w:sz="4" w:space="0" w:color="auto"/>
              <w:right w:val="single" w:sz="4" w:space="0" w:color="auto"/>
            </w:tcBorders>
            <w:shd w:val="clear" w:color="auto" w:fill="auto"/>
            <w:vAlign w:val="center"/>
          </w:tcPr>
          <w:p w14:paraId="4109F92D" w14:textId="6589199B" w:rsidR="009C72B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1,673 </w:t>
            </w:r>
          </w:p>
        </w:tc>
        <w:tc>
          <w:tcPr>
            <w:tcW w:w="2016" w:type="dxa"/>
            <w:tcBorders>
              <w:left w:val="single" w:sz="4" w:space="0" w:color="auto"/>
              <w:bottom w:val="single" w:sz="4" w:space="0" w:color="auto"/>
              <w:right w:val="single" w:sz="4" w:space="0" w:color="auto"/>
            </w:tcBorders>
            <w:shd w:val="clear" w:color="auto" w:fill="auto"/>
            <w:vAlign w:val="center"/>
          </w:tcPr>
          <w:p w14:paraId="36A9156E" w14:textId="6C336676" w:rsidR="009C72B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0.13</w:t>
            </w:r>
          </w:p>
        </w:tc>
      </w:tr>
      <w:tr w:rsidR="009C72BD" w:rsidRPr="005F7586" w14:paraId="5A54878A"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8B5EAC" w14:textId="02541EAD" w:rsidR="009C72BD" w:rsidRPr="005F7586" w:rsidRDefault="007F51CC" w:rsidP="00E337ED">
            <w:pPr>
              <w:autoSpaceDE w:val="0"/>
              <w:autoSpaceDN w:val="0"/>
              <w:adjustRightInd w:val="0"/>
              <w:rPr>
                <w:rFonts w:ascii="Verdana" w:hAnsi="Verdana" w:cs="Verdana"/>
                <w:bCs/>
                <w:color w:val="000000"/>
                <w:sz w:val="16"/>
                <w:szCs w:val="16"/>
                <w:u w:val="single"/>
                <w:lang w:eastAsia="en-GB"/>
              </w:rPr>
            </w:pPr>
            <w:r w:rsidRPr="005F7586">
              <w:rPr>
                <w:rFonts w:ascii="Verdana" w:hAnsi="Verdana" w:cs="Calibri"/>
                <w:b/>
                <w:bCs/>
                <w:color w:val="000000"/>
                <w:sz w:val="16"/>
                <w:szCs w:val="16"/>
              </w:rPr>
              <w:t>Total Real Estate</w:t>
            </w:r>
          </w:p>
        </w:tc>
        <w:tc>
          <w:tcPr>
            <w:tcW w:w="1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BBA7AE" w14:textId="0124B196" w:rsidR="009C72B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xml:space="preserve">2,057 </w:t>
            </w: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C84B9" w14:textId="38FB6699" w:rsidR="009C72B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xml:space="preserve">104,293 </w:t>
            </w: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1C5DC2" w14:textId="37D8E799" w:rsidR="009C72B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xml:space="preserve">106,350 </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45D04A" w14:textId="19DAFDCA" w:rsidR="009C72B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8.56</w:t>
            </w:r>
          </w:p>
        </w:tc>
      </w:tr>
      <w:tr w:rsidR="009C72BD" w:rsidRPr="005F7586" w14:paraId="21E412EE" w14:textId="77777777" w:rsidTr="005C1061">
        <w:trPr>
          <w:trHeight w:val="125"/>
          <w:jc w:val="center"/>
        </w:trPr>
        <w:tc>
          <w:tcPr>
            <w:tcW w:w="3573" w:type="dxa"/>
            <w:tcBorders>
              <w:top w:val="single" w:sz="4" w:space="0" w:color="auto"/>
              <w:left w:val="single" w:sz="4" w:space="0" w:color="auto"/>
              <w:right w:val="single" w:sz="4" w:space="0" w:color="auto"/>
            </w:tcBorders>
            <w:vAlign w:val="center"/>
          </w:tcPr>
          <w:p w14:paraId="098A6C18" w14:textId="1B305A1C" w:rsidR="009C72BD" w:rsidRPr="005F7586" w:rsidRDefault="007F51CC" w:rsidP="00E337ED">
            <w:pPr>
              <w:autoSpaceDE w:val="0"/>
              <w:autoSpaceDN w:val="0"/>
              <w:adjustRightInd w:val="0"/>
              <w:rPr>
                <w:rFonts w:ascii="Verdana" w:hAnsi="Verdana" w:cs="Verdana"/>
                <w:bCs/>
                <w:color w:val="000000"/>
                <w:sz w:val="16"/>
                <w:szCs w:val="16"/>
                <w:u w:val="single"/>
                <w:lang w:eastAsia="en-GB"/>
              </w:rPr>
            </w:pPr>
            <w:r w:rsidRPr="005F7586">
              <w:rPr>
                <w:rFonts w:ascii="Verdana" w:hAnsi="Verdana" w:cs="Calibri"/>
                <w:color w:val="000000"/>
                <w:sz w:val="16"/>
                <w:szCs w:val="16"/>
              </w:rPr>
              <w:t> </w:t>
            </w:r>
          </w:p>
        </w:tc>
        <w:tc>
          <w:tcPr>
            <w:tcW w:w="1467" w:type="dxa"/>
            <w:tcBorders>
              <w:top w:val="single" w:sz="4" w:space="0" w:color="auto"/>
              <w:left w:val="single" w:sz="4" w:space="0" w:color="auto"/>
              <w:right w:val="single" w:sz="4" w:space="0" w:color="auto"/>
            </w:tcBorders>
            <w:vAlign w:val="center"/>
          </w:tcPr>
          <w:p w14:paraId="1E617FF4" w14:textId="23E35627" w:rsidR="009C72B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w:t>
            </w:r>
          </w:p>
        </w:tc>
        <w:tc>
          <w:tcPr>
            <w:tcW w:w="1498" w:type="dxa"/>
            <w:tcBorders>
              <w:top w:val="single" w:sz="4" w:space="0" w:color="auto"/>
              <w:left w:val="single" w:sz="4" w:space="0" w:color="auto"/>
              <w:right w:val="single" w:sz="4" w:space="0" w:color="auto"/>
            </w:tcBorders>
            <w:vAlign w:val="center"/>
          </w:tcPr>
          <w:p w14:paraId="1D768610" w14:textId="620303B5" w:rsidR="009C72B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w:t>
            </w:r>
          </w:p>
        </w:tc>
        <w:tc>
          <w:tcPr>
            <w:tcW w:w="1498" w:type="dxa"/>
            <w:tcBorders>
              <w:top w:val="single" w:sz="4" w:space="0" w:color="auto"/>
              <w:left w:val="single" w:sz="4" w:space="0" w:color="auto"/>
              <w:right w:val="single" w:sz="4" w:space="0" w:color="auto"/>
            </w:tcBorders>
            <w:vAlign w:val="center"/>
          </w:tcPr>
          <w:p w14:paraId="6701E628" w14:textId="54F3A934" w:rsidR="009C72B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w:t>
            </w:r>
          </w:p>
        </w:tc>
        <w:tc>
          <w:tcPr>
            <w:tcW w:w="2016" w:type="dxa"/>
            <w:tcBorders>
              <w:top w:val="single" w:sz="4" w:space="0" w:color="auto"/>
              <w:left w:val="single" w:sz="4" w:space="0" w:color="auto"/>
              <w:right w:val="single" w:sz="4" w:space="0" w:color="auto"/>
            </w:tcBorders>
            <w:vAlign w:val="center"/>
          </w:tcPr>
          <w:p w14:paraId="4EE77E46" w14:textId="33EF103F" w:rsidR="009C72BD"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w:t>
            </w:r>
          </w:p>
        </w:tc>
      </w:tr>
      <w:tr w:rsidR="00570694" w:rsidRPr="005F7586" w14:paraId="0045D5A2" w14:textId="77777777" w:rsidTr="005C1061">
        <w:trPr>
          <w:trHeight w:val="125"/>
          <w:jc w:val="center"/>
        </w:trPr>
        <w:tc>
          <w:tcPr>
            <w:tcW w:w="3573" w:type="dxa"/>
            <w:tcBorders>
              <w:left w:val="single" w:sz="4" w:space="0" w:color="auto"/>
              <w:bottom w:val="single" w:sz="4" w:space="0" w:color="BFBFBF" w:themeColor="background1" w:themeShade="BF"/>
              <w:right w:val="single" w:sz="4" w:space="0" w:color="auto"/>
            </w:tcBorders>
            <w:vAlign w:val="center"/>
          </w:tcPr>
          <w:p w14:paraId="72E2F92D" w14:textId="7792F9CC" w:rsidR="00570694" w:rsidRPr="005F7586" w:rsidRDefault="007F51CC" w:rsidP="007561C0">
            <w:pPr>
              <w:autoSpaceDE w:val="0"/>
              <w:autoSpaceDN w:val="0"/>
              <w:adjustRightInd w:val="0"/>
              <w:rPr>
                <w:rFonts w:ascii="Verdana" w:hAnsi="Verdana" w:cs="Verdana"/>
                <w:color w:val="000000"/>
                <w:sz w:val="16"/>
                <w:szCs w:val="16"/>
                <w:lang w:eastAsia="en-GB"/>
              </w:rPr>
            </w:pPr>
            <w:r w:rsidRPr="005F7586">
              <w:rPr>
                <w:rFonts w:ascii="Verdana" w:hAnsi="Verdana" w:cs="Calibri"/>
                <w:color w:val="000000"/>
                <w:sz w:val="16"/>
                <w:szCs w:val="16"/>
                <w:u w:val="single"/>
              </w:rPr>
              <w:t>Investment Funds &amp; Unit Trusts:</w:t>
            </w:r>
          </w:p>
        </w:tc>
        <w:tc>
          <w:tcPr>
            <w:tcW w:w="1467" w:type="dxa"/>
            <w:tcBorders>
              <w:left w:val="single" w:sz="4" w:space="0" w:color="auto"/>
              <w:bottom w:val="single" w:sz="4" w:space="0" w:color="BFBFBF" w:themeColor="background1" w:themeShade="BF"/>
              <w:right w:val="single" w:sz="4" w:space="0" w:color="auto"/>
            </w:tcBorders>
            <w:vAlign w:val="center"/>
          </w:tcPr>
          <w:p w14:paraId="087E1EE0" w14:textId="1DADCFFC" w:rsidR="00570694" w:rsidRPr="005F7586" w:rsidRDefault="007F51CC" w:rsidP="007561C0">
            <w:pPr>
              <w:jc w:val="right"/>
              <w:rPr>
                <w:rFonts w:ascii="Verdana" w:hAnsi="Verdana" w:cs="Calibri"/>
                <w:color w:val="000000"/>
                <w:sz w:val="16"/>
                <w:szCs w:val="16"/>
              </w:rPr>
            </w:pPr>
            <w:r w:rsidRPr="005F7586">
              <w:rPr>
                <w:rFonts w:ascii="Verdana" w:hAnsi="Verdana" w:cs="Calibri"/>
                <w:b/>
                <w:bCs/>
                <w:color w:val="000000"/>
                <w:sz w:val="16"/>
                <w:szCs w:val="16"/>
              </w:rPr>
              <w:t> </w:t>
            </w:r>
          </w:p>
        </w:tc>
        <w:tc>
          <w:tcPr>
            <w:tcW w:w="1498" w:type="dxa"/>
            <w:tcBorders>
              <w:left w:val="single" w:sz="4" w:space="0" w:color="auto"/>
              <w:bottom w:val="single" w:sz="4" w:space="0" w:color="BFBFBF" w:themeColor="background1" w:themeShade="BF"/>
              <w:right w:val="single" w:sz="4" w:space="0" w:color="auto"/>
            </w:tcBorders>
            <w:vAlign w:val="center"/>
          </w:tcPr>
          <w:p w14:paraId="2CB4F849" w14:textId="0A601978" w:rsidR="00E337E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w:t>
            </w:r>
          </w:p>
        </w:tc>
        <w:tc>
          <w:tcPr>
            <w:tcW w:w="1498" w:type="dxa"/>
            <w:tcBorders>
              <w:left w:val="single" w:sz="4" w:space="0" w:color="auto"/>
              <w:bottom w:val="single" w:sz="4" w:space="0" w:color="BFBFBF" w:themeColor="background1" w:themeShade="BF"/>
              <w:right w:val="single" w:sz="4" w:space="0" w:color="auto"/>
            </w:tcBorders>
            <w:vAlign w:val="center"/>
          </w:tcPr>
          <w:p w14:paraId="3BD5689B" w14:textId="402C2E53" w:rsidR="00E337E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w:t>
            </w:r>
          </w:p>
        </w:tc>
        <w:tc>
          <w:tcPr>
            <w:tcW w:w="2016" w:type="dxa"/>
            <w:tcBorders>
              <w:left w:val="single" w:sz="4" w:space="0" w:color="auto"/>
              <w:bottom w:val="single" w:sz="4" w:space="0" w:color="BFBFBF" w:themeColor="background1" w:themeShade="BF"/>
              <w:right w:val="single" w:sz="4" w:space="0" w:color="auto"/>
            </w:tcBorders>
            <w:vAlign w:val="center"/>
          </w:tcPr>
          <w:p w14:paraId="69731DA9" w14:textId="08EC8D48" w:rsidR="00570694" w:rsidRPr="005F7586" w:rsidRDefault="007F51CC" w:rsidP="007561C0">
            <w:pPr>
              <w:jc w:val="right"/>
              <w:rPr>
                <w:rFonts w:ascii="Verdana" w:hAnsi="Verdana" w:cs="Calibri"/>
                <w:color w:val="000000"/>
                <w:sz w:val="16"/>
                <w:szCs w:val="16"/>
              </w:rPr>
            </w:pPr>
            <w:r w:rsidRPr="005F7586">
              <w:rPr>
                <w:rFonts w:ascii="Verdana" w:hAnsi="Verdana" w:cs="Calibri"/>
                <w:color w:val="000000"/>
                <w:sz w:val="16"/>
                <w:szCs w:val="16"/>
              </w:rPr>
              <w:t> </w:t>
            </w:r>
          </w:p>
        </w:tc>
      </w:tr>
      <w:tr w:rsidR="00396DD5" w:rsidRPr="005F7586" w14:paraId="07BCD5D8"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2827177" w14:textId="49F7E08A" w:rsidR="00396DD5" w:rsidRPr="005F7586" w:rsidRDefault="007F51CC" w:rsidP="00E337ED">
            <w:pPr>
              <w:autoSpaceDE w:val="0"/>
              <w:autoSpaceDN w:val="0"/>
              <w:adjustRightInd w:val="0"/>
              <w:rPr>
                <w:rFonts w:ascii="Verdana" w:hAnsi="Verdana" w:cs="Verdana"/>
                <w:color w:val="000000"/>
                <w:sz w:val="16"/>
                <w:szCs w:val="16"/>
                <w:lang w:eastAsia="en-GB"/>
              </w:rPr>
            </w:pPr>
            <w:r w:rsidRPr="005F7586">
              <w:rPr>
                <w:rFonts w:ascii="Verdana" w:hAnsi="Verdana" w:cs="Calibri"/>
                <w:color w:val="000000"/>
                <w:sz w:val="16"/>
                <w:szCs w:val="16"/>
              </w:rPr>
              <w:t>Equities</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147B1CE" w14:textId="22D69F3D" w:rsidR="00396DD5"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67D01EE" w14:textId="1F0C6F14" w:rsidR="00396DD5"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578,694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4BFD5FC" w14:textId="26C7FBA0" w:rsidR="00396DD5"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578,694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E810C2D" w14:textId="47777A99" w:rsidR="00396DD5"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46.59</w:t>
            </w:r>
          </w:p>
        </w:tc>
      </w:tr>
      <w:tr w:rsidR="00396DD5" w:rsidRPr="005F7586" w14:paraId="41B683E7"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3B03E2A2" w14:textId="1DC39EB4" w:rsidR="00396DD5" w:rsidRPr="005F7586" w:rsidRDefault="007F51CC" w:rsidP="00E337ED">
            <w:pPr>
              <w:autoSpaceDE w:val="0"/>
              <w:autoSpaceDN w:val="0"/>
              <w:adjustRightInd w:val="0"/>
              <w:rPr>
                <w:rFonts w:ascii="Verdana" w:hAnsi="Verdana" w:cs="Verdana"/>
                <w:color w:val="000000"/>
                <w:sz w:val="16"/>
                <w:szCs w:val="16"/>
                <w:lang w:eastAsia="en-GB"/>
              </w:rPr>
            </w:pPr>
            <w:r w:rsidRPr="005F7586">
              <w:rPr>
                <w:rFonts w:ascii="Verdana" w:hAnsi="Verdana" w:cs="Calibri"/>
                <w:color w:val="000000"/>
                <w:sz w:val="16"/>
                <w:szCs w:val="16"/>
              </w:rPr>
              <w:t>Bonds</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F1A2EDB" w14:textId="0A0BCCED" w:rsidR="00396DD5"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843E68" w14:textId="6FF80859" w:rsidR="00396DD5"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223,082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E5AF41F" w14:textId="5B53BF7F" w:rsidR="00396DD5"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223,082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2542906" w14:textId="3C808A84" w:rsidR="00396DD5"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17.96</w:t>
            </w:r>
          </w:p>
        </w:tc>
      </w:tr>
      <w:tr w:rsidR="00396DD5" w:rsidRPr="005F7586" w14:paraId="1977880B"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7644A5B9" w14:textId="2B0D70AB" w:rsidR="00396DD5" w:rsidRPr="005F7586" w:rsidRDefault="007F51CC" w:rsidP="00E337ED">
            <w:pPr>
              <w:autoSpaceDE w:val="0"/>
              <w:autoSpaceDN w:val="0"/>
              <w:adjustRightInd w:val="0"/>
              <w:rPr>
                <w:rFonts w:ascii="Verdana" w:hAnsi="Verdana" w:cs="Verdana"/>
                <w:color w:val="000000"/>
                <w:sz w:val="16"/>
                <w:szCs w:val="16"/>
                <w:lang w:eastAsia="en-GB"/>
              </w:rPr>
            </w:pPr>
            <w:r w:rsidRPr="005F7586">
              <w:rPr>
                <w:rFonts w:ascii="Verdana" w:hAnsi="Verdana" w:cs="Calibri"/>
                <w:color w:val="000000"/>
                <w:sz w:val="16"/>
                <w:szCs w:val="16"/>
              </w:rPr>
              <w:t>Infrastructure</w:t>
            </w:r>
          </w:p>
        </w:tc>
        <w:tc>
          <w:tcPr>
            <w:tcW w:w="1467"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2969AE6" w14:textId="76A3BC71" w:rsidR="00396DD5"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15,948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6C14A97" w14:textId="329FE03A" w:rsidR="00396DD5"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86,655 </w:t>
            </w:r>
          </w:p>
        </w:tc>
        <w:tc>
          <w:tcPr>
            <w:tcW w:w="1498"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60573EF2" w14:textId="0A188FD6" w:rsidR="00396DD5"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 xml:space="preserve">102,603 </w:t>
            </w:r>
          </w:p>
        </w:tc>
        <w:tc>
          <w:tcPr>
            <w:tcW w:w="2016"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E16BDAF" w14:textId="5E249D04" w:rsidR="00396DD5" w:rsidRPr="005F7586" w:rsidRDefault="007F51CC" w:rsidP="00E337ED">
            <w:pPr>
              <w:jc w:val="right"/>
              <w:rPr>
                <w:rFonts w:ascii="Verdana" w:hAnsi="Verdana" w:cs="Arial"/>
                <w:color w:val="000000"/>
                <w:sz w:val="16"/>
                <w:szCs w:val="16"/>
              </w:rPr>
            </w:pPr>
            <w:r w:rsidRPr="005F7586">
              <w:rPr>
                <w:rFonts w:ascii="Verdana" w:hAnsi="Verdana" w:cs="Calibri"/>
                <w:color w:val="000000"/>
                <w:sz w:val="16"/>
                <w:szCs w:val="16"/>
              </w:rPr>
              <w:t>8.26</w:t>
            </w:r>
          </w:p>
        </w:tc>
      </w:tr>
      <w:tr w:rsidR="00570694" w:rsidRPr="005F7586" w14:paraId="4677E883" w14:textId="77777777" w:rsidTr="005C1061">
        <w:trPr>
          <w:trHeight w:val="125"/>
          <w:jc w:val="center"/>
        </w:trPr>
        <w:tc>
          <w:tcPr>
            <w:tcW w:w="3573"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12215749" w14:textId="064FFCEB" w:rsidR="00570694" w:rsidRPr="005F7586" w:rsidRDefault="007F51CC" w:rsidP="007561C0">
            <w:pPr>
              <w:autoSpaceDE w:val="0"/>
              <w:autoSpaceDN w:val="0"/>
              <w:adjustRightInd w:val="0"/>
              <w:rPr>
                <w:rFonts w:ascii="Verdana" w:hAnsi="Verdana" w:cs="Verdana"/>
                <w:b/>
                <w:bCs/>
                <w:color w:val="000000"/>
                <w:sz w:val="16"/>
                <w:szCs w:val="16"/>
                <w:lang w:eastAsia="en-GB"/>
              </w:rPr>
            </w:pPr>
            <w:r w:rsidRPr="005F7586">
              <w:rPr>
                <w:rFonts w:ascii="Verdana" w:hAnsi="Verdana" w:cs="Calibri"/>
                <w:color w:val="000000"/>
                <w:sz w:val="16"/>
                <w:szCs w:val="16"/>
              </w:rPr>
              <w:t>Other</w:t>
            </w:r>
          </w:p>
        </w:tc>
        <w:tc>
          <w:tcPr>
            <w:tcW w:w="1467"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241E3E2D" w14:textId="1E8BF01C" w:rsidR="00570694" w:rsidRPr="005F7586" w:rsidRDefault="007F51CC" w:rsidP="007561C0">
            <w:pPr>
              <w:jc w:val="right"/>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49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31963CDB" w14:textId="5044BCBB" w:rsidR="00E337ED" w:rsidRPr="005F7586" w:rsidRDefault="007F51CC" w:rsidP="00E337ED">
            <w:pPr>
              <w:jc w:val="right"/>
              <w:rPr>
                <w:rFonts w:ascii="Verdana" w:hAnsi="Verdana" w:cs="Arial"/>
                <w:b/>
                <w:bCs/>
                <w:color w:val="000000"/>
                <w:sz w:val="16"/>
                <w:szCs w:val="16"/>
              </w:rPr>
            </w:pPr>
            <w:r w:rsidRPr="005F7586">
              <w:rPr>
                <w:rFonts w:ascii="Verdana" w:hAnsi="Verdana" w:cs="Calibri"/>
                <w:color w:val="000000"/>
                <w:sz w:val="16"/>
                <w:szCs w:val="16"/>
              </w:rPr>
              <w:t xml:space="preserve">23,165 </w:t>
            </w:r>
          </w:p>
        </w:tc>
        <w:tc>
          <w:tcPr>
            <w:tcW w:w="1498"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01065721" w14:textId="15D7FA76" w:rsidR="00E337ED" w:rsidRPr="005F7586" w:rsidRDefault="007F51CC" w:rsidP="00E337ED">
            <w:pPr>
              <w:jc w:val="right"/>
              <w:rPr>
                <w:rFonts w:ascii="Verdana" w:hAnsi="Verdana" w:cs="Arial"/>
                <w:b/>
                <w:bCs/>
                <w:color w:val="000000"/>
                <w:sz w:val="16"/>
                <w:szCs w:val="16"/>
              </w:rPr>
            </w:pPr>
            <w:r w:rsidRPr="005F7586">
              <w:rPr>
                <w:rFonts w:ascii="Verdana" w:hAnsi="Verdana" w:cs="Calibri"/>
                <w:color w:val="000000"/>
                <w:sz w:val="16"/>
                <w:szCs w:val="16"/>
              </w:rPr>
              <w:t xml:space="preserve">23,165 </w:t>
            </w:r>
          </w:p>
        </w:tc>
        <w:tc>
          <w:tcPr>
            <w:tcW w:w="2016"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3743FE19" w14:textId="1B783BBE" w:rsidR="00570694" w:rsidRPr="005F7586" w:rsidRDefault="007F51CC" w:rsidP="007561C0">
            <w:pPr>
              <w:jc w:val="right"/>
              <w:rPr>
                <w:rFonts w:ascii="Verdana" w:hAnsi="Verdana" w:cs="Calibri"/>
                <w:b/>
                <w:bCs/>
                <w:color w:val="000000"/>
                <w:sz w:val="16"/>
                <w:szCs w:val="16"/>
              </w:rPr>
            </w:pPr>
            <w:r w:rsidRPr="005F7586">
              <w:rPr>
                <w:rFonts w:ascii="Verdana" w:hAnsi="Verdana" w:cs="Calibri"/>
                <w:color w:val="000000"/>
                <w:sz w:val="16"/>
                <w:szCs w:val="16"/>
              </w:rPr>
              <w:t>1.87</w:t>
            </w:r>
          </w:p>
        </w:tc>
      </w:tr>
      <w:tr w:rsidR="00570694" w:rsidRPr="005F7586" w14:paraId="26CDFC11"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FC4DB" w14:textId="70A08303" w:rsidR="00570694" w:rsidRPr="005F7586" w:rsidRDefault="007F51CC" w:rsidP="007561C0">
            <w:pPr>
              <w:autoSpaceDE w:val="0"/>
              <w:autoSpaceDN w:val="0"/>
              <w:adjustRightInd w:val="0"/>
              <w:rPr>
                <w:rFonts w:ascii="Verdana" w:hAnsi="Verdana" w:cs="Verdana"/>
                <w:color w:val="000000"/>
                <w:sz w:val="16"/>
                <w:szCs w:val="16"/>
                <w:lang w:eastAsia="en-GB"/>
              </w:rPr>
            </w:pPr>
            <w:r w:rsidRPr="005F7586">
              <w:rPr>
                <w:rFonts w:ascii="Verdana" w:hAnsi="Verdana" w:cs="Calibri"/>
                <w:b/>
                <w:bCs/>
                <w:color w:val="000000"/>
                <w:sz w:val="16"/>
                <w:szCs w:val="16"/>
              </w:rPr>
              <w:t>Total Investment Funds &amp; Unit Trust</w:t>
            </w:r>
          </w:p>
        </w:tc>
        <w:tc>
          <w:tcPr>
            <w:tcW w:w="14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FC22D" w14:textId="1929B83D" w:rsidR="00570694" w:rsidRPr="005F7586" w:rsidRDefault="007F51CC" w:rsidP="007561C0">
            <w:pPr>
              <w:jc w:val="right"/>
              <w:rPr>
                <w:rFonts w:ascii="Verdana" w:hAnsi="Verdana" w:cs="Calibri"/>
                <w:b/>
                <w:bCs/>
                <w:color w:val="000000"/>
                <w:sz w:val="16"/>
                <w:szCs w:val="16"/>
              </w:rPr>
            </w:pPr>
            <w:r w:rsidRPr="005F7586">
              <w:rPr>
                <w:rFonts w:ascii="Verdana" w:hAnsi="Verdana" w:cs="Calibri"/>
                <w:b/>
                <w:bCs/>
                <w:color w:val="000000"/>
                <w:sz w:val="16"/>
                <w:szCs w:val="16"/>
              </w:rPr>
              <w:t xml:space="preserve">15,948 </w:t>
            </w: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CC2B2" w14:textId="07A8E59B" w:rsidR="00E337E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xml:space="preserve">911,596 </w:t>
            </w:r>
          </w:p>
        </w:tc>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44903" w14:textId="5AD6A4EA" w:rsidR="00E337ED" w:rsidRPr="005F7586" w:rsidRDefault="007F51CC" w:rsidP="00E337ED">
            <w:pPr>
              <w:jc w:val="right"/>
              <w:rPr>
                <w:rFonts w:ascii="Verdana" w:hAnsi="Verdana" w:cs="Arial"/>
                <w:color w:val="000000"/>
                <w:sz w:val="16"/>
                <w:szCs w:val="16"/>
              </w:rPr>
            </w:pPr>
            <w:r w:rsidRPr="005F7586">
              <w:rPr>
                <w:rFonts w:ascii="Verdana" w:hAnsi="Verdana" w:cs="Calibri"/>
                <w:b/>
                <w:bCs/>
                <w:color w:val="000000"/>
                <w:sz w:val="16"/>
                <w:szCs w:val="16"/>
              </w:rPr>
              <w:t xml:space="preserve">927,544 </w:t>
            </w:r>
          </w:p>
        </w:tc>
        <w:tc>
          <w:tcPr>
            <w:tcW w:w="2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59102A" w14:textId="428C6739" w:rsidR="00570694" w:rsidRPr="005F7586" w:rsidRDefault="007F51CC" w:rsidP="007561C0">
            <w:pPr>
              <w:jc w:val="right"/>
              <w:rPr>
                <w:rFonts w:ascii="Verdana" w:hAnsi="Verdana" w:cs="Calibri"/>
                <w:color w:val="000000"/>
                <w:sz w:val="16"/>
                <w:szCs w:val="16"/>
              </w:rPr>
            </w:pPr>
            <w:r w:rsidRPr="005F7586">
              <w:rPr>
                <w:rFonts w:ascii="Verdana" w:hAnsi="Verdana" w:cs="Calibri"/>
                <w:b/>
                <w:bCs/>
                <w:color w:val="000000"/>
                <w:sz w:val="16"/>
                <w:szCs w:val="16"/>
              </w:rPr>
              <w:t>74.68</w:t>
            </w:r>
          </w:p>
        </w:tc>
      </w:tr>
      <w:tr w:rsidR="007F51CC" w:rsidRPr="005F7586" w14:paraId="689CD8D6"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vAlign w:val="center"/>
          </w:tcPr>
          <w:p w14:paraId="0F8D0A3D" w14:textId="1F60C55C" w:rsidR="007F51CC" w:rsidRPr="005F7586" w:rsidRDefault="007F51CC" w:rsidP="007F51CC">
            <w:pPr>
              <w:autoSpaceDE w:val="0"/>
              <w:autoSpaceDN w:val="0"/>
              <w:adjustRightInd w:val="0"/>
              <w:rPr>
                <w:rFonts w:ascii="Verdana" w:hAnsi="Verdana" w:cs="Calibri"/>
                <w:b/>
                <w:bCs/>
                <w:color w:val="000000"/>
                <w:sz w:val="16"/>
                <w:szCs w:val="16"/>
              </w:rPr>
            </w:pPr>
            <w:r w:rsidRPr="005F7586">
              <w:rPr>
                <w:rFonts w:ascii="Verdana" w:hAnsi="Verdana" w:cs="Calibri"/>
                <w:color w:val="000000"/>
                <w:sz w:val="16"/>
                <w:szCs w:val="16"/>
              </w:rPr>
              <w:t> </w:t>
            </w:r>
          </w:p>
        </w:tc>
        <w:tc>
          <w:tcPr>
            <w:tcW w:w="1467" w:type="dxa"/>
            <w:tcBorders>
              <w:top w:val="single" w:sz="4" w:space="0" w:color="auto"/>
              <w:left w:val="single" w:sz="4" w:space="0" w:color="auto"/>
              <w:bottom w:val="single" w:sz="4" w:space="0" w:color="auto"/>
              <w:right w:val="single" w:sz="4" w:space="0" w:color="auto"/>
            </w:tcBorders>
            <w:vAlign w:val="center"/>
          </w:tcPr>
          <w:p w14:paraId="30CE7404" w14:textId="5E80111E" w:rsidR="007F51CC" w:rsidRPr="005F7586" w:rsidRDefault="007F51CC" w:rsidP="007F51C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498" w:type="dxa"/>
            <w:tcBorders>
              <w:top w:val="single" w:sz="4" w:space="0" w:color="auto"/>
              <w:left w:val="single" w:sz="4" w:space="0" w:color="auto"/>
              <w:bottom w:val="single" w:sz="4" w:space="0" w:color="auto"/>
              <w:right w:val="single" w:sz="4" w:space="0" w:color="auto"/>
            </w:tcBorders>
            <w:vAlign w:val="center"/>
          </w:tcPr>
          <w:p w14:paraId="7B459D95" w14:textId="721D9CAA" w:rsidR="007F51CC" w:rsidRPr="005F7586" w:rsidRDefault="007F51CC" w:rsidP="007F51C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498" w:type="dxa"/>
            <w:tcBorders>
              <w:top w:val="single" w:sz="4" w:space="0" w:color="auto"/>
              <w:left w:val="single" w:sz="4" w:space="0" w:color="auto"/>
              <w:bottom w:val="single" w:sz="4" w:space="0" w:color="auto"/>
              <w:right w:val="single" w:sz="4" w:space="0" w:color="auto"/>
            </w:tcBorders>
            <w:vAlign w:val="center"/>
          </w:tcPr>
          <w:p w14:paraId="38BB5F0E" w14:textId="75100DC1" w:rsidR="007F51CC" w:rsidRPr="005F7586" w:rsidRDefault="007F51CC" w:rsidP="007F51CC">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2016" w:type="dxa"/>
            <w:tcBorders>
              <w:top w:val="single" w:sz="4" w:space="0" w:color="auto"/>
              <w:left w:val="single" w:sz="4" w:space="0" w:color="auto"/>
              <w:bottom w:val="single" w:sz="4" w:space="0" w:color="auto"/>
              <w:right w:val="single" w:sz="4" w:space="0" w:color="auto"/>
            </w:tcBorders>
            <w:vAlign w:val="center"/>
          </w:tcPr>
          <w:p w14:paraId="073A74BB" w14:textId="03ECA9D1" w:rsidR="007F51CC" w:rsidRPr="005F7586" w:rsidRDefault="007F51CC" w:rsidP="007F51CC">
            <w:pPr>
              <w:jc w:val="right"/>
              <w:rPr>
                <w:rFonts w:ascii="Verdana" w:hAnsi="Verdana" w:cs="Calibri"/>
                <w:b/>
                <w:bCs/>
                <w:color w:val="000000"/>
                <w:sz w:val="16"/>
                <w:szCs w:val="16"/>
              </w:rPr>
            </w:pPr>
            <w:r w:rsidRPr="005F7586">
              <w:rPr>
                <w:rFonts w:ascii="Verdana" w:hAnsi="Verdana" w:cs="Calibri"/>
                <w:color w:val="000000"/>
                <w:sz w:val="16"/>
                <w:szCs w:val="16"/>
              </w:rPr>
              <w:t> </w:t>
            </w:r>
          </w:p>
        </w:tc>
      </w:tr>
      <w:tr w:rsidR="00570694" w:rsidRPr="005F7586" w14:paraId="1C24B46D" w14:textId="77777777" w:rsidTr="005C1061">
        <w:trPr>
          <w:trHeight w:val="125"/>
          <w:jc w:val="center"/>
        </w:trPr>
        <w:tc>
          <w:tcPr>
            <w:tcW w:w="3573" w:type="dxa"/>
            <w:tcBorders>
              <w:top w:val="single" w:sz="4" w:space="0" w:color="auto"/>
              <w:left w:val="single" w:sz="4" w:space="0" w:color="auto"/>
              <w:bottom w:val="single" w:sz="4" w:space="0" w:color="auto"/>
              <w:right w:val="single" w:sz="4" w:space="0" w:color="auto"/>
            </w:tcBorders>
            <w:shd w:val="clear" w:color="auto" w:fill="A6A6A6"/>
            <w:vAlign w:val="center"/>
          </w:tcPr>
          <w:p w14:paraId="474BE5BA" w14:textId="65A1D7C8" w:rsidR="00570694" w:rsidRPr="005F7586" w:rsidRDefault="00570694" w:rsidP="007561C0">
            <w:pPr>
              <w:autoSpaceDE w:val="0"/>
              <w:autoSpaceDN w:val="0"/>
              <w:adjustRightInd w:val="0"/>
              <w:rPr>
                <w:rFonts w:ascii="Verdana" w:hAnsi="Verdana" w:cs="Verdana"/>
                <w:b/>
                <w:bCs/>
                <w:color w:val="000000"/>
                <w:sz w:val="16"/>
                <w:szCs w:val="16"/>
                <w:lang w:eastAsia="en-GB"/>
              </w:rPr>
            </w:pPr>
            <w:r w:rsidRPr="005F7586">
              <w:rPr>
                <w:rFonts w:ascii="Verdana" w:hAnsi="Verdana" w:cs="Calibri"/>
                <w:b/>
                <w:color w:val="000000"/>
                <w:sz w:val="16"/>
                <w:szCs w:val="16"/>
              </w:rPr>
              <w:t>Total Scheme Assets</w:t>
            </w:r>
          </w:p>
        </w:tc>
        <w:tc>
          <w:tcPr>
            <w:tcW w:w="1467" w:type="dxa"/>
            <w:tcBorders>
              <w:top w:val="single" w:sz="4" w:space="0" w:color="auto"/>
              <w:left w:val="single" w:sz="4" w:space="0" w:color="auto"/>
              <w:bottom w:val="single" w:sz="4" w:space="0" w:color="auto"/>
              <w:right w:val="single" w:sz="4" w:space="0" w:color="auto"/>
            </w:tcBorders>
            <w:shd w:val="clear" w:color="auto" w:fill="A6A6A6"/>
            <w:vAlign w:val="center"/>
          </w:tcPr>
          <w:p w14:paraId="45B8EA56" w14:textId="06A9A72C" w:rsidR="00570694" w:rsidRPr="005F7586" w:rsidRDefault="007F51CC" w:rsidP="007561C0">
            <w:pPr>
              <w:jc w:val="right"/>
              <w:rPr>
                <w:rFonts w:ascii="Verdana" w:hAnsi="Verdana" w:cs="Calibri"/>
                <w:b/>
                <w:bCs/>
                <w:color w:val="000000"/>
                <w:sz w:val="16"/>
                <w:szCs w:val="16"/>
              </w:rPr>
            </w:pPr>
            <w:r w:rsidRPr="005F7586">
              <w:rPr>
                <w:rFonts w:ascii="Verdana" w:hAnsi="Verdana" w:cs="Calibri"/>
                <w:b/>
                <w:bCs/>
                <w:color w:val="000000"/>
                <w:sz w:val="16"/>
                <w:szCs w:val="16"/>
              </w:rPr>
              <w:t xml:space="preserve">41,037 </w:t>
            </w:r>
          </w:p>
        </w:tc>
        <w:tc>
          <w:tcPr>
            <w:tcW w:w="1498" w:type="dxa"/>
            <w:tcBorders>
              <w:top w:val="single" w:sz="4" w:space="0" w:color="auto"/>
              <w:left w:val="single" w:sz="4" w:space="0" w:color="auto"/>
              <w:bottom w:val="single" w:sz="4" w:space="0" w:color="auto"/>
              <w:right w:val="single" w:sz="4" w:space="0" w:color="auto"/>
            </w:tcBorders>
            <w:shd w:val="clear" w:color="auto" w:fill="A6A6A6"/>
            <w:vAlign w:val="center"/>
          </w:tcPr>
          <w:p w14:paraId="71DE9FF6" w14:textId="64994954"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xml:space="preserve">1,200,942 </w:t>
            </w:r>
          </w:p>
        </w:tc>
        <w:tc>
          <w:tcPr>
            <w:tcW w:w="1498" w:type="dxa"/>
            <w:tcBorders>
              <w:top w:val="single" w:sz="4" w:space="0" w:color="auto"/>
              <w:left w:val="single" w:sz="4" w:space="0" w:color="auto"/>
              <w:bottom w:val="single" w:sz="4" w:space="0" w:color="auto"/>
              <w:right w:val="single" w:sz="4" w:space="0" w:color="auto"/>
            </w:tcBorders>
            <w:shd w:val="clear" w:color="auto" w:fill="A6A6A6"/>
            <w:vAlign w:val="center"/>
          </w:tcPr>
          <w:p w14:paraId="6C40D83C" w14:textId="5A599D28" w:rsidR="00E337ED" w:rsidRPr="005F7586" w:rsidRDefault="007F51CC" w:rsidP="00E337ED">
            <w:pPr>
              <w:jc w:val="right"/>
              <w:rPr>
                <w:rFonts w:ascii="Verdana" w:hAnsi="Verdana" w:cs="Arial"/>
                <w:b/>
                <w:bCs/>
                <w:color w:val="000000"/>
                <w:sz w:val="16"/>
                <w:szCs w:val="16"/>
              </w:rPr>
            </w:pPr>
            <w:r w:rsidRPr="005F7586">
              <w:rPr>
                <w:rFonts w:ascii="Verdana" w:hAnsi="Verdana" w:cs="Calibri"/>
                <w:b/>
                <w:bCs/>
                <w:color w:val="000000"/>
                <w:sz w:val="16"/>
                <w:szCs w:val="16"/>
              </w:rPr>
              <w:t xml:space="preserve">1,241,979 </w:t>
            </w:r>
          </w:p>
        </w:tc>
        <w:tc>
          <w:tcPr>
            <w:tcW w:w="2016" w:type="dxa"/>
            <w:tcBorders>
              <w:top w:val="single" w:sz="4" w:space="0" w:color="auto"/>
              <w:left w:val="single" w:sz="4" w:space="0" w:color="auto"/>
              <w:bottom w:val="single" w:sz="4" w:space="0" w:color="auto"/>
              <w:right w:val="single" w:sz="4" w:space="0" w:color="auto"/>
            </w:tcBorders>
            <w:shd w:val="clear" w:color="auto" w:fill="A6A6A6"/>
            <w:vAlign w:val="center"/>
          </w:tcPr>
          <w:p w14:paraId="6202AFF2" w14:textId="7C9BA4E6" w:rsidR="00570694" w:rsidRPr="005F7586" w:rsidRDefault="00570694" w:rsidP="007561C0">
            <w:pPr>
              <w:jc w:val="right"/>
              <w:rPr>
                <w:rFonts w:ascii="Verdana" w:hAnsi="Verdana" w:cs="Calibri"/>
                <w:b/>
                <w:bCs/>
                <w:color w:val="000000"/>
                <w:sz w:val="16"/>
                <w:szCs w:val="16"/>
              </w:rPr>
            </w:pPr>
            <w:r w:rsidRPr="005F7586">
              <w:rPr>
                <w:rFonts w:ascii="Verdana" w:hAnsi="Verdana" w:cs="Calibri"/>
                <w:b/>
                <w:color w:val="000000"/>
                <w:sz w:val="16"/>
                <w:szCs w:val="16"/>
              </w:rPr>
              <w:t>100.00</w:t>
            </w:r>
          </w:p>
        </w:tc>
      </w:tr>
    </w:tbl>
    <w:p w14:paraId="6CC7191E" w14:textId="77777777" w:rsidR="00570694" w:rsidRPr="005F7586" w:rsidRDefault="00570694" w:rsidP="006A6115">
      <w:pPr>
        <w:pStyle w:val="BodyText"/>
        <w:rPr>
          <w:rFonts w:ascii="Verdana" w:hAnsi="Verdana"/>
          <w:sz w:val="18"/>
          <w:szCs w:val="18"/>
          <w:u w:val="single"/>
        </w:rPr>
      </w:pPr>
    </w:p>
    <w:p w14:paraId="49EED59E" w14:textId="77777777" w:rsidR="00A97414" w:rsidRPr="005F7586" w:rsidRDefault="00A97414" w:rsidP="006A6115">
      <w:pPr>
        <w:pStyle w:val="BodyText"/>
        <w:rPr>
          <w:rFonts w:ascii="Verdana" w:hAnsi="Verdana"/>
          <w:sz w:val="18"/>
          <w:szCs w:val="18"/>
          <w:u w:val="single"/>
        </w:rPr>
      </w:pPr>
      <w:r w:rsidRPr="005F7586">
        <w:rPr>
          <w:rFonts w:ascii="Verdana" w:hAnsi="Verdana"/>
          <w:sz w:val="18"/>
          <w:szCs w:val="18"/>
          <w:u w:val="single"/>
        </w:rPr>
        <w:t>Reconciliation of Present Value of the Scheme Liabilities (Defined Benefit Obligation)</w:t>
      </w:r>
    </w:p>
    <w:p w14:paraId="6A85DE58" w14:textId="77777777" w:rsidR="00A97414" w:rsidRPr="005F7586" w:rsidRDefault="00A97414" w:rsidP="006A6115">
      <w:pPr>
        <w:pStyle w:val="BodyText"/>
        <w:rPr>
          <w:rFonts w:ascii="Verdana" w:hAnsi="Verdana"/>
          <w:sz w:val="18"/>
          <w:szCs w:val="18"/>
        </w:rPr>
      </w:pPr>
    </w:p>
    <w:tbl>
      <w:tblPr>
        <w:tblW w:w="9918" w:type="dxa"/>
        <w:jc w:val="center"/>
        <w:tblLook w:val="0000" w:firstRow="0" w:lastRow="0" w:firstColumn="0" w:lastColumn="0" w:noHBand="0" w:noVBand="0"/>
      </w:tblPr>
      <w:tblGrid>
        <w:gridCol w:w="1374"/>
        <w:gridCol w:w="6985"/>
        <w:gridCol w:w="1559"/>
      </w:tblGrid>
      <w:tr w:rsidR="00663DAE" w:rsidRPr="005F7586" w14:paraId="6B4866CA" w14:textId="77777777" w:rsidTr="00AC232E">
        <w:trPr>
          <w:cantSplit/>
          <w:jc w:val="center"/>
        </w:trPr>
        <w:tc>
          <w:tcPr>
            <w:tcW w:w="1374" w:type="dxa"/>
            <w:tcBorders>
              <w:top w:val="single" w:sz="4" w:space="0" w:color="auto"/>
              <w:left w:val="single" w:sz="4" w:space="0" w:color="auto"/>
              <w:bottom w:val="single" w:sz="4" w:space="0" w:color="auto"/>
              <w:right w:val="single" w:sz="4" w:space="0" w:color="auto"/>
            </w:tcBorders>
            <w:vAlign w:val="bottom"/>
          </w:tcPr>
          <w:p w14:paraId="4C66562B" w14:textId="77777777" w:rsidR="00B33461" w:rsidRPr="005F7586" w:rsidRDefault="00B33461" w:rsidP="006A6115">
            <w:pPr>
              <w:jc w:val="center"/>
              <w:rPr>
                <w:rFonts w:ascii="Verdana" w:hAnsi="Verdana" w:cs="Arial"/>
                <w:b/>
                <w:sz w:val="16"/>
                <w:szCs w:val="16"/>
              </w:rPr>
            </w:pPr>
            <w:bookmarkStart w:id="95" w:name="_Hlk77351334"/>
            <w:r w:rsidRPr="005F7586">
              <w:rPr>
                <w:rFonts w:ascii="Verdana" w:hAnsi="Verdana" w:cs="Arial"/>
                <w:b/>
                <w:sz w:val="16"/>
                <w:szCs w:val="16"/>
              </w:rPr>
              <w:t>2020/21</w:t>
            </w:r>
          </w:p>
        </w:tc>
        <w:tc>
          <w:tcPr>
            <w:tcW w:w="6985" w:type="dxa"/>
            <w:vMerge w:val="restart"/>
            <w:tcBorders>
              <w:top w:val="single" w:sz="4" w:space="0" w:color="auto"/>
              <w:left w:val="single" w:sz="4" w:space="0" w:color="auto"/>
              <w:right w:val="single" w:sz="4" w:space="0" w:color="auto"/>
            </w:tcBorders>
            <w:vAlign w:val="bottom"/>
          </w:tcPr>
          <w:p w14:paraId="6FA15433" w14:textId="77777777" w:rsidR="00663DAE" w:rsidRPr="005F7586" w:rsidRDefault="00663DAE" w:rsidP="006A6115">
            <w:pPr>
              <w:jc w:val="center"/>
              <w:rPr>
                <w:rFonts w:ascii="Verdana" w:hAnsi="Verdana"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bottom"/>
          </w:tcPr>
          <w:p w14:paraId="127DDC9A" w14:textId="77777777" w:rsidR="00B33461" w:rsidRPr="005F7586" w:rsidRDefault="00B33461" w:rsidP="006A6115">
            <w:pPr>
              <w:jc w:val="center"/>
              <w:rPr>
                <w:rFonts w:ascii="Verdana" w:hAnsi="Verdana" w:cs="Arial"/>
                <w:b/>
                <w:sz w:val="16"/>
                <w:szCs w:val="16"/>
              </w:rPr>
            </w:pPr>
            <w:r w:rsidRPr="005F7586">
              <w:rPr>
                <w:rFonts w:ascii="Verdana" w:hAnsi="Verdana" w:cs="Arial"/>
                <w:b/>
                <w:sz w:val="16"/>
                <w:szCs w:val="16"/>
              </w:rPr>
              <w:t>2021/22</w:t>
            </w:r>
          </w:p>
        </w:tc>
      </w:tr>
      <w:tr w:rsidR="00663DAE" w:rsidRPr="005F7586" w14:paraId="46F73A8D" w14:textId="77777777" w:rsidTr="00AC232E">
        <w:trPr>
          <w:cantSplit/>
          <w:jc w:val="center"/>
        </w:trPr>
        <w:tc>
          <w:tcPr>
            <w:tcW w:w="1374" w:type="dxa"/>
            <w:tcBorders>
              <w:top w:val="single" w:sz="4" w:space="0" w:color="auto"/>
              <w:left w:val="single" w:sz="4" w:space="0" w:color="auto"/>
              <w:bottom w:val="single" w:sz="4" w:space="0" w:color="auto"/>
              <w:right w:val="single" w:sz="4" w:space="0" w:color="auto"/>
            </w:tcBorders>
            <w:vAlign w:val="bottom"/>
          </w:tcPr>
          <w:p w14:paraId="196FCB5C" w14:textId="77777777" w:rsidR="00663DAE" w:rsidRPr="005F7586" w:rsidRDefault="00663DAE" w:rsidP="006A6115">
            <w:pPr>
              <w:jc w:val="center"/>
              <w:rPr>
                <w:rFonts w:ascii="Verdana" w:hAnsi="Verdana" w:cs="Arial"/>
                <w:b/>
                <w:sz w:val="16"/>
                <w:szCs w:val="16"/>
              </w:rPr>
            </w:pPr>
            <w:bookmarkStart w:id="96" w:name="_Hlk77351357"/>
            <w:r w:rsidRPr="005F7586">
              <w:rPr>
                <w:rFonts w:ascii="Verdana" w:hAnsi="Verdana" w:cs="Arial"/>
                <w:b/>
                <w:sz w:val="16"/>
                <w:szCs w:val="16"/>
              </w:rPr>
              <w:t>£000s</w:t>
            </w:r>
          </w:p>
        </w:tc>
        <w:tc>
          <w:tcPr>
            <w:tcW w:w="6985" w:type="dxa"/>
            <w:vMerge/>
            <w:tcBorders>
              <w:left w:val="single" w:sz="4" w:space="0" w:color="auto"/>
              <w:bottom w:val="single" w:sz="4" w:space="0" w:color="auto"/>
              <w:right w:val="single" w:sz="4" w:space="0" w:color="auto"/>
            </w:tcBorders>
            <w:vAlign w:val="bottom"/>
          </w:tcPr>
          <w:p w14:paraId="5B8AB951" w14:textId="77777777" w:rsidR="00663DAE" w:rsidRPr="005F7586" w:rsidRDefault="00663DAE" w:rsidP="006A6115">
            <w:pPr>
              <w:jc w:val="center"/>
              <w:rPr>
                <w:rFonts w:ascii="Verdana" w:hAnsi="Verdana" w:cs="Arial"/>
                <w:sz w:val="16"/>
                <w:szCs w:val="16"/>
              </w:rPr>
            </w:pPr>
          </w:p>
        </w:tc>
        <w:tc>
          <w:tcPr>
            <w:tcW w:w="1559" w:type="dxa"/>
            <w:tcBorders>
              <w:top w:val="single" w:sz="4" w:space="0" w:color="auto"/>
              <w:left w:val="single" w:sz="4" w:space="0" w:color="auto"/>
              <w:bottom w:val="single" w:sz="4" w:space="0" w:color="auto"/>
              <w:right w:val="single" w:sz="4" w:space="0" w:color="auto"/>
            </w:tcBorders>
            <w:vAlign w:val="bottom"/>
          </w:tcPr>
          <w:p w14:paraId="73F43E66" w14:textId="77777777" w:rsidR="00663DAE" w:rsidRPr="005F7586" w:rsidRDefault="00663DAE" w:rsidP="006A6115">
            <w:pPr>
              <w:jc w:val="center"/>
              <w:rPr>
                <w:rFonts w:ascii="Verdana" w:hAnsi="Verdana" w:cs="Arial"/>
                <w:b/>
                <w:sz w:val="16"/>
                <w:szCs w:val="16"/>
              </w:rPr>
            </w:pPr>
            <w:r w:rsidRPr="005F7586">
              <w:rPr>
                <w:rFonts w:ascii="Verdana" w:hAnsi="Verdana" w:cs="Arial"/>
                <w:b/>
                <w:sz w:val="16"/>
                <w:szCs w:val="16"/>
              </w:rPr>
              <w:t>£000s</w:t>
            </w:r>
          </w:p>
        </w:tc>
      </w:tr>
      <w:tr w:rsidR="001A1EF0" w:rsidRPr="005F7586" w14:paraId="78EBA459" w14:textId="77777777" w:rsidTr="00790810">
        <w:trPr>
          <w:trHeight w:val="99"/>
          <w:jc w:val="center"/>
        </w:trPr>
        <w:tc>
          <w:tcPr>
            <w:tcW w:w="1374" w:type="dxa"/>
            <w:tcBorders>
              <w:top w:val="single" w:sz="4" w:space="0" w:color="auto"/>
              <w:left w:val="single" w:sz="4" w:space="0" w:color="auto"/>
              <w:bottom w:val="single" w:sz="4" w:space="0" w:color="auto"/>
              <w:right w:val="single" w:sz="4" w:space="0" w:color="auto"/>
            </w:tcBorders>
            <w:shd w:val="clear" w:color="auto" w:fill="A6A6A6"/>
            <w:vAlign w:val="center"/>
          </w:tcPr>
          <w:p w14:paraId="764B650C" w14:textId="3C836B33" w:rsidR="001A1EF0" w:rsidRPr="005F7586" w:rsidRDefault="001A1EF0" w:rsidP="001A1EF0">
            <w:pPr>
              <w:jc w:val="right"/>
              <w:rPr>
                <w:rFonts w:ascii="Verdana" w:hAnsi="Verdana" w:cs="Calibri"/>
                <w:b/>
                <w:color w:val="000000"/>
                <w:sz w:val="16"/>
                <w:szCs w:val="16"/>
              </w:rPr>
            </w:pPr>
            <w:r w:rsidRPr="005F7586">
              <w:rPr>
                <w:rFonts w:ascii="Verdana" w:hAnsi="Verdana" w:cs="Calibri"/>
                <w:b/>
                <w:color w:val="000000"/>
                <w:sz w:val="16"/>
                <w:szCs w:val="16"/>
              </w:rPr>
              <w:t>(1,371,380)</w:t>
            </w:r>
          </w:p>
        </w:tc>
        <w:tc>
          <w:tcPr>
            <w:tcW w:w="6985" w:type="dxa"/>
            <w:tcBorders>
              <w:top w:val="single" w:sz="4" w:space="0" w:color="auto"/>
              <w:left w:val="single" w:sz="4" w:space="0" w:color="auto"/>
              <w:bottom w:val="single" w:sz="4" w:space="0" w:color="auto"/>
              <w:right w:val="single" w:sz="4" w:space="0" w:color="auto"/>
            </w:tcBorders>
            <w:shd w:val="clear" w:color="auto" w:fill="A6A6A6"/>
            <w:vAlign w:val="center"/>
          </w:tcPr>
          <w:p w14:paraId="0637BE61" w14:textId="77777777" w:rsidR="001A1EF0" w:rsidRPr="005F7586" w:rsidRDefault="001A1EF0" w:rsidP="001A1EF0">
            <w:pPr>
              <w:rPr>
                <w:rFonts w:ascii="Verdana" w:hAnsi="Verdana" w:cs="Arial"/>
                <w:b/>
                <w:sz w:val="16"/>
                <w:szCs w:val="16"/>
              </w:rPr>
            </w:pPr>
            <w:r w:rsidRPr="005F7586">
              <w:rPr>
                <w:rFonts w:ascii="Verdana" w:hAnsi="Verdana" w:cs="Arial"/>
                <w:b/>
                <w:sz w:val="16"/>
                <w:szCs w:val="16"/>
              </w:rPr>
              <w:t xml:space="preserve">Opening 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559" w:type="dxa"/>
            <w:tcBorders>
              <w:top w:val="single" w:sz="4" w:space="0" w:color="auto"/>
              <w:left w:val="single" w:sz="4" w:space="0" w:color="auto"/>
              <w:bottom w:val="single" w:sz="4" w:space="0" w:color="auto"/>
              <w:right w:val="single" w:sz="4" w:space="0" w:color="auto"/>
            </w:tcBorders>
            <w:shd w:val="clear" w:color="auto" w:fill="A6A6A6"/>
            <w:vAlign w:val="center"/>
          </w:tcPr>
          <w:p w14:paraId="238F39F3" w14:textId="1BF6C57D" w:rsidR="001A1EF0" w:rsidRPr="005F7586" w:rsidRDefault="00790810" w:rsidP="001A1EF0">
            <w:pPr>
              <w:jc w:val="right"/>
              <w:rPr>
                <w:rFonts w:ascii="Verdana" w:hAnsi="Verdana" w:cs="Calibri"/>
                <w:b/>
                <w:color w:val="000000"/>
                <w:sz w:val="16"/>
                <w:szCs w:val="16"/>
              </w:rPr>
            </w:pPr>
            <w:r w:rsidRPr="005F7586">
              <w:rPr>
                <w:rFonts w:ascii="Verdana" w:hAnsi="Verdana" w:cs="Calibri"/>
                <w:b/>
                <w:bCs/>
                <w:color w:val="000000"/>
                <w:sz w:val="16"/>
                <w:szCs w:val="16"/>
              </w:rPr>
              <w:t>(1,592,047)</w:t>
            </w:r>
          </w:p>
        </w:tc>
      </w:tr>
      <w:tr w:rsidR="001A1EF0" w:rsidRPr="005F7586" w14:paraId="28A9EEF9" w14:textId="77777777" w:rsidTr="00790810">
        <w:trPr>
          <w:trHeight w:val="161"/>
          <w:jc w:val="center"/>
        </w:trPr>
        <w:tc>
          <w:tcPr>
            <w:tcW w:w="1374" w:type="dxa"/>
            <w:tcBorders>
              <w:top w:val="single" w:sz="4" w:space="0" w:color="auto"/>
              <w:left w:val="single" w:sz="4" w:space="0" w:color="auto"/>
              <w:bottom w:val="single" w:sz="4" w:space="0" w:color="BFBFBF"/>
              <w:right w:val="single" w:sz="4" w:space="0" w:color="auto"/>
            </w:tcBorders>
            <w:vAlign w:val="center"/>
          </w:tcPr>
          <w:p w14:paraId="030CD974" w14:textId="71969C63" w:rsidR="001A1EF0" w:rsidRPr="005F7586" w:rsidRDefault="001A1EF0" w:rsidP="001A1EF0">
            <w:pPr>
              <w:jc w:val="right"/>
              <w:rPr>
                <w:rFonts w:ascii="Verdana" w:hAnsi="Verdana" w:cs="Arial"/>
                <w:b/>
                <w:color w:val="000000"/>
                <w:sz w:val="16"/>
                <w:szCs w:val="16"/>
              </w:rPr>
            </w:pPr>
            <w:r w:rsidRPr="005F7586">
              <w:rPr>
                <w:rFonts w:ascii="Verdana" w:hAnsi="Verdana" w:cs="Calibri"/>
                <w:b/>
                <w:color w:val="000000"/>
                <w:sz w:val="16"/>
                <w:szCs w:val="16"/>
              </w:rPr>
              <w:t> </w:t>
            </w:r>
          </w:p>
        </w:tc>
        <w:tc>
          <w:tcPr>
            <w:tcW w:w="6985" w:type="dxa"/>
            <w:tcBorders>
              <w:top w:val="single" w:sz="4" w:space="0" w:color="auto"/>
              <w:left w:val="single" w:sz="4" w:space="0" w:color="auto"/>
              <w:bottom w:val="single" w:sz="4" w:space="0" w:color="BFBFBF"/>
              <w:right w:val="single" w:sz="4" w:space="0" w:color="auto"/>
            </w:tcBorders>
            <w:vAlign w:val="center"/>
          </w:tcPr>
          <w:p w14:paraId="36A3683E" w14:textId="77777777" w:rsidR="001A1EF0" w:rsidRPr="005F7586" w:rsidRDefault="001A1EF0" w:rsidP="001A1EF0">
            <w:pPr>
              <w:rPr>
                <w:rFonts w:ascii="Verdana" w:hAnsi="Verdana" w:cs="Arial"/>
                <w:sz w:val="16"/>
                <w:szCs w:val="16"/>
              </w:rPr>
            </w:pPr>
          </w:p>
        </w:tc>
        <w:tc>
          <w:tcPr>
            <w:tcW w:w="1559" w:type="dxa"/>
            <w:tcBorders>
              <w:top w:val="single" w:sz="4" w:space="0" w:color="auto"/>
              <w:left w:val="single" w:sz="4" w:space="0" w:color="auto"/>
              <w:bottom w:val="single" w:sz="4" w:space="0" w:color="BFBFBF"/>
              <w:right w:val="single" w:sz="4" w:space="0" w:color="auto"/>
            </w:tcBorders>
            <w:vAlign w:val="center"/>
          </w:tcPr>
          <w:p w14:paraId="35E2EAF1" w14:textId="65031863" w:rsidR="001A1EF0" w:rsidRPr="005F7586" w:rsidRDefault="00790810" w:rsidP="001A1EF0">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1A1EF0" w:rsidRPr="005F7586" w14:paraId="699FD4C0"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1A418D91" w14:textId="0AA58DBF"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(28,678)</w:t>
            </w:r>
          </w:p>
        </w:tc>
        <w:tc>
          <w:tcPr>
            <w:tcW w:w="6985" w:type="dxa"/>
            <w:tcBorders>
              <w:top w:val="single" w:sz="4" w:space="0" w:color="BFBFBF"/>
              <w:left w:val="single" w:sz="4" w:space="0" w:color="auto"/>
              <w:bottom w:val="single" w:sz="4" w:space="0" w:color="BFBFBF"/>
              <w:right w:val="single" w:sz="4" w:space="0" w:color="auto"/>
            </w:tcBorders>
            <w:vAlign w:val="center"/>
          </w:tcPr>
          <w:p w14:paraId="4AA41BE1" w14:textId="77777777" w:rsidR="001A1EF0" w:rsidRPr="005F7586" w:rsidRDefault="001A1EF0" w:rsidP="001A1EF0">
            <w:pPr>
              <w:rPr>
                <w:rFonts w:ascii="Verdana" w:hAnsi="Verdana" w:cs="Arial"/>
                <w:sz w:val="16"/>
                <w:szCs w:val="16"/>
              </w:rPr>
            </w:pPr>
            <w:r w:rsidRPr="005F7586">
              <w:rPr>
                <w:rFonts w:ascii="Verdana" w:hAnsi="Verdana" w:cs="Arial"/>
                <w:sz w:val="16"/>
                <w:szCs w:val="16"/>
              </w:rPr>
              <w:t>Current Service Cost</w:t>
            </w:r>
          </w:p>
        </w:tc>
        <w:tc>
          <w:tcPr>
            <w:tcW w:w="1559" w:type="dxa"/>
            <w:tcBorders>
              <w:top w:val="single" w:sz="4" w:space="0" w:color="BFBFBF"/>
              <w:left w:val="single" w:sz="4" w:space="0" w:color="auto"/>
              <w:bottom w:val="single" w:sz="4" w:space="0" w:color="BFBFBF"/>
              <w:right w:val="single" w:sz="4" w:space="0" w:color="auto"/>
            </w:tcBorders>
            <w:vAlign w:val="center"/>
          </w:tcPr>
          <w:p w14:paraId="14CE6A65" w14:textId="42CB6ED9" w:rsidR="001A1EF0" w:rsidRPr="005F7586" w:rsidRDefault="00790810" w:rsidP="001A1EF0">
            <w:pPr>
              <w:jc w:val="right"/>
              <w:rPr>
                <w:rFonts w:ascii="Verdana" w:hAnsi="Verdana" w:cs="Calibri"/>
                <w:color w:val="000000"/>
                <w:sz w:val="16"/>
                <w:szCs w:val="16"/>
              </w:rPr>
            </w:pPr>
            <w:r w:rsidRPr="005F7586">
              <w:rPr>
                <w:rFonts w:ascii="Verdana" w:hAnsi="Verdana" w:cs="Calibri"/>
                <w:color w:val="000000"/>
                <w:sz w:val="16"/>
                <w:szCs w:val="16"/>
              </w:rPr>
              <w:t>(38,448)</w:t>
            </w:r>
          </w:p>
        </w:tc>
      </w:tr>
      <w:tr w:rsidR="001A1EF0" w:rsidRPr="005F7586" w14:paraId="1C4FF918"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33B1C90E" w14:textId="3B226702"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985" w:type="dxa"/>
            <w:tcBorders>
              <w:top w:val="single" w:sz="4" w:space="0" w:color="BFBFBF"/>
              <w:left w:val="single" w:sz="4" w:space="0" w:color="auto"/>
              <w:bottom w:val="single" w:sz="4" w:space="0" w:color="BFBFBF"/>
              <w:right w:val="single" w:sz="4" w:space="0" w:color="auto"/>
            </w:tcBorders>
            <w:vAlign w:val="center"/>
          </w:tcPr>
          <w:p w14:paraId="74444AC3" w14:textId="77777777" w:rsidR="001A1EF0" w:rsidRPr="005F7586" w:rsidRDefault="001A1EF0" w:rsidP="001A1EF0">
            <w:pPr>
              <w:rPr>
                <w:rFonts w:ascii="Verdana" w:hAnsi="Verdana" w:cs="Arial"/>
                <w:sz w:val="16"/>
                <w:szCs w:val="16"/>
              </w:rPr>
            </w:pPr>
            <w:r w:rsidRPr="005F7586">
              <w:rPr>
                <w:rFonts w:ascii="Verdana" w:hAnsi="Verdana" w:cs="Arial"/>
                <w:sz w:val="16"/>
                <w:szCs w:val="16"/>
              </w:rPr>
              <w:t>Past Service Cost</w:t>
            </w:r>
          </w:p>
        </w:tc>
        <w:tc>
          <w:tcPr>
            <w:tcW w:w="1559" w:type="dxa"/>
            <w:tcBorders>
              <w:top w:val="single" w:sz="4" w:space="0" w:color="BFBFBF"/>
              <w:left w:val="single" w:sz="4" w:space="0" w:color="auto"/>
              <w:bottom w:val="single" w:sz="4" w:space="0" w:color="BFBFBF"/>
              <w:right w:val="single" w:sz="4" w:space="0" w:color="auto"/>
            </w:tcBorders>
            <w:vAlign w:val="center"/>
          </w:tcPr>
          <w:p w14:paraId="7AF50AEE" w14:textId="11684F5B" w:rsidR="001A1EF0" w:rsidRPr="005F7586" w:rsidRDefault="00790810" w:rsidP="001A1EF0">
            <w:pPr>
              <w:jc w:val="right"/>
              <w:rPr>
                <w:rFonts w:ascii="Verdana" w:hAnsi="Verdana" w:cs="Calibri"/>
                <w:color w:val="000000"/>
                <w:sz w:val="16"/>
                <w:szCs w:val="16"/>
              </w:rPr>
            </w:pPr>
            <w:r w:rsidRPr="005F7586">
              <w:rPr>
                <w:rFonts w:ascii="Verdana" w:hAnsi="Verdana" w:cs="Calibri"/>
                <w:color w:val="000000"/>
                <w:sz w:val="16"/>
                <w:szCs w:val="16"/>
              </w:rPr>
              <w:t>(292)</w:t>
            </w:r>
          </w:p>
        </w:tc>
      </w:tr>
      <w:tr w:rsidR="001A1EF0" w:rsidRPr="005F7586" w14:paraId="51E4CFF6"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4313DF17" w14:textId="1F188189"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(32,470)</w:t>
            </w:r>
          </w:p>
        </w:tc>
        <w:tc>
          <w:tcPr>
            <w:tcW w:w="6985" w:type="dxa"/>
            <w:tcBorders>
              <w:top w:val="single" w:sz="4" w:space="0" w:color="BFBFBF"/>
              <w:left w:val="single" w:sz="4" w:space="0" w:color="auto"/>
              <w:bottom w:val="single" w:sz="4" w:space="0" w:color="BFBFBF"/>
              <w:right w:val="single" w:sz="4" w:space="0" w:color="auto"/>
            </w:tcBorders>
            <w:vAlign w:val="center"/>
          </w:tcPr>
          <w:p w14:paraId="14063182" w14:textId="77777777" w:rsidR="001A1EF0" w:rsidRPr="005F7586" w:rsidRDefault="001A1EF0" w:rsidP="001A1EF0">
            <w:pPr>
              <w:rPr>
                <w:rFonts w:ascii="Verdana" w:hAnsi="Verdana" w:cs="Arial"/>
                <w:sz w:val="16"/>
                <w:szCs w:val="16"/>
              </w:rPr>
            </w:pPr>
            <w:r w:rsidRPr="005F7586">
              <w:rPr>
                <w:rFonts w:ascii="Verdana" w:hAnsi="Verdana" w:cs="Arial"/>
                <w:sz w:val="16"/>
                <w:szCs w:val="16"/>
              </w:rPr>
              <w:t>Interest Cost</w:t>
            </w:r>
          </w:p>
        </w:tc>
        <w:tc>
          <w:tcPr>
            <w:tcW w:w="1559" w:type="dxa"/>
            <w:tcBorders>
              <w:top w:val="single" w:sz="4" w:space="0" w:color="BFBFBF"/>
              <w:left w:val="single" w:sz="4" w:space="0" w:color="auto"/>
              <w:bottom w:val="single" w:sz="4" w:space="0" w:color="BFBFBF"/>
              <w:right w:val="single" w:sz="4" w:space="0" w:color="auto"/>
            </w:tcBorders>
            <w:vAlign w:val="center"/>
          </w:tcPr>
          <w:p w14:paraId="4CA6127B" w14:textId="69B90556" w:rsidR="001A1EF0" w:rsidRPr="005F7586" w:rsidRDefault="00790810" w:rsidP="001A1EF0">
            <w:pPr>
              <w:jc w:val="right"/>
              <w:rPr>
                <w:rFonts w:ascii="Verdana" w:hAnsi="Verdana" w:cs="Calibri"/>
                <w:color w:val="000000"/>
                <w:sz w:val="16"/>
                <w:szCs w:val="16"/>
              </w:rPr>
            </w:pPr>
            <w:r w:rsidRPr="005F7586">
              <w:rPr>
                <w:rFonts w:ascii="Verdana" w:hAnsi="Verdana" w:cs="Calibri"/>
                <w:color w:val="000000"/>
                <w:sz w:val="16"/>
                <w:szCs w:val="16"/>
              </w:rPr>
              <w:t>(33,423)</w:t>
            </w:r>
          </w:p>
        </w:tc>
      </w:tr>
      <w:tr w:rsidR="001A1EF0" w:rsidRPr="005F7586" w14:paraId="6AB5B309"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520B03C2" w14:textId="1EA27DEC"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(6,079)</w:t>
            </w:r>
          </w:p>
        </w:tc>
        <w:tc>
          <w:tcPr>
            <w:tcW w:w="6985" w:type="dxa"/>
            <w:tcBorders>
              <w:top w:val="single" w:sz="4" w:space="0" w:color="BFBFBF"/>
              <w:left w:val="single" w:sz="4" w:space="0" w:color="auto"/>
              <w:bottom w:val="single" w:sz="4" w:space="0" w:color="BFBFBF"/>
              <w:right w:val="single" w:sz="4" w:space="0" w:color="auto"/>
            </w:tcBorders>
            <w:vAlign w:val="center"/>
          </w:tcPr>
          <w:p w14:paraId="79A59E33" w14:textId="77777777" w:rsidR="001A1EF0" w:rsidRPr="005F7586" w:rsidRDefault="001A1EF0" w:rsidP="001A1EF0">
            <w:pPr>
              <w:rPr>
                <w:rFonts w:ascii="Verdana" w:hAnsi="Verdana" w:cs="Arial"/>
                <w:sz w:val="16"/>
                <w:szCs w:val="16"/>
              </w:rPr>
            </w:pPr>
            <w:r w:rsidRPr="005F7586">
              <w:rPr>
                <w:rFonts w:ascii="Verdana" w:hAnsi="Verdana" w:cs="Arial"/>
                <w:sz w:val="16"/>
                <w:szCs w:val="16"/>
              </w:rPr>
              <w:t>Contributions by Scheme Participants</w:t>
            </w:r>
          </w:p>
        </w:tc>
        <w:tc>
          <w:tcPr>
            <w:tcW w:w="1559" w:type="dxa"/>
            <w:tcBorders>
              <w:top w:val="single" w:sz="4" w:space="0" w:color="BFBFBF"/>
              <w:left w:val="single" w:sz="4" w:space="0" w:color="auto"/>
              <w:bottom w:val="single" w:sz="4" w:space="0" w:color="BFBFBF"/>
              <w:right w:val="single" w:sz="4" w:space="0" w:color="auto"/>
            </w:tcBorders>
            <w:vAlign w:val="center"/>
          </w:tcPr>
          <w:p w14:paraId="61B30BC7" w14:textId="7A0EA5AE" w:rsidR="001A1EF0" w:rsidRPr="005F7586" w:rsidRDefault="00790810" w:rsidP="001A1EF0">
            <w:pPr>
              <w:jc w:val="right"/>
              <w:rPr>
                <w:rFonts w:ascii="Verdana" w:hAnsi="Verdana" w:cs="Calibri"/>
                <w:color w:val="000000"/>
                <w:sz w:val="16"/>
                <w:szCs w:val="16"/>
              </w:rPr>
            </w:pPr>
            <w:r w:rsidRPr="005F7586">
              <w:rPr>
                <w:rFonts w:ascii="Verdana" w:hAnsi="Verdana" w:cs="Calibri"/>
                <w:color w:val="000000"/>
                <w:sz w:val="16"/>
                <w:szCs w:val="16"/>
              </w:rPr>
              <w:t>(6,436)</w:t>
            </w:r>
          </w:p>
        </w:tc>
      </w:tr>
      <w:tr w:rsidR="001A1EF0" w:rsidRPr="005F7586" w14:paraId="70D98A1F"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57A255FB" w14:textId="41A7C018"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 </w:t>
            </w:r>
          </w:p>
        </w:tc>
        <w:tc>
          <w:tcPr>
            <w:tcW w:w="6985" w:type="dxa"/>
            <w:tcBorders>
              <w:top w:val="single" w:sz="4" w:space="0" w:color="BFBFBF"/>
              <w:left w:val="single" w:sz="4" w:space="0" w:color="auto"/>
              <w:bottom w:val="single" w:sz="4" w:space="0" w:color="BFBFBF"/>
              <w:right w:val="single" w:sz="4" w:space="0" w:color="auto"/>
            </w:tcBorders>
            <w:vAlign w:val="center"/>
          </w:tcPr>
          <w:p w14:paraId="0E50B830" w14:textId="77777777" w:rsidR="001A1EF0" w:rsidRPr="005F7586" w:rsidRDefault="001A1EF0" w:rsidP="001A1EF0">
            <w:pPr>
              <w:rPr>
                <w:rFonts w:ascii="Verdana" w:hAnsi="Verdana" w:cs="Arial"/>
                <w:i/>
                <w:sz w:val="16"/>
                <w:szCs w:val="16"/>
              </w:rPr>
            </w:pPr>
            <w:r w:rsidRPr="005F7586">
              <w:rPr>
                <w:rFonts w:ascii="Verdana" w:hAnsi="Verdana" w:cs="Arial"/>
                <w:i/>
                <w:sz w:val="16"/>
                <w:szCs w:val="16"/>
              </w:rPr>
              <w:t>Re-measurement Gains and (Losses):</w:t>
            </w:r>
          </w:p>
        </w:tc>
        <w:tc>
          <w:tcPr>
            <w:tcW w:w="1559" w:type="dxa"/>
            <w:tcBorders>
              <w:top w:val="single" w:sz="4" w:space="0" w:color="BFBFBF"/>
              <w:left w:val="single" w:sz="4" w:space="0" w:color="auto"/>
              <w:bottom w:val="single" w:sz="4" w:space="0" w:color="BFBFBF"/>
              <w:right w:val="single" w:sz="4" w:space="0" w:color="auto"/>
            </w:tcBorders>
            <w:vAlign w:val="center"/>
          </w:tcPr>
          <w:p w14:paraId="49B6C993" w14:textId="1EF70491" w:rsidR="001A1EF0" w:rsidRPr="005F7586" w:rsidRDefault="00790810" w:rsidP="001A1EF0">
            <w:pPr>
              <w:jc w:val="right"/>
              <w:rPr>
                <w:rFonts w:ascii="Verdana" w:hAnsi="Verdana" w:cs="Calibri"/>
                <w:color w:val="000000"/>
                <w:sz w:val="16"/>
                <w:szCs w:val="16"/>
              </w:rPr>
            </w:pPr>
            <w:r w:rsidRPr="005F7586">
              <w:rPr>
                <w:rFonts w:ascii="Verdana" w:hAnsi="Verdana" w:cs="Calibri"/>
                <w:color w:val="000000"/>
                <w:sz w:val="16"/>
                <w:szCs w:val="16"/>
              </w:rPr>
              <w:t> </w:t>
            </w:r>
          </w:p>
        </w:tc>
      </w:tr>
      <w:tr w:rsidR="001A1EF0" w:rsidRPr="005F7586" w14:paraId="18AE6EAA"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6494AE70" w14:textId="351DF539"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 xml:space="preserve">29,669 </w:t>
            </w:r>
          </w:p>
        </w:tc>
        <w:tc>
          <w:tcPr>
            <w:tcW w:w="6985" w:type="dxa"/>
            <w:tcBorders>
              <w:top w:val="single" w:sz="4" w:space="0" w:color="BFBFBF"/>
              <w:left w:val="single" w:sz="4" w:space="0" w:color="auto"/>
              <w:bottom w:val="single" w:sz="4" w:space="0" w:color="BFBFBF"/>
              <w:right w:val="single" w:sz="4" w:space="0" w:color="auto"/>
            </w:tcBorders>
            <w:vAlign w:val="center"/>
          </w:tcPr>
          <w:p w14:paraId="6AD5BCB2" w14:textId="77777777" w:rsidR="001A1EF0" w:rsidRPr="005F7586" w:rsidRDefault="001A1EF0" w:rsidP="001A1EF0">
            <w:pPr>
              <w:rPr>
                <w:rFonts w:ascii="Verdana" w:hAnsi="Verdana" w:cs="Arial"/>
                <w:sz w:val="16"/>
                <w:szCs w:val="16"/>
              </w:rPr>
            </w:pPr>
            <w:r w:rsidRPr="005F7586">
              <w:rPr>
                <w:rFonts w:ascii="Verdana" w:hAnsi="Verdana" w:cs="Arial"/>
                <w:sz w:val="16"/>
                <w:szCs w:val="16"/>
              </w:rPr>
              <w:t xml:space="preserve"> - Experience Gains / (Losses)</w:t>
            </w:r>
          </w:p>
        </w:tc>
        <w:tc>
          <w:tcPr>
            <w:tcW w:w="1559" w:type="dxa"/>
            <w:tcBorders>
              <w:top w:val="single" w:sz="4" w:space="0" w:color="BFBFBF"/>
              <w:left w:val="single" w:sz="4" w:space="0" w:color="auto"/>
              <w:bottom w:val="single" w:sz="4" w:space="0" w:color="BFBFBF"/>
              <w:right w:val="single" w:sz="4" w:space="0" w:color="auto"/>
            </w:tcBorders>
            <w:vAlign w:val="center"/>
          </w:tcPr>
          <w:p w14:paraId="24B4DF18" w14:textId="0576E800" w:rsidR="001A1EF0" w:rsidRPr="005F7586" w:rsidRDefault="00790810" w:rsidP="001A1EF0">
            <w:pPr>
              <w:jc w:val="right"/>
              <w:rPr>
                <w:rFonts w:ascii="Verdana" w:hAnsi="Verdana" w:cs="Calibri"/>
                <w:color w:val="000000"/>
                <w:sz w:val="16"/>
                <w:szCs w:val="16"/>
              </w:rPr>
            </w:pPr>
            <w:r w:rsidRPr="005F7586">
              <w:rPr>
                <w:rFonts w:ascii="Verdana" w:hAnsi="Verdana" w:cs="Calibri"/>
                <w:color w:val="000000"/>
                <w:sz w:val="16"/>
                <w:szCs w:val="16"/>
              </w:rPr>
              <w:t>(3,739)</w:t>
            </w:r>
          </w:p>
        </w:tc>
      </w:tr>
      <w:tr w:rsidR="001A1EF0" w:rsidRPr="005F7586" w14:paraId="2B3F9184"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76D82C12" w14:textId="1E6EF071"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985" w:type="dxa"/>
            <w:tcBorders>
              <w:top w:val="single" w:sz="4" w:space="0" w:color="BFBFBF"/>
              <w:left w:val="single" w:sz="4" w:space="0" w:color="auto"/>
              <w:bottom w:val="single" w:sz="4" w:space="0" w:color="BFBFBF"/>
              <w:right w:val="single" w:sz="4" w:space="0" w:color="auto"/>
            </w:tcBorders>
            <w:vAlign w:val="center"/>
          </w:tcPr>
          <w:p w14:paraId="01C45216" w14:textId="77777777" w:rsidR="001A1EF0" w:rsidRPr="005F7586" w:rsidRDefault="001A1EF0" w:rsidP="001A1EF0">
            <w:pPr>
              <w:rPr>
                <w:rFonts w:ascii="Verdana" w:hAnsi="Verdana" w:cs="Arial"/>
                <w:sz w:val="16"/>
                <w:szCs w:val="16"/>
              </w:rPr>
            </w:pPr>
            <w:r w:rsidRPr="005F7586">
              <w:rPr>
                <w:rFonts w:ascii="Verdana" w:hAnsi="Verdana" w:cs="Arial"/>
                <w:sz w:val="16"/>
                <w:szCs w:val="16"/>
              </w:rPr>
              <w:t xml:space="preserve"> - Actuarial Gains / (Losses) Arising </w:t>
            </w:r>
            <w:proofErr w:type="gramStart"/>
            <w:r w:rsidRPr="005F7586">
              <w:rPr>
                <w:rFonts w:ascii="Verdana" w:hAnsi="Verdana" w:cs="Arial"/>
                <w:sz w:val="16"/>
                <w:szCs w:val="16"/>
              </w:rPr>
              <w:t>From</w:t>
            </w:r>
            <w:proofErr w:type="gramEnd"/>
            <w:r w:rsidRPr="005F7586">
              <w:rPr>
                <w:rFonts w:ascii="Verdana" w:hAnsi="Verdana" w:cs="Arial"/>
                <w:sz w:val="16"/>
                <w:szCs w:val="16"/>
              </w:rPr>
              <w:t xml:space="preserve"> Changes in Demographic Assumptions</w:t>
            </w:r>
          </w:p>
        </w:tc>
        <w:tc>
          <w:tcPr>
            <w:tcW w:w="1559" w:type="dxa"/>
            <w:tcBorders>
              <w:top w:val="single" w:sz="4" w:space="0" w:color="BFBFBF"/>
              <w:left w:val="single" w:sz="4" w:space="0" w:color="auto"/>
              <w:bottom w:val="single" w:sz="4" w:space="0" w:color="BFBFBF"/>
              <w:right w:val="single" w:sz="4" w:space="0" w:color="auto"/>
            </w:tcBorders>
            <w:vAlign w:val="center"/>
          </w:tcPr>
          <w:p w14:paraId="638DC3B2" w14:textId="3DAEF9C1" w:rsidR="001A1EF0" w:rsidRPr="005F7586" w:rsidRDefault="00790810" w:rsidP="001A1E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1A1EF0" w:rsidRPr="005F7586" w14:paraId="04DD09E2"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40BE43A1" w14:textId="4232BE81"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(225,069)</w:t>
            </w:r>
          </w:p>
        </w:tc>
        <w:tc>
          <w:tcPr>
            <w:tcW w:w="6985" w:type="dxa"/>
            <w:tcBorders>
              <w:top w:val="single" w:sz="4" w:space="0" w:color="BFBFBF"/>
              <w:left w:val="single" w:sz="4" w:space="0" w:color="auto"/>
              <w:bottom w:val="single" w:sz="4" w:space="0" w:color="BFBFBF"/>
              <w:right w:val="single" w:sz="4" w:space="0" w:color="auto"/>
            </w:tcBorders>
            <w:vAlign w:val="center"/>
          </w:tcPr>
          <w:p w14:paraId="3CE5A78D" w14:textId="77777777" w:rsidR="001A1EF0" w:rsidRPr="005F7586" w:rsidRDefault="001A1EF0" w:rsidP="001A1EF0">
            <w:pPr>
              <w:rPr>
                <w:rFonts w:ascii="Verdana" w:hAnsi="Verdana" w:cs="Arial"/>
                <w:sz w:val="16"/>
                <w:szCs w:val="16"/>
              </w:rPr>
            </w:pPr>
            <w:r w:rsidRPr="005F7586">
              <w:rPr>
                <w:rFonts w:ascii="Verdana" w:hAnsi="Verdana" w:cs="Arial"/>
                <w:sz w:val="16"/>
                <w:szCs w:val="16"/>
              </w:rPr>
              <w:t xml:space="preserve"> - Actuarial Gains / (Losses) Arising </w:t>
            </w:r>
            <w:proofErr w:type="gramStart"/>
            <w:r w:rsidRPr="005F7586">
              <w:rPr>
                <w:rFonts w:ascii="Verdana" w:hAnsi="Verdana" w:cs="Arial"/>
                <w:sz w:val="16"/>
                <w:szCs w:val="16"/>
              </w:rPr>
              <w:t>From</w:t>
            </w:r>
            <w:proofErr w:type="gramEnd"/>
            <w:r w:rsidRPr="005F7586">
              <w:rPr>
                <w:rFonts w:ascii="Verdana" w:hAnsi="Verdana" w:cs="Arial"/>
                <w:sz w:val="16"/>
                <w:szCs w:val="16"/>
              </w:rPr>
              <w:t xml:space="preserve"> Changes in Financial Assumptions</w:t>
            </w:r>
          </w:p>
        </w:tc>
        <w:tc>
          <w:tcPr>
            <w:tcW w:w="1559" w:type="dxa"/>
            <w:tcBorders>
              <w:top w:val="single" w:sz="4" w:space="0" w:color="BFBFBF"/>
              <w:left w:val="single" w:sz="4" w:space="0" w:color="auto"/>
              <w:bottom w:val="single" w:sz="4" w:space="0" w:color="BFBFBF"/>
              <w:right w:val="single" w:sz="4" w:space="0" w:color="auto"/>
            </w:tcBorders>
            <w:vAlign w:val="center"/>
          </w:tcPr>
          <w:p w14:paraId="5159AF5A" w14:textId="7CB02BF7" w:rsidR="001A1EF0" w:rsidRPr="005F7586" w:rsidRDefault="00790810" w:rsidP="001A1EF0">
            <w:pPr>
              <w:jc w:val="right"/>
              <w:rPr>
                <w:rFonts w:ascii="Verdana" w:hAnsi="Verdana" w:cs="Calibri"/>
                <w:color w:val="000000"/>
                <w:sz w:val="16"/>
                <w:szCs w:val="16"/>
              </w:rPr>
            </w:pPr>
            <w:r w:rsidRPr="005F7586">
              <w:rPr>
                <w:rFonts w:ascii="Verdana" w:hAnsi="Verdana" w:cs="Calibri"/>
                <w:color w:val="000000"/>
                <w:sz w:val="16"/>
                <w:szCs w:val="16"/>
              </w:rPr>
              <w:t xml:space="preserve">62,264 </w:t>
            </w:r>
          </w:p>
        </w:tc>
      </w:tr>
      <w:tr w:rsidR="001A1EF0" w:rsidRPr="005F7586" w14:paraId="7C850610" w14:textId="77777777" w:rsidTr="00790810">
        <w:trPr>
          <w:trHeight w:val="74"/>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2ED0D322" w14:textId="76EDD7DF"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(2,035)</w:t>
            </w:r>
          </w:p>
        </w:tc>
        <w:tc>
          <w:tcPr>
            <w:tcW w:w="6985" w:type="dxa"/>
            <w:tcBorders>
              <w:top w:val="single" w:sz="4" w:space="0" w:color="BFBFBF"/>
              <w:left w:val="single" w:sz="4" w:space="0" w:color="auto"/>
              <w:bottom w:val="single" w:sz="4" w:space="0" w:color="BFBFBF"/>
              <w:right w:val="single" w:sz="4" w:space="0" w:color="auto"/>
            </w:tcBorders>
            <w:vAlign w:val="center"/>
          </w:tcPr>
          <w:p w14:paraId="71FD441B" w14:textId="77777777" w:rsidR="001A1EF0" w:rsidRPr="005F7586" w:rsidRDefault="001A1EF0" w:rsidP="001A1EF0">
            <w:pPr>
              <w:rPr>
                <w:rFonts w:ascii="Verdana" w:hAnsi="Verdana" w:cs="Arial"/>
                <w:sz w:val="16"/>
                <w:szCs w:val="16"/>
              </w:rPr>
            </w:pPr>
            <w:r w:rsidRPr="005F7586">
              <w:rPr>
                <w:rFonts w:ascii="Verdana" w:hAnsi="Verdana" w:cs="Arial"/>
                <w:sz w:val="16"/>
                <w:szCs w:val="16"/>
              </w:rPr>
              <w:t>Gains / (Losses) Curtailments</w:t>
            </w:r>
          </w:p>
        </w:tc>
        <w:tc>
          <w:tcPr>
            <w:tcW w:w="1559" w:type="dxa"/>
            <w:tcBorders>
              <w:top w:val="single" w:sz="4" w:space="0" w:color="BFBFBF"/>
              <w:left w:val="single" w:sz="4" w:space="0" w:color="auto"/>
              <w:bottom w:val="single" w:sz="4" w:space="0" w:color="BFBFBF"/>
              <w:right w:val="single" w:sz="4" w:space="0" w:color="auto"/>
            </w:tcBorders>
            <w:vAlign w:val="center"/>
          </w:tcPr>
          <w:p w14:paraId="1C2AA32B" w14:textId="0D938E2E" w:rsidR="001A1EF0" w:rsidRPr="005F7586" w:rsidRDefault="00790810" w:rsidP="001A1E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1A1EF0" w:rsidRPr="005F7586" w14:paraId="4E05A75D" w14:textId="77777777" w:rsidTr="00790810">
        <w:trPr>
          <w:trHeight w:val="167"/>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16468961" w14:textId="7BA39D7A"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 xml:space="preserve">40,812 </w:t>
            </w:r>
          </w:p>
        </w:tc>
        <w:tc>
          <w:tcPr>
            <w:tcW w:w="6985" w:type="dxa"/>
            <w:tcBorders>
              <w:top w:val="single" w:sz="4" w:space="0" w:color="BFBFBF"/>
              <w:left w:val="single" w:sz="4" w:space="0" w:color="auto"/>
              <w:bottom w:val="single" w:sz="4" w:space="0" w:color="BFBFBF"/>
              <w:right w:val="single" w:sz="4" w:space="0" w:color="auto"/>
            </w:tcBorders>
            <w:vAlign w:val="center"/>
          </w:tcPr>
          <w:p w14:paraId="4675DB69" w14:textId="77777777" w:rsidR="001A1EF0" w:rsidRPr="005F7586" w:rsidRDefault="001A1EF0" w:rsidP="001A1EF0">
            <w:pPr>
              <w:rPr>
                <w:rFonts w:ascii="Verdana" w:hAnsi="Verdana" w:cs="Arial"/>
                <w:sz w:val="16"/>
                <w:szCs w:val="16"/>
              </w:rPr>
            </w:pPr>
            <w:r w:rsidRPr="005F7586">
              <w:rPr>
                <w:rFonts w:ascii="Verdana" w:hAnsi="Verdana" w:cs="Arial"/>
                <w:sz w:val="16"/>
                <w:szCs w:val="16"/>
              </w:rPr>
              <w:t>Benefits Paid</w:t>
            </w:r>
          </w:p>
        </w:tc>
        <w:tc>
          <w:tcPr>
            <w:tcW w:w="1559" w:type="dxa"/>
            <w:tcBorders>
              <w:top w:val="single" w:sz="4" w:space="0" w:color="BFBFBF"/>
              <w:left w:val="single" w:sz="4" w:space="0" w:color="auto"/>
              <w:bottom w:val="single" w:sz="4" w:space="0" w:color="BFBFBF"/>
              <w:right w:val="single" w:sz="4" w:space="0" w:color="auto"/>
            </w:tcBorders>
            <w:vAlign w:val="center"/>
          </w:tcPr>
          <w:p w14:paraId="326F2CC7" w14:textId="70C24077" w:rsidR="001A1EF0" w:rsidRPr="005F7586" w:rsidRDefault="00790810" w:rsidP="001A1EF0">
            <w:pPr>
              <w:jc w:val="right"/>
              <w:rPr>
                <w:rFonts w:ascii="Verdana" w:hAnsi="Verdana" w:cs="Calibri"/>
                <w:color w:val="000000"/>
                <w:sz w:val="16"/>
                <w:szCs w:val="16"/>
              </w:rPr>
            </w:pPr>
            <w:r w:rsidRPr="005F7586">
              <w:rPr>
                <w:rFonts w:ascii="Verdana" w:hAnsi="Verdana" w:cs="Calibri"/>
                <w:color w:val="000000"/>
                <w:sz w:val="16"/>
                <w:szCs w:val="16"/>
              </w:rPr>
              <w:t xml:space="preserve">41,411 </w:t>
            </w:r>
          </w:p>
        </w:tc>
      </w:tr>
      <w:tr w:rsidR="001A1EF0" w:rsidRPr="005F7586" w14:paraId="692BAED4" w14:textId="77777777" w:rsidTr="00790810">
        <w:trPr>
          <w:trHeight w:val="150"/>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49F269AF" w14:textId="1C45D9D6"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 xml:space="preserve">3,183 </w:t>
            </w:r>
          </w:p>
        </w:tc>
        <w:tc>
          <w:tcPr>
            <w:tcW w:w="6985" w:type="dxa"/>
            <w:tcBorders>
              <w:top w:val="single" w:sz="4" w:space="0" w:color="BFBFBF"/>
              <w:left w:val="single" w:sz="4" w:space="0" w:color="auto"/>
              <w:bottom w:val="single" w:sz="4" w:space="0" w:color="BFBFBF"/>
              <w:right w:val="single" w:sz="4" w:space="0" w:color="auto"/>
            </w:tcBorders>
            <w:vAlign w:val="center"/>
          </w:tcPr>
          <w:p w14:paraId="2483DA77" w14:textId="77777777" w:rsidR="001A1EF0" w:rsidRPr="005F7586" w:rsidRDefault="001A1EF0" w:rsidP="001A1EF0">
            <w:pPr>
              <w:rPr>
                <w:rFonts w:ascii="Verdana" w:hAnsi="Verdana" w:cs="Arial"/>
                <w:sz w:val="16"/>
                <w:szCs w:val="16"/>
              </w:rPr>
            </w:pPr>
            <w:r w:rsidRPr="005F7586">
              <w:rPr>
                <w:rFonts w:ascii="Verdana" w:hAnsi="Verdana" w:cs="Arial"/>
                <w:sz w:val="16"/>
                <w:szCs w:val="16"/>
              </w:rPr>
              <w:t>Liabilities Extinguished on Settlements</w:t>
            </w:r>
          </w:p>
        </w:tc>
        <w:tc>
          <w:tcPr>
            <w:tcW w:w="1559" w:type="dxa"/>
            <w:tcBorders>
              <w:top w:val="single" w:sz="4" w:space="0" w:color="BFBFBF"/>
              <w:left w:val="single" w:sz="4" w:space="0" w:color="auto"/>
              <w:bottom w:val="single" w:sz="4" w:space="0" w:color="BFBFBF"/>
              <w:right w:val="single" w:sz="4" w:space="0" w:color="auto"/>
            </w:tcBorders>
            <w:vAlign w:val="center"/>
          </w:tcPr>
          <w:p w14:paraId="7160C532" w14:textId="6730198D" w:rsidR="001A1EF0" w:rsidRPr="005F7586" w:rsidRDefault="00790810" w:rsidP="001A1EF0">
            <w:pPr>
              <w:jc w:val="right"/>
              <w:rPr>
                <w:rFonts w:ascii="Verdana" w:hAnsi="Verdana" w:cs="Calibri"/>
                <w:color w:val="000000"/>
                <w:sz w:val="16"/>
                <w:szCs w:val="16"/>
              </w:rPr>
            </w:pPr>
            <w:r w:rsidRPr="005F7586">
              <w:rPr>
                <w:rFonts w:ascii="Verdana" w:hAnsi="Verdana" w:cs="Calibri"/>
                <w:color w:val="000000"/>
                <w:sz w:val="16"/>
                <w:szCs w:val="16"/>
              </w:rPr>
              <w:t xml:space="preserve">1,265 </w:t>
            </w:r>
          </w:p>
        </w:tc>
      </w:tr>
      <w:tr w:rsidR="001A1EF0" w:rsidRPr="005F7586" w14:paraId="764D1468" w14:textId="77777777" w:rsidTr="00790810">
        <w:trPr>
          <w:trHeight w:val="150"/>
          <w:jc w:val="center"/>
        </w:trPr>
        <w:tc>
          <w:tcPr>
            <w:tcW w:w="1374" w:type="dxa"/>
            <w:tcBorders>
              <w:top w:val="single" w:sz="4" w:space="0" w:color="BFBFBF"/>
              <w:left w:val="single" w:sz="4" w:space="0" w:color="auto"/>
              <w:bottom w:val="single" w:sz="4" w:space="0" w:color="BFBFBF"/>
              <w:right w:val="single" w:sz="4" w:space="0" w:color="auto"/>
            </w:tcBorders>
            <w:vAlign w:val="center"/>
          </w:tcPr>
          <w:p w14:paraId="4BDEE543" w14:textId="5CEC0E29" w:rsidR="001A1EF0" w:rsidRPr="005F7586" w:rsidRDefault="001A1EF0" w:rsidP="001A1EF0">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6985" w:type="dxa"/>
            <w:tcBorders>
              <w:top w:val="single" w:sz="4" w:space="0" w:color="BFBFBF"/>
              <w:left w:val="single" w:sz="4" w:space="0" w:color="auto"/>
              <w:bottom w:val="single" w:sz="4" w:space="0" w:color="BFBFBF"/>
              <w:right w:val="single" w:sz="4" w:space="0" w:color="auto"/>
            </w:tcBorders>
            <w:vAlign w:val="center"/>
          </w:tcPr>
          <w:p w14:paraId="5790F1E1" w14:textId="77777777" w:rsidR="001A1EF0" w:rsidRPr="005F7586" w:rsidRDefault="001A1EF0" w:rsidP="001A1EF0">
            <w:pPr>
              <w:rPr>
                <w:rFonts w:ascii="Verdana" w:hAnsi="Verdana" w:cs="Arial"/>
                <w:sz w:val="16"/>
                <w:szCs w:val="16"/>
              </w:rPr>
            </w:pPr>
            <w:r w:rsidRPr="005F7586">
              <w:rPr>
                <w:rFonts w:ascii="Verdana" w:hAnsi="Verdana" w:cs="Arial"/>
                <w:sz w:val="16"/>
                <w:szCs w:val="16"/>
              </w:rPr>
              <w:t>Business Combinations</w:t>
            </w:r>
          </w:p>
        </w:tc>
        <w:tc>
          <w:tcPr>
            <w:tcW w:w="1559" w:type="dxa"/>
            <w:tcBorders>
              <w:top w:val="single" w:sz="4" w:space="0" w:color="BFBFBF"/>
              <w:left w:val="single" w:sz="4" w:space="0" w:color="auto"/>
              <w:bottom w:val="single" w:sz="4" w:space="0" w:color="BFBFBF"/>
              <w:right w:val="single" w:sz="4" w:space="0" w:color="auto"/>
            </w:tcBorders>
            <w:vAlign w:val="center"/>
          </w:tcPr>
          <w:p w14:paraId="6E9C1848" w14:textId="3B512E09" w:rsidR="001A1EF0" w:rsidRPr="005F7586" w:rsidRDefault="00790810" w:rsidP="001A1EF0">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1A1EF0" w:rsidRPr="005F7586" w14:paraId="0C32F2F1" w14:textId="77777777" w:rsidTr="00DC0690">
        <w:trPr>
          <w:trHeight w:val="150"/>
          <w:jc w:val="center"/>
        </w:trPr>
        <w:tc>
          <w:tcPr>
            <w:tcW w:w="1374" w:type="dxa"/>
            <w:tcBorders>
              <w:top w:val="single" w:sz="4" w:space="0" w:color="BFBFBF"/>
              <w:left w:val="single" w:sz="4" w:space="0" w:color="auto"/>
              <w:bottom w:val="single" w:sz="4" w:space="0" w:color="auto"/>
              <w:right w:val="single" w:sz="4" w:space="0" w:color="auto"/>
            </w:tcBorders>
            <w:vAlign w:val="center"/>
          </w:tcPr>
          <w:p w14:paraId="0614E347" w14:textId="67A88914" w:rsidR="001A1EF0" w:rsidRPr="005F7586" w:rsidRDefault="001A1EF0" w:rsidP="001A1EF0">
            <w:pPr>
              <w:jc w:val="right"/>
              <w:rPr>
                <w:rFonts w:ascii="Verdana" w:hAnsi="Verdana" w:cs="Arial"/>
                <w:color w:val="000000"/>
                <w:sz w:val="16"/>
                <w:szCs w:val="16"/>
              </w:rPr>
            </w:pPr>
            <w:r w:rsidRPr="005F7586">
              <w:rPr>
                <w:rFonts w:ascii="Verdana" w:hAnsi="Verdana" w:cs="Calibri"/>
                <w:color w:val="000000"/>
                <w:sz w:val="16"/>
                <w:szCs w:val="16"/>
              </w:rPr>
              <w:t> </w:t>
            </w:r>
          </w:p>
        </w:tc>
        <w:tc>
          <w:tcPr>
            <w:tcW w:w="6985" w:type="dxa"/>
            <w:tcBorders>
              <w:top w:val="single" w:sz="4" w:space="0" w:color="BFBFBF"/>
              <w:left w:val="single" w:sz="4" w:space="0" w:color="auto"/>
              <w:bottom w:val="single" w:sz="4" w:space="0" w:color="auto"/>
              <w:right w:val="single" w:sz="4" w:space="0" w:color="auto"/>
            </w:tcBorders>
            <w:vAlign w:val="center"/>
          </w:tcPr>
          <w:p w14:paraId="7A44EA0B" w14:textId="77777777" w:rsidR="001A1EF0" w:rsidRPr="005F7586" w:rsidRDefault="001A1EF0" w:rsidP="001A1EF0">
            <w:pPr>
              <w:rPr>
                <w:rFonts w:ascii="Verdana" w:hAnsi="Verdana" w:cs="Arial"/>
                <w:sz w:val="16"/>
                <w:szCs w:val="16"/>
              </w:rPr>
            </w:pPr>
          </w:p>
        </w:tc>
        <w:tc>
          <w:tcPr>
            <w:tcW w:w="1559" w:type="dxa"/>
            <w:tcBorders>
              <w:top w:val="single" w:sz="4" w:space="0" w:color="BFBFBF"/>
              <w:left w:val="single" w:sz="4" w:space="0" w:color="auto"/>
              <w:bottom w:val="single" w:sz="4" w:space="0" w:color="auto"/>
              <w:right w:val="single" w:sz="4" w:space="0" w:color="auto"/>
            </w:tcBorders>
            <w:vAlign w:val="center"/>
          </w:tcPr>
          <w:p w14:paraId="40D3A08E" w14:textId="345FD3C1" w:rsidR="001A1EF0" w:rsidRPr="005F7586" w:rsidRDefault="00790810" w:rsidP="001A1EF0">
            <w:pPr>
              <w:jc w:val="right"/>
              <w:rPr>
                <w:rFonts w:ascii="Verdana" w:hAnsi="Verdana" w:cs="Calibri"/>
                <w:color w:val="000000"/>
                <w:sz w:val="16"/>
                <w:szCs w:val="16"/>
              </w:rPr>
            </w:pPr>
            <w:r w:rsidRPr="005F7586">
              <w:rPr>
                <w:rFonts w:ascii="Verdana" w:hAnsi="Verdana" w:cs="Calibri"/>
                <w:color w:val="000000"/>
                <w:sz w:val="16"/>
                <w:szCs w:val="16"/>
              </w:rPr>
              <w:t> </w:t>
            </w:r>
          </w:p>
        </w:tc>
      </w:tr>
      <w:tr w:rsidR="001A1EF0" w:rsidRPr="005F7586" w14:paraId="74201BEE" w14:textId="77777777" w:rsidTr="00DC0690">
        <w:trPr>
          <w:trHeight w:val="125"/>
          <w:jc w:val="center"/>
        </w:trPr>
        <w:tc>
          <w:tcPr>
            <w:tcW w:w="1374" w:type="dxa"/>
            <w:tcBorders>
              <w:top w:val="single" w:sz="4" w:space="0" w:color="auto"/>
              <w:left w:val="single" w:sz="4" w:space="0" w:color="auto"/>
              <w:bottom w:val="single" w:sz="4" w:space="0" w:color="auto"/>
              <w:right w:val="single" w:sz="4" w:space="0" w:color="auto"/>
            </w:tcBorders>
            <w:shd w:val="clear" w:color="auto" w:fill="A6A6A6"/>
            <w:vAlign w:val="center"/>
          </w:tcPr>
          <w:p w14:paraId="199ED1CF" w14:textId="7C82207C" w:rsidR="001A1EF0" w:rsidRPr="005F7586" w:rsidRDefault="001A1EF0" w:rsidP="001A1EF0">
            <w:pPr>
              <w:jc w:val="right"/>
              <w:rPr>
                <w:rFonts w:ascii="Verdana" w:hAnsi="Verdana" w:cs="Calibri"/>
                <w:b/>
                <w:color w:val="000000"/>
                <w:sz w:val="16"/>
                <w:szCs w:val="16"/>
              </w:rPr>
            </w:pPr>
            <w:r w:rsidRPr="005F7586">
              <w:rPr>
                <w:rFonts w:ascii="Verdana" w:hAnsi="Verdana" w:cs="Calibri"/>
                <w:b/>
                <w:color w:val="000000"/>
                <w:sz w:val="16"/>
                <w:szCs w:val="16"/>
              </w:rPr>
              <w:t>(1,592,047)</w:t>
            </w:r>
          </w:p>
        </w:tc>
        <w:tc>
          <w:tcPr>
            <w:tcW w:w="6985" w:type="dxa"/>
            <w:tcBorders>
              <w:top w:val="single" w:sz="4" w:space="0" w:color="auto"/>
              <w:left w:val="single" w:sz="4" w:space="0" w:color="auto"/>
              <w:bottom w:val="single" w:sz="4" w:space="0" w:color="auto"/>
              <w:right w:val="single" w:sz="4" w:space="0" w:color="auto"/>
            </w:tcBorders>
            <w:shd w:val="clear" w:color="auto" w:fill="A6A6A6"/>
            <w:vAlign w:val="center"/>
          </w:tcPr>
          <w:p w14:paraId="44604F22" w14:textId="77777777" w:rsidR="001A1EF0" w:rsidRPr="005F7586" w:rsidRDefault="001A1EF0" w:rsidP="001A1EF0">
            <w:pPr>
              <w:rPr>
                <w:rFonts w:ascii="Verdana" w:hAnsi="Verdana" w:cs="Arial"/>
                <w:b/>
                <w:sz w:val="16"/>
                <w:szCs w:val="16"/>
              </w:rPr>
            </w:pPr>
            <w:r w:rsidRPr="005F7586">
              <w:rPr>
                <w:rFonts w:ascii="Verdana" w:hAnsi="Verdana" w:cs="Arial"/>
                <w:b/>
                <w:sz w:val="16"/>
                <w:szCs w:val="16"/>
              </w:rPr>
              <w:t xml:space="preserve">Closing 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559" w:type="dxa"/>
            <w:tcBorders>
              <w:top w:val="single" w:sz="4" w:space="0" w:color="auto"/>
              <w:left w:val="single" w:sz="4" w:space="0" w:color="auto"/>
              <w:bottom w:val="single" w:sz="4" w:space="0" w:color="auto"/>
              <w:right w:val="single" w:sz="4" w:space="0" w:color="auto"/>
            </w:tcBorders>
            <w:shd w:val="clear" w:color="auto" w:fill="A6A6A6"/>
            <w:vAlign w:val="center"/>
          </w:tcPr>
          <w:p w14:paraId="3DC89874" w14:textId="5B4B6DB3" w:rsidR="001A1EF0" w:rsidRPr="005F7586" w:rsidRDefault="00790810" w:rsidP="001A1EF0">
            <w:pPr>
              <w:jc w:val="right"/>
              <w:rPr>
                <w:rFonts w:ascii="Verdana" w:hAnsi="Verdana" w:cs="Calibri"/>
                <w:b/>
                <w:color w:val="000000"/>
                <w:sz w:val="16"/>
                <w:szCs w:val="16"/>
              </w:rPr>
            </w:pPr>
            <w:r w:rsidRPr="005F7586">
              <w:rPr>
                <w:rFonts w:ascii="Verdana" w:hAnsi="Verdana" w:cs="Calibri"/>
                <w:b/>
                <w:bCs/>
                <w:color w:val="000000"/>
                <w:sz w:val="16"/>
                <w:szCs w:val="16"/>
              </w:rPr>
              <w:t>(1,569,445)</w:t>
            </w:r>
          </w:p>
        </w:tc>
      </w:tr>
      <w:bookmarkEnd w:id="95"/>
      <w:bookmarkEnd w:id="96"/>
    </w:tbl>
    <w:p w14:paraId="77E677C8" w14:textId="77777777" w:rsidR="00334FE5" w:rsidRPr="005F7586" w:rsidRDefault="00334FE5" w:rsidP="006A6115">
      <w:pPr>
        <w:pStyle w:val="BodyText"/>
        <w:rPr>
          <w:rFonts w:ascii="Verdana" w:hAnsi="Verdana"/>
          <w:sz w:val="18"/>
          <w:u w:val="single"/>
        </w:rPr>
      </w:pPr>
    </w:p>
    <w:p w14:paraId="760FA4E6" w14:textId="40DCF66D" w:rsidR="005050B3" w:rsidRPr="005F7586" w:rsidRDefault="005050B3" w:rsidP="006A6115">
      <w:pPr>
        <w:pStyle w:val="BodyText"/>
        <w:rPr>
          <w:rFonts w:ascii="Verdana" w:hAnsi="Verdana"/>
          <w:sz w:val="18"/>
          <w:u w:val="single"/>
        </w:rPr>
      </w:pPr>
      <w:r w:rsidRPr="005F7586">
        <w:rPr>
          <w:rFonts w:ascii="Verdana" w:hAnsi="Verdana"/>
          <w:sz w:val="18"/>
          <w:u w:val="single"/>
        </w:rPr>
        <w:t>Basis for Estimating Assets and Liabilities</w:t>
      </w:r>
    </w:p>
    <w:p w14:paraId="51361559" w14:textId="77777777" w:rsidR="005050B3" w:rsidRPr="005F7586" w:rsidRDefault="005050B3" w:rsidP="006A6115">
      <w:pPr>
        <w:pStyle w:val="BodyText"/>
        <w:rPr>
          <w:rFonts w:ascii="Verdana" w:hAnsi="Verdana"/>
          <w:sz w:val="18"/>
          <w:u w:val="single"/>
        </w:rPr>
      </w:pPr>
    </w:p>
    <w:p w14:paraId="22DDD2AC" w14:textId="00152DEE" w:rsidR="005050B3" w:rsidRPr="005F7586" w:rsidRDefault="005050B3" w:rsidP="006A6115">
      <w:pPr>
        <w:pStyle w:val="BodyText"/>
        <w:rPr>
          <w:rFonts w:ascii="Verdana" w:hAnsi="Verdana"/>
          <w:sz w:val="18"/>
        </w:rPr>
      </w:pPr>
      <w:r w:rsidRPr="005F7586">
        <w:rPr>
          <w:rFonts w:ascii="Verdana" w:hAnsi="Verdana"/>
          <w:sz w:val="18"/>
        </w:rPr>
        <w:t xml:space="preserve">Liabilities have been assessed on an actuarial basis using the projected unit cost method, an estimate of the pensions that will be payable in future years dependent on assumptions about mortality rates, salary levels, etc. The liabilities have been assessed by </w:t>
      </w:r>
      <w:r w:rsidR="00723A39" w:rsidRPr="005F7586">
        <w:rPr>
          <w:rFonts w:ascii="Verdana" w:hAnsi="Verdana"/>
          <w:sz w:val="18"/>
        </w:rPr>
        <w:t>Hyman Robertson LLP</w:t>
      </w:r>
      <w:r w:rsidRPr="005F7586">
        <w:rPr>
          <w:rFonts w:ascii="Verdana" w:hAnsi="Verdana"/>
          <w:sz w:val="18"/>
        </w:rPr>
        <w:t xml:space="preserve">, an independent firm of actuaries with estimates for the </w:t>
      </w:r>
      <w:r w:rsidR="00184093" w:rsidRPr="005F7586">
        <w:rPr>
          <w:rFonts w:ascii="Verdana" w:hAnsi="Verdana"/>
          <w:sz w:val="18"/>
          <w:szCs w:val="18"/>
        </w:rPr>
        <w:t>Council</w:t>
      </w:r>
      <w:r w:rsidRPr="005F7586">
        <w:rPr>
          <w:rFonts w:ascii="Verdana" w:hAnsi="Verdana"/>
          <w:sz w:val="18"/>
        </w:rPr>
        <w:t xml:space="preserve"> fund being based on the latest full valuation of the scheme which took place on 3</w:t>
      </w:r>
      <w:r w:rsidR="00BB7171" w:rsidRPr="005F7586">
        <w:rPr>
          <w:rFonts w:ascii="Verdana" w:hAnsi="Verdana"/>
          <w:sz w:val="18"/>
          <w:szCs w:val="18"/>
        </w:rPr>
        <w:t>1</w:t>
      </w:r>
      <w:r w:rsidR="00BB7171" w:rsidRPr="005F7586">
        <w:rPr>
          <w:rFonts w:ascii="Verdana" w:hAnsi="Verdana"/>
          <w:sz w:val="18"/>
          <w:szCs w:val="18"/>
          <w:vertAlign w:val="superscript"/>
        </w:rPr>
        <w:t>st</w:t>
      </w:r>
      <w:r w:rsidR="00BB7171" w:rsidRPr="005F7586">
        <w:rPr>
          <w:rFonts w:ascii="Verdana" w:hAnsi="Verdana"/>
          <w:sz w:val="18"/>
          <w:szCs w:val="18"/>
        </w:rPr>
        <w:t xml:space="preserve"> </w:t>
      </w:r>
      <w:r w:rsidR="00DA2BEF" w:rsidRPr="005F7586">
        <w:rPr>
          <w:rFonts w:ascii="Verdana" w:hAnsi="Verdana"/>
          <w:sz w:val="18"/>
        </w:rPr>
        <w:t>March 20</w:t>
      </w:r>
      <w:r w:rsidR="002F0393" w:rsidRPr="005F7586">
        <w:rPr>
          <w:rFonts w:ascii="Verdana" w:hAnsi="Verdana"/>
          <w:sz w:val="18"/>
        </w:rPr>
        <w:t>20</w:t>
      </w:r>
      <w:r w:rsidRPr="005F7586">
        <w:rPr>
          <w:rFonts w:ascii="Verdana" w:hAnsi="Verdana"/>
          <w:sz w:val="18"/>
        </w:rPr>
        <w:t xml:space="preserve"> for the period </w:t>
      </w:r>
      <w:r w:rsidR="00BB7171" w:rsidRPr="005F7586">
        <w:rPr>
          <w:rFonts w:ascii="Verdana" w:hAnsi="Verdana"/>
          <w:sz w:val="18"/>
          <w:szCs w:val="18"/>
        </w:rPr>
        <w:t>1</w:t>
      </w:r>
      <w:r w:rsidR="00BB7171" w:rsidRPr="005F7586">
        <w:rPr>
          <w:rFonts w:ascii="Verdana" w:hAnsi="Verdana"/>
          <w:sz w:val="18"/>
          <w:szCs w:val="18"/>
          <w:vertAlign w:val="superscript"/>
        </w:rPr>
        <w:t>st</w:t>
      </w:r>
      <w:r w:rsidR="006F25D1" w:rsidRPr="005F7586">
        <w:rPr>
          <w:rFonts w:ascii="Verdana" w:hAnsi="Verdana"/>
          <w:sz w:val="18"/>
        </w:rPr>
        <w:t xml:space="preserve"> April 20</w:t>
      </w:r>
      <w:r w:rsidR="002F0393" w:rsidRPr="005F7586">
        <w:rPr>
          <w:rFonts w:ascii="Verdana" w:hAnsi="Verdana"/>
          <w:sz w:val="18"/>
        </w:rPr>
        <w:t>20</w:t>
      </w:r>
      <w:r w:rsidRPr="005F7586">
        <w:rPr>
          <w:rFonts w:ascii="Verdana" w:hAnsi="Verdana"/>
          <w:sz w:val="18"/>
        </w:rPr>
        <w:t xml:space="preserve"> to 3</w:t>
      </w:r>
      <w:r w:rsidR="00BB7171" w:rsidRPr="005F7586">
        <w:rPr>
          <w:rFonts w:ascii="Verdana" w:hAnsi="Verdana"/>
          <w:sz w:val="18"/>
          <w:szCs w:val="18"/>
        </w:rPr>
        <w:t>1</w:t>
      </w:r>
      <w:r w:rsidR="00BB7171" w:rsidRPr="005F7586">
        <w:rPr>
          <w:rFonts w:ascii="Verdana" w:hAnsi="Verdana"/>
          <w:sz w:val="18"/>
          <w:szCs w:val="18"/>
          <w:vertAlign w:val="superscript"/>
        </w:rPr>
        <w:t>st</w:t>
      </w:r>
      <w:r w:rsidR="00BB7171" w:rsidRPr="005F7586">
        <w:rPr>
          <w:rFonts w:ascii="Verdana" w:hAnsi="Verdana"/>
          <w:sz w:val="18"/>
          <w:szCs w:val="18"/>
        </w:rPr>
        <w:t xml:space="preserve"> </w:t>
      </w:r>
      <w:r w:rsidR="006F25D1" w:rsidRPr="005F7586">
        <w:rPr>
          <w:rFonts w:ascii="Verdana" w:hAnsi="Verdana"/>
          <w:sz w:val="18"/>
        </w:rPr>
        <w:t>March 202</w:t>
      </w:r>
      <w:r w:rsidR="002F0393" w:rsidRPr="005F7586">
        <w:rPr>
          <w:rFonts w:ascii="Verdana" w:hAnsi="Verdana"/>
          <w:sz w:val="18"/>
        </w:rPr>
        <w:t>3</w:t>
      </w:r>
      <w:r w:rsidRPr="005F7586">
        <w:rPr>
          <w:rFonts w:ascii="Verdana" w:hAnsi="Verdana"/>
          <w:sz w:val="18"/>
        </w:rPr>
        <w:t>.</w:t>
      </w:r>
    </w:p>
    <w:p w14:paraId="096EA810" w14:textId="77777777" w:rsidR="00184CD1" w:rsidRPr="005F7586" w:rsidRDefault="00184CD1" w:rsidP="006A6115">
      <w:pPr>
        <w:pStyle w:val="BodyText"/>
        <w:rPr>
          <w:rFonts w:ascii="Verdana" w:hAnsi="Verdana"/>
          <w:sz w:val="18"/>
          <w:szCs w:val="18"/>
        </w:rPr>
      </w:pPr>
    </w:p>
    <w:p w14:paraId="77C9899C" w14:textId="77777777" w:rsidR="005C1061" w:rsidRPr="005F7586" w:rsidRDefault="005C1061" w:rsidP="006A6115">
      <w:pPr>
        <w:pStyle w:val="BodyText"/>
        <w:rPr>
          <w:rFonts w:ascii="Verdana" w:hAnsi="Verdana"/>
          <w:sz w:val="18"/>
          <w:szCs w:val="18"/>
        </w:rPr>
      </w:pPr>
    </w:p>
    <w:p w14:paraId="68DC3897" w14:textId="77777777" w:rsidR="005C1061" w:rsidRPr="005F7586" w:rsidRDefault="005C1061" w:rsidP="006A6115">
      <w:pPr>
        <w:pStyle w:val="BodyText"/>
        <w:rPr>
          <w:rFonts w:ascii="Verdana" w:hAnsi="Verdana"/>
          <w:sz w:val="18"/>
          <w:szCs w:val="18"/>
        </w:rPr>
      </w:pPr>
    </w:p>
    <w:p w14:paraId="701009AF" w14:textId="77777777" w:rsidR="005C1061" w:rsidRPr="005F7586" w:rsidRDefault="005C1061" w:rsidP="006A6115">
      <w:pPr>
        <w:pStyle w:val="BodyText"/>
        <w:rPr>
          <w:rFonts w:ascii="Verdana" w:hAnsi="Verdana"/>
          <w:sz w:val="18"/>
          <w:szCs w:val="18"/>
        </w:rPr>
      </w:pPr>
    </w:p>
    <w:p w14:paraId="5267A948" w14:textId="77777777" w:rsidR="005C1061" w:rsidRPr="005F7586" w:rsidRDefault="005C1061" w:rsidP="006A6115">
      <w:pPr>
        <w:pStyle w:val="BodyText"/>
        <w:rPr>
          <w:rFonts w:ascii="Verdana" w:hAnsi="Verdana"/>
          <w:sz w:val="18"/>
          <w:szCs w:val="18"/>
        </w:rPr>
      </w:pPr>
    </w:p>
    <w:p w14:paraId="02BF8A3D" w14:textId="5809C245" w:rsidR="005050B3" w:rsidRPr="005F7586" w:rsidRDefault="005050B3" w:rsidP="006A6115">
      <w:pPr>
        <w:pStyle w:val="BodyText"/>
        <w:rPr>
          <w:rFonts w:ascii="Verdana" w:hAnsi="Verdana"/>
          <w:sz w:val="18"/>
          <w:szCs w:val="18"/>
        </w:rPr>
      </w:pPr>
      <w:r w:rsidRPr="005F7586">
        <w:rPr>
          <w:rFonts w:ascii="Verdana" w:hAnsi="Verdana"/>
          <w:sz w:val="18"/>
          <w:szCs w:val="18"/>
        </w:rPr>
        <w:t>The principal assumptions used by the actuary have been:</w:t>
      </w:r>
    </w:p>
    <w:p w14:paraId="0926F585" w14:textId="77777777" w:rsidR="005050B3" w:rsidRPr="005F7586" w:rsidRDefault="005050B3" w:rsidP="006A6115">
      <w:pPr>
        <w:pStyle w:val="BodyText"/>
        <w:rPr>
          <w:rFonts w:ascii="Verdana" w:hAnsi="Verdana"/>
          <w:sz w:val="18"/>
          <w:szCs w:val="18"/>
        </w:rPr>
      </w:pPr>
    </w:p>
    <w:tbl>
      <w:tblPr>
        <w:tblW w:w="9291" w:type="dxa"/>
        <w:jc w:val="center"/>
        <w:tblLook w:val="0000" w:firstRow="0" w:lastRow="0" w:firstColumn="0" w:lastColumn="0" w:noHBand="0" w:noVBand="0"/>
      </w:tblPr>
      <w:tblGrid>
        <w:gridCol w:w="1241"/>
        <w:gridCol w:w="1242"/>
        <w:gridCol w:w="4219"/>
        <w:gridCol w:w="1294"/>
        <w:gridCol w:w="1295"/>
      </w:tblGrid>
      <w:tr w:rsidR="00D24EF0" w:rsidRPr="005F7586" w14:paraId="598F87B9" w14:textId="77777777" w:rsidTr="00D24EF0">
        <w:trPr>
          <w:trHeight w:hRule="exact" w:val="224"/>
          <w:jc w:val="center"/>
        </w:trPr>
        <w:tc>
          <w:tcPr>
            <w:tcW w:w="2483" w:type="dxa"/>
            <w:gridSpan w:val="2"/>
            <w:tcBorders>
              <w:top w:val="single" w:sz="4" w:space="0" w:color="auto"/>
              <w:left w:val="single" w:sz="4" w:space="0" w:color="auto"/>
              <w:bottom w:val="single" w:sz="4" w:space="0" w:color="auto"/>
              <w:right w:val="single" w:sz="4" w:space="0" w:color="auto"/>
            </w:tcBorders>
          </w:tcPr>
          <w:p w14:paraId="36A59B01" w14:textId="389ADF14" w:rsidR="00D24EF0" w:rsidRPr="005F7586" w:rsidRDefault="008211C5" w:rsidP="006A6115">
            <w:pPr>
              <w:jc w:val="center"/>
              <w:rPr>
                <w:rFonts w:ascii="Verdana" w:hAnsi="Verdana" w:cs="Arial"/>
                <w:b/>
                <w:sz w:val="16"/>
                <w:szCs w:val="16"/>
              </w:rPr>
            </w:pPr>
            <w:bookmarkStart w:id="97" w:name="_Hlk77351451"/>
            <w:r w:rsidRPr="005F7586">
              <w:rPr>
                <w:rFonts w:ascii="Verdana" w:hAnsi="Verdana" w:cs="Arial"/>
                <w:b/>
                <w:sz w:val="16"/>
                <w:szCs w:val="16"/>
              </w:rPr>
              <w:t>20</w:t>
            </w:r>
            <w:r w:rsidR="001A1EF0" w:rsidRPr="005F7586">
              <w:rPr>
                <w:rFonts w:ascii="Verdana" w:hAnsi="Verdana" w:cs="Arial"/>
                <w:b/>
                <w:sz w:val="16"/>
                <w:szCs w:val="16"/>
              </w:rPr>
              <w:t>20</w:t>
            </w:r>
            <w:r w:rsidRPr="005F7586">
              <w:rPr>
                <w:rFonts w:ascii="Verdana" w:hAnsi="Verdana" w:cs="Arial"/>
                <w:b/>
                <w:sz w:val="16"/>
                <w:szCs w:val="16"/>
              </w:rPr>
              <w:t>/2</w:t>
            </w:r>
            <w:r w:rsidR="001A1EF0" w:rsidRPr="005F7586">
              <w:rPr>
                <w:rFonts w:ascii="Verdana" w:hAnsi="Verdana" w:cs="Arial"/>
                <w:b/>
                <w:sz w:val="16"/>
                <w:szCs w:val="16"/>
              </w:rPr>
              <w:t>1</w:t>
            </w:r>
          </w:p>
        </w:tc>
        <w:tc>
          <w:tcPr>
            <w:tcW w:w="4219" w:type="dxa"/>
            <w:tcBorders>
              <w:top w:val="single" w:sz="4" w:space="0" w:color="auto"/>
              <w:left w:val="single" w:sz="4" w:space="0" w:color="auto"/>
              <w:bottom w:val="single" w:sz="4" w:space="0" w:color="auto"/>
              <w:right w:val="single" w:sz="4" w:space="0" w:color="auto"/>
            </w:tcBorders>
            <w:vAlign w:val="center"/>
          </w:tcPr>
          <w:p w14:paraId="0A383BDD" w14:textId="77777777" w:rsidR="00D24EF0" w:rsidRPr="005F7586" w:rsidRDefault="00D24EF0" w:rsidP="006A6115">
            <w:pPr>
              <w:jc w:val="center"/>
              <w:rPr>
                <w:rFonts w:ascii="Verdana" w:hAnsi="Verdana" w:cs="Arial"/>
                <w:b/>
                <w:sz w:val="16"/>
                <w:szCs w:val="16"/>
              </w:rPr>
            </w:pPr>
          </w:p>
        </w:tc>
        <w:tc>
          <w:tcPr>
            <w:tcW w:w="2589" w:type="dxa"/>
            <w:gridSpan w:val="2"/>
            <w:tcBorders>
              <w:top w:val="single" w:sz="4" w:space="0" w:color="auto"/>
              <w:left w:val="single" w:sz="4" w:space="0" w:color="auto"/>
              <w:bottom w:val="single" w:sz="4" w:space="0" w:color="auto"/>
              <w:right w:val="single" w:sz="4" w:space="0" w:color="auto"/>
            </w:tcBorders>
            <w:vAlign w:val="center"/>
          </w:tcPr>
          <w:p w14:paraId="2A5D54EB" w14:textId="5DA19662" w:rsidR="00D24EF0" w:rsidRPr="005F7586" w:rsidRDefault="00D24EF0" w:rsidP="006A6115">
            <w:pPr>
              <w:jc w:val="center"/>
              <w:rPr>
                <w:rFonts w:ascii="Verdana" w:hAnsi="Verdana" w:cs="Arial"/>
                <w:b/>
                <w:sz w:val="16"/>
                <w:szCs w:val="16"/>
              </w:rPr>
            </w:pPr>
            <w:r w:rsidRPr="005F7586">
              <w:rPr>
                <w:rFonts w:ascii="Verdana" w:hAnsi="Verdana" w:cs="Arial"/>
                <w:b/>
                <w:sz w:val="16"/>
                <w:szCs w:val="16"/>
              </w:rPr>
              <w:t>20</w:t>
            </w:r>
            <w:r w:rsidR="008211C5" w:rsidRPr="005F7586">
              <w:rPr>
                <w:rFonts w:ascii="Verdana" w:hAnsi="Verdana" w:cs="Arial"/>
                <w:b/>
                <w:sz w:val="16"/>
                <w:szCs w:val="16"/>
              </w:rPr>
              <w:t>2</w:t>
            </w:r>
            <w:r w:rsidR="001A1EF0" w:rsidRPr="005F7586">
              <w:rPr>
                <w:rFonts w:ascii="Verdana" w:hAnsi="Verdana" w:cs="Arial"/>
                <w:b/>
                <w:sz w:val="16"/>
                <w:szCs w:val="16"/>
              </w:rPr>
              <w:t>1</w:t>
            </w:r>
            <w:r w:rsidR="008211C5" w:rsidRPr="005F7586">
              <w:rPr>
                <w:rFonts w:ascii="Verdana" w:hAnsi="Verdana" w:cs="Arial"/>
                <w:b/>
                <w:sz w:val="16"/>
                <w:szCs w:val="16"/>
              </w:rPr>
              <w:t>/2</w:t>
            </w:r>
            <w:r w:rsidR="001A1EF0" w:rsidRPr="005F7586">
              <w:rPr>
                <w:rFonts w:ascii="Verdana" w:hAnsi="Verdana" w:cs="Arial"/>
                <w:b/>
                <w:sz w:val="16"/>
                <w:szCs w:val="16"/>
              </w:rPr>
              <w:t>2</w:t>
            </w:r>
          </w:p>
        </w:tc>
      </w:tr>
      <w:tr w:rsidR="00D24EF0" w:rsidRPr="005F7586" w14:paraId="1B925B01" w14:textId="77777777" w:rsidTr="00D24EF0">
        <w:trPr>
          <w:trHeight w:hRule="exact" w:val="224"/>
          <w:jc w:val="center"/>
        </w:trPr>
        <w:tc>
          <w:tcPr>
            <w:tcW w:w="1241" w:type="dxa"/>
            <w:tcBorders>
              <w:top w:val="single" w:sz="4" w:space="0" w:color="auto"/>
              <w:left w:val="single" w:sz="4" w:space="0" w:color="auto"/>
              <w:bottom w:val="single" w:sz="4" w:space="0" w:color="auto"/>
              <w:right w:val="single" w:sz="4" w:space="0" w:color="auto"/>
            </w:tcBorders>
          </w:tcPr>
          <w:p w14:paraId="7256A191" w14:textId="77777777" w:rsidR="00D24EF0" w:rsidRPr="005F7586" w:rsidRDefault="00D24EF0" w:rsidP="006A6115">
            <w:pPr>
              <w:jc w:val="center"/>
              <w:rPr>
                <w:rFonts w:ascii="Verdana" w:hAnsi="Verdana" w:cs="Arial"/>
                <w:b/>
                <w:sz w:val="16"/>
                <w:szCs w:val="16"/>
              </w:rPr>
            </w:pPr>
            <w:r w:rsidRPr="005F7586">
              <w:rPr>
                <w:rFonts w:ascii="Verdana" w:hAnsi="Verdana" w:cs="Arial"/>
                <w:b/>
                <w:sz w:val="16"/>
                <w:szCs w:val="16"/>
              </w:rPr>
              <w:t>1</w:t>
            </w:r>
            <w:r w:rsidRPr="005F7586">
              <w:rPr>
                <w:rFonts w:ascii="Verdana" w:hAnsi="Verdana" w:cs="Arial"/>
                <w:b/>
                <w:sz w:val="16"/>
                <w:szCs w:val="16"/>
                <w:vertAlign w:val="superscript"/>
              </w:rPr>
              <w:t xml:space="preserve">st </w:t>
            </w:r>
            <w:r w:rsidRPr="005F7586">
              <w:rPr>
                <w:rFonts w:ascii="Verdana" w:hAnsi="Verdana" w:cs="Arial"/>
                <w:b/>
                <w:sz w:val="16"/>
                <w:szCs w:val="16"/>
              </w:rPr>
              <w:t>April</w:t>
            </w:r>
          </w:p>
        </w:tc>
        <w:tc>
          <w:tcPr>
            <w:tcW w:w="1242" w:type="dxa"/>
            <w:tcBorders>
              <w:top w:val="single" w:sz="4" w:space="0" w:color="auto"/>
              <w:left w:val="single" w:sz="4" w:space="0" w:color="auto"/>
              <w:bottom w:val="single" w:sz="4" w:space="0" w:color="auto"/>
              <w:right w:val="single" w:sz="4" w:space="0" w:color="auto"/>
            </w:tcBorders>
          </w:tcPr>
          <w:p w14:paraId="00811DF5" w14:textId="77777777" w:rsidR="00D24EF0" w:rsidRPr="005F7586" w:rsidRDefault="00D24EF0" w:rsidP="006A6115">
            <w:pPr>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4219" w:type="dxa"/>
            <w:tcBorders>
              <w:top w:val="single" w:sz="4" w:space="0" w:color="auto"/>
              <w:left w:val="single" w:sz="4" w:space="0" w:color="auto"/>
              <w:bottom w:val="single" w:sz="4" w:space="0" w:color="auto"/>
              <w:right w:val="single" w:sz="4" w:space="0" w:color="auto"/>
            </w:tcBorders>
            <w:vAlign w:val="center"/>
          </w:tcPr>
          <w:p w14:paraId="7466F13B" w14:textId="77777777" w:rsidR="00D24EF0" w:rsidRPr="005F7586" w:rsidRDefault="00D24EF0" w:rsidP="006A6115">
            <w:pPr>
              <w:jc w:val="center"/>
              <w:rPr>
                <w:rFonts w:ascii="Verdana" w:hAnsi="Verdana" w:cs="Arial"/>
                <w:b/>
                <w:sz w:val="16"/>
                <w:szCs w:val="16"/>
              </w:rPr>
            </w:pPr>
          </w:p>
        </w:tc>
        <w:tc>
          <w:tcPr>
            <w:tcW w:w="1294" w:type="dxa"/>
            <w:tcBorders>
              <w:top w:val="single" w:sz="4" w:space="0" w:color="auto"/>
              <w:left w:val="single" w:sz="4" w:space="0" w:color="auto"/>
              <w:bottom w:val="single" w:sz="4" w:space="0" w:color="auto"/>
              <w:right w:val="single" w:sz="4" w:space="0" w:color="auto"/>
            </w:tcBorders>
          </w:tcPr>
          <w:p w14:paraId="2C414B3D" w14:textId="77777777" w:rsidR="00D24EF0" w:rsidRPr="005F7586" w:rsidRDefault="00D24EF0" w:rsidP="00F90016">
            <w:pPr>
              <w:jc w:val="center"/>
              <w:rPr>
                <w:rFonts w:ascii="Verdana" w:hAnsi="Verdana" w:cs="Arial"/>
                <w:b/>
                <w:sz w:val="16"/>
                <w:szCs w:val="16"/>
              </w:rPr>
            </w:pPr>
            <w:r w:rsidRPr="005F7586">
              <w:rPr>
                <w:rFonts w:ascii="Verdana" w:hAnsi="Verdana" w:cs="Arial"/>
                <w:b/>
                <w:sz w:val="16"/>
                <w:szCs w:val="16"/>
              </w:rPr>
              <w:t>1</w:t>
            </w:r>
            <w:r w:rsidRPr="005F7586">
              <w:rPr>
                <w:rFonts w:ascii="Verdana" w:hAnsi="Verdana" w:cs="Arial"/>
                <w:b/>
                <w:sz w:val="16"/>
                <w:szCs w:val="16"/>
                <w:vertAlign w:val="superscript"/>
              </w:rPr>
              <w:t xml:space="preserve">st </w:t>
            </w:r>
            <w:r w:rsidRPr="005F7586">
              <w:rPr>
                <w:rFonts w:ascii="Verdana" w:hAnsi="Verdana" w:cs="Arial"/>
                <w:b/>
                <w:sz w:val="16"/>
                <w:szCs w:val="16"/>
              </w:rPr>
              <w:t>April</w:t>
            </w:r>
          </w:p>
        </w:tc>
        <w:tc>
          <w:tcPr>
            <w:tcW w:w="1295" w:type="dxa"/>
            <w:tcBorders>
              <w:top w:val="single" w:sz="4" w:space="0" w:color="auto"/>
              <w:left w:val="single" w:sz="4" w:space="0" w:color="auto"/>
              <w:bottom w:val="single" w:sz="4" w:space="0" w:color="auto"/>
              <w:right w:val="single" w:sz="4" w:space="0" w:color="auto"/>
            </w:tcBorders>
          </w:tcPr>
          <w:p w14:paraId="5FF02A44" w14:textId="77777777" w:rsidR="00D24EF0" w:rsidRPr="005F7586" w:rsidRDefault="00D24EF0" w:rsidP="00F90016">
            <w:pPr>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r>
      <w:tr w:rsidR="00D24EF0" w:rsidRPr="005F7586" w14:paraId="7C6FB984" w14:textId="77777777" w:rsidTr="00F90016">
        <w:trPr>
          <w:trHeight w:val="64"/>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tcPr>
          <w:p w14:paraId="58BA0935" w14:textId="77777777" w:rsidR="00D24EF0" w:rsidRPr="005F7586" w:rsidRDefault="00D24EF0" w:rsidP="006A6115">
            <w:pPr>
              <w:jc w:val="center"/>
              <w:rPr>
                <w:rFonts w:ascii="Verdana" w:hAnsi="Verdana" w:cs="Arial"/>
                <w:b/>
                <w:sz w:val="16"/>
                <w:szCs w:val="16"/>
              </w:rPr>
            </w:pPr>
            <w:r w:rsidRPr="005F7586">
              <w:rPr>
                <w:rFonts w:ascii="Verdana" w:hAnsi="Verdana" w:cs="Arial"/>
                <w:b/>
                <w:sz w:val="16"/>
                <w:szCs w:val="16"/>
              </w:rPr>
              <w:t>Years</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tcPr>
          <w:p w14:paraId="740019E8" w14:textId="77777777" w:rsidR="00D24EF0" w:rsidRPr="005F7586" w:rsidRDefault="00D24EF0" w:rsidP="006A6115">
            <w:pPr>
              <w:jc w:val="center"/>
              <w:rPr>
                <w:rFonts w:ascii="Verdana" w:hAnsi="Verdana" w:cs="Arial"/>
                <w:b/>
                <w:sz w:val="16"/>
                <w:szCs w:val="16"/>
              </w:rPr>
            </w:pPr>
            <w:r w:rsidRPr="005F7586">
              <w:rPr>
                <w:rFonts w:ascii="Verdana" w:hAnsi="Verdana" w:cs="Arial"/>
                <w:b/>
                <w:sz w:val="16"/>
                <w:szCs w:val="16"/>
              </w:rPr>
              <w:t>Years</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42EEC973" w14:textId="77777777" w:rsidR="00D24EF0" w:rsidRPr="005F7586" w:rsidRDefault="00D24EF0" w:rsidP="006A6115">
            <w:pPr>
              <w:rPr>
                <w:rFonts w:ascii="Verdana" w:hAnsi="Verdana" w:cs="Arial"/>
                <w:b/>
                <w:sz w:val="16"/>
                <w:szCs w:val="16"/>
              </w:rPr>
            </w:pPr>
            <w:r w:rsidRPr="005F7586">
              <w:rPr>
                <w:rFonts w:ascii="Verdana" w:hAnsi="Verdana" w:cs="Arial"/>
                <w:b/>
                <w:sz w:val="16"/>
                <w:szCs w:val="16"/>
              </w:rPr>
              <w:t>Mortality Assumptions:</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5DB31778" w14:textId="77777777" w:rsidR="00D24EF0" w:rsidRPr="005F7586" w:rsidRDefault="00D24EF0" w:rsidP="006A6115">
            <w:pPr>
              <w:jc w:val="center"/>
              <w:rPr>
                <w:rFonts w:ascii="Verdana" w:hAnsi="Verdana" w:cs="Arial"/>
                <w:b/>
                <w:sz w:val="16"/>
                <w:szCs w:val="16"/>
              </w:rPr>
            </w:pPr>
            <w:r w:rsidRPr="005F7586">
              <w:rPr>
                <w:rFonts w:ascii="Verdana" w:hAnsi="Verdana" w:cs="Arial"/>
                <w:b/>
                <w:sz w:val="16"/>
                <w:szCs w:val="16"/>
              </w:rPr>
              <w:t>Years</w:t>
            </w:r>
          </w:p>
        </w:tc>
        <w:tc>
          <w:tcPr>
            <w:tcW w:w="1295" w:type="dxa"/>
            <w:tcBorders>
              <w:top w:val="single" w:sz="4" w:space="0" w:color="auto"/>
              <w:left w:val="single" w:sz="4" w:space="0" w:color="auto"/>
              <w:bottom w:val="single" w:sz="4" w:space="0" w:color="auto"/>
              <w:right w:val="single" w:sz="4" w:space="0" w:color="auto"/>
            </w:tcBorders>
            <w:shd w:val="clear" w:color="auto" w:fill="D9D9D9"/>
          </w:tcPr>
          <w:p w14:paraId="3A983681" w14:textId="77777777" w:rsidR="00D24EF0" w:rsidRPr="005F7586" w:rsidRDefault="00D24EF0" w:rsidP="006A6115">
            <w:pPr>
              <w:jc w:val="center"/>
              <w:rPr>
                <w:rFonts w:ascii="Verdana" w:hAnsi="Verdana" w:cs="Arial"/>
                <w:b/>
                <w:sz w:val="16"/>
                <w:szCs w:val="16"/>
              </w:rPr>
            </w:pPr>
            <w:r w:rsidRPr="005F7586">
              <w:rPr>
                <w:rFonts w:ascii="Verdana" w:hAnsi="Verdana" w:cs="Arial"/>
                <w:b/>
                <w:sz w:val="16"/>
                <w:szCs w:val="16"/>
              </w:rPr>
              <w:t>Years</w:t>
            </w:r>
          </w:p>
        </w:tc>
      </w:tr>
      <w:tr w:rsidR="001A1EF0" w:rsidRPr="005F7586" w14:paraId="6B18ACE4" w14:textId="77777777" w:rsidTr="009F3DBF">
        <w:trPr>
          <w:trHeight w:val="64"/>
          <w:jc w:val="center"/>
        </w:trPr>
        <w:tc>
          <w:tcPr>
            <w:tcW w:w="1241" w:type="dxa"/>
            <w:tcBorders>
              <w:top w:val="single" w:sz="4" w:space="0" w:color="auto"/>
              <w:left w:val="single" w:sz="4" w:space="0" w:color="auto"/>
              <w:right w:val="single" w:sz="4" w:space="0" w:color="auto"/>
            </w:tcBorders>
            <w:vAlign w:val="center"/>
          </w:tcPr>
          <w:p w14:paraId="652D082B" w14:textId="5E880AFA" w:rsidR="001A1EF0" w:rsidRPr="005F7586" w:rsidRDefault="001A1EF0" w:rsidP="001A1EF0">
            <w:pPr>
              <w:jc w:val="center"/>
              <w:rPr>
                <w:rFonts w:ascii="Verdana" w:hAnsi="Verdana" w:cs="Arial"/>
                <w:color w:val="000000"/>
                <w:sz w:val="16"/>
                <w:szCs w:val="16"/>
              </w:rPr>
            </w:pPr>
            <w:r w:rsidRPr="005F7586">
              <w:rPr>
                <w:rFonts w:ascii="Verdana" w:hAnsi="Verdana" w:cs="Calibri"/>
                <w:color w:val="000000"/>
                <w:sz w:val="16"/>
                <w:szCs w:val="16"/>
              </w:rPr>
              <w:t>22.4</w:t>
            </w:r>
          </w:p>
        </w:tc>
        <w:tc>
          <w:tcPr>
            <w:tcW w:w="1242" w:type="dxa"/>
            <w:tcBorders>
              <w:top w:val="single" w:sz="4" w:space="0" w:color="auto"/>
              <w:left w:val="single" w:sz="4" w:space="0" w:color="auto"/>
              <w:right w:val="single" w:sz="4" w:space="0" w:color="auto"/>
            </w:tcBorders>
            <w:vAlign w:val="center"/>
          </w:tcPr>
          <w:p w14:paraId="0B9F4658" w14:textId="16C35DED" w:rsidR="001A1EF0" w:rsidRPr="005F7586" w:rsidRDefault="001A1EF0" w:rsidP="001A1EF0">
            <w:pPr>
              <w:jc w:val="center"/>
              <w:rPr>
                <w:rFonts w:ascii="Verdana" w:hAnsi="Verdana" w:cs="Calibri"/>
                <w:color w:val="000000"/>
                <w:sz w:val="16"/>
                <w:szCs w:val="16"/>
              </w:rPr>
            </w:pPr>
            <w:r w:rsidRPr="005F7586">
              <w:rPr>
                <w:rFonts w:ascii="Verdana" w:hAnsi="Verdana" w:cs="Calibri"/>
                <w:color w:val="000000"/>
                <w:sz w:val="16"/>
                <w:szCs w:val="16"/>
              </w:rPr>
              <w:t>22.5</w:t>
            </w:r>
          </w:p>
        </w:tc>
        <w:tc>
          <w:tcPr>
            <w:tcW w:w="4219" w:type="dxa"/>
            <w:tcBorders>
              <w:top w:val="single" w:sz="4" w:space="0" w:color="auto"/>
              <w:left w:val="single" w:sz="4" w:space="0" w:color="auto"/>
              <w:right w:val="single" w:sz="4" w:space="0" w:color="auto"/>
            </w:tcBorders>
            <w:shd w:val="clear" w:color="auto" w:fill="auto"/>
            <w:vAlign w:val="center"/>
          </w:tcPr>
          <w:p w14:paraId="785A66F2" w14:textId="77777777" w:rsidR="001A1EF0" w:rsidRPr="005F7586" w:rsidRDefault="001A1EF0" w:rsidP="001A1EF0">
            <w:pPr>
              <w:rPr>
                <w:rFonts w:ascii="Verdana" w:hAnsi="Verdana" w:cs="Arial"/>
                <w:sz w:val="16"/>
                <w:szCs w:val="16"/>
              </w:rPr>
            </w:pPr>
            <w:r w:rsidRPr="005F7586">
              <w:rPr>
                <w:rFonts w:ascii="Verdana" w:hAnsi="Verdana" w:cs="Arial"/>
                <w:sz w:val="16"/>
                <w:szCs w:val="16"/>
              </w:rPr>
              <w:t>Longevity at 65 for Current Pensioners (Male)</w:t>
            </w:r>
          </w:p>
        </w:tc>
        <w:tc>
          <w:tcPr>
            <w:tcW w:w="1294" w:type="dxa"/>
            <w:tcBorders>
              <w:top w:val="single" w:sz="4" w:space="0" w:color="auto"/>
              <w:left w:val="single" w:sz="4" w:space="0" w:color="auto"/>
              <w:right w:val="single" w:sz="4" w:space="0" w:color="auto"/>
            </w:tcBorders>
            <w:vAlign w:val="center"/>
          </w:tcPr>
          <w:p w14:paraId="3F2C4EF8" w14:textId="645E19B2" w:rsidR="001A1EF0" w:rsidRPr="005F7586" w:rsidRDefault="0075384B" w:rsidP="001A1EF0">
            <w:pPr>
              <w:jc w:val="center"/>
              <w:rPr>
                <w:rFonts w:ascii="Verdana" w:hAnsi="Verdana" w:cs="Arial"/>
                <w:color w:val="000000"/>
                <w:sz w:val="16"/>
                <w:szCs w:val="16"/>
              </w:rPr>
            </w:pPr>
            <w:r w:rsidRPr="005F7586">
              <w:rPr>
                <w:rFonts w:ascii="Verdana" w:hAnsi="Verdana" w:cs="Calibri"/>
                <w:color w:val="000000"/>
                <w:sz w:val="16"/>
                <w:szCs w:val="16"/>
              </w:rPr>
              <w:t>22.5</w:t>
            </w:r>
          </w:p>
        </w:tc>
        <w:tc>
          <w:tcPr>
            <w:tcW w:w="1295" w:type="dxa"/>
            <w:tcBorders>
              <w:top w:val="single" w:sz="4" w:space="0" w:color="auto"/>
              <w:left w:val="single" w:sz="4" w:space="0" w:color="auto"/>
              <w:right w:val="single" w:sz="4" w:space="0" w:color="auto"/>
            </w:tcBorders>
            <w:vAlign w:val="center"/>
          </w:tcPr>
          <w:p w14:paraId="21DE6014" w14:textId="574580F5" w:rsidR="001A1EF0" w:rsidRPr="005F7586" w:rsidRDefault="0075384B" w:rsidP="001A1EF0">
            <w:pPr>
              <w:jc w:val="center"/>
              <w:rPr>
                <w:rFonts w:ascii="Verdana" w:hAnsi="Verdana" w:cs="Calibri"/>
                <w:color w:val="000000"/>
                <w:sz w:val="16"/>
                <w:szCs w:val="16"/>
              </w:rPr>
            </w:pPr>
            <w:r w:rsidRPr="005F7586">
              <w:rPr>
                <w:rFonts w:ascii="Verdana" w:hAnsi="Verdana" w:cs="Calibri"/>
                <w:color w:val="000000"/>
                <w:sz w:val="16"/>
                <w:szCs w:val="16"/>
              </w:rPr>
              <w:t>22.6</w:t>
            </w:r>
          </w:p>
        </w:tc>
      </w:tr>
      <w:tr w:rsidR="001A1EF0" w:rsidRPr="005F7586" w14:paraId="0F176A06" w14:textId="77777777" w:rsidTr="009F3DBF">
        <w:trPr>
          <w:trHeight w:val="74"/>
          <w:jc w:val="center"/>
        </w:trPr>
        <w:tc>
          <w:tcPr>
            <w:tcW w:w="1241" w:type="dxa"/>
            <w:tcBorders>
              <w:left w:val="single" w:sz="4" w:space="0" w:color="auto"/>
              <w:right w:val="single" w:sz="4" w:space="0" w:color="auto"/>
            </w:tcBorders>
            <w:vAlign w:val="center"/>
          </w:tcPr>
          <w:p w14:paraId="2CAD8790" w14:textId="22D50DF4" w:rsidR="001A1EF0" w:rsidRPr="005F7586" w:rsidRDefault="001A1EF0" w:rsidP="001A1EF0">
            <w:pPr>
              <w:jc w:val="center"/>
              <w:rPr>
                <w:rFonts w:ascii="Verdana" w:hAnsi="Verdana" w:cs="Arial"/>
                <w:color w:val="000000"/>
                <w:sz w:val="16"/>
                <w:szCs w:val="16"/>
              </w:rPr>
            </w:pPr>
            <w:r w:rsidRPr="005F7586">
              <w:rPr>
                <w:rFonts w:ascii="Verdana" w:hAnsi="Verdana" w:cs="Calibri"/>
                <w:color w:val="000000"/>
                <w:sz w:val="16"/>
                <w:szCs w:val="16"/>
              </w:rPr>
              <w:t>25.2</w:t>
            </w:r>
          </w:p>
        </w:tc>
        <w:tc>
          <w:tcPr>
            <w:tcW w:w="1242" w:type="dxa"/>
            <w:tcBorders>
              <w:left w:val="single" w:sz="4" w:space="0" w:color="auto"/>
              <w:right w:val="single" w:sz="4" w:space="0" w:color="auto"/>
            </w:tcBorders>
            <w:vAlign w:val="center"/>
          </w:tcPr>
          <w:p w14:paraId="183665F9" w14:textId="273F07E9" w:rsidR="001A1EF0" w:rsidRPr="005F7586" w:rsidRDefault="001A1EF0" w:rsidP="001A1EF0">
            <w:pPr>
              <w:jc w:val="center"/>
              <w:rPr>
                <w:rFonts w:ascii="Verdana" w:hAnsi="Verdana" w:cs="Calibri"/>
                <w:color w:val="000000"/>
                <w:sz w:val="16"/>
                <w:szCs w:val="16"/>
              </w:rPr>
            </w:pPr>
            <w:r w:rsidRPr="005F7586">
              <w:rPr>
                <w:rFonts w:ascii="Verdana" w:hAnsi="Verdana" w:cs="Calibri"/>
                <w:color w:val="000000"/>
                <w:sz w:val="16"/>
                <w:szCs w:val="16"/>
              </w:rPr>
              <w:t>25.3</w:t>
            </w:r>
          </w:p>
        </w:tc>
        <w:tc>
          <w:tcPr>
            <w:tcW w:w="4219" w:type="dxa"/>
            <w:tcBorders>
              <w:left w:val="single" w:sz="4" w:space="0" w:color="auto"/>
              <w:right w:val="single" w:sz="4" w:space="0" w:color="auto"/>
            </w:tcBorders>
            <w:shd w:val="clear" w:color="auto" w:fill="auto"/>
            <w:vAlign w:val="center"/>
          </w:tcPr>
          <w:p w14:paraId="79F2BFF2" w14:textId="77777777" w:rsidR="001A1EF0" w:rsidRPr="005F7586" w:rsidRDefault="001A1EF0" w:rsidP="001A1EF0">
            <w:pPr>
              <w:rPr>
                <w:rFonts w:ascii="Verdana" w:hAnsi="Verdana" w:cs="Arial"/>
                <w:sz w:val="16"/>
                <w:szCs w:val="16"/>
              </w:rPr>
            </w:pPr>
            <w:r w:rsidRPr="005F7586">
              <w:rPr>
                <w:rFonts w:ascii="Verdana" w:hAnsi="Verdana" w:cs="Arial"/>
                <w:sz w:val="16"/>
                <w:szCs w:val="16"/>
              </w:rPr>
              <w:t>Longevity at 65 for Current Pensioners (Female)</w:t>
            </w:r>
          </w:p>
        </w:tc>
        <w:tc>
          <w:tcPr>
            <w:tcW w:w="1294" w:type="dxa"/>
            <w:tcBorders>
              <w:left w:val="single" w:sz="4" w:space="0" w:color="auto"/>
              <w:right w:val="single" w:sz="4" w:space="0" w:color="auto"/>
            </w:tcBorders>
            <w:vAlign w:val="center"/>
          </w:tcPr>
          <w:p w14:paraId="70BA937C" w14:textId="090CB4AF" w:rsidR="001A1EF0" w:rsidRPr="005F7586" w:rsidRDefault="0075384B" w:rsidP="001A1EF0">
            <w:pPr>
              <w:jc w:val="center"/>
              <w:rPr>
                <w:rFonts w:ascii="Verdana" w:hAnsi="Verdana" w:cs="Arial"/>
                <w:color w:val="000000"/>
                <w:sz w:val="16"/>
                <w:szCs w:val="16"/>
              </w:rPr>
            </w:pPr>
            <w:r w:rsidRPr="005F7586">
              <w:rPr>
                <w:rFonts w:ascii="Verdana" w:hAnsi="Verdana" w:cs="Calibri"/>
                <w:color w:val="000000"/>
                <w:sz w:val="16"/>
                <w:szCs w:val="16"/>
              </w:rPr>
              <w:t>25.3</w:t>
            </w:r>
          </w:p>
        </w:tc>
        <w:tc>
          <w:tcPr>
            <w:tcW w:w="1295" w:type="dxa"/>
            <w:tcBorders>
              <w:left w:val="single" w:sz="4" w:space="0" w:color="auto"/>
              <w:right w:val="single" w:sz="4" w:space="0" w:color="auto"/>
            </w:tcBorders>
            <w:vAlign w:val="center"/>
          </w:tcPr>
          <w:p w14:paraId="40B8DD87" w14:textId="20712035" w:rsidR="001A1EF0" w:rsidRPr="005F7586" w:rsidRDefault="0075384B" w:rsidP="001A1EF0">
            <w:pPr>
              <w:jc w:val="center"/>
              <w:rPr>
                <w:rFonts w:ascii="Verdana" w:hAnsi="Verdana" w:cs="Calibri"/>
                <w:color w:val="000000"/>
                <w:sz w:val="16"/>
                <w:szCs w:val="16"/>
              </w:rPr>
            </w:pPr>
            <w:r w:rsidRPr="005F7586">
              <w:rPr>
                <w:rFonts w:ascii="Verdana" w:hAnsi="Verdana" w:cs="Calibri"/>
                <w:color w:val="000000"/>
                <w:sz w:val="16"/>
                <w:szCs w:val="16"/>
              </w:rPr>
              <w:t>25.4</w:t>
            </w:r>
          </w:p>
        </w:tc>
      </w:tr>
      <w:tr w:rsidR="001A1EF0" w:rsidRPr="005F7586" w14:paraId="62F14C35" w14:textId="77777777" w:rsidTr="009F3DBF">
        <w:trPr>
          <w:trHeight w:val="177"/>
          <w:jc w:val="center"/>
        </w:trPr>
        <w:tc>
          <w:tcPr>
            <w:tcW w:w="1241" w:type="dxa"/>
            <w:tcBorders>
              <w:left w:val="single" w:sz="4" w:space="0" w:color="auto"/>
              <w:right w:val="single" w:sz="4" w:space="0" w:color="auto"/>
            </w:tcBorders>
            <w:vAlign w:val="center"/>
          </w:tcPr>
          <w:p w14:paraId="104B23D3" w14:textId="22B7EB0D" w:rsidR="001A1EF0" w:rsidRPr="005F7586" w:rsidRDefault="001A1EF0" w:rsidP="001A1EF0">
            <w:pPr>
              <w:jc w:val="center"/>
              <w:rPr>
                <w:rFonts w:ascii="Verdana" w:hAnsi="Verdana" w:cs="Arial"/>
                <w:color w:val="000000"/>
                <w:sz w:val="16"/>
                <w:szCs w:val="16"/>
              </w:rPr>
            </w:pPr>
            <w:r w:rsidRPr="005F7586">
              <w:rPr>
                <w:rFonts w:ascii="Verdana" w:hAnsi="Verdana" w:cs="Calibri"/>
                <w:color w:val="000000"/>
                <w:sz w:val="16"/>
                <w:szCs w:val="16"/>
              </w:rPr>
              <w:t>23.9</w:t>
            </w:r>
          </w:p>
        </w:tc>
        <w:tc>
          <w:tcPr>
            <w:tcW w:w="1242" w:type="dxa"/>
            <w:tcBorders>
              <w:left w:val="single" w:sz="4" w:space="0" w:color="auto"/>
              <w:right w:val="single" w:sz="4" w:space="0" w:color="auto"/>
            </w:tcBorders>
            <w:vAlign w:val="center"/>
          </w:tcPr>
          <w:p w14:paraId="2DAA1F9C" w14:textId="7E24ADD9" w:rsidR="001A1EF0" w:rsidRPr="005F7586" w:rsidRDefault="001A1EF0" w:rsidP="001A1EF0">
            <w:pPr>
              <w:jc w:val="center"/>
              <w:rPr>
                <w:rFonts w:ascii="Verdana" w:hAnsi="Verdana" w:cs="Calibri"/>
                <w:color w:val="000000"/>
                <w:sz w:val="16"/>
                <w:szCs w:val="16"/>
              </w:rPr>
            </w:pPr>
            <w:r w:rsidRPr="005F7586">
              <w:rPr>
                <w:rFonts w:ascii="Verdana" w:hAnsi="Verdana" w:cs="Calibri"/>
                <w:color w:val="000000"/>
                <w:sz w:val="16"/>
                <w:szCs w:val="16"/>
              </w:rPr>
              <w:t>24.0</w:t>
            </w:r>
          </w:p>
        </w:tc>
        <w:tc>
          <w:tcPr>
            <w:tcW w:w="4219" w:type="dxa"/>
            <w:tcBorders>
              <w:left w:val="single" w:sz="4" w:space="0" w:color="auto"/>
              <w:right w:val="single" w:sz="4" w:space="0" w:color="auto"/>
            </w:tcBorders>
            <w:shd w:val="clear" w:color="auto" w:fill="auto"/>
            <w:vAlign w:val="center"/>
          </w:tcPr>
          <w:p w14:paraId="728B61DC" w14:textId="77777777" w:rsidR="001A1EF0" w:rsidRPr="005F7586" w:rsidRDefault="001A1EF0" w:rsidP="001A1EF0">
            <w:pPr>
              <w:rPr>
                <w:rFonts w:ascii="Verdana" w:hAnsi="Verdana" w:cs="Arial"/>
                <w:sz w:val="16"/>
                <w:szCs w:val="16"/>
              </w:rPr>
            </w:pPr>
            <w:r w:rsidRPr="005F7586">
              <w:rPr>
                <w:rFonts w:ascii="Verdana" w:hAnsi="Verdana" w:cs="Arial"/>
                <w:sz w:val="16"/>
                <w:szCs w:val="16"/>
              </w:rPr>
              <w:t>Longevity at 65 for Future Pensioners (Male)</w:t>
            </w:r>
          </w:p>
        </w:tc>
        <w:tc>
          <w:tcPr>
            <w:tcW w:w="1294" w:type="dxa"/>
            <w:tcBorders>
              <w:left w:val="single" w:sz="4" w:space="0" w:color="auto"/>
              <w:right w:val="single" w:sz="4" w:space="0" w:color="auto"/>
            </w:tcBorders>
            <w:vAlign w:val="center"/>
          </w:tcPr>
          <w:p w14:paraId="68362BFB" w14:textId="477C4A15" w:rsidR="001A1EF0" w:rsidRPr="005F7586" w:rsidRDefault="0075384B" w:rsidP="001A1EF0">
            <w:pPr>
              <w:jc w:val="center"/>
              <w:rPr>
                <w:rFonts w:ascii="Verdana" w:hAnsi="Verdana" w:cs="Arial"/>
                <w:color w:val="000000"/>
                <w:sz w:val="16"/>
                <w:szCs w:val="16"/>
              </w:rPr>
            </w:pPr>
            <w:r w:rsidRPr="005F7586">
              <w:rPr>
                <w:rFonts w:ascii="Verdana" w:hAnsi="Verdana" w:cs="Calibri"/>
                <w:color w:val="000000"/>
                <w:sz w:val="16"/>
                <w:szCs w:val="16"/>
              </w:rPr>
              <w:t>24.0</w:t>
            </w:r>
          </w:p>
        </w:tc>
        <w:tc>
          <w:tcPr>
            <w:tcW w:w="1295" w:type="dxa"/>
            <w:tcBorders>
              <w:left w:val="single" w:sz="4" w:space="0" w:color="auto"/>
              <w:right w:val="single" w:sz="4" w:space="0" w:color="auto"/>
            </w:tcBorders>
            <w:vAlign w:val="center"/>
          </w:tcPr>
          <w:p w14:paraId="01422E27" w14:textId="2EED45A1" w:rsidR="001A1EF0" w:rsidRPr="005F7586" w:rsidRDefault="0075384B" w:rsidP="001A1EF0">
            <w:pPr>
              <w:jc w:val="center"/>
              <w:rPr>
                <w:rFonts w:ascii="Verdana" w:hAnsi="Verdana" w:cs="Calibri"/>
                <w:color w:val="000000"/>
                <w:sz w:val="16"/>
                <w:szCs w:val="16"/>
              </w:rPr>
            </w:pPr>
            <w:r w:rsidRPr="005F7586">
              <w:rPr>
                <w:rFonts w:ascii="Verdana" w:hAnsi="Verdana" w:cs="Calibri"/>
                <w:color w:val="000000"/>
                <w:sz w:val="16"/>
                <w:szCs w:val="16"/>
              </w:rPr>
              <w:t>24.1</w:t>
            </w:r>
          </w:p>
        </w:tc>
      </w:tr>
      <w:tr w:rsidR="001A1EF0" w:rsidRPr="005F7586" w14:paraId="32000E98" w14:textId="77777777" w:rsidTr="009F3DBF">
        <w:trPr>
          <w:trHeight w:val="161"/>
          <w:jc w:val="center"/>
        </w:trPr>
        <w:tc>
          <w:tcPr>
            <w:tcW w:w="1241" w:type="dxa"/>
            <w:tcBorders>
              <w:left w:val="single" w:sz="4" w:space="0" w:color="auto"/>
              <w:right w:val="single" w:sz="4" w:space="0" w:color="auto"/>
            </w:tcBorders>
            <w:vAlign w:val="center"/>
          </w:tcPr>
          <w:p w14:paraId="5E057661" w14:textId="6D789569" w:rsidR="001A1EF0" w:rsidRPr="005F7586" w:rsidRDefault="001A1EF0" w:rsidP="001A1EF0">
            <w:pPr>
              <w:jc w:val="center"/>
              <w:rPr>
                <w:rFonts w:ascii="Verdana" w:hAnsi="Verdana" w:cs="Arial"/>
                <w:color w:val="000000"/>
                <w:sz w:val="16"/>
                <w:szCs w:val="16"/>
              </w:rPr>
            </w:pPr>
            <w:r w:rsidRPr="005F7586">
              <w:rPr>
                <w:rFonts w:ascii="Verdana" w:hAnsi="Verdana" w:cs="Calibri"/>
                <w:color w:val="000000"/>
                <w:sz w:val="16"/>
                <w:szCs w:val="16"/>
              </w:rPr>
              <w:t>27.1</w:t>
            </w:r>
          </w:p>
        </w:tc>
        <w:tc>
          <w:tcPr>
            <w:tcW w:w="1242" w:type="dxa"/>
            <w:tcBorders>
              <w:left w:val="single" w:sz="4" w:space="0" w:color="auto"/>
              <w:right w:val="single" w:sz="4" w:space="0" w:color="auto"/>
            </w:tcBorders>
            <w:vAlign w:val="center"/>
          </w:tcPr>
          <w:p w14:paraId="129B467A" w14:textId="5C1ADCC5" w:rsidR="001A1EF0" w:rsidRPr="005F7586" w:rsidRDefault="001A1EF0" w:rsidP="001A1EF0">
            <w:pPr>
              <w:jc w:val="center"/>
              <w:rPr>
                <w:rFonts w:ascii="Verdana" w:hAnsi="Verdana" w:cs="Calibri"/>
                <w:color w:val="000000"/>
                <w:sz w:val="16"/>
                <w:szCs w:val="16"/>
              </w:rPr>
            </w:pPr>
            <w:r w:rsidRPr="005F7586">
              <w:rPr>
                <w:rFonts w:ascii="Verdana" w:hAnsi="Verdana" w:cs="Calibri"/>
                <w:color w:val="000000"/>
                <w:sz w:val="16"/>
                <w:szCs w:val="16"/>
              </w:rPr>
              <w:t>27.2</w:t>
            </w:r>
          </w:p>
        </w:tc>
        <w:tc>
          <w:tcPr>
            <w:tcW w:w="4219" w:type="dxa"/>
            <w:tcBorders>
              <w:left w:val="single" w:sz="4" w:space="0" w:color="auto"/>
              <w:right w:val="single" w:sz="4" w:space="0" w:color="auto"/>
            </w:tcBorders>
            <w:shd w:val="clear" w:color="auto" w:fill="auto"/>
            <w:vAlign w:val="center"/>
          </w:tcPr>
          <w:p w14:paraId="69EB64A0" w14:textId="77777777" w:rsidR="001A1EF0" w:rsidRPr="005F7586" w:rsidRDefault="001A1EF0" w:rsidP="001A1EF0">
            <w:pPr>
              <w:rPr>
                <w:rFonts w:ascii="Verdana" w:hAnsi="Verdana" w:cs="Arial"/>
                <w:sz w:val="16"/>
                <w:szCs w:val="16"/>
              </w:rPr>
            </w:pPr>
            <w:r w:rsidRPr="005F7586">
              <w:rPr>
                <w:rFonts w:ascii="Verdana" w:hAnsi="Verdana" w:cs="Arial"/>
                <w:sz w:val="16"/>
                <w:szCs w:val="16"/>
              </w:rPr>
              <w:t>Longevity at 65 for Future Pensioners (Female)</w:t>
            </w:r>
          </w:p>
        </w:tc>
        <w:tc>
          <w:tcPr>
            <w:tcW w:w="1294" w:type="dxa"/>
            <w:tcBorders>
              <w:left w:val="single" w:sz="4" w:space="0" w:color="auto"/>
              <w:right w:val="single" w:sz="4" w:space="0" w:color="auto"/>
            </w:tcBorders>
            <w:vAlign w:val="center"/>
          </w:tcPr>
          <w:p w14:paraId="068031B5" w14:textId="0632DD6D" w:rsidR="001A1EF0" w:rsidRPr="005F7586" w:rsidRDefault="0075384B" w:rsidP="001A1EF0">
            <w:pPr>
              <w:jc w:val="center"/>
              <w:rPr>
                <w:rFonts w:ascii="Verdana" w:hAnsi="Verdana" w:cs="Arial"/>
                <w:color w:val="000000"/>
                <w:sz w:val="16"/>
                <w:szCs w:val="16"/>
              </w:rPr>
            </w:pPr>
            <w:r w:rsidRPr="005F7586">
              <w:rPr>
                <w:rFonts w:ascii="Verdana" w:hAnsi="Verdana" w:cs="Calibri"/>
                <w:color w:val="000000"/>
                <w:sz w:val="16"/>
                <w:szCs w:val="16"/>
              </w:rPr>
              <w:t>27.2</w:t>
            </w:r>
          </w:p>
        </w:tc>
        <w:tc>
          <w:tcPr>
            <w:tcW w:w="1295" w:type="dxa"/>
            <w:tcBorders>
              <w:left w:val="single" w:sz="4" w:space="0" w:color="auto"/>
              <w:right w:val="single" w:sz="4" w:space="0" w:color="auto"/>
            </w:tcBorders>
            <w:vAlign w:val="center"/>
          </w:tcPr>
          <w:p w14:paraId="7EFFAF96" w14:textId="5F950A0D" w:rsidR="001A1EF0" w:rsidRPr="005F7586" w:rsidRDefault="0075384B" w:rsidP="001A1EF0">
            <w:pPr>
              <w:jc w:val="center"/>
              <w:rPr>
                <w:rFonts w:ascii="Verdana" w:hAnsi="Verdana" w:cs="Calibri"/>
                <w:color w:val="000000"/>
                <w:sz w:val="16"/>
                <w:szCs w:val="16"/>
              </w:rPr>
            </w:pPr>
            <w:r w:rsidRPr="005F7586">
              <w:rPr>
                <w:rFonts w:ascii="Verdana" w:hAnsi="Verdana" w:cs="Calibri"/>
                <w:color w:val="000000"/>
                <w:sz w:val="16"/>
                <w:szCs w:val="16"/>
              </w:rPr>
              <w:t>27.3</w:t>
            </w:r>
          </w:p>
        </w:tc>
      </w:tr>
      <w:tr w:rsidR="00184CD1" w:rsidRPr="005F7586" w14:paraId="0A14AD48" w14:textId="77777777" w:rsidTr="00D24EF0">
        <w:trPr>
          <w:trHeight w:val="161"/>
          <w:jc w:val="center"/>
        </w:trPr>
        <w:tc>
          <w:tcPr>
            <w:tcW w:w="1241" w:type="dxa"/>
            <w:tcBorders>
              <w:left w:val="single" w:sz="4" w:space="0" w:color="auto"/>
              <w:bottom w:val="single" w:sz="4" w:space="0" w:color="auto"/>
              <w:right w:val="single" w:sz="4" w:space="0" w:color="auto"/>
            </w:tcBorders>
          </w:tcPr>
          <w:p w14:paraId="473CB5DC" w14:textId="77777777" w:rsidR="00184CD1" w:rsidRPr="005F7586" w:rsidRDefault="00184CD1" w:rsidP="00184CD1">
            <w:pPr>
              <w:jc w:val="center"/>
              <w:rPr>
                <w:rFonts w:ascii="Verdana" w:hAnsi="Verdana" w:cs="Arial"/>
                <w:color w:val="000000"/>
                <w:sz w:val="16"/>
                <w:szCs w:val="16"/>
              </w:rPr>
            </w:pPr>
          </w:p>
        </w:tc>
        <w:tc>
          <w:tcPr>
            <w:tcW w:w="1242" w:type="dxa"/>
            <w:tcBorders>
              <w:left w:val="single" w:sz="4" w:space="0" w:color="auto"/>
              <w:bottom w:val="single" w:sz="4" w:space="0" w:color="auto"/>
              <w:right w:val="single" w:sz="4" w:space="0" w:color="auto"/>
            </w:tcBorders>
            <w:vAlign w:val="center"/>
          </w:tcPr>
          <w:p w14:paraId="7F198E30" w14:textId="77777777" w:rsidR="00184CD1" w:rsidRPr="005F7586" w:rsidRDefault="00184CD1" w:rsidP="00184CD1">
            <w:pPr>
              <w:jc w:val="center"/>
              <w:rPr>
                <w:rFonts w:ascii="Verdana" w:hAnsi="Verdana" w:cs="Arial"/>
                <w:color w:val="000000"/>
                <w:sz w:val="16"/>
                <w:szCs w:val="16"/>
              </w:rPr>
            </w:pPr>
            <w:r w:rsidRPr="005F7586">
              <w:rPr>
                <w:rFonts w:ascii="Verdana" w:hAnsi="Verdana" w:cs="Arial"/>
                <w:color w:val="000000"/>
                <w:sz w:val="16"/>
                <w:szCs w:val="16"/>
              </w:rPr>
              <w:t> </w:t>
            </w:r>
          </w:p>
        </w:tc>
        <w:tc>
          <w:tcPr>
            <w:tcW w:w="4219" w:type="dxa"/>
            <w:tcBorders>
              <w:left w:val="single" w:sz="4" w:space="0" w:color="auto"/>
              <w:bottom w:val="single" w:sz="4" w:space="0" w:color="auto"/>
              <w:right w:val="single" w:sz="4" w:space="0" w:color="auto"/>
            </w:tcBorders>
            <w:shd w:val="clear" w:color="auto" w:fill="auto"/>
            <w:vAlign w:val="center"/>
          </w:tcPr>
          <w:p w14:paraId="1270BC67" w14:textId="77777777" w:rsidR="00184CD1" w:rsidRPr="005F7586" w:rsidRDefault="00184CD1" w:rsidP="00184CD1">
            <w:pPr>
              <w:rPr>
                <w:rFonts w:ascii="Verdana" w:hAnsi="Verdana" w:cs="Arial"/>
                <w:sz w:val="16"/>
                <w:szCs w:val="16"/>
              </w:rPr>
            </w:pPr>
          </w:p>
        </w:tc>
        <w:tc>
          <w:tcPr>
            <w:tcW w:w="1294" w:type="dxa"/>
            <w:tcBorders>
              <w:left w:val="single" w:sz="4" w:space="0" w:color="auto"/>
              <w:bottom w:val="single" w:sz="4" w:space="0" w:color="auto"/>
              <w:right w:val="single" w:sz="4" w:space="0" w:color="auto"/>
            </w:tcBorders>
            <w:vAlign w:val="center"/>
          </w:tcPr>
          <w:p w14:paraId="09F883BA" w14:textId="11EAD600" w:rsidR="00184CD1" w:rsidRPr="005F7586" w:rsidRDefault="00184CD1" w:rsidP="00184CD1">
            <w:pPr>
              <w:jc w:val="center"/>
              <w:rPr>
                <w:rFonts w:ascii="Verdana" w:hAnsi="Verdana" w:cs="Arial"/>
                <w:color w:val="000000"/>
                <w:sz w:val="16"/>
                <w:szCs w:val="16"/>
              </w:rPr>
            </w:pPr>
            <w:r w:rsidRPr="005F7586">
              <w:rPr>
                <w:rFonts w:ascii="Verdana" w:hAnsi="Verdana" w:cs="Arial"/>
                <w:color w:val="000000"/>
                <w:sz w:val="16"/>
                <w:szCs w:val="16"/>
              </w:rPr>
              <w:t> </w:t>
            </w:r>
          </w:p>
        </w:tc>
        <w:tc>
          <w:tcPr>
            <w:tcW w:w="1295" w:type="dxa"/>
            <w:tcBorders>
              <w:left w:val="single" w:sz="4" w:space="0" w:color="auto"/>
              <w:bottom w:val="single" w:sz="4" w:space="0" w:color="auto"/>
              <w:right w:val="single" w:sz="4" w:space="0" w:color="auto"/>
            </w:tcBorders>
            <w:vAlign w:val="center"/>
          </w:tcPr>
          <w:p w14:paraId="1DE234EA" w14:textId="1283C732" w:rsidR="00184CD1" w:rsidRPr="005F7586" w:rsidRDefault="00184CD1" w:rsidP="00184CD1">
            <w:pPr>
              <w:jc w:val="center"/>
              <w:rPr>
                <w:rFonts w:ascii="Verdana" w:hAnsi="Verdana" w:cs="Calibri"/>
                <w:color w:val="000000"/>
                <w:sz w:val="16"/>
                <w:szCs w:val="16"/>
              </w:rPr>
            </w:pPr>
            <w:r w:rsidRPr="005F7586">
              <w:rPr>
                <w:rFonts w:ascii="Verdana" w:hAnsi="Verdana" w:cs="Calibri"/>
                <w:color w:val="000000"/>
                <w:sz w:val="16"/>
                <w:szCs w:val="16"/>
              </w:rPr>
              <w:t> </w:t>
            </w:r>
          </w:p>
        </w:tc>
      </w:tr>
      <w:tr w:rsidR="00184CD1" w:rsidRPr="005F7586" w14:paraId="0E58463E" w14:textId="77777777" w:rsidTr="00F90016">
        <w:trPr>
          <w:trHeight w:val="149"/>
          <w:jc w:val="center"/>
        </w:trPr>
        <w:tc>
          <w:tcPr>
            <w:tcW w:w="1241" w:type="dxa"/>
            <w:tcBorders>
              <w:top w:val="single" w:sz="4" w:space="0" w:color="auto"/>
              <w:left w:val="single" w:sz="4" w:space="0" w:color="auto"/>
              <w:bottom w:val="single" w:sz="4" w:space="0" w:color="auto"/>
              <w:right w:val="single" w:sz="4" w:space="0" w:color="auto"/>
            </w:tcBorders>
            <w:shd w:val="clear" w:color="auto" w:fill="D9D9D9"/>
          </w:tcPr>
          <w:p w14:paraId="56486671" w14:textId="77777777" w:rsidR="00184CD1" w:rsidRPr="005F7586" w:rsidRDefault="00184CD1" w:rsidP="00184CD1">
            <w:pPr>
              <w:jc w:val="center"/>
              <w:rPr>
                <w:rFonts w:ascii="Verdana" w:hAnsi="Verdana" w:cs="Arial"/>
                <w:b/>
                <w:color w:val="000000"/>
                <w:sz w:val="16"/>
                <w:szCs w:val="16"/>
              </w:rPr>
            </w:pPr>
            <w:r w:rsidRPr="005F7586">
              <w:rPr>
                <w:rFonts w:ascii="Verdana" w:hAnsi="Verdana" w:cs="Arial"/>
                <w:b/>
                <w:color w:val="000000"/>
                <w:sz w:val="16"/>
                <w:szCs w:val="16"/>
              </w:rPr>
              <w:t>%</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tcPr>
          <w:p w14:paraId="328EDB3D" w14:textId="77777777" w:rsidR="00184CD1" w:rsidRPr="005F7586" w:rsidRDefault="00184CD1" w:rsidP="00184CD1">
            <w:pPr>
              <w:jc w:val="center"/>
              <w:rPr>
                <w:rFonts w:ascii="Verdana" w:hAnsi="Verdana" w:cs="Arial"/>
                <w:b/>
                <w:color w:val="000000"/>
                <w:sz w:val="16"/>
                <w:szCs w:val="16"/>
              </w:rPr>
            </w:pPr>
            <w:r w:rsidRPr="005F7586">
              <w:rPr>
                <w:rFonts w:ascii="Verdana" w:hAnsi="Verdana" w:cs="Arial"/>
                <w:b/>
                <w:color w:val="000000"/>
                <w:sz w:val="16"/>
                <w:szCs w:val="16"/>
              </w:rPr>
              <w:t>%</w:t>
            </w:r>
          </w:p>
        </w:tc>
        <w:tc>
          <w:tcPr>
            <w:tcW w:w="4219" w:type="dxa"/>
            <w:tcBorders>
              <w:top w:val="single" w:sz="4" w:space="0" w:color="auto"/>
              <w:left w:val="single" w:sz="4" w:space="0" w:color="auto"/>
              <w:bottom w:val="single" w:sz="4" w:space="0" w:color="auto"/>
              <w:right w:val="single" w:sz="4" w:space="0" w:color="auto"/>
            </w:tcBorders>
            <w:shd w:val="clear" w:color="auto" w:fill="D9D9D9"/>
            <w:vAlign w:val="center"/>
          </w:tcPr>
          <w:p w14:paraId="2D7D7300" w14:textId="77777777" w:rsidR="00184CD1" w:rsidRPr="005F7586" w:rsidRDefault="00184CD1" w:rsidP="00184CD1">
            <w:pPr>
              <w:rPr>
                <w:rFonts w:ascii="Verdana" w:hAnsi="Verdana" w:cs="Arial"/>
                <w:b/>
                <w:sz w:val="16"/>
                <w:szCs w:val="16"/>
              </w:rPr>
            </w:pPr>
            <w:r w:rsidRPr="005F7586">
              <w:rPr>
                <w:rFonts w:ascii="Verdana" w:hAnsi="Verdana" w:cs="Arial"/>
                <w:b/>
                <w:sz w:val="16"/>
                <w:szCs w:val="16"/>
              </w:rPr>
              <w:t>Other:</w:t>
            </w:r>
          </w:p>
        </w:tc>
        <w:tc>
          <w:tcPr>
            <w:tcW w:w="1294" w:type="dxa"/>
            <w:tcBorders>
              <w:top w:val="single" w:sz="4" w:space="0" w:color="auto"/>
              <w:left w:val="single" w:sz="4" w:space="0" w:color="auto"/>
              <w:bottom w:val="single" w:sz="4" w:space="0" w:color="auto"/>
              <w:right w:val="single" w:sz="4" w:space="0" w:color="auto"/>
            </w:tcBorders>
            <w:shd w:val="clear" w:color="auto" w:fill="D9D9D9"/>
            <w:vAlign w:val="center"/>
          </w:tcPr>
          <w:p w14:paraId="40B1978C" w14:textId="6DA83BBD" w:rsidR="00184CD1" w:rsidRPr="005F7586" w:rsidRDefault="00184CD1" w:rsidP="00184CD1">
            <w:pPr>
              <w:jc w:val="center"/>
              <w:rPr>
                <w:rFonts w:ascii="Verdana" w:hAnsi="Verdana" w:cs="Arial"/>
                <w:b/>
                <w:color w:val="000000"/>
                <w:sz w:val="16"/>
                <w:szCs w:val="16"/>
              </w:rPr>
            </w:pPr>
            <w:r w:rsidRPr="005F7586">
              <w:rPr>
                <w:rFonts w:ascii="Verdana" w:hAnsi="Verdana" w:cs="Arial"/>
                <w:b/>
                <w:color w:val="000000"/>
                <w:sz w:val="16"/>
                <w:szCs w:val="16"/>
              </w:rPr>
              <w:t>%</w:t>
            </w:r>
          </w:p>
        </w:tc>
        <w:tc>
          <w:tcPr>
            <w:tcW w:w="1295" w:type="dxa"/>
            <w:tcBorders>
              <w:top w:val="single" w:sz="4" w:space="0" w:color="auto"/>
              <w:left w:val="single" w:sz="4" w:space="0" w:color="auto"/>
              <w:bottom w:val="single" w:sz="4" w:space="0" w:color="auto"/>
              <w:right w:val="single" w:sz="4" w:space="0" w:color="auto"/>
            </w:tcBorders>
            <w:shd w:val="clear" w:color="auto" w:fill="D9D9D9"/>
            <w:vAlign w:val="center"/>
          </w:tcPr>
          <w:p w14:paraId="780FB9D0" w14:textId="410EA41E" w:rsidR="00184CD1" w:rsidRPr="005F7586" w:rsidRDefault="00184CD1" w:rsidP="00184CD1">
            <w:pPr>
              <w:jc w:val="center"/>
              <w:rPr>
                <w:rFonts w:ascii="Verdana" w:hAnsi="Verdana" w:cs="Calibri"/>
                <w:b/>
                <w:color w:val="000000"/>
                <w:sz w:val="16"/>
                <w:szCs w:val="16"/>
              </w:rPr>
            </w:pPr>
            <w:r w:rsidRPr="005F7586">
              <w:rPr>
                <w:rFonts w:ascii="Verdana" w:hAnsi="Verdana" w:cs="Calibri"/>
                <w:b/>
                <w:color w:val="000000"/>
                <w:sz w:val="16"/>
                <w:szCs w:val="16"/>
              </w:rPr>
              <w:t>%</w:t>
            </w:r>
          </w:p>
        </w:tc>
      </w:tr>
      <w:tr w:rsidR="001A1EF0" w:rsidRPr="005F7586" w14:paraId="6CA2075B" w14:textId="77777777" w:rsidTr="009F3DBF">
        <w:trPr>
          <w:trHeight w:val="149"/>
          <w:jc w:val="center"/>
        </w:trPr>
        <w:tc>
          <w:tcPr>
            <w:tcW w:w="1241" w:type="dxa"/>
            <w:tcBorders>
              <w:left w:val="single" w:sz="4" w:space="0" w:color="auto"/>
              <w:right w:val="single" w:sz="4" w:space="0" w:color="auto"/>
            </w:tcBorders>
            <w:vAlign w:val="center"/>
          </w:tcPr>
          <w:p w14:paraId="6B8B7EBB" w14:textId="6AE476D6" w:rsidR="001A1EF0" w:rsidRPr="005F7586" w:rsidRDefault="001A1EF0" w:rsidP="001A1EF0">
            <w:pPr>
              <w:jc w:val="center"/>
              <w:rPr>
                <w:rFonts w:ascii="Verdana" w:hAnsi="Verdana" w:cs="Arial"/>
                <w:color w:val="000000"/>
                <w:sz w:val="16"/>
                <w:szCs w:val="16"/>
              </w:rPr>
            </w:pPr>
            <w:r w:rsidRPr="005F7586">
              <w:rPr>
                <w:rFonts w:ascii="Verdana" w:hAnsi="Verdana" w:cs="Calibri"/>
                <w:color w:val="000000"/>
                <w:sz w:val="16"/>
                <w:szCs w:val="16"/>
              </w:rPr>
              <w:t>2.1</w:t>
            </w:r>
          </w:p>
        </w:tc>
        <w:tc>
          <w:tcPr>
            <w:tcW w:w="1242" w:type="dxa"/>
            <w:tcBorders>
              <w:left w:val="single" w:sz="4" w:space="0" w:color="auto"/>
              <w:right w:val="single" w:sz="4" w:space="0" w:color="auto"/>
            </w:tcBorders>
            <w:vAlign w:val="center"/>
          </w:tcPr>
          <w:p w14:paraId="6189AD57" w14:textId="4AE027E7" w:rsidR="001A1EF0" w:rsidRPr="005F7586" w:rsidRDefault="001A1EF0" w:rsidP="001A1EF0">
            <w:pPr>
              <w:jc w:val="center"/>
              <w:rPr>
                <w:rFonts w:ascii="Verdana" w:hAnsi="Verdana" w:cs="Calibri"/>
                <w:color w:val="000000"/>
                <w:sz w:val="16"/>
                <w:szCs w:val="16"/>
              </w:rPr>
            </w:pPr>
            <w:r w:rsidRPr="005F7586">
              <w:rPr>
                <w:rFonts w:ascii="Verdana" w:hAnsi="Verdana" w:cs="Calibri"/>
                <w:color w:val="000000"/>
                <w:sz w:val="16"/>
                <w:szCs w:val="16"/>
              </w:rPr>
              <w:t>2.7</w:t>
            </w:r>
          </w:p>
        </w:tc>
        <w:tc>
          <w:tcPr>
            <w:tcW w:w="4219" w:type="dxa"/>
            <w:tcBorders>
              <w:left w:val="single" w:sz="4" w:space="0" w:color="auto"/>
              <w:right w:val="single" w:sz="4" w:space="0" w:color="auto"/>
            </w:tcBorders>
            <w:shd w:val="clear" w:color="auto" w:fill="auto"/>
            <w:vAlign w:val="center"/>
          </w:tcPr>
          <w:p w14:paraId="79CBC189" w14:textId="77777777" w:rsidR="001A1EF0" w:rsidRPr="005F7586" w:rsidRDefault="001A1EF0" w:rsidP="001A1EF0">
            <w:pPr>
              <w:rPr>
                <w:rFonts w:ascii="Verdana" w:hAnsi="Verdana" w:cs="Arial"/>
                <w:sz w:val="16"/>
                <w:szCs w:val="16"/>
              </w:rPr>
            </w:pPr>
            <w:r w:rsidRPr="005F7586">
              <w:rPr>
                <w:rFonts w:ascii="Verdana" w:hAnsi="Verdana" w:cs="Arial"/>
                <w:sz w:val="16"/>
                <w:szCs w:val="16"/>
              </w:rPr>
              <w:t>Rate of CPI</w:t>
            </w:r>
          </w:p>
        </w:tc>
        <w:tc>
          <w:tcPr>
            <w:tcW w:w="1294" w:type="dxa"/>
            <w:tcBorders>
              <w:left w:val="single" w:sz="4" w:space="0" w:color="auto"/>
              <w:right w:val="single" w:sz="4" w:space="0" w:color="auto"/>
            </w:tcBorders>
            <w:vAlign w:val="center"/>
          </w:tcPr>
          <w:p w14:paraId="18CCAA4B" w14:textId="3F938145" w:rsidR="001A1EF0" w:rsidRPr="005F7586" w:rsidRDefault="00E14B1C" w:rsidP="001A1EF0">
            <w:pPr>
              <w:jc w:val="center"/>
              <w:rPr>
                <w:rFonts w:ascii="Verdana" w:hAnsi="Verdana" w:cs="Arial"/>
                <w:color w:val="000000"/>
                <w:sz w:val="16"/>
                <w:szCs w:val="16"/>
              </w:rPr>
            </w:pPr>
            <w:r w:rsidRPr="005F7586">
              <w:rPr>
                <w:rFonts w:ascii="Verdana" w:hAnsi="Verdana" w:cs="Calibri"/>
                <w:color w:val="000000"/>
                <w:sz w:val="16"/>
                <w:szCs w:val="16"/>
              </w:rPr>
              <w:t>2.</w:t>
            </w:r>
            <w:r w:rsidR="00095274" w:rsidRPr="005F7586">
              <w:rPr>
                <w:rFonts w:ascii="Verdana" w:hAnsi="Verdana" w:cs="Calibri"/>
                <w:color w:val="000000"/>
                <w:sz w:val="16"/>
                <w:szCs w:val="16"/>
              </w:rPr>
              <w:t>8</w:t>
            </w:r>
          </w:p>
        </w:tc>
        <w:tc>
          <w:tcPr>
            <w:tcW w:w="1295" w:type="dxa"/>
            <w:tcBorders>
              <w:left w:val="single" w:sz="4" w:space="0" w:color="auto"/>
              <w:right w:val="single" w:sz="4" w:space="0" w:color="auto"/>
            </w:tcBorders>
            <w:vAlign w:val="center"/>
          </w:tcPr>
          <w:p w14:paraId="7EADCD18" w14:textId="3612A7BA" w:rsidR="001A1EF0" w:rsidRPr="005F7586" w:rsidRDefault="006D3D89" w:rsidP="001A1EF0">
            <w:pPr>
              <w:jc w:val="center"/>
              <w:rPr>
                <w:rFonts w:ascii="Verdana" w:hAnsi="Verdana" w:cs="Calibri"/>
                <w:color w:val="000000"/>
                <w:sz w:val="16"/>
                <w:szCs w:val="16"/>
              </w:rPr>
            </w:pPr>
            <w:r w:rsidRPr="005F7586">
              <w:rPr>
                <w:rFonts w:ascii="Verdana" w:hAnsi="Verdana" w:cs="Calibri"/>
                <w:color w:val="000000"/>
                <w:sz w:val="16"/>
                <w:szCs w:val="16"/>
              </w:rPr>
              <w:t>3.2</w:t>
            </w:r>
          </w:p>
        </w:tc>
      </w:tr>
      <w:tr w:rsidR="001A1EF0" w:rsidRPr="005F7586" w14:paraId="22D4EF92" w14:textId="77777777" w:rsidTr="009F3DBF">
        <w:trPr>
          <w:trHeight w:val="149"/>
          <w:jc w:val="center"/>
        </w:trPr>
        <w:tc>
          <w:tcPr>
            <w:tcW w:w="1241" w:type="dxa"/>
            <w:tcBorders>
              <w:left w:val="single" w:sz="4" w:space="0" w:color="auto"/>
              <w:right w:val="single" w:sz="4" w:space="0" w:color="auto"/>
            </w:tcBorders>
            <w:vAlign w:val="center"/>
          </w:tcPr>
          <w:p w14:paraId="1F010ECB" w14:textId="683D4E3D" w:rsidR="001A1EF0" w:rsidRPr="005F7586" w:rsidRDefault="001A1EF0" w:rsidP="001A1EF0">
            <w:pPr>
              <w:jc w:val="center"/>
              <w:rPr>
                <w:rFonts w:ascii="Verdana" w:hAnsi="Verdana" w:cs="Arial"/>
                <w:color w:val="000000"/>
                <w:sz w:val="16"/>
                <w:szCs w:val="16"/>
              </w:rPr>
            </w:pPr>
            <w:r w:rsidRPr="005F7586">
              <w:rPr>
                <w:rFonts w:ascii="Verdana" w:hAnsi="Verdana" w:cs="Calibri"/>
                <w:color w:val="000000"/>
                <w:sz w:val="16"/>
                <w:szCs w:val="16"/>
              </w:rPr>
              <w:t>3.35</w:t>
            </w:r>
          </w:p>
        </w:tc>
        <w:tc>
          <w:tcPr>
            <w:tcW w:w="1242" w:type="dxa"/>
            <w:tcBorders>
              <w:left w:val="single" w:sz="4" w:space="0" w:color="auto"/>
              <w:right w:val="single" w:sz="4" w:space="0" w:color="auto"/>
            </w:tcBorders>
            <w:vAlign w:val="center"/>
          </w:tcPr>
          <w:p w14:paraId="06A14868" w14:textId="06EB8255" w:rsidR="001A1EF0" w:rsidRPr="005F7586" w:rsidRDefault="001A1EF0" w:rsidP="001A1EF0">
            <w:pPr>
              <w:jc w:val="center"/>
              <w:rPr>
                <w:rFonts w:ascii="Verdana" w:hAnsi="Verdana" w:cs="Calibri"/>
                <w:color w:val="000000"/>
                <w:sz w:val="16"/>
                <w:szCs w:val="16"/>
              </w:rPr>
            </w:pPr>
            <w:r w:rsidRPr="005F7586">
              <w:rPr>
                <w:rFonts w:ascii="Verdana" w:hAnsi="Verdana" w:cs="Calibri"/>
                <w:color w:val="000000"/>
                <w:sz w:val="16"/>
                <w:szCs w:val="16"/>
              </w:rPr>
              <w:t>3.95</w:t>
            </w:r>
          </w:p>
        </w:tc>
        <w:tc>
          <w:tcPr>
            <w:tcW w:w="4219" w:type="dxa"/>
            <w:tcBorders>
              <w:left w:val="single" w:sz="4" w:space="0" w:color="auto"/>
              <w:right w:val="single" w:sz="4" w:space="0" w:color="auto"/>
            </w:tcBorders>
            <w:shd w:val="clear" w:color="auto" w:fill="auto"/>
            <w:vAlign w:val="center"/>
          </w:tcPr>
          <w:p w14:paraId="74637C45" w14:textId="77777777" w:rsidR="001A1EF0" w:rsidRPr="005F7586" w:rsidRDefault="001A1EF0" w:rsidP="001A1EF0">
            <w:pPr>
              <w:rPr>
                <w:rFonts w:ascii="Verdana" w:hAnsi="Verdana" w:cs="Arial"/>
                <w:sz w:val="16"/>
                <w:szCs w:val="16"/>
              </w:rPr>
            </w:pPr>
            <w:r w:rsidRPr="005F7586">
              <w:rPr>
                <w:rFonts w:ascii="Verdana" w:hAnsi="Verdana" w:cs="Arial"/>
                <w:sz w:val="16"/>
                <w:szCs w:val="16"/>
              </w:rPr>
              <w:t>Rate of Increase in Salaries</w:t>
            </w:r>
          </w:p>
        </w:tc>
        <w:tc>
          <w:tcPr>
            <w:tcW w:w="1294" w:type="dxa"/>
            <w:tcBorders>
              <w:left w:val="single" w:sz="4" w:space="0" w:color="auto"/>
              <w:right w:val="single" w:sz="4" w:space="0" w:color="auto"/>
            </w:tcBorders>
            <w:vAlign w:val="center"/>
          </w:tcPr>
          <w:p w14:paraId="27A34FA4" w14:textId="6AF6E491" w:rsidR="001A1EF0" w:rsidRPr="005F7586" w:rsidRDefault="00E14B1C" w:rsidP="001A1EF0">
            <w:pPr>
              <w:jc w:val="center"/>
              <w:rPr>
                <w:rFonts w:ascii="Verdana" w:hAnsi="Verdana" w:cs="Arial"/>
                <w:color w:val="000000"/>
                <w:sz w:val="16"/>
                <w:szCs w:val="16"/>
              </w:rPr>
            </w:pPr>
            <w:r w:rsidRPr="005F7586">
              <w:rPr>
                <w:rFonts w:ascii="Verdana" w:hAnsi="Verdana" w:cs="Calibri"/>
                <w:color w:val="000000"/>
                <w:sz w:val="16"/>
                <w:szCs w:val="16"/>
              </w:rPr>
              <w:t>3.95</w:t>
            </w:r>
          </w:p>
        </w:tc>
        <w:tc>
          <w:tcPr>
            <w:tcW w:w="1295" w:type="dxa"/>
            <w:tcBorders>
              <w:left w:val="single" w:sz="4" w:space="0" w:color="auto"/>
              <w:right w:val="single" w:sz="4" w:space="0" w:color="auto"/>
            </w:tcBorders>
            <w:vAlign w:val="center"/>
          </w:tcPr>
          <w:p w14:paraId="3F3301B2" w14:textId="45D42530" w:rsidR="001A1EF0" w:rsidRPr="005F7586" w:rsidRDefault="006D3D89" w:rsidP="001A1EF0">
            <w:pPr>
              <w:jc w:val="center"/>
              <w:rPr>
                <w:rFonts w:ascii="Verdana" w:hAnsi="Verdana" w:cs="Calibri"/>
                <w:color w:val="000000"/>
                <w:sz w:val="16"/>
                <w:szCs w:val="16"/>
              </w:rPr>
            </w:pPr>
            <w:r w:rsidRPr="005F7586">
              <w:rPr>
                <w:rFonts w:ascii="Verdana" w:hAnsi="Verdana" w:cs="Calibri"/>
                <w:color w:val="000000"/>
                <w:sz w:val="16"/>
                <w:szCs w:val="16"/>
              </w:rPr>
              <w:t>4.2</w:t>
            </w:r>
          </w:p>
        </w:tc>
      </w:tr>
      <w:tr w:rsidR="001A1EF0" w:rsidRPr="005F7586" w14:paraId="5FD13278" w14:textId="77777777" w:rsidTr="009F3DBF">
        <w:trPr>
          <w:trHeight w:val="64"/>
          <w:jc w:val="center"/>
        </w:trPr>
        <w:tc>
          <w:tcPr>
            <w:tcW w:w="1241" w:type="dxa"/>
            <w:tcBorders>
              <w:left w:val="single" w:sz="4" w:space="0" w:color="auto"/>
              <w:right w:val="single" w:sz="4" w:space="0" w:color="auto"/>
            </w:tcBorders>
            <w:vAlign w:val="center"/>
          </w:tcPr>
          <w:p w14:paraId="5DF768B6" w14:textId="07D2401A" w:rsidR="001A1EF0" w:rsidRPr="005F7586" w:rsidRDefault="001A1EF0" w:rsidP="001A1EF0">
            <w:pPr>
              <w:jc w:val="center"/>
              <w:rPr>
                <w:rFonts w:ascii="Verdana" w:hAnsi="Verdana" w:cs="Arial"/>
                <w:color w:val="000000"/>
                <w:sz w:val="16"/>
                <w:szCs w:val="16"/>
              </w:rPr>
            </w:pPr>
            <w:r w:rsidRPr="005F7586">
              <w:rPr>
                <w:rFonts w:ascii="Verdana" w:hAnsi="Verdana" w:cs="Calibri"/>
                <w:color w:val="000000"/>
                <w:sz w:val="16"/>
                <w:szCs w:val="16"/>
              </w:rPr>
              <w:t>2.2</w:t>
            </w:r>
          </w:p>
        </w:tc>
        <w:tc>
          <w:tcPr>
            <w:tcW w:w="1242" w:type="dxa"/>
            <w:tcBorders>
              <w:left w:val="single" w:sz="4" w:space="0" w:color="auto"/>
              <w:right w:val="single" w:sz="4" w:space="0" w:color="auto"/>
            </w:tcBorders>
            <w:vAlign w:val="center"/>
          </w:tcPr>
          <w:p w14:paraId="7779028D" w14:textId="05327ADE" w:rsidR="001A1EF0" w:rsidRPr="005F7586" w:rsidRDefault="001A1EF0" w:rsidP="001A1EF0">
            <w:pPr>
              <w:jc w:val="center"/>
              <w:rPr>
                <w:rFonts w:ascii="Verdana" w:hAnsi="Verdana" w:cs="Calibri"/>
                <w:color w:val="000000"/>
                <w:sz w:val="16"/>
                <w:szCs w:val="16"/>
              </w:rPr>
            </w:pPr>
            <w:r w:rsidRPr="005F7586">
              <w:rPr>
                <w:rFonts w:ascii="Verdana" w:hAnsi="Verdana" w:cs="Calibri"/>
                <w:color w:val="000000"/>
                <w:sz w:val="16"/>
                <w:szCs w:val="16"/>
              </w:rPr>
              <w:t>2.8</w:t>
            </w:r>
          </w:p>
        </w:tc>
        <w:tc>
          <w:tcPr>
            <w:tcW w:w="4219" w:type="dxa"/>
            <w:tcBorders>
              <w:left w:val="single" w:sz="4" w:space="0" w:color="auto"/>
              <w:right w:val="single" w:sz="4" w:space="0" w:color="auto"/>
            </w:tcBorders>
            <w:shd w:val="clear" w:color="auto" w:fill="auto"/>
            <w:vAlign w:val="center"/>
          </w:tcPr>
          <w:p w14:paraId="7863E5C3" w14:textId="77777777" w:rsidR="001A1EF0" w:rsidRPr="005F7586" w:rsidRDefault="001A1EF0" w:rsidP="001A1EF0">
            <w:pPr>
              <w:rPr>
                <w:rFonts w:ascii="Verdana" w:hAnsi="Verdana" w:cs="Arial"/>
                <w:sz w:val="16"/>
                <w:szCs w:val="16"/>
              </w:rPr>
            </w:pPr>
            <w:r w:rsidRPr="005F7586">
              <w:rPr>
                <w:rFonts w:ascii="Verdana" w:hAnsi="Verdana" w:cs="Arial"/>
                <w:sz w:val="16"/>
                <w:szCs w:val="16"/>
              </w:rPr>
              <w:t>Rate of Increase in Pensions</w:t>
            </w:r>
          </w:p>
        </w:tc>
        <w:tc>
          <w:tcPr>
            <w:tcW w:w="1294" w:type="dxa"/>
            <w:tcBorders>
              <w:left w:val="single" w:sz="4" w:space="0" w:color="auto"/>
              <w:right w:val="single" w:sz="4" w:space="0" w:color="auto"/>
            </w:tcBorders>
            <w:vAlign w:val="center"/>
          </w:tcPr>
          <w:p w14:paraId="2B726480" w14:textId="1CAB842A" w:rsidR="001A1EF0" w:rsidRPr="005F7586" w:rsidRDefault="00E14B1C" w:rsidP="001A1EF0">
            <w:pPr>
              <w:jc w:val="center"/>
              <w:rPr>
                <w:rFonts w:ascii="Verdana" w:hAnsi="Verdana" w:cs="Arial"/>
                <w:color w:val="000000"/>
                <w:sz w:val="16"/>
                <w:szCs w:val="16"/>
              </w:rPr>
            </w:pPr>
            <w:r w:rsidRPr="005F7586">
              <w:rPr>
                <w:rFonts w:ascii="Verdana" w:hAnsi="Verdana" w:cs="Calibri"/>
                <w:color w:val="000000"/>
                <w:sz w:val="16"/>
                <w:szCs w:val="16"/>
              </w:rPr>
              <w:t>2.8</w:t>
            </w:r>
          </w:p>
        </w:tc>
        <w:tc>
          <w:tcPr>
            <w:tcW w:w="1295" w:type="dxa"/>
            <w:tcBorders>
              <w:left w:val="single" w:sz="4" w:space="0" w:color="auto"/>
              <w:right w:val="single" w:sz="4" w:space="0" w:color="auto"/>
            </w:tcBorders>
            <w:vAlign w:val="center"/>
          </w:tcPr>
          <w:p w14:paraId="5E864350" w14:textId="0C918626" w:rsidR="001A1EF0" w:rsidRPr="005F7586" w:rsidRDefault="006D3D89" w:rsidP="001A1EF0">
            <w:pPr>
              <w:jc w:val="center"/>
              <w:rPr>
                <w:rFonts w:ascii="Verdana" w:hAnsi="Verdana" w:cs="Calibri"/>
                <w:color w:val="000000"/>
                <w:sz w:val="16"/>
                <w:szCs w:val="16"/>
              </w:rPr>
            </w:pPr>
            <w:r w:rsidRPr="005F7586">
              <w:rPr>
                <w:rFonts w:ascii="Verdana" w:hAnsi="Verdana" w:cs="Calibri"/>
                <w:color w:val="000000"/>
                <w:sz w:val="16"/>
                <w:szCs w:val="16"/>
              </w:rPr>
              <w:t>3.2</w:t>
            </w:r>
          </w:p>
        </w:tc>
      </w:tr>
      <w:tr w:rsidR="001A1EF0" w:rsidRPr="005F7586" w14:paraId="44199DB5" w14:textId="77777777" w:rsidTr="009F3DBF">
        <w:trPr>
          <w:trHeight w:val="80"/>
          <w:jc w:val="center"/>
        </w:trPr>
        <w:tc>
          <w:tcPr>
            <w:tcW w:w="1241" w:type="dxa"/>
            <w:tcBorders>
              <w:left w:val="single" w:sz="4" w:space="0" w:color="auto"/>
              <w:right w:val="single" w:sz="4" w:space="0" w:color="auto"/>
            </w:tcBorders>
            <w:vAlign w:val="center"/>
          </w:tcPr>
          <w:p w14:paraId="778A20B3" w14:textId="29CD3BE1" w:rsidR="001A1EF0" w:rsidRPr="005F7586" w:rsidRDefault="001A1EF0" w:rsidP="001A1EF0">
            <w:pPr>
              <w:jc w:val="center"/>
              <w:rPr>
                <w:rFonts w:ascii="Verdana" w:hAnsi="Verdana" w:cs="Arial"/>
                <w:color w:val="000000"/>
                <w:sz w:val="16"/>
                <w:szCs w:val="16"/>
              </w:rPr>
            </w:pPr>
            <w:r w:rsidRPr="005F7586">
              <w:rPr>
                <w:rFonts w:ascii="Verdana" w:hAnsi="Verdana" w:cs="Calibri"/>
                <w:color w:val="000000"/>
                <w:sz w:val="16"/>
                <w:szCs w:val="16"/>
              </w:rPr>
              <w:t>2.4</w:t>
            </w:r>
          </w:p>
        </w:tc>
        <w:tc>
          <w:tcPr>
            <w:tcW w:w="1242" w:type="dxa"/>
            <w:tcBorders>
              <w:left w:val="single" w:sz="4" w:space="0" w:color="auto"/>
              <w:right w:val="single" w:sz="4" w:space="0" w:color="auto"/>
            </w:tcBorders>
            <w:vAlign w:val="center"/>
          </w:tcPr>
          <w:p w14:paraId="09155D94" w14:textId="3EB95149" w:rsidR="001A1EF0" w:rsidRPr="005F7586" w:rsidRDefault="001A1EF0" w:rsidP="001A1EF0">
            <w:pPr>
              <w:jc w:val="center"/>
              <w:rPr>
                <w:rFonts w:ascii="Verdana" w:hAnsi="Verdana" w:cs="Calibri"/>
                <w:color w:val="000000"/>
                <w:sz w:val="16"/>
                <w:szCs w:val="16"/>
              </w:rPr>
            </w:pPr>
            <w:r w:rsidRPr="005F7586">
              <w:rPr>
                <w:rFonts w:ascii="Verdana" w:hAnsi="Verdana" w:cs="Calibri"/>
                <w:color w:val="000000"/>
                <w:sz w:val="16"/>
                <w:szCs w:val="16"/>
              </w:rPr>
              <w:t>2.1</w:t>
            </w:r>
          </w:p>
        </w:tc>
        <w:tc>
          <w:tcPr>
            <w:tcW w:w="4219" w:type="dxa"/>
            <w:tcBorders>
              <w:left w:val="single" w:sz="4" w:space="0" w:color="auto"/>
              <w:right w:val="single" w:sz="4" w:space="0" w:color="auto"/>
            </w:tcBorders>
            <w:shd w:val="clear" w:color="auto" w:fill="auto"/>
            <w:vAlign w:val="center"/>
          </w:tcPr>
          <w:p w14:paraId="13B3B5A2" w14:textId="77777777" w:rsidR="001A1EF0" w:rsidRPr="005F7586" w:rsidRDefault="001A1EF0" w:rsidP="001A1EF0">
            <w:pPr>
              <w:rPr>
                <w:rFonts w:ascii="Verdana" w:hAnsi="Verdana" w:cs="Arial"/>
                <w:sz w:val="16"/>
                <w:szCs w:val="16"/>
              </w:rPr>
            </w:pPr>
            <w:r w:rsidRPr="005F7586">
              <w:rPr>
                <w:rFonts w:ascii="Verdana" w:hAnsi="Verdana" w:cs="Arial"/>
                <w:sz w:val="16"/>
                <w:szCs w:val="16"/>
              </w:rPr>
              <w:t>Discount Rate</w:t>
            </w:r>
          </w:p>
        </w:tc>
        <w:tc>
          <w:tcPr>
            <w:tcW w:w="1294" w:type="dxa"/>
            <w:tcBorders>
              <w:left w:val="single" w:sz="4" w:space="0" w:color="auto"/>
              <w:right w:val="single" w:sz="4" w:space="0" w:color="auto"/>
            </w:tcBorders>
            <w:vAlign w:val="center"/>
          </w:tcPr>
          <w:p w14:paraId="704BCA89" w14:textId="7AFA11E7" w:rsidR="001A1EF0" w:rsidRPr="005F7586" w:rsidRDefault="00E14B1C" w:rsidP="001A1EF0">
            <w:pPr>
              <w:jc w:val="center"/>
              <w:rPr>
                <w:rFonts w:ascii="Verdana" w:hAnsi="Verdana" w:cs="Arial"/>
                <w:color w:val="000000"/>
                <w:sz w:val="16"/>
                <w:szCs w:val="16"/>
              </w:rPr>
            </w:pPr>
            <w:r w:rsidRPr="005F7586">
              <w:rPr>
                <w:rFonts w:ascii="Verdana" w:hAnsi="Verdana" w:cs="Calibri"/>
                <w:color w:val="000000"/>
                <w:sz w:val="16"/>
                <w:szCs w:val="16"/>
              </w:rPr>
              <w:t>2.1</w:t>
            </w:r>
          </w:p>
        </w:tc>
        <w:tc>
          <w:tcPr>
            <w:tcW w:w="1295" w:type="dxa"/>
            <w:tcBorders>
              <w:left w:val="single" w:sz="4" w:space="0" w:color="auto"/>
              <w:right w:val="single" w:sz="4" w:space="0" w:color="auto"/>
            </w:tcBorders>
            <w:vAlign w:val="center"/>
          </w:tcPr>
          <w:p w14:paraId="26A5DCF0" w14:textId="3A5DB9C1" w:rsidR="001A1EF0" w:rsidRPr="005F7586" w:rsidRDefault="006D3D89" w:rsidP="001A1EF0">
            <w:pPr>
              <w:jc w:val="center"/>
              <w:rPr>
                <w:rFonts w:ascii="Verdana" w:hAnsi="Verdana" w:cs="Calibri"/>
                <w:color w:val="000000"/>
                <w:sz w:val="16"/>
                <w:szCs w:val="16"/>
              </w:rPr>
            </w:pPr>
            <w:r w:rsidRPr="005F7586">
              <w:rPr>
                <w:rFonts w:ascii="Verdana" w:hAnsi="Verdana" w:cs="Calibri"/>
                <w:color w:val="000000"/>
                <w:sz w:val="16"/>
                <w:szCs w:val="16"/>
              </w:rPr>
              <w:t>2.7</w:t>
            </w:r>
          </w:p>
        </w:tc>
      </w:tr>
      <w:tr w:rsidR="00D24EF0" w:rsidRPr="005F7586" w14:paraId="693A4125" w14:textId="77777777" w:rsidTr="00D24EF0">
        <w:trPr>
          <w:trHeight w:val="80"/>
          <w:jc w:val="center"/>
        </w:trPr>
        <w:tc>
          <w:tcPr>
            <w:tcW w:w="1241" w:type="dxa"/>
            <w:tcBorders>
              <w:left w:val="single" w:sz="4" w:space="0" w:color="auto"/>
              <w:bottom w:val="single" w:sz="4" w:space="0" w:color="auto"/>
              <w:right w:val="single" w:sz="4" w:space="0" w:color="auto"/>
            </w:tcBorders>
          </w:tcPr>
          <w:p w14:paraId="25C3FD46" w14:textId="77777777" w:rsidR="00D24EF0" w:rsidRPr="005F7586" w:rsidRDefault="00D24EF0" w:rsidP="006A6115">
            <w:pPr>
              <w:jc w:val="center"/>
              <w:rPr>
                <w:rFonts w:ascii="Verdana" w:hAnsi="Verdana" w:cs="Arial"/>
                <w:sz w:val="16"/>
                <w:szCs w:val="16"/>
              </w:rPr>
            </w:pPr>
          </w:p>
        </w:tc>
        <w:tc>
          <w:tcPr>
            <w:tcW w:w="1242" w:type="dxa"/>
            <w:tcBorders>
              <w:left w:val="single" w:sz="4" w:space="0" w:color="auto"/>
              <w:bottom w:val="single" w:sz="4" w:space="0" w:color="auto"/>
              <w:right w:val="single" w:sz="4" w:space="0" w:color="auto"/>
            </w:tcBorders>
            <w:vAlign w:val="center"/>
          </w:tcPr>
          <w:p w14:paraId="6AD83C12" w14:textId="77777777" w:rsidR="00D24EF0" w:rsidRPr="005F7586" w:rsidRDefault="00D24EF0" w:rsidP="006A6115">
            <w:pPr>
              <w:jc w:val="center"/>
              <w:rPr>
                <w:rFonts w:ascii="Verdana" w:hAnsi="Verdana" w:cs="Arial"/>
                <w:sz w:val="16"/>
                <w:szCs w:val="16"/>
              </w:rPr>
            </w:pPr>
          </w:p>
        </w:tc>
        <w:tc>
          <w:tcPr>
            <w:tcW w:w="4219" w:type="dxa"/>
            <w:tcBorders>
              <w:left w:val="single" w:sz="4" w:space="0" w:color="auto"/>
              <w:bottom w:val="single" w:sz="4" w:space="0" w:color="auto"/>
              <w:right w:val="single" w:sz="4" w:space="0" w:color="auto"/>
            </w:tcBorders>
            <w:shd w:val="clear" w:color="auto" w:fill="auto"/>
            <w:vAlign w:val="center"/>
          </w:tcPr>
          <w:p w14:paraId="04856FFC" w14:textId="77777777" w:rsidR="00D24EF0" w:rsidRPr="005F7586" w:rsidRDefault="00D24EF0" w:rsidP="006A6115">
            <w:pPr>
              <w:rPr>
                <w:rFonts w:ascii="Verdana" w:hAnsi="Verdana" w:cs="Arial"/>
                <w:sz w:val="16"/>
                <w:szCs w:val="16"/>
              </w:rPr>
            </w:pPr>
          </w:p>
        </w:tc>
        <w:tc>
          <w:tcPr>
            <w:tcW w:w="1294" w:type="dxa"/>
            <w:tcBorders>
              <w:left w:val="single" w:sz="4" w:space="0" w:color="auto"/>
              <w:bottom w:val="single" w:sz="4" w:space="0" w:color="auto"/>
              <w:right w:val="single" w:sz="4" w:space="0" w:color="auto"/>
            </w:tcBorders>
            <w:vAlign w:val="center"/>
          </w:tcPr>
          <w:p w14:paraId="0E25CA53" w14:textId="77777777" w:rsidR="00D24EF0" w:rsidRPr="005F7586" w:rsidRDefault="00D24EF0" w:rsidP="006A6115">
            <w:pPr>
              <w:jc w:val="center"/>
              <w:rPr>
                <w:rFonts w:ascii="Verdana" w:hAnsi="Verdana" w:cs="Arial"/>
                <w:sz w:val="16"/>
                <w:szCs w:val="16"/>
              </w:rPr>
            </w:pPr>
          </w:p>
        </w:tc>
        <w:tc>
          <w:tcPr>
            <w:tcW w:w="1295" w:type="dxa"/>
            <w:tcBorders>
              <w:left w:val="single" w:sz="4" w:space="0" w:color="auto"/>
              <w:bottom w:val="single" w:sz="4" w:space="0" w:color="auto"/>
              <w:right w:val="single" w:sz="4" w:space="0" w:color="auto"/>
            </w:tcBorders>
          </w:tcPr>
          <w:p w14:paraId="5ACF9955" w14:textId="77777777" w:rsidR="00D24EF0" w:rsidRPr="005F7586" w:rsidRDefault="00D24EF0" w:rsidP="006A6115">
            <w:pPr>
              <w:jc w:val="center"/>
              <w:rPr>
                <w:rFonts w:ascii="Verdana" w:hAnsi="Verdana" w:cs="Arial"/>
                <w:sz w:val="16"/>
                <w:szCs w:val="16"/>
              </w:rPr>
            </w:pPr>
          </w:p>
        </w:tc>
      </w:tr>
      <w:bookmarkEnd w:id="97"/>
    </w:tbl>
    <w:p w14:paraId="7AE21E86" w14:textId="77777777" w:rsidR="005050B3" w:rsidRPr="005F7586" w:rsidRDefault="005050B3" w:rsidP="006A6115">
      <w:pPr>
        <w:pStyle w:val="BodyText"/>
        <w:rPr>
          <w:rFonts w:ascii="Verdana" w:hAnsi="Verdana"/>
          <w:sz w:val="18"/>
        </w:rPr>
      </w:pPr>
    </w:p>
    <w:p w14:paraId="4FBA0512" w14:textId="77777777" w:rsidR="005050B3" w:rsidRPr="005F7586" w:rsidRDefault="005050B3" w:rsidP="006A6115">
      <w:pPr>
        <w:pStyle w:val="BodyText"/>
        <w:rPr>
          <w:rFonts w:ascii="Verdana" w:hAnsi="Verdana"/>
          <w:sz w:val="18"/>
        </w:rPr>
      </w:pPr>
      <w:r w:rsidRPr="005F7586">
        <w:rPr>
          <w:rFonts w:ascii="Verdana" w:hAnsi="Verdana"/>
          <w:sz w:val="18"/>
        </w:rPr>
        <w:t>The estimation of the defined benefit obligations is sensitive to the actuarial assumptions set out in the table</w:t>
      </w:r>
      <w:r w:rsidR="00C44B61" w:rsidRPr="005F7586">
        <w:rPr>
          <w:rFonts w:ascii="Verdana" w:hAnsi="Verdana"/>
          <w:sz w:val="18"/>
        </w:rPr>
        <w:t xml:space="preserve"> above. The sensitivity analysis</w:t>
      </w:r>
      <w:r w:rsidRPr="005F7586">
        <w:rPr>
          <w:rFonts w:ascii="Verdana" w:hAnsi="Verdana"/>
          <w:sz w:val="18"/>
        </w:rPr>
        <w:t xml:space="preserve"> below </w:t>
      </w:r>
      <w:r w:rsidR="00003260" w:rsidRPr="005F7586">
        <w:rPr>
          <w:rFonts w:ascii="Verdana" w:hAnsi="Verdana"/>
          <w:sz w:val="18"/>
        </w:rPr>
        <w:t>has</w:t>
      </w:r>
      <w:r w:rsidRPr="005F7586">
        <w:rPr>
          <w:rFonts w:ascii="Verdana" w:hAnsi="Verdana"/>
          <w:sz w:val="18"/>
        </w:rPr>
        <w:t xml:space="preserve"> been determined based on reasonably possible changes of the assumptions occurring at the end of the reporting period and assumes for each change that the assumption analysed changes while all other assumptions remain constant. The assumptions in longevity, for example, assume that life expectanc</w:t>
      </w:r>
      <w:r w:rsidR="003C28C3" w:rsidRPr="005F7586">
        <w:rPr>
          <w:rFonts w:ascii="Verdana" w:hAnsi="Verdana"/>
          <w:sz w:val="18"/>
        </w:rPr>
        <w:t>y increases or decreases for me</w:t>
      </w:r>
      <w:r w:rsidRPr="005F7586">
        <w:rPr>
          <w:rFonts w:ascii="Verdana" w:hAnsi="Verdana"/>
          <w:sz w:val="18"/>
        </w:rPr>
        <w:t>n and women. In practice, this is unlikely to occur and changes in some of the assumptions may be interrelated. The estimations in the sensitivity analysis have followed the acc</w:t>
      </w:r>
      <w:r w:rsidR="001C5770" w:rsidRPr="005F7586">
        <w:rPr>
          <w:rFonts w:ascii="Verdana" w:hAnsi="Verdana"/>
          <w:sz w:val="18"/>
        </w:rPr>
        <w:t>ounting policies for the scheme</w:t>
      </w:r>
      <w:r w:rsidRPr="005F7586">
        <w:rPr>
          <w:rFonts w:ascii="Verdana" w:hAnsi="Verdana"/>
          <w:sz w:val="18"/>
        </w:rPr>
        <w:t xml:space="preserve"> </w:t>
      </w:r>
      <w:proofErr w:type="gramStart"/>
      <w:r w:rsidR="001C5770" w:rsidRPr="005F7586">
        <w:rPr>
          <w:rFonts w:ascii="Verdana" w:hAnsi="Verdana"/>
          <w:sz w:val="18"/>
        </w:rPr>
        <w:t>I.E</w:t>
      </w:r>
      <w:r w:rsidRPr="005F7586">
        <w:rPr>
          <w:rFonts w:ascii="Verdana" w:hAnsi="Verdana"/>
          <w:sz w:val="18"/>
        </w:rPr>
        <w:t>.</w:t>
      </w:r>
      <w:proofErr w:type="gramEnd"/>
      <w:r w:rsidRPr="005F7586">
        <w:rPr>
          <w:rFonts w:ascii="Verdana" w:hAnsi="Verdana"/>
          <w:sz w:val="18"/>
        </w:rPr>
        <w:t xml:space="preserve"> on an actuarial basis using the projected unit credit method. The methods and types of assumptions used in preparing the sensitivity analysis below did not change from those used in the previous period.</w:t>
      </w:r>
    </w:p>
    <w:p w14:paraId="2E617043" w14:textId="77777777" w:rsidR="00571497" w:rsidRPr="005F7586" w:rsidRDefault="00571497" w:rsidP="006A6115">
      <w:pPr>
        <w:pStyle w:val="BodyText"/>
        <w:rPr>
          <w:rFonts w:ascii="Verdana" w:hAnsi="Verdana"/>
          <w:sz w:val="18"/>
        </w:rPr>
      </w:pPr>
    </w:p>
    <w:tbl>
      <w:tblPr>
        <w:tblW w:w="9089" w:type="dxa"/>
        <w:jc w:val="center"/>
        <w:tblLook w:val="0000" w:firstRow="0" w:lastRow="0" w:firstColumn="0" w:lastColumn="0" w:noHBand="0" w:noVBand="0"/>
      </w:tblPr>
      <w:tblGrid>
        <w:gridCol w:w="1435"/>
        <w:gridCol w:w="6158"/>
        <w:gridCol w:w="1496"/>
      </w:tblGrid>
      <w:tr w:rsidR="001A1EF0" w:rsidRPr="005F7586" w14:paraId="255A72C0" w14:textId="77777777" w:rsidTr="00B038F7">
        <w:trPr>
          <w:trHeight w:val="125"/>
          <w:jc w:val="center"/>
        </w:trPr>
        <w:tc>
          <w:tcPr>
            <w:tcW w:w="1435" w:type="dxa"/>
            <w:tcBorders>
              <w:top w:val="single" w:sz="4" w:space="0" w:color="auto"/>
              <w:left w:val="single" w:sz="4" w:space="0" w:color="auto"/>
              <w:bottom w:val="single" w:sz="4" w:space="0" w:color="auto"/>
              <w:right w:val="single" w:sz="4" w:space="0" w:color="auto"/>
            </w:tcBorders>
          </w:tcPr>
          <w:p w14:paraId="6B1C8351" w14:textId="0B14A709" w:rsidR="001A1EF0" w:rsidRPr="005F7586" w:rsidRDefault="001A1EF0" w:rsidP="001A1EF0">
            <w:pPr>
              <w:autoSpaceDE w:val="0"/>
              <w:autoSpaceDN w:val="0"/>
              <w:adjustRightInd w:val="0"/>
              <w:jc w:val="center"/>
              <w:rPr>
                <w:rFonts w:ascii="Verdana" w:hAnsi="Verdana" w:cs="Verdana"/>
                <w:b/>
                <w:color w:val="000000"/>
                <w:sz w:val="16"/>
                <w:szCs w:val="16"/>
                <w:lang w:eastAsia="en-GB"/>
              </w:rPr>
            </w:pPr>
            <w:r w:rsidRPr="005F7586">
              <w:rPr>
                <w:rFonts w:ascii="Verdana" w:hAnsi="Verdana" w:cs="Verdana"/>
                <w:b/>
                <w:color w:val="000000"/>
                <w:sz w:val="16"/>
                <w:szCs w:val="16"/>
                <w:lang w:eastAsia="en-GB"/>
              </w:rPr>
              <w:t>2020/21</w:t>
            </w:r>
          </w:p>
        </w:tc>
        <w:tc>
          <w:tcPr>
            <w:tcW w:w="6158" w:type="dxa"/>
            <w:tcBorders>
              <w:top w:val="single" w:sz="4" w:space="0" w:color="auto"/>
              <w:left w:val="single" w:sz="4" w:space="0" w:color="auto"/>
              <w:bottom w:val="single" w:sz="4" w:space="0" w:color="auto"/>
              <w:right w:val="single" w:sz="4" w:space="0" w:color="auto"/>
            </w:tcBorders>
            <w:vAlign w:val="center"/>
          </w:tcPr>
          <w:p w14:paraId="3FE6B77B" w14:textId="77777777" w:rsidR="001A1EF0" w:rsidRPr="005F7586" w:rsidRDefault="001A1EF0" w:rsidP="001A1EF0">
            <w:pPr>
              <w:rPr>
                <w:rFonts w:ascii="Verdana" w:hAnsi="Verdana" w:cs="Arial"/>
                <w:b/>
                <w:sz w:val="16"/>
                <w:szCs w:val="16"/>
              </w:rPr>
            </w:pPr>
          </w:p>
        </w:tc>
        <w:tc>
          <w:tcPr>
            <w:tcW w:w="1496" w:type="dxa"/>
            <w:tcBorders>
              <w:top w:val="single" w:sz="4" w:space="0" w:color="auto"/>
              <w:left w:val="single" w:sz="4" w:space="0" w:color="auto"/>
              <w:bottom w:val="single" w:sz="4" w:space="0" w:color="auto"/>
              <w:right w:val="single" w:sz="4" w:space="0" w:color="auto"/>
            </w:tcBorders>
          </w:tcPr>
          <w:p w14:paraId="1119C9AC" w14:textId="271C77F9" w:rsidR="001A1EF0" w:rsidRPr="005F7586" w:rsidRDefault="001A1EF0" w:rsidP="001A1EF0">
            <w:pPr>
              <w:autoSpaceDE w:val="0"/>
              <w:autoSpaceDN w:val="0"/>
              <w:adjustRightInd w:val="0"/>
              <w:jc w:val="center"/>
              <w:rPr>
                <w:rFonts w:ascii="Verdana" w:hAnsi="Verdana" w:cs="Verdana"/>
                <w:b/>
                <w:color w:val="000000"/>
                <w:sz w:val="16"/>
                <w:szCs w:val="16"/>
                <w:lang w:eastAsia="en-GB"/>
              </w:rPr>
            </w:pPr>
            <w:r w:rsidRPr="005F7586">
              <w:rPr>
                <w:rFonts w:ascii="Verdana" w:hAnsi="Verdana" w:cs="Verdana"/>
                <w:b/>
                <w:color w:val="000000"/>
                <w:sz w:val="16"/>
                <w:szCs w:val="16"/>
                <w:lang w:eastAsia="en-GB"/>
              </w:rPr>
              <w:t>2021/22</w:t>
            </w:r>
          </w:p>
        </w:tc>
      </w:tr>
      <w:tr w:rsidR="001A1EF0" w:rsidRPr="005F7586" w14:paraId="39A1CE63" w14:textId="77777777" w:rsidTr="00B038F7">
        <w:trPr>
          <w:trHeight w:val="125"/>
          <w:jc w:val="center"/>
        </w:trPr>
        <w:tc>
          <w:tcPr>
            <w:tcW w:w="1435" w:type="dxa"/>
            <w:tcBorders>
              <w:top w:val="single" w:sz="4" w:space="0" w:color="auto"/>
              <w:left w:val="single" w:sz="4" w:space="0" w:color="auto"/>
              <w:right w:val="single" w:sz="4" w:space="0" w:color="auto"/>
            </w:tcBorders>
          </w:tcPr>
          <w:p w14:paraId="19F0EA1F" w14:textId="0F5D39C5" w:rsidR="001A1EF0" w:rsidRPr="005F7586" w:rsidRDefault="001A1EF0" w:rsidP="001A1EF0">
            <w:pPr>
              <w:autoSpaceDE w:val="0"/>
              <w:autoSpaceDN w:val="0"/>
              <w:adjustRightInd w:val="0"/>
              <w:jc w:val="center"/>
              <w:rPr>
                <w:rFonts w:ascii="Verdana" w:hAnsi="Verdana" w:cs="Verdana"/>
                <w:b/>
                <w:color w:val="000000"/>
                <w:sz w:val="16"/>
                <w:szCs w:val="16"/>
                <w:lang w:eastAsia="en-GB"/>
              </w:rPr>
            </w:pPr>
            <w:r w:rsidRPr="005F7586">
              <w:rPr>
                <w:rFonts w:ascii="Verdana" w:hAnsi="Verdana" w:cs="Verdana"/>
                <w:b/>
                <w:color w:val="000000"/>
                <w:sz w:val="16"/>
                <w:szCs w:val="16"/>
                <w:lang w:eastAsia="en-GB"/>
              </w:rPr>
              <w:t>Increase in Assumption</w:t>
            </w:r>
          </w:p>
        </w:tc>
        <w:tc>
          <w:tcPr>
            <w:tcW w:w="6158" w:type="dxa"/>
            <w:vMerge w:val="restart"/>
            <w:tcBorders>
              <w:top w:val="single" w:sz="4" w:space="0" w:color="auto"/>
              <w:left w:val="single" w:sz="4" w:space="0" w:color="auto"/>
              <w:right w:val="single" w:sz="4" w:space="0" w:color="auto"/>
            </w:tcBorders>
            <w:vAlign w:val="center"/>
          </w:tcPr>
          <w:p w14:paraId="4A526DD8" w14:textId="77777777" w:rsidR="001A1EF0" w:rsidRPr="005F7586" w:rsidRDefault="001A1EF0" w:rsidP="001A1EF0">
            <w:pPr>
              <w:rPr>
                <w:rFonts w:ascii="Verdana" w:hAnsi="Verdana" w:cs="Arial"/>
                <w:b/>
                <w:sz w:val="16"/>
                <w:szCs w:val="16"/>
              </w:rPr>
            </w:pPr>
            <w:r w:rsidRPr="005F7586">
              <w:rPr>
                <w:rFonts w:ascii="Verdana" w:hAnsi="Verdana" w:cs="Arial"/>
                <w:b/>
                <w:sz w:val="16"/>
                <w:szCs w:val="16"/>
              </w:rPr>
              <w:t>Impact on the Defined Benefit Obligation in the Scheme *</w:t>
            </w:r>
          </w:p>
        </w:tc>
        <w:tc>
          <w:tcPr>
            <w:tcW w:w="1496" w:type="dxa"/>
            <w:tcBorders>
              <w:top w:val="single" w:sz="4" w:space="0" w:color="auto"/>
              <w:left w:val="single" w:sz="4" w:space="0" w:color="auto"/>
              <w:right w:val="single" w:sz="4" w:space="0" w:color="auto"/>
            </w:tcBorders>
          </w:tcPr>
          <w:p w14:paraId="574CD55A" w14:textId="77777777" w:rsidR="001A1EF0" w:rsidRPr="005F7586" w:rsidRDefault="001A1EF0" w:rsidP="001A1EF0">
            <w:pPr>
              <w:autoSpaceDE w:val="0"/>
              <w:autoSpaceDN w:val="0"/>
              <w:adjustRightInd w:val="0"/>
              <w:jc w:val="center"/>
              <w:rPr>
                <w:rFonts w:ascii="Verdana" w:hAnsi="Verdana" w:cs="Verdana"/>
                <w:b/>
                <w:color w:val="000000"/>
                <w:sz w:val="16"/>
                <w:szCs w:val="16"/>
                <w:lang w:eastAsia="en-GB"/>
              </w:rPr>
            </w:pPr>
            <w:r w:rsidRPr="005F7586">
              <w:rPr>
                <w:rFonts w:ascii="Verdana" w:hAnsi="Verdana" w:cs="Verdana"/>
                <w:b/>
                <w:color w:val="000000"/>
                <w:sz w:val="16"/>
                <w:szCs w:val="16"/>
                <w:lang w:eastAsia="en-GB"/>
              </w:rPr>
              <w:t>Increase in Assumption</w:t>
            </w:r>
          </w:p>
        </w:tc>
      </w:tr>
      <w:tr w:rsidR="001A1EF0" w:rsidRPr="005F7586" w14:paraId="3173DC2A" w14:textId="77777777" w:rsidTr="00B038F7">
        <w:trPr>
          <w:trHeight w:val="125"/>
          <w:jc w:val="center"/>
        </w:trPr>
        <w:tc>
          <w:tcPr>
            <w:tcW w:w="1435" w:type="dxa"/>
            <w:tcBorders>
              <w:left w:val="single" w:sz="4" w:space="0" w:color="auto"/>
              <w:bottom w:val="single" w:sz="4" w:space="0" w:color="auto"/>
              <w:right w:val="single" w:sz="4" w:space="0" w:color="auto"/>
            </w:tcBorders>
          </w:tcPr>
          <w:p w14:paraId="0F778D00" w14:textId="2A49D4D7" w:rsidR="001A1EF0" w:rsidRPr="005F7586" w:rsidRDefault="001A1EF0" w:rsidP="001A1EF0">
            <w:pPr>
              <w:autoSpaceDE w:val="0"/>
              <w:autoSpaceDN w:val="0"/>
              <w:adjustRightInd w:val="0"/>
              <w:jc w:val="center"/>
              <w:rPr>
                <w:rFonts w:ascii="Verdana" w:hAnsi="Verdana" w:cs="Verdana"/>
                <w:b/>
                <w:color w:val="000000"/>
                <w:sz w:val="16"/>
                <w:szCs w:val="16"/>
                <w:lang w:eastAsia="en-GB"/>
              </w:rPr>
            </w:pPr>
            <w:r w:rsidRPr="005F7586">
              <w:rPr>
                <w:rFonts w:ascii="Verdana" w:hAnsi="Verdana" w:cs="Verdana"/>
                <w:b/>
                <w:color w:val="000000"/>
                <w:sz w:val="16"/>
                <w:szCs w:val="16"/>
                <w:lang w:eastAsia="en-GB"/>
              </w:rPr>
              <w:t>£000s</w:t>
            </w:r>
          </w:p>
        </w:tc>
        <w:tc>
          <w:tcPr>
            <w:tcW w:w="6158" w:type="dxa"/>
            <w:vMerge/>
            <w:tcBorders>
              <w:left w:val="single" w:sz="4" w:space="0" w:color="auto"/>
              <w:bottom w:val="single" w:sz="4" w:space="0" w:color="auto"/>
              <w:right w:val="single" w:sz="4" w:space="0" w:color="auto"/>
            </w:tcBorders>
          </w:tcPr>
          <w:p w14:paraId="7868F517" w14:textId="77777777" w:rsidR="001A1EF0" w:rsidRPr="005F7586" w:rsidRDefault="001A1EF0" w:rsidP="001A1EF0">
            <w:pPr>
              <w:autoSpaceDE w:val="0"/>
              <w:autoSpaceDN w:val="0"/>
              <w:adjustRightInd w:val="0"/>
              <w:rPr>
                <w:rFonts w:ascii="Verdana" w:hAnsi="Verdana" w:cs="Verdana"/>
                <w:color w:val="000000"/>
                <w:sz w:val="16"/>
                <w:szCs w:val="16"/>
                <w:lang w:eastAsia="en-GB"/>
              </w:rPr>
            </w:pPr>
          </w:p>
        </w:tc>
        <w:tc>
          <w:tcPr>
            <w:tcW w:w="1496" w:type="dxa"/>
            <w:tcBorders>
              <w:left w:val="single" w:sz="4" w:space="0" w:color="auto"/>
              <w:bottom w:val="single" w:sz="4" w:space="0" w:color="auto"/>
              <w:right w:val="single" w:sz="4" w:space="0" w:color="auto"/>
            </w:tcBorders>
          </w:tcPr>
          <w:p w14:paraId="6D8F671E" w14:textId="77777777" w:rsidR="001A1EF0" w:rsidRPr="005F7586" w:rsidRDefault="001A1EF0" w:rsidP="001A1EF0">
            <w:pPr>
              <w:autoSpaceDE w:val="0"/>
              <w:autoSpaceDN w:val="0"/>
              <w:adjustRightInd w:val="0"/>
              <w:jc w:val="center"/>
              <w:rPr>
                <w:rFonts w:ascii="Verdana" w:hAnsi="Verdana" w:cs="Verdana"/>
                <w:b/>
                <w:color w:val="000000"/>
                <w:sz w:val="16"/>
                <w:szCs w:val="16"/>
                <w:lang w:eastAsia="en-GB"/>
              </w:rPr>
            </w:pPr>
            <w:r w:rsidRPr="005F7586">
              <w:rPr>
                <w:rFonts w:ascii="Verdana" w:hAnsi="Verdana" w:cs="Verdana"/>
                <w:b/>
                <w:color w:val="000000"/>
                <w:sz w:val="16"/>
                <w:szCs w:val="16"/>
                <w:lang w:eastAsia="en-GB"/>
              </w:rPr>
              <w:t>£000s</w:t>
            </w:r>
          </w:p>
        </w:tc>
      </w:tr>
      <w:tr w:rsidR="001A1EF0" w:rsidRPr="005F7586" w14:paraId="15D6B97F" w14:textId="77777777" w:rsidTr="00B038F7">
        <w:trPr>
          <w:trHeight w:val="125"/>
          <w:jc w:val="center"/>
        </w:trPr>
        <w:tc>
          <w:tcPr>
            <w:tcW w:w="1435" w:type="dxa"/>
            <w:tcBorders>
              <w:top w:val="single" w:sz="4" w:space="0" w:color="auto"/>
              <w:left w:val="single" w:sz="4" w:space="0" w:color="auto"/>
              <w:right w:val="single" w:sz="4" w:space="0" w:color="auto"/>
            </w:tcBorders>
            <w:vAlign w:val="center"/>
          </w:tcPr>
          <w:p w14:paraId="44D2113F" w14:textId="08E8A0C0"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(48,448)</w:t>
            </w:r>
          </w:p>
        </w:tc>
        <w:tc>
          <w:tcPr>
            <w:tcW w:w="6158" w:type="dxa"/>
            <w:tcBorders>
              <w:top w:val="single" w:sz="4" w:space="0" w:color="auto"/>
              <w:left w:val="single" w:sz="4" w:space="0" w:color="auto"/>
              <w:right w:val="single" w:sz="4" w:space="0" w:color="auto"/>
            </w:tcBorders>
          </w:tcPr>
          <w:p w14:paraId="49EC7D7F" w14:textId="77777777" w:rsidR="001A1EF0" w:rsidRPr="005F7586" w:rsidRDefault="001A1EF0" w:rsidP="001A1EF0">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 xml:space="preserve"> - Longevity (Increase or Decrease in 1 Year)</w:t>
            </w:r>
          </w:p>
        </w:tc>
        <w:tc>
          <w:tcPr>
            <w:tcW w:w="1496" w:type="dxa"/>
            <w:tcBorders>
              <w:top w:val="single" w:sz="4" w:space="0" w:color="auto"/>
              <w:left w:val="single" w:sz="4" w:space="0" w:color="auto"/>
              <w:right w:val="single" w:sz="4" w:space="0" w:color="auto"/>
            </w:tcBorders>
            <w:vAlign w:val="center"/>
          </w:tcPr>
          <w:p w14:paraId="1097424A" w14:textId="64D52EF4" w:rsidR="001A1EF0" w:rsidRPr="005F7586" w:rsidRDefault="0006499B" w:rsidP="001A1EF0">
            <w:pPr>
              <w:jc w:val="right"/>
              <w:rPr>
                <w:rFonts w:ascii="Verdana" w:hAnsi="Verdana" w:cs="Calibri"/>
                <w:color w:val="000000"/>
                <w:sz w:val="16"/>
                <w:szCs w:val="16"/>
              </w:rPr>
            </w:pPr>
            <w:r w:rsidRPr="005F7586">
              <w:rPr>
                <w:rFonts w:ascii="Verdana" w:hAnsi="Verdana" w:cs="Calibri"/>
                <w:color w:val="000000"/>
                <w:sz w:val="16"/>
                <w:szCs w:val="16"/>
              </w:rPr>
              <w:t>(62,748)</w:t>
            </w:r>
          </w:p>
        </w:tc>
      </w:tr>
      <w:tr w:rsidR="001A1EF0" w:rsidRPr="005F7586" w14:paraId="7611A54D" w14:textId="77777777" w:rsidTr="00B038F7">
        <w:trPr>
          <w:trHeight w:val="125"/>
          <w:jc w:val="center"/>
        </w:trPr>
        <w:tc>
          <w:tcPr>
            <w:tcW w:w="1435" w:type="dxa"/>
            <w:tcBorders>
              <w:left w:val="single" w:sz="4" w:space="0" w:color="auto"/>
              <w:right w:val="single" w:sz="4" w:space="0" w:color="auto"/>
            </w:tcBorders>
            <w:vAlign w:val="center"/>
          </w:tcPr>
          <w:p w14:paraId="699701D8" w14:textId="3DED973A"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(26,854)</w:t>
            </w:r>
          </w:p>
        </w:tc>
        <w:tc>
          <w:tcPr>
            <w:tcW w:w="6158" w:type="dxa"/>
            <w:tcBorders>
              <w:left w:val="single" w:sz="4" w:space="0" w:color="auto"/>
              <w:right w:val="single" w:sz="4" w:space="0" w:color="auto"/>
            </w:tcBorders>
          </w:tcPr>
          <w:p w14:paraId="612EAAF6" w14:textId="77777777" w:rsidR="001A1EF0" w:rsidRPr="005F7586" w:rsidRDefault="001A1EF0" w:rsidP="001A1EF0">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 xml:space="preserve"> - Rate of Inflation (Increase or Decrease by 0.1%)</w:t>
            </w:r>
          </w:p>
        </w:tc>
        <w:tc>
          <w:tcPr>
            <w:tcW w:w="1496" w:type="dxa"/>
            <w:tcBorders>
              <w:left w:val="single" w:sz="4" w:space="0" w:color="auto"/>
              <w:right w:val="single" w:sz="4" w:space="0" w:color="auto"/>
            </w:tcBorders>
            <w:vAlign w:val="center"/>
          </w:tcPr>
          <w:p w14:paraId="566183FF" w14:textId="61773F20" w:rsidR="001A1EF0" w:rsidRPr="005F7586" w:rsidRDefault="0006499B" w:rsidP="001A1EF0">
            <w:pPr>
              <w:jc w:val="right"/>
              <w:rPr>
                <w:rFonts w:ascii="Verdana" w:hAnsi="Verdana" w:cs="Calibri"/>
                <w:color w:val="000000"/>
                <w:sz w:val="16"/>
                <w:szCs w:val="16"/>
              </w:rPr>
            </w:pPr>
            <w:r w:rsidRPr="005F7586">
              <w:rPr>
                <w:rFonts w:ascii="Verdana" w:hAnsi="Verdana" w:cs="Calibri"/>
                <w:color w:val="000000"/>
                <w:sz w:val="16"/>
                <w:szCs w:val="16"/>
              </w:rPr>
              <w:t>(23,535)</w:t>
            </w:r>
          </w:p>
        </w:tc>
      </w:tr>
      <w:tr w:rsidR="001A1EF0" w:rsidRPr="005F7586" w14:paraId="696E237D" w14:textId="77777777" w:rsidTr="00B038F7">
        <w:trPr>
          <w:trHeight w:val="125"/>
          <w:jc w:val="center"/>
        </w:trPr>
        <w:tc>
          <w:tcPr>
            <w:tcW w:w="1435" w:type="dxa"/>
            <w:tcBorders>
              <w:left w:val="single" w:sz="4" w:space="0" w:color="auto"/>
              <w:right w:val="single" w:sz="4" w:space="0" w:color="auto"/>
            </w:tcBorders>
            <w:vAlign w:val="center"/>
          </w:tcPr>
          <w:p w14:paraId="1DFF68BF" w14:textId="52FBCA8B"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(2,767)</w:t>
            </w:r>
          </w:p>
        </w:tc>
        <w:tc>
          <w:tcPr>
            <w:tcW w:w="6158" w:type="dxa"/>
            <w:tcBorders>
              <w:left w:val="single" w:sz="4" w:space="0" w:color="auto"/>
              <w:right w:val="single" w:sz="4" w:space="0" w:color="auto"/>
            </w:tcBorders>
          </w:tcPr>
          <w:p w14:paraId="6A621EE8" w14:textId="77777777" w:rsidR="001A1EF0" w:rsidRPr="005F7586" w:rsidRDefault="001A1EF0" w:rsidP="001A1EF0">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 xml:space="preserve"> - Rate of Increase in Salaries (Increase or Decrease by 0.1%)</w:t>
            </w:r>
          </w:p>
        </w:tc>
        <w:tc>
          <w:tcPr>
            <w:tcW w:w="1496" w:type="dxa"/>
            <w:tcBorders>
              <w:left w:val="single" w:sz="4" w:space="0" w:color="auto"/>
              <w:right w:val="single" w:sz="4" w:space="0" w:color="auto"/>
            </w:tcBorders>
            <w:vAlign w:val="center"/>
          </w:tcPr>
          <w:p w14:paraId="51489AF9" w14:textId="36BD8B76" w:rsidR="001A1EF0" w:rsidRPr="005F7586" w:rsidRDefault="0006499B" w:rsidP="001A1EF0">
            <w:pPr>
              <w:jc w:val="right"/>
              <w:rPr>
                <w:rFonts w:ascii="Verdana" w:hAnsi="Verdana" w:cs="Calibri"/>
                <w:color w:val="000000"/>
                <w:sz w:val="16"/>
                <w:szCs w:val="16"/>
              </w:rPr>
            </w:pPr>
            <w:r w:rsidRPr="005F7586">
              <w:rPr>
                <w:rFonts w:ascii="Verdana" w:hAnsi="Verdana" w:cs="Calibri"/>
                <w:color w:val="000000"/>
                <w:sz w:val="16"/>
                <w:szCs w:val="16"/>
              </w:rPr>
              <w:t>(3,659)</w:t>
            </w:r>
          </w:p>
        </w:tc>
      </w:tr>
      <w:tr w:rsidR="001A1EF0" w:rsidRPr="005F7586" w14:paraId="4C6CC02B" w14:textId="77777777" w:rsidTr="00B038F7">
        <w:trPr>
          <w:trHeight w:val="125"/>
          <w:jc w:val="center"/>
        </w:trPr>
        <w:tc>
          <w:tcPr>
            <w:tcW w:w="1435" w:type="dxa"/>
            <w:tcBorders>
              <w:left w:val="single" w:sz="4" w:space="0" w:color="auto"/>
              <w:right w:val="single" w:sz="4" w:space="0" w:color="auto"/>
            </w:tcBorders>
            <w:vAlign w:val="center"/>
          </w:tcPr>
          <w:p w14:paraId="415454DE" w14:textId="39847354"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 xml:space="preserve">26,408 </w:t>
            </w:r>
          </w:p>
        </w:tc>
        <w:tc>
          <w:tcPr>
            <w:tcW w:w="6158" w:type="dxa"/>
            <w:tcBorders>
              <w:left w:val="single" w:sz="4" w:space="0" w:color="auto"/>
              <w:right w:val="single" w:sz="4" w:space="0" w:color="auto"/>
            </w:tcBorders>
          </w:tcPr>
          <w:p w14:paraId="5B48960C" w14:textId="77777777" w:rsidR="001A1EF0" w:rsidRPr="005F7586" w:rsidRDefault="001A1EF0" w:rsidP="001A1EF0">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 xml:space="preserve"> - Rate of Discounting Scheme Liabilities (Increase or Decrease by 0.1%)</w:t>
            </w:r>
          </w:p>
        </w:tc>
        <w:tc>
          <w:tcPr>
            <w:tcW w:w="1496" w:type="dxa"/>
            <w:tcBorders>
              <w:left w:val="single" w:sz="4" w:space="0" w:color="auto"/>
              <w:right w:val="single" w:sz="4" w:space="0" w:color="auto"/>
            </w:tcBorders>
            <w:vAlign w:val="center"/>
          </w:tcPr>
          <w:p w14:paraId="0AB13C8E" w14:textId="209C09BB" w:rsidR="001A1EF0" w:rsidRPr="005F7586" w:rsidRDefault="0006499B" w:rsidP="001A1EF0">
            <w:pPr>
              <w:jc w:val="right"/>
              <w:rPr>
                <w:rFonts w:ascii="Verdana" w:hAnsi="Verdana" w:cs="Calibri"/>
                <w:color w:val="000000"/>
                <w:sz w:val="16"/>
                <w:szCs w:val="16"/>
              </w:rPr>
            </w:pPr>
            <w:r w:rsidRPr="005F7586">
              <w:rPr>
                <w:rFonts w:ascii="Verdana" w:hAnsi="Verdana" w:cs="Calibri"/>
                <w:color w:val="000000"/>
                <w:sz w:val="16"/>
                <w:szCs w:val="16"/>
              </w:rPr>
              <w:t xml:space="preserve">27,430 </w:t>
            </w:r>
          </w:p>
        </w:tc>
      </w:tr>
      <w:tr w:rsidR="006F7E99" w:rsidRPr="005F7586" w14:paraId="516CF3D1" w14:textId="77777777" w:rsidTr="00B038F7">
        <w:trPr>
          <w:trHeight w:val="125"/>
          <w:jc w:val="center"/>
        </w:trPr>
        <w:tc>
          <w:tcPr>
            <w:tcW w:w="1435" w:type="dxa"/>
            <w:tcBorders>
              <w:left w:val="single" w:sz="4" w:space="0" w:color="auto"/>
              <w:bottom w:val="single" w:sz="4" w:space="0" w:color="auto"/>
              <w:right w:val="single" w:sz="4" w:space="0" w:color="auto"/>
            </w:tcBorders>
            <w:vAlign w:val="center"/>
          </w:tcPr>
          <w:p w14:paraId="03150E63" w14:textId="77777777" w:rsidR="006F7E99" w:rsidRPr="005F7586" w:rsidRDefault="006F7E99" w:rsidP="006A6115">
            <w:pPr>
              <w:autoSpaceDE w:val="0"/>
              <w:autoSpaceDN w:val="0"/>
              <w:adjustRightInd w:val="0"/>
              <w:jc w:val="right"/>
              <w:rPr>
                <w:rFonts w:ascii="Verdana" w:hAnsi="Verdana" w:cs="Verdana"/>
                <w:color w:val="000000"/>
                <w:sz w:val="16"/>
                <w:szCs w:val="16"/>
                <w:lang w:eastAsia="en-GB"/>
              </w:rPr>
            </w:pPr>
          </w:p>
        </w:tc>
        <w:tc>
          <w:tcPr>
            <w:tcW w:w="6158" w:type="dxa"/>
            <w:tcBorders>
              <w:left w:val="single" w:sz="4" w:space="0" w:color="auto"/>
              <w:bottom w:val="single" w:sz="4" w:space="0" w:color="auto"/>
              <w:right w:val="single" w:sz="4" w:space="0" w:color="auto"/>
            </w:tcBorders>
          </w:tcPr>
          <w:p w14:paraId="59D59A7E" w14:textId="77777777" w:rsidR="006F7E99" w:rsidRPr="005F7586" w:rsidRDefault="006F7E99" w:rsidP="006A6115">
            <w:pPr>
              <w:autoSpaceDE w:val="0"/>
              <w:autoSpaceDN w:val="0"/>
              <w:adjustRightInd w:val="0"/>
              <w:rPr>
                <w:rFonts w:ascii="Verdana" w:hAnsi="Verdana" w:cs="Verdana"/>
                <w:color w:val="000000"/>
                <w:sz w:val="16"/>
                <w:szCs w:val="16"/>
                <w:lang w:eastAsia="en-GB"/>
              </w:rPr>
            </w:pPr>
          </w:p>
        </w:tc>
        <w:tc>
          <w:tcPr>
            <w:tcW w:w="1496" w:type="dxa"/>
            <w:tcBorders>
              <w:left w:val="single" w:sz="4" w:space="0" w:color="auto"/>
              <w:bottom w:val="single" w:sz="4" w:space="0" w:color="auto"/>
              <w:right w:val="single" w:sz="4" w:space="0" w:color="auto"/>
            </w:tcBorders>
            <w:vAlign w:val="center"/>
          </w:tcPr>
          <w:p w14:paraId="7294CC42" w14:textId="77777777" w:rsidR="006F7E99" w:rsidRPr="005F7586" w:rsidRDefault="006F7E99" w:rsidP="006A6115">
            <w:pPr>
              <w:tabs>
                <w:tab w:val="decimal" w:pos="1026"/>
              </w:tabs>
              <w:jc w:val="right"/>
              <w:rPr>
                <w:rFonts w:ascii="Verdana" w:hAnsi="Verdana" w:cs="Arial"/>
                <w:sz w:val="16"/>
                <w:szCs w:val="16"/>
              </w:rPr>
            </w:pPr>
          </w:p>
        </w:tc>
      </w:tr>
    </w:tbl>
    <w:p w14:paraId="5BD26BDF" w14:textId="77777777" w:rsidR="005050B3" w:rsidRPr="005F7586" w:rsidRDefault="005050B3" w:rsidP="006A6115">
      <w:pPr>
        <w:pStyle w:val="BodyText"/>
        <w:rPr>
          <w:rFonts w:ascii="Verdana" w:hAnsi="Verdana"/>
          <w:sz w:val="18"/>
        </w:rPr>
      </w:pPr>
    </w:p>
    <w:p w14:paraId="328126C6" w14:textId="77777777" w:rsidR="005050B3" w:rsidRPr="005F7586" w:rsidRDefault="005050B3" w:rsidP="006A6115">
      <w:pPr>
        <w:pStyle w:val="BodyText"/>
        <w:rPr>
          <w:rFonts w:ascii="Verdana" w:hAnsi="Verdana"/>
          <w:sz w:val="18"/>
          <w:szCs w:val="18"/>
        </w:rPr>
      </w:pPr>
      <w:r w:rsidRPr="005F7586">
        <w:rPr>
          <w:rFonts w:ascii="Verdana" w:hAnsi="Verdana"/>
          <w:sz w:val="18"/>
        </w:rPr>
        <w:t xml:space="preserve">* A negative figure represents an increase to the obligation whereas a positive figure represents a decrease to the </w:t>
      </w:r>
      <w:r w:rsidRPr="005F7586">
        <w:rPr>
          <w:rFonts w:ascii="Verdana" w:hAnsi="Verdana"/>
          <w:sz w:val="18"/>
          <w:szCs w:val="18"/>
        </w:rPr>
        <w:t>obligation.</w:t>
      </w:r>
    </w:p>
    <w:p w14:paraId="1FB94ED3" w14:textId="77777777" w:rsidR="0063711A" w:rsidRPr="005F7586" w:rsidRDefault="0063711A" w:rsidP="006A6115">
      <w:pPr>
        <w:pStyle w:val="BodyText"/>
        <w:rPr>
          <w:rFonts w:ascii="Verdana" w:hAnsi="Verdana"/>
          <w:sz w:val="18"/>
          <w:szCs w:val="18"/>
        </w:rPr>
      </w:pPr>
    </w:p>
    <w:p w14:paraId="2311C6C7" w14:textId="77777777" w:rsidR="0063711A" w:rsidRPr="005F7586" w:rsidRDefault="0063711A" w:rsidP="006A6115">
      <w:pPr>
        <w:pStyle w:val="BodyText"/>
        <w:rPr>
          <w:rFonts w:ascii="Verdana" w:hAnsi="Verdana"/>
          <w:sz w:val="18"/>
          <w:szCs w:val="18"/>
          <w:u w:val="single"/>
        </w:rPr>
      </w:pPr>
      <w:r w:rsidRPr="005F7586">
        <w:rPr>
          <w:rFonts w:ascii="Verdana" w:hAnsi="Verdana"/>
          <w:sz w:val="18"/>
          <w:szCs w:val="18"/>
          <w:u w:val="single"/>
        </w:rPr>
        <w:t>Other Considerations</w:t>
      </w:r>
    </w:p>
    <w:p w14:paraId="7C0376C3" w14:textId="77777777" w:rsidR="0063711A" w:rsidRPr="005F7586" w:rsidRDefault="0063711A" w:rsidP="006A6115">
      <w:pPr>
        <w:pStyle w:val="BodyText"/>
        <w:rPr>
          <w:rFonts w:ascii="Verdana" w:hAnsi="Verdana"/>
          <w:sz w:val="18"/>
          <w:szCs w:val="18"/>
        </w:rPr>
      </w:pPr>
    </w:p>
    <w:p w14:paraId="2BF01911" w14:textId="4ED7414B" w:rsidR="0063711A" w:rsidRPr="005F7586" w:rsidRDefault="0063711A" w:rsidP="006A6115">
      <w:pPr>
        <w:pStyle w:val="BodyText"/>
        <w:rPr>
          <w:rFonts w:ascii="Verdana" w:hAnsi="Verdana"/>
          <w:sz w:val="18"/>
          <w:szCs w:val="18"/>
        </w:rPr>
      </w:pPr>
      <w:r w:rsidRPr="005F7586">
        <w:rPr>
          <w:rFonts w:ascii="Verdana" w:hAnsi="Verdana"/>
          <w:sz w:val="18"/>
          <w:szCs w:val="18"/>
        </w:rPr>
        <w:t xml:space="preserve">There are currently </w:t>
      </w:r>
      <w:proofErr w:type="gramStart"/>
      <w:r w:rsidRPr="005F7586">
        <w:rPr>
          <w:rFonts w:ascii="Verdana" w:hAnsi="Verdana"/>
          <w:sz w:val="18"/>
          <w:szCs w:val="18"/>
        </w:rPr>
        <w:t>a number of</w:t>
      </w:r>
      <w:proofErr w:type="gramEnd"/>
      <w:r w:rsidRPr="005F7586">
        <w:rPr>
          <w:rFonts w:ascii="Verdana" w:hAnsi="Verdana"/>
          <w:sz w:val="18"/>
          <w:szCs w:val="18"/>
        </w:rPr>
        <w:t xml:space="preserve"> cases that are in the process of being presented from a legal perspective</w:t>
      </w:r>
      <w:r w:rsidR="002B51BD" w:rsidRPr="005F7586">
        <w:rPr>
          <w:rFonts w:ascii="Verdana" w:hAnsi="Verdana"/>
          <w:sz w:val="18"/>
          <w:szCs w:val="18"/>
        </w:rPr>
        <w:t>,</w:t>
      </w:r>
      <w:r w:rsidRPr="005F7586">
        <w:rPr>
          <w:rFonts w:ascii="Verdana" w:hAnsi="Verdana"/>
          <w:sz w:val="18"/>
          <w:szCs w:val="18"/>
        </w:rPr>
        <w:t xml:space="preserve"> that may or may not have an impact on the Council’s </w:t>
      </w:r>
      <w:r w:rsidR="001903DD" w:rsidRPr="005F7586">
        <w:rPr>
          <w:rFonts w:ascii="Verdana" w:hAnsi="Verdana"/>
          <w:sz w:val="18"/>
          <w:szCs w:val="18"/>
        </w:rPr>
        <w:t>ongoing</w:t>
      </w:r>
      <w:r w:rsidRPr="005F7586">
        <w:rPr>
          <w:rFonts w:ascii="Verdana" w:hAnsi="Verdana"/>
          <w:sz w:val="18"/>
          <w:szCs w:val="18"/>
        </w:rPr>
        <w:t xml:space="preserve"> </w:t>
      </w:r>
      <w:r w:rsidR="001903DD" w:rsidRPr="005F7586">
        <w:rPr>
          <w:rFonts w:ascii="Verdana" w:hAnsi="Verdana"/>
          <w:sz w:val="18"/>
          <w:szCs w:val="18"/>
        </w:rPr>
        <w:t>obligations</w:t>
      </w:r>
      <w:r w:rsidRPr="005F7586">
        <w:rPr>
          <w:rFonts w:ascii="Verdana" w:hAnsi="Verdana"/>
          <w:sz w:val="18"/>
          <w:szCs w:val="18"/>
        </w:rPr>
        <w:t xml:space="preserve"> in terms of its net pension liability. </w:t>
      </w:r>
    </w:p>
    <w:p w14:paraId="34FE6F54" w14:textId="77777777" w:rsidR="0063711A" w:rsidRPr="005F7586" w:rsidRDefault="0063711A" w:rsidP="006A6115">
      <w:pPr>
        <w:pStyle w:val="BodyText"/>
        <w:rPr>
          <w:rFonts w:ascii="Verdana" w:hAnsi="Verdana"/>
          <w:sz w:val="18"/>
          <w:szCs w:val="18"/>
        </w:rPr>
      </w:pPr>
    </w:p>
    <w:p w14:paraId="2001AE4D" w14:textId="77777777" w:rsidR="0063711A" w:rsidRPr="005F7586" w:rsidRDefault="0063711A" w:rsidP="006A6115">
      <w:pPr>
        <w:pStyle w:val="BodyText"/>
        <w:rPr>
          <w:rFonts w:ascii="Verdana" w:hAnsi="Verdana"/>
          <w:sz w:val="18"/>
          <w:szCs w:val="18"/>
        </w:rPr>
      </w:pPr>
      <w:r w:rsidRPr="005F7586">
        <w:rPr>
          <w:rFonts w:ascii="Verdana" w:hAnsi="Verdana"/>
          <w:sz w:val="18"/>
          <w:szCs w:val="18"/>
        </w:rPr>
        <w:t>McCloud Case – This case relates to an age discrimination issue and is currently in the judicial process. The estimated impact on the Council’s pension fund net liability is included within these accounts.</w:t>
      </w:r>
    </w:p>
    <w:p w14:paraId="7B889011" w14:textId="77777777" w:rsidR="0063711A" w:rsidRPr="005F7586" w:rsidRDefault="0063711A" w:rsidP="006A6115">
      <w:pPr>
        <w:pStyle w:val="BodyText"/>
        <w:rPr>
          <w:rFonts w:ascii="Verdana" w:hAnsi="Verdana"/>
          <w:sz w:val="18"/>
          <w:szCs w:val="18"/>
        </w:rPr>
      </w:pPr>
    </w:p>
    <w:p w14:paraId="410BE30C" w14:textId="77777777" w:rsidR="0063711A" w:rsidRPr="005F7586" w:rsidRDefault="0063711A" w:rsidP="006A6115">
      <w:pPr>
        <w:pStyle w:val="BodyText"/>
        <w:rPr>
          <w:rFonts w:ascii="Verdana" w:hAnsi="Verdana"/>
          <w:sz w:val="18"/>
          <w:szCs w:val="18"/>
        </w:rPr>
      </w:pPr>
      <w:r w:rsidRPr="005F7586">
        <w:rPr>
          <w:rFonts w:ascii="Verdana" w:hAnsi="Verdana"/>
          <w:sz w:val="18"/>
          <w:szCs w:val="18"/>
        </w:rPr>
        <w:t xml:space="preserve">Goodwin Case – This case relates to </w:t>
      </w:r>
      <w:r w:rsidR="001903DD" w:rsidRPr="005F7586">
        <w:rPr>
          <w:rFonts w:ascii="Verdana" w:hAnsi="Verdana"/>
          <w:sz w:val="18"/>
          <w:szCs w:val="18"/>
        </w:rPr>
        <w:t xml:space="preserve">a gender discrimination issue in relation to widower’s </w:t>
      </w:r>
      <w:r w:rsidR="00003260" w:rsidRPr="005F7586">
        <w:rPr>
          <w:rFonts w:ascii="Verdana" w:hAnsi="Verdana"/>
          <w:sz w:val="18"/>
          <w:szCs w:val="18"/>
        </w:rPr>
        <w:t>pensions and</w:t>
      </w:r>
      <w:r w:rsidR="001903DD" w:rsidRPr="005F7586">
        <w:rPr>
          <w:rFonts w:ascii="Verdana" w:hAnsi="Verdana"/>
          <w:sz w:val="18"/>
          <w:szCs w:val="18"/>
        </w:rPr>
        <w:t xml:space="preserve"> is currently also in the judicial system. The estimated impact on the Council’s pension fund net liability is not included within these accounts as is expected to be not material.</w:t>
      </w:r>
    </w:p>
    <w:p w14:paraId="00121B68" w14:textId="77777777" w:rsidR="001E3E90" w:rsidRPr="005F7586" w:rsidRDefault="001E3E90" w:rsidP="006A6115">
      <w:pPr>
        <w:rPr>
          <w:rFonts w:ascii="Verdana" w:hAnsi="Verdana"/>
          <w:sz w:val="18"/>
          <w:szCs w:val="18"/>
        </w:rPr>
      </w:pPr>
    </w:p>
    <w:p w14:paraId="51B2024D" w14:textId="77777777" w:rsidR="00AF28B1" w:rsidRPr="005F7586" w:rsidRDefault="00AF28B1" w:rsidP="006A6115">
      <w:pPr>
        <w:rPr>
          <w:rFonts w:ascii="Verdana" w:hAnsi="Verdana"/>
          <w:sz w:val="18"/>
          <w:szCs w:val="18"/>
          <w:u w:val="single"/>
        </w:rPr>
      </w:pPr>
      <w:r w:rsidRPr="005F7586">
        <w:rPr>
          <w:rFonts w:ascii="Verdana" w:hAnsi="Verdana"/>
          <w:sz w:val="18"/>
          <w:szCs w:val="18"/>
          <w:u w:val="single"/>
        </w:rPr>
        <w:t xml:space="preserve">Impact on the </w:t>
      </w:r>
      <w:r w:rsidR="00184093" w:rsidRPr="005F7586">
        <w:rPr>
          <w:rFonts w:ascii="Verdana" w:hAnsi="Verdana"/>
          <w:sz w:val="18"/>
          <w:szCs w:val="18"/>
          <w:u w:val="single"/>
        </w:rPr>
        <w:t>Council</w:t>
      </w:r>
      <w:r w:rsidR="003B27EE" w:rsidRPr="005F7586">
        <w:rPr>
          <w:rFonts w:ascii="Verdana" w:hAnsi="Verdana"/>
          <w:sz w:val="18"/>
          <w:szCs w:val="18"/>
          <w:u w:val="single"/>
        </w:rPr>
        <w:t>’</w:t>
      </w:r>
      <w:r w:rsidRPr="005F7586">
        <w:rPr>
          <w:rFonts w:ascii="Verdana" w:hAnsi="Verdana"/>
          <w:sz w:val="18"/>
          <w:szCs w:val="18"/>
          <w:u w:val="single"/>
        </w:rPr>
        <w:t>s Cash Flows</w:t>
      </w:r>
    </w:p>
    <w:p w14:paraId="350F338B" w14:textId="77777777" w:rsidR="00772B5F" w:rsidRPr="005F7586" w:rsidRDefault="00772B5F" w:rsidP="006A6115">
      <w:pPr>
        <w:rPr>
          <w:rFonts w:ascii="Verdana" w:hAnsi="Verdana"/>
          <w:sz w:val="18"/>
          <w:szCs w:val="18"/>
          <w:u w:val="single"/>
        </w:rPr>
      </w:pPr>
    </w:p>
    <w:p w14:paraId="23392E5E" w14:textId="74B95E3D" w:rsidR="00772B5F" w:rsidRPr="005F7586" w:rsidRDefault="00C73FEE" w:rsidP="006A6115">
      <w:pPr>
        <w:rPr>
          <w:rFonts w:ascii="Verdana" w:hAnsi="Verdana"/>
          <w:sz w:val="18"/>
          <w:szCs w:val="18"/>
        </w:rPr>
      </w:pPr>
      <w:r w:rsidRPr="005F7586">
        <w:rPr>
          <w:rFonts w:ascii="Verdana" w:hAnsi="Verdana"/>
          <w:sz w:val="18"/>
          <w:szCs w:val="18"/>
        </w:rPr>
        <w:t>The objectives of the scheme are to keep employers</w:t>
      </w:r>
      <w:r w:rsidR="003B27EE" w:rsidRPr="005F7586">
        <w:rPr>
          <w:rFonts w:ascii="Verdana" w:hAnsi="Verdana"/>
          <w:sz w:val="18"/>
          <w:szCs w:val="18"/>
        </w:rPr>
        <w:t>’</w:t>
      </w:r>
      <w:r w:rsidRPr="005F7586">
        <w:rPr>
          <w:rFonts w:ascii="Verdana" w:hAnsi="Verdana"/>
          <w:sz w:val="18"/>
          <w:szCs w:val="18"/>
        </w:rPr>
        <w:t xml:space="preserve"> contributions at</w:t>
      </w:r>
      <w:r w:rsidR="0044459B" w:rsidRPr="005F7586">
        <w:rPr>
          <w:rFonts w:ascii="Verdana" w:hAnsi="Verdana"/>
          <w:sz w:val="18"/>
          <w:szCs w:val="18"/>
        </w:rPr>
        <w:t xml:space="preserve"> a</w:t>
      </w:r>
      <w:r w:rsidR="00C8389D" w:rsidRPr="005F7586">
        <w:rPr>
          <w:rFonts w:ascii="Verdana" w:hAnsi="Verdana"/>
          <w:sz w:val="18"/>
          <w:szCs w:val="18"/>
        </w:rPr>
        <w:t xml:space="preserve"> </w:t>
      </w:r>
      <w:r w:rsidR="00256246" w:rsidRPr="005F7586">
        <w:rPr>
          <w:rFonts w:ascii="Verdana" w:hAnsi="Verdana"/>
          <w:sz w:val="18"/>
          <w:szCs w:val="18"/>
        </w:rPr>
        <w:t xml:space="preserve">relatively </w:t>
      </w:r>
      <w:r w:rsidR="00C8389D" w:rsidRPr="005F7586">
        <w:rPr>
          <w:rFonts w:ascii="Verdana" w:hAnsi="Verdana"/>
          <w:sz w:val="18"/>
          <w:szCs w:val="18"/>
        </w:rPr>
        <w:t>constant</w:t>
      </w:r>
      <w:r w:rsidRPr="005F7586">
        <w:rPr>
          <w:rFonts w:ascii="Verdana" w:hAnsi="Verdana"/>
          <w:sz w:val="18"/>
          <w:szCs w:val="18"/>
        </w:rPr>
        <w:t xml:space="preserve"> rate</w:t>
      </w:r>
      <w:r w:rsidR="00256246" w:rsidRPr="005F7586">
        <w:rPr>
          <w:rFonts w:ascii="Verdana" w:hAnsi="Verdana"/>
          <w:sz w:val="18"/>
          <w:szCs w:val="18"/>
        </w:rPr>
        <w:t xml:space="preserve">, as much as practically </w:t>
      </w:r>
      <w:r w:rsidRPr="005F7586">
        <w:rPr>
          <w:rFonts w:ascii="Verdana" w:hAnsi="Verdana"/>
          <w:sz w:val="18"/>
          <w:szCs w:val="18"/>
        </w:rPr>
        <w:t xml:space="preserve">possible. The </w:t>
      </w:r>
      <w:r w:rsidR="00184093" w:rsidRPr="005F7586">
        <w:rPr>
          <w:rFonts w:ascii="Verdana" w:hAnsi="Verdana"/>
          <w:sz w:val="18"/>
          <w:szCs w:val="18"/>
        </w:rPr>
        <w:t>Council</w:t>
      </w:r>
      <w:r w:rsidRPr="005F7586">
        <w:rPr>
          <w:rFonts w:ascii="Verdana" w:hAnsi="Verdana"/>
          <w:sz w:val="18"/>
          <w:szCs w:val="18"/>
        </w:rPr>
        <w:t xml:space="preserve"> has agreed a strategy with the scheme</w:t>
      </w:r>
      <w:r w:rsidR="003B27EE" w:rsidRPr="005F7586">
        <w:rPr>
          <w:rFonts w:ascii="Verdana" w:hAnsi="Verdana"/>
          <w:sz w:val="18"/>
          <w:szCs w:val="18"/>
        </w:rPr>
        <w:t>’</w:t>
      </w:r>
      <w:r w:rsidRPr="005F7586">
        <w:rPr>
          <w:rFonts w:ascii="Verdana" w:hAnsi="Verdana"/>
          <w:sz w:val="18"/>
          <w:szCs w:val="18"/>
        </w:rPr>
        <w:t xml:space="preserve">s actuary to achieve a funding level of 100% over the next </w:t>
      </w:r>
      <w:r w:rsidR="00BB46BE" w:rsidRPr="005F7586">
        <w:rPr>
          <w:rFonts w:ascii="Verdana" w:hAnsi="Verdana"/>
          <w:sz w:val="18"/>
          <w:szCs w:val="18"/>
        </w:rPr>
        <w:t>1</w:t>
      </w:r>
      <w:r w:rsidR="00C270A7" w:rsidRPr="005F7586">
        <w:rPr>
          <w:rFonts w:ascii="Verdana" w:hAnsi="Verdana"/>
          <w:sz w:val="18"/>
          <w:szCs w:val="18"/>
        </w:rPr>
        <w:t>6</w:t>
      </w:r>
      <w:r w:rsidRPr="005F7586">
        <w:rPr>
          <w:rFonts w:ascii="Verdana" w:hAnsi="Verdana"/>
          <w:sz w:val="18"/>
          <w:szCs w:val="18"/>
        </w:rPr>
        <w:t xml:space="preserve"> years. Funding levels are monito</w:t>
      </w:r>
      <w:r w:rsidR="005B4053" w:rsidRPr="005F7586">
        <w:rPr>
          <w:rFonts w:ascii="Verdana" w:hAnsi="Verdana"/>
          <w:sz w:val="18"/>
          <w:szCs w:val="18"/>
        </w:rPr>
        <w:t>red on an annual basis. The latest triennia</w:t>
      </w:r>
      <w:r w:rsidR="00A465C8" w:rsidRPr="005F7586">
        <w:rPr>
          <w:rFonts w:ascii="Verdana" w:hAnsi="Verdana"/>
          <w:sz w:val="18"/>
          <w:szCs w:val="18"/>
        </w:rPr>
        <w:t>l valuation that the 20</w:t>
      </w:r>
      <w:r w:rsidR="00B063C4" w:rsidRPr="005F7586">
        <w:rPr>
          <w:rFonts w:ascii="Verdana" w:hAnsi="Verdana"/>
          <w:sz w:val="18"/>
          <w:szCs w:val="18"/>
        </w:rPr>
        <w:t>2</w:t>
      </w:r>
      <w:r w:rsidR="007E75E6" w:rsidRPr="005F7586">
        <w:rPr>
          <w:rFonts w:ascii="Verdana" w:hAnsi="Verdana"/>
          <w:sz w:val="18"/>
          <w:szCs w:val="18"/>
        </w:rPr>
        <w:t>1</w:t>
      </w:r>
      <w:r w:rsidR="00A465C8" w:rsidRPr="005F7586">
        <w:rPr>
          <w:rFonts w:ascii="Verdana" w:hAnsi="Verdana"/>
          <w:sz w:val="18"/>
          <w:szCs w:val="18"/>
        </w:rPr>
        <w:t>/2</w:t>
      </w:r>
      <w:r w:rsidR="007E75E6" w:rsidRPr="005F7586">
        <w:rPr>
          <w:rFonts w:ascii="Verdana" w:hAnsi="Verdana"/>
          <w:sz w:val="18"/>
          <w:szCs w:val="18"/>
        </w:rPr>
        <w:t>2</w:t>
      </w:r>
      <w:r w:rsidR="00A465C8" w:rsidRPr="005F7586">
        <w:rPr>
          <w:rFonts w:ascii="Verdana" w:hAnsi="Verdana"/>
          <w:sz w:val="18"/>
          <w:szCs w:val="18"/>
        </w:rPr>
        <w:t xml:space="preserve"> figures </w:t>
      </w:r>
      <w:r w:rsidR="003F2455" w:rsidRPr="005F7586">
        <w:rPr>
          <w:rFonts w:ascii="Verdana" w:hAnsi="Verdana"/>
          <w:sz w:val="18"/>
          <w:szCs w:val="18"/>
        </w:rPr>
        <w:t>are</w:t>
      </w:r>
      <w:r w:rsidR="00A465C8" w:rsidRPr="005F7586">
        <w:rPr>
          <w:rFonts w:ascii="Verdana" w:hAnsi="Verdana"/>
          <w:sz w:val="18"/>
          <w:szCs w:val="18"/>
        </w:rPr>
        <w:t xml:space="preserve"> based </w:t>
      </w:r>
      <w:r w:rsidR="005B4053" w:rsidRPr="005F7586">
        <w:rPr>
          <w:rFonts w:ascii="Verdana" w:hAnsi="Verdana"/>
          <w:sz w:val="18"/>
          <w:szCs w:val="18"/>
        </w:rPr>
        <w:t xml:space="preserve">was </w:t>
      </w:r>
      <w:r w:rsidRPr="005F7586">
        <w:rPr>
          <w:rFonts w:ascii="Verdana" w:hAnsi="Verdana"/>
          <w:sz w:val="18"/>
          <w:szCs w:val="18"/>
        </w:rPr>
        <w:t>completed on 31</w:t>
      </w:r>
      <w:r w:rsidRPr="005F7586">
        <w:rPr>
          <w:rFonts w:ascii="Verdana" w:hAnsi="Verdana"/>
          <w:sz w:val="18"/>
          <w:szCs w:val="18"/>
          <w:vertAlign w:val="superscript"/>
        </w:rPr>
        <w:t>st</w:t>
      </w:r>
      <w:r w:rsidRPr="005F7586">
        <w:rPr>
          <w:rFonts w:ascii="Verdana" w:hAnsi="Verdana"/>
          <w:sz w:val="18"/>
          <w:szCs w:val="18"/>
        </w:rPr>
        <w:t xml:space="preserve"> March 20</w:t>
      </w:r>
      <w:r w:rsidR="00B063C4" w:rsidRPr="005F7586">
        <w:rPr>
          <w:rFonts w:ascii="Verdana" w:hAnsi="Verdana"/>
          <w:sz w:val="18"/>
          <w:szCs w:val="18"/>
        </w:rPr>
        <w:t>20</w:t>
      </w:r>
      <w:r w:rsidR="00CE487C" w:rsidRPr="005F7586">
        <w:rPr>
          <w:rFonts w:ascii="Verdana" w:hAnsi="Verdana"/>
          <w:sz w:val="18"/>
          <w:szCs w:val="18"/>
        </w:rPr>
        <w:t xml:space="preserve"> in respect of </w:t>
      </w:r>
      <w:r w:rsidR="00992994" w:rsidRPr="005F7586">
        <w:rPr>
          <w:rFonts w:ascii="Verdana" w:hAnsi="Verdana"/>
          <w:sz w:val="18"/>
          <w:szCs w:val="18"/>
        </w:rPr>
        <w:t xml:space="preserve">the </w:t>
      </w:r>
      <w:proofErr w:type="gramStart"/>
      <w:r w:rsidR="00992994" w:rsidRPr="005F7586">
        <w:rPr>
          <w:rFonts w:ascii="Verdana" w:hAnsi="Verdana"/>
          <w:sz w:val="18"/>
          <w:szCs w:val="18"/>
        </w:rPr>
        <w:t>3 year</w:t>
      </w:r>
      <w:proofErr w:type="gramEnd"/>
      <w:r w:rsidR="00992994" w:rsidRPr="005F7586">
        <w:rPr>
          <w:rFonts w:ascii="Verdana" w:hAnsi="Verdana"/>
          <w:sz w:val="18"/>
          <w:szCs w:val="18"/>
        </w:rPr>
        <w:t xml:space="preserve"> period </w:t>
      </w:r>
      <w:r w:rsidR="00B063C4" w:rsidRPr="005F7586">
        <w:rPr>
          <w:rFonts w:ascii="Verdana" w:hAnsi="Verdana"/>
          <w:sz w:val="18"/>
          <w:szCs w:val="18"/>
        </w:rPr>
        <w:t>2020/21</w:t>
      </w:r>
      <w:r w:rsidR="00015100" w:rsidRPr="005F7586">
        <w:rPr>
          <w:rFonts w:ascii="Verdana" w:hAnsi="Verdana"/>
          <w:sz w:val="18"/>
          <w:szCs w:val="18"/>
        </w:rPr>
        <w:t xml:space="preserve"> </w:t>
      </w:r>
      <w:r w:rsidR="003B27EE" w:rsidRPr="005F7586">
        <w:rPr>
          <w:rFonts w:ascii="Verdana" w:hAnsi="Verdana"/>
          <w:sz w:val="18"/>
          <w:szCs w:val="18"/>
        </w:rPr>
        <w:t>–</w:t>
      </w:r>
      <w:r w:rsidR="00992994" w:rsidRPr="005F7586">
        <w:rPr>
          <w:rFonts w:ascii="Verdana" w:hAnsi="Verdana"/>
          <w:sz w:val="18"/>
          <w:szCs w:val="18"/>
        </w:rPr>
        <w:t xml:space="preserve"> through 20</w:t>
      </w:r>
      <w:r w:rsidR="00B063C4" w:rsidRPr="005F7586">
        <w:rPr>
          <w:rFonts w:ascii="Verdana" w:hAnsi="Verdana"/>
          <w:sz w:val="18"/>
          <w:szCs w:val="18"/>
        </w:rPr>
        <w:t>22</w:t>
      </w:r>
      <w:r w:rsidR="00992994" w:rsidRPr="005F7586">
        <w:rPr>
          <w:rFonts w:ascii="Verdana" w:hAnsi="Verdana"/>
          <w:sz w:val="18"/>
          <w:szCs w:val="18"/>
        </w:rPr>
        <w:t>/2</w:t>
      </w:r>
      <w:r w:rsidR="00B063C4" w:rsidRPr="005F7586">
        <w:rPr>
          <w:rFonts w:ascii="Verdana" w:hAnsi="Verdana"/>
          <w:sz w:val="18"/>
          <w:szCs w:val="18"/>
        </w:rPr>
        <w:t>3</w:t>
      </w:r>
      <w:r w:rsidRPr="005F7586">
        <w:rPr>
          <w:rFonts w:ascii="Verdana" w:hAnsi="Verdana"/>
          <w:sz w:val="18"/>
          <w:szCs w:val="18"/>
        </w:rPr>
        <w:t>.</w:t>
      </w:r>
    </w:p>
    <w:p w14:paraId="63B4A1F1" w14:textId="77777777" w:rsidR="00C73FEE" w:rsidRPr="005F7586" w:rsidRDefault="00C73FEE" w:rsidP="006A6115">
      <w:pPr>
        <w:rPr>
          <w:rFonts w:ascii="Verdana" w:hAnsi="Verdana"/>
          <w:sz w:val="18"/>
          <w:szCs w:val="18"/>
        </w:rPr>
      </w:pPr>
    </w:p>
    <w:p w14:paraId="23B57391" w14:textId="77777777" w:rsidR="00C73FEE" w:rsidRPr="005F7586" w:rsidRDefault="00C73FEE" w:rsidP="006A6115">
      <w:pPr>
        <w:rPr>
          <w:rFonts w:ascii="Verdana" w:hAnsi="Verdana"/>
          <w:sz w:val="18"/>
          <w:szCs w:val="18"/>
        </w:rPr>
      </w:pPr>
      <w:r w:rsidRPr="005F7586">
        <w:rPr>
          <w:rFonts w:ascii="Verdana" w:hAnsi="Verdana"/>
          <w:sz w:val="18"/>
          <w:szCs w:val="18"/>
        </w:rPr>
        <w:t xml:space="preserve">The scheme will need to take account of the national changes to the scheme under the Public Pensions Act 2013. Under the Act, the Local Government Pension Scheme in England and Wales and the other main existing public service schemes may not provide benefits in relation </w:t>
      </w:r>
      <w:r w:rsidR="00CD03B5" w:rsidRPr="005F7586">
        <w:rPr>
          <w:rFonts w:ascii="Verdana" w:hAnsi="Verdana"/>
          <w:sz w:val="18"/>
          <w:szCs w:val="18"/>
        </w:rPr>
        <w:t>to service after 31</w:t>
      </w:r>
      <w:r w:rsidR="00CD03B5" w:rsidRPr="005F7586">
        <w:rPr>
          <w:rFonts w:ascii="Verdana" w:hAnsi="Verdana"/>
          <w:sz w:val="18"/>
          <w:szCs w:val="18"/>
          <w:vertAlign w:val="superscript"/>
        </w:rPr>
        <w:t>st</w:t>
      </w:r>
      <w:r w:rsidR="00CD03B5" w:rsidRPr="005F7586">
        <w:rPr>
          <w:rFonts w:ascii="Verdana" w:hAnsi="Verdana"/>
          <w:sz w:val="18"/>
          <w:szCs w:val="18"/>
        </w:rPr>
        <w:t xml:space="preserve"> March 2015</w:t>
      </w:r>
      <w:r w:rsidRPr="005F7586">
        <w:rPr>
          <w:rFonts w:ascii="Verdana" w:hAnsi="Verdana"/>
          <w:sz w:val="18"/>
          <w:szCs w:val="18"/>
        </w:rPr>
        <w:t>. The Act provides for scheme regulations to be made within a common framework, to establish new career average revalued earning schemes to pay pensions and other benefits to certain public servants.</w:t>
      </w:r>
    </w:p>
    <w:p w14:paraId="031F536D" w14:textId="77777777" w:rsidR="00C73FEE" w:rsidRPr="005F7586" w:rsidRDefault="00C73FEE" w:rsidP="006A6115">
      <w:pPr>
        <w:rPr>
          <w:rFonts w:ascii="Verdana" w:hAnsi="Verdana"/>
          <w:sz w:val="18"/>
          <w:szCs w:val="18"/>
        </w:rPr>
      </w:pPr>
    </w:p>
    <w:p w14:paraId="63D03697" w14:textId="0388FF25" w:rsidR="00F53155" w:rsidRPr="005F7586" w:rsidRDefault="00CE487C" w:rsidP="006A6115">
      <w:pPr>
        <w:rPr>
          <w:rFonts w:ascii="Verdana" w:hAnsi="Verdana"/>
          <w:sz w:val="18"/>
          <w:szCs w:val="18"/>
        </w:rPr>
      </w:pPr>
      <w:r w:rsidRPr="005F7586">
        <w:rPr>
          <w:rFonts w:ascii="Verdana" w:hAnsi="Verdana"/>
          <w:sz w:val="18"/>
          <w:szCs w:val="18"/>
        </w:rPr>
        <w:t xml:space="preserve">The </w:t>
      </w:r>
      <w:r w:rsidR="00184093" w:rsidRPr="005F7586">
        <w:rPr>
          <w:rFonts w:ascii="Verdana" w:hAnsi="Verdana"/>
          <w:sz w:val="18"/>
          <w:szCs w:val="18"/>
        </w:rPr>
        <w:t>Council</w:t>
      </w:r>
      <w:r w:rsidRPr="005F7586">
        <w:rPr>
          <w:rFonts w:ascii="Verdana" w:hAnsi="Verdana"/>
          <w:sz w:val="18"/>
          <w:szCs w:val="18"/>
        </w:rPr>
        <w:t xml:space="preserve"> anticipate</w:t>
      </w:r>
      <w:r w:rsidR="00C048DD" w:rsidRPr="005F7586">
        <w:rPr>
          <w:rFonts w:ascii="Verdana" w:hAnsi="Verdana"/>
          <w:sz w:val="18"/>
          <w:szCs w:val="18"/>
        </w:rPr>
        <w:t>s</w:t>
      </w:r>
      <w:r w:rsidR="00C73FEE" w:rsidRPr="005F7586">
        <w:rPr>
          <w:rFonts w:ascii="Verdana" w:hAnsi="Verdana"/>
          <w:sz w:val="18"/>
          <w:szCs w:val="18"/>
        </w:rPr>
        <w:t xml:space="preserve"> </w:t>
      </w:r>
      <w:r w:rsidR="00003260" w:rsidRPr="005F7586">
        <w:rPr>
          <w:rFonts w:ascii="Verdana" w:hAnsi="Verdana"/>
          <w:sz w:val="18"/>
          <w:szCs w:val="18"/>
        </w:rPr>
        <w:t>paying</w:t>
      </w:r>
      <w:r w:rsidR="00C73FEE" w:rsidRPr="005F7586">
        <w:rPr>
          <w:rFonts w:ascii="Verdana" w:hAnsi="Verdana"/>
          <w:sz w:val="18"/>
          <w:szCs w:val="18"/>
        </w:rPr>
        <w:t xml:space="preserve"> </w:t>
      </w:r>
      <w:r w:rsidR="006F25D1" w:rsidRPr="005F7586">
        <w:rPr>
          <w:rFonts w:ascii="Verdana" w:hAnsi="Verdana"/>
          <w:sz w:val="18"/>
          <w:szCs w:val="18"/>
        </w:rPr>
        <w:t>£1</w:t>
      </w:r>
      <w:r w:rsidR="00E31D44" w:rsidRPr="005F7586">
        <w:rPr>
          <w:rFonts w:ascii="Verdana" w:hAnsi="Verdana"/>
          <w:sz w:val="18"/>
          <w:szCs w:val="18"/>
        </w:rPr>
        <w:t>5</w:t>
      </w:r>
      <w:r w:rsidR="00B063C4" w:rsidRPr="005F7586">
        <w:rPr>
          <w:rFonts w:ascii="Verdana" w:hAnsi="Verdana"/>
          <w:sz w:val="18"/>
          <w:szCs w:val="18"/>
        </w:rPr>
        <w:t>.</w:t>
      </w:r>
      <w:r w:rsidR="00E31D44" w:rsidRPr="005F7586">
        <w:rPr>
          <w:rFonts w:ascii="Verdana" w:hAnsi="Verdana"/>
          <w:sz w:val="18"/>
          <w:szCs w:val="18"/>
        </w:rPr>
        <w:t>876</w:t>
      </w:r>
      <w:r w:rsidR="009E50E9" w:rsidRPr="005F7586">
        <w:rPr>
          <w:rFonts w:ascii="Verdana" w:hAnsi="Verdana"/>
          <w:sz w:val="18"/>
          <w:szCs w:val="18"/>
        </w:rPr>
        <w:t>M</w:t>
      </w:r>
      <w:r w:rsidR="009E50E9" w:rsidRPr="005F7586">
        <w:rPr>
          <w:rFonts w:ascii="Verdana" w:hAnsi="Verdana" w:cs="Arial"/>
          <w:sz w:val="18"/>
          <w:szCs w:val="20"/>
        </w:rPr>
        <w:t xml:space="preserve"> </w:t>
      </w:r>
      <w:r w:rsidR="00C73FEE" w:rsidRPr="005F7586">
        <w:rPr>
          <w:rFonts w:ascii="Verdana" w:hAnsi="Verdana"/>
          <w:sz w:val="18"/>
          <w:szCs w:val="18"/>
        </w:rPr>
        <w:t>expected contri</w:t>
      </w:r>
      <w:r w:rsidR="00CD03B5" w:rsidRPr="005F7586">
        <w:rPr>
          <w:rFonts w:ascii="Verdana" w:hAnsi="Verdana"/>
          <w:sz w:val="18"/>
          <w:szCs w:val="18"/>
        </w:rPr>
        <w:t>b</w:t>
      </w:r>
      <w:r w:rsidR="004667E7" w:rsidRPr="005F7586">
        <w:rPr>
          <w:rFonts w:ascii="Verdana" w:hAnsi="Verdana"/>
          <w:sz w:val="18"/>
          <w:szCs w:val="18"/>
        </w:rPr>
        <w:t>utions to the sch</w:t>
      </w:r>
      <w:r w:rsidR="006F25D1" w:rsidRPr="005F7586">
        <w:rPr>
          <w:rFonts w:ascii="Verdana" w:hAnsi="Verdana"/>
          <w:sz w:val="18"/>
          <w:szCs w:val="18"/>
        </w:rPr>
        <w:t>eme in 202</w:t>
      </w:r>
      <w:r w:rsidR="00E31D44" w:rsidRPr="005F7586">
        <w:rPr>
          <w:rFonts w:ascii="Verdana" w:hAnsi="Verdana"/>
          <w:sz w:val="18"/>
          <w:szCs w:val="18"/>
        </w:rPr>
        <w:t>2</w:t>
      </w:r>
      <w:r w:rsidR="006F25D1" w:rsidRPr="005F7586">
        <w:rPr>
          <w:rFonts w:ascii="Verdana" w:hAnsi="Verdana"/>
          <w:sz w:val="18"/>
          <w:szCs w:val="18"/>
        </w:rPr>
        <w:t>/2</w:t>
      </w:r>
      <w:r w:rsidR="00E31D44" w:rsidRPr="005F7586">
        <w:rPr>
          <w:rFonts w:ascii="Verdana" w:hAnsi="Verdana"/>
          <w:sz w:val="18"/>
          <w:szCs w:val="18"/>
        </w:rPr>
        <w:t>3</w:t>
      </w:r>
      <w:r w:rsidR="00C73FEE" w:rsidRPr="005F7586">
        <w:rPr>
          <w:rFonts w:ascii="Verdana" w:hAnsi="Verdana"/>
          <w:sz w:val="18"/>
          <w:szCs w:val="18"/>
        </w:rPr>
        <w:t>.</w:t>
      </w:r>
    </w:p>
    <w:p w14:paraId="45CB2F53" w14:textId="77777777" w:rsidR="00F53155" w:rsidRPr="005F7586" w:rsidRDefault="00F53155" w:rsidP="006A6115">
      <w:pPr>
        <w:rPr>
          <w:rFonts w:ascii="Verdana" w:hAnsi="Verdana"/>
          <w:sz w:val="18"/>
          <w:szCs w:val="18"/>
        </w:rPr>
      </w:pPr>
    </w:p>
    <w:p w14:paraId="1EE36649" w14:textId="6E212136" w:rsidR="00C73FEE" w:rsidRPr="005F7586" w:rsidRDefault="00C73FEE" w:rsidP="006A6115">
      <w:pPr>
        <w:rPr>
          <w:rFonts w:ascii="Verdana" w:hAnsi="Verdana"/>
          <w:sz w:val="18"/>
          <w:szCs w:val="18"/>
        </w:rPr>
      </w:pPr>
      <w:r w:rsidRPr="005F7586">
        <w:rPr>
          <w:rFonts w:ascii="Verdana" w:hAnsi="Verdana"/>
          <w:sz w:val="18"/>
          <w:szCs w:val="18"/>
        </w:rPr>
        <w:t xml:space="preserve">The weighted average duration of the defined benefit obligation for scheme members is </w:t>
      </w:r>
      <w:r w:rsidR="006F25D1" w:rsidRPr="005F7586">
        <w:rPr>
          <w:rFonts w:ascii="Verdana" w:hAnsi="Verdana"/>
          <w:sz w:val="18"/>
          <w:szCs w:val="18"/>
        </w:rPr>
        <w:t>1</w:t>
      </w:r>
      <w:r w:rsidR="006074CA" w:rsidRPr="005F7586">
        <w:rPr>
          <w:rFonts w:ascii="Verdana" w:hAnsi="Verdana"/>
          <w:sz w:val="18"/>
          <w:szCs w:val="18"/>
        </w:rPr>
        <w:t>8</w:t>
      </w:r>
      <w:r w:rsidRPr="005F7586">
        <w:rPr>
          <w:rFonts w:ascii="Verdana" w:hAnsi="Verdana"/>
          <w:sz w:val="18"/>
          <w:szCs w:val="18"/>
        </w:rPr>
        <w:t xml:space="preserve"> years during </w:t>
      </w:r>
      <w:r w:rsidR="006F25D1" w:rsidRPr="005F7586">
        <w:rPr>
          <w:rFonts w:ascii="Verdana" w:hAnsi="Verdana"/>
          <w:sz w:val="18"/>
          <w:szCs w:val="18"/>
        </w:rPr>
        <w:t>20</w:t>
      </w:r>
      <w:r w:rsidR="00B063C4" w:rsidRPr="005F7586">
        <w:rPr>
          <w:rFonts w:ascii="Verdana" w:hAnsi="Verdana"/>
          <w:sz w:val="18"/>
          <w:szCs w:val="18"/>
        </w:rPr>
        <w:t>2</w:t>
      </w:r>
      <w:r w:rsidR="006074CA" w:rsidRPr="005F7586">
        <w:rPr>
          <w:rFonts w:ascii="Verdana" w:hAnsi="Verdana"/>
          <w:sz w:val="18"/>
          <w:szCs w:val="18"/>
        </w:rPr>
        <w:t>1</w:t>
      </w:r>
      <w:r w:rsidR="006F25D1" w:rsidRPr="005F7586">
        <w:rPr>
          <w:rFonts w:ascii="Verdana" w:hAnsi="Verdana"/>
          <w:sz w:val="18"/>
          <w:szCs w:val="18"/>
        </w:rPr>
        <w:t>/2</w:t>
      </w:r>
      <w:r w:rsidR="006074CA" w:rsidRPr="005F7586">
        <w:rPr>
          <w:rFonts w:ascii="Verdana" w:hAnsi="Verdana"/>
          <w:sz w:val="18"/>
          <w:szCs w:val="18"/>
        </w:rPr>
        <w:t>2</w:t>
      </w:r>
      <w:r w:rsidRPr="005F7586">
        <w:rPr>
          <w:rFonts w:ascii="Verdana" w:hAnsi="Verdana"/>
          <w:sz w:val="18"/>
          <w:szCs w:val="18"/>
        </w:rPr>
        <w:t>.</w:t>
      </w:r>
    </w:p>
    <w:p w14:paraId="14D7BDE9" w14:textId="77777777" w:rsidR="00EC1E49" w:rsidRPr="005F7586" w:rsidRDefault="00EC1E49" w:rsidP="006A6115">
      <w:pPr>
        <w:pStyle w:val="Heading1"/>
        <w:pBdr>
          <w:bottom w:val="none" w:sz="0" w:space="0" w:color="auto"/>
        </w:pBdr>
        <w:spacing w:after="0" w:line="240" w:lineRule="auto"/>
        <w:jc w:val="center"/>
        <w:rPr>
          <w:rFonts w:ascii="Verdana" w:hAnsi="Verdana" w:cs="Arial"/>
          <w:b/>
          <w:sz w:val="22"/>
          <w:szCs w:val="22"/>
          <w:u w:val="single"/>
        </w:rPr>
      </w:pPr>
    </w:p>
    <w:p w14:paraId="339D60BF" w14:textId="77777777" w:rsidR="0067436B" w:rsidRPr="005F7586" w:rsidRDefault="00F53886" w:rsidP="006A6115">
      <w:pPr>
        <w:pStyle w:val="Heading1"/>
        <w:pBdr>
          <w:bottom w:val="none" w:sz="0" w:space="0" w:color="auto"/>
        </w:pBdr>
        <w:spacing w:after="0" w:line="240" w:lineRule="auto"/>
        <w:jc w:val="center"/>
        <w:rPr>
          <w:rFonts w:ascii="Verdana" w:hAnsi="Verdana" w:cs="Arial"/>
          <w:b/>
          <w:sz w:val="22"/>
          <w:szCs w:val="22"/>
          <w:u w:val="single"/>
        </w:rPr>
      </w:pPr>
      <w:bookmarkStart w:id="98" w:name="notes05"/>
      <w:r w:rsidRPr="005F7586">
        <w:rPr>
          <w:rFonts w:ascii="Verdana" w:hAnsi="Verdana" w:cs="Arial"/>
          <w:b/>
          <w:sz w:val="22"/>
          <w:szCs w:val="22"/>
          <w:u w:val="single"/>
        </w:rPr>
        <w:t>NOTES PRIMARILY RELATING TO THE CASHFLOW STATEMENT</w:t>
      </w:r>
      <w:bookmarkEnd w:id="98"/>
    </w:p>
    <w:p w14:paraId="379555B4" w14:textId="77777777" w:rsidR="00A07629" w:rsidRPr="005F7586" w:rsidRDefault="00A07629"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324FFC8E" w14:textId="77777777" w:rsidTr="007C6110">
        <w:trPr>
          <w:jc w:val="center"/>
        </w:trPr>
        <w:tc>
          <w:tcPr>
            <w:tcW w:w="10829" w:type="dxa"/>
            <w:gridSpan w:val="2"/>
            <w:shd w:val="clear" w:color="auto" w:fill="FFFF99"/>
            <w:vAlign w:val="center"/>
          </w:tcPr>
          <w:p w14:paraId="7705BDD1" w14:textId="77777777" w:rsidR="007C6110" w:rsidRPr="005F7586" w:rsidRDefault="007C6110" w:rsidP="006A6115">
            <w:pPr>
              <w:rPr>
                <w:rFonts w:ascii="Verdana" w:hAnsi="Verdana"/>
                <w:b/>
                <w:sz w:val="18"/>
                <w:szCs w:val="18"/>
              </w:rPr>
            </w:pPr>
            <w:bookmarkStart w:id="99" w:name="Note38"/>
            <w:r w:rsidRPr="005F7586">
              <w:rPr>
                <w:rFonts w:ascii="Verdana" w:hAnsi="Verdana" w:cs="Arial"/>
                <w:b/>
                <w:sz w:val="18"/>
                <w:szCs w:val="18"/>
              </w:rPr>
              <w:t>Note 3</w:t>
            </w:r>
            <w:r w:rsidR="00A8105E" w:rsidRPr="005F7586">
              <w:rPr>
                <w:rFonts w:ascii="Verdana" w:hAnsi="Verdana" w:cs="Arial"/>
                <w:b/>
                <w:sz w:val="18"/>
                <w:szCs w:val="18"/>
              </w:rPr>
              <w:t>8</w:t>
            </w:r>
            <w:r w:rsidRPr="005F7586">
              <w:rPr>
                <w:rFonts w:ascii="Verdana" w:hAnsi="Verdana" w:cs="Arial"/>
                <w:b/>
                <w:sz w:val="18"/>
                <w:szCs w:val="18"/>
              </w:rPr>
              <w:t xml:space="preserve"> – Cash Flow Statement – Operating Activities</w:t>
            </w:r>
            <w:bookmarkEnd w:id="99"/>
          </w:p>
        </w:tc>
      </w:tr>
      <w:tr w:rsidR="007C6110" w:rsidRPr="005F7586" w14:paraId="7158B2E0" w14:textId="77777777" w:rsidTr="007C6110">
        <w:trPr>
          <w:jc w:val="center"/>
        </w:trPr>
        <w:tc>
          <w:tcPr>
            <w:tcW w:w="3504" w:type="dxa"/>
            <w:shd w:val="clear" w:color="auto" w:fill="auto"/>
            <w:vAlign w:val="center"/>
          </w:tcPr>
          <w:p w14:paraId="4198905A"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14E6B273" w14:textId="77777777" w:rsidR="007C6110" w:rsidRPr="005F7586" w:rsidRDefault="00BE7834" w:rsidP="006A6115">
            <w:pPr>
              <w:rPr>
                <w:rFonts w:ascii="Verdana" w:hAnsi="Verdana"/>
                <w:sz w:val="18"/>
                <w:szCs w:val="18"/>
              </w:rPr>
            </w:pPr>
            <w:r w:rsidRPr="005F7586">
              <w:rPr>
                <w:rFonts w:ascii="Verdana" w:hAnsi="Verdana" w:cs="FS Lola"/>
                <w:color w:val="221E1F"/>
                <w:sz w:val="18"/>
                <w:szCs w:val="18"/>
              </w:rPr>
              <w:t>Operating activities are the activities of the Council that are not investing or financing activities.</w:t>
            </w:r>
          </w:p>
        </w:tc>
      </w:tr>
    </w:tbl>
    <w:p w14:paraId="72D3380E" w14:textId="77777777" w:rsidR="000233E2" w:rsidRPr="005F7586" w:rsidRDefault="000233E2" w:rsidP="006A6115">
      <w:pPr>
        <w:rPr>
          <w:rFonts w:ascii="Verdana" w:hAnsi="Verdana" w:cs="Arial"/>
          <w:b/>
          <w:sz w:val="18"/>
          <w:szCs w:val="18"/>
        </w:rPr>
      </w:pPr>
    </w:p>
    <w:p w14:paraId="2C1A5484" w14:textId="77777777" w:rsidR="000233E2" w:rsidRPr="005F7586" w:rsidRDefault="006818AD" w:rsidP="006A6115">
      <w:pPr>
        <w:rPr>
          <w:rFonts w:ascii="Verdana" w:hAnsi="Verdana" w:cs="Arial"/>
          <w:sz w:val="18"/>
          <w:szCs w:val="18"/>
        </w:rPr>
      </w:pPr>
      <w:r w:rsidRPr="005F7586">
        <w:rPr>
          <w:rFonts w:ascii="Verdana" w:hAnsi="Verdana" w:cs="Arial"/>
          <w:sz w:val="18"/>
          <w:szCs w:val="18"/>
        </w:rPr>
        <w:t xml:space="preserve">Included within the </w:t>
      </w:r>
      <w:r w:rsidR="000233E2" w:rsidRPr="005F7586">
        <w:rPr>
          <w:rFonts w:ascii="Verdana" w:hAnsi="Verdana" w:cs="Arial"/>
          <w:sz w:val="18"/>
          <w:szCs w:val="18"/>
        </w:rPr>
        <w:t>cash flows for operating activities include the following items:</w:t>
      </w:r>
    </w:p>
    <w:p w14:paraId="0929274B" w14:textId="77777777" w:rsidR="000233E2" w:rsidRPr="005F7586" w:rsidRDefault="000233E2" w:rsidP="006A6115">
      <w:pPr>
        <w:rPr>
          <w:rFonts w:ascii="Verdana" w:hAnsi="Verdana" w:cs="Arial"/>
          <w:b/>
          <w:sz w:val="18"/>
          <w:szCs w:val="18"/>
        </w:rPr>
      </w:pPr>
    </w:p>
    <w:tbl>
      <w:tblPr>
        <w:tblW w:w="6633"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55"/>
        <w:gridCol w:w="2851"/>
        <w:gridCol w:w="1827"/>
      </w:tblGrid>
      <w:tr w:rsidR="001A1EF0" w:rsidRPr="005F7586" w14:paraId="5491A9CF" w14:textId="77777777" w:rsidTr="009F3DBF">
        <w:trPr>
          <w:trHeight w:val="159"/>
          <w:jc w:val="center"/>
        </w:trPr>
        <w:tc>
          <w:tcPr>
            <w:tcW w:w="1955" w:type="dxa"/>
            <w:tcBorders>
              <w:top w:val="single" w:sz="4" w:space="0" w:color="auto"/>
              <w:left w:val="single" w:sz="4" w:space="0" w:color="auto"/>
              <w:bottom w:val="nil"/>
              <w:right w:val="single" w:sz="4" w:space="0" w:color="auto"/>
            </w:tcBorders>
            <w:shd w:val="clear" w:color="auto" w:fill="auto"/>
          </w:tcPr>
          <w:p w14:paraId="0AD52BD6" w14:textId="71690E1C" w:rsidR="001A1EF0" w:rsidRPr="005F7586" w:rsidRDefault="001A1EF0" w:rsidP="001A1EF0">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2020/21</w:t>
            </w:r>
          </w:p>
        </w:tc>
        <w:tc>
          <w:tcPr>
            <w:tcW w:w="2851" w:type="dxa"/>
            <w:tcBorders>
              <w:top w:val="single" w:sz="4" w:space="0" w:color="auto"/>
              <w:left w:val="single" w:sz="4" w:space="0" w:color="auto"/>
              <w:bottom w:val="nil"/>
              <w:right w:val="single" w:sz="4" w:space="0" w:color="auto"/>
            </w:tcBorders>
            <w:shd w:val="clear" w:color="auto" w:fill="auto"/>
          </w:tcPr>
          <w:p w14:paraId="2EFF5E13" w14:textId="77777777" w:rsidR="001A1EF0" w:rsidRPr="005F7586" w:rsidRDefault="001A1EF0" w:rsidP="001A1EF0">
            <w:pPr>
              <w:pStyle w:val="ExampleText"/>
              <w:spacing w:before="0" w:line="240" w:lineRule="auto"/>
              <w:ind w:left="0"/>
              <w:rPr>
                <w:rFonts w:ascii="Verdana" w:hAnsi="Verdana" w:cs="Arial"/>
                <w:b/>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15C8D4A0" w14:textId="0A0C6CC3" w:rsidR="001A1EF0" w:rsidRPr="005F7586" w:rsidRDefault="001A1EF0" w:rsidP="001A1EF0">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2021/22</w:t>
            </w:r>
          </w:p>
        </w:tc>
      </w:tr>
      <w:tr w:rsidR="001A1EF0" w:rsidRPr="005F7586" w14:paraId="08A6A4EC" w14:textId="77777777" w:rsidTr="009F3DBF">
        <w:trPr>
          <w:trHeight w:val="193"/>
          <w:jc w:val="center"/>
        </w:trPr>
        <w:tc>
          <w:tcPr>
            <w:tcW w:w="1955" w:type="dxa"/>
            <w:tcBorders>
              <w:top w:val="nil"/>
              <w:left w:val="single" w:sz="4" w:space="0" w:color="auto"/>
              <w:bottom w:val="single" w:sz="4" w:space="0" w:color="auto"/>
              <w:right w:val="single" w:sz="4" w:space="0" w:color="auto"/>
            </w:tcBorders>
            <w:shd w:val="clear" w:color="auto" w:fill="auto"/>
          </w:tcPr>
          <w:p w14:paraId="732C4010" w14:textId="0978E98F" w:rsidR="001A1EF0" w:rsidRPr="005F7586" w:rsidRDefault="001A1EF0" w:rsidP="001A1EF0">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2851" w:type="dxa"/>
            <w:tcBorders>
              <w:top w:val="nil"/>
              <w:left w:val="single" w:sz="4" w:space="0" w:color="auto"/>
              <w:bottom w:val="single" w:sz="4" w:space="0" w:color="auto"/>
              <w:right w:val="single" w:sz="4" w:space="0" w:color="auto"/>
            </w:tcBorders>
            <w:shd w:val="clear" w:color="auto" w:fill="auto"/>
          </w:tcPr>
          <w:p w14:paraId="03A2AC2A" w14:textId="77777777" w:rsidR="001A1EF0" w:rsidRPr="005F7586" w:rsidRDefault="001A1EF0" w:rsidP="001A1EF0">
            <w:pPr>
              <w:pStyle w:val="ExampleText"/>
              <w:spacing w:before="0" w:line="240" w:lineRule="auto"/>
              <w:ind w:left="0"/>
              <w:jc w:val="center"/>
              <w:rPr>
                <w:rFonts w:ascii="Verdana" w:hAnsi="Verdana" w:cs="Arial"/>
                <w:b/>
                <w:sz w:val="16"/>
                <w:szCs w:val="16"/>
              </w:rPr>
            </w:pPr>
          </w:p>
        </w:tc>
        <w:tc>
          <w:tcPr>
            <w:tcW w:w="1827" w:type="dxa"/>
            <w:tcBorders>
              <w:top w:val="nil"/>
              <w:left w:val="single" w:sz="4" w:space="0" w:color="auto"/>
              <w:bottom w:val="single" w:sz="4" w:space="0" w:color="auto"/>
              <w:right w:val="single" w:sz="4" w:space="0" w:color="auto"/>
            </w:tcBorders>
            <w:shd w:val="clear" w:color="auto" w:fill="auto"/>
          </w:tcPr>
          <w:p w14:paraId="12B36E99" w14:textId="77777777" w:rsidR="001A1EF0" w:rsidRPr="005F7586" w:rsidRDefault="001A1EF0" w:rsidP="001A1EF0">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r>
      <w:tr w:rsidR="001A1EF0" w:rsidRPr="005F7586" w14:paraId="52BE0DF3" w14:textId="77777777" w:rsidTr="009F3DBF">
        <w:trPr>
          <w:trHeight w:val="80"/>
          <w:jc w:val="center"/>
        </w:trPr>
        <w:tc>
          <w:tcPr>
            <w:tcW w:w="1955" w:type="dxa"/>
            <w:tcBorders>
              <w:top w:val="single" w:sz="4" w:space="0" w:color="auto"/>
              <w:left w:val="single" w:sz="4" w:space="0" w:color="auto"/>
              <w:bottom w:val="nil"/>
              <w:right w:val="single" w:sz="4" w:space="0" w:color="auto"/>
            </w:tcBorders>
            <w:shd w:val="clear" w:color="auto" w:fill="auto"/>
          </w:tcPr>
          <w:p w14:paraId="7C11B431" w14:textId="77777777" w:rsidR="001A1EF0" w:rsidRPr="005F7586" w:rsidRDefault="001A1EF0" w:rsidP="001A1EF0">
            <w:pPr>
              <w:pStyle w:val="ExampleText"/>
              <w:spacing w:before="0" w:line="240" w:lineRule="auto"/>
              <w:ind w:left="0"/>
              <w:jc w:val="right"/>
              <w:rPr>
                <w:rFonts w:ascii="Verdana" w:hAnsi="Verdana" w:cs="Arial"/>
                <w:sz w:val="16"/>
                <w:szCs w:val="16"/>
              </w:rPr>
            </w:pPr>
          </w:p>
        </w:tc>
        <w:tc>
          <w:tcPr>
            <w:tcW w:w="2851" w:type="dxa"/>
            <w:tcBorders>
              <w:top w:val="single" w:sz="4" w:space="0" w:color="auto"/>
              <w:left w:val="single" w:sz="4" w:space="0" w:color="auto"/>
              <w:bottom w:val="nil"/>
              <w:right w:val="single" w:sz="4" w:space="0" w:color="auto"/>
            </w:tcBorders>
            <w:shd w:val="clear" w:color="auto" w:fill="auto"/>
            <w:vAlign w:val="center"/>
          </w:tcPr>
          <w:p w14:paraId="4E3AC06C" w14:textId="77777777" w:rsidR="001A1EF0" w:rsidRPr="005F7586" w:rsidRDefault="001A1EF0" w:rsidP="001A1EF0">
            <w:pPr>
              <w:pStyle w:val="ExampleText"/>
              <w:spacing w:before="0" w:line="240" w:lineRule="auto"/>
              <w:ind w:left="0"/>
              <w:rPr>
                <w:rFonts w:ascii="Verdana" w:hAnsi="Verdana" w:cs="Arial"/>
                <w:sz w:val="16"/>
                <w:szCs w:val="16"/>
              </w:rPr>
            </w:pPr>
          </w:p>
        </w:tc>
        <w:tc>
          <w:tcPr>
            <w:tcW w:w="1827" w:type="dxa"/>
            <w:tcBorders>
              <w:top w:val="single" w:sz="4" w:space="0" w:color="auto"/>
              <w:left w:val="single" w:sz="4" w:space="0" w:color="auto"/>
              <w:bottom w:val="nil"/>
              <w:right w:val="single" w:sz="4" w:space="0" w:color="auto"/>
            </w:tcBorders>
            <w:shd w:val="clear" w:color="auto" w:fill="auto"/>
          </w:tcPr>
          <w:p w14:paraId="3EF4DC8E" w14:textId="77777777" w:rsidR="001A1EF0" w:rsidRPr="005F7586" w:rsidRDefault="001A1EF0" w:rsidP="001A1EF0">
            <w:pPr>
              <w:pStyle w:val="ExampleText"/>
              <w:spacing w:before="0" w:line="240" w:lineRule="auto"/>
              <w:ind w:left="0"/>
              <w:jc w:val="right"/>
              <w:rPr>
                <w:rFonts w:ascii="Verdana" w:hAnsi="Verdana" w:cs="Arial"/>
                <w:sz w:val="16"/>
                <w:szCs w:val="16"/>
              </w:rPr>
            </w:pPr>
          </w:p>
        </w:tc>
      </w:tr>
      <w:tr w:rsidR="001A1EF0" w:rsidRPr="005F7586" w14:paraId="6F6A0344"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6029FF5D" w14:textId="11DBBB18"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 xml:space="preserve">43,342 </w:t>
            </w:r>
          </w:p>
        </w:tc>
        <w:tc>
          <w:tcPr>
            <w:tcW w:w="2851" w:type="dxa"/>
            <w:tcBorders>
              <w:top w:val="nil"/>
              <w:left w:val="single" w:sz="4" w:space="0" w:color="auto"/>
              <w:bottom w:val="nil"/>
              <w:right w:val="single" w:sz="4" w:space="0" w:color="auto"/>
            </w:tcBorders>
            <w:shd w:val="clear" w:color="auto" w:fill="auto"/>
            <w:vAlign w:val="center"/>
          </w:tcPr>
          <w:p w14:paraId="463675B1" w14:textId="77777777" w:rsidR="001A1EF0" w:rsidRPr="005F7586" w:rsidRDefault="001A1EF0" w:rsidP="001A1EF0">
            <w:pPr>
              <w:rPr>
                <w:rFonts w:ascii="Verdana" w:hAnsi="Verdana" w:cs="Calibri"/>
                <w:color w:val="000000"/>
                <w:sz w:val="16"/>
                <w:szCs w:val="16"/>
              </w:rPr>
            </w:pPr>
            <w:r w:rsidRPr="005F7586">
              <w:rPr>
                <w:rFonts w:ascii="Verdana" w:hAnsi="Verdana" w:cs="Calibri"/>
                <w:color w:val="000000"/>
                <w:sz w:val="16"/>
                <w:szCs w:val="16"/>
              </w:rPr>
              <w:t>Interest Paid</w:t>
            </w:r>
          </w:p>
        </w:tc>
        <w:tc>
          <w:tcPr>
            <w:tcW w:w="1827" w:type="dxa"/>
            <w:tcBorders>
              <w:top w:val="nil"/>
              <w:left w:val="single" w:sz="4" w:space="0" w:color="auto"/>
              <w:bottom w:val="nil"/>
              <w:right w:val="single" w:sz="4" w:space="0" w:color="auto"/>
            </w:tcBorders>
            <w:shd w:val="clear" w:color="auto" w:fill="auto"/>
            <w:vAlign w:val="center"/>
          </w:tcPr>
          <w:p w14:paraId="324DD826" w14:textId="60A466EF" w:rsidR="001A1EF0" w:rsidRPr="005F7586" w:rsidRDefault="004A6220" w:rsidP="001A1EF0">
            <w:pPr>
              <w:jc w:val="right"/>
              <w:rPr>
                <w:rFonts w:ascii="Verdana" w:hAnsi="Verdana" w:cs="Calibri"/>
                <w:color w:val="000000"/>
                <w:sz w:val="16"/>
                <w:szCs w:val="16"/>
                <w:lang w:eastAsia="en-GB"/>
              </w:rPr>
            </w:pPr>
            <w:r w:rsidRPr="005F7586">
              <w:rPr>
                <w:rFonts w:ascii="Verdana" w:hAnsi="Verdana" w:cs="Calibri"/>
                <w:color w:val="000000"/>
                <w:sz w:val="16"/>
                <w:szCs w:val="16"/>
              </w:rPr>
              <w:t>43,014</w:t>
            </w:r>
          </w:p>
        </w:tc>
      </w:tr>
      <w:tr w:rsidR="001A1EF0" w:rsidRPr="005F7586" w14:paraId="499AE073" w14:textId="77777777" w:rsidTr="009F3DBF">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510C4342" w14:textId="1DDA0A7A"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(819)</w:t>
            </w:r>
          </w:p>
        </w:tc>
        <w:tc>
          <w:tcPr>
            <w:tcW w:w="2851" w:type="dxa"/>
            <w:tcBorders>
              <w:top w:val="nil"/>
              <w:left w:val="single" w:sz="4" w:space="0" w:color="auto"/>
              <w:bottom w:val="nil"/>
              <w:right w:val="single" w:sz="4" w:space="0" w:color="auto"/>
            </w:tcBorders>
            <w:shd w:val="clear" w:color="auto" w:fill="auto"/>
            <w:vAlign w:val="center"/>
          </w:tcPr>
          <w:p w14:paraId="5E7D290B" w14:textId="77777777" w:rsidR="001A1EF0" w:rsidRPr="005F7586" w:rsidRDefault="001A1EF0" w:rsidP="001A1EF0">
            <w:pPr>
              <w:rPr>
                <w:rFonts w:ascii="Verdana" w:hAnsi="Verdana" w:cs="Calibri"/>
                <w:color w:val="000000"/>
                <w:sz w:val="16"/>
                <w:szCs w:val="16"/>
              </w:rPr>
            </w:pPr>
            <w:r w:rsidRPr="005F7586">
              <w:rPr>
                <w:rFonts w:ascii="Verdana" w:hAnsi="Verdana" w:cs="Calibri"/>
                <w:color w:val="000000"/>
                <w:sz w:val="16"/>
                <w:szCs w:val="16"/>
              </w:rPr>
              <w:t>Interest Received</w:t>
            </w:r>
          </w:p>
        </w:tc>
        <w:tc>
          <w:tcPr>
            <w:tcW w:w="1827" w:type="dxa"/>
            <w:tcBorders>
              <w:top w:val="nil"/>
              <w:left w:val="single" w:sz="4" w:space="0" w:color="auto"/>
              <w:bottom w:val="nil"/>
              <w:right w:val="single" w:sz="4" w:space="0" w:color="auto"/>
            </w:tcBorders>
            <w:shd w:val="clear" w:color="auto" w:fill="auto"/>
            <w:vAlign w:val="center"/>
          </w:tcPr>
          <w:p w14:paraId="029C84AF" w14:textId="1E0DCE78" w:rsidR="001A1EF0" w:rsidRPr="005F7586" w:rsidRDefault="004A6220" w:rsidP="001A1EF0">
            <w:pPr>
              <w:jc w:val="right"/>
              <w:rPr>
                <w:rFonts w:ascii="Verdana" w:hAnsi="Verdana" w:cs="Calibri"/>
                <w:color w:val="000000"/>
                <w:sz w:val="16"/>
                <w:szCs w:val="16"/>
              </w:rPr>
            </w:pPr>
            <w:r w:rsidRPr="005F7586">
              <w:rPr>
                <w:rFonts w:ascii="Verdana" w:hAnsi="Verdana" w:cs="Calibri"/>
                <w:color w:val="000000"/>
                <w:sz w:val="16"/>
                <w:szCs w:val="16"/>
              </w:rPr>
              <w:t>(805)</w:t>
            </w:r>
          </w:p>
        </w:tc>
      </w:tr>
      <w:tr w:rsidR="001A1EF0" w:rsidRPr="005F7586" w14:paraId="71DC86CA" w14:textId="77777777" w:rsidTr="00E73981">
        <w:trPr>
          <w:trHeight w:val="80"/>
          <w:jc w:val="center"/>
        </w:trPr>
        <w:tc>
          <w:tcPr>
            <w:tcW w:w="1955" w:type="dxa"/>
            <w:tcBorders>
              <w:top w:val="nil"/>
              <w:left w:val="single" w:sz="4" w:space="0" w:color="auto"/>
              <w:bottom w:val="nil"/>
              <w:right w:val="single" w:sz="4" w:space="0" w:color="auto"/>
            </w:tcBorders>
            <w:shd w:val="clear" w:color="auto" w:fill="auto"/>
            <w:vAlign w:val="center"/>
          </w:tcPr>
          <w:p w14:paraId="55A1826E" w14:textId="72084153" w:rsidR="001A1EF0" w:rsidRPr="005F7586" w:rsidRDefault="001A1EF0" w:rsidP="001A1EF0">
            <w:pPr>
              <w:jc w:val="right"/>
              <w:rPr>
                <w:rFonts w:ascii="Verdana" w:hAnsi="Verdana" w:cs="Calibri"/>
                <w:color w:val="000000"/>
                <w:sz w:val="16"/>
                <w:szCs w:val="16"/>
              </w:rPr>
            </w:pPr>
            <w:r w:rsidRPr="005F7586">
              <w:rPr>
                <w:rFonts w:ascii="Verdana" w:hAnsi="Verdana" w:cs="Calibri"/>
                <w:color w:val="000000"/>
                <w:sz w:val="16"/>
                <w:szCs w:val="16"/>
              </w:rPr>
              <w:t>(113)</w:t>
            </w:r>
          </w:p>
        </w:tc>
        <w:tc>
          <w:tcPr>
            <w:tcW w:w="2851" w:type="dxa"/>
            <w:tcBorders>
              <w:top w:val="nil"/>
              <w:left w:val="single" w:sz="4" w:space="0" w:color="auto"/>
              <w:bottom w:val="nil"/>
              <w:right w:val="single" w:sz="4" w:space="0" w:color="auto"/>
            </w:tcBorders>
            <w:shd w:val="clear" w:color="auto" w:fill="auto"/>
            <w:vAlign w:val="center"/>
          </w:tcPr>
          <w:p w14:paraId="3015A0F6" w14:textId="77777777" w:rsidR="001A1EF0" w:rsidRPr="005F7586" w:rsidRDefault="001A1EF0" w:rsidP="001A1EF0">
            <w:pPr>
              <w:rPr>
                <w:rFonts w:ascii="Verdana" w:hAnsi="Verdana" w:cs="Calibri"/>
                <w:color w:val="000000"/>
                <w:sz w:val="16"/>
                <w:szCs w:val="16"/>
              </w:rPr>
            </w:pPr>
            <w:r w:rsidRPr="005F7586">
              <w:rPr>
                <w:rFonts w:ascii="Verdana" w:hAnsi="Verdana" w:cs="Calibri"/>
                <w:color w:val="000000"/>
                <w:sz w:val="16"/>
                <w:szCs w:val="16"/>
              </w:rPr>
              <w:t>Dividends Received</w:t>
            </w:r>
          </w:p>
        </w:tc>
        <w:tc>
          <w:tcPr>
            <w:tcW w:w="1827" w:type="dxa"/>
            <w:tcBorders>
              <w:top w:val="nil"/>
              <w:left w:val="single" w:sz="4" w:space="0" w:color="auto"/>
              <w:bottom w:val="nil"/>
              <w:right w:val="single" w:sz="4" w:space="0" w:color="auto"/>
            </w:tcBorders>
            <w:shd w:val="clear" w:color="auto" w:fill="auto"/>
            <w:vAlign w:val="bottom"/>
          </w:tcPr>
          <w:p w14:paraId="48CCBF87" w14:textId="12B69DCD" w:rsidR="001A1EF0" w:rsidRPr="005F7586" w:rsidRDefault="004A6220" w:rsidP="001A1EF0">
            <w:pPr>
              <w:jc w:val="right"/>
              <w:rPr>
                <w:rFonts w:ascii="Verdana" w:hAnsi="Verdana" w:cs="Calibri"/>
                <w:color w:val="000000"/>
                <w:sz w:val="16"/>
                <w:szCs w:val="16"/>
              </w:rPr>
            </w:pPr>
            <w:r w:rsidRPr="005F7586">
              <w:rPr>
                <w:rFonts w:ascii="Verdana" w:hAnsi="Verdana" w:cs="Arial"/>
                <w:color w:val="000000"/>
                <w:sz w:val="16"/>
                <w:szCs w:val="16"/>
              </w:rPr>
              <w:t>(113)</w:t>
            </w:r>
          </w:p>
        </w:tc>
      </w:tr>
      <w:tr w:rsidR="007F671D" w:rsidRPr="005F7586" w14:paraId="7C1BF086" w14:textId="77777777" w:rsidTr="00EA61A5">
        <w:trPr>
          <w:trHeight w:val="80"/>
          <w:jc w:val="center"/>
        </w:trPr>
        <w:tc>
          <w:tcPr>
            <w:tcW w:w="1955" w:type="dxa"/>
            <w:tcBorders>
              <w:top w:val="nil"/>
              <w:left w:val="single" w:sz="4" w:space="0" w:color="auto"/>
              <w:bottom w:val="single" w:sz="4" w:space="0" w:color="auto"/>
              <w:right w:val="single" w:sz="4" w:space="0" w:color="auto"/>
            </w:tcBorders>
            <w:vAlign w:val="bottom"/>
          </w:tcPr>
          <w:p w14:paraId="342BF10A" w14:textId="77777777" w:rsidR="007F671D" w:rsidRPr="005F7586" w:rsidRDefault="007F671D" w:rsidP="006A6115">
            <w:pPr>
              <w:jc w:val="right"/>
              <w:rPr>
                <w:rFonts w:ascii="Verdana" w:hAnsi="Verdana" w:cs="Arial"/>
                <w:color w:val="000000"/>
                <w:sz w:val="16"/>
                <w:szCs w:val="16"/>
              </w:rPr>
            </w:pPr>
          </w:p>
        </w:tc>
        <w:tc>
          <w:tcPr>
            <w:tcW w:w="2851" w:type="dxa"/>
            <w:tcBorders>
              <w:top w:val="nil"/>
              <w:left w:val="single" w:sz="4" w:space="0" w:color="auto"/>
              <w:bottom w:val="single" w:sz="4" w:space="0" w:color="auto"/>
              <w:right w:val="single" w:sz="4" w:space="0" w:color="auto"/>
            </w:tcBorders>
            <w:shd w:val="clear" w:color="auto" w:fill="auto"/>
            <w:vAlign w:val="center"/>
          </w:tcPr>
          <w:p w14:paraId="14CAD7A4" w14:textId="77777777" w:rsidR="007F671D" w:rsidRPr="005F7586" w:rsidRDefault="007F671D" w:rsidP="006A6115">
            <w:pPr>
              <w:pStyle w:val="ExampleText"/>
              <w:spacing w:before="0" w:line="240" w:lineRule="auto"/>
              <w:ind w:left="0"/>
              <w:rPr>
                <w:rFonts w:ascii="Verdana" w:hAnsi="Verdana" w:cs="Arial"/>
                <w:sz w:val="16"/>
                <w:szCs w:val="16"/>
              </w:rPr>
            </w:pPr>
          </w:p>
        </w:tc>
        <w:tc>
          <w:tcPr>
            <w:tcW w:w="1827" w:type="dxa"/>
            <w:tcBorders>
              <w:top w:val="nil"/>
              <w:left w:val="single" w:sz="4" w:space="0" w:color="auto"/>
              <w:bottom w:val="single" w:sz="4" w:space="0" w:color="auto"/>
              <w:right w:val="single" w:sz="4" w:space="0" w:color="auto"/>
            </w:tcBorders>
            <w:shd w:val="clear" w:color="auto" w:fill="auto"/>
            <w:vAlign w:val="bottom"/>
          </w:tcPr>
          <w:p w14:paraId="44BF5B3C" w14:textId="3E269EBE" w:rsidR="007F671D" w:rsidRPr="005F7586" w:rsidRDefault="007F671D" w:rsidP="006A6115">
            <w:pPr>
              <w:jc w:val="right"/>
              <w:rPr>
                <w:rFonts w:ascii="Verdana" w:hAnsi="Verdana" w:cs="Arial"/>
                <w:color w:val="000000"/>
                <w:sz w:val="16"/>
                <w:szCs w:val="16"/>
              </w:rPr>
            </w:pPr>
          </w:p>
        </w:tc>
      </w:tr>
    </w:tbl>
    <w:p w14:paraId="56E73BD1" w14:textId="77777777" w:rsidR="000233E2" w:rsidRPr="005F7586" w:rsidRDefault="000233E2" w:rsidP="006A6115">
      <w:pPr>
        <w:rPr>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7EA02F49" w14:textId="77777777" w:rsidTr="007C6110">
        <w:trPr>
          <w:jc w:val="center"/>
        </w:trPr>
        <w:tc>
          <w:tcPr>
            <w:tcW w:w="10829" w:type="dxa"/>
            <w:gridSpan w:val="2"/>
            <w:shd w:val="clear" w:color="auto" w:fill="FFFF99"/>
            <w:vAlign w:val="center"/>
          </w:tcPr>
          <w:p w14:paraId="7FEE9391" w14:textId="77777777" w:rsidR="007C6110" w:rsidRPr="005F7586" w:rsidRDefault="007C6110" w:rsidP="006A6115">
            <w:pPr>
              <w:rPr>
                <w:rFonts w:ascii="Verdana" w:hAnsi="Verdana"/>
                <w:b/>
                <w:sz w:val="18"/>
                <w:szCs w:val="18"/>
              </w:rPr>
            </w:pPr>
            <w:bookmarkStart w:id="100" w:name="Note39"/>
            <w:r w:rsidRPr="005F7586">
              <w:rPr>
                <w:rFonts w:ascii="Verdana" w:hAnsi="Verdana" w:cs="Arial"/>
                <w:b/>
                <w:sz w:val="18"/>
                <w:szCs w:val="18"/>
              </w:rPr>
              <w:t>No</w:t>
            </w:r>
            <w:r w:rsidR="00A8105E" w:rsidRPr="005F7586">
              <w:rPr>
                <w:rFonts w:ascii="Verdana" w:hAnsi="Verdana" w:cs="Arial"/>
                <w:b/>
                <w:sz w:val="18"/>
                <w:szCs w:val="18"/>
              </w:rPr>
              <w:t>te 39</w:t>
            </w:r>
            <w:r w:rsidRPr="005F7586">
              <w:rPr>
                <w:rFonts w:ascii="Verdana" w:hAnsi="Verdana" w:cs="Arial"/>
                <w:b/>
                <w:sz w:val="18"/>
                <w:szCs w:val="18"/>
              </w:rPr>
              <w:t xml:space="preserve"> – Cash Flow Statement – Investing Activities</w:t>
            </w:r>
            <w:bookmarkEnd w:id="100"/>
          </w:p>
        </w:tc>
      </w:tr>
      <w:tr w:rsidR="007C6110" w:rsidRPr="005F7586" w14:paraId="0D2474F2" w14:textId="77777777" w:rsidTr="007C6110">
        <w:trPr>
          <w:jc w:val="center"/>
        </w:trPr>
        <w:tc>
          <w:tcPr>
            <w:tcW w:w="3504" w:type="dxa"/>
            <w:shd w:val="clear" w:color="auto" w:fill="auto"/>
            <w:vAlign w:val="center"/>
          </w:tcPr>
          <w:p w14:paraId="62430F69"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41B30DC7" w14:textId="77777777" w:rsidR="007C6110" w:rsidRPr="005F7586" w:rsidRDefault="00BE7834" w:rsidP="006A6115">
            <w:pPr>
              <w:rPr>
                <w:rFonts w:ascii="Verdana" w:hAnsi="Verdana"/>
                <w:sz w:val="18"/>
                <w:szCs w:val="18"/>
              </w:rPr>
            </w:pPr>
            <w:r w:rsidRPr="005F7586">
              <w:rPr>
                <w:rFonts w:ascii="Verdana" w:hAnsi="Verdana" w:cs="FS Lola"/>
                <w:color w:val="221E1F"/>
                <w:sz w:val="18"/>
                <w:szCs w:val="18"/>
              </w:rPr>
              <w:t>Investing activities are the acquisition and disposal of long-term assets and other investments not included in cash equivalents.</w:t>
            </w:r>
          </w:p>
        </w:tc>
      </w:tr>
    </w:tbl>
    <w:p w14:paraId="4AA71FBC" w14:textId="77777777" w:rsidR="000233E2" w:rsidRPr="005F7586" w:rsidRDefault="000233E2" w:rsidP="006A6115">
      <w:pPr>
        <w:pStyle w:val="Heading1"/>
        <w:pBdr>
          <w:bottom w:val="none" w:sz="0" w:space="0" w:color="auto"/>
        </w:pBdr>
        <w:spacing w:after="0" w:line="240" w:lineRule="auto"/>
        <w:rPr>
          <w:rFonts w:ascii="Verdana" w:hAnsi="Verdana"/>
          <w:b/>
          <w:sz w:val="18"/>
          <w:szCs w:val="18"/>
        </w:rPr>
      </w:pPr>
    </w:p>
    <w:tbl>
      <w:tblPr>
        <w:tblW w:w="10174"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6"/>
        <w:gridCol w:w="5421"/>
        <w:gridCol w:w="1931"/>
        <w:gridCol w:w="1046"/>
      </w:tblGrid>
      <w:tr w:rsidR="00521A5B" w:rsidRPr="005F7586" w14:paraId="1B50E929" w14:textId="77777777" w:rsidTr="00521A5B">
        <w:trPr>
          <w:trHeight w:val="176"/>
          <w:jc w:val="center"/>
        </w:trPr>
        <w:tc>
          <w:tcPr>
            <w:tcW w:w="1776" w:type="dxa"/>
            <w:tcBorders>
              <w:top w:val="single" w:sz="4" w:space="0" w:color="auto"/>
              <w:left w:val="single" w:sz="4" w:space="0" w:color="auto"/>
              <w:bottom w:val="nil"/>
              <w:right w:val="single" w:sz="4" w:space="0" w:color="auto"/>
            </w:tcBorders>
          </w:tcPr>
          <w:p w14:paraId="6C47CACC" w14:textId="5F788C68" w:rsidR="00521A5B" w:rsidRPr="005F7586" w:rsidRDefault="00521A5B" w:rsidP="00521A5B">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2020/21</w:t>
            </w:r>
          </w:p>
        </w:tc>
        <w:tc>
          <w:tcPr>
            <w:tcW w:w="5421" w:type="dxa"/>
            <w:tcBorders>
              <w:top w:val="single" w:sz="4" w:space="0" w:color="auto"/>
              <w:left w:val="single" w:sz="4" w:space="0" w:color="auto"/>
              <w:bottom w:val="nil"/>
              <w:right w:val="single" w:sz="4" w:space="0" w:color="auto"/>
            </w:tcBorders>
            <w:shd w:val="clear" w:color="auto" w:fill="auto"/>
          </w:tcPr>
          <w:p w14:paraId="31D1E00D" w14:textId="77777777" w:rsidR="00521A5B" w:rsidRPr="005F7586" w:rsidRDefault="00521A5B" w:rsidP="00521A5B">
            <w:pPr>
              <w:pStyle w:val="ExampleText"/>
              <w:spacing w:before="0" w:line="240" w:lineRule="auto"/>
              <w:ind w:left="0"/>
              <w:rPr>
                <w:rFonts w:ascii="Verdana" w:hAnsi="Verdana" w:cs="Arial"/>
                <w:b/>
                <w:sz w:val="16"/>
                <w:szCs w:val="16"/>
              </w:rPr>
            </w:pPr>
          </w:p>
        </w:tc>
        <w:tc>
          <w:tcPr>
            <w:tcW w:w="1931" w:type="dxa"/>
            <w:tcBorders>
              <w:top w:val="single" w:sz="4" w:space="0" w:color="auto"/>
              <w:left w:val="single" w:sz="4" w:space="0" w:color="auto"/>
              <w:bottom w:val="nil"/>
              <w:right w:val="single" w:sz="4" w:space="0" w:color="auto"/>
            </w:tcBorders>
          </w:tcPr>
          <w:p w14:paraId="5B8D1050" w14:textId="264E68FB" w:rsidR="00521A5B" w:rsidRPr="005F7586" w:rsidRDefault="00521A5B" w:rsidP="00521A5B">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2021/22</w:t>
            </w:r>
          </w:p>
        </w:tc>
        <w:tc>
          <w:tcPr>
            <w:tcW w:w="1046" w:type="dxa"/>
            <w:tcBorders>
              <w:top w:val="nil"/>
              <w:left w:val="single" w:sz="4" w:space="0" w:color="auto"/>
              <w:bottom w:val="nil"/>
              <w:right w:val="nil"/>
            </w:tcBorders>
          </w:tcPr>
          <w:p w14:paraId="4DB7B2BD" w14:textId="77777777" w:rsidR="00521A5B" w:rsidRPr="005F7586" w:rsidRDefault="00521A5B" w:rsidP="00521A5B">
            <w:pPr>
              <w:pStyle w:val="ExampleText"/>
              <w:spacing w:before="0" w:line="240" w:lineRule="auto"/>
              <w:ind w:left="0"/>
              <w:jc w:val="center"/>
              <w:rPr>
                <w:rFonts w:ascii="Verdana" w:hAnsi="Verdana" w:cs="Arial"/>
                <w:b/>
                <w:sz w:val="16"/>
                <w:szCs w:val="16"/>
              </w:rPr>
            </w:pPr>
          </w:p>
        </w:tc>
      </w:tr>
      <w:tr w:rsidR="00521A5B" w:rsidRPr="005F7586" w14:paraId="3B2F9D36" w14:textId="77777777" w:rsidTr="00521A5B">
        <w:trPr>
          <w:trHeight w:val="176"/>
          <w:jc w:val="center"/>
        </w:trPr>
        <w:tc>
          <w:tcPr>
            <w:tcW w:w="1776" w:type="dxa"/>
            <w:tcBorders>
              <w:top w:val="nil"/>
              <w:left w:val="single" w:sz="4" w:space="0" w:color="auto"/>
              <w:bottom w:val="single" w:sz="4" w:space="0" w:color="auto"/>
              <w:right w:val="single" w:sz="4" w:space="0" w:color="auto"/>
            </w:tcBorders>
          </w:tcPr>
          <w:p w14:paraId="40AE3909" w14:textId="2EAF4AB9" w:rsidR="00521A5B" w:rsidRPr="005F7586" w:rsidRDefault="00521A5B" w:rsidP="00521A5B">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5421" w:type="dxa"/>
            <w:tcBorders>
              <w:top w:val="nil"/>
              <w:left w:val="single" w:sz="4" w:space="0" w:color="auto"/>
              <w:bottom w:val="single" w:sz="4" w:space="0" w:color="auto"/>
              <w:right w:val="single" w:sz="4" w:space="0" w:color="auto"/>
            </w:tcBorders>
            <w:shd w:val="clear" w:color="auto" w:fill="auto"/>
          </w:tcPr>
          <w:p w14:paraId="42A67626" w14:textId="77777777" w:rsidR="00521A5B" w:rsidRPr="005F7586" w:rsidRDefault="00521A5B" w:rsidP="00521A5B">
            <w:pPr>
              <w:pStyle w:val="ExampleText"/>
              <w:spacing w:before="0" w:line="240" w:lineRule="auto"/>
              <w:ind w:left="0"/>
              <w:jc w:val="center"/>
              <w:rPr>
                <w:rFonts w:ascii="Verdana" w:hAnsi="Verdana" w:cs="Arial"/>
                <w:b/>
                <w:sz w:val="16"/>
                <w:szCs w:val="16"/>
              </w:rPr>
            </w:pPr>
          </w:p>
        </w:tc>
        <w:tc>
          <w:tcPr>
            <w:tcW w:w="1931" w:type="dxa"/>
            <w:tcBorders>
              <w:top w:val="nil"/>
              <w:left w:val="single" w:sz="4" w:space="0" w:color="auto"/>
              <w:bottom w:val="single" w:sz="4" w:space="0" w:color="auto"/>
              <w:right w:val="single" w:sz="4" w:space="0" w:color="auto"/>
            </w:tcBorders>
          </w:tcPr>
          <w:p w14:paraId="070F6E98" w14:textId="77777777" w:rsidR="00521A5B" w:rsidRPr="005F7586" w:rsidRDefault="00521A5B" w:rsidP="00521A5B">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046" w:type="dxa"/>
            <w:tcBorders>
              <w:top w:val="nil"/>
              <w:left w:val="single" w:sz="4" w:space="0" w:color="auto"/>
              <w:bottom w:val="nil"/>
              <w:right w:val="nil"/>
            </w:tcBorders>
          </w:tcPr>
          <w:p w14:paraId="76126813" w14:textId="77777777" w:rsidR="00521A5B" w:rsidRPr="005F7586" w:rsidRDefault="00521A5B" w:rsidP="00521A5B">
            <w:pPr>
              <w:pStyle w:val="ExampleText"/>
              <w:spacing w:before="0" w:line="240" w:lineRule="auto"/>
              <w:ind w:left="0"/>
              <w:jc w:val="center"/>
              <w:rPr>
                <w:rFonts w:ascii="Verdana" w:hAnsi="Verdana" w:cs="Arial"/>
                <w:b/>
                <w:sz w:val="16"/>
                <w:szCs w:val="16"/>
              </w:rPr>
            </w:pPr>
          </w:p>
        </w:tc>
      </w:tr>
      <w:tr w:rsidR="00521A5B" w:rsidRPr="005F7586" w14:paraId="4FF92F3C" w14:textId="77777777" w:rsidTr="00521A5B">
        <w:trPr>
          <w:trHeight w:val="176"/>
          <w:jc w:val="center"/>
        </w:trPr>
        <w:tc>
          <w:tcPr>
            <w:tcW w:w="1776" w:type="dxa"/>
            <w:tcBorders>
              <w:top w:val="single" w:sz="4" w:space="0" w:color="auto"/>
              <w:left w:val="single" w:sz="4" w:space="0" w:color="auto"/>
              <w:bottom w:val="single" w:sz="4" w:space="0" w:color="BFBFBF"/>
              <w:right w:val="single" w:sz="4" w:space="0" w:color="auto"/>
            </w:tcBorders>
          </w:tcPr>
          <w:p w14:paraId="0342D667" w14:textId="77777777" w:rsidR="00521A5B" w:rsidRPr="005F7586" w:rsidRDefault="00521A5B" w:rsidP="00521A5B">
            <w:pPr>
              <w:pStyle w:val="ExampleText"/>
              <w:spacing w:before="0" w:line="240" w:lineRule="auto"/>
              <w:ind w:left="0"/>
              <w:jc w:val="both"/>
              <w:rPr>
                <w:rFonts w:ascii="Verdana" w:hAnsi="Verdana" w:cs="Arial"/>
                <w:sz w:val="16"/>
                <w:szCs w:val="16"/>
              </w:rPr>
            </w:pPr>
          </w:p>
        </w:tc>
        <w:tc>
          <w:tcPr>
            <w:tcW w:w="5421" w:type="dxa"/>
            <w:tcBorders>
              <w:top w:val="single" w:sz="4" w:space="0" w:color="auto"/>
              <w:left w:val="single" w:sz="4" w:space="0" w:color="auto"/>
              <w:bottom w:val="single" w:sz="4" w:space="0" w:color="BFBFBF"/>
              <w:right w:val="single" w:sz="4" w:space="0" w:color="auto"/>
            </w:tcBorders>
            <w:shd w:val="clear" w:color="auto" w:fill="auto"/>
          </w:tcPr>
          <w:p w14:paraId="4C0557A1" w14:textId="77777777" w:rsidR="00521A5B" w:rsidRPr="005F7586" w:rsidRDefault="00521A5B" w:rsidP="00521A5B">
            <w:pPr>
              <w:pStyle w:val="ExampleText"/>
              <w:spacing w:before="0" w:line="240" w:lineRule="auto"/>
              <w:ind w:left="0"/>
              <w:rPr>
                <w:rFonts w:ascii="Verdana" w:hAnsi="Verdana" w:cs="Arial"/>
                <w:sz w:val="16"/>
                <w:szCs w:val="16"/>
              </w:rPr>
            </w:pPr>
          </w:p>
        </w:tc>
        <w:tc>
          <w:tcPr>
            <w:tcW w:w="1931" w:type="dxa"/>
            <w:tcBorders>
              <w:top w:val="single" w:sz="4" w:space="0" w:color="auto"/>
              <w:left w:val="single" w:sz="4" w:space="0" w:color="auto"/>
              <w:bottom w:val="single" w:sz="4" w:space="0" w:color="BFBFBF"/>
              <w:right w:val="single" w:sz="4" w:space="0" w:color="auto"/>
            </w:tcBorders>
          </w:tcPr>
          <w:p w14:paraId="03FF987A" w14:textId="77777777" w:rsidR="00521A5B" w:rsidRPr="005F7586" w:rsidRDefault="00521A5B" w:rsidP="00521A5B">
            <w:pPr>
              <w:pStyle w:val="ExampleText"/>
              <w:spacing w:before="0" w:line="240" w:lineRule="auto"/>
              <w:ind w:left="0"/>
              <w:jc w:val="right"/>
              <w:rPr>
                <w:rFonts w:ascii="Verdana" w:hAnsi="Verdana" w:cs="Arial"/>
                <w:sz w:val="16"/>
                <w:szCs w:val="16"/>
              </w:rPr>
            </w:pPr>
          </w:p>
        </w:tc>
        <w:tc>
          <w:tcPr>
            <w:tcW w:w="1046" w:type="dxa"/>
            <w:tcBorders>
              <w:top w:val="nil"/>
              <w:left w:val="single" w:sz="4" w:space="0" w:color="auto"/>
              <w:bottom w:val="nil"/>
              <w:right w:val="nil"/>
            </w:tcBorders>
          </w:tcPr>
          <w:p w14:paraId="7F8943C1" w14:textId="77777777" w:rsidR="00521A5B" w:rsidRPr="005F7586" w:rsidRDefault="00521A5B" w:rsidP="00521A5B">
            <w:pPr>
              <w:pStyle w:val="ExampleText"/>
              <w:spacing w:before="0" w:line="240" w:lineRule="auto"/>
              <w:ind w:left="0"/>
              <w:jc w:val="right"/>
              <w:rPr>
                <w:rFonts w:ascii="Verdana" w:hAnsi="Verdana" w:cs="Arial"/>
                <w:sz w:val="16"/>
                <w:szCs w:val="16"/>
              </w:rPr>
            </w:pPr>
          </w:p>
        </w:tc>
      </w:tr>
      <w:tr w:rsidR="00521A5B" w:rsidRPr="005F7586" w14:paraId="022F8F71"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42C682BF" w14:textId="15D265FD"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108,909 </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3F839A6" w14:textId="77777777" w:rsidR="00521A5B" w:rsidRPr="005F7586" w:rsidRDefault="00521A5B" w:rsidP="00521A5B">
            <w:pPr>
              <w:rPr>
                <w:rFonts w:ascii="Verdana" w:hAnsi="Verdana" w:cs="Arial"/>
                <w:color w:val="000000"/>
                <w:sz w:val="16"/>
                <w:szCs w:val="16"/>
              </w:rPr>
            </w:pPr>
            <w:r w:rsidRPr="005F7586">
              <w:rPr>
                <w:rFonts w:ascii="Verdana" w:hAnsi="Verdana" w:cs="Arial"/>
                <w:color w:val="000000"/>
                <w:sz w:val="16"/>
                <w:szCs w:val="16"/>
              </w:rPr>
              <w:t>Purchase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64C847BB" w14:textId="4EE21B14" w:rsidR="00521A5B" w:rsidRPr="005F7586" w:rsidRDefault="003D7543" w:rsidP="00521A5B">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81,206</w:t>
            </w:r>
          </w:p>
        </w:tc>
        <w:tc>
          <w:tcPr>
            <w:tcW w:w="1046" w:type="dxa"/>
            <w:tcBorders>
              <w:top w:val="nil"/>
              <w:left w:val="single" w:sz="4" w:space="0" w:color="auto"/>
              <w:bottom w:val="nil"/>
              <w:right w:val="nil"/>
            </w:tcBorders>
          </w:tcPr>
          <w:p w14:paraId="7274B423" w14:textId="77777777" w:rsidR="00521A5B" w:rsidRPr="005F7586" w:rsidRDefault="00521A5B" w:rsidP="00521A5B">
            <w:pPr>
              <w:jc w:val="right"/>
              <w:rPr>
                <w:rFonts w:ascii="Verdana" w:hAnsi="Verdana" w:cs="Arial"/>
                <w:color w:val="000000"/>
                <w:sz w:val="16"/>
                <w:szCs w:val="16"/>
              </w:rPr>
            </w:pPr>
          </w:p>
        </w:tc>
      </w:tr>
      <w:tr w:rsidR="00521A5B" w:rsidRPr="005F7586" w14:paraId="7150A694"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12F78BC6" w14:textId="439F5907"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720 </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5D574AAF" w14:textId="77777777" w:rsidR="00521A5B" w:rsidRPr="005F7586" w:rsidRDefault="00521A5B" w:rsidP="00521A5B">
            <w:pPr>
              <w:rPr>
                <w:rFonts w:ascii="Verdana" w:hAnsi="Verdana" w:cs="Arial"/>
                <w:color w:val="000000"/>
                <w:sz w:val="16"/>
                <w:szCs w:val="16"/>
              </w:rPr>
            </w:pPr>
            <w:r w:rsidRPr="005F7586">
              <w:rPr>
                <w:rFonts w:ascii="Verdana" w:hAnsi="Verdana" w:cs="Arial"/>
                <w:color w:val="000000"/>
                <w:sz w:val="16"/>
                <w:szCs w:val="16"/>
              </w:rPr>
              <w:t>Other Payments for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78D90E70" w14:textId="48858067" w:rsidR="00521A5B" w:rsidRPr="005F7586" w:rsidRDefault="005C1061" w:rsidP="00521A5B">
            <w:pPr>
              <w:jc w:val="right"/>
              <w:rPr>
                <w:rFonts w:ascii="Verdana" w:hAnsi="Verdana" w:cs="Calibri"/>
                <w:color w:val="000000"/>
                <w:sz w:val="16"/>
                <w:szCs w:val="16"/>
              </w:rPr>
            </w:pPr>
            <w:r w:rsidRPr="005F7586">
              <w:rPr>
                <w:rFonts w:ascii="Verdana" w:hAnsi="Verdana" w:cs="Calibri"/>
                <w:color w:val="000000"/>
                <w:sz w:val="16"/>
                <w:szCs w:val="16"/>
              </w:rPr>
              <w:t>-</w:t>
            </w:r>
          </w:p>
        </w:tc>
        <w:tc>
          <w:tcPr>
            <w:tcW w:w="1046" w:type="dxa"/>
            <w:tcBorders>
              <w:top w:val="nil"/>
              <w:left w:val="single" w:sz="4" w:space="0" w:color="auto"/>
              <w:bottom w:val="nil"/>
              <w:right w:val="nil"/>
            </w:tcBorders>
          </w:tcPr>
          <w:p w14:paraId="3A0BC9FC" w14:textId="77777777" w:rsidR="00521A5B" w:rsidRPr="005F7586" w:rsidRDefault="00521A5B" w:rsidP="00521A5B">
            <w:pPr>
              <w:jc w:val="right"/>
              <w:rPr>
                <w:rFonts w:ascii="Verdana" w:hAnsi="Verdana" w:cs="Arial"/>
                <w:color w:val="000000"/>
                <w:sz w:val="16"/>
                <w:szCs w:val="16"/>
              </w:rPr>
            </w:pPr>
          </w:p>
        </w:tc>
      </w:tr>
      <w:tr w:rsidR="00521A5B" w:rsidRPr="005F7586" w14:paraId="5B8441D2"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508D216B" w14:textId="53272B46"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(5,651)</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0C4B4DA3" w14:textId="77777777" w:rsidR="00521A5B" w:rsidRPr="005F7586" w:rsidRDefault="00521A5B" w:rsidP="00521A5B">
            <w:pPr>
              <w:rPr>
                <w:rFonts w:ascii="Verdana" w:hAnsi="Verdana" w:cs="Arial"/>
                <w:color w:val="000000"/>
                <w:sz w:val="16"/>
                <w:szCs w:val="16"/>
              </w:rPr>
            </w:pPr>
            <w:r w:rsidRPr="005F7586">
              <w:rPr>
                <w:rFonts w:ascii="Verdana" w:hAnsi="Verdana" w:cs="Arial"/>
                <w:color w:val="000000"/>
                <w:sz w:val="16"/>
                <w:szCs w:val="16"/>
              </w:rPr>
              <w:t xml:space="preserve">Proceeds From </w:t>
            </w:r>
            <w:proofErr w:type="gramStart"/>
            <w:r w:rsidRPr="005F7586">
              <w:rPr>
                <w:rFonts w:ascii="Verdana" w:hAnsi="Verdana" w:cs="Arial"/>
                <w:color w:val="000000"/>
                <w:sz w:val="16"/>
                <w:szCs w:val="16"/>
              </w:rPr>
              <w:t>The</w:t>
            </w:r>
            <w:proofErr w:type="gramEnd"/>
            <w:r w:rsidRPr="005F7586">
              <w:rPr>
                <w:rFonts w:ascii="Verdana" w:hAnsi="Verdana" w:cs="Arial"/>
                <w:color w:val="000000"/>
                <w:sz w:val="16"/>
                <w:szCs w:val="16"/>
              </w:rPr>
              <w:t xml:space="preserve"> Sale of Property, Plant &amp; Equipment, Investment Property &amp; Intangible Assets</w:t>
            </w:r>
          </w:p>
        </w:tc>
        <w:tc>
          <w:tcPr>
            <w:tcW w:w="1931" w:type="dxa"/>
            <w:tcBorders>
              <w:top w:val="single" w:sz="4" w:space="0" w:color="BFBFBF"/>
              <w:left w:val="single" w:sz="4" w:space="0" w:color="auto"/>
              <w:bottom w:val="single" w:sz="4" w:space="0" w:color="BFBFBF"/>
              <w:right w:val="single" w:sz="4" w:space="0" w:color="auto"/>
            </w:tcBorders>
            <w:vAlign w:val="center"/>
          </w:tcPr>
          <w:p w14:paraId="3FEE0AA1" w14:textId="408FD27E" w:rsidR="00521A5B" w:rsidRPr="005F7586" w:rsidRDefault="003D7543" w:rsidP="00521A5B">
            <w:pPr>
              <w:jc w:val="right"/>
              <w:rPr>
                <w:rFonts w:ascii="Verdana" w:hAnsi="Verdana" w:cs="Calibri"/>
                <w:color w:val="000000"/>
                <w:sz w:val="16"/>
                <w:szCs w:val="16"/>
              </w:rPr>
            </w:pPr>
            <w:r w:rsidRPr="005F7586">
              <w:rPr>
                <w:rFonts w:ascii="Verdana" w:hAnsi="Verdana" w:cs="Calibri"/>
                <w:color w:val="000000"/>
                <w:sz w:val="16"/>
                <w:szCs w:val="16"/>
              </w:rPr>
              <w:t>(13,445)</w:t>
            </w:r>
          </w:p>
        </w:tc>
        <w:tc>
          <w:tcPr>
            <w:tcW w:w="1046" w:type="dxa"/>
            <w:tcBorders>
              <w:top w:val="nil"/>
              <w:left w:val="single" w:sz="4" w:space="0" w:color="auto"/>
              <w:bottom w:val="nil"/>
              <w:right w:val="nil"/>
            </w:tcBorders>
          </w:tcPr>
          <w:p w14:paraId="2A1AA6F8" w14:textId="77777777" w:rsidR="00521A5B" w:rsidRPr="005F7586" w:rsidRDefault="00521A5B" w:rsidP="00521A5B">
            <w:pPr>
              <w:jc w:val="right"/>
              <w:rPr>
                <w:rFonts w:ascii="Verdana" w:hAnsi="Verdana" w:cs="Arial"/>
                <w:color w:val="000000"/>
                <w:sz w:val="16"/>
                <w:szCs w:val="16"/>
              </w:rPr>
            </w:pPr>
          </w:p>
        </w:tc>
      </w:tr>
      <w:tr w:rsidR="00521A5B" w:rsidRPr="005F7586" w14:paraId="3123F650"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11FB72B6" w14:textId="20B3EC15"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3,033 </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10646609" w14:textId="77777777" w:rsidR="00521A5B" w:rsidRPr="005F7586" w:rsidRDefault="00521A5B" w:rsidP="00521A5B">
            <w:pPr>
              <w:rPr>
                <w:rFonts w:ascii="Verdana" w:hAnsi="Verdana" w:cs="Arial"/>
                <w:color w:val="000000"/>
                <w:sz w:val="16"/>
                <w:szCs w:val="16"/>
              </w:rPr>
            </w:pPr>
            <w:r w:rsidRPr="005F7586">
              <w:rPr>
                <w:rFonts w:ascii="Verdana" w:hAnsi="Verdana" w:cs="Arial"/>
                <w:color w:val="000000"/>
                <w:sz w:val="16"/>
                <w:szCs w:val="16"/>
              </w:rPr>
              <w:t xml:space="preserve">Net (Receipts) / Payments </w:t>
            </w:r>
            <w:proofErr w:type="gramStart"/>
            <w:r w:rsidRPr="005F7586">
              <w:rPr>
                <w:rFonts w:ascii="Verdana" w:hAnsi="Verdana" w:cs="Arial"/>
                <w:color w:val="000000"/>
                <w:sz w:val="16"/>
                <w:szCs w:val="16"/>
              </w:rPr>
              <w:t>From</w:t>
            </w:r>
            <w:proofErr w:type="gramEnd"/>
            <w:r w:rsidRPr="005F7586">
              <w:rPr>
                <w:rFonts w:ascii="Verdana" w:hAnsi="Verdana" w:cs="Arial"/>
                <w:color w:val="000000"/>
                <w:sz w:val="16"/>
                <w:szCs w:val="16"/>
              </w:rPr>
              <w:t xml:space="preserve"> Short Term &amp; Long Term Investments</w:t>
            </w:r>
          </w:p>
        </w:tc>
        <w:tc>
          <w:tcPr>
            <w:tcW w:w="1931" w:type="dxa"/>
            <w:tcBorders>
              <w:top w:val="single" w:sz="4" w:space="0" w:color="BFBFBF"/>
              <w:left w:val="single" w:sz="4" w:space="0" w:color="auto"/>
              <w:bottom w:val="single" w:sz="4" w:space="0" w:color="BFBFBF"/>
              <w:right w:val="single" w:sz="4" w:space="0" w:color="auto"/>
            </w:tcBorders>
            <w:vAlign w:val="center"/>
          </w:tcPr>
          <w:p w14:paraId="76AB31D2" w14:textId="75DC8A44" w:rsidR="00521A5B" w:rsidRPr="005F7586" w:rsidRDefault="003D7543" w:rsidP="00521A5B">
            <w:pPr>
              <w:jc w:val="right"/>
              <w:rPr>
                <w:rFonts w:ascii="Verdana" w:hAnsi="Verdana" w:cs="Calibri"/>
                <w:color w:val="000000"/>
                <w:sz w:val="16"/>
                <w:szCs w:val="16"/>
              </w:rPr>
            </w:pPr>
            <w:r w:rsidRPr="005F7586">
              <w:rPr>
                <w:rFonts w:ascii="Verdana" w:hAnsi="Verdana" w:cs="Calibri"/>
                <w:color w:val="000000"/>
                <w:sz w:val="16"/>
                <w:szCs w:val="16"/>
              </w:rPr>
              <w:t>75,013</w:t>
            </w:r>
          </w:p>
        </w:tc>
        <w:tc>
          <w:tcPr>
            <w:tcW w:w="1046" w:type="dxa"/>
            <w:tcBorders>
              <w:top w:val="nil"/>
              <w:left w:val="single" w:sz="4" w:space="0" w:color="auto"/>
              <w:bottom w:val="nil"/>
              <w:right w:val="nil"/>
            </w:tcBorders>
          </w:tcPr>
          <w:p w14:paraId="20A33B3A" w14:textId="77777777" w:rsidR="00521A5B" w:rsidRPr="005F7586" w:rsidRDefault="00521A5B" w:rsidP="00521A5B">
            <w:pPr>
              <w:jc w:val="right"/>
              <w:rPr>
                <w:rFonts w:ascii="Verdana" w:hAnsi="Verdana" w:cs="Arial"/>
                <w:color w:val="000000"/>
                <w:sz w:val="16"/>
                <w:szCs w:val="16"/>
              </w:rPr>
            </w:pPr>
          </w:p>
        </w:tc>
      </w:tr>
      <w:tr w:rsidR="00521A5B" w:rsidRPr="005F7586" w14:paraId="3962E234" w14:textId="77777777" w:rsidTr="00521A5B">
        <w:trPr>
          <w:trHeight w:val="176"/>
          <w:jc w:val="center"/>
        </w:trPr>
        <w:tc>
          <w:tcPr>
            <w:tcW w:w="1776" w:type="dxa"/>
            <w:tcBorders>
              <w:top w:val="single" w:sz="4" w:space="0" w:color="BFBFBF"/>
              <w:left w:val="single" w:sz="4" w:space="0" w:color="auto"/>
              <w:bottom w:val="single" w:sz="4" w:space="0" w:color="BFBFBF"/>
              <w:right w:val="single" w:sz="4" w:space="0" w:color="auto"/>
            </w:tcBorders>
            <w:vAlign w:val="center"/>
          </w:tcPr>
          <w:p w14:paraId="582389B2" w14:textId="31749854"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(42,564)</w:t>
            </w:r>
          </w:p>
        </w:tc>
        <w:tc>
          <w:tcPr>
            <w:tcW w:w="5421" w:type="dxa"/>
            <w:tcBorders>
              <w:top w:val="single" w:sz="4" w:space="0" w:color="BFBFBF"/>
              <w:left w:val="single" w:sz="4" w:space="0" w:color="auto"/>
              <w:bottom w:val="single" w:sz="4" w:space="0" w:color="BFBFBF"/>
              <w:right w:val="single" w:sz="4" w:space="0" w:color="auto"/>
            </w:tcBorders>
            <w:shd w:val="clear" w:color="auto" w:fill="auto"/>
          </w:tcPr>
          <w:p w14:paraId="4F37EF10" w14:textId="77777777" w:rsidR="00521A5B" w:rsidRPr="005F7586" w:rsidRDefault="00521A5B" w:rsidP="00521A5B">
            <w:pPr>
              <w:rPr>
                <w:rFonts w:ascii="Verdana" w:hAnsi="Verdana" w:cs="Arial"/>
                <w:color w:val="000000"/>
                <w:sz w:val="16"/>
                <w:szCs w:val="16"/>
              </w:rPr>
            </w:pPr>
            <w:r w:rsidRPr="005F7586">
              <w:rPr>
                <w:rFonts w:ascii="Verdana" w:hAnsi="Verdana" w:cs="Arial"/>
                <w:color w:val="000000"/>
                <w:sz w:val="16"/>
                <w:szCs w:val="16"/>
              </w:rPr>
              <w:t xml:space="preserve">Other Receipts </w:t>
            </w:r>
            <w:proofErr w:type="gramStart"/>
            <w:r w:rsidRPr="005F7586">
              <w:rPr>
                <w:rFonts w:ascii="Verdana" w:hAnsi="Verdana" w:cs="Arial"/>
                <w:color w:val="000000"/>
                <w:sz w:val="16"/>
                <w:szCs w:val="16"/>
              </w:rPr>
              <w:t>From</w:t>
            </w:r>
            <w:proofErr w:type="gramEnd"/>
            <w:r w:rsidRPr="005F7586">
              <w:rPr>
                <w:rFonts w:ascii="Verdana" w:hAnsi="Verdana" w:cs="Arial"/>
                <w:color w:val="000000"/>
                <w:sz w:val="16"/>
                <w:szCs w:val="16"/>
              </w:rPr>
              <w:t xml:space="preserve"> Investing Activities</w:t>
            </w:r>
          </w:p>
        </w:tc>
        <w:tc>
          <w:tcPr>
            <w:tcW w:w="1931" w:type="dxa"/>
            <w:tcBorders>
              <w:top w:val="single" w:sz="4" w:space="0" w:color="BFBFBF"/>
              <w:left w:val="single" w:sz="4" w:space="0" w:color="auto"/>
              <w:bottom w:val="single" w:sz="4" w:space="0" w:color="BFBFBF"/>
              <w:right w:val="single" w:sz="4" w:space="0" w:color="auto"/>
            </w:tcBorders>
            <w:vAlign w:val="center"/>
          </w:tcPr>
          <w:p w14:paraId="2FDB1B6B" w14:textId="03542CEF" w:rsidR="00521A5B" w:rsidRPr="005F7586" w:rsidRDefault="003D7543" w:rsidP="00521A5B">
            <w:pPr>
              <w:jc w:val="right"/>
              <w:rPr>
                <w:rFonts w:ascii="Verdana" w:hAnsi="Verdana" w:cs="Calibri"/>
                <w:color w:val="000000"/>
                <w:sz w:val="16"/>
                <w:szCs w:val="16"/>
              </w:rPr>
            </w:pPr>
            <w:r w:rsidRPr="005F7586">
              <w:rPr>
                <w:rFonts w:ascii="Verdana" w:hAnsi="Verdana" w:cs="Calibri"/>
                <w:color w:val="000000"/>
                <w:sz w:val="16"/>
                <w:szCs w:val="16"/>
              </w:rPr>
              <w:t>(52,</w:t>
            </w:r>
            <w:r w:rsidR="00B22C9A" w:rsidRPr="005F7586">
              <w:rPr>
                <w:rFonts w:ascii="Verdana" w:hAnsi="Verdana" w:cs="Calibri"/>
                <w:color w:val="000000"/>
                <w:sz w:val="16"/>
                <w:szCs w:val="16"/>
              </w:rPr>
              <w:t>04</w:t>
            </w:r>
            <w:r w:rsidRPr="005F7586">
              <w:rPr>
                <w:rFonts w:ascii="Verdana" w:hAnsi="Verdana" w:cs="Calibri"/>
                <w:color w:val="000000"/>
                <w:sz w:val="16"/>
                <w:szCs w:val="16"/>
              </w:rPr>
              <w:t>9)</w:t>
            </w:r>
          </w:p>
        </w:tc>
        <w:tc>
          <w:tcPr>
            <w:tcW w:w="1046" w:type="dxa"/>
            <w:tcBorders>
              <w:top w:val="nil"/>
              <w:left w:val="single" w:sz="4" w:space="0" w:color="auto"/>
              <w:bottom w:val="nil"/>
              <w:right w:val="nil"/>
            </w:tcBorders>
          </w:tcPr>
          <w:p w14:paraId="03B7B336" w14:textId="77777777" w:rsidR="00521A5B" w:rsidRPr="005F7586" w:rsidRDefault="00521A5B" w:rsidP="00521A5B">
            <w:pPr>
              <w:jc w:val="right"/>
              <w:rPr>
                <w:rFonts w:ascii="Verdana" w:hAnsi="Verdana" w:cs="Arial"/>
                <w:color w:val="000000"/>
                <w:sz w:val="16"/>
                <w:szCs w:val="16"/>
              </w:rPr>
            </w:pPr>
          </w:p>
        </w:tc>
      </w:tr>
      <w:tr w:rsidR="00521A5B" w:rsidRPr="005F7586" w14:paraId="4254461C" w14:textId="77777777" w:rsidTr="00521A5B">
        <w:trPr>
          <w:trHeight w:val="176"/>
          <w:jc w:val="center"/>
        </w:trPr>
        <w:tc>
          <w:tcPr>
            <w:tcW w:w="1776" w:type="dxa"/>
            <w:tcBorders>
              <w:top w:val="single" w:sz="4" w:space="0" w:color="BFBFBF"/>
              <w:left w:val="single" w:sz="4" w:space="0" w:color="auto"/>
              <w:bottom w:val="single" w:sz="4" w:space="0" w:color="auto"/>
              <w:right w:val="single" w:sz="4" w:space="0" w:color="auto"/>
            </w:tcBorders>
            <w:vAlign w:val="center"/>
          </w:tcPr>
          <w:p w14:paraId="4B87F854" w14:textId="610498EB"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w:t>
            </w:r>
          </w:p>
        </w:tc>
        <w:tc>
          <w:tcPr>
            <w:tcW w:w="5421" w:type="dxa"/>
            <w:tcBorders>
              <w:top w:val="single" w:sz="4" w:space="0" w:color="BFBFBF"/>
              <w:left w:val="single" w:sz="4" w:space="0" w:color="auto"/>
              <w:bottom w:val="single" w:sz="4" w:space="0" w:color="auto"/>
              <w:right w:val="single" w:sz="4" w:space="0" w:color="auto"/>
            </w:tcBorders>
            <w:shd w:val="clear" w:color="auto" w:fill="auto"/>
          </w:tcPr>
          <w:p w14:paraId="2E922836" w14:textId="77777777" w:rsidR="00521A5B" w:rsidRPr="005F7586" w:rsidRDefault="00521A5B" w:rsidP="00521A5B">
            <w:pPr>
              <w:pStyle w:val="ExampleText"/>
              <w:spacing w:before="0" w:line="240" w:lineRule="auto"/>
              <w:ind w:left="0"/>
              <w:rPr>
                <w:rFonts w:ascii="Verdana" w:hAnsi="Verdana" w:cs="Arial"/>
                <w:sz w:val="16"/>
                <w:szCs w:val="16"/>
              </w:rPr>
            </w:pPr>
          </w:p>
        </w:tc>
        <w:tc>
          <w:tcPr>
            <w:tcW w:w="1931" w:type="dxa"/>
            <w:tcBorders>
              <w:top w:val="single" w:sz="4" w:space="0" w:color="BFBFBF"/>
              <w:left w:val="single" w:sz="4" w:space="0" w:color="auto"/>
              <w:bottom w:val="single" w:sz="4" w:space="0" w:color="auto"/>
              <w:right w:val="single" w:sz="4" w:space="0" w:color="auto"/>
            </w:tcBorders>
            <w:vAlign w:val="center"/>
          </w:tcPr>
          <w:p w14:paraId="381D71AA" w14:textId="1DA0837D" w:rsidR="00521A5B" w:rsidRPr="005F7586" w:rsidRDefault="00521A5B" w:rsidP="00521A5B">
            <w:pPr>
              <w:jc w:val="right"/>
              <w:rPr>
                <w:rFonts w:ascii="Verdana" w:hAnsi="Verdana" w:cs="Calibri"/>
                <w:color w:val="000000"/>
                <w:sz w:val="16"/>
                <w:szCs w:val="16"/>
              </w:rPr>
            </w:pPr>
          </w:p>
        </w:tc>
        <w:tc>
          <w:tcPr>
            <w:tcW w:w="1046" w:type="dxa"/>
            <w:tcBorders>
              <w:top w:val="nil"/>
              <w:left w:val="single" w:sz="4" w:space="0" w:color="auto"/>
              <w:bottom w:val="nil"/>
              <w:right w:val="nil"/>
            </w:tcBorders>
          </w:tcPr>
          <w:p w14:paraId="5C9E5CA0" w14:textId="77777777" w:rsidR="00521A5B" w:rsidRPr="005F7586" w:rsidRDefault="00521A5B" w:rsidP="00521A5B">
            <w:pPr>
              <w:pStyle w:val="ExampleText"/>
              <w:spacing w:before="0" w:line="240" w:lineRule="auto"/>
              <w:ind w:left="0"/>
              <w:jc w:val="right"/>
              <w:rPr>
                <w:rFonts w:ascii="Verdana" w:hAnsi="Verdana" w:cs="Arial"/>
                <w:sz w:val="16"/>
                <w:szCs w:val="16"/>
              </w:rPr>
            </w:pPr>
          </w:p>
        </w:tc>
      </w:tr>
      <w:tr w:rsidR="00521A5B" w:rsidRPr="005F7586" w14:paraId="05FDBEBF" w14:textId="77777777" w:rsidTr="00521A5B">
        <w:trPr>
          <w:trHeight w:val="70"/>
          <w:jc w:val="center"/>
        </w:trPr>
        <w:tc>
          <w:tcPr>
            <w:tcW w:w="1776" w:type="dxa"/>
            <w:tcBorders>
              <w:top w:val="single" w:sz="4" w:space="0" w:color="auto"/>
              <w:left w:val="single" w:sz="4" w:space="0" w:color="auto"/>
              <w:bottom w:val="single" w:sz="4" w:space="0" w:color="auto"/>
              <w:right w:val="single" w:sz="4" w:space="0" w:color="auto"/>
            </w:tcBorders>
            <w:shd w:val="clear" w:color="auto" w:fill="A6A6A6"/>
            <w:vAlign w:val="center"/>
          </w:tcPr>
          <w:p w14:paraId="519E5AB5" w14:textId="086B5760" w:rsidR="00521A5B" w:rsidRPr="005F7586" w:rsidRDefault="00521A5B" w:rsidP="00521A5B">
            <w:pPr>
              <w:jc w:val="right"/>
              <w:rPr>
                <w:rFonts w:ascii="Verdana" w:hAnsi="Verdana" w:cs="Calibri"/>
                <w:b/>
                <w:bCs/>
                <w:color w:val="000000"/>
                <w:sz w:val="16"/>
                <w:szCs w:val="16"/>
              </w:rPr>
            </w:pPr>
            <w:r w:rsidRPr="005F7586">
              <w:rPr>
                <w:rFonts w:ascii="Verdana" w:hAnsi="Verdana" w:cs="Calibri"/>
                <w:b/>
                <w:bCs/>
                <w:color w:val="000000"/>
                <w:sz w:val="16"/>
                <w:szCs w:val="16"/>
              </w:rPr>
              <w:t xml:space="preserve">64,447 </w:t>
            </w:r>
          </w:p>
        </w:tc>
        <w:tc>
          <w:tcPr>
            <w:tcW w:w="5421" w:type="dxa"/>
            <w:tcBorders>
              <w:top w:val="single" w:sz="4" w:space="0" w:color="auto"/>
              <w:left w:val="single" w:sz="4" w:space="0" w:color="auto"/>
              <w:bottom w:val="single" w:sz="4" w:space="0" w:color="auto"/>
              <w:right w:val="single" w:sz="4" w:space="0" w:color="auto"/>
            </w:tcBorders>
            <w:shd w:val="clear" w:color="auto" w:fill="A6A6A6"/>
            <w:vAlign w:val="center"/>
          </w:tcPr>
          <w:p w14:paraId="7C0B0BD7" w14:textId="77777777" w:rsidR="00521A5B" w:rsidRPr="005F7586" w:rsidRDefault="00521A5B" w:rsidP="00521A5B">
            <w:pPr>
              <w:rPr>
                <w:rFonts w:ascii="Verdana" w:hAnsi="Verdana" w:cs="Arial"/>
                <w:b/>
                <w:color w:val="000000"/>
                <w:sz w:val="16"/>
                <w:szCs w:val="16"/>
              </w:rPr>
            </w:pPr>
            <w:r w:rsidRPr="005F7586">
              <w:rPr>
                <w:rFonts w:ascii="Verdana" w:hAnsi="Verdana" w:cs="Arial"/>
                <w:b/>
                <w:color w:val="000000"/>
                <w:sz w:val="16"/>
                <w:szCs w:val="16"/>
              </w:rPr>
              <w:t xml:space="preserve">Net Cash (Inflows) / Outflows </w:t>
            </w:r>
            <w:proofErr w:type="gramStart"/>
            <w:r w:rsidRPr="005F7586">
              <w:rPr>
                <w:rFonts w:ascii="Verdana" w:hAnsi="Verdana" w:cs="Arial"/>
                <w:b/>
                <w:color w:val="000000"/>
                <w:sz w:val="16"/>
                <w:szCs w:val="16"/>
              </w:rPr>
              <w:t>From</w:t>
            </w:r>
            <w:proofErr w:type="gramEnd"/>
            <w:r w:rsidRPr="005F7586">
              <w:rPr>
                <w:rFonts w:ascii="Verdana" w:hAnsi="Verdana" w:cs="Arial"/>
                <w:b/>
                <w:color w:val="000000"/>
                <w:sz w:val="16"/>
                <w:szCs w:val="16"/>
              </w:rPr>
              <w:t xml:space="preserve"> Investing Activities</w:t>
            </w:r>
          </w:p>
        </w:tc>
        <w:tc>
          <w:tcPr>
            <w:tcW w:w="1931" w:type="dxa"/>
            <w:tcBorders>
              <w:top w:val="single" w:sz="4" w:space="0" w:color="auto"/>
              <w:left w:val="single" w:sz="4" w:space="0" w:color="auto"/>
              <w:bottom w:val="single" w:sz="4" w:space="0" w:color="auto"/>
              <w:right w:val="single" w:sz="4" w:space="0" w:color="auto"/>
            </w:tcBorders>
            <w:shd w:val="clear" w:color="auto" w:fill="A6A6A6"/>
            <w:vAlign w:val="center"/>
          </w:tcPr>
          <w:p w14:paraId="4ED2240D" w14:textId="6A6E849E" w:rsidR="00521A5B" w:rsidRPr="005F7586" w:rsidRDefault="00F51DF6" w:rsidP="00521A5B">
            <w:pPr>
              <w:jc w:val="right"/>
              <w:rPr>
                <w:rFonts w:ascii="Verdana" w:hAnsi="Verdana" w:cs="Calibri"/>
                <w:b/>
                <w:color w:val="000000"/>
                <w:sz w:val="16"/>
                <w:szCs w:val="16"/>
              </w:rPr>
            </w:pPr>
            <w:r w:rsidRPr="005F7586">
              <w:rPr>
                <w:rFonts w:ascii="Verdana" w:hAnsi="Verdana" w:cs="Calibri"/>
                <w:b/>
                <w:bCs/>
                <w:color w:val="000000"/>
                <w:sz w:val="16"/>
                <w:szCs w:val="16"/>
              </w:rPr>
              <w:t>90,725</w:t>
            </w:r>
          </w:p>
        </w:tc>
        <w:tc>
          <w:tcPr>
            <w:tcW w:w="1046" w:type="dxa"/>
            <w:tcBorders>
              <w:top w:val="nil"/>
              <w:left w:val="single" w:sz="4" w:space="0" w:color="auto"/>
              <w:bottom w:val="nil"/>
              <w:right w:val="nil"/>
            </w:tcBorders>
          </w:tcPr>
          <w:p w14:paraId="6EBDE4C1" w14:textId="51848DD1" w:rsidR="00521A5B" w:rsidRPr="005F7586" w:rsidRDefault="00000000" w:rsidP="00521A5B">
            <w:pPr>
              <w:jc w:val="center"/>
              <w:rPr>
                <w:rFonts w:ascii="Verdana" w:hAnsi="Verdana" w:cs="Arial"/>
                <w:color w:val="000000"/>
                <w:sz w:val="16"/>
                <w:szCs w:val="16"/>
              </w:rPr>
            </w:pPr>
            <w:hyperlink w:anchor="CASHFLOW" w:history="1">
              <w:r w:rsidR="00521A5B" w:rsidRPr="005F7586">
                <w:rPr>
                  <w:rStyle w:val="Hyperlink"/>
                  <w:rFonts w:ascii="Verdana" w:hAnsi="Verdana" w:cs="Arial"/>
                  <w:sz w:val="16"/>
                  <w:szCs w:val="16"/>
                </w:rPr>
                <w:t>Cash Flow</w:t>
              </w:r>
            </w:hyperlink>
          </w:p>
        </w:tc>
      </w:tr>
    </w:tbl>
    <w:p w14:paraId="728B57F6" w14:textId="77777777" w:rsidR="000233E2" w:rsidRPr="005F7586" w:rsidRDefault="000233E2" w:rsidP="006A6115">
      <w:pPr>
        <w:rPr>
          <w:rFonts w:ascii="Verdana" w:hAnsi="Verdana"/>
          <w:sz w:val="16"/>
          <w:szCs w:val="16"/>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186E84DC" w14:textId="77777777" w:rsidTr="007C6110">
        <w:trPr>
          <w:jc w:val="center"/>
        </w:trPr>
        <w:tc>
          <w:tcPr>
            <w:tcW w:w="10829" w:type="dxa"/>
            <w:gridSpan w:val="2"/>
            <w:shd w:val="clear" w:color="auto" w:fill="FFFF99"/>
            <w:vAlign w:val="center"/>
          </w:tcPr>
          <w:p w14:paraId="66BA6982" w14:textId="77777777" w:rsidR="007C6110" w:rsidRPr="005F7586" w:rsidRDefault="007C6110" w:rsidP="006A6115">
            <w:pPr>
              <w:rPr>
                <w:rFonts w:ascii="Verdana" w:hAnsi="Verdana"/>
                <w:b/>
                <w:sz w:val="18"/>
                <w:szCs w:val="18"/>
              </w:rPr>
            </w:pPr>
            <w:bookmarkStart w:id="101" w:name="Note40"/>
            <w:r w:rsidRPr="005F7586">
              <w:rPr>
                <w:rFonts w:ascii="Verdana" w:hAnsi="Verdana" w:cs="Arial"/>
                <w:b/>
                <w:sz w:val="18"/>
                <w:szCs w:val="18"/>
              </w:rPr>
              <w:t xml:space="preserve">Note </w:t>
            </w:r>
            <w:r w:rsidR="00A8105E" w:rsidRPr="005F7586">
              <w:rPr>
                <w:rFonts w:ascii="Verdana" w:hAnsi="Verdana" w:cs="Arial"/>
                <w:b/>
                <w:sz w:val="18"/>
                <w:szCs w:val="18"/>
              </w:rPr>
              <w:t>40</w:t>
            </w:r>
            <w:r w:rsidRPr="005F7586">
              <w:rPr>
                <w:rFonts w:ascii="Verdana" w:hAnsi="Verdana" w:cs="Arial"/>
                <w:b/>
                <w:sz w:val="18"/>
                <w:szCs w:val="18"/>
              </w:rPr>
              <w:t xml:space="preserve"> – Cash Flow Statement – Financing Activities</w:t>
            </w:r>
            <w:bookmarkEnd w:id="101"/>
          </w:p>
        </w:tc>
      </w:tr>
      <w:tr w:rsidR="007C6110" w:rsidRPr="005F7586" w14:paraId="62A30321" w14:textId="77777777" w:rsidTr="007C6110">
        <w:trPr>
          <w:jc w:val="center"/>
        </w:trPr>
        <w:tc>
          <w:tcPr>
            <w:tcW w:w="3504" w:type="dxa"/>
            <w:shd w:val="clear" w:color="auto" w:fill="auto"/>
            <w:vAlign w:val="center"/>
          </w:tcPr>
          <w:p w14:paraId="62EB9D39"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03FB817B" w14:textId="77777777" w:rsidR="007C6110" w:rsidRPr="005F7586" w:rsidRDefault="00BE7834" w:rsidP="006A6115">
            <w:pPr>
              <w:rPr>
                <w:rFonts w:ascii="Verdana" w:hAnsi="Verdana"/>
                <w:sz w:val="18"/>
                <w:szCs w:val="18"/>
              </w:rPr>
            </w:pPr>
            <w:r w:rsidRPr="005F7586">
              <w:rPr>
                <w:rFonts w:ascii="Verdana" w:hAnsi="Verdana" w:cs="FS Lola"/>
                <w:color w:val="221E1F"/>
                <w:sz w:val="18"/>
                <w:szCs w:val="18"/>
              </w:rPr>
              <w:t>Financing activities are activities that result in changes in the size and composition of the principal, received from or repaid to external providers of finance.</w:t>
            </w:r>
          </w:p>
        </w:tc>
      </w:tr>
    </w:tbl>
    <w:p w14:paraId="22BBF2B7" w14:textId="77777777" w:rsidR="000233E2" w:rsidRPr="005F7586" w:rsidRDefault="000233E2" w:rsidP="006A6115">
      <w:pPr>
        <w:rPr>
          <w:rFonts w:ascii="Verdana" w:hAnsi="Verdana" w:cs="Arial"/>
          <w:b/>
          <w:sz w:val="18"/>
          <w:szCs w:val="18"/>
        </w:rPr>
      </w:pPr>
    </w:p>
    <w:tbl>
      <w:tblPr>
        <w:tblW w:w="1015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770"/>
        <w:gridCol w:w="5386"/>
        <w:gridCol w:w="1843"/>
        <w:gridCol w:w="1151"/>
      </w:tblGrid>
      <w:tr w:rsidR="00521A5B" w:rsidRPr="005F7586" w14:paraId="74A80B82" w14:textId="77777777" w:rsidTr="00521A5B">
        <w:trPr>
          <w:trHeight w:val="176"/>
          <w:jc w:val="center"/>
        </w:trPr>
        <w:tc>
          <w:tcPr>
            <w:tcW w:w="1770" w:type="dxa"/>
            <w:tcBorders>
              <w:top w:val="single" w:sz="4" w:space="0" w:color="auto"/>
              <w:left w:val="single" w:sz="4" w:space="0" w:color="auto"/>
              <w:bottom w:val="nil"/>
              <w:right w:val="single" w:sz="4" w:space="0" w:color="auto"/>
            </w:tcBorders>
          </w:tcPr>
          <w:p w14:paraId="36EDBA73" w14:textId="4DAB4A91" w:rsidR="00521A5B" w:rsidRPr="005F7586" w:rsidRDefault="00521A5B" w:rsidP="00521A5B">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2020/21</w:t>
            </w:r>
          </w:p>
        </w:tc>
        <w:tc>
          <w:tcPr>
            <w:tcW w:w="5386" w:type="dxa"/>
            <w:tcBorders>
              <w:top w:val="single" w:sz="4" w:space="0" w:color="auto"/>
              <w:left w:val="single" w:sz="4" w:space="0" w:color="auto"/>
              <w:bottom w:val="nil"/>
              <w:right w:val="single" w:sz="4" w:space="0" w:color="auto"/>
            </w:tcBorders>
            <w:shd w:val="clear" w:color="auto" w:fill="auto"/>
          </w:tcPr>
          <w:p w14:paraId="044BDA27" w14:textId="77777777" w:rsidR="00521A5B" w:rsidRPr="005F7586" w:rsidRDefault="00521A5B" w:rsidP="00521A5B">
            <w:pPr>
              <w:pStyle w:val="ExampleText"/>
              <w:spacing w:before="0" w:line="240" w:lineRule="auto"/>
              <w:ind w:left="0"/>
              <w:rPr>
                <w:rFonts w:ascii="Verdana" w:hAnsi="Verdana" w:cs="Arial"/>
                <w:b/>
                <w:sz w:val="16"/>
                <w:szCs w:val="16"/>
              </w:rPr>
            </w:pPr>
          </w:p>
        </w:tc>
        <w:tc>
          <w:tcPr>
            <w:tcW w:w="1843" w:type="dxa"/>
            <w:tcBorders>
              <w:top w:val="single" w:sz="4" w:space="0" w:color="auto"/>
              <w:left w:val="single" w:sz="4" w:space="0" w:color="auto"/>
              <w:bottom w:val="nil"/>
              <w:right w:val="single" w:sz="4" w:space="0" w:color="auto"/>
            </w:tcBorders>
          </w:tcPr>
          <w:p w14:paraId="6CFCB4BA" w14:textId="580799AC" w:rsidR="00521A5B" w:rsidRPr="005F7586" w:rsidRDefault="00521A5B" w:rsidP="00521A5B">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2021/22</w:t>
            </w:r>
          </w:p>
        </w:tc>
        <w:tc>
          <w:tcPr>
            <w:tcW w:w="1151" w:type="dxa"/>
            <w:tcBorders>
              <w:top w:val="nil"/>
              <w:left w:val="single" w:sz="4" w:space="0" w:color="auto"/>
              <w:bottom w:val="nil"/>
              <w:right w:val="nil"/>
            </w:tcBorders>
            <w:shd w:val="clear" w:color="auto" w:fill="auto"/>
          </w:tcPr>
          <w:p w14:paraId="35AE2401" w14:textId="77777777" w:rsidR="00521A5B" w:rsidRPr="005F7586" w:rsidRDefault="00521A5B" w:rsidP="00521A5B">
            <w:pPr>
              <w:pStyle w:val="ExampleText"/>
              <w:spacing w:before="0" w:line="240" w:lineRule="auto"/>
              <w:ind w:left="0"/>
              <w:jc w:val="center"/>
              <w:rPr>
                <w:rFonts w:ascii="Verdana" w:hAnsi="Verdana" w:cs="Arial"/>
                <w:b/>
                <w:sz w:val="16"/>
                <w:szCs w:val="16"/>
              </w:rPr>
            </w:pPr>
          </w:p>
        </w:tc>
      </w:tr>
      <w:tr w:rsidR="00521A5B" w:rsidRPr="005F7586" w14:paraId="61AD924B" w14:textId="77777777" w:rsidTr="00521A5B">
        <w:trPr>
          <w:trHeight w:val="176"/>
          <w:jc w:val="center"/>
        </w:trPr>
        <w:tc>
          <w:tcPr>
            <w:tcW w:w="1770" w:type="dxa"/>
            <w:tcBorders>
              <w:top w:val="nil"/>
              <w:left w:val="single" w:sz="4" w:space="0" w:color="auto"/>
              <w:bottom w:val="single" w:sz="4" w:space="0" w:color="auto"/>
              <w:right w:val="single" w:sz="4" w:space="0" w:color="auto"/>
            </w:tcBorders>
          </w:tcPr>
          <w:p w14:paraId="6F8E3B66" w14:textId="3F588E6B" w:rsidR="00521A5B" w:rsidRPr="005F7586" w:rsidRDefault="00521A5B" w:rsidP="00521A5B">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5386" w:type="dxa"/>
            <w:tcBorders>
              <w:top w:val="nil"/>
              <w:left w:val="single" w:sz="4" w:space="0" w:color="auto"/>
              <w:bottom w:val="single" w:sz="4" w:space="0" w:color="auto"/>
              <w:right w:val="single" w:sz="4" w:space="0" w:color="auto"/>
            </w:tcBorders>
            <w:shd w:val="clear" w:color="auto" w:fill="auto"/>
          </w:tcPr>
          <w:p w14:paraId="239AD289" w14:textId="77777777" w:rsidR="00521A5B" w:rsidRPr="005F7586" w:rsidRDefault="00521A5B" w:rsidP="00521A5B">
            <w:pPr>
              <w:pStyle w:val="ExampleText"/>
              <w:spacing w:before="0" w:line="240" w:lineRule="auto"/>
              <w:ind w:left="0"/>
              <w:jc w:val="center"/>
              <w:rPr>
                <w:rFonts w:ascii="Verdana" w:hAnsi="Verdana" w:cs="Arial"/>
                <w:b/>
                <w:sz w:val="16"/>
                <w:szCs w:val="16"/>
              </w:rPr>
            </w:pPr>
          </w:p>
        </w:tc>
        <w:tc>
          <w:tcPr>
            <w:tcW w:w="1843" w:type="dxa"/>
            <w:tcBorders>
              <w:top w:val="nil"/>
              <w:left w:val="single" w:sz="4" w:space="0" w:color="auto"/>
              <w:bottom w:val="single" w:sz="4" w:space="0" w:color="auto"/>
              <w:right w:val="single" w:sz="4" w:space="0" w:color="auto"/>
            </w:tcBorders>
          </w:tcPr>
          <w:p w14:paraId="058BA8EA" w14:textId="77777777" w:rsidR="00521A5B" w:rsidRPr="005F7586" w:rsidRDefault="00521A5B" w:rsidP="00521A5B">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151" w:type="dxa"/>
            <w:tcBorders>
              <w:top w:val="nil"/>
              <w:left w:val="single" w:sz="4" w:space="0" w:color="auto"/>
              <w:bottom w:val="nil"/>
              <w:right w:val="nil"/>
            </w:tcBorders>
            <w:shd w:val="clear" w:color="auto" w:fill="auto"/>
          </w:tcPr>
          <w:p w14:paraId="59DBD600" w14:textId="77777777" w:rsidR="00521A5B" w:rsidRPr="005F7586" w:rsidRDefault="00521A5B" w:rsidP="00521A5B">
            <w:pPr>
              <w:pStyle w:val="ExampleText"/>
              <w:spacing w:before="0" w:line="240" w:lineRule="auto"/>
              <w:ind w:left="0"/>
              <w:jc w:val="center"/>
              <w:rPr>
                <w:rFonts w:ascii="Verdana" w:hAnsi="Verdana" w:cs="Arial"/>
                <w:b/>
                <w:sz w:val="16"/>
                <w:szCs w:val="16"/>
              </w:rPr>
            </w:pPr>
          </w:p>
        </w:tc>
      </w:tr>
      <w:tr w:rsidR="00521A5B" w:rsidRPr="005F7586" w14:paraId="242613F9" w14:textId="77777777" w:rsidTr="00521A5B">
        <w:trPr>
          <w:trHeight w:val="176"/>
          <w:jc w:val="center"/>
        </w:trPr>
        <w:tc>
          <w:tcPr>
            <w:tcW w:w="1770" w:type="dxa"/>
            <w:tcBorders>
              <w:top w:val="single" w:sz="4" w:space="0" w:color="auto"/>
              <w:left w:val="single" w:sz="4" w:space="0" w:color="auto"/>
              <w:bottom w:val="single" w:sz="4" w:space="0" w:color="BFBFBF"/>
              <w:right w:val="single" w:sz="4" w:space="0" w:color="auto"/>
            </w:tcBorders>
          </w:tcPr>
          <w:p w14:paraId="2C9FBEC1" w14:textId="77777777" w:rsidR="00521A5B" w:rsidRPr="005F7586" w:rsidRDefault="00521A5B" w:rsidP="00521A5B">
            <w:pPr>
              <w:pStyle w:val="ExampleText"/>
              <w:spacing w:before="0" w:line="240" w:lineRule="auto"/>
              <w:ind w:left="0"/>
              <w:jc w:val="both"/>
              <w:rPr>
                <w:rFonts w:ascii="Verdana" w:hAnsi="Verdana" w:cs="Arial"/>
                <w:sz w:val="16"/>
                <w:szCs w:val="16"/>
              </w:rPr>
            </w:pPr>
          </w:p>
        </w:tc>
        <w:tc>
          <w:tcPr>
            <w:tcW w:w="5386" w:type="dxa"/>
            <w:tcBorders>
              <w:top w:val="single" w:sz="4" w:space="0" w:color="auto"/>
              <w:left w:val="single" w:sz="4" w:space="0" w:color="auto"/>
              <w:bottom w:val="single" w:sz="4" w:space="0" w:color="BFBFBF"/>
              <w:right w:val="single" w:sz="4" w:space="0" w:color="auto"/>
            </w:tcBorders>
            <w:shd w:val="clear" w:color="auto" w:fill="auto"/>
          </w:tcPr>
          <w:p w14:paraId="4C48E3C6" w14:textId="77777777" w:rsidR="00521A5B" w:rsidRPr="005F7586" w:rsidRDefault="00521A5B" w:rsidP="00521A5B">
            <w:pPr>
              <w:pStyle w:val="ExampleText"/>
              <w:spacing w:before="0" w:line="240" w:lineRule="auto"/>
              <w:ind w:left="0"/>
              <w:rPr>
                <w:rFonts w:ascii="Verdana" w:hAnsi="Verdana" w:cs="Arial"/>
                <w:sz w:val="16"/>
                <w:szCs w:val="16"/>
              </w:rPr>
            </w:pPr>
          </w:p>
        </w:tc>
        <w:tc>
          <w:tcPr>
            <w:tcW w:w="1843" w:type="dxa"/>
            <w:tcBorders>
              <w:top w:val="single" w:sz="4" w:space="0" w:color="auto"/>
              <w:left w:val="single" w:sz="4" w:space="0" w:color="auto"/>
              <w:bottom w:val="single" w:sz="4" w:space="0" w:color="BFBFBF"/>
              <w:right w:val="single" w:sz="4" w:space="0" w:color="auto"/>
            </w:tcBorders>
          </w:tcPr>
          <w:p w14:paraId="2356FBCC" w14:textId="77777777" w:rsidR="00521A5B" w:rsidRPr="005F7586" w:rsidRDefault="00521A5B" w:rsidP="00521A5B">
            <w:pPr>
              <w:pStyle w:val="ExampleText"/>
              <w:spacing w:before="0" w:line="240" w:lineRule="auto"/>
              <w:ind w:left="0"/>
              <w:jc w:val="right"/>
              <w:rPr>
                <w:rFonts w:ascii="Verdana" w:hAnsi="Verdana" w:cs="Arial"/>
                <w:sz w:val="16"/>
                <w:szCs w:val="16"/>
              </w:rPr>
            </w:pPr>
          </w:p>
        </w:tc>
        <w:tc>
          <w:tcPr>
            <w:tcW w:w="1151" w:type="dxa"/>
            <w:tcBorders>
              <w:top w:val="nil"/>
              <w:left w:val="single" w:sz="4" w:space="0" w:color="auto"/>
              <w:bottom w:val="nil"/>
              <w:right w:val="nil"/>
            </w:tcBorders>
            <w:shd w:val="clear" w:color="auto" w:fill="auto"/>
          </w:tcPr>
          <w:p w14:paraId="5B0684EB" w14:textId="77777777" w:rsidR="00521A5B" w:rsidRPr="005F7586" w:rsidRDefault="00521A5B" w:rsidP="00521A5B">
            <w:pPr>
              <w:pStyle w:val="ExampleText"/>
              <w:spacing w:before="0" w:line="240" w:lineRule="auto"/>
              <w:ind w:left="0"/>
              <w:jc w:val="right"/>
              <w:rPr>
                <w:rFonts w:ascii="Verdana" w:hAnsi="Verdana" w:cs="Arial"/>
                <w:sz w:val="16"/>
                <w:szCs w:val="16"/>
              </w:rPr>
            </w:pPr>
          </w:p>
        </w:tc>
      </w:tr>
      <w:tr w:rsidR="00521A5B" w:rsidRPr="005F7586" w14:paraId="37C7EC91" w14:textId="77777777" w:rsidTr="00521A5B">
        <w:trPr>
          <w:trHeight w:val="308"/>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64BF4E59" w14:textId="435C6E5F"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27,269 </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700FEBC" w14:textId="77777777" w:rsidR="00521A5B" w:rsidRPr="005F7586" w:rsidRDefault="00521A5B" w:rsidP="00521A5B">
            <w:pPr>
              <w:rPr>
                <w:rFonts w:ascii="Verdana" w:hAnsi="Verdana" w:cs="Arial"/>
                <w:color w:val="000000"/>
                <w:sz w:val="16"/>
                <w:szCs w:val="16"/>
              </w:rPr>
            </w:pPr>
            <w:r w:rsidRPr="005F7586">
              <w:rPr>
                <w:rFonts w:ascii="Verdana" w:hAnsi="Verdana" w:cs="Arial"/>
                <w:color w:val="000000"/>
                <w:sz w:val="16"/>
                <w:szCs w:val="16"/>
              </w:rPr>
              <w:t xml:space="preserve">Net (Receipts) / Payments </w:t>
            </w:r>
            <w:proofErr w:type="gramStart"/>
            <w:r w:rsidRPr="005F7586">
              <w:rPr>
                <w:rFonts w:ascii="Verdana" w:hAnsi="Verdana" w:cs="Arial"/>
                <w:color w:val="000000"/>
                <w:sz w:val="16"/>
                <w:szCs w:val="16"/>
              </w:rPr>
              <w:t>From</w:t>
            </w:r>
            <w:proofErr w:type="gramEnd"/>
            <w:r w:rsidRPr="005F7586">
              <w:rPr>
                <w:rFonts w:ascii="Verdana" w:hAnsi="Verdana" w:cs="Arial"/>
                <w:color w:val="000000"/>
                <w:sz w:val="16"/>
                <w:szCs w:val="16"/>
              </w:rPr>
              <w:t xml:space="preserve"> Short Term &amp; Long Term Borrowing</w:t>
            </w:r>
          </w:p>
        </w:tc>
        <w:tc>
          <w:tcPr>
            <w:tcW w:w="1843" w:type="dxa"/>
            <w:tcBorders>
              <w:top w:val="single" w:sz="4" w:space="0" w:color="BFBFBF"/>
              <w:left w:val="single" w:sz="4" w:space="0" w:color="auto"/>
              <w:bottom w:val="single" w:sz="4" w:space="0" w:color="BFBFBF"/>
              <w:right w:val="single" w:sz="4" w:space="0" w:color="auto"/>
            </w:tcBorders>
            <w:vAlign w:val="center"/>
          </w:tcPr>
          <w:p w14:paraId="1C393D9A" w14:textId="5604F8C5" w:rsidR="00521A5B" w:rsidRPr="005F7586" w:rsidRDefault="00A51189" w:rsidP="00521A5B">
            <w:pPr>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w:t>
            </w:r>
            <w:r w:rsidR="000F38CD" w:rsidRPr="005F7586">
              <w:rPr>
                <w:rFonts w:ascii="Verdana" w:hAnsi="Verdana" w:cs="Calibri"/>
                <w:color w:val="000000"/>
                <w:sz w:val="16"/>
                <w:szCs w:val="16"/>
                <w:lang w:eastAsia="en-GB"/>
              </w:rPr>
              <w:t>37,758</w:t>
            </w:r>
            <w:r w:rsidRPr="005F7586">
              <w:rPr>
                <w:rFonts w:ascii="Verdana" w:hAnsi="Verdana" w:cs="Calibri"/>
                <w:color w:val="000000"/>
                <w:sz w:val="16"/>
                <w:szCs w:val="16"/>
                <w:lang w:eastAsia="en-GB"/>
              </w:rPr>
              <w:t>)</w:t>
            </w:r>
          </w:p>
        </w:tc>
        <w:tc>
          <w:tcPr>
            <w:tcW w:w="1151" w:type="dxa"/>
            <w:tcBorders>
              <w:top w:val="nil"/>
              <w:left w:val="single" w:sz="4" w:space="0" w:color="auto"/>
              <w:bottom w:val="nil"/>
              <w:right w:val="nil"/>
            </w:tcBorders>
            <w:shd w:val="clear" w:color="auto" w:fill="auto"/>
            <w:vAlign w:val="center"/>
          </w:tcPr>
          <w:p w14:paraId="5AFD0579" w14:textId="77777777" w:rsidR="00521A5B" w:rsidRPr="005F7586" w:rsidRDefault="00521A5B" w:rsidP="00521A5B">
            <w:pPr>
              <w:jc w:val="right"/>
              <w:rPr>
                <w:rFonts w:ascii="Verdana" w:hAnsi="Verdana" w:cs="Arial"/>
                <w:color w:val="000000"/>
                <w:sz w:val="16"/>
                <w:szCs w:val="16"/>
              </w:rPr>
            </w:pPr>
          </w:p>
        </w:tc>
      </w:tr>
      <w:tr w:rsidR="00521A5B" w:rsidRPr="005F7586" w14:paraId="23C12E32" w14:textId="77777777" w:rsidTr="00521A5B">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3558AB2E" w14:textId="4C0301A3"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11,333 </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10BA56B1" w14:textId="77777777" w:rsidR="00521A5B" w:rsidRPr="005F7586" w:rsidRDefault="00521A5B" w:rsidP="00521A5B">
            <w:pPr>
              <w:rPr>
                <w:rFonts w:ascii="Verdana" w:hAnsi="Verdana" w:cs="Arial"/>
                <w:color w:val="000000"/>
                <w:sz w:val="16"/>
                <w:szCs w:val="16"/>
              </w:rPr>
            </w:pPr>
            <w:r w:rsidRPr="005F7586">
              <w:rPr>
                <w:rFonts w:ascii="Verdana" w:hAnsi="Verdana" w:cs="Arial"/>
                <w:color w:val="000000"/>
                <w:sz w:val="16"/>
                <w:szCs w:val="16"/>
              </w:rPr>
              <w:t>Council Tax &amp; NNDR Adjustment / Collection Fund</w:t>
            </w:r>
          </w:p>
        </w:tc>
        <w:tc>
          <w:tcPr>
            <w:tcW w:w="1843" w:type="dxa"/>
            <w:tcBorders>
              <w:top w:val="single" w:sz="4" w:space="0" w:color="BFBFBF"/>
              <w:left w:val="single" w:sz="4" w:space="0" w:color="auto"/>
              <w:bottom w:val="single" w:sz="4" w:space="0" w:color="BFBFBF"/>
              <w:right w:val="single" w:sz="4" w:space="0" w:color="auto"/>
            </w:tcBorders>
            <w:vAlign w:val="center"/>
          </w:tcPr>
          <w:p w14:paraId="579C718E" w14:textId="3B9C95EA" w:rsidR="00521A5B" w:rsidRPr="005F7586" w:rsidRDefault="00A51189" w:rsidP="00521A5B">
            <w:pPr>
              <w:jc w:val="right"/>
              <w:rPr>
                <w:rFonts w:ascii="Verdana" w:hAnsi="Verdana" w:cs="Calibri"/>
                <w:color w:val="000000"/>
                <w:sz w:val="16"/>
                <w:szCs w:val="16"/>
              </w:rPr>
            </w:pPr>
            <w:r w:rsidRPr="005F7586">
              <w:rPr>
                <w:rFonts w:ascii="Verdana" w:hAnsi="Verdana" w:cs="Calibri"/>
                <w:color w:val="000000"/>
                <w:sz w:val="16"/>
                <w:szCs w:val="16"/>
              </w:rPr>
              <w:t>(7,400)</w:t>
            </w:r>
          </w:p>
        </w:tc>
        <w:tc>
          <w:tcPr>
            <w:tcW w:w="1151" w:type="dxa"/>
            <w:tcBorders>
              <w:top w:val="nil"/>
              <w:left w:val="single" w:sz="4" w:space="0" w:color="auto"/>
              <w:bottom w:val="nil"/>
              <w:right w:val="nil"/>
            </w:tcBorders>
            <w:shd w:val="clear" w:color="auto" w:fill="auto"/>
            <w:vAlign w:val="center"/>
          </w:tcPr>
          <w:p w14:paraId="27BD49B3" w14:textId="77777777" w:rsidR="00521A5B" w:rsidRPr="005F7586" w:rsidRDefault="00521A5B" w:rsidP="00521A5B">
            <w:pPr>
              <w:jc w:val="right"/>
              <w:rPr>
                <w:rFonts w:ascii="Verdana" w:hAnsi="Verdana" w:cs="Arial"/>
                <w:color w:val="000000"/>
                <w:sz w:val="16"/>
                <w:szCs w:val="16"/>
              </w:rPr>
            </w:pPr>
          </w:p>
        </w:tc>
      </w:tr>
      <w:tr w:rsidR="00521A5B" w:rsidRPr="005F7586" w14:paraId="3F2A38FC" w14:textId="77777777" w:rsidTr="00521A5B">
        <w:trPr>
          <w:trHeight w:val="176"/>
          <w:jc w:val="center"/>
        </w:trPr>
        <w:tc>
          <w:tcPr>
            <w:tcW w:w="1770" w:type="dxa"/>
            <w:tcBorders>
              <w:top w:val="single" w:sz="4" w:space="0" w:color="BFBFBF"/>
              <w:left w:val="single" w:sz="4" w:space="0" w:color="auto"/>
              <w:bottom w:val="single" w:sz="4" w:space="0" w:color="BFBFBF"/>
              <w:right w:val="single" w:sz="4" w:space="0" w:color="auto"/>
            </w:tcBorders>
            <w:vAlign w:val="center"/>
          </w:tcPr>
          <w:p w14:paraId="0D95478B" w14:textId="2A629CDD"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7,620 </w:t>
            </w:r>
          </w:p>
        </w:tc>
        <w:tc>
          <w:tcPr>
            <w:tcW w:w="5386" w:type="dxa"/>
            <w:tcBorders>
              <w:top w:val="single" w:sz="4" w:space="0" w:color="BFBFBF"/>
              <w:left w:val="single" w:sz="4" w:space="0" w:color="auto"/>
              <w:bottom w:val="single" w:sz="4" w:space="0" w:color="BFBFBF"/>
              <w:right w:val="single" w:sz="4" w:space="0" w:color="auto"/>
            </w:tcBorders>
            <w:shd w:val="clear" w:color="auto" w:fill="auto"/>
          </w:tcPr>
          <w:p w14:paraId="797D5588" w14:textId="77777777" w:rsidR="00521A5B" w:rsidRPr="005F7586" w:rsidRDefault="00521A5B" w:rsidP="00521A5B">
            <w:pPr>
              <w:rPr>
                <w:rFonts w:ascii="Verdana" w:hAnsi="Verdana" w:cs="Arial"/>
                <w:color w:val="000000"/>
                <w:sz w:val="16"/>
                <w:szCs w:val="16"/>
              </w:rPr>
            </w:pPr>
            <w:r w:rsidRPr="005F7586">
              <w:rPr>
                <w:rFonts w:ascii="Verdana" w:hAnsi="Verdana" w:cs="Arial"/>
                <w:color w:val="000000"/>
                <w:sz w:val="16"/>
                <w:szCs w:val="16"/>
              </w:rPr>
              <w:t>Cash Payments for the Reduction of the Outstanding Liabilities Relating to Finance Leases &amp; On-Balance Sheet PFI Contracts</w:t>
            </w:r>
          </w:p>
        </w:tc>
        <w:tc>
          <w:tcPr>
            <w:tcW w:w="1843" w:type="dxa"/>
            <w:tcBorders>
              <w:top w:val="single" w:sz="4" w:space="0" w:color="BFBFBF"/>
              <w:left w:val="single" w:sz="4" w:space="0" w:color="auto"/>
              <w:bottom w:val="single" w:sz="4" w:space="0" w:color="BFBFBF"/>
              <w:right w:val="single" w:sz="4" w:space="0" w:color="auto"/>
            </w:tcBorders>
            <w:vAlign w:val="center"/>
          </w:tcPr>
          <w:p w14:paraId="58474B00" w14:textId="5530083C" w:rsidR="00521A5B" w:rsidRPr="005F7586" w:rsidRDefault="00A51189" w:rsidP="00521A5B">
            <w:pPr>
              <w:jc w:val="right"/>
              <w:rPr>
                <w:rFonts w:ascii="Verdana" w:hAnsi="Verdana" w:cs="Calibri"/>
                <w:color w:val="000000"/>
                <w:sz w:val="16"/>
                <w:szCs w:val="16"/>
              </w:rPr>
            </w:pPr>
            <w:r w:rsidRPr="005F7586">
              <w:rPr>
                <w:rFonts w:ascii="Verdana" w:hAnsi="Verdana" w:cs="Calibri"/>
                <w:color w:val="000000"/>
                <w:sz w:val="16"/>
                <w:szCs w:val="16"/>
              </w:rPr>
              <w:t>8,895</w:t>
            </w:r>
          </w:p>
        </w:tc>
        <w:tc>
          <w:tcPr>
            <w:tcW w:w="1151" w:type="dxa"/>
            <w:tcBorders>
              <w:top w:val="nil"/>
              <w:left w:val="single" w:sz="4" w:space="0" w:color="auto"/>
              <w:bottom w:val="nil"/>
              <w:right w:val="nil"/>
            </w:tcBorders>
            <w:shd w:val="clear" w:color="auto" w:fill="auto"/>
            <w:vAlign w:val="center"/>
          </w:tcPr>
          <w:p w14:paraId="42151DEF" w14:textId="77777777" w:rsidR="00521A5B" w:rsidRPr="005F7586" w:rsidRDefault="00521A5B" w:rsidP="00521A5B">
            <w:pPr>
              <w:jc w:val="right"/>
              <w:rPr>
                <w:rFonts w:ascii="Verdana" w:hAnsi="Verdana" w:cs="Arial"/>
                <w:color w:val="000000"/>
                <w:sz w:val="16"/>
                <w:szCs w:val="16"/>
              </w:rPr>
            </w:pPr>
          </w:p>
        </w:tc>
      </w:tr>
      <w:tr w:rsidR="00521A5B" w:rsidRPr="005F7586" w14:paraId="31472FBF" w14:textId="77777777" w:rsidTr="00521A5B">
        <w:trPr>
          <w:trHeight w:val="176"/>
          <w:jc w:val="center"/>
        </w:trPr>
        <w:tc>
          <w:tcPr>
            <w:tcW w:w="1770" w:type="dxa"/>
            <w:tcBorders>
              <w:top w:val="single" w:sz="4" w:space="0" w:color="BFBFBF"/>
              <w:left w:val="single" w:sz="4" w:space="0" w:color="auto"/>
              <w:bottom w:val="single" w:sz="4" w:space="0" w:color="auto"/>
              <w:right w:val="single" w:sz="4" w:space="0" w:color="auto"/>
            </w:tcBorders>
            <w:vAlign w:val="center"/>
          </w:tcPr>
          <w:p w14:paraId="77212CF8" w14:textId="24288B2D"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w:t>
            </w:r>
          </w:p>
        </w:tc>
        <w:tc>
          <w:tcPr>
            <w:tcW w:w="5386" w:type="dxa"/>
            <w:tcBorders>
              <w:top w:val="single" w:sz="4" w:space="0" w:color="BFBFBF"/>
              <w:left w:val="single" w:sz="4" w:space="0" w:color="auto"/>
              <w:bottom w:val="single" w:sz="4" w:space="0" w:color="auto"/>
              <w:right w:val="single" w:sz="4" w:space="0" w:color="auto"/>
            </w:tcBorders>
            <w:shd w:val="clear" w:color="auto" w:fill="auto"/>
          </w:tcPr>
          <w:p w14:paraId="0978FD97" w14:textId="77777777" w:rsidR="00521A5B" w:rsidRPr="005F7586" w:rsidRDefault="00521A5B" w:rsidP="00521A5B">
            <w:pPr>
              <w:rPr>
                <w:rFonts w:ascii="Verdana" w:hAnsi="Verdana" w:cs="Arial"/>
                <w:color w:val="000000"/>
                <w:sz w:val="16"/>
                <w:szCs w:val="16"/>
              </w:rPr>
            </w:pPr>
            <w:r w:rsidRPr="005F7586">
              <w:rPr>
                <w:rFonts w:ascii="Verdana" w:hAnsi="Verdana" w:cs="Arial"/>
                <w:color w:val="000000"/>
                <w:sz w:val="16"/>
                <w:szCs w:val="16"/>
              </w:rPr>
              <w:t> </w:t>
            </w:r>
          </w:p>
        </w:tc>
        <w:tc>
          <w:tcPr>
            <w:tcW w:w="1843" w:type="dxa"/>
            <w:tcBorders>
              <w:top w:val="single" w:sz="4" w:space="0" w:color="BFBFBF"/>
              <w:left w:val="single" w:sz="4" w:space="0" w:color="auto"/>
              <w:bottom w:val="single" w:sz="4" w:space="0" w:color="auto"/>
              <w:right w:val="single" w:sz="4" w:space="0" w:color="auto"/>
            </w:tcBorders>
            <w:vAlign w:val="center"/>
          </w:tcPr>
          <w:p w14:paraId="01A54C52" w14:textId="397D3007" w:rsidR="00521A5B" w:rsidRPr="005F7586" w:rsidRDefault="00521A5B" w:rsidP="00521A5B">
            <w:pPr>
              <w:jc w:val="right"/>
              <w:rPr>
                <w:rFonts w:ascii="Verdana" w:hAnsi="Verdana" w:cs="Calibri"/>
                <w:color w:val="000000"/>
                <w:sz w:val="16"/>
                <w:szCs w:val="16"/>
              </w:rPr>
            </w:pPr>
          </w:p>
        </w:tc>
        <w:tc>
          <w:tcPr>
            <w:tcW w:w="1151" w:type="dxa"/>
            <w:tcBorders>
              <w:top w:val="nil"/>
              <w:left w:val="single" w:sz="4" w:space="0" w:color="auto"/>
              <w:bottom w:val="nil"/>
              <w:right w:val="nil"/>
            </w:tcBorders>
            <w:shd w:val="clear" w:color="auto" w:fill="auto"/>
          </w:tcPr>
          <w:p w14:paraId="3D6D9DB0" w14:textId="77777777" w:rsidR="00521A5B" w:rsidRPr="005F7586" w:rsidRDefault="00521A5B" w:rsidP="00521A5B">
            <w:pPr>
              <w:pStyle w:val="ExampleText"/>
              <w:spacing w:before="0" w:line="240" w:lineRule="auto"/>
              <w:ind w:left="0"/>
              <w:jc w:val="right"/>
              <w:rPr>
                <w:rFonts w:ascii="Verdana" w:hAnsi="Verdana" w:cs="Arial"/>
                <w:sz w:val="16"/>
                <w:szCs w:val="16"/>
              </w:rPr>
            </w:pPr>
          </w:p>
        </w:tc>
      </w:tr>
      <w:tr w:rsidR="00521A5B" w:rsidRPr="005F7586" w14:paraId="5C4E2066" w14:textId="77777777" w:rsidTr="00521A5B">
        <w:trPr>
          <w:trHeight w:val="176"/>
          <w:jc w:val="center"/>
        </w:trPr>
        <w:tc>
          <w:tcPr>
            <w:tcW w:w="1770" w:type="dxa"/>
            <w:tcBorders>
              <w:top w:val="single" w:sz="4" w:space="0" w:color="auto"/>
              <w:left w:val="single" w:sz="4" w:space="0" w:color="auto"/>
              <w:bottom w:val="single" w:sz="4" w:space="0" w:color="auto"/>
              <w:right w:val="single" w:sz="4" w:space="0" w:color="auto"/>
            </w:tcBorders>
            <w:shd w:val="clear" w:color="auto" w:fill="A6A6A6"/>
            <w:vAlign w:val="center"/>
          </w:tcPr>
          <w:p w14:paraId="58514347" w14:textId="426FFC5D" w:rsidR="00521A5B" w:rsidRPr="005F7586" w:rsidRDefault="00521A5B" w:rsidP="00521A5B">
            <w:pPr>
              <w:jc w:val="right"/>
              <w:rPr>
                <w:rFonts w:ascii="Verdana" w:hAnsi="Verdana" w:cs="Calibri"/>
                <w:b/>
                <w:bCs/>
                <w:color w:val="000000"/>
                <w:sz w:val="16"/>
                <w:szCs w:val="16"/>
              </w:rPr>
            </w:pPr>
            <w:r w:rsidRPr="005F7586">
              <w:rPr>
                <w:rFonts w:ascii="Verdana" w:hAnsi="Verdana" w:cs="Calibri"/>
                <w:b/>
                <w:bCs/>
                <w:color w:val="000000"/>
                <w:sz w:val="16"/>
                <w:szCs w:val="16"/>
              </w:rPr>
              <w:t xml:space="preserve">46,222 </w:t>
            </w:r>
          </w:p>
        </w:tc>
        <w:tc>
          <w:tcPr>
            <w:tcW w:w="5386" w:type="dxa"/>
            <w:tcBorders>
              <w:top w:val="single" w:sz="4" w:space="0" w:color="auto"/>
              <w:left w:val="single" w:sz="4" w:space="0" w:color="auto"/>
              <w:bottom w:val="single" w:sz="4" w:space="0" w:color="auto"/>
              <w:right w:val="single" w:sz="4" w:space="0" w:color="auto"/>
            </w:tcBorders>
            <w:shd w:val="clear" w:color="auto" w:fill="A6A6A6"/>
            <w:vAlign w:val="center"/>
          </w:tcPr>
          <w:p w14:paraId="7068A21A" w14:textId="77777777" w:rsidR="00521A5B" w:rsidRPr="005F7586" w:rsidRDefault="00521A5B" w:rsidP="00521A5B">
            <w:pPr>
              <w:rPr>
                <w:rFonts w:ascii="Verdana" w:hAnsi="Verdana" w:cs="Arial"/>
                <w:b/>
                <w:color w:val="000000"/>
                <w:sz w:val="16"/>
                <w:szCs w:val="16"/>
              </w:rPr>
            </w:pPr>
            <w:r w:rsidRPr="005F7586">
              <w:rPr>
                <w:rFonts w:ascii="Verdana" w:hAnsi="Verdana" w:cs="Arial"/>
                <w:b/>
                <w:color w:val="000000"/>
                <w:sz w:val="16"/>
                <w:szCs w:val="16"/>
              </w:rPr>
              <w:t xml:space="preserve">Net Cash (Inflows) / Outflows </w:t>
            </w:r>
            <w:proofErr w:type="gramStart"/>
            <w:r w:rsidRPr="005F7586">
              <w:rPr>
                <w:rFonts w:ascii="Verdana" w:hAnsi="Verdana" w:cs="Arial"/>
                <w:b/>
                <w:color w:val="000000"/>
                <w:sz w:val="16"/>
                <w:szCs w:val="16"/>
              </w:rPr>
              <w:t>From</w:t>
            </w:r>
            <w:proofErr w:type="gramEnd"/>
            <w:r w:rsidRPr="005F7586">
              <w:rPr>
                <w:rFonts w:ascii="Verdana" w:hAnsi="Verdana" w:cs="Arial"/>
                <w:b/>
                <w:color w:val="000000"/>
                <w:sz w:val="16"/>
                <w:szCs w:val="16"/>
              </w:rPr>
              <w:t xml:space="preserve"> Financing Activities</w:t>
            </w:r>
          </w:p>
        </w:tc>
        <w:tc>
          <w:tcPr>
            <w:tcW w:w="1843" w:type="dxa"/>
            <w:tcBorders>
              <w:top w:val="single" w:sz="4" w:space="0" w:color="auto"/>
              <w:left w:val="single" w:sz="4" w:space="0" w:color="auto"/>
              <w:bottom w:val="single" w:sz="4" w:space="0" w:color="auto"/>
              <w:right w:val="single" w:sz="4" w:space="0" w:color="auto"/>
            </w:tcBorders>
            <w:shd w:val="clear" w:color="auto" w:fill="A6A6A6"/>
            <w:vAlign w:val="center"/>
          </w:tcPr>
          <w:p w14:paraId="791FB741" w14:textId="08EF0A29" w:rsidR="00521A5B" w:rsidRPr="005F7586" w:rsidRDefault="00384E24" w:rsidP="00521A5B">
            <w:pPr>
              <w:jc w:val="right"/>
              <w:rPr>
                <w:rFonts w:ascii="Verdana" w:hAnsi="Verdana" w:cs="Calibri"/>
                <w:b/>
                <w:color w:val="000000"/>
                <w:sz w:val="16"/>
                <w:szCs w:val="16"/>
              </w:rPr>
            </w:pPr>
            <w:r w:rsidRPr="005F7586">
              <w:rPr>
                <w:rFonts w:ascii="Verdana" w:hAnsi="Verdana" w:cs="Calibri"/>
                <w:b/>
                <w:bCs/>
                <w:color w:val="000000"/>
                <w:sz w:val="16"/>
                <w:szCs w:val="16"/>
              </w:rPr>
              <w:t>(</w:t>
            </w:r>
            <w:r w:rsidR="00A51189" w:rsidRPr="005F7586">
              <w:rPr>
                <w:rFonts w:ascii="Verdana" w:hAnsi="Verdana" w:cs="Calibri"/>
                <w:b/>
                <w:bCs/>
                <w:color w:val="000000"/>
                <w:sz w:val="16"/>
                <w:szCs w:val="16"/>
              </w:rPr>
              <w:t>36,263</w:t>
            </w:r>
            <w:r w:rsidRPr="005F7586">
              <w:rPr>
                <w:rFonts w:ascii="Verdana" w:hAnsi="Verdana" w:cs="Calibri"/>
                <w:b/>
                <w:bCs/>
                <w:color w:val="000000"/>
                <w:sz w:val="16"/>
                <w:szCs w:val="16"/>
              </w:rPr>
              <w:t>)</w:t>
            </w:r>
          </w:p>
        </w:tc>
        <w:tc>
          <w:tcPr>
            <w:tcW w:w="1151" w:type="dxa"/>
            <w:tcBorders>
              <w:top w:val="nil"/>
              <w:left w:val="single" w:sz="4" w:space="0" w:color="auto"/>
              <w:bottom w:val="nil"/>
              <w:right w:val="nil"/>
            </w:tcBorders>
            <w:shd w:val="clear" w:color="auto" w:fill="auto"/>
          </w:tcPr>
          <w:p w14:paraId="50C62389" w14:textId="65415939" w:rsidR="00521A5B" w:rsidRPr="005F7586" w:rsidRDefault="00000000" w:rsidP="00521A5B">
            <w:pPr>
              <w:jc w:val="center"/>
              <w:rPr>
                <w:rFonts w:ascii="Verdana" w:hAnsi="Verdana" w:cs="Arial"/>
                <w:color w:val="000000"/>
                <w:sz w:val="16"/>
                <w:szCs w:val="16"/>
              </w:rPr>
            </w:pPr>
            <w:hyperlink w:anchor="CASHFLOW" w:history="1">
              <w:r w:rsidR="00521A5B" w:rsidRPr="005F7586">
                <w:rPr>
                  <w:rStyle w:val="Hyperlink"/>
                  <w:rFonts w:ascii="Verdana" w:hAnsi="Verdana" w:cs="Arial"/>
                  <w:sz w:val="16"/>
                  <w:szCs w:val="16"/>
                </w:rPr>
                <w:t>Cash Flow</w:t>
              </w:r>
            </w:hyperlink>
          </w:p>
        </w:tc>
      </w:tr>
    </w:tbl>
    <w:p w14:paraId="6AED21F3" w14:textId="77777777" w:rsidR="00B063C4" w:rsidRPr="005F7586" w:rsidRDefault="00B063C4" w:rsidP="006A6115">
      <w:pPr>
        <w:tabs>
          <w:tab w:val="left" w:pos="1223"/>
        </w:tabs>
        <w:jc w:val="center"/>
        <w:rPr>
          <w:rFonts w:ascii="Verdana" w:hAnsi="Verdana"/>
          <w:b/>
          <w:sz w:val="22"/>
          <w:szCs w:val="22"/>
          <w:u w:val="single"/>
        </w:rPr>
      </w:pPr>
    </w:p>
    <w:p w14:paraId="0E20E5F1" w14:textId="77777777" w:rsidR="002A0388" w:rsidRPr="005F7586" w:rsidRDefault="002A0388" w:rsidP="006A6115">
      <w:pPr>
        <w:tabs>
          <w:tab w:val="left" w:pos="1223"/>
        </w:tabs>
        <w:jc w:val="center"/>
        <w:rPr>
          <w:rFonts w:ascii="Verdana" w:hAnsi="Verdana"/>
          <w:b/>
          <w:sz w:val="22"/>
          <w:szCs w:val="22"/>
          <w:u w:val="single"/>
        </w:rPr>
      </w:pPr>
    </w:p>
    <w:p w14:paraId="7A18B128" w14:textId="77777777" w:rsidR="002A0388" w:rsidRPr="005F7586" w:rsidRDefault="002A0388" w:rsidP="006A6115">
      <w:pPr>
        <w:tabs>
          <w:tab w:val="left" w:pos="1223"/>
        </w:tabs>
        <w:jc w:val="center"/>
        <w:rPr>
          <w:rFonts w:ascii="Verdana" w:hAnsi="Verdana"/>
          <w:b/>
          <w:sz w:val="22"/>
          <w:szCs w:val="22"/>
          <w:u w:val="single"/>
        </w:rPr>
      </w:pPr>
    </w:p>
    <w:p w14:paraId="2800511F" w14:textId="77777777" w:rsidR="002A0388" w:rsidRPr="005F7586" w:rsidRDefault="002A0388" w:rsidP="006A6115">
      <w:pPr>
        <w:tabs>
          <w:tab w:val="left" w:pos="1223"/>
        </w:tabs>
        <w:jc w:val="center"/>
        <w:rPr>
          <w:rFonts w:ascii="Verdana" w:hAnsi="Verdana"/>
          <w:b/>
          <w:sz w:val="22"/>
          <w:szCs w:val="22"/>
          <w:u w:val="single"/>
        </w:rPr>
      </w:pPr>
    </w:p>
    <w:p w14:paraId="0926C207" w14:textId="77777777" w:rsidR="002A0388" w:rsidRPr="005F7586" w:rsidRDefault="002A0388" w:rsidP="006A6115">
      <w:pPr>
        <w:tabs>
          <w:tab w:val="left" w:pos="1223"/>
        </w:tabs>
        <w:jc w:val="center"/>
        <w:rPr>
          <w:rFonts w:ascii="Verdana" w:hAnsi="Verdana"/>
          <w:b/>
          <w:sz w:val="22"/>
          <w:szCs w:val="22"/>
          <w:u w:val="single"/>
        </w:rPr>
      </w:pPr>
    </w:p>
    <w:p w14:paraId="0C459A7B" w14:textId="77777777" w:rsidR="0028319C" w:rsidRPr="005F7586" w:rsidRDefault="0028319C" w:rsidP="006A6115">
      <w:pPr>
        <w:tabs>
          <w:tab w:val="left" w:pos="1223"/>
        </w:tabs>
        <w:jc w:val="center"/>
        <w:rPr>
          <w:rFonts w:ascii="Verdana" w:hAnsi="Verdana"/>
          <w:b/>
          <w:sz w:val="22"/>
          <w:szCs w:val="22"/>
          <w:u w:val="single"/>
        </w:rPr>
      </w:pPr>
    </w:p>
    <w:p w14:paraId="000E1756" w14:textId="77777777" w:rsidR="0028319C" w:rsidRPr="005F7586" w:rsidRDefault="0028319C" w:rsidP="006A6115">
      <w:pPr>
        <w:tabs>
          <w:tab w:val="left" w:pos="1223"/>
        </w:tabs>
        <w:jc w:val="center"/>
        <w:rPr>
          <w:rFonts w:ascii="Verdana" w:hAnsi="Verdana"/>
          <w:b/>
          <w:sz w:val="22"/>
          <w:szCs w:val="22"/>
          <w:u w:val="single"/>
        </w:rPr>
      </w:pPr>
    </w:p>
    <w:p w14:paraId="794D4DD8" w14:textId="77777777" w:rsidR="002A0388" w:rsidRPr="005F7586" w:rsidRDefault="002A0388" w:rsidP="006A6115">
      <w:pPr>
        <w:tabs>
          <w:tab w:val="left" w:pos="1223"/>
        </w:tabs>
        <w:jc w:val="center"/>
        <w:rPr>
          <w:rFonts w:ascii="Verdana" w:hAnsi="Verdana"/>
          <w:b/>
          <w:sz w:val="22"/>
          <w:szCs w:val="22"/>
          <w:u w:val="single"/>
        </w:rPr>
      </w:pPr>
    </w:p>
    <w:p w14:paraId="263D0965" w14:textId="77777777" w:rsidR="005C1061" w:rsidRPr="005F7586" w:rsidRDefault="005C1061" w:rsidP="006A6115">
      <w:pPr>
        <w:tabs>
          <w:tab w:val="left" w:pos="1223"/>
        </w:tabs>
        <w:jc w:val="center"/>
        <w:rPr>
          <w:rFonts w:ascii="Verdana" w:hAnsi="Verdana"/>
          <w:b/>
          <w:sz w:val="22"/>
          <w:szCs w:val="22"/>
          <w:u w:val="single"/>
        </w:rPr>
      </w:pPr>
    </w:p>
    <w:p w14:paraId="63DE02C6" w14:textId="77777777" w:rsidR="005C1061" w:rsidRPr="005F7586" w:rsidRDefault="005C1061" w:rsidP="006A6115">
      <w:pPr>
        <w:tabs>
          <w:tab w:val="left" w:pos="1223"/>
        </w:tabs>
        <w:jc w:val="center"/>
        <w:rPr>
          <w:rFonts w:ascii="Verdana" w:hAnsi="Verdana"/>
          <w:b/>
          <w:sz w:val="22"/>
          <w:szCs w:val="22"/>
          <w:u w:val="single"/>
        </w:rPr>
      </w:pPr>
    </w:p>
    <w:p w14:paraId="18B3F3C6" w14:textId="77777777" w:rsidR="005C1061" w:rsidRPr="005F7586" w:rsidRDefault="005C1061" w:rsidP="006A6115">
      <w:pPr>
        <w:tabs>
          <w:tab w:val="left" w:pos="1223"/>
        </w:tabs>
        <w:jc w:val="center"/>
        <w:rPr>
          <w:rFonts w:ascii="Verdana" w:hAnsi="Verdana"/>
          <w:b/>
          <w:sz w:val="22"/>
          <w:szCs w:val="22"/>
          <w:u w:val="single"/>
        </w:rPr>
      </w:pPr>
    </w:p>
    <w:p w14:paraId="53D80C96" w14:textId="77777777" w:rsidR="005C1061" w:rsidRPr="005F7586" w:rsidRDefault="005C1061" w:rsidP="006A6115">
      <w:pPr>
        <w:tabs>
          <w:tab w:val="left" w:pos="1223"/>
        </w:tabs>
        <w:jc w:val="center"/>
        <w:rPr>
          <w:rFonts w:ascii="Verdana" w:hAnsi="Verdana"/>
          <w:b/>
          <w:sz w:val="22"/>
          <w:szCs w:val="22"/>
          <w:u w:val="single"/>
        </w:rPr>
      </w:pPr>
    </w:p>
    <w:p w14:paraId="7F23BBB4" w14:textId="77777777" w:rsidR="005C1061" w:rsidRPr="005F7586" w:rsidRDefault="005C1061" w:rsidP="006A6115">
      <w:pPr>
        <w:tabs>
          <w:tab w:val="left" w:pos="1223"/>
        </w:tabs>
        <w:jc w:val="center"/>
        <w:rPr>
          <w:rFonts w:ascii="Verdana" w:hAnsi="Verdana"/>
          <w:b/>
          <w:sz w:val="22"/>
          <w:szCs w:val="22"/>
          <w:u w:val="single"/>
        </w:rPr>
      </w:pPr>
    </w:p>
    <w:p w14:paraId="0348A37C" w14:textId="77777777" w:rsidR="002A0388" w:rsidRPr="005F7586" w:rsidRDefault="002A0388" w:rsidP="006A6115">
      <w:pPr>
        <w:tabs>
          <w:tab w:val="left" w:pos="1223"/>
        </w:tabs>
        <w:jc w:val="center"/>
        <w:rPr>
          <w:rFonts w:ascii="Verdana" w:hAnsi="Verdana"/>
          <w:b/>
          <w:sz w:val="22"/>
          <w:szCs w:val="22"/>
          <w:u w:val="single"/>
        </w:rPr>
      </w:pPr>
    </w:p>
    <w:p w14:paraId="39F6E26B" w14:textId="77777777" w:rsidR="002A0388" w:rsidRPr="005F7586" w:rsidRDefault="002A0388" w:rsidP="006A6115">
      <w:pPr>
        <w:tabs>
          <w:tab w:val="left" w:pos="1223"/>
        </w:tabs>
        <w:jc w:val="center"/>
        <w:rPr>
          <w:rFonts w:ascii="Verdana" w:hAnsi="Verdana"/>
          <w:b/>
          <w:sz w:val="22"/>
          <w:szCs w:val="22"/>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424"/>
      </w:tblGrid>
      <w:tr w:rsidR="00067F6F" w:rsidRPr="005F7586" w14:paraId="16822BBD" w14:textId="77777777" w:rsidTr="00446583">
        <w:trPr>
          <w:jc w:val="center"/>
        </w:trPr>
        <w:tc>
          <w:tcPr>
            <w:tcW w:w="10829" w:type="dxa"/>
            <w:gridSpan w:val="2"/>
            <w:shd w:val="clear" w:color="auto" w:fill="FFFF99"/>
            <w:vAlign w:val="center"/>
          </w:tcPr>
          <w:p w14:paraId="2C500FFD" w14:textId="77777777" w:rsidR="00067F6F" w:rsidRPr="005F7586" w:rsidRDefault="00067F6F" w:rsidP="006A6115">
            <w:pPr>
              <w:rPr>
                <w:rFonts w:ascii="Verdana" w:hAnsi="Verdana"/>
                <w:b/>
                <w:sz w:val="18"/>
                <w:szCs w:val="18"/>
              </w:rPr>
            </w:pPr>
            <w:bookmarkStart w:id="102" w:name="Note41"/>
            <w:r w:rsidRPr="005F7586">
              <w:rPr>
                <w:rFonts w:ascii="Verdana" w:hAnsi="Verdana" w:cs="Arial"/>
                <w:b/>
                <w:sz w:val="18"/>
                <w:szCs w:val="18"/>
              </w:rPr>
              <w:t xml:space="preserve">Note </w:t>
            </w:r>
            <w:r w:rsidR="00A8105E" w:rsidRPr="005F7586">
              <w:rPr>
                <w:rFonts w:ascii="Verdana" w:hAnsi="Verdana" w:cs="Arial"/>
                <w:b/>
                <w:sz w:val="18"/>
                <w:szCs w:val="18"/>
              </w:rPr>
              <w:t>41</w:t>
            </w:r>
            <w:r w:rsidRPr="005F7586">
              <w:rPr>
                <w:rFonts w:ascii="Verdana" w:hAnsi="Verdana" w:cs="Arial"/>
                <w:b/>
                <w:sz w:val="18"/>
                <w:szCs w:val="18"/>
              </w:rPr>
              <w:t xml:space="preserve"> – Cash Flow Statement – Reconciliation of Liabilities Arising from Financing Activities</w:t>
            </w:r>
            <w:bookmarkEnd w:id="102"/>
          </w:p>
        </w:tc>
      </w:tr>
      <w:tr w:rsidR="00067F6F" w:rsidRPr="005F7586" w14:paraId="3CEC3F8B" w14:textId="77777777" w:rsidTr="002A0388">
        <w:trPr>
          <w:jc w:val="center"/>
        </w:trPr>
        <w:tc>
          <w:tcPr>
            <w:tcW w:w="2405" w:type="dxa"/>
            <w:shd w:val="clear" w:color="auto" w:fill="auto"/>
            <w:vAlign w:val="center"/>
          </w:tcPr>
          <w:p w14:paraId="1AD4A86F" w14:textId="77777777" w:rsidR="00067F6F" w:rsidRPr="005F7586" w:rsidRDefault="00067F6F" w:rsidP="006A6115">
            <w:pPr>
              <w:rPr>
                <w:rFonts w:ascii="Verdana" w:hAnsi="Verdana"/>
                <w:sz w:val="18"/>
                <w:szCs w:val="18"/>
              </w:rPr>
            </w:pPr>
            <w:r w:rsidRPr="005F7586">
              <w:rPr>
                <w:rFonts w:ascii="Verdana" w:hAnsi="Verdana"/>
                <w:sz w:val="18"/>
                <w:szCs w:val="18"/>
              </w:rPr>
              <w:t>Description:</w:t>
            </w:r>
          </w:p>
        </w:tc>
        <w:tc>
          <w:tcPr>
            <w:tcW w:w="8424" w:type="dxa"/>
            <w:shd w:val="clear" w:color="auto" w:fill="auto"/>
            <w:vAlign w:val="center"/>
          </w:tcPr>
          <w:p w14:paraId="6B4E7BB2" w14:textId="77777777" w:rsidR="00067F6F" w:rsidRPr="005F7586" w:rsidRDefault="00BE7834" w:rsidP="006A6115">
            <w:pPr>
              <w:rPr>
                <w:rFonts w:ascii="Verdana" w:hAnsi="Verdana"/>
                <w:sz w:val="18"/>
                <w:szCs w:val="18"/>
              </w:rPr>
            </w:pPr>
            <w:r w:rsidRPr="005F7586">
              <w:rPr>
                <w:rFonts w:ascii="Verdana" w:hAnsi="Verdana"/>
                <w:sz w:val="18"/>
                <w:szCs w:val="18"/>
              </w:rPr>
              <w:t>This note provides reconciliation of outstanding liabilities which have arisen from financing activities.</w:t>
            </w:r>
          </w:p>
        </w:tc>
      </w:tr>
    </w:tbl>
    <w:p w14:paraId="4E4E9648" w14:textId="77777777" w:rsidR="00067F6F" w:rsidRPr="005F7586" w:rsidRDefault="00067F6F" w:rsidP="006A6115">
      <w:pPr>
        <w:tabs>
          <w:tab w:val="left" w:pos="1223"/>
        </w:tabs>
        <w:jc w:val="center"/>
        <w:rPr>
          <w:rFonts w:ascii="Verdana" w:hAnsi="Verdana"/>
          <w:b/>
          <w:sz w:val="22"/>
          <w:szCs w:val="22"/>
          <w:u w:val="single"/>
        </w:rPr>
      </w:pPr>
    </w:p>
    <w:tbl>
      <w:tblPr>
        <w:tblW w:w="10944" w:type="dxa"/>
        <w:tblInd w:w="250" w:type="dxa"/>
        <w:tblLayout w:type="fixed"/>
        <w:tblLook w:val="0000" w:firstRow="0" w:lastRow="0" w:firstColumn="0" w:lastColumn="0" w:noHBand="0" w:noVBand="0"/>
      </w:tblPr>
      <w:tblGrid>
        <w:gridCol w:w="3119"/>
        <w:gridCol w:w="1417"/>
        <w:gridCol w:w="1389"/>
        <w:gridCol w:w="1617"/>
        <w:gridCol w:w="1615"/>
        <w:gridCol w:w="1787"/>
      </w:tblGrid>
      <w:tr w:rsidR="00067F6F" w:rsidRPr="005F7586" w14:paraId="6ACFEFA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37E81961" w14:textId="77777777" w:rsidR="00067F6F" w:rsidRPr="005F7586" w:rsidRDefault="00067F6F" w:rsidP="006A6115">
            <w:pPr>
              <w:jc w:val="center"/>
              <w:rPr>
                <w:rFonts w:ascii="Verdana" w:hAnsi="Verdana" w:cs="Arial"/>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5E22742E" w14:textId="6FA87185" w:rsidR="00067F6F" w:rsidRPr="005F7586" w:rsidRDefault="00067F6F" w:rsidP="006A6115">
            <w:pPr>
              <w:pStyle w:val="table"/>
              <w:ind w:left="57" w:right="103"/>
              <w:jc w:val="center"/>
              <w:rPr>
                <w:rFonts w:ascii="Verdana" w:hAnsi="Verdana" w:cs="Arial"/>
                <w:b/>
                <w:szCs w:val="16"/>
              </w:rPr>
            </w:pPr>
            <w:r w:rsidRPr="005F7586">
              <w:rPr>
                <w:rFonts w:ascii="Verdana" w:hAnsi="Verdana" w:cs="Arial"/>
                <w:b/>
                <w:szCs w:val="16"/>
              </w:rPr>
              <w:t>20</w:t>
            </w:r>
            <w:r w:rsidR="004B1705" w:rsidRPr="005F7586">
              <w:rPr>
                <w:rFonts w:ascii="Verdana" w:hAnsi="Verdana" w:cs="Arial"/>
                <w:b/>
                <w:szCs w:val="16"/>
              </w:rPr>
              <w:t>2</w:t>
            </w:r>
            <w:r w:rsidR="00521A5B" w:rsidRPr="005F7586">
              <w:rPr>
                <w:rFonts w:ascii="Verdana" w:hAnsi="Verdana" w:cs="Arial"/>
                <w:b/>
                <w:szCs w:val="16"/>
              </w:rPr>
              <w:t>1</w:t>
            </w:r>
            <w:r w:rsidR="004B1705" w:rsidRPr="005F7586">
              <w:rPr>
                <w:rFonts w:ascii="Verdana" w:hAnsi="Verdana" w:cs="Arial"/>
                <w:b/>
                <w:szCs w:val="16"/>
              </w:rPr>
              <w:t>/2</w:t>
            </w:r>
            <w:r w:rsidR="00521A5B" w:rsidRPr="005F7586">
              <w:rPr>
                <w:rFonts w:ascii="Verdana" w:hAnsi="Verdana" w:cs="Arial"/>
                <w:b/>
                <w:szCs w:val="16"/>
              </w:rPr>
              <w:t>2</w:t>
            </w:r>
          </w:p>
        </w:tc>
      </w:tr>
      <w:tr w:rsidR="00067F6F" w:rsidRPr="005F7586" w14:paraId="25CB2850" w14:textId="77777777" w:rsidTr="002A0388">
        <w:trPr>
          <w:cantSplit/>
        </w:trPr>
        <w:tc>
          <w:tcPr>
            <w:tcW w:w="3119" w:type="dxa"/>
            <w:vMerge/>
            <w:tcBorders>
              <w:top w:val="single" w:sz="4" w:space="0" w:color="auto"/>
              <w:left w:val="single" w:sz="4" w:space="0" w:color="auto"/>
              <w:right w:val="single" w:sz="4" w:space="0" w:color="auto"/>
            </w:tcBorders>
            <w:vAlign w:val="bottom"/>
          </w:tcPr>
          <w:p w14:paraId="462A1643" w14:textId="77777777" w:rsidR="00067F6F" w:rsidRPr="005F7586" w:rsidRDefault="00067F6F" w:rsidP="006A6115">
            <w:pPr>
              <w:jc w:val="center"/>
              <w:rPr>
                <w:rFonts w:ascii="Verdana" w:hAnsi="Verdana"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57A4E985" w14:textId="77777777" w:rsidR="00067F6F" w:rsidRPr="005F7586" w:rsidRDefault="00067F6F" w:rsidP="006A6115">
            <w:pPr>
              <w:jc w:val="center"/>
              <w:rPr>
                <w:rFonts w:ascii="Verdana" w:hAnsi="Verdana" w:cs="Arial"/>
                <w:b/>
                <w:sz w:val="16"/>
                <w:szCs w:val="16"/>
              </w:rPr>
            </w:pPr>
            <w:r w:rsidRPr="005F7586">
              <w:rPr>
                <w:rFonts w:ascii="Verdana" w:hAnsi="Verdana" w:cs="Arial"/>
                <w:b/>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C9F83B5" w14:textId="77777777" w:rsidR="00067F6F" w:rsidRPr="005F7586" w:rsidRDefault="00067F6F" w:rsidP="006A6115">
            <w:pPr>
              <w:pStyle w:val="table"/>
              <w:ind w:left="57" w:right="103"/>
              <w:jc w:val="center"/>
              <w:rPr>
                <w:rFonts w:ascii="Verdana" w:hAnsi="Verdana"/>
                <w:b/>
                <w:color w:val="auto"/>
                <w:szCs w:val="16"/>
              </w:rPr>
            </w:pPr>
            <w:r w:rsidRPr="005F7586">
              <w:rPr>
                <w:rFonts w:ascii="Verdana" w:hAnsi="Verdana"/>
                <w:b/>
                <w:color w:val="auto"/>
                <w:szCs w:val="16"/>
              </w:rPr>
              <w:t>Short Term Borrowing</w:t>
            </w:r>
          </w:p>
        </w:tc>
        <w:tc>
          <w:tcPr>
            <w:tcW w:w="1617" w:type="dxa"/>
            <w:tcBorders>
              <w:top w:val="single" w:sz="4" w:space="0" w:color="auto"/>
              <w:left w:val="single" w:sz="4" w:space="0" w:color="auto"/>
              <w:bottom w:val="single" w:sz="4" w:space="0" w:color="auto"/>
              <w:right w:val="single" w:sz="4" w:space="0" w:color="auto"/>
            </w:tcBorders>
            <w:vAlign w:val="center"/>
          </w:tcPr>
          <w:p w14:paraId="3E8CA247" w14:textId="77777777" w:rsidR="00067F6F" w:rsidRPr="005F7586" w:rsidRDefault="000F08AE" w:rsidP="006A6115">
            <w:pPr>
              <w:pStyle w:val="table"/>
              <w:ind w:left="57" w:right="103"/>
              <w:jc w:val="center"/>
              <w:rPr>
                <w:rFonts w:ascii="Verdana" w:hAnsi="Verdana"/>
                <w:b/>
                <w:color w:val="auto"/>
                <w:szCs w:val="16"/>
              </w:rPr>
            </w:pPr>
            <w:r w:rsidRPr="005F7586">
              <w:rPr>
                <w:rFonts w:ascii="Verdana" w:hAnsi="Verdana"/>
                <w:b/>
                <w:color w:val="auto"/>
                <w:szCs w:val="16"/>
              </w:rPr>
              <w:t xml:space="preserve">Finance </w:t>
            </w:r>
            <w:r w:rsidR="00067F6F" w:rsidRPr="005F7586">
              <w:rPr>
                <w:rFonts w:ascii="Verdana" w:hAnsi="Verdana"/>
                <w:b/>
                <w:color w:val="auto"/>
                <w:szCs w:val="16"/>
              </w:rPr>
              <w:t>Lease Liabilities</w:t>
            </w:r>
          </w:p>
        </w:tc>
        <w:tc>
          <w:tcPr>
            <w:tcW w:w="1615" w:type="dxa"/>
            <w:tcBorders>
              <w:top w:val="single" w:sz="4" w:space="0" w:color="auto"/>
              <w:left w:val="single" w:sz="4" w:space="0" w:color="auto"/>
              <w:bottom w:val="single" w:sz="4" w:space="0" w:color="auto"/>
              <w:right w:val="single" w:sz="4" w:space="0" w:color="auto"/>
            </w:tcBorders>
            <w:vAlign w:val="center"/>
          </w:tcPr>
          <w:p w14:paraId="343A4A72" w14:textId="77777777" w:rsidR="00067F6F" w:rsidRPr="005F7586" w:rsidRDefault="00067F6F" w:rsidP="006A6115">
            <w:pPr>
              <w:pStyle w:val="table"/>
              <w:ind w:left="57" w:right="103"/>
              <w:jc w:val="center"/>
              <w:rPr>
                <w:rFonts w:ascii="Verdana" w:hAnsi="Verdana"/>
                <w:b/>
                <w:color w:val="auto"/>
                <w:szCs w:val="16"/>
              </w:rPr>
            </w:pPr>
            <w:r w:rsidRPr="005F7586">
              <w:rPr>
                <w:rFonts w:ascii="Verdana" w:hAnsi="Verdan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3B46CA49" w14:textId="77777777" w:rsidR="00067F6F" w:rsidRPr="005F7586" w:rsidRDefault="00067F6F" w:rsidP="006A6115">
            <w:pPr>
              <w:pStyle w:val="table"/>
              <w:ind w:left="57" w:right="103"/>
              <w:jc w:val="center"/>
              <w:rPr>
                <w:rFonts w:ascii="Verdana" w:hAnsi="Verdana"/>
                <w:b/>
                <w:color w:val="auto"/>
                <w:szCs w:val="16"/>
              </w:rPr>
            </w:pPr>
            <w:r w:rsidRPr="005F7586">
              <w:rPr>
                <w:rFonts w:ascii="Verdana" w:hAnsi="Verdana"/>
                <w:b/>
                <w:color w:val="auto"/>
                <w:szCs w:val="16"/>
              </w:rPr>
              <w:t>Total Liabilities from Financing Activities</w:t>
            </w:r>
          </w:p>
        </w:tc>
      </w:tr>
      <w:tr w:rsidR="00067F6F" w:rsidRPr="005F7586" w14:paraId="1E2A6642" w14:textId="77777777" w:rsidTr="002A0388">
        <w:trPr>
          <w:cantSplit/>
        </w:trPr>
        <w:tc>
          <w:tcPr>
            <w:tcW w:w="3119" w:type="dxa"/>
            <w:vMerge/>
            <w:tcBorders>
              <w:left w:val="single" w:sz="4" w:space="0" w:color="auto"/>
              <w:right w:val="single" w:sz="4" w:space="0" w:color="auto"/>
            </w:tcBorders>
            <w:vAlign w:val="bottom"/>
          </w:tcPr>
          <w:p w14:paraId="7DD65E13" w14:textId="77777777" w:rsidR="00067F6F" w:rsidRPr="005F7586" w:rsidRDefault="00067F6F" w:rsidP="006A6115">
            <w:pPr>
              <w:jc w:val="center"/>
              <w:rPr>
                <w:rFonts w:ascii="Verdana" w:hAnsi="Verdana"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3E3F704" w14:textId="77777777" w:rsidR="00067F6F" w:rsidRPr="005F7586" w:rsidRDefault="00067F6F" w:rsidP="006A6115">
            <w:pPr>
              <w:jc w:val="center"/>
              <w:rPr>
                <w:rFonts w:ascii="Verdana" w:hAnsi="Verdana" w:cs="Arial"/>
                <w:b/>
                <w:sz w:val="16"/>
                <w:szCs w:val="16"/>
              </w:rPr>
            </w:pPr>
            <w:r w:rsidRPr="005F7586">
              <w:rPr>
                <w:rFonts w:ascii="Verdana" w:hAnsi="Verdana" w:cs="Arial"/>
                <w:b/>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B880E85" w14:textId="77777777" w:rsidR="00067F6F" w:rsidRPr="005F7586" w:rsidRDefault="00067F6F" w:rsidP="006A6115">
            <w:pPr>
              <w:jc w:val="center"/>
              <w:rPr>
                <w:rFonts w:ascii="Verdana" w:hAnsi="Verdana" w:cs="Arial"/>
                <w:b/>
                <w:sz w:val="16"/>
                <w:szCs w:val="16"/>
              </w:rPr>
            </w:pPr>
            <w:r w:rsidRPr="005F7586">
              <w:rPr>
                <w:rFonts w:ascii="Verdana" w:hAnsi="Verdana" w:cs="Arial"/>
                <w:b/>
                <w:sz w:val="16"/>
                <w:szCs w:val="16"/>
              </w:rPr>
              <w:t>£000s</w:t>
            </w:r>
          </w:p>
        </w:tc>
        <w:tc>
          <w:tcPr>
            <w:tcW w:w="1617" w:type="dxa"/>
            <w:tcBorders>
              <w:top w:val="single" w:sz="4" w:space="0" w:color="auto"/>
              <w:left w:val="single" w:sz="4" w:space="0" w:color="auto"/>
              <w:bottom w:val="single" w:sz="4" w:space="0" w:color="auto"/>
              <w:right w:val="single" w:sz="4" w:space="0" w:color="auto"/>
            </w:tcBorders>
            <w:vAlign w:val="center"/>
          </w:tcPr>
          <w:p w14:paraId="2DA1FBC1" w14:textId="77777777" w:rsidR="00067F6F" w:rsidRPr="005F7586" w:rsidRDefault="00067F6F" w:rsidP="006A6115">
            <w:pPr>
              <w:jc w:val="center"/>
              <w:rPr>
                <w:rFonts w:ascii="Verdana" w:hAnsi="Verdana" w:cs="Arial"/>
                <w:b/>
                <w:sz w:val="16"/>
                <w:szCs w:val="16"/>
              </w:rPr>
            </w:pPr>
            <w:r w:rsidRPr="005F7586">
              <w:rPr>
                <w:rFonts w:ascii="Verdana" w:hAnsi="Verdana" w:cs="Arial"/>
                <w:b/>
                <w:sz w:val="16"/>
                <w:szCs w:val="16"/>
              </w:rPr>
              <w:t>£000s</w:t>
            </w:r>
          </w:p>
        </w:tc>
        <w:tc>
          <w:tcPr>
            <w:tcW w:w="1615" w:type="dxa"/>
            <w:tcBorders>
              <w:top w:val="single" w:sz="4" w:space="0" w:color="auto"/>
              <w:left w:val="single" w:sz="4" w:space="0" w:color="auto"/>
              <w:bottom w:val="single" w:sz="4" w:space="0" w:color="auto"/>
              <w:right w:val="single" w:sz="4" w:space="0" w:color="auto"/>
            </w:tcBorders>
            <w:vAlign w:val="center"/>
          </w:tcPr>
          <w:p w14:paraId="3A43E345" w14:textId="77777777" w:rsidR="00067F6F" w:rsidRPr="005F7586" w:rsidRDefault="00067F6F" w:rsidP="006A6115">
            <w:pPr>
              <w:jc w:val="center"/>
              <w:rPr>
                <w:rFonts w:ascii="Verdana" w:hAnsi="Verdana" w:cs="Arial"/>
                <w:b/>
                <w:sz w:val="16"/>
                <w:szCs w:val="16"/>
              </w:rPr>
            </w:pPr>
            <w:r w:rsidRPr="005F7586">
              <w:rPr>
                <w:rFonts w:ascii="Verdana" w:hAnsi="Verdana" w:cs="Arial"/>
                <w:b/>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5972A4D5" w14:textId="77777777" w:rsidR="00067F6F" w:rsidRPr="005F7586" w:rsidRDefault="00067F6F" w:rsidP="006A6115">
            <w:pPr>
              <w:jc w:val="center"/>
              <w:rPr>
                <w:rFonts w:ascii="Verdana" w:hAnsi="Verdana" w:cs="Arial"/>
                <w:b/>
                <w:sz w:val="16"/>
                <w:szCs w:val="16"/>
              </w:rPr>
            </w:pPr>
            <w:r w:rsidRPr="005F7586">
              <w:rPr>
                <w:rFonts w:ascii="Verdana" w:hAnsi="Verdana" w:cs="Arial"/>
                <w:b/>
                <w:sz w:val="16"/>
                <w:szCs w:val="16"/>
              </w:rPr>
              <w:t>£000s</w:t>
            </w:r>
          </w:p>
        </w:tc>
      </w:tr>
      <w:tr w:rsidR="00067F6F" w:rsidRPr="005F7586" w14:paraId="7D994FB1"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5BA1B483" w14:textId="77777777" w:rsidR="00067F6F" w:rsidRPr="005F7586" w:rsidRDefault="00067F6F" w:rsidP="006A6115">
            <w:pPr>
              <w:jc w:val="center"/>
              <w:rPr>
                <w:rFonts w:ascii="Verdana" w:hAnsi="Verdana"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6596EAD1" w14:textId="77777777" w:rsidR="00067F6F" w:rsidRPr="005F7586" w:rsidRDefault="00067F6F" w:rsidP="006A6115">
            <w:pPr>
              <w:jc w:val="center"/>
              <w:rPr>
                <w:rFonts w:ascii="Verdana" w:hAnsi="Verdana" w:cs="Arial"/>
                <w:b/>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69BB3CF9" w14:textId="77777777" w:rsidR="00067F6F" w:rsidRPr="005F7586" w:rsidRDefault="00067F6F" w:rsidP="006A6115">
            <w:pPr>
              <w:jc w:val="center"/>
              <w:rPr>
                <w:rFonts w:ascii="Verdana" w:hAnsi="Verdana" w:cs="Arial"/>
                <w:b/>
                <w:sz w:val="16"/>
                <w:szCs w:val="16"/>
              </w:rPr>
            </w:pPr>
          </w:p>
        </w:tc>
        <w:tc>
          <w:tcPr>
            <w:tcW w:w="1617" w:type="dxa"/>
            <w:tcBorders>
              <w:top w:val="single" w:sz="4" w:space="0" w:color="auto"/>
              <w:left w:val="single" w:sz="4" w:space="0" w:color="auto"/>
              <w:bottom w:val="single" w:sz="4" w:space="0" w:color="auto"/>
              <w:right w:val="single" w:sz="4" w:space="0" w:color="auto"/>
            </w:tcBorders>
          </w:tcPr>
          <w:p w14:paraId="4F1F0F9F" w14:textId="77777777" w:rsidR="00067F6F" w:rsidRPr="005F7586" w:rsidRDefault="00067F6F" w:rsidP="006A6115">
            <w:pPr>
              <w:jc w:val="center"/>
              <w:rPr>
                <w:rFonts w:ascii="Verdana" w:hAnsi="Verdana" w:cs="Arial"/>
                <w:b/>
                <w:sz w:val="16"/>
                <w:szCs w:val="16"/>
              </w:rPr>
            </w:pPr>
          </w:p>
        </w:tc>
        <w:tc>
          <w:tcPr>
            <w:tcW w:w="1615" w:type="dxa"/>
            <w:tcBorders>
              <w:top w:val="single" w:sz="4" w:space="0" w:color="auto"/>
              <w:left w:val="single" w:sz="4" w:space="0" w:color="auto"/>
              <w:bottom w:val="single" w:sz="4" w:space="0" w:color="auto"/>
              <w:right w:val="single" w:sz="4" w:space="0" w:color="auto"/>
            </w:tcBorders>
          </w:tcPr>
          <w:p w14:paraId="75A72791" w14:textId="77777777" w:rsidR="00067F6F" w:rsidRPr="005F7586" w:rsidRDefault="00067F6F" w:rsidP="006A6115">
            <w:pPr>
              <w:jc w:val="center"/>
              <w:rPr>
                <w:rFonts w:ascii="Verdana" w:hAnsi="Verdana" w:cs="Arial"/>
                <w:b/>
                <w:sz w:val="16"/>
                <w:szCs w:val="16"/>
              </w:rPr>
            </w:pPr>
          </w:p>
        </w:tc>
        <w:tc>
          <w:tcPr>
            <w:tcW w:w="1787" w:type="dxa"/>
            <w:tcBorders>
              <w:top w:val="single" w:sz="4" w:space="0" w:color="auto"/>
              <w:left w:val="single" w:sz="4" w:space="0" w:color="auto"/>
              <w:bottom w:val="single" w:sz="4" w:space="0" w:color="auto"/>
              <w:right w:val="single" w:sz="4" w:space="0" w:color="auto"/>
            </w:tcBorders>
          </w:tcPr>
          <w:p w14:paraId="28A5D997" w14:textId="77777777" w:rsidR="00067F6F" w:rsidRPr="005F7586" w:rsidRDefault="00067F6F" w:rsidP="006A6115">
            <w:pPr>
              <w:jc w:val="center"/>
              <w:rPr>
                <w:rFonts w:ascii="Verdana" w:hAnsi="Verdana" w:cs="Arial"/>
                <w:b/>
                <w:sz w:val="16"/>
                <w:szCs w:val="16"/>
              </w:rPr>
            </w:pPr>
          </w:p>
        </w:tc>
      </w:tr>
      <w:tr w:rsidR="004B1705" w:rsidRPr="005F7586" w14:paraId="69890230"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7D933155" w14:textId="77777777" w:rsidR="004B1705" w:rsidRPr="005F7586" w:rsidRDefault="004B1705" w:rsidP="004B1705">
            <w:pPr>
              <w:rPr>
                <w:rFonts w:ascii="Verdana" w:hAnsi="Verdana" w:cs="Arial"/>
                <w:b/>
                <w:sz w:val="16"/>
                <w:szCs w:val="16"/>
              </w:rPr>
            </w:pPr>
            <w:r w:rsidRPr="005F7586">
              <w:rPr>
                <w:rFonts w:ascii="Verdana" w:hAnsi="Verdana" w:cs="Arial"/>
                <w:b/>
                <w:sz w:val="16"/>
                <w:szCs w:val="16"/>
              </w:rPr>
              <w:t xml:space="preserve">Opening 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12D889C9" w14:textId="0FBD3B3C" w:rsidR="004B1705" w:rsidRPr="005F7586" w:rsidRDefault="00CD3079" w:rsidP="004B1705">
            <w:pPr>
              <w:jc w:val="right"/>
              <w:rPr>
                <w:rFonts w:ascii="Verdana" w:hAnsi="Verdana" w:cs="Arial"/>
                <w:b/>
                <w:color w:val="000000"/>
                <w:sz w:val="16"/>
                <w:szCs w:val="16"/>
              </w:rPr>
            </w:pPr>
            <w:r w:rsidRPr="005F7586">
              <w:rPr>
                <w:rFonts w:ascii="Verdana" w:hAnsi="Verdana" w:cs="Calibri"/>
                <w:b/>
                <w:bCs/>
                <w:color w:val="000000"/>
                <w:sz w:val="16"/>
                <w:szCs w:val="16"/>
              </w:rPr>
              <w:t>(628,230)</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182A99E5" w14:textId="69962A3C" w:rsidR="004B1705" w:rsidRPr="005F7586" w:rsidRDefault="00CD3079" w:rsidP="004B1705">
            <w:pPr>
              <w:jc w:val="right"/>
              <w:rPr>
                <w:rFonts w:ascii="Verdana" w:hAnsi="Verdana" w:cs="Arial"/>
                <w:b/>
                <w:color w:val="000000"/>
                <w:sz w:val="16"/>
                <w:szCs w:val="16"/>
              </w:rPr>
            </w:pPr>
            <w:r w:rsidRPr="005F7586">
              <w:rPr>
                <w:rFonts w:ascii="Verdana" w:hAnsi="Verdana" w:cs="Calibri"/>
                <w:b/>
                <w:bCs/>
                <w:color w:val="000000"/>
                <w:sz w:val="16"/>
                <w:szCs w:val="16"/>
              </w:rPr>
              <w:t>(21,788)</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355EB0AC" w14:textId="40DF3DE7" w:rsidR="004B1705" w:rsidRPr="005F7586" w:rsidRDefault="00CD3079" w:rsidP="004B1705">
            <w:pPr>
              <w:jc w:val="right"/>
              <w:rPr>
                <w:rFonts w:ascii="Verdana" w:hAnsi="Verdana" w:cs="Arial"/>
                <w:b/>
                <w:color w:val="000000"/>
                <w:sz w:val="16"/>
                <w:szCs w:val="16"/>
              </w:rPr>
            </w:pPr>
            <w:r w:rsidRPr="005F7586">
              <w:rPr>
                <w:rFonts w:ascii="Verdana" w:hAnsi="Verdana" w:cs="Calibri"/>
                <w:b/>
                <w:bCs/>
                <w:color w:val="000000"/>
                <w:sz w:val="16"/>
                <w:szCs w:val="16"/>
              </w:rPr>
              <w:t>(2,608)</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0CAC7F18" w14:textId="4F56954B" w:rsidR="004B1705" w:rsidRPr="005F7586" w:rsidRDefault="00CD3079" w:rsidP="004B1705">
            <w:pPr>
              <w:jc w:val="right"/>
              <w:rPr>
                <w:rFonts w:ascii="Verdana" w:hAnsi="Verdana" w:cs="Arial"/>
                <w:b/>
                <w:color w:val="000000"/>
                <w:sz w:val="16"/>
                <w:szCs w:val="16"/>
              </w:rPr>
            </w:pPr>
            <w:r w:rsidRPr="005F7586">
              <w:rPr>
                <w:rFonts w:ascii="Verdana" w:hAnsi="Verdana" w:cs="Calibri"/>
                <w:b/>
                <w:bCs/>
                <w:color w:val="000000"/>
                <w:sz w:val="16"/>
                <w:szCs w:val="16"/>
              </w:rPr>
              <w:t>(199,562)</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50946F92" w14:textId="47AA37EF" w:rsidR="004B1705" w:rsidRPr="005F7586" w:rsidRDefault="00CD3079" w:rsidP="004B1705">
            <w:pPr>
              <w:jc w:val="right"/>
              <w:rPr>
                <w:rFonts w:ascii="Verdana" w:hAnsi="Verdana" w:cs="Arial"/>
                <w:b/>
                <w:color w:val="000000"/>
                <w:sz w:val="16"/>
                <w:szCs w:val="16"/>
              </w:rPr>
            </w:pPr>
            <w:r w:rsidRPr="005F7586">
              <w:rPr>
                <w:rFonts w:ascii="Verdana" w:hAnsi="Verdana" w:cs="Calibri"/>
                <w:b/>
                <w:bCs/>
                <w:color w:val="000000"/>
                <w:sz w:val="16"/>
                <w:szCs w:val="16"/>
              </w:rPr>
              <w:t>(852,188)</w:t>
            </w:r>
          </w:p>
        </w:tc>
      </w:tr>
      <w:tr w:rsidR="005F19A7" w:rsidRPr="005F7586" w14:paraId="77AFC9BF"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4825D696" w14:textId="77777777" w:rsidR="005F19A7" w:rsidRPr="005F7586" w:rsidRDefault="005F19A7" w:rsidP="006A6115">
            <w:pPr>
              <w:rPr>
                <w:rFonts w:ascii="Verdana" w:hAnsi="Verdana" w:cs="Arial"/>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6EA60897" w14:textId="6830B5EC" w:rsidR="005F19A7" w:rsidRPr="005F7586" w:rsidRDefault="00CD3079">
            <w:pPr>
              <w:jc w:val="right"/>
              <w:rPr>
                <w:rFonts w:ascii="Verdana" w:hAnsi="Verdana" w:cs="Arial"/>
                <w:b/>
                <w:color w:val="000000"/>
                <w:sz w:val="16"/>
                <w:szCs w:val="16"/>
              </w:rPr>
            </w:pPr>
            <w:r w:rsidRPr="005F7586">
              <w:rPr>
                <w:rFonts w:ascii="Verdana" w:hAnsi="Verdana" w:cs="Calibri"/>
                <w:b/>
                <w:bCs/>
                <w:color w:val="000000"/>
                <w:sz w:val="16"/>
                <w:szCs w:val="16"/>
              </w:rPr>
              <w:t> </w:t>
            </w:r>
          </w:p>
        </w:tc>
        <w:tc>
          <w:tcPr>
            <w:tcW w:w="1389" w:type="dxa"/>
            <w:tcBorders>
              <w:top w:val="single" w:sz="4" w:space="0" w:color="auto"/>
              <w:left w:val="single" w:sz="4" w:space="0" w:color="auto"/>
              <w:bottom w:val="single" w:sz="4" w:space="0" w:color="BFBFBF"/>
              <w:right w:val="single" w:sz="4" w:space="0" w:color="auto"/>
            </w:tcBorders>
            <w:vAlign w:val="center"/>
          </w:tcPr>
          <w:p w14:paraId="72A4695C" w14:textId="2FC0005E" w:rsidR="005F19A7" w:rsidRPr="005F7586" w:rsidRDefault="00CD3079">
            <w:pPr>
              <w:jc w:val="right"/>
              <w:rPr>
                <w:rFonts w:ascii="Verdana" w:hAnsi="Verdana" w:cs="Arial"/>
                <w:b/>
                <w:color w:val="000000"/>
                <w:sz w:val="16"/>
                <w:szCs w:val="16"/>
              </w:rPr>
            </w:pPr>
            <w:r w:rsidRPr="005F7586">
              <w:rPr>
                <w:rFonts w:ascii="Verdana" w:hAnsi="Verdana" w:cs="Calibri"/>
                <w:b/>
                <w:bCs/>
                <w:color w:val="000000"/>
                <w:sz w:val="16"/>
                <w:szCs w:val="16"/>
              </w:rPr>
              <w:t> </w:t>
            </w:r>
          </w:p>
        </w:tc>
        <w:tc>
          <w:tcPr>
            <w:tcW w:w="1617" w:type="dxa"/>
            <w:tcBorders>
              <w:top w:val="single" w:sz="4" w:space="0" w:color="auto"/>
              <w:left w:val="single" w:sz="4" w:space="0" w:color="auto"/>
              <w:bottom w:val="single" w:sz="4" w:space="0" w:color="BFBFBF"/>
              <w:right w:val="single" w:sz="4" w:space="0" w:color="auto"/>
            </w:tcBorders>
            <w:vAlign w:val="center"/>
          </w:tcPr>
          <w:p w14:paraId="286AECD4" w14:textId="73DAE39F" w:rsidR="005F19A7" w:rsidRPr="005F7586" w:rsidRDefault="00CD3079">
            <w:pPr>
              <w:jc w:val="right"/>
              <w:rPr>
                <w:rFonts w:ascii="Verdana" w:hAnsi="Verdana" w:cs="Arial"/>
                <w:b/>
                <w:color w:val="000000"/>
                <w:sz w:val="16"/>
                <w:szCs w:val="16"/>
              </w:rPr>
            </w:pPr>
            <w:r w:rsidRPr="005F7586">
              <w:rPr>
                <w:rFonts w:ascii="Verdana" w:hAnsi="Verdana" w:cs="Calibri"/>
                <w:b/>
                <w:bCs/>
                <w:color w:val="000000"/>
                <w:sz w:val="16"/>
                <w:szCs w:val="16"/>
              </w:rPr>
              <w:t> </w:t>
            </w:r>
          </w:p>
        </w:tc>
        <w:tc>
          <w:tcPr>
            <w:tcW w:w="1615" w:type="dxa"/>
            <w:tcBorders>
              <w:top w:val="single" w:sz="4" w:space="0" w:color="auto"/>
              <w:left w:val="single" w:sz="4" w:space="0" w:color="auto"/>
              <w:bottom w:val="single" w:sz="4" w:space="0" w:color="BFBFBF"/>
              <w:right w:val="single" w:sz="4" w:space="0" w:color="auto"/>
            </w:tcBorders>
            <w:vAlign w:val="center"/>
          </w:tcPr>
          <w:p w14:paraId="290C44FA" w14:textId="2F5B43EC" w:rsidR="005F19A7" w:rsidRPr="005F7586" w:rsidRDefault="00CD3079">
            <w:pPr>
              <w:jc w:val="right"/>
              <w:rPr>
                <w:rFonts w:ascii="Verdana" w:hAnsi="Verdana" w:cs="Arial"/>
                <w:b/>
                <w:color w:val="000000"/>
                <w:sz w:val="16"/>
                <w:szCs w:val="16"/>
              </w:rPr>
            </w:pPr>
            <w:r w:rsidRPr="005F7586">
              <w:rPr>
                <w:rFonts w:ascii="Verdana" w:hAnsi="Verdana" w:cs="Calibri"/>
                <w:b/>
                <w:bCs/>
                <w:color w:val="000000"/>
                <w:sz w:val="16"/>
                <w:szCs w:val="16"/>
              </w:rPr>
              <w:t> </w:t>
            </w:r>
          </w:p>
        </w:tc>
        <w:tc>
          <w:tcPr>
            <w:tcW w:w="1787" w:type="dxa"/>
            <w:tcBorders>
              <w:top w:val="single" w:sz="4" w:space="0" w:color="auto"/>
              <w:left w:val="single" w:sz="4" w:space="0" w:color="auto"/>
              <w:bottom w:val="single" w:sz="4" w:space="0" w:color="BFBFBF"/>
              <w:right w:val="single" w:sz="4" w:space="0" w:color="auto"/>
            </w:tcBorders>
            <w:vAlign w:val="center"/>
          </w:tcPr>
          <w:p w14:paraId="56BEFAFE" w14:textId="5B4983A2" w:rsidR="005F19A7" w:rsidRPr="005F7586" w:rsidRDefault="00CD3079">
            <w:pPr>
              <w:jc w:val="right"/>
              <w:rPr>
                <w:rFonts w:ascii="Verdana" w:hAnsi="Verdana" w:cs="Arial"/>
                <w:b/>
                <w:color w:val="000000"/>
                <w:sz w:val="16"/>
                <w:szCs w:val="16"/>
              </w:rPr>
            </w:pPr>
            <w:r w:rsidRPr="005F7586">
              <w:rPr>
                <w:rFonts w:ascii="Verdana" w:hAnsi="Verdana" w:cs="Calibri"/>
                <w:b/>
                <w:bCs/>
                <w:color w:val="000000"/>
                <w:sz w:val="16"/>
                <w:szCs w:val="16"/>
              </w:rPr>
              <w:t> </w:t>
            </w:r>
          </w:p>
        </w:tc>
      </w:tr>
      <w:tr w:rsidR="00747463" w:rsidRPr="005F7586" w14:paraId="770C7EC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2DDB9EAC" w14:textId="77777777" w:rsidR="00747463" w:rsidRPr="005F7586" w:rsidRDefault="00747463" w:rsidP="00747463">
            <w:pPr>
              <w:rPr>
                <w:rFonts w:ascii="Verdana" w:hAnsi="Verdana" w:cs="Arial"/>
                <w:sz w:val="16"/>
                <w:szCs w:val="16"/>
              </w:rPr>
            </w:pPr>
            <w:r w:rsidRPr="005F7586">
              <w:rPr>
                <w:rFonts w:ascii="Verdana" w:hAnsi="Verdana" w:cs="Arial"/>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5D62F0BE" w14:textId="2E4BC1F5" w:rsidR="00747463" w:rsidRPr="005F7586" w:rsidRDefault="00CD3079" w:rsidP="00747463">
            <w:pPr>
              <w:jc w:val="right"/>
              <w:rPr>
                <w:rFonts w:ascii="Verdana" w:hAnsi="Verdana" w:cs="Arial"/>
                <w:color w:val="000000"/>
                <w:sz w:val="16"/>
                <w:szCs w:val="16"/>
                <w:lang w:eastAsia="en-GB"/>
              </w:rPr>
            </w:pPr>
            <w:r w:rsidRPr="005F7586">
              <w:rPr>
                <w:rFonts w:ascii="Verdana" w:hAnsi="Verdana" w:cs="Calibri"/>
                <w:color w:val="000000"/>
                <w:sz w:val="16"/>
                <w:szCs w:val="16"/>
              </w:rPr>
              <w:t>(24,928)</w:t>
            </w:r>
          </w:p>
        </w:tc>
        <w:tc>
          <w:tcPr>
            <w:tcW w:w="1389" w:type="dxa"/>
            <w:tcBorders>
              <w:top w:val="single" w:sz="4" w:space="0" w:color="BFBFBF"/>
              <w:left w:val="single" w:sz="4" w:space="0" w:color="auto"/>
              <w:bottom w:val="single" w:sz="4" w:space="0" w:color="BFBFBF"/>
              <w:right w:val="single" w:sz="4" w:space="0" w:color="auto"/>
            </w:tcBorders>
            <w:vAlign w:val="center"/>
          </w:tcPr>
          <w:p w14:paraId="37BA9512" w14:textId="2B5CA142"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(12,830)</w:t>
            </w:r>
          </w:p>
        </w:tc>
        <w:tc>
          <w:tcPr>
            <w:tcW w:w="1617" w:type="dxa"/>
            <w:tcBorders>
              <w:top w:val="single" w:sz="4" w:space="0" w:color="BFBFBF"/>
              <w:left w:val="single" w:sz="4" w:space="0" w:color="auto"/>
              <w:bottom w:val="single" w:sz="4" w:space="0" w:color="BFBFBF"/>
              <w:right w:val="single" w:sz="4" w:space="0" w:color="auto"/>
            </w:tcBorders>
            <w:vAlign w:val="center"/>
          </w:tcPr>
          <w:p w14:paraId="0BF5AA89" w14:textId="1BA31EDF"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xml:space="preserve">672 </w:t>
            </w:r>
          </w:p>
        </w:tc>
        <w:tc>
          <w:tcPr>
            <w:tcW w:w="1615" w:type="dxa"/>
            <w:tcBorders>
              <w:top w:val="single" w:sz="4" w:space="0" w:color="BFBFBF"/>
              <w:left w:val="single" w:sz="4" w:space="0" w:color="auto"/>
              <w:bottom w:val="single" w:sz="4" w:space="0" w:color="BFBFBF"/>
              <w:right w:val="single" w:sz="4" w:space="0" w:color="auto"/>
            </w:tcBorders>
            <w:vAlign w:val="center"/>
          </w:tcPr>
          <w:p w14:paraId="6A9BF8D2" w14:textId="5BE405D6"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xml:space="preserve">8,223 </w:t>
            </w:r>
          </w:p>
        </w:tc>
        <w:tc>
          <w:tcPr>
            <w:tcW w:w="1787" w:type="dxa"/>
            <w:tcBorders>
              <w:top w:val="single" w:sz="4" w:space="0" w:color="BFBFBF"/>
              <w:left w:val="single" w:sz="4" w:space="0" w:color="auto"/>
              <w:bottom w:val="single" w:sz="4" w:space="0" w:color="BFBFBF"/>
              <w:right w:val="single" w:sz="4" w:space="0" w:color="auto"/>
            </w:tcBorders>
            <w:vAlign w:val="center"/>
          </w:tcPr>
          <w:p w14:paraId="7CA5932F" w14:textId="55C0BEC1"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(28,863)</w:t>
            </w:r>
          </w:p>
        </w:tc>
      </w:tr>
      <w:tr w:rsidR="00747463" w:rsidRPr="005F7586" w14:paraId="2D83079B"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3568EA05" w14:textId="77777777" w:rsidR="00747463" w:rsidRPr="005F7586" w:rsidRDefault="00747463" w:rsidP="00747463">
            <w:pPr>
              <w:rPr>
                <w:rFonts w:ascii="Verdana" w:hAnsi="Verdana" w:cs="Arial"/>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14E6852E" w14:textId="5E62CE0C"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6A8FF480" w14:textId="0F879DB2"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w:t>
            </w:r>
          </w:p>
        </w:tc>
        <w:tc>
          <w:tcPr>
            <w:tcW w:w="1617" w:type="dxa"/>
            <w:tcBorders>
              <w:top w:val="single" w:sz="4" w:space="0" w:color="BFBFBF"/>
              <w:left w:val="single" w:sz="4" w:space="0" w:color="auto"/>
              <w:bottom w:val="single" w:sz="4" w:space="0" w:color="BFBFBF"/>
              <w:right w:val="single" w:sz="4" w:space="0" w:color="auto"/>
            </w:tcBorders>
            <w:vAlign w:val="center"/>
          </w:tcPr>
          <w:p w14:paraId="2FA3B495" w14:textId="60B96864"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w:t>
            </w:r>
          </w:p>
        </w:tc>
        <w:tc>
          <w:tcPr>
            <w:tcW w:w="1615" w:type="dxa"/>
            <w:tcBorders>
              <w:top w:val="single" w:sz="4" w:space="0" w:color="BFBFBF"/>
              <w:left w:val="single" w:sz="4" w:space="0" w:color="auto"/>
              <w:bottom w:val="single" w:sz="4" w:space="0" w:color="BFBFBF"/>
              <w:right w:val="single" w:sz="4" w:space="0" w:color="auto"/>
            </w:tcBorders>
            <w:vAlign w:val="center"/>
          </w:tcPr>
          <w:p w14:paraId="3653890D" w14:textId="43E69D0B"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3DBD9828" w14:textId="01238B3D"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w:t>
            </w:r>
          </w:p>
        </w:tc>
      </w:tr>
      <w:tr w:rsidR="00747463" w:rsidRPr="005F7586" w14:paraId="3F4C4C60"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16C78D51" w14:textId="77777777" w:rsidR="00747463" w:rsidRPr="005F7586" w:rsidRDefault="00747463" w:rsidP="00747463">
            <w:pPr>
              <w:rPr>
                <w:rFonts w:ascii="Verdana" w:hAnsi="Verdana" w:cs="Arial"/>
                <w:sz w:val="16"/>
                <w:szCs w:val="16"/>
              </w:rPr>
            </w:pPr>
            <w:proofErr w:type="gramStart"/>
            <w:r w:rsidRPr="005F7586">
              <w:rPr>
                <w:rFonts w:ascii="Verdana" w:hAnsi="Verdana" w:cs="Arial"/>
                <w:sz w:val="16"/>
                <w:szCs w:val="16"/>
              </w:rPr>
              <w:t>Non Cash</w:t>
            </w:r>
            <w:proofErr w:type="gramEnd"/>
            <w:r w:rsidRPr="005F7586">
              <w:rPr>
                <w:rFonts w:ascii="Verdana" w:hAnsi="Verdana" w:cs="Arial"/>
                <w:sz w:val="16"/>
                <w:szCs w:val="16"/>
              </w:rPr>
              <w:t xml:space="preserve">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0852543" w14:textId="4BA14746"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0EF31DBC" w14:textId="05383767"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w:t>
            </w:r>
          </w:p>
        </w:tc>
        <w:tc>
          <w:tcPr>
            <w:tcW w:w="1617" w:type="dxa"/>
            <w:tcBorders>
              <w:top w:val="single" w:sz="4" w:space="0" w:color="BFBFBF"/>
              <w:left w:val="single" w:sz="4" w:space="0" w:color="auto"/>
              <w:bottom w:val="single" w:sz="4" w:space="0" w:color="BFBFBF"/>
              <w:right w:val="single" w:sz="4" w:space="0" w:color="auto"/>
            </w:tcBorders>
            <w:vAlign w:val="center"/>
          </w:tcPr>
          <w:p w14:paraId="1FC87716" w14:textId="58B229BB"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w:t>
            </w:r>
          </w:p>
        </w:tc>
        <w:tc>
          <w:tcPr>
            <w:tcW w:w="1615" w:type="dxa"/>
            <w:tcBorders>
              <w:top w:val="single" w:sz="4" w:space="0" w:color="BFBFBF"/>
              <w:left w:val="single" w:sz="4" w:space="0" w:color="auto"/>
              <w:bottom w:val="single" w:sz="4" w:space="0" w:color="BFBFBF"/>
              <w:right w:val="single" w:sz="4" w:space="0" w:color="auto"/>
            </w:tcBorders>
            <w:vAlign w:val="center"/>
          </w:tcPr>
          <w:p w14:paraId="688D5866" w14:textId="45F7D76E"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11853B9A" w14:textId="50107166"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w:t>
            </w:r>
          </w:p>
        </w:tc>
      </w:tr>
      <w:tr w:rsidR="00747463" w:rsidRPr="005F7586" w14:paraId="082E917A"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D1AD903" w14:textId="77777777" w:rsidR="00747463" w:rsidRPr="005F7586" w:rsidRDefault="00747463" w:rsidP="001D2ADC">
            <w:pPr>
              <w:numPr>
                <w:ilvl w:val="0"/>
                <w:numId w:val="44"/>
              </w:numPr>
              <w:rPr>
                <w:rFonts w:ascii="Verdana" w:hAnsi="Verdana" w:cs="Arial"/>
                <w:i/>
                <w:sz w:val="16"/>
                <w:szCs w:val="16"/>
              </w:rPr>
            </w:pPr>
            <w:r w:rsidRPr="005F7586">
              <w:rPr>
                <w:rFonts w:ascii="Verdana" w:hAnsi="Verdana" w:cs="Arial"/>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3A0435A3" w14:textId="21DB391D"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4E8A7745" w14:textId="722AC5F4"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1617" w:type="dxa"/>
            <w:tcBorders>
              <w:top w:val="single" w:sz="4" w:space="0" w:color="BFBFBF"/>
              <w:left w:val="single" w:sz="4" w:space="0" w:color="auto"/>
              <w:bottom w:val="single" w:sz="4" w:space="0" w:color="BFBFBF"/>
              <w:right w:val="single" w:sz="4" w:space="0" w:color="auto"/>
            </w:tcBorders>
            <w:vAlign w:val="center"/>
          </w:tcPr>
          <w:p w14:paraId="310E6FBA" w14:textId="6DF91939"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(100)</w:t>
            </w:r>
          </w:p>
        </w:tc>
        <w:tc>
          <w:tcPr>
            <w:tcW w:w="1615" w:type="dxa"/>
            <w:tcBorders>
              <w:top w:val="single" w:sz="4" w:space="0" w:color="BFBFBF"/>
              <w:left w:val="single" w:sz="4" w:space="0" w:color="auto"/>
              <w:bottom w:val="single" w:sz="4" w:space="0" w:color="BFBFBF"/>
              <w:right w:val="single" w:sz="4" w:space="0" w:color="auto"/>
            </w:tcBorders>
            <w:vAlign w:val="center"/>
          </w:tcPr>
          <w:p w14:paraId="11E10E5C" w14:textId="18E4DA36" w:rsidR="00747463" w:rsidRPr="005F7586" w:rsidRDefault="005C1061" w:rsidP="00747463">
            <w:pPr>
              <w:jc w:val="right"/>
              <w:rPr>
                <w:rFonts w:ascii="Verdana" w:hAnsi="Verdana" w:cs="Arial"/>
                <w:color w:val="000000"/>
                <w:sz w:val="16"/>
                <w:szCs w:val="16"/>
              </w:rPr>
            </w:pPr>
            <w:r w:rsidRPr="005F7586">
              <w:rPr>
                <w:rFonts w:ascii="Verdana" w:hAnsi="Verdana" w:cs="Calibri"/>
                <w:color w:val="000000"/>
                <w:sz w:val="16"/>
                <w:szCs w:val="16"/>
              </w:rPr>
              <w:t>-</w:t>
            </w:r>
            <w:r w:rsidR="00CD3079" w:rsidRPr="005F7586">
              <w:rPr>
                <w:rFonts w:ascii="Verdana" w:hAnsi="Verdana" w:cs="Calibri"/>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01F0A675" w14:textId="0AF3061F"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(100)</w:t>
            </w:r>
          </w:p>
        </w:tc>
      </w:tr>
      <w:tr w:rsidR="00747463" w:rsidRPr="005F7586" w14:paraId="79505231"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7D8FA6EC" w14:textId="77777777" w:rsidR="00747463" w:rsidRPr="005F7586" w:rsidRDefault="00747463" w:rsidP="001D2ADC">
            <w:pPr>
              <w:numPr>
                <w:ilvl w:val="0"/>
                <w:numId w:val="44"/>
              </w:numPr>
              <w:rPr>
                <w:rFonts w:ascii="Verdana" w:hAnsi="Verdana" w:cs="Arial"/>
                <w:sz w:val="16"/>
                <w:szCs w:val="16"/>
              </w:rPr>
            </w:pPr>
            <w:r w:rsidRPr="005F7586">
              <w:rPr>
                <w:rFonts w:ascii="Verdana" w:hAnsi="Verdana" w:cs="Arial"/>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0B03A603" w14:textId="283E7D60"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6047637" w14:textId="005C8280"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(2,688)</w:t>
            </w:r>
          </w:p>
        </w:tc>
        <w:tc>
          <w:tcPr>
            <w:tcW w:w="1617" w:type="dxa"/>
            <w:tcBorders>
              <w:top w:val="single" w:sz="4" w:space="0" w:color="BFBFBF"/>
              <w:left w:val="single" w:sz="4" w:space="0" w:color="auto"/>
              <w:bottom w:val="single" w:sz="4" w:space="0" w:color="BFBFBF"/>
              <w:right w:val="single" w:sz="4" w:space="0" w:color="auto"/>
            </w:tcBorders>
            <w:vAlign w:val="center"/>
          </w:tcPr>
          <w:p w14:paraId="1437ED81" w14:textId="78072BEF"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1615" w:type="dxa"/>
            <w:tcBorders>
              <w:top w:val="single" w:sz="4" w:space="0" w:color="BFBFBF"/>
              <w:left w:val="single" w:sz="4" w:space="0" w:color="auto"/>
              <w:bottom w:val="single" w:sz="4" w:space="0" w:color="BFBFBF"/>
              <w:right w:val="single" w:sz="4" w:space="0" w:color="auto"/>
            </w:tcBorders>
            <w:vAlign w:val="center"/>
          </w:tcPr>
          <w:p w14:paraId="409F3951" w14:textId="462D5BF2"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3766AEE5" w14:textId="552D3F56" w:rsidR="00747463" w:rsidRPr="005F7586" w:rsidRDefault="00CD3079" w:rsidP="00747463">
            <w:pPr>
              <w:jc w:val="right"/>
              <w:rPr>
                <w:rFonts w:ascii="Verdana" w:hAnsi="Verdana" w:cs="Arial"/>
                <w:color w:val="000000"/>
                <w:sz w:val="16"/>
                <w:szCs w:val="16"/>
              </w:rPr>
            </w:pPr>
            <w:r w:rsidRPr="005F7586">
              <w:rPr>
                <w:rFonts w:ascii="Verdana" w:hAnsi="Verdana" w:cs="Calibri"/>
                <w:color w:val="000000"/>
                <w:sz w:val="16"/>
                <w:szCs w:val="16"/>
              </w:rPr>
              <w:t>(2,688)</w:t>
            </w:r>
          </w:p>
        </w:tc>
      </w:tr>
      <w:tr w:rsidR="00747463" w:rsidRPr="005F7586" w14:paraId="53461CE5"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6764CE7C" w14:textId="77777777" w:rsidR="00747463" w:rsidRPr="005F7586" w:rsidRDefault="00747463" w:rsidP="00747463">
            <w:pPr>
              <w:rPr>
                <w:rFonts w:ascii="Verdana" w:hAnsi="Verdana" w:cs="Arial"/>
                <w:b/>
                <w:sz w:val="16"/>
                <w:szCs w:val="16"/>
              </w:rPr>
            </w:pPr>
            <w:r w:rsidRPr="005F7586">
              <w:rPr>
                <w:rFonts w:ascii="Verdana" w:hAnsi="Verdana" w:cs="Arial"/>
                <w:b/>
                <w:sz w:val="16"/>
                <w:szCs w:val="16"/>
              </w:rPr>
              <w:t xml:space="preserve">Closing 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21524F74" w14:textId="4D7E9319" w:rsidR="00747463" w:rsidRPr="005F7586" w:rsidRDefault="003B13DB" w:rsidP="00747463">
            <w:pPr>
              <w:jc w:val="right"/>
              <w:rPr>
                <w:rFonts w:ascii="Verdana" w:hAnsi="Verdana" w:cs="Arial"/>
                <w:b/>
                <w:color w:val="000000"/>
                <w:sz w:val="16"/>
                <w:szCs w:val="16"/>
              </w:rPr>
            </w:pPr>
            <w:r w:rsidRPr="005F7586">
              <w:rPr>
                <w:rFonts w:ascii="Verdana" w:hAnsi="Verdana" w:cs="Calibri"/>
                <w:b/>
                <w:bCs/>
                <w:color w:val="000000"/>
                <w:sz w:val="16"/>
                <w:szCs w:val="16"/>
              </w:rPr>
              <w:t>(653,158)</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DBED7E6" w14:textId="61EE8D07" w:rsidR="00747463" w:rsidRPr="005F7586" w:rsidRDefault="003B13DB" w:rsidP="00747463">
            <w:pPr>
              <w:jc w:val="right"/>
              <w:rPr>
                <w:rFonts w:ascii="Verdana" w:hAnsi="Verdana" w:cs="Arial"/>
                <w:b/>
                <w:color w:val="000000"/>
                <w:sz w:val="16"/>
                <w:szCs w:val="16"/>
              </w:rPr>
            </w:pPr>
            <w:r w:rsidRPr="005F7586">
              <w:rPr>
                <w:rFonts w:ascii="Verdana" w:hAnsi="Verdana" w:cs="Calibri"/>
                <w:b/>
                <w:bCs/>
                <w:color w:val="000000"/>
                <w:sz w:val="16"/>
                <w:szCs w:val="16"/>
              </w:rPr>
              <w:t>(37,306)</w:t>
            </w:r>
          </w:p>
        </w:tc>
        <w:tc>
          <w:tcPr>
            <w:tcW w:w="1617" w:type="dxa"/>
            <w:tcBorders>
              <w:top w:val="single" w:sz="4" w:space="0" w:color="auto"/>
              <w:left w:val="single" w:sz="4" w:space="0" w:color="auto"/>
              <w:bottom w:val="single" w:sz="4" w:space="0" w:color="auto"/>
              <w:right w:val="single" w:sz="4" w:space="0" w:color="auto"/>
            </w:tcBorders>
            <w:shd w:val="clear" w:color="auto" w:fill="A6A6A6"/>
            <w:vAlign w:val="center"/>
          </w:tcPr>
          <w:p w14:paraId="4D6D8CB0" w14:textId="3A1E25CF" w:rsidR="00747463" w:rsidRPr="005F7586" w:rsidRDefault="003B13DB" w:rsidP="00747463">
            <w:pPr>
              <w:jc w:val="right"/>
              <w:rPr>
                <w:rFonts w:ascii="Verdana" w:hAnsi="Verdana" w:cs="Arial"/>
                <w:b/>
                <w:color w:val="000000"/>
                <w:sz w:val="16"/>
                <w:szCs w:val="16"/>
              </w:rPr>
            </w:pPr>
            <w:r w:rsidRPr="005F7586">
              <w:rPr>
                <w:rFonts w:ascii="Verdana" w:hAnsi="Verdana" w:cs="Calibri"/>
                <w:b/>
                <w:bCs/>
                <w:color w:val="000000"/>
                <w:sz w:val="16"/>
                <w:szCs w:val="16"/>
              </w:rPr>
              <w:t>(2,036)</w:t>
            </w:r>
          </w:p>
        </w:tc>
        <w:tc>
          <w:tcPr>
            <w:tcW w:w="1615" w:type="dxa"/>
            <w:tcBorders>
              <w:top w:val="single" w:sz="4" w:space="0" w:color="auto"/>
              <w:left w:val="single" w:sz="4" w:space="0" w:color="auto"/>
              <w:bottom w:val="single" w:sz="4" w:space="0" w:color="auto"/>
              <w:right w:val="single" w:sz="4" w:space="0" w:color="auto"/>
            </w:tcBorders>
            <w:shd w:val="clear" w:color="auto" w:fill="A6A6A6"/>
            <w:vAlign w:val="center"/>
          </w:tcPr>
          <w:p w14:paraId="7EBB18C5" w14:textId="7BACBA72" w:rsidR="00747463" w:rsidRPr="005F7586" w:rsidRDefault="003B13DB" w:rsidP="00747463">
            <w:pPr>
              <w:jc w:val="right"/>
              <w:rPr>
                <w:rFonts w:ascii="Verdana" w:hAnsi="Verdana" w:cs="Arial"/>
                <w:b/>
                <w:color w:val="000000"/>
                <w:sz w:val="16"/>
                <w:szCs w:val="16"/>
              </w:rPr>
            </w:pPr>
            <w:r w:rsidRPr="005F7586">
              <w:rPr>
                <w:rFonts w:ascii="Verdana" w:hAnsi="Verdana" w:cs="Calibri"/>
                <w:b/>
                <w:bCs/>
                <w:color w:val="000000"/>
                <w:sz w:val="16"/>
                <w:szCs w:val="16"/>
              </w:rPr>
              <w:t>(191,339)</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6AB23FCA" w14:textId="53D236B1" w:rsidR="00747463" w:rsidRPr="005F7586" w:rsidRDefault="003B13DB" w:rsidP="00747463">
            <w:pPr>
              <w:jc w:val="right"/>
              <w:rPr>
                <w:rFonts w:ascii="Verdana" w:hAnsi="Verdana" w:cs="Arial"/>
                <w:b/>
                <w:color w:val="000000"/>
                <w:sz w:val="16"/>
                <w:szCs w:val="16"/>
              </w:rPr>
            </w:pPr>
            <w:r w:rsidRPr="005F7586">
              <w:rPr>
                <w:rFonts w:ascii="Verdana" w:hAnsi="Verdana" w:cs="Calibri"/>
                <w:b/>
                <w:bCs/>
                <w:color w:val="000000"/>
                <w:sz w:val="16"/>
                <w:szCs w:val="16"/>
              </w:rPr>
              <w:t>(883,839)</w:t>
            </w:r>
          </w:p>
        </w:tc>
      </w:tr>
    </w:tbl>
    <w:p w14:paraId="43CF6857" w14:textId="562CA15A" w:rsidR="00067F6F" w:rsidRPr="005F7586" w:rsidRDefault="00067F6F" w:rsidP="006A6115">
      <w:pPr>
        <w:tabs>
          <w:tab w:val="left" w:pos="1223"/>
        </w:tabs>
        <w:jc w:val="center"/>
        <w:rPr>
          <w:rFonts w:ascii="Verdana" w:hAnsi="Verdana"/>
          <w:b/>
          <w:sz w:val="22"/>
          <w:szCs w:val="22"/>
          <w:u w:val="single"/>
        </w:rPr>
      </w:pPr>
    </w:p>
    <w:tbl>
      <w:tblPr>
        <w:tblW w:w="10944" w:type="dxa"/>
        <w:tblInd w:w="250" w:type="dxa"/>
        <w:tblLayout w:type="fixed"/>
        <w:tblLook w:val="0000" w:firstRow="0" w:lastRow="0" w:firstColumn="0" w:lastColumn="0" w:noHBand="0" w:noVBand="0"/>
      </w:tblPr>
      <w:tblGrid>
        <w:gridCol w:w="3119"/>
        <w:gridCol w:w="1417"/>
        <w:gridCol w:w="1389"/>
        <w:gridCol w:w="1616"/>
        <w:gridCol w:w="1616"/>
        <w:gridCol w:w="1787"/>
      </w:tblGrid>
      <w:tr w:rsidR="00521A5B" w:rsidRPr="005F7586" w14:paraId="3AAC8D99" w14:textId="77777777" w:rsidTr="002A0388">
        <w:trPr>
          <w:cantSplit/>
        </w:trPr>
        <w:tc>
          <w:tcPr>
            <w:tcW w:w="3119" w:type="dxa"/>
            <w:vMerge w:val="restart"/>
            <w:tcBorders>
              <w:top w:val="single" w:sz="4" w:space="0" w:color="auto"/>
              <w:left w:val="single" w:sz="4" w:space="0" w:color="auto"/>
              <w:right w:val="single" w:sz="4" w:space="0" w:color="auto"/>
            </w:tcBorders>
            <w:vAlign w:val="bottom"/>
          </w:tcPr>
          <w:p w14:paraId="06E2A1B5" w14:textId="77777777" w:rsidR="00521A5B" w:rsidRPr="005F7586" w:rsidRDefault="00521A5B" w:rsidP="00521A5B">
            <w:pPr>
              <w:jc w:val="center"/>
              <w:rPr>
                <w:rFonts w:ascii="Verdana" w:hAnsi="Verdana" w:cs="Arial"/>
                <w:sz w:val="16"/>
                <w:szCs w:val="16"/>
              </w:rPr>
            </w:pPr>
          </w:p>
        </w:tc>
        <w:tc>
          <w:tcPr>
            <w:tcW w:w="7825" w:type="dxa"/>
            <w:gridSpan w:val="5"/>
            <w:tcBorders>
              <w:top w:val="single" w:sz="4" w:space="0" w:color="auto"/>
              <w:left w:val="single" w:sz="4" w:space="0" w:color="auto"/>
              <w:bottom w:val="single" w:sz="4" w:space="0" w:color="auto"/>
              <w:right w:val="single" w:sz="4" w:space="0" w:color="auto"/>
            </w:tcBorders>
            <w:vAlign w:val="center"/>
          </w:tcPr>
          <w:p w14:paraId="3F6256E6" w14:textId="17761B3A" w:rsidR="00521A5B" w:rsidRPr="005F7586" w:rsidRDefault="00521A5B" w:rsidP="00521A5B">
            <w:pPr>
              <w:pStyle w:val="table"/>
              <w:ind w:left="57" w:right="103"/>
              <w:jc w:val="center"/>
              <w:rPr>
                <w:rFonts w:ascii="Verdana" w:hAnsi="Verdana" w:cs="Arial"/>
                <w:b/>
                <w:bCs/>
                <w:szCs w:val="16"/>
              </w:rPr>
            </w:pPr>
            <w:r w:rsidRPr="005F7586">
              <w:rPr>
                <w:rFonts w:ascii="Verdana" w:hAnsi="Verdana" w:cs="Arial"/>
                <w:b/>
                <w:bCs/>
                <w:szCs w:val="16"/>
              </w:rPr>
              <w:t>2020/21</w:t>
            </w:r>
          </w:p>
        </w:tc>
      </w:tr>
      <w:tr w:rsidR="00521A5B" w:rsidRPr="005F7586" w14:paraId="4065A547" w14:textId="77777777" w:rsidTr="002A0388">
        <w:trPr>
          <w:cantSplit/>
        </w:trPr>
        <w:tc>
          <w:tcPr>
            <w:tcW w:w="3119" w:type="dxa"/>
            <w:vMerge/>
            <w:tcBorders>
              <w:top w:val="single" w:sz="4" w:space="0" w:color="auto"/>
              <w:left w:val="single" w:sz="4" w:space="0" w:color="auto"/>
              <w:right w:val="single" w:sz="4" w:space="0" w:color="auto"/>
            </w:tcBorders>
            <w:vAlign w:val="bottom"/>
          </w:tcPr>
          <w:p w14:paraId="08C0EA79" w14:textId="77777777" w:rsidR="00521A5B" w:rsidRPr="005F7586" w:rsidRDefault="00521A5B" w:rsidP="00521A5B">
            <w:pPr>
              <w:jc w:val="center"/>
              <w:rPr>
                <w:rFonts w:ascii="Verdana" w:hAnsi="Verdana"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6BEFC6CC" w14:textId="7EAC5FF7" w:rsidR="00521A5B" w:rsidRPr="005F7586" w:rsidRDefault="00521A5B" w:rsidP="00521A5B">
            <w:pPr>
              <w:jc w:val="center"/>
              <w:rPr>
                <w:rFonts w:ascii="Verdana" w:hAnsi="Verdana" w:cs="Arial"/>
                <w:b/>
                <w:bCs/>
                <w:sz w:val="16"/>
                <w:szCs w:val="16"/>
              </w:rPr>
            </w:pPr>
            <w:r w:rsidRPr="005F7586">
              <w:rPr>
                <w:rFonts w:ascii="Verdana" w:hAnsi="Verdana" w:cs="Arial"/>
                <w:b/>
                <w:bCs/>
                <w:sz w:val="16"/>
                <w:szCs w:val="16"/>
              </w:rPr>
              <w:t>Long Term Borrowing</w:t>
            </w:r>
          </w:p>
        </w:tc>
        <w:tc>
          <w:tcPr>
            <w:tcW w:w="1389" w:type="dxa"/>
            <w:tcBorders>
              <w:top w:val="single" w:sz="4" w:space="0" w:color="auto"/>
              <w:left w:val="single" w:sz="4" w:space="0" w:color="auto"/>
              <w:bottom w:val="single" w:sz="4" w:space="0" w:color="auto"/>
              <w:right w:val="single" w:sz="4" w:space="0" w:color="auto"/>
            </w:tcBorders>
            <w:vAlign w:val="center"/>
          </w:tcPr>
          <w:p w14:paraId="68AA6BB4" w14:textId="000B2A57" w:rsidR="00521A5B" w:rsidRPr="005F7586" w:rsidRDefault="002A0388" w:rsidP="00521A5B">
            <w:pPr>
              <w:pStyle w:val="table"/>
              <w:ind w:left="57" w:right="103"/>
              <w:jc w:val="center"/>
              <w:rPr>
                <w:rFonts w:ascii="Verdana" w:hAnsi="Verdana"/>
                <w:b/>
                <w:color w:val="auto"/>
                <w:szCs w:val="16"/>
              </w:rPr>
            </w:pPr>
            <w:r w:rsidRPr="005F7586">
              <w:rPr>
                <w:rFonts w:ascii="Verdana" w:hAnsi="Verdana"/>
                <w:b/>
                <w:color w:val="auto"/>
                <w:szCs w:val="16"/>
              </w:rPr>
              <w:t>Short</w:t>
            </w:r>
            <w:r w:rsidR="00521A5B" w:rsidRPr="005F7586">
              <w:rPr>
                <w:rFonts w:ascii="Verdana" w:hAnsi="Verdana"/>
                <w:b/>
                <w:color w:val="auto"/>
                <w:szCs w:val="16"/>
              </w:rPr>
              <w:t xml:space="preserve"> Term Borrowing</w:t>
            </w:r>
          </w:p>
        </w:tc>
        <w:tc>
          <w:tcPr>
            <w:tcW w:w="1616" w:type="dxa"/>
            <w:tcBorders>
              <w:top w:val="single" w:sz="4" w:space="0" w:color="auto"/>
              <w:left w:val="single" w:sz="4" w:space="0" w:color="auto"/>
              <w:bottom w:val="single" w:sz="4" w:space="0" w:color="auto"/>
              <w:right w:val="single" w:sz="4" w:space="0" w:color="auto"/>
            </w:tcBorders>
            <w:vAlign w:val="center"/>
          </w:tcPr>
          <w:p w14:paraId="6CF2D24C" w14:textId="62013D04" w:rsidR="00521A5B" w:rsidRPr="005F7586" w:rsidRDefault="002A0388" w:rsidP="00521A5B">
            <w:pPr>
              <w:pStyle w:val="table"/>
              <w:ind w:left="57" w:right="103"/>
              <w:jc w:val="center"/>
              <w:rPr>
                <w:rFonts w:ascii="Verdana" w:hAnsi="Verdana"/>
                <w:b/>
                <w:color w:val="auto"/>
                <w:szCs w:val="16"/>
              </w:rPr>
            </w:pPr>
            <w:r w:rsidRPr="005F7586">
              <w:rPr>
                <w:rFonts w:ascii="Verdana" w:hAnsi="Verdana"/>
                <w:b/>
                <w:color w:val="auto"/>
                <w:szCs w:val="16"/>
              </w:rPr>
              <w:t>Finance Lease Liabilities</w:t>
            </w:r>
          </w:p>
        </w:tc>
        <w:tc>
          <w:tcPr>
            <w:tcW w:w="1616" w:type="dxa"/>
            <w:tcBorders>
              <w:top w:val="single" w:sz="4" w:space="0" w:color="auto"/>
              <w:left w:val="single" w:sz="4" w:space="0" w:color="auto"/>
              <w:bottom w:val="single" w:sz="4" w:space="0" w:color="auto"/>
              <w:right w:val="single" w:sz="4" w:space="0" w:color="auto"/>
            </w:tcBorders>
            <w:vAlign w:val="center"/>
          </w:tcPr>
          <w:p w14:paraId="3A7A9BC1" w14:textId="51813337" w:rsidR="00521A5B" w:rsidRPr="005F7586" w:rsidRDefault="002A0388" w:rsidP="00521A5B">
            <w:pPr>
              <w:pStyle w:val="table"/>
              <w:ind w:left="57" w:right="103"/>
              <w:jc w:val="center"/>
              <w:rPr>
                <w:rFonts w:ascii="Verdana" w:hAnsi="Verdana"/>
                <w:b/>
                <w:color w:val="auto"/>
                <w:szCs w:val="16"/>
              </w:rPr>
            </w:pPr>
            <w:r w:rsidRPr="005F7586">
              <w:rPr>
                <w:rFonts w:ascii="Verdana" w:hAnsi="Verdana"/>
                <w:b/>
                <w:color w:val="auto"/>
                <w:szCs w:val="16"/>
              </w:rPr>
              <w:t>On Balance Sheet PFI Liabilities</w:t>
            </w:r>
          </w:p>
        </w:tc>
        <w:tc>
          <w:tcPr>
            <w:tcW w:w="1787" w:type="dxa"/>
            <w:tcBorders>
              <w:top w:val="single" w:sz="4" w:space="0" w:color="auto"/>
              <w:left w:val="single" w:sz="4" w:space="0" w:color="auto"/>
              <w:bottom w:val="single" w:sz="4" w:space="0" w:color="auto"/>
              <w:right w:val="single" w:sz="4" w:space="0" w:color="auto"/>
            </w:tcBorders>
            <w:vAlign w:val="center"/>
          </w:tcPr>
          <w:p w14:paraId="0CB6158E" w14:textId="01660F52" w:rsidR="00521A5B" w:rsidRPr="005F7586" w:rsidRDefault="002A0388" w:rsidP="00521A5B">
            <w:pPr>
              <w:pStyle w:val="table"/>
              <w:ind w:left="57" w:right="103"/>
              <w:jc w:val="center"/>
              <w:rPr>
                <w:rFonts w:ascii="Verdana" w:hAnsi="Verdana"/>
                <w:b/>
                <w:color w:val="auto"/>
                <w:szCs w:val="16"/>
              </w:rPr>
            </w:pPr>
            <w:r w:rsidRPr="005F7586">
              <w:rPr>
                <w:rFonts w:ascii="Verdana" w:hAnsi="Verdana"/>
                <w:b/>
                <w:color w:val="auto"/>
                <w:szCs w:val="16"/>
              </w:rPr>
              <w:t>Total Liabilities from Financing Activities</w:t>
            </w:r>
          </w:p>
        </w:tc>
      </w:tr>
      <w:tr w:rsidR="00521A5B" w:rsidRPr="005F7586" w14:paraId="0283D40C" w14:textId="77777777" w:rsidTr="002A0388">
        <w:trPr>
          <w:cantSplit/>
        </w:trPr>
        <w:tc>
          <w:tcPr>
            <w:tcW w:w="3119" w:type="dxa"/>
            <w:vMerge/>
            <w:tcBorders>
              <w:left w:val="single" w:sz="4" w:space="0" w:color="auto"/>
              <w:right w:val="single" w:sz="4" w:space="0" w:color="auto"/>
            </w:tcBorders>
            <w:vAlign w:val="bottom"/>
          </w:tcPr>
          <w:p w14:paraId="16827395" w14:textId="77777777" w:rsidR="00521A5B" w:rsidRPr="005F7586" w:rsidRDefault="00521A5B" w:rsidP="00521A5B">
            <w:pPr>
              <w:jc w:val="center"/>
              <w:rPr>
                <w:rFonts w:ascii="Verdana" w:hAnsi="Verdana"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14:paraId="2598C5FD" w14:textId="3BC7E720" w:rsidR="00521A5B" w:rsidRPr="005F7586" w:rsidRDefault="00521A5B" w:rsidP="00521A5B">
            <w:pPr>
              <w:jc w:val="center"/>
              <w:rPr>
                <w:rFonts w:ascii="Verdana" w:hAnsi="Verdana" w:cs="Arial"/>
                <w:b/>
                <w:bCs/>
                <w:sz w:val="16"/>
                <w:szCs w:val="16"/>
              </w:rPr>
            </w:pPr>
            <w:r w:rsidRPr="005F7586">
              <w:rPr>
                <w:rFonts w:ascii="Verdana" w:hAnsi="Verdana" w:cs="Arial"/>
                <w:b/>
                <w:bCs/>
                <w:sz w:val="16"/>
                <w:szCs w:val="16"/>
              </w:rPr>
              <w:t>£000s</w:t>
            </w:r>
          </w:p>
        </w:tc>
        <w:tc>
          <w:tcPr>
            <w:tcW w:w="1389" w:type="dxa"/>
            <w:tcBorders>
              <w:top w:val="single" w:sz="4" w:space="0" w:color="auto"/>
              <w:left w:val="single" w:sz="4" w:space="0" w:color="auto"/>
              <w:bottom w:val="single" w:sz="4" w:space="0" w:color="auto"/>
              <w:right w:val="single" w:sz="4" w:space="0" w:color="auto"/>
            </w:tcBorders>
            <w:vAlign w:val="center"/>
          </w:tcPr>
          <w:p w14:paraId="70F050DA" w14:textId="176C3FE6" w:rsidR="00521A5B" w:rsidRPr="005F7586" w:rsidRDefault="00521A5B" w:rsidP="00521A5B">
            <w:pPr>
              <w:jc w:val="center"/>
              <w:rPr>
                <w:rFonts w:ascii="Verdana" w:hAnsi="Verdana" w:cs="Arial"/>
                <w:b/>
                <w:bCs/>
                <w:sz w:val="16"/>
                <w:szCs w:val="16"/>
              </w:rPr>
            </w:pPr>
            <w:r w:rsidRPr="005F7586">
              <w:rPr>
                <w:rFonts w:ascii="Verdana" w:hAnsi="Verdana" w:cs="Arial"/>
                <w:b/>
                <w:bCs/>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4E5AA225" w14:textId="15DCB3A4" w:rsidR="00521A5B" w:rsidRPr="005F7586" w:rsidRDefault="00521A5B" w:rsidP="00521A5B">
            <w:pPr>
              <w:jc w:val="center"/>
              <w:rPr>
                <w:rFonts w:ascii="Verdana" w:hAnsi="Verdana" w:cs="Arial"/>
                <w:b/>
                <w:bCs/>
                <w:sz w:val="16"/>
                <w:szCs w:val="16"/>
              </w:rPr>
            </w:pPr>
            <w:r w:rsidRPr="005F7586">
              <w:rPr>
                <w:rFonts w:ascii="Verdana" w:hAnsi="Verdana" w:cs="Arial"/>
                <w:b/>
                <w:bCs/>
                <w:sz w:val="16"/>
                <w:szCs w:val="16"/>
              </w:rPr>
              <w:t>£000s</w:t>
            </w:r>
          </w:p>
        </w:tc>
        <w:tc>
          <w:tcPr>
            <w:tcW w:w="1616" w:type="dxa"/>
            <w:tcBorders>
              <w:top w:val="single" w:sz="4" w:space="0" w:color="auto"/>
              <w:left w:val="single" w:sz="4" w:space="0" w:color="auto"/>
              <w:bottom w:val="single" w:sz="4" w:space="0" w:color="auto"/>
              <w:right w:val="single" w:sz="4" w:space="0" w:color="auto"/>
            </w:tcBorders>
            <w:vAlign w:val="center"/>
          </w:tcPr>
          <w:p w14:paraId="060B5577" w14:textId="144D9B09" w:rsidR="00521A5B" w:rsidRPr="005F7586" w:rsidRDefault="00521A5B" w:rsidP="00521A5B">
            <w:pPr>
              <w:jc w:val="center"/>
              <w:rPr>
                <w:rFonts w:ascii="Verdana" w:hAnsi="Verdana" w:cs="Arial"/>
                <w:b/>
                <w:bCs/>
                <w:sz w:val="16"/>
                <w:szCs w:val="16"/>
              </w:rPr>
            </w:pPr>
            <w:r w:rsidRPr="005F7586">
              <w:rPr>
                <w:rFonts w:ascii="Verdana" w:hAnsi="Verdana" w:cs="Arial"/>
                <w:b/>
                <w:bCs/>
                <w:sz w:val="16"/>
                <w:szCs w:val="16"/>
              </w:rPr>
              <w:t>£000s</w:t>
            </w:r>
          </w:p>
        </w:tc>
        <w:tc>
          <w:tcPr>
            <w:tcW w:w="1787" w:type="dxa"/>
            <w:tcBorders>
              <w:top w:val="single" w:sz="4" w:space="0" w:color="auto"/>
              <w:left w:val="single" w:sz="4" w:space="0" w:color="auto"/>
              <w:bottom w:val="single" w:sz="4" w:space="0" w:color="auto"/>
              <w:right w:val="single" w:sz="4" w:space="0" w:color="auto"/>
            </w:tcBorders>
            <w:vAlign w:val="center"/>
          </w:tcPr>
          <w:p w14:paraId="7BDA588B" w14:textId="445FE5D6" w:rsidR="00521A5B" w:rsidRPr="005F7586" w:rsidRDefault="00521A5B" w:rsidP="00521A5B">
            <w:pPr>
              <w:jc w:val="center"/>
              <w:rPr>
                <w:rFonts w:ascii="Verdana" w:hAnsi="Verdana" w:cs="Arial"/>
                <w:b/>
                <w:bCs/>
                <w:sz w:val="16"/>
                <w:szCs w:val="16"/>
              </w:rPr>
            </w:pPr>
            <w:r w:rsidRPr="005F7586">
              <w:rPr>
                <w:rFonts w:ascii="Verdana" w:hAnsi="Verdana" w:cs="Arial"/>
                <w:b/>
                <w:bCs/>
                <w:sz w:val="16"/>
                <w:szCs w:val="16"/>
              </w:rPr>
              <w:t>£000s</w:t>
            </w:r>
          </w:p>
        </w:tc>
      </w:tr>
      <w:tr w:rsidR="00521A5B" w:rsidRPr="005F7586" w14:paraId="69626DFD" w14:textId="77777777" w:rsidTr="002A0388">
        <w:trPr>
          <w:cantSplit/>
        </w:trPr>
        <w:tc>
          <w:tcPr>
            <w:tcW w:w="3119" w:type="dxa"/>
            <w:vMerge/>
            <w:tcBorders>
              <w:left w:val="single" w:sz="4" w:space="0" w:color="auto"/>
              <w:bottom w:val="single" w:sz="4" w:space="0" w:color="auto"/>
              <w:right w:val="single" w:sz="4" w:space="0" w:color="auto"/>
            </w:tcBorders>
            <w:vAlign w:val="bottom"/>
          </w:tcPr>
          <w:p w14:paraId="166A741A" w14:textId="77777777" w:rsidR="00521A5B" w:rsidRPr="005F7586" w:rsidRDefault="00521A5B" w:rsidP="00521A5B">
            <w:pPr>
              <w:jc w:val="center"/>
              <w:rPr>
                <w:rFonts w:ascii="Verdana" w:hAnsi="Verdana" w:cs="Arial"/>
                <w:sz w:val="16"/>
                <w:szCs w:val="16"/>
              </w:rPr>
            </w:pPr>
          </w:p>
        </w:tc>
        <w:tc>
          <w:tcPr>
            <w:tcW w:w="1417" w:type="dxa"/>
            <w:tcBorders>
              <w:top w:val="single" w:sz="4" w:space="0" w:color="auto"/>
              <w:left w:val="single" w:sz="4" w:space="0" w:color="auto"/>
              <w:bottom w:val="single" w:sz="4" w:space="0" w:color="auto"/>
              <w:right w:val="single" w:sz="4" w:space="0" w:color="auto"/>
            </w:tcBorders>
            <w:vAlign w:val="bottom"/>
          </w:tcPr>
          <w:p w14:paraId="0CF4D594" w14:textId="77777777" w:rsidR="00521A5B" w:rsidRPr="005F7586" w:rsidRDefault="00521A5B" w:rsidP="00521A5B">
            <w:pPr>
              <w:jc w:val="center"/>
              <w:rPr>
                <w:rFonts w:ascii="Verdana" w:hAnsi="Verdana" w:cs="Arial"/>
                <w:b/>
                <w:bCs/>
                <w:sz w:val="16"/>
                <w:szCs w:val="16"/>
              </w:rPr>
            </w:pPr>
          </w:p>
        </w:tc>
        <w:tc>
          <w:tcPr>
            <w:tcW w:w="1389" w:type="dxa"/>
            <w:tcBorders>
              <w:top w:val="single" w:sz="4" w:space="0" w:color="auto"/>
              <w:left w:val="single" w:sz="4" w:space="0" w:color="auto"/>
              <w:bottom w:val="single" w:sz="4" w:space="0" w:color="auto"/>
              <w:right w:val="single" w:sz="4" w:space="0" w:color="auto"/>
            </w:tcBorders>
            <w:vAlign w:val="bottom"/>
          </w:tcPr>
          <w:p w14:paraId="27B247DD" w14:textId="77777777" w:rsidR="00521A5B" w:rsidRPr="005F7586" w:rsidRDefault="00521A5B" w:rsidP="00521A5B">
            <w:pPr>
              <w:jc w:val="center"/>
              <w:rPr>
                <w:rFonts w:ascii="Verdana" w:hAnsi="Verdana" w:cs="Arial"/>
                <w:b/>
                <w:bCs/>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7D7BAC7E" w14:textId="77777777" w:rsidR="00521A5B" w:rsidRPr="005F7586" w:rsidRDefault="00521A5B" w:rsidP="00521A5B">
            <w:pPr>
              <w:jc w:val="center"/>
              <w:rPr>
                <w:rFonts w:ascii="Verdana" w:hAnsi="Verdana" w:cs="Arial"/>
                <w:b/>
                <w:bCs/>
                <w:sz w:val="16"/>
                <w:szCs w:val="16"/>
              </w:rPr>
            </w:pPr>
          </w:p>
        </w:tc>
        <w:tc>
          <w:tcPr>
            <w:tcW w:w="1616" w:type="dxa"/>
            <w:tcBorders>
              <w:top w:val="single" w:sz="4" w:space="0" w:color="auto"/>
              <w:left w:val="single" w:sz="4" w:space="0" w:color="auto"/>
              <w:bottom w:val="single" w:sz="4" w:space="0" w:color="auto"/>
              <w:right w:val="single" w:sz="4" w:space="0" w:color="auto"/>
            </w:tcBorders>
            <w:vAlign w:val="bottom"/>
          </w:tcPr>
          <w:p w14:paraId="0C955B5B" w14:textId="77777777" w:rsidR="00521A5B" w:rsidRPr="005F7586" w:rsidRDefault="00521A5B" w:rsidP="00521A5B">
            <w:pPr>
              <w:jc w:val="center"/>
              <w:rPr>
                <w:rFonts w:ascii="Verdana" w:hAnsi="Verdana" w:cs="Arial"/>
                <w:b/>
                <w:bCs/>
                <w:sz w:val="16"/>
                <w:szCs w:val="16"/>
              </w:rPr>
            </w:pPr>
          </w:p>
        </w:tc>
        <w:tc>
          <w:tcPr>
            <w:tcW w:w="1787" w:type="dxa"/>
            <w:tcBorders>
              <w:top w:val="single" w:sz="4" w:space="0" w:color="auto"/>
              <w:left w:val="single" w:sz="4" w:space="0" w:color="auto"/>
              <w:bottom w:val="single" w:sz="4" w:space="0" w:color="auto"/>
              <w:right w:val="single" w:sz="4" w:space="0" w:color="auto"/>
            </w:tcBorders>
            <w:vAlign w:val="bottom"/>
          </w:tcPr>
          <w:p w14:paraId="58DE7604" w14:textId="77777777" w:rsidR="00521A5B" w:rsidRPr="005F7586" w:rsidRDefault="00521A5B" w:rsidP="00521A5B">
            <w:pPr>
              <w:jc w:val="center"/>
              <w:rPr>
                <w:rFonts w:ascii="Verdana" w:hAnsi="Verdana" w:cs="Arial"/>
                <w:b/>
                <w:bCs/>
                <w:sz w:val="16"/>
                <w:szCs w:val="16"/>
              </w:rPr>
            </w:pPr>
          </w:p>
        </w:tc>
      </w:tr>
      <w:tr w:rsidR="00521A5B" w:rsidRPr="005F7586" w14:paraId="4449B9E9" w14:textId="77777777" w:rsidTr="002A0388">
        <w:trPr>
          <w:trHeight w:val="99"/>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0226A64" w14:textId="77777777" w:rsidR="00521A5B" w:rsidRPr="005F7586" w:rsidRDefault="00521A5B" w:rsidP="00521A5B">
            <w:pPr>
              <w:rPr>
                <w:rFonts w:ascii="Verdana" w:hAnsi="Verdana" w:cs="Arial"/>
                <w:b/>
                <w:sz w:val="16"/>
                <w:szCs w:val="16"/>
              </w:rPr>
            </w:pPr>
            <w:r w:rsidRPr="005F7586">
              <w:rPr>
                <w:rFonts w:ascii="Verdana" w:hAnsi="Verdana" w:cs="Arial"/>
                <w:b/>
                <w:sz w:val="16"/>
                <w:szCs w:val="16"/>
              </w:rPr>
              <w:t xml:space="preserve">Opening 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43582BE2" w14:textId="6A79F9F3" w:rsidR="00521A5B" w:rsidRPr="005F7586" w:rsidRDefault="00521A5B" w:rsidP="00521A5B">
            <w:pPr>
              <w:jc w:val="right"/>
              <w:rPr>
                <w:rFonts w:ascii="Verdana" w:hAnsi="Verdana" w:cs="Arial"/>
                <w:b/>
                <w:bCs/>
                <w:color w:val="000000"/>
                <w:sz w:val="16"/>
                <w:szCs w:val="16"/>
              </w:rPr>
            </w:pPr>
            <w:r w:rsidRPr="005F7586">
              <w:rPr>
                <w:rFonts w:ascii="Verdana" w:hAnsi="Verdana" w:cs="Arial"/>
                <w:b/>
                <w:bCs/>
                <w:color w:val="000000"/>
                <w:sz w:val="16"/>
                <w:szCs w:val="16"/>
              </w:rPr>
              <w:t>(645,650)</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289867BA" w14:textId="70F5F16A" w:rsidR="00521A5B" w:rsidRPr="005F7586" w:rsidRDefault="00787D44" w:rsidP="00521A5B">
            <w:pPr>
              <w:jc w:val="right"/>
              <w:rPr>
                <w:rFonts w:ascii="Verdana" w:hAnsi="Verdana" w:cs="Arial"/>
                <w:b/>
                <w:bCs/>
                <w:color w:val="000000"/>
                <w:sz w:val="16"/>
                <w:szCs w:val="16"/>
              </w:rPr>
            </w:pPr>
            <w:r w:rsidRPr="005F7586">
              <w:rPr>
                <w:rFonts w:ascii="Verdana" w:hAnsi="Verdana" w:cs="Arial"/>
                <w:b/>
                <w:bCs/>
                <w:color w:val="000000"/>
                <w:sz w:val="16"/>
                <w:szCs w:val="16"/>
              </w:rPr>
              <w:t>(33,094)</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79D01EA3" w14:textId="23F6EA86" w:rsidR="00521A5B" w:rsidRPr="005F7586" w:rsidRDefault="00787D44" w:rsidP="00521A5B">
            <w:pPr>
              <w:jc w:val="right"/>
              <w:rPr>
                <w:rFonts w:ascii="Verdana" w:hAnsi="Verdana" w:cs="Arial"/>
                <w:b/>
                <w:bCs/>
                <w:color w:val="000000"/>
                <w:sz w:val="16"/>
                <w:szCs w:val="16"/>
              </w:rPr>
            </w:pPr>
            <w:r w:rsidRPr="005F7586">
              <w:rPr>
                <w:rFonts w:ascii="Verdana" w:hAnsi="Verdana" w:cs="Arial"/>
                <w:b/>
                <w:bCs/>
                <w:color w:val="000000"/>
                <w:sz w:val="16"/>
                <w:szCs w:val="16"/>
              </w:rPr>
              <w:t>(3,242)</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40344BC6" w14:textId="15025EB0" w:rsidR="00521A5B" w:rsidRPr="005F7586" w:rsidRDefault="00787D44" w:rsidP="00521A5B">
            <w:pPr>
              <w:jc w:val="right"/>
              <w:rPr>
                <w:rFonts w:ascii="Verdana" w:hAnsi="Verdana" w:cs="Arial"/>
                <w:b/>
                <w:bCs/>
                <w:color w:val="000000"/>
                <w:sz w:val="16"/>
                <w:szCs w:val="16"/>
              </w:rPr>
            </w:pPr>
            <w:r w:rsidRPr="005F7586">
              <w:rPr>
                <w:rFonts w:ascii="Verdana" w:hAnsi="Verdana" w:cs="Arial"/>
                <w:b/>
                <w:bCs/>
                <w:color w:val="000000"/>
                <w:sz w:val="16"/>
                <w:szCs w:val="16"/>
              </w:rPr>
              <w:t>(206,568)</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314BCECF" w14:textId="7D575D14" w:rsidR="00521A5B" w:rsidRPr="005F7586" w:rsidRDefault="00521A5B" w:rsidP="00521A5B">
            <w:pPr>
              <w:jc w:val="right"/>
              <w:rPr>
                <w:rFonts w:ascii="Verdana" w:hAnsi="Verdana" w:cs="Arial"/>
                <w:b/>
                <w:bCs/>
                <w:color w:val="000000"/>
                <w:sz w:val="16"/>
                <w:szCs w:val="16"/>
              </w:rPr>
            </w:pPr>
            <w:r w:rsidRPr="005F7586">
              <w:rPr>
                <w:rFonts w:ascii="Verdana" w:hAnsi="Verdana" w:cs="Arial"/>
                <w:b/>
                <w:bCs/>
                <w:color w:val="000000"/>
                <w:sz w:val="16"/>
                <w:szCs w:val="16"/>
              </w:rPr>
              <w:t>(</w:t>
            </w:r>
            <w:r w:rsidR="00787D44" w:rsidRPr="005F7586">
              <w:rPr>
                <w:rFonts w:ascii="Verdana" w:hAnsi="Verdana" w:cs="Arial"/>
                <w:b/>
                <w:bCs/>
                <w:color w:val="000000"/>
                <w:sz w:val="16"/>
                <w:szCs w:val="16"/>
              </w:rPr>
              <w:t>888,554</w:t>
            </w:r>
            <w:r w:rsidRPr="005F7586">
              <w:rPr>
                <w:rFonts w:ascii="Verdana" w:hAnsi="Verdana" w:cs="Arial"/>
                <w:b/>
                <w:bCs/>
                <w:color w:val="000000"/>
                <w:sz w:val="16"/>
                <w:szCs w:val="16"/>
              </w:rPr>
              <w:t>)</w:t>
            </w:r>
          </w:p>
        </w:tc>
      </w:tr>
      <w:tr w:rsidR="00521A5B" w:rsidRPr="005F7586" w14:paraId="60D5053A" w14:textId="77777777" w:rsidTr="002A0388">
        <w:trPr>
          <w:trHeight w:val="161"/>
        </w:trPr>
        <w:tc>
          <w:tcPr>
            <w:tcW w:w="3119" w:type="dxa"/>
            <w:tcBorders>
              <w:top w:val="single" w:sz="4" w:space="0" w:color="auto"/>
              <w:left w:val="single" w:sz="4" w:space="0" w:color="auto"/>
              <w:bottom w:val="single" w:sz="4" w:space="0" w:color="BFBFBF"/>
              <w:right w:val="single" w:sz="4" w:space="0" w:color="auto"/>
            </w:tcBorders>
            <w:vAlign w:val="center"/>
          </w:tcPr>
          <w:p w14:paraId="5B6DE9E6" w14:textId="77777777" w:rsidR="00521A5B" w:rsidRPr="005F7586" w:rsidRDefault="00521A5B" w:rsidP="00521A5B">
            <w:pPr>
              <w:rPr>
                <w:rFonts w:ascii="Verdana" w:hAnsi="Verdana" w:cs="Arial"/>
                <w:sz w:val="16"/>
                <w:szCs w:val="16"/>
              </w:rPr>
            </w:pPr>
          </w:p>
        </w:tc>
        <w:tc>
          <w:tcPr>
            <w:tcW w:w="1417" w:type="dxa"/>
            <w:tcBorders>
              <w:top w:val="single" w:sz="4" w:space="0" w:color="auto"/>
              <w:left w:val="single" w:sz="4" w:space="0" w:color="auto"/>
              <w:bottom w:val="single" w:sz="4" w:space="0" w:color="BFBFBF"/>
              <w:right w:val="single" w:sz="4" w:space="0" w:color="auto"/>
            </w:tcBorders>
            <w:vAlign w:val="center"/>
          </w:tcPr>
          <w:p w14:paraId="22B2F69F" w14:textId="3A3DFED9" w:rsidR="00521A5B" w:rsidRPr="005F7586" w:rsidRDefault="00521A5B" w:rsidP="00521A5B">
            <w:pPr>
              <w:jc w:val="right"/>
              <w:rPr>
                <w:rFonts w:ascii="Verdana" w:hAnsi="Verdana" w:cs="Arial"/>
                <w:b/>
                <w:bCs/>
                <w:color w:val="000000"/>
                <w:sz w:val="16"/>
                <w:szCs w:val="16"/>
              </w:rPr>
            </w:pPr>
            <w:r w:rsidRPr="005F7586">
              <w:rPr>
                <w:rFonts w:ascii="Verdana" w:hAnsi="Verdana" w:cs="Arial"/>
                <w:b/>
                <w:bCs/>
                <w:color w:val="000000"/>
                <w:sz w:val="16"/>
                <w:szCs w:val="16"/>
              </w:rPr>
              <w:t> </w:t>
            </w:r>
          </w:p>
        </w:tc>
        <w:tc>
          <w:tcPr>
            <w:tcW w:w="1389" w:type="dxa"/>
            <w:tcBorders>
              <w:top w:val="single" w:sz="4" w:space="0" w:color="auto"/>
              <w:left w:val="single" w:sz="4" w:space="0" w:color="auto"/>
              <w:bottom w:val="single" w:sz="4" w:space="0" w:color="BFBFBF"/>
              <w:right w:val="single" w:sz="4" w:space="0" w:color="auto"/>
            </w:tcBorders>
            <w:vAlign w:val="center"/>
          </w:tcPr>
          <w:p w14:paraId="46ABF1FA" w14:textId="181B39A6" w:rsidR="00521A5B" w:rsidRPr="005F7586" w:rsidRDefault="00521A5B" w:rsidP="00521A5B">
            <w:pPr>
              <w:jc w:val="right"/>
              <w:rPr>
                <w:rFonts w:ascii="Verdana" w:hAnsi="Verdana" w:cs="Arial"/>
                <w:b/>
                <w:bCs/>
                <w:color w:val="000000"/>
                <w:sz w:val="16"/>
                <w:szCs w:val="16"/>
              </w:rPr>
            </w:pPr>
            <w:r w:rsidRPr="005F7586">
              <w:rPr>
                <w:rFonts w:ascii="Verdana" w:hAnsi="Verdana" w:cs="Arial"/>
                <w:b/>
                <w:bCs/>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4D6ED0D9" w14:textId="4C457ACB" w:rsidR="00521A5B" w:rsidRPr="005F7586" w:rsidRDefault="00521A5B" w:rsidP="00521A5B">
            <w:pPr>
              <w:jc w:val="right"/>
              <w:rPr>
                <w:rFonts w:ascii="Verdana" w:hAnsi="Verdana" w:cs="Arial"/>
                <w:b/>
                <w:bCs/>
                <w:color w:val="000000"/>
                <w:sz w:val="16"/>
                <w:szCs w:val="16"/>
              </w:rPr>
            </w:pPr>
            <w:r w:rsidRPr="005F7586">
              <w:rPr>
                <w:rFonts w:ascii="Verdana" w:hAnsi="Verdana" w:cs="Arial"/>
                <w:b/>
                <w:bCs/>
                <w:color w:val="000000"/>
                <w:sz w:val="16"/>
                <w:szCs w:val="16"/>
              </w:rPr>
              <w:t> </w:t>
            </w:r>
          </w:p>
        </w:tc>
        <w:tc>
          <w:tcPr>
            <w:tcW w:w="1616" w:type="dxa"/>
            <w:tcBorders>
              <w:top w:val="single" w:sz="4" w:space="0" w:color="auto"/>
              <w:left w:val="single" w:sz="4" w:space="0" w:color="auto"/>
              <w:bottom w:val="single" w:sz="4" w:space="0" w:color="BFBFBF"/>
              <w:right w:val="single" w:sz="4" w:space="0" w:color="auto"/>
            </w:tcBorders>
            <w:vAlign w:val="center"/>
          </w:tcPr>
          <w:p w14:paraId="2F4EE42F" w14:textId="0CB7F607" w:rsidR="00521A5B" w:rsidRPr="005F7586" w:rsidRDefault="00521A5B" w:rsidP="00521A5B">
            <w:pPr>
              <w:jc w:val="right"/>
              <w:rPr>
                <w:rFonts w:ascii="Verdana" w:hAnsi="Verdana" w:cs="Arial"/>
                <w:b/>
                <w:bCs/>
                <w:color w:val="000000"/>
                <w:sz w:val="16"/>
                <w:szCs w:val="16"/>
              </w:rPr>
            </w:pPr>
            <w:r w:rsidRPr="005F7586">
              <w:rPr>
                <w:rFonts w:ascii="Verdana" w:hAnsi="Verdana" w:cs="Arial"/>
                <w:b/>
                <w:bCs/>
                <w:color w:val="000000"/>
                <w:sz w:val="16"/>
                <w:szCs w:val="16"/>
              </w:rPr>
              <w:t> </w:t>
            </w:r>
          </w:p>
        </w:tc>
        <w:tc>
          <w:tcPr>
            <w:tcW w:w="1787" w:type="dxa"/>
            <w:tcBorders>
              <w:top w:val="single" w:sz="4" w:space="0" w:color="auto"/>
              <w:left w:val="single" w:sz="4" w:space="0" w:color="auto"/>
              <w:bottom w:val="single" w:sz="4" w:space="0" w:color="BFBFBF"/>
              <w:right w:val="single" w:sz="4" w:space="0" w:color="auto"/>
            </w:tcBorders>
            <w:vAlign w:val="center"/>
          </w:tcPr>
          <w:p w14:paraId="0094A044" w14:textId="3F187C60" w:rsidR="00521A5B" w:rsidRPr="005F7586" w:rsidRDefault="00521A5B" w:rsidP="00521A5B">
            <w:pPr>
              <w:jc w:val="right"/>
              <w:rPr>
                <w:rFonts w:ascii="Verdana" w:hAnsi="Verdana" w:cs="Arial"/>
                <w:b/>
                <w:bCs/>
                <w:color w:val="000000"/>
                <w:sz w:val="16"/>
                <w:szCs w:val="16"/>
              </w:rPr>
            </w:pPr>
            <w:r w:rsidRPr="005F7586">
              <w:rPr>
                <w:rFonts w:ascii="Verdana" w:hAnsi="Verdana" w:cs="Arial"/>
                <w:b/>
                <w:bCs/>
                <w:color w:val="000000"/>
                <w:sz w:val="16"/>
                <w:szCs w:val="16"/>
              </w:rPr>
              <w:t> </w:t>
            </w:r>
          </w:p>
        </w:tc>
      </w:tr>
      <w:tr w:rsidR="00521A5B" w:rsidRPr="005F7586" w14:paraId="3939FC92"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67366892" w14:textId="77777777" w:rsidR="00521A5B" w:rsidRPr="005F7586" w:rsidRDefault="00521A5B" w:rsidP="00521A5B">
            <w:pPr>
              <w:rPr>
                <w:rFonts w:ascii="Verdana" w:hAnsi="Verdana" w:cs="Arial"/>
                <w:sz w:val="16"/>
                <w:szCs w:val="16"/>
              </w:rPr>
            </w:pPr>
            <w:r w:rsidRPr="005F7586">
              <w:rPr>
                <w:rFonts w:ascii="Verdana" w:hAnsi="Verdana" w:cs="Arial"/>
                <w:sz w:val="16"/>
                <w:szCs w:val="16"/>
              </w:rPr>
              <w:t>Financing Cash Flows</w:t>
            </w:r>
          </w:p>
        </w:tc>
        <w:tc>
          <w:tcPr>
            <w:tcW w:w="1417" w:type="dxa"/>
            <w:tcBorders>
              <w:top w:val="single" w:sz="4" w:space="0" w:color="BFBFBF"/>
              <w:left w:val="single" w:sz="4" w:space="0" w:color="auto"/>
              <w:bottom w:val="single" w:sz="4" w:space="0" w:color="BFBFBF"/>
              <w:right w:val="single" w:sz="4" w:space="0" w:color="auto"/>
            </w:tcBorders>
            <w:vAlign w:val="center"/>
          </w:tcPr>
          <w:p w14:paraId="2D56A0ED" w14:textId="345893BB"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xml:space="preserve">17,420 </w:t>
            </w:r>
          </w:p>
        </w:tc>
        <w:tc>
          <w:tcPr>
            <w:tcW w:w="1389" w:type="dxa"/>
            <w:tcBorders>
              <w:top w:val="single" w:sz="4" w:space="0" w:color="BFBFBF"/>
              <w:left w:val="single" w:sz="4" w:space="0" w:color="auto"/>
              <w:bottom w:val="single" w:sz="4" w:space="0" w:color="BFBFBF"/>
              <w:right w:val="single" w:sz="4" w:space="0" w:color="auto"/>
            </w:tcBorders>
            <w:vAlign w:val="center"/>
          </w:tcPr>
          <w:p w14:paraId="6F686F8C" w14:textId="7420FB18" w:rsidR="00521A5B" w:rsidRPr="005F7586" w:rsidRDefault="00787D44" w:rsidP="00521A5B">
            <w:pPr>
              <w:jc w:val="right"/>
              <w:rPr>
                <w:rFonts w:ascii="Verdana" w:hAnsi="Verdana" w:cs="Arial"/>
                <w:color w:val="000000"/>
                <w:sz w:val="16"/>
                <w:szCs w:val="16"/>
              </w:rPr>
            </w:pPr>
            <w:r w:rsidRPr="005F7586">
              <w:rPr>
                <w:rFonts w:ascii="Verdana" w:hAnsi="Verdana" w:cs="Arial"/>
                <w:color w:val="000000"/>
                <w:sz w:val="16"/>
                <w:szCs w:val="16"/>
              </w:rPr>
              <w:t>9,849</w:t>
            </w:r>
            <w:r w:rsidR="00521A5B" w:rsidRPr="005F7586">
              <w:rPr>
                <w:rFonts w:ascii="Verdana" w:hAnsi="Verdana" w:cs="Arial"/>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148C4AB1" w14:textId="44980B08" w:rsidR="00521A5B" w:rsidRPr="005F7586" w:rsidRDefault="00787D44" w:rsidP="00521A5B">
            <w:pPr>
              <w:jc w:val="right"/>
              <w:rPr>
                <w:rFonts w:ascii="Verdana" w:hAnsi="Verdana" w:cs="Arial"/>
                <w:color w:val="000000"/>
                <w:sz w:val="16"/>
                <w:szCs w:val="16"/>
              </w:rPr>
            </w:pPr>
            <w:r w:rsidRPr="005F7586">
              <w:rPr>
                <w:rFonts w:ascii="Verdana" w:hAnsi="Verdana" w:cs="Arial"/>
                <w:color w:val="000000"/>
                <w:sz w:val="16"/>
                <w:szCs w:val="16"/>
              </w:rPr>
              <w:t>614</w:t>
            </w:r>
            <w:r w:rsidR="00521A5B" w:rsidRPr="005F7586">
              <w:rPr>
                <w:rFonts w:ascii="Verdana" w:hAnsi="Verdana" w:cs="Arial"/>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651A3374" w14:textId="6AE7342D" w:rsidR="00521A5B" w:rsidRPr="005F7586" w:rsidRDefault="00787D44" w:rsidP="00521A5B">
            <w:pPr>
              <w:jc w:val="right"/>
              <w:rPr>
                <w:rFonts w:ascii="Verdana" w:hAnsi="Verdana" w:cs="Arial"/>
                <w:color w:val="000000"/>
                <w:sz w:val="16"/>
                <w:szCs w:val="16"/>
              </w:rPr>
            </w:pPr>
            <w:r w:rsidRPr="005F7586">
              <w:rPr>
                <w:rFonts w:ascii="Verdana" w:hAnsi="Verdana" w:cs="Arial"/>
                <w:color w:val="000000"/>
                <w:sz w:val="16"/>
                <w:szCs w:val="16"/>
              </w:rPr>
              <w:t>7,006</w:t>
            </w:r>
            <w:r w:rsidR="00521A5B" w:rsidRPr="005F7586">
              <w:rPr>
                <w:rFonts w:ascii="Verdana" w:hAnsi="Verdana" w:cs="Arial"/>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3934CA19" w14:textId="327552BE" w:rsidR="00521A5B" w:rsidRPr="005F7586" w:rsidRDefault="00787D44" w:rsidP="00521A5B">
            <w:pPr>
              <w:jc w:val="right"/>
              <w:rPr>
                <w:rFonts w:ascii="Verdana" w:hAnsi="Verdana" w:cs="Arial"/>
                <w:color w:val="000000"/>
                <w:sz w:val="16"/>
                <w:szCs w:val="16"/>
              </w:rPr>
            </w:pPr>
            <w:r w:rsidRPr="005F7586">
              <w:rPr>
                <w:rFonts w:ascii="Verdana" w:hAnsi="Verdana" w:cs="Arial"/>
                <w:color w:val="000000"/>
                <w:sz w:val="16"/>
                <w:szCs w:val="16"/>
              </w:rPr>
              <w:t>34,889</w:t>
            </w:r>
            <w:r w:rsidR="00521A5B" w:rsidRPr="005F7586">
              <w:rPr>
                <w:rFonts w:ascii="Verdana" w:hAnsi="Verdana" w:cs="Arial"/>
                <w:color w:val="000000"/>
                <w:sz w:val="16"/>
                <w:szCs w:val="16"/>
              </w:rPr>
              <w:t xml:space="preserve"> </w:t>
            </w:r>
          </w:p>
        </w:tc>
      </w:tr>
      <w:tr w:rsidR="00521A5B" w:rsidRPr="005F7586" w14:paraId="1E1562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09B3E91" w14:textId="77777777" w:rsidR="00521A5B" w:rsidRPr="005F7586" w:rsidRDefault="00521A5B" w:rsidP="00521A5B">
            <w:pPr>
              <w:rPr>
                <w:rFonts w:ascii="Verdana" w:hAnsi="Verdana" w:cs="Arial"/>
                <w:sz w:val="16"/>
                <w:szCs w:val="16"/>
              </w:rPr>
            </w:pPr>
          </w:p>
        </w:tc>
        <w:tc>
          <w:tcPr>
            <w:tcW w:w="1417" w:type="dxa"/>
            <w:tcBorders>
              <w:top w:val="single" w:sz="4" w:space="0" w:color="BFBFBF"/>
              <w:left w:val="single" w:sz="4" w:space="0" w:color="auto"/>
              <w:bottom w:val="single" w:sz="4" w:space="0" w:color="BFBFBF"/>
              <w:right w:val="single" w:sz="4" w:space="0" w:color="auto"/>
            </w:tcBorders>
            <w:vAlign w:val="center"/>
          </w:tcPr>
          <w:p w14:paraId="5EBBE5C4" w14:textId="3460F4EA"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696A66AB" w14:textId="2BDEC724"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31F1AAF4" w14:textId="72729F2B"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1F381DA5" w14:textId="4CB8E175"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46D615F6" w14:textId="15B53EC1"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w:t>
            </w:r>
          </w:p>
        </w:tc>
      </w:tr>
      <w:tr w:rsidR="00521A5B" w:rsidRPr="005F7586" w14:paraId="21C4587F" w14:textId="77777777" w:rsidTr="002A0388">
        <w:trPr>
          <w:trHeight w:val="77"/>
        </w:trPr>
        <w:tc>
          <w:tcPr>
            <w:tcW w:w="3119" w:type="dxa"/>
            <w:tcBorders>
              <w:top w:val="single" w:sz="4" w:space="0" w:color="BFBFBF"/>
              <w:left w:val="single" w:sz="4" w:space="0" w:color="auto"/>
              <w:bottom w:val="single" w:sz="4" w:space="0" w:color="BFBFBF"/>
              <w:right w:val="single" w:sz="4" w:space="0" w:color="auto"/>
            </w:tcBorders>
            <w:vAlign w:val="center"/>
          </w:tcPr>
          <w:p w14:paraId="356129DB" w14:textId="77777777" w:rsidR="00521A5B" w:rsidRPr="005F7586" w:rsidRDefault="00521A5B" w:rsidP="00521A5B">
            <w:pPr>
              <w:rPr>
                <w:rFonts w:ascii="Verdana" w:hAnsi="Verdana" w:cs="Arial"/>
                <w:sz w:val="16"/>
                <w:szCs w:val="16"/>
              </w:rPr>
            </w:pPr>
            <w:proofErr w:type="gramStart"/>
            <w:r w:rsidRPr="005F7586">
              <w:rPr>
                <w:rFonts w:ascii="Verdana" w:hAnsi="Verdana" w:cs="Arial"/>
                <w:sz w:val="16"/>
                <w:szCs w:val="16"/>
              </w:rPr>
              <w:t>Non Cash</w:t>
            </w:r>
            <w:proofErr w:type="gramEnd"/>
            <w:r w:rsidRPr="005F7586">
              <w:rPr>
                <w:rFonts w:ascii="Verdana" w:hAnsi="Verdana" w:cs="Arial"/>
                <w:sz w:val="16"/>
                <w:szCs w:val="16"/>
              </w:rPr>
              <w:t xml:space="preserve">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6B8F890D" w14:textId="56FCBEDE"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w:t>
            </w:r>
          </w:p>
        </w:tc>
        <w:tc>
          <w:tcPr>
            <w:tcW w:w="1389" w:type="dxa"/>
            <w:tcBorders>
              <w:top w:val="single" w:sz="4" w:space="0" w:color="BFBFBF"/>
              <w:left w:val="single" w:sz="4" w:space="0" w:color="auto"/>
              <w:bottom w:val="single" w:sz="4" w:space="0" w:color="BFBFBF"/>
              <w:right w:val="single" w:sz="4" w:space="0" w:color="auto"/>
            </w:tcBorders>
            <w:vAlign w:val="center"/>
          </w:tcPr>
          <w:p w14:paraId="7C89B766" w14:textId="05E5FB92"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4A4DB1AD" w14:textId="6ED1E681"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w:t>
            </w:r>
          </w:p>
        </w:tc>
        <w:tc>
          <w:tcPr>
            <w:tcW w:w="1616" w:type="dxa"/>
            <w:tcBorders>
              <w:top w:val="single" w:sz="4" w:space="0" w:color="BFBFBF"/>
              <w:left w:val="single" w:sz="4" w:space="0" w:color="auto"/>
              <w:bottom w:val="single" w:sz="4" w:space="0" w:color="BFBFBF"/>
              <w:right w:val="single" w:sz="4" w:space="0" w:color="auto"/>
            </w:tcBorders>
            <w:vAlign w:val="center"/>
          </w:tcPr>
          <w:p w14:paraId="21A609CC" w14:textId="14314AE8"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w:t>
            </w:r>
          </w:p>
        </w:tc>
        <w:tc>
          <w:tcPr>
            <w:tcW w:w="1787" w:type="dxa"/>
            <w:tcBorders>
              <w:top w:val="single" w:sz="4" w:space="0" w:color="BFBFBF"/>
              <w:left w:val="single" w:sz="4" w:space="0" w:color="auto"/>
              <w:bottom w:val="single" w:sz="4" w:space="0" w:color="BFBFBF"/>
              <w:right w:val="single" w:sz="4" w:space="0" w:color="auto"/>
            </w:tcBorders>
            <w:vAlign w:val="center"/>
          </w:tcPr>
          <w:p w14:paraId="79D2A9AD" w14:textId="43547F00"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w:t>
            </w:r>
          </w:p>
        </w:tc>
      </w:tr>
      <w:tr w:rsidR="00521A5B" w:rsidRPr="005F7586" w14:paraId="0238A2E3"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0483C35A" w14:textId="77777777" w:rsidR="00521A5B" w:rsidRPr="005F7586" w:rsidRDefault="00521A5B" w:rsidP="001D2ADC">
            <w:pPr>
              <w:numPr>
                <w:ilvl w:val="0"/>
                <w:numId w:val="44"/>
              </w:numPr>
              <w:rPr>
                <w:rFonts w:ascii="Verdana" w:hAnsi="Verdana" w:cs="Arial"/>
                <w:i/>
                <w:sz w:val="16"/>
                <w:szCs w:val="16"/>
              </w:rPr>
            </w:pPr>
            <w:r w:rsidRPr="005F7586">
              <w:rPr>
                <w:rFonts w:ascii="Verdana" w:hAnsi="Verdana" w:cs="Arial"/>
                <w:i/>
                <w:sz w:val="16"/>
                <w:szCs w:val="16"/>
              </w:rPr>
              <w:t xml:space="preserve">Acquisition </w:t>
            </w:r>
          </w:p>
        </w:tc>
        <w:tc>
          <w:tcPr>
            <w:tcW w:w="1417" w:type="dxa"/>
            <w:tcBorders>
              <w:top w:val="single" w:sz="4" w:space="0" w:color="BFBFBF"/>
              <w:left w:val="single" w:sz="4" w:space="0" w:color="auto"/>
              <w:bottom w:val="single" w:sz="4" w:space="0" w:color="BFBFBF"/>
              <w:right w:val="single" w:sz="4" w:space="0" w:color="auto"/>
            </w:tcBorders>
            <w:vAlign w:val="center"/>
          </w:tcPr>
          <w:p w14:paraId="4DEA048C" w14:textId="7B70110B"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25BD592F" w14:textId="48643DD1"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6C13303F" w14:textId="517BA960"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372EC85D" w14:textId="7EEDD089"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8C96BC8" w14:textId="5878E6A5"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xml:space="preserve">- </w:t>
            </w:r>
          </w:p>
        </w:tc>
      </w:tr>
      <w:tr w:rsidR="00521A5B" w:rsidRPr="005F7586" w14:paraId="63CE7C19" w14:textId="77777777" w:rsidTr="002A0388">
        <w:trPr>
          <w:trHeight w:val="74"/>
        </w:trPr>
        <w:tc>
          <w:tcPr>
            <w:tcW w:w="3119" w:type="dxa"/>
            <w:tcBorders>
              <w:top w:val="single" w:sz="4" w:space="0" w:color="BFBFBF"/>
              <w:left w:val="single" w:sz="4" w:space="0" w:color="auto"/>
              <w:bottom w:val="single" w:sz="4" w:space="0" w:color="BFBFBF"/>
              <w:right w:val="single" w:sz="4" w:space="0" w:color="auto"/>
            </w:tcBorders>
            <w:vAlign w:val="center"/>
          </w:tcPr>
          <w:p w14:paraId="51CDA007" w14:textId="77777777" w:rsidR="00521A5B" w:rsidRPr="005F7586" w:rsidRDefault="00521A5B" w:rsidP="001D2ADC">
            <w:pPr>
              <w:numPr>
                <w:ilvl w:val="0"/>
                <w:numId w:val="44"/>
              </w:numPr>
              <w:rPr>
                <w:rFonts w:ascii="Verdana" w:hAnsi="Verdana" w:cs="Arial"/>
                <w:sz w:val="16"/>
                <w:szCs w:val="16"/>
              </w:rPr>
            </w:pPr>
            <w:r w:rsidRPr="005F7586">
              <w:rPr>
                <w:rFonts w:ascii="Verdana" w:hAnsi="Verdana" w:cs="Arial"/>
                <w:i/>
                <w:sz w:val="16"/>
                <w:szCs w:val="16"/>
              </w:rPr>
              <w:t>Other Non-Cash Changes</w:t>
            </w:r>
          </w:p>
        </w:tc>
        <w:tc>
          <w:tcPr>
            <w:tcW w:w="1417" w:type="dxa"/>
            <w:tcBorders>
              <w:top w:val="single" w:sz="4" w:space="0" w:color="BFBFBF"/>
              <w:left w:val="single" w:sz="4" w:space="0" w:color="auto"/>
              <w:bottom w:val="single" w:sz="4" w:space="0" w:color="BFBFBF"/>
              <w:right w:val="single" w:sz="4" w:space="0" w:color="auto"/>
            </w:tcBorders>
            <w:vAlign w:val="center"/>
          </w:tcPr>
          <w:p w14:paraId="588103E9" w14:textId="70AC7342"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389" w:type="dxa"/>
            <w:tcBorders>
              <w:top w:val="single" w:sz="4" w:space="0" w:color="BFBFBF"/>
              <w:left w:val="single" w:sz="4" w:space="0" w:color="auto"/>
              <w:bottom w:val="single" w:sz="4" w:space="0" w:color="BFBFBF"/>
              <w:right w:val="single" w:sz="4" w:space="0" w:color="auto"/>
            </w:tcBorders>
            <w:vAlign w:val="center"/>
          </w:tcPr>
          <w:p w14:paraId="687FEA8B" w14:textId="05E4D22F" w:rsidR="00521A5B" w:rsidRPr="005F7586" w:rsidRDefault="00787D44" w:rsidP="00521A5B">
            <w:pPr>
              <w:jc w:val="right"/>
              <w:rPr>
                <w:rFonts w:ascii="Verdana" w:hAnsi="Verdana" w:cs="Arial"/>
                <w:color w:val="000000"/>
                <w:sz w:val="16"/>
                <w:szCs w:val="16"/>
              </w:rPr>
            </w:pPr>
            <w:r w:rsidRPr="005F7586">
              <w:rPr>
                <w:rFonts w:ascii="Verdana" w:hAnsi="Verdana" w:cs="Arial"/>
                <w:color w:val="000000"/>
                <w:sz w:val="16"/>
                <w:szCs w:val="16"/>
              </w:rPr>
              <w:t>1,457</w:t>
            </w:r>
            <w:r w:rsidR="00521A5B" w:rsidRPr="005F7586">
              <w:rPr>
                <w:rFonts w:ascii="Verdana" w:hAnsi="Verdana" w:cs="Arial"/>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0E55BBBA" w14:textId="3F8C4678" w:rsidR="00521A5B" w:rsidRPr="005F7586" w:rsidRDefault="00787D44" w:rsidP="00521A5B">
            <w:pPr>
              <w:jc w:val="right"/>
              <w:rPr>
                <w:rFonts w:ascii="Verdana" w:hAnsi="Verdana" w:cs="Arial"/>
                <w:color w:val="000000"/>
                <w:sz w:val="16"/>
                <w:szCs w:val="16"/>
              </w:rPr>
            </w:pPr>
            <w:r w:rsidRPr="005F7586">
              <w:rPr>
                <w:rFonts w:ascii="Verdana" w:hAnsi="Verdana" w:cs="Arial"/>
                <w:color w:val="000000"/>
                <w:sz w:val="16"/>
                <w:szCs w:val="16"/>
              </w:rPr>
              <w:t>20</w:t>
            </w:r>
            <w:r w:rsidR="00521A5B" w:rsidRPr="005F7586">
              <w:rPr>
                <w:rFonts w:ascii="Verdana" w:hAnsi="Verdana" w:cs="Arial"/>
                <w:color w:val="000000"/>
                <w:sz w:val="16"/>
                <w:szCs w:val="16"/>
              </w:rPr>
              <w:t xml:space="preserve"> </w:t>
            </w:r>
          </w:p>
        </w:tc>
        <w:tc>
          <w:tcPr>
            <w:tcW w:w="1616" w:type="dxa"/>
            <w:tcBorders>
              <w:top w:val="single" w:sz="4" w:space="0" w:color="BFBFBF"/>
              <w:left w:val="single" w:sz="4" w:space="0" w:color="auto"/>
              <w:bottom w:val="single" w:sz="4" w:space="0" w:color="BFBFBF"/>
              <w:right w:val="single" w:sz="4" w:space="0" w:color="auto"/>
            </w:tcBorders>
            <w:vAlign w:val="center"/>
          </w:tcPr>
          <w:p w14:paraId="0A0F9143" w14:textId="5D2DEC22" w:rsidR="00521A5B" w:rsidRPr="005F7586" w:rsidRDefault="00521A5B" w:rsidP="00521A5B">
            <w:pPr>
              <w:jc w:val="right"/>
              <w:rPr>
                <w:rFonts w:ascii="Verdana" w:hAnsi="Verdana" w:cs="Arial"/>
                <w:color w:val="000000"/>
                <w:sz w:val="16"/>
                <w:szCs w:val="16"/>
              </w:rPr>
            </w:pPr>
            <w:r w:rsidRPr="005F7586">
              <w:rPr>
                <w:rFonts w:ascii="Verdana" w:hAnsi="Verdana" w:cs="Arial"/>
                <w:color w:val="000000"/>
                <w:sz w:val="16"/>
                <w:szCs w:val="16"/>
              </w:rPr>
              <w:t xml:space="preserve">- </w:t>
            </w:r>
          </w:p>
        </w:tc>
        <w:tc>
          <w:tcPr>
            <w:tcW w:w="1787" w:type="dxa"/>
            <w:tcBorders>
              <w:top w:val="single" w:sz="4" w:space="0" w:color="BFBFBF"/>
              <w:left w:val="single" w:sz="4" w:space="0" w:color="auto"/>
              <w:bottom w:val="single" w:sz="4" w:space="0" w:color="BFBFBF"/>
              <w:right w:val="single" w:sz="4" w:space="0" w:color="auto"/>
            </w:tcBorders>
            <w:vAlign w:val="center"/>
          </w:tcPr>
          <w:p w14:paraId="12445DC8" w14:textId="452C0261" w:rsidR="00521A5B" w:rsidRPr="005F7586" w:rsidRDefault="00787D44" w:rsidP="00521A5B">
            <w:pPr>
              <w:jc w:val="right"/>
              <w:rPr>
                <w:rFonts w:ascii="Verdana" w:hAnsi="Verdana" w:cs="Arial"/>
                <w:color w:val="000000"/>
                <w:sz w:val="16"/>
                <w:szCs w:val="16"/>
              </w:rPr>
            </w:pPr>
            <w:r w:rsidRPr="005F7586">
              <w:rPr>
                <w:rFonts w:ascii="Verdana" w:hAnsi="Verdana" w:cs="Arial"/>
                <w:color w:val="000000"/>
                <w:sz w:val="16"/>
                <w:szCs w:val="16"/>
              </w:rPr>
              <w:t>1,477</w:t>
            </w:r>
            <w:r w:rsidR="00521A5B" w:rsidRPr="005F7586">
              <w:rPr>
                <w:rFonts w:ascii="Verdana" w:hAnsi="Verdana" w:cs="Arial"/>
                <w:color w:val="000000"/>
                <w:sz w:val="16"/>
                <w:szCs w:val="16"/>
              </w:rPr>
              <w:t xml:space="preserve"> </w:t>
            </w:r>
          </w:p>
        </w:tc>
      </w:tr>
      <w:tr w:rsidR="00521A5B" w:rsidRPr="005F7586" w14:paraId="3D09CE86" w14:textId="77777777" w:rsidTr="002A0388">
        <w:trPr>
          <w:trHeight w:val="125"/>
        </w:trPr>
        <w:tc>
          <w:tcPr>
            <w:tcW w:w="3119" w:type="dxa"/>
            <w:tcBorders>
              <w:top w:val="single" w:sz="4" w:space="0" w:color="auto"/>
              <w:left w:val="single" w:sz="4" w:space="0" w:color="auto"/>
              <w:bottom w:val="single" w:sz="4" w:space="0" w:color="auto"/>
              <w:right w:val="single" w:sz="4" w:space="0" w:color="auto"/>
            </w:tcBorders>
            <w:shd w:val="clear" w:color="auto" w:fill="A6A6A6"/>
            <w:vAlign w:val="center"/>
          </w:tcPr>
          <w:p w14:paraId="0491E3C5" w14:textId="77777777" w:rsidR="00521A5B" w:rsidRPr="005F7586" w:rsidRDefault="00521A5B" w:rsidP="00521A5B">
            <w:pPr>
              <w:rPr>
                <w:rFonts w:ascii="Verdana" w:hAnsi="Verdana" w:cs="Arial"/>
                <w:b/>
                <w:sz w:val="16"/>
                <w:szCs w:val="16"/>
              </w:rPr>
            </w:pPr>
            <w:r w:rsidRPr="005F7586">
              <w:rPr>
                <w:rFonts w:ascii="Verdana" w:hAnsi="Verdana" w:cs="Arial"/>
                <w:b/>
                <w:sz w:val="16"/>
                <w:szCs w:val="16"/>
              </w:rPr>
              <w:t xml:space="preserve">Closing 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BDBB895" w14:textId="6A455B04" w:rsidR="00521A5B" w:rsidRPr="005F7586" w:rsidRDefault="00521A5B" w:rsidP="00521A5B">
            <w:pPr>
              <w:jc w:val="right"/>
              <w:rPr>
                <w:rFonts w:ascii="Verdana" w:hAnsi="Verdana" w:cs="Arial"/>
                <w:b/>
                <w:bCs/>
                <w:color w:val="000000"/>
                <w:sz w:val="16"/>
                <w:szCs w:val="16"/>
              </w:rPr>
            </w:pPr>
            <w:r w:rsidRPr="005F7586">
              <w:rPr>
                <w:rFonts w:ascii="Verdana" w:hAnsi="Verdana" w:cs="Arial"/>
                <w:b/>
                <w:bCs/>
                <w:color w:val="000000"/>
                <w:sz w:val="16"/>
                <w:szCs w:val="16"/>
              </w:rPr>
              <w:t>(628,230)</w:t>
            </w:r>
          </w:p>
        </w:tc>
        <w:tc>
          <w:tcPr>
            <w:tcW w:w="1389" w:type="dxa"/>
            <w:tcBorders>
              <w:top w:val="single" w:sz="4" w:space="0" w:color="auto"/>
              <w:left w:val="single" w:sz="4" w:space="0" w:color="auto"/>
              <w:bottom w:val="single" w:sz="4" w:space="0" w:color="auto"/>
              <w:right w:val="single" w:sz="4" w:space="0" w:color="auto"/>
            </w:tcBorders>
            <w:shd w:val="clear" w:color="auto" w:fill="A6A6A6"/>
            <w:vAlign w:val="center"/>
          </w:tcPr>
          <w:p w14:paraId="674518EC" w14:textId="1A3F3917" w:rsidR="00521A5B" w:rsidRPr="005F7586" w:rsidRDefault="00521A5B" w:rsidP="00521A5B">
            <w:pPr>
              <w:jc w:val="right"/>
              <w:rPr>
                <w:rFonts w:ascii="Verdana" w:hAnsi="Verdana" w:cs="Arial"/>
                <w:b/>
                <w:bCs/>
                <w:color w:val="000000"/>
                <w:sz w:val="16"/>
                <w:szCs w:val="16"/>
              </w:rPr>
            </w:pPr>
            <w:r w:rsidRPr="005F7586">
              <w:rPr>
                <w:rFonts w:ascii="Verdana" w:hAnsi="Verdana" w:cs="Arial"/>
                <w:b/>
                <w:bCs/>
                <w:color w:val="000000"/>
                <w:sz w:val="16"/>
                <w:szCs w:val="16"/>
              </w:rPr>
              <w:t>(</w:t>
            </w:r>
            <w:r w:rsidR="00787D44" w:rsidRPr="005F7586">
              <w:rPr>
                <w:rFonts w:ascii="Verdana" w:hAnsi="Verdana" w:cs="Arial"/>
                <w:b/>
                <w:bCs/>
                <w:color w:val="000000"/>
                <w:sz w:val="16"/>
                <w:szCs w:val="16"/>
              </w:rPr>
              <w:t>21,788)</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60DA0C0B" w14:textId="4792F327" w:rsidR="00521A5B" w:rsidRPr="005F7586" w:rsidRDefault="00521A5B" w:rsidP="00521A5B">
            <w:pPr>
              <w:jc w:val="right"/>
              <w:rPr>
                <w:rFonts w:ascii="Verdana" w:hAnsi="Verdana" w:cs="Arial"/>
                <w:b/>
                <w:bCs/>
                <w:color w:val="000000"/>
                <w:sz w:val="16"/>
                <w:szCs w:val="16"/>
              </w:rPr>
            </w:pPr>
            <w:r w:rsidRPr="005F7586">
              <w:rPr>
                <w:rFonts w:ascii="Verdana" w:hAnsi="Verdana" w:cs="Arial"/>
                <w:b/>
                <w:bCs/>
                <w:color w:val="000000"/>
                <w:sz w:val="16"/>
                <w:szCs w:val="16"/>
              </w:rPr>
              <w:t>(</w:t>
            </w:r>
            <w:r w:rsidR="00787D44" w:rsidRPr="005F7586">
              <w:rPr>
                <w:rFonts w:ascii="Verdana" w:hAnsi="Verdana" w:cs="Arial"/>
                <w:b/>
                <w:bCs/>
                <w:color w:val="000000"/>
                <w:sz w:val="16"/>
                <w:szCs w:val="16"/>
              </w:rPr>
              <w:t>2,608</w:t>
            </w:r>
            <w:r w:rsidRPr="005F7586">
              <w:rPr>
                <w:rFonts w:ascii="Verdana" w:hAnsi="Verdana" w:cs="Arial"/>
                <w:b/>
                <w:bCs/>
                <w:color w:val="000000"/>
                <w:sz w:val="16"/>
                <w:szCs w:val="16"/>
              </w:rPr>
              <w:t>)</w:t>
            </w:r>
          </w:p>
        </w:tc>
        <w:tc>
          <w:tcPr>
            <w:tcW w:w="1616" w:type="dxa"/>
            <w:tcBorders>
              <w:top w:val="single" w:sz="4" w:space="0" w:color="auto"/>
              <w:left w:val="single" w:sz="4" w:space="0" w:color="auto"/>
              <w:bottom w:val="single" w:sz="4" w:space="0" w:color="auto"/>
              <w:right w:val="single" w:sz="4" w:space="0" w:color="auto"/>
            </w:tcBorders>
            <w:shd w:val="clear" w:color="auto" w:fill="A6A6A6"/>
            <w:vAlign w:val="center"/>
          </w:tcPr>
          <w:p w14:paraId="280CFAEF" w14:textId="6159A4D1" w:rsidR="00521A5B" w:rsidRPr="005F7586" w:rsidRDefault="00521A5B" w:rsidP="00521A5B">
            <w:pPr>
              <w:jc w:val="right"/>
              <w:rPr>
                <w:rFonts w:ascii="Verdana" w:hAnsi="Verdana" w:cs="Arial"/>
                <w:b/>
                <w:bCs/>
                <w:color w:val="000000"/>
                <w:sz w:val="16"/>
                <w:szCs w:val="16"/>
              </w:rPr>
            </w:pPr>
            <w:r w:rsidRPr="005F7586">
              <w:rPr>
                <w:rFonts w:ascii="Verdana" w:hAnsi="Verdana" w:cs="Arial"/>
                <w:b/>
                <w:bCs/>
                <w:color w:val="000000"/>
                <w:sz w:val="16"/>
                <w:szCs w:val="16"/>
              </w:rPr>
              <w:t>(</w:t>
            </w:r>
            <w:r w:rsidR="00787D44" w:rsidRPr="005F7586">
              <w:rPr>
                <w:rFonts w:ascii="Verdana" w:hAnsi="Verdana" w:cs="Arial"/>
                <w:b/>
                <w:bCs/>
                <w:color w:val="000000"/>
                <w:sz w:val="16"/>
                <w:szCs w:val="16"/>
              </w:rPr>
              <w:t>199,562</w:t>
            </w:r>
            <w:r w:rsidRPr="005F7586">
              <w:rPr>
                <w:rFonts w:ascii="Verdana" w:hAnsi="Verdana" w:cs="Arial"/>
                <w:b/>
                <w:bCs/>
                <w:color w:val="000000"/>
                <w:sz w:val="16"/>
                <w:szCs w:val="16"/>
              </w:rPr>
              <w:t>)</w:t>
            </w:r>
          </w:p>
        </w:tc>
        <w:tc>
          <w:tcPr>
            <w:tcW w:w="1787" w:type="dxa"/>
            <w:tcBorders>
              <w:top w:val="single" w:sz="4" w:space="0" w:color="auto"/>
              <w:left w:val="single" w:sz="4" w:space="0" w:color="auto"/>
              <w:bottom w:val="single" w:sz="4" w:space="0" w:color="auto"/>
              <w:right w:val="single" w:sz="4" w:space="0" w:color="auto"/>
            </w:tcBorders>
            <w:shd w:val="clear" w:color="auto" w:fill="A6A6A6"/>
            <w:vAlign w:val="center"/>
          </w:tcPr>
          <w:p w14:paraId="15035CBF" w14:textId="42BA7308" w:rsidR="00521A5B" w:rsidRPr="005F7586" w:rsidRDefault="00521A5B" w:rsidP="00521A5B">
            <w:pPr>
              <w:jc w:val="right"/>
              <w:rPr>
                <w:rFonts w:ascii="Verdana" w:hAnsi="Verdana" w:cs="Arial"/>
                <w:b/>
                <w:bCs/>
                <w:color w:val="000000"/>
                <w:sz w:val="16"/>
                <w:szCs w:val="16"/>
              </w:rPr>
            </w:pPr>
            <w:r w:rsidRPr="005F7586">
              <w:rPr>
                <w:rFonts w:ascii="Verdana" w:hAnsi="Verdana" w:cs="Arial"/>
                <w:b/>
                <w:bCs/>
                <w:color w:val="000000"/>
                <w:sz w:val="16"/>
                <w:szCs w:val="16"/>
              </w:rPr>
              <w:t>(</w:t>
            </w:r>
            <w:r w:rsidR="00787D44" w:rsidRPr="005F7586">
              <w:rPr>
                <w:rFonts w:ascii="Verdana" w:hAnsi="Verdana" w:cs="Arial"/>
                <w:b/>
                <w:bCs/>
                <w:color w:val="000000"/>
                <w:sz w:val="16"/>
                <w:szCs w:val="16"/>
              </w:rPr>
              <w:t>852,188)</w:t>
            </w:r>
          </w:p>
        </w:tc>
      </w:tr>
    </w:tbl>
    <w:p w14:paraId="3C44BAEE" w14:textId="77777777" w:rsidR="00747463" w:rsidRPr="005F7586" w:rsidRDefault="00747463" w:rsidP="006A6115">
      <w:pPr>
        <w:tabs>
          <w:tab w:val="left" w:pos="1223"/>
        </w:tabs>
        <w:jc w:val="center"/>
        <w:rPr>
          <w:rFonts w:ascii="Verdana" w:hAnsi="Verdana"/>
          <w:b/>
          <w:sz w:val="22"/>
          <w:szCs w:val="22"/>
          <w:u w:val="single"/>
        </w:rPr>
      </w:pPr>
      <w:bookmarkStart w:id="103" w:name="notes06"/>
    </w:p>
    <w:p w14:paraId="33C4048B" w14:textId="77777777" w:rsidR="00DE3771" w:rsidRPr="005F7586" w:rsidRDefault="00F53886" w:rsidP="006A6115">
      <w:pPr>
        <w:tabs>
          <w:tab w:val="left" w:pos="1223"/>
        </w:tabs>
        <w:jc w:val="center"/>
        <w:rPr>
          <w:rFonts w:ascii="Verdana" w:hAnsi="Verdana"/>
          <w:b/>
          <w:sz w:val="22"/>
          <w:szCs w:val="22"/>
          <w:u w:val="single"/>
        </w:rPr>
      </w:pPr>
      <w:r w:rsidRPr="005F7586">
        <w:rPr>
          <w:rFonts w:ascii="Verdana" w:hAnsi="Verdana"/>
          <w:b/>
          <w:sz w:val="22"/>
          <w:szCs w:val="22"/>
          <w:u w:val="single"/>
        </w:rPr>
        <w:t>NOTES RELATING TO OTHER DISCLOSURES</w:t>
      </w:r>
    </w:p>
    <w:bookmarkEnd w:id="103"/>
    <w:p w14:paraId="01EF184D" w14:textId="77777777" w:rsidR="00645AA9" w:rsidRPr="005F7586" w:rsidRDefault="00645AA9" w:rsidP="006A6115">
      <w:pPr>
        <w:tabs>
          <w:tab w:val="left" w:pos="1223"/>
        </w:tabs>
        <w:rPr>
          <w:rFonts w:ascii="Verdana" w:hAnsi="Verdana" w:cs="Arial"/>
          <w:b/>
          <w:color w:val="FF0000"/>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7C6110" w:rsidRPr="005F7586" w14:paraId="7A3E930C" w14:textId="77777777" w:rsidTr="007C6110">
        <w:trPr>
          <w:jc w:val="center"/>
        </w:trPr>
        <w:tc>
          <w:tcPr>
            <w:tcW w:w="10829" w:type="dxa"/>
            <w:gridSpan w:val="2"/>
            <w:shd w:val="clear" w:color="auto" w:fill="FFFF99"/>
            <w:vAlign w:val="center"/>
          </w:tcPr>
          <w:p w14:paraId="4C83E03E" w14:textId="77777777" w:rsidR="007C6110" w:rsidRPr="005F7586" w:rsidRDefault="007C6110" w:rsidP="006A6115">
            <w:pPr>
              <w:rPr>
                <w:rFonts w:ascii="Verdana" w:hAnsi="Verdana"/>
                <w:b/>
                <w:sz w:val="18"/>
                <w:szCs w:val="18"/>
              </w:rPr>
            </w:pPr>
            <w:bookmarkStart w:id="104" w:name="Note42"/>
            <w:r w:rsidRPr="005F7586">
              <w:rPr>
                <w:rFonts w:ascii="Verdana" w:hAnsi="Verdana" w:cs="Arial"/>
                <w:b/>
                <w:sz w:val="18"/>
                <w:szCs w:val="18"/>
              </w:rPr>
              <w:t>Note 4</w:t>
            </w:r>
            <w:r w:rsidR="00A8105E" w:rsidRPr="005F7586">
              <w:rPr>
                <w:rFonts w:ascii="Verdana" w:hAnsi="Verdana" w:cs="Arial"/>
                <w:b/>
                <w:sz w:val="18"/>
                <w:szCs w:val="18"/>
              </w:rPr>
              <w:t>2</w:t>
            </w:r>
            <w:r w:rsidRPr="005F7586">
              <w:rPr>
                <w:rFonts w:ascii="Verdana" w:hAnsi="Verdana" w:cs="Arial"/>
                <w:b/>
                <w:sz w:val="18"/>
                <w:szCs w:val="18"/>
              </w:rPr>
              <w:t xml:space="preserve">– Trust Funds &amp; Other </w:t>
            </w:r>
            <w:proofErr w:type="gramStart"/>
            <w:r w:rsidRPr="005F7586">
              <w:rPr>
                <w:rFonts w:ascii="Verdana" w:hAnsi="Verdana" w:cs="Arial"/>
                <w:b/>
                <w:sz w:val="18"/>
                <w:szCs w:val="18"/>
              </w:rPr>
              <w:t>Third Party</w:t>
            </w:r>
            <w:proofErr w:type="gramEnd"/>
            <w:r w:rsidRPr="005F7586">
              <w:rPr>
                <w:rFonts w:ascii="Verdana" w:hAnsi="Verdana" w:cs="Arial"/>
                <w:b/>
                <w:sz w:val="18"/>
                <w:szCs w:val="18"/>
              </w:rPr>
              <w:t xml:space="preserve"> Funds</w:t>
            </w:r>
            <w:bookmarkEnd w:id="104"/>
          </w:p>
        </w:tc>
      </w:tr>
      <w:tr w:rsidR="007C6110" w:rsidRPr="005F7586" w14:paraId="4A56BD76" w14:textId="77777777" w:rsidTr="007C6110">
        <w:trPr>
          <w:jc w:val="center"/>
        </w:trPr>
        <w:tc>
          <w:tcPr>
            <w:tcW w:w="3504" w:type="dxa"/>
            <w:shd w:val="clear" w:color="auto" w:fill="auto"/>
            <w:vAlign w:val="center"/>
          </w:tcPr>
          <w:p w14:paraId="4D9C331D" w14:textId="77777777" w:rsidR="007C6110" w:rsidRPr="005F7586" w:rsidRDefault="007C6110"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7C61ADD5" w14:textId="77777777" w:rsidR="007C6110" w:rsidRPr="005F7586" w:rsidRDefault="00F747E2" w:rsidP="006A6115">
            <w:pPr>
              <w:rPr>
                <w:rFonts w:ascii="Verdana" w:hAnsi="Verdana"/>
                <w:sz w:val="18"/>
                <w:szCs w:val="18"/>
              </w:rPr>
            </w:pPr>
            <w:r w:rsidRPr="005F7586">
              <w:rPr>
                <w:rFonts w:ascii="Verdana" w:hAnsi="Verdana"/>
                <w:sz w:val="18"/>
                <w:szCs w:val="18"/>
              </w:rPr>
              <w:t xml:space="preserve">Trust Funds are charity </w:t>
            </w:r>
            <w:r w:rsidR="007B167A" w:rsidRPr="005F7586">
              <w:rPr>
                <w:rFonts w:ascii="Verdana" w:hAnsi="Verdana"/>
                <w:sz w:val="18"/>
                <w:szCs w:val="18"/>
              </w:rPr>
              <w:t>funds that the Council is trustee for. This note explains the purpose of those major funds.</w:t>
            </w:r>
          </w:p>
        </w:tc>
      </w:tr>
    </w:tbl>
    <w:p w14:paraId="7CAF4615" w14:textId="77777777" w:rsidR="00670411" w:rsidRPr="005F7586" w:rsidRDefault="00670411" w:rsidP="006A6115">
      <w:pPr>
        <w:tabs>
          <w:tab w:val="left" w:pos="1223"/>
        </w:tabs>
        <w:rPr>
          <w:rFonts w:ascii="Verdana" w:hAnsi="Verdana" w:cs="Arial"/>
          <w:b/>
          <w:sz w:val="18"/>
          <w:szCs w:val="20"/>
        </w:rPr>
      </w:pPr>
    </w:p>
    <w:p w14:paraId="6B209B3F" w14:textId="77777777" w:rsidR="00670411" w:rsidRPr="005F7586" w:rsidRDefault="00670411" w:rsidP="006A6115">
      <w:pPr>
        <w:rPr>
          <w:rFonts w:ascii="Verdana" w:hAnsi="Verdana" w:cs="Arial"/>
          <w:sz w:val="18"/>
        </w:rPr>
      </w:pPr>
      <w:r w:rsidRPr="005F7586">
        <w:rPr>
          <w:rFonts w:ascii="Verdana" w:hAnsi="Verdana" w:cs="Arial"/>
          <w:sz w:val="18"/>
        </w:rPr>
        <w:t xml:space="preserve">The </w:t>
      </w:r>
      <w:r w:rsidR="00184093" w:rsidRPr="005F7586">
        <w:rPr>
          <w:rFonts w:ascii="Verdana" w:hAnsi="Verdana"/>
          <w:sz w:val="18"/>
          <w:szCs w:val="18"/>
        </w:rPr>
        <w:t>Council</w:t>
      </w:r>
      <w:r w:rsidRPr="005F7586">
        <w:rPr>
          <w:rFonts w:ascii="Verdana" w:hAnsi="Verdana" w:cs="Arial"/>
          <w:sz w:val="18"/>
        </w:rPr>
        <w:t xml:space="preserve"> acts as sole or custodian trustee for </w:t>
      </w:r>
      <w:r w:rsidR="00340909" w:rsidRPr="005F7586">
        <w:rPr>
          <w:rFonts w:ascii="Verdana" w:hAnsi="Verdana" w:cs="Arial"/>
          <w:sz w:val="18"/>
        </w:rPr>
        <w:t>13</w:t>
      </w:r>
      <w:r w:rsidRPr="005F7586">
        <w:rPr>
          <w:rFonts w:ascii="Verdana" w:hAnsi="Verdana" w:cs="Arial"/>
          <w:sz w:val="18"/>
        </w:rPr>
        <w:t xml:space="preserve"> trust funds and as one of several trustees for a further </w:t>
      </w:r>
      <w:r w:rsidR="00340909" w:rsidRPr="005F7586">
        <w:rPr>
          <w:rFonts w:ascii="Verdana" w:hAnsi="Verdana" w:cs="Arial"/>
          <w:sz w:val="18"/>
        </w:rPr>
        <w:t>24</w:t>
      </w:r>
      <w:r w:rsidRPr="005F7586">
        <w:rPr>
          <w:rFonts w:ascii="Verdana" w:hAnsi="Verdana" w:cs="Arial"/>
          <w:sz w:val="18"/>
        </w:rPr>
        <w:t xml:space="preserve"> funds. In neither case do the funds represent assets of the </w:t>
      </w:r>
      <w:r w:rsidR="00184093" w:rsidRPr="005F7586">
        <w:rPr>
          <w:rFonts w:ascii="Verdana" w:hAnsi="Verdana"/>
          <w:sz w:val="18"/>
          <w:szCs w:val="18"/>
        </w:rPr>
        <w:t>Council</w:t>
      </w:r>
      <w:r w:rsidRPr="005F7586">
        <w:rPr>
          <w:rFonts w:ascii="Verdana" w:hAnsi="Verdana" w:cs="Arial"/>
          <w:sz w:val="18"/>
        </w:rPr>
        <w:t xml:space="preserve"> and they have not been included in the </w:t>
      </w:r>
      <w:r w:rsidR="00184093" w:rsidRPr="005F7586">
        <w:rPr>
          <w:rFonts w:ascii="Verdana" w:hAnsi="Verdana"/>
          <w:sz w:val="18"/>
          <w:szCs w:val="18"/>
        </w:rPr>
        <w:t>Council</w:t>
      </w:r>
      <w:r w:rsidR="002417BA" w:rsidRPr="005F7586">
        <w:rPr>
          <w:rFonts w:ascii="Verdana" w:hAnsi="Verdana" w:cs="Arial"/>
          <w:sz w:val="18"/>
        </w:rPr>
        <w:t xml:space="preserve">’s </w:t>
      </w:r>
      <w:r w:rsidRPr="005F7586">
        <w:rPr>
          <w:rFonts w:ascii="Verdana" w:hAnsi="Verdana" w:cs="Arial"/>
          <w:sz w:val="18"/>
        </w:rPr>
        <w:t xml:space="preserve">Balance Sheet. </w:t>
      </w:r>
    </w:p>
    <w:p w14:paraId="5CF0B765" w14:textId="77777777" w:rsidR="00184093" w:rsidRPr="005F7586" w:rsidRDefault="00184093" w:rsidP="006A6115">
      <w:pPr>
        <w:rPr>
          <w:rFonts w:ascii="Verdana" w:hAnsi="Verdana" w:cs="Arial"/>
          <w:sz w:val="18"/>
        </w:rPr>
      </w:pPr>
    </w:p>
    <w:tbl>
      <w:tblPr>
        <w:tblW w:w="10515" w:type="dxa"/>
        <w:jc w:val="center"/>
        <w:tblLook w:val="0000" w:firstRow="0" w:lastRow="0" w:firstColumn="0" w:lastColumn="0" w:noHBand="0" w:noVBand="0"/>
      </w:tblPr>
      <w:tblGrid>
        <w:gridCol w:w="1208"/>
        <w:gridCol w:w="3228"/>
        <w:gridCol w:w="4928"/>
        <w:gridCol w:w="1151"/>
      </w:tblGrid>
      <w:tr w:rsidR="00521A5B" w:rsidRPr="005F7586" w14:paraId="543B3485" w14:textId="77777777" w:rsidTr="00521A5B">
        <w:trPr>
          <w:trHeight w:val="176"/>
          <w:jc w:val="center"/>
        </w:trPr>
        <w:tc>
          <w:tcPr>
            <w:tcW w:w="1208" w:type="dxa"/>
            <w:tcBorders>
              <w:top w:val="single" w:sz="4" w:space="0" w:color="auto"/>
              <w:left w:val="single" w:sz="4" w:space="0" w:color="auto"/>
              <w:right w:val="single" w:sz="4" w:space="0" w:color="auto"/>
            </w:tcBorders>
            <w:vAlign w:val="center"/>
          </w:tcPr>
          <w:p w14:paraId="528C56E7" w14:textId="4EEF71B4" w:rsidR="00521A5B" w:rsidRPr="005F7586" w:rsidRDefault="00521A5B" w:rsidP="00521A5B">
            <w:pPr>
              <w:jc w:val="center"/>
              <w:rPr>
                <w:rFonts w:ascii="Verdana" w:hAnsi="Verdana" w:cs="Arial"/>
                <w:b/>
                <w:bCs/>
                <w:sz w:val="16"/>
                <w:szCs w:val="16"/>
              </w:rPr>
            </w:pPr>
            <w:r w:rsidRPr="005F7586">
              <w:rPr>
                <w:rFonts w:ascii="Verdana" w:hAnsi="Verdana" w:cs="Arial"/>
                <w:b/>
                <w:bCs/>
                <w:sz w:val="16"/>
                <w:szCs w:val="16"/>
              </w:rPr>
              <w:t>2020/21</w:t>
            </w:r>
          </w:p>
        </w:tc>
        <w:tc>
          <w:tcPr>
            <w:tcW w:w="3228" w:type="dxa"/>
            <w:vMerge w:val="restart"/>
            <w:tcBorders>
              <w:top w:val="single" w:sz="4" w:space="0" w:color="auto"/>
              <w:left w:val="single" w:sz="4" w:space="0" w:color="auto"/>
              <w:right w:val="single" w:sz="4" w:space="0" w:color="auto"/>
            </w:tcBorders>
            <w:vAlign w:val="center"/>
          </w:tcPr>
          <w:p w14:paraId="58F03E7C" w14:textId="77777777" w:rsidR="00521A5B" w:rsidRPr="005F7586" w:rsidRDefault="00521A5B" w:rsidP="00521A5B">
            <w:pPr>
              <w:rPr>
                <w:rFonts w:ascii="Verdana" w:hAnsi="Verdana" w:cs="Arial"/>
                <w:b/>
                <w:bCs/>
                <w:sz w:val="16"/>
                <w:szCs w:val="16"/>
              </w:rPr>
            </w:pPr>
            <w:r w:rsidRPr="005F7586">
              <w:rPr>
                <w:rFonts w:ascii="Verdana" w:hAnsi="Verdana" w:cs="Arial"/>
                <w:b/>
                <w:bCs/>
                <w:sz w:val="16"/>
                <w:szCs w:val="16"/>
              </w:rPr>
              <w:t>Trust Funds / Charities</w:t>
            </w:r>
          </w:p>
        </w:tc>
        <w:tc>
          <w:tcPr>
            <w:tcW w:w="4928" w:type="dxa"/>
            <w:vMerge w:val="restart"/>
            <w:tcBorders>
              <w:top w:val="single" w:sz="4" w:space="0" w:color="auto"/>
              <w:left w:val="single" w:sz="4" w:space="0" w:color="auto"/>
              <w:right w:val="single" w:sz="4" w:space="0" w:color="auto"/>
            </w:tcBorders>
            <w:vAlign w:val="center"/>
          </w:tcPr>
          <w:p w14:paraId="139A066C" w14:textId="77777777" w:rsidR="00521A5B" w:rsidRPr="005F7586" w:rsidRDefault="00521A5B" w:rsidP="00521A5B">
            <w:pPr>
              <w:rPr>
                <w:rFonts w:ascii="Verdana" w:hAnsi="Verdana" w:cs="Arial"/>
                <w:b/>
                <w:bCs/>
                <w:sz w:val="16"/>
                <w:szCs w:val="16"/>
              </w:rPr>
            </w:pPr>
            <w:r w:rsidRPr="005F7586">
              <w:rPr>
                <w:rFonts w:ascii="Verdana" w:hAnsi="Verdana"/>
                <w:b/>
                <w:sz w:val="16"/>
                <w:szCs w:val="16"/>
              </w:rPr>
              <w:t>Details</w:t>
            </w:r>
          </w:p>
        </w:tc>
        <w:tc>
          <w:tcPr>
            <w:tcW w:w="1151" w:type="dxa"/>
            <w:tcBorders>
              <w:top w:val="single" w:sz="4" w:space="0" w:color="auto"/>
              <w:left w:val="single" w:sz="4" w:space="0" w:color="auto"/>
              <w:right w:val="single" w:sz="4" w:space="0" w:color="auto"/>
            </w:tcBorders>
            <w:shd w:val="clear" w:color="auto" w:fill="auto"/>
            <w:vAlign w:val="center"/>
          </w:tcPr>
          <w:p w14:paraId="16F51BE1" w14:textId="59F57C8B" w:rsidR="00521A5B" w:rsidRPr="005F7586" w:rsidRDefault="00521A5B" w:rsidP="00521A5B">
            <w:pPr>
              <w:jc w:val="center"/>
              <w:rPr>
                <w:rFonts w:ascii="Verdana" w:hAnsi="Verdana" w:cs="Arial"/>
                <w:b/>
                <w:bCs/>
                <w:sz w:val="16"/>
                <w:szCs w:val="16"/>
              </w:rPr>
            </w:pPr>
            <w:r w:rsidRPr="005F7586">
              <w:rPr>
                <w:rFonts w:ascii="Verdana" w:hAnsi="Verdana" w:cs="Arial"/>
                <w:b/>
                <w:bCs/>
                <w:sz w:val="16"/>
                <w:szCs w:val="16"/>
              </w:rPr>
              <w:t>2021/22</w:t>
            </w:r>
          </w:p>
        </w:tc>
      </w:tr>
      <w:tr w:rsidR="00521A5B" w:rsidRPr="005F7586" w14:paraId="4F40AACB" w14:textId="77777777" w:rsidTr="00521A5B">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02B2C2CA" w14:textId="52E9EC5E" w:rsidR="00521A5B" w:rsidRPr="005F7586" w:rsidRDefault="00521A5B" w:rsidP="00521A5B">
            <w:pPr>
              <w:jc w:val="center"/>
              <w:rPr>
                <w:rFonts w:ascii="Verdana" w:hAnsi="Verdana"/>
                <w:b/>
                <w:sz w:val="16"/>
                <w:szCs w:val="16"/>
              </w:rPr>
            </w:pPr>
            <w:r w:rsidRPr="005F7586">
              <w:rPr>
                <w:rFonts w:ascii="Verdana" w:hAnsi="Verdana"/>
                <w:b/>
                <w:sz w:val="16"/>
                <w:szCs w:val="16"/>
              </w:rPr>
              <w:t>£000s</w:t>
            </w:r>
          </w:p>
        </w:tc>
        <w:tc>
          <w:tcPr>
            <w:tcW w:w="3228" w:type="dxa"/>
            <w:vMerge/>
            <w:tcBorders>
              <w:left w:val="single" w:sz="4" w:space="0" w:color="auto"/>
              <w:bottom w:val="single" w:sz="4" w:space="0" w:color="auto"/>
              <w:right w:val="single" w:sz="4" w:space="0" w:color="auto"/>
            </w:tcBorders>
            <w:vAlign w:val="center"/>
          </w:tcPr>
          <w:p w14:paraId="77716D5D" w14:textId="77777777" w:rsidR="00521A5B" w:rsidRPr="005F7586" w:rsidRDefault="00521A5B" w:rsidP="00521A5B">
            <w:pPr>
              <w:rPr>
                <w:rFonts w:ascii="Verdana" w:hAnsi="Verdana" w:cs="Arial"/>
                <w:b/>
                <w:bCs/>
                <w:sz w:val="16"/>
                <w:szCs w:val="16"/>
              </w:rPr>
            </w:pPr>
          </w:p>
        </w:tc>
        <w:tc>
          <w:tcPr>
            <w:tcW w:w="4928" w:type="dxa"/>
            <w:vMerge/>
            <w:tcBorders>
              <w:left w:val="single" w:sz="4" w:space="0" w:color="auto"/>
              <w:bottom w:val="single" w:sz="4" w:space="0" w:color="auto"/>
              <w:right w:val="single" w:sz="4" w:space="0" w:color="auto"/>
            </w:tcBorders>
            <w:vAlign w:val="center"/>
          </w:tcPr>
          <w:p w14:paraId="557D8757" w14:textId="77777777" w:rsidR="00521A5B" w:rsidRPr="005F7586" w:rsidRDefault="00521A5B" w:rsidP="00521A5B">
            <w:pPr>
              <w:rPr>
                <w:rFonts w:ascii="Verdana" w:hAnsi="Verdana"/>
                <w:b/>
                <w:sz w:val="16"/>
                <w:szCs w:val="16"/>
              </w:rPr>
            </w:pP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tcPr>
          <w:p w14:paraId="4BBDE680" w14:textId="77777777" w:rsidR="00521A5B" w:rsidRPr="005F7586" w:rsidRDefault="00521A5B" w:rsidP="00521A5B">
            <w:pPr>
              <w:jc w:val="center"/>
              <w:rPr>
                <w:rFonts w:ascii="Verdana" w:hAnsi="Verdana" w:cs="Arial"/>
                <w:b/>
                <w:bCs/>
                <w:sz w:val="16"/>
                <w:szCs w:val="16"/>
              </w:rPr>
            </w:pPr>
            <w:r w:rsidRPr="005F7586">
              <w:rPr>
                <w:rFonts w:ascii="Verdana" w:hAnsi="Verdana"/>
                <w:b/>
                <w:sz w:val="16"/>
                <w:szCs w:val="16"/>
              </w:rPr>
              <w:t>£000s</w:t>
            </w:r>
          </w:p>
        </w:tc>
      </w:tr>
      <w:tr w:rsidR="00521A5B" w:rsidRPr="005F7586" w14:paraId="024B34CB" w14:textId="77777777" w:rsidTr="00521A5B">
        <w:trPr>
          <w:trHeight w:val="176"/>
          <w:jc w:val="center"/>
        </w:trPr>
        <w:tc>
          <w:tcPr>
            <w:tcW w:w="1208" w:type="dxa"/>
            <w:tcBorders>
              <w:top w:val="single" w:sz="4" w:space="0" w:color="auto"/>
              <w:left w:val="single" w:sz="4" w:space="0" w:color="auto"/>
              <w:right w:val="single" w:sz="4" w:space="0" w:color="auto"/>
            </w:tcBorders>
            <w:vAlign w:val="center"/>
          </w:tcPr>
          <w:p w14:paraId="47CD7299" w14:textId="77777777" w:rsidR="00521A5B" w:rsidRPr="005F7586" w:rsidRDefault="00521A5B" w:rsidP="00521A5B">
            <w:pPr>
              <w:jc w:val="center"/>
              <w:rPr>
                <w:rFonts w:ascii="Verdana" w:hAnsi="Verdana" w:cs="Arial"/>
                <w:bCs/>
                <w:sz w:val="16"/>
                <w:szCs w:val="16"/>
              </w:rPr>
            </w:pPr>
          </w:p>
        </w:tc>
        <w:tc>
          <w:tcPr>
            <w:tcW w:w="3228" w:type="dxa"/>
            <w:tcBorders>
              <w:top w:val="single" w:sz="4" w:space="0" w:color="auto"/>
              <w:left w:val="single" w:sz="4" w:space="0" w:color="auto"/>
              <w:right w:val="single" w:sz="4" w:space="0" w:color="auto"/>
            </w:tcBorders>
            <w:shd w:val="clear" w:color="auto" w:fill="auto"/>
            <w:vAlign w:val="center"/>
          </w:tcPr>
          <w:p w14:paraId="3588BE56" w14:textId="77777777" w:rsidR="00521A5B" w:rsidRPr="005F7586" w:rsidRDefault="00521A5B" w:rsidP="00521A5B">
            <w:pPr>
              <w:rPr>
                <w:rFonts w:ascii="Verdana" w:hAnsi="Verdana" w:cs="Arial"/>
                <w:bCs/>
                <w:sz w:val="16"/>
                <w:szCs w:val="16"/>
              </w:rPr>
            </w:pPr>
          </w:p>
        </w:tc>
        <w:tc>
          <w:tcPr>
            <w:tcW w:w="4928" w:type="dxa"/>
            <w:tcBorders>
              <w:top w:val="single" w:sz="4" w:space="0" w:color="auto"/>
              <w:left w:val="single" w:sz="4" w:space="0" w:color="auto"/>
              <w:right w:val="single" w:sz="4" w:space="0" w:color="auto"/>
            </w:tcBorders>
          </w:tcPr>
          <w:p w14:paraId="59FAAACE" w14:textId="77777777" w:rsidR="00521A5B" w:rsidRPr="005F7586" w:rsidRDefault="00521A5B" w:rsidP="00521A5B">
            <w:pPr>
              <w:jc w:val="center"/>
              <w:rPr>
                <w:rFonts w:ascii="Verdana" w:hAnsi="Verdana" w:cs="Arial"/>
                <w:bCs/>
                <w:sz w:val="16"/>
                <w:szCs w:val="16"/>
              </w:rPr>
            </w:pPr>
          </w:p>
        </w:tc>
        <w:tc>
          <w:tcPr>
            <w:tcW w:w="1151" w:type="dxa"/>
            <w:tcBorders>
              <w:top w:val="single" w:sz="4" w:space="0" w:color="auto"/>
              <w:left w:val="single" w:sz="4" w:space="0" w:color="auto"/>
              <w:right w:val="single" w:sz="4" w:space="0" w:color="auto"/>
            </w:tcBorders>
            <w:vAlign w:val="center"/>
          </w:tcPr>
          <w:p w14:paraId="00777835" w14:textId="77777777" w:rsidR="00521A5B" w:rsidRPr="005F7586" w:rsidRDefault="00521A5B" w:rsidP="00521A5B">
            <w:pPr>
              <w:jc w:val="center"/>
              <w:rPr>
                <w:rFonts w:ascii="Verdana" w:hAnsi="Verdana" w:cs="Arial"/>
                <w:bCs/>
                <w:sz w:val="16"/>
                <w:szCs w:val="16"/>
              </w:rPr>
            </w:pPr>
          </w:p>
        </w:tc>
      </w:tr>
      <w:tr w:rsidR="00521A5B" w:rsidRPr="005F7586" w14:paraId="0134388B" w14:textId="77777777" w:rsidTr="00521A5B">
        <w:trPr>
          <w:trHeight w:val="176"/>
          <w:jc w:val="center"/>
        </w:trPr>
        <w:tc>
          <w:tcPr>
            <w:tcW w:w="1208" w:type="dxa"/>
            <w:tcBorders>
              <w:left w:val="single" w:sz="4" w:space="0" w:color="auto"/>
              <w:right w:val="single" w:sz="4" w:space="0" w:color="auto"/>
            </w:tcBorders>
            <w:vAlign w:val="center"/>
          </w:tcPr>
          <w:p w14:paraId="62201393" w14:textId="77777777" w:rsidR="00521A5B" w:rsidRPr="005F7586" w:rsidRDefault="00521A5B" w:rsidP="00521A5B">
            <w:pPr>
              <w:jc w:val="center"/>
              <w:rPr>
                <w:rFonts w:ascii="Verdana" w:hAnsi="Verdana" w:cs="Arial"/>
                <w:bCs/>
                <w:sz w:val="16"/>
                <w:szCs w:val="16"/>
              </w:rPr>
            </w:pPr>
          </w:p>
        </w:tc>
        <w:tc>
          <w:tcPr>
            <w:tcW w:w="3228" w:type="dxa"/>
            <w:tcBorders>
              <w:left w:val="single" w:sz="4" w:space="0" w:color="auto"/>
              <w:right w:val="single" w:sz="4" w:space="0" w:color="auto"/>
            </w:tcBorders>
            <w:shd w:val="clear" w:color="auto" w:fill="auto"/>
            <w:vAlign w:val="center"/>
          </w:tcPr>
          <w:p w14:paraId="7C1A7DC9" w14:textId="77777777" w:rsidR="00521A5B" w:rsidRPr="005F7586" w:rsidRDefault="00521A5B" w:rsidP="00521A5B">
            <w:pPr>
              <w:rPr>
                <w:rFonts w:ascii="Verdana" w:hAnsi="Verdana" w:cs="Arial"/>
                <w:b/>
                <w:bCs/>
                <w:sz w:val="16"/>
                <w:szCs w:val="16"/>
                <w:u w:val="single"/>
              </w:rPr>
            </w:pPr>
            <w:r w:rsidRPr="005F7586">
              <w:rPr>
                <w:rFonts w:ascii="Verdana" w:hAnsi="Verdana" w:cs="Arial"/>
                <w:b/>
                <w:bCs/>
                <w:sz w:val="16"/>
                <w:szCs w:val="16"/>
                <w:u w:val="single"/>
              </w:rPr>
              <w:t>Sole / Custodian Trustees:</w:t>
            </w:r>
          </w:p>
        </w:tc>
        <w:tc>
          <w:tcPr>
            <w:tcW w:w="4928" w:type="dxa"/>
            <w:tcBorders>
              <w:left w:val="single" w:sz="4" w:space="0" w:color="auto"/>
              <w:right w:val="single" w:sz="4" w:space="0" w:color="auto"/>
            </w:tcBorders>
          </w:tcPr>
          <w:p w14:paraId="1F5872E8" w14:textId="77777777" w:rsidR="00521A5B" w:rsidRPr="005F7586" w:rsidRDefault="00521A5B" w:rsidP="00521A5B">
            <w:pPr>
              <w:jc w:val="center"/>
              <w:rPr>
                <w:rFonts w:ascii="Verdana" w:hAnsi="Verdana" w:cs="Arial"/>
                <w:bCs/>
                <w:sz w:val="16"/>
                <w:szCs w:val="16"/>
              </w:rPr>
            </w:pPr>
          </w:p>
        </w:tc>
        <w:tc>
          <w:tcPr>
            <w:tcW w:w="1151" w:type="dxa"/>
            <w:tcBorders>
              <w:left w:val="single" w:sz="4" w:space="0" w:color="auto"/>
              <w:right w:val="single" w:sz="4" w:space="0" w:color="auto"/>
            </w:tcBorders>
            <w:vAlign w:val="center"/>
          </w:tcPr>
          <w:p w14:paraId="1F3CF949" w14:textId="77777777" w:rsidR="00521A5B" w:rsidRPr="005F7586" w:rsidRDefault="00521A5B" w:rsidP="00521A5B">
            <w:pPr>
              <w:jc w:val="center"/>
              <w:rPr>
                <w:rFonts w:ascii="Verdana" w:hAnsi="Verdana" w:cs="Arial"/>
                <w:bCs/>
                <w:sz w:val="16"/>
                <w:szCs w:val="16"/>
              </w:rPr>
            </w:pPr>
          </w:p>
        </w:tc>
      </w:tr>
      <w:tr w:rsidR="009F4FBA" w:rsidRPr="005F7586" w14:paraId="7185ADF6" w14:textId="77777777" w:rsidTr="006B6175">
        <w:trPr>
          <w:trHeight w:val="176"/>
          <w:jc w:val="center"/>
        </w:trPr>
        <w:tc>
          <w:tcPr>
            <w:tcW w:w="1208" w:type="dxa"/>
            <w:tcBorders>
              <w:left w:val="single" w:sz="4" w:space="0" w:color="auto"/>
              <w:right w:val="single" w:sz="4" w:space="0" w:color="auto"/>
            </w:tcBorders>
            <w:vAlign w:val="center"/>
          </w:tcPr>
          <w:p w14:paraId="6C9059BB" w14:textId="731DB427"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160 </w:t>
            </w:r>
          </w:p>
        </w:tc>
        <w:tc>
          <w:tcPr>
            <w:tcW w:w="3228" w:type="dxa"/>
            <w:tcBorders>
              <w:left w:val="single" w:sz="4" w:space="0" w:color="auto"/>
              <w:right w:val="single" w:sz="4" w:space="0" w:color="auto"/>
            </w:tcBorders>
            <w:shd w:val="clear" w:color="auto" w:fill="auto"/>
            <w:vAlign w:val="center"/>
          </w:tcPr>
          <w:p w14:paraId="393D940F" w14:textId="77777777" w:rsidR="009F4FBA" w:rsidRPr="005F7586" w:rsidRDefault="009F4FBA" w:rsidP="009F4FBA">
            <w:pPr>
              <w:rPr>
                <w:rFonts w:ascii="Verdana" w:hAnsi="Verdana" w:cs="Arial"/>
                <w:bCs/>
                <w:sz w:val="16"/>
                <w:szCs w:val="16"/>
              </w:rPr>
            </w:pPr>
            <w:r w:rsidRPr="005F7586">
              <w:rPr>
                <w:rFonts w:ascii="Verdana" w:hAnsi="Verdana" w:cs="Arial"/>
                <w:bCs/>
                <w:sz w:val="16"/>
                <w:szCs w:val="16"/>
              </w:rPr>
              <w:t>Hoyland Nether Recreation Ground</w:t>
            </w:r>
          </w:p>
        </w:tc>
        <w:tc>
          <w:tcPr>
            <w:tcW w:w="4928" w:type="dxa"/>
            <w:tcBorders>
              <w:left w:val="single" w:sz="4" w:space="0" w:color="auto"/>
              <w:right w:val="single" w:sz="4" w:space="0" w:color="auto"/>
            </w:tcBorders>
            <w:vAlign w:val="center"/>
          </w:tcPr>
          <w:p w14:paraId="0A65E16A" w14:textId="77777777" w:rsidR="009F4FBA" w:rsidRPr="005F7586" w:rsidRDefault="009F4FBA" w:rsidP="009F4FBA">
            <w:pPr>
              <w:rPr>
                <w:rFonts w:ascii="Verdana" w:hAnsi="Verdana" w:cs="Arial"/>
                <w:bCs/>
                <w:sz w:val="16"/>
                <w:szCs w:val="16"/>
              </w:rPr>
            </w:pPr>
            <w:r w:rsidRPr="005F7586">
              <w:rPr>
                <w:rFonts w:ascii="Verdana" w:hAnsi="Verdana" w:cs="Arial"/>
                <w:bCs/>
                <w:sz w:val="16"/>
                <w:szCs w:val="16"/>
              </w:rPr>
              <w:t>Land left in trust to benefit the residents of Hoyland</w:t>
            </w:r>
          </w:p>
        </w:tc>
        <w:tc>
          <w:tcPr>
            <w:tcW w:w="1151" w:type="dxa"/>
            <w:tcBorders>
              <w:top w:val="nil"/>
              <w:left w:val="nil"/>
              <w:bottom w:val="nil"/>
              <w:right w:val="single" w:sz="8" w:space="0" w:color="auto"/>
            </w:tcBorders>
            <w:shd w:val="clear" w:color="auto" w:fill="auto"/>
            <w:vAlign w:val="center"/>
          </w:tcPr>
          <w:p w14:paraId="01854A72" w14:textId="0426034F"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161 </w:t>
            </w:r>
          </w:p>
        </w:tc>
      </w:tr>
      <w:tr w:rsidR="009F4FBA" w:rsidRPr="005F7586" w14:paraId="4227E0AD" w14:textId="77777777" w:rsidTr="006B6175">
        <w:trPr>
          <w:trHeight w:val="176"/>
          <w:jc w:val="center"/>
        </w:trPr>
        <w:tc>
          <w:tcPr>
            <w:tcW w:w="1208" w:type="dxa"/>
            <w:tcBorders>
              <w:left w:val="single" w:sz="4" w:space="0" w:color="auto"/>
              <w:right w:val="single" w:sz="4" w:space="0" w:color="auto"/>
            </w:tcBorders>
            <w:vAlign w:val="center"/>
          </w:tcPr>
          <w:p w14:paraId="4C80E94B" w14:textId="55952C7C"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297 </w:t>
            </w:r>
          </w:p>
        </w:tc>
        <w:tc>
          <w:tcPr>
            <w:tcW w:w="3228" w:type="dxa"/>
            <w:tcBorders>
              <w:left w:val="single" w:sz="4" w:space="0" w:color="auto"/>
              <w:right w:val="single" w:sz="4" w:space="0" w:color="auto"/>
            </w:tcBorders>
            <w:shd w:val="clear" w:color="auto" w:fill="auto"/>
            <w:vAlign w:val="center"/>
          </w:tcPr>
          <w:p w14:paraId="44550F05" w14:textId="77777777" w:rsidR="009F4FBA" w:rsidRPr="005F7586" w:rsidRDefault="009F4FBA" w:rsidP="009F4FBA">
            <w:pPr>
              <w:rPr>
                <w:rFonts w:ascii="Verdana" w:hAnsi="Verdana" w:cs="Arial"/>
                <w:bCs/>
                <w:sz w:val="16"/>
                <w:szCs w:val="16"/>
              </w:rPr>
            </w:pPr>
            <w:r w:rsidRPr="005F7586">
              <w:rPr>
                <w:rFonts w:ascii="Verdana" w:hAnsi="Verdana" w:cs="Arial"/>
                <w:bCs/>
                <w:sz w:val="16"/>
                <w:szCs w:val="16"/>
              </w:rPr>
              <w:t>Captain Allots</w:t>
            </w:r>
          </w:p>
        </w:tc>
        <w:tc>
          <w:tcPr>
            <w:tcW w:w="4928" w:type="dxa"/>
            <w:tcBorders>
              <w:left w:val="single" w:sz="4" w:space="0" w:color="auto"/>
              <w:right w:val="single" w:sz="4" w:space="0" w:color="auto"/>
            </w:tcBorders>
            <w:vAlign w:val="center"/>
          </w:tcPr>
          <w:p w14:paraId="0E2E1653" w14:textId="77777777" w:rsidR="009F4FBA" w:rsidRPr="005F7586" w:rsidRDefault="009F4FBA" w:rsidP="009F4FBA">
            <w:pPr>
              <w:rPr>
                <w:rFonts w:ascii="Verdana" w:hAnsi="Verdana" w:cs="Arial"/>
                <w:bCs/>
                <w:sz w:val="16"/>
                <w:szCs w:val="16"/>
              </w:rPr>
            </w:pPr>
            <w:r w:rsidRPr="005F7586">
              <w:rPr>
                <w:rFonts w:ascii="Verdana" w:hAnsi="Verdana" w:cs="Arial"/>
                <w:bCs/>
                <w:sz w:val="16"/>
                <w:szCs w:val="16"/>
              </w:rPr>
              <w:t>Assist groups / clubs in Hemmingfield &amp; Jump</w:t>
            </w:r>
          </w:p>
        </w:tc>
        <w:tc>
          <w:tcPr>
            <w:tcW w:w="1151" w:type="dxa"/>
            <w:tcBorders>
              <w:top w:val="nil"/>
              <w:left w:val="nil"/>
              <w:bottom w:val="nil"/>
              <w:right w:val="single" w:sz="8" w:space="0" w:color="auto"/>
            </w:tcBorders>
            <w:shd w:val="clear" w:color="auto" w:fill="auto"/>
            <w:vAlign w:val="center"/>
          </w:tcPr>
          <w:p w14:paraId="191B2A06" w14:textId="4159AF56"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297 </w:t>
            </w:r>
          </w:p>
        </w:tc>
      </w:tr>
      <w:tr w:rsidR="009F4FBA" w:rsidRPr="005F7586" w14:paraId="48853244" w14:textId="77777777" w:rsidTr="006B6175">
        <w:trPr>
          <w:trHeight w:val="176"/>
          <w:jc w:val="center"/>
        </w:trPr>
        <w:tc>
          <w:tcPr>
            <w:tcW w:w="1208" w:type="dxa"/>
            <w:tcBorders>
              <w:left w:val="single" w:sz="4" w:space="0" w:color="auto"/>
              <w:right w:val="single" w:sz="4" w:space="0" w:color="auto"/>
            </w:tcBorders>
            <w:vAlign w:val="center"/>
          </w:tcPr>
          <w:p w14:paraId="3DBEE907" w14:textId="56D875AD"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50 </w:t>
            </w:r>
          </w:p>
        </w:tc>
        <w:tc>
          <w:tcPr>
            <w:tcW w:w="3228" w:type="dxa"/>
            <w:tcBorders>
              <w:left w:val="single" w:sz="4" w:space="0" w:color="auto"/>
              <w:right w:val="single" w:sz="4" w:space="0" w:color="auto"/>
            </w:tcBorders>
            <w:shd w:val="clear" w:color="auto" w:fill="auto"/>
            <w:vAlign w:val="center"/>
          </w:tcPr>
          <w:p w14:paraId="3B10C275" w14:textId="77777777" w:rsidR="009F4FBA" w:rsidRPr="005F7586" w:rsidRDefault="009F4FBA" w:rsidP="009F4FBA">
            <w:pPr>
              <w:rPr>
                <w:rFonts w:ascii="Verdana" w:hAnsi="Verdana" w:cs="Arial"/>
                <w:sz w:val="16"/>
                <w:szCs w:val="16"/>
              </w:rPr>
            </w:pPr>
            <w:r w:rsidRPr="005F7586">
              <w:rPr>
                <w:rFonts w:ascii="Verdana" w:hAnsi="Verdana" w:cs="Arial"/>
                <w:sz w:val="16"/>
                <w:szCs w:val="16"/>
              </w:rPr>
              <w:t>Amenity Funds</w:t>
            </w:r>
          </w:p>
        </w:tc>
        <w:tc>
          <w:tcPr>
            <w:tcW w:w="4928" w:type="dxa"/>
            <w:tcBorders>
              <w:left w:val="single" w:sz="4" w:space="0" w:color="auto"/>
              <w:right w:val="single" w:sz="4" w:space="0" w:color="auto"/>
            </w:tcBorders>
            <w:vAlign w:val="center"/>
          </w:tcPr>
          <w:p w14:paraId="0D00C378" w14:textId="77777777" w:rsidR="009F4FBA" w:rsidRPr="005F7586" w:rsidRDefault="009F4FBA" w:rsidP="009F4FBA">
            <w:pPr>
              <w:rPr>
                <w:rFonts w:ascii="Verdana" w:hAnsi="Verdana" w:cs="Arial"/>
                <w:sz w:val="16"/>
                <w:szCs w:val="16"/>
              </w:rPr>
            </w:pPr>
            <w:r w:rsidRPr="005F7586">
              <w:rPr>
                <w:rFonts w:ascii="Verdana" w:hAnsi="Verdana" w:cs="Arial"/>
                <w:sz w:val="16"/>
                <w:szCs w:val="16"/>
              </w:rPr>
              <w:t>Monies for residents of Social Services Residential Homes</w:t>
            </w:r>
          </w:p>
        </w:tc>
        <w:tc>
          <w:tcPr>
            <w:tcW w:w="1151" w:type="dxa"/>
            <w:tcBorders>
              <w:top w:val="nil"/>
              <w:left w:val="nil"/>
              <w:bottom w:val="nil"/>
              <w:right w:val="single" w:sz="8" w:space="0" w:color="auto"/>
            </w:tcBorders>
            <w:shd w:val="clear" w:color="auto" w:fill="auto"/>
            <w:vAlign w:val="center"/>
          </w:tcPr>
          <w:p w14:paraId="71579893" w14:textId="28A85494"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47 </w:t>
            </w:r>
          </w:p>
        </w:tc>
      </w:tr>
      <w:tr w:rsidR="009F4FBA" w:rsidRPr="005F7586" w14:paraId="2150DD65" w14:textId="77777777" w:rsidTr="006B6175">
        <w:trPr>
          <w:trHeight w:val="176"/>
          <w:jc w:val="center"/>
        </w:trPr>
        <w:tc>
          <w:tcPr>
            <w:tcW w:w="1208" w:type="dxa"/>
            <w:tcBorders>
              <w:left w:val="single" w:sz="4" w:space="0" w:color="auto"/>
              <w:right w:val="single" w:sz="4" w:space="0" w:color="auto"/>
            </w:tcBorders>
            <w:vAlign w:val="center"/>
          </w:tcPr>
          <w:p w14:paraId="49C5094E" w14:textId="49274583"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10 </w:t>
            </w:r>
          </w:p>
        </w:tc>
        <w:tc>
          <w:tcPr>
            <w:tcW w:w="3228" w:type="dxa"/>
            <w:tcBorders>
              <w:left w:val="single" w:sz="4" w:space="0" w:color="auto"/>
              <w:right w:val="single" w:sz="4" w:space="0" w:color="auto"/>
            </w:tcBorders>
            <w:shd w:val="clear" w:color="auto" w:fill="auto"/>
            <w:vAlign w:val="center"/>
          </w:tcPr>
          <w:p w14:paraId="751B2BE7" w14:textId="77777777" w:rsidR="009F4FBA" w:rsidRPr="005F7586" w:rsidRDefault="009F4FBA" w:rsidP="009F4FBA">
            <w:pPr>
              <w:rPr>
                <w:rFonts w:ascii="Verdana" w:hAnsi="Verdana" w:cs="Arial"/>
                <w:sz w:val="16"/>
                <w:szCs w:val="16"/>
              </w:rPr>
            </w:pPr>
            <w:r w:rsidRPr="005F7586">
              <w:rPr>
                <w:rFonts w:ascii="Verdana" w:hAnsi="Verdana" w:cs="Arial"/>
                <w:sz w:val="16"/>
                <w:szCs w:val="16"/>
              </w:rPr>
              <w:t>Cutlers Charity</w:t>
            </w:r>
          </w:p>
        </w:tc>
        <w:tc>
          <w:tcPr>
            <w:tcW w:w="4928" w:type="dxa"/>
            <w:tcBorders>
              <w:left w:val="single" w:sz="4" w:space="0" w:color="auto"/>
              <w:right w:val="single" w:sz="4" w:space="0" w:color="auto"/>
            </w:tcBorders>
            <w:vAlign w:val="center"/>
          </w:tcPr>
          <w:p w14:paraId="2E70376D" w14:textId="77777777" w:rsidR="009F4FBA" w:rsidRPr="005F7586" w:rsidRDefault="009F4FBA" w:rsidP="009F4FBA">
            <w:pPr>
              <w:rPr>
                <w:rFonts w:ascii="Verdana" w:hAnsi="Verdana" w:cs="Arial"/>
                <w:bCs/>
                <w:sz w:val="16"/>
                <w:szCs w:val="16"/>
              </w:rPr>
            </w:pPr>
            <w:r w:rsidRPr="005F7586">
              <w:rPr>
                <w:rFonts w:ascii="Verdana" w:hAnsi="Verdana" w:cs="Arial"/>
                <w:bCs/>
                <w:sz w:val="16"/>
                <w:szCs w:val="16"/>
              </w:rPr>
              <w:t>Relief of financial hardship within the Barnsley Borough</w:t>
            </w:r>
          </w:p>
        </w:tc>
        <w:tc>
          <w:tcPr>
            <w:tcW w:w="1151" w:type="dxa"/>
            <w:tcBorders>
              <w:top w:val="nil"/>
              <w:left w:val="nil"/>
              <w:bottom w:val="nil"/>
              <w:right w:val="single" w:sz="8" w:space="0" w:color="auto"/>
            </w:tcBorders>
            <w:shd w:val="clear" w:color="auto" w:fill="auto"/>
            <w:vAlign w:val="center"/>
          </w:tcPr>
          <w:p w14:paraId="220B29D7" w14:textId="5CC17F8A"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10 </w:t>
            </w:r>
          </w:p>
        </w:tc>
      </w:tr>
      <w:tr w:rsidR="009F4FBA" w:rsidRPr="005F7586" w14:paraId="04EF2BF4" w14:textId="77777777" w:rsidTr="006B6175">
        <w:trPr>
          <w:trHeight w:val="176"/>
          <w:jc w:val="center"/>
        </w:trPr>
        <w:tc>
          <w:tcPr>
            <w:tcW w:w="1208" w:type="dxa"/>
            <w:tcBorders>
              <w:left w:val="single" w:sz="4" w:space="0" w:color="auto"/>
              <w:right w:val="single" w:sz="4" w:space="0" w:color="auto"/>
            </w:tcBorders>
            <w:vAlign w:val="center"/>
          </w:tcPr>
          <w:p w14:paraId="0BF39CE7" w14:textId="02A2A05D"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36,252 </w:t>
            </w:r>
          </w:p>
        </w:tc>
        <w:tc>
          <w:tcPr>
            <w:tcW w:w="3228" w:type="dxa"/>
            <w:tcBorders>
              <w:left w:val="single" w:sz="4" w:space="0" w:color="auto"/>
              <w:right w:val="single" w:sz="4" w:space="0" w:color="auto"/>
            </w:tcBorders>
            <w:shd w:val="clear" w:color="auto" w:fill="auto"/>
            <w:vAlign w:val="center"/>
          </w:tcPr>
          <w:p w14:paraId="597A0E2A" w14:textId="77777777" w:rsidR="009F4FBA" w:rsidRPr="005F7586" w:rsidRDefault="009F4FBA" w:rsidP="009F4FBA">
            <w:pPr>
              <w:rPr>
                <w:rFonts w:ascii="Verdana" w:hAnsi="Verdana" w:cs="Arial"/>
                <w:sz w:val="16"/>
                <w:szCs w:val="16"/>
              </w:rPr>
            </w:pPr>
            <w:r w:rsidRPr="005F7586">
              <w:rPr>
                <w:rFonts w:ascii="Verdana" w:hAnsi="Verdana" w:cs="Arial"/>
                <w:sz w:val="16"/>
                <w:szCs w:val="16"/>
              </w:rPr>
              <w:t>Penistone Grammar School – Foundation Fund</w:t>
            </w:r>
          </w:p>
        </w:tc>
        <w:tc>
          <w:tcPr>
            <w:tcW w:w="4928" w:type="dxa"/>
            <w:tcBorders>
              <w:left w:val="single" w:sz="4" w:space="0" w:color="auto"/>
              <w:right w:val="single" w:sz="4" w:space="0" w:color="auto"/>
            </w:tcBorders>
            <w:vAlign w:val="center"/>
          </w:tcPr>
          <w:p w14:paraId="3A7E492F" w14:textId="77777777" w:rsidR="009F4FBA" w:rsidRPr="005F7586" w:rsidRDefault="009F4FBA" w:rsidP="009F4FBA">
            <w:pPr>
              <w:rPr>
                <w:rFonts w:ascii="Verdana" w:hAnsi="Verdana" w:cs="Arial"/>
                <w:bCs/>
                <w:sz w:val="16"/>
                <w:szCs w:val="16"/>
              </w:rPr>
            </w:pPr>
            <w:r w:rsidRPr="005F7586">
              <w:rPr>
                <w:rFonts w:ascii="Verdana" w:hAnsi="Verdana" w:cs="Arial"/>
                <w:bCs/>
                <w:sz w:val="16"/>
                <w:szCs w:val="16"/>
              </w:rPr>
              <w:t>Provide special benefits not normally provided by the LEA for Penistone Grammar School</w:t>
            </w:r>
          </w:p>
        </w:tc>
        <w:tc>
          <w:tcPr>
            <w:tcW w:w="1151" w:type="dxa"/>
            <w:tcBorders>
              <w:top w:val="nil"/>
              <w:left w:val="nil"/>
              <w:bottom w:val="nil"/>
              <w:right w:val="single" w:sz="8" w:space="0" w:color="auto"/>
            </w:tcBorders>
            <w:shd w:val="clear" w:color="auto" w:fill="auto"/>
            <w:vAlign w:val="center"/>
          </w:tcPr>
          <w:p w14:paraId="19CA6771" w14:textId="0646BFCE"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32,770 </w:t>
            </w:r>
          </w:p>
        </w:tc>
      </w:tr>
      <w:tr w:rsidR="009F4FBA" w:rsidRPr="005F7586" w14:paraId="478ABB00" w14:textId="77777777" w:rsidTr="006B6175">
        <w:trPr>
          <w:trHeight w:val="176"/>
          <w:jc w:val="center"/>
        </w:trPr>
        <w:tc>
          <w:tcPr>
            <w:tcW w:w="1208" w:type="dxa"/>
            <w:tcBorders>
              <w:left w:val="single" w:sz="4" w:space="0" w:color="auto"/>
              <w:bottom w:val="single" w:sz="4" w:space="0" w:color="auto"/>
              <w:right w:val="single" w:sz="4" w:space="0" w:color="auto"/>
            </w:tcBorders>
            <w:vAlign w:val="center"/>
          </w:tcPr>
          <w:p w14:paraId="64515DDF" w14:textId="33EEC73C"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228" w:type="dxa"/>
            <w:tcBorders>
              <w:left w:val="single" w:sz="4" w:space="0" w:color="auto"/>
              <w:right w:val="single" w:sz="4" w:space="0" w:color="auto"/>
            </w:tcBorders>
            <w:shd w:val="clear" w:color="auto" w:fill="auto"/>
            <w:vAlign w:val="center"/>
          </w:tcPr>
          <w:p w14:paraId="50E7C67A" w14:textId="77777777" w:rsidR="009F4FBA" w:rsidRPr="005F7586" w:rsidRDefault="009F4FBA" w:rsidP="009F4FBA">
            <w:pPr>
              <w:rPr>
                <w:rFonts w:ascii="Verdana" w:hAnsi="Verdana" w:cs="Arial"/>
                <w:sz w:val="16"/>
                <w:szCs w:val="16"/>
              </w:rPr>
            </w:pPr>
            <w:r w:rsidRPr="005F7586">
              <w:rPr>
                <w:rFonts w:ascii="Verdana" w:hAnsi="Verdana" w:cs="Arial"/>
                <w:sz w:val="16"/>
                <w:szCs w:val="16"/>
              </w:rPr>
              <w:t>Others</w:t>
            </w:r>
          </w:p>
        </w:tc>
        <w:tc>
          <w:tcPr>
            <w:tcW w:w="4928" w:type="dxa"/>
            <w:tcBorders>
              <w:left w:val="single" w:sz="4" w:space="0" w:color="auto"/>
              <w:right w:val="single" w:sz="4" w:space="0" w:color="auto"/>
            </w:tcBorders>
            <w:vAlign w:val="center"/>
          </w:tcPr>
          <w:p w14:paraId="66B6298F" w14:textId="34C8DA69" w:rsidR="009F4FBA" w:rsidRPr="005F7586" w:rsidRDefault="009F4FBA" w:rsidP="009F4FBA">
            <w:pPr>
              <w:rPr>
                <w:rFonts w:ascii="Verdana" w:hAnsi="Verdana" w:cs="Arial"/>
                <w:bCs/>
                <w:sz w:val="16"/>
                <w:szCs w:val="16"/>
              </w:rPr>
            </w:pPr>
            <w:r w:rsidRPr="005F7586">
              <w:rPr>
                <w:rFonts w:ascii="Verdana" w:hAnsi="Verdana" w:cs="Arial"/>
                <w:bCs/>
                <w:sz w:val="16"/>
                <w:szCs w:val="16"/>
              </w:rPr>
              <w:t>Various Other Funds</w:t>
            </w:r>
          </w:p>
        </w:tc>
        <w:tc>
          <w:tcPr>
            <w:tcW w:w="1151" w:type="dxa"/>
            <w:tcBorders>
              <w:top w:val="nil"/>
              <w:left w:val="nil"/>
              <w:bottom w:val="single" w:sz="8" w:space="0" w:color="auto"/>
              <w:right w:val="single" w:sz="8" w:space="0" w:color="auto"/>
            </w:tcBorders>
            <w:shd w:val="clear" w:color="auto" w:fill="auto"/>
            <w:vAlign w:val="center"/>
          </w:tcPr>
          <w:p w14:paraId="75653AB9" w14:textId="6339002D"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9F4FBA" w:rsidRPr="005F7586" w14:paraId="012104A7" w14:textId="77777777" w:rsidTr="006B6175">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687972EC" w14:textId="6A5E0C28" w:rsidR="009F4FBA" w:rsidRPr="005F7586" w:rsidRDefault="009F4FBA" w:rsidP="009F4FBA">
            <w:pPr>
              <w:jc w:val="right"/>
              <w:rPr>
                <w:rFonts w:ascii="Verdana" w:hAnsi="Verdana" w:cs="Calibri"/>
                <w:b/>
                <w:bCs/>
                <w:color w:val="000000"/>
                <w:sz w:val="16"/>
                <w:szCs w:val="16"/>
              </w:rPr>
            </w:pPr>
            <w:r w:rsidRPr="005F7586">
              <w:rPr>
                <w:rFonts w:ascii="Verdana" w:hAnsi="Verdana" w:cs="Calibri"/>
                <w:b/>
                <w:bCs/>
                <w:color w:val="000000"/>
                <w:sz w:val="16"/>
                <w:szCs w:val="16"/>
              </w:rPr>
              <w:t xml:space="preserve">36,769 </w:t>
            </w:r>
          </w:p>
        </w:tc>
        <w:tc>
          <w:tcPr>
            <w:tcW w:w="3228" w:type="dxa"/>
            <w:tcBorders>
              <w:left w:val="single" w:sz="4" w:space="0" w:color="auto"/>
              <w:right w:val="single" w:sz="4" w:space="0" w:color="auto"/>
            </w:tcBorders>
            <w:shd w:val="clear" w:color="auto" w:fill="auto"/>
            <w:vAlign w:val="center"/>
          </w:tcPr>
          <w:p w14:paraId="74153142" w14:textId="77777777" w:rsidR="009F4FBA" w:rsidRPr="005F7586" w:rsidRDefault="009F4FBA" w:rsidP="009F4FBA">
            <w:pPr>
              <w:rPr>
                <w:rFonts w:ascii="Verdana" w:hAnsi="Verdana" w:cs="Arial"/>
                <w:b/>
                <w:sz w:val="16"/>
                <w:szCs w:val="16"/>
              </w:rPr>
            </w:pPr>
          </w:p>
        </w:tc>
        <w:tc>
          <w:tcPr>
            <w:tcW w:w="4928" w:type="dxa"/>
            <w:tcBorders>
              <w:left w:val="single" w:sz="4" w:space="0" w:color="auto"/>
              <w:right w:val="single" w:sz="4" w:space="0" w:color="auto"/>
            </w:tcBorders>
            <w:vAlign w:val="center"/>
          </w:tcPr>
          <w:p w14:paraId="6C0FA03E" w14:textId="77777777" w:rsidR="009F4FBA" w:rsidRPr="005F7586" w:rsidRDefault="009F4FBA" w:rsidP="009F4FBA">
            <w:pPr>
              <w:rPr>
                <w:rFonts w:ascii="Verdana" w:hAnsi="Verdana" w:cs="Arial"/>
                <w:bCs/>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2E8360B0" w14:textId="1CC89CFC" w:rsidR="009F4FBA" w:rsidRPr="005F7586" w:rsidRDefault="009F4FBA" w:rsidP="009F4FBA">
            <w:pPr>
              <w:jc w:val="right"/>
              <w:rPr>
                <w:rFonts w:ascii="Verdana" w:hAnsi="Verdana" w:cs="Calibri"/>
                <w:b/>
                <w:bCs/>
                <w:color w:val="000000"/>
                <w:sz w:val="16"/>
                <w:szCs w:val="16"/>
              </w:rPr>
            </w:pPr>
            <w:r w:rsidRPr="005F7586">
              <w:rPr>
                <w:rFonts w:ascii="Verdana" w:hAnsi="Verdana" w:cs="Calibri"/>
                <w:b/>
                <w:bCs/>
                <w:color w:val="000000"/>
                <w:sz w:val="16"/>
                <w:szCs w:val="16"/>
              </w:rPr>
              <w:t xml:space="preserve">33,285 </w:t>
            </w:r>
          </w:p>
        </w:tc>
      </w:tr>
      <w:tr w:rsidR="009F4FBA" w:rsidRPr="005F7586" w14:paraId="6BA08BE3" w14:textId="77777777" w:rsidTr="006B6175">
        <w:trPr>
          <w:trHeight w:val="176"/>
          <w:jc w:val="center"/>
        </w:trPr>
        <w:tc>
          <w:tcPr>
            <w:tcW w:w="1208" w:type="dxa"/>
            <w:tcBorders>
              <w:top w:val="single" w:sz="4" w:space="0" w:color="auto"/>
              <w:left w:val="single" w:sz="4" w:space="0" w:color="auto"/>
              <w:right w:val="single" w:sz="4" w:space="0" w:color="auto"/>
            </w:tcBorders>
            <w:vAlign w:val="center"/>
          </w:tcPr>
          <w:p w14:paraId="46590DCE" w14:textId="350556B0" w:rsidR="009F4FBA" w:rsidRPr="005F7586" w:rsidRDefault="009F4FBA" w:rsidP="009F4FBA">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228" w:type="dxa"/>
            <w:tcBorders>
              <w:left w:val="single" w:sz="4" w:space="0" w:color="auto"/>
              <w:right w:val="single" w:sz="4" w:space="0" w:color="auto"/>
            </w:tcBorders>
            <w:shd w:val="clear" w:color="auto" w:fill="auto"/>
            <w:vAlign w:val="center"/>
          </w:tcPr>
          <w:p w14:paraId="4DC20FF4" w14:textId="77777777" w:rsidR="009F4FBA" w:rsidRPr="005F7586" w:rsidRDefault="009F4FBA" w:rsidP="009F4FBA">
            <w:pPr>
              <w:rPr>
                <w:rFonts w:ascii="Verdana" w:hAnsi="Verdana" w:cs="Arial"/>
                <w:b/>
                <w:sz w:val="16"/>
                <w:szCs w:val="16"/>
                <w:u w:val="single"/>
              </w:rPr>
            </w:pPr>
            <w:r w:rsidRPr="005F7586">
              <w:rPr>
                <w:rFonts w:ascii="Verdana" w:hAnsi="Verdana" w:cs="Arial"/>
                <w:b/>
                <w:sz w:val="16"/>
                <w:szCs w:val="16"/>
                <w:u w:val="single"/>
              </w:rPr>
              <w:t>Other Funds:</w:t>
            </w:r>
          </w:p>
        </w:tc>
        <w:tc>
          <w:tcPr>
            <w:tcW w:w="4928" w:type="dxa"/>
            <w:tcBorders>
              <w:left w:val="single" w:sz="4" w:space="0" w:color="auto"/>
              <w:right w:val="single" w:sz="4" w:space="0" w:color="auto"/>
            </w:tcBorders>
            <w:vAlign w:val="center"/>
          </w:tcPr>
          <w:p w14:paraId="28EAE6C6" w14:textId="77777777" w:rsidR="009F4FBA" w:rsidRPr="005F7586" w:rsidRDefault="009F4FBA" w:rsidP="009F4FBA">
            <w:pPr>
              <w:rPr>
                <w:rFonts w:ascii="Verdana" w:hAnsi="Verdana" w:cs="Arial"/>
                <w:bCs/>
                <w:sz w:val="16"/>
                <w:szCs w:val="16"/>
              </w:rPr>
            </w:pPr>
          </w:p>
        </w:tc>
        <w:tc>
          <w:tcPr>
            <w:tcW w:w="1151" w:type="dxa"/>
            <w:tcBorders>
              <w:top w:val="nil"/>
              <w:left w:val="nil"/>
              <w:bottom w:val="nil"/>
              <w:right w:val="single" w:sz="8" w:space="0" w:color="auto"/>
            </w:tcBorders>
            <w:shd w:val="clear" w:color="auto" w:fill="auto"/>
            <w:vAlign w:val="center"/>
          </w:tcPr>
          <w:p w14:paraId="56A3F951" w14:textId="573B32D5" w:rsidR="009F4FBA" w:rsidRPr="005F7586" w:rsidRDefault="009F4FBA" w:rsidP="009F4FBA">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9F4FBA" w:rsidRPr="005F7586" w14:paraId="7BA50FF5" w14:textId="77777777" w:rsidTr="006B6175">
        <w:trPr>
          <w:trHeight w:val="176"/>
          <w:jc w:val="center"/>
        </w:trPr>
        <w:tc>
          <w:tcPr>
            <w:tcW w:w="1208" w:type="dxa"/>
            <w:tcBorders>
              <w:left w:val="single" w:sz="4" w:space="0" w:color="auto"/>
              <w:right w:val="single" w:sz="4" w:space="0" w:color="auto"/>
            </w:tcBorders>
            <w:vAlign w:val="center"/>
          </w:tcPr>
          <w:p w14:paraId="5D9B2E94" w14:textId="28DB76F4"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115 </w:t>
            </w:r>
          </w:p>
        </w:tc>
        <w:tc>
          <w:tcPr>
            <w:tcW w:w="3228" w:type="dxa"/>
            <w:tcBorders>
              <w:left w:val="single" w:sz="4" w:space="0" w:color="auto"/>
              <w:right w:val="single" w:sz="4" w:space="0" w:color="auto"/>
            </w:tcBorders>
            <w:shd w:val="clear" w:color="auto" w:fill="auto"/>
            <w:vAlign w:val="center"/>
          </w:tcPr>
          <w:p w14:paraId="31F7EEDF" w14:textId="77777777" w:rsidR="009F4FBA" w:rsidRPr="005F7586" w:rsidRDefault="009F4FBA" w:rsidP="009F4FBA">
            <w:pPr>
              <w:rPr>
                <w:rFonts w:ascii="Verdana" w:hAnsi="Verdana" w:cs="Arial"/>
                <w:sz w:val="16"/>
                <w:szCs w:val="16"/>
              </w:rPr>
            </w:pPr>
            <w:r w:rsidRPr="005F7586">
              <w:rPr>
                <w:rFonts w:ascii="Verdana" w:hAnsi="Verdana" w:cs="Arial"/>
                <w:sz w:val="16"/>
                <w:szCs w:val="16"/>
              </w:rPr>
              <w:t>Prisoner of War Fund</w:t>
            </w:r>
          </w:p>
        </w:tc>
        <w:tc>
          <w:tcPr>
            <w:tcW w:w="4928" w:type="dxa"/>
            <w:tcBorders>
              <w:left w:val="single" w:sz="4" w:space="0" w:color="auto"/>
              <w:right w:val="single" w:sz="4" w:space="0" w:color="auto"/>
            </w:tcBorders>
            <w:vAlign w:val="center"/>
          </w:tcPr>
          <w:p w14:paraId="0F93BC47" w14:textId="77777777" w:rsidR="009F4FBA" w:rsidRPr="005F7586" w:rsidRDefault="009F4FBA" w:rsidP="009F4FBA">
            <w:pPr>
              <w:rPr>
                <w:rFonts w:ascii="Verdana" w:hAnsi="Verdana" w:cs="Arial"/>
                <w:bCs/>
                <w:sz w:val="16"/>
                <w:szCs w:val="16"/>
              </w:rPr>
            </w:pPr>
            <w:r w:rsidRPr="005F7586">
              <w:rPr>
                <w:rFonts w:ascii="Verdana" w:hAnsi="Verdana" w:cs="Arial"/>
                <w:bCs/>
                <w:sz w:val="16"/>
                <w:szCs w:val="16"/>
              </w:rPr>
              <w:t>Grants / Loans for the benefit of ex-service personnel</w:t>
            </w:r>
          </w:p>
        </w:tc>
        <w:tc>
          <w:tcPr>
            <w:tcW w:w="1151" w:type="dxa"/>
            <w:tcBorders>
              <w:top w:val="nil"/>
              <w:left w:val="nil"/>
              <w:bottom w:val="nil"/>
              <w:right w:val="single" w:sz="8" w:space="0" w:color="auto"/>
            </w:tcBorders>
            <w:shd w:val="clear" w:color="auto" w:fill="auto"/>
            <w:vAlign w:val="center"/>
          </w:tcPr>
          <w:p w14:paraId="31AAAC69" w14:textId="1519F391"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123 </w:t>
            </w:r>
          </w:p>
        </w:tc>
      </w:tr>
      <w:tr w:rsidR="009F4FBA" w:rsidRPr="005F7586" w14:paraId="2433ACC6" w14:textId="77777777" w:rsidTr="006B6175">
        <w:trPr>
          <w:trHeight w:val="176"/>
          <w:jc w:val="center"/>
        </w:trPr>
        <w:tc>
          <w:tcPr>
            <w:tcW w:w="1208" w:type="dxa"/>
            <w:tcBorders>
              <w:left w:val="single" w:sz="4" w:space="0" w:color="auto"/>
              <w:right w:val="single" w:sz="4" w:space="0" w:color="auto"/>
            </w:tcBorders>
            <w:vAlign w:val="center"/>
          </w:tcPr>
          <w:p w14:paraId="001BF1C0" w14:textId="066F4064"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59 </w:t>
            </w:r>
          </w:p>
        </w:tc>
        <w:tc>
          <w:tcPr>
            <w:tcW w:w="3228" w:type="dxa"/>
            <w:tcBorders>
              <w:left w:val="single" w:sz="4" w:space="0" w:color="auto"/>
              <w:right w:val="single" w:sz="4" w:space="0" w:color="auto"/>
            </w:tcBorders>
            <w:shd w:val="clear" w:color="auto" w:fill="auto"/>
            <w:vAlign w:val="center"/>
          </w:tcPr>
          <w:p w14:paraId="7E4D8CC2" w14:textId="77777777" w:rsidR="009F4FBA" w:rsidRPr="005F7586" w:rsidRDefault="009F4FBA" w:rsidP="009F4FBA">
            <w:pPr>
              <w:rPr>
                <w:rFonts w:ascii="Verdana" w:hAnsi="Verdana" w:cs="Arial"/>
                <w:sz w:val="16"/>
                <w:szCs w:val="16"/>
              </w:rPr>
            </w:pPr>
            <w:r w:rsidRPr="005F7586">
              <w:rPr>
                <w:rFonts w:ascii="Verdana" w:hAnsi="Verdana" w:cs="Arial"/>
                <w:sz w:val="16"/>
                <w:szCs w:val="16"/>
              </w:rPr>
              <w:t>Goldthorpe Recreation Ground</w:t>
            </w:r>
          </w:p>
        </w:tc>
        <w:tc>
          <w:tcPr>
            <w:tcW w:w="4928" w:type="dxa"/>
            <w:tcBorders>
              <w:left w:val="single" w:sz="4" w:space="0" w:color="auto"/>
              <w:right w:val="single" w:sz="4" w:space="0" w:color="auto"/>
            </w:tcBorders>
            <w:vAlign w:val="center"/>
          </w:tcPr>
          <w:p w14:paraId="001DDFEC" w14:textId="77777777" w:rsidR="009F4FBA" w:rsidRPr="005F7586" w:rsidRDefault="009F4FBA" w:rsidP="009F4FBA">
            <w:pPr>
              <w:rPr>
                <w:rFonts w:ascii="Verdana" w:hAnsi="Verdana" w:cs="Arial"/>
                <w:bCs/>
                <w:sz w:val="16"/>
                <w:szCs w:val="16"/>
              </w:rPr>
            </w:pPr>
            <w:r w:rsidRPr="005F7586">
              <w:rPr>
                <w:rFonts w:ascii="Verdana" w:hAnsi="Verdana" w:cs="Arial"/>
                <w:bCs/>
                <w:sz w:val="16"/>
                <w:szCs w:val="16"/>
              </w:rPr>
              <w:t>Benefits the community of Goldthorpe</w:t>
            </w:r>
          </w:p>
        </w:tc>
        <w:tc>
          <w:tcPr>
            <w:tcW w:w="1151" w:type="dxa"/>
            <w:tcBorders>
              <w:top w:val="nil"/>
              <w:left w:val="nil"/>
              <w:bottom w:val="nil"/>
              <w:right w:val="single" w:sz="8" w:space="0" w:color="auto"/>
            </w:tcBorders>
            <w:shd w:val="clear" w:color="auto" w:fill="auto"/>
            <w:vAlign w:val="center"/>
          </w:tcPr>
          <w:p w14:paraId="15241483" w14:textId="1FA1C184"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59 </w:t>
            </w:r>
          </w:p>
        </w:tc>
      </w:tr>
      <w:tr w:rsidR="009F4FBA" w:rsidRPr="005F7586" w14:paraId="4738B115" w14:textId="77777777" w:rsidTr="006B6175">
        <w:trPr>
          <w:trHeight w:val="176"/>
          <w:jc w:val="center"/>
        </w:trPr>
        <w:tc>
          <w:tcPr>
            <w:tcW w:w="1208" w:type="dxa"/>
            <w:tcBorders>
              <w:left w:val="single" w:sz="4" w:space="0" w:color="auto"/>
              <w:bottom w:val="single" w:sz="4" w:space="0" w:color="auto"/>
              <w:right w:val="single" w:sz="4" w:space="0" w:color="auto"/>
            </w:tcBorders>
            <w:vAlign w:val="center"/>
          </w:tcPr>
          <w:p w14:paraId="5071E085" w14:textId="7505F652"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109 </w:t>
            </w:r>
          </w:p>
        </w:tc>
        <w:tc>
          <w:tcPr>
            <w:tcW w:w="3228" w:type="dxa"/>
            <w:tcBorders>
              <w:left w:val="single" w:sz="4" w:space="0" w:color="auto"/>
              <w:right w:val="single" w:sz="4" w:space="0" w:color="auto"/>
            </w:tcBorders>
            <w:shd w:val="clear" w:color="auto" w:fill="auto"/>
            <w:vAlign w:val="center"/>
          </w:tcPr>
          <w:p w14:paraId="2F8640B0" w14:textId="77777777" w:rsidR="009F4FBA" w:rsidRPr="005F7586" w:rsidRDefault="009F4FBA" w:rsidP="009F4FBA">
            <w:pPr>
              <w:rPr>
                <w:rFonts w:ascii="Verdana" w:hAnsi="Verdana" w:cs="Arial"/>
                <w:sz w:val="16"/>
                <w:szCs w:val="16"/>
              </w:rPr>
            </w:pPr>
            <w:r w:rsidRPr="005F7586">
              <w:rPr>
                <w:rFonts w:ascii="Verdana" w:hAnsi="Verdana" w:cs="Arial"/>
                <w:sz w:val="16"/>
                <w:szCs w:val="16"/>
              </w:rPr>
              <w:t>Others</w:t>
            </w:r>
          </w:p>
        </w:tc>
        <w:tc>
          <w:tcPr>
            <w:tcW w:w="4928" w:type="dxa"/>
            <w:tcBorders>
              <w:left w:val="single" w:sz="4" w:space="0" w:color="auto"/>
              <w:right w:val="single" w:sz="4" w:space="0" w:color="auto"/>
            </w:tcBorders>
          </w:tcPr>
          <w:p w14:paraId="4C6C6ED6" w14:textId="77777777" w:rsidR="009F4FBA" w:rsidRPr="005F7586" w:rsidRDefault="009F4FBA" w:rsidP="009F4FBA">
            <w:pPr>
              <w:rPr>
                <w:rFonts w:ascii="Verdana" w:hAnsi="Verdana" w:cs="Arial"/>
                <w:bCs/>
                <w:sz w:val="16"/>
                <w:szCs w:val="16"/>
              </w:rPr>
            </w:pPr>
            <w:r w:rsidRPr="005F7586">
              <w:rPr>
                <w:rFonts w:ascii="Verdana" w:hAnsi="Verdana" w:cs="Arial"/>
                <w:bCs/>
                <w:sz w:val="16"/>
                <w:szCs w:val="16"/>
              </w:rPr>
              <w:t>Other Funds</w:t>
            </w:r>
          </w:p>
        </w:tc>
        <w:tc>
          <w:tcPr>
            <w:tcW w:w="1151" w:type="dxa"/>
            <w:tcBorders>
              <w:top w:val="nil"/>
              <w:left w:val="nil"/>
              <w:bottom w:val="single" w:sz="8" w:space="0" w:color="auto"/>
              <w:right w:val="single" w:sz="8" w:space="0" w:color="auto"/>
            </w:tcBorders>
            <w:shd w:val="clear" w:color="auto" w:fill="auto"/>
            <w:vAlign w:val="center"/>
          </w:tcPr>
          <w:p w14:paraId="76E4EBD8" w14:textId="1B89B581" w:rsidR="009F4FBA" w:rsidRPr="005F7586" w:rsidRDefault="009F4FBA" w:rsidP="009F4FBA">
            <w:pPr>
              <w:jc w:val="right"/>
              <w:rPr>
                <w:rFonts w:ascii="Verdana" w:hAnsi="Verdana" w:cs="Calibri"/>
                <w:color w:val="000000"/>
                <w:sz w:val="16"/>
                <w:szCs w:val="16"/>
              </w:rPr>
            </w:pPr>
            <w:r w:rsidRPr="005F7586">
              <w:rPr>
                <w:rFonts w:ascii="Verdana" w:hAnsi="Verdana" w:cs="Calibri"/>
                <w:color w:val="000000"/>
                <w:sz w:val="16"/>
                <w:szCs w:val="16"/>
              </w:rPr>
              <w:t xml:space="preserve">110 </w:t>
            </w:r>
          </w:p>
        </w:tc>
      </w:tr>
      <w:tr w:rsidR="009F4FBA" w:rsidRPr="005F7586" w14:paraId="129ACC54" w14:textId="77777777" w:rsidTr="006B6175">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489BC397" w14:textId="00C79843" w:rsidR="009F4FBA" w:rsidRPr="005F7586" w:rsidRDefault="009F4FBA" w:rsidP="009F4FBA">
            <w:pPr>
              <w:jc w:val="right"/>
              <w:rPr>
                <w:rFonts w:ascii="Verdana" w:hAnsi="Verdana" w:cs="Calibri"/>
                <w:b/>
                <w:bCs/>
                <w:color w:val="000000"/>
                <w:sz w:val="16"/>
                <w:szCs w:val="16"/>
              </w:rPr>
            </w:pPr>
            <w:r w:rsidRPr="005F7586">
              <w:rPr>
                <w:rFonts w:ascii="Verdana" w:hAnsi="Verdana" w:cs="Calibri"/>
                <w:b/>
                <w:bCs/>
                <w:color w:val="000000"/>
                <w:sz w:val="16"/>
                <w:szCs w:val="16"/>
              </w:rPr>
              <w:t xml:space="preserve">283 </w:t>
            </w:r>
          </w:p>
        </w:tc>
        <w:tc>
          <w:tcPr>
            <w:tcW w:w="3228" w:type="dxa"/>
            <w:tcBorders>
              <w:left w:val="single" w:sz="4" w:space="0" w:color="auto"/>
              <w:right w:val="single" w:sz="4" w:space="0" w:color="auto"/>
            </w:tcBorders>
            <w:shd w:val="clear" w:color="auto" w:fill="auto"/>
            <w:vAlign w:val="center"/>
          </w:tcPr>
          <w:p w14:paraId="268AD729" w14:textId="77777777" w:rsidR="009F4FBA" w:rsidRPr="005F7586" w:rsidRDefault="009F4FBA" w:rsidP="009F4FBA">
            <w:pPr>
              <w:rPr>
                <w:rFonts w:ascii="Verdana" w:hAnsi="Verdana" w:cs="Arial"/>
                <w:b/>
                <w:sz w:val="16"/>
                <w:szCs w:val="16"/>
              </w:rPr>
            </w:pPr>
          </w:p>
        </w:tc>
        <w:tc>
          <w:tcPr>
            <w:tcW w:w="4928" w:type="dxa"/>
            <w:tcBorders>
              <w:left w:val="single" w:sz="4" w:space="0" w:color="auto"/>
              <w:right w:val="single" w:sz="4" w:space="0" w:color="auto"/>
            </w:tcBorders>
          </w:tcPr>
          <w:p w14:paraId="376D17C9" w14:textId="77777777" w:rsidR="009F4FBA" w:rsidRPr="005F7586" w:rsidRDefault="009F4FBA" w:rsidP="009F4FBA">
            <w:pPr>
              <w:jc w:val="center"/>
              <w:rPr>
                <w:rFonts w:ascii="Verdana" w:hAnsi="Verdana" w:cs="Arial"/>
                <w:b/>
                <w:bCs/>
                <w:sz w:val="16"/>
                <w:szCs w:val="16"/>
              </w:rPr>
            </w:pPr>
          </w:p>
        </w:tc>
        <w:tc>
          <w:tcPr>
            <w:tcW w:w="1151" w:type="dxa"/>
            <w:tcBorders>
              <w:top w:val="nil"/>
              <w:left w:val="single" w:sz="8" w:space="0" w:color="auto"/>
              <w:bottom w:val="single" w:sz="8" w:space="0" w:color="auto"/>
              <w:right w:val="single" w:sz="8" w:space="0" w:color="auto"/>
            </w:tcBorders>
            <w:shd w:val="clear" w:color="auto" w:fill="auto"/>
            <w:vAlign w:val="center"/>
          </w:tcPr>
          <w:p w14:paraId="6F365654" w14:textId="0D04D375" w:rsidR="009F4FBA" w:rsidRPr="005F7586" w:rsidRDefault="009F4FBA" w:rsidP="009F4FBA">
            <w:pPr>
              <w:jc w:val="right"/>
              <w:rPr>
                <w:rFonts w:ascii="Verdana" w:hAnsi="Verdana" w:cs="Calibri"/>
                <w:color w:val="000000"/>
                <w:sz w:val="16"/>
                <w:szCs w:val="16"/>
              </w:rPr>
            </w:pPr>
            <w:r w:rsidRPr="005F7586">
              <w:rPr>
                <w:rFonts w:ascii="Verdana" w:hAnsi="Verdana" w:cs="Calibri"/>
                <w:b/>
                <w:bCs/>
                <w:color w:val="000000"/>
                <w:sz w:val="16"/>
                <w:szCs w:val="16"/>
              </w:rPr>
              <w:t xml:space="preserve">292 </w:t>
            </w:r>
          </w:p>
        </w:tc>
      </w:tr>
      <w:tr w:rsidR="009F4FBA" w:rsidRPr="005F7586" w14:paraId="71DD9531" w14:textId="77777777" w:rsidTr="00521A5B">
        <w:trPr>
          <w:trHeight w:val="176"/>
          <w:jc w:val="center"/>
        </w:trPr>
        <w:tc>
          <w:tcPr>
            <w:tcW w:w="1208" w:type="dxa"/>
            <w:tcBorders>
              <w:top w:val="single" w:sz="4" w:space="0" w:color="auto"/>
              <w:left w:val="single" w:sz="4" w:space="0" w:color="auto"/>
              <w:bottom w:val="single" w:sz="4" w:space="0" w:color="auto"/>
              <w:right w:val="single" w:sz="4" w:space="0" w:color="auto"/>
            </w:tcBorders>
            <w:vAlign w:val="center"/>
          </w:tcPr>
          <w:p w14:paraId="3AE6CA20" w14:textId="0428E82F" w:rsidR="009F4FBA" w:rsidRPr="005F7586" w:rsidRDefault="009F4FBA" w:rsidP="009F4FBA">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228" w:type="dxa"/>
            <w:tcBorders>
              <w:left w:val="single" w:sz="4" w:space="0" w:color="auto"/>
              <w:bottom w:val="single" w:sz="4" w:space="0" w:color="auto"/>
              <w:right w:val="single" w:sz="4" w:space="0" w:color="auto"/>
            </w:tcBorders>
            <w:shd w:val="clear" w:color="auto" w:fill="auto"/>
            <w:vAlign w:val="center"/>
          </w:tcPr>
          <w:p w14:paraId="4EEDF575" w14:textId="77777777" w:rsidR="009F4FBA" w:rsidRPr="005F7586" w:rsidRDefault="009F4FBA" w:rsidP="009F4FBA">
            <w:pPr>
              <w:rPr>
                <w:rFonts w:ascii="Verdana" w:hAnsi="Verdana" w:cs="Arial"/>
                <w:sz w:val="16"/>
                <w:szCs w:val="16"/>
              </w:rPr>
            </w:pPr>
          </w:p>
        </w:tc>
        <w:tc>
          <w:tcPr>
            <w:tcW w:w="4928" w:type="dxa"/>
            <w:tcBorders>
              <w:left w:val="single" w:sz="4" w:space="0" w:color="auto"/>
              <w:bottom w:val="single" w:sz="4" w:space="0" w:color="auto"/>
              <w:right w:val="single" w:sz="4" w:space="0" w:color="auto"/>
            </w:tcBorders>
          </w:tcPr>
          <w:p w14:paraId="19EE7661" w14:textId="77777777" w:rsidR="009F4FBA" w:rsidRPr="005F7586" w:rsidRDefault="009F4FBA" w:rsidP="009F4FBA">
            <w:pPr>
              <w:jc w:val="center"/>
              <w:rPr>
                <w:rFonts w:ascii="Verdana" w:hAnsi="Verdana" w:cs="Arial"/>
                <w:b/>
                <w:bCs/>
                <w:sz w:val="16"/>
                <w:szCs w:val="16"/>
              </w:rPr>
            </w:pPr>
          </w:p>
        </w:tc>
        <w:tc>
          <w:tcPr>
            <w:tcW w:w="1151" w:type="dxa"/>
            <w:tcBorders>
              <w:top w:val="single" w:sz="4" w:space="0" w:color="auto"/>
              <w:left w:val="single" w:sz="4" w:space="0" w:color="auto"/>
              <w:bottom w:val="single" w:sz="4" w:space="0" w:color="auto"/>
              <w:right w:val="single" w:sz="4" w:space="0" w:color="auto"/>
            </w:tcBorders>
            <w:vAlign w:val="center"/>
          </w:tcPr>
          <w:p w14:paraId="6C4017CA" w14:textId="44271DCD" w:rsidR="009F4FBA" w:rsidRPr="005F7586" w:rsidRDefault="009F4FBA" w:rsidP="009F4FBA">
            <w:pPr>
              <w:jc w:val="right"/>
              <w:rPr>
                <w:rFonts w:ascii="Verdana" w:hAnsi="Verdana" w:cs="Calibri"/>
                <w:color w:val="000000"/>
                <w:sz w:val="16"/>
                <w:szCs w:val="16"/>
              </w:rPr>
            </w:pPr>
          </w:p>
        </w:tc>
      </w:tr>
      <w:tr w:rsidR="009F4FBA" w:rsidRPr="005F7586" w14:paraId="31B39D2B" w14:textId="77777777" w:rsidTr="00521A5B">
        <w:trPr>
          <w:trHeight w:val="176"/>
          <w:jc w:val="center"/>
        </w:trPr>
        <w:tc>
          <w:tcPr>
            <w:tcW w:w="1208" w:type="dxa"/>
            <w:tcBorders>
              <w:top w:val="single" w:sz="4" w:space="0" w:color="auto"/>
              <w:left w:val="single" w:sz="4" w:space="0" w:color="auto"/>
              <w:bottom w:val="single" w:sz="4" w:space="0" w:color="auto"/>
              <w:right w:val="single" w:sz="4" w:space="0" w:color="auto"/>
            </w:tcBorders>
            <w:shd w:val="clear" w:color="auto" w:fill="A6A6A6"/>
            <w:vAlign w:val="center"/>
          </w:tcPr>
          <w:p w14:paraId="3B5D58DA" w14:textId="305FFC23" w:rsidR="009F4FBA" w:rsidRPr="005F7586" w:rsidRDefault="009F4FBA" w:rsidP="009F4FBA">
            <w:pPr>
              <w:jc w:val="right"/>
              <w:rPr>
                <w:rFonts w:ascii="Verdana" w:hAnsi="Verdana" w:cs="Calibri"/>
                <w:b/>
                <w:bCs/>
                <w:color w:val="000000"/>
                <w:sz w:val="16"/>
                <w:szCs w:val="16"/>
              </w:rPr>
            </w:pPr>
            <w:r w:rsidRPr="005F7586">
              <w:rPr>
                <w:rFonts w:ascii="Verdana" w:hAnsi="Verdana" w:cs="Calibri"/>
                <w:b/>
                <w:bCs/>
                <w:color w:val="000000"/>
                <w:sz w:val="16"/>
                <w:szCs w:val="16"/>
              </w:rPr>
              <w:t>37,052</w:t>
            </w:r>
          </w:p>
        </w:tc>
        <w:tc>
          <w:tcPr>
            <w:tcW w:w="8156"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14:paraId="20846137" w14:textId="77777777" w:rsidR="009F4FBA" w:rsidRPr="005F7586" w:rsidRDefault="009F4FBA" w:rsidP="009F4FBA">
            <w:pPr>
              <w:rPr>
                <w:rFonts w:ascii="Verdana" w:hAnsi="Verdana" w:cs="Arial"/>
                <w:b/>
                <w:bCs/>
                <w:sz w:val="16"/>
                <w:szCs w:val="16"/>
              </w:rPr>
            </w:pPr>
            <w:r w:rsidRPr="005F7586">
              <w:rPr>
                <w:rFonts w:ascii="Verdana" w:hAnsi="Verdana" w:cs="Arial"/>
                <w:b/>
                <w:sz w:val="16"/>
                <w:szCs w:val="16"/>
              </w:rPr>
              <w:t>Total Capital Value of Funds</w:t>
            </w:r>
          </w:p>
        </w:tc>
        <w:tc>
          <w:tcPr>
            <w:tcW w:w="1151" w:type="dxa"/>
            <w:tcBorders>
              <w:top w:val="single" w:sz="4" w:space="0" w:color="auto"/>
              <w:left w:val="single" w:sz="4" w:space="0" w:color="auto"/>
              <w:bottom w:val="single" w:sz="4" w:space="0" w:color="auto"/>
              <w:right w:val="single" w:sz="4" w:space="0" w:color="auto"/>
            </w:tcBorders>
            <w:shd w:val="clear" w:color="auto" w:fill="A6A6A6"/>
            <w:vAlign w:val="center"/>
          </w:tcPr>
          <w:p w14:paraId="11923979" w14:textId="59581FE2" w:rsidR="009F4FBA" w:rsidRPr="005F7586" w:rsidRDefault="009F4FBA" w:rsidP="009F4FBA">
            <w:pPr>
              <w:jc w:val="right"/>
              <w:rPr>
                <w:rFonts w:ascii="Verdana" w:hAnsi="Verdana" w:cs="Calibri"/>
                <w:b/>
                <w:bCs/>
                <w:color w:val="000000"/>
                <w:sz w:val="16"/>
                <w:szCs w:val="16"/>
              </w:rPr>
            </w:pPr>
            <w:r w:rsidRPr="005F7586">
              <w:rPr>
                <w:rFonts w:ascii="Verdana" w:hAnsi="Verdana" w:cs="Calibri"/>
                <w:b/>
                <w:bCs/>
                <w:color w:val="000000"/>
                <w:sz w:val="16"/>
                <w:szCs w:val="16"/>
              </w:rPr>
              <w:t>33,577</w:t>
            </w:r>
          </w:p>
        </w:tc>
      </w:tr>
    </w:tbl>
    <w:p w14:paraId="4FA6A05D" w14:textId="77777777" w:rsidR="00B063C4" w:rsidRPr="005F7586" w:rsidRDefault="00B063C4" w:rsidP="006A6115">
      <w:pPr>
        <w:pStyle w:val="BodyText"/>
        <w:rPr>
          <w:rFonts w:ascii="Verdana" w:hAnsi="Verdana"/>
          <w:sz w:val="18"/>
        </w:rPr>
      </w:pPr>
    </w:p>
    <w:p w14:paraId="5ED566DB" w14:textId="77777777" w:rsidR="00787D44" w:rsidRPr="005F7586" w:rsidRDefault="00787D44" w:rsidP="006A6115">
      <w:pPr>
        <w:pStyle w:val="BodyText"/>
        <w:rPr>
          <w:rFonts w:ascii="Verdana" w:hAnsi="Verdana"/>
          <w:sz w:val="18"/>
        </w:rPr>
      </w:pPr>
    </w:p>
    <w:p w14:paraId="61F8414C" w14:textId="77777777" w:rsidR="00787D44" w:rsidRPr="005F7586" w:rsidRDefault="00787D44" w:rsidP="006A6115">
      <w:pPr>
        <w:pStyle w:val="BodyText"/>
        <w:rPr>
          <w:rFonts w:ascii="Verdana" w:hAnsi="Verdana"/>
          <w:sz w:val="18"/>
        </w:rPr>
      </w:pPr>
    </w:p>
    <w:p w14:paraId="41520363" w14:textId="77777777" w:rsidR="00787D44" w:rsidRPr="005F7586" w:rsidRDefault="00787D44" w:rsidP="006A6115">
      <w:pPr>
        <w:pStyle w:val="BodyText"/>
        <w:rPr>
          <w:rFonts w:ascii="Verdana" w:hAnsi="Verdana"/>
          <w:sz w:val="18"/>
        </w:rPr>
      </w:pPr>
    </w:p>
    <w:p w14:paraId="20F553D9" w14:textId="77777777" w:rsidR="00787D44" w:rsidRPr="005F7586" w:rsidRDefault="00787D44" w:rsidP="006A6115">
      <w:pPr>
        <w:pStyle w:val="BodyText"/>
        <w:rPr>
          <w:rFonts w:ascii="Verdana" w:hAnsi="Verdana"/>
          <w:sz w:val="18"/>
        </w:rPr>
      </w:pPr>
    </w:p>
    <w:p w14:paraId="0D9499B2" w14:textId="77777777" w:rsidR="00FC3ECF" w:rsidRPr="005F7586" w:rsidRDefault="00FC3ECF" w:rsidP="006A6115">
      <w:pPr>
        <w:pStyle w:val="BodyText"/>
        <w:rPr>
          <w:rFonts w:ascii="Verdana" w:hAnsi="Verdana"/>
          <w:sz w:val="18"/>
        </w:rPr>
      </w:pPr>
      <w:r w:rsidRPr="005F7586">
        <w:rPr>
          <w:rFonts w:ascii="Verdana" w:hAnsi="Verdana"/>
          <w:sz w:val="18"/>
        </w:rPr>
        <w:t>The assets shown below represent the above fund balances:</w:t>
      </w:r>
    </w:p>
    <w:p w14:paraId="18D8FA76" w14:textId="77777777" w:rsidR="00FC3ECF" w:rsidRPr="005F7586" w:rsidRDefault="00FC3ECF" w:rsidP="006A6115">
      <w:pPr>
        <w:pStyle w:val="table"/>
        <w:jc w:val="left"/>
        <w:rPr>
          <w:rFonts w:ascii="Verdana" w:hAnsi="Verdana"/>
          <w:color w:val="auto"/>
          <w:sz w:val="18"/>
        </w:rPr>
      </w:pPr>
    </w:p>
    <w:tbl>
      <w:tblPr>
        <w:tblW w:w="5610" w:type="dxa"/>
        <w:jc w:val="center"/>
        <w:tblLook w:val="0000" w:firstRow="0" w:lastRow="0" w:firstColumn="0" w:lastColumn="0" w:noHBand="0" w:noVBand="0"/>
      </w:tblPr>
      <w:tblGrid>
        <w:gridCol w:w="1136"/>
        <w:gridCol w:w="3194"/>
        <w:gridCol w:w="1280"/>
      </w:tblGrid>
      <w:tr w:rsidR="00521A5B" w:rsidRPr="005F7586" w14:paraId="2131A84A" w14:textId="77777777" w:rsidTr="00521A5B">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7D4FB92B" w14:textId="25958053" w:rsidR="00521A5B" w:rsidRPr="005F7586" w:rsidRDefault="00521A5B" w:rsidP="00521A5B">
            <w:pPr>
              <w:jc w:val="center"/>
              <w:rPr>
                <w:rFonts w:ascii="Verdana" w:hAnsi="Verdana" w:cs="Arial"/>
                <w:b/>
                <w:bCs/>
                <w:sz w:val="16"/>
                <w:szCs w:val="16"/>
              </w:rPr>
            </w:pPr>
            <w:r w:rsidRPr="005F7586">
              <w:rPr>
                <w:rFonts w:ascii="Verdana" w:hAnsi="Verdana" w:cs="Arial"/>
                <w:b/>
                <w:bCs/>
                <w:sz w:val="16"/>
                <w:szCs w:val="16"/>
              </w:rPr>
              <w:t>2020/21</w:t>
            </w:r>
          </w:p>
        </w:tc>
        <w:tc>
          <w:tcPr>
            <w:tcW w:w="3194" w:type="dxa"/>
            <w:tcBorders>
              <w:top w:val="single" w:sz="4" w:space="0" w:color="auto"/>
              <w:left w:val="single" w:sz="4" w:space="0" w:color="auto"/>
              <w:bottom w:val="single" w:sz="4" w:space="0" w:color="auto"/>
              <w:right w:val="single" w:sz="4" w:space="0" w:color="auto"/>
            </w:tcBorders>
            <w:vAlign w:val="center"/>
          </w:tcPr>
          <w:p w14:paraId="348BF861" w14:textId="77777777" w:rsidR="00521A5B" w:rsidRPr="005F7586" w:rsidRDefault="00521A5B" w:rsidP="00521A5B">
            <w:pPr>
              <w:jc w:val="center"/>
              <w:rPr>
                <w:rFonts w:ascii="Verdana" w:hAnsi="Verdana" w:cs="Arial"/>
                <w:b/>
                <w:bCs/>
                <w:sz w:val="16"/>
                <w:szCs w:val="16"/>
              </w:rPr>
            </w:pPr>
          </w:p>
        </w:tc>
        <w:tc>
          <w:tcPr>
            <w:tcW w:w="1280" w:type="dxa"/>
            <w:tcBorders>
              <w:top w:val="single" w:sz="4" w:space="0" w:color="auto"/>
              <w:left w:val="single" w:sz="4" w:space="0" w:color="auto"/>
              <w:bottom w:val="single" w:sz="4" w:space="0" w:color="auto"/>
              <w:right w:val="single" w:sz="4" w:space="0" w:color="auto"/>
            </w:tcBorders>
          </w:tcPr>
          <w:p w14:paraId="78C463B2" w14:textId="5E0AFD48" w:rsidR="00521A5B" w:rsidRPr="005F7586" w:rsidRDefault="00521A5B" w:rsidP="00521A5B">
            <w:pPr>
              <w:jc w:val="center"/>
              <w:rPr>
                <w:rFonts w:ascii="Verdana" w:hAnsi="Verdana" w:cs="Arial"/>
                <w:b/>
                <w:bCs/>
                <w:sz w:val="16"/>
                <w:szCs w:val="16"/>
              </w:rPr>
            </w:pPr>
            <w:r w:rsidRPr="005F7586">
              <w:rPr>
                <w:rFonts w:ascii="Verdana" w:hAnsi="Verdana" w:cs="Arial"/>
                <w:b/>
                <w:bCs/>
                <w:sz w:val="16"/>
                <w:szCs w:val="16"/>
              </w:rPr>
              <w:t>2021/22</w:t>
            </w:r>
          </w:p>
        </w:tc>
      </w:tr>
      <w:tr w:rsidR="00521A5B" w:rsidRPr="005F7586" w14:paraId="7B33AC1D" w14:textId="77777777" w:rsidTr="00521A5B">
        <w:trPr>
          <w:trHeight w:val="176"/>
          <w:jc w:val="center"/>
        </w:trPr>
        <w:tc>
          <w:tcPr>
            <w:tcW w:w="1136" w:type="dxa"/>
            <w:tcBorders>
              <w:top w:val="single" w:sz="4" w:space="0" w:color="auto"/>
              <w:left w:val="single" w:sz="4" w:space="0" w:color="auto"/>
              <w:bottom w:val="single" w:sz="4" w:space="0" w:color="auto"/>
              <w:right w:val="single" w:sz="4" w:space="0" w:color="auto"/>
            </w:tcBorders>
          </w:tcPr>
          <w:p w14:paraId="0144ED33" w14:textId="7368ABF1" w:rsidR="00521A5B" w:rsidRPr="005F7586" w:rsidRDefault="00521A5B" w:rsidP="00521A5B">
            <w:pPr>
              <w:jc w:val="center"/>
              <w:rPr>
                <w:rFonts w:ascii="Verdana" w:hAnsi="Verdana"/>
                <w:b/>
                <w:sz w:val="16"/>
                <w:szCs w:val="16"/>
              </w:rPr>
            </w:pPr>
            <w:r w:rsidRPr="005F7586">
              <w:rPr>
                <w:rFonts w:ascii="Verdana" w:hAnsi="Verdana"/>
                <w:b/>
                <w:sz w:val="16"/>
                <w:szCs w:val="16"/>
              </w:rPr>
              <w:t>£000s</w:t>
            </w:r>
          </w:p>
        </w:tc>
        <w:tc>
          <w:tcPr>
            <w:tcW w:w="3194" w:type="dxa"/>
            <w:tcBorders>
              <w:top w:val="single" w:sz="4" w:space="0" w:color="auto"/>
              <w:left w:val="single" w:sz="4" w:space="0" w:color="auto"/>
              <w:bottom w:val="single" w:sz="4" w:space="0" w:color="auto"/>
              <w:right w:val="single" w:sz="4" w:space="0" w:color="auto"/>
            </w:tcBorders>
            <w:vAlign w:val="center"/>
          </w:tcPr>
          <w:p w14:paraId="0EAB4379" w14:textId="77777777" w:rsidR="00521A5B" w:rsidRPr="005F7586" w:rsidRDefault="00521A5B" w:rsidP="00521A5B">
            <w:pPr>
              <w:rPr>
                <w:rFonts w:ascii="Verdana" w:hAnsi="Verdana" w:cs="Arial"/>
                <w:b/>
                <w:bCs/>
                <w:sz w:val="16"/>
                <w:szCs w:val="16"/>
              </w:rPr>
            </w:pPr>
            <w:r w:rsidRPr="005F7586">
              <w:rPr>
                <w:rFonts w:ascii="Verdana" w:hAnsi="Verdana" w:cs="Arial"/>
                <w:b/>
                <w:bCs/>
                <w:sz w:val="16"/>
                <w:szCs w:val="16"/>
              </w:rPr>
              <w:t xml:space="preserve">Balance Sheet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31</w:t>
            </w:r>
            <w:r w:rsidRPr="005F7586">
              <w:rPr>
                <w:rFonts w:ascii="Verdana" w:hAnsi="Verdana" w:cs="Arial"/>
                <w:b/>
                <w:bCs/>
                <w:sz w:val="16"/>
                <w:szCs w:val="16"/>
                <w:vertAlign w:val="superscript"/>
              </w:rPr>
              <w:t>st</w:t>
            </w:r>
            <w:r w:rsidRPr="005F7586">
              <w:rPr>
                <w:rFonts w:ascii="Verdana" w:hAnsi="Verdana" w:cs="Arial"/>
                <w:b/>
                <w:bCs/>
                <w:sz w:val="16"/>
                <w:szCs w:val="16"/>
              </w:rPr>
              <w:t xml:space="preserve"> March </w:t>
            </w:r>
          </w:p>
        </w:tc>
        <w:tc>
          <w:tcPr>
            <w:tcW w:w="1280" w:type="dxa"/>
            <w:tcBorders>
              <w:top w:val="single" w:sz="4" w:space="0" w:color="auto"/>
              <w:left w:val="single" w:sz="4" w:space="0" w:color="auto"/>
              <w:bottom w:val="single" w:sz="4" w:space="0" w:color="auto"/>
              <w:right w:val="single" w:sz="4" w:space="0" w:color="auto"/>
            </w:tcBorders>
          </w:tcPr>
          <w:p w14:paraId="5B482EAE" w14:textId="77777777" w:rsidR="00521A5B" w:rsidRPr="005F7586" w:rsidRDefault="00521A5B" w:rsidP="00521A5B">
            <w:pPr>
              <w:jc w:val="center"/>
              <w:rPr>
                <w:rFonts w:ascii="Verdana" w:hAnsi="Verdana" w:cs="Arial"/>
                <w:b/>
                <w:bCs/>
                <w:sz w:val="16"/>
                <w:szCs w:val="16"/>
              </w:rPr>
            </w:pPr>
            <w:r w:rsidRPr="005F7586">
              <w:rPr>
                <w:rFonts w:ascii="Verdana" w:hAnsi="Verdana"/>
                <w:b/>
                <w:sz w:val="16"/>
                <w:szCs w:val="16"/>
              </w:rPr>
              <w:t>£000s</w:t>
            </w:r>
          </w:p>
        </w:tc>
      </w:tr>
      <w:tr w:rsidR="00521A5B" w:rsidRPr="005F7586" w14:paraId="2C82DCDA" w14:textId="77777777" w:rsidTr="00521A5B">
        <w:trPr>
          <w:trHeight w:val="176"/>
          <w:jc w:val="center"/>
        </w:trPr>
        <w:tc>
          <w:tcPr>
            <w:tcW w:w="1136" w:type="dxa"/>
            <w:tcBorders>
              <w:top w:val="single" w:sz="4" w:space="0" w:color="auto"/>
              <w:left w:val="single" w:sz="4" w:space="0" w:color="auto"/>
              <w:right w:val="single" w:sz="4" w:space="0" w:color="auto"/>
            </w:tcBorders>
          </w:tcPr>
          <w:p w14:paraId="3967440F" w14:textId="77777777" w:rsidR="00521A5B" w:rsidRPr="005F7586" w:rsidRDefault="00521A5B" w:rsidP="00521A5B">
            <w:pPr>
              <w:jc w:val="center"/>
              <w:rPr>
                <w:rFonts w:ascii="Verdana" w:hAnsi="Verdana" w:cs="Arial"/>
                <w:bCs/>
                <w:sz w:val="16"/>
                <w:szCs w:val="16"/>
              </w:rPr>
            </w:pPr>
          </w:p>
        </w:tc>
        <w:tc>
          <w:tcPr>
            <w:tcW w:w="3194" w:type="dxa"/>
            <w:tcBorders>
              <w:top w:val="single" w:sz="4" w:space="0" w:color="auto"/>
              <w:left w:val="single" w:sz="4" w:space="0" w:color="auto"/>
              <w:right w:val="single" w:sz="4" w:space="0" w:color="auto"/>
            </w:tcBorders>
            <w:shd w:val="clear" w:color="auto" w:fill="auto"/>
            <w:vAlign w:val="center"/>
          </w:tcPr>
          <w:p w14:paraId="37BB37ED" w14:textId="77777777" w:rsidR="00521A5B" w:rsidRPr="005F7586" w:rsidRDefault="00521A5B" w:rsidP="00521A5B">
            <w:pPr>
              <w:rPr>
                <w:rFonts w:ascii="Verdana" w:hAnsi="Verdana" w:cs="Arial"/>
                <w:bCs/>
                <w:sz w:val="16"/>
                <w:szCs w:val="16"/>
              </w:rPr>
            </w:pPr>
          </w:p>
        </w:tc>
        <w:tc>
          <w:tcPr>
            <w:tcW w:w="1280" w:type="dxa"/>
            <w:tcBorders>
              <w:top w:val="single" w:sz="4" w:space="0" w:color="auto"/>
              <w:left w:val="single" w:sz="4" w:space="0" w:color="auto"/>
              <w:right w:val="single" w:sz="4" w:space="0" w:color="auto"/>
            </w:tcBorders>
          </w:tcPr>
          <w:p w14:paraId="245D5B43" w14:textId="77777777" w:rsidR="00521A5B" w:rsidRPr="005F7586" w:rsidRDefault="00521A5B" w:rsidP="00521A5B">
            <w:pPr>
              <w:jc w:val="center"/>
              <w:rPr>
                <w:rFonts w:ascii="Verdana" w:hAnsi="Verdana" w:cs="Arial"/>
                <w:bCs/>
                <w:sz w:val="16"/>
                <w:szCs w:val="16"/>
              </w:rPr>
            </w:pPr>
          </w:p>
        </w:tc>
      </w:tr>
      <w:tr w:rsidR="00521A5B" w:rsidRPr="005F7586" w14:paraId="3C99A571" w14:textId="77777777" w:rsidTr="00521A5B">
        <w:trPr>
          <w:trHeight w:val="135"/>
          <w:jc w:val="center"/>
        </w:trPr>
        <w:tc>
          <w:tcPr>
            <w:tcW w:w="1136" w:type="dxa"/>
            <w:tcBorders>
              <w:left w:val="single" w:sz="4" w:space="0" w:color="auto"/>
              <w:right w:val="single" w:sz="4" w:space="0" w:color="auto"/>
            </w:tcBorders>
          </w:tcPr>
          <w:p w14:paraId="4920C455" w14:textId="77777777" w:rsidR="00521A5B" w:rsidRPr="005F7586" w:rsidRDefault="00521A5B" w:rsidP="00521A5B">
            <w:pPr>
              <w:jc w:val="center"/>
              <w:rPr>
                <w:rFonts w:ascii="Verdana" w:hAnsi="Verdana" w:cs="Arial"/>
                <w:bCs/>
                <w:sz w:val="16"/>
                <w:szCs w:val="16"/>
              </w:rPr>
            </w:pPr>
          </w:p>
        </w:tc>
        <w:tc>
          <w:tcPr>
            <w:tcW w:w="3194" w:type="dxa"/>
            <w:tcBorders>
              <w:left w:val="single" w:sz="4" w:space="0" w:color="auto"/>
              <w:right w:val="single" w:sz="4" w:space="0" w:color="auto"/>
            </w:tcBorders>
            <w:shd w:val="clear" w:color="auto" w:fill="auto"/>
            <w:vAlign w:val="center"/>
          </w:tcPr>
          <w:p w14:paraId="6D892E92" w14:textId="77777777" w:rsidR="00521A5B" w:rsidRPr="005F7586" w:rsidRDefault="00521A5B" w:rsidP="00521A5B">
            <w:pPr>
              <w:rPr>
                <w:rFonts w:ascii="Verdana" w:hAnsi="Verdana" w:cs="Arial"/>
                <w:b/>
                <w:bCs/>
                <w:sz w:val="16"/>
                <w:szCs w:val="16"/>
              </w:rPr>
            </w:pPr>
            <w:r w:rsidRPr="005F7586">
              <w:rPr>
                <w:rFonts w:ascii="Verdana" w:hAnsi="Verdana" w:cs="Arial"/>
                <w:b/>
                <w:bCs/>
                <w:sz w:val="16"/>
                <w:szCs w:val="16"/>
              </w:rPr>
              <w:t>Assets:</w:t>
            </w:r>
          </w:p>
        </w:tc>
        <w:tc>
          <w:tcPr>
            <w:tcW w:w="1280" w:type="dxa"/>
            <w:tcBorders>
              <w:left w:val="single" w:sz="4" w:space="0" w:color="auto"/>
              <w:right w:val="single" w:sz="4" w:space="0" w:color="auto"/>
            </w:tcBorders>
          </w:tcPr>
          <w:p w14:paraId="42CC8F13" w14:textId="77777777" w:rsidR="00521A5B" w:rsidRPr="005F7586" w:rsidRDefault="00521A5B" w:rsidP="00521A5B">
            <w:pPr>
              <w:jc w:val="center"/>
              <w:rPr>
                <w:rFonts w:ascii="Verdana" w:hAnsi="Verdana" w:cs="Arial"/>
                <w:bCs/>
                <w:sz w:val="16"/>
                <w:szCs w:val="16"/>
              </w:rPr>
            </w:pPr>
          </w:p>
        </w:tc>
      </w:tr>
      <w:tr w:rsidR="00AE6F70" w:rsidRPr="005F7586" w14:paraId="37B39349" w14:textId="77777777" w:rsidTr="006B6175">
        <w:trPr>
          <w:trHeight w:val="176"/>
          <w:jc w:val="center"/>
        </w:trPr>
        <w:tc>
          <w:tcPr>
            <w:tcW w:w="1136" w:type="dxa"/>
            <w:tcBorders>
              <w:left w:val="single" w:sz="4" w:space="0" w:color="auto"/>
              <w:right w:val="single" w:sz="4" w:space="0" w:color="auto"/>
            </w:tcBorders>
            <w:vAlign w:val="center"/>
          </w:tcPr>
          <w:p w14:paraId="3032CB18" w14:textId="11993ACF" w:rsidR="00AE6F70" w:rsidRPr="005F7586" w:rsidRDefault="00AE6F70" w:rsidP="00AE6F70">
            <w:pPr>
              <w:jc w:val="right"/>
              <w:rPr>
                <w:rFonts w:ascii="Verdana" w:hAnsi="Verdana" w:cs="Calibri"/>
                <w:color w:val="000000"/>
                <w:sz w:val="16"/>
                <w:szCs w:val="16"/>
              </w:rPr>
            </w:pPr>
            <w:r w:rsidRPr="005F7586">
              <w:rPr>
                <w:rFonts w:ascii="Verdana" w:hAnsi="Verdana" w:cs="Calibri"/>
                <w:color w:val="000000"/>
                <w:sz w:val="16"/>
                <w:szCs w:val="16"/>
              </w:rPr>
              <w:t xml:space="preserve">35,868 </w:t>
            </w:r>
          </w:p>
        </w:tc>
        <w:tc>
          <w:tcPr>
            <w:tcW w:w="3194" w:type="dxa"/>
            <w:tcBorders>
              <w:left w:val="single" w:sz="4" w:space="0" w:color="auto"/>
              <w:right w:val="single" w:sz="4" w:space="0" w:color="auto"/>
            </w:tcBorders>
            <w:shd w:val="clear" w:color="auto" w:fill="auto"/>
            <w:vAlign w:val="center"/>
          </w:tcPr>
          <w:p w14:paraId="7F7D4D7D" w14:textId="77777777" w:rsidR="00AE6F70" w:rsidRPr="005F7586" w:rsidRDefault="00AE6F70" w:rsidP="00AE6F70">
            <w:pPr>
              <w:rPr>
                <w:rFonts w:ascii="Verdana" w:hAnsi="Verdana" w:cs="Arial"/>
                <w:bCs/>
                <w:sz w:val="16"/>
                <w:szCs w:val="16"/>
              </w:rPr>
            </w:pPr>
            <w:r w:rsidRPr="005F7586">
              <w:rPr>
                <w:rFonts w:ascii="Verdana" w:hAnsi="Verdana" w:cs="Arial"/>
                <w:bCs/>
                <w:sz w:val="16"/>
                <w:szCs w:val="16"/>
              </w:rPr>
              <w:t>Fixed Assets</w:t>
            </w:r>
          </w:p>
        </w:tc>
        <w:tc>
          <w:tcPr>
            <w:tcW w:w="1280" w:type="dxa"/>
            <w:tcBorders>
              <w:top w:val="nil"/>
              <w:left w:val="nil"/>
              <w:bottom w:val="nil"/>
              <w:right w:val="single" w:sz="8" w:space="0" w:color="auto"/>
            </w:tcBorders>
            <w:shd w:val="clear" w:color="auto" w:fill="auto"/>
            <w:vAlign w:val="center"/>
          </w:tcPr>
          <w:p w14:paraId="0512A794" w14:textId="756C4E76" w:rsidR="00AE6F70" w:rsidRPr="005F7586" w:rsidRDefault="00AE6F70" w:rsidP="00AE6F70">
            <w:pPr>
              <w:jc w:val="right"/>
              <w:rPr>
                <w:rFonts w:ascii="Verdana" w:hAnsi="Verdana" w:cs="Calibri"/>
                <w:color w:val="000000"/>
                <w:sz w:val="16"/>
                <w:szCs w:val="16"/>
              </w:rPr>
            </w:pPr>
            <w:r w:rsidRPr="005F7586">
              <w:rPr>
                <w:rFonts w:ascii="Verdana" w:hAnsi="Verdana" w:cs="Calibri"/>
                <w:color w:val="000000"/>
                <w:sz w:val="16"/>
                <w:szCs w:val="16"/>
              </w:rPr>
              <w:t xml:space="preserve">32,310 </w:t>
            </w:r>
          </w:p>
        </w:tc>
      </w:tr>
      <w:tr w:rsidR="00AE6F70" w:rsidRPr="005F7586" w14:paraId="3D28B3F2" w14:textId="77777777" w:rsidTr="006B6175">
        <w:trPr>
          <w:trHeight w:val="176"/>
          <w:jc w:val="center"/>
        </w:trPr>
        <w:tc>
          <w:tcPr>
            <w:tcW w:w="1136" w:type="dxa"/>
            <w:tcBorders>
              <w:left w:val="single" w:sz="4" w:space="0" w:color="auto"/>
              <w:right w:val="single" w:sz="4" w:space="0" w:color="auto"/>
            </w:tcBorders>
            <w:vAlign w:val="center"/>
          </w:tcPr>
          <w:p w14:paraId="1DDAF5E2" w14:textId="3E71CD39" w:rsidR="00AE6F70" w:rsidRPr="005F7586" w:rsidRDefault="00AE6F70" w:rsidP="00AE6F70">
            <w:pPr>
              <w:jc w:val="right"/>
              <w:rPr>
                <w:rFonts w:ascii="Verdana" w:hAnsi="Verdana" w:cs="Calibri"/>
                <w:color w:val="000000"/>
                <w:sz w:val="16"/>
                <w:szCs w:val="16"/>
              </w:rPr>
            </w:pPr>
            <w:r w:rsidRPr="005F7586">
              <w:rPr>
                <w:rFonts w:ascii="Verdana" w:hAnsi="Verdana" w:cs="Calibri"/>
                <w:color w:val="000000"/>
                <w:sz w:val="16"/>
                <w:szCs w:val="16"/>
              </w:rPr>
              <w:t xml:space="preserve">598 </w:t>
            </w:r>
          </w:p>
        </w:tc>
        <w:tc>
          <w:tcPr>
            <w:tcW w:w="3194" w:type="dxa"/>
            <w:tcBorders>
              <w:left w:val="single" w:sz="4" w:space="0" w:color="auto"/>
              <w:right w:val="single" w:sz="4" w:space="0" w:color="auto"/>
            </w:tcBorders>
            <w:shd w:val="clear" w:color="auto" w:fill="auto"/>
            <w:vAlign w:val="center"/>
          </w:tcPr>
          <w:p w14:paraId="76745146" w14:textId="77777777" w:rsidR="00AE6F70" w:rsidRPr="005F7586" w:rsidRDefault="00AE6F70" w:rsidP="00AE6F70">
            <w:pPr>
              <w:rPr>
                <w:rFonts w:ascii="Verdana" w:hAnsi="Verdana" w:cs="Arial"/>
                <w:bCs/>
                <w:sz w:val="16"/>
                <w:szCs w:val="16"/>
              </w:rPr>
            </w:pPr>
            <w:r w:rsidRPr="005F7586">
              <w:rPr>
                <w:rFonts w:ascii="Verdana" w:hAnsi="Verdana" w:cs="Arial"/>
                <w:bCs/>
                <w:sz w:val="16"/>
                <w:szCs w:val="16"/>
              </w:rPr>
              <w:t>Investments</w:t>
            </w:r>
          </w:p>
        </w:tc>
        <w:tc>
          <w:tcPr>
            <w:tcW w:w="1280" w:type="dxa"/>
            <w:tcBorders>
              <w:top w:val="nil"/>
              <w:left w:val="nil"/>
              <w:bottom w:val="nil"/>
              <w:right w:val="single" w:sz="8" w:space="0" w:color="auto"/>
            </w:tcBorders>
            <w:shd w:val="clear" w:color="auto" w:fill="auto"/>
            <w:vAlign w:val="center"/>
          </w:tcPr>
          <w:p w14:paraId="675EDBF2" w14:textId="570AF15D" w:rsidR="00AE6F70" w:rsidRPr="005F7586" w:rsidRDefault="00AE6F70" w:rsidP="00AE6F70">
            <w:pPr>
              <w:jc w:val="right"/>
              <w:rPr>
                <w:rFonts w:ascii="Verdana" w:hAnsi="Verdana" w:cs="Calibri"/>
                <w:color w:val="000000"/>
                <w:sz w:val="16"/>
                <w:szCs w:val="16"/>
              </w:rPr>
            </w:pPr>
            <w:r w:rsidRPr="005F7586">
              <w:rPr>
                <w:rFonts w:ascii="Verdana" w:hAnsi="Verdana" w:cs="Calibri"/>
                <w:color w:val="000000"/>
                <w:sz w:val="16"/>
                <w:szCs w:val="16"/>
              </w:rPr>
              <w:t xml:space="preserve">630 </w:t>
            </w:r>
          </w:p>
        </w:tc>
      </w:tr>
      <w:tr w:rsidR="00AE6F70" w:rsidRPr="005F7586" w14:paraId="78FBC2AF" w14:textId="77777777" w:rsidTr="006B6175">
        <w:trPr>
          <w:trHeight w:val="176"/>
          <w:jc w:val="center"/>
        </w:trPr>
        <w:tc>
          <w:tcPr>
            <w:tcW w:w="1136" w:type="dxa"/>
            <w:tcBorders>
              <w:left w:val="single" w:sz="4" w:space="0" w:color="auto"/>
              <w:right w:val="single" w:sz="4" w:space="0" w:color="auto"/>
            </w:tcBorders>
            <w:vAlign w:val="center"/>
          </w:tcPr>
          <w:p w14:paraId="540C483B" w14:textId="2EDADC20" w:rsidR="00AE6F70" w:rsidRPr="005F7586" w:rsidRDefault="00AE6F70" w:rsidP="00AE6F70">
            <w:pPr>
              <w:jc w:val="right"/>
              <w:rPr>
                <w:rFonts w:ascii="Verdana" w:hAnsi="Verdana" w:cs="Calibri"/>
                <w:color w:val="000000"/>
                <w:sz w:val="16"/>
                <w:szCs w:val="16"/>
              </w:rPr>
            </w:pPr>
            <w:r w:rsidRPr="005F7586">
              <w:rPr>
                <w:rFonts w:ascii="Verdana" w:hAnsi="Verdana" w:cs="Calibri"/>
                <w:color w:val="000000"/>
                <w:sz w:val="16"/>
                <w:szCs w:val="16"/>
              </w:rPr>
              <w:t xml:space="preserve">442 </w:t>
            </w:r>
          </w:p>
        </w:tc>
        <w:tc>
          <w:tcPr>
            <w:tcW w:w="3194" w:type="dxa"/>
            <w:tcBorders>
              <w:left w:val="single" w:sz="4" w:space="0" w:color="auto"/>
              <w:right w:val="single" w:sz="4" w:space="0" w:color="auto"/>
            </w:tcBorders>
            <w:shd w:val="clear" w:color="auto" w:fill="auto"/>
            <w:vAlign w:val="center"/>
          </w:tcPr>
          <w:p w14:paraId="65B562E9" w14:textId="77777777" w:rsidR="00AE6F70" w:rsidRPr="005F7586" w:rsidRDefault="00AE6F70" w:rsidP="00AE6F70">
            <w:pPr>
              <w:rPr>
                <w:rFonts w:ascii="Verdana" w:hAnsi="Verdana" w:cs="Arial"/>
                <w:bCs/>
                <w:sz w:val="16"/>
                <w:szCs w:val="16"/>
              </w:rPr>
            </w:pPr>
            <w:r w:rsidRPr="005F7586">
              <w:rPr>
                <w:rFonts w:ascii="Verdana" w:hAnsi="Verdana" w:cs="Arial"/>
                <w:bCs/>
                <w:sz w:val="16"/>
                <w:szCs w:val="16"/>
              </w:rPr>
              <w:t>Cash</w:t>
            </w:r>
          </w:p>
        </w:tc>
        <w:tc>
          <w:tcPr>
            <w:tcW w:w="1280" w:type="dxa"/>
            <w:tcBorders>
              <w:top w:val="nil"/>
              <w:left w:val="nil"/>
              <w:bottom w:val="nil"/>
              <w:right w:val="single" w:sz="8" w:space="0" w:color="auto"/>
            </w:tcBorders>
            <w:shd w:val="clear" w:color="auto" w:fill="auto"/>
            <w:vAlign w:val="center"/>
          </w:tcPr>
          <w:p w14:paraId="7AA076D5" w14:textId="59DA5739" w:rsidR="00AE6F70" w:rsidRPr="005F7586" w:rsidRDefault="00AE6F70" w:rsidP="00AE6F70">
            <w:pPr>
              <w:jc w:val="right"/>
              <w:rPr>
                <w:rFonts w:ascii="Verdana" w:hAnsi="Verdana" w:cs="Calibri"/>
                <w:color w:val="000000"/>
                <w:sz w:val="16"/>
                <w:szCs w:val="16"/>
              </w:rPr>
            </w:pPr>
            <w:r w:rsidRPr="005F7586">
              <w:rPr>
                <w:rFonts w:ascii="Verdana" w:hAnsi="Verdana" w:cs="Calibri"/>
                <w:color w:val="000000"/>
                <w:sz w:val="16"/>
                <w:szCs w:val="16"/>
              </w:rPr>
              <w:t xml:space="preserve">495 </w:t>
            </w:r>
          </w:p>
        </w:tc>
      </w:tr>
      <w:tr w:rsidR="00AE6F70" w:rsidRPr="005F7586" w14:paraId="38E7085C" w14:textId="77777777" w:rsidTr="006B6175">
        <w:trPr>
          <w:trHeight w:val="176"/>
          <w:jc w:val="center"/>
        </w:trPr>
        <w:tc>
          <w:tcPr>
            <w:tcW w:w="1136" w:type="dxa"/>
            <w:tcBorders>
              <w:left w:val="single" w:sz="4" w:space="0" w:color="auto"/>
              <w:bottom w:val="single" w:sz="4" w:space="0" w:color="auto"/>
              <w:right w:val="single" w:sz="4" w:space="0" w:color="auto"/>
            </w:tcBorders>
            <w:vAlign w:val="center"/>
          </w:tcPr>
          <w:p w14:paraId="48D0A90C" w14:textId="1D3B77FE" w:rsidR="00AE6F70" w:rsidRPr="005F7586" w:rsidRDefault="00AE6F70" w:rsidP="00AE6F70">
            <w:pPr>
              <w:jc w:val="right"/>
              <w:rPr>
                <w:rFonts w:ascii="Verdana" w:hAnsi="Verdana" w:cs="Calibri"/>
                <w:color w:val="000000"/>
                <w:sz w:val="16"/>
                <w:szCs w:val="16"/>
              </w:rPr>
            </w:pPr>
            <w:r w:rsidRPr="005F7586">
              <w:rPr>
                <w:rFonts w:ascii="Verdana" w:hAnsi="Verdana" w:cs="Calibri"/>
                <w:color w:val="000000"/>
                <w:sz w:val="16"/>
                <w:szCs w:val="16"/>
              </w:rPr>
              <w:t xml:space="preserve">144 </w:t>
            </w:r>
          </w:p>
        </w:tc>
        <w:tc>
          <w:tcPr>
            <w:tcW w:w="3194" w:type="dxa"/>
            <w:tcBorders>
              <w:left w:val="single" w:sz="4" w:space="0" w:color="auto"/>
              <w:right w:val="single" w:sz="4" w:space="0" w:color="auto"/>
            </w:tcBorders>
            <w:shd w:val="clear" w:color="auto" w:fill="auto"/>
            <w:vAlign w:val="center"/>
          </w:tcPr>
          <w:p w14:paraId="6538A5DD" w14:textId="77777777" w:rsidR="00AE6F70" w:rsidRPr="005F7586" w:rsidRDefault="00AE6F70" w:rsidP="00AE6F70">
            <w:pPr>
              <w:rPr>
                <w:rFonts w:ascii="Verdana" w:hAnsi="Verdana" w:cs="Arial"/>
                <w:sz w:val="16"/>
                <w:szCs w:val="16"/>
              </w:rPr>
            </w:pPr>
            <w:r w:rsidRPr="005F7586">
              <w:rPr>
                <w:rFonts w:ascii="Verdana" w:hAnsi="Verdana" w:cs="Arial"/>
                <w:sz w:val="16"/>
                <w:szCs w:val="16"/>
              </w:rPr>
              <w:t>Other Net Assets</w:t>
            </w:r>
          </w:p>
        </w:tc>
        <w:tc>
          <w:tcPr>
            <w:tcW w:w="1280" w:type="dxa"/>
            <w:tcBorders>
              <w:top w:val="nil"/>
              <w:left w:val="nil"/>
              <w:bottom w:val="single" w:sz="8" w:space="0" w:color="auto"/>
              <w:right w:val="single" w:sz="8" w:space="0" w:color="auto"/>
            </w:tcBorders>
            <w:shd w:val="clear" w:color="auto" w:fill="auto"/>
            <w:vAlign w:val="center"/>
          </w:tcPr>
          <w:p w14:paraId="49400AB1" w14:textId="285108C4" w:rsidR="00AE6F70" w:rsidRPr="005F7586" w:rsidRDefault="00AE6F70" w:rsidP="00AE6F70">
            <w:pPr>
              <w:jc w:val="right"/>
              <w:rPr>
                <w:rFonts w:ascii="Verdana" w:hAnsi="Verdana" w:cs="Calibri"/>
                <w:color w:val="000000"/>
                <w:sz w:val="16"/>
                <w:szCs w:val="16"/>
              </w:rPr>
            </w:pPr>
            <w:r w:rsidRPr="005F7586">
              <w:rPr>
                <w:rFonts w:ascii="Verdana" w:hAnsi="Verdana" w:cs="Calibri"/>
                <w:color w:val="000000"/>
                <w:sz w:val="16"/>
                <w:szCs w:val="16"/>
              </w:rPr>
              <w:t xml:space="preserve">142 </w:t>
            </w:r>
          </w:p>
        </w:tc>
      </w:tr>
      <w:tr w:rsidR="00AE6F70" w:rsidRPr="005F7586" w14:paraId="636F5DB7" w14:textId="77777777" w:rsidTr="006B6175">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BFBFBF"/>
            <w:vAlign w:val="center"/>
          </w:tcPr>
          <w:p w14:paraId="706DB756" w14:textId="0D76FFE0" w:rsidR="00AE6F70" w:rsidRPr="005F7586" w:rsidRDefault="00AE6F70" w:rsidP="00AE6F70">
            <w:pPr>
              <w:jc w:val="right"/>
              <w:rPr>
                <w:rFonts w:ascii="Verdana" w:hAnsi="Verdana" w:cs="Calibri"/>
                <w:b/>
                <w:bCs/>
                <w:color w:val="000000"/>
                <w:sz w:val="16"/>
                <w:szCs w:val="16"/>
              </w:rPr>
            </w:pPr>
            <w:r w:rsidRPr="005F7586">
              <w:rPr>
                <w:rFonts w:ascii="Verdana" w:hAnsi="Verdana" w:cs="Calibri"/>
                <w:b/>
                <w:bCs/>
                <w:color w:val="000000"/>
                <w:sz w:val="16"/>
                <w:szCs w:val="16"/>
              </w:rPr>
              <w:t xml:space="preserve">37,052 </w:t>
            </w:r>
          </w:p>
        </w:tc>
        <w:tc>
          <w:tcPr>
            <w:tcW w:w="3194" w:type="dxa"/>
            <w:tcBorders>
              <w:left w:val="single" w:sz="4" w:space="0" w:color="auto"/>
              <w:right w:val="single" w:sz="4" w:space="0" w:color="auto"/>
            </w:tcBorders>
            <w:shd w:val="clear" w:color="auto" w:fill="auto"/>
            <w:vAlign w:val="center"/>
          </w:tcPr>
          <w:p w14:paraId="1D7A2411" w14:textId="77777777" w:rsidR="00AE6F70" w:rsidRPr="005F7586" w:rsidRDefault="00AE6F70" w:rsidP="00AE6F70">
            <w:pPr>
              <w:rPr>
                <w:rFonts w:ascii="Verdana" w:hAnsi="Verdana" w:cs="Arial"/>
                <w:b/>
                <w:sz w:val="16"/>
                <w:szCs w:val="16"/>
              </w:rPr>
            </w:pPr>
          </w:p>
        </w:tc>
        <w:tc>
          <w:tcPr>
            <w:tcW w:w="1280" w:type="dxa"/>
            <w:tcBorders>
              <w:top w:val="nil"/>
              <w:left w:val="single" w:sz="8" w:space="0" w:color="auto"/>
              <w:bottom w:val="single" w:sz="8" w:space="0" w:color="auto"/>
              <w:right w:val="single" w:sz="8" w:space="0" w:color="auto"/>
            </w:tcBorders>
            <w:shd w:val="clear" w:color="auto" w:fill="auto"/>
            <w:vAlign w:val="center"/>
          </w:tcPr>
          <w:p w14:paraId="71C66721" w14:textId="47C9FFA0" w:rsidR="00AE6F70" w:rsidRPr="005F7586" w:rsidRDefault="00AE6F70" w:rsidP="00AE6F70">
            <w:pPr>
              <w:jc w:val="right"/>
              <w:rPr>
                <w:rFonts w:ascii="Verdana" w:hAnsi="Verdana" w:cs="Calibri"/>
                <w:b/>
                <w:bCs/>
                <w:color w:val="000000"/>
                <w:sz w:val="16"/>
                <w:szCs w:val="16"/>
              </w:rPr>
            </w:pPr>
            <w:r w:rsidRPr="005F7586">
              <w:rPr>
                <w:rFonts w:ascii="Verdana" w:hAnsi="Verdana" w:cs="Calibri"/>
                <w:b/>
                <w:bCs/>
                <w:color w:val="000000"/>
                <w:sz w:val="16"/>
                <w:szCs w:val="16"/>
              </w:rPr>
              <w:t xml:space="preserve">33,577 </w:t>
            </w:r>
          </w:p>
        </w:tc>
      </w:tr>
      <w:tr w:rsidR="00AE6F70" w:rsidRPr="005F7586" w14:paraId="285C9EB1" w14:textId="77777777" w:rsidTr="00521A5B">
        <w:trPr>
          <w:trHeight w:val="176"/>
          <w:jc w:val="center"/>
        </w:trPr>
        <w:tc>
          <w:tcPr>
            <w:tcW w:w="1136" w:type="dxa"/>
            <w:tcBorders>
              <w:top w:val="single" w:sz="4" w:space="0" w:color="auto"/>
              <w:left w:val="single" w:sz="4" w:space="0" w:color="auto"/>
              <w:bottom w:val="single" w:sz="4" w:space="0" w:color="auto"/>
              <w:right w:val="single" w:sz="4" w:space="0" w:color="auto"/>
            </w:tcBorders>
            <w:vAlign w:val="center"/>
          </w:tcPr>
          <w:p w14:paraId="2B0379FD" w14:textId="2942FB7C" w:rsidR="00AE6F70" w:rsidRPr="005F7586" w:rsidRDefault="00AE6F70" w:rsidP="00AE6F70">
            <w:pPr>
              <w:rPr>
                <w:rFonts w:ascii="Verdana" w:hAnsi="Verdana" w:cs="Calibri"/>
                <w:color w:val="000000"/>
                <w:sz w:val="16"/>
                <w:szCs w:val="16"/>
              </w:rPr>
            </w:pPr>
            <w:r w:rsidRPr="005F7586">
              <w:rPr>
                <w:rFonts w:ascii="Verdana" w:hAnsi="Verdana" w:cs="Calibri"/>
                <w:color w:val="000000"/>
                <w:sz w:val="16"/>
                <w:szCs w:val="16"/>
              </w:rPr>
              <w:t> </w:t>
            </w:r>
          </w:p>
        </w:tc>
        <w:tc>
          <w:tcPr>
            <w:tcW w:w="3194" w:type="dxa"/>
            <w:tcBorders>
              <w:left w:val="single" w:sz="4" w:space="0" w:color="auto"/>
              <w:bottom w:val="single" w:sz="4" w:space="0" w:color="auto"/>
              <w:right w:val="single" w:sz="4" w:space="0" w:color="auto"/>
            </w:tcBorders>
            <w:shd w:val="clear" w:color="auto" w:fill="auto"/>
            <w:vAlign w:val="center"/>
          </w:tcPr>
          <w:p w14:paraId="20938A53" w14:textId="77777777" w:rsidR="00AE6F70" w:rsidRPr="005F7586" w:rsidRDefault="00AE6F70" w:rsidP="00AE6F70">
            <w:pPr>
              <w:rPr>
                <w:rFonts w:ascii="Verdana" w:hAnsi="Verdana" w:cs="Arial"/>
                <w:sz w:val="16"/>
                <w:szCs w:val="16"/>
              </w:rPr>
            </w:pPr>
            <w:r w:rsidRPr="005F7586">
              <w:rPr>
                <w:rFonts w:ascii="Verdana" w:hAnsi="Verdana" w:cs="Arial"/>
                <w:sz w:val="16"/>
                <w:szCs w:val="16"/>
              </w:rPr>
              <w:t>Represented by:</w:t>
            </w:r>
          </w:p>
        </w:tc>
        <w:tc>
          <w:tcPr>
            <w:tcW w:w="1280" w:type="dxa"/>
            <w:tcBorders>
              <w:top w:val="single" w:sz="4" w:space="0" w:color="auto"/>
              <w:left w:val="single" w:sz="4" w:space="0" w:color="auto"/>
              <w:bottom w:val="single" w:sz="4" w:space="0" w:color="auto"/>
              <w:right w:val="single" w:sz="4" w:space="0" w:color="auto"/>
            </w:tcBorders>
            <w:vAlign w:val="center"/>
          </w:tcPr>
          <w:p w14:paraId="572E5AC2" w14:textId="5D3F8B9D" w:rsidR="00AE6F70" w:rsidRPr="005F7586" w:rsidRDefault="00AE6F70" w:rsidP="00AE6F70">
            <w:pPr>
              <w:rPr>
                <w:rFonts w:ascii="Verdana" w:hAnsi="Verdana" w:cs="Calibri"/>
                <w:color w:val="000000"/>
                <w:sz w:val="16"/>
                <w:szCs w:val="16"/>
              </w:rPr>
            </w:pPr>
          </w:p>
        </w:tc>
      </w:tr>
      <w:tr w:rsidR="00AE6F70" w:rsidRPr="005F7586" w14:paraId="03685AAD" w14:textId="77777777" w:rsidTr="00521A5B">
        <w:trPr>
          <w:trHeight w:val="176"/>
          <w:jc w:val="center"/>
        </w:trPr>
        <w:tc>
          <w:tcPr>
            <w:tcW w:w="1136" w:type="dxa"/>
            <w:tcBorders>
              <w:top w:val="single" w:sz="4" w:space="0" w:color="auto"/>
              <w:left w:val="single" w:sz="4" w:space="0" w:color="auto"/>
              <w:bottom w:val="single" w:sz="4" w:space="0" w:color="auto"/>
              <w:right w:val="single" w:sz="4" w:space="0" w:color="auto"/>
            </w:tcBorders>
            <w:shd w:val="clear" w:color="auto" w:fill="A6A6A6"/>
            <w:vAlign w:val="center"/>
          </w:tcPr>
          <w:p w14:paraId="7256EF91" w14:textId="09B685FD" w:rsidR="00AE6F70" w:rsidRPr="005F7586" w:rsidRDefault="00AE6F70" w:rsidP="00AE6F70">
            <w:pPr>
              <w:jc w:val="right"/>
              <w:rPr>
                <w:rFonts w:ascii="Verdana" w:hAnsi="Verdana" w:cs="Calibri"/>
                <w:b/>
                <w:bCs/>
                <w:color w:val="000000"/>
                <w:sz w:val="16"/>
                <w:szCs w:val="16"/>
              </w:rPr>
            </w:pPr>
            <w:r w:rsidRPr="005F7586">
              <w:rPr>
                <w:rFonts w:ascii="Verdana" w:hAnsi="Verdana" w:cs="Calibri"/>
                <w:b/>
                <w:bCs/>
                <w:color w:val="000000"/>
                <w:sz w:val="16"/>
                <w:szCs w:val="16"/>
              </w:rPr>
              <w:t xml:space="preserve">37,052 </w:t>
            </w:r>
          </w:p>
        </w:tc>
        <w:tc>
          <w:tcPr>
            <w:tcW w:w="3194" w:type="dxa"/>
            <w:tcBorders>
              <w:top w:val="single" w:sz="4" w:space="0" w:color="auto"/>
              <w:left w:val="single" w:sz="4" w:space="0" w:color="auto"/>
              <w:bottom w:val="single" w:sz="4" w:space="0" w:color="auto"/>
              <w:right w:val="single" w:sz="4" w:space="0" w:color="auto"/>
            </w:tcBorders>
            <w:shd w:val="clear" w:color="auto" w:fill="A6A6A6"/>
            <w:vAlign w:val="center"/>
          </w:tcPr>
          <w:p w14:paraId="423DB8ED" w14:textId="77777777" w:rsidR="00AE6F70" w:rsidRPr="005F7586" w:rsidRDefault="00AE6F70" w:rsidP="00AE6F70">
            <w:pPr>
              <w:rPr>
                <w:rFonts w:ascii="Verdana" w:hAnsi="Verdana" w:cs="Arial"/>
                <w:b/>
                <w:sz w:val="16"/>
                <w:szCs w:val="16"/>
              </w:rPr>
            </w:pPr>
            <w:r w:rsidRPr="005F7586">
              <w:rPr>
                <w:rFonts w:ascii="Verdana" w:hAnsi="Verdana" w:cs="Arial"/>
                <w:b/>
                <w:sz w:val="16"/>
                <w:szCs w:val="16"/>
              </w:rPr>
              <w:t>Fund Balances</w:t>
            </w:r>
          </w:p>
        </w:tc>
        <w:tc>
          <w:tcPr>
            <w:tcW w:w="1280" w:type="dxa"/>
            <w:tcBorders>
              <w:top w:val="single" w:sz="4" w:space="0" w:color="auto"/>
              <w:left w:val="single" w:sz="4" w:space="0" w:color="auto"/>
              <w:bottom w:val="single" w:sz="4" w:space="0" w:color="auto"/>
              <w:right w:val="single" w:sz="4" w:space="0" w:color="auto"/>
            </w:tcBorders>
            <w:shd w:val="clear" w:color="auto" w:fill="A6A6A6"/>
            <w:vAlign w:val="center"/>
          </w:tcPr>
          <w:p w14:paraId="54EC2C32" w14:textId="39AA8896" w:rsidR="00AE6F70" w:rsidRPr="005F7586" w:rsidRDefault="00AE6F70" w:rsidP="00AE6F70">
            <w:pPr>
              <w:jc w:val="right"/>
              <w:rPr>
                <w:rFonts w:ascii="Verdana" w:hAnsi="Verdana" w:cs="Calibri"/>
                <w:b/>
                <w:bCs/>
                <w:color w:val="000000"/>
                <w:sz w:val="16"/>
                <w:szCs w:val="16"/>
              </w:rPr>
            </w:pPr>
            <w:r w:rsidRPr="005F7586">
              <w:rPr>
                <w:rFonts w:ascii="Verdana" w:hAnsi="Verdana" w:cs="Calibri"/>
                <w:b/>
                <w:bCs/>
                <w:color w:val="000000"/>
                <w:sz w:val="16"/>
                <w:szCs w:val="16"/>
              </w:rPr>
              <w:t>33,577</w:t>
            </w:r>
          </w:p>
        </w:tc>
      </w:tr>
    </w:tbl>
    <w:p w14:paraId="556B5086" w14:textId="77777777" w:rsidR="00F747E2" w:rsidRPr="005F7586" w:rsidRDefault="00F747E2" w:rsidP="00F345E6">
      <w:pPr>
        <w:tabs>
          <w:tab w:val="left" w:pos="1223"/>
        </w:tabs>
        <w:rPr>
          <w:rFonts w:ascii="Verdana" w:hAnsi="Verdana" w:cs="Arial"/>
          <w:b/>
          <w:sz w:val="18"/>
          <w:u w:val="single"/>
        </w:rPr>
      </w:pPr>
    </w:p>
    <w:p w14:paraId="02995E30" w14:textId="1708D8CB" w:rsidR="00F345E6" w:rsidRPr="005F7586" w:rsidRDefault="00F747E2" w:rsidP="00F345E6">
      <w:pPr>
        <w:tabs>
          <w:tab w:val="left" w:pos="1223"/>
        </w:tabs>
        <w:rPr>
          <w:rFonts w:ascii="Verdana" w:hAnsi="Verdana" w:cs="Arial"/>
          <w:sz w:val="18"/>
        </w:rPr>
      </w:pPr>
      <w:r w:rsidRPr="005F7586">
        <w:rPr>
          <w:rFonts w:ascii="Verdana" w:hAnsi="Verdana" w:cs="Arial"/>
          <w:sz w:val="18"/>
        </w:rPr>
        <w:t xml:space="preserve">In respect of Penistone Grammar Trust, as the Council is sole trustee and the value is deemed material, the accounts of </w:t>
      </w:r>
      <w:r w:rsidR="00B20C83" w:rsidRPr="005F7586">
        <w:rPr>
          <w:rFonts w:ascii="Verdana" w:hAnsi="Verdana" w:cs="Arial"/>
          <w:sz w:val="18"/>
        </w:rPr>
        <w:t>t</w:t>
      </w:r>
      <w:r w:rsidRPr="005F7586">
        <w:rPr>
          <w:rFonts w:ascii="Verdana" w:hAnsi="Verdana" w:cs="Arial"/>
          <w:sz w:val="18"/>
        </w:rPr>
        <w:t>he Trust are r</w:t>
      </w:r>
      <w:r w:rsidR="00A8105E" w:rsidRPr="005F7586">
        <w:rPr>
          <w:rFonts w:ascii="Verdana" w:hAnsi="Verdana" w:cs="Arial"/>
          <w:sz w:val="18"/>
        </w:rPr>
        <w:t xml:space="preserve">ecognised within the Council’s </w:t>
      </w:r>
      <w:hyperlink w:anchor="GROUPACCOUNTS" w:history="1">
        <w:r w:rsidR="00A8105E" w:rsidRPr="005F7586">
          <w:rPr>
            <w:rStyle w:val="Hyperlink"/>
            <w:rFonts w:ascii="Verdana" w:hAnsi="Verdana" w:cs="Arial"/>
            <w:sz w:val="18"/>
          </w:rPr>
          <w:t>Group A</w:t>
        </w:r>
        <w:r w:rsidRPr="005F7586">
          <w:rPr>
            <w:rStyle w:val="Hyperlink"/>
            <w:rFonts w:ascii="Verdana" w:hAnsi="Verdana" w:cs="Arial"/>
            <w:sz w:val="18"/>
          </w:rPr>
          <w:t>ccounts</w:t>
        </w:r>
      </w:hyperlink>
      <w:r w:rsidRPr="005F7586">
        <w:rPr>
          <w:rFonts w:ascii="Verdana" w:hAnsi="Verdana" w:cs="Arial"/>
          <w:sz w:val="18"/>
        </w:rPr>
        <w:t>.</w:t>
      </w:r>
      <w:r w:rsidR="007B2684" w:rsidRPr="005F7586">
        <w:rPr>
          <w:rFonts w:ascii="Verdana" w:hAnsi="Verdana" w:cs="Arial"/>
          <w:sz w:val="18"/>
        </w:rPr>
        <w:br w:type="page"/>
      </w:r>
    </w:p>
    <w:p w14:paraId="7E2C4B1D" w14:textId="77777777" w:rsidR="001773C2" w:rsidRPr="005F7586" w:rsidRDefault="001773C2" w:rsidP="00F345E6">
      <w:pPr>
        <w:tabs>
          <w:tab w:val="left" w:pos="1223"/>
        </w:tabs>
        <w:jc w:val="center"/>
        <w:rPr>
          <w:rFonts w:ascii="Verdana" w:hAnsi="Verdana" w:cs="Arial"/>
          <w:b/>
          <w:sz w:val="22"/>
          <w:szCs w:val="22"/>
          <w:u w:val="single"/>
        </w:rPr>
      </w:pPr>
    </w:p>
    <w:p w14:paraId="10FD0EEE" w14:textId="2E5496DC" w:rsidR="00C17C74" w:rsidRPr="005F7586" w:rsidRDefault="00645AA9" w:rsidP="00F345E6">
      <w:pPr>
        <w:tabs>
          <w:tab w:val="left" w:pos="1223"/>
        </w:tabs>
        <w:jc w:val="center"/>
        <w:rPr>
          <w:rFonts w:ascii="Verdana" w:hAnsi="Verdana" w:cs="Arial"/>
          <w:b/>
          <w:sz w:val="22"/>
          <w:szCs w:val="22"/>
          <w:u w:val="single"/>
        </w:rPr>
      </w:pPr>
      <w:r w:rsidRPr="005F7586">
        <w:rPr>
          <w:rFonts w:ascii="Verdana" w:hAnsi="Verdana" w:cs="Arial"/>
          <w:b/>
          <w:sz w:val="22"/>
          <w:szCs w:val="22"/>
          <w:u w:val="single"/>
        </w:rPr>
        <w:t xml:space="preserve">SECTION </w:t>
      </w:r>
      <w:r w:rsidR="00A837D4" w:rsidRPr="005F7586">
        <w:rPr>
          <w:rFonts w:ascii="Verdana" w:hAnsi="Verdana" w:cs="Arial"/>
          <w:b/>
          <w:sz w:val="22"/>
          <w:szCs w:val="22"/>
          <w:u w:val="single"/>
        </w:rPr>
        <w:t>6</w:t>
      </w:r>
      <w:r w:rsidRPr="005F7586">
        <w:rPr>
          <w:rFonts w:ascii="Verdana" w:hAnsi="Verdana" w:cs="Arial"/>
          <w:b/>
          <w:sz w:val="22"/>
          <w:szCs w:val="22"/>
          <w:u w:val="single"/>
        </w:rPr>
        <w:t xml:space="preserve"> </w:t>
      </w:r>
      <w:r w:rsidR="003B27EE" w:rsidRPr="005F7586">
        <w:rPr>
          <w:rFonts w:ascii="Verdana" w:hAnsi="Verdana" w:cs="Arial"/>
          <w:b/>
          <w:sz w:val="22"/>
          <w:szCs w:val="22"/>
          <w:u w:val="single"/>
        </w:rPr>
        <w:t>–</w:t>
      </w:r>
      <w:r w:rsidRPr="005F7586">
        <w:rPr>
          <w:rFonts w:ascii="Verdana" w:hAnsi="Verdana" w:cs="Arial"/>
          <w:b/>
          <w:sz w:val="22"/>
          <w:szCs w:val="22"/>
          <w:u w:val="single"/>
        </w:rPr>
        <w:t xml:space="preserve"> </w:t>
      </w:r>
      <w:r w:rsidR="0071511C" w:rsidRPr="005F7586">
        <w:rPr>
          <w:rFonts w:ascii="Verdana" w:hAnsi="Verdana" w:cs="Arial"/>
          <w:b/>
          <w:sz w:val="22"/>
          <w:szCs w:val="22"/>
          <w:u w:val="single"/>
        </w:rPr>
        <w:t>ACCOMPANYING</w:t>
      </w:r>
      <w:r w:rsidR="00C17C74" w:rsidRPr="005F7586">
        <w:rPr>
          <w:rFonts w:ascii="Verdana" w:hAnsi="Verdana" w:cs="Arial"/>
          <w:b/>
          <w:sz w:val="22"/>
          <w:szCs w:val="22"/>
          <w:u w:val="single"/>
        </w:rPr>
        <w:t xml:space="preserve"> FINANCIAL STATEMENTS</w:t>
      </w:r>
    </w:p>
    <w:p w14:paraId="573289AA" w14:textId="77777777" w:rsidR="004B1F08" w:rsidRPr="005F7586" w:rsidRDefault="004B1F08" w:rsidP="006A6115">
      <w:pPr>
        <w:tabs>
          <w:tab w:val="left" w:pos="1223"/>
        </w:tabs>
        <w:jc w:val="center"/>
        <w:rPr>
          <w:rFonts w:ascii="Verdana" w:hAnsi="Verdana" w:cs="Arial"/>
          <w:b/>
          <w:sz w:val="22"/>
          <w:szCs w:val="22"/>
          <w:u w:val="single"/>
        </w:rPr>
      </w:pPr>
    </w:p>
    <w:p w14:paraId="48D82A5B" w14:textId="77777777" w:rsidR="004B1F08" w:rsidRPr="005F7586" w:rsidRDefault="004B1F08" w:rsidP="006A6115">
      <w:pPr>
        <w:tabs>
          <w:tab w:val="left" w:pos="1223"/>
        </w:tabs>
        <w:jc w:val="center"/>
        <w:rPr>
          <w:rFonts w:ascii="Verdana" w:hAnsi="Verdana" w:cs="Arial"/>
          <w:b/>
          <w:sz w:val="22"/>
          <w:szCs w:val="22"/>
          <w:u w:val="single"/>
        </w:rPr>
      </w:pPr>
      <w:r w:rsidRPr="005F7586">
        <w:rPr>
          <w:rFonts w:ascii="Verdana" w:hAnsi="Verdana" w:cs="Arial"/>
          <w:b/>
          <w:sz w:val="22"/>
          <w:szCs w:val="22"/>
          <w:u w:val="single"/>
        </w:rPr>
        <w:t>THE HOUSING REVENUE ACCOUNT</w:t>
      </w:r>
    </w:p>
    <w:p w14:paraId="27DDB89B" w14:textId="77777777" w:rsidR="00C17C74" w:rsidRPr="005F7586" w:rsidRDefault="00C17C74" w:rsidP="006A6115">
      <w:pPr>
        <w:tabs>
          <w:tab w:val="left" w:pos="1223"/>
        </w:tabs>
        <w:rPr>
          <w:rFonts w:ascii="Verdana" w:hAnsi="Verdana" w:cs="Arial"/>
          <w:b/>
          <w:sz w:val="18"/>
          <w:u w:val="single"/>
        </w:rPr>
      </w:pPr>
    </w:p>
    <w:p w14:paraId="7FFFDA16" w14:textId="77777777" w:rsidR="00C17C74" w:rsidRPr="005F7586" w:rsidRDefault="00F53886" w:rsidP="006A6115">
      <w:pPr>
        <w:pStyle w:val="Heading3"/>
        <w:pBdr>
          <w:top w:val="single" w:sz="4" w:space="1" w:color="auto"/>
          <w:left w:val="single" w:sz="4" w:space="4" w:color="auto"/>
          <w:bottom w:val="single" w:sz="4" w:space="1" w:color="auto"/>
          <w:right w:val="single" w:sz="4" w:space="4" w:color="auto"/>
        </w:pBdr>
        <w:shd w:val="clear" w:color="auto" w:fill="99FFCC"/>
        <w:jc w:val="center"/>
        <w:rPr>
          <w:rFonts w:ascii="Verdana" w:hAnsi="Verdana"/>
          <w:b w:val="0"/>
          <w:sz w:val="22"/>
          <w:szCs w:val="22"/>
        </w:rPr>
      </w:pPr>
      <w:r w:rsidRPr="005F7586">
        <w:rPr>
          <w:rFonts w:ascii="Verdana" w:hAnsi="Verdana"/>
          <w:sz w:val="22"/>
          <w:szCs w:val="22"/>
        </w:rPr>
        <w:t xml:space="preserve">HOUSING REVENUE ACCOUNT </w:t>
      </w:r>
      <w:r w:rsidR="003B27EE" w:rsidRPr="005F7586">
        <w:rPr>
          <w:rFonts w:ascii="Verdana" w:hAnsi="Verdana"/>
          <w:sz w:val="22"/>
          <w:szCs w:val="22"/>
        </w:rPr>
        <w:t>–</w:t>
      </w:r>
      <w:r w:rsidR="00BC4FA0" w:rsidRPr="005F7586">
        <w:rPr>
          <w:rFonts w:ascii="Verdana" w:hAnsi="Verdana"/>
          <w:sz w:val="22"/>
          <w:szCs w:val="22"/>
        </w:rPr>
        <w:t xml:space="preserve"> COMPREHENSIVE INCOME &amp;</w:t>
      </w:r>
      <w:r w:rsidRPr="005F7586">
        <w:rPr>
          <w:rFonts w:ascii="Verdana" w:hAnsi="Verdana"/>
          <w:sz w:val="22"/>
          <w:szCs w:val="22"/>
        </w:rPr>
        <w:t xml:space="preserve"> EXPENDITURE STATEMENT</w:t>
      </w:r>
      <w:bookmarkStart w:id="105" w:name="HRA"/>
      <w:bookmarkEnd w:id="105"/>
    </w:p>
    <w:p w14:paraId="155E7EA6" w14:textId="77777777" w:rsidR="00F53886" w:rsidRPr="005F7586" w:rsidRDefault="00F53886" w:rsidP="006A6115"/>
    <w:p w14:paraId="652D5522" w14:textId="77777777" w:rsidR="008856E1" w:rsidRPr="005F7586" w:rsidRDefault="008856E1" w:rsidP="006A6115">
      <w:pPr>
        <w:tabs>
          <w:tab w:val="left" w:pos="1223"/>
        </w:tabs>
        <w:rPr>
          <w:rFonts w:ascii="Verdana" w:hAnsi="Verdana" w:cs="Arial"/>
          <w:sz w:val="18"/>
        </w:rPr>
      </w:pPr>
      <w:r w:rsidRPr="005F7586">
        <w:rPr>
          <w:rFonts w:ascii="Verdana" w:hAnsi="Verdana" w:cs="Arial"/>
          <w:sz w:val="18"/>
        </w:rPr>
        <w:t xml:space="preserve">The HRA </w:t>
      </w:r>
      <w:r w:rsidR="00BA41A2" w:rsidRPr="005F7586">
        <w:rPr>
          <w:rFonts w:ascii="Verdana" w:hAnsi="Verdana" w:cs="Arial"/>
          <w:sz w:val="18"/>
        </w:rPr>
        <w:t>Comprehensive Income and Expenditure Statement</w:t>
      </w:r>
      <w:r w:rsidRPr="005F7586">
        <w:rPr>
          <w:rFonts w:ascii="Verdana" w:hAnsi="Verdana" w:cs="Arial"/>
          <w:sz w:val="18"/>
        </w:rPr>
        <w:t xml:space="preserve"> shows the economic cost in the year of providing housing services in accordance with generally accepted accounting practices, rather than the amount to be funded from rents and </w:t>
      </w:r>
      <w:r w:rsidR="00492748" w:rsidRPr="005F7586">
        <w:rPr>
          <w:rFonts w:ascii="Verdana" w:hAnsi="Verdana" w:cs="Arial"/>
          <w:sz w:val="18"/>
        </w:rPr>
        <w:t>Central G</w:t>
      </w:r>
      <w:r w:rsidRPr="005F7586">
        <w:rPr>
          <w:rFonts w:ascii="Verdana" w:hAnsi="Verdana" w:cs="Arial"/>
          <w:sz w:val="18"/>
        </w:rPr>
        <w:t xml:space="preserve">overnment grants. Authorities charge rent to cover expenditure in accordance with regulations; this may be different from the accounting cost. The increase or decrease in the year, </w:t>
      </w:r>
      <w:proofErr w:type="gramStart"/>
      <w:r w:rsidRPr="005F7586">
        <w:rPr>
          <w:rFonts w:ascii="Verdana" w:hAnsi="Verdana" w:cs="Arial"/>
          <w:sz w:val="18"/>
        </w:rPr>
        <w:t>on the basis of</w:t>
      </w:r>
      <w:proofErr w:type="gramEnd"/>
      <w:r w:rsidRPr="005F7586">
        <w:rPr>
          <w:rFonts w:ascii="Verdana" w:hAnsi="Verdana" w:cs="Arial"/>
          <w:sz w:val="18"/>
        </w:rPr>
        <w:t xml:space="preserve"> which rents are raised, is shown in the Movement on the HRA Statement.</w:t>
      </w:r>
    </w:p>
    <w:p w14:paraId="1727E759" w14:textId="77777777" w:rsidR="008856E1" w:rsidRPr="005F7586" w:rsidRDefault="008856E1" w:rsidP="006A6115">
      <w:pPr>
        <w:tabs>
          <w:tab w:val="left" w:pos="1223"/>
        </w:tabs>
        <w:rPr>
          <w:rFonts w:ascii="Verdana" w:hAnsi="Verdana" w:cs="Arial"/>
          <w:b/>
          <w:sz w:val="18"/>
        </w:rPr>
      </w:pPr>
    </w:p>
    <w:tbl>
      <w:tblPr>
        <w:tblW w:w="10063"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98"/>
        <w:gridCol w:w="6681"/>
        <w:gridCol w:w="1260"/>
        <w:gridCol w:w="824"/>
      </w:tblGrid>
      <w:tr w:rsidR="00521A5B" w:rsidRPr="005F7586" w14:paraId="26EFE7CC" w14:textId="77777777" w:rsidTr="00521A5B">
        <w:trPr>
          <w:trHeight w:val="284"/>
          <w:jc w:val="center"/>
        </w:trPr>
        <w:tc>
          <w:tcPr>
            <w:tcW w:w="1298" w:type="dxa"/>
            <w:tcBorders>
              <w:top w:val="single" w:sz="4" w:space="0" w:color="auto"/>
              <w:left w:val="single" w:sz="4" w:space="0" w:color="auto"/>
              <w:bottom w:val="single" w:sz="4" w:space="0" w:color="auto"/>
              <w:right w:val="single" w:sz="4" w:space="0" w:color="auto"/>
            </w:tcBorders>
            <w:vAlign w:val="center"/>
          </w:tcPr>
          <w:p w14:paraId="7A481504" w14:textId="77777777" w:rsidR="00521A5B" w:rsidRPr="005F7586" w:rsidRDefault="00521A5B" w:rsidP="00521A5B">
            <w:pPr>
              <w:tabs>
                <w:tab w:val="left" w:pos="1223"/>
              </w:tabs>
              <w:jc w:val="center"/>
              <w:rPr>
                <w:rFonts w:ascii="Verdana" w:hAnsi="Verdana" w:cs="Arial"/>
                <w:b/>
                <w:sz w:val="16"/>
                <w:szCs w:val="16"/>
              </w:rPr>
            </w:pPr>
            <w:r w:rsidRPr="005F7586">
              <w:rPr>
                <w:rFonts w:ascii="Verdana" w:hAnsi="Verdana" w:cs="Arial"/>
                <w:b/>
                <w:sz w:val="16"/>
                <w:szCs w:val="16"/>
              </w:rPr>
              <w:t>2020/21</w:t>
            </w:r>
          </w:p>
          <w:p w14:paraId="3A5B4705" w14:textId="77777777" w:rsidR="00521A5B" w:rsidRPr="005F7586" w:rsidRDefault="00521A5B" w:rsidP="00521A5B">
            <w:pPr>
              <w:tabs>
                <w:tab w:val="left" w:pos="1223"/>
              </w:tabs>
              <w:jc w:val="center"/>
              <w:rPr>
                <w:rFonts w:ascii="Verdana" w:hAnsi="Verdana" w:cs="Arial"/>
                <w:b/>
                <w:sz w:val="16"/>
                <w:szCs w:val="16"/>
              </w:rPr>
            </w:pPr>
          </w:p>
          <w:p w14:paraId="430DDEEB" w14:textId="5AC05B5D" w:rsidR="00521A5B" w:rsidRPr="005F7586" w:rsidRDefault="00521A5B" w:rsidP="00521A5B">
            <w:pPr>
              <w:tabs>
                <w:tab w:val="left" w:pos="1223"/>
              </w:tabs>
              <w:jc w:val="center"/>
              <w:rPr>
                <w:rFonts w:ascii="Verdana" w:hAnsi="Verdana" w:cs="Arial"/>
                <w:b/>
                <w:sz w:val="16"/>
                <w:szCs w:val="16"/>
              </w:rPr>
            </w:pPr>
            <w:r w:rsidRPr="005F7586">
              <w:rPr>
                <w:rFonts w:ascii="Verdana" w:hAnsi="Verdana" w:cs="Arial"/>
                <w:b/>
                <w:sz w:val="16"/>
                <w:szCs w:val="16"/>
              </w:rPr>
              <w:t>£000s</w:t>
            </w:r>
          </w:p>
        </w:tc>
        <w:tc>
          <w:tcPr>
            <w:tcW w:w="6681" w:type="dxa"/>
            <w:tcBorders>
              <w:top w:val="single" w:sz="4" w:space="0" w:color="auto"/>
              <w:left w:val="single" w:sz="4" w:space="0" w:color="auto"/>
              <w:bottom w:val="single" w:sz="4" w:space="0" w:color="auto"/>
              <w:right w:val="single" w:sz="4" w:space="0" w:color="auto"/>
            </w:tcBorders>
            <w:vAlign w:val="center"/>
          </w:tcPr>
          <w:p w14:paraId="1B787EB5" w14:textId="77777777" w:rsidR="00521A5B" w:rsidRPr="005F7586" w:rsidRDefault="00521A5B" w:rsidP="00521A5B">
            <w:pPr>
              <w:tabs>
                <w:tab w:val="left" w:pos="1223"/>
              </w:tabs>
              <w:rPr>
                <w:rFonts w:ascii="Verdana" w:hAnsi="Verdana" w:cs="Arial"/>
                <w:b/>
                <w:sz w:val="16"/>
                <w:szCs w:val="16"/>
              </w:rPr>
            </w:pPr>
          </w:p>
        </w:tc>
        <w:tc>
          <w:tcPr>
            <w:tcW w:w="1260" w:type="dxa"/>
            <w:tcBorders>
              <w:top w:val="single" w:sz="4" w:space="0" w:color="auto"/>
              <w:left w:val="single" w:sz="4" w:space="0" w:color="auto"/>
              <w:bottom w:val="single" w:sz="4" w:space="0" w:color="auto"/>
              <w:right w:val="single" w:sz="4" w:space="0" w:color="auto"/>
            </w:tcBorders>
            <w:vAlign w:val="center"/>
          </w:tcPr>
          <w:p w14:paraId="78A196FB" w14:textId="2CF1AAA8" w:rsidR="00521A5B" w:rsidRPr="005F7586" w:rsidRDefault="00521A5B" w:rsidP="00521A5B">
            <w:pPr>
              <w:tabs>
                <w:tab w:val="left" w:pos="1223"/>
              </w:tabs>
              <w:jc w:val="center"/>
              <w:rPr>
                <w:rFonts w:ascii="Verdana" w:hAnsi="Verdana" w:cs="Arial"/>
                <w:b/>
                <w:sz w:val="16"/>
                <w:szCs w:val="16"/>
              </w:rPr>
            </w:pPr>
            <w:r w:rsidRPr="005F7586">
              <w:rPr>
                <w:rFonts w:ascii="Verdana" w:hAnsi="Verdana" w:cs="Arial"/>
                <w:b/>
                <w:sz w:val="16"/>
                <w:szCs w:val="16"/>
              </w:rPr>
              <w:t>2021/22</w:t>
            </w:r>
          </w:p>
          <w:p w14:paraId="6A2A01FC" w14:textId="77777777" w:rsidR="00521A5B" w:rsidRPr="005F7586" w:rsidRDefault="00521A5B" w:rsidP="00521A5B">
            <w:pPr>
              <w:tabs>
                <w:tab w:val="left" w:pos="1223"/>
              </w:tabs>
              <w:jc w:val="center"/>
              <w:rPr>
                <w:rFonts w:ascii="Verdana" w:hAnsi="Verdana" w:cs="Arial"/>
                <w:b/>
                <w:sz w:val="16"/>
                <w:szCs w:val="16"/>
              </w:rPr>
            </w:pPr>
          </w:p>
          <w:p w14:paraId="689B027A" w14:textId="77777777" w:rsidR="00521A5B" w:rsidRPr="005F7586" w:rsidRDefault="00521A5B" w:rsidP="00521A5B">
            <w:pPr>
              <w:tabs>
                <w:tab w:val="left" w:pos="1223"/>
              </w:tabs>
              <w:jc w:val="center"/>
              <w:rPr>
                <w:rFonts w:ascii="Verdana" w:hAnsi="Verdana" w:cs="Arial"/>
                <w:b/>
                <w:sz w:val="16"/>
                <w:szCs w:val="16"/>
              </w:rPr>
            </w:pPr>
            <w:r w:rsidRPr="005F7586">
              <w:rPr>
                <w:rFonts w:ascii="Verdana" w:hAnsi="Verdana" w:cs="Arial"/>
                <w:b/>
                <w:sz w:val="16"/>
                <w:szCs w:val="16"/>
              </w:rPr>
              <w:t>£000s</w:t>
            </w:r>
          </w:p>
        </w:tc>
        <w:tc>
          <w:tcPr>
            <w:tcW w:w="824" w:type="dxa"/>
            <w:tcBorders>
              <w:top w:val="single" w:sz="4" w:space="0" w:color="FFFFFF"/>
              <w:left w:val="single" w:sz="4" w:space="0" w:color="auto"/>
              <w:bottom w:val="single" w:sz="4" w:space="0" w:color="FFFFFF"/>
              <w:right w:val="single" w:sz="4" w:space="0" w:color="FFFFFF"/>
            </w:tcBorders>
            <w:vAlign w:val="center"/>
          </w:tcPr>
          <w:p w14:paraId="1DBAEBAC" w14:textId="77777777" w:rsidR="00521A5B" w:rsidRPr="005F7586" w:rsidRDefault="00521A5B" w:rsidP="00521A5B">
            <w:pPr>
              <w:tabs>
                <w:tab w:val="left" w:pos="1223"/>
              </w:tabs>
              <w:rPr>
                <w:rFonts w:ascii="Verdana" w:hAnsi="Verdana" w:cs="Arial"/>
                <w:sz w:val="16"/>
                <w:szCs w:val="16"/>
              </w:rPr>
            </w:pPr>
          </w:p>
        </w:tc>
      </w:tr>
      <w:tr w:rsidR="00521A5B" w:rsidRPr="005F7586" w14:paraId="790DF7F6" w14:textId="77777777" w:rsidTr="00521A5B">
        <w:trPr>
          <w:trHeight w:val="58"/>
          <w:jc w:val="center"/>
        </w:trPr>
        <w:tc>
          <w:tcPr>
            <w:tcW w:w="1298" w:type="dxa"/>
            <w:tcBorders>
              <w:top w:val="nil"/>
              <w:left w:val="single" w:sz="4" w:space="0" w:color="auto"/>
              <w:right w:val="single" w:sz="4" w:space="0" w:color="auto"/>
            </w:tcBorders>
            <w:vAlign w:val="center"/>
          </w:tcPr>
          <w:p w14:paraId="3C4EA010" w14:textId="77777777" w:rsidR="00521A5B" w:rsidRPr="005F7586" w:rsidRDefault="00521A5B" w:rsidP="00521A5B">
            <w:pPr>
              <w:tabs>
                <w:tab w:val="left" w:pos="1223"/>
              </w:tabs>
              <w:rPr>
                <w:rFonts w:ascii="Verdana" w:hAnsi="Verdana" w:cs="Arial"/>
                <w:b/>
                <w:sz w:val="16"/>
                <w:szCs w:val="16"/>
              </w:rPr>
            </w:pPr>
          </w:p>
        </w:tc>
        <w:tc>
          <w:tcPr>
            <w:tcW w:w="6681" w:type="dxa"/>
            <w:tcBorders>
              <w:top w:val="nil"/>
              <w:left w:val="single" w:sz="4" w:space="0" w:color="auto"/>
              <w:right w:val="single" w:sz="4" w:space="0" w:color="auto"/>
            </w:tcBorders>
            <w:vAlign w:val="center"/>
          </w:tcPr>
          <w:p w14:paraId="73536A5F" w14:textId="77777777" w:rsidR="00521A5B" w:rsidRPr="005F7586" w:rsidRDefault="00521A5B" w:rsidP="00521A5B">
            <w:pPr>
              <w:pStyle w:val="Heading5"/>
              <w:rPr>
                <w:rFonts w:ascii="Verdana" w:hAnsi="Verdana"/>
                <w:sz w:val="16"/>
                <w:szCs w:val="16"/>
              </w:rPr>
            </w:pPr>
            <w:r w:rsidRPr="005F7586">
              <w:rPr>
                <w:rFonts w:ascii="Verdana" w:hAnsi="Verdana"/>
                <w:sz w:val="16"/>
                <w:szCs w:val="16"/>
              </w:rPr>
              <w:t>Income</w:t>
            </w:r>
          </w:p>
        </w:tc>
        <w:tc>
          <w:tcPr>
            <w:tcW w:w="1260" w:type="dxa"/>
            <w:tcBorders>
              <w:top w:val="nil"/>
              <w:left w:val="single" w:sz="4" w:space="0" w:color="auto"/>
              <w:right w:val="single" w:sz="4" w:space="0" w:color="auto"/>
            </w:tcBorders>
            <w:shd w:val="clear" w:color="auto" w:fill="auto"/>
            <w:vAlign w:val="center"/>
          </w:tcPr>
          <w:p w14:paraId="6224B08D" w14:textId="77777777" w:rsidR="00521A5B" w:rsidRPr="005F7586" w:rsidRDefault="00521A5B" w:rsidP="00521A5B">
            <w:pPr>
              <w:tabs>
                <w:tab w:val="left" w:pos="1223"/>
              </w:tabs>
              <w:rPr>
                <w:rFonts w:ascii="Verdana" w:hAnsi="Verdana" w:cs="Arial"/>
                <w:b/>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3495FCBF" w14:textId="77777777" w:rsidR="00521A5B" w:rsidRPr="005F7586" w:rsidRDefault="00521A5B" w:rsidP="00521A5B">
            <w:pPr>
              <w:tabs>
                <w:tab w:val="left" w:pos="1223"/>
              </w:tabs>
              <w:rPr>
                <w:rFonts w:ascii="Verdana" w:hAnsi="Verdana" w:cs="Arial"/>
                <w:sz w:val="16"/>
                <w:szCs w:val="16"/>
              </w:rPr>
            </w:pPr>
          </w:p>
        </w:tc>
      </w:tr>
      <w:tr w:rsidR="00521A5B" w:rsidRPr="005F7586" w14:paraId="77317176" w14:textId="77777777" w:rsidTr="00521A5B">
        <w:trPr>
          <w:trHeight w:val="117"/>
          <w:jc w:val="center"/>
        </w:trPr>
        <w:tc>
          <w:tcPr>
            <w:tcW w:w="1298" w:type="dxa"/>
            <w:tcBorders>
              <w:left w:val="single" w:sz="4" w:space="0" w:color="auto"/>
              <w:right w:val="single" w:sz="4" w:space="0" w:color="auto"/>
            </w:tcBorders>
            <w:vAlign w:val="center"/>
          </w:tcPr>
          <w:p w14:paraId="4E5938C2" w14:textId="207DE2BE"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(70,231)</w:t>
            </w:r>
          </w:p>
        </w:tc>
        <w:tc>
          <w:tcPr>
            <w:tcW w:w="6681" w:type="dxa"/>
            <w:tcBorders>
              <w:left w:val="single" w:sz="4" w:space="0" w:color="auto"/>
              <w:right w:val="single" w:sz="4" w:space="0" w:color="auto"/>
            </w:tcBorders>
            <w:vAlign w:val="center"/>
          </w:tcPr>
          <w:p w14:paraId="054942D8" w14:textId="77777777" w:rsidR="00521A5B" w:rsidRPr="005F7586" w:rsidRDefault="00521A5B" w:rsidP="00521A5B">
            <w:pPr>
              <w:tabs>
                <w:tab w:val="left" w:pos="1223"/>
              </w:tabs>
              <w:rPr>
                <w:rFonts w:ascii="Verdana" w:hAnsi="Verdana" w:cs="Arial"/>
                <w:sz w:val="16"/>
                <w:szCs w:val="16"/>
              </w:rPr>
            </w:pPr>
            <w:r w:rsidRPr="005F7586">
              <w:rPr>
                <w:rFonts w:ascii="Verdana" w:hAnsi="Verdana" w:cs="Arial"/>
                <w:sz w:val="16"/>
                <w:szCs w:val="16"/>
              </w:rPr>
              <w:t>Dwelling Rents (Gross)</w:t>
            </w:r>
          </w:p>
        </w:tc>
        <w:tc>
          <w:tcPr>
            <w:tcW w:w="1260" w:type="dxa"/>
            <w:tcBorders>
              <w:left w:val="single" w:sz="4" w:space="0" w:color="auto"/>
              <w:right w:val="single" w:sz="4" w:space="0" w:color="auto"/>
            </w:tcBorders>
            <w:shd w:val="clear" w:color="auto" w:fill="auto"/>
            <w:vAlign w:val="center"/>
          </w:tcPr>
          <w:p w14:paraId="669611B6" w14:textId="7CA0E967" w:rsidR="00521A5B" w:rsidRPr="005F7586" w:rsidRDefault="00CE406D" w:rsidP="00521A5B">
            <w:pPr>
              <w:jc w:val="right"/>
              <w:rPr>
                <w:rFonts w:ascii="Verdana" w:hAnsi="Verdana" w:cs="Calibri"/>
                <w:color w:val="000000"/>
                <w:sz w:val="16"/>
                <w:szCs w:val="16"/>
                <w:lang w:eastAsia="en-GB"/>
              </w:rPr>
            </w:pPr>
            <w:r w:rsidRPr="005F7586">
              <w:rPr>
                <w:rFonts w:ascii="Verdana" w:hAnsi="Verdana" w:cs="Calibri"/>
                <w:color w:val="000000"/>
                <w:sz w:val="16"/>
                <w:szCs w:val="16"/>
              </w:rPr>
              <w:t>(71,133)</w:t>
            </w:r>
          </w:p>
        </w:tc>
        <w:tc>
          <w:tcPr>
            <w:tcW w:w="824" w:type="dxa"/>
            <w:tcBorders>
              <w:top w:val="single" w:sz="4" w:space="0" w:color="FFFFFF"/>
              <w:left w:val="single" w:sz="4" w:space="0" w:color="auto"/>
              <w:bottom w:val="single" w:sz="4" w:space="0" w:color="FFFFFF"/>
              <w:right w:val="single" w:sz="4" w:space="0" w:color="FFFFFF"/>
            </w:tcBorders>
            <w:vAlign w:val="center"/>
          </w:tcPr>
          <w:p w14:paraId="26326AA1" w14:textId="77777777" w:rsidR="00521A5B" w:rsidRPr="005F7586" w:rsidRDefault="00521A5B" w:rsidP="00521A5B">
            <w:pPr>
              <w:tabs>
                <w:tab w:val="left" w:pos="1223"/>
              </w:tabs>
              <w:rPr>
                <w:rFonts w:ascii="Verdana" w:hAnsi="Verdana" w:cs="Arial"/>
                <w:sz w:val="16"/>
                <w:szCs w:val="16"/>
              </w:rPr>
            </w:pPr>
          </w:p>
        </w:tc>
      </w:tr>
      <w:tr w:rsidR="00521A5B" w:rsidRPr="005F7586" w14:paraId="63F2298A" w14:textId="77777777" w:rsidTr="00521A5B">
        <w:trPr>
          <w:trHeight w:val="175"/>
          <w:jc w:val="center"/>
        </w:trPr>
        <w:tc>
          <w:tcPr>
            <w:tcW w:w="1298" w:type="dxa"/>
            <w:tcBorders>
              <w:left w:val="single" w:sz="4" w:space="0" w:color="auto"/>
              <w:right w:val="single" w:sz="4" w:space="0" w:color="auto"/>
            </w:tcBorders>
            <w:vAlign w:val="center"/>
          </w:tcPr>
          <w:p w14:paraId="1523EA29" w14:textId="18705257"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(339)</w:t>
            </w:r>
          </w:p>
        </w:tc>
        <w:tc>
          <w:tcPr>
            <w:tcW w:w="6681" w:type="dxa"/>
            <w:tcBorders>
              <w:left w:val="single" w:sz="4" w:space="0" w:color="auto"/>
              <w:right w:val="single" w:sz="4" w:space="0" w:color="auto"/>
            </w:tcBorders>
            <w:vAlign w:val="center"/>
          </w:tcPr>
          <w:p w14:paraId="654334C1" w14:textId="77777777" w:rsidR="00521A5B" w:rsidRPr="005F7586" w:rsidRDefault="00521A5B" w:rsidP="00521A5B">
            <w:pPr>
              <w:tabs>
                <w:tab w:val="left" w:pos="1223"/>
              </w:tabs>
              <w:rPr>
                <w:rFonts w:ascii="Verdana" w:hAnsi="Verdana" w:cs="Arial"/>
                <w:sz w:val="16"/>
                <w:szCs w:val="16"/>
              </w:rPr>
            </w:pPr>
            <w:r w:rsidRPr="005F7586">
              <w:rPr>
                <w:rFonts w:ascii="Verdana" w:hAnsi="Verdana" w:cs="Arial"/>
                <w:sz w:val="16"/>
                <w:szCs w:val="16"/>
              </w:rPr>
              <w:t>Non-Dwelling Rents (Gross)</w:t>
            </w:r>
          </w:p>
        </w:tc>
        <w:tc>
          <w:tcPr>
            <w:tcW w:w="1260" w:type="dxa"/>
            <w:tcBorders>
              <w:left w:val="single" w:sz="4" w:space="0" w:color="auto"/>
              <w:right w:val="single" w:sz="4" w:space="0" w:color="auto"/>
            </w:tcBorders>
            <w:shd w:val="clear" w:color="auto" w:fill="auto"/>
            <w:vAlign w:val="center"/>
          </w:tcPr>
          <w:p w14:paraId="5E4BBBB5" w14:textId="4427088F" w:rsidR="00521A5B" w:rsidRPr="005F7586" w:rsidRDefault="00CE406D" w:rsidP="00521A5B">
            <w:pPr>
              <w:jc w:val="right"/>
              <w:rPr>
                <w:rFonts w:ascii="Verdana" w:hAnsi="Verdana" w:cs="Calibri"/>
                <w:color w:val="000000"/>
                <w:sz w:val="16"/>
                <w:szCs w:val="16"/>
              </w:rPr>
            </w:pPr>
            <w:r w:rsidRPr="005F7586">
              <w:rPr>
                <w:rFonts w:ascii="Verdana" w:hAnsi="Verdana" w:cs="Calibri"/>
                <w:color w:val="000000"/>
                <w:sz w:val="16"/>
                <w:szCs w:val="16"/>
              </w:rPr>
              <w:t>(297)</w:t>
            </w:r>
          </w:p>
        </w:tc>
        <w:tc>
          <w:tcPr>
            <w:tcW w:w="824" w:type="dxa"/>
            <w:tcBorders>
              <w:top w:val="single" w:sz="4" w:space="0" w:color="FFFFFF"/>
              <w:left w:val="single" w:sz="4" w:space="0" w:color="auto"/>
              <w:bottom w:val="single" w:sz="4" w:space="0" w:color="FFFFFF"/>
              <w:right w:val="single" w:sz="4" w:space="0" w:color="FFFFFF"/>
            </w:tcBorders>
            <w:vAlign w:val="center"/>
          </w:tcPr>
          <w:p w14:paraId="1A6D08AA" w14:textId="77777777" w:rsidR="00521A5B" w:rsidRPr="005F7586" w:rsidRDefault="00521A5B" w:rsidP="00521A5B">
            <w:pPr>
              <w:tabs>
                <w:tab w:val="left" w:pos="1223"/>
              </w:tabs>
              <w:rPr>
                <w:rFonts w:ascii="Verdana" w:hAnsi="Verdana" w:cs="Arial"/>
                <w:sz w:val="16"/>
                <w:szCs w:val="16"/>
              </w:rPr>
            </w:pPr>
          </w:p>
        </w:tc>
      </w:tr>
      <w:tr w:rsidR="00521A5B" w:rsidRPr="005F7586" w14:paraId="7B1A8132" w14:textId="77777777" w:rsidTr="00521A5B">
        <w:trPr>
          <w:trHeight w:val="83"/>
          <w:jc w:val="center"/>
        </w:trPr>
        <w:tc>
          <w:tcPr>
            <w:tcW w:w="1298" w:type="dxa"/>
            <w:tcBorders>
              <w:left w:val="single" w:sz="4" w:space="0" w:color="auto"/>
              <w:right w:val="single" w:sz="4" w:space="0" w:color="auto"/>
            </w:tcBorders>
            <w:vAlign w:val="center"/>
          </w:tcPr>
          <w:p w14:paraId="5217BE18" w14:textId="281399BD"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(1,070)</w:t>
            </w:r>
          </w:p>
        </w:tc>
        <w:tc>
          <w:tcPr>
            <w:tcW w:w="6681" w:type="dxa"/>
            <w:tcBorders>
              <w:left w:val="single" w:sz="4" w:space="0" w:color="auto"/>
              <w:right w:val="single" w:sz="4" w:space="0" w:color="auto"/>
            </w:tcBorders>
            <w:vAlign w:val="center"/>
          </w:tcPr>
          <w:p w14:paraId="48E29D5A" w14:textId="77777777" w:rsidR="00521A5B" w:rsidRPr="005F7586" w:rsidRDefault="00521A5B" w:rsidP="00521A5B">
            <w:pPr>
              <w:tabs>
                <w:tab w:val="left" w:pos="1223"/>
              </w:tabs>
              <w:rPr>
                <w:rFonts w:ascii="Verdana" w:hAnsi="Verdana" w:cs="Arial"/>
                <w:sz w:val="16"/>
                <w:szCs w:val="16"/>
              </w:rPr>
            </w:pPr>
            <w:r w:rsidRPr="005F7586">
              <w:rPr>
                <w:rFonts w:ascii="Verdana" w:hAnsi="Verdana" w:cs="Arial"/>
                <w:sz w:val="16"/>
                <w:szCs w:val="16"/>
              </w:rPr>
              <w:t>Charges for Services and Facilities</w:t>
            </w:r>
          </w:p>
        </w:tc>
        <w:tc>
          <w:tcPr>
            <w:tcW w:w="1260" w:type="dxa"/>
            <w:tcBorders>
              <w:left w:val="single" w:sz="4" w:space="0" w:color="auto"/>
              <w:right w:val="single" w:sz="4" w:space="0" w:color="auto"/>
            </w:tcBorders>
            <w:shd w:val="clear" w:color="auto" w:fill="auto"/>
            <w:vAlign w:val="center"/>
          </w:tcPr>
          <w:p w14:paraId="38BB6CB9" w14:textId="28801E68" w:rsidR="00521A5B" w:rsidRPr="005F7586" w:rsidRDefault="00CE406D" w:rsidP="00521A5B">
            <w:pPr>
              <w:jc w:val="right"/>
              <w:rPr>
                <w:rFonts w:ascii="Verdana" w:hAnsi="Verdana" w:cs="Calibri"/>
                <w:color w:val="000000"/>
                <w:sz w:val="16"/>
                <w:szCs w:val="16"/>
              </w:rPr>
            </w:pPr>
            <w:r w:rsidRPr="005F7586">
              <w:rPr>
                <w:rFonts w:ascii="Verdana" w:hAnsi="Verdana" w:cs="Calibri"/>
                <w:color w:val="000000"/>
                <w:sz w:val="16"/>
                <w:szCs w:val="16"/>
              </w:rPr>
              <w:t>(1,031)</w:t>
            </w:r>
          </w:p>
        </w:tc>
        <w:tc>
          <w:tcPr>
            <w:tcW w:w="824" w:type="dxa"/>
            <w:tcBorders>
              <w:top w:val="single" w:sz="4" w:space="0" w:color="FFFFFF"/>
              <w:left w:val="single" w:sz="4" w:space="0" w:color="auto"/>
              <w:bottom w:val="single" w:sz="4" w:space="0" w:color="FFFFFF"/>
              <w:right w:val="single" w:sz="4" w:space="0" w:color="FFFFFF"/>
            </w:tcBorders>
            <w:vAlign w:val="center"/>
          </w:tcPr>
          <w:p w14:paraId="0946C5AF" w14:textId="77777777" w:rsidR="00521A5B" w:rsidRPr="005F7586" w:rsidRDefault="00521A5B" w:rsidP="00521A5B">
            <w:pPr>
              <w:tabs>
                <w:tab w:val="left" w:pos="1223"/>
              </w:tabs>
              <w:rPr>
                <w:rFonts w:ascii="Verdana" w:hAnsi="Verdana" w:cs="Arial"/>
                <w:sz w:val="16"/>
                <w:szCs w:val="16"/>
              </w:rPr>
            </w:pPr>
          </w:p>
        </w:tc>
      </w:tr>
      <w:tr w:rsidR="00521A5B" w:rsidRPr="005F7586" w14:paraId="2416ECEE" w14:textId="77777777" w:rsidTr="00521A5B">
        <w:trPr>
          <w:trHeight w:val="149"/>
          <w:jc w:val="center"/>
        </w:trPr>
        <w:tc>
          <w:tcPr>
            <w:tcW w:w="1298" w:type="dxa"/>
            <w:tcBorders>
              <w:left w:val="single" w:sz="4" w:space="0" w:color="auto"/>
              <w:right w:val="single" w:sz="4" w:space="0" w:color="auto"/>
            </w:tcBorders>
            <w:vAlign w:val="center"/>
          </w:tcPr>
          <w:p w14:paraId="4CBA30AE" w14:textId="12FDC21A"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(853)</w:t>
            </w:r>
          </w:p>
        </w:tc>
        <w:tc>
          <w:tcPr>
            <w:tcW w:w="6681" w:type="dxa"/>
            <w:tcBorders>
              <w:left w:val="single" w:sz="4" w:space="0" w:color="auto"/>
              <w:right w:val="single" w:sz="4" w:space="0" w:color="auto"/>
            </w:tcBorders>
            <w:vAlign w:val="center"/>
          </w:tcPr>
          <w:p w14:paraId="70F17D7C" w14:textId="77777777" w:rsidR="00521A5B" w:rsidRPr="005F7586" w:rsidRDefault="00521A5B" w:rsidP="00521A5B">
            <w:pPr>
              <w:tabs>
                <w:tab w:val="left" w:pos="1223"/>
              </w:tabs>
              <w:rPr>
                <w:rFonts w:ascii="Verdana" w:hAnsi="Verdana" w:cs="Arial"/>
                <w:sz w:val="16"/>
                <w:szCs w:val="16"/>
              </w:rPr>
            </w:pPr>
            <w:r w:rsidRPr="005F7586">
              <w:rPr>
                <w:rFonts w:ascii="Verdana" w:hAnsi="Verdana" w:cs="Arial"/>
                <w:sz w:val="16"/>
                <w:szCs w:val="16"/>
              </w:rPr>
              <w:t>Contributions Towards Expenditure</w:t>
            </w:r>
          </w:p>
        </w:tc>
        <w:tc>
          <w:tcPr>
            <w:tcW w:w="1260" w:type="dxa"/>
            <w:tcBorders>
              <w:left w:val="single" w:sz="4" w:space="0" w:color="auto"/>
              <w:right w:val="single" w:sz="4" w:space="0" w:color="auto"/>
            </w:tcBorders>
            <w:shd w:val="clear" w:color="auto" w:fill="auto"/>
            <w:vAlign w:val="center"/>
          </w:tcPr>
          <w:p w14:paraId="7B68025E" w14:textId="561B480F" w:rsidR="00521A5B" w:rsidRPr="005F7586" w:rsidRDefault="00CE406D" w:rsidP="00521A5B">
            <w:pPr>
              <w:jc w:val="right"/>
              <w:rPr>
                <w:rFonts w:ascii="Verdana" w:hAnsi="Verdana" w:cs="Calibri"/>
                <w:color w:val="000000"/>
                <w:sz w:val="16"/>
                <w:szCs w:val="16"/>
              </w:rPr>
            </w:pPr>
            <w:r w:rsidRPr="005F7586">
              <w:rPr>
                <w:rFonts w:ascii="Verdana" w:hAnsi="Verdana" w:cs="Calibri"/>
                <w:color w:val="000000"/>
                <w:sz w:val="16"/>
                <w:szCs w:val="16"/>
              </w:rPr>
              <w:t>(1,010)</w:t>
            </w:r>
          </w:p>
        </w:tc>
        <w:tc>
          <w:tcPr>
            <w:tcW w:w="824" w:type="dxa"/>
            <w:tcBorders>
              <w:top w:val="single" w:sz="4" w:space="0" w:color="FFFFFF"/>
              <w:left w:val="single" w:sz="4" w:space="0" w:color="auto"/>
              <w:bottom w:val="single" w:sz="4" w:space="0" w:color="FFFFFF"/>
              <w:right w:val="single" w:sz="4" w:space="0" w:color="FFFFFF"/>
            </w:tcBorders>
            <w:vAlign w:val="center"/>
          </w:tcPr>
          <w:p w14:paraId="602FC7F5" w14:textId="77777777" w:rsidR="00521A5B" w:rsidRPr="005F7586" w:rsidRDefault="00521A5B" w:rsidP="00521A5B">
            <w:pPr>
              <w:tabs>
                <w:tab w:val="left" w:pos="1223"/>
              </w:tabs>
              <w:rPr>
                <w:rFonts w:ascii="Verdana" w:hAnsi="Verdana" w:cs="Arial"/>
                <w:sz w:val="16"/>
                <w:szCs w:val="16"/>
              </w:rPr>
            </w:pPr>
          </w:p>
        </w:tc>
      </w:tr>
      <w:tr w:rsidR="00521A5B" w:rsidRPr="005F7586" w14:paraId="4FDBBE25" w14:textId="77777777" w:rsidTr="00521A5B">
        <w:trPr>
          <w:trHeight w:val="119"/>
          <w:jc w:val="center"/>
        </w:trPr>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2EAE3332" w14:textId="2C0C1C24" w:rsidR="00521A5B" w:rsidRPr="005F7586" w:rsidRDefault="00521A5B" w:rsidP="00521A5B">
            <w:pPr>
              <w:jc w:val="right"/>
              <w:rPr>
                <w:rFonts w:ascii="Verdana" w:hAnsi="Verdana" w:cs="Calibri"/>
                <w:b/>
                <w:bCs/>
                <w:color w:val="000000"/>
                <w:sz w:val="16"/>
                <w:szCs w:val="16"/>
              </w:rPr>
            </w:pPr>
            <w:r w:rsidRPr="005F7586">
              <w:rPr>
                <w:rFonts w:ascii="Verdana" w:hAnsi="Verdana" w:cs="Calibri"/>
                <w:b/>
                <w:bCs/>
                <w:color w:val="000000"/>
                <w:sz w:val="16"/>
                <w:szCs w:val="16"/>
              </w:rPr>
              <w:t>(72,493)</w:t>
            </w:r>
          </w:p>
        </w:tc>
        <w:tc>
          <w:tcPr>
            <w:tcW w:w="6681" w:type="dxa"/>
            <w:tcBorders>
              <w:top w:val="single" w:sz="4" w:space="0" w:color="auto"/>
              <w:left w:val="single" w:sz="4" w:space="0" w:color="auto"/>
              <w:bottom w:val="single" w:sz="4" w:space="0" w:color="auto"/>
              <w:right w:val="single" w:sz="4" w:space="0" w:color="auto"/>
            </w:tcBorders>
            <w:shd w:val="clear" w:color="auto" w:fill="D9D9D9"/>
            <w:vAlign w:val="center"/>
          </w:tcPr>
          <w:p w14:paraId="00F3F08B" w14:textId="77777777" w:rsidR="00521A5B" w:rsidRPr="005F7586" w:rsidRDefault="00521A5B" w:rsidP="00CE406D">
            <w:pPr>
              <w:pStyle w:val="Heading3"/>
              <w:rPr>
                <w:rFonts w:ascii="Verdana" w:hAnsi="Verdana"/>
                <w:sz w:val="16"/>
                <w:szCs w:val="16"/>
              </w:rPr>
            </w:pPr>
            <w:r w:rsidRPr="005F7586">
              <w:rPr>
                <w:rFonts w:ascii="Verdana" w:hAnsi="Verdana"/>
                <w:sz w:val="16"/>
                <w:szCs w:val="16"/>
              </w:rPr>
              <w:t>Total Income</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295FB50D" w14:textId="6FA83DD7" w:rsidR="00521A5B" w:rsidRPr="005F7586" w:rsidRDefault="00CE406D" w:rsidP="00521A5B">
            <w:pPr>
              <w:jc w:val="right"/>
              <w:rPr>
                <w:rFonts w:ascii="Verdana" w:hAnsi="Verdana" w:cs="Calibri"/>
                <w:b/>
                <w:color w:val="000000"/>
                <w:sz w:val="16"/>
                <w:szCs w:val="16"/>
              </w:rPr>
            </w:pPr>
            <w:r w:rsidRPr="005F7586">
              <w:rPr>
                <w:rFonts w:ascii="Verdana" w:hAnsi="Verdana" w:cs="Calibri"/>
                <w:b/>
                <w:bCs/>
                <w:color w:val="000000"/>
                <w:sz w:val="16"/>
                <w:szCs w:val="16"/>
              </w:rPr>
              <w:t>(73,471)</w:t>
            </w:r>
          </w:p>
        </w:tc>
        <w:tc>
          <w:tcPr>
            <w:tcW w:w="824" w:type="dxa"/>
            <w:tcBorders>
              <w:top w:val="single" w:sz="4" w:space="0" w:color="FFFFFF"/>
              <w:left w:val="single" w:sz="4" w:space="0" w:color="auto"/>
              <w:bottom w:val="single" w:sz="4" w:space="0" w:color="FFFFFF"/>
              <w:right w:val="single" w:sz="4" w:space="0" w:color="FFFFFF"/>
            </w:tcBorders>
            <w:vAlign w:val="center"/>
          </w:tcPr>
          <w:p w14:paraId="57B1822C" w14:textId="4971AB9A" w:rsidR="00521A5B" w:rsidRPr="005F7586" w:rsidRDefault="00000000" w:rsidP="00521A5B">
            <w:pPr>
              <w:tabs>
                <w:tab w:val="left" w:pos="1223"/>
              </w:tabs>
              <w:jc w:val="center"/>
              <w:rPr>
                <w:rFonts w:ascii="Verdana" w:hAnsi="Verdana" w:cs="Arial"/>
                <w:sz w:val="16"/>
                <w:szCs w:val="16"/>
              </w:rPr>
            </w:pPr>
            <w:hyperlink w:anchor="CIES" w:history="1">
              <w:r w:rsidR="00521A5B" w:rsidRPr="005F7586">
                <w:rPr>
                  <w:rStyle w:val="Hyperlink"/>
                  <w:rFonts w:ascii="Verdana" w:hAnsi="Verdana" w:cs="Arial"/>
                  <w:sz w:val="16"/>
                  <w:szCs w:val="16"/>
                </w:rPr>
                <w:t>CI&amp;ES</w:t>
              </w:r>
            </w:hyperlink>
          </w:p>
        </w:tc>
      </w:tr>
      <w:tr w:rsidR="00521A5B" w:rsidRPr="005F7586" w14:paraId="1CAD764A" w14:textId="77777777" w:rsidTr="00521A5B">
        <w:trPr>
          <w:trHeight w:val="89"/>
          <w:jc w:val="center"/>
        </w:trPr>
        <w:tc>
          <w:tcPr>
            <w:tcW w:w="1298" w:type="dxa"/>
            <w:tcBorders>
              <w:top w:val="nil"/>
              <w:left w:val="single" w:sz="4" w:space="0" w:color="auto"/>
              <w:right w:val="single" w:sz="4" w:space="0" w:color="auto"/>
            </w:tcBorders>
            <w:vAlign w:val="center"/>
          </w:tcPr>
          <w:p w14:paraId="1036B13E" w14:textId="67A0497F" w:rsidR="00521A5B" w:rsidRPr="005F7586" w:rsidRDefault="00521A5B" w:rsidP="00521A5B">
            <w:pPr>
              <w:rPr>
                <w:rFonts w:ascii="Verdana" w:hAnsi="Verdana" w:cs="Arial"/>
                <w:color w:val="000000"/>
                <w:sz w:val="16"/>
                <w:szCs w:val="16"/>
              </w:rPr>
            </w:pPr>
            <w:r w:rsidRPr="005F7586">
              <w:rPr>
                <w:rFonts w:ascii="Verdana" w:hAnsi="Verdana" w:cs="Calibri"/>
                <w:color w:val="000000"/>
                <w:sz w:val="16"/>
                <w:szCs w:val="16"/>
              </w:rPr>
              <w:t> </w:t>
            </w:r>
          </w:p>
        </w:tc>
        <w:tc>
          <w:tcPr>
            <w:tcW w:w="6681" w:type="dxa"/>
            <w:tcBorders>
              <w:top w:val="nil"/>
              <w:left w:val="single" w:sz="4" w:space="0" w:color="auto"/>
              <w:right w:val="single" w:sz="4" w:space="0" w:color="auto"/>
            </w:tcBorders>
            <w:vAlign w:val="center"/>
          </w:tcPr>
          <w:p w14:paraId="5AD4EEDF" w14:textId="77777777" w:rsidR="00521A5B" w:rsidRPr="005F7586" w:rsidRDefault="00521A5B" w:rsidP="00CE406D">
            <w:pPr>
              <w:pStyle w:val="Heading5"/>
              <w:rPr>
                <w:rFonts w:ascii="Verdana" w:hAnsi="Verdana"/>
                <w:sz w:val="16"/>
                <w:szCs w:val="16"/>
              </w:rPr>
            </w:pPr>
            <w:r w:rsidRPr="005F7586">
              <w:rPr>
                <w:rFonts w:ascii="Verdana" w:hAnsi="Verdana"/>
                <w:sz w:val="16"/>
                <w:szCs w:val="16"/>
              </w:rPr>
              <w:t>Expenditure</w:t>
            </w:r>
          </w:p>
        </w:tc>
        <w:tc>
          <w:tcPr>
            <w:tcW w:w="1260" w:type="dxa"/>
            <w:tcBorders>
              <w:top w:val="nil"/>
              <w:left w:val="single" w:sz="4" w:space="0" w:color="auto"/>
              <w:right w:val="single" w:sz="4" w:space="0" w:color="auto"/>
            </w:tcBorders>
            <w:shd w:val="clear" w:color="auto" w:fill="auto"/>
            <w:vAlign w:val="center"/>
          </w:tcPr>
          <w:p w14:paraId="35DCD35A" w14:textId="24594B81" w:rsidR="00521A5B" w:rsidRPr="005F7586" w:rsidRDefault="00CE406D" w:rsidP="00521A5B">
            <w:pPr>
              <w:rPr>
                <w:rFonts w:ascii="Verdana" w:hAnsi="Verdana" w:cs="Calibri"/>
                <w:color w:val="000000"/>
                <w:sz w:val="16"/>
                <w:szCs w:val="16"/>
              </w:rPr>
            </w:pPr>
            <w:r w:rsidRPr="005F7586">
              <w:rPr>
                <w:rFonts w:ascii="Verdana" w:hAnsi="Verdana" w:cs="Calibri"/>
                <w:color w:val="000000"/>
                <w:sz w:val="16"/>
                <w:szCs w:val="16"/>
              </w:rPr>
              <w:t> </w:t>
            </w:r>
          </w:p>
        </w:tc>
        <w:tc>
          <w:tcPr>
            <w:tcW w:w="824" w:type="dxa"/>
            <w:tcBorders>
              <w:top w:val="single" w:sz="4" w:space="0" w:color="FFFFFF"/>
              <w:left w:val="single" w:sz="4" w:space="0" w:color="auto"/>
              <w:bottom w:val="single" w:sz="4" w:space="0" w:color="FFFFFF"/>
              <w:right w:val="single" w:sz="4" w:space="0" w:color="FFFFFF"/>
            </w:tcBorders>
            <w:vAlign w:val="center"/>
          </w:tcPr>
          <w:p w14:paraId="73A50493"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1ABAA925" w14:textId="77777777" w:rsidTr="00521A5B">
        <w:trPr>
          <w:trHeight w:val="81"/>
          <w:jc w:val="center"/>
        </w:trPr>
        <w:tc>
          <w:tcPr>
            <w:tcW w:w="1298" w:type="dxa"/>
            <w:tcBorders>
              <w:left w:val="single" w:sz="4" w:space="0" w:color="auto"/>
              <w:right w:val="single" w:sz="4" w:space="0" w:color="auto"/>
            </w:tcBorders>
            <w:vAlign w:val="center"/>
          </w:tcPr>
          <w:p w14:paraId="3ACF3290" w14:textId="0B3084BA"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20,053 </w:t>
            </w:r>
          </w:p>
        </w:tc>
        <w:tc>
          <w:tcPr>
            <w:tcW w:w="6681" w:type="dxa"/>
            <w:tcBorders>
              <w:left w:val="single" w:sz="4" w:space="0" w:color="auto"/>
              <w:right w:val="single" w:sz="4" w:space="0" w:color="auto"/>
            </w:tcBorders>
            <w:vAlign w:val="center"/>
          </w:tcPr>
          <w:p w14:paraId="1869AA57" w14:textId="77777777" w:rsidR="00521A5B" w:rsidRPr="005F7586" w:rsidRDefault="00521A5B" w:rsidP="00CE406D">
            <w:pPr>
              <w:pStyle w:val="Heading5"/>
              <w:rPr>
                <w:rFonts w:ascii="Verdana" w:hAnsi="Verdana"/>
                <w:b w:val="0"/>
                <w:sz w:val="16"/>
                <w:szCs w:val="16"/>
                <w:u w:val="none"/>
              </w:rPr>
            </w:pPr>
            <w:r w:rsidRPr="005F7586">
              <w:rPr>
                <w:rFonts w:ascii="Verdana" w:hAnsi="Verdana"/>
                <w:b w:val="0"/>
                <w:sz w:val="16"/>
                <w:szCs w:val="16"/>
                <w:u w:val="none"/>
              </w:rPr>
              <w:t>Repairs &amp; Maintenance</w:t>
            </w:r>
          </w:p>
        </w:tc>
        <w:tc>
          <w:tcPr>
            <w:tcW w:w="1260" w:type="dxa"/>
            <w:tcBorders>
              <w:left w:val="single" w:sz="4" w:space="0" w:color="auto"/>
              <w:right w:val="single" w:sz="4" w:space="0" w:color="auto"/>
            </w:tcBorders>
            <w:shd w:val="clear" w:color="auto" w:fill="auto"/>
            <w:vAlign w:val="center"/>
          </w:tcPr>
          <w:p w14:paraId="28B87F3C" w14:textId="10B26B02" w:rsidR="00521A5B" w:rsidRPr="005F7586" w:rsidRDefault="00CE406D" w:rsidP="00521A5B">
            <w:pPr>
              <w:jc w:val="right"/>
              <w:rPr>
                <w:rFonts w:ascii="Verdana" w:hAnsi="Verdana" w:cs="Calibri"/>
                <w:color w:val="000000"/>
                <w:sz w:val="16"/>
                <w:szCs w:val="16"/>
              </w:rPr>
            </w:pPr>
            <w:r w:rsidRPr="005F7586">
              <w:rPr>
                <w:rFonts w:ascii="Verdana" w:hAnsi="Verdana" w:cs="Calibri"/>
                <w:color w:val="000000"/>
                <w:sz w:val="16"/>
                <w:szCs w:val="16"/>
              </w:rPr>
              <w:t xml:space="preserve">21,551 </w:t>
            </w:r>
          </w:p>
        </w:tc>
        <w:tc>
          <w:tcPr>
            <w:tcW w:w="824" w:type="dxa"/>
            <w:tcBorders>
              <w:top w:val="single" w:sz="4" w:space="0" w:color="FFFFFF"/>
              <w:left w:val="single" w:sz="4" w:space="0" w:color="auto"/>
              <w:bottom w:val="single" w:sz="4" w:space="0" w:color="FFFFFF"/>
              <w:right w:val="single" w:sz="4" w:space="0" w:color="FFFFFF"/>
            </w:tcBorders>
            <w:vAlign w:val="center"/>
          </w:tcPr>
          <w:p w14:paraId="48F5DA0B"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1DE96EFA" w14:textId="77777777" w:rsidTr="00521A5B">
        <w:trPr>
          <w:trHeight w:val="175"/>
          <w:jc w:val="center"/>
        </w:trPr>
        <w:tc>
          <w:tcPr>
            <w:tcW w:w="1298" w:type="dxa"/>
            <w:tcBorders>
              <w:left w:val="single" w:sz="4" w:space="0" w:color="auto"/>
              <w:right w:val="single" w:sz="4" w:space="0" w:color="auto"/>
            </w:tcBorders>
            <w:vAlign w:val="center"/>
          </w:tcPr>
          <w:p w14:paraId="69309A8E" w14:textId="5F608326"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18,000 </w:t>
            </w:r>
          </w:p>
        </w:tc>
        <w:tc>
          <w:tcPr>
            <w:tcW w:w="6681" w:type="dxa"/>
            <w:tcBorders>
              <w:left w:val="single" w:sz="4" w:space="0" w:color="auto"/>
              <w:right w:val="single" w:sz="4" w:space="0" w:color="auto"/>
            </w:tcBorders>
            <w:vAlign w:val="center"/>
          </w:tcPr>
          <w:p w14:paraId="0C773095" w14:textId="77777777" w:rsidR="00521A5B" w:rsidRPr="005F7586" w:rsidRDefault="00521A5B" w:rsidP="00CE406D">
            <w:pPr>
              <w:pStyle w:val="Heading5"/>
              <w:rPr>
                <w:rFonts w:ascii="Verdana" w:hAnsi="Verdana"/>
                <w:b w:val="0"/>
                <w:sz w:val="16"/>
                <w:szCs w:val="16"/>
                <w:u w:val="none"/>
              </w:rPr>
            </w:pPr>
            <w:r w:rsidRPr="005F7586">
              <w:rPr>
                <w:rFonts w:ascii="Verdana" w:hAnsi="Verdana"/>
                <w:b w:val="0"/>
                <w:sz w:val="16"/>
                <w:szCs w:val="16"/>
                <w:u w:val="none"/>
              </w:rPr>
              <w:t>Supervision &amp; Management</w:t>
            </w:r>
          </w:p>
        </w:tc>
        <w:tc>
          <w:tcPr>
            <w:tcW w:w="1260" w:type="dxa"/>
            <w:tcBorders>
              <w:left w:val="single" w:sz="4" w:space="0" w:color="auto"/>
              <w:right w:val="single" w:sz="4" w:space="0" w:color="auto"/>
            </w:tcBorders>
            <w:shd w:val="clear" w:color="auto" w:fill="auto"/>
            <w:vAlign w:val="center"/>
          </w:tcPr>
          <w:p w14:paraId="538F8D42" w14:textId="27BFE8B8" w:rsidR="00521A5B" w:rsidRPr="005F7586" w:rsidRDefault="00CE406D" w:rsidP="00521A5B">
            <w:pPr>
              <w:jc w:val="right"/>
              <w:rPr>
                <w:rFonts w:ascii="Verdana" w:hAnsi="Verdana" w:cs="Calibri"/>
                <w:color w:val="000000"/>
                <w:sz w:val="16"/>
                <w:szCs w:val="16"/>
              </w:rPr>
            </w:pPr>
            <w:r w:rsidRPr="005F7586">
              <w:rPr>
                <w:rFonts w:ascii="Verdana" w:hAnsi="Verdana" w:cs="Calibri"/>
                <w:color w:val="000000"/>
                <w:sz w:val="16"/>
                <w:szCs w:val="16"/>
              </w:rPr>
              <w:t xml:space="preserve">18,433 </w:t>
            </w:r>
          </w:p>
        </w:tc>
        <w:tc>
          <w:tcPr>
            <w:tcW w:w="824" w:type="dxa"/>
            <w:tcBorders>
              <w:top w:val="single" w:sz="4" w:space="0" w:color="FFFFFF"/>
              <w:left w:val="single" w:sz="4" w:space="0" w:color="auto"/>
              <w:bottom w:val="single" w:sz="4" w:space="0" w:color="FFFFFF"/>
              <w:right w:val="single" w:sz="4" w:space="0" w:color="FFFFFF"/>
            </w:tcBorders>
            <w:vAlign w:val="center"/>
          </w:tcPr>
          <w:p w14:paraId="452B019B"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57D0090C" w14:textId="77777777" w:rsidTr="00521A5B">
        <w:trPr>
          <w:trHeight w:val="175"/>
          <w:jc w:val="center"/>
        </w:trPr>
        <w:tc>
          <w:tcPr>
            <w:tcW w:w="1298" w:type="dxa"/>
            <w:tcBorders>
              <w:left w:val="single" w:sz="4" w:space="0" w:color="auto"/>
              <w:right w:val="single" w:sz="4" w:space="0" w:color="auto"/>
            </w:tcBorders>
            <w:vAlign w:val="center"/>
          </w:tcPr>
          <w:p w14:paraId="3D08FA39" w14:textId="14942FC2"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216 </w:t>
            </w:r>
          </w:p>
        </w:tc>
        <w:tc>
          <w:tcPr>
            <w:tcW w:w="6681" w:type="dxa"/>
            <w:tcBorders>
              <w:left w:val="single" w:sz="4" w:space="0" w:color="auto"/>
              <w:right w:val="single" w:sz="4" w:space="0" w:color="auto"/>
            </w:tcBorders>
            <w:vAlign w:val="center"/>
          </w:tcPr>
          <w:p w14:paraId="560772E1" w14:textId="77777777" w:rsidR="00521A5B" w:rsidRPr="005F7586" w:rsidRDefault="00521A5B" w:rsidP="00CE406D">
            <w:pPr>
              <w:pStyle w:val="Heading5"/>
              <w:rPr>
                <w:rFonts w:ascii="Verdana" w:hAnsi="Verdana"/>
                <w:b w:val="0"/>
                <w:sz w:val="16"/>
                <w:szCs w:val="16"/>
                <w:u w:val="none"/>
              </w:rPr>
            </w:pPr>
            <w:r w:rsidRPr="005F7586">
              <w:rPr>
                <w:rFonts w:ascii="Verdana" w:hAnsi="Verdana"/>
                <w:b w:val="0"/>
                <w:sz w:val="16"/>
                <w:szCs w:val="16"/>
                <w:u w:val="none"/>
              </w:rPr>
              <w:t>HRA Share of Corporate &amp; Democratic Core</w:t>
            </w:r>
          </w:p>
        </w:tc>
        <w:tc>
          <w:tcPr>
            <w:tcW w:w="1260" w:type="dxa"/>
            <w:tcBorders>
              <w:left w:val="single" w:sz="4" w:space="0" w:color="auto"/>
              <w:right w:val="single" w:sz="4" w:space="0" w:color="auto"/>
            </w:tcBorders>
            <w:shd w:val="clear" w:color="auto" w:fill="auto"/>
            <w:vAlign w:val="center"/>
          </w:tcPr>
          <w:p w14:paraId="76CF0B76" w14:textId="084FAF24" w:rsidR="00521A5B" w:rsidRPr="005F7586" w:rsidRDefault="00CE406D" w:rsidP="00521A5B">
            <w:pPr>
              <w:jc w:val="right"/>
              <w:rPr>
                <w:rFonts w:ascii="Verdana" w:hAnsi="Verdana" w:cs="Calibri"/>
                <w:color w:val="000000"/>
                <w:sz w:val="16"/>
                <w:szCs w:val="16"/>
              </w:rPr>
            </w:pPr>
            <w:r w:rsidRPr="005F7586">
              <w:rPr>
                <w:rFonts w:ascii="Verdana" w:hAnsi="Verdana" w:cs="Calibri"/>
                <w:color w:val="000000"/>
                <w:sz w:val="16"/>
                <w:szCs w:val="16"/>
              </w:rPr>
              <w:t xml:space="preserve">240 </w:t>
            </w:r>
          </w:p>
        </w:tc>
        <w:tc>
          <w:tcPr>
            <w:tcW w:w="824" w:type="dxa"/>
            <w:tcBorders>
              <w:top w:val="single" w:sz="4" w:space="0" w:color="FFFFFF"/>
              <w:left w:val="single" w:sz="4" w:space="0" w:color="auto"/>
              <w:bottom w:val="single" w:sz="4" w:space="0" w:color="FFFFFF"/>
              <w:right w:val="single" w:sz="4" w:space="0" w:color="FFFFFF"/>
            </w:tcBorders>
            <w:vAlign w:val="center"/>
          </w:tcPr>
          <w:p w14:paraId="7FF79304"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36F60D6D" w14:textId="77777777" w:rsidTr="00521A5B">
        <w:trPr>
          <w:trHeight w:val="157"/>
          <w:jc w:val="center"/>
        </w:trPr>
        <w:tc>
          <w:tcPr>
            <w:tcW w:w="1298" w:type="dxa"/>
            <w:tcBorders>
              <w:left w:val="single" w:sz="4" w:space="0" w:color="auto"/>
              <w:right w:val="single" w:sz="4" w:space="0" w:color="auto"/>
            </w:tcBorders>
            <w:vAlign w:val="center"/>
          </w:tcPr>
          <w:p w14:paraId="0F8C0233" w14:textId="13F8EEFC"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251 </w:t>
            </w:r>
          </w:p>
        </w:tc>
        <w:tc>
          <w:tcPr>
            <w:tcW w:w="6681" w:type="dxa"/>
            <w:tcBorders>
              <w:left w:val="single" w:sz="4" w:space="0" w:color="auto"/>
              <w:right w:val="single" w:sz="4" w:space="0" w:color="auto"/>
            </w:tcBorders>
            <w:vAlign w:val="center"/>
          </w:tcPr>
          <w:p w14:paraId="5CCA4C67" w14:textId="77777777" w:rsidR="00521A5B" w:rsidRPr="005F7586" w:rsidRDefault="00521A5B" w:rsidP="00CE406D">
            <w:pPr>
              <w:pStyle w:val="Heading5"/>
              <w:rPr>
                <w:rFonts w:ascii="Verdana" w:hAnsi="Verdana"/>
                <w:b w:val="0"/>
                <w:sz w:val="16"/>
                <w:szCs w:val="16"/>
                <w:u w:val="none"/>
              </w:rPr>
            </w:pPr>
            <w:r w:rsidRPr="005F7586">
              <w:rPr>
                <w:rFonts w:ascii="Verdana" w:hAnsi="Verdana"/>
                <w:b w:val="0"/>
                <w:sz w:val="16"/>
                <w:szCs w:val="16"/>
                <w:u w:val="none"/>
              </w:rPr>
              <w:t>Rents, Rates, Taxes &amp; Other Charges</w:t>
            </w:r>
          </w:p>
        </w:tc>
        <w:tc>
          <w:tcPr>
            <w:tcW w:w="1260" w:type="dxa"/>
            <w:tcBorders>
              <w:left w:val="single" w:sz="4" w:space="0" w:color="auto"/>
              <w:right w:val="single" w:sz="4" w:space="0" w:color="auto"/>
            </w:tcBorders>
            <w:shd w:val="clear" w:color="auto" w:fill="auto"/>
            <w:vAlign w:val="center"/>
          </w:tcPr>
          <w:p w14:paraId="57E1FF7B" w14:textId="73FEB8D0" w:rsidR="00521A5B" w:rsidRPr="005F7586" w:rsidRDefault="00CE406D" w:rsidP="00521A5B">
            <w:pPr>
              <w:jc w:val="right"/>
              <w:rPr>
                <w:rFonts w:ascii="Verdana" w:hAnsi="Verdana" w:cs="Calibri"/>
                <w:color w:val="000000"/>
                <w:sz w:val="16"/>
                <w:szCs w:val="16"/>
              </w:rPr>
            </w:pPr>
            <w:r w:rsidRPr="005F7586">
              <w:rPr>
                <w:rFonts w:ascii="Verdana" w:hAnsi="Verdana" w:cs="Calibri"/>
                <w:color w:val="000000"/>
                <w:sz w:val="16"/>
                <w:szCs w:val="16"/>
              </w:rPr>
              <w:t xml:space="preserve">295 </w:t>
            </w:r>
          </w:p>
        </w:tc>
        <w:tc>
          <w:tcPr>
            <w:tcW w:w="824" w:type="dxa"/>
            <w:tcBorders>
              <w:top w:val="single" w:sz="4" w:space="0" w:color="FFFFFF"/>
              <w:left w:val="single" w:sz="4" w:space="0" w:color="auto"/>
              <w:bottom w:val="single" w:sz="4" w:space="0" w:color="FFFFFF"/>
              <w:right w:val="single" w:sz="4" w:space="0" w:color="FFFFFF"/>
            </w:tcBorders>
            <w:vAlign w:val="center"/>
          </w:tcPr>
          <w:p w14:paraId="1412F963"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17A5C4E9" w14:textId="77777777" w:rsidTr="00521A5B">
        <w:trPr>
          <w:trHeight w:val="171"/>
          <w:jc w:val="center"/>
        </w:trPr>
        <w:tc>
          <w:tcPr>
            <w:tcW w:w="1298" w:type="dxa"/>
            <w:tcBorders>
              <w:left w:val="single" w:sz="4" w:space="0" w:color="auto"/>
              <w:bottom w:val="nil"/>
              <w:right w:val="single" w:sz="4" w:space="0" w:color="auto"/>
            </w:tcBorders>
            <w:vAlign w:val="center"/>
          </w:tcPr>
          <w:p w14:paraId="153E14BD" w14:textId="4FF4F44A"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16,524 </w:t>
            </w:r>
          </w:p>
        </w:tc>
        <w:tc>
          <w:tcPr>
            <w:tcW w:w="6681" w:type="dxa"/>
            <w:tcBorders>
              <w:left w:val="single" w:sz="4" w:space="0" w:color="auto"/>
              <w:right w:val="single" w:sz="4" w:space="0" w:color="auto"/>
            </w:tcBorders>
            <w:vAlign w:val="center"/>
          </w:tcPr>
          <w:p w14:paraId="4C247ABB" w14:textId="77777777" w:rsidR="00521A5B" w:rsidRPr="005F7586" w:rsidRDefault="00521A5B" w:rsidP="00CE406D">
            <w:pPr>
              <w:pStyle w:val="Heading5"/>
              <w:rPr>
                <w:rFonts w:ascii="Verdana" w:hAnsi="Verdana"/>
                <w:b w:val="0"/>
                <w:sz w:val="16"/>
                <w:szCs w:val="16"/>
                <w:u w:val="none"/>
              </w:rPr>
            </w:pPr>
            <w:r w:rsidRPr="005F7586">
              <w:rPr>
                <w:rFonts w:ascii="Verdana" w:hAnsi="Verdana"/>
                <w:b w:val="0"/>
                <w:sz w:val="16"/>
                <w:szCs w:val="16"/>
                <w:u w:val="none"/>
              </w:rPr>
              <w:t xml:space="preserve">Depreciation </w:t>
            </w:r>
          </w:p>
        </w:tc>
        <w:tc>
          <w:tcPr>
            <w:tcW w:w="1260" w:type="dxa"/>
            <w:tcBorders>
              <w:left w:val="single" w:sz="4" w:space="0" w:color="auto"/>
              <w:bottom w:val="nil"/>
              <w:right w:val="single" w:sz="4" w:space="0" w:color="auto"/>
            </w:tcBorders>
            <w:shd w:val="clear" w:color="auto" w:fill="auto"/>
            <w:vAlign w:val="center"/>
          </w:tcPr>
          <w:p w14:paraId="2E85245D" w14:textId="0E05015F" w:rsidR="00521A5B" w:rsidRPr="005F7586" w:rsidRDefault="00CE406D" w:rsidP="00521A5B">
            <w:pPr>
              <w:jc w:val="right"/>
              <w:rPr>
                <w:rFonts w:ascii="Verdana" w:hAnsi="Verdana" w:cs="Calibri"/>
                <w:color w:val="000000"/>
                <w:sz w:val="16"/>
                <w:szCs w:val="16"/>
              </w:rPr>
            </w:pPr>
            <w:r w:rsidRPr="005F7586">
              <w:rPr>
                <w:rFonts w:ascii="Verdana" w:hAnsi="Verdana" w:cs="Calibri"/>
                <w:color w:val="000000"/>
                <w:sz w:val="16"/>
                <w:szCs w:val="16"/>
              </w:rPr>
              <w:t xml:space="preserve">16,580 </w:t>
            </w:r>
          </w:p>
        </w:tc>
        <w:tc>
          <w:tcPr>
            <w:tcW w:w="824" w:type="dxa"/>
            <w:tcBorders>
              <w:top w:val="single" w:sz="4" w:space="0" w:color="FFFFFF"/>
              <w:left w:val="single" w:sz="4" w:space="0" w:color="auto"/>
              <w:bottom w:val="single" w:sz="4" w:space="0" w:color="FFFFFF"/>
              <w:right w:val="single" w:sz="4" w:space="0" w:color="FFFFFF"/>
            </w:tcBorders>
            <w:vAlign w:val="center"/>
          </w:tcPr>
          <w:p w14:paraId="44D0C1C0" w14:textId="28D11434" w:rsidR="00521A5B" w:rsidRPr="005F7586" w:rsidRDefault="00000000" w:rsidP="00521A5B">
            <w:pPr>
              <w:jc w:val="center"/>
              <w:rPr>
                <w:rFonts w:ascii="Verdana" w:hAnsi="Verdana" w:cs="Arial"/>
                <w:sz w:val="16"/>
                <w:szCs w:val="16"/>
              </w:rPr>
            </w:pPr>
            <w:hyperlink w:anchor="HRANoteE" w:history="1">
              <w:r w:rsidR="00521A5B" w:rsidRPr="005F7586">
                <w:rPr>
                  <w:rStyle w:val="Hyperlink"/>
                  <w:rFonts w:ascii="Verdana" w:hAnsi="Verdana" w:cs="Arial"/>
                  <w:sz w:val="16"/>
                  <w:szCs w:val="16"/>
                </w:rPr>
                <w:t>Note E</w:t>
              </w:r>
            </w:hyperlink>
          </w:p>
        </w:tc>
      </w:tr>
      <w:tr w:rsidR="00521A5B" w:rsidRPr="005F7586" w14:paraId="62437369" w14:textId="77777777" w:rsidTr="00521A5B">
        <w:trPr>
          <w:trHeight w:val="155"/>
          <w:jc w:val="center"/>
        </w:trPr>
        <w:tc>
          <w:tcPr>
            <w:tcW w:w="1298" w:type="dxa"/>
            <w:tcBorders>
              <w:top w:val="nil"/>
              <w:left w:val="single" w:sz="4" w:space="0" w:color="auto"/>
              <w:bottom w:val="nil"/>
              <w:right w:val="single" w:sz="4" w:space="0" w:color="auto"/>
            </w:tcBorders>
            <w:vAlign w:val="center"/>
          </w:tcPr>
          <w:p w14:paraId="0AFBF7CD" w14:textId="034CA450"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647 </w:t>
            </w:r>
          </w:p>
        </w:tc>
        <w:tc>
          <w:tcPr>
            <w:tcW w:w="6681" w:type="dxa"/>
            <w:tcBorders>
              <w:left w:val="single" w:sz="4" w:space="0" w:color="auto"/>
              <w:right w:val="single" w:sz="4" w:space="0" w:color="auto"/>
            </w:tcBorders>
            <w:vAlign w:val="center"/>
          </w:tcPr>
          <w:p w14:paraId="3B62044C" w14:textId="77777777" w:rsidR="00521A5B" w:rsidRPr="005F7586" w:rsidRDefault="00521A5B" w:rsidP="00CE406D">
            <w:pPr>
              <w:pStyle w:val="Heading5"/>
              <w:rPr>
                <w:rFonts w:ascii="Verdana" w:hAnsi="Verdana"/>
                <w:b w:val="0"/>
                <w:sz w:val="16"/>
                <w:szCs w:val="16"/>
                <w:u w:val="none"/>
              </w:rPr>
            </w:pPr>
            <w:r w:rsidRPr="005F7586">
              <w:rPr>
                <w:rFonts w:ascii="Verdana" w:hAnsi="Verdana"/>
                <w:b w:val="0"/>
                <w:sz w:val="16"/>
                <w:szCs w:val="16"/>
                <w:u w:val="none"/>
              </w:rPr>
              <w:t>Impairment of Bad Debts</w:t>
            </w:r>
          </w:p>
        </w:tc>
        <w:tc>
          <w:tcPr>
            <w:tcW w:w="1260" w:type="dxa"/>
            <w:tcBorders>
              <w:top w:val="nil"/>
              <w:left w:val="single" w:sz="4" w:space="0" w:color="auto"/>
              <w:bottom w:val="nil"/>
              <w:right w:val="single" w:sz="4" w:space="0" w:color="auto"/>
            </w:tcBorders>
            <w:shd w:val="clear" w:color="auto" w:fill="auto"/>
            <w:vAlign w:val="center"/>
          </w:tcPr>
          <w:p w14:paraId="3A4BA90F" w14:textId="71124C16" w:rsidR="00521A5B" w:rsidRPr="005F7586" w:rsidRDefault="00CE406D" w:rsidP="00521A5B">
            <w:pPr>
              <w:jc w:val="right"/>
              <w:rPr>
                <w:rFonts w:ascii="Verdana" w:hAnsi="Verdana" w:cs="Calibri"/>
                <w:color w:val="000000"/>
                <w:sz w:val="16"/>
                <w:szCs w:val="16"/>
              </w:rPr>
            </w:pPr>
            <w:r w:rsidRPr="005F7586">
              <w:rPr>
                <w:rFonts w:ascii="Verdana" w:hAnsi="Verdana" w:cs="Calibri"/>
                <w:color w:val="000000"/>
                <w:sz w:val="16"/>
                <w:szCs w:val="16"/>
              </w:rPr>
              <w:t xml:space="preserve">800 </w:t>
            </w:r>
          </w:p>
        </w:tc>
        <w:tc>
          <w:tcPr>
            <w:tcW w:w="824" w:type="dxa"/>
            <w:tcBorders>
              <w:top w:val="single" w:sz="4" w:space="0" w:color="FFFFFF"/>
              <w:left w:val="single" w:sz="4" w:space="0" w:color="auto"/>
              <w:bottom w:val="single" w:sz="4" w:space="0" w:color="FFFFFF"/>
              <w:right w:val="single" w:sz="4" w:space="0" w:color="FFFFFF"/>
            </w:tcBorders>
            <w:vAlign w:val="center"/>
          </w:tcPr>
          <w:p w14:paraId="03A168F0"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4B925131" w14:textId="77777777" w:rsidTr="00521A5B">
        <w:trPr>
          <w:trHeight w:val="155"/>
          <w:jc w:val="center"/>
        </w:trPr>
        <w:tc>
          <w:tcPr>
            <w:tcW w:w="1298" w:type="dxa"/>
            <w:tcBorders>
              <w:top w:val="nil"/>
              <w:left w:val="single" w:sz="4" w:space="0" w:color="auto"/>
              <w:bottom w:val="nil"/>
              <w:right w:val="single" w:sz="4" w:space="0" w:color="auto"/>
            </w:tcBorders>
            <w:vAlign w:val="center"/>
          </w:tcPr>
          <w:p w14:paraId="5884DDE7" w14:textId="2E4833FB"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17,090 </w:t>
            </w:r>
          </w:p>
        </w:tc>
        <w:tc>
          <w:tcPr>
            <w:tcW w:w="6681" w:type="dxa"/>
            <w:tcBorders>
              <w:left w:val="single" w:sz="4" w:space="0" w:color="auto"/>
              <w:right w:val="single" w:sz="4" w:space="0" w:color="auto"/>
            </w:tcBorders>
            <w:vAlign w:val="center"/>
          </w:tcPr>
          <w:p w14:paraId="76073941" w14:textId="77777777" w:rsidR="00521A5B" w:rsidRPr="005F7586" w:rsidRDefault="00521A5B" w:rsidP="00C470A0">
            <w:pPr>
              <w:pStyle w:val="Heading5"/>
              <w:rPr>
                <w:rFonts w:ascii="Verdana" w:hAnsi="Verdana"/>
                <w:b w:val="0"/>
                <w:sz w:val="16"/>
                <w:szCs w:val="16"/>
                <w:u w:val="none"/>
              </w:rPr>
            </w:pPr>
            <w:r w:rsidRPr="005F7586">
              <w:rPr>
                <w:rFonts w:ascii="Verdana" w:hAnsi="Verdana"/>
                <w:b w:val="0"/>
                <w:sz w:val="16"/>
                <w:szCs w:val="16"/>
                <w:u w:val="none"/>
              </w:rPr>
              <w:t>Impairment / (Reversal of Previous Years’ Impairments) of Non-Current Assets</w:t>
            </w:r>
          </w:p>
        </w:tc>
        <w:tc>
          <w:tcPr>
            <w:tcW w:w="1260" w:type="dxa"/>
            <w:tcBorders>
              <w:top w:val="nil"/>
              <w:left w:val="single" w:sz="4" w:space="0" w:color="auto"/>
              <w:bottom w:val="nil"/>
              <w:right w:val="single" w:sz="4" w:space="0" w:color="auto"/>
            </w:tcBorders>
            <w:shd w:val="clear" w:color="auto" w:fill="auto"/>
            <w:vAlign w:val="center"/>
          </w:tcPr>
          <w:p w14:paraId="0E2C6AF4" w14:textId="1A9BC3AB" w:rsidR="00521A5B" w:rsidRPr="005F7586" w:rsidRDefault="00C470A0" w:rsidP="00521A5B">
            <w:pPr>
              <w:jc w:val="right"/>
              <w:rPr>
                <w:rFonts w:ascii="Verdana" w:hAnsi="Verdana" w:cs="Calibri"/>
                <w:color w:val="000000"/>
                <w:sz w:val="16"/>
                <w:szCs w:val="16"/>
              </w:rPr>
            </w:pPr>
            <w:r w:rsidRPr="005F7586">
              <w:rPr>
                <w:rFonts w:ascii="Verdana" w:hAnsi="Verdana" w:cs="Calibri"/>
                <w:color w:val="000000"/>
                <w:sz w:val="16"/>
                <w:szCs w:val="16"/>
              </w:rPr>
              <w:t xml:space="preserve">22,732 </w:t>
            </w:r>
          </w:p>
        </w:tc>
        <w:tc>
          <w:tcPr>
            <w:tcW w:w="824" w:type="dxa"/>
            <w:tcBorders>
              <w:top w:val="single" w:sz="4" w:space="0" w:color="FFFFFF"/>
              <w:left w:val="single" w:sz="4" w:space="0" w:color="auto"/>
              <w:bottom w:val="single" w:sz="4" w:space="0" w:color="FFFFFF"/>
              <w:right w:val="single" w:sz="4" w:space="0" w:color="FFFFFF"/>
            </w:tcBorders>
            <w:vAlign w:val="center"/>
          </w:tcPr>
          <w:p w14:paraId="590FBB53" w14:textId="7800DFE3" w:rsidR="00521A5B" w:rsidRPr="005F7586" w:rsidRDefault="00000000" w:rsidP="00521A5B">
            <w:pPr>
              <w:jc w:val="center"/>
              <w:rPr>
                <w:rFonts w:ascii="Verdana" w:hAnsi="Verdana" w:cs="Arial"/>
                <w:sz w:val="16"/>
                <w:szCs w:val="16"/>
              </w:rPr>
            </w:pPr>
            <w:hyperlink w:anchor="HRANoteF" w:history="1">
              <w:r w:rsidR="00521A5B" w:rsidRPr="005F7586">
                <w:rPr>
                  <w:rStyle w:val="Hyperlink"/>
                  <w:rFonts w:ascii="Verdana" w:hAnsi="Verdana" w:cs="Arial"/>
                  <w:sz w:val="16"/>
                  <w:szCs w:val="16"/>
                </w:rPr>
                <w:t>Note F</w:t>
              </w:r>
            </w:hyperlink>
          </w:p>
        </w:tc>
      </w:tr>
      <w:tr w:rsidR="00C470A0" w:rsidRPr="005F7586" w14:paraId="217D1EF7" w14:textId="77777777" w:rsidTr="00521A5B">
        <w:trPr>
          <w:trHeight w:val="155"/>
          <w:jc w:val="center"/>
        </w:trPr>
        <w:tc>
          <w:tcPr>
            <w:tcW w:w="1298" w:type="dxa"/>
            <w:tcBorders>
              <w:top w:val="nil"/>
              <w:left w:val="single" w:sz="4" w:space="0" w:color="auto"/>
              <w:bottom w:val="nil"/>
              <w:right w:val="single" w:sz="4" w:space="0" w:color="auto"/>
            </w:tcBorders>
            <w:vAlign w:val="center"/>
          </w:tcPr>
          <w:p w14:paraId="0B54CF10" w14:textId="5819AF1D" w:rsidR="00C470A0" w:rsidRPr="005F7586" w:rsidRDefault="00C470A0" w:rsidP="00C470A0">
            <w:pPr>
              <w:jc w:val="right"/>
              <w:rPr>
                <w:rFonts w:ascii="Verdana" w:hAnsi="Verdana" w:cs="Calibri"/>
                <w:color w:val="000000"/>
                <w:sz w:val="16"/>
                <w:szCs w:val="16"/>
              </w:rPr>
            </w:pPr>
            <w:r w:rsidRPr="005F7586">
              <w:rPr>
                <w:rFonts w:ascii="Verdana" w:hAnsi="Verdana" w:cs="Calibri"/>
                <w:color w:val="000000"/>
                <w:sz w:val="16"/>
                <w:szCs w:val="16"/>
              </w:rPr>
              <w:t>-</w:t>
            </w:r>
          </w:p>
        </w:tc>
        <w:tc>
          <w:tcPr>
            <w:tcW w:w="6681" w:type="dxa"/>
            <w:tcBorders>
              <w:left w:val="single" w:sz="4" w:space="0" w:color="auto"/>
              <w:right w:val="single" w:sz="4" w:space="0" w:color="auto"/>
            </w:tcBorders>
            <w:vAlign w:val="center"/>
          </w:tcPr>
          <w:p w14:paraId="4F985A4D" w14:textId="6AD9C0AA" w:rsidR="00C470A0" w:rsidRPr="005F7586" w:rsidRDefault="005273EF" w:rsidP="00C470A0">
            <w:pPr>
              <w:pStyle w:val="Heading5"/>
              <w:rPr>
                <w:rFonts w:ascii="Verdana" w:hAnsi="Verdana"/>
                <w:b w:val="0"/>
                <w:bCs/>
                <w:sz w:val="16"/>
                <w:szCs w:val="16"/>
                <w:u w:val="none"/>
              </w:rPr>
            </w:pPr>
            <w:r w:rsidRPr="005F7586">
              <w:rPr>
                <w:rFonts w:ascii="Verdana" w:hAnsi="Verdana"/>
                <w:b w:val="0"/>
                <w:bCs/>
                <w:sz w:val="16"/>
                <w:szCs w:val="16"/>
                <w:u w:val="none"/>
              </w:rPr>
              <w:t xml:space="preserve">Revenue Expenditure Funded </w:t>
            </w:r>
            <w:proofErr w:type="gramStart"/>
            <w:r w:rsidRPr="005F7586">
              <w:rPr>
                <w:rFonts w:ascii="Verdana" w:hAnsi="Verdana"/>
                <w:b w:val="0"/>
                <w:bCs/>
                <w:sz w:val="16"/>
                <w:szCs w:val="16"/>
                <w:u w:val="none"/>
              </w:rPr>
              <w:t>By</w:t>
            </w:r>
            <w:proofErr w:type="gramEnd"/>
            <w:r w:rsidRPr="005F7586">
              <w:rPr>
                <w:rFonts w:ascii="Verdana" w:hAnsi="Verdana"/>
                <w:b w:val="0"/>
                <w:bCs/>
                <w:sz w:val="16"/>
                <w:szCs w:val="16"/>
                <w:u w:val="none"/>
              </w:rPr>
              <w:t xml:space="preserve"> Capital Under Statute</w:t>
            </w:r>
          </w:p>
        </w:tc>
        <w:tc>
          <w:tcPr>
            <w:tcW w:w="1260" w:type="dxa"/>
            <w:tcBorders>
              <w:top w:val="nil"/>
              <w:left w:val="single" w:sz="4" w:space="0" w:color="auto"/>
              <w:bottom w:val="nil"/>
              <w:right w:val="single" w:sz="4" w:space="0" w:color="auto"/>
            </w:tcBorders>
            <w:shd w:val="clear" w:color="auto" w:fill="auto"/>
            <w:vAlign w:val="center"/>
          </w:tcPr>
          <w:p w14:paraId="22CD0C5F" w14:textId="64AE32FD" w:rsidR="00C470A0" w:rsidRPr="005F7586" w:rsidRDefault="00C470A0" w:rsidP="00C470A0">
            <w:pPr>
              <w:jc w:val="right"/>
              <w:rPr>
                <w:rFonts w:ascii="Verdana" w:hAnsi="Verdana" w:cs="Calibri"/>
                <w:color w:val="000000"/>
                <w:sz w:val="16"/>
                <w:szCs w:val="16"/>
              </w:rPr>
            </w:pPr>
            <w:r w:rsidRPr="005F7586">
              <w:rPr>
                <w:rFonts w:ascii="Verdana" w:hAnsi="Verdana" w:cs="Calibri"/>
                <w:color w:val="000000"/>
                <w:sz w:val="16"/>
                <w:szCs w:val="16"/>
              </w:rPr>
              <w:t xml:space="preserve">689 </w:t>
            </w:r>
          </w:p>
        </w:tc>
        <w:tc>
          <w:tcPr>
            <w:tcW w:w="824" w:type="dxa"/>
            <w:tcBorders>
              <w:top w:val="single" w:sz="4" w:space="0" w:color="FFFFFF"/>
              <w:left w:val="single" w:sz="4" w:space="0" w:color="auto"/>
              <w:bottom w:val="single" w:sz="4" w:space="0" w:color="FFFFFF"/>
              <w:right w:val="single" w:sz="4" w:space="0" w:color="FFFFFF"/>
            </w:tcBorders>
            <w:vAlign w:val="center"/>
          </w:tcPr>
          <w:p w14:paraId="2F606E88" w14:textId="61D94592" w:rsidR="00C470A0" w:rsidRPr="005F7586" w:rsidRDefault="00000000" w:rsidP="00C470A0">
            <w:pPr>
              <w:jc w:val="center"/>
              <w:rPr>
                <w:rFonts w:ascii="Verdana" w:hAnsi="Verdana"/>
                <w:sz w:val="16"/>
                <w:szCs w:val="16"/>
              </w:rPr>
            </w:pPr>
            <w:hyperlink w:anchor="HRANoteG" w:history="1">
              <w:r w:rsidR="005273EF" w:rsidRPr="005F7586">
                <w:rPr>
                  <w:rStyle w:val="Hyperlink"/>
                  <w:rFonts w:ascii="Verdana" w:hAnsi="Verdana"/>
                  <w:sz w:val="16"/>
                  <w:szCs w:val="16"/>
                </w:rPr>
                <w:t>Note G</w:t>
              </w:r>
            </w:hyperlink>
          </w:p>
        </w:tc>
      </w:tr>
      <w:tr w:rsidR="00521A5B" w:rsidRPr="005F7586" w14:paraId="493FAAEF" w14:textId="77777777" w:rsidTr="00521A5B">
        <w:trPr>
          <w:trHeight w:val="149"/>
          <w:jc w:val="center"/>
        </w:trPr>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0217AD25" w14:textId="22FEF064" w:rsidR="00521A5B" w:rsidRPr="005F7586" w:rsidRDefault="00521A5B" w:rsidP="00521A5B">
            <w:pPr>
              <w:jc w:val="right"/>
              <w:rPr>
                <w:rFonts w:ascii="Verdana" w:hAnsi="Verdana" w:cs="Calibri"/>
                <w:b/>
                <w:bCs/>
                <w:color w:val="000000"/>
                <w:sz w:val="16"/>
                <w:szCs w:val="16"/>
              </w:rPr>
            </w:pPr>
            <w:r w:rsidRPr="005F7586">
              <w:rPr>
                <w:rFonts w:ascii="Verdana" w:hAnsi="Verdana" w:cs="Calibri"/>
                <w:b/>
                <w:bCs/>
                <w:color w:val="000000"/>
                <w:sz w:val="16"/>
                <w:szCs w:val="16"/>
              </w:rPr>
              <w:t xml:space="preserve">72,781 </w:t>
            </w:r>
          </w:p>
        </w:tc>
        <w:tc>
          <w:tcPr>
            <w:tcW w:w="6681" w:type="dxa"/>
            <w:tcBorders>
              <w:top w:val="single" w:sz="4" w:space="0" w:color="auto"/>
              <w:left w:val="single" w:sz="4" w:space="0" w:color="auto"/>
              <w:bottom w:val="single" w:sz="4" w:space="0" w:color="auto"/>
              <w:right w:val="single" w:sz="4" w:space="0" w:color="auto"/>
            </w:tcBorders>
            <w:shd w:val="clear" w:color="auto" w:fill="D9D9D9"/>
            <w:vAlign w:val="center"/>
          </w:tcPr>
          <w:p w14:paraId="3E106CFD" w14:textId="77777777" w:rsidR="00521A5B" w:rsidRPr="005F7586" w:rsidRDefault="00521A5B" w:rsidP="00C470A0">
            <w:pPr>
              <w:pStyle w:val="Heading5"/>
              <w:rPr>
                <w:rFonts w:ascii="Verdana" w:hAnsi="Verdana"/>
                <w:sz w:val="16"/>
                <w:szCs w:val="16"/>
                <w:u w:val="none"/>
              </w:rPr>
            </w:pPr>
            <w:r w:rsidRPr="005F7586">
              <w:rPr>
                <w:rFonts w:ascii="Verdana" w:hAnsi="Verdana"/>
                <w:sz w:val="16"/>
                <w:szCs w:val="16"/>
                <w:u w:val="none"/>
              </w:rPr>
              <w:t>Total Expenditure</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1731FA0F" w14:textId="7BFC47C1" w:rsidR="00521A5B" w:rsidRPr="005F7586" w:rsidRDefault="00C470A0" w:rsidP="00521A5B">
            <w:pPr>
              <w:jc w:val="right"/>
              <w:rPr>
                <w:rFonts w:ascii="Verdana" w:hAnsi="Verdana" w:cs="Calibri"/>
                <w:b/>
                <w:color w:val="000000"/>
                <w:sz w:val="16"/>
                <w:szCs w:val="16"/>
              </w:rPr>
            </w:pPr>
            <w:r w:rsidRPr="005F7586">
              <w:rPr>
                <w:rFonts w:ascii="Verdana" w:hAnsi="Verdana" w:cs="Calibri"/>
                <w:b/>
                <w:bCs/>
                <w:color w:val="000000"/>
                <w:sz w:val="16"/>
                <w:szCs w:val="16"/>
              </w:rPr>
              <w:t xml:space="preserve">81,320 </w:t>
            </w:r>
          </w:p>
        </w:tc>
        <w:tc>
          <w:tcPr>
            <w:tcW w:w="824" w:type="dxa"/>
            <w:tcBorders>
              <w:top w:val="single" w:sz="4" w:space="0" w:color="FFFFFF"/>
              <w:left w:val="single" w:sz="4" w:space="0" w:color="auto"/>
              <w:bottom w:val="single" w:sz="4" w:space="0" w:color="FFFFFF"/>
              <w:right w:val="single" w:sz="4" w:space="0" w:color="FFFFFF"/>
            </w:tcBorders>
            <w:vAlign w:val="center"/>
          </w:tcPr>
          <w:p w14:paraId="7352C43F" w14:textId="5499EEDD" w:rsidR="00521A5B" w:rsidRPr="005F7586" w:rsidRDefault="00000000" w:rsidP="00521A5B">
            <w:pPr>
              <w:tabs>
                <w:tab w:val="left" w:pos="1223"/>
              </w:tabs>
              <w:jc w:val="center"/>
              <w:rPr>
                <w:rFonts w:ascii="Verdana" w:hAnsi="Verdana" w:cs="Arial"/>
                <w:sz w:val="16"/>
                <w:szCs w:val="16"/>
              </w:rPr>
            </w:pPr>
            <w:hyperlink w:anchor="CIES" w:history="1">
              <w:r w:rsidR="00521A5B" w:rsidRPr="005F7586">
                <w:rPr>
                  <w:rStyle w:val="Hyperlink"/>
                  <w:rFonts w:ascii="Verdana" w:hAnsi="Verdana" w:cs="Arial"/>
                  <w:sz w:val="16"/>
                  <w:szCs w:val="16"/>
                </w:rPr>
                <w:t>CI&amp;ES</w:t>
              </w:r>
            </w:hyperlink>
          </w:p>
        </w:tc>
      </w:tr>
      <w:tr w:rsidR="00521A5B" w:rsidRPr="005F7586" w14:paraId="0CEFE95F" w14:textId="77777777" w:rsidTr="00521A5B">
        <w:trPr>
          <w:trHeight w:val="108"/>
          <w:jc w:val="center"/>
        </w:trPr>
        <w:tc>
          <w:tcPr>
            <w:tcW w:w="1298" w:type="dxa"/>
            <w:tcBorders>
              <w:top w:val="single" w:sz="4" w:space="0" w:color="auto"/>
              <w:left w:val="single" w:sz="4" w:space="0" w:color="auto"/>
              <w:bottom w:val="single" w:sz="4" w:space="0" w:color="auto"/>
              <w:right w:val="single" w:sz="4" w:space="0" w:color="auto"/>
            </w:tcBorders>
            <w:vAlign w:val="center"/>
          </w:tcPr>
          <w:p w14:paraId="36A4004D" w14:textId="2958EC65" w:rsidR="00521A5B" w:rsidRPr="005F7586" w:rsidRDefault="00521A5B" w:rsidP="00521A5B">
            <w:pPr>
              <w:rPr>
                <w:rFonts w:ascii="Verdana" w:hAnsi="Verdana" w:cs="Arial"/>
                <w:color w:val="000000"/>
                <w:sz w:val="16"/>
                <w:szCs w:val="16"/>
              </w:rPr>
            </w:pPr>
            <w:r w:rsidRPr="005F7586">
              <w:rPr>
                <w:rFonts w:ascii="Verdana" w:hAnsi="Verdana" w:cs="Calibri"/>
                <w:color w:val="000000"/>
                <w:sz w:val="16"/>
                <w:szCs w:val="16"/>
              </w:rPr>
              <w:t> </w:t>
            </w:r>
          </w:p>
        </w:tc>
        <w:tc>
          <w:tcPr>
            <w:tcW w:w="6681" w:type="dxa"/>
            <w:tcBorders>
              <w:top w:val="single" w:sz="4" w:space="0" w:color="auto"/>
              <w:left w:val="single" w:sz="4" w:space="0" w:color="auto"/>
              <w:bottom w:val="single" w:sz="4" w:space="0" w:color="auto"/>
              <w:right w:val="single" w:sz="4" w:space="0" w:color="auto"/>
            </w:tcBorders>
            <w:vAlign w:val="center"/>
          </w:tcPr>
          <w:p w14:paraId="0E4F4A47" w14:textId="77777777" w:rsidR="00521A5B" w:rsidRPr="005F7586" w:rsidRDefault="00521A5B" w:rsidP="00CE406D">
            <w:pPr>
              <w:pStyle w:val="Heading5"/>
              <w:rPr>
                <w:rFonts w:ascii="Verdana" w:hAnsi="Verdana"/>
                <w:b w:val="0"/>
                <w:sz w:val="16"/>
                <w:szCs w:val="16"/>
                <w:u w:val="none"/>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2E146C2" w14:textId="00A761DB" w:rsidR="00521A5B" w:rsidRPr="005F7586" w:rsidRDefault="00CE406D" w:rsidP="00521A5B">
            <w:pPr>
              <w:rPr>
                <w:rFonts w:ascii="Verdana" w:hAnsi="Verdana" w:cs="Calibri"/>
                <w:color w:val="000000"/>
                <w:sz w:val="16"/>
                <w:szCs w:val="16"/>
              </w:rPr>
            </w:pPr>
            <w:r w:rsidRPr="005F7586">
              <w:rPr>
                <w:rFonts w:ascii="Verdana" w:hAnsi="Verdana" w:cs="Calibri"/>
                <w:color w:val="000000"/>
                <w:sz w:val="16"/>
                <w:szCs w:val="16"/>
              </w:rPr>
              <w:t> </w:t>
            </w:r>
          </w:p>
        </w:tc>
        <w:tc>
          <w:tcPr>
            <w:tcW w:w="824" w:type="dxa"/>
            <w:tcBorders>
              <w:top w:val="single" w:sz="4" w:space="0" w:color="FFFFFF"/>
              <w:left w:val="single" w:sz="4" w:space="0" w:color="auto"/>
              <w:bottom w:val="single" w:sz="4" w:space="0" w:color="FFFFFF"/>
              <w:right w:val="single" w:sz="4" w:space="0" w:color="FFFFFF"/>
            </w:tcBorders>
            <w:vAlign w:val="center"/>
          </w:tcPr>
          <w:p w14:paraId="67644675"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4BE22B1D" w14:textId="77777777" w:rsidTr="00521A5B">
        <w:trPr>
          <w:trHeight w:val="284"/>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5B602CF7" w14:textId="53719DC8" w:rsidR="00521A5B" w:rsidRPr="005F7586" w:rsidRDefault="00521A5B" w:rsidP="00521A5B">
            <w:pPr>
              <w:jc w:val="right"/>
              <w:rPr>
                <w:rFonts w:ascii="Verdana" w:hAnsi="Verdana" w:cs="Calibri"/>
                <w:b/>
                <w:bCs/>
                <w:color w:val="000000"/>
                <w:sz w:val="16"/>
                <w:szCs w:val="16"/>
              </w:rPr>
            </w:pPr>
            <w:r w:rsidRPr="005F7586">
              <w:rPr>
                <w:rFonts w:ascii="Verdana" w:hAnsi="Verdana" w:cs="Calibri"/>
                <w:b/>
                <w:bCs/>
                <w:color w:val="000000"/>
                <w:sz w:val="16"/>
                <w:szCs w:val="16"/>
              </w:rPr>
              <w:t xml:space="preserve">288 </w:t>
            </w:r>
          </w:p>
        </w:tc>
        <w:tc>
          <w:tcPr>
            <w:tcW w:w="6681" w:type="dxa"/>
            <w:tcBorders>
              <w:top w:val="single" w:sz="4" w:space="0" w:color="auto"/>
              <w:left w:val="single" w:sz="4" w:space="0" w:color="auto"/>
              <w:bottom w:val="single" w:sz="4" w:space="0" w:color="auto"/>
              <w:right w:val="single" w:sz="4" w:space="0" w:color="auto"/>
            </w:tcBorders>
            <w:shd w:val="clear" w:color="auto" w:fill="A6A6A6"/>
            <w:vAlign w:val="center"/>
          </w:tcPr>
          <w:p w14:paraId="14764174" w14:textId="77777777" w:rsidR="00521A5B" w:rsidRPr="005F7586" w:rsidRDefault="00521A5B" w:rsidP="00CE406D">
            <w:pPr>
              <w:pStyle w:val="Heading5"/>
              <w:rPr>
                <w:rFonts w:ascii="Verdana" w:hAnsi="Verdana"/>
                <w:sz w:val="16"/>
                <w:szCs w:val="16"/>
                <w:u w:val="none"/>
              </w:rPr>
            </w:pPr>
            <w:r w:rsidRPr="005F7586">
              <w:rPr>
                <w:rFonts w:ascii="Verdana" w:hAnsi="Verdana"/>
                <w:sz w:val="16"/>
                <w:szCs w:val="16"/>
                <w:u w:val="none"/>
              </w:rPr>
              <w:t>Net Cost of HRA Services as Included in the Comprehensive Income &amp; Expenditure Statement</w:t>
            </w:r>
          </w:p>
        </w:tc>
        <w:tc>
          <w:tcPr>
            <w:tcW w:w="1260" w:type="dxa"/>
            <w:tcBorders>
              <w:top w:val="single" w:sz="4" w:space="0" w:color="auto"/>
              <w:left w:val="single" w:sz="4" w:space="0" w:color="auto"/>
              <w:bottom w:val="single" w:sz="4" w:space="0" w:color="auto"/>
              <w:right w:val="single" w:sz="4" w:space="0" w:color="auto"/>
            </w:tcBorders>
            <w:shd w:val="clear" w:color="auto" w:fill="A6A6A6"/>
            <w:vAlign w:val="center"/>
          </w:tcPr>
          <w:p w14:paraId="17B9B11F" w14:textId="3061AF9A" w:rsidR="00521A5B" w:rsidRPr="005F7586" w:rsidRDefault="00CE406D" w:rsidP="00521A5B">
            <w:pPr>
              <w:jc w:val="right"/>
              <w:rPr>
                <w:rFonts w:ascii="Verdana" w:hAnsi="Verdana" w:cs="Calibri"/>
                <w:b/>
                <w:color w:val="000000"/>
                <w:sz w:val="16"/>
                <w:szCs w:val="16"/>
              </w:rPr>
            </w:pPr>
            <w:r w:rsidRPr="005F7586">
              <w:rPr>
                <w:rFonts w:ascii="Verdana" w:hAnsi="Verdana" w:cs="Calibri"/>
                <w:b/>
                <w:bCs/>
                <w:color w:val="000000"/>
                <w:sz w:val="16"/>
                <w:szCs w:val="16"/>
              </w:rPr>
              <w:t xml:space="preserve">7,849 </w:t>
            </w:r>
          </w:p>
        </w:tc>
        <w:tc>
          <w:tcPr>
            <w:tcW w:w="824" w:type="dxa"/>
            <w:tcBorders>
              <w:top w:val="single" w:sz="4" w:space="0" w:color="FFFFFF"/>
              <w:left w:val="single" w:sz="4" w:space="0" w:color="auto"/>
              <w:bottom w:val="single" w:sz="4" w:space="0" w:color="FFFFFF"/>
              <w:right w:val="single" w:sz="4" w:space="0" w:color="FFFFFF"/>
            </w:tcBorders>
            <w:vAlign w:val="center"/>
          </w:tcPr>
          <w:p w14:paraId="49CCABA8" w14:textId="306D879A" w:rsidR="00521A5B" w:rsidRPr="005F7586" w:rsidRDefault="00000000" w:rsidP="00521A5B">
            <w:pPr>
              <w:tabs>
                <w:tab w:val="left" w:pos="1223"/>
              </w:tabs>
              <w:jc w:val="center"/>
              <w:rPr>
                <w:rFonts w:ascii="Verdana" w:hAnsi="Verdana" w:cs="Arial"/>
                <w:sz w:val="16"/>
                <w:szCs w:val="16"/>
              </w:rPr>
            </w:pPr>
            <w:hyperlink w:anchor="CIES" w:history="1">
              <w:r w:rsidR="00521A5B" w:rsidRPr="005F7586">
                <w:rPr>
                  <w:rStyle w:val="Hyperlink"/>
                  <w:rFonts w:ascii="Verdana" w:hAnsi="Verdana" w:cs="Arial"/>
                  <w:sz w:val="16"/>
                  <w:szCs w:val="16"/>
                </w:rPr>
                <w:t>CI&amp;ES</w:t>
              </w:r>
            </w:hyperlink>
          </w:p>
        </w:tc>
      </w:tr>
      <w:tr w:rsidR="00521A5B" w:rsidRPr="005F7586" w14:paraId="5A1113E7" w14:textId="77777777" w:rsidTr="00521A5B">
        <w:trPr>
          <w:trHeight w:val="68"/>
          <w:jc w:val="center"/>
        </w:trPr>
        <w:tc>
          <w:tcPr>
            <w:tcW w:w="1298" w:type="dxa"/>
            <w:tcBorders>
              <w:top w:val="single" w:sz="4" w:space="0" w:color="auto"/>
              <w:left w:val="single" w:sz="4" w:space="0" w:color="auto"/>
              <w:bottom w:val="nil"/>
              <w:right w:val="single" w:sz="4" w:space="0" w:color="auto"/>
            </w:tcBorders>
            <w:vAlign w:val="center"/>
          </w:tcPr>
          <w:p w14:paraId="0F0AB276" w14:textId="48BED93F" w:rsidR="00521A5B" w:rsidRPr="005F7586" w:rsidRDefault="00521A5B" w:rsidP="00521A5B">
            <w:pPr>
              <w:rPr>
                <w:rFonts w:ascii="Verdana" w:hAnsi="Verdana" w:cs="Calibri"/>
                <w:color w:val="000000"/>
                <w:sz w:val="16"/>
                <w:szCs w:val="16"/>
              </w:rPr>
            </w:pPr>
            <w:r w:rsidRPr="005F7586">
              <w:rPr>
                <w:rFonts w:ascii="Verdana" w:hAnsi="Verdana" w:cs="Calibri"/>
                <w:color w:val="000000"/>
                <w:sz w:val="16"/>
                <w:szCs w:val="16"/>
              </w:rPr>
              <w:t> </w:t>
            </w:r>
          </w:p>
        </w:tc>
        <w:tc>
          <w:tcPr>
            <w:tcW w:w="6681" w:type="dxa"/>
            <w:tcBorders>
              <w:top w:val="single" w:sz="4" w:space="0" w:color="auto"/>
              <w:left w:val="single" w:sz="4" w:space="0" w:color="auto"/>
              <w:bottom w:val="nil"/>
              <w:right w:val="single" w:sz="4" w:space="0" w:color="auto"/>
            </w:tcBorders>
            <w:vAlign w:val="center"/>
          </w:tcPr>
          <w:p w14:paraId="23FBE050" w14:textId="77777777" w:rsidR="00521A5B" w:rsidRPr="005F7586" w:rsidRDefault="00521A5B" w:rsidP="00521A5B">
            <w:pPr>
              <w:pStyle w:val="Heading5"/>
              <w:rPr>
                <w:rFonts w:ascii="Verdana" w:hAnsi="Verdana"/>
                <w:b w:val="0"/>
                <w:sz w:val="16"/>
                <w:szCs w:val="16"/>
                <w:u w:val="none"/>
              </w:rPr>
            </w:pPr>
          </w:p>
        </w:tc>
        <w:tc>
          <w:tcPr>
            <w:tcW w:w="1260" w:type="dxa"/>
            <w:tcBorders>
              <w:top w:val="single" w:sz="4" w:space="0" w:color="auto"/>
              <w:left w:val="single" w:sz="4" w:space="0" w:color="auto"/>
              <w:bottom w:val="nil"/>
              <w:right w:val="single" w:sz="4" w:space="0" w:color="auto"/>
            </w:tcBorders>
            <w:shd w:val="clear" w:color="auto" w:fill="auto"/>
            <w:vAlign w:val="center"/>
          </w:tcPr>
          <w:p w14:paraId="10D91F27" w14:textId="50AA36A2" w:rsidR="00521A5B" w:rsidRPr="005F7586" w:rsidRDefault="00521A5B" w:rsidP="00521A5B">
            <w:pPr>
              <w:rPr>
                <w:rFonts w:ascii="Verdana" w:hAnsi="Verdana" w:cs="Calibri"/>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748CD695"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43C9D6BB" w14:textId="77777777" w:rsidTr="00521A5B">
        <w:trPr>
          <w:trHeight w:val="142"/>
          <w:jc w:val="center"/>
        </w:trPr>
        <w:tc>
          <w:tcPr>
            <w:tcW w:w="1298" w:type="dxa"/>
            <w:tcBorders>
              <w:top w:val="nil"/>
              <w:left w:val="single" w:sz="4" w:space="0" w:color="auto"/>
              <w:bottom w:val="nil"/>
              <w:right w:val="single" w:sz="4" w:space="0" w:color="auto"/>
            </w:tcBorders>
            <w:vAlign w:val="center"/>
          </w:tcPr>
          <w:p w14:paraId="5E659D23" w14:textId="5CA12CB0" w:rsidR="00521A5B" w:rsidRPr="005F7586" w:rsidRDefault="00521A5B" w:rsidP="00521A5B">
            <w:pPr>
              <w:rPr>
                <w:rFonts w:ascii="Verdana" w:hAnsi="Verdana" w:cs="Calibri"/>
                <w:color w:val="000000"/>
                <w:sz w:val="16"/>
                <w:szCs w:val="16"/>
              </w:rPr>
            </w:pPr>
            <w:r w:rsidRPr="005F7586">
              <w:rPr>
                <w:rFonts w:ascii="Verdana" w:hAnsi="Verdana" w:cs="Calibri"/>
                <w:color w:val="000000"/>
                <w:sz w:val="16"/>
                <w:szCs w:val="16"/>
              </w:rPr>
              <w:t> </w:t>
            </w:r>
          </w:p>
        </w:tc>
        <w:tc>
          <w:tcPr>
            <w:tcW w:w="6681" w:type="dxa"/>
            <w:tcBorders>
              <w:top w:val="nil"/>
              <w:left w:val="single" w:sz="4" w:space="0" w:color="auto"/>
              <w:right w:val="single" w:sz="4" w:space="0" w:color="auto"/>
            </w:tcBorders>
            <w:vAlign w:val="center"/>
          </w:tcPr>
          <w:p w14:paraId="09F66252" w14:textId="77777777" w:rsidR="00521A5B" w:rsidRPr="005F7586" w:rsidRDefault="00521A5B" w:rsidP="00521A5B">
            <w:pPr>
              <w:rPr>
                <w:rFonts w:ascii="Verdana" w:hAnsi="Verdana" w:cs="Arial"/>
                <w:b/>
                <w:sz w:val="16"/>
                <w:szCs w:val="16"/>
                <w:u w:val="single"/>
              </w:rPr>
            </w:pPr>
            <w:r w:rsidRPr="005F7586">
              <w:rPr>
                <w:rFonts w:ascii="Verdana" w:hAnsi="Verdana" w:cs="Arial"/>
                <w:b/>
                <w:sz w:val="16"/>
                <w:szCs w:val="16"/>
                <w:u w:val="single"/>
              </w:rPr>
              <w:t xml:space="preserve">HRA Share of Other Operating Income &amp; Expenditure in </w:t>
            </w:r>
            <w:proofErr w:type="gramStart"/>
            <w:r w:rsidRPr="005F7586">
              <w:rPr>
                <w:rFonts w:ascii="Verdana" w:hAnsi="Verdana" w:cs="Arial"/>
                <w:b/>
                <w:sz w:val="16"/>
                <w:szCs w:val="16"/>
                <w:u w:val="single"/>
              </w:rPr>
              <w:t>The</w:t>
            </w:r>
            <w:proofErr w:type="gramEnd"/>
            <w:r w:rsidRPr="005F7586">
              <w:rPr>
                <w:rFonts w:ascii="Verdana" w:hAnsi="Verdana" w:cs="Arial"/>
                <w:b/>
                <w:sz w:val="16"/>
                <w:szCs w:val="16"/>
                <w:u w:val="single"/>
              </w:rPr>
              <w:t xml:space="preserve"> CI&amp;ES</w:t>
            </w:r>
          </w:p>
        </w:tc>
        <w:tc>
          <w:tcPr>
            <w:tcW w:w="1260" w:type="dxa"/>
            <w:tcBorders>
              <w:top w:val="nil"/>
              <w:left w:val="single" w:sz="4" w:space="0" w:color="auto"/>
              <w:bottom w:val="nil"/>
              <w:right w:val="single" w:sz="4" w:space="0" w:color="auto"/>
            </w:tcBorders>
            <w:shd w:val="clear" w:color="auto" w:fill="auto"/>
            <w:vAlign w:val="center"/>
          </w:tcPr>
          <w:p w14:paraId="4C269385" w14:textId="2CFEBD58" w:rsidR="00521A5B" w:rsidRPr="005F7586" w:rsidRDefault="00521A5B" w:rsidP="00521A5B">
            <w:pPr>
              <w:rPr>
                <w:rFonts w:ascii="Verdana" w:hAnsi="Verdana" w:cs="Calibri"/>
                <w:color w:val="000000"/>
                <w:sz w:val="16"/>
                <w:szCs w:val="16"/>
              </w:rPr>
            </w:pPr>
          </w:p>
        </w:tc>
        <w:tc>
          <w:tcPr>
            <w:tcW w:w="824" w:type="dxa"/>
            <w:tcBorders>
              <w:top w:val="single" w:sz="4" w:space="0" w:color="FFFFFF"/>
              <w:left w:val="single" w:sz="4" w:space="0" w:color="auto"/>
              <w:bottom w:val="single" w:sz="4" w:space="0" w:color="FFFFFF"/>
              <w:right w:val="single" w:sz="4" w:space="0" w:color="FFFFFF"/>
            </w:tcBorders>
            <w:vAlign w:val="center"/>
          </w:tcPr>
          <w:p w14:paraId="7EF623D6"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655C8311" w14:textId="77777777" w:rsidTr="00521A5B">
        <w:trPr>
          <w:trHeight w:val="119"/>
          <w:jc w:val="center"/>
        </w:trPr>
        <w:tc>
          <w:tcPr>
            <w:tcW w:w="1298" w:type="dxa"/>
            <w:tcBorders>
              <w:top w:val="nil"/>
              <w:left w:val="single" w:sz="4" w:space="0" w:color="auto"/>
              <w:bottom w:val="single" w:sz="4" w:space="0" w:color="auto"/>
              <w:right w:val="single" w:sz="4" w:space="0" w:color="auto"/>
            </w:tcBorders>
            <w:vAlign w:val="center"/>
          </w:tcPr>
          <w:p w14:paraId="13E66CC7" w14:textId="2E3C3DDF"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(847)</w:t>
            </w:r>
          </w:p>
        </w:tc>
        <w:tc>
          <w:tcPr>
            <w:tcW w:w="6681" w:type="dxa"/>
            <w:tcBorders>
              <w:left w:val="single" w:sz="4" w:space="0" w:color="auto"/>
              <w:right w:val="single" w:sz="4" w:space="0" w:color="auto"/>
            </w:tcBorders>
            <w:vAlign w:val="bottom"/>
          </w:tcPr>
          <w:p w14:paraId="71CAF8A2" w14:textId="77777777" w:rsidR="00521A5B" w:rsidRPr="005F7586" w:rsidRDefault="00521A5B" w:rsidP="00521A5B">
            <w:pPr>
              <w:rPr>
                <w:rFonts w:ascii="Verdana" w:hAnsi="Verdana" w:cs="Arial"/>
                <w:sz w:val="16"/>
                <w:szCs w:val="16"/>
              </w:rPr>
            </w:pPr>
            <w:r w:rsidRPr="005F7586">
              <w:rPr>
                <w:rFonts w:ascii="Verdana" w:hAnsi="Verdana" w:cs="Arial"/>
                <w:sz w:val="16"/>
                <w:szCs w:val="16"/>
              </w:rPr>
              <w:t xml:space="preserve">(Gain) / Loss on Disposal of HRA Fixed Assets </w:t>
            </w:r>
          </w:p>
        </w:tc>
        <w:tc>
          <w:tcPr>
            <w:tcW w:w="1260" w:type="dxa"/>
            <w:tcBorders>
              <w:top w:val="nil"/>
              <w:left w:val="single" w:sz="4" w:space="0" w:color="auto"/>
              <w:bottom w:val="single" w:sz="4" w:space="0" w:color="auto"/>
              <w:right w:val="single" w:sz="4" w:space="0" w:color="auto"/>
            </w:tcBorders>
            <w:shd w:val="clear" w:color="auto" w:fill="auto"/>
            <w:vAlign w:val="center"/>
          </w:tcPr>
          <w:p w14:paraId="12B14788" w14:textId="6DAF7B47" w:rsidR="00521A5B" w:rsidRPr="005F7586" w:rsidRDefault="00E50853" w:rsidP="00521A5B">
            <w:pPr>
              <w:jc w:val="right"/>
              <w:rPr>
                <w:rFonts w:ascii="Verdana" w:hAnsi="Verdana" w:cs="Calibri"/>
                <w:color w:val="000000"/>
                <w:sz w:val="16"/>
                <w:szCs w:val="16"/>
              </w:rPr>
            </w:pPr>
            <w:r w:rsidRPr="005F7586">
              <w:rPr>
                <w:rFonts w:ascii="Verdana" w:hAnsi="Verdana" w:cs="Calibri"/>
                <w:color w:val="000000"/>
                <w:sz w:val="16"/>
                <w:szCs w:val="16"/>
              </w:rPr>
              <w:t xml:space="preserve">3,145 </w:t>
            </w:r>
          </w:p>
        </w:tc>
        <w:tc>
          <w:tcPr>
            <w:tcW w:w="824" w:type="dxa"/>
            <w:tcBorders>
              <w:top w:val="single" w:sz="4" w:space="0" w:color="FFFFFF"/>
              <w:left w:val="single" w:sz="4" w:space="0" w:color="auto"/>
              <w:bottom w:val="single" w:sz="4" w:space="0" w:color="FFFFFF"/>
              <w:right w:val="single" w:sz="4" w:space="0" w:color="FFFFFF"/>
            </w:tcBorders>
            <w:vAlign w:val="center"/>
          </w:tcPr>
          <w:p w14:paraId="3611D671"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4DACF1DB" w14:textId="77777777" w:rsidTr="00521A5B">
        <w:trPr>
          <w:trHeight w:val="119"/>
          <w:jc w:val="center"/>
        </w:trPr>
        <w:tc>
          <w:tcPr>
            <w:tcW w:w="1298" w:type="dxa"/>
            <w:tcBorders>
              <w:top w:val="single" w:sz="4" w:space="0" w:color="auto"/>
              <w:left w:val="single" w:sz="4" w:space="0" w:color="auto"/>
              <w:right w:val="single" w:sz="4" w:space="0" w:color="auto"/>
            </w:tcBorders>
            <w:vAlign w:val="center"/>
          </w:tcPr>
          <w:p w14:paraId="6CA6C258" w14:textId="581E56FF" w:rsidR="00521A5B" w:rsidRPr="005F7586" w:rsidRDefault="00521A5B" w:rsidP="00521A5B">
            <w:pPr>
              <w:jc w:val="right"/>
              <w:rPr>
                <w:rFonts w:ascii="Verdana" w:hAnsi="Verdana" w:cs="Calibri"/>
                <w:b/>
                <w:bCs/>
                <w:color w:val="000000"/>
                <w:sz w:val="16"/>
                <w:szCs w:val="16"/>
              </w:rPr>
            </w:pPr>
            <w:r w:rsidRPr="005F7586">
              <w:rPr>
                <w:rFonts w:ascii="Verdana" w:hAnsi="Verdana" w:cs="Calibri"/>
                <w:b/>
                <w:bCs/>
                <w:color w:val="000000"/>
                <w:sz w:val="16"/>
                <w:szCs w:val="16"/>
              </w:rPr>
              <w:t>(847)</w:t>
            </w:r>
          </w:p>
        </w:tc>
        <w:tc>
          <w:tcPr>
            <w:tcW w:w="6681" w:type="dxa"/>
            <w:tcBorders>
              <w:left w:val="single" w:sz="4" w:space="0" w:color="auto"/>
              <w:right w:val="single" w:sz="4" w:space="0" w:color="auto"/>
            </w:tcBorders>
            <w:vAlign w:val="bottom"/>
          </w:tcPr>
          <w:p w14:paraId="5B25B177" w14:textId="77777777" w:rsidR="00521A5B" w:rsidRPr="005F7586" w:rsidRDefault="00521A5B" w:rsidP="00521A5B">
            <w:pPr>
              <w:rPr>
                <w:rFonts w:ascii="Verdana" w:hAnsi="Verdana" w:cs="Arial"/>
                <w:b/>
                <w:sz w:val="16"/>
                <w:szCs w:val="16"/>
              </w:rPr>
            </w:pPr>
          </w:p>
        </w:tc>
        <w:tc>
          <w:tcPr>
            <w:tcW w:w="1260" w:type="dxa"/>
            <w:tcBorders>
              <w:top w:val="single" w:sz="4" w:space="0" w:color="auto"/>
              <w:left w:val="single" w:sz="4" w:space="0" w:color="auto"/>
              <w:right w:val="single" w:sz="4" w:space="0" w:color="auto"/>
            </w:tcBorders>
            <w:shd w:val="clear" w:color="auto" w:fill="auto"/>
            <w:vAlign w:val="center"/>
          </w:tcPr>
          <w:p w14:paraId="501603B6" w14:textId="001946A3" w:rsidR="00521A5B" w:rsidRPr="005F7586" w:rsidRDefault="00E50853" w:rsidP="00521A5B">
            <w:pPr>
              <w:jc w:val="right"/>
              <w:rPr>
                <w:rFonts w:ascii="Verdana" w:hAnsi="Verdana" w:cs="Calibri"/>
                <w:b/>
                <w:color w:val="000000"/>
                <w:sz w:val="16"/>
                <w:szCs w:val="16"/>
              </w:rPr>
            </w:pPr>
            <w:r w:rsidRPr="005F7586">
              <w:rPr>
                <w:rFonts w:ascii="Verdana" w:hAnsi="Verdana" w:cs="Calibri"/>
                <w:b/>
                <w:bCs/>
                <w:color w:val="000000"/>
                <w:sz w:val="16"/>
                <w:szCs w:val="16"/>
              </w:rPr>
              <w:t xml:space="preserve">3,145 </w:t>
            </w:r>
          </w:p>
        </w:tc>
        <w:tc>
          <w:tcPr>
            <w:tcW w:w="824" w:type="dxa"/>
            <w:tcBorders>
              <w:top w:val="single" w:sz="4" w:space="0" w:color="FFFFFF"/>
              <w:left w:val="single" w:sz="4" w:space="0" w:color="auto"/>
              <w:bottom w:val="single" w:sz="4" w:space="0" w:color="FFFFFF"/>
              <w:right w:val="single" w:sz="4" w:space="0" w:color="FFFFFF"/>
            </w:tcBorders>
            <w:vAlign w:val="center"/>
          </w:tcPr>
          <w:p w14:paraId="77994304"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6AF3FA30" w14:textId="77777777" w:rsidTr="00521A5B">
        <w:trPr>
          <w:trHeight w:val="119"/>
          <w:jc w:val="center"/>
        </w:trPr>
        <w:tc>
          <w:tcPr>
            <w:tcW w:w="1298" w:type="dxa"/>
            <w:tcBorders>
              <w:left w:val="single" w:sz="4" w:space="0" w:color="auto"/>
              <w:right w:val="single" w:sz="4" w:space="0" w:color="auto"/>
            </w:tcBorders>
            <w:vAlign w:val="center"/>
          </w:tcPr>
          <w:p w14:paraId="37223B4D" w14:textId="1EFC5D50"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w:t>
            </w:r>
          </w:p>
        </w:tc>
        <w:tc>
          <w:tcPr>
            <w:tcW w:w="6681" w:type="dxa"/>
            <w:tcBorders>
              <w:left w:val="single" w:sz="4" w:space="0" w:color="auto"/>
              <w:right w:val="single" w:sz="4" w:space="0" w:color="auto"/>
            </w:tcBorders>
            <w:vAlign w:val="bottom"/>
          </w:tcPr>
          <w:p w14:paraId="3A0B06E7" w14:textId="77777777" w:rsidR="00521A5B" w:rsidRPr="005F7586" w:rsidRDefault="00521A5B" w:rsidP="00521A5B">
            <w:pPr>
              <w:rPr>
                <w:rFonts w:ascii="Verdana" w:hAnsi="Verdana" w:cs="Arial"/>
                <w:sz w:val="16"/>
                <w:szCs w:val="16"/>
              </w:rPr>
            </w:pPr>
            <w:r w:rsidRPr="005F7586">
              <w:rPr>
                <w:rFonts w:ascii="Verdana" w:hAnsi="Verdana" w:cs="Arial"/>
                <w:b/>
                <w:sz w:val="16"/>
                <w:szCs w:val="16"/>
                <w:u w:val="single"/>
              </w:rPr>
              <w:t xml:space="preserve">HRA Share of Financing &amp; Investment Income &amp; Expenditure in </w:t>
            </w:r>
            <w:proofErr w:type="gramStart"/>
            <w:r w:rsidRPr="005F7586">
              <w:rPr>
                <w:rFonts w:ascii="Verdana" w:hAnsi="Verdana" w:cs="Arial"/>
                <w:b/>
                <w:sz w:val="16"/>
                <w:szCs w:val="16"/>
                <w:u w:val="single"/>
              </w:rPr>
              <w:t>The</w:t>
            </w:r>
            <w:proofErr w:type="gramEnd"/>
            <w:r w:rsidRPr="005F7586">
              <w:rPr>
                <w:rFonts w:ascii="Verdana" w:hAnsi="Verdana" w:cs="Arial"/>
                <w:b/>
                <w:sz w:val="16"/>
                <w:szCs w:val="16"/>
                <w:u w:val="single"/>
              </w:rPr>
              <w:t xml:space="preserve"> CI&amp;ES</w:t>
            </w:r>
          </w:p>
        </w:tc>
        <w:tc>
          <w:tcPr>
            <w:tcW w:w="1260" w:type="dxa"/>
            <w:tcBorders>
              <w:left w:val="single" w:sz="4" w:space="0" w:color="auto"/>
              <w:right w:val="single" w:sz="4" w:space="0" w:color="auto"/>
            </w:tcBorders>
            <w:shd w:val="clear" w:color="auto" w:fill="auto"/>
            <w:vAlign w:val="center"/>
          </w:tcPr>
          <w:p w14:paraId="54149C2A" w14:textId="64B787CC" w:rsidR="00521A5B" w:rsidRPr="005F7586" w:rsidRDefault="00E50853" w:rsidP="00521A5B">
            <w:pPr>
              <w:jc w:val="right"/>
              <w:rPr>
                <w:rFonts w:ascii="Verdana" w:hAnsi="Verdana" w:cs="Calibri"/>
                <w:color w:val="000000"/>
                <w:sz w:val="16"/>
                <w:szCs w:val="16"/>
              </w:rPr>
            </w:pPr>
            <w:r w:rsidRPr="005F7586">
              <w:rPr>
                <w:rFonts w:ascii="Verdana" w:hAnsi="Verdana" w:cs="Calibri"/>
                <w:color w:val="000000"/>
                <w:sz w:val="16"/>
                <w:szCs w:val="16"/>
              </w:rPr>
              <w:t> </w:t>
            </w:r>
          </w:p>
        </w:tc>
        <w:tc>
          <w:tcPr>
            <w:tcW w:w="824" w:type="dxa"/>
            <w:tcBorders>
              <w:top w:val="single" w:sz="4" w:space="0" w:color="FFFFFF"/>
              <w:left w:val="single" w:sz="4" w:space="0" w:color="auto"/>
              <w:bottom w:val="single" w:sz="4" w:space="0" w:color="FFFFFF"/>
              <w:right w:val="single" w:sz="4" w:space="0" w:color="FFFFFF"/>
            </w:tcBorders>
            <w:vAlign w:val="center"/>
          </w:tcPr>
          <w:p w14:paraId="35B7E5B4"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09F22E2B" w14:textId="77777777" w:rsidTr="00521A5B">
        <w:trPr>
          <w:trHeight w:val="119"/>
          <w:jc w:val="center"/>
        </w:trPr>
        <w:tc>
          <w:tcPr>
            <w:tcW w:w="1298" w:type="dxa"/>
            <w:tcBorders>
              <w:left w:val="single" w:sz="4" w:space="0" w:color="auto"/>
              <w:right w:val="single" w:sz="4" w:space="0" w:color="auto"/>
            </w:tcBorders>
            <w:vAlign w:val="center"/>
          </w:tcPr>
          <w:p w14:paraId="1408E0FC" w14:textId="52949663"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10,512 </w:t>
            </w:r>
          </w:p>
        </w:tc>
        <w:tc>
          <w:tcPr>
            <w:tcW w:w="6681" w:type="dxa"/>
            <w:tcBorders>
              <w:left w:val="single" w:sz="4" w:space="0" w:color="auto"/>
              <w:right w:val="single" w:sz="4" w:space="0" w:color="auto"/>
            </w:tcBorders>
            <w:vAlign w:val="bottom"/>
          </w:tcPr>
          <w:p w14:paraId="0CB500DA" w14:textId="77777777" w:rsidR="00521A5B" w:rsidRPr="005F7586" w:rsidRDefault="00521A5B" w:rsidP="00521A5B">
            <w:pPr>
              <w:rPr>
                <w:rFonts w:ascii="Verdana" w:hAnsi="Verdana" w:cs="Arial"/>
                <w:sz w:val="16"/>
                <w:szCs w:val="16"/>
              </w:rPr>
            </w:pPr>
            <w:r w:rsidRPr="005F7586">
              <w:rPr>
                <w:rFonts w:ascii="Verdana" w:hAnsi="Verdana" w:cs="Arial"/>
                <w:sz w:val="16"/>
                <w:szCs w:val="16"/>
              </w:rPr>
              <w:t>Interest Payable &amp; Similar Charges</w:t>
            </w:r>
          </w:p>
        </w:tc>
        <w:tc>
          <w:tcPr>
            <w:tcW w:w="1260" w:type="dxa"/>
            <w:tcBorders>
              <w:left w:val="single" w:sz="4" w:space="0" w:color="auto"/>
              <w:right w:val="single" w:sz="4" w:space="0" w:color="auto"/>
            </w:tcBorders>
            <w:shd w:val="clear" w:color="auto" w:fill="auto"/>
            <w:vAlign w:val="center"/>
          </w:tcPr>
          <w:p w14:paraId="16EE6D96" w14:textId="6FE179DF" w:rsidR="00521A5B" w:rsidRPr="005F7586" w:rsidRDefault="00E50853" w:rsidP="00521A5B">
            <w:pPr>
              <w:jc w:val="right"/>
              <w:rPr>
                <w:rFonts w:ascii="Verdana" w:hAnsi="Verdana" w:cs="Calibri"/>
                <w:color w:val="000000"/>
                <w:sz w:val="16"/>
                <w:szCs w:val="16"/>
              </w:rPr>
            </w:pPr>
            <w:r w:rsidRPr="005F7586">
              <w:rPr>
                <w:rFonts w:ascii="Verdana" w:hAnsi="Verdana" w:cs="Calibri"/>
                <w:color w:val="000000"/>
                <w:sz w:val="16"/>
                <w:szCs w:val="16"/>
              </w:rPr>
              <w:t xml:space="preserve">10,267 </w:t>
            </w:r>
          </w:p>
        </w:tc>
        <w:tc>
          <w:tcPr>
            <w:tcW w:w="824" w:type="dxa"/>
            <w:tcBorders>
              <w:top w:val="single" w:sz="4" w:space="0" w:color="FFFFFF"/>
              <w:left w:val="single" w:sz="4" w:space="0" w:color="auto"/>
              <w:bottom w:val="single" w:sz="4" w:space="0" w:color="FFFFFF"/>
              <w:right w:val="single" w:sz="4" w:space="0" w:color="FFFFFF"/>
            </w:tcBorders>
            <w:vAlign w:val="center"/>
          </w:tcPr>
          <w:p w14:paraId="53EEC46B"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05E47137" w14:textId="77777777" w:rsidTr="00521A5B">
        <w:trPr>
          <w:trHeight w:val="119"/>
          <w:jc w:val="center"/>
        </w:trPr>
        <w:tc>
          <w:tcPr>
            <w:tcW w:w="1298" w:type="dxa"/>
            <w:tcBorders>
              <w:left w:val="single" w:sz="4" w:space="0" w:color="auto"/>
              <w:right w:val="single" w:sz="4" w:space="0" w:color="auto"/>
            </w:tcBorders>
            <w:vAlign w:val="center"/>
          </w:tcPr>
          <w:p w14:paraId="1B1756A1" w14:textId="295A2304"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681" w:type="dxa"/>
            <w:tcBorders>
              <w:left w:val="single" w:sz="4" w:space="0" w:color="auto"/>
              <w:right w:val="single" w:sz="4" w:space="0" w:color="auto"/>
            </w:tcBorders>
            <w:vAlign w:val="bottom"/>
          </w:tcPr>
          <w:p w14:paraId="338E378D" w14:textId="77777777" w:rsidR="00521A5B" w:rsidRPr="005F7586" w:rsidRDefault="00521A5B" w:rsidP="00521A5B">
            <w:pPr>
              <w:rPr>
                <w:rFonts w:ascii="Verdana" w:hAnsi="Verdana" w:cs="Arial"/>
                <w:sz w:val="16"/>
                <w:szCs w:val="16"/>
              </w:rPr>
            </w:pPr>
            <w:r w:rsidRPr="005F7586">
              <w:rPr>
                <w:rFonts w:ascii="Verdana" w:hAnsi="Verdana" w:cs="Arial"/>
                <w:sz w:val="16"/>
                <w:szCs w:val="16"/>
              </w:rPr>
              <w:t>Premium Incurred on Early Redemption of Debt</w:t>
            </w:r>
          </w:p>
        </w:tc>
        <w:tc>
          <w:tcPr>
            <w:tcW w:w="1260" w:type="dxa"/>
            <w:tcBorders>
              <w:left w:val="single" w:sz="4" w:space="0" w:color="auto"/>
              <w:right w:val="single" w:sz="4" w:space="0" w:color="auto"/>
            </w:tcBorders>
            <w:shd w:val="clear" w:color="auto" w:fill="auto"/>
            <w:vAlign w:val="center"/>
          </w:tcPr>
          <w:p w14:paraId="71F5EC9E" w14:textId="380D428B" w:rsidR="00521A5B" w:rsidRPr="005F7586" w:rsidRDefault="00E50853" w:rsidP="00521A5B">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824" w:type="dxa"/>
            <w:tcBorders>
              <w:top w:val="single" w:sz="4" w:space="0" w:color="FFFFFF"/>
              <w:left w:val="single" w:sz="4" w:space="0" w:color="auto"/>
              <w:bottom w:val="single" w:sz="4" w:space="0" w:color="FFFFFF"/>
              <w:right w:val="single" w:sz="4" w:space="0" w:color="FFFFFF"/>
            </w:tcBorders>
            <w:vAlign w:val="center"/>
          </w:tcPr>
          <w:p w14:paraId="028365C9"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7238A1DD" w14:textId="77777777" w:rsidTr="00521A5B">
        <w:trPr>
          <w:trHeight w:val="119"/>
          <w:jc w:val="center"/>
        </w:trPr>
        <w:tc>
          <w:tcPr>
            <w:tcW w:w="1298" w:type="dxa"/>
            <w:tcBorders>
              <w:left w:val="single" w:sz="4" w:space="0" w:color="auto"/>
              <w:right w:val="single" w:sz="4" w:space="0" w:color="auto"/>
            </w:tcBorders>
            <w:vAlign w:val="center"/>
          </w:tcPr>
          <w:p w14:paraId="06C702E7" w14:textId="01FE1C23" w:rsidR="00521A5B" w:rsidRPr="005F7586" w:rsidRDefault="00521A5B" w:rsidP="00521A5B">
            <w:pPr>
              <w:jc w:val="right"/>
              <w:rPr>
                <w:rFonts w:ascii="Verdana" w:hAnsi="Verdana" w:cs="Calibri"/>
                <w:color w:val="000000"/>
                <w:sz w:val="16"/>
                <w:szCs w:val="16"/>
              </w:rPr>
            </w:pPr>
            <w:r w:rsidRPr="005F7586">
              <w:rPr>
                <w:rFonts w:ascii="Verdana" w:hAnsi="Verdana" w:cs="Calibri"/>
                <w:color w:val="000000"/>
                <w:sz w:val="16"/>
                <w:szCs w:val="16"/>
              </w:rPr>
              <w:t>(108)</w:t>
            </w:r>
          </w:p>
        </w:tc>
        <w:tc>
          <w:tcPr>
            <w:tcW w:w="6681" w:type="dxa"/>
            <w:tcBorders>
              <w:left w:val="single" w:sz="4" w:space="0" w:color="auto"/>
              <w:right w:val="single" w:sz="4" w:space="0" w:color="auto"/>
            </w:tcBorders>
            <w:vAlign w:val="bottom"/>
          </w:tcPr>
          <w:p w14:paraId="26F8B843" w14:textId="77777777" w:rsidR="00521A5B" w:rsidRPr="005F7586" w:rsidRDefault="00521A5B" w:rsidP="00521A5B">
            <w:pPr>
              <w:rPr>
                <w:rFonts w:ascii="Verdana" w:hAnsi="Verdana" w:cs="Arial"/>
                <w:sz w:val="16"/>
                <w:szCs w:val="16"/>
              </w:rPr>
            </w:pPr>
            <w:r w:rsidRPr="005F7586">
              <w:rPr>
                <w:rFonts w:ascii="Verdana" w:hAnsi="Verdana" w:cs="Arial"/>
                <w:sz w:val="16"/>
                <w:szCs w:val="16"/>
              </w:rPr>
              <w:t>Interest &amp; Investment Income</w:t>
            </w:r>
          </w:p>
        </w:tc>
        <w:tc>
          <w:tcPr>
            <w:tcW w:w="1260" w:type="dxa"/>
            <w:tcBorders>
              <w:left w:val="single" w:sz="4" w:space="0" w:color="auto"/>
              <w:right w:val="single" w:sz="4" w:space="0" w:color="auto"/>
            </w:tcBorders>
            <w:shd w:val="clear" w:color="auto" w:fill="auto"/>
            <w:vAlign w:val="center"/>
          </w:tcPr>
          <w:p w14:paraId="2EC1AFEE" w14:textId="6FBEA2F0" w:rsidR="00521A5B" w:rsidRPr="005F7586" w:rsidRDefault="00E50853" w:rsidP="00521A5B">
            <w:pPr>
              <w:jc w:val="right"/>
              <w:rPr>
                <w:rFonts w:ascii="Verdana" w:hAnsi="Verdana" w:cs="Calibri"/>
                <w:color w:val="000000"/>
                <w:sz w:val="16"/>
                <w:szCs w:val="16"/>
              </w:rPr>
            </w:pPr>
            <w:r w:rsidRPr="005F7586">
              <w:rPr>
                <w:rFonts w:ascii="Verdana" w:hAnsi="Verdana" w:cs="Calibri"/>
                <w:color w:val="000000"/>
                <w:sz w:val="16"/>
                <w:szCs w:val="16"/>
              </w:rPr>
              <w:t>(30)</w:t>
            </w:r>
          </w:p>
        </w:tc>
        <w:tc>
          <w:tcPr>
            <w:tcW w:w="824" w:type="dxa"/>
            <w:tcBorders>
              <w:top w:val="single" w:sz="4" w:space="0" w:color="FFFFFF"/>
              <w:left w:val="single" w:sz="4" w:space="0" w:color="auto"/>
              <w:bottom w:val="single" w:sz="4" w:space="0" w:color="FFFFFF"/>
              <w:right w:val="single" w:sz="4" w:space="0" w:color="FFFFFF"/>
            </w:tcBorders>
            <w:vAlign w:val="center"/>
          </w:tcPr>
          <w:p w14:paraId="57870787"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4266BF0F" w14:textId="77777777" w:rsidTr="00521A5B">
        <w:trPr>
          <w:trHeight w:val="58"/>
          <w:jc w:val="center"/>
        </w:trPr>
        <w:tc>
          <w:tcPr>
            <w:tcW w:w="1298" w:type="dxa"/>
            <w:tcBorders>
              <w:top w:val="single" w:sz="4" w:space="0" w:color="auto"/>
              <w:left w:val="single" w:sz="4" w:space="0" w:color="auto"/>
              <w:bottom w:val="nil"/>
              <w:right w:val="single" w:sz="4" w:space="0" w:color="auto"/>
            </w:tcBorders>
            <w:vAlign w:val="center"/>
          </w:tcPr>
          <w:p w14:paraId="06C31C98" w14:textId="0C8A095D" w:rsidR="00521A5B" w:rsidRPr="005F7586" w:rsidRDefault="00521A5B" w:rsidP="00521A5B">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10,404 </w:t>
            </w:r>
          </w:p>
        </w:tc>
        <w:tc>
          <w:tcPr>
            <w:tcW w:w="6681" w:type="dxa"/>
            <w:tcBorders>
              <w:left w:val="single" w:sz="4" w:space="0" w:color="auto"/>
              <w:right w:val="single" w:sz="4" w:space="0" w:color="auto"/>
            </w:tcBorders>
            <w:vAlign w:val="center"/>
          </w:tcPr>
          <w:p w14:paraId="703A75A2" w14:textId="77777777" w:rsidR="00521A5B" w:rsidRPr="005F7586" w:rsidRDefault="00521A5B" w:rsidP="00E50853">
            <w:pPr>
              <w:pStyle w:val="Heading5"/>
              <w:rPr>
                <w:rFonts w:ascii="Verdana" w:hAnsi="Verdana"/>
                <w:sz w:val="16"/>
                <w:szCs w:val="16"/>
                <w:u w:val="none"/>
              </w:rPr>
            </w:pPr>
          </w:p>
        </w:tc>
        <w:tc>
          <w:tcPr>
            <w:tcW w:w="1260" w:type="dxa"/>
            <w:tcBorders>
              <w:top w:val="single" w:sz="4" w:space="0" w:color="auto"/>
              <w:left w:val="single" w:sz="4" w:space="0" w:color="auto"/>
              <w:bottom w:val="nil"/>
              <w:right w:val="single" w:sz="4" w:space="0" w:color="auto"/>
            </w:tcBorders>
            <w:shd w:val="clear" w:color="auto" w:fill="auto"/>
            <w:vAlign w:val="center"/>
          </w:tcPr>
          <w:p w14:paraId="0DBFC330" w14:textId="7F7DC639" w:rsidR="00521A5B" w:rsidRPr="005F7586" w:rsidRDefault="00E50853" w:rsidP="00521A5B">
            <w:pPr>
              <w:jc w:val="right"/>
              <w:rPr>
                <w:rFonts w:ascii="Verdana" w:hAnsi="Verdana" w:cs="Calibri"/>
                <w:b/>
                <w:color w:val="000000"/>
                <w:sz w:val="16"/>
                <w:szCs w:val="16"/>
              </w:rPr>
            </w:pPr>
            <w:r w:rsidRPr="005F7586">
              <w:rPr>
                <w:rFonts w:ascii="Verdana" w:hAnsi="Verdana" w:cs="Calibri"/>
                <w:b/>
                <w:bCs/>
                <w:color w:val="000000"/>
                <w:sz w:val="16"/>
                <w:szCs w:val="16"/>
              </w:rPr>
              <w:t xml:space="preserve">10,237 </w:t>
            </w:r>
          </w:p>
        </w:tc>
        <w:tc>
          <w:tcPr>
            <w:tcW w:w="824" w:type="dxa"/>
            <w:tcBorders>
              <w:top w:val="single" w:sz="4" w:space="0" w:color="FFFFFF"/>
              <w:left w:val="single" w:sz="4" w:space="0" w:color="auto"/>
              <w:bottom w:val="single" w:sz="4" w:space="0" w:color="FFFFFF"/>
              <w:right w:val="single" w:sz="4" w:space="0" w:color="FFFFFF"/>
            </w:tcBorders>
            <w:vAlign w:val="center"/>
          </w:tcPr>
          <w:p w14:paraId="10AFC6B5"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69E89856" w14:textId="77777777" w:rsidTr="00521A5B">
        <w:trPr>
          <w:trHeight w:val="58"/>
          <w:jc w:val="center"/>
        </w:trPr>
        <w:tc>
          <w:tcPr>
            <w:tcW w:w="1298" w:type="dxa"/>
            <w:tcBorders>
              <w:left w:val="single" w:sz="4" w:space="0" w:color="auto"/>
              <w:bottom w:val="nil"/>
              <w:right w:val="single" w:sz="4" w:space="0" w:color="auto"/>
            </w:tcBorders>
            <w:vAlign w:val="center"/>
          </w:tcPr>
          <w:p w14:paraId="171EA49E" w14:textId="2695F36E" w:rsidR="00521A5B" w:rsidRPr="005F7586" w:rsidRDefault="00521A5B" w:rsidP="00521A5B">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6681" w:type="dxa"/>
            <w:tcBorders>
              <w:left w:val="single" w:sz="4" w:space="0" w:color="auto"/>
              <w:right w:val="single" w:sz="4" w:space="0" w:color="auto"/>
            </w:tcBorders>
            <w:vAlign w:val="center"/>
          </w:tcPr>
          <w:p w14:paraId="2935D45F" w14:textId="77777777" w:rsidR="00521A5B" w:rsidRPr="005F7586" w:rsidRDefault="00521A5B" w:rsidP="00E50853">
            <w:pPr>
              <w:pStyle w:val="Heading5"/>
              <w:rPr>
                <w:rFonts w:ascii="Verdana" w:hAnsi="Verdana"/>
                <w:sz w:val="16"/>
                <w:szCs w:val="16"/>
                <w:u w:val="none"/>
              </w:rPr>
            </w:pPr>
          </w:p>
        </w:tc>
        <w:tc>
          <w:tcPr>
            <w:tcW w:w="1260" w:type="dxa"/>
            <w:tcBorders>
              <w:left w:val="single" w:sz="4" w:space="0" w:color="auto"/>
              <w:bottom w:val="nil"/>
              <w:right w:val="single" w:sz="4" w:space="0" w:color="auto"/>
            </w:tcBorders>
            <w:shd w:val="clear" w:color="auto" w:fill="auto"/>
            <w:vAlign w:val="center"/>
          </w:tcPr>
          <w:p w14:paraId="112103E0" w14:textId="172A6E6C" w:rsidR="00521A5B" w:rsidRPr="005F7586" w:rsidRDefault="00E50853" w:rsidP="00521A5B">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824" w:type="dxa"/>
            <w:tcBorders>
              <w:top w:val="single" w:sz="4" w:space="0" w:color="FFFFFF"/>
              <w:left w:val="single" w:sz="4" w:space="0" w:color="auto"/>
              <w:bottom w:val="single" w:sz="4" w:space="0" w:color="FFFFFF"/>
              <w:right w:val="single" w:sz="4" w:space="0" w:color="FFFFFF"/>
            </w:tcBorders>
            <w:vAlign w:val="center"/>
          </w:tcPr>
          <w:p w14:paraId="3A9E672A" w14:textId="77777777" w:rsidR="00521A5B" w:rsidRPr="005F7586" w:rsidRDefault="00521A5B" w:rsidP="00521A5B">
            <w:pPr>
              <w:tabs>
                <w:tab w:val="left" w:pos="1223"/>
              </w:tabs>
              <w:jc w:val="center"/>
              <w:rPr>
                <w:rFonts w:ascii="Verdana" w:hAnsi="Verdana" w:cs="Arial"/>
                <w:sz w:val="16"/>
                <w:szCs w:val="16"/>
              </w:rPr>
            </w:pPr>
          </w:p>
        </w:tc>
      </w:tr>
      <w:tr w:rsidR="00521A5B" w:rsidRPr="005F7586" w14:paraId="196A77EF" w14:textId="77777777" w:rsidTr="00521A5B">
        <w:trPr>
          <w:trHeight w:val="169"/>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2E47D037" w14:textId="61A887BC" w:rsidR="00521A5B" w:rsidRPr="005F7586" w:rsidRDefault="00521A5B" w:rsidP="00521A5B">
            <w:pPr>
              <w:jc w:val="right"/>
              <w:rPr>
                <w:rFonts w:ascii="Verdana" w:hAnsi="Verdana" w:cs="Calibri"/>
                <w:b/>
                <w:bCs/>
                <w:color w:val="000000"/>
                <w:sz w:val="16"/>
                <w:szCs w:val="16"/>
              </w:rPr>
            </w:pPr>
            <w:r w:rsidRPr="005F7586">
              <w:rPr>
                <w:rFonts w:ascii="Verdana" w:hAnsi="Verdana" w:cs="Calibri"/>
                <w:b/>
                <w:bCs/>
                <w:color w:val="000000"/>
                <w:sz w:val="16"/>
                <w:szCs w:val="16"/>
              </w:rPr>
              <w:t xml:space="preserve">9,845 </w:t>
            </w:r>
          </w:p>
        </w:tc>
        <w:tc>
          <w:tcPr>
            <w:tcW w:w="6681" w:type="dxa"/>
            <w:tcBorders>
              <w:top w:val="single" w:sz="4" w:space="0" w:color="auto"/>
              <w:left w:val="single" w:sz="4" w:space="0" w:color="auto"/>
              <w:bottom w:val="single" w:sz="4" w:space="0" w:color="auto"/>
              <w:right w:val="single" w:sz="4" w:space="0" w:color="auto"/>
            </w:tcBorders>
            <w:shd w:val="clear" w:color="auto" w:fill="A6A6A6"/>
            <w:vAlign w:val="center"/>
          </w:tcPr>
          <w:p w14:paraId="11B8A57B" w14:textId="77777777" w:rsidR="00521A5B" w:rsidRPr="005F7586" w:rsidRDefault="00521A5B" w:rsidP="00E50853">
            <w:pPr>
              <w:pStyle w:val="Heading5"/>
              <w:rPr>
                <w:rFonts w:ascii="Verdana" w:hAnsi="Verdana"/>
                <w:sz w:val="16"/>
                <w:szCs w:val="16"/>
                <w:u w:val="none"/>
              </w:rPr>
            </w:pPr>
            <w:r w:rsidRPr="005F7586">
              <w:rPr>
                <w:rFonts w:ascii="Verdana" w:hAnsi="Verdana"/>
                <w:sz w:val="16"/>
                <w:szCs w:val="16"/>
                <w:u w:val="none"/>
              </w:rPr>
              <w:t>(Surplus) / Deficit for the Year on HRA Services</w:t>
            </w:r>
          </w:p>
        </w:tc>
        <w:tc>
          <w:tcPr>
            <w:tcW w:w="1260" w:type="dxa"/>
            <w:tcBorders>
              <w:top w:val="single" w:sz="4" w:space="0" w:color="auto"/>
              <w:left w:val="single" w:sz="4" w:space="0" w:color="auto"/>
              <w:bottom w:val="single" w:sz="4" w:space="0" w:color="auto"/>
              <w:right w:val="single" w:sz="4" w:space="0" w:color="auto"/>
            </w:tcBorders>
            <w:shd w:val="clear" w:color="auto" w:fill="A6A6A6"/>
            <w:vAlign w:val="center"/>
          </w:tcPr>
          <w:p w14:paraId="73B10A64" w14:textId="51DAE67F" w:rsidR="00521A5B" w:rsidRPr="005F7586" w:rsidRDefault="00E50853" w:rsidP="00521A5B">
            <w:pPr>
              <w:jc w:val="right"/>
              <w:rPr>
                <w:rFonts w:ascii="Verdana" w:hAnsi="Verdana" w:cs="Calibri"/>
                <w:b/>
                <w:color w:val="000000"/>
                <w:sz w:val="16"/>
                <w:szCs w:val="16"/>
              </w:rPr>
            </w:pPr>
            <w:r w:rsidRPr="005F7586">
              <w:rPr>
                <w:rFonts w:ascii="Verdana" w:hAnsi="Verdana" w:cs="Calibri"/>
                <w:b/>
                <w:bCs/>
                <w:color w:val="000000"/>
                <w:sz w:val="16"/>
                <w:szCs w:val="16"/>
              </w:rPr>
              <w:t xml:space="preserve">21,231 </w:t>
            </w:r>
          </w:p>
        </w:tc>
        <w:tc>
          <w:tcPr>
            <w:tcW w:w="824" w:type="dxa"/>
            <w:tcBorders>
              <w:left w:val="single" w:sz="4" w:space="0" w:color="auto"/>
              <w:bottom w:val="single" w:sz="4" w:space="0" w:color="FFFFFF"/>
              <w:right w:val="single" w:sz="4" w:space="0" w:color="FFFFFF"/>
            </w:tcBorders>
            <w:vAlign w:val="center"/>
          </w:tcPr>
          <w:p w14:paraId="69E88CB2" w14:textId="74F7E753" w:rsidR="00521A5B" w:rsidRPr="005F7586" w:rsidRDefault="00000000" w:rsidP="00521A5B">
            <w:pPr>
              <w:tabs>
                <w:tab w:val="left" w:pos="1223"/>
              </w:tabs>
              <w:jc w:val="center"/>
              <w:rPr>
                <w:rFonts w:ascii="Verdana" w:hAnsi="Verdana" w:cs="Arial"/>
                <w:sz w:val="16"/>
                <w:szCs w:val="16"/>
              </w:rPr>
            </w:pPr>
            <w:hyperlink w:anchor="MIRS" w:history="1">
              <w:r w:rsidR="00521A5B" w:rsidRPr="005F7586">
                <w:rPr>
                  <w:rStyle w:val="Hyperlink"/>
                  <w:rFonts w:ascii="Verdana" w:hAnsi="Verdana" w:cs="Arial"/>
                  <w:sz w:val="16"/>
                  <w:szCs w:val="16"/>
                </w:rPr>
                <w:t>MIRS</w:t>
              </w:r>
            </w:hyperlink>
          </w:p>
        </w:tc>
      </w:tr>
    </w:tbl>
    <w:p w14:paraId="2487DB8D" w14:textId="77777777" w:rsidR="00270D0E" w:rsidRPr="005F7586" w:rsidRDefault="00270D0E" w:rsidP="006A6115">
      <w:pPr>
        <w:pStyle w:val="Heading3"/>
        <w:rPr>
          <w:rFonts w:ascii="Verdana" w:hAnsi="Verdana"/>
          <w:sz w:val="18"/>
          <w:szCs w:val="20"/>
          <w:u w:val="single"/>
        </w:rPr>
      </w:pPr>
    </w:p>
    <w:p w14:paraId="0AFE6DE4" w14:textId="77777777" w:rsidR="003B27EE" w:rsidRPr="005F7586" w:rsidRDefault="003B27EE" w:rsidP="006A6115">
      <w:pPr>
        <w:pStyle w:val="Heading3"/>
        <w:jc w:val="center"/>
        <w:rPr>
          <w:rFonts w:ascii="Verdana" w:hAnsi="Verdana"/>
          <w:sz w:val="22"/>
          <w:szCs w:val="22"/>
          <w:u w:val="single"/>
        </w:rPr>
      </w:pPr>
    </w:p>
    <w:p w14:paraId="5DCA8A1C" w14:textId="77777777" w:rsidR="00C17C74" w:rsidRPr="005F7586" w:rsidRDefault="00C17C74" w:rsidP="006A6115">
      <w:pPr>
        <w:pStyle w:val="Heading3"/>
        <w:jc w:val="center"/>
        <w:rPr>
          <w:rFonts w:ascii="Verdana" w:hAnsi="Verdana"/>
          <w:sz w:val="22"/>
          <w:szCs w:val="22"/>
          <w:u w:val="single"/>
        </w:rPr>
      </w:pPr>
      <w:r w:rsidRPr="005F7586">
        <w:rPr>
          <w:rFonts w:ascii="Verdana" w:hAnsi="Verdana"/>
          <w:sz w:val="22"/>
          <w:szCs w:val="22"/>
          <w:u w:val="single"/>
        </w:rPr>
        <w:t>M</w:t>
      </w:r>
      <w:r w:rsidR="0040469F" w:rsidRPr="005F7586">
        <w:rPr>
          <w:rFonts w:ascii="Verdana" w:hAnsi="Verdana"/>
          <w:sz w:val="22"/>
          <w:szCs w:val="22"/>
          <w:u w:val="single"/>
        </w:rPr>
        <w:t>OVEMENT</w:t>
      </w:r>
      <w:r w:rsidRPr="005F7586">
        <w:rPr>
          <w:rFonts w:ascii="Verdana" w:hAnsi="Verdana"/>
          <w:sz w:val="22"/>
          <w:szCs w:val="22"/>
          <w:u w:val="single"/>
        </w:rPr>
        <w:t xml:space="preserve"> </w:t>
      </w:r>
      <w:r w:rsidR="0040469F" w:rsidRPr="005F7586">
        <w:rPr>
          <w:rFonts w:ascii="Verdana" w:hAnsi="Verdana"/>
          <w:sz w:val="22"/>
          <w:szCs w:val="22"/>
          <w:u w:val="single"/>
        </w:rPr>
        <w:t>ON</w:t>
      </w:r>
      <w:r w:rsidRPr="005F7586">
        <w:rPr>
          <w:rFonts w:ascii="Verdana" w:hAnsi="Verdana"/>
          <w:sz w:val="22"/>
          <w:szCs w:val="22"/>
          <w:u w:val="single"/>
        </w:rPr>
        <w:t xml:space="preserve"> </w:t>
      </w:r>
      <w:r w:rsidR="0040469F" w:rsidRPr="005F7586">
        <w:rPr>
          <w:rFonts w:ascii="Verdana" w:hAnsi="Verdana"/>
          <w:sz w:val="22"/>
          <w:szCs w:val="22"/>
          <w:u w:val="single"/>
        </w:rPr>
        <w:t>THE</w:t>
      </w:r>
      <w:r w:rsidRPr="005F7586">
        <w:rPr>
          <w:rFonts w:ascii="Verdana" w:hAnsi="Verdana"/>
          <w:sz w:val="22"/>
          <w:szCs w:val="22"/>
          <w:u w:val="single"/>
        </w:rPr>
        <w:t xml:space="preserve"> </w:t>
      </w:r>
      <w:r w:rsidR="0040469F" w:rsidRPr="005F7586">
        <w:rPr>
          <w:rFonts w:ascii="Verdana" w:hAnsi="Verdana"/>
          <w:sz w:val="22"/>
          <w:szCs w:val="22"/>
          <w:u w:val="single"/>
        </w:rPr>
        <w:t>HOUSING REVENUE ACCOUNT BALANCE</w:t>
      </w:r>
    </w:p>
    <w:p w14:paraId="3E213C8C" w14:textId="77777777" w:rsidR="003B27EE" w:rsidRPr="005F7586" w:rsidRDefault="003B27EE" w:rsidP="006A6115">
      <w:pPr>
        <w:tabs>
          <w:tab w:val="left" w:pos="1223"/>
        </w:tabs>
        <w:rPr>
          <w:rFonts w:ascii="Verdana" w:hAnsi="Verdana" w:cs="Arial"/>
          <w:b/>
          <w:sz w:val="18"/>
          <w:szCs w:val="20"/>
        </w:rPr>
      </w:pPr>
    </w:p>
    <w:tbl>
      <w:tblPr>
        <w:tblW w:w="9998"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43"/>
        <w:gridCol w:w="6663"/>
        <w:gridCol w:w="1275"/>
        <w:gridCol w:w="817"/>
      </w:tblGrid>
      <w:tr w:rsidR="00197A7D" w:rsidRPr="005F7586" w14:paraId="266675A2" w14:textId="77777777" w:rsidTr="00197A7D">
        <w:trPr>
          <w:trHeight w:val="89"/>
          <w:jc w:val="center"/>
        </w:trPr>
        <w:tc>
          <w:tcPr>
            <w:tcW w:w="1243" w:type="dxa"/>
            <w:tcBorders>
              <w:top w:val="single" w:sz="4" w:space="0" w:color="auto"/>
              <w:bottom w:val="nil"/>
              <w:right w:val="single" w:sz="4" w:space="0" w:color="auto"/>
            </w:tcBorders>
          </w:tcPr>
          <w:p w14:paraId="53690A89" w14:textId="107F1B30" w:rsidR="00197A7D" w:rsidRPr="005F7586" w:rsidRDefault="00197A7D" w:rsidP="00197A7D">
            <w:pPr>
              <w:tabs>
                <w:tab w:val="left" w:pos="1223"/>
              </w:tabs>
              <w:jc w:val="center"/>
              <w:rPr>
                <w:rFonts w:ascii="Verdana" w:hAnsi="Verdana" w:cs="Arial"/>
                <w:b/>
                <w:sz w:val="16"/>
                <w:szCs w:val="16"/>
              </w:rPr>
            </w:pPr>
            <w:r w:rsidRPr="005F7586">
              <w:rPr>
                <w:rFonts w:ascii="Verdana" w:hAnsi="Verdana" w:cs="Arial"/>
                <w:b/>
                <w:sz w:val="16"/>
                <w:szCs w:val="16"/>
              </w:rPr>
              <w:t>2020/21</w:t>
            </w:r>
          </w:p>
        </w:tc>
        <w:tc>
          <w:tcPr>
            <w:tcW w:w="6663" w:type="dxa"/>
            <w:tcBorders>
              <w:top w:val="single" w:sz="4" w:space="0" w:color="auto"/>
              <w:bottom w:val="nil"/>
              <w:right w:val="single" w:sz="4" w:space="0" w:color="auto"/>
            </w:tcBorders>
          </w:tcPr>
          <w:p w14:paraId="11732305" w14:textId="77777777" w:rsidR="00197A7D" w:rsidRPr="005F7586" w:rsidRDefault="00197A7D" w:rsidP="00197A7D">
            <w:pPr>
              <w:tabs>
                <w:tab w:val="left" w:pos="1223"/>
              </w:tabs>
              <w:rPr>
                <w:rFonts w:ascii="Verdana" w:hAnsi="Verdana" w:cs="Arial"/>
                <w:sz w:val="16"/>
                <w:szCs w:val="16"/>
              </w:rPr>
            </w:pPr>
          </w:p>
        </w:tc>
        <w:tc>
          <w:tcPr>
            <w:tcW w:w="1275" w:type="dxa"/>
            <w:tcBorders>
              <w:top w:val="single" w:sz="4" w:space="0" w:color="auto"/>
              <w:bottom w:val="nil"/>
              <w:right w:val="single" w:sz="4" w:space="0" w:color="auto"/>
            </w:tcBorders>
          </w:tcPr>
          <w:p w14:paraId="09134100" w14:textId="3533A0DA" w:rsidR="00197A7D" w:rsidRPr="005F7586" w:rsidRDefault="00197A7D" w:rsidP="00197A7D">
            <w:pPr>
              <w:tabs>
                <w:tab w:val="left" w:pos="1223"/>
              </w:tabs>
              <w:jc w:val="center"/>
              <w:rPr>
                <w:rFonts w:ascii="Verdana" w:hAnsi="Verdana" w:cs="Arial"/>
                <w:b/>
                <w:sz w:val="16"/>
                <w:szCs w:val="16"/>
              </w:rPr>
            </w:pPr>
            <w:r w:rsidRPr="005F7586">
              <w:rPr>
                <w:rFonts w:ascii="Verdana" w:hAnsi="Verdana" w:cs="Arial"/>
                <w:b/>
                <w:sz w:val="16"/>
                <w:szCs w:val="16"/>
              </w:rPr>
              <w:t>2021/22</w:t>
            </w:r>
          </w:p>
        </w:tc>
        <w:tc>
          <w:tcPr>
            <w:tcW w:w="817" w:type="dxa"/>
            <w:tcBorders>
              <w:top w:val="nil"/>
              <w:left w:val="single" w:sz="4" w:space="0" w:color="auto"/>
              <w:bottom w:val="nil"/>
              <w:right w:val="nil"/>
            </w:tcBorders>
          </w:tcPr>
          <w:p w14:paraId="42B149BB" w14:textId="77777777" w:rsidR="00197A7D" w:rsidRPr="005F7586" w:rsidRDefault="00197A7D" w:rsidP="00197A7D">
            <w:pPr>
              <w:tabs>
                <w:tab w:val="left" w:pos="1223"/>
              </w:tabs>
              <w:jc w:val="center"/>
              <w:rPr>
                <w:rFonts w:ascii="Verdana" w:hAnsi="Verdana" w:cs="Arial"/>
                <w:b/>
                <w:sz w:val="16"/>
                <w:szCs w:val="16"/>
              </w:rPr>
            </w:pPr>
          </w:p>
        </w:tc>
      </w:tr>
      <w:tr w:rsidR="00197A7D" w:rsidRPr="005F7586" w14:paraId="029D7643" w14:textId="77777777" w:rsidTr="00197A7D">
        <w:trPr>
          <w:trHeight w:val="83"/>
          <w:jc w:val="center"/>
        </w:trPr>
        <w:tc>
          <w:tcPr>
            <w:tcW w:w="1243" w:type="dxa"/>
            <w:tcBorders>
              <w:top w:val="nil"/>
              <w:bottom w:val="single" w:sz="4" w:space="0" w:color="auto"/>
              <w:right w:val="single" w:sz="4" w:space="0" w:color="auto"/>
            </w:tcBorders>
          </w:tcPr>
          <w:p w14:paraId="71A3BF0C" w14:textId="7742CCF0" w:rsidR="00197A7D" w:rsidRPr="005F7586" w:rsidRDefault="00197A7D" w:rsidP="00197A7D">
            <w:pPr>
              <w:tabs>
                <w:tab w:val="left" w:pos="1223"/>
              </w:tabs>
              <w:jc w:val="center"/>
              <w:rPr>
                <w:rFonts w:ascii="Verdana" w:hAnsi="Verdana" w:cs="Arial"/>
                <w:b/>
                <w:sz w:val="16"/>
                <w:szCs w:val="16"/>
              </w:rPr>
            </w:pPr>
            <w:r w:rsidRPr="005F7586">
              <w:rPr>
                <w:rFonts w:ascii="Verdana" w:hAnsi="Verdana" w:cs="Arial"/>
                <w:b/>
                <w:sz w:val="16"/>
                <w:szCs w:val="16"/>
              </w:rPr>
              <w:t>£000s</w:t>
            </w:r>
          </w:p>
        </w:tc>
        <w:tc>
          <w:tcPr>
            <w:tcW w:w="6663" w:type="dxa"/>
            <w:tcBorders>
              <w:top w:val="nil"/>
              <w:bottom w:val="single" w:sz="4" w:space="0" w:color="auto"/>
              <w:right w:val="single" w:sz="4" w:space="0" w:color="auto"/>
            </w:tcBorders>
          </w:tcPr>
          <w:p w14:paraId="0E3CEBBD" w14:textId="77777777" w:rsidR="00197A7D" w:rsidRPr="005F7586" w:rsidRDefault="00197A7D" w:rsidP="00197A7D">
            <w:pPr>
              <w:tabs>
                <w:tab w:val="left" w:pos="1223"/>
              </w:tabs>
              <w:rPr>
                <w:rFonts w:ascii="Verdana" w:hAnsi="Verdana" w:cs="Arial"/>
                <w:sz w:val="16"/>
                <w:szCs w:val="16"/>
              </w:rPr>
            </w:pPr>
          </w:p>
        </w:tc>
        <w:tc>
          <w:tcPr>
            <w:tcW w:w="1275" w:type="dxa"/>
            <w:tcBorders>
              <w:top w:val="nil"/>
              <w:bottom w:val="single" w:sz="4" w:space="0" w:color="auto"/>
              <w:right w:val="single" w:sz="4" w:space="0" w:color="auto"/>
            </w:tcBorders>
          </w:tcPr>
          <w:p w14:paraId="522C6117" w14:textId="77777777" w:rsidR="00197A7D" w:rsidRPr="005F7586" w:rsidRDefault="00197A7D" w:rsidP="00197A7D">
            <w:pPr>
              <w:tabs>
                <w:tab w:val="left" w:pos="1223"/>
              </w:tabs>
              <w:jc w:val="center"/>
              <w:rPr>
                <w:rFonts w:ascii="Verdana" w:hAnsi="Verdana" w:cs="Arial"/>
                <w:b/>
                <w:sz w:val="16"/>
                <w:szCs w:val="16"/>
              </w:rPr>
            </w:pPr>
            <w:r w:rsidRPr="005F7586">
              <w:rPr>
                <w:rFonts w:ascii="Verdana" w:hAnsi="Verdana" w:cs="Arial"/>
                <w:b/>
                <w:sz w:val="16"/>
                <w:szCs w:val="16"/>
              </w:rPr>
              <w:t>£000s</w:t>
            </w:r>
          </w:p>
        </w:tc>
        <w:tc>
          <w:tcPr>
            <w:tcW w:w="817" w:type="dxa"/>
            <w:tcBorders>
              <w:top w:val="nil"/>
              <w:left w:val="single" w:sz="4" w:space="0" w:color="auto"/>
              <w:bottom w:val="nil"/>
              <w:right w:val="nil"/>
            </w:tcBorders>
          </w:tcPr>
          <w:p w14:paraId="0B958860" w14:textId="77777777" w:rsidR="00197A7D" w:rsidRPr="005F7586" w:rsidRDefault="00197A7D" w:rsidP="00197A7D">
            <w:pPr>
              <w:tabs>
                <w:tab w:val="left" w:pos="1223"/>
              </w:tabs>
              <w:jc w:val="center"/>
              <w:rPr>
                <w:rFonts w:ascii="Verdana" w:hAnsi="Verdana" w:cs="Arial"/>
                <w:b/>
                <w:sz w:val="16"/>
                <w:szCs w:val="16"/>
              </w:rPr>
            </w:pPr>
          </w:p>
        </w:tc>
      </w:tr>
      <w:tr w:rsidR="00197A7D" w:rsidRPr="005F7586" w14:paraId="606CC8DC" w14:textId="77777777" w:rsidTr="00197A7D">
        <w:trPr>
          <w:trHeight w:val="177"/>
          <w:jc w:val="center"/>
        </w:trPr>
        <w:tc>
          <w:tcPr>
            <w:tcW w:w="1243" w:type="dxa"/>
            <w:tcBorders>
              <w:top w:val="single" w:sz="4" w:space="0" w:color="auto"/>
              <w:bottom w:val="single" w:sz="4" w:space="0" w:color="auto"/>
              <w:right w:val="single" w:sz="4" w:space="0" w:color="auto"/>
            </w:tcBorders>
            <w:shd w:val="clear" w:color="auto" w:fill="A6A6A6"/>
            <w:vAlign w:val="center"/>
          </w:tcPr>
          <w:p w14:paraId="46F9FF92" w14:textId="58BCFE7C"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31,817 </w:t>
            </w:r>
          </w:p>
        </w:tc>
        <w:tc>
          <w:tcPr>
            <w:tcW w:w="6663" w:type="dxa"/>
            <w:tcBorders>
              <w:top w:val="single" w:sz="4" w:space="0" w:color="auto"/>
              <w:bottom w:val="single" w:sz="4" w:space="0" w:color="auto"/>
              <w:right w:val="single" w:sz="4" w:space="0" w:color="auto"/>
            </w:tcBorders>
            <w:shd w:val="clear" w:color="auto" w:fill="A6A6A6"/>
          </w:tcPr>
          <w:p w14:paraId="2B36875A" w14:textId="77777777" w:rsidR="00197A7D" w:rsidRPr="005F7586" w:rsidRDefault="00197A7D" w:rsidP="00FE0A9D">
            <w:pPr>
              <w:pStyle w:val="Heading3"/>
              <w:rPr>
                <w:rFonts w:ascii="Verdana" w:hAnsi="Verdana"/>
                <w:sz w:val="16"/>
                <w:szCs w:val="16"/>
              </w:rPr>
            </w:pPr>
            <w:r w:rsidRPr="005F7586">
              <w:rPr>
                <w:rFonts w:ascii="Verdana" w:hAnsi="Verdana"/>
                <w:sz w:val="16"/>
                <w:szCs w:val="16"/>
              </w:rPr>
              <w:t>Balance on the HRA at the End of the Previous Year</w:t>
            </w:r>
          </w:p>
        </w:tc>
        <w:tc>
          <w:tcPr>
            <w:tcW w:w="1275" w:type="dxa"/>
            <w:tcBorders>
              <w:top w:val="single" w:sz="4" w:space="0" w:color="auto"/>
              <w:bottom w:val="single" w:sz="4" w:space="0" w:color="auto"/>
              <w:right w:val="single" w:sz="4" w:space="0" w:color="auto"/>
            </w:tcBorders>
            <w:shd w:val="clear" w:color="auto" w:fill="A6A6A6"/>
            <w:vAlign w:val="center"/>
          </w:tcPr>
          <w:p w14:paraId="65F34476" w14:textId="28C2163A" w:rsidR="00197A7D" w:rsidRPr="005F7586" w:rsidRDefault="00FE0A9D" w:rsidP="00197A7D">
            <w:pPr>
              <w:jc w:val="right"/>
              <w:rPr>
                <w:rFonts w:ascii="Verdana" w:hAnsi="Verdana" w:cs="Calibri"/>
                <w:b/>
                <w:color w:val="000000"/>
                <w:sz w:val="16"/>
                <w:szCs w:val="16"/>
                <w:lang w:eastAsia="en-GB"/>
              </w:rPr>
            </w:pPr>
            <w:r w:rsidRPr="005F7586">
              <w:rPr>
                <w:rFonts w:ascii="Verdana" w:hAnsi="Verdana" w:cs="Calibri"/>
                <w:b/>
                <w:bCs/>
                <w:color w:val="000000"/>
                <w:sz w:val="16"/>
                <w:szCs w:val="16"/>
              </w:rPr>
              <w:t xml:space="preserve">30,952 </w:t>
            </w:r>
          </w:p>
        </w:tc>
        <w:tc>
          <w:tcPr>
            <w:tcW w:w="817" w:type="dxa"/>
            <w:tcBorders>
              <w:top w:val="nil"/>
              <w:left w:val="single" w:sz="4" w:space="0" w:color="auto"/>
              <w:bottom w:val="nil"/>
              <w:right w:val="nil"/>
            </w:tcBorders>
          </w:tcPr>
          <w:p w14:paraId="4096489F" w14:textId="77777777" w:rsidR="00197A7D" w:rsidRPr="005F7586" w:rsidRDefault="00197A7D" w:rsidP="00197A7D">
            <w:pPr>
              <w:tabs>
                <w:tab w:val="left" w:pos="1223"/>
              </w:tabs>
              <w:jc w:val="right"/>
              <w:rPr>
                <w:rFonts w:ascii="Verdana" w:hAnsi="Verdana" w:cs="Arial"/>
                <w:b/>
                <w:sz w:val="16"/>
                <w:szCs w:val="16"/>
              </w:rPr>
            </w:pPr>
          </w:p>
        </w:tc>
      </w:tr>
      <w:tr w:rsidR="00197A7D" w:rsidRPr="005F7586" w14:paraId="43BE5E7B" w14:textId="77777777" w:rsidTr="00197A7D">
        <w:trPr>
          <w:trHeight w:val="177"/>
          <w:jc w:val="center"/>
        </w:trPr>
        <w:tc>
          <w:tcPr>
            <w:tcW w:w="1243" w:type="dxa"/>
            <w:tcBorders>
              <w:top w:val="single" w:sz="4" w:space="0" w:color="auto"/>
              <w:bottom w:val="nil"/>
              <w:right w:val="single" w:sz="4" w:space="0" w:color="auto"/>
            </w:tcBorders>
            <w:vAlign w:val="center"/>
          </w:tcPr>
          <w:p w14:paraId="00CFE8B4" w14:textId="657BB914"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6663" w:type="dxa"/>
            <w:tcBorders>
              <w:top w:val="single" w:sz="4" w:space="0" w:color="auto"/>
              <w:bottom w:val="nil"/>
              <w:right w:val="single" w:sz="4" w:space="0" w:color="auto"/>
            </w:tcBorders>
          </w:tcPr>
          <w:p w14:paraId="0A1EA361" w14:textId="77777777" w:rsidR="00197A7D" w:rsidRPr="005F7586" w:rsidRDefault="00197A7D" w:rsidP="00FE0A9D">
            <w:pPr>
              <w:pStyle w:val="Heading3"/>
              <w:rPr>
                <w:rFonts w:ascii="Verdana" w:hAnsi="Verdana"/>
                <w:b w:val="0"/>
                <w:sz w:val="16"/>
                <w:szCs w:val="16"/>
              </w:rPr>
            </w:pPr>
          </w:p>
        </w:tc>
        <w:tc>
          <w:tcPr>
            <w:tcW w:w="1275" w:type="dxa"/>
            <w:tcBorders>
              <w:top w:val="single" w:sz="4" w:space="0" w:color="auto"/>
              <w:bottom w:val="nil"/>
              <w:right w:val="single" w:sz="4" w:space="0" w:color="auto"/>
            </w:tcBorders>
            <w:vAlign w:val="center"/>
          </w:tcPr>
          <w:p w14:paraId="546E7523" w14:textId="38DB708F" w:rsidR="00197A7D" w:rsidRPr="005F7586" w:rsidRDefault="00FE0A9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817" w:type="dxa"/>
            <w:tcBorders>
              <w:top w:val="nil"/>
              <w:left w:val="single" w:sz="4" w:space="0" w:color="auto"/>
              <w:bottom w:val="nil"/>
              <w:right w:val="nil"/>
            </w:tcBorders>
          </w:tcPr>
          <w:p w14:paraId="2C90A2B2" w14:textId="77777777" w:rsidR="00197A7D" w:rsidRPr="005F7586" w:rsidRDefault="00197A7D" w:rsidP="00197A7D">
            <w:pPr>
              <w:tabs>
                <w:tab w:val="left" w:pos="1223"/>
              </w:tabs>
              <w:jc w:val="right"/>
              <w:rPr>
                <w:rFonts w:ascii="Verdana" w:hAnsi="Verdana" w:cs="Arial"/>
                <w:sz w:val="16"/>
                <w:szCs w:val="16"/>
              </w:rPr>
            </w:pPr>
          </w:p>
        </w:tc>
      </w:tr>
      <w:tr w:rsidR="00197A7D" w:rsidRPr="005F7586" w14:paraId="75EEAD9B" w14:textId="77777777" w:rsidTr="00197A7D">
        <w:trPr>
          <w:trHeight w:val="68"/>
          <w:jc w:val="center"/>
        </w:trPr>
        <w:tc>
          <w:tcPr>
            <w:tcW w:w="1243" w:type="dxa"/>
            <w:tcBorders>
              <w:top w:val="nil"/>
              <w:bottom w:val="nil"/>
              <w:right w:val="single" w:sz="4" w:space="0" w:color="auto"/>
            </w:tcBorders>
            <w:vAlign w:val="center"/>
          </w:tcPr>
          <w:p w14:paraId="51116BE9" w14:textId="567832E5"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(9,845)</w:t>
            </w:r>
          </w:p>
        </w:tc>
        <w:tc>
          <w:tcPr>
            <w:tcW w:w="6663" w:type="dxa"/>
            <w:tcBorders>
              <w:top w:val="nil"/>
              <w:bottom w:val="nil"/>
              <w:right w:val="single" w:sz="4" w:space="0" w:color="auto"/>
            </w:tcBorders>
            <w:shd w:val="clear" w:color="auto" w:fill="auto"/>
            <w:vAlign w:val="center"/>
          </w:tcPr>
          <w:p w14:paraId="775F641C" w14:textId="77777777" w:rsidR="00197A7D" w:rsidRPr="005F7586" w:rsidRDefault="00197A7D" w:rsidP="00FE0A9D">
            <w:pPr>
              <w:pStyle w:val="Heading3"/>
              <w:rPr>
                <w:rFonts w:ascii="Verdana" w:hAnsi="Verdana"/>
                <w:sz w:val="16"/>
                <w:szCs w:val="16"/>
              </w:rPr>
            </w:pPr>
            <w:r w:rsidRPr="005F7586">
              <w:rPr>
                <w:rFonts w:ascii="Verdana" w:hAnsi="Verdana"/>
                <w:b w:val="0"/>
                <w:sz w:val="16"/>
                <w:szCs w:val="16"/>
              </w:rPr>
              <w:t xml:space="preserve">Surplus or (Deficit) for the Year on the HRA Income &amp; Expenditure Statement </w:t>
            </w:r>
          </w:p>
        </w:tc>
        <w:tc>
          <w:tcPr>
            <w:tcW w:w="1275" w:type="dxa"/>
            <w:tcBorders>
              <w:top w:val="nil"/>
              <w:bottom w:val="nil"/>
              <w:right w:val="single" w:sz="4" w:space="0" w:color="auto"/>
            </w:tcBorders>
            <w:vAlign w:val="center"/>
          </w:tcPr>
          <w:p w14:paraId="219070CC" w14:textId="5579EE59" w:rsidR="00197A7D" w:rsidRPr="005F7586" w:rsidRDefault="00FE0A9D" w:rsidP="00197A7D">
            <w:pPr>
              <w:jc w:val="right"/>
              <w:rPr>
                <w:rFonts w:ascii="Verdana" w:hAnsi="Verdana" w:cs="Calibri"/>
                <w:color w:val="000000"/>
                <w:sz w:val="16"/>
                <w:szCs w:val="16"/>
              </w:rPr>
            </w:pPr>
            <w:r w:rsidRPr="005F7586">
              <w:rPr>
                <w:rFonts w:ascii="Verdana" w:hAnsi="Verdana" w:cs="Calibri"/>
                <w:color w:val="000000"/>
                <w:sz w:val="16"/>
                <w:szCs w:val="16"/>
              </w:rPr>
              <w:t>(21,231)</w:t>
            </w:r>
          </w:p>
        </w:tc>
        <w:tc>
          <w:tcPr>
            <w:tcW w:w="817" w:type="dxa"/>
            <w:tcBorders>
              <w:top w:val="nil"/>
              <w:left w:val="single" w:sz="4" w:space="0" w:color="auto"/>
              <w:bottom w:val="nil"/>
              <w:right w:val="nil"/>
            </w:tcBorders>
            <w:vAlign w:val="center"/>
          </w:tcPr>
          <w:p w14:paraId="3D4407DE" w14:textId="657246D3" w:rsidR="00197A7D" w:rsidRPr="005F7586" w:rsidRDefault="00000000" w:rsidP="00197A7D">
            <w:pPr>
              <w:tabs>
                <w:tab w:val="left" w:pos="1223"/>
              </w:tabs>
              <w:jc w:val="center"/>
              <w:rPr>
                <w:rFonts w:ascii="Verdana" w:hAnsi="Verdana" w:cs="Arial"/>
                <w:sz w:val="16"/>
                <w:szCs w:val="16"/>
              </w:rPr>
            </w:pPr>
            <w:hyperlink w:anchor="MIRS" w:history="1">
              <w:r w:rsidR="00197A7D" w:rsidRPr="005F7586">
                <w:rPr>
                  <w:rStyle w:val="Hyperlink"/>
                  <w:rFonts w:ascii="Verdana" w:hAnsi="Verdana" w:cs="Arial"/>
                  <w:sz w:val="16"/>
                  <w:szCs w:val="16"/>
                </w:rPr>
                <w:t>MIRS</w:t>
              </w:r>
            </w:hyperlink>
          </w:p>
        </w:tc>
      </w:tr>
      <w:tr w:rsidR="00197A7D" w:rsidRPr="005F7586" w14:paraId="510159C9" w14:textId="77777777" w:rsidTr="00197A7D">
        <w:trPr>
          <w:trHeight w:val="109"/>
          <w:jc w:val="center"/>
        </w:trPr>
        <w:tc>
          <w:tcPr>
            <w:tcW w:w="1243" w:type="dxa"/>
            <w:tcBorders>
              <w:top w:val="nil"/>
              <w:bottom w:val="nil"/>
              <w:right w:val="single" w:sz="4" w:space="0" w:color="auto"/>
            </w:tcBorders>
            <w:vAlign w:val="center"/>
          </w:tcPr>
          <w:p w14:paraId="2CB5EFD8" w14:textId="5C4553FB"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6663" w:type="dxa"/>
            <w:tcBorders>
              <w:top w:val="nil"/>
              <w:bottom w:val="nil"/>
              <w:right w:val="single" w:sz="4" w:space="0" w:color="auto"/>
            </w:tcBorders>
            <w:shd w:val="clear" w:color="auto" w:fill="auto"/>
            <w:vAlign w:val="center"/>
          </w:tcPr>
          <w:p w14:paraId="37BCA915" w14:textId="77777777" w:rsidR="00197A7D" w:rsidRPr="005F7586" w:rsidRDefault="00197A7D" w:rsidP="00FE0A9D">
            <w:pPr>
              <w:pStyle w:val="Heading3"/>
              <w:rPr>
                <w:rFonts w:ascii="Verdana" w:hAnsi="Verdana"/>
                <w:b w:val="0"/>
                <w:sz w:val="16"/>
                <w:szCs w:val="16"/>
              </w:rPr>
            </w:pPr>
          </w:p>
        </w:tc>
        <w:tc>
          <w:tcPr>
            <w:tcW w:w="1275" w:type="dxa"/>
            <w:tcBorders>
              <w:top w:val="nil"/>
              <w:bottom w:val="nil"/>
              <w:right w:val="single" w:sz="4" w:space="0" w:color="auto"/>
            </w:tcBorders>
            <w:vAlign w:val="center"/>
          </w:tcPr>
          <w:p w14:paraId="5BAF4E10" w14:textId="41B9A25A" w:rsidR="00197A7D" w:rsidRPr="005F7586" w:rsidRDefault="00FE0A9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817" w:type="dxa"/>
            <w:tcBorders>
              <w:top w:val="nil"/>
              <w:left w:val="single" w:sz="4" w:space="0" w:color="auto"/>
              <w:bottom w:val="nil"/>
              <w:right w:val="nil"/>
            </w:tcBorders>
            <w:vAlign w:val="center"/>
          </w:tcPr>
          <w:p w14:paraId="6F52A7EE" w14:textId="77777777" w:rsidR="00197A7D" w:rsidRPr="005F7586" w:rsidRDefault="00197A7D" w:rsidP="00197A7D">
            <w:pPr>
              <w:tabs>
                <w:tab w:val="left" w:pos="1223"/>
              </w:tabs>
              <w:jc w:val="center"/>
              <w:rPr>
                <w:rFonts w:ascii="Verdana" w:hAnsi="Verdana" w:cs="Arial"/>
                <w:sz w:val="16"/>
                <w:szCs w:val="16"/>
              </w:rPr>
            </w:pPr>
          </w:p>
        </w:tc>
      </w:tr>
      <w:tr w:rsidR="00197A7D" w:rsidRPr="005F7586" w14:paraId="554729FB" w14:textId="77777777" w:rsidTr="00197A7D">
        <w:trPr>
          <w:trHeight w:val="93"/>
          <w:jc w:val="center"/>
        </w:trPr>
        <w:tc>
          <w:tcPr>
            <w:tcW w:w="1243" w:type="dxa"/>
            <w:tcBorders>
              <w:top w:val="nil"/>
              <w:right w:val="single" w:sz="4" w:space="0" w:color="auto"/>
            </w:tcBorders>
            <w:vAlign w:val="center"/>
          </w:tcPr>
          <w:p w14:paraId="3EBEF294" w14:textId="6AB3A763"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8,980 </w:t>
            </w:r>
          </w:p>
        </w:tc>
        <w:tc>
          <w:tcPr>
            <w:tcW w:w="6663" w:type="dxa"/>
            <w:tcBorders>
              <w:top w:val="nil"/>
              <w:right w:val="single" w:sz="4" w:space="0" w:color="auto"/>
            </w:tcBorders>
            <w:shd w:val="clear" w:color="auto" w:fill="auto"/>
            <w:vAlign w:val="center"/>
          </w:tcPr>
          <w:p w14:paraId="591BD114" w14:textId="77777777" w:rsidR="00197A7D" w:rsidRPr="005F7586" w:rsidRDefault="00197A7D" w:rsidP="00FE0A9D">
            <w:pPr>
              <w:pStyle w:val="Heading3"/>
              <w:rPr>
                <w:rFonts w:ascii="Verdana" w:hAnsi="Verdana"/>
                <w:b w:val="0"/>
                <w:sz w:val="16"/>
                <w:szCs w:val="16"/>
              </w:rPr>
            </w:pPr>
            <w:r w:rsidRPr="005F7586">
              <w:rPr>
                <w:rFonts w:ascii="Verdana" w:hAnsi="Verdana"/>
                <w:b w:val="0"/>
                <w:sz w:val="16"/>
                <w:szCs w:val="16"/>
              </w:rPr>
              <w:t>Adjustments Between Accounting Basis and Funding Basis Under Statute</w:t>
            </w:r>
          </w:p>
        </w:tc>
        <w:tc>
          <w:tcPr>
            <w:tcW w:w="1275" w:type="dxa"/>
            <w:tcBorders>
              <w:top w:val="nil"/>
              <w:right w:val="single" w:sz="4" w:space="0" w:color="auto"/>
            </w:tcBorders>
            <w:vAlign w:val="center"/>
          </w:tcPr>
          <w:p w14:paraId="1B30C6DB" w14:textId="09961E41" w:rsidR="00197A7D" w:rsidRPr="005F7586" w:rsidRDefault="00FE0A9D" w:rsidP="00197A7D">
            <w:pPr>
              <w:jc w:val="right"/>
              <w:rPr>
                <w:rFonts w:ascii="Verdana" w:hAnsi="Verdana" w:cs="Calibri"/>
                <w:color w:val="000000"/>
                <w:sz w:val="16"/>
                <w:szCs w:val="16"/>
              </w:rPr>
            </w:pPr>
            <w:r w:rsidRPr="005F7586">
              <w:rPr>
                <w:rFonts w:ascii="Verdana" w:hAnsi="Verdana" w:cs="Calibri"/>
                <w:color w:val="000000"/>
                <w:sz w:val="16"/>
                <w:szCs w:val="16"/>
              </w:rPr>
              <w:t xml:space="preserve">19,122 </w:t>
            </w:r>
          </w:p>
        </w:tc>
        <w:tc>
          <w:tcPr>
            <w:tcW w:w="817" w:type="dxa"/>
            <w:tcBorders>
              <w:top w:val="nil"/>
              <w:left w:val="single" w:sz="4" w:space="0" w:color="auto"/>
              <w:bottom w:val="nil"/>
              <w:right w:val="nil"/>
            </w:tcBorders>
            <w:vAlign w:val="center"/>
          </w:tcPr>
          <w:p w14:paraId="39498A30" w14:textId="6C13E73D" w:rsidR="00197A7D" w:rsidRPr="005F7586" w:rsidRDefault="00000000" w:rsidP="00197A7D">
            <w:pPr>
              <w:tabs>
                <w:tab w:val="left" w:pos="1223"/>
              </w:tabs>
              <w:jc w:val="center"/>
              <w:rPr>
                <w:rFonts w:ascii="Verdana" w:hAnsi="Verdana" w:cs="Arial"/>
                <w:sz w:val="16"/>
                <w:szCs w:val="16"/>
              </w:rPr>
            </w:pPr>
            <w:hyperlink w:anchor="Note03" w:history="1">
              <w:r w:rsidR="00197A7D" w:rsidRPr="005F7586">
                <w:rPr>
                  <w:rStyle w:val="Hyperlink"/>
                  <w:rFonts w:ascii="Verdana" w:hAnsi="Verdana"/>
                  <w:sz w:val="16"/>
                  <w:szCs w:val="16"/>
                </w:rPr>
                <w:t>Note 3</w:t>
              </w:r>
            </w:hyperlink>
            <w:r w:rsidR="00197A7D" w:rsidRPr="005F7586">
              <w:rPr>
                <w:rFonts w:ascii="Verdana" w:hAnsi="Verdana"/>
                <w:color w:val="000000"/>
                <w:sz w:val="16"/>
                <w:szCs w:val="16"/>
              </w:rPr>
              <w:t xml:space="preserve"> </w:t>
            </w:r>
            <w:r w:rsidR="00197A7D" w:rsidRPr="005F7586">
              <w:rPr>
                <w:rFonts w:ascii="Verdana" w:hAnsi="Verdana" w:cs="Arial"/>
                <w:sz w:val="16"/>
                <w:szCs w:val="16"/>
              </w:rPr>
              <w:t xml:space="preserve">/ </w:t>
            </w:r>
            <w:hyperlink w:anchor="MIRS" w:history="1">
              <w:r w:rsidR="00197A7D" w:rsidRPr="005F7586">
                <w:rPr>
                  <w:rStyle w:val="Hyperlink"/>
                  <w:rFonts w:ascii="Verdana" w:hAnsi="Verdana" w:cs="Arial"/>
                  <w:sz w:val="16"/>
                  <w:szCs w:val="16"/>
                </w:rPr>
                <w:t>MIRS</w:t>
              </w:r>
            </w:hyperlink>
          </w:p>
        </w:tc>
      </w:tr>
      <w:tr w:rsidR="00197A7D" w:rsidRPr="005F7586" w14:paraId="712F83D9" w14:textId="77777777" w:rsidTr="00197A7D">
        <w:trPr>
          <w:trHeight w:val="74"/>
          <w:jc w:val="center"/>
        </w:trPr>
        <w:tc>
          <w:tcPr>
            <w:tcW w:w="1243" w:type="dxa"/>
            <w:tcBorders>
              <w:bottom w:val="single" w:sz="4" w:space="0" w:color="auto"/>
              <w:right w:val="single" w:sz="4" w:space="0" w:color="auto"/>
            </w:tcBorders>
            <w:vAlign w:val="center"/>
          </w:tcPr>
          <w:p w14:paraId="730C02A6" w14:textId="09296DB1"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6663" w:type="dxa"/>
            <w:tcBorders>
              <w:bottom w:val="single" w:sz="4" w:space="0" w:color="auto"/>
              <w:right w:val="single" w:sz="4" w:space="0" w:color="auto"/>
            </w:tcBorders>
            <w:shd w:val="clear" w:color="auto" w:fill="auto"/>
            <w:vAlign w:val="center"/>
          </w:tcPr>
          <w:p w14:paraId="0E03516F" w14:textId="77777777" w:rsidR="00197A7D" w:rsidRPr="005F7586" w:rsidRDefault="00197A7D" w:rsidP="00FE0A9D">
            <w:pPr>
              <w:pStyle w:val="Heading3"/>
              <w:rPr>
                <w:rFonts w:ascii="Verdana" w:hAnsi="Verdana"/>
                <w:b w:val="0"/>
                <w:sz w:val="16"/>
                <w:szCs w:val="16"/>
              </w:rPr>
            </w:pPr>
          </w:p>
        </w:tc>
        <w:tc>
          <w:tcPr>
            <w:tcW w:w="1275" w:type="dxa"/>
            <w:tcBorders>
              <w:bottom w:val="single" w:sz="4" w:space="0" w:color="auto"/>
              <w:right w:val="single" w:sz="4" w:space="0" w:color="auto"/>
            </w:tcBorders>
            <w:vAlign w:val="center"/>
          </w:tcPr>
          <w:p w14:paraId="3057CD11" w14:textId="5F1368FF" w:rsidR="00197A7D" w:rsidRPr="005F7586" w:rsidRDefault="00FE0A9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817" w:type="dxa"/>
            <w:tcBorders>
              <w:top w:val="nil"/>
              <w:left w:val="single" w:sz="4" w:space="0" w:color="auto"/>
              <w:bottom w:val="nil"/>
              <w:right w:val="nil"/>
            </w:tcBorders>
          </w:tcPr>
          <w:p w14:paraId="3362D26E" w14:textId="77777777" w:rsidR="00197A7D" w:rsidRPr="005F7586" w:rsidRDefault="00197A7D" w:rsidP="00197A7D">
            <w:pPr>
              <w:tabs>
                <w:tab w:val="left" w:pos="1223"/>
              </w:tabs>
              <w:jc w:val="center"/>
              <w:rPr>
                <w:rFonts w:ascii="Verdana" w:hAnsi="Verdana" w:cs="Arial"/>
                <w:sz w:val="16"/>
                <w:szCs w:val="16"/>
              </w:rPr>
            </w:pPr>
          </w:p>
        </w:tc>
      </w:tr>
      <w:tr w:rsidR="00197A7D" w:rsidRPr="005F7586" w14:paraId="507045E4" w14:textId="77777777" w:rsidTr="00197A7D">
        <w:trPr>
          <w:trHeight w:val="111"/>
          <w:jc w:val="center"/>
        </w:trPr>
        <w:tc>
          <w:tcPr>
            <w:tcW w:w="1243" w:type="dxa"/>
            <w:tcBorders>
              <w:top w:val="single" w:sz="4" w:space="0" w:color="auto"/>
              <w:bottom w:val="single" w:sz="4" w:space="0" w:color="auto"/>
              <w:right w:val="single" w:sz="4" w:space="0" w:color="auto"/>
            </w:tcBorders>
            <w:shd w:val="clear" w:color="auto" w:fill="D9D9D9"/>
            <w:vAlign w:val="center"/>
          </w:tcPr>
          <w:p w14:paraId="3046D883" w14:textId="1561C1EC"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(865)</w:t>
            </w:r>
          </w:p>
        </w:tc>
        <w:tc>
          <w:tcPr>
            <w:tcW w:w="6663" w:type="dxa"/>
            <w:tcBorders>
              <w:top w:val="single" w:sz="4" w:space="0" w:color="auto"/>
              <w:bottom w:val="single" w:sz="4" w:space="0" w:color="auto"/>
              <w:right w:val="single" w:sz="4" w:space="0" w:color="auto"/>
            </w:tcBorders>
            <w:shd w:val="clear" w:color="auto" w:fill="D9D9D9"/>
            <w:vAlign w:val="center"/>
          </w:tcPr>
          <w:p w14:paraId="6B8E14B0" w14:textId="77777777" w:rsidR="00197A7D" w:rsidRPr="005F7586" w:rsidRDefault="00197A7D" w:rsidP="00FE0A9D">
            <w:pPr>
              <w:pStyle w:val="Heading3"/>
              <w:rPr>
                <w:rFonts w:ascii="Verdana" w:hAnsi="Verdana"/>
                <w:sz w:val="16"/>
                <w:szCs w:val="16"/>
              </w:rPr>
            </w:pPr>
            <w:r w:rsidRPr="005F7586">
              <w:rPr>
                <w:rFonts w:ascii="Verdana" w:hAnsi="Verdana"/>
                <w:sz w:val="16"/>
                <w:szCs w:val="16"/>
              </w:rPr>
              <w:t>Increase / (Decrease) in the Housing Revenue Account Balance</w:t>
            </w:r>
          </w:p>
        </w:tc>
        <w:tc>
          <w:tcPr>
            <w:tcW w:w="1275" w:type="dxa"/>
            <w:tcBorders>
              <w:top w:val="single" w:sz="4" w:space="0" w:color="auto"/>
              <w:bottom w:val="single" w:sz="4" w:space="0" w:color="auto"/>
              <w:right w:val="single" w:sz="4" w:space="0" w:color="auto"/>
            </w:tcBorders>
            <w:shd w:val="clear" w:color="auto" w:fill="D9D9D9"/>
            <w:vAlign w:val="center"/>
          </w:tcPr>
          <w:p w14:paraId="44BC86D8" w14:textId="06AFE01F" w:rsidR="00197A7D" w:rsidRPr="005F7586" w:rsidRDefault="00FE0A9D" w:rsidP="00197A7D">
            <w:pPr>
              <w:jc w:val="right"/>
              <w:rPr>
                <w:rFonts w:ascii="Verdana" w:hAnsi="Verdana" w:cs="Calibri"/>
                <w:b/>
                <w:color w:val="000000"/>
                <w:sz w:val="16"/>
                <w:szCs w:val="16"/>
              </w:rPr>
            </w:pPr>
            <w:r w:rsidRPr="005F7586">
              <w:rPr>
                <w:rFonts w:ascii="Verdana" w:hAnsi="Verdana" w:cs="Calibri"/>
                <w:b/>
                <w:bCs/>
                <w:color w:val="000000"/>
                <w:sz w:val="16"/>
                <w:szCs w:val="16"/>
              </w:rPr>
              <w:t>(2,109)</w:t>
            </w:r>
          </w:p>
        </w:tc>
        <w:tc>
          <w:tcPr>
            <w:tcW w:w="817" w:type="dxa"/>
            <w:tcBorders>
              <w:top w:val="nil"/>
              <w:left w:val="single" w:sz="4" w:space="0" w:color="auto"/>
              <w:bottom w:val="nil"/>
              <w:right w:val="nil"/>
            </w:tcBorders>
          </w:tcPr>
          <w:p w14:paraId="0F8DDD52" w14:textId="77777777" w:rsidR="00197A7D" w:rsidRPr="005F7586" w:rsidRDefault="00197A7D" w:rsidP="00197A7D">
            <w:pPr>
              <w:tabs>
                <w:tab w:val="left" w:pos="1223"/>
              </w:tabs>
              <w:jc w:val="center"/>
              <w:rPr>
                <w:rFonts w:ascii="Verdana" w:hAnsi="Verdana" w:cs="Arial"/>
                <w:sz w:val="16"/>
                <w:szCs w:val="16"/>
              </w:rPr>
            </w:pPr>
          </w:p>
        </w:tc>
      </w:tr>
      <w:tr w:rsidR="00197A7D" w:rsidRPr="005F7586" w14:paraId="6522834B" w14:textId="77777777" w:rsidTr="00197A7D">
        <w:trPr>
          <w:trHeight w:val="74"/>
          <w:jc w:val="center"/>
        </w:trPr>
        <w:tc>
          <w:tcPr>
            <w:tcW w:w="1243" w:type="dxa"/>
            <w:tcBorders>
              <w:top w:val="single" w:sz="4" w:space="0" w:color="auto"/>
              <w:bottom w:val="nil"/>
              <w:right w:val="single" w:sz="4" w:space="0" w:color="auto"/>
            </w:tcBorders>
            <w:vAlign w:val="center"/>
          </w:tcPr>
          <w:p w14:paraId="12C98DEA" w14:textId="62592B10"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6663" w:type="dxa"/>
            <w:tcBorders>
              <w:top w:val="single" w:sz="4" w:space="0" w:color="auto"/>
              <w:bottom w:val="nil"/>
              <w:right w:val="single" w:sz="4" w:space="0" w:color="auto"/>
            </w:tcBorders>
            <w:shd w:val="clear" w:color="auto" w:fill="auto"/>
            <w:vAlign w:val="center"/>
          </w:tcPr>
          <w:p w14:paraId="7B37DACF" w14:textId="77777777" w:rsidR="00197A7D" w:rsidRPr="005F7586" w:rsidRDefault="00197A7D" w:rsidP="00FE0A9D">
            <w:pPr>
              <w:pStyle w:val="Heading3"/>
              <w:rPr>
                <w:rFonts w:ascii="Verdana" w:hAnsi="Verdana"/>
                <w:b w:val="0"/>
                <w:sz w:val="16"/>
                <w:szCs w:val="16"/>
              </w:rPr>
            </w:pPr>
          </w:p>
        </w:tc>
        <w:tc>
          <w:tcPr>
            <w:tcW w:w="1275" w:type="dxa"/>
            <w:tcBorders>
              <w:top w:val="single" w:sz="4" w:space="0" w:color="auto"/>
              <w:bottom w:val="nil"/>
              <w:right w:val="single" w:sz="4" w:space="0" w:color="auto"/>
            </w:tcBorders>
            <w:vAlign w:val="center"/>
          </w:tcPr>
          <w:p w14:paraId="28D229EB" w14:textId="2435C4CE" w:rsidR="00197A7D" w:rsidRPr="005F7586" w:rsidRDefault="00FE0A9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817" w:type="dxa"/>
            <w:tcBorders>
              <w:top w:val="nil"/>
              <w:left w:val="single" w:sz="4" w:space="0" w:color="auto"/>
              <w:bottom w:val="nil"/>
              <w:right w:val="nil"/>
            </w:tcBorders>
          </w:tcPr>
          <w:p w14:paraId="219ED372" w14:textId="77777777" w:rsidR="00197A7D" w:rsidRPr="005F7586" w:rsidRDefault="00197A7D" w:rsidP="00197A7D">
            <w:pPr>
              <w:tabs>
                <w:tab w:val="left" w:pos="1223"/>
              </w:tabs>
              <w:jc w:val="center"/>
              <w:rPr>
                <w:rFonts w:ascii="Verdana" w:hAnsi="Verdana" w:cs="Arial"/>
                <w:sz w:val="16"/>
                <w:szCs w:val="16"/>
              </w:rPr>
            </w:pPr>
          </w:p>
        </w:tc>
      </w:tr>
      <w:tr w:rsidR="00197A7D" w:rsidRPr="005F7586" w14:paraId="78D6ABFF" w14:textId="77777777" w:rsidTr="00197A7D">
        <w:trPr>
          <w:trHeight w:val="65"/>
          <w:jc w:val="center"/>
        </w:trPr>
        <w:tc>
          <w:tcPr>
            <w:tcW w:w="1243" w:type="dxa"/>
            <w:tcBorders>
              <w:top w:val="single" w:sz="4" w:space="0" w:color="auto"/>
              <w:bottom w:val="single" w:sz="4" w:space="0" w:color="auto"/>
              <w:right w:val="single" w:sz="4" w:space="0" w:color="auto"/>
            </w:tcBorders>
            <w:shd w:val="clear" w:color="auto" w:fill="A6A6A6"/>
            <w:vAlign w:val="center"/>
          </w:tcPr>
          <w:p w14:paraId="6E5A0E31" w14:textId="11D5E4B9"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30,952 </w:t>
            </w:r>
          </w:p>
        </w:tc>
        <w:tc>
          <w:tcPr>
            <w:tcW w:w="6663" w:type="dxa"/>
            <w:tcBorders>
              <w:top w:val="single" w:sz="4" w:space="0" w:color="auto"/>
              <w:bottom w:val="single" w:sz="4" w:space="0" w:color="auto"/>
              <w:right w:val="single" w:sz="4" w:space="0" w:color="auto"/>
            </w:tcBorders>
            <w:shd w:val="clear" w:color="auto" w:fill="A6A6A6"/>
            <w:vAlign w:val="center"/>
          </w:tcPr>
          <w:p w14:paraId="2AD2DC93" w14:textId="77777777" w:rsidR="00197A7D" w:rsidRPr="005F7586" w:rsidRDefault="00197A7D" w:rsidP="00FE0A9D">
            <w:pPr>
              <w:pStyle w:val="Heading3"/>
              <w:rPr>
                <w:rFonts w:ascii="Verdana" w:hAnsi="Verdana"/>
                <w:sz w:val="16"/>
                <w:szCs w:val="16"/>
              </w:rPr>
            </w:pPr>
            <w:r w:rsidRPr="005F7586">
              <w:rPr>
                <w:rFonts w:ascii="Verdana" w:hAnsi="Verdana"/>
                <w:sz w:val="16"/>
                <w:szCs w:val="16"/>
              </w:rPr>
              <w:t>Balance on the HRA at the End of the Current Year</w:t>
            </w:r>
          </w:p>
        </w:tc>
        <w:tc>
          <w:tcPr>
            <w:tcW w:w="1275" w:type="dxa"/>
            <w:tcBorders>
              <w:top w:val="single" w:sz="4" w:space="0" w:color="auto"/>
              <w:bottom w:val="single" w:sz="4" w:space="0" w:color="auto"/>
              <w:right w:val="single" w:sz="4" w:space="0" w:color="auto"/>
            </w:tcBorders>
            <w:shd w:val="clear" w:color="auto" w:fill="A6A6A6"/>
            <w:vAlign w:val="center"/>
          </w:tcPr>
          <w:p w14:paraId="7664AF91" w14:textId="3DCBC783" w:rsidR="00197A7D" w:rsidRPr="005F7586" w:rsidRDefault="00FE0A9D" w:rsidP="00197A7D">
            <w:pPr>
              <w:jc w:val="right"/>
              <w:rPr>
                <w:rFonts w:ascii="Verdana" w:hAnsi="Verdana" w:cs="Calibri"/>
                <w:b/>
                <w:color w:val="000000"/>
                <w:sz w:val="16"/>
                <w:szCs w:val="16"/>
              </w:rPr>
            </w:pPr>
            <w:r w:rsidRPr="005F7586">
              <w:rPr>
                <w:rFonts w:ascii="Verdana" w:hAnsi="Verdana" w:cs="Calibri"/>
                <w:b/>
                <w:bCs/>
                <w:color w:val="000000"/>
                <w:sz w:val="16"/>
                <w:szCs w:val="16"/>
              </w:rPr>
              <w:t xml:space="preserve">28,843 </w:t>
            </w:r>
          </w:p>
        </w:tc>
        <w:tc>
          <w:tcPr>
            <w:tcW w:w="817" w:type="dxa"/>
            <w:tcBorders>
              <w:top w:val="nil"/>
              <w:left w:val="single" w:sz="4" w:space="0" w:color="auto"/>
              <w:bottom w:val="nil"/>
              <w:right w:val="nil"/>
            </w:tcBorders>
            <w:shd w:val="clear" w:color="auto" w:fill="auto"/>
          </w:tcPr>
          <w:p w14:paraId="0FB04869" w14:textId="529B0027" w:rsidR="00197A7D" w:rsidRPr="005F7586" w:rsidRDefault="00000000" w:rsidP="00197A7D">
            <w:pPr>
              <w:tabs>
                <w:tab w:val="left" w:pos="1223"/>
              </w:tabs>
              <w:jc w:val="center"/>
              <w:rPr>
                <w:rFonts w:ascii="Verdana" w:hAnsi="Verdana" w:cs="Arial"/>
                <w:sz w:val="16"/>
                <w:szCs w:val="16"/>
              </w:rPr>
            </w:pPr>
            <w:hyperlink w:anchor="EFA" w:history="1">
              <w:r w:rsidR="00197A7D" w:rsidRPr="005F7586">
                <w:rPr>
                  <w:rStyle w:val="Hyperlink"/>
                  <w:rFonts w:ascii="Verdana" w:hAnsi="Verdana" w:cs="Arial"/>
                  <w:sz w:val="16"/>
                  <w:szCs w:val="16"/>
                </w:rPr>
                <w:t>EFA</w:t>
              </w:r>
            </w:hyperlink>
            <w:r w:rsidR="00197A7D" w:rsidRPr="005F7586">
              <w:rPr>
                <w:rFonts w:ascii="Verdana" w:hAnsi="Verdana" w:cs="Arial"/>
                <w:sz w:val="16"/>
                <w:szCs w:val="16"/>
              </w:rPr>
              <w:t xml:space="preserve"> / </w:t>
            </w:r>
            <w:hyperlink w:anchor="Note04" w:history="1">
              <w:r w:rsidR="00197A7D" w:rsidRPr="005F7586">
                <w:rPr>
                  <w:rStyle w:val="Hyperlink"/>
                  <w:rFonts w:ascii="Verdana" w:hAnsi="Verdana" w:cs="Arial"/>
                  <w:sz w:val="16"/>
                  <w:szCs w:val="16"/>
                </w:rPr>
                <w:t>Note 4</w:t>
              </w:r>
            </w:hyperlink>
          </w:p>
        </w:tc>
      </w:tr>
    </w:tbl>
    <w:p w14:paraId="5E915D41" w14:textId="77777777" w:rsidR="002D3BF4" w:rsidRPr="005F7586" w:rsidRDefault="002D3BF4" w:rsidP="006A6115">
      <w:pPr>
        <w:pStyle w:val="Heading6"/>
        <w:jc w:val="center"/>
        <w:rPr>
          <w:rFonts w:ascii="Verdana" w:hAnsi="Verdana"/>
          <w:color w:val="auto"/>
          <w:sz w:val="22"/>
          <w:szCs w:val="22"/>
          <w:u w:val="single"/>
        </w:rPr>
      </w:pPr>
    </w:p>
    <w:p w14:paraId="09B37E21" w14:textId="77777777" w:rsidR="002D3BF4" w:rsidRPr="005F7586" w:rsidRDefault="002D3BF4" w:rsidP="002D3BF4"/>
    <w:p w14:paraId="45FA6099" w14:textId="77777777" w:rsidR="00997EFD" w:rsidRPr="005F7586" w:rsidRDefault="00997EFD" w:rsidP="006A6115">
      <w:pPr>
        <w:pStyle w:val="Heading6"/>
        <w:jc w:val="center"/>
        <w:rPr>
          <w:rFonts w:ascii="Verdana" w:hAnsi="Verdana"/>
          <w:color w:val="auto"/>
          <w:sz w:val="22"/>
          <w:szCs w:val="22"/>
          <w:u w:val="single"/>
        </w:rPr>
      </w:pPr>
    </w:p>
    <w:p w14:paraId="20E1DF87" w14:textId="77777777" w:rsidR="00C17C74" w:rsidRPr="005F7586" w:rsidRDefault="00333687" w:rsidP="006A6115">
      <w:pPr>
        <w:pStyle w:val="Heading6"/>
        <w:jc w:val="center"/>
        <w:rPr>
          <w:rFonts w:ascii="Verdana" w:hAnsi="Verdana"/>
          <w:color w:val="auto"/>
          <w:sz w:val="22"/>
          <w:szCs w:val="22"/>
          <w:u w:val="single"/>
        </w:rPr>
      </w:pPr>
      <w:r w:rsidRPr="005F7586">
        <w:rPr>
          <w:rFonts w:ascii="Verdana" w:hAnsi="Verdana"/>
          <w:color w:val="auto"/>
          <w:sz w:val="22"/>
          <w:szCs w:val="22"/>
          <w:u w:val="single"/>
        </w:rPr>
        <w:t>N</w:t>
      </w:r>
      <w:r w:rsidR="00C17C74" w:rsidRPr="005F7586">
        <w:rPr>
          <w:rFonts w:ascii="Verdana" w:hAnsi="Verdana"/>
          <w:color w:val="auto"/>
          <w:sz w:val="22"/>
          <w:szCs w:val="22"/>
          <w:u w:val="single"/>
        </w:rPr>
        <w:t>OTES TO THE HOUSING REVENUE ACCOUNT</w:t>
      </w:r>
      <w:bookmarkStart w:id="106" w:name="HRANOTES"/>
      <w:bookmarkEnd w:id="106"/>
    </w:p>
    <w:p w14:paraId="1448EF59" w14:textId="77777777" w:rsidR="00AF6F0A" w:rsidRPr="005F7586" w:rsidRDefault="00AF6F0A" w:rsidP="006A6115">
      <w:pPr>
        <w:tabs>
          <w:tab w:val="left" w:pos="1223"/>
        </w:tabs>
        <w:rPr>
          <w:rFonts w:ascii="Verdana" w:hAnsi="Verdana" w:cs="Arial"/>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5F7586" w14:paraId="6AAA6078" w14:textId="77777777" w:rsidTr="00CC0A2D">
        <w:trPr>
          <w:jc w:val="center"/>
        </w:trPr>
        <w:tc>
          <w:tcPr>
            <w:tcW w:w="10829" w:type="dxa"/>
            <w:gridSpan w:val="2"/>
            <w:shd w:val="clear" w:color="auto" w:fill="99FFCC"/>
            <w:vAlign w:val="center"/>
          </w:tcPr>
          <w:p w14:paraId="4D12F0BD" w14:textId="77777777" w:rsidR="00CC0A2D" w:rsidRPr="005F7586" w:rsidRDefault="00CC0A2D" w:rsidP="006A6115">
            <w:pPr>
              <w:rPr>
                <w:rFonts w:ascii="Verdana" w:hAnsi="Verdana"/>
                <w:b/>
                <w:sz w:val="18"/>
                <w:szCs w:val="18"/>
              </w:rPr>
            </w:pPr>
            <w:bookmarkStart w:id="107" w:name="HRANoteA"/>
            <w:r w:rsidRPr="005F7586">
              <w:rPr>
                <w:rFonts w:ascii="Verdana" w:hAnsi="Verdana" w:cs="Arial"/>
                <w:b/>
                <w:sz w:val="18"/>
                <w:szCs w:val="18"/>
              </w:rPr>
              <w:t xml:space="preserve">Note A – Analysis of Housing Stock as </w:t>
            </w:r>
            <w:proofErr w:type="gramStart"/>
            <w:r w:rsidRPr="005F7586">
              <w:rPr>
                <w:rFonts w:ascii="Verdana" w:hAnsi="Verdana" w:cs="Arial"/>
                <w:b/>
                <w:sz w:val="18"/>
                <w:szCs w:val="18"/>
              </w:rPr>
              <w:t>at</w:t>
            </w:r>
            <w:proofErr w:type="gramEnd"/>
            <w:r w:rsidRPr="005F7586">
              <w:rPr>
                <w:rFonts w:ascii="Verdana" w:hAnsi="Verdana" w:cs="Arial"/>
                <w:b/>
                <w:sz w:val="18"/>
                <w:szCs w:val="18"/>
              </w:rPr>
              <w:t xml:space="preserve"> 31</w:t>
            </w:r>
            <w:r w:rsidRPr="005F7586">
              <w:rPr>
                <w:rFonts w:ascii="Verdana" w:hAnsi="Verdana" w:cs="Arial"/>
                <w:b/>
                <w:sz w:val="18"/>
                <w:szCs w:val="18"/>
                <w:vertAlign w:val="superscript"/>
              </w:rPr>
              <w:t>st</w:t>
            </w:r>
            <w:r w:rsidRPr="005F7586">
              <w:rPr>
                <w:rFonts w:ascii="Verdana" w:hAnsi="Verdana" w:cs="Arial"/>
                <w:b/>
                <w:sz w:val="18"/>
                <w:szCs w:val="18"/>
              </w:rPr>
              <w:t xml:space="preserve"> March</w:t>
            </w:r>
            <w:bookmarkEnd w:id="107"/>
          </w:p>
        </w:tc>
      </w:tr>
      <w:tr w:rsidR="00CC0A2D" w:rsidRPr="005F7586" w14:paraId="7011A4D8" w14:textId="77777777" w:rsidTr="00446583">
        <w:trPr>
          <w:jc w:val="center"/>
        </w:trPr>
        <w:tc>
          <w:tcPr>
            <w:tcW w:w="3504" w:type="dxa"/>
            <w:shd w:val="clear" w:color="auto" w:fill="auto"/>
            <w:vAlign w:val="center"/>
          </w:tcPr>
          <w:p w14:paraId="2543C552" w14:textId="77777777" w:rsidR="00CC0A2D" w:rsidRPr="005F7586" w:rsidRDefault="00CC0A2D"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33F59994" w14:textId="77777777" w:rsidR="00CC0A2D" w:rsidRPr="005F7586" w:rsidRDefault="00580A50" w:rsidP="006A6115">
            <w:pPr>
              <w:rPr>
                <w:rFonts w:ascii="Verdana" w:hAnsi="Verdana"/>
                <w:sz w:val="18"/>
                <w:szCs w:val="18"/>
              </w:rPr>
            </w:pPr>
            <w:r w:rsidRPr="005F7586">
              <w:rPr>
                <w:rFonts w:ascii="Verdana" w:hAnsi="Verdana"/>
                <w:sz w:val="18"/>
                <w:szCs w:val="18"/>
              </w:rPr>
              <w:t>This note gives an analysis of the Council’s housing stock in terms of both types of dwellings within the portfolio and valuation information.</w:t>
            </w:r>
          </w:p>
        </w:tc>
      </w:tr>
    </w:tbl>
    <w:p w14:paraId="6FEDE9C1" w14:textId="77777777" w:rsidR="008322D2" w:rsidRPr="005F7586" w:rsidRDefault="008322D2" w:rsidP="006A6115">
      <w:pPr>
        <w:pStyle w:val="Heading1"/>
        <w:pBdr>
          <w:bottom w:val="none" w:sz="0" w:space="0" w:color="auto"/>
        </w:pBdr>
        <w:spacing w:after="0" w:line="240" w:lineRule="auto"/>
        <w:rPr>
          <w:rFonts w:ascii="Verdana" w:hAnsi="Verdana"/>
          <w:sz w:val="18"/>
        </w:rPr>
      </w:pPr>
    </w:p>
    <w:p w14:paraId="152D718D" w14:textId="77777777" w:rsidR="00C17C74" w:rsidRPr="005F7586" w:rsidRDefault="00C17C74" w:rsidP="006A6115">
      <w:pPr>
        <w:pStyle w:val="Heading1"/>
        <w:pBdr>
          <w:bottom w:val="none" w:sz="0" w:space="0" w:color="auto"/>
        </w:pBdr>
        <w:spacing w:after="0" w:line="240" w:lineRule="auto"/>
        <w:rPr>
          <w:rFonts w:ascii="Verdana" w:hAnsi="Verdana"/>
          <w:sz w:val="18"/>
        </w:rPr>
      </w:pPr>
      <w:r w:rsidRPr="005F7586">
        <w:rPr>
          <w:rFonts w:ascii="Verdana" w:hAnsi="Verdana"/>
          <w:sz w:val="18"/>
        </w:rPr>
        <w:t xml:space="preserve">The number of council house dwellings held at the </w:t>
      </w:r>
      <w:r w:rsidR="0044094C" w:rsidRPr="005F7586">
        <w:rPr>
          <w:rFonts w:ascii="Verdana" w:hAnsi="Verdana"/>
          <w:sz w:val="18"/>
        </w:rPr>
        <w:t>year-end</w:t>
      </w:r>
      <w:r w:rsidRPr="005F7586">
        <w:rPr>
          <w:rFonts w:ascii="Verdana" w:hAnsi="Verdana"/>
          <w:sz w:val="18"/>
        </w:rPr>
        <w:t xml:space="preserve"> can be analysed as follows:</w:t>
      </w:r>
    </w:p>
    <w:p w14:paraId="0B69D903" w14:textId="77777777" w:rsidR="00C17C74" w:rsidRPr="005F7586" w:rsidRDefault="00C17C74" w:rsidP="006A6115">
      <w:pPr>
        <w:rPr>
          <w:rFonts w:ascii="Verdana" w:hAnsi="Verdana"/>
          <w:sz w:val="18"/>
          <w:szCs w:val="18"/>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3516"/>
        <w:gridCol w:w="1762"/>
      </w:tblGrid>
      <w:tr w:rsidR="00197A7D" w:rsidRPr="005F7586" w14:paraId="6295DFE6" w14:textId="77777777" w:rsidTr="00C84151">
        <w:trPr>
          <w:trHeight w:val="176"/>
        </w:trPr>
        <w:tc>
          <w:tcPr>
            <w:tcW w:w="1809" w:type="dxa"/>
            <w:tcBorders>
              <w:bottom w:val="single" w:sz="4" w:space="0" w:color="auto"/>
            </w:tcBorders>
            <w:vAlign w:val="center"/>
          </w:tcPr>
          <w:p w14:paraId="0C4249FE" w14:textId="30F776C2" w:rsidR="00197A7D" w:rsidRPr="005F7586" w:rsidRDefault="00197A7D" w:rsidP="00197A7D">
            <w:pPr>
              <w:jc w:val="center"/>
              <w:rPr>
                <w:rFonts w:ascii="Verdana" w:hAnsi="Verdana" w:cs="Arial"/>
                <w:b/>
                <w:bCs/>
                <w:sz w:val="16"/>
                <w:szCs w:val="16"/>
              </w:rPr>
            </w:pPr>
            <w:r w:rsidRPr="005F7586">
              <w:rPr>
                <w:rFonts w:ascii="Verdana" w:hAnsi="Verdana" w:cs="Arial"/>
                <w:b/>
                <w:bCs/>
                <w:sz w:val="16"/>
                <w:szCs w:val="16"/>
              </w:rPr>
              <w:t>31</w:t>
            </w:r>
            <w:r w:rsidRPr="005F7586">
              <w:rPr>
                <w:rFonts w:ascii="Verdana" w:hAnsi="Verdana" w:cs="Arial"/>
                <w:b/>
                <w:bCs/>
                <w:sz w:val="16"/>
                <w:szCs w:val="16"/>
                <w:vertAlign w:val="superscript"/>
              </w:rPr>
              <w:t>st</w:t>
            </w:r>
            <w:r w:rsidRPr="005F7586">
              <w:rPr>
                <w:rFonts w:ascii="Verdana" w:hAnsi="Verdana" w:cs="Arial"/>
                <w:b/>
                <w:bCs/>
                <w:sz w:val="16"/>
                <w:szCs w:val="16"/>
              </w:rPr>
              <w:t xml:space="preserve"> March 2021</w:t>
            </w:r>
          </w:p>
        </w:tc>
        <w:tc>
          <w:tcPr>
            <w:tcW w:w="3516" w:type="dxa"/>
            <w:tcBorders>
              <w:bottom w:val="single" w:sz="4" w:space="0" w:color="auto"/>
            </w:tcBorders>
            <w:shd w:val="clear" w:color="auto" w:fill="auto"/>
            <w:vAlign w:val="center"/>
          </w:tcPr>
          <w:p w14:paraId="633CEE19" w14:textId="77777777" w:rsidR="00197A7D" w:rsidRPr="005F7586" w:rsidRDefault="00197A7D" w:rsidP="00197A7D">
            <w:pPr>
              <w:ind w:firstLine="146"/>
              <w:rPr>
                <w:rFonts w:ascii="Verdana" w:eastAsia="Arial Unicode MS" w:hAnsi="Verdana" w:cs="Arial"/>
                <w:b/>
                <w:sz w:val="16"/>
                <w:szCs w:val="16"/>
              </w:rPr>
            </w:pPr>
            <w:r w:rsidRPr="005F7586">
              <w:rPr>
                <w:rFonts w:ascii="Verdana" w:hAnsi="Verdana" w:cs="Arial"/>
                <w:b/>
                <w:sz w:val="16"/>
                <w:szCs w:val="16"/>
              </w:rPr>
              <w:t>Analysis of Housing Stock</w:t>
            </w:r>
          </w:p>
        </w:tc>
        <w:tc>
          <w:tcPr>
            <w:tcW w:w="1762" w:type="dxa"/>
            <w:tcBorders>
              <w:bottom w:val="single" w:sz="4" w:space="0" w:color="auto"/>
            </w:tcBorders>
            <w:shd w:val="clear" w:color="auto" w:fill="auto"/>
            <w:vAlign w:val="center"/>
          </w:tcPr>
          <w:p w14:paraId="338724A7" w14:textId="198853FF" w:rsidR="00197A7D" w:rsidRPr="005F7586" w:rsidRDefault="00197A7D" w:rsidP="00197A7D">
            <w:pPr>
              <w:jc w:val="center"/>
              <w:rPr>
                <w:rFonts w:ascii="Verdana" w:eastAsia="Arial Unicode MS"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2022</w:t>
            </w:r>
          </w:p>
        </w:tc>
      </w:tr>
      <w:tr w:rsidR="00197A7D" w:rsidRPr="005F7586" w14:paraId="5499E06E" w14:textId="77777777" w:rsidTr="00C84151">
        <w:trPr>
          <w:trHeight w:val="176"/>
        </w:trPr>
        <w:tc>
          <w:tcPr>
            <w:tcW w:w="1809" w:type="dxa"/>
            <w:tcBorders>
              <w:bottom w:val="nil"/>
            </w:tcBorders>
            <w:vAlign w:val="center"/>
          </w:tcPr>
          <w:p w14:paraId="7F5EB391" w14:textId="77777777" w:rsidR="00197A7D" w:rsidRPr="005F7586" w:rsidRDefault="00197A7D" w:rsidP="00197A7D">
            <w:pPr>
              <w:jc w:val="center"/>
              <w:rPr>
                <w:rFonts w:ascii="Verdana" w:hAnsi="Verdana" w:cs="Arial"/>
                <w:b/>
                <w:bCs/>
                <w:sz w:val="16"/>
                <w:szCs w:val="16"/>
              </w:rPr>
            </w:pPr>
          </w:p>
        </w:tc>
        <w:tc>
          <w:tcPr>
            <w:tcW w:w="3516" w:type="dxa"/>
            <w:tcBorders>
              <w:bottom w:val="nil"/>
            </w:tcBorders>
            <w:shd w:val="clear" w:color="auto" w:fill="auto"/>
            <w:vAlign w:val="center"/>
          </w:tcPr>
          <w:p w14:paraId="746FC102" w14:textId="77777777" w:rsidR="00197A7D" w:rsidRPr="005F7586" w:rsidRDefault="00197A7D" w:rsidP="00197A7D">
            <w:pPr>
              <w:ind w:firstLine="146"/>
              <w:rPr>
                <w:rFonts w:ascii="Verdana" w:hAnsi="Verdana" w:cs="Arial"/>
                <w:b/>
                <w:bCs/>
                <w:sz w:val="16"/>
                <w:szCs w:val="16"/>
              </w:rPr>
            </w:pPr>
          </w:p>
        </w:tc>
        <w:tc>
          <w:tcPr>
            <w:tcW w:w="1762" w:type="dxa"/>
            <w:tcBorders>
              <w:bottom w:val="nil"/>
            </w:tcBorders>
            <w:shd w:val="clear" w:color="auto" w:fill="auto"/>
            <w:vAlign w:val="center"/>
          </w:tcPr>
          <w:p w14:paraId="7E4C6A60" w14:textId="77777777" w:rsidR="00197A7D" w:rsidRPr="005F7586" w:rsidRDefault="00197A7D" w:rsidP="00197A7D">
            <w:pPr>
              <w:jc w:val="center"/>
              <w:rPr>
                <w:rFonts w:ascii="Verdana" w:hAnsi="Verdana" w:cs="Arial"/>
                <w:b/>
                <w:bCs/>
                <w:sz w:val="16"/>
                <w:szCs w:val="16"/>
              </w:rPr>
            </w:pPr>
          </w:p>
        </w:tc>
      </w:tr>
      <w:tr w:rsidR="00197A7D" w:rsidRPr="005F7586" w14:paraId="11FB876E" w14:textId="77777777" w:rsidTr="008803D4">
        <w:trPr>
          <w:trHeight w:val="176"/>
        </w:trPr>
        <w:tc>
          <w:tcPr>
            <w:tcW w:w="1809" w:type="dxa"/>
            <w:tcBorders>
              <w:top w:val="nil"/>
              <w:bottom w:val="nil"/>
            </w:tcBorders>
            <w:vAlign w:val="center"/>
          </w:tcPr>
          <w:p w14:paraId="78FCE32F" w14:textId="2093AEE5"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8,570 </w:t>
            </w:r>
          </w:p>
        </w:tc>
        <w:tc>
          <w:tcPr>
            <w:tcW w:w="3516" w:type="dxa"/>
            <w:tcBorders>
              <w:top w:val="nil"/>
              <w:bottom w:val="nil"/>
            </w:tcBorders>
            <w:shd w:val="clear" w:color="auto" w:fill="auto"/>
            <w:vAlign w:val="center"/>
          </w:tcPr>
          <w:p w14:paraId="79AA6839"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Detached/Semi Detached Houses</w:t>
            </w:r>
          </w:p>
        </w:tc>
        <w:tc>
          <w:tcPr>
            <w:tcW w:w="1762" w:type="dxa"/>
            <w:tcBorders>
              <w:top w:val="nil"/>
              <w:left w:val="nil"/>
              <w:bottom w:val="nil"/>
              <w:right w:val="single" w:sz="8" w:space="0" w:color="auto"/>
            </w:tcBorders>
            <w:shd w:val="clear" w:color="auto" w:fill="auto"/>
            <w:vAlign w:val="center"/>
          </w:tcPr>
          <w:p w14:paraId="196D5250" w14:textId="15BAB3FB" w:rsidR="00197A7D" w:rsidRPr="005F7586" w:rsidRDefault="003E09B5" w:rsidP="00197A7D">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8,430 </w:t>
            </w:r>
          </w:p>
        </w:tc>
      </w:tr>
      <w:tr w:rsidR="00197A7D" w:rsidRPr="005F7586" w14:paraId="774472B2" w14:textId="77777777" w:rsidTr="008803D4">
        <w:trPr>
          <w:trHeight w:val="176"/>
        </w:trPr>
        <w:tc>
          <w:tcPr>
            <w:tcW w:w="1809" w:type="dxa"/>
            <w:tcBorders>
              <w:top w:val="nil"/>
              <w:bottom w:val="nil"/>
            </w:tcBorders>
            <w:vAlign w:val="center"/>
          </w:tcPr>
          <w:p w14:paraId="22CADB21" w14:textId="5CA9466E"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1,908 </w:t>
            </w:r>
          </w:p>
        </w:tc>
        <w:tc>
          <w:tcPr>
            <w:tcW w:w="3516" w:type="dxa"/>
            <w:tcBorders>
              <w:top w:val="nil"/>
              <w:bottom w:val="nil"/>
            </w:tcBorders>
            <w:shd w:val="clear" w:color="auto" w:fill="auto"/>
            <w:vAlign w:val="center"/>
          </w:tcPr>
          <w:p w14:paraId="5404CA6B"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Terraced House</w:t>
            </w:r>
          </w:p>
        </w:tc>
        <w:tc>
          <w:tcPr>
            <w:tcW w:w="1762" w:type="dxa"/>
            <w:tcBorders>
              <w:top w:val="nil"/>
              <w:left w:val="nil"/>
              <w:bottom w:val="nil"/>
              <w:right w:val="single" w:sz="8" w:space="0" w:color="auto"/>
            </w:tcBorders>
            <w:shd w:val="clear" w:color="auto" w:fill="auto"/>
            <w:vAlign w:val="center"/>
          </w:tcPr>
          <w:p w14:paraId="56D6533F" w14:textId="36977435" w:rsidR="00197A7D" w:rsidRPr="005F7586" w:rsidRDefault="003E09B5" w:rsidP="00197A7D">
            <w:pPr>
              <w:jc w:val="right"/>
              <w:rPr>
                <w:rFonts w:ascii="Verdana" w:hAnsi="Verdana" w:cs="Calibri"/>
                <w:color w:val="000000"/>
                <w:sz w:val="16"/>
                <w:szCs w:val="16"/>
              </w:rPr>
            </w:pPr>
            <w:r w:rsidRPr="005F7586">
              <w:rPr>
                <w:rFonts w:ascii="Verdana" w:hAnsi="Verdana" w:cs="Calibri"/>
                <w:color w:val="000000"/>
                <w:sz w:val="16"/>
                <w:szCs w:val="16"/>
              </w:rPr>
              <w:t xml:space="preserve">1,887 </w:t>
            </w:r>
          </w:p>
        </w:tc>
      </w:tr>
      <w:tr w:rsidR="00197A7D" w:rsidRPr="005F7586" w14:paraId="51A8573C" w14:textId="77777777" w:rsidTr="008803D4">
        <w:trPr>
          <w:trHeight w:val="176"/>
        </w:trPr>
        <w:tc>
          <w:tcPr>
            <w:tcW w:w="1809" w:type="dxa"/>
            <w:tcBorders>
              <w:top w:val="nil"/>
              <w:bottom w:val="nil"/>
            </w:tcBorders>
            <w:vAlign w:val="center"/>
          </w:tcPr>
          <w:p w14:paraId="0806A1AC" w14:textId="64FFCF7D"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4 </w:t>
            </w:r>
          </w:p>
        </w:tc>
        <w:tc>
          <w:tcPr>
            <w:tcW w:w="3516" w:type="dxa"/>
            <w:tcBorders>
              <w:top w:val="nil"/>
              <w:bottom w:val="nil"/>
            </w:tcBorders>
            <w:shd w:val="clear" w:color="auto" w:fill="auto"/>
            <w:vAlign w:val="center"/>
          </w:tcPr>
          <w:p w14:paraId="17E18A92"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House/Shop</w:t>
            </w:r>
          </w:p>
        </w:tc>
        <w:tc>
          <w:tcPr>
            <w:tcW w:w="1762" w:type="dxa"/>
            <w:tcBorders>
              <w:top w:val="nil"/>
              <w:left w:val="nil"/>
              <w:bottom w:val="nil"/>
              <w:right w:val="single" w:sz="8" w:space="0" w:color="auto"/>
            </w:tcBorders>
            <w:shd w:val="clear" w:color="auto" w:fill="auto"/>
            <w:vAlign w:val="center"/>
          </w:tcPr>
          <w:p w14:paraId="428DB6BD" w14:textId="6B51EECA" w:rsidR="00197A7D" w:rsidRPr="005F7586" w:rsidRDefault="003E09B5" w:rsidP="00197A7D">
            <w:pPr>
              <w:jc w:val="right"/>
              <w:rPr>
                <w:rFonts w:ascii="Verdana" w:hAnsi="Verdana" w:cs="Calibri"/>
                <w:color w:val="000000"/>
                <w:sz w:val="16"/>
                <w:szCs w:val="16"/>
              </w:rPr>
            </w:pPr>
            <w:r w:rsidRPr="005F7586">
              <w:rPr>
                <w:rFonts w:ascii="Verdana" w:hAnsi="Verdana" w:cs="Calibri"/>
                <w:color w:val="000000"/>
                <w:sz w:val="16"/>
                <w:szCs w:val="16"/>
              </w:rPr>
              <w:t xml:space="preserve">4 </w:t>
            </w:r>
          </w:p>
        </w:tc>
      </w:tr>
      <w:tr w:rsidR="00197A7D" w:rsidRPr="005F7586" w14:paraId="7781A5ED" w14:textId="77777777" w:rsidTr="008803D4">
        <w:trPr>
          <w:trHeight w:val="176"/>
        </w:trPr>
        <w:tc>
          <w:tcPr>
            <w:tcW w:w="1809" w:type="dxa"/>
            <w:tcBorders>
              <w:top w:val="nil"/>
              <w:bottom w:val="nil"/>
            </w:tcBorders>
            <w:vAlign w:val="center"/>
          </w:tcPr>
          <w:p w14:paraId="744EA4B5" w14:textId="44C7CCF8"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3,124 </w:t>
            </w:r>
          </w:p>
        </w:tc>
        <w:tc>
          <w:tcPr>
            <w:tcW w:w="3516" w:type="dxa"/>
            <w:tcBorders>
              <w:top w:val="nil"/>
              <w:bottom w:val="nil"/>
            </w:tcBorders>
            <w:shd w:val="clear" w:color="auto" w:fill="auto"/>
            <w:vAlign w:val="center"/>
          </w:tcPr>
          <w:p w14:paraId="0239DCCA"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Flats / Bedsits</w:t>
            </w:r>
          </w:p>
        </w:tc>
        <w:tc>
          <w:tcPr>
            <w:tcW w:w="1762" w:type="dxa"/>
            <w:tcBorders>
              <w:top w:val="nil"/>
              <w:left w:val="nil"/>
              <w:bottom w:val="nil"/>
              <w:right w:val="single" w:sz="8" w:space="0" w:color="auto"/>
            </w:tcBorders>
            <w:shd w:val="clear" w:color="auto" w:fill="auto"/>
            <w:vAlign w:val="center"/>
          </w:tcPr>
          <w:p w14:paraId="00D7F293" w14:textId="4142BDE8" w:rsidR="00197A7D" w:rsidRPr="005F7586" w:rsidRDefault="003E09B5" w:rsidP="00197A7D">
            <w:pPr>
              <w:jc w:val="right"/>
              <w:rPr>
                <w:rFonts w:ascii="Verdana" w:hAnsi="Verdana" w:cs="Calibri"/>
                <w:color w:val="000000"/>
                <w:sz w:val="16"/>
                <w:szCs w:val="16"/>
              </w:rPr>
            </w:pPr>
            <w:r w:rsidRPr="005F7586">
              <w:rPr>
                <w:rFonts w:ascii="Verdana" w:hAnsi="Verdana" w:cs="Calibri"/>
                <w:color w:val="000000"/>
                <w:sz w:val="16"/>
                <w:szCs w:val="16"/>
              </w:rPr>
              <w:t xml:space="preserve">3,117 </w:t>
            </w:r>
          </w:p>
        </w:tc>
      </w:tr>
      <w:tr w:rsidR="00197A7D" w:rsidRPr="005F7586" w14:paraId="6B7B24AA" w14:textId="77777777" w:rsidTr="008803D4">
        <w:trPr>
          <w:trHeight w:val="176"/>
        </w:trPr>
        <w:tc>
          <w:tcPr>
            <w:tcW w:w="1809" w:type="dxa"/>
            <w:tcBorders>
              <w:top w:val="nil"/>
              <w:bottom w:val="nil"/>
            </w:tcBorders>
            <w:vAlign w:val="center"/>
          </w:tcPr>
          <w:p w14:paraId="5E6949B5" w14:textId="400F28C6"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4,640 </w:t>
            </w:r>
          </w:p>
        </w:tc>
        <w:tc>
          <w:tcPr>
            <w:tcW w:w="3516" w:type="dxa"/>
            <w:tcBorders>
              <w:top w:val="nil"/>
              <w:bottom w:val="nil"/>
            </w:tcBorders>
            <w:shd w:val="clear" w:color="auto" w:fill="auto"/>
            <w:vAlign w:val="center"/>
          </w:tcPr>
          <w:p w14:paraId="558427D4"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Bungalows</w:t>
            </w:r>
          </w:p>
        </w:tc>
        <w:tc>
          <w:tcPr>
            <w:tcW w:w="1762" w:type="dxa"/>
            <w:tcBorders>
              <w:top w:val="nil"/>
              <w:left w:val="nil"/>
              <w:bottom w:val="nil"/>
              <w:right w:val="single" w:sz="8" w:space="0" w:color="auto"/>
            </w:tcBorders>
            <w:shd w:val="clear" w:color="auto" w:fill="auto"/>
            <w:vAlign w:val="center"/>
          </w:tcPr>
          <w:p w14:paraId="49F8DE76" w14:textId="387C574E" w:rsidR="00197A7D" w:rsidRPr="005F7586" w:rsidRDefault="003E09B5" w:rsidP="00197A7D">
            <w:pPr>
              <w:jc w:val="right"/>
              <w:rPr>
                <w:rFonts w:ascii="Verdana" w:hAnsi="Verdana" w:cs="Calibri"/>
                <w:color w:val="000000"/>
                <w:sz w:val="16"/>
                <w:szCs w:val="16"/>
              </w:rPr>
            </w:pPr>
            <w:r w:rsidRPr="005F7586">
              <w:rPr>
                <w:rFonts w:ascii="Verdana" w:hAnsi="Verdana" w:cs="Calibri"/>
                <w:color w:val="000000"/>
                <w:sz w:val="16"/>
                <w:szCs w:val="16"/>
              </w:rPr>
              <w:t xml:space="preserve">4,638 </w:t>
            </w:r>
          </w:p>
        </w:tc>
      </w:tr>
      <w:tr w:rsidR="00197A7D" w:rsidRPr="005F7586" w14:paraId="20A267E5" w14:textId="77777777" w:rsidTr="008803D4">
        <w:trPr>
          <w:trHeight w:val="176"/>
        </w:trPr>
        <w:tc>
          <w:tcPr>
            <w:tcW w:w="1809" w:type="dxa"/>
            <w:tcBorders>
              <w:top w:val="nil"/>
              <w:bottom w:val="nil"/>
            </w:tcBorders>
            <w:vAlign w:val="center"/>
          </w:tcPr>
          <w:p w14:paraId="467B9780" w14:textId="209C163D"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18 </w:t>
            </w:r>
          </w:p>
        </w:tc>
        <w:tc>
          <w:tcPr>
            <w:tcW w:w="3516" w:type="dxa"/>
            <w:tcBorders>
              <w:top w:val="nil"/>
              <w:bottom w:val="nil"/>
            </w:tcBorders>
            <w:shd w:val="clear" w:color="auto" w:fill="auto"/>
            <w:vAlign w:val="center"/>
          </w:tcPr>
          <w:p w14:paraId="54376CA3"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Maisonette</w:t>
            </w:r>
          </w:p>
        </w:tc>
        <w:tc>
          <w:tcPr>
            <w:tcW w:w="1762" w:type="dxa"/>
            <w:tcBorders>
              <w:top w:val="nil"/>
              <w:left w:val="nil"/>
              <w:bottom w:val="nil"/>
              <w:right w:val="single" w:sz="8" w:space="0" w:color="auto"/>
            </w:tcBorders>
            <w:shd w:val="clear" w:color="auto" w:fill="auto"/>
            <w:vAlign w:val="center"/>
          </w:tcPr>
          <w:p w14:paraId="6D4F9209" w14:textId="152E2601" w:rsidR="00197A7D" w:rsidRPr="005F7586" w:rsidRDefault="003E09B5" w:rsidP="00197A7D">
            <w:pPr>
              <w:jc w:val="right"/>
              <w:rPr>
                <w:rFonts w:ascii="Verdana" w:hAnsi="Verdana" w:cs="Calibri"/>
                <w:color w:val="000000"/>
                <w:sz w:val="16"/>
                <w:szCs w:val="16"/>
              </w:rPr>
            </w:pPr>
            <w:r w:rsidRPr="005F7586">
              <w:rPr>
                <w:rFonts w:ascii="Verdana" w:hAnsi="Verdana" w:cs="Calibri"/>
                <w:color w:val="000000"/>
                <w:sz w:val="16"/>
                <w:szCs w:val="16"/>
              </w:rPr>
              <w:t xml:space="preserve">19 </w:t>
            </w:r>
          </w:p>
        </w:tc>
      </w:tr>
      <w:tr w:rsidR="00197A7D" w:rsidRPr="005F7586" w14:paraId="2C3776A9" w14:textId="77777777" w:rsidTr="008803D4">
        <w:trPr>
          <w:trHeight w:val="176"/>
        </w:trPr>
        <w:tc>
          <w:tcPr>
            <w:tcW w:w="1809" w:type="dxa"/>
            <w:tcBorders>
              <w:top w:val="nil"/>
              <w:bottom w:val="single" w:sz="4" w:space="0" w:color="auto"/>
            </w:tcBorders>
            <w:vAlign w:val="center"/>
          </w:tcPr>
          <w:p w14:paraId="1117BD94" w14:textId="1F0DE1A0"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3516" w:type="dxa"/>
            <w:tcBorders>
              <w:top w:val="nil"/>
              <w:bottom w:val="single" w:sz="4" w:space="0" w:color="auto"/>
            </w:tcBorders>
            <w:shd w:val="clear" w:color="auto" w:fill="auto"/>
            <w:vAlign w:val="center"/>
          </w:tcPr>
          <w:p w14:paraId="574C232B"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 </w:t>
            </w:r>
          </w:p>
        </w:tc>
        <w:tc>
          <w:tcPr>
            <w:tcW w:w="1762" w:type="dxa"/>
            <w:tcBorders>
              <w:top w:val="nil"/>
              <w:left w:val="nil"/>
              <w:bottom w:val="single" w:sz="8" w:space="0" w:color="auto"/>
              <w:right w:val="single" w:sz="8" w:space="0" w:color="auto"/>
            </w:tcBorders>
            <w:shd w:val="clear" w:color="auto" w:fill="auto"/>
            <w:vAlign w:val="center"/>
          </w:tcPr>
          <w:p w14:paraId="1EEE04B6" w14:textId="26749F99" w:rsidR="00197A7D" w:rsidRPr="005F7586" w:rsidRDefault="003E09B5" w:rsidP="00197A7D">
            <w:pPr>
              <w:jc w:val="right"/>
              <w:rPr>
                <w:rFonts w:ascii="Verdana" w:hAnsi="Verdana" w:cs="Calibri"/>
                <w:color w:val="000000"/>
                <w:sz w:val="16"/>
                <w:szCs w:val="16"/>
              </w:rPr>
            </w:pPr>
            <w:r w:rsidRPr="005F7586">
              <w:rPr>
                <w:rFonts w:ascii="Verdana" w:hAnsi="Verdana" w:cs="Calibri"/>
                <w:color w:val="000000"/>
                <w:sz w:val="16"/>
                <w:szCs w:val="16"/>
              </w:rPr>
              <w:t> </w:t>
            </w:r>
          </w:p>
        </w:tc>
      </w:tr>
      <w:tr w:rsidR="00197A7D" w:rsidRPr="005F7586" w14:paraId="67B2BB70" w14:textId="77777777" w:rsidTr="008803D4">
        <w:trPr>
          <w:trHeight w:val="176"/>
        </w:trPr>
        <w:tc>
          <w:tcPr>
            <w:tcW w:w="1809" w:type="dxa"/>
            <w:shd w:val="clear" w:color="auto" w:fill="A6A6A6"/>
            <w:vAlign w:val="center"/>
          </w:tcPr>
          <w:p w14:paraId="6D151105" w14:textId="72958B31"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18,264 </w:t>
            </w:r>
          </w:p>
        </w:tc>
        <w:tc>
          <w:tcPr>
            <w:tcW w:w="3516" w:type="dxa"/>
            <w:shd w:val="clear" w:color="auto" w:fill="A6A6A6"/>
            <w:vAlign w:val="center"/>
          </w:tcPr>
          <w:p w14:paraId="54F2DDFD" w14:textId="77777777" w:rsidR="00197A7D" w:rsidRPr="005F7586" w:rsidRDefault="00197A7D" w:rsidP="00197A7D">
            <w:pPr>
              <w:rPr>
                <w:rFonts w:ascii="Verdana" w:hAnsi="Verdana" w:cs="Calibri"/>
                <w:b/>
                <w:bCs/>
                <w:color w:val="000000"/>
                <w:sz w:val="16"/>
                <w:szCs w:val="16"/>
              </w:rPr>
            </w:pPr>
            <w:r w:rsidRPr="005F7586">
              <w:rPr>
                <w:rFonts w:ascii="Verdana" w:hAnsi="Verdana" w:cs="Calibri"/>
                <w:b/>
                <w:color w:val="000000"/>
                <w:sz w:val="16"/>
                <w:szCs w:val="16"/>
              </w:rPr>
              <w:t>Total</w:t>
            </w:r>
          </w:p>
        </w:tc>
        <w:tc>
          <w:tcPr>
            <w:tcW w:w="1762" w:type="dxa"/>
            <w:tcBorders>
              <w:top w:val="nil"/>
              <w:left w:val="single" w:sz="8" w:space="0" w:color="auto"/>
              <w:bottom w:val="single" w:sz="8" w:space="0" w:color="auto"/>
              <w:right w:val="single" w:sz="8" w:space="0" w:color="auto"/>
            </w:tcBorders>
            <w:shd w:val="clear" w:color="000000" w:fill="A6A6A6"/>
            <w:vAlign w:val="center"/>
          </w:tcPr>
          <w:p w14:paraId="043B081C" w14:textId="631B8300" w:rsidR="00197A7D" w:rsidRPr="005F7586" w:rsidRDefault="003E09B5"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18,095 </w:t>
            </w:r>
          </w:p>
        </w:tc>
      </w:tr>
    </w:tbl>
    <w:p w14:paraId="4ECDAA67" w14:textId="77777777" w:rsidR="00C17C74" w:rsidRPr="005F7586" w:rsidRDefault="00C17C74" w:rsidP="006A6115">
      <w:pPr>
        <w:tabs>
          <w:tab w:val="left" w:pos="1223"/>
        </w:tabs>
        <w:rPr>
          <w:rFonts w:ascii="Verdana" w:hAnsi="Verdana" w:cs="Arial"/>
          <w:b/>
          <w:sz w:val="18"/>
          <w:szCs w:val="20"/>
        </w:rPr>
      </w:pPr>
    </w:p>
    <w:p w14:paraId="430F0EC7" w14:textId="77777777" w:rsidR="00C17C74" w:rsidRPr="005F7586" w:rsidRDefault="00C17C74" w:rsidP="006A6115">
      <w:pPr>
        <w:tabs>
          <w:tab w:val="left" w:pos="1223"/>
        </w:tabs>
        <w:rPr>
          <w:rFonts w:ascii="Verdana" w:hAnsi="Verdana" w:cs="Arial"/>
          <w:sz w:val="18"/>
          <w:szCs w:val="20"/>
        </w:rPr>
      </w:pPr>
      <w:r w:rsidRPr="005F7586">
        <w:rPr>
          <w:rFonts w:ascii="Verdana" w:hAnsi="Verdana" w:cs="Arial"/>
          <w:sz w:val="18"/>
          <w:szCs w:val="20"/>
        </w:rPr>
        <w:t>HRA Balance Sheet Information:</w:t>
      </w:r>
    </w:p>
    <w:p w14:paraId="33B6CE92" w14:textId="77777777" w:rsidR="00C17C74" w:rsidRPr="005F7586" w:rsidRDefault="00C17C74" w:rsidP="006A6115">
      <w:pPr>
        <w:tabs>
          <w:tab w:val="left" w:pos="1223"/>
        </w:tabs>
        <w:rPr>
          <w:rFonts w:ascii="Verdana" w:hAnsi="Verdana" w:cs="Arial"/>
          <w:b/>
          <w:sz w:val="18"/>
          <w:szCs w:val="20"/>
        </w:rPr>
      </w:pPr>
    </w:p>
    <w:tbl>
      <w:tblPr>
        <w:tblW w:w="824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39"/>
        <w:gridCol w:w="3414"/>
        <w:gridCol w:w="2392"/>
      </w:tblGrid>
      <w:tr w:rsidR="00197A7D" w:rsidRPr="005F7586" w14:paraId="323021B6"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vAlign w:val="center"/>
          </w:tcPr>
          <w:p w14:paraId="141287BC" w14:textId="08EE9CE0" w:rsidR="00197A7D" w:rsidRPr="005F7586" w:rsidRDefault="00197A7D" w:rsidP="00197A7D">
            <w:pPr>
              <w:tabs>
                <w:tab w:val="left" w:pos="1223"/>
              </w:tabs>
              <w:jc w:val="center"/>
              <w:rPr>
                <w:rFonts w:ascii="Verdana" w:hAnsi="Verdana" w:cs="Arial"/>
                <w:b/>
                <w:bCs/>
                <w:sz w:val="16"/>
                <w:szCs w:val="16"/>
              </w:rPr>
            </w:pPr>
            <w:r w:rsidRPr="005F7586">
              <w:rPr>
                <w:rFonts w:ascii="Verdana" w:hAnsi="Verdana" w:cs="Arial"/>
                <w:b/>
                <w:bCs/>
                <w:sz w:val="16"/>
                <w:szCs w:val="16"/>
              </w:rPr>
              <w:t>2020/21</w:t>
            </w:r>
          </w:p>
        </w:tc>
        <w:tc>
          <w:tcPr>
            <w:tcW w:w="3414" w:type="dxa"/>
            <w:vMerge w:val="restart"/>
            <w:tcBorders>
              <w:top w:val="single" w:sz="4" w:space="0" w:color="auto"/>
              <w:left w:val="single" w:sz="4" w:space="0" w:color="auto"/>
              <w:right w:val="single" w:sz="4" w:space="0" w:color="auto"/>
            </w:tcBorders>
            <w:vAlign w:val="center"/>
          </w:tcPr>
          <w:p w14:paraId="60ACBD6B" w14:textId="77777777" w:rsidR="00197A7D" w:rsidRPr="005F7586" w:rsidRDefault="00197A7D" w:rsidP="00197A7D">
            <w:pPr>
              <w:tabs>
                <w:tab w:val="left" w:pos="1223"/>
              </w:tabs>
              <w:rPr>
                <w:rFonts w:ascii="Verdana" w:hAnsi="Verdana" w:cs="Arial"/>
                <w:b/>
                <w:sz w:val="16"/>
                <w:szCs w:val="16"/>
              </w:rPr>
            </w:pPr>
            <w:r w:rsidRPr="005F7586">
              <w:rPr>
                <w:rFonts w:ascii="Verdana" w:hAnsi="Verdana" w:cs="Arial"/>
                <w:b/>
                <w:sz w:val="16"/>
                <w:szCs w:val="16"/>
              </w:rPr>
              <w:t>Asset Category</w:t>
            </w:r>
          </w:p>
        </w:tc>
        <w:tc>
          <w:tcPr>
            <w:tcW w:w="2392" w:type="dxa"/>
            <w:tcBorders>
              <w:top w:val="single" w:sz="4" w:space="0" w:color="auto"/>
              <w:left w:val="single" w:sz="4" w:space="0" w:color="auto"/>
              <w:bottom w:val="single" w:sz="4" w:space="0" w:color="auto"/>
              <w:right w:val="single" w:sz="4" w:space="0" w:color="auto"/>
            </w:tcBorders>
            <w:vAlign w:val="center"/>
          </w:tcPr>
          <w:p w14:paraId="5DEB97EC" w14:textId="75EF6650" w:rsidR="00197A7D" w:rsidRPr="005F7586" w:rsidRDefault="00197A7D" w:rsidP="00197A7D">
            <w:pPr>
              <w:jc w:val="center"/>
              <w:rPr>
                <w:rFonts w:ascii="Verdana" w:hAnsi="Verdana" w:cs="Arial"/>
                <w:b/>
                <w:sz w:val="16"/>
                <w:szCs w:val="16"/>
              </w:rPr>
            </w:pPr>
            <w:r w:rsidRPr="005F7586">
              <w:rPr>
                <w:rFonts w:ascii="Verdana" w:hAnsi="Verdana" w:cs="Arial"/>
                <w:b/>
                <w:sz w:val="16"/>
                <w:szCs w:val="16"/>
              </w:rPr>
              <w:t>2021/22</w:t>
            </w:r>
          </w:p>
        </w:tc>
      </w:tr>
      <w:tr w:rsidR="00197A7D" w:rsidRPr="005F7586" w14:paraId="7BEDA1E4"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tcPr>
          <w:p w14:paraId="4504FA97" w14:textId="77777777" w:rsidR="00197A7D" w:rsidRPr="005F7586" w:rsidRDefault="00197A7D" w:rsidP="00197A7D">
            <w:pPr>
              <w:jc w:val="center"/>
              <w:rPr>
                <w:rFonts w:ascii="Verdana" w:hAnsi="Verdana" w:cs="Arial"/>
                <w:b/>
                <w:sz w:val="16"/>
                <w:szCs w:val="16"/>
              </w:rPr>
            </w:pPr>
            <w:r w:rsidRPr="005F7586">
              <w:rPr>
                <w:rFonts w:ascii="Verdana" w:hAnsi="Verdana" w:cs="Arial"/>
                <w:b/>
                <w:sz w:val="16"/>
                <w:szCs w:val="16"/>
              </w:rPr>
              <w:t xml:space="preserve">Value as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31st March</w:t>
            </w:r>
          </w:p>
          <w:p w14:paraId="5179D280" w14:textId="6B0E5C0D" w:rsidR="00197A7D" w:rsidRPr="005F7586" w:rsidRDefault="00197A7D" w:rsidP="00197A7D">
            <w:pPr>
              <w:jc w:val="center"/>
              <w:rPr>
                <w:rFonts w:ascii="Verdana" w:hAnsi="Verdana" w:cs="Arial"/>
                <w:b/>
                <w:sz w:val="16"/>
                <w:szCs w:val="16"/>
              </w:rPr>
            </w:pPr>
            <w:r w:rsidRPr="005F7586">
              <w:rPr>
                <w:rFonts w:ascii="Verdana" w:hAnsi="Verdana" w:cs="Arial"/>
                <w:b/>
                <w:sz w:val="16"/>
                <w:szCs w:val="16"/>
              </w:rPr>
              <w:t>£000s</w:t>
            </w:r>
          </w:p>
        </w:tc>
        <w:tc>
          <w:tcPr>
            <w:tcW w:w="3414" w:type="dxa"/>
            <w:vMerge/>
            <w:tcBorders>
              <w:left w:val="single" w:sz="4" w:space="0" w:color="auto"/>
              <w:bottom w:val="single" w:sz="4" w:space="0" w:color="auto"/>
              <w:right w:val="single" w:sz="4" w:space="0" w:color="auto"/>
            </w:tcBorders>
            <w:vAlign w:val="center"/>
          </w:tcPr>
          <w:p w14:paraId="2D00B982" w14:textId="77777777" w:rsidR="00197A7D" w:rsidRPr="005F7586" w:rsidRDefault="00197A7D" w:rsidP="00197A7D">
            <w:pPr>
              <w:tabs>
                <w:tab w:val="left" w:pos="1223"/>
              </w:tabs>
              <w:rPr>
                <w:rFonts w:ascii="Verdana" w:hAnsi="Verdana" w:cs="Arial"/>
                <w:b/>
                <w:sz w:val="16"/>
                <w:szCs w:val="16"/>
              </w:rPr>
            </w:pPr>
          </w:p>
        </w:tc>
        <w:tc>
          <w:tcPr>
            <w:tcW w:w="2392" w:type="dxa"/>
            <w:tcBorders>
              <w:top w:val="single" w:sz="4" w:space="0" w:color="auto"/>
              <w:left w:val="single" w:sz="4" w:space="0" w:color="auto"/>
              <w:bottom w:val="single" w:sz="4" w:space="0" w:color="auto"/>
              <w:right w:val="single" w:sz="4" w:space="0" w:color="auto"/>
            </w:tcBorders>
          </w:tcPr>
          <w:p w14:paraId="0FD96E32" w14:textId="77777777" w:rsidR="00197A7D" w:rsidRPr="005F7586" w:rsidRDefault="00197A7D" w:rsidP="00197A7D">
            <w:pPr>
              <w:jc w:val="center"/>
              <w:rPr>
                <w:rFonts w:ascii="Verdana" w:hAnsi="Verdana" w:cs="Arial"/>
                <w:b/>
                <w:sz w:val="16"/>
                <w:szCs w:val="16"/>
              </w:rPr>
            </w:pPr>
            <w:r w:rsidRPr="005F7586">
              <w:rPr>
                <w:rFonts w:ascii="Verdana" w:hAnsi="Verdana" w:cs="Arial"/>
                <w:b/>
                <w:sz w:val="16"/>
                <w:szCs w:val="16"/>
              </w:rPr>
              <w:t xml:space="preserve">Value as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31st March</w:t>
            </w:r>
          </w:p>
          <w:p w14:paraId="23652FF5" w14:textId="77777777" w:rsidR="00197A7D" w:rsidRPr="005F7586" w:rsidRDefault="00197A7D" w:rsidP="00197A7D">
            <w:pPr>
              <w:tabs>
                <w:tab w:val="left" w:pos="1223"/>
              </w:tabs>
              <w:jc w:val="center"/>
              <w:rPr>
                <w:rFonts w:ascii="Verdana" w:hAnsi="Verdana" w:cs="Arial"/>
                <w:b/>
                <w:sz w:val="16"/>
                <w:szCs w:val="16"/>
              </w:rPr>
            </w:pPr>
            <w:r w:rsidRPr="005F7586">
              <w:rPr>
                <w:rFonts w:ascii="Verdana" w:hAnsi="Verdana" w:cs="Arial"/>
                <w:b/>
                <w:sz w:val="16"/>
                <w:szCs w:val="16"/>
              </w:rPr>
              <w:t>£000s</w:t>
            </w:r>
          </w:p>
        </w:tc>
      </w:tr>
      <w:tr w:rsidR="00197A7D" w:rsidRPr="005F7586" w14:paraId="64ED1A72" w14:textId="77777777" w:rsidTr="00197A7D">
        <w:trPr>
          <w:trHeight w:val="176"/>
          <w:jc w:val="center"/>
        </w:trPr>
        <w:tc>
          <w:tcPr>
            <w:tcW w:w="2439" w:type="dxa"/>
            <w:tcBorders>
              <w:left w:val="single" w:sz="4" w:space="0" w:color="auto"/>
              <w:right w:val="single" w:sz="4" w:space="0" w:color="auto"/>
            </w:tcBorders>
            <w:vAlign w:val="center"/>
          </w:tcPr>
          <w:p w14:paraId="1C0C4731" w14:textId="20EE5FD4"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647,463 </w:t>
            </w:r>
          </w:p>
        </w:tc>
        <w:tc>
          <w:tcPr>
            <w:tcW w:w="3414" w:type="dxa"/>
            <w:tcBorders>
              <w:left w:val="single" w:sz="4" w:space="0" w:color="auto"/>
              <w:right w:val="single" w:sz="4" w:space="0" w:color="auto"/>
            </w:tcBorders>
            <w:shd w:val="clear" w:color="auto" w:fill="auto"/>
            <w:vAlign w:val="center"/>
          </w:tcPr>
          <w:p w14:paraId="5861E84F"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 xml:space="preserve"> Dwellings</w:t>
            </w:r>
          </w:p>
        </w:tc>
        <w:tc>
          <w:tcPr>
            <w:tcW w:w="2392" w:type="dxa"/>
            <w:tcBorders>
              <w:left w:val="single" w:sz="4" w:space="0" w:color="auto"/>
              <w:right w:val="single" w:sz="4" w:space="0" w:color="auto"/>
            </w:tcBorders>
            <w:shd w:val="clear" w:color="auto" w:fill="auto"/>
            <w:vAlign w:val="center"/>
          </w:tcPr>
          <w:p w14:paraId="3F1A098C" w14:textId="1DB5AE35" w:rsidR="00197A7D" w:rsidRPr="005F7586" w:rsidRDefault="005F6D45" w:rsidP="00197A7D">
            <w:pPr>
              <w:jc w:val="right"/>
              <w:rPr>
                <w:rFonts w:ascii="Verdana" w:hAnsi="Verdana" w:cs="Calibri"/>
                <w:color w:val="000000"/>
                <w:sz w:val="16"/>
                <w:szCs w:val="16"/>
                <w:lang w:eastAsia="en-GB"/>
              </w:rPr>
            </w:pPr>
            <w:r w:rsidRPr="005F7586">
              <w:rPr>
                <w:rFonts w:ascii="Verdana" w:hAnsi="Verdana" w:cs="Calibri"/>
                <w:color w:val="000000"/>
                <w:sz w:val="16"/>
                <w:szCs w:val="16"/>
              </w:rPr>
              <w:t xml:space="preserve">715,990 </w:t>
            </w:r>
          </w:p>
        </w:tc>
      </w:tr>
      <w:tr w:rsidR="00197A7D" w:rsidRPr="005F7586" w14:paraId="05689866" w14:textId="77777777" w:rsidTr="00197A7D">
        <w:trPr>
          <w:trHeight w:val="176"/>
          <w:jc w:val="center"/>
        </w:trPr>
        <w:tc>
          <w:tcPr>
            <w:tcW w:w="2439" w:type="dxa"/>
            <w:tcBorders>
              <w:left w:val="single" w:sz="4" w:space="0" w:color="auto"/>
              <w:right w:val="single" w:sz="4" w:space="0" w:color="auto"/>
            </w:tcBorders>
            <w:vAlign w:val="center"/>
          </w:tcPr>
          <w:p w14:paraId="5EFDC2B1" w14:textId="73DEFA4A"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23,636 </w:t>
            </w:r>
          </w:p>
        </w:tc>
        <w:tc>
          <w:tcPr>
            <w:tcW w:w="3414" w:type="dxa"/>
            <w:tcBorders>
              <w:left w:val="single" w:sz="4" w:space="0" w:color="auto"/>
              <w:right w:val="single" w:sz="4" w:space="0" w:color="auto"/>
            </w:tcBorders>
            <w:shd w:val="clear" w:color="auto" w:fill="auto"/>
            <w:vAlign w:val="center"/>
          </w:tcPr>
          <w:p w14:paraId="1A440453"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 xml:space="preserve"> Other Land &amp; Buildings</w:t>
            </w:r>
          </w:p>
        </w:tc>
        <w:tc>
          <w:tcPr>
            <w:tcW w:w="2392" w:type="dxa"/>
            <w:tcBorders>
              <w:left w:val="single" w:sz="4" w:space="0" w:color="auto"/>
              <w:right w:val="single" w:sz="4" w:space="0" w:color="auto"/>
            </w:tcBorders>
            <w:shd w:val="clear" w:color="auto" w:fill="auto"/>
            <w:vAlign w:val="center"/>
          </w:tcPr>
          <w:p w14:paraId="3E66B633" w14:textId="5DE8D93B" w:rsidR="00197A7D" w:rsidRPr="005F7586" w:rsidRDefault="005F6D45" w:rsidP="00197A7D">
            <w:pPr>
              <w:jc w:val="right"/>
              <w:rPr>
                <w:rFonts w:ascii="Verdana" w:hAnsi="Verdana" w:cs="Calibri"/>
                <w:color w:val="000000"/>
                <w:sz w:val="16"/>
                <w:szCs w:val="16"/>
              </w:rPr>
            </w:pPr>
            <w:r w:rsidRPr="005F7586">
              <w:rPr>
                <w:rFonts w:ascii="Verdana" w:hAnsi="Verdana" w:cs="Calibri"/>
                <w:color w:val="000000"/>
                <w:sz w:val="16"/>
                <w:szCs w:val="16"/>
              </w:rPr>
              <w:t xml:space="preserve">20,941 </w:t>
            </w:r>
          </w:p>
        </w:tc>
      </w:tr>
      <w:tr w:rsidR="00197A7D" w:rsidRPr="005F7586" w14:paraId="4D1932F5" w14:textId="77777777" w:rsidTr="00197A7D">
        <w:trPr>
          <w:trHeight w:val="176"/>
          <w:jc w:val="center"/>
        </w:trPr>
        <w:tc>
          <w:tcPr>
            <w:tcW w:w="2439" w:type="dxa"/>
            <w:tcBorders>
              <w:left w:val="single" w:sz="4" w:space="0" w:color="auto"/>
              <w:right w:val="single" w:sz="4" w:space="0" w:color="auto"/>
            </w:tcBorders>
            <w:vAlign w:val="center"/>
          </w:tcPr>
          <w:p w14:paraId="375EE1C1" w14:textId="4C34E484"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293 </w:t>
            </w:r>
          </w:p>
        </w:tc>
        <w:tc>
          <w:tcPr>
            <w:tcW w:w="3414" w:type="dxa"/>
            <w:tcBorders>
              <w:left w:val="single" w:sz="4" w:space="0" w:color="auto"/>
              <w:right w:val="single" w:sz="4" w:space="0" w:color="auto"/>
            </w:tcBorders>
            <w:shd w:val="clear" w:color="auto" w:fill="auto"/>
            <w:vAlign w:val="center"/>
          </w:tcPr>
          <w:p w14:paraId="7BF6CC78"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 xml:space="preserve"> Vehicles, Plant, Furniture &amp; Equipment</w:t>
            </w:r>
          </w:p>
        </w:tc>
        <w:tc>
          <w:tcPr>
            <w:tcW w:w="2392" w:type="dxa"/>
            <w:tcBorders>
              <w:left w:val="single" w:sz="4" w:space="0" w:color="auto"/>
              <w:right w:val="single" w:sz="4" w:space="0" w:color="auto"/>
            </w:tcBorders>
            <w:shd w:val="clear" w:color="auto" w:fill="auto"/>
            <w:vAlign w:val="center"/>
          </w:tcPr>
          <w:p w14:paraId="460F1EB0" w14:textId="48E28C31" w:rsidR="00197A7D" w:rsidRPr="005F7586" w:rsidRDefault="005F6D45" w:rsidP="00197A7D">
            <w:pPr>
              <w:jc w:val="right"/>
              <w:rPr>
                <w:rFonts w:ascii="Verdana" w:hAnsi="Verdana" w:cs="Calibri"/>
                <w:color w:val="000000"/>
                <w:sz w:val="16"/>
                <w:szCs w:val="16"/>
              </w:rPr>
            </w:pPr>
            <w:r w:rsidRPr="005F7586">
              <w:rPr>
                <w:rFonts w:ascii="Verdana" w:hAnsi="Verdana" w:cs="Calibri"/>
                <w:color w:val="000000"/>
                <w:sz w:val="16"/>
                <w:szCs w:val="16"/>
              </w:rPr>
              <w:t xml:space="preserve">204 </w:t>
            </w:r>
          </w:p>
        </w:tc>
      </w:tr>
      <w:tr w:rsidR="00197A7D" w:rsidRPr="005F7586" w14:paraId="52D7AFA0" w14:textId="77777777" w:rsidTr="00197A7D">
        <w:trPr>
          <w:trHeight w:val="176"/>
          <w:jc w:val="center"/>
        </w:trPr>
        <w:tc>
          <w:tcPr>
            <w:tcW w:w="2439" w:type="dxa"/>
            <w:tcBorders>
              <w:left w:val="single" w:sz="4" w:space="0" w:color="auto"/>
              <w:right w:val="single" w:sz="4" w:space="0" w:color="auto"/>
            </w:tcBorders>
            <w:vAlign w:val="center"/>
          </w:tcPr>
          <w:p w14:paraId="17DCC2A5" w14:textId="242F6AB4"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119 </w:t>
            </w:r>
          </w:p>
        </w:tc>
        <w:tc>
          <w:tcPr>
            <w:tcW w:w="3414" w:type="dxa"/>
            <w:tcBorders>
              <w:left w:val="single" w:sz="4" w:space="0" w:color="auto"/>
              <w:right w:val="single" w:sz="4" w:space="0" w:color="auto"/>
            </w:tcBorders>
            <w:shd w:val="clear" w:color="auto" w:fill="auto"/>
            <w:vAlign w:val="center"/>
          </w:tcPr>
          <w:p w14:paraId="49E74F21"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 xml:space="preserve"> Infrastructure Assets</w:t>
            </w:r>
          </w:p>
        </w:tc>
        <w:tc>
          <w:tcPr>
            <w:tcW w:w="2392" w:type="dxa"/>
            <w:tcBorders>
              <w:left w:val="single" w:sz="4" w:space="0" w:color="auto"/>
              <w:right w:val="single" w:sz="4" w:space="0" w:color="auto"/>
            </w:tcBorders>
            <w:shd w:val="clear" w:color="auto" w:fill="auto"/>
            <w:vAlign w:val="center"/>
          </w:tcPr>
          <w:p w14:paraId="49D38665" w14:textId="362912E3" w:rsidR="00197A7D" w:rsidRPr="005F7586" w:rsidRDefault="005F6D45" w:rsidP="00197A7D">
            <w:pPr>
              <w:jc w:val="right"/>
              <w:rPr>
                <w:rFonts w:ascii="Verdana" w:hAnsi="Verdana" w:cs="Calibri"/>
                <w:color w:val="000000"/>
                <w:sz w:val="16"/>
                <w:szCs w:val="16"/>
              </w:rPr>
            </w:pPr>
            <w:r w:rsidRPr="005F7586">
              <w:rPr>
                <w:rFonts w:ascii="Verdana" w:hAnsi="Verdana" w:cs="Calibri"/>
                <w:color w:val="000000"/>
                <w:sz w:val="16"/>
                <w:szCs w:val="16"/>
              </w:rPr>
              <w:t xml:space="preserve">110 </w:t>
            </w:r>
          </w:p>
        </w:tc>
      </w:tr>
      <w:tr w:rsidR="00197A7D" w:rsidRPr="005F7586" w14:paraId="1FBC74D3" w14:textId="77777777" w:rsidTr="00197A7D">
        <w:trPr>
          <w:trHeight w:val="176"/>
          <w:jc w:val="center"/>
        </w:trPr>
        <w:tc>
          <w:tcPr>
            <w:tcW w:w="2439" w:type="dxa"/>
            <w:tcBorders>
              <w:left w:val="single" w:sz="4" w:space="0" w:color="auto"/>
              <w:right w:val="single" w:sz="4" w:space="0" w:color="auto"/>
            </w:tcBorders>
            <w:vAlign w:val="center"/>
          </w:tcPr>
          <w:p w14:paraId="51CD2F6B" w14:textId="4A1D518F"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510 </w:t>
            </w:r>
          </w:p>
        </w:tc>
        <w:tc>
          <w:tcPr>
            <w:tcW w:w="3414" w:type="dxa"/>
            <w:tcBorders>
              <w:left w:val="single" w:sz="4" w:space="0" w:color="auto"/>
              <w:right w:val="single" w:sz="4" w:space="0" w:color="auto"/>
            </w:tcBorders>
            <w:shd w:val="clear" w:color="auto" w:fill="auto"/>
            <w:vAlign w:val="center"/>
          </w:tcPr>
          <w:p w14:paraId="483BFA38"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 xml:space="preserve"> Assets Under Construction</w:t>
            </w:r>
          </w:p>
        </w:tc>
        <w:tc>
          <w:tcPr>
            <w:tcW w:w="2392" w:type="dxa"/>
            <w:tcBorders>
              <w:left w:val="single" w:sz="4" w:space="0" w:color="auto"/>
              <w:right w:val="single" w:sz="4" w:space="0" w:color="auto"/>
            </w:tcBorders>
            <w:shd w:val="clear" w:color="auto" w:fill="auto"/>
            <w:vAlign w:val="center"/>
          </w:tcPr>
          <w:p w14:paraId="3FFB1E0B" w14:textId="60C65532" w:rsidR="00197A7D" w:rsidRPr="005F7586" w:rsidRDefault="005F6D45" w:rsidP="00197A7D">
            <w:pPr>
              <w:jc w:val="right"/>
              <w:rPr>
                <w:rFonts w:ascii="Verdana" w:hAnsi="Verdana" w:cs="Calibri"/>
                <w:color w:val="000000"/>
                <w:sz w:val="16"/>
                <w:szCs w:val="16"/>
              </w:rPr>
            </w:pPr>
            <w:r w:rsidRPr="005F7586">
              <w:rPr>
                <w:rFonts w:ascii="Verdana" w:hAnsi="Verdana" w:cs="Calibri"/>
                <w:color w:val="000000"/>
                <w:sz w:val="16"/>
                <w:szCs w:val="16"/>
              </w:rPr>
              <w:t xml:space="preserve">2,026 </w:t>
            </w:r>
          </w:p>
        </w:tc>
      </w:tr>
      <w:tr w:rsidR="00197A7D" w:rsidRPr="005F7586" w14:paraId="3984CE35" w14:textId="77777777" w:rsidTr="00197A7D">
        <w:trPr>
          <w:trHeight w:val="176"/>
          <w:jc w:val="center"/>
        </w:trPr>
        <w:tc>
          <w:tcPr>
            <w:tcW w:w="2439" w:type="dxa"/>
            <w:tcBorders>
              <w:left w:val="single" w:sz="4" w:space="0" w:color="auto"/>
              <w:right w:val="single" w:sz="4" w:space="0" w:color="auto"/>
            </w:tcBorders>
            <w:vAlign w:val="center"/>
          </w:tcPr>
          <w:p w14:paraId="317E327F" w14:textId="61CEB071"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525 </w:t>
            </w:r>
          </w:p>
        </w:tc>
        <w:tc>
          <w:tcPr>
            <w:tcW w:w="3414" w:type="dxa"/>
            <w:tcBorders>
              <w:left w:val="single" w:sz="4" w:space="0" w:color="auto"/>
              <w:right w:val="single" w:sz="4" w:space="0" w:color="auto"/>
            </w:tcBorders>
            <w:shd w:val="clear" w:color="auto" w:fill="auto"/>
            <w:vAlign w:val="center"/>
          </w:tcPr>
          <w:p w14:paraId="279C3A08"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 xml:space="preserve"> Surplus Assets</w:t>
            </w:r>
          </w:p>
        </w:tc>
        <w:tc>
          <w:tcPr>
            <w:tcW w:w="2392" w:type="dxa"/>
            <w:tcBorders>
              <w:left w:val="single" w:sz="4" w:space="0" w:color="auto"/>
              <w:right w:val="single" w:sz="4" w:space="0" w:color="auto"/>
            </w:tcBorders>
            <w:shd w:val="clear" w:color="auto" w:fill="auto"/>
            <w:vAlign w:val="center"/>
          </w:tcPr>
          <w:p w14:paraId="2F6B1156" w14:textId="33BF4AFD" w:rsidR="00197A7D" w:rsidRPr="005F7586" w:rsidRDefault="005F6D45" w:rsidP="00197A7D">
            <w:pPr>
              <w:jc w:val="right"/>
              <w:rPr>
                <w:rFonts w:ascii="Verdana" w:hAnsi="Verdana" w:cs="Calibri"/>
                <w:color w:val="000000"/>
                <w:sz w:val="16"/>
                <w:szCs w:val="16"/>
              </w:rPr>
            </w:pPr>
            <w:r w:rsidRPr="005F7586">
              <w:rPr>
                <w:rFonts w:ascii="Verdana" w:hAnsi="Verdana" w:cs="Calibri"/>
                <w:color w:val="000000"/>
                <w:sz w:val="16"/>
                <w:szCs w:val="16"/>
              </w:rPr>
              <w:t xml:space="preserve">692 </w:t>
            </w:r>
          </w:p>
        </w:tc>
      </w:tr>
      <w:tr w:rsidR="00197A7D" w:rsidRPr="005F7586" w14:paraId="336CE794" w14:textId="77777777" w:rsidTr="00197A7D">
        <w:trPr>
          <w:trHeight w:val="176"/>
          <w:jc w:val="center"/>
        </w:trPr>
        <w:tc>
          <w:tcPr>
            <w:tcW w:w="2439" w:type="dxa"/>
            <w:tcBorders>
              <w:left w:val="single" w:sz="4" w:space="0" w:color="auto"/>
              <w:right w:val="single" w:sz="4" w:space="0" w:color="auto"/>
            </w:tcBorders>
            <w:vAlign w:val="center"/>
          </w:tcPr>
          <w:p w14:paraId="5B16F26A" w14:textId="5153C28E"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34 </w:t>
            </w:r>
          </w:p>
        </w:tc>
        <w:tc>
          <w:tcPr>
            <w:tcW w:w="3414" w:type="dxa"/>
            <w:tcBorders>
              <w:left w:val="single" w:sz="4" w:space="0" w:color="auto"/>
              <w:right w:val="single" w:sz="4" w:space="0" w:color="auto"/>
            </w:tcBorders>
            <w:shd w:val="clear" w:color="auto" w:fill="auto"/>
            <w:vAlign w:val="center"/>
          </w:tcPr>
          <w:p w14:paraId="705AF908"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 xml:space="preserve"> Intangible Assets</w:t>
            </w:r>
          </w:p>
        </w:tc>
        <w:tc>
          <w:tcPr>
            <w:tcW w:w="2392" w:type="dxa"/>
            <w:tcBorders>
              <w:left w:val="single" w:sz="4" w:space="0" w:color="auto"/>
              <w:right w:val="single" w:sz="4" w:space="0" w:color="auto"/>
            </w:tcBorders>
            <w:shd w:val="clear" w:color="auto" w:fill="auto"/>
            <w:vAlign w:val="center"/>
          </w:tcPr>
          <w:p w14:paraId="6D10AA94" w14:textId="4CAC8DFF" w:rsidR="00197A7D" w:rsidRPr="005F7586" w:rsidRDefault="005F6D45" w:rsidP="00197A7D">
            <w:pPr>
              <w:jc w:val="right"/>
              <w:rPr>
                <w:rFonts w:ascii="Verdana" w:hAnsi="Verdana" w:cs="Calibri"/>
                <w:color w:val="000000"/>
                <w:sz w:val="16"/>
                <w:szCs w:val="16"/>
              </w:rPr>
            </w:pPr>
            <w:r w:rsidRPr="005F7586">
              <w:rPr>
                <w:rFonts w:ascii="Verdana" w:hAnsi="Verdana" w:cs="Calibri"/>
                <w:color w:val="000000"/>
                <w:sz w:val="16"/>
                <w:szCs w:val="16"/>
              </w:rPr>
              <w:t xml:space="preserve">20 </w:t>
            </w:r>
          </w:p>
        </w:tc>
      </w:tr>
      <w:tr w:rsidR="00197A7D" w:rsidRPr="005F7586" w14:paraId="48C4D6C8" w14:textId="77777777" w:rsidTr="00197A7D">
        <w:trPr>
          <w:trHeight w:val="176"/>
          <w:jc w:val="center"/>
        </w:trPr>
        <w:tc>
          <w:tcPr>
            <w:tcW w:w="2439" w:type="dxa"/>
            <w:tcBorders>
              <w:top w:val="nil"/>
              <w:left w:val="single" w:sz="4" w:space="0" w:color="auto"/>
              <w:bottom w:val="nil"/>
              <w:right w:val="single" w:sz="4" w:space="0" w:color="auto"/>
            </w:tcBorders>
            <w:vAlign w:val="center"/>
          </w:tcPr>
          <w:p w14:paraId="194F6BD7" w14:textId="155BA3D2"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414" w:type="dxa"/>
            <w:tcBorders>
              <w:top w:val="nil"/>
              <w:left w:val="single" w:sz="4" w:space="0" w:color="auto"/>
              <w:bottom w:val="nil"/>
              <w:right w:val="single" w:sz="4" w:space="0" w:color="auto"/>
            </w:tcBorders>
            <w:shd w:val="clear" w:color="auto" w:fill="auto"/>
            <w:vAlign w:val="center"/>
          </w:tcPr>
          <w:p w14:paraId="46C39AB5" w14:textId="77777777" w:rsidR="00197A7D" w:rsidRPr="005F7586" w:rsidRDefault="00197A7D" w:rsidP="00197A7D">
            <w:pPr>
              <w:rPr>
                <w:rFonts w:ascii="Verdana" w:hAnsi="Verdana" w:cs="Calibri"/>
                <w:color w:val="000000"/>
                <w:sz w:val="16"/>
                <w:szCs w:val="16"/>
              </w:rPr>
            </w:pPr>
            <w:r w:rsidRPr="005F7586">
              <w:rPr>
                <w:rFonts w:ascii="Verdana" w:hAnsi="Verdana" w:cs="Calibri"/>
                <w:color w:val="000000"/>
                <w:sz w:val="16"/>
                <w:szCs w:val="16"/>
              </w:rPr>
              <w:t xml:space="preserve"> Assets Held for Sale</w:t>
            </w:r>
          </w:p>
        </w:tc>
        <w:tc>
          <w:tcPr>
            <w:tcW w:w="2392" w:type="dxa"/>
            <w:tcBorders>
              <w:top w:val="nil"/>
              <w:left w:val="single" w:sz="4" w:space="0" w:color="auto"/>
              <w:bottom w:val="nil"/>
              <w:right w:val="single" w:sz="4" w:space="0" w:color="auto"/>
            </w:tcBorders>
            <w:shd w:val="clear" w:color="auto" w:fill="auto"/>
            <w:vAlign w:val="center"/>
          </w:tcPr>
          <w:p w14:paraId="5912FEC6" w14:textId="12D0516C" w:rsidR="00197A7D" w:rsidRPr="005F7586" w:rsidRDefault="005F6D45" w:rsidP="00197A7D">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197A7D" w:rsidRPr="005F7586" w14:paraId="587698D9" w14:textId="77777777" w:rsidTr="00197A7D">
        <w:trPr>
          <w:trHeight w:val="176"/>
          <w:jc w:val="center"/>
        </w:trPr>
        <w:tc>
          <w:tcPr>
            <w:tcW w:w="2439" w:type="dxa"/>
            <w:tcBorders>
              <w:top w:val="nil"/>
              <w:left w:val="single" w:sz="4" w:space="0" w:color="auto"/>
              <w:bottom w:val="single" w:sz="4" w:space="0" w:color="auto"/>
              <w:right w:val="single" w:sz="4" w:space="0" w:color="auto"/>
            </w:tcBorders>
            <w:vAlign w:val="center"/>
          </w:tcPr>
          <w:p w14:paraId="4D454B8D" w14:textId="77A867C8"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3414" w:type="dxa"/>
            <w:tcBorders>
              <w:top w:val="nil"/>
              <w:left w:val="single" w:sz="4" w:space="0" w:color="auto"/>
              <w:bottom w:val="single" w:sz="4" w:space="0" w:color="auto"/>
              <w:right w:val="single" w:sz="4" w:space="0" w:color="auto"/>
            </w:tcBorders>
            <w:shd w:val="clear" w:color="auto" w:fill="auto"/>
            <w:vAlign w:val="center"/>
          </w:tcPr>
          <w:p w14:paraId="7632C979" w14:textId="77777777" w:rsidR="00197A7D" w:rsidRPr="005F7586" w:rsidRDefault="00197A7D" w:rsidP="00197A7D">
            <w:pPr>
              <w:rPr>
                <w:rFonts w:ascii="Verdana" w:hAnsi="Verdana" w:cs="Calibri"/>
                <w:b/>
                <w:color w:val="000000"/>
                <w:sz w:val="16"/>
                <w:szCs w:val="16"/>
              </w:rPr>
            </w:pPr>
            <w:r w:rsidRPr="005F7586">
              <w:rPr>
                <w:rFonts w:ascii="Verdana" w:hAnsi="Verdana" w:cs="Calibri"/>
                <w:b/>
                <w:color w:val="000000"/>
                <w:sz w:val="16"/>
                <w:szCs w:val="16"/>
              </w:rPr>
              <w:t> </w:t>
            </w:r>
          </w:p>
        </w:tc>
        <w:tc>
          <w:tcPr>
            <w:tcW w:w="2392" w:type="dxa"/>
            <w:tcBorders>
              <w:top w:val="nil"/>
              <w:left w:val="single" w:sz="4" w:space="0" w:color="auto"/>
              <w:bottom w:val="single" w:sz="4" w:space="0" w:color="auto"/>
              <w:right w:val="single" w:sz="4" w:space="0" w:color="auto"/>
            </w:tcBorders>
            <w:shd w:val="clear" w:color="auto" w:fill="auto"/>
            <w:vAlign w:val="center"/>
          </w:tcPr>
          <w:p w14:paraId="15682C42" w14:textId="5CD05148" w:rsidR="00197A7D" w:rsidRPr="005F7586" w:rsidRDefault="005F6D45" w:rsidP="00197A7D">
            <w:pPr>
              <w:jc w:val="right"/>
              <w:rPr>
                <w:rFonts w:ascii="Verdana" w:hAnsi="Verdana" w:cs="Calibri"/>
                <w:color w:val="000000"/>
                <w:sz w:val="16"/>
                <w:szCs w:val="16"/>
              </w:rPr>
            </w:pPr>
            <w:r w:rsidRPr="005F7586">
              <w:rPr>
                <w:rFonts w:ascii="Verdana" w:hAnsi="Verdana" w:cs="Calibri"/>
                <w:color w:val="000000"/>
                <w:sz w:val="16"/>
                <w:szCs w:val="16"/>
              </w:rPr>
              <w:t> </w:t>
            </w:r>
          </w:p>
        </w:tc>
      </w:tr>
      <w:tr w:rsidR="00197A7D" w:rsidRPr="005F7586" w14:paraId="7432EEF7" w14:textId="77777777" w:rsidTr="00197A7D">
        <w:trPr>
          <w:trHeight w:val="176"/>
          <w:jc w:val="center"/>
        </w:trPr>
        <w:tc>
          <w:tcPr>
            <w:tcW w:w="2439" w:type="dxa"/>
            <w:tcBorders>
              <w:top w:val="single" w:sz="4" w:space="0" w:color="auto"/>
              <w:left w:val="single" w:sz="4" w:space="0" w:color="auto"/>
              <w:bottom w:val="single" w:sz="4" w:space="0" w:color="auto"/>
              <w:right w:val="single" w:sz="4" w:space="0" w:color="auto"/>
            </w:tcBorders>
            <w:shd w:val="clear" w:color="auto" w:fill="A6A6A6"/>
            <w:vAlign w:val="center"/>
          </w:tcPr>
          <w:p w14:paraId="1EFAC859" w14:textId="12A26237"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672,580 </w:t>
            </w:r>
          </w:p>
        </w:tc>
        <w:tc>
          <w:tcPr>
            <w:tcW w:w="3414" w:type="dxa"/>
            <w:tcBorders>
              <w:top w:val="single" w:sz="4" w:space="0" w:color="auto"/>
              <w:left w:val="single" w:sz="4" w:space="0" w:color="auto"/>
              <w:bottom w:val="single" w:sz="4" w:space="0" w:color="auto"/>
              <w:right w:val="single" w:sz="4" w:space="0" w:color="auto"/>
            </w:tcBorders>
            <w:shd w:val="clear" w:color="auto" w:fill="A6A6A6"/>
            <w:vAlign w:val="center"/>
          </w:tcPr>
          <w:p w14:paraId="2124BF15" w14:textId="77777777" w:rsidR="00197A7D" w:rsidRPr="005F7586" w:rsidRDefault="00197A7D" w:rsidP="00197A7D">
            <w:pPr>
              <w:rPr>
                <w:rFonts w:ascii="Verdana" w:hAnsi="Verdana" w:cs="Calibri"/>
                <w:b/>
                <w:color w:val="000000"/>
                <w:sz w:val="16"/>
                <w:szCs w:val="16"/>
              </w:rPr>
            </w:pPr>
            <w:r w:rsidRPr="005F7586">
              <w:rPr>
                <w:rFonts w:ascii="Verdana" w:hAnsi="Verdana" w:cs="Calibri"/>
                <w:b/>
                <w:color w:val="000000"/>
                <w:sz w:val="16"/>
                <w:szCs w:val="16"/>
              </w:rPr>
              <w:t>Total</w:t>
            </w:r>
          </w:p>
        </w:tc>
        <w:tc>
          <w:tcPr>
            <w:tcW w:w="2392" w:type="dxa"/>
            <w:tcBorders>
              <w:top w:val="single" w:sz="4" w:space="0" w:color="auto"/>
              <w:left w:val="single" w:sz="4" w:space="0" w:color="auto"/>
              <w:bottom w:val="single" w:sz="4" w:space="0" w:color="auto"/>
              <w:right w:val="single" w:sz="4" w:space="0" w:color="auto"/>
            </w:tcBorders>
            <w:shd w:val="clear" w:color="auto" w:fill="A6A6A6"/>
            <w:vAlign w:val="center"/>
          </w:tcPr>
          <w:p w14:paraId="19C34B78" w14:textId="3ECB2813" w:rsidR="00197A7D" w:rsidRPr="005F7586" w:rsidRDefault="005F6D45" w:rsidP="00197A7D">
            <w:pPr>
              <w:jc w:val="right"/>
              <w:rPr>
                <w:rFonts w:ascii="Verdana" w:hAnsi="Verdana" w:cs="Calibri"/>
                <w:b/>
                <w:color w:val="000000"/>
                <w:sz w:val="16"/>
                <w:szCs w:val="16"/>
              </w:rPr>
            </w:pPr>
            <w:r w:rsidRPr="005F7586">
              <w:rPr>
                <w:rFonts w:ascii="Verdana" w:hAnsi="Verdana" w:cs="Calibri"/>
                <w:b/>
                <w:bCs/>
                <w:color w:val="000000"/>
                <w:sz w:val="16"/>
                <w:szCs w:val="16"/>
              </w:rPr>
              <w:t xml:space="preserve">739,983 </w:t>
            </w:r>
          </w:p>
        </w:tc>
      </w:tr>
    </w:tbl>
    <w:p w14:paraId="610678A8" w14:textId="77777777" w:rsidR="00C17C74" w:rsidRPr="005F7586" w:rsidRDefault="00C17C74" w:rsidP="006A6115">
      <w:pPr>
        <w:tabs>
          <w:tab w:val="left" w:pos="1223"/>
        </w:tabs>
        <w:rPr>
          <w:rFonts w:ascii="Verdana" w:hAnsi="Verdana" w:cs="Arial"/>
          <w:b/>
          <w:sz w:val="16"/>
          <w:szCs w:val="16"/>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5F7586" w14:paraId="2308D59B" w14:textId="77777777" w:rsidTr="00446583">
        <w:trPr>
          <w:jc w:val="center"/>
        </w:trPr>
        <w:tc>
          <w:tcPr>
            <w:tcW w:w="10829" w:type="dxa"/>
            <w:gridSpan w:val="2"/>
            <w:shd w:val="clear" w:color="auto" w:fill="99FFCC"/>
            <w:vAlign w:val="center"/>
          </w:tcPr>
          <w:p w14:paraId="1D997421" w14:textId="77777777" w:rsidR="00CC0A2D" w:rsidRPr="005F7586" w:rsidRDefault="00CC0A2D" w:rsidP="006A6115">
            <w:pPr>
              <w:tabs>
                <w:tab w:val="left" w:pos="1223"/>
              </w:tabs>
              <w:rPr>
                <w:rFonts w:ascii="Verdana" w:hAnsi="Verdana" w:cs="Arial"/>
                <w:b/>
                <w:sz w:val="18"/>
                <w:szCs w:val="20"/>
              </w:rPr>
            </w:pPr>
            <w:bookmarkStart w:id="108" w:name="HRANoteB"/>
            <w:r w:rsidRPr="005F7586">
              <w:rPr>
                <w:rFonts w:ascii="Verdana" w:hAnsi="Verdana" w:cs="Arial"/>
                <w:b/>
                <w:sz w:val="18"/>
                <w:szCs w:val="20"/>
              </w:rPr>
              <w:t>Note B – Vacant Possession Value of Council Housing Stock</w:t>
            </w:r>
            <w:bookmarkEnd w:id="108"/>
          </w:p>
        </w:tc>
      </w:tr>
      <w:tr w:rsidR="00CC0A2D" w:rsidRPr="005F7586" w14:paraId="1A1DE3C6" w14:textId="77777777" w:rsidTr="00446583">
        <w:trPr>
          <w:jc w:val="center"/>
        </w:trPr>
        <w:tc>
          <w:tcPr>
            <w:tcW w:w="3504" w:type="dxa"/>
            <w:shd w:val="clear" w:color="auto" w:fill="auto"/>
            <w:vAlign w:val="center"/>
          </w:tcPr>
          <w:p w14:paraId="24F756F4" w14:textId="77777777" w:rsidR="00CC0A2D" w:rsidRPr="005F7586" w:rsidRDefault="00CC0A2D"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3FCF9898" w14:textId="77777777" w:rsidR="00CC0A2D" w:rsidRPr="005F7586" w:rsidRDefault="00580A50" w:rsidP="006A6115">
            <w:pPr>
              <w:rPr>
                <w:rFonts w:ascii="Verdana" w:hAnsi="Verdana"/>
                <w:sz w:val="18"/>
                <w:szCs w:val="18"/>
              </w:rPr>
            </w:pPr>
            <w:r w:rsidRPr="005F7586">
              <w:rPr>
                <w:rFonts w:ascii="Verdana" w:hAnsi="Verdana"/>
                <w:sz w:val="18"/>
                <w:szCs w:val="18"/>
              </w:rPr>
              <w:t>This note explains the valuation methodology of the Council’s dwellings in respect of the discount factor applied.</w:t>
            </w:r>
          </w:p>
        </w:tc>
      </w:tr>
    </w:tbl>
    <w:p w14:paraId="07B7F3A2" w14:textId="77777777" w:rsidR="00C17C74" w:rsidRPr="005F7586" w:rsidRDefault="00C17C74" w:rsidP="006A6115">
      <w:pPr>
        <w:tabs>
          <w:tab w:val="left" w:pos="1223"/>
        </w:tabs>
        <w:rPr>
          <w:rFonts w:ascii="Verdana" w:hAnsi="Verdana" w:cs="Arial"/>
          <w:b/>
          <w:sz w:val="18"/>
          <w:szCs w:val="20"/>
        </w:rPr>
      </w:pPr>
    </w:p>
    <w:p w14:paraId="60FDDAAC" w14:textId="5472E74C" w:rsidR="005F6D45" w:rsidRPr="005F7586" w:rsidRDefault="00694B53" w:rsidP="006A6115">
      <w:pPr>
        <w:rPr>
          <w:rFonts w:ascii="Verdana" w:hAnsi="Verdana"/>
          <w:kern w:val="28"/>
          <w:sz w:val="18"/>
          <w:szCs w:val="20"/>
        </w:rPr>
      </w:pPr>
      <w:r w:rsidRPr="005F7586">
        <w:rPr>
          <w:rFonts w:ascii="Verdana" w:hAnsi="Verdana"/>
          <w:kern w:val="28"/>
          <w:sz w:val="18"/>
          <w:szCs w:val="20"/>
        </w:rPr>
        <w:t>The vacant possession value of dwellings wit</w:t>
      </w:r>
      <w:r w:rsidR="00A8105E" w:rsidRPr="005F7586">
        <w:rPr>
          <w:rFonts w:ascii="Verdana" w:hAnsi="Verdana"/>
          <w:kern w:val="28"/>
          <w:sz w:val="18"/>
          <w:szCs w:val="20"/>
        </w:rPr>
        <w:t xml:space="preserve">hin the HRA as </w:t>
      </w:r>
      <w:proofErr w:type="gramStart"/>
      <w:r w:rsidR="00A8105E" w:rsidRPr="005F7586">
        <w:rPr>
          <w:rFonts w:ascii="Verdana" w:hAnsi="Verdana"/>
          <w:kern w:val="28"/>
          <w:sz w:val="18"/>
          <w:szCs w:val="20"/>
        </w:rPr>
        <w:t>at</w:t>
      </w:r>
      <w:proofErr w:type="gramEnd"/>
      <w:r w:rsidR="00A8105E" w:rsidRPr="005F7586">
        <w:rPr>
          <w:rFonts w:ascii="Verdana" w:hAnsi="Verdana"/>
          <w:kern w:val="28"/>
          <w:sz w:val="18"/>
          <w:szCs w:val="20"/>
        </w:rPr>
        <w:t xml:space="preserve"> </w:t>
      </w:r>
      <w:r w:rsidR="005F6D45" w:rsidRPr="005F7586">
        <w:rPr>
          <w:rFonts w:ascii="Verdana" w:hAnsi="Verdana"/>
          <w:kern w:val="28"/>
          <w:sz w:val="18"/>
          <w:szCs w:val="20"/>
        </w:rPr>
        <w:t>31</w:t>
      </w:r>
      <w:r w:rsidR="00A8105E" w:rsidRPr="005F7586">
        <w:rPr>
          <w:rFonts w:ascii="Verdana" w:hAnsi="Verdana"/>
          <w:kern w:val="28"/>
          <w:sz w:val="18"/>
          <w:szCs w:val="20"/>
        </w:rPr>
        <w:t xml:space="preserve">st </w:t>
      </w:r>
      <w:r w:rsidR="005F6D45" w:rsidRPr="005F7586">
        <w:rPr>
          <w:rFonts w:ascii="Verdana" w:hAnsi="Verdana"/>
          <w:kern w:val="28"/>
          <w:sz w:val="18"/>
          <w:szCs w:val="20"/>
        </w:rPr>
        <w:t xml:space="preserve">March </w:t>
      </w:r>
      <w:r w:rsidR="00A8105E" w:rsidRPr="005F7586">
        <w:rPr>
          <w:rFonts w:ascii="Verdana" w:hAnsi="Verdana"/>
          <w:kern w:val="28"/>
          <w:sz w:val="18"/>
          <w:szCs w:val="20"/>
        </w:rPr>
        <w:t>20</w:t>
      </w:r>
      <w:r w:rsidR="00DB2DFD" w:rsidRPr="005F7586">
        <w:rPr>
          <w:rFonts w:ascii="Verdana" w:hAnsi="Verdana"/>
          <w:kern w:val="28"/>
          <w:sz w:val="18"/>
          <w:szCs w:val="20"/>
        </w:rPr>
        <w:t>2</w:t>
      </w:r>
      <w:r w:rsidR="005F6D45" w:rsidRPr="005F7586">
        <w:rPr>
          <w:rFonts w:ascii="Verdana" w:hAnsi="Verdana"/>
          <w:kern w:val="28"/>
          <w:sz w:val="18"/>
          <w:szCs w:val="20"/>
        </w:rPr>
        <w:t>2</w:t>
      </w:r>
      <w:r w:rsidRPr="005F7586">
        <w:rPr>
          <w:rFonts w:ascii="Verdana" w:hAnsi="Verdana"/>
          <w:kern w:val="28"/>
          <w:sz w:val="18"/>
          <w:szCs w:val="20"/>
        </w:rPr>
        <w:t xml:space="preserve"> was </w:t>
      </w:r>
      <w:r w:rsidR="00642A37" w:rsidRPr="005F7586">
        <w:rPr>
          <w:rFonts w:ascii="Verdana" w:hAnsi="Verdana"/>
          <w:sz w:val="18"/>
          <w:szCs w:val="18"/>
        </w:rPr>
        <w:t>£1.</w:t>
      </w:r>
      <w:r w:rsidR="00C34C8C" w:rsidRPr="005F7586">
        <w:rPr>
          <w:rFonts w:ascii="Verdana" w:hAnsi="Verdana"/>
          <w:sz w:val="18"/>
          <w:szCs w:val="18"/>
        </w:rPr>
        <w:t xml:space="preserve">746 </w:t>
      </w:r>
      <w:r w:rsidRPr="005F7586">
        <w:rPr>
          <w:rFonts w:ascii="Verdana" w:hAnsi="Verdana"/>
          <w:kern w:val="28"/>
          <w:sz w:val="18"/>
          <w:szCs w:val="20"/>
        </w:rPr>
        <w:t>Billion (</w:t>
      </w:r>
      <w:r w:rsidR="005F6D45" w:rsidRPr="005F7586">
        <w:rPr>
          <w:rFonts w:ascii="Verdana" w:hAnsi="Verdana"/>
          <w:kern w:val="28"/>
          <w:sz w:val="18"/>
          <w:szCs w:val="20"/>
        </w:rPr>
        <w:t>3</w:t>
      </w:r>
      <w:r w:rsidRPr="005F7586">
        <w:rPr>
          <w:rFonts w:ascii="Verdana" w:hAnsi="Verdana"/>
          <w:kern w:val="28"/>
          <w:sz w:val="18"/>
          <w:szCs w:val="20"/>
        </w:rPr>
        <w:t xml:space="preserve">1st </w:t>
      </w:r>
      <w:r w:rsidR="005F6D45" w:rsidRPr="005F7586">
        <w:rPr>
          <w:rFonts w:ascii="Verdana" w:hAnsi="Verdana"/>
          <w:kern w:val="28"/>
          <w:sz w:val="18"/>
          <w:szCs w:val="20"/>
        </w:rPr>
        <w:t>March</w:t>
      </w:r>
      <w:r w:rsidRPr="005F7586">
        <w:rPr>
          <w:rFonts w:ascii="Verdana" w:hAnsi="Verdana"/>
          <w:kern w:val="28"/>
          <w:sz w:val="18"/>
          <w:szCs w:val="20"/>
        </w:rPr>
        <w:t xml:space="preserve"> 20</w:t>
      </w:r>
      <w:r w:rsidR="005F6D45" w:rsidRPr="005F7586">
        <w:rPr>
          <w:rFonts w:ascii="Verdana" w:hAnsi="Verdana"/>
          <w:kern w:val="28"/>
          <w:sz w:val="18"/>
          <w:szCs w:val="20"/>
        </w:rPr>
        <w:t>21</w:t>
      </w:r>
      <w:r w:rsidR="00B61285" w:rsidRPr="005F7586">
        <w:rPr>
          <w:rFonts w:ascii="Verdana" w:hAnsi="Verdana"/>
          <w:kern w:val="28"/>
          <w:sz w:val="18"/>
          <w:szCs w:val="20"/>
        </w:rPr>
        <w:t xml:space="preserve"> value: </w:t>
      </w:r>
      <w:r w:rsidR="00866AD9" w:rsidRPr="005F7586">
        <w:rPr>
          <w:rFonts w:ascii="Verdana" w:hAnsi="Verdana"/>
          <w:sz w:val="18"/>
          <w:szCs w:val="18"/>
        </w:rPr>
        <w:t>£</w:t>
      </w:r>
      <w:r w:rsidR="00C34C8C" w:rsidRPr="005F7586">
        <w:rPr>
          <w:rFonts w:ascii="Verdana" w:hAnsi="Verdana"/>
          <w:kern w:val="28"/>
          <w:sz w:val="18"/>
          <w:szCs w:val="20"/>
        </w:rPr>
        <w:t xml:space="preserve">1.618 </w:t>
      </w:r>
      <w:r w:rsidRPr="005F7586">
        <w:rPr>
          <w:rFonts w:ascii="Verdana" w:hAnsi="Verdana"/>
          <w:kern w:val="28"/>
          <w:sz w:val="18"/>
          <w:szCs w:val="20"/>
        </w:rPr>
        <w:t xml:space="preserve">Billion). </w:t>
      </w:r>
    </w:p>
    <w:p w14:paraId="1D53FDE4" w14:textId="77777777" w:rsidR="00A94265" w:rsidRPr="005F7586" w:rsidRDefault="00A94265" w:rsidP="006A6115">
      <w:pPr>
        <w:rPr>
          <w:rFonts w:ascii="Verdana" w:hAnsi="Verdana"/>
          <w:kern w:val="28"/>
          <w:sz w:val="18"/>
          <w:szCs w:val="20"/>
        </w:rPr>
      </w:pPr>
    </w:p>
    <w:p w14:paraId="3A3FDAB6" w14:textId="0898E41A" w:rsidR="00694B53" w:rsidRPr="005F7586" w:rsidRDefault="00694B53" w:rsidP="006A6115">
      <w:pPr>
        <w:rPr>
          <w:rFonts w:ascii="Verdana" w:hAnsi="Verdana"/>
          <w:kern w:val="28"/>
          <w:sz w:val="18"/>
          <w:szCs w:val="20"/>
        </w:rPr>
      </w:pPr>
      <w:r w:rsidRPr="005F7586">
        <w:rPr>
          <w:rFonts w:ascii="Verdana" w:hAnsi="Verdana"/>
          <w:kern w:val="28"/>
          <w:sz w:val="18"/>
          <w:szCs w:val="20"/>
        </w:rPr>
        <w:t>To arrive at the Balance Sheet value of dwellings, the vacant possession value is reduced to reflect the fact that there are sitting tenants enjoying sub-market rents and tenants’ rights including the Right to Buy. The adjustment factor (</w:t>
      </w:r>
      <w:r w:rsidR="00284C09" w:rsidRPr="005F7586">
        <w:rPr>
          <w:rFonts w:ascii="Verdana" w:hAnsi="Verdana"/>
          <w:kern w:val="28"/>
          <w:sz w:val="18"/>
          <w:szCs w:val="20"/>
        </w:rPr>
        <w:t>41</w:t>
      </w:r>
      <w:r w:rsidRPr="005F7586">
        <w:rPr>
          <w:rFonts w:ascii="Verdana" w:hAnsi="Verdana"/>
          <w:kern w:val="28"/>
          <w:sz w:val="18"/>
          <w:szCs w:val="20"/>
        </w:rPr>
        <w:t>%</w:t>
      </w:r>
      <w:r w:rsidR="00DE5F5E" w:rsidRPr="005F7586">
        <w:rPr>
          <w:rFonts w:ascii="Verdana" w:hAnsi="Verdana"/>
          <w:kern w:val="28"/>
          <w:sz w:val="18"/>
          <w:szCs w:val="20"/>
        </w:rPr>
        <w:t xml:space="preserve"> of the vacant possession value</w:t>
      </w:r>
      <w:r w:rsidRPr="005F7586">
        <w:rPr>
          <w:rFonts w:ascii="Verdana" w:hAnsi="Verdana"/>
          <w:kern w:val="28"/>
          <w:sz w:val="18"/>
          <w:szCs w:val="20"/>
        </w:rPr>
        <w:t>) measures the difference between market rents and sub-market rents. It shows the economic cost to Central Government of providing council housing at less than market rents.</w:t>
      </w:r>
    </w:p>
    <w:p w14:paraId="3EB64B83" w14:textId="77777777" w:rsidR="00CC0A2D" w:rsidRPr="005F7586" w:rsidRDefault="00CC0A2D" w:rsidP="006A6115">
      <w:pPr>
        <w:rPr>
          <w:rFonts w:ascii="Verdana" w:hAnsi="Verdana" w:cs="Arial"/>
          <w:b/>
          <w:sz w:val="18"/>
          <w:szCs w:val="20"/>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5F7586" w14:paraId="10A034A5" w14:textId="77777777" w:rsidTr="00446583">
        <w:trPr>
          <w:jc w:val="center"/>
        </w:trPr>
        <w:tc>
          <w:tcPr>
            <w:tcW w:w="10829" w:type="dxa"/>
            <w:gridSpan w:val="2"/>
            <w:shd w:val="clear" w:color="auto" w:fill="99FFCC"/>
            <w:vAlign w:val="center"/>
          </w:tcPr>
          <w:p w14:paraId="727BC0CC" w14:textId="77777777" w:rsidR="00CC0A2D" w:rsidRPr="005F7586" w:rsidRDefault="00CC0A2D" w:rsidP="006A6115">
            <w:pPr>
              <w:rPr>
                <w:rFonts w:ascii="Verdana" w:hAnsi="Verdana" w:cs="Arial"/>
                <w:b/>
                <w:sz w:val="18"/>
                <w:szCs w:val="20"/>
              </w:rPr>
            </w:pPr>
            <w:bookmarkStart w:id="109" w:name="HRANoteC"/>
            <w:r w:rsidRPr="005F7586">
              <w:rPr>
                <w:rFonts w:ascii="Verdana" w:hAnsi="Verdana" w:cs="Arial"/>
                <w:b/>
                <w:sz w:val="18"/>
                <w:szCs w:val="20"/>
              </w:rPr>
              <w:t xml:space="preserve">Note C – Analysis of the Movement on the Major Repairs Reserve </w:t>
            </w:r>
            <w:bookmarkEnd w:id="109"/>
          </w:p>
        </w:tc>
      </w:tr>
      <w:tr w:rsidR="00CC0A2D" w:rsidRPr="005F7586" w14:paraId="55C7B0E8" w14:textId="77777777" w:rsidTr="00446583">
        <w:trPr>
          <w:jc w:val="center"/>
        </w:trPr>
        <w:tc>
          <w:tcPr>
            <w:tcW w:w="3504" w:type="dxa"/>
            <w:shd w:val="clear" w:color="auto" w:fill="auto"/>
            <w:vAlign w:val="center"/>
          </w:tcPr>
          <w:p w14:paraId="6D104C05" w14:textId="77777777" w:rsidR="00CC0A2D" w:rsidRPr="005F7586" w:rsidRDefault="00CC0A2D"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254150DB" w14:textId="77777777" w:rsidR="00CC0A2D" w:rsidRPr="005F7586" w:rsidRDefault="00580A50" w:rsidP="006A6115">
            <w:pPr>
              <w:rPr>
                <w:rFonts w:ascii="Verdana" w:hAnsi="Verdana"/>
                <w:sz w:val="18"/>
                <w:szCs w:val="18"/>
              </w:rPr>
            </w:pPr>
            <w:r w:rsidRPr="005F7586">
              <w:rPr>
                <w:rFonts w:ascii="Verdana" w:hAnsi="Verdana"/>
                <w:sz w:val="18"/>
                <w:szCs w:val="18"/>
              </w:rPr>
              <w:t>This note shows the movement on the Council’s major repairs reserve.</w:t>
            </w:r>
          </w:p>
        </w:tc>
      </w:tr>
    </w:tbl>
    <w:p w14:paraId="68DA9BD4" w14:textId="77777777" w:rsidR="00C17C74" w:rsidRPr="005F7586" w:rsidRDefault="00C17C74" w:rsidP="006A6115">
      <w:pPr>
        <w:rPr>
          <w:rFonts w:ascii="Verdana" w:hAnsi="Verdana" w:cs="Arial"/>
          <w:b/>
          <w:sz w:val="1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3"/>
        <w:gridCol w:w="4961"/>
        <w:gridCol w:w="1354"/>
        <w:gridCol w:w="236"/>
        <w:gridCol w:w="236"/>
        <w:gridCol w:w="556"/>
        <w:gridCol w:w="170"/>
      </w:tblGrid>
      <w:tr w:rsidR="00197A7D" w:rsidRPr="005F7586" w14:paraId="293EFF74" w14:textId="77777777" w:rsidTr="00C84151">
        <w:trPr>
          <w:gridAfter w:val="1"/>
          <w:wAfter w:w="170" w:type="dxa"/>
          <w:jc w:val="center"/>
        </w:trPr>
        <w:tc>
          <w:tcPr>
            <w:tcW w:w="1533" w:type="dxa"/>
            <w:tcBorders>
              <w:bottom w:val="nil"/>
            </w:tcBorders>
          </w:tcPr>
          <w:p w14:paraId="3B556BEA" w14:textId="163183AC" w:rsidR="00197A7D" w:rsidRPr="005F7586" w:rsidRDefault="00197A7D" w:rsidP="00197A7D">
            <w:pPr>
              <w:jc w:val="center"/>
              <w:rPr>
                <w:rFonts w:ascii="Verdana" w:hAnsi="Verdana" w:cs="Arial"/>
                <w:b/>
                <w:bCs/>
                <w:sz w:val="16"/>
                <w:szCs w:val="16"/>
              </w:rPr>
            </w:pPr>
            <w:r w:rsidRPr="005F7586">
              <w:rPr>
                <w:rFonts w:ascii="Verdana" w:hAnsi="Verdana" w:cs="Arial"/>
                <w:b/>
                <w:bCs/>
                <w:sz w:val="16"/>
                <w:szCs w:val="16"/>
              </w:rPr>
              <w:t>2020/21</w:t>
            </w:r>
          </w:p>
        </w:tc>
        <w:tc>
          <w:tcPr>
            <w:tcW w:w="4961" w:type="dxa"/>
            <w:vMerge w:val="restart"/>
            <w:shd w:val="clear" w:color="auto" w:fill="auto"/>
            <w:vAlign w:val="center"/>
          </w:tcPr>
          <w:p w14:paraId="7CD1B834" w14:textId="77777777" w:rsidR="00197A7D" w:rsidRPr="005F7586" w:rsidRDefault="00197A7D" w:rsidP="00197A7D">
            <w:pPr>
              <w:rPr>
                <w:rFonts w:ascii="Verdana" w:hAnsi="Verdana" w:cs="Arial"/>
                <w:b/>
                <w:sz w:val="16"/>
                <w:szCs w:val="16"/>
              </w:rPr>
            </w:pPr>
            <w:r w:rsidRPr="005F7586">
              <w:rPr>
                <w:rFonts w:ascii="Verdana" w:hAnsi="Verdana" w:cs="Arial"/>
                <w:b/>
                <w:sz w:val="16"/>
                <w:szCs w:val="16"/>
              </w:rPr>
              <w:t xml:space="preserve">   Major Repairs Reserve</w:t>
            </w:r>
          </w:p>
        </w:tc>
        <w:tc>
          <w:tcPr>
            <w:tcW w:w="1354" w:type="dxa"/>
            <w:tcBorders>
              <w:bottom w:val="nil"/>
            </w:tcBorders>
            <w:shd w:val="clear" w:color="auto" w:fill="auto"/>
          </w:tcPr>
          <w:p w14:paraId="14948F51" w14:textId="23202248" w:rsidR="00197A7D" w:rsidRPr="005F7586" w:rsidRDefault="00197A7D" w:rsidP="00197A7D">
            <w:pPr>
              <w:jc w:val="center"/>
              <w:rPr>
                <w:rFonts w:ascii="Verdana" w:hAnsi="Verdana" w:cs="Arial"/>
                <w:b/>
                <w:sz w:val="18"/>
                <w:szCs w:val="20"/>
              </w:rPr>
            </w:pPr>
            <w:r w:rsidRPr="005F7586">
              <w:rPr>
                <w:rFonts w:ascii="Verdana" w:hAnsi="Verdana" w:cs="Arial"/>
                <w:b/>
                <w:sz w:val="16"/>
                <w:szCs w:val="16"/>
              </w:rPr>
              <w:t>2021/22</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24AC39C" w14:textId="77777777" w:rsidR="00197A7D" w:rsidRPr="005F7586" w:rsidRDefault="00197A7D" w:rsidP="00197A7D">
            <w:pPr>
              <w:tabs>
                <w:tab w:val="decimal" w:pos="992"/>
              </w:tabs>
              <w:jc w:val="center"/>
              <w:rPr>
                <w:rFonts w:ascii="Verdana" w:eastAsia="Arial Unicode MS" w:hAnsi="Verdana" w:cs="Arial"/>
                <w:sz w:val="16"/>
                <w:szCs w:val="16"/>
              </w:rPr>
            </w:pPr>
          </w:p>
        </w:tc>
      </w:tr>
      <w:tr w:rsidR="00197A7D" w:rsidRPr="005F7586" w14:paraId="5F6062D4" w14:textId="77777777" w:rsidTr="00C84151">
        <w:trPr>
          <w:gridAfter w:val="1"/>
          <w:wAfter w:w="170" w:type="dxa"/>
          <w:jc w:val="center"/>
        </w:trPr>
        <w:tc>
          <w:tcPr>
            <w:tcW w:w="1533" w:type="dxa"/>
            <w:tcBorders>
              <w:top w:val="nil"/>
              <w:bottom w:val="single" w:sz="4" w:space="0" w:color="auto"/>
            </w:tcBorders>
            <w:vAlign w:val="center"/>
          </w:tcPr>
          <w:p w14:paraId="0089297D" w14:textId="04950E91" w:rsidR="00197A7D" w:rsidRPr="005F7586" w:rsidRDefault="00197A7D" w:rsidP="00197A7D">
            <w:pPr>
              <w:jc w:val="center"/>
              <w:rPr>
                <w:rFonts w:ascii="Verdana" w:hAnsi="Verdana" w:cs="Arial"/>
                <w:b/>
                <w:bCs/>
                <w:sz w:val="16"/>
                <w:szCs w:val="16"/>
              </w:rPr>
            </w:pPr>
            <w:r w:rsidRPr="005F7586">
              <w:rPr>
                <w:rFonts w:ascii="Verdana" w:hAnsi="Verdana" w:cs="Arial"/>
                <w:b/>
                <w:bCs/>
                <w:sz w:val="16"/>
                <w:szCs w:val="16"/>
              </w:rPr>
              <w:t>£000s</w:t>
            </w:r>
          </w:p>
        </w:tc>
        <w:tc>
          <w:tcPr>
            <w:tcW w:w="4961" w:type="dxa"/>
            <w:vMerge/>
            <w:tcBorders>
              <w:bottom w:val="single" w:sz="4" w:space="0" w:color="auto"/>
            </w:tcBorders>
            <w:shd w:val="clear" w:color="auto" w:fill="auto"/>
            <w:vAlign w:val="center"/>
          </w:tcPr>
          <w:p w14:paraId="17BA5415" w14:textId="77777777" w:rsidR="00197A7D" w:rsidRPr="005F7586" w:rsidRDefault="00197A7D" w:rsidP="00197A7D">
            <w:pPr>
              <w:ind w:left="147"/>
              <w:rPr>
                <w:rFonts w:ascii="Verdana" w:eastAsia="Arial Unicode MS" w:hAnsi="Verdana" w:cs="Arial"/>
                <w:b/>
                <w:sz w:val="16"/>
                <w:szCs w:val="16"/>
              </w:rPr>
            </w:pPr>
          </w:p>
        </w:tc>
        <w:tc>
          <w:tcPr>
            <w:tcW w:w="1354" w:type="dxa"/>
            <w:tcBorders>
              <w:top w:val="nil"/>
              <w:bottom w:val="single" w:sz="4" w:space="0" w:color="auto"/>
            </w:tcBorders>
            <w:shd w:val="clear" w:color="auto" w:fill="auto"/>
            <w:vAlign w:val="center"/>
          </w:tcPr>
          <w:p w14:paraId="62386A4A" w14:textId="77777777" w:rsidR="00197A7D" w:rsidRPr="005F7586" w:rsidRDefault="00197A7D" w:rsidP="00197A7D">
            <w:pPr>
              <w:jc w:val="center"/>
              <w:rPr>
                <w:rFonts w:ascii="Verdana" w:eastAsia="Arial Unicode MS" w:hAnsi="Verdana" w:cs="Arial"/>
                <w:b/>
                <w:sz w:val="16"/>
                <w:szCs w:val="16"/>
              </w:rPr>
            </w:pPr>
            <w:r w:rsidRPr="005F7586">
              <w:rPr>
                <w:rFonts w:ascii="Verdana" w:hAnsi="Verdana" w:cs="Arial"/>
                <w:b/>
                <w:sz w:val="16"/>
                <w:szCs w:val="16"/>
              </w:rPr>
              <w:t>£000s</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29528FB9" w14:textId="77777777" w:rsidR="00197A7D" w:rsidRPr="005F7586" w:rsidRDefault="00197A7D" w:rsidP="00197A7D">
            <w:pPr>
              <w:tabs>
                <w:tab w:val="decimal" w:pos="992"/>
              </w:tabs>
              <w:jc w:val="center"/>
              <w:rPr>
                <w:rFonts w:ascii="Verdana" w:eastAsia="Arial Unicode MS" w:hAnsi="Verdana" w:cs="Arial"/>
                <w:sz w:val="16"/>
                <w:szCs w:val="16"/>
              </w:rPr>
            </w:pPr>
          </w:p>
        </w:tc>
      </w:tr>
      <w:tr w:rsidR="00197A7D" w:rsidRPr="005F7586" w14:paraId="48920816" w14:textId="77777777" w:rsidTr="00C84151">
        <w:trPr>
          <w:gridAfter w:val="1"/>
          <w:wAfter w:w="170" w:type="dxa"/>
          <w:jc w:val="center"/>
        </w:trPr>
        <w:tc>
          <w:tcPr>
            <w:tcW w:w="1533" w:type="dxa"/>
            <w:tcBorders>
              <w:bottom w:val="single" w:sz="4" w:space="0" w:color="auto"/>
            </w:tcBorders>
            <w:shd w:val="clear" w:color="auto" w:fill="A6A6A6"/>
            <w:vAlign w:val="center"/>
          </w:tcPr>
          <w:p w14:paraId="38231BB3" w14:textId="655C832D"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(14,822)</w:t>
            </w:r>
          </w:p>
        </w:tc>
        <w:tc>
          <w:tcPr>
            <w:tcW w:w="4961" w:type="dxa"/>
            <w:tcBorders>
              <w:bottom w:val="single" w:sz="4" w:space="0" w:color="auto"/>
            </w:tcBorders>
            <w:shd w:val="clear" w:color="auto" w:fill="A6A6A6"/>
            <w:vAlign w:val="center"/>
          </w:tcPr>
          <w:p w14:paraId="45423FAF" w14:textId="77777777" w:rsidR="00197A7D" w:rsidRPr="005F7586" w:rsidRDefault="00197A7D" w:rsidP="00197A7D">
            <w:pPr>
              <w:ind w:left="147"/>
              <w:rPr>
                <w:rFonts w:ascii="Verdana" w:eastAsia="Arial Unicode MS" w:hAnsi="Verdana" w:cs="Arial"/>
                <w:b/>
                <w:sz w:val="16"/>
                <w:szCs w:val="16"/>
              </w:rPr>
            </w:pPr>
            <w:r w:rsidRPr="005F7586">
              <w:rPr>
                <w:rFonts w:ascii="Verdana" w:hAnsi="Verdana" w:cs="Arial"/>
                <w:b/>
                <w:sz w:val="16"/>
                <w:szCs w:val="16"/>
              </w:rPr>
              <w:t>Balance Brought Forward</w:t>
            </w:r>
          </w:p>
        </w:tc>
        <w:tc>
          <w:tcPr>
            <w:tcW w:w="1354" w:type="dxa"/>
            <w:tcBorders>
              <w:bottom w:val="single" w:sz="4" w:space="0" w:color="auto"/>
            </w:tcBorders>
            <w:shd w:val="clear" w:color="auto" w:fill="A6A6A6"/>
            <w:vAlign w:val="center"/>
          </w:tcPr>
          <w:p w14:paraId="1991FA89" w14:textId="3648ACD3" w:rsidR="00197A7D" w:rsidRPr="005F7586" w:rsidRDefault="00054878" w:rsidP="00197A7D">
            <w:pPr>
              <w:jc w:val="right"/>
              <w:rPr>
                <w:rFonts w:ascii="Verdana" w:hAnsi="Verdana" w:cs="Calibri"/>
                <w:b/>
                <w:color w:val="000000"/>
                <w:sz w:val="16"/>
                <w:szCs w:val="16"/>
                <w:lang w:eastAsia="en-GB"/>
              </w:rPr>
            </w:pPr>
            <w:r w:rsidRPr="005F7586">
              <w:rPr>
                <w:rFonts w:ascii="Verdana" w:hAnsi="Verdana" w:cs="Calibri"/>
                <w:b/>
                <w:bCs/>
                <w:color w:val="000000"/>
                <w:sz w:val="16"/>
                <w:szCs w:val="16"/>
              </w:rPr>
              <w:t>(19,014)</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10452B12" w14:textId="77777777" w:rsidR="00197A7D" w:rsidRPr="005F7586" w:rsidRDefault="00197A7D" w:rsidP="00197A7D">
            <w:pPr>
              <w:tabs>
                <w:tab w:val="decimal" w:pos="992"/>
              </w:tabs>
              <w:rPr>
                <w:rFonts w:ascii="Verdana" w:eastAsia="Arial Unicode MS" w:hAnsi="Verdana" w:cs="Arial"/>
                <w:sz w:val="16"/>
                <w:szCs w:val="16"/>
              </w:rPr>
            </w:pPr>
          </w:p>
        </w:tc>
      </w:tr>
      <w:tr w:rsidR="00197A7D" w:rsidRPr="005F7586" w14:paraId="4D5240DF" w14:textId="77777777" w:rsidTr="00C84151">
        <w:trPr>
          <w:gridAfter w:val="1"/>
          <w:wAfter w:w="170" w:type="dxa"/>
          <w:jc w:val="center"/>
        </w:trPr>
        <w:tc>
          <w:tcPr>
            <w:tcW w:w="1533" w:type="dxa"/>
            <w:tcBorders>
              <w:bottom w:val="nil"/>
            </w:tcBorders>
            <w:vAlign w:val="center"/>
          </w:tcPr>
          <w:p w14:paraId="4E9E4AD8" w14:textId="29213F86"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4961" w:type="dxa"/>
            <w:tcBorders>
              <w:bottom w:val="nil"/>
            </w:tcBorders>
            <w:shd w:val="clear" w:color="auto" w:fill="auto"/>
            <w:vAlign w:val="center"/>
          </w:tcPr>
          <w:p w14:paraId="19716689" w14:textId="77777777" w:rsidR="00197A7D" w:rsidRPr="005F7586" w:rsidRDefault="00197A7D" w:rsidP="00197A7D">
            <w:pPr>
              <w:ind w:left="147"/>
              <w:rPr>
                <w:rFonts w:ascii="Verdana" w:hAnsi="Verdana" w:cs="Arial"/>
                <w:b/>
                <w:sz w:val="16"/>
                <w:szCs w:val="16"/>
              </w:rPr>
            </w:pPr>
          </w:p>
        </w:tc>
        <w:tc>
          <w:tcPr>
            <w:tcW w:w="1354" w:type="dxa"/>
            <w:tcBorders>
              <w:bottom w:val="nil"/>
            </w:tcBorders>
            <w:shd w:val="clear" w:color="auto" w:fill="auto"/>
            <w:vAlign w:val="center"/>
          </w:tcPr>
          <w:p w14:paraId="2E774CFE" w14:textId="526AAA2C" w:rsidR="00197A7D" w:rsidRPr="005F7586" w:rsidRDefault="00054878" w:rsidP="00197A7D">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1D18118" w14:textId="77777777" w:rsidR="00197A7D" w:rsidRPr="005F7586" w:rsidRDefault="00197A7D" w:rsidP="00197A7D">
            <w:pPr>
              <w:tabs>
                <w:tab w:val="decimal" w:pos="992"/>
              </w:tabs>
              <w:rPr>
                <w:rFonts w:ascii="Verdana" w:eastAsia="Arial Unicode MS" w:hAnsi="Verdana" w:cs="Arial"/>
                <w:sz w:val="16"/>
                <w:szCs w:val="16"/>
              </w:rPr>
            </w:pPr>
          </w:p>
        </w:tc>
      </w:tr>
      <w:tr w:rsidR="00197A7D" w:rsidRPr="005F7586" w14:paraId="58E366BA" w14:textId="77777777" w:rsidTr="00C84151">
        <w:trPr>
          <w:gridAfter w:val="1"/>
          <w:wAfter w:w="170" w:type="dxa"/>
          <w:jc w:val="center"/>
        </w:trPr>
        <w:tc>
          <w:tcPr>
            <w:tcW w:w="1533" w:type="dxa"/>
            <w:tcBorders>
              <w:top w:val="nil"/>
              <w:bottom w:val="nil"/>
            </w:tcBorders>
            <w:vAlign w:val="center"/>
          </w:tcPr>
          <w:p w14:paraId="0E5A28C1" w14:textId="7B8EB9EA"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4961" w:type="dxa"/>
            <w:tcBorders>
              <w:top w:val="nil"/>
              <w:bottom w:val="nil"/>
            </w:tcBorders>
            <w:shd w:val="clear" w:color="auto" w:fill="auto"/>
            <w:vAlign w:val="center"/>
          </w:tcPr>
          <w:p w14:paraId="08F98496" w14:textId="77777777" w:rsidR="00197A7D" w:rsidRPr="005F7586" w:rsidRDefault="00197A7D" w:rsidP="00197A7D">
            <w:pPr>
              <w:ind w:firstLineChars="100" w:firstLine="161"/>
              <w:rPr>
                <w:rFonts w:ascii="Verdana" w:hAnsi="Verdana"/>
                <w:b/>
                <w:color w:val="000000"/>
                <w:sz w:val="16"/>
                <w:szCs w:val="16"/>
              </w:rPr>
            </w:pPr>
            <w:r w:rsidRPr="005F7586">
              <w:rPr>
                <w:rFonts w:ascii="Verdana" w:hAnsi="Verdana"/>
                <w:b/>
                <w:color w:val="000000"/>
                <w:sz w:val="16"/>
                <w:szCs w:val="16"/>
              </w:rPr>
              <w:t>Credits:</w:t>
            </w:r>
          </w:p>
        </w:tc>
        <w:tc>
          <w:tcPr>
            <w:tcW w:w="1354" w:type="dxa"/>
            <w:tcBorders>
              <w:top w:val="nil"/>
              <w:bottom w:val="nil"/>
            </w:tcBorders>
            <w:shd w:val="clear" w:color="auto" w:fill="auto"/>
            <w:vAlign w:val="center"/>
          </w:tcPr>
          <w:p w14:paraId="676019A6" w14:textId="610F2DE7" w:rsidR="00197A7D" w:rsidRPr="005F7586" w:rsidRDefault="00054878"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CC4E71E" w14:textId="77777777" w:rsidR="00197A7D" w:rsidRPr="005F7586" w:rsidRDefault="00197A7D" w:rsidP="00197A7D">
            <w:pPr>
              <w:tabs>
                <w:tab w:val="decimal" w:pos="992"/>
              </w:tabs>
              <w:jc w:val="center"/>
              <w:rPr>
                <w:rFonts w:ascii="Verdana" w:eastAsia="Arial Unicode MS" w:hAnsi="Verdana" w:cs="Arial"/>
                <w:sz w:val="16"/>
                <w:szCs w:val="16"/>
              </w:rPr>
            </w:pPr>
          </w:p>
        </w:tc>
      </w:tr>
      <w:tr w:rsidR="00197A7D" w:rsidRPr="005F7586" w14:paraId="34C43306" w14:textId="77777777" w:rsidTr="00C84151">
        <w:trPr>
          <w:gridAfter w:val="1"/>
          <w:wAfter w:w="170" w:type="dxa"/>
          <w:jc w:val="center"/>
        </w:trPr>
        <w:tc>
          <w:tcPr>
            <w:tcW w:w="1533" w:type="dxa"/>
            <w:tcBorders>
              <w:top w:val="nil"/>
              <w:bottom w:val="nil"/>
            </w:tcBorders>
            <w:vAlign w:val="center"/>
          </w:tcPr>
          <w:p w14:paraId="7FDED9EF" w14:textId="2D7F35BA"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(16,524)</w:t>
            </w:r>
          </w:p>
        </w:tc>
        <w:tc>
          <w:tcPr>
            <w:tcW w:w="4961" w:type="dxa"/>
            <w:tcBorders>
              <w:top w:val="nil"/>
              <w:bottom w:val="nil"/>
            </w:tcBorders>
            <w:shd w:val="clear" w:color="auto" w:fill="auto"/>
            <w:vAlign w:val="center"/>
          </w:tcPr>
          <w:p w14:paraId="4EC32FF3" w14:textId="77777777" w:rsidR="00197A7D" w:rsidRPr="005F7586" w:rsidRDefault="00197A7D" w:rsidP="00197A7D">
            <w:pPr>
              <w:ind w:firstLineChars="100" w:firstLine="160"/>
              <w:rPr>
                <w:rFonts w:ascii="Verdana" w:hAnsi="Verdana" w:cs="Calibri"/>
                <w:color w:val="000000"/>
                <w:sz w:val="16"/>
                <w:szCs w:val="16"/>
              </w:rPr>
            </w:pPr>
            <w:r w:rsidRPr="005F7586">
              <w:rPr>
                <w:rFonts w:ascii="Verdana" w:hAnsi="Verdana" w:cs="Calibri"/>
                <w:color w:val="000000"/>
                <w:sz w:val="16"/>
                <w:szCs w:val="16"/>
              </w:rPr>
              <w:t>In Year Depreciation Charge</w:t>
            </w:r>
          </w:p>
        </w:tc>
        <w:tc>
          <w:tcPr>
            <w:tcW w:w="1354" w:type="dxa"/>
            <w:tcBorders>
              <w:top w:val="nil"/>
              <w:bottom w:val="nil"/>
            </w:tcBorders>
            <w:shd w:val="clear" w:color="auto" w:fill="auto"/>
            <w:vAlign w:val="center"/>
          </w:tcPr>
          <w:p w14:paraId="311358C4" w14:textId="1E60E18B" w:rsidR="00197A7D" w:rsidRPr="005F7586" w:rsidRDefault="00054878" w:rsidP="00197A7D">
            <w:pPr>
              <w:jc w:val="right"/>
              <w:rPr>
                <w:rFonts w:ascii="Verdana" w:hAnsi="Verdana" w:cs="Calibri"/>
                <w:color w:val="000000"/>
                <w:sz w:val="16"/>
                <w:szCs w:val="16"/>
                <w:lang w:eastAsia="en-GB"/>
              </w:rPr>
            </w:pPr>
            <w:r w:rsidRPr="005F7586">
              <w:rPr>
                <w:rFonts w:ascii="Verdana" w:hAnsi="Verdana" w:cs="Calibri"/>
                <w:color w:val="000000"/>
                <w:sz w:val="16"/>
                <w:szCs w:val="16"/>
              </w:rPr>
              <w:t>(16,580)</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E4128B9" w14:textId="1F61AEB6" w:rsidR="00197A7D" w:rsidRPr="005F7586" w:rsidRDefault="00000000" w:rsidP="00197A7D">
            <w:pPr>
              <w:jc w:val="center"/>
              <w:rPr>
                <w:rFonts w:ascii="Verdana" w:eastAsia="Arial Unicode MS" w:hAnsi="Verdana" w:cs="Arial"/>
                <w:sz w:val="16"/>
                <w:szCs w:val="16"/>
              </w:rPr>
            </w:pPr>
            <w:hyperlink w:anchor="HRANoteE" w:history="1">
              <w:r w:rsidR="00197A7D" w:rsidRPr="005F7586">
                <w:rPr>
                  <w:rStyle w:val="Hyperlink"/>
                  <w:rFonts w:ascii="Verdana" w:eastAsia="Arial Unicode MS" w:hAnsi="Verdana" w:cs="Arial"/>
                  <w:sz w:val="16"/>
                  <w:szCs w:val="16"/>
                </w:rPr>
                <w:t>Note E</w:t>
              </w:r>
            </w:hyperlink>
          </w:p>
        </w:tc>
      </w:tr>
      <w:tr w:rsidR="00197A7D" w:rsidRPr="005F7586" w14:paraId="28C1712D" w14:textId="77777777" w:rsidTr="00C84151">
        <w:trPr>
          <w:gridAfter w:val="1"/>
          <w:wAfter w:w="170" w:type="dxa"/>
          <w:jc w:val="center"/>
        </w:trPr>
        <w:tc>
          <w:tcPr>
            <w:tcW w:w="1533" w:type="dxa"/>
            <w:tcBorders>
              <w:top w:val="nil"/>
              <w:bottom w:val="single" w:sz="4" w:space="0" w:color="auto"/>
            </w:tcBorders>
            <w:vAlign w:val="center"/>
          </w:tcPr>
          <w:p w14:paraId="4568BCCF" w14:textId="043CF3D2"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(4,624)</w:t>
            </w:r>
          </w:p>
        </w:tc>
        <w:tc>
          <w:tcPr>
            <w:tcW w:w="4961" w:type="dxa"/>
            <w:tcBorders>
              <w:top w:val="nil"/>
              <w:bottom w:val="nil"/>
            </w:tcBorders>
            <w:shd w:val="clear" w:color="auto" w:fill="auto"/>
            <w:vAlign w:val="center"/>
          </w:tcPr>
          <w:p w14:paraId="4DBE024F" w14:textId="77777777" w:rsidR="00197A7D" w:rsidRPr="005F7586" w:rsidRDefault="00197A7D" w:rsidP="00197A7D">
            <w:pPr>
              <w:ind w:firstLineChars="100" w:firstLine="160"/>
              <w:rPr>
                <w:rFonts w:ascii="Verdana" w:hAnsi="Verdana" w:cs="Calibri"/>
                <w:color w:val="000000"/>
                <w:sz w:val="16"/>
                <w:szCs w:val="16"/>
              </w:rPr>
            </w:pPr>
            <w:r w:rsidRPr="005F7586">
              <w:rPr>
                <w:rFonts w:ascii="Verdana" w:hAnsi="Verdana" w:cs="Calibri"/>
                <w:color w:val="000000"/>
                <w:sz w:val="16"/>
                <w:szCs w:val="16"/>
              </w:rPr>
              <w:t>Additional Contribution to Major Repairs Reserve</w:t>
            </w:r>
          </w:p>
        </w:tc>
        <w:tc>
          <w:tcPr>
            <w:tcW w:w="1354" w:type="dxa"/>
            <w:tcBorders>
              <w:top w:val="nil"/>
              <w:bottom w:val="single" w:sz="4" w:space="0" w:color="auto"/>
            </w:tcBorders>
            <w:shd w:val="clear" w:color="auto" w:fill="auto"/>
            <w:vAlign w:val="center"/>
          </w:tcPr>
          <w:p w14:paraId="0D6B63B9" w14:textId="05B9572F" w:rsidR="00197A7D" w:rsidRPr="005F7586" w:rsidRDefault="00054878" w:rsidP="00197A7D">
            <w:pPr>
              <w:jc w:val="right"/>
              <w:rPr>
                <w:rFonts w:ascii="Verdana" w:hAnsi="Verdana" w:cs="Calibri"/>
                <w:color w:val="000000"/>
                <w:sz w:val="16"/>
                <w:szCs w:val="16"/>
              </w:rPr>
            </w:pPr>
            <w:r w:rsidRPr="005F7586">
              <w:rPr>
                <w:rFonts w:ascii="Verdana" w:hAnsi="Verdana" w:cs="Calibri"/>
                <w:color w:val="000000"/>
                <w:sz w:val="16"/>
                <w:szCs w:val="16"/>
              </w:rPr>
              <w:t>(3,690)</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6BDD6D92" w14:textId="77777777" w:rsidR="00197A7D" w:rsidRPr="005F7586" w:rsidRDefault="00197A7D" w:rsidP="00197A7D">
            <w:pPr>
              <w:jc w:val="center"/>
              <w:rPr>
                <w:rFonts w:ascii="Verdana" w:eastAsia="Arial Unicode MS" w:hAnsi="Verdana" w:cs="Arial"/>
                <w:sz w:val="14"/>
                <w:szCs w:val="14"/>
              </w:rPr>
            </w:pPr>
          </w:p>
        </w:tc>
      </w:tr>
      <w:tr w:rsidR="00197A7D" w:rsidRPr="005F7586" w14:paraId="57529755" w14:textId="77777777" w:rsidTr="00C84151">
        <w:trPr>
          <w:gridAfter w:val="1"/>
          <w:wAfter w:w="170" w:type="dxa"/>
          <w:jc w:val="center"/>
        </w:trPr>
        <w:tc>
          <w:tcPr>
            <w:tcW w:w="1533" w:type="dxa"/>
            <w:tcBorders>
              <w:top w:val="single" w:sz="4" w:space="0" w:color="auto"/>
              <w:bottom w:val="nil"/>
            </w:tcBorders>
            <w:vAlign w:val="center"/>
          </w:tcPr>
          <w:p w14:paraId="14F708D3" w14:textId="31626B33"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(21,148)</w:t>
            </w:r>
          </w:p>
        </w:tc>
        <w:tc>
          <w:tcPr>
            <w:tcW w:w="4961" w:type="dxa"/>
            <w:tcBorders>
              <w:top w:val="nil"/>
              <w:bottom w:val="nil"/>
            </w:tcBorders>
            <w:shd w:val="clear" w:color="auto" w:fill="auto"/>
            <w:vAlign w:val="center"/>
          </w:tcPr>
          <w:p w14:paraId="77FD0086" w14:textId="77777777" w:rsidR="00197A7D" w:rsidRPr="005F7586" w:rsidRDefault="00197A7D" w:rsidP="00197A7D">
            <w:pPr>
              <w:ind w:firstLineChars="100" w:firstLine="161"/>
              <w:rPr>
                <w:rFonts w:ascii="Verdana" w:hAnsi="Verdana" w:cs="Calibri"/>
                <w:b/>
                <w:color w:val="000000"/>
                <w:sz w:val="16"/>
                <w:szCs w:val="16"/>
              </w:rPr>
            </w:pPr>
            <w:r w:rsidRPr="005F7586">
              <w:rPr>
                <w:rFonts w:ascii="Verdana" w:hAnsi="Verdana" w:cs="Calibri"/>
                <w:b/>
                <w:color w:val="000000"/>
                <w:sz w:val="16"/>
                <w:szCs w:val="16"/>
              </w:rPr>
              <w:t> </w:t>
            </w:r>
          </w:p>
        </w:tc>
        <w:tc>
          <w:tcPr>
            <w:tcW w:w="1354" w:type="dxa"/>
            <w:tcBorders>
              <w:top w:val="single" w:sz="4" w:space="0" w:color="auto"/>
              <w:bottom w:val="nil"/>
            </w:tcBorders>
            <w:shd w:val="clear" w:color="auto" w:fill="auto"/>
            <w:vAlign w:val="center"/>
          </w:tcPr>
          <w:p w14:paraId="4009FA0F" w14:textId="325256B4" w:rsidR="00197A7D" w:rsidRPr="005F7586" w:rsidRDefault="00054878" w:rsidP="00197A7D">
            <w:pPr>
              <w:jc w:val="right"/>
              <w:rPr>
                <w:rFonts w:ascii="Verdana" w:hAnsi="Verdana" w:cs="Calibri"/>
                <w:b/>
                <w:color w:val="000000"/>
                <w:sz w:val="16"/>
                <w:szCs w:val="16"/>
              </w:rPr>
            </w:pPr>
            <w:r w:rsidRPr="005F7586">
              <w:rPr>
                <w:rFonts w:ascii="Verdana" w:hAnsi="Verdana" w:cs="Calibri"/>
                <w:b/>
                <w:bCs/>
                <w:color w:val="000000"/>
                <w:sz w:val="16"/>
                <w:szCs w:val="16"/>
              </w:rPr>
              <w:t>(20,270)</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59CAE225" w14:textId="77777777" w:rsidR="00197A7D" w:rsidRPr="005F7586" w:rsidRDefault="00197A7D" w:rsidP="00197A7D">
            <w:pPr>
              <w:tabs>
                <w:tab w:val="decimal" w:pos="992"/>
              </w:tabs>
              <w:jc w:val="center"/>
              <w:rPr>
                <w:rFonts w:ascii="Verdana" w:eastAsia="Arial Unicode MS" w:hAnsi="Verdana" w:cs="Arial"/>
                <w:sz w:val="14"/>
                <w:szCs w:val="14"/>
              </w:rPr>
            </w:pPr>
          </w:p>
        </w:tc>
      </w:tr>
      <w:tr w:rsidR="00197A7D" w:rsidRPr="005F7586" w14:paraId="5D616F7F" w14:textId="77777777" w:rsidTr="00C84151">
        <w:trPr>
          <w:gridAfter w:val="1"/>
          <w:wAfter w:w="170" w:type="dxa"/>
          <w:jc w:val="center"/>
        </w:trPr>
        <w:tc>
          <w:tcPr>
            <w:tcW w:w="1533" w:type="dxa"/>
            <w:tcBorders>
              <w:top w:val="nil"/>
              <w:bottom w:val="nil"/>
            </w:tcBorders>
            <w:vAlign w:val="center"/>
          </w:tcPr>
          <w:p w14:paraId="6D2EF824" w14:textId="27B747F0"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4961" w:type="dxa"/>
            <w:tcBorders>
              <w:top w:val="nil"/>
              <w:bottom w:val="nil"/>
            </w:tcBorders>
            <w:shd w:val="clear" w:color="auto" w:fill="auto"/>
            <w:vAlign w:val="center"/>
          </w:tcPr>
          <w:p w14:paraId="72956B4E" w14:textId="77777777" w:rsidR="00197A7D" w:rsidRPr="005F7586" w:rsidRDefault="00197A7D" w:rsidP="00197A7D">
            <w:pPr>
              <w:ind w:firstLineChars="100" w:firstLine="161"/>
              <w:rPr>
                <w:rFonts w:ascii="Verdana" w:hAnsi="Verdana" w:cs="Calibri"/>
                <w:b/>
                <w:color w:val="000000"/>
                <w:sz w:val="16"/>
                <w:szCs w:val="16"/>
              </w:rPr>
            </w:pPr>
            <w:r w:rsidRPr="005F7586">
              <w:rPr>
                <w:rFonts w:ascii="Verdana" w:hAnsi="Verdana" w:cs="Calibri"/>
                <w:b/>
                <w:color w:val="000000"/>
                <w:sz w:val="16"/>
                <w:szCs w:val="16"/>
              </w:rPr>
              <w:t>Debits:</w:t>
            </w:r>
          </w:p>
        </w:tc>
        <w:tc>
          <w:tcPr>
            <w:tcW w:w="1354" w:type="dxa"/>
            <w:tcBorders>
              <w:top w:val="nil"/>
              <w:bottom w:val="nil"/>
            </w:tcBorders>
            <w:shd w:val="clear" w:color="auto" w:fill="auto"/>
            <w:vAlign w:val="center"/>
          </w:tcPr>
          <w:p w14:paraId="69428918" w14:textId="1BD50CD0" w:rsidR="00197A7D" w:rsidRPr="005F7586" w:rsidRDefault="00054878"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38923E01" w14:textId="77777777" w:rsidR="00197A7D" w:rsidRPr="005F7586" w:rsidRDefault="00197A7D" w:rsidP="00197A7D">
            <w:pPr>
              <w:tabs>
                <w:tab w:val="decimal" w:pos="992"/>
              </w:tabs>
              <w:jc w:val="center"/>
              <w:rPr>
                <w:rFonts w:ascii="Verdana" w:eastAsia="Arial Unicode MS" w:hAnsi="Verdana" w:cs="Arial"/>
                <w:sz w:val="16"/>
                <w:szCs w:val="16"/>
              </w:rPr>
            </w:pPr>
          </w:p>
        </w:tc>
      </w:tr>
      <w:tr w:rsidR="00197A7D" w:rsidRPr="005F7586" w14:paraId="060F066E" w14:textId="77777777" w:rsidTr="00C84151">
        <w:trPr>
          <w:gridAfter w:val="1"/>
          <w:wAfter w:w="170" w:type="dxa"/>
          <w:jc w:val="center"/>
        </w:trPr>
        <w:tc>
          <w:tcPr>
            <w:tcW w:w="1533" w:type="dxa"/>
            <w:tcBorders>
              <w:top w:val="nil"/>
              <w:bottom w:val="nil"/>
            </w:tcBorders>
            <w:vAlign w:val="center"/>
          </w:tcPr>
          <w:p w14:paraId="4C6DA91F" w14:textId="3D4F95CF"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16,956 </w:t>
            </w:r>
          </w:p>
        </w:tc>
        <w:tc>
          <w:tcPr>
            <w:tcW w:w="4961" w:type="dxa"/>
            <w:tcBorders>
              <w:top w:val="nil"/>
              <w:bottom w:val="nil"/>
            </w:tcBorders>
            <w:shd w:val="clear" w:color="auto" w:fill="auto"/>
            <w:vAlign w:val="center"/>
          </w:tcPr>
          <w:p w14:paraId="46EFFAD5" w14:textId="77777777" w:rsidR="00197A7D" w:rsidRPr="005F7586" w:rsidRDefault="00197A7D" w:rsidP="00197A7D">
            <w:pPr>
              <w:ind w:firstLineChars="100" w:firstLine="160"/>
              <w:rPr>
                <w:rFonts w:ascii="Verdana" w:hAnsi="Verdana" w:cs="Calibri"/>
                <w:color w:val="000000"/>
                <w:sz w:val="16"/>
                <w:szCs w:val="16"/>
              </w:rPr>
            </w:pPr>
            <w:r w:rsidRPr="005F7586">
              <w:rPr>
                <w:rFonts w:ascii="Verdana" w:hAnsi="Verdana" w:cs="Calibri"/>
                <w:color w:val="000000"/>
                <w:sz w:val="16"/>
                <w:szCs w:val="16"/>
              </w:rPr>
              <w:t xml:space="preserve">Capital Expenditure for HRA Purposes </w:t>
            </w:r>
          </w:p>
        </w:tc>
        <w:tc>
          <w:tcPr>
            <w:tcW w:w="1354" w:type="dxa"/>
            <w:tcBorders>
              <w:top w:val="nil"/>
              <w:bottom w:val="nil"/>
            </w:tcBorders>
            <w:shd w:val="clear" w:color="auto" w:fill="auto"/>
            <w:vAlign w:val="center"/>
          </w:tcPr>
          <w:p w14:paraId="7F768D53" w14:textId="57593DBC" w:rsidR="00197A7D" w:rsidRPr="005F7586" w:rsidRDefault="00054878" w:rsidP="00197A7D">
            <w:pPr>
              <w:jc w:val="right"/>
              <w:rPr>
                <w:rFonts w:ascii="Verdana" w:hAnsi="Verdana" w:cs="Calibri"/>
                <w:color w:val="000000"/>
                <w:sz w:val="16"/>
                <w:szCs w:val="16"/>
              </w:rPr>
            </w:pPr>
            <w:r w:rsidRPr="005F7586">
              <w:rPr>
                <w:rFonts w:ascii="Verdana" w:hAnsi="Verdana" w:cs="Calibri"/>
                <w:color w:val="000000"/>
                <w:sz w:val="16"/>
                <w:szCs w:val="16"/>
              </w:rPr>
              <w:t xml:space="preserve">21,165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0218A217" w14:textId="77777777" w:rsidR="00197A7D" w:rsidRPr="005F7586" w:rsidRDefault="00197A7D" w:rsidP="00197A7D">
            <w:pPr>
              <w:tabs>
                <w:tab w:val="decimal" w:pos="992"/>
              </w:tabs>
              <w:jc w:val="center"/>
              <w:rPr>
                <w:rFonts w:ascii="Verdana" w:eastAsia="Arial Unicode MS" w:hAnsi="Verdana" w:cs="Arial"/>
                <w:sz w:val="16"/>
                <w:szCs w:val="16"/>
              </w:rPr>
            </w:pPr>
          </w:p>
        </w:tc>
      </w:tr>
      <w:tr w:rsidR="00197A7D" w:rsidRPr="005F7586" w14:paraId="7C27392B" w14:textId="77777777" w:rsidTr="00C84151">
        <w:trPr>
          <w:gridAfter w:val="1"/>
          <w:wAfter w:w="170" w:type="dxa"/>
          <w:jc w:val="center"/>
        </w:trPr>
        <w:tc>
          <w:tcPr>
            <w:tcW w:w="1533" w:type="dxa"/>
            <w:tcBorders>
              <w:top w:val="single" w:sz="4" w:space="0" w:color="auto"/>
              <w:bottom w:val="single" w:sz="4" w:space="0" w:color="auto"/>
            </w:tcBorders>
            <w:vAlign w:val="center"/>
          </w:tcPr>
          <w:p w14:paraId="7AA015AA" w14:textId="3132F4F3"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16,956 </w:t>
            </w:r>
          </w:p>
        </w:tc>
        <w:tc>
          <w:tcPr>
            <w:tcW w:w="4961" w:type="dxa"/>
            <w:tcBorders>
              <w:top w:val="nil"/>
              <w:bottom w:val="nil"/>
            </w:tcBorders>
            <w:shd w:val="clear" w:color="auto" w:fill="auto"/>
            <w:vAlign w:val="center"/>
          </w:tcPr>
          <w:p w14:paraId="1B9B297D" w14:textId="77777777" w:rsidR="00197A7D" w:rsidRPr="005F7586" w:rsidRDefault="00197A7D" w:rsidP="00197A7D">
            <w:pPr>
              <w:ind w:firstLineChars="100" w:firstLine="160"/>
              <w:rPr>
                <w:rFonts w:ascii="Verdana" w:hAnsi="Verdana"/>
                <w:color w:val="000000"/>
                <w:sz w:val="16"/>
                <w:szCs w:val="16"/>
              </w:rPr>
            </w:pPr>
            <w:r w:rsidRPr="005F7586">
              <w:rPr>
                <w:rFonts w:ascii="Verdana" w:hAnsi="Verdana"/>
                <w:color w:val="000000"/>
                <w:sz w:val="16"/>
                <w:szCs w:val="16"/>
              </w:rPr>
              <w:t> </w:t>
            </w:r>
          </w:p>
        </w:tc>
        <w:tc>
          <w:tcPr>
            <w:tcW w:w="1354" w:type="dxa"/>
            <w:tcBorders>
              <w:top w:val="single" w:sz="4" w:space="0" w:color="auto"/>
              <w:bottom w:val="single" w:sz="4" w:space="0" w:color="auto"/>
            </w:tcBorders>
            <w:shd w:val="clear" w:color="auto" w:fill="auto"/>
            <w:vAlign w:val="center"/>
          </w:tcPr>
          <w:p w14:paraId="2A9350EB" w14:textId="15A23BA7" w:rsidR="00197A7D" w:rsidRPr="005F7586" w:rsidRDefault="00054878" w:rsidP="00197A7D">
            <w:pPr>
              <w:jc w:val="right"/>
              <w:rPr>
                <w:rFonts w:ascii="Verdana" w:hAnsi="Verdana" w:cs="Calibri"/>
                <w:b/>
                <w:color w:val="000000"/>
                <w:sz w:val="16"/>
                <w:szCs w:val="16"/>
              </w:rPr>
            </w:pPr>
            <w:r w:rsidRPr="005F7586">
              <w:rPr>
                <w:rFonts w:ascii="Verdana" w:hAnsi="Verdana" w:cs="Calibri"/>
                <w:b/>
                <w:bCs/>
                <w:color w:val="000000"/>
                <w:sz w:val="16"/>
                <w:szCs w:val="16"/>
              </w:rPr>
              <w:t xml:space="preserve">21,165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70941645" w14:textId="77777777" w:rsidR="00197A7D" w:rsidRPr="005F7586" w:rsidRDefault="00197A7D" w:rsidP="00197A7D">
            <w:pPr>
              <w:tabs>
                <w:tab w:val="decimal" w:pos="992"/>
              </w:tabs>
              <w:jc w:val="center"/>
              <w:rPr>
                <w:rFonts w:ascii="Verdana" w:eastAsia="Arial Unicode MS" w:hAnsi="Verdana" w:cs="Arial"/>
                <w:sz w:val="16"/>
                <w:szCs w:val="16"/>
              </w:rPr>
            </w:pPr>
          </w:p>
        </w:tc>
      </w:tr>
      <w:tr w:rsidR="00197A7D" w:rsidRPr="005F7586" w14:paraId="1FCAE02C" w14:textId="77777777" w:rsidTr="00C84151">
        <w:trPr>
          <w:gridAfter w:val="1"/>
          <w:wAfter w:w="170" w:type="dxa"/>
          <w:jc w:val="center"/>
        </w:trPr>
        <w:tc>
          <w:tcPr>
            <w:tcW w:w="1533" w:type="dxa"/>
            <w:tcBorders>
              <w:top w:val="single" w:sz="4" w:space="0" w:color="auto"/>
              <w:bottom w:val="single" w:sz="4" w:space="0" w:color="auto"/>
            </w:tcBorders>
            <w:vAlign w:val="center"/>
          </w:tcPr>
          <w:p w14:paraId="42122863" w14:textId="0AEBE473"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4961" w:type="dxa"/>
            <w:tcBorders>
              <w:top w:val="nil"/>
              <w:bottom w:val="single" w:sz="4" w:space="0" w:color="auto"/>
            </w:tcBorders>
            <w:shd w:val="clear" w:color="auto" w:fill="auto"/>
            <w:vAlign w:val="center"/>
          </w:tcPr>
          <w:p w14:paraId="49005420" w14:textId="77777777" w:rsidR="00197A7D" w:rsidRPr="005F7586" w:rsidRDefault="00197A7D" w:rsidP="00197A7D">
            <w:pPr>
              <w:ind w:firstLineChars="100" w:firstLine="160"/>
              <w:rPr>
                <w:rFonts w:ascii="Verdana" w:hAnsi="Verdana"/>
                <w:color w:val="000000"/>
                <w:sz w:val="16"/>
                <w:szCs w:val="16"/>
              </w:rPr>
            </w:pPr>
            <w:r w:rsidRPr="005F7586">
              <w:rPr>
                <w:rFonts w:ascii="Verdana" w:hAnsi="Verdana"/>
                <w:color w:val="000000"/>
                <w:sz w:val="16"/>
                <w:szCs w:val="16"/>
              </w:rPr>
              <w:t> </w:t>
            </w:r>
          </w:p>
        </w:tc>
        <w:tc>
          <w:tcPr>
            <w:tcW w:w="1354" w:type="dxa"/>
            <w:tcBorders>
              <w:top w:val="single" w:sz="4" w:space="0" w:color="auto"/>
              <w:bottom w:val="single" w:sz="4" w:space="0" w:color="auto"/>
            </w:tcBorders>
            <w:shd w:val="clear" w:color="auto" w:fill="auto"/>
            <w:vAlign w:val="center"/>
          </w:tcPr>
          <w:p w14:paraId="2CA831C8" w14:textId="0BD72DCB" w:rsidR="00197A7D" w:rsidRPr="005F7586" w:rsidRDefault="00054878" w:rsidP="00197A7D">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028" w:type="dxa"/>
            <w:gridSpan w:val="3"/>
            <w:tcBorders>
              <w:top w:val="single" w:sz="4" w:space="0" w:color="FFFFFF"/>
              <w:bottom w:val="single" w:sz="4" w:space="0" w:color="FFFFFF"/>
              <w:right w:val="single" w:sz="4" w:space="0" w:color="FFFFFF"/>
            </w:tcBorders>
            <w:shd w:val="clear" w:color="auto" w:fill="auto"/>
            <w:vAlign w:val="center"/>
          </w:tcPr>
          <w:p w14:paraId="4B8A9D8C" w14:textId="77777777" w:rsidR="00197A7D" w:rsidRPr="005F7586" w:rsidRDefault="00197A7D" w:rsidP="00197A7D">
            <w:pPr>
              <w:tabs>
                <w:tab w:val="decimal" w:pos="992"/>
              </w:tabs>
              <w:jc w:val="center"/>
              <w:rPr>
                <w:rFonts w:ascii="Verdana" w:eastAsia="Arial Unicode MS" w:hAnsi="Verdana" w:cs="Arial"/>
                <w:sz w:val="16"/>
                <w:szCs w:val="16"/>
              </w:rPr>
            </w:pPr>
          </w:p>
        </w:tc>
      </w:tr>
      <w:tr w:rsidR="00197A7D" w:rsidRPr="005F7586" w14:paraId="4183E48D" w14:textId="77777777" w:rsidTr="00C84151">
        <w:trPr>
          <w:jc w:val="center"/>
        </w:trPr>
        <w:tc>
          <w:tcPr>
            <w:tcW w:w="1533" w:type="dxa"/>
            <w:tcBorders>
              <w:top w:val="single" w:sz="4" w:space="0" w:color="auto"/>
              <w:bottom w:val="single" w:sz="4" w:space="0" w:color="auto"/>
            </w:tcBorders>
            <w:shd w:val="clear" w:color="auto" w:fill="A6A6A6"/>
            <w:vAlign w:val="center"/>
          </w:tcPr>
          <w:p w14:paraId="3D88216D" w14:textId="16A7BEE9"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(19,014)</w:t>
            </w:r>
          </w:p>
        </w:tc>
        <w:tc>
          <w:tcPr>
            <w:tcW w:w="4961" w:type="dxa"/>
            <w:tcBorders>
              <w:top w:val="single" w:sz="4" w:space="0" w:color="auto"/>
              <w:bottom w:val="single" w:sz="4" w:space="0" w:color="auto"/>
            </w:tcBorders>
            <w:shd w:val="clear" w:color="auto" w:fill="A6A6A6"/>
            <w:vAlign w:val="center"/>
          </w:tcPr>
          <w:p w14:paraId="306A6BCF" w14:textId="77777777" w:rsidR="00197A7D" w:rsidRPr="005F7586" w:rsidRDefault="00197A7D" w:rsidP="00197A7D">
            <w:pPr>
              <w:ind w:firstLineChars="100" w:firstLine="161"/>
              <w:rPr>
                <w:rFonts w:ascii="Verdana" w:hAnsi="Verdana"/>
                <w:b/>
                <w:color w:val="000000"/>
                <w:sz w:val="16"/>
                <w:szCs w:val="16"/>
              </w:rPr>
            </w:pPr>
            <w:r w:rsidRPr="005F7586">
              <w:rPr>
                <w:rFonts w:ascii="Verdana" w:hAnsi="Verdana"/>
                <w:b/>
                <w:color w:val="000000"/>
                <w:sz w:val="16"/>
                <w:szCs w:val="16"/>
              </w:rPr>
              <w:t>Balance to Carry Forward</w:t>
            </w:r>
          </w:p>
        </w:tc>
        <w:tc>
          <w:tcPr>
            <w:tcW w:w="1354" w:type="dxa"/>
            <w:tcBorders>
              <w:top w:val="single" w:sz="4" w:space="0" w:color="auto"/>
              <w:bottom w:val="single" w:sz="4" w:space="0" w:color="auto"/>
            </w:tcBorders>
            <w:shd w:val="clear" w:color="auto" w:fill="A6A6A6"/>
            <w:vAlign w:val="center"/>
          </w:tcPr>
          <w:p w14:paraId="7DB6BEC9" w14:textId="59047A18" w:rsidR="00197A7D" w:rsidRPr="005F7586" w:rsidRDefault="00054878" w:rsidP="00197A7D">
            <w:pPr>
              <w:jc w:val="right"/>
              <w:rPr>
                <w:rFonts w:ascii="Verdana" w:hAnsi="Verdana" w:cs="Calibri"/>
                <w:b/>
                <w:color w:val="000000"/>
                <w:sz w:val="16"/>
                <w:szCs w:val="16"/>
              </w:rPr>
            </w:pPr>
            <w:r w:rsidRPr="005F7586">
              <w:rPr>
                <w:rFonts w:ascii="Verdana" w:hAnsi="Verdana" w:cs="Calibri"/>
                <w:b/>
                <w:bCs/>
                <w:color w:val="000000"/>
                <w:sz w:val="16"/>
                <w:szCs w:val="16"/>
              </w:rPr>
              <w:t>(18,119)</w:t>
            </w:r>
          </w:p>
        </w:tc>
        <w:tc>
          <w:tcPr>
            <w:tcW w:w="236" w:type="dxa"/>
            <w:tcBorders>
              <w:top w:val="single" w:sz="4" w:space="0" w:color="FFFFFF"/>
              <w:bottom w:val="single" w:sz="4" w:space="0" w:color="FFFFFF"/>
              <w:right w:val="single" w:sz="4" w:space="0" w:color="FFFFFF"/>
            </w:tcBorders>
            <w:shd w:val="clear" w:color="auto" w:fill="auto"/>
            <w:vAlign w:val="center"/>
          </w:tcPr>
          <w:p w14:paraId="66C21602" w14:textId="77777777" w:rsidR="00197A7D" w:rsidRPr="005F7586" w:rsidRDefault="00197A7D" w:rsidP="00197A7D">
            <w:pPr>
              <w:tabs>
                <w:tab w:val="decimal" w:pos="992"/>
              </w:tabs>
              <w:jc w:val="center"/>
              <w:rPr>
                <w:rFonts w:ascii="Verdana" w:eastAsia="Arial Unicode MS" w:hAnsi="Verdana" w:cs="Arial"/>
                <w:sz w:val="16"/>
                <w:szCs w:val="16"/>
              </w:rPr>
            </w:pPr>
          </w:p>
        </w:tc>
        <w:tc>
          <w:tcPr>
            <w:tcW w:w="236" w:type="dxa"/>
            <w:tcBorders>
              <w:top w:val="single" w:sz="4" w:space="0" w:color="FFFFFF"/>
              <w:left w:val="single" w:sz="4" w:space="0" w:color="FFFFFF"/>
              <w:bottom w:val="single" w:sz="4" w:space="0" w:color="FFFFFF"/>
              <w:right w:val="single" w:sz="4" w:space="0" w:color="FFFFFF"/>
            </w:tcBorders>
            <w:shd w:val="clear" w:color="auto" w:fill="auto"/>
            <w:vAlign w:val="center"/>
          </w:tcPr>
          <w:p w14:paraId="3ED347A2" w14:textId="77777777" w:rsidR="00197A7D" w:rsidRPr="005F7586" w:rsidRDefault="00197A7D" w:rsidP="00197A7D">
            <w:pPr>
              <w:tabs>
                <w:tab w:val="decimal" w:pos="992"/>
              </w:tabs>
              <w:jc w:val="center"/>
              <w:rPr>
                <w:rFonts w:ascii="Verdana" w:eastAsia="Arial Unicode MS" w:hAnsi="Verdana" w:cs="Arial"/>
                <w:sz w:val="16"/>
                <w:szCs w:val="16"/>
              </w:rPr>
            </w:pPr>
          </w:p>
        </w:tc>
        <w:tc>
          <w:tcPr>
            <w:tcW w:w="7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tcPr>
          <w:p w14:paraId="4A6FE3D3" w14:textId="77777777" w:rsidR="00197A7D" w:rsidRPr="005F7586" w:rsidRDefault="00197A7D" w:rsidP="00197A7D">
            <w:pPr>
              <w:tabs>
                <w:tab w:val="decimal" w:pos="992"/>
              </w:tabs>
              <w:jc w:val="center"/>
              <w:rPr>
                <w:rFonts w:ascii="Verdana" w:eastAsia="Arial Unicode MS" w:hAnsi="Verdana" w:cs="Arial"/>
                <w:sz w:val="16"/>
                <w:szCs w:val="16"/>
              </w:rPr>
            </w:pPr>
          </w:p>
        </w:tc>
      </w:tr>
    </w:tbl>
    <w:p w14:paraId="7BE3D953" w14:textId="77777777" w:rsidR="00C17C74" w:rsidRPr="005F7586" w:rsidRDefault="00C17C74" w:rsidP="006A6115">
      <w:pPr>
        <w:rPr>
          <w:rFonts w:ascii="Verdana" w:hAnsi="Verdana" w:cs="Arial"/>
          <w:sz w:val="18"/>
          <w:szCs w:val="20"/>
        </w:rPr>
      </w:pPr>
    </w:p>
    <w:p w14:paraId="6F1538C4" w14:textId="77777777" w:rsidR="00997EFD" w:rsidRPr="005F7586" w:rsidRDefault="00997EFD" w:rsidP="006A6115">
      <w:pPr>
        <w:rPr>
          <w:rFonts w:ascii="Verdana" w:hAnsi="Verdana" w:cs="Arial"/>
          <w:sz w:val="18"/>
          <w:szCs w:val="20"/>
        </w:rPr>
      </w:pPr>
    </w:p>
    <w:p w14:paraId="4617DAE0" w14:textId="77777777" w:rsidR="00054878" w:rsidRPr="005F7586" w:rsidRDefault="00054878" w:rsidP="006A6115">
      <w:pPr>
        <w:rPr>
          <w:rFonts w:ascii="Verdana" w:hAnsi="Verdana" w:cs="Arial"/>
          <w:sz w:val="18"/>
          <w:szCs w:val="20"/>
        </w:rPr>
      </w:pPr>
    </w:p>
    <w:p w14:paraId="4CAF2F2D" w14:textId="77777777" w:rsidR="00054878" w:rsidRPr="005F7586" w:rsidRDefault="00054878" w:rsidP="006A6115">
      <w:pPr>
        <w:rPr>
          <w:rFonts w:ascii="Verdana" w:hAnsi="Verdana" w:cs="Arial"/>
          <w:sz w:val="18"/>
          <w:szCs w:val="20"/>
        </w:rPr>
      </w:pPr>
    </w:p>
    <w:p w14:paraId="2C37B95B" w14:textId="77777777" w:rsidR="00054878" w:rsidRPr="005F7586" w:rsidRDefault="00054878" w:rsidP="006A6115">
      <w:pPr>
        <w:rPr>
          <w:rFonts w:ascii="Verdana" w:hAnsi="Verdana" w:cs="Arial"/>
          <w:sz w:val="18"/>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4"/>
        <w:gridCol w:w="7325"/>
      </w:tblGrid>
      <w:tr w:rsidR="00997EFD" w:rsidRPr="005F7586" w14:paraId="696E92A3" w14:textId="77777777" w:rsidTr="0085648A">
        <w:trPr>
          <w:jc w:val="center"/>
        </w:trPr>
        <w:tc>
          <w:tcPr>
            <w:tcW w:w="10829" w:type="dxa"/>
            <w:gridSpan w:val="2"/>
            <w:shd w:val="clear" w:color="auto" w:fill="99FFCC"/>
            <w:vAlign w:val="center"/>
          </w:tcPr>
          <w:p w14:paraId="1C2F9B89" w14:textId="77777777" w:rsidR="00997EFD" w:rsidRPr="005F7586" w:rsidRDefault="00997EFD" w:rsidP="0085648A">
            <w:pPr>
              <w:rPr>
                <w:rFonts w:ascii="Verdana" w:hAnsi="Verdana" w:cs="Arial"/>
                <w:b/>
                <w:sz w:val="18"/>
                <w:szCs w:val="20"/>
              </w:rPr>
            </w:pPr>
            <w:bookmarkStart w:id="110" w:name="HRANoteD"/>
            <w:r w:rsidRPr="005F7586">
              <w:rPr>
                <w:rFonts w:ascii="Verdana" w:hAnsi="Verdana" w:cs="Arial"/>
                <w:b/>
                <w:sz w:val="18"/>
                <w:szCs w:val="20"/>
              </w:rPr>
              <w:t>Note D – HRA Capital Expenditure and Capital Receipts</w:t>
            </w:r>
            <w:bookmarkEnd w:id="110"/>
          </w:p>
        </w:tc>
      </w:tr>
      <w:tr w:rsidR="00997EFD" w:rsidRPr="005F7586" w14:paraId="18A73D8B" w14:textId="77777777" w:rsidTr="0085648A">
        <w:trPr>
          <w:jc w:val="center"/>
        </w:trPr>
        <w:tc>
          <w:tcPr>
            <w:tcW w:w="3504" w:type="dxa"/>
            <w:shd w:val="clear" w:color="auto" w:fill="auto"/>
            <w:vAlign w:val="center"/>
          </w:tcPr>
          <w:p w14:paraId="51FC5613" w14:textId="77777777" w:rsidR="00997EFD" w:rsidRPr="005F7586" w:rsidRDefault="00997EFD" w:rsidP="0085648A">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587EEF17" w14:textId="77777777" w:rsidR="00997EFD" w:rsidRPr="005F7586" w:rsidRDefault="00997EFD" w:rsidP="0085648A">
            <w:pPr>
              <w:rPr>
                <w:rFonts w:ascii="Verdana" w:hAnsi="Verdana"/>
                <w:sz w:val="18"/>
                <w:szCs w:val="18"/>
              </w:rPr>
            </w:pPr>
            <w:r w:rsidRPr="005F7586">
              <w:rPr>
                <w:rFonts w:ascii="Verdana" w:hAnsi="Verdana"/>
                <w:sz w:val="18"/>
                <w:szCs w:val="18"/>
              </w:rPr>
              <w:t xml:space="preserve">This note shows the total capital expenditure within the HRA and the </w:t>
            </w:r>
            <w:proofErr w:type="gramStart"/>
            <w:r w:rsidRPr="005F7586">
              <w:rPr>
                <w:rFonts w:ascii="Verdana" w:hAnsi="Verdana"/>
                <w:sz w:val="18"/>
                <w:szCs w:val="18"/>
              </w:rPr>
              <w:t>amount</w:t>
            </w:r>
            <w:proofErr w:type="gramEnd"/>
            <w:r w:rsidRPr="005F7586">
              <w:rPr>
                <w:rFonts w:ascii="Verdana" w:hAnsi="Verdana"/>
                <w:sz w:val="18"/>
                <w:szCs w:val="18"/>
              </w:rPr>
              <w:t xml:space="preserve"> of receipts received during the period.</w:t>
            </w:r>
          </w:p>
        </w:tc>
      </w:tr>
    </w:tbl>
    <w:p w14:paraId="62F0BE75" w14:textId="77777777" w:rsidR="00997EFD" w:rsidRPr="005F7586" w:rsidRDefault="00997EFD" w:rsidP="006A6115">
      <w:pPr>
        <w:rPr>
          <w:rFonts w:ascii="Verdana" w:hAnsi="Verdana" w:cs="Arial"/>
          <w:sz w:val="18"/>
          <w:szCs w:val="20"/>
        </w:rPr>
      </w:pPr>
    </w:p>
    <w:p w14:paraId="48C77ADA" w14:textId="77777777" w:rsidR="00C17C74" w:rsidRPr="005F7586" w:rsidRDefault="00C17C74" w:rsidP="006A6115">
      <w:pPr>
        <w:rPr>
          <w:rFonts w:ascii="Verdana" w:hAnsi="Verdana" w:cs="Arial"/>
          <w:sz w:val="18"/>
          <w:szCs w:val="20"/>
        </w:rPr>
      </w:pPr>
      <w:r w:rsidRPr="005F7586">
        <w:rPr>
          <w:rFonts w:ascii="Verdana" w:hAnsi="Verdana" w:cs="Arial"/>
          <w:sz w:val="18"/>
          <w:szCs w:val="20"/>
        </w:rPr>
        <w:t>An analysis of capital expenditure within</w:t>
      </w:r>
      <w:r w:rsidR="008322D2" w:rsidRPr="005F7586">
        <w:rPr>
          <w:rFonts w:ascii="Verdana" w:hAnsi="Verdana" w:cs="Arial"/>
          <w:sz w:val="18"/>
          <w:szCs w:val="20"/>
        </w:rPr>
        <w:t xml:space="preserve"> the HRA and sources of finance:</w:t>
      </w:r>
      <w:r w:rsidR="00312443" w:rsidRPr="005F7586">
        <w:rPr>
          <w:rFonts w:ascii="Verdana" w:hAnsi="Verdana" w:cs="Arial"/>
          <w:sz w:val="18"/>
          <w:szCs w:val="20"/>
        </w:rPr>
        <w:t xml:space="preserve"> </w:t>
      </w:r>
    </w:p>
    <w:p w14:paraId="27C0C9B3" w14:textId="77777777" w:rsidR="00A9390C" w:rsidRPr="005F7586" w:rsidRDefault="00A9390C" w:rsidP="006A6115">
      <w:pPr>
        <w:rPr>
          <w:rFonts w:ascii="Verdana" w:hAnsi="Verdana" w:cs="Arial"/>
          <w:sz w:val="18"/>
          <w:szCs w:val="20"/>
        </w:rPr>
      </w:pPr>
    </w:p>
    <w:tbl>
      <w:tblPr>
        <w:tblW w:w="6941" w:type="dxa"/>
        <w:jc w:val="center"/>
        <w:tblLayout w:type="fixed"/>
        <w:tblCellMar>
          <w:left w:w="0" w:type="dxa"/>
          <w:right w:w="0" w:type="dxa"/>
        </w:tblCellMar>
        <w:tblLook w:val="0000" w:firstRow="0" w:lastRow="0" w:firstColumn="0" w:lastColumn="0" w:noHBand="0" w:noVBand="0"/>
      </w:tblPr>
      <w:tblGrid>
        <w:gridCol w:w="1418"/>
        <w:gridCol w:w="16"/>
        <w:gridCol w:w="4078"/>
        <w:gridCol w:w="16"/>
        <w:gridCol w:w="1413"/>
      </w:tblGrid>
      <w:tr w:rsidR="00580A50" w:rsidRPr="005F7586" w14:paraId="4D12BC5D" w14:textId="77777777" w:rsidTr="00BA39EB">
        <w:trPr>
          <w:trHeight w:val="74"/>
          <w:jc w:val="center"/>
        </w:trPr>
        <w:tc>
          <w:tcPr>
            <w:tcW w:w="1434" w:type="dxa"/>
            <w:gridSpan w:val="2"/>
            <w:tcBorders>
              <w:top w:val="single" w:sz="4" w:space="0" w:color="auto"/>
              <w:left w:val="single" w:sz="4" w:space="0" w:color="auto"/>
              <w:right w:val="single" w:sz="4" w:space="0" w:color="auto"/>
            </w:tcBorders>
            <w:vAlign w:val="center"/>
          </w:tcPr>
          <w:p w14:paraId="2A069CF7" w14:textId="58639D1C" w:rsidR="00580A50" w:rsidRPr="005F7586" w:rsidRDefault="00DB2DFD" w:rsidP="006A6115">
            <w:pPr>
              <w:tabs>
                <w:tab w:val="left" w:pos="1415"/>
              </w:tabs>
              <w:jc w:val="center"/>
              <w:rPr>
                <w:rFonts w:ascii="Verdana" w:hAnsi="Verdana" w:cs="Arial"/>
                <w:b/>
                <w:bCs/>
                <w:sz w:val="16"/>
                <w:szCs w:val="16"/>
              </w:rPr>
            </w:pPr>
            <w:r w:rsidRPr="005F7586">
              <w:rPr>
                <w:rFonts w:ascii="Verdana" w:hAnsi="Verdana" w:cs="Arial"/>
                <w:b/>
                <w:bCs/>
                <w:sz w:val="16"/>
                <w:szCs w:val="16"/>
              </w:rPr>
              <w:t>20</w:t>
            </w:r>
            <w:r w:rsidR="00197A7D" w:rsidRPr="005F7586">
              <w:rPr>
                <w:rFonts w:ascii="Verdana" w:hAnsi="Verdana" w:cs="Arial"/>
                <w:b/>
                <w:bCs/>
                <w:sz w:val="16"/>
                <w:szCs w:val="16"/>
              </w:rPr>
              <w:t>20</w:t>
            </w:r>
            <w:r w:rsidRPr="005F7586">
              <w:rPr>
                <w:rFonts w:ascii="Verdana" w:hAnsi="Verdana" w:cs="Arial"/>
                <w:b/>
                <w:bCs/>
                <w:sz w:val="16"/>
                <w:szCs w:val="16"/>
              </w:rPr>
              <w:t>/2</w:t>
            </w:r>
            <w:r w:rsidR="00197A7D" w:rsidRPr="005F7586">
              <w:rPr>
                <w:rFonts w:ascii="Verdana" w:hAnsi="Verdana" w:cs="Arial"/>
                <w:b/>
                <w:bCs/>
                <w:sz w:val="16"/>
                <w:szCs w:val="16"/>
              </w:rPr>
              <w:t>1</w:t>
            </w:r>
          </w:p>
        </w:tc>
        <w:tc>
          <w:tcPr>
            <w:tcW w:w="4094" w:type="dxa"/>
            <w:gridSpan w:val="2"/>
            <w:vMerge w:val="restart"/>
            <w:tcBorders>
              <w:top w:val="single" w:sz="4" w:space="0" w:color="auto"/>
              <w:left w:val="single" w:sz="4" w:space="0" w:color="auto"/>
              <w:right w:val="single" w:sz="4" w:space="0" w:color="auto"/>
            </w:tcBorders>
            <w:noWrap/>
            <w:vAlign w:val="center"/>
          </w:tcPr>
          <w:p w14:paraId="5AC06767" w14:textId="77777777" w:rsidR="00580A50" w:rsidRPr="005F7586" w:rsidRDefault="00580A50" w:rsidP="006A6115">
            <w:pPr>
              <w:ind w:left="75"/>
              <w:rPr>
                <w:rFonts w:ascii="Verdana" w:eastAsia="Arial Unicode MS" w:hAnsi="Verdana" w:cs="Arial"/>
                <w:b/>
                <w:sz w:val="16"/>
                <w:szCs w:val="16"/>
              </w:rPr>
            </w:pPr>
            <w:r w:rsidRPr="005F7586">
              <w:rPr>
                <w:rFonts w:ascii="Verdana" w:eastAsia="Arial Unicode MS" w:hAnsi="Verdana" w:cs="Arial"/>
                <w:b/>
                <w:sz w:val="16"/>
                <w:szCs w:val="16"/>
              </w:rPr>
              <w:t>Capital Financing</w:t>
            </w:r>
          </w:p>
        </w:tc>
        <w:tc>
          <w:tcPr>
            <w:tcW w:w="1413" w:type="dxa"/>
            <w:tcBorders>
              <w:top w:val="single" w:sz="4" w:space="0" w:color="auto"/>
              <w:left w:val="single" w:sz="4" w:space="0" w:color="auto"/>
              <w:right w:val="single" w:sz="4" w:space="0" w:color="auto"/>
            </w:tcBorders>
            <w:vAlign w:val="center"/>
          </w:tcPr>
          <w:p w14:paraId="224BB2B0" w14:textId="4CB6428E" w:rsidR="00580A50" w:rsidRPr="005F7586" w:rsidRDefault="00580A50" w:rsidP="006A6115">
            <w:pPr>
              <w:jc w:val="center"/>
              <w:rPr>
                <w:rFonts w:ascii="Verdana" w:hAnsi="Verdana" w:cs="Arial"/>
                <w:b/>
                <w:sz w:val="16"/>
                <w:szCs w:val="16"/>
              </w:rPr>
            </w:pPr>
            <w:r w:rsidRPr="005F7586">
              <w:rPr>
                <w:rFonts w:ascii="Verdana" w:hAnsi="Verdana" w:cs="Arial"/>
                <w:b/>
                <w:sz w:val="16"/>
                <w:szCs w:val="16"/>
              </w:rPr>
              <w:t>20</w:t>
            </w:r>
            <w:r w:rsidR="009F3DBF" w:rsidRPr="005F7586">
              <w:rPr>
                <w:rFonts w:ascii="Verdana" w:hAnsi="Verdana" w:cs="Arial"/>
                <w:b/>
                <w:sz w:val="16"/>
                <w:szCs w:val="16"/>
              </w:rPr>
              <w:t>2</w:t>
            </w:r>
            <w:r w:rsidR="00197A7D" w:rsidRPr="005F7586">
              <w:rPr>
                <w:rFonts w:ascii="Verdana" w:hAnsi="Verdana" w:cs="Arial"/>
                <w:b/>
                <w:sz w:val="16"/>
                <w:szCs w:val="16"/>
              </w:rPr>
              <w:t>1</w:t>
            </w:r>
            <w:r w:rsidR="009F3DBF" w:rsidRPr="005F7586">
              <w:rPr>
                <w:rFonts w:ascii="Verdana" w:hAnsi="Verdana" w:cs="Arial"/>
                <w:b/>
                <w:sz w:val="16"/>
                <w:szCs w:val="16"/>
              </w:rPr>
              <w:t>/2</w:t>
            </w:r>
            <w:r w:rsidR="00197A7D" w:rsidRPr="005F7586">
              <w:rPr>
                <w:rFonts w:ascii="Verdana" w:hAnsi="Verdana" w:cs="Arial"/>
                <w:b/>
                <w:sz w:val="16"/>
                <w:szCs w:val="16"/>
              </w:rPr>
              <w:t>2</w:t>
            </w:r>
          </w:p>
        </w:tc>
      </w:tr>
      <w:tr w:rsidR="00580A50" w:rsidRPr="005F7586" w14:paraId="0C4AD113" w14:textId="77777777" w:rsidTr="00BA39EB">
        <w:trPr>
          <w:trHeight w:val="74"/>
          <w:jc w:val="center"/>
        </w:trPr>
        <w:tc>
          <w:tcPr>
            <w:tcW w:w="1434" w:type="dxa"/>
            <w:gridSpan w:val="2"/>
            <w:tcBorders>
              <w:top w:val="nil"/>
              <w:left w:val="single" w:sz="4" w:space="0" w:color="auto"/>
              <w:bottom w:val="single" w:sz="4" w:space="0" w:color="auto"/>
              <w:right w:val="single" w:sz="4" w:space="0" w:color="auto"/>
            </w:tcBorders>
          </w:tcPr>
          <w:p w14:paraId="62D11EFD" w14:textId="77777777" w:rsidR="00580A50" w:rsidRPr="005F7586" w:rsidRDefault="00580A50" w:rsidP="006A6115">
            <w:pPr>
              <w:tabs>
                <w:tab w:val="left" w:pos="1415"/>
              </w:tabs>
              <w:jc w:val="center"/>
              <w:rPr>
                <w:rFonts w:ascii="Verdana" w:hAnsi="Verdana" w:cs="Arial"/>
                <w:b/>
                <w:bCs/>
                <w:sz w:val="16"/>
                <w:szCs w:val="16"/>
              </w:rPr>
            </w:pPr>
            <w:r w:rsidRPr="005F7586">
              <w:rPr>
                <w:rFonts w:ascii="Verdana" w:hAnsi="Verdana" w:cs="Arial"/>
                <w:b/>
                <w:bCs/>
                <w:sz w:val="16"/>
                <w:szCs w:val="16"/>
              </w:rPr>
              <w:t>£000s</w:t>
            </w:r>
          </w:p>
        </w:tc>
        <w:tc>
          <w:tcPr>
            <w:tcW w:w="4094" w:type="dxa"/>
            <w:gridSpan w:val="2"/>
            <w:vMerge/>
            <w:tcBorders>
              <w:left w:val="single" w:sz="4" w:space="0" w:color="auto"/>
              <w:bottom w:val="single" w:sz="4" w:space="0" w:color="auto"/>
              <w:right w:val="single" w:sz="4" w:space="0" w:color="auto"/>
            </w:tcBorders>
            <w:noWrap/>
            <w:vAlign w:val="center"/>
          </w:tcPr>
          <w:p w14:paraId="0B9EBCA2" w14:textId="77777777" w:rsidR="00580A50" w:rsidRPr="005F7586" w:rsidRDefault="00580A50" w:rsidP="006A6115">
            <w:pPr>
              <w:jc w:val="center"/>
              <w:rPr>
                <w:rFonts w:ascii="Verdana" w:eastAsia="Arial Unicode MS" w:hAnsi="Verdana" w:cs="Arial"/>
                <w:b/>
                <w:sz w:val="16"/>
                <w:szCs w:val="16"/>
              </w:rPr>
            </w:pPr>
          </w:p>
        </w:tc>
        <w:tc>
          <w:tcPr>
            <w:tcW w:w="1413" w:type="dxa"/>
            <w:tcBorders>
              <w:top w:val="nil"/>
              <w:left w:val="single" w:sz="4" w:space="0" w:color="auto"/>
              <w:bottom w:val="single" w:sz="4" w:space="0" w:color="auto"/>
              <w:right w:val="single" w:sz="4" w:space="0" w:color="auto"/>
            </w:tcBorders>
          </w:tcPr>
          <w:p w14:paraId="63B75BD4" w14:textId="77777777" w:rsidR="00580A50" w:rsidRPr="005F7586" w:rsidRDefault="00580A50" w:rsidP="006A6115">
            <w:pPr>
              <w:jc w:val="center"/>
              <w:rPr>
                <w:rFonts w:ascii="Verdana" w:hAnsi="Verdana" w:cs="Arial"/>
                <w:b/>
                <w:sz w:val="16"/>
                <w:szCs w:val="16"/>
              </w:rPr>
            </w:pPr>
            <w:r w:rsidRPr="005F7586">
              <w:rPr>
                <w:rFonts w:ascii="Verdana" w:hAnsi="Verdana" w:cs="Arial"/>
                <w:b/>
                <w:sz w:val="16"/>
                <w:szCs w:val="16"/>
              </w:rPr>
              <w:t>£000s</w:t>
            </w:r>
          </w:p>
        </w:tc>
      </w:tr>
      <w:tr w:rsidR="002A7796" w:rsidRPr="005F7586" w14:paraId="116AC2EC" w14:textId="77777777" w:rsidTr="00BA39EB">
        <w:trPr>
          <w:trHeight w:val="74"/>
          <w:jc w:val="center"/>
        </w:trPr>
        <w:tc>
          <w:tcPr>
            <w:tcW w:w="1434" w:type="dxa"/>
            <w:gridSpan w:val="2"/>
            <w:tcBorders>
              <w:top w:val="single" w:sz="4" w:space="0" w:color="auto"/>
              <w:left w:val="single" w:sz="4" w:space="0" w:color="auto"/>
              <w:right w:val="single" w:sz="4" w:space="0" w:color="auto"/>
            </w:tcBorders>
          </w:tcPr>
          <w:p w14:paraId="2D437F73" w14:textId="77777777" w:rsidR="002A7796" w:rsidRPr="005F7586" w:rsidRDefault="002A7796" w:rsidP="006A6115">
            <w:pPr>
              <w:jc w:val="center"/>
              <w:rPr>
                <w:rFonts w:ascii="Verdana" w:hAnsi="Verdana" w:cs="Arial"/>
                <w:b/>
                <w:bCs/>
                <w:sz w:val="16"/>
                <w:szCs w:val="16"/>
              </w:rPr>
            </w:pPr>
          </w:p>
        </w:tc>
        <w:tc>
          <w:tcPr>
            <w:tcW w:w="4094" w:type="dxa"/>
            <w:gridSpan w:val="2"/>
            <w:tcBorders>
              <w:top w:val="single" w:sz="4" w:space="0" w:color="auto"/>
              <w:left w:val="single" w:sz="4" w:space="0" w:color="auto"/>
              <w:right w:val="single" w:sz="4" w:space="0" w:color="auto"/>
            </w:tcBorders>
            <w:noWrap/>
            <w:vAlign w:val="center"/>
          </w:tcPr>
          <w:p w14:paraId="117D2570" w14:textId="77777777" w:rsidR="002A7796" w:rsidRPr="005F7586" w:rsidRDefault="002A7796" w:rsidP="006A6115">
            <w:pPr>
              <w:rPr>
                <w:rFonts w:ascii="Verdana" w:eastAsia="Arial Unicode MS" w:hAnsi="Verdana" w:cs="Arial"/>
                <w:b/>
                <w:sz w:val="16"/>
                <w:szCs w:val="16"/>
              </w:rPr>
            </w:pPr>
          </w:p>
        </w:tc>
        <w:tc>
          <w:tcPr>
            <w:tcW w:w="1413" w:type="dxa"/>
            <w:tcBorders>
              <w:top w:val="single" w:sz="4" w:space="0" w:color="auto"/>
              <w:left w:val="single" w:sz="4" w:space="0" w:color="auto"/>
              <w:right w:val="single" w:sz="4" w:space="0" w:color="auto"/>
            </w:tcBorders>
          </w:tcPr>
          <w:p w14:paraId="0911F82E" w14:textId="77777777" w:rsidR="002A7796" w:rsidRPr="005F7586" w:rsidRDefault="002A7796" w:rsidP="006A6115">
            <w:pPr>
              <w:jc w:val="center"/>
              <w:rPr>
                <w:rFonts w:ascii="Verdana" w:hAnsi="Verdana" w:cs="Arial"/>
                <w:b/>
                <w:sz w:val="16"/>
                <w:szCs w:val="16"/>
              </w:rPr>
            </w:pPr>
          </w:p>
        </w:tc>
      </w:tr>
      <w:tr w:rsidR="00197A7D" w:rsidRPr="005F7586" w14:paraId="5C63C822" w14:textId="77777777" w:rsidTr="00BA39EB">
        <w:trPr>
          <w:trHeight w:val="64"/>
          <w:jc w:val="center"/>
        </w:trPr>
        <w:tc>
          <w:tcPr>
            <w:tcW w:w="1418" w:type="dxa"/>
            <w:tcBorders>
              <w:left w:val="single" w:sz="4" w:space="0" w:color="auto"/>
              <w:right w:val="single" w:sz="4" w:space="0" w:color="auto"/>
            </w:tcBorders>
            <w:vAlign w:val="center"/>
          </w:tcPr>
          <w:p w14:paraId="47C492C7" w14:textId="5479D008" w:rsidR="00197A7D" w:rsidRPr="005F7586" w:rsidRDefault="00197A7D" w:rsidP="00197A7D">
            <w:pPr>
              <w:ind w:right="129"/>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094" w:type="dxa"/>
            <w:gridSpan w:val="2"/>
            <w:tcBorders>
              <w:left w:val="single" w:sz="4" w:space="0" w:color="auto"/>
              <w:right w:val="single" w:sz="4" w:space="0" w:color="auto"/>
            </w:tcBorders>
            <w:noWrap/>
            <w:vAlign w:val="center"/>
          </w:tcPr>
          <w:p w14:paraId="5B3FBB3A" w14:textId="77777777" w:rsidR="00197A7D" w:rsidRPr="005F7586" w:rsidRDefault="00197A7D" w:rsidP="00197A7D">
            <w:pPr>
              <w:ind w:left="75"/>
              <w:rPr>
                <w:rFonts w:ascii="Verdana" w:hAnsi="Verdana"/>
                <w:color w:val="000000"/>
                <w:sz w:val="16"/>
                <w:szCs w:val="16"/>
              </w:rPr>
            </w:pPr>
            <w:r w:rsidRPr="005F7586">
              <w:rPr>
                <w:rFonts w:ascii="Verdana" w:hAnsi="Verdana"/>
                <w:color w:val="000000"/>
                <w:sz w:val="16"/>
                <w:szCs w:val="16"/>
              </w:rPr>
              <w:t>Borrowing</w:t>
            </w:r>
          </w:p>
        </w:tc>
        <w:tc>
          <w:tcPr>
            <w:tcW w:w="1429" w:type="dxa"/>
            <w:gridSpan w:val="2"/>
            <w:tcBorders>
              <w:left w:val="single" w:sz="4" w:space="0" w:color="auto"/>
              <w:right w:val="single" w:sz="4" w:space="0" w:color="auto"/>
            </w:tcBorders>
            <w:vAlign w:val="center"/>
          </w:tcPr>
          <w:p w14:paraId="36FE7F3B" w14:textId="4A245441" w:rsidR="00197A7D" w:rsidRPr="005F7586" w:rsidRDefault="000B1631" w:rsidP="00197A7D">
            <w:pPr>
              <w:ind w:right="122"/>
              <w:jc w:val="right"/>
              <w:rPr>
                <w:rFonts w:ascii="Verdana" w:hAnsi="Verdana" w:cs="Calibri"/>
                <w:color w:val="000000"/>
                <w:sz w:val="16"/>
                <w:szCs w:val="16"/>
                <w:lang w:eastAsia="en-GB"/>
              </w:rPr>
            </w:pPr>
            <w:r w:rsidRPr="005F7586">
              <w:rPr>
                <w:rFonts w:ascii="Verdana" w:hAnsi="Verdana" w:cs="Calibri"/>
                <w:color w:val="000000"/>
                <w:sz w:val="16"/>
                <w:szCs w:val="16"/>
              </w:rPr>
              <w:t xml:space="preserve">- </w:t>
            </w:r>
          </w:p>
        </w:tc>
      </w:tr>
      <w:tr w:rsidR="00197A7D" w:rsidRPr="005F7586" w14:paraId="42375BF1" w14:textId="77777777" w:rsidTr="00BA39EB">
        <w:trPr>
          <w:trHeight w:val="74"/>
          <w:jc w:val="center"/>
        </w:trPr>
        <w:tc>
          <w:tcPr>
            <w:tcW w:w="1418" w:type="dxa"/>
            <w:tcBorders>
              <w:left w:val="single" w:sz="4" w:space="0" w:color="auto"/>
              <w:bottom w:val="nil"/>
              <w:right w:val="single" w:sz="4" w:space="0" w:color="auto"/>
            </w:tcBorders>
            <w:vAlign w:val="center"/>
          </w:tcPr>
          <w:p w14:paraId="7B01A80D" w14:textId="793A064B" w:rsidR="00197A7D" w:rsidRPr="005F7586" w:rsidRDefault="00197A7D" w:rsidP="00197A7D">
            <w:pPr>
              <w:ind w:right="129"/>
              <w:jc w:val="right"/>
              <w:rPr>
                <w:rFonts w:ascii="Verdana" w:hAnsi="Verdana" w:cs="Calibri"/>
                <w:color w:val="000000"/>
                <w:sz w:val="16"/>
                <w:szCs w:val="16"/>
              </w:rPr>
            </w:pPr>
            <w:r w:rsidRPr="005F7586">
              <w:rPr>
                <w:rFonts w:ascii="Verdana" w:hAnsi="Verdana" w:cs="Calibri"/>
                <w:color w:val="000000"/>
                <w:sz w:val="16"/>
                <w:szCs w:val="16"/>
              </w:rPr>
              <w:t xml:space="preserve">1,125 </w:t>
            </w:r>
          </w:p>
        </w:tc>
        <w:tc>
          <w:tcPr>
            <w:tcW w:w="4094" w:type="dxa"/>
            <w:gridSpan w:val="2"/>
            <w:tcBorders>
              <w:left w:val="single" w:sz="4" w:space="0" w:color="auto"/>
              <w:bottom w:val="nil"/>
              <w:right w:val="single" w:sz="4" w:space="0" w:color="auto"/>
            </w:tcBorders>
            <w:noWrap/>
            <w:vAlign w:val="center"/>
          </w:tcPr>
          <w:p w14:paraId="0998E38D" w14:textId="77777777" w:rsidR="00197A7D" w:rsidRPr="005F7586" w:rsidRDefault="00197A7D" w:rsidP="00197A7D">
            <w:pPr>
              <w:ind w:left="75"/>
              <w:rPr>
                <w:rFonts w:ascii="Verdana" w:hAnsi="Verdana"/>
                <w:color w:val="000000"/>
                <w:sz w:val="16"/>
                <w:szCs w:val="16"/>
              </w:rPr>
            </w:pPr>
            <w:r w:rsidRPr="005F7586">
              <w:rPr>
                <w:rFonts w:ascii="Verdana" w:hAnsi="Verdana" w:cs="Arial"/>
                <w:color w:val="000000"/>
                <w:sz w:val="16"/>
                <w:szCs w:val="16"/>
              </w:rPr>
              <w:t>Capital Receipts</w:t>
            </w:r>
          </w:p>
        </w:tc>
        <w:tc>
          <w:tcPr>
            <w:tcW w:w="1429" w:type="dxa"/>
            <w:gridSpan w:val="2"/>
            <w:tcBorders>
              <w:left w:val="single" w:sz="4" w:space="0" w:color="auto"/>
              <w:bottom w:val="nil"/>
              <w:right w:val="single" w:sz="4" w:space="0" w:color="auto"/>
            </w:tcBorders>
            <w:vAlign w:val="center"/>
          </w:tcPr>
          <w:p w14:paraId="495E5032" w14:textId="6EC12BA2" w:rsidR="00197A7D" w:rsidRPr="005F7586" w:rsidRDefault="000B1631" w:rsidP="00197A7D">
            <w:pPr>
              <w:ind w:right="122"/>
              <w:jc w:val="right"/>
              <w:rPr>
                <w:rFonts w:ascii="Verdana" w:hAnsi="Verdana" w:cs="Calibri"/>
                <w:color w:val="000000"/>
                <w:sz w:val="16"/>
                <w:szCs w:val="16"/>
              </w:rPr>
            </w:pPr>
            <w:r w:rsidRPr="005F7586">
              <w:rPr>
                <w:rFonts w:ascii="Verdana" w:hAnsi="Verdana" w:cs="Calibri"/>
                <w:color w:val="000000"/>
                <w:sz w:val="16"/>
                <w:szCs w:val="16"/>
              </w:rPr>
              <w:t xml:space="preserve">1,167 </w:t>
            </w:r>
          </w:p>
        </w:tc>
      </w:tr>
      <w:tr w:rsidR="00197A7D" w:rsidRPr="005F7586" w14:paraId="67E12C2E" w14:textId="77777777" w:rsidTr="00BA39EB">
        <w:trPr>
          <w:trHeight w:val="143"/>
          <w:jc w:val="center"/>
        </w:trPr>
        <w:tc>
          <w:tcPr>
            <w:tcW w:w="1418" w:type="dxa"/>
            <w:tcBorders>
              <w:top w:val="nil"/>
              <w:left w:val="single" w:sz="4" w:space="0" w:color="auto"/>
              <w:bottom w:val="nil"/>
              <w:right w:val="single" w:sz="4" w:space="0" w:color="auto"/>
            </w:tcBorders>
            <w:vAlign w:val="center"/>
          </w:tcPr>
          <w:p w14:paraId="60CEF4DB" w14:textId="0B6FA719" w:rsidR="00197A7D" w:rsidRPr="005F7586" w:rsidRDefault="00197A7D" w:rsidP="00197A7D">
            <w:pPr>
              <w:ind w:right="129"/>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094" w:type="dxa"/>
            <w:gridSpan w:val="2"/>
            <w:tcBorders>
              <w:top w:val="nil"/>
              <w:left w:val="single" w:sz="4" w:space="0" w:color="auto"/>
              <w:bottom w:val="nil"/>
              <w:right w:val="single" w:sz="4" w:space="0" w:color="auto"/>
            </w:tcBorders>
            <w:noWrap/>
            <w:vAlign w:val="center"/>
          </w:tcPr>
          <w:p w14:paraId="7E945A42" w14:textId="77777777" w:rsidR="00197A7D" w:rsidRPr="005F7586" w:rsidRDefault="00197A7D" w:rsidP="00197A7D">
            <w:pPr>
              <w:ind w:left="75"/>
              <w:rPr>
                <w:rFonts w:ascii="Verdana" w:hAnsi="Verdana"/>
                <w:color w:val="000000"/>
                <w:sz w:val="16"/>
                <w:szCs w:val="16"/>
              </w:rPr>
            </w:pPr>
            <w:r w:rsidRPr="005F7586">
              <w:rPr>
                <w:rFonts w:ascii="Verdana" w:hAnsi="Verdana" w:cs="Arial"/>
                <w:color w:val="000000"/>
                <w:sz w:val="16"/>
                <w:szCs w:val="16"/>
              </w:rPr>
              <w:t>Revenue Contributions</w:t>
            </w:r>
          </w:p>
        </w:tc>
        <w:tc>
          <w:tcPr>
            <w:tcW w:w="1429" w:type="dxa"/>
            <w:gridSpan w:val="2"/>
            <w:tcBorders>
              <w:top w:val="nil"/>
              <w:left w:val="single" w:sz="4" w:space="0" w:color="auto"/>
              <w:bottom w:val="nil"/>
              <w:right w:val="single" w:sz="4" w:space="0" w:color="auto"/>
            </w:tcBorders>
            <w:vAlign w:val="center"/>
          </w:tcPr>
          <w:p w14:paraId="1C579AFA" w14:textId="03B3E6E2" w:rsidR="00197A7D" w:rsidRPr="005F7586" w:rsidRDefault="000B1631" w:rsidP="00197A7D">
            <w:pPr>
              <w:ind w:right="122"/>
              <w:jc w:val="right"/>
              <w:rPr>
                <w:rFonts w:ascii="Verdana" w:hAnsi="Verdana" w:cs="Calibri"/>
                <w:color w:val="000000"/>
                <w:sz w:val="16"/>
                <w:szCs w:val="16"/>
              </w:rPr>
            </w:pPr>
            <w:r w:rsidRPr="005F7586">
              <w:rPr>
                <w:rFonts w:ascii="Verdana" w:hAnsi="Verdana" w:cs="Calibri"/>
                <w:color w:val="000000"/>
                <w:sz w:val="16"/>
                <w:szCs w:val="16"/>
              </w:rPr>
              <w:t xml:space="preserve">1,255 </w:t>
            </w:r>
          </w:p>
        </w:tc>
      </w:tr>
      <w:tr w:rsidR="00197A7D" w:rsidRPr="005F7586" w14:paraId="4E3156F9" w14:textId="77777777" w:rsidTr="00BA39EB">
        <w:trPr>
          <w:trHeight w:val="143"/>
          <w:jc w:val="center"/>
        </w:trPr>
        <w:tc>
          <w:tcPr>
            <w:tcW w:w="1418" w:type="dxa"/>
            <w:tcBorders>
              <w:top w:val="nil"/>
              <w:left w:val="single" w:sz="4" w:space="0" w:color="auto"/>
              <w:bottom w:val="nil"/>
              <w:right w:val="single" w:sz="4" w:space="0" w:color="auto"/>
            </w:tcBorders>
            <w:vAlign w:val="center"/>
          </w:tcPr>
          <w:p w14:paraId="4468C5DD" w14:textId="6105BF40" w:rsidR="00197A7D" w:rsidRPr="005F7586" w:rsidRDefault="00197A7D" w:rsidP="00197A7D">
            <w:pPr>
              <w:ind w:right="129"/>
              <w:jc w:val="right"/>
              <w:rPr>
                <w:rFonts w:ascii="Verdana" w:hAnsi="Verdana" w:cs="Calibri"/>
                <w:color w:val="000000"/>
                <w:sz w:val="16"/>
                <w:szCs w:val="16"/>
              </w:rPr>
            </w:pPr>
            <w:r w:rsidRPr="005F7586">
              <w:rPr>
                <w:rFonts w:ascii="Verdana" w:hAnsi="Verdana" w:cs="Calibri"/>
                <w:color w:val="000000"/>
                <w:sz w:val="16"/>
                <w:szCs w:val="16"/>
              </w:rPr>
              <w:t xml:space="preserve">2,556 </w:t>
            </w:r>
          </w:p>
        </w:tc>
        <w:tc>
          <w:tcPr>
            <w:tcW w:w="4094" w:type="dxa"/>
            <w:gridSpan w:val="2"/>
            <w:tcBorders>
              <w:top w:val="nil"/>
              <w:left w:val="single" w:sz="4" w:space="0" w:color="auto"/>
              <w:bottom w:val="nil"/>
              <w:right w:val="single" w:sz="4" w:space="0" w:color="auto"/>
            </w:tcBorders>
            <w:noWrap/>
            <w:vAlign w:val="center"/>
          </w:tcPr>
          <w:p w14:paraId="027B915F" w14:textId="77777777" w:rsidR="00197A7D" w:rsidRPr="005F7586" w:rsidRDefault="00197A7D" w:rsidP="00197A7D">
            <w:pPr>
              <w:ind w:left="75"/>
              <w:rPr>
                <w:rFonts w:ascii="Verdana" w:hAnsi="Verdana" w:cs="Arial"/>
                <w:color w:val="000000"/>
                <w:sz w:val="16"/>
                <w:szCs w:val="16"/>
              </w:rPr>
            </w:pPr>
            <w:r w:rsidRPr="005F7586">
              <w:rPr>
                <w:rFonts w:ascii="Verdana" w:hAnsi="Verdana" w:cs="Arial"/>
                <w:color w:val="000000"/>
                <w:sz w:val="16"/>
                <w:szCs w:val="16"/>
              </w:rPr>
              <w:t>Reserves</w:t>
            </w:r>
          </w:p>
        </w:tc>
        <w:tc>
          <w:tcPr>
            <w:tcW w:w="1429" w:type="dxa"/>
            <w:gridSpan w:val="2"/>
            <w:tcBorders>
              <w:top w:val="nil"/>
              <w:left w:val="single" w:sz="4" w:space="0" w:color="auto"/>
              <w:bottom w:val="nil"/>
              <w:right w:val="single" w:sz="4" w:space="0" w:color="auto"/>
            </w:tcBorders>
            <w:vAlign w:val="center"/>
          </w:tcPr>
          <w:p w14:paraId="59849412" w14:textId="27AD177D" w:rsidR="00197A7D" w:rsidRPr="005F7586" w:rsidRDefault="000B1631" w:rsidP="00197A7D">
            <w:pPr>
              <w:ind w:right="122"/>
              <w:jc w:val="right"/>
              <w:rPr>
                <w:rFonts w:ascii="Verdana" w:hAnsi="Verdana" w:cs="Calibri"/>
                <w:color w:val="000000"/>
                <w:sz w:val="16"/>
                <w:szCs w:val="16"/>
              </w:rPr>
            </w:pPr>
            <w:r w:rsidRPr="005F7586">
              <w:rPr>
                <w:rFonts w:ascii="Verdana" w:hAnsi="Verdana" w:cs="Calibri"/>
                <w:color w:val="000000"/>
                <w:sz w:val="16"/>
                <w:szCs w:val="16"/>
              </w:rPr>
              <w:t xml:space="preserve">2,437 </w:t>
            </w:r>
          </w:p>
        </w:tc>
      </w:tr>
      <w:tr w:rsidR="00197A7D" w:rsidRPr="005F7586" w14:paraId="5E5C2BAF" w14:textId="77777777" w:rsidTr="00BA39EB">
        <w:trPr>
          <w:trHeight w:val="183"/>
          <w:jc w:val="center"/>
        </w:trPr>
        <w:tc>
          <w:tcPr>
            <w:tcW w:w="1418" w:type="dxa"/>
            <w:tcBorders>
              <w:top w:val="nil"/>
              <w:left w:val="single" w:sz="4" w:space="0" w:color="auto"/>
              <w:right w:val="single" w:sz="4" w:space="0" w:color="auto"/>
            </w:tcBorders>
            <w:vAlign w:val="center"/>
          </w:tcPr>
          <w:p w14:paraId="55E27688" w14:textId="3809B3E9" w:rsidR="00197A7D" w:rsidRPr="005F7586" w:rsidRDefault="00197A7D" w:rsidP="00197A7D">
            <w:pPr>
              <w:ind w:right="129"/>
              <w:jc w:val="right"/>
              <w:rPr>
                <w:rFonts w:ascii="Verdana" w:hAnsi="Verdana" w:cs="Calibri"/>
                <w:color w:val="000000"/>
                <w:sz w:val="16"/>
                <w:szCs w:val="16"/>
              </w:rPr>
            </w:pPr>
            <w:r w:rsidRPr="005F7586">
              <w:rPr>
                <w:rFonts w:ascii="Verdana" w:hAnsi="Verdana" w:cs="Calibri"/>
                <w:color w:val="000000"/>
                <w:sz w:val="16"/>
                <w:szCs w:val="16"/>
              </w:rPr>
              <w:t xml:space="preserve">16,956 </w:t>
            </w:r>
          </w:p>
        </w:tc>
        <w:tc>
          <w:tcPr>
            <w:tcW w:w="4094" w:type="dxa"/>
            <w:gridSpan w:val="2"/>
            <w:tcBorders>
              <w:top w:val="nil"/>
              <w:left w:val="single" w:sz="4" w:space="0" w:color="auto"/>
              <w:right w:val="single" w:sz="4" w:space="0" w:color="auto"/>
            </w:tcBorders>
            <w:noWrap/>
            <w:vAlign w:val="center"/>
          </w:tcPr>
          <w:p w14:paraId="6BEA24B5" w14:textId="77777777" w:rsidR="00197A7D" w:rsidRPr="005F7586" w:rsidRDefault="00197A7D" w:rsidP="00197A7D">
            <w:pPr>
              <w:ind w:left="75"/>
              <w:rPr>
                <w:rFonts w:ascii="Verdana" w:hAnsi="Verdana"/>
                <w:color w:val="000000"/>
                <w:sz w:val="16"/>
                <w:szCs w:val="16"/>
              </w:rPr>
            </w:pPr>
            <w:r w:rsidRPr="005F7586">
              <w:rPr>
                <w:rFonts w:ascii="Verdana" w:hAnsi="Verdana" w:cs="Arial"/>
                <w:color w:val="000000"/>
                <w:sz w:val="16"/>
                <w:szCs w:val="16"/>
              </w:rPr>
              <w:t>Major Repairs Reserve</w:t>
            </w:r>
          </w:p>
        </w:tc>
        <w:tc>
          <w:tcPr>
            <w:tcW w:w="1429" w:type="dxa"/>
            <w:gridSpan w:val="2"/>
            <w:tcBorders>
              <w:top w:val="nil"/>
              <w:left w:val="single" w:sz="4" w:space="0" w:color="auto"/>
              <w:right w:val="single" w:sz="4" w:space="0" w:color="auto"/>
            </w:tcBorders>
            <w:vAlign w:val="center"/>
          </w:tcPr>
          <w:p w14:paraId="108F23C6" w14:textId="366AD068" w:rsidR="00197A7D" w:rsidRPr="005F7586" w:rsidRDefault="000B1631" w:rsidP="00197A7D">
            <w:pPr>
              <w:ind w:right="122"/>
              <w:jc w:val="right"/>
              <w:rPr>
                <w:rFonts w:ascii="Verdana" w:hAnsi="Verdana" w:cs="Calibri"/>
                <w:color w:val="000000"/>
                <w:sz w:val="16"/>
                <w:szCs w:val="16"/>
              </w:rPr>
            </w:pPr>
            <w:r w:rsidRPr="005F7586">
              <w:rPr>
                <w:rFonts w:ascii="Verdana" w:hAnsi="Verdana" w:cs="Calibri"/>
                <w:color w:val="000000"/>
                <w:sz w:val="16"/>
                <w:szCs w:val="16"/>
              </w:rPr>
              <w:t xml:space="preserve">21,165 </w:t>
            </w:r>
          </w:p>
        </w:tc>
      </w:tr>
      <w:tr w:rsidR="00197A7D" w:rsidRPr="005F7586" w14:paraId="51F55E66" w14:textId="77777777" w:rsidTr="00BA39EB">
        <w:trPr>
          <w:trHeight w:val="153"/>
          <w:jc w:val="center"/>
        </w:trPr>
        <w:tc>
          <w:tcPr>
            <w:tcW w:w="1418" w:type="dxa"/>
            <w:tcBorders>
              <w:top w:val="nil"/>
              <w:left w:val="single" w:sz="4" w:space="0" w:color="auto"/>
              <w:right w:val="single" w:sz="4" w:space="0" w:color="auto"/>
            </w:tcBorders>
            <w:vAlign w:val="center"/>
          </w:tcPr>
          <w:p w14:paraId="1104C0BA" w14:textId="469899C4" w:rsidR="00197A7D" w:rsidRPr="005F7586" w:rsidRDefault="00197A7D" w:rsidP="00197A7D">
            <w:pPr>
              <w:ind w:right="129"/>
              <w:jc w:val="right"/>
              <w:rPr>
                <w:rFonts w:ascii="Verdana" w:hAnsi="Verdana" w:cs="Calibri"/>
                <w:color w:val="000000"/>
                <w:sz w:val="16"/>
                <w:szCs w:val="16"/>
              </w:rPr>
            </w:pPr>
            <w:r w:rsidRPr="005F7586">
              <w:rPr>
                <w:rFonts w:ascii="Verdana" w:hAnsi="Verdana" w:cs="Calibri"/>
                <w:color w:val="000000"/>
                <w:sz w:val="16"/>
                <w:szCs w:val="16"/>
              </w:rPr>
              <w:t xml:space="preserve">137 </w:t>
            </w:r>
          </w:p>
        </w:tc>
        <w:tc>
          <w:tcPr>
            <w:tcW w:w="4094" w:type="dxa"/>
            <w:gridSpan w:val="2"/>
            <w:tcBorders>
              <w:top w:val="nil"/>
              <w:left w:val="single" w:sz="4" w:space="0" w:color="auto"/>
              <w:right w:val="single" w:sz="4" w:space="0" w:color="auto"/>
            </w:tcBorders>
            <w:noWrap/>
            <w:vAlign w:val="center"/>
          </w:tcPr>
          <w:p w14:paraId="7E62657A" w14:textId="77777777" w:rsidR="00197A7D" w:rsidRPr="005F7586" w:rsidRDefault="00197A7D" w:rsidP="00197A7D">
            <w:pPr>
              <w:ind w:left="75"/>
              <w:rPr>
                <w:rFonts w:ascii="Verdana" w:hAnsi="Verdana"/>
                <w:color w:val="000000"/>
                <w:sz w:val="16"/>
                <w:szCs w:val="16"/>
              </w:rPr>
            </w:pPr>
            <w:r w:rsidRPr="005F7586">
              <w:rPr>
                <w:rFonts w:ascii="Verdana" w:hAnsi="Verdana" w:cs="Arial"/>
                <w:color w:val="000000"/>
                <w:sz w:val="16"/>
                <w:szCs w:val="16"/>
              </w:rPr>
              <w:t>Grants and Contributions</w:t>
            </w:r>
          </w:p>
        </w:tc>
        <w:tc>
          <w:tcPr>
            <w:tcW w:w="1429" w:type="dxa"/>
            <w:gridSpan w:val="2"/>
            <w:tcBorders>
              <w:top w:val="nil"/>
              <w:left w:val="single" w:sz="4" w:space="0" w:color="auto"/>
              <w:right w:val="single" w:sz="4" w:space="0" w:color="auto"/>
            </w:tcBorders>
            <w:vAlign w:val="center"/>
          </w:tcPr>
          <w:p w14:paraId="1FDBE538" w14:textId="3AC9EFE3" w:rsidR="00197A7D" w:rsidRPr="005F7586" w:rsidRDefault="000B1631" w:rsidP="00197A7D">
            <w:pPr>
              <w:ind w:right="122"/>
              <w:jc w:val="right"/>
              <w:rPr>
                <w:rFonts w:ascii="Verdana" w:hAnsi="Verdana" w:cs="Calibri"/>
                <w:color w:val="000000"/>
                <w:sz w:val="16"/>
                <w:szCs w:val="16"/>
              </w:rPr>
            </w:pPr>
            <w:r w:rsidRPr="005F7586">
              <w:rPr>
                <w:rFonts w:ascii="Verdana" w:hAnsi="Verdana" w:cs="Calibri"/>
                <w:color w:val="000000"/>
                <w:sz w:val="16"/>
                <w:szCs w:val="16"/>
              </w:rPr>
              <w:t xml:space="preserve">759 </w:t>
            </w:r>
          </w:p>
        </w:tc>
      </w:tr>
      <w:tr w:rsidR="00197A7D" w:rsidRPr="005F7586" w14:paraId="62138A6A" w14:textId="77777777" w:rsidTr="00BA39EB">
        <w:trPr>
          <w:trHeight w:val="153"/>
          <w:jc w:val="center"/>
        </w:trPr>
        <w:tc>
          <w:tcPr>
            <w:tcW w:w="1418" w:type="dxa"/>
            <w:tcBorders>
              <w:top w:val="nil"/>
              <w:left w:val="single" w:sz="4" w:space="0" w:color="auto"/>
              <w:bottom w:val="single" w:sz="4" w:space="0" w:color="auto"/>
              <w:right w:val="single" w:sz="4" w:space="0" w:color="auto"/>
            </w:tcBorders>
            <w:vAlign w:val="center"/>
          </w:tcPr>
          <w:p w14:paraId="4D334CB7" w14:textId="798C8597" w:rsidR="00197A7D" w:rsidRPr="005F7586" w:rsidRDefault="00197A7D" w:rsidP="00197A7D">
            <w:pPr>
              <w:ind w:right="129"/>
              <w:jc w:val="right"/>
              <w:rPr>
                <w:rFonts w:ascii="Verdana" w:hAnsi="Verdana" w:cs="Calibri"/>
                <w:color w:val="000000"/>
                <w:sz w:val="16"/>
                <w:szCs w:val="16"/>
              </w:rPr>
            </w:pPr>
            <w:r w:rsidRPr="005F7586">
              <w:rPr>
                <w:rFonts w:ascii="Verdana" w:hAnsi="Verdana" w:cs="Calibri"/>
                <w:color w:val="000000"/>
                <w:sz w:val="16"/>
                <w:szCs w:val="16"/>
              </w:rPr>
              <w:t> </w:t>
            </w:r>
          </w:p>
        </w:tc>
        <w:tc>
          <w:tcPr>
            <w:tcW w:w="4094" w:type="dxa"/>
            <w:gridSpan w:val="2"/>
            <w:tcBorders>
              <w:top w:val="nil"/>
              <w:left w:val="single" w:sz="4" w:space="0" w:color="auto"/>
              <w:bottom w:val="single" w:sz="4" w:space="0" w:color="auto"/>
              <w:right w:val="single" w:sz="4" w:space="0" w:color="auto"/>
            </w:tcBorders>
            <w:noWrap/>
            <w:vAlign w:val="center"/>
          </w:tcPr>
          <w:p w14:paraId="4412E445" w14:textId="77777777" w:rsidR="00197A7D" w:rsidRPr="005F7586" w:rsidRDefault="00197A7D" w:rsidP="00197A7D">
            <w:pPr>
              <w:ind w:left="113"/>
              <w:rPr>
                <w:rFonts w:ascii="Verdana" w:hAnsi="Verdana" w:cs="Arial"/>
                <w:sz w:val="16"/>
                <w:szCs w:val="16"/>
              </w:rPr>
            </w:pPr>
          </w:p>
        </w:tc>
        <w:tc>
          <w:tcPr>
            <w:tcW w:w="1429" w:type="dxa"/>
            <w:gridSpan w:val="2"/>
            <w:tcBorders>
              <w:top w:val="nil"/>
              <w:left w:val="single" w:sz="4" w:space="0" w:color="auto"/>
              <w:bottom w:val="single" w:sz="4" w:space="0" w:color="auto"/>
              <w:right w:val="single" w:sz="4" w:space="0" w:color="auto"/>
            </w:tcBorders>
            <w:vAlign w:val="center"/>
          </w:tcPr>
          <w:p w14:paraId="23CBF21A" w14:textId="7004A397" w:rsidR="00197A7D" w:rsidRPr="005F7586" w:rsidRDefault="000B1631" w:rsidP="00197A7D">
            <w:pPr>
              <w:ind w:right="122"/>
              <w:jc w:val="right"/>
              <w:rPr>
                <w:rFonts w:ascii="Verdana" w:hAnsi="Verdana" w:cs="Calibri"/>
                <w:color w:val="000000"/>
                <w:sz w:val="16"/>
                <w:szCs w:val="16"/>
              </w:rPr>
            </w:pPr>
            <w:r w:rsidRPr="005F7586">
              <w:rPr>
                <w:rFonts w:ascii="Verdana" w:hAnsi="Verdana" w:cs="Calibri"/>
                <w:color w:val="000000"/>
                <w:sz w:val="16"/>
                <w:szCs w:val="16"/>
              </w:rPr>
              <w:t> </w:t>
            </w:r>
          </w:p>
        </w:tc>
      </w:tr>
      <w:tr w:rsidR="00197A7D" w:rsidRPr="005F7586" w14:paraId="16434646" w14:textId="77777777" w:rsidTr="00BA39EB">
        <w:trPr>
          <w:trHeight w:val="140"/>
          <w:jc w:val="center"/>
        </w:trPr>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22B1DC7A" w14:textId="289FE44E" w:rsidR="00197A7D" w:rsidRPr="005F7586" w:rsidRDefault="00197A7D" w:rsidP="00197A7D">
            <w:pPr>
              <w:ind w:right="129"/>
              <w:jc w:val="right"/>
              <w:rPr>
                <w:rFonts w:ascii="Verdana" w:hAnsi="Verdana" w:cs="Calibri"/>
                <w:b/>
                <w:bCs/>
                <w:color w:val="000000"/>
                <w:sz w:val="16"/>
                <w:szCs w:val="16"/>
              </w:rPr>
            </w:pPr>
            <w:r w:rsidRPr="005F7586">
              <w:rPr>
                <w:rFonts w:ascii="Verdana" w:hAnsi="Verdana" w:cs="Calibri"/>
                <w:b/>
                <w:bCs/>
                <w:color w:val="000000"/>
                <w:sz w:val="16"/>
                <w:szCs w:val="16"/>
              </w:rPr>
              <w:t xml:space="preserve">20,774 </w:t>
            </w:r>
          </w:p>
        </w:tc>
        <w:tc>
          <w:tcPr>
            <w:tcW w:w="4094" w:type="dxa"/>
            <w:gridSpan w:val="2"/>
            <w:tcBorders>
              <w:top w:val="single" w:sz="4" w:space="0" w:color="auto"/>
              <w:left w:val="single" w:sz="4" w:space="0" w:color="auto"/>
              <w:bottom w:val="single" w:sz="4" w:space="0" w:color="auto"/>
              <w:right w:val="single" w:sz="4" w:space="0" w:color="auto"/>
            </w:tcBorders>
            <w:shd w:val="clear" w:color="auto" w:fill="A6A6A6"/>
            <w:noWrap/>
            <w:vAlign w:val="center"/>
          </w:tcPr>
          <w:p w14:paraId="1C63F13D" w14:textId="77777777" w:rsidR="00197A7D" w:rsidRPr="005F7586" w:rsidRDefault="00197A7D" w:rsidP="00197A7D">
            <w:pPr>
              <w:ind w:left="113"/>
              <w:rPr>
                <w:rFonts w:ascii="Verdana" w:eastAsia="Arial Unicode MS" w:hAnsi="Verdana" w:cs="Arial"/>
                <w:b/>
                <w:sz w:val="16"/>
                <w:szCs w:val="16"/>
              </w:rPr>
            </w:pPr>
            <w:r w:rsidRPr="005F7586">
              <w:rPr>
                <w:rFonts w:ascii="Verdana" w:hAnsi="Verdana" w:cs="Arial"/>
                <w:b/>
                <w:sz w:val="16"/>
                <w:szCs w:val="16"/>
              </w:rPr>
              <w:t xml:space="preserve">Total Capital Expenditure Within the HRA </w:t>
            </w:r>
          </w:p>
        </w:tc>
        <w:tc>
          <w:tcPr>
            <w:tcW w:w="1429" w:type="dxa"/>
            <w:gridSpan w:val="2"/>
            <w:tcBorders>
              <w:top w:val="single" w:sz="4" w:space="0" w:color="auto"/>
              <w:left w:val="single" w:sz="4" w:space="0" w:color="auto"/>
              <w:bottom w:val="single" w:sz="4" w:space="0" w:color="auto"/>
              <w:right w:val="single" w:sz="4" w:space="0" w:color="auto"/>
            </w:tcBorders>
            <w:shd w:val="clear" w:color="auto" w:fill="A6A6A6"/>
            <w:vAlign w:val="center"/>
          </w:tcPr>
          <w:p w14:paraId="412A7E7D" w14:textId="7D04C6AC" w:rsidR="00197A7D" w:rsidRPr="005F7586" w:rsidRDefault="000B1631" w:rsidP="00197A7D">
            <w:pPr>
              <w:ind w:right="122"/>
              <w:jc w:val="right"/>
              <w:rPr>
                <w:rFonts w:ascii="Verdana" w:hAnsi="Verdana" w:cs="Calibri"/>
                <w:b/>
                <w:color w:val="000000"/>
                <w:sz w:val="16"/>
                <w:szCs w:val="16"/>
              </w:rPr>
            </w:pPr>
            <w:r w:rsidRPr="005F7586">
              <w:rPr>
                <w:rFonts w:ascii="Verdana" w:hAnsi="Verdana" w:cs="Calibri"/>
                <w:b/>
                <w:bCs/>
                <w:color w:val="000000"/>
                <w:sz w:val="16"/>
                <w:szCs w:val="16"/>
              </w:rPr>
              <w:t xml:space="preserve">26,783 </w:t>
            </w:r>
          </w:p>
        </w:tc>
      </w:tr>
    </w:tbl>
    <w:p w14:paraId="2DEB9C22" w14:textId="77777777" w:rsidR="008322D2" w:rsidRPr="005F7586" w:rsidRDefault="008322D2" w:rsidP="006A6115">
      <w:pPr>
        <w:pStyle w:val="Caption"/>
        <w:spacing w:before="0" w:after="0"/>
        <w:rPr>
          <w:rFonts w:ascii="Verdana" w:hAnsi="Verdana"/>
          <w:b w:val="0"/>
          <w:sz w:val="18"/>
        </w:rPr>
      </w:pPr>
    </w:p>
    <w:p w14:paraId="42D1A0BD" w14:textId="77777777" w:rsidR="00C17C74" w:rsidRPr="005F7586" w:rsidRDefault="00A51B6A" w:rsidP="006A6115">
      <w:pPr>
        <w:pStyle w:val="Caption"/>
        <w:spacing w:before="0" w:after="0"/>
        <w:rPr>
          <w:rFonts w:ascii="Verdana" w:hAnsi="Verdana"/>
          <w:b w:val="0"/>
          <w:sz w:val="18"/>
        </w:rPr>
      </w:pPr>
      <w:r w:rsidRPr="005F7586">
        <w:rPr>
          <w:rFonts w:ascii="Verdana" w:hAnsi="Verdana"/>
          <w:b w:val="0"/>
          <w:sz w:val="18"/>
        </w:rPr>
        <w:t>A</w:t>
      </w:r>
      <w:r w:rsidR="00C17C74" w:rsidRPr="005F7586">
        <w:rPr>
          <w:rFonts w:ascii="Verdana" w:hAnsi="Verdana"/>
          <w:b w:val="0"/>
          <w:sz w:val="18"/>
        </w:rPr>
        <w:t xml:space="preserve"> summary of total capital rece</w:t>
      </w:r>
      <w:r w:rsidR="008322D2" w:rsidRPr="005F7586">
        <w:rPr>
          <w:rFonts w:ascii="Verdana" w:hAnsi="Verdana"/>
          <w:b w:val="0"/>
          <w:sz w:val="18"/>
        </w:rPr>
        <w:t xml:space="preserve">ipts within the </w:t>
      </w:r>
      <w:r w:rsidR="006668A5" w:rsidRPr="005F7586">
        <w:rPr>
          <w:rFonts w:ascii="Verdana" w:hAnsi="Verdana"/>
          <w:b w:val="0"/>
          <w:sz w:val="18"/>
          <w:szCs w:val="18"/>
        </w:rPr>
        <w:t>Council</w:t>
      </w:r>
      <w:r w:rsidR="006668A5" w:rsidRPr="005F7586">
        <w:rPr>
          <w:rFonts w:ascii="Verdana" w:hAnsi="Verdana"/>
          <w:b w:val="0"/>
          <w:sz w:val="18"/>
        </w:rPr>
        <w:t>’s</w:t>
      </w:r>
      <w:r w:rsidR="008322D2" w:rsidRPr="005F7586">
        <w:rPr>
          <w:rFonts w:ascii="Verdana" w:hAnsi="Verdana"/>
          <w:b w:val="0"/>
          <w:sz w:val="18"/>
        </w:rPr>
        <w:t xml:space="preserve"> HRA:</w:t>
      </w:r>
    </w:p>
    <w:p w14:paraId="7F104B12" w14:textId="77777777" w:rsidR="00A9390C" w:rsidRPr="005F7586" w:rsidRDefault="00A9390C" w:rsidP="006A6115">
      <w:pPr>
        <w:rPr>
          <w:sz w:val="16"/>
          <w:szCs w:val="16"/>
        </w:rPr>
      </w:pPr>
    </w:p>
    <w:tbl>
      <w:tblPr>
        <w:tblW w:w="7431" w:type="dxa"/>
        <w:jc w:val="center"/>
        <w:tblLayout w:type="fixed"/>
        <w:tblCellMar>
          <w:left w:w="0" w:type="dxa"/>
          <w:right w:w="0" w:type="dxa"/>
        </w:tblCellMar>
        <w:tblLook w:val="0000" w:firstRow="0" w:lastRow="0" w:firstColumn="0" w:lastColumn="0" w:noHBand="0" w:noVBand="0"/>
      </w:tblPr>
      <w:tblGrid>
        <w:gridCol w:w="1514"/>
        <w:gridCol w:w="4432"/>
        <w:gridCol w:w="1485"/>
      </w:tblGrid>
      <w:tr w:rsidR="00197A7D" w:rsidRPr="005F7586" w14:paraId="2BC0B114" w14:textId="77777777" w:rsidTr="00197A7D">
        <w:trPr>
          <w:trHeight w:val="100"/>
          <w:jc w:val="center"/>
        </w:trPr>
        <w:tc>
          <w:tcPr>
            <w:tcW w:w="1514" w:type="dxa"/>
            <w:tcBorders>
              <w:top w:val="single" w:sz="4" w:space="0" w:color="auto"/>
              <w:left w:val="single" w:sz="4" w:space="0" w:color="auto"/>
              <w:bottom w:val="nil"/>
              <w:right w:val="single" w:sz="4" w:space="0" w:color="auto"/>
            </w:tcBorders>
            <w:vAlign w:val="center"/>
          </w:tcPr>
          <w:p w14:paraId="14E9F2F2" w14:textId="1B6E2650" w:rsidR="00197A7D" w:rsidRPr="005F7586" w:rsidRDefault="00197A7D" w:rsidP="00197A7D">
            <w:pPr>
              <w:jc w:val="center"/>
              <w:rPr>
                <w:rFonts w:ascii="Verdana" w:eastAsia="Arial Unicode MS" w:hAnsi="Verdana" w:cs="Arial"/>
                <w:b/>
                <w:bCs/>
                <w:sz w:val="16"/>
                <w:szCs w:val="16"/>
              </w:rPr>
            </w:pPr>
            <w:r w:rsidRPr="005F7586">
              <w:rPr>
                <w:rFonts w:ascii="Verdana" w:eastAsia="Arial Unicode MS" w:hAnsi="Verdana" w:cs="Arial"/>
                <w:b/>
                <w:bCs/>
                <w:sz w:val="16"/>
                <w:szCs w:val="16"/>
              </w:rPr>
              <w:t>2020/21</w:t>
            </w:r>
          </w:p>
        </w:tc>
        <w:tc>
          <w:tcPr>
            <w:tcW w:w="4432" w:type="dxa"/>
            <w:vMerge w:val="restart"/>
            <w:tcBorders>
              <w:top w:val="single" w:sz="4" w:space="0" w:color="auto"/>
              <w:left w:val="single" w:sz="4" w:space="0" w:color="auto"/>
              <w:right w:val="single" w:sz="4" w:space="0" w:color="auto"/>
            </w:tcBorders>
            <w:noWrap/>
            <w:vAlign w:val="center"/>
          </w:tcPr>
          <w:p w14:paraId="06614188" w14:textId="77777777" w:rsidR="00197A7D" w:rsidRPr="005F7586" w:rsidRDefault="00197A7D" w:rsidP="00197A7D">
            <w:pPr>
              <w:ind w:firstLine="97"/>
              <w:rPr>
                <w:rFonts w:ascii="Verdana" w:eastAsia="Arial Unicode MS" w:hAnsi="Verdana" w:cs="Arial"/>
                <w:sz w:val="16"/>
                <w:szCs w:val="16"/>
              </w:rPr>
            </w:pPr>
            <w:r w:rsidRPr="005F7586">
              <w:rPr>
                <w:rFonts w:ascii="Verdana" w:hAnsi="Verdana" w:cs="Arial"/>
                <w:b/>
                <w:sz w:val="16"/>
                <w:szCs w:val="16"/>
              </w:rPr>
              <w:t>Capital Receipts</w:t>
            </w:r>
          </w:p>
        </w:tc>
        <w:tc>
          <w:tcPr>
            <w:tcW w:w="1485" w:type="dxa"/>
            <w:tcBorders>
              <w:top w:val="single" w:sz="4" w:space="0" w:color="auto"/>
              <w:left w:val="single" w:sz="4" w:space="0" w:color="auto"/>
              <w:bottom w:val="nil"/>
              <w:right w:val="single" w:sz="4" w:space="0" w:color="auto"/>
            </w:tcBorders>
            <w:noWrap/>
            <w:vAlign w:val="center"/>
          </w:tcPr>
          <w:p w14:paraId="5C1BA61E" w14:textId="3731FE24" w:rsidR="00197A7D" w:rsidRPr="005F7586" w:rsidRDefault="00197A7D" w:rsidP="00197A7D">
            <w:pPr>
              <w:jc w:val="center"/>
              <w:rPr>
                <w:rFonts w:ascii="Verdana" w:eastAsia="Arial Unicode MS" w:hAnsi="Verdana" w:cs="Arial"/>
                <w:b/>
                <w:sz w:val="16"/>
                <w:szCs w:val="16"/>
              </w:rPr>
            </w:pPr>
            <w:r w:rsidRPr="005F7586">
              <w:rPr>
                <w:rFonts w:ascii="Verdana" w:eastAsia="Arial Unicode MS" w:hAnsi="Verdana" w:cs="Arial"/>
                <w:b/>
                <w:sz w:val="16"/>
                <w:szCs w:val="16"/>
              </w:rPr>
              <w:t>2021/22</w:t>
            </w:r>
          </w:p>
        </w:tc>
      </w:tr>
      <w:tr w:rsidR="00197A7D" w:rsidRPr="005F7586" w14:paraId="5C869312" w14:textId="77777777" w:rsidTr="00197A7D">
        <w:trPr>
          <w:trHeight w:val="102"/>
          <w:jc w:val="center"/>
        </w:trPr>
        <w:tc>
          <w:tcPr>
            <w:tcW w:w="1514" w:type="dxa"/>
            <w:tcBorders>
              <w:top w:val="nil"/>
              <w:left w:val="single" w:sz="4" w:space="0" w:color="auto"/>
              <w:bottom w:val="single" w:sz="4" w:space="0" w:color="auto"/>
              <w:right w:val="single" w:sz="4" w:space="0" w:color="auto"/>
            </w:tcBorders>
            <w:vAlign w:val="center"/>
          </w:tcPr>
          <w:p w14:paraId="068F480D" w14:textId="6BC09251" w:rsidR="00197A7D" w:rsidRPr="005F7586" w:rsidRDefault="00197A7D" w:rsidP="00197A7D">
            <w:pPr>
              <w:jc w:val="center"/>
              <w:rPr>
                <w:rFonts w:ascii="Verdana" w:hAnsi="Verdana" w:cs="Arial"/>
                <w:b/>
                <w:bCs/>
                <w:sz w:val="16"/>
                <w:szCs w:val="16"/>
              </w:rPr>
            </w:pPr>
            <w:r w:rsidRPr="005F7586">
              <w:rPr>
                <w:rFonts w:ascii="Verdana" w:hAnsi="Verdana" w:cs="Arial"/>
                <w:b/>
                <w:bCs/>
                <w:sz w:val="16"/>
                <w:szCs w:val="16"/>
              </w:rPr>
              <w:t>£000s</w:t>
            </w:r>
          </w:p>
        </w:tc>
        <w:tc>
          <w:tcPr>
            <w:tcW w:w="4432" w:type="dxa"/>
            <w:vMerge/>
            <w:tcBorders>
              <w:left w:val="single" w:sz="4" w:space="0" w:color="auto"/>
              <w:bottom w:val="single" w:sz="4" w:space="0" w:color="auto"/>
              <w:right w:val="single" w:sz="4" w:space="0" w:color="auto"/>
            </w:tcBorders>
            <w:noWrap/>
            <w:vAlign w:val="center"/>
          </w:tcPr>
          <w:p w14:paraId="7529152D" w14:textId="77777777" w:rsidR="00197A7D" w:rsidRPr="005F7586" w:rsidRDefault="00197A7D" w:rsidP="00197A7D">
            <w:pPr>
              <w:jc w:val="center"/>
              <w:rPr>
                <w:rFonts w:ascii="Verdana" w:eastAsia="Arial Unicode MS" w:hAnsi="Verdana" w:cs="Arial"/>
                <w:b/>
                <w:sz w:val="16"/>
                <w:szCs w:val="16"/>
              </w:rPr>
            </w:pPr>
          </w:p>
        </w:tc>
        <w:tc>
          <w:tcPr>
            <w:tcW w:w="1485" w:type="dxa"/>
            <w:tcBorders>
              <w:top w:val="nil"/>
              <w:left w:val="single" w:sz="4" w:space="0" w:color="auto"/>
              <w:bottom w:val="single" w:sz="4" w:space="0" w:color="auto"/>
              <w:right w:val="single" w:sz="4" w:space="0" w:color="auto"/>
            </w:tcBorders>
            <w:noWrap/>
            <w:vAlign w:val="center"/>
          </w:tcPr>
          <w:p w14:paraId="441E6146" w14:textId="77777777" w:rsidR="00197A7D" w:rsidRPr="005F7586" w:rsidRDefault="00197A7D" w:rsidP="00197A7D">
            <w:pPr>
              <w:jc w:val="center"/>
              <w:rPr>
                <w:rFonts w:ascii="Verdana" w:eastAsia="Arial Unicode MS" w:hAnsi="Verdana" w:cs="Arial"/>
                <w:b/>
                <w:sz w:val="16"/>
                <w:szCs w:val="16"/>
              </w:rPr>
            </w:pPr>
            <w:r w:rsidRPr="005F7586">
              <w:rPr>
                <w:rFonts w:ascii="Verdana" w:hAnsi="Verdana" w:cs="Arial"/>
                <w:b/>
                <w:sz w:val="16"/>
                <w:szCs w:val="16"/>
              </w:rPr>
              <w:t>£000s</w:t>
            </w:r>
          </w:p>
        </w:tc>
      </w:tr>
      <w:tr w:rsidR="00197A7D" w:rsidRPr="005F7586" w14:paraId="08EDA821" w14:textId="77777777" w:rsidTr="00197A7D">
        <w:trPr>
          <w:trHeight w:val="77"/>
          <w:jc w:val="center"/>
        </w:trPr>
        <w:tc>
          <w:tcPr>
            <w:tcW w:w="1514" w:type="dxa"/>
            <w:tcBorders>
              <w:top w:val="single" w:sz="4" w:space="0" w:color="auto"/>
              <w:left w:val="single" w:sz="4" w:space="0" w:color="auto"/>
              <w:right w:val="single" w:sz="4" w:space="0" w:color="auto"/>
            </w:tcBorders>
            <w:vAlign w:val="center"/>
          </w:tcPr>
          <w:p w14:paraId="61C1CDA3" w14:textId="77777777" w:rsidR="00197A7D" w:rsidRPr="005F7586" w:rsidRDefault="00197A7D" w:rsidP="00197A7D">
            <w:pPr>
              <w:jc w:val="center"/>
              <w:rPr>
                <w:rFonts w:ascii="Verdana" w:hAnsi="Verdana" w:cs="Arial"/>
                <w:b/>
                <w:bCs/>
                <w:sz w:val="16"/>
                <w:szCs w:val="16"/>
              </w:rPr>
            </w:pPr>
          </w:p>
        </w:tc>
        <w:tc>
          <w:tcPr>
            <w:tcW w:w="4432" w:type="dxa"/>
            <w:tcBorders>
              <w:top w:val="single" w:sz="4" w:space="0" w:color="auto"/>
              <w:left w:val="single" w:sz="4" w:space="0" w:color="auto"/>
              <w:right w:val="single" w:sz="4" w:space="0" w:color="auto"/>
            </w:tcBorders>
            <w:noWrap/>
            <w:vAlign w:val="center"/>
          </w:tcPr>
          <w:p w14:paraId="6B0A49CC" w14:textId="77777777" w:rsidR="00197A7D" w:rsidRPr="005F7586" w:rsidRDefault="00197A7D" w:rsidP="00197A7D">
            <w:pPr>
              <w:jc w:val="center"/>
              <w:rPr>
                <w:rFonts w:ascii="Verdana" w:eastAsia="Arial Unicode MS" w:hAnsi="Verdana" w:cs="Arial"/>
                <w:b/>
                <w:sz w:val="16"/>
                <w:szCs w:val="16"/>
              </w:rPr>
            </w:pPr>
          </w:p>
        </w:tc>
        <w:tc>
          <w:tcPr>
            <w:tcW w:w="1485" w:type="dxa"/>
            <w:tcBorders>
              <w:top w:val="single" w:sz="4" w:space="0" w:color="auto"/>
              <w:left w:val="single" w:sz="4" w:space="0" w:color="auto"/>
              <w:right w:val="single" w:sz="4" w:space="0" w:color="auto"/>
            </w:tcBorders>
            <w:noWrap/>
            <w:vAlign w:val="center"/>
          </w:tcPr>
          <w:p w14:paraId="04BE05B5" w14:textId="77777777" w:rsidR="00197A7D" w:rsidRPr="005F7586" w:rsidRDefault="00197A7D" w:rsidP="00197A7D">
            <w:pPr>
              <w:jc w:val="center"/>
              <w:rPr>
                <w:rFonts w:ascii="Verdana" w:hAnsi="Verdana" w:cs="Arial"/>
                <w:b/>
                <w:sz w:val="16"/>
                <w:szCs w:val="16"/>
              </w:rPr>
            </w:pPr>
          </w:p>
        </w:tc>
      </w:tr>
      <w:tr w:rsidR="00197A7D" w:rsidRPr="005F7586" w14:paraId="0CF6DF0F" w14:textId="77777777" w:rsidTr="00197A7D">
        <w:trPr>
          <w:trHeight w:val="87"/>
          <w:jc w:val="center"/>
        </w:trPr>
        <w:tc>
          <w:tcPr>
            <w:tcW w:w="1514" w:type="dxa"/>
            <w:tcBorders>
              <w:left w:val="single" w:sz="4" w:space="0" w:color="auto"/>
              <w:bottom w:val="nil"/>
              <w:right w:val="single" w:sz="4" w:space="0" w:color="auto"/>
            </w:tcBorders>
            <w:vAlign w:val="center"/>
          </w:tcPr>
          <w:p w14:paraId="4EB4F66F" w14:textId="55BA23A9" w:rsidR="00197A7D" w:rsidRPr="005F7586" w:rsidRDefault="00197A7D" w:rsidP="00197A7D">
            <w:pPr>
              <w:ind w:right="136"/>
              <w:jc w:val="right"/>
              <w:rPr>
                <w:rFonts w:ascii="Verdana" w:hAnsi="Verdana" w:cs="Calibri"/>
                <w:color w:val="000000"/>
                <w:sz w:val="16"/>
                <w:szCs w:val="16"/>
              </w:rPr>
            </w:pPr>
            <w:r w:rsidRPr="005F7586">
              <w:rPr>
                <w:rFonts w:ascii="Verdana" w:hAnsi="Verdana" w:cs="Calibri"/>
                <w:color w:val="000000"/>
                <w:sz w:val="16"/>
                <w:szCs w:val="16"/>
              </w:rPr>
              <w:t xml:space="preserve">4,458 </w:t>
            </w:r>
          </w:p>
        </w:tc>
        <w:tc>
          <w:tcPr>
            <w:tcW w:w="4432" w:type="dxa"/>
            <w:tcBorders>
              <w:left w:val="single" w:sz="4" w:space="0" w:color="auto"/>
              <w:bottom w:val="nil"/>
              <w:right w:val="single" w:sz="4" w:space="0" w:color="auto"/>
            </w:tcBorders>
            <w:noWrap/>
            <w:vAlign w:val="center"/>
          </w:tcPr>
          <w:p w14:paraId="5FFC9083" w14:textId="77777777" w:rsidR="00197A7D" w:rsidRPr="005F7586" w:rsidRDefault="00197A7D" w:rsidP="00197A7D">
            <w:pPr>
              <w:pStyle w:val="xl41"/>
              <w:overflowPunct w:val="0"/>
              <w:autoSpaceDE w:val="0"/>
              <w:autoSpaceDN w:val="0"/>
              <w:adjustRightInd w:val="0"/>
              <w:spacing w:before="0" w:beforeAutospacing="0" w:after="0" w:afterAutospacing="0"/>
              <w:ind w:left="97"/>
              <w:textAlignment w:val="baseline"/>
              <w:rPr>
                <w:rFonts w:ascii="Verdana" w:eastAsia="Times New Roman" w:hAnsi="Verdana" w:cs="Arial"/>
                <w:color w:val="auto"/>
                <w:sz w:val="16"/>
                <w:szCs w:val="16"/>
              </w:rPr>
            </w:pPr>
            <w:r w:rsidRPr="005F7586">
              <w:rPr>
                <w:rFonts w:ascii="Verdana" w:eastAsia="Times New Roman" w:hAnsi="Verdana" w:cs="Arial"/>
                <w:color w:val="auto"/>
                <w:sz w:val="16"/>
                <w:szCs w:val="16"/>
              </w:rPr>
              <w:t>Council House Sales (Net)</w:t>
            </w:r>
          </w:p>
        </w:tc>
        <w:tc>
          <w:tcPr>
            <w:tcW w:w="1485" w:type="dxa"/>
            <w:tcBorders>
              <w:left w:val="single" w:sz="4" w:space="0" w:color="auto"/>
              <w:bottom w:val="nil"/>
              <w:right w:val="single" w:sz="4" w:space="0" w:color="auto"/>
            </w:tcBorders>
            <w:shd w:val="clear" w:color="auto" w:fill="auto"/>
            <w:noWrap/>
            <w:vAlign w:val="center"/>
          </w:tcPr>
          <w:p w14:paraId="7740D34B" w14:textId="3440A0F9" w:rsidR="00197A7D" w:rsidRPr="005F7586" w:rsidRDefault="000B1631" w:rsidP="00197A7D">
            <w:pPr>
              <w:ind w:right="94"/>
              <w:jc w:val="right"/>
              <w:rPr>
                <w:rFonts w:ascii="Verdana" w:hAnsi="Verdana" w:cs="Calibri"/>
                <w:color w:val="000000"/>
                <w:sz w:val="16"/>
                <w:szCs w:val="16"/>
                <w:lang w:eastAsia="en-GB"/>
              </w:rPr>
            </w:pPr>
            <w:r w:rsidRPr="005F7586">
              <w:rPr>
                <w:rFonts w:ascii="Verdana" w:hAnsi="Verdana" w:cs="Calibri"/>
                <w:color w:val="000000"/>
                <w:sz w:val="16"/>
                <w:szCs w:val="16"/>
                <w:lang w:eastAsia="en-GB"/>
              </w:rPr>
              <w:t>4,584</w:t>
            </w:r>
          </w:p>
        </w:tc>
      </w:tr>
      <w:tr w:rsidR="00197A7D" w:rsidRPr="005F7586" w14:paraId="41C49309" w14:textId="77777777" w:rsidTr="00197A7D">
        <w:trPr>
          <w:trHeight w:val="87"/>
          <w:jc w:val="center"/>
        </w:trPr>
        <w:tc>
          <w:tcPr>
            <w:tcW w:w="1514" w:type="dxa"/>
            <w:tcBorders>
              <w:top w:val="nil"/>
              <w:left w:val="single" w:sz="4" w:space="0" w:color="auto"/>
              <w:bottom w:val="nil"/>
              <w:right w:val="single" w:sz="4" w:space="0" w:color="auto"/>
            </w:tcBorders>
            <w:vAlign w:val="center"/>
          </w:tcPr>
          <w:p w14:paraId="07CBBD7C" w14:textId="60F6FC82" w:rsidR="00197A7D" w:rsidRPr="005F7586" w:rsidRDefault="00197A7D" w:rsidP="00197A7D">
            <w:pPr>
              <w:ind w:right="136"/>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758E9E8" w14:textId="77777777" w:rsidR="00197A7D" w:rsidRPr="005F7586" w:rsidRDefault="00197A7D" w:rsidP="00197A7D">
            <w:pPr>
              <w:ind w:left="97"/>
              <w:rPr>
                <w:rFonts w:ascii="Verdana" w:hAnsi="Verdana" w:cs="Arial"/>
                <w:sz w:val="16"/>
                <w:szCs w:val="16"/>
              </w:rPr>
            </w:pPr>
            <w:r w:rsidRPr="005F7586">
              <w:rPr>
                <w:rFonts w:ascii="Verdana" w:hAnsi="Verdana" w:cs="Arial"/>
                <w:sz w:val="16"/>
                <w:szCs w:val="16"/>
              </w:rPr>
              <w:t>Other Land</w:t>
            </w:r>
          </w:p>
        </w:tc>
        <w:tc>
          <w:tcPr>
            <w:tcW w:w="1485" w:type="dxa"/>
            <w:tcBorders>
              <w:top w:val="nil"/>
              <w:left w:val="single" w:sz="4" w:space="0" w:color="auto"/>
              <w:bottom w:val="nil"/>
              <w:right w:val="single" w:sz="4" w:space="0" w:color="auto"/>
            </w:tcBorders>
            <w:shd w:val="clear" w:color="auto" w:fill="auto"/>
            <w:noWrap/>
            <w:vAlign w:val="center"/>
          </w:tcPr>
          <w:p w14:paraId="2912654A" w14:textId="56C623DE" w:rsidR="00197A7D" w:rsidRPr="005F7586" w:rsidRDefault="00FE0A9D" w:rsidP="00197A7D">
            <w:pPr>
              <w:ind w:right="94"/>
              <w:jc w:val="right"/>
              <w:rPr>
                <w:rFonts w:ascii="Verdana" w:hAnsi="Verdana" w:cs="Calibri"/>
                <w:color w:val="000000"/>
                <w:sz w:val="16"/>
                <w:szCs w:val="16"/>
              </w:rPr>
            </w:pPr>
            <w:r w:rsidRPr="005F7586">
              <w:rPr>
                <w:rFonts w:ascii="Verdana" w:hAnsi="Verdana" w:cs="Calibri"/>
                <w:color w:val="000000"/>
                <w:sz w:val="16"/>
                <w:szCs w:val="16"/>
              </w:rPr>
              <w:t>-</w:t>
            </w:r>
          </w:p>
        </w:tc>
      </w:tr>
      <w:tr w:rsidR="00197A7D" w:rsidRPr="005F7586" w14:paraId="4768E169" w14:textId="77777777" w:rsidTr="00197A7D">
        <w:trPr>
          <w:trHeight w:val="87"/>
          <w:jc w:val="center"/>
        </w:trPr>
        <w:tc>
          <w:tcPr>
            <w:tcW w:w="1514" w:type="dxa"/>
            <w:tcBorders>
              <w:top w:val="nil"/>
              <w:left w:val="single" w:sz="4" w:space="0" w:color="auto"/>
              <w:bottom w:val="nil"/>
              <w:right w:val="single" w:sz="4" w:space="0" w:color="auto"/>
            </w:tcBorders>
            <w:vAlign w:val="center"/>
          </w:tcPr>
          <w:p w14:paraId="64626C23" w14:textId="7E41F990" w:rsidR="00197A7D" w:rsidRPr="005F7586" w:rsidRDefault="00197A7D" w:rsidP="00197A7D">
            <w:pPr>
              <w:ind w:right="136"/>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7CBB098E" w14:textId="77777777" w:rsidR="00197A7D" w:rsidRPr="005F7586" w:rsidRDefault="00197A7D" w:rsidP="00197A7D">
            <w:pPr>
              <w:ind w:left="97"/>
              <w:rPr>
                <w:rFonts w:ascii="Verdana" w:eastAsia="Arial Unicode MS" w:hAnsi="Verdana" w:cs="Arial"/>
                <w:sz w:val="16"/>
                <w:szCs w:val="16"/>
              </w:rPr>
            </w:pPr>
            <w:r w:rsidRPr="005F7586">
              <w:rPr>
                <w:rFonts w:ascii="Verdana" w:hAnsi="Verdana" w:cs="Arial"/>
                <w:sz w:val="16"/>
                <w:szCs w:val="16"/>
              </w:rPr>
              <w:t>Other Buildings</w:t>
            </w:r>
          </w:p>
        </w:tc>
        <w:tc>
          <w:tcPr>
            <w:tcW w:w="1485" w:type="dxa"/>
            <w:tcBorders>
              <w:top w:val="nil"/>
              <w:left w:val="single" w:sz="4" w:space="0" w:color="auto"/>
              <w:bottom w:val="nil"/>
              <w:right w:val="single" w:sz="4" w:space="0" w:color="auto"/>
            </w:tcBorders>
            <w:shd w:val="clear" w:color="auto" w:fill="auto"/>
            <w:noWrap/>
            <w:vAlign w:val="center"/>
          </w:tcPr>
          <w:p w14:paraId="2E6A8479" w14:textId="71EE1C72" w:rsidR="00197A7D" w:rsidRPr="005F7586" w:rsidRDefault="00FE0A9D" w:rsidP="00197A7D">
            <w:pPr>
              <w:ind w:right="94"/>
              <w:jc w:val="right"/>
              <w:rPr>
                <w:rFonts w:ascii="Verdana" w:hAnsi="Verdana" w:cs="Calibri"/>
                <w:color w:val="000000"/>
                <w:sz w:val="16"/>
                <w:szCs w:val="16"/>
              </w:rPr>
            </w:pPr>
            <w:r w:rsidRPr="005F7586">
              <w:rPr>
                <w:rFonts w:ascii="Verdana" w:hAnsi="Verdana" w:cs="Calibri"/>
                <w:color w:val="000000"/>
                <w:sz w:val="16"/>
                <w:szCs w:val="16"/>
              </w:rPr>
              <w:t>-</w:t>
            </w:r>
          </w:p>
        </w:tc>
      </w:tr>
      <w:tr w:rsidR="00197A7D" w:rsidRPr="005F7586" w14:paraId="2C59A166" w14:textId="77777777" w:rsidTr="00197A7D">
        <w:trPr>
          <w:trHeight w:val="134"/>
          <w:jc w:val="center"/>
        </w:trPr>
        <w:tc>
          <w:tcPr>
            <w:tcW w:w="1514" w:type="dxa"/>
            <w:tcBorders>
              <w:top w:val="nil"/>
              <w:left w:val="single" w:sz="4" w:space="0" w:color="auto"/>
              <w:bottom w:val="nil"/>
              <w:right w:val="single" w:sz="4" w:space="0" w:color="auto"/>
            </w:tcBorders>
            <w:vAlign w:val="center"/>
          </w:tcPr>
          <w:p w14:paraId="46435949" w14:textId="4410108F" w:rsidR="00197A7D" w:rsidRPr="005F7586" w:rsidRDefault="00197A7D" w:rsidP="00197A7D">
            <w:pPr>
              <w:ind w:right="136"/>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10A7050B" w14:textId="77777777" w:rsidR="00197A7D" w:rsidRPr="005F7586" w:rsidRDefault="00197A7D" w:rsidP="00197A7D">
            <w:pPr>
              <w:ind w:left="97"/>
              <w:rPr>
                <w:rFonts w:ascii="Verdana" w:hAnsi="Verdana" w:cs="Arial"/>
                <w:sz w:val="16"/>
                <w:szCs w:val="16"/>
              </w:rPr>
            </w:pPr>
            <w:proofErr w:type="gramStart"/>
            <w:r w:rsidRPr="005F7586">
              <w:rPr>
                <w:rFonts w:ascii="Verdana" w:hAnsi="Verdana" w:cs="Arial"/>
                <w:sz w:val="16"/>
                <w:szCs w:val="16"/>
              </w:rPr>
              <w:t>Non Disposals</w:t>
            </w:r>
            <w:proofErr w:type="gramEnd"/>
          </w:p>
        </w:tc>
        <w:tc>
          <w:tcPr>
            <w:tcW w:w="1485" w:type="dxa"/>
            <w:tcBorders>
              <w:top w:val="nil"/>
              <w:left w:val="single" w:sz="4" w:space="0" w:color="auto"/>
              <w:bottom w:val="nil"/>
              <w:right w:val="single" w:sz="4" w:space="0" w:color="auto"/>
            </w:tcBorders>
            <w:shd w:val="clear" w:color="auto" w:fill="auto"/>
            <w:noWrap/>
            <w:vAlign w:val="center"/>
          </w:tcPr>
          <w:p w14:paraId="727923A7" w14:textId="2C025E73" w:rsidR="00197A7D" w:rsidRPr="005F7586" w:rsidRDefault="00FE0A9D" w:rsidP="00197A7D">
            <w:pPr>
              <w:ind w:right="94"/>
              <w:jc w:val="right"/>
              <w:rPr>
                <w:rFonts w:ascii="Verdana" w:hAnsi="Verdana" w:cs="Calibri"/>
                <w:color w:val="000000"/>
                <w:sz w:val="16"/>
                <w:szCs w:val="16"/>
              </w:rPr>
            </w:pPr>
            <w:r w:rsidRPr="005F7586">
              <w:rPr>
                <w:rFonts w:ascii="Verdana" w:hAnsi="Verdana" w:cs="Calibri"/>
                <w:color w:val="000000"/>
                <w:sz w:val="16"/>
                <w:szCs w:val="16"/>
              </w:rPr>
              <w:t>-</w:t>
            </w:r>
          </w:p>
        </w:tc>
      </w:tr>
      <w:tr w:rsidR="00197A7D" w:rsidRPr="005F7586" w14:paraId="30E9AABE" w14:textId="77777777" w:rsidTr="00197A7D">
        <w:trPr>
          <w:trHeight w:val="94"/>
          <w:jc w:val="center"/>
        </w:trPr>
        <w:tc>
          <w:tcPr>
            <w:tcW w:w="1514" w:type="dxa"/>
            <w:tcBorders>
              <w:top w:val="nil"/>
              <w:left w:val="single" w:sz="4" w:space="0" w:color="auto"/>
              <w:bottom w:val="nil"/>
              <w:right w:val="single" w:sz="4" w:space="0" w:color="auto"/>
            </w:tcBorders>
            <w:vAlign w:val="center"/>
          </w:tcPr>
          <w:p w14:paraId="180A1F50" w14:textId="3758128B" w:rsidR="00197A7D" w:rsidRPr="005F7586" w:rsidRDefault="00197A7D" w:rsidP="00197A7D">
            <w:pPr>
              <w:ind w:right="136"/>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432" w:type="dxa"/>
            <w:tcBorders>
              <w:top w:val="nil"/>
              <w:left w:val="single" w:sz="4" w:space="0" w:color="auto"/>
              <w:bottom w:val="nil"/>
              <w:right w:val="single" w:sz="4" w:space="0" w:color="auto"/>
            </w:tcBorders>
            <w:noWrap/>
            <w:vAlign w:val="center"/>
          </w:tcPr>
          <w:p w14:paraId="3D56F562" w14:textId="77777777" w:rsidR="00197A7D" w:rsidRPr="005F7586" w:rsidRDefault="00197A7D" w:rsidP="00197A7D">
            <w:pPr>
              <w:ind w:left="97"/>
              <w:rPr>
                <w:rFonts w:ascii="Verdana" w:eastAsia="Arial Unicode MS" w:hAnsi="Verdana" w:cs="Arial"/>
                <w:sz w:val="16"/>
                <w:szCs w:val="16"/>
              </w:rPr>
            </w:pPr>
            <w:r w:rsidRPr="005F7586">
              <w:rPr>
                <w:rFonts w:ascii="Verdana" w:hAnsi="Verdana" w:cs="Arial"/>
                <w:sz w:val="16"/>
                <w:szCs w:val="16"/>
              </w:rPr>
              <w:t>Mortgages and Housing Act Advances</w:t>
            </w:r>
          </w:p>
        </w:tc>
        <w:tc>
          <w:tcPr>
            <w:tcW w:w="1485" w:type="dxa"/>
            <w:tcBorders>
              <w:top w:val="nil"/>
              <w:left w:val="single" w:sz="4" w:space="0" w:color="auto"/>
              <w:bottom w:val="nil"/>
              <w:right w:val="single" w:sz="4" w:space="0" w:color="auto"/>
            </w:tcBorders>
            <w:shd w:val="clear" w:color="auto" w:fill="auto"/>
            <w:noWrap/>
            <w:vAlign w:val="center"/>
          </w:tcPr>
          <w:p w14:paraId="4C1085CB" w14:textId="2442A6B6" w:rsidR="00197A7D" w:rsidRPr="005F7586" w:rsidRDefault="00FE0A9D" w:rsidP="00197A7D">
            <w:pPr>
              <w:ind w:right="94"/>
              <w:jc w:val="right"/>
              <w:rPr>
                <w:rFonts w:ascii="Verdana" w:hAnsi="Verdana" w:cs="Calibri"/>
                <w:color w:val="000000"/>
                <w:sz w:val="16"/>
                <w:szCs w:val="16"/>
              </w:rPr>
            </w:pPr>
            <w:r w:rsidRPr="005F7586">
              <w:rPr>
                <w:rFonts w:ascii="Verdana" w:hAnsi="Verdana" w:cs="Calibri"/>
                <w:color w:val="000000"/>
                <w:sz w:val="16"/>
                <w:szCs w:val="16"/>
              </w:rPr>
              <w:t>-</w:t>
            </w:r>
          </w:p>
        </w:tc>
      </w:tr>
      <w:tr w:rsidR="00197A7D" w:rsidRPr="005F7586" w14:paraId="2F60E76C" w14:textId="77777777" w:rsidTr="00197A7D">
        <w:trPr>
          <w:trHeight w:val="188"/>
          <w:jc w:val="center"/>
        </w:trPr>
        <w:tc>
          <w:tcPr>
            <w:tcW w:w="1514" w:type="dxa"/>
            <w:tcBorders>
              <w:top w:val="nil"/>
              <w:left w:val="single" w:sz="4" w:space="0" w:color="auto"/>
              <w:bottom w:val="single" w:sz="4" w:space="0" w:color="auto"/>
              <w:right w:val="single" w:sz="4" w:space="0" w:color="auto"/>
            </w:tcBorders>
            <w:vAlign w:val="center"/>
          </w:tcPr>
          <w:p w14:paraId="6E00C877" w14:textId="48CC3B1B" w:rsidR="00197A7D" w:rsidRPr="005F7586" w:rsidRDefault="00197A7D" w:rsidP="00197A7D">
            <w:pPr>
              <w:ind w:right="136"/>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432" w:type="dxa"/>
            <w:tcBorders>
              <w:top w:val="nil"/>
              <w:left w:val="single" w:sz="4" w:space="0" w:color="auto"/>
              <w:bottom w:val="single" w:sz="4" w:space="0" w:color="auto"/>
              <w:right w:val="single" w:sz="4" w:space="0" w:color="auto"/>
            </w:tcBorders>
            <w:noWrap/>
            <w:vAlign w:val="center"/>
          </w:tcPr>
          <w:p w14:paraId="594FCB3C" w14:textId="77777777" w:rsidR="00197A7D" w:rsidRPr="005F7586" w:rsidRDefault="00197A7D" w:rsidP="00197A7D">
            <w:pPr>
              <w:rPr>
                <w:rFonts w:ascii="Verdana" w:eastAsia="Arial Unicode MS" w:hAnsi="Verdana" w:cs="Arial"/>
                <w:sz w:val="16"/>
                <w:szCs w:val="16"/>
              </w:rPr>
            </w:pPr>
          </w:p>
        </w:tc>
        <w:tc>
          <w:tcPr>
            <w:tcW w:w="1485" w:type="dxa"/>
            <w:tcBorders>
              <w:top w:val="nil"/>
              <w:left w:val="single" w:sz="4" w:space="0" w:color="auto"/>
              <w:bottom w:val="single" w:sz="4" w:space="0" w:color="auto"/>
              <w:right w:val="single" w:sz="4" w:space="0" w:color="auto"/>
            </w:tcBorders>
            <w:shd w:val="clear" w:color="auto" w:fill="auto"/>
            <w:noWrap/>
            <w:vAlign w:val="center"/>
          </w:tcPr>
          <w:p w14:paraId="6534A312" w14:textId="089C1984" w:rsidR="00197A7D" w:rsidRPr="005F7586" w:rsidRDefault="00197A7D" w:rsidP="00197A7D">
            <w:pPr>
              <w:ind w:right="94"/>
              <w:jc w:val="right"/>
              <w:rPr>
                <w:rFonts w:ascii="Verdana" w:hAnsi="Verdana" w:cs="Calibri"/>
                <w:color w:val="000000"/>
                <w:sz w:val="16"/>
                <w:szCs w:val="16"/>
              </w:rPr>
            </w:pPr>
          </w:p>
        </w:tc>
      </w:tr>
      <w:tr w:rsidR="00197A7D" w:rsidRPr="005F7586" w14:paraId="65C48060" w14:textId="77777777" w:rsidTr="00197A7D">
        <w:trPr>
          <w:trHeight w:val="152"/>
          <w:jc w:val="center"/>
        </w:trPr>
        <w:tc>
          <w:tcPr>
            <w:tcW w:w="1514" w:type="dxa"/>
            <w:tcBorders>
              <w:top w:val="single" w:sz="4" w:space="0" w:color="auto"/>
              <w:left w:val="single" w:sz="4" w:space="0" w:color="auto"/>
              <w:bottom w:val="single" w:sz="4" w:space="0" w:color="auto"/>
              <w:right w:val="single" w:sz="4" w:space="0" w:color="auto"/>
            </w:tcBorders>
            <w:shd w:val="clear" w:color="auto" w:fill="A6A6A6"/>
            <w:vAlign w:val="center"/>
          </w:tcPr>
          <w:p w14:paraId="3871AB50" w14:textId="5E046821" w:rsidR="00197A7D" w:rsidRPr="005F7586" w:rsidRDefault="00197A7D" w:rsidP="00197A7D">
            <w:pPr>
              <w:ind w:right="136"/>
              <w:jc w:val="right"/>
              <w:rPr>
                <w:rFonts w:ascii="Verdana" w:hAnsi="Verdana" w:cs="Calibri"/>
                <w:b/>
                <w:bCs/>
                <w:color w:val="000000"/>
                <w:sz w:val="16"/>
                <w:szCs w:val="16"/>
              </w:rPr>
            </w:pPr>
            <w:r w:rsidRPr="005F7586">
              <w:rPr>
                <w:rFonts w:ascii="Verdana" w:hAnsi="Verdana" w:cs="Calibri"/>
                <w:b/>
                <w:bCs/>
                <w:color w:val="000000"/>
                <w:sz w:val="16"/>
                <w:szCs w:val="16"/>
              </w:rPr>
              <w:t xml:space="preserve">4,458 </w:t>
            </w:r>
          </w:p>
        </w:tc>
        <w:tc>
          <w:tcPr>
            <w:tcW w:w="4432"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B88671" w14:textId="77777777" w:rsidR="00197A7D" w:rsidRPr="005F7586" w:rsidRDefault="00197A7D" w:rsidP="00197A7D">
            <w:pPr>
              <w:rPr>
                <w:rFonts w:ascii="Verdana" w:eastAsia="Arial Unicode MS" w:hAnsi="Verdana" w:cs="Arial"/>
                <w:b/>
                <w:sz w:val="16"/>
                <w:szCs w:val="16"/>
              </w:rPr>
            </w:pPr>
            <w:r w:rsidRPr="005F7586">
              <w:rPr>
                <w:rFonts w:ascii="Verdana" w:eastAsia="Arial Unicode MS" w:hAnsi="Verdana" w:cs="Arial"/>
                <w:b/>
                <w:sz w:val="16"/>
                <w:szCs w:val="16"/>
              </w:rPr>
              <w:t xml:space="preserve"> Total</w:t>
            </w:r>
          </w:p>
        </w:tc>
        <w:tc>
          <w:tcPr>
            <w:tcW w:w="1485"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230A8607" w14:textId="240182C5" w:rsidR="00197A7D" w:rsidRPr="005F7586" w:rsidRDefault="000B1631" w:rsidP="00197A7D">
            <w:pPr>
              <w:ind w:right="94"/>
              <w:jc w:val="right"/>
              <w:rPr>
                <w:rFonts w:ascii="Verdana" w:hAnsi="Verdana" w:cs="Calibri"/>
                <w:b/>
                <w:color w:val="000000"/>
                <w:sz w:val="16"/>
                <w:szCs w:val="16"/>
              </w:rPr>
            </w:pPr>
            <w:r w:rsidRPr="005F7586">
              <w:rPr>
                <w:rFonts w:ascii="Verdana" w:hAnsi="Verdana" w:cs="Calibri"/>
                <w:b/>
                <w:bCs/>
                <w:color w:val="000000"/>
                <w:sz w:val="16"/>
                <w:szCs w:val="16"/>
              </w:rPr>
              <w:t>4,584</w:t>
            </w:r>
          </w:p>
        </w:tc>
      </w:tr>
    </w:tbl>
    <w:p w14:paraId="3E7DC7CE" w14:textId="77777777" w:rsidR="00C17C74" w:rsidRPr="005F7586" w:rsidRDefault="00C17C74" w:rsidP="006A6115">
      <w:pPr>
        <w:tabs>
          <w:tab w:val="left" w:pos="1223"/>
        </w:tabs>
        <w:rPr>
          <w:rFonts w:ascii="Verdana" w:hAnsi="Verdana" w:cs="Arial"/>
          <w:b/>
          <w:sz w:val="18"/>
          <w:szCs w:val="20"/>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5F7586" w14:paraId="5B1F0B60" w14:textId="77777777" w:rsidTr="00446583">
        <w:trPr>
          <w:jc w:val="center"/>
        </w:trPr>
        <w:tc>
          <w:tcPr>
            <w:tcW w:w="10829" w:type="dxa"/>
            <w:gridSpan w:val="2"/>
            <w:shd w:val="clear" w:color="auto" w:fill="99FFCC"/>
            <w:vAlign w:val="center"/>
          </w:tcPr>
          <w:p w14:paraId="7A66F702" w14:textId="77777777" w:rsidR="00CC0A2D" w:rsidRPr="005F7586" w:rsidRDefault="00CC0A2D" w:rsidP="006A6115">
            <w:pPr>
              <w:rPr>
                <w:rFonts w:ascii="Verdana" w:hAnsi="Verdana" w:cs="Arial"/>
                <w:b/>
                <w:sz w:val="18"/>
                <w:szCs w:val="20"/>
              </w:rPr>
            </w:pPr>
            <w:bookmarkStart w:id="111" w:name="HRANoteE"/>
            <w:r w:rsidRPr="005F7586">
              <w:rPr>
                <w:rFonts w:ascii="Verdana" w:hAnsi="Verdana" w:cs="Arial"/>
                <w:b/>
                <w:sz w:val="18"/>
                <w:szCs w:val="20"/>
              </w:rPr>
              <w:t>Note E – HRA Depreciation</w:t>
            </w:r>
            <w:bookmarkEnd w:id="111"/>
          </w:p>
        </w:tc>
      </w:tr>
      <w:tr w:rsidR="00CC0A2D" w:rsidRPr="005F7586" w14:paraId="13212678" w14:textId="77777777" w:rsidTr="00446583">
        <w:trPr>
          <w:jc w:val="center"/>
        </w:trPr>
        <w:tc>
          <w:tcPr>
            <w:tcW w:w="3504" w:type="dxa"/>
            <w:shd w:val="clear" w:color="auto" w:fill="auto"/>
            <w:vAlign w:val="center"/>
          </w:tcPr>
          <w:p w14:paraId="51044142" w14:textId="77777777" w:rsidR="00CC0A2D" w:rsidRPr="005F7586" w:rsidRDefault="00CC0A2D"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2B486395" w14:textId="77777777" w:rsidR="00CC0A2D" w:rsidRPr="005F7586" w:rsidRDefault="0050069A" w:rsidP="006A6115">
            <w:pPr>
              <w:rPr>
                <w:rFonts w:ascii="Verdana" w:hAnsi="Verdana"/>
                <w:sz w:val="18"/>
                <w:szCs w:val="18"/>
              </w:rPr>
            </w:pPr>
            <w:r w:rsidRPr="005F7586">
              <w:rPr>
                <w:rFonts w:ascii="Verdana" w:hAnsi="Verdana"/>
                <w:sz w:val="18"/>
                <w:szCs w:val="18"/>
              </w:rPr>
              <w:t>This note outlines the Council’s depreciation methodology in respect of its Council Dwelling stock together with the actual charge for the period.</w:t>
            </w:r>
          </w:p>
        </w:tc>
      </w:tr>
    </w:tbl>
    <w:p w14:paraId="79CD8D2D" w14:textId="77777777" w:rsidR="00707F6D" w:rsidRPr="005F7586" w:rsidRDefault="00707F6D" w:rsidP="006A6115"/>
    <w:p w14:paraId="5DADF168" w14:textId="77777777" w:rsidR="00BC3E50" w:rsidRPr="005F7586" w:rsidRDefault="00C17C74" w:rsidP="006A6115">
      <w:pPr>
        <w:pStyle w:val="Heading1"/>
        <w:pBdr>
          <w:bottom w:val="none" w:sz="0" w:space="0" w:color="auto"/>
        </w:pBdr>
        <w:spacing w:after="0" w:line="240" w:lineRule="auto"/>
        <w:rPr>
          <w:rFonts w:ascii="Verdana" w:hAnsi="Verdana" w:cs="Arial"/>
          <w:color w:val="000000"/>
          <w:sz w:val="18"/>
          <w:szCs w:val="18"/>
        </w:rPr>
      </w:pPr>
      <w:r w:rsidRPr="005F7586">
        <w:rPr>
          <w:rFonts w:ascii="Verdana" w:hAnsi="Verdana" w:cs="Arial"/>
          <w:color w:val="000000"/>
          <w:sz w:val="18"/>
          <w:szCs w:val="22"/>
        </w:rPr>
        <w:t>Authorities are required to charge depreciation on all HRA properties calculated in accordance with proper</w:t>
      </w:r>
      <w:r w:rsidRPr="005F7586">
        <w:rPr>
          <w:rFonts w:ascii="Verdana" w:hAnsi="Verdana" w:cs="Arial"/>
          <w:sz w:val="18"/>
        </w:rPr>
        <w:t xml:space="preserve"> </w:t>
      </w:r>
      <w:r w:rsidR="00575254" w:rsidRPr="005F7586">
        <w:rPr>
          <w:rFonts w:ascii="Verdana" w:hAnsi="Verdana" w:cs="Arial"/>
          <w:color w:val="000000"/>
          <w:sz w:val="18"/>
          <w:szCs w:val="22"/>
        </w:rPr>
        <w:t>practices.</w:t>
      </w:r>
      <w:r w:rsidR="0050069A" w:rsidRPr="005F7586">
        <w:rPr>
          <w:rFonts w:ascii="Verdana" w:hAnsi="Verdana" w:cs="Arial"/>
          <w:color w:val="000000"/>
          <w:sz w:val="18"/>
          <w:szCs w:val="22"/>
        </w:rPr>
        <w:t xml:space="preserve"> </w:t>
      </w:r>
      <w:r w:rsidR="003C1A72" w:rsidRPr="005F7586">
        <w:rPr>
          <w:rFonts w:ascii="Verdana" w:hAnsi="Verdana" w:cs="Arial"/>
          <w:color w:val="000000"/>
          <w:sz w:val="18"/>
          <w:szCs w:val="22"/>
        </w:rPr>
        <w:t xml:space="preserve">The </w:t>
      </w:r>
      <w:r w:rsidR="00373CB3" w:rsidRPr="005F7586">
        <w:rPr>
          <w:rFonts w:ascii="Verdana" w:hAnsi="Verdana" w:cs="Arial"/>
          <w:color w:val="000000"/>
          <w:sz w:val="18"/>
          <w:szCs w:val="22"/>
        </w:rPr>
        <w:t xml:space="preserve">Service </w:t>
      </w:r>
      <w:r w:rsidR="00373CB3" w:rsidRPr="005F7586">
        <w:rPr>
          <w:rFonts w:ascii="Verdana" w:hAnsi="Verdana" w:cs="Arial"/>
          <w:sz w:val="18"/>
          <w:szCs w:val="18"/>
        </w:rPr>
        <w:t>Director –</w:t>
      </w:r>
      <w:r w:rsidR="00A52957" w:rsidRPr="005F7586">
        <w:rPr>
          <w:rFonts w:ascii="Verdana" w:hAnsi="Verdana" w:cs="Arial"/>
          <w:sz w:val="18"/>
          <w:szCs w:val="18"/>
        </w:rPr>
        <w:t xml:space="preserve"> </w:t>
      </w:r>
      <w:r w:rsidR="003C1A72" w:rsidRPr="005F7586">
        <w:rPr>
          <w:rFonts w:ascii="Verdana" w:hAnsi="Verdana" w:cs="Arial"/>
          <w:sz w:val="18"/>
          <w:szCs w:val="18"/>
        </w:rPr>
        <w:t>Finance</w:t>
      </w:r>
      <w:r w:rsidR="00373CB3" w:rsidRPr="005F7586">
        <w:rPr>
          <w:rFonts w:ascii="Verdana" w:hAnsi="Verdana" w:cs="Arial"/>
          <w:sz w:val="18"/>
          <w:szCs w:val="18"/>
        </w:rPr>
        <w:t xml:space="preserve"> (S151 Officer)</w:t>
      </w:r>
      <w:r w:rsidRPr="005F7586">
        <w:rPr>
          <w:rFonts w:ascii="Verdana" w:hAnsi="Verdana" w:cs="Arial"/>
          <w:color w:val="000000"/>
          <w:sz w:val="18"/>
          <w:szCs w:val="22"/>
        </w:rPr>
        <w:t xml:space="preserve"> has </w:t>
      </w:r>
      <w:r w:rsidRPr="005F7586">
        <w:rPr>
          <w:rFonts w:ascii="Verdana" w:hAnsi="Verdana" w:cs="Arial"/>
          <w:color w:val="000000"/>
          <w:sz w:val="18"/>
          <w:szCs w:val="18"/>
        </w:rPr>
        <w:t>determined</w:t>
      </w:r>
      <w:r w:rsidR="00BC3E50" w:rsidRPr="005F7586">
        <w:rPr>
          <w:rFonts w:ascii="Verdana" w:hAnsi="Verdana" w:cs="Arial"/>
          <w:color w:val="000000"/>
          <w:sz w:val="18"/>
          <w:szCs w:val="18"/>
        </w:rPr>
        <w:t xml:space="preserve"> a componentised approach to depreciation of Council Dwellings</w:t>
      </w:r>
      <w:r w:rsidR="001955F7" w:rsidRPr="005F7586">
        <w:rPr>
          <w:rFonts w:ascii="Verdana" w:hAnsi="Verdana" w:cs="Arial"/>
          <w:color w:val="000000"/>
          <w:sz w:val="18"/>
          <w:szCs w:val="18"/>
        </w:rPr>
        <w:t>.</w:t>
      </w:r>
    </w:p>
    <w:p w14:paraId="7512F892" w14:textId="77777777" w:rsidR="00BC3E50" w:rsidRPr="005F7586" w:rsidRDefault="00BC3E50" w:rsidP="006A6115">
      <w:pPr>
        <w:pStyle w:val="Heading1"/>
        <w:pBdr>
          <w:bottom w:val="none" w:sz="0" w:space="0" w:color="auto"/>
        </w:pBdr>
        <w:spacing w:after="0" w:line="240" w:lineRule="auto"/>
        <w:rPr>
          <w:rFonts w:ascii="Verdana" w:hAnsi="Verdana" w:cs="Arial"/>
          <w:color w:val="000000"/>
          <w:sz w:val="18"/>
          <w:szCs w:val="18"/>
        </w:rPr>
      </w:pPr>
    </w:p>
    <w:p w14:paraId="73D6F86A" w14:textId="77777777" w:rsidR="009A75B1" w:rsidRPr="005F7586" w:rsidRDefault="009A75B1" w:rsidP="006A6115">
      <w:pPr>
        <w:pStyle w:val="Heading1"/>
        <w:pBdr>
          <w:bottom w:val="none" w:sz="0" w:space="0" w:color="auto"/>
        </w:pBdr>
        <w:spacing w:after="0" w:line="240" w:lineRule="auto"/>
        <w:rPr>
          <w:rFonts w:ascii="Verdana" w:hAnsi="Verdana" w:cs="Arial"/>
          <w:color w:val="000000"/>
          <w:sz w:val="18"/>
          <w:szCs w:val="18"/>
        </w:rPr>
      </w:pPr>
      <w:r w:rsidRPr="005F7586">
        <w:rPr>
          <w:rFonts w:ascii="Verdana" w:hAnsi="Verdana" w:cs="Arial"/>
          <w:color w:val="000000"/>
          <w:sz w:val="18"/>
          <w:szCs w:val="18"/>
        </w:rPr>
        <w:t xml:space="preserve">The </w:t>
      </w:r>
      <w:proofErr w:type="gramStart"/>
      <w:r w:rsidRPr="005F7586">
        <w:rPr>
          <w:rFonts w:ascii="Verdana" w:hAnsi="Verdana" w:cs="Arial"/>
          <w:color w:val="000000"/>
          <w:sz w:val="18"/>
          <w:szCs w:val="18"/>
        </w:rPr>
        <w:t>straight line</w:t>
      </w:r>
      <w:proofErr w:type="gramEnd"/>
      <w:r w:rsidRPr="005F7586">
        <w:rPr>
          <w:rFonts w:ascii="Verdana" w:hAnsi="Verdana" w:cs="Arial"/>
          <w:color w:val="000000"/>
          <w:sz w:val="18"/>
          <w:szCs w:val="18"/>
        </w:rPr>
        <w:t xml:space="preserve"> depreciation method has also be</w:t>
      </w:r>
      <w:r w:rsidR="00060963" w:rsidRPr="005F7586">
        <w:rPr>
          <w:rFonts w:ascii="Verdana" w:hAnsi="Verdana" w:cs="Arial"/>
          <w:color w:val="000000"/>
          <w:sz w:val="18"/>
          <w:szCs w:val="18"/>
        </w:rPr>
        <w:t>en</w:t>
      </w:r>
      <w:r w:rsidR="00693498" w:rsidRPr="005F7586">
        <w:rPr>
          <w:rFonts w:ascii="Verdana" w:hAnsi="Verdana" w:cs="Arial"/>
          <w:color w:val="000000"/>
          <w:sz w:val="18"/>
          <w:szCs w:val="18"/>
        </w:rPr>
        <w:t xml:space="preserve"> used for non-</w:t>
      </w:r>
      <w:r w:rsidRPr="005F7586">
        <w:rPr>
          <w:rFonts w:ascii="Verdana" w:hAnsi="Verdana" w:cs="Arial"/>
          <w:color w:val="000000"/>
          <w:sz w:val="18"/>
          <w:szCs w:val="18"/>
        </w:rPr>
        <w:t>dwelling properties in accordance with proper practices including IAS 16 principles.</w:t>
      </w:r>
      <w:r w:rsidR="0050069A" w:rsidRPr="005F7586">
        <w:rPr>
          <w:rFonts w:ascii="Verdana" w:hAnsi="Verdana" w:cs="Arial"/>
          <w:color w:val="000000"/>
          <w:sz w:val="18"/>
          <w:szCs w:val="22"/>
        </w:rPr>
        <w:t xml:space="preserve"> The table below details the depreciation charge made to the HRA.</w:t>
      </w:r>
    </w:p>
    <w:p w14:paraId="1904F29F" w14:textId="77777777" w:rsidR="00E8201C" w:rsidRPr="005F7586" w:rsidRDefault="00E8201C" w:rsidP="006A6115">
      <w:pPr>
        <w:rPr>
          <w:sz w:val="18"/>
          <w:szCs w:val="18"/>
        </w:rPr>
      </w:pPr>
    </w:p>
    <w:tbl>
      <w:tblPr>
        <w:tblW w:w="7224" w:type="dxa"/>
        <w:jc w:val="center"/>
        <w:tblLayout w:type="fixed"/>
        <w:tblCellMar>
          <w:left w:w="0" w:type="dxa"/>
          <w:right w:w="0" w:type="dxa"/>
        </w:tblCellMar>
        <w:tblLook w:val="0000" w:firstRow="0" w:lastRow="0" w:firstColumn="0" w:lastColumn="0" w:noHBand="0" w:noVBand="0"/>
      </w:tblPr>
      <w:tblGrid>
        <w:gridCol w:w="1468"/>
        <w:gridCol w:w="4297"/>
        <w:gridCol w:w="1459"/>
      </w:tblGrid>
      <w:tr w:rsidR="00197A7D" w:rsidRPr="005F7586" w14:paraId="077B6B61" w14:textId="77777777" w:rsidTr="00197A7D">
        <w:trPr>
          <w:trHeight w:val="73"/>
          <w:jc w:val="center"/>
        </w:trPr>
        <w:tc>
          <w:tcPr>
            <w:tcW w:w="1468" w:type="dxa"/>
            <w:tcBorders>
              <w:top w:val="single" w:sz="4" w:space="0" w:color="auto"/>
              <w:left w:val="single" w:sz="4" w:space="0" w:color="auto"/>
              <w:bottom w:val="nil"/>
              <w:right w:val="single" w:sz="4" w:space="0" w:color="auto"/>
            </w:tcBorders>
            <w:vAlign w:val="center"/>
          </w:tcPr>
          <w:p w14:paraId="04CE73DF" w14:textId="10A5AAE9" w:rsidR="00197A7D" w:rsidRPr="005F7586" w:rsidRDefault="00197A7D" w:rsidP="00197A7D">
            <w:pPr>
              <w:jc w:val="center"/>
              <w:rPr>
                <w:rFonts w:ascii="Verdana" w:eastAsia="Arial Unicode MS" w:hAnsi="Verdana" w:cs="Arial"/>
                <w:b/>
                <w:bCs/>
                <w:sz w:val="16"/>
                <w:szCs w:val="16"/>
              </w:rPr>
            </w:pPr>
            <w:r w:rsidRPr="005F7586">
              <w:rPr>
                <w:rFonts w:ascii="Verdana" w:eastAsia="Arial Unicode MS" w:hAnsi="Verdana" w:cs="Arial"/>
                <w:b/>
                <w:bCs/>
                <w:sz w:val="16"/>
                <w:szCs w:val="16"/>
              </w:rPr>
              <w:t>2020/21</w:t>
            </w:r>
          </w:p>
        </w:tc>
        <w:tc>
          <w:tcPr>
            <w:tcW w:w="4297" w:type="dxa"/>
            <w:vMerge w:val="restart"/>
            <w:tcBorders>
              <w:top w:val="single" w:sz="4" w:space="0" w:color="auto"/>
              <w:left w:val="single" w:sz="4" w:space="0" w:color="auto"/>
              <w:right w:val="single" w:sz="4" w:space="0" w:color="auto"/>
            </w:tcBorders>
            <w:noWrap/>
            <w:vAlign w:val="center"/>
          </w:tcPr>
          <w:p w14:paraId="3DEDF774" w14:textId="77777777" w:rsidR="00197A7D" w:rsidRPr="005F7586" w:rsidRDefault="00197A7D" w:rsidP="00197A7D">
            <w:pPr>
              <w:ind w:firstLine="97"/>
              <w:rPr>
                <w:rFonts w:ascii="Verdana" w:eastAsia="Arial Unicode MS" w:hAnsi="Verdana" w:cs="Arial"/>
                <w:sz w:val="16"/>
                <w:szCs w:val="16"/>
              </w:rPr>
            </w:pPr>
            <w:r w:rsidRPr="005F7586">
              <w:rPr>
                <w:rFonts w:ascii="Verdana" w:hAnsi="Verdana" w:cs="Arial"/>
                <w:b/>
                <w:sz w:val="16"/>
                <w:szCs w:val="16"/>
              </w:rPr>
              <w:t>Depreciation</w:t>
            </w:r>
          </w:p>
        </w:tc>
        <w:tc>
          <w:tcPr>
            <w:tcW w:w="1459" w:type="dxa"/>
            <w:tcBorders>
              <w:top w:val="single" w:sz="4" w:space="0" w:color="auto"/>
              <w:left w:val="single" w:sz="4" w:space="0" w:color="auto"/>
              <w:bottom w:val="nil"/>
              <w:right w:val="single" w:sz="4" w:space="0" w:color="auto"/>
            </w:tcBorders>
            <w:noWrap/>
            <w:vAlign w:val="center"/>
          </w:tcPr>
          <w:p w14:paraId="6D3AE54B" w14:textId="55F40DD8" w:rsidR="00197A7D" w:rsidRPr="005F7586" w:rsidRDefault="00197A7D" w:rsidP="00197A7D">
            <w:pPr>
              <w:jc w:val="center"/>
              <w:rPr>
                <w:rFonts w:ascii="Verdana" w:eastAsia="Arial Unicode MS" w:hAnsi="Verdana" w:cs="Arial"/>
                <w:b/>
                <w:sz w:val="16"/>
                <w:szCs w:val="16"/>
              </w:rPr>
            </w:pPr>
            <w:r w:rsidRPr="005F7586">
              <w:rPr>
                <w:rFonts w:ascii="Verdana" w:eastAsia="Arial Unicode MS" w:hAnsi="Verdana" w:cs="Arial"/>
                <w:b/>
                <w:sz w:val="16"/>
                <w:szCs w:val="16"/>
              </w:rPr>
              <w:t>2021/22</w:t>
            </w:r>
          </w:p>
        </w:tc>
      </w:tr>
      <w:tr w:rsidR="00197A7D" w:rsidRPr="005F7586" w14:paraId="2C3FE1DD" w14:textId="77777777" w:rsidTr="00197A7D">
        <w:trPr>
          <w:trHeight w:val="74"/>
          <w:jc w:val="center"/>
        </w:trPr>
        <w:tc>
          <w:tcPr>
            <w:tcW w:w="1468" w:type="dxa"/>
            <w:tcBorders>
              <w:top w:val="nil"/>
              <w:left w:val="single" w:sz="4" w:space="0" w:color="auto"/>
              <w:bottom w:val="single" w:sz="4" w:space="0" w:color="auto"/>
              <w:right w:val="single" w:sz="4" w:space="0" w:color="auto"/>
            </w:tcBorders>
            <w:vAlign w:val="center"/>
          </w:tcPr>
          <w:p w14:paraId="10C86B81" w14:textId="3E9A65AA" w:rsidR="00197A7D" w:rsidRPr="005F7586" w:rsidRDefault="00197A7D" w:rsidP="00197A7D">
            <w:pPr>
              <w:jc w:val="center"/>
              <w:rPr>
                <w:rFonts w:ascii="Verdana" w:hAnsi="Verdana" w:cs="Arial"/>
                <w:b/>
                <w:bCs/>
                <w:sz w:val="16"/>
                <w:szCs w:val="16"/>
              </w:rPr>
            </w:pPr>
            <w:r w:rsidRPr="005F7586">
              <w:rPr>
                <w:rFonts w:ascii="Verdana" w:hAnsi="Verdana" w:cs="Arial"/>
                <w:b/>
                <w:bCs/>
                <w:sz w:val="16"/>
                <w:szCs w:val="16"/>
              </w:rPr>
              <w:t>£000s</w:t>
            </w:r>
          </w:p>
        </w:tc>
        <w:tc>
          <w:tcPr>
            <w:tcW w:w="4297" w:type="dxa"/>
            <w:vMerge/>
            <w:tcBorders>
              <w:left w:val="single" w:sz="4" w:space="0" w:color="auto"/>
              <w:bottom w:val="single" w:sz="4" w:space="0" w:color="auto"/>
              <w:right w:val="single" w:sz="4" w:space="0" w:color="auto"/>
            </w:tcBorders>
            <w:noWrap/>
            <w:vAlign w:val="center"/>
          </w:tcPr>
          <w:p w14:paraId="53D4F664" w14:textId="77777777" w:rsidR="00197A7D" w:rsidRPr="005F7586" w:rsidRDefault="00197A7D" w:rsidP="00197A7D">
            <w:pPr>
              <w:jc w:val="center"/>
              <w:rPr>
                <w:rFonts w:ascii="Verdana" w:eastAsia="Arial Unicode MS" w:hAnsi="Verdana" w:cs="Arial"/>
                <w:b/>
                <w:sz w:val="16"/>
                <w:szCs w:val="16"/>
              </w:rPr>
            </w:pPr>
          </w:p>
        </w:tc>
        <w:tc>
          <w:tcPr>
            <w:tcW w:w="1459" w:type="dxa"/>
            <w:tcBorders>
              <w:top w:val="nil"/>
              <w:left w:val="single" w:sz="4" w:space="0" w:color="auto"/>
              <w:bottom w:val="single" w:sz="4" w:space="0" w:color="auto"/>
              <w:right w:val="single" w:sz="4" w:space="0" w:color="auto"/>
            </w:tcBorders>
            <w:noWrap/>
            <w:vAlign w:val="center"/>
          </w:tcPr>
          <w:p w14:paraId="2BFD3751" w14:textId="77777777" w:rsidR="00197A7D" w:rsidRPr="005F7586" w:rsidRDefault="00197A7D" w:rsidP="00197A7D">
            <w:pPr>
              <w:jc w:val="center"/>
              <w:rPr>
                <w:rFonts w:ascii="Verdana" w:eastAsia="Arial Unicode MS" w:hAnsi="Verdana" w:cs="Arial"/>
                <w:b/>
                <w:sz w:val="16"/>
                <w:szCs w:val="16"/>
              </w:rPr>
            </w:pPr>
            <w:r w:rsidRPr="005F7586">
              <w:rPr>
                <w:rFonts w:ascii="Verdana" w:hAnsi="Verdana" w:cs="Arial"/>
                <w:b/>
                <w:sz w:val="16"/>
                <w:szCs w:val="16"/>
              </w:rPr>
              <w:t>£000s</w:t>
            </w:r>
          </w:p>
        </w:tc>
      </w:tr>
      <w:tr w:rsidR="00197A7D" w:rsidRPr="005F7586" w14:paraId="4A15CEE2" w14:textId="77777777" w:rsidTr="00197A7D">
        <w:trPr>
          <w:trHeight w:val="74"/>
          <w:jc w:val="center"/>
        </w:trPr>
        <w:tc>
          <w:tcPr>
            <w:tcW w:w="1468" w:type="dxa"/>
            <w:tcBorders>
              <w:top w:val="single" w:sz="4" w:space="0" w:color="auto"/>
              <w:left w:val="single" w:sz="4" w:space="0" w:color="auto"/>
              <w:right w:val="single" w:sz="4" w:space="0" w:color="auto"/>
            </w:tcBorders>
            <w:vAlign w:val="center"/>
          </w:tcPr>
          <w:p w14:paraId="658814B9" w14:textId="77777777" w:rsidR="00197A7D" w:rsidRPr="005F7586" w:rsidRDefault="00197A7D" w:rsidP="00197A7D">
            <w:pPr>
              <w:jc w:val="center"/>
              <w:rPr>
                <w:rFonts w:ascii="Verdana" w:hAnsi="Verdana" w:cs="Arial"/>
                <w:b/>
                <w:bCs/>
                <w:sz w:val="16"/>
                <w:szCs w:val="16"/>
              </w:rPr>
            </w:pPr>
          </w:p>
        </w:tc>
        <w:tc>
          <w:tcPr>
            <w:tcW w:w="4297" w:type="dxa"/>
            <w:tcBorders>
              <w:top w:val="single" w:sz="4" w:space="0" w:color="auto"/>
              <w:left w:val="single" w:sz="4" w:space="0" w:color="auto"/>
              <w:right w:val="single" w:sz="4" w:space="0" w:color="auto"/>
            </w:tcBorders>
            <w:noWrap/>
            <w:vAlign w:val="center"/>
          </w:tcPr>
          <w:p w14:paraId="10D700F6" w14:textId="77777777" w:rsidR="00197A7D" w:rsidRPr="005F7586" w:rsidRDefault="00197A7D" w:rsidP="00197A7D">
            <w:pPr>
              <w:jc w:val="center"/>
              <w:rPr>
                <w:rFonts w:ascii="Verdana" w:eastAsia="Arial Unicode MS" w:hAnsi="Verdana" w:cs="Arial"/>
                <w:b/>
                <w:sz w:val="16"/>
                <w:szCs w:val="16"/>
              </w:rPr>
            </w:pPr>
          </w:p>
        </w:tc>
        <w:tc>
          <w:tcPr>
            <w:tcW w:w="1459" w:type="dxa"/>
            <w:tcBorders>
              <w:top w:val="single" w:sz="4" w:space="0" w:color="auto"/>
              <w:left w:val="single" w:sz="4" w:space="0" w:color="auto"/>
              <w:right w:val="single" w:sz="4" w:space="0" w:color="auto"/>
            </w:tcBorders>
            <w:noWrap/>
            <w:vAlign w:val="center"/>
          </w:tcPr>
          <w:p w14:paraId="234C884E" w14:textId="77777777" w:rsidR="00197A7D" w:rsidRPr="005F7586" w:rsidRDefault="00197A7D" w:rsidP="00197A7D">
            <w:pPr>
              <w:jc w:val="center"/>
              <w:rPr>
                <w:rFonts w:ascii="Verdana" w:hAnsi="Verdana" w:cs="Arial"/>
                <w:b/>
                <w:sz w:val="16"/>
                <w:szCs w:val="16"/>
              </w:rPr>
            </w:pPr>
          </w:p>
        </w:tc>
      </w:tr>
      <w:tr w:rsidR="00197A7D" w:rsidRPr="005F7586" w14:paraId="52E2E1A3" w14:textId="77777777" w:rsidTr="00197A7D">
        <w:trPr>
          <w:trHeight w:val="187"/>
          <w:jc w:val="center"/>
        </w:trPr>
        <w:tc>
          <w:tcPr>
            <w:tcW w:w="1468" w:type="dxa"/>
            <w:tcBorders>
              <w:left w:val="single" w:sz="4" w:space="0" w:color="auto"/>
              <w:bottom w:val="nil"/>
              <w:right w:val="single" w:sz="4" w:space="0" w:color="auto"/>
            </w:tcBorders>
            <w:vAlign w:val="center"/>
          </w:tcPr>
          <w:p w14:paraId="4C364BA0" w14:textId="443B0D5D" w:rsidR="00197A7D" w:rsidRPr="005F7586" w:rsidRDefault="00197A7D" w:rsidP="00197A7D">
            <w:pPr>
              <w:ind w:right="138"/>
              <w:jc w:val="right"/>
              <w:rPr>
                <w:rFonts w:ascii="Verdana" w:hAnsi="Verdana" w:cs="Calibri"/>
                <w:color w:val="000000"/>
                <w:sz w:val="16"/>
                <w:szCs w:val="16"/>
              </w:rPr>
            </w:pPr>
            <w:r w:rsidRPr="005F7586">
              <w:rPr>
                <w:rFonts w:ascii="Verdana" w:hAnsi="Verdana" w:cs="Calibri"/>
                <w:color w:val="000000"/>
                <w:sz w:val="16"/>
                <w:szCs w:val="16"/>
              </w:rPr>
              <w:t xml:space="preserve">15,929 </w:t>
            </w:r>
          </w:p>
        </w:tc>
        <w:tc>
          <w:tcPr>
            <w:tcW w:w="4297" w:type="dxa"/>
            <w:tcBorders>
              <w:left w:val="single" w:sz="4" w:space="0" w:color="auto"/>
              <w:bottom w:val="nil"/>
              <w:right w:val="single" w:sz="4" w:space="0" w:color="auto"/>
            </w:tcBorders>
            <w:noWrap/>
            <w:vAlign w:val="center"/>
          </w:tcPr>
          <w:p w14:paraId="61E118B4" w14:textId="77777777" w:rsidR="00197A7D" w:rsidRPr="005F7586" w:rsidRDefault="00197A7D" w:rsidP="00197A7D">
            <w:pPr>
              <w:pStyle w:val="xl41"/>
              <w:overflowPunct w:val="0"/>
              <w:autoSpaceDE w:val="0"/>
              <w:autoSpaceDN w:val="0"/>
              <w:adjustRightInd w:val="0"/>
              <w:spacing w:before="0" w:beforeAutospacing="0" w:after="0" w:afterAutospacing="0"/>
              <w:ind w:left="97"/>
              <w:textAlignment w:val="baseline"/>
              <w:rPr>
                <w:rFonts w:ascii="Verdana" w:eastAsia="Times New Roman" w:hAnsi="Verdana" w:cs="Arial"/>
                <w:color w:val="auto"/>
                <w:sz w:val="16"/>
                <w:szCs w:val="16"/>
              </w:rPr>
            </w:pPr>
            <w:r w:rsidRPr="005F7586">
              <w:rPr>
                <w:rFonts w:ascii="Verdana" w:eastAsia="Times New Roman" w:hAnsi="Verdana" w:cs="Arial"/>
                <w:color w:val="auto"/>
                <w:sz w:val="16"/>
                <w:szCs w:val="16"/>
              </w:rPr>
              <w:t>Council Dwellings</w:t>
            </w:r>
          </w:p>
        </w:tc>
        <w:tc>
          <w:tcPr>
            <w:tcW w:w="1459" w:type="dxa"/>
            <w:tcBorders>
              <w:left w:val="single" w:sz="4" w:space="0" w:color="auto"/>
              <w:bottom w:val="nil"/>
              <w:right w:val="single" w:sz="4" w:space="0" w:color="auto"/>
            </w:tcBorders>
            <w:shd w:val="clear" w:color="auto" w:fill="auto"/>
            <w:noWrap/>
            <w:vAlign w:val="center"/>
          </w:tcPr>
          <w:p w14:paraId="137D8EFB" w14:textId="120A9DB7" w:rsidR="00197A7D" w:rsidRPr="005F7586" w:rsidRDefault="0033161F" w:rsidP="00197A7D">
            <w:pPr>
              <w:ind w:right="130"/>
              <w:jc w:val="right"/>
              <w:rPr>
                <w:rFonts w:ascii="Verdana" w:hAnsi="Verdana" w:cs="Calibri"/>
                <w:color w:val="000000"/>
                <w:sz w:val="16"/>
                <w:szCs w:val="16"/>
                <w:lang w:eastAsia="en-GB"/>
              </w:rPr>
            </w:pPr>
            <w:r w:rsidRPr="005F7586">
              <w:rPr>
                <w:rFonts w:ascii="Verdana" w:hAnsi="Verdana" w:cs="Calibri"/>
                <w:color w:val="000000"/>
                <w:sz w:val="16"/>
                <w:szCs w:val="16"/>
              </w:rPr>
              <w:t xml:space="preserve">16,031 </w:t>
            </w:r>
          </w:p>
        </w:tc>
      </w:tr>
      <w:tr w:rsidR="00197A7D" w:rsidRPr="005F7586" w14:paraId="5BE84005" w14:textId="77777777" w:rsidTr="00197A7D">
        <w:trPr>
          <w:trHeight w:val="171"/>
          <w:jc w:val="center"/>
        </w:trPr>
        <w:tc>
          <w:tcPr>
            <w:tcW w:w="1468" w:type="dxa"/>
            <w:tcBorders>
              <w:top w:val="nil"/>
              <w:left w:val="single" w:sz="4" w:space="0" w:color="auto"/>
              <w:bottom w:val="nil"/>
              <w:right w:val="single" w:sz="4" w:space="0" w:color="auto"/>
            </w:tcBorders>
            <w:vAlign w:val="center"/>
          </w:tcPr>
          <w:p w14:paraId="35E0B9BE" w14:textId="287C8420" w:rsidR="00197A7D" w:rsidRPr="005F7586" w:rsidRDefault="00197A7D" w:rsidP="00197A7D">
            <w:pPr>
              <w:ind w:right="138"/>
              <w:jc w:val="right"/>
              <w:rPr>
                <w:rFonts w:ascii="Verdana" w:hAnsi="Verdana" w:cs="Calibri"/>
                <w:color w:val="000000"/>
                <w:sz w:val="16"/>
                <w:szCs w:val="16"/>
              </w:rPr>
            </w:pPr>
            <w:r w:rsidRPr="005F7586">
              <w:rPr>
                <w:rFonts w:ascii="Verdana" w:hAnsi="Verdana" w:cs="Calibri"/>
                <w:color w:val="000000"/>
                <w:sz w:val="16"/>
                <w:szCs w:val="16"/>
              </w:rPr>
              <w:t xml:space="preserve">471 </w:t>
            </w:r>
          </w:p>
        </w:tc>
        <w:tc>
          <w:tcPr>
            <w:tcW w:w="4297" w:type="dxa"/>
            <w:tcBorders>
              <w:top w:val="nil"/>
              <w:left w:val="single" w:sz="4" w:space="0" w:color="auto"/>
              <w:bottom w:val="nil"/>
              <w:right w:val="single" w:sz="4" w:space="0" w:color="auto"/>
            </w:tcBorders>
            <w:noWrap/>
            <w:vAlign w:val="center"/>
          </w:tcPr>
          <w:p w14:paraId="76EFB5E3" w14:textId="77777777" w:rsidR="00197A7D" w:rsidRPr="005F7586" w:rsidRDefault="00197A7D" w:rsidP="00197A7D">
            <w:pPr>
              <w:ind w:left="97"/>
              <w:rPr>
                <w:rFonts w:ascii="Verdana" w:hAnsi="Verdana" w:cs="Arial"/>
                <w:sz w:val="16"/>
                <w:szCs w:val="16"/>
              </w:rPr>
            </w:pPr>
            <w:r w:rsidRPr="005F7586">
              <w:rPr>
                <w:rFonts w:ascii="Verdana" w:hAnsi="Verdana" w:cs="Arial"/>
                <w:sz w:val="16"/>
                <w:szCs w:val="16"/>
              </w:rPr>
              <w:t>Other Land &amp; Buildings</w:t>
            </w:r>
          </w:p>
        </w:tc>
        <w:tc>
          <w:tcPr>
            <w:tcW w:w="1459" w:type="dxa"/>
            <w:tcBorders>
              <w:top w:val="nil"/>
              <w:left w:val="single" w:sz="4" w:space="0" w:color="auto"/>
              <w:bottom w:val="nil"/>
              <w:right w:val="single" w:sz="4" w:space="0" w:color="auto"/>
            </w:tcBorders>
            <w:shd w:val="clear" w:color="auto" w:fill="auto"/>
            <w:noWrap/>
            <w:vAlign w:val="center"/>
          </w:tcPr>
          <w:p w14:paraId="6521C750" w14:textId="3C51395E" w:rsidR="00197A7D" w:rsidRPr="005F7586" w:rsidRDefault="0033161F" w:rsidP="00197A7D">
            <w:pPr>
              <w:ind w:right="130"/>
              <w:jc w:val="right"/>
              <w:rPr>
                <w:rFonts w:ascii="Verdana" w:hAnsi="Verdana" w:cs="Calibri"/>
                <w:color w:val="000000"/>
                <w:sz w:val="16"/>
                <w:szCs w:val="16"/>
              </w:rPr>
            </w:pPr>
            <w:r w:rsidRPr="005F7586">
              <w:rPr>
                <w:rFonts w:ascii="Verdana" w:hAnsi="Verdana" w:cs="Calibri"/>
                <w:color w:val="000000"/>
                <w:sz w:val="16"/>
                <w:szCs w:val="16"/>
              </w:rPr>
              <w:t xml:space="preserve">436 </w:t>
            </w:r>
          </w:p>
        </w:tc>
      </w:tr>
      <w:tr w:rsidR="00197A7D" w:rsidRPr="005F7586" w14:paraId="4F70FF7E" w14:textId="77777777" w:rsidTr="00197A7D">
        <w:trPr>
          <w:trHeight w:val="171"/>
          <w:jc w:val="center"/>
        </w:trPr>
        <w:tc>
          <w:tcPr>
            <w:tcW w:w="1468" w:type="dxa"/>
            <w:tcBorders>
              <w:top w:val="nil"/>
              <w:left w:val="single" w:sz="4" w:space="0" w:color="auto"/>
              <w:bottom w:val="nil"/>
              <w:right w:val="single" w:sz="4" w:space="0" w:color="auto"/>
            </w:tcBorders>
            <w:vAlign w:val="center"/>
          </w:tcPr>
          <w:p w14:paraId="146F7EC6" w14:textId="4BE58336" w:rsidR="00197A7D" w:rsidRPr="005F7586" w:rsidRDefault="00197A7D" w:rsidP="00197A7D">
            <w:pPr>
              <w:ind w:right="138"/>
              <w:jc w:val="right"/>
              <w:rPr>
                <w:rFonts w:ascii="Verdana" w:hAnsi="Verdana" w:cs="Calibri"/>
                <w:color w:val="000000"/>
                <w:sz w:val="16"/>
                <w:szCs w:val="16"/>
              </w:rPr>
            </w:pPr>
            <w:r w:rsidRPr="005F7586">
              <w:rPr>
                <w:rFonts w:ascii="Verdana" w:hAnsi="Verdana" w:cs="Calibri"/>
                <w:color w:val="000000"/>
                <w:sz w:val="16"/>
                <w:szCs w:val="16"/>
              </w:rPr>
              <w:t xml:space="preserve">98 </w:t>
            </w:r>
          </w:p>
        </w:tc>
        <w:tc>
          <w:tcPr>
            <w:tcW w:w="4297" w:type="dxa"/>
            <w:tcBorders>
              <w:top w:val="nil"/>
              <w:left w:val="single" w:sz="4" w:space="0" w:color="auto"/>
              <w:bottom w:val="nil"/>
              <w:right w:val="single" w:sz="4" w:space="0" w:color="auto"/>
            </w:tcBorders>
            <w:noWrap/>
            <w:vAlign w:val="center"/>
          </w:tcPr>
          <w:p w14:paraId="5909FE4A" w14:textId="77777777" w:rsidR="00197A7D" w:rsidRPr="005F7586" w:rsidRDefault="00197A7D" w:rsidP="00197A7D">
            <w:pPr>
              <w:ind w:left="97"/>
              <w:rPr>
                <w:rFonts w:ascii="Verdana" w:hAnsi="Verdana" w:cs="Arial"/>
                <w:sz w:val="16"/>
                <w:szCs w:val="16"/>
              </w:rPr>
            </w:pPr>
            <w:r w:rsidRPr="005F7586">
              <w:rPr>
                <w:rFonts w:ascii="Verdana" w:hAnsi="Verdana" w:cs="Arial"/>
                <w:sz w:val="16"/>
                <w:szCs w:val="16"/>
              </w:rPr>
              <w:t>Vehicle, Plant, Furniture &amp; Equipment</w:t>
            </w:r>
          </w:p>
        </w:tc>
        <w:tc>
          <w:tcPr>
            <w:tcW w:w="1459" w:type="dxa"/>
            <w:tcBorders>
              <w:top w:val="nil"/>
              <w:left w:val="single" w:sz="4" w:space="0" w:color="auto"/>
              <w:bottom w:val="nil"/>
              <w:right w:val="single" w:sz="4" w:space="0" w:color="auto"/>
            </w:tcBorders>
            <w:shd w:val="clear" w:color="auto" w:fill="auto"/>
            <w:noWrap/>
            <w:vAlign w:val="center"/>
          </w:tcPr>
          <w:p w14:paraId="6F6D4EB2" w14:textId="1312945B" w:rsidR="00197A7D" w:rsidRPr="005F7586" w:rsidRDefault="0033161F" w:rsidP="00197A7D">
            <w:pPr>
              <w:ind w:right="130"/>
              <w:jc w:val="right"/>
              <w:rPr>
                <w:rFonts w:ascii="Verdana" w:hAnsi="Verdana" w:cs="Calibri"/>
                <w:color w:val="000000"/>
                <w:sz w:val="16"/>
                <w:szCs w:val="16"/>
              </w:rPr>
            </w:pPr>
            <w:r w:rsidRPr="005F7586">
              <w:rPr>
                <w:rFonts w:ascii="Verdana" w:hAnsi="Verdana" w:cs="Calibri"/>
                <w:color w:val="000000"/>
                <w:sz w:val="16"/>
                <w:szCs w:val="16"/>
              </w:rPr>
              <w:t xml:space="preserve">90 </w:t>
            </w:r>
          </w:p>
        </w:tc>
      </w:tr>
      <w:tr w:rsidR="00197A7D" w:rsidRPr="005F7586" w14:paraId="6AD1BCBD" w14:textId="77777777" w:rsidTr="00197A7D">
        <w:trPr>
          <w:trHeight w:val="171"/>
          <w:jc w:val="center"/>
        </w:trPr>
        <w:tc>
          <w:tcPr>
            <w:tcW w:w="1468" w:type="dxa"/>
            <w:tcBorders>
              <w:top w:val="nil"/>
              <w:left w:val="single" w:sz="4" w:space="0" w:color="auto"/>
              <w:bottom w:val="nil"/>
              <w:right w:val="single" w:sz="4" w:space="0" w:color="auto"/>
            </w:tcBorders>
            <w:vAlign w:val="center"/>
          </w:tcPr>
          <w:p w14:paraId="09FC5B14" w14:textId="3EE78250" w:rsidR="00197A7D" w:rsidRPr="005F7586" w:rsidRDefault="00197A7D" w:rsidP="00197A7D">
            <w:pPr>
              <w:ind w:right="138"/>
              <w:jc w:val="right"/>
              <w:rPr>
                <w:rFonts w:ascii="Verdana" w:hAnsi="Verdana" w:cs="Calibri"/>
                <w:color w:val="000000"/>
                <w:sz w:val="16"/>
                <w:szCs w:val="16"/>
              </w:rPr>
            </w:pPr>
            <w:r w:rsidRPr="005F7586">
              <w:rPr>
                <w:rFonts w:ascii="Verdana" w:hAnsi="Verdana" w:cs="Calibri"/>
                <w:color w:val="000000"/>
                <w:sz w:val="16"/>
                <w:szCs w:val="16"/>
              </w:rPr>
              <w:t xml:space="preserve">9 </w:t>
            </w:r>
          </w:p>
        </w:tc>
        <w:tc>
          <w:tcPr>
            <w:tcW w:w="4297" w:type="dxa"/>
            <w:tcBorders>
              <w:top w:val="nil"/>
              <w:left w:val="single" w:sz="4" w:space="0" w:color="auto"/>
              <w:bottom w:val="nil"/>
              <w:right w:val="single" w:sz="4" w:space="0" w:color="auto"/>
            </w:tcBorders>
            <w:noWrap/>
            <w:vAlign w:val="center"/>
          </w:tcPr>
          <w:p w14:paraId="3BF4D5D7" w14:textId="77777777" w:rsidR="00197A7D" w:rsidRPr="005F7586" w:rsidRDefault="00197A7D" w:rsidP="00197A7D">
            <w:pPr>
              <w:ind w:left="97"/>
              <w:rPr>
                <w:rFonts w:ascii="Verdana" w:hAnsi="Verdana" w:cs="Arial"/>
                <w:sz w:val="16"/>
                <w:szCs w:val="16"/>
              </w:rPr>
            </w:pPr>
            <w:r w:rsidRPr="005F7586">
              <w:rPr>
                <w:rFonts w:ascii="Verdana" w:hAnsi="Verdana" w:cs="Arial"/>
                <w:sz w:val="16"/>
                <w:szCs w:val="16"/>
              </w:rPr>
              <w:t>Infrastructure Assets</w:t>
            </w:r>
          </w:p>
        </w:tc>
        <w:tc>
          <w:tcPr>
            <w:tcW w:w="1459" w:type="dxa"/>
            <w:tcBorders>
              <w:top w:val="nil"/>
              <w:left w:val="single" w:sz="4" w:space="0" w:color="auto"/>
              <w:bottom w:val="nil"/>
              <w:right w:val="single" w:sz="4" w:space="0" w:color="auto"/>
            </w:tcBorders>
            <w:shd w:val="clear" w:color="auto" w:fill="auto"/>
            <w:noWrap/>
            <w:vAlign w:val="center"/>
          </w:tcPr>
          <w:p w14:paraId="3ABC7498" w14:textId="4AD22C4B" w:rsidR="00197A7D" w:rsidRPr="005F7586" w:rsidRDefault="0033161F" w:rsidP="00197A7D">
            <w:pPr>
              <w:ind w:right="130"/>
              <w:jc w:val="right"/>
              <w:rPr>
                <w:rFonts w:ascii="Verdana" w:hAnsi="Verdana" w:cs="Calibri"/>
                <w:color w:val="000000"/>
                <w:sz w:val="16"/>
                <w:szCs w:val="16"/>
              </w:rPr>
            </w:pPr>
            <w:r w:rsidRPr="005F7586">
              <w:rPr>
                <w:rFonts w:ascii="Verdana" w:hAnsi="Verdana" w:cs="Calibri"/>
                <w:color w:val="000000"/>
                <w:sz w:val="16"/>
                <w:szCs w:val="16"/>
              </w:rPr>
              <w:t xml:space="preserve">9 </w:t>
            </w:r>
          </w:p>
        </w:tc>
      </w:tr>
      <w:tr w:rsidR="00197A7D" w:rsidRPr="005F7586" w14:paraId="5BC840E0" w14:textId="77777777" w:rsidTr="00197A7D">
        <w:trPr>
          <w:trHeight w:val="171"/>
          <w:jc w:val="center"/>
        </w:trPr>
        <w:tc>
          <w:tcPr>
            <w:tcW w:w="1468" w:type="dxa"/>
            <w:tcBorders>
              <w:top w:val="nil"/>
              <w:left w:val="single" w:sz="4" w:space="0" w:color="auto"/>
              <w:bottom w:val="nil"/>
              <w:right w:val="single" w:sz="4" w:space="0" w:color="auto"/>
            </w:tcBorders>
            <w:vAlign w:val="center"/>
          </w:tcPr>
          <w:p w14:paraId="0B182687" w14:textId="527F0CC8" w:rsidR="00197A7D" w:rsidRPr="005F7586" w:rsidRDefault="00197A7D" w:rsidP="00197A7D">
            <w:pPr>
              <w:ind w:right="138"/>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297" w:type="dxa"/>
            <w:tcBorders>
              <w:top w:val="nil"/>
              <w:left w:val="single" w:sz="4" w:space="0" w:color="auto"/>
              <w:bottom w:val="nil"/>
              <w:right w:val="single" w:sz="4" w:space="0" w:color="auto"/>
            </w:tcBorders>
            <w:noWrap/>
            <w:vAlign w:val="center"/>
          </w:tcPr>
          <w:p w14:paraId="13AD6EDE" w14:textId="77777777" w:rsidR="00197A7D" w:rsidRPr="005F7586" w:rsidRDefault="00197A7D" w:rsidP="00197A7D">
            <w:pPr>
              <w:ind w:left="97"/>
              <w:rPr>
                <w:rFonts w:ascii="Verdana" w:hAnsi="Verdana" w:cs="Arial"/>
                <w:sz w:val="16"/>
                <w:szCs w:val="16"/>
              </w:rPr>
            </w:pPr>
            <w:r w:rsidRPr="005F7586">
              <w:rPr>
                <w:rFonts w:ascii="Verdana" w:hAnsi="Verdana" w:cs="Arial"/>
                <w:sz w:val="16"/>
                <w:szCs w:val="16"/>
              </w:rPr>
              <w:t>Surplus Assets Not Held for Sale</w:t>
            </w:r>
          </w:p>
        </w:tc>
        <w:tc>
          <w:tcPr>
            <w:tcW w:w="1459" w:type="dxa"/>
            <w:tcBorders>
              <w:top w:val="nil"/>
              <w:left w:val="single" w:sz="4" w:space="0" w:color="auto"/>
              <w:bottom w:val="nil"/>
              <w:right w:val="single" w:sz="4" w:space="0" w:color="auto"/>
            </w:tcBorders>
            <w:shd w:val="clear" w:color="auto" w:fill="auto"/>
            <w:noWrap/>
            <w:vAlign w:val="center"/>
          </w:tcPr>
          <w:p w14:paraId="7F82E641" w14:textId="7BFA0CCA" w:rsidR="00197A7D" w:rsidRPr="005F7586" w:rsidRDefault="0033161F" w:rsidP="00197A7D">
            <w:pPr>
              <w:ind w:right="130"/>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197A7D" w:rsidRPr="005F7586" w14:paraId="5B8CC7A8" w14:textId="77777777" w:rsidTr="00197A7D">
        <w:trPr>
          <w:trHeight w:val="171"/>
          <w:jc w:val="center"/>
        </w:trPr>
        <w:tc>
          <w:tcPr>
            <w:tcW w:w="1468" w:type="dxa"/>
            <w:tcBorders>
              <w:top w:val="nil"/>
              <w:left w:val="single" w:sz="4" w:space="0" w:color="auto"/>
              <w:bottom w:val="nil"/>
              <w:right w:val="single" w:sz="4" w:space="0" w:color="auto"/>
            </w:tcBorders>
            <w:vAlign w:val="center"/>
          </w:tcPr>
          <w:p w14:paraId="72A424CF" w14:textId="6F1A26B3" w:rsidR="00197A7D" w:rsidRPr="005F7586" w:rsidRDefault="00197A7D" w:rsidP="00197A7D">
            <w:pPr>
              <w:ind w:right="138"/>
              <w:jc w:val="right"/>
              <w:rPr>
                <w:rFonts w:ascii="Verdana" w:hAnsi="Verdana" w:cs="Calibri"/>
                <w:color w:val="000000"/>
                <w:sz w:val="16"/>
                <w:szCs w:val="16"/>
              </w:rPr>
            </w:pPr>
            <w:r w:rsidRPr="005F7586">
              <w:rPr>
                <w:rFonts w:ascii="Verdana" w:hAnsi="Verdana" w:cs="Calibri"/>
                <w:color w:val="000000"/>
                <w:sz w:val="16"/>
                <w:szCs w:val="16"/>
              </w:rPr>
              <w:t xml:space="preserve">17 </w:t>
            </w:r>
          </w:p>
        </w:tc>
        <w:tc>
          <w:tcPr>
            <w:tcW w:w="4297" w:type="dxa"/>
            <w:tcBorders>
              <w:top w:val="nil"/>
              <w:left w:val="single" w:sz="4" w:space="0" w:color="auto"/>
              <w:bottom w:val="nil"/>
              <w:right w:val="single" w:sz="4" w:space="0" w:color="auto"/>
            </w:tcBorders>
            <w:noWrap/>
            <w:vAlign w:val="center"/>
          </w:tcPr>
          <w:p w14:paraId="07DADCCF" w14:textId="77777777" w:rsidR="00197A7D" w:rsidRPr="005F7586" w:rsidRDefault="00197A7D" w:rsidP="00197A7D">
            <w:pPr>
              <w:ind w:left="97"/>
              <w:rPr>
                <w:rFonts w:ascii="Verdana" w:hAnsi="Verdana" w:cs="Arial"/>
                <w:sz w:val="16"/>
                <w:szCs w:val="16"/>
              </w:rPr>
            </w:pPr>
            <w:r w:rsidRPr="005F7586">
              <w:rPr>
                <w:rFonts w:ascii="Verdana" w:hAnsi="Verdana" w:cs="Arial"/>
                <w:sz w:val="16"/>
                <w:szCs w:val="16"/>
              </w:rPr>
              <w:t>Intangible Assets</w:t>
            </w:r>
          </w:p>
        </w:tc>
        <w:tc>
          <w:tcPr>
            <w:tcW w:w="1459" w:type="dxa"/>
            <w:tcBorders>
              <w:top w:val="nil"/>
              <w:left w:val="single" w:sz="4" w:space="0" w:color="auto"/>
              <w:bottom w:val="nil"/>
              <w:right w:val="single" w:sz="4" w:space="0" w:color="auto"/>
            </w:tcBorders>
            <w:shd w:val="clear" w:color="auto" w:fill="auto"/>
            <w:noWrap/>
            <w:vAlign w:val="center"/>
          </w:tcPr>
          <w:p w14:paraId="7255AAF7" w14:textId="42C98F87" w:rsidR="00197A7D" w:rsidRPr="005F7586" w:rsidRDefault="0033161F" w:rsidP="00197A7D">
            <w:pPr>
              <w:ind w:right="130"/>
              <w:jc w:val="right"/>
              <w:rPr>
                <w:rFonts w:ascii="Verdana" w:hAnsi="Verdana" w:cs="Calibri"/>
                <w:color w:val="000000"/>
                <w:sz w:val="16"/>
                <w:szCs w:val="16"/>
              </w:rPr>
            </w:pPr>
            <w:r w:rsidRPr="005F7586">
              <w:rPr>
                <w:rFonts w:ascii="Verdana" w:hAnsi="Verdana" w:cs="Calibri"/>
                <w:color w:val="000000"/>
                <w:sz w:val="16"/>
                <w:szCs w:val="16"/>
              </w:rPr>
              <w:t xml:space="preserve">14 </w:t>
            </w:r>
          </w:p>
        </w:tc>
      </w:tr>
      <w:tr w:rsidR="00197A7D" w:rsidRPr="005F7586" w14:paraId="3E5109B6" w14:textId="77777777" w:rsidTr="00197A7D">
        <w:trPr>
          <w:trHeight w:val="139"/>
          <w:jc w:val="center"/>
        </w:trPr>
        <w:tc>
          <w:tcPr>
            <w:tcW w:w="1468" w:type="dxa"/>
            <w:tcBorders>
              <w:top w:val="nil"/>
              <w:left w:val="single" w:sz="4" w:space="0" w:color="auto"/>
              <w:bottom w:val="single" w:sz="4" w:space="0" w:color="auto"/>
              <w:right w:val="single" w:sz="4" w:space="0" w:color="auto"/>
            </w:tcBorders>
            <w:vAlign w:val="center"/>
          </w:tcPr>
          <w:p w14:paraId="183E8436" w14:textId="594B9D42" w:rsidR="00197A7D" w:rsidRPr="005F7586" w:rsidRDefault="00197A7D" w:rsidP="00197A7D">
            <w:pPr>
              <w:ind w:right="138"/>
              <w:jc w:val="right"/>
              <w:rPr>
                <w:rFonts w:ascii="Verdana" w:hAnsi="Verdana" w:cs="Calibri"/>
                <w:color w:val="000000"/>
                <w:sz w:val="16"/>
                <w:szCs w:val="16"/>
              </w:rPr>
            </w:pPr>
            <w:r w:rsidRPr="005F7586">
              <w:rPr>
                <w:rFonts w:ascii="Verdana" w:hAnsi="Verdana" w:cs="Calibri"/>
                <w:color w:val="000000"/>
                <w:sz w:val="16"/>
                <w:szCs w:val="16"/>
              </w:rPr>
              <w:t> </w:t>
            </w:r>
          </w:p>
        </w:tc>
        <w:tc>
          <w:tcPr>
            <w:tcW w:w="4297" w:type="dxa"/>
            <w:tcBorders>
              <w:top w:val="nil"/>
              <w:left w:val="single" w:sz="4" w:space="0" w:color="auto"/>
              <w:bottom w:val="single" w:sz="4" w:space="0" w:color="auto"/>
              <w:right w:val="single" w:sz="4" w:space="0" w:color="auto"/>
            </w:tcBorders>
            <w:noWrap/>
            <w:vAlign w:val="center"/>
          </w:tcPr>
          <w:p w14:paraId="6627ABC0" w14:textId="77777777" w:rsidR="00197A7D" w:rsidRPr="005F7586" w:rsidRDefault="00197A7D" w:rsidP="00197A7D">
            <w:pPr>
              <w:tabs>
                <w:tab w:val="left" w:pos="1223"/>
              </w:tabs>
              <w:rPr>
                <w:rFonts w:ascii="Verdana" w:hAnsi="Verdana" w:cs="Arial"/>
                <w:sz w:val="16"/>
                <w:szCs w:val="16"/>
              </w:rPr>
            </w:pPr>
          </w:p>
        </w:tc>
        <w:tc>
          <w:tcPr>
            <w:tcW w:w="1459" w:type="dxa"/>
            <w:tcBorders>
              <w:top w:val="nil"/>
              <w:left w:val="single" w:sz="4" w:space="0" w:color="auto"/>
              <w:bottom w:val="single" w:sz="4" w:space="0" w:color="auto"/>
              <w:right w:val="single" w:sz="4" w:space="0" w:color="auto"/>
            </w:tcBorders>
            <w:shd w:val="clear" w:color="auto" w:fill="auto"/>
            <w:noWrap/>
            <w:vAlign w:val="center"/>
          </w:tcPr>
          <w:p w14:paraId="1AF4D9B7" w14:textId="4994087B" w:rsidR="00197A7D" w:rsidRPr="005F7586" w:rsidRDefault="0033161F" w:rsidP="00197A7D">
            <w:pPr>
              <w:ind w:right="130"/>
              <w:jc w:val="right"/>
              <w:rPr>
                <w:rFonts w:ascii="Verdana" w:hAnsi="Verdana" w:cs="Calibri"/>
                <w:color w:val="000000"/>
                <w:sz w:val="16"/>
                <w:szCs w:val="16"/>
              </w:rPr>
            </w:pPr>
            <w:r w:rsidRPr="005F7586">
              <w:rPr>
                <w:rFonts w:ascii="Verdana" w:hAnsi="Verdana" w:cs="Calibri"/>
                <w:color w:val="000000"/>
                <w:sz w:val="16"/>
                <w:szCs w:val="16"/>
              </w:rPr>
              <w:t> </w:t>
            </w:r>
          </w:p>
        </w:tc>
      </w:tr>
      <w:tr w:rsidR="00197A7D" w:rsidRPr="005F7586" w14:paraId="5023E6EE" w14:textId="77777777" w:rsidTr="00197A7D">
        <w:trPr>
          <w:trHeight w:val="111"/>
          <w:jc w:val="center"/>
        </w:trPr>
        <w:tc>
          <w:tcPr>
            <w:tcW w:w="1468" w:type="dxa"/>
            <w:tcBorders>
              <w:top w:val="single" w:sz="4" w:space="0" w:color="auto"/>
              <w:left w:val="single" w:sz="4" w:space="0" w:color="auto"/>
              <w:bottom w:val="single" w:sz="4" w:space="0" w:color="auto"/>
              <w:right w:val="single" w:sz="4" w:space="0" w:color="auto"/>
            </w:tcBorders>
            <w:shd w:val="clear" w:color="auto" w:fill="A6A6A6"/>
            <w:vAlign w:val="center"/>
          </w:tcPr>
          <w:p w14:paraId="17BA7717" w14:textId="44DCCD1C" w:rsidR="00197A7D" w:rsidRPr="005F7586" w:rsidRDefault="00197A7D" w:rsidP="00197A7D">
            <w:pPr>
              <w:ind w:right="138"/>
              <w:jc w:val="right"/>
              <w:rPr>
                <w:rFonts w:ascii="Verdana" w:hAnsi="Verdana" w:cs="Calibri"/>
                <w:b/>
                <w:bCs/>
                <w:color w:val="000000"/>
                <w:sz w:val="16"/>
                <w:szCs w:val="16"/>
              </w:rPr>
            </w:pPr>
            <w:r w:rsidRPr="005F7586">
              <w:rPr>
                <w:rFonts w:ascii="Verdana" w:hAnsi="Verdana" w:cs="Calibri"/>
                <w:b/>
                <w:bCs/>
                <w:color w:val="000000"/>
                <w:sz w:val="16"/>
                <w:szCs w:val="16"/>
              </w:rPr>
              <w:t xml:space="preserve">16,524 </w:t>
            </w:r>
          </w:p>
        </w:tc>
        <w:tc>
          <w:tcPr>
            <w:tcW w:w="4297"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63955F3" w14:textId="77777777" w:rsidR="00197A7D" w:rsidRPr="005F7586" w:rsidRDefault="00197A7D" w:rsidP="00197A7D">
            <w:pPr>
              <w:rPr>
                <w:rFonts w:ascii="Verdana" w:eastAsia="Arial Unicode MS" w:hAnsi="Verdana" w:cs="Arial"/>
                <w:b/>
                <w:sz w:val="16"/>
                <w:szCs w:val="16"/>
              </w:rPr>
            </w:pPr>
            <w:r w:rsidRPr="005F7586">
              <w:rPr>
                <w:rFonts w:ascii="Verdana" w:eastAsia="Arial Unicode MS" w:hAnsi="Verdana" w:cs="Arial"/>
                <w:b/>
                <w:sz w:val="16"/>
                <w:szCs w:val="16"/>
              </w:rPr>
              <w:t xml:space="preserve"> Total</w:t>
            </w:r>
          </w:p>
        </w:tc>
        <w:tc>
          <w:tcPr>
            <w:tcW w:w="1459"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0A3348D" w14:textId="4F1639BD" w:rsidR="00197A7D" w:rsidRPr="005F7586" w:rsidRDefault="0033161F" w:rsidP="00197A7D">
            <w:pPr>
              <w:ind w:right="130"/>
              <w:jc w:val="right"/>
              <w:rPr>
                <w:rFonts w:ascii="Verdana" w:hAnsi="Verdana" w:cs="Calibri"/>
                <w:b/>
                <w:color w:val="000000"/>
                <w:sz w:val="16"/>
                <w:szCs w:val="16"/>
              </w:rPr>
            </w:pPr>
            <w:r w:rsidRPr="005F7586">
              <w:rPr>
                <w:rFonts w:ascii="Verdana" w:hAnsi="Verdana" w:cs="Calibri"/>
                <w:b/>
                <w:bCs/>
                <w:color w:val="000000"/>
                <w:sz w:val="16"/>
                <w:szCs w:val="16"/>
              </w:rPr>
              <w:t xml:space="preserve">16,580 </w:t>
            </w:r>
          </w:p>
        </w:tc>
      </w:tr>
    </w:tbl>
    <w:p w14:paraId="0C5F0CE9" w14:textId="77777777" w:rsidR="00BE43F8" w:rsidRPr="005F7586" w:rsidRDefault="00BE43F8" w:rsidP="006A6115"/>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5F7586" w14:paraId="2ECA5B94" w14:textId="77777777" w:rsidTr="00446583">
        <w:trPr>
          <w:jc w:val="center"/>
        </w:trPr>
        <w:tc>
          <w:tcPr>
            <w:tcW w:w="10829" w:type="dxa"/>
            <w:gridSpan w:val="2"/>
            <w:shd w:val="clear" w:color="auto" w:fill="99FFCC"/>
            <w:vAlign w:val="center"/>
          </w:tcPr>
          <w:p w14:paraId="5143BD84" w14:textId="77777777" w:rsidR="00CC0A2D" w:rsidRPr="005F7586" w:rsidRDefault="00CC0A2D" w:rsidP="006A6115">
            <w:pPr>
              <w:rPr>
                <w:rFonts w:ascii="Verdana" w:hAnsi="Verdana" w:cs="Arial"/>
                <w:b/>
                <w:sz w:val="18"/>
                <w:szCs w:val="20"/>
              </w:rPr>
            </w:pPr>
            <w:bookmarkStart w:id="112" w:name="HRANoteF"/>
            <w:r w:rsidRPr="005F7586">
              <w:rPr>
                <w:rFonts w:ascii="Verdana" w:hAnsi="Verdana" w:cs="Arial"/>
                <w:b/>
                <w:sz w:val="18"/>
                <w:szCs w:val="20"/>
              </w:rPr>
              <w:t xml:space="preserve">Note F – HRA </w:t>
            </w:r>
            <w:r w:rsidRPr="005F7586">
              <w:rPr>
                <w:rFonts w:ascii="Verdana" w:hAnsi="Verdana" w:cs="Arial"/>
                <w:b/>
                <w:sz w:val="18"/>
                <w:szCs w:val="18"/>
              </w:rPr>
              <w:t>Impairments / Revaluation Losses</w:t>
            </w:r>
            <w:bookmarkEnd w:id="112"/>
          </w:p>
        </w:tc>
      </w:tr>
      <w:tr w:rsidR="00CC0A2D" w:rsidRPr="005F7586" w14:paraId="56A676FC" w14:textId="77777777" w:rsidTr="00446583">
        <w:trPr>
          <w:jc w:val="center"/>
        </w:trPr>
        <w:tc>
          <w:tcPr>
            <w:tcW w:w="3504" w:type="dxa"/>
            <w:shd w:val="clear" w:color="auto" w:fill="auto"/>
            <w:vAlign w:val="center"/>
          </w:tcPr>
          <w:p w14:paraId="24280273" w14:textId="77777777" w:rsidR="00CC0A2D" w:rsidRPr="005F7586" w:rsidRDefault="00CC0A2D"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2DF2CCC5" w14:textId="77777777" w:rsidR="00CC0A2D" w:rsidRPr="005F7586" w:rsidRDefault="0050069A" w:rsidP="006A6115">
            <w:pPr>
              <w:rPr>
                <w:rFonts w:ascii="Verdana" w:hAnsi="Verdana"/>
                <w:sz w:val="18"/>
                <w:szCs w:val="18"/>
              </w:rPr>
            </w:pPr>
            <w:r w:rsidRPr="005F7586">
              <w:rPr>
                <w:rFonts w:ascii="Verdana" w:hAnsi="Verdana"/>
                <w:sz w:val="18"/>
                <w:szCs w:val="18"/>
              </w:rPr>
              <w:t xml:space="preserve">This note </w:t>
            </w:r>
            <w:r w:rsidR="005F63DB" w:rsidRPr="005F7586">
              <w:rPr>
                <w:rFonts w:ascii="Verdana" w:hAnsi="Verdana"/>
                <w:sz w:val="18"/>
                <w:szCs w:val="18"/>
              </w:rPr>
              <w:t>shows the charges to the HRA in respect of revaluation losses on assets.</w:t>
            </w:r>
          </w:p>
        </w:tc>
      </w:tr>
    </w:tbl>
    <w:p w14:paraId="4B2F7E15" w14:textId="77777777" w:rsidR="00715E71" w:rsidRPr="005F7586" w:rsidRDefault="00715E71" w:rsidP="006A6115">
      <w:pPr>
        <w:rPr>
          <w:rFonts w:ascii="Verdana" w:hAnsi="Verdana" w:cs="Arial"/>
          <w:sz w:val="18"/>
          <w:szCs w:val="18"/>
        </w:rPr>
      </w:pPr>
    </w:p>
    <w:p w14:paraId="7804D1FA" w14:textId="5991C619" w:rsidR="00A45795" w:rsidRPr="005F7586" w:rsidRDefault="001737E9" w:rsidP="006A6115">
      <w:pPr>
        <w:rPr>
          <w:rFonts w:ascii="Verdana" w:hAnsi="Verdana" w:cs="Arial"/>
          <w:sz w:val="18"/>
          <w:szCs w:val="18"/>
        </w:rPr>
      </w:pPr>
      <w:r w:rsidRPr="005F7586">
        <w:rPr>
          <w:rFonts w:ascii="Verdana" w:hAnsi="Verdana" w:cs="Arial"/>
          <w:sz w:val="18"/>
          <w:szCs w:val="18"/>
        </w:rPr>
        <w:t xml:space="preserve">In the </w:t>
      </w:r>
      <w:proofErr w:type="gramStart"/>
      <w:r w:rsidRPr="005F7586">
        <w:rPr>
          <w:rFonts w:ascii="Verdana" w:hAnsi="Verdana" w:cs="Arial"/>
          <w:sz w:val="18"/>
          <w:szCs w:val="18"/>
        </w:rPr>
        <w:t>5 yea</w:t>
      </w:r>
      <w:r w:rsidR="0050069A" w:rsidRPr="005F7586">
        <w:rPr>
          <w:rFonts w:ascii="Verdana" w:hAnsi="Verdana" w:cs="Arial"/>
          <w:sz w:val="18"/>
          <w:szCs w:val="18"/>
        </w:rPr>
        <w:t>r</w:t>
      </w:r>
      <w:proofErr w:type="gramEnd"/>
      <w:r w:rsidR="0050069A" w:rsidRPr="005F7586">
        <w:rPr>
          <w:rFonts w:ascii="Verdana" w:hAnsi="Verdana" w:cs="Arial"/>
          <w:sz w:val="18"/>
          <w:szCs w:val="18"/>
        </w:rPr>
        <w:t xml:space="preserve"> period between 2012/13 to 2016/17</w:t>
      </w:r>
      <w:r w:rsidRPr="005F7586">
        <w:rPr>
          <w:rFonts w:ascii="Verdana" w:hAnsi="Verdana" w:cs="Arial"/>
          <w:sz w:val="18"/>
          <w:szCs w:val="18"/>
        </w:rPr>
        <w:t xml:space="preserve"> inclusive, the revaluation/impairment losses incurred against the </w:t>
      </w:r>
      <w:r w:rsidR="00184093" w:rsidRPr="005F7586">
        <w:rPr>
          <w:rFonts w:ascii="Verdana" w:hAnsi="Verdana"/>
          <w:sz w:val="18"/>
          <w:szCs w:val="18"/>
        </w:rPr>
        <w:t>Council</w:t>
      </w:r>
      <w:r w:rsidRPr="005F7586">
        <w:rPr>
          <w:rFonts w:ascii="Verdana" w:hAnsi="Verdana" w:cs="Arial"/>
          <w:sz w:val="18"/>
          <w:szCs w:val="18"/>
        </w:rPr>
        <w:t xml:space="preserve">’s HRA </w:t>
      </w:r>
      <w:r w:rsidR="00EC21C2" w:rsidRPr="005F7586">
        <w:rPr>
          <w:rFonts w:ascii="Verdana" w:hAnsi="Verdana" w:cs="Arial"/>
          <w:sz w:val="18"/>
          <w:szCs w:val="18"/>
        </w:rPr>
        <w:t>non-dwellings</w:t>
      </w:r>
      <w:r w:rsidRPr="005F7586">
        <w:rPr>
          <w:rFonts w:ascii="Verdana" w:hAnsi="Verdana" w:cs="Arial"/>
          <w:sz w:val="18"/>
          <w:szCs w:val="18"/>
        </w:rPr>
        <w:t xml:space="preserve"> </w:t>
      </w:r>
      <w:r w:rsidR="00003260" w:rsidRPr="005F7586">
        <w:rPr>
          <w:rFonts w:ascii="Verdana" w:hAnsi="Verdana" w:cs="Arial"/>
          <w:sz w:val="18"/>
          <w:szCs w:val="18"/>
        </w:rPr>
        <w:t>were</w:t>
      </w:r>
      <w:r w:rsidR="00373A3F" w:rsidRPr="005F7586">
        <w:rPr>
          <w:rFonts w:ascii="Verdana" w:hAnsi="Verdana" w:cs="Arial"/>
          <w:sz w:val="18"/>
          <w:szCs w:val="18"/>
        </w:rPr>
        <w:t xml:space="preserve"> required to be </w:t>
      </w:r>
      <w:r w:rsidR="004A5035" w:rsidRPr="005F7586">
        <w:rPr>
          <w:rFonts w:ascii="Verdana" w:hAnsi="Verdana" w:cs="Arial"/>
          <w:sz w:val="18"/>
          <w:szCs w:val="18"/>
        </w:rPr>
        <w:t xml:space="preserve">charged against the </w:t>
      </w:r>
      <w:r w:rsidR="00AF6F0A" w:rsidRPr="005F7586">
        <w:rPr>
          <w:rFonts w:ascii="Verdana" w:hAnsi="Verdana" w:cs="Arial"/>
          <w:sz w:val="18"/>
          <w:szCs w:val="18"/>
        </w:rPr>
        <w:t>Housing Revenue Account</w:t>
      </w:r>
      <w:r w:rsidR="004A5035" w:rsidRPr="005F7586">
        <w:rPr>
          <w:rFonts w:ascii="Verdana" w:hAnsi="Verdana" w:cs="Arial"/>
          <w:sz w:val="18"/>
          <w:szCs w:val="18"/>
        </w:rPr>
        <w:t xml:space="preserve"> </w:t>
      </w:r>
      <w:r w:rsidR="00373A3F" w:rsidRPr="005F7586">
        <w:rPr>
          <w:rFonts w:ascii="Verdana" w:hAnsi="Verdana" w:cs="Arial"/>
          <w:sz w:val="18"/>
          <w:szCs w:val="18"/>
        </w:rPr>
        <w:t>balance i</w:t>
      </w:r>
      <w:r w:rsidR="00AF6F0A" w:rsidRPr="005F7586">
        <w:rPr>
          <w:rFonts w:ascii="Verdana" w:hAnsi="Verdana" w:cs="Arial"/>
          <w:sz w:val="18"/>
          <w:szCs w:val="18"/>
        </w:rPr>
        <w:t>n it</w:t>
      </w:r>
      <w:r w:rsidR="009248D9" w:rsidRPr="005F7586">
        <w:rPr>
          <w:rFonts w:ascii="Verdana" w:hAnsi="Verdana" w:cs="Arial"/>
          <w:sz w:val="18"/>
          <w:szCs w:val="18"/>
        </w:rPr>
        <w:t>s entirety, in accordance with T</w:t>
      </w:r>
      <w:r w:rsidR="00AF6F0A" w:rsidRPr="005F7586">
        <w:rPr>
          <w:rFonts w:ascii="Verdana" w:hAnsi="Verdana" w:cs="Arial"/>
          <w:sz w:val="18"/>
          <w:szCs w:val="18"/>
        </w:rPr>
        <w:t>he Code</w:t>
      </w:r>
      <w:r w:rsidR="0050069A" w:rsidRPr="005F7586">
        <w:rPr>
          <w:rFonts w:ascii="Verdana" w:hAnsi="Verdana" w:cs="Arial"/>
          <w:sz w:val="18"/>
          <w:szCs w:val="18"/>
        </w:rPr>
        <w:t xml:space="preserve"> of Practice</w:t>
      </w:r>
      <w:r w:rsidR="00AF6F0A" w:rsidRPr="005F7586">
        <w:rPr>
          <w:rFonts w:ascii="Verdana" w:hAnsi="Verdana" w:cs="Arial"/>
          <w:sz w:val="18"/>
          <w:szCs w:val="18"/>
        </w:rPr>
        <w:t>.</w:t>
      </w:r>
    </w:p>
    <w:p w14:paraId="6BF868AA" w14:textId="77777777" w:rsidR="00A45795" w:rsidRPr="005F7586" w:rsidRDefault="00A45795" w:rsidP="006A6115">
      <w:pPr>
        <w:rPr>
          <w:rFonts w:ascii="Verdana" w:hAnsi="Verdana" w:cs="Arial"/>
          <w:sz w:val="18"/>
          <w:szCs w:val="18"/>
        </w:rPr>
      </w:pPr>
    </w:p>
    <w:p w14:paraId="33D443E9" w14:textId="4DAFB44F" w:rsidR="0050069A" w:rsidRPr="005F7586" w:rsidRDefault="00B851C3" w:rsidP="006A6115">
      <w:pPr>
        <w:rPr>
          <w:rFonts w:ascii="Verdana" w:hAnsi="Verdana" w:cs="Arial"/>
          <w:sz w:val="18"/>
          <w:szCs w:val="18"/>
        </w:rPr>
      </w:pPr>
      <w:r w:rsidRPr="005F7586">
        <w:rPr>
          <w:rFonts w:ascii="Verdana" w:hAnsi="Verdana" w:cs="Arial"/>
          <w:sz w:val="18"/>
          <w:szCs w:val="18"/>
        </w:rPr>
        <w:t>From</w:t>
      </w:r>
      <w:r w:rsidR="0050069A" w:rsidRPr="005F7586">
        <w:rPr>
          <w:rFonts w:ascii="Verdana" w:hAnsi="Verdana" w:cs="Arial"/>
          <w:sz w:val="18"/>
          <w:szCs w:val="18"/>
        </w:rPr>
        <w:t xml:space="preserve"> 2017/18</w:t>
      </w:r>
      <w:r w:rsidR="00373A3F" w:rsidRPr="005F7586">
        <w:rPr>
          <w:rFonts w:ascii="Verdana" w:hAnsi="Verdana" w:cs="Arial"/>
          <w:sz w:val="18"/>
          <w:szCs w:val="18"/>
        </w:rPr>
        <w:t>, this elemen</w:t>
      </w:r>
      <w:r w:rsidR="009248D9" w:rsidRPr="005F7586">
        <w:rPr>
          <w:rFonts w:ascii="Verdana" w:hAnsi="Verdana" w:cs="Arial"/>
          <w:sz w:val="18"/>
          <w:szCs w:val="18"/>
        </w:rPr>
        <w:t>t of Th</w:t>
      </w:r>
      <w:r w:rsidR="00373A3F" w:rsidRPr="005F7586">
        <w:rPr>
          <w:rFonts w:ascii="Verdana" w:hAnsi="Verdana" w:cs="Arial"/>
          <w:sz w:val="18"/>
          <w:szCs w:val="18"/>
        </w:rPr>
        <w:t>e Code has been updated to reflect the revised statutory provisions governing capital accounting</w:t>
      </w:r>
      <w:r w:rsidR="007C70C7" w:rsidRPr="005F7586">
        <w:rPr>
          <w:rFonts w:ascii="Verdana" w:hAnsi="Verdana" w:cs="Arial"/>
          <w:sz w:val="18"/>
          <w:szCs w:val="18"/>
        </w:rPr>
        <w:t>,</w:t>
      </w:r>
      <w:r w:rsidR="00373A3F" w:rsidRPr="005F7586">
        <w:rPr>
          <w:rFonts w:ascii="Verdana" w:hAnsi="Verdana" w:cs="Arial"/>
          <w:sz w:val="18"/>
          <w:szCs w:val="18"/>
        </w:rPr>
        <w:t xml:space="preserve"> in respect of what can and cannot be charged to the HRA balance. The outcome of which was the allowance to reverse these entries to mitigate</w:t>
      </w:r>
      <w:r w:rsidR="0050069A" w:rsidRPr="005F7586">
        <w:rPr>
          <w:rFonts w:ascii="Verdana" w:hAnsi="Verdana" w:cs="Arial"/>
          <w:sz w:val="18"/>
          <w:szCs w:val="18"/>
        </w:rPr>
        <w:t xml:space="preserve"> the impact on the HRA balance.</w:t>
      </w:r>
    </w:p>
    <w:p w14:paraId="21E602E6" w14:textId="77777777" w:rsidR="007D3C69" w:rsidRPr="005F7586" w:rsidRDefault="007D3C69" w:rsidP="006A6115">
      <w:pPr>
        <w:rPr>
          <w:rFonts w:ascii="Verdana" w:hAnsi="Verdana" w:cs="Arial"/>
          <w:sz w:val="18"/>
          <w:szCs w:val="18"/>
        </w:rPr>
      </w:pPr>
    </w:p>
    <w:p w14:paraId="462F2084" w14:textId="77777777" w:rsidR="00997EFD" w:rsidRPr="005F7586" w:rsidRDefault="00997EFD" w:rsidP="006A6115">
      <w:pPr>
        <w:rPr>
          <w:rFonts w:ascii="Verdana" w:hAnsi="Verdana" w:cs="Arial"/>
          <w:sz w:val="18"/>
          <w:szCs w:val="18"/>
        </w:rPr>
      </w:pPr>
    </w:p>
    <w:p w14:paraId="155205FD" w14:textId="77777777" w:rsidR="00A8105E" w:rsidRPr="005F7586" w:rsidRDefault="00A8105E" w:rsidP="006A6115">
      <w:pPr>
        <w:rPr>
          <w:rFonts w:ascii="Verdana" w:hAnsi="Verdana" w:cs="Arial"/>
          <w:sz w:val="18"/>
          <w:szCs w:val="18"/>
        </w:rPr>
      </w:pPr>
    </w:p>
    <w:tbl>
      <w:tblPr>
        <w:tblW w:w="9319" w:type="dxa"/>
        <w:jc w:val="center"/>
        <w:tblLayout w:type="fixed"/>
        <w:tblCellMar>
          <w:left w:w="0" w:type="dxa"/>
          <w:right w:w="0" w:type="dxa"/>
        </w:tblCellMar>
        <w:tblLook w:val="0000" w:firstRow="0" w:lastRow="0" w:firstColumn="0" w:lastColumn="0" w:noHBand="0" w:noVBand="0"/>
      </w:tblPr>
      <w:tblGrid>
        <w:gridCol w:w="1276"/>
        <w:gridCol w:w="6768"/>
        <w:gridCol w:w="1275"/>
      </w:tblGrid>
      <w:tr w:rsidR="00197A7D" w:rsidRPr="005F7586" w14:paraId="19AD20F2" w14:textId="77777777" w:rsidTr="00197A7D">
        <w:trPr>
          <w:trHeight w:val="73"/>
          <w:jc w:val="center"/>
        </w:trPr>
        <w:tc>
          <w:tcPr>
            <w:tcW w:w="1276" w:type="dxa"/>
            <w:tcBorders>
              <w:top w:val="single" w:sz="4" w:space="0" w:color="auto"/>
              <w:left w:val="single" w:sz="4" w:space="0" w:color="auto"/>
              <w:bottom w:val="nil"/>
              <w:right w:val="single" w:sz="4" w:space="0" w:color="auto"/>
            </w:tcBorders>
            <w:vAlign w:val="center"/>
          </w:tcPr>
          <w:p w14:paraId="6978B71A" w14:textId="7120C6CA" w:rsidR="00197A7D" w:rsidRPr="005F7586" w:rsidRDefault="00197A7D" w:rsidP="00197A7D">
            <w:pPr>
              <w:jc w:val="center"/>
              <w:rPr>
                <w:rFonts w:ascii="Verdana" w:eastAsia="Arial Unicode MS" w:hAnsi="Verdana" w:cs="Arial"/>
                <w:b/>
                <w:bCs/>
                <w:sz w:val="16"/>
                <w:szCs w:val="16"/>
              </w:rPr>
            </w:pPr>
            <w:r w:rsidRPr="005F7586">
              <w:rPr>
                <w:rFonts w:ascii="Verdana" w:eastAsia="Arial Unicode MS" w:hAnsi="Verdana" w:cs="Arial"/>
                <w:b/>
                <w:bCs/>
                <w:sz w:val="16"/>
                <w:szCs w:val="16"/>
              </w:rPr>
              <w:t>2020/21</w:t>
            </w:r>
          </w:p>
        </w:tc>
        <w:tc>
          <w:tcPr>
            <w:tcW w:w="6768" w:type="dxa"/>
            <w:vMerge w:val="restart"/>
            <w:tcBorders>
              <w:top w:val="single" w:sz="4" w:space="0" w:color="auto"/>
              <w:left w:val="single" w:sz="4" w:space="0" w:color="auto"/>
              <w:right w:val="single" w:sz="4" w:space="0" w:color="auto"/>
            </w:tcBorders>
            <w:noWrap/>
            <w:vAlign w:val="center"/>
          </w:tcPr>
          <w:p w14:paraId="6588308D" w14:textId="77777777" w:rsidR="00197A7D" w:rsidRPr="005F7586" w:rsidRDefault="00197A7D" w:rsidP="00197A7D">
            <w:pPr>
              <w:ind w:firstLine="97"/>
              <w:rPr>
                <w:rFonts w:ascii="Verdana" w:eastAsia="Arial Unicode MS" w:hAnsi="Verdana" w:cs="Arial"/>
                <w:sz w:val="16"/>
                <w:szCs w:val="16"/>
              </w:rPr>
            </w:pPr>
            <w:r w:rsidRPr="005F7586">
              <w:rPr>
                <w:rFonts w:ascii="Verdana" w:hAnsi="Verdana" w:cs="Arial"/>
                <w:b/>
                <w:sz w:val="16"/>
                <w:szCs w:val="16"/>
              </w:rPr>
              <w:t>Impairments / Revaluation Losses</w:t>
            </w:r>
          </w:p>
        </w:tc>
        <w:tc>
          <w:tcPr>
            <w:tcW w:w="1275" w:type="dxa"/>
            <w:tcBorders>
              <w:top w:val="single" w:sz="4" w:space="0" w:color="auto"/>
              <w:left w:val="single" w:sz="4" w:space="0" w:color="auto"/>
              <w:bottom w:val="nil"/>
              <w:right w:val="single" w:sz="4" w:space="0" w:color="auto"/>
            </w:tcBorders>
            <w:noWrap/>
            <w:vAlign w:val="center"/>
          </w:tcPr>
          <w:p w14:paraId="34BB8A15" w14:textId="137C622A" w:rsidR="00197A7D" w:rsidRPr="005F7586" w:rsidRDefault="00197A7D" w:rsidP="00197A7D">
            <w:pPr>
              <w:jc w:val="center"/>
              <w:rPr>
                <w:rFonts w:ascii="Verdana" w:eastAsia="Arial Unicode MS" w:hAnsi="Verdana" w:cs="Arial"/>
                <w:b/>
                <w:sz w:val="16"/>
                <w:szCs w:val="16"/>
              </w:rPr>
            </w:pPr>
            <w:r w:rsidRPr="005F7586">
              <w:rPr>
                <w:rFonts w:ascii="Verdana" w:eastAsia="Arial Unicode MS" w:hAnsi="Verdana" w:cs="Arial"/>
                <w:b/>
                <w:sz w:val="16"/>
                <w:szCs w:val="16"/>
              </w:rPr>
              <w:t>2021/22</w:t>
            </w:r>
          </w:p>
        </w:tc>
      </w:tr>
      <w:tr w:rsidR="00197A7D" w:rsidRPr="005F7586" w14:paraId="3BBE0616" w14:textId="77777777" w:rsidTr="00197A7D">
        <w:trPr>
          <w:trHeight w:val="74"/>
          <w:jc w:val="center"/>
        </w:trPr>
        <w:tc>
          <w:tcPr>
            <w:tcW w:w="1276" w:type="dxa"/>
            <w:tcBorders>
              <w:top w:val="nil"/>
              <w:left w:val="single" w:sz="4" w:space="0" w:color="auto"/>
              <w:bottom w:val="single" w:sz="4" w:space="0" w:color="auto"/>
              <w:right w:val="single" w:sz="4" w:space="0" w:color="auto"/>
            </w:tcBorders>
            <w:vAlign w:val="center"/>
          </w:tcPr>
          <w:p w14:paraId="6F984C50" w14:textId="11771DA2" w:rsidR="00197A7D" w:rsidRPr="005F7586" w:rsidRDefault="00197A7D" w:rsidP="00197A7D">
            <w:pPr>
              <w:jc w:val="center"/>
              <w:rPr>
                <w:rFonts w:ascii="Verdana" w:hAnsi="Verdana" w:cs="Arial"/>
                <w:b/>
                <w:bCs/>
                <w:sz w:val="16"/>
                <w:szCs w:val="16"/>
              </w:rPr>
            </w:pPr>
            <w:r w:rsidRPr="005F7586">
              <w:rPr>
                <w:rFonts w:ascii="Verdana" w:hAnsi="Verdana" w:cs="Arial"/>
                <w:b/>
                <w:bCs/>
                <w:sz w:val="16"/>
                <w:szCs w:val="16"/>
              </w:rPr>
              <w:t>£000s</w:t>
            </w:r>
          </w:p>
        </w:tc>
        <w:tc>
          <w:tcPr>
            <w:tcW w:w="6768" w:type="dxa"/>
            <w:vMerge/>
            <w:tcBorders>
              <w:left w:val="single" w:sz="4" w:space="0" w:color="auto"/>
              <w:bottom w:val="single" w:sz="4" w:space="0" w:color="auto"/>
              <w:right w:val="single" w:sz="4" w:space="0" w:color="auto"/>
            </w:tcBorders>
            <w:noWrap/>
            <w:vAlign w:val="center"/>
          </w:tcPr>
          <w:p w14:paraId="1D1486DC" w14:textId="77777777" w:rsidR="00197A7D" w:rsidRPr="005F7586" w:rsidRDefault="00197A7D" w:rsidP="00197A7D">
            <w:pPr>
              <w:ind w:firstLine="97"/>
              <w:jc w:val="center"/>
              <w:rPr>
                <w:rFonts w:ascii="Verdana" w:eastAsia="Arial Unicode MS" w:hAnsi="Verdana" w:cs="Arial"/>
                <w:b/>
                <w:sz w:val="16"/>
                <w:szCs w:val="16"/>
              </w:rPr>
            </w:pPr>
          </w:p>
        </w:tc>
        <w:tc>
          <w:tcPr>
            <w:tcW w:w="1275" w:type="dxa"/>
            <w:tcBorders>
              <w:top w:val="nil"/>
              <w:left w:val="single" w:sz="4" w:space="0" w:color="auto"/>
              <w:bottom w:val="single" w:sz="4" w:space="0" w:color="auto"/>
              <w:right w:val="single" w:sz="4" w:space="0" w:color="auto"/>
            </w:tcBorders>
            <w:noWrap/>
            <w:vAlign w:val="center"/>
          </w:tcPr>
          <w:p w14:paraId="37867186" w14:textId="77777777" w:rsidR="00197A7D" w:rsidRPr="005F7586" w:rsidRDefault="00197A7D" w:rsidP="00197A7D">
            <w:pPr>
              <w:jc w:val="center"/>
              <w:rPr>
                <w:rFonts w:ascii="Verdana" w:eastAsia="Arial Unicode MS" w:hAnsi="Verdana" w:cs="Arial"/>
                <w:b/>
                <w:sz w:val="16"/>
                <w:szCs w:val="16"/>
              </w:rPr>
            </w:pPr>
            <w:r w:rsidRPr="005F7586">
              <w:rPr>
                <w:rFonts w:ascii="Verdana" w:hAnsi="Verdana" w:cs="Arial"/>
                <w:b/>
                <w:sz w:val="16"/>
                <w:szCs w:val="16"/>
              </w:rPr>
              <w:t>£000s</w:t>
            </w:r>
          </w:p>
        </w:tc>
      </w:tr>
      <w:tr w:rsidR="00197A7D" w:rsidRPr="005F7586" w14:paraId="2857C863" w14:textId="77777777" w:rsidTr="00197A7D">
        <w:trPr>
          <w:trHeight w:val="74"/>
          <w:jc w:val="center"/>
        </w:trPr>
        <w:tc>
          <w:tcPr>
            <w:tcW w:w="1276" w:type="dxa"/>
            <w:tcBorders>
              <w:top w:val="single" w:sz="4" w:space="0" w:color="auto"/>
              <w:left w:val="single" w:sz="4" w:space="0" w:color="auto"/>
              <w:right w:val="single" w:sz="4" w:space="0" w:color="auto"/>
            </w:tcBorders>
            <w:vAlign w:val="center"/>
          </w:tcPr>
          <w:p w14:paraId="2A986979" w14:textId="77777777" w:rsidR="00197A7D" w:rsidRPr="005F7586" w:rsidRDefault="00197A7D" w:rsidP="00197A7D">
            <w:pPr>
              <w:jc w:val="center"/>
              <w:rPr>
                <w:rFonts w:ascii="Verdana" w:hAnsi="Verdana" w:cs="Arial"/>
                <w:b/>
                <w:bCs/>
                <w:sz w:val="16"/>
                <w:szCs w:val="16"/>
              </w:rPr>
            </w:pPr>
          </w:p>
        </w:tc>
        <w:tc>
          <w:tcPr>
            <w:tcW w:w="6768" w:type="dxa"/>
            <w:tcBorders>
              <w:top w:val="single" w:sz="4" w:space="0" w:color="auto"/>
              <w:left w:val="single" w:sz="4" w:space="0" w:color="auto"/>
              <w:right w:val="single" w:sz="4" w:space="0" w:color="auto"/>
            </w:tcBorders>
            <w:noWrap/>
            <w:vAlign w:val="center"/>
          </w:tcPr>
          <w:p w14:paraId="7EB38BE1" w14:textId="77777777" w:rsidR="00197A7D" w:rsidRPr="005F7586" w:rsidRDefault="00197A7D" w:rsidP="00197A7D">
            <w:pPr>
              <w:ind w:firstLine="97"/>
              <w:jc w:val="center"/>
              <w:rPr>
                <w:rFonts w:ascii="Verdana" w:eastAsia="Arial Unicode MS" w:hAnsi="Verdana" w:cs="Arial"/>
                <w:b/>
                <w:sz w:val="16"/>
                <w:szCs w:val="16"/>
              </w:rPr>
            </w:pPr>
          </w:p>
        </w:tc>
        <w:tc>
          <w:tcPr>
            <w:tcW w:w="1275" w:type="dxa"/>
            <w:tcBorders>
              <w:top w:val="single" w:sz="4" w:space="0" w:color="auto"/>
              <w:left w:val="single" w:sz="4" w:space="0" w:color="auto"/>
              <w:right w:val="single" w:sz="4" w:space="0" w:color="auto"/>
            </w:tcBorders>
            <w:noWrap/>
            <w:vAlign w:val="center"/>
          </w:tcPr>
          <w:p w14:paraId="490A39CA" w14:textId="77777777" w:rsidR="00197A7D" w:rsidRPr="005F7586" w:rsidRDefault="00197A7D" w:rsidP="00197A7D">
            <w:pPr>
              <w:jc w:val="center"/>
              <w:rPr>
                <w:rFonts w:ascii="Verdana" w:hAnsi="Verdana" w:cs="Arial"/>
                <w:b/>
                <w:sz w:val="16"/>
                <w:szCs w:val="16"/>
              </w:rPr>
            </w:pPr>
          </w:p>
        </w:tc>
      </w:tr>
      <w:tr w:rsidR="00197A7D" w:rsidRPr="005F7586" w14:paraId="0DD28038" w14:textId="77777777" w:rsidTr="00197A7D">
        <w:trPr>
          <w:trHeight w:val="187"/>
          <w:jc w:val="center"/>
        </w:trPr>
        <w:tc>
          <w:tcPr>
            <w:tcW w:w="1276" w:type="dxa"/>
            <w:tcBorders>
              <w:left w:val="single" w:sz="4" w:space="0" w:color="auto"/>
              <w:bottom w:val="nil"/>
              <w:right w:val="single" w:sz="4" w:space="0" w:color="auto"/>
            </w:tcBorders>
            <w:vAlign w:val="center"/>
          </w:tcPr>
          <w:p w14:paraId="3AC9DDD3" w14:textId="25EA8766" w:rsidR="00197A7D" w:rsidRPr="005F7586" w:rsidRDefault="00D708B4" w:rsidP="00D708B4">
            <w:pPr>
              <w:ind w:right="141"/>
              <w:jc w:val="right"/>
              <w:rPr>
                <w:rFonts w:ascii="Verdana" w:hAnsi="Verdana" w:cs="Calibri"/>
                <w:color w:val="000000"/>
                <w:sz w:val="16"/>
                <w:szCs w:val="16"/>
              </w:rPr>
            </w:pPr>
            <w:r w:rsidRPr="005F7586">
              <w:rPr>
                <w:rFonts w:ascii="Verdana" w:hAnsi="Verdana" w:cs="Calibri"/>
                <w:color w:val="000000"/>
                <w:sz w:val="16"/>
                <w:szCs w:val="16"/>
              </w:rPr>
              <w:t xml:space="preserve">17,221 </w:t>
            </w:r>
          </w:p>
        </w:tc>
        <w:tc>
          <w:tcPr>
            <w:tcW w:w="6768" w:type="dxa"/>
            <w:tcBorders>
              <w:left w:val="single" w:sz="4" w:space="0" w:color="auto"/>
              <w:bottom w:val="nil"/>
              <w:right w:val="single" w:sz="4" w:space="0" w:color="auto"/>
            </w:tcBorders>
            <w:noWrap/>
            <w:vAlign w:val="center"/>
          </w:tcPr>
          <w:p w14:paraId="2FA37969" w14:textId="43962F22" w:rsidR="00197A7D" w:rsidRPr="005F7586" w:rsidRDefault="00D708B4" w:rsidP="00197A7D">
            <w:pPr>
              <w:ind w:firstLine="97"/>
              <w:rPr>
                <w:rFonts w:ascii="Verdana" w:hAnsi="Verdana"/>
                <w:color w:val="000000"/>
                <w:sz w:val="16"/>
                <w:szCs w:val="16"/>
              </w:rPr>
            </w:pPr>
            <w:r w:rsidRPr="005F7586">
              <w:rPr>
                <w:rFonts w:ascii="Verdana" w:hAnsi="Verdana" w:cs="Calibri"/>
                <w:sz w:val="16"/>
                <w:szCs w:val="16"/>
              </w:rPr>
              <w:t>Impairments / Revaluations Losses – Non-Value Adding Expenditure</w:t>
            </w:r>
          </w:p>
        </w:tc>
        <w:tc>
          <w:tcPr>
            <w:tcW w:w="1275" w:type="dxa"/>
            <w:tcBorders>
              <w:left w:val="single" w:sz="4" w:space="0" w:color="auto"/>
              <w:bottom w:val="nil"/>
              <w:right w:val="single" w:sz="4" w:space="0" w:color="auto"/>
            </w:tcBorders>
            <w:shd w:val="clear" w:color="auto" w:fill="auto"/>
            <w:noWrap/>
            <w:vAlign w:val="center"/>
          </w:tcPr>
          <w:p w14:paraId="2D75733C" w14:textId="1D1A5ADD" w:rsidR="00197A7D" w:rsidRPr="005F7586" w:rsidRDefault="00D708B4" w:rsidP="00D708B4">
            <w:pPr>
              <w:ind w:right="102"/>
              <w:jc w:val="right"/>
              <w:rPr>
                <w:rFonts w:ascii="Verdana" w:hAnsi="Verdana" w:cs="Calibri"/>
                <w:color w:val="000000"/>
                <w:sz w:val="16"/>
                <w:szCs w:val="16"/>
              </w:rPr>
            </w:pPr>
            <w:r w:rsidRPr="005F7586">
              <w:rPr>
                <w:rFonts w:ascii="Verdana" w:hAnsi="Verdana" w:cs="Calibri"/>
                <w:color w:val="000000"/>
                <w:sz w:val="16"/>
                <w:szCs w:val="16"/>
              </w:rPr>
              <w:t xml:space="preserve">22,680 </w:t>
            </w:r>
          </w:p>
        </w:tc>
      </w:tr>
      <w:tr w:rsidR="00197A7D" w:rsidRPr="005F7586" w14:paraId="11E5D6F7" w14:textId="77777777" w:rsidTr="00197A7D">
        <w:trPr>
          <w:trHeight w:val="171"/>
          <w:jc w:val="center"/>
        </w:trPr>
        <w:tc>
          <w:tcPr>
            <w:tcW w:w="1276" w:type="dxa"/>
            <w:tcBorders>
              <w:top w:val="nil"/>
              <w:left w:val="single" w:sz="4" w:space="0" w:color="auto"/>
              <w:bottom w:val="nil"/>
              <w:right w:val="single" w:sz="4" w:space="0" w:color="auto"/>
            </w:tcBorders>
            <w:vAlign w:val="center"/>
          </w:tcPr>
          <w:p w14:paraId="06A7195E" w14:textId="3DC38CD2" w:rsidR="00197A7D" w:rsidRPr="005F7586" w:rsidRDefault="00197A7D" w:rsidP="00D708B4">
            <w:pPr>
              <w:ind w:right="141"/>
              <w:jc w:val="right"/>
              <w:rPr>
                <w:rFonts w:ascii="Verdana" w:hAnsi="Verdana" w:cs="Calibri"/>
                <w:color w:val="000000"/>
                <w:sz w:val="16"/>
                <w:szCs w:val="16"/>
              </w:rPr>
            </w:pPr>
            <w:r w:rsidRPr="005F7586">
              <w:rPr>
                <w:rFonts w:ascii="Verdana" w:hAnsi="Verdana" w:cs="Calibri"/>
                <w:color w:val="000000"/>
                <w:sz w:val="16"/>
                <w:szCs w:val="16"/>
              </w:rPr>
              <w:t xml:space="preserve">10 </w:t>
            </w:r>
          </w:p>
        </w:tc>
        <w:tc>
          <w:tcPr>
            <w:tcW w:w="6768" w:type="dxa"/>
            <w:tcBorders>
              <w:top w:val="nil"/>
              <w:left w:val="single" w:sz="4" w:space="0" w:color="auto"/>
              <w:bottom w:val="nil"/>
              <w:right w:val="single" w:sz="4" w:space="0" w:color="auto"/>
            </w:tcBorders>
            <w:noWrap/>
            <w:vAlign w:val="center"/>
          </w:tcPr>
          <w:p w14:paraId="5642823E" w14:textId="5E1746DA" w:rsidR="00197A7D" w:rsidRPr="005F7586" w:rsidRDefault="00197A7D" w:rsidP="00197A7D">
            <w:pPr>
              <w:ind w:firstLine="97"/>
              <w:rPr>
                <w:rFonts w:ascii="Verdana" w:hAnsi="Verdana"/>
                <w:sz w:val="16"/>
                <w:szCs w:val="16"/>
              </w:rPr>
            </w:pPr>
            <w:r w:rsidRPr="005F7586">
              <w:rPr>
                <w:rFonts w:ascii="Verdana" w:hAnsi="Verdana" w:cs="Calibri"/>
                <w:sz w:val="16"/>
                <w:szCs w:val="16"/>
              </w:rPr>
              <w:t>Impairments / Revaluations Losses</w:t>
            </w:r>
          </w:p>
        </w:tc>
        <w:tc>
          <w:tcPr>
            <w:tcW w:w="1275" w:type="dxa"/>
            <w:tcBorders>
              <w:top w:val="nil"/>
              <w:left w:val="single" w:sz="4" w:space="0" w:color="auto"/>
              <w:bottom w:val="nil"/>
              <w:right w:val="single" w:sz="4" w:space="0" w:color="auto"/>
            </w:tcBorders>
            <w:shd w:val="clear" w:color="auto" w:fill="auto"/>
            <w:noWrap/>
            <w:vAlign w:val="center"/>
          </w:tcPr>
          <w:p w14:paraId="508B7A76" w14:textId="04F8F591" w:rsidR="00197A7D" w:rsidRPr="005F7586" w:rsidRDefault="00D708B4" w:rsidP="00D708B4">
            <w:pPr>
              <w:ind w:right="102"/>
              <w:jc w:val="right"/>
              <w:rPr>
                <w:rFonts w:ascii="Verdana" w:hAnsi="Verdana" w:cs="Calibri"/>
                <w:color w:val="000000"/>
                <w:sz w:val="16"/>
                <w:szCs w:val="16"/>
              </w:rPr>
            </w:pPr>
            <w:r w:rsidRPr="005F7586">
              <w:rPr>
                <w:rFonts w:ascii="Verdana" w:hAnsi="Verdana" w:cs="Calibri"/>
                <w:color w:val="000000"/>
                <w:sz w:val="16"/>
                <w:szCs w:val="16"/>
              </w:rPr>
              <w:t xml:space="preserve">80 </w:t>
            </w:r>
          </w:p>
        </w:tc>
      </w:tr>
      <w:tr w:rsidR="00197A7D" w:rsidRPr="005F7586" w14:paraId="15B09F05" w14:textId="77777777" w:rsidTr="00197A7D">
        <w:trPr>
          <w:trHeight w:val="171"/>
          <w:jc w:val="center"/>
        </w:trPr>
        <w:tc>
          <w:tcPr>
            <w:tcW w:w="1276" w:type="dxa"/>
            <w:tcBorders>
              <w:top w:val="nil"/>
              <w:left w:val="single" w:sz="4" w:space="0" w:color="auto"/>
              <w:bottom w:val="nil"/>
              <w:right w:val="single" w:sz="4" w:space="0" w:color="auto"/>
            </w:tcBorders>
            <w:vAlign w:val="center"/>
          </w:tcPr>
          <w:p w14:paraId="0809B86A" w14:textId="123C3D1A" w:rsidR="00197A7D" w:rsidRPr="005F7586" w:rsidRDefault="00197A7D" w:rsidP="00D708B4">
            <w:pPr>
              <w:ind w:right="141"/>
              <w:jc w:val="right"/>
              <w:rPr>
                <w:rFonts w:ascii="Verdana" w:hAnsi="Verdana" w:cs="Calibri"/>
                <w:color w:val="000000"/>
                <w:sz w:val="16"/>
                <w:szCs w:val="16"/>
              </w:rPr>
            </w:pPr>
            <w:r w:rsidRPr="005F7586">
              <w:rPr>
                <w:rFonts w:ascii="Verdana" w:hAnsi="Verdana" w:cs="Calibri"/>
                <w:color w:val="000000"/>
                <w:sz w:val="16"/>
                <w:szCs w:val="16"/>
              </w:rPr>
              <w:t>(</w:t>
            </w:r>
            <w:r w:rsidR="00D708B4" w:rsidRPr="005F7586">
              <w:rPr>
                <w:rFonts w:ascii="Verdana" w:hAnsi="Verdana" w:cs="Calibri"/>
                <w:color w:val="000000"/>
                <w:sz w:val="16"/>
                <w:szCs w:val="16"/>
              </w:rPr>
              <w:t>141</w:t>
            </w:r>
            <w:r w:rsidRPr="005F7586">
              <w:rPr>
                <w:rFonts w:ascii="Verdana" w:hAnsi="Verdana" w:cs="Calibri"/>
                <w:color w:val="000000"/>
                <w:sz w:val="16"/>
                <w:szCs w:val="16"/>
              </w:rPr>
              <w:t>)</w:t>
            </w:r>
          </w:p>
        </w:tc>
        <w:tc>
          <w:tcPr>
            <w:tcW w:w="6768" w:type="dxa"/>
            <w:tcBorders>
              <w:top w:val="nil"/>
              <w:left w:val="single" w:sz="4" w:space="0" w:color="auto"/>
              <w:bottom w:val="nil"/>
              <w:right w:val="single" w:sz="4" w:space="0" w:color="auto"/>
            </w:tcBorders>
            <w:noWrap/>
            <w:vAlign w:val="center"/>
          </w:tcPr>
          <w:p w14:paraId="420F3774" w14:textId="35473EF5" w:rsidR="00197A7D" w:rsidRPr="005F7586" w:rsidRDefault="00197A7D" w:rsidP="00197A7D">
            <w:pPr>
              <w:ind w:firstLine="97"/>
              <w:rPr>
                <w:rFonts w:ascii="Verdana" w:hAnsi="Verdana"/>
                <w:color w:val="000000"/>
                <w:sz w:val="16"/>
                <w:szCs w:val="16"/>
              </w:rPr>
            </w:pPr>
            <w:r w:rsidRPr="005F7586">
              <w:rPr>
                <w:rFonts w:ascii="Verdana" w:hAnsi="Verdana" w:cs="Calibri"/>
                <w:color w:val="000000"/>
                <w:sz w:val="16"/>
                <w:szCs w:val="16"/>
              </w:rPr>
              <w:t>Reversal of Previous Revaluation Losses</w:t>
            </w:r>
          </w:p>
        </w:tc>
        <w:tc>
          <w:tcPr>
            <w:tcW w:w="1275" w:type="dxa"/>
            <w:tcBorders>
              <w:top w:val="nil"/>
              <w:left w:val="single" w:sz="4" w:space="0" w:color="auto"/>
              <w:bottom w:val="nil"/>
              <w:right w:val="single" w:sz="4" w:space="0" w:color="auto"/>
            </w:tcBorders>
            <w:shd w:val="clear" w:color="auto" w:fill="auto"/>
            <w:noWrap/>
            <w:vAlign w:val="center"/>
          </w:tcPr>
          <w:p w14:paraId="5CCF3EFF" w14:textId="0635FA4D" w:rsidR="00197A7D" w:rsidRPr="005F7586" w:rsidRDefault="00D708B4" w:rsidP="00D708B4">
            <w:pPr>
              <w:ind w:right="102"/>
              <w:jc w:val="right"/>
              <w:rPr>
                <w:rFonts w:ascii="Verdana" w:hAnsi="Verdana" w:cs="Calibri"/>
                <w:color w:val="000000"/>
                <w:sz w:val="16"/>
                <w:szCs w:val="16"/>
              </w:rPr>
            </w:pPr>
            <w:r w:rsidRPr="005F7586">
              <w:rPr>
                <w:rFonts w:ascii="Verdana" w:hAnsi="Verdana" w:cs="Calibri"/>
                <w:color w:val="000000"/>
                <w:sz w:val="16"/>
                <w:szCs w:val="16"/>
              </w:rPr>
              <w:t>(28)</w:t>
            </w:r>
          </w:p>
        </w:tc>
      </w:tr>
      <w:tr w:rsidR="00197A7D" w:rsidRPr="005F7586" w14:paraId="51EA2684" w14:textId="77777777" w:rsidTr="00197A7D">
        <w:trPr>
          <w:trHeight w:val="139"/>
          <w:jc w:val="center"/>
        </w:trPr>
        <w:tc>
          <w:tcPr>
            <w:tcW w:w="1276" w:type="dxa"/>
            <w:tcBorders>
              <w:top w:val="nil"/>
              <w:left w:val="single" w:sz="4" w:space="0" w:color="auto"/>
              <w:bottom w:val="single" w:sz="4" w:space="0" w:color="auto"/>
              <w:right w:val="single" w:sz="4" w:space="0" w:color="auto"/>
            </w:tcBorders>
            <w:vAlign w:val="center"/>
          </w:tcPr>
          <w:p w14:paraId="3F5672D0" w14:textId="4C6BFAC2" w:rsidR="00197A7D" w:rsidRPr="005F7586" w:rsidRDefault="00197A7D" w:rsidP="00D708B4">
            <w:pPr>
              <w:ind w:right="141"/>
              <w:jc w:val="right"/>
              <w:rPr>
                <w:rFonts w:ascii="Verdana" w:hAnsi="Verdana" w:cs="Calibri"/>
                <w:color w:val="000000"/>
                <w:sz w:val="16"/>
                <w:szCs w:val="16"/>
              </w:rPr>
            </w:pPr>
            <w:r w:rsidRPr="005F7586">
              <w:rPr>
                <w:rFonts w:ascii="Verdana" w:hAnsi="Verdana" w:cs="Calibri"/>
                <w:color w:val="000000"/>
                <w:sz w:val="16"/>
                <w:szCs w:val="16"/>
              </w:rPr>
              <w:t> </w:t>
            </w:r>
          </w:p>
        </w:tc>
        <w:tc>
          <w:tcPr>
            <w:tcW w:w="6768" w:type="dxa"/>
            <w:tcBorders>
              <w:top w:val="nil"/>
              <w:left w:val="single" w:sz="4" w:space="0" w:color="auto"/>
              <w:bottom w:val="single" w:sz="4" w:space="0" w:color="auto"/>
              <w:right w:val="single" w:sz="4" w:space="0" w:color="auto"/>
            </w:tcBorders>
            <w:noWrap/>
            <w:vAlign w:val="center"/>
          </w:tcPr>
          <w:p w14:paraId="7EF3EC32" w14:textId="723629C4" w:rsidR="00197A7D" w:rsidRPr="005F7586" w:rsidRDefault="00197A7D" w:rsidP="00197A7D">
            <w:pPr>
              <w:ind w:firstLine="97"/>
              <w:rPr>
                <w:rFonts w:ascii="Verdana" w:hAnsi="Verdana"/>
                <w:color w:val="000000"/>
                <w:sz w:val="16"/>
                <w:szCs w:val="16"/>
              </w:rPr>
            </w:pPr>
            <w:r w:rsidRPr="005F7586">
              <w:rPr>
                <w:rFonts w:ascii="Verdana" w:hAnsi="Verdana" w:cs="Calibri"/>
                <w:color w:val="000000"/>
                <w:sz w:val="16"/>
                <w:szCs w:val="16"/>
              </w:rPr>
              <w:t> </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EB93319" w14:textId="0110366F" w:rsidR="00197A7D" w:rsidRPr="005F7586" w:rsidRDefault="00D708B4" w:rsidP="00D708B4">
            <w:pPr>
              <w:ind w:right="102"/>
              <w:jc w:val="right"/>
              <w:rPr>
                <w:rFonts w:ascii="Verdana" w:hAnsi="Verdana" w:cs="Calibri"/>
                <w:color w:val="000000"/>
                <w:sz w:val="16"/>
                <w:szCs w:val="16"/>
              </w:rPr>
            </w:pPr>
            <w:r w:rsidRPr="005F7586">
              <w:rPr>
                <w:rFonts w:ascii="Verdana" w:hAnsi="Verdana" w:cs="Calibri"/>
                <w:color w:val="000000"/>
                <w:sz w:val="16"/>
                <w:szCs w:val="16"/>
              </w:rPr>
              <w:t> </w:t>
            </w:r>
          </w:p>
        </w:tc>
      </w:tr>
      <w:tr w:rsidR="00197A7D" w:rsidRPr="005F7586" w14:paraId="1166AB0C" w14:textId="77777777" w:rsidTr="00197A7D">
        <w:trPr>
          <w:trHeight w:val="111"/>
          <w:jc w:val="center"/>
        </w:trPr>
        <w:tc>
          <w:tcPr>
            <w:tcW w:w="1276" w:type="dxa"/>
            <w:tcBorders>
              <w:top w:val="single" w:sz="4" w:space="0" w:color="auto"/>
              <w:left w:val="single" w:sz="4" w:space="0" w:color="auto"/>
              <w:bottom w:val="single" w:sz="4" w:space="0" w:color="auto"/>
              <w:right w:val="single" w:sz="4" w:space="0" w:color="auto"/>
            </w:tcBorders>
            <w:shd w:val="clear" w:color="auto" w:fill="A6A6A6"/>
            <w:vAlign w:val="center"/>
          </w:tcPr>
          <w:p w14:paraId="1B4F055F" w14:textId="643E1159" w:rsidR="00197A7D" w:rsidRPr="005F7586" w:rsidRDefault="00197A7D" w:rsidP="00D708B4">
            <w:pPr>
              <w:ind w:right="141"/>
              <w:jc w:val="right"/>
              <w:rPr>
                <w:rFonts w:ascii="Verdana" w:hAnsi="Verdana" w:cs="Calibri"/>
                <w:b/>
                <w:bCs/>
                <w:color w:val="000000"/>
                <w:sz w:val="16"/>
                <w:szCs w:val="16"/>
              </w:rPr>
            </w:pPr>
            <w:r w:rsidRPr="005F7586">
              <w:rPr>
                <w:rFonts w:ascii="Verdana" w:hAnsi="Verdana" w:cs="Calibri"/>
                <w:b/>
                <w:bCs/>
                <w:color w:val="000000"/>
                <w:sz w:val="16"/>
                <w:szCs w:val="16"/>
              </w:rPr>
              <w:t xml:space="preserve">17,090 </w:t>
            </w:r>
          </w:p>
        </w:tc>
        <w:tc>
          <w:tcPr>
            <w:tcW w:w="676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55841F6B" w14:textId="0D32F055" w:rsidR="00197A7D" w:rsidRPr="005F7586" w:rsidRDefault="00D708B4" w:rsidP="00197A7D">
            <w:pPr>
              <w:ind w:firstLine="97"/>
              <w:rPr>
                <w:rFonts w:ascii="Verdana" w:hAnsi="Verdana"/>
                <w:b/>
                <w:color w:val="000000"/>
                <w:sz w:val="16"/>
                <w:szCs w:val="16"/>
              </w:rPr>
            </w:pPr>
            <w:r w:rsidRPr="005F7586">
              <w:rPr>
                <w:rFonts w:ascii="Verdana" w:hAnsi="Verdana" w:cs="Calibri"/>
                <w:b/>
                <w:bCs/>
                <w:color w:val="000000"/>
                <w:sz w:val="16"/>
                <w:szCs w:val="16"/>
              </w:rPr>
              <w:t xml:space="preserve"> </w:t>
            </w:r>
            <w:r w:rsidR="00197A7D" w:rsidRPr="005F7586">
              <w:rPr>
                <w:rFonts w:ascii="Verdana" w:hAnsi="Verdana" w:cs="Calibri"/>
                <w:b/>
                <w:color w:val="000000"/>
                <w:sz w:val="16"/>
                <w:szCs w:val="16"/>
              </w:rPr>
              <w:t>Total</w:t>
            </w:r>
          </w:p>
        </w:tc>
        <w:tc>
          <w:tcPr>
            <w:tcW w:w="1275"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48B636F2" w14:textId="4277111C" w:rsidR="00197A7D" w:rsidRPr="005F7586" w:rsidRDefault="00D708B4" w:rsidP="00D708B4">
            <w:pPr>
              <w:ind w:right="102"/>
              <w:jc w:val="right"/>
              <w:rPr>
                <w:rFonts w:ascii="Verdana" w:hAnsi="Verdana" w:cs="Calibri"/>
                <w:b/>
                <w:color w:val="000000"/>
                <w:sz w:val="16"/>
                <w:szCs w:val="16"/>
              </w:rPr>
            </w:pPr>
            <w:r w:rsidRPr="005F7586">
              <w:rPr>
                <w:rFonts w:ascii="Verdana" w:hAnsi="Verdana" w:cs="Calibri"/>
                <w:b/>
                <w:bCs/>
                <w:color w:val="000000"/>
                <w:sz w:val="16"/>
                <w:szCs w:val="16"/>
              </w:rPr>
              <w:t xml:space="preserve">22,732 </w:t>
            </w:r>
          </w:p>
        </w:tc>
      </w:tr>
    </w:tbl>
    <w:p w14:paraId="2ABCA9A0" w14:textId="77777777" w:rsidR="007D3C69" w:rsidRPr="005F7586" w:rsidRDefault="007D3C69" w:rsidP="006A6115">
      <w:pPr>
        <w:rPr>
          <w:rFonts w:ascii="Verdana" w:hAnsi="Verdana" w:cs="Arial"/>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5F7586" w14:paraId="5C76D127" w14:textId="77777777" w:rsidTr="00446583">
        <w:trPr>
          <w:jc w:val="center"/>
        </w:trPr>
        <w:tc>
          <w:tcPr>
            <w:tcW w:w="10829" w:type="dxa"/>
            <w:gridSpan w:val="2"/>
            <w:shd w:val="clear" w:color="auto" w:fill="99FFCC"/>
            <w:vAlign w:val="center"/>
          </w:tcPr>
          <w:p w14:paraId="22C436CB" w14:textId="77777777" w:rsidR="00CC0A2D" w:rsidRPr="005F7586" w:rsidRDefault="00CC0A2D" w:rsidP="006A6115">
            <w:pPr>
              <w:rPr>
                <w:rFonts w:ascii="Verdana" w:hAnsi="Verdana" w:cs="Arial"/>
                <w:b/>
                <w:sz w:val="18"/>
                <w:u w:val="single"/>
              </w:rPr>
            </w:pPr>
            <w:bookmarkStart w:id="113" w:name="HRANoteG"/>
            <w:r w:rsidRPr="005F7586">
              <w:rPr>
                <w:rFonts w:ascii="Verdana" w:hAnsi="Verdana" w:cs="Arial"/>
                <w:b/>
                <w:sz w:val="18"/>
                <w:szCs w:val="20"/>
              </w:rPr>
              <w:t xml:space="preserve">Note G – HRA </w:t>
            </w:r>
            <w:r w:rsidRPr="005F7586">
              <w:rPr>
                <w:rFonts w:ascii="Verdana" w:hAnsi="Verdana" w:cs="Arial"/>
                <w:b/>
                <w:sz w:val="18"/>
              </w:rPr>
              <w:t>Revenue Expenditure Funded from Capital Under Statute</w:t>
            </w:r>
            <w:r w:rsidRPr="005F7586">
              <w:rPr>
                <w:rFonts w:ascii="Verdana" w:hAnsi="Verdana" w:cs="Arial"/>
                <w:b/>
                <w:sz w:val="18"/>
                <w:u w:val="single"/>
              </w:rPr>
              <w:t xml:space="preserve"> </w:t>
            </w:r>
            <w:bookmarkEnd w:id="113"/>
          </w:p>
        </w:tc>
      </w:tr>
      <w:tr w:rsidR="00CC0A2D" w:rsidRPr="005F7586" w14:paraId="7799CBA5" w14:textId="77777777" w:rsidTr="00446583">
        <w:trPr>
          <w:jc w:val="center"/>
        </w:trPr>
        <w:tc>
          <w:tcPr>
            <w:tcW w:w="3504" w:type="dxa"/>
            <w:shd w:val="clear" w:color="auto" w:fill="auto"/>
            <w:vAlign w:val="center"/>
          </w:tcPr>
          <w:p w14:paraId="5542A2FA" w14:textId="77777777" w:rsidR="00CC0A2D" w:rsidRPr="005F7586" w:rsidRDefault="00CC0A2D"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78733A8A" w14:textId="77777777" w:rsidR="00CC0A2D" w:rsidRPr="005F7586" w:rsidRDefault="005F63DB" w:rsidP="006A6115">
            <w:pPr>
              <w:rPr>
                <w:rFonts w:ascii="Verdana" w:hAnsi="Verdana"/>
                <w:sz w:val="18"/>
                <w:szCs w:val="18"/>
              </w:rPr>
            </w:pPr>
            <w:r w:rsidRPr="005F7586">
              <w:rPr>
                <w:rFonts w:ascii="Verdana" w:hAnsi="Verdana"/>
                <w:sz w:val="18"/>
                <w:szCs w:val="18"/>
              </w:rPr>
              <w:t>This note explains any HRA expenditure that is defined as revenue but under statute, can be treated as capital.</w:t>
            </w:r>
          </w:p>
        </w:tc>
      </w:tr>
    </w:tbl>
    <w:p w14:paraId="62268189" w14:textId="77777777" w:rsidR="00CC0A2D" w:rsidRPr="005F7586" w:rsidRDefault="00CC0A2D" w:rsidP="006A6115">
      <w:pPr>
        <w:rPr>
          <w:rFonts w:ascii="Verdana" w:hAnsi="Verdana" w:cs="Arial"/>
          <w:b/>
          <w:bCs/>
          <w:sz w:val="18"/>
          <w:u w:val="single"/>
        </w:rPr>
      </w:pPr>
    </w:p>
    <w:p w14:paraId="704885F9" w14:textId="28AB43D6" w:rsidR="00EA1B74" w:rsidRPr="005F7586" w:rsidRDefault="00EA1B74" w:rsidP="006A6115">
      <w:pPr>
        <w:rPr>
          <w:rFonts w:ascii="Verdana" w:hAnsi="Verdana" w:cs="Arial"/>
          <w:bCs/>
          <w:sz w:val="18"/>
        </w:rPr>
      </w:pPr>
      <w:r w:rsidRPr="005F7586">
        <w:rPr>
          <w:rFonts w:ascii="Verdana" w:hAnsi="Verdana" w:cs="Arial"/>
          <w:bCs/>
          <w:sz w:val="18"/>
        </w:rPr>
        <w:t xml:space="preserve">During 2021/22, the Council’s HRA incurred capital expenditure totalling £0.689M that relates to assets not controlled by the Council. The related assets </w:t>
      </w:r>
      <w:r w:rsidR="00BE0E89" w:rsidRPr="005F7586">
        <w:rPr>
          <w:rFonts w:ascii="Verdana" w:hAnsi="Verdana" w:cs="Arial"/>
          <w:bCs/>
          <w:sz w:val="18"/>
        </w:rPr>
        <w:t>are a new housing repairs system that is controlled by Berneslai Homes, on the Council’s behalf.</w:t>
      </w:r>
    </w:p>
    <w:p w14:paraId="61ED4809" w14:textId="77777777" w:rsidR="00EA1B74" w:rsidRPr="005F7586" w:rsidRDefault="00EA1B74" w:rsidP="006A6115">
      <w:pPr>
        <w:rPr>
          <w:rFonts w:ascii="Verdana" w:hAnsi="Verdana" w:cs="Arial"/>
          <w:bCs/>
          <w:sz w:val="18"/>
        </w:rPr>
      </w:pPr>
    </w:p>
    <w:p w14:paraId="7A4443B3" w14:textId="05E60F4C" w:rsidR="00C17C74" w:rsidRPr="005F7586" w:rsidRDefault="00C17C74" w:rsidP="006A6115">
      <w:pPr>
        <w:rPr>
          <w:rFonts w:ascii="Verdana" w:hAnsi="Verdana" w:cs="Arial"/>
          <w:sz w:val="18"/>
        </w:rPr>
      </w:pPr>
      <w:r w:rsidRPr="005F7586">
        <w:rPr>
          <w:rFonts w:ascii="Verdana" w:hAnsi="Verdana" w:cs="Arial"/>
          <w:sz w:val="18"/>
        </w:rPr>
        <w:t>There was no such expenditure</w:t>
      </w:r>
      <w:r w:rsidR="00814CEB" w:rsidRPr="005F7586">
        <w:rPr>
          <w:rFonts w:ascii="Verdana" w:hAnsi="Verdana" w:cs="Arial"/>
          <w:sz w:val="18"/>
        </w:rPr>
        <w:t xml:space="preserve"> relating to the HRA during </w:t>
      </w:r>
      <w:r w:rsidR="004F1A1F" w:rsidRPr="005F7586">
        <w:rPr>
          <w:rFonts w:ascii="Verdana" w:hAnsi="Verdana" w:cs="Arial"/>
          <w:sz w:val="18"/>
        </w:rPr>
        <w:t>20</w:t>
      </w:r>
      <w:r w:rsidR="009F3DBF" w:rsidRPr="005F7586">
        <w:rPr>
          <w:rFonts w:ascii="Verdana" w:hAnsi="Verdana" w:cs="Arial"/>
          <w:sz w:val="18"/>
        </w:rPr>
        <w:t>20/21</w:t>
      </w:r>
      <w:r w:rsidR="00BE0E89" w:rsidRPr="005F7586">
        <w:rPr>
          <w:rFonts w:ascii="Verdana" w:hAnsi="Verdana" w:cs="Arial"/>
          <w:bCs/>
          <w:sz w:val="18"/>
        </w:rPr>
        <w:t>.</w:t>
      </w:r>
    </w:p>
    <w:p w14:paraId="27E62F8D" w14:textId="77777777" w:rsidR="00C17C74" w:rsidRPr="005F7586" w:rsidRDefault="00C17C74" w:rsidP="006A6115">
      <w:pPr>
        <w:rPr>
          <w:rFonts w:ascii="Verdana" w:hAnsi="Verdana" w:cs="Arial"/>
          <w:b/>
          <w:bCs/>
          <w:sz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5F7586" w14:paraId="554B622D" w14:textId="77777777" w:rsidTr="00446583">
        <w:trPr>
          <w:jc w:val="center"/>
        </w:trPr>
        <w:tc>
          <w:tcPr>
            <w:tcW w:w="10829" w:type="dxa"/>
            <w:gridSpan w:val="2"/>
            <w:shd w:val="clear" w:color="auto" w:fill="99FFCC"/>
            <w:vAlign w:val="center"/>
          </w:tcPr>
          <w:p w14:paraId="44BB0213" w14:textId="77777777" w:rsidR="00CC0A2D" w:rsidRPr="005F7586" w:rsidRDefault="00CC0A2D" w:rsidP="006A6115">
            <w:pPr>
              <w:rPr>
                <w:rFonts w:ascii="Verdana" w:hAnsi="Verdana" w:cs="Arial"/>
                <w:b/>
                <w:sz w:val="18"/>
                <w:u w:val="single"/>
              </w:rPr>
            </w:pPr>
            <w:bookmarkStart w:id="114" w:name="HRANoteH"/>
            <w:r w:rsidRPr="005F7586">
              <w:rPr>
                <w:rFonts w:ascii="Verdana" w:hAnsi="Verdana" w:cs="Arial"/>
                <w:b/>
                <w:sz w:val="18"/>
                <w:szCs w:val="20"/>
              </w:rPr>
              <w:t xml:space="preserve">Note H – HRA </w:t>
            </w:r>
            <w:r w:rsidRPr="005F7586">
              <w:rPr>
                <w:rFonts w:ascii="Verdana" w:hAnsi="Verdana" w:cs="Arial"/>
                <w:b/>
                <w:sz w:val="18"/>
              </w:rPr>
              <w:t>Rent Arrears</w:t>
            </w:r>
            <w:bookmarkEnd w:id="114"/>
          </w:p>
        </w:tc>
      </w:tr>
      <w:tr w:rsidR="00CC0A2D" w:rsidRPr="005F7586" w14:paraId="252C9EB9" w14:textId="77777777" w:rsidTr="00446583">
        <w:trPr>
          <w:jc w:val="center"/>
        </w:trPr>
        <w:tc>
          <w:tcPr>
            <w:tcW w:w="3504" w:type="dxa"/>
            <w:shd w:val="clear" w:color="auto" w:fill="auto"/>
            <w:vAlign w:val="center"/>
          </w:tcPr>
          <w:p w14:paraId="480238EE" w14:textId="77777777" w:rsidR="00CC0A2D" w:rsidRPr="005F7586" w:rsidRDefault="00CC0A2D"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184EE179" w14:textId="77777777" w:rsidR="00CC0A2D" w:rsidRPr="005F7586" w:rsidRDefault="005F63DB" w:rsidP="006A6115">
            <w:pPr>
              <w:rPr>
                <w:rFonts w:ascii="Verdana" w:hAnsi="Verdana"/>
                <w:sz w:val="18"/>
                <w:szCs w:val="18"/>
              </w:rPr>
            </w:pPr>
            <w:r w:rsidRPr="005F7586">
              <w:rPr>
                <w:rFonts w:ascii="Verdana" w:hAnsi="Verdana"/>
                <w:sz w:val="18"/>
                <w:szCs w:val="18"/>
              </w:rPr>
              <w:t>This note explains the level of outstanding rent arrears together with the debts provided for, that are potentially uncollectable.</w:t>
            </w:r>
          </w:p>
        </w:tc>
      </w:tr>
    </w:tbl>
    <w:p w14:paraId="3BD1E8CA" w14:textId="77777777" w:rsidR="00C17C74" w:rsidRPr="005F7586" w:rsidRDefault="00C17C74" w:rsidP="006A6115">
      <w:pPr>
        <w:rPr>
          <w:rFonts w:ascii="Verdana" w:hAnsi="Verdana" w:cs="Arial"/>
          <w:b/>
          <w:bCs/>
          <w:sz w:val="18"/>
        </w:rPr>
      </w:pPr>
    </w:p>
    <w:p w14:paraId="7EDC4F17" w14:textId="10451DE5" w:rsidR="00C17C74" w:rsidRPr="005F7586" w:rsidRDefault="0033434D" w:rsidP="006A6115">
      <w:pPr>
        <w:rPr>
          <w:rFonts w:ascii="Verdana" w:hAnsi="Verdana" w:cs="Arial"/>
          <w:sz w:val="18"/>
        </w:rPr>
      </w:pPr>
      <w:r w:rsidRPr="005F7586">
        <w:rPr>
          <w:rFonts w:ascii="Verdana" w:hAnsi="Verdana" w:cs="Arial"/>
          <w:sz w:val="18"/>
        </w:rPr>
        <w:t>Housing rent arrears tot</w:t>
      </w:r>
      <w:r w:rsidR="00743AF7" w:rsidRPr="005F7586">
        <w:rPr>
          <w:rFonts w:ascii="Verdana" w:hAnsi="Verdana" w:cs="Arial"/>
          <w:sz w:val="18"/>
        </w:rPr>
        <w:t>al £</w:t>
      </w:r>
      <w:r w:rsidR="00CB5B51" w:rsidRPr="005F7586">
        <w:rPr>
          <w:rFonts w:ascii="Verdana" w:hAnsi="Verdana" w:cs="Arial"/>
          <w:sz w:val="18"/>
        </w:rPr>
        <w:t>3.477</w:t>
      </w:r>
      <w:r w:rsidR="00745DA1" w:rsidRPr="005F7586">
        <w:rPr>
          <w:rFonts w:ascii="Verdana" w:hAnsi="Verdana" w:cs="Arial"/>
          <w:sz w:val="18"/>
        </w:rPr>
        <w:t xml:space="preserve">M as </w:t>
      </w:r>
      <w:proofErr w:type="gramStart"/>
      <w:r w:rsidR="00745DA1" w:rsidRPr="005F7586">
        <w:rPr>
          <w:rFonts w:ascii="Verdana" w:hAnsi="Verdana" w:cs="Arial"/>
          <w:sz w:val="18"/>
        </w:rPr>
        <w:t>at</w:t>
      </w:r>
      <w:proofErr w:type="gramEnd"/>
      <w:r w:rsidR="00745DA1" w:rsidRPr="005F7586">
        <w:rPr>
          <w:rFonts w:ascii="Verdana" w:hAnsi="Verdana" w:cs="Arial"/>
          <w:sz w:val="18"/>
        </w:rPr>
        <w:t xml:space="preserve"> 31st March 202</w:t>
      </w:r>
      <w:r w:rsidR="00BE0E89" w:rsidRPr="005F7586">
        <w:rPr>
          <w:rFonts w:ascii="Verdana" w:hAnsi="Verdana" w:cs="Arial"/>
          <w:sz w:val="18"/>
        </w:rPr>
        <w:t>2</w:t>
      </w:r>
      <w:r w:rsidRPr="005F7586">
        <w:rPr>
          <w:rFonts w:ascii="Verdana" w:hAnsi="Verdana" w:cs="Arial"/>
          <w:sz w:val="18"/>
        </w:rPr>
        <w:t xml:space="preserve"> (</w:t>
      </w:r>
      <w:r w:rsidR="00745DA1" w:rsidRPr="005F7586">
        <w:rPr>
          <w:rFonts w:ascii="Verdana" w:hAnsi="Verdana" w:cs="Arial"/>
          <w:sz w:val="18"/>
        </w:rPr>
        <w:t>£</w:t>
      </w:r>
      <w:r w:rsidR="00743AF7" w:rsidRPr="005F7586">
        <w:rPr>
          <w:rFonts w:ascii="Verdana" w:hAnsi="Verdana" w:cs="Arial"/>
          <w:sz w:val="18"/>
        </w:rPr>
        <w:t>2.</w:t>
      </w:r>
      <w:r w:rsidR="001512A7" w:rsidRPr="005F7586">
        <w:rPr>
          <w:rFonts w:ascii="Verdana" w:hAnsi="Verdana" w:cs="Arial"/>
          <w:sz w:val="18"/>
        </w:rPr>
        <w:t>845</w:t>
      </w:r>
      <w:r w:rsidR="00745DA1" w:rsidRPr="005F7586">
        <w:rPr>
          <w:rFonts w:ascii="Verdana" w:hAnsi="Verdana" w:cs="Arial"/>
          <w:sz w:val="18"/>
        </w:rPr>
        <w:t>M as at 31st March 202</w:t>
      </w:r>
      <w:r w:rsidR="009F3DBF" w:rsidRPr="005F7586">
        <w:rPr>
          <w:rFonts w:ascii="Verdana" w:hAnsi="Verdana" w:cs="Arial"/>
          <w:sz w:val="18"/>
        </w:rPr>
        <w:t>1</w:t>
      </w:r>
      <w:r w:rsidRPr="005F7586">
        <w:rPr>
          <w:rFonts w:ascii="Verdana" w:hAnsi="Verdana" w:cs="Arial"/>
          <w:sz w:val="18"/>
        </w:rPr>
        <w:t>).</w:t>
      </w:r>
    </w:p>
    <w:p w14:paraId="64D33105" w14:textId="77777777" w:rsidR="0033434D" w:rsidRPr="005F7586" w:rsidRDefault="0033434D" w:rsidP="006A6115">
      <w:pPr>
        <w:rPr>
          <w:rFonts w:ascii="Verdana" w:hAnsi="Verdana" w:cs="Arial"/>
          <w:sz w:val="18"/>
        </w:rPr>
      </w:pPr>
    </w:p>
    <w:p w14:paraId="150C7CD6" w14:textId="6349C9CE" w:rsidR="00C17C74" w:rsidRPr="005F7586" w:rsidRDefault="00C17C74" w:rsidP="006A6115">
      <w:pPr>
        <w:rPr>
          <w:rFonts w:ascii="Verdana" w:hAnsi="Verdana" w:cs="Arial"/>
          <w:sz w:val="18"/>
        </w:rPr>
      </w:pPr>
      <w:r w:rsidRPr="005F7586">
        <w:rPr>
          <w:rFonts w:ascii="Verdana" w:hAnsi="Verdana" w:cs="Arial"/>
          <w:sz w:val="18"/>
        </w:rPr>
        <w:t>A bad debts provision has been made in the accounts in respect of p</w:t>
      </w:r>
      <w:r w:rsidR="00AA4E8B" w:rsidRPr="005F7586">
        <w:rPr>
          <w:rFonts w:ascii="Verdana" w:hAnsi="Verdana" w:cs="Arial"/>
          <w:sz w:val="18"/>
        </w:rPr>
        <w:t xml:space="preserve">otentially uncollectable rent. </w:t>
      </w:r>
      <w:r w:rsidRPr="005F7586">
        <w:rPr>
          <w:rFonts w:ascii="Verdana" w:hAnsi="Verdana" w:cs="Arial"/>
          <w:sz w:val="18"/>
        </w:rPr>
        <w:t xml:space="preserve">The value of the provision </w:t>
      </w:r>
      <w:proofErr w:type="gramStart"/>
      <w:r w:rsidRPr="005F7586">
        <w:rPr>
          <w:rFonts w:ascii="Verdana" w:hAnsi="Verdana" w:cs="Arial"/>
          <w:sz w:val="18"/>
        </w:rPr>
        <w:t>at</w:t>
      </w:r>
      <w:proofErr w:type="gramEnd"/>
      <w:r w:rsidRPr="005F7586">
        <w:rPr>
          <w:rFonts w:ascii="Verdana" w:hAnsi="Verdana" w:cs="Arial"/>
          <w:sz w:val="18"/>
        </w:rPr>
        <w:t xml:space="preserve"> </w:t>
      </w:r>
      <w:r w:rsidR="00FF2002" w:rsidRPr="005F7586">
        <w:rPr>
          <w:rFonts w:ascii="Verdana" w:hAnsi="Verdana" w:cs="Arial"/>
          <w:sz w:val="18"/>
        </w:rPr>
        <w:t>3</w:t>
      </w:r>
      <w:r w:rsidR="00F76C65" w:rsidRPr="005F7586">
        <w:rPr>
          <w:rFonts w:ascii="Verdana" w:hAnsi="Verdana" w:cs="Arial"/>
          <w:sz w:val="18"/>
        </w:rPr>
        <w:t>1st</w:t>
      </w:r>
      <w:r w:rsidR="00745DA1" w:rsidRPr="005F7586">
        <w:rPr>
          <w:rFonts w:ascii="Verdana" w:hAnsi="Verdana" w:cs="Arial"/>
          <w:sz w:val="18"/>
        </w:rPr>
        <w:t xml:space="preserve"> March 202</w:t>
      </w:r>
      <w:r w:rsidR="00BE0E89" w:rsidRPr="005F7586">
        <w:rPr>
          <w:rFonts w:ascii="Verdana" w:hAnsi="Verdana" w:cs="Arial"/>
          <w:sz w:val="18"/>
        </w:rPr>
        <w:t>2</w:t>
      </w:r>
      <w:r w:rsidR="00AA4E8B" w:rsidRPr="005F7586">
        <w:rPr>
          <w:rFonts w:ascii="Verdana" w:hAnsi="Verdana" w:cs="Arial"/>
          <w:sz w:val="18"/>
        </w:rPr>
        <w:t xml:space="preserve"> is </w:t>
      </w:r>
      <w:r w:rsidR="00445647" w:rsidRPr="005F7586">
        <w:rPr>
          <w:rFonts w:ascii="Verdana" w:hAnsi="Verdana"/>
          <w:sz w:val="18"/>
          <w:szCs w:val="18"/>
        </w:rPr>
        <w:t>£</w:t>
      </w:r>
      <w:r w:rsidR="00F629FA" w:rsidRPr="005F7586">
        <w:rPr>
          <w:rFonts w:ascii="Verdana" w:hAnsi="Verdana"/>
          <w:sz w:val="18"/>
          <w:szCs w:val="18"/>
        </w:rPr>
        <w:t>3.477</w:t>
      </w:r>
      <w:r w:rsidR="00445647" w:rsidRPr="005F7586">
        <w:rPr>
          <w:rFonts w:ascii="Verdana" w:hAnsi="Verdana"/>
          <w:sz w:val="18"/>
          <w:szCs w:val="18"/>
        </w:rPr>
        <w:t>M</w:t>
      </w:r>
      <w:r w:rsidR="00445647" w:rsidRPr="005F7586">
        <w:rPr>
          <w:rFonts w:ascii="Verdana" w:hAnsi="Verdana" w:cs="Arial"/>
          <w:sz w:val="18"/>
          <w:szCs w:val="20"/>
        </w:rPr>
        <w:t xml:space="preserve"> </w:t>
      </w:r>
      <w:r w:rsidR="00CC106C" w:rsidRPr="005F7586">
        <w:rPr>
          <w:rFonts w:ascii="Verdana" w:hAnsi="Verdana" w:cs="Arial"/>
          <w:sz w:val="18"/>
        </w:rPr>
        <w:t>(</w:t>
      </w:r>
      <w:r w:rsidR="0033434D" w:rsidRPr="005F7586">
        <w:rPr>
          <w:rFonts w:ascii="Verdana" w:hAnsi="Verdana"/>
          <w:sz w:val="18"/>
          <w:szCs w:val="18"/>
        </w:rPr>
        <w:t>£</w:t>
      </w:r>
      <w:r w:rsidR="00743AF7" w:rsidRPr="005F7586">
        <w:rPr>
          <w:rFonts w:ascii="Verdana" w:hAnsi="Verdana"/>
          <w:sz w:val="18"/>
          <w:szCs w:val="18"/>
        </w:rPr>
        <w:t>2.</w:t>
      </w:r>
      <w:r w:rsidR="001512A7" w:rsidRPr="005F7586">
        <w:rPr>
          <w:rFonts w:ascii="Verdana" w:hAnsi="Verdana"/>
          <w:sz w:val="18"/>
          <w:szCs w:val="18"/>
        </w:rPr>
        <w:t>845</w:t>
      </w:r>
      <w:r w:rsidR="00445647" w:rsidRPr="005F7586">
        <w:rPr>
          <w:rFonts w:ascii="Verdana" w:hAnsi="Verdana"/>
          <w:sz w:val="18"/>
          <w:szCs w:val="18"/>
        </w:rPr>
        <w:t>M</w:t>
      </w:r>
      <w:r w:rsidR="00445647" w:rsidRPr="005F7586">
        <w:rPr>
          <w:rFonts w:ascii="Verdana" w:hAnsi="Verdana" w:cs="Arial"/>
          <w:sz w:val="18"/>
          <w:szCs w:val="20"/>
        </w:rPr>
        <w:t xml:space="preserve"> </w:t>
      </w:r>
      <w:r w:rsidR="004F1A1F" w:rsidRPr="005F7586">
        <w:rPr>
          <w:rFonts w:ascii="Verdana" w:hAnsi="Verdana" w:cs="Arial"/>
          <w:sz w:val="18"/>
        </w:rPr>
        <w:t>as at 3</w:t>
      </w:r>
      <w:r w:rsidR="00F76C65" w:rsidRPr="005F7586">
        <w:rPr>
          <w:rFonts w:ascii="Verdana" w:hAnsi="Verdana" w:cs="Arial"/>
          <w:sz w:val="18"/>
        </w:rPr>
        <w:t>1st</w:t>
      </w:r>
      <w:r w:rsidR="00AB7230" w:rsidRPr="005F7586">
        <w:rPr>
          <w:rFonts w:ascii="Verdana" w:hAnsi="Verdana" w:cs="Arial"/>
          <w:sz w:val="18"/>
        </w:rPr>
        <w:t xml:space="preserve"> Ma</w:t>
      </w:r>
      <w:r w:rsidR="00743AF7" w:rsidRPr="005F7586">
        <w:rPr>
          <w:rFonts w:ascii="Verdana" w:hAnsi="Verdana" w:cs="Arial"/>
          <w:sz w:val="18"/>
        </w:rPr>
        <w:t>rch 20</w:t>
      </w:r>
      <w:r w:rsidR="009F3DBF" w:rsidRPr="005F7586">
        <w:rPr>
          <w:rFonts w:ascii="Verdana" w:hAnsi="Verdana" w:cs="Arial"/>
          <w:sz w:val="18"/>
        </w:rPr>
        <w:t>2</w:t>
      </w:r>
      <w:r w:rsidR="00BE0E89" w:rsidRPr="005F7586">
        <w:rPr>
          <w:rFonts w:ascii="Verdana" w:hAnsi="Verdana" w:cs="Arial"/>
          <w:sz w:val="18"/>
        </w:rPr>
        <w:t>1</w:t>
      </w:r>
      <w:r w:rsidRPr="005F7586">
        <w:rPr>
          <w:rFonts w:ascii="Verdana" w:hAnsi="Verdana" w:cs="Arial"/>
          <w:sz w:val="18"/>
        </w:rPr>
        <w:t>).</w:t>
      </w:r>
      <w:r w:rsidR="00084B22" w:rsidRPr="005F7586">
        <w:rPr>
          <w:rFonts w:ascii="Verdana" w:hAnsi="Verdana" w:cs="Arial"/>
          <w:sz w:val="18"/>
        </w:rPr>
        <w:t xml:space="preserve"> </w:t>
      </w:r>
      <w:r w:rsidRPr="005F7586">
        <w:rPr>
          <w:rFonts w:ascii="Verdana" w:hAnsi="Verdana" w:cs="Arial"/>
          <w:sz w:val="18"/>
        </w:rPr>
        <w:t>The movement in the year comprises</w:t>
      </w:r>
      <w:r w:rsidR="003F2455" w:rsidRPr="005F7586">
        <w:rPr>
          <w:rFonts w:ascii="Verdana" w:hAnsi="Verdana" w:cs="Arial"/>
          <w:sz w:val="18"/>
        </w:rPr>
        <w:t xml:space="preserve"> of</w:t>
      </w:r>
      <w:r w:rsidRPr="005F7586">
        <w:rPr>
          <w:rFonts w:ascii="Verdana" w:hAnsi="Verdana" w:cs="Arial"/>
          <w:sz w:val="18"/>
        </w:rPr>
        <w:t xml:space="preserve"> the value of rent arrears written off during the year tota</w:t>
      </w:r>
      <w:r w:rsidR="00C56587" w:rsidRPr="005F7586">
        <w:rPr>
          <w:rFonts w:ascii="Verdana" w:hAnsi="Verdana" w:cs="Arial"/>
          <w:sz w:val="18"/>
        </w:rPr>
        <w:t>l</w:t>
      </w:r>
      <w:r w:rsidRPr="005F7586">
        <w:rPr>
          <w:rFonts w:ascii="Verdana" w:hAnsi="Verdana" w:cs="Arial"/>
          <w:sz w:val="18"/>
        </w:rPr>
        <w:t>l</w:t>
      </w:r>
      <w:r w:rsidR="00AA4E8B" w:rsidRPr="005F7586">
        <w:rPr>
          <w:rFonts w:ascii="Verdana" w:hAnsi="Verdana" w:cs="Arial"/>
          <w:sz w:val="18"/>
        </w:rPr>
        <w:t xml:space="preserve">ing </w:t>
      </w:r>
      <w:r w:rsidR="00743AF7" w:rsidRPr="005F7586">
        <w:rPr>
          <w:rFonts w:ascii="Verdana" w:hAnsi="Verdana"/>
          <w:sz w:val="18"/>
          <w:szCs w:val="18"/>
        </w:rPr>
        <w:t>£0.</w:t>
      </w:r>
      <w:r w:rsidR="000437B7" w:rsidRPr="005F7586">
        <w:rPr>
          <w:rFonts w:ascii="Verdana" w:hAnsi="Verdana"/>
          <w:sz w:val="18"/>
          <w:szCs w:val="18"/>
        </w:rPr>
        <w:t>182</w:t>
      </w:r>
      <w:r w:rsidR="00445647" w:rsidRPr="005F7586">
        <w:rPr>
          <w:rFonts w:ascii="Verdana" w:hAnsi="Verdana"/>
          <w:sz w:val="18"/>
          <w:szCs w:val="18"/>
        </w:rPr>
        <w:t>M</w:t>
      </w:r>
      <w:r w:rsidR="00445647" w:rsidRPr="005F7586">
        <w:rPr>
          <w:rFonts w:ascii="Verdana" w:hAnsi="Verdana" w:cs="Arial"/>
          <w:sz w:val="18"/>
          <w:szCs w:val="20"/>
        </w:rPr>
        <w:t xml:space="preserve"> </w:t>
      </w:r>
      <w:r w:rsidR="00016C5B" w:rsidRPr="005F7586">
        <w:rPr>
          <w:rFonts w:ascii="Verdana" w:hAnsi="Verdana" w:cs="Arial"/>
          <w:sz w:val="18"/>
          <w:szCs w:val="20"/>
        </w:rPr>
        <w:t>(</w:t>
      </w:r>
      <w:r w:rsidR="0033434D" w:rsidRPr="005F7586">
        <w:rPr>
          <w:rFonts w:ascii="Verdana" w:hAnsi="Verdana"/>
          <w:sz w:val="18"/>
          <w:szCs w:val="18"/>
        </w:rPr>
        <w:t>£</w:t>
      </w:r>
      <w:r w:rsidR="00743AF7" w:rsidRPr="005F7586">
        <w:rPr>
          <w:rFonts w:ascii="Verdana" w:hAnsi="Verdana"/>
          <w:sz w:val="18"/>
          <w:szCs w:val="18"/>
        </w:rPr>
        <w:t>0.</w:t>
      </w:r>
      <w:r w:rsidR="001512A7" w:rsidRPr="005F7586">
        <w:rPr>
          <w:rFonts w:ascii="Verdana" w:hAnsi="Verdana"/>
          <w:sz w:val="18"/>
          <w:szCs w:val="18"/>
        </w:rPr>
        <w:t>365</w:t>
      </w:r>
      <w:r w:rsidR="00445647" w:rsidRPr="005F7586">
        <w:rPr>
          <w:rFonts w:ascii="Verdana" w:hAnsi="Verdana"/>
          <w:sz w:val="18"/>
          <w:szCs w:val="18"/>
        </w:rPr>
        <w:t>M</w:t>
      </w:r>
      <w:r w:rsidR="00445647" w:rsidRPr="005F7586">
        <w:rPr>
          <w:rFonts w:ascii="Verdana" w:hAnsi="Verdana" w:cs="Arial"/>
          <w:sz w:val="18"/>
          <w:szCs w:val="20"/>
        </w:rPr>
        <w:t xml:space="preserve"> </w:t>
      </w:r>
      <w:r w:rsidR="00AA4E8B" w:rsidRPr="005F7586">
        <w:rPr>
          <w:rFonts w:ascii="Verdana" w:hAnsi="Verdana" w:cs="Arial"/>
          <w:sz w:val="18"/>
        </w:rPr>
        <w:t xml:space="preserve">in </w:t>
      </w:r>
      <w:r w:rsidR="00745DA1" w:rsidRPr="005F7586">
        <w:rPr>
          <w:rFonts w:ascii="Verdana" w:hAnsi="Verdana" w:cs="Arial"/>
          <w:sz w:val="18"/>
        </w:rPr>
        <w:t>20</w:t>
      </w:r>
      <w:r w:rsidR="00BE0E89" w:rsidRPr="005F7586">
        <w:rPr>
          <w:rFonts w:ascii="Verdana" w:hAnsi="Verdana" w:cs="Arial"/>
          <w:sz w:val="18"/>
        </w:rPr>
        <w:t>20</w:t>
      </w:r>
      <w:r w:rsidR="009F3DBF" w:rsidRPr="005F7586">
        <w:rPr>
          <w:rFonts w:ascii="Verdana" w:hAnsi="Verdana" w:cs="Arial"/>
          <w:sz w:val="18"/>
        </w:rPr>
        <w:t>/2</w:t>
      </w:r>
      <w:r w:rsidR="00BE0E89" w:rsidRPr="005F7586">
        <w:rPr>
          <w:rFonts w:ascii="Verdana" w:hAnsi="Verdana" w:cs="Arial"/>
          <w:sz w:val="18"/>
        </w:rPr>
        <w:t>1</w:t>
      </w:r>
      <w:r w:rsidRPr="005F7586">
        <w:rPr>
          <w:rFonts w:ascii="Verdana" w:hAnsi="Verdana" w:cs="Arial"/>
          <w:sz w:val="18"/>
        </w:rPr>
        <w:t>) and an inc</w:t>
      </w:r>
      <w:r w:rsidR="00AA4E8B" w:rsidRPr="005F7586">
        <w:rPr>
          <w:rFonts w:ascii="Verdana" w:hAnsi="Verdana" w:cs="Arial"/>
          <w:sz w:val="18"/>
        </w:rPr>
        <w:t>rease in the provision of £</w:t>
      </w:r>
      <w:r w:rsidR="001512A7" w:rsidRPr="005F7586">
        <w:rPr>
          <w:rFonts w:ascii="Verdana" w:hAnsi="Verdana" w:cs="Arial"/>
          <w:sz w:val="18"/>
        </w:rPr>
        <w:t>0.</w:t>
      </w:r>
      <w:r w:rsidR="008E7EA1" w:rsidRPr="005F7586">
        <w:rPr>
          <w:rFonts w:ascii="Verdana" w:hAnsi="Verdana" w:cs="Arial"/>
          <w:sz w:val="18"/>
        </w:rPr>
        <w:t>815</w:t>
      </w:r>
      <w:r w:rsidR="00AA2D43" w:rsidRPr="005F7586">
        <w:rPr>
          <w:rFonts w:ascii="Verdana" w:hAnsi="Verdana" w:cs="Arial"/>
          <w:sz w:val="18"/>
        </w:rPr>
        <w:t>M</w:t>
      </w:r>
      <w:r w:rsidR="00745DA1" w:rsidRPr="005F7586">
        <w:rPr>
          <w:rFonts w:ascii="Verdana" w:hAnsi="Verdana" w:cs="Arial"/>
          <w:sz w:val="18"/>
        </w:rPr>
        <w:t xml:space="preserve"> </w:t>
      </w:r>
      <w:r w:rsidRPr="005F7586">
        <w:rPr>
          <w:rFonts w:ascii="Verdana" w:hAnsi="Verdana" w:cs="Arial"/>
          <w:sz w:val="18"/>
        </w:rPr>
        <w:t>resulting from a review</w:t>
      </w:r>
      <w:r w:rsidR="00084B22" w:rsidRPr="005F7586">
        <w:rPr>
          <w:rFonts w:ascii="Verdana" w:hAnsi="Verdana" w:cs="Arial"/>
          <w:sz w:val="18"/>
        </w:rPr>
        <w:t xml:space="preserve"> of the levels of rent arrears.</w:t>
      </w:r>
      <w:r w:rsidRPr="005F7586">
        <w:rPr>
          <w:rFonts w:ascii="Verdana" w:hAnsi="Verdana" w:cs="Arial"/>
          <w:sz w:val="18"/>
        </w:rPr>
        <w:t xml:space="preserve"> Although the </w:t>
      </w:r>
      <w:r w:rsidR="00184093" w:rsidRPr="005F7586">
        <w:rPr>
          <w:rFonts w:ascii="Verdana" w:hAnsi="Verdana"/>
          <w:sz w:val="18"/>
          <w:szCs w:val="18"/>
        </w:rPr>
        <w:t>Council</w:t>
      </w:r>
      <w:r w:rsidRPr="005F7586">
        <w:rPr>
          <w:rFonts w:ascii="Verdana" w:hAnsi="Verdana" w:cs="Arial"/>
          <w:sz w:val="18"/>
        </w:rPr>
        <w:t xml:space="preserve"> has made a provision for potentially uncollectable debts</w:t>
      </w:r>
      <w:r w:rsidR="00CA060C" w:rsidRPr="005F7586">
        <w:rPr>
          <w:rFonts w:ascii="Verdana" w:hAnsi="Verdana" w:cs="Arial"/>
          <w:sz w:val="18"/>
        </w:rPr>
        <w:t>,</w:t>
      </w:r>
      <w:r w:rsidRPr="005F7586">
        <w:rPr>
          <w:rFonts w:ascii="Verdana" w:hAnsi="Verdana" w:cs="Arial"/>
          <w:sz w:val="18"/>
        </w:rPr>
        <w:t xml:space="preserve"> it is still the </w:t>
      </w:r>
      <w:r w:rsidR="00184093" w:rsidRPr="005F7586">
        <w:rPr>
          <w:rFonts w:ascii="Verdana" w:hAnsi="Verdana"/>
          <w:sz w:val="18"/>
          <w:szCs w:val="18"/>
        </w:rPr>
        <w:t>Council</w:t>
      </w:r>
      <w:r w:rsidRPr="005F7586">
        <w:rPr>
          <w:rFonts w:ascii="Verdana" w:hAnsi="Verdana" w:cs="Arial"/>
          <w:sz w:val="18"/>
        </w:rPr>
        <w:t>’s policy to pursue debts whilst this is economically viable.</w:t>
      </w:r>
    </w:p>
    <w:p w14:paraId="1B1DE66D" w14:textId="77777777" w:rsidR="00C17C74" w:rsidRPr="005F7586" w:rsidRDefault="00C17C74" w:rsidP="006A6115">
      <w:pPr>
        <w:rPr>
          <w:rFonts w:ascii="Verdana" w:hAnsi="Verdana" w:cs="Arial"/>
          <w:sz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5F7586" w14:paraId="3C5338E7" w14:textId="77777777" w:rsidTr="00446583">
        <w:trPr>
          <w:jc w:val="center"/>
        </w:trPr>
        <w:tc>
          <w:tcPr>
            <w:tcW w:w="10829" w:type="dxa"/>
            <w:gridSpan w:val="2"/>
            <w:shd w:val="clear" w:color="auto" w:fill="99FFCC"/>
            <w:vAlign w:val="center"/>
          </w:tcPr>
          <w:p w14:paraId="651D9E6A" w14:textId="77777777" w:rsidR="00CC0A2D" w:rsidRPr="005F7586" w:rsidRDefault="00CC0A2D" w:rsidP="006A6115">
            <w:pPr>
              <w:rPr>
                <w:rFonts w:ascii="Verdana" w:hAnsi="Verdana" w:cs="Arial"/>
                <w:b/>
                <w:sz w:val="18"/>
                <w:u w:val="single"/>
              </w:rPr>
            </w:pPr>
            <w:bookmarkStart w:id="115" w:name="HRANoteI"/>
            <w:r w:rsidRPr="005F7586">
              <w:rPr>
                <w:rFonts w:ascii="Verdana" w:hAnsi="Verdana" w:cs="Arial"/>
                <w:b/>
                <w:sz w:val="18"/>
                <w:szCs w:val="20"/>
              </w:rPr>
              <w:t xml:space="preserve">Note I – </w:t>
            </w:r>
            <w:r w:rsidRPr="005F7586">
              <w:rPr>
                <w:rFonts w:ascii="Verdana" w:hAnsi="Verdana" w:cs="Arial"/>
                <w:b/>
                <w:sz w:val="18"/>
              </w:rPr>
              <w:t>Income / Expenditure in the HRA directed by the Secretary of State</w:t>
            </w:r>
            <w:bookmarkEnd w:id="115"/>
          </w:p>
        </w:tc>
      </w:tr>
      <w:tr w:rsidR="00CC0A2D" w:rsidRPr="005F7586" w14:paraId="52B7BC5F" w14:textId="77777777" w:rsidTr="00446583">
        <w:trPr>
          <w:jc w:val="center"/>
        </w:trPr>
        <w:tc>
          <w:tcPr>
            <w:tcW w:w="3504" w:type="dxa"/>
            <w:shd w:val="clear" w:color="auto" w:fill="auto"/>
            <w:vAlign w:val="center"/>
          </w:tcPr>
          <w:p w14:paraId="5FBABB13" w14:textId="77777777" w:rsidR="00CC0A2D" w:rsidRPr="005F7586" w:rsidRDefault="00CC0A2D"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19A7BAD8" w14:textId="77777777" w:rsidR="00CC0A2D" w:rsidRPr="005F7586" w:rsidRDefault="005F63DB" w:rsidP="006A6115">
            <w:pPr>
              <w:rPr>
                <w:rFonts w:ascii="Verdana" w:hAnsi="Verdana"/>
                <w:sz w:val="18"/>
                <w:szCs w:val="18"/>
              </w:rPr>
            </w:pPr>
            <w:r w:rsidRPr="005F7586">
              <w:rPr>
                <w:rFonts w:ascii="Verdana" w:hAnsi="Verdana"/>
                <w:sz w:val="18"/>
                <w:szCs w:val="18"/>
              </w:rPr>
              <w:t>This note explains any HRA income or expenditure that has been directed by the Secretary of State.</w:t>
            </w:r>
          </w:p>
        </w:tc>
      </w:tr>
    </w:tbl>
    <w:p w14:paraId="6DC2626C" w14:textId="77777777" w:rsidR="00C17C74" w:rsidRPr="005F7586" w:rsidRDefault="00C17C74" w:rsidP="006A6115">
      <w:pPr>
        <w:rPr>
          <w:rFonts w:ascii="Verdana" w:hAnsi="Verdana" w:cs="Arial"/>
          <w:b/>
          <w:sz w:val="18"/>
        </w:rPr>
      </w:pPr>
    </w:p>
    <w:p w14:paraId="5546C83D" w14:textId="77777777" w:rsidR="00C17C74" w:rsidRPr="005F7586" w:rsidRDefault="00C17C74" w:rsidP="006A6115">
      <w:pPr>
        <w:rPr>
          <w:rFonts w:ascii="Verdana" w:hAnsi="Verdana" w:cs="Arial"/>
          <w:sz w:val="18"/>
        </w:rPr>
      </w:pPr>
      <w:r w:rsidRPr="005F7586">
        <w:rPr>
          <w:rFonts w:ascii="Verdana" w:hAnsi="Verdana" w:cs="Arial"/>
          <w:sz w:val="18"/>
        </w:rPr>
        <w:t xml:space="preserve">There has not been any income or expenditure incurred by the HRA that required the Secretary of State’s approval. </w:t>
      </w:r>
    </w:p>
    <w:p w14:paraId="177CA182" w14:textId="77777777" w:rsidR="00C17C74" w:rsidRPr="005F7586" w:rsidRDefault="00C17C74" w:rsidP="006A6115">
      <w:pPr>
        <w:rPr>
          <w:rFonts w:ascii="Verdana" w:hAnsi="Verdana" w:cs="Arial"/>
          <w:sz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5F7586" w14:paraId="4EC0116F" w14:textId="77777777" w:rsidTr="00446583">
        <w:trPr>
          <w:jc w:val="center"/>
        </w:trPr>
        <w:tc>
          <w:tcPr>
            <w:tcW w:w="10829" w:type="dxa"/>
            <w:gridSpan w:val="2"/>
            <w:shd w:val="clear" w:color="auto" w:fill="99FFCC"/>
            <w:vAlign w:val="center"/>
          </w:tcPr>
          <w:p w14:paraId="234CA76F" w14:textId="77777777" w:rsidR="00CC0A2D" w:rsidRPr="005F7586" w:rsidRDefault="00CC0A2D" w:rsidP="006A6115">
            <w:pPr>
              <w:rPr>
                <w:rFonts w:ascii="Verdana" w:hAnsi="Verdana" w:cs="Arial"/>
                <w:b/>
                <w:sz w:val="18"/>
                <w:u w:val="single"/>
              </w:rPr>
            </w:pPr>
            <w:bookmarkStart w:id="116" w:name="HRANoteJ"/>
            <w:r w:rsidRPr="005F7586">
              <w:rPr>
                <w:rFonts w:ascii="Verdana" w:hAnsi="Verdana" w:cs="Arial"/>
                <w:b/>
                <w:sz w:val="18"/>
                <w:szCs w:val="20"/>
              </w:rPr>
              <w:t xml:space="preserve">Note J – Exceptional Items </w:t>
            </w:r>
            <w:bookmarkEnd w:id="116"/>
          </w:p>
        </w:tc>
      </w:tr>
      <w:tr w:rsidR="00CC0A2D" w:rsidRPr="005F7586" w14:paraId="01B1F49F" w14:textId="77777777" w:rsidTr="00446583">
        <w:trPr>
          <w:jc w:val="center"/>
        </w:trPr>
        <w:tc>
          <w:tcPr>
            <w:tcW w:w="3504" w:type="dxa"/>
            <w:shd w:val="clear" w:color="auto" w:fill="auto"/>
            <w:vAlign w:val="center"/>
          </w:tcPr>
          <w:p w14:paraId="3969AD6F" w14:textId="77777777" w:rsidR="00CC0A2D" w:rsidRPr="005F7586" w:rsidRDefault="00CC0A2D"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262F5A8F" w14:textId="77777777" w:rsidR="00CC0A2D" w:rsidRPr="005F7586" w:rsidRDefault="005F63DB" w:rsidP="006A6115">
            <w:pPr>
              <w:rPr>
                <w:rFonts w:ascii="Verdana" w:hAnsi="Verdana"/>
                <w:sz w:val="18"/>
                <w:szCs w:val="18"/>
              </w:rPr>
            </w:pPr>
            <w:r w:rsidRPr="005F7586">
              <w:rPr>
                <w:rFonts w:ascii="Verdana" w:hAnsi="Verdana"/>
                <w:sz w:val="18"/>
                <w:szCs w:val="18"/>
              </w:rPr>
              <w:t>This note details any material, exceptional items within the HRA.</w:t>
            </w:r>
          </w:p>
        </w:tc>
      </w:tr>
    </w:tbl>
    <w:p w14:paraId="230234FB" w14:textId="77777777" w:rsidR="00C17C74" w:rsidRPr="005F7586" w:rsidRDefault="00C17C74" w:rsidP="006A6115">
      <w:pPr>
        <w:rPr>
          <w:rFonts w:ascii="Verdana" w:hAnsi="Verdana" w:cs="Arial"/>
          <w:sz w:val="18"/>
          <w:szCs w:val="18"/>
        </w:rPr>
      </w:pPr>
    </w:p>
    <w:p w14:paraId="26B74406" w14:textId="34B605F8" w:rsidR="000C3D11" w:rsidRPr="005F7586" w:rsidRDefault="004C5877" w:rsidP="006A6115">
      <w:pPr>
        <w:rPr>
          <w:rFonts w:ascii="Verdana" w:hAnsi="Verdana"/>
          <w:sz w:val="18"/>
          <w:szCs w:val="18"/>
        </w:rPr>
      </w:pPr>
      <w:r w:rsidRPr="005F7586">
        <w:rPr>
          <w:rFonts w:ascii="Verdana" w:hAnsi="Verdana"/>
          <w:sz w:val="18"/>
          <w:szCs w:val="18"/>
        </w:rPr>
        <w:t xml:space="preserve">There </w:t>
      </w:r>
      <w:r w:rsidR="006668A5" w:rsidRPr="005F7586">
        <w:rPr>
          <w:rFonts w:ascii="Verdana" w:hAnsi="Verdana"/>
          <w:sz w:val="18"/>
          <w:szCs w:val="18"/>
        </w:rPr>
        <w:t>have not been any material exceptional items</w:t>
      </w:r>
      <w:r w:rsidR="00745DA1" w:rsidRPr="005F7586">
        <w:rPr>
          <w:rFonts w:ascii="Verdana" w:hAnsi="Verdana"/>
          <w:sz w:val="18"/>
          <w:szCs w:val="18"/>
        </w:rPr>
        <w:t xml:space="preserve"> within the HRA in </w:t>
      </w:r>
      <w:r w:rsidR="00745DA1" w:rsidRPr="005F7586">
        <w:rPr>
          <w:rFonts w:ascii="Verdana" w:hAnsi="Verdana"/>
          <w:bCs/>
          <w:sz w:val="18"/>
          <w:szCs w:val="18"/>
        </w:rPr>
        <w:t>20</w:t>
      </w:r>
      <w:r w:rsidR="001512A7" w:rsidRPr="005F7586">
        <w:rPr>
          <w:rFonts w:ascii="Verdana" w:hAnsi="Verdana"/>
          <w:bCs/>
          <w:sz w:val="18"/>
          <w:szCs w:val="18"/>
        </w:rPr>
        <w:t>2</w:t>
      </w:r>
      <w:r w:rsidR="00606984" w:rsidRPr="005F7586">
        <w:rPr>
          <w:rFonts w:ascii="Verdana" w:hAnsi="Verdana"/>
          <w:bCs/>
          <w:sz w:val="18"/>
          <w:szCs w:val="18"/>
        </w:rPr>
        <w:t>1</w:t>
      </w:r>
      <w:r w:rsidR="00745DA1" w:rsidRPr="005F7586">
        <w:rPr>
          <w:rFonts w:ascii="Verdana" w:hAnsi="Verdana"/>
          <w:bCs/>
          <w:sz w:val="18"/>
          <w:szCs w:val="18"/>
        </w:rPr>
        <w:t>/2</w:t>
      </w:r>
      <w:r w:rsidR="00606984" w:rsidRPr="005F7586">
        <w:rPr>
          <w:rFonts w:ascii="Verdana" w:hAnsi="Verdana"/>
          <w:bCs/>
          <w:sz w:val="18"/>
          <w:szCs w:val="18"/>
        </w:rPr>
        <w:t>2</w:t>
      </w:r>
      <w:r w:rsidRPr="005F7586">
        <w:rPr>
          <w:rFonts w:ascii="Verdana" w:hAnsi="Verdana"/>
          <w:sz w:val="18"/>
          <w:szCs w:val="18"/>
        </w:rPr>
        <w:t>.</w:t>
      </w:r>
    </w:p>
    <w:p w14:paraId="5FB9658E" w14:textId="77777777" w:rsidR="00C17C74" w:rsidRPr="005F7586" w:rsidRDefault="00C17C74" w:rsidP="006A6115">
      <w:pPr>
        <w:rPr>
          <w:rFonts w:ascii="Verdana" w:hAnsi="Verdana" w:cs="Arial"/>
          <w:bCs/>
          <w:sz w:val="18"/>
        </w:rPr>
      </w:pPr>
      <w:r w:rsidRPr="005F7586">
        <w:rPr>
          <w:rFonts w:ascii="Verdana" w:hAnsi="Verdana" w:cs="Arial"/>
          <w:bCs/>
          <w:sz w:val="18"/>
        </w:rPr>
        <w:br w:type="page"/>
      </w:r>
    </w:p>
    <w:p w14:paraId="6679EE72" w14:textId="77777777" w:rsidR="00C17C74" w:rsidRPr="005F7586" w:rsidRDefault="00BF4C57" w:rsidP="006A6115">
      <w:pPr>
        <w:pBdr>
          <w:top w:val="single" w:sz="4" w:space="1" w:color="auto"/>
          <w:left w:val="single" w:sz="4" w:space="4" w:color="auto"/>
          <w:bottom w:val="single" w:sz="4" w:space="1" w:color="auto"/>
          <w:right w:val="single" w:sz="4" w:space="4" w:color="auto"/>
        </w:pBdr>
        <w:shd w:val="clear" w:color="auto" w:fill="33CCFF"/>
        <w:jc w:val="center"/>
        <w:rPr>
          <w:rFonts w:ascii="Verdana" w:hAnsi="Verdana" w:cs="Arial"/>
          <w:b/>
          <w:sz w:val="22"/>
          <w:szCs w:val="22"/>
        </w:rPr>
      </w:pPr>
      <w:r w:rsidRPr="005F7586">
        <w:rPr>
          <w:rFonts w:ascii="Verdana" w:hAnsi="Verdana" w:cs="Arial"/>
          <w:b/>
          <w:sz w:val="22"/>
          <w:szCs w:val="22"/>
        </w:rPr>
        <w:lastRenderedPageBreak/>
        <w:t>COLLECTION FUND</w:t>
      </w:r>
      <w:bookmarkStart w:id="117" w:name="COLLECTIONFUND"/>
      <w:bookmarkEnd w:id="117"/>
    </w:p>
    <w:p w14:paraId="6EBD80E6" w14:textId="77777777" w:rsidR="00BF4C57" w:rsidRPr="005F7586" w:rsidRDefault="00BF4C57" w:rsidP="006A6115">
      <w:pPr>
        <w:jc w:val="center"/>
        <w:rPr>
          <w:rFonts w:ascii="Verdana" w:hAnsi="Verdana" w:cs="Arial"/>
          <w:b/>
          <w:sz w:val="18"/>
          <w:u w:val="single"/>
        </w:rPr>
      </w:pPr>
    </w:p>
    <w:p w14:paraId="7706F090" w14:textId="77777777" w:rsidR="00C17C74" w:rsidRPr="005F7586" w:rsidRDefault="00C638FE" w:rsidP="006A6115">
      <w:pPr>
        <w:tabs>
          <w:tab w:val="left" w:pos="1223"/>
        </w:tabs>
        <w:rPr>
          <w:rFonts w:ascii="Verdana" w:hAnsi="Verdana"/>
          <w:sz w:val="18"/>
          <w:szCs w:val="18"/>
        </w:rPr>
      </w:pPr>
      <w:r w:rsidRPr="005F7586">
        <w:rPr>
          <w:rFonts w:ascii="Verdana" w:hAnsi="Verdana"/>
          <w:sz w:val="18"/>
          <w:szCs w:val="18"/>
        </w:rPr>
        <w:t>The Collection Fund is an agent’s statement that reflects the statutory obligation for billing authorities to maintain a separate Collection Fund. The statement shows the transactions of the billing authority</w:t>
      </w:r>
      <w:r w:rsidR="00F178AC" w:rsidRPr="005F7586">
        <w:rPr>
          <w:rFonts w:ascii="Verdana" w:hAnsi="Verdana"/>
          <w:sz w:val="18"/>
          <w:szCs w:val="18"/>
        </w:rPr>
        <w:t>,</w:t>
      </w:r>
      <w:r w:rsidRPr="005F7586">
        <w:rPr>
          <w:rFonts w:ascii="Verdana" w:hAnsi="Verdana"/>
          <w:sz w:val="18"/>
          <w:szCs w:val="18"/>
        </w:rPr>
        <w:t xml:space="preserve"> in relation to the collection from taxpayers and distribution to local authorities and </w:t>
      </w:r>
      <w:r w:rsidR="006F137F" w:rsidRPr="005F7586">
        <w:rPr>
          <w:rFonts w:ascii="Verdana" w:hAnsi="Verdana"/>
          <w:sz w:val="18"/>
          <w:szCs w:val="18"/>
        </w:rPr>
        <w:t>Central Government of C</w:t>
      </w:r>
      <w:r w:rsidRPr="005F7586">
        <w:rPr>
          <w:rFonts w:ascii="Verdana" w:hAnsi="Verdana"/>
          <w:sz w:val="18"/>
          <w:szCs w:val="18"/>
        </w:rPr>
        <w:t xml:space="preserve">ouncil </w:t>
      </w:r>
      <w:r w:rsidR="006F137F" w:rsidRPr="005F7586">
        <w:rPr>
          <w:rFonts w:ascii="Verdana" w:hAnsi="Verdana"/>
          <w:sz w:val="18"/>
          <w:szCs w:val="18"/>
        </w:rPr>
        <w:t>T</w:t>
      </w:r>
      <w:r w:rsidRPr="005F7586">
        <w:rPr>
          <w:rFonts w:ascii="Verdana" w:hAnsi="Verdana"/>
          <w:sz w:val="18"/>
          <w:szCs w:val="18"/>
        </w:rPr>
        <w:t xml:space="preserve">ax and </w:t>
      </w:r>
      <w:r w:rsidR="00D00B79" w:rsidRPr="005F7586">
        <w:rPr>
          <w:rFonts w:ascii="Verdana" w:hAnsi="Verdana"/>
          <w:sz w:val="18"/>
          <w:szCs w:val="18"/>
        </w:rPr>
        <w:t>Non-Domestic Rates</w:t>
      </w:r>
      <w:r w:rsidRPr="005F7586">
        <w:rPr>
          <w:rFonts w:ascii="Verdana" w:hAnsi="Verdana"/>
          <w:sz w:val="18"/>
          <w:szCs w:val="18"/>
        </w:rPr>
        <w:t>.</w:t>
      </w:r>
    </w:p>
    <w:p w14:paraId="6047ABA3" w14:textId="77777777" w:rsidR="00C638FE" w:rsidRPr="005F7586" w:rsidRDefault="00C638FE" w:rsidP="006A6115">
      <w:pPr>
        <w:tabs>
          <w:tab w:val="left" w:pos="1223"/>
        </w:tabs>
        <w:rPr>
          <w:rFonts w:ascii="Verdana" w:hAnsi="Verdana" w:cs="Arial"/>
          <w:b/>
          <w:color w:val="3366FF"/>
          <w:sz w:val="18"/>
          <w:szCs w:val="20"/>
        </w:rPr>
      </w:pPr>
    </w:p>
    <w:tbl>
      <w:tblPr>
        <w:tblW w:w="11280" w:type="dxa"/>
        <w:jc w:val="center"/>
        <w:tblLayout w:type="fixed"/>
        <w:tblCellMar>
          <w:left w:w="30" w:type="dxa"/>
          <w:right w:w="30" w:type="dxa"/>
        </w:tblCellMar>
        <w:tblLook w:val="0000" w:firstRow="0" w:lastRow="0" w:firstColumn="0" w:lastColumn="0" w:noHBand="0" w:noVBand="0"/>
      </w:tblPr>
      <w:tblGrid>
        <w:gridCol w:w="1195"/>
        <w:gridCol w:w="1195"/>
        <w:gridCol w:w="1195"/>
        <w:gridCol w:w="4009"/>
        <w:gridCol w:w="1228"/>
        <w:gridCol w:w="1229"/>
        <w:gridCol w:w="1229"/>
      </w:tblGrid>
      <w:tr w:rsidR="009D5FE7" w:rsidRPr="005F7586" w14:paraId="3831DC29" w14:textId="77777777" w:rsidTr="009D5FE7">
        <w:trPr>
          <w:trHeight w:val="89"/>
          <w:jc w:val="center"/>
        </w:trPr>
        <w:tc>
          <w:tcPr>
            <w:tcW w:w="3585" w:type="dxa"/>
            <w:gridSpan w:val="3"/>
            <w:tcBorders>
              <w:top w:val="single" w:sz="4" w:space="0" w:color="auto"/>
              <w:left w:val="single" w:sz="4" w:space="0" w:color="auto"/>
              <w:bottom w:val="single" w:sz="4" w:space="0" w:color="auto"/>
              <w:right w:val="single" w:sz="4" w:space="0" w:color="auto"/>
            </w:tcBorders>
          </w:tcPr>
          <w:p w14:paraId="389078A3" w14:textId="03AD9490" w:rsidR="009D5FE7" w:rsidRPr="005F7586" w:rsidRDefault="009F3DBF" w:rsidP="006A6115">
            <w:pPr>
              <w:pStyle w:val="table"/>
              <w:ind w:left="60" w:hanging="60"/>
              <w:jc w:val="center"/>
              <w:rPr>
                <w:rFonts w:ascii="Verdana" w:hAnsi="Verdana" w:cs="Arial"/>
                <w:b/>
                <w:color w:val="auto"/>
                <w:szCs w:val="16"/>
              </w:rPr>
            </w:pPr>
            <w:r w:rsidRPr="005F7586">
              <w:rPr>
                <w:rFonts w:ascii="Verdana" w:hAnsi="Verdana" w:cs="Arial"/>
                <w:b/>
                <w:color w:val="auto"/>
                <w:szCs w:val="16"/>
              </w:rPr>
              <w:t>20</w:t>
            </w:r>
            <w:r w:rsidR="00197A7D" w:rsidRPr="005F7586">
              <w:rPr>
                <w:rFonts w:ascii="Verdana" w:hAnsi="Verdana" w:cs="Arial"/>
                <w:b/>
                <w:color w:val="auto"/>
                <w:szCs w:val="16"/>
              </w:rPr>
              <w:t>20</w:t>
            </w:r>
            <w:r w:rsidRPr="005F7586">
              <w:rPr>
                <w:rFonts w:ascii="Verdana" w:hAnsi="Verdana" w:cs="Arial"/>
                <w:b/>
                <w:color w:val="auto"/>
                <w:szCs w:val="16"/>
              </w:rPr>
              <w:t>/2</w:t>
            </w:r>
            <w:r w:rsidR="00197A7D" w:rsidRPr="005F7586">
              <w:rPr>
                <w:rFonts w:ascii="Verdana" w:hAnsi="Verdana" w:cs="Arial"/>
                <w:b/>
                <w:color w:val="auto"/>
                <w:szCs w:val="16"/>
              </w:rPr>
              <w:t>1</w:t>
            </w:r>
          </w:p>
        </w:tc>
        <w:tc>
          <w:tcPr>
            <w:tcW w:w="4009" w:type="dxa"/>
            <w:vMerge w:val="restart"/>
            <w:tcBorders>
              <w:top w:val="single" w:sz="4" w:space="0" w:color="auto"/>
              <w:left w:val="single" w:sz="4" w:space="0" w:color="auto"/>
              <w:right w:val="single" w:sz="4" w:space="0" w:color="auto"/>
            </w:tcBorders>
            <w:vAlign w:val="center"/>
          </w:tcPr>
          <w:p w14:paraId="1970D8B0" w14:textId="77777777" w:rsidR="009D5FE7" w:rsidRPr="005F7586" w:rsidRDefault="009D5FE7" w:rsidP="006A6115">
            <w:pPr>
              <w:pStyle w:val="table"/>
              <w:ind w:right="113"/>
              <w:jc w:val="center"/>
              <w:rPr>
                <w:rFonts w:ascii="Verdana" w:hAnsi="Verdana" w:cs="Arial"/>
                <w:b/>
                <w:color w:val="auto"/>
                <w:u w:val="single"/>
              </w:rPr>
            </w:pPr>
            <w:r w:rsidRPr="005F7586">
              <w:rPr>
                <w:rFonts w:ascii="Verdana" w:hAnsi="Verdana" w:cs="Arial"/>
                <w:b/>
                <w:color w:val="auto"/>
                <w:u w:val="single"/>
              </w:rPr>
              <w:t>COLLECTION FUND ACCOUNT</w:t>
            </w:r>
          </w:p>
        </w:tc>
        <w:tc>
          <w:tcPr>
            <w:tcW w:w="3686" w:type="dxa"/>
            <w:gridSpan w:val="3"/>
            <w:tcBorders>
              <w:top w:val="single" w:sz="4" w:space="0" w:color="auto"/>
              <w:left w:val="single" w:sz="4" w:space="0" w:color="auto"/>
              <w:bottom w:val="single" w:sz="4" w:space="0" w:color="auto"/>
              <w:right w:val="single" w:sz="4" w:space="0" w:color="auto"/>
            </w:tcBorders>
            <w:vAlign w:val="center"/>
          </w:tcPr>
          <w:p w14:paraId="193598C1" w14:textId="568460EE" w:rsidR="009D5FE7" w:rsidRPr="005F7586" w:rsidRDefault="000A1F91" w:rsidP="006A6115">
            <w:pPr>
              <w:pStyle w:val="table"/>
              <w:ind w:right="113"/>
              <w:jc w:val="center"/>
              <w:rPr>
                <w:rFonts w:ascii="Verdana" w:hAnsi="Verdana" w:cs="Arial"/>
                <w:b/>
                <w:color w:val="auto"/>
              </w:rPr>
            </w:pPr>
            <w:r w:rsidRPr="005F7586">
              <w:rPr>
                <w:rFonts w:ascii="Verdana" w:hAnsi="Verdana" w:cs="Arial"/>
                <w:b/>
                <w:color w:val="auto"/>
              </w:rPr>
              <w:t>20</w:t>
            </w:r>
            <w:r w:rsidR="009F3DBF" w:rsidRPr="005F7586">
              <w:rPr>
                <w:rFonts w:ascii="Verdana" w:hAnsi="Verdana" w:cs="Arial"/>
                <w:b/>
                <w:color w:val="auto"/>
              </w:rPr>
              <w:t>2</w:t>
            </w:r>
            <w:r w:rsidR="00197A7D" w:rsidRPr="005F7586">
              <w:rPr>
                <w:rFonts w:ascii="Verdana" w:hAnsi="Verdana" w:cs="Arial"/>
                <w:b/>
                <w:color w:val="auto"/>
              </w:rPr>
              <w:t>1</w:t>
            </w:r>
            <w:r w:rsidR="009F3DBF" w:rsidRPr="005F7586">
              <w:rPr>
                <w:rFonts w:ascii="Verdana" w:hAnsi="Verdana" w:cs="Arial"/>
                <w:b/>
                <w:color w:val="auto"/>
              </w:rPr>
              <w:t>/2</w:t>
            </w:r>
            <w:r w:rsidR="00197A7D" w:rsidRPr="005F7586">
              <w:rPr>
                <w:rFonts w:ascii="Verdana" w:hAnsi="Verdana" w:cs="Arial"/>
                <w:b/>
                <w:color w:val="auto"/>
              </w:rPr>
              <w:t>2</w:t>
            </w:r>
          </w:p>
        </w:tc>
      </w:tr>
      <w:tr w:rsidR="00197A7D" w:rsidRPr="005F7586" w14:paraId="75576A03"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6BD7E5A3" w14:textId="79E01EB4" w:rsidR="00197A7D" w:rsidRPr="005F7586" w:rsidRDefault="00197A7D" w:rsidP="00197A7D">
            <w:pPr>
              <w:pStyle w:val="table"/>
              <w:jc w:val="center"/>
              <w:rPr>
                <w:rFonts w:ascii="Verdana" w:hAnsi="Verdana" w:cs="Arial"/>
                <w:b/>
                <w:color w:val="auto"/>
                <w:szCs w:val="16"/>
              </w:rPr>
            </w:pPr>
            <w:r w:rsidRPr="005F7586">
              <w:rPr>
                <w:rFonts w:ascii="Verdana" w:hAnsi="Verdana" w:cs="Arial"/>
                <w:b/>
                <w:color w:val="auto"/>
                <w:szCs w:val="16"/>
              </w:rPr>
              <w:t>COUNCIL TAX</w:t>
            </w:r>
          </w:p>
        </w:tc>
        <w:tc>
          <w:tcPr>
            <w:tcW w:w="1195" w:type="dxa"/>
            <w:tcBorders>
              <w:top w:val="single" w:sz="4" w:space="0" w:color="auto"/>
              <w:left w:val="single" w:sz="4" w:space="0" w:color="auto"/>
              <w:bottom w:val="single" w:sz="4" w:space="0" w:color="auto"/>
              <w:right w:val="single" w:sz="4" w:space="0" w:color="auto"/>
            </w:tcBorders>
            <w:vAlign w:val="center"/>
          </w:tcPr>
          <w:p w14:paraId="549188C3" w14:textId="6FB427DC" w:rsidR="00197A7D" w:rsidRPr="005F7586" w:rsidRDefault="00197A7D" w:rsidP="00197A7D">
            <w:pPr>
              <w:pStyle w:val="table"/>
              <w:ind w:right="-44"/>
              <w:jc w:val="center"/>
              <w:rPr>
                <w:rFonts w:ascii="Verdana" w:hAnsi="Verdana" w:cs="Arial"/>
                <w:b/>
                <w:color w:val="auto"/>
                <w:szCs w:val="16"/>
              </w:rPr>
            </w:pPr>
            <w:r w:rsidRPr="005F7586">
              <w:rPr>
                <w:rFonts w:ascii="Verdana" w:hAnsi="Verdana" w:cs="Arial"/>
                <w:b/>
                <w:color w:val="auto"/>
                <w:szCs w:val="16"/>
              </w:rPr>
              <w:t>BUSINESS RATES</w:t>
            </w:r>
          </w:p>
        </w:tc>
        <w:tc>
          <w:tcPr>
            <w:tcW w:w="1195" w:type="dxa"/>
            <w:tcBorders>
              <w:top w:val="single" w:sz="4" w:space="0" w:color="auto"/>
              <w:left w:val="single" w:sz="4" w:space="0" w:color="auto"/>
              <w:bottom w:val="single" w:sz="4" w:space="0" w:color="auto"/>
              <w:right w:val="single" w:sz="4" w:space="0" w:color="auto"/>
            </w:tcBorders>
            <w:vAlign w:val="center"/>
          </w:tcPr>
          <w:p w14:paraId="6E388611" w14:textId="1C1FF0F5" w:rsidR="00197A7D" w:rsidRPr="005F7586" w:rsidRDefault="00197A7D" w:rsidP="00197A7D">
            <w:pPr>
              <w:pStyle w:val="table"/>
              <w:jc w:val="center"/>
              <w:rPr>
                <w:rFonts w:ascii="Verdana" w:hAnsi="Verdana" w:cs="Arial"/>
                <w:b/>
                <w:color w:val="auto"/>
                <w:szCs w:val="16"/>
              </w:rPr>
            </w:pPr>
            <w:r w:rsidRPr="005F7586">
              <w:rPr>
                <w:rFonts w:ascii="Verdana" w:hAnsi="Verdana" w:cs="Arial"/>
                <w:b/>
                <w:color w:val="auto"/>
                <w:szCs w:val="16"/>
              </w:rPr>
              <w:t>TOTAL</w:t>
            </w:r>
          </w:p>
        </w:tc>
        <w:tc>
          <w:tcPr>
            <w:tcW w:w="4009" w:type="dxa"/>
            <w:vMerge/>
            <w:vAlign w:val="center"/>
          </w:tcPr>
          <w:p w14:paraId="097C233B" w14:textId="77777777" w:rsidR="00197A7D" w:rsidRPr="005F7586" w:rsidRDefault="00197A7D" w:rsidP="00197A7D">
            <w:pPr>
              <w:pStyle w:val="table"/>
              <w:ind w:right="113"/>
              <w:jc w:val="left"/>
              <w:rPr>
                <w:rFonts w:ascii="Verdana" w:hAnsi="Verdana" w:cs="Arial"/>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7A603505" w14:textId="77777777" w:rsidR="00197A7D" w:rsidRPr="005F7586" w:rsidRDefault="00197A7D" w:rsidP="00197A7D">
            <w:pPr>
              <w:pStyle w:val="table"/>
              <w:jc w:val="center"/>
              <w:rPr>
                <w:rFonts w:ascii="Verdana" w:hAnsi="Verdana" w:cs="Arial"/>
                <w:b/>
                <w:color w:val="auto"/>
              </w:rPr>
            </w:pPr>
            <w:r w:rsidRPr="005F7586">
              <w:rPr>
                <w:rFonts w:ascii="Verdana" w:hAnsi="Verdana" w:cs="Arial"/>
                <w:b/>
                <w:color w:val="auto"/>
              </w:rPr>
              <w:t>COUNCIL TAX</w:t>
            </w:r>
          </w:p>
        </w:tc>
        <w:tc>
          <w:tcPr>
            <w:tcW w:w="1229" w:type="dxa"/>
            <w:tcBorders>
              <w:top w:val="single" w:sz="4" w:space="0" w:color="auto"/>
              <w:left w:val="single" w:sz="4" w:space="0" w:color="auto"/>
              <w:bottom w:val="single" w:sz="4" w:space="0" w:color="auto"/>
              <w:right w:val="single" w:sz="4" w:space="0" w:color="auto"/>
            </w:tcBorders>
            <w:vAlign w:val="center"/>
          </w:tcPr>
          <w:p w14:paraId="57DEEF8F" w14:textId="77777777" w:rsidR="00197A7D" w:rsidRPr="005F7586" w:rsidRDefault="00197A7D" w:rsidP="00197A7D">
            <w:pPr>
              <w:pStyle w:val="table"/>
              <w:ind w:right="-44"/>
              <w:jc w:val="center"/>
              <w:rPr>
                <w:rFonts w:ascii="Verdana" w:hAnsi="Verdana" w:cs="Arial"/>
                <w:b/>
                <w:color w:val="auto"/>
              </w:rPr>
            </w:pPr>
            <w:r w:rsidRPr="005F7586">
              <w:rPr>
                <w:rFonts w:ascii="Verdana" w:hAnsi="Verdana" w:cs="Arial"/>
                <w:b/>
                <w:color w:val="auto"/>
              </w:rPr>
              <w:t>BUSINESS RATES</w:t>
            </w:r>
          </w:p>
        </w:tc>
        <w:tc>
          <w:tcPr>
            <w:tcW w:w="1229" w:type="dxa"/>
            <w:tcBorders>
              <w:top w:val="single" w:sz="4" w:space="0" w:color="auto"/>
              <w:left w:val="single" w:sz="4" w:space="0" w:color="auto"/>
              <w:bottom w:val="single" w:sz="4" w:space="0" w:color="auto"/>
              <w:right w:val="single" w:sz="4" w:space="0" w:color="auto"/>
            </w:tcBorders>
            <w:vAlign w:val="center"/>
          </w:tcPr>
          <w:p w14:paraId="1E992CC6" w14:textId="77777777" w:rsidR="00197A7D" w:rsidRPr="005F7586" w:rsidRDefault="00197A7D" w:rsidP="00197A7D">
            <w:pPr>
              <w:pStyle w:val="table"/>
              <w:jc w:val="center"/>
              <w:rPr>
                <w:rFonts w:ascii="Verdana" w:hAnsi="Verdana" w:cs="Arial"/>
                <w:b/>
                <w:color w:val="auto"/>
              </w:rPr>
            </w:pPr>
            <w:r w:rsidRPr="005F7586">
              <w:rPr>
                <w:rFonts w:ascii="Verdana" w:hAnsi="Verdana" w:cs="Arial"/>
                <w:b/>
                <w:color w:val="auto"/>
              </w:rPr>
              <w:t>TOTAL</w:t>
            </w:r>
          </w:p>
        </w:tc>
      </w:tr>
      <w:tr w:rsidR="00197A7D" w:rsidRPr="005F7586" w14:paraId="34A79F58" w14:textId="77777777" w:rsidTr="44A7A5A8">
        <w:trPr>
          <w:trHeight w:val="89"/>
          <w:jc w:val="center"/>
        </w:trPr>
        <w:tc>
          <w:tcPr>
            <w:tcW w:w="1195" w:type="dxa"/>
            <w:tcBorders>
              <w:top w:val="single" w:sz="4" w:space="0" w:color="auto"/>
              <w:left w:val="single" w:sz="4" w:space="0" w:color="auto"/>
              <w:bottom w:val="single" w:sz="4" w:space="0" w:color="auto"/>
              <w:right w:val="single" w:sz="4" w:space="0" w:color="auto"/>
            </w:tcBorders>
            <w:vAlign w:val="center"/>
          </w:tcPr>
          <w:p w14:paraId="358AFD3C" w14:textId="0DAD145B" w:rsidR="00197A7D" w:rsidRPr="005F7586" w:rsidRDefault="00197A7D" w:rsidP="00197A7D">
            <w:pPr>
              <w:pStyle w:val="table"/>
              <w:ind w:right="113"/>
              <w:jc w:val="center"/>
              <w:rPr>
                <w:rFonts w:ascii="Verdana" w:hAnsi="Verdana" w:cs="Arial"/>
                <w:b/>
                <w:color w:val="auto"/>
                <w:szCs w:val="16"/>
              </w:rPr>
            </w:pPr>
            <w:r w:rsidRPr="005F7586">
              <w:rPr>
                <w:rFonts w:ascii="Verdana" w:hAnsi="Verdana" w:cs="Arial"/>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3021C249" w14:textId="4D81070B" w:rsidR="00197A7D" w:rsidRPr="005F7586" w:rsidRDefault="00197A7D" w:rsidP="00197A7D">
            <w:pPr>
              <w:pStyle w:val="table"/>
              <w:ind w:right="113"/>
              <w:jc w:val="center"/>
              <w:rPr>
                <w:rFonts w:ascii="Verdana" w:hAnsi="Verdana" w:cs="Arial"/>
                <w:b/>
                <w:color w:val="auto"/>
                <w:szCs w:val="16"/>
              </w:rPr>
            </w:pPr>
            <w:r w:rsidRPr="005F7586">
              <w:rPr>
                <w:rFonts w:ascii="Verdana" w:hAnsi="Verdana" w:cs="Arial"/>
                <w:b/>
                <w:color w:val="auto"/>
                <w:szCs w:val="16"/>
              </w:rPr>
              <w:t>£000s</w:t>
            </w:r>
          </w:p>
        </w:tc>
        <w:tc>
          <w:tcPr>
            <w:tcW w:w="1195" w:type="dxa"/>
            <w:tcBorders>
              <w:top w:val="single" w:sz="4" w:space="0" w:color="auto"/>
              <w:left w:val="single" w:sz="4" w:space="0" w:color="auto"/>
              <w:bottom w:val="single" w:sz="4" w:space="0" w:color="auto"/>
              <w:right w:val="single" w:sz="4" w:space="0" w:color="auto"/>
            </w:tcBorders>
            <w:vAlign w:val="center"/>
          </w:tcPr>
          <w:p w14:paraId="1A273C0B" w14:textId="6DB2EF2B" w:rsidR="00197A7D" w:rsidRPr="005F7586" w:rsidRDefault="00197A7D" w:rsidP="00197A7D">
            <w:pPr>
              <w:pStyle w:val="table"/>
              <w:ind w:right="-36"/>
              <w:jc w:val="center"/>
              <w:rPr>
                <w:rFonts w:ascii="Verdana" w:hAnsi="Verdana" w:cs="Arial"/>
                <w:b/>
                <w:color w:val="auto"/>
                <w:szCs w:val="16"/>
              </w:rPr>
            </w:pPr>
            <w:r w:rsidRPr="005F7586">
              <w:rPr>
                <w:rFonts w:ascii="Verdana" w:hAnsi="Verdana" w:cs="Arial"/>
                <w:b/>
                <w:color w:val="auto"/>
                <w:szCs w:val="16"/>
              </w:rPr>
              <w:t>£000s</w:t>
            </w:r>
          </w:p>
        </w:tc>
        <w:tc>
          <w:tcPr>
            <w:tcW w:w="4009" w:type="dxa"/>
            <w:vMerge/>
            <w:vAlign w:val="center"/>
          </w:tcPr>
          <w:p w14:paraId="6E373D72" w14:textId="77777777" w:rsidR="00197A7D" w:rsidRPr="005F7586" w:rsidRDefault="00197A7D" w:rsidP="00197A7D">
            <w:pPr>
              <w:pStyle w:val="table"/>
              <w:ind w:right="113"/>
              <w:jc w:val="left"/>
              <w:rPr>
                <w:rFonts w:ascii="Verdana" w:hAnsi="Verdana" w:cs="Arial"/>
                <w:b/>
                <w:color w:val="auto"/>
                <w:szCs w:val="16"/>
              </w:rPr>
            </w:pPr>
          </w:p>
        </w:tc>
        <w:tc>
          <w:tcPr>
            <w:tcW w:w="1228" w:type="dxa"/>
            <w:tcBorders>
              <w:top w:val="single" w:sz="4" w:space="0" w:color="auto"/>
              <w:left w:val="single" w:sz="4" w:space="0" w:color="auto"/>
              <w:bottom w:val="single" w:sz="4" w:space="0" w:color="auto"/>
              <w:right w:val="single" w:sz="4" w:space="0" w:color="auto"/>
            </w:tcBorders>
            <w:vAlign w:val="center"/>
          </w:tcPr>
          <w:p w14:paraId="583D3B3E" w14:textId="77777777" w:rsidR="00197A7D" w:rsidRPr="005F7586" w:rsidRDefault="00197A7D" w:rsidP="00197A7D">
            <w:pPr>
              <w:pStyle w:val="table"/>
              <w:ind w:right="113"/>
              <w:jc w:val="center"/>
              <w:rPr>
                <w:rFonts w:ascii="Verdana" w:hAnsi="Verdana" w:cs="Arial"/>
                <w:b/>
                <w:color w:val="auto"/>
              </w:rPr>
            </w:pPr>
            <w:r w:rsidRPr="005F7586">
              <w:rPr>
                <w:rFonts w:ascii="Verdana" w:hAnsi="Verdana" w:cs="Arial"/>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16AB0A" w14:textId="77777777" w:rsidR="00197A7D" w:rsidRPr="005F7586" w:rsidRDefault="00197A7D" w:rsidP="00197A7D">
            <w:pPr>
              <w:pStyle w:val="table"/>
              <w:ind w:right="113"/>
              <w:jc w:val="center"/>
              <w:rPr>
                <w:rFonts w:ascii="Verdana" w:hAnsi="Verdana" w:cs="Arial"/>
                <w:b/>
                <w:color w:val="auto"/>
              </w:rPr>
            </w:pPr>
            <w:r w:rsidRPr="005F7586">
              <w:rPr>
                <w:rFonts w:ascii="Verdana" w:hAnsi="Verdana" w:cs="Arial"/>
                <w:b/>
                <w:color w:val="auto"/>
              </w:rPr>
              <w:t>£000s</w:t>
            </w:r>
          </w:p>
        </w:tc>
        <w:tc>
          <w:tcPr>
            <w:tcW w:w="1229" w:type="dxa"/>
            <w:tcBorders>
              <w:top w:val="single" w:sz="4" w:space="0" w:color="auto"/>
              <w:left w:val="single" w:sz="4" w:space="0" w:color="auto"/>
              <w:bottom w:val="single" w:sz="4" w:space="0" w:color="auto"/>
              <w:right w:val="single" w:sz="4" w:space="0" w:color="auto"/>
            </w:tcBorders>
            <w:vAlign w:val="center"/>
          </w:tcPr>
          <w:p w14:paraId="40AC7F97" w14:textId="77777777" w:rsidR="00197A7D" w:rsidRPr="005F7586" w:rsidRDefault="00197A7D" w:rsidP="00197A7D">
            <w:pPr>
              <w:pStyle w:val="table"/>
              <w:ind w:right="-36"/>
              <w:jc w:val="center"/>
              <w:rPr>
                <w:rFonts w:ascii="Verdana" w:hAnsi="Verdana" w:cs="Arial"/>
                <w:b/>
                <w:color w:val="auto"/>
              </w:rPr>
            </w:pPr>
            <w:r w:rsidRPr="005F7586">
              <w:rPr>
                <w:rFonts w:ascii="Verdana" w:hAnsi="Verdana" w:cs="Arial"/>
                <w:b/>
                <w:color w:val="auto"/>
              </w:rPr>
              <w:t>£000s</w:t>
            </w:r>
          </w:p>
        </w:tc>
      </w:tr>
      <w:tr w:rsidR="00197A7D" w:rsidRPr="005F7586" w14:paraId="74AD311F" w14:textId="77777777" w:rsidTr="006862A2">
        <w:trPr>
          <w:trHeight w:val="89"/>
          <w:jc w:val="center"/>
        </w:trPr>
        <w:tc>
          <w:tcPr>
            <w:tcW w:w="1195" w:type="dxa"/>
            <w:tcBorders>
              <w:top w:val="single" w:sz="4" w:space="0" w:color="auto"/>
              <w:left w:val="single" w:sz="4" w:space="0" w:color="auto"/>
              <w:right w:val="single" w:sz="4" w:space="0" w:color="auto"/>
            </w:tcBorders>
            <w:vAlign w:val="center"/>
          </w:tcPr>
          <w:p w14:paraId="1D98C47E" w14:textId="77777777" w:rsidR="00197A7D" w:rsidRPr="005F7586" w:rsidRDefault="00197A7D" w:rsidP="00197A7D">
            <w:pPr>
              <w:pStyle w:val="table"/>
              <w:ind w:right="113"/>
              <w:jc w:val="center"/>
              <w:rPr>
                <w:rFonts w:ascii="Verdana" w:hAnsi="Verdana" w:cs="Arial"/>
                <w:b/>
                <w:color w:val="auto"/>
                <w:szCs w:val="16"/>
              </w:rPr>
            </w:pPr>
          </w:p>
        </w:tc>
        <w:tc>
          <w:tcPr>
            <w:tcW w:w="1195" w:type="dxa"/>
            <w:tcBorders>
              <w:top w:val="single" w:sz="4" w:space="0" w:color="auto"/>
              <w:left w:val="single" w:sz="4" w:space="0" w:color="auto"/>
              <w:right w:val="single" w:sz="4" w:space="0" w:color="auto"/>
            </w:tcBorders>
            <w:vAlign w:val="center"/>
          </w:tcPr>
          <w:p w14:paraId="08B6E13B" w14:textId="77777777" w:rsidR="00197A7D" w:rsidRPr="005F7586" w:rsidRDefault="00197A7D" w:rsidP="00197A7D">
            <w:pPr>
              <w:pStyle w:val="table"/>
              <w:ind w:right="113"/>
              <w:jc w:val="center"/>
              <w:rPr>
                <w:rFonts w:ascii="Verdana" w:hAnsi="Verdana" w:cs="Arial"/>
                <w:b/>
                <w:color w:val="auto"/>
                <w:szCs w:val="16"/>
              </w:rPr>
            </w:pPr>
          </w:p>
        </w:tc>
        <w:tc>
          <w:tcPr>
            <w:tcW w:w="1195" w:type="dxa"/>
            <w:tcBorders>
              <w:top w:val="single" w:sz="4" w:space="0" w:color="auto"/>
              <w:left w:val="single" w:sz="4" w:space="0" w:color="auto"/>
              <w:right w:val="single" w:sz="4" w:space="0" w:color="auto"/>
            </w:tcBorders>
            <w:vAlign w:val="center"/>
          </w:tcPr>
          <w:p w14:paraId="6AEB4489" w14:textId="77777777" w:rsidR="00197A7D" w:rsidRPr="005F7586" w:rsidRDefault="00197A7D" w:rsidP="00197A7D">
            <w:pPr>
              <w:pStyle w:val="table"/>
              <w:ind w:right="-36"/>
              <w:jc w:val="center"/>
              <w:rPr>
                <w:rFonts w:ascii="Verdana" w:hAnsi="Verdana" w:cs="Arial"/>
                <w:b/>
                <w:color w:val="auto"/>
                <w:szCs w:val="16"/>
              </w:rPr>
            </w:pPr>
          </w:p>
        </w:tc>
        <w:tc>
          <w:tcPr>
            <w:tcW w:w="4009" w:type="dxa"/>
            <w:tcBorders>
              <w:top w:val="single" w:sz="4" w:space="0" w:color="auto"/>
              <w:left w:val="single" w:sz="4" w:space="0" w:color="auto"/>
              <w:right w:val="single" w:sz="4" w:space="0" w:color="auto"/>
            </w:tcBorders>
            <w:vAlign w:val="center"/>
          </w:tcPr>
          <w:p w14:paraId="5EB12D22" w14:textId="77777777" w:rsidR="00197A7D" w:rsidRPr="005F7586" w:rsidRDefault="00197A7D" w:rsidP="00197A7D">
            <w:pPr>
              <w:pStyle w:val="table"/>
              <w:ind w:right="113"/>
              <w:jc w:val="left"/>
              <w:rPr>
                <w:rFonts w:ascii="Verdana" w:hAnsi="Verdana" w:cs="Arial"/>
                <w:b/>
                <w:color w:val="auto"/>
              </w:rPr>
            </w:pPr>
          </w:p>
        </w:tc>
        <w:tc>
          <w:tcPr>
            <w:tcW w:w="1228" w:type="dxa"/>
            <w:tcBorders>
              <w:top w:val="single" w:sz="4" w:space="0" w:color="auto"/>
              <w:left w:val="single" w:sz="4" w:space="0" w:color="auto"/>
              <w:right w:val="single" w:sz="4" w:space="0" w:color="auto"/>
            </w:tcBorders>
            <w:vAlign w:val="center"/>
          </w:tcPr>
          <w:p w14:paraId="4E1D6ACF" w14:textId="77777777" w:rsidR="00197A7D" w:rsidRPr="005F7586" w:rsidRDefault="00197A7D" w:rsidP="00197A7D">
            <w:pPr>
              <w:pStyle w:val="table"/>
              <w:ind w:right="113"/>
              <w:jc w:val="center"/>
              <w:rPr>
                <w:rFonts w:ascii="Verdana" w:hAnsi="Verdana" w:cs="Arial"/>
                <w:b/>
                <w:color w:val="auto"/>
              </w:rPr>
            </w:pPr>
          </w:p>
        </w:tc>
        <w:tc>
          <w:tcPr>
            <w:tcW w:w="1229" w:type="dxa"/>
            <w:tcBorders>
              <w:top w:val="single" w:sz="4" w:space="0" w:color="auto"/>
              <w:left w:val="single" w:sz="4" w:space="0" w:color="auto"/>
              <w:right w:val="single" w:sz="4" w:space="0" w:color="auto"/>
            </w:tcBorders>
            <w:vAlign w:val="center"/>
          </w:tcPr>
          <w:p w14:paraId="599771E5" w14:textId="77777777" w:rsidR="00197A7D" w:rsidRPr="005F7586" w:rsidRDefault="00197A7D" w:rsidP="00197A7D">
            <w:pPr>
              <w:pStyle w:val="table"/>
              <w:ind w:right="113"/>
              <w:jc w:val="center"/>
              <w:rPr>
                <w:rFonts w:ascii="Verdana" w:hAnsi="Verdana" w:cs="Arial"/>
                <w:b/>
                <w:color w:val="auto"/>
              </w:rPr>
            </w:pPr>
          </w:p>
        </w:tc>
        <w:tc>
          <w:tcPr>
            <w:tcW w:w="1229" w:type="dxa"/>
            <w:tcBorders>
              <w:top w:val="single" w:sz="4" w:space="0" w:color="auto"/>
              <w:left w:val="single" w:sz="4" w:space="0" w:color="auto"/>
              <w:right w:val="single" w:sz="4" w:space="0" w:color="auto"/>
            </w:tcBorders>
            <w:vAlign w:val="center"/>
          </w:tcPr>
          <w:p w14:paraId="21F95135" w14:textId="77777777" w:rsidR="00197A7D" w:rsidRPr="005F7586" w:rsidRDefault="00197A7D" w:rsidP="00197A7D">
            <w:pPr>
              <w:pStyle w:val="table"/>
              <w:ind w:right="-36"/>
              <w:jc w:val="center"/>
              <w:rPr>
                <w:rFonts w:ascii="Verdana" w:hAnsi="Verdana" w:cs="Arial"/>
                <w:b/>
                <w:color w:val="auto"/>
              </w:rPr>
            </w:pPr>
          </w:p>
        </w:tc>
      </w:tr>
      <w:tr w:rsidR="00197A7D" w:rsidRPr="005F7586" w14:paraId="7FFC9079" w14:textId="77777777" w:rsidTr="44A7A5A8">
        <w:trPr>
          <w:trHeight w:val="72"/>
          <w:jc w:val="center"/>
        </w:trPr>
        <w:tc>
          <w:tcPr>
            <w:tcW w:w="1195" w:type="dxa"/>
            <w:tcBorders>
              <w:left w:val="single" w:sz="4" w:space="0" w:color="auto"/>
            </w:tcBorders>
            <w:vAlign w:val="center"/>
          </w:tcPr>
          <w:p w14:paraId="33426E6B" w14:textId="77777777" w:rsidR="00197A7D" w:rsidRPr="005F7586" w:rsidRDefault="00197A7D" w:rsidP="00197A7D">
            <w:pPr>
              <w:pStyle w:val="table"/>
              <w:ind w:right="113"/>
              <w:jc w:val="left"/>
              <w:rPr>
                <w:rFonts w:ascii="Verdana" w:hAnsi="Verdana" w:cs="Arial"/>
                <w:color w:val="auto"/>
                <w:szCs w:val="16"/>
              </w:rPr>
            </w:pPr>
          </w:p>
        </w:tc>
        <w:tc>
          <w:tcPr>
            <w:tcW w:w="1195" w:type="dxa"/>
            <w:tcBorders>
              <w:left w:val="single" w:sz="4" w:space="0" w:color="auto"/>
              <w:right w:val="single" w:sz="4" w:space="0" w:color="auto"/>
            </w:tcBorders>
            <w:vAlign w:val="center"/>
          </w:tcPr>
          <w:p w14:paraId="1692D7F7" w14:textId="77777777" w:rsidR="00197A7D" w:rsidRPr="005F7586" w:rsidRDefault="00197A7D" w:rsidP="00197A7D">
            <w:pPr>
              <w:pStyle w:val="table"/>
              <w:ind w:right="113"/>
              <w:jc w:val="left"/>
              <w:rPr>
                <w:rFonts w:ascii="Verdana" w:hAnsi="Verdana" w:cs="Arial"/>
                <w:color w:val="auto"/>
                <w:szCs w:val="16"/>
              </w:rPr>
            </w:pPr>
          </w:p>
        </w:tc>
        <w:tc>
          <w:tcPr>
            <w:tcW w:w="1195" w:type="dxa"/>
            <w:tcBorders>
              <w:left w:val="single" w:sz="4" w:space="0" w:color="auto"/>
            </w:tcBorders>
          </w:tcPr>
          <w:p w14:paraId="1A73D116" w14:textId="77777777" w:rsidR="00197A7D" w:rsidRPr="005F7586" w:rsidRDefault="00197A7D" w:rsidP="00197A7D">
            <w:pPr>
              <w:pStyle w:val="table"/>
              <w:jc w:val="left"/>
              <w:rPr>
                <w:rFonts w:ascii="Verdana" w:hAnsi="Verdana" w:cs="Arial"/>
                <w:color w:val="auto"/>
                <w:szCs w:val="16"/>
              </w:rPr>
            </w:pPr>
          </w:p>
        </w:tc>
        <w:tc>
          <w:tcPr>
            <w:tcW w:w="4009" w:type="dxa"/>
            <w:tcBorders>
              <w:left w:val="single" w:sz="4" w:space="0" w:color="auto"/>
            </w:tcBorders>
            <w:vAlign w:val="center"/>
          </w:tcPr>
          <w:p w14:paraId="6828EEDD" w14:textId="77777777" w:rsidR="00197A7D" w:rsidRPr="005F7586" w:rsidRDefault="00197A7D" w:rsidP="00197A7D">
            <w:pPr>
              <w:pStyle w:val="table"/>
              <w:ind w:left="65" w:right="113"/>
              <w:jc w:val="left"/>
              <w:rPr>
                <w:rFonts w:ascii="Verdana" w:hAnsi="Verdana" w:cs="Arial"/>
                <w:b/>
                <w:color w:val="auto"/>
                <w:u w:val="single"/>
              </w:rPr>
            </w:pPr>
            <w:r w:rsidRPr="005F7586">
              <w:rPr>
                <w:rFonts w:ascii="Verdana" w:hAnsi="Verdana" w:cs="Arial"/>
                <w:b/>
                <w:color w:val="auto"/>
                <w:u w:val="single"/>
              </w:rPr>
              <w:t>INCOME:</w:t>
            </w:r>
          </w:p>
        </w:tc>
        <w:tc>
          <w:tcPr>
            <w:tcW w:w="1228" w:type="dxa"/>
            <w:tcBorders>
              <w:left w:val="single" w:sz="6" w:space="0" w:color="auto"/>
              <w:right w:val="single" w:sz="6" w:space="0" w:color="auto"/>
            </w:tcBorders>
            <w:shd w:val="clear" w:color="auto" w:fill="FFFFFF" w:themeFill="background1"/>
            <w:vAlign w:val="center"/>
          </w:tcPr>
          <w:p w14:paraId="05608522" w14:textId="77777777" w:rsidR="00197A7D" w:rsidRPr="005F7586" w:rsidRDefault="00197A7D" w:rsidP="00197A7D">
            <w:pPr>
              <w:pStyle w:val="table"/>
              <w:ind w:right="113"/>
              <w:jc w:val="left"/>
              <w:rPr>
                <w:rFonts w:ascii="Verdana" w:hAnsi="Verdana" w:cs="Arial"/>
                <w:color w:val="auto"/>
              </w:rPr>
            </w:pPr>
          </w:p>
        </w:tc>
        <w:tc>
          <w:tcPr>
            <w:tcW w:w="1229" w:type="dxa"/>
            <w:tcBorders>
              <w:left w:val="nil"/>
              <w:right w:val="single" w:sz="4" w:space="0" w:color="auto"/>
            </w:tcBorders>
            <w:shd w:val="clear" w:color="auto" w:fill="FFFFFF" w:themeFill="background1"/>
            <w:vAlign w:val="center"/>
          </w:tcPr>
          <w:p w14:paraId="62E00B98" w14:textId="77777777" w:rsidR="00197A7D" w:rsidRPr="005F7586" w:rsidRDefault="00197A7D" w:rsidP="00197A7D">
            <w:pPr>
              <w:pStyle w:val="table"/>
              <w:ind w:right="113"/>
              <w:jc w:val="left"/>
              <w:rPr>
                <w:rFonts w:ascii="Verdana" w:hAnsi="Verdana" w:cs="Arial"/>
                <w:color w:val="auto"/>
              </w:rPr>
            </w:pPr>
          </w:p>
        </w:tc>
        <w:tc>
          <w:tcPr>
            <w:tcW w:w="1229" w:type="dxa"/>
            <w:tcBorders>
              <w:right w:val="single" w:sz="4" w:space="0" w:color="auto"/>
            </w:tcBorders>
          </w:tcPr>
          <w:p w14:paraId="4829A06F" w14:textId="77777777" w:rsidR="00197A7D" w:rsidRPr="005F7586" w:rsidRDefault="00197A7D" w:rsidP="00197A7D">
            <w:pPr>
              <w:pStyle w:val="table"/>
              <w:jc w:val="left"/>
              <w:rPr>
                <w:rFonts w:ascii="Verdana" w:hAnsi="Verdana" w:cs="Arial"/>
                <w:color w:val="auto"/>
              </w:rPr>
            </w:pPr>
          </w:p>
        </w:tc>
      </w:tr>
      <w:tr w:rsidR="00197A7D" w:rsidRPr="005F7586" w14:paraId="2E6D7FBF" w14:textId="77777777" w:rsidTr="44A7A5A8">
        <w:trPr>
          <w:trHeight w:val="7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78CAC1" w14:textId="5E2484BB"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(123,538)</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60724E2" w14:textId="666282EB" w:rsidR="00197A7D" w:rsidRPr="005F7586" w:rsidRDefault="00197A7D" w:rsidP="00197A7D">
            <w:pPr>
              <w:jc w:val="right"/>
              <w:rPr>
                <w:rFonts w:ascii="Verdana" w:hAnsi="Verdana" w:cs="Calibri"/>
                <w:sz w:val="16"/>
                <w:szCs w:val="16"/>
              </w:rPr>
            </w:pPr>
            <w:r w:rsidRPr="005F7586">
              <w:rPr>
                <w:rFonts w:ascii="Verdana" w:hAnsi="Verdana" w:cs="Calibri"/>
                <w:sz w:val="16"/>
                <w:szCs w:val="16"/>
              </w:rPr>
              <w:t xml:space="preserve">-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B1EB29D" w14:textId="3CCA211B"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(123,538)</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3B719EF" w14:textId="77777777" w:rsidR="00197A7D" w:rsidRPr="005F7586" w:rsidRDefault="00197A7D" w:rsidP="00197A7D">
            <w:pPr>
              <w:pStyle w:val="table"/>
              <w:ind w:left="344" w:right="113"/>
              <w:jc w:val="left"/>
              <w:rPr>
                <w:rFonts w:ascii="Verdana" w:hAnsi="Verdana" w:cs="Arial"/>
                <w:b/>
                <w:color w:val="auto"/>
              </w:rPr>
            </w:pPr>
            <w:r w:rsidRPr="005F7586">
              <w:rPr>
                <w:rFonts w:ascii="Verdana" w:hAnsi="Verdana" w:cs="Arial"/>
                <w:color w:val="auto"/>
              </w:rPr>
              <w:t>Council Tax</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6ACB0E" w14:textId="66EBA1DF" w:rsidR="00197A7D" w:rsidRPr="005F7586" w:rsidRDefault="4BFC9676" w:rsidP="00197A7D">
            <w:pPr>
              <w:jc w:val="right"/>
              <w:rPr>
                <w:rFonts w:ascii="Verdana" w:hAnsi="Verdana" w:cs="Calibri"/>
                <w:color w:val="000000"/>
                <w:sz w:val="16"/>
                <w:szCs w:val="16"/>
                <w:lang w:eastAsia="en-GB"/>
              </w:rPr>
            </w:pPr>
            <w:r w:rsidRPr="005F7586">
              <w:rPr>
                <w:rFonts w:ascii="Verdana" w:hAnsi="Verdana" w:cs="Calibri"/>
                <w:color w:val="000000" w:themeColor="text1"/>
                <w:sz w:val="16"/>
                <w:szCs w:val="16"/>
                <w:lang w:eastAsia="en-GB"/>
              </w:rPr>
              <w:t>(128,276)</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55FC9AC5" w14:textId="421B5E92" w:rsidR="00197A7D" w:rsidRPr="005F7586" w:rsidRDefault="4BFC9676" w:rsidP="00197A7D">
            <w:pPr>
              <w:jc w:val="right"/>
              <w:rPr>
                <w:rFonts w:ascii="Verdana" w:hAnsi="Verdana" w:cs="Calibri"/>
                <w:sz w:val="16"/>
                <w:szCs w:val="16"/>
              </w:rPr>
            </w:pPr>
            <w:r w:rsidRPr="005F7586">
              <w:rPr>
                <w:rFonts w:ascii="Verdana" w:hAnsi="Verdana" w:cs="Calibri"/>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6CA6ABC" w14:textId="7C820D63" w:rsidR="00197A7D" w:rsidRPr="005F7586" w:rsidRDefault="4BFC9676" w:rsidP="00197A7D">
            <w:pPr>
              <w:jc w:val="right"/>
              <w:rPr>
                <w:rFonts w:ascii="Verdana" w:hAnsi="Verdana" w:cs="Calibri"/>
                <w:color w:val="000000"/>
                <w:sz w:val="16"/>
                <w:szCs w:val="16"/>
              </w:rPr>
            </w:pPr>
            <w:r w:rsidRPr="005F7586">
              <w:rPr>
                <w:rFonts w:ascii="Verdana" w:hAnsi="Verdana" w:cs="Calibri"/>
                <w:color w:val="000000" w:themeColor="text1"/>
                <w:sz w:val="16"/>
                <w:szCs w:val="16"/>
              </w:rPr>
              <w:t>(128,276)</w:t>
            </w:r>
          </w:p>
        </w:tc>
      </w:tr>
      <w:tr w:rsidR="00197A7D" w:rsidRPr="005F7586" w14:paraId="74516114" w14:textId="77777777" w:rsidTr="44A7A5A8">
        <w:trPr>
          <w:trHeight w:val="74"/>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9CA86DF" w14:textId="0321B0F8"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9A4F39A" w14:textId="05C7BEDB" w:rsidR="00197A7D" w:rsidRPr="005F7586" w:rsidRDefault="00197A7D" w:rsidP="00197A7D">
            <w:pPr>
              <w:jc w:val="right"/>
              <w:rPr>
                <w:rFonts w:ascii="Verdana" w:hAnsi="Verdana" w:cs="Calibri"/>
                <w:sz w:val="16"/>
                <w:szCs w:val="16"/>
              </w:rPr>
            </w:pPr>
            <w:r w:rsidRPr="005F7586">
              <w:rPr>
                <w:rFonts w:ascii="Verdana" w:hAnsi="Verdana" w:cs="Calibri"/>
                <w:sz w:val="16"/>
                <w:szCs w:val="16"/>
              </w:rPr>
              <w:t>(34,150)</w:t>
            </w:r>
          </w:p>
        </w:tc>
        <w:tc>
          <w:tcPr>
            <w:tcW w:w="1195" w:type="dxa"/>
            <w:tcBorders>
              <w:top w:val="single" w:sz="4" w:space="0" w:color="BFBFBF" w:themeColor="background1" w:themeShade="BF"/>
              <w:bottom w:val="single" w:sz="4" w:space="0" w:color="auto"/>
              <w:right w:val="single" w:sz="4" w:space="0" w:color="auto"/>
            </w:tcBorders>
            <w:vAlign w:val="center"/>
          </w:tcPr>
          <w:p w14:paraId="38222593" w14:textId="023B69BE"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(34,150)</w:t>
            </w:r>
          </w:p>
        </w:tc>
        <w:tc>
          <w:tcPr>
            <w:tcW w:w="4009" w:type="dxa"/>
            <w:tcBorders>
              <w:top w:val="single" w:sz="4" w:space="0" w:color="BFBFBF" w:themeColor="background1" w:themeShade="BF"/>
              <w:left w:val="single" w:sz="4" w:space="0" w:color="auto"/>
              <w:bottom w:val="single" w:sz="4" w:space="0" w:color="auto"/>
            </w:tcBorders>
            <w:vAlign w:val="center"/>
          </w:tcPr>
          <w:p w14:paraId="11084EF3" w14:textId="77777777" w:rsidR="00197A7D" w:rsidRPr="005F7586" w:rsidRDefault="00197A7D" w:rsidP="00197A7D">
            <w:pPr>
              <w:pStyle w:val="table"/>
              <w:ind w:left="344" w:right="113"/>
              <w:jc w:val="left"/>
              <w:rPr>
                <w:rFonts w:ascii="Verdana" w:hAnsi="Verdana" w:cs="Arial"/>
                <w:b/>
                <w:color w:val="auto"/>
              </w:rPr>
            </w:pPr>
            <w:r w:rsidRPr="005F7586">
              <w:rPr>
                <w:rFonts w:ascii="Verdana" w:hAnsi="Verdana" w:cs="Arial"/>
                <w:color w:val="auto"/>
              </w:rPr>
              <w:t>Non-Domestic Rates (</w:t>
            </w:r>
            <w:hyperlink w:anchor="COLLFUNDNOTEA">
              <w:r w:rsidRPr="005F7586">
                <w:rPr>
                  <w:rStyle w:val="Hyperlink"/>
                  <w:rFonts w:ascii="Verdana" w:hAnsi="Verdana" w:cs="Arial"/>
                </w:rPr>
                <w:t>Note A</w:t>
              </w:r>
            </w:hyperlink>
            <w:r w:rsidRPr="005F7586">
              <w:rPr>
                <w:rFonts w:ascii="Verdana" w:hAnsi="Verdana" w:cs="Arial"/>
                <w:color w:val="auto"/>
              </w:rPr>
              <w: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6C96BE4" w14:textId="0F7128E6" w:rsidR="00197A7D" w:rsidRPr="005F7586" w:rsidRDefault="4BFC9676" w:rsidP="00197A7D">
            <w:pPr>
              <w:jc w:val="right"/>
              <w:rPr>
                <w:rFonts w:ascii="Verdana" w:hAnsi="Verdana" w:cs="Calibri"/>
                <w:color w:val="000000"/>
                <w:sz w:val="16"/>
                <w:szCs w:val="16"/>
                <w:lang w:eastAsia="en-GB"/>
              </w:rPr>
            </w:pPr>
            <w:r w:rsidRPr="005F7586">
              <w:rPr>
                <w:rFonts w:ascii="Verdana" w:hAnsi="Verdana" w:cs="Calibri"/>
                <w:color w:val="000000" w:themeColor="text1"/>
                <w:sz w:val="16"/>
                <w:szCs w:val="16"/>
                <w:lang w:eastAsia="en-GB"/>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783CB25C" w14:textId="3825B71F" w:rsidR="00197A7D" w:rsidRPr="005F7586" w:rsidRDefault="4BFC9676" w:rsidP="00197A7D">
            <w:pPr>
              <w:jc w:val="right"/>
              <w:rPr>
                <w:rFonts w:ascii="Verdana" w:hAnsi="Verdana" w:cs="Calibri"/>
                <w:sz w:val="16"/>
                <w:szCs w:val="16"/>
              </w:rPr>
            </w:pPr>
            <w:r w:rsidRPr="005F7586">
              <w:rPr>
                <w:rFonts w:ascii="Verdana" w:hAnsi="Verdana" w:cs="Calibri"/>
                <w:sz w:val="16"/>
                <w:szCs w:val="16"/>
              </w:rPr>
              <w:t>(44,326)</w:t>
            </w:r>
          </w:p>
        </w:tc>
        <w:tc>
          <w:tcPr>
            <w:tcW w:w="1229" w:type="dxa"/>
            <w:tcBorders>
              <w:top w:val="single" w:sz="4" w:space="0" w:color="BFBFBF" w:themeColor="background1" w:themeShade="BF"/>
              <w:bottom w:val="single" w:sz="4" w:space="0" w:color="auto"/>
              <w:right w:val="single" w:sz="4" w:space="0" w:color="auto"/>
            </w:tcBorders>
            <w:vAlign w:val="center"/>
          </w:tcPr>
          <w:p w14:paraId="4B937DE4" w14:textId="1451D334" w:rsidR="00197A7D" w:rsidRPr="005F7586" w:rsidRDefault="4BFC9676" w:rsidP="00197A7D">
            <w:pPr>
              <w:jc w:val="right"/>
              <w:rPr>
                <w:rFonts w:ascii="Verdana" w:hAnsi="Verdana" w:cs="Calibri"/>
                <w:color w:val="000000"/>
                <w:sz w:val="16"/>
                <w:szCs w:val="16"/>
              </w:rPr>
            </w:pPr>
            <w:r w:rsidRPr="005F7586">
              <w:rPr>
                <w:rFonts w:ascii="Verdana" w:hAnsi="Verdana" w:cs="Calibri"/>
                <w:color w:val="000000" w:themeColor="text1"/>
                <w:sz w:val="16"/>
                <w:szCs w:val="16"/>
              </w:rPr>
              <w:t>(44,326)</w:t>
            </w:r>
          </w:p>
        </w:tc>
      </w:tr>
      <w:tr w:rsidR="00197A7D" w:rsidRPr="005F7586" w14:paraId="55B40471"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71062084" w14:textId="0B28FD45"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(123,538)</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31A69A8" w14:textId="291BD457" w:rsidR="00197A7D" w:rsidRPr="005F7586" w:rsidRDefault="00197A7D" w:rsidP="00197A7D">
            <w:pPr>
              <w:jc w:val="right"/>
              <w:rPr>
                <w:rFonts w:ascii="Verdana" w:hAnsi="Verdana" w:cs="Calibri"/>
                <w:b/>
                <w:bCs/>
                <w:sz w:val="16"/>
                <w:szCs w:val="16"/>
              </w:rPr>
            </w:pPr>
            <w:r w:rsidRPr="005F7586">
              <w:rPr>
                <w:rFonts w:ascii="Verdana" w:hAnsi="Verdana" w:cs="Calibri"/>
                <w:b/>
                <w:bCs/>
                <w:sz w:val="16"/>
                <w:szCs w:val="16"/>
              </w:rPr>
              <w:t>(34,150)</w:t>
            </w:r>
          </w:p>
        </w:tc>
        <w:tc>
          <w:tcPr>
            <w:tcW w:w="1195" w:type="dxa"/>
            <w:tcBorders>
              <w:top w:val="single" w:sz="4" w:space="0" w:color="auto"/>
              <w:bottom w:val="single" w:sz="4" w:space="0" w:color="auto"/>
              <w:right w:val="single" w:sz="4" w:space="0" w:color="auto"/>
            </w:tcBorders>
            <w:shd w:val="clear" w:color="auto" w:fill="D9D9D9" w:themeFill="background1" w:themeFillShade="D9"/>
            <w:vAlign w:val="center"/>
          </w:tcPr>
          <w:p w14:paraId="775415B0" w14:textId="45EBBC3F"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(157,688)</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FD101F6" w14:textId="77777777" w:rsidR="00197A7D" w:rsidRPr="005F7586" w:rsidRDefault="00197A7D" w:rsidP="00197A7D">
            <w:pPr>
              <w:pStyle w:val="table"/>
              <w:ind w:left="65" w:right="113"/>
              <w:jc w:val="left"/>
              <w:rPr>
                <w:rFonts w:ascii="Verdana" w:hAnsi="Verdana" w:cs="Arial"/>
                <w:b/>
                <w:color w:val="auto"/>
              </w:rPr>
            </w:pPr>
            <w:r w:rsidRPr="005F7586">
              <w:rPr>
                <w:rFonts w:ascii="Verdana" w:hAnsi="Verdana" w:cs="Arial"/>
                <w:b/>
                <w:color w:val="auto"/>
              </w:rPr>
              <w:t>Total Income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4045327A" w14:textId="6DF4ADA7" w:rsidR="00197A7D" w:rsidRPr="005F7586" w:rsidRDefault="4BFC9676"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(128,276)</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AE52C1" w14:textId="52D3CB42" w:rsidR="00197A7D" w:rsidRPr="005F7586" w:rsidRDefault="4BFC9676" w:rsidP="00197A7D">
            <w:pPr>
              <w:jc w:val="right"/>
              <w:rPr>
                <w:rFonts w:ascii="Verdana" w:hAnsi="Verdana" w:cs="Calibri"/>
                <w:b/>
                <w:sz w:val="16"/>
                <w:szCs w:val="16"/>
              </w:rPr>
            </w:pPr>
            <w:r w:rsidRPr="005F7586">
              <w:rPr>
                <w:rFonts w:ascii="Verdana" w:hAnsi="Verdana" w:cs="Calibri"/>
                <w:b/>
                <w:sz w:val="16"/>
                <w:szCs w:val="16"/>
              </w:rPr>
              <w:t>(44,326)</w:t>
            </w:r>
          </w:p>
        </w:tc>
        <w:tc>
          <w:tcPr>
            <w:tcW w:w="1229" w:type="dxa"/>
            <w:tcBorders>
              <w:top w:val="single" w:sz="4" w:space="0" w:color="auto"/>
              <w:bottom w:val="single" w:sz="4" w:space="0" w:color="auto"/>
              <w:right w:val="single" w:sz="4" w:space="0" w:color="auto"/>
            </w:tcBorders>
            <w:shd w:val="clear" w:color="auto" w:fill="D9D9D9" w:themeFill="background1" w:themeFillShade="D9"/>
            <w:vAlign w:val="center"/>
          </w:tcPr>
          <w:p w14:paraId="6FA9872F" w14:textId="205FEC82" w:rsidR="00197A7D" w:rsidRPr="005F7586" w:rsidRDefault="4BFC9676"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(172,602)</w:t>
            </w:r>
          </w:p>
        </w:tc>
      </w:tr>
      <w:tr w:rsidR="00197A7D" w:rsidRPr="005F7586" w14:paraId="31C02202" w14:textId="77777777" w:rsidTr="44A7A5A8">
        <w:trPr>
          <w:trHeight w:val="159"/>
          <w:jc w:val="center"/>
        </w:trPr>
        <w:tc>
          <w:tcPr>
            <w:tcW w:w="1195" w:type="dxa"/>
            <w:tcBorders>
              <w:top w:val="single" w:sz="4" w:space="0" w:color="auto"/>
              <w:left w:val="single" w:sz="4" w:space="0" w:color="auto"/>
            </w:tcBorders>
            <w:vAlign w:val="center"/>
          </w:tcPr>
          <w:p w14:paraId="761B5251" w14:textId="77777777" w:rsidR="00197A7D" w:rsidRPr="005F7586" w:rsidRDefault="00197A7D" w:rsidP="00197A7D">
            <w:pPr>
              <w:jc w:val="right"/>
              <w:rPr>
                <w:rFonts w:ascii="Verdana" w:hAnsi="Verdana"/>
                <w:color w:val="000000"/>
                <w:sz w:val="16"/>
                <w:szCs w:val="16"/>
              </w:rPr>
            </w:pPr>
          </w:p>
        </w:tc>
        <w:tc>
          <w:tcPr>
            <w:tcW w:w="1195" w:type="dxa"/>
            <w:tcBorders>
              <w:top w:val="single" w:sz="4" w:space="0" w:color="auto"/>
              <w:left w:val="single" w:sz="4" w:space="0" w:color="auto"/>
              <w:right w:val="single" w:sz="4" w:space="0" w:color="auto"/>
            </w:tcBorders>
            <w:vAlign w:val="center"/>
          </w:tcPr>
          <w:p w14:paraId="1131E384" w14:textId="77777777" w:rsidR="00197A7D" w:rsidRPr="005F7586" w:rsidRDefault="00197A7D" w:rsidP="00197A7D">
            <w:pPr>
              <w:jc w:val="right"/>
              <w:rPr>
                <w:rFonts w:ascii="Verdana" w:hAnsi="Verdana"/>
                <w:color w:val="000000"/>
                <w:sz w:val="16"/>
                <w:szCs w:val="16"/>
              </w:rPr>
            </w:pPr>
          </w:p>
        </w:tc>
        <w:tc>
          <w:tcPr>
            <w:tcW w:w="1195" w:type="dxa"/>
            <w:tcBorders>
              <w:top w:val="single" w:sz="4" w:space="0" w:color="auto"/>
              <w:left w:val="single" w:sz="4" w:space="0" w:color="auto"/>
            </w:tcBorders>
            <w:vAlign w:val="center"/>
          </w:tcPr>
          <w:p w14:paraId="41F1FC9F" w14:textId="77777777" w:rsidR="00197A7D" w:rsidRPr="005F7586" w:rsidRDefault="00197A7D" w:rsidP="00197A7D">
            <w:pPr>
              <w:jc w:val="right"/>
              <w:rPr>
                <w:rFonts w:ascii="Verdana" w:hAnsi="Verdana"/>
                <w:color w:val="000000"/>
                <w:sz w:val="16"/>
                <w:szCs w:val="16"/>
              </w:rPr>
            </w:pPr>
          </w:p>
        </w:tc>
        <w:tc>
          <w:tcPr>
            <w:tcW w:w="4009" w:type="dxa"/>
            <w:tcBorders>
              <w:top w:val="single" w:sz="4" w:space="0" w:color="auto"/>
              <w:left w:val="single" w:sz="4" w:space="0" w:color="auto"/>
            </w:tcBorders>
            <w:vAlign w:val="center"/>
          </w:tcPr>
          <w:p w14:paraId="7B75260B" w14:textId="77777777" w:rsidR="00197A7D" w:rsidRPr="005F7586" w:rsidRDefault="00197A7D" w:rsidP="00197A7D">
            <w:pPr>
              <w:pStyle w:val="table"/>
              <w:ind w:left="65" w:right="113"/>
              <w:jc w:val="left"/>
              <w:rPr>
                <w:rFonts w:ascii="Verdana" w:hAnsi="Verdana" w:cs="Arial"/>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8415C5F" w14:textId="77777777" w:rsidR="00197A7D" w:rsidRPr="005F7586" w:rsidRDefault="00197A7D" w:rsidP="00197A7D">
            <w:pPr>
              <w:jc w:val="right"/>
              <w:rPr>
                <w:rFonts w:ascii="Verdana" w:hAnsi="Verdan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5E818366" w14:textId="77777777" w:rsidR="00197A7D" w:rsidRPr="005F7586" w:rsidRDefault="00197A7D" w:rsidP="00197A7D">
            <w:pPr>
              <w:jc w:val="right"/>
              <w:rPr>
                <w:rFonts w:ascii="Verdana" w:hAnsi="Verdana"/>
                <w:color w:val="000000"/>
                <w:sz w:val="16"/>
                <w:szCs w:val="16"/>
              </w:rPr>
            </w:pPr>
          </w:p>
        </w:tc>
        <w:tc>
          <w:tcPr>
            <w:tcW w:w="1229" w:type="dxa"/>
            <w:tcBorders>
              <w:top w:val="single" w:sz="4" w:space="0" w:color="auto"/>
              <w:right w:val="single" w:sz="4" w:space="0" w:color="auto"/>
            </w:tcBorders>
            <w:vAlign w:val="center"/>
          </w:tcPr>
          <w:p w14:paraId="299AC68F" w14:textId="77777777" w:rsidR="00197A7D" w:rsidRPr="005F7586" w:rsidRDefault="00197A7D" w:rsidP="00197A7D">
            <w:pPr>
              <w:jc w:val="right"/>
              <w:rPr>
                <w:rFonts w:ascii="Verdana" w:hAnsi="Verdana"/>
                <w:color w:val="000000"/>
                <w:sz w:val="16"/>
                <w:szCs w:val="16"/>
              </w:rPr>
            </w:pPr>
          </w:p>
        </w:tc>
      </w:tr>
      <w:tr w:rsidR="00197A7D" w:rsidRPr="005F7586" w14:paraId="6EBC0DD6" w14:textId="77777777" w:rsidTr="44A7A5A8">
        <w:trPr>
          <w:trHeight w:val="143"/>
          <w:jc w:val="center"/>
        </w:trPr>
        <w:tc>
          <w:tcPr>
            <w:tcW w:w="1195" w:type="dxa"/>
            <w:tcBorders>
              <w:left w:val="single" w:sz="4" w:space="0" w:color="auto"/>
            </w:tcBorders>
            <w:vAlign w:val="center"/>
          </w:tcPr>
          <w:p w14:paraId="32E57A33" w14:textId="77777777" w:rsidR="00197A7D" w:rsidRPr="005F7586" w:rsidRDefault="00197A7D" w:rsidP="00197A7D">
            <w:pPr>
              <w:jc w:val="right"/>
              <w:rPr>
                <w:rFonts w:ascii="Verdana" w:hAnsi="Verdana"/>
                <w:b/>
                <w:bCs/>
                <w:color w:val="000000"/>
                <w:sz w:val="16"/>
                <w:szCs w:val="16"/>
              </w:rPr>
            </w:pPr>
          </w:p>
        </w:tc>
        <w:tc>
          <w:tcPr>
            <w:tcW w:w="1195" w:type="dxa"/>
            <w:tcBorders>
              <w:left w:val="single" w:sz="4" w:space="0" w:color="auto"/>
              <w:right w:val="single" w:sz="4" w:space="0" w:color="auto"/>
            </w:tcBorders>
            <w:vAlign w:val="center"/>
          </w:tcPr>
          <w:p w14:paraId="288DB758" w14:textId="77777777" w:rsidR="00197A7D" w:rsidRPr="005F7586" w:rsidRDefault="00197A7D" w:rsidP="00197A7D">
            <w:pPr>
              <w:jc w:val="right"/>
              <w:rPr>
                <w:rFonts w:ascii="Verdana" w:hAnsi="Verdana"/>
                <w:b/>
                <w:bCs/>
                <w:color w:val="000000"/>
                <w:sz w:val="16"/>
                <w:szCs w:val="16"/>
              </w:rPr>
            </w:pPr>
          </w:p>
        </w:tc>
        <w:tc>
          <w:tcPr>
            <w:tcW w:w="1195" w:type="dxa"/>
            <w:tcBorders>
              <w:left w:val="single" w:sz="4" w:space="0" w:color="auto"/>
            </w:tcBorders>
            <w:vAlign w:val="center"/>
          </w:tcPr>
          <w:p w14:paraId="5FBF6303" w14:textId="77777777" w:rsidR="00197A7D" w:rsidRPr="005F7586" w:rsidRDefault="00197A7D" w:rsidP="00197A7D">
            <w:pPr>
              <w:jc w:val="right"/>
              <w:rPr>
                <w:rFonts w:ascii="Verdana" w:hAnsi="Verdana"/>
                <w:b/>
                <w:bCs/>
                <w:color w:val="000000"/>
                <w:sz w:val="16"/>
                <w:szCs w:val="16"/>
              </w:rPr>
            </w:pPr>
          </w:p>
        </w:tc>
        <w:tc>
          <w:tcPr>
            <w:tcW w:w="4009" w:type="dxa"/>
            <w:tcBorders>
              <w:left w:val="single" w:sz="4" w:space="0" w:color="auto"/>
            </w:tcBorders>
            <w:vAlign w:val="center"/>
          </w:tcPr>
          <w:p w14:paraId="4C466532" w14:textId="77777777" w:rsidR="00197A7D" w:rsidRPr="005F7586" w:rsidRDefault="00197A7D" w:rsidP="00197A7D">
            <w:pPr>
              <w:pStyle w:val="table"/>
              <w:ind w:left="65" w:right="113"/>
              <w:jc w:val="left"/>
              <w:rPr>
                <w:rFonts w:ascii="Verdana" w:hAnsi="Verdana" w:cs="Arial"/>
                <w:b/>
                <w:color w:val="auto"/>
                <w:u w:val="single"/>
              </w:rPr>
            </w:pPr>
            <w:r w:rsidRPr="005F7586">
              <w:rPr>
                <w:rFonts w:ascii="Verdana" w:hAnsi="Verdana" w:cs="Arial"/>
                <w:b/>
                <w:color w:val="auto"/>
                <w:u w:val="single"/>
              </w:rPr>
              <w:t>EXPENDITURE:</w:t>
            </w:r>
          </w:p>
        </w:tc>
        <w:tc>
          <w:tcPr>
            <w:tcW w:w="1228" w:type="dxa"/>
            <w:tcBorders>
              <w:left w:val="single" w:sz="6" w:space="0" w:color="auto"/>
              <w:right w:val="single" w:sz="6" w:space="0" w:color="auto"/>
            </w:tcBorders>
            <w:shd w:val="clear" w:color="auto" w:fill="FFFFFF" w:themeFill="background1"/>
            <w:vAlign w:val="center"/>
          </w:tcPr>
          <w:p w14:paraId="43A519B6" w14:textId="77777777" w:rsidR="00197A7D" w:rsidRPr="005F7586" w:rsidRDefault="00197A7D" w:rsidP="00197A7D">
            <w:pPr>
              <w:jc w:val="right"/>
              <w:rPr>
                <w:rFonts w:ascii="Verdana" w:hAnsi="Verdana"/>
                <w:b/>
                <w:color w:val="000000"/>
                <w:sz w:val="16"/>
                <w:szCs w:val="16"/>
              </w:rPr>
            </w:pPr>
          </w:p>
        </w:tc>
        <w:tc>
          <w:tcPr>
            <w:tcW w:w="1229" w:type="dxa"/>
            <w:tcBorders>
              <w:left w:val="nil"/>
              <w:right w:val="single" w:sz="4" w:space="0" w:color="auto"/>
            </w:tcBorders>
            <w:shd w:val="clear" w:color="auto" w:fill="FFFFFF" w:themeFill="background1"/>
            <w:vAlign w:val="center"/>
          </w:tcPr>
          <w:p w14:paraId="2FD84032" w14:textId="77777777" w:rsidR="00197A7D" w:rsidRPr="005F7586" w:rsidRDefault="00197A7D" w:rsidP="00197A7D">
            <w:pPr>
              <w:jc w:val="right"/>
              <w:rPr>
                <w:rFonts w:ascii="Verdana" w:hAnsi="Verdana"/>
                <w:b/>
                <w:color w:val="000000"/>
                <w:sz w:val="16"/>
                <w:szCs w:val="16"/>
              </w:rPr>
            </w:pPr>
          </w:p>
        </w:tc>
        <w:tc>
          <w:tcPr>
            <w:tcW w:w="1229" w:type="dxa"/>
            <w:tcBorders>
              <w:right w:val="single" w:sz="4" w:space="0" w:color="auto"/>
            </w:tcBorders>
            <w:vAlign w:val="center"/>
          </w:tcPr>
          <w:p w14:paraId="16239948" w14:textId="77777777" w:rsidR="00197A7D" w:rsidRPr="005F7586" w:rsidRDefault="00197A7D" w:rsidP="00197A7D">
            <w:pPr>
              <w:jc w:val="right"/>
              <w:rPr>
                <w:rFonts w:ascii="Verdana" w:hAnsi="Verdana"/>
                <w:b/>
                <w:color w:val="000000"/>
                <w:sz w:val="16"/>
                <w:szCs w:val="16"/>
              </w:rPr>
            </w:pPr>
          </w:p>
        </w:tc>
      </w:tr>
      <w:tr w:rsidR="00197A7D" w:rsidRPr="005F7586" w14:paraId="394D398E" w14:textId="77777777" w:rsidTr="44A7A5A8">
        <w:trPr>
          <w:trHeight w:val="143"/>
          <w:jc w:val="center"/>
        </w:trPr>
        <w:tc>
          <w:tcPr>
            <w:tcW w:w="1195" w:type="dxa"/>
            <w:tcBorders>
              <w:left w:val="single" w:sz="4" w:space="0" w:color="auto"/>
            </w:tcBorders>
            <w:vAlign w:val="center"/>
          </w:tcPr>
          <w:p w14:paraId="3F6BAACD" w14:textId="77777777" w:rsidR="00197A7D" w:rsidRPr="005F7586" w:rsidRDefault="00197A7D" w:rsidP="00197A7D">
            <w:pPr>
              <w:jc w:val="right"/>
              <w:rPr>
                <w:rFonts w:ascii="Verdana" w:hAnsi="Verdana"/>
                <w:b/>
                <w:bCs/>
                <w:color w:val="000000"/>
                <w:sz w:val="16"/>
                <w:szCs w:val="16"/>
              </w:rPr>
            </w:pPr>
          </w:p>
        </w:tc>
        <w:tc>
          <w:tcPr>
            <w:tcW w:w="1195" w:type="dxa"/>
            <w:tcBorders>
              <w:left w:val="single" w:sz="4" w:space="0" w:color="auto"/>
              <w:right w:val="single" w:sz="4" w:space="0" w:color="auto"/>
            </w:tcBorders>
            <w:vAlign w:val="center"/>
          </w:tcPr>
          <w:p w14:paraId="20844F38" w14:textId="77777777" w:rsidR="00197A7D" w:rsidRPr="005F7586" w:rsidRDefault="00197A7D" w:rsidP="00197A7D">
            <w:pPr>
              <w:jc w:val="right"/>
              <w:rPr>
                <w:rFonts w:ascii="Verdana" w:hAnsi="Verdana"/>
                <w:b/>
                <w:bCs/>
                <w:color w:val="000000"/>
                <w:sz w:val="16"/>
                <w:szCs w:val="16"/>
              </w:rPr>
            </w:pPr>
          </w:p>
        </w:tc>
        <w:tc>
          <w:tcPr>
            <w:tcW w:w="1195" w:type="dxa"/>
            <w:tcBorders>
              <w:left w:val="single" w:sz="4" w:space="0" w:color="auto"/>
            </w:tcBorders>
            <w:vAlign w:val="center"/>
          </w:tcPr>
          <w:p w14:paraId="0EDFDB88" w14:textId="77777777" w:rsidR="00197A7D" w:rsidRPr="005F7586" w:rsidRDefault="00197A7D" w:rsidP="00197A7D">
            <w:pPr>
              <w:jc w:val="right"/>
              <w:rPr>
                <w:rFonts w:ascii="Verdana" w:hAnsi="Verdana"/>
                <w:b/>
                <w:bCs/>
                <w:color w:val="000000"/>
                <w:sz w:val="16"/>
                <w:szCs w:val="16"/>
              </w:rPr>
            </w:pPr>
          </w:p>
        </w:tc>
        <w:tc>
          <w:tcPr>
            <w:tcW w:w="4009" w:type="dxa"/>
            <w:tcBorders>
              <w:left w:val="single" w:sz="4" w:space="0" w:color="auto"/>
            </w:tcBorders>
            <w:vAlign w:val="center"/>
          </w:tcPr>
          <w:p w14:paraId="3CF5AF1F" w14:textId="77777777" w:rsidR="00197A7D" w:rsidRPr="005F7586" w:rsidRDefault="00197A7D" w:rsidP="00197A7D">
            <w:pPr>
              <w:pStyle w:val="table"/>
              <w:ind w:left="65" w:right="113"/>
              <w:jc w:val="left"/>
              <w:rPr>
                <w:rFonts w:ascii="Verdana" w:hAnsi="Verdana" w:cs="Arial"/>
                <w:b/>
                <w:color w:val="auto"/>
              </w:rPr>
            </w:pPr>
          </w:p>
        </w:tc>
        <w:tc>
          <w:tcPr>
            <w:tcW w:w="1228" w:type="dxa"/>
            <w:tcBorders>
              <w:left w:val="single" w:sz="6" w:space="0" w:color="auto"/>
              <w:right w:val="single" w:sz="6" w:space="0" w:color="auto"/>
            </w:tcBorders>
            <w:shd w:val="clear" w:color="auto" w:fill="FFFFFF" w:themeFill="background1"/>
            <w:vAlign w:val="center"/>
          </w:tcPr>
          <w:p w14:paraId="384C1360" w14:textId="77777777" w:rsidR="00197A7D" w:rsidRPr="005F7586" w:rsidRDefault="00197A7D" w:rsidP="00197A7D">
            <w:pPr>
              <w:jc w:val="right"/>
              <w:rPr>
                <w:rFonts w:ascii="Verdana" w:hAnsi="Verdana"/>
                <w:b/>
                <w:color w:val="000000"/>
                <w:sz w:val="16"/>
                <w:szCs w:val="16"/>
              </w:rPr>
            </w:pPr>
          </w:p>
        </w:tc>
        <w:tc>
          <w:tcPr>
            <w:tcW w:w="1229" w:type="dxa"/>
            <w:tcBorders>
              <w:left w:val="nil"/>
              <w:right w:val="single" w:sz="4" w:space="0" w:color="auto"/>
            </w:tcBorders>
            <w:shd w:val="clear" w:color="auto" w:fill="FFFFFF" w:themeFill="background1"/>
            <w:vAlign w:val="center"/>
          </w:tcPr>
          <w:p w14:paraId="59901EEB" w14:textId="77777777" w:rsidR="00197A7D" w:rsidRPr="005F7586" w:rsidRDefault="00197A7D" w:rsidP="00197A7D">
            <w:pPr>
              <w:jc w:val="right"/>
              <w:rPr>
                <w:rFonts w:ascii="Verdana" w:hAnsi="Verdana"/>
                <w:b/>
                <w:color w:val="000000"/>
                <w:sz w:val="16"/>
                <w:szCs w:val="16"/>
              </w:rPr>
            </w:pPr>
          </w:p>
        </w:tc>
        <w:tc>
          <w:tcPr>
            <w:tcW w:w="1229" w:type="dxa"/>
            <w:tcBorders>
              <w:right w:val="single" w:sz="4" w:space="0" w:color="auto"/>
            </w:tcBorders>
            <w:vAlign w:val="center"/>
          </w:tcPr>
          <w:p w14:paraId="08FEFD6F" w14:textId="77777777" w:rsidR="00197A7D" w:rsidRPr="005F7586" w:rsidRDefault="00197A7D" w:rsidP="00197A7D">
            <w:pPr>
              <w:jc w:val="right"/>
              <w:rPr>
                <w:rFonts w:ascii="Verdana" w:hAnsi="Verdana"/>
                <w:b/>
                <w:color w:val="000000"/>
                <w:sz w:val="16"/>
                <w:szCs w:val="16"/>
              </w:rPr>
            </w:pPr>
          </w:p>
        </w:tc>
      </w:tr>
      <w:tr w:rsidR="00197A7D" w:rsidRPr="005F7586" w14:paraId="237A6581" w14:textId="77777777" w:rsidTr="44A7A5A8">
        <w:trPr>
          <w:trHeight w:val="143"/>
          <w:jc w:val="center"/>
        </w:trPr>
        <w:tc>
          <w:tcPr>
            <w:tcW w:w="1195" w:type="dxa"/>
            <w:tcBorders>
              <w:left w:val="single" w:sz="4" w:space="0" w:color="auto"/>
            </w:tcBorders>
            <w:vAlign w:val="center"/>
          </w:tcPr>
          <w:p w14:paraId="62A5D932" w14:textId="77777777" w:rsidR="00197A7D" w:rsidRPr="005F7586" w:rsidRDefault="00197A7D" w:rsidP="00197A7D">
            <w:pPr>
              <w:jc w:val="right"/>
              <w:rPr>
                <w:rFonts w:ascii="Verdana" w:hAnsi="Verdana"/>
                <w:b/>
                <w:bCs/>
                <w:color w:val="000000"/>
                <w:sz w:val="16"/>
                <w:szCs w:val="16"/>
              </w:rPr>
            </w:pPr>
          </w:p>
        </w:tc>
        <w:tc>
          <w:tcPr>
            <w:tcW w:w="1195" w:type="dxa"/>
            <w:tcBorders>
              <w:left w:val="single" w:sz="4" w:space="0" w:color="auto"/>
              <w:right w:val="single" w:sz="4" w:space="0" w:color="auto"/>
            </w:tcBorders>
            <w:vAlign w:val="center"/>
          </w:tcPr>
          <w:p w14:paraId="0F8A407D" w14:textId="77777777" w:rsidR="00197A7D" w:rsidRPr="005F7586" w:rsidRDefault="00197A7D" w:rsidP="00197A7D">
            <w:pPr>
              <w:jc w:val="right"/>
              <w:rPr>
                <w:rFonts w:ascii="Verdana" w:hAnsi="Verdana"/>
                <w:b/>
                <w:bCs/>
                <w:color w:val="000000"/>
                <w:sz w:val="16"/>
                <w:szCs w:val="16"/>
              </w:rPr>
            </w:pPr>
          </w:p>
        </w:tc>
        <w:tc>
          <w:tcPr>
            <w:tcW w:w="1195" w:type="dxa"/>
            <w:tcBorders>
              <w:left w:val="single" w:sz="4" w:space="0" w:color="auto"/>
            </w:tcBorders>
            <w:vAlign w:val="center"/>
          </w:tcPr>
          <w:p w14:paraId="45D8AF69" w14:textId="77777777" w:rsidR="00197A7D" w:rsidRPr="005F7586" w:rsidRDefault="00197A7D" w:rsidP="00197A7D">
            <w:pPr>
              <w:jc w:val="right"/>
              <w:rPr>
                <w:rFonts w:ascii="Verdana" w:hAnsi="Verdana"/>
                <w:b/>
                <w:bCs/>
                <w:color w:val="000000"/>
                <w:sz w:val="16"/>
                <w:szCs w:val="16"/>
              </w:rPr>
            </w:pPr>
          </w:p>
        </w:tc>
        <w:tc>
          <w:tcPr>
            <w:tcW w:w="4009" w:type="dxa"/>
            <w:tcBorders>
              <w:left w:val="single" w:sz="4" w:space="0" w:color="auto"/>
            </w:tcBorders>
            <w:vAlign w:val="center"/>
          </w:tcPr>
          <w:p w14:paraId="24CE2B3C" w14:textId="77777777" w:rsidR="00197A7D" w:rsidRPr="005F7586" w:rsidRDefault="00197A7D" w:rsidP="00197A7D">
            <w:pPr>
              <w:pStyle w:val="table"/>
              <w:ind w:left="65" w:right="113"/>
              <w:jc w:val="left"/>
              <w:rPr>
                <w:rFonts w:ascii="Verdana" w:hAnsi="Verdana" w:cs="Arial"/>
                <w:i/>
                <w:color w:val="auto"/>
                <w:u w:val="single"/>
              </w:rPr>
            </w:pPr>
            <w:r w:rsidRPr="005F7586">
              <w:rPr>
                <w:rFonts w:ascii="Verdana" w:hAnsi="Verdana" w:cs="Arial"/>
                <w:i/>
                <w:color w:val="auto"/>
                <w:u w:val="single"/>
              </w:rPr>
              <w:t xml:space="preserve">Precepts and Demands on Collection Fund by Major Preceptors &amp; the </w:t>
            </w:r>
            <w:r w:rsidRPr="005F7586">
              <w:rPr>
                <w:rFonts w:ascii="Verdana" w:hAnsi="Verdana"/>
                <w:i/>
                <w:u w:val="single"/>
              </w:rPr>
              <w:t>Council</w:t>
            </w:r>
            <w:r w:rsidRPr="005F7586">
              <w:rPr>
                <w:rFonts w:ascii="Verdana" w:hAnsi="Verdana" w:cs="Arial"/>
                <w:i/>
                <w:color w:val="auto"/>
                <w:u w:val="single"/>
              </w:rPr>
              <w:t>:</w:t>
            </w:r>
          </w:p>
        </w:tc>
        <w:tc>
          <w:tcPr>
            <w:tcW w:w="1228" w:type="dxa"/>
            <w:tcBorders>
              <w:left w:val="single" w:sz="6" w:space="0" w:color="auto"/>
              <w:right w:val="single" w:sz="6" w:space="0" w:color="auto"/>
            </w:tcBorders>
            <w:shd w:val="clear" w:color="auto" w:fill="FFFFFF" w:themeFill="background1"/>
            <w:vAlign w:val="center"/>
          </w:tcPr>
          <w:p w14:paraId="145D5958" w14:textId="77777777" w:rsidR="00197A7D" w:rsidRPr="005F7586" w:rsidRDefault="00197A7D" w:rsidP="00197A7D">
            <w:pPr>
              <w:jc w:val="right"/>
              <w:rPr>
                <w:rFonts w:ascii="Verdana" w:hAnsi="Verdana"/>
                <w:b/>
                <w:color w:val="000000"/>
                <w:sz w:val="16"/>
                <w:szCs w:val="16"/>
              </w:rPr>
            </w:pPr>
          </w:p>
        </w:tc>
        <w:tc>
          <w:tcPr>
            <w:tcW w:w="1229" w:type="dxa"/>
            <w:tcBorders>
              <w:left w:val="nil"/>
              <w:right w:val="single" w:sz="4" w:space="0" w:color="auto"/>
            </w:tcBorders>
            <w:shd w:val="clear" w:color="auto" w:fill="FFFFFF" w:themeFill="background1"/>
            <w:vAlign w:val="center"/>
          </w:tcPr>
          <w:p w14:paraId="5C392F74" w14:textId="77777777" w:rsidR="00197A7D" w:rsidRPr="005F7586" w:rsidRDefault="00197A7D" w:rsidP="00197A7D">
            <w:pPr>
              <w:jc w:val="right"/>
              <w:rPr>
                <w:rFonts w:ascii="Verdana" w:hAnsi="Verdana"/>
                <w:b/>
                <w:color w:val="000000"/>
                <w:sz w:val="16"/>
                <w:szCs w:val="16"/>
              </w:rPr>
            </w:pPr>
          </w:p>
        </w:tc>
        <w:tc>
          <w:tcPr>
            <w:tcW w:w="1229" w:type="dxa"/>
            <w:tcBorders>
              <w:right w:val="single" w:sz="4" w:space="0" w:color="auto"/>
            </w:tcBorders>
            <w:vAlign w:val="center"/>
          </w:tcPr>
          <w:p w14:paraId="18DE4E9C" w14:textId="77777777" w:rsidR="00197A7D" w:rsidRPr="005F7586" w:rsidRDefault="00197A7D" w:rsidP="00197A7D">
            <w:pPr>
              <w:jc w:val="right"/>
              <w:rPr>
                <w:rFonts w:ascii="Verdana" w:hAnsi="Verdana"/>
                <w:b/>
                <w:color w:val="000000"/>
                <w:sz w:val="16"/>
                <w:szCs w:val="16"/>
              </w:rPr>
            </w:pPr>
          </w:p>
        </w:tc>
      </w:tr>
      <w:tr w:rsidR="00197A7D" w:rsidRPr="005F7586" w14:paraId="1D69C2CE"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2D133C2" w14:textId="752BAEB9"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101,226 </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EBB580B" w14:textId="129B7DDD" w:rsidR="00197A7D" w:rsidRPr="005F7586" w:rsidRDefault="00197A7D" w:rsidP="00197A7D">
            <w:pPr>
              <w:jc w:val="right"/>
              <w:rPr>
                <w:rFonts w:ascii="Verdana" w:hAnsi="Verdana" w:cs="Calibri"/>
                <w:sz w:val="16"/>
                <w:szCs w:val="16"/>
              </w:rPr>
            </w:pPr>
            <w:r w:rsidRPr="005F7586">
              <w:rPr>
                <w:rFonts w:ascii="Verdana" w:hAnsi="Verdana" w:cs="Calibri"/>
                <w:sz w:val="16"/>
                <w:szCs w:val="16"/>
              </w:rPr>
              <w:t xml:space="preserve">24,157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42D6B2D" w14:textId="73892D1E"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125,383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D755445" w14:textId="77777777" w:rsidR="00197A7D" w:rsidRPr="005F7586" w:rsidRDefault="00197A7D" w:rsidP="00197A7D">
            <w:pPr>
              <w:ind w:left="360"/>
              <w:rPr>
                <w:rFonts w:ascii="Verdana" w:hAnsi="Verdana" w:cs="Arial"/>
                <w:sz w:val="16"/>
                <w:szCs w:val="16"/>
              </w:rPr>
            </w:pPr>
            <w:r w:rsidRPr="005F7586">
              <w:rPr>
                <w:rFonts w:ascii="Verdana" w:hAnsi="Verdana" w:cs="Arial"/>
                <w:sz w:val="16"/>
                <w:szCs w:val="16"/>
              </w:rPr>
              <w:t>BMBC (Including Parish Council Precepts) (</w:t>
            </w:r>
            <w:hyperlink w:anchor="COLLFUNDNOTEC">
              <w:r w:rsidRPr="005F7586">
                <w:rPr>
                  <w:rStyle w:val="Hyperlink"/>
                  <w:rFonts w:ascii="Verdana" w:hAnsi="Verdana" w:cs="Arial"/>
                  <w:sz w:val="16"/>
                  <w:szCs w:val="16"/>
                </w:rPr>
                <w:t>Note C</w:t>
              </w:r>
            </w:hyperlink>
            <w:r w:rsidRPr="005F7586">
              <w:rPr>
                <w:rFonts w:ascii="Verdana" w:hAnsi="Verdana" w:cs="Arial"/>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92EBA5F" w14:textId="74A7BEA9" w:rsidR="00197A7D" w:rsidRPr="005F7586" w:rsidRDefault="563A1882" w:rsidP="00197A7D">
            <w:pPr>
              <w:jc w:val="right"/>
              <w:rPr>
                <w:rFonts w:ascii="Verdana" w:hAnsi="Verdana" w:cs="Calibri"/>
                <w:color w:val="000000"/>
                <w:sz w:val="16"/>
                <w:szCs w:val="16"/>
                <w:lang w:eastAsia="en-GB"/>
              </w:rPr>
            </w:pPr>
            <w:r w:rsidRPr="005F7586">
              <w:rPr>
                <w:rFonts w:ascii="Verdana" w:hAnsi="Verdana" w:cs="Calibri"/>
                <w:color w:val="000000" w:themeColor="text1"/>
                <w:sz w:val="16"/>
                <w:szCs w:val="16"/>
                <w:lang w:eastAsia="en-GB"/>
              </w:rPr>
              <w:t>103,888</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0B0D084" w14:textId="5CBDE017" w:rsidR="00197A7D" w:rsidRPr="005F7586" w:rsidRDefault="563A1882" w:rsidP="00197A7D">
            <w:pPr>
              <w:jc w:val="right"/>
              <w:rPr>
                <w:rFonts w:ascii="Verdana" w:hAnsi="Verdana" w:cs="Calibri"/>
                <w:sz w:val="16"/>
                <w:szCs w:val="16"/>
              </w:rPr>
            </w:pPr>
            <w:r w:rsidRPr="005F7586">
              <w:rPr>
                <w:rFonts w:ascii="Verdana" w:hAnsi="Verdana" w:cs="Calibri"/>
                <w:sz w:val="16"/>
                <w:szCs w:val="16"/>
              </w:rPr>
              <w:t>22,959</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6A3C111F" w14:textId="792BADCD" w:rsidR="00197A7D" w:rsidRPr="005F7586" w:rsidRDefault="563A1882" w:rsidP="00197A7D">
            <w:pPr>
              <w:jc w:val="right"/>
              <w:rPr>
                <w:rFonts w:ascii="Verdana" w:hAnsi="Verdana" w:cs="Calibri"/>
                <w:color w:val="000000"/>
                <w:sz w:val="16"/>
                <w:szCs w:val="16"/>
              </w:rPr>
            </w:pPr>
            <w:r w:rsidRPr="005F7586">
              <w:rPr>
                <w:rFonts w:ascii="Verdana" w:hAnsi="Verdana" w:cs="Calibri"/>
                <w:color w:val="000000" w:themeColor="text1"/>
                <w:sz w:val="16"/>
                <w:szCs w:val="16"/>
              </w:rPr>
              <w:t>126,847</w:t>
            </w:r>
          </w:p>
        </w:tc>
      </w:tr>
      <w:tr w:rsidR="00197A7D" w:rsidRPr="005F7586" w14:paraId="70073A01"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D632BEE" w14:textId="1A63E17C" w:rsidR="00197A7D" w:rsidRPr="005F7586" w:rsidRDefault="00197A7D" w:rsidP="00197A7D">
            <w:pPr>
              <w:jc w:val="right"/>
              <w:outlineLvl w:val="0"/>
              <w:rPr>
                <w:rFonts w:ascii="Verdana" w:hAnsi="Verdana" w:cs="Calibri"/>
                <w:color w:val="000000"/>
                <w:sz w:val="16"/>
                <w:szCs w:val="16"/>
              </w:rPr>
            </w:pPr>
            <w:r w:rsidRPr="005F7586">
              <w:rPr>
                <w:rFonts w:ascii="Verdana" w:hAnsi="Verdana" w:cs="Calibri"/>
                <w:color w:val="000000"/>
                <w:sz w:val="16"/>
                <w:szCs w:val="16"/>
              </w:rPr>
              <w:t xml:space="preserve">- </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0993428" w14:textId="733A435C" w:rsidR="00197A7D" w:rsidRPr="005F7586" w:rsidRDefault="00197A7D" w:rsidP="00197A7D">
            <w:pPr>
              <w:jc w:val="right"/>
              <w:outlineLvl w:val="0"/>
              <w:rPr>
                <w:rFonts w:ascii="Verdana" w:hAnsi="Verdana" w:cs="Calibri"/>
                <w:sz w:val="16"/>
                <w:szCs w:val="16"/>
              </w:rPr>
            </w:pPr>
            <w:r w:rsidRPr="005F7586">
              <w:rPr>
                <w:rFonts w:ascii="Verdana" w:hAnsi="Verdana" w:cs="Calibri"/>
                <w:sz w:val="16"/>
                <w:szCs w:val="16"/>
              </w:rPr>
              <w:t xml:space="preserve">1,376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072D58B" w14:textId="65CBF8CD" w:rsidR="00197A7D" w:rsidRPr="005F7586" w:rsidRDefault="00197A7D" w:rsidP="00197A7D">
            <w:pPr>
              <w:jc w:val="right"/>
              <w:outlineLvl w:val="0"/>
              <w:rPr>
                <w:rFonts w:ascii="Verdana" w:hAnsi="Verdana" w:cs="Calibri"/>
                <w:color w:val="000000"/>
                <w:sz w:val="16"/>
                <w:szCs w:val="16"/>
              </w:rPr>
            </w:pPr>
            <w:r w:rsidRPr="005F7586">
              <w:rPr>
                <w:rFonts w:ascii="Verdana" w:hAnsi="Verdana" w:cs="Calibri"/>
                <w:color w:val="000000"/>
                <w:sz w:val="16"/>
                <w:szCs w:val="16"/>
              </w:rPr>
              <w:t xml:space="preserve">1,376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00772EBC" w14:textId="77777777" w:rsidR="00197A7D" w:rsidRPr="005F7586" w:rsidRDefault="00197A7D" w:rsidP="00197A7D">
            <w:pPr>
              <w:ind w:left="360"/>
              <w:rPr>
                <w:rFonts w:ascii="Verdana" w:hAnsi="Verdana" w:cs="Arial"/>
                <w:sz w:val="16"/>
                <w:szCs w:val="16"/>
              </w:rPr>
            </w:pPr>
            <w:r w:rsidRPr="005F7586">
              <w:rPr>
                <w:rFonts w:ascii="Verdana" w:hAnsi="Verdana" w:cs="Arial"/>
                <w:sz w:val="16"/>
                <w:szCs w:val="16"/>
              </w:rPr>
              <w:t>Transitional Protection Payments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74891E0" w14:textId="3B37B3BF" w:rsidR="00197A7D" w:rsidRPr="005F7586" w:rsidRDefault="563A1882" w:rsidP="00197A7D">
            <w:pPr>
              <w:jc w:val="right"/>
              <w:outlineLvl w:val="0"/>
              <w:rPr>
                <w:rFonts w:ascii="Verdana" w:hAnsi="Verdana" w:cs="Calibri"/>
                <w:color w:val="000000"/>
                <w:sz w:val="16"/>
                <w:szCs w:val="16"/>
              </w:rPr>
            </w:pPr>
            <w:r w:rsidRPr="005F7586">
              <w:rPr>
                <w:rFonts w:ascii="Verdana" w:hAnsi="Verdana" w:cs="Calibri"/>
                <w:color w:val="000000" w:themeColor="text1"/>
                <w:sz w:val="16"/>
                <w:szCs w:val="16"/>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6112554" w14:textId="5F44CA2E" w:rsidR="00197A7D" w:rsidRPr="005F7586" w:rsidRDefault="563A1882" w:rsidP="00197A7D">
            <w:pPr>
              <w:jc w:val="right"/>
              <w:outlineLvl w:val="0"/>
              <w:rPr>
                <w:rFonts w:ascii="Verdana" w:hAnsi="Verdana" w:cs="Calibri"/>
                <w:sz w:val="16"/>
                <w:szCs w:val="16"/>
              </w:rPr>
            </w:pPr>
            <w:r w:rsidRPr="005F7586">
              <w:rPr>
                <w:rFonts w:ascii="Verdana" w:hAnsi="Verdana" w:cs="Calibri"/>
                <w:sz w:val="16"/>
                <w:szCs w:val="16"/>
              </w:rPr>
              <w:t>803</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4AD1DC8F" w14:textId="10E76694" w:rsidR="00197A7D" w:rsidRPr="005F7586" w:rsidRDefault="563A1882" w:rsidP="00197A7D">
            <w:pPr>
              <w:jc w:val="right"/>
              <w:outlineLvl w:val="0"/>
              <w:rPr>
                <w:rFonts w:ascii="Verdana" w:hAnsi="Verdana" w:cs="Calibri"/>
                <w:color w:val="000000"/>
                <w:sz w:val="16"/>
                <w:szCs w:val="16"/>
              </w:rPr>
            </w:pPr>
            <w:r w:rsidRPr="005F7586">
              <w:rPr>
                <w:rFonts w:ascii="Verdana" w:hAnsi="Verdana" w:cs="Calibri"/>
                <w:color w:val="000000" w:themeColor="text1"/>
                <w:sz w:val="16"/>
                <w:szCs w:val="16"/>
              </w:rPr>
              <w:t>803</w:t>
            </w:r>
          </w:p>
        </w:tc>
      </w:tr>
      <w:tr w:rsidR="00197A7D" w:rsidRPr="005F7586" w14:paraId="4EB207D6" w14:textId="77777777" w:rsidTr="44A7A5A8">
        <w:trPr>
          <w:trHeight w:val="14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60493352" w14:textId="0214F458"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12,953 </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342AD79" w14:textId="70C95DDB" w:rsidR="00197A7D" w:rsidRPr="005F7586" w:rsidRDefault="00197A7D" w:rsidP="00197A7D">
            <w:pPr>
              <w:jc w:val="right"/>
              <w:rPr>
                <w:rFonts w:ascii="Verdana" w:hAnsi="Verdana" w:cs="Calibri"/>
                <w:sz w:val="16"/>
                <w:szCs w:val="16"/>
              </w:rPr>
            </w:pPr>
            <w:r w:rsidRPr="005F7586">
              <w:rPr>
                <w:rFonts w:ascii="Verdana" w:hAnsi="Verdana" w:cs="Calibri"/>
                <w:sz w:val="16"/>
                <w:szCs w:val="16"/>
              </w:rPr>
              <w:t xml:space="preserve">-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005EF3E" w14:textId="5EEEE6BF"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12,953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bottom"/>
          </w:tcPr>
          <w:p w14:paraId="5EB81A21" w14:textId="77777777" w:rsidR="00197A7D" w:rsidRPr="005F7586" w:rsidRDefault="00197A7D" w:rsidP="00197A7D">
            <w:pPr>
              <w:ind w:left="360"/>
              <w:rPr>
                <w:rFonts w:ascii="Verdana" w:hAnsi="Verdana" w:cs="Arial"/>
                <w:sz w:val="16"/>
                <w:szCs w:val="16"/>
              </w:rPr>
            </w:pPr>
            <w:r w:rsidRPr="005F7586">
              <w:rPr>
                <w:rFonts w:ascii="Verdana" w:hAnsi="Verdana" w:cs="Arial"/>
                <w:sz w:val="16"/>
                <w:szCs w:val="16"/>
              </w:rPr>
              <w:t>South Yorkshire Police Authority (</w:t>
            </w:r>
            <w:hyperlink w:anchor="COLLFUNDNOTEC">
              <w:r w:rsidRPr="005F7586">
                <w:rPr>
                  <w:rStyle w:val="Hyperlink"/>
                  <w:rFonts w:ascii="Verdana" w:hAnsi="Verdana" w:cs="Arial"/>
                  <w:sz w:val="16"/>
                  <w:szCs w:val="16"/>
                </w:rPr>
                <w:t>Note C</w:t>
              </w:r>
            </w:hyperlink>
            <w:r w:rsidRPr="005F7586">
              <w:rPr>
                <w:rFonts w:ascii="Verdana" w:hAnsi="Verdana" w:cs="Arial"/>
                <w:sz w:val="16"/>
                <w:szCs w:val="16"/>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CF4073" w14:textId="6EEB011C" w:rsidR="00197A7D" w:rsidRPr="005F7586" w:rsidRDefault="563A1882" w:rsidP="00197A7D">
            <w:pPr>
              <w:jc w:val="right"/>
              <w:rPr>
                <w:rFonts w:ascii="Verdana" w:hAnsi="Verdana" w:cs="Calibri"/>
                <w:color w:val="000000"/>
                <w:sz w:val="16"/>
                <w:szCs w:val="16"/>
              </w:rPr>
            </w:pPr>
            <w:r w:rsidRPr="005F7586">
              <w:rPr>
                <w:rFonts w:ascii="Verdana" w:hAnsi="Verdana" w:cs="Calibri"/>
                <w:color w:val="000000" w:themeColor="text1"/>
                <w:sz w:val="16"/>
                <w:szCs w:val="16"/>
              </w:rPr>
              <w:t>13</w:t>
            </w:r>
            <w:r w:rsidR="0DC6C59D" w:rsidRPr="005F7586">
              <w:rPr>
                <w:rFonts w:ascii="Verdana" w:hAnsi="Verdana" w:cs="Calibri"/>
                <w:color w:val="000000" w:themeColor="text1"/>
                <w:sz w:val="16"/>
                <w:szCs w:val="16"/>
              </w:rPr>
              <w:t>,896</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E85B29" w14:textId="7333D67C" w:rsidR="00197A7D" w:rsidRPr="005F7586" w:rsidRDefault="0DC6C59D" w:rsidP="00197A7D">
            <w:pPr>
              <w:jc w:val="right"/>
              <w:rPr>
                <w:rFonts w:ascii="Verdana" w:hAnsi="Verdana" w:cs="Calibri"/>
                <w:sz w:val="16"/>
                <w:szCs w:val="16"/>
              </w:rPr>
            </w:pPr>
            <w:r w:rsidRPr="005F7586">
              <w:rPr>
                <w:rFonts w:ascii="Verdana" w:hAnsi="Verdana" w:cs="Calibri"/>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20FE1681" w14:textId="3E5BA4B2" w:rsidR="00197A7D" w:rsidRPr="005F7586" w:rsidRDefault="0DC6C59D" w:rsidP="00197A7D">
            <w:pPr>
              <w:jc w:val="right"/>
              <w:rPr>
                <w:rFonts w:ascii="Verdana" w:hAnsi="Verdana" w:cs="Calibri"/>
                <w:color w:val="000000"/>
                <w:sz w:val="16"/>
                <w:szCs w:val="16"/>
              </w:rPr>
            </w:pPr>
            <w:r w:rsidRPr="005F7586">
              <w:rPr>
                <w:rFonts w:ascii="Verdana" w:hAnsi="Verdana" w:cs="Calibri"/>
                <w:color w:val="000000" w:themeColor="text1"/>
                <w:sz w:val="16"/>
                <w:szCs w:val="16"/>
              </w:rPr>
              <w:t>13,896</w:t>
            </w:r>
          </w:p>
        </w:tc>
      </w:tr>
      <w:tr w:rsidR="00197A7D" w:rsidRPr="005F7586" w14:paraId="45DB3419" w14:textId="77777777" w:rsidTr="44A7A5A8">
        <w:trPr>
          <w:trHeight w:val="143"/>
          <w:jc w:val="center"/>
        </w:trPr>
        <w:tc>
          <w:tcPr>
            <w:tcW w:w="1195"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1EE386B1" w14:textId="2596C112"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4,879 </w:t>
            </w:r>
          </w:p>
        </w:tc>
        <w:tc>
          <w:tcPr>
            <w:tcW w:w="1195"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19B30800" w14:textId="0A4A639C" w:rsidR="00197A7D" w:rsidRPr="005F7586" w:rsidRDefault="00197A7D" w:rsidP="00197A7D">
            <w:pPr>
              <w:jc w:val="right"/>
              <w:rPr>
                <w:rFonts w:ascii="Verdana" w:hAnsi="Verdana" w:cs="Calibri"/>
                <w:sz w:val="16"/>
                <w:szCs w:val="16"/>
              </w:rPr>
            </w:pPr>
            <w:r w:rsidRPr="005F7586">
              <w:rPr>
                <w:rFonts w:ascii="Verdana" w:hAnsi="Verdana" w:cs="Calibri"/>
                <w:sz w:val="16"/>
                <w:szCs w:val="16"/>
              </w:rPr>
              <w:t xml:space="preserve">481 </w:t>
            </w:r>
          </w:p>
        </w:tc>
        <w:tc>
          <w:tcPr>
            <w:tcW w:w="1195" w:type="dxa"/>
            <w:tcBorders>
              <w:top w:val="single" w:sz="4" w:space="0" w:color="BFBFBF" w:themeColor="background1" w:themeShade="BF"/>
              <w:bottom w:val="single" w:sz="4" w:space="0" w:color="auto"/>
              <w:right w:val="single" w:sz="4" w:space="0" w:color="auto"/>
            </w:tcBorders>
            <w:vAlign w:val="center"/>
          </w:tcPr>
          <w:p w14:paraId="0446975C" w14:textId="2C8DDA88"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5,360 </w:t>
            </w:r>
          </w:p>
        </w:tc>
        <w:tc>
          <w:tcPr>
            <w:tcW w:w="4009" w:type="dxa"/>
            <w:tcBorders>
              <w:top w:val="single" w:sz="4" w:space="0" w:color="BFBFBF" w:themeColor="background1" w:themeShade="BF"/>
              <w:left w:val="single" w:sz="4" w:space="0" w:color="auto"/>
              <w:bottom w:val="single" w:sz="6" w:space="0" w:color="BFBFBF" w:themeColor="background1" w:themeShade="BF"/>
            </w:tcBorders>
            <w:vAlign w:val="center"/>
          </w:tcPr>
          <w:p w14:paraId="2329501B" w14:textId="77777777" w:rsidR="00197A7D" w:rsidRPr="005F7586" w:rsidRDefault="00197A7D" w:rsidP="00197A7D">
            <w:pPr>
              <w:ind w:left="360"/>
              <w:rPr>
                <w:rFonts w:ascii="Verdana" w:hAnsi="Verdana" w:cs="Arial"/>
                <w:sz w:val="16"/>
                <w:szCs w:val="16"/>
              </w:rPr>
            </w:pPr>
            <w:r w:rsidRPr="005F7586">
              <w:rPr>
                <w:rFonts w:ascii="Verdana" w:hAnsi="Verdana" w:cs="Arial"/>
                <w:sz w:val="16"/>
                <w:szCs w:val="16"/>
              </w:rPr>
              <w:t>South Yorkshire Fire &amp; Civil Defence Authority (</w:t>
            </w:r>
            <w:hyperlink w:anchor="COLLFUNDNOTEA">
              <w:r w:rsidRPr="005F7586">
                <w:rPr>
                  <w:rStyle w:val="Hyperlink"/>
                  <w:rFonts w:ascii="Verdana" w:hAnsi="Verdana" w:cs="Arial"/>
                  <w:sz w:val="16"/>
                  <w:szCs w:val="16"/>
                </w:rPr>
                <w:t>Note A</w:t>
              </w:r>
            </w:hyperlink>
            <w:r w:rsidRPr="005F7586">
              <w:rPr>
                <w:rFonts w:ascii="Verdana" w:hAnsi="Verdana" w:cs="Arial"/>
                <w:sz w:val="16"/>
                <w:szCs w:val="16"/>
              </w:rPr>
              <w:t xml:space="preserve"> / </w:t>
            </w:r>
            <w:hyperlink w:anchor="COLLFUNDNOTEC">
              <w:r w:rsidRPr="005F7586">
                <w:rPr>
                  <w:rStyle w:val="Hyperlink"/>
                  <w:rFonts w:ascii="Verdana" w:hAnsi="Verdana" w:cs="Arial"/>
                  <w:sz w:val="16"/>
                  <w:szCs w:val="16"/>
                </w:rPr>
                <w:t>Note C</w:t>
              </w:r>
            </w:hyperlink>
            <w:r w:rsidRPr="005F7586">
              <w:rPr>
                <w:rFonts w:ascii="Verdana" w:hAnsi="Verdana" w:cs="Arial"/>
                <w:sz w:val="16"/>
                <w:szCs w:val="16"/>
              </w:rPr>
              <w:t>)</w:t>
            </w:r>
          </w:p>
        </w:tc>
        <w:tc>
          <w:tcPr>
            <w:tcW w:w="1228" w:type="dxa"/>
            <w:tcBorders>
              <w:top w:val="single" w:sz="4" w:space="0" w:color="BFBFBF" w:themeColor="background1" w:themeShade="BF"/>
              <w:left w:val="single" w:sz="6" w:space="0" w:color="auto"/>
              <w:bottom w:val="single" w:sz="6" w:space="0" w:color="auto"/>
              <w:right w:val="single" w:sz="6" w:space="0" w:color="auto"/>
            </w:tcBorders>
            <w:shd w:val="clear" w:color="auto" w:fill="FFFFFF" w:themeFill="background1"/>
            <w:vAlign w:val="center"/>
          </w:tcPr>
          <w:p w14:paraId="02F2F1AE" w14:textId="0F1740C9" w:rsidR="00197A7D" w:rsidRPr="005F7586" w:rsidRDefault="0DC6C59D" w:rsidP="00197A7D">
            <w:pPr>
              <w:jc w:val="right"/>
              <w:rPr>
                <w:rFonts w:ascii="Verdana" w:hAnsi="Verdana" w:cs="Calibri"/>
                <w:color w:val="000000"/>
                <w:sz w:val="16"/>
                <w:szCs w:val="16"/>
              </w:rPr>
            </w:pPr>
            <w:r w:rsidRPr="005F7586">
              <w:rPr>
                <w:rFonts w:ascii="Verdana" w:hAnsi="Verdana" w:cs="Calibri"/>
                <w:color w:val="000000" w:themeColor="text1"/>
                <w:sz w:val="16"/>
                <w:szCs w:val="16"/>
              </w:rPr>
              <w:t>4,962</w:t>
            </w:r>
          </w:p>
        </w:tc>
        <w:tc>
          <w:tcPr>
            <w:tcW w:w="1229" w:type="dxa"/>
            <w:tcBorders>
              <w:top w:val="single" w:sz="4" w:space="0" w:color="BFBFBF" w:themeColor="background1" w:themeShade="BF"/>
              <w:left w:val="nil"/>
              <w:bottom w:val="single" w:sz="6" w:space="0" w:color="auto"/>
              <w:right w:val="single" w:sz="4" w:space="0" w:color="auto"/>
            </w:tcBorders>
            <w:shd w:val="clear" w:color="auto" w:fill="FFFFFF" w:themeFill="background1"/>
            <w:vAlign w:val="center"/>
          </w:tcPr>
          <w:p w14:paraId="3D2E59D5" w14:textId="2A2F78B0" w:rsidR="00197A7D" w:rsidRPr="005F7586" w:rsidRDefault="0DC6C59D" w:rsidP="00197A7D">
            <w:pPr>
              <w:jc w:val="right"/>
              <w:rPr>
                <w:rFonts w:ascii="Verdana" w:hAnsi="Verdana" w:cs="Calibri"/>
                <w:sz w:val="16"/>
                <w:szCs w:val="16"/>
              </w:rPr>
            </w:pPr>
            <w:r w:rsidRPr="005F7586">
              <w:rPr>
                <w:rFonts w:ascii="Verdana" w:hAnsi="Verdana" w:cs="Calibri"/>
                <w:sz w:val="16"/>
                <w:szCs w:val="16"/>
              </w:rPr>
              <w:t>455</w:t>
            </w:r>
          </w:p>
        </w:tc>
        <w:tc>
          <w:tcPr>
            <w:tcW w:w="1229" w:type="dxa"/>
            <w:tcBorders>
              <w:top w:val="single" w:sz="4" w:space="0" w:color="BFBFBF" w:themeColor="background1" w:themeShade="BF"/>
              <w:bottom w:val="single" w:sz="4" w:space="0" w:color="auto"/>
              <w:right w:val="single" w:sz="4" w:space="0" w:color="auto"/>
            </w:tcBorders>
            <w:vAlign w:val="center"/>
          </w:tcPr>
          <w:p w14:paraId="36390E02" w14:textId="44687734" w:rsidR="00197A7D" w:rsidRPr="005F7586" w:rsidRDefault="0DC6C59D" w:rsidP="00197A7D">
            <w:pPr>
              <w:jc w:val="right"/>
              <w:rPr>
                <w:rFonts w:ascii="Verdana" w:hAnsi="Verdana" w:cs="Calibri"/>
                <w:color w:val="000000"/>
                <w:sz w:val="16"/>
                <w:szCs w:val="16"/>
              </w:rPr>
            </w:pPr>
            <w:r w:rsidRPr="005F7586">
              <w:rPr>
                <w:rFonts w:ascii="Verdana" w:hAnsi="Verdana" w:cs="Calibri"/>
                <w:color w:val="000000" w:themeColor="text1"/>
                <w:sz w:val="16"/>
                <w:szCs w:val="16"/>
              </w:rPr>
              <w:t>5,417</w:t>
            </w:r>
          </w:p>
        </w:tc>
      </w:tr>
      <w:tr w:rsidR="00197A7D" w:rsidRPr="005F7586" w14:paraId="346DC476" w14:textId="77777777" w:rsidTr="44A7A5A8">
        <w:trPr>
          <w:trHeight w:val="143"/>
          <w:jc w:val="center"/>
        </w:trPr>
        <w:tc>
          <w:tcPr>
            <w:tcW w:w="1195" w:type="dxa"/>
            <w:tcBorders>
              <w:top w:val="single" w:sz="6" w:space="0" w:color="auto"/>
              <w:left w:val="single" w:sz="6" w:space="0" w:color="auto"/>
              <w:right w:val="single" w:sz="6" w:space="0" w:color="auto"/>
            </w:tcBorders>
            <w:shd w:val="clear" w:color="auto" w:fill="FFFFFF" w:themeFill="background1"/>
            <w:vAlign w:val="center"/>
          </w:tcPr>
          <w:p w14:paraId="056A86F7" w14:textId="400EDDA1"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119,058 </w:t>
            </w:r>
          </w:p>
        </w:tc>
        <w:tc>
          <w:tcPr>
            <w:tcW w:w="1195" w:type="dxa"/>
            <w:tcBorders>
              <w:top w:val="single" w:sz="6" w:space="0" w:color="auto"/>
              <w:left w:val="nil"/>
              <w:right w:val="single" w:sz="4" w:space="0" w:color="auto"/>
            </w:tcBorders>
            <w:shd w:val="clear" w:color="auto" w:fill="FFFFFF" w:themeFill="background1"/>
            <w:vAlign w:val="center"/>
          </w:tcPr>
          <w:p w14:paraId="62C86A13" w14:textId="1AC99297" w:rsidR="00197A7D" w:rsidRPr="005F7586" w:rsidRDefault="00197A7D" w:rsidP="00197A7D">
            <w:pPr>
              <w:jc w:val="right"/>
              <w:rPr>
                <w:rFonts w:ascii="Verdana" w:hAnsi="Verdana" w:cs="Calibri"/>
                <w:b/>
                <w:bCs/>
                <w:sz w:val="16"/>
                <w:szCs w:val="16"/>
              </w:rPr>
            </w:pPr>
            <w:r w:rsidRPr="005F7586">
              <w:rPr>
                <w:rFonts w:ascii="Verdana" w:hAnsi="Verdana" w:cs="Calibri"/>
                <w:b/>
                <w:bCs/>
                <w:sz w:val="16"/>
                <w:szCs w:val="16"/>
              </w:rPr>
              <w:t xml:space="preserve">26,014 </w:t>
            </w:r>
          </w:p>
        </w:tc>
        <w:tc>
          <w:tcPr>
            <w:tcW w:w="1195" w:type="dxa"/>
            <w:tcBorders>
              <w:top w:val="single" w:sz="4" w:space="0" w:color="auto"/>
              <w:right w:val="single" w:sz="4" w:space="0" w:color="auto"/>
            </w:tcBorders>
            <w:vAlign w:val="center"/>
          </w:tcPr>
          <w:p w14:paraId="3D9A4B85" w14:textId="7D0A2DD3"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145,072 </w:t>
            </w:r>
          </w:p>
        </w:tc>
        <w:tc>
          <w:tcPr>
            <w:tcW w:w="4009" w:type="dxa"/>
            <w:tcBorders>
              <w:top w:val="single" w:sz="6" w:space="0" w:color="BFBFBF" w:themeColor="background1" w:themeShade="BF"/>
              <w:left w:val="single" w:sz="4" w:space="0" w:color="auto"/>
            </w:tcBorders>
            <w:vAlign w:val="center"/>
          </w:tcPr>
          <w:p w14:paraId="63500761" w14:textId="77777777" w:rsidR="00197A7D" w:rsidRPr="005F7586" w:rsidRDefault="00197A7D" w:rsidP="00197A7D">
            <w:pPr>
              <w:pStyle w:val="table"/>
              <w:ind w:right="113"/>
              <w:jc w:val="left"/>
              <w:rPr>
                <w:rFonts w:ascii="Verdana" w:hAnsi="Verdana" w:cs="Arial"/>
                <w:color w:val="auto"/>
              </w:rPr>
            </w:pPr>
          </w:p>
        </w:tc>
        <w:tc>
          <w:tcPr>
            <w:tcW w:w="1228" w:type="dxa"/>
            <w:tcBorders>
              <w:top w:val="single" w:sz="6" w:space="0" w:color="auto"/>
              <w:left w:val="single" w:sz="6" w:space="0" w:color="auto"/>
              <w:right w:val="single" w:sz="6" w:space="0" w:color="auto"/>
            </w:tcBorders>
            <w:shd w:val="clear" w:color="auto" w:fill="FFFFFF" w:themeFill="background1"/>
            <w:vAlign w:val="center"/>
          </w:tcPr>
          <w:p w14:paraId="1037FAD1" w14:textId="6AC9DB74" w:rsidR="00197A7D" w:rsidRPr="005F7586" w:rsidRDefault="0DC6C59D"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122,746</w:t>
            </w:r>
          </w:p>
        </w:tc>
        <w:tc>
          <w:tcPr>
            <w:tcW w:w="1229" w:type="dxa"/>
            <w:tcBorders>
              <w:top w:val="single" w:sz="6" w:space="0" w:color="auto"/>
              <w:left w:val="nil"/>
              <w:right w:val="single" w:sz="4" w:space="0" w:color="auto"/>
            </w:tcBorders>
            <w:shd w:val="clear" w:color="auto" w:fill="FFFFFF" w:themeFill="background1"/>
            <w:vAlign w:val="center"/>
          </w:tcPr>
          <w:p w14:paraId="4E9DF0F4" w14:textId="055E059D" w:rsidR="00197A7D" w:rsidRPr="005F7586" w:rsidRDefault="0DC6C59D" w:rsidP="00197A7D">
            <w:pPr>
              <w:jc w:val="right"/>
              <w:rPr>
                <w:rFonts w:ascii="Verdana" w:hAnsi="Verdana" w:cs="Calibri"/>
                <w:b/>
                <w:sz w:val="16"/>
                <w:szCs w:val="16"/>
              </w:rPr>
            </w:pPr>
            <w:r w:rsidRPr="005F7586">
              <w:rPr>
                <w:rFonts w:ascii="Verdana" w:hAnsi="Verdana" w:cs="Calibri"/>
                <w:b/>
                <w:sz w:val="16"/>
                <w:szCs w:val="16"/>
              </w:rPr>
              <w:t>24,217</w:t>
            </w:r>
          </w:p>
        </w:tc>
        <w:tc>
          <w:tcPr>
            <w:tcW w:w="1229" w:type="dxa"/>
            <w:tcBorders>
              <w:top w:val="single" w:sz="4" w:space="0" w:color="auto"/>
              <w:right w:val="single" w:sz="4" w:space="0" w:color="auto"/>
            </w:tcBorders>
            <w:vAlign w:val="center"/>
          </w:tcPr>
          <w:p w14:paraId="1C318FFE" w14:textId="47344CF1" w:rsidR="00197A7D" w:rsidRPr="005F7586" w:rsidRDefault="0DC6C59D"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146,963</w:t>
            </w:r>
          </w:p>
        </w:tc>
      </w:tr>
      <w:tr w:rsidR="00197A7D" w:rsidRPr="005F7586" w14:paraId="4CA25428" w14:textId="77777777" w:rsidTr="44A7A5A8">
        <w:trPr>
          <w:trHeight w:val="111"/>
          <w:jc w:val="center"/>
        </w:trPr>
        <w:tc>
          <w:tcPr>
            <w:tcW w:w="1195" w:type="dxa"/>
            <w:tcBorders>
              <w:left w:val="single" w:sz="4" w:space="0" w:color="auto"/>
            </w:tcBorders>
            <w:vAlign w:val="center"/>
          </w:tcPr>
          <w:p w14:paraId="00F7FE56" w14:textId="77777777" w:rsidR="00197A7D" w:rsidRPr="005F7586" w:rsidRDefault="00197A7D" w:rsidP="00197A7D">
            <w:pPr>
              <w:jc w:val="right"/>
              <w:rPr>
                <w:rFonts w:ascii="Verdana" w:hAnsi="Verdana"/>
                <w:color w:val="000000"/>
                <w:sz w:val="16"/>
                <w:szCs w:val="16"/>
              </w:rPr>
            </w:pPr>
          </w:p>
        </w:tc>
        <w:tc>
          <w:tcPr>
            <w:tcW w:w="1195" w:type="dxa"/>
            <w:tcBorders>
              <w:left w:val="single" w:sz="4" w:space="0" w:color="auto"/>
              <w:right w:val="single" w:sz="4" w:space="0" w:color="auto"/>
            </w:tcBorders>
            <w:vAlign w:val="center"/>
          </w:tcPr>
          <w:p w14:paraId="44E4DFDD" w14:textId="77777777" w:rsidR="00197A7D" w:rsidRPr="005F7586" w:rsidRDefault="00197A7D" w:rsidP="00197A7D">
            <w:pPr>
              <w:jc w:val="right"/>
              <w:rPr>
                <w:rFonts w:ascii="Verdana" w:hAnsi="Verdana"/>
                <w:color w:val="000000"/>
                <w:sz w:val="16"/>
                <w:szCs w:val="16"/>
              </w:rPr>
            </w:pPr>
          </w:p>
        </w:tc>
        <w:tc>
          <w:tcPr>
            <w:tcW w:w="1195" w:type="dxa"/>
            <w:tcBorders>
              <w:left w:val="single" w:sz="4" w:space="0" w:color="auto"/>
            </w:tcBorders>
            <w:vAlign w:val="center"/>
          </w:tcPr>
          <w:p w14:paraId="1B6D0B16" w14:textId="77777777" w:rsidR="00197A7D" w:rsidRPr="005F7586" w:rsidRDefault="00197A7D" w:rsidP="00197A7D">
            <w:pPr>
              <w:jc w:val="right"/>
              <w:rPr>
                <w:rFonts w:ascii="Verdana" w:hAnsi="Verdana"/>
                <w:color w:val="000000"/>
                <w:sz w:val="16"/>
                <w:szCs w:val="16"/>
              </w:rPr>
            </w:pPr>
          </w:p>
        </w:tc>
        <w:tc>
          <w:tcPr>
            <w:tcW w:w="4009" w:type="dxa"/>
            <w:tcBorders>
              <w:left w:val="single" w:sz="4" w:space="0" w:color="auto"/>
            </w:tcBorders>
            <w:vAlign w:val="center"/>
          </w:tcPr>
          <w:p w14:paraId="414F1C37" w14:textId="77777777" w:rsidR="00197A7D" w:rsidRPr="005F7586" w:rsidRDefault="00197A7D" w:rsidP="00197A7D">
            <w:pPr>
              <w:pStyle w:val="table"/>
              <w:ind w:left="65" w:right="113"/>
              <w:jc w:val="left"/>
              <w:rPr>
                <w:rFonts w:ascii="Verdana" w:hAnsi="Verdana" w:cs="Arial"/>
                <w:i/>
                <w:color w:val="auto"/>
                <w:u w:val="single"/>
              </w:rPr>
            </w:pPr>
            <w:r w:rsidRPr="005F7586">
              <w:rPr>
                <w:rFonts w:ascii="Verdana" w:hAnsi="Verdana" w:cs="Arial"/>
                <w:i/>
                <w:color w:val="auto"/>
                <w:u w:val="single"/>
              </w:rPr>
              <w:t>Non-Domestic Rates:</w:t>
            </w:r>
          </w:p>
        </w:tc>
        <w:tc>
          <w:tcPr>
            <w:tcW w:w="1228" w:type="dxa"/>
            <w:tcBorders>
              <w:left w:val="single" w:sz="6" w:space="0" w:color="auto"/>
              <w:right w:val="single" w:sz="6" w:space="0" w:color="auto"/>
            </w:tcBorders>
            <w:shd w:val="clear" w:color="auto" w:fill="FFFFFF" w:themeFill="background1"/>
            <w:vAlign w:val="center"/>
          </w:tcPr>
          <w:p w14:paraId="12FA3FED" w14:textId="77777777" w:rsidR="00197A7D" w:rsidRPr="005F7586" w:rsidRDefault="00197A7D" w:rsidP="00197A7D">
            <w:pPr>
              <w:jc w:val="right"/>
              <w:rPr>
                <w:rFonts w:ascii="Verdana" w:hAnsi="Verdana"/>
                <w:color w:val="000000"/>
                <w:sz w:val="16"/>
                <w:szCs w:val="16"/>
              </w:rPr>
            </w:pPr>
          </w:p>
        </w:tc>
        <w:tc>
          <w:tcPr>
            <w:tcW w:w="1229" w:type="dxa"/>
            <w:tcBorders>
              <w:left w:val="nil"/>
              <w:right w:val="single" w:sz="4" w:space="0" w:color="auto"/>
            </w:tcBorders>
            <w:shd w:val="clear" w:color="auto" w:fill="FFFFFF" w:themeFill="background1"/>
            <w:vAlign w:val="center"/>
          </w:tcPr>
          <w:p w14:paraId="257327B0" w14:textId="77777777" w:rsidR="00197A7D" w:rsidRPr="005F7586" w:rsidRDefault="00197A7D" w:rsidP="00197A7D">
            <w:pPr>
              <w:jc w:val="right"/>
              <w:rPr>
                <w:rFonts w:ascii="Verdana" w:hAnsi="Verdana"/>
                <w:color w:val="000000"/>
                <w:sz w:val="16"/>
                <w:szCs w:val="16"/>
              </w:rPr>
            </w:pPr>
          </w:p>
        </w:tc>
        <w:tc>
          <w:tcPr>
            <w:tcW w:w="1229" w:type="dxa"/>
            <w:tcBorders>
              <w:right w:val="single" w:sz="4" w:space="0" w:color="auto"/>
            </w:tcBorders>
            <w:vAlign w:val="center"/>
          </w:tcPr>
          <w:p w14:paraId="4DC65471" w14:textId="77777777" w:rsidR="00197A7D" w:rsidRPr="005F7586" w:rsidRDefault="00197A7D" w:rsidP="00197A7D">
            <w:pPr>
              <w:jc w:val="right"/>
              <w:rPr>
                <w:rFonts w:ascii="Verdana" w:hAnsi="Verdana"/>
                <w:color w:val="000000"/>
                <w:sz w:val="16"/>
                <w:szCs w:val="16"/>
              </w:rPr>
            </w:pPr>
          </w:p>
        </w:tc>
      </w:tr>
      <w:tr w:rsidR="00197A7D" w:rsidRPr="005F7586" w14:paraId="3D737B35" w14:textId="77777777" w:rsidTr="44A7A5A8">
        <w:trPr>
          <w:trHeight w:val="95"/>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1C6D2499" w14:textId="599DC5E1"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2221D461" w14:textId="3720B6B9" w:rsidR="00197A7D" w:rsidRPr="005F7586" w:rsidRDefault="00197A7D" w:rsidP="00197A7D">
            <w:pPr>
              <w:jc w:val="right"/>
              <w:rPr>
                <w:rFonts w:ascii="Verdana" w:hAnsi="Verdana" w:cs="Calibri"/>
                <w:sz w:val="16"/>
                <w:szCs w:val="16"/>
              </w:rPr>
            </w:pPr>
            <w:r w:rsidRPr="005F7586">
              <w:rPr>
                <w:rFonts w:ascii="Verdana" w:hAnsi="Verdana" w:cs="Calibri"/>
                <w:sz w:val="16"/>
                <w:szCs w:val="16"/>
              </w:rPr>
              <w:t xml:space="preserve">24,045 </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06DD5C11" w14:textId="36211CC0"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24,045 </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7521AEF2" w14:textId="77777777" w:rsidR="00197A7D" w:rsidRPr="005F7586" w:rsidRDefault="00197A7D" w:rsidP="00197A7D">
            <w:pPr>
              <w:pStyle w:val="table"/>
              <w:ind w:left="360" w:right="113"/>
              <w:jc w:val="left"/>
              <w:rPr>
                <w:rFonts w:ascii="Verdana" w:hAnsi="Verdana" w:cs="Arial"/>
                <w:color w:val="auto"/>
              </w:rPr>
            </w:pPr>
            <w:r w:rsidRPr="005F7586">
              <w:rPr>
                <w:rFonts w:ascii="Verdana" w:hAnsi="Verdana" w:cs="Arial"/>
                <w:color w:val="auto"/>
              </w:rPr>
              <w:t>Payment to Central Government (</w:t>
            </w:r>
            <w:hyperlink w:anchor="COLLFUNDNOTEA">
              <w:r w:rsidRPr="005F7586">
                <w:rPr>
                  <w:rStyle w:val="Hyperlink"/>
                  <w:rFonts w:ascii="Verdana" w:hAnsi="Verdana" w:cs="Arial"/>
                </w:rPr>
                <w:t>Note A</w:t>
              </w:r>
            </w:hyperlink>
            <w:r w:rsidRPr="005F7586">
              <w:rPr>
                <w:rFonts w:ascii="Verdana" w:hAnsi="Verdana" w:cs="Arial"/>
                <w:color w:val="auto"/>
              </w:rPr>
              <w:t>)</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auto"/>
            <w:vAlign w:val="center"/>
          </w:tcPr>
          <w:p w14:paraId="284171A7" w14:textId="1A7AE4D1" w:rsidR="00197A7D" w:rsidRPr="005F7586" w:rsidRDefault="0DC6C59D" w:rsidP="00197A7D">
            <w:pPr>
              <w:jc w:val="right"/>
              <w:rPr>
                <w:rFonts w:ascii="Verdana" w:hAnsi="Verdana" w:cs="Calibri"/>
                <w:color w:val="000000"/>
                <w:sz w:val="16"/>
                <w:szCs w:val="16"/>
                <w:lang w:eastAsia="en-GB"/>
              </w:rPr>
            </w:pPr>
            <w:r w:rsidRPr="005F7586">
              <w:rPr>
                <w:rFonts w:ascii="Verdana" w:hAnsi="Verdana" w:cs="Calibri"/>
                <w:color w:val="000000" w:themeColor="text1"/>
                <w:sz w:val="16"/>
                <w:szCs w:val="16"/>
                <w:lang w:eastAsia="en-GB"/>
              </w:rPr>
              <w:t>-</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vAlign w:val="center"/>
          </w:tcPr>
          <w:p w14:paraId="71B1D155" w14:textId="2D4FB94A" w:rsidR="00197A7D" w:rsidRPr="005F7586" w:rsidRDefault="0DC6C59D" w:rsidP="00197A7D">
            <w:pPr>
              <w:jc w:val="right"/>
              <w:rPr>
                <w:rFonts w:ascii="Verdana" w:hAnsi="Verdana" w:cs="Calibri"/>
                <w:sz w:val="16"/>
                <w:szCs w:val="16"/>
              </w:rPr>
            </w:pPr>
            <w:r w:rsidRPr="005F7586">
              <w:rPr>
                <w:rFonts w:ascii="Verdana" w:hAnsi="Verdana" w:cs="Calibri"/>
                <w:sz w:val="16"/>
                <w:szCs w:val="16"/>
              </w:rPr>
              <w:t>22,769</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14:paraId="4DB89686" w14:textId="07E8971C" w:rsidR="00197A7D" w:rsidRPr="005F7586" w:rsidRDefault="0DC6C59D" w:rsidP="00197A7D">
            <w:pPr>
              <w:jc w:val="right"/>
              <w:rPr>
                <w:rFonts w:ascii="Verdana" w:hAnsi="Verdana" w:cs="Calibri"/>
                <w:color w:val="000000"/>
                <w:sz w:val="16"/>
                <w:szCs w:val="16"/>
              </w:rPr>
            </w:pPr>
            <w:r w:rsidRPr="005F7586">
              <w:rPr>
                <w:rFonts w:ascii="Verdana" w:hAnsi="Verdana" w:cs="Calibri"/>
                <w:color w:val="000000" w:themeColor="text1"/>
                <w:sz w:val="16"/>
                <w:szCs w:val="16"/>
              </w:rPr>
              <w:t>22,769</w:t>
            </w:r>
          </w:p>
        </w:tc>
      </w:tr>
      <w:tr w:rsidR="00197A7D" w:rsidRPr="005F7586" w14:paraId="73920C50" w14:textId="77777777" w:rsidTr="44A7A5A8">
        <w:trPr>
          <w:trHeight w:val="79"/>
          <w:jc w:val="center"/>
        </w:trPr>
        <w:tc>
          <w:tcPr>
            <w:tcW w:w="1195"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124A62A5" w14:textId="7AD804EC"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95"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4AB704DF" w14:textId="14B52F36" w:rsidR="00197A7D" w:rsidRPr="005F7586" w:rsidRDefault="00197A7D" w:rsidP="00197A7D">
            <w:pPr>
              <w:jc w:val="right"/>
              <w:rPr>
                <w:rFonts w:ascii="Verdana" w:hAnsi="Verdana" w:cs="Calibri"/>
                <w:sz w:val="16"/>
                <w:szCs w:val="16"/>
              </w:rPr>
            </w:pPr>
            <w:r w:rsidRPr="005F7586">
              <w:rPr>
                <w:rFonts w:ascii="Verdana" w:hAnsi="Verdana" w:cs="Calibri"/>
                <w:sz w:val="16"/>
                <w:szCs w:val="16"/>
              </w:rPr>
              <w:t xml:space="preserve">319 </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6A42A9F0" w14:textId="221089B9"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319 </w:t>
            </w:r>
          </w:p>
        </w:tc>
        <w:tc>
          <w:tcPr>
            <w:tcW w:w="4009" w:type="dxa"/>
            <w:tcBorders>
              <w:top w:val="single" w:sz="4" w:space="0" w:color="BFBFBF" w:themeColor="background1" w:themeShade="BF"/>
              <w:left w:val="single" w:sz="4" w:space="0" w:color="auto"/>
              <w:bottom w:val="single" w:sz="4" w:space="0" w:color="BFBFBF" w:themeColor="background1" w:themeShade="BF"/>
            </w:tcBorders>
            <w:shd w:val="clear" w:color="auto" w:fill="auto"/>
            <w:vAlign w:val="center"/>
          </w:tcPr>
          <w:p w14:paraId="1A7E4E9B" w14:textId="77777777" w:rsidR="00197A7D" w:rsidRPr="005F7586" w:rsidRDefault="00197A7D" w:rsidP="00197A7D">
            <w:pPr>
              <w:pStyle w:val="table"/>
              <w:ind w:left="360" w:right="113"/>
              <w:jc w:val="left"/>
              <w:rPr>
                <w:rFonts w:ascii="Verdana" w:hAnsi="Verdana" w:cs="Arial"/>
                <w:color w:val="auto"/>
              </w:rPr>
            </w:pPr>
            <w:r w:rsidRPr="005F7586">
              <w:rPr>
                <w:rFonts w:ascii="Verdana" w:hAnsi="Verdana" w:cs="Arial"/>
                <w:color w:val="auto"/>
              </w:rPr>
              <w:t>Cost of Collection Allowance (to BMBC) (</w:t>
            </w:r>
            <w:hyperlink w:anchor="COLLFUNDNOTEA">
              <w:r w:rsidRPr="005F7586">
                <w:rPr>
                  <w:rStyle w:val="Hyperlink"/>
                  <w:rFonts w:ascii="Verdana" w:hAnsi="Verdana" w:cs="Arial"/>
                </w:rPr>
                <w:t>Note A</w:t>
              </w:r>
            </w:hyperlink>
            <w:r w:rsidRPr="005F7586">
              <w:rPr>
                <w:rFonts w:ascii="Verdana" w:hAnsi="Verdana" w:cs="Arial"/>
                <w:color w:val="auto"/>
              </w:rPr>
              <w:t>)</w:t>
            </w:r>
          </w:p>
        </w:tc>
        <w:tc>
          <w:tcPr>
            <w:tcW w:w="1228" w:type="dxa"/>
            <w:tcBorders>
              <w:top w:val="single" w:sz="4" w:space="0" w:color="BFBFBF" w:themeColor="background1" w:themeShade="BF"/>
              <w:left w:val="single" w:sz="6" w:space="0" w:color="auto"/>
              <w:bottom w:val="single" w:sz="6" w:space="0" w:color="000000" w:themeColor="text1"/>
              <w:right w:val="single" w:sz="6" w:space="0" w:color="auto"/>
            </w:tcBorders>
            <w:shd w:val="clear" w:color="auto" w:fill="auto"/>
            <w:vAlign w:val="center"/>
          </w:tcPr>
          <w:p w14:paraId="7A9A51CB" w14:textId="49EBCE78" w:rsidR="00197A7D" w:rsidRPr="005F7586" w:rsidRDefault="0DC6C59D" w:rsidP="00197A7D">
            <w:pPr>
              <w:jc w:val="right"/>
              <w:rPr>
                <w:rFonts w:ascii="Verdana" w:hAnsi="Verdana" w:cs="Calibri"/>
                <w:color w:val="000000"/>
                <w:sz w:val="16"/>
                <w:szCs w:val="16"/>
              </w:rPr>
            </w:pPr>
            <w:r w:rsidRPr="005F7586">
              <w:rPr>
                <w:rFonts w:ascii="Verdana" w:hAnsi="Verdana" w:cs="Calibri"/>
                <w:color w:val="000000" w:themeColor="text1"/>
                <w:sz w:val="16"/>
                <w:szCs w:val="16"/>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auto"/>
            <w:vAlign w:val="center"/>
          </w:tcPr>
          <w:p w14:paraId="0D40CF83" w14:textId="0E223F8B" w:rsidR="00197A7D" w:rsidRPr="005F7586" w:rsidRDefault="0DC6C59D" w:rsidP="00197A7D">
            <w:pPr>
              <w:jc w:val="right"/>
              <w:rPr>
                <w:rFonts w:ascii="Verdana" w:hAnsi="Verdana" w:cs="Calibri"/>
                <w:sz w:val="16"/>
                <w:szCs w:val="16"/>
              </w:rPr>
            </w:pPr>
            <w:r w:rsidRPr="005F7586">
              <w:rPr>
                <w:rFonts w:ascii="Verdana" w:hAnsi="Verdana" w:cs="Calibri"/>
                <w:sz w:val="16"/>
                <w:szCs w:val="16"/>
              </w:rPr>
              <w:t>313</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auto"/>
            <w:vAlign w:val="center"/>
          </w:tcPr>
          <w:p w14:paraId="0A658453" w14:textId="32FC6555" w:rsidR="00197A7D" w:rsidRPr="005F7586" w:rsidRDefault="0DC6C59D" w:rsidP="00197A7D">
            <w:pPr>
              <w:jc w:val="right"/>
              <w:rPr>
                <w:rFonts w:ascii="Verdana" w:hAnsi="Verdana" w:cs="Calibri"/>
                <w:color w:val="000000"/>
                <w:sz w:val="16"/>
                <w:szCs w:val="16"/>
              </w:rPr>
            </w:pPr>
            <w:r w:rsidRPr="005F7586">
              <w:rPr>
                <w:rFonts w:ascii="Verdana" w:hAnsi="Verdana" w:cs="Calibri"/>
                <w:color w:val="000000" w:themeColor="text1"/>
                <w:sz w:val="16"/>
                <w:szCs w:val="16"/>
              </w:rPr>
              <w:t>313</w:t>
            </w:r>
          </w:p>
        </w:tc>
      </w:tr>
      <w:tr w:rsidR="00197A7D" w:rsidRPr="005F7586" w14:paraId="331DAD5D" w14:textId="77777777" w:rsidTr="44A7A5A8">
        <w:trPr>
          <w:trHeight w:val="79"/>
          <w:jc w:val="center"/>
        </w:trPr>
        <w:tc>
          <w:tcPr>
            <w:tcW w:w="1195" w:type="dxa"/>
            <w:tcBorders>
              <w:top w:val="single" w:sz="6" w:space="0" w:color="000000" w:themeColor="text1"/>
              <w:left w:val="single" w:sz="4" w:space="0" w:color="auto"/>
              <w:right w:val="single" w:sz="4" w:space="0" w:color="auto"/>
            </w:tcBorders>
            <w:shd w:val="clear" w:color="auto" w:fill="FFFFFF" w:themeFill="background1"/>
            <w:vAlign w:val="center"/>
          </w:tcPr>
          <w:p w14:paraId="44EF40B0" w14:textId="28FDFEB3"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95" w:type="dxa"/>
            <w:tcBorders>
              <w:top w:val="single" w:sz="4" w:space="0" w:color="auto"/>
              <w:left w:val="single" w:sz="4" w:space="0" w:color="auto"/>
              <w:right w:val="single" w:sz="4" w:space="0" w:color="auto"/>
            </w:tcBorders>
            <w:shd w:val="clear" w:color="auto" w:fill="FFFFFF" w:themeFill="background1"/>
            <w:vAlign w:val="center"/>
          </w:tcPr>
          <w:p w14:paraId="299181DF" w14:textId="0D663620" w:rsidR="00197A7D" w:rsidRPr="005F7586" w:rsidRDefault="00197A7D" w:rsidP="00197A7D">
            <w:pPr>
              <w:jc w:val="right"/>
              <w:rPr>
                <w:rFonts w:ascii="Verdana" w:hAnsi="Verdana" w:cs="Calibri"/>
                <w:b/>
                <w:bCs/>
                <w:sz w:val="16"/>
                <w:szCs w:val="16"/>
              </w:rPr>
            </w:pPr>
            <w:r w:rsidRPr="005F7586">
              <w:rPr>
                <w:rFonts w:ascii="Verdana" w:hAnsi="Verdana" w:cs="Calibri"/>
                <w:b/>
                <w:bCs/>
                <w:sz w:val="16"/>
                <w:szCs w:val="16"/>
              </w:rPr>
              <w:t xml:space="preserve">24,364 </w:t>
            </w:r>
          </w:p>
        </w:tc>
        <w:tc>
          <w:tcPr>
            <w:tcW w:w="1195" w:type="dxa"/>
            <w:tcBorders>
              <w:top w:val="single" w:sz="4" w:space="0" w:color="auto"/>
              <w:left w:val="single" w:sz="4" w:space="0" w:color="auto"/>
              <w:right w:val="single" w:sz="4" w:space="0" w:color="auto"/>
            </w:tcBorders>
            <w:vAlign w:val="center"/>
          </w:tcPr>
          <w:p w14:paraId="4E300AFF" w14:textId="4C871596"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24,364 </w:t>
            </w:r>
          </w:p>
        </w:tc>
        <w:tc>
          <w:tcPr>
            <w:tcW w:w="4009" w:type="dxa"/>
            <w:tcBorders>
              <w:top w:val="single" w:sz="4" w:space="0" w:color="BFBFBF" w:themeColor="background1" w:themeShade="BF"/>
              <w:left w:val="single" w:sz="4" w:space="0" w:color="auto"/>
              <w:right w:val="single" w:sz="4" w:space="0" w:color="auto"/>
            </w:tcBorders>
            <w:vAlign w:val="center"/>
          </w:tcPr>
          <w:p w14:paraId="2422C150" w14:textId="77777777" w:rsidR="00197A7D" w:rsidRPr="005F7586" w:rsidRDefault="00197A7D" w:rsidP="00197A7D">
            <w:pPr>
              <w:pStyle w:val="table"/>
              <w:ind w:right="113"/>
              <w:jc w:val="left"/>
              <w:rPr>
                <w:rFonts w:ascii="Verdana" w:hAnsi="Verdana" w:cs="Arial"/>
                <w:color w:val="auto"/>
              </w:rPr>
            </w:pPr>
          </w:p>
        </w:tc>
        <w:tc>
          <w:tcPr>
            <w:tcW w:w="1228" w:type="dxa"/>
            <w:tcBorders>
              <w:top w:val="single" w:sz="6" w:space="0" w:color="000000" w:themeColor="text1"/>
              <w:left w:val="single" w:sz="4" w:space="0" w:color="auto"/>
              <w:right w:val="single" w:sz="4" w:space="0" w:color="auto"/>
            </w:tcBorders>
            <w:shd w:val="clear" w:color="auto" w:fill="FFFFFF" w:themeFill="background1"/>
            <w:vAlign w:val="center"/>
          </w:tcPr>
          <w:p w14:paraId="645EEA62" w14:textId="72F81C66" w:rsidR="00197A7D" w:rsidRPr="005F7586" w:rsidRDefault="0DC6C59D"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w:t>
            </w: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2852A704" w14:textId="5CE813FD" w:rsidR="00197A7D" w:rsidRPr="005F7586" w:rsidRDefault="0DC6C59D" w:rsidP="00197A7D">
            <w:pPr>
              <w:jc w:val="right"/>
              <w:rPr>
                <w:rFonts w:ascii="Verdana" w:hAnsi="Verdana" w:cs="Calibri"/>
                <w:b/>
                <w:sz w:val="16"/>
                <w:szCs w:val="16"/>
              </w:rPr>
            </w:pPr>
            <w:r w:rsidRPr="005F7586">
              <w:rPr>
                <w:rFonts w:ascii="Verdana" w:hAnsi="Verdana" w:cs="Calibri"/>
                <w:b/>
                <w:sz w:val="16"/>
                <w:szCs w:val="16"/>
              </w:rPr>
              <w:t>23,082</w:t>
            </w:r>
          </w:p>
        </w:tc>
        <w:tc>
          <w:tcPr>
            <w:tcW w:w="1229" w:type="dxa"/>
            <w:tcBorders>
              <w:top w:val="single" w:sz="4" w:space="0" w:color="auto"/>
              <w:left w:val="single" w:sz="4" w:space="0" w:color="auto"/>
              <w:right w:val="single" w:sz="4" w:space="0" w:color="auto"/>
            </w:tcBorders>
            <w:vAlign w:val="center"/>
          </w:tcPr>
          <w:p w14:paraId="05DE1022" w14:textId="6C109200" w:rsidR="00197A7D" w:rsidRPr="005F7586" w:rsidRDefault="0DC6C59D"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23,082</w:t>
            </w:r>
          </w:p>
        </w:tc>
      </w:tr>
      <w:tr w:rsidR="00197A7D" w:rsidRPr="005F7586" w14:paraId="2CC2B172" w14:textId="77777777" w:rsidTr="44A7A5A8">
        <w:trPr>
          <w:trHeight w:val="80"/>
          <w:jc w:val="center"/>
        </w:trPr>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490876E" w14:textId="77777777" w:rsidR="00197A7D" w:rsidRPr="005F7586" w:rsidRDefault="00197A7D" w:rsidP="00197A7D">
            <w:pPr>
              <w:jc w:val="right"/>
              <w:rPr>
                <w:rFonts w:ascii="Verdana" w:hAnsi="Verdana"/>
                <w:color w:val="000000"/>
                <w:sz w:val="16"/>
                <w:szCs w:val="16"/>
              </w:rPr>
            </w:pPr>
          </w:p>
        </w:tc>
        <w:tc>
          <w:tcPr>
            <w:tcW w:w="1195"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07A834BF" w14:textId="77777777" w:rsidR="00197A7D" w:rsidRPr="005F7586" w:rsidRDefault="00197A7D" w:rsidP="00197A7D">
            <w:pPr>
              <w:jc w:val="right"/>
              <w:rPr>
                <w:rFonts w:ascii="Verdana" w:hAnsi="Verdana"/>
                <w:b/>
                <w:bCs/>
                <w:color w:val="000000"/>
                <w:sz w:val="16"/>
                <w:szCs w:val="16"/>
              </w:rPr>
            </w:pPr>
          </w:p>
        </w:tc>
        <w:tc>
          <w:tcPr>
            <w:tcW w:w="1195" w:type="dxa"/>
            <w:tcBorders>
              <w:bottom w:val="single" w:sz="4" w:space="0" w:color="BFBFBF" w:themeColor="background1" w:themeShade="BF"/>
              <w:right w:val="single" w:sz="4" w:space="0" w:color="auto"/>
            </w:tcBorders>
            <w:vAlign w:val="center"/>
          </w:tcPr>
          <w:p w14:paraId="5AFC3630" w14:textId="77777777" w:rsidR="00197A7D" w:rsidRPr="005F7586" w:rsidRDefault="00197A7D" w:rsidP="00197A7D">
            <w:pPr>
              <w:jc w:val="right"/>
              <w:rPr>
                <w:rFonts w:ascii="Verdana" w:hAnsi="Verdana"/>
                <w:b/>
                <w:bCs/>
                <w:color w:val="000000"/>
                <w:sz w:val="16"/>
                <w:szCs w:val="16"/>
              </w:rPr>
            </w:pPr>
          </w:p>
        </w:tc>
        <w:tc>
          <w:tcPr>
            <w:tcW w:w="4009" w:type="dxa"/>
            <w:tcBorders>
              <w:left w:val="single" w:sz="4" w:space="0" w:color="auto"/>
              <w:bottom w:val="single" w:sz="4" w:space="0" w:color="BFBFBF" w:themeColor="background1" w:themeShade="BF"/>
              <w:right w:val="single" w:sz="4" w:space="0" w:color="auto"/>
            </w:tcBorders>
            <w:vAlign w:val="center"/>
          </w:tcPr>
          <w:p w14:paraId="18B7AF20" w14:textId="77777777" w:rsidR="00197A7D" w:rsidRPr="005F7586" w:rsidRDefault="00197A7D" w:rsidP="00197A7D">
            <w:pPr>
              <w:pStyle w:val="table"/>
              <w:ind w:right="113"/>
              <w:jc w:val="left"/>
              <w:rPr>
                <w:rFonts w:ascii="Verdana" w:hAnsi="Verdana" w:cs="Arial"/>
                <w:color w:val="auto"/>
              </w:rPr>
            </w:pPr>
          </w:p>
        </w:tc>
        <w:tc>
          <w:tcPr>
            <w:tcW w:w="1228"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59C61060" w14:textId="77777777" w:rsidR="00197A7D" w:rsidRPr="005F7586" w:rsidRDefault="00197A7D" w:rsidP="00197A7D">
            <w:pPr>
              <w:jc w:val="right"/>
              <w:rPr>
                <w:rFonts w:ascii="Verdana" w:hAnsi="Verdana"/>
                <w:color w:val="000000"/>
                <w:sz w:val="16"/>
                <w:szCs w:val="16"/>
              </w:rPr>
            </w:pPr>
          </w:p>
        </w:tc>
        <w:tc>
          <w:tcPr>
            <w:tcW w:w="1229" w:type="dxa"/>
            <w:tcBorders>
              <w:left w:val="single" w:sz="4" w:space="0" w:color="auto"/>
              <w:bottom w:val="single" w:sz="4" w:space="0" w:color="BFBFBF" w:themeColor="background1" w:themeShade="BF"/>
              <w:right w:val="single" w:sz="4" w:space="0" w:color="auto"/>
            </w:tcBorders>
            <w:shd w:val="clear" w:color="auto" w:fill="FFFFFF" w:themeFill="background1"/>
            <w:vAlign w:val="center"/>
          </w:tcPr>
          <w:p w14:paraId="1E6F2418" w14:textId="77777777" w:rsidR="00197A7D" w:rsidRPr="005F7586" w:rsidRDefault="00197A7D" w:rsidP="00197A7D">
            <w:pPr>
              <w:jc w:val="right"/>
              <w:rPr>
                <w:rFonts w:ascii="Verdana" w:hAnsi="Verdana"/>
                <w:b/>
                <w:color w:val="000000"/>
                <w:sz w:val="16"/>
                <w:szCs w:val="16"/>
              </w:rPr>
            </w:pPr>
          </w:p>
        </w:tc>
        <w:tc>
          <w:tcPr>
            <w:tcW w:w="1229" w:type="dxa"/>
            <w:tcBorders>
              <w:bottom w:val="single" w:sz="4" w:space="0" w:color="BFBFBF" w:themeColor="background1" w:themeShade="BF"/>
              <w:right w:val="single" w:sz="4" w:space="0" w:color="auto"/>
            </w:tcBorders>
            <w:vAlign w:val="center"/>
          </w:tcPr>
          <w:p w14:paraId="28C871CE" w14:textId="77777777" w:rsidR="00197A7D" w:rsidRPr="005F7586" w:rsidRDefault="00197A7D" w:rsidP="00197A7D">
            <w:pPr>
              <w:jc w:val="right"/>
              <w:rPr>
                <w:rFonts w:ascii="Verdana" w:hAnsi="Verdana"/>
                <w:b/>
                <w:color w:val="000000"/>
                <w:sz w:val="16"/>
                <w:szCs w:val="16"/>
              </w:rPr>
            </w:pPr>
          </w:p>
        </w:tc>
      </w:tr>
      <w:tr w:rsidR="00197A7D" w:rsidRPr="005F7586" w14:paraId="68CA0103" w14:textId="77777777" w:rsidTr="44A7A5A8">
        <w:trPr>
          <w:trHeight w:val="188"/>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41E3270" w14:textId="2FEF1B73"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1,542 </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581CC3A" w14:textId="3A235B59" w:rsidR="00197A7D" w:rsidRPr="005F7586" w:rsidRDefault="00197A7D" w:rsidP="00197A7D">
            <w:pPr>
              <w:jc w:val="right"/>
              <w:rPr>
                <w:rFonts w:ascii="Verdana" w:hAnsi="Verdana" w:cs="Calibri"/>
                <w:sz w:val="16"/>
                <w:szCs w:val="16"/>
              </w:rPr>
            </w:pPr>
            <w:r w:rsidRPr="005F7586">
              <w:rPr>
                <w:rFonts w:ascii="Verdana" w:hAnsi="Verdana" w:cs="Calibri"/>
                <w:sz w:val="16"/>
                <w:szCs w:val="16"/>
              </w:rPr>
              <w:t xml:space="preserve">476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6F84A93B" w14:textId="7ADF2CB5"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2,018 </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F5D264F" w14:textId="77777777" w:rsidR="00197A7D" w:rsidRPr="005F7586" w:rsidRDefault="00197A7D" w:rsidP="00197A7D">
            <w:pPr>
              <w:pStyle w:val="table"/>
              <w:ind w:left="360" w:right="113"/>
              <w:jc w:val="left"/>
              <w:rPr>
                <w:rFonts w:ascii="Verdana" w:hAnsi="Verdana" w:cs="Arial"/>
                <w:color w:val="auto"/>
              </w:rPr>
            </w:pPr>
            <w:r w:rsidRPr="005F7586">
              <w:rPr>
                <w:rFonts w:ascii="Verdana" w:hAnsi="Verdana" w:cs="Arial"/>
                <w:color w:val="auto"/>
              </w:rPr>
              <w:t>Bad Debts Written Off</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3937180" w14:textId="562C72F2" w:rsidR="00197A7D" w:rsidRPr="005F7586" w:rsidRDefault="0DC6C59D" w:rsidP="00197A7D">
            <w:pPr>
              <w:jc w:val="right"/>
              <w:rPr>
                <w:rFonts w:ascii="Verdana" w:hAnsi="Verdana" w:cs="Calibri"/>
                <w:color w:val="000000"/>
                <w:sz w:val="16"/>
                <w:szCs w:val="16"/>
                <w:lang w:eastAsia="en-GB"/>
              </w:rPr>
            </w:pPr>
            <w:r w:rsidRPr="005F7586">
              <w:rPr>
                <w:rFonts w:ascii="Verdana" w:hAnsi="Verdana" w:cs="Calibri"/>
                <w:color w:val="000000" w:themeColor="text1"/>
                <w:sz w:val="16"/>
                <w:szCs w:val="16"/>
                <w:lang w:eastAsia="en-GB"/>
              </w:rPr>
              <w:t>893</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A761C50" w14:textId="244910E3" w:rsidR="00197A7D" w:rsidRPr="005F7586" w:rsidRDefault="0DC6C59D" w:rsidP="00197A7D">
            <w:pPr>
              <w:jc w:val="right"/>
              <w:rPr>
                <w:rFonts w:ascii="Verdana" w:hAnsi="Verdana" w:cs="Calibri"/>
                <w:sz w:val="16"/>
                <w:szCs w:val="16"/>
              </w:rPr>
            </w:pPr>
            <w:r w:rsidRPr="005F7586">
              <w:rPr>
                <w:rFonts w:ascii="Verdana" w:hAnsi="Verdana" w:cs="Calibri"/>
                <w:sz w:val="16"/>
                <w:szCs w:val="16"/>
              </w:rPr>
              <w:t>555</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028D03F" w14:textId="1A1DB6A2" w:rsidR="00197A7D" w:rsidRPr="005F7586" w:rsidRDefault="0DC6C59D" w:rsidP="00197A7D">
            <w:pPr>
              <w:jc w:val="right"/>
              <w:rPr>
                <w:rFonts w:ascii="Verdana" w:hAnsi="Verdana" w:cs="Calibri"/>
                <w:color w:val="000000"/>
                <w:sz w:val="16"/>
                <w:szCs w:val="16"/>
              </w:rPr>
            </w:pPr>
            <w:r w:rsidRPr="005F7586">
              <w:rPr>
                <w:rFonts w:ascii="Verdana" w:hAnsi="Verdana" w:cs="Calibri"/>
                <w:color w:val="000000" w:themeColor="text1"/>
                <w:sz w:val="16"/>
                <w:szCs w:val="16"/>
              </w:rPr>
              <w:t>1,448</w:t>
            </w:r>
          </w:p>
        </w:tc>
      </w:tr>
      <w:tr w:rsidR="00197A7D" w:rsidRPr="005F7586" w14:paraId="6DC24FF0" w14:textId="77777777" w:rsidTr="44A7A5A8">
        <w:trPr>
          <w:trHeight w:val="461"/>
          <w:jc w:val="center"/>
        </w:trPr>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2895C14F" w14:textId="7FA6C5A4"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1,419 </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425B8C9" w14:textId="60C575D0" w:rsidR="00197A7D" w:rsidRPr="005F7586" w:rsidRDefault="00197A7D" w:rsidP="00197A7D">
            <w:pPr>
              <w:jc w:val="right"/>
              <w:rPr>
                <w:rFonts w:ascii="Verdana" w:hAnsi="Verdana" w:cs="Calibri"/>
                <w:sz w:val="16"/>
                <w:szCs w:val="16"/>
              </w:rPr>
            </w:pPr>
            <w:r w:rsidRPr="005F7586">
              <w:rPr>
                <w:rFonts w:ascii="Verdana" w:hAnsi="Verdana" w:cs="Calibri"/>
                <w:sz w:val="16"/>
                <w:szCs w:val="16"/>
              </w:rPr>
              <w:t>(172)</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062EBCA2" w14:textId="112504E0"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1,247 </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4A073C83" w14:textId="77777777" w:rsidR="00197A7D" w:rsidRPr="005F7586" w:rsidRDefault="00197A7D" w:rsidP="00197A7D">
            <w:pPr>
              <w:pStyle w:val="table"/>
              <w:ind w:left="360" w:right="113"/>
              <w:jc w:val="left"/>
              <w:rPr>
                <w:rFonts w:ascii="Verdana" w:hAnsi="Verdana" w:cs="Arial"/>
                <w:color w:val="auto"/>
              </w:rPr>
            </w:pPr>
            <w:r w:rsidRPr="005F7586">
              <w:rPr>
                <w:rFonts w:ascii="Verdana" w:hAnsi="Verdana" w:cs="Arial"/>
                <w:color w:val="auto"/>
              </w:rPr>
              <w:t>Increase / (Reduction) in Provision for Non-Payment of Council Tax / Business Rates</w:t>
            </w:r>
          </w:p>
        </w:tc>
        <w:tc>
          <w:tcPr>
            <w:tcW w:w="1228"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12A94722" w14:textId="22234B34" w:rsidR="00197A7D" w:rsidRPr="005F7586" w:rsidRDefault="0DC6C59D" w:rsidP="00197A7D">
            <w:pPr>
              <w:jc w:val="right"/>
              <w:rPr>
                <w:rFonts w:ascii="Verdana" w:hAnsi="Verdana" w:cs="Calibri"/>
                <w:color w:val="000000"/>
                <w:sz w:val="16"/>
                <w:szCs w:val="16"/>
              </w:rPr>
            </w:pPr>
            <w:r w:rsidRPr="005F7586">
              <w:rPr>
                <w:rFonts w:ascii="Verdana" w:hAnsi="Verdana" w:cs="Calibri"/>
                <w:color w:val="000000" w:themeColor="text1"/>
                <w:sz w:val="16"/>
                <w:szCs w:val="16"/>
              </w:rPr>
              <w:t>361</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31A9927" w14:textId="61A1FECD" w:rsidR="00197A7D" w:rsidRPr="005F7586" w:rsidRDefault="0DC6C59D" w:rsidP="00197A7D">
            <w:pPr>
              <w:jc w:val="right"/>
              <w:rPr>
                <w:rFonts w:ascii="Verdana" w:hAnsi="Verdana" w:cs="Calibri"/>
                <w:sz w:val="16"/>
                <w:szCs w:val="16"/>
              </w:rPr>
            </w:pPr>
            <w:r w:rsidRPr="005F7586">
              <w:rPr>
                <w:rFonts w:ascii="Verdana" w:hAnsi="Verdana" w:cs="Calibri"/>
                <w:sz w:val="16"/>
                <w:szCs w:val="16"/>
              </w:rPr>
              <w:t>(240)</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2E7230AE" w14:textId="5646B793" w:rsidR="00197A7D" w:rsidRPr="005F7586" w:rsidRDefault="0DC6C59D" w:rsidP="00197A7D">
            <w:pPr>
              <w:jc w:val="right"/>
              <w:rPr>
                <w:rFonts w:ascii="Verdana" w:hAnsi="Verdana" w:cs="Calibri"/>
                <w:color w:val="000000"/>
                <w:sz w:val="16"/>
                <w:szCs w:val="16"/>
              </w:rPr>
            </w:pPr>
            <w:r w:rsidRPr="005F7586">
              <w:rPr>
                <w:rFonts w:ascii="Verdana" w:hAnsi="Verdana" w:cs="Calibri"/>
                <w:color w:val="000000" w:themeColor="text1"/>
                <w:sz w:val="16"/>
                <w:szCs w:val="16"/>
              </w:rPr>
              <w:t>121</w:t>
            </w:r>
          </w:p>
        </w:tc>
      </w:tr>
      <w:tr w:rsidR="00197A7D" w:rsidRPr="005F7586" w14:paraId="32C40AAF" w14:textId="77777777" w:rsidTr="44A7A5A8">
        <w:trPr>
          <w:trHeight w:val="18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2819B07" w14:textId="21FB13A2"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1254AA9" w14:textId="2EFDABF8" w:rsidR="00197A7D" w:rsidRPr="005F7586" w:rsidRDefault="00197A7D" w:rsidP="00197A7D">
            <w:pPr>
              <w:jc w:val="right"/>
              <w:rPr>
                <w:rFonts w:ascii="Verdana" w:hAnsi="Verdana" w:cs="Calibri"/>
                <w:sz w:val="16"/>
                <w:szCs w:val="16"/>
              </w:rPr>
            </w:pPr>
            <w:r w:rsidRPr="005F7586">
              <w:rPr>
                <w:rFonts w:ascii="Verdana" w:hAnsi="Verdana" w:cs="Calibri"/>
                <w:sz w:val="16"/>
                <w:szCs w:val="16"/>
              </w:rPr>
              <w:t xml:space="preserve">979 </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1EAE1D8C" w14:textId="2A7459C8"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979 </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18B049C5" w14:textId="77777777" w:rsidR="00197A7D" w:rsidRPr="005F7586" w:rsidRDefault="00197A7D" w:rsidP="00197A7D">
            <w:pPr>
              <w:pStyle w:val="table"/>
              <w:ind w:left="360" w:right="113"/>
              <w:jc w:val="left"/>
              <w:rPr>
                <w:rFonts w:ascii="Verdana" w:hAnsi="Verdana" w:cs="Arial"/>
                <w:color w:val="auto"/>
              </w:rPr>
            </w:pPr>
            <w:r w:rsidRPr="005F7586">
              <w:rPr>
                <w:rFonts w:ascii="Verdana" w:hAnsi="Verdana" w:cs="Arial"/>
                <w:color w:val="auto"/>
              </w:rPr>
              <w:t>Provision for Business Rate Appeals</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E0AD01A" w14:textId="529B81FA" w:rsidR="00197A7D" w:rsidRPr="005F7586" w:rsidRDefault="0DC6C59D" w:rsidP="00197A7D">
            <w:pPr>
              <w:jc w:val="right"/>
              <w:rPr>
                <w:rFonts w:ascii="Verdana" w:hAnsi="Verdana" w:cs="Calibri"/>
                <w:color w:val="000000"/>
                <w:sz w:val="16"/>
                <w:szCs w:val="16"/>
              </w:rPr>
            </w:pPr>
            <w:r w:rsidRPr="005F7586">
              <w:rPr>
                <w:rFonts w:ascii="Verdana" w:hAnsi="Verdana" w:cs="Calibri"/>
                <w:color w:val="000000" w:themeColor="text1"/>
                <w:sz w:val="16"/>
                <w:szCs w:val="16"/>
              </w:rPr>
              <w:t>-</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FDE3E80" w14:textId="65713377" w:rsidR="00197A7D" w:rsidRPr="005F7586" w:rsidRDefault="731D51AC" w:rsidP="00197A7D">
            <w:pPr>
              <w:jc w:val="right"/>
              <w:rPr>
                <w:rFonts w:ascii="Verdana" w:hAnsi="Verdana" w:cs="Calibri"/>
                <w:sz w:val="16"/>
                <w:szCs w:val="16"/>
              </w:rPr>
            </w:pPr>
            <w:r w:rsidRPr="005F7586">
              <w:rPr>
                <w:rFonts w:ascii="Verdana" w:hAnsi="Verdana" w:cs="Calibri"/>
                <w:sz w:val="16"/>
                <w:szCs w:val="16"/>
              </w:rPr>
              <w:t>(2,355)</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4C109229" w14:textId="3FDDE2F5" w:rsidR="00197A7D" w:rsidRPr="005F7586" w:rsidRDefault="731D51AC" w:rsidP="00197A7D">
            <w:pPr>
              <w:jc w:val="right"/>
              <w:rPr>
                <w:rFonts w:ascii="Verdana" w:hAnsi="Verdana" w:cs="Calibri"/>
                <w:color w:val="000000"/>
                <w:sz w:val="16"/>
                <w:szCs w:val="16"/>
              </w:rPr>
            </w:pPr>
            <w:r w:rsidRPr="005F7586">
              <w:rPr>
                <w:rFonts w:ascii="Verdana" w:hAnsi="Verdana" w:cs="Calibri"/>
                <w:color w:val="000000" w:themeColor="text1"/>
                <w:sz w:val="16"/>
                <w:szCs w:val="16"/>
              </w:rPr>
              <w:t>(2,355)</w:t>
            </w:r>
          </w:p>
        </w:tc>
      </w:tr>
      <w:tr w:rsidR="00197A7D" w:rsidRPr="005F7586" w14:paraId="097E3968" w14:textId="77777777" w:rsidTr="44A7A5A8">
        <w:trPr>
          <w:trHeight w:val="181"/>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25DAA29C" w14:textId="755F3686"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2,961 </w:t>
            </w:r>
          </w:p>
        </w:tc>
        <w:tc>
          <w:tcPr>
            <w:tcW w:w="1195" w:type="dxa"/>
            <w:tcBorders>
              <w:top w:val="single" w:sz="4" w:space="0" w:color="auto"/>
              <w:left w:val="nil"/>
              <w:right w:val="single" w:sz="4" w:space="0" w:color="auto"/>
            </w:tcBorders>
            <w:shd w:val="clear" w:color="auto" w:fill="FFFFFF" w:themeFill="background1"/>
            <w:vAlign w:val="center"/>
          </w:tcPr>
          <w:p w14:paraId="4F9CF5A4" w14:textId="1A184D4E" w:rsidR="00197A7D" w:rsidRPr="005F7586" w:rsidRDefault="00197A7D" w:rsidP="00197A7D">
            <w:pPr>
              <w:jc w:val="right"/>
              <w:rPr>
                <w:rFonts w:ascii="Verdana" w:hAnsi="Verdana" w:cs="Calibri"/>
                <w:b/>
                <w:bCs/>
                <w:sz w:val="16"/>
                <w:szCs w:val="16"/>
              </w:rPr>
            </w:pPr>
            <w:r w:rsidRPr="005F7586">
              <w:rPr>
                <w:rFonts w:ascii="Verdana" w:hAnsi="Verdana" w:cs="Calibri"/>
                <w:b/>
                <w:bCs/>
                <w:sz w:val="16"/>
                <w:szCs w:val="16"/>
              </w:rPr>
              <w:t xml:space="preserve">1,283 </w:t>
            </w:r>
          </w:p>
        </w:tc>
        <w:tc>
          <w:tcPr>
            <w:tcW w:w="1195" w:type="dxa"/>
            <w:tcBorders>
              <w:top w:val="single" w:sz="4" w:space="0" w:color="auto"/>
              <w:right w:val="single" w:sz="4" w:space="0" w:color="auto"/>
            </w:tcBorders>
            <w:vAlign w:val="center"/>
          </w:tcPr>
          <w:p w14:paraId="53886C8B" w14:textId="73DAFB65"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4,244 </w:t>
            </w:r>
          </w:p>
        </w:tc>
        <w:tc>
          <w:tcPr>
            <w:tcW w:w="4009" w:type="dxa"/>
            <w:tcBorders>
              <w:top w:val="single" w:sz="4" w:space="0" w:color="BFBFBF" w:themeColor="background1" w:themeShade="BF"/>
              <w:left w:val="single" w:sz="4" w:space="0" w:color="auto"/>
            </w:tcBorders>
          </w:tcPr>
          <w:p w14:paraId="33B8F3C7" w14:textId="77777777" w:rsidR="00197A7D" w:rsidRPr="005F7586" w:rsidRDefault="00197A7D" w:rsidP="4D37AD3D">
            <w:pPr>
              <w:pStyle w:val="table"/>
              <w:jc w:val="left"/>
              <w:rPr>
                <w:rFonts w:ascii="Verdana" w:hAnsi="Verdana" w:cs="Arial"/>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596CE69E" w14:textId="5387024E" w:rsidR="00197A7D" w:rsidRPr="005F7586" w:rsidRDefault="4CF1BA2F"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1,254</w:t>
            </w:r>
          </w:p>
        </w:tc>
        <w:tc>
          <w:tcPr>
            <w:tcW w:w="1229" w:type="dxa"/>
            <w:tcBorders>
              <w:top w:val="single" w:sz="4" w:space="0" w:color="auto"/>
              <w:left w:val="nil"/>
              <w:right w:val="single" w:sz="4" w:space="0" w:color="auto"/>
            </w:tcBorders>
            <w:shd w:val="clear" w:color="auto" w:fill="FFFFFF" w:themeFill="background1"/>
            <w:vAlign w:val="center"/>
          </w:tcPr>
          <w:p w14:paraId="41D8269F" w14:textId="428313A9" w:rsidR="00197A7D" w:rsidRPr="005F7586" w:rsidRDefault="4CF1BA2F" w:rsidP="00197A7D">
            <w:pPr>
              <w:jc w:val="right"/>
              <w:rPr>
                <w:rFonts w:ascii="Verdana" w:hAnsi="Verdana" w:cs="Calibri"/>
                <w:b/>
                <w:sz w:val="16"/>
                <w:szCs w:val="16"/>
              </w:rPr>
            </w:pPr>
            <w:r w:rsidRPr="005F7586">
              <w:rPr>
                <w:rFonts w:ascii="Verdana" w:hAnsi="Verdana" w:cs="Calibri"/>
                <w:b/>
                <w:sz w:val="16"/>
                <w:szCs w:val="16"/>
              </w:rPr>
              <w:t>(2,040)</w:t>
            </w:r>
          </w:p>
        </w:tc>
        <w:tc>
          <w:tcPr>
            <w:tcW w:w="1229" w:type="dxa"/>
            <w:tcBorders>
              <w:top w:val="single" w:sz="4" w:space="0" w:color="auto"/>
              <w:right w:val="single" w:sz="4" w:space="0" w:color="auto"/>
            </w:tcBorders>
            <w:vAlign w:val="center"/>
          </w:tcPr>
          <w:p w14:paraId="1C4E78D5" w14:textId="1AB98525" w:rsidR="00197A7D" w:rsidRPr="005F7586" w:rsidRDefault="4CF1BA2F"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(786)</w:t>
            </w:r>
          </w:p>
        </w:tc>
      </w:tr>
      <w:tr w:rsidR="00197A7D" w:rsidRPr="005F7586" w14:paraId="382D9149" w14:textId="77777777" w:rsidTr="44A7A5A8">
        <w:trPr>
          <w:trHeight w:val="163"/>
          <w:jc w:val="center"/>
        </w:trPr>
        <w:tc>
          <w:tcPr>
            <w:tcW w:w="1195" w:type="dxa"/>
            <w:tcBorders>
              <w:left w:val="single" w:sz="6" w:space="0" w:color="auto"/>
              <w:right w:val="single" w:sz="6" w:space="0" w:color="auto"/>
            </w:tcBorders>
            <w:shd w:val="clear" w:color="auto" w:fill="FFFFFF" w:themeFill="background1"/>
            <w:vAlign w:val="center"/>
          </w:tcPr>
          <w:p w14:paraId="4A6CFCD5" w14:textId="77777777" w:rsidR="00197A7D" w:rsidRPr="005F7586" w:rsidRDefault="00197A7D" w:rsidP="00197A7D">
            <w:pPr>
              <w:jc w:val="right"/>
              <w:rPr>
                <w:rFonts w:ascii="Verdana" w:hAnsi="Verdana"/>
                <w:color w:val="000000"/>
                <w:sz w:val="16"/>
                <w:szCs w:val="16"/>
              </w:rPr>
            </w:pPr>
          </w:p>
        </w:tc>
        <w:tc>
          <w:tcPr>
            <w:tcW w:w="1195" w:type="dxa"/>
            <w:tcBorders>
              <w:left w:val="nil"/>
              <w:right w:val="single" w:sz="4" w:space="0" w:color="auto"/>
            </w:tcBorders>
            <w:shd w:val="clear" w:color="auto" w:fill="FFFFFF" w:themeFill="background1"/>
            <w:vAlign w:val="center"/>
          </w:tcPr>
          <w:p w14:paraId="522C5E1B" w14:textId="77777777" w:rsidR="00197A7D" w:rsidRPr="005F7586" w:rsidRDefault="00197A7D" w:rsidP="00197A7D">
            <w:pPr>
              <w:jc w:val="right"/>
              <w:rPr>
                <w:rFonts w:ascii="Verdana" w:hAnsi="Verdana"/>
                <w:color w:val="000000"/>
                <w:sz w:val="16"/>
                <w:szCs w:val="16"/>
              </w:rPr>
            </w:pPr>
          </w:p>
        </w:tc>
        <w:tc>
          <w:tcPr>
            <w:tcW w:w="1195" w:type="dxa"/>
            <w:tcBorders>
              <w:right w:val="single" w:sz="4" w:space="0" w:color="auto"/>
            </w:tcBorders>
            <w:vAlign w:val="center"/>
          </w:tcPr>
          <w:p w14:paraId="0B230CC6" w14:textId="77777777" w:rsidR="00197A7D" w:rsidRPr="005F7586" w:rsidRDefault="00197A7D" w:rsidP="00197A7D">
            <w:pPr>
              <w:jc w:val="right"/>
              <w:rPr>
                <w:rFonts w:ascii="Verdana" w:hAnsi="Verdana"/>
                <w:color w:val="000000"/>
                <w:sz w:val="16"/>
                <w:szCs w:val="16"/>
              </w:rPr>
            </w:pPr>
          </w:p>
        </w:tc>
        <w:tc>
          <w:tcPr>
            <w:tcW w:w="4009" w:type="dxa"/>
            <w:tcBorders>
              <w:left w:val="single" w:sz="4" w:space="0" w:color="auto"/>
            </w:tcBorders>
            <w:vAlign w:val="center"/>
          </w:tcPr>
          <w:p w14:paraId="5AADCF09" w14:textId="77777777" w:rsidR="00197A7D" w:rsidRPr="005F7586" w:rsidRDefault="00197A7D" w:rsidP="00197A7D">
            <w:pPr>
              <w:pStyle w:val="table"/>
              <w:ind w:left="65" w:right="113"/>
              <w:jc w:val="left"/>
              <w:rPr>
                <w:rFonts w:ascii="Verdana" w:hAnsi="Verdana" w:cs="Arial"/>
                <w:i/>
                <w:color w:val="auto"/>
                <w:u w:val="single"/>
              </w:rPr>
            </w:pPr>
            <w:r w:rsidRPr="005F7586">
              <w:rPr>
                <w:rFonts w:ascii="Verdana" w:hAnsi="Verdana" w:cs="Arial"/>
                <w:i/>
                <w:color w:val="auto"/>
                <w:u w:val="single"/>
              </w:rPr>
              <w:t>Estimated Surplus on Collection Fund:</w:t>
            </w:r>
          </w:p>
        </w:tc>
        <w:tc>
          <w:tcPr>
            <w:tcW w:w="1228" w:type="dxa"/>
            <w:tcBorders>
              <w:left w:val="single" w:sz="6" w:space="0" w:color="auto"/>
              <w:right w:val="single" w:sz="6" w:space="0" w:color="auto"/>
            </w:tcBorders>
            <w:shd w:val="clear" w:color="auto" w:fill="FFFFFF" w:themeFill="background1"/>
            <w:vAlign w:val="center"/>
          </w:tcPr>
          <w:p w14:paraId="58EC7492" w14:textId="77777777" w:rsidR="00197A7D" w:rsidRPr="005F7586" w:rsidRDefault="00197A7D" w:rsidP="00197A7D">
            <w:pPr>
              <w:jc w:val="right"/>
              <w:rPr>
                <w:rFonts w:ascii="Verdana" w:hAnsi="Verdana"/>
                <w:color w:val="000000"/>
                <w:sz w:val="16"/>
                <w:szCs w:val="16"/>
              </w:rPr>
            </w:pPr>
          </w:p>
        </w:tc>
        <w:tc>
          <w:tcPr>
            <w:tcW w:w="1229" w:type="dxa"/>
            <w:tcBorders>
              <w:left w:val="nil"/>
              <w:right w:val="single" w:sz="4" w:space="0" w:color="auto"/>
            </w:tcBorders>
            <w:shd w:val="clear" w:color="auto" w:fill="FFFFFF" w:themeFill="background1"/>
            <w:vAlign w:val="center"/>
          </w:tcPr>
          <w:p w14:paraId="0240D8E3" w14:textId="77777777" w:rsidR="00197A7D" w:rsidRPr="005F7586" w:rsidRDefault="00197A7D" w:rsidP="00197A7D">
            <w:pPr>
              <w:jc w:val="right"/>
              <w:rPr>
                <w:rFonts w:ascii="Verdana" w:hAnsi="Verdana"/>
                <w:color w:val="000000"/>
                <w:sz w:val="16"/>
                <w:szCs w:val="16"/>
              </w:rPr>
            </w:pPr>
          </w:p>
        </w:tc>
        <w:tc>
          <w:tcPr>
            <w:tcW w:w="1229" w:type="dxa"/>
            <w:tcBorders>
              <w:right w:val="single" w:sz="4" w:space="0" w:color="auto"/>
            </w:tcBorders>
            <w:vAlign w:val="center"/>
          </w:tcPr>
          <w:p w14:paraId="0CCD39C2" w14:textId="77777777" w:rsidR="00197A7D" w:rsidRPr="005F7586" w:rsidRDefault="00197A7D" w:rsidP="00197A7D">
            <w:pPr>
              <w:jc w:val="right"/>
              <w:rPr>
                <w:rFonts w:ascii="Verdana" w:hAnsi="Verdana"/>
                <w:color w:val="000000"/>
                <w:sz w:val="16"/>
                <w:szCs w:val="16"/>
              </w:rPr>
            </w:pPr>
          </w:p>
        </w:tc>
      </w:tr>
      <w:tr w:rsidR="00197A7D" w:rsidRPr="005F7586" w14:paraId="659D1959" w14:textId="77777777" w:rsidTr="44A7A5A8">
        <w:trPr>
          <w:trHeight w:val="163"/>
          <w:jc w:val="center"/>
        </w:trPr>
        <w:tc>
          <w:tcPr>
            <w:tcW w:w="1195"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472B64C4" w14:textId="77777777" w:rsidR="00197A7D" w:rsidRPr="005F7586" w:rsidRDefault="00197A7D" w:rsidP="00197A7D">
            <w:pPr>
              <w:jc w:val="right"/>
              <w:rPr>
                <w:rFonts w:ascii="Verdana" w:hAnsi="Verdana"/>
                <w:color w:val="000000"/>
                <w:sz w:val="16"/>
                <w:szCs w:val="16"/>
              </w:rPr>
            </w:pPr>
          </w:p>
        </w:tc>
        <w:tc>
          <w:tcPr>
            <w:tcW w:w="1195" w:type="dxa"/>
            <w:tcBorders>
              <w:left w:val="nil"/>
              <w:bottom w:val="single" w:sz="4" w:space="0" w:color="BFBFBF" w:themeColor="background1" w:themeShade="BF"/>
              <w:right w:val="single" w:sz="4" w:space="0" w:color="auto"/>
            </w:tcBorders>
            <w:shd w:val="clear" w:color="auto" w:fill="FFFFFF" w:themeFill="background1"/>
            <w:vAlign w:val="center"/>
          </w:tcPr>
          <w:p w14:paraId="66C59A27" w14:textId="77777777" w:rsidR="00197A7D" w:rsidRPr="005F7586" w:rsidRDefault="00197A7D" w:rsidP="00197A7D">
            <w:pPr>
              <w:jc w:val="right"/>
              <w:rPr>
                <w:rFonts w:ascii="Verdana" w:hAnsi="Verdana"/>
                <w:color w:val="000000"/>
                <w:sz w:val="16"/>
                <w:szCs w:val="16"/>
              </w:rPr>
            </w:pPr>
          </w:p>
        </w:tc>
        <w:tc>
          <w:tcPr>
            <w:tcW w:w="1195" w:type="dxa"/>
            <w:tcBorders>
              <w:bottom w:val="single" w:sz="4" w:space="0" w:color="BFBFBF" w:themeColor="background1" w:themeShade="BF"/>
              <w:right w:val="single" w:sz="4" w:space="0" w:color="auto"/>
            </w:tcBorders>
            <w:vAlign w:val="center"/>
          </w:tcPr>
          <w:p w14:paraId="45B7BA09" w14:textId="77777777" w:rsidR="00197A7D" w:rsidRPr="005F7586" w:rsidRDefault="00197A7D" w:rsidP="00197A7D">
            <w:pPr>
              <w:jc w:val="right"/>
              <w:rPr>
                <w:rFonts w:ascii="Verdana" w:hAnsi="Verdana"/>
                <w:color w:val="000000"/>
                <w:sz w:val="16"/>
                <w:szCs w:val="16"/>
              </w:rPr>
            </w:pPr>
          </w:p>
        </w:tc>
        <w:tc>
          <w:tcPr>
            <w:tcW w:w="4009" w:type="dxa"/>
            <w:tcBorders>
              <w:left w:val="single" w:sz="4" w:space="0" w:color="auto"/>
              <w:bottom w:val="single" w:sz="4" w:space="0" w:color="BFBFBF" w:themeColor="background1" w:themeShade="BF"/>
            </w:tcBorders>
            <w:vAlign w:val="center"/>
          </w:tcPr>
          <w:p w14:paraId="3468CC61" w14:textId="77777777" w:rsidR="00197A7D" w:rsidRPr="005F7586" w:rsidRDefault="00197A7D" w:rsidP="00197A7D">
            <w:pPr>
              <w:pStyle w:val="table"/>
              <w:ind w:left="65" w:right="113"/>
              <w:jc w:val="left"/>
              <w:rPr>
                <w:rFonts w:ascii="Verdana" w:hAnsi="Verdana" w:cs="Arial"/>
                <w:i/>
                <w:color w:val="auto"/>
              </w:rPr>
            </w:pPr>
          </w:p>
        </w:tc>
        <w:tc>
          <w:tcPr>
            <w:tcW w:w="1228" w:type="dxa"/>
            <w:tcBorders>
              <w:left w:val="single" w:sz="6" w:space="0" w:color="auto"/>
              <w:bottom w:val="single" w:sz="4" w:space="0" w:color="BFBFBF" w:themeColor="background1" w:themeShade="BF"/>
              <w:right w:val="single" w:sz="6" w:space="0" w:color="auto"/>
            </w:tcBorders>
            <w:shd w:val="clear" w:color="auto" w:fill="FFFFFF" w:themeFill="background1"/>
            <w:vAlign w:val="center"/>
          </w:tcPr>
          <w:p w14:paraId="3375684D" w14:textId="77777777" w:rsidR="00197A7D" w:rsidRPr="005F7586" w:rsidRDefault="00197A7D" w:rsidP="00197A7D">
            <w:pPr>
              <w:jc w:val="right"/>
              <w:rPr>
                <w:rFonts w:ascii="Verdana" w:hAnsi="Verdana"/>
                <w:color w:val="000000"/>
                <w:sz w:val="16"/>
                <w:szCs w:val="16"/>
              </w:rPr>
            </w:pPr>
          </w:p>
        </w:tc>
        <w:tc>
          <w:tcPr>
            <w:tcW w:w="1229" w:type="dxa"/>
            <w:tcBorders>
              <w:left w:val="nil"/>
              <w:bottom w:val="single" w:sz="4" w:space="0" w:color="BFBFBF" w:themeColor="background1" w:themeShade="BF"/>
              <w:right w:val="single" w:sz="4" w:space="0" w:color="auto"/>
            </w:tcBorders>
            <w:shd w:val="clear" w:color="auto" w:fill="FFFFFF" w:themeFill="background1"/>
            <w:vAlign w:val="center"/>
          </w:tcPr>
          <w:p w14:paraId="3A2F1B41" w14:textId="77777777" w:rsidR="00197A7D" w:rsidRPr="005F7586" w:rsidRDefault="00197A7D" w:rsidP="00197A7D">
            <w:pPr>
              <w:jc w:val="right"/>
              <w:rPr>
                <w:rFonts w:ascii="Verdana" w:hAnsi="Verdana"/>
                <w:color w:val="000000"/>
                <w:sz w:val="16"/>
                <w:szCs w:val="16"/>
              </w:rPr>
            </w:pPr>
          </w:p>
        </w:tc>
        <w:tc>
          <w:tcPr>
            <w:tcW w:w="1229" w:type="dxa"/>
            <w:tcBorders>
              <w:bottom w:val="single" w:sz="4" w:space="0" w:color="BFBFBF" w:themeColor="background1" w:themeShade="BF"/>
              <w:right w:val="single" w:sz="4" w:space="0" w:color="auto"/>
            </w:tcBorders>
            <w:vAlign w:val="center"/>
          </w:tcPr>
          <w:p w14:paraId="3C3558D1" w14:textId="77777777" w:rsidR="00197A7D" w:rsidRPr="005F7586" w:rsidRDefault="00197A7D" w:rsidP="00197A7D">
            <w:pPr>
              <w:jc w:val="right"/>
              <w:rPr>
                <w:rFonts w:ascii="Verdana" w:hAnsi="Verdana"/>
                <w:color w:val="000000"/>
                <w:sz w:val="16"/>
                <w:szCs w:val="16"/>
              </w:rPr>
            </w:pPr>
          </w:p>
        </w:tc>
      </w:tr>
      <w:tr w:rsidR="00197A7D" w:rsidRPr="005F7586" w14:paraId="4B0546AF" w14:textId="77777777" w:rsidTr="44A7A5A8">
        <w:trPr>
          <w:trHeight w:val="133"/>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6E259DA" w14:textId="05C9115D"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3,200 </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449DD6F6" w14:textId="124A988F" w:rsidR="00197A7D" w:rsidRPr="005F7586" w:rsidRDefault="00197A7D" w:rsidP="00197A7D">
            <w:pPr>
              <w:jc w:val="right"/>
              <w:rPr>
                <w:rFonts w:ascii="Verdana" w:hAnsi="Verdana" w:cs="Calibri"/>
                <w:sz w:val="16"/>
                <w:szCs w:val="16"/>
              </w:rPr>
            </w:pPr>
            <w:r w:rsidRPr="005F7586">
              <w:rPr>
                <w:rFonts w:ascii="Verdana" w:hAnsi="Verdana" w:cs="Calibri"/>
                <w:sz w:val="16"/>
                <w:szCs w:val="16"/>
              </w:rPr>
              <w:t xml:space="preserve">763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764C823E" w14:textId="608B413D"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3,963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702D6D6C" w14:textId="77777777" w:rsidR="00197A7D" w:rsidRPr="005F7586" w:rsidRDefault="00197A7D" w:rsidP="00197A7D">
            <w:pPr>
              <w:pStyle w:val="table"/>
              <w:ind w:left="360" w:right="113"/>
              <w:jc w:val="left"/>
              <w:rPr>
                <w:rFonts w:ascii="Verdana" w:hAnsi="Verdana" w:cs="Arial"/>
                <w:color w:val="auto"/>
              </w:rPr>
            </w:pPr>
            <w:r w:rsidRPr="005F7586">
              <w:rPr>
                <w:rFonts w:ascii="Verdana" w:hAnsi="Verdana" w:cs="Arial"/>
                <w:color w:val="auto"/>
              </w:rPr>
              <w:t>Transfer to General Fund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19CBAD77" w14:textId="51FF27AB" w:rsidR="00197A7D" w:rsidRPr="005F7586" w:rsidRDefault="4CF1BA2F" w:rsidP="00197A7D">
            <w:pPr>
              <w:jc w:val="right"/>
              <w:rPr>
                <w:rFonts w:ascii="Verdana" w:hAnsi="Verdana" w:cs="Calibri"/>
                <w:color w:val="000000"/>
                <w:sz w:val="16"/>
                <w:szCs w:val="16"/>
                <w:lang w:eastAsia="en-GB"/>
              </w:rPr>
            </w:pPr>
            <w:r w:rsidRPr="005F7586">
              <w:rPr>
                <w:rFonts w:ascii="Verdana" w:hAnsi="Verdana" w:cs="Calibri"/>
                <w:color w:val="000000" w:themeColor="text1"/>
                <w:sz w:val="16"/>
                <w:szCs w:val="16"/>
                <w:lang w:eastAsia="en-GB"/>
              </w:rPr>
              <w:t>3,200</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35CA70FE" w14:textId="214F4066" w:rsidR="00197A7D" w:rsidRPr="005F7586" w:rsidRDefault="4CF1BA2F" w:rsidP="00197A7D">
            <w:pPr>
              <w:jc w:val="right"/>
              <w:rPr>
                <w:rFonts w:ascii="Verdana" w:hAnsi="Verdana" w:cs="Calibri"/>
                <w:sz w:val="16"/>
                <w:szCs w:val="16"/>
              </w:rPr>
            </w:pPr>
            <w:r w:rsidRPr="005F7586">
              <w:rPr>
                <w:rFonts w:ascii="Verdana" w:hAnsi="Verdana" w:cs="Calibri"/>
                <w:sz w:val="16"/>
                <w:szCs w:val="16"/>
              </w:rPr>
              <w:t>(7,284)</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325D940B" w14:textId="02DC520D" w:rsidR="00197A7D" w:rsidRPr="005F7586" w:rsidRDefault="4CF1BA2F" w:rsidP="00197A7D">
            <w:pPr>
              <w:jc w:val="right"/>
              <w:rPr>
                <w:rFonts w:ascii="Verdana" w:hAnsi="Verdana" w:cs="Calibri"/>
                <w:color w:val="000000"/>
                <w:sz w:val="16"/>
                <w:szCs w:val="16"/>
              </w:rPr>
            </w:pPr>
            <w:r w:rsidRPr="005F7586">
              <w:rPr>
                <w:rFonts w:ascii="Verdana" w:hAnsi="Verdana" w:cs="Calibri"/>
                <w:color w:val="000000" w:themeColor="text1"/>
                <w:sz w:val="16"/>
                <w:szCs w:val="16"/>
              </w:rPr>
              <w:t>(4,084)</w:t>
            </w:r>
          </w:p>
        </w:tc>
      </w:tr>
      <w:tr w:rsidR="00197A7D" w:rsidRPr="005F7586" w14:paraId="2AC71A54"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24757580" w14:textId="54279D1B"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419 </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92985BE" w14:textId="69DC6A5C" w:rsidR="00197A7D" w:rsidRPr="005F7586" w:rsidRDefault="00197A7D" w:rsidP="00197A7D">
            <w:pPr>
              <w:jc w:val="right"/>
              <w:rPr>
                <w:rFonts w:ascii="Verdana" w:hAnsi="Verdana" w:cs="Calibri"/>
                <w:sz w:val="16"/>
                <w:szCs w:val="16"/>
              </w:rPr>
            </w:pPr>
            <w:r w:rsidRPr="005F7586">
              <w:rPr>
                <w:rFonts w:ascii="Verdana" w:hAnsi="Verdana" w:cs="Calibri"/>
                <w:sz w:val="16"/>
                <w:szCs w:val="16"/>
              </w:rPr>
              <w:t xml:space="preserve">-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58FCA67C" w14:textId="58835346"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419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6F8BC26E" w14:textId="77777777" w:rsidR="00197A7D" w:rsidRPr="005F7586" w:rsidRDefault="00197A7D" w:rsidP="00197A7D">
            <w:pPr>
              <w:pStyle w:val="table"/>
              <w:ind w:left="360" w:right="113"/>
              <w:jc w:val="left"/>
              <w:rPr>
                <w:rFonts w:ascii="Verdana" w:hAnsi="Verdana" w:cs="Arial"/>
                <w:color w:val="auto"/>
              </w:rPr>
            </w:pPr>
            <w:r w:rsidRPr="005F7586">
              <w:rPr>
                <w:rFonts w:ascii="Verdana" w:hAnsi="Verdana" w:cs="Arial"/>
                <w:color w:val="auto"/>
              </w:rPr>
              <w:t xml:space="preserve">Transfer to </w:t>
            </w:r>
            <w:r w:rsidRPr="005F7586">
              <w:rPr>
                <w:rFonts w:ascii="Verdana" w:hAnsi="Verdana" w:cs="Arial"/>
              </w:rPr>
              <w:t>South Yorkshire Police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FAED891" w14:textId="05324AEC" w:rsidR="00197A7D" w:rsidRPr="005F7586" w:rsidRDefault="4CF1BA2F" w:rsidP="00197A7D">
            <w:pPr>
              <w:jc w:val="right"/>
              <w:rPr>
                <w:rFonts w:ascii="Verdana" w:hAnsi="Verdana" w:cs="Calibri"/>
                <w:color w:val="000000"/>
                <w:sz w:val="16"/>
                <w:szCs w:val="16"/>
              </w:rPr>
            </w:pPr>
            <w:r w:rsidRPr="005F7586">
              <w:rPr>
                <w:rFonts w:ascii="Verdana" w:hAnsi="Verdana" w:cs="Calibri"/>
                <w:color w:val="000000" w:themeColor="text1"/>
                <w:sz w:val="16"/>
                <w:szCs w:val="16"/>
              </w:rPr>
              <w:t>233</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51B70E03" w14:textId="2CFE66A0" w:rsidR="00197A7D" w:rsidRPr="005F7586" w:rsidRDefault="4CF1BA2F" w:rsidP="00197A7D">
            <w:pPr>
              <w:jc w:val="right"/>
              <w:rPr>
                <w:rFonts w:ascii="Verdana" w:hAnsi="Verdana" w:cs="Calibri"/>
                <w:sz w:val="16"/>
                <w:szCs w:val="16"/>
              </w:rPr>
            </w:pPr>
            <w:r w:rsidRPr="005F7586">
              <w:rPr>
                <w:rFonts w:ascii="Verdana" w:hAnsi="Verdana" w:cs="Calibri"/>
                <w:sz w:val="16"/>
                <w:szCs w:val="16"/>
              </w:rPr>
              <w:t>-</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76A17309" w14:textId="436888B5" w:rsidR="00197A7D" w:rsidRPr="005F7586" w:rsidRDefault="4CF1BA2F" w:rsidP="00197A7D">
            <w:pPr>
              <w:jc w:val="right"/>
              <w:rPr>
                <w:rFonts w:ascii="Verdana" w:hAnsi="Verdana" w:cs="Calibri"/>
                <w:color w:val="000000"/>
                <w:sz w:val="16"/>
                <w:szCs w:val="16"/>
              </w:rPr>
            </w:pPr>
            <w:r w:rsidRPr="005F7586">
              <w:rPr>
                <w:rFonts w:ascii="Verdana" w:hAnsi="Verdana" w:cs="Calibri"/>
                <w:color w:val="000000" w:themeColor="text1"/>
                <w:sz w:val="16"/>
                <w:szCs w:val="16"/>
              </w:rPr>
              <w:t>233</w:t>
            </w:r>
          </w:p>
        </w:tc>
      </w:tr>
      <w:tr w:rsidR="00197A7D" w:rsidRPr="005F7586" w14:paraId="470B5A06" w14:textId="77777777" w:rsidTr="44A7A5A8">
        <w:trPr>
          <w:trHeight w:val="131"/>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3349DE4F" w14:textId="4D62A642"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159 </w:t>
            </w:r>
          </w:p>
        </w:tc>
        <w:tc>
          <w:tcPr>
            <w:tcW w:w="1195"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33E255B7" w14:textId="4598AA6A" w:rsidR="00197A7D" w:rsidRPr="005F7586" w:rsidRDefault="00197A7D" w:rsidP="00197A7D">
            <w:pPr>
              <w:jc w:val="right"/>
              <w:rPr>
                <w:rFonts w:ascii="Verdana" w:hAnsi="Verdana" w:cs="Calibri"/>
                <w:sz w:val="16"/>
                <w:szCs w:val="16"/>
              </w:rPr>
            </w:pPr>
            <w:r w:rsidRPr="005F7586">
              <w:rPr>
                <w:rFonts w:ascii="Verdana" w:hAnsi="Verdana" w:cs="Calibri"/>
                <w:sz w:val="16"/>
                <w:szCs w:val="16"/>
              </w:rPr>
              <w:t xml:space="preserve">16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CFF1F3B" w14:textId="683F5499"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175 </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325DD46E" w14:textId="77777777" w:rsidR="00197A7D" w:rsidRPr="005F7586" w:rsidRDefault="00197A7D" w:rsidP="00197A7D">
            <w:pPr>
              <w:pStyle w:val="table"/>
              <w:ind w:left="360" w:right="113"/>
              <w:jc w:val="left"/>
              <w:rPr>
                <w:rFonts w:ascii="Verdana" w:hAnsi="Verdana" w:cs="Arial"/>
                <w:color w:val="auto"/>
              </w:rPr>
            </w:pPr>
            <w:r w:rsidRPr="005F7586">
              <w:rPr>
                <w:rFonts w:ascii="Verdana" w:hAnsi="Verdana" w:cs="Arial"/>
                <w:color w:val="auto"/>
              </w:rPr>
              <w:t xml:space="preserve">Transfer to </w:t>
            </w:r>
            <w:r w:rsidRPr="005F7586">
              <w:rPr>
                <w:rFonts w:ascii="Verdana" w:hAnsi="Verdana" w:cs="Arial"/>
              </w:rPr>
              <w:t>South Yorkshire Fire &amp; Civil Defence Authority</w:t>
            </w:r>
          </w:p>
        </w:tc>
        <w:tc>
          <w:tcPr>
            <w:tcW w:w="1228" w:type="dxa"/>
            <w:tcBorders>
              <w:top w:val="single" w:sz="4" w:space="0" w:color="BFBFBF" w:themeColor="background1" w:themeShade="BF"/>
              <w:left w:val="single" w:sz="6" w:space="0" w:color="auto"/>
              <w:bottom w:val="single" w:sz="4" w:space="0" w:color="BFBFBF" w:themeColor="background1" w:themeShade="BF"/>
              <w:right w:val="single" w:sz="4" w:space="0" w:color="auto"/>
            </w:tcBorders>
            <w:shd w:val="clear" w:color="auto" w:fill="FFFFFF" w:themeFill="background1"/>
            <w:vAlign w:val="center"/>
          </w:tcPr>
          <w:p w14:paraId="54AB4A10" w14:textId="159495A1" w:rsidR="00197A7D" w:rsidRPr="005F7586" w:rsidRDefault="4CF1BA2F" w:rsidP="00197A7D">
            <w:pPr>
              <w:jc w:val="right"/>
              <w:rPr>
                <w:rFonts w:ascii="Verdana" w:hAnsi="Verdana" w:cs="Calibri"/>
                <w:color w:val="000000"/>
                <w:sz w:val="16"/>
                <w:szCs w:val="16"/>
              </w:rPr>
            </w:pPr>
            <w:r w:rsidRPr="005F7586">
              <w:rPr>
                <w:rFonts w:ascii="Verdana" w:hAnsi="Verdana" w:cs="Calibri"/>
                <w:color w:val="000000" w:themeColor="text1"/>
                <w:sz w:val="16"/>
                <w:szCs w:val="16"/>
              </w:rPr>
              <w:t>151</w:t>
            </w:r>
          </w:p>
        </w:tc>
        <w:tc>
          <w:tcPr>
            <w:tcW w:w="122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4A453A4D" w14:textId="721BFC4D" w:rsidR="00197A7D" w:rsidRPr="005F7586" w:rsidRDefault="4CF1BA2F" w:rsidP="00197A7D">
            <w:pPr>
              <w:jc w:val="right"/>
              <w:rPr>
                <w:rFonts w:ascii="Verdana" w:hAnsi="Verdana" w:cs="Calibri"/>
                <w:sz w:val="16"/>
                <w:szCs w:val="16"/>
              </w:rPr>
            </w:pPr>
            <w:r w:rsidRPr="005F7586">
              <w:rPr>
                <w:rFonts w:ascii="Verdana" w:hAnsi="Verdana" w:cs="Calibri"/>
                <w:sz w:val="16"/>
                <w:szCs w:val="16"/>
              </w:rPr>
              <w:t>(149)</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CDA8ACA" w14:textId="74CB94F8" w:rsidR="00197A7D" w:rsidRPr="005F7586" w:rsidRDefault="4CF1BA2F" w:rsidP="00197A7D">
            <w:pPr>
              <w:jc w:val="right"/>
              <w:rPr>
                <w:rFonts w:ascii="Verdana" w:hAnsi="Verdana" w:cs="Calibri"/>
                <w:color w:val="000000"/>
                <w:sz w:val="16"/>
                <w:szCs w:val="16"/>
              </w:rPr>
            </w:pPr>
            <w:r w:rsidRPr="005F7586">
              <w:rPr>
                <w:rFonts w:ascii="Verdana" w:hAnsi="Verdana" w:cs="Calibri"/>
                <w:color w:val="000000" w:themeColor="text1"/>
                <w:sz w:val="16"/>
                <w:szCs w:val="16"/>
              </w:rPr>
              <w:t>2</w:t>
            </w:r>
          </w:p>
        </w:tc>
      </w:tr>
      <w:tr w:rsidR="00197A7D" w:rsidRPr="005F7586" w14:paraId="2F15005B" w14:textId="77777777" w:rsidTr="44A7A5A8">
        <w:trPr>
          <w:trHeight w:val="131"/>
          <w:jc w:val="center"/>
        </w:trPr>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19896E93" w14:textId="10124100"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95"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4863C170" w14:textId="6A6EF52B" w:rsidR="00197A7D" w:rsidRPr="005F7586" w:rsidRDefault="00197A7D" w:rsidP="00197A7D">
            <w:pPr>
              <w:jc w:val="right"/>
              <w:rPr>
                <w:rFonts w:ascii="Verdana" w:hAnsi="Verdana" w:cs="Calibri"/>
                <w:sz w:val="16"/>
                <w:szCs w:val="16"/>
              </w:rPr>
            </w:pPr>
            <w:r w:rsidRPr="005F7586">
              <w:rPr>
                <w:rFonts w:ascii="Verdana" w:hAnsi="Verdana" w:cs="Calibri"/>
                <w:sz w:val="16"/>
                <w:szCs w:val="16"/>
              </w:rPr>
              <w:t xml:space="preserve">779 </w:t>
            </w:r>
          </w:p>
        </w:tc>
        <w:tc>
          <w:tcPr>
            <w:tcW w:w="1195" w:type="dxa"/>
            <w:tcBorders>
              <w:top w:val="single" w:sz="4" w:space="0" w:color="BFBFBF" w:themeColor="background1" w:themeShade="BF"/>
              <w:left w:val="single" w:sz="4" w:space="0" w:color="auto"/>
              <w:bottom w:val="single" w:sz="4" w:space="0" w:color="auto"/>
              <w:right w:val="single" w:sz="4" w:space="0" w:color="auto"/>
            </w:tcBorders>
            <w:vAlign w:val="center"/>
          </w:tcPr>
          <w:p w14:paraId="3600BCD4" w14:textId="193E8EA2"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779 </w:t>
            </w:r>
          </w:p>
        </w:tc>
        <w:tc>
          <w:tcPr>
            <w:tcW w:w="4009" w:type="dxa"/>
            <w:tcBorders>
              <w:top w:val="single" w:sz="4" w:space="0" w:color="BFBFBF" w:themeColor="background1" w:themeShade="BF"/>
              <w:left w:val="single" w:sz="4" w:space="0" w:color="auto"/>
              <w:bottom w:val="single" w:sz="4" w:space="0" w:color="BFBFBF" w:themeColor="background1" w:themeShade="BF"/>
              <w:right w:val="single" w:sz="4" w:space="0" w:color="auto"/>
            </w:tcBorders>
            <w:vAlign w:val="center"/>
          </w:tcPr>
          <w:p w14:paraId="5558F45F" w14:textId="77777777" w:rsidR="00197A7D" w:rsidRPr="005F7586" w:rsidRDefault="00197A7D" w:rsidP="00197A7D">
            <w:pPr>
              <w:pStyle w:val="table"/>
              <w:ind w:left="360" w:right="113"/>
              <w:jc w:val="left"/>
              <w:rPr>
                <w:rFonts w:ascii="Verdana" w:hAnsi="Verdana" w:cs="Arial"/>
                <w:color w:val="auto"/>
              </w:rPr>
            </w:pPr>
            <w:r w:rsidRPr="005F7586">
              <w:rPr>
                <w:rFonts w:ascii="Verdana" w:hAnsi="Verdana" w:cs="Arial"/>
                <w:color w:val="auto"/>
              </w:rPr>
              <w:t>Central Government</w:t>
            </w:r>
          </w:p>
        </w:tc>
        <w:tc>
          <w:tcPr>
            <w:tcW w:w="1228"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50A3B4CE" w14:textId="61637E23" w:rsidR="00197A7D" w:rsidRPr="005F7586" w:rsidRDefault="4CF1BA2F" w:rsidP="00197A7D">
            <w:pPr>
              <w:jc w:val="right"/>
              <w:rPr>
                <w:rFonts w:ascii="Verdana" w:hAnsi="Verdana" w:cs="Calibri"/>
                <w:color w:val="000000"/>
                <w:sz w:val="16"/>
                <w:szCs w:val="16"/>
              </w:rPr>
            </w:pPr>
            <w:r w:rsidRPr="005F7586">
              <w:rPr>
                <w:rFonts w:ascii="Verdana" w:hAnsi="Verdana" w:cs="Calibri"/>
                <w:color w:val="000000" w:themeColor="text1"/>
                <w:sz w:val="16"/>
                <w:szCs w:val="16"/>
              </w:rPr>
              <w:t>-</w:t>
            </w:r>
          </w:p>
        </w:tc>
        <w:tc>
          <w:tcPr>
            <w:tcW w:w="122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vAlign w:val="center"/>
          </w:tcPr>
          <w:p w14:paraId="335C29F0" w14:textId="400AC7BC" w:rsidR="00197A7D" w:rsidRPr="005F7586" w:rsidRDefault="4CF1BA2F" w:rsidP="00197A7D">
            <w:pPr>
              <w:jc w:val="right"/>
              <w:rPr>
                <w:rFonts w:ascii="Verdana" w:hAnsi="Verdana" w:cs="Calibri"/>
                <w:sz w:val="16"/>
                <w:szCs w:val="16"/>
              </w:rPr>
            </w:pPr>
            <w:r w:rsidRPr="005F7586">
              <w:rPr>
                <w:rFonts w:ascii="Verdana" w:hAnsi="Verdana" w:cs="Calibri"/>
                <w:sz w:val="16"/>
                <w:szCs w:val="16"/>
              </w:rPr>
              <w:t>(7,433)</w:t>
            </w:r>
          </w:p>
        </w:tc>
        <w:tc>
          <w:tcPr>
            <w:tcW w:w="1229" w:type="dxa"/>
            <w:tcBorders>
              <w:top w:val="single" w:sz="4" w:space="0" w:color="BFBFBF" w:themeColor="background1" w:themeShade="BF"/>
              <w:left w:val="single" w:sz="4" w:space="0" w:color="auto"/>
              <w:bottom w:val="single" w:sz="4" w:space="0" w:color="auto"/>
              <w:right w:val="single" w:sz="4" w:space="0" w:color="auto"/>
            </w:tcBorders>
            <w:vAlign w:val="center"/>
          </w:tcPr>
          <w:p w14:paraId="71C1B3A0" w14:textId="7DF0E5B6" w:rsidR="00197A7D" w:rsidRPr="005F7586" w:rsidRDefault="4CF1BA2F" w:rsidP="00197A7D">
            <w:pPr>
              <w:jc w:val="right"/>
              <w:rPr>
                <w:rFonts w:ascii="Verdana" w:hAnsi="Verdana" w:cs="Calibri"/>
                <w:color w:val="000000"/>
                <w:sz w:val="16"/>
                <w:szCs w:val="16"/>
              </w:rPr>
            </w:pPr>
            <w:r w:rsidRPr="005F7586">
              <w:rPr>
                <w:rFonts w:ascii="Verdana" w:hAnsi="Verdana" w:cs="Calibri"/>
                <w:color w:val="000000" w:themeColor="text1"/>
                <w:sz w:val="16"/>
                <w:szCs w:val="16"/>
              </w:rPr>
              <w:t>(7,433)</w:t>
            </w:r>
          </w:p>
        </w:tc>
      </w:tr>
      <w:tr w:rsidR="00197A7D" w:rsidRPr="005F7586" w14:paraId="3F00E878" w14:textId="77777777" w:rsidTr="44A7A5A8">
        <w:trPr>
          <w:trHeight w:val="100"/>
          <w:jc w:val="center"/>
        </w:trPr>
        <w:tc>
          <w:tcPr>
            <w:tcW w:w="1195" w:type="dxa"/>
            <w:tcBorders>
              <w:top w:val="single" w:sz="4" w:space="0" w:color="auto"/>
              <w:left w:val="single" w:sz="6" w:space="0" w:color="auto"/>
              <w:right w:val="single" w:sz="6" w:space="0" w:color="auto"/>
            </w:tcBorders>
            <w:shd w:val="clear" w:color="auto" w:fill="FFFFFF" w:themeFill="background1"/>
            <w:vAlign w:val="center"/>
          </w:tcPr>
          <w:p w14:paraId="53BB6705" w14:textId="66C021E3"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3,778 </w:t>
            </w:r>
          </w:p>
        </w:tc>
        <w:tc>
          <w:tcPr>
            <w:tcW w:w="1195" w:type="dxa"/>
            <w:tcBorders>
              <w:top w:val="single" w:sz="4" w:space="0" w:color="auto"/>
              <w:left w:val="nil"/>
              <w:right w:val="single" w:sz="4" w:space="0" w:color="auto"/>
            </w:tcBorders>
            <w:shd w:val="clear" w:color="auto" w:fill="FFFFFF" w:themeFill="background1"/>
            <w:vAlign w:val="center"/>
          </w:tcPr>
          <w:p w14:paraId="576BFAFD" w14:textId="148C2E09" w:rsidR="00197A7D" w:rsidRPr="005F7586" w:rsidRDefault="00197A7D" w:rsidP="00197A7D">
            <w:pPr>
              <w:jc w:val="right"/>
              <w:rPr>
                <w:rFonts w:ascii="Verdana" w:hAnsi="Verdana" w:cs="Calibri"/>
                <w:b/>
                <w:bCs/>
                <w:sz w:val="16"/>
                <w:szCs w:val="16"/>
              </w:rPr>
            </w:pPr>
            <w:r w:rsidRPr="005F7586">
              <w:rPr>
                <w:rFonts w:ascii="Verdana" w:hAnsi="Verdana" w:cs="Calibri"/>
                <w:b/>
                <w:bCs/>
                <w:sz w:val="16"/>
                <w:szCs w:val="16"/>
              </w:rPr>
              <w:t xml:space="preserve">1,558 </w:t>
            </w:r>
          </w:p>
        </w:tc>
        <w:tc>
          <w:tcPr>
            <w:tcW w:w="1195" w:type="dxa"/>
            <w:tcBorders>
              <w:top w:val="single" w:sz="4" w:space="0" w:color="auto"/>
              <w:right w:val="single" w:sz="4" w:space="0" w:color="auto"/>
            </w:tcBorders>
            <w:vAlign w:val="center"/>
          </w:tcPr>
          <w:p w14:paraId="6488A362" w14:textId="7A0E88A8"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5,336 </w:t>
            </w:r>
          </w:p>
        </w:tc>
        <w:tc>
          <w:tcPr>
            <w:tcW w:w="4009" w:type="dxa"/>
            <w:tcBorders>
              <w:top w:val="single" w:sz="4" w:space="0" w:color="BFBFBF" w:themeColor="background1" w:themeShade="BF"/>
              <w:left w:val="single" w:sz="4" w:space="0" w:color="auto"/>
            </w:tcBorders>
            <w:vAlign w:val="center"/>
          </w:tcPr>
          <w:p w14:paraId="68F0E0E2" w14:textId="77777777" w:rsidR="00197A7D" w:rsidRPr="005F7586" w:rsidRDefault="00197A7D" w:rsidP="00197A7D">
            <w:pPr>
              <w:pStyle w:val="table"/>
              <w:ind w:right="113"/>
              <w:jc w:val="left"/>
              <w:rPr>
                <w:rFonts w:ascii="Verdana" w:hAnsi="Verdana" w:cs="Arial"/>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7BF028B9" w14:textId="67250BB6" w:rsidR="00197A7D" w:rsidRPr="005F7586" w:rsidRDefault="23302FD3"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3,584</w:t>
            </w:r>
          </w:p>
        </w:tc>
        <w:tc>
          <w:tcPr>
            <w:tcW w:w="1229" w:type="dxa"/>
            <w:tcBorders>
              <w:top w:val="single" w:sz="4" w:space="0" w:color="auto"/>
              <w:left w:val="nil"/>
              <w:right w:val="single" w:sz="4" w:space="0" w:color="auto"/>
            </w:tcBorders>
            <w:shd w:val="clear" w:color="auto" w:fill="FFFFFF" w:themeFill="background1"/>
            <w:vAlign w:val="center"/>
          </w:tcPr>
          <w:p w14:paraId="47572D41" w14:textId="28A6E217" w:rsidR="00197A7D" w:rsidRPr="005F7586" w:rsidRDefault="23302FD3" w:rsidP="00197A7D">
            <w:pPr>
              <w:jc w:val="right"/>
              <w:rPr>
                <w:rFonts w:ascii="Verdana" w:hAnsi="Verdana" w:cs="Calibri"/>
                <w:b/>
                <w:sz w:val="16"/>
                <w:szCs w:val="16"/>
              </w:rPr>
            </w:pPr>
            <w:r w:rsidRPr="005F7586">
              <w:rPr>
                <w:rFonts w:ascii="Verdana" w:hAnsi="Verdana" w:cs="Calibri"/>
                <w:b/>
                <w:sz w:val="16"/>
                <w:szCs w:val="16"/>
              </w:rPr>
              <w:t>(14,866)</w:t>
            </w:r>
          </w:p>
        </w:tc>
        <w:tc>
          <w:tcPr>
            <w:tcW w:w="1229" w:type="dxa"/>
            <w:tcBorders>
              <w:top w:val="single" w:sz="4" w:space="0" w:color="auto"/>
              <w:right w:val="single" w:sz="4" w:space="0" w:color="auto"/>
            </w:tcBorders>
            <w:vAlign w:val="center"/>
          </w:tcPr>
          <w:p w14:paraId="766FEDC0" w14:textId="5EBB7012" w:rsidR="00197A7D" w:rsidRPr="005F7586" w:rsidRDefault="23302FD3"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(11,282)</w:t>
            </w:r>
          </w:p>
        </w:tc>
      </w:tr>
      <w:tr w:rsidR="00197A7D" w:rsidRPr="005F7586" w14:paraId="7304A016" w14:textId="77777777" w:rsidTr="44A7A5A8">
        <w:trPr>
          <w:trHeight w:val="100"/>
          <w:jc w:val="center"/>
        </w:trPr>
        <w:tc>
          <w:tcPr>
            <w:tcW w:w="1195" w:type="dxa"/>
            <w:tcBorders>
              <w:left w:val="single" w:sz="6" w:space="0" w:color="auto"/>
              <w:bottom w:val="single" w:sz="4" w:space="0" w:color="auto"/>
              <w:right w:val="single" w:sz="6" w:space="0" w:color="auto"/>
            </w:tcBorders>
            <w:shd w:val="clear" w:color="auto" w:fill="FFFFFF" w:themeFill="background1"/>
            <w:vAlign w:val="center"/>
          </w:tcPr>
          <w:p w14:paraId="20E3180A" w14:textId="77777777" w:rsidR="00197A7D" w:rsidRPr="005F7586" w:rsidRDefault="00197A7D" w:rsidP="00197A7D">
            <w:pPr>
              <w:jc w:val="right"/>
              <w:rPr>
                <w:rFonts w:ascii="Verdana" w:hAnsi="Verdana"/>
                <w:b/>
                <w:bCs/>
                <w:color w:val="000000"/>
                <w:sz w:val="16"/>
                <w:szCs w:val="16"/>
              </w:rPr>
            </w:pPr>
          </w:p>
        </w:tc>
        <w:tc>
          <w:tcPr>
            <w:tcW w:w="1195" w:type="dxa"/>
            <w:tcBorders>
              <w:left w:val="nil"/>
              <w:bottom w:val="single" w:sz="4" w:space="0" w:color="auto"/>
              <w:right w:val="single" w:sz="4" w:space="0" w:color="auto"/>
            </w:tcBorders>
            <w:shd w:val="clear" w:color="auto" w:fill="FFFFFF" w:themeFill="background1"/>
            <w:vAlign w:val="center"/>
          </w:tcPr>
          <w:p w14:paraId="431E064F" w14:textId="77777777" w:rsidR="00197A7D" w:rsidRPr="005F7586" w:rsidRDefault="00197A7D" w:rsidP="00197A7D">
            <w:pPr>
              <w:jc w:val="right"/>
              <w:rPr>
                <w:rFonts w:ascii="Verdana" w:hAnsi="Verdana"/>
                <w:b/>
                <w:bCs/>
                <w:color w:val="000000"/>
                <w:sz w:val="16"/>
                <w:szCs w:val="16"/>
              </w:rPr>
            </w:pPr>
          </w:p>
        </w:tc>
        <w:tc>
          <w:tcPr>
            <w:tcW w:w="1195" w:type="dxa"/>
            <w:tcBorders>
              <w:bottom w:val="single" w:sz="4" w:space="0" w:color="auto"/>
              <w:right w:val="single" w:sz="4" w:space="0" w:color="auto"/>
            </w:tcBorders>
            <w:vAlign w:val="center"/>
          </w:tcPr>
          <w:p w14:paraId="71E4D3E5" w14:textId="77777777" w:rsidR="00197A7D" w:rsidRPr="005F7586" w:rsidRDefault="00197A7D" w:rsidP="00197A7D">
            <w:pPr>
              <w:jc w:val="right"/>
              <w:rPr>
                <w:rFonts w:ascii="Verdana" w:hAnsi="Verdana"/>
                <w:b/>
                <w:bCs/>
                <w:color w:val="000000"/>
                <w:sz w:val="16"/>
                <w:szCs w:val="16"/>
              </w:rPr>
            </w:pPr>
          </w:p>
        </w:tc>
        <w:tc>
          <w:tcPr>
            <w:tcW w:w="4009" w:type="dxa"/>
            <w:tcBorders>
              <w:left w:val="single" w:sz="4" w:space="0" w:color="auto"/>
              <w:bottom w:val="single" w:sz="4" w:space="0" w:color="auto"/>
            </w:tcBorders>
            <w:vAlign w:val="center"/>
          </w:tcPr>
          <w:p w14:paraId="72A1F82B" w14:textId="77777777" w:rsidR="00197A7D" w:rsidRPr="005F7586" w:rsidRDefault="00197A7D" w:rsidP="00197A7D">
            <w:pPr>
              <w:pStyle w:val="table"/>
              <w:ind w:right="113"/>
              <w:jc w:val="left"/>
              <w:rPr>
                <w:rFonts w:ascii="Verdana" w:hAnsi="Verdana" w:cs="Arial"/>
                <w:color w:val="auto"/>
              </w:rPr>
            </w:pPr>
          </w:p>
        </w:tc>
        <w:tc>
          <w:tcPr>
            <w:tcW w:w="1228" w:type="dxa"/>
            <w:tcBorders>
              <w:left w:val="single" w:sz="6" w:space="0" w:color="auto"/>
              <w:bottom w:val="single" w:sz="4" w:space="0" w:color="auto"/>
              <w:right w:val="single" w:sz="6" w:space="0" w:color="auto"/>
            </w:tcBorders>
            <w:shd w:val="clear" w:color="auto" w:fill="FFFFFF" w:themeFill="background1"/>
            <w:vAlign w:val="center"/>
          </w:tcPr>
          <w:p w14:paraId="4ABA6CC0" w14:textId="77777777" w:rsidR="00197A7D" w:rsidRPr="005F7586" w:rsidRDefault="00197A7D" w:rsidP="00197A7D">
            <w:pPr>
              <w:jc w:val="right"/>
              <w:rPr>
                <w:rFonts w:ascii="Verdana" w:hAnsi="Verdana"/>
                <w:b/>
                <w:color w:val="000000"/>
                <w:sz w:val="16"/>
                <w:szCs w:val="16"/>
              </w:rPr>
            </w:pPr>
          </w:p>
        </w:tc>
        <w:tc>
          <w:tcPr>
            <w:tcW w:w="1229" w:type="dxa"/>
            <w:tcBorders>
              <w:left w:val="nil"/>
              <w:bottom w:val="single" w:sz="4" w:space="0" w:color="auto"/>
              <w:right w:val="single" w:sz="4" w:space="0" w:color="auto"/>
            </w:tcBorders>
            <w:shd w:val="clear" w:color="auto" w:fill="FFFFFF" w:themeFill="background1"/>
            <w:vAlign w:val="center"/>
          </w:tcPr>
          <w:p w14:paraId="6CEAE793" w14:textId="77777777" w:rsidR="00197A7D" w:rsidRPr="005F7586" w:rsidRDefault="00197A7D" w:rsidP="00197A7D">
            <w:pPr>
              <w:jc w:val="right"/>
              <w:rPr>
                <w:rFonts w:ascii="Verdana" w:hAnsi="Verdana"/>
                <w:b/>
                <w:color w:val="000000"/>
                <w:sz w:val="16"/>
                <w:szCs w:val="16"/>
              </w:rPr>
            </w:pPr>
          </w:p>
        </w:tc>
        <w:tc>
          <w:tcPr>
            <w:tcW w:w="1229" w:type="dxa"/>
            <w:tcBorders>
              <w:bottom w:val="single" w:sz="4" w:space="0" w:color="auto"/>
              <w:right w:val="single" w:sz="4" w:space="0" w:color="auto"/>
            </w:tcBorders>
            <w:vAlign w:val="center"/>
          </w:tcPr>
          <w:p w14:paraId="0AC2ECD7" w14:textId="77777777" w:rsidR="00197A7D" w:rsidRPr="005F7586" w:rsidRDefault="00197A7D" w:rsidP="00197A7D">
            <w:pPr>
              <w:jc w:val="right"/>
              <w:rPr>
                <w:rFonts w:ascii="Verdana" w:hAnsi="Verdana"/>
                <w:b/>
                <w:color w:val="000000"/>
                <w:sz w:val="16"/>
                <w:szCs w:val="16"/>
              </w:rPr>
            </w:pPr>
          </w:p>
        </w:tc>
      </w:tr>
      <w:tr w:rsidR="00197A7D" w:rsidRPr="005F7586" w14:paraId="7E4C4C64" w14:textId="77777777" w:rsidTr="44A7A5A8">
        <w:trPr>
          <w:trHeight w:val="65"/>
          <w:jc w:val="center"/>
        </w:trPr>
        <w:tc>
          <w:tcPr>
            <w:tcW w:w="1195"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137E5DBD" w14:textId="27149758"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125,797 </w:t>
            </w:r>
          </w:p>
        </w:tc>
        <w:tc>
          <w:tcPr>
            <w:tcW w:w="11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1DEC4F1" w14:textId="592472D5" w:rsidR="00197A7D" w:rsidRPr="005F7586" w:rsidRDefault="00197A7D" w:rsidP="00197A7D">
            <w:pPr>
              <w:jc w:val="right"/>
              <w:rPr>
                <w:rFonts w:ascii="Verdana" w:hAnsi="Verdana" w:cs="Calibri"/>
                <w:b/>
                <w:bCs/>
                <w:sz w:val="16"/>
                <w:szCs w:val="16"/>
              </w:rPr>
            </w:pPr>
            <w:r w:rsidRPr="005F7586">
              <w:rPr>
                <w:rFonts w:ascii="Verdana" w:hAnsi="Verdana" w:cs="Calibri"/>
                <w:b/>
                <w:bCs/>
                <w:sz w:val="16"/>
                <w:szCs w:val="16"/>
              </w:rPr>
              <w:t xml:space="preserve">53,219 </w:t>
            </w:r>
          </w:p>
        </w:tc>
        <w:tc>
          <w:tcPr>
            <w:tcW w:w="11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654FB" w14:textId="14699CFE"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179,016 </w:t>
            </w:r>
          </w:p>
        </w:tc>
        <w:tc>
          <w:tcPr>
            <w:tcW w:w="4009" w:type="dxa"/>
            <w:tcBorders>
              <w:top w:val="single" w:sz="4" w:space="0" w:color="auto"/>
              <w:left w:val="single" w:sz="4" w:space="0" w:color="auto"/>
              <w:bottom w:val="single" w:sz="4" w:space="0" w:color="auto"/>
            </w:tcBorders>
            <w:shd w:val="clear" w:color="auto" w:fill="D9D9D9" w:themeFill="background1" w:themeFillShade="D9"/>
            <w:vAlign w:val="center"/>
          </w:tcPr>
          <w:p w14:paraId="6166C55F" w14:textId="77777777" w:rsidR="00197A7D" w:rsidRPr="005F7586" w:rsidRDefault="00197A7D" w:rsidP="00197A7D">
            <w:pPr>
              <w:pStyle w:val="table"/>
              <w:ind w:left="65" w:right="113"/>
              <w:jc w:val="left"/>
              <w:rPr>
                <w:rFonts w:ascii="Verdana" w:hAnsi="Verdana" w:cs="Arial"/>
                <w:b/>
                <w:color w:val="auto"/>
              </w:rPr>
            </w:pPr>
            <w:r w:rsidRPr="005F7586">
              <w:rPr>
                <w:rFonts w:ascii="Verdana" w:hAnsi="Verdana" w:cs="Arial"/>
                <w:b/>
                <w:color w:val="auto"/>
              </w:rPr>
              <w:t>Total Expenditure</w:t>
            </w:r>
          </w:p>
        </w:tc>
        <w:tc>
          <w:tcPr>
            <w:tcW w:w="1228"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EAEC373" w14:textId="388AA90E" w:rsidR="00197A7D" w:rsidRPr="005F7586" w:rsidRDefault="23302FD3" w:rsidP="00197A7D">
            <w:pPr>
              <w:jc w:val="right"/>
              <w:rPr>
                <w:rFonts w:ascii="Verdana" w:hAnsi="Verdana" w:cs="Calibri"/>
                <w:b/>
                <w:color w:val="000000"/>
                <w:sz w:val="16"/>
                <w:szCs w:val="16"/>
                <w:lang w:eastAsia="en-GB"/>
              </w:rPr>
            </w:pPr>
            <w:r w:rsidRPr="005F7586">
              <w:rPr>
                <w:rFonts w:ascii="Verdana" w:hAnsi="Verdana" w:cs="Calibri"/>
                <w:b/>
                <w:color w:val="000000" w:themeColor="text1"/>
                <w:sz w:val="16"/>
                <w:szCs w:val="16"/>
                <w:lang w:eastAsia="en-GB"/>
              </w:rPr>
              <w:t>127,584</w:t>
            </w:r>
          </w:p>
        </w:tc>
        <w:tc>
          <w:tcPr>
            <w:tcW w:w="122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8CE8DF" w14:textId="5C259884" w:rsidR="00197A7D" w:rsidRPr="005F7586" w:rsidRDefault="23302FD3" w:rsidP="00197A7D">
            <w:pPr>
              <w:jc w:val="right"/>
              <w:rPr>
                <w:rFonts w:ascii="Verdana" w:hAnsi="Verdana" w:cs="Calibri"/>
                <w:b/>
                <w:sz w:val="16"/>
                <w:szCs w:val="16"/>
              </w:rPr>
            </w:pPr>
            <w:r w:rsidRPr="005F7586">
              <w:rPr>
                <w:rFonts w:ascii="Verdana" w:hAnsi="Verdana" w:cs="Calibri"/>
                <w:b/>
                <w:sz w:val="16"/>
                <w:szCs w:val="16"/>
              </w:rPr>
              <w:t>30,393</w:t>
            </w:r>
          </w:p>
        </w:tc>
        <w:tc>
          <w:tcPr>
            <w:tcW w:w="1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E818A" w14:textId="3640EC9D" w:rsidR="00197A7D" w:rsidRPr="005F7586" w:rsidRDefault="23302FD3"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157,977</w:t>
            </w:r>
          </w:p>
        </w:tc>
      </w:tr>
      <w:tr w:rsidR="00197A7D" w:rsidRPr="005F7586" w14:paraId="51FC86A5" w14:textId="77777777" w:rsidTr="44A7A5A8">
        <w:trPr>
          <w:trHeight w:val="59"/>
          <w:jc w:val="center"/>
        </w:trPr>
        <w:tc>
          <w:tcPr>
            <w:tcW w:w="1195"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501BA08C" w14:textId="68A10A8D"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1195" w:type="dxa"/>
            <w:tcBorders>
              <w:top w:val="single" w:sz="4" w:space="0" w:color="auto"/>
              <w:left w:val="nil"/>
              <w:bottom w:val="single" w:sz="4" w:space="0" w:color="auto"/>
              <w:right w:val="single" w:sz="4" w:space="0" w:color="auto"/>
            </w:tcBorders>
            <w:shd w:val="clear" w:color="auto" w:fill="FFFFFF" w:themeFill="background1"/>
            <w:vAlign w:val="center"/>
          </w:tcPr>
          <w:p w14:paraId="4EEAFD64" w14:textId="03091A27" w:rsidR="00197A7D" w:rsidRPr="005F7586" w:rsidRDefault="00197A7D" w:rsidP="00197A7D">
            <w:pPr>
              <w:jc w:val="right"/>
              <w:rPr>
                <w:rFonts w:ascii="Verdana" w:hAnsi="Verdana" w:cs="Calibri"/>
                <w:sz w:val="16"/>
                <w:szCs w:val="16"/>
              </w:rPr>
            </w:pPr>
            <w:r w:rsidRPr="005F7586">
              <w:rPr>
                <w:rFonts w:ascii="Verdana" w:hAnsi="Verdana" w:cs="Calibri"/>
                <w:sz w:val="16"/>
                <w:szCs w:val="16"/>
              </w:rPr>
              <w:t> </w:t>
            </w:r>
          </w:p>
        </w:tc>
        <w:tc>
          <w:tcPr>
            <w:tcW w:w="1195" w:type="dxa"/>
            <w:tcBorders>
              <w:top w:val="single" w:sz="4" w:space="0" w:color="auto"/>
              <w:bottom w:val="single" w:sz="4" w:space="0" w:color="auto"/>
              <w:right w:val="single" w:sz="4" w:space="0" w:color="auto"/>
            </w:tcBorders>
            <w:vAlign w:val="center"/>
          </w:tcPr>
          <w:p w14:paraId="2807B9B3" w14:textId="304626DA"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w:t>
            </w:r>
          </w:p>
        </w:tc>
        <w:tc>
          <w:tcPr>
            <w:tcW w:w="4009" w:type="dxa"/>
            <w:tcBorders>
              <w:top w:val="single" w:sz="4" w:space="0" w:color="auto"/>
              <w:left w:val="single" w:sz="4" w:space="0" w:color="auto"/>
              <w:bottom w:val="single" w:sz="4" w:space="0" w:color="auto"/>
            </w:tcBorders>
            <w:vAlign w:val="center"/>
          </w:tcPr>
          <w:p w14:paraId="4B6BCFBC" w14:textId="77777777" w:rsidR="00197A7D" w:rsidRPr="005F7586" w:rsidRDefault="00197A7D" w:rsidP="00197A7D">
            <w:pPr>
              <w:pStyle w:val="table"/>
              <w:ind w:left="65" w:right="113"/>
              <w:jc w:val="left"/>
              <w:rPr>
                <w:rFonts w:ascii="Verdana" w:hAnsi="Verdana" w:cs="Arial"/>
                <w:color w:val="auto"/>
              </w:rPr>
            </w:pPr>
          </w:p>
        </w:tc>
        <w:tc>
          <w:tcPr>
            <w:tcW w:w="1228" w:type="dxa"/>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020D329F" w14:textId="1DBC76A8" w:rsidR="00197A7D" w:rsidRPr="005F7586" w:rsidRDefault="00197A7D" w:rsidP="00197A7D">
            <w:pPr>
              <w:jc w:val="right"/>
              <w:rPr>
                <w:rFonts w:ascii="Verdana" w:hAnsi="Verdana" w:cs="Calibri"/>
                <w:color w:val="000000"/>
                <w:sz w:val="16"/>
                <w:szCs w:val="16"/>
              </w:rPr>
            </w:pPr>
          </w:p>
        </w:tc>
        <w:tc>
          <w:tcPr>
            <w:tcW w:w="1229" w:type="dxa"/>
            <w:tcBorders>
              <w:top w:val="single" w:sz="4" w:space="0" w:color="auto"/>
              <w:left w:val="nil"/>
              <w:bottom w:val="single" w:sz="4" w:space="0" w:color="auto"/>
              <w:right w:val="single" w:sz="4" w:space="0" w:color="auto"/>
            </w:tcBorders>
            <w:shd w:val="clear" w:color="auto" w:fill="FFFFFF" w:themeFill="background1"/>
            <w:vAlign w:val="center"/>
          </w:tcPr>
          <w:p w14:paraId="4F5BB0A3" w14:textId="7A475608" w:rsidR="00197A7D" w:rsidRPr="005F7586" w:rsidRDefault="00197A7D" w:rsidP="00197A7D">
            <w:pPr>
              <w:jc w:val="right"/>
              <w:rPr>
                <w:rFonts w:ascii="Verdana" w:hAnsi="Verdana" w:cs="Calibri"/>
                <w:sz w:val="16"/>
                <w:szCs w:val="16"/>
              </w:rPr>
            </w:pPr>
          </w:p>
        </w:tc>
        <w:tc>
          <w:tcPr>
            <w:tcW w:w="1229" w:type="dxa"/>
            <w:tcBorders>
              <w:top w:val="single" w:sz="4" w:space="0" w:color="auto"/>
              <w:bottom w:val="single" w:sz="4" w:space="0" w:color="auto"/>
              <w:right w:val="single" w:sz="4" w:space="0" w:color="auto"/>
            </w:tcBorders>
            <w:vAlign w:val="center"/>
          </w:tcPr>
          <w:p w14:paraId="0B9443DF" w14:textId="7DF34FBF" w:rsidR="00197A7D" w:rsidRPr="005F7586" w:rsidRDefault="00197A7D" w:rsidP="00197A7D">
            <w:pPr>
              <w:jc w:val="right"/>
              <w:rPr>
                <w:rFonts w:ascii="Verdana" w:hAnsi="Verdana" w:cs="Calibri"/>
                <w:color w:val="000000"/>
                <w:sz w:val="16"/>
                <w:szCs w:val="16"/>
              </w:rPr>
            </w:pPr>
          </w:p>
        </w:tc>
      </w:tr>
      <w:tr w:rsidR="00197A7D" w:rsidRPr="005F7586" w14:paraId="4780AFBD" w14:textId="77777777" w:rsidTr="44A7A5A8">
        <w:trPr>
          <w:trHeight w:val="176"/>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5FC65077" w14:textId="45F06388"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2,259 </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609CDFB" w14:textId="226F4734" w:rsidR="00197A7D" w:rsidRPr="005F7586" w:rsidRDefault="00197A7D" w:rsidP="00197A7D">
            <w:pPr>
              <w:jc w:val="right"/>
              <w:rPr>
                <w:rFonts w:ascii="Verdana" w:hAnsi="Verdana" w:cs="Calibri"/>
                <w:b/>
                <w:bCs/>
                <w:sz w:val="16"/>
                <w:szCs w:val="16"/>
              </w:rPr>
            </w:pPr>
            <w:r w:rsidRPr="005F7586">
              <w:rPr>
                <w:rFonts w:ascii="Verdana" w:hAnsi="Verdana" w:cs="Calibri"/>
                <w:b/>
                <w:bCs/>
                <w:sz w:val="16"/>
                <w:szCs w:val="16"/>
              </w:rPr>
              <w:t xml:space="preserve">19,069 </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512FED79" w14:textId="26B6E510"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21,328 </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36B62C40" w14:textId="77777777" w:rsidR="00197A7D" w:rsidRPr="005F7586" w:rsidRDefault="00197A7D" w:rsidP="00197A7D">
            <w:pPr>
              <w:pStyle w:val="table"/>
              <w:ind w:left="65" w:right="113"/>
              <w:jc w:val="left"/>
              <w:rPr>
                <w:rFonts w:ascii="Verdana" w:hAnsi="Verdana" w:cs="Arial"/>
                <w:b/>
                <w:color w:val="auto"/>
              </w:rPr>
            </w:pPr>
            <w:r w:rsidRPr="005F7586">
              <w:rPr>
                <w:rFonts w:ascii="Verdana" w:hAnsi="Verdana" w:cs="Arial"/>
                <w:b/>
                <w:color w:val="auto"/>
              </w:rPr>
              <w:t>(Surplus) / Deficit for Year</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05CC5F4E" w14:textId="4C2ED017" w:rsidR="00197A7D" w:rsidRPr="005F7586" w:rsidRDefault="23302FD3"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(692)</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C70F4D4" w14:textId="78BC6669" w:rsidR="00197A7D" w:rsidRPr="005F7586" w:rsidRDefault="23302FD3" w:rsidP="00197A7D">
            <w:pPr>
              <w:jc w:val="right"/>
              <w:rPr>
                <w:rFonts w:ascii="Verdana" w:hAnsi="Verdana" w:cs="Calibri"/>
                <w:b/>
                <w:sz w:val="16"/>
                <w:szCs w:val="16"/>
              </w:rPr>
            </w:pPr>
            <w:r w:rsidRPr="005F7586">
              <w:rPr>
                <w:rFonts w:ascii="Verdana" w:hAnsi="Verdana" w:cs="Calibri"/>
                <w:b/>
                <w:sz w:val="16"/>
                <w:szCs w:val="16"/>
              </w:rPr>
              <w:t>(13,933)</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646D130C" w14:textId="1A29D22C" w:rsidR="00197A7D" w:rsidRPr="005F7586" w:rsidRDefault="23302FD3"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(14,625)</w:t>
            </w:r>
          </w:p>
        </w:tc>
      </w:tr>
      <w:tr w:rsidR="00197A7D" w:rsidRPr="005F7586" w14:paraId="000B6A4D" w14:textId="77777777" w:rsidTr="44A7A5A8">
        <w:trPr>
          <w:trHeight w:val="160"/>
          <w:jc w:val="center"/>
        </w:trPr>
        <w:tc>
          <w:tcPr>
            <w:tcW w:w="1195" w:type="dxa"/>
            <w:tcBorders>
              <w:top w:val="single" w:sz="4" w:space="0" w:color="auto"/>
              <w:left w:val="single" w:sz="4" w:space="0" w:color="auto"/>
            </w:tcBorders>
            <w:vAlign w:val="center"/>
          </w:tcPr>
          <w:p w14:paraId="2EE2D395" w14:textId="77777777" w:rsidR="00197A7D" w:rsidRPr="005F7586" w:rsidRDefault="00197A7D" w:rsidP="00197A7D">
            <w:pPr>
              <w:jc w:val="right"/>
              <w:rPr>
                <w:rFonts w:ascii="Verdana" w:hAnsi="Verdana"/>
                <w:color w:val="000000"/>
                <w:sz w:val="16"/>
                <w:szCs w:val="16"/>
              </w:rPr>
            </w:pPr>
          </w:p>
        </w:tc>
        <w:tc>
          <w:tcPr>
            <w:tcW w:w="1195" w:type="dxa"/>
            <w:tcBorders>
              <w:top w:val="single" w:sz="4" w:space="0" w:color="auto"/>
              <w:left w:val="single" w:sz="4" w:space="0" w:color="auto"/>
              <w:right w:val="single" w:sz="4" w:space="0" w:color="auto"/>
            </w:tcBorders>
            <w:vAlign w:val="center"/>
          </w:tcPr>
          <w:p w14:paraId="4EDBC083" w14:textId="77777777" w:rsidR="00197A7D" w:rsidRPr="005F7586" w:rsidRDefault="00197A7D" w:rsidP="00197A7D">
            <w:pPr>
              <w:jc w:val="right"/>
              <w:rPr>
                <w:rFonts w:ascii="Verdana" w:hAnsi="Verdana"/>
                <w:color w:val="000000"/>
                <w:sz w:val="16"/>
                <w:szCs w:val="16"/>
              </w:rPr>
            </w:pPr>
          </w:p>
        </w:tc>
        <w:tc>
          <w:tcPr>
            <w:tcW w:w="1195" w:type="dxa"/>
            <w:tcBorders>
              <w:top w:val="single" w:sz="4" w:space="0" w:color="auto"/>
              <w:left w:val="single" w:sz="4" w:space="0" w:color="auto"/>
            </w:tcBorders>
            <w:vAlign w:val="center"/>
          </w:tcPr>
          <w:p w14:paraId="5F754312" w14:textId="77777777" w:rsidR="00197A7D" w:rsidRPr="005F7586" w:rsidRDefault="00197A7D" w:rsidP="00197A7D">
            <w:pPr>
              <w:jc w:val="right"/>
              <w:rPr>
                <w:rFonts w:ascii="Verdana" w:hAnsi="Verdana"/>
                <w:color w:val="000000"/>
                <w:sz w:val="16"/>
                <w:szCs w:val="16"/>
              </w:rPr>
            </w:pPr>
          </w:p>
        </w:tc>
        <w:tc>
          <w:tcPr>
            <w:tcW w:w="4009" w:type="dxa"/>
            <w:tcBorders>
              <w:top w:val="single" w:sz="4" w:space="0" w:color="auto"/>
              <w:left w:val="single" w:sz="4" w:space="0" w:color="auto"/>
            </w:tcBorders>
            <w:vAlign w:val="center"/>
          </w:tcPr>
          <w:p w14:paraId="309AEF71" w14:textId="77777777" w:rsidR="00197A7D" w:rsidRPr="005F7586" w:rsidRDefault="00197A7D" w:rsidP="00197A7D">
            <w:pPr>
              <w:pStyle w:val="table"/>
              <w:ind w:left="65" w:right="113"/>
              <w:jc w:val="left"/>
              <w:rPr>
                <w:rFonts w:ascii="Verdana" w:hAnsi="Verdana" w:cs="Arial"/>
                <w:color w:val="auto"/>
              </w:rPr>
            </w:pPr>
          </w:p>
        </w:tc>
        <w:tc>
          <w:tcPr>
            <w:tcW w:w="1228" w:type="dxa"/>
            <w:tcBorders>
              <w:top w:val="single" w:sz="4" w:space="0" w:color="auto"/>
              <w:left w:val="single" w:sz="6" w:space="0" w:color="auto"/>
              <w:right w:val="single" w:sz="6" w:space="0" w:color="auto"/>
            </w:tcBorders>
            <w:shd w:val="clear" w:color="auto" w:fill="FFFFFF" w:themeFill="background1"/>
            <w:vAlign w:val="center"/>
          </w:tcPr>
          <w:p w14:paraId="42E09D17" w14:textId="77777777" w:rsidR="00197A7D" w:rsidRPr="005F7586" w:rsidRDefault="00197A7D" w:rsidP="00197A7D">
            <w:pPr>
              <w:jc w:val="right"/>
              <w:rPr>
                <w:rFonts w:ascii="Verdana" w:hAnsi="Verdana"/>
                <w:color w:val="000000"/>
                <w:sz w:val="16"/>
                <w:szCs w:val="16"/>
              </w:rPr>
            </w:pPr>
          </w:p>
        </w:tc>
        <w:tc>
          <w:tcPr>
            <w:tcW w:w="1229" w:type="dxa"/>
            <w:tcBorders>
              <w:top w:val="single" w:sz="4" w:space="0" w:color="auto"/>
              <w:left w:val="nil"/>
              <w:right w:val="single" w:sz="4" w:space="0" w:color="auto"/>
            </w:tcBorders>
            <w:shd w:val="clear" w:color="auto" w:fill="FFFFFF" w:themeFill="background1"/>
            <w:vAlign w:val="center"/>
          </w:tcPr>
          <w:p w14:paraId="3DF7496E" w14:textId="77777777" w:rsidR="00197A7D" w:rsidRPr="005F7586" w:rsidRDefault="00197A7D" w:rsidP="00197A7D">
            <w:pPr>
              <w:jc w:val="right"/>
              <w:rPr>
                <w:rFonts w:ascii="Verdana" w:hAnsi="Verdana"/>
                <w:color w:val="000000"/>
                <w:sz w:val="16"/>
                <w:szCs w:val="16"/>
              </w:rPr>
            </w:pPr>
          </w:p>
        </w:tc>
        <w:tc>
          <w:tcPr>
            <w:tcW w:w="1229" w:type="dxa"/>
            <w:tcBorders>
              <w:top w:val="single" w:sz="4" w:space="0" w:color="auto"/>
              <w:right w:val="single" w:sz="4" w:space="0" w:color="auto"/>
            </w:tcBorders>
            <w:vAlign w:val="center"/>
          </w:tcPr>
          <w:p w14:paraId="52C8E524" w14:textId="77777777" w:rsidR="00197A7D" w:rsidRPr="005F7586" w:rsidRDefault="00197A7D" w:rsidP="00197A7D">
            <w:pPr>
              <w:jc w:val="right"/>
              <w:rPr>
                <w:rFonts w:ascii="Verdana" w:hAnsi="Verdana"/>
                <w:color w:val="000000"/>
                <w:sz w:val="16"/>
                <w:szCs w:val="16"/>
              </w:rPr>
            </w:pPr>
          </w:p>
        </w:tc>
      </w:tr>
      <w:tr w:rsidR="00197A7D" w:rsidRPr="005F7586" w14:paraId="4ED9AD5A" w14:textId="77777777" w:rsidTr="44A7A5A8">
        <w:trPr>
          <w:trHeight w:val="131"/>
          <w:jc w:val="center"/>
        </w:trPr>
        <w:tc>
          <w:tcPr>
            <w:tcW w:w="1195" w:type="dxa"/>
            <w:tcBorders>
              <w:left w:val="single" w:sz="4" w:space="0" w:color="auto"/>
            </w:tcBorders>
            <w:vAlign w:val="center"/>
          </w:tcPr>
          <w:p w14:paraId="50F9C5BE" w14:textId="517E5F1E" w:rsidR="00197A7D" w:rsidRPr="005F7586" w:rsidRDefault="00197A7D" w:rsidP="00197A7D">
            <w:pPr>
              <w:jc w:val="right"/>
              <w:rPr>
                <w:rFonts w:ascii="Verdana" w:hAnsi="Verdana"/>
                <w:color w:val="000000"/>
                <w:sz w:val="16"/>
                <w:szCs w:val="16"/>
              </w:rPr>
            </w:pPr>
          </w:p>
        </w:tc>
        <w:tc>
          <w:tcPr>
            <w:tcW w:w="1195" w:type="dxa"/>
            <w:tcBorders>
              <w:left w:val="single" w:sz="4" w:space="0" w:color="auto"/>
              <w:right w:val="single" w:sz="4" w:space="0" w:color="auto"/>
            </w:tcBorders>
            <w:vAlign w:val="center"/>
          </w:tcPr>
          <w:p w14:paraId="1923E597" w14:textId="7813E699" w:rsidR="00197A7D" w:rsidRPr="005F7586" w:rsidRDefault="00197A7D" w:rsidP="00197A7D">
            <w:pPr>
              <w:jc w:val="right"/>
              <w:rPr>
                <w:rFonts w:ascii="Verdana" w:hAnsi="Verdana"/>
                <w:color w:val="000000"/>
                <w:sz w:val="16"/>
                <w:szCs w:val="16"/>
              </w:rPr>
            </w:pPr>
          </w:p>
        </w:tc>
        <w:tc>
          <w:tcPr>
            <w:tcW w:w="1195" w:type="dxa"/>
            <w:tcBorders>
              <w:left w:val="single" w:sz="4" w:space="0" w:color="auto"/>
            </w:tcBorders>
            <w:vAlign w:val="center"/>
          </w:tcPr>
          <w:p w14:paraId="112B919F" w14:textId="2E828095" w:rsidR="00197A7D" w:rsidRPr="005F7586" w:rsidRDefault="00197A7D" w:rsidP="00197A7D">
            <w:pPr>
              <w:jc w:val="right"/>
              <w:rPr>
                <w:rFonts w:ascii="Verdana" w:hAnsi="Verdana"/>
                <w:color w:val="000000"/>
                <w:sz w:val="16"/>
                <w:szCs w:val="16"/>
              </w:rPr>
            </w:pPr>
          </w:p>
        </w:tc>
        <w:tc>
          <w:tcPr>
            <w:tcW w:w="4009" w:type="dxa"/>
            <w:tcBorders>
              <w:left w:val="single" w:sz="4" w:space="0" w:color="auto"/>
            </w:tcBorders>
            <w:vAlign w:val="center"/>
          </w:tcPr>
          <w:p w14:paraId="4F7E4A57" w14:textId="77777777" w:rsidR="00197A7D" w:rsidRPr="005F7586" w:rsidRDefault="00197A7D" w:rsidP="00197A7D">
            <w:pPr>
              <w:pStyle w:val="table"/>
              <w:ind w:left="65" w:right="113"/>
              <w:jc w:val="left"/>
              <w:rPr>
                <w:rFonts w:ascii="Verdana" w:hAnsi="Verdana" w:cs="Arial"/>
                <w:b/>
                <w:color w:val="auto"/>
                <w:u w:val="single"/>
              </w:rPr>
            </w:pPr>
            <w:r w:rsidRPr="005F7586">
              <w:rPr>
                <w:rFonts w:ascii="Verdana" w:hAnsi="Verdana" w:cs="Arial"/>
                <w:b/>
                <w:color w:val="auto"/>
                <w:u w:val="single"/>
              </w:rPr>
              <w:t>COLLECTION FUND BALANCE:</w:t>
            </w:r>
          </w:p>
        </w:tc>
        <w:tc>
          <w:tcPr>
            <w:tcW w:w="1228" w:type="dxa"/>
            <w:tcBorders>
              <w:left w:val="single" w:sz="6" w:space="0" w:color="auto"/>
              <w:right w:val="single" w:sz="6" w:space="0" w:color="auto"/>
            </w:tcBorders>
            <w:shd w:val="clear" w:color="auto" w:fill="FFFFFF" w:themeFill="background1"/>
            <w:vAlign w:val="center"/>
          </w:tcPr>
          <w:p w14:paraId="3AF6D3AE" w14:textId="77777777" w:rsidR="00197A7D" w:rsidRPr="005F7586" w:rsidRDefault="00197A7D" w:rsidP="00197A7D">
            <w:pPr>
              <w:jc w:val="right"/>
              <w:rPr>
                <w:rFonts w:ascii="Verdana" w:hAnsi="Verdana"/>
                <w:color w:val="000000"/>
                <w:sz w:val="16"/>
                <w:szCs w:val="16"/>
              </w:rPr>
            </w:pPr>
          </w:p>
        </w:tc>
        <w:tc>
          <w:tcPr>
            <w:tcW w:w="1229" w:type="dxa"/>
            <w:tcBorders>
              <w:left w:val="nil"/>
              <w:right w:val="single" w:sz="4" w:space="0" w:color="auto"/>
            </w:tcBorders>
            <w:shd w:val="clear" w:color="auto" w:fill="FFFFFF" w:themeFill="background1"/>
            <w:vAlign w:val="center"/>
          </w:tcPr>
          <w:p w14:paraId="2A239F84" w14:textId="77777777" w:rsidR="00197A7D" w:rsidRPr="005F7586" w:rsidRDefault="00197A7D" w:rsidP="00197A7D">
            <w:pPr>
              <w:jc w:val="right"/>
              <w:rPr>
                <w:rFonts w:ascii="Verdana" w:hAnsi="Verdana"/>
                <w:color w:val="000000"/>
                <w:sz w:val="16"/>
                <w:szCs w:val="16"/>
              </w:rPr>
            </w:pPr>
          </w:p>
        </w:tc>
        <w:tc>
          <w:tcPr>
            <w:tcW w:w="1229" w:type="dxa"/>
            <w:tcBorders>
              <w:right w:val="single" w:sz="4" w:space="0" w:color="auto"/>
            </w:tcBorders>
            <w:vAlign w:val="center"/>
          </w:tcPr>
          <w:p w14:paraId="33AB549C" w14:textId="77777777" w:rsidR="00197A7D" w:rsidRPr="005F7586" w:rsidRDefault="00197A7D" w:rsidP="00197A7D">
            <w:pPr>
              <w:jc w:val="right"/>
              <w:rPr>
                <w:rFonts w:ascii="Verdana" w:hAnsi="Verdana"/>
                <w:color w:val="000000"/>
                <w:sz w:val="16"/>
                <w:szCs w:val="16"/>
              </w:rPr>
            </w:pPr>
          </w:p>
        </w:tc>
      </w:tr>
      <w:tr w:rsidR="00197A7D" w:rsidRPr="005F7586" w14:paraId="20B77130" w14:textId="77777777" w:rsidTr="44A7A5A8">
        <w:trPr>
          <w:trHeight w:val="129"/>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0D139C6" w14:textId="093F7B91"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(20,335)</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5A2292A" w14:textId="79CB649C"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(5,518)</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911E7A2" w14:textId="4427BBBE"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(25,853)</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0EEFEE3F" w14:textId="77777777" w:rsidR="00197A7D" w:rsidRPr="005F7586" w:rsidRDefault="00197A7D" w:rsidP="00197A7D">
            <w:pPr>
              <w:pStyle w:val="table"/>
              <w:ind w:left="360" w:right="113"/>
              <w:jc w:val="left"/>
              <w:rPr>
                <w:rFonts w:ascii="Verdana" w:hAnsi="Verdana" w:cs="Arial"/>
                <w:color w:val="auto"/>
              </w:rPr>
            </w:pPr>
            <w:r w:rsidRPr="005F7586">
              <w:rPr>
                <w:rFonts w:ascii="Verdana" w:hAnsi="Verdana" w:cs="Arial"/>
                <w:color w:val="auto"/>
              </w:rPr>
              <w:t>(Surplus) / Deficit Brought Forward</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2593A9CD" w14:textId="090C4111" w:rsidR="00197A7D" w:rsidRPr="005F7586" w:rsidRDefault="23302FD3" w:rsidP="00197A7D">
            <w:pPr>
              <w:jc w:val="right"/>
              <w:rPr>
                <w:rFonts w:ascii="Verdana" w:hAnsi="Verdana" w:cs="Calibri"/>
                <w:b/>
                <w:color w:val="000000"/>
                <w:sz w:val="16"/>
                <w:szCs w:val="16"/>
                <w:lang w:eastAsia="en-GB"/>
              </w:rPr>
            </w:pPr>
            <w:r w:rsidRPr="005F7586">
              <w:rPr>
                <w:rFonts w:ascii="Verdana" w:hAnsi="Verdana" w:cs="Calibri"/>
                <w:b/>
                <w:color w:val="000000" w:themeColor="text1"/>
                <w:sz w:val="16"/>
                <w:szCs w:val="16"/>
                <w:lang w:eastAsia="en-GB"/>
              </w:rPr>
              <w:t>(18,076)</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CE5D8D1" w14:textId="4CC42B16" w:rsidR="00197A7D" w:rsidRPr="005F7586" w:rsidRDefault="23302FD3"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13,551</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8BB9E60" w14:textId="7C75A02B" w:rsidR="00197A7D" w:rsidRPr="005F7586" w:rsidRDefault="23302FD3"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(4,525)</w:t>
            </w:r>
          </w:p>
        </w:tc>
      </w:tr>
      <w:tr w:rsidR="00197A7D" w:rsidRPr="005F7586" w14:paraId="33DA930B" w14:textId="77777777" w:rsidTr="44A7A5A8">
        <w:trPr>
          <w:trHeight w:val="112"/>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387E0DA3" w14:textId="76FCBFB5"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2,259 </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56DDFFD4" w14:textId="7152BF83"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19,069 </w:t>
            </w:r>
          </w:p>
        </w:tc>
        <w:tc>
          <w:tcPr>
            <w:tcW w:w="1195" w:type="dxa"/>
            <w:tcBorders>
              <w:top w:val="single" w:sz="4" w:space="0" w:color="BFBFBF" w:themeColor="background1" w:themeShade="BF"/>
              <w:bottom w:val="single" w:sz="4" w:space="0" w:color="auto"/>
              <w:right w:val="single" w:sz="4" w:space="0" w:color="auto"/>
            </w:tcBorders>
            <w:vAlign w:val="center"/>
          </w:tcPr>
          <w:p w14:paraId="1DAC4B26" w14:textId="5F935551"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21,328 </w:t>
            </w:r>
          </w:p>
        </w:tc>
        <w:tc>
          <w:tcPr>
            <w:tcW w:w="4009" w:type="dxa"/>
            <w:tcBorders>
              <w:top w:val="single" w:sz="4" w:space="0" w:color="BFBFBF" w:themeColor="background1" w:themeShade="BF"/>
              <w:left w:val="single" w:sz="4" w:space="0" w:color="auto"/>
              <w:bottom w:val="single" w:sz="4" w:space="0" w:color="auto"/>
            </w:tcBorders>
            <w:vAlign w:val="center"/>
          </w:tcPr>
          <w:p w14:paraId="75CBB031" w14:textId="77777777" w:rsidR="00197A7D" w:rsidRPr="005F7586" w:rsidRDefault="00197A7D" w:rsidP="00197A7D">
            <w:pPr>
              <w:pStyle w:val="table"/>
              <w:ind w:left="360" w:right="113"/>
              <w:jc w:val="left"/>
              <w:rPr>
                <w:rFonts w:ascii="Verdana" w:hAnsi="Verdana" w:cs="Arial"/>
                <w:color w:val="auto"/>
              </w:rPr>
            </w:pPr>
            <w:r w:rsidRPr="005F7586">
              <w:rPr>
                <w:rFonts w:ascii="Verdana" w:hAnsi="Verdana" w:cs="Arial"/>
                <w:color w:val="auto"/>
              </w:rPr>
              <w:t>(Surplus) / Deficit for Year</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22333B44" w14:textId="4352F84D" w:rsidR="00197A7D" w:rsidRPr="005F7586" w:rsidRDefault="23302FD3"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(692)</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22757619" w14:textId="1F278F1A" w:rsidR="00197A7D" w:rsidRPr="005F7586" w:rsidRDefault="23302FD3"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(13,933)</w:t>
            </w:r>
          </w:p>
        </w:tc>
        <w:tc>
          <w:tcPr>
            <w:tcW w:w="1229" w:type="dxa"/>
            <w:tcBorders>
              <w:top w:val="single" w:sz="4" w:space="0" w:color="BFBFBF" w:themeColor="background1" w:themeShade="BF"/>
              <w:bottom w:val="single" w:sz="4" w:space="0" w:color="auto"/>
              <w:right w:val="single" w:sz="4" w:space="0" w:color="auto"/>
            </w:tcBorders>
            <w:vAlign w:val="center"/>
          </w:tcPr>
          <w:p w14:paraId="0F40611F" w14:textId="45DA0AD2" w:rsidR="00197A7D" w:rsidRPr="005F7586" w:rsidRDefault="23302FD3"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(14,625)</w:t>
            </w:r>
          </w:p>
        </w:tc>
      </w:tr>
      <w:tr w:rsidR="00197A7D" w:rsidRPr="005F7586" w14:paraId="00D12797" w14:textId="77777777" w:rsidTr="44A7A5A8">
        <w:trPr>
          <w:trHeight w:val="70"/>
          <w:jc w:val="center"/>
        </w:trPr>
        <w:tc>
          <w:tcPr>
            <w:tcW w:w="1195"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6347C9FC" w14:textId="66D6A977"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(18,076)</w:t>
            </w:r>
          </w:p>
        </w:tc>
        <w:tc>
          <w:tcPr>
            <w:tcW w:w="119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41CC334" w14:textId="554D9363"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13,551 </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6E7988FD" w14:textId="00A0209A"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(4,525)</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47894FB7" w14:textId="77777777" w:rsidR="00197A7D" w:rsidRPr="005F7586" w:rsidRDefault="00197A7D" w:rsidP="00197A7D">
            <w:pPr>
              <w:pStyle w:val="table"/>
              <w:ind w:left="65" w:right="113"/>
              <w:jc w:val="left"/>
              <w:rPr>
                <w:rFonts w:ascii="Verdana" w:hAnsi="Verdana" w:cs="Arial"/>
                <w:b/>
                <w:color w:val="auto"/>
              </w:rPr>
            </w:pPr>
            <w:r w:rsidRPr="005F7586">
              <w:rPr>
                <w:rFonts w:ascii="Verdana" w:hAnsi="Verdana" w:cs="Arial"/>
                <w:b/>
                <w:color w:val="auto"/>
              </w:rPr>
              <w:t>(Surplus) / Deficit Carried Forward</w:t>
            </w:r>
          </w:p>
        </w:tc>
        <w:tc>
          <w:tcPr>
            <w:tcW w:w="1228" w:type="dxa"/>
            <w:tcBorders>
              <w:top w:val="single" w:sz="4" w:space="0" w:color="auto"/>
              <w:left w:val="single" w:sz="6" w:space="0" w:color="auto"/>
              <w:bottom w:val="single" w:sz="4" w:space="0" w:color="auto"/>
              <w:right w:val="single" w:sz="4" w:space="0" w:color="auto"/>
            </w:tcBorders>
            <w:shd w:val="clear" w:color="auto" w:fill="A6A6A6" w:themeFill="background1" w:themeFillShade="A6"/>
            <w:vAlign w:val="center"/>
          </w:tcPr>
          <w:p w14:paraId="79C3F86B" w14:textId="65324CB3" w:rsidR="00197A7D" w:rsidRPr="005F7586" w:rsidRDefault="23302FD3"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(18,</w:t>
            </w:r>
            <w:r w:rsidR="0C8D4172" w:rsidRPr="005F7586">
              <w:rPr>
                <w:rFonts w:ascii="Verdana" w:hAnsi="Verdana" w:cs="Calibri"/>
                <w:b/>
                <w:color w:val="000000" w:themeColor="text1"/>
                <w:sz w:val="16"/>
                <w:szCs w:val="16"/>
              </w:rPr>
              <w:t>768)</w:t>
            </w:r>
          </w:p>
        </w:tc>
        <w:tc>
          <w:tcPr>
            <w:tcW w:w="122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E1E1203" w14:textId="47DA19FD" w:rsidR="00197A7D" w:rsidRPr="005F7586" w:rsidRDefault="0C8D4172"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(382)</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12A5E1B9" w14:textId="5FE424FC" w:rsidR="00197A7D" w:rsidRPr="005F7586" w:rsidRDefault="0C8D4172" w:rsidP="00197A7D">
            <w:pPr>
              <w:jc w:val="right"/>
              <w:rPr>
                <w:rFonts w:ascii="Verdana" w:hAnsi="Verdana" w:cs="Calibri"/>
                <w:b/>
                <w:color w:val="000000"/>
                <w:sz w:val="16"/>
                <w:szCs w:val="16"/>
              </w:rPr>
            </w:pPr>
            <w:r w:rsidRPr="005F7586">
              <w:rPr>
                <w:rFonts w:ascii="Verdana" w:hAnsi="Verdana" w:cs="Calibri"/>
                <w:b/>
                <w:color w:val="000000" w:themeColor="text1"/>
                <w:sz w:val="16"/>
                <w:szCs w:val="16"/>
              </w:rPr>
              <w:t>(19,150)</w:t>
            </w:r>
          </w:p>
        </w:tc>
      </w:tr>
      <w:tr w:rsidR="00197A7D" w:rsidRPr="005F7586" w14:paraId="4DF2A40C" w14:textId="77777777" w:rsidTr="44A7A5A8">
        <w:trPr>
          <w:trHeight w:val="101"/>
          <w:jc w:val="center"/>
        </w:trPr>
        <w:tc>
          <w:tcPr>
            <w:tcW w:w="1195" w:type="dxa"/>
            <w:tcBorders>
              <w:top w:val="single" w:sz="4" w:space="0" w:color="auto"/>
              <w:left w:val="single" w:sz="4" w:space="0" w:color="auto"/>
            </w:tcBorders>
            <w:vAlign w:val="center"/>
          </w:tcPr>
          <w:p w14:paraId="72E873DD" w14:textId="77777777" w:rsidR="00197A7D" w:rsidRPr="005F7586" w:rsidRDefault="00197A7D" w:rsidP="00197A7D">
            <w:pPr>
              <w:jc w:val="right"/>
              <w:rPr>
                <w:rFonts w:ascii="Verdana" w:hAnsi="Verdana"/>
                <w:b/>
                <w:bCs/>
                <w:color w:val="000000"/>
                <w:sz w:val="16"/>
                <w:szCs w:val="16"/>
              </w:rPr>
            </w:pPr>
          </w:p>
        </w:tc>
        <w:tc>
          <w:tcPr>
            <w:tcW w:w="1195" w:type="dxa"/>
            <w:tcBorders>
              <w:top w:val="single" w:sz="4" w:space="0" w:color="auto"/>
              <w:left w:val="single" w:sz="4" w:space="0" w:color="auto"/>
              <w:right w:val="single" w:sz="4" w:space="0" w:color="auto"/>
            </w:tcBorders>
            <w:vAlign w:val="center"/>
          </w:tcPr>
          <w:p w14:paraId="5AB1E556" w14:textId="77777777" w:rsidR="00197A7D" w:rsidRPr="005F7586" w:rsidRDefault="00197A7D" w:rsidP="00197A7D">
            <w:pPr>
              <w:jc w:val="right"/>
              <w:rPr>
                <w:rFonts w:ascii="Verdana" w:hAnsi="Verdana"/>
                <w:b/>
                <w:bCs/>
                <w:color w:val="000000"/>
                <w:sz w:val="16"/>
                <w:szCs w:val="16"/>
              </w:rPr>
            </w:pPr>
          </w:p>
        </w:tc>
        <w:tc>
          <w:tcPr>
            <w:tcW w:w="1195" w:type="dxa"/>
            <w:tcBorders>
              <w:top w:val="single" w:sz="4" w:space="0" w:color="auto"/>
              <w:left w:val="single" w:sz="4" w:space="0" w:color="auto"/>
            </w:tcBorders>
            <w:vAlign w:val="center"/>
          </w:tcPr>
          <w:p w14:paraId="75B809F4" w14:textId="77777777" w:rsidR="00197A7D" w:rsidRPr="005F7586" w:rsidRDefault="00197A7D" w:rsidP="00197A7D">
            <w:pPr>
              <w:jc w:val="right"/>
              <w:rPr>
                <w:rFonts w:ascii="Verdana" w:hAnsi="Verdana"/>
                <w:b/>
                <w:bCs/>
                <w:color w:val="000000"/>
                <w:sz w:val="16"/>
                <w:szCs w:val="16"/>
              </w:rPr>
            </w:pPr>
          </w:p>
        </w:tc>
        <w:tc>
          <w:tcPr>
            <w:tcW w:w="4009" w:type="dxa"/>
            <w:tcBorders>
              <w:top w:val="single" w:sz="4" w:space="0" w:color="auto"/>
              <w:left w:val="single" w:sz="4" w:space="0" w:color="auto"/>
            </w:tcBorders>
            <w:vAlign w:val="center"/>
          </w:tcPr>
          <w:p w14:paraId="3062BD31" w14:textId="77777777" w:rsidR="00197A7D" w:rsidRPr="005F7586" w:rsidRDefault="00197A7D" w:rsidP="00197A7D">
            <w:pPr>
              <w:pStyle w:val="table"/>
              <w:ind w:left="65" w:right="113"/>
              <w:jc w:val="left"/>
              <w:rPr>
                <w:rFonts w:ascii="Verdana" w:hAnsi="Verdana" w:cs="Arial"/>
                <w:b/>
                <w:color w:val="auto"/>
              </w:rPr>
            </w:pPr>
          </w:p>
        </w:tc>
        <w:tc>
          <w:tcPr>
            <w:tcW w:w="1228" w:type="dxa"/>
            <w:tcBorders>
              <w:top w:val="single" w:sz="4" w:space="0" w:color="auto"/>
              <w:left w:val="single" w:sz="6" w:space="0" w:color="auto"/>
              <w:right w:val="single" w:sz="4" w:space="0" w:color="auto"/>
            </w:tcBorders>
            <w:shd w:val="clear" w:color="auto" w:fill="FFFFFF" w:themeFill="background1"/>
            <w:vAlign w:val="center"/>
          </w:tcPr>
          <w:p w14:paraId="5700DBD6" w14:textId="77777777" w:rsidR="00197A7D" w:rsidRPr="005F7586" w:rsidRDefault="00197A7D" w:rsidP="00197A7D">
            <w:pPr>
              <w:jc w:val="right"/>
              <w:rPr>
                <w:rFonts w:ascii="Verdana" w:hAnsi="Verdana"/>
                <w:b/>
                <w:color w:val="000000"/>
                <w:sz w:val="16"/>
                <w:szCs w:val="16"/>
              </w:rPr>
            </w:pPr>
          </w:p>
        </w:tc>
        <w:tc>
          <w:tcPr>
            <w:tcW w:w="1229" w:type="dxa"/>
            <w:tcBorders>
              <w:top w:val="single" w:sz="4" w:space="0" w:color="auto"/>
              <w:left w:val="single" w:sz="4" w:space="0" w:color="auto"/>
              <w:right w:val="single" w:sz="4" w:space="0" w:color="auto"/>
            </w:tcBorders>
            <w:shd w:val="clear" w:color="auto" w:fill="FFFFFF" w:themeFill="background1"/>
            <w:vAlign w:val="center"/>
          </w:tcPr>
          <w:p w14:paraId="56FE952E" w14:textId="77777777" w:rsidR="00197A7D" w:rsidRPr="005F7586" w:rsidRDefault="00197A7D" w:rsidP="00197A7D">
            <w:pPr>
              <w:jc w:val="right"/>
              <w:rPr>
                <w:rFonts w:ascii="Verdana" w:hAnsi="Verdana"/>
                <w:b/>
                <w:color w:val="000000"/>
                <w:sz w:val="16"/>
                <w:szCs w:val="16"/>
              </w:rPr>
            </w:pPr>
          </w:p>
        </w:tc>
        <w:tc>
          <w:tcPr>
            <w:tcW w:w="1229" w:type="dxa"/>
            <w:tcBorders>
              <w:top w:val="single" w:sz="4" w:space="0" w:color="auto"/>
              <w:right w:val="single" w:sz="4" w:space="0" w:color="auto"/>
            </w:tcBorders>
            <w:vAlign w:val="center"/>
          </w:tcPr>
          <w:p w14:paraId="7FADE9E3" w14:textId="77777777" w:rsidR="00197A7D" w:rsidRPr="005F7586" w:rsidRDefault="00197A7D" w:rsidP="00197A7D">
            <w:pPr>
              <w:jc w:val="right"/>
              <w:rPr>
                <w:rFonts w:ascii="Verdana" w:hAnsi="Verdana"/>
                <w:b/>
                <w:color w:val="000000"/>
                <w:sz w:val="16"/>
                <w:szCs w:val="16"/>
              </w:rPr>
            </w:pPr>
          </w:p>
        </w:tc>
      </w:tr>
      <w:tr w:rsidR="00197A7D" w:rsidRPr="005F7586" w14:paraId="51D7F3F1" w14:textId="77777777" w:rsidTr="44A7A5A8">
        <w:trPr>
          <w:trHeight w:val="64"/>
          <w:jc w:val="center"/>
        </w:trPr>
        <w:tc>
          <w:tcPr>
            <w:tcW w:w="1195" w:type="dxa"/>
            <w:tcBorders>
              <w:left w:val="single" w:sz="4" w:space="0" w:color="auto"/>
            </w:tcBorders>
            <w:vAlign w:val="center"/>
          </w:tcPr>
          <w:p w14:paraId="708C407D" w14:textId="77777777" w:rsidR="00197A7D" w:rsidRPr="005F7586" w:rsidRDefault="00197A7D" w:rsidP="00197A7D">
            <w:pPr>
              <w:jc w:val="right"/>
              <w:rPr>
                <w:rFonts w:ascii="Verdana" w:hAnsi="Verdana"/>
                <w:b/>
                <w:bCs/>
                <w:color w:val="000000"/>
                <w:sz w:val="16"/>
                <w:szCs w:val="16"/>
              </w:rPr>
            </w:pPr>
          </w:p>
        </w:tc>
        <w:tc>
          <w:tcPr>
            <w:tcW w:w="1195" w:type="dxa"/>
            <w:tcBorders>
              <w:left w:val="single" w:sz="4" w:space="0" w:color="auto"/>
              <w:right w:val="single" w:sz="4" w:space="0" w:color="auto"/>
            </w:tcBorders>
            <w:vAlign w:val="center"/>
          </w:tcPr>
          <w:p w14:paraId="4F92FD56" w14:textId="77777777" w:rsidR="00197A7D" w:rsidRPr="005F7586" w:rsidRDefault="00197A7D" w:rsidP="00197A7D">
            <w:pPr>
              <w:jc w:val="right"/>
              <w:rPr>
                <w:rFonts w:ascii="Verdana" w:hAnsi="Verdana"/>
                <w:b/>
                <w:bCs/>
                <w:color w:val="000000"/>
                <w:sz w:val="16"/>
                <w:szCs w:val="16"/>
              </w:rPr>
            </w:pPr>
          </w:p>
        </w:tc>
        <w:tc>
          <w:tcPr>
            <w:tcW w:w="1195" w:type="dxa"/>
            <w:tcBorders>
              <w:left w:val="single" w:sz="4" w:space="0" w:color="auto"/>
            </w:tcBorders>
            <w:vAlign w:val="center"/>
          </w:tcPr>
          <w:p w14:paraId="550DA4E2" w14:textId="77777777" w:rsidR="00197A7D" w:rsidRPr="005F7586" w:rsidRDefault="00197A7D" w:rsidP="00197A7D">
            <w:pPr>
              <w:jc w:val="right"/>
              <w:rPr>
                <w:rFonts w:ascii="Verdana" w:hAnsi="Verdana"/>
                <w:b/>
                <w:bCs/>
                <w:color w:val="000000"/>
                <w:sz w:val="16"/>
                <w:szCs w:val="16"/>
              </w:rPr>
            </w:pPr>
          </w:p>
        </w:tc>
        <w:tc>
          <w:tcPr>
            <w:tcW w:w="4009" w:type="dxa"/>
            <w:tcBorders>
              <w:left w:val="single" w:sz="4" w:space="0" w:color="auto"/>
            </w:tcBorders>
            <w:vAlign w:val="center"/>
          </w:tcPr>
          <w:p w14:paraId="077B4760" w14:textId="77777777" w:rsidR="00197A7D" w:rsidRPr="005F7586" w:rsidRDefault="00197A7D" w:rsidP="00197A7D">
            <w:pPr>
              <w:pStyle w:val="table"/>
              <w:ind w:left="65" w:right="113"/>
              <w:jc w:val="left"/>
              <w:rPr>
                <w:rFonts w:ascii="Verdana" w:hAnsi="Verdana" w:cs="Arial"/>
                <w:b/>
                <w:color w:val="auto"/>
                <w:u w:val="single"/>
              </w:rPr>
            </w:pPr>
            <w:r w:rsidRPr="005F7586">
              <w:rPr>
                <w:rFonts w:ascii="Verdana" w:hAnsi="Verdana" w:cs="Arial"/>
                <w:b/>
                <w:color w:val="auto"/>
                <w:u w:val="single"/>
              </w:rPr>
              <w:t>SHARE OF (SURPLUS) / DEFICIT BALANCE:</w:t>
            </w:r>
          </w:p>
        </w:tc>
        <w:tc>
          <w:tcPr>
            <w:tcW w:w="1228" w:type="dxa"/>
            <w:tcBorders>
              <w:left w:val="single" w:sz="6" w:space="0" w:color="auto"/>
              <w:right w:val="single" w:sz="6" w:space="0" w:color="auto"/>
            </w:tcBorders>
            <w:shd w:val="clear" w:color="auto" w:fill="FFFFFF" w:themeFill="background1"/>
            <w:vAlign w:val="center"/>
          </w:tcPr>
          <w:p w14:paraId="1F6DD61D" w14:textId="4C3ADBDC" w:rsidR="00197A7D" w:rsidRPr="005F7586" w:rsidRDefault="00197A7D" w:rsidP="00197A7D">
            <w:pPr>
              <w:jc w:val="right"/>
              <w:rPr>
                <w:rFonts w:ascii="Verdana" w:hAnsi="Verdana"/>
                <w:b/>
                <w:color w:val="000000"/>
                <w:sz w:val="16"/>
                <w:szCs w:val="16"/>
              </w:rPr>
            </w:pPr>
          </w:p>
        </w:tc>
        <w:tc>
          <w:tcPr>
            <w:tcW w:w="1229" w:type="dxa"/>
            <w:tcBorders>
              <w:left w:val="nil"/>
              <w:right w:val="single" w:sz="4" w:space="0" w:color="auto"/>
            </w:tcBorders>
            <w:shd w:val="clear" w:color="auto" w:fill="FFFFFF" w:themeFill="background1"/>
            <w:vAlign w:val="center"/>
          </w:tcPr>
          <w:p w14:paraId="53BBDEC4" w14:textId="71684604" w:rsidR="00197A7D" w:rsidRPr="005F7586" w:rsidRDefault="00197A7D" w:rsidP="00197A7D">
            <w:pPr>
              <w:jc w:val="right"/>
              <w:rPr>
                <w:rFonts w:ascii="Verdana" w:hAnsi="Verdana"/>
                <w:b/>
                <w:color w:val="000000"/>
                <w:sz w:val="16"/>
                <w:szCs w:val="16"/>
              </w:rPr>
            </w:pPr>
          </w:p>
        </w:tc>
        <w:tc>
          <w:tcPr>
            <w:tcW w:w="1229" w:type="dxa"/>
            <w:tcBorders>
              <w:right w:val="single" w:sz="4" w:space="0" w:color="auto"/>
            </w:tcBorders>
            <w:vAlign w:val="center"/>
          </w:tcPr>
          <w:p w14:paraId="695DE2F0" w14:textId="6005C802" w:rsidR="00197A7D" w:rsidRPr="005F7586" w:rsidRDefault="00197A7D" w:rsidP="00197A7D">
            <w:pPr>
              <w:jc w:val="right"/>
              <w:rPr>
                <w:rFonts w:ascii="Verdana" w:hAnsi="Verdana"/>
                <w:b/>
                <w:color w:val="000000"/>
                <w:sz w:val="16"/>
                <w:szCs w:val="16"/>
              </w:rPr>
            </w:pPr>
          </w:p>
        </w:tc>
      </w:tr>
      <w:tr w:rsidR="00197A7D" w:rsidRPr="005F7586" w14:paraId="28954CED" w14:textId="77777777" w:rsidTr="44A7A5A8">
        <w:trPr>
          <w:trHeight w:val="64"/>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741D9BDE" w14:textId="5B27D59B" w:rsidR="00197A7D" w:rsidRPr="005F7586" w:rsidRDefault="00197A7D" w:rsidP="00197A7D">
            <w:pPr>
              <w:jc w:val="right"/>
              <w:rPr>
                <w:rFonts w:ascii="Verdana" w:hAnsi="Verdana" w:cs="Calibri"/>
                <w:sz w:val="16"/>
                <w:szCs w:val="16"/>
              </w:rPr>
            </w:pPr>
            <w:r w:rsidRPr="005F7586">
              <w:rPr>
                <w:rFonts w:ascii="Verdana" w:hAnsi="Verdana" w:cs="Calibri"/>
                <w:sz w:val="16"/>
                <w:szCs w:val="16"/>
              </w:rPr>
              <w:t>(15,289)</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2EF18CCF" w14:textId="39A85D9D"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6,639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03B3B01A" w14:textId="52234C2F"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(8,650)</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1F779330" w14:textId="77777777" w:rsidR="00197A7D" w:rsidRPr="005F7586" w:rsidRDefault="00197A7D" w:rsidP="00197A7D">
            <w:pPr>
              <w:pStyle w:val="table"/>
              <w:ind w:left="344" w:right="113"/>
              <w:jc w:val="left"/>
              <w:rPr>
                <w:rFonts w:ascii="Verdana" w:hAnsi="Verdana" w:cs="Arial"/>
                <w:color w:val="auto"/>
              </w:rPr>
            </w:pPr>
            <w:r w:rsidRPr="005F7586">
              <w:rPr>
                <w:rFonts w:ascii="Verdana" w:hAnsi="Verdana" w:cs="Arial"/>
                <w:color w:val="auto"/>
              </w:rPr>
              <w:t>Barnsley MBC</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495665B0" w14:textId="2775D191" w:rsidR="00197A7D" w:rsidRPr="005F7586" w:rsidRDefault="0C8D4172" w:rsidP="00197A7D">
            <w:pPr>
              <w:jc w:val="right"/>
              <w:rPr>
                <w:rFonts w:ascii="Verdana" w:hAnsi="Verdana" w:cs="Calibri"/>
                <w:sz w:val="16"/>
                <w:szCs w:val="16"/>
                <w:lang w:eastAsia="en-GB"/>
              </w:rPr>
            </w:pPr>
            <w:r w:rsidRPr="005F7586">
              <w:rPr>
                <w:rFonts w:ascii="Verdana" w:hAnsi="Verdana" w:cs="Calibri"/>
                <w:sz w:val="16"/>
                <w:szCs w:val="16"/>
                <w:lang w:eastAsia="en-GB"/>
              </w:rPr>
              <w:t>(15,863)</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1287F532" w14:textId="2C2C00B5" w:rsidR="00197A7D" w:rsidRPr="005F7586" w:rsidRDefault="0C8D4172" w:rsidP="00197A7D">
            <w:pPr>
              <w:jc w:val="right"/>
              <w:rPr>
                <w:rFonts w:ascii="Verdana" w:hAnsi="Verdana" w:cs="Calibri"/>
                <w:color w:val="000000"/>
                <w:sz w:val="16"/>
                <w:szCs w:val="16"/>
              </w:rPr>
            </w:pPr>
            <w:r w:rsidRPr="005F7586">
              <w:rPr>
                <w:rFonts w:ascii="Verdana" w:hAnsi="Verdana" w:cs="Calibri"/>
                <w:color w:val="000000" w:themeColor="text1"/>
                <w:sz w:val="16"/>
                <w:szCs w:val="16"/>
              </w:rPr>
              <w:t>(191)</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04D633FE" w14:textId="5311821D" w:rsidR="00197A7D" w:rsidRPr="005F7586" w:rsidRDefault="0C8D4172" w:rsidP="00197A7D">
            <w:pPr>
              <w:jc w:val="right"/>
              <w:rPr>
                <w:rFonts w:ascii="Verdana" w:hAnsi="Verdana" w:cs="Calibri"/>
                <w:color w:val="000000"/>
                <w:sz w:val="16"/>
                <w:szCs w:val="16"/>
              </w:rPr>
            </w:pPr>
            <w:r w:rsidRPr="005F7586">
              <w:rPr>
                <w:rFonts w:ascii="Verdana" w:hAnsi="Verdana" w:cs="Calibri"/>
                <w:color w:val="000000" w:themeColor="text1"/>
                <w:sz w:val="16"/>
                <w:szCs w:val="16"/>
              </w:rPr>
              <w:t>(16,054)</w:t>
            </w:r>
          </w:p>
        </w:tc>
      </w:tr>
      <w:tr w:rsidR="00197A7D" w:rsidRPr="005F7586" w14:paraId="5D291597"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02B4D5AD" w14:textId="2887067D"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(2,787)</w:t>
            </w:r>
          </w:p>
        </w:tc>
        <w:tc>
          <w:tcPr>
            <w:tcW w:w="1195"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6E75FC73" w14:textId="1EA6DC60"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136 </w:t>
            </w:r>
          </w:p>
        </w:tc>
        <w:tc>
          <w:tcPr>
            <w:tcW w:w="1195" w:type="dxa"/>
            <w:tcBorders>
              <w:top w:val="single" w:sz="4" w:space="0" w:color="BFBFBF" w:themeColor="background1" w:themeShade="BF"/>
              <w:bottom w:val="single" w:sz="4" w:space="0" w:color="BFBFBF" w:themeColor="background1" w:themeShade="BF"/>
              <w:right w:val="single" w:sz="4" w:space="0" w:color="auto"/>
            </w:tcBorders>
            <w:vAlign w:val="center"/>
          </w:tcPr>
          <w:p w14:paraId="3F62C73C" w14:textId="62361F3D"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(2,651)</w:t>
            </w:r>
          </w:p>
        </w:tc>
        <w:tc>
          <w:tcPr>
            <w:tcW w:w="4009" w:type="dxa"/>
            <w:tcBorders>
              <w:top w:val="single" w:sz="4" w:space="0" w:color="BFBFBF" w:themeColor="background1" w:themeShade="BF"/>
              <w:left w:val="single" w:sz="4" w:space="0" w:color="auto"/>
              <w:bottom w:val="single" w:sz="4" w:space="0" w:color="BFBFBF" w:themeColor="background1" w:themeShade="BF"/>
            </w:tcBorders>
            <w:vAlign w:val="center"/>
          </w:tcPr>
          <w:p w14:paraId="4B821227" w14:textId="77777777" w:rsidR="00197A7D" w:rsidRPr="005F7586" w:rsidRDefault="00197A7D" w:rsidP="00197A7D">
            <w:pPr>
              <w:pStyle w:val="table"/>
              <w:ind w:left="344" w:right="113"/>
              <w:jc w:val="left"/>
              <w:rPr>
                <w:rFonts w:ascii="Verdana" w:hAnsi="Verdana" w:cs="Arial"/>
                <w:color w:val="auto"/>
              </w:rPr>
            </w:pPr>
            <w:r w:rsidRPr="005F7586">
              <w:rPr>
                <w:rFonts w:ascii="Verdana" w:hAnsi="Verdana" w:cs="Arial"/>
                <w:color w:val="auto"/>
              </w:rPr>
              <w:t>Precepting Authorities</w:t>
            </w:r>
          </w:p>
        </w:tc>
        <w:tc>
          <w:tcPr>
            <w:tcW w:w="1228" w:type="dxa"/>
            <w:tcBorders>
              <w:top w:val="single" w:sz="4" w:space="0" w:color="BFBFBF" w:themeColor="background1" w:themeShade="BF"/>
              <w:left w:val="single" w:sz="6" w:space="0" w:color="auto"/>
              <w:bottom w:val="single" w:sz="4" w:space="0" w:color="BFBFBF" w:themeColor="background1" w:themeShade="BF"/>
              <w:right w:val="single" w:sz="6" w:space="0" w:color="auto"/>
            </w:tcBorders>
            <w:shd w:val="clear" w:color="auto" w:fill="FFFFFF" w:themeFill="background1"/>
            <w:vAlign w:val="center"/>
          </w:tcPr>
          <w:p w14:paraId="57FF3556" w14:textId="4B2A60BE" w:rsidR="00197A7D" w:rsidRPr="005F7586" w:rsidRDefault="0C8D4172" w:rsidP="00197A7D">
            <w:pPr>
              <w:jc w:val="right"/>
              <w:rPr>
                <w:rFonts w:ascii="Verdana" w:hAnsi="Verdana" w:cs="Calibri"/>
                <w:color w:val="000000"/>
                <w:sz w:val="16"/>
                <w:szCs w:val="16"/>
              </w:rPr>
            </w:pPr>
            <w:r w:rsidRPr="005F7586">
              <w:rPr>
                <w:rFonts w:ascii="Verdana" w:hAnsi="Verdana" w:cs="Calibri"/>
                <w:color w:val="000000" w:themeColor="text1"/>
                <w:sz w:val="16"/>
                <w:szCs w:val="16"/>
              </w:rPr>
              <w:t>(2,905)</w:t>
            </w:r>
          </w:p>
        </w:tc>
        <w:tc>
          <w:tcPr>
            <w:tcW w:w="122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FFFFFF" w:themeFill="background1"/>
            <w:vAlign w:val="center"/>
          </w:tcPr>
          <w:p w14:paraId="74AE15E8" w14:textId="6C59E158" w:rsidR="00197A7D" w:rsidRPr="005F7586" w:rsidRDefault="0C8D4172" w:rsidP="00197A7D">
            <w:pPr>
              <w:jc w:val="right"/>
              <w:rPr>
                <w:rFonts w:ascii="Verdana" w:hAnsi="Verdana" w:cs="Calibri"/>
                <w:color w:val="000000"/>
                <w:sz w:val="16"/>
                <w:szCs w:val="16"/>
              </w:rPr>
            </w:pPr>
            <w:r w:rsidRPr="005F7586">
              <w:rPr>
                <w:rFonts w:ascii="Verdana" w:hAnsi="Verdana" w:cs="Calibri"/>
                <w:color w:val="000000" w:themeColor="text1"/>
                <w:sz w:val="16"/>
                <w:szCs w:val="16"/>
              </w:rPr>
              <w:t>(4)</w:t>
            </w:r>
          </w:p>
        </w:tc>
        <w:tc>
          <w:tcPr>
            <w:tcW w:w="1229" w:type="dxa"/>
            <w:tcBorders>
              <w:top w:val="single" w:sz="4" w:space="0" w:color="BFBFBF" w:themeColor="background1" w:themeShade="BF"/>
              <w:bottom w:val="single" w:sz="4" w:space="0" w:color="BFBFBF" w:themeColor="background1" w:themeShade="BF"/>
              <w:right w:val="single" w:sz="4" w:space="0" w:color="auto"/>
            </w:tcBorders>
            <w:vAlign w:val="center"/>
          </w:tcPr>
          <w:p w14:paraId="558B542D" w14:textId="6B0EFA77" w:rsidR="00197A7D" w:rsidRPr="005F7586" w:rsidRDefault="0C8D4172" w:rsidP="00197A7D">
            <w:pPr>
              <w:jc w:val="right"/>
              <w:rPr>
                <w:rFonts w:ascii="Verdana" w:hAnsi="Verdana" w:cs="Calibri"/>
                <w:color w:val="000000"/>
                <w:sz w:val="16"/>
                <w:szCs w:val="16"/>
              </w:rPr>
            </w:pPr>
            <w:r w:rsidRPr="005F7586">
              <w:rPr>
                <w:rFonts w:ascii="Verdana" w:hAnsi="Verdana" w:cs="Calibri"/>
                <w:color w:val="000000" w:themeColor="text1"/>
                <w:sz w:val="16"/>
                <w:szCs w:val="16"/>
              </w:rPr>
              <w:t>(2,909)</w:t>
            </w:r>
          </w:p>
        </w:tc>
      </w:tr>
      <w:tr w:rsidR="00197A7D" w:rsidRPr="005F7586" w14:paraId="716F0066" w14:textId="77777777" w:rsidTr="44A7A5A8">
        <w:trPr>
          <w:trHeight w:val="177"/>
          <w:jc w:val="center"/>
        </w:trPr>
        <w:tc>
          <w:tcPr>
            <w:tcW w:w="1195"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0C2E3A7E" w14:textId="6CE24ED7"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95"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6486B82E" w14:textId="6F895301" w:rsidR="00197A7D" w:rsidRPr="005F7586" w:rsidRDefault="00197A7D" w:rsidP="00197A7D">
            <w:pPr>
              <w:jc w:val="right"/>
              <w:rPr>
                <w:rFonts w:ascii="Verdana" w:hAnsi="Verdana" w:cs="Calibri"/>
                <w:sz w:val="16"/>
                <w:szCs w:val="16"/>
              </w:rPr>
            </w:pPr>
            <w:r w:rsidRPr="005F7586">
              <w:rPr>
                <w:rFonts w:ascii="Verdana" w:hAnsi="Verdana" w:cs="Calibri"/>
                <w:sz w:val="16"/>
                <w:szCs w:val="16"/>
              </w:rPr>
              <w:t xml:space="preserve">6,776 </w:t>
            </w:r>
          </w:p>
        </w:tc>
        <w:tc>
          <w:tcPr>
            <w:tcW w:w="1195" w:type="dxa"/>
            <w:tcBorders>
              <w:top w:val="single" w:sz="4" w:space="0" w:color="BFBFBF" w:themeColor="background1" w:themeShade="BF"/>
              <w:bottom w:val="single" w:sz="4" w:space="0" w:color="auto"/>
              <w:right w:val="single" w:sz="4" w:space="0" w:color="auto"/>
            </w:tcBorders>
            <w:vAlign w:val="center"/>
          </w:tcPr>
          <w:p w14:paraId="1F54B6B2" w14:textId="42FA38C4" w:rsidR="00197A7D" w:rsidRPr="005F7586" w:rsidRDefault="00197A7D" w:rsidP="00197A7D">
            <w:pPr>
              <w:jc w:val="right"/>
              <w:rPr>
                <w:rFonts w:ascii="Verdana" w:hAnsi="Verdana" w:cs="Calibri"/>
                <w:color w:val="000000"/>
                <w:sz w:val="16"/>
                <w:szCs w:val="16"/>
              </w:rPr>
            </w:pPr>
            <w:r w:rsidRPr="005F7586">
              <w:rPr>
                <w:rFonts w:ascii="Verdana" w:hAnsi="Verdana" w:cs="Calibri"/>
                <w:color w:val="000000"/>
                <w:sz w:val="16"/>
                <w:szCs w:val="16"/>
              </w:rPr>
              <w:t xml:space="preserve">6,776 </w:t>
            </w:r>
          </w:p>
        </w:tc>
        <w:tc>
          <w:tcPr>
            <w:tcW w:w="4009" w:type="dxa"/>
            <w:tcBorders>
              <w:top w:val="single" w:sz="4" w:space="0" w:color="BFBFBF" w:themeColor="background1" w:themeShade="BF"/>
              <w:left w:val="single" w:sz="4" w:space="0" w:color="auto"/>
              <w:bottom w:val="single" w:sz="4" w:space="0" w:color="auto"/>
            </w:tcBorders>
            <w:vAlign w:val="center"/>
          </w:tcPr>
          <w:p w14:paraId="0FF1996B" w14:textId="77777777" w:rsidR="00197A7D" w:rsidRPr="005F7586" w:rsidRDefault="00197A7D" w:rsidP="00197A7D">
            <w:pPr>
              <w:pStyle w:val="table"/>
              <w:ind w:left="344" w:right="113"/>
              <w:jc w:val="left"/>
              <w:rPr>
                <w:rFonts w:ascii="Verdana" w:hAnsi="Verdana" w:cs="Arial"/>
                <w:color w:val="auto"/>
              </w:rPr>
            </w:pPr>
            <w:r w:rsidRPr="005F7586">
              <w:rPr>
                <w:rFonts w:ascii="Verdana" w:hAnsi="Verdana" w:cs="Arial"/>
                <w:color w:val="auto"/>
              </w:rPr>
              <w:t>Central Government</w:t>
            </w:r>
          </w:p>
        </w:tc>
        <w:tc>
          <w:tcPr>
            <w:tcW w:w="1228" w:type="dxa"/>
            <w:tcBorders>
              <w:top w:val="single" w:sz="4" w:space="0" w:color="BFBFBF" w:themeColor="background1" w:themeShade="BF"/>
              <w:left w:val="single" w:sz="6" w:space="0" w:color="auto"/>
              <w:bottom w:val="single" w:sz="4" w:space="0" w:color="auto"/>
              <w:right w:val="single" w:sz="6" w:space="0" w:color="auto"/>
            </w:tcBorders>
            <w:shd w:val="clear" w:color="auto" w:fill="FFFFFF" w:themeFill="background1"/>
            <w:vAlign w:val="center"/>
          </w:tcPr>
          <w:p w14:paraId="42974DAD" w14:textId="51FD30F9" w:rsidR="00197A7D" w:rsidRPr="005F7586" w:rsidRDefault="0C8D4172" w:rsidP="00197A7D">
            <w:pPr>
              <w:jc w:val="right"/>
              <w:rPr>
                <w:rFonts w:ascii="Verdana" w:hAnsi="Verdana" w:cs="Calibri"/>
                <w:color w:val="000000"/>
                <w:sz w:val="16"/>
                <w:szCs w:val="16"/>
              </w:rPr>
            </w:pPr>
            <w:r w:rsidRPr="005F7586">
              <w:rPr>
                <w:rFonts w:ascii="Verdana" w:hAnsi="Verdana" w:cs="Calibri"/>
                <w:color w:val="000000" w:themeColor="text1"/>
                <w:sz w:val="16"/>
                <w:szCs w:val="16"/>
              </w:rPr>
              <w:t>-</w:t>
            </w:r>
          </w:p>
        </w:tc>
        <w:tc>
          <w:tcPr>
            <w:tcW w:w="1229" w:type="dxa"/>
            <w:tcBorders>
              <w:top w:val="single" w:sz="4" w:space="0" w:color="BFBFBF" w:themeColor="background1" w:themeShade="BF"/>
              <w:left w:val="nil"/>
              <w:bottom w:val="single" w:sz="4" w:space="0" w:color="auto"/>
              <w:right w:val="single" w:sz="4" w:space="0" w:color="auto"/>
            </w:tcBorders>
            <w:shd w:val="clear" w:color="auto" w:fill="FFFFFF" w:themeFill="background1"/>
            <w:vAlign w:val="center"/>
          </w:tcPr>
          <w:p w14:paraId="418BBB57" w14:textId="18BAB9F7" w:rsidR="00197A7D" w:rsidRPr="005F7586" w:rsidRDefault="0C8D4172" w:rsidP="00197A7D">
            <w:pPr>
              <w:jc w:val="right"/>
              <w:rPr>
                <w:rFonts w:ascii="Verdana" w:hAnsi="Verdana" w:cs="Calibri"/>
                <w:sz w:val="16"/>
                <w:szCs w:val="16"/>
              </w:rPr>
            </w:pPr>
            <w:r w:rsidRPr="005F7586">
              <w:rPr>
                <w:rFonts w:ascii="Verdana" w:hAnsi="Verdana" w:cs="Calibri"/>
                <w:sz w:val="16"/>
                <w:szCs w:val="16"/>
              </w:rPr>
              <w:t>(187)</w:t>
            </w:r>
          </w:p>
        </w:tc>
        <w:tc>
          <w:tcPr>
            <w:tcW w:w="1229" w:type="dxa"/>
            <w:tcBorders>
              <w:top w:val="single" w:sz="4" w:space="0" w:color="BFBFBF" w:themeColor="background1" w:themeShade="BF"/>
              <w:bottom w:val="single" w:sz="4" w:space="0" w:color="auto"/>
              <w:right w:val="single" w:sz="4" w:space="0" w:color="auto"/>
            </w:tcBorders>
            <w:vAlign w:val="center"/>
          </w:tcPr>
          <w:p w14:paraId="289EDC1D" w14:textId="58101D30" w:rsidR="00197A7D" w:rsidRPr="005F7586" w:rsidRDefault="0C8D4172" w:rsidP="00197A7D">
            <w:pPr>
              <w:jc w:val="right"/>
              <w:rPr>
                <w:rFonts w:ascii="Verdana" w:hAnsi="Verdana" w:cs="Calibri"/>
                <w:color w:val="000000"/>
                <w:sz w:val="16"/>
                <w:szCs w:val="16"/>
              </w:rPr>
            </w:pPr>
            <w:r w:rsidRPr="005F7586">
              <w:rPr>
                <w:rFonts w:ascii="Verdana" w:hAnsi="Verdana" w:cs="Calibri"/>
                <w:color w:val="000000" w:themeColor="text1"/>
                <w:sz w:val="16"/>
                <w:szCs w:val="16"/>
              </w:rPr>
              <w:t>(187)</w:t>
            </w:r>
          </w:p>
        </w:tc>
      </w:tr>
      <w:tr w:rsidR="00197A7D" w:rsidRPr="005F7586" w14:paraId="1AF04FFB" w14:textId="77777777" w:rsidTr="44A7A5A8">
        <w:trPr>
          <w:trHeight w:val="177"/>
          <w:jc w:val="center"/>
        </w:trPr>
        <w:tc>
          <w:tcPr>
            <w:tcW w:w="1195"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4A6F4E47" w14:textId="59B74401"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(18,076)</w:t>
            </w:r>
          </w:p>
        </w:tc>
        <w:tc>
          <w:tcPr>
            <w:tcW w:w="1195"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2B1AD223" w14:textId="576FFA5B"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13,551 </w:t>
            </w:r>
          </w:p>
        </w:tc>
        <w:tc>
          <w:tcPr>
            <w:tcW w:w="1195" w:type="dxa"/>
            <w:tcBorders>
              <w:top w:val="single" w:sz="4" w:space="0" w:color="auto"/>
              <w:bottom w:val="single" w:sz="4" w:space="0" w:color="auto"/>
              <w:right w:val="single" w:sz="4" w:space="0" w:color="auto"/>
            </w:tcBorders>
            <w:shd w:val="clear" w:color="auto" w:fill="A6A6A6" w:themeFill="background1" w:themeFillShade="A6"/>
            <w:vAlign w:val="center"/>
          </w:tcPr>
          <w:p w14:paraId="3EFC421C" w14:textId="39BC6A59" w:rsidR="00197A7D" w:rsidRPr="005F7586" w:rsidRDefault="00197A7D" w:rsidP="00197A7D">
            <w:pPr>
              <w:jc w:val="right"/>
              <w:rPr>
                <w:rFonts w:ascii="Verdana" w:hAnsi="Verdana" w:cs="Calibri"/>
                <w:b/>
                <w:bCs/>
                <w:color w:val="000000"/>
                <w:sz w:val="16"/>
                <w:szCs w:val="16"/>
              </w:rPr>
            </w:pPr>
            <w:r w:rsidRPr="005F7586">
              <w:rPr>
                <w:rFonts w:ascii="Verdana" w:hAnsi="Verdana" w:cs="Calibri"/>
                <w:b/>
                <w:bCs/>
                <w:color w:val="000000"/>
                <w:sz w:val="16"/>
                <w:szCs w:val="16"/>
              </w:rPr>
              <w:t>(4,525)</w:t>
            </w:r>
          </w:p>
        </w:tc>
        <w:tc>
          <w:tcPr>
            <w:tcW w:w="4009" w:type="dxa"/>
            <w:tcBorders>
              <w:top w:val="single" w:sz="4" w:space="0" w:color="auto"/>
              <w:left w:val="single" w:sz="4" w:space="0" w:color="auto"/>
              <w:bottom w:val="single" w:sz="4" w:space="0" w:color="auto"/>
            </w:tcBorders>
            <w:shd w:val="clear" w:color="auto" w:fill="A6A6A6" w:themeFill="background1" w:themeFillShade="A6"/>
            <w:vAlign w:val="center"/>
          </w:tcPr>
          <w:p w14:paraId="6E810B41" w14:textId="77777777" w:rsidR="00197A7D" w:rsidRPr="005F7586" w:rsidRDefault="00197A7D" w:rsidP="00197A7D">
            <w:pPr>
              <w:pStyle w:val="table"/>
              <w:ind w:left="65" w:right="113"/>
              <w:jc w:val="left"/>
              <w:rPr>
                <w:rFonts w:ascii="Verdana" w:hAnsi="Verdana" w:cs="Arial"/>
                <w:b/>
                <w:color w:val="auto"/>
              </w:rPr>
            </w:pPr>
            <w:r w:rsidRPr="005F7586">
              <w:rPr>
                <w:rFonts w:ascii="Verdana" w:hAnsi="Verdana" w:cs="Arial"/>
                <w:b/>
                <w:color w:val="auto"/>
              </w:rPr>
              <w:t>Total</w:t>
            </w:r>
          </w:p>
        </w:tc>
        <w:tc>
          <w:tcPr>
            <w:tcW w:w="1228" w:type="dxa"/>
            <w:tcBorders>
              <w:top w:val="single" w:sz="4" w:space="0" w:color="auto"/>
              <w:left w:val="single" w:sz="6" w:space="0" w:color="auto"/>
              <w:bottom w:val="single" w:sz="4" w:space="0" w:color="auto"/>
              <w:right w:val="single" w:sz="6" w:space="0" w:color="auto"/>
            </w:tcBorders>
            <w:shd w:val="clear" w:color="auto" w:fill="A6A6A6" w:themeFill="background1" w:themeFillShade="A6"/>
            <w:vAlign w:val="center"/>
          </w:tcPr>
          <w:p w14:paraId="6799A9B5" w14:textId="437A39FF" w:rsidR="00197A7D" w:rsidRPr="005F7586" w:rsidRDefault="4D37AD3D" w:rsidP="00197A7D">
            <w:pPr>
              <w:jc w:val="right"/>
              <w:rPr>
                <w:rFonts w:ascii="Verdana" w:hAnsi="Verdana" w:cs="Calibri"/>
                <w:b/>
                <w:color w:val="000000"/>
                <w:sz w:val="16"/>
                <w:szCs w:val="16"/>
              </w:rPr>
            </w:pPr>
            <w:r w:rsidRPr="005F7586">
              <w:rPr>
                <w:rFonts w:ascii="Verdana" w:hAnsi="Verdana" w:cs="Calibri"/>
                <w:b/>
                <w:bCs/>
                <w:color w:val="000000" w:themeColor="text1"/>
                <w:sz w:val="16"/>
                <w:szCs w:val="16"/>
              </w:rPr>
              <w:t>(18,768)</w:t>
            </w:r>
          </w:p>
        </w:tc>
        <w:tc>
          <w:tcPr>
            <w:tcW w:w="1229"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D107094" w14:textId="498D2FA7" w:rsidR="00197A7D" w:rsidRPr="005F7586" w:rsidRDefault="4D37AD3D" w:rsidP="00197A7D">
            <w:pPr>
              <w:jc w:val="right"/>
              <w:rPr>
                <w:rFonts w:ascii="Verdana" w:hAnsi="Verdana" w:cs="Calibri"/>
                <w:b/>
                <w:color w:val="000000"/>
                <w:sz w:val="16"/>
                <w:szCs w:val="16"/>
              </w:rPr>
            </w:pPr>
            <w:r w:rsidRPr="005F7586">
              <w:rPr>
                <w:rFonts w:ascii="Verdana" w:hAnsi="Verdana" w:cs="Calibri"/>
                <w:b/>
                <w:bCs/>
                <w:color w:val="000000" w:themeColor="text1"/>
                <w:sz w:val="16"/>
                <w:szCs w:val="16"/>
              </w:rPr>
              <w:t>(382)</w:t>
            </w:r>
          </w:p>
        </w:tc>
        <w:tc>
          <w:tcPr>
            <w:tcW w:w="1229" w:type="dxa"/>
            <w:tcBorders>
              <w:top w:val="single" w:sz="4" w:space="0" w:color="auto"/>
              <w:bottom w:val="single" w:sz="4" w:space="0" w:color="auto"/>
              <w:right w:val="single" w:sz="4" w:space="0" w:color="auto"/>
            </w:tcBorders>
            <w:shd w:val="clear" w:color="auto" w:fill="A6A6A6" w:themeFill="background1" w:themeFillShade="A6"/>
            <w:vAlign w:val="center"/>
          </w:tcPr>
          <w:p w14:paraId="4ABB9FDA" w14:textId="532F8FE1" w:rsidR="00197A7D" w:rsidRPr="005F7586" w:rsidRDefault="4D37AD3D" w:rsidP="00197A7D">
            <w:pPr>
              <w:jc w:val="right"/>
              <w:rPr>
                <w:rFonts w:ascii="Verdana" w:hAnsi="Verdana" w:cs="Calibri"/>
                <w:b/>
                <w:color w:val="000000"/>
                <w:sz w:val="16"/>
                <w:szCs w:val="16"/>
              </w:rPr>
            </w:pPr>
            <w:r w:rsidRPr="005F7586">
              <w:rPr>
                <w:rFonts w:ascii="Verdana" w:hAnsi="Verdana" w:cs="Calibri"/>
                <w:b/>
                <w:bCs/>
                <w:color w:val="000000" w:themeColor="text1"/>
                <w:sz w:val="16"/>
                <w:szCs w:val="16"/>
              </w:rPr>
              <w:t>(19,150)</w:t>
            </w:r>
          </w:p>
        </w:tc>
      </w:tr>
    </w:tbl>
    <w:p w14:paraId="790EA601" w14:textId="74DA09DB" w:rsidR="00E93DDB" w:rsidRPr="005F7586" w:rsidRDefault="00E93DDB" w:rsidP="006A6115">
      <w:pPr>
        <w:jc w:val="center"/>
        <w:rPr>
          <w:rFonts w:ascii="Verdana" w:hAnsi="Verdana"/>
          <w:b/>
          <w:sz w:val="22"/>
          <w:szCs w:val="22"/>
          <w:u w:val="single"/>
        </w:rPr>
      </w:pPr>
    </w:p>
    <w:p w14:paraId="539FADA6" w14:textId="2FD59F35" w:rsidR="000010B2" w:rsidRPr="005F7586" w:rsidRDefault="000010B2" w:rsidP="00E93DDB">
      <w:pPr>
        <w:rPr>
          <w:rFonts w:ascii="Verdana" w:hAnsi="Verdana"/>
          <w:bCs/>
          <w:sz w:val="18"/>
          <w:szCs w:val="18"/>
        </w:rPr>
      </w:pPr>
    </w:p>
    <w:p w14:paraId="3E1CE654" w14:textId="77777777" w:rsidR="00787D44" w:rsidRPr="005F7586" w:rsidRDefault="00787D44" w:rsidP="00E93DDB">
      <w:pPr>
        <w:rPr>
          <w:rFonts w:ascii="Verdana" w:hAnsi="Verdana"/>
          <w:bCs/>
          <w:sz w:val="18"/>
          <w:szCs w:val="18"/>
        </w:rPr>
      </w:pPr>
    </w:p>
    <w:p w14:paraId="6DF280AD" w14:textId="77777777" w:rsidR="00787D44" w:rsidRPr="005F7586" w:rsidRDefault="00787D44" w:rsidP="00E93DDB">
      <w:pPr>
        <w:rPr>
          <w:rFonts w:ascii="Verdana" w:hAnsi="Verdana"/>
          <w:bCs/>
          <w:sz w:val="18"/>
          <w:szCs w:val="18"/>
        </w:rPr>
      </w:pPr>
    </w:p>
    <w:p w14:paraId="1ADFE221" w14:textId="77777777" w:rsidR="00787D44" w:rsidRPr="005F7586" w:rsidRDefault="00787D44" w:rsidP="00E93DDB">
      <w:pPr>
        <w:rPr>
          <w:rFonts w:ascii="Verdana" w:hAnsi="Verdana"/>
          <w:bCs/>
          <w:sz w:val="18"/>
          <w:szCs w:val="18"/>
        </w:rPr>
      </w:pPr>
    </w:p>
    <w:p w14:paraId="31498F4B" w14:textId="6E0AFE52" w:rsidR="000010B2" w:rsidRPr="005F7586" w:rsidRDefault="000010B2" w:rsidP="00E93DDB">
      <w:pPr>
        <w:rPr>
          <w:rFonts w:ascii="Verdana" w:hAnsi="Verdana"/>
          <w:bCs/>
          <w:sz w:val="18"/>
          <w:szCs w:val="18"/>
        </w:rPr>
      </w:pPr>
    </w:p>
    <w:p w14:paraId="36CB73F8" w14:textId="77777777" w:rsidR="000010B2" w:rsidRPr="005F7586" w:rsidRDefault="000010B2" w:rsidP="00EE1EFE">
      <w:pPr>
        <w:rPr>
          <w:rFonts w:ascii="Verdana" w:hAnsi="Verdana"/>
          <w:bCs/>
          <w:sz w:val="18"/>
          <w:szCs w:val="18"/>
        </w:rPr>
      </w:pPr>
    </w:p>
    <w:p w14:paraId="1039053C" w14:textId="405ADE4A" w:rsidR="00C17C74" w:rsidRPr="005F7586" w:rsidRDefault="00645AA9" w:rsidP="429EBB68">
      <w:pPr>
        <w:jc w:val="center"/>
        <w:rPr>
          <w:rFonts w:ascii="Verdana" w:hAnsi="Verdana"/>
          <w:b/>
          <w:bCs/>
          <w:sz w:val="22"/>
          <w:szCs w:val="22"/>
          <w:u w:val="single"/>
        </w:rPr>
      </w:pPr>
      <w:r w:rsidRPr="005F7586">
        <w:rPr>
          <w:rFonts w:ascii="Verdana" w:hAnsi="Verdana"/>
          <w:b/>
          <w:bCs/>
          <w:sz w:val="22"/>
          <w:szCs w:val="22"/>
          <w:u w:val="single"/>
        </w:rPr>
        <w:t>NOTES TO THE COLLECTION FUND</w:t>
      </w:r>
      <w:bookmarkStart w:id="118" w:name="COLLECTIONFUNDNOTES"/>
      <w:bookmarkEnd w:id="118"/>
    </w:p>
    <w:p w14:paraId="768A9959" w14:textId="77777777" w:rsidR="008322D2" w:rsidRPr="005F7586" w:rsidRDefault="008322D2" w:rsidP="006A6115">
      <w:pPr>
        <w:jc w:val="center"/>
        <w:rPr>
          <w:rFonts w:ascii="Verdana" w:hAnsi="Verdan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CC0A2D" w:rsidRPr="005F7586" w14:paraId="67B3EA4F" w14:textId="77777777" w:rsidTr="429EBB68">
        <w:trPr>
          <w:jc w:val="center"/>
        </w:trPr>
        <w:tc>
          <w:tcPr>
            <w:tcW w:w="10829" w:type="dxa"/>
            <w:gridSpan w:val="2"/>
            <w:shd w:val="clear" w:color="auto" w:fill="33CCFF"/>
            <w:vAlign w:val="center"/>
          </w:tcPr>
          <w:p w14:paraId="3E29E145" w14:textId="77777777" w:rsidR="00CC0A2D" w:rsidRPr="005F7586" w:rsidRDefault="0572D887" w:rsidP="429EBB68">
            <w:pPr>
              <w:rPr>
                <w:rFonts w:ascii="Verdana" w:hAnsi="Verdana" w:cs="Arial"/>
                <w:b/>
                <w:bCs/>
                <w:sz w:val="18"/>
                <w:szCs w:val="18"/>
                <w:u w:val="single"/>
              </w:rPr>
            </w:pPr>
            <w:bookmarkStart w:id="119" w:name="COLLFUNDNOTEA"/>
            <w:r w:rsidRPr="005F7586">
              <w:rPr>
                <w:rFonts w:ascii="Verdana" w:hAnsi="Verdana" w:cs="Arial"/>
                <w:b/>
                <w:bCs/>
                <w:sz w:val="18"/>
                <w:szCs w:val="18"/>
              </w:rPr>
              <w:t xml:space="preserve">Note A – </w:t>
            </w:r>
            <w:r w:rsidRPr="005F7586">
              <w:rPr>
                <w:rFonts w:ascii="Verdana" w:hAnsi="Verdana"/>
                <w:b/>
                <w:bCs/>
                <w:sz w:val="18"/>
                <w:szCs w:val="18"/>
              </w:rPr>
              <w:t>National Non-Domestic Rates</w:t>
            </w:r>
          </w:p>
        </w:tc>
      </w:tr>
      <w:tr w:rsidR="00CC0A2D" w:rsidRPr="005F7586" w14:paraId="46771779" w14:textId="77777777" w:rsidTr="429EBB68">
        <w:trPr>
          <w:jc w:val="center"/>
        </w:trPr>
        <w:tc>
          <w:tcPr>
            <w:tcW w:w="3504" w:type="dxa"/>
            <w:shd w:val="clear" w:color="auto" w:fill="auto"/>
            <w:vAlign w:val="center"/>
          </w:tcPr>
          <w:p w14:paraId="7C30B528" w14:textId="77777777" w:rsidR="00CC0A2D" w:rsidRPr="005F7586" w:rsidRDefault="0572D887" w:rsidP="429EBB68">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73A2C547" w14:textId="77777777" w:rsidR="00CC0A2D" w:rsidRPr="005F7586" w:rsidRDefault="0033434D" w:rsidP="429EBB68">
            <w:pPr>
              <w:rPr>
                <w:rFonts w:ascii="Verdana" w:hAnsi="Verdana"/>
                <w:sz w:val="18"/>
                <w:szCs w:val="18"/>
              </w:rPr>
            </w:pPr>
            <w:r w:rsidRPr="005F7586">
              <w:rPr>
                <w:rFonts w:ascii="Verdana" w:hAnsi="Verdana"/>
                <w:sz w:val="18"/>
                <w:szCs w:val="18"/>
              </w:rPr>
              <w:t>T</w:t>
            </w:r>
            <w:r w:rsidR="00BC4FA0" w:rsidRPr="005F7586">
              <w:rPr>
                <w:rFonts w:ascii="Verdana" w:hAnsi="Verdana"/>
                <w:sz w:val="18"/>
                <w:szCs w:val="18"/>
              </w:rPr>
              <w:t xml:space="preserve">his note explains how the NDR </w:t>
            </w:r>
            <w:r w:rsidR="7A607302" w:rsidRPr="005F7586">
              <w:rPr>
                <w:rFonts w:ascii="Verdana" w:hAnsi="Verdana"/>
                <w:sz w:val="18"/>
                <w:szCs w:val="18"/>
              </w:rPr>
              <w:t>charges are levied and applied to the Borough’s businesses.</w:t>
            </w:r>
          </w:p>
        </w:tc>
      </w:tr>
      <w:bookmarkEnd w:id="119"/>
    </w:tbl>
    <w:p w14:paraId="61CC5F56" w14:textId="77777777" w:rsidR="008322D2" w:rsidRPr="005F7586" w:rsidRDefault="008322D2" w:rsidP="006A6115">
      <w:pPr>
        <w:rPr>
          <w:rFonts w:ascii="Verdana" w:hAnsi="Verdana"/>
          <w:sz w:val="18"/>
          <w:szCs w:val="18"/>
        </w:rPr>
      </w:pPr>
    </w:p>
    <w:p w14:paraId="78725309" w14:textId="77777777" w:rsidR="0053062F" w:rsidRPr="005F7586" w:rsidRDefault="00867A6F" w:rsidP="429EBB68">
      <w:pPr>
        <w:pStyle w:val="BodyText"/>
        <w:rPr>
          <w:rFonts w:ascii="Verdana" w:hAnsi="Verdana"/>
          <w:sz w:val="18"/>
          <w:szCs w:val="18"/>
        </w:rPr>
      </w:pPr>
      <w:r w:rsidRPr="005F7586">
        <w:rPr>
          <w:rFonts w:ascii="Verdana" w:hAnsi="Verdana"/>
          <w:sz w:val="18"/>
          <w:szCs w:val="18"/>
        </w:rPr>
        <w:t xml:space="preserve">Non-Domestic Rates are calculated </w:t>
      </w:r>
      <w:proofErr w:type="gramStart"/>
      <w:r w:rsidRPr="005F7586">
        <w:rPr>
          <w:rFonts w:ascii="Verdana" w:hAnsi="Verdana"/>
          <w:sz w:val="18"/>
          <w:szCs w:val="18"/>
        </w:rPr>
        <w:t>on the basis of</w:t>
      </w:r>
      <w:proofErr w:type="gramEnd"/>
      <w:r w:rsidRPr="005F7586">
        <w:rPr>
          <w:rFonts w:ascii="Verdana" w:hAnsi="Verdana"/>
          <w:sz w:val="18"/>
          <w:szCs w:val="18"/>
        </w:rPr>
        <w:t xml:space="preserve"> a property's rateable value (as determined by the Valuation Office Agency) and the annual multipliers set by Central Government. The amount payable may then be subject to transitional arrangements and various reliefs (both mandatory and discretionary).</w:t>
      </w:r>
    </w:p>
    <w:p w14:paraId="54E87695" w14:textId="77777777" w:rsidR="00867A6F" w:rsidRPr="005F7586" w:rsidRDefault="00867A6F" w:rsidP="006A6115">
      <w:pPr>
        <w:pStyle w:val="BodyText"/>
        <w:rPr>
          <w:rFonts w:ascii="Verdana" w:hAnsi="Verdana"/>
          <w:sz w:val="18"/>
        </w:rPr>
      </w:pPr>
    </w:p>
    <w:p w14:paraId="751A04C6" w14:textId="77777777" w:rsidR="00867A6F" w:rsidRPr="005F7586" w:rsidRDefault="00867A6F" w:rsidP="429EBB68">
      <w:pPr>
        <w:pStyle w:val="BodyText"/>
        <w:rPr>
          <w:rFonts w:ascii="Verdana" w:hAnsi="Verdana"/>
          <w:sz w:val="18"/>
          <w:szCs w:val="18"/>
        </w:rPr>
      </w:pPr>
      <w:r w:rsidRPr="005F7586">
        <w:rPr>
          <w:rFonts w:ascii="Verdana" w:hAnsi="Verdana"/>
          <w:sz w:val="18"/>
          <w:szCs w:val="18"/>
        </w:rPr>
        <w:t>The income presented in the collection fund statement is based on the total rateable value of the local 'rating list' (adjusted for transitional arrangements and reliefs), and is based on the following values:</w:t>
      </w:r>
    </w:p>
    <w:p w14:paraId="0236072F" w14:textId="77777777" w:rsidR="00867A6F" w:rsidRPr="005F7586" w:rsidRDefault="00867A6F" w:rsidP="006A6115">
      <w:pPr>
        <w:pStyle w:val="BodyText"/>
        <w:rPr>
          <w:rFonts w:ascii="Verdana" w:hAnsi="Verdana"/>
          <w:sz w:val="18"/>
        </w:rPr>
      </w:pPr>
    </w:p>
    <w:tbl>
      <w:tblPr>
        <w:tblW w:w="6298" w:type="dxa"/>
        <w:jc w:val="center"/>
        <w:tblLook w:val="04A0" w:firstRow="1" w:lastRow="0" w:firstColumn="1" w:lastColumn="0" w:noHBand="0" w:noVBand="1"/>
      </w:tblPr>
      <w:tblGrid>
        <w:gridCol w:w="3818"/>
        <w:gridCol w:w="1240"/>
        <w:gridCol w:w="1240"/>
      </w:tblGrid>
      <w:tr w:rsidR="00601F42" w:rsidRPr="005F7586" w14:paraId="65880B27" w14:textId="77777777" w:rsidTr="429EBB68">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6DBE553C" w14:textId="77777777" w:rsidR="00601F42" w:rsidRPr="005F7586" w:rsidRDefault="00601F42" w:rsidP="429EBB68">
            <w:pPr>
              <w:jc w:val="center"/>
              <w:rPr>
                <w:rFonts w:ascii="Verdana" w:hAnsi="Verdana"/>
                <w:b/>
                <w:bCs/>
                <w:color w:val="000000"/>
                <w:sz w:val="16"/>
                <w:szCs w:val="16"/>
              </w:rPr>
            </w:pPr>
          </w:p>
        </w:tc>
        <w:tc>
          <w:tcPr>
            <w:tcW w:w="1240" w:type="dxa"/>
            <w:tcBorders>
              <w:top w:val="single" w:sz="4" w:space="0" w:color="auto"/>
              <w:left w:val="nil"/>
              <w:bottom w:val="single" w:sz="4" w:space="0" w:color="auto"/>
              <w:right w:val="nil"/>
            </w:tcBorders>
            <w:shd w:val="clear" w:color="auto" w:fill="BFBFBF" w:themeFill="background1" w:themeFillShade="BF"/>
            <w:vAlign w:val="center"/>
          </w:tcPr>
          <w:p w14:paraId="07806C39" w14:textId="298CFBFF" w:rsidR="00601F42" w:rsidRPr="005F7586" w:rsidRDefault="00601F42" w:rsidP="00601F42">
            <w:pPr>
              <w:jc w:val="center"/>
              <w:rPr>
                <w:rFonts w:ascii="Verdana" w:hAnsi="Verdana"/>
                <w:b/>
                <w:bCs/>
                <w:color w:val="000000"/>
                <w:sz w:val="16"/>
                <w:szCs w:val="16"/>
              </w:rPr>
            </w:pPr>
            <w:r w:rsidRPr="005F7586">
              <w:rPr>
                <w:rFonts w:ascii="Verdana" w:hAnsi="Verdana"/>
                <w:b/>
                <w:bCs/>
                <w:color w:val="000000"/>
                <w:sz w:val="16"/>
                <w:szCs w:val="16"/>
              </w:rPr>
              <w:t>2020/21</w:t>
            </w: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0A5039A" w14:textId="3FB70D5B" w:rsidR="00601F42" w:rsidRPr="005F7586" w:rsidRDefault="00601F42" w:rsidP="00601F42">
            <w:pPr>
              <w:jc w:val="center"/>
              <w:rPr>
                <w:rFonts w:ascii="Verdana" w:hAnsi="Verdana"/>
                <w:b/>
                <w:bCs/>
                <w:color w:val="000000"/>
                <w:sz w:val="16"/>
                <w:szCs w:val="16"/>
              </w:rPr>
            </w:pPr>
            <w:r w:rsidRPr="005F7586">
              <w:rPr>
                <w:rFonts w:ascii="Verdana" w:hAnsi="Verdana"/>
                <w:b/>
                <w:bCs/>
                <w:color w:val="000000"/>
                <w:sz w:val="16"/>
                <w:szCs w:val="16"/>
              </w:rPr>
              <w:t>2021/22</w:t>
            </w:r>
          </w:p>
        </w:tc>
      </w:tr>
      <w:tr w:rsidR="00601F42" w:rsidRPr="005F7586" w14:paraId="47549829"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hideMark/>
          </w:tcPr>
          <w:p w14:paraId="2F20B9B3" w14:textId="77777777" w:rsidR="00601F42" w:rsidRPr="005F7586" w:rsidRDefault="00601F42" w:rsidP="429EBB68">
            <w:pPr>
              <w:rPr>
                <w:rFonts w:ascii="Verdana" w:hAnsi="Verdana"/>
                <w:color w:val="000000"/>
                <w:sz w:val="16"/>
                <w:szCs w:val="16"/>
              </w:rPr>
            </w:pPr>
            <w:r w:rsidRPr="005F7586">
              <w:rPr>
                <w:rFonts w:ascii="Verdana" w:hAnsi="Verdana"/>
                <w:color w:val="000000" w:themeColor="text1"/>
                <w:sz w:val="16"/>
                <w:szCs w:val="16"/>
              </w:rPr>
              <w:t xml:space="preserve">Total Rateable Value as </w:t>
            </w:r>
            <w:proofErr w:type="gramStart"/>
            <w:r w:rsidRPr="005F7586">
              <w:rPr>
                <w:rFonts w:ascii="Verdana" w:hAnsi="Verdana"/>
                <w:color w:val="000000" w:themeColor="text1"/>
                <w:sz w:val="16"/>
                <w:szCs w:val="16"/>
              </w:rPr>
              <w:t>at</w:t>
            </w:r>
            <w:proofErr w:type="gramEnd"/>
            <w:r w:rsidRPr="005F7586">
              <w:rPr>
                <w:rFonts w:ascii="Verdana" w:hAnsi="Verdana"/>
                <w:color w:val="000000" w:themeColor="text1"/>
                <w:sz w:val="16"/>
                <w:szCs w:val="16"/>
              </w:rPr>
              <w:t xml:space="preserve"> 31st March</w:t>
            </w:r>
          </w:p>
        </w:tc>
        <w:tc>
          <w:tcPr>
            <w:tcW w:w="1240" w:type="dxa"/>
            <w:tcBorders>
              <w:top w:val="single" w:sz="4" w:space="0" w:color="auto"/>
              <w:left w:val="nil"/>
              <w:bottom w:val="nil"/>
              <w:right w:val="nil"/>
            </w:tcBorders>
            <w:vAlign w:val="center"/>
          </w:tcPr>
          <w:p w14:paraId="3ED9D750" w14:textId="20AC3F54" w:rsidR="00601F42" w:rsidRPr="005F7586" w:rsidRDefault="00601F42" w:rsidP="00601F42">
            <w:pPr>
              <w:jc w:val="right"/>
              <w:rPr>
                <w:rFonts w:ascii="Verdana" w:hAnsi="Verdana" w:cs="Calibri"/>
                <w:color w:val="000000"/>
                <w:sz w:val="16"/>
                <w:szCs w:val="16"/>
              </w:rPr>
            </w:pPr>
            <w:r w:rsidRPr="005F7586">
              <w:rPr>
                <w:rFonts w:ascii="Verdana" w:hAnsi="Verdana" w:cs="Calibri"/>
                <w:color w:val="000000"/>
                <w:sz w:val="16"/>
                <w:szCs w:val="16"/>
              </w:rPr>
              <w:t>£141,139</w:t>
            </w:r>
          </w:p>
        </w:tc>
        <w:tc>
          <w:tcPr>
            <w:tcW w:w="1240" w:type="dxa"/>
            <w:tcBorders>
              <w:top w:val="single" w:sz="4" w:space="0" w:color="auto"/>
              <w:left w:val="nil"/>
              <w:bottom w:val="nil"/>
              <w:right w:val="single" w:sz="8" w:space="0" w:color="auto"/>
            </w:tcBorders>
            <w:shd w:val="clear" w:color="auto" w:fill="auto"/>
            <w:vAlign w:val="center"/>
          </w:tcPr>
          <w:p w14:paraId="0B93FCC4" w14:textId="470BCCB1" w:rsidR="00601F42" w:rsidRPr="005F7586" w:rsidRDefault="429EBB68" w:rsidP="00601F42">
            <w:pPr>
              <w:jc w:val="right"/>
              <w:rPr>
                <w:rFonts w:ascii="Verdana" w:hAnsi="Verdana" w:cs="Calibri"/>
                <w:color w:val="000000"/>
                <w:sz w:val="16"/>
                <w:szCs w:val="16"/>
              </w:rPr>
            </w:pPr>
            <w:r w:rsidRPr="005F7586">
              <w:rPr>
                <w:rFonts w:ascii="Verdana" w:hAnsi="Verdana" w:cs="Calibri"/>
                <w:color w:val="000000" w:themeColor="text1"/>
                <w:sz w:val="16"/>
                <w:szCs w:val="16"/>
              </w:rPr>
              <w:t>£142,023</w:t>
            </w:r>
          </w:p>
        </w:tc>
      </w:tr>
      <w:tr w:rsidR="00601F42" w:rsidRPr="005F7586" w14:paraId="2458ABA7"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hideMark/>
          </w:tcPr>
          <w:p w14:paraId="135E3623" w14:textId="77777777" w:rsidR="00601F42" w:rsidRPr="005F7586" w:rsidRDefault="00601F42" w:rsidP="429EBB68">
            <w:pPr>
              <w:rPr>
                <w:rFonts w:ascii="Verdana" w:hAnsi="Verdana"/>
                <w:color w:val="000000"/>
                <w:sz w:val="16"/>
                <w:szCs w:val="16"/>
              </w:rPr>
            </w:pPr>
            <w:r w:rsidRPr="005F7586">
              <w:rPr>
                <w:rFonts w:ascii="Verdana" w:hAnsi="Verdana"/>
                <w:color w:val="000000" w:themeColor="text1"/>
                <w:sz w:val="16"/>
                <w:szCs w:val="16"/>
              </w:rPr>
              <w:t>Standard Multiplier</w:t>
            </w:r>
          </w:p>
        </w:tc>
        <w:tc>
          <w:tcPr>
            <w:tcW w:w="1240" w:type="dxa"/>
            <w:tcBorders>
              <w:top w:val="nil"/>
              <w:left w:val="nil"/>
              <w:bottom w:val="nil"/>
              <w:right w:val="nil"/>
            </w:tcBorders>
            <w:vAlign w:val="center"/>
          </w:tcPr>
          <w:p w14:paraId="60AB0B07" w14:textId="0B063D41" w:rsidR="00601F42" w:rsidRPr="005F7586" w:rsidRDefault="00601F42" w:rsidP="00601F42">
            <w:pPr>
              <w:jc w:val="right"/>
              <w:rPr>
                <w:rFonts w:ascii="Verdana" w:hAnsi="Verdana" w:cs="Calibri"/>
                <w:color w:val="000000"/>
                <w:sz w:val="16"/>
                <w:szCs w:val="16"/>
              </w:rPr>
            </w:pPr>
            <w:r w:rsidRPr="005F7586">
              <w:rPr>
                <w:rFonts w:ascii="Verdana" w:hAnsi="Verdana" w:cs="Calibri"/>
                <w:color w:val="000000"/>
                <w:sz w:val="16"/>
                <w:szCs w:val="16"/>
              </w:rPr>
              <w:t>0.512</w:t>
            </w:r>
          </w:p>
        </w:tc>
        <w:tc>
          <w:tcPr>
            <w:tcW w:w="1240" w:type="dxa"/>
            <w:tcBorders>
              <w:top w:val="nil"/>
              <w:left w:val="nil"/>
              <w:bottom w:val="nil"/>
              <w:right w:val="single" w:sz="8" w:space="0" w:color="auto"/>
            </w:tcBorders>
            <w:shd w:val="clear" w:color="auto" w:fill="auto"/>
            <w:vAlign w:val="center"/>
          </w:tcPr>
          <w:p w14:paraId="2947035C" w14:textId="37323DFD" w:rsidR="00601F42" w:rsidRPr="005F7586" w:rsidRDefault="00601F42" w:rsidP="00601F42">
            <w:pPr>
              <w:jc w:val="right"/>
              <w:rPr>
                <w:rFonts w:ascii="Verdana" w:hAnsi="Verdana" w:cs="Calibri"/>
                <w:color w:val="000000"/>
                <w:sz w:val="16"/>
                <w:szCs w:val="16"/>
              </w:rPr>
            </w:pPr>
            <w:r w:rsidRPr="005F7586">
              <w:rPr>
                <w:rFonts w:ascii="Verdana" w:hAnsi="Verdana" w:cs="Calibri"/>
                <w:color w:val="000000"/>
                <w:sz w:val="16"/>
                <w:szCs w:val="16"/>
              </w:rPr>
              <w:t>0.512</w:t>
            </w:r>
          </w:p>
        </w:tc>
      </w:tr>
      <w:tr w:rsidR="00601F42" w:rsidRPr="005F7586" w14:paraId="25170730"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hideMark/>
          </w:tcPr>
          <w:p w14:paraId="78BDE73A" w14:textId="77777777" w:rsidR="00601F42" w:rsidRPr="005F7586" w:rsidRDefault="00601F42" w:rsidP="429EBB68">
            <w:pPr>
              <w:rPr>
                <w:rFonts w:ascii="Verdana" w:hAnsi="Verdana"/>
                <w:color w:val="000000"/>
                <w:sz w:val="16"/>
                <w:szCs w:val="16"/>
              </w:rPr>
            </w:pPr>
            <w:r w:rsidRPr="005F7586">
              <w:rPr>
                <w:rFonts w:ascii="Verdana" w:hAnsi="Verdana"/>
                <w:color w:val="000000" w:themeColor="text1"/>
                <w:sz w:val="16"/>
                <w:szCs w:val="16"/>
              </w:rPr>
              <w:t>Small Business Multiplier</w:t>
            </w:r>
          </w:p>
        </w:tc>
        <w:tc>
          <w:tcPr>
            <w:tcW w:w="1240" w:type="dxa"/>
            <w:tcBorders>
              <w:top w:val="nil"/>
              <w:left w:val="nil"/>
              <w:bottom w:val="single" w:sz="8" w:space="0" w:color="auto"/>
              <w:right w:val="nil"/>
            </w:tcBorders>
            <w:vAlign w:val="center"/>
          </w:tcPr>
          <w:p w14:paraId="57137659" w14:textId="0968A1E3" w:rsidR="00601F42" w:rsidRPr="005F7586" w:rsidRDefault="00601F42" w:rsidP="00601F42">
            <w:pPr>
              <w:jc w:val="right"/>
              <w:rPr>
                <w:rFonts w:ascii="Verdana" w:hAnsi="Verdana" w:cs="Calibri"/>
                <w:color w:val="000000"/>
                <w:sz w:val="16"/>
                <w:szCs w:val="16"/>
              </w:rPr>
            </w:pPr>
            <w:r w:rsidRPr="005F7586">
              <w:rPr>
                <w:rFonts w:ascii="Verdana" w:hAnsi="Verdana" w:cs="Calibri"/>
                <w:color w:val="000000"/>
                <w:sz w:val="16"/>
                <w:szCs w:val="16"/>
              </w:rPr>
              <w:t>0.499</w:t>
            </w:r>
          </w:p>
        </w:tc>
        <w:tc>
          <w:tcPr>
            <w:tcW w:w="1240" w:type="dxa"/>
            <w:tcBorders>
              <w:top w:val="nil"/>
              <w:left w:val="nil"/>
              <w:bottom w:val="single" w:sz="8" w:space="0" w:color="auto"/>
              <w:right w:val="single" w:sz="8" w:space="0" w:color="auto"/>
            </w:tcBorders>
            <w:shd w:val="clear" w:color="auto" w:fill="auto"/>
            <w:vAlign w:val="center"/>
          </w:tcPr>
          <w:p w14:paraId="03851F86" w14:textId="0785B656" w:rsidR="00601F42" w:rsidRPr="005F7586" w:rsidRDefault="00601F42" w:rsidP="00601F42">
            <w:pPr>
              <w:jc w:val="right"/>
              <w:rPr>
                <w:rFonts w:ascii="Verdana" w:hAnsi="Verdana" w:cs="Calibri"/>
                <w:color w:val="000000"/>
                <w:sz w:val="16"/>
                <w:szCs w:val="16"/>
              </w:rPr>
            </w:pPr>
            <w:r w:rsidRPr="005F7586">
              <w:rPr>
                <w:rFonts w:ascii="Verdana" w:hAnsi="Verdana" w:cs="Calibri"/>
                <w:color w:val="000000"/>
                <w:sz w:val="16"/>
                <w:szCs w:val="16"/>
              </w:rPr>
              <w:t>0.499</w:t>
            </w:r>
          </w:p>
        </w:tc>
      </w:tr>
    </w:tbl>
    <w:p w14:paraId="7F7B760E" w14:textId="77777777" w:rsidR="00867A6F" w:rsidRPr="005F7586" w:rsidRDefault="00867A6F" w:rsidP="006A6115">
      <w:pPr>
        <w:pStyle w:val="BodyText"/>
        <w:rPr>
          <w:rFonts w:ascii="Verdana" w:hAnsi="Verdana"/>
          <w:sz w:val="18"/>
        </w:rPr>
      </w:pPr>
    </w:p>
    <w:p w14:paraId="3E6CEB13" w14:textId="77777777" w:rsidR="00867A6F" w:rsidRPr="005F7586" w:rsidRDefault="001159F0" w:rsidP="429EBB68">
      <w:pPr>
        <w:pStyle w:val="BodyText"/>
        <w:rPr>
          <w:rFonts w:ascii="Verdana" w:hAnsi="Verdana"/>
          <w:sz w:val="18"/>
          <w:szCs w:val="18"/>
        </w:rPr>
      </w:pPr>
      <w:r w:rsidRPr="005F7586">
        <w:rPr>
          <w:rFonts w:ascii="Verdana" w:hAnsi="Verdana"/>
          <w:sz w:val="18"/>
          <w:szCs w:val="18"/>
        </w:rPr>
        <w:t>Non-Domestic rates are collected locally and distributed between authorities in the following proportions:</w:t>
      </w:r>
    </w:p>
    <w:p w14:paraId="738318A2" w14:textId="77777777" w:rsidR="001159F0" w:rsidRPr="005F7586" w:rsidRDefault="001159F0" w:rsidP="429EBB68">
      <w:pPr>
        <w:pStyle w:val="BodyText"/>
        <w:rPr>
          <w:rFonts w:ascii="Verdana" w:hAnsi="Verdana"/>
          <w:sz w:val="18"/>
          <w:szCs w:val="18"/>
        </w:rPr>
      </w:pPr>
    </w:p>
    <w:tbl>
      <w:tblPr>
        <w:tblW w:w="5058" w:type="dxa"/>
        <w:jc w:val="center"/>
        <w:tblLook w:val="04A0" w:firstRow="1" w:lastRow="0" w:firstColumn="1" w:lastColumn="0" w:noHBand="0" w:noVBand="1"/>
      </w:tblPr>
      <w:tblGrid>
        <w:gridCol w:w="3818"/>
        <w:gridCol w:w="1240"/>
      </w:tblGrid>
      <w:tr w:rsidR="001159F0" w:rsidRPr="005F7586" w14:paraId="34A596B5" w14:textId="77777777" w:rsidTr="429EBB68">
        <w:trPr>
          <w:trHeight w:val="60"/>
          <w:jc w:val="center"/>
        </w:trPr>
        <w:tc>
          <w:tcPr>
            <w:tcW w:w="3818"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center"/>
            <w:hideMark/>
          </w:tcPr>
          <w:p w14:paraId="0754EBCD" w14:textId="77777777" w:rsidR="001159F0" w:rsidRPr="005F7586" w:rsidRDefault="001159F0" w:rsidP="429EBB68">
            <w:pPr>
              <w:jc w:val="center"/>
              <w:rPr>
                <w:rFonts w:ascii="Verdana" w:hAnsi="Verdana"/>
                <w:b/>
                <w:bCs/>
                <w:color w:val="000000"/>
                <w:sz w:val="16"/>
                <w:szCs w:val="16"/>
              </w:rPr>
            </w:pPr>
          </w:p>
        </w:tc>
        <w:tc>
          <w:tcPr>
            <w:tcW w:w="124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E6CF25" w14:textId="77777777" w:rsidR="001159F0" w:rsidRPr="005F7586" w:rsidRDefault="001159F0" w:rsidP="429EBB68">
            <w:pPr>
              <w:jc w:val="center"/>
              <w:rPr>
                <w:rFonts w:ascii="Verdana" w:hAnsi="Verdana"/>
                <w:b/>
                <w:bCs/>
                <w:color w:val="000000"/>
                <w:sz w:val="16"/>
                <w:szCs w:val="16"/>
              </w:rPr>
            </w:pPr>
            <w:r w:rsidRPr="005F7586">
              <w:rPr>
                <w:rFonts w:ascii="Verdana" w:hAnsi="Verdana"/>
                <w:b/>
                <w:bCs/>
                <w:color w:val="000000" w:themeColor="text1"/>
                <w:sz w:val="16"/>
                <w:szCs w:val="16"/>
              </w:rPr>
              <w:t>%</w:t>
            </w:r>
          </w:p>
        </w:tc>
      </w:tr>
      <w:tr w:rsidR="001159F0" w:rsidRPr="005F7586" w14:paraId="5A76E0BF" w14:textId="77777777" w:rsidTr="429EBB68">
        <w:trPr>
          <w:trHeight w:val="60"/>
          <w:jc w:val="center"/>
        </w:trPr>
        <w:tc>
          <w:tcPr>
            <w:tcW w:w="3818" w:type="dxa"/>
            <w:tcBorders>
              <w:top w:val="single" w:sz="4" w:space="0" w:color="auto"/>
              <w:left w:val="single" w:sz="8" w:space="0" w:color="auto"/>
              <w:bottom w:val="nil"/>
              <w:right w:val="single" w:sz="8" w:space="0" w:color="auto"/>
            </w:tcBorders>
            <w:shd w:val="clear" w:color="auto" w:fill="auto"/>
            <w:vAlign w:val="center"/>
          </w:tcPr>
          <w:p w14:paraId="4F93768B" w14:textId="77777777" w:rsidR="001159F0" w:rsidRPr="005F7586" w:rsidRDefault="001159F0" w:rsidP="429EBB68">
            <w:pPr>
              <w:rPr>
                <w:rFonts w:ascii="Verdana" w:hAnsi="Verdana"/>
                <w:color w:val="000000"/>
                <w:sz w:val="16"/>
                <w:szCs w:val="16"/>
              </w:rPr>
            </w:pPr>
            <w:r w:rsidRPr="005F7586">
              <w:rPr>
                <w:rFonts w:ascii="Verdana" w:hAnsi="Verdana"/>
                <w:color w:val="000000" w:themeColor="text1"/>
                <w:sz w:val="16"/>
                <w:szCs w:val="16"/>
              </w:rPr>
              <w:t>Central Government</w:t>
            </w:r>
          </w:p>
        </w:tc>
        <w:tc>
          <w:tcPr>
            <w:tcW w:w="1240" w:type="dxa"/>
            <w:tcBorders>
              <w:top w:val="single" w:sz="4" w:space="0" w:color="auto"/>
              <w:left w:val="nil"/>
              <w:bottom w:val="nil"/>
              <w:right w:val="single" w:sz="8" w:space="0" w:color="auto"/>
            </w:tcBorders>
            <w:shd w:val="clear" w:color="auto" w:fill="auto"/>
            <w:vAlign w:val="center"/>
          </w:tcPr>
          <w:p w14:paraId="673795B3" w14:textId="77777777" w:rsidR="001159F0" w:rsidRPr="005F7586" w:rsidRDefault="001159F0" w:rsidP="429EBB68">
            <w:pPr>
              <w:jc w:val="right"/>
              <w:rPr>
                <w:rFonts w:ascii="Verdana" w:hAnsi="Verdana"/>
                <w:color w:val="000000"/>
                <w:sz w:val="16"/>
                <w:szCs w:val="16"/>
              </w:rPr>
            </w:pPr>
            <w:r w:rsidRPr="005F7586">
              <w:rPr>
                <w:rFonts w:ascii="Verdana" w:hAnsi="Verdana"/>
                <w:color w:val="000000" w:themeColor="text1"/>
                <w:sz w:val="16"/>
                <w:szCs w:val="16"/>
              </w:rPr>
              <w:t>50</w:t>
            </w:r>
          </w:p>
        </w:tc>
      </w:tr>
      <w:tr w:rsidR="001159F0" w:rsidRPr="005F7586" w14:paraId="406DA409" w14:textId="77777777" w:rsidTr="429EBB68">
        <w:trPr>
          <w:trHeight w:val="80"/>
          <w:jc w:val="center"/>
        </w:trPr>
        <w:tc>
          <w:tcPr>
            <w:tcW w:w="3818" w:type="dxa"/>
            <w:tcBorders>
              <w:top w:val="nil"/>
              <w:left w:val="single" w:sz="8" w:space="0" w:color="auto"/>
              <w:bottom w:val="nil"/>
              <w:right w:val="single" w:sz="8" w:space="0" w:color="auto"/>
            </w:tcBorders>
            <w:shd w:val="clear" w:color="auto" w:fill="auto"/>
            <w:vAlign w:val="center"/>
          </w:tcPr>
          <w:p w14:paraId="1D98EEBC" w14:textId="77777777" w:rsidR="001159F0" w:rsidRPr="005F7586" w:rsidRDefault="001159F0" w:rsidP="429EBB68">
            <w:pPr>
              <w:rPr>
                <w:rFonts w:ascii="Verdana" w:hAnsi="Verdana"/>
                <w:color w:val="000000"/>
                <w:sz w:val="16"/>
                <w:szCs w:val="16"/>
              </w:rPr>
            </w:pPr>
            <w:r w:rsidRPr="005F7586">
              <w:rPr>
                <w:rFonts w:ascii="Verdana" w:hAnsi="Verdana"/>
                <w:color w:val="000000" w:themeColor="text1"/>
                <w:sz w:val="16"/>
                <w:szCs w:val="16"/>
              </w:rPr>
              <w:t>Barnsley MBC</w:t>
            </w:r>
          </w:p>
        </w:tc>
        <w:tc>
          <w:tcPr>
            <w:tcW w:w="1240" w:type="dxa"/>
            <w:tcBorders>
              <w:top w:val="nil"/>
              <w:left w:val="nil"/>
              <w:bottom w:val="nil"/>
              <w:right w:val="single" w:sz="8" w:space="0" w:color="auto"/>
            </w:tcBorders>
            <w:shd w:val="clear" w:color="auto" w:fill="auto"/>
            <w:vAlign w:val="center"/>
          </w:tcPr>
          <w:p w14:paraId="0F0B52A1" w14:textId="77777777" w:rsidR="001159F0" w:rsidRPr="005F7586" w:rsidRDefault="001159F0" w:rsidP="429EBB68">
            <w:pPr>
              <w:jc w:val="right"/>
              <w:rPr>
                <w:rFonts w:ascii="Verdana" w:hAnsi="Verdana"/>
                <w:color w:val="000000"/>
                <w:sz w:val="16"/>
                <w:szCs w:val="16"/>
              </w:rPr>
            </w:pPr>
            <w:r w:rsidRPr="005F7586">
              <w:rPr>
                <w:rFonts w:ascii="Verdana" w:hAnsi="Verdana"/>
                <w:color w:val="000000" w:themeColor="text1"/>
                <w:sz w:val="16"/>
                <w:szCs w:val="16"/>
              </w:rPr>
              <w:t>49</w:t>
            </w:r>
          </w:p>
        </w:tc>
      </w:tr>
      <w:tr w:rsidR="001159F0" w:rsidRPr="005F7586" w14:paraId="0D74A9DA" w14:textId="77777777" w:rsidTr="429EBB68">
        <w:trPr>
          <w:trHeight w:val="80"/>
          <w:jc w:val="center"/>
        </w:trPr>
        <w:tc>
          <w:tcPr>
            <w:tcW w:w="3818" w:type="dxa"/>
            <w:tcBorders>
              <w:top w:val="nil"/>
              <w:left w:val="single" w:sz="8" w:space="0" w:color="auto"/>
              <w:bottom w:val="single" w:sz="8" w:space="0" w:color="auto"/>
              <w:right w:val="single" w:sz="8" w:space="0" w:color="auto"/>
            </w:tcBorders>
            <w:shd w:val="clear" w:color="auto" w:fill="auto"/>
            <w:vAlign w:val="center"/>
          </w:tcPr>
          <w:p w14:paraId="493AB3ED" w14:textId="77777777" w:rsidR="001159F0" w:rsidRPr="005F7586" w:rsidRDefault="001159F0" w:rsidP="429EBB68">
            <w:pPr>
              <w:rPr>
                <w:rFonts w:ascii="Verdana" w:hAnsi="Verdana"/>
                <w:color w:val="000000"/>
                <w:sz w:val="16"/>
                <w:szCs w:val="16"/>
              </w:rPr>
            </w:pPr>
            <w:r w:rsidRPr="005F7586">
              <w:rPr>
                <w:rFonts w:ascii="Verdana" w:hAnsi="Verdana"/>
                <w:color w:val="000000" w:themeColor="text1"/>
                <w:sz w:val="16"/>
                <w:szCs w:val="16"/>
              </w:rPr>
              <w:t>South Yorkshire Fire &amp; Rescue Authority</w:t>
            </w:r>
          </w:p>
        </w:tc>
        <w:tc>
          <w:tcPr>
            <w:tcW w:w="1240" w:type="dxa"/>
            <w:tcBorders>
              <w:top w:val="nil"/>
              <w:left w:val="nil"/>
              <w:bottom w:val="single" w:sz="8" w:space="0" w:color="auto"/>
              <w:right w:val="single" w:sz="8" w:space="0" w:color="auto"/>
            </w:tcBorders>
            <w:shd w:val="clear" w:color="auto" w:fill="auto"/>
            <w:vAlign w:val="center"/>
          </w:tcPr>
          <w:p w14:paraId="6C156FF3" w14:textId="77777777" w:rsidR="001159F0" w:rsidRPr="005F7586" w:rsidRDefault="001159F0" w:rsidP="429EBB68">
            <w:pPr>
              <w:jc w:val="right"/>
              <w:rPr>
                <w:rFonts w:ascii="Verdana" w:hAnsi="Verdana"/>
                <w:color w:val="000000"/>
                <w:sz w:val="16"/>
                <w:szCs w:val="16"/>
              </w:rPr>
            </w:pPr>
            <w:r w:rsidRPr="005F7586">
              <w:rPr>
                <w:rFonts w:ascii="Verdana" w:hAnsi="Verdana"/>
                <w:color w:val="000000" w:themeColor="text1"/>
                <w:sz w:val="16"/>
                <w:szCs w:val="16"/>
              </w:rPr>
              <w:t>1</w:t>
            </w:r>
          </w:p>
        </w:tc>
      </w:tr>
    </w:tbl>
    <w:p w14:paraId="4FA4CB50" w14:textId="77777777" w:rsidR="00110F20" w:rsidRPr="005F7586" w:rsidRDefault="00110F20" w:rsidP="429EBB68">
      <w:pPr>
        <w:pStyle w:val="BodyText"/>
        <w:rPr>
          <w:rFonts w:ascii="Verdana" w:hAnsi="Verdana"/>
          <w:b/>
          <w:bCs/>
          <w:sz w:val="18"/>
          <w:szCs w:val="18"/>
          <w:u w:val="single"/>
        </w:rPr>
      </w:pPr>
      <w:bookmarkStart w:id="120" w:name="COLLFUNDNOTEB"/>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5F7586" w14:paraId="4C0A5BC5" w14:textId="77777777" w:rsidTr="429EBB68">
        <w:trPr>
          <w:jc w:val="center"/>
        </w:trPr>
        <w:tc>
          <w:tcPr>
            <w:tcW w:w="10829" w:type="dxa"/>
            <w:gridSpan w:val="2"/>
            <w:shd w:val="clear" w:color="auto" w:fill="33CCFF"/>
            <w:vAlign w:val="center"/>
          </w:tcPr>
          <w:p w14:paraId="0018A1F8" w14:textId="77777777" w:rsidR="00110F20" w:rsidRPr="005F7586" w:rsidRDefault="00110F20" w:rsidP="429EBB68">
            <w:pPr>
              <w:pStyle w:val="BodyText"/>
              <w:rPr>
                <w:rFonts w:ascii="Verdana" w:hAnsi="Verdana"/>
                <w:b/>
                <w:bCs/>
                <w:sz w:val="18"/>
                <w:szCs w:val="18"/>
              </w:rPr>
            </w:pPr>
            <w:r w:rsidRPr="005F7586">
              <w:rPr>
                <w:rFonts w:ascii="Verdana" w:hAnsi="Verdana"/>
                <w:b/>
                <w:bCs/>
                <w:sz w:val="18"/>
                <w:szCs w:val="18"/>
              </w:rPr>
              <w:t>Note B – Calculation of the Council Tax Base</w:t>
            </w:r>
          </w:p>
        </w:tc>
      </w:tr>
      <w:tr w:rsidR="00110F20" w:rsidRPr="005F7586" w14:paraId="1E493C29" w14:textId="77777777" w:rsidTr="429EBB68">
        <w:trPr>
          <w:jc w:val="center"/>
        </w:trPr>
        <w:tc>
          <w:tcPr>
            <w:tcW w:w="3504" w:type="dxa"/>
            <w:shd w:val="clear" w:color="auto" w:fill="auto"/>
            <w:vAlign w:val="center"/>
          </w:tcPr>
          <w:p w14:paraId="446F62A5" w14:textId="77777777" w:rsidR="00110F20" w:rsidRPr="005F7586" w:rsidRDefault="00110F20" w:rsidP="429EBB68">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00281F66" w14:textId="77777777" w:rsidR="00110F20" w:rsidRPr="005F7586" w:rsidRDefault="7A607302" w:rsidP="429EBB68">
            <w:pPr>
              <w:rPr>
                <w:rFonts w:ascii="Verdana" w:hAnsi="Verdana"/>
                <w:sz w:val="18"/>
                <w:szCs w:val="18"/>
              </w:rPr>
            </w:pPr>
            <w:r w:rsidRPr="005F7586">
              <w:rPr>
                <w:rFonts w:ascii="Verdana" w:hAnsi="Verdana"/>
                <w:sz w:val="18"/>
                <w:szCs w:val="18"/>
              </w:rPr>
              <w:t xml:space="preserve">This note </w:t>
            </w:r>
            <w:r w:rsidR="003911BC" w:rsidRPr="005F7586">
              <w:rPr>
                <w:rFonts w:ascii="Verdana" w:hAnsi="Verdana"/>
                <w:sz w:val="18"/>
                <w:szCs w:val="18"/>
              </w:rPr>
              <w:t>explains how the Council’s Council Tax Base is calculated.</w:t>
            </w:r>
          </w:p>
        </w:tc>
      </w:tr>
      <w:bookmarkEnd w:id="120"/>
    </w:tbl>
    <w:p w14:paraId="7A95BBE5" w14:textId="77777777" w:rsidR="00C17C74" w:rsidRPr="005F7586" w:rsidRDefault="00C17C74" w:rsidP="429EBB68">
      <w:pPr>
        <w:pStyle w:val="BodyText"/>
        <w:rPr>
          <w:rFonts w:ascii="Verdana" w:hAnsi="Verdana"/>
          <w:b/>
          <w:bCs/>
          <w:sz w:val="18"/>
          <w:szCs w:val="18"/>
        </w:rPr>
      </w:pPr>
    </w:p>
    <w:p w14:paraId="5D5647F6" w14:textId="77777777" w:rsidR="0053062F" w:rsidRPr="005F7586" w:rsidRDefault="001159F0" w:rsidP="429EBB68">
      <w:pPr>
        <w:pStyle w:val="table"/>
        <w:jc w:val="left"/>
        <w:rPr>
          <w:rFonts w:ascii="Verdana" w:hAnsi="Verdana" w:cs="Arial"/>
          <w:color w:val="auto"/>
          <w:sz w:val="18"/>
          <w:szCs w:val="18"/>
        </w:rPr>
      </w:pPr>
      <w:r w:rsidRPr="005F7586">
        <w:rPr>
          <w:rFonts w:ascii="Verdana" w:hAnsi="Verdana" w:cs="Arial"/>
          <w:color w:val="auto"/>
          <w:sz w:val="18"/>
          <w:szCs w:val="18"/>
        </w:rPr>
        <w:t xml:space="preserve">Council Tax is calculated </w:t>
      </w:r>
      <w:proofErr w:type="gramStart"/>
      <w:r w:rsidRPr="005F7586">
        <w:rPr>
          <w:rFonts w:ascii="Verdana" w:hAnsi="Verdana" w:cs="Arial"/>
          <w:color w:val="auto"/>
          <w:sz w:val="18"/>
          <w:szCs w:val="18"/>
        </w:rPr>
        <w:t>on the basis of</w:t>
      </w:r>
      <w:proofErr w:type="gramEnd"/>
      <w:r w:rsidRPr="005F7586">
        <w:rPr>
          <w:rFonts w:ascii="Verdana" w:hAnsi="Verdana" w:cs="Arial"/>
          <w:color w:val="auto"/>
          <w:sz w:val="18"/>
          <w:szCs w:val="18"/>
        </w:rPr>
        <w:t xml:space="preserve"> local (residential) property values and the estimated income required by the Council and its preceptors for the forthcoming year.</w:t>
      </w:r>
    </w:p>
    <w:p w14:paraId="5213874D" w14:textId="77777777" w:rsidR="001159F0" w:rsidRPr="005F7586" w:rsidRDefault="001159F0" w:rsidP="429EBB68">
      <w:pPr>
        <w:pStyle w:val="table"/>
        <w:jc w:val="left"/>
        <w:rPr>
          <w:rFonts w:ascii="Verdana" w:hAnsi="Verdana" w:cs="Arial"/>
          <w:color w:val="auto"/>
          <w:sz w:val="18"/>
          <w:szCs w:val="18"/>
        </w:rPr>
      </w:pPr>
    </w:p>
    <w:p w14:paraId="523A7421" w14:textId="77777777" w:rsidR="001159F0" w:rsidRPr="005F7586" w:rsidRDefault="001159F0" w:rsidP="429EBB68">
      <w:pPr>
        <w:pStyle w:val="table"/>
        <w:jc w:val="left"/>
        <w:rPr>
          <w:rFonts w:ascii="Verdana" w:hAnsi="Verdana" w:cs="Arial"/>
          <w:color w:val="auto"/>
          <w:sz w:val="18"/>
          <w:szCs w:val="18"/>
        </w:rPr>
      </w:pPr>
      <w:r w:rsidRPr="005F7586">
        <w:rPr>
          <w:rFonts w:ascii="Verdana" w:hAnsi="Verdana" w:cs="Arial"/>
          <w:color w:val="auto"/>
          <w:sz w:val="18"/>
          <w:szCs w:val="18"/>
        </w:rPr>
        <w:t xml:space="preserve">Each property is classified into one of nine valuation bands (A- to H) based on its estimated value at the </w:t>
      </w:r>
      <w:proofErr w:type="gramStart"/>
      <w:r w:rsidRPr="005F7586">
        <w:rPr>
          <w:rFonts w:ascii="Verdana" w:hAnsi="Verdana" w:cs="Arial"/>
          <w:color w:val="auto"/>
          <w:sz w:val="18"/>
          <w:szCs w:val="18"/>
        </w:rPr>
        <w:t>1st</w:t>
      </w:r>
      <w:proofErr w:type="gramEnd"/>
      <w:r w:rsidRPr="005F7586">
        <w:rPr>
          <w:rFonts w:ascii="Verdana" w:hAnsi="Verdana" w:cs="Arial"/>
          <w:color w:val="auto"/>
          <w:sz w:val="18"/>
          <w:szCs w:val="18"/>
        </w:rPr>
        <w:t xml:space="preserve"> April 1991, and adjusted to reflect any discounts, reliefs or exemptions that apply. The number of properties in each valuation band is then multiplied by a specified fraction to arrive at a band D equivalent figure.</w:t>
      </w:r>
    </w:p>
    <w:p w14:paraId="27860A0E" w14:textId="77777777" w:rsidR="001159F0" w:rsidRPr="005F7586" w:rsidRDefault="001159F0" w:rsidP="429EBB68">
      <w:pPr>
        <w:pStyle w:val="table"/>
        <w:jc w:val="left"/>
        <w:rPr>
          <w:rFonts w:ascii="Verdana" w:hAnsi="Verdana" w:cs="Arial"/>
          <w:color w:val="auto"/>
          <w:sz w:val="18"/>
          <w:szCs w:val="18"/>
        </w:rPr>
      </w:pPr>
    </w:p>
    <w:p w14:paraId="5C3C7C6C" w14:textId="77777777" w:rsidR="001159F0" w:rsidRPr="005F7586" w:rsidRDefault="001159F0" w:rsidP="429EBB68">
      <w:pPr>
        <w:pStyle w:val="table"/>
        <w:jc w:val="left"/>
        <w:rPr>
          <w:rFonts w:ascii="Verdana" w:hAnsi="Verdana" w:cs="Arial"/>
          <w:color w:val="auto"/>
          <w:sz w:val="18"/>
          <w:szCs w:val="18"/>
        </w:rPr>
      </w:pPr>
      <w:r w:rsidRPr="005F7586">
        <w:rPr>
          <w:rFonts w:ascii="Verdana" w:hAnsi="Verdana" w:cs="Arial"/>
          <w:color w:val="auto"/>
          <w:sz w:val="18"/>
          <w:szCs w:val="18"/>
        </w:rPr>
        <w:t>The basic charge is calculated by dividing the total Council Tax Requirement (the Council Tax demand on the Collection Fund) for the forthcoming year, by the total number of band D equivalent properties (also referred to as the Council's tax base). This amount is then multiplied by a specified fraction to arrive at the basic charge for each valuation band. The amount payable may then be subject to various discounts, reliefs or exemptions and Parish Council precepts.</w:t>
      </w:r>
    </w:p>
    <w:p w14:paraId="177E2410" w14:textId="77777777" w:rsidR="001159F0" w:rsidRPr="005F7586" w:rsidRDefault="001159F0" w:rsidP="429EBB68">
      <w:pPr>
        <w:pStyle w:val="table"/>
        <w:jc w:val="left"/>
        <w:rPr>
          <w:rFonts w:ascii="Verdana" w:hAnsi="Verdana" w:cs="Arial"/>
          <w:color w:val="auto"/>
          <w:sz w:val="18"/>
          <w:szCs w:val="18"/>
        </w:rPr>
      </w:pPr>
    </w:p>
    <w:p w14:paraId="5D3A31B5" w14:textId="6C1C3666" w:rsidR="001159F0" w:rsidRPr="005F7586" w:rsidRDefault="001159F0" w:rsidP="429EBB68">
      <w:pPr>
        <w:pStyle w:val="table"/>
        <w:jc w:val="left"/>
        <w:rPr>
          <w:rFonts w:ascii="Verdana" w:hAnsi="Verdana" w:cs="Arial"/>
          <w:color w:val="auto"/>
          <w:sz w:val="18"/>
          <w:szCs w:val="18"/>
        </w:rPr>
      </w:pPr>
      <w:r w:rsidRPr="005F7586">
        <w:rPr>
          <w:rFonts w:ascii="Verdana" w:hAnsi="Verdana" w:cs="Arial"/>
          <w:color w:val="auto"/>
          <w:sz w:val="18"/>
          <w:szCs w:val="18"/>
        </w:rPr>
        <w:t>The basic amount of Council T</w:t>
      </w:r>
      <w:r w:rsidR="002C14FF" w:rsidRPr="005F7586">
        <w:rPr>
          <w:rFonts w:ascii="Verdana" w:hAnsi="Verdana" w:cs="Arial"/>
          <w:color w:val="auto"/>
          <w:sz w:val="18"/>
          <w:szCs w:val="18"/>
        </w:rPr>
        <w:t xml:space="preserve">ax for a band D property in </w:t>
      </w:r>
      <w:r w:rsidR="00A8105E" w:rsidRPr="005F7586">
        <w:rPr>
          <w:rFonts w:ascii="Verdana" w:hAnsi="Verdana" w:cs="Arial"/>
          <w:color w:val="auto"/>
          <w:sz w:val="18"/>
          <w:szCs w:val="18"/>
        </w:rPr>
        <w:t>20</w:t>
      </w:r>
      <w:r w:rsidR="00AE305F" w:rsidRPr="005F7586">
        <w:rPr>
          <w:rFonts w:ascii="Verdana" w:hAnsi="Verdana" w:cs="Arial"/>
          <w:color w:val="auto"/>
          <w:sz w:val="18"/>
          <w:szCs w:val="18"/>
        </w:rPr>
        <w:t>21/22</w:t>
      </w:r>
      <w:r w:rsidRPr="005F7586">
        <w:rPr>
          <w:rFonts w:ascii="Verdana" w:hAnsi="Verdana" w:cs="Arial"/>
          <w:color w:val="auto"/>
          <w:sz w:val="18"/>
          <w:szCs w:val="18"/>
        </w:rPr>
        <w:t xml:space="preserve"> was </w:t>
      </w:r>
      <w:r w:rsidR="00016C5B" w:rsidRPr="005F7586">
        <w:rPr>
          <w:rFonts w:ascii="Verdana" w:hAnsi="Verdana"/>
          <w:sz w:val="18"/>
          <w:szCs w:val="18"/>
        </w:rPr>
        <w:t>£</w:t>
      </w:r>
      <w:r w:rsidR="001C5081" w:rsidRPr="005F7586">
        <w:rPr>
          <w:rFonts w:ascii="Verdana" w:hAnsi="Verdana"/>
          <w:sz w:val="18"/>
          <w:szCs w:val="18"/>
        </w:rPr>
        <w:t>1,</w:t>
      </w:r>
      <w:r w:rsidR="008B6419" w:rsidRPr="005F7586">
        <w:rPr>
          <w:rFonts w:ascii="Verdana" w:hAnsi="Verdana"/>
          <w:sz w:val="18"/>
          <w:szCs w:val="18"/>
        </w:rPr>
        <w:t>875.15</w:t>
      </w:r>
      <w:r w:rsidR="00016C5B" w:rsidRPr="005F7586">
        <w:rPr>
          <w:rFonts w:ascii="Verdana" w:hAnsi="Verdana" w:cs="Arial"/>
          <w:sz w:val="18"/>
          <w:szCs w:val="18"/>
        </w:rPr>
        <w:t xml:space="preserve"> </w:t>
      </w:r>
      <w:r w:rsidR="003911BC" w:rsidRPr="005F7586">
        <w:rPr>
          <w:rFonts w:ascii="Verdana" w:hAnsi="Verdana" w:cs="Arial"/>
          <w:color w:val="auto"/>
          <w:sz w:val="18"/>
          <w:szCs w:val="18"/>
        </w:rPr>
        <w:t>(£</w:t>
      </w:r>
      <w:r w:rsidR="00AE305F" w:rsidRPr="005F7586">
        <w:rPr>
          <w:rFonts w:ascii="Verdana" w:hAnsi="Verdana"/>
          <w:sz w:val="18"/>
          <w:szCs w:val="18"/>
        </w:rPr>
        <w:t>1,813.97</w:t>
      </w:r>
      <w:r w:rsidR="00AE305F" w:rsidRPr="005F7586">
        <w:rPr>
          <w:rFonts w:ascii="Verdana" w:hAnsi="Verdana" w:cs="Arial"/>
          <w:sz w:val="18"/>
          <w:szCs w:val="18"/>
        </w:rPr>
        <w:t xml:space="preserve"> </w:t>
      </w:r>
      <w:r w:rsidR="00A8105E" w:rsidRPr="005F7586">
        <w:rPr>
          <w:rFonts w:ascii="Verdana" w:hAnsi="Verdana" w:cs="Arial"/>
          <w:color w:val="auto"/>
          <w:sz w:val="18"/>
          <w:szCs w:val="18"/>
        </w:rPr>
        <w:t>for 20</w:t>
      </w:r>
      <w:r w:rsidR="00AE305F" w:rsidRPr="005F7586">
        <w:rPr>
          <w:rFonts w:ascii="Verdana" w:hAnsi="Verdana" w:cs="Arial"/>
          <w:color w:val="auto"/>
          <w:sz w:val="18"/>
          <w:szCs w:val="18"/>
        </w:rPr>
        <w:t>2</w:t>
      </w:r>
      <w:r w:rsidR="008B6419" w:rsidRPr="005F7586">
        <w:rPr>
          <w:rFonts w:ascii="Verdana" w:hAnsi="Verdana" w:cs="Arial"/>
          <w:color w:val="auto"/>
          <w:sz w:val="18"/>
          <w:szCs w:val="18"/>
        </w:rPr>
        <w:t>0/21</w:t>
      </w:r>
      <w:r w:rsidRPr="005F7586">
        <w:rPr>
          <w:rFonts w:ascii="Verdana" w:hAnsi="Verdana" w:cs="Arial"/>
          <w:color w:val="auto"/>
          <w:sz w:val="18"/>
          <w:szCs w:val="18"/>
        </w:rPr>
        <w:t xml:space="preserve">), </w:t>
      </w:r>
      <w:r w:rsidR="005A526C" w:rsidRPr="005F7586">
        <w:rPr>
          <w:rFonts w:ascii="Verdana" w:hAnsi="Verdana" w:cs="Arial"/>
          <w:color w:val="auto"/>
          <w:sz w:val="18"/>
          <w:szCs w:val="18"/>
        </w:rPr>
        <w:t xml:space="preserve">and was based on the tax base in the </w:t>
      </w:r>
      <w:r w:rsidR="00B0755C" w:rsidRPr="005F7586">
        <w:rPr>
          <w:rFonts w:ascii="Verdana" w:hAnsi="Verdana" w:cs="Arial"/>
          <w:color w:val="auto"/>
          <w:sz w:val="18"/>
          <w:szCs w:val="18"/>
        </w:rPr>
        <w:t>table below (65,226.24</w:t>
      </w:r>
      <w:r w:rsidR="00A8105E" w:rsidRPr="005F7586">
        <w:rPr>
          <w:rFonts w:ascii="Verdana" w:hAnsi="Verdana" w:cs="Arial"/>
          <w:color w:val="auto"/>
          <w:sz w:val="18"/>
          <w:szCs w:val="18"/>
        </w:rPr>
        <w:t xml:space="preserve"> for 2020/</w:t>
      </w:r>
      <w:r w:rsidR="008B6419" w:rsidRPr="005F7586">
        <w:rPr>
          <w:rFonts w:ascii="Verdana" w:hAnsi="Verdana" w:cs="Arial"/>
          <w:color w:val="auto"/>
          <w:sz w:val="18"/>
          <w:szCs w:val="18"/>
        </w:rPr>
        <w:t>21</w:t>
      </w:r>
      <w:r w:rsidR="005A526C" w:rsidRPr="005F7586">
        <w:rPr>
          <w:rFonts w:ascii="Verdana" w:hAnsi="Verdana" w:cs="Arial"/>
          <w:color w:val="auto"/>
          <w:sz w:val="18"/>
          <w:szCs w:val="18"/>
        </w:rPr>
        <w:t>)</w:t>
      </w:r>
      <w:r w:rsidRPr="005F7586">
        <w:rPr>
          <w:rFonts w:ascii="Verdana" w:hAnsi="Verdana" w:cs="Arial"/>
          <w:color w:val="auto"/>
          <w:sz w:val="18"/>
          <w:szCs w:val="18"/>
        </w:rPr>
        <w:t>:</w:t>
      </w:r>
    </w:p>
    <w:p w14:paraId="1C91D9ED" w14:textId="77777777" w:rsidR="001159F0" w:rsidRPr="005F7586" w:rsidRDefault="001159F0" w:rsidP="429EBB68">
      <w:pPr>
        <w:pStyle w:val="table"/>
        <w:jc w:val="left"/>
        <w:rPr>
          <w:rFonts w:ascii="Verdana" w:hAnsi="Verdana" w:cs="Arial"/>
          <w:color w:val="auto"/>
          <w:sz w:val="18"/>
          <w:szCs w:val="18"/>
        </w:rPr>
      </w:pPr>
    </w:p>
    <w:tbl>
      <w:tblPr>
        <w:tblW w:w="7940"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1535"/>
        <w:gridCol w:w="1535"/>
        <w:gridCol w:w="1477"/>
        <w:gridCol w:w="1984"/>
      </w:tblGrid>
      <w:tr w:rsidR="0066119B" w:rsidRPr="005F7586" w14:paraId="3F4C94F1" w14:textId="77777777" w:rsidTr="429EBB68">
        <w:trPr>
          <w:trHeight w:val="146"/>
          <w:jc w:val="center"/>
        </w:trPr>
        <w:tc>
          <w:tcPr>
            <w:tcW w:w="1409" w:type="dxa"/>
            <w:tcBorders>
              <w:top w:val="single" w:sz="4" w:space="0" w:color="auto"/>
              <w:left w:val="single" w:sz="4" w:space="0" w:color="auto"/>
              <w:bottom w:val="single" w:sz="4" w:space="0" w:color="auto"/>
              <w:right w:val="single" w:sz="4" w:space="0" w:color="auto"/>
            </w:tcBorders>
            <w:vAlign w:val="center"/>
          </w:tcPr>
          <w:p w14:paraId="22622587" w14:textId="77777777" w:rsidR="0066119B" w:rsidRPr="005F7586" w:rsidRDefault="4A701B02" w:rsidP="429EBB68">
            <w:pPr>
              <w:jc w:val="center"/>
              <w:rPr>
                <w:rFonts w:ascii="Verdana" w:hAnsi="Verdana"/>
                <w:b/>
                <w:bCs/>
                <w:color w:val="000000"/>
                <w:sz w:val="16"/>
                <w:szCs w:val="16"/>
              </w:rPr>
            </w:pPr>
            <w:r w:rsidRPr="005F7586">
              <w:rPr>
                <w:rFonts w:ascii="Verdana" w:hAnsi="Verdana"/>
                <w:b/>
                <w:bCs/>
                <w:color w:val="000000" w:themeColor="text1"/>
                <w:sz w:val="16"/>
                <w:szCs w:val="16"/>
              </w:rPr>
              <w:t>Band</w:t>
            </w:r>
          </w:p>
        </w:tc>
        <w:tc>
          <w:tcPr>
            <w:tcW w:w="1535" w:type="dxa"/>
            <w:tcBorders>
              <w:top w:val="single" w:sz="4" w:space="0" w:color="auto"/>
              <w:left w:val="single" w:sz="4" w:space="0" w:color="auto"/>
              <w:bottom w:val="single" w:sz="4" w:space="0" w:color="auto"/>
              <w:right w:val="single" w:sz="4" w:space="0" w:color="auto"/>
            </w:tcBorders>
            <w:vAlign w:val="center"/>
          </w:tcPr>
          <w:p w14:paraId="2A466A03" w14:textId="77777777" w:rsidR="0066119B" w:rsidRPr="005F7586" w:rsidRDefault="4A701B02" w:rsidP="429EBB68">
            <w:pPr>
              <w:jc w:val="center"/>
              <w:rPr>
                <w:rFonts w:ascii="Verdana" w:hAnsi="Verdana"/>
                <w:b/>
                <w:bCs/>
                <w:color w:val="000000"/>
                <w:sz w:val="16"/>
                <w:szCs w:val="16"/>
              </w:rPr>
            </w:pPr>
            <w:r w:rsidRPr="005F7586">
              <w:rPr>
                <w:rFonts w:ascii="Verdana" w:hAnsi="Verdana"/>
                <w:b/>
                <w:bCs/>
                <w:color w:val="000000" w:themeColor="text1"/>
                <w:sz w:val="16"/>
                <w:szCs w:val="16"/>
              </w:rPr>
              <w:t>Total No of Dwellings*</w:t>
            </w:r>
          </w:p>
        </w:tc>
        <w:tc>
          <w:tcPr>
            <w:tcW w:w="1535" w:type="dxa"/>
            <w:tcBorders>
              <w:top w:val="single" w:sz="4" w:space="0" w:color="auto"/>
              <w:left w:val="single" w:sz="4" w:space="0" w:color="auto"/>
              <w:bottom w:val="single" w:sz="4" w:space="0" w:color="auto"/>
              <w:right w:val="single" w:sz="4" w:space="0" w:color="auto"/>
            </w:tcBorders>
            <w:vAlign w:val="center"/>
          </w:tcPr>
          <w:p w14:paraId="6A5DB0E1" w14:textId="77777777" w:rsidR="0066119B" w:rsidRPr="005F7586" w:rsidRDefault="4A701B02" w:rsidP="429EBB68">
            <w:pPr>
              <w:jc w:val="center"/>
              <w:rPr>
                <w:rFonts w:ascii="Verdana" w:hAnsi="Verdana"/>
                <w:b/>
                <w:bCs/>
                <w:color w:val="000000"/>
                <w:sz w:val="16"/>
                <w:szCs w:val="16"/>
              </w:rPr>
            </w:pPr>
            <w:r w:rsidRPr="005F7586">
              <w:rPr>
                <w:rFonts w:ascii="Verdana" w:hAnsi="Verdana"/>
                <w:b/>
                <w:bCs/>
                <w:color w:val="000000" w:themeColor="text1"/>
                <w:sz w:val="16"/>
                <w:szCs w:val="16"/>
              </w:rPr>
              <w:t>Proportion of Band D Charge</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2757A5FF" w14:textId="77777777" w:rsidR="0066119B" w:rsidRPr="005F7586" w:rsidRDefault="4A701B02" w:rsidP="429EBB68">
            <w:pPr>
              <w:jc w:val="center"/>
              <w:rPr>
                <w:rFonts w:ascii="Verdana" w:hAnsi="Verdana"/>
                <w:b/>
                <w:bCs/>
                <w:color w:val="000000"/>
                <w:sz w:val="16"/>
                <w:szCs w:val="16"/>
              </w:rPr>
            </w:pPr>
            <w:r w:rsidRPr="005F7586">
              <w:rPr>
                <w:rFonts w:ascii="Verdana" w:hAnsi="Verdana"/>
                <w:b/>
                <w:bCs/>
                <w:color w:val="000000" w:themeColor="text1"/>
                <w:sz w:val="16"/>
                <w:szCs w:val="16"/>
              </w:rPr>
              <w:t>Band D Equivalent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87DD95" w14:textId="77777777" w:rsidR="0066119B" w:rsidRPr="005F7586" w:rsidRDefault="4A701B02" w:rsidP="429EBB68">
            <w:pPr>
              <w:jc w:val="center"/>
              <w:rPr>
                <w:rFonts w:ascii="Verdana" w:hAnsi="Verdana"/>
                <w:b/>
                <w:bCs/>
                <w:color w:val="000000"/>
                <w:sz w:val="16"/>
                <w:szCs w:val="16"/>
              </w:rPr>
            </w:pPr>
            <w:r w:rsidRPr="005F7586">
              <w:rPr>
                <w:rFonts w:ascii="Verdana" w:hAnsi="Verdana"/>
                <w:b/>
                <w:bCs/>
                <w:color w:val="000000" w:themeColor="text1"/>
                <w:sz w:val="16"/>
                <w:szCs w:val="16"/>
              </w:rPr>
              <w:t>Adjusted for Estimated Collectable Band D Equivalent (95%)</w:t>
            </w:r>
          </w:p>
        </w:tc>
      </w:tr>
      <w:tr w:rsidR="008C1FB4" w:rsidRPr="005F7586" w14:paraId="3D84B473" w14:textId="77777777" w:rsidTr="429EBB68">
        <w:trPr>
          <w:trHeight w:val="146"/>
          <w:jc w:val="center"/>
        </w:trPr>
        <w:tc>
          <w:tcPr>
            <w:tcW w:w="1409" w:type="dxa"/>
            <w:tcBorders>
              <w:top w:val="single" w:sz="4" w:space="0" w:color="auto"/>
              <w:left w:val="single" w:sz="4" w:space="0" w:color="auto"/>
              <w:bottom w:val="nil"/>
              <w:right w:val="single" w:sz="4" w:space="0" w:color="auto"/>
            </w:tcBorders>
            <w:vAlign w:val="center"/>
          </w:tcPr>
          <w:p w14:paraId="77FAA608" w14:textId="77777777" w:rsidR="008C1FB4" w:rsidRPr="005F7586" w:rsidRDefault="008C1FB4" w:rsidP="429EBB68">
            <w:pPr>
              <w:jc w:val="center"/>
              <w:rPr>
                <w:rFonts w:ascii="Verdana" w:hAnsi="Verdana"/>
                <w:b/>
                <w:bCs/>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65C081DB" w14:textId="77777777" w:rsidR="008C1FB4" w:rsidRPr="005F7586" w:rsidRDefault="008C1FB4" w:rsidP="429EBB68">
            <w:pPr>
              <w:jc w:val="center"/>
              <w:rPr>
                <w:rFonts w:ascii="Verdana" w:hAnsi="Verdana"/>
                <w:b/>
                <w:bCs/>
                <w:color w:val="000000"/>
                <w:sz w:val="16"/>
                <w:szCs w:val="16"/>
              </w:rPr>
            </w:pPr>
          </w:p>
        </w:tc>
        <w:tc>
          <w:tcPr>
            <w:tcW w:w="1535" w:type="dxa"/>
            <w:tcBorders>
              <w:top w:val="single" w:sz="4" w:space="0" w:color="auto"/>
              <w:left w:val="single" w:sz="4" w:space="0" w:color="auto"/>
              <w:bottom w:val="nil"/>
              <w:right w:val="single" w:sz="4" w:space="0" w:color="auto"/>
            </w:tcBorders>
            <w:vAlign w:val="center"/>
          </w:tcPr>
          <w:p w14:paraId="25429FA1" w14:textId="77777777" w:rsidR="008C1FB4" w:rsidRPr="005F7586" w:rsidRDefault="008C1FB4" w:rsidP="429EBB68">
            <w:pPr>
              <w:jc w:val="center"/>
              <w:rPr>
                <w:rFonts w:ascii="Verdana" w:hAnsi="Verdana"/>
                <w:b/>
                <w:bCs/>
                <w:color w:val="000000"/>
                <w:sz w:val="16"/>
                <w:szCs w:val="16"/>
              </w:rPr>
            </w:pPr>
          </w:p>
        </w:tc>
        <w:tc>
          <w:tcPr>
            <w:tcW w:w="1477" w:type="dxa"/>
            <w:tcBorders>
              <w:top w:val="single" w:sz="4" w:space="0" w:color="auto"/>
              <w:left w:val="single" w:sz="4" w:space="0" w:color="auto"/>
              <w:bottom w:val="nil"/>
              <w:right w:val="single" w:sz="4" w:space="0" w:color="auto"/>
            </w:tcBorders>
            <w:shd w:val="clear" w:color="auto" w:fill="auto"/>
            <w:vAlign w:val="center"/>
          </w:tcPr>
          <w:p w14:paraId="07F29AA4" w14:textId="77777777" w:rsidR="008C1FB4" w:rsidRPr="005F7586" w:rsidRDefault="008C1FB4" w:rsidP="429EBB68">
            <w:pPr>
              <w:jc w:val="center"/>
              <w:rPr>
                <w:rFonts w:ascii="Verdana" w:hAnsi="Verdana"/>
                <w:b/>
                <w:bCs/>
                <w:color w:val="000000"/>
                <w:sz w:val="16"/>
                <w:szCs w:val="16"/>
              </w:rPr>
            </w:pPr>
          </w:p>
        </w:tc>
        <w:tc>
          <w:tcPr>
            <w:tcW w:w="1984" w:type="dxa"/>
            <w:tcBorders>
              <w:top w:val="single" w:sz="4" w:space="0" w:color="auto"/>
              <w:left w:val="single" w:sz="4" w:space="0" w:color="auto"/>
              <w:bottom w:val="nil"/>
              <w:right w:val="single" w:sz="4" w:space="0" w:color="auto"/>
            </w:tcBorders>
            <w:shd w:val="clear" w:color="auto" w:fill="auto"/>
            <w:vAlign w:val="center"/>
          </w:tcPr>
          <w:p w14:paraId="01232D12" w14:textId="77777777" w:rsidR="008C1FB4" w:rsidRPr="005F7586" w:rsidRDefault="008C1FB4" w:rsidP="429EBB68">
            <w:pPr>
              <w:jc w:val="center"/>
              <w:rPr>
                <w:rFonts w:ascii="Verdana" w:hAnsi="Verdana"/>
                <w:b/>
                <w:bCs/>
                <w:color w:val="000000"/>
                <w:sz w:val="16"/>
                <w:szCs w:val="16"/>
              </w:rPr>
            </w:pPr>
          </w:p>
        </w:tc>
      </w:tr>
      <w:tr w:rsidR="00E9691C" w:rsidRPr="005F7586" w14:paraId="21C3D151" w14:textId="77777777" w:rsidTr="429EBB68">
        <w:trPr>
          <w:trHeight w:val="71"/>
          <w:jc w:val="center"/>
        </w:trPr>
        <w:tc>
          <w:tcPr>
            <w:tcW w:w="1409" w:type="dxa"/>
            <w:tcBorders>
              <w:top w:val="nil"/>
              <w:left w:val="single" w:sz="4" w:space="0" w:color="auto"/>
              <w:bottom w:val="nil"/>
              <w:right w:val="single" w:sz="4" w:space="0" w:color="auto"/>
            </w:tcBorders>
          </w:tcPr>
          <w:p w14:paraId="270B805D" w14:textId="77777777" w:rsidR="00E9691C" w:rsidRPr="005F7586" w:rsidRDefault="6B16780B" w:rsidP="429EBB68">
            <w:pPr>
              <w:jc w:val="center"/>
              <w:rPr>
                <w:rFonts w:ascii="Verdana" w:hAnsi="Verdana"/>
                <w:color w:val="000000"/>
                <w:sz w:val="16"/>
                <w:szCs w:val="16"/>
              </w:rPr>
            </w:pPr>
            <w:r w:rsidRPr="005F7586">
              <w:rPr>
                <w:rFonts w:ascii="Verdana" w:hAnsi="Verdana"/>
                <w:color w:val="000000" w:themeColor="text1"/>
                <w:sz w:val="16"/>
                <w:szCs w:val="16"/>
              </w:rPr>
              <w:t>A-</w:t>
            </w:r>
          </w:p>
        </w:tc>
        <w:tc>
          <w:tcPr>
            <w:tcW w:w="1535" w:type="dxa"/>
            <w:tcBorders>
              <w:top w:val="nil"/>
              <w:left w:val="single" w:sz="4" w:space="0" w:color="auto"/>
              <w:bottom w:val="nil"/>
              <w:right w:val="single" w:sz="4" w:space="0" w:color="auto"/>
            </w:tcBorders>
            <w:vAlign w:val="center"/>
          </w:tcPr>
          <w:p w14:paraId="7F4833E4" w14:textId="1B15A0D2" w:rsidR="00E9691C" w:rsidRPr="005F7586" w:rsidRDefault="6B16780B" w:rsidP="429EBB68">
            <w:pPr>
              <w:jc w:val="right"/>
              <w:rPr>
                <w:rFonts w:ascii="Verdana" w:hAnsi="Verdana" w:cs="Calibri"/>
                <w:color w:val="000000"/>
                <w:sz w:val="16"/>
                <w:szCs w:val="16"/>
                <w:lang w:eastAsia="en-GB"/>
              </w:rPr>
            </w:pPr>
            <w:r w:rsidRPr="005F7586">
              <w:rPr>
                <w:rFonts w:ascii="Verdana" w:hAnsi="Verdana" w:cs="Calibri"/>
                <w:color w:val="000000" w:themeColor="text1"/>
                <w:sz w:val="16"/>
                <w:szCs w:val="16"/>
              </w:rPr>
              <w:t xml:space="preserve">179 </w:t>
            </w:r>
          </w:p>
        </w:tc>
        <w:tc>
          <w:tcPr>
            <w:tcW w:w="1535" w:type="dxa"/>
            <w:tcBorders>
              <w:top w:val="nil"/>
              <w:left w:val="single" w:sz="4" w:space="0" w:color="auto"/>
              <w:bottom w:val="nil"/>
              <w:right w:val="single" w:sz="4" w:space="0" w:color="auto"/>
            </w:tcBorders>
            <w:vAlign w:val="center"/>
          </w:tcPr>
          <w:p w14:paraId="0FFBB64E" w14:textId="77777777" w:rsidR="00E9691C" w:rsidRPr="005F7586" w:rsidRDefault="6B16780B" w:rsidP="429EBB68">
            <w:pPr>
              <w:jc w:val="center"/>
              <w:rPr>
                <w:rFonts w:ascii="Verdana" w:hAnsi="Verdana" w:cs="Calibri"/>
                <w:color w:val="000000"/>
                <w:sz w:val="16"/>
                <w:szCs w:val="16"/>
              </w:rPr>
            </w:pPr>
            <w:r w:rsidRPr="005F7586">
              <w:rPr>
                <w:rFonts w:ascii="Verdana" w:hAnsi="Verdana" w:cs="Calibri"/>
                <w:color w:val="000000" w:themeColor="text1"/>
                <w:sz w:val="16"/>
                <w:szCs w:val="16"/>
              </w:rPr>
              <w:t>5/9</w:t>
            </w:r>
          </w:p>
        </w:tc>
        <w:tc>
          <w:tcPr>
            <w:tcW w:w="1477" w:type="dxa"/>
            <w:tcBorders>
              <w:top w:val="nil"/>
              <w:left w:val="single" w:sz="4" w:space="0" w:color="auto"/>
              <w:bottom w:val="nil"/>
              <w:right w:val="single" w:sz="4" w:space="0" w:color="auto"/>
            </w:tcBorders>
            <w:shd w:val="clear" w:color="auto" w:fill="auto"/>
            <w:vAlign w:val="center"/>
          </w:tcPr>
          <w:p w14:paraId="468D8735" w14:textId="795469D0" w:rsidR="00E9691C" w:rsidRPr="005F7586" w:rsidRDefault="429EBB68" w:rsidP="429EBB68">
            <w:pPr>
              <w:jc w:val="right"/>
              <w:rPr>
                <w:rFonts w:ascii="Verdana" w:hAnsi="Verdana" w:cs="Calibri"/>
                <w:color w:val="000000"/>
                <w:sz w:val="16"/>
                <w:szCs w:val="16"/>
              </w:rPr>
            </w:pPr>
            <w:r w:rsidRPr="005F7586">
              <w:rPr>
                <w:rFonts w:ascii="Verdana" w:hAnsi="Verdana" w:cs="Calibri"/>
                <w:color w:val="000000" w:themeColor="text1"/>
                <w:sz w:val="16"/>
                <w:szCs w:val="16"/>
              </w:rPr>
              <w:t>99.20</w:t>
            </w:r>
          </w:p>
        </w:tc>
        <w:tc>
          <w:tcPr>
            <w:tcW w:w="1984" w:type="dxa"/>
            <w:tcBorders>
              <w:top w:val="nil"/>
              <w:left w:val="single" w:sz="4" w:space="0" w:color="auto"/>
              <w:bottom w:val="nil"/>
              <w:right w:val="single" w:sz="4" w:space="0" w:color="auto"/>
            </w:tcBorders>
            <w:shd w:val="clear" w:color="auto" w:fill="auto"/>
            <w:vAlign w:val="center"/>
          </w:tcPr>
          <w:p w14:paraId="3E88D0EC" w14:textId="66AD6C38"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94.240 </w:t>
            </w:r>
          </w:p>
        </w:tc>
      </w:tr>
      <w:tr w:rsidR="00E9691C" w:rsidRPr="005F7586" w14:paraId="614DF0E2" w14:textId="77777777" w:rsidTr="429EBB68">
        <w:trPr>
          <w:trHeight w:val="64"/>
          <w:jc w:val="center"/>
        </w:trPr>
        <w:tc>
          <w:tcPr>
            <w:tcW w:w="1409" w:type="dxa"/>
            <w:tcBorders>
              <w:top w:val="nil"/>
              <w:bottom w:val="nil"/>
              <w:right w:val="single" w:sz="4" w:space="0" w:color="auto"/>
            </w:tcBorders>
          </w:tcPr>
          <w:p w14:paraId="7041D342" w14:textId="77777777" w:rsidR="00E9691C" w:rsidRPr="005F7586" w:rsidRDefault="6B16780B" w:rsidP="429EBB68">
            <w:pPr>
              <w:jc w:val="center"/>
              <w:rPr>
                <w:rFonts w:ascii="Verdana" w:hAnsi="Verdana"/>
                <w:color w:val="000000"/>
                <w:sz w:val="16"/>
                <w:szCs w:val="16"/>
              </w:rPr>
            </w:pPr>
            <w:r w:rsidRPr="005F7586">
              <w:rPr>
                <w:rFonts w:ascii="Verdana" w:hAnsi="Verdana"/>
                <w:color w:val="000000" w:themeColor="text1"/>
                <w:sz w:val="16"/>
                <w:szCs w:val="16"/>
              </w:rPr>
              <w:t>A</w:t>
            </w:r>
          </w:p>
        </w:tc>
        <w:tc>
          <w:tcPr>
            <w:tcW w:w="1535" w:type="dxa"/>
            <w:tcBorders>
              <w:top w:val="nil"/>
              <w:bottom w:val="nil"/>
              <w:right w:val="single" w:sz="4" w:space="0" w:color="auto"/>
            </w:tcBorders>
            <w:vAlign w:val="center"/>
          </w:tcPr>
          <w:p w14:paraId="28528C14" w14:textId="201B3181"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44,326 </w:t>
            </w:r>
          </w:p>
        </w:tc>
        <w:tc>
          <w:tcPr>
            <w:tcW w:w="1535" w:type="dxa"/>
            <w:tcBorders>
              <w:top w:val="nil"/>
              <w:left w:val="single" w:sz="4" w:space="0" w:color="auto"/>
              <w:bottom w:val="nil"/>
              <w:right w:val="single" w:sz="4" w:space="0" w:color="auto"/>
            </w:tcBorders>
            <w:vAlign w:val="center"/>
          </w:tcPr>
          <w:p w14:paraId="01D4B3E9" w14:textId="77777777" w:rsidR="00E9691C" w:rsidRPr="005F7586" w:rsidRDefault="6B16780B" w:rsidP="429EBB68">
            <w:pPr>
              <w:jc w:val="center"/>
              <w:rPr>
                <w:rFonts w:ascii="Verdana" w:hAnsi="Verdana" w:cs="Calibri"/>
                <w:color w:val="000000"/>
                <w:sz w:val="16"/>
                <w:szCs w:val="16"/>
              </w:rPr>
            </w:pPr>
            <w:r w:rsidRPr="005F7586">
              <w:rPr>
                <w:rFonts w:ascii="Verdana" w:hAnsi="Verdana" w:cs="Calibri"/>
                <w:color w:val="000000" w:themeColor="text1"/>
                <w:sz w:val="16"/>
                <w:szCs w:val="16"/>
              </w:rPr>
              <w:t>6/9</w:t>
            </w:r>
          </w:p>
        </w:tc>
        <w:tc>
          <w:tcPr>
            <w:tcW w:w="1477" w:type="dxa"/>
            <w:tcBorders>
              <w:top w:val="nil"/>
              <w:left w:val="single" w:sz="4" w:space="0" w:color="auto"/>
              <w:bottom w:val="nil"/>
              <w:right w:val="single" w:sz="4" w:space="0" w:color="auto"/>
            </w:tcBorders>
            <w:shd w:val="clear" w:color="auto" w:fill="auto"/>
            <w:vAlign w:val="center"/>
          </w:tcPr>
          <w:p w14:paraId="5806A08C" w14:textId="6BAD268F"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29,550.70</w:t>
            </w:r>
          </w:p>
        </w:tc>
        <w:tc>
          <w:tcPr>
            <w:tcW w:w="1984" w:type="dxa"/>
            <w:tcBorders>
              <w:top w:val="nil"/>
              <w:left w:val="single" w:sz="4" w:space="0" w:color="auto"/>
              <w:bottom w:val="nil"/>
            </w:tcBorders>
            <w:shd w:val="clear" w:color="auto" w:fill="auto"/>
            <w:vAlign w:val="center"/>
          </w:tcPr>
          <w:p w14:paraId="114A0FD4" w14:textId="5EF438C0"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28,073.165 </w:t>
            </w:r>
          </w:p>
        </w:tc>
      </w:tr>
      <w:tr w:rsidR="00E9691C" w:rsidRPr="005F7586" w14:paraId="5A1172AB" w14:textId="77777777" w:rsidTr="429EBB68">
        <w:trPr>
          <w:trHeight w:val="64"/>
          <w:jc w:val="center"/>
        </w:trPr>
        <w:tc>
          <w:tcPr>
            <w:tcW w:w="1409" w:type="dxa"/>
            <w:tcBorders>
              <w:top w:val="nil"/>
              <w:bottom w:val="nil"/>
              <w:right w:val="single" w:sz="4" w:space="0" w:color="auto"/>
            </w:tcBorders>
          </w:tcPr>
          <w:p w14:paraId="061F0923" w14:textId="77777777" w:rsidR="00E9691C" w:rsidRPr="005F7586" w:rsidRDefault="6B16780B" w:rsidP="429EBB68">
            <w:pPr>
              <w:jc w:val="center"/>
              <w:rPr>
                <w:rFonts w:ascii="Verdana" w:hAnsi="Verdana"/>
                <w:color w:val="000000"/>
                <w:sz w:val="16"/>
                <w:szCs w:val="16"/>
              </w:rPr>
            </w:pPr>
            <w:r w:rsidRPr="005F7586">
              <w:rPr>
                <w:rFonts w:ascii="Verdana" w:hAnsi="Verdana"/>
                <w:color w:val="000000" w:themeColor="text1"/>
                <w:sz w:val="16"/>
                <w:szCs w:val="16"/>
              </w:rPr>
              <w:t>B</w:t>
            </w:r>
          </w:p>
        </w:tc>
        <w:tc>
          <w:tcPr>
            <w:tcW w:w="1535" w:type="dxa"/>
            <w:tcBorders>
              <w:top w:val="nil"/>
              <w:bottom w:val="nil"/>
              <w:right w:val="single" w:sz="4" w:space="0" w:color="auto"/>
            </w:tcBorders>
            <w:vAlign w:val="center"/>
          </w:tcPr>
          <w:p w14:paraId="6FAE40EE" w14:textId="117B9507"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15,497 </w:t>
            </w:r>
          </w:p>
        </w:tc>
        <w:tc>
          <w:tcPr>
            <w:tcW w:w="1535" w:type="dxa"/>
            <w:tcBorders>
              <w:top w:val="nil"/>
              <w:left w:val="single" w:sz="4" w:space="0" w:color="auto"/>
              <w:bottom w:val="nil"/>
              <w:right w:val="single" w:sz="4" w:space="0" w:color="auto"/>
            </w:tcBorders>
            <w:vAlign w:val="center"/>
          </w:tcPr>
          <w:p w14:paraId="0AFDD3AA" w14:textId="77777777" w:rsidR="00E9691C" w:rsidRPr="005F7586" w:rsidRDefault="6B16780B" w:rsidP="429EBB68">
            <w:pPr>
              <w:jc w:val="center"/>
              <w:rPr>
                <w:rFonts w:ascii="Verdana" w:hAnsi="Verdana" w:cs="Calibri"/>
                <w:color w:val="000000"/>
                <w:sz w:val="16"/>
                <w:szCs w:val="16"/>
              </w:rPr>
            </w:pPr>
            <w:r w:rsidRPr="005F7586">
              <w:rPr>
                <w:rFonts w:ascii="Verdana" w:hAnsi="Verdana" w:cs="Calibri"/>
                <w:color w:val="000000" w:themeColor="text1"/>
                <w:sz w:val="16"/>
                <w:szCs w:val="16"/>
              </w:rPr>
              <w:t>7/9</w:t>
            </w:r>
          </w:p>
        </w:tc>
        <w:tc>
          <w:tcPr>
            <w:tcW w:w="1477" w:type="dxa"/>
            <w:tcBorders>
              <w:top w:val="nil"/>
              <w:left w:val="single" w:sz="4" w:space="0" w:color="auto"/>
              <w:bottom w:val="nil"/>
              <w:right w:val="single" w:sz="4" w:space="0" w:color="auto"/>
            </w:tcBorders>
            <w:shd w:val="clear" w:color="auto" w:fill="auto"/>
            <w:vAlign w:val="center"/>
          </w:tcPr>
          <w:p w14:paraId="46ADD522" w14:textId="34DB3C07"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12,052.90</w:t>
            </w:r>
          </w:p>
        </w:tc>
        <w:tc>
          <w:tcPr>
            <w:tcW w:w="1984" w:type="dxa"/>
            <w:tcBorders>
              <w:top w:val="nil"/>
              <w:left w:val="single" w:sz="4" w:space="0" w:color="auto"/>
              <w:bottom w:val="nil"/>
            </w:tcBorders>
            <w:shd w:val="clear" w:color="auto" w:fill="auto"/>
            <w:vAlign w:val="center"/>
          </w:tcPr>
          <w:p w14:paraId="15D651EB" w14:textId="605A501C"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11,450.255 </w:t>
            </w:r>
          </w:p>
        </w:tc>
      </w:tr>
      <w:tr w:rsidR="00E9691C" w:rsidRPr="005F7586" w14:paraId="3DA6A3BC" w14:textId="77777777" w:rsidTr="429EBB68">
        <w:trPr>
          <w:trHeight w:val="64"/>
          <w:jc w:val="center"/>
        </w:trPr>
        <w:tc>
          <w:tcPr>
            <w:tcW w:w="1409" w:type="dxa"/>
            <w:tcBorders>
              <w:top w:val="nil"/>
              <w:bottom w:val="nil"/>
              <w:right w:val="single" w:sz="4" w:space="0" w:color="auto"/>
            </w:tcBorders>
          </w:tcPr>
          <w:p w14:paraId="6A690334" w14:textId="77777777" w:rsidR="00E9691C" w:rsidRPr="005F7586" w:rsidRDefault="6B16780B" w:rsidP="429EBB68">
            <w:pPr>
              <w:jc w:val="center"/>
              <w:rPr>
                <w:rFonts w:ascii="Verdana" w:hAnsi="Verdana"/>
                <w:color w:val="000000"/>
                <w:sz w:val="16"/>
                <w:szCs w:val="16"/>
              </w:rPr>
            </w:pPr>
            <w:r w:rsidRPr="005F7586">
              <w:rPr>
                <w:rFonts w:ascii="Verdana" w:hAnsi="Verdana"/>
                <w:color w:val="000000" w:themeColor="text1"/>
                <w:sz w:val="16"/>
                <w:szCs w:val="16"/>
              </w:rPr>
              <w:t>C</w:t>
            </w:r>
          </w:p>
        </w:tc>
        <w:tc>
          <w:tcPr>
            <w:tcW w:w="1535" w:type="dxa"/>
            <w:tcBorders>
              <w:top w:val="nil"/>
              <w:bottom w:val="nil"/>
              <w:right w:val="single" w:sz="4" w:space="0" w:color="auto"/>
            </w:tcBorders>
            <w:vAlign w:val="center"/>
          </w:tcPr>
          <w:p w14:paraId="59ACD01C" w14:textId="70AB0229"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12,165 </w:t>
            </w:r>
          </w:p>
        </w:tc>
        <w:tc>
          <w:tcPr>
            <w:tcW w:w="1535" w:type="dxa"/>
            <w:tcBorders>
              <w:top w:val="nil"/>
              <w:left w:val="single" w:sz="4" w:space="0" w:color="auto"/>
              <w:bottom w:val="nil"/>
              <w:right w:val="single" w:sz="4" w:space="0" w:color="auto"/>
            </w:tcBorders>
            <w:vAlign w:val="center"/>
          </w:tcPr>
          <w:p w14:paraId="55B8A36E" w14:textId="77777777" w:rsidR="00E9691C" w:rsidRPr="005F7586" w:rsidRDefault="6B16780B" w:rsidP="429EBB68">
            <w:pPr>
              <w:jc w:val="center"/>
              <w:rPr>
                <w:rFonts w:ascii="Verdana" w:hAnsi="Verdana" w:cs="Calibri"/>
                <w:color w:val="000000"/>
                <w:sz w:val="16"/>
                <w:szCs w:val="16"/>
              </w:rPr>
            </w:pPr>
            <w:r w:rsidRPr="005F7586">
              <w:rPr>
                <w:rFonts w:ascii="Verdana" w:hAnsi="Verdana" w:cs="Calibri"/>
                <w:color w:val="000000" w:themeColor="text1"/>
                <w:sz w:val="16"/>
                <w:szCs w:val="16"/>
              </w:rPr>
              <w:t>8/9</w:t>
            </w:r>
          </w:p>
        </w:tc>
        <w:tc>
          <w:tcPr>
            <w:tcW w:w="1477" w:type="dxa"/>
            <w:tcBorders>
              <w:top w:val="nil"/>
              <w:left w:val="single" w:sz="4" w:space="0" w:color="auto"/>
              <w:bottom w:val="nil"/>
              <w:right w:val="single" w:sz="4" w:space="0" w:color="auto"/>
            </w:tcBorders>
            <w:shd w:val="clear" w:color="auto" w:fill="auto"/>
            <w:vAlign w:val="center"/>
          </w:tcPr>
          <w:p w14:paraId="276283F6" w14:textId="519F6CFB"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10,813.10</w:t>
            </w:r>
          </w:p>
        </w:tc>
        <w:tc>
          <w:tcPr>
            <w:tcW w:w="1984" w:type="dxa"/>
            <w:tcBorders>
              <w:top w:val="nil"/>
              <w:left w:val="single" w:sz="4" w:space="0" w:color="auto"/>
              <w:bottom w:val="nil"/>
            </w:tcBorders>
            <w:shd w:val="clear" w:color="auto" w:fill="auto"/>
            <w:vAlign w:val="center"/>
          </w:tcPr>
          <w:p w14:paraId="096D3569" w14:textId="0550774F"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10,272.445 </w:t>
            </w:r>
          </w:p>
        </w:tc>
      </w:tr>
      <w:tr w:rsidR="00E9691C" w:rsidRPr="005F7586" w14:paraId="65455D34" w14:textId="77777777" w:rsidTr="429EBB68">
        <w:trPr>
          <w:trHeight w:val="64"/>
          <w:jc w:val="center"/>
        </w:trPr>
        <w:tc>
          <w:tcPr>
            <w:tcW w:w="1409" w:type="dxa"/>
            <w:tcBorders>
              <w:top w:val="nil"/>
              <w:bottom w:val="nil"/>
              <w:right w:val="single" w:sz="4" w:space="0" w:color="auto"/>
            </w:tcBorders>
          </w:tcPr>
          <w:p w14:paraId="3CE42BAE" w14:textId="77777777" w:rsidR="00E9691C" w:rsidRPr="005F7586" w:rsidRDefault="6B16780B" w:rsidP="429EBB68">
            <w:pPr>
              <w:jc w:val="center"/>
              <w:rPr>
                <w:rFonts w:ascii="Verdana" w:hAnsi="Verdana"/>
                <w:color w:val="000000"/>
                <w:sz w:val="16"/>
                <w:szCs w:val="16"/>
              </w:rPr>
            </w:pPr>
            <w:r w:rsidRPr="005F7586">
              <w:rPr>
                <w:rFonts w:ascii="Verdana" w:hAnsi="Verdana"/>
                <w:color w:val="000000" w:themeColor="text1"/>
                <w:sz w:val="16"/>
                <w:szCs w:val="16"/>
              </w:rPr>
              <w:t>D</w:t>
            </w:r>
          </w:p>
        </w:tc>
        <w:tc>
          <w:tcPr>
            <w:tcW w:w="1535" w:type="dxa"/>
            <w:tcBorders>
              <w:top w:val="nil"/>
              <w:bottom w:val="nil"/>
              <w:right w:val="single" w:sz="4" w:space="0" w:color="auto"/>
            </w:tcBorders>
            <w:vAlign w:val="center"/>
          </w:tcPr>
          <w:p w14:paraId="186C7786" w14:textId="0171947B"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8,440 </w:t>
            </w:r>
          </w:p>
        </w:tc>
        <w:tc>
          <w:tcPr>
            <w:tcW w:w="1535" w:type="dxa"/>
            <w:tcBorders>
              <w:top w:val="nil"/>
              <w:left w:val="single" w:sz="4" w:space="0" w:color="auto"/>
              <w:bottom w:val="nil"/>
              <w:right w:val="single" w:sz="4" w:space="0" w:color="auto"/>
            </w:tcBorders>
            <w:vAlign w:val="center"/>
          </w:tcPr>
          <w:p w14:paraId="143203D5" w14:textId="77777777" w:rsidR="00E9691C" w:rsidRPr="005F7586" w:rsidRDefault="6B16780B" w:rsidP="429EBB68">
            <w:pPr>
              <w:jc w:val="center"/>
              <w:rPr>
                <w:rFonts w:ascii="Verdana" w:hAnsi="Verdana" w:cs="Calibri"/>
                <w:color w:val="000000"/>
                <w:sz w:val="16"/>
                <w:szCs w:val="16"/>
              </w:rPr>
            </w:pPr>
            <w:r w:rsidRPr="005F7586">
              <w:rPr>
                <w:rFonts w:ascii="Verdana" w:hAnsi="Verdana" w:cs="Calibri"/>
                <w:color w:val="000000" w:themeColor="text1"/>
                <w:sz w:val="16"/>
                <w:szCs w:val="16"/>
              </w:rPr>
              <w:t>9/9</w:t>
            </w:r>
          </w:p>
        </w:tc>
        <w:tc>
          <w:tcPr>
            <w:tcW w:w="1477" w:type="dxa"/>
            <w:tcBorders>
              <w:top w:val="nil"/>
              <w:left w:val="single" w:sz="4" w:space="0" w:color="auto"/>
              <w:bottom w:val="nil"/>
              <w:right w:val="single" w:sz="4" w:space="0" w:color="auto"/>
            </w:tcBorders>
            <w:shd w:val="clear" w:color="auto" w:fill="auto"/>
            <w:vAlign w:val="center"/>
          </w:tcPr>
          <w:p w14:paraId="5DC9C60A" w14:textId="44E9D685"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8,439.70</w:t>
            </w:r>
          </w:p>
        </w:tc>
        <w:tc>
          <w:tcPr>
            <w:tcW w:w="1984" w:type="dxa"/>
            <w:tcBorders>
              <w:top w:val="nil"/>
              <w:left w:val="single" w:sz="4" w:space="0" w:color="auto"/>
              <w:bottom w:val="nil"/>
            </w:tcBorders>
            <w:shd w:val="clear" w:color="auto" w:fill="auto"/>
            <w:vAlign w:val="center"/>
          </w:tcPr>
          <w:p w14:paraId="20BF484C" w14:textId="27D296C4"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8,017.715 </w:t>
            </w:r>
          </w:p>
        </w:tc>
      </w:tr>
      <w:tr w:rsidR="00E9691C" w:rsidRPr="005F7586" w14:paraId="67DBCF7C" w14:textId="77777777" w:rsidTr="429EBB68">
        <w:trPr>
          <w:trHeight w:val="64"/>
          <w:jc w:val="center"/>
        </w:trPr>
        <w:tc>
          <w:tcPr>
            <w:tcW w:w="1409" w:type="dxa"/>
            <w:tcBorders>
              <w:top w:val="nil"/>
              <w:bottom w:val="nil"/>
              <w:right w:val="single" w:sz="4" w:space="0" w:color="auto"/>
            </w:tcBorders>
          </w:tcPr>
          <w:p w14:paraId="31158CAD" w14:textId="77777777" w:rsidR="00E9691C" w:rsidRPr="005F7586" w:rsidRDefault="6B16780B" w:rsidP="429EBB68">
            <w:pPr>
              <w:jc w:val="center"/>
              <w:rPr>
                <w:rFonts w:ascii="Verdana" w:hAnsi="Verdana"/>
                <w:color w:val="000000"/>
                <w:sz w:val="16"/>
                <w:szCs w:val="16"/>
              </w:rPr>
            </w:pPr>
            <w:r w:rsidRPr="005F7586">
              <w:rPr>
                <w:rFonts w:ascii="Verdana" w:hAnsi="Verdana"/>
                <w:color w:val="000000" w:themeColor="text1"/>
                <w:sz w:val="16"/>
                <w:szCs w:val="16"/>
              </w:rPr>
              <w:t>E</w:t>
            </w:r>
          </w:p>
        </w:tc>
        <w:tc>
          <w:tcPr>
            <w:tcW w:w="1535" w:type="dxa"/>
            <w:tcBorders>
              <w:top w:val="nil"/>
              <w:bottom w:val="nil"/>
              <w:right w:val="single" w:sz="4" w:space="0" w:color="auto"/>
            </w:tcBorders>
            <w:vAlign w:val="center"/>
          </w:tcPr>
          <w:p w14:paraId="22C29B32" w14:textId="61BE4262"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3,643 </w:t>
            </w:r>
          </w:p>
        </w:tc>
        <w:tc>
          <w:tcPr>
            <w:tcW w:w="1535" w:type="dxa"/>
            <w:tcBorders>
              <w:top w:val="nil"/>
              <w:left w:val="single" w:sz="4" w:space="0" w:color="auto"/>
              <w:bottom w:val="nil"/>
              <w:right w:val="single" w:sz="4" w:space="0" w:color="auto"/>
            </w:tcBorders>
            <w:vAlign w:val="center"/>
          </w:tcPr>
          <w:p w14:paraId="1EC8988B" w14:textId="77777777" w:rsidR="00E9691C" w:rsidRPr="005F7586" w:rsidRDefault="6B16780B" w:rsidP="429EBB68">
            <w:pPr>
              <w:jc w:val="center"/>
              <w:rPr>
                <w:rFonts w:ascii="Verdana" w:hAnsi="Verdana" w:cs="Calibri"/>
                <w:color w:val="000000"/>
                <w:sz w:val="16"/>
                <w:szCs w:val="16"/>
              </w:rPr>
            </w:pPr>
            <w:r w:rsidRPr="005F7586">
              <w:rPr>
                <w:rFonts w:ascii="Verdana" w:hAnsi="Verdana" w:cs="Calibri"/>
                <w:color w:val="000000" w:themeColor="text1"/>
                <w:sz w:val="16"/>
                <w:szCs w:val="16"/>
              </w:rPr>
              <w:t>11/9</w:t>
            </w:r>
          </w:p>
        </w:tc>
        <w:tc>
          <w:tcPr>
            <w:tcW w:w="1477" w:type="dxa"/>
            <w:tcBorders>
              <w:top w:val="nil"/>
              <w:left w:val="single" w:sz="4" w:space="0" w:color="auto"/>
              <w:bottom w:val="nil"/>
              <w:right w:val="single" w:sz="4" w:space="0" w:color="auto"/>
            </w:tcBorders>
            <w:shd w:val="clear" w:color="auto" w:fill="auto"/>
            <w:vAlign w:val="center"/>
          </w:tcPr>
          <w:p w14:paraId="1090DC00" w14:textId="651940D5"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4,452.40</w:t>
            </w:r>
          </w:p>
        </w:tc>
        <w:tc>
          <w:tcPr>
            <w:tcW w:w="1984" w:type="dxa"/>
            <w:tcBorders>
              <w:top w:val="nil"/>
              <w:left w:val="single" w:sz="4" w:space="0" w:color="auto"/>
              <w:bottom w:val="nil"/>
            </w:tcBorders>
            <w:shd w:val="clear" w:color="auto" w:fill="auto"/>
            <w:vAlign w:val="center"/>
          </w:tcPr>
          <w:p w14:paraId="205494C3" w14:textId="303117CF"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4,229.780 </w:t>
            </w:r>
          </w:p>
        </w:tc>
      </w:tr>
      <w:tr w:rsidR="00E9691C" w:rsidRPr="005F7586" w14:paraId="7AA2A09C" w14:textId="77777777" w:rsidTr="429EBB68">
        <w:trPr>
          <w:trHeight w:val="64"/>
          <w:jc w:val="center"/>
        </w:trPr>
        <w:tc>
          <w:tcPr>
            <w:tcW w:w="1409" w:type="dxa"/>
            <w:tcBorders>
              <w:top w:val="nil"/>
              <w:bottom w:val="nil"/>
              <w:right w:val="single" w:sz="4" w:space="0" w:color="auto"/>
            </w:tcBorders>
          </w:tcPr>
          <w:p w14:paraId="76B3AF4C" w14:textId="77777777" w:rsidR="00E9691C" w:rsidRPr="005F7586" w:rsidRDefault="6B16780B" w:rsidP="429EBB68">
            <w:pPr>
              <w:jc w:val="center"/>
              <w:rPr>
                <w:rFonts w:ascii="Verdana" w:hAnsi="Verdana"/>
                <w:color w:val="000000"/>
                <w:sz w:val="16"/>
                <w:szCs w:val="16"/>
              </w:rPr>
            </w:pPr>
            <w:r w:rsidRPr="005F7586">
              <w:rPr>
                <w:rFonts w:ascii="Verdana" w:hAnsi="Verdana"/>
                <w:color w:val="000000" w:themeColor="text1"/>
                <w:sz w:val="16"/>
                <w:szCs w:val="16"/>
              </w:rPr>
              <w:t>F</w:t>
            </w:r>
          </w:p>
        </w:tc>
        <w:tc>
          <w:tcPr>
            <w:tcW w:w="1535" w:type="dxa"/>
            <w:tcBorders>
              <w:top w:val="nil"/>
              <w:bottom w:val="nil"/>
              <w:right w:val="single" w:sz="4" w:space="0" w:color="auto"/>
            </w:tcBorders>
            <w:vAlign w:val="center"/>
          </w:tcPr>
          <w:p w14:paraId="6658DBFC" w14:textId="5CA08511"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1,455 </w:t>
            </w:r>
          </w:p>
        </w:tc>
        <w:tc>
          <w:tcPr>
            <w:tcW w:w="1535" w:type="dxa"/>
            <w:tcBorders>
              <w:top w:val="nil"/>
              <w:left w:val="single" w:sz="4" w:space="0" w:color="auto"/>
              <w:bottom w:val="nil"/>
              <w:right w:val="single" w:sz="4" w:space="0" w:color="auto"/>
            </w:tcBorders>
            <w:vAlign w:val="center"/>
          </w:tcPr>
          <w:p w14:paraId="79FC499B" w14:textId="77777777" w:rsidR="00E9691C" w:rsidRPr="005F7586" w:rsidRDefault="6B16780B" w:rsidP="429EBB68">
            <w:pPr>
              <w:jc w:val="center"/>
              <w:rPr>
                <w:rFonts w:ascii="Verdana" w:hAnsi="Verdana" w:cs="Calibri"/>
                <w:color w:val="000000"/>
                <w:sz w:val="16"/>
                <w:szCs w:val="16"/>
              </w:rPr>
            </w:pPr>
            <w:r w:rsidRPr="005F7586">
              <w:rPr>
                <w:rFonts w:ascii="Verdana" w:hAnsi="Verdana" w:cs="Calibri"/>
                <w:color w:val="000000" w:themeColor="text1"/>
                <w:sz w:val="16"/>
                <w:szCs w:val="16"/>
              </w:rPr>
              <w:t>13/9</w:t>
            </w:r>
          </w:p>
        </w:tc>
        <w:tc>
          <w:tcPr>
            <w:tcW w:w="1477" w:type="dxa"/>
            <w:tcBorders>
              <w:top w:val="nil"/>
              <w:left w:val="single" w:sz="4" w:space="0" w:color="auto"/>
              <w:bottom w:val="nil"/>
              <w:right w:val="single" w:sz="4" w:space="0" w:color="auto"/>
            </w:tcBorders>
            <w:shd w:val="clear" w:color="auto" w:fill="auto"/>
            <w:vAlign w:val="center"/>
          </w:tcPr>
          <w:p w14:paraId="5EA0B133" w14:textId="3971CF5D"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2,101.70</w:t>
            </w:r>
          </w:p>
        </w:tc>
        <w:tc>
          <w:tcPr>
            <w:tcW w:w="1984" w:type="dxa"/>
            <w:tcBorders>
              <w:top w:val="nil"/>
              <w:left w:val="single" w:sz="4" w:space="0" w:color="auto"/>
              <w:bottom w:val="nil"/>
            </w:tcBorders>
            <w:shd w:val="clear" w:color="auto" w:fill="auto"/>
            <w:vAlign w:val="center"/>
          </w:tcPr>
          <w:p w14:paraId="55BACEF6" w14:textId="21812DDC"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1,996.615 </w:t>
            </w:r>
          </w:p>
        </w:tc>
      </w:tr>
      <w:tr w:rsidR="00E9691C" w:rsidRPr="005F7586" w14:paraId="5D9901AB" w14:textId="77777777" w:rsidTr="429EBB68">
        <w:trPr>
          <w:trHeight w:val="177"/>
          <w:jc w:val="center"/>
        </w:trPr>
        <w:tc>
          <w:tcPr>
            <w:tcW w:w="1409" w:type="dxa"/>
            <w:tcBorders>
              <w:top w:val="nil"/>
              <w:bottom w:val="nil"/>
              <w:right w:val="single" w:sz="4" w:space="0" w:color="auto"/>
            </w:tcBorders>
          </w:tcPr>
          <w:p w14:paraId="4BF87A6E" w14:textId="77777777" w:rsidR="00E9691C" w:rsidRPr="005F7586" w:rsidRDefault="6B16780B" w:rsidP="429EBB68">
            <w:pPr>
              <w:jc w:val="center"/>
              <w:rPr>
                <w:rFonts w:ascii="Verdana" w:hAnsi="Verdana"/>
                <w:color w:val="000000"/>
                <w:sz w:val="16"/>
                <w:szCs w:val="16"/>
              </w:rPr>
            </w:pPr>
            <w:r w:rsidRPr="005F7586">
              <w:rPr>
                <w:rFonts w:ascii="Verdana" w:hAnsi="Verdana"/>
                <w:color w:val="000000" w:themeColor="text1"/>
                <w:sz w:val="16"/>
                <w:szCs w:val="16"/>
              </w:rPr>
              <w:t>G</w:t>
            </w:r>
          </w:p>
        </w:tc>
        <w:tc>
          <w:tcPr>
            <w:tcW w:w="1535" w:type="dxa"/>
            <w:tcBorders>
              <w:top w:val="nil"/>
              <w:bottom w:val="nil"/>
              <w:right w:val="single" w:sz="4" w:space="0" w:color="auto"/>
            </w:tcBorders>
            <w:vAlign w:val="center"/>
          </w:tcPr>
          <w:p w14:paraId="167DAE3F" w14:textId="2F845CB9"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653 </w:t>
            </w:r>
          </w:p>
        </w:tc>
        <w:tc>
          <w:tcPr>
            <w:tcW w:w="1535" w:type="dxa"/>
            <w:tcBorders>
              <w:top w:val="nil"/>
              <w:left w:val="single" w:sz="4" w:space="0" w:color="auto"/>
              <w:bottom w:val="nil"/>
              <w:right w:val="single" w:sz="4" w:space="0" w:color="auto"/>
            </w:tcBorders>
            <w:vAlign w:val="center"/>
          </w:tcPr>
          <w:p w14:paraId="6E926A05" w14:textId="77777777" w:rsidR="00E9691C" w:rsidRPr="005F7586" w:rsidRDefault="6B16780B" w:rsidP="429EBB68">
            <w:pPr>
              <w:jc w:val="center"/>
              <w:rPr>
                <w:rFonts w:ascii="Verdana" w:hAnsi="Verdana" w:cs="Calibri"/>
                <w:color w:val="000000"/>
                <w:sz w:val="16"/>
                <w:szCs w:val="16"/>
              </w:rPr>
            </w:pPr>
            <w:r w:rsidRPr="005F7586">
              <w:rPr>
                <w:rFonts w:ascii="Verdana" w:hAnsi="Verdana" w:cs="Calibri"/>
                <w:color w:val="000000" w:themeColor="text1"/>
                <w:sz w:val="16"/>
                <w:szCs w:val="16"/>
              </w:rPr>
              <w:t>15/9</w:t>
            </w:r>
          </w:p>
        </w:tc>
        <w:tc>
          <w:tcPr>
            <w:tcW w:w="1477" w:type="dxa"/>
            <w:tcBorders>
              <w:top w:val="nil"/>
              <w:left w:val="single" w:sz="4" w:space="0" w:color="auto"/>
              <w:bottom w:val="nil"/>
              <w:right w:val="single" w:sz="4" w:space="0" w:color="auto"/>
            </w:tcBorders>
            <w:shd w:val="clear" w:color="auto" w:fill="auto"/>
            <w:vAlign w:val="center"/>
          </w:tcPr>
          <w:p w14:paraId="01FA386F" w14:textId="3F6371EF"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1,088.50</w:t>
            </w:r>
          </w:p>
        </w:tc>
        <w:tc>
          <w:tcPr>
            <w:tcW w:w="1984" w:type="dxa"/>
            <w:tcBorders>
              <w:top w:val="nil"/>
              <w:left w:val="single" w:sz="4" w:space="0" w:color="auto"/>
              <w:bottom w:val="nil"/>
            </w:tcBorders>
            <w:shd w:val="clear" w:color="auto" w:fill="auto"/>
            <w:vAlign w:val="center"/>
          </w:tcPr>
          <w:p w14:paraId="77539C1D" w14:textId="6D8EBFFD"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1,034.075 </w:t>
            </w:r>
          </w:p>
        </w:tc>
      </w:tr>
      <w:tr w:rsidR="00E9691C" w:rsidRPr="005F7586" w14:paraId="1A84C78E" w14:textId="77777777" w:rsidTr="429EBB68">
        <w:trPr>
          <w:trHeight w:val="177"/>
          <w:jc w:val="center"/>
        </w:trPr>
        <w:tc>
          <w:tcPr>
            <w:tcW w:w="1409" w:type="dxa"/>
            <w:tcBorders>
              <w:top w:val="nil"/>
              <w:bottom w:val="nil"/>
              <w:right w:val="single" w:sz="4" w:space="0" w:color="auto"/>
            </w:tcBorders>
          </w:tcPr>
          <w:p w14:paraId="51E1D4B6" w14:textId="77777777" w:rsidR="00E9691C" w:rsidRPr="005F7586" w:rsidRDefault="6B16780B" w:rsidP="429EBB68">
            <w:pPr>
              <w:jc w:val="center"/>
              <w:rPr>
                <w:rFonts w:ascii="Verdana" w:hAnsi="Verdana"/>
                <w:color w:val="000000"/>
                <w:sz w:val="16"/>
                <w:szCs w:val="16"/>
              </w:rPr>
            </w:pPr>
            <w:r w:rsidRPr="005F7586">
              <w:rPr>
                <w:rFonts w:ascii="Verdana" w:hAnsi="Verdana"/>
                <w:color w:val="000000" w:themeColor="text1"/>
                <w:sz w:val="16"/>
                <w:szCs w:val="16"/>
              </w:rPr>
              <w:t>H</w:t>
            </w:r>
          </w:p>
        </w:tc>
        <w:tc>
          <w:tcPr>
            <w:tcW w:w="1535" w:type="dxa"/>
            <w:tcBorders>
              <w:top w:val="nil"/>
              <w:bottom w:val="nil"/>
              <w:right w:val="single" w:sz="4" w:space="0" w:color="auto"/>
            </w:tcBorders>
            <w:vAlign w:val="center"/>
          </w:tcPr>
          <w:p w14:paraId="5FAA30EB" w14:textId="486958E8"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31 </w:t>
            </w:r>
          </w:p>
        </w:tc>
        <w:tc>
          <w:tcPr>
            <w:tcW w:w="1535" w:type="dxa"/>
            <w:tcBorders>
              <w:top w:val="nil"/>
              <w:left w:val="single" w:sz="4" w:space="0" w:color="auto"/>
              <w:bottom w:val="nil"/>
              <w:right w:val="single" w:sz="4" w:space="0" w:color="auto"/>
            </w:tcBorders>
            <w:vAlign w:val="center"/>
          </w:tcPr>
          <w:p w14:paraId="1F23894E" w14:textId="77777777" w:rsidR="00E9691C" w:rsidRPr="005F7586" w:rsidRDefault="6B16780B" w:rsidP="429EBB68">
            <w:pPr>
              <w:jc w:val="center"/>
              <w:rPr>
                <w:rFonts w:ascii="Verdana" w:hAnsi="Verdana" w:cs="Calibri"/>
                <w:color w:val="000000"/>
                <w:sz w:val="16"/>
                <w:szCs w:val="16"/>
              </w:rPr>
            </w:pPr>
            <w:r w:rsidRPr="005F7586">
              <w:rPr>
                <w:rFonts w:ascii="Verdana" w:hAnsi="Verdana" w:cs="Calibri"/>
                <w:color w:val="000000" w:themeColor="text1"/>
                <w:sz w:val="16"/>
                <w:szCs w:val="16"/>
              </w:rPr>
              <w:t>18/9</w:t>
            </w:r>
          </w:p>
        </w:tc>
        <w:tc>
          <w:tcPr>
            <w:tcW w:w="1477" w:type="dxa"/>
            <w:tcBorders>
              <w:top w:val="nil"/>
              <w:left w:val="single" w:sz="4" w:space="0" w:color="auto"/>
              <w:bottom w:val="nil"/>
              <w:right w:val="single" w:sz="4" w:space="0" w:color="auto"/>
            </w:tcBorders>
            <w:shd w:val="clear" w:color="auto" w:fill="auto"/>
            <w:vAlign w:val="center"/>
          </w:tcPr>
          <w:p w14:paraId="31573853" w14:textId="59B0092E" w:rsidR="00E9691C" w:rsidRPr="005F7586" w:rsidRDefault="429EBB68" w:rsidP="429EBB68">
            <w:pPr>
              <w:jc w:val="right"/>
              <w:rPr>
                <w:rFonts w:ascii="Verdana" w:hAnsi="Verdana" w:cs="Calibri"/>
                <w:color w:val="000000"/>
                <w:sz w:val="16"/>
                <w:szCs w:val="16"/>
              </w:rPr>
            </w:pPr>
            <w:r w:rsidRPr="005F7586">
              <w:rPr>
                <w:rFonts w:ascii="Verdana" w:hAnsi="Verdana" w:cs="Calibri"/>
                <w:color w:val="000000" w:themeColor="text1"/>
                <w:sz w:val="16"/>
                <w:szCs w:val="16"/>
              </w:rPr>
              <w:t>61.00</w:t>
            </w:r>
          </w:p>
        </w:tc>
        <w:tc>
          <w:tcPr>
            <w:tcW w:w="1984" w:type="dxa"/>
            <w:tcBorders>
              <w:top w:val="nil"/>
              <w:left w:val="single" w:sz="4" w:space="0" w:color="auto"/>
              <w:bottom w:val="nil"/>
            </w:tcBorders>
            <w:shd w:val="clear" w:color="auto" w:fill="auto"/>
            <w:vAlign w:val="center"/>
          </w:tcPr>
          <w:p w14:paraId="7A188A76" w14:textId="1624FF3A"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xml:space="preserve">57.950 </w:t>
            </w:r>
          </w:p>
        </w:tc>
      </w:tr>
      <w:tr w:rsidR="00E9691C" w:rsidRPr="005F7586" w14:paraId="1A515FCC" w14:textId="77777777" w:rsidTr="429EBB68">
        <w:trPr>
          <w:trHeight w:val="177"/>
          <w:jc w:val="center"/>
        </w:trPr>
        <w:tc>
          <w:tcPr>
            <w:tcW w:w="1409" w:type="dxa"/>
            <w:tcBorders>
              <w:top w:val="nil"/>
              <w:bottom w:val="nil"/>
              <w:right w:val="single" w:sz="4" w:space="0" w:color="auto"/>
            </w:tcBorders>
          </w:tcPr>
          <w:p w14:paraId="72E861A2" w14:textId="77777777" w:rsidR="00E9691C" w:rsidRPr="005F7586" w:rsidRDefault="00E9691C" w:rsidP="429EBB68">
            <w:pPr>
              <w:jc w:val="center"/>
              <w:rPr>
                <w:rFonts w:ascii="Verdana" w:hAnsi="Verdana"/>
                <w:color w:val="000000"/>
                <w:sz w:val="16"/>
                <w:szCs w:val="16"/>
              </w:rPr>
            </w:pPr>
          </w:p>
        </w:tc>
        <w:tc>
          <w:tcPr>
            <w:tcW w:w="1535" w:type="dxa"/>
            <w:tcBorders>
              <w:top w:val="nil"/>
              <w:bottom w:val="nil"/>
              <w:right w:val="single" w:sz="4" w:space="0" w:color="auto"/>
            </w:tcBorders>
            <w:vAlign w:val="center"/>
          </w:tcPr>
          <w:p w14:paraId="57F675E4" w14:textId="77777777" w:rsidR="00E9691C" w:rsidRPr="005F7586" w:rsidRDefault="6B16780B" w:rsidP="429EBB68">
            <w:pPr>
              <w:rPr>
                <w:rFonts w:ascii="Verdana" w:hAnsi="Verdana" w:cs="Calibri"/>
                <w:color w:val="000000"/>
                <w:sz w:val="16"/>
                <w:szCs w:val="16"/>
              </w:rPr>
            </w:pPr>
            <w:r w:rsidRPr="005F7586">
              <w:rPr>
                <w:rFonts w:ascii="Verdana" w:hAnsi="Verdana" w:cs="Calibri"/>
                <w:color w:val="000000" w:themeColor="text1"/>
                <w:sz w:val="16"/>
                <w:szCs w:val="16"/>
              </w:rPr>
              <w:t> </w:t>
            </w:r>
          </w:p>
        </w:tc>
        <w:tc>
          <w:tcPr>
            <w:tcW w:w="1535" w:type="dxa"/>
            <w:tcBorders>
              <w:top w:val="nil"/>
              <w:left w:val="single" w:sz="4" w:space="0" w:color="auto"/>
              <w:bottom w:val="nil"/>
              <w:right w:val="single" w:sz="4" w:space="0" w:color="auto"/>
            </w:tcBorders>
            <w:vAlign w:val="center"/>
          </w:tcPr>
          <w:p w14:paraId="2515975A" w14:textId="77777777" w:rsidR="00E9691C" w:rsidRPr="005F7586" w:rsidRDefault="00E9691C" w:rsidP="429EBB68">
            <w:pPr>
              <w:jc w:val="center"/>
              <w:rPr>
                <w:rFonts w:ascii="Verdana" w:hAnsi="Verdana" w:cs="Calibri"/>
                <w:color w:val="000000"/>
                <w:sz w:val="16"/>
                <w:szCs w:val="16"/>
              </w:rPr>
            </w:pPr>
          </w:p>
        </w:tc>
        <w:tc>
          <w:tcPr>
            <w:tcW w:w="1477" w:type="dxa"/>
            <w:tcBorders>
              <w:top w:val="nil"/>
              <w:left w:val="single" w:sz="4" w:space="0" w:color="auto"/>
              <w:bottom w:val="nil"/>
              <w:right w:val="single" w:sz="4" w:space="0" w:color="auto"/>
            </w:tcBorders>
            <w:shd w:val="clear" w:color="auto" w:fill="auto"/>
            <w:vAlign w:val="center"/>
          </w:tcPr>
          <w:p w14:paraId="485C2446" w14:textId="77777777" w:rsidR="00E9691C" w:rsidRPr="005F7586" w:rsidRDefault="6B16780B" w:rsidP="429EBB68">
            <w:pPr>
              <w:rPr>
                <w:rFonts w:ascii="Verdana" w:hAnsi="Verdana" w:cs="Calibri"/>
                <w:color w:val="000000"/>
                <w:sz w:val="16"/>
                <w:szCs w:val="16"/>
              </w:rPr>
            </w:pPr>
            <w:r w:rsidRPr="005F7586">
              <w:rPr>
                <w:rFonts w:ascii="Verdana" w:hAnsi="Verdana" w:cs="Calibri"/>
                <w:color w:val="000000" w:themeColor="text1"/>
                <w:sz w:val="16"/>
                <w:szCs w:val="16"/>
              </w:rPr>
              <w:t> </w:t>
            </w:r>
          </w:p>
        </w:tc>
        <w:tc>
          <w:tcPr>
            <w:tcW w:w="1984" w:type="dxa"/>
            <w:tcBorders>
              <w:top w:val="nil"/>
              <w:left w:val="single" w:sz="4" w:space="0" w:color="auto"/>
              <w:bottom w:val="nil"/>
            </w:tcBorders>
            <w:shd w:val="clear" w:color="auto" w:fill="auto"/>
            <w:vAlign w:val="center"/>
          </w:tcPr>
          <w:p w14:paraId="11E85D56" w14:textId="77777777" w:rsidR="00E9691C" w:rsidRPr="005F7586" w:rsidRDefault="6B16780B" w:rsidP="429EBB68">
            <w:pPr>
              <w:jc w:val="right"/>
              <w:rPr>
                <w:rFonts w:ascii="Verdana" w:hAnsi="Verdana" w:cs="Calibri"/>
                <w:color w:val="000000"/>
                <w:sz w:val="16"/>
                <w:szCs w:val="16"/>
              </w:rPr>
            </w:pPr>
            <w:r w:rsidRPr="005F7586">
              <w:rPr>
                <w:rFonts w:ascii="Verdana" w:hAnsi="Verdana" w:cs="Calibri"/>
                <w:color w:val="000000" w:themeColor="text1"/>
                <w:sz w:val="16"/>
                <w:szCs w:val="16"/>
              </w:rPr>
              <w:t> </w:t>
            </w:r>
          </w:p>
        </w:tc>
      </w:tr>
      <w:tr w:rsidR="00E9691C" w:rsidRPr="005F7586" w14:paraId="3137A172" w14:textId="77777777" w:rsidTr="429EBB68">
        <w:trPr>
          <w:trHeight w:val="161"/>
          <w:jc w:val="center"/>
        </w:trPr>
        <w:tc>
          <w:tcPr>
            <w:tcW w:w="1409" w:type="dxa"/>
            <w:tcBorders>
              <w:top w:val="single" w:sz="4" w:space="0" w:color="auto"/>
              <w:left w:val="nil"/>
              <w:bottom w:val="nil"/>
              <w:right w:val="single" w:sz="4" w:space="0" w:color="auto"/>
            </w:tcBorders>
            <w:vAlign w:val="center"/>
          </w:tcPr>
          <w:p w14:paraId="3ED4C763" w14:textId="77777777" w:rsidR="00E9691C" w:rsidRPr="005F7586" w:rsidRDefault="00E9691C" w:rsidP="429EBB68">
            <w:pPr>
              <w:jc w:val="right"/>
              <w:rPr>
                <w:rFonts w:ascii="Verdana" w:hAnsi="Verdana" w:cs="Arial"/>
                <w:sz w:val="16"/>
                <w:szCs w:val="16"/>
              </w:rPr>
            </w:pPr>
          </w:p>
        </w:tc>
        <w:tc>
          <w:tcPr>
            <w:tcW w:w="1535" w:type="dxa"/>
            <w:tcBorders>
              <w:top w:val="single" w:sz="4" w:space="0" w:color="auto"/>
              <w:bottom w:val="single" w:sz="4" w:space="0" w:color="auto"/>
              <w:right w:val="single" w:sz="4" w:space="0" w:color="auto"/>
            </w:tcBorders>
            <w:shd w:val="clear" w:color="auto" w:fill="A6A6A6" w:themeFill="background1" w:themeFillShade="A6"/>
            <w:vAlign w:val="center"/>
          </w:tcPr>
          <w:p w14:paraId="03F1F63D" w14:textId="00C697C3" w:rsidR="00E9691C" w:rsidRPr="005F7586" w:rsidRDefault="6B16780B" w:rsidP="429EBB68">
            <w:pPr>
              <w:jc w:val="right"/>
              <w:rPr>
                <w:rFonts w:ascii="Verdana" w:hAnsi="Verdana" w:cs="Calibri"/>
                <w:b/>
                <w:bCs/>
                <w:color w:val="000000"/>
                <w:sz w:val="16"/>
                <w:szCs w:val="16"/>
              </w:rPr>
            </w:pPr>
            <w:r w:rsidRPr="005F7586">
              <w:rPr>
                <w:rFonts w:ascii="Verdana" w:hAnsi="Verdana" w:cs="Calibri"/>
                <w:b/>
                <w:bCs/>
                <w:color w:val="000000" w:themeColor="text1"/>
                <w:sz w:val="16"/>
                <w:szCs w:val="16"/>
              </w:rPr>
              <w:t xml:space="preserve">86,389 </w:t>
            </w:r>
          </w:p>
        </w:tc>
        <w:tc>
          <w:tcPr>
            <w:tcW w:w="1535" w:type="dxa"/>
            <w:tcBorders>
              <w:top w:val="single" w:sz="4" w:space="0" w:color="auto"/>
              <w:left w:val="single" w:sz="4" w:space="0" w:color="auto"/>
              <w:bottom w:val="nil"/>
              <w:right w:val="single" w:sz="4" w:space="0" w:color="auto"/>
            </w:tcBorders>
            <w:vAlign w:val="center"/>
          </w:tcPr>
          <w:p w14:paraId="74802A65" w14:textId="77777777" w:rsidR="00E9691C" w:rsidRPr="005F7586" w:rsidRDefault="00E9691C" w:rsidP="429EBB68">
            <w:pPr>
              <w:jc w:val="right"/>
              <w:rPr>
                <w:rFonts w:ascii="Verdana" w:hAnsi="Verdana" w:cs="Calibri"/>
                <w:color w:val="000000"/>
                <w:sz w:val="16"/>
                <w:szCs w:val="16"/>
              </w:rPr>
            </w:pPr>
          </w:p>
        </w:tc>
        <w:tc>
          <w:tcPr>
            <w:tcW w:w="14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E75348" w14:textId="32C4C33B" w:rsidR="00E9691C" w:rsidRPr="005F7586" w:rsidRDefault="6B16780B" w:rsidP="429EBB68">
            <w:pPr>
              <w:jc w:val="right"/>
              <w:rPr>
                <w:rFonts w:ascii="Verdana" w:hAnsi="Verdana" w:cs="Calibri"/>
                <w:b/>
                <w:bCs/>
                <w:color w:val="000000"/>
                <w:sz w:val="16"/>
                <w:szCs w:val="16"/>
              </w:rPr>
            </w:pPr>
            <w:r w:rsidRPr="005F7586">
              <w:rPr>
                <w:rFonts w:ascii="Verdana" w:hAnsi="Verdana" w:cs="Calibri"/>
                <w:b/>
                <w:bCs/>
                <w:color w:val="000000" w:themeColor="text1"/>
                <w:sz w:val="16"/>
                <w:szCs w:val="16"/>
              </w:rPr>
              <w:t>68,659.20</w:t>
            </w:r>
          </w:p>
        </w:tc>
        <w:tc>
          <w:tcPr>
            <w:tcW w:w="1984" w:type="dxa"/>
            <w:tcBorders>
              <w:top w:val="single" w:sz="4" w:space="0" w:color="auto"/>
              <w:left w:val="single" w:sz="4" w:space="0" w:color="auto"/>
              <w:bottom w:val="single" w:sz="4" w:space="0" w:color="auto"/>
            </w:tcBorders>
            <w:shd w:val="clear" w:color="auto" w:fill="A6A6A6" w:themeFill="background1" w:themeFillShade="A6"/>
            <w:vAlign w:val="center"/>
          </w:tcPr>
          <w:p w14:paraId="0C72F542" w14:textId="6BF5DFB5" w:rsidR="00E9691C" w:rsidRPr="005F7586" w:rsidRDefault="6B16780B" w:rsidP="429EBB68">
            <w:pPr>
              <w:jc w:val="right"/>
              <w:rPr>
                <w:rFonts w:ascii="Verdana" w:hAnsi="Verdana" w:cs="Calibri"/>
                <w:b/>
                <w:bCs/>
                <w:color w:val="000000"/>
                <w:sz w:val="16"/>
                <w:szCs w:val="16"/>
              </w:rPr>
            </w:pPr>
            <w:r w:rsidRPr="005F7586">
              <w:rPr>
                <w:rFonts w:ascii="Verdana" w:hAnsi="Verdana" w:cs="Calibri"/>
                <w:b/>
                <w:bCs/>
                <w:sz w:val="16"/>
                <w:szCs w:val="16"/>
              </w:rPr>
              <w:t xml:space="preserve">65,226.240 </w:t>
            </w:r>
          </w:p>
        </w:tc>
      </w:tr>
    </w:tbl>
    <w:p w14:paraId="3E395C4B" w14:textId="77777777" w:rsidR="00754E5A" w:rsidRPr="005F7586" w:rsidRDefault="00754E5A" w:rsidP="429EBB68">
      <w:pPr>
        <w:pStyle w:val="table"/>
        <w:jc w:val="left"/>
        <w:rPr>
          <w:rFonts w:ascii="Verdana" w:hAnsi="Verdana" w:cs="Arial"/>
          <w:color w:val="auto"/>
          <w:sz w:val="18"/>
          <w:szCs w:val="18"/>
        </w:rPr>
      </w:pPr>
    </w:p>
    <w:p w14:paraId="399686D5" w14:textId="77777777" w:rsidR="00E23188" w:rsidRPr="005F7586" w:rsidRDefault="001159F0" w:rsidP="429EBB68">
      <w:pPr>
        <w:pStyle w:val="table"/>
        <w:jc w:val="left"/>
        <w:rPr>
          <w:rFonts w:ascii="Verdana" w:hAnsi="Verdana" w:cs="Arial"/>
          <w:color w:val="auto"/>
          <w:sz w:val="18"/>
          <w:szCs w:val="18"/>
        </w:rPr>
      </w:pPr>
      <w:r w:rsidRPr="005F7586">
        <w:rPr>
          <w:rFonts w:ascii="Verdana" w:hAnsi="Verdana" w:cs="Arial"/>
          <w:color w:val="auto"/>
          <w:sz w:val="18"/>
          <w:szCs w:val="18"/>
        </w:rPr>
        <w:t>* Total number of chargeable dwellings (adjusted for discounts), rounded to nearest whole property.</w:t>
      </w:r>
    </w:p>
    <w:p w14:paraId="5EBF6E32" w14:textId="77777777" w:rsidR="00E23188" w:rsidRPr="005F7586" w:rsidRDefault="00E23188" w:rsidP="006A6115">
      <w:pPr>
        <w:pStyle w:val="table"/>
        <w:jc w:val="left"/>
        <w:rPr>
          <w:rFonts w:ascii="Verdana" w:hAnsi="Verdana" w:cs="Arial"/>
          <w:color w:val="auto"/>
          <w:sz w:val="18"/>
        </w:rPr>
      </w:pPr>
    </w:p>
    <w:p w14:paraId="70F365AE" w14:textId="77777777" w:rsidR="003911BC" w:rsidRPr="005F7586" w:rsidRDefault="003911BC" w:rsidP="006A6115">
      <w:pPr>
        <w:pStyle w:val="table"/>
        <w:jc w:val="left"/>
        <w:rPr>
          <w:rFonts w:ascii="Verdana" w:hAnsi="Verdana" w:cs="Arial"/>
          <w:color w:val="auto"/>
          <w:sz w:val="18"/>
        </w:rPr>
      </w:pPr>
    </w:p>
    <w:p w14:paraId="4490A52B" w14:textId="77777777" w:rsidR="003911BC" w:rsidRPr="005F7586" w:rsidRDefault="003911BC" w:rsidP="006A6115">
      <w:pPr>
        <w:pStyle w:val="table"/>
        <w:jc w:val="left"/>
        <w:rPr>
          <w:rFonts w:ascii="Verdana" w:hAnsi="Verdana" w:cs="Arial"/>
          <w:color w:val="auto"/>
          <w:sz w:val="18"/>
        </w:rPr>
      </w:pPr>
    </w:p>
    <w:p w14:paraId="7C1D3E41" w14:textId="77777777" w:rsidR="003911BC" w:rsidRPr="005F7586" w:rsidRDefault="003911BC" w:rsidP="006A6115">
      <w:pPr>
        <w:pStyle w:val="table"/>
        <w:jc w:val="left"/>
        <w:rPr>
          <w:rFonts w:ascii="Verdana" w:hAnsi="Verdana" w:cs="Arial"/>
          <w:color w:val="auto"/>
          <w:sz w:val="18"/>
        </w:rPr>
      </w:pPr>
    </w:p>
    <w:p w14:paraId="08EA4970" w14:textId="77777777" w:rsidR="003911BC" w:rsidRPr="005F7586" w:rsidRDefault="003911BC" w:rsidP="006A6115">
      <w:pPr>
        <w:pStyle w:val="table"/>
        <w:jc w:val="left"/>
        <w:rPr>
          <w:rFonts w:ascii="Verdana" w:hAnsi="Verdana" w:cs="Arial"/>
          <w:color w:val="auto"/>
          <w:sz w:val="18"/>
        </w:rPr>
      </w:pPr>
    </w:p>
    <w:p w14:paraId="1F10110D" w14:textId="77777777" w:rsidR="003911BC" w:rsidRPr="005F7586" w:rsidRDefault="003911BC" w:rsidP="006A6115">
      <w:pPr>
        <w:pStyle w:val="table"/>
        <w:jc w:val="left"/>
        <w:rPr>
          <w:rFonts w:ascii="Verdana" w:hAnsi="Verdana" w:cs="Arial"/>
          <w:color w:val="auto"/>
          <w:sz w:val="18"/>
        </w:rPr>
      </w:pPr>
    </w:p>
    <w:p w14:paraId="466ADE83" w14:textId="77777777" w:rsidR="003911BC" w:rsidRPr="005F7586" w:rsidRDefault="003911BC" w:rsidP="006A6115">
      <w:pPr>
        <w:pStyle w:val="table"/>
        <w:jc w:val="left"/>
        <w:rPr>
          <w:rFonts w:ascii="Verdana" w:hAnsi="Verdana" w:cs="Arial"/>
          <w:color w:val="auto"/>
          <w:sz w:val="18"/>
        </w:rPr>
      </w:pPr>
    </w:p>
    <w:p w14:paraId="0CE729AD" w14:textId="77777777" w:rsidR="003911BC" w:rsidRPr="005F7586" w:rsidRDefault="003911BC" w:rsidP="006A6115">
      <w:pPr>
        <w:pStyle w:val="table"/>
        <w:jc w:val="left"/>
        <w:rPr>
          <w:rFonts w:ascii="Verdana" w:hAnsi="Verdana" w:cs="Arial"/>
          <w:color w:val="auto"/>
          <w:sz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110F20" w:rsidRPr="005F7586" w14:paraId="144F8238" w14:textId="77777777" w:rsidTr="429EBB68">
        <w:trPr>
          <w:jc w:val="center"/>
        </w:trPr>
        <w:tc>
          <w:tcPr>
            <w:tcW w:w="10829" w:type="dxa"/>
            <w:gridSpan w:val="2"/>
            <w:shd w:val="clear" w:color="auto" w:fill="33CCFF"/>
            <w:vAlign w:val="center"/>
          </w:tcPr>
          <w:p w14:paraId="1B367C69" w14:textId="77777777" w:rsidR="00110F20" w:rsidRPr="005F7586" w:rsidRDefault="00110F20" w:rsidP="429EBB68">
            <w:pPr>
              <w:pStyle w:val="BodyText"/>
              <w:rPr>
                <w:rFonts w:ascii="Verdana" w:hAnsi="Verdana"/>
                <w:b/>
                <w:bCs/>
                <w:sz w:val="18"/>
                <w:szCs w:val="18"/>
              </w:rPr>
            </w:pPr>
            <w:bookmarkStart w:id="121" w:name="COLLFUNDNOTEC"/>
            <w:r w:rsidRPr="005F7586">
              <w:rPr>
                <w:rFonts w:ascii="Verdana" w:hAnsi="Verdana"/>
                <w:b/>
                <w:bCs/>
                <w:sz w:val="18"/>
                <w:szCs w:val="18"/>
              </w:rPr>
              <w:t>Note C – Precepts and Demands on the Collection Fund</w:t>
            </w:r>
          </w:p>
        </w:tc>
      </w:tr>
      <w:tr w:rsidR="00110F20" w:rsidRPr="005F7586" w14:paraId="4E976F8C" w14:textId="77777777" w:rsidTr="429EBB68">
        <w:trPr>
          <w:jc w:val="center"/>
        </w:trPr>
        <w:tc>
          <w:tcPr>
            <w:tcW w:w="3504" w:type="dxa"/>
            <w:shd w:val="clear" w:color="auto" w:fill="auto"/>
            <w:vAlign w:val="center"/>
          </w:tcPr>
          <w:p w14:paraId="4943490D" w14:textId="77777777" w:rsidR="00110F20" w:rsidRPr="005F7586" w:rsidRDefault="00110F20" w:rsidP="429EBB68">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35566618" w14:textId="77777777" w:rsidR="00110F20" w:rsidRPr="005F7586" w:rsidRDefault="003911BC" w:rsidP="429EBB68">
            <w:pPr>
              <w:rPr>
                <w:rFonts w:ascii="Verdana" w:hAnsi="Verdana"/>
                <w:sz w:val="18"/>
                <w:szCs w:val="18"/>
              </w:rPr>
            </w:pPr>
            <w:r w:rsidRPr="005F7586">
              <w:rPr>
                <w:rFonts w:ascii="Verdana" w:hAnsi="Verdana"/>
                <w:sz w:val="18"/>
                <w:szCs w:val="18"/>
              </w:rPr>
              <w:t>This note shows the demands on the collection fund from the respective organisations</w:t>
            </w:r>
          </w:p>
        </w:tc>
      </w:tr>
      <w:bookmarkEnd w:id="121"/>
    </w:tbl>
    <w:p w14:paraId="229F3CFB" w14:textId="77777777" w:rsidR="00C17C74" w:rsidRPr="005F7586" w:rsidRDefault="00C17C74" w:rsidP="429EBB68">
      <w:pPr>
        <w:pStyle w:val="BodyText"/>
        <w:rPr>
          <w:rFonts w:ascii="Verdana" w:hAnsi="Verdana"/>
          <w:b/>
          <w:bCs/>
          <w:sz w:val="18"/>
          <w:szCs w:val="18"/>
        </w:rPr>
      </w:pPr>
    </w:p>
    <w:tbl>
      <w:tblPr>
        <w:tblW w:w="6629"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09"/>
        <w:gridCol w:w="3886"/>
        <w:gridCol w:w="1334"/>
      </w:tblGrid>
      <w:tr w:rsidR="00601F42" w:rsidRPr="005F7586" w14:paraId="5F8BA9A1" w14:textId="77777777" w:rsidTr="429EBB68">
        <w:trPr>
          <w:trHeight w:val="249"/>
          <w:jc w:val="center"/>
        </w:trPr>
        <w:tc>
          <w:tcPr>
            <w:tcW w:w="1409" w:type="dxa"/>
            <w:tcBorders>
              <w:top w:val="single" w:sz="4" w:space="0" w:color="auto"/>
              <w:left w:val="single" w:sz="4" w:space="0" w:color="auto"/>
              <w:bottom w:val="nil"/>
              <w:right w:val="single" w:sz="4" w:space="0" w:color="auto"/>
            </w:tcBorders>
            <w:vAlign w:val="center"/>
          </w:tcPr>
          <w:p w14:paraId="6E418FC3" w14:textId="32198A47" w:rsidR="00601F42" w:rsidRPr="005F7586" w:rsidRDefault="00601F42" w:rsidP="00601F42">
            <w:pPr>
              <w:pStyle w:val="Heading6"/>
              <w:jc w:val="center"/>
              <w:rPr>
                <w:rFonts w:ascii="Verdana" w:hAnsi="Verdana"/>
                <w:color w:val="auto"/>
                <w:sz w:val="16"/>
                <w:szCs w:val="16"/>
              </w:rPr>
            </w:pPr>
            <w:r w:rsidRPr="005F7586">
              <w:rPr>
                <w:rFonts w:ascii="Verdana" w:hAnsi="Verdana"/>
                <w:color w:val="auto"/>
                <w:sz w:val="16"/>
                <w:szCs w:val="16"/>
              </w:rPr>
              <w:t>2020/21</w:t>
            </w:r>
          </w:p>
        </w:tc>
        <w:tc>
          <w:tcPr>
            <w:tcW w:w="3886" w:type="dxa"/>
            <w:vMerge w:val="restart"/>
            <w:tcBorders>
              <w:top w:val="single" w:sz="4" w:space="0" w:color="auto"/>
              <w:left w:val="single" w:sz="4" w:space="0" w:color="auto"/>
              <w:right w:val="single" w:sz="4" w:space="0" w:color="auto"/>
            </w:tcBorders>
            <w:shd w:val="clear" w:color="auto" w:fill="auto"/>
            <w:vAlign w:val="center"/>
          </w:tcPr>
          <w:p w14:paraId="78C4585D" w14:textId="77777777" w:rsidR="00601F42" w:rsidRPr="005F7586" w:rsidRDefault="00601F42" w:rsidP="429EBB68">
            <w:pPr>
              <w:pStyle w:val="Heading6"/>
              <w:rPr>
                <w:rFonts w:ascii="Verdana" w:hAnsi="Verdana"/>
                <w:color w:val="auto"/>
                <w:sz w:val="16"/>
                <w:szCs w:val="16"/>
              </w:rPr>
            </w:pPr>
            <w:r w:rsidRPr="005F7586">
              <w:rPr>
                <w:rFonts w:ascii="Verdana" w:hAnsi="Verdana"/>
                <w:color w:val="auto"/>
                <w:sz w:val="16"/>
                <w:szCs w:val="16"/>
              </w:rPr>
              <w:t>Demand per Collection Fund</w:t>
            </w:r>
          </w:p>
        </w:tc>
        <w:tc>
          <w:tcPr>
            <w:tcW w:w="1334" w:type="dxa"/>
            <w:tcBorders>
              <w:top w:val="single" w:sz="4" w:space="0" w:color="auto"/>
              <w:left w:val="single" w:sz="4" w:space="0" w:color="auto"/>
              <w:bottom w:val="nil"/>
              <w:right w:val="single" w:sz="4" w:space="0" w:color="auto"/>
            </w:tcBorders>
            <w:shd w:val="clear" w:color="auto" w:fill="auto"/>
            <w:vAlign w:val="center"/>
          </w:tcPr>
          <w:p w14:paraId="1F7ED3AF" w14:textId="751186C2" w:rsidR="00601F42" w:rsidRPr="005F7586" w:rsidRDefault="00601F42" w:rsidP="429EBB68">
            <w:pPr>
              <w:pStyle w:val="Heading6"/>
              <w:jc w:val="center"/>
              <w:rPr>
                <w:rFonts w:ascii="Verdana" w:hAnsi="Verdana"/>
                <w:color w:val="auto"/>
                <w:sz w:val="16"/>
                <w:szCs w:val="16"/>
              </w:rPr>
            </w:pPr>
            <w:r w:rsidRPr="005F7586">
              <w:rPr>
                <w:rFonts w:ascii="Verdana" w:hAnsi="Verdana"/>
                <w:color w:val="auto"/>
                <w:sz w:val="16"/>
                <w:szCs w:val="16"/>
              </w:rPr>
              <w:t>2021/22</w:t>
            </w:r>
          </w:p>
        </w:tc>
      </w:tr>
      <w:tr w:rsidR="00601F42" w:rsidRPr="005F7586" w14:paraId="7EEBB294" w14:textId="77777777" w:rsidTr="429EBB68">
        <w:trPr>
          <w:trHeight w:val="71"/>
          <w:jc w:val="center"/>
        </w:trPr>
        <w:tc>
          <w:tcPr>
            <w:tcW w:w="1409" w:type="dxa"/>
            <w:tcBorders>
              <w:top w:val="nil"/>
              <w:left w:val="single" w:sz="4" w:space="0" w:color="auto"/>
              <w:bottom w:val="single" w:sz="4" w:space="0" w:color="auto"/>
              <w:right w:val="single" w:sz="4" w:space="0" w:color="auto"/>
            </w:tcBorders>
            <w:vAlign w:val="center"/>
          </w:tcPr>
          <w:p w14:paraId="5F1CDF4F" w14:textId="18DA9E83" w:rsidR="00601F42" w:rsidRPr="005F7586" w:rsidRDefault="00601F42" w:rsidP="00601F42">
            <w:pPr>
              <w:pStyle w:val="Heading6"/>
              <w:jc w:val="center"/>
              <w:rPr>
                <w:rFonts w:ascii="Verdana" w:hAnsi="Verdana"/>
                <w:color w:val="auto"/>
                <w:sz w:val="16"/>
                <w:szCs w:val="16"/>
              </w:rPr>
            </w:pPr>
            <w:r w:rsidRPr="005F7586">
              <w:rPr>
                <w:rFonts w:ascii="Verdana" w:hAnsi="Verdana"/>
                <w:color w:val="auto"/>
                <w:sz w:val="16"/>
                <w:szCs w:val="16"/>
              </w:rPr>
              <w:t>£000s</w:t>
            </w:r>
          </w:p>
        </w:tc>
        <w:tc>
          <w:tcPr>
            <w:tcW w:w="3886" w:type="dxa"/>
            <w:vMerge/>
            <w:vAlign w:val="center"/>
          </w:tcPr>
          <w:p w14:paraId="2CA38498" w14:textId="77777777" w:rsidR="00601F42" w:rsidRPr="005F7586" w:rsidRDefault="00601F42" w:rsidP="00601F42">
            <w:pPr>
              <w:pStyle w:val="Heading6"/>
              <w:jc w:val="center"/>
              <w:rPr>
                <w:rFonts w:ascii="Verdana" w:hAnsi="Verdana"/>
                <w:color w:val="auto"/>
                <w:sz w:val="16"/>
                <w:szCs w:val="16"/>
              </w:rPr>
            </w:pPr>
          </w:p>
        </w:tc>
        <w:tc>
          <w:tcPr>
            <w:tcW w:w="1334" w:type="dxa"/>
            <w:tcBorders>
              <w:top w:val="nil"/>
              <w:left w:val="single" w:sz="4" w:space="0" w:color="auto"/>
              <w:bottom w:val="single" w:sz="4" w:space="0" w:color="auto"/>
              <w:right w:val="single" w:sz="4" w:space="0" w:color="auto"/>
            </w:tcBorders>
            <w:shd w:val="clear" w:color="auto" w:fill="auto"/>
            <w:vAlign w:val="center"/>
          </w:tcPr>
          <w:p w14:paraId="18228241" w14:textId="77777777" w:rsidR="00601F42" w:rsidRPr="005F7586" w:rsidRDefault="00601F42" w:rsidP="429EBB68">
            <w:pPr>
              <w:pStyle w:val="Heading6"/>
              <w:jc w:val="center"/>
              <w:rPr>
                <w:rFonts w:ascii="Verdana" w:hAnsi="Verdana"/>
                <w:color w:val="auto"/>
                <w:sz w:val="16"/>
                <w:szCs w:val="16"/>
              </w:rPr>
            </w:pPr>
            <w:r w:rsidRPr="005F7586">
              <w:rPr>
                <w:rFonts w:ascii="Verdana" w:hAnsi="Verdana"/>
                <w:color w:val="auto"/>
                <w:sz w:val="16"/>
                <w:szCs w:val="16"/>
              </w:rPr>
              <w:t>£000s</w:t>
            </w:r>
          </w:p>
        </w:tc>
      </w:tr>
      <w:tr w:rsidR="00601F42" w:rsidRPr="005F7586" w14:paraId="1A523229" w14:textId="77777777" w:rsidTr="429EBB68">
        <w:trPr>
          <w:trHeight w:val="71"/>
          <w:jc w:val="center"/>
        </w:trPr>
        <w:tc>
          <w:tcPr>
            <w:tcW w:w="1409" w:type="dxa"/>
            <w:tcBorders>
              <w:top w:val="single" w:sz="4" w:space="0" w:color="auto"/>
              <w:left w:val="single" w:sz="4" w:space="0" w:color="auto"/>
              <w:bottom w:val="nil"/>
              <w:right w:val="single" w:sz="4" w:space="0" w:color="auto"/>
            </w:tcBorders>
            <w:vAlign w:val="center"/>
          </w:tcPr>
          <w:p w14:paraId="4CD9458E" w14:textId="77777777" w:rsidR="00601F42" w:rsidRPr="005F7586" w:rsidRDefault="00601F42" w:rsidP="00601F42">
            <w:pPr>
              <w:pStyle w:val="Heading6"/>
              <w:jc w:val="center"/>
              <w:rPr>
                <w:rFonts w:ascii="Verdana" w:hAnsi="Verdana"/>
                <w:color w:val="auto"/>
                <w:sz w:val="16"/>
                <w:szCs w:val="16"/>
              </w:rPr>
            </w:pPr>
          </w:p>
        </w:tc>
        <w:tc>
          <w:tcPr>
            <w:tcW w:w="3886" w:type="dxa"/>
            <w:tcBorders>
              <w:top w:val="single" w:sz="4" w:space="0" w:color="auto"/>
              <w:left w:val="single" w:sz="4" w:space="0" w:color="auto"/>
              <w:bottom w:val="nil"/>
              <w:right w:val="single" w:sz="4" w:space="0" w:color="auto"/>
            </w:tcBorders>
            <w:shd w:val="clear" w:color="auto" w:fill="auto"/>
            <w:vAlign w:val="center"/>
          </w:tcPr>
          <w:p w14:paraId="26D83A27" w14:textId="77777777" w:rsidR="00601F42" w:rsidRPr="005F7586" w:rsidRDefault="00601F42" w:rsidP="429EBB68">
            <w:pPr>
              <w:pStyle w:val="Heading6"/>
              <w:jc w:val="center"/>
              <w:rPr>
                <w:rFonts w:ascii="Verdana" w:hAnsi="Verdana"/>
                <w:color w:val="auto"/>
                <w:sz w:val="16"/>
                <w:szCs w:val="16"/>
              </w:rPr>
            </w:pPr>
          </w:p>
        </w:tc>
        <w:tc>
          <w:tcPr>
            <w:tcW w:w="1334" w:type="dxa"/>
            <w:tcBorders>
              <w:top w:val="single" w:sz="4" w:space="0" w:color="auto"/>
              <w:left w:val="single" w:sz="4" w:space="0" w:color="auto"/>
              <w:bottom w:val="nil"/>
              <w:right w:val="single" w:sz="4" w:space="0" w:color="auto"/>
            </w:tcBorders>
            <w:shd w:val="clear" w:color="auto" w:fill="auto"/>
            <w:vAlign w:val="center"/>
          </w:tcPr>
          <w:p w14:paraId="503B9F11" w14:textId="77777777" w:rsidR="00601F42" w:rsidRPr="005F7586" w:rsidRDefault="00601F42" w:rsidP="429EBB68">
            <w:pPr>
              <w:pStyle w:val="Heading6"/>
              <w:jc w:val="center"/>
              <w:rPr>
                <w:rFonts w:ascii="Verdana" w:hAnsi="Verdana"/>
                <w:color w:val="auto"/>
                <w:sz w:val="16"/>
                <w:szCs w:val="16"/>
              </w:rPr>
            </w:pPr>
          </w:p>
        </w:tc>
      </w:tr>
      <w:tr w:rsidR="00601F42" w:rsidRPr="005F7586" w14:paraId="570F09FB" w14:textId="77777777" w:rsidTr="429EBB68">
        <w:trPr>
          <w:trHeight w:val="64"/>
          <w:jc w:val="center"/>
        </w:trPr>
        <w:tc>
          <w:tcPr>
            <w:tcW w:w="1409" w:type="dxa"/>
            <w:tcBorders>
              <w:top w:val="nil"/>
              <w:left w:val="single" w:sz="4" w:space="0" w:color="auto"/>
              <w:right w:val="single" w:sz="4" w:space="0" w:color="auto"/>
            </w:tcBorders>
            <w:vAlign w:val="center"/>
          </w:tcPr>
          <w:p w14:paraId="194B49DA" w14:textId="15FFBD77" w:rsidR="00601F42" w:rsidRPr="005F7586" w:rsidRDefault="00601F42" w:rsidP="00601F42">
            <w:pPr>
              <w:jc w:val="right"/>
              <w:rPr>
                <w:rFonts w:ascii="Verdana" w:hAnsi="Verdana" w:cs="Calibri"/>
                <w:color w:val="000000"/>
                <w:sz w:val="16"/>
                <w:szCs w:val="16"/>
              </w:rPr>
            </w:pPr>
            <w:r w:rsidRPr="005F7586">
              <w:rPr>
                <w:rFonts w:ascii="Verdana" w:hAnsi="Verdana" w:cs="Calibri"/>
                <w:color w:val="000000" w:themeColor="text1"/>
                <w:sz w:val="16"/>
                <w:szCs w:val="16"/>
              </w:rPr>
              <w:t xml:space="preserve">98,848 </w:t>
            </w:r>
          </w:p>
        </w:tc>
        <w:tc>
          <w:tcPr>
            <w:tcW w:w="3886" w:type="dxa"/>
            <w:tcBorders>
              <w:top w:val="nil"/>
              <w:left w:val="single" w:sz="4" w:space="0" w:color="auto"/>
              <w:right w:val="single" w:sz="4" w:space="0" w:color="auto"/>
            </w:tcBorders>
            <w:shd w:val="clear" w:color="auto" w:fill="auto"/>
          </w:tcPr>
          <w:p w14:paraId="64292BAC" w14:textId="77777777" w:rsidR="00601F42" w:rsidRPr="005F7586" w:rsidRDefault="00601F42" w:rsidP="429EBB68">
            <w:pPr>
              <w:pStyle w:val="Heading6"/>
              <w:rPr>
                <w:rFonts w:ascii="Verdana" w:hAnsi="Verdana"/>
                <w:b w:val="0"/>
                <w:color w:val="auto"/>
                <w:sz w:val="16"/>
                <w:szCs w:val="16"/>
              </w:rPr>
            </w:pPr>
            <w:r w:rsidRPr="005F7586">
              <w:rPr>
                <w:rFonts w:ascii="Verdana" w:hAnsi="Verdana"/>
                <w:b w:val="0"/>
                <w:color w:val="auto"/>
                <w:sz w:val="16"/>
                <w:szCs w:val="16"/>
              </w:rPr>
              <w:t xml:space="preserve">BMBC </w:t>
            </w:r>
          </w:p>
        </w:tc>
        <w:tc>
          <w:tcPr>
            <w:tcW w:w="1334" w:type="dxa"/>
            <w:tcBorders>
              <w:top w:val="nil"/>
              <w:left w:val="single" w:sz="4" w:space="0" w:color="auto"/>
            </w:tcBorders>
            <w:shd w:val="clear" w:color="auto" w:fill="auto"/>
            <w:vAlign w:val="center"/>
          </w:tcPr>
          <w:p w14:paraId="1A7D616B" w14:textId="19181AC8" w:rsidR="00601F42" w:rsidRPr="005F7586" w:rsidRDefault="429EBB68" w:rsidP="429EBB68">
            <w:pPr>
              <w:jc w:val="right"/>
              <w:rPr>
                <w:rFonts w:ascii="Verdana" w:hAnsi="Verdana" w:cs="Calibri"/>
                <w:color w:val="000000"/>
                <w:sz w:val="16"/>
                <w:szCs w:val="16"/>
              </w:rPr>
            </w:pPr>
            <w:r w:rsidRPr="005F7586">
              <w:rPr>
                <w:rFonts w:ascii="Verdana" w:hAnsi="Verdana" w:cs="Calibri"/>
                <w:color w:val="000000" w:themeColor="text1"/>
                <w:sz w:val="16"/>
                <w:szCs w:val="16"/>
              </w:rPr>
              <w:t>101,763</w:t>
            </w:r>
          </w:p>
        </w:tc>
      </w:tr>
      <w:tr w:rsidR="00601F42" w:rsidRPr="005F7586" w14:paraId="28FE5326" w14:textId="77777777" w:rsidTr="429EBB68">
        <w:trPr>
          <w:trHeight w:val="177"/>
          <w:jc w:val="center"/>
        </w:trPr>
        <w:tc>
          <w:tcPr>
            <w:tcW w:w="1409" w:type="dxa"/>
            <w:tcBorders>
              <w:left w:val="single" w:sz="4" w:space="0" w:color="auto"/>
              <w:right w:val="single" w:sz="4" w:space="0" w:color="auto"/>
            </w:tcBorders>
            <w:vAlign w:val="center"/>
          </w:tcPr>
          <w:p w14:paraId="6AA63C72" w14:textId="0F1448B6" w:rsidR="00601F42" w:rsidRPr="005F7586" w:rsidRDefault="00601F42" w:rsidP="00601F42">
            <w:pPr>
              <w:jc w:val="right"/>
              <w:rPr>
                <w:rFonts w:ascii="Verdana" w:hAnsi="Verdana" w:cs="Calibri"/>
                <w:color w:val="000000"/>
                <w:sz w:val="16"/>
                <w:szCs w:val="16"/>
              </w:rPr>
            </w:pPr>
            <w:r w:rsidRPr="005F7586">
              <w:rPr>
                <w:rFonts w:ascii="Verdana" w:hAnsi="Verdana" w:cs="Calibri"/>
                <w:color w:val="000000" w:themeColor="text1"/>
                <w:sz w:val="16"/>
                <w:szCs w:val="16"/>
              </w:rPr>
              <w:t xml:space="preserve">414 </w:t>
            </w:r>
          </w:p>
        </w:tc>
        <w:tc>
          <w:tcPr>
            <w:tcW w:w="3886" w:type="dxa"/>
            <w:tcBorders>
              <w:left w:val="single" w:sz="4" w:space="0" w:color="auto"/>
              <w:right w:val="single" w:sz="4" w:space="0" w:color="auto"/>
            </w:tcBorders>
            <w:shd w:val="clear" w:color="auto" w:fill="auto"/>
          </w:tcPr>
          <w:p w14:paraId="2623DC7B" w14:textId="77777777" w:rsidR="00601F42" w:rsidRPr="005F7586" w:rsidRDefault="00601F42" w:rsidP="429EBB68">
            <w:pPr>
              <w:pStyle w:val="Heading6"/>
              <w:rPr>
                <w:rFonts w:ascii="Verdana" w:hAnsi="Verdana"/>
                <w:b w:val="0"/>
                <w:color w:val="auto"/>
                <w:sz w:val="16"/>
                <w:szCs w:val="16"/>
              </w:rPr>
            </w:pPr>
            <w:r w:rsidRPr="005F7586">
              <w:rPr>
                <w:rFonts w:ascii="Verdana" w:hAnsi="Verdana"/>
                <w:b w:val="0"/>
                <w:color w:val="auto"/>
                <w:sz w:val="16"/>
                <w:szCs w:val="16"/>
              </w:rPr>
              <w:t>Parish Precepts</w:t>
            </w:r>
          </w:p>
        </w:tc>
        <w:tc>
          <w:tcPr>
            <w:tcW w:w="1334" w:type="dxa"/>
            <w:tcBorders>
              <w:left w:val="single" w:sz="4" w:space="0" w:color="auto"/>
            </w:tcBorders>
            <w:shd w:val="clear" w:color="auto" w:fill="auto"/>
            <w:vAlign w:val="center"/>
          </w:tcPr>
          <w:p w14:paraId="48CE2F6D" w14:textId="5C20D721" w:rsidR="00601F42" w:rsidRPr="005F7586" w:rsidRDefault="429EBB68" w:rsidP="429EBB68">
            <w:pPr>
              <w:jc w:val="right"/>
              <w:rPr>
                <w:rFonts w:ascii="Verdana" w:hAnsi="Verdana" w:cs="Calibri"/>
                <w:color w:val="000000"/>
                <w:sz w:val="16"/>
                <w:szCs w:val="16"/>
              </w:rPr>
            </w:pPr>
            <w:r w:rsidRPr="005F7586">
              <w:rPr>
                <w:rFonts w:ascii="Verdana" w:hAnsi="Verdana" w:cs="Calibri"/>
                <w:color w:val="000000" w:themeColor="text1"/>
                <w:sz w:val="16"/>
                <w:szCs w:val="16"/>
              </w:rPr>
              <w:t>437</w:t>
            </w:r>
          </w:p>
        </w:tc>
      </w:tr>
      <w:tr w:rsidR="00601F42" w:rsidRPr="005F7586" w14:paraId="30BF376C" w14:textId="77777777" w:rsidTr="429EBB68">
        <w:trPr>
          <w:trHeight w:val="177"/>
          <w:jc w:val="center"/>
        </w:trPr>
        <w:tc>
          <w:tcPr>
            <w:tcW w:w="1409" w:type="dxa"/>
            <w:tcBorders>
              <w:left w:val="single" w:sz="4" w:space="0" w:color="auto"/>
              <w:right w:val="single" w:sz="4" w:space="0" w:color="auto"/>
            </w:tcBorders>
            <w:vAlign w:val="center"/>
          </w:tcPr>
          <w:p w14:paraId="547630CF" w14:textId="183636BA" w:rsidR="00601F42" w:rsidRPr="005F7586" w:rsidRDefault="00601F42" w:rsidP="00601F42">
            <w:pPr>
              <w:jc w:val="right"/>
              <w:rPr>
                <w:rFonts w:ascii="Verdana" w:hAnsi="Verdana" w:cs="Calibri"/>
                <w:color w:val="000000"/>
                <w:sz w:val="16"/>
                <w:szCs w:val="16"/>
              </w:rPr>
            </w:pPr>
            <w:r w:rsidRPr="005F7586">
              <w:rPr>
                <w:rFonts w:ascii="Verdana" w:hAnsi="Verdana" w:cs="Calibri"/>
                <w:color w:val="000000" w:themeColor="text1"/>
                <w:sz w:val="16"/>
                <w:szCs w:val="16"/>
              </w:rPr>
              <w:t xml:space="preserve">12,953 </w:t>
            </w:r>
          </w:p>
        </w:tc>
        <w:tc>
          <w:tcPr>
            <w:tcW w:w="3886" w:type="dxa"/>
            <w:tcBorders>
              <w:left w:val="single" w:sz="4" w:space="0" w:color="auto"/>
              <w:right w:val="single" w:sz="4" w:space="0" w:color="auto"/>
            </w:tcBorders>
            <w:shd w:val="clear" w:color="auto" w:fill="auto"/>
          </w:tcPr>
          <w:p w14:paraId="0D69A46F" w14:textId="77777777" w:rsidR="00601F42" w:rsidRPr="005F7586" w:rsidRDefault="00601F42" w:rsidP="429EBB68">
            <w:pPr>
              <w:pStyle w:val="Heading6"/>
              <w:rPr>
                <w:rFonts w:ascii="Verdana" w:hAnsi="Verdana"/>
                <w:b w:val="0"/>
                <w:color w:val="auto"/>
                <w:sz w:val="16"/>
                <w:szCs w:val="16"/>
              </w:rPr>
            </w:pPr>
            <w:r w:rsidRPr="005F7586">
              <w:rPr>
                <w:rFonts w:ascii="Verdana" w:hAnsi="Verdana"/>
                <w:b w:val="0"/>
                <w:color w:val="auto"/>
                <w:sz w:val="16"/>
                <w:szCs w:val="16"/>
              </w:rPr>
              <w:t>Police Authority</w:t>
            </w:r>
          </w:p>
        </w:tc>
        <w:tc>
          <w:tcPr>
            <w:tcW w:w="1334" w:type="dxa"/>
            <w:tcBorders>
              <w:left w:val="single" w:sz="4" w:space="0" w:color="auto"/>
            </w:tcBorders>
            <w:shd w:val="clear" w:color="auto" w:fill="auto"/>
            <w:vAlign w:val="center"/>
          </w:tcPr>
          <w:p w14:paraId="28D5E502" w14:textId="3D60717D" w:rsidR="00601F42" w:rsidRPr="005F7586" w:rsidRDefault="429EBB68" w:rsidP="429EBB68">
            <w:pPr>
              <w:jc w:val="right"/>
              <w:rPr>
                <w:rFonts w:ascii="Verdana" w:hAnsi="Verdana" w:cs="Calibri"/>
                <w:color w:val="000000"/>
                <w:sz w:val="16"/>
                <w:szCs w:val="16"/>
              </w:rPr>
            </w:pPr>
            <w:r w:rsidRPr="005F7586">
              <w:rPr>
                <w:rFonts w:ascii="Verdana" w:hAnsi="Verdana" w:cs="Calibri"/>
                <w:color w:val="000000" w:themeColor="text1"/>
                <w:sz w:val="16"/>
                <w:szCs w:val="16"/>
              </w:rPr>
              <w:t>13,896</w:t>
            </w:r>
          </w:p>
        </w:tc>
      </w:tr>
      <w:tr w:rsidR="00601F42" w:rsidRPr="005F7586" w14:paraId="1FDD39C8" w14:textId="77777777" w:rsidTr="429EBB68">
        <w:trPr>
          <w:trHeight w:val="161"/>
          <w:jc w:val="center"/>
        </w:trPr>
        <w:tc>
          <w:tcPr>
            <w:tcW w:w="1409" w:type="dxa"/>
            <w:tcBorders>
              <w:left w:val="single" w:sz="4" w:space="0" w:color="auto"/>
              <w:right w:val="single" w:sz="4" w:space="0" w:color="auto"/>
            </w:tcBorders>
            <w:vAlign w:val="center"/>
          </w:tcPr>
          <w:p w14:paraId="3BB74298" w14:textId="72DE316B" w:rsidR="00601F42" w:rsidRPr="005F7586" w:rsidRDefault="00601F42" w:rsidP="00601F42">
            <w:pPr>
              <w:jc w:val="right"/>
              <w:rPr>
                <w:rFonts w:ascii="Verdana" w:hAnsi="Verdana" w:cs="Calibri"/>
                <w:color w:val="000000"/>
                <w:sz w:val="16"/>
                <w:szCs w:val="16"/>
              </w:rPr>
            </w:pPr>
            <w:r w:rsidRPr="005F7586">
              <w:rPr>
                <w:rFonts w:ascii="Verdana" w:hAnsi="Verdana" w:cs="Calibri"/>
                <w:color w:val="000000" w:themeColor="text1"/>
                <w:sz w:val="16"/>
                <w:szCs w:val="16"/>
              </w:rPr>
              <w:t xml:space="preserve">4,879 </w:t>
            </w:r>
          </w:p>
        </w:tc>
        <w:tc>
          <w:tcPr>
            <w:tcW w:w="3886" w:type="dxa"/>
            <w:tcBorders>
              <w:left w:val="single" w:sz="4" w:space="0" w:color="auto"/>
              <w:right w:val="single" w:sz="4" w:space="0" w:color="auto"/>
            </w:tcBorders>
            <w:shd w:val="clear" w:color="auto" w:fill="auto"/>
          </w:tcPr>
          <w:p w14:paraId="3DE5E7A1" w14:textId="77777777" w:rsidR="00601F42" w:rsidRPr="005F7586" w:rsidRDefault="00601F42" w:rsidP="429EBB68">
            <w:pPr>
              <w:pStyle w:val="Heading6"/>
              <w:rPr>
                <w:rFonts w:ascii="Verdana" w:hAnsi="Verdana"/>
                <w:b w:val="0"/>
                <w:color w:val="auto"/>
                <w:sz w:val="16"/>
                <w:szCs w:val="16"/>
              </w:rPr>
            </w:pPr>
            <w:r w:rsidRPr="005F7586">
              <w:rPr>
                <w:rFonts w:ascii="Verdana" w:hAnsi="Verdana"/>
                <w:b w:val="0"/>
                <w:color w:val="auto"/>
                <w:sz w:val="16"/>
                <w:szCs w:val="16"/>
              </w:rPr>
              <w:t>Fire &amp; Civil Defence Authority</w:t>
            </w:r>
          </w:p>
        </w:tc>
        <w:tc>
          <w:tcPr>
            <w:tcW w:w="1334" w:type="dxa"/>
            <w:tcBorders>
              <w:left w:val="single" w:sz="4" w:space="0" w:color="auto"/>
            </w:tcBorders>
            <w:shd w:val="clear" w:color="auto" w:fill="auto"/>
            <w:vAlign w:val="center"/>
          </w:tcPr>
          <w:p w14:paraId="37F3D272" w14:textId="338D19E5" w:rsidR="00601F42" w:rsidRPr="005F7586" w:rsidRDefault="429EBB68" w:rsidP="429EBB68">
            <w:pPr>
              <w:jc w:val="right"/>
              <w:rPr>
                <w:rFonts w:ascii="Verdana" w:hAnsi="Verdana" w:cs="Calibri"/>
                <w:color w:val="000000"/>
                <w:sz w:val="16"/>
                <w:szCs w:val="16"/>
              </w:rPr>
            </w:pPr>
            <w:r w:rsidRPr="005F7586">
              <w:rPr>
                <w:rFonts w:ascii="Verdana" w:hAnsi="Verdana" w:cs="Calibri"/>
                <w:color w:val="000000" w:themeColor="text1"/>
                <w:sz w:val="16"/>
                <w:szCs w:val="16"/>
              </w:rPr>
              <w:t>4,962</w:t>
            </w:r>
          </w:p>
        </w:tc>
      </w:tr>
      <w:tr w:rsidR="00601F42" w:rsidRPr="005F7586" w14:paraId="34FF1759" w14:textId="77777777" w:rsidTr="429EBB68">
        <w:trPr>
          <w:trHeight w:val="70"/>
          <w:jc w:val="center"/>
        </w:trPr>
        <w:tc>
          <w:tcPr>
            <w:tcW w:w="140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96BB21F" w14:textId="511ACA62" w:rsidR="00601F42" w:rsidRPr="005F7586" w:rsidRDefault="00601F42" w:rsidP="00601F42">
            <w:pPr>
              <w:jc w:val="right"/>
              <w:rPr>
                <w:rFonts w:ascii="Verdana" w:hAnsi="Verdana" w:cs="Calibri"/>
                <w:b/>
                <w:bCs/>
                <w:color w:val="000000"/>
                <w:sz w:val="16"/>
                <w:szCs w:val="16"/>
              </w:rPr>
            </w:pPr>
            <w:r w:rsidRPr="005F7586">
              <w:rPr>
                <w:rFonts w:ascii="Verdana" w:hAnsi="Verdana" w:cs="Calibri"/>
                <w:b/>
                <w:bCs/>
                <w:color w:val="000000" w:themeColor="text1"/>
                <w:sz w:val="16"/>
                <w:szCs w:val="16"/>
              </w:rPr>
              <w:t xml:space="preserve">117,094 </w:t>
            </w:r>
          </w:p>
        </w:tc>
        <w:tc>
          <w:tcPr>
            <w:tcW w:w="3886"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E376325" w14:textId="77777777" w:rsidR="00601F42" w:rsidRPr="005F7586" w:rsidRDefault="00601F42" w:rsidP="429EBB68">
            <w:pPr>
              <w:pStyle w:val="Heading6"/>
              <w:rPr>
                <w:rFonts w:ascii="Verdana" w:hAnsi="Verdana"/>
                <w:color w:val="auto"/>
                <w:sz w:val="16"/>
                <w:szCs w:val="16"/>
              </w:rPr>
            </w:pPr>
            <w:r w:rsidRPr="005F7586">
              <w:rPr>
                <w:rFonts w:ascii="Verdana" w:hAnsi="Verdana"/>
                <w:color w:val="auto"/>
                <w:sz w:val="16"/>
                <w:szCs w:val="16"/>
              </w:rPr>
              <w:t>Total Precepts</w:t>
            </w:r>
          </w:p>
        </w:tc>
        <w:tc>
          <w:tcPr>
            <w:tcW w:w="1334" w:type="dxa"/>
            <w:tcBorders>
              <w:top w:val="single" w:sz="4" w:space="0" w:color="auto"/>
              <w:left w:val="single" w:sz="4" w:space="0" w:color="auto"/>
              <w:bottom w:val="single" w:sz="4" w:space="0" w:color="auto"/>
            </w:tcBorders>
            <w:shd w:val="clear" w:color="auto" w:fill="A6A6A6" w:themeFill="background1" w:themeFillShade="A6"/>
            <w:vAlign w:val="center"/>
          </w:tcPr>
          <w:p w14:paraId="1DE3534B" w14:textId="0206042B" w:rsidR="00601F42" w:rsidRPr="005F7586" w:rsidRDefault="429EBB68" w:rsidP="429EBB68">
            <w:pPr>
              <w:jc w:val="right"/>
              <w:rPr>
                <w:rFonts w:ascii="Verdana" w:hAnsi="Verdana" w:cs="Calibri"/>
                <w:b/>
                <w:bCs/>
                <w:color w:val="000000"/>
                <w:sz w:val="16"/>
                <w:szCs w:val="16"/>
              </w:rPr>
            </w:pPr>
            <w:r w:rsidRPr="005F7586">
              <w:rPr>
                <w:rFonts w:ascii="Verdana" w:hAnsi="Verdana" w:cs="Calibri"/>
                <w:b/>
                <w:bCs/>
                <w:color w:val="000000" w:themeColor="text1"/>
                <w:sz w:val="16"/>
                <w:szCs w:val="16"/>
              </w:rPr>
              <w:t>121,058</w:t>
            </w:r>
          </w:p>
        </w:tc>
      </w:tr>
    </w:tbl>
    <w:p w14:paraId="392F8687" w14:textId="77777777" w:rsidR="00F25D51" w:rsidRPr="005F7586" w:rsidRDefault="00F25D51" w:rsidP="006A6115">
      <w:pPr>
        <w:tabs>
          <w:tab w:val="left" w:pos="900"/>
        </w:tabs>
        <w:ind w:left="851" w:hanging="851"/>
        <w:jc w:val="center"/>
        <w:rPr>
          <w:rFonts w:ascii="Verdana" w:hAnsi="Verdana"/>
          <w:b/>
          <w:sz w:val="22"/>
          <w:szCs w:val="22"/>
          <w:u w:val="single"/>
        </w:rPr>
        <w:sectPr w:rsidR="00F25D51" w:rsidRPr="005F7586" w:rsidSect="002D3BF4">
          <w:pgSz w:w="11907" w:h="16839" w:code="9"/>
          <w:pgMar w:top="426" w:right="567" w:bottom="426" w:left="426" w:header="709" w:footer="709" w:gutter="0"/>
          <w:cols w:space="708"/>
          <w:docGrid w:linePitch="360"/>
        </w:sectPr>
      </w:pPr>
    </w:p>
    <w:p w14:paraId="6F48B0AC" w14:textId="77777777" w:rsidR="00BB0DE9" w:rsidRPr="005F7586" w:rsidRDefault="00291D6E" w:rsidP="006A6115">
      <w:pPr>
        <w:tabs>
          <w:tab w:val="left" w:pos="900"/>
        </w:tabs>
        <w:ind w:left="851" w:hanging="851"/>
        <w:jc w:val="center"/>
        <w:rPr>
          <w:rFonts w:ascii="Verdana" w:hAnsi="Verdana"/>
          <w:b/>
          <w:sz w:val="22"/>
          <w:szCs w:val="22"/>
          <w:u w:val="single"/>
        </w:rPr>
      </w:pPr>
      <w:bookmarkStart w:id="122" w:name="GROUPACCOUNTS"/>
      <w:r w:rsidRPr="005F7586">
        <w:rPr>
          <w:rFonts w:ascii="Verdana" w:hAnsi="Verdana" w:cs="Arial"/>
          <w:b/>
          <w:sz w:val="22"/>
          <w:szCs w:val="22"/>
          <w:u w:val="single"/>
        </w:rPr>
        <w:lastRenderedPageBreak/>
        <w:t xml:space="preserve">SECTION 7 - </w:t>
      </w:r>
      <w:r w:rsidR="00F25D51" w:rsidRPr="005F7586">
        <w:rPr>
          <w:rFonts w:ascii="Verdana" w:hAnsi="Verdana" w:cs="Arial"/>
          <w:b/>
          <w:sz w:val="22"/>
          <w:szCs w:val="22"/>
          <w:u w:val="single"/>
        </w:rPr>
        <w:t>GROUP ACCOUNTS</w:t>
      </w:r>
    </w:p>
    <w:p w14:paraId="52AEA933" w14:textId="77777777" w:rsidR="0080625D" w:rsidRPr="005F7586" w:rsidRDefault="0080625D" w:rsidP="006A6115">
      <w:pPr>
        <w:tabs>
          <w:tab w:val="left" w:pos="900"/>
        </w:tabs>
        <w:ind w:left="851" w:hanging="851"/>
        <w:jc w:val="center"/>
        <w:rPr>
          <w:rFonts w:ascii="Verdana" w:hAnsi="Verdana"/>
          <w:b/>
          <w:bCs/>
          <w:iCs/>
          <w:sz w:val="22"/>
          <w:szCs w:val="22"/>
          <w:u w:val="single"/>
        </w:rPr>
      </w:pPr>
      <w:bookmarkStart w:id="123" w:name="GroupMIRS"/>
      <w:bookmarkEnd w:id="122"/>
    </w:p>
    <w:p w14:paraId="119DE6F7" w14:textId="77777777" w:rsidR="00BB0DE9" w:rsidRPr="005F7586" w:rsidRDefault="00BB0DE9" w:rsidP="00EB4680">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Verdana" w:hAnsi="Verdana"/>
          <w:b/>
          <w:bCs/>
          <w:iCs/>
          <w:sz w:val="22"/>
          <w:szCs w:val="22"/>
        </w:rPr>
      </w:pPr>
      <w:r w:rsidRPr="005F7586">
        <w:rPr>
          <w:rFonts w:ascii="Verdana" w:hAnsi="Verdana"/>
          <w:b/>
          <w:bCs/>
          <w:iCs/>
          <w:sz w:val="22"/>
          <w:szCs w:val="22"/>
        </w:rPr>
        <w:t xml:space="preserve">THE </w:t>
      </w:r>
      <w:r w:rsidR="009640A9" w:rsidRPr="005F7586">
        <w:rPr>
          <w:rFonts w:ascii="Verdana" w:hAnsi="Verdana"/>
          <w:b/>
          <w:bCs/>
          <w:iCs/>
          <w:sz w:val="22"/>
          <w:szCs w:val="22"/>
        </w:rPr>
        <w:t xml:space="preserve">GROUP </w:t>
      </w:r>
      <w:r w:rsidRPr="005F7586">
        <w:rPr>
          <w:rFonts w:ascii="Verdana" w:hAnsi="Verdana"/>
          <w:b/>
          <w:bCs/>
          <w:iCs/>
          <w:sz w:val="22"/>
          <w:szCs w:val="22"/>
        </w:rPr>
        <w:t>MOVEMENT IN RESERVES STATEMENT</w:t>
      </w:r>
    </w:p>
    <w:bookmarkEnd w:id="123"/>
    <w:p w14:paraId="1B1E303F" w14:textId="16AE5662" w:rsidR="00C00621" w:rsidRPr="005F7586" w:rsidRDefault="00C00621">
      <w:pPr>
        <w:rPr>
          <w:rFonts w:ascii="Verdana" w:hAnsi="Verdana"/>
          <w:bCs/>
          <w:iCs/>
          <w:sz w:val="16"/>
          <w:szCs w:val="16"/>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A82B1D" w:rsidRPr="005F7586" w14:paraId="7C384E4F" w14:textId="77777777" w:rsidTr="00A82B1D">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12873DF" w14:textId="7FA8918B" w:rsidR="00C00621" w:rsidRPr="005F7586" w:rsidRDefault="00C00621" w:rsidP="00C526DE">
            <w:pPr>
              <w:jc w:val="center"/>
              <w:rPr>
                <w:rFonts w:ascii="Verdana" w:hAnsi="Verdana" w:cs="Arial"/>
                <w:b/>
                <w:sz w:val="16"/>
                <w:szCs w:val="16"/>
                <w:u w:val="single"/>
              </w:rPr>
            </w:pPr>
            <w:r w:rsidRPr="005F7586">
              <w:rPr>
                <w:rFonts w:ascii="Verdana" w:hAnsi="Verdana" w:cs="Arial"/>
                <w:b/>
                <w:sz w:val="16"/>
                <w:szCs w:val="16"/>
                <w:u w:val="single"/>
              </w:rPr>
              <w:t>Movement in Reserves During 20</w:t>
            </w:r>
            <w:r w:rsidR="00C526DE" w:rsidRPr="005F7586">
              <w:rPr>
                <w:rFonts w:ascii="Verdana" w:hAnsi="Verdana" w:cs="Arial"/>
                <w:b/>
                <w:sz w:val="16"/>
                <w:szCs w:val="16"/>
                <w:u w:val="single"/>
              </w:rPr>
              <w:t>2</w:t>
            </w:r>
            <w:r w:rsidR="00601F42" w:rsidRPr="005F7586">
              <w:rPr>
                <w:rFonts w:ascii="Verdana" w:hAnsi="Verdana" w:cs="Arial"/>
                <w:b/>
                <w:sz w:val="16"/>
                <w:szCs w:val="16"/>
                <w:u w:val="single"/>
              </w:rPr>
              <w:t>1</w:t>
            </w:r>
            <w:r w:rsidR="00C526DE" w:rsidRPr="005F7586">
              <w:rPr>
                <w:rFonts w:ascii="Verdana" w:hAnsi="Verdana" w:cs="Arial"/>
                <w:b/>
                <w:sz w:val="16"/>
                <w:szCs w:val="16"/>
                <w:u w:val="single"/>
              </w:rPr>
              <w:t>/2</w:t>
            </w:r>
            <w:r w:rsidR="00601F42" w:rsidRPr="005F7586">
              <w:rPr>
                <w:rFonts w:ascii="Verdana" w:hAnsi="Verdana" w:cs="Arial"/>
                <w:b/>
                <w:sz w:val="16"/>
                <w:szCs w:val="16"/>
                <w:u w:val="single"/>
              </w:rPr>
              <w:t>2</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7F1F42D" w14:textId="77777777" w:rsidR="00C00621" w:rsidRPr="005F7586" w:rsidRDefault="00C00621" w:rsidP="00660F53">
            <w:pPr>
              <w:jc w:val="center"/>
              <w:rPr>
                <w:rFonts w:ascii="Verdana" w:hAnsi="Verdana"/>
                <w:bCs/>
                <w:color w:val="000000"/>
                <w:sz w:val="16"/>
                <w:szCs w:val="16"/>
              </w:rPr>
            </w:pPr>
            <w:r w:rsidRPr="005F7586">
              <w:rPr>
                <w:rFonts w:ascii="Verdana" w:hAnsi="Verdana" w:cs="Calibri"/>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83124BD" w14:textId="77777777" w:rsidR="00C00621" w:rsidRPr="005F7586" w:rsidRDefault="00C00621" w:rsidP="00660F53">
            <w:pPr>
              <w:jc w:val="center"/>
              <w:rPr>
                <w:rFonts w:ascii="Verdana" w:hAnsi="Verdana"/>
                <w:bCs/>
                <w:color w:val="000000"/>
                <w:sz w:val="16"/>
                <w:szCs w:val="16"/>
              </w:rPr>
            </w:pPr>
            <w:r w:rsidRPr="005F7586">
              <w:rPr>
                <w:rFonts w:ascii="Verdana" w:hAnsi="Verdana" w:cs="Calibri"/>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05B1796" w14:textId="77777777" w:rsidR="00C00621" w:rsidRPr="005F7586" w:rsidRDefault="00C00621" w:rsidP="00660F53">
            <w:pPr>
              <w:jc w:val="center"/>
              <w:rPr>
                <w:rFonts w:ascii="Verdana" w:hAnsi="Verdana"/>
                <w:b/>
                <w:bCs/>
                <w:color w:val="000000"/>
                <w:sz w:val="16"/>
                <w:szCs w:val="16"/>
              </w:rPr>
            </w:pPr>
            <w:r w:rsidRPr="005F7586">
              <w:rPr>
                <w:rFonts w:ascii="Verdana" w:hAnsi="Verdana" w:cs="Calibri"/>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1A4C6C9" w14:textId="77777777" w:rsidR="00C00621" w:rsidRPr="005F7586" w:rsidRDefault="00C00621" w:rsidP="00660F53">
            <w:pPr>
              <w:jc w:val="center"/>
              <w:rPr>
                <w:rFonts w:ascii="Verdana" w:hAnsi="Verdana"/>
                <w:bCs/>
                <w:color w:val="000000"/>
                <w:sz w:val="16"/>
                <w:szCs w:val="16"/>
              </w:rPr>
            </w:pPr>
            <w:r w:rsidRPr="005F7586">
              <w:rPr>
                <w:rFonts w:ascii="Verdana" w:hAnsi="Verdana" w:cs="Calibri"/>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96AD912" w14:textId="77777777" w:rsidR="00C00621" w:rsidRPr="005F7586" w:rsidRDefault="00C00621" w:rsidP="00660F53">
            <w:pPr>
              <w:jc w:val="center"/>
              <w:rPr>
                <w:rFonts w:ascii="Verdana" w:hAnsi="Verdana"/>
                <w:color w:val="000000"/>
                <w:sz w:val="16"/>
                <w:szCs w:val="16"/>
              </w:rPr>
            </w:pPr>
            <w:r w:rsidRPr="005F7586">
              <w:rPr>
                <w:rFonts w:ascii="Verdana" w:hAnsi="Verdana" w:cs="Calibri"/>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23166F64" w14:textId="77777777" w:rsidR="00C00621" w:rsidRPr="005F7586" w:rsidRDefault="00C00621" w:rsidP="00660F53">
            <w:pPr>
              <w:jc w:val="center"/>
              <w:rPr>
                <w:rFonts w:ascii="Verdana" w:hAnsi="Verdana"/>
                <w:b/>
                <w:bCs/>
                <w:color w:val="000000"/>
                <w:sz w:val="16"/>
                <w:szCs w:val="16"/>
              </w:rPr>
            </w:pPr>
            <w:r w:rsidRPr="005F7586">
              <w:rPr>
                <w:rFonts w:ascii="Verdana" w:hAnsi="Verdana" w:cs="Calibri"/>
                <w:b/>
                <w:bCs/>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2EBC1FBA" w14:textId="77777777" w:rsidR="00C00621" w:rsidRPr="005F7586" w:rsidRDefault="00C00621" w:rsidP="00660F53">
            <w:pPr>
              <w:jc w:val="center"/>
              <w:rPr>
                <w:rFonts w:ascii="Verdana" w:hAnsi="Verdana"/>
                <w:b/>
                <w:bCs/>
                <w:color w:val="000000"/>
                <w:sz w:val="16"/>
                <w:szCs w:val="16"/>
              </w:rPr>
            </w:pPr>
            <w:r w:rsidRPr="005F7586">
              <w:rPr>
                <w:rFonts w:ascii="Verdana" w:hAnsi="Verdana" w:cs="Calibri"/>
                <w:b/>
                <w:bCs/>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0219F898" w14:textId="77777777" w:rsidR="00C00621" w:rsidRPr="005F7586" w:rsidRDefault="00C00621" w:rsidP="00660F53">
            <w:pPr>
              <w:jc w:val="center"/>
              <w:rPr>
                <w:rFonts w:ascii="Verdana" w:hAnsi="Verdana"/>
                <w:b/>
                <w:bCs/>
                <w:color w:val="000000"/>
                <w:sz w:val="16"/>
                <w:szCs w:val="16"/>
              </w:rPr>
            </w:pPr>
            <w:r w:rsidRPr="005F7586">
              <w:rPr>
                <w:rFonts w:ascii="Verdana" w:hAnsi="Verdana" w:cs="Calibri"/>
                <w:b/>
                <w:bCs/>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3962806A" w14:textId="77777777" w:rsidR="00C00621" w:rsidRPr="005F7586" w:rsidRDefault="00C00621" w:rsidP="00660F53">
            <w:pPr>
              <w:jc w:val="center"/>
              <w:rPr>
                <w:rFonts w:ascii="Verdana" w:hAnsi="Verdana"/>
                <w:color w:val="000000"/>
                <w:sz w:val="16"/>
                <w:szCs w:val="16"/>
              </w:rPr>
            </w:pPr>
            <w:r w:rsidRPr="005F7586">
              <w:rPr>
                <w:rFonts w:ascii="Verdana" w:hAnsi="Verdana" w:cs="Calibri"/>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12E527E6" w14:textId="77777777" w:rsidR="00C00621" w:rsidRPr="005F7586" w:rsidRDefault="00C00621" w:rsidP="00660F53">
            <w:pPr>
              <w:jc w:val="center"/>
              <w:rPr>
                <w:rFonts w:ascii="Verdana" w:hAnsi="Verdana"/>
                <w:b/>
                <w:bCs/>
                <w:color w:val="000000"/>
                <w:sz w:val="16"/>
                <w:szCs w:val="16"/>
              </w:rPr>
            </w:pPr>
            <w:r w:rsidRPr="005F7586">
              <w:rPr>
                <w:rFonts w:ascii="Verdana" w:hAnsi="Verdana" w:cs="Calibri"/>
                <w:b/>
                <w:bCs/>
                <w:color w:val="000000"/>
                <w:sz w:val="16"/>
                <w:szCs w:val="16"/>
              </w:rPr>
              <w:t>Total Group Reserves</w:t>
            </w:r>
          </w:p>
        </w:tc>
      </w:tr>
      <w:tr w:rsidR="00C00621" w:rsidRPr="005F7586" w14:paraId="42A48DAA" w14:textId="77777777" w:rsidTr="00A82B1D">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7212FE7" w14:textId="77777777" w:rsidR="00C00621" w:rsidRPr="005F7586" w:rsidRDefault="00C00621" w:rsidP="00660F53">
            <w:pPr>
              <w:jc w:val="center"/>
              <w:rPr>
                <w:rFonts w:ascii="Verdana" w:hAnsi="Verdana" w:cs="Arial"/>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37667D" w14:textId="77777777" w:rsidR="00C00621" w:rsidRPr="005F7586" w:rsidRDefault="00C00621" w:rsidP="00660F53">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63C4BE" w14:textId="77777777" w:rsidR="00C00621" w:rsidRPr="005F7586" w:rsidRDefault="00C00621" w:rsidP="00660F53">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7F8642" w14:textId="77777777" w:rsidR="00C00621" w:rsidRPr="005F7586" w:rsidRDefault="00C00621" w:rsidP="00660F53">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4E9EFE" w14:textId="77777777" w:rsidR="00C00621" w:rsidRPr="005F7586" w:rsidRDefault="00C00621" w:rsidP="00660F53">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364A6C" w14:textId="77777777" w:rsidR="00C00621" w:rsidRPr="005F7586" w:rsidRDefault="00C00621" w:rsidP="00660F53">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54D1C409" w14:textId="77777777" w:rsidR="00C00621" w:rsidRPr="005F7586" w:rsidRDefault="00C00621" w:rsidP="00660F53">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A6CF5" w14:textId="77777777" w:rsidR="00C00621" w:rsidRPr="005F7586" w:rsidRDefault="00C00621" w:rsidP="00660F53">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E12BBC2" w14:textId="77777777" w:rsidR="00C00621" w:rsidRPr="005F7586" w:rsidRDefault="00C00621" w:rsidP="00660F53">
            <w:pPr>
              <w:jc w:val="center"/>
              <w:rPr>
                <w:rFonts w:ascii="Verdana" w:hAnsi="Verdana"/>
                <w:b/>
                <w:bCs/>
                <w:color w:val="000000"/>
                <w:sz w:val="16"/>
                <w:szCs w:val="16"/>
              </w:rPr>
            </w:pPr>
            <w:r w:rsidRPr="005F7586">
              <w:rPr>
                <w:rFonts w:ascii="Verdana" w:hAnsi="Verdana"/>
                <w:b/>
                <w:bCs/>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B9E9A0" w14:textId="77777777" w:rsidR="00C00621" w:rsidRPr="005F7586" w:rsidRDefault="00C00621" w:rsidP="00660F53">
            <w:pPr>
              <w:jc w:val="center"/>
              <w:rPr>
                <w:rFonts w:ascii="Verdana" w:hAnsi="Verdana"/>
                <w:b/>
                <w:bCs/>
                <w:color w:val="000000"/>
                <w:sz w:val="16"/>
                <w:szCs w:val="16"/>
              </w:rPr>
            </w:pPr>
            <w:r w:rsidRPr="005F7586">
              <w:rPr>
                <w:rFonts w:ascii="Verdana" w:hAnsi="Verdana"/>
                <w:b/>
                <w:bCs/>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A448B65" w14:textId="77777777" w:rsidR="00C00621" w:rsidRPr="005F7586" w:rsidRDefault="00C00621" w:rsidP="00660F53">
            <w:pPr>
              <w:jc w:val="center"/>
              <w:rPr>
                <w:rFonts w:ascii="Verdana" w:hAnsi="Verdana"/>
                <w:b/>
                <w:bCs/>
                <w:color w:val="000000"/>
                <w:sz w:val="16"/>
                <w:szCs w:val="16"/>
              </w:rPr>
            </w:pPr>
            <w:r w:rsidRPr="005F7586">
              <w:rPr>
                <w:rFonts w:ascii="Verdana" w:hAnsi="Verdana"/>
                <w:b/>
                <w:bCs/>
                <w:color w:val="000000"/>
                <w:sz w:val="16"/>
                <w:szCs w:val="16"/>
              </w:rPr>
              <w:t>£000s</w:t>
            </w:r>
          </w:p>
        </w:tc>
      </w:tr>
      <w:tr w:rsidR="00C00621" w:rsidRPr="005F7586" w14:paraId="2CA98C20" w14:textId="77777777" w:rsidTr="00A82B1D">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DDB82C8" w14:textId="77777777" w:rsidR="00C00621" w:rsidRPr="005F7586" w:rsidRDefault="00C00621" w:rsidP="00660F53">
            <w:pPr>
              <w:rPr>
                <w:rFonts w:ascii="Verdana" w:hAnsi="Verdana"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50C33" w14:textId="416B635F" w:rsidR="00C00621" w:rsidRPr="005F7586" w:rsidRDefault="00C00621" w:rsidP="00660F53">
            <w:pPr>
              <w:rPr>
                <w:rFonts w:ascii="Verdana" w:hAnsi="Verdan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21B653" w14:textId="673A44B9" w:rsidR="00C00621" w:rsidRPr="005F7586" w:rsidRDefault="00C00621" w:rsidP="00660F53">
            <w:pPr>
              <w:rPr>
                <w:rFonts w:ascii="Verdana" w:hAnsi="Verdan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5C7806" w14:textId="77777777" w:rsidR="00C00621" w:rsidRPr="005F7586" w:rsidRDefault="00C00621" w:rsidP="00660F53">
            <w:pPr>
              <w:rPr>
                <w:rFonts w:ascii="Verdana" w:hAnsi="Verdan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757158" w14:textId="3827BAE9" w:rsidR="00C00621" w:rsidRPr="005F7586" w:rsidRDefault="00C00621" w:rsidP="00660F53">
            <w:pPr>
              <w:rPr>
                <w:rFonts w:ascii="Verdana" w:hAnsi="Verdan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8A1DDA" w14:textId="20DF78BD" w:rsidR="00C00621" w:rsidRPr="005F7586" w:rsidRDefault="00C00621" w:rsidP="00660F53">
            <w:pPr>
              <w:rPr>
                <w:rFonts w:ascii="Verdana" w:hAnsi="Verdana"/>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02A808B8" w14:textId="77777777" w:rsidR="00C00621" w:rsidRPr="005F7586" w:rsidRDefault="00C00621" w:rsidP="00660F53">
            <w:pPr>
              <w:rPr>
                <w:rFonts w:ascii="Verdana" w:hAnsi="Verdan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632A21" w14:textId="77777777" w:rsidR="00C00621" w:rsidRPr="005F7586" w:rsidRDefault="00C00621" w:rsidP="00660F53">
            <w:pPr>
              <w:rPr>
                <w:rFonts w:ascii="Verdana" w:hAnsi="Verdan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0E53D8B5" w14:textId="77777777" w:rsidR="00C00621" w:rsidRPr="005F7586" w:rsidRDefault="00C00621" w:rsidP="00660F53">
            <w:pPr>
              <w:rPr>
                <w:rFonts w:ascii="Verdana" w:hAnsi="Verdana"/>
                <w:b/>
                <w:bCs/>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AD6260" w14:textId="03C7BE62" w:rsidR="00C00621" w:rsidRPr="005F7586" w:rsidRDefault="00C00621" w:rsidP="00660F53">
            <w:pPr>
              <w:rPr>
                <w:rFonts w:ascii="Verdana" w:hAnsi="Verdana"/>
                <w:b/>
                <w:bCs/>
                <w:color w:val="000000"/>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3A3C42C" w14:textId="77777777" w:rsidR="00C00621" w:rsidRPr="005F7586" w:rsidRDefault="00C00621" w:rsidP="00660F53">
            <w:pPr>
              <w:rPr>
                <w:rFonts w:ascii="Verdana" w:hAnsi="Verdana"/>
                <w:b/>
                <w:bCs/>
                <w:color w:val="000000"/>
                <w:sz w:val="16"/>
                <w:szCs w:val="16"/>
              </w:rPr>
            </w:pPr>
          </w:p>
        </w:tc>
      </w:tr>
      <w:tr w:rsidR="0098697B" w:rsidRPr="005F7586" w14:paraId="315EABBE" w14:textId="77777777" w:rsidTr="00A82B1D">
        <w:trPr>
          <w:trHeight w:val="199"/>
          <w:jc w:val="center"/>
        </w:trPr>
        <w:tc>
          <w:tcPr>
            <w:tcW w:w="3823"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F716DAE" w14:textId="5B18318D" w:rsidR="0098697B" w:rsidRPr="005F7586" w:rsidRDefault="0098697B" w:rsidP="0098697B">
            <w:pPr>
              <w:rPr>
                <w:rFonts w:ascii="Verdana" w:hAnsi="Verdana" w:cs="Arial"/>
                <w:b/>
                <w:bCs/>
                <w:sz w:val="16"/>
                <w:szCs w:val="16"/>
              </w:rPr>
            </w:pPr>
            <w:r w:rsidRPr="005F7586">
              <w:rPr>
                <w:rFonts w:ascii="Verdana" w:hAnsi="Verdana" w:cs="Arial"/>
                <w:b/>
                <w:bCs/>
                <w:sz w:val="16"/>
                <w:szCs w:val="16"/>
              </w:rPr>
              <w:t xml:space="preserve">Balance of Reserves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1st April 2021</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3D89A60B" w14:textId="28BA8ABA"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195,302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4B3DB52" w14:textId="2AB953B5"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30,952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2F1C522" w14:textId="326B18C3"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17,086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70249C37" w14:textId="4639EEC6"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19,014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789D547" w14:textId="40E904A1"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11,062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DC7E2D5" w14:textId="3D6F8044"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273,416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855B748" w14:textId="19236079"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(144,898)</w:t>
            </w:r>
          </w:p>
        </w:tc>
        <w:tc>
          <w:tcPr>
            <w:tcW w:w="1134" w:type="dxa"/>
            <w:tcBorders>
              <w:top w:val="single" w:sz="4" w:space="0" w:color="auto"/>
              <w:left w:val="single" w:sz="4" w:space="0" w:color="auto"/>
              <w:bottom w:val="double" w:sz="4" w:space="0" w:color="auto"/>
              <w:right w:val="single" w:sz="4" w:space="0" w:color="auto"/>
            </w:tcBorders>
            <w:shd w:val="clear" w:color="auto" w:fill="A6A6A6" w:themeFill="background1" w:themeFillShade="A6"/>
            <w:vAlign w:val="center"/>
          </w:tcPr>
          <w:p w14:paraId="1B651DF3" w14:textId="6ADCD59E"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128,518 </w:t>
            </w:r>
          </w:p>
        </w:tc>
        <w:tc>
          <w:tcPr>
            <w:tcW w:w="141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113AB01F" w14:textId="516D9F23"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8,452 </w:t>
            </w:r>
          </w:p>
        </w:tc>
        <w:tc>
          <w:tcPr>
            <w:tcW w:w="1276" w:type="dxa"/>
            <w:tcBorders>
              <w:top w:val="single" w:sz="4" w:space="0" w:color="auto"/>
              <w:left w:val="single" w:sz="4" w:space="0" w:color="auto"/>
              <w:bottom w:val="double" w:sz="4" w:space="0" w:color="auto"/>
              <w:right w:val="single" w:sz="4" w:space="0" w:color="auto"/>
            </w:tcBorders>
            <w:shd w:val="clear" w:color="auto" w:fill="808080" w:themeFill="background1" w:themeFillShade="80"/>
            <w:vAlign w:val="center"/>
          </w:tcPr>
          <w:p w14:paraId="13835B9F" w14:textId="229C3B83"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136,970 </w:t>
            </w:r>
          </w:p>
        </w:tc>
      </w:tr>
      <w:tr w:rsidR="0098697B" w:rsidRPr="005F7586" w14:paraId="475CDF56" w14:textId="77777777" w:rsidTr="00A82B1D">
        <w:trPr>
          <w:trHeight w:val="80"/>
          <w:jc w:val="center"/>
        </w:trPr>
        <w:tc>
          <w:tcPr>
            <w:tcW w:w="3823" w:type="dxa"/>
            <w:tcBorders>
              <w:top w:val="double" w:sz="4" w:space="0" w:color="auto"/>
              <w:left w:val="single" w:sz="4" w:space="0" w:color="auto"/>
              <w:right w:val="single" w:sz="4" w:space="0" w:color="auto"/>
            </w:tcBorders>
            <w:shd w:val="clear" w:color="auto" w:fill="auto"/>
            <w:noWrap/>
            <w:vAlign w:val="center"/>
          </w:tcPr>
          <w:p w14:paraId="17EF6EB8" w14:textId="77777777" w:rsidR="0098697B" w:rsidRPr="005F7586" w:rsidRDefault="0098697B" w:rsidP="0098697B">
            <w:pPr>
              <w:rPr>
                <w:rFonts w:ascii="Verdana" w:hAnsi="Verdana" w:cs="Arial"/>
                <w:sz w:val="16"/>
                <w:szCs w:val="16"/>
              </w:rPr>
            </w:pPr>
          </w:p>
        </w:tc>
        <w:tc>
          <w:tcPr>
            <w:tcW w:w="1134" w:type="dxa"/>
            <w:tcBorders>
              <w:top w:val="double" w:sz="4" w:space="0" w:color="auto"/>
              <w:left w:val="single" w:sz="4" w:space="0" w:color="auto"/>
              <w:right w:val="single" w:sz="4" w:space="0" w:color="auto"/>
            </w:tcBorders>
            <w:shd w:val="clear" w:color="auto" w:fill="auto"/>
            <w:noWrap/>
            <w:vAlign w:val="center"/>
          </w:tcPr>
          <w:p w14:paraId="57774263" w14:textId="5EA3E389"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153ABCFD" w14:textId="505CDB88"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0970F467" w14:textId="155EC54E"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4D5CD9A0" w14:textId="6FC3ED1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7E15B087" w14:textId="4A6B8E8E"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D9D9D9"/>
            <w:vAlign w:val="center"/>
          </w:tcPr>
          <w:p w14:paraId="21223058" w14:textId="1B48B98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D9D9D9" w:themeFill="background1" w:themeFillShade="D9"/>
            <w:vAlign w:val="center"/>
          </w:tcPr>
          <w:p w14:paraId="37A558D7" w14:textId="50021EA6"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6A6A6"/>
            <w:vAlign w:val="center"/>
          </w:tcPr>
          <w:p w14:paraId="5D4E04C6" w14:textId="7C5E9F64"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417" w:type="dxa"/>
            <w:tcBorders>
              <w:top w:val="double" w:sz="4" w:space="0" w:color="auto"/>
              <w:left w:val="single" w:sz="4" w:space="0" w:color="auto"/>
              <w:right w:val="single" w:sz="4" w:space="0" w:color="auto"/>
            </w:tcBorders>
            <w:shd w:val="clear" w:color="auto" w:fill="auto"/>
            <w:vAlign w:val="center"/>
          </w:tcPr>
          <w:p w14:paraId="151A0383" w14:textId="5515BE68"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276" w:type="dxa"/>
            <w:tcBorders>
              <w:top w:val="double" w:sz="4" w:space="0" w:color="auto"/>
              <w:left w:val="single" w:sz="4" w:space="0" w:color="auto"/>
              <w:right w:val="single" w:sz="4" w:space="0" w:color="auto"/>
            </w:tcBorders>
            <w:shd w:val="clear" w:color="auto" w:fill="808080" w:themeFill="background1" w:themeFillShade="80"/>
            <w:vAlign w:val="center"/>
          </w:tcPr>
          <w:p w14:paraId="22057B6E" w14:textId="3E367805"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r>
      <w:tr w:rsidR="0098697B" w:rsidRPr="005F7586" w14:paraId="6AA7C276"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9A192" w14:textId="5FD8924A" w:rsidR="0098697B" w:rsidRPr="005F7586" w:rsidRDefault="0098697B" w:rsidP="0098697B">
            <w:pPr>
              <w:rPr>
                <w:rFonts w:ascii="Verdana" w:hAnsi="Verdana" w:cs="Arial"/>
                <w:bCs/>
                <w:sz w:val="16"/>
                <w:szCs w:val="16"/>
              </w:rPr>
            </w:pPr>
            <w:r w:rsidRPr="005F7586">
              <w:rPr>
                <w:rFonts w:ascii="Verdana" w:hAnsi="Verdana" w:cs="Arial"/>
                <w:bCs/>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8316E" w14:textId="4AA7224B"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(42,132)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9D4F88" w14:textId="08DB8638"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(21,231)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00F6F0" w14:textId="68B8C631"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0E298F" w14:textId="13983A51"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5D1AA8" w14:textId="5201FA36"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4D47259" w14:textId="30E8B9B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(63,363)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33BFEF" w14:textId="6B2981FC"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247,956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D571A79" w14:textId="326C9EF4"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184,593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9F8E51" w14:textId="0C1ABA9B"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(28,450)</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12384BB" w14:textId="7875761E"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156,143 </w:t>
            </w:r>
          </w:p>
        </w:tc>
      </w:tr>
      <w:tr w:rsidR="0098697B" w:rsidRPr="005F7586" w14:paraId="17E5548D" w14:textId="77777777" w:rsidTr="00A82B1D">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99A0EF" w14:textId="77777777" w:rsidR="0098697B" w:rsidRPr="005F7586" w:rsidRDefault="0098697B" w:rsidP="0098697B">
            <w:pPr>
              <w:rPr>
                <w:rFonts w:ascii="Verdana" w:hAnsi="Verdana" w:cs="Arial"/>
                <w:b/>
                <w:bCs/>
                <w:sz w:val="16"/>
                <w:szCs w:val="16"/>
              </w:rPr>
            </w:pPr>
            <w:r w:rsidRPr="005F7586">
              <w:rPr>
                <w:rFonts w:ascii="Verdana" w:hAnsi="Verdana" w:cs="Arial"/>
                <w:b/>
                <w:bCs/>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BFE8CA" w14:textId="4D414460"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523983" w14:textId="5BE8EADE"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0755645" w14:textId="1187383E"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7B5C54" w14:textId="0B85641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91AC07" w14:textId="175D775D"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A815425" w14:textId="77B8D651"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85FF58" w14:textId="0902CFB9"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5A1CAB4" w14:textId="4BE7AE12"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AEA3F45" w14:textId="120DB56B"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78A18C7" w14:textId="32F58B49"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r>
      <w:tr w:rsidR="0098697B" w:rsidRPr="005F7586" w14:paraId="42FDF677"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3E958EC" w14:textId="77777777" w:rsidR="0098697B" w:rsidRPr="005F7586" w:rsidRDefault="0098697B" w:rsidP="0098697B">
            <w:pPr>
              <w:rPr>
                <w:rFonts w:ascii="Verdana" w:hAnsi="Verdana" w:cs="Arial"/>
                <w:sz w:val="16"/>
                <w:szCs w:val="16"/>
              </w:rPr>
            </w:pPr>
            <w:r w:rsidRPr="005F7586">
              <w:rPr>
                <w:rFonts w:ascii="Verdana" w:hAnsi="Verdana" w:cs="Arial"/>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53C50" w14:textId="10ED38F4"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(38,473)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E79616" w14:textId="77AE9C6A"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75BFB4" w14:textId="00B37C0F" w:rsidR="0098697B" w:rsidRPr="005F7586" w:rsidRDefault="0098697B" w:rsidP="0098697B">
            <w:pPr>
              <w:jc w:val="center"/>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484404" w14:textId="00AAEE25"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F662F4E" w14:textId="387EB8BE"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E31CC15" w14:textId="708211F2"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(38,473)</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F0823" w14:textId="48F755FE"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6997FDA1" w14:textId="53AACC76"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(38,473)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6E9FE4E" w14:textId="5A72A6E1"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38,473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9CDB0A1" w14:textId="7B78E1AC"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98697B" w:rsidRPr="005F7586" w14:paraId="70B5C93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23E5153D" w14:textId="77777777" w:rsidR="0098697B" w:rsidRPr="005F7586" w:rsidRDefault="0098697B" w:rsidP="0098697B">
            <w:pPr>
              <w:rPr>
                <w:rFonts w:ascii="Verdana" w:hAnsi="Verdana"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C8F1E" w14:textId="67767ED0"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BB3017" w14:textId="47EBF12A"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130B30F" w14:textId="418FBEE9"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51EB9D" w14:textId="429BC4A4"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5C8C37A" w14:textId="6CD392CE"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1FFCB4D" w14:textId="0BB3D0C4"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273AB6" w14:textId="0C5CA049"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044DFB" w14:textId="587DC305"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130654F" w14:textId="6BAF80FD"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8AB5A58" w14:textId="46F45283"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r>
      <w:tr w:rsidR="0098697B" w:rsidRPr="005F7586" w14:paraId="3F1A6698" w14:textId="77777777" w:rsidTr="00A82B1D">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8F54EBA" w14:textId="77777777" w:rsidR="0098697B" w:rsidRPr="005F7586" w:rsidRDefault="0098697B" w:rsidP="0098697B">
            <w:pPr>
              <w:rPr>
                <w:rFonts w:ascii="Verdana" w:hAnsi="Verdana" w:cs="Arial"/>
                <w:sz w:val="16"/>
                <w:szCs w:val="16"/>
              </w:rPr>
            </w:pPr>
            <w:r w:rsidRPr="005F7586">
              <w:rPr>
                <w:rFonts w:ascii="Verdana" w:hAnsi="Verdana" w:cs="Arial"/>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9DFE8" w14:textId="260E34F2"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102,435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6F92CF" w14:textId="0A11FB1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19,122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5FECA3" w14:textId="6EDA464B" w:rsidR="0098697B" w:rsidRPr="005F7586" w:rsidRDefault="0098697B" w:rsidP="0098697B">
            <w:pPr>
              <w:jc w:val="center"/>
              <w:rPr>
                <w:rFonts w:ascii="Verdana" w:hAnsi="Verdana" w:cs="Calibri"/>
                <w:b/>
                <w:bCs/>
                <w:color w:val="000000"/>
                <w:sz w:val="16"/>
                <w:szCs w:val="16"/>
              </w:rPr>
            </w:pPr>
            <w:r w:rsidRPr="005F7586">
              <w:rPr>
                <w:rFonts w:ascii="Verdana" w:hAnsi="Verdana" w:cs="Calibri"/>
                <w:color w:val="000000"/>
                <w:sz w:val="16"/>
                <w:szCs w:val="16"/>
              </w:rPr>
              <w:t xml:space="preserve">8,007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05F01A" w14:textId="46C79A24"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(895)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D8C279" w14:textId="72712A52"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8,511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0A9A288" w14:textId="7A71846C"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137,180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CCF794" w14:textId="6FF20E28"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(137,180)</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04296C7" w14:textId="3415F62A"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9EFD24" w14:textId="499176CF"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F6209B0" w14:textId="6C87BCF6"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98697B" w:rsidRPr="005F7586" w14:paraId="5A3EE441"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EABB4" w14:textId="77777777" w:rsidR="0098697B" w:rsidRPr="005F7586" w:rsidRDefault="0098697B" w:rsidP="0098697B">
            <w:pPr>
              <w:rPr>
                <w:rFonts w:ascii="Verdana" w:hAnsi="Verdana" w:cs="Arial"/>
                <w:sz w:val="16"/>
                <w:szCs w:val="16"/>
              </w:rPr>
            </w:pPr>
            <w:r w:rsidRPr="005F7586">
              <w:rPr>
                <w:rFonts w:ascii="Verdana" w:hAnsi="Verdana" w:cs="Arial"/>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6E01E3" w14:textId="2E691A6F"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E4B5814" w14:textId="1127F1EA"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7EBF58" w14:textId="44784C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7F8921" w14:textId="561A3C62"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BCA20F" w14:textId="478B5C8F"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2A208F1" w14:textId="486AB570"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3DEA2D" w14:textId="40BF5B36"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B4DBE60" w14:textId="081AF213"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8D56CD" w14:textId="0CC57302"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947957E" w14:textId="0DD9DEBC"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r>
      <w:tr w:rsidR="0098697B" w:rsidRPr="005F7586" w14:paraId="07B3C0F5" w14:textId="77777777" w:rsidTr="00A82B1D">
        <w:trPr>
          <w:trHeight w:val="12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782FB" w14:textId="53AB1474" w:rsidR="0098697B" w:rsidRPr="005F7586" w:rsidRDefault="0098697B" w:rsidP="0098697B">
            <w:pPr>
              <w:rPr>
                <w:rFonts w:ascii="Verdana" w:hAnsi="Verdana" w:cs="Arial"/>
                <w:b/>
                <w:sz w:val="16"/>
                <w:szCs w:val="16"/>
              </w:rPr>
            </w:pPr>
            <w:r w:rsidRPr="005F7586">
              <w:rPr>
                <w:rFonts w:ascii="Verdana" w:hAnsi="Verdana" w:cs="Arial"/>
                <w:b/>
                <w:sz w:val="16"/>
                <w:szCs w:val="16"/>
              </w:rPr>
              <w:t>Net Increase / (Decrease) in 2021/22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8AA35" w14:textId="7A427EF3"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21,830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6709F" w14:textId="640D3A5E"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(2,109)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F3B5489" w14:textId="6A851F5B"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8,007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26DE44" w14:textId="1010E5E4"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(895)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29B005" w14:textId="73500AA8"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8,511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2527714" w14:textId="60B5BD06"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35,344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AEE3C8" w14:textId="372181E5"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110,776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06514E5" w14:textId="1B810B8E"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146,120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DF7999" w14:textId="40A50680"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10,023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848B0CF" w14:textId="15F73405"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156,143 </w:t>
            </w:r>
          </w:p>
        </w:tc>
      </w:tr>
      <w:tr w:rsidR="0098697B" w:rsidRPr="005F7586" w14:paraId="1A6AB4B7" w14:textId="77777777" w:rsidTr="00A82B1D">
        <w:trPr>
          <w:trHeight w:val="87"/>
          <w:jc w:val="center"/>
        </w:trPr>
        <w:tc>
          <w:tcPr>
            <w:tcW w:w="3823" w:type="dxa"/>
            <w:tcBorders>
              <w:top w:val="single" w:sz="4" w:space="0" w:color="auto"/>
              <w:left w:val="single" w:sz="4" w:space="0" w:color="auto"/>
              <w:bottom w:val="nil"/>
              <w:right w:val="single" w:sz="4" w:space="0" w:color="auto"/>
            </w:tcBorders>
            <w:shd w:val="clear" w:color="auto" w:fill="auto"/>
            <w:noWrap/>
            <w:vAlign w:val="center"/>
          </w:tcPr>
          <w:p w14:paraId="15FE1C9F" w14:textId="77777777" w:rsidR="0098697B" w:rsidRPr="005F7586" w:rsidRDefault="0098697B" w:rsidP="0098697B">
            <w:pPr>
              <w:rPr>
                <w:rFonts w:ascii="Verdana" w:hAnsi="Verdana" w:cs="Arial"/>
                <w:sz w:val="16"/>
                <w:szCs w:val="16"/>
              </w:rPr>
            </w:pPr>
            <w:r w:rsidRPr="005F7586">
              <w:rPr>
                <w:rFonts w:ascii="Verdana" w:hAnsi="Verdana" w:cs="Arial"/>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CBA48" w14:textId="47935D49"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A330AD" w14:textId="7B6E9F92"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8F327E" w14:textId="5DEC8D03"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90D6DB" w14:textId="56EA985C"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8F4330" w14:textId="00E3ED53"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141AE" w14:textId="43142BD8"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1A7B9" w14:textId="77E2DB21"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55C3342" w14:textId="54FD683D"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2736A7" w14:textId="1894D1B1"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68900A" w14:textId="203D2B80"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r>
      <w:tr w:rsidR="0098697B" w:rsidRPr="005F7586" w14:paraId="51B63FA6" w14:textId="77777777" w:rsidTr="00A82B1D">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AA3853C" w14:textId="5B8B22ED" w:rsidR="0098697B" w:rsidRPr="005F7586" w:rsidRDefault="0098697B" w:rsidP="0098697B">
            <w:pPr>
              <w:rPr>
                <w:rFonts w:ascii="Verdana" w:hAnsi="Verdana" w:cs="Arial"/>
                <w:b/>
                <w:bCs/>
                <w:sz w:val="16"/>
                <w:szCs w:val="16"/>
              </w:rPr>
            </w:pPr>
            <w:r w:rsidRPr="005F7586">
              <w:rPr>
                <w:rFonts w:ascii="Verdana" w:hAnsi="Verdana" w:cs="Arial"/>
                <w:b/>
                <w:bCs/>
                <w:sz w:val="16"/>
                <w:szCs w:val="16"/>
              </w:rPr>
              <w:t xml:space="preserve">Balance of Reserves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31st March 2022</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E3AFD7A" w14:textId="65BA89D1"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217,132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81B1160" w14:textId="4045F93B"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28,843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1768AD5" w14:textId="57773243"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25,093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BB8EA10" w14:textId="12D0086A"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18,119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FF85C19" w14:textId="51DF765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19,573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5F227AF" w14:textId="04CBCB6A"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308,760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96779" w14:textId="194752E3"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(34,122)</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6337362" w14:textId="60439CD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274,638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E5C0E" w14:textId="1CE4BDCC"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18,475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5CAD" w14:textId="0E51FED9"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293,113 </w:t>
            </w:r>
          </w:p>
        </w:tc>
      </w:tr>
    </w:tbl>
    <w:p w14:paraId="3B827A6B" w14:textId="0398B6F5" w:rsidR="009B3AB5" w:rsidRPr="005F7586" w:rsidRDefault="009B3AB5">
      <w:pPr>
        <w:rPr>
          <w:rFonts w:ascii="Verdana" w:hAnsi="Verdana"/>
          <w:bCs/>
          <w:iCs/>
          <w:sz w:val="16"/>
          <w:szCs w:val="16"/>
        </w:rPr>
      </w:pPr>
    </w:p>
    <w:p w14:paraId="14AF85DC" w14:textId="2CAF0CE2" w:rsidR="00C526DE" w:rsidRPr="005F7586" w:rsidRDefault="00C526DE">
      <w:pPr>
        <w:rPr>
          <w:rFonts w:ascii="Verdana" w:hAnsi="Verdana"/>
          <w:bCs/>
          <w:iCs/>
          <w:sz w:val="16"/>
          <w:szCs w:val="16"/>
        </w:rPr>
      </w:pPr>
      <w:r w:rsidRPr="005F7586">
        <w:rPr>
          <w:rFonts w:ascii="Verdana" w:hAnsi="Verdana"/>
          <w:bCs/>
          <w:iCs/>
          <w:sz w:val="16"/>
          <w:szCs w:val="16"/>
        </w:rPr>
        <w:br w:type="page"/>
      </w:r>
    </w:p>
    <w:p w14:paraId="6844524C" w14:textId="77777777" w:rsidR="0010578F" w:rsidRPr="005F7586" w:rsidRDefault="0010578F">
      <w:pPr>
        <w:rPr>
          <w:rFonts w:ascii="Verdana" w:hAnsi="Verdana"/>
          <w:bCs/>
          <w:iCs/>
          <w:sz w:val="16"/>
          <w:szCs w:val="16"/>
        </w:rPr>
      </w:pPr>
    </w:p>
    <w:p w14:paraId="528E0A46" w14:textId="77777777" w:rsidR="00C526DE" w:rsidRPr="005F7586" w:rsidRDefault="00C526DE">
      <w:pPr>
        <w:rPr>
          <w:rFonts w:ascii="Verdana" w:hAnsi="Verdana"/>
          <w:bCs/>
          <w:iCs/>
          <w:sz w:val="16"/>
          <w:szCs w:val="16"/>
        </w:rPr>
      </w:pPr>
    </w:p>
    <w:p w14:paraId="60D7FB54" w14:textId="58D1A98B" w:rsidR="009B3AB5" w:rsidRPr="005F7586" w:rsidRDefault="009B3AB5" w:rsidP="006A6115">
      <w:pPr>
        <w:rPr>
          <w:rFonts w:ascii="Verdana" w:hAnsi="Verdana"/>
          <w:bCs/>
          <w:iCs/>
          <w:sz w:val="16"/>
          <w:szCs w:val="16"/>
        </w:rPr>
      </w:pPr>
    </w:p>
    <w:p w14:paraId="11BB0278" w14:textId="396A2C21" w:rsidR="009B3AB5" w:rsidRPr="005F7586" w:rsidRDefault="009B3AB5" w:rsidP="009B3AB5">
      <w:pPr>
        <w:pBdr>
          <w:top w:val="single" w:sz="4" w:space="1" w:color="auto"/>
          <w:left w:val="single" w:sz="4" w:space="0" w:color="auto"/>
          <w:bottom w:val="single" w:sz="4" w:space="0" w:color="auto"/>
          <w:right w:val="single" w:sz="4" w:space="0" w:color="auto"/>
        </w:pBdr>
        <w:shd w:val="clear" w:color="auto" w:fill="D99594"/>
        <w:tabs>
          <w:tab w:val="left" w:pos="900"/>
        </w:tabs>
        <w:ind w:left="851" w:hanging="851"/>
        <w:jc w:val="center"/>
        <w:rPr>
          <w:rFonts w:ascii="Verdana" w:hAnsi="Verdana"/>
          <w:b/>
          <w:bCs/>
          <w:iCs/>
          <w:sz w:val="22"/>
          <w:szCs w:val="22"/>
        </w:rPr>
      </w:pPr>
      <w:r w:rsidRPr="005F7586">
        <w:rPr>
          <w:rFonts w:ascii="Verdana" w:hAnsi="Verdana"/>
          <w:b/>
          <w:bCs/>
          <w:iCs/>
          <w:sz w:val="22"/>
          <w:szCs w:val="22"/>
        </w:rPr>
        <w:t xml:space="preserve">THE GROUP MOVEMENT IN RESERVES STATEMENT </w:t>
      </w:r>
      <w:r w:rsidRPr="005F7586">
        <w:rPr>
          <w:rFonts w:ascii="Verdana" w:hAnsi="Verdana"/>
          <w:b/>
          <w:sz w:val="22"/>
          <w:szCs w:val="22"/>
          <w:shd w:val="clear" w:color="auto" w:fill="D99594"/>
        </w:rPr>
        <w:t>(CONTINUED)</w:t>
      </w:r>
    </w:p>
    <w:p w14:paraId="7E622623" w14:textId="165E1B75" w:rsidR="009B3AB5" w:rsidRPr="005F7586" w:rsidRDefault="009B3AB5" w:rsidP="006A6115">
      <w:pPr>
        <w:rPr>
          <w:rFonts w:ascii="Verdana" w:hAnsi="Verdana"/>
          <w:bCs/>
          <w:iCs/>
          <w:sz w:val="16"/>
          <w:szCs w:val="16"/>
        </w:rPr>
      </w:pPr>
    </w:p>
    <w:p w14:paraId="607E1799" w14:textId="77777777" w:rsidR="009B3AB5" w:rsidRPr="005F7586" w:rsidRDefault="009B3AB5" w:rsidP="006A6115">
      <w:pPr>
        <w:rPr>
          <w:rFonts w:ascii="Verdana" w:hAnsi="Verdana"/>
          <w:bCs/>
          <w:iCs/>
          <w:sz w:val="16"/>
          <w:szCs w:val="16"/>
        </w:rPr>
      </w:pPr>
    </w:p>
    <w:tbl>
      <w:tblPr>
        <w:tblW w:w="15588" w:type="dxa"/>
        <w:jc w:val="center"/>
        <w:tblLayout w:type="fixed"/>
        <w:tblLook w:val="0000" w:firstRow="0" w:lastRow="0" w:firstColumn="0" w:lastColumn="0" w:noHBand="0" w:noVBand="0"/>
      </w:tblPr>
      <w:tblGrid>
        <w:gridCol w:w="3823"/>
        <w:gridCol w:w="1134"/>
        <w:gridCol w:w="1134"/>
        <w:gridCol w:w="1134"/>
        <w:gridCol w:w="1134"/>
        <w:gridCol w:w="1134"/>
        <w:gridCol w:w="1134"/>
        <w:gridCol w:w="1134"/>
        <w:gridCol w:w="1134"/>
        <w:gridCol w:w="1417"/>
        <w:gridCol w:w="1276"/>
      </w:tblGrid>
      <w:tr w:rsidR="00601F42" w:rsidRPr="005F7586" w14:paraId="1AD93F03" w14:textId="77777777" w:rsidTr="00C84151">
        <w:trPr>
          <w:trHeight w:val="1425"/>
          <w:jc w:val="center"/>
        </w:trPr>
        <w:tc>
          <w:tcPr>
            <w:tcW w:w="3823" w:type="dxa"/>
            <w:vMerge w:val="restart"/>
            <w:tcBorders>
              <w:top w:val="single" w:sz="4" w:space="0" w:color="auto"/>
              <w:left w:val="single" w:sz="4" w:space="0" w:color="auto"/>
              <w:right w:val="single" w:sz="4" w:space="0" w:color="auto"/>
            </w:tcBorders>
            <w:shd w:val="clear" w:color="auto" w:fill="auto"/>
            <w:noWrap/>
            <w:vAlign w:val="center"/>
          </w:tcPr>
          <w:p w14:paraId="2BD10DEF" w14:textId="77777777" w:rsidR="00601F42" w:rsidRPr="005F7586" w:rsidRDefault="00601F42" w:rsidP="00C84151">
            <w:pPr>
              <w:jc w:val="center"/>
              <w:rPr>
                <w:rFonts w:ascii="Verdana" w:hAnsi="Verdana" w:cs="Arial"/>
                <w:b/>
                <w:sz w:val="16"/>
                <w:szCs w:val="16"/>
                <w:u w:val="single"/>
              </w:rPr>
            </w:pPr>
            <w:r w:rsidRPr="005F7586">
              <w:rPr>
                <w:rFonts w:ascii="Verdana" w:hAnsi="Verdana" w:cs="Arial"/>
                <w:b/>
                <w:sz w:val="16"/>
                <w:szCs w:val="16"/>
                <w:u w:val="single"/>
              </w:rPr>
              <w:t>Movement in Reserves During 2020/21</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0E105CEC" w14:textId="77777777" w:rsidR="00601F42" w:rsidRPr="005F7586" w:rsidRDefault="00601F42" w:rsidP="00C84151">
            <w:pPr>
              <w:jc w:val="center"/>
              <w:rPr>
                <w:rFonts w:ascii="Verdana" w:hAnsi="Verdana"/>
                <w:bCs/>
                <w:color w:val="000000"/>
                <w:sz w:val="16"/>
                <w:szCs w:val="16"/>
              </w:rPr>
            </w:pPr>
            <w:r w:rsidRPr="005F7586">
              <w:rPr>
                <w:rFonts w:ascii="Verdana" w:hAnsi="Verdana" w:cs="Calibri"/>
                <w:color w:val="000000"/>
                <w:sz w:val="16"/>
                <w:szCs w:val="16"/>
              </w:rPr>
              <w:t>General Fund Balance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4C98E12" w14:textId="77777777" w:rsidR="00601F42" w:rsidRPr="005F7586" w:rsidRDefault="00601F42" w:rsidP="00C84151">
            <w:pPr>
              <w:jc w:val="center"/>
              <w:rPr>
                <w:rFonts w:ascii="Verdana" w:hAnsi="Verdana"/>
                <w:bCs/>
                <w:color w:val="000000"/>
                <w:sz w:val="16"/>
                <w:szCs w:val="16"/>
              </w:rPr>
            </w:pPr>
            <w:r w:rsidRPr="005F7586">
              <w:rPr>
                <w:rFonts w:ascii="Verdana" w:hAnsi="Verdana" w:cs="Calibri"/>
                <w:color w:val="000000"/>
                <w:sz w:val="16"/>
                <w:szCs w:val="16"/>
              </w:rPr>
              <w:t>Housing Revenue Account</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35C1530" w14:textId="77777777" w:rsidR="00601F42" w:rsidRPr="005F7586" w:rsidRDefault="00601F42" w:rsidP="00C84151">
            <w:pPr>
              <w:jc w:val="center"/>
              <w:rPr>
                <w:rFonts w:ascii="Verdana" w:hAnsi="Verdana"/>
                <w:b/>
                <w:bCs/>
                <w:color w:val="000000"/>
                <w:sz w:val="16"/>
                <w:szCs w:val="16"/>
              </w:rPr>
            </w:pPr>
            <w:r w:rsidRPr="005F7586">
              <w:rPr>
                <w:rFonts w:ascii="Verdana" w:hAnsi="Verdana" w:cs="Calibri"/>
                <w:color w:val="000000"/>
                <w:sz w:val="16"/>
                <w:szCs w:val="16"/>
              </w:rPr>
              <w:t>Capital Receipts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EA5CBAC" w14:textId="77777777" w:rsidR="00601F42" w:rsidRPr="005F7586" w:rsidRDefault="00601F42" w:rsidP="00C84151">
            <w:pPr>
              <w:jc w:val="center"/>
              <w:rPr>
                <w:rFonts w:ascii="Verdana" w:hAnsi="Verdana"/>
                <w:bCs/>
                <w:color w:val="000000"/>
                <w:sz w:val="16"/>
                <w:szCs w:val="16"/>
              </w:rPr>
            </w:pPr>
            <w:r w:rsidRPr="005F7586">
              <w:rPr>
                <w:rFonts w:ascii="Verdana" w:hAnsi="Verdana" w:cs="Calibri"/>
                <w:color w:val="000000"/>
                <w:sz w:val="16"/>
                <w:szCs w:val="16"/>
              </w:rPr>
              <w:t>Major Repairs Reserve</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9835B48" w14:textId="77777777" w:rsidR="00601F42" w:rsidRPr="005F7586" w:rsidRDefault="00601F42" w:rsidP="00C84151">
            <w:pPr>
              <w:jc w:val="center"/>
              <w:rPr>
                <w:rFonts w:ascii="Verdana" w:hAnsi="Verdana"/>
                <w:color w:val="000000"/>
                <w:sz w:val="16"/>
                <w:szCs w:val="16"/>
              </w:rPr>
            </w:pPr>
            <w:r w:rsidRPr="005F7586">
              <w:rPr>
                <w:rFonts w:ascii="Verdana" w:hAnsi="Verdana" w:cs="Calibri"/>
                <w:color w:val="000000"/>
                <w:sz w:val="16"/>
                <w:szCs w:val="16"/>
              </w:rPr>
              <w:t>Capital Grants Unapplied Reserve</w:t>
            </w:r>
          </w:p>
        </w:tc>
        <w:tc>
          <w:tcPr>
            <w:tcW w:w="113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14:paraId="5F518BCE" w14:textId="77777777" w:rsidR="00601F42" w:rsidRPr="005F7586" w:rsidRDefault="00601F42" w:rsidP="00C84151">
            <w:pPr>
              <w:jc w:val="center"/>
              <w:rPr>
                <w:rFonts w:ascii="Verdana" w:hAnsi="Verdana"/>
                <w:b/>
                <w:bCs/>
                <w:color w:val="000000"/>
                <w:sz w:val="16"/>
                <w:szCs w:val="16"/>
              </w:rPr>
            </w:pPr>
            <w:r w:rsidRPr="005F7586">
              <w:rPr>
                <w:rFonts w:ascii="Verdana" w:hAnsi="Verdana" w:cs="Calibri"/>
                <w:b/>
                <w:bCs/>
                <w:color w:val="000000"/>
                <w:sz w:val="16"/>
                <w:szCs w:val="16"/>
              </w:rPr>
              <w:t>Total Useable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566D55F2" w14:textId="77777777" w:rsidR="00601F42" w:rsidRPr="005F7586" w:rsidRDefault="00601F42" w:rsidP="00C84151">
            <w:pPr>
              <w:jc w:val="center"/>
              <w:rPr>
                <w:rFonts w:ascii="Verdana" w:hAnsi="Verdana"/>
                <w:b/>
                <w:bCs/>
                <w:color w:val="000000"/>
                <w:sz w:val="16"/>
                <w:szCs w:val="16"/>
              </w:rPr>
            </w:pPr>
            <w:r w:rsidRPr="005F7586">
              <w:rPr>
                <w:rFonts w:ascii="Verdana" w:hAnsi="Verdana" w:cs="Calibri"/>
                <w:b/>
                <w:bCs/>
                <w:color w:val="000000"/>
                <w:sz w:val="16"/>
                <w:szCs w:val="16"/>
              </w:rPr>
              <w:t>Unusable BMBC Reserves</w:t>
            </w:r>
          </w:p>
        </w:tc>
        <w:tc>
          <w:tcPr>
            <w:tcW w:w="1134" w:type="dxa"/>
            <w:tcBorders>
              <w:top w:val="single" w:sz="4" w:space="0" w:color="auto"/>
              <w:left w:val="single" w:sz="4" w:space="0" w:color="auto"/>
              <w:bottom w:val="single" w:sz="4" w:space="0" w:color="auto"/>
              <w:right w:val="single" w:sz="4" w:space="0" w:color="auto"/>
            </w:tcBorders>
            <w:shd w:val="clear" w:color="auto" w:fill="A6A6A6"/>
            <w:textDirection w:val="btLr"/>
            <w:vAlign w:val="center"/>
          </w:tcPr>
          <w:p w14:paraId="3B870546" w14:textId="77777777" w:rsidR="00601F42" w:rsidRPr="005F7586" w:rsidRDefault="00601F42" w:rsidP="00C84151">
            <w:pPr>
              <w:jc w:val="center"/>
              <w:rPr>
                <w:rFonts w:ascii="Verdana" w:hAnsi="Verdana"/>
                <w:b/>
                <w:bCs/>
                <w:color w:val="000000"/>
                <w:sz w:val="16"/>
                <w:szCs w:val="16"/>
              </w:rPr>
            </w:pPr>
            <w:r w:rsidRPr="005F7586">
              <w:rPr>
                <w:rFonts w:ascii="Verdana" w:hAnsi="Verdana" w:cs="Calibri"/>
                <w:b/>
                <w:bCs/>
                <w:color w:val="000000"/>
                <w:sz w:val="16"/>
                <w:szCs w:val="16"/>
              </w:rPr>
              <w:t>Total BMBC Reserves</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45E21889" w14:textId="77777777" w:rsidR="00601F42" w:rsidRPr="005F7586" w:rsidRDefault="00601F42" w:rsidP="00C84151">
            <w:pPr>
              <w:jc w:val="center"/>
              <w:rPr>
                <w:rFonts w:ascii="Verdana" w:hAnsi="Verdana"/>
                <w:color w:val="000000"/>
                <w:sz w:val="16"/>
                <w:szCs w:val="16"/>
              </w:rPr>
            </w:pPr>
            <w:r w:rsidRPr="005F7586">
              <w:rPr>
                <w:rFonts w:ascii="Verdana" w:hAnsi="Verdana" w:cs="Calibri"/>
                <w:color w:val="000000"/>
                <w:sz w:val="16"/>
                <w:szCs w:val="16"/>
              </w:rPr>
              <w:t>Authority’s Share of Reserves of Subsidiaries, Associates and Joint Ventures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extDirection w:val="btLr"/>
            <w:vAlign w:val="center"/>
          </w:tcPr>
          <w:p w14:paraId="0DD40BE6" w14:textId="77777777" w:rsidR="00601F42" w:rsidRPr="005F7586" w:rsidRDefault="00601F42" w:rsidP="00C84151">
            <w:pPr>
              <w:jc w:val="center"/>
              <w:rPr>
                <w:rFonts w:ascii="Verdana" w:hAnsi="Verdana"/>
                <w:b/>
                <w:bCs/>
                <w:color w:val="000000"/>
                <w:sz w:val="16"/>
                <w:szCs w:val="16"/>
              </w:rPr>
            </w:pPr>
            <w:r w:rsidRPr="005F7586">
              <w:rPr>
                <w:rFonts w:ascii="Verdana" w:hAnsi="Verdana" w:cs="Calibri"/>
                <w:b/>
                <w:bCs/>
                <w:color w:val="000000"/>
                <w:sz w:val="16"/>
                <w:szCs w:val="16"/>
              </w:rPr>
              <w:t>Total Group Reserves</w:t>
            </w:r>
          </w:p>
        </w:tc>
      </w:tr>
      <w:tr w:rsidR="00601F42" w:rsidRPr="005F7586" w14:paraId="3350CEF9" w14:textId="77777777" w:rsidTr="00C84151">
        <w:trPr>
          <w:trHeight w:val="169"/>
          <w:jc w:val="center"/>
        </w:trPr>
        <w:tc>
          <w:tcPr>
            <w:tcW w:w="3823" w:type="dxa"/>
            <w:vMerge/>
            <w:tcBorders>
              <w:top w:val="single" w:sz="4" w:space="0" w:color="auto"/>
              <w:left w:val="single" w:sz="4" w:space="0" w:color="auto"/>
              <w:right w:val="single" w:sz="4" w:space="0" w:color="auto"/>
            </w:tcBorders>
            <w:shd w:val="clear" w:color="auto" w:fill="auto"/>
            <w:noWrap/>
            <w:vAlign w:val="center"/>
          </w:tcPr>
          <w:p w14:paraId="1B53225F" w14:textId="77777777" w:rsidR="00601F42" w:rsidRPr="005F7586" w:rsidRDefault="00601F42" w:rsidP="00C84151">
            <w:pPr>
              <w:jc w:val="center"/>
              <w:rPr>
                <w:rFonts w:ascii="Verdana" w:hAnsi="Verdana" w:cs="Arial"/>
                <w:b/>
                <w:sz w:val="16"/>
                <w:szCs w:val="16"/>
                <w:u w:val="single"/>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5A468A" w14:textId="77777777" w:rsidR="00601F42" w:rsidRPr="005F7586" w:rsidRDefault="00601F42" w:rsidP="00C84151">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510688" w14:textId="77777777" w:rsidR="00601F42" w:rsidRPr="005F7586" w:rsidRDefault="00601F42" w:rsidP="00C84151">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74668D" w14:textId="77777777" w:rsidR="00601F42" w:rsidRPr="005F7586" w:rsidRDefault="00601F42" w:rsidP="00C84151">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8EEC36" w14:textId="77777777" w:rsidR="00601F42" w:rsidRPr="005F7586" w:rsidRDefault="00601F42" w:rsidP="00C84151">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08CE47" w14:textId="77777777" w:rsidR="00601F42" w:rsidRPr="005F7586" w:rsidRDefault="00601F42" w:rsidP="00C84151">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6DE3A9A" w14:textId="77777777" w:rsidR="00601F42" w:rsidRPr="005F7586" w:rsidRDefault="00601F42" w:rsidP="00C84151">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B2AB8" w14:textId="77777777" w:rsidR="00601F42" w:rsidRPr="005F7586" w:rsidRDefault="00601F42" w:rsidP="00C84151">
            <w:pPr>
              <w:jc w:val="center"/>
              <w:rPr>
                <w:rFonts w:ascii="Verdana" w:hAnsi="Verdana"/>
                <w:b/>
                <w:bCs/>
                <w:color w:val="000000"/>
                <w:sz w:val="16"/>
                <w:szCs w:val="16"/>
              </w:rPr>
            </w:pPr>
            <w:r w:rsidRPr="005F7586">
              <w:rPr>
                <w:rFonts w:ascii="Verdana" w:hAnsi="Verdana"/>
                <w:b/>
                <w:bCs/>
                <w:color w:val="000000"/>
                <w:sz w:val="16"/>
                <w:szCs w:val="16"/>
              </w:rPr>
              <w:t>£000s</w:t>
            </w: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7E22A996" w14:textId="77777777" w:rsidR="00601F42" w:rsidRPr="005F7586" w:rsidRDefault="00601F42" w:rsidP="00C84151">
            <w:pPr>
              <w:jc w:val="center"/>
              <w:rPr>
                <w:rFonts w:ascii="Verdana" w:hAnsi="Verdana"/>
                <w:b/>
                <w:bCs/>
                <w:color w:val="000000"/>
                <w:sz w:val="16"/>
                <w:szCs w:val="16"/>
              </w:rPr>
            </w:pPr>
            <w:r w:rsidRPr="005F7586">
              <w:rPr>
                <w:rFonts w:ascii="Verdana" w:hAnsi="Verdana"/>
                <w:b/>
                <w:bCs/>
                <w:color w:val="000000"/>
                <w:sz w:val="16"/>
                <w:szCs w:val="16"/>
              </w:rPr>
              <w:t>£000s</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D0CA0B" w14:textId="77777777" w:rsidR="00601F42" w:rsidRPr="005F7586" w:rsidRDefault="00601F42" w:rsidP="00C84151">
            <w:pPr>
              <w:jc w:val="center"/>
              <w:rPr>
                <w:rFonts w:ascii="Verdana" w:hAnsi="Verdana"/>
                <w:b/>
                <w:bCs/>
                <w:color w:val="000000"/>
                <w:sz w:val="16"/>
                <w:szCs w:val="16"/>
              </w:rPr>
            </w:pPr>
            <w:r w:rsidRPr="005F7586">
              <w:rPr>
                <w:rFonts w:ascii="Verdana" w:hAnsi="Verdana"/>
                <w:b/>
                <w:bCs/>
                <w:color w:val="000000"/>
                <w:sz w:val="16"/>
                <w:szCs w:val="16"/>
              </w:rPr>
              <w:t>£000s</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EE3C6DC" w14:textId="77777777" w:rsidR="00601F42" w:rsidRPr="005F7586" w:rsidRDefault="00601F42" w:rsidP="00C84151">
            <w:pPr>
              <w:jc w:val="center"/>
              <w:rPr>
                <w:rFonts w:ascii="Verdana" w:hAnsi="Verdana"/>
                <w:b/>
                <w:bCs/>
                <w:color w:val="000000"/>
                <w:sz w:val="16"/>
                <w:szCs w:val="16"/>
              </w:rPr>
            </w:pPr>
            <w:r w:rsidRPr="005F7586">
              <w:rPr>
                <w:rFonts w:ascii="Verdana" w:hAnsi="Verdana"/>
                <w:b/>
                <w:bCs/>
                <w:color w:val="000000"/>
                <w:sz w:val="16"/>
                <w:szCs w:val="16"/>
              </w:rPr>
              <w:t>£000s</w:t>
            </w:r>
          </w:p>
        </w:tc>
      </w:tr>
      <w:tr w:rsidR="00601F42" w:rsidRPr="005F7586" w14:paraId="1BE3CDFB" w14:textId="77777777" w:rsidTr="00C84151">
        <w:trPr>
          <w:trHeight w:val="80"/>
          <w:jc w:val="center"/>
        </w:trPr>
        <w:tc>
          <w:tcPr>
            <w:tcW w:w="3823" w:type="dxa"/>
            <w:vMerge/>
            <w:tcBorders>
              <w:left w:val="single" w:sz="4" w:space="0" w:color="auto"/>
              <w:bottom w:val="single" w:sz="4" w:space="0" w:color="auto"/>
              <w:right w:val="single" w:sz="4" w:space="0" w:color="auto"/>
            </w:tcBorders>
            <w:shd w:val="clear" w:color="auto" w:fill="auto"/>
            <w:noWrap/>
            <w:vAlign w:val="bottom"/>
          </w:tcPr>
          <w:p w14:paraId="3E20F369" w14:textId="77777777" w:rsidR="00601F42" w:rsidRPr="005F7586" w:rsidRDefault="00601F42" w:rsidP="00C84151">
            <w:pPr>
              <w:rPr>
                <w:rFonts w:ascii="Verdana" w:hAnsi="Verdana" w:cs="Arial"/>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6CB87" w14:textId="77777777" w:rsidR="00601F42" w:rsidRPr="005F7586" w:rsidRDefault="00601F42" w:rsidP="00C84151">
            <w:pPr>
              <w:rPr>
                <w:rFonts w:ascii="Verdana" w:hAnsi="Verdana"/>
                <w:b/>
                <w:bCs/>
                <w:color w:val="000000"/>
                <w:sz w:val="16"/>
                <w:szCs w:val="16"/>
              </w:rPr>
            </w:pPr>
            <w:r w:rsidRPr="005F7586">
              <w:rPr>
                <w:rFonts w:ascii="Verdana" w:hAnsi="Verdan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5ABF5B" w14:textId="77777777" w:rsidR="00601F42" w:rsidRPr="005F7586" w:rsidRDefault="00601F42" w:rsidP="00C84151">
            <w:pPr>
              <w:rPr>
                <w:rFonts w:ascii="Verdana" w:hAnsi="Verdana"/>
                <w:b/>
                <w:bCs/>
                <w:color w:val="000000"/>
                <w:sz w:val="16"/>
                <w:szCs w:val="16"/>
              </w:rPr>
            </w:pPr>
            <w:r w:rsidRPr="005F7586">
              <w:rPr>
                <w:rFonts w:ascii="Verdana" w:hAnsi="Verdan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6BBA35" w14:textId="77777777" w:rsidR="00601F42" w:rsidRPr="005F7586" w:rsidRDefault="00601F42" w:rsidP="00C84151">
            <w:pPr>
              <w:rPr>
                <w:rFonts w:ascii="Verdana" w:hAnsi="Verdan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D36D46" w14:textId="77777777" w:rsidR="00601F42" w:rsidRPr="005F7586" w:rsidRDefault="00601F42" w:rsidP="00C84151">
            <w:pPr>
              <w:rPr>
                <w:rFonts w:ascii="Verdana" w:hAnsi="Verdana"/>
                <w:b/>
                <w:bCs/>
                <w:color w:val="000000"/>
                <w:sz w:val="16"/>
                <w:szCs w:val="16"/>
              </w:rPr>
            </w:pPr>
            <w:r w:rsidRPr="005F7586">
              <w:rPr>
                <w:rFonts w:ascii="Verdana" w:hAnsi="Verdana"/>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9141787" w14:textId="77777777" w:rsidR="00601F42" w:rsidRPr="005F7586" w:rsidRDefault="00601F42" w:rsidP="00C84151">
            <w:pPr>
              <w:rPr>
                <w:rFonts w:ascii="Verdana" w:hAnsi="Verdana"/>
                <w:color w:val="000000"/>
                <w:sz w:val="16"/>
                <w:szCs w:val="16"/>
              </w:rPr>
            </w:pPr>
            <w:r w:rsidRPr="005F7586">
              <w:rPr>
                <w:rFonts w:ascii="Verdana" w:hAnsi="Verdana"/>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12D7950D" w14:textId="77777777" w:rsidR="00601F42" w:rsidRPr="005F7586" w:rsidRDefault="00601F42" w:rsidP="00C84151">
            <w:pPr>
              <w:rPr>
                <w:rFonts w:ascii="Verdana" w:hAnsi="Verdan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7DC2B3" w14:textId="77777777" w:rsidR="00601F42" w:rsidRPr="005F7586" w:rsidRDefault="00601F42" w:rsidP="00C84151">
            <w:pPr>
              <w:rPr>
                <w:rFonts w:ascii="Verdana" w:hAnsi="Verdana"/>
                <w:b/>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6A6A6"/>
          </w:tcPr>
          <w:p w14:paraId="3AA348F6" w14:textId="77777777" w:rsidR="00601F42" w:rsidRPr="005F7586" w:rsidRDefault="00601F42" w:rsidP="00C84151">
            <w:pPr>
              <w:rPr>
                <w:rFonts w:ascii="Verdana" w:hAnsi="Verdana"/>
                <w:b/>
                <w:bCs/>
                <w:color w:val="000000"/>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32C9A1" w14:textId="77777777" w:rsidR="00601F42" w:rsidRPr="005F7586" w:rsidRDefault="00601F42" w:rsidP="00C84151">
            <w:pPr>
              <w:rPr>
                <w:rFonts w:ascii="Verdana" w:hAnsi="Verdana"/>
                <w:b/>
                <w:bCs/>
                <w:color w:val="000000"/>
                <w:sz w:val="16"/>
                <w:szCs w:val="16"/>
              </w:rPr>
            </w:pPr>
            <w:r w:rsidRPr="005F7586">
              <w:rPr>
                <w:rFonts w:ascii="Verdana" w:hAnsi="Verdana"/>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286DEB2C" w14:textId="77777777" w:rsidR="00601F42" w:rsidRPr="005F7586" w:rsidRDefault="00601F42" w:rsidP="00C84151">
            <w:pPr>
              <w:rPr>
                <w:rFonts w:ascii="Verdana" w:hAnsi="Verdana"/>
                <w:b/>
                <w:bCs/>
                <w:color w:val="000000"/>
                <w:sz w:val="16"/>
                <w:szCs w:val="16"/>
              </w:rPr>
            </w:pPr>
          </w:p>
        </w:tc>
      </w:tr>
      <w:tr w:rsidR="0098697B" w:rsidRPr="005F7586" w14:paraId="6B2541A7" w14:textId="77777777" w:rsidTr="00C84151">
        <w:trPr>
          <w:trHeight w:val="199"/>
          <w:jc w:val="center"/>
        </w:trPr>
        <w:tc>
          <w:tcPr>
            <w:tcW w:w="3823"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0D61C53E" w14:textId="77777777" w:rsidR="0098697B" w:rsidRPr="005F7586" w:rsidRDefault="0098697B" w:rsidP="0098697B">
            <w:pPr>
              <w:rPr>
                <w:rFonts w:ascii="Verdana" w:hAnsi="Verdana" w:cs="Arial"/>
                <w:b/>
                <w:bCs/>
                <w:sz w:val="16"/>
                <w:szCs w:val="16"/>
              </w:rPr>
            </w:pPr>
            <w:r w:rsidRPr="005F7586">
              <w:rPr>
                <w:rFonts w:ascii="Verdana" w:hAnsi="Verdana" w:cs="Arial"/>
                <w:b/>
                <w:bCs/>
                <w:sz w:val="16"/>
                <w:szCs w:val="16"/>
              </w:rPr>
              <w:t xml:space="preserve">Balance of Reserves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1st April 2020</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tcPr>
          <w:p w14:paraId="7AD891B1"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133,875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615A4004"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31,817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5E56B816"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16,810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3FE10DA4"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14,821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37D52AC4"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8,854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7D6610C"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206,177 </w:t>
            </w:r>
          </w:p>
        </w:tc>
        <w:tc>
          <w:tcPr>
            <w:tcW w:w="1134"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4655B38B"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(157,264)</w:t>
            </w:r>
          </w:p>
        </w:tc>
        <w:tc>
          <w:tcPr>
            <w:tcW w:w="1134" w:type="dxa"/>
            <w:tcBorders>
              <w:top w:val="single" w:sz="4" w:space="0" w:color="auto"/>
              <w:left w:val="single" w:sz="4" w:space="0" w:color="auto"/>
              <w:bottom w:val="double" w:sz="4" w:space="0" w:color="auto"/>
              <w:right w:val="single" w:sz="4" w:space="0" w:color="auto"/>
            </w:tcBorders>
            <w:shd w:val="clear" w:color="auto" w:fill="A6A6A6" w:themeFill="background1" w:themeFillShade="A6"/>
            <w:vAlign w:val="center"/>
          </w:tcPr>
          <w:p w14:paraId="60D5BF73"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48,913 </w:t>
            </w:r>
          </w:p>
        </w:tc>
        <w:tc>
          <w:tcPr>
            <w:tcW w:w="1417" w:type="dxa"/>
            <w:tcBorders>
              <w:top w:val="single" w:sz="4" w:space="0" w:color="auto"/>
              <w:left w:val="single" w:sz="4" w:space="0" w:color="auto"/>
              <w:bottom w:val="double" w:sz="4" w:space="0" w:color="auto"/>
              <w:right w:val="single" w:sz="4" w:space="0" w:color="auto"/>
            </w:tcBorders>
            <w:shd w:val="clear" w:color="auto" w:fill="D9D9D9" w:themeFill="background1" w:themeFillShade="D9"/>
            <w:vAlign w:val="center"/>
          </w:tcPr>
          <w:p w14:paraId="031E8476" w14:textId="50DAF6E8"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15,458 </w:t>
            </w:r>
          </w:p>
        </w:tc>
        <w:tc>
          <w:tcPr>
            <w:tcW w:w="1276" w:type="dxa"/>
            <w:tcBorders>
              <w:top w:val="single" w:sz="4" w:space="0" w:color="auto"/>
              <w:left w:val="single" w:sz="4" w:space="0" w:color="auto"/>
              <w:bottom w:val="double" w:sz="4" w:space="0" w:color="auto"/>
              <w:right w:val="single" w:sz="4" w:space="0" w:color="auto"/>
            </w:tcBorders>
            <w:shd w:val="clear" w:color="auto" w:fill="808080" w:themeFill="background1" w:themeFillShade="80"/>
            <w:vAlign w:val="center"/>
          </w:tcPr>
          <w:p w14:paraId="44CC42A3" w14:textId="3D2F6258"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64,371 </w:t>
            </w:r>
          </w:p>
        </w:tc>
      </w:tr>
      <w:tr w:rsidR="0098697B" w:rsidRPr="005F7586" w14:paraId="67EDCC71" w14:textId="77777777" w:rsidTr="00C84151">
        <w:trPr>
          <w:trHeight w:val="80"/>
          <w:jc w:val="center"/>
        </w:trPr>
        <w:tc>
          <w:tcPr>
            <w:tcW w:w="3823" w:type="dxa"/>
            <w:tcBorders>
              <w:top w:val="double" w:sz="4" w:space="0" w:color="auto"/>
              <w:left w:val="single" w:sz="4" w:space="0" w:color="auto"/>
              <w:right w:val="single" w:sz="4" w:space="0" w:color="auto"/>
            </w:tcBorders>
            <w:shd w:val="clear" w:color="auto" w:fill="auto"/>
            <w:noWrap/>
            <w:vAlign w:val="center"/>
          </w:tcPr>
          <w:p w14:paraId="0F549DBB" w14:textId="77777777" w:rsidR="0098697B" w:rsidRPr="005F7586" w:rsidRDefault="0098697B" w:rsidP="0098697B">
            <w:pPr>
              <w:rPr>
                <w:rFonts w:ascii="Verdana" w:hAnsi="Verdana" w:cs="Arial"/>
                <w:sz w:val="16"/>
                <w:szCs w:val="16"/>
              </w:rPr>
            </w:pPr>
          </w:p>
        </w:tc>
        <w:tc>
          <w:tcPr>
            <w:tcW w:w="1134" w:type="dxa"/>
            <w:tcBorders>
              <w:top w:val="double" w:sz="4" w:space="0" w:color="auto"/>
              <w:left w:val="single" w:sz="4" w:space="0" w:color="auto"/>
              <w:right w:val="single" w:sz="4" w:space="0" w:color="auto"/>
            </w:tcBorders>
            <w:shd w:val="clear" w:color="auto" w:fill="auto"/>
            <w:noWrap/>
            <w:vAlign w:val="center"/>
          </w:tcPr>
          <w:p w14:paraId="3C33BE5D"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281ACECD"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277C6039"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698424B3"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uto"/>
            <w:vAlign w:val="center"/>
          </w:tcPr>
          <w:p w14:paraId="0D80D780"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D9D9D9"/>
            <w:vAlign w:val="center"/>
          </w:tcPr>
          <w:p w14:paraId="22D7EF44"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D9D9D9" w:themeFill="background1" w:themeFillShade="D9"/>
            <w:vAlign w:val="center"/>
          </w:tcPr>
          <w:p w14:paraId="5102CC28"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double" w:sz="4" w:space="0" w:color="auto"/>
              <w:left w:val="single" w:sz="4" w:space="0" w:color="auto"/>
              <w:right w:val="single" w:sz="4" w:space="0" w:color="auto"/>
            </w:tcBorders>
            <w:shd w:val="clear" w:color="auto" w:fill="A6A6A6"/>
            <w:vAlign w:val="center"/>
          </w:tcPr>
          <w:p w14:paraId="735F0D2B"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417" w:type="dxa"/>
            <w:tcBorders>
              <w:top w:val="double" w:sz="4" w:space="0" w:color="auto"/>
              <w:left w:val="single" w:sz="4" w:space="0" w:color="auto"/>
              <w:right w:val="single" w:sz="4" w:space="0" w:color="auto"/>
            </w:tcBorders>
            <w:shd w:val="clear" w:color="auto" w:fill="auto"/>
            <w:vAlign w:val="center"/>
          </w:tcPr>
          <w:p w14:paraId="20892761"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276" w:type="dxa"/>
            <w:tcBorders>
              <w:top w:val="double" w:sz="4" w:space="0" w:color="auto"/>
              <w:left w:val="single" w:sz="4" w:space="0" w:color="auto"/>
              <w:right w:val="single" w:sz="4" w:space="0" w:color="auto"/>
            </w:tcBorders>
            <w:shd w:val="clear" w:color="auto" w:fill="808080" w:themeFill="background1" w:themeFillShade="80"/>
            <w:vAlign w:val="center"/>
          </w:tcPr>
          <w:p w14:paraId="48B87859"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r>
      <w:tr w:rsidR="0098697B" w:rsidRPr="005F7586" w14:paraId="62AC4A84"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8EA49" w14:textId="77777777" w:rsidR="0098697B" w:rsidRPr="005F7586" w:rsidRDefault="0098697B" w:rsidP="0098697B">
            <w:pPr>
              <w:rPr>
                <w:rFonts w:ascii="Verdana" w:hAnsi="Verdana" w:cs="Arial"/>
                <w:bCs/>
                <w:sz w:val="16"/>
                <w:szCs w:val="16"/>
              </w:rPr>
            </w:pPr>
            <w:r w:rsidRPr="005F7586">
              <w:rPr>
                <w:rFonts w:ascii="Verdana" w:hAnsi="Verdana" w:cs="Arial"/>
                <w:bCs/>
                <w:sz w:val="16"/>
                <w:szCs w:val="16"/>
              </w:rPr>
              <w:t xml:space="preserve">Reporting of Schools Budget Deficit to New Adjustment Account </w:t>
            </w:r>
            <w:proofErr w:type="gramStart"/>
            <w:r w:rsidRPr="005F7586">
              <w:rPr>
                <w:rFonts w:ascii="Verdana" w:hAnsi="Verdana" w:cs="Arial"/>
                <w:bCs/>
                <w:sz w:val="16"/>
                <w:szCs w:val="16"/>
              </w:rPr>
              <w:t>at</w:t>
            </w:r>
            <w:proofErr w:type="gramEnd"/>
            <w:r w:rsidRPr="005F7586">
              <w:rPr>
                <w:rFonts w:ascii="Verdana" w:hAnsi="Verdana" w:cs="Arial"/>
                <w:bCs/>
                <w:sz w:val="16"/>
                <w:szCs w:val="16"/>
              </w:rPr>
              <w:t xml:space="preserve"> 1st April 2020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0C730"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xml:space="preserve">5,224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766004"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4E62A7"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B7B69"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2A1D58"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B4ADA3"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5,224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5F2A6"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(5,224)</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1EEA9922"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016420"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56AF100"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98697B" w:rsidRPr="005F7586" w14:paraId="766FD33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388AB" w14:textId="77777777" w:rsidR="0098697B" w:rsidRPr="005F7586" w:rsidRDefault="0098697B" w:rsidP="0098697B">
            <w:pPr>
              <w:rPr>
                <w:rFonts w:ascii="Verdana" w:hAnsi="Verdana" w:cs="Arial"/>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EAC03"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69C927"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56C3BF"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A0437C"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49E8BA"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9720B01"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CDA43"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8EE1F52"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34649B"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F0463A7"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r>
      <w:tr w:rsidR="0098697B" w:rsidRPr="005F7586" w14:paraId="669BD6C4"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B078F45" w14:textId="77777777" w:rsidR="0098697B" w:rsidRPr="005F7586" w:rsidRDefault="0098697B" w:rsidP="0098697B">
            <w:pPr>
              <w:rPr>
                <w:rFonts w:ascii="Verdana" w:hAnsi="Verdana" w:cs="Arial"/>
                <w:b/>
                <w:sz w:val="16"/>
                <w:szCs w:val="16"/>
              </w:rPr>
            </w:pPr>
            <w:r w:rsidRPr="005F7586">
              <w:rPr>
                <w:rFonts w:ascii="Verdana" w:hAnsi="Verdana" w:cs="Arial"/>
                <w:b/>
                <w:sz w:val="16"/>
                <w:szCs w:val="16"/>
              </w:rPr>
              <w:t xml:space="preserve">Restated Balance of Reserves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1st April 2020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C102841" w14:textId="77777777" w:rsidR="0098697B" w:rsidRPr="005F7586" w:rsidRDefault="0098697B" w:rsidP="0098697B">
            <w:pPr>
              <w:jc w:val="center"/>
              <w:rPr>
                <w:rFonts w:ascii="Verdana" w:hAnsi="Verdana" w:cs="Calibri"/>
                <w:b/>
                <w:color w:val="000000"/>
                <w:sz w:val="16"/>
                <w:szCs w:val="16"/>
              </w:rPr>
            </w:pPr>
            <w:r w:rsidRPr="005F7586">
              <w:rPr>
                <w:rFonts w:ascii="Verdana" w:hAnsi="Verdana" w:cs="Calibri"/>
                <w:b/>
                <w:bCs/>
                <w:color w:val="000000"/>
                <w:sz w:val="16"/>
                <w:szCs w:val="16"/>
              </w:rPr>
              <w:t xml:space="preserve">139,099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E50575" w14:textId="77777777" w:rsidR="0098697B" w:rsidRPr="005F7586" w:rsidRDefault="0098697B" w:rsidP="0098697B">
            <w:pPr>
              <w:jc w:val="center"/>
              <w:rPr>
                <w:rFonts w:ascii="Verdana" w:hAnsi="Verdana" w:cs="Calibri"/>
                <w:b/>
                <w:color w:val="000000"/>
                <w:sz w:val="16"/>
                <w:szCs w:val="16"/>
              </w:rPr>
            </w:pPr>
            <w:r w:rsidRPr="005F7586">
              <w:rPr>
                <w:rFonts w:ascii="Verdana" w:hAnsi="Verdana" w:cs="Calibri"/>
                <w:b/>
                <w:bCs/>
                <w:color w:val="000000"/>
                <w:sz w:val="16"/>
                <w:szCs w:val="16"/>
              </w:rPr>
              <w:t xml:space="preserve">31,817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F03B1" w14:textId="77777777" w:rsidR="0098697B" w:rsidRPr="005F7586" w:rsidRDefault="0098697B" w:rsidP="0098697B">
            <w:pPr>
              <w:jc w:val="center"/>
              <w:rPr>
                <w:rFonts w:ascii="Verdana" w:hAnsi="Verdana" w:cs="Calibri"/>
                <w:b/>
                <w:color w:val="000000"/>
                <w:sz w:val="16"/>
                <w:szCs w:val="16"/>
              </w:rPr>
            </w:pPr>
            <w:r w:rsidRPr="005F7586">
              <w:rPr>
                <w:rFonts w:ascii="Verdana" w:hAnsi="Verdana" w:cs="Calibri"/>
                <w:b/>
                <w:bCs/>
                <w:color w:val="000000"/>
                <w:sz w:val="16"/>
                <w:szCs w:val="16"/>
              </w:rPr>
              <w:t xml:space="preserve">16,810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D5AE6" w14:textId="77777777" w:rsidR="0098697B" w:rsidRPr="005F7586" w:rsidRDefault="0098697B" w:rsidP="0098697B">
            <w:pPr>
              <w:jc w:val="center"/>
              <w:rPr>
                <w:rFonts w:ascii="Verdana" w:hAnsi="Verdana" w:cs="Calibri"/>
                <w:b/>
                <w:color w:val="000000"/>
                <w:sz w:val="16"/>
                <w:szCs w:val="16"/>
              </w:rPr>
            </w:pPr>
            <w:r w:rsidRPr="005F7586">
              <w:rPr>
                <w:rFonts w:ascii="Verdana" w:hAnsi="Verdana" w:cs="Calibri"/>
                <w:b/>
                <w:bCs/>
                <w:color w:val="000000"/>
                <w:sz w:val="16"/>
                <w:szCs w:val="16"/>
              </w:rPr>
              <w:t xml:space="preserve">14,821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64D982" w14:textId="77777777" w:rsidR="0098697B" w:rsidRPr="005F7586" w:rsidRDefault="0098697B" w:rsidP="0098697B">
            <w:pPr>
              <w:jc w:val="center"/>
              <w:rPr>
                <w:rFonts w:ascii="Verdana" w:hAnsi="Verdana" w:cs="Calibri"/>
                <w:b/>
                <w:color w:val="000000"/>
                <w:sz w:val="16"/>
                <w:szCs w:val="16"/>
              </w:rPr>
            </w:pPr>
            <w:r w:rsidRPr="005F7586">
              <w:rPr>
                <w:rFonts w:ascii="Verdana" w:hAnsi="Verdana" w:cs="Calibri"/>
                <w:b/>
                <w:bCs/>
                <w:color w:val="000000"/>
                <w:sz w:val="16"/>
                <w:szCs w:val="16"/>
              </w:rPr>
              <w:t xml:space="preserve">8,854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F933A8" w14:textId="77777777" w:rsidR="0098697B" w:rsidRPr="005F7586" w:rsidRDefault="0098697B" w:rsidP="0098697B">
            <w:pPr>
              <w:jc w:val="center"/>
              <w:rPr>
                <w:rFonts w:ascii="Verdana" w:hAnsi="Verdana" w:cs="Calibri"/>
                <w:b/>
                <w:color w:val="000000"/>
                <w:sz w:val="16"/>
                <w:szCs w:val="16"/>
              </w:rPr>
            </w:pPr>
            <w:r w:rsidRPr="005F7586">
              <w:rPr>
                <w:rFonts w:ascii="Verdana" w:hAnsi="Verdana" w:cs="Calibri"/>
                <w:b/>
                <w:bCs/>
                <w:color w:val="000000"/>
                <w:sz w:val="16"/>
                <w:szCs w:val="16"/>
              </w:rPr>
              <w:t xml:space="preserve">211,401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F8F4B" w14:textId="77777777" w:rsidR="0098697B" w:rsidRPr="005F7586" w:rsidRDefault="0098697B" w:rsidP="0098697B">
            <w:pPr>
              <w:jc w:val="center"/>
              <w:rPr>
                <w:rFonts w:ascii="Verdana" w:hAnsi="Verdana" w:cs="Calibri"/>
                <w:b/>
                <w:color w:val="000000"/>
                <w:sz w:val="16"/>
                <w:szCs w:val="16"/>
              </w:rPr>
            </w:pPr>
            <w:r w:rsidRPr="005F7586">
              <w:rPr>
                <w:rFonts w:ascii="Verdana" w:hAnsi="Verdana" w:cs="Calibri"/>
                <w:b/>
                <w:bCs/>
                <w:color w:val="000000"/>
                <w:sz w:val="16"/>
                <w:szCs w:val="16"/>
              </w:rPr>
              <w:t>(162,488)</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469133B" w14:textId="77777777" w:rsidR="0098697B" w:rsidRPr="005F7586" w:rsidRDefault="0098697B" w:rsidP="0098697B">
            <w:pPr>
              <w:jc w:val="center"/>
              <w:rPr>
                <w:rFonts w:ascii="Verdana" w:hAnsi="Verdana" w:cs="Calibri"/>
                <w:b/>
                <w:color w:val="000000"/>
                <w:sz w:val="16"/>
                <w:szCs w:val="16"/>
              </w:rPr>
            </w:pPr>
            <w:r w:rsidRPr="005F7586">
              <w:rPr>
                <w:rFonts w:ascii="Verdana" w:hAnsi="Verdana" w:cs="Calibri"/>
                <w:b/>
                <w:bCs/>
                <w:color w:val="000000"/>
                <w:sz w:val="16"/>
                <w:szCs w:val="16"/>
              </w:rPr>
              <w:t xml:space="preserve">48,913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136FE3" w14:textId="03EE1684" w:rsidR="0098697B" w:rsidRPr="005F7586" w:rsidRDefault="0098697B" w:rsidP="0098697B">
            <w:pPr>
              <w:jc w:val="center"/>
              <w:rPr>
                <w:rFonts w:ascii="Verdana" w:hAnsi="Verdana" w:cs="Calibri"/>
                <w:b/>
                <w:color w:val="000000"/>
                <w:sz w:val="16"/>
                <w:szCs w:val="16"/>
              </w:rPr>
            </w:pPr>
            <w:r w:rsidRPr="005F7586">
              <w:rPr>
                <w:rFonts w:ascii="Verdana" w:hAnsi="Verdana" w:cs="Calibri"/>
                <w:b/>
                <w:bCs/>
                <w:color w:val="000000"/>
                <w:sz w:val="16"/>
                <w:szCs w:val="16"/>
              </w:rPr>
              <w:t xml:space="preserve">15,458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AB82CCF" w14:textId="10252DF2" w:rsidR="0098697B" w:rsidRPr="005F7586" w:rsidRDefault="0098697B" w:rsidP="0098697B">
            <w:pPr>
              <w:jc w:val="center"/>
              <w:rPr>
                <w:rFonts w:ascii="Verdana" w:hAnsi="Verdana" w:cs="Calibri"/>
                <w:b/>
                <w:color w:val="000000"/>
                <w:sz w:val="16"/>
                <w:szCs w:val="16"/>
              </w:rPr>
            </w:pPr>
            <w:r w:rsidRPr="005F7586">
              <w:rPr>
                <w:rFonts w:ascii="Verdana" w:hAnsi="Verdana" w:cs="Calibri"/>
                <w:b/>
                <w:bCs/>
                <w:color w:val="000000"/>
                <w:sz w:val="16"/>
                <w:szCs w:val="16"/>
              </w:rPr>
              <w:t xml:space="preserve">64,371 </w:t>
            </w:r>
          </w:p>
        </w:tc>
      </w:tr>
      <w:tr w:rsidR="0098697B" w:rsidRPr="005F7586" w14:paraId="4E546D87"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B07AE" w14:textId="77777777" w:rsidR="0098697B" w:rsidRPr="005F7586" w:rsidRDefault="0098697B" w:rsidP="0098697B">
            <w:pPr>
              <w:rPr>
                <w:rFonts w:ascii="Verdana" w:hAnsi="Verdana" w:cs="Arial"/>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255F6"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98773C"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2333D3"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882F99"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96C37F"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5D69A7B"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F13520"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449001AA"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39CA5F5"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B97819F"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r>
      <w:tr w:rsidR="0098697B" w:rsidRPr="005F7586" w14:paraId="6410901C"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B9CC" w14:textId="77777777" w:rsidR="0098697B" w:rsidRPr="005F7586" w:rsidRDefault="0098697B" w:rsidP="0098697B">
            <w:pPr>
              <w:rPr>
                <w:rFonts w:ascii="Verdana" w:hAnsi="Verdana" w:cs="Arial"/>
                <w:bCs/>
                <w:sz w:val="16"/>
                <w:szCs w:val="16"/>
              </w:rPr>
            </w:pPr>
            <w:r w:rsidRPr="005F7586">
              <w:rPr>
                <w:rFonts w:ascii="Verdana" w:hAnsi="Verdana" w:cs="Arial"/>
                <w:bCs/>
                <w:sz w:val="16"/>
                <w:szCs w:val="16"/>
              </w:rPr>
              <w:t>Total Comprehensive Expenditure &amp; Income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69437"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45,049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60B1EF"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(9,845)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970142"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17F5E1"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40755B"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0E2FBE1"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35,204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595B7"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75,840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78AD8969"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111,044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47D6BC5" w14:textId="28D3E16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(38,445)</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4A9C2A53" w14:textId="7ED4A45D"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72,599 </w:t>
            </w:r>
          </w:p>
        </w:tc>
      </w:tr>
      <w:tr w:rsidR="0098697B" w:rsidRPr="005F7586" w14:paraId="4746A685" w14:textId="77777777" w:rsidTr="00C84151">
        <w:trPr>
          <w:trHeight w:val="8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7579D5" w14:textId="77777777" w:rsidR="0098697B" w:rsidRPr="005F7586" w:rsidRDefault="0098697B" w:rsidP="0098697B">
            <w:pPr>
              <w:rPr>
                <w:rFonts w:ascii="Verdana" w:hAnsi="Verdana" w:cs="Arial"/>
                <w:b/>
                <w:bCs/>
                <w:sz w:val="16"/>
                <w:szCs w:val="16"/>
              </w:rPr>
            </w:pPr>
            <w:r w:rsidRPr="005F7586">
              <w:rPr>
                <w:rFonts w:ascii="Verdana" w:hAnsi="Verdana" w:cs="Arial"/>
                <w:b/>
                <w:bCs/>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FBD4A"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9DA2B7"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78105C"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87702"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A5C8B"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7DD3202"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D47E1E"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1F74DCB"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7703931"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74EDB7A"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r>
      <w:tr w:rsidR="0098697B" w:rsidRPr="005F7586" w14:paraId="2DDE97A8"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7C6F15ED" w14:textId="77777777" w:rsidR="0098697B" w:rsidRPr="005F7586" w:rsidRDefault="0098697B" w:rsidP="0098697B">
            <w:pPr>
              <w:rPr>
                <w:rFonts w:ascii="Verdana" w:hAnsi="Verdana" w:cs="Arial"/>
                <w:sz w:val="16"/>
                <w:szCs w:val="16"/>
              </w:rPr>
            </w:pPr>
            <w:r w:rsidRPr="005F7586">
              <w:rPr>
                <w:rFonts w:ascii="Verdana" w:hAnsi="Verdana" w:cs="Arial"/>
                <w:sz w:val="16"/>
                <w:szCs w:val="16"/>
              </w:rPr>
              <w:t>Adjustments Between Council and Group Reserves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92E97"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(31,439)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6D3CB0"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BDD9A5"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536123"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C25F86"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CD74910"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(31,439)</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A92D3"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287F8258"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(31,439)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B82DB4"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31,439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3ABE3406"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98697B" w:rsidRPr="005F7586" w14:paraId="357B996B"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4F6CDAD4" w14:textId="77777777" w:rsidR="0098697B" w:rsidRPr="005F7586" w:rsidRDefault="0098697B" w:rsidP="0098697B">
            <w:pPr>
              <w:rPr>
                <w:rFonts w:ascii="Verdana" w:hAnsi="Verdana" w:cs="Arial"/>
                <w:b/>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3C5D8"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99A63D"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8B69E5"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6A5A38"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1402FD"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CC38C70"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F6714"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F521B32"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EA1818"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EAB1CC5"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r>
      <w:tr w:rsidR="0098697B" w:rsidRPr="005F7586" w14:paraId="10E9DF51" w14:textId="77777777" w:rsidTr="00C84151">
        <w:trPr>
          <w:trHeight w:val="183"/>
          <w:jc w:val="center"/>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61B96E6B" w14:textId="77777777" w:rsidR="0098697B" w:rsidRPr="005F7586" w:rsidRDefault="0098697B" w:rsidP="0098697B">
            <w:pPr>
              <w:rPr>
                <w:rFonts w:ascii="Verdana" w:hAnsi="Verdana" w:cs="Arial"/>
                <w:sz w:val="16"/>
                <w:szCs w:val="16"/>
              </w:rPr>
            </w:pPr>
            <w:r w:rsidRPr="005F7586">
              <w:rPr>
                <w:rFonts w:ascii="Verdana" w:hAnsi="Verdana" w:cs="Arial"/>
                <w:sz w:val="16"/>
                <w:szCs w:val="16"/>
              </w:rPr>
              <w:t>Adjustments Between Accounting Basis &amp; Funding Basis Under Regulations</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E2D4"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42,593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839E54"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8,980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5DE903"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color w:val="000000"/>
                <w:sz w:val="16"/>
                <w:szCs w:val="16"/>
              </w:rPr>
              <w:t xml:space="preserve">276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C0F288"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4,193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25081A"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color w:val="000000"/>
                <w:sz w:val="16"/>
                <w:szCs w:val="16"/>
              </w:rPr>
              <w:t xml:space="preserve">2,208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3B485DF"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58,250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8066DF"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(58,250)</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BF74EF4"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9CCD98"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F8809BA"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98697B" w:rsidRPr="005F7586" w14:paraId="5C0EDA62" w14:textId="77777777" w:rsidTr="00C84151">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8E97C" w14:textId="77777777" w:rsidR="0098697B" w:rsidRPr="005F7586" w:rsidRDefault="0098697B" w:rsidP="0098697B">
            <w:pPr>
              <w:rPr>
                <w:rFonts w:ascii="Verdana" w:hAnsi="Verdana" w:cs="Arial"/>
                <w:sz w:val="16"/>
                <w:szCs w:val="16"/>
              </w:rPr>
            </w:pPr>
            <w:r w:rsidRPr="005F7586">
              <w:rPr>
                <w:rFonts w:ascii="Verdana" w:hAnsi="Verdana" w:cs="Arial"/>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229B0"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D5637A7"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A1DF1B"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FF8D5B0"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2ABAB2"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5A491EF2"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5136A"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093699C2"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EB56F90"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18590BF"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r>
      <w:tr w:rsidR="0098697B" w:rsidRPr="005F7586" w14:paraId="0F681468" w14:textId="77777777" w:rsidTr="00C84151">
        <w:trPr>
          <w:trHeight w:val="12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CCA20" w14:textId="77777777" w:rsidR="0098697B" w:rsidRPr="005F7586" w:rsidRDefault="0098697B" w:rsidP="0098697B">
            <w:pPr>
              <w:rPr>
                <w:rFonts w:ascii="Verdana" w:hAnsi="Verdana" w:cs="Arial"/>
                <w:b/>
                <w:sz w:val="16"/>
                <w:szCs w:val="16"/>
              </w:rPr>
            </w:pPr>
            <w:r w:rsidRPr="005F7586">
              <w:rPr>
                <w:rFonts w:ascii="Verdana" w:hAnsi="Verdana" w:cs="Arial"/>
                <w:b/>
                <w:sz w:val="16"/>
                <w:szCs w:val="16"/>
              </w:rPr>
              <w:t>Net Increase / (Decrease) in 2020/21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3165F"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56,203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BE382B"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(865)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7D949F"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276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BB9126"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4,193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BC1C2B"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2,208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69194C3"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62,015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04A920"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17,590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3FD8F183"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79,605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0B613F9" w14:textId="632BF373"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(7,006)</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6428E1B7" w14:textId="0D7FB861"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72,599 </w:t>
            </w:r>
          </w:p>
        </w:tc>
      </w:tr>
      <w:tr w:rsidR="0098697B" w:rsidRPr="005F7586" w14:paraId="2A7B551D" w14:textId="77777777" w:rsidTr="00C84151">
        <w:trPr>
          <w:trHeight w:val="87"/>
          <w:jc w:val="center"/>
        </w:trPr>
        <w:tc>
          <w:tcPr>
            <w:tcW w:w="3823" w:type="dxa"/>
            <w:tcBorders>
              <w:top w:val="single" w:sz="4" w:space="0" w:color="auto"/>
              <w:left w:val="single" w:sz="4" w:space="0" w:color="auto"/>
              <w:bottom w:val="nil"/>
              <w:right w:val="single" w:sz="4" w:space="0" w:color="auto"/>
            </w:tcBorders>
            <w:shd w:val="clear" w:color="auto" w:fill="auto"/>
            <w:noWrap/>
            <w:vAlign w:val="center"/>
          </w:tcPr>
          <w:p w14:paraId="26E3A071" w14:textId="77777777" w:rsidR="0098697B" w:rsidRPr="005F7586" w:rsidRDefault="0098697B" w:rsidP="0098697B">
            <w:pPr>
              <w:rPr>
                <w:rFonts w:ascii="Verdana" w:hAnsi="Verdana" w:cs="Arial"/>
                <w:sz w:val="16"/>
                <w:szCs w:val="16"/>
              </w:rPr>
            </w:pPr>
            <w:r w:rsidRPr="005F7586">
              <w:rPr>
                <w:rFonts w:ascii="Verdana" w:hAnsi="Verdana" w:cs="Arial"/>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ECD8B"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7013B4"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B0C1CC"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078E0C"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E11B28" w14:textId="77777777" w:rsidR="0098697B" w:rsidRPr="005F7586" w:rsidRDefault="0098697B" w:rsidP="0098697B">
            <w:pPr>
              <w:jc w:val="center"/>
              <w:rPr>
                <w:rFonts w:ascii="Verdana" w:hAnsi="Verdana" w:cs="Calibri"/>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ADB9B3B"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F0E23"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592E172D"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83BF79B"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0F96E27B"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w:t>
            </w:r>
          </w:p>
        </w:tc>
      </w:tr>
      <w:tr w:rsidR="0098697B" w:rsidRPr="005F7586" w14:paraId="0FE80519" w14:textId="77777777" w:rsidTr="00C84151">
        <w:trPr>
          <w:trHeight w:val="8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587CF780" w14:textId="77777777" w:rsidR="0098697B" w:rsidRPr="005F7586" w:rsidRDefault="0098697B" w:rsidP="0098697B">
            <w:pPr>
              <w:rPr>
                <w:rFonts w:ascii="Verdana" w:hAnsi="Verdana" w:cs="Arial"/>
                <w:b/>
                <w:bCs/>
                <w:sz w:val="16"/>
                <w:szCs w:val="16"/>
              </w:rPr>
            </w:pPr>
            <w:r w:rsidRPr="005F7586">
              <w:rPr>
                <w:rFonts w:ascii="Verdana" w:hAnsi="Verdana" w:cs="Arial"/>
                <w:b/>
                <w:bCs/>
                <w:sz w:val="16"/>
                <w:szCs w:val="16"/>
              </w:rPr>
              <w:t xml:space="preserve">Balance of Reserves </w:t>
            </w:r>
            <w:proofErr w:type="gramStart"/>
            <w:r w:rsidRPr="005F7586">
              <w:rPr>
                <w:rFonts w:ascii="Verdana" w:hAnsi="Verdana" w:cs="Arial"/>
                <w:b/>
                <w:bCs/>
                <w:sz w:val="16"/>
                <w:szCs w:val="16"/>
              </w:rPr>
              <w:t>at</w:t>
            </w:r>
            <w:proofErr w:type="gramEnd"/>
            <w:r w:rsidRPr="005F7586">
              <w:rPr>
                <w:rFonts w:ascii="Verdana" w:hAnsi="Verdana" w:cs="Arial"/>
                <w:b/>
                <w:bCs/>
                <w:sz w:val="16"/>
                <w:szCs w:val="16"/>
              </w:rPr>
              <w:t xml:space="preserve"> 31st March 2021</w:t>
            </w:r>
          </w:p>
        </w:tc>
        <w:tc>
          <w:tcPr>
            <w:tcW w:w="1134"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D2FCBA8"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195,302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DA4C3EC"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30,952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4FD110B"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17,086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B83CACF"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19,014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7A082BC1"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11,062 </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6839309"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273,416 </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AC86EE"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(144,898)</w:t>
            </w:r>
          </w:p>
        </w:tc>
        <w:tc>
          <w:tcPr>
            <w:tcW w:w="1134" w:type="dxa"/>
            <w:tcBorders>
              <w:top w:val="single" w:sz="4" w:space="0" w:color="auto"/>
              <w:left w:val="single" w:sz="4" w:space="0" w:color="auto"/>
              <w:bottom w:val="single" w:sz="4" w:space="0" w:color="auto"/>
              <w:right w:val="single" w:sz="4" w:space="0" w:color="auto"/>
            </w:tcBorders>
            <w:shd w:val="clear" w:color="auto" w:fill="A6A6A6"/>
            <w:vAlign w:val="center"/>
          </w:tcPr>
          <w:p w14:paraId="15C116F4" w14:textId="77777777"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128,518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9A54DA" w14:textId="3C4D4079"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8,452 </w:t>
            </w:r>
          </w:p>
        </w:tc>
        <w:tc>
          <w:tcPr>
            <w:tcW w:w="127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5AB5EA3D" w14:textId="2EF4DA06" w:rsidR="0098697B" w:rsidRPr="005F7586" w:rsidRDefault="0098697B" w:rsidP="0098697B">
            <w:pPr>
              <w:jc w:val="center"/>
              <w:rPr>
                <w:rFonts w:ascii="Verdana" w:hAnsi="Verdana" w:cs="Calibri"/>
                <w:b/>
                <w:bCs/>
                <w:color w:val="000000"/>
                <w:sz w:val="16"/>
                <w:szCs w:val="16"/>
              </w:rPr>
            </w:pPr>
            <w:r w:rsidRPr="005F7586">
              <w:rPr>
                <w:rFonts w:ascii="Verdana" w:hAnsi="Verdana" w:cs="Calibri"/>
                <w:b/>
                <w:bCs/>
                <w:color w:val="000000"/>
                <w:sz w:val="16"/>
                <w:szCs w:val="16"/>
              </w:rPr>
              <w:t xml:space="preserve">136,970 </w:t>
            </w:r>
          </w:p>
        </w:tc>
      </w:tr>
    </w:tbl>
    <w:p w14:paraId="550D58AB" w14:textId="77777777" w:rsidR="00EB4680" w:rsidRPr="005F7586" w:rsidRDefault="00EB4680" w:rsidP="00EB4680">
      <w:pPr>
        <w:rPr>
          <w:rFonts w:ascii="Verdana" w:hAnsi="Verdana"/>
          <w:b/>
          <w:sz w:val="18"/>
          <w:szCs w:val="18"/>
          <w:u w:val="single"/>
        </w:rPr>
      </w:pPr>
    </w:p>
    <w:p w14:paraId="7FA9ECBB" w14:textId="5E5EED57" w:rsidR="009B3AB5" w:rsidRPr="005F7586" w:rsidRDefault="009B3AB5">
      <w:pPr>
        <w:rPr>
          <w:rFonts w:ascii="Verdana" w:hAnsi="Verdana"/>
          <w:b/>
          <w:sz w:val="14"/>
          <w:szCs w:val="14"/>
          <w:u w:val="single"/>
        </w:rPr>
      </w:pPr>
      <w:r w:rsidRPr="005F7586">
        <w:rPr>
          <w:rFonts w:ascii="Verdana" w:hAnsi="Verdana"/>
          <w:b/>
          <w:sz w:val="14"/>
          <w:szCs w:val="14"/>
          <w:u w:val="single"/>
        </w:rPr>
        <w:br w:type="page"/>
      </w:r>
    </w:p>
    <w:p w14:paraId="78D7536D" w14:textId="77777777" w:rsidR="00B32BD3" w:rsidRPr="005F7586" w:rsidRDefault="00B32BD3" w:rsidP="00B32BD3">
      <w:pPr>
        <w:pBdr>
          <w:top w:val="single" w:sz="4" w:space="1" w:color="auto"/>
          <w:left w:val="single" w:sz="4" w:space="4" w:color="auto"/>
          <w:bottom w:val="single" w:sz="4" w:space="1" w:color="auto"/>
          <w:right w:val="single" w:sz="4" w:space="4" w:color="auto"/>
        </w:pBdr>
        <w:shd w:val="clear" w:color="auto" w:fill="D99594"/>
        <w:jc w:val="center"/>
        <w:rPr>
          <w:rFonts w:ascii="Verdana" w:hAnsi="Verdana"/>
          <w:b/>
          <w:sz w:val="22"/>
          <w:szCs w:val="22"/>
        </w:rPr>
      </w:pPr>
      <w:r w:rsidRPr="005F7586">
        <w:rPr>
          <w:rFonts w:ascii="Verdana" w:hAnsi="Verdana"/>
          <w:b/>
          <w:sz w:val="22"/>
          <w:szCs w:val="22"/>
        </w:rPr>
        <w:lastRenderedPageBreak/>
        <w:t>THE GROUP COMPREHENSIVE INCOME AND EXPENDITURE STATEMENT</w:t>
      </w: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32BD3" w:rsidRPr="005F7586" w14:paraId="3E77662B" w14:textId="77777777" w:rsidTr="00B70A1D">
        <w:tc>
          <w:tcPr>
            <w:tcW w:w="4219" w:type="dxa"/>
            <w:gridSpan w:val="3"/>
            <w:tcBorders>
              <w:top w:val="single" w:sz="4" w:space="0" w:color="auto"/>
              <w:bottom w:val="nil"/>
              <w:right w:val="single" w:sz="4" w:space="0" w:color="auto"/>
            </w:tcBorders>
            <w:vAlign w:val="center"/>
          </w:tcPr>
          <w:p w14:paraId="77A869EA" w14:textId="2A7EDA28" w:rsidR="00B32BD3" w:rsidRPr="005F7586" w:rsidRDefault="00D15074" w:rsidP="00B70A1D">
            <w:pPr>
              <w:jc w:val="center"/>
              <w:rPr>
                <w:rFonts w:ascii="Verdana" w:hAnsi="Verdana"/>
                <w:b/>
                <w:sz w:val="16"/>
                <w:szCs w:val="16"/>
              </w:rPr>
            </w:pPr>
            <w:r w:rsidRPr="005F7586">
              <w:rPr>
                <w:rFonts w:ascii="Verdana" w:hAnsi="Verdana"/>
                <w:b/>
                <w:sz w:val="16"/>
                <w:szCs w:val="16"/>
              </w:rPr>
              <w:t>20</w:t>
            </w:r>
            <w:r w:rsidR="00F53AED" w:rsidRPr="005F7586">
              <w:rPr>
                <w:rFonts w:ascii="Verdana" w:hAnsi="Verdana"/>
                <w:b/>
                <w:sz w:val="16"/>
                <w:szCs w:val="16"/>
              </w:rPr>
              <w:t>20</w:t>
            </w:r>
            <w:r w:rsidRPr="005F7586">
              <w:rPr>
                <w:rFonts w:ascii="Verdana" w:hAnsi="Verdana"/>
                <w:b/>
                <w:sz w:val="16"/>
                <w:szCs w:val="16"/>
              </w:rPr>
              <w:t>/2</w:t>
            </w:r>
            <w:r w:rsidR="00F53AED" w:rsidRPr="005F7586">
              <w:rPr>
                <w:rFonts w:ascii="Verdana" w:hAnsi="Verdana"/>
                <w:b/>
                <w:sz w:val="16"/>
                <w:szCs w:val="16"/>
              </w:rPr>
              <w:t>1</w:t>
            </w:r>
          </w:p>
          <w:p w14:paraId="12F436D0" w14:textId="77777777" w:rsidR="00B32BD3" w:rsidRPr="005F7586" w:rsidRDefault="00B32BD3" w:rsidP="00B70A1D">
            <w:pPr>
              <w:jc w:val="center"/>
              <w:rPr>
                <w:rFonts w:ascii="Verdana" w:hAnsi="Verdana"/>
                <w:b/>
                <w:sz w:val="16"/>
                <w:szCs w:val="16"/>
              </w:rPr>
            </w:pPr>
            <w:r w:rsidRPr="005F7586">
              <w:rPr>
                <w:rFonts w:ascii="Verdana" w:hAnsi="Verdana"/>
                <w:b/>
                <w:sz w:val="16"/>
                <w:szCs w:val="16"/>
              </w:rPr>
              <w:t>(Restated)</w:t>
            </w:r>
          </w:p>
        </w:tc>
        <w:tc>
          <w:tcPr>
            <w:tcW w:w="4961" w:type="dxa"/>
            <w:vMerge w:val="restart"/>
            <w:tcBorders>
              <w:top w:val="single" w:sz="4" w:space="0" w:color="auto"/>
              <w:left w:val="single" w:sz="4" w:space="0" w:color="auto"/>
              <w:right w:val="single" w:sz="4" w:space="0" w:color="auto"/>
            </w:tcBorders>
            <w:vAlign w:val="center"/>
          </w:tcPr>
          <w:p w14:paraId="3DE78654" w14:textId="77777777" w:rsidR="00B32BD3" w:rsidRPr="005F7586" w:rsidRDefault="00B32BD3" w:rsidP="00B70A1D">
            <w:pPr>
              <w:jc w:val="center"/>
              <w:rPr>
                <w:rFonts w:ascii="Verdana" w:hAnsi="Verdana"/>
                <w:b/>
                <w:sz w:val="16"/>
                <w:szCs w:val="16"/>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76192A44" w14:textId="6BE983AD" w:rsidR="00B32BD3" w:rsidRPr="005F7586" w:rsidRDefault="00B32BD3" w:rsidP="00B70A1D">
            <w:pPr>
              <w:jc w:val="center"/>
              <w:rPr>
                <w:rFonts w:ascii="Verdana" w:hAnsi="Verdana"/>
                <w:b/>
                <w:sz w:val="16"/>
                <w:szCs w:val="16"/>
              </w:rPr>
            </w:pPr>
            <w:r w:rsidRPr="005F7586">
              <w:rPr>
                <w:rFonts w:ascii="Verdana" w:hAnsi="Verdana"/>
                <w:b/>
                <w:sz w:val="16"/>
                <w:szCs w:val="16"/>
              </w:rPr>
              <w:t>20</w:t>
            </w:r>
            <w:r w:rsidR="00F53AED" w:rsidRPr="005F7586">
              <w:rPr>
                <w:rFonts w:ascii="Verdana" w:hAnsi="Verdana"/>
                <w:b/>
                <w:sz w:val="16"/>
                <w:szCs w:val="16"/>
              </w:rPr>
              <w:t>21</w:t>
            </w:r>
            <w:r w:rsidRPr="005F7586">
              <w:rPr>
                <w:rFonts w:ascii="Verdana" w:hAnsi="Verdana"/>
                <w:b/>
                <w:sz w:val="16"/>
                <w:szCs w:val="16"/>
              </w:rPr>
              <w:t>/2</w:t>
            </w:r>
            <w:r w:rsidR="00F53AED" w:rsidRPr="005F7586">
              <w:rPr>
                <w:rFonts w:ascii="Verdana" w:hAnsi="Verdana"/>
                <w:b/>
                <w:sz w:val="16"/>
                <w:szCs w:val="16"/>
              </w:rPr>
              <w:t>2</w:t>
            </w:r>
          </w:p>
        </w:tc>
      </w:tr>
      <w:tr w:rsidR="00B32BD3" w:rsidRPr="005F7586" w14:paraId="2824DBB3" w14:textId="77777777" w:rsidTr="00B70A1D">
        <w:tc>
          <w:tcPr>
            <w:tcW w:w="1406" w:type="dxa"/>
            <w:tcBorders>
              <w:top w:val="single" w:sz="4" w:space="0" w:color="auto"/>
              <w:bottom w:val="nil"/>
              <w:right w:val="single" w:sz="4" w:space="0" w:color="auto"/>
            </w:tcBorders>
          </w:tcPr>
          <w:p w14:paraId="05975604" w14:textId="77777777" w:rsidR="00B32BD3" w:rsidRPr="005F7586" w:rsidRDefault="00B32BD3" w:rsidP="00B70A1D">
            <w:pPr>
              <w:jc w:val="center"/>
              <w:rPr>
                <w:rFonts w:ascii="Verdana" w:hAnsi="Verdana"/>
                <w:b/>
                <w:sz w:val="16"/>
                <w:szCs w:val="16"/>
              </w:rPr>
            </w:pPr>
            <w:r w:rsidRPr="005F7586">
              <w:rPr>
                <w:rFonts w:ascii="Verdana" w:hAnsi="Verdana"/>
                <w:b/>
                <w:sz w:val="16"/>
                <w:szCs w:val="16"/>
              </w:rPr>
              <w:t>Gross Expenditure</w:t>
            </w:r>
          </w:p>
        </w:tc>
        <w:tc>
          <w:tcPr>
            <w:tcW w:w="1406" w:type="dxa"/>
            <w:tcBorders>
              <w:top w:val="single" w:sz="4" w:space="0" w:color="auto"/>
              <w:bottom w:val="nil"/>
              <w:right w:val="single" w:sz="4" w:space="0" w:color="auto"/>
            </w:tcBorders>
          </w:tcPr>
          <w:p w14:paraId="19CB9B7E" w14:textId="77777777" w:rsidR="00B32BD3" w:rsidRPr="005F7586" w:rsidRDefault="00B32BD3" w:rsidP="00B70A1D">
            <w:pPr>
              <w:jc w:val="center"/>
              <w:rPr>
                <w:rFonts w:ascii="Verdana" w:hAnsi="Verdana"/>
                <w:b/>
                <w:sz w:val="16"/>
                <w:szCs w:val="16"/>
              </w:rPr>
            </w:pPr>
            <w:r w:rsidRPr="005F7586">
              <w:rPr>
                <w:rFonts w:ascii="Verdana" w:hAnsi="Verdana"/>
                <w:b/>
                <w:sz w:val="16"/>
                <w:szCs w:val="16"/>
              </w:rPr>
              <w:t>Gross Income</w:t>
            </w:r>
          </w:p>
        </w:tc>
        <w:tc>
          <w:tcPr>
            <w:tcW w:w="1407" w:type="dxa"/>
            <w:tcBorders>
              <w:top w:val="single" w:sz="4" w:space="0" w:color="auto"/>
              <w:left w:val="single" w:sz="4" w:space="0" w:color="auto"/>
              <w:bottom w:val="nil"/>
              <w:right w:val="single" w:sz="4" w:space="0" w:color="auto"/>
            </w:tcBorders>
          </w:tcPr>
          <w:p w14:paraId="3318E18E" w14:textId="77777777" w:rsidR="00B32BD3" w:rsidRPr="005F7586" w:rsidRDefault="00B32BD3" w:rsidP="00B70A1D">
            <w:pPr>
              <w:jc w:val="center"/>
              <w:rPr>
                <w:rFonts w:ascii="Verdana" w:hAnsi="Verdana"/>
                <w:b/>
                <w:sz w:val="16"/>
                <w:szCs w:val="16"/>
              </w:rPr>
            </w:pPr>
            <w:r w:rsidRPr="005F7586">
              <w:rPr>
                <w:rFonts w:ascii="Verdana" w:hAnsi="Verdana"/>
                <w:b/>
                <w:sz w:val="16"/>
                <w:szCs w:val="16"/>
              </w:rPr>
              <w:t>Net Expenditure</w:t>
            </w:r>
          </w:p>
        </w:tc>
        <w:tc>
          <w:tcPr>
            <w:tcW w:w="4961" w:type="dxa"/>
            <w:vMerge/>
            <w:tcBorders>
              <w:left w:val="single" w:sz="4" w:space="0" w:color="auto"/>
              <w:right w:val="single" w:sz="4" w:space="0" w:color="auto"/>
            </w:tcBorders>
          </w:tcPr>
          <w:p w14:paraId="5C91C193" w14:textId="77777777" w:rsidR="00B32BD3" w:rsidRPr="005F7586" w:rsidRDefault="00B32BD3" w:rsidP="00B70A1D">
            <w:pPr>
              <w:rPr>
                <w:rFonts w:ascii="Verdana" w:hAnsi="Verdan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5EBC1F0F" w14:textId="77777777" w:rsidR="00B32BD3" w:rsidRPr="005F7586" w:rsidRDefault="00B32BD3" w:rsidP="00B70A1D">
            <w:pPr>
              <w:jc w:val="center"/>
              <w:rPr>
                <w:rFonts w:ascii="Verdana" w:hAnsi="Verdana"/>
                <w:b/>
                <w:sz w:val="16"/>
                <w:szCs w:val="16"/>
              </w:rPr>
            </w:pPr>
            <w:r w:rsidRPr="005F7586">
              <w:rPr>
                <w:rFonts w:ascii="Verdana" w:hAnsi="Verdan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7200698C" w14:textId="77777777" w:rsidR="00B32BD3" w:rsidRPr="005F7586" w:rsidRDefault="00B32BD3" w:rsidP="00B70A1D">
            <w:pPr>
              <w:jc w:val="center"/>
              <w:rPr>
                <w:rFonts w:ascii="Verdana" w:hAnsi="Verdana"/>
                <w:b/>
                <w:sz w:val="16"/>
                <w:szCs w:val="16"/>
              </w:rPr>
            </w:pPr>
            <w:r w:rsidRPr="005F7586">
              <w:rPr>
                <w:rFonts w:ascii="Verdana" w:hAnsi="Verdan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14DE1DAB" w14:textId="77777777" w:rsidR="00B32BD3" w:rsidRPr="005F7586" w:rsidRDefault="00B32BD3" w:rsidP="00B70A1D">
            <w:pPr>
              <w:jc w:val="center"/>
              <w:rPr>
                <w:rFonts w:ascii="Verdana" w:hAnsi="Verdana"/>
                <w:b/>
                <w:sz w:val="16"/>
                <w:szCs w:val="16"/>
              </w:rPr>
            </w:pPr>
            <w:r w:rsidRPr="005F7586">
              <w:rPr>
                <w:rFonts w:ascii="Verdana" w:hAnsi="Verdana"/>
                <w:b/>
                <w:sz w:val="16"/>
                <w:szCs w:val="16"/>
              </w:rPr>
              <w:t>Net Expenditure</w:t>
            </w:r>
          </w:p>
        </w:tc>
      </w:tr>
      <w:tr w:rsidR="00B32BD3" w:rsidRPr="005F7586" w14:paraId="5B33B2F1" w14:textId="77777777" w:rsidTr="00B70A1D">
        <w:tc>
          <w:tcPr>
            <w:tcW w:w="1406" w:type="dxa"/>
            <w:tcBorders>
              <w:top w:val="nil"/>
              <w:bottom w:val="single" w:sz="4" w:space="0" w:color="auto"/>
              <w:right w:val="single" w:sz="4" w:space="0" w:color="auto"/>
            </w:tcBorders>
          </w:tcPr>
          <w:p w14:paraId="290D2CCF" w14:textId="77777777" w:rsidR="00B32BD3" w:rsidRPr="005F7586" w:rsidRDefault="00B32BD3" w:rsidP="00B70A1D">
            <w:pPr>
              <w:jc w:val="center"/>
              <w:rPr>
                <w:rFonts w:ascii="Verdana" w:hAnsi="Verdana"/>
                <w:b/>
                <w:sz w:val="16"/>
                <w:szCs w:val="16"/>
              </w:rPr>
            </w:pPr>
            <w:r w:rsidRPr="005F7586">
              <w:rPr>
                <w:rFonts w:ascii="Verdana" w:hAnsi="Verdana"/>
                <w:b/>
                <w:sz w:val="16"/>
                <w:szCs w:val="16"/>
              </w:rPr>
              <w:t>£000s</w:t>
            </w:r>
          </w:p>
        </w:tc>
        <w:tc>
          <w:tcPr>
            <w:tcW w:w="1406" w:type="dxa"/>
            <w:tcBorders>
              <w:top w:val="nil"/>
              <w:bottom w:val="single" w:sz="4" w:space="0" w:color="auto"/>
              <w:right w:val="single" w:sz="4" w:space="0" w:color="auto"/>
            </w:tcBorders>
          </w:tcPr>
          <w:p w14:paraId="797CBF50" w14:textId="77777777" w:rsidR="00B32BD3" w:rsidRPr="005F7586" w:rsidRDefault="00B32BD3" w:rsidP="00B70A1D">
            <w:pPr>
              <w:jc w:val="center"/>
              <w:rPr>
                <w:rFonts w:ascii="Verdana" w:hAnsi="Verdana"/>
                <w:sz w:val="16"/>
                <w:szCs w:val="16"/>
              </w:rPr>
            </w:pPr>
            <w:r w:rsidRPr="005F7586">
              <w:rPr>
                <w:rFonts w:ascii="Verdana" w:hAnsi="Verdana"/>
                <w:b/>
                <w:sz w:val="16"/>
                <w:szCs w:val="16"/>
              </w:rPr>
              <w:t>£000s</w:t>
            </w:r>
          </w:p>
        </w:tc>
        <w:tc>
          <w:tcPr>
            <w:tcW w:w="1407" w:type="dxa"/>
            <w:tcBorders>
              <w:top w:val="nil"/>
              <w:left w:val="single" w:sz="4" w:space="0" w:color="auto"/>
              <w:bottom w:val="single" w:sz="4" w:space="0" w:color="auto"/>
              <w:right w:val="single" w:sz="4" w:space="0" w:color="auto"/>
            </w:tcBorders>
          </w:tcPr>
          <w:p w14:paraId="41C45028" w14:textId="77777777" w:rsidR="00B32BD3" w:rsidRPr="005F7586" w:rsidRDefault="00B32BD3" w:rsidP="00B70A1D">
            <w:pPr>
              <w:jc w:val="center"/>
              <w:rPr>
                <w:rFonts w:ascii="Verdana" w:hAnsi="Verdana"/>
                <w:sz w:val="16"/>
                <w:szCs w:val="16"/>
              </w:rPr>
            </w:pPr>
            <w:r w:rsidRPr="005F7586">
              <w:rPr>
                <w:rFonts w:ascii="Verdana" w:hAnsi="Verdana"/>
                <w:b/>
                <w:sz w:val="16"/>
                <w:szCs w:val="16"/>
              </w:rPr>
              <w:t>£000s</w:t>
            </w:r>
          </w:p>
        </w:tc>
        <w:tc>
          <w:tcPr>
            <w:tcW w:w="4961" w:type="dxa"/>
            <w:vMerge/>
            <w:tcBorders>
              <w:left w:val="single" w:sz="4" w:space="0" w:color="auto"/>
              <w:bottom w:val="single" w:sz="4" w:space="0" w:color="auto"/>
              <w:right w:val="single" w:sz="4" w:space="0" w:color="auto"/>
            </w:tcBorders>
          </w:tcPr>
          <w:p w14:paraId="2343DE2F" w14:textId="77777777" w:rsidR="00B32BD3" w:rsidRPr="005F7586" w:rsidRDefault="00B32BD3" w:rsidP="00B70A1D">
            <w:pPr>
              <w:rPr>
                <w:rFonts w:ascii="Verdana" w:hAnsi="Verdan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7DAF67C5" w14:textId="77777777" w:rsidR="00B32BD3" w:rsidRPr="005F7586" w:rsidRDefault="00B32BD3" w:rsidP="00B70A1D">
            <w:pPr>
              <w:jc w:val="center"/>
              <w:rPr>
                <w:rFonts w:ascii="Verdana" w:hAnsi="Verdana"/>
                <w:b/>
                <w:sz w:val="16"/>
                <w:szCs w:val="16"/>
              </w:rPr>
            </w:pPr>
            <w:r w:rsidRPr="005F7586">
              <w:rPr>
                <w:rFonts w:ascii="Verdana" w:hAnsi="Verdan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2CE155" w14:textId="77777777" w:rsidR="00B32BD3" w:rsidRPr="005F7586" w:rsidRDefault="00B32BD3" w:rsidP="00B70A1D">
            <w:pPr>
              <w:jc w:val="center"/>
              <w:rPr>
                <w:rFonts w:ascii="Verdana" w:hAnsi="Verdana"/>
                <w:b/>
                <w:sz w:val="16"/>
                <w:szCs w:val="16"/>
              </w:rPr>
            </w:pPr>
            <w:r w:rsidRPr="005F7586">
              <w:rPr>
                <w:rFonts w:ascii="Verdana" w:hAnsi="Verdan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4DCD61F4" w14:textId="77777777" w:rsidR="00B32BD3" w:rsidRPr="005F7586" w:rsidRDefault="00B32BD3" w:rsidP="00B70A1D">
            <w:pPr>
              <w:jc w:val="center"/>
              <w:rPr>
                <w:rFonts w:ascii="Verdana" w:hAnsi="Verdana"/>
                <w:b/>
                <w:sz w:val="16"/>
                <w:szCs w:val="16"/>
              </w:rPr>
            </w:pPr>
            <w:r w:rsidRPr="005F7586">
              <w:rPr>
                <w:rFonts w:ascii="Verdana" w:hAnsi="Verdana"/>
                <w:b/>
                <w:sz w:val="16"/>
                <w:szCs w:val="16"/>
              </w:rPr>
              <w:t>£000s</w:t>
            </w:r>
          </w:p>
        </w:tc>
      </w:tr>
      <w:tr w:rsidR="00B32BD3" w:rsidRPr="005F7586" w14:paraId="0D1F37DA" w14:textId="77777777" w:rsidTr="00B70A1D">
        <w:tc>
          <w:tcPr>
            <w:tcW w:w="1406" w:type="dxa"/>
            <w:tcBorders>
              <w:top w:val="single" w:sz="4" w:space="0" w:color="auto"/>
              <w:bottom w:val="nil"/>
              <w:right w:val="single" w:sz="4" w:space="0" w:color="auto"/>
            </w:tcBorders>
          </w:tcPr>
          <w:p w14:paraId="6964B791" w14:textId="77777777" w:rsidR="00B32BD3" w:rsidRPr="005F7586" w:rsidRDefault="00B32BD3" w:rsidP="00B70A1D">
            <w:pPr>
              <w:jc w:val="center"/>
              <w:rPr>
                <w:rFonts w:ascii="Verdana" w:hAnsi="Verdana"/>
                <w:b/>
                <w:sz w:val="16"/>
                <w:szCs w:val="16"/>
              </w:rPr>
            </w:pPr>
          </w:p>
        </w:tc>
        <w:tc>
          <w:tcPr>
            <w:tcW w:w="1406" w:type="dxa"/>
            <w:tcBorders>
              <w:top w:val="single" w:sz="4" w:space="0" w:color="auto"/>
              <w:bottom w:val="nil"/>
              <w:right w:val="single" w:sz="4" w:space="0" w:color="auto"/>
            </w:tcBorders>
          </w:tcPr>
          <w:p w14:paraId="57E324B8" w14:textId="77777777" w:rsidR="00B32BD3" w:rsidRPr="005F7586" w:rsidRDefault="00B32BD3" w:rsidP="00B70A1D">
            <w:pPr>
              <w:jc w:val="center"/>
              <w:rPr>
                <w:rFonts w:ascii="Verdana" w:hAnsi="Verdana"/>
                <w:b/>
                <w:sz w:val="16"/>
                <w:szCs w:val="16"/>
              </w:rPr>
            </w:pPr>
          </w:p>
        </w:tc>
        <w:tc>
          <w:tcPr>
            <w:tcW w:w="1407" w:type="dxa"/>
            <w:tcBorders>
              <w:top w:val="single" w:sz="4" w:space="0" w:color="auto"/>
              <w:left w:val="single" w:sz="4" w:space="0" w:color="auto"/>
              <w:bottom w:val="nil"/>
              <w:right w:val="single" w:sz="4" w:space="0" w:color="auto"/>
            </w:tcBorders>
          </w:tcPr>
          <w:p w14:paraId="40048807" w14:textId="77777777" w:rsidR="00B32BD3" w:rsidRPr="005F7586" w:rsidRDefault="00B32BD3" w:rsidP="00B70A1D">
            <w:pPr>
              <w:jc w:val="center"/>
              <w:rPr>
                <w:rFonts w:ascii="Verdana" w:hAnsi="Verdana"/>
                <w:b/>
                <w:sz w:val="16"/>
                <w:szCs w:val="16"/>
              </w:rPr>
            </w:pPr>
          </w:p>
        </w:tc>
        <w:tc>
          <w:tcPr>
            <w:tcW w:w="4961" w:type="dxa"/>
            <w:tcBorders>
              <w:top w:val="single" w:sz="4" w:space="0" w:color="auto"/>
              <w:left w:val="single" w:sz="4" w:space="0" w:color="auto"/>
              <w:bottom w:val="nil"/>
              <w:right w:val="single" w:sz="4" w:space="0" w:color="auto"/>
            </w:tcBorders>
          </w:tcPr>
          <w:p w14:paraId="08E33E93" w14:textId="77777777" w:rsidR="00B32BD3" w:rsidRPr="005F7586" w:rsidRDefault="00B32BD3" w:rsidP="00B70A1D">
            <w:pPr>
              <w:rPr>
                <w:rFonts w:ascii="Verdana" w:hAnsi="Verdana"/>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10E45290" w14:textId="77777777" w:rsidR="00B32BD3" w:rsidRPr="005F7586" w:rsidRDefault="00B32BD3" w:rsidP="00B70A1D">
            <w:pPr>
              <w:jc w:val="center"/>
              <w:rPr>
                <w:rFonts w:ascii="Verdana" w:hAnsi="Verdan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22402AE4" w14:textId="77777777" w:rsidR="00B32BD3" w:rsidRPr="005F7586" w:rsidRDefault="00B32BD3" w:rsidP="00B70A1D">
            <w:pPr>
              <w:jc w:val="center"/>
              <w:rPr>
                <w:rFonts w:ascii="Verdana" w:hAnsi="Verdan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12BA38BC" w14:textId="77777777" w:rsidR="00B32BD3" w:rsidRPr="005F7586" w:rsidRDefault="00B32BD3" w:rsidP="00B70A1D">
            <w:pPr>
              <w:jc w:val="center"/>
              <w:rPr>
                <w:rFonts w:ascii="Verdana" w:hAnsi="Verdana"/>
                <w:b/>
                <w:sz w:val="16"/>
                <w:szCs w:val="16"/>
              </w:rPr>
            </w:pPr>
          </w:p>
        </w:tc>
      </w:tr>
      <w:tr w:rsidR="00B32BD3" w:rsidRPr="005F7586" w14:paraId="6ED11406" w14:textId="77777777" w:rsidTr="00B70A1D">
        <w:tc>
          <w:tcPr>
            <w:tcW w:w="1406" w:type="dxa"/>
            <w:tcBorders>
              <w:top w:val="nil"/>
              <w:bottom w:val="single" w:sz="4" w:space="0" w:color="BFBFBF"/>
              <w:right w:val="single" w:sz="4" w:space="0" w:color="auto"/>
            </w:tcBorders>
          </w:tcPr>
          <w:p w14:paraId="01AE587A" w14:textId="77777777" w:rsidR="00B32BD3" w:rsidRPr="005F7586" w:rsidRDefault="00B32BD3" w:rsidP="00B70A1D">
            <w:pPr>
              <w:jc w:val="center"/>
              <w:rPr>
                <w:rFonts w:ascii="Verdana" w:hAnsi="Verdana"/>
                <w:b/>
                <w:sz w:val="16"/>
                <w:szCs w:val="16"/>
              </w:rPr>
            </w:pPr>
          </w:p>
        </w:tc>
        <w:tc>
          <w:tcPr>
            <w:tcW w:w="1406" w:type="dxa"/>
            <w:tcBorders>
              <w:top w:val="nil"/>
              <w:bottom w:val="single" w:sz="4" w:space="0" w:color="BFBFBF"/>
              <w:right w:val="single" w:sz="4" w:space="0" w:color="auto"/>
            </w:tcBorders>
          </w:tcPr>
          <w:p w14:paraId="1884EF3A" w14:textId="77777777" w:rsidR="00B32BD3" w:rsidRPr="005F7586" w:rsidRDefault="00B32BD3" w:rsidP="00B70A1D">
            <w:pPr>
              <w:jc w:val="center"/>
              <w:rPr>
                <w:rFonts w:ascii="Verdana" w:hAnsi="Verdana"/>
                <w:b/>
                <w:sz w:val="16"/>
                <w:szCs w:val="16"/>
              </w:rPr>
            </w:pPr>
          </w:p>
        </w:tc>
        <w:tc>
          <w:tcPr>
            <w:tcW w:w="1407" w:type="dxa"/>
            <w:tcBorders>
              <w:top w:val="nil"/>
              <w:left w:val="single" w:sz="4" w:space="0" w:color="auto"/>
              <w:bottom w:val="single" w:sz="4" w:space="0" w:color="BFBFBF"/>
              <w:right w:val="single" w:sz="4" w:space="0" w:color="auto"/>
            </w:tcBorders>
          </w:tcPr>
          <w:p w14:paraId="3EDA52AC" w14:textId="77777777" w:rsidR="00B32BD3" w:rsidRPr="005F7586" w:rsidRDefault="00B32BD3" w:rsidP="00B70A1D">
            <w:pPr>
              <w:jc w:val="center"/>
              <w:rPr>
                <w:rFonts w:ascii="Verdana" w:hAnsi="Verdana"/>
                <w:b/>
                <w:sz w:val="16"/>
                <w:szCs w:val="16"/>
              </w:rPr>
            </w:pPr>
          </w:p>
        </w:tc>
        <w:tc>
          <w:tcPr>
            <w:tcW w:w="4961" w:type="dxa"/>
            <w:tcBorders>
              <w:top w:val="nil"/>
              <w:left w:val="single" w:sz="4" w:space="0" w:color="auto"/>
              <w:bottom w:val="single" w:sz="4" w:space="0" w:color="BFBFBF"/>
              <w:right w:val="single" w:sz="4" w:space="0" w:color="auto"/>
            </w:tcBorders>
            <w:vAlign w:val="center"/>
          </w:tcPr>
          <w:p w14:paraId="58A26FB8" w14:textId="77777777" w:rsidR="00B32BD3" w:rsidRPr="005F7586" w:rsidRDefault="00B32BD3" w:rsidP="00B70A1D">
            <w:pPr>
              <w:rPr>
                <w:rFonts w:ascii="Verdana" w:hAnsi="Verdana"/>
                <w:b/>
                <w:bCs/>
                <w:color w:val="000000"/>
                <w:sz w:val="16"/>
                <w:szCs w:val="16"/>
                <w:u w:val="single"/>
              </w:rPr>
            </w:pPr>
            <w:r w:rsidRPr="005F7586">
              <w:rPr>
                <w:rFonts w:ascii="Verdana" w:hAnsi="Verdana"/>
                <w:b/>
                <w:bCs/>
                <w:color w:val="000000"/>
                <w:sz w:val="16"/>
                <w:szCs w:val="16"/>
                <w:u w:val="single"/>
              </w:rPr>
              <w:t>Net Cost of Services:</w:t>
            </w:r>
          </w:p>
        </w:tc>
        <w:tc>
          <w:tcPr>
            <w:tcW w:w="1417" w:type="dxa"/>
            <w:tcBorders>
              <w:top w:val="nil"/>
              <w:left w:val="single" w:sz="4" w:space="0" w:color="auto"/>
              <w:bottom w:val="single" w:sz="4" w:space="0" w:color="BFBFBF"/>
              <w:right w:val="single" w:sz="4" w:space="0" w:color="auto"/>
            </w:tcBorders>
            <w:shd w:val="clear" w:color="auto" w:fill="auto"/>
          </w:tcPr>
          <w:p w14:paraId="6AA4BA83" w14:textId="77777777" w:rsidR="00B32BD3" w:rsidRPr="005F7586" w:rsidRDefault="00B32BD3" w:rsidP="00B70A1D">
            <w:pPr>
              <w:jc w:val="center"/>
              <w:rPr>
                <w:rFonts w:ascii="Verdana" w:hAnsi="Verdan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4C94172B" w14:textId="77777777" w:rsidR="00B32BD3" w:rsidRPr="005F7586" w:rsidRDefault="00B32BD3" w:rsidP="00B70A1D">
            <w:pPr>
              <w:jc w:val="center"/>
              <w:rPr>
                <w:rFonts w:ascii="Verdana" w:hAnsi="Verdana"/>
                <w:b/>
                <w:sz w:val="16"/>
                <w:szCs w:val="16"/>
              </w:rPr>
            </w:pPr>
          </w:p>
        </w:tc>
        <w:tc>
          <w:tcPr>
            <w:tcW w:w="1418" w:type="dxa"/>
            <w:tcBorders>
              <w:top w:val="nil"/>
              <w:left w:val="single" w:sz="4" w:space="0" w:color="auto"/>
              <w:bottom w:val="single" w:sz="4" w:space="0" w:color="BFBFBF"/>
              <w:right w:val="single" w:sz="4" w:space="0" w:color="auto"/>
            </w:tcBorders>
            <w:shd w:val="clear" w:color="auto" w:fill="auto"/>
          </w:tcPr>
          <w:p w14:paraId="6849B5D1" w14:textId="77777777" w:rsidR="00B32BD3" w:rsidRPr="005F7586" w:rsidRDefault="00B32BD3" w:rsidP="00B70A1D">
            <w:pPr>
              <w:jc w:val="center"/>
              <w:rPr>
                <w:rFonts w:ascii="Verdana" w:hAnsi="Verdana"/>
                <w:b/>
                <w:sz w:val="16"/>
                <w:szCs w:val="16"/>
              </w:rPr>
            </w:pPr>
          </w:p>
        </w:tc>
      </w:tr>
      <w:tr w:rsidR="00331417" w:rsidRPr="005F7586" w14:paraId="47A8EA36" w14:textId="77777777" w:rsidTr="00B70A1D">
        <w:tc>
          <w:tcPr>
            <w:tcW w:w="1406" w:type="dxa"/>
            <w:tcBorders>
              <w:top w:val="single" w:sz="4" w:space="0" w:color="BFBFBF"/>
              <w:bottom w:val="single" w:sz="4" w:space="0" w:color="BFBFBF"/>
              <w:right w:val="single" w:sz="4" w:space="0" w:color="auto"/>
            </w:tcBorders>
            <w:vAlign w:val="center"/>
          </w:tcPr>
          <w:p w14:paraId="65FA291B" w14:textId="0099EF8C"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143,626 </w:t>
            </w:r>
          </w:p>
        </w:tc>
        <w:tc>
          <w:tcPr>
            <w:tcW w:w="1406" w:type="dxa"/>
            <w:tcBorders>
              <w:top w:val="single" w:sz="4" w:space="0" w:color="BFBFBF"/>
              <w:bottom w:val="single" w:sz="4" w:space="0" w:color="BFBFBF"/>
              <w:right w:val="single" w:sz="4" w:space="0" w:color="auto"/>
            </w:tcBorders>
            <w:vAlign w:val="center"/>
          </w:tcPr>
          <w:p w14:paraId="4907E59F" w14:textId="6725DEA5"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(96,228)</w:t>
            </w:r>
          </w:p>
        </w:tc>
        <w:tc>
          <w:tcPr>
            <w:tcW w:w="1407" w:type="dxa"/>
            <w:tcBorders>
              <w:top w:val="single" w:sz="4" w:space="0" w:color="BFBFBF"/>
              <w:left w:val="single" w:sz="4" w:space="0" w:color="auto"/>
              <w:bottom w:val="single" w:sz="4" w:space="0" w:color="BFBFBF"/>
              <w:right w:val="single" w:sz="4" w:space="0" w:color="auto"/>
            </w:tcBorders>
            <w:vAlign w:val="center"/>
          </w:tcPr>
          <w:p w14:paraId="4F00E56B" w14:textId="20E3DC9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47,398 </w:t>
            </w:r>
          </w:p>
        </w:tc>
        <w:tc>
          <w:tcPr>
            <w:tcW w:w="4961" w:type="dxa"/>
            <w:tcBorders>
              <w:top w:val="single" w:sz="4" w:space="0" w:color="BFBFBF"/>
              <w:left w:val="single" w:sz="4" w:space="0" w:color="auto"/>
              <w:bottom w:val="single" w:sz="4" w:space="0" w:color="BFBFBF"/>
              <w:right w:val="single" w:sz="4" w:space="0" w:color="auto"/>
            </w:tcBorders>
            <w:vAlign w:val="center"/>
          </w:tcPr>
          <w:p w14:paraId="706E1FD9" w14:textId="77777777" w:rsidR="00331417" w:rsidRPr="005F7586" w:rsidRDefault="00331417" w:rsidP="00331417">
            <w:pPr>
              <w:rPr>
                <w:rFonts w:ascii="Verdana" w:hAnsi="Verdana" w:cs="Arial"/>
                <w:sz w:val="16"/>
                <w:szCs w:val="16"/>
              </w:rPr>
            </w:pPr>
            <w:r w:rsidRPr="005F7586">
              <w:rPr>
                <w:rFonts w:ascii="Verdana" w:hAnsi="Verdana" w:cs="Arial"/>
                <w:sz w:val="16"/>
                <w:szCs w:val="16"/>
              </w:rPr>
              <w:t>Children’s Services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BC8A9D6" w14:textId="53B6695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159,912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C28670F" w14:textId="2EDA261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(98,318)</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5068F00" w14:textId="218EB0A5"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61,594 </w:t>
            </w:r>
          </w:p>
        </w:tc>
      </w:tr>
      <w:tr w:rsidR="00331417" w:rsidRPr="005F7586" w14:paraId="7A07E062" w14:textId="77777777" w:rsidTr="00B70A1D">
        <w:trPr>
          <w:trHeight w:val="142"/>
        </w:trPr>
        <w:tc>
          <w:tcPr>
            <w:tcW w:w="1406" w:type="dxa"/>
            <w:tcBorders>
              <w:top w:val="single" w:sz="4" w:space="0" w:color="BFBFBF"/>
              <w:bottom w:val="single" w:sz="4" w:space="0" w:color="BFBFBF"/>
              <w:right w:val="single" w:sz="4" w:space="0" w:color="auto"/>
            </w:tcBorders>
            <w:vAlign w:val="center"/>
          </w:tcPr>
          <w:p w14:paraId="362DF315" w14:textId="7EE1ACD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103,503 </w:t>
            </w:r>
          </w:p>
        </w:tc>
        <w:tc>
          <w:tcPr>
            <w:tcW w:w="1406" w:type="dxa"/>
            <w:tcBorders>
              <w:top w:val="single" w:sz="4" w:space="0" w:color="BFBFBF"/>
              <w:bottom w:val="single" w:sz="4" w:space="0" w:color="BFBFBF"/>
              <w:right w:val="single" w:sz="4" w:space="0" w:color="auto"/>
            </w:tcBorders>
            <w:vAlign w:val="center"/>
          </w:tcPr>
          <w:p w14:paraId="1BD341D3" w14:textId="5917AB88"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(27,454)</w:t>
            </w:r>
          </w:p>
        </w:tc>
        <w:tc>
          <w:tcPr>
            <w:tcW w:w="1407" w:type="dxa"/>
            <w:tcBorders>
              <w:top w:val="single" w:sz="4" w:space="0" w:color="BFBFBF"/>
              <w:left w:val="single" w:sz="4" w:space="0" w:color="auto"/>
              <w:bottom w:val="single" w:sz="4" w:space="0" w:color="BFBFBF"/>
              <w:right w:val="single" w:sz="4" w:space="0" w:color="auto"/>
            </w:tcBorders>
            <w:vAlign w:val="center"/>
          </w:tcPr>
          <w:p w14:paraId="12910349" w14:textId="67D5C803"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76,049 </w:t>
            </w:r>
          </w:p>
        </w:tc>
        <w:tc>
          <w:tcPr>
            <w:tcW w:w="4961" w:type="dxa"/>
            <w:tcBorders>
              <w:top w:val="single" w:sz="4" w:space="0" w:color="BFBFBF"/>
              <w:left w:val="single" w:sz="4" w:space="0" w:color="auto"/>
              <w:bottom w:val="single" w:sz="4" w:space="0" w:color="BFBFBF"/>
              <w:right w:val="single" w:sz="4" w:space="0" w:color="auto"/>
            </w:tcBorders>
            <w:vAlign w:val="center"/>
          </w:tcPr>
          <w:p w14:paraId="6037D3DF" w14:textId="77777777" w:rsidR="00331417" w:rsidRPr="005F7586" w:rsidRDefault="00331417" w:rsidP="00331417">
            <w:pPr>
              <w:rPr>
                <w:rFonts w:ascii="Verdana" w:hAnsi="Verdana" w:cs="Arial"/>
                <w:sz w:val="16"/>
                <w:szCs w:val="16"/>
              </w:rPr>
            </w:pPr>
            <w:r w:rsidRPr="005F7586">
              <w:rPr>
                <w:rFonts w:ascii="Verdana" w:hAnsi="Verdana" w:cs="Arial"/>
                <w:sz w:val="16"/>
                <w:szCs w:val="16"/>
              </w:rPr>
              <w:t>Place</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8C7EF5F" w14:textId="0A932FB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211,160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936F5CB" w14:textId="1EFF563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(35,962)</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C801DE7" w14:textId="3A20CD61"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175,198 </w:t>
            </w:r>
          </w:p>
        </w:tc>
      </w:tr>
      <w:tr w:rsidR="00331417" w:rsidRPr="005F7586" w14:paraId="088EA63C" w14:textId="77777777" w:rsidTr="00B70A1D">
        <w:trPr>
          <w:trHeight w:val="142"/>
        </w:trPr>
        <w:tc>
          <w:tcPr>
            <w:tcW w:w="1406" w:type="dxa"/>
            <w:tcBorders>
              <w:top w:val="single" w:sz="4" w:space="0" w:color="BFBFBF"/>
              <w:bottom w:val="single" w:sz="4" w:space="0" w:color="BFBFBF"/>
              <w:right w:val="single" w:sz="4" w:space="0" w:color="auto"/>
            </w:tcBorders>
            <w:vAlign w:val="center"/>
          </w:tcPr>
          <w:p w14:paraId="1B381C05" w14:textId="7F167A5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40,344 </w:t>
            </w:r>
          </w:p>
        </w:tc>
        <w:tc>
          <w:tcPr>
            <w:tcW w:w="1406" w:type="dxa"/>
            <w:tcBorders>
              <w:top w:val="single" w:sz="4" w:space="0" w:color="BFBFBF"/>
              <w:bottom w:val="single" w:sz="4" w:space="0" w:color="BFBFBF"/>
              <w:right w:val="single" w:sz="4" w:space="0" w:color="auto"/>
            </w:tcBorders>
            <w:vAlign w:val="center"/>
          </w:tcPr>
          <w:p w14:paraId="5297AE94" w14:textId="5DBF6F88"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(72,493)</w:t>
            </w:r>
          </w:p>
        </w:tc>
        <w:tc>
          <w:tcPr>
            <w:tcW w:w="1407" w:type="dxa"/>
            <w:tcBorders>
              <w:top w:val="single" w:sz="4" w:space="0" w:color="BFBFBF"/>
              <w:left w:val="single" w:sz="4" w:space="0" w:color="auto"/>
              <w:bottom w:val="single" w:sz="4" w:space="0" w:color="BFBFBF"/>
              <w:right w:val="single" w:sz="4" w:space="0" w:color="auto"/>
            </w:tcBorders>
            <w:vAlign w:val="center"/>
          </w:tcPr>
          <w:p w14:paraId="2011378A" w14:textId="263A37EA"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(32,149)</w:t>
            </w:r>
          </w:p>
        </w:tc>
        <w:tc>
          <w:tcPr>
            <w:tcW w:w="4961" w:type="dxa"/>
            <w:tcBorders>
              <w:top w:val="single" w:sz="4" w:space="0" w:color="BFBFBF"/>
              <w:left w:val="single" w:sz="4" w:space="0" w:color="auto"/>
              <w:bottom w:val="single" w:sz="4" w:space="0" w:color="BFBFBF"/>
              <w:right w:val="single" w:sz="4" w:space="0" w:color="auto"/>
            </w:tcBorders>
            <w:vAlign w:val="center"/>
          </w:tcPr>
          <w:p w14:paraId="4F8C5F75" w14:textId="77777777" w:rsidR="00331417" w:rsidRPr="005F7586" w:rsidRDefault="00331417" w:rsidP="00331417">
            <w:pPr>
              <w:rPr>
                <w:rFonts w:ascii="Verdana" w:hAnsi="Verdana" w:cs="Arial"/>
                <w:sz w:val="16"/>
                <w:szCs w:val="16"/>
              </w:rPr>
            </w:pPr>
            <w:r w:rsidRPr="005F7586">
              <w:rPr>
                <w:rFonts w:ascii="Verdana" w:hAnsi="Verdana" w:cs="Arial"/>
                <w:sz w:val="16"/>
                <w:szCs w:val="16"/>
              </w:rPr>
              <w:t>Housing Revenue Account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736D96E" w14:textId="4FA9E126"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41,825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E402733" w14:textId="08646F38"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(73,471)</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E2CD25B" w14:textId="22FC35B8"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(31,646)</w:t>
            </w:r>
          </w:p>
        </w:tc>
      </w:tr>
      <w:tr w:rsidR="00331417" w:rsidRPr="005F7586" w14:paraId="49696B17" w14:textId="77777777" w:rsidTr="00B70A1D">
        <w:trPr>
          <w:trHeight w:val="136"/>
        </w:trPr>
        <w:tc>
          <w:tcPr>
            <w:tcW w:w="1406" w:type="dxa"/>
            <w:tcBorders>
              <w:top w:val="single" w:sz="4" w:space="0" w:color="BFBFBF"/>
              <w:bottom w:val="single" w:sz="4" w:space="0" w:color="BFBFBF"/>
              <w:right w:val="single" w:sz="4" w:space="0" w:color="auto"/>
            </w:tcBorders>
            <w:vAlign w:val="center"/>
          </w:tcPr>
          <w:p w14:paraId="638BEF9C" w14:textId="1C79CBD9"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92,144 </w:t>
            </w:r>
          </w:p>
        </w:tc>
        <w:tc>
          <w:tcPr>
            <w:tcW w:w="1406" w:type="dxa"/>
            <w:tcBorders>
              <w:top w:val="single" w:sz="4" w:space="0" w:color="BFBFBF"/>
              <w:bottom w:val="single" w:sz="4" w:space="0" w:color="BFBFBF"/>
              <w:right w:val="single" w:sz="4" w:space="0" w:color="auto"/>
            </w:tcBorders>
            <w:vAlign w:val="center"/>
          </w:tcPr>
          <w:p w14:paraId="0A742D22" w14:textId="6D5537DC"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(42,716)</w:t>
            </w:r>
          </w:p>
        </w:tc>
        <w:tc>
          <w:tcPr>
            <w:tcW w:w="1407" w:type="dxa"/>
            <w:tcBorders>
              <w:top w:val="single" w:sz="4" w:space="0" w:color="BFBFBF"/>
              <w:left w:val="single" w:sz="4" w:space="0" w:color="auto"/>
              <w:bottom w:val="single" w:sz="4" w:space="0" w:color="BFBFBF"/>
              <w:right w:val="single" w:sz="4" w:space="0" w:color="auto"/>
            </w:tcBorders>
            <w:vAlign w:val="center"/>
          </w:tcPr>
          <w:p w14:paraId="25F435B0" w14:textId="14CDAA58"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49,428 </w:t>
            </w:r>
          </w:p>
        </w:tc>
        <w:tc>
          <w:tcPr>
            <w:tcW w:w="4961" w:type="dxa"/>
            <w:tcBorders>
              <w:top w:val="single" w:sz="4" w:space="0" w:color="BFBFBF"/>
              <w:left w:val="single" w:sz="4" w:space="0" w:color="auto"/>
              <w:bottom w:val="single" w:sz="4" w:space="0" w:color="BFBFBF"/>
              <w:right w:val="single" w:sz="4" w:space="0" w:color="auto"/>
            </w:tcBorders>
            <w:vAlign w:val="center"/>
          </w:tcPr>
          <w:p w14:paraId="24BC6D97" w14:textId="77777777" w:rsidR="00331417" w:rsidRPr="005F7586" w:rsidRDefault="00331417" w:rsidP="00331417">
            <w:pPr>
              <w:rPr>
                <w:rFonts w:ascii="Verdana" w:hAnsi="Verdana" w:cs="Arial"/>
                <w:sz w:val="16"/>
                <w:szCs w:val="16"/>
              </w:rPr>
            </w:pPr>
            <w:r w:rsidRPr="005F7586">
              <w:rPr>
                <w:rFonts w:ascii="Verdana" w:hAnsi="Verdana" w:cs="Arial"/>
                <w:sz w:val="16"/>
                <w:szCs w:val="16"/>
              </w:rPr>
              <w:t>Adults &amp; Communities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BC50CB9" w14:textId="2C364494"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104,859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186115E" w14:textId="2BD10554"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(51,123)</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F54F5E1" w14:textId="2A5EED68"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53,736 </w:t>
            </w:r>
          </w:p>
        </w:tc>
      </w:tr>
      <w:tr w:rsidR="00331417" w:rsidRPr="005F7586" w14:paraId="7790D9A1" w14:textId="77777777" w:rsidTr="00B70A1D">
        <w:trPr>
          <w:trHeight w:val="93"/>
        </w:trPr>
        <w:tc>
          <w:tcPr>
            <w:tcW w:w="1406" w:type="dxa"/>
            <w:tcBorders>
              <w:top w:val="single" w:sz="4" w:space="0" w:color="BFBFBF"/>
              <w:bottom w:val="single" w:sz="4" w:space="0" w:color="BFBFBF"/>
              <w:right w:val="single" w:sz="4" w:space="0" w:color="auto"/>
            </w:tcBorders>
            <w:vAlign w:val="center"/>
          </w:tcPr>
          <w:p w14:paraId="6C3E3917" w14:textId="4C36E377"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10,323 </w:t>
            </w:r>
          </w:p>
        </w:tc>
        <w:tc>
          <w:tcPr>
            <w:tcW w:w="1406" w:type="dxa"/>
            <w:tcBorders>
              <w:top w:val="single" w:sz="4" w:space="0" w:color="BFBFBF"/>
              <w:bottom w:val="single" w:sz="4" w:space="0" w:color="BFBFBF"/>
              <w:right w:val="single" w:sz="4" w:space="0" w:color="auto"/>
            </w:tcBorders>
            <w:vAlign w:val="center"/>
          </w:tcPr>
          <w:p w14:paraId="2A2126E3" w14:textId="3F67F4FC"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(8,366)</w:t>
            </w:r>
          </w:p>
        </w:tc>
        <w:tc>
          <w:tcPr>
            <w:tcW w:w="1407" w:type="dxa"/>
            <w:tcBorders>
              <w:top w:val="single" w:sz="4" w:space="0" w:color="BFBFBF"/>
              <w:left w:val="single" w:sz="4" w:space="0" w:color="auto"/>
              <w:bottom w:val="single" w:sz="4" w:space="0" w:color="BFBFBF"/>
              <w:right w:val="single" w:sz="4" w:space="0" w:color="auto"/>
            </w:tcBorders>
            <w:vAlign w:val="center"/>
          </w:tcPr>
          <w:p w14:paraId="54DD8BEF" w14:textId="11E5D7C8"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1,957 </w:t>
            </w:r>
          </w:p>
        </w:tc>
        <w:tc>
          <w:tcPr>
            <w:tcW w:w="4961" w:type="dxa"/>
            <w:tcBorders>
              <w:top w:val="single" w:sz="4" w:space="0" w:color="BFBFBF"/>
              <w:left w:val="single" w:sz="4" w:space="0" w:color="auto"/>
              <w:bottom w:val="single" w:sz="4" w:space="0" w:color="BFBFBF"/>
              <w:right w:val="single" w:sz="4" w:space="0" w:color="auto"/>
            </w:tcBorders>
            <w:vAlign w:val="center"/>
          </w:tcPr>
          <w:p w14:paraId="524E35E0" w14:textId="77777777" w:rsidR="00331417" w:rsidRPr="005F7586" w:rsidRDefault="00331417" w:rsidP="00331417">
            <w:pPr>
              <w:rPr>
                <w:rFonts w:ascii="Verdana" w:hAnsi="Verdana" w:cs="Arial"/>
                <w:sz w:val="16"/>
                <w:szCs w:val="16"/>
              </w:rPr>
            </w:pPr>
            <w:r w:rsidRPr="005F7586">
              <w:rPr>
                <w:rFonts w:ascii="Verdana" w:hAnsi="Verdana" w:cs="Arial"/>
                <w:sz w:val="16"/>
                <w:szCs w:val="16"/>
              </w:rPr>
              <w:t>Public Health</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1D75BB5A" w14:textId="59518EFC"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11,414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8A13187" w14:textId="4A435C46"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(8,944)</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AF5ECF8" w14:textId="15C41154"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2,470 </w:t>
            </w:r>
          </w:p>
        </w:tc>
      </w:tr>
      <w:tr w:rsidR="00331417" w:rsidRPr="005F7586" w14:paraId="26147098" w14:textId="77777777" w:rsidTr="00B70A1D">
        <w:trPr>
          <w:trHeight w:val="93"/>
        </w:trPr>
        <w:tc>
          <w:tcPr>
            <w:tcW w:w="1406" w:type="dxa"/>
            <w:tcBorders>
              <w:top w:val="single" w:sz="4" w:space="0" w:color="BFBFBF"/>
              <w:bottom w:val="single" w:sz="4" w:space="0" w:color="BFBFBF"/>
              <w:right w:val="single" w:sz="4" w:space="0" w:color="auto"/>
            </w:tcBorders>
            <w:vAlign w:val="center"/>
          </w:tcPr>
          <w:p w14:paraId="0AF9F94A" w14:textId="74A47C85"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113,222 </w:t>
            </w:r>
          </w:p>
        </w:tc>
        <w:tc>
          <w:tcPr>
            <w:tcW w:w="1406" w:type="dxa"/>
            <w:tcBorders>
              <w:top w:val="single" w:sz="4" w:space="0" w:color="BFBFBF"/>
              <w:bottom w:val="single" w:sz="4" w:space="0" w:color="BFBFBF"/>
              <w:right w:val="single" w:sz="4" w:space="0" w:color="auto"/>
            </w:tcBorders>
            <w:vAlign w:val="center"/>
          </w:tcPr>
          <w:p w14:paraId="32DD52D7" w14:textId="635E8394"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(100,993)</w:t>
            </w:r>
          </w:p>
        </w:tc>
        <w:tc>
          <w:tcPr>
            <w:tcW w:w="1407" w:type="dxa"/>
            <w:tcBorders>
              <w:top w:val="single" w:sz="4" w:space="0" w:color="BFBFBF"/>
              <w:left w:val="single" w:sz="4" w:space="0" w:color="auto"/>
              <w:bottom w:val="single" w:sz="4" w:space="0" w:color="BFBFBF"/>
              <w:right w:val="single" w:sz="4" w:space="0" w:color="auto"/>
            </w:tcBorders>
            <w:vAlign w:val="center"/>
          </w:tcPr>
          <w:p w14:paraId="6FBFDC77" w14:textId="339F88CD"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12,229 </w:t>
            </w:r>
          </w:p>
        </w:tc>
        <w:tc>
          <w:tcPr>
            <w:tcW w:w="4961" w:type="dxa"/>
            <w:tcBorders>
              <w:top w:val="single" w:sz="4" w:space="0" w:color="BFBFBF"/>
              <w:left w:val="single" w:sz="4" w:space="0" w:color="auto"/>
              <w:bottom w:val="single" w:sz="4" w:space="0" w:color="BFBFBF"/>
              <w:right w:val="single" w:sz="4" w:space="0" w:color="auto"/>
            </w:tcBorders>
            <w:vAlign w:val="center"/>
          </w:tcPr>
          <w:p w14:paraId="2E79C3AF" w14:textId="77777777" w:rsidR="00331417" w:rsidRPr="005F7586" w:rsidRDefault="00331417" w:rsidP="00331417">
            <w:pPr>
              <w:rPr>
                <w:rFonts w:ascii="Verdana" w:hAnsi="Verdana" w:cs="Arial"/>
                <w:sz w:val="16"/>
                <w:szCs w:val="16"/>
              </w:rPr>
            </w:pPr>
            <w:r w:rsidRPr="005F7586">
              <w:rPr>
                <w:rFonts w:ascii="Verdana" w:hAnsi="Verdana" w:cs="Arial"/>
                <w:sz w:val="16"/>
                <w:szCs w:val="16"/>
              </w:rPr>
              <w:t>Core Services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1054CD32" w14:textId="3E26585F"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99,749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050A89E" w14:textId="3CF4DC9C"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(98,346)</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1618ABE" w14:textId="1BF19F87"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1,403 </w:t>
            </w:r>
          </w:p>
        </w:tc>
      </w:tr>
      <w:tr w:rsidR="00331417" w:rsidRPr="005F7586" w14:paraId="59198D85" w14:textId="77777777" w:rsidTr="00B70A1D">
        <w:trPr>
          <w:trHeight w:val="93"/>
        </w:trPr>
        <w:tc>
          <w:tcPr>
            <w:tcW w:w="1406" w:type="dxa"/>
            <w:tcBorders>
              <w:top w:val="single" w:sz="4" w:space="0" w:color="BFBFBF"/>
              <w:bottom w:val="single" w:sz="4" w:space="0" w:color="BFBFBF"/>
              <w:right w:val="single" w:sz="4" w:space="0" w:color="auto"/>
            </w:tcBorders>
            <w:vAlign w:val="center"/>
          </w:tcPr>
          <w:p w14:paraId="79303B53" w14:textId="3596AB06"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12,867 </w:t>
            </w:r>
          </w:p>
        </w:tc>
        <w:tc>
          <w:tcPr>
            <w:tcW w:w="1406" w:type="dxa"/>
            <w:tcBorders>
              <w:top w:val="single" w:sz="4" w:space="0" w:color="BFBFBF"/>
              <w:bottom w:val="single" w:sz="4" w:space="0" w:color="BFBFBF"/>
              <w:right w:val="single" w:sz="4" w:space="0" w:color="auto"/>
            </w:tcBorders>
            <w:vAlign w:val="center"/>
          </w:tcPr>
          <w:p w14:paraId="4A60E3A0" w14:textId="5EC12CD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(29,718)</w:t>
            </w:r>
          </w:p>
        </w:tc>
        <w:tc>
          <w:tcPr>
            <w:tcW w:w="1407" w:type="dxa"/>
            <w:tcBorders>
              <w:top w:val="single" w:sz="4" w:space="0" w:color="BFBFBF"/>
              <w:left w:val="single" w:sz="4" w:space="0" w:color="auto"/>
              <w:bottom w:val="single" w:sz="4" w:space="0" w:color="BFBFBF"/>
              <w:right w:val="single" w:sz="4" w:space="0" w:color="auto"/>
            </w:tcBorders>
            <w:vAlign w:val="center"/>
          </w:tcPr>
          <w:p w14:paraId="0209505D" w14:textId="1CFCDA89"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(16,851)</w:t>
            </w:r>
          </w:p>
        </w:tc>
        <w:tc>
          <w:tcPr>
            <w:tcW w:w="4961" w:type="dxa"/>
            <w:tcBorders>
              <w:top w:val="single" w:sz="4" w:space="0" w:color="BFBFBF"/>
              <w:left w:val="single" w:sz="4" w:space="0" w:color="auto"/>
              <w:bottom w:val="single" w:sz="4" w:space="0" w:color="BFBFBF"/>
              <w:right w:val="single" w:sz="4" w:space="0" w:color="auto"/>
            </w:tcBorders>
            <w:vAlign w:val="center"/>
          </w:tcPr>
          <w:p w14:paraId="3A5CAE17" w14:textId="77777777" w:rsidR="00331417" w:rsidRPr="005F7586" w:rsidRDefault="00331417" w:rsidP="00331417">
            <w:pPr>
              <w:rPr>
                <w:rFonts w:ascii="Verdana" w:hAnsi="Verdana" w:cs="Arial"/>
                <w:sz w:val="16"/>
                <w:szCs w:val="16"/>
              </w:rPr>
            </w:pPr>
            <w:r w:rsidRPr="005F7586">
              <w:rPr>
                <w:rFonts w:ascii="Verdana" w:hAnsi="Verdana" w:cs="Arial"/>
                <w:sz w:val="16"/>
                <w:szCs w:val="16"/>
              </w:rPr>
              <w:t>Corporate Services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108F8BF1" w14:textId="4E3C04B6"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20,348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DF85006" w14:textId="2618A82D"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(30,877)</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A22EE36" w14:textId="4DC1B325"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(10,529)</w:t>
            </w:r>
          </w:p>
        </w:tc>
      </w:tr>
      <w:tr w:rsidR="00331417" w:rsidRPr="005F7586" w14:paraId="61548E4D" w14:textId="77777777" w:rsidTr="00B70A1D">
        <w:trPr>
          <w:trHeight w:val="93"/>
        </w:trPr>
        <w:tc>
          <w:tcPr>
            <w:tcW w:w="1406" w:type="dxa"/>
            <w:tcBorders>
              <w:top w:val="single" w:sz="4" w:space="0" w:color="BFBFBF"/>
              <w:bottom w:val="single" w:sz="4" w:space="0" w:color="BFBFBF"/>
              <w:right w:val="single" w:sz="4" w:space="0" w:color="auto"/>
            </w:tcBorders>
            <w:vAlign w:val="center"/>
          </w:tcPr>
          <w:p w14:paraId="4457037A" w14:textId="7B04D450"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32,937 </w:t>
            </w:r>
          </w:p>
        </w:tc>
        <w:tc>
          <w:tcPr>
            <w:tcW w:w="1406" w:type="dxa"/>
            <w:tcBorders>
              <w:top w:val="single" w:sz="4" w:space="0" w:color="BFBFBF"/>
              <w:bottom w:val="single" w:sz="4" w:space="0" w:color="BFBFBF"/>
              <w:right w:val="single" w:sz="4" w:space="0" w:color="auto"/>
            </w:tcBorders>
            <w:vAlign w:val="center"/>
          </w:tcPr>
          <w:p w14:paraId="592D4931" w14:textId="7BDF2142"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(22,542)</w:t>
            </w:r>
          </w:p>
        </w:tc>
        <w:tc>
          <w:tcPr>
            <w:tcW w:w="1407" w:type="dxa"/>
            <w:tcBorders>
              <w:top w:val="single" w:sz="4" w:space="0" w:color="BFBFBF"/>
              <w:left w:val="single" w:sz="4" w:space="0" w:color="auto"/>
              <w:bottom w:val="single" w:sz="4" w:space="0" w:color="BFBFBF"/>
              <w:right w:val="single" w:sz="4" w:space="0" w:color="auto"/>
            </w:tcBorders>
            <w:vAlign w:val="center"/>
          </w:tcPr>
          <w:p w14:paraId="395DCFE4" w14:textId="72EA800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10,395 </w:t>
            </w:r>
          </w:p>
        </w:tc>
        <w:tc>
          <w:tcPr>
            <w:tcW w:w="4961" w:type="dxa"/>
            <w:tcBorders>
              <w:top w:val="single" w:sz="4" w:space="0" w:color="BFBFBF"/>
              <w:left w:val="single" w:sz="4" w:space="0" w:color="auto"/>
              <w:bottom w:val="single" w:sz="4" w:space="0" w:color="BFBFBF"/>
              <w:right w:val="single" w:sz="4" w:space="0" w:color="auto"/>
            </w:tcBorders>
            <w:vAlign w:val="center"/>
          </w:tcPr>
          <w:p w14:paraId="5EFD37AA" w14:textId="4B9BAB04" w:rsidR="00331417" w:rsidRPr="005F7586" w:rsidRDefault="00331417" w:rsidP="00331417">
            <w:pPr>
              <w:rPr>
                <w:rFonts w:ascii="Verdana" w:hAnsi="Verdana" w:cs="Arial"/>
                <w:sz w:val="16"/>
                <w:szCs w:val="16"/>
              </w:rPr>
            </w:pPr>
            <w:r w:rsidRPr="005F7586">
              <w:rPr>
                <w:rFonts w:ascii="Verdana" w:hAnsi="Verdana" w:cs="Arial"/>
                <w:sz w:val="16"/>
                <w:szCs w:val="16"/>
              </w:rPr>
              <w:t>Exceptional Item – COVID 19</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34D6CCB" w14:textId="48C70365"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24,066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C538123" w14:textId="6A43190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(23,217)</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A8DE9F0" w14:textId="362C5EE1"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849 </w:t>
            </w:r>
          </w:p>
        </w:tc>
      </w:tr>
      <w:tr w:rsidR="00331417" w:rsidRPr="005F7586" w14:paraId="06D606AC" w14:textId="77777777" w:rsidTr="00B70A1D">
        <w:trPr>
          <w:trHeight w:val="93"/>
        </w:trPr>
        <w:tc>
          <w:tcPr>
            <w:tcW w:w="1406" w:type="dxa"/>
            <w:tcBorders>
              <w:top w:val="single" w:sz="4" w:space="0" w:color="BFBFBF"/>
              <w:bottom w:val="single" w:sz="4" w:space="0" w:color="BFBFBF"/>
              <w:right w:val="single" w:sz="4" w:space="0" w:color="auto"/>
            </w:tcBorders>
            <w:vAlign w:val="center"/>
          </w:tcPr>
          <w:p w14:paraId="03E41251" w14:textId="072DA61D"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37,397 </w:t>
            </w:r>
          </w:p>
        </w:tc>
        <w:tc>
          <w:tcPr>
            <w:tcW w:w="1406" w:type="dxa"/>
            <w:tcBorders>
              <w:top w:val="single" w:sz="4" w:space="0" w:color="BFBFBF"/>
              <w:bottom w:val="single" w:sz="4" w:space="0" w:color="BFBFBF"/>
              <w:right w:val="single" w:sz="4" w:space="0" w:color="auto"/>
            </w:tcBorders>
            <w:vAlign w:val="center"/>
          </w:tcPr>
          <w:p w14:paraId="5F9F67F1" w14:textId="2A5780A6"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(830)</w:t>
            </w:r>
          </w:p>
        </w:tc>
        <w:tc>
          <w:tcPr>
            <w:tcW w:w="1407" w:type="dxa"/>
            <w:tcBorders>
              <w:top w:val="single" w:sz="4" w:space="0" w:color="BFBFBF"/>
              <w:left w:val="single" w:sz="4" w:space="0" w:color="auto"/>
              <w:bottom w:val="single" w:sz="4" w:space="0" w:color="BFBFBF"/>
              <w:right w:val="single" w:sz="4" w:space="0" w:color="auto"/>
            </w:tcBorders>
            <w:vAlign w:val="center"/>
          </w:tcPr>
          <w:p w14:paraId="01638370" w14:textId="6768C833"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36,567 </w:t>
            </w:r>
          </w:p>
        </w:tc>
        <w:tc>
          <w:tcPr>
            <w:tcW w:w="4961" w:type="dxa"/>
            <w:tcBorders>
              <w:top w:val="single" w:sz="4" w:space="0" w:color="BFBFBF"/>
              <w:left w:val="single" w:sz="4" w:space="0" w:color="auto"/>
              <w:bottom w:val="single" w:sz="4" w:space="0" w:color="BFBFBF"/>
              <w:right w:val="single" w:sz="4" w:space="0" w:color="auto"/>
            </w:tcBorders>
            <w:vAlign w:val="center"/>
          </w:tcPr>
          <w:p w14:paraId="61B60EF7" w14:textId="77777777" w:rsidR="00331417" w:rsidRPr="005F7586" w:rsidRDefault="00331417" w:rsidP="00331417">
            <w:pPr>
              <w:rPr>
                <w:rFonts w:ascii="Verdana" w:hAnsi="Verdana"/>
                <w:color w:val="000000"/>
                <w:sz w:val="16"/>
                <w:szCs w:val="16"/>
              </w:rPr>
            </w:pPr>
            <w:r w:rsidRPr="005F7586">
              <w:rPr>
                <w:rFonts w:ascii="Verdana" w:hAnsi="Verdana"/>
                <w:color w:val="000000"/>
                <w:sz w:val="16"/>
                <w:szCs w:val="16"/>
              </w:rPr>
              <w:t>Berneslai Homes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20690B2D" w14:textId="503A0129"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42,806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8DE7C6F" w14:textId="555826F2"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218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A58AC48" w14:textId="38E901E3"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43,024 </w:t>
            </w:r>
          </w:p>
        </w:tc>
      </w:tr>
      <w:tr w:rsidR="00331417" w:rsidRPr="005F7586" w14:paraId="3F261C6D" w14:textId="77777777" w:rsidTr="00B70A1D">
        <w:trPr>
          <w:trHeight w:val="93"/>
        </w:trPr>
        <w:tc>
          <w:tcPr>
            <w:tcW w:w="1406" w:type="dxa"/>
            <w:tcBorders>
              <w:top w:val="single" w:sz="4" w:space="0" w:color="BFBFBF"/>
              <w:bottom w:val="single" w:sz="4" w:space="0" w:color="BFBFBF"/>
              <w:right w:val="single" w:sz="4" w:space="0" w:color="auto"/>
            </w:tcBorders>
            <w:vAlign w:val="center"/>
          </w:tcPr>
          <w:p w14:paraId="5BCAB705" w14:textId="45F07EFC"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646 </w:t>
            </w:r>
          </w:p>
        </w:tc>
        <w:tc>
          <w:tcPr>
            <w:tcW w:w="1406" w:type="dxa"/>
            <w:tcBorders>
              <w:top w:val="single" w:sz="4" w:space="0" w:color="BFBFBF"/>
              <w:bottom w:val="single" w:sz="4" w:space="0" w:color="BFBFBF"/>
              <w:right w:val="single" w:sz="4" w:space="0" w:color="auto"/>
            </w:tcBorders>
            <w:vAlign w:val="center"/>
          </w:tcPr>
          <w:p w14:paraId="0ADC200C" w14:textId="7B2F4168"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(62)</w:t>
            </w:r>
          </w:p>
        </w:tc>
        <w:tc>
          <w:tcPr>
            <w:tcW w:w="1407" w:type="dxa"/>
            <w:tcBorders>
              <w:top w:val="single" w:sz="4" w:space="0" w:color="BFBFBF"/>
              <w:left w:val="single" w:sz="4" w:space="0" w:color="auto"/>
              <w:bottom w:val="single" w:sz="4" w:space="0" w:color="BFBFBF"/>
              <w:right w:val="single" w:sz="4" w:space="0" w:color="auto"/>
            </w:tcBorders>
            <w:vAlign w:val="center"/>
          </w:tcPr>
          <w:p w14:paraId="39C62F0C" w14:textId="4B20526F"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584 </w:t>
            </w:r>
          </w:p>
        </w:tc>
        <w:tc>
          <w:tcPr>
            <w:tcW w:w="4961" w:type="dxa"/>
            <w:tcBorders>
              <w:top w:val="single" w:sz="4" w:space="0" w:color="BFBFBF"/>
              <w:left w:val="single" w:sz="4" w:space="0" w:color="auto"/>
              <w:bottom w:val="single" w:sz="4" w:space="0" w:color="BFBFBF"/>
              <w:right w:val="single" w:sz="4" w:space="0" w:color="auto"/>
            </w:tcBorders>
            <w:vAlign w:val="center"/>
          </w:tcPr>
          <w:p w14:paraId="0307AC2A" w14:textId="77777777" w:rsidR="00331417" w:rsidRPr="005F7586" w:rsidRDefault="00331417" w:rsidP="00331417">
            <w:pPr>
              <w:rPr>
                <w:rFonts w:ascii="Verdana" w:hAnsi="Verdana"/>
                <w:color w:val="000000"/>
                <w:sz w:val="16"/>
                <w:szCs w:val="16"/>
              </w:rPr>
            </w:pPr>
            <w:r w:rsidRPr="005F7586">
              <w:rPr>
                <w:rFonts w:ascii="Verdana" w:hAnsi="Verdana"/>
                <w:color w:val="000000"/>
                <w:sz w:val="16"/>
                <w:szCs w:val="16"/>
              </w:rPr>
              <w:t>Penistone Grammar Trust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86481B3" w14:textId="61B6C88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585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2D0A3F2" w14:textId="5B6E4F38"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(65)</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92E4552" w14:textId="45E2933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520 </w:t>
            </w:r>
          </w:p>
        </w:tc>
      </w:tr>
      <w:tr w:rsidR="00331417" w:rsidRPr="005F7586" w14:paraId="6F3CC4FA" w14:textId="77777777" w:rsidTr="00B70A1D">
        <w:tc>
          <w:tcPr>
            <w:tcW w:w="1406" w:type="dxa"/>
            <w:tcBorders>
              <w:top w:val="single" w:sz="4" w:space="0" w:color="auto"/>
              <w:bottom w:val="single" w:sz="4" w:space="0" w:color="auto"/>
              <w:right w:val="single" w:sz="4" w:space="0" w:color="auto"/>
            </w:tcBorders>
            <w:shd w:val="clear" w:color="auto" w:fill="D9D9D9"/>
            <w:vAlign w:val="center"/>
          </w:tcPr>
          <w:p w14:paraId="341D5FEF" w14:textId="5C802667"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xml:space="preserve">587,009 </w:t>
            </w:r>
          </w:p>
        </w:tc>
        <w:tc>
          <w:tcPr>
            <w:tcW w:w="1406" w:type="dxa"/>
            <w:tcBorders>
              <w:top w:val="single" w:sz="4" w:space="0" w:color="auto"/>
              <w:bottom w:val="single" w:sz="4" w:space="0" w:color="auto"/>
              <w:right w:val="single" w:sz="4" w:space="0" w:color="auto"/>
            </w:tcBorders>
            <w:shd w:val="clear" w:color="auto" w:fill="D9D9D9"/>
            <w:vAlign w:val="center"/>
          </w:tcPr>
          <w:p w14:paraId="65F62199" w14:textId="3F2F6185"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(401,402)</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2E73D941" w14:textId="4625E79D"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xml:space="preserve">185,607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D6250F5" w14:textId="77777777" w:rsidR="00331417" w:rsidRPr="005F7586" w:rsidRDefault="00331417" w:rsidP="00331417">
            <w:pPr>
              <w:rPr>
                <w:rFonts w:ascii="Verdana" w:hAnsi="Verdana"/>
                <w:color w:val="000000"/>
                <w:sz w:val="16"/>
                <w:szCs w:val="16"/>
              </w:rPr>
            </w:pPr>
            <w:r w:rsidRPr="005F7586">
              <w:rPr>
                <w:rFonts w:ascii="Verdana" w:hAnsi="Verdana"/>
                <w:color w:val="000000"/>
                <w:sz w:val="16"/>
                <w:szCs w:val="16"/>
              </w:rPr>
              <w:t> </w:t>
            </w:r>
            <w:r w:rsidRPr="005F7586">
              <w:rPr>
                <w:rFonts w:ascii="Verdana" w:hAnsi="Verdana"/>
                <w:b/>
                <w:bCs/>
                <w:color w:val="000000"/>
                <w:sz w:val="16"/>
                <w:szCs w:val="16"/>
              </w:rPr>
              <w:t>Net Cost of Services</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2FC87F47" w14:textId="0F9F2CCE"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xml:space="preserve">716,724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39C78A14" w14:textId="0B1A3B3E"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(420,105)</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3708FF74" w14:textId="4E0DFFE1"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xml:space="preserve">296,619 </w:t>
            </w:r>
          </w:p>
        </w:tc>
      </w:tr>
      <w:tr w:rsidR="00331417" w:rsidRPr="005F7586" w14:paraId="1EE30C97" w14:textId="77777777" w:rsidTr="00B70A1D">
        <w:tc>
          <w:tcPr>
            <w:tcW w:w="1406" w:type="dxa"/>
            <w:tcBorders>
              <w:top w:val="single" w:sz="4" w:space="0" w:color="auto"/>
              <w:bottom w:val="nil"/>
              <w:right w:val="single" w:sz="4" w:space="0" w:color="auto"/>
            </w:tcBorders>
            <w:vAlign w:val="center"/>
          </w:tcPr>
          <w:p w14:paraId="095DA1BC" w14:textId="45548929"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406" w:type="dxa"/>
            <w:tcBorders>
              <w:top w:val="single" w:sz="4" w:space="0" w:color="auto"/>
              <w:right w:val="single" w:sz="4" w:space="0" w:color="auto"/>
            </w:tcBorders>
            <w:vAlign w:val="center"/>
          </w:tcPr>
          <w:p w14:paraId="681266F6" w14:textId="51AF7BD2"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407" w:type="dxa"/>
            <w:tcBorders>
              <w:top w:val="single" w:sz="4" w:space="0" w:color="auto"/>
              <w:left w:val="single" w:sz="4" w:space="0" w:color="auto"/>
              <w:right w:val="single" w:sz="4" w:space="0" w:color="auto"/>
            </w:tcBorders>
            <w:vAlign w:val="center"/>
          </w:tcPr>
          <w:p w14:paraId="2504D804" w14:textId="07D95387"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4961" w:type="dxa"/>
            <w:tcBorders>
              <w:top w:val="single" w:sz="4" w:space="0" w:color="auto"/>
              <w:left w:val="single" w:sz="4" w:space="0" w:color="auto"/>
              <w:bottom w:val="nil"/>
              <w:right w:val="single" w:sz="4" w:space="0" w:color="auto"/>
            </w:tcBorders>
            <w:vAlign w:val="center"/>
          </w:tcPr>
          <w:p w14:paraId="45DFD377" w14:textId="77777777" w:rsidR="00331417" w:rsidRPr="005F7586" w:rsidRDefault="00331417" w:rsidP="00331417">
            <w:pPr>
              <w:rPr>
                <w:rFonts w:ascii="Verdana" w:hAnsi="Verdana"/>
                <w:b/>
                <w:bCs/>
                <w:color w:val="000000"/>
                <w:sz w:val="16"/>
                <w:szCs w:val="16"/>
              </w:rPr>
            </w:pPr>
            <w:r w:rsidRPr="005F7586">
              <w:rPr>
                <w:rFonts w:ascii="Verdana" w:hAnsi="Verdana"/>
                <w:b/>
                <w:bCs/>
                <w:color w:val="000000"/>
                <w:sz w:val="16"/>
                <w:szCs w:val="16"/>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36C0570B" w14:textId="474EFB59"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0BD82088" w14:textId="663D0159"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7D64CB95" w14:textId="665C5704"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331417" w:rsidRPr="005F7586" w14:paraId="1F6408F9" w14:textId="77777777" w:rsidTr="00B70A1D">
        <w:trPr>
          <w:trHeight w:val="74"/>
        </w:trPr>
        <w:tc>
          <w:tcPr>
            <w:tcW w:w="1406" w:type="dxa"/>
            <w:tcBorders>
              <w:top w:val="nil"/>
              <w:bottom w:val="single" w:sz="4" w:space="0" w:color="BFBFBF"/>
              <w:right w:val="single" w:sz="4" w:space="0" w:color="auto"/>
            </w:tcBorders>
            <w:vAlign w:val="center"/>
          </w:tcPr>
          <w:p w14:paraId="0766C145" w14:textId="65316002" w:rsidR="00331417" w:rsidRPr="005F7586" w:rsidRDefault="00331417" w:rsidP="00331417">
            <w:pPr>
              <w:rPr>
                <w:rFonts w:ascii="Verdana" w:hAnsi="Verdana" w:cs="Calibri"/>
                <w:color w:val="000000"/>
                <w:sz w:val="16"/>
                <w:szCs w:val="16"/>
              </w:rPr>
            </w:pPr>
            <w:r w:rsidRPr="005F7586">
              <w:rPr>
                <w:rFonts w:ascii="Verdana" w:hAnsi="Verdana" w:cs="Calibri"/>
                <w:color w:val="000000"/>
                <w:sz w:val="16"/>
                <w:szCs w:val="16"/>
              </w:rPr>
              <w:t> </w:t>
            </w:r>
          </w:p>
        </w:tc>
        <w:tc>
          <w:tcPr>
            <w:tcW w:w="1406" w:type="dxa"/>
            <w:tcBorders>
              <w:top w:val="nil"/>
              <w:bottom w:val="single" w:sz="4" w:space="0" w:color="BFBFBF"/>
              <w:right w:val="single" w:sz="4" w:space="0" w:color="auto"/>
            </w:tcBorders>
            <w:vAlign w:val="center"/>
          </w:tcPr>
          <w:p w14:paraId="0C112154" w14:textId="6D9E72E7" w:rsidR="00331417" w:rsidRPr="005F7586" w:rsidRDefault="00331417" w:rsidP="00331417">
            <w:pPr>
              <w:rPr>
                <w:rFonts w:ascii="Verdana" w:hAnsi="Verdana" w:cs="Calibri"/>
                <w:color w:val="000000"/>
                <w:sz w:val="16"/>
                <w:szCs w:val="16"/>
              </w:rPr>
            </w:pPr>
            <w:r w:rsidRPr="005F7586">
              <w:rPr>
                <w:rFonts w:ascii="Verdana" w:hAnsi="Verdana" w:cs="Calibri"/>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08383BE8" w14:textId="21EE326E" w:rsidR="00331417" w:rsidRPr="005F7586" w:rsidRDefault="00331417" w:rsidP="00331417">
            <w:pPr>
              <w:rPr>
                <w:rFonts w:ascii="Verdana" w:hAnsi="Verdana" w:cs="Calibri"/>
                <w:color w:val="000000"/>
                <w:sz w:val="16"/>
                <w:szCs w:val="16"/>
              </w:rPr>
            </w:pPr>
            <w:r w:rsidRPr="005F7586">
              <w:rPr>
                <w:rFonts w:ascii="Verdana" w:hAnsi="Verdana" w:cs="Calibri"/>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705EE315" w14:textId="77777777" w:rsidR="00331417" w:rsidRPr="005F7586" w:rsidRDefault="00331417" w:rsidP="00331417">
            <w:pPr>
              <w:rPr>
                <w:rFonts w:ascii="Verdana" w:hAnsi="Verdana"/>
                <w:b/>
                <w:bCs/>
                <w:color w:val="000000"/>
                <w:sz w:val="16"/>
                <w:szCs w:val="16"/>
                <w:u w:val="single"/>
              </w:rPr>
            </w:pPr>
            <w:r w:rsidRPr="005F7586">
              <w:rPr>
                <w:rFonts w:ascii="Verdana" w:hAnsi="Verdana"/>
                <w:b/>
                <w:bCs/>
                <w:color w:val="000000"/>
                <w:sz w:val="16"/>
                <w:szCs w:val="16"/>
                <w:u w:val="single"/>
              </w:rPr>
              <w:t>Other Operating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033A987D" w14:textId="639F8FB5" w:rsidR="00331417" w:rsidRPr="005F7586" w:rsidRDefault="00331417" w:rsidP="00331417">
            <w:pPr>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79F8B0A0" w14:textId="1FA13C10" w:rsidR="00331417" w:rsidRPr="005F7586" w:rsidRDefault="00331417" w:rsidP="00331417">
            <w:pPr>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549CD353" w14:textId="524A813E" w:rsidR="00331417" w:rsidRPr="005F7586" w:rsidRDefault="00331417" w:rsidP="00331417">
            <w:pPr>
              <w:rPr>
                <w:rFonts w:ascii="Verdana" w:hAnsi="Verdana" w:cs="Calibri"/>
                <w:color w:val="000000"/>
                <w:sz w:val="16"/>
                <w:szCs w:val="16"/>
              </w:rPr>
            </w:pPr>
            <w:r w:rsidRPr="005F7586">
              <w:rPr>
                <w:rFonts w:ascii="Verdana" w:hAnsi="Verdana" w:cs="Calibri"/>
                <w:color w:val="000000"/>
                <w:sz w:val="16"/>
                <w:szCs w:val="16"/>
              </w:rPr>
              <w:t> </w:t>
            </w:r>
          </w:p>
        </w:tc>
      </w:tr>
      <w:tr w:rsidR="00331417" w:rsidRPr="005F7586" w14:paraId="7DA8E378" w14:textId="77777777" w:rsidTr="00B70A1D">
        <w:trPr>
          <w:trHeight w:val="74"/>
        </w:trPr>
        <w:tc>
          <w:tcPr>
            <w:tcW w:w="1406" w:type="dxa"/>
            <w:tcBorders>
              <w:top w:val="single" w:sz="4" w:space="0" w:color="BFBFBF"/>
              <w:bottom w:val="single" w:sz="4" w:space="0" w:color="BFBFBF"/>
              <w:right w:val="single" w:sz="4" w:space="0" w:color="auto"/>
            </w:tcBorders>
            <w:vAlign w:val="center"/>
          </w:tcPr>
          <w:p w14:paraId="5BB8E88F" w14:textId="16A0EF5D"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414 </w:t>
            </w:r>
          </w:p>
        </w:tc>
        <w:tc>
          <w:tcPr>
            <w:tcW w:w="1406" w:type="dxa"/>
            <w:tcBorders>
              <w:top w:val="single" w:sz="4" w:space="0" w:color="BFBFBF"/>
              <w:bottom w:val="single" w:sz="4" w:space="0" w:color="BFBFBF"/>
              <w:right w:val="single" w:sz="4" w:space="0" w:color="auto"/>
            </w:tcBorders>
            <w:vAlign w:val="center"/>
          </w:tcPr>
          <w:p w14:paraId="5FBEA750" w14:textId="4DB37ACA"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3025A173" w14:textId="673A01B1"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414 </w:t>
            </w:r>
          </w:p>
        </w:tc>
        <w:tc>
          <w:tcPr>
            <w:tcW w:w="4961" w:type="dxa"/>
            <w:tcBorders>
              <w:top w:val="single" w:sz="4" w:space="0" w:color="BFBFBF"/>
              <w:left w:val="single" w:sz="4" w:space="0" w:color="auto"/>
              <w:bottom w:val="single" w:sz="4" w:space="0" w:color="BFBFBF"/>
              <w:right w:val="single" w:sz="4" w:space="0" w:color="auto"/>
            </w:tcBorders>
            <w:vAlign w:val="center"/>
          </w:tcPr>
          <w:p w14:paraId="2EAF7625" w14:textId="77777777" w:rsidR="00331417" w:rsidRPr="005F7586" w:rsidRDefault="00331417" w:rsidP="00331417">
            <w:pPr>
              <w:rPr>
                <w:rFonts w:ascii="Verdana" w:hAnsi="Verdana" w:cs="Arial"/>
                <w:sz w:val="16"/>
                <w:szCs w:val="16"/>
              </w:rPr>
            </w:pPr>
            <w:r w:rsidRPr="005F7586">
              <w:rPr>
                <w:rFonts w:ascii="Verdana" w:hAnsi="Verdana" w:cs="Arial"/>
                <w:sz w:val="16"/>
                <w:szCs w:val="16"/>
              </w:rPr>
              <w:t>Parish Council Precepts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1C543A37" w14:textId="17096C2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468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64A2279" w14:textId="69CCB4EC"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5197BA3" w14:textId="2484D006"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468 </w:t>
            </w:r>
          </w:p>
        </w:tc>
      </w:tr>
      <w:tr w:rsidR="00331417" w:rsidRPr="005F7586" w14:paraId="1DF5158D" w14:textId="77777777" w:rsidTr="00B70A1D">
        <w:trPr>
          <w:trHeight w:val="74"/>
        </w:trPr>
        <w:tc>
          <w:tcPr>
            <w:tcW w:w="1406" w:type="dxa"/>
            <w:tcBorders>
              <w:top w:val="single" w:sz="4" w:space="0" w:color="BFBFBF"/>
              <w:bottom w:val="single" w:sz="4" w:space="0" w:color="BFBFBF"/>
              <w:right w:val="single" w:sz="4" w:space="0" w:color="auto"/>
            </w:tcBorders>
            <w:vAlign w:val="center"/>
          </w:tcPr>
          <w:p w14:paraId="532B68D4" w14:textId="6FFBD355"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1,666 </w:t>
            </w:r>
          </w:p>
        </w:tc>
        <w:tc>
          <w:tcPr>
            <w:tcW w:w="1406" w:type="dxa"/>
            <w:tcBorders>
              <w:top w:val="single" w:sz="4" w:space="0" w:color="BFBFBF"/>
              <w:bottom w:val="single" w:sz="4" w:space="0" w:color="BFBFBF"/>
              <w:right w:val="single" w:sz="4" w:space="0" w:color="auto"/>
            </w:tcBorders>
            <w:vAlign w:val="center"/>
          </w:tcPr>
          <w:p w14:paraId="43617F22" w14:textId="081A20D9"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0E570755" w14:textId="36FC003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1,666 </w:t>
            </w:r>
          </w:p>
        </w:tc>
        <w:tc>
          <w:tcPr>
            <w:tcW w:w="4961" w:type="dxa"/>
            <w:tcBorders>
              <w:top w:val="single" w:sz="4" w:space="0" w:color="BFBFBF"/>
              <w:left w:val="single" w:sz="4" w:space="0" w:color="auto"/>
              <w:bottom w:val="single" w:sz="4" w:space="0" w:color="BFBFBF"/>
              <w:right w:val="single" w:sz="4" w:space="0" w:color="auto"/>
            </w:tcBorders>
            <w:vAlign w:val="center"/>
          </w:tcPr>
          <w:p w14:paraId="3BC10266" w14:textId="77777777" w:rsidR="00331417" w:rsidRPr="005F7586" w:rsidRDefault="00331417" w:rsidP="00331417">
            <w:pPr>
              <w:rPr>
                <w:rFonts w:ascii="Verdana" w:hAnsi="Verdana" w:cs="Arial"/>
                <w:sz w:val="16"/>
                <w:szCs w:val="16"/>
              </w:rPr>
            </w:pPr>
            <w:r w:rsidRPr="005F7586">
              <w:rPr>
                <w:rFonts w:ascii="Verdana" w:hAnsi="Verdana" w:cs="Arial"/>
                <w:sz w:val="16"/>
                <w:szCs w:val="16"/>
              </w:rPr>
              <w:t>Payments to Central Government Housing Capital Receipts Pool</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7685D792" w14:textId="5DAF632F"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1,666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7ABF80D" w14:textId="50438CB1"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B57AF83" w14:textId="298BF12A"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1,666 </w:t>
            </w:r>
          </w:p>
        </w:tc>
      </w:tr>
      <w:tr w:rsidR="00331417" w:rsidRPr="005F7586" w14:paraId="3E9D44AE" w14:textId="77777777" w:rsidTr="00B70A1D">
        <w:trPr>
          <w:trHeight w:val="74"/>
        </w:trPr>
        <w:tc>
          <w:tcPr>
            <w:tcW w:w="1406" w:type="dxa"/>
            <w:tcBorders>
              <w:top w:val="single" w:sz="4" w:space="0" w:color="BFBFBF"/>
              <w:bottom w:val="single" w:sz="4" w:space="0" w:color="BFBFBF"/>
              <w:right w:val="single" w:sz="4" w:space="0" w:color="auto"/>
            </w:tcBorders>
            <w:vAlign w:val="center"/>
          </w:tcPr>
          <w:p w14:paraId="5E48777F" w14:textId="72AD5D37"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4,396 </w:t>
            </w:r>
          </w:p>
        </w:tc>
        <w:tc>
          <w:tcPr>
            <w:tcW w:w="1406" w:type="dxa"/>
            <w:tcBorders>
              <w:top w:val="single" w:sz="4" w:space="0" w:color="BFBFBF"/>
              <w:bottom w:val="single" w:sz="4" w:space="0" w:color="BFBFBF"/>
              <w:right w:val="single" w:sz="4" w:space="0" w:color="auto"/>
            </w:tcBorders>
            <w:vAlign w:val="center"/>
          </w:tcPr>
          <w:p w14:paraId="1D1D2299" w14:textId="008A8D12"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(5,962)</w:t>
            </w:r>
          </w:p>
        </w:tc>
        <w:tc>
          <w:tcPr>
            <w:tcW w:w="1407" w:type="dxa"/>
            <w:tcBorders>
              <w:top w:val="single" w:sz="4" w:space="0" w:color="BFBFBF"/>
              <w:left w:val="single" w:sz="4" w:space="0" w:color="auto"/>
              <w:bottom w:val="single" w:sz="4" w:space="0" w:color="BFBFBF"/>
              <w:right w:val="single" w:sz="4" w:space="0" w:color="auto"/>
            </w:tcBorders>
            <w:vAlign w:val="center"/>
          </w:tcPr>
          <w:p w14:paraId="01C50ACC" w14:textId="234C26E3"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(1,566)</w:t>
            </w:r>
          </w:p>
        </w:tc>
        <w:tc>
          <w:tcPr>
            <w:tcW w:w="4961" w:type="dxa"/>
            <w:tcBorders>
              <w:top w:val="single" w:sz="4" w:space="0" w:color="BFBFBF"/>
              <w:left w:val="single" w:sz="4" w:space="0" w:color="auto"/>
              <w:bottom w:val="single" w:sz="4" w:space="0" w:color="BFBFBF"/>
              <w:right w:val="single" w:sz="4" w:space="0" w:color="auto"/>
            </w:tcBorders>
            <w:vAlign w:val="center"/>
          </w:tcPr>
          <w:p w14:paraId="7F3BE4F6" w14:textId="77777777" w:rsidR="00331417" w:rsidRPr="005F7586" w:rsidRDefault="00331417" w:rsidP="00331417">
            <w:pPr>
              <w:rPr>
                <w:rFonts w:ascii="Verdana" w:hAnsi="Verdana" w:cs="Arial"/>
                <w:sz w:val="16"/>
                <w:szCs w:val="16"/>
              </w:rPr>
            </w:pPr>
            <w:r w:rsidRPr="005F7586">
              <w:rPr>
                <w:rFonts w:ascii="Verdana" w:hAnsi="Verdana" w:cs="Arial"/>
                <w:sz w:val="16"/>
                <w:szCs w:val="16"/>
              </w:rPr>
              <w:t>(Gains) / Losses on The Disposal of Non-Current Assets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7CB9BB2" w14:textId="03BE23E2"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12,921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920BC7B" w14:textId="528E9D9C"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(13,208)</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7EB72BC" w14:textId="15C515E7"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(287)</w:t>
            </w:r>
          </w:p>
        </w:tc>
      </w:tr>
      <w:tr w:rsidR="00331417" w:rsidRPr="005F7586" w14:paraId="08EB03A1" w14:textId="77777777" w:rsidTr="00B70A1D">
        <w:trPr>
          <w:trHeight w:val="74"/>
        </w:trPr>
        <w:tc>
          <w:tcPr>
            <w:tcW w:w="1406" w:type="dxa"/>
            <w:tcBorders>
              <w:top w:val="single" w:sz="4" w:space="0" w:color="BFBFBF"/>
              <w:bottom w:val="single" w:sz="4" w:space="0" w:color="auto"/>
              <w:right w:val="single" w:sz="4" w:space="0" w:color="auto"/>
            </w:tcBorders>
            <w:vAlign w:val="center"/>
          </w:tcPr>
          <w:p w14:paraId="32608B66" w14:textId="34BACE3F"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6,769 </w:t>
            </w:r>
          </w:p>
        </w:tc>
        <w:tc>
          <w:tcPr>
            <w:tcW w:w="1406" w:type="dxa"/>
            <w:tcBorders>
              <w:top w:val="single" w:sz="4" w:space="0" w:color="BFBFBF"/>
              <w:bottom w:val="single" w:sz="4" w:space="0" w:color="auto"/>
              <w:right w:val="single" w:sz="4" w:space="0" w:color="auto"/>
            </w:tcBorders>
            <w:vAlign w:val="center"/>
          </w:tcPr>
          <w:p w14:paraId="3CD086C5" w14:textId="4452AD7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auto"/>
              <w:right w:val="single" w:sz="4" w:space="0" w:color="auto"/>
            </w:tcBorders>
            <w:vAlign w:val="center"/>
          </w:tcPr>
          <w:p w14:paraId="26CF0EAE" w14:textId="6C5824F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6,769 </w:t>
            </w:r>
          </w:p>
        </w:tc>
        <w:tc>
          <w:tcPr>
            <w:tcW w:w="4961" w:type="dxa"/>
            <w:tcBorders>
              <w:top w:val="single" w:sz="4" w:space="0" w:color="BFBFBF"/>
              <w:left w:val="single" w:sz="4" w:space="0" w:color="auto"/>
              <w:bottom w:val="single" w:sz="4" w:space="0" w:color="auto"/>
              <w:right w:val="single" w:sz="4" w:space="0" w:color="auto"/>
            </w:tcBorders>
            <w:vAlign w:val="center"/>
          </w:tcPr>
          <w:p w14:paraId="7072FE40" w14:textId="77777777" w:rsidR="00331417" w:rsidRPr="005F7586" w:rsidRDefault="00331417" w:rsidP="00331417">
            <w:pPr>
              <w:rPr>
                <w:rFonts w:ascii="Verdana" w:hAnsi="Verdana" w:cs="Arial"/>
                <w:sz w:val="16"/>
                <w:szCs w:val="16"/>
              </w:rPr>
            </w:pPr>
            <w:r w:rsidRPr="005F7586">
              <w:rPr>
                <w:rFonts w:ascii="Verdana" w:hAnsi="Verdana" w:cs="Arial"/>
                <w:sz w:val="16"/>
                <w:szCs w:val="16"/>
              </w:rPr>
              <w:t>Exceptional Item – Loss on Disposal of Non-Current Assets Relating to School Transfers</w:t>
            </w:r>
          </w:p>
        </w:tc>
        <w:tc>
          <w:tcPr>
            <w:tcW w:w="1417" w:type="dxa"/>
            <w:tcBorders>
              <w:top w:val="single" w:sz="4" w:space="0" w:color="BFBFBF"/>
              <w:left w:val="single" w:sz="4" w:space="0" w:color="auto"/>
              <w:bottom w:val="single" w:sz="4" w:space="0" w:color="auto"/>
              <w:right w:val="single" w:sz="4" w:space="0" w:color="auto"/>
            </w:tcBorders>
            <w:shd w:val="clear" w:color="auto" w:fill="auto"/>
            <w:vAlign w:val="center"/>
          </w:tcPr>
          <w:p w14:paraId="0690E3AD" w14:textId="4856B2E9"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2,920 </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7F7B123A" w14:textId="2D7223B4"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2F77259F" w14:textId="701D5912"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2,920 </w:t>
            </w:r>
          </w:p>
        </w:tc>
      </w:tr>
      <w:tr w:rsidR="00331417" w:rsidRPr="005F7586" w14:paraId="27713711" w14:textId="77777777" w:rsidTr="00B70A1D">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AF6FA2D" w14:textId="7ECBBDC3"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13,245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2FE85D27" w14:textId="3792863B"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(5,962)</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004A5B9E" w14:textId="739C6D93"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xml:space="preserve">7,283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3FA96396" w14:textId="77777777" w:rsidR="00331417" w:rsidRPr="005F7586" w:rsidRDefault="00331417" w:rsidP="00331417">
            <w:pPr>
              <w:rPr>
                <w:rFonts w:ascii="Verdana" w:hAnsi="Verdana"/>
                <w:b/>
                <w:bCs/>
                <w:color w:val="000000"/>
                <w:sz w:val="16"/>
                <w:szCs w:val="16"/>
              </w:rPr>
            </w:pPr>
            <w:r w:rsidRPr="005F7586">
              <w:rPr>
                <w:rFonts w:ascii="Verdana" w:hAnsi="Verdana"/>
                <w:b/>
                <w:bCs/>
                <w:color w:val="000000"/>
                <w:sz w:val="16"/>
                <w:szCs w:val="16"/>
              </w:rPr>
              <w:t>Total Other Operating Expenditure</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605E4B42" w14:textId="5AAD30ED"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xml:space="preserve">17,975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1C79FC12" w14:textId="0C2B71A0"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(13,208)</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EC7F0E5" w14:textId="58379CEB"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xml:space="preserve">4,767 </w:t>
            </w:r>
          </w:p>
        </w:tc>
      </w:tr>
      <w:tr w:rsidR="00331417" w:rsidRPr="005F7586" w14:paraId="50BCE57F" w14:textId="77777777" w:rsidTr="00B70A1D">
        <w:trPr>
          <w:trHeight w:val="127"/>
        </w:trPr>
        <w:tc>
          <w:tcPr>
            <w:tcW w:w="1406" w:type="dxa"/>
            <w:tcBorders>
              <w:top w:val="single" w:sz="4" w:space="0" w:color="auto"/>
              <w:left w:val="single" w:sz="4" w:space="0" w:color="auto"/>
              <w:bottom w:val="nil"/>
              <w:right w:val="single" w:sz="4" w:space="0" w:color="auto"/>
            </w:tcBorders>
            <w:vAlign w:val="center"/>
          </w:tcPr>
          <w:p w14:paraId="3D5A51A8" w14:textId="3AC2BF11"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w:t>
            </w:r>
          </w:p>
        </w:tc>
        <w:tc>
          <w:tcPr>
            <w:tcW w:w="1406" w:type="dxa"/>
            <w:tcBorders>
              <w:top w:val="single" w:sz="4" w:space="0" w:color="auto"/>
              <w:left w:val="single" w:sz="4" w:space="0" w:color="auto"/>
              <w:bottom w:val="nil"/>
              <w:right w:val="single" w:sz="4" w:space="0" w:color="auto"/>
            </w:tcBorders>
            <w:vAlign w:val="center"/>
          </w:tcPr>
          <w:p w14:paraId="4CFB62A3" w14:textId="205EB689"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w:t>
            </w:r>
          </w:p>
        </w:tc>
        <w:tc>
          <w:tcPr>
            <w:tcW w:w="1407" w:type="dxa"/>
            <w:tcBorders>
              <w:top w:val="single" w:sz="4" w:space="0" w:color="auto"/>
              <w:left w:val="single" w:sz="4" w:space="0" w:color="auto"/>
              <w:bottom w:val="nil"/>
              <w:right w:val="single" w:sz="4" w:space="0" w:color="auto"/>
            </w:tcBorders>
            <w:vAlign w:val="center"/>
          </w:tcPr>
          <w:p w14:paraId="6303E16D" w14:textId="0AC73C76"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w:t>
            </w:r>
          </w:p>
        </w:tc>
        <w:tc>
          <w:tcPr>
            <w:tcW w:w="4961" w:type="dxa"/>
            <w:tcBorders>
              <w:top w:val="single" w:sz="4" w:space="0" w:color="auto"/>
              <w:left w:val="single" w:sz="4" w:space="0" w:color="auto"/>
              <w:bottom w:val="nil"/>
              <w:right w:val="single" w:sz="4" w:space="0" w:color="auto"/>
            </w:tcBorders>
            <w:vAlign w:val="center"/>
          </w:tcPr>
          <w:p w14:paraId="26EC071D" w14:textId="77777777" w:rsidR="00331417" w:rsidRPr="005F7586" w:rsidRDefault="00331417" w:rsidP="00331417">
            <w:pPr>
              <w:rPr>
                <w:rFonts w:ascii="Verdana" w:hAnsi="Verdana"/>
                <w:color w:val="000000"/>
                <w:sz w:val="16"/>
                <w:szCs w:val="16"/>
              </w:rPr>
            </w:pPr>
            <w:r w:rsidRPr="005F7586">
              <w:rPr>
                <w:rFonts w:ascii="Verdana" w:hAnsi="Verdana"/>
                <w:color w:val="000000"/>
                <w:sz w:val="16"/>
                <w:szCs w:val="16"/>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7D9A852" w14:textId="562B382A"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041B21E4" w14:textId="2273669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1FEFE1FA" w14:textId="37129319"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w:t>
            </w:r>
          </w:p>
        </w:tc>
      </w:tr>
      <w:tr w:rsidR="00331417" w:rsidRPr="005F7586" w14:paraId="3522D2B9" w14:textId="77777777" w:rsidTr="00B70A1D">
        <w:trPr>
          <w:trHeight w:val="127"/>
        </w:trPr>
        <w:tc>
          <w:tcPr>
            <w:tcW w:w="1406" w:type="dxa"/>
            <w:tcBorders>
              <w:top w:val="nil"/>
              <w:left w:val="single" w:sz="4" w:space="0" w:color="auto"/>
              <w:bottom w:val="single" w:sz="4" w:space="0" w:color="BFBFBF"/>
              <w:right w:val="single" w:sz="4" w:space="0" w:color="auto"/>
            </w:tcBorders>
            <w:vAlign w:val="center"/>
          </w:tcPr>
          <w:p w14:paraId="79BD2362" w14:textId="48D43E5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w:t>
            </w:r>
          </w:p>
        </w:tc>
        <w:tc>
          <w:tcPr>
            <w:tcW w:w="1406" w:type="dxa"/>
            <w:tcBorders>
              <w:top w:val="nil"/>
              <w:left w:val="single" w:sz="4" w:space="0" w:color="auto"/>
              <w:bottom w:val="single" w:sz="4" w:space="0" w:color="BFBFBF"/>
              <w:right w:val="single" w:sz="4" w:space="0" w:color="auto"/>
            </w:tcBorders>
            <w:vAlign w:val="center"/>
          </w:tcPr>
          <w:p w14:paraId="6803562B" w14:textId="136D98C7"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630D9B4B" w14:textId="5DF4E556"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1C0B66C3" w14:textId="77777777" w:rsidR="00331417" w:rsidRPr="005F7586" w:rsidRDefault="00331417" w:rsidP="00331417">
            <w:pPr>
              <w:rPr>
                <w:rFonts w:ascii="Verdana" w:hAnsi="Verdana"/>
                <w:b/>
                <w:bCs/>
                <w:color w:val="000000"/>
                <w:sz w:val="16"/>
                <w:szCs w:val="16"/>
                <w:u w:val="single"/>
              </w:rPr>
            </w:pPr>
            <w:r w:rsidRPr="005F7586">
              <w:rPr>
                <w:rFonts w:ascii="Verdana" w:hAnsi="Verdana"/>
                <w:b/>
                <w:bCs/>
                <w:color w:val="000000"/>
                <w:sz w:val="16"/>
                <w:szCs w:val="16"/>
                <w:u w:val="single"/>
              </w:rPr>
              <w:t>Financing &amp; Investment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720A7F" w14:textId="0828CF4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3E09AB2A" w14:textId="0DF32014"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13F83C02" w14:textId="1945783F"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w:t>
            </w:r>
          </w:p>
        </w:tc>
      </w:tr>
      <w:tr w:rsidR="00331417" w:rsidRPr="005F7586" w14:paraId="4D77CA05" w14:textId="77777777" w:rsidTr="00B70A1D">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3FACD50" w14:textId="368AC25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23,747 </w:t>
            </w:r>
          </w:p>
        </w:tc>
        <w:tc>
          <w:tcPr>
            <w:tcW w:w="1406" w:type="dxa"/>
            <w:tcBorders>
              <w:top w:val="single" w:sz="4" w:space="0" w:color="BFBFBF"/>
              <w:left w:val="single" w:sz="4" w:space="0" w:color="auto"/>
              <w:bottom w:val="single" w:sz="4" w:space="0" w:color="BFBFBF"/>
              <w:right w:val="single" w:sz="4" w:space="0" w:color="auto"/>
            </w:tcBorders>
            <w:vAlign w:val="center"/>
          </w:tcPr>
          <w:p w14:paraId="17A34231" w14:textId="71BF4D53"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D2F1A41" w14:textId="38EA8F76"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23,747 </w:t>
            </w:r>
          </w:p>
        </w:tc>
        <w:tc>
          <w:tcPr>
            <w:tcW w:w="4961" w:type="dxa"/>
            <w:tcBorders>
              <w:top w:val="single" w:sz="4" w:space="0" w:color="BFBFBF"/>
              <w:left w:val="single" w:sz="4" w:space="0" w:color="auto"/>
              <w:bottom w:val="single" w:sz="4" w:space="0" w:color="BFBFBF"/>
              <w:right w:val="single" w:sz="4" w:space="0" w:color="auto"/>
            </w:tcBorders>
            <w:vAlign w:val="center"/>
          </w:tcPr>
          <w:p w14:paraId="430F2241" w14:textId="77777777" w:rsidR="00331417" w:rsidRPr="005F7586" w:rsidRDefault="00331417" w:rsidP="00331417">
            <w:pPr>
              <w:rPr>
                <w:rFonts w:ascii="Verdana" w:hAnsi="Verdana" w:cs="Arial"/>
                <w:bCs/>
                <w:color w:val="000000"/>
                <w:sz w:val="16"/>
                <w:szCs w:val="16"/>
              </w:rPr>
            </w:pPr>
            <w:r w:rsidRPr="005F7586">
              <w:rPr>
                <w:rFonts w:ascii="Verdana" w:hAnsi="Verdana" w:cs="Arial"/>
                <w:bCs/>
                <w:color w:val="000000"/>
                <w:sz w:val="16"/>
                <w:szCs w:val="16"/>
              </w:rPr>
              <w:t>Interest Payable on Debt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6A1EE28" w14:textId="66AC35E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23,475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D3A4680" w14:textId="6BEB9651"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FAF91C3" w14:textId="41C7F3E4"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23,475 </w:t>
            </w:r>
          </w:p>
        </w:tc>
      </w:tr>
      <w:tr w:rsidR="00331417" w:rsidRPr="005F7586" w14:paraId="14E8AFB2" w14:textId="77777777" w:rsidTr="00B70A1D">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78DF60A" w14:textId="07BCDC7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76 </w:t>
            </w:r>
          </w:p>
        </w:tc>
        <w:tc>
          <w:tcPr>
            <w:tcW w:w="1406" w:type="dxa"/>
            <w:tcBorders>
              <w:top w:val="single" w:sz="4" w:space="0" w:color="BFBFBF"/>
              <w:left w:val="single" w:sz="4" w:space="0" w:color="auto"/>
              <w:bottom w:val="single" w:sz="4" w:space="0" w:color="BFBFBF"/>
              <w:right w:val="single" w:sz="4" w:space="0" w:color="auto"/>
            </w:tcBorders>
            <w:vAlign w:val="center"/>
          </w:tcPr>
          <w:p w14:paraId="6C249766" w14:textId="4D1A1222"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2D125FB" w14:textId="547790B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76 </w:t>
            </w:r>
          </w:p>
        </w:tc>
        <w:tc>
          <w:tcPr>
            <w:tcW w:w="4961" w:type="dxa"/>
            <w:tcBorders>
              <w:top w:val="single" w:sz="4" w:space="0" w:color="BFBFBF"/>
              <w:left w:val="single" w:sz="4" w:space="0" w:color="auto"/>
              <w:bottom w:val="single" w:sz="4" w:space="0" w:color="BFBFBF"/>
              <w:right w:val="single" w:sz="4" w:space="0" w:color="auto"/>
            </w:tcBorders>
            <w:vAlign w:val="center"/>
          </w:tcPr>
          <w:p w14:paraId="3CAAE6D3" w14:textId="77777777" w:rsidR="00331417" w:rsidRPr="005F7586" w:rsidRDefault="00331417" w:rsidP="00331417">
            <w:pPr>
              <w:rPr>
                <w:rFonts w:ascii="Verdana" w:hAnsi="Verdana" w:cs="Arial"/>
                <w:bCs/>
                <w:color w:val="000000"/>
                <w:sz w:val="16"/>
                <w:szCs w:val="16"/>
              </w:rPr>
            </w:pPr>
            <w:r w:rsidRPr="005F7586">
              <w:rPr>
                <w:rFonts w:ascii="Verdana" w:hAnsi="Verdana" w:cs="Arial"/>
                <w:bCs/>
                <w:color w:val="000000"/>
                <w:sz w:val="16"/>
                <w:szCs w:val="16"/>
              </w:rPr>
              <w:t>Interest Element of Finance Leases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036601ED" w14:textId="076E4E57"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57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B648955" w14:textId="3C5B41C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AF57079" w14:textId="27188D8A"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57 </w:t>
            </w:r>
          </w:p>
        </w:tc>
      </w:tr>
      <w:tr w:rsidR="00331417" w:rsidRPr="005F7586" w14:paraId="461D9D35" w14:textId="77777777" w:rsidTr="00B70A1D">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DA8FC0F" w14:textId="2555A9E3"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19,395 </w:t>
            </w:r>
          </w:p>
        </w:tc>
        <w:tc>
          <w:tcPr>
            <w:tcW w:w="1406" w:type="dxa"/>
            <w:tcBorders>
              <w:top w:val="single" w:sz="4" w:space="0" w:color="BFBFBF"/>
              <w:left w:val="single" w:sz="4" w:space="0" w:color="auto"/>
              <w:bottom w:val="single" w:sz="4" w:space="0" w:color="BFBFBF"/>
              <w:right w:val="single" w:sz="4" w:space="0" w:color="auto"/>
            </w:tcBorders>
            <w:vAlign w:val="center"/>
          </w:tcPr>
          <w:p w14:paraId="16DA8E5D" w14:textId="1159C435"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9944121" w14:textId="226BD867"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19,395 </w:t>
            </w:r>
          </w:p>
        </w:tc>
        <w:tc>
          <w:tcPr>
            <w:tcW w:w="4961" w:type="dxa"/>
            <w:tcBorders>
              <w:top w:val="single" w:sz="4" w:space="0" w:color="BFBFBF"/>
              <w:left w:val="single" w:sz="4" w:space="0" w:color="auto"/>
              <w:bottom w:val="single" w:sz="4" w:space="0" w:color="BFBFBF"/>
              <w:right w:val="single" w:sz="4" w:space="0" w:color="auto"/>
            </w:tcBorders>
            <w:vAlign w:val="center"/>
          </w:tcPr>
          <w:p w14:paraId="2793636F" w14:textId="77777777" w:rsidR="00331417" w:rsidRPr="005F7586" w:rsidRDefault="00331417" w:rsidP="00331417">
            <w:pPr>
              <w:rPr>
                <w:rFonts w:ascii="Verdana" w:hAnsi="Verdana" w:cs="Arial"/>
                <w:bCs/>
                <w:color w:val="000000"/>
                <w:sz w:val="16"/>
                <w:szCs w:val="16"/>
              </w:rPr>
            </w:pPr>
            <w:r w:rsidRPr="005F7586">
              <w:rPr>
                <w:rFonts w:ascii="Verdana" w:hAnsi="Verdana" w:cs="Arial"/>
                <w:bCs/>
                <w:color w:val="000000"/>
                <w:sz w:val="16"/>
                <w:szCs w:val="16"/>
              </w:rPr>
              <w:t>Interest Payable on PFI Unitary Payments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5C5A67FF" w14:textId="70ADFCF8"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19,621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3549734" w14:textId="5D70DC26"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F395925" w14:textId="08474731"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19,621 </w:t>
            </w:r>
          </w:p>
        </w:tc>
      </w:tr>
      <w:tr w:rsidR="00331417" w:rsidRPr="005F7586" w14:paraId="60D20EF2" w14:textId="77777777" w:rsidTr="00B70A1D">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924E001" w14:textId="70474176"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10,289 </w:t>
            </w:r>
          </w:p>
        </w:tc>
        <w:tc>
          <w:tcPr>
            <w:tcW w:w="1406" w:type="dxa"/>
            <w:tcBorders>
              <w:top w:val="single" w:sz="4" w:space="0" w:color="BFBFBF"/>
              <w:left w:val="single" w:sz="4" w:space="0" w:color="auto"/>
              <w:bottom w:val="single" w:sz="4" w:space="0" w:color="BFBFBF"/>
              <w:right w:val="single" w:sz="4" w:space="0" w:color="auto"/>
            </w:tcBorders>
            <w:vAlign w:val="center"/>
          </w:tcPr>
          <w:p w14:paraId="16B279D5" w14:textId="44662890"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7F89068" w14:textId="0AEB04BD"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10,289 </w:t>
            </w:r>
          </w:p>
        </w:tc>
        <w:tc>
          <w:tcPr>
            <w:tcW w:w="4961" w:type="dxa"/>
            <w:tcBorders>
              <w:top w:val="single" w:sz="4" w:space="0" w:color="BFBFBF"/>
              <w:left w:val="single" w:sz="4" w:space="0" w:color="auto"/>
              <w:bottom w:val="single" w:sz="4" w:space="0" w:color="BFBFBF"/>
              <w:right w:val="single" w:sz="4" w:space="0" w:color="auto"/>
            </w:tcBorders>
            <w:vAlign w:val="center"/>
          </w:tcPr>
          <w:p w14:paraId="75C8D02D" w14:textId="77777777" w:rsidR="00331417" w:rsidRPr="005F7586" w:rsidRDefault="00331417" w:rsidP="00331417">
            <w:pPr>
              <w:rPr>
                <w:rFonts w:ascii="Verdana" w:hAnsi="Verdana" w:cs="Arial"/>
                <w:bCs/>
                <w:color w:val="000000"/>
                <w:sz w:val="16"/>
                <w:szCs w:val="16"/>
              </w:rPr>
            </w:pPr>
            <w:r w:rsidRPr="005F7586">
              <w:rPr>
                <w:rFonts w:ascii="Verdana" w:hAnsi="Verdana" w:cs="Arial"/>
                <w:bCs/>
                <w:color w:val="000000"/>
                <w:sz w:val="16"/>
                <w:szCs w:val="16"/>
              </w:rPr>
              <w:t>Net Interest on The Defined Benefit Liability / Asset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3E74BDB" w14:textId="02B99B19"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10,374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B55CDA0" w14:textId="33116707"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5BE4E63" w14:textId="47FB858D"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10,374 </w:t>
            </w:r>
          </w:p>
        </w:tc>
      </w:tr>
      <w:tr w:rsidR="00331417" w:rsidRPr="005F7586" w14:paraId="62500138" w14:textId="77777777" w:rsidTr="00B70A1D">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759431BA" w14:textId="22B3073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5144A847" w14:textId="4AB2C0DD"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51F8816F" w14:textId="2DB89DC3"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458A70C4" w14:textId="77777777" w:rsidR="00331417" w:rsidRPr="005F7586" w:rsidRDefault="00331417" w:rsidP="00331417">
            <w:pPr>
              <w:rPr>
                <w:rFonts w:ascii="Verdana" w:hAnsi="Verdana" w:cs="Arial"/>
                <w:bCs/>
                <w:color w:val="000000"/>
                <w:sz w:val="16"/>
                <w:szCs w:val="16"/>
              </w:rPr>
            </w:pPr>
            <w:r w:rsidRPr="005F7586">
              <w:rPr>
                <w:rFonts w:ascii="Verdana" w:hAnsi="Verdana" w:cs="Arial"/>
                <w:bCs/>
                <w:color w:val="000000"/>
                <w:sz w:val="16"/>
                <w:szCs w:val="16"/>
              </w:rPr>
              <w:t>Movement in Fair Value of Financial Assets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B14E931" w14:textId="7432FE03"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C42DC69" w14:textId="528239A5"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C0E794B" w14:textId="0246EC2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331417" w:rsidRPr="005F7586" w14:paraId="527EAFBE" w14:textId="77777777" w:rsidTr="00B70A1D">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324BAC6B" w14:textId="09BBD922"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396 </w:t>
            </w:r>
          </w:p>
        </w:tc>
        <w:tc>
          <w:tcPr>
            <w:tcW w:w="1406" w:type="dxa"/>
            <w:tcBorders>
              <w:top w:val="single" w:sz="4" w:space="0" w:color="BFBFBF"/>
              <w:left w:val="single" w:sz="4" w:space="0" w:color="auto"/>
              <w:bottom w:val="single" w:sz="4" w:space="0" w:color="BFBFBF"/>
              <w:right w:val="single" w:sz="4" w:space="0" w:color="auto"/>
            </w:tcBorders>
            <w:vAlign w:val="center"/>
          </w:tcPr>
          <w:p w14:paraId="1C224E01" w14:textId="4F0A7B9A"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B173AA0" w14:textId="5DD71809"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396 </w:t>
            </w:r>
          </w:p>
        </w:tc>
        <w:tc>
          <w:tcPr>
            <w:tcW w:w="4961" w:type="dxa"/>
            <w:tcBorders>
              <w:top w:val="single" w:sz="4" w:space="0" w:color="BFBFBF"/>
              <w:left w:val="single" w:sz="4" w:space="0" w:color="auto"/>
              <w:bottom w:val="single" w:sz="4" w:space="0" w:color="BFBFBF"/>
              <w:right w:val="single" w:sz="4" w:space="0" w:color="auto"/>
            </w:tcBorders>
            <w:vAlign w:val="center"/>
          </w:tcPr>
          <w:p w14:paraId="75310A27" w14:textId="77777777" w:rsidR="00331417" w:rsidRPr="005F7586" w:rsidRDefault="00331417" w:rsidP="00331417">
            <w:pPr>
              <w:rPr>
                <w:rFonts w:ascii="Verdana" w:hAnsi="Verdana" w:cs="Arial"/>
                <w:color w:val="000000"/>
                <w:sz w:val="16"/>
                <w:szCs w:val="16"/>
              </w:rPr>
            </w:pPr>
            <w:r w:rsidRPr="005F7586">
              <w:rPr>
                <w:rFonts w:ascii="Verdana" w:hAnsi="Verdana" w:cs="Arial"/>
                <w:color w:val="000000"/>
                <w:sz w:val="16"/>
                <w:szCs w:val="16"/>
              </w:rPr>
              <w:t>Expected Credit Loss Model</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755F6816" w14:textId="15655354"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50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828FFD0" w14:textId="3CEDC7DC"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7EAB717" w14:textId="21325061"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50 </w:t>
            </w:r>
          </w:p>
        </w:tc>
      </w:tr>
      <w:tr w:rsidR="00331417" w:rsidRPr="005F7586" w14:paraId="56926BB9" w14:textId="77777777" w:rsidTr="00B70A1D">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128E350" w14:textId="6E179AD3"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78A5655A" w14:textId="59341FC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7C2E201C" w14:textId="0C9DCC05"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1092BA1A" w14:textId="13074380" w:rsidR="00331417" w:rsidRPr="005F7586" w:rsidRDefault="00331417" w:rsidP="00331417">
            <w:pPr>
              <w:rPr>
                <w:rFonts w:ascii="Verdana" w:hAnsi="Verdana" w:cs="Arial"/>
                <w:bCs/>
                <w:color w:val="000000"/>
                <w:sz w:val="16"/>
                <w:szCs w:val="16"/>
              </w:rPr>
            </w:pPr>
            <w:r w:rsidRPr="005F7586">
              <w:rPr>
                <w:rFonts w:ascii="Verdana" w:hAnsi="Verdana" w:cs="Arial"/>
                <w:bCs/>
                <w:color w:val="000000"/>
                <w:sz w:val="16"/>
                <w:szCs w:val="16"/>
              </w:rPr>
              <w:t xml:space="preserve">Premium Incurred on Early Redemption of </w:t>
            </w:r>
            <w:r w:rsidRPr="005F7586">
              <w:rPr>
                <w:rFonts w:ascii="Verdana" w:hAnsi="Verdana" w:cs="Arial"/>
                <w:color w:val="000000"/>
                <w:sz w:val="16"/>
                <w:szCs w:val="16"/>
              </w:rPr>
              <w:t>Debt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67FA2885" w14:textId="673D7ADA"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2F1758C" w14:textId="3A60843F"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4373FAC" w14:textId="51209DC8"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331417" w:rsidRPr="005F7586" w14:paraId="325BF6AE" w14:textId="77777777" w:rsidTr="00B70A1D">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4A3B788E" w14:textId="0AD2D34F"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668CC0C4" w14:textId="28EB06F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(819)</w:t>
            </w:r>
          </w:p>
        </w:tc>
        <w:tc>
          <w:tcPr>
            <w:tcW w:w="1407" w:type="dxa"/>
            <w:tcBorders>
              <w:top w:val="single" w:sz="4" w:space="0" w:color="BFBFBF"/>
              <w:left w:val="single" w:sz="4" w:space="0" w:color="auto"/>
              <w:bottom w:val="single" w:sz="4" w:space="0" w:color="BFBFBF"/>
              <w:right w:val="single" w:sz="4" w:space="0" w:color="auto"/>
            </w:tcBorders>
            <w:vAlign w:val="center"/>
          </w:tcPr>
          <w:p w14:paraId="40CC0F99" w14:textId="13C139DE"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(819)</w:t>
            </w:r>
          </w:p>
        </w:tc>
        <w:tc>
          <w:tcPr>
            <w:tcW w:w="4961" w:type="dxa"/>
            <w:tcBorders>
              <w:top w:val="single" w:sz="4" w:space="0" w:color="BFBFBF"/>
              <w:left w:val="single" w:sz="4" w:space="0" w:color="auto"/>
              <w:bottom w:val="single" w:sz="4" w:space="0" w:color="BFBFBF"/>
              <w:right w:val="single" w:sz="4" w:space="0" w:color="auto"/>
            </w:tcBorders>
            <w:vAlign w:val="center"/>
          </w:tcPr>
          <w:p w14:paraId="6F7F25BD" w14:textId="77777777" w:rsidR="00331417" w:rsidRPr="005F7586" w:rsidRDefault="00331417" w:rsidP="00331417">
            <w:pPr>
              <w:rPr>
                <w:rFonts w:ascii="Verdana" w:hAnsi="Verdana" w:cs="Arial"/>
                <w:bCs/>
                <w:color w:val="000000"/>
                <w:sz w:val="16"/>
                <w:szCs w:val="16"/>
              </w:rPr>
            </w:pPr>
            <w:r w:rsidRPr="005F7586">
              <w:rPr>
                <w:rFonts w:ascii="Verdana" w:hAnsi="Verdana" w:cs="Arial"/>
                <w:bCs/>
                <w:color w:val="000000"/>
                <w:sz w:val="16"/>
                <w:szCs w:val="16"/>
              </w:rPr>
              <w:t>Investment Interest Income</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7BD7B699" w14:textId="3E5E68CF"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D84FE00" w14:textId="3FF47CD3"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(639)</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2110791" w14:textId="4B400DFC"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(639)</w:t>
            </w:r>
          </w:p>
        </w:tc>
      </w:tr>
      <w:tr w:rsidR="00331417" w:rsidRPr="005F7586" w14:paraId="6E4F1ED8" w14:textId="77777777" w:rsidTr="00B70A1D">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0D13431C" w14:textId="026767DF"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702511B" w14:textId="6901F5E4"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(113)</w:t>
            </w:r>
          </w:p>
        </w:tc>
        <w:tc>
          <w:tcPr>
            <w:tcW w:w="1407" w:type="dxa"/>
            <w:tcBorders>
              <w:top w:val="single" w:sz="4" w:space="0" w:color="BFBFBF"/>
              <w:left w:val="single" w:sz="4" w:space="0" w:color="auto"/>
              <w:bottom w:val="single" w:sz="4" w:space="0" w:color="BFBFBF"/>
              <w:right w:val="single" w:sz="4" w:space="0" w:color="auto"/>
            </w:tcBorders>
            <w:vAlign w:val="center"/>
          </w:tcPr>
          <w:p w14:paraId="6EEE3AAB" w14:textId="2637578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(113)</w:t>
            </w:r>
          </w:p>
        </w:tc>
        <w:tc>
          <w:tcPr>
            <w:tcW w:w="4961" w:type="dxa"/>
            <w:tcBorders>
              <w:top w:val="single" w:sz="4" w:space="0" w:color="BFBFBF"/>
              <w:left w:val="single" w:sz="4" w:space="0" w:color="auto"/>
              <w:bottom w:val="single" w:sz="4" w:space="0" w:color="BFBFBF"/>
              <w:right w:val="single" w:sz="4" w:space="0" w:color="auto"/>
            </w:tcBorders>
            <w:vAlign w:val="center"/>
          </w:tcPr>
          <w:p w14:paraId="444DA55C" w14:textId="77777777" w:rsidR="00331417" w:rsidRPr="005F7586" w:rsidRDefault="00331417" w:rsidP="00331417">
            <w:pPr>
              <w:rPr>
                <w:rFonts w:ascii="Verdana" w:hAnsi="Verdana" w:cs="Arial"/>
                <w:bCs/>
                <w:color w:val="000000"/>
                <w:sz w:val="16"/>
                <w:szCs w:val="16"/>
              </w:rPr>
            </w:pPr>
            <w:r w:rsidRPr="005F7586">
              <w:rPr>
                <w:rFonts w:ascii="Verdana" w:hAnsi="Verdana" w:cs="Arial"/>
                <w:bCs/>
                <w:color w:val="000000"/>
                <w:sz w:val="16"/>
                <w:szCs w:val="16"/>
              </w:rPr>
              <w:t>Dividends Receivable</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71CDA258" w14:textId="11AFE5A4"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8DA07B2" w14:textId="1A440347"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(446)</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F663012" w14:textId="7E80430F"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(446)</w:t>
            </w:r>
          </w:p>
        </w:tc>
      </w:tr>
      <w:tr w:rsidR="00331417" w:rsidRPr="005F7586" w14:paraId="74DF03A4" w14:textId="77777777" w:rsidTr="00B70A1D">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6C5F2B6B" w14:textId="39CA3195"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1A1197E4" w14:textId="628C852C"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(10)</w:t>
            </w:r>
          </w:p>
        </w:tc>
        <w:tc>
          <w:tcPr>
            <w:tcW w:w="1407" w:type="dxa"/>
            <w:tcBorders>
              <w:top w:val="single" w:sz="4" w:space="0" w:color="BFBFBF"/>
              <w:left w:val="single" w:sz="4" w:space="0" w:color="auto"/>
              <w:bottom w:val="single" w:sz="4" w:space="0" w:color="BFBFBF"/>
              <w:right w:val="single" w:sz="4" w:space="0" w:color="auto"/>
            </w:tcBorders>
            <w:vAlign w:val="center"/>
          </w:tcPr>
          <w:p w14:paraId="2FFCCE96" w14:textId="30032DBF"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(10)</w:t>
            </w:r>
          </w:p>
        </w:tc>
        <w:tc>
          <w:tcPr>
            <w:tcW w:w="4961" w:type="dxa"/>
            <w:tcBorders>
              <w:top w:val="single" w:sz="4" w:space="0" w:color="BFBFBF"/>
              <w:left w:val="single" w:sz="4" w:space="0" w:color="auto"/>
              <w:bottom w:val="single" w:sz="4" w:space="0" w:color="BFBFBF"/>
              <w:right w:val="single" w:sz="4" w:space="0" w:color="auto"/>
            </w:tcBorders>
            <w:vAlign w:val="center"/>
          </w:tcPr>
          <w:p w14:paraId="108E1248" w14:textId="77777777" w:rsidR="00331417" w:rsidRPr="005F7586" w:rsidRDefault="00331417" w:rsidP="00331417">
            <w:pPr>
              <w:rPr>
                <w:rFonts w:ascii="Verdana" w:hAnsi="Verdana" w:cs="Arial"/>
                <w:bCs/>
                <w:color w:val="000000"/>
                <w:sz w:val="16"/>
                <w:szCs w:val="16"/>
              </w:rPr>
            </w:pPr>
            <w:r w:rsidRPr="005F7586">
              <w:rPr>
                <w:rFonts w:ascii="Verdana" w:hAnsi="Verdana" w:cs="Arial"/>
                <w:bCs/>
                <w:color w:val="000000"/>
                <w:sz w:val="16"/>
                <w:szCs w:val="16"/>
              </w:rPr>
              <w:t xml:space="preserve">Interest Received on Finance Leases </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5601A11" w14:textId="3435566A"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42D4C3B6" w14:textId="41CB0EC1"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(10)</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764E62B" w14:textId="2E54C8DA"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(10)</w:t>
            </w:r>
          </w:p>
        </w:tc>
      </w:tr>
      <w:tr w:rsidR="00331417" w:rsidRPr="005F7586" w14:paraId="7F3491F6" w14:textId="77777777" w:rsidTr="00B70A1D">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2A9BACE1" w14:textId="3A811E89"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4,803 </w:t>
            </w:r>
          </w:p>
        </w:tc>
        <w:tc>
          <w:tcPr>
            <w:tcW w:w="1406" w:type="dxa"/>
            <w:tcBorders>
              <w:top w:val="single" w:sz="4" w:space="0" w:color="BFBFBF"/>
              <w:left w:val="single" w:sz="4" w:space="0" w:color="auto"/>
              <w:bottom w:val="single" w:sz="4" w:space="0" w:color="BFBFBF"/>
              <w:right w:val="single" w:sz="4" w:space="0" w:color="auto"/>
            </w:tcBorders>
            <w:vAlign w:val="center"/>
          </w:tcPr>
          <w:p w14:paraId="314408C8" w14:textId="0B6E08AC"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(4,455)</w:t>
            </w:r>
          </w:p>
        </w:tc>
        <w:tc>
          <w:tcPr>
            <w:tcW w:w="1407" w:type="dxa"/>
            <w:tcBorders>
              <w:top w:val="single" w:sz="4" w:space="0" w:color="BFBFBF"/>
              <w:left w:val="single" w:sz="4" w:space="0" w:color="auto"/>
              <w:bottom w:val="single" w:sz="4" w:space="0" w:color="BFBFBF"/>
              <w:right w:val="single" w:sz="4" w:space="0" w:color="auto"/>
            </w:tcBorders>
            <w:vAlign w:val="center"/>
          </w:tcPr>
          <w:p w14:paraId="1A11C0B8" w14:textId="5B488DB8"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348 </w:t>
            </w:r>
          </w:p>
        </w:tc>
        <w:tc>
          <w:tcPr>
            <w:tcW w:w="4961" w:type="dxa"/>
            <w:tcBorders>
              <w:top w:val="single" w:sz="4" w:space="0" w:color="BFBFBF"/>
              <w:left w:val="single" w:sz="4" w:space="0" w:color="auto"/>
              <w:bottom w:val="single" w:sz="4" w:space="0" w:color="BFBFBF"/>
              <w:right w:val="single" w:sz="4" w:space="0" w:color="auto"/>
            </w:tcBorders>
            <w:vAlign w:val="center"/>
          </w:tcPr>
          <w:p w14:paraId="361B0113" w14:textId="77777777" w:rsidR="00331417" w:rsidRPr="005F7586" w:rsidRDefault="00331417" w:rsidP="00331417">
            <w:pPr>
              <w:rPr>
                <w:rFonts w:ascii="Verdana" w:hAnsi="Verdana" w:cs="Arial"/>
                <w:bCs/>
                <w:color w:val="000000"/>
                <w:sz w:val="16"/>
                <w:szCs w:val="16"/>
              </w:rPr>
            </w:pPr>
            <w:r w:rsidRPr="005F7586">
              <w:rPr>
                <w:rFonts w:ascii="Verdana" w:hAnsi="Verdana" w:cs="Arial"/>
                <w:bCs/>
                <w:color w:val="000000"/>
                <w:sz w:val="16"/>
                <w:szCs w:val="16"/>
              </w:rPr>
              <w:t>(Surplus) / Deficit of Trading Undertakings or Other Operations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5051284" w14:textId="69E82276"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5,188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EA418E8" w14:textId="65C034EC"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(5,985)</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85C7D03" w14:textId="3BD2946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(797)</w:t>
            </w:r>
          </w:p>
        </w:tc>
      </w:tr>
      <w:tr w:rsidR="00331417" w:rsidRPr="005F7586" w14:paraId="44B6F0A8" w14:textId="77777777" w:rsidTr="00B70A1D">
        <w:trPr>
          <w:trHeight w:val="127"/>
        </w:trPr>
        <w:tc>
          <w:tcPr>
            <w:tcW w:w="1406" w:type="dxa"/>
            <w:tcBorders>
              <w:top w:val="single" w:sz="4" w:space="0" w:color="BFBFBF"/>
              <w:left w:val="single" w:sz="4" w:space="0" w:color="auto"/>
              <w:bottom w:val="single" w:sz="4" w:space="0" w:color="BFBFBF"/>
              <w:right w:val="single" w:sz="4" w:space="0" w:color="auto"/>
            </w:tcBorders>
            <w:vAlign w:val="center"/>
          </w:tcPr>
          <w:p w14:paraId="1ED07B36" w14:textId="6A2442C4"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left w:val="single" w:sz="4" w:space="0" w:color="auto"/>
              <w:bottom w:val="single" w:sz="4" w:space="0" w:color="BFBFBF"/>
              <w:right w:val="single" w:sz="4" w:space="0" w:color="auto"/>
            </w:tcBorders>
            <w:vAlign w:val="center"/>
          </w:tcPr>
          <w:p w14:paraId="3F138F5F" w14:textId="1BCCE7F7"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6C7017A9" w14:textId="53E25896"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961" w:type="dxa"/>
            <w:tcBorders>
              <w:top w:val="single" w:sz="4" w:space="0" w:color="BFBFBF"/>
              <w:left w:val="single" w:sz="4" w:space="0" w:color="auto"/>
              <w:bottom w:val="single" w:sz="4" w:space="0" w:color="BFBFBF"/>
              <w:right w:val="single" w:sz="4" w:space="0" w:color="auto"/>
            </w:tcBorders>
            <w:vAlign w:val="center"/>
          </w:tcPr>
          <w:p w14:paraId="23489AAB" w14:textId="77777777" w:rsidR="00331417" w:rsidRPr="005F7586" w:rsidRDefault="00331417" w:rsidP="00331417">
            <w:pPr>
              <w:rPr>
                <w:rFonts w:ascii="Verdana" w:hAnsi="Verdana"/>
                <w:color w:val="000000"/>
                <w:sz w:val="16"/>
                <w:szCs w:val="16"/>
              </w:rPr>
            </w:pPr>
            <w:r w:rsidRPr="005F7586">
              <w:rPr>
                <w:rFonts w:ascii="Verdana" w:hAnsi="Verdana"/>
                <w:color w:val="000000"/>
                <w:sz w:val="16"/>
                <w:szCs w:val="16"/>
              </w:rPr>
              <w:t>Subsidiary Taxation</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36257BB" w14:textId="17D83C4B"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ECC70F5" w14:textId="257629E0"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6416408B" w14:textId="199A79C7" w:rsidR="00331417" w:rsidRPr="005F7586" w:rsidRDefault="00331417" w:rsidP="00331417">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331417" w:rsidRPr="005F7586" w14:paraId="3DEDACA6" w14:textId="77777777" w:rsidTr="00B70A1D">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93B46E8" w14:textId="53F3D79D"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xml:space="preserve">58,706 </w:t>
            </w:r>
          </w:p>
        </w:tc>
        <w:tc>
          <w:tcPr>
            <w:tcW w:w="1406" w:type="dxa"/>
            <w:tcBorders>
              <w:top w:val="single" w:sz="4" w:space="0" w:color="auto"/>
              <w:left w:val="single" w:sz="4" w:space="0" w:color="auto"/>
              <w:bottom w:val="single" w:sz="4" w:space="0" w:color="auto"/>
              <w:right w:val="single" w:sz="4" w:space="0" w:color="auto"/>
            </w:tcBorders>
            <w:shd w:val="clear" w:color="auto" w:fill="D9D9D9"/>
            <w:vAlign w:val="center"/>
          </w:tcPr>
          <w:p w14:paraId="321BFF02" w14:textId="35E57CC8"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(5,397)</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7712C990" w14:textId="1607A626"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xml:space="preserve">53,309 </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26CB9159" w14:textId="77777777" w:rsidR="00331417" w:rsidRPr="005F7586" w:rsidRDefault="00331417" w:rsidP="00331417">
            <w:pPr>
              <w:rPr>
                <w:rFonts w:ascii="Verdana" w:hAnsi="Verdana"/>
                <w:b/>
                <w:bCs/>
                <w:color w:val="000000"/>
                <w:sz w:val="16"/>
                <w:szCs w:val="16"/>
              </w:rPr>
            </w:pPr>
            <w:r w:rsidRPr="005F7586">
              <w:rPr>
                <w:rFonts w:ascii="Verdana" w:hAnsi="Verdana"/>
                <w:b/>
                <w:bCs/>
                <w:color w:val="000000"/>
                <w:sz w:val="16"/>
                <w:szCs w:val="16"/>
              </w:rPr>
              <w:t>Total Financing &amp; Investment Income &amp; Expenditure</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6A93DCDE" w14:textId="39EC7BB7"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xml:space="preserve">58,765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58D332C" w14:textId="4A9CD0D2"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(7,080)</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54F108DB" w14:textId="1ADE4874" w:rsidR="00331417" w:rsidRPr="005F7586" w:rsidRDefault="00331417" w:rsidP="00331417">
            <w:pPr>
              <w:jc w:val="right"/>
              <w:rPr>
                <w:rFonts w:ascii="Verdana" w:hAnsi="Verdana" w:cs="Calibri"/>
                <w:b/>
                <w:bCs/>
                <w:color w:val="000000"/>
                <w:sz w:val="16"/>
                <w:szCs w:val="16"/>
              </w:rPr>
            </w:pPr>
            <w:r w:rsidRPr="005F7586">
              <w:rPr>
                <w:rFonts w:ascii="Verdana" w:hAnsi="Verdana" w:cs="Calibri"/>
                <w:b/>
                <w:bCs/>
                <w:color w:val="000000"/>
                <w:sz w:val="16"/>
                <w:szCs w:val="16"/>
              </w:rPr>
              <w:t xml:space="preserve">51,685 </w:t>
            </w:r>
          </w:p>
        </w:tc>
      </w:tr>
    </w:tbl>
    <w:p w14:paraId="62053624" w14:textId="77777777" w:rsidR="00B32BD3" w:rsidRPr="005F7586" w:rsidRDefault="00B32BD3" w:rsidP="006A6115">
      <w:pPr>
        <w:jc w:val="center"/>
        <w:rPr>
          <w:rFonts w:ascii="Verdana" w:hAnsi="Verdana"/>
          <w:b/>
          <w:sz w:val="22"/>
          <w:szCs w:val="22"/>
          <w:u w:val="single"/>
        </w:rPr>
      </w:pPr>
    </w:p>
    <w:p w14:paraId="7CFAFB1C" w14:textId="77777777" w:rsidR="00BB0DE9" w:rsidRPr="005F7586" w:rsidRDefault="00BB0DE9" w:rsidP="006A6115">
      <w:pPr>
        <w:rPr>
          <w:rFonts w:ascii="Verdana" w:hAnsi="Verdana"/>
          <w:b/>
          <w:sz w:val="22"/>
          <w:szCs w:val="22"/>
          <w:u w:val="single"/>
        </w:rPr>
      </w:pPr>
    </w:p>
    <w:p w14:paraId="438060ED" w14:textId="77777777" w:rsidR="00BB0DE9" w:rsidRPr="005F7586" w:rsidRDefault="00BB0DE9" w:rsidP="006A6115">
      <w:pPr>
        <w:rPr>
          <w:rFonts w:ascii="Verdana" w:hAnsi="Verdana"/>
          <w:b/>
          <w:sz w:val="22"/>
          <w:szCs w:val="22"/>
          <w:u w:val="single"/>
        </w:rPr>
      </w:pPr>
    </w:p>
    <w:p w14:paraId="2F133266" w14:textId="77777777" w:rsidR="00BB0DE9" w:rsidRPr="005F7586" w:rsidRDefault="00BB0DE9" w:rsidP="006A6115">
      <w:pPr>
        <w:rPr>
          <w:rFonts w:ascii="Verdana" w:hAnsi="Verdana"/>
          <w:b/>
          <w:sz w:val="22"/>
          <w:szCs w:val="22"/>
          <w:u w:val="single"/>
        </w:rPr>
      </w:pPr>
    </w:p>
    <w:p w14:paraId="0E8145C7" w14:textId="77777777" w:rsidR="00BB0DE9" w:rsidRPr="005F7586" w:rsidRDefault="00BB0DE9" w:rsidP="006A6115">
      <w:pPr>
        <w:rPr>
          <w:rFonts w:ascii="Verdana" w:hAnsi="Verdana"/>
          <w:b/>
          <w:sz w:val="22"/>
          <w:szCs w:val="22"/>
          <w:u w:val="single"/>
        </w:rPr>
      </w:pPr>
    </w:p>
    <w:p w14:paraId="105EAB27" w14:textId="77777777" w:rsidR="00BB0DE9" w:rsidRPr="005F7586" w:rsidRDefault="00BB0DE9" w:rsidP="006A6115">
      <w:pPr>
        <w:rPr>
          <w:rFonts w:ascii="Verdana" w:hAnsi="Verdana"/>
          <w:b/>
          <w:sz w:val="22"/>
          <w:szCs w:val="22"/>
          <w:u w:val="single"/>
        </w:rPr>
      </w:pPr>
    </w:p>
    <w:p w14:paraId="1AD8B210" w14:textId="77777777" w:rsidR="00BB0DE9" w:rsidRPr="005F7586" w:rsidRDefault="00BB0DE9" w:rsidP="006A6115">
      <w:pPr>
        <w:rPr>
          <w:rFonts w:ascii="Verdana" w:hAnsi="Verdana"/>
          <w:b/>
          <w:sz w:val="22"/>
          <w:szCs w:val="22"/>
          <w:u w:val="single"/>
        </w:rPr>
      </w:pPr>
    </w:p>
    <w:p w14:paraId="0633E0D0" w14:textId="77777777" w:rsidR="00BB0DE9" w:rsidRPr="005F7586" w:rsidRDefault="00BB0DE9" w:rsidP="006A6115">
      <w:pPr>
        <w:rPr>
          <w:rFonts w:ascii="Verdana" w:hAnsi="Verdana"/>
          <w:b/>
          <w:sz w:val="22"/>
          <w:szCs w:val="22"/>
          <w:u w:val="single"/>
        </w:rPr>
      </w:pPr>
    </w:p>
    <w:p w14:paraId="0F444C9B" w14:textId="77777777" w:rsidR="00BB0DE9" w:rsidRPr="005F7586" w:rsidRDefault="00BB0DE9" w:rsidP="006A6115">
      <w:pPr>
        <w:rPr>
          <w:rFonts w:ascii="Verdana" w:hAnsi="Verdana"/>
          <w:b/>
          <w:sz w:val="22"/>
          <w:szCs w:val="22"/>
          <w:u w:val="single"/>
        </w:rPr>
      </w:pPr>
    </w:p>
    <w:p w14:paraId="4A3B7CE5" w14:textId="77777777" w:rsidR="00BB0DE9" w:rsidRPr="005F7586" w:rsidRDefault="00BB0DE9" w:rsidP="006A6115">
      <w:pPr>
        <w:rPr>
          <w:rFonts w:ascii="Verdana" w:hAnsi="Verdana"/>
          <w:b/>
          <w:sz w:val="22"/>
          <w:szCs w:val="22"/>
          <w:u w:val="single"/>
        </w:rPr>
      </w:pPr>
    </w:p>
    <w:p w14:paraId="67334BEF" w14:textId="77777777" w:rsidR="00BB0DE9" w:rsidRPr="005F7586" w:rsidRDefault="00BB0DE9" w:rsidP="006A6115">
      <w:pPr>
        <w:rPr>
          <w:rFonts w:ascii="Verdana" w:hAnsi="Verdana"/>
          <w:b/>
          <w:sz w:val="22"/>
          <w:szCs w:val="22"/>
          <w:u w:val="single"/>
        </w:rPr>
      </w:pPr>
    </w:p>
    <w:p w14:paraId="35F4FB7F" w14:textId="77777777" w:rsidR="00BB0DE9" w:rsidRPr="005F7586" w:rsidRDefault="00BB0DE9" w:rsidP="006A6115">
      <w:pPr>
        <w:rPr>
          <w:rFonts w:ascii="Verdana" w:hAnsi="Verdana"/>
          <w:b/>
          <w:sz w:val="22"/>
          <w:szCs w:val="22"/>
          <w:u w:val="single"/>
        </w:rPr>
      </w:pPr>
    </w:p>
    <w:p w14:paraId="126111A7" w14:textId="77777777" w:rsidR="00BB0DE9" w:rsidRPr="005F7586" w:rsidRDefault="00BB0DE9" w:rsidP="006A6115">
      <w:pPr>
        <w:rPr>
          <w:rFonts w:ascii="Verdana" w:hAnsi="Verdana"/>
          <w:b/>
          <w:sz w:val="22"/>
          <w:szCs w:val="22"/>
          <w:u w:val="single"/>
        </w:rPr>
      </w:pPr>
    </w:p>
    <w:p w14:paraId="30EEF754" w14:textId="77777777" w:rsidR="00BB0DE9" w:rsidRPr="005F7586" w:rsidRDefault="00BB0DE9" w:rsidP="006A6115">
      <w:pPr>
        <w:rPr>
          <w:rFonts w:ascii="Verdana" w:hAnsi="Verdana"/>
          <w:b/>
          <w:sz w:val="22"/>
          <w:szCs w:val="22"/>
          <w:u w:val="single"/>
        </w:rPr>
      </w:pPr>
    </w:p>
    <w:p w14:paraId="5A932C2D" w14:textId="77777777" w:rsidR="00BB0DE9" w:rsidRPr="005F7586" w:rsidRDefault="00BB0DE9" w:rsidP="006A6115">
      <w:pPr>
        <w:rPr>
          <w:rFonts w:ascii="Verdana" w:hAnsi="Verdana"/>
          <w:b/>
          <w:sz w:val="22"/>
          <w:szCs w:val="22"/>
          <w:u w:val="single"/>
        </w:rPr>
      </w:pPr>
    </w:p>
    <w:p w14:paraId="5B12B24E" w14:textId="77777777" w:rsidR="00BB0DE9" w:rsidRPr="005F7586" w:rsidRDefault="00BB0DE9" w:rsidP="006A6115">
      <w:pPr>
        <w:rPr>
          <w:rFonts w:ascii="Verdana" w:hAnsi="Verdana"/>
          <w:b/>
          <w:sz w:val="22"/>
          <w:szCs w:val="22"/>
          <w:u w:val="single"/>
        </w:rPr>
      </w:pPr>
    </w:p>
    <w:p w14:paraId="774F531E" w14:textId="77777777" w:rsidR="00BB0DE9" w:rsidRPr="005F7586" w:rsidRDefault="00BB0DE9" w:rsidP="006A6115">
      <w:pPr>
        <w:rPr>
          <w:rFonts w:ascii="Verdana" w:hAnsi="Verdana"/>
          <w:b/>
          <w:sz w:val="22"/>
          <w:szCs w:val="22"/>
          <w:u w:val="single"/>
        </w:rPr>
      </w:pPr>
    </w:p>
    <w:p w14:paraId="39349E9C" w14:textId="77777777" w:rsidR="00BB0DE9" w:rsidRPr="005F7586" w:rsidRDefault="00BB0DE9" w:rsidP="006A6115">
      <w:pPr>
        <w:rPr>
          <w:rFonts w:ascii="Verdana" w:hAnsi="Verdana"/>
          <w:b/>
          <w:sz w:val="22"/>
          <w:szCs w:val="22"/>
          <w:u w:val="single"/>
        </w:rPr>
      </w:pPr>
    </w:p>
    <w:p w14:paraId="32B59220" w14:textId="77777777" w:rsidR="00BB0DE9" w:rsidRPr="005F7586" w:rsidRDefault="00BB0DE9" w:rsidP="006A6115">
      <w:pPr>
        <w:rPr>
          <w:rFonts w:ascii="Verdana" w:hAnsi="Verdana"/>
          <w:b/>
          <w:sz w:val="22"/>
          <w:szCs w:val="22"/>
          <w:u w:val="single"/>
        </w:rPr>
      </w:pPr>
    </w:p>
    <w:p w14:paraId="7AB3AC17" w14:textId="77777777" w:rsidR="00BB0DE9" w:rsidRPr="005F7586" w:rsidRDefault="00BB0DE9" w:rsidP="006A6115">
      <w:pPr>
        <w:rPr>
          <w:rFonts w:ascii="Verdana" w:hAnsi="Verdana"/>
          <w:b/>
          <w:sz w:val="22"/>
          <w:szCs w:val="22"/>
          <w:u w:val="single"/>
        </w:rPr>
      </w:pPr>
    </w:p>
    <w:p w14:paraId="59DDDFB9" w14:textId="77777777" w:rsidR="00BB0DE9" w:rsidRPr="005F7586" w:rsidRDefault="00BB0DE9" w:rsidP="006A6115">
      <w:pPr>
        <w:rPr>
          <w:rFonts w:ascii="Verdana" w:hAnsi="Verdana"/>
          <w:b/>
          <w:sz w:val="22"/>
          <w:szCs w:val="22"/>
          <w:u w:val="single"/>
        </w:rPr>
      </w:pPr>
    </w:p>
    <w:p w14:paraId="2FDC8F4E" w14:textId="77777777" w:rsidR="00BB0DE9" w:rsidRPr="005F7586" w:rsidRDefault="00BB0DE9" w:rsidP="006A6115">
      <w:pPr>
        <w:rPr>
          <w:rFonts w:ascii="Verdana" w:hAnsi="Verdana"/>
          <w:b/>
          <w:sz w:val="22"/>
          <w:szCs w:val="22"/>
          <w:u w:val="single"/>
        </w:rPr>
      </w:pPr>
    </w:p>
    <w:p w14:paraId="3B7267AC" w14:textId="77777777" w:rsidR="00BB0DE9" w:rsidRPr="005F7586" w:rsidRDefault="00BB0DE9" w:rsidP="006A6115">
      <w:pPr>
        <w:rPr>
          <w:rFonts w:ascii="Verdana" w:hAnsi="Verdana"/>
          <w:b/>
          <w:sz w:val="22"/>
          <w:szCs w:val="22"/>
          <w:u w:val="single"/>
        </w:rPr>
      </w:pPr>
    </w:p>
    <w:p w14:paraId="2EFFFE23" w14:textId="77777777" w:rsidR="00BB0DE9" w:rsidRPr="005F7586" w:rsidRDefault="00BB0DE9" w:rsidP="006A6115">
      <w:pPr>
        <w:rPr>
          <w:rFonts w:ascii="Verdana" w:hAnsi="Verdana"/>
          <w:b/>
          <w:sz w:val="22"/>
          <w:szCs w:val="22"/>
          <w:u w:val="single"/>
        </w:rPr>
      </w:pPr>
    </w:p>
    <w:p w14:paraId="2DC55796" w14:textId="77777777" w:rsidR="00BB0DE9" w:rsidRPr="005F7586" w:rsidRDefault="00BB0DE9" w:rsidP="006A6115">
      <w:pPr>
        <w:rPr>
          <w:rFonts w:ascii="Verdana" w:hAnsi="Verdana"/>
          <w:b/>
          <w:sz w:val="22"/>
          <w:szCs w:val="22"/>
          <w:u w:val="single"/>
        </w:rPr>
      </w:pPr>
    </w:p>
    <w:p w14:paraId="06BDEB4A" w14:textId="77777777" w:rsidR="00BB0DE9" w:rsidRPr="005F7586" w:rsidRDefault="00BB0DE9" w:rsidP="006A6115">
      <w:pPr>
        <w:rPr>
          <w:rFonts w:ascii="Verdana" w:hAnsi="Verdana"/>
          <w:b/>
          <w:sz w:val="22"/>
          <w:szCs w:val="22"/>
          <w:u w:val="single"/>
        </w:rPr>
      </w:pPr>
    </w:p>
    <w:p w14:paraId="3EF82889" w14:textId="77777777" w:rsidR="00BB0DE9" w:rsidRPr="005F7586" w:rsidRDefault="00BB0DE9" w:rsidP="006A6115">
      <w:pPr>
        <w:rPr>
          <w:rFonts w:ascii="Verdana" w:hAnsi="Verdana"/>
          <w:b/>
          <w:sz w:val="22"/>
          <w:szCs w:val="22"/>
          <w:u w:val="single"/>
        </w:rPr>
      </w:pPr>
    </w:p>
    <w:p w14:paraId="5137E184" w14:textId="77777777" w:rsidR="00BB0DE9" w:rsidRPr="005F7586" w:rsidRDefault="00BB0DE9" w:rsidP="006A6115">
      <w:pPr>
        <w:rPr>
          <w:rFonts w:ascii="Verdana" w:hAnsi="Verdana"/>
          <w:b/>
          <w:sz w:val="22"/>
          <w:szCs w:val="22"/>
          <w:u w:val="single"/>
        </w:rPr>
      </w:pPr>
    </w:p>
    <w:p w14:paraId="67D3654F" w14:textId="77777777" w:rsidR="00BB0DE9" w:rsidRPr="005F7586" w:rsidRDefault="00BB0DE9" w:rsidP="006A6115">
      <w:pPr>
        <w:rPr>
          <w:rFonts w:ascii="Verdana" w:hAnsi="Verdana"/>
          <w:b/>
          <w:sz w:val="22"/>
          <w:szCs w:val="22"/>
          <w:u w:val="single"/>
        </w:rPr>
      </w:pPr>
    </w:p>
    <w:p w14:paraId="33E2782B" w14:textId="77777777" w:rsidR="00BB0DE9" w:rsidRPr="005F7586" w:rsidRDefault="00BB0DE9" w:rsidP="006A6115">
      <w:pPr>
        <w:rPr>
          <w:rFonts w:ascii="Verdana" w:hAnsi="Verdana"/>
          <w:b/>
          <w:sz w:val="22"/>
          <w:szCs w:val="22"/>
          <w:u w:val="single"/>
        </w:rPr>
      </w:pPr>
    </w:p>
    <w:p w14:paraId="1228D5C0" w14:textId="77777777" w:rsidR="00BB0DE9" w:rsidRPr="005F7586" w:rsidRDefault="00BB0DE9" w:rsidP="006A6115">
      <w:pPr>
        <w:rPr>
          <w:rFonts w:ascii="Verdana" w:hAnsi="Verdana"/>
          <w:sz w:val="16"/>
          <w:szCs w:val="16"/>
        </w:rPr>
      </w:pPr>
    </w:p>
    <w:p w14:paraId="439CEF35" w14:textId="77777777" w:rsidR="009E3BB0" w:rsidRPr="005F7586" w:rsidRDefault="009E3BB0" w:rsidP="006A6115">
      <w:pPr>
        <w:rPr>
          <w:rFonts w:ascii="Verdana" w:hAnsi="Verdana"/>
          <w:sz w:val="16"/>
          <w:szCs w:val="16"/>
        </w:rPr>
      </w:pPr>
    </w:p>
    <w:p w14:paraId="76919087" w14:textId="77777777" w:rsidR="0029542D" w:rsidRPr="005F7586" w:rsidRDefault="0029542D" w:rsidP="006A6115">
      <w:pPr>
        <w:rPr>
          <w:rFonts w:ascii="Verdana" w:hAnsi="Verdana"/>
          <w:sz w:val="16"/>
          <w:szCs w:val="16"/>
        </w:rPr>
      </w:pPr>
    </w:p>
    <w:p w14:paraId="12D14D13" w14:textId="77777777" w:rsidR="009B3AB5" w:rsidRPr="005F7586" w:rsidRDefault="009B3AB5" w:rsidP="006A6115">
      <w:pPr>
        <w:rPr>
          <w:rFonts w:ascii="Verdana" w:hAnsi="Verdana"/>
          <w:sz w:val="16"/>
          <w:szCs w:val="16"/>
        </w:rPr>
      </w:pPr>
    </w:p>
    <w:p w14:paraId="15AF67B6" w14:textId="77777777" w:rsidR="009B3AB5" w:rsidRPr="005F7586" w:rsidRDefault="009B3AB5" w:rsidP="006A6115">
      <w:pPr>
        <w:rPr>
          <w:rFonts w:ascii="Verdana" w:hAnsi="Verdana"/>
          <w:sz w:val="16"/>
          <w:szCs w:val="16"/>
        </w:rPr>
      </w:pPr>
    </w:p>
    <w:p w14:paraId="035E3D3E" w14:textId="3F96C279" w:rsidR="00BB0DE9" w:rsidRPr="005F7586" w:rsidRDefault="00BB0DE9" w:rsidP="006A6115">
      <w:pPr>
        <w:rPr>
          <w:rFonts w:ascii="Verdana" w:hAnsi="Verdana"/>
          <w:sz w:val="16"/>
          <w:szCs w:val="16"/>
        </w:rPr>
      </w:pPr>
      <w:r w:rsidRPr="005F7586">
        <w:rPr>
          <w:rFonts w:ascii="Verdana" w:hAnsi="Verdana"/>
          <w:sz w:val="16"/>
          <w:szCs w:val="16"/>
        </w:rPr>
        <w:t>Continued overleaf.</w:t>
      </w:r>
    </w:p>
    <w:p w14:paraId="51602C65" w14:textId="77777777" w:rsidR="00CB2EC4" w:rsidRPr="005F7586" w:rsidRDefault="00CB2EC4" w:rsidP="006A6115">
      <w:pPr>
        <w:rPr>
          <w:rFonts w:ascii="Verdana" w:hAnsi="Verdana"/>
          <w:b/>
          <w:sz w:val="22"/>
          <w:szCs w:val="22"/>
          <w:u w:val="single"/>
        </w:rPr>
      </w:pPr>
    </w:p>
    <w:p w14:paraId="7193F35C" w14:textId="77777777" w:rsidR="00BB0DE9" w:rsidRPr="005F7586" w:rsidRDefault="00BB0DE9" w:rsidP="006A6115">
      <w:pPr>
        <w:pBdr>
          <w:top w:val="single" w:sz="4" w:space="1" w:color="auto"/>
          <w:left w:val="single" w:sz="4" w:space="4" w:color="auto"/>
          <w:bottom w:val="single" w:sz="4" w:space="1" w:color="auto"/>
          <w:right w:val="single" w:sz="4" w:space="1" w:color="auto"/>
        </w:pBdr>
        <w:shd w:val="clear" w:color="auto" w:fill="D99594"/>
        <w:ind w:left="284" w:right="322"/>
        <w:jc w:val="center"/>
        <w:rPr>
          <w:rFonts w:ascii="Verdana" w:hAnsi="Verdana"/>
          <w:b/>
          <w:sz w:val="22"/>
          <w:szCs w:val="22"/>
          <w:shd w:val="clear" w:color="auto" w:fill="FBD4B4"/>
        </w:rPr>
      </w:pPr>
      <w:r w:rsidRPr="005F7586">
        <w:rPr>
          <w:rFonts w:ascii="Verdana" w:hAnsi="Verdana"/>
          <w:b/>
          <w:sz w:val="22"/>
          <w:szCs w:val="22"/>
          <w:shd w:val="clear" w:color="auto" w:fill="D99594"/>
        </w:rPr>
        <w:t xml:space="preserve">THE </w:t>
      </w:r>
      <w:r w:rsidR="009640A9" w:rsidRPr="005F7586">
        <w:rPr>
          <w:rFonts w:ascii="Verdana" w:hAnsi="Verdana"/>
          <w:b/>
          <w:sz w:val="22"/>
          <w:szCs w:val="22"/>
          <w:shd w:val="clear" w:color="auto" w:fill="D99594"/>
        </w:rPr>
        <w:t xml:space="preserve">GROUP </w:t>
      </w:r>
      <w:r w:rsidRPr="005F7586">
        <w:rPr>
          <w:rFonts w:ascii="Verdana" w:hAnsi="Verdana"/>
          <w:b/>
          <w:sz w:val="22"/>
          <w:szCs w:val="22"/>
          <w:shd w:val="clear" w:color="auto" w:fill="D99594"/>
        </w:rPr>
        <w:t>COMPREHENSIVE INCOME AND EXPENDITURE STATEMENT (CONTINUED)</w:t>
      </w:r>
    </w:p>
    <w:p w14:paraId="53EBF400" w14:textId="77777777" w:rsidR="003911BC" w:rsidRPr="005F7586" w:rsidRDefault="003911BC" w:rsidP="006A6115">
      <w:pPr>
        <w:jc w:val="center"/>
        <w:rPr>
          <w:rFonts w:ascii="Verdana" w:hAnsi="Verdana"/>
          <w:b/>
          <w:sz w:val="22"/>
          <w:szCs w:val="22"/>
          <w:u w:val="single"/>
        </w:rPr>
      </w:pPr>
    </w:p>
    <w:tbl>
      <w:tblPr>
        <w:tblpPr w:leftFromText="180" w:rightFromText="180" w:vertAnchor="text" w:horzAnchor="margin" w:tblpXSpec="center" w:tblpY="135"/>
        <w:tblW w:w="1343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406"/>
        <w:gridCol w:w="1406"/>
        <w:gridCol w:w="1407"/>
        <w:gridCol w:w="4961"/>
        <w:gridCol w:w="1417"/>
        <w:gridCol w:w="1418"/>
        <w:gridCol w:w="1418"/>
      </w:tblGrid>
      <w:tr w:rsidR="00BB0DE9" w:rsidRPr="005F7586" w14:paraId="55E8BA1C" w14:textId="77777777" w:rsidTr="002316D1">
        <w:tc>
          <w:tcPr>
            <w:tcW w:w="4219" w:type="dxa"/>
            <w:gridSpan w:val="3"/>
            <w:tcBorders>
              <w:top w:val="single" w:sz="4" w:space="0" w:color="auto"/>
              <w:bottom w:val="nil"/>
              <w:right w:val="single" w:sz="4" w:space="0" w:color="auto"/>
            </w:tcBorders>
            <w:vAlign w:val="center"/>
          </w:tcPr>
          <w:p w14:paraId="1DFC8D47" w14:textId="4E4C6D24" w:rsidR="0029542D" w:rsidRPr="005F7586" w:rsidRDefault="005C38BF" w:rsidP="006A6115">
            <w:pPr>
              <w:jc w:val="center"/>
              <w:rPr>
                <w:rFonts w:ascii="Verdana" w:hAnsi="Verdana"/>
                <w:b/>
                <w:sz w:val="16"/>
                <w:szCs w:val="16"/>
              </w:rPr>
            </w:pPr>
            <w:r w:rsidRPr="005F7586">
              <w:rPr>
                <w:rFonts w:ascii="Verdana" w:hAnsi="Verdana"/>
                <w:b/>
                <w:sz w:val="16"/>
                <w:szCs w:val="16"/>
              </w:rPr>
              <w:t>20</w:t>
            </w:r>
            <w:r w:rsidR="00F53AED" w:rsidRPr="005F7586">
              <w:rPr>
                <w:rFonts w:ascii="Verdana" w:hAnsi="Verdana"/>
                <w:b/>
                <w:sz w:val="16"/>
                <w:szCs w:val="16"/>
              </w:rPr>
              <w:t>20</w:t>
            </w:r>
            <w:r w:rsidRPr="005F7586">
              <w:rPr>
                <w:rFonts w:ascii="Verdana" w:hAnsi="Verdana"/>
                <w:b/>
                <w:sz w:val="16"/>
                <w:szCs w:val="16"/>
              </w:rPr>
              <w:t>/</w:t>
            </w:r>
            <w:r w:rsidR="00D15074" w:rsidRPr="005F7586">
              <w:rPr>
                <w:rFonts w:ascii="Verdana" w:hAnsi="Verdana"/>
                <w:b/>
                <w:sz w:val="16"/>
                <w:szCs w:val="16"/>
              </w:rPr>
              <w:t>2</w:t>
            </w:r>
            <w:r w:rsidR="00F53AED" w:rsidRPr="005F7586">
              <w:rPr>
                <w:rFonts w:ascii="Verdana" w:hAnsi="Verdana"/>
                <w:b/>
                <w:sz w:val="16"/>
                <w:szCs w:val="16"/>
              </w:rPr>
              <w:t>1</w:t>
            </w:r>
          </w:p>
          <w:p w14:paraId="7CC49822" w14:textId="77777777" w:rsidR="006D7B53" w:rsidRPr="005F7586" w:rsidRDefault="006D7B53" w:rsidP="006A6115">
            <w:pPr>
              <w:jc w:val="center"/>
              <w:rPr>
                <w:rFonts w:ascii="Verdana" w:hAnsi="Verdana"/>
                <w:b/>
                <w:sz w:val="16"/>
                <w:szCs w:val="16"/>
              </w:rPr>
            </w:pPr>
            <w:r w:rsidRPr="005F7586">
              <w:rPr>
                <w:rFonts w:ascii="Verdana" w:hAnsi="Verdana"/>
                <w:b/>
                <w:sz w:val="16"/>
                <w:szCs w:val="16"/>
              </w:rPr>
              <w:t>(Restated)</w:t>
            </w:r>
          </w:p>
        </w:tc>
        <w:tc>
          <w:tcPr>
            <w:tcW w:w="4961" w:type="dxa"/>
            <w:vMerge w:val="restart"/>
            <w:tcBorders>
              <w:top w:val="single" w:sz="4" w:space="0" w:color="auto"/>
              <w:left w:val="single" w:sz="4" w:space="0" w:color="auto"/>
              <w:right w:val="single" w:sz="4" w:space="0" w:color="auto"/>
            </w:tcBorders>
            <w:vAlign w:val="center"/>
          </w:tcPr>
          <w:p w14:paraId="1D0D4B29" w14:textId="77777777" w:rsidR="00BB0DE9" w:rsidRPr="005F7586" w:rsidRDefault="00BB0DE9" w:rsidP="006A6115">
            <w:pPr>
              <w:jc w:val="center"/>
              <w:rPr>
                <w:rFonts w:ascii="Verdana" w:hAnsi="Verdana"/>
                <w:b/>
                <w:color w:val="FF0000"/>
                <w:sz w:val="16"/>
                <w:szCs w:val="16"/>
              </w:rPr>
            </w:pPr>
          </w:p>
        </w:tc>
        <w:tc>
          <w:tcPr>
            <w:tcW w:w="4253" w:type="dxa"/>
            <w:gridSpan w:val="3"/>
            <w:tcBorders>
              <w:top w:val="single" w:sz="4" w:space="0" w:color="auto"/>
              <w:left w:val="single" w:sz="4" w:space="0" w:color="auto"/>
              <w:bottom w:val="single" w:sz="4" w:space="0" w:color="auto"/>
              <w:right w:val="single" w:sz="4" w:space="0" w:color="auto"/>
            </w:tcBorders>
            <w:vAlign w:val="center"/>
          </w:tcPr>
          <w:p w14:paraId="220932A5" w14:textId="231F477B" w:rsidR="00BB0DE9" w:rsidRPr="005F7586" w:rsidRDefault="00A7615D" w:rsidP="006A6115">
            <w:pPr>
              <w:jc w:val="center"/>
              <w:rPr>
                <w:rFonts w:ascii="Verdana" w:hAnsi="Verdana"/>
                <w:b/>
                <w:sz w:val="16"/>
                <w:szCs w:val="16"/>
              </w:rPr>
            </w:pPr>
            <w:r w:rsidRPr="005F7586">
              <w:rPr>
                <w:rFonts w:ascii="Verdana" w:hAnsi="Verdana"/>
                <w:b/>
                <w:sz w:val="16"/>
                <w:szCs w:val="16"/>
              </w:rPr>
              <w:t>20</w:t>
            </w:r>
            <w:r w:rsidR="00D15074" w:rsidRPr="005F7586">
              <w:rPr>
                <w:rFonts w:ascii="Verdana" w:hAnsi="Verdana"/>
                <w:b/>
                <w:sz w:val="16"/>
                <w:szCs w:val="16"/>
              </w:rPr>
              <w:t>2</w:t>
            </w:r>
            <w:r w:rsidR="00F53AED" w:rsidRPr="005F7586">
              <w:rPr>
                <w:rFonts w:ascii="Verdana" w:hAnsi="Verdana"/>
                <w:b/>
                <w:sz w:val="16"/>
                <w:szCs w:val="16"/>
              </w:rPr>
              <w:t>1</w:t>
            </w:r>
            <w:r w:rsidR="005C38BF" w:rsidRPr="005F7586">
              <w:rPr>
                <w:rFonts w:ascii="Verdana" w:hAnsi="Verdana"/>
                <w:b/>
                <w:sz w:val="16"/>
                <w:szCs w:val="16"/>
              </w:rPr>
              <w:t>/2</w:t>
            </w:r>
            <w:r w:rsidR="00F53AED" w:rsidRPr="005F7586">
              <w:rPr>
                <w:rFonts w:ascii="Verdana" w:hAnsi="Verdana"/>
                <w:b/>
                <w:sz w:val="16"/>
                <w:szCs w:val="16"/>
              </w:rPr>
              <w:t>2</w:t>
            </w:r>
          </w:p>
        </w:tc>
      </w:tr>
      <w:tr w:rsidR="00BB0DE9" w:rsidRPr="005F7586" w14:paraId="3279EC47" w14:textId="77777777" w:rsidTr="00BB0DE9">
        <w:tc>
          <w:tcPr>
            <w:tcW w:w="1406" w:type="dxa"/>
            <w:tcBorders>
              <w:top w:val="single" w:sz="4" w:space="0" w:color="auto"/>
              <w:bottom w:val="nil"/>
              <w:right w:val="single" w:sz="4" w:space="0" w:color="auto"/>
            </w:tcBorders>
          </w:tcPr>
          <w:p w14:paraId="5C3899AA" w14:textId="77777777" w:rsidR="00BB0DE9" w:rsidRPr="005F7586" w:rsidRDefault="00BB0DE9" w:rsidP="006A6115">
            <w:pPr>
              <w:jc w:val="center"/>
              <w:rPr>
                <w:rFonts w:ascii="Verdana" w:hAnsi="Verdana"/>
                <w:b/>
                <w:sz w:val="16"/>
                <w:szCs w:val="16"/>
              </w:rPr>
            </w:pPr>
            <w:r w:rsidRPr="005F7586">
              <w:rPr>
                <w:rFonts w:ascii="Verdana" w:hAnsi="Verdana"/>
                <w:b/>
                <w:sz w:val="16"/>
                <w:szCs w:val="16"/>
              </w:rPr>
              <w:t>Gross Expenditure</w:t>
            </w:r>
          </w:p>
        </w:tc>
        <w:tc>
          <w:tcPr>
            <w:tcW w:w="1406" w:type="dxa"/>
            <w:tcBorders>
              <w:top w:val="single" w:sz="4" w:space="0" w:color="auto"/>
              <w:bottom w:val="nil"/>
              <w:right w:val="single" w:sz="4" w:space="0" w:color="auto"/>
            </w:tcBorders>
          </w:tcPr>
          <w:p w14:paraId="026BF244" w14:textId="77777777" w:rsidR="00BB0DE9" w:rsidRPr="005F7586" w:rsidRDefault="00BB0DE9" w:rsidP="006A6115">
            <w:pPr>
              <w:jc w:val="center"/>
              <w:rPr>
                <w:rFonts w:ascii="Verdana" w:hAnsi="Verdana"/>
                <w:b/>
                <w:sz w:val="16"/>
                <w:szCs w:val="16"/>
              </w:rPr>
            </w:pPr>
            <w:r w:rsidRPr="005F7586">
              <w:rPr>
                <w:rFonts w:ascii="Verdana" w:hAnsi="Verdana"/>
                <w:b/>
                <w:sz w:val="16"/>
                <w:szCs w:val="16"/>
              </w:rPr>
              <w:t>Gross Income</w:t>
            </w:r>
          </w:p>
        </w:tc>
        <w:tc>
          <w:tcPr>
            <w:tcW w:w="1407" w:type="dxa"/>
            <w:tcBorders>
              <w:top w:val="single" w:sz="4" w:space="0" w:color="auto"/>
              <w:left w:val="single" w:sz="4" w:space="0" w:color="auto"/>
              <w:bottom w:val="nil"/>
              <w:right w:val="single" w:sz="4" w:space="0" w:color="auto"/>
            </w:tcBorders>
          </w:tcPr>
          <w:p w14:paraId="0239D693" w14:textId="77777777" w:rsidR="00BB0DE9" w:rsidRPr="005F7586" w:rsidRDefault="00BB0DE9" w:rsidP="006A6115">
            <w:pPr>
              <w:jc w:val="center"/>
              <w:rPr>
                <w:rFonts w:ascii="Verdana" w:hAnsi="Verdana"/>
                <w:b/>
                <w:sz w:val="16"/>
                <w:szCs w:val="16"/>
              </w:rPr>
            </w:pPr>
            <w:r w:rsidRPr="005F7586">
              <w:rPr>
                <w:rFonts w:ascii="Verdana" w:hAnsi="Verdana"/>
                <w:b/>
                <w:sz w:val="16"/>
                <w:szCs w:val="16"/>
              </w:rPr>
              <w:t>Net Expenditure</w:t>
            </w:r>
          </w:p>
        </w:tc>
        <w:tc>
          <w:tcPr>
            <w:tcW w:w="4961" w:type="dxa"/>
            <w:vMerge/>
            <w:tcBorders>
              <w:left w:val="single" w:sz="4" w:space="0" w:color="auto"/>
              <w:right w:val="single" w:sz="4" w:space="0" w:color="auto"/>
            </w:tcBorders>
          </w:tcPr>
          <w:p w14:paraId="7FE97DE6" w14:textId="77777777" w:rsidR="00BB0DE9" w:rsidRPr="005F7586" w:rsidRDefault="00BB0DE9" w:rsidP="006A6115">
            <w:pPr>
              <w:rPr>
                <w:rFonts w:ascii="Verdana" w:hAnsi="Verdana"/>
                <w:b/>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3B8FCFBF" w14:textId="77777777" w:rsidR="00BB0DE9" w:rsidRPr="005F7586" w:rsidRDefault="00BB0DE9" w:rsidP="006A6115">
            <w:pPr>
              <w:jc w:val="center"/>
              <w:rPr>
                <w:rFonts w:ascii="Verdana" w:hAnsi="Verdana"/>
                <w:b/>
                <w:sz w:val="16"/>
                <w:szCs w:val="16"/>
              </w:rPr>
            </w:pPr>
            <w:r w:rsidRPr="005F7586">
              <w:rPr>
                <w:rFonts w:ascii="Verdana" w:hAnsi="Verdana"/>
                <w:b/>
                <w:sz w:val="16"/>
                <w:szCs w:val="16"/>
              </w:rPr>
              <w:t>Gross Expenditure</w:t>
            </w:r>
          </w:p>
        </w:tc>
        <w:tc>
          <w:tcPr>
            <w:tcW w:w="1418" w:type="dxa"/>
            <w:tcBorders>
              <w:top w:val="single" w:sz="4" w:space="0" w:color="auto"/>
              <w:left w:val="single" w:sz="4" w:space="0" w:color="auto"/>
              <w:bottom w:val="nil"/>
              <w:right w:val="single" w:sz="4" w:space="0" w:color="auto"/>
            </w:tcBorders>
            <w:shd w:val="clear" w:color="auto" w:fill="auto"/>
          </w:tcPr>
          <w:p w14:paraId="172193A7" w14:textId="77777777" w:rsidR="00BB0DE9" w:rsidRPr="005F7586" w:rsidRDefault="00BB0DE9" w:rsidP="006A6115">
            <w:pPr>
              <w:jc w:val="center"/>
              <w:rPr>
                <w:rFonts w:ascii="Verdana" w:hAnsi="Verdana"/>
                <w:b/>
                <w:sz w:val="16"/>
                <w:szCs w:val="16"/>
              </w:rPr>
            </w:pPr>
            <w:r w:rsidRPr="005F7586">
              <w:rPr>
                <w:rFonts w:ascii="Verdana" w:hAnsi="Verdana"/>
                <w:b/>
                <w:sz w:val="16"/>
                <w:szCs w:val="16"/>
              </w:rPr>
              <w:t>Gross Income</w:t>
            </w:r>
          </w:p>
        </w:tc>
        <w:tc>
          <w:tcPr>
            <w:tcW w:w="1418" w:type="dxa"/>
            <w:tcBorders>
              <w:top w:val="single" w:sz="4" w:space="0" w:color="auto"/>
              <w:left w:val="single" w:sz="4" w:space="0" w:color="auto"/>
              <w:bottom w:val="nil"/>
              <w:right w:val="single" w:sz="4" w:space="0" w:color="auto"/>
            </w:tcBorders>
            <w:shd w:val="clear" w:color="auto" w:fill="auto"/>
          </w:tcPr>
          <w:p w14:paraId="7E2A2928" w14:textId="77777777" w:rsidR="00BB0DE9" w:rsidRPr="005F7586" w:rsidRDefault="00BB0DE9" w:rsidP="006A6115">
            <w:pPr>
              <w:jc w:val="center"/>
              <w:rPr>
                <w:rFonts w:ascii="Verdana" w:hAnsi="Verdana"/>
                <w:b/>
                <w:sz w:val="16"/>
                <w:szCs w:val="16"/>
              </w:rPr>
            </w:pPr>
            <w:r w:rsidRPr="005F7586">
              <w:rPr>
                <w:rFonts w:ascii="Verdana" w:hAnsi="Verdana"/>
                <w:b/>
                <w:sz w:val="16"/>
                <w:szCs w:val="16"/>
              </w:rPr>
              <w:t>Net Expenditure</w:t>
            </w:r>
          </w:p>
        </w:tc>
      </w:tr>
      <w:tr w:rsidR="00BB0DE9" w:rsidRPr="005F7586" w14:paraId="203C3FF1" w14:textId="77777777" w:rsidTr="00BB0DE9">
        <w:tc>
          <w:tcPr>
            <w:tcW w:w="1406" w:type="dxa"/>
            <w:tcBorders>
              <w:top w:val="nil"/>
              <w:bottom w:val="single" w:sz="4" w:space="0" w:color="auto"/>
              <w:right w:val="single" w:sz="4" w:space="0" w:color="auto"/>
            </w:tcBorders>
          </w:tcPr>
          <w:p w14:paraId="0A6A264E" w14:textId="77777777" w:rsidR="00BB0DE9" w:rsidRPr="005F7586" w:rsidRDefault="00BB0DE9" w:rsidP="006A6115">
            <w:pPr>
              <w:jc w:val="center"/>
              <w:rPr>
                <w:rFonts w:ascii="Verdana" w:hAnsi="Verdana"/>
                <w:b/>
                <w:sz w:val="16"/>
                <w:szCs w:val="16"/>
              </w:rPr>
            </w:pPr>
            <w:r w:rsidRPr="005F7586">
              <w:rPr>
                <w:rFonts w:ascii="Verdana" w:hAnsi="Verdana"/>
                <w:b/>
                <w:sz w:val="16"/>
                <w:szCs w:val="16"/>
              </w:rPr>
              <w:t>£000s</w:t>
            </w:r>
          </w:p>
        </w:tc>
        <w:tc>
          <w:tcPr>
            <w:tcW w:w="1406" w:type="dxa"/>
            <w:tcBorders>
              <w:top w:val="nil"/>
              <w:bottom w:val="single" w:sz="4" w:space="0" w:color="auto"/>
              <w:right w:val="single" w:sz="4" w:space="0" w:color="auto"/>
            </w:tcBorders>
          </w:tcPr>
          <w:p w14:paraId="254C2EE4" w14:textId="77777777" w:rsidR="00BB0DE9" w:rsidRPr="005F7586" w:rsidRDefault="00BB0DE9" w:rsidP="006A6115">
            <w:pPr>
              <w:jc w:val="center"/>
              <w:rPr>
                <w:rFonts w:ascii="Verdana" w:hAnsi="Verdana"/>
                <w:sz w:val="16"/>
                <w:szCs w:val="16"/>
              </w:rPr>
            </w:pPr>
            <w:r w:rsidRPr="005F7586">
              <w:rPr>
                <w:rFonts w:ascii="Verdana" w:hAnsi="Verdana"/>
                <w:b/>
                <w:sz w:val="16"/>
                <w:szCs w:val="16"/>
              </w:rPr>
              <w:t>£000s</w:t>
            </w:r>
          </w:p>
        </w:tc>
        <w:tc>
          <w:tcPr>
            <w:tcW w:w="1407" w:type="dxa"/>
            <w:tcBorders>
              <w:top w:val="nil"/>
              <w:left w:val="single" w:sz="4" w:space="0" w:color="auto"/>
              <w:bottom w:val="single" w:sz="4" w:space="0" w:color="auto"/>
              <w:right w:val="single" w:sz="4" w:space="0" w:color="auto"/>
            </w:tcBorders>
          </w:tcPr>
          <w:p w14:paraId="76AFAF46" w14:textId="77777777" w:rsidR="00BB0DE9" w:rsidRPr="005F7586" w:rsidRDefault="00BB0DE9" w:rsidP="006A6115">
            <w:pPr>
              <w:jc w:val="center"/>
              <w:rPr>
                <w:rFonts w:ascii="Verdana" w:hAnsi="Verdana"/>
                <w:sz w:val="16"/>
                <w:szCs w:val="16"/>
              </w:rPr>
            </w:pPr>
            <w:r w:rsidRPr="005F7586">
              <w:rPr>
                <w:rFonts w:ascii="Verdana" w:hAnsi="Verdana"/>
                <w:b/>
                <w:sz w:val="16"/>
                <w:szCs w:val="16"/>
              </w:rPr>
              <w:t>£000s</w:t>
            </w:r>
          </w:p>
        </w:tc>
        <w:tc>
          <w:tcPr>
            <w:tcW w:w="4961" w:type="dxa"/>
            <w:vMerge/>
            <w:tcBorders>
              <w:left w:val="single" w:sz="4" w:space="0" w:color="auto"/>
              <w:bottom w:val="single" w:sz="4" w:space="0" w:color="auto"/>
              <w:right w:val="single" w:sz="4" w:space="0" w:color="auto"/>
            </w:tcBorders>
          </w:tcPr>
          <w:p w14:paraId="4CE41773" w14:textId="77777777" w:rsidR="00BB0DE9" w:rsidRPr="005F7586" w:rsidRDefault="00BB0DE9" w:rsidP="006A6115">
            <w:pPr>
              <w:rPr>
                <w:rFonts w:ascii="Verdana" w:hAnsi="Verdana"/>
                <w:sz w:val="16"/>
                <w:szCs w:val="16"/>
              </w:rPr>
            </w:pPr>
          </w:p>
        </w:tc>
        <w:tc>
          <w:tcPr>
            <w:tcW w:w="1417" w:type="dxa"/>
            <w:tcBorders>
              <w:top w:val="nil"/>
              <w:left w:val="single" w:sz="4" w:space="0" w:color="auto"/>
              <w:bottom w:val="single" w:sz="4" w:space="0" w:color="auto"/>
              <w:right w:val="single" w:sz="4" w:space="0" w:color="auto"/>
            </w:tcBorders>
            <w:shd w:val="clear" w:color="auto" w:fill="auto"/>
          </w:tcPr>
          <w:p w14:paraId="65647CE7" w14:textId="77777777" w:rsidR="00BB0DE9" w:rsidRPr="005F7586" w:rsidRDefault="00BB0DE9" w:rsidP="006A6115">
            <w:pPr>
              <w:jc w:val="center"/>
              <w:rPr>
                <w:rFonts w:ascii="Verdana" w:hAnsi="Verdana"/>
                <w:b/>
                <w:sz w:val="16"/>
                <w:szCs w:val="16"/>
              </w:rPr>
            </w:pPr>
            <w:r w:rsidRPr="005F7586">
              <w:rPr>
                <w:rFonts w:ascii="Verdana" w:hAnsi="Verdan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B1899DC" w14:textId="77777777" w:rsidR="00BB0DE9" w:rsidRPr="005F7586" w:rsidRDefault="00BB0DE9" w:rsidP="006A6115">
            <w:pPr>
              <w:jc w:val="center"/>
              <w:rPr>
                <w:rFonts w:ascii="Verdana" w:hAnsi="Verdana"/>
                <w:b/>
                <w:sz w:val="16"/>
                <w:szCs w:val="16"/>
              </w:rPr>
            </w:pPr>
            <w:r w:rsidRPr="005F7586">
              <w:rPr>
                <w:rFonts w:ascii="Verdana" w:hAnsi="Verdana"/>
                <w:b/>
                <w:sz w:val="16"/>
                <w:szCs w:val="16"/>
              </w:rPr>
              <w:t>£000s</w:t>
            </w:r>
          </w:p>
        </w:tc>
        <w:tc>
          <w:tcPr>
            <w:tcW w:w="1418" w:type="dxa"/>
            <w:tcBorders>
              <w:top w:val="nil"/>
              <w:left w:val="single" w:sz="4" w:space="0" w:color="auto"/>
              <w:bottom w:val="single" w:sz="4" w:space="0" w:color="auto"/>
              <w:right w:val="single" w:sz="4" w:space="0" w:color="auto"/>
            </w:tcBorders>
            <w:shd w:val="clear" w:color="auto" w:fill="auto"/>
          </w:tcPr>
          <w:p w14:paraId="59D374FF" w14:textId="77777777" w:rsidR="00BB0DE9" w:rsidRPr="005F7586" w:rsidRDefault="00BB0DE9" w:rsidP="006A6115">
            <w:pPr>
              <w:jc w:val="center"/>
              <w:rPr>
                <w:rFonts w:ascii="Verdana" w:hAnsi="Verdana"/>
                <w:b/>
                <w:sz w:val="16"/>
                <w:szCs w:val="16"/>
              </w:rPr>
            </w:pPr>
            <w:r w:rsidRPr="005F7586">
              <w:rPr>
                <w:rFonts w:ascii="Verdana" w:hAnsi="Verdana"/>
                <w:b/>
                <w:sz w:val="16"/>
                <w:szCs w:val="16"/>
              </w:rPr>
              <w:t>£000s</w:t>
            </w:r>
          </w:p>
        </w:tc>
      </w:tr>
      <w:tr w:rsidR="00BB0DE9" w:rsidRPr="005F7586" w14:paraId="141E0C39" w14:textId="77777777" w:rsidTr="00BB0DE9">
        <w:tc>
          <w:tcPr>
            <w:tcW w:w="1406" w:type="dxa"/>
            <w:tcBorders>
              <w:top w:val="single" w:sz="4" w:space="0" w:color="auto"/>
              <w:bottom w:val="nil"/>
              <w:right w:val="single" w:sz="4" w:space="0" w:color="auto"/>
            </w:tcBorders>
          </w:tcPr>
          <w:p w14:paraId="426DCA35" w14:textId="77777777" w:rsidR="00BB0DE9" w:rsidRPr="005F7586" w:rsidRDefault="00BB0DE9" w:rsidP="006A6115">
            <w:pPr>
              <w:jc w:val="center"/>
              <w:rPr>
                <w:rFonts w:ascii="Verdana" w:hAnsi="Verdana"/>
                <w:b/>
                <w:sz w:val="16"/>
                <w:szCs w:val="16"/>
              </w:rPr>
            </w:pPr>
          </w:p>
        </w:tc>
        <w:tc>
          <w:tcPr>
            <w:tcW w:w="1406" w:type="dxa"/>
            <w:tcBorders>
              <w:top w:val="single" w:sz="4" w:space="0" w:color="auto"/>
              <w:bottom w:val="nil"/>
              <w:right w:val="single" w:sz="4" w:space="0" w:color="auto"/>
            </w:tcBorders>
          </w:tcPr>
          <w:p w14:paraId="08F31BF0" w14:textId="77777777" w:rsidR="00BB0DE9" w:rsidRPr="005F7586" w:rsidRDefault="00BB0DE9" w:rsidP="006A6115">
            <w:pPr>
              <w:jc w:val="center"/>
              <w:rPr>
                <w:rFonts w:ascii="Verdana" w:hAnsi="Verdana"/>
                <w:b/>
                <w:sz w:val="16"/>
                <w:szCs w:val="16"/>
              </w:rPr>
            </w:pPr>
          </w:p>
        </w:tc>
        <w:tc>
          <w:tcPr>
            <w:tcW w:w="1407" w:type="dxa"/>
            <w:tcBorders>
              <w:top w:val="single" w:sz="4" w:space="0" w:color="auto"/>
              <w:left w:val="single" w:sz="4" w:space="0" w:color="auto"/>
              <w:bottom w:val="nil"/>
              <w:right w:val="single" w:sz="4" w:space="0" w:color="auto"/>
            </w:tcBorders>
          </w:tcPr>
          <w:p w14:paraId="71838101" w14:textId="77777777" w:rsidR="00BB0DE9" w:rsidRPr="005F7586" w:rsidRDefault="00BB0DE9" w:rsidP="006A6115">
            <w:pPr>
              <w:jc w:val="center"/>
              <w:rPr>
                <w:rFonts w:ascii="Verdana" w:hAnsi="Verdana"/>
                <w:b/>
                <w:sz w:val="16"/>
                <w:szCs w:val="16"/>
              </w:rPr>
            </w:pPr>
          </w:p>
        </w:tc>
        <w:tc>
          <w:tcPr>
            <w:tcW w:w="4961" w:type="dxa"/>
            <w:tcBorders>
              <w:top w:val="single" w:sz="4" w:space="0" w:color="auto"/>
              <w:left w:val="single" w:sz="4" w:space="0" w:color="auto"/>
              <w:bottom w:val="nil"/>
              <w:right w:val="single" w:sz="4" w:space="0" w:color="auto"/>
            </w:tcBorders>
          </w:tcPr>
          <w:p w14:paraId="5CF8F3C1" w14:textId="77777777" w:rsidR="00BB0DE9" w:rsidRPr="005F7586" w:rsidRDefault="00BB0DE9" w:rsidP="006A6115">
            <w:pPr>
              <w:rPr>
                <w:rFonts w:ascii="Verdana" w:hAnsi="Verdana"/>
                <w:sz w:val="16"/>
                <w:szCs w:val="16"/>
              </w:rPr>
            </w:pPr>
          </w:p>
        </w:tc>
        <w:tc>
          <w:tcPr>
            <w:tcW w:w="1417" w:type="dxa"/>
            <w:tcBorders>
              <w:top w:val="single" w:sz="4" w:space="0" w:color="auto"/>
              <w:left w:val="single" w:sz="4" w:space="0" w:color="auto"/>
              <w:bottom w:val="nil"/>
              <w:right w:val="single" w:sz="4" w:space="0" w:color="auto"/>
            </w:tcBorders>
            <w:shd w:val="clear" w:color="auto" w:fill="auto"/>
          </w:tcPr>
          <w:p w14:paraId="55AC1EA2" w14:textId="77777777" w:rsidR="00BB0DE9" w:rsidRPr="005F7586" w:rsidRDefault="00BB0DE9" w:rsidP="006A6115">
            <w:pPr>
              <w:jc w:val="center"/>
              <w:rPr>
                <w:rFonts w:ascii="Verdana" w:hAnsi="Verdan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47201FCB" w14:textId="77777777" w:rsidR="00BB0DE9" w:rsidRPr="005F7586" w:rsidRDefault="00BB0DE9" w:rsidP="006A6115">
            <w:pPr>
              <w:jc w:val="center"/>
              <w:rPr>
                <w:rFonts w:ascii="Verdana" w:hAnsi="Verdana"/>
                <w:b/>
                <w:sz w:val="16"/>
                <w:szCs w:val="16"/>
              </w:rPr>
            </w:pPr>
          </w:p>
        </w:tc>
        <w:tc>
          <w:tcPr>
            <w:tcW w:w="1418" w:type="dxa"/>
            <w:tcBorders>
              <w:top w:val="single" w:sz="4" w:space="0" w:color="auto"/>
              <w:left w:val="single" w:sz="4" w:space="0" w:color="auto"/>
              <w:bottom w:val="nil"/>
              <w:right w:val="single" w:sz="4" w:space="0" w:color="auto"/>
            </w:tcBorders>
            <w:shd w:val="clear" w:color="auto" w:fill="auto"/>
          </w:tcPr>
          <w:p w14:paraId="36707AA6" w14:textId="77777777" w:rsidR="00BB0DE9" w:rsidRPr="005F7586" w:rsidRDefault="00BB0DE9" w:rsidP="006A6115">
            <w:pPr>
              <w:jc w:val="center"/>
              <w:rPr>
                <w:rFonts w:ascii="Verdana" w:hAnsi="Verdana"/>
                <w:b/>
                <w:sz w:val="16"/>
                <w:szCs w:val="16"/>
              </w:rPr>
            </w:pPr>
          </w:p>
        </w:tc>
      </w:tr>
      <w:tr w:rsidR="00BB0DE9" w:rsidRPr="005F7586" w14:paraId="3B6F453C" w14:textId="77777777" w:rsidTr="00BB0DE9">
        <w:tc>
          <w:tcPr>
            <w:tcW w:w="1406" w:type="dxa"/>
            <w:tcBorders>
              <w:top w:val="nil"/>
              <w:bottom w:val="single" w:sz="4" w:space="0" w:color="BFBFBF"/>
              <w:right w:val="single" w:sz="4" w:space="0" w:color="auto"/>
            </w:tcBorders>
            <w:vAlign w:val="center"/>
          </w:tcPr>
          <w:p w14:paraId="5FC798FB" w14:textId="77777777" w:rsidR="00BB0DE9" w:rsidRPr="005F7586" w:rsidRDefault="00BB0DE9" w:rsidP="006A6115">
            <w:pPr>
              <w:jc w:val="right"/>
              <w:rPr>
                <w:rFonts w:ascii="Verdana" w:hAnsi="Verdana" w:cs="Arial"/>
                <w:sz w:val="16"/>
                <w:szCs w:val="16"/>
              </w:rPr>
            </w:pPr>
          </w:p>
        </w:tc>
        <w:tc>
          <w:tcPr>
            <w:tcW w:w="1406" w:type="dxa"/>
            <w:tcBorders>
              <w:top w:val="nil"/>
              <w:bottom w:val="single" w:sz="4" w:space="0" w:color="BFBFBF"/>
              <w:right w:val="single" w:sz="4" w:space="0" w:color="auto"/>
            </w:tcBorders>
            <w:vAlign w:val="center"/>
          </w:tcPr>
          <w:p w14:paraId="0744D0D2" w14:textId="77777777" w:rsidR="00BB0DE9" w:rsidRPr="005F7586" w:rsidRDefault="00BB0DE9" w:rsidP="006A6115">
            <w:pPr>
              <w:jc w:val="right"/>
              <w:rPr>
                <w:rFonts w:ascii="Verdana" w:hAnsi="Verdana" w:cs="Arial"/>
                <w:sz w:val="16"/>
                <w:szCs w:val="16"/>
              </w:rPr>
            </w:pPr>
          </w:p>
        </w:tc>
        <w:tc>
          <w:tcPr>
            <w:tcW w:w="1407" w:type="dxa"/>
            <w:tcBorders>
              <w:top w:val="nil"/>
              <w:left w:val="single" w:sz="4" w:space="0" w:color="auto"/>
              <w:bottom w:val="single" w:sz="4" w:space="0" w:color="BFBFBF"/>
              <w:right w:val="single" w:sz="4" w:space="0" w:color="auto"/>
            </w:tcBorders>
            <w:vAlign w:val="center"/>
          </w:tcPr>
          <w:p w14:paraId="760BB086" w14:textId="77777777" w:rsidR="00BB0DE9" w:rsidRPr="005F7586" w:rsidRDefault="00BB0DE9" w:rsidP="006A6115">
            <w:pPr>
              <w:jc w:val="right"/>
              <w:rPr>
                <w:rFonts w:ascii="Verdana" w:hAnsi="Verdana" w:cs="Arial"/>
                <w:sz w:val="16"/>
                <w:szCs w:val="16"/>
              </w:rPr>
            </w:pPr>
          </w:p>
        </w:tc>
        <w:tc>
          <w:tcPr>
            <w:tcW w:w="4961" w:type="dxa"/>
            <w:tcBorders>
              <w:top w:val="nil"/>
              <w:left w:val="single" w:sz="4" w:space="0" w:color="auto"/>
              <w:bottom w:val="single" w:sz="4" w:space="0" w:color="BFBFBF"/>
              <w:right w:val="single" w:sz="4" w:space="0" w:color="auto"/>
            </w:tcBorders>
            <w:vAlign w:val="center"/>
          </w:tcPr>
          <w:p w14:paraId="397FF346" w14:textId="77777777" w:rsidR="00BB0DE9" w:rsidRPr="005F7586" w:rsidRDefault="00BB0DE9" w:rsidP="006A6115">
            <w:pPr>
              <w:rPr>
                <w:rFonts w:ascii="Verdana" w:hAnsi="Verdana" w:cs="Arial"/>
                <w:b/>
                <w:sz w:val="16"/>
                <w:szCs w:val="16"/>
                <w:u w:val="single"/>
              </w:rPr>
            </w:pPr>
            <w:r w:rsidRPr="005F7586">
              <w:rPr>
                <w:rFonts w:ascii="Verdana" w:hAnsi="Verdana" w:cs="Arial"/>
                <w:b/>
                <w:sz w:val="16"/>
                <w:szCs w:val="16"/>
                <w:u w:val="single"/>
              </w:rPr>
              <w:t xml:space="preserve">Taxation &amp; </w:t>
            </w:r>
            <w:proofErr w:type="gramStart"/>
            <w:r w:rsidRPr="005F7586">
              <w:rPr>
                <w:rFonts w:ascii="Verdana" w:hAnsi="Verdana" w:cs="Arial"/>
                <w:b/>
                <w:sz w:val="16"/>
                <w:szCs w:val="16"/>
                <w:u w:val="single"/>
              </w:rPr>
              <w:t>Non Specific</w:t>
            </w:r>
            <w:proofErr w:type="gramEnd"/>
            <w:r w:rsidRPr="005F7586">
              <w:rPr>
                <w:rFonts w:ascii="Verdana" w:hAnsi="Verdana" w:cs="Arial"/>
                <w:b/>
                <w:sz w:val="16"/>
                <w:szCs w:val="16"/>
                <w:u w:val="single"/>
              </w:rPr>
              <w:t xml:space="preserve"> Grant Income: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7CA4A229" w14:textId="77777777" w:rsidR="00BB0DE9" w:rsidRPr="005F7586" w:rsidRDefault="00BB0DE9" w:rsidP="006A6115">
            <w:pPr>
              <w:jc w:val="right"/>
              <w:rPr>
                <w:rFonts w:ascii="Verdana" w:hAnsi="Verdana" w:cs="Arial"/>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52EE0803" w14:textId="77777777" w:rsidR="00BB0DE9" w:rsidRPr="005F7586" w:rsidRDefault="00BB0DE9" w:rsidP="006A6115">
            <w:pPr>
              <w:jc w:val="right"/>
              <w:rPr>
                <w:rFonts w:ascii="Verdana" w:hAnsi="Verdana" w:cs="Arial"/>
                <w:sz w:val="16"/>
                <w:szCs w:val="16"/>
              </w:rPr>
            </w:pPr>
          </w:p>
        </w:tc>
        <w:tc>
          <w:tcPr>
            <w:tcW w:w="1418" w:type="dxa"/>
            <w:tcBorders>
              <w:top w:val="nil"/>
              <w:left w:val="single" w:sz="4" w:space="0" w:color="auto"/>
              <w:bottom w:val="single" w:sz="4" w:space="0" w:color="BFBFBF"/>
              <w:right w:val="single" w:sz="4" w:space="0" w:color="auto"/>
            </w:tcBorders>
            <w:shd w:val="clear" w:color="auto" w:fill="auto"/>
            <w:vAlign w:val="center"/>
          </w:tcPr>
          <w:p w14:paraId="10B64484" w14:textId="77777777" w:rsidR="00BB0DE9" w:rsidRPr="005F7586" w:rsidRDefault="00BB0DE9" w:rsidP="006A6115">
            <w:pPr>
              <w:jc w:val="right"/>
              <w:rPr>
                <w:rFonts w:ascii="Verdana" w:hAnsi="Verdana" w:cs="Arial"/>
                <w:sz w:val="16"/>
                <w:szCs w:val="16"/>
              </w:rPr>
            </w:pPr>
          </w:p>
        </w:tc>
      </w:tr>
      <w:tr w:rsidR="00773B77" w:rsidRPr="005F7586" w14:paraId="267482AF" w14:textId="77777777" w:rsidTr="00BB0DE9">
        <w:tc>
          <w:tcPr>
            <w:tcW w:w="1406" w:type="dxa"/>
            <w:tcBorders>
              <w:top w:val="single" w:sz="4" w:space="0" w:color="BFBFBF"/>
              <w:bottom w:val="single" w:sz="4" w:space="0" w:color="BFBFBF"/>
              <w:right w:val="single" w:sz="4" w:space="0" w:color="auto"/>
            </w:tcBorders>
            <w:vAlign w:val="center"/>
          </w:tcPr>
          <w:p w14:paraId="36BFDB00" w14:textId="12703F0F"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9415E6C" w14:textId="04F76B31"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(35,966)</w:t>
            </w:r>
          </w:p>
        </w:tc>
        <w:tc>
          <w:tcPr>
            <w:tcW w:w="1407" w:type="dxa"/>
            <w:tcBorders>
              <w:top w:val="single" w:sz="4" w:space="0" w:color="BFBFBF"/>
              <w:left w:val="single" w:sz="4" w:space="0" w:color="auto"/>
              <w:bottom w:val="single" w:sz="4" w:space="0" w:color="BFBFBF"/>
              <w:right w:val="single" w:sz="4" w:space="0" w:color="auto"/>
            </w:tcBorders>
            <w:vAlign w:val="center"/>
          </w:tcPr>
          <w:p w14:paraId="5BD043C1" w14:textId="4F0D056E"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(35,966)</w:t>
            </w:r>
          </w:p>
        </w:tc>
        <w:tc>
          <w:tcPr>
            <w:tcW w:w="4961" w:type="dxa"/>
            <w:tcBorders>
              <w:top w:val="single" w:sz="4" w:space="0" w:color="BFBFBF"/>
              <w:left w:val="single" w:sz="4" w:space="0" w:color="auto"/>
              <w:bottom w:val="single" w:sz="4" w:space="0" w:color="BFBFBF"/>
              <w:right w:val="single" w:sz="4" w:space="0" w:color="auto"/>
            </w:tcBorders>
            <w:vAlign w:val="center"/>
          </w:tcPr>
          <w:p w14:paraId="5FC419F4" w14:textId="77777777" w:rsidR="00773B77" w:rsidRPr="005F7586" w:rsidRDefault="00773B77" w:rsidP="00773B77">
            <w:pPr>
              <w:rPr>
                <w:rFonts w:ascii="Verdana" w:hAnsi="Verdana" w:cs="Arial"/>
                <w:sz w:val="16"/>
                <w:szCs w:val="16"/>
              </w:rPr>
            </w:pPr>
            <w:r w:rsidRPr="005F7586">
              <w:rPr>
                <w:rFonts w:ascii="Verdana" w:hAnsi="Verdana" w:cs="Arial"/>
                <w:sz w:val="16"/>
                <w:szCs w:val="16"/>
              </w:rPr>
              <w:t>Recognised Capital Grants &amp; Contributions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0124937D" w14:textId="45889EA9"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33AE0D3" w14:textId="795E3889"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(46,170)</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4CFE442" w14:textId="110CF89B"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(46,170)</w:t>
            </w:r>
          </w:p>
        </w:tc>
      </w:tr>
      <w:tr w:rsidR="00773B77" w:rsidRPr="005F7586" w14:paraId="298D003A" w14:textId="77777777" w:rsidTr="00BB0DE9">
        <w:tc>
          <w:tcPr>
            <w:tcW w:w="1406" w:type="dxa"/>
            <w:tcBorders>
              <w:top w:val="single" w:sz="4" w:space="0" w:color="BFBFBF"/>
              <w:bottom w:val="single" w:sz="4" w:space="0" w:color="BFBFBF"/>
              <w:right w:val="single" w:sz="4" w:space="0" w:color="auto"/>
            </w:tcBorders>
            <w:vAlign w:val="center"/>
          </w:tcPr>
          <w:p w14:paraId="5EC62AB8" w14:textId="3BBF7117"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361C90E" w14:textId="6769C2D6"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(24,924)</w:t>
            </w:r>
          </w:p>
        </w:tc>
        <w:tc>
          <w:tcPr>
            <w:tcW w:w="1407" w:type="dxa"/>
            <w:tcBorders>
              <w:top w:val="single" w:sz="4" w:space="0" w:color="BFBFBF"/>
              <w:left w:val="single" w:sz="4" w:space="0" w:color="auto"/>
              <w:bottom w:val="single" w:sz="4" w:space="0" w:color="BFBFBF"/>
              <w:right w:val="single" w:sz="4" w:space="0" w:color="auto"/>
            </w:tcBorders>
            <w:vAlign w:val="center"/>
          </w:tcPr>
          <w:p w14:paraId="096B13BA" w14:textId="2ED55A89"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(24,924)</w:t>
            </w:r>
          </w:p>
        </w:tc>
        <w:tc>
          <w:tcPr>
            <w:tcW w:w="4961" w:type="dxa"/>
            <w:tcBorders>
              <w:top w:val="single" w:sz="4" w:space="0" w:color="BFBFBF"/>
              <w:left w:val="single" w:sz="4" w:space="0" w:color="auto"/>
              <w:bottom w:val="single" w:sz="4" w:space="0" w:color="BFBFBF"/>
              <w:right w:val="single" w:sz="4" w:space="0" w:color="auto"/>
            </w:tcBorders>
            <w:vAlign w:val="center"/>
          </w:tcPr>
          <w:p w14:paraId="6BE080F0" w14:textId="77777777" w:rsidR="00773B77" w:rsidRPr="005F7586" w:rsidRDefault="00773B77" w:rsidP="00773B77">
            <w:pPr>
              <w:rPr>
                <w:rFonts w:ascii="Verdana" w:hAnsi="Verdana" w:cs="Arial"/>
                <w:sz w:val="16"/>
                <w:szCs w:val="16"/>
              </w:rPr>
            </w:pPr>
            <w:r w:rsidRPr="005F7586">
              <w:rPr>
                <w:rFonts w:ascii="Verdana" w:hAnsi="Verdana" w:cs="Arial"/>
                <w:sz w:val="16"/>
                <w:szCs w:val="16"/>
              </w:rPr>
              <w:t>Exceptional Item – COVID 19 Related General Grants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1EBF6423" w14:textId="4C4D8EF0"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F714A63" w14:textId="59E8CDED"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(15,555)</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83F903B" w14:textId="158CD186"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(15,555)</w:t>
            </w:r>
          </w:p>
        </w:tc>
      </w:tr>
      <w:tr w:rsidR="00773B77" w:rsidRPr="005F7586" w14:paraId="2259607C" w14:textId="77777777" w:rsidTr="00BB0DE9">
        <w:trPr>
          <w:trHeight w:val="142"/>
        </w:trPr>
        <w:tc>
          <w:tcPr>
            <w:tcW w:w="1406" w:type="dxa"/>
            <w:tcBorders>
              <w:top w:val="single" w:sz="4" w:space="0" w:color="BFBFBF"/>
              <w:bottom w:val="single" w:sz="4" w:space="0" w:color="BFBFBF"/>
              <w:right w:val="single" w:sz="4" w:space="0" w:color="auto"/>
            </w:tcBorders>
            <w:vAlign w:val="center"/>
          </w:tcPr>
          <w:p w14:paraId="214E6DEA" w14:textId="59389E00"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8DB705D" w14:textId="1253365A"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(19,459)</w:t>
            </w:r>
          </w:p>
        </w:tc>
        <w:tc>
          <w:tcPr>
            <w:tcW w:w="1407" w:type="dxa"/>
            <w:tcBorders>
              <w:top w:val="single" w:sz="4" w:space="0" w:color="BFBFBF"/>
              <w:left w:val="single" w:sz="4" w:space="0" w:color="auto"/>
              <w:bottom w:val="single" w:sz="4" w:space="0" w:color="BFBFBF"/>
              <w:right w:val="single" w:sz="4" w:space="0" w:color="auto"/>
            </w:tcBorders>
            <w:vAlign w:val="center"/>
          </w:tcPr>
          <w:p w14:paraId="75728F20" w14:textId="728E43CB"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(19,459)</w:t>
            </w:r>
          </w:p>
        </w:tc>
        <w:tc>
          <w:tcPr>
            <w:tcW w:w="4961" w:type="dxa"/>
            <w:tcBorders>
              <w:top w:val="single" w:sz="4" w:space="0" w:color="BFBFBF"/>
              <w:left w:val="single" w:sz="4" w:space="0" w:color="auto"/>
              <w:bottom w:val="single" w:sz="4" w:space="0" w:color="BFBFBF"/>
              <w:right w:val="single" w:sz="4" w:space="0" w:color="auto"/>
            </w:tcBorders>
            <w:vAlign w:val="center"/>
          </w:tcPr>
          <w:p w14:paraId="46E9BBAE" w14:textId="4663BDA8" w:rsidR="00773B77" w:rsidRPr="005F7586" w:rsidRDefault="00773B77" w:rsidP="00773B77">
            <w:pPr>
              <w:rPr>
                <w:rFonts w:ascii="Verdana" w:hAnsi="Verdana" w:cs="Arial"/>
                <w:sz w:val="16"/>
                <w:szCs w:val="16"/>
              </w:rPr>
            </w:pPr>
            <w:r w:rsidRPr="005F7586">
              <w:rPr>
                <w:rFonts w:ascii="Verdana" w:hAnsi="Verdana" w:cs="Arial"/>
                <w:sz w:val="16"/>
                <w:szCs w:val="16"/>
              </w:rPr>
              <w:t>Section 31 Grant</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0FD1E233" w14:textId="260C9FBF"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1DF65CB" w14:textId="707450C1"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(8,215)</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250D71D" w14:textId="0860538F"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(8,215)</w:t>
            </w:r>
          </w:p>
        </w:tc>
      </w:tr>
      <w:tr w:rsidR="00773B77" w:rsidRPr="005F7586" w14:paraId="2BE97BF5" w14:textId="77777777" w:rsidTr="00BB0DE9">
        <w:trPr>
          <w:trHeight w:val="142"/>
        </w:trPr>
        <w:tc>
          <w:tcPr>
            <w:tcW w:w="1406" w:type="dxa"/>
            <w:tcBorders>
              <w:top w:val="single" w:sz="4" w:space="0" w:color="BFBFBF"/>
              <w:bottom w:val="single" w:sz="4" w:space="0" w:color="BFBFBF"/>
              <w:right w:val="single" w:sz="4" w:space="0" w:color="auto"/>
            </w:tcBorders>
            <w:vAlign w:val="center"/>
          </w:tcPr>
          <w:p w14:paraId="59D743A5" w14:textId="5EB59C0B"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324AFF89" w14:textId="6F61309F"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(12,954)</w:t>
            </w:r>
          </w:p>
        </w:tc>
        <w:tc>
          <w:tcPr>
            <w:tcW w:w="1407" w:type="dxa"/>
            <w:tcBorders>
              <w:top w:val="single" w:sz="4" w:space="0" w:color="BFBFBF"/>
              <w:left w:val="single" w:sz="4" w:space="0" w:color="auto"/>
              <w:bottom w:val="single" w:sz="4" w:space="0" w:color="BFBFBF"/>
              <w:right w:val="single" w:sz="4" w:space="0" w:color="auto"/>
            </w:tcBorders>
            <w:vAlign w:val="center"/>
          </w:tcPr>
          <w:p w14:paraId="023A0882" w14:textId="7086C4CA"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(12,954)</w:t>
            </w:r>
          </w:p>
        </w:tc>
        <w:tc>
          <w:tcPr>
            <w:tcW w:w="4961" w:type="dxa"/>
            <w:tcBorders>
              <w:top w:val="single" w:sz="4" w:space="0" w:color="BFBFBF"/>
              <w:left w:val="single" w:sz="4" w:space="0" w:color="auto"/>
              <w:bottom w:val="single" w:sz="4" w:space="0" w:color="BFBFBF"/>
              <w:right w:val="single" w:sz="4" w:space="0" w:color="auto"/>
            </w:tcBorders>
            <w:vAlign w:val="center"/>
          </w:tcPr>
          <w:p w14:paraId="07651F9F" w14:textId="77777777" w:rsidR="00773B77" w:rsidRPr="005F7586" w:rsidRDefault="00773B77" w:rsidP="00773B77">
            <w:pPr>
              <w:rPr>
                <w:rFonts w:ascii="Verdana" w:hAnsi="Verdana" w:cs="Arial"/>
                <w:sz w:val="16"/>
                <w:szCs w:val="16"/>
              </w:rPr>
            </w:pPr>
            <w:r w:rsidRPr="005F7586">
              <w:rPr>
                <w:rFonts w:ascii="Verdana" w:hAnsi="Verdana" w:cs="Arial"/>
                <w:sz w:val="16"/>
                <w:szCs w:val="16"/>
              </w:rPr>
              <w:t>Revenue Support Grant (RSG)</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D7AD9AD" w14:textId="261D6617"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7CFD942E" w14:textId="1301EC00"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(13,026)</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72AB188" w14:textId="3D17EC7A"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(13,026)</w:t>
            </w:r>
          </w:p>
        </w:tc>
      </w:tr>
      <w:tr w:rsidR="00773B77" w:rsidRPr="005F7586" w14:paraId="7A426533" w14:textId="77777777" w:rsidTr="00BB0DE9">
        <w:trPr>
          <w:trHeight w:val="142"/>
        </w:trPr>
        <w:tc>
          <w:tcPr>
            <w:tcW w:w="1406" w:type="dxa"/>
            <w:tcBorders>
              <w:top w:val="single" w:sz="4" w:space="0" w:color="BFBFBF"/>
              <w:bottom w:val="single" w:sz="4" w:space="0" w:color="BFBFBF"/>
              <w:right w:val="single" w:sz="4" w:space="0" w:color="auto"/>
            </w:tcBorders>
            <w:vAlign w:val="center"/>
          </w:tcPr>
          <w:p w14:paraId="37453FC5" w14:textId="76F9EB23"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76AC3344" w14:textId="679A93AB"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(102,437)</w:t>
            </w:r>
          </w:p>
        </w:tc>
        <w:tc>
          <w:tcPr>
            <w:tcW w:w="1407" w:type="dxa"/>
            <w:tcBorders>
              <w:top w:val="single" w:sz="4" w:space="0" w:color="BFBFBF"/>
              <w:left w:val="single" w:sz="4" w:space="0" w:color="auto"/>
              <w:bottom w:val="single" w:sz="4" w:space="0" w:color="BFBFBF"/>
              <w:right w:val="single" w:sz="4" w:space="0" w:color="auto"/>
            </w:tcBorders>
            <w:vAlign w:val="center"/>
          </w:tcPr>
          <w:p w14:paraId="4737BB94" w14:textId="54AC7084"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(102,437)</w:t>
            </w:r>
          </w:p>
        </w:tc>
        <w:tc>
          <w:tcPr>
            <w:tcW w:w="4961" w:type="dxa"/>
            <w:tcBorders>
              <w:top w:val="single" w:sz="4" w:space="0" w:color="BFBFBF"/>
              <w:left w:val="single" w:sz="4" w:space="0" w:color="auto"/>
              <w:bottom w:val="single" w:sz="4" w:space="0" w:color="BFBFBF"/>
              <w:right w:val="single" w:sz="4" w:space="0" w:color="auto"/>
            </w:tcBorders>
            <w:vAlign w:val="center"/>
          </w:tcPr>
          <w:p w14:paraId="4023EA9E" w14:textId="77777777" w:rsidR="00773B77" w:rsidRPr="005F7586" w:rsidRDefault="00773B77" w:rsidP="00773B77">
            <w:pPr>
              <w:rPr>
                <w:rFonts w:ascii="Verdana" w:hAnsi="Verdana" w:cs="Arial"/>
                <w:sz w:val="16"/>
                <w:szCs w:val="16"/>
              </w:rPr>
            </w:pPr>
            <w:r w:rsidRPr="005F7586">
              <w:rPr>
                <w:rFonts w:ascii="Verdana" w:hAnsi="Verdana" w:cs="Arial"/>
                <w:sz w:val="16"/>
                <w:szCs w:val="16"/>
              </w:rPr>
              <w:t>Council Tax</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CEC7EAC" w14:textId="46E8F9CB"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7C46D11" w14:textId="5B60CC93"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(107,693)</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5990430" w14:textId="0FF76BDA"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(107,693)</w:t>
            </w:r>
          </w:p>
        </w:tc>
      </w:tr>
      <w:tr w:rsidR="00773B77" w:rsidRPr="005F7586" w14:paraId="211D26F2" w14:textId="77777777" w:rsidTr="00BB0DE9">
        <w:trPr>
          <w:trHeight w:val="136"/>
        </w:trPr>
        <w:tc>
          <w:tcPr>
            <w:tcW w:w="1406" w:type="dxa"/>
            <w:tcBorders>
              <w:top w:val="single" w:sz="4" w:space="0" w:color="BFBFBF"/>
              <w:bottom w:val="single" w:sz="4" w:space="0" w:color="BFBFBF"/>
              <w:right w:val="single" w:sz="4" w:space="0" w:color="auto"/>
            </w:tcBorders>
            <w:vAlign w:val="center"/>
          </w:tcPr>
          <w:p w14:paraId="60314578" w14:textId="2BA8C042"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bottom w:val="single" w:sz="4" w:space="0" w:color="BFBFBF"/>
              <w:right w:val="single" w:sz="4" w:space="0" w:color="auto"/>
            </w:tcBorders>
            <w:vAlign w:val="center"/>
          </w:tcPr>
          <w:p w14:paraId="5D42F4D1" w14:textId="6F8D8EAA"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(15,034)</w:t>
            </w:r>
          </w:p>
        </w:tc>
        <w:tc>
          <w:tcPr>
            <w:tcW w:w="1407" w:type="dxa"/>
            <w:tcBorders>
              <w:top w:val="single" w:sz="4" w:space="0" w:color="BFBFBF"/>
              <w:left w:val="single" w:sz="4" w:space="0" w:color="auto"/>
              <w:bottom w:val="single" w:sz="4" w:space="0" w:color="BFBFBF"/>
              <w:right w:val="single" w:sz="4" w:space="0" w:color="auto"/>
            </w:tcBorders>
            <w:vAlign w:val="center"/>
          </w:tcPr>
          <w:p w14:paraId="6CB6E92A" w14:textId="366CF584"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(15,034)</w:t>
            </w:r>
          </w:p>
        </w:tc>
        <w:tc>
          <w:tcPr>
            <w:tcW w:w="4961" w:type="dxa"/>
            <w:tcBorders>
              <w:top w:val="single" w:sz="4" w:space="0" w:color="BFBFBF"/>
              <w:left w:val="single" w:sz="4" w:space="0" w:color="auto"/>
              <w:bottom w:val="single" w:sz="4" w:space="0" w:color="BFBFBF"/>
              <w:right w:val="single" w:sz="4" w:space="0" w:color="auto"/>
            </w:tcBorders>
            <w:vAlign w:val="center"/>
          </w:tcPr>
          <w:p w14:paraId="401BD809" w14:textId="77777777" w:rsidR="00773B77" w:rsidRPr="005F7586" w:rsidRDefault="00773B77" w:rsidP="00773B77">
            <w:pPr>
              <w:rPr>
                <w:rFonts w:ascii="Verdana" w:hAnsi="Verdana" w:cs="Arial"/>
                <w:sz w:val="16"/>
                <w:szCs w:val="16"/>
              </w:rPr>
            </w:pPr>
            <w:r w:rsidRPr="005F7586">
              <w:rPr>
                <w:rFonts w:ascii="Verdana" w:hAnsi="Verdana" w:cs="Arial"/>
                <w:sz w:val="16"/>
                <w:szCs w:val="16"/>
              </w:rPr>
              <w:t xml:space="preserve">Business Rates Retention Scheme – Locally Retained </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073B9AC7" w14:textId="3E76058E"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14AD7F0A" w14:textId="6CB32910"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(21,906)</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5EEF65B1" w14:textId="6C4F7A7E"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(21,906)</w:t>
            </w:r>
          </w:p>
        </w:tc>
      </w:tr>
      <w:tr w:rsidR="00773B77" w:rsidRPr="005F7586" w14:paraId="392F6CFF" w14:textId="77777777" w:rsidTr="00BB0DE9">
        <w:trPr>
          <w:trHeight w:val="93"/>
        </w:trPr>
        <w:tc>
          <w:tcPr>
            <w:tcW w:w="1406" w:type="dxa"/>
            <w:tcBorders>
              <w:top w:val="single" w:sz="4" w:space="0" w:color="BFBFBF"/>
              <w:bottom w:val="single" w:sz="4" w:space="0" w:color="auto"/>
              <w:right w:val="single" w:sz="4" w:space="0" w:color="auto"/>
            </w:tcBorders>
            <w:vAlign w:val="center"/>
          </w:tcPr>
          <w:p w14:paraId="766BDE1D" w14:textId="413A26E1"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6" w:type="dxa"/>
            <w:tcBorders>
              <w:top w:val="single" w:sz="4" w:space="0" w:color="BFBFBF"/>
              <w:bottom w:val="single" w:sz="4" w:space="0" w:color="auto"/>
              <w:right w:val="single" w:sz="4" w:space="0" w:color="auto"/>
            </w:tcBorders>
            <w:vAlign w:val="center"/>
          </w:tcPr>
          <w:p w14:paraId="2334F453" w14:textId="65A80726"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(32,735)</w:t>
            </w:r>
          </w:p>
        </w:tc>
        <w:tc>
          <w:tcPr>
            <w:tcW w:w="1407" w:type="dxa"/>
            <w:tcBorders>
              <w:top w:val="single" w:sz="4" w:space="0" w:color="BFBFBF"/>
              <w:left w:val="single" w:sz="4" w:space="0" w:color="auto"/>
              <w:bottom w:val="single" w:sz="4" w:space="0" w:color="auto"/>
              <w:right w:val="single" w:sz="4" w:space="0" w:color="auto"/>
            </w:tcBorders>
            <w:vAlign w:val="center"/>
          </w:tcPr>
          <w:p w14:paraId="418DDC4F" w14:textId="4A79B425"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(32,735)</w:t>
            </w:r>
          </w:p>
        </w:tc>
        <w:tc>
          <w:tcPr>
            <w:tcW w:w="4961" w:type="dxa"/>
            <w:tcBorders>
              <w:top w:val="single" w:sz="4" w:space="0" w:color="BFBFBF"/>
              <w:left w:val="single" w:sz="4" w:space="0" w:color="auto"/>
              <w:bottom w:val="single" w:sz="4" w:space="0" w:color="auto"/>
              <w:right w:val="single" w:sz="4" w:space="0" w:color="auto"/>
            </w:tcBorders>
            <w:vAlign w:val="center"/>
          </w:tcPr>
          <w:p w14:paraId="7A499977" w14:textId="77777777" w:rsidR="00773B77" w:rsidRPr="005F7586" w:rsidRDefault="00773B77" w:rsidP="00773B77">
            <w:pPr>
              <w:rPr>
                <w:rFonts w:ascii="Verdana" w:hAnsi="Verdana" w:cs="Arial"/>
                <w:sz w:val="16"/>
                <w:szCs w:val="16"/>
              </w:rPr>
            </w:pPr>
            <w:r w:rsidRPr="005F7586">
              <w:rPr>
                <w:rFonts w:ascii="Verdana" w:hAnsi="Verdana" w:cs="Arial"/>
                <w:sz w:val="16"/>
                <w:szCs w:val="16"/>
              </w:rPr>
              <w:t xml:space="preserve">Business Rates Retention Scheme – Top Up Grant </w:t>
            </w:r>
          </w:p>
        </w:tc>
        <w:tc>
          <w:tcPr>
            <w:tcW w:w="1417" w:type="dxa"/>
            <w:tcBorders>
              <w:top w:val="single" w:sz="4" w:space="0" w:color="BFBFBF"/>
              <w:left w:val="single" w:sz="4" w:space="0" w:color="auto"/>
              <w:bottom w:val="single" w:sz="4" w:space="0" w:color="auto"/>
              <w:right w:val="single" w:sz="4" w:space="0" w:color="auto"/>
            </w:tcBorders>
            <w:shd w:val="clear" w:color="auto" w:fill="auto"/>
            <w:vAlign w:val="center"/>
          </w:tcPr>
          <w:p w14:paraId="7491511B" w14:textId="6CF3C305"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05E161C9" w14:textId="745B4103"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(32,735)</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327121EE" w14:textId="26DE0883"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(32,735)</w:t>
            </w:r>
          </w:p>
        </w:tc>
      </w:tr>
      <w:tr w:rsidR="00773B77" w:rsidRPr="005F7586" w14:paraId="7584BA57" w14:textId="77777777" w:rsidTr="00BB0DE9">
        <w:trPr>
          <w:trHeight w:val="93"/>
        </w:trPr>
        <w:tc>
          <w:tcPr>
            <w:tcW w:w="1406" w:type="dxa"/>
            <w:tcBorders>
              <w:top w:val="single" w:sz="4" w:space="0" w:color="auto"/>
              <w:bottom w:val="single" w:sz="4" w:space="0" w:color="auto"/>
              <w:right w:val="single" w:sz="4" w:space="0" w:color="auto"/>
            </w:tcBorders>
            <w:shd w:val="clear" w:color="auto" w:fill="D9D9D9"/>
            <w:vAlign w:val="center"/>
          </w:tcPr>
          <w:p w14:paraId="6B753BB1" w14:textId="4C1C967B"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406" w:type="dxa"/>
            <w:tcBorders>
              <w:top w:val="single" w:sz="4" w:space="0" w:color="auto"/>
              <w:bottom w:val="single" w:sz="4" w:space="0" w:color="auto"/>
              <w:right w:val="single" w:sz="4" w:space="0" w:color="auto"/>
            </w:tcBorders>
            <w:shd w:val="clear" w:color="auto" w:fill="D9D9D9"/>
            <w:vAlign w:val="center"/>
          </w:tcPr>
          <w:p w14:paraId="0B7FD2F7" w14:textId="63A27A3A"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(243,509)</w:t>
            </w:r>
          </w:p>
        </w:tc>
        <w:tc>
          <w:tcPr>
            <w:tcW w:w="1407" w:type="dxa"/>
            <w:tcBorders>
              <w:top w:val="single" w:sz="4" w:space="0" w:color="auto"/>
              <w:left w:val="single" w:sz="4" w:space="0" w:color="auto"/>
              <w:bottom w:val="single" w:sz="4" w:space="0" w:color="auto"/>
              <w:right w:val="single" w:sz="4" w:space="0" w:color="auto"/>
            </w:tcBorders>
            <w:shd w:val="clear" w:color="auto" w:fill="D9D9D9"/>
            <w:vAlign w:val="center"/>
          </w:tcPr>
          <w:p w14:paraId="41CD034E" w14:textId="5ACC152D"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(243,509)</w:t>
            </w:r>
          </w:p>
        </w:tc>
        <w:tc>
          <w:tcPr>
            <w:tcW w:w="4961" w:type="dxa"/>
            <w:tcBorders>
              <w:top w:val="single" w:sz="4" w:space="0" w:color="auto"/>
              <w:left w:val="single" w:sz="4" w:space="0" w:color="auto"/>
              <w:bottom w:val="single" w:sz="4" w:space="0" w:color="auto"/>
              <w:right w:val="single" w:sz="4" w:space="0" w:color="auto"/>
            </w:tcBorders>
            <w:shd w:val="clear" w:color="auto" w:fill="D9D9D9"/>
            <w:vAlign w:val="center"/>
          </w:tcPr>
          <w:p w14:paraId="71049C4D" w14:textId="77777777" w:rsidR="00773B77" w:rsidRPr="005F7586" w:rsidRDefault="00773B77" w:rsidP="00773B77">
            <w:pPr>
              <w:rPr>
                <w:rFonts w:ascii="Verdana" w:hAnsi="Verdana" w:cs="Arial"/>
                <w:b/>
                <w:sz w:val="16"/>
                <w:szCs w:val="16"/>
              </w:rPr>
            </w:pPr>
            <w:r w:rsidRPr="005F7586">
              <w:rPr>
                <w:rFonts w:ascii="Verdana" w:hAnsi="Verdana" w:cs="Arial"/>
                <w:b/>
                <w:sz w:val="16"/>
                <w:szCs w:val="16"/>
              </w:rPr>
              <w:t xml:space="preserve">Total Taxation &amp; </w:t>
            </w:r>
            <w:proofErr w:type="gramStart"/>
            <w:r w:rsidRPr="005F7586">
              <w:rPr>
                <w:rFonts w:ascii="Verdana" w:hAnsi="Verdana" w:cs="Arial"/>
                <w:b/>
                <w:sz w:val="16"/>
                <w:szCs w:val="16"/>
              </w:rPr>
              <w:t>Non Specific</w:t>
            </w:r>
            <w:proofErr w:type="gramEnd"/>
            <w:r w:rsidRPr="005F7586">
              <w:rPr>
                <w:rFonts w:ascii="Verdana" w:hAnsi="Verdana" w:cs="Arial"/>
                <w:b/>
                <w:sz w:val="16"/>
                <w:szCs w:val="16"/>
              </w:rPr>
              <w:t xml:space="preserve"> Grant Income</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58ED356D" w14:textId="2BC7F9EB"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1F276F64" w14:textId="63930935"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(245,300)</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46E90C2B" w14:textId="7D721C62"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(245,300)</w:t>
            </w:r>
          </w:p>
        </w:tc>
      </w:tr>
      <w:tr w:rsidR="00773B77" w:rsidRPr="005F7586" w14:paraId="7FCB9DE6" w14:textId="77777777" w:rsidTr="00BB0DE9">
        <w:trPr>
          <w:trHeight w:val="93"/>
        </w:trPr>
        <w:tc>
          <w:tcPr>
            <w:tcW w:w="1406" w:type="dxa"/>
            <w:tcBorders>
              <w:top w:val="single" w:sz="4" w:space="0" w:color="auto"/>
              <w:bottom w:val="single" w:sz="4" w:space="0" w:color="auto"/>
              <w:right w:val="single" w:sz="4" w:space="0" w:color="auto"/>
            </w:tcBorders>
            <w:vAlign w:val="center"/>
          </w:tcPr>
          <w:p w14:paraId="7FED8AF2" w14:textId="7B09B1E6"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06" w:type="dxa"/>
            <w:tcBorders>
              <w:top w:val="single" w:sz="4" w:space="0" w:color="auto"/>
              <w:bottom w:val="single" w:sz="4" w:space="0" w:color="auto"/>
              <w:right w:val="single" w:sz="4" w:space="0" w:color="auto"/>
            </w:tcBorders>
            <w:vAlign w:val="center"/>
          </w:tcPr>
          <w:p w14:paraId="56F8631E" w14:textId="5763E358"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11FF63D2" w14:textId="0C541BD8"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0DA534AD" w14:textId="77777777" w:rsidR="00773B77" w:rsidRPr="005F7586" w:rsidRDefault="00773B77" w:rsidP="00773B77">
            <w:pPr>
              <w:rPr>
                <w:rFonts w:ascii="Verdana" w:hAnsi="Verdana"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E28BF8" w14:textId="31D9FB30"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F2068A2" w14:textId="3FB08769"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5AE9E5" w14:textId="3E3774E7"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r>
      <w:tr w:rsidR="00773B77" w:rsidRPr="005F7586" w14:paraId="5FD792DC" w14:textId="77777777" w:rsidTr="00BB0DE9">
        <w:tc>
          <w:tcPr>
            <w:tcW w:w="1406" w:type="dxa"/>
            <w:tcBorders>
              <w:top w:val="single" w:sz="4" w:space="0" w:color="auto"/>
              <w:bottom w:val="single" w:sz="4" w:space="0" w:color="auto"/>
              <w:right w:val="single" w:sz="4" w:space="0" w:color="auto"/>
            </w:tcBorders>
            <w:shd w:val="clear" w:color="auto" w:fill="BFBFBF"/>
            <w:vAlign w:val="center"/>
          </w:tcPr>
          <w:p w14:paraId="41758B19" w14:textId="1924F206"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 xml:space="preserve">658,960 </w:t>
            </w:r>
          </w:p>
        </w:tc>
        <w:tc>
          <w:tcPr>
            <w:tcW w:w="1406" w:type="dxa"/>
            <w:tcBorders>
              <w:top w:val="single" w:sz="4" w:space="0" w:color="auto"/>
              <w:bottom w:val="single" w:sz="4" w:space="0" w:color="auto"/>
              <w:right w:val="single" w:sz="4" w:space="0" w:color="auto"/>
            </w:tcBorders>
            <w:shd w:val="clear" w:color="auto" w:fill="BFBFBF"/>
            <w:vAlign w:val="center"/>
          </w:tcPr>
          <w:p w14:paraId="55661260" w14:textId="090AD817"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(656,270)</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47DBD3FA" w14:textId="1ABFCC51"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 xml:space="preserve">2,690 </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575FF543" w14:textId="77777777" w:rsidR="00773B77" w:rsidRPr="005F7586" w:rsidRDefault="00773B77" w:rsidP="00773B77">
            <w:pPr>
              <w:rPr>
                <w:rFonts w:ascii="Verdana" w:hAnsi="Verdana" w:cs="Arial"/>
                <w:b/>
                <w:bCs/>
                <w:sz w:val="16"/>
                <w:szCs w:val="16"/>
              </w:rPr>
            </w:pPr>
            <w:r w:rsidRPr="005F7586">
              <w:rPr>
                <w:rFonts w:ascii="Verdana" w:hAnsi="Verdana" w:cs="Arial"/>
                <w:b/>
                <w:bCs/>
                <w:sz w:val="16"/>
                <w:szCs w:val="16"/>
              </w:rPr>
              <w:t>(Surplus) / Deficit on Provision of Services</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1750E435" w14:textId="5F065EB7"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 xml:space="preserve">793,464 </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154F8911" w14:textId="649B566D"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(685,693)</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274A136A" w14:textId="20E3EAD3"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107,771 </w:t>
            </w:r>
          </w:p>
        </w:tc>
      </w:tr>
      <w:tr w:rsidR="00773B77" w:rsidRPr="005F7586" w14:paraId="0FFD5EC9" w14:textId="77777777" w:rsidTr="00BB0DE9">
        <w:tc>
          <w:tcPr>
            <w:tcW w:w="1406" w:type="dxa"/>
            <w:tcBorders>
              <w:top w:val="single" w:sz="4" w:space="0" w:color="auto"/>
              <w:bottom w:val="nil"/>
              <w:right w:val="single" w:sz="4" w:space="0" w:color="auto"/>
            </w:tcBorders>
            <w:vAlign w:val="center"/>
          </w:tcPr>
          <w:p w14:paraId="6C29FB74" w14:textId="74B01EBF"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06" w:type="dxa"/>
            <w:tcBorders>
              <w:top w:val="single" w:sz="4" w:space="0" w:color="auto"/>
              <w:right w:val="single" w:sz="4" w:space="0" w:color="auto"/>
            </w:tcBorders>
            <w:vAlign w:val="center"/>
          </w:tcPr>
          <w:p w14:paraId="21A082CF" w14:textId="29F9C9AE"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07" w:type="dxa"/>
            <w:tcBorders>
              <w:top w:val="single" w:sz="4" w:space="0" w:color="auto"/>
              <w:left w:val="single" w:sz="4" w:space="0" w:color="auto"/>
              <w:right w:val="single" w:sz="4" w:space="0" w:color="auto"/>
            </w:tcBorders>
            <w:vAlign w:val="center"/>
          </w:tcPr>
          <w:p w14:paraId="25C707CF" w14:textId="130A63BD"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4961" w:type="dxa"/>
            <w:tcBorders>
              <w:top w:val="single" w:sz="4" w:space="0" w:color="auto"/>
              <w:left w:val="single" w:sz="4" w:space="0" w:color="auto"/>
              <w:bottom w:val="nil"/>
              <w:right w:val="single" w:sz="4" w:space="0" w:color="auto"/>
            </w:tcBorders>
            <w:vAlign w:val="center"/>
          </w:tcPr>
          <w:p w14:paraId="5F83440C" w14:textId="77777777" w:rsidR="00773B77" w:rsidRPr="005F7586" w:rsidRDefault="00773B77" w:rsidP="00773B77">
            <w:pPr>
              <w:rPr>
                <w:rFonts w:ascii="Verdana" w:hAnsi="Verdana" w:cs="Arial"/>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49D674DF" w14:textId="40368C2C"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434E7A29" w14:textId="75BFC584"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nil"/>
              <w:right w:val="single" w:sz="4" w:space="0" w:color="auto"/>
            </w:tcBorders>
            <w:shd w:val="clear" w:color="auto" w:fill="auto"/>
            <w:vAlign w:val="center"/>
          </w:tcPr>
          <w:p w14:paraId="34B146FE" w14:textId="53444C98"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r>
      <w:tr w:rsidR="00773B77" w:rsidRPr="005F7586" w14:paraId="5C188AAB" w14:textId="77777777" w:rsidTr="00BB0DE9">
        <w:trPr>
          <w:trHeight w:val="74"/>
        </w:trPr>
        <w:tc>
          <w:tcPr>
            <w:tcW w:w="1406" w:type="dxa"/>
            <w:tcBorders>
              <w:top w:val="nil"/>
              <w:bottom w:val="single" w:sz="4" w:space="0" w:color="BFBFBF"/>
              <w:right w:val="single" w:sz="4" w:space="0" w:color="auto"/>
            </w:tcBorders>
            <w:vAlign w:val="center"/>
          </w:tcPr>
          <w:p w14:paraId="0629F6B3" w14:textId="09784C46"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06" w:type="dxa"/>
            <w:tcBorders>
              <w:top w:val="nil"/>
              <w:bottom w:val="single" w:sz="4" w:space="0" w:color="BFBFBF"/>
              <w:right w:val="single" w:sz="4" w:space="0" w:color="auto"/>
            </w:tcBorders>
            <w:vAlign w:val="center"/>
          </w:tcPr>
          <w:p w14:paraId="12E9F4EA" w14:textId="5568C7AE"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07" w:type="dxa"/>
            <w:tcBorders>
              <w:top w:val="nil"/>
              <w:left w:val="single" w:sz="4" w:space="0" w:color="auto"/>
              <w:bottom w:val="single" w:sz="4" w:space="0" w:color="BFBFBF"/>
              <w:right w:val="single" w:sz="4" w:space="0" w:color="auto"/>
            </w:tcBorders>
            <w:vAlign w:val="center"/>
          </w:tcPr>
          <w:p w14:paraId="34657E37" w14:textId="22C3DA12"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4961" w:type="dxa"/>
            <w:tcBorders>
              <w:top w:val="nil"/>
              <w:left w:val="single" w:sz="4" w:space="0" w:color="auto"/>
              <w:bottom w:val="single" w:sz="4" w:space="0" w:color="BFBFBF"/>
              <w:right w:val="single" w:sz="4" w:space="0" w:color="auto"/>
            </w:tcBorders>
            <w:vAlign w:val="center"/>
          </w:tcPr>
          <w:p w14:paraId="34A7C937" w14:textId="77777777" w:rsidR="00773B77" w:rsidRPr="005F7586" w:rsidRDefault="00773B77" w:rsidP="00773B77">
            <w:pPr>
              <w:rPr>
                <w:rFonts w:ascii="Verdana" w:hAnsi="Verdana" w:cs="Arial"/>
                <w:sz w:val="16"/>
                <w:szCs w:val="16"/>
                <w:u w:val="single"/>
              </w:rPr>
            </w:pPr>
            <w:r w:rsidRPr="005F7586">
              <w:rPr>
                <w:rFonts w:ascii="Verdana" w:hAnsi="Verdana" w:cs="Arial"/>
                <w:b/>
                <w:bCs/>
                <w:sz w:val="16"/>
                <w:szCs w:val="16"/>
                <w:u w:val="single"/>
              </w:rPr>
              <w:t>Other Comprehensive Income &amp; Expenditure:</w:t>
            </w:r>
          </w:p>
        </w:tc>
        <w:tc>
          <w:tcPr>
            <w:tcW w:w="1417" w:type="dxa"/>
            <w:tcBorders>
              <w:top w:val="nil"/>
              <w:left w:val="single" w:sz="4" w:space="0" w:color="auto"/>
              <w:bottom w:val="single" w:sz="4" w:space="0" w:color="BFBFBF"/>
              <w:right w:val="single" w:sz="4" w:space="0" w:color="auto"/>
            </w:tcBorders>
            <w:shd w:val="clear" w:color="auto" w:fill="auto"/>
            <w:vAlign w:val="center"/>
          </w:tcPr>
          <w:p w14:paraId="23DF1687" w14:textId="40A265A2"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407000D3" w14:textId="76E122B7"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nil"/>
              <w:left w:val="single" w:sz="4" w:space="0" w:color="auto"/>
              <w:bottom w:val="single" w:sz="4" w:space="0" w:color="BFBFBF"/>
              <w:right w:val="single" w:sz="4" w:space="0" w:color="auto"/>
            </w:tcBorders>
            <w:shd w:val="clear" w:color="auto" w:fill="auto"/>
            <w:vAlign w:val="center"/>
          </w:tcPr>
          <w:p w14:paraId="23DC78F1" w14:textId="61FB8D7E"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r>
      <w:tr w:rsidR="00773B77" w:rsidRPr="005F7586" w14:paraId="0960C50E" w14:textId="77777777" w:rsidTr="00BB0DE9">
        <w:trPr>
          <w:trHeight w:val="74"/>
        </w:trPr>
        <w:tc>
          <w:tcPr>
            <w:tcW w:w="1406" w:type="dxa"/>
            <w:tcBorders>
              <w:top w:val="single" w:sz="4" w:space="0" w:color="BFBFBF"/>
              <w:bottom w:val="single" w:sz="4" w:space="0" w:color="BFBFBF"/>
              <w:right w:val="single" w:sz="4" w:space="0" w:color="auto"/>
            </w:tcBorders>
            <w:vAlign w:val="center"/>
          </w:tcPr>
          <w:p w14:paraId="348CA926" w14:textId="42D21F81"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3,023 </w:t>
            </w:r>
          </w:p>
        </w:tc>
        <w:tc>
          <w:tcPr>
            <w:tcW w:w="1406" w:type="dxa"/>
            <w:tcBorders>
              <w:top w:val="single" w:sz="4" w:space="0" w:color="BFBFBF"/>
              <w:bottom w:val="single" w:sz="4" w:space="0" w:color="BFBFBF"/>
              <w:right w:val="single" w:sz="4" w:space="0" w:color="auto"/>
            </w:tcBorders>
            <w:vAlign w:val="center"/>
          </w:tcPr>
          <w:p w14:paraId="1341E748" w14:textId="756D195A"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(98,979)</w:t>
            </w:r>
          </w:p>
        </w:tc>
        <w:tc>
          <w:tcPr>
            <w:tcW w:w="1407" w:type="dxa"/>
            <w:tcBorders>
              <w:top w:val="single" w:sz="4" w:space="0" w:color="BFBFBF"/>
              <w:left w:val="single" w:sz="4" w:space="0" w:color="auto"/>
              <w:bottom w:val="single" w:sz="4" w:space="0" w:color="BFBFBF"/>
              <w:right w:val="single" w:sz="4" w:space="0" w:color="auto"/>
            </w:tcBorders>
            <w:vAlign w:val="center"/>
          </w:tcPr>
          <w:p w14:paraId="62526BC7" w14:textId="47AFF22A"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(95,956)</w:t>
            </w:r>
          </w:p>
        </w:tc>
        <w:tc>
          <w:tcPr>
            <w:tcW w:w="4961" w:type="dxa"/>
            <w:tcBorders>
              <w:top w:val="single" w:sz="4" w:space="0" w:color="BFBFBF"/>
              <w:left w:val="single" w:sz="4" w:space="0" w:color="auto"/>
              <w:bottom w:val="single" w:sz="4" w:space="0" w:color="BFBFBF"/>
              <w:right w:val="single" w:sz="4" w:space="0" w:color="auto"/>
            </w:tcBorders>
          </w:tcPr>
          <w:p w14:paraId="0EFD9B18" w14:textId="77777777" w:rsidR="00773B77" w:rsidRPr="005F7586" w:rsidRDefault="00773B77" w:rsidP="00773B77">
            <w:pPr>
              <w:rPr>
                <w:rFonts w:ascii="Verdana" w:hAnsi="Verdana" w:cs="Arial"/>
                <w:sz w:val="16"/>
                <w:szCs w:val="16"/>
              </w:rPr>
            </w:pPr>
            <w:r w:rsidRPr="005F7586">
              <w:rPr>
                <w:rFonts w:ascii="Verdana" w:hAnsi="Verdana" w:cs="Arial"/>
                <w:sz w:val="16"/>
                <w:szCs w:val="16"/>
              </w:rPr>
              <w:t>(Gains) / Losses on Revaluation of Property, Plant &amp; Equipment Assets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3233AD7A" w14:textId="095D5F48"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5,649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0392FF49" w14:textId="19777AFC"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(106,018)</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9583E74" w14:textId="3418DAEA"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(100,369)</w:t>
            </w:r>
          </w:p>
        </w:tc>
      </w:tr>
      <w:tr w:rsidR="00773B77" w:rsidRPr="005F7586" w14:paraId="3A55305C" w14:textId="77777777" w:rsidTr="00BB0DE9">
        <w:trPr>
          <w:trHeight w:val="74"/>
        </w:trPr>
        <w:tc>
          <w:tcPr>
            <w:tcW w:w="1406" w:type="dxa"/>
            <w:tcBorders>
              <w:top w:val="single" w:sz="4" w:space="0" w:color="BFBFBF"/>
              <w:bottom w:val="single" w:sz="4" w:space="0" w:color="BFBFBF"/>
              <w:right w:val="single" w:sz="4" w:space="0" w:color="auto"/>
            </w:tcBorders>
            <w:vAlign w:val="center"/>
          </w:tcPr>
          <w:p w14:paraId="6074668D" w14:textId="03CB1559"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21 </w:t>
            </w:r>
          </w:p>
        </w:tc>
        <w:tc>
          <w:tcPr>
            <w:tcW w:w="1406" w:type="dxa"/>
            <w:tcBorders>
              <w:top w:val="single" w:sz="4" w:space="0" w:color="BFBFBF"/>
              <w:bottom w:val="single" w:sz="4" w:space="0" w:color="BFBFBF"/>
              <w:right w:val="single" w:sz="4" w:space="0" w:color="auto"/>
            </w:tcBorders>
            <w:vAlign w:val="center"/>
          </w:tcPr>
          <w:p w14:paraId="6C8F1F76" w14:textId="629B7383"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07" w:type="dxa"/>
            <w:tcBorders>
              <w:top w:val="single" w:sz="4" w:space="0" w:color="BFBFBF"/>
              <w:left w:val="single" w:sz="4" w:space="0" w:color="auto"/>
              <w:bottom w:val="single" w:sz="4" w:space="0" w:color="BFBFBF"/>
              <w:right w:val="single" w:sz="4" w:space="0" w:color="auto"/>
            </w:tcBorders>
            <w:vAlign w:val="center"/>
          </w:tcPr>
          <w:p w14:paraId="49B6F5D1" w14:textId="45CCBFE0"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21 </w:t>
            </w:r>
          </w:p>
        </w:tc>
        <w:tc>
          <w:tcPr>
            <w:tcW w:w="4961" w:type="dxa"/>
            <w:tcBorders>
              <w:top w:val="single" w:sz="4" w:space="0" w:color="BFBFBF"/>
              <w:left w:val="single" w:sz="4" w:space="0" w:color="auto"/>
              <w:bottom w:val="single" w:sz="4" w:space="0" w:color="BFBFBF"/>
              <w:right w:val="single" w:sz="4" w:space="0" w:color="auto"/>
            </w:tcBorders>
          </w:tcPr>
          <w:p w14:paraId="0B0127D3" w14:textId="77777777" w:rsidR="00773B77" w:rsidRPr="005F7586" w:rsidRDefault="00773B77" w:rsidP="00773B77">
            <w:pPr>
              <w:rPr>
                <w:rFonts w:ascii="Verdana" w:hAnsi="Verdana" w:cs="Arial"/>
                <w:sz w:val="16"/>
                <w:szCs w:val="16"/>
              </w:rPr>
            </w:pPr>
            <w:r w:rsidRPr="005F7586">
              <w:rPr>
                <w:rFonts w:ascii="Verdana" w:hAnsi="Verdana" w:cs="Arial"/>
                <w:sz w:val="16"/>
                <w:szCs w:val="16"/>
              </w:rPr>
              <w:t>(Gains) / Losses on Revaluation of Financial Instruments</w:t>
            </w:r>
          </w:p>
        </w:tc>
        <w:tc>
          <w:tcPr>
            <w:tcW w:w="1417" w:type="dxa"/>
            <w:tcBorders>
              <w:top w:val="single" w:sz="4" w:space="0" w:color="BFBFBF"/>
              <w:left w:val="single" w:sz="4" w:space="0" w:color="auto"/>
              <w:bottom w:val="single" w:sz="4" w:space="0" w:color="BFBFBF"/>
              <w:right w:val="single" w:sz="4" w:space="0" w:color="auto"/>
            </w:tcBorders>
            <w:shd w:val="clear" w:color="auto" w:fill="auto"/>
            <w:vAlign w:val="center"/>
          </w:tcPr>
          <w:p w14:paraId="46617569" w14:textId="7B318BC1"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23E219FC" w14:textId="3659634F"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(20)</w:t>
            </w:r>
          </w:p>
        </w:tc>
        <w:tc>
          <w:tcPr>
            <w:tcW w:w="1418" w:type="dxa"/>
            <w:tcBorders>
              <w:top w:val="single" w:sz="4" w:space="0" w:color="BFBFBF"/>
              <w:left w:val="single" w:sz="4" w:space="0" w:color="auto"/>
              <w:bottom w:val="single" w:sz="4" w:space="0" w:color="BFBFBF"/>
              <w:right w:val="single" w:sz="4" w:space="0" w:color="auto"/>
            </w:tcBorders>
            <w:shd w:val="clear" w:color="auto" w:fill="auto"/>
            <w:vAlign w:val="center"/>
          </w:tcPr>
          <w:p w14:paraId="340B8E0C" w14:textId="205A7A87"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(20)</w:t>
            </w:r>
          </w:p>
        </w:tc>
      </w:tr>
      <w:tr w:rsidR="00773B77" w:rsidRPr="005F7586" w14:paraId="623C1759" w14:textId="77777777" w:rsidTr="00BB0DE9">
        <w:trPr>
          <w:trHeight w:val="74"/>
        </w:trPr>
        <w:tc>
          <w:tcPr>
            <w:tcW w:w="1406" w:type="dxa"/>
            <w:tcBorders>
              <w:top w:val="single" w:sz="4" w:space="0" w:color="BFBFBF"/>
              <w:bottom w:val="single" w:sz="4" w:space="0" w:color="auto"/>
              <w:right w:val="single" w:sz="4" w:space="0" w:color="auto"/>
            </w:tcBorders>
            <w:vAlign w:val="center"/>
          </w:tcPr>
          <w:p w14:paraId="712D16A1" w14:textId="53F84F61"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16,724 </w:t>
            </w:r>
          </w:p>
        </w:tc>
        <w:tc>
          <w:tcPr>
            <w:tcW w:w="1406" w:type="dxa"/>
            <w:tcBorders>
              <w:top w:val="single" w:sz="4" w:space="0" w:color="BFBFBF"/>
              <w:bottom w:val="single" w:sz="4" w:space="0" w:color="auto"/>
              <w:right w:val="single" w:sz="4" w:space="0" w:color="auto"/>
            </w:tcBorders>
            <w:vAlign w:val="center"/>
          </w:tcPr>
          <w:p w14:paraId="69CA1D31" w14:textId="35823480"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3,922 </w:t>
            </w:r>
          </w:p>
        </w:tc>
        <w:tc>
          <w:tcPr>
            <w:tcW w:w="1407" w:type="dxa"/>
            <w:tcBorders>
              <w:top w:val="single" w:sz="4" w:space="0" w:color="BFBFBF"/>
              <w:left w:val="single" w:sz="4" w:space="0" w:color="auto"/>
              <w:bottom w:val="single" w:sz="4" w:space="0" w:color="auto"/>
              <w:right w:val="single" w:sz="4" w:space="0" w:color="auto"/>
            </w:tcBorders>
            <w:vAlign w:val="center"/>
          </w:tcPr>
          <w:p w14:paraId="09CEC0A3" w14:textId="244CB125"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20,646 </w:t>
            </w:r>
          </w:p>
        </w:tc>
        <w:tc>
          <w:tcPr>
            <w:tcW w:w="4961" w:type="dxa"/>
            <w:tcBorders>
              <w:top w:val="single" w:sz="4" w:space="0" w:color="BFBFBF"/>
              <w:left w:val="single" w:sz="4" w:space="0" w:color="auto"/>
              <w:bottom w:val="single" w:sz="4" w:space="0" w:color="auto"/>
              <w:right w:val="single" w:sz="4" w:space="0" w:color="auto"/>
            </w:tcBorders>
          </w:tcPr>
          <w:p w14:paraId="5BC0ECE7" w14:textId="77777777" w:rsidR="00773B77" w:rsidRPr="005F7586" w:rsidRDefault="00773B77" w:rsidP="00773B77">
            <w:pPr>
              <w:rPr>
                <w:rFonts w:ascii="Verdana" w:hAnsi="Verdana" w:cs="Arial"/>
                <w:sz w:val="16"/>
                <w:szCs w:val="16"/>
              </w:rPr>
            </w:pPr>
            <w:r w:rsidRPr="005F7586">
              <w:rPr>
                <w:rFonts w:ascii="Verdana" w:hAnsi="Verdana" w:cs="Arial"/>
                <w:sz w:val="16"/>
                <w:szCs w:val="16"/>
              </w:rPr>
              <w:t>Actuarial (Gains) / Losses on Pension Assets / Liabilities</w:t>
            </w:r>
          </w:p>
        </w:tc>
        <w:tc>
          <w:tcPr>
            <w:tcW w:w="1417" w:type="dxa"/>
            <w:tcBorders>
              <w:top w:val="single" w:sz="4" w:space="0" w:color="BFBFBF"/>
              <w:left w:val="single" w:sz="4" w:space="0" w:color="auto"/>
              <w:bottom w:val="single" w:sz="4" w:space="0" w:color="auto"/>
              <w:right w:val="single" w:sz="4" w:space="0" w:color="auto"/>
            </w:tcBorders>
            <w:shd w:val="clear" w:color="auto" w:fill="auto"/>
            <w:vAlign w:val="center"/>
          </w:tcPr>
          <w:p w14:paraId="134D42E5" w14:textId="1621B67A"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(163,527)</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160C1107" w14:textId="1F6CF74A"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418" w:type="dxa"/>
            <w:tcBorders>
              <w:top w:val="single" w:sz="4" w:space="0" w:color="BFBFBF"/>
              <w:left w:val="single" w:sz="4" w:space="0" w:color="auto"/>
              <w:bottom w:val="single" w:sz="4" w:space="0" w:color="auto"/>
              <w:right w:val="single" w:sz="4" w:space="0" w:color="auto"/>
            </w:tcBorders>
            <w:shd w:val="clear" w:color="auto" w:fill="auto"/>
            <w:vAlign w:val="center"/>
          </w:tcPr>
          <w:p w14:paraId="67F5F81B" w14:textId="63984119"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(163,527)</w:t>
            </w:r>
          </w:p>
        </w:tc>
      </w:tr>
      <w:tr w:rsidR="00773B77" w:rsidRPr="005F7586" w14:paraId="2427C980" w14:textId="77777777" w:rsidTr="00BB0DE9">
        <w:trPr>
          <w:trHeight w:val="74"/>
        </w:trPr>
        <w:tc>
          <w:tcPr>
            <w:tcW w:w="1406" w:type="dxa"/>
            <w:tcBorders>
              <w:top w:val="single" w:sz="4" w:space="0" w:color="auto"/>
              <w:bottom w:val="single" w:sz="4" w:space="0" w:color="auto"/>
              <w:right w:val="single" w:sz="4" w:space="0" w:color="auto"/>
            </w:tcBorders>
            <w:shd w:val="clear" w:color="auto" w:fill="BFBFBF"/>
            <w:vAlign w:val="center"/>
          </w:tcPr>
          <w:p w14:paraId="36588E9E" w14:textId="56A028BF"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 xml:space="preserve">19,768 </w:t>
            </w:r>
          </w:p>
        </w:tc>
        <w:tc>
          <w:tcPr>
            <w:tcW w:w="1406" w:type="dxa"/>
            <w:tcBorders>
              <w:top w:val="single" w:sz="4" w:space="0" w:color="auto"/>
              <w:bottom w:val="single" w:sz="4" w:space="0" w:color="auto"/>
              <w:right w:val="single" w:sz="4" w:space="0" w:color="auto"/>
            </w:tcBorders>
            <w:shd w:val="clear" w:color="auto" w:fill="BFBFBF"/>
            <w:vAlign w:val="center"/>
          </w:tcPr>
          <w:p w14:paraId="7E6422B4" w14:textId="3A586043"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(95,057)</w:t>
            </w:r>
          </w:p>
        </w:tc>
        <w:tc>
          <w:tcPr>
            <w:tcW w:w="1407" w:type="dxa"/>
            <w:tcBorders>
              <w:top w:val="single" w:sz="4" w:space="0" w:color="auto"/>
              <w:left w:val="single" w:sz="4" w:space="0" w:color="auto"/>
              <w:bottom w:val="single" w:sz="4" w:space="0" w:color="auto"/>
              <w:right w:val="single" w:sz="4" w:space="0" w:color="auto"/>
            </w:tcBorders>
            <w:shd w:val="clear" w:color="auto" w:fill="BFBFBF"/>
            <w:vAlign w:val="center"/>
          </w:tcPr>
          <w:p w14:paraId="62945564" w14:textId="032750ED"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(75,289)</w:t>
            </w:r>
          </w:p>
        </w:tc>
        <w:tc>
          <w:tcPr>
            <w:tcW w:w="4961" w:type="dxa"/>
            <w:tcBorders>
              <w:top w:val="single" w:sz="4" w:space="0" w:color="auto"/>
              <w:left w:val="single" w:sz="4" w:space="0" w:color="auto"/>
              <w:bottom w:val="single" w:sz="4" w:space="0" w:color="auto"/>
              <w:right w:val="single" w:sz="4" w:space="0" w:color="auto"/>
            </w:tcBorders>
            <w:shd w:val="clear" w:color="auto" w:fill="BFBFBF"/>
            <w:vAlign w:val="bottom"/>
          </w:tcPr>
          <w:p w14:paraId="6F9CBCDC" w14:textId="77777777" w:rsidR="00773B77" w:rsidRPr="005F7586" w:rsidRDefault="00773B77" w:rsidP="00773B77">
            <w:pPr>
              <w:rPr>
                <w:rFonts w:ascii="Verdana" w:hAnsi="Verdana" w:cs="Arial"/>
                <w:b/>
                <w:bCs/>
                <w:sz w:val="16"/>
                <w:szCs w:val="16"/>
              </w:rPr>
            </w:pPr>
            <w:r w:rsidRPr="005F7586">
              <w:rPr>
                <w:rFonts w:ascii="Verdana" w:hAnsi="Verdana" w:cs="Arial"/>
                <w:b/>
                <w:bCs/>
                <w:sz w:val="16"/>
                <w:szCs w:val="16"/>
              </w:rPr>
              <w:t>Other Comprehensive Income &amp; Expenditure</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B063476" w14:textId="053D57A3"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(157,878)</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68178C79" w14:textId="48CE3239"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(106,038)</w:t>
            </w:r>
          </w:p>
        </w:tc>
        <w:tc>
          <w:tcPr>
            <w:tcW w:w="1418" w:type="dxa"/>
            <w:tcBorders>
              <w:top w:val="single" w:sz="4" w:space="0" w:color="auto"/>
              <w:left w:val="single" w:sz="4" w:space="0" w:color="auto"/>
              <w:bottom w:val="single" w:sz="4" w:space="0" w:color="auto"/>
              <w:right w:val="single" w:sz="4" w:space="0" w:color="auto"/>
            </w:tcBorders>
            <w:shd w:val="clear" w:color="auto" w:fill="BFBFBF"/>
            <w:vAlign w:val="center"/>
          </w:tcPr>
          <w:p w14:paraId="6A74F6AA" w14:textId="5379EC6A"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(263,916)</w:t>
            </w:r>
          </w:p>
        </w:tc>
      </w:tr>
      <w:tr w:rsidR="00773B77" w:rsidRPr="005F7586" w14:paraId="506EBE86" w14:textId="77777777" w:rsidTr="00BB0DE9">
        <w:trPr>
          <w:trHeight w:val="74"/>
        </w:trPr>
        <w:tc>
          <w:tcPr>
            <w:tcW w:w="1406" w:type="dxa"/>
            <w:tcBorders>
              <w:top w:val="single" w:sz="4" w:space="0" w:color="auto"/>
              <w:bottom w:val="single" w:sz="4" w:space="0" w:color="auto"/>
              <w:right w:val="single" w:sz="4" w:space="0" w:color="auto"/>
            </w:tcBorders>
            <w:vAlign w:val="center"/>
          </w:tcPr>
          <w:p w14:paraId="256A0300" w14:textId="53BEA413"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06" w:type="dxa"/>
            <w:tcBorders>
              <w:top w:val="single" w:sz="4" w:space="0" w:color="auto"/>
              <w:bottom w:val="single" w:sz="4" w:space="0" w:color="auto"/>
              <w:right w:val="single" w:sz="4" w:space="0" w:color="auto"/>
            </w:tcBorders>
            <w:vAlign w:val="center"/>
          </w:tcPr>
          <w:p w14:paraId="6F01E61F" w14:textId="236CF1C5"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07" w:type="dxa"/>
            <w:tcBorders>
              <w:top w:val="single" w:sz="4" w:space="0" w:color="auto"/>
              <w:left w:val="single" w:sz="4" w:space="0" w:color="auto"/>
              <w:bottom w:val="single" w:sz="4" w:space="0" w:color="auto"/>
              <w:right w:val="single" w:sz="4" w:space="0" w:color="auto"/>
            </w:tcBorders>
            <w:vAlign w:val="center"/>
          </w:tcPr>
          <w:p w14:paraId="36E62C46" w14:textId="4F145A58"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4961" w:type="dxa"/>
            <w:tcBorders>
              <w:top w:val="single" w:sz="4" w:space="0" w:color="auto"/>
              <w:left w:val="single" w:sz="4" w:space="0" w:color="auto"/>
              <w:bottom w:val="single" w:sz="4" w:space="0" w:color="auto"/>
              <w:right w:val="single" w:sz="4" w:space="0" w:color="auto"/>
            </w:tcBorders>
            <w:vAlign w:val="center"/>
          </w:tcPr>
          <w:p w14:paraId="373D3A65" w14:textId="77777777" w:rsidR="00773B77" w:rsidRPr="005F7586" w:rsidRDefault="00773B77" w:rsidP="00773B77">
            <w:pPr>
              <w:rPr>
                <w:rFonts w:ascii="Verdana" w:hAnsi="Verdana" w:cs="Arial"/>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F5FAAD" w14:textId="5DF7F702"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19E8B59" w14:textId="043A6D9F"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A54C0A1" w14:textId="280E94BE" w:rsidR="00773B77" w:rsidRPr="005F7586" w:rsidRDefault="00773B77" w:rsidP="00773B77">
            <w:pPr>
              <w:jc w:val="right"/>
              <w:rPr>
                <w:rFonts w:ascii="Verdana" w:hAnsi="Verdana" w:cs="Calibri"/>
                <w:color w:val="000000"/>
                <w:sz w:val="16"/>
                <w:szCs w:val="16"/>
              </w:rPr>
            </w:pPr>
            <w:r w:rsidRPr="005F7586">
              <w:rPr>
                <w:rFonts w:ascii="Verdana" w:hAnsi="Verdana" w:cs="Calibri"/>
                <w:color w:val="000000"/>
                <w:sz w:val="16"/>
                <w:szCs w:val="16"/>
              </w:rPr>
              <w:t> </w:t>
            </w:r>
          </w:p>
        </w:tc>
      </w:tr>
      <w:tr w:rsidR="00773B77" w:rsidRPr="005F7586" w14:paraId="386DF7CD" w14:textId="77777777" w:rsidTr="00BB0DE9">
        <w:trPr>
          <w:trHeight w:val="127"/>
        </w:trPr>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438FF2F2" w14:textId="1466A5BF"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 xml:space="preserve">678,728 </w:t>
            </w:r>
          </w:p>
        </w:tc>
        <w:tc>
          <w:tcPr>
            <w:tcW w:w="1406" w:type="dxa"/>
            <w:tcBorders>
              <w:top w:val="single" w:sz="4" w:space="0" w:color="auto"/>
              <w:left w:val="single" w:sz="4" w:space="0" w:color="auto"/>
              <w:bottom w:val="single" w:sz="4" w:space="0" w:color="auto"/>
              <w:right w:val="single" w:sz="4" w:space="0" w:color="auto"/>
            </w:tcBorders>
            <w:shd w:val="clear" w:color="auto" w:fill="A6A6A6"/>
            <w:vAlign w:val="center"/>
          </w:tcPr>
          <w:p w14:paraId="046806B5" w14:textId="0215EEDA"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(751,327)</w:t>
            </w:r>
          </w:p>
        </w:tc>
        <w:tc>
          <w:tcPr>
            <w:tcW w:w="1407" w:type="dxa"/>
            <w:tcBorders>
              <w:top w:val="single" w:sz="4" w:space="0" w:color="auto"/>
              <w:left w:val="single" w:sz="4" w:space="0" w:color="auto"/>
              <w:bottom w:val="single" w:sz="4" w:space="0" w:color="auto"/>
              <w:right w:val="single" w:sz="4" w:space="0" w:color="auto"/>
            </w:tcBorders>
            <w:shd w:val="clear" w:color="auto" w:fill="A6A6A6"/>
            <w:vAlign w:val="center"/>
          </w:tcPr>
          <w:p w14:paraId="25D60A99" w14:textId="19E01A8E"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(72,599)</w:t>
            </w:r>
          </w:p>
        </w:tc>
        <w:tc>
          <w:tcPr>
            <w:tcW w:w="4961" w:type="dxa"/>
            <w:tcBorders>
              <w:top w:val="single" w:sz="4" w:space="0" w:color="auto"/>
              <w:left w:val="single" w:sz="4" w:space="0" w:color="auto"/>
              <w:bottom w:val="single" w:sz="4" w:space="0" w:color="auto"/>
              <w:right w:val="single" w:sz="4" w:space="0" w:color="auto"/>
            </w:tcBorders>
            <w:shd w:val="clear" w:color="auto" w:fill="A6A6A6"/>
            <w:vAlign w:val="bottom"/>
          </w:tcPr>
          <w:p w14:paraId="1F6155F1" w14:textId="77777777" w:rsidR="00773B77" w:rsidRPr="005F7586" w:rsidRDefault="00773B77" w:rsidP="00773B77">
            <w:pPr>
              <w:rPr>
                <w:rFonts w:ascii="Verdana" w:hAnsi="Verdana" w:cs="Arial"/>
                <w:b/>
                <w:bCs/>
                <w:sz w:val="16"/>
                <w:szCs w:val="16"/>
              </w:rPr>
            </w:pPr>
            <w:r w:rsidRPr="005F7586">
              <w:rPr>
                <w:rFonts w:ascii="Verdana" w:hAnsi="Verdana" w:cs="Arial"/>
                <w:b/>
                <w:bCs/>
                <w:sz w:val="16"/>
                <w:szCs w:val="16"/>
              </w:rPr>
              <w:t>Total Comprehensive Income &amp; Expenditure</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42AC787" w14:textId="3C21A455"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 xml:space="preserve">635,586 </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2835831A" w14:textId="25C022D7"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(791,731)</w:t>
            </w:r>
          </w:p>
        </w:tc>
        <w:tc>
          <w:tcPr>
            <w:tcW w:w="1418" w:type="dxa"/>
            <w:tcBorders>
              <w:top w:val="single" w:sz="4" w:space="0" w:color="auto"/>
              <w:left w:val="single" w:sz="4" w:space="0" w:color="auto"/>
              <w:bottom w:val="single" w:sz="4" w:space="0" w:color="auto"/>
              <w:right w:val="single" w:sz="4" w:space="0" w:color="auto"/>
            </w:tcBorders>
            <w:shd w:val="clear" w:color="auto" w:fill="A6A6A6"/>
            <w:vAlign w:val="center"/>
          </w:tcPr>
          <w:p w14:paraId="27F33611" w14:textId="034214AA" w:rsidR="00773B77" w:rsidRPr="005F7586" w:rsidRDefault="00773B77" w:rsidP="00773B77">
            <w:pPr>
              <w:jc w:val="right"/>
              <w:rPr>
                <w:rFonts w:ascii="Verdana" w:hAnsi="Verdana" w:cs="Calibri"/>
                <w:b/>
                <w:bCs/>
                <w:color w:val="000000"/>
                <w:sz w:val="16"/>
                <w:szCs w:val="16"/>
              </w:rPr>
            </w:pPr>
            <w:r w:rsidRPr="005F7586">
              <w:rPr>
                <w:rFonts w:ascii="Verdana" w:hAnsi="Verdana" w:cs="Calibri"/>
                <w:b/>
                <w:bCs/>
                <w:color w:val="000000"/>
                <w:sz w:val="16"/>
                <w:szCs w:val="16"/>
              </w:rPr>
              <w:t>(156,145)</w:t>
            </w:r>
          </w:p>
        </w:tc>
      </w:tr>
    </w:tbl>
    <w:p w14:paraId="6DC85434" w14:textId="77777777" w:rsidR="00F25D51" w:rsidRPr="005F7586" w:rsidRDefault="00F25D51" w:rsidP="006A6115">
      <w:pPr>
        <w:tabs>
          <w:tab w:val="left" w:pos="900"/>
        </w:tabs>
        <w:rPr>
          <w:rFonts w:ascii="Verdana" w:hAnsi="Verdana"/>
          <w:b/>
          <w:sz w:val="22"/>
          <w:szCs w:val="22"/>
          <w:u w:val="single"/>
        </w:rPr>
      </w:pPr>
    </w:p>
    <w:p w14:paraId="39533BD6" w14:textId="77777777" w:rsidR="00BB0DE9" w:rsidRPr="005F7586" w:rsidRDefault="00BB0DE9" w:rsidP="006A6115">
      <w:pPr>
        <w:tabs>
          <w:tab w:val="left" w:pos="900"/>
        </w:tabs>
        <w:ind w:left="851" w:hanging="851"/>
        <w:jc w:val="center"/>
        <w:rPr>
          <w:rFonts w:ascii="Verdana" w:hAnsi="Verdana"/>
          <w:b/>
          <w:sz w:val="22"/>
          <w:szCs w:val="22"/>
          <w:u w:val="single"/>
        </w:rPr>
      </w:pPr>
    </w:p>
    <w:p w14:paraId="492B5EC7" w14:textId="77777777" w:rsidR="00F048DC" w:rsidRPr="005F7586" w:rsidRDefault="00F048DC" w:rsidP="006A6115">
      <w:pPr>
        <w:tabs>
          <w:tab w:val="left" w:pos="900"/>
        </w:tabs>
        <w:ind w:left="851" w:hanging="851"/>
        <w:jc w:val="center"/>
        <w:rPr>
          <w:rFonts w:ascii="Verdana" w:hAnsi="Verdana"/>
          <w:b/>
          <w:sz w:val="22"/>
          <w:szCs w:val="22"/>
          <w:u w:val="single"/>
        </w:rPr>
      </w:pPr>
    </w:p>
    <w:p w14:paraId="1FDFD090" w14:textId="77777777" w:rsidR="00F048DC" w:rsidRPr="005F7586" w:rsidRDefault="00F048DC" w:rsidP="006A6115">
      <w:pPr>
        <w:tabs>
          <w:tab w:val="left" w:pos="900"/>
        </w:tabs>
        <w:rPr>
          <w:rFonts w:ascii="Verdana" w:hAnsi="Verdana"/>
          <w:b/>
          <w:sz w:val="22"/>
          <w:szCs w:val="22"/>
          <w:u w:val="single"/>
        </w:rPr>
      </w:pPr>
    </w:p>
    <w:p w14:paraId="6850D6BD" w14:textId="77777777" w:rsidR="00F048DC" w:rsidRPr="005F7586" w:rsidRDefault="00F048DC" w:rsidP="006A6115">
      <w:pPr>
        <w:tabs>
          <w:tab w:val="left" w:pos="900"/>
        </w:tabs>
        <w:rPr>
          <w:rFonts w:ascii="Verdana" w:hAnsi="Verdana"/>
          <w:b/>
          <w:sz w:val="22"/>
          <w:szCs w:val="22"/>
          <w:u w:val="single"/>
        </w:rPr>
      </w:pPr>
    </w:p>
    <w:p w14:paraId="004AF3DF" w14:textId="77777777" w:rsidR="00F048DC" w:rsidRPr="005F7586" w:rsidRDefault="00F048DC" w:rsidP="006A6115">
      <w:pPr>
        <w:tabs>
          <w:tab w:val="left" w:pos="900"/>
        </w:tabs>
        <w:rPr>
          <w:rFonts w:ascii="Verdana" w:hAnsi="Verdana"/>
          <w:b/>
          <w:sz w:val="22"/>
          <w:szCs w:val="22"/>
          <w:u w:val="single"/>
        </w:rPr>
      </w:pPr>
    </w:p>
    <w:p w14:paraId="567A5201" w14:textId="77777777" w:rsidR="00D15074" w:rsidRPr="005F7586" w:rsidRDefault="00D15074" w:rsidP="006A6115">
      <w:pPr>
        <w:tabs>
          <w:tab w:val="left" w:pos="900"/>
        </w:tabs>
        <w:rPr>
          <w:rFonts w:ascii="Verdana" w:hAnsi="Verdana"/>
          <w:b/>
          <w:sz w:val="22"/>
          <w:szCs w:val="22"/>
          <w:u w:val="single"/>
        </w:rPr>
      </w:pPr>
    </w:p>
    <w:p w14:paraId="2DA8DFB6" w14:textId="77777777" w:rsidR="00F048DC" w:rsidRPr="005F7586" w:rsidRDefault="00F048DC" w:rsidP="006A6115">
      <w:pPr>
        <w:tabs>
          <w:tab w:val="left" w:pos="900"/>
        </w:tabs>
        <w:rPr>
          <w:rFonts w:ascii="Verdana" w:hAnsi="Verdana"/>
          <w:b/>
          <w:sz w:val="22"/>
          <w:szCs w:val="22"/>
          <w:u w:val="single"/>
        </w:rPr>
      </w:pPr>
    </w:p>
    <w:p w14:paraId="429B07D5" w14:textId="77777777" w:rsidR="00F048DC" w:rsidRPr="005F7586" w:rsidRDefault="00F048DC" w:rsidP="006A6115">
      <w:pPr>
        <w:tabs>
          <w:tab w:val="left" w:pos="900"/>
        </w:tabs>
        <w:rPr>
          <w:rFonts w:ascii="Verdana" w:hAnsi="Verdana"/>
          <w:b/>
          <w:sz w:val="22"/>
          <w:szCs w:val="22"/>
          <w:u w:val="single"/>
        </w:rPr>
      </w:pPr>
    </w:p>
    <w:p w14:paraId="5088517E" w14:textId="77777777" w:rsidR="00F048DC" w:rsidRPr="005F7586" w:rsidRDefault="00F048DC" w:rsidP="006A6115">
      <w:pPr>
        <w:tabs>
          <w:tab w:val="left" w:pos="900"/>
        </w:tabs>
        <w:rPr>
          <w:rFonts w:ascii="Verdana" w:hAnsi="Verdana"/>
          <w:b/>
          <w:sz w:val="22"/>
          <w:szCs w:val="22"/>
          <w:u w:val="single"/>
        </w:rPr>
      </w:pPr>
    </w:p>
    <w:p w14:paraId="18AB23D2" w14:textId="77777777" w:rsidR="00F048DC" w:rsidRPr="005F7586" w:rsidRDefault="00F048DC" w:rsidP="006A6115">
      <w:pPr>
        <w:tabs>
          <w:tab w:val="left" w:pos="900"/>
        </w:tabs>
        <w:rPr>
          <w:rFonts w:ascii="Verdana" w:hAnsi="Verdana"/>
          <w:b/>
          <w:sz w:val="22"/>
          <w:szCs w:val="22"/>
          <w:u w:val="single"/>
        </w:rPr>
      </w:pPr>
    </w:p>
    <w:p w14:paraId="7889E8FB" w14:textId="77777777" w:rsidR="00F048DC" w:rsidRPr="005F7586" w:rsidRDefault="00F048DC" w:rsidP="006A6115">
      <w:pPr>
        <w:tabs>
          <w:tab w:val="left" w:pos="900"/>
        </w:tabs>
        <w:rPr>
          <w:rFonts w:ascii="Verdana" w:hAnsi="Verdana"/>
          <w:b/>
          <w:sz w:val="22"/>
          <w:szCs w:val="22"/>
          <w:u w:val="single"/>
        </w:rPr>
      </w:pPr>
    </w:p>
    <w:p w14:paraId="5DBBE024" w14:textId="77777777" w:rsidR="00F048DC" w:rsidRPr="005F7586" w:rsidRDefault="00F048DC" w:rsidP="006A6115">
      <w:pPr>
        <w:tabs>
          <w:tab w:val="left" w:pos="900"/>
        </w:tabs>
        <w:rPr>
          <w:rFonts w:ascii="Verdana" w:hAnsi="Verdana"/>
          <w:b/>
          <w:sz w:val="22"/>
          <w:szCs w:val="22"/>
          <w:u w:val="single"/>
        </w:rPr>
      </w:pPr>
    </w:p>
    <w:p w14:paraId="0B92A1C5" w14:textId="77777777" w:rsidR="00F048DC" w:rsidRPr="005F7586" w:rsidRDefault="00F048DC" w:rsidP="006A6115">
      <w:pPr>
        <w:tabs>
          <w:tab w:val="left" w:pos="900"/>
        </w:tabs>
        <w:rPr>
          <w:rFonts w:ascii="Verdana" w:hAnsi="Verdana"/>
          <w:b/>
          <w:sz w:val="22"/>
          <w:szCs w:val="22"/>
          <w:u w:val="single"/>
        </w:rPr>
      </w:pPr>
    </w:p>
    <w:p w14:paraId="1354AA22" w14:textId="77777777" w:rsidR="00F048DC" w:rsidRPr="005F7586" w:rsidRDefault="00F048DC" w:rsidP="006A6115">
      <w:pPr>
        <w:tabs>
          <w:tab w:val="left" w:pos="900"/>
        </w:tabs>
        <w:rPr>
          <w:rFonts w:ascii="Verdana" w:hAnsi="Verdana"/>
          <w:b/>
          <w:sz w:val="22"/>
          <w:szCs w:val="22"/>
          <w:u w:val="single"/>
        </w:rPr>
      </w:pPr>
    </w:p>
    <w:p w14:paraId="320F8A3B" w14:textId="77777777" w:rsidR="00F048DC" w:rsidRPr="005F7586" w:rsidRDefault="00F048DC" w:rsidP="006A6115">
      <w:pPr>
        <w:tabs>
          <w:tab w:val="left" w:pos="900"/>
        </w:tabs>
        <w:rPr>
          <w:rFonts w:ascii="Verdana" w:hAnsi="Verdana"/>
          <w:b/>
          <w:sz w:val="22"/>
          <w:szCs w:val="22"/>
          <w:u w:val="single"/>
        </w:rPr>
      </w:pPr>
    </w:p>
    <w:p w14:paraId="1936D5E6" w14:textId="77777777" w:rsidR="00F048DC" w:rsidRPr="005F7586" w:rsidRDefault="00F048DC" w:rsidP="006A6115">
      <w:pPr>
        <w:tabs>
          <w:tab w:val="left" w:pos="900"/>
        </w:tabs>
        <w:rPr>
          <w:rFonts w:ascii="Verdana" w:hAnsi="Verdana"/>
          <w:b/>
          <w:sz w:val="22"/>
          <w:szCs w:val="22"/>
          <w:u w:val="single"/>
        </w:rPr>
      </w:pPr>
    </w:p>
    <w:p w14:paraId="67B89193" w14:textId="77777777" w:rsidR="00F048DC" w:rsidRPr="005F7586" w:rsidRDefault="00F048DC" w:rsidP="006A6115">
      <w:pPr>
        <w:tabs>
          <w:tab w:val="left" w:pos="900"/>
        </w:tabs>
        <w:rPr>
          <w:rFonts w:ascii="Verdana" w:hAnsi="Verdana"/>
          <w:b/>
          <w:sz w:val="22"/>
          <w:szCs w:val="22"/>
          <w:u w:val="single"/>
        </w:rPr>
      </w:pPr>
    </w:p>
    <w:p w14:paraId="2EB59702" w14:textId="77777777" w:rsidR="00F048DC" w:rsidRPr="005F7586" w:rsidRDefault="00F048DC" w:rsidP="006A6115">
      <w:pPr>
        <w:tabs>
          <w:tab w:val="left" w:pos="900"/>
        </w:tabs>
        <w:rPr>
          <w:rFonts w:ascii="Verdana" w:hAnsi="Verdana"/>
          <w:b/>
          <w:sz w:val="22"/>
          <w:szCs w:val="22"/>
          <w:u w:val="single"/>
        </w:rPr>
      </w:pPr>
    </w:p>
    <w:p w14:paraId="076F0311" w14:textId="77777777" w:rsidR="00F048DC" w:rsidRPr="005F7586" w:rsidRDefault="00F048DC" w:rsidP="006A6115">
      <w:pPr>
        <w:tabs>
          <w:tab w:val="left" w:pos="900"/>
        </w:tabs>
        <w:rPr>
          <w:rFonts w:ascii="Verdana" w:hAnsi="Verdana"/>
          <w:b/>
          <w:sz w:val="22"/>
          <w:szCs w:val="22"/>
          <w:u w:val="single"/>
        </w:rPr>
      </w:pPr>
    </w:p>
    <w:p w14:paraId="48D566C3" w14:textId="77777777" w:rsidR="00F048DC" w:rsidRPr="005F7586" w:rsidRDefault="00F048DC" w:rsidP="006A6115">
      <w:pPr>
        <w:tabs>
          <w:tab w:val="left" w:pos="900"/>
        </w:tabs>
        <w:rPr>
          <w:rFonts w:ascii="Verdana" w:hAnsi="Verdana"/>
          <w:b/>
          <w:sz w:val="22"/>
          <w:szCs w:val="22"/>
          <w:u w:val="single"/>
        </w:rPr>
      </w:pPr>
    </w:p>
    <w:p w14:paraId="3DD41A89" w14:textId="77777777" w:rsidR="00F048DC" w:rsidRPr="005F7586" w:rsidRDefault="00F048DC" w:rsidP="006A6115">
      <w:pPr>
        <w:tabs>
          <w:tab w:val="left" w:pos="900"/>
        </w:tabs>
        <w:rPr>
          <w:rFonts w:ascii="Verdana" w:hAnsi="Verdana"/>
          <w:b/>
          <w:sz w:val="22"/>
          <w:szCs w:val="22"/>
          <w:u w:val="single"/>
        </w:rPr>
        <w:sectPr w:rsidR="00F048DC" w:rsidRPr="005F7586" w:rsidSect="00E96576">
          <w:pgSz w:w="16839" w:h="11907" w:orient="landscape" w:code="9"/>
          <w:pgMar w:top="426" w:right="357" w:bottom="567" w:left="284" w:header="709" w:footer="709" w:gutter="0"/>
          <w:cols w:space="708"/>
          <w:docGrid w:linePitch="360"/>
        </w:sectPr>
      </w:pPr>
    </w:p>
    <w:p w14:paraId="0D0ACF7E" w14:textId="77777777" w:rsidR="00BB0DE9" w:rsidRPr="005F7586" w:rsidRDefault="00BB0DE9" w:rsidP="00A0380E">
      <w:pPr>
        <w:tabs>
          <w:tab w:val="left" w:pos="900"/>
        </w:tabs>
        <w:rPr>
          <w:rFonts w:ascii="Verdana" w:hAnsi="Verdana"/>
          <w:b/>
          <w:sz w:val="22"/>
          <w:szCs w:val="22"/>
          <w:u w:val="single"/>
        </w:rPr>
      </w:pPr>
    </w:p>
    <w:p w14:paraId="72C6C074" w14:textId="77777777" w:rsidR="00BB0DE9" w:rsidRPr="005F7586"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Verdana" w:hAnsi="Verdana"/>
          <w:b/>
          <w:sz w:val="22"/>
          <w:szCs w:val="22"/>
        </w:rPr>
      </w:pPr>
      <w:bookmarkStart w:id="124" w:name="GroupBalSheet"/>
      <w:r w:rsidRPr="005F7586">
        <w:rPr>
          <w:rFonts w:ascii="Verdana" w:hAnsi="Verdana"/>
          <w:b/>
          <w:sz w:val="22"/>
          <w:szCs w:val="22"/>
        </w:rPr>
        <w:t xml:space="preserve">GROUP </w:t>
      </w:r>
      <w:r w:rsidR="00BB0DE9" w:rsidRPr="005F7586">
        <w:rPr>
          <w:rFonts w:ascii="Verdana" w:hAnsi="Verdana"/>
          <w:b/>
          <w:sz w:val="22"/>
          <w:szCs w:val="22"/>
        </w:rPr>
        <w:t>BALANCE SHEET AS AT 31</w:t>
      </w:r>
      <w:r w:rsidR="00BB0DE9" w:rsidRPr="005F7586">
        <w:rPr>
          <w:rFonts w:ascii="Verdana" w:hAnsi="Verdana"/>
          <w:b/>
          <w:sz w:val="22"/>
          <w:szCs w:val="22"/>
          <w:vertAlign w:val="superscript"/>
        </w:rPr>
        <w:t>st</w:t>
      </w:r>
      <w:r w:rsidR="00A8105E" w:rsidRPr="005F7586">
        <w:rPr>
          <w:rFonts w:ascii="Verdana" w:hAnsi="Verdana"/>
          <w:b/>
          <w:sz w:val="22"/>
          <w:szCs w:val="22"/>
        </w:rPr>
        <w:t xml:space="preserve"> MARCH 202</w:t>
      </w:r>
      <w:r w:rsidR="00D15074" w:rsidRPr="005F7586">
        <w:rPr>
          <w:rFonts w:ascii="Verdana" w:hAnsi="Verdana"/>
          <w:b/>
          <w:sz w:val="22"/>
          <w:szCs w:val="22"/>
        </w:rPr>
        <w:t>1</w:t>
      </w:r>
    </w:p>
    <w:bookmarkEnd w:id="124"/>
    <w:p w14:paraId="4DD21E5F" w14:textId="77777777" w:rsidR="00BB0DE9" w:rsidRPr="005F7586" w:rsidRDefault="00BB0DE9" w:rsidP="006A6115">
      <w:pPr>
        <w:jc w:val="center"/>
        <w:rPr>
          <w:rFonts w:ascii="Verdana" w:hAnsi="Verdana"/>
          <w:b/>
          <w:sz w:val="16"/>
          <w:szCs w:val="16"/>
          <w:u w:val="single"/>
        </w:rPr>
      </w:pPr>
    </w:p>
    <w:p w14:paraId="10E402A6" w14:textId="77777777" w:rsidR="00BB0DE9" w:rsidRPr="005F7586" w:rsidRDefault="00BB0DE9" w:rsidP="006A6115">
      <w:pPr>
        <w:ind w:right="44"/>
        <w:rPr>
          <w:rFonts w:ascii="Verdana" w:hAnsi="Verdana"/>
          <w:sz w:val="16"/>
          <w:szCs w:val="16"/>
        </w:rPr>
      </w:pPr>
    </w:p>
    <w:tbl>
      <w:tblPr>
        <w:tblW w:w="8177" w:type="dxa"/>
        <w:jc w:val="center"/>
        <w:tblLook w:val="01E0" w:firstRow="1" w:lastRow="1" w:firstColumn="1" w:lastColumn="1" w:noHBand="0" w:noVBand="0"/>
      </w:tblPr>
      <w:tblGrid>
        <w:gridCol w:w="1620"/>
        <w:gridCol w:w="3884"/>
        <w:gridCol w:w="1371"/>
        <w:gridCol w:w="1302"/>
      </w:tblGrid>
      <w:tr w:rsidR="00F53AED" w:rsidRPr="005F7586" w14:paraId="0E78A078" w14:textId="77777777" w:rsidTr="00A8105E">
        <w:trPr>
          <w:trHeight w:val="65"/>
          <w:jc w:val="center"/>
        </w:trPr>
        <w:tc>
          <w:tcPr>
            <w:tcW w:w="1620" w:type="dxa"/>
            <w:tcBorders>
              <w:top w:val="single" w:sz="4" w:space="0" w:color="auto"/>
              <w:left w:val="single" w:sz="4" w:space="0" w:color="auto"/>
              <w:right w:val="single" w:sz="4" w:space="0" w:color="auto"/>
            </w:tcBorders>
            <w:vAlign w:val="center"/>
          </w:tcPr>
          <w:p w14:paraId="164F419A" w14:textId="77777777" w:rsidR="00F53AED" w:rsidRPr="005F7586" w:rsidRDefault="00F53AED" w:rsidP="00F53AED">
            <w:pPr>
              <w:jc w:val="center"/>
              <w:rPr>
                <w:rFonts w:ascii="Verdana" w:hAnsi="Verdana"/>
                <w:b/>
                <w:sz w:val="16"/>
                <w:szCs w:val="16"/>
              </w:rPr>
            </w:pPr>
            <w:r w:rsidRPr="005F7586">
              <w:rPr>
                <w:rFonts w:ascii="Verdana" w:hAnsi="Verdana"/>
                <w:b/>
                <w:sz w:val="16"/>
                <w:szCs w:val="16"/>
              </w:rPr>
              <w:t>2020/21</w:t>
            </w:r>
          </w:p>
          <w:p w14:paraId="16464F82" w14:textId="3B23DBFB" w:rsidR="002B76E5" w:rsidRPr="005F7586" w:rsidRDefault="002B76E5" w:rsidP="00F53AED">
            <w:pPr>
              <w:jc w:val="center"/>
              <w:rPr>
                <w:rFonts w:ascii="Verdana" w:hAnsi="Verdana"/>
                <w:b/>
                <w:sz w:val="16"/>
                <w:szCs w:val="16"/>
              </w:rPr>
            </w:pPr>
            <w:r w:rsidRPr="005F7586">
              <w:rPr>
                <w:rFonts w:ascii="Verdana" w:hAnsi="Verdana"/>
                <w:b/>
                <w:sz w:val="16"/>
                <w:szCs w:val="16"/>
              </w:rPr>
              <w:t>(Restated)</w:t>
            </w:r>
          </w:p>
        </w:tc>
        <w:tc>
          <w:tcPr>
            <w:tcW w:w="3884" w:type="dxa"/>
            <w:tcBorders>
              <w:top w:val="single" w:sz="4" w:space="0" w:color="auto"/>
              <w:left w:val="single" w:sz="4" w:space="0" w:color="auto"/>
              <w:right w:val="single" w:sz="4" w:space="0" w:color="auto"/>
            </w:tcBorders>
            <w:vAlign w:val="center"/>
          </w:tcPr>
          <w:p w14:paraId="2264E05B" w14:textId="77777777" w:rsidR="00F53AED" w:rsidRPr="005F7586" w:rsidRDefault="00F53AED" w:rsidP="00F53AED">
            <w:pPr>
              <w:rPr>
                <w:rFonts w:ascii="Verdana" w:hAnsi="Verdana"/>
                <w:sz w:val="16"/>
                <w:szCs w:val="16"/>
              </w:rPr>
            </w:pPr>
          </w:p>
        </w:tc>
        <w:tc>
          <w:tcPr>
            <w:tcW w:w="1371" w:type="dxa"/>
            <w:tcBorders>
              <w:top w:val="single" w:sz="4" w:space="0" w:color="auto"/>
              <w:left w:val="single" w:sz="4" w:space="0" w:color="auto"/>
              <w:right w:val="single" w:sz="4" w:space="0" w:color="auto"/>
            </w:tcBorders>
            <w:vAlign w:val="center"/>
          </w:tcPr>
          <w:p w14:paraId="12FFCA65" w14:textId="3D43EA07" w:rsidR="00F53AED" w:rsidRPr="005F7586" w:rsidRDefault="00F53AED" w:rsidP="00F53AED">
            <w:pPr>
              <w:jc w:val="center"/>
              <w:rPr>
                <w:rFonts w:ascii="Verdana" w:hAnsi="Verdana"/>
                <w:b/>
                <w:sz w:val="16"/>
                <w:szCs w:val="16"/>
              </w:rPr>
            </w:pPr>
            <w:r w:rsidRPr="005F7586">
              <w:rPr>
                <w:rFonts w:ascii="Verdana" w:hAnsi="Verdana"/>
                <w:b/>
                <w:sz w:val="16"/>
                <w:szCs w:val="16"/>
              </w:rPr>
              <w:t>202</w:t>
            </w:r>
            <w:r w:rsidR="002670B5" w:rsidRPr="005F7586">
              <w:rPr>
                <w:rFonts w:ascii="Verdana" w:hAnsi="Verdana"/>
                <w:b/>
                <w:sz w:val="16"/>
                <w:szCs w:val="16"/>
              </w:rPr>
              <w:t>1</w:t>
            </w:r>
            <w:r w:rsidRPr="005F7586">
              <w:rPr>
                <w:rFonts w:ascii="Verdana" w:hAnsi="Verdana"/>
                <w:b/>
                <w:sz w:val="16"/>
                <w:szCs w:val="16"/>
              </w:rPr>
              <w:t>/2</w:t>
            </w:r>
            <w:r w:rsidR="002670B5" w:rsidRPr="005F7586">
              <w:rPr>
                <w:rFonts w:ascii="Verdana" w:hAnsi="Verdana"/>
                <w:b/>
                <w:sz w:val="16"/>
                <w:szCs w:val="16"/>
              </w:rPr>
              <w:t>2</w:t>
            </w:r>
          </w:p>
        </w:tc>
        <w:tc>
          <w:tcPr>
            <w:tcW w:w="1302" w:type="dxa"/>
            <w:tcBorders>
              <w:top w:val="single" w:sz="4" w:space="0" w:color="auto"/>
              <w:left w:val="single" w:sz="4" w:space="0" w:color="auto"/>
              <w:right w:val="single" w:sz="4" w:space="0" w:color="auto"/>
            </w:tcBorders>
            <w:vAlign w:val="center"/>
          </w:tcPr>
          <w:p w14:paraId="7A04352B" w14:textId="01CE008D" w:rsidR="00F53AED" w:rsidRPr="005F7586" w:rsidRDefault="00F53AED" w:rsidP="00F53AED">
            <w:pPr>
              <w:jc w:val="center"/>
              <w:rPr>
                <w:rFonts w:ascii="Verdana" w:hAnsi="Verdana"/>
                <w:b/>
                <w:sz w:val="16"/>
                <w:szCs w:val="16"/>
              </w:rPr>
            </w:pPr>
            <w:r w:rsidRPr="005F7586">
              <w:rPr>
                <w:rFonts w:ascii="Verdana" w:hAnsi="Verdana"/>
                <w:b/>
                <w:sz w:val="16"/>
                <w:szCs w:val="16"/>
              </w:rPr>
              <w:t>202</w:t>
            </w:r>
            <w:r w:rsidR="002670B5" w:rsidRPr="005F7586">
              <w:rPr>
                <w:rFonts w:ascii="Verdana" w:hAnsi="Verdana"/>
                <w:b/>
                <w:sz w:val="16"/>
                <w:szCs w:val="16"/>
              </w:rPr>
              <w:t>1</w:t>
            </w:r>
            <w:r w:rsidRPr="005F7586">
              <w:rPr>
                <w:rFonts w:ascii="Verdana" w:hAnsi="Verdana"/>
                <w:b/>
                <w:sz w:val="16"/>
                <w:szCs w:val="16"/>
              </w:rPr>
              <w:t>/2</w:t>
            </w:r>
            <w:r w:rsidR="002670B5" w:rsidRPr="005F7586">
              <w:rPr>
                <w:rFonts w:ascii="Verdana" w:hAnsi="Verdana"/>
                <w:b/>
                <w:sz w:val="16"/>
                <w:szCs w:val="16"/>
              </w:rPr>
              <w:t>2</w:t>
            </w:r>
          </w:p>
        </w:tc>
      </w:tr>
      <w:tr w:rsidR="00F53AED" w:rsidRPr="005F7586" w14:paraId="483A1D01" w14:textId="77777777" w:rsidTr="00A8105E">
        <w:trPr>
          <w:jc w:val="center"/>
        </w:trPr>
        <w:tc>
          <w:tcPr>
            <w:tcW w:w="1620" w:type="dxa"/>
            <w:tcBorders>
              <w:left w:val="single" w:sz="4" w:space="0" w:color="auto"/>
              <w:bottom w:val="single" w:sz="4" w:space="0" w:color="auto"/>
              <w:right w:val="single" w:sz="4" w:space="0" w:color="auto"/>
            </w:tcBorders>
            <w:vAlign w:val="center"/>
          </w:tcPr>
          <w:p w14:paraId="44B0DA29" w14:textId="69BB09FE" w:rsidR="00F53AED" w:rsidRPr="005F7586" w:rsidRDefault="00F53AED" w:rsidP="00F53AED">
            <w:pPr>
              <w:jc w:val="center"/>
              <w:rPr>
                <w:rFonts w:ascii="Verdana" w:hAnsi="Verdana"/>
                <w:b/>
                <w:sz w:val="16"/>
                <w:szCs w:val="16"/>
              </w:rPr>
            </w:pPr>
            <w:r w:rsidRPr="005F7586">
              <w:rPr>
                <w:rFonts w:ascii="Verdana" w:hAnsi="Verdana"/>
                <w:b/>
                <w:sz w:val="16"/>
                <w:szCs w:val="16"/>
              </w:rPr>
              <w:t>£000s</w:t>
            </w:r>
          </w:p>
        </w:tc>
        <w:tc>
          <w:tcPr>
            <w:tcW w:w="3884" w:type="dxa"/>
            <w:tcBorders>
              <w:left w:val="single" w:sz="4" w:space="0" w:color="auto"/>
              <w:bottom w:val="single" w:sz="4" w:space="0" w:color="auto"/>
              <w:right w:val="single" w:sz="4" w:space="0" w:color="auto"/>
            </w:tcBorders>
            <w:vAlign w:val="center"/>
          </w:tcPr>
          <w:p w14:paraId="4FAE2412" w14:textId="77777777" w:rsidR="00F53AED" w:rsidRPr="005F7586" w:rsidRDefault="00F53AED" w:rsidP="00F53AED">
            <w:pPr>
              <w:jc w:val="center"/>
              <w:rPr>
                <w:rFonts w:ascii="Verdana" w:hAnsi="Verdana"/>
                <w:sz w:val="16"/>
                <w:szCs w:val="16"/>
              </w:rPr>
            </w:pPr>
          </w:p>
        </w:tc>
        <w:tc>
          <w:tcPr>
            <w:tcW w:w="1371" w:type="dxa"/>
            <w:tcBorders>
              <w:left w:val="single" w:sz="4" w:space="0" w:color="auto"/>
              <w:bottom w:val="single" w:sz="4" w:space="0" w:color="auto"/>
              <w:right w:val="single" w:sz="4" w:space="0" w:color="auto"/>
            </w:tcBorders>
            <w:vAlign w:val="center"/>
          </w:tcPr>
          <w:p w14:paraId="66AAA3D3" w14:textId="77777777" w:rsidR="00F53AED" w:rsidRPr="005F7586" w:rsidRDefault="00F53AED" w:rsidP="00F53AED">
            <w:pPr>
              <w:jc w:val="center"/>
              <w:rPr>
                <w:rFonts w:ascii="Verdana" w:hAnsi="Verdana"/>
                <w:b/>
                <w:sz w:val="16"/>
                <w:szCs w:val="16"/>
              </w:rPr>
            </w:pPr>
            <w:r w:rsidRPr="005F7586">
              <w:rPr>
                <w:rFonts w:ascii="Verdana" w:hAnsi="Verdana"/>
                <w:b/>
                <w:sz w:val="16"/>
                <w:szCs w:val="16"/>
              </w:rPr>
              <w:t>£000s</w:t>
            </w:r>
          </w:p>
        </w:tc>
        <w:tc>
          <w:tcPr>
            <w:tcW w:w="1302" w:type="dxa"/>
            <w:tcBorders>
              <w:left w:val="single" w:sz="4" w:space="0" w:color="auto"/>
              <w:bottom w:val="single" w:sz="4" w:space="0" w:color="auto"/>
              <w:right w:val="single" w:sz="4" w:space="0" w:color="auto"/>
            </w:tcBorders>
            <w:vAlign w:val="center"/>
          </w:tcPr>
          <w:p w14:paraId="3B5BB4F6" w14:textId="77777777" w:rsidR="00F53AED" w:rsidRPr="005F7586" w:rsidRDefault="00F53AED" w:rsidP="00F53AED">
            <w:pPr>
              <w:jc w:val="center"/>
              <w:rPr>
                <w:rFonts w:ascii="Verdana" w:hAnsi="Verdana"/>
                <w:b/>
                <w:sz w:val="16"/>
                <w:szCs w:val="16"/>
              </w:rPr>
            </w:pPr>
            <w:r w:rsidRPr="005F7586">
              <w:rPr>
                <w:rFonts w:ascii="Verdana" w:hAnsi="Verdana"/>
                <w:b/>
                <w:sz w:val="16"/>
                <w:szCs w:val="16"/>
              </w:rPr>
              <w:t>£000s</w:t>
            </w:r>
          </w:p>
        </w:tc>
      </w:tr>
      <w:tr w:rsidR="00F53AED" w:rsidRPr="005F7586" w14:paraId="1204C0B8" w14:textId="77777777" w:rsidTr="009640A9">
        <w:trPr>
          <w:trHeight w:val="70"/>
          <w:jc w:val="center"/>
        </w:trPr>
        <w:tc>
          <w:tcPr>
            <w:tcW w:w="1620" w:type="dxa"/>
            <w:tcBorders>
              <w:top w:val="single" w:sz="4" w:space="0" w:color="auto"/>
              <w:left w:val="single" w:sz="4" w:space="0" w:color="auto"/>
              <w:right w:val="single" w:sz="4" w:space="0" w:color="auto"/>
            </w:tcBorders>
          </w:tcPr>
          <w:p w14:paraId="78778ED2" w14:textId="77777777" w:rsidR="00F53AED" w:rsidRPr="005F7586" w:rsidRDefault="00F53AED" w:rsidP="00F53AED">
            <w:pPr>
              <w:rPr>
                <w:rFonts w:ascii="Verdana" w:hAnsi="Verdana"/>
                <w:sz w:val="16"/>
                <w:szCs w:val="16"/>
              </w:rPr>
            </w:pPr>
          </w:p>
        </w:tc>
        <w:tc>
          <w:tcPr>
            <w:tcW w:w="3884" w:type="dxa"/>
            <w:tcBorders>
              <w:top w:val="single" w:sz="4" w:space="0" w:color="auto"/>
              <w:left w:val="single" w:sz="4" w:space="0" w:color="auto"/>
              <w:right w:val="single" w:sz="4" w:space="0" w:color="auto"/>
            </w:tcBorders>
          </w:tcPr>
          <w:p w14:paraId="1DAEF7DE" w14:textId="77777777" w:rsidR="00F53AED" w:rsidRPr="005F7586" w:rsidRDefault="00F53AED" w:rsidP="00F53AED">
            <w:pPr>
              <w:rPr>
                <w:rFonts w:ascii="Verdana" w:hAnsi="Verdana"/>
                <w:b/>
                <w:sz w:val="16"/>
                <w:szCs w:val="16"/>
              </w:rPr>
            </w:pPr>
            <w:r w:rsidRPr="005F7586">
              <w:rPr>
                <w:rFonts w:ascii="Verdana" w:hAnsi="Verdana"/>
                <w:b/>
                <w:sz w:val="16"/>
                <w:szCs w:val="16"/>
              </w:rPr>
              <w:t>NON-CURRENT ASSETS</w:t>
            </w:r>
          </w:p>
        </w:tc>
        <w:tc>
          <w:tcPr>
            <w:tcW w:w="1371" w:type="dxa"/>
            <w:tcBorders>
              <w:top w:val="single" w:sz="4" w:space="0" w:color="auto"/>
              <w:left w:val="single" w:sz="4" w:space="0" w:color="auto"/>
              <w:right w:val="single" w:sz="4" w:space="0" w:color="auto"/>
            </w:tcBorders>
            <w:shd w:val="clear" w:color="auto" w:fill="auto"/>
          </w:tcPr>
          <w:p w14:paraId="5C67B093" w14:textId="77777777" w:rsidR="00F53AED" w:rsidRPr="005F7586" w:rsidRDefault="00F53AED" w:rsidP="00F53AED">
            <w:pPr>
              <w:rPr>
                <w:rFonts w:ascii="Verdana" w:hAnsi="Verdana"/>
                <w:sz w:val="16"/>
                <w:szCs w:val="16"/>
              </w:rPr>
            </w:pPr>
          </w:p>
        </w:tc>
        <w:tc>
          <w:tcPr>
            <w:tcW w:w="1302" w:type="dxa"/>
            <w:tcBorders>
              <w:top w:val="single" w:sz="4" w:space="0" w:color="auto"/>
              <w:left w:val="single" w:sz="4" w:space="0" w:color="auto"/>
              <w:right w:val="single" w:sz="4" w:space="0" w:color="auto"/>
            </w:tcBorders>
            <w:shd w:val="clear" w:color="auto" w:fill="auto"/>
          </w:tcPr>
          <w:p w14:paraId="10EDE8B2" w14:textId="77777777" w:rsidR="00F53AED" w:rsidRPr="005F7586" w:rsidRDefault="00F53AED" w:rsidP="00F53AED">
            <w:pPr>
              <w:rPr>
                <w:rFonts w:ascii="Verdana" w:hAnsi="Verdana"/>
                <w:b/>
                <w:sz w:val="16"/>
                <w:szCs w:val="16"/>
              </w:rPr>
            </w:pPr>
          </w:p>
        </w:tc>
      </w:tr>
      <w:tr w:rsidR="00F53AED" w:rsidRPr="005F7586" w14:paraId="26A3C7A6" w14:textId="77777777" w:rsidTr="009640A9">
        <w:trPr>
          <w:jc w:val="center"/>
        </w:trPr>
        <w:tc>
          <w:tcPr>
            <w:tcW w:w="1620" w:type="dxa"/>
            <w:tcBorders>
              <w:left w:val="single" w:sz="4" w:space="0" w:color="auto"/>
              <w:right w:val="single" w:sz="4" w:space="0" w:color="auto"/>
            </w:tcBorders>
          </w:tcPr>
          <w:p w14:paraId="5B621454" w14:textId="77777777" w:rsidR="00F53AED" w:rsidRPr="005F7586" w:rsidRDefault="00F53AED" w:rsidP="00F53AED">
            <w:pPr>
              <w:rPr>
                <w:rFonts w:ascii="Verdana" w:hAnsi="Verdana"/>
                <w:sz w:val="16"/>
                <w:szCs w:val="16"/>
              </w:rPr>
            </w:pPr>
          </w:p>
        </w:tc>
        <w:tc>
          <w:tcPr>
            <w:tcW w:w="3884" w:type="dxa"/>
            <w:tcBorders>
              <w:left w:val="single" w:sz="4" w:space="0" w:color="auto"/>
              <w:right w:val="single" w:sz="4" w:space="0" w:color="auto"/>
            </w:tcBorders>
          </w:tcPr>
          <w:p w14:paraId="5CB2D147" w14:textId="77777777" w:rsidR="00F53AED" w:rsidRPr="005F7586" w:rsidRDefault="00F53AED" w:rsidP="00F53AED">
            <w:pPr>
              <w:rPr>
                <w:rFonts w:ascii="Verdana" w:hAnsi="Verdana" w:cs="Arial"/>
                <w:b/>
                <w:sz w:val="16"/>
                <w:szCs w:val="16"/>
              </w:rPr>
            </w:pPr>
            <w:r w:rsidRPr="005F7586">
              <w:rPr>
                <w:rFonts w:ascii="Verdana" w:hAnsi="Verdana" w:cs="Arial"/>
                <w:b/>
                <w:sz w:val="16"/>
                <w:szCs w:val="16"/>
              </w:rPr>
              <w:t>Property Plant and Equipment:</w:t>
            </w:r>
          </w:p>
        </w:tc>
        <w:tc>
          <w:tcPr>
            <w:tcW w:w="1371" w:type="dxa"/>
            <w:tcBorders>
              <w:left w:val="single" w:sz="4" w:space="0" w:color="auto"/>
              <w:right w:val="single" w:sz="4" w:space="0" w:color="auto"/>
            </w:tcBorders>
            <w:shd w:val="clear" w:color="auto" w:fill="auto"/>
          </w:tcPr>
          <w:p w14:paraId="531366CF" w14:textId="77777777" w:rsidR="00F53AED" w:rsidRPr="005F7586" w:rsidRDefault="00F53AED" w:rsidP="00F53AED">
            <w:pPr>
              <w:rPr>
                <w:rFonts w:ascii="Verdana" w:hAnsi="Verdana"/>
                <w:sz w:val="16"/>
                <w:szCs w:val="16"/>
              </w:rPr>
            </w:pPr>
          </w:p>
        </w:tc>
        <w:tc>
          <w:tcPr>
            <w:tcW w:w="1302" w:type="dxa"/>
            <w:tcBorders>
              <w:left w:val="single" w:sz="4" w:space="0" w:color="auto"/>
              <w:right w:val="single" w:sz="4" w:space="0" w:color="auto"/>
            </w:tcBorders>
            <w:shd w:val="clear" w:color="auto" w:fill="auto"/>
          </w:tcPr>
          <w:p w14:paraId="2A5C011F" w14:textId="77777777" w:rsidR="00F53AED" w:rsidRPr="005F7586" w:rsidRDefault="00F53AED" w:rsidP="00F53AED">
            <w:pPr>
              <w:rPr>
                <w:rFonts w:ascii="Verdana" w:hAnsi="Verdana"/>
                <w:sz w:val="16"/>
                <w:szCs w:val="16"/>
              </w:rPr>
            </w:pPr>
          </w:p>
        </w:tc>
      </w:tr>
      <w:tr w:rsidR="00F53AED" w:rsidRPr="005F7586" w14:paraId="7750779D" w14:textId="77777777" w:rsidTr="00675EB1">
        <w:trPr>
          <w:jc w:val="center"/>
        </w:trPr>
        <w:tc>
          <w:tcPr>
            <w:tcW w:w="1620" w:type="dxa"/>
            <w:tcBorders>
              <w:left w:val="single" w:sz="4" w:space="0" w:color="auto"/>
              <w:right w:val="single" w:sz="4" w:space="0" w:color="auto"/>
            </w:tcBorders>
            <w:shd w:val="clear" w:color="auto" w:fill="auto"/>
            <w:vAlign w:val="center"/>
          </w:tcPr>
          <w:p w14:paraId="742EE66C" w14:textId="19F9A1B3" w:rsidR="00F53AED" w:rsidRPr="005F7586" w:rsidRDefault="00F53AED" w:rsidP="00F53AED">
            <w:pPr>
              <w:jc w:val="right"/>
              <w:rPr>
                <w:rFonts w:ascii="Verdana" w:hAnsi="Verdana" w:cs="Calibri"/>
                <w:color w:val="000000"/>
                <w:sz w:val="16"/>
                <w:szCs w:val="16"/>
              </w:rPr>
            </w:pPr>
            <w:r w:rsidRPr="005F7586">
              <w:rPr>
                <w:rFonts w:ascii="Verdana" w:hAnsi="Verdana" w:cs="Calibri"/>
                <w:color w:val="000000"/>
                <w:sz w:val="16"/>
                <w:szCs w:val="16"/>
              </w:rPr>
              <w:t xml:space="preserve">647,463 </w:t>
            </w:r>
          </w:p>
        </w:tc>
        <w:tc>
          <w:tcPr>
            <w:tcW w:w="3884" w:type="dxa"/>
            <w:tcBorders>
              <w:left w:val="single" w:sz="4" w:space="0" w:color="auto"/>
              <w:right w:val="single" w:sz="4" w:space="0" w:color="auto"/>
            </w:tcBorders>
            <w:vAlign w:val="center"/>
          </w:tcPr>
          <w:p w14:paraId="464AA323" w14:textId="77777777" w:rsidR="00F53AED" w:rsidRPr="005F7586" w:rsidRDefault="00F53AED" w:rsidP="00F53AED">
            <w:pPr>
              <w:rPr>
                <w:rFonts w:ascii="Verdana" w:hAnsi="Verdana"/>
                <w:color w:val="000000"/>
                <w:sz w:val="16"/>
                <w:szCs w:val="16"/>
              </w:rPr>
            </w:pPr>
            <w:r w:rsidRPr="005F7586">
              <w:rPr>
                <w:rFonts w:ascii="Verdana" w:hAnsi="Verdana"/>
                <w:color w:val="000000"/>
                <w:sz w:val="16"/>
                <w:szCs w:val="16"/>
              </w:rPr>
              <w:t xml:space="preserve"> - Council Dwellings</w:t>
            </w:r>
          </w:p>
        </w:tc>
        <w:tc>
          <w:tcPr>
            <w:tcW w:w="1371" w:type="dxa"/>
            <w:tcBorders>
              <w:left w:val="single" w:sz="4" w:space="0" w:color="auto"/>
              <w:right w:val="single" w:sz="4" w:space="0" w:color="auto"/>
            </w:tcBorders>
            <w:shd w:val="clear" w:color="auto" w:fill="auto"/>
            <w:vAlign w:val="center"/>
          </w:tcPr>
          <w:p w14:paraId="386150C1" w14:textId="2B689DA9"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xml:space="preserve">715,990 </w:t>
            </w:r>
          </w:p>
        </w:tc>
        <w:tc>
          <w:tcPr>
            <w:tcW w:w="1302" w:type="dxa"/>
            <w:tcBorders>
              <w:left w:val="single" w:sz="4" w:space="0" w:color="auto"/>
              <w:right w:val="single" w:sz="4" w:space="0" w:color="auto"/>
            </w:tcBorders>
            <w:shd w:val="clear" w:color="auto" w:fill="auto"/>
            <w:vAlign w:val="center"/>
          </w:tcPr>
          <w:p w14:paraId="0863CA31" w14:textId="67751796"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w:t>
            </w:r>
          </w:p>
        </w:tc>
      </w:tr>
      <w:tr w:rsidR="00F53AED" w:rsidRPr="005F7586" w14:paraId="377354D3" w14:textId="77777777" w:rsidTr="00675EB1">
        <w:trPr>
          <w:jc w:val="center"/>
        </w:trPr>
        <w:tc>
          <w:tcPr>
            <w:tcW w:w="1620" w:type="dxa"/>
            <w:tcBorders>
              <w:left w:val="single" w:sz="4" w:space="0" w:color="auto"/>
              <w:right w:val="single" w:sz="4" w:space="0" w:color="auto"/>
            </w:tcBorders>
            <w:shd w:val="clear" w:color="auto" w:fill="auto"/>
            <w:vAlign w:val="center"/>
          </w:tcPr>
          <w:p w14:paraId="6509BC9E" w14:textId="26EB95A6" w:rsidR="00F53AED" w:rsidRPr="005F7586" w:rsidRDefault="00F53AED" w:rsidP="00F53AED">
            <w:pPr>
              <w:jc w:val="right"/>
              <w:rPr>
                <w:rFonts w:ascii="Verdana" w:hAnsi="Verdana" w:cs="Calibri"/>
                <w:color w:val="000000"/>
                <w:sz w:val="16"/>
                <w:szCs w:val="16"/>
              </w:rPr>
            </w:pPr>
            <w:r w:rsidRPr="005F7586">
              <w:rPr>
                <w:rFonts w:ascii="Verdana" w:hAnsi="Verdana" w:cs="Calibri"/>
                <w:color w:val="000000"/>
                <w:sz w:val="16"/>
                <w:szCs w:val="16"/>
              </w:rPr>
              <w:t xml:space="preserve">317,948 </w:t>
            </w:r>
          </w:p>
        </w:tc>
        <w:tc>
          <w:tcPr>
            <w:tcW w:w="3884" w:type="dxa"/>
            <w:tcBorders>
              <w:left w:val="single" w:sz="4" w:space="0" w:color="auto"/>
              <w:right w:val="single" w:sz="4" w:space="0" w:color="auto"/>
            </w:tcBorders>
            <w:vAlign w:val="center"/>
          </w:tcPr>
          <w:p w14:paraId="4195D988" w14:textId="77777777" w:rsidR="00F53AED" w:rsidRPr="005F7586" w:rsidRDefault="00F53AED" w:rsidP="00F53AED">
            <w:pPr>
              <w:rPr>
                <w:rFonts w:ascii="Verdana" w:hAnsi="Verdana"/>
                <w:color w:val="000000"/>
                <w:sz w:val="16"/>
                <w:szCs w:val="16"/>
              </w:rPr>
            </w:pPr>
            <w:r w:rsidRPr="005F7586">
              <w:rPr>
                <w:rFonts w:ascii="Verdana" w:hAnsi="Verdana"/>
                <w:color w:val="000000"/>
                <w:sz w:val="16"/>
                <w:szCs w:val="16"/>
              </w:rPr>
              <w:t xml:space="preserve"> - Other Land &amp; Buildings</w:t>
            </w:r>
          </w:p>
        </w:tc>
        <w:tc>
          <w:tcPr>
            <w:tcW w:w="1371" w:type="dxa"/>
            <w:tcBorders>
              <w:left w:val="single" w:sz="4" w:space="0" w:color="auto"/>
              <w:right w:val="single" w:sz="4" w:space="0" w:color="auto"/>
            </w:tcBorders>
            <w:shd w:val="clear" w:color="auto" w:fill="auto"/>
            <w:vAlign w:val="center"/>
          </w:tcPr>
          <w:p w14:paraId="2CC711F8" w14:textId="1216C25E"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xml:space="preserve">335,255 </w:t>
            </w:r>
          </w:p>
        </w:tc>
        <w:tc>
          <w:tcPr>
            <w:tcW w:w="1302" w:type="dxa"/>
            <w:tcBorders>
              <w:left w:val="single" w:sz="4" w:space="0" w:color="auto"/>
              <w:right w:val="single" w:sz="4" w:space="0" w:color="auto"/>
            </w:tcBorders>
            <w:shd w:val="clear" w:color="auto" w:fill="auto"/>
            <w:vAlign w:val="center"/>
          </w:tcPr>
          <w:p w14:paraId="6C092F95" w14:textId="0E2B40B5"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w:t>
            </w:r>
          </w:p>
        </w:tc>
      </w:tr>
      <w:tr w:rsidR="00F53AED" w:rsidRPr="005F7586" w14:paraId="69335CAC" w14:textId="77777777" w:rsidTr="00675EB1">
        <w:trPr>
          <w:jc w:val="center"/>
        </w:trPr>
        <w:tc>
          <w:tcPr>
            <w:tcW w:w="1620" w:type="dxa"/>
            <w:tcBorders>
              <w:left w:val="single" w:sz="4" w:space="0" w:color="auto"/>
              <w:right w:val="single" w:sz="4" w:space="0" w:color="auto"/>
            </w:tcBorders>
            <w:shd w:val="clear" w:color="auto" w:fill="auto"/>
            <w:vAlign w:val="center"/>
          </w:tcPr>
          <w:p w14:paraId="5E89F97E" w14:textId="351D317D" w:rsidR="00F53AED" w:rsidRPr="005F7586" w:rsidRDefault="00F53AED" w:rsidP="00F53AED">
            <w:pPr>
              <w:jc w:val="right"/>
              <w:rPr>
                <w:rFonts w:ascii="Verdana" w:hAnsi="Verdana" w:cs="Calibri"/>
                <w:color w:val="000000"/>
                <w:sz w:val="16"/>
                <w:szCs w:val="16"/>
              </w:rPr>
            </w:pPr>
            <w:r w:rsidRPr="005F7586">
              <w:rPr>
                <w:rFonts w:ascii="Verdana" w:hAnsi="Verdana" w:cs="Calibri"/>
                <w:color w:val="000000"/>
                <w:sz w:val="16"/>
                <w:szCs w:val="16"/>
              </w:rPr>
              <w:t xml:space="preserve">8,863 </w:t>
            </w:r>
          </w:p>
        </w:tc>
        <w:tc>
          <w:tcPr>
            <w:tcW w:w="3884" w:type="dxa"/>
            <w:tcBorders>
              <w:left w:val="single" w:sz="4" w:space="0" w:color="auto"/>
              <w:right w:val="single" w:sz="4" w:space="0" w:color="auto"/>
            </w:tcBorders>
            <w:vAlign w:val="center"/>
          </w:tcPr>
          <w:p w14:paraId="6E35449E" w14:textId="77777777" w:rsidR="00F53AED" w:rsidRPr="005F7586" w:rsidRDefault="00F53AED" w:rsidP="00F53AED">
            <w:pPr>
              <w:rPr>
                <w:rFonts w:ascii="Verdana" w:hAnsi="Verdana"/>
                <w:color w:val="000000"/>
                <w:sz w:val="16"/>
                <w:szCs w:val="16"/>
              </w:rPr>
            </w:pPr>
            <w:r w:rsidRPr="005F7586">
              <w:rPr>
                <w:rFonts w:ascii="Verdana" w:hAnsi="Verdana"/>
                <w:color w:val="000000"/>
                <w:sz w:val="16"/>
                <w:szCs w:val="16"/>
              </w:rPr>
              <w:t xml:space="preserve"> - Vehicles, Plant, Furniture &amp; Equipment</w:t>
            </w:r>
          </w:p>
        </w:tc>
        <w:tc>
          <w:tcPr>
            <w:tcW w:w="1371" w:type="dxa"/>
            <w:tcBorders>
              <w:left w:val="single" w:sz="4" w:space="0" w:color="auto"/>
              <w:right w:val="single" w:sz="4" w:space="0" w:color="auto"/>
            </w:tcBorders>
            <w:shd w:val="clear" w:color="auto" w:fill="auto"/>
            <w:vAlign w:val="center"/>
          </w:tcPr>
          <w:p w14:paraId="0C96462E" w14:textId="2C5E07D8"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xml:space="preserve">8,308 </w:t>
            </w:r>
          </w:p>
        </w:tc>
        <w:tc>
          <w:tcPr>
            <w:tcW w:w="1302" w:type="dxa"/>
            <w:tcBorders>
              <w:left w:val="single" w:sz="4" w:space="0" w:color="auto"/>
              <w:right w:val="single" w:sz="4" w:space="0" w:color="auto"/>
            </w:tcBorders>
            <w:shd w:val="clear" w:color="auto" w:fill="auto"/>
            <w:vAlign w:val="center"/>
          </w:tcPr>
          <w:p w14:paraId="7C0F1206" w14:textId="2E5FA3C4"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w:t>
            </w:r>
          </w:p>
        </w:tc>
      </w:tr>
      <w:tr w:rsidR="00F53AED" w:rsidRPr="005F7586" w14:paraId="489D0F1E" w14:textId="77777777" w:rsidTr="00675EB1">
        <w:trPr>
          <w:jc w:val="center"/>
        </w:trPr>
        <w:tc>
          <w:tcPr>
            <w:tcW w:w="1620" w:type="dxa"/>
            <w:tcBorders>
              <w:left w:val="single" w:sz="4" w:space="0" w:color="auto"/>
              <w:right w:val="single" w:sz="4" w:space="0" w:color="auto"/>
            </w:tcBorders>
            <w:shd w:val="clear" w:color="auto" w:fill="auto"/>
            <w:vAlign w:val="center"/>
          </w:tcPr>
          <w:p w14:paraId="72773349" w14:textId="75F6E0B8" w:rsidR="00F53AED" w:rsidRPr="005F7586" w:rsidRDefault="00F53AED" w:rsidP="00F53AED">
            <w:pPr>
              <w:jc w:val="right"/>
              <w:rPr>
                <w:rFonts w:ascii="Verdana" w:hAnsi="Verdana" w:cs="Calibri"/>
                <w:color w:val="000000"/>
                <w:sz w:val="16"/>
                <w:szCs w:val="16"/>
              </w:rPr>
            </w:pPr>
            <w:r w:rsidRPr="005F7586">
              <w:rPr>
                <w:rFonts w:ascii="Verdana" w:hAnsi="Verdana" w:cs="Calibri"/>
                <w:color w:val="000000"/>
                <w:sz w:val="16"/>
                <w:szCs w:val="16"/>
              </w:rPr>
              <w:t xml:space="preserve">283,291 </w:t>
            </w:r>
          </w:p>
        </w:tc>
        <w:tc>
          <w:tcPr>
            <w:tcW w:w="3884" w:type="dxa"/>
            <w:tcBorders>
              <w:left w:val="single" w:sz="4" w:space="0" w:color="auto"/>
              <w:right w:val="single" w:sz="4" w:space="0" w:color="auto"/>
            </w:tcBorders>
            <w:vAlign w:val="center"/>
          </w:tcPr>
          <w:p w14:paraId="61F75A93" w14:textId="77777777" w:rsidR="00F53AED" w:rsidRPr="005F7586" w:rsidRDefault="00F53AED" w:rsidP="00F53AED">
            <w:pPr>
              <w:rPr>
                <w:rFonts w:ascii="Verdana" w:hAnsi="Verdana"/>
                <w:color w:val="000000"/>
                <w:sz w:val="16"/>
                <w:szCs w:val="16"/>
              </w:rPr>
            </w:pPr>
            <w:r w:rsidRPr="005F7586">
              <w:rPr>
                <w:rFonts w:ascii="Verdana" w:hAnsi="Verdana"/>
                <w:color w:val="000000"/>
                <w:sz w:val="16"/>
                <w:szCs w:val="16"/>
              </w:rPr>
              <w:t xml:space="preserve"> - Infrastructure Assets</w:t>
            </w:r>
          </w:p>
        </w:tc>
        <w:tc>
          <w:tcPr>
            <w:tcW w:w="1371" w:type="dxa"/>
            <w:tcBorders>
              <w:left w:val="single" w:sz="4" w:space="0" w:color="auto"/>
              <w:right w:val="single" w:sz="4" w:space="0" w:color="auto"/>
            </w:tcBorders>
            <w:shd w:val="clear" w:color="auto" w:fill="auto"/>
            <w:vAlign w:val="center"/>
          </w:tcPr>
          <w:p w14:paraId="695A9856" w14:textId="261A55D2"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xml:space="preserve">299,733 </w:t>
            </w:r>
          </w:p>
        </w:tc>
        <w:tc>
          <w:tcPr>
            <w:tcW w:w="1302" w:type="dxa"/>
            <w:tcBorders>
              <w:left w:val="single" w:sz="4" w:space="0" w:color="auto"/>
              <w:right w:val="single" w:sz="4" w:space="0" w:color="auto"/>
            </w:tcBorders>
            <w:shd w:val="clear" w:color="auto" w:fill="auto"/>
            <w:vAlign w:val="center"/>
          </w:tcPr>
          <w:p w14:paraId="5392FA66" w14:textId="5B5B14EE" w:rsidR="00F53AED" w:rsidRPr="005F7586" w:rsidRDefault="00895C1D" w:rsidP="00F53AED">
            <w:pPr>
              <w:jc w:val="right"/>
              <w:rPr>
                <w:rFonts w:ascii="Verdana" w:hAnsi="Verdana" w:cs="Calibri"/>
                <w:b/>
                <w:color w:val="FF0000"/>
                <w:sz w:val="16"/>
                <w:szCs w:val="16"/>
              </w:rPr>
            </w:pPr>
            <w:r w:rsidRPr="005F7586">
              <w:rPr>
                <w:rFonts w:ascii="Verdana" w:hAnsi="Verdana" w:cs="Calibri"/>
                <w:b/>
                <w:bCs/>
                <w:color w:val="FF0000"/>
                <w:sz w:val="16"/>
                <w:szCs w:val="16"/>
              </w:rPr>
              <w:t> </w:t>
            </w:r>
          </w:p>
        </w:tc>
      </w:tr>
      <w:tr w:rsidR="00F53AED" w:rsidRPr="005F7586" w14:paraId="6EF85256" w14:textId="77777777" w:rsidTr="00675EB1">
        <w:trPr>
          <w:jc w:val="center"/>
        </w:trPr>
        <w:tc>
          <w:tcPr>
            <w:tcW w:w="1620" w:type="dxa"/>
            <w:tcBorders>
              <w:left w:val="single" w:sz="4" w:space="0" w:color="auto"/>
              <w:right w:val="single" w:sz="4" w:space="0" w:color="auto"/>
            </w:tcBorders>
            <w:shd w:val="clear" w:color="auto" w:fill="auto"/>
            <w:vAlign w:val="center"/>
          </w:tcPr>
          <w:p w14:paraId="4C59D999" w14:textId="01C27A73" w:rsidR="00F53AED" w:rsidRPr="005F7586" w:rsidRDefault="00F53AED" w:rsidP="00F53A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884" w:type="dxa"/>
            <w:tcBorders>
              <w:left w:val="single" w:sz="4" w:space="0" w:color="auto"/>
              <w:right w:val="single" w:sz="4" w:space="0" w:color="auto"/>
            </w:tcBorders>
            <w:vAlign w:val="center"/>
          </w:tcPr>
          <w:p w14:paraId="2DFDAB68" w14:textId="77777777" w:rsidR="00F53AED" w:rsidRPr="005F7586" w:rsidRDefault="00F53AED" w:rsidP="00F53AED">
            <w:pPr>
              <w:rPr>
                <w:rFonts w:ascii="Verdana" w:hAnsi="Verdana"/>
                <w:color w:val="000000"/>
                <w:sz w:val="16"/>
                <w:szCs w:val="16"/>
              </w:rPr>
            </w:pPr>
            <w:r w:rsidRPr="005F7586">
              <w:rPr>
                <w:rFonts w:ascii="Verdana" w:hAnsi="Verdana"/>
                <w:color w:val="000000"/>
                <w:sz w:val="16"/>
                <w:szCs w:val="16"/>
              </w:rPr>
              <w:t xml:space="preserve"> - Community Assets</w:t>
            </w:r>
          </w:p>
        </w:tc>
        <w:tc>
          <w:tcPr>
            <w:tcW w:w="1371" w:type="dxa"/>
            <w:tcBorders>
              <w:left w:val="single" w:sz="4" w:space="0" w:color="auto"/>
              <w:right w:val="single" w:sz="4" w:space="0" w:color="auto"/>
            </w:tcBorders>
            <w:shd w:val="clear" w:color="auto" w:fill="auto"/>
            <w:vAlign w:val="center"/>
          </w:tcPr>
          <w:p w14:paraId="77A5930A" w14:textId="503EDEC7"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2606D3CE" w14:textId="16F55CD9" w:rsidR="00F53AED" w:rsidRPr="005F7586" w:rsidRDefault="00895C1D" w:rsidP="00F53AED">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F53AED" w:rsidRPr="005F7586" w14:paraId="1D10CE90" w14:textId="77777777" w:rsidTr="00675EB1">
        <w:trPr>
          <w:jc w:val="center"/>
        </w:trPr>
        <w:tc>
          <w:tcPr>
            <w:tcW w:w="1620" w:type="dxa"/>
            <w:tcBorders>
              <w:left w:val="single" w:sz="4" w:space="0" w:color="auto"/>
              <w:right w:val="single" w:sz="4" w:space="0" w:color="auto"/>
            </w:tcBorders>
            <w:shd w:val="clear" w:color="auto" w:fill="auto"/>
            <w:vAlign w:val="center"/>
          </w:tcPr>
          <w:p w14:paraId="477B988A" w14:textId="64B52F72" w:rsidR="00F53AED" w:rsidRPr="005F7586" w:rsidRDefault="00F53AED" w:rsidP="00F53AED">
            <w:pPr>
              <w:jc w:val="right"/>
              <w:rPr>
                <w:rFonts w:ascii="Verdana" w:hAnsi="Verdana" w:cs="Calibri"/>
                <w:color w:val="000000"/>
                <w:sz w:val="16"/>
                <w:szCs w:val="16"/>
              </w:rPr>
            </w:pPr>
            <w:r w:rsidRPr="005F7586">
              <w:rPr>
                <w:rFonts w:ascii="Verdana" w:hAnsi="Verdana" w:cs="Calibri"/>
                <w:color w:val="000000"/>
                <w:sz w:val="16"/>
                <w:szCs w:val="16"/>
              </w:rPr>
              <w:t xml:space="preserve">107,118 </w:t>
            </w:r>
          </w:p>
        </w:tc>
        <w:tc>
          <w:tcPr>
            <w:tcW w:w="3884" w:type="dxa"/>
            <w:tcBorders>
              <w:left w:val="single" w:sz="4" w:space="0" w:color="auto"/>
              <w:right w:val="single" w:sz="4" w:space="0" w:color="auto"/>
            </w:tcBorders>
            <w:vAlign w:val="center"/>
          </w:tcPr>
          <w:p w14:paraId="6B97C42A" w14:textId="77777777" w:rsidR="00F53AED" w:rsidRPr="005F7586" w:rsidRDefault="00F53AED" w:rsidP="00F53AED">
            <w:pPr>
              <w:rPr>
                <w:rFonts w:ascii="Verdana" w:hAnsi="Verdana"/>
                <w:color w:val="000000"/>
                <w:sz w:val="16"/>
                <w:szCs w:val="16"/>
              </w:rPr>
            </w:pPr>
            <w:r w:rsidRPr="005F7586">
              <w:rPr>
                <w:rFonts w:ascii="Verdana" w:hAnsi="Verdana"/>
                <w:color w:val="000000"/>
                <w:sz w:val="16"/>
                <w:szCs w:val="16"/>
              </w:rPr>
              <w:t xml:space="preserve"> - Assets Under Construction</w:t>
            </w:r>
          </w:p>
        </w:tc>
        <w:tc>
          <w:tcPr>
            <w:tcW w:w="1371" w:type="dxa"/>
            <w:tcBorders>
              <w:left w:val="single" w:sz="4" w:space="0" w:color="auto"/>
              <w:right w:val="single" w:sz="4" w:space="0" w:color="auto"/>
            </w:tcBorders>
            <w:shd w:val="clear" w:color="auto" w:fill="auto"/>
            <w:vAlign w:val="center"/>
          </w:tcPr>
          <w:p w14:paraId="384D7DE3" w14:textId="5DF7C187"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xml:space="preserve">8,592 </w:t>
            </w:r>
          </w:p>
        </w:tc>
        <w:tc>
          <w:tcPr>
            <w:tcW w:w="1302" w:type="dxa"/>
            <w:tcBorders>
              <w:left w:val="single" w:sz="4" w:space="0" w:color="auto"/>
              <w:right w:val="single" w:sz="4" w:space="0" w:color="auto"/>
            </w:tcBorders>
            <w:shd w:val="clear" w:color="auto" w:fill="auto"/>
            <w:vAlign w:val="center"/>
          </w:tcPr>
          <w:p w14:paraId="0FE34668" w14:textId="04C849F0"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w:t>
            </w:r>
          </w:p>
        </w:tc>
      </w:tr>
      <w:tr w:rsidR="00F53AED" w:rsidRPr="005F7586" w14:paraId="51843CE1" w14:textId="77777777" w:rsidTr="00675EB1">
        <w:trPr>
          <w:jc w:val="center"/>
        </w:trPr>
        <w:tc>
          <w:tcPr>
            <w:tcW w:w="1620" w:type="dxa"/>
            <w:tcBorders>
              <w:left w:val="single" w:sz="4" w:space="0" w:color="auto"/>
              <w:bottom w:val="single" w:sz="4" w:space="0" w:color="auto"/>
              <w:right w:val="single" w:sz="4" w:space="0" w:color="auto"/>
            </w:tcBorders>
            <w:shd w:val="clear" w:color="auto" w:fill="auto"/>
            <w:vAlign w:val="center"/>
          </w:tcPr>
          <w:p w14:paraId="28D1286E" w14:textId="51089F62" w:rsidR="00F53AED" w:rsidRPr="005F7586" w:rsidRDefault="00F53AED" w:rsidP="00F53AED">
            <w:pPr>
              <w:jc w:val="right"/>
              <w:rPr>
                <w:rFonts w:ascii="Verdana" w:hAnsi="Verdana" w:cs="Calibri"/>
                <w:color w:val="000000"/>
                <w:sz w:val="16"/>
                <w:szCs w:val="16"/>
              </w:rPr>
            </w:pPr>
            <w:r w:rsidRPr="005F7586">
              <w:rPr>
                <w:rFonts w:ascii="Verdana" w:hAnsi="Verdana" w:cs="Calibri"/>
                <w:color w:val="000000"/>
                <w:sz w:val="16"/>
                <w:szCs w:val="16"/>
              </w:rPr>
              <w:t xml:space="preserve">1,769 </w:t>
            </w:r>
          </w:p>
        </w:tc>
        <w:tc>
          <w:tcPr>
            <w:tcW w:w="3884" w:type="dxa"/>
            <w:tcBorders>
              <w:left w:val="single" w:sz="4" w:space="0" w:color="auto"/>
              <w:right w:val="single" w:sz="4" w:space="0" w:color="auto"/>
            </w:tcBorders>
            <w:vAlign w:val="center"/>
          </w:tcPr>
          <w:p w14:paraId="7B08CDB0" w14:textId="77777777" w:rsidR="00F53AED" w:rsidRPr="005F7586" w:rsidRDefault="00F53AED" w:rsidP="00F53AED">
            <w:pPr>
              <w:rPr>
                <w:rFonts w:ascii="Verdana" w:hAnsi="Verdana"/>
                <w:color w:val="000000"/>
                <w:sz w:val="16"/>
                <w:szCs w:val="16"/>
              </w:rPr>
            </w:pPr>
            <w:r w:rsidRPr="005F7586">
              <w:rPr>
                <w:rFonts w:ascii="Verdana" w:hAnsi="Verdana"/>
                <w:color w:val="000000"/>
                <w:sz w:val="16"/>
                <w:szCs w:val="16"/>
              </w:rPr>
              <w:t xml:space="preserve"> - Surplus Assets </w:t>
            </w:r>
          </w:p>
        </w:tc>
        <w:tc>
          <w:tcPr>
            <w:tcW w:w="1371" w:type="dxa"/>
            <w:tcBorders>
              <w:left w:val="single" w:sz="4" w:space="0" w:color="auto"/>
              <w:bottom w:val="single" w:sz="4" w:space="0" w:color="auto"/>
              <w:right w:val="single" w:sz="4" w:space="0" w:color="auto"/>
            </w:tcBorders>
            <w:shd w:val="clear" w:color="auto" w:fill="auto"/>
            <w:vAlign w:val="center"/>
          </w:tcPr>
          <w:p w14:paraId="1BC7CEF4" w14:textId="12C93343"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xml:space="preserve">2,228 </w:t>
            </w:r>
          </w:p>
        </w:tc>
        <w:tc>
          <w:tcPr>
            <w:tcW w:w="1302" w:type="dxa"/>
            <w:tcBorders>
              <w:left w:val="single" w:sz="4" w:space="0" w:color="auto"/>
              <w:bottom w:val="single" w:sz="4" w:space="0" w:color="auto"/>
              <w:right w:val="single" w:sz="4" w:space="0" w:color="auto"/>
            </w:tcBorders>
            <w:shd w:val="clear" w:color="auto" w:fill="auto"/>
            <w:vAlign w:val="center"/>
          </w:tcPr>
          <w:p w14:paraId="5B5B1D69" w14:textId="4BC05839" w:rsidR="00F53AED" w:rsidRPr="005F7586" w:rsidRDefault="00895C1D" w:rsidP="00F53AED">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F53AED" w:rsidRPr="005F7586" w14:paraId="3E17FBF9" w14:textId="77777777" w:rsidTr="00E578F6">
        <w:trPr>
          <w:jc w:val="center"/>
        </w:trPr>
        <w:tc>
          <w:tcPr>
            <w:tcW w:w="1620" w:type="dxa"/>
            <w:tcBorders>
              <w:top w:val="single" w:sz="4" w:space="0" w:color="auto"/>
              <w:left w:val="single" w:sz="4" w:space="0" w:color="auto"/>
              <w:right w:val="single" w:sz="4" w:space="0" w:color="auto"/>
            </w:tcBorders>
            <w:vAlign w:val="center"/>
          </w:tcPr>
          <w:p w14:paraId="5920679E" w14:textId="7AC867EC" w:rsidR="00F53AED" w:rsidRPr="005F7586" w:rsidRDefault="00F53AED" w:rsidP="00F53AED">
            <w:pPr>
              <w:jc w:val="right"/>
              <w:rPr>
                <w:rFonts w:ascii="Verdana" w:hAnsi="Verdana" w:cs="Calibri"/>
                <w:b/>
                <w:bCs/>
                <w:color w:val="000000"/>
                <w:sz w:val="16"/>
                <w:szCs w:val="16"/>
              </w:rPr>
            </w:pPr>
            <w:r w:rsidRPr="005F7586">
              <w:rPr>
                <w:rFonts w:ascii="Verdana" w:hAnsi="Verdana" w:cs="Calibri"/>
                <w:b/>
                <w:bCs/>
                <w:color w:val="000000"/>
                <w:sz w:val="16"/>
                <w:szCs w:val="16"/>
              </w:rPr>
              <w:t>1,366,452 </w:t>
            </w:r>
          </w:p>
        </w:tc>
        <w:tc>
          <w:tcPr>
            <w:tcW w:w="3884" w:type="dxa"/>
            <w:tcBorders>
              <w:left w:val="single" w:sz="4" w:space="0" w:color="auto"/>
              <w:right w:val="single" w:sz="4" w:space="0" w:color="auto"/>
            </w:tcBorders>
            <w:vAlign w:val="center"/>
          </w:tcPr>
          <w:p w14:paraId="4B33F71C" w14:textId="77777777" w:rsidR="00F53AED" w:rsidRPr="005F7586" w:rsidRDefault="00F53AED" w:rsidP="00F53AED">
            <w:pPr>
              <w:rPr>
                <w:rFonts w:ascii="Verdana" w:hAnsi="Verdana"/>
                <w:b/>
                <w:color w:val="000000"/>
                <w:sz w:val="16"/>
                <w:szCs w:val="16"/>
              </w:rPr>
            </w:pPr>
            <w:r w:rsidRPr="005F7586">
              <w:rPr>
                <w:rFonts w:ascii="Verdana" w:hAnsi="Verdana"/>
                <w:b/>
                <w:color w:val="000000"/>
                <w:sz w:val="16"/>
                <w:szCs w:val="16"/>
              </w:rPr>
              <w:t> </w:t>
            </w:r>
          </w:p>
        </w:tc>
        <w:tc>
          <w:tcPr>
            <w:tcW w:w="1371" w:type="dxa"/>
            <w:tcBorders>
              <w:top w:val="single" w:sz="4" w:space="0" w:color="auto"/>
              <w:left w:val="single" w:sz="4" w:space="0" w:color="auto"/>
              <w:right w:val="single" w:sz="4" w:space="0" w:color="auto"/>
            </w:tcBorders>
            <w:shd w:val="clear" w:color="auto" w:fill="auto"/>
            <w:vAlign w:val="center"/>
          </w:tcPr>
          <w:p w14:paraId="239BB76E" w14:textId="2D05561B" w:rsidR="00F53AED" w:rsidRPr="005F7586" w:rsidRDefault="00895C1D" w:rsidP="00F53AED">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27D8AAAA" w14:textId="40C503A7" w:rsidR="00F53AED" w:rsidRPr="005F7586" w:rsidRDefault="00895C1D" w:rsidP="00F53AED">
            <w:pPr>
              <w:jc w:val="right"/>
              <w:rPr>
                <w:rFonts w:ascii="Verdana" w:hAnsi="Verdana" w:cs="Calibri"/>
                <w:b/>
                <w:color w:val="000000"/>
                <w:sz w:val="16"/>
                <w:szCs w:val="16"/>
              </w:rPr>
            </w:pPr>
            <w:r w:rsidRPr="005F7586">
              <w:rPr>
                <w:rFonts w:ascii="Verdana" w:hAnsi="Verdana" w:cs="Calibri"/>
                <w:b/>
                <w:bCs/>
                <w:color w:val="000000"/>
                <w:sz w:val="16"/>
                <w:szCs w:val="16"/>
              </w:rPr>
              <w:t xml:space="preserve">1,370,106 </w:t>
            </w:r>
          </w:p>
        </w:tc>
      </w:tr>
      <w:tr w:rsidR="00F53AED" w:rsidRPr="005F7586" w14:paraId="57E4EDB8" w14:textId="77777777" w:rsidTr="00E578F6">
        <w:trPr>
          <w:jc w:val="center"/>
        </w:trPr>
        <w:tc>
          <w:tcPr>
            <w:tcW w:w="1620" w:type="dxa"/>
            <w:tcBorders>
              <w:left w:val="single" w:sz="4" w:space="0" w:color="auto"/>
              <w:right w:val="single" w:sz="4" w:space="0" w:color="auto"/>
            </w:tcBorders>
            <w:vAlign w:val="center"/>
          </w:tcPr>
          <w:p w14:paraId="392A4C7C" w14:textId="2B4274DE" w:rsidR="00F53AED" w:rsidRPr="005F7586" w:rsidRDefault="00F53AED" w:rsidP="00F53AED">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884" w:type="dxa"/>
            <w:tcBorders>
              <w:left w:val="single" w:sz="4" w:space="0" w:color="auto"/>
              <w:right w:val="single" w:sz="4" w:space="0" w:color="auto"/>
            </w:tcBorders>
            <w:vAlign w:val="center"/>
          </w:tcPr>
          <w:p w14:paraId="26C50066" w14:textId="77777777" w:rsidR="00F53AED" w:rsidRPr="005F7586" w:rsidRDefault="00F53AED" w:rsidP="00F53AED">
            <w:pPr>
              <w:rPr>
                <w:rFonts w:ascii="Verdana" w:hAnsi="Verdana"/>
                <w:b/>
                <w:color w:val="000000"/>
                <w:sz w:val="16"/>
                <w:szCs w:val="16"/>
              </w:rPr>
            </w:pPr>
            <w:r w:rsidRPr="005F7586">
              <w:rPr>
                <w:rFonts w:ascii="Verdana" w:hAnsi="Verdana"/>
                <w:b/>
                <w:color w:val="000000"/>
                <w:sz w:val="16"/>
                <w:szCs w:val="16"/>
              </w:rPr>
              <w:t> </w:t>
            </w:r>
          </w:p>
        </w:tc>
        <w:tc>
          <w:tcPr>
            <w:tcW w:w="1371" w:type="dxa"/>
            <w:tcBorders>
              <w:left w:val="single" w:sz="4" w:space="0" w:color="auto"/>
              <w:right w:val="single" w:sz="4" w:space="0" w:color="auto"/>
            </w:tcBorders>
            <w:shd w:val="clear" w:color="auto" w:fill="auto"/>
            <w:vAlign w:val="center"/>
          </w:tcPr>
          <w:p w14:paraId="6EAD0A3D" w14:textId="612A0032" w:rsidR="00F53AED" w:rsidRPr="005F7586" w:rsidRDefault="00895C1D" w:rsidP="00F53AED">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02" w:type="dxa"/>
            <w:tcBorders>
              <w:left w:val="single" w:sz="4" w:space="0" w:color="auto"/>
              <w:right w:val="single" w:sz="4" w:space="0" w:color="auto"/>
            </w:tcBorders>
            <w:shd w:val="clear" w:color="auto" w:fill="auto"/>
            <w:vAlign w:val="center"/>
          </w:tcPr>
          <w:p w14:paraId="7F6EC768" w14:textId="235678E6" w:rsidR="00F53AED" w:rsidRPr="005F7586" w:rsidRDefault="00895C1D" w:rsidP="00F53AED">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F53AED" w:rsidRPr="005F7586" w14:paraId="534A93C4" w14:textId="77777777" w:rsidTr="00675EB1">
        <w:trPr>
          <w:jc w:val="center"/>
        </w:trPr>
        <w:tc>
          <w:tcPr>
            <w:tcW w:w="1620" w:type="dxa"/>
            <w:tcBorders>
              <w:left w:val="single" w:sz="4" w:space="0" w:color="auto"/>
              <w:right w:val="single" w:sz="4" w:space="0" w:color="auto"/>
            </w:tcBorders>
            <w:shd w:val="clear" w:color="auto" w:fill="auto"/>
            <w:vAlign w:val="center"/>
          </w:tcPr>
          <w:p w14:paraId="04809F50" w14:textId="662B46D2" w:rsidR="00F53AED" w:rsidRPr="005F7586" w:rsidRDefault="00F53AED" w:rsidP="00F53AED">
            <w:pPr>
              <w:jc w:val="right"/>
              <w:rPr>
                <w:rFonts w:ascii="Verdana" w:hAnsi="Verdana" w:cs="Calibri"/>
                <w:color w:val="000000"/>
                <w:sz w:val="16"/>
                <w:szCs w:val="16"/>
              </w:rPr>
            </w:pPr>
            <w:r w:rsidRPr="005F7586">
              <w:rPr>
                <w:rFonts w:ascii="Verdana" w:hAnsi="Verdana" w:cs="Calibri"/>
                <w:color w:val="000000"/>
                <w:sz w:val="16"/>
                <w:szCs w:val="16"/>
              </w:rPr>
              <w:t xml:space="preserve">11,215 </w:t>
            </w:r>
          </w:p>
        </w:tc>
        <w:tc>
          <w:tcPr>
            <w:tcW w:w="3884" w:type="dxa"/>
            <w:tcBorders>
              <w:left w:val="single" w:sz="4" w:space="0" w:color="auto"/>
              <w:right w:val="single" w:sz="4" w:space="0" w:color="auto"/>
            </w:tcBorders>
            <w:vAlign w:val="center"/>
          </w:tcPr>
          <w:p w14:paraId="556C7004" w14:textId="77777777" w:rsidR="00F53AED" w:rsidRPr="005F7586" w:rsidRDefault="00F53AED" w:rsidP="00F53AED">
            <w:pPr>
              <w:rPr>
                <w:rFonts w:ascii="Verdana" w:hAnsi="Verdana"/>
                <w:color w:val="000000"/>
                <w:sz w:val="16"/>
                <w:szCs w:val="16"/>
              </w:rPr>
            </w:pPr>
            <w:r w:rsidRPr="005F7586">
              <w:rPr>
                <w:rFonts w:ascii="Verdana" w:hAnsi="Verdana"/>
                <w:color w:val="000000"/>
                <w:sz w:val="16"/>
                <w:szCs w:val="16"/>
              </w:rPr>
              <w:t>Heritage Assets</w:t>
            </w:r>
          </w:p>
        </w:tc>
        <w:tc>
          <w:tcPr>
            <w:tcW w:w="1371" w:type="dxa"/>
            <w:tcBorders>
              <w:left w:val="single" w:sz="4" w:space="0" w:color="auto"/>
              <w:right w:val="single" w:sz="4" w:space="0" w:color="auto"/>
            </w:tcBorders>
            <w:shd w:val="clear" w:color="auto" w:fill="auto"/>
            <w:vAlign w:val="center"/>
          </w:tcPr>
          <w:p w14:paraId="3C122CE2" w14:textId="4768D743"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xml:space="preserve">11,659 </w:t>
            </w:r>
          </w:p>
        </w:tc>
        <w:tc>
          <w:tcPr>
            <w:tcW w:w="1302" w:type="dxa"/>
            <w:tcBorders>
              <w:left w:val="single" w:sz="4" w:space="0" w:color="auto"/>
              <w:right w:val="single" w:sz="4" w:space="0" w:color="auto"/>
            </w:tcBorders>
            <w:shd w:val="clear" w:color="auto" w:fill="auto"/>
            <w:vAlign w:val="center"/>
          </w:tcPr>
          <w:p w14:paraId="2050B55E" w14:textId="1C16F8AA" w:rsidR="00F53AED" w:rsidRPr="005F7586" w:rsidRDefault="00895C1D" w:rsidP="00F53AED">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F53AED" w:rsidRPr="005F7586" w14:paraId="7EEE179A" w14:textId="77777777" w:rsidTr="00675EB1">
        <w:trPr>
          <w:jc w:val="center"/>
        </w:trPr>
        <w:tc>
          <w:tcPr>
            <w:tcW w:w="1620" w:type="dxa"/>
            <w:tcBorders>
              <w:left w:val="single" w:sz="4" w:space="0" w:color="auto"/>
              <w:right w:val="single" w:sz="4" w:space="0" w:color="auto"/>
            </w:tcBorders>
            <w:shd w:val="clear" w:color="auto" w:fill="auto"/>
            <w:vAlign w:val="center"/>
          </w:tcPr>
          <w:p w14:paraId="6F139E04" w14:textId="7771D072" w:rsidR="00F53AED" w:rsidRPr="005F7586" w:rsidRDefault="00F53AED" w:rsidP="00F53AED">
            <w:pPr>
              <w:jc w:val="right"/>
              <w:rPr>
                <w:rFonts w:ascii="Verdana" w:hAnsi="Verdana" w:cs="Calibri"/>
                <w:color w:val="000000"/>
                <w:sz w:val="16"/>
                <w:szCs w:val="16"/>
              </w:rPr>
            </w:pPr>
            <w:r w:rsidRPr="005F7586">
              <w:rPr>
                <w:rFonts w:ascii="Verdana" w:hAnsi="Verdana" w:cs="Calibri"/>
                <w:color w:val="000000"/>
                <w:sz w:val="16"/>
                <w:szCs w:val="16"/>
              </w:rPr>
              <w:t xml:space="preserve">768 </w:t>
            </w:r>
          </w:p>
        </w:tc>
        <w:tc>
          <w:tcPr>
            <w:tcW w:w="3884" w:type="dxa"/>
            <w:tcBorders>
              <w:left w:val="single" w:sz="4" w:space="0" w:color="auto"/>
              <w:right w:val="single" w:sz="4" w:space="0" w:color="auto"/>
            </w:tcBorders>
            <w:vAlign w:val="center"/>
          </w:tcPr>
          <w:p w14:paraId="5EA1FB28" w14:textId="77777777" w:rsidR="00F53AED" w:rsidRPr="005F7586" w:rsidRDefault="00F53AED" w:rsidP="00F53AED">
            <w:pPr>
              <w:rPr>
                <w:rFonts w:ascii="Verdana" w:hAnsi="Verdana"/>
                <w:color w:val="000000"/>
                <w:sz w:val="16"/>
                <w:szCs w:val="16"/>
              </w:rPr>
            </w:pPr>
            <w:r w:rsidRPr="005F7586">
              <w:rPr>
                <w:rFonts w:ascii="Verdana" w:hAnsi="Verdana"/>
                <w:color w:val="000000"/>
                <w:sz w:val="16"/>
                <w:szCs w:val="16"/>
              </w:rPr>
              <w:t>Investment Properties</w:t>
            </w:r>
          </w:p>
        </w:tc>
        <w:tc>
          <w:tcPr>
            <w:tcW w:w="1371" w:type="dxa"/>
            <w:tcBorders>
              <w:left w:val="single" w:sz="4" w:space="0" w:color="auto"/>
              <w:right w:val="single" w:sz="4" w:space="0" w:color="auto"/>
            </w:tcBorders>
            <w:shd w:val="clear" w:color="auto" w:fill="auto"/>
            <w:vAlign w:val="center"/>
          </w:tcPr>
          <w:p w14:paraId="072D298B" w14:textId="384E44A3"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xml:space="preserve">759 </w:t>
            </w:r>
          </w:p>
        </w:tc>
        <w:tc>
          <w:tcPr>
            <w:tcW w:w="1302" w:type="dxa"/>
            <w:tcBorders>
              <w:left w:val="single" w:sz="4" w:space="0" w:color="auto"/>
              <w:right w:val="single" w:sz="4" w:space="0" w:color="auto"/>
            </w:tcBorders>
            <w:shd w:val="clear" w:color="auto" w:fill="auto"/>
            <w:vAlign w:val="center"/>
          </w:tcPr>
          <w:p w14:paraId="6A9F5E35" w14:textId="2DABE181" w:rsidR="00F53AED" w:rsidRPr="005F7586" w:rsidRDefault="00895C1D" w:rsidP="00F53AED">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F53AED" w:rsidRPr="005F7586" w14:paraId="7059DDDF" w14:textId="77777777" w:rsidTr="00675EB1">
        <w:trPr>
          <w:jc w:val="center"/>
        </w:trPr>
        <w:tc>
          <w:tcPr>
            <w:tcW w:w="1620" w:type="dxa"/>
            <w:tcBorders>
              <w:left w:val="single" w:sz="4" w:space="0" w:color="auto"/>
              <w:right w:val="single" w:sz="4" w:space="0" w:color="auto"/>
            </w:tcBorders>
            <w:shd w:val="clear" w:color="auto" w:fill="auto"/>
            <w:vAlign w:val="center"/>
          </w:tcPr>
          <w:p w14:paraId="0F0C74EC" w14:textId="67F1D49D" w:rsidR="00F53AED" w:rsidRPr="005F7586" w:rsidRDefault="00F53AED" w:rsidP="00F53AED">
            <w:pPr>
              <w:jc w:val="right"/>
              <w:rPr>
                <w:rFonts w:ascii="Verdana" w:hAnsi="Verdana" w:cs="Calibri"/>
                <w:color w:val="000000"/>
                <w:sz w:val="16"/>
                <w:szCs w:val="16"/>
              </w:rPr>
            </w:pPr>
            <w:r w:rsidRPr="005F7586">
              <w:rPr>
                <w:rFonts w:ascii="Verdana" w:hAnsi="Verdana" w:cs="Calibri"/>
                <w:color w:val="000000"/>
                <w:sz w:val="16"/>
                <w:szCs w:val="16"/>
              </w:rPr>
              <w:t xml:space="preserve">815 </w:t>
            </w:r>
          </w:p>
        </w:tc>
        <w:tc>
          <w:tcPr>
            <w:tcW w:w="3884" w:type="dxa"/>
            <w:tcBorders>
              <w:left w:val="single" w:sz="4" w:space="0" w:color="auto"/>
              <w:right w:val="single" w:sz="4" w:space="0" w:color="auto"/>
            </w:tcBorders>
            <w:vAlign w:val="center"/>
          </w:tcPr>
          <w:p w14:paraId="6BEE2C84" w14:textId="77777777" w:rsidR="00F53AED" w:rsidRPr="005F7586" w:rsidRDefault="00F53AED" w:rsidP="00F53AED">
            <w:pPr>
              <w:rPr>
                <w:rFonts w:ascii="Verdana" w:hAnsi="Verdana"/>
                <w:color w:val="000000"/>
                <w:sz w:val="16"/>
                <w:szCs w:val="16"/>
              </w:rPr>
            </w:pPr>
            <w:r w:rsidRPr="005F7586">
              <w:rPr>
                <w:rFonts w:ascii="Verdana" w:hAnsi="Verdana"/>
                <w:color w:val="000000"/>
                <w:sz w:val="16"/>
                <w:szCs w:val="16"/>
              </w:rPr>
              <w:t>Intangible Assets</w:t>
            </w:r>
          </w:p>
        </w:tc>
        <w:tc>
          <w:tcPr>
            <w:tcW w:w="1371" w:type="dxa"/>
            <w:tcBorders>
              <w:left w:val="single" w:sz="4" w:space="0" w:color="auto"/>
              <w:right w:val="single" w:sz="4" w:space="0" w:color="auto"/>
            </w:tcBorders>
            <w:shd w:val="clear" w:color="auto" w:fill="auto"/>
            <w:vAlign w:val="center"/>
          </w:tcPr>
          <w:p w14:paraId="2B2EB94B" w14:textId="35F6E5DC"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xml:space="preserve">548 </w:t>
            </w:r>
          </w:p>
        </w:tc>
        <w:tc>
          <w:tcPr>
            <w:tcW w:w="1302" w:type="dxa"/>
            <w:tcBorders>
              <w:left w:val="single" w:sz="4" w:space="0" w:color="auto"/>
              <w:right w:val="single" w:sz="4" w:space="0" w:color="auto"/>
            </w:tcBorders>
            <w:shd w:val="clear" w:color="auto" w:fill="auto"/>
            <w:vAlign w:val="center"/>
          </w:tcPr>
          <w:p w14:paraId="3A87371B" w14:textId="5BDCF426" w:rsidR="00F53AED" w:rsidRPr="005F7586" w:rsidRDefault="00895C1D" w:rsidP="00F53AED">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F53AED" w:rsidRPr="005F7586" w14:paraId="44E37B59" w14:textId="77777777" w:rsidTr="00675EB1">
        <w:trPr>
          <w:jc w:val="center"/>
        </w:trPr>
        <w:tc>
          <w:tcPr>
            <w:tcW w:w="1620" w:type="dxa"/>
            <w:tcBorders>
              <w:left w:val="single" w:sz="4" w:space="0" w:color="auto"/>
              <w:right w:val="single" w:sz="4" w:space="0" w:color="auto"/>
            </w:tcBorders>
            <w:shd w:val="clear" w:color="auto" w:fill="auto"/>
            <w:vAlign w:val="center"/>
          </w:tcPr>
          <w:p w14:paraId="42A1B6C3" w14:textId="32B1F866" w:rsidR="00F53AED" w:rsidRPr="005F7586" w:rsidRDefault="00F53AED" w:rsidP="00F53AED">
            <w:pPr>
              <w:jc w:val="right"/>
              <w:rPr>
                <w:rFonts w:ascii="Verdana" w:hAnsi="Verdana" w:cs="Calibri"/>
                <w:color w:val="000000"/>
                <w:sz w:val="16"/>
                <w:szCs w:val="16"/>
              </w:rPr>
            </w:pPr>
            <w:r w:rsidRPr="005F7586">
              <w:rPr>
                <w:rFonts w:ascii="Verdana" w:hAnsi="Verdana" w:cs="Calibri"/>
                <w:color w:val="000000"/>
                <w:sz w:val="16"/>
                <w:szCs w:val="16"/>
              </w:rPr>
              <w:t xml:space="preserve">4,494 </w:t>
            </w:r>
          </w:p>
        </w:tc>
        <w:tc>
          <w:tcPr>
            <w:tcW w:w="3884" w:type="dxa"/>
            <w:tcBorders>
              <w:left w:val="single" w:sz="4" w:space="0" w:color="auto"/>
              <w:right w:val="single" w:sz="4" w:space="0" w:color="auto"/>
            </w:tcBorders>
            <w:vAlign w:val="center"/>
          </w:tcPr>
          <w:p w14:paraId="50ED2F54" w14:textId="77777777" w:rsidR="00F53AED" w:rsidRPr="005F7586" w:rsidRDefault="00F53AED" w:rsidP="00F53AED">
            <w:pPr>
              <w:rPr>
                <w:rFonts w:ascii="Verdana" w:hAnsi="Verdana"/>
                <w:color w:val="000000"/>
                <w:sz w:val="16"/>
                <w:szCs w:val="16"/>
              </w:rPr>
            </w:pPr>
            <w:r w:rsidRPr="005F7586">
              <w:rPr>
                <w:rFonts w:ascii="Verdana" w:hAnsi="Verdana"/>
                <w:color w:val="000000"/>
                <w:sz w:val="16"/>
                <w:szCs w:val="16"/>
              </w:rPr>
              <w:t>Long Term Investments</w:t>
            </w:r>
          </w:p>
        </w:tc>
        <w:tc>
          <w:tcPr>
            <w:tcW w:w="1371" w:type="dxa"/>
            <w:tcBorders>
              <w:left w:val="single" w:sz="4" w:space="0" w:color="auto"/>
              <w:right w:val="single" w:sz="4" w:space="0" w:color="auto"/>
            </w:tcBorders>
            <w:shd w:val="clear" w:color="auto" w:fill="auto"/>
            <w:vAlign w:val="center"/>
          </w:tcPr>
          <w:p w14:paraId="363D9736" w14:textId="468F3DBB"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xml:space="preserve">4,487 </w:t>
            </w:r>
          </w:p>
        </w:tc>
        <w:tc>
          <w:tcPr>
            <w:tcW w:w="1302" w:type="dxa"/>
            <w:tcBorders>
              <w:left w:val="single" w:sz="4" w:space="0" w:color="auto"/>
              <w:right w:val="single" w:sz="4" w:space="0" w:color="auto"/>
            </w:tcBorders>
            <w:shd w:val="clear" w:color="auto" w:fill="auto"/>
            <w:vAlign w:val="center"/>
          </w:tcPr>
          <w:p w14:paraId="73DEC975" w14:textId="0040064E" w:rsidR="00F53AED" w:rsidRPr="005F7586" w:rsidRDefault="00895C1D" w:rsidP="00F53AED">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F53AED" w:rsidRPr="005F7586" w14:paraId="4980B83B" w14:textId="77777777" w:rsidTr="00675EB1">
        <w:trPr>
          <w:trHeight w:val="87"/>
          <w:jc w:val="center"/>
        </w:trPr>
        <w:tc>
          <w:tcPr>
            <w:tcW w:w="1620" w:type="dxa"/>
            <w:tcBorders>
              <w:left w:val="single" w:sz="4" w:space="0" w:color="auto"/>
              <w:right w:val="single" w:sz="4" w:space="0" w:color="auto"/>
            </w:tcBorders>
            <w:shd w:val="clear" w:color="auto" w:fill="auto"/>
            <w:vAlign w:val="center"/>
          </w:tcPr>
          <w:p w14:paraId="65FFEA42" w14:textId="58927408" w:rsidR="00F53AED" w:rsidRPr="005F7586" w:rsidRDefault="00F53AED" w:rsidP="00F53AED">
            <w:pPr>
              <w:jc w:val="right"/>
              <w:rPr>
                <w:rFonts w:ascii="Verdana" w:hAnsi="Verdana" w:cs="Calibri"/>
                <w:color w:val="000000"/>
                <w:sz w:val="16"/>
                <w:szCs w:val="16"/>
              </w:rPr>
            </w:pPr>
            <w:r w:rsidRPr="005F7586">
              <w:rPr>
                <w:rFonts w:ascii="Verdana" w:hAnsi="Verdana" w:cs="Calibri"/>
                <w:color w:val="000000"/>
                <w:sz w:val="16"/>
                <w:szCs w:val="16"/>
              </w:rPr>
              <w:t xml:space="preserve">1,948 </w:t>
            </w:r>
          </w:p>
        </w:tc>
        <w:tc>
          <w:tcPr>
            <w:tcW w:w="3884" w:type="dxa"/>
            <w:tcBorders>
              <w:left w:val="single" w:sz="4" w:space="0" w:color="auto"/>
              <w:right w:val="single" w:sz="4" w:space="0" w:color="auto"/>
            </w:tcBorders>
            <w:vAlign w:val="center"/>
          </w:tcPr>
          <w:p w14:paraId="25CAD985" w14:textId="77777777" w:rsidR="00F53AED" w:rsidRPr="005F7586" w:rsidRDefault="00F53AED" w:rsidP="00F53AED">
            <w:pPr>
              <w:rPr>
                <w:rFonts w:ascii="Verdana" w:hAnsi="Verdana"/>
                <w:color w:val="000000"/>
                <w:sz w:val="16"/>
                <w:szCs w:val="16"/>
              </w:rPr>
            </w:pPr>
            <w:r w:rsidRPr="005F7586">
              <w:rPr>
                <w:rFonts w:ascii="Verdana" w:hAnsi="Verdana"/>
                <w:color w:val="000000"/>
                <w:sz w:val="16"/>
                <w:szCs w:val="16"/>
              </w:rPr>
              <w:t>Long Term Debtors</w:t>
            </w:r>
          </w:p>
        </w:tc>
        <w:tc>
          <w:tcPr>
            <w:tcW w:w="1371" w:type="dxa"/>
            <w:tcBorders>
              <w:left w:val="single" w:sz="4" w:space="0" w:color="auto"/>
              <w:right w:val="single" w:sz="4" w:space="0" w:color="auto"/>
            </w:tcBorders>
            <w:shd w:val="clear" w:color="auto" w:fill="auto"/>
            <w:vAlign w:val="center"/>
          </w:tcPr>
          <w:p w14:paraId="72077A3C" w14:textId="333E89DF" w:rsidR="00F53AED" w:rsidRPr="005F7586" w:rsidRDefault="00895C1D" w:rsidP="00F53AED">
            <w:pPr>
              <w:jc w:val="right"/>
              <w:rPr>
                <w:rFonts w:ascii="Verdana" w:hAnsi="Verdana" w:cs="Calibri"/>
                <w:color w:val="000000"/>
                <w:sz w:val="16"/>
                <w:szCs w:val="16"/>
              </w:rPr>
            </w:pPr>
            <w:r w:rsidRPr="005F7586">
              <w:rPr>
                <w:rFonts w:ascii="Verdana" w:hAnsi="Verdana" w:cs="Calibri"/>
                <w:color w:val="000000"/>
                <w:sz w:val="16"/>
                <w:szCs w:val="16"/>
              </w:rPr>
              <w:t xml:space="preserve">3,140 </w:t>
            </w:r>
          </w:p>
        </w:tc>
        <w:tc>
          <w:tcPr>
            <w:tcW w:w="1302" w:type="dxa"/>
            <w:tcBorders>
              <w:left w:val="single" w:sz="4" w:space="0" w:color="auto"/>
              <w:bottom w:val="single" w:sz="4" w:space="0" w:color="auto"/>
              <w:right w:val="single" w:sz="4" w:space="0" w:color="auto"/>
            </w:tcBorders>
            <w:shd w:val="clear" w:color="auto" w:fill="auto"/>
            <w:vAlign w:val="center"/>
          </w:tcPr>
          <w:p w14:paraId="23E95579" w14:textId="013BF7F3" w:rsidR="00F53AED" w:rsidRPr="005F7586" w:rsidRDefault="00895C1D" w:rsidP="00F53AED">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2670B5" w:rsidRPr="005F7586" w14:paraId="6786A385" w14:textId="77777777" w:rsidTr="00675EB1">
        <w:trPr>
          <w:trHeight w:val="77"/>
          <w:jc w:val="center"/>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6A288EE4" w14:textId="5801DBE2" w:rsidR="002670B5" w:rsidRPr="005F7586" w:rsidRDefault="002670B5" w:rsidP="002670B5">
            <w:pPr>
              <w:jc w:val="right"/>
              <w:rPr>
                <w:rFonts w:ascii="Verdana" w:hAnsi="Verdana" w:cs="Calibri"/>
                <w:b/>
                <w:bCs/>
                <w:color w:val="000000"/>
                <w:sz w:val="16"/>
                <w:szCs w:val="16"/>
              </w:rPr>
            </w:pPr>
            <w:r w:rsidRPr="005F7586">
              <w:rPr>
                <w:rFonts w:ascii="Verdana" w:hAnsi="Verdana" w:cs="Calibri"/>
                <w:b/>
                <w:bCs/>
                <w:color w:val="000000"/>
                <w:sz w:val="16"/>
                <w:szCs w:val="16"/>
              </w:rPr>
              <w:t xml:space="preserve">19,240 </w:t>
            </w:r>
          </w:p>
        </w:tc>
        <w:tc>
          <w:tcPr>
            <w:tcW w:w="3884" w:type="dxa"/>
            <w:tcBorders>
              <w:left w:val="single" w:sz="4" w:space="0" w:color="auto"/>
              <w:right w:val="single" w:sz="4" w:space="0" w:color="auto"/>
            </w:tcBorders>
            <w:vAlign w:val="center"/>
          </w:tcPr>
          <w:p w14:paraId="30FEAA67" w14:textId="77777777" w:rsidR="002670B5" w:rsidRPr="005F7586" w:rsidRDefault="002670B5" w:rsidP="002670B5">
            <w:pPr>
              <w:rPr>
                <w:rFonts w:ascii="Verdana" w:hAnsi="Verdana"/>
                <w:b/>
                <w:color w:val="000000"/>
                <w:sz w:val="16"/>
                <w:szCs w:val="16"/>
              </w:rPr>
            </w:pPr>
            <w:r w:rsidRPr="005F7586">
              <w:rPr>
                <w:rFonts w:ascii="Verdana" w:hAnsi="Verdana"/>
                <w:b/>
                <w:color w:val="000000"/>
                <w:sz w:val="16"/>
                <w:szCs w:val="16"/>
              </w:rPr>
              <w:t> </w:t>
            </w:r>
          </w:p>
        </w:tc>
        <w:tc>
          <w:tcPr>
            <w:tcW w:w="1371" w:type="dxa"/>
            <w:tcBorders>
              <w:top w:val="single" w:sz="4" w:space="0" w:color="auto"/>
              <w:left w:val="single" w:sz="4" w:space="0" w:color="auto"/>
              <w:right w:val="single" w:sz="4" w:space="0" w:color="auto"/>
            </w:tcBorders>
            <w:shd w:val="clear" w:color="auto" w:fill="auto"/>
            <w:vAlign w:val="center"/>
          </w:tcPr>
          <w:p w14:paraId="34DC08A3" w14:textId="74A3CF29"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7844192C" w14:textId="4B4F4657"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xml:space="preserve">20,593 </w:t>
            </w:r>
          </w:p>
        </w:tc>
      </w:tr>
      <w:tr w:rsidR="002670B5" w:rsidRPr="005F7586" w14:paraId="14938241" w14:textId="77777777" w:rsidTr="00675EB1">
        <w:trPr>
          <w:jc w:val="center"/>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333C0CF1" w14:textId="4646AAEE" w:rsidR="002670B5" w:rsidRPr="005F7586" w:rsidRDefault="002670B5" w:rsidP="002670B5">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1,385,692 </w:t>
            </w:r>
          </w:p>
        </w:tc>
        <w:tc>
          <w:tcPr>
            <w:tcW w:w="3884" w:type="dxa"/>
            <w:tcBorders>
              <w:left w:val="single" w:sz="4" w:space="0" w:color="auto"/>
              <w:right w:val="single" w:sz="4" w:space="0" w:color="auto"/>
            </w:tcBorders>
            <w:vAlign w:val="center"/>
          </w:tcPr>
          <w:p w14:paraId="21C95B69" w14:textId="77777777" w:rsidR="002670B5" w:rsidRPr="005F7586" w:rsidRDefault="002670B5" w:rsidP="002670B5">
            <w:pPr>
              <w:rPr>
                <w:rFonts w:ascii="Verdana" w:hAnsi="Verdana"/>
                <w:b/>
                <w:color w:val="000000"/>
                <w:sz w:val="16"/>
                <w:szCs w:val="16"/>
              </w:rPr>
            </w:pPr>
            <w:r w:rsidRPr="005F7586">
              <w:rPr>
                <w:rFonts w:ascii="Verdana" w:hAnsi="Verdana"/>
                <w:b/>
                <w:color w:val="000000"/>
                <w:sz w:val="16"/>
                <w:szCs w:val="16"/>
              </w:rPr>
              <w:t>Total Non-Current Assets</w:t>
            </w:r>
          </w:p>
        </w:tc>
        <w:tc>
          <w:tcPr>
            <w:tcW w:w="1371" w:type="dxa"/>
            <w:tcBorders>
              <w:left w:val="single" w:sz="4" w:space="0" w:color="auto"/>
              <w:right w:val="single" w:sz="4" w:space="0" w:color="auto"/>
            </w:tcBorders>
            <w:shd w:val="clear" w:color="auto" w:fill="auto"/>
            <w:vAlign w:val="center"/>
          </w:tcPr>
          <w:p w14:paraId="44C4872A" w14:textId="3B4A52F2"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42821CB1" w14:textId="2D5CD180"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xml:space="preserve">1,390,699 </w:t>
            </w:r>
          </w:p>
        </w:tc>
      </w:tr>
      <w:tr w:rsidR="00D864E4" w:rsidRPr="005F7586" w14:paraId="42E30C93" w14:textId="77777777" w:rsidTr="00E578F6">
        <w:trPr>
          <w:jc w:val="center"/>
        </w:trPr>
        <w:tc>
          <w:tcPr>
            <w:tcW w:w="1620" w:type="dxa"/>
            <w:tcBorders>
              <w:top w:val="single" w:sz="4" w:space="0" w:color="auto"/>
              <w:left w:val="single" w:sz="4" w:space="0" w:color="auto"/>
              <w:right w:val="single" w:sz="4" w:space="0" w:color="auto"/>
            </w:tcBorders>
            <w:vAlign w:val="center"/>
          </w:tcPr>
          <w:p w14:paraId="79F8A3D1" w14:textId="77777777" w:rsidR="00D864E4" w:rsidRPr="005F7586" w:rsidRDefault="00D864E4" w:rsidP="00D864E4">
            <w:pPr>
              <w:jc w:val="right"/>
              <w:rPr>
                <w:rFonts w:ascii="Verdana" w:hAnsi="Verdana" w:cs="Calibri"/>
                <w:color w:val="000000"/>
                <w:sz w:val="16"/>
                <w:szCs w:val="16"/>
              </w:rPr>
            </w:pPr>
            <w:r w:rsidRPr="005F7586">
              <w:rPr>
                <w:rFonts w:ascii="Verdana" w:hAnsi="Verdana" w:cs="Calibri"/>
                <w:color w:val="000000"/>
                <w:sz w:val="16"/>
                <w:szCs w:val="16"/>
              </w:rPr>
              <w:t> </w:t>
            </w:r>
          </w:p>
        </w:tc>
        <w:tc>
          <w:tcPr>
            <w:tcW w:w="3884" w:type="dxa"/>
            <w:tcBorders>
              <w:left w:val="single" w:sz="4" w:space="0" w:color="auto"/>
              <w:right w:val="single" w:sz="4" w:space="0" w:color="auto"/>
            </w:tcBorders>
            <w:vAlign w:val="center"/>
          </w:tcPr>
          <w:p w14:paraId="52B18F92" w14:textId="77777777" w:rsidR="00D864E4" w:rsidRPr="005F7586" w:rsidRDefault="00D864E4" w:rsidP="00D864E4">
            <w:pPr>
              <w:rPr>
                <w:rFonts w:ascii="Verdana" w:hAnsi="Verdana"/>
                <w:color w:val="000000"/>
                <w:sz w:val="16"/>
                <w:szCs w:val="16"/>
              </w:rPr>
            </w:pPr>
            <w:r w:rsidRPr="005F7586">
              <w:rPr>
                <w:rFonts w:ascii="Verdana" w:hAnsi="Verdana"/>
                <w:color w:val="000000"/>
                <w:sz w:val="16"/>
                <w:szCs w:val="16"/>
              </w:rPr>
              <w:t> </w:t>
            </w:r>
          </w:p>
        </w:tc>
        <w:tc>
          <w:tcPr>
            <w:tcW w:w="1371" w:type="dxa"/>
            <w:tcBorders>
              <w:left w:val="single" w:sz="4" w:space="0" w:color="auto"/>
              <w:right w:val="single" w:sz="4" w:space="0" w:color="auto"/>
            </w:tcBorders>
            <w:shd w:val="clear" w:color="auto" w:fill="auto"/>
            <w:vAlign w:val="center"/>
          </w:tcPr>
          <w:p w14:paraId="00DDBD9E" w14:textId="5CDDEF32" w:rsidR="00D864E4" w:rsidRPr="005F7586" w:rsidRDefault="00895C1D" w:rsidP="00D864E4">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55C00740" w14:textId="492E26E2" w:rsidR="00D864E4" w:rsidRPr="005F7586" w:rsidRDefault="00895C1D" w:rsidP="00D864E4">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D864E4" w:rsidRPr="005F7586" w14:paraId="5744712B" w14:textId="77777777" w:rsidTr="00E578F6">
        <w:trPr>
          <w:trHeight w:val="80"/>
          <w:jc w:val="center"/>
        </w:trPr>
        <w:tc>
          <w:tcPr>
            <w:tcW w:w="1620" w:type="dxa"/>
            <w:tcBorders>
              <w:left w:val="single" w:sz="4" w:space="0" w:color="auto"/>
              <w:right w:val="single" w:sz="4" w:space="0" w:color="auto"/>
            </w:tcBorders>
            <w:vAlign w:val="center"/>
          </w:tcPr>
          <w:p w14:paraId="1B663F0B" w14:textId="77777777" w:rsidR="00D864E4" w:rsidRPr="005F7586" w:rsidRDefault="00D864E4" w:rsidP="00D864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884" w:type="dxa"/>
            <w:tcBorders>
              <w:left w:val="single" w:sz="4" w:space="0" w:color="auto"/>
              <w:right w:val="single" w:sz="4" w:space="0" w:color="auto"/>
            </w:tcBorders>
            <w:vAlign w:val="center"/>
          </w:tcPr>
          <w:p w14:paraId="3C8D4218" w14:textId="77777777" w:rsidR="00D864E4" w:rsidRPr="005F7586" w:rsidRDefault="00D864E4" w:rsidP="00D864E4">
            <w:pPr>
              <w:rPr>
                <w:rFonts w:ascii="Verdana" w:hAnsi="Verdana"/>
                <w:b/>
                <w:color w:val="000000"/>
                <w:sz w:val="16"/>
                <w:szCs w:val="16"/>
              </w:rPr>
            </w:pPr>
            <w:r w:rsidRPr="005F7586">
              <w:rPr>
                <w:rFonts w:ascii="Verdana" w:hAnsi="Verdana"/>
                <w:b/>
                <w:color w:val="000000"/>
                <w:sz w:val="16"/>
                <w:szCs w:val="16"/>
              </w:rPr>
              <w:t>CURRENT ASSETS</w:t>
            </w:r>
          </w:p>
        </w:tc>
        <w:tc>
          <w:tcPr>
            <w:tcW w:w="1371" w:type="dxa"/>
            <w:tcBorders>
              <w:left w:val="single" w:sz="4" w:space="0" w:color="auto"/>
              <w:right w:val="single" w:sz="4" w:space="0" w:color="auto"/>
            </w:tcBorders>
            <w:shd w:val="clear" w:color="auto" w:fill="auto"/>
            <w:vAlign w:val="center"/>
          </w:tcPr>
          <w:p w14:paraId="122D55EF" w14:textId="0A967E27" w:rsidR="00D864E4" w:rsidRPr="005F7586" w:rsidRDefault="00895C1D" w:rsidP="00D864E4">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left w:val="single" w:sz="4" w:space="0" w:color="auto"/>
              <w:right w:val="single" w:sz="4" w:space="0" w:color="auto"/>
            </w:tcBorders>
            <w:shd w:val="clear" w:color="auto" w:fill="auto"/>
            <w:vAlign w:val="center"/>
          </w:tcPr>
          <w:p w14:paraId="704662AD" w14:textId="4A724DAC" w:rsidR="00D864E4" w:rsidRPr="005F7586" w:rsidRDefault="00895C1D" w:rsidP="00D864E4">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642C42" w:rsidRPr="005F7586" w14:paraId="6159E282" w14:textId="77777777" w:rsidTr="00675EB1">
        <w:trPr>
          <w:jc w:val="center"/>
        </w:trPr>
        <w:tc>
          <w:tcPr>
            <w:tcW w:w="1620" w:type="dxa"/>
            <w:tcBorders>
              <w:left w:val="single" w:sz="4" w:space="0" w:color="auto"/>
              <w:right w:val="single" w:sz="4" w:space="0" w:color="auto"/>
            </w:tcBorders>
            <w:shd w:val="clear" w:color="auto" w:fill="auto"/>
            <w:vAlign w:val="center"/>
          </w:tcPr>
          <w:p w14:paraId="77B6753B" w14:textId="78060CBE"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8,413 </w:t>
            </w:r>
          </w:p>
        </w:tc>
        <w:tc>
          <w:tcPr>
            <w:tcW w:w="3884" w:type="dxa"/>
            <w:tcBorders>
              <w:left w:val="single" w:sz="4" w:space="0" w:color="auto"/>
              <w:right w:val="single" w:sz="4" w:space="0" w:color="auto"/>
            </w:tcBorders>
            <w:vAlign w:val="bottom"/>
          </w:tcPr>
          <w:p w14:paraId="2DBC46E1" w14:textId="77777777" w:rsidR="00642C42" w:rsidRPr="005F7586" w:rsidRDefault="00642C42" w:rsidP="00642C42">
            <w:pPr>
              <w:rPr>
                <w:rFonts w:ascii="Verdana" w:hAnsi="Verdana" w:cs="Arial"/>
                <w:sz w:val="16"/>
                <w:szCs w:val="16"/>
              </w:rPr>
            </w:pPr>
            <w:r w:rsidRPr="005F7586">
              <w:rPr>
                <w:rFonts w:ascii="Verdana" w:hAnsi="Verdana" w:cs="Arial"/>
                <w:sz w:val="16"/>
                <w:szCs w:val="16"/>
              </w:rPr>
              <w:t>Assets ‘Held for Sale’</w:t>
            </w:r>
          </w:p>
        </w:tc>
        <w:tc>
          <w:tcPr>
            <w:tcW w:w="1371" w:type="dxa"/>
            <w:tcBorders>
              <w:left w:val="single" w:sz="4" w:space="0" w:color="auto"/>
              <w:right w:val="single" w:sz="4" w:space="0" w:color="auto"/>
            </w:tcBorders>
            <w:shd w:val="clear" w:color="auto" w:fill="auto"/>
            <w:vAlign w:val="center"/>
          </w:tcPr>
          <w:p w14:paraId="2AF7F5B0" w14:textId="3B81C01D"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4,664 </w:t>
            </w:r>
          </w:p>
        </w:tc>
        <w:tc>
          <w:tcPr>
            <w:tcW w:w="1302" w:type="dxa"/>
            <w:tcBorders>
              <w:left w:val="single" w:sz="4" w:space="0" w:color="auto"/>
              <w:right w:val="single" w:sz="4" w:space="0" w:color="auto"/>
            </w:tcBorders>
            <w:shd w:val="clear" w:color="auto" w:fill="auto"/>
            <w:vAlign w:val="center"/>
          </w:tcPr>
          <w:p w14:paraId="05993383" w14:textId="4209F72D" w:rsidR="00642C42" w:rsidRPr="005F7586" w:rsidRDefault="00642C42" w:rsidP="00642C42">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642C42" w:rsidRPr="005F7586" w14:paraId="3211A6B3" w14:textId="77777777" w:rsidTr="00675EB1">
        <w:trPr>
          <w:jc w:val="center"/>
        </w:trPr>
        <w:tc>
          <w:tcPr>
            <w:tcW w:w="1620" w:type="dxa"/>
            <w:tcBorders>
              <w:left w:val="single" w:sz="4" w:space="0" w:color="auto"/>
              <w:right w:val="single" w:sz="4" w:space="0" w:color="auto"/>
            </w:tcBorders>
            <w:shd w:val="clear" w:color="auto" w:fill="auto"/>
            <w:vAlign w:val="center"/>
          </w:tcPr>
          <w:p w14:paraId="50537EBA" w14:textId="4553CAE0"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60,164 </w:t>
            </w:r>
          </w:p>
        </w:tc>
        <w:tc>
          <w:tcPr>
            <w:tcW w:w="3884" w:type="dxa"/>
            <w:tcBorders>
              <w:left w:val="single" w:sz="4" w:space="0" w:color="auto"/>
              <w:right w:val="single" w:sz="4" w:space="0" w:color="auto"/>
            </w:tcBorders>
            <w:vAlign w:val="bottom"/>
          </w:tcPr>
          <w:p w14:paraId="2E3175D2" w14:textId="77777777" w:rsidR="00642C42" w:rsidRPr="005F7586" w:rsidRDefault="00642C42" w:rsidP="00642C42">
            <w:pPr>
              <w:rPr>
                <w:rFonts w:ascii="Verdana" w:hAnsi="Verdana" w:cs="Arial"/>
                <w:sz w:val="16"/>
                <w:szCs w:val="16"/>
              </w:rPr>
            </w:pPr>
            <w:r w:rsidRPr="005F7586">
              <w:rPr>
                <w:rFonts w:ascii="Verdana" w:hAnsi="Verdana" w:cs="Arial"/>
                <w:sz w:val="16"/>
                <w:szCs w:val="16"/>
              </w:rPr>
              <w:t>Short Term Investments</w:t>
            </w:r>
          </w:p>
        </w:tc>
        <w:tc>
          <w:tcPr>
            <w:tcW w:w="1371" w:type="dxa"/>
            <w:tcBorders>
              <w:left w:val="single" w:sz="4" w:space="0" w:color="auto"/>
              <w:right w:val="single" w:sz="4" w:space="0" w:color="auto"/>
            </w:tcBorders>
            <w:shd w:val="clear" w:color="auto" w:fill="auto"/>
            <w:vAlign w:val="center"/>
          </w:tcPr>
          <w:p w14:paraId="3A81C15F" w14:textId="572CB2E7"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134,711 </w:t>
            </w:r>
          </w:p>
        </w:tc>
        <w:tc>
          <w:tcPr>
            <w:tcW w:w="1302" w:type="dxa"/>
            <w:tcBorders>
              <w:left w:val="single" w:sz="4" w:space="0" w:color="auto"/>
              <w:right w:val="single" w:sz="4" w:space="0" w:color="auto"/>
            </w:tcBorders>
            <w:shd w:val="clear" w:color="auto" w:fill="auto"/>
            <w:vAlign w:val="center"/>
          </w:tcPr>
          <w:p w14:paraId="1EE42950" w14:textId="48430DC0" w:rsidR="00642C42" w:rsidRPr="005F7586" w:rsidRDefault="00642C42" w:rsidP="00642C42">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642C42" w:rsidRPr="005F7586" w14:paraId="12BA9757" w14:textId="77777777" w:rsidTr="00675EB1">
        <w:trPr>
          <w:jc w:val="center"/>
        </w:trPr>
        <w:tc>
          <w:tcPr>
            <w:tcW w:w="1620" w:type="dxa"/>
            <w:tcBorders>
              <w:left w:val="single" w:sz="4" w:space="0" w:color="auto"/>
              <w:right w:val="single" w:sz="4" w:space="0" w:color="auto"/>
            </w:tcBorders>
            <w:shd w:val="clear" w:color="auto" w:fill="auto"/>
            <w:vAlign w:val="center"/>
          </w:tcPr>
          <w:p w14:paraId="6A34E330" w14:textId="5D838263"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1,751 </w:t>
            </w:r>
          </w:p>
        </w:tc>
        <w:tc>
          <w:tcPr>
            <w:tcW w:w="3884" w:type="dxa"/>
            <w:tcBorders>
              <w:left w:val="single" w:sz="4" w:space="0" w:color="auto"/>
              <w:right w:val="single" w:sz="4" w:space="0" w:color="auto"/>
            </w:tcBorders>
            <w:vAlign w:val="bottom"/>
          </w:tcPr>
          <w:p w14:paraId="09FC9131" w14:textId="77777777" w:rsidR="00642C42" w:rsidRPr="005F7586" w:rsidRDefault="00642C42" w:rsidP="00642C42">
            <w:pPr>
              <w:rPr>
                <w:rFonts w:ascii="Verdana" w:hAnsi="Verdana" w:cs="Arial"/>
                <w:sz w:val="16"/>
                <w:szCs w:val="16"/>
              </w:rPr>
            </w:pPr>
            <w:r w:rsidRPr="005F7586">
              <w:rPr>
                <w:rFonts w:ascii="Verdana" w:hAnsi="Verdana" w:cs="Arial"/>
                <w:sz w:val="16"/>
                <w:szCs w:val="16"/>
              </w:rPr>
              <w:t>Inventories</w:t>
            </w:r>
          </w:p>
        </w:tc>
        <w:tc>
          <w:tcPr>
            <w:tcW w:w="1371" w:type="dxa"/>
            <w:tcBorders>
              <w:left w:val="single" w:sz="4" w:space="0" w:color="auto"/>
              <w:right w:val="single" w:sz="4" w:space="0" w:color="auto"/>
            </w:tcBorders>
            <w:shd w:val="clear" w:color="auto" w:fill="auto"/>
            <w:vAlign w:val="center"/>
          </w:tcPr>
          <w:p w14:paraId="395AB5BB" w14:textId="166272CF"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2,127 </w:t>
            </w:r>
          </w:p>
        </w:tc>
        <w:tc>
          <w:tcPr>
            <w:tcW w:w="1302" w:type="dxa"/>
            <w:tcBorders>
              <w:left w:val="single" w:sz="4" w:space="0" w:color="auto"/>
              <w:right w:val="single" w:sz="4" w:space="0" w:color="auto"/>
            </w:tcBorders>
            <w:shd w:val="clear" w:color="auto" w:fill="auto"/>
            <w:vAlign w:val="center"/>
          </w:tcPr>
          <w:p w14:paraId="67FA91DC" w14:textId="4604E192" w:rsidR="00642C42" w:rsidRPr="005F7586" w:rsidRDefault="00642C42" w:rsidP="00642C42">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642C42" w:rsidRPr="005F7586" w14:paraId="17AA3CD9" w14:textId="77777777" w:rsidTr="00675EB1">
        <w:trPr>
          <w:jc w:val="center"/>
        </w:trPr>
        <w:tc>
          <w:tcPr>
            <w:tcW w:w="1620" w:type="dxa"/>
            <w:tcBorders>
              <w:left w:val="single" w:sz="4" w:space="0" w:color="auto"/>
              <w:right w:val="single" w:sz="4" w:space="0" w:color="auto"/>
            </w:tcBorders>
            <w:shd w:val="clear" w:color="auto" w:fill="auto"/>
            <w:vAlign w:val="center"/>
          </w:tcPr>
          <w:p w14:paraId="1B4CA618" w14:textId="1388DD54"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10,290 </w:t>
            </w:r>
          </w:p>
        </w:tc>
        <w:tc>
          <w:tcPr>
            <w:tcW w:w="3884" w:type="dxa"/>
            <w:tcBorders>
              <w:left w:val="single" w:sz="4" w:space="0" w:color="auto"/>
              <w:right w:val="single" w:sz="4" w:space="0" w:color="auto"/>
            </w:tcBorders>
            <w:vAlign w:val="bottom"/>
          </w:tcPr>
          <w:p w14:paraId="668CB71D" w14:textId="77777777" w:rsidR="00642C42" w:rsidRPr="005F7586" w:rsidRDefault="00642C42" w:rsidP="00642C42">
            <w:pPr>
              <w:rPr>
                <w:rFonts w:ascii="Verdana" w:hAnsi="Verdana" w:cs="Arial"/>
                <w:sz w:val="16"/>
                <w:szCs w:val="16"/>
              </w:rPr>
            </w:pPr>
            <w:r w:rsidRPr="005F7586">
              <w:rPr>
                <w:rFonts w:ascii="Verdana" w:hAnsi="Verdana" w:cs="Arial"/>
                <w:sz w:val="16"/>
                <w:szCs w:val="16"/>
              </w:rPr>
              <w:t>Local Taxation Debtors</w:t>
            </w:r>
          </w:p>
        </w:tc>
        <w:tc>
          <w:tcPr>
            <w:tcW w:w="1371" w:type="dxa"/>
            <w:tcBorders>
              <w:left w:val="single" w:sz="4" w:space="0" w:color="auto"/>
              <w:right w:val="single" w:sz="4" w:space="0" w:color="auto"/>
            </w:tcBorders>
            <w:shd w:val="clear" w:color="auto" w:fill="auto"/>
            <w:vAlign w:val="center"/>
          </w:tcPr>
          <w:p w14:paraId="3F59CFEB" w14:textId="144522CA"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10,341 </w:t>
            </w:r>
          </w:p>
        </w:tc>
        <w:tc>
          <w:tcPr>
            <w:tcW w:w="1302" w:type="dxa"/>
            <w:tcBorders>
              <w:left w:val="single" w:sz="4" w:space="0" w:color="auto"/>
              <w:right w:val="single" w:sz="4" w:space="0" w:color="auto"/>
            </w:tcBorders>
            <w:shd w:val="clear" w:color="auto" w:fill="auto"/>
            <w:vAlign w:val="center"/>
          </w:tcPr>
          <w:p w14:paraId="738A31ED" w14:textId="2D51CFB7" w:rsidR="00642C42" w:rsidRPr="005F7586" w:rsidRDefault="00642C42" w:rsidP="00642C42">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642C42" w:rsidRPr="005F7586" w14:paraId="5DD4EE59" w14:textId="77777777" w:rsidTr="00675EB1">
        <w:trPr>
          <w:jc w:val="center"/>
        </w:trPr>
        <w:tc>
          <w:tcPr>
            <w:tcW w:w="1620" w:type="dxa"/>
            <w:tcBorders>
              <w:left w:val="single" w:sz="4" w:space="0" w:color="auto"/>
              <w:right w:val="single" w:sz="4" w:space="0" w:color="auto"/>
            </w:tcBorders>
            <w:shd w:val="clear" w:color="auto" w:fill="auto"/>
            <w:vAlign w:val="center"/>
          </w:tcPr>
          <w:p w14:paraId="78ED0C19" w14:textId="7844528A"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(10,243)</w:t>
            </w:r>
          </w:p>
        </w:tc>
        <w:tc>
          <w:tcPr>
            <w:tcW w:w="3884" w:type="dxa"/>
            <w:tcBorders>
              <w:left w:val="single" w:sz="4" w:space="0" w:color="auto"/>
              <w:right w:val="single" w:sz="4" w:space="0" w:color="auto"/>
            </w:tcBorders>
            <w:vAlign w:val="bottom"/>
          </w:tcPr>
          <w:p w14:paraId="38F60EEC" w14:textId="77777777" w:rsidR="00642C42" w:rsidRPr="005F7586" w:rsidRDefault="00642C42" w:rsidP="00642C42">
            <w:pPr>
              <w:rPr>
                <w:rFonts w:ascii="Verdana" w:hAnsi="Verdana" w:cs="Arial"/>
                <w:sz w:val="16"/>
                <w:szCs w:val="16"/>
              </w:rPr>
            </w:pPr>
            <w:r w:rsidRPr="005F7586">
              <w:rPr>
                <w:rFonts w:ascii="Verdana" w:hAnsi="Verdana" w:cs="Arial"/>
                <w:sz w:val="16"/>
                <w:szCs w:val="16"/>
              </w:rPr>
              <w:t>Impairment of Local Taxation Debtors</w:t>
            </w:r>
          </w:p>
        </w:tc>
        <w:tc>
          <w:tcPr>
            <w:tcW w:w="1371" w:type="dxa"/>
            <w:tcBorders>
              <w:left w:val="single" w:sz="4" w:space="0" w:color="auto"/>
              <w:right w:val="single" w:sz="4" w:space="0" w:color="auto"/>
            </w:tcBorders>
            <w:shd w:val="clear" w:color="auto" w:fill="auto"/>
            <w:vAlign w:val="center"/>
          </w:tcPr>
          <w:p w14:paraId="52A746AE" w14:textId="5DD41FFA"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(10,424)</w:t>
            </w:r>
          </w:p>
        </w:tc>
        <w:tc>
          <w:tcPr>
            <w:tcW w:w="1302" w:type="dxa"/>
            <w:tcBorders>
              <w:left w:val="single" w:sz="4" w:space="0" w:color="auto"/>
              <w:right w:val="single" w:sz="4" w:space="0" w:color="auto"/>
            </w:tcBorders>
            <w:shd w:val="clear" w:color="auto" w:fill="auto"/>
            <w:vAlign w:val="center"/>
          </w:tcPr>
          <w:p w14:paraId="764F5DF8" w14:textId="60CA11DE" w:rsidR="00642C42" w:rsidRPr="005F7586" w:rsidRDefault="00642C42" w:rsidP="00642C42">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642C42" w:rsidRPr="005F7586" w14:paraId="241899E9" w14:textId="77777777" w:rsidTr="00675EB1">
        <w:trPr>
          <w:jc w:val="center"/>
        </w:trPr>
        <w:tc>
          <w:tcPr>
            <w:tcW w:w="1620" w:type="dxa"/>
            <w:tcBorders>
              <w:left w:val="single" w:sz="4" w:space="0" w:color="auto"/>
              <w:right w:val="single" w:sz="4" w:space="0" w:color="auto"/>
            </w:tcBorders>
            <w:shd w:val="clear" w:color="auto" w:fill="auto"/>
            <w:vAlign w:val="center"/>
          </w:tcPr>
          <w:p w14:paraId="4CC8C4E4" w14:textId="7F47905E"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49,003 </w:t>
            </w:r>
          </w:p>
        </w:tc>
        <w:tc>
          <w:tcPr>
            <w:tcW w:w="3884" w:type="dxa"/>
            <w:tcBorders>
              <w:left w:val="single" w:sz="4" w:space="0" w:color="auto"/>
              <w:right w:val="single" w:sz="4" w:space="0" w:color="auto"/>
            </w:tcBorders>
            <w:vAlign w:val="center"/>
          </w:tcPr>
          <w:p w14:paraId="4D3642A2" w14:textId="77777777" w:rsidR="00642C42" w:rsidRPr="005F7586" w:rsidRDefault="00642C42" w:rsidP="00642C42">
            <w:pPr>
              <w:rPr>
                <w:rFonts w:ascii="Verdana" w:hAnsi="Verdana"/>
                <w:color w:val="000000"/>
                <w:sz w:val="16"/>
                <w:szCs w:val="16"/>
              </w:rPr>
            </w:pPr>
            <w:r w:rsidRPr="005F7586">
              <w:rPr>
                <w:rFonts w:ascii="Verdana" w:hAnsi="Verdana"/>
                <w:color w:val="000000"/>
                <w:sz w:val="16"/>
                <w:szCs w:val="16"/>
              </w:rPr>
              <w:t xml:space="preserve">Other </w:t>
            </w:r>
            <w:proofErr w:type="gramStart"/>
            <w:r w:rsidRPr="005F7586">
              <w:rPr>
                <w:rFonts w:ascii="Verdana" w:hAnsi="Verdana"/>
                <w:color w:val="000000"/>
                <w:sz w:val="16"/>
                <w:szCs w:val="16"/>
              </w:rPr>
              <w:t>Short Term</w:t>
            </w:r>
            <w:proofErr w:type="gramEnd"/>
            <w:r w:rsidRPr="005F7586">
              <w:rPr>
                <w:rFonts w:ascii="Verdana" w:hAnsi="Verdana"/>
                <w:color w:val="000000"/>
                <w:sz w:val="16"/>
                <w:szCs w:val="16"/>
              </w:rPr>
              <w:t xml:space="preserve"> Debtors</w:t>
            </w:r>
          </w:p>
        </w:tc>
        <w:tc>
          <w:tcPr>
            <w:tcW w:w="1371" w:type="dxa"/>
            <w:tcBorders>
              <w:left w:val="single" w:sz="4" w:space="0" w:color="auto"/>
              <w:right w:val="single" w:sz="4" w:space="0" w:color="auto"/>
            </w:tcBorders>
            <w:shd w:val="clear" w:color="auto" w:fill="auto"/>
            <w:vAlign w:val="center"/>
          </w:tcPr>
          <w:p w14:paraId="35A71898" w14:textId="33432126"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55,860 </w:t>
            </w:r>
          </w:p>
        </w:tc>
        <w:tc>
          <w:tcPr>
            <w:tcW w:w="1302" w:type="dxa"/>
            <w:tcBorders>
              <w:left w:val="single" w:sz="4" w:space="0" w:color="auto"/>
              <w:right w:val="single" w:sz="4" w:space="0" w:color="auto"/>
            </w:tcBorders>
            <w:shd w:val="clear" w:color="auto" w:fill="auto"/>
            <w:vAlign w:val="center"/>
          </w:tcPr>
          <w:p w14:paraId="66674D97" w14:textId="1BB3605D" w:rsidR="00642C42" w:rsidRPr="005F7586" w:rsidRDefault="00642C42" w:rsidP="00642C42">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642C42" w:rsidRPr="005F7586" w14:paraId="4DAB1327" w14:textId="77777777" w:rsidTr="00675EB1">
        <w:trPr>
          <w:trHeight w:val="136"/>
          <w:jc w:val="center"/>
        </w:trPr>
        <w:tc>
          <w:tcPr>
            <w:tcW w:w="1620" w:type="dxa"/>
            <w:tcBorders>
              <w:left w:val="single" w:sz="4" w:space="0" w:color="auto"/>
              <w:right w:val="single" w:sz="4" w:space="0" w:color="auto"/>
            </w:tcBorders>
            <w:shd w:val="clear" w:color="auto" w:fill="auto"/>
            <w:vAlign w:val="center"/>
          </w:tcPr>
          <w:p w14:paraId="5ED54361" w14:textId="2BDDF1A7"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(6,494)</w:t>
            </w:r>
          </w:p>
        </w:tc>
        <w:tc>
          <w:tcPr>
            <w:tcW w:w="3884" w:type="dxa"/>
            <w:tcBorders>
              <w:left w:val="single" w:sz="4" w:space="0" w:color="auto"/>
              <w:right w:val="single" w:sz="4" w:space="0" w:color="auto"/>
            </w:tcBorders>
            <w:vAlign w:val="center"/>
          </w:tcPr>
          <w:p w14:paraId="3686C1DF" w14:textId="77777777" w:rsidR="00642C42" w:rsidRPr="005F7586" w:rsidRDefault="00642C42" w:rsidP="00642C42">
            <w:pPr>
              <w:rPr>
                <w:rFonts w:ascii="Verdana" w:hAnsi="Verdana"/>
                <w:color w:val="000000"/>
                <w:sz w:val="16"/>
                <w:szCs w:val="16"/>
              </w:rPr>
            </w:pPr>
            <w:r w:rsidRPr="005F7586">
              <w:rPr>
                <w:rFonts w:ascii="Verdana" w:hAnsi="Verdana"/>
                <w:color w:val="000000"/>
                <w:sz w:val="16"/>
                <w:szCs w:val="16"/>
              </w:rPr>
              <w:t xml:space="preserve">Impairment of </w:t>
            </w:r>
            <w:proofErr w:type="gramStart"/>
            <w:r w:rsidRPr="005F7586">
              <w:rPr>
                <w:rFonts w:ascii="Verdana" w:hAnsi="Verdana"/>
                <w:color w:val="000000"/>
                <w:sz w:val="16"/>
                <w:szCs w:val="16"/>
              </w:rPr>
              <w:t>Short Term</w:t>
            </w:r>
            <w:proofErr w:type="gramEnd"/>
            <w:r w:rsidRPr="005F7586">
              <w:rPr>
                <w:rFonts w:ascii="Verdana" w:hAnsi="Verdana"/>
                <w:color w:val="000000"/>
                <w:sz w:val="16"/>
                <w:szCs w:val="16"/>
              </w:rPr>
              <w:t xml:space="preserve"> Debtors</w:t>
            </w:r>
          </w:p>
        </w:tc>
        <w:tc>
          <w:tcPr>
            <w:tcW w:w="1371" w:type="dxa"/>
            <w:tcBorders>
              <w:left w:val="single" w:sz="4" w:space="0" w:color="auto"/>
              <w:right w:val="single" w:sz="4" w:space="0" w:color="auto"/>
            </w:tcBorders>
            <w:shd w:val="clear" w:color="auto" w:fill="auto"/>
            <w:vAlign w:val="center"/>
          </w:tcPr>
          <w:p w14:paraId="6AC8557C" w14:textId="369268AB"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(6,348)</w:t>
            </w:r>
          </w:p>
        </w:tc>
        <w:tc>
          <w:tcPr>
            <w:tcW w:w="1302" w:type="dxa"/>
            <w:tcBorders>
              <w:left w:val="single" w:sz="4" w:space="0" w:color="auto"/>
              <w:right w:val="single" w:sz="4" w:space="0" w:color="auto"/>
            </w:tcBorders>
            <w:shd w:val="clear" w:color="auto" w:fill="auto"/>
            <w:vAlign w:val="center"/>
          </w:tcPr>
          <w:p w14:paraId="22846F35" w14:textId="32623422" w:rsidR="00642C42" w:rsidRPr="005F7586" w:rsidRDefault="00642C42" w:rsidP="00642C42">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642C42" w:rsidRPr="005F7586" w14:paraId="30DE48E2" w14:textId="77777777" w:rsidTr="00675EB1">
        <w:trPr>
          <w:trHeight w:val="87"/>
          <w:jc w:val="center"/>
        </w:trPr>
        <w:tc>
          <w:tcPr>
            <w:tcW w:w="1620" w:type="dxa"/>
            <w:tcBorders>
              <w:left w:val="single" w:sz="4" w:space="0" w:color="auto"/>
              <w:right w:val="single" w:sz="4" w:space="0" w:color="auto"/>
            </w:tcBorders>
            <w:shd w:val="clear" w:color="auto" w:fill="auto"/>
            <w:vAlign w:val="center"/>
          </w:tcPr>
          <w:p w14:paraId="370AA346" w14:textId="311B73DE"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884" w:type="dxa"/>
            <w:tcBorders>
              <w:left w:val="single" w:sz="4" w:space="0" w:color="auto"/>
              <w:right w:val="single" w:sz="4" w:space="0" w:color="auto"/>
            </w:tcBorders>
            <w:vAlign w:val="center"/>
          </w:tcPr>
          <w:p w14:paraId="2E2681AF" w14:textId="77777777" w:rsidR="00642C42" w:rsidRPr="005F7586" w:rsidRDefault="00642C42" w:rsidP="00642C42">
            <w:pPr>
              <w:rPr>
                <w:rFonts w:ascii="Verdana" w:hAnsi="Verdana"/>
                <w:color w:val="000000"/>
                <w:sz w:val="16"/>
                <w:szCs w:val="16"/>
              </w:rPr>
            </w:pPr>
            <w:r w:rsidRPr="005F7586">
              <w:rPr>
                <w:rFonts w:ascii="Verdana" w:hAnsi="Verdana"/>
                <w:color w:val="000000"/>
                <w:sz w:val="16"/>
                <w:szCs w:val="16"/>
              </w:rPr>
              <w:t>Corporation Tax Asset</w:t>
            </w:r>
          </w:p>
        </w:tc>
        <w:tc>
          <w:tcPr>
            <w:tcW w:w="1371" w:type="dxa"/>
            <w:tcBorders>
              <w:left w:val="single" w:sz="4" w:space="0" w:color="auto"/>
              <w:right w:val="single" w:sz="4" w:space="0" w:color="auto"/>
            </w:tcBorders>
            <w:shd w:val="clear" w:color="auto" w:fill="auto"/>
            <w:vAlign w:val="center"/>
          </w:tcPr>
          <w:p w14:paraId="1649D478" w14:textId="71ED968B"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2968B46B" w14:textId="41BC6891" w:rsidR="00642C42" w:rsidRPr="005F7586" w:rsidRDefault="00642C42" w:rsidP="00642C42">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642C42" w:rsidRPr="005F7586" w14:paraId="505AA7C8" w14:textId="77777777" w:rsidTr="00675EB1">
        <w:trPr>
          <w:trHeight w:val="145"/>
          <w:jc w:val="center"/>
        </w:trPr>
        <w:tc>
          <w:tcPr>
            <w:tcW w:w="1620" w:type="dxa"/>
            <w:tcBorders>
              <w:left w:val="single" w:sz="4" w:space="0" w:color="auto"/>
              <w:right w:val="single" w:sz="4" w:space="0" w:color="auto"/>
            </w:tcBorders>
            <w:shd w:val="clear" w:color="auto" w:fill="auto"/>
            <w:vAlign w:val="center"/>
          </w:tcPr>
          <w:p w14:paraId="5A9EE20A" w14:textId="7072D8FB"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61,473 </w:t>
            </w:r>
          </w:p>
        </w:tc>
        <w:tc>
          <w:tcPr>
            <w:tcW w:w="3884" w:type="dxa"/>
            <w:tcBorders>
              <w:left w:val="single" w:sz="4" w:space="0" w:color="auto"/>
              <w:right w:val="single" w:sz="4" w:space="0" w:color="auto"/>
            </w:tcBorders>
            <w:vAlign w:val="center"/>
          </w:tcPr>
          <w:p w14:paraId="1C526E9B" w14:textId="77777777" w:rsidR="00642C42" w:rsidRPr="005F7586" w:rsidRDefault="00642C42" w:rsidP="00642C42">
            <w:pPr>
              <w:rPr>
                <w:rFonts w:ascii="Verdana" w:hAnsi="Verdana"/>
                <w:color w:val="000000"/>
                <w:sz w:val="16"/>
                <w:szCs w:val="16"/>
              </w:rPr>
            </w:pPr>
            <w:r w:rsidRPr="005F7586">
              <w:rPr>
                <w:rFonts w:ascii="Verdana" w:hAnsi="Verdana"/>
                <w:color w:val="000000"/>
                <w:sz w:val="16"/>
                <w:szCs w:val="16"/>
              </w:rPr>
              <w:t>Cash &amp; Cash Equivalents</w:t>
            </w:r>
          </w:p>
        </w:tc>
        <w:tc>
          <w:tcPr>
            <w:tcW w:w="1371" w:type="dxa"/>
            <w:tcBorders>
              <w:left w:val="single" w:sz="4" w:space="0" w:color="auto"/>
              <w:right w:val="single" w:sz="4" w:space="0" w:color="auto"/>
            </w:tcBorders>
            <w:shd w:val="clear" w:color="auto" w:fill="auto"/>
            <w:vAlign w:val="center"/>
          </w:tcPr>
          <w:p w14:paraId="2169E30A" w14:textId="667224B8" w:rsidR="00642C42" w:rsidRPr="005F7586" w:rsidRDefault="00642C42" w:rsidP="00642C42">
            <w:pPr>
              <w:jc w:val="right"/>
              <w:rPr>
                <w:rFonts w:ascii="Verdana" w:hAnsi="Verdana" w:cs="Calibri"/>
                <w:color w:val="000000"/>
                <w:sz w:val="16"/>
                <w:szCs w:val="16"/>
              </w:rPr>
            </w:pPr>
            <w:r w:rsidRPr="005F7586">
              <w:rPr>
                <w:rFonts w:ascii="Verdana" w:hAnsi="Verdana" w:cs="Calibri"/>
                <w:color w:val="000000"/>
                <w:sz w:val="16"/>
                <w:szCs w:val="16"/>
              </w:rPr>
              <w:t xml:space="preserve">67,521 </w:t>
            </w:r>
          </w:p>
        </w:tc>
        <w:tc>
          <w:tcPr>
            <w:tcW w:w="1302" w:type="dxa"/>
            <w:tcBorders>
              <w:left w:val="single" w:sz="4" w:space="0" w:color="auto"/>
              <w:bottom w:val="single" w:sz="4" w:space="0" w:color="auto"/>
              <w:right w:val="single" w:sz="4" w:space="0" w:color="auto"/>
            </w:tcBorders>
            <w:shd w:val="clear" w:color="auto" w:fill="auto"/>
            <w:vAlign w:val="center"/>
          </w:tcPr>
          <w:p w14:paraId="7637A8FB" w14:textId="0A6F3B79" w:rsidR="00642C42" w:rsidRPr="005F7586" w:rsidRDefault="00642C42" w:rsidP="00642C42">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642C42" w:rsidRPr="005F7586" w14:paraId="7271D9E6" w14:textId="77777777" w:rsidTr="00E578F6">
        <w:trPr>
          <w:trHeight w:val="87"/>
          <w:jc w:val="center"/>
        </w:trPr>
        <w:tc>
          <w:tcPr>
            <w:tcW w:w="1620" w:type="dxa"/>
            <w:tcBorders>
              <w:top w:val="single" w:sz="4" w:space="0" w:color="auto"/>
              <w:left w:val="single" w:sz="4" w:space="0" w:color="auto"/>
              <w:right w:val="single" w:sz="4" w:space="0" w:color="auto"/>
            </w:tcBorders>
            <w:vAlign w:val="center"/>
          </w:tcPr>
          <w:p w14:paraId="40E39493" w14:textId="379934F1" w:rsidR="00642C42" w:rsidRPr="005F7586" w:rsidRDefault="00642C42" w:rsidP="00642C42">
            <w:pPr>
              <w:jc w:val="right"/>
              <w:rPr>
                <w:rFonts w:ascii="Verdana" w:hAnsi="Verdana" w:cs="Calibri"/>
                <w:b/>
                <w:bCs/>
                <w:color w:val="000000"/>
                <w:sz w:val="16"/>
                <w:szCs w:val="16"/>
              </w:rPr>
            </w:pPr>
            <w:r w:rsidRPr="005F7586">
              <w:rPr>
                <w:rFonts w:ascii="Verdana" w:hAnsi="Verdana" w:cs="Calibri"/>
                <w:b/>
                <w:bCs/>
                <w:color w:val="000000"/>
                <w:sz w:val="16"/>
                <w:szCs w:val="16"/>
              </w:rPr>
              <w:t xml:space="preserve">174,357 </w:t>
            </w:r>
          </w:p>
        </w:tc>
        <w:tc>
          <w:tcPr>
            <w:tcW w:w="3884" w:type="dxa"/>
            <w:tcBorders>
              <w:left w:val="single" w:sz="4" w:space="0" w:color="auto"/>
              <w:right w:val="single" w:sz="4" w:space="0" w:color="auto"/>
            </w:tcBorders>
            <w:vAlign w:val="center"/>
          </w:tcPr>
          <w:p w14:paraId="75C79AF9" w14:textId="77777777" w:rsidR="00642C42" w:rsidRPr="005F7586" w:rsidRDefault="00642C42" w:rsidP="00642C42">
            <w:pPr>
              <w:rPr>
                <w:rFonts w:ascii="Verdana" w:hAnsi="Verdana"/>
                <w:b/>
                <w:color w:val="000000"/>
                <w:sz w:val="16"/>
                <w:szCs w:val="16"/>
              </w:rPr>
            </w:pPr>
            <w:r w:rsidRPr="005F7586">
              <w:rPr>
                <w:rFonts w:ascii="Verdana" w:hAnsi="Verdana"/>
                <w:b/>
                <w:color w:val="000000"/>
                <w:sz w:val="16"/>
                <w:szCs w:val="16"/>
              </w:rPr>
              <w:t>Total Current Assets</w:t>
            </w:r>
          </w:p>
        </w:tc>
        <w:tc>
          <w:tcPr>
            <w:tcW w:w="1371" w:type="dxa"/>
            <w:tcBorders>
              <w:top w:val="single" w:sz="4" w:space="0" w:color="auto"/>
              <w:left w:val="single" w:sz="4" w:space="0" w:color="auto"/>
              <w:right w:val="single" w:sz="4" w:space="0" w:color="auto"/>
            </w:tcBorders>
            <w:shd w:val="clear" w:color="auto" w:fill="auto"/>
            <w:vAlign w:val="center"/>
          </w:tcPr>
          <w:p w14:paraId="05913EEB" w14:textId="5D26AFC1" w:rsidR="00642C42" w:rsidRPr="005F7586" w:rsidRDefault="00642C42" w:rsidP="00642C42">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3027659C" w14:textId="72AC7D99" w:rsidR="00642C42" w:rsidRPr="005F7586" w:rsidRDefault="00642C42" w:rsidP="00642C42">
            <w:pPr>
              <w:jc w:val="right"/>
              <w:rPr>
                <w:rFonts w:ascii="Verdana" w:hAnsi="Verdana" w:cs="Calibri"/>
                <w:b/>
                <w:color w:val="000000"/>
                <w:sz w:val="16"/>
                <w:szCs w:val="16"/>
              </w:rPr>
            </w:pPr>
            <w:r w:rsidRPr="005F7586">
              <w:rPr>
                <w:rFonts w:ascii="Verdana" w:hAnsi="Verdana" w:cs="Calibri"/>
                <w:b/>
                <w:bCs/>
                <w:color w:val="000000"/>
                <w:sz w:val="16"/>
                <w:szCs w:val="16"/>
              </w:rPr>
              <w:t xml:space="preserve">258,452 </w:t>
            </w:r>
          </w:p>
        </w:tc>
      </w:tr>
      <w:tr w:rsidR="002670B5" w:rsidRPr="005F7586" w14:paraId="5D3E1678" w14:textId="77777777" w:rsidTr="00E578F6">
        <w:trPr>
          <w:jc w:val="center"/>
        </w:trPr>
        <w:tc>
          <w:tcPr>
            <w:tcW w:w="1620" w:type="dxa"/>
            <w:tcBorders>
              <w:left w:val="single" w:sz="4" w:space="0" w:color="auto"/>
              <w:bottom w:val="single" w:sz="4" w:space="0" w:color="auto"/>
              <w:right w:val="single" w:sz="4" w:space="0" w:color="auto"/>
            </w:tcBorders>
            <w:vAlign w:val="center"/>
          </w:tcPr>
          <w:p w14:paraId="14C150A8" w14:textId="0E4EF4ED" w:rsidR="002670B5" w:rsidRPr="005F7586" w:rsidRDefault="002670B5" w:rsidP="002670B5">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884" w:type="dxa"/>
            <w:tcBorders>
              <w:left w:val="single" w:sz="4" w:space="0" w:color="auto"/>
              <w:bottom w:val="single" w:sz="4" w:space="0" w:color="auto"/>
              <w:right w:val="single" w:sz="4" w:space="0" w:color="auto"/>
            </w:tcBorders>
            <w:vAlign w:val="center"/>
          </w:tcPr>
          <w:p w14:paraId="573FF97F"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w:t>
            </w:r>
          </w:p>
        </w:tc>
        <w:tc>
          <w:tcPr>
            <w:tcW w:w="1371" w:type="dxa"/>
            <w:tcBorders>
              <w:left w:val="single" w:sz="4" w:space="0" w:color="auto"/>
              <w:bottom w:val="single" w:sz="4" w:space="0" w:color="auto"/>
              <w:right w:val="single" w:sz="4" w:space="0" w:color="auto"/>
            </w:tcBorders>
            <w:shd w:val="clear" w:color="auto" w:fill="auto"/>
            <w:vAlign w:val="center"/>
          </w:tcPr>
          <w:p w14:paraId="4C536D61" w14:textId="684CBAE3"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left w:val="single" w:sz="4" w:space="0" w:color="auto"/>
              <w:bottom w:val="single" w:sz="4" w:space="0" w:color="auto"/>
              <w:right w:val="single" w:sz="4" w:space="0" w:color="auto"/>
            </w:tcBorders>
            <w:shd w:val="clear" w:color="auto" w:fill="auto"/>
            <w:vAlign w:val="center"/>
          </w:tcPr>
          <w:p w14:paraId="3797FFD3" w14:textId="62AA97DD"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2670B5" w:rsidRPr="005F7586" w14:paraId="06EC84EE" w14:textId="77777777" w:rsidTr="00E578F6">
        <w:trPr>
          <w:jc w:val="center"/>
        </w:trPr>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31F0EB1C" w14:textId="4C9E2106" w:rsidR="002670B5" w:rsidRPr="005F7586" w:rsidRDefault="002670B5" w:rsidP="002670B5">
            <w:pPr>
              <w:jc w:val="right"/>
              <w:rPr>
                <w:rFonts w:ascii="Verdana" w:hAnsi="Verdana" w:cs="Calibri"/>
                <w:b/>
                <w:bCs/>
                <w:color w:val="000000"/>
                <w:sz w:val="16"/>
                <w:szCs w:val="16"/>
              </w:rPr>
            </w:pPr>
            <w:r w:rsidRPr="005F7586">
              <w:rPr>
                <w:rFonts w:ascii="Verdana" w:hAnsi="Verdana" w:cs="Calibri"/>
                <w:b/>
                <w:bCs/>
                <w:color w:val="000000"/>
                <w:sz w:val="16"/>
                <w:szCs w:val="16"/>
              </w:rPr>
              <w:t>1,560,0</w:t>
            </w:r>
            <w:r w:rsidR="006E08DF" w:rsidRPr="005F7586">
              <w:rPr>
                <w:rFonts w:ascii="Verdana" w:hAnsi="Verdana" w:cs="Calibri"/>
                <w:b/>
                <w:bCs/>
                <w:color w:val="000000"/>
                <w:sz w:val="16"/>
                <w:szCs w:val="16"/>
              </w:rPr>
              <w:t>49</w:t>
            </w:r>
            <w:r w:rsidRPr="005F7586">
              <w:rPr>
                <w:rFonts w:ascii="Verdana" w:hAnsi="Verdana" w:cs="Calibri"/>
                <w:b/>
                <w:bCs/>
                <w:color w:val="000000"/>
                <w:sz w:val="16"/>
                <w:szCs w:val="16"/>
              </w:rPr>
              <w:t xml:space="preserve"> </w:t>
            </w:r>
          </w:p>
        </w:tc>
        <w:tc>
          <w:tcPr>
            <w:tcW w:w="3884" w:type="dxa"/>
            <w:tcBorders>
              <w:top w:val="single" w:sz="4" w:space="0" w:color="auto"/>
              <w:left w:val="single" w:sz="4" w:space="0" w:color="auto"/>
              <w:bottom w:val="single" w:sz="4" w:space="0" w:color="auto"/>
              <w:right w:val="single" w:sz="4" w:space="0" w:color="auto"/>
            </w:tcBorders>
            <w:shd w:val="clear" w:color="auto" w:fill="D9D9D9"/>
            <w:vAlign w:val="center"/>
          </w:tcPr>
          <w:p w14:paraId="02787222" w14:textId="77777777" w:rsidR="002670B5" w:rsidRPr="005F7586" w:rsidRDefault="002670B5" w:rsidP="002670B5">
            <w:pPr>
              <w:rPr>
                <w:rFonts w:ascii="Verdana" w:hAnsi="Verdana"/>
                <w:b/>
                <w:color w:val="000000"/>
                <w:sz w:val="16"/>
                <w:szCs w:val="16"/>
              </w:rPr>
            </w:pPr>
            <w:r w:rsidRPr="005F7586">
              <w:rPr>
                <w:rFonts w:ascii="Verdana" w:hAnsi="Verdana"/>
                <w:b/>
                <w:color w:val="000000"/>
                <w:sz w:val="16"/>
                <w:szCs w:val="16"/>
              </w:rPr>
              <w:t>TOTAL GROUP ASSETS</w:t>
            </w:r>
          </w:p>
        </w:tc>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1BF3779" w14:textId="4590EDB9" w:rsidR="002670B5" w:rsidRPr="005F7586" w:rsidRDefault="00895C1D" w:rsidP="002670B5">
            <w:pPr>
              <w:jc w:val="right"/>
              <w:rPr>
                <w:rFonts w:ascii="Verdana" w:hAnsi="Verdana" w:cs="Calibri"/>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tcPr>
          <w:p w14:paraId="7FC014D7" w14:textId="63FCB662"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xml:space="preserve">1,649,151 </w:t>
            </w:r>
          </w:p>
        </w:tc>
      </w:tr>
      <w:tr w:rsidR="00D864E4" w:rsidRPr="005F7586" w14:paraId="1178CB20" w14:textId="77777777" w:rsidTr="00E578F6">
        <w:trPr>
          <w:jc w:val="center"/>
        </w:trPr>
        <w:tc>
          <w:tcPr>
            <w:tcW w:w="1620" w:type="dxa"/>
            <w:tcBorders>
              <w:top w:val="single" w:sz="4" w:space="0" w:color="auto"/>
              <w:left w:val="single" w:sz="4" w:space="0" w:color="auto"/>
              <w:right w:val="single" w:sz="4" w:space="0" w:color="auto"/>
            </w:tcBorders>
            <w:vAlign w:val="center"/>
          </w:tcPr>
          <w:p w14:paraId="3AB445A6" w14:textId="77777777" w:rsidR="00D864E4" w:rsidRPr="005F7586" w:rsidRDefault="00D864E4" w:rsidP="00D864E4">
            <w:pPr>
              <w:jc w:val="right"/>
              <w:rPr>
                <w:rFonts w:ascii="Verdana" w:hAnsi="Verdana" w:cs="Calibri"/>
                <w:color w:val="000000"/>
                <w:sz w:val="16"/>
                <w:szCs w:val="16"/>
              </w:rPr>
            </w:pPr>
            <w:r w:rsidRPr="005F7586">
              <w:rPr>
                <w:rFonts w:ascii="Verdana" w:hAnsi="Verdana" w:cs="Calibri"/>
                <w:color w:val="000000"/>
                <w:sz w:val="16"/>
                <w:szCs w:val="16"/>
              </w:rPr>
              <w:t> </w:t>
            </w:r>
          </w:p>
        </w:tc>
        <w:tc>
          <w:tcPr>
            <w:tcW w:w="3884" w:type="dxa"/>
            <w:tcBorders>
              <w:top w:val="single" w:sz="4" w:space="0" w:color="auto"/>
              <w:left w:val="single" w:sz="4" w:space="0" w:color="auto"/>
              <w:right w:val="single" w:sz="4" w:space="0" w:color="auto"/>
            </w:tcBorders>
            <w:vAlign w:val="center"/>
          </w:tcPr>
          <w:p w14:paraId="30E0CB12" w14:textId="77777777" w:rsidR="00D864E4" w:rsidRPr="005F7586" w:rsidRDefault="00D864E4" w:rsidP="00D864E4">
            <w:pPr>
              <w:rPr>
                <w:rFonts w:ascii="Verdana" w:hAnsi="Verdana"/>
                <w:color w:val="000000"/>
                <w:sz w:val="16"/>
                <w:szCs w:val="16"/>
              </w:rPr>
            </w:pPr>
            <w:r w:rsidRPr="005F7586">
              <w:rPr>
                <w:rFonts w:ascii="Verdana" w:hAnsi="Verdana"/>
                <w:color w:val="000000"/>
                <w:sz w:val="16"/>
                <w:szCs w:val="16"/>
              </w:rPr>
              <w:t> </w:t>
            </w:r>
          </w:p>
        </w:tc>
        <w:tc>
          <w:tcPr>
            <w:tcW w:w="1371" w:type="dxa"/>
            <w:tcBorders>
              <w:top w:val="single" w:sz="4" w:space="0" w:color="auto"/>
              <w:left w:val="single" w:sz="4" w:space="0" w:color="auto"/>
              <w:right w:val="single" w:sz="4" w:space="0" w:color="auto"/>
            </w:tcBorders>
            <w:shd w:val="clear" w:color="auto" w:fill="auto"/>
            <w:vAlign w:val="center"/>
          </w:tcPr>
          <w:p w14:paraId="3ADB3C3E" w14:textId="70EDC82E" w:rsidR="00D864E4" w:rsidRPr="005F7586" w:rsidRDefault="00895C1D" w:rsidP="00D864E4">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07A2F40A" w14:textId="6D259334" w:rsidR="00D864E4" w:rsidRPr="005F7586" w:rsidRDefault="00895C1D" w:rsidP="00D864E4">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D864E4" w:rsidRPr="005F7586" w14:paraId="5951D8E5" w14:textId="77777777" w:rsidTr="00E578F6">
        <w:trPr>
          <w:jc w:val="center"/>
        </w:trPr>
        <w:tc>
          <w:tcPr>
            <w:tcW w:w="1620" w:type="dxa"/>
            <w:tcBorders>
              <w:left w:val="single" w:sz="4" w:space="0" w:color="auto"/>
              <w:right w:val="single" w:sz="4" w:space="0" w:color="auto"/>
            </w:tcBorders>
            <w:vAlign w:val="center"/>
          </w:tcPr>
          <w:p w14:paraId="62153389" w14:textId="77777777" w:rsidR="00D864E4" w:rsidRPr="005F7586" w:rsidRDefault="00D864E4" w:rsidP="00D864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884" w:type="dxa"/>
            <w:tcBorders>
              <w:left w:val="single" w:sz="4" w:space="0" w:color="auto"/>
              <w:right w:val="single" w:sz="4" w:space="0" w:color="auto"/>
            </w:tcBorders>
            <w:vAlign w:val="center"/>
          </w:tcPr>
          <w:p w14:paraId="6266EF5A" w14:textId="77777777" w:rsidR="00D864E4" w:rsidRPr="005F7586" w:rsidRDefault="00D864E4" w:rsidP="00D864E4">
            <w:pPr>
              <w:rPr>
                <w:rFonts w:ascii="Verdana" w:hAnsi="Verdana"/>
                <w:b/>
                <w:color w:val="000000"/>
                <w:sz w:val="16"/>
                <w:szCs w:val="16"/>
              </w:rPr>
            </w:pPr>
            <w:r w:rsidRPr="005F7586">
              <w:rPr>
                <w:rFonts w:ascii="Verdana" w:hAnsi="Verdana"/>
                <w:b/>
                <w:color w:val="000000"/>
                <w:sz w:val="16"/>
                <w:szCs w:val="16"/>
              </w:rPr>
              <w:t>CURRENT LIABILITIES</w:t>
            </w:r>
          </w:p>
        </w:tc>
        <w:tc>
          <w:tcPr>
            <w:tcW w:w="1371" w:type="dxa"/>
            <w:tcBorders>
              <w:left w:val="single" w:sz="4" w:space="0" w:color="auto"/>
              <w:right w:val="single" w:sz="4" w:space="0" w:color="auto"/>
            </w:tcBorders>
            <w:shd w:val="clear" w:color="auto" w:fill="auto"/>
            <w:vAlign w:val="center"/>
          </w:tcPr>
          <w:p w14:paraId="21F92EB5" w14:textId="558D33E4" w:rsidR="00D864E4" w:rsidRPr="005F7586" w:rsidRDefault="00895C1D" w:rsidP="00D864E4">
            <w:pPr>
              <w:jc w:val="right"/>
              <w:rPr>
                <w:rFonts w:ascii="Verdana" w:hAnsi="Verdana" w:cs="Calibri"/>
                <w:color w:val="000000"/>
                <w:sz w:val="16"/>
                <w:szCs w:val="16"/>
              </w:rPr>
            </w:pPr>
            <w:r w:rsidRPr="005F7586">
              <w:rPr>
                <w:rFonts w:ascii="Verdana" w:hAnsi="Verdana" w:cs="Calibri"/>
                <w:b/>
                <w:bCs/>
                <w:color w:val="000000"/>
                <w:sz w:val="16"/>
                <w:szCs w:val="16"/>
              </w:rPr>
              <w:t> </w:t>
            </w:r>
          </w:p>
        </w:tc>
        <w:tc>
          <w:tcPr>
            <w:tcW w:w="1302" w:type="dxa"/>
            <w:tcBorders>
              <w:left w:val="single" w:sz="4" w:space="0" w:color="auto"/>
              <w:right w:val="single" w:sz="4" w:space="0" w:color="auto"/>
            </w:tcBorders>
            <w:shd w:val="clear" w:color="auto" w:fill="auto"/>
            <w:vAlign w:val="center"/>
          </w:tcPr>
          <w:p w14:paraId="6F819584" w14:textId="250C915D" w:rsidR="00D864E4" w:rsidRPr="005F7586" w:rsidRDefault="00895C1D" w:rsidP="00D864E4">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052D2715" w14:textId="77777777" w:rsidTr="00675EB1">
        <w:trPr>
          <w:jc w:val="center"/>
        </w:trPr>
        <w:tc>
          <w:tcPr>
            <w:tcW w:w="1620" w:type="dxa"/>
            <w:tcBorders>
              <w:left w:val="single" w:sz="4" w:space="0" w:color="auto"/>
              <w:right w:val="single" w:sz="4" w:space="0" w:color="auto"/>
            </w:tcBorders>
            <w:shd w:val="clear" w:color="auto" w:fill="auto"/>
            <w:vAlign w:val="center"/>
          </w:tcPr>
          <w:p w14:paraId="33FAB16B" w14:textId="0776E37C"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(21,788)</w:t>
            </w:r>
          </w:p>
        </w:tc>
        <w:tc>
          <w:tcPr>
            <w:tcW w:w="3884" w:type="dxa"/>
            <w:tcBorders>
              <w:left w:val="single" w:sz="4" w:space="0" w:color="auto"/>
              <w:right w:val="single" w:sz="4" w:space="0" w:color="auto"/>
            </w:tcBorders>
            <w:vAlign w:val="center"/>
          </w:tcPr>
          <w:p w14:paraId="337522C0"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Short Term Borrowing</w:t>
            </w:r>
          </w:p>
        </w:tc>
        <w:tc>
          <w:tcPr>
            <w:tcW w:w="1371" w:type="dxa"/>
            <w:tcBorders>
              <w:left w:val="single" w:sz="4" w:space="0" w:color="auto"/>
              <w:right w:val="single" w:sz="4" w:space="0" w:color="auto"/>
            </w:tcBorders>
            <w:shd w:val="clear" w:color="auto" w:fill="auto"/>
            <w:vAlign w:val="center"/>
          </w:tcPr>
          <w:p w14:paraId="2FC2E12A" w14:textId="6E3166F6"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(37,307)</w:t>
            </w:r>
          </w:p>
        </w:tc>
        <w:tc>
          <w:tcPr>
            <w:tcW w:w="1302" w:type="dxa"/>
            <w:tcBorders>
              <w:left w:val="single" w:sz="4" w:space="0" w:color="auto"/>
              <w:right w:val="single" w:sz="4" w:space="0" w:color="auto"/>
            </w:tcBorders>
            <w:shd w:val="clear" w:color="auto" w:fill="auto"/>
            <w:vAlign w:val="center"/>
          </w:tcPr>
          <w:p w14:paraId="6244D1B0" w14:textId="7847E4D3"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547E0ADC" w14:textId="77777777" w:rsidTr="00675EB1">
        <w:trPr>
          <w:jc w:val="center"/>
        </w:trPr>
        <w:tc>
          <w:tcPr>
            <w:tcW w:w="1620" w:type="dxa"/>
            <w:tcBorders>
              <w:left w:val="single" w:sz="4" w:space="0" w:color="auto"/>
              <w:right w:val="single" w:sz="4" w:space="0" w:color="auto"/>
            </w:tcBorders>
            <w:shd w:val="clear" w:color="auto" w:fill="auto"/>
            <w:vAlign w:val="center"/>
          </w:tcPr>
          <w:p w14:paraId="3040F173" w14:textId="1C1CC6D3"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(8,797)</w:t>
            </w:r>
          </w:p>
        </w:tc>
        <w:tc>
          <w:tcPr>
            <w:tcW w:w="3884" w:type="dxa"/>
            <w:tcBorders>
              <w:left w:val="single" w:sz="4" w:space="0" w:color="auto"/>
              <w:right w:val="single" w:sz="4" w:space="0" w:color="auto"/>
            </w:tcBorders>
            <w:vAlign w:val="center"/>
          </w:tcPr>
          <w:p w14:paraId="467B91AF"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Other </w:t>
            </w:r>
            <w:proofErr w:type="gramStart"/>
            <w:r w:rsidRPr="005F7586">
              <w:rPr>
                <w:rFonts w:ascii="Verdana" w:hAnsi="Verdana"/>
                <w:color w:val="000000"/>
                <w:sz w:val="16"/>
                <w:szCs w:val="16"/>
              </w:rPr>
              <w:t>Short Term</w:t>
            </w:r>
            <w:proofErr w:type="gramEnd"/>
            <w:r w:rsidRPr="005F7586">
              <w:rPr>
                <w:rFonts w:ascii="Verdana" w:hAnsi="Verdana"/>
                <w:color w:val="000000"/>
                <w:sz w:val="16"/>
                <w:szCs w:val="16"/>
              </w:rPr>
              <w:t xml:space="preserve"> Liabilities</w:t>
            </w:r>
          </w:p>
        </w:tc>
        <w:tc>
          <w:tcPr>
            <w:tcW w:w="1371" w:type="dxa"/>
            <w:tcBorders>
              <w:left w:val="single" w:sz="4" w:space="0" w:color="auto"/>
              <w:right w:val="single" w:sz="4" w:space="0" w:color="auto"/>
            </w:tcBorders>
            <w:shd w:val="clear" w:color="auto" w:fill="auto"/>
            <w:vAlign w:val="center"/>
          </w:tcPr>
          <w:p w14:paraId="0D90B64D" w14:textId="79225D6C"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(8,428)</w:t>
            </w:r>
          </w:p>
        </w:tc>
        <w:tc>
          <w:tcPr>
            <w:tcW w:w="1302" w:type="dxa"/>
            <w:tcBorders>
              <w:left w:val="single" w:sz="4" w:space="0" w:color="auto"/>
              <w:right w:val="single" w:sz="4" w:space="0" w:color="auto"/>
            </w:tcBorders>
            <w:shd w:val="clear" w:color="auto" w:fill="auto"/>
            <w:vAlign w:val="center"/>
          </w:tcPr>
          <w:p w14:paraId="03AE65A5" w14:textId="3666F24B"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2670B5" w:rsidRPr="005F7586" w14:paraId="3F5EF3C8" w14:textId="77777777" w:rsidTr="00675EB1">
        <w:trPr>
          <w:jc w:val="center"/>
        </w:trPr>
        <w:tc>
          <w:tcPr>
            <w:tcW w:w="1620" w:type="dxa"/>
            <w:tcBorders>
              <w:left w:val="single" w:sz="4" w:space="0" w:color="auto"/>
              <w:right w:val="single" w:sz="4" w:space="0" w:color="auto"/>
            </w:tcBorders>
            <w:shd w:val="clear" w:color="auto" w:fill="auto"/>
            <w:vAlign w:val="center"/>
          </w:tcPr>
          <w:p w14:paraId="0273824D" w14:textId="1AE32F3B"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(46,392)</w:t>
            </w:r>
          </w:p>
        </w:tc>
        <w:tc>
          <w:tcPr>
            <w:tcW w:w="3884" w:type="dxa"/>
            <w:tcBorders>
              <w:left w:val="single" w:sz="4" w:space="0" w:color="auto"/>
              <w:right w:val="single" w:sz="4" w:space="0" w:color="auto"/>
            </w:tcBorders>
            <w:vAlign w:val="center"/>
          </w:tcPr>
          <w:p w14:paraId="245A786D"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Short Term Creditors</w:t>
            </w:r>
          </w:p>
        </w:tc>
        <w:tc>
          <w:tcPr>
            <w:tcW w:w="1371" w:type="dxa"/>
            <w:tcBorders>
              <w:left w:val="single" w:sz="4" w:space="0" w:color="auto"/>
              <w:right w:val="single" w:sz="4" w:space="0" w:color="auto"/>
            </w:tcBorders>
            <w:shd w:val="clear" w:color="auto" w:fill="auto"/>
            <w:vAlign w:val="center"/>
          </w:tcPr>
          <w:p w14:paraId="3DCAA6C5" w14:textId="2669FD0A"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(71,651)</w:t>
            </w:r>
          </w:p>
        </w:tc>
        <w:tc>
          <w:tcPr>
            <w:tcW w:w="1302" w:type="dxa"/>
            <w:tcBorders>
              <w:left w:val="single" w:sz="4" w:space="0" w:color="auto"/>
              <w:right w:val="single" w:sz="4" w:space="0" w:color="auto"/>
            </w:tcBorders>
            <w:shd w:val="clear" w:color="auto" w:fill="auto"/>
            <w:vAlign w:val="center"/>
          </w:tcPr>
          <w:p w14:paraId="226CB4C0" w14:textId="4B1D41A6"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2670B5" w:rsidRPr="005F7586" w14:paraId="6A50E668" w14:textId="77777777" w:rsidTr="00675EB1">
        <w:trPr>
          <w:jc w:val="center"/>
        </w:trPr>
        <w:tc>
          <w:tcPr>
            <w:tcW w:w="1620" w:type="dxa"/>
            <w:tcBorders>
              <w:left w:val="single" w:sz="4" w:space="0" w:color="auto"/>
              <w:right w:val="single" w:sz="4" w:space="0" w:color="auto"/>
            </w:tcBorders>
            <w:shd w:val="clear" w:color="auto" w:fill="auto"/>
            <w:vAlign w:val="center"/>
          </w:tcPr>
          <w:p w14:paraId="38BB04D1" w14:textId="0BA8C449"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884" w:type="dxa"/>
            <w:tcBorders>
              <w:left w:val="single" w:sz="4" w:space="0" w:color="auto"/>
              <w:right w:val="single" w:sz="4" w:space="0" w:color="auto"/>
            </w:tcBorders>
            <w:vAlign w:val="center"/>
          </w:tcPr>
          <w:p w14:paraId="79B49280"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Corporation Tax Liability</w:t>
            </w:r>
          </w:p>
        </w:tc>
        <w:tc>
          <w:tcPr>
            <w:tcW w:w="1371" w:type="dxa"/>
            <w:tcBorders>
              <w:left w:val="single" w:sz="4" w:space="0" w:color="auto"/>
              <w:right w:val="single" w:sz="4" w:space="0" w:color="auto"/>
            </w:tcBorders>
            <w:shd w:val="clear" w:color="auto" w:fill="auto"/>
            <w:vAlign w:val="center"/>
          </w:tcPr>
          <w:p w14:paraId="1F652AC5" w14:textId="3C6C4F0D"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02" w:type="dxa"/>
            <w:tcBorders>
              <w:left w:val="single" w:sz="4" w:space="0" w:color="auto"/>
              <w:right w:val="single" w:sz="4" w:space="0" w:color="auto"/>
            </w:tcBorders>
            <w:shd w:val="clear" w:color="auto" w:fill="auto"/>
            <w:vAlign w:val="center"/>
          </w:tcPr>
          <w:p w14:paraId="07267B32" w14:textId="22218615"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2670B5" w:rsidRPr="005F7586" w14:paraId="49715C93" w14:textId="77777777" w:rsidTr="00675EB1">
        <w:trPr>
          <w:jc w:val="center"/>
        </w:trPr>
        <w:tc>
          <w:tcPr>
            <w:tcW w:w="1620" w:type="dxa"/>
            <w:tcBorders>
              <w:left w:val="single" w:sz="4" w:space="0" w:color="auto"/>
              <w:right w:val="single" w:sz="4" w:space="0" w:color="auto"/>
            </w:tcBorders>
            <w:shd w:val="clear" w:color="auto" w:fill="auto"/>
            <w:vAlign w:val="center"/>
          </w:tcPr>
          <w:p w14:paraId="3CA41B4B" w14:textId="71EEDAC5"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(6,368)</w:t>
            </w:r>
          </w:p>
        </w:tc>
        <w:tc>
          <w:tcPr>
            <w:tcW w:w="3884" w:type="dxa"/>
            <w:tcBorders>
              <w:left w:val="single" w:sz="4" w:space="0" w:color="auto"/>
              <w:right w:val="single" w:sz="4" w:space="0" w:color="auto"/>
            </w:tcBorders>
            <w:vAlign w:val="center"/>
          </w:tcPr>
          <w:p w14:paraId="7EB7DB38"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Provisions</w:t>
            </w:r>
          </w:p>
        </w:tc>
        <w:tc>
          <w:tcPr>
            <w:tcW w:w="1371" w:type="dxa"/>
            <w:tcBorders>
              <w:left w:val="single" w:sz="4" w:space="0" w:color="auto"/>
              <w:right w:val="single" w:sz="4" w:space="0" w:color="auto"/>
            </w:tcBorders>
            <w:shd w:val="clear" w:color="auto" w:fill="auto"/>
            <w:vAlign w:val="center"/>
          </w:tcPr>
          <w:p w14:paraId="6E61DE6A" w14:textId="7B219DBB"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(4,754)</w:t>
            </w:r>
          </w:p>
        </w:tc>
        <w:tc>
          <w:tcPr>
            <w:tcW w:w="1302" w:type="dxa"/>
            <w:tcBorders>
              <w:left w:val="single" w:sz="4" w:space="0" w:color="auto"/>
              <w:right w:val="single" w:sz="4" w:space="0" w:color="auto"/>
            </w:tcBorders>
            <w:shd w:val="clear" w:color="auto" w:fill="auto"/>
            <w:vAlign w:val="center"/>
          </w:tcPr>
          <w:p w14:paraId="3B9E7814" w14:textId="53AD016C"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2670B5" w:rsidRPr="005F7586" w14:paraId="6857E2A2" w14:textId="77777777" w:rsidTr="00675EB1">
        <w:trPr>
          <w:jc w:val="center"/>
        </w:trPr>
        <w:tc>
          <w:tcPr>
            <w:tcW w:w="1620" w:type="dxa"/>
            <w:tcBorders>
              <w:left w:val="single" w:sz="4" w:space="0" w:color="auto"/>
              <w:right w:val="single" w:sz="4" w:space="0" w:color="auto"/>
            </w:tcBorders>
            <w:shd w:val="clear" w:color="auto" w:fill="auto"/>
            <w:vAlign w:val="center"/>
          </w:tcPr>
          <w:p w14:paraId="1CF94DEB" w14:textId="3A40590A"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(23,602)</w:t>
            </w:r>
          </w:p>
        </w:tc>
        <w:tc>
          <w:tcPr>
            <w:tcW w:w="3884" w:type="dxa"/>
            <w:tcBorders>
              <w:left w:val="single" w:sz="4" w:space="0" w:color="auto"/>
              <w:right w:val="single" w:sz="4" w:space="0" w:color="auto"/>
            </w:tcBorders>
            <w:vAlign w:val="center"/>
          </w:tcPr>
          <w:p w14:paraId="232EF409"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Capital Grants Receipts in Advance</w:t>
            </w:r>
          </w:p>
        </w:tc>
        <w:tc>
          <w:tcPr>
            <w:tcW w:w="1371" w:type="dxa"/>
            <w:tcBorders>
              <w:left w:val="single" w:sz="4" w:space="0" w:color="auto"/>
              <w:right w:val="single" w:sz="4" w:space="0" w:color="auto"/>
            </w:tcBorders>
            <w:shd w:val="clear" w:color="auto" w:fill="auto"/>
            <w:vAlign w:val="center"/>
          </w:tcPr>
          <w:p w14:paraId="5B54B191" w14:textId="2F1C7B0E"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(34,528)</w:t>
            </w:r>
          </w:p>
        </w:tc>
        <w:tc>
          <w:tcPr>
            <w:tcW w:w="1302" w:type="dxa"/>
            <w:tcBorders>
              <w:left w:val="single" w:sz="4" w:space="0" w:color="auto"/>
              <w:right w:val="single" w:sz="4" w:space="0" w:color="auto"/>
            </w:tcBorders>
            <w:shd w:val="clear" w:color="auto" w:fill="auto"/>
            <w:vAlign w:val="center"/>
          </w:tcPr>
          <w:p w14:paraId="5B2CFFA2" w14:textId="72A9945C"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2A9CEC1A" w14:textId="77777777" w:rsidTr="00675EB1">
        <w:trPr>
          <w:jc w:val="center"/>
        </w:trPr>
        <w:tc>
          <w:tcPr>
            <w:tcW w:w="1620" w:type="dxa"/>
            <w:tcBorders>
              <w:left w:val="single" w:sz="4" w:space="0" w:color="auto"/>
              <w:right w:val="single" w:sz="4" w:space="0" w:color="auto"/>
            </w:tcBorders>
            <w:shd w:val="clear" w:color="auto" w:fill="auto"/>
            <w:vAlign w:val="center"/>
          </w:tcPr>
          <w:p w14:paraId="0E9E5990" w14:textId="3461B9AB"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(6,295)</w:t>
            </w:r>
          </w:p>
        </w:tc>
        <w:tc>
          <w:tcPr>
            <w:tcW w:w="3884" w:type="dxa"/>
            <w:tcBorders>
              <w:left w:val="single" w:sz="4" w:space="0" w:color="auto"/>
              <w:right w:val="single" w:sz="4" w:space="0" w:color="auto"/>
            </w:tcBorders>
            <w:vAlign w:val="center"/>
          </w:tcPr>
          <w:p w14:paraId="6BDEB4B0"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Revenue Grants Receipts in Advance</w:t>
            </w:r>
          </w:p>
        </w:tc>
        <w:tc>
          <w:tcPr>
            <w:tcW w:w="1371" w:type="dxa"/>
            <w:tcBorders>
              <w:left w:val="single" w:sz="4" w:space="0" w:color="auto"/>
              <w:right w:val="single" w:sz="4" w:space="0" w:color="auto"/>
            </w:tcBorders>
            <w:shd w:val="clear" w:color="auto" w:fill="auto"/>
            <w:vAlign w:val="center"/>
          </w:tcPr>
          <w:p w14:paraId="59C6B9CC" w14:textId="6EAD8A2D"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(3,335)</w:t>
            </w:r>
          </w:p>
        </w:tc>
        <w:tc>
          <w:tcPr>
            <w:tcW w:w="1302" w:type="dxa"/>
            <w:tcBorders>
              <w:left w:val="single" w:sz="4" w:space="0" w:color="auto"/>
              <w:right w:val="single" w:sz="4" w:space="0" w:color="auto"/>
            </w:tcBorders>
            <w:shd w:val="clear" w:color="auto" w:fill="auto"/>
            <w:vAlign w:val="center"/>
          </w:tcPr>
          <w:p w14:paraId="37D2BCAC" w14:textId="129ACAD3"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6866E91F" w14:textId="77777777" w:rsidTr="00E578F6">
        <w:trPr>
          <w:jc w:val="center"/>
        </w:trPr>
        <w:tc>
          <w:tcPr>
            <w:tcW w:w="1620" w:type="dxa"/>
            <w:tcBorders>
              <w:left w:val="single" w:sz="4" w:space="0" w:color="auto"/>
              <w:bottom w:val="single" w:sz="4" w:space="0" w:color="auto"/>
              <w:right w:val="single" w:sz="4" w:space="0" w:color="auto"/>
            </w:tcBorders>
            <w:vAlign w:val="center"/>
          </w:tcPr>
          <w:p w14:paraId="611A5E36" w14:textId="777752D1"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884" w:type="dxa"/>
            <w:tcBorders>
              <w:left w:val="single" w:sz="4" w:space="0" w:color="auto"/>
              <w:right w:val="single" w:sz="4" w:space="0" w:color="auto"/>
            </w:tcBorders>
            <w:vAlign w:val="center"/>
          </w:tcPr>
          <w:p w14:paraId="4B9D235F"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Bank Overdraft</w:t>
            </w:r>
          </w:p>
        </w:tc>
        <w:tc>
          <w:tcPr>
            <w:tcW w:w="1371" w:type="dxa"/>
            <w:tcBorders>
              <w:left w:val="single" w:sz="4" w:space="0" w:color="auto"/>
              <w:bottom w:val="single" w:sz="4" w:space="0" w:color="auto"/>
              <w:right w:val="single" w:sz="4" w:space="0" w:color="auto"/>
            </w:tcBorders>
            <w:shd w:val="clear" w:color="auto" w:fill="auto"/>
            <w:vAlign w:val="center"/>
          </w:tcPr>
          <w:p w14:paraId="6662C09C" w14:textId="5763B879"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02" w:type="dxa"/>
            <w:tcBorders>
              <w:left w:val="single" w:sz="4" w:space="0" w:color="auto"/>
              <w:bottom w:val="single" w:sz="4" w:space="0" w:color="auto"/>
              <w:right w:val="single" w:sz="4" w:space="0" w:color="auto"/>
            </w:tcBorders>
            <w:shd w:val="clear" w:color="auto" w:fill="auto"/>
            <w:vAlign w:val="center"/>
          </w:tcPr>
          <w:p w14:paraId="75841D59" w14:textId="27A8E029"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D864E4" w:rsidRPr="005F7586" w14:paraId="02A1CE3C" w14:textId="77777777" w:rsidTr="00E578F6">
        <w:trPr>
          <w:jc w:val="center"/>
        </w:trPr>
        <w:tc>
          <w:tcPr>
            <w:tcW w:w="1620" w:type="dxa"/>
            <w:tcBorders>
              <w:top w:val="single" w:sz="4" w:space="0" w:color="auto"/>
              <w:left w:val="single" w:sz="4" w:space="0" w:color="auto"/>
              <w:right w:val="single" w:sz="4" w:space="0" w:color="auto"/>
            </w:tcBorders>
            <w:vAlign w:val="center"/>
          </w:tcPr>
          <w:p w14:paraId="4F0A4BF6" w14:textId="3D958C63" w:rsidR="00D864E4" w:rsidRPr="005F7586" w:rsidRDefault="002670B5" w:rsidP="00D864E4">
            <w:pPr>
              <w:jc w:val="right"/>
              <w:rPr>
                <w:rFonts w:ascii="Verdana" w:hAnsi="Verdana" w:cs="Calibri"/>
                <w:b/>
                <w:bCs/>
                <w:color w:val="000000"/>
                <w:sz w:val="16"/>
                <w:szCs w:val="16"/>
              </w:rPr>
            </w:pPr>
            <w:r w:rsidRPr="005F7586">
              <w:rPr>
                <w:rFonts w:ascii="Verdana" w:hAnsi="Verdana" w:cs="Calibri"/>
                <w:b/>
                <w:bCs/>
                <w:color w:val="000000"/>
                <w:sz w:val="16"/>
                <w:szCs w:val="16"/>
              </w:rPr>
              <w:t>(113,242)</w:t>
            </w:r>
          </w:p>
        </w:tc>
        <w:tc>
          <w:tcPr>
            <w:tcW w:w="3884" w:type="dxa"/>
            <w:tcBorders>
              <w:left w:val="single" w:sz="4" w:space="0" w:color="auto"/>
              <w:right w:val="single" w:sz="4" w:space="0" w:color="auto"/>
            </w:tcBorders>
            <w:vAlign w:val="center"/>
          </w:tcPr>
          <w:p w14:paraId="59110651" w14:textId="77777777" w:rsidR="00D864E4" w:rsidRPr="005F7586" w:rsidRDefault="00D864E4" w:rsidP="00D864E4">
            <w:pPr>
              <w:rPr>
                <w:rFonts w:ascii="Verdana" w:hAnsi="Verdana"/>
                <w:b/>
                <w:color w:val="000000"/>
                <w:sz w:val="16"/>
                <w:szCs w:val="16"/>
              </w:rPr>
            </w:pPr>
            <w:r w:rsidRPr="005F7586">
              <w:rPr>
                <w:rFonts w:ascii="Verdana" w:hAnsi="Verdana"/>
                <w:b/>
                <w:color w:val="000000"/>
                <w:sz w:val="16"/>
                <w:szCs w:val="16"/>
              </w:rPr>
              <w:t>Total Current Liabilities</w:t>
            </w:r>
          </w:p>
        </w:tc>
        <w:tc>
          <w:tcPr>
            <w:tcW w:w="1371" w:type="dxa"/>
            <w:tcBorders>
              <w:top w:val="single" w:sz="4" w:space="0" w:color="auto"/>
              <w:left w:val="single" w:sz="4" w:space="0" w:color="auto"/>
              <w:right w:val="single" w:sz="4" w:space="0" w:color="auto"/>
            </w:tcBorders>
            <w:shd w:val="clear" w:color="auto" w:fill="auto"/>
            <w:vAlign w:val="center"/>
          </w:tcPr>
          <w:p w14:paraId="7D2C251E" w14:textId="14AC5572" w:rsidR="00D864E4" w:rsidRPr="005F7586" w:rsidRDefault="00895C1D" w:rsidP="00D864E4">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2198EBFB" w14:textId="3256B402" w:rsidR="00D864E4" w:rsidRPr="005F7586" w:rsidRDefault="00895C1D" w:rsidP="00D864E4">
            <w:pPr>
              <w:jc w:val="right"/>
              <w:rPr>
                <w:rFonts w:ascii="Verdana" w:hAnsi="Verdana" w:cs="Calibri"/>
                <w:b/>
                <w:color w:val="000000"/>
                <w:sz w:val="16"/>
                <w:szCs w:val="16"/>
              </w:rPr>
            </w:pPr>
            <w:r w:rsidRPr="005F7586">
              <w:rPr>
                <w:rFonts w:ascii="Verdana" w:hAnsi="Verdana" w:cs="Calibri"/>
                <w:b/>
                <w:bCs/>
                <w:color w:val="000000"/>
                <w:sz w:val="16"/>
                <w:szCs w:val="16"/>
              </w:rPr>
              <w:t>(160,003)</w:t>
            </w:r>
          </w:p>
        </w:tc>
      </w:tr>
      <w:tr w:rsidR="00D864E4" w:rsidRPr="005F7586" w14:paraId="79554EB8" w14:textId="77777777" w:rsidTr="00E578F6">
        <w:trPr>
          <w:jc w:val="center"/>
        </w:trPr>
        <w:tc>
          <w:tcPr>
            <w:tcW w:w="1620" w:type="dxa"/>
            <w:tcBorders>
              <w:left w:val="single" w:sz="4" w:space="0" w:color="auto"/>
              <w:right w:val="single" w:sz="4" w:space="0" w:color="auto"/>
            </w:tcBorders>
            <w:vAlign w:val="center"/>
          </w:tcPr>
          <w:p w14:paraId="1471834E" w14:textId="77777777" w:rsidR="00D864E4" w:rsidRPr="005F7586" w:rsidRDefault="00D864E4" w:rsidP="00D864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884" w:type="dxa"/>
            <w:tcBorders>
              <w:left w:val="single" w:sz="4" w:space="0" w:color="auto"/>
              <w:right w:val="single" w:sz="4" w:space="0" w:color="auto"/>
            </w:tcBorders>
            <w:vAlign w:val="center"/>
          </w:tcPr>
          <w:p w14:paraId="61C700F5" w14:textId="77777777" w:rsidR="00D864E4" w:rsidRPr="005F7586" w:rsidRDefault="00D864E4" w:rsidP="00D864E4">
            <w:pPr>
              <w:rPr>
                <w:rFonts w:ascii="Verdana" w:hAnsi="Verdana"/>
                <w:b/>
                <w:color w:val="000000"/>
                <w:sz w:val="16"/>
                <w:szCs w:val="16"/>
              </w:rPr>
            </w:pPr>
            <w:r w:rsidRPr="005F7586">
              <w:rPr>
                <w:rFonts w:ascii="Verdana" w:hAnsi="Verdana"/>
                <w:b/>
                <w:color w:val="000000"/>
                <w:sz w:val="16"/>
                <w:szCs w:val="16"/>
              </w:rPr>
              <w:t> </w:t>
            </w:r>
          </w:p>
        </w:tc>
        <w:tc>
          <w:tcPr>
            <w:tcW w:w="1371" w:type="dxa"/>
            <w:tcBorders>
              <w:left w:val="single" w:sz="4" w:space="0" w:color="auto"/>
              <w:right w:val="single" w:sz="4" w:space="0" w:color="auto"/>
            </w:tcBorders>
            <w:shd w:val="clear" w:color="auto" w:fill="auto"/>
            <w:vAlign w:val="center"/>
          </w:tcPr>
          <w:p w14:paraId="2A7C9BA2" w14:textId="4344700B" w:rsidR="00D864E4" w:rsidRPr="005F7586" w:rsidRDefault="00895C1D" w:rsidP="00D864E4">
            <w:pPr>
              <w:jc w:val="right"/>
              <w:rPr>
                <w:rFonts w:ascii="Verdana" w:hAnsi="Verdana" w:cs="Calibri"/>
                <w:color w:val="000000"/>
                <w:sz w:val="16"/>
                <w:szCs w:val="16"/>
              </w:rPr>
            </w:pPr>
            <w:r w:rsidRPr="005F7586">
              <w:rPr>
                <w:rFonts w:ascii="Verdana" w:hAnsi="Verdana" w:cs="Calibri"/>
                <w:b/>
                <w:bCs/>
                <w:color w:val="000000"/>
                <w:sz w:val="16"/>
                <w:szCs w:val="16"/>
              </w:rPr>
              <w:t> </w:t>
            </w:r>
          </w:p>
        </w:tc>
        <w:tc>
          <w:tcPr>
            <w:tcW w:w="1302" w:type="dxa"/>
            <w:tcBorders>
              <w:left w:val="single" w:sz="4" w:space="0" w:color="auto"/>
              <w:right w:val="single" w:sz="4" w:space="0" w:color="auto"/>
            </w:tcBorders>
            <w:shd w:val="clear" w:color="auto" w:fill="auto"/>
            <w:vAlign w:val="center"/>
          </w:tcPr>
          <w:p w14:paraId="096B6D85" w14:textId="338B1C21" w:rsidR="00D864E4" w:rsidRPr="005F7586" w:rsidRDefault="00895C1D" w:rsidP="00D864E4">
            <w:pPr>
              <w:jc w:val="right"/>
              <w:rPr>
                <w:rFonts w:ascii="Verdana" w:hAnsi="Verdana" w:cs="Calibri"/>
                <w:color w:val="000000"/>
                <w:sz w:val="16"/>
                <w:szCs w:val="16"/>
              </w:rPr>
            </w:pPr>
            <w:r w:rsidRPr="005F7586">
              <w:rPr>
                <w:rFonts w:ascii="Verdana" w:hAnsi="Verdana" w:cs="Calibri"/>
                <w:color w:val="000000"/>
                <w:sz w:val="16"/>
                <w:szCs w:val="16"/>
              </w:rPr>
              <w:t> </w:t>
            </w:r>
          </w:p>
        </w:tc>
      </w:tr>
      <w:tr w:rsidR="00D864E4" w:rsidRPr="005F7586" w14:paraId="03B1BBCC" w14:textId="77777777" w:rsidTr="00E578F6">
        <w:trPr>
          <w:jc w:val="center"/>
        </w:trPr>
        <w:tc>
          <w:tcPr>
            <w:tcW w:w="1620" w:type="dxa"/>
            <w:tcBorders>
              <w:left w:val="single" w:sz="4" w:space="0" w:color="auto"/>
              <w:right w:val="single" w:sz="4" w:space="0" w:color="auto"/>
            </w:tcBorders>
            <w:vAlign w:val="center"/>
          </w:tcPr>
          <w:p w14:paraId="58B9ED04" w14:textId="77777777" w:rsidR="00D864E4" w:rsidRPr="005F7586" w:rsidRDefault="00D864E4" w:rsidP="00D864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884" w:type="dxa"/>
            <w:tcBorders>
              <w:left w:val="single" w:sz="4" w:space="0" w:color="auto"/>
              <w:right w:val="single" w:sz="4" w:space="0" w:color="auto"/>
            </w:tcBorders>
            <w:vAlign w:val="center"/>
          </w:tcPr>
          <w:p w14:paraId="6FC69C2D" w14:textId="77777777" w:rsidR="00D864E4" w:rsidRPr="005F7586" w:rsidRDefault="00D864E4" w:rsidP="00D864E4">
            <w:pPr>
              <w:rPr>
                <w:rFonts w:ascii="Verdana" w:hAnsi="Verdana"/>
                <w:b/>
                <w:color w:val="000000"/>
                <w:sz w:val="16"/>
                <w:szCs w:val="16"/>
              </w:rPr>
            </w:pPr>
            <w:r w:rsidRPr="005F7586">
              <w:rPr>
                <w:rFonts w:ascii="Verdana" w:hAnsi="Verdana"/>
                <w:b/>
                <w:color w:val="000000"/>
                <w:sz w:val="16"/>
                <w:szCs w:val="16"/>
              </w:rPr>
              <w:t>LONG TERM LIABILITIES</w:t>
            </w:r>
          </w:p>
        </w:tc>
        <w:tc>
          <w:tcPr>
            <w:tcW w:w="1371" w:type="dxa"/>
            <w:tcBorders>
              <w:left w:val="single" w:sz="4" w:space="0" w:color="auto"/>
              <w:right w:val="single" w:sz="4" w:space="0" w:color="auto"/>
            </w:tcBorders>
            <w:shd w:val="clear" w:color="auto" w:fill="auto"/>
            <w:vAlign w:val="center"/>
          </w:tcPr>
          <w:p w14:paraId="31624F81" w14:textId="7AC2F86C" w:rsidR="00D864E4" w:rsidRPr="005F7586" w:rsidRDefault="00895C1D" w:rsidP="00D864E4">
            <w:pPr>
              <w:jc w:val="right"/>
              <w:rPr>
                <w:rFonts w:ascii="Verdana" w:hAnsi="Verdana" w:cs="Calibri"/>
                <w:color w:val="000000"/>
                <w:sz w:val="16"/>
                <w:szCs w:val="16"/>
              </w:rPr>
            </w:pPr>
            <w:r w:rsidRPr="005F7586">
              <w:rPr>
                <w:rFonts w:ascii="Verdana" w:hAnsi="Verdana" w:cs="Calibri"/>
                <w:b/>
                <w:bCs/>
                <w:color w:val="000000"/>
                <w:sz w:val="16"/>
                <w:szCs w:val="16"/>
              </w:rPr>
              <w:t> </w:t>
            </w:r>
          </w:p>
        </w:tc>
        <w:tc>
          <w:tcPr>
            <w:tcW w:w="1302" w:type="dxa"/>
            <w:tcBorders>
              <w:left w:val="single" w:sz="4" w:space="0" w:color="auto"/>
              <w:right w:val="single" w:sz="4" w:space="0" w:color="auto"/>
            </w:tcBorders>
            <w:shd w:val="clear" w:color="auto" w:fill="auto"/>
            <w:vAlign w:val="center"/>
          </w:tcPr>
          <w:p w14:paraId="2390C3BC" w14:textId="24C150A8" w:rsidR="00D864E4" w:rsidRPr="005F7586" w:rsidRDefault="00895C1D" w:rsidP="00D864E4">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3E73150B" w14:textId="77777777" w:rsidTr="00675EB1">
        <w:trPr>
          <w:jc w:val="center"/>
        </w:trPr>
        <w:tc>
          <w:tcPr>
            <w:tcW w:w="1620" w:type="dxa"/>
            <w:tcBorders>
              <w:left w:val="single" w:sz="4" w:space="0" w:color="auto"/>
              <w:right w:val="single" w:sz="4" w:space="0" w:color="auto"/>
            </w:tcBorders>
            <w:shd w:val="clear" w:color="auto" w:fill="auto"/>
            <w:vAlign w:val="center"/>
          </w:tcPr>
          <w:p w14:paraId="547E32F0" w14:textId="18B4D853"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(628,230)</w:t>
            </w:r>
          </w:p>
        </w:tc>
        <w:tc>
          <w:tcPr>
            <w:tcW w:w="3884" w:type="dxa"/>
            <w:tcBorders>
              <w:left w:val="single" w:sz="4" w:space="0" w:color="auto"/>
              <w:right w:val="single" w:sz="4" w:space="0" w:color="auto"/>
            </w:tcBorders>
            <w:vAlign w:val="center"/>
          </w:tcPr>
          <w:p w14:paraId="0874F303"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Long Term Borrowing</w:t>
            </w:r>
          </w:p>
        </w:tc>
        <w:tc>
          <w:tcPr>
            <w:tcW w:w="1371" w:type="dxa"/>
            <w:tcBorders>
              <w:left w:val="single" w:sz="4" w:space="0" w:color="auto"/>
              <w:right w:val="single" w:sz="4" w:space="0" w:color="auto"/>
            </w:tcBorders>
            <w:shd w:val="clear" w:color="auto" w:fill="auto"/>
            <w:vAlign w:val="center"/>
          </w:tcPr>
          <w:p w14:paraId="099B7B0E" w14:textId="273FF59B"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(653,158)</w:t>
            </w:r>
          </w:p>
        </w:tc>
        <w:tc>
          <w:tcPr>
            <w:tcW w:w="1302" w:type="dxa"/>
            <w:tcBorders>
              <w:left w:val="single" w:sz="4" w:space="0" w:color="auto"/>
              <w:right w:val="single" w:sz="4" w:space="0" w:color="auto"/>
            </w:tcBorders>
            <w:shd w:val="clear" w:color="auto" w:fill="auto"/>
            <w:vAlign w:val="center"/>
          </w:tcPr>
          <w:p w14:paraId="2CCC8E12" w14:textId="5BBDF41A"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63057F75" w14:textId="77777777" w:rsidTr="00675EB1">
        <w:trPr>
          <w:jc w:val="center"/>
        </w:trPr>
        <w:tc>
          <w:tcPr>
            <w:tcW w:w="1620" w:type="dxa"/>
            <w:tcBorders>
              <w:left w:val="single" w:sz="4" w:space="0" w:color="auto"/>
              <w:right w:val="single" w:sz="4" w:space="0" w:color="auto"/>
            </w:tcBorders>
            <w:shd w:val="clear" w:color="auto" w:fill="auto"/>
            <w:vAlign w:val="center"/>
          </w:tcPr>
          <w:p w14:paraId="5FFB0BEE" w14:textId="427DA3AD"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(194,062)</w:t>
            </w:r>
          </w:p>
        </w:tc>
        <w:tc>
          <w:tcPr>
            <w:tcW w:w="3884" w:type="dxa"/>
            <w:tcBorders>
              <w:left w:val="single" w:sz="4" w:space="0" w:color="auto"/>
              <w:right w:val="single" w:sz="4" w:space="0" w:color="auto"/>
            </w:tcBorders>
            <w:vAlign w:val="center"/>
          </w:tcPr>
          <w:p w14:paraId="3D05877F"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Other </w:t>
            </w:r>
            <w:proofErr w:type="gramStart"/>
            <w:r w:rsidRPr="005F7586">
              <w:rPr>
                <w:rFonts w:ascii="Verdana" w:hAnsi="Verdana"/>
                <w:color w:val="000000"/>
                <w:sz w:val="16"/>
                <w:szCs w:val="16"/>
              </w:rPr>
              <w:t>Long Term</w:t>
            </w:r>
            <w:proofErr w:type="gramEnd"/>
            <w:r w:rsidRPr="005F7586">
              <w:rPr>
                <w:rFonts w:ascii="Verdana" w:hAnsi="Verdana"/>
                <w:color w:val="000000"/>
                <w:sz w:val="16"/>
                <w:szCs w:val="16"/>
              </w:rPr>
              <w:t xml:space="preserve"> Liabilities</w:t>
            </w:r>
          </w:p>
        </w:tc>
        <w:tc>
          <w:tcPr>
            <w:tcW w:w="1371" w:type="dxa"/>
            <w:tcBorders>
              <w:left w:val="single" w:sz="4" w:space="0" w:color="auto"/>
              <w:right w:val="single" w:sz="4" w:space="0" w:color="auto"/>
            </w:tcBorders>
            <w:shd w:val="clear" w:color="auto" w:fill="auto"/>
            <w:vAlign w:val="center"/>
          </w:tcPr>
          <w:p w14:paraId="182BEB68" w14:textId="214A7D83"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(185,633)</w:t>
            </w:r>
          </w:p>
        </w:tc>
        <w:tc>
          <w:tcPr>
            <w:tcW w:w="1302" w:type="dxa"/>
            <w:tcBorders>
              <w:left w:val="single" w:sz="4" w:space="0" w:color="auto"/>
              <w:right w:val="single" w:sz="4" w:space="0" w:color="auto"/>
            </w:tcBorders>
            <w:shd w:val="clear" w:color="auto" w:fill="auto"/>
            <w:vAlign w:val="center"/>
          </w:tcPr>
          <w:p w14:paraId="67F2A735" w14:textId="41BDCBED"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42629487" w14:textId="77777777" w:rsidTr="00675EB1">
        <w:trPr>
          <w:jc w:val="center"/>
        </w:trPr>
        <w:tc>
          <w:tcPr>
            <w:tcW w:w="1620" w:type="dxa"/>
            <w:tcBorders>
              <w:left w:val="single" w:sz="4" w:space="0" w:color="auto"/>
              <w:right w:val="single" w:sz="4" w:space="0" w:color="auto"/>
            </w:tcBorders>
            <w:shd w:val="clear" w:color="auto" w:fill="auto"/>
            <w:vAlign w:val="center"/>
          </w:tcPr>
          <w:p w14:paraId="64F79839" w14:textId="49BD3BB7"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(4,521)</w:t>
            </w:r>
          </w:p>
        </w:tc>
        <w:tc>
          <w:tcPr>
            <w:tcW w:w="3884" w:type="dxa"/>
            <w:tcBorders>
              <w:left w:val="single" w:sz="4" w:space="0" w:color="auto"/>
              <w:right w:val="single" w:sz="4" w:space="0" w:color="auto"/>
            </w:tcBorders>
            <w:vAlign w:val="center"/>
          </w:tcPr>
          <w:p w14:paraId="0997B20E"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Long Term Provisions</w:t>
            </w:r>
          </w:p>
        </w:tc>
        <w:tc>
          <w:tcPr>
            <w:tcW w:w="1371" w:type="dxa"/>
            <w:tcBorders>
              <w:left w:val="single" w:sz="4" w:space="0" w:color="auto"/>
              <w:right w:val="single" w:sz="4" w:space="0" w:color="auto"/>
            </w:tcBorders>
            <w:shd w:val="clear" w:color="auto" w:fill="auto"/>
            <w:vAlign w:val="center"/>
          </w:tcPr>
          <w:p w14:paraId="1B96736B" w14:textId="29452BED"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(4,060)</w:t>
            </w:r>
          </w:p>
        </w:tc>
        <w:tc>
          <w:tcPr>
            <w:tcW w:w="1302" w:type="dxa"/>
            <w:tcBorders>
              <w:left w:val="single" w:sz="4" w:space="0" w:color="auto"/>
              <w:right w:val="single" w:sz="4" w:space="0" w:color="auto"/>
            </w:tcBorders>
            <w:shd w:val="clear" w:color="auto" w:fill="auto"/>
            <w:vAlign w:val="center"/>
          </w:tcPr>
          <w:p w14:paraId="75D6896A" w14:textId="5DB2DAFE"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19ECCFD2" w14:textId="77777777" w:rsidTr="00675EB1">
        <w:trPr>
          <w:jc w:val="center"/>
        </w:trPr>
        <w:tc>
          <w:tcPr>
            <w:tcW w:w="1620" w:type="dxa"/>
            <w:tcBorders>
              <w:left w:val="single" w:sz="4" w:space="0" w:color="auto"/>
              <w:bottom w:val="single" w:sz="4" w:space="0" w:color="auto"/>
              <w:right w:val="single" w:sz="4" w:space="0" w:color="auto"/>
            </w:tcBorders>
            <w:shd w:val="clear" w:color="auto" w:fill="auto"/>
            <w:vAlign w:val="center"/>
          </w:tcPr>
          <w:p w14:paraId="5AE8E3F8" w14:textId="3970F9FE"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(48</w:t>
            </w:r>
            <w:r w:rsidR="009138E9" w:rsidRPr="005F7586">
              <w:rPr>
                <w:rFonts w:ascii="Verdana" w:hAnsi="Verdana" w:cs="Calibri"/>
                <w:color w:val="000000"/>
                <w:sz w:val="16"/>
                <w:szCs w:val="16"/>
              </w:rPr>
              <w:t>3</w:t>
            </w:r>
            <w:r w:rsidR="000F685E" w:rsidRPr="005F7586">
              <w:rPr>
                <w:rFonts w:ascii="Verdana" w:hAnsi="Verdana" w:cs="Calibri"/>
                <w:color w:val="000000"/>
                <w:sz w:val="16"/>
                <w:szCs w:val="16"/>
              </w:rPr>
              <w:t>,</w:t>
            </w:r>
            <w:r w:rsidRPr="005F7586">
              <w:rPr>
                <w:rFonts w:ascii="Verdana" w:hAnsi="Verdana" w:cs="Calibri"/>
                <w:color w:val="000000"/>
                <w:sz w:val="16"/>
                <w:szCs w:val="16"/>
              </w:rPr>
              <w:t>0</w:t>
            </w:r>
            <w:r w:rsidR="000F685E" w:rsidRPr="005F7586">
              <w:rPr>
                <w:rFonts w:ascii="Verdana" w:hAnsi="Verdana" w:cs="Calibri"/>
                <w:color w:val="000000"/>
                <w:sz w:val="16"/>
                <w:szCs w:val="16"/>
              </w:rPr>
              <w:t>24</w:t>
            </w:r>
            <w:r w:rsidRPr="005F7586">
              <w:rPr>
                <w:rFonts w:ascii="Verdana" w:hAnsi="Verdana" w:cs="Calibri"/>
                <w:color w:val="000000"/>
                <w:sz w:val="16"/>
                <w:szCs w:val="16"/>
              </w:rPr>
              <w:t>)</w:t>
            </w:r>
          </w:p>
        </w:tc>
        <w:tc>
          <w:tcPr>
            <w:tcW w:w="3884" w:type="dxa"/>
            <w:tcBorders>
              <w:left w:val="single" w:sz="4" w:space="0" w:color="auto"/>
              <w:right w:val="single" w:sz="4" w:space="0" w:color="auto"/>
            </w:tcBorders>
            <w:vAlign w:val="center"/>
          </w:tcPr>
          <w:p w14:paraId="337E94A2"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Retirement Benefit Obligations</w:t>
            </w:r>
          </w:p>
        </w:tc>
        <w:tc>
          <w:tcPr>
            <w:tcW w:w="1371" w:type="dxa"/>
            <w:tcBorders>
              <w:left w:val="single" w:sz="4" w:space="0" w:color="auto"/>
              <w:bottom w:val="single" w:sz="4" w:space="0" w:color="auto"/>
              <w:right w:val="single" w:sz="4" w:space="0" w:color="auto"/>
            </w:tcBorders>
            <w:shd w:val="clear" w:color="auto" w:fill="auto"/>
            <w:vAlign w:val="center"/>
          </w:tcPr>
          <w:p w14:paraId="1A18E824" w14:textId="31882F72"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(353,182)</w:t>
            </w:r>
          </w:p>
        </w:tc>
        <w:tc>
          <w:tcPr>
            <w:tcW w:w="1302" w:type="dxa"/>
            <w:tcBorders>
              <w:left w:val="single" w:sz="4" w:space="0" w:color="auto"/>
              <w:bottom w:val="single" w:sz="4" w:space="0" w:color="auto"/>
              <w:right w:val="single" w:sz="4" w:space="0" w:color="auto"/>
            </w:tcBorders>
            <w:shd w:val="clear" w:color="auto" w:fill="auto"/>
            <w:vAlign w:val="center"/>
          </w:tcPr>
          <w:p w14:paraId="488E6606" w14:textId="5090F4D7"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5ADEA163" w14:textId="77777777" w:rsidTr="00675EB1">
        <w:trPr>
          <w:trHeight w:val="115"/>
          <w:jc w:val="center"/>
        </w:trPr>
        <w:tc>
          <w:tcPr>
            <w:tcW w:w="1620" w:type="dxa"/>
            <w:tcBorders>
              <w:top w:val="single" w:sz="4" w:space="0" w:color="auto"/>
              <w:left w:val="single" w:sz="4" w:space="0" w:color="auto"/>
              <w:right w:val="single" w:sz="4" w:space="0" w:color="auto"/>
            </w:tcBorders>
            <w:shd w:val="clear" w:color="auto" w:fill="auto"/>
            <w:vAlign w:val="center"/>
          </w:tcPr>
          <w:p w14:paraId="2CED6463" w14:textId="4D64BF89" w:rsidR="002670B5" w:rsidRPr="005F7586" w:rsidRDefault="002670B5" w:rsidP="002670B5">
            <w:pPr>
              <w:jc w:val="right"/>
              <w:rPr>
                <w:rFonts w:ascii="Verdana" w:hAnsi="Verdana" w:cs="Calibri"/>
                <w:b/>
                <w:bCs/>
                <w:color w:val="000000"/>
                <w:sz w:val="16"/>
                <w:szCs w:val="16"/>
              </w:rPr>
            </w:pPr>
            <w:r w:rsidRPr="005F7586">
              <w:rPr>
                <w:rFonts w:ascii="Verdana" w:hAnsi="Verdana" w:cs="Calibri"/>
                <w:b/>
                <w:bCs/>
                <w:color w:val="000000"/>
                <w:sz w:val="16"/>
                <w:szCs w:val="16"/>
              </w:rPr>
              <w:t>(1,</w:t>
            </w:r>
            <w:r w:rsidR="00D94275" w:rsidRPr="005F7586">
              <w:rPr>
                <w:rFonts w:ascii="Verdana" w:hAnsi="Verdana" w:cs="Calibri"/>
                <w:b/>
                <w:bCs/>
                <w:color w:val="000000"/>
                <w:sz w:val="16"/>
                <w:szCs w:val="16"/>
              </w:rPr>
              <w:t>309,837</w:t>
            </w:r>
            <w:r w:rsidRPr="005F7586">
              <w:rPr>
                <w:rFonts w:ascii="Verdana" w:hAnsi="Verdana" w:cs="Calibri"/>
                <w:b/>
                <w:bCs/>
                <w:color w:val="000000"/>
                <w:sz w:val="16"/>
                <w:szCs w:val="16"/>
              </w:rPr>
              <w:t>)</w:t>
            </w:r>
          </w:p>
        </w:tc>
        <w:tc>
          <w:tcPr>
            <w:tcW w:w="3884" w:type="dxa"/>
            <w:tcBorders>
              <w:left w:val="single" w:sz="4" w:space="0" w:color="auto"/>
              <w:right w:val="single" w:sz="4" w:space="0" w:color="auto"/>
            </w:tcBorders>
            <w:vAlign w:val="center"/>
          </w:tcPr>
          <w:p w14:paraId="2A30ED2D" w14:textId="77777777" w:rsidR="002670B5" w:rsidRPr="005F7586" w:rsidRDefault="002670B5" w:rsidP="002670B5">
            <w:pPr>
              <w:rPr>
                <w:rFonts w:ascii="Verdana" w:hAnsi="Verdana"/>
                <w:b/>
                <w:color w:val="000000"/>
                <w:sz w:val="16"/>
                <w:szCs w:val="16"/>
              </w:rPr>
            </w:pPr>
            <w:r w:rsidRPr="005F7586">
              <w:rPr>
                <w:rFonts w:ascii="Verdana" w:hAnsi="Verdana"/>
                <w:b/>
                <w:color w:val="000000"/>
                <w:sz w:val="16"/>
                <w:szCs w:val="16"/>
              </w:rPr>
              <w:t xml:space="preserve">Total </w:t>
            </w:r>
            <w:proofErr w:type="gramStart"/>
            <w:r w:rsidRPr="005F7586">
              <w:rPr>
                <w:rFonts w:ascii="Verdana" w:hAnsi="Verdana"/>
                <w:b/>
                <w:color w:val="000000"/>
                <w:sz w:val="16"/>
                <w:szCs w:val="16"/>
              </w:rPr>
              <w:t>Long Term</w:t>
            </w:r>
            <w:proofErr w:type="gramEnd"/>
            <w:r w:rsidRPr="005F7586">
              <w:rPr>
                <w:rFonts w:ascii="Verdana" w:hAnsi="Verdana"/>
                <w:b/>
                <w:color w:val="000000"/>
                <w:sz w:val="16"/>
                <w:szCs w:val="16"/>
              </w:rPr>
              <w:t xml:space="preserve"> Liabilities</w:t>
            </w:r>
          </w:p>
        </w:tc>
        <w:tc>
          <w:tcPr>
            <w:tcW w:w="1371" w:type="dxa"/>
            <w:tcBorders>
              <w:top w:val="single" w:sz="4" w:space="0" w:color="auto"/>
              <w:left w:val="single" w:sz="4" w:space="0" w:color="auto"/>
              <w:right w:val="single" w:sz="4" w:space="0" w:color="auto"/>
            </w:tcBorders>
            <w:shd w:val="clear" w:color="auto" w:fill="auto"/>
            <w:vAlign w:val="center"/>
          </w:tcPr>
          <w:p w14:paraId="3207AE91" w14:textId="640DC06F"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right w:val="single" w:sz="4" w:space="0" w:color="auto"/>
            </w:tcBorders>
            <w:shd w:val="clear" w:color="auto" w:fill="auto"/>
            <w:vAlign w:val="center"/>
          </w:tcPr>
          <w:p w14:paraId="6BC0B4A2" w14:textId="7E9C447A"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(1,196,033)</w:t>
            </w:r>
          </w:p>
        </w:tc>
      </w:tr>
      <w:tr w:rsidR="00740CE2" w:rsidRPr="005F7586" w14:paraId="665C90C5" w14:textId="77777777" w:rsidTr="00675EB1">
        <w:trPr>
          <w:trHeight w:val="115"/>
          <w:jc w:val="center"/>
        </w:trPr>
        <w:tc>
          <w:tcPr>
            <w:tcW w:w="1620" w:type="dxa"/>
            <w:tcBorders>
              <w:left w:val="single" w:sz="4" w:space="0" w:color="auto"/>
              <w:bottom w:val="single" w:sz="4" w:space="0" w:color="auto"/>
              <w:right w:val="single" w:sz="4" w:space="0" w:color="auto"/>
            </w:tcBorders>
            <w:shd w:val="clear" w:color="auto" w:fill="auto"/>
            <w:vAlign w:val="center"/>
          </w:tcPr>
          <w:p w14:paraId="29E23A98" w14:textId="77777777" w:rsidR="00740CE2" w:rsidRPr="005F7586" w:rsidRDefault="00740CE2" w:rsidP="00740CE2">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884" w:type="dxa"/>
            <w:tcBorders>
              <w:left w:val="single" w:sz="4" w:space="0" w:color="auto"/>
              <w:bottom w:val="single" w:sz="4" w:space="0" w:color="auto"/>
              <w:right w:val="single" w:sz="4" w:space="0" w:color="auto"/>
            </w:tcBorders>
            <w:vAlign w:val="center"/>
          </w:tcPr>
          <w:p w14:paraId="66EE94B6" w14:textId="77777777" w:rsidR="00740CE2" w:rsidRPr="005F7586" w:rsidRDefault="00740CE2" w:rsidP="00740CE2">
            <w:pPr>
              <w:rPr>
                <w:rFonts w:ascii="Verdana" w:hAnsi="Verdana"/>
                <w:b/>
                <w:color w:val="000000"/>
                <w:sz w:val="16"/>
                <w:szCs w:val="16"/>
              </w:rPr>
            </w:pPr>
            <w:r w:rsidRPr="005F7586">
              <w:rPr>
                <w:rFonts w:ascii="Verdana" w:hAnsi="Verdana"/>
                <w:b/>
                <w:color w:val="000000"/>
                <w:sz w:val="16"/>
                <w:szCs w:val="16"/>
              </w:rPr>
              <w:t> </w:t>
            </w:r>
          </w:p>
        </w:tc>
        <w:tc>
          <w:tcPr>
            <w:tcW w:w="1371" w:type="dxa"/>
            <w:tcBorders>
              <w:left w:val="single" w:sz="4" w:space="0" w:color="auto"/>
              <w:bottom w:val="single" w:sz="4" w:space="0" w:color="auto"/>
              <w:right w:val="single" w:sz="4" w:space="0" w:color="auto"/>
            </w:tcBorders>
            <w:shd w:val="clear" w:color="auto" w:fill="auto"/>
            <w:vAlign w:val="center"/>
          </w:tcPr>
          <w:p w14:paraId="69CBEC7F" w14:textId="4BFBFA93" w:rsidR="00740CE2" w:rsidRPr="005F7586" w:rsidRDefault="00895C1D" w:rsidP="00740CE2">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02" w:type="dxa"/>
            <w:tcBorders>
              <w:left w:val="single" w:sz="4" w:space="0" w:color="auto"/>
              <w:bottom w:val="single" w:sz="4" w:space="0" w:color="auto"/>
              <w:right w:val="single" w:sz="4" w:space="0" w:color="auto"/>
            </w:tcBorders>
            <w:shd w:val="clear" w:color="auto" w:fill="auto"/>
            <w:vAlign w:val="center"/>
          </w:tcPr>
          <w:p w14:paraId="4F3CB0EF" w14:textId="1CC8B5CB" w:rsidR="00740CE2" w:rsidRPr="005F7586" w:rsidRDefault="00895C1D" w:rsidP="00740CE2">
            <w:pPr>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2670B5" w:rsidRPr="005F7586" w14:paraId="177D7CD1" w14:textId="77777777" w:rsidTr="00E578F6">
        <w:trPr>
          <w:trHeight w:val="115"/>
          <w:jc w:val="center"/>
        </w:trPr>
        <w:tc>
          <w:tcPr>
            <w:tcW w:w="1620" w:type="dxa"/>
            <w:tcBorders>
              <w:top w:val="single" w:sz="4" w:space="0" w:color="auto"/>
              <w:left w:val="single" w:sz="4" w:space="0" w:color="auto"/>
              <w:bottom w:val="single" w:sz="4" w:space="0" w:color="auto"/>
              <w:right w:val="single" w:sz="4" w:space="0" w:color="auto"/>
            </w:tcBorders>
            <w:shd w:val="clear" w:color="auto" w:fill="D9D9D9"/>
            <w:vAlign w:val="center"/>
          </w:tcPr>
          <w:p w14:paraId="082ACE81" w14:textId="3B35B85D" w:rsidR="002670B5" w:rsidRPr="005F7586" w:rsidRDefault="002670B5" w:rsidP="002670B5">
            <w:pPr>
              <w:jc w:val="right"/>
              <w:rPr>
                <w:rFonts w:ascii="Verdana" w:hAnsi="Verdana" w:cs="Calibri"/>
                <w:b/>
                <w:bCs/>
                <w:color w:val="000000"/>
                <w:sz w:val="16"/>
                <w:szCs w:val="16"/>
              </w:rPr>
            </w:pPr>
            <w:r w:rsidRPr="005F7586">
              <w:rPr>
                <w:rFonts w:ascii="Verdana" w:hAnsi="Verdana" w:cs="Calibri"/>
                <w:b/>
                <w:bCs/>
                <w:color w:val="000000"/>
                <w:sz w:val="16"/>
                <w:szCs w:val="16"/>
              </w:rPr>
              <w:t>(1,42</w:t>
            </w:r>
            <w:r w:rsidR="00D94275" w:rsidRPr="005F7586">
              <w:rPr>
                <w:rFonts w:ascii="Verdana" w:hAnsi="Verdana" w:cs="Calibri"/>
                <w:b/>
                <w:bCs/>
                <w:color w:val="000000"/>
                <w:sz w:val="16"/>
                <w:szCs w:val="16"/>
              </w:rPr>
              <w:t>3</w:t>
            </w:r>
            <w:r w:rsidRPr="005F7586">
              <w:rPr>
                <w:rFonts w:ascii="Verdana" w:hAnsi="Verdana" w:cs="Calibri"/>
                <w:b/>
                <w:bCs/>
                <w:color w:val="000000"/>
                <w:sz w:val="16"/>
                <w:szCs w:val="16"/>
              </w:rPr>
              <w:t>,</w:t>
            </w:r>
            <w:r w:rsidR="00D94275" w:rsidRPr="005F7586">
              <w:rPr>
                <w:rFonts w:ascii="Verdana" w:hAnsi="Verdana" w:cs="Calibri"/>
                <w:b/>
                <w:bCs/>
                <w:color w:val="000000"/>
                <w:sz w:val="16"/>
                <w:szCs w:val="16"/>
              </w:rPr>
              <w:t>079</w:t>
            </w:r>
            <w:r w:rsidRPr="005F7586">
              <w:rPr>
                <w:rFonts w:ascii="Verdana" w:hAnsi="Verdana" w:cs="Calibri"/>
                <w:b/>
                <w:bCs/>
                <w:color w:val="000000"/>
                <w:sz w:val="16"/>
                <w:szCs w:val="16"/>
              </w:rPr>
              <w:t>)</w:t>
            </w:r>
          </w:p>
        </w:tc>
        <w:tc>
          <w:tcPr>
            <w:tcW w:w="3884" w:type="dxa"/>
            <w:tcBorders>
              <w:top w:val="single" w:sz="4" w:space="0" w:color="auto"/>
              <w:left w:val="single" w:sz="4" w:space="0" w:color="auto"/>
              <w:bottom w:val="single" w:sz="4" w:space="0" w:color="auto"/>
              <w:right w:val="single" w:sz="4" w:space="0" w:color="auto"/>
            </w:tcBorders>
            <w:shd w:val="clear" w:color="auto" w:fill="D9D9D9"/>
            <w:vAlign w:val="center"/>
          </w:tcPr>
          <w:p w14:paraId="6D40E4C8" w14:textId="77777777" w:rsidR="002670B5" w:rsidRPr="005F7586" w:rsidRDefault="002670B5" w:rsidP="002670B5">
            <w:pPr>
              <w:rPr>
                <w:rFonts w:ascii="Verdana" w:hAnsi="Verdana"/>
                <w:b/>
                <w:color w:val="000000"/>
                <w:sz w:val="16"/>
                <w:szCs w:val="16"/>
              </w:rPr>
            </w:pPr>
            <w:r w:rsidRPr="005F7586">
              <w:rPr>
                <w:rFonts w:ascii="Verdana" w:hAnsi="Verdana"/>
                <w:b/>
                <w:color w:val="000000"/>
                <w:sz w:val="16"/>
                <w:szCs w:val="16"/>
              </w:rPr>
              <w:t>TOTAL GROUP LIABILITIES</w:t>
            </w:r>
          </w:p>
        </w:tc>
        <w:tc>
          <w:tcPr>
            <w:tcW w:w="1371" w:type="dxa"/>
            <w:tcBorders>
              <w:top w:val="single" w:sz="4" w:space="0" w:color="auto"/>
              <w:left w:val="single" w:sz="4" w:space="0" w:color="auto"/>
              <w:bottom w:val="single" w:sz="4" w:space="0" w:color="auto"/>
              <w:right w:val="single" w:sz="4" w:space="0" w:color="auto"/>
            </w:tcBorders>
            <w:shd w:val="clear" w:color="auto" w:fill="D9D9D9"/>
            <w:vAlign w:val="center"/>
          </w:tcPr>
          <w:p w14:paraId="6D95B627" w14:textId="5AF2DECC"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D9D9D9"/>
            <w:vAlign w:val="center"/>
          </w:tcPr>
          <w:p w14:paraId="2379ECC8" w14:textId="325A1ED6"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(1,356,036)</w:t>
            </w:r>
          </w:p>
        </w:tc>
      </w:tr>
      <w:tr w:rsidR="002670B5" w:rsidRPr="005F7586" w14:paraId="2C4A76A9" w14:textId="77777777" w:rsidTr="00675EB1">
        <w:trPr>
          <w:trHeight w:val="78"/>
          <w:jc w:val="center"/>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442A0E54" w14:textId="4FA85608"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 </w:t>
            </w:r>
          </w:p>
        </w:tc>
        <w:tc>
          <w:tcPr>
            <w:tcW w:w="3884" w:type="dxa"/>
            <w:tcBorders>
              <w:top w:val="single" w:sz="4" w:space="0" w:color="auto"/>
              <w:left w:val="single" w:sz="4" w:space="0" w:color="auto"/>
              <w:bottom w:val="single" w:sz="4" w:space="0" w:color="auto"/>
              <w:right w:val="single" w:sz="4" w:space="0" w:color="auto"/>
            </w:tcBorders>
            <w:vAlign w:val="center"/>
          </w:tcPr>
          <w:p w14:paraId="1C749365"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w:t>
            </w:r>
          </w:p>
        </w:tc>
        <w:tc>
          <w:tcPr>
            <w:tcW w:w="1371" w:type="dxa"/>
            <w:tcBorders>
              <w:top w:val="single" w:sz="4" w:space="0" w:color="auto"/>
              <w:left w:val="single" w:sz="4" w:space="0" w:color="auto"/>
              <w:bottom w:val="single" w:sz="4" w:space="0" w:color="auto"/>
              <w:right w:val="single" w:sz="4" w:space="0" w:color="auto"/>
            </w:tcBorders>
            <w:shd w:val="clear" w:color="auto" w:fill="auto"/>
            <w:vAlign w:val="center"/>
          </w:tcPr>
          <w:p w14:paraId="3F474C3A" w14:textId="465DD2B4"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uto"/>
            <w:vAlign w:val="center"/>
          </w:tcPr>
          <w:p w14:paraId="2D44324D" w14:textId="186930DD" w:rsidR="002670B5" w:rsidRPr="005F7586" w:rsidRDefault="00895C1D"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6E773C79" w14:textId="77777777" w:rsidTr="00EF16D8">
        <w:trPr>
          <w:trHeight w:val="60"/>
          <w:jc w:val="center"/>
        </w:trPr>
        <w:tc>
          <w:tcPr>
            <w:tcW w:w="1620" w:type="dxa"/>
            <w:tcBorders>
              <w:top w:val="single" w:sz="4" w:space="0" w:color="auto"/>
              <w:left w:val="single" w:sz="4" w:space="0" w:color="auto"/>
              <w:bottom w:val="single" w:sz="4" w:space="0" w:color="auto"/>
              <w:right w:val="single" w:sz="4" w:space="0" w:color="auto"/>
            </w:tcBorders>
            <w:shd w:val="clear" w:color="auto" w:fill="A6A6A6"/>
            <w:vAlign w:val="center"/>
          </w:tcPr>
          <w:p w14:paraId="3FB6FE32" w14:textId="549FE4C6" w:rsidR="002670B5" w:rsidRPr="005F7586" w:rsidRDefault="002670B5" w:rsidP="002670B5">
            <w:pPr>
              <w:jc w:val="right"/>
              <w:rPr>
                <w:rFonts w:ascii="Verdana" w:hAnsi="Verdana" w:cs="Calibri"/>
                <w:b/>
                <w:bCs/>
                <w:color w:val="000000"/>
                <w:sz w:val="16"/>
                <w:szCs w:val="16"/>
              </w:rPr>
            </w:pPr>
            <w:r w:rsidRPr="005F7586">
              <w:rPr>
                <w:rFonts w:ascii="Verdana" w:hAnsi="Verdana" w:cs="Calibri"/>
                <w:b/>
                <w:bCs/>
                <w:color w:val="000000"/>
                <w:sz w:val="16"/>
                <w:szCs w:val="16"/>
              </w:rPr>
              <w:t>13</w:t>
            </w:r>
            <w:r w:rsidR="00D94275" w:rsidRPr="005F7586">
              <w:rPr>
                <w:rFonts w:ascii="Verdana" w:hAnsi="Verdana" w:cs="Calibri"/>
                <w:b/>
                <w:bCs/>
                <w:color w:val="000000"/>
                <w:sz w:val="16"/>
                <w:szCs w:val="16"/>
              </w:rPr>
              <w:t>6</w:t>
            </w:r>
            <w:r w:rsidRPr="005F7586">
              <w:rPr>
                <w:rFonts w:ascii="Verdana" w:hAnsi="Verdana" w:cs="Calibri"/>
                <w:b/>
                <w:bCs/>
                <w:color w:val="000000"/>
                <w:sz w:val="16"/>
                <w:szCs w:val="16"/>
              </w:rPr>
              <w:t>,9</w:t>
            </w:r>
            <w:r w:rsidR="00D016A2" w:rsidRPr="005F7586">
              <w:rPr>
                <w:rFonts w:ascii="Verdana" w:hAnsi="Verdana" w:cs="Calibri"/>
                <w:b/>
                <w:bCs/>
                <w:color w:val="000000"/>
                <w:sz w:val="16"/>
                <w:szCs w:val="16"/>
              </w:rPr>
              <w:t>70</w:t>
            </w:r>
            <w:r w:rsidRPr="005F7586">
              <w:rPr>
                <w:rFonts w:ascii="Verdana" w:hAnsi="Verdana" w:cs="Calibri"/>
                <w:b/>
                <w:bCs/>
                <w:color w:val="000000"/>
                <w:sz w:val="16"/>
                <w:szCs w:val="16"/>
              </w:rPr>
              <w:t xml:space="preserve"> </w:t>
            </w:r>
          </w:p>
        </w:tc>
        <w:tc>
          <w:tcPr>
            <w:tcW w:w="3884" w:type="dxa"/>
            <w:tcBorders>
              <w:top w:val="single" w:sz="4" w:space="0" w:color="auto"/>
              <w:left w:val="single" w:sz="4" w:space="0" w:color="auto"/>
              <w:bottom w:val="single" w:sz="4" w:space="0" w:color="auto"/>
              <w:right w:val="single" w:sz="4" w:space="0" w:color="auto"/>
            </w:tcBorders>
            <w:shd w:val="clear" w:color="auto" w:fill="A6A6A6"/>
            <w:vAlign w:val="center"/>
          </w:tcPr>
          <w:p w14:paraId="6A42A4F8" w14:textId="77777777" w:rsidR="002670B5" w:rsidRPr="005F7586" w:rsidRDefault="002670B5" w:rsidP="002670B5">
            <w:pPr>
              <w:rPr>
                <w:rFonts w:ascii="Verdana" w:hAnsi="Verdana"/>
                <w:b/>
                <w:color w:val="000000"/>
                <w:sz w:val="16"/>
                <w:szCs w:val="16"/>
              </w:rPr>
            </w:pPr>
            <w:r w:rsidRPr="005F7586">
              <w:rPr>
                <w:rFonts w:ascii="Verdana" w:hAnsi="Verdana"/>
                <w:b/>
                <w:color w:val="000000"/>
                <w:sz w:val="16"/>
                <w:szCs w:val="16"/>
              </w:rPr>
              <w:t>GROUP NET ASSETS</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19BFB203" w14:textId="1684503A"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02" w:type="dxa"/>
            <w:tcBorders>
              <w:top w:val="single" w:sz="4" w:space="0" w:color="auto"/>
              <w:left w:val="single" w:sz="4" w:space="0" w:color="auto"/>
              <w:bottom w:val="single" w:sz="4" w:space="0" w:color="auto"/>
              <w:right w:val="single" w:sz="4" w:space="0" w:color="auto"/>
            </w:tcBorders>
            <w:shd w:val="clear" w:color="auto" w:fill="A6A6A6"/>
            <w:vAlign w:val="center"/>
          </w:tcPr>
          <w:p w14:paraId="6A1CD07D" w14:textId="6D066E8D" w:rsidR="002670B5" w:rsidRPr="005F7586" w:rsidRDefault="00895C1D" w:rsidP="002670B5">
            <w:pPr>
              <w:jc w:val="right"/>
              <w:rPr>
                <w:rFonts w:ascii="Verdana" w:hAnsi="Verdana" w:cs="Calibri"/>
                <w:b/>
                <w:color w:val="000000"/>
                <w:sz w:val="16"/>
                <w:szCs w:val="16"/>
              </w:rPr>
            </w:pPr>
            <w:r w:rsidRPr="005F7586">
              <w:rPr>
                <w:rFonts w:ascii="Verdana" w:hAnsi="Verdana" w:cs="Calibri"/>
                <w:b/>
                <w:bCs/>
                <w:color w:val="000000"/>
                <w:sz w:val="16"/>
                <w:szCs w:val="16"/>
              </w:rPr>
              <w:t xml:space="preserve">293,115 </w:t>
            </w:r>
          </w:p>
        </w:tc>
      </w:tr>
    </w:tbl>
    <w:p w14:paraId="6F57F1D4" w14:textId="77777777" w:rsidR="00BB0DE9" w:rsidRPr="005F7586" w:rsidRDefault="00BB0DE9" w:rsidP="006A6115">
      <w:pPr>
        <w:jc w:val="both"/>
        <w:rPr>
          <w:rFonts w:ascii="Verdana" w:hAnsi="Verdana"/>
          <w:sz w:val="16"/>
          <w:szCs w:val="16"/>
        </w:rPr>
      </w:pPr>
    </w:p>
    <w:p w14:paraId="45C414C8" w14:textId="77777777" w:rsidR="00BB0DE9" w:rsidRPr="005F7586" w:rsidRDefault="00BB0DE9" w:rsidP="006A6115">
      <w:pPr>
        <w:jc w:val="both"/>
        <w:rPr>
          <w:rFonts w:ascii="Verdana" w:hAnsi="Verdana"/>
          <w:sz w:val="16"/>
          <w:szCs w:val="16"/>
        </w:rPr>
      </w:pPr>
      <w:r w:rsidRPr="005F7586">
        <w:rPr>
          <w:rFonts w:ascii="Verdana" w:hAnsi="Verdana"/>
          <w:sz w:val="16"/>
          <w:szCs w:val="16"/>
        </w:rPr>
        <w:t>Continued overleaf</w:t>
      </w:r>
    </w:p>
    <w:p w14:paraId="0E5E2436" w14:textId="77777777" w:rsidR="00BB0DE9" w:rsidRPr="005F7586" w:rsidRDefault="00BB0DE9" w:rsidP="006A6115">
      <w:pPr>
        <w:jc w:val="center"/>
        <w:rPr>
          <w:rFonts w:ascii="Verdana" w:hAnsi="Verdana"/>
          <w:b/>
          <w:sz w:val="22"/>
          <w:szCs w:val="22"/>
          <w:u w:val="single"/>
        </w:rPr>
      </w:pPr>
    </w:p>
    <w:p w14:paraId="4C9FE024" w14:textId="77777777" w:rsidR="00F048DC" w:rsidRPr="005F7586" w:rsidRDefault="00F048DC" w:rsidP="006A6115">
      <w:pPr>
        <w:jc w:val="center"/>
        <w:rPr>
          <w:rFonts w:ascii="Verdana" w:hAnsi="Verdana"/>
          <w:b/>
          <w:sz w:val="22"/>
          <w:szCs w:val="22"/>
          <w:u w:val="single"/>
        </w:rPr>
      </w:pPr>
    </w:p>
    <w:p w14:paraId="2C66AB95" w14:textId="77777777" w:rsidR="00F048DC" w:rsidRPr="005F7586" w:rsidRDefault="00F048DC" w:rsidP="006A6115">
      <w:pPr>
        <w:jc w:val="center"/>
        <w:rPr>
          <w:rFonts w:ascii="Verdana" w:hAnsi="Verdana"/>
          <w:b/>
          <w:sz w:val="22"/>
          <w:szCs w:val="22"/>
          <w:u w:val="single"/>
        </w:rPr>
      </w:pPr>
    </w:p>
    <w:p w14:paraId="12E95196" w14:textId="77777777" w:rsidR="00EF16D8" w:rsidRPr="005F7586" w:rsidRDefault="00EF16D8" w:rsidP="006A6115">
      <w:pPr>
        <w:jc w:val="center"/>
        <w:rPr>
          <w:rFonts w:ascii="Verdana" w:hAnsi="Verdana"/>
          <w:b/>
          <w:sz w:val="22"/>
          <w:szCs w:val="22"/>
          <w:u w:val="single"/>
        </w:rPr>
      </w:pPr>
    </w:p>
    <w:p w14:paraId="79D1392F" w14:textId="77777777" w:rsidR="00F048DC" w:rsidRPr="005F7586" w:rsidRDefault="00F048DC" w:rsidP="006A6115">
      <w:pPr>
        <w:jc w:val="center"/>
        <w:rPr>
          <w:rFonts w:ascii="Verdana" w:hAnsi="Verdana"/>
          <w:b/>
          <w:sz w:val="22"/>
          <w:szCs w:val="22"/>
          <w:u w:val="single"/>
        </w:rPr>
      </w:pPr>
    </w:p>
    <w:p w14:paraId="6A8BB9E8" w14:textId="77777777" w:rsidR="00A8105E" w:rsidRPr="005F7586" w:rsidRDefault="00A8105E" w:rsidP="00A0380E">
      <w:pPr>
        <w:rPr>
          <w:rFonts w:ascii="Verdana" w:hAnsi="Verdana"/>
          <w:b/>
          <w:sz w:val="22"/>
          <w:szCs w:val="22"/>
          <w:u w:val="single"/>
        </w:rPr>
      </w:pPr>
    </w:p>
    <w:p w14:paraId="0D67E09C" w14:textId="77777777" w:rsidR="00E45C20" w:rsidRPr="005F7586" w:rsidRDefault="00E45C20" w:rsidP="00A0380E">
      <w:pPr>
        <w:rPr>
          <w:rFonts w:ascii="Verdana" w:hAnsi="Verdana"/>
          <w:b/>
          <w:sz w:val="22"/>
          <w:szCs w:val="22"/>
          <w:u w:val="single"/>
        </w:rPr>
      </w:pPr>
    </w:p>
    <w:p w14:paraId="652086A7" w14:textId="77777777" w:rsidR="00E45C20" w:rsidRPr="005F7586" w:rsidRDefault="00E45C20" w:rsidP="00A0380E">
      <w:pPr>
        <w:rPr>
          <w:rFonts w:ascii="Verdana" w:hAnsi="Verdana"/>
          <w:b/>
          <w:sz w:val="22"/>
          <w:szCs w:val="22"/>
          <w:u w:val="single"/>
        </w:rPr>
      </w:pPr>
    </w:p>
    <w:p w14:paraId="2BDAA789" w14:textId="77777777" w:rsidR="00BB0DE9" w:rsidRPr="005F7586"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Verdana" w:hAnsi="Verdana"/>
          <w:b/>
          <w:sz w:val="22"/>
          <w:szCs w:val="22"/>
        </w:rPr>
      </w:pPr>
      <w:r w:rsidRPr="005F7586">
        <w:rPr>
          <w:rFonts w:ascii="Verdana" w:hAnsi="Verdana"/>
          <w:b/>
          <w:sz w:val="22"/>
          <w:szCs w:val="22"/>
        </w:rPr>
        <w:t xml:space="preserve">GROUP </w:t>
      </w:r>
      <w:r w:rsidR="00BB0DE9" w:rsidRPr="005F7586">
        <w:rPr>
          <w:rFonts w:ascii="Verdana" w:hAnsi="Verdana"/>
          <w:b/>
          <w:sz w:val="22"/>
          <w:szCs w:val="22"/>
        </w:rPr>
        <w:t>BALANCE SHEET AS AT 31</w:t>
      </w:r>
      <w:r w:rsidR="00BB0DE9" w:rsidRPr="005F7586">
        <w:rPr>
          <w:rFonts w:ascii="Verdana" w:hAnsi="Verdana"/>
          <w:b/>
          <w:sz w:val="22"/>
          <w:szCs w:val="22"/>
          <w:vertAlign w:val="superscript"/>
        </w:rPr>
        <w:t>st</w:t>
      </w:r>
      <w:r w:rsidR="00A8105E" w:rsidRPr="005F7586">
        <w:rPr>
          <w:rFonts w:ascii="Verdana" w:hAnsi="Verdana"/>
          <w:b/>
          <w:sz w:val="22"/>
          <w:szCs w:val="22"/>
        </w:rPr>
        <w:t xml:space="preserve"> MARCH 202</w:t>
      </w:r>
      <w:r w:rsidR="00D03209" w:rsidRPr="005F7586">
        <w:rPr>
          <w:rFonts w:ascii="Verdana" w:hAnsi="Verdana"/>
          <w:b/>
          <w:sz w:val="22"/>
          <w:szCs w:val="22"/>
        </w:rPr>
        <w:t>1</w:t>
      </w:r>
      <w:r w:rsidR="00BB0DE9" w:rsidRPr="005F7586">
        <w:rPr>
          <w:rFonts w:ascii="Verdana" w:hAnsi="Verdana"/>
          <w:b/>
          <w:sz w:val="22"/>
          <w:szCs w:val="22"/>
        </w:rPr>
        <w:t xml:space="preserve"> (CONTINUED)</w:t>
      </w:r>
    </w:p>
    <w:p w14:paraId="7E59F7B3" w14:textId="77777777" w:rsidR="00BB0DE9" w:rsidRPr="005F7586" w:rsidRDefault="00BB0DE9" w:rsidP="006A6115">
      <w:pPr>
        <w:rPr>
          <w:b/>
        </w:rPr>
      </w:pPr>
    </w:p>
    <w:tbl>
      <w:tblPr>
        <w:tblW w:w="8979" w:type="dxa"/>
        <w:jc w:val="center"/>
        <w:tblLook w:val="01E0" w:firstRow="1" w:lastRow="1" w:firstColumn="1" w:lastColumn="1" w:noHBand="0" w:noVBand="0"/>
      </w:tblPr>
      <w:tblGrid>
        <w:gridCol w:w="1527"/>
        <w:gridCol w:w="4935"/>
        <w:gridCol w:w="1188"/>
        <w:gridCol w:w="1329"/>
      </w:tblGrid>
      <w:tr w:rsidR="002670B5" w:rsidRPr="005F7586" w14:paraId="49D0B0DF"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tcPr>
          <w:p w14:paraId="741C36D6" w14:textId="77777777" w:rsidR="002670B5" w:rsidRPr="005F7586" w:rsidRDefault="002670B5" w:rsidP="002670B5">
            <w:pPr>
              <w:jc w:val="center"/>
              <w:rPr>
                <w:rFonts w:ascii="Verdana" w:hAnsi="Verdana"/>
                <w:b/>
                <w:sz w:val="16"/>
                <w:szCs w:val="16"/>
              </w:rPr>
            </w:pPr>
            <w:r w:rsidRPr="005F7586">
              <w:rPr>
                <w:rFonts w:ascii="Verdana" w:hAnsi="Verdana"/>
                <w:b/>
                <w:sz w:val="16"/>
                <w:szCs w:val="16"/>
              </w:rPr>
              <w:t>2020/21</w:t>
            </w:r>
          </w:p>
          <w:p w14:paraId="332CCA9A" w14:textId="2534B7E5" w:rsidR="002B76E5" w:rsidRPr="005F7586" w:rsidRDefault="002B76E5" w:rsidP="002670B5">
            <w:pPr>
              <w:jc w:val="center"/>
              <w:rPr>
                <w:rFonts w:ascii="Verdana" w:hAnsi="Verdana"/>
                <w:b/>
                <w:sz w:val="16"/>
                <w:szCs w:val="16"/>
              </w:rPr>
            </w:pPr>
            <w:r w:rsidRPr="005F7586">
              <w:rPr>
                <w:rFonts w:ascii="Verdana" w:hAnsi="Verdana"/>
                <w:b/>
                <w:bCs/>
                <w:sz w:val="16"/>
                <w:szCs w:val="16"/>
              </w:rPr>
              <w:t>(Restated)</w:t>
            </w:r>
          </w:p>
          <w:p w14:paraId="4434D1F2" w14:textId="469FDA08" w:rsidR="002670B5" w:rsidRPr="005F7586" w:rsidRDefault="002670B5" w:rsidP="002B76E5">
            <w:pPr>
              <w:jc w:val="center"/>
              <w:rPr>
                <w:rFonts w:ascii="Verdana" w:hAnsi="Verdana"/>
                <w:b/>
                <w:sz w:val="16"/>
                <w:szCs w:val="16"/>
              </w:rPr>
            </w:pPr>
            <w:r w:rsidRPr="005F7586">
              <w:rPr>
                <w:rFonts w:ascii="Verdana" w:hAnsi="Verdana"/>
                <w:b/>
                <w:sz w:val="16"/>
                <w:szCs w:val="16"/>
              </w:rPr>
              <w:t>£000s</w:t>
            </w:r>
          </w:p>
        </w:tc>
        <w:tc>
          <w:tcPr>
            <w:tcW w:w="4935" w:type="dxa"/>
            <w:tcBorders>
              <w:top w:val="single" w:sz="4" w:space="0" w:color="auto"/>
              <w:left w:val="single" w:sz="4" w:space="0" w:color="auto"/>
              <w:bottom w:val="single" w:sz="4" w:space="0" w:color="auto"/>
              <w:right w:val="single" w:sz="4" w:space="0" w:color="auto"/>
            </w:tcBorders>
          </w:tcPr>
          <w:p w14:paraId="39671000" w14:textId="77777777" w:rsidR="002670B5" w:rsidRPr="005F7586" w:rsidRDefault="002670B5" w:rsidP="002670B5">
            <w:pPr>
              <w:rPr>
                <w:rFonts w:ascii="Verdana" w:hAnsi="Verdana"/>
                <w:sz w:val="16"/>
                <w:szCs w:val="16"/>
              </w:rPr>
            </w:pPr>
          </w:p>
        </w:tc>
        <w:tc>
          <w:tcPr>
            <w:tcW w:w="1188" w:type="dxa"/>
            <w:tcBorders>
              <w:top w:val="single" w:sz="4" w:space="0" w:color="auto"/>
              <w:left w:val="single" w:sz="4" w:space="0" w:color="auto"/>
              <w:bottom w:val="single" w:sz="4" w:space="0" w:color="auto"/>
              <w:right w:val="single" w:sz="4" w:space="0" w:color="auto"/>
            </w:tcBorders>
          </w:tcPr>
          <w:p w14:paraId="41DD96BC" w14:textId="0C93C831" w:rsidR="002670B5" w:rsidRPr="005F7586" w:rsidRDefault="002670B5" w:rsidP="002670B5">
            <w:pPr>
              <w:jc w:val="center"/>
              <w:rPr>
                <w:rFonts w:ascii="Verdana" w:hAnsi="Verdana"/>
                <w:b/>
                <w:sz w:val="16"/>
                <w:szCs w:val="16"/>
              </w:rPr>
            </w:pPr>
            <w:r w:rsidRPr="005F7586">
              <w:rPr>
                <w:rFonts w:ascii="Verdana" w:hAnsi="Verdana"/>
                <w:b/>
                <w:sz w:val="16"/>
                <w:szCs w:val="16"/>
              </w:rPr>
              <w:t>2021/22</w:t>
            </w:r>
          </w:p>
          <w:p w14:paraId="43773258" w14:textId="77777777" w:rsidR="0016655E" w:rsidRPr="005F7586" w:rsidRDefault="0016655E" w:rsidP="002670B5">
            <w:pPr>
              <w:jc w:val="center"/>
              <w:rPr>
                <w:rFonts w:ascii="Verdana" w:hAnsi="Verdana"/>
                <w:b/>
                <w:sz w:val="16"/>
                <w:szCs w:val="16"/>
              </w:rPr>
            </w:pPr>
          </w:p>
          <w:p w14:paraId="6CEC6FC1" w14:textId="73DB69CF" w:rsidR="002670B5" w:rsidRPr="005F7586" w:rsidRDefault="002670B5" w:rsidP="002670B5">
            <w:pPr>
              <w:jc w:val="center"/>
              <w:rPr>
                <w:rFonts w:ascii="Verdana" w:hAnsi="Verdana"/>
                <w:b/>
                <w:sz w:val="16"/>
                <w:szCs w:val="16"/>
              </w:rPr>
            </w:pPr>
            <w:r w:rsidRPr="005F7586">
              <w:rPr>
                <w:rFonts w:ascii="Verdana" w:hAnsi="Verdana"/>
                <w:b/>
                <w:sz w:val="16"/>
                <w:szCs w:val="16"/>
              </w:rPr>
              <w:t>£000s</w:t>
            </w:r>
          </w:p>
        </w:tc>
        <w:tc>
          <w:tcPr>
            <w:tcW w:w="1329" w:type="dxa"/>
            <w:tcBorders>
              <w:top w:val="single" w:sz="4" w:space="0" w:color="auto"/>
              <w:left w:val="single" w:sz="4" w:space="0" w:color="auto"/>
              <w:bottom w:val="single" w:sz="4" w:space="0" w:color="auto"/>
              <w:right w:val="single" w:sz="4" w:space="0" w:color="auto"/>
            </w:tcBorders>
          </w:tcPr>
          <w:p w14:paraId="45882790" w14:textId="509BDA20" w:rsidR="002670B5" w:rsidRPr="005F7586" w:rsidRDefault="002670B5" w:rsidP="002670B5">
            <w:pPr>
              <w:jc w:val="center"/>
              <w:rPr>
                <w:rFonts w:ascii="Verdana" w:hAnsi="Verdana"/>
                <w:b/>
                <w:sz w:val="16"/>
                <w:szCs w:val="16"/>
              </w:rPr>
            </w:pPr>
            <w:r w:rsidRPr="005F7586">
              <w:rPr>
                <w:rFonts w:ascii="Verdana" w:hAnsi="Verdana"/>
                <w:b/>
                <w:sz w:val="16"/>
                <w:szCs w:val="16"/>
              </w:rPr>
              <w:t>2021/22</w:t>
            </w:r>
          </w:p>
          <w:p w14:paraId="17B69B07" w14:textId="77777777" w:rsidR="0016655E" w:rsidRPr="005F7586" w:rsidRDefault="0016655E" w:rsidP="002670B5">
            <w:pPr>
              <w:jc w:val="center"/>
              <w:rPr>
                <w:rFonts w:ascii="Verdana" w:hAnsi="Verdana"/>
                <w:b/>
                <w:sz w:val="16"/>
                <w:szCs w:val="16"/>
              </w:rPr>
            </w:pPr>
          </w:p>
          <w:p w14:paraId="1362A13F" w14:textId="4ED33575" w:rsidR="002670B5" w:rsidRPr="005F7586" w:rsidRDefault="002670B5" w:rsidP="002670B5">
            <w:pPr>
              <w:jc w:val="center"/>
              <w:rPr>
                <w:rFonts w:ascii="Verdana" w:hAnsi="Verdana"/>
                <w:b/>
                <w:sz w:val="16"/>
                <w:szCs w:val="16"/>
              </w:rPr>
            </w:pPr>
            <w:r w:rsidRPr="005F7586">
              <w:rPr>
                <w:rFonts w:ascii="Verdana" w:hAnsi="Verdana"/>
                <w:b/>
                <w:sz w:val="16"/>
                <w:szCs w:val="16"/>
              </w:rPr>
              <w:t>£000s</w:t>
            </w:r>
          </w:p>
        </w:tc>
      </w:tr>
      <w:tr w:rsidR="002670B5" w:rsidRPr="005F7586" w14:paraId="3EE7BDBC" w14:textId="77777777" w:rsidTr="0016655E">
        <w:trPr>
          <w:jc w:val="center"/>
        </w:trPr>
        <w:tc>
          <w:tcPr>
            <w:tcW w:w="1527" w:type="dxa"/>
            <w:tcBorders>
              <w:top w:val="single" w:sz="4" w:space="0" w:color="auto"/>
              <w:left w:val="single" w:sz="4" w:space="0" w:color="auto"/>
              <w:right w:val="single" w:sz="4" w:space="0" w:color="auto"/>
            </w:tcBorders>
          </w:tcPr>
          <w:p w14:paraId="661E43AF" w14:textId="77777777" w:rsidR="002670B5" w:rsidRPr="005F7586" w:rsidRDefault="002670B5" w:rsidP="002670B5">
            <w:pPr>
              <w:jc w:val="center"/>
              <w:rPr>
                <w:rFonts w:ascii="Verdana" w:hAnsi="Verdana"/>
                <w:b/>
                <w:sz w:val="16"/>
                <w:szCs w:val="16"/>
              </w:rPr>
            </w:pPr>
          </w:p>
        </w:tc>
        <w:tc>
          <w:tcPr>
            <w:tcW w:w="4935" w:type="dxa"/>
            <w:tcBorders>
              <w:top w:val="single" w:sz="4" w:space="0" w:color="auto"/>
              <w:left w:val="single" w:sz="4" w:space="0" w:color="auto"/>
              <w:right w:val="single" w:sz="4" w:space="0" w:color="auto"/>
            </w:tcBorders>
          </w:tcPr>
          <w:p w14:paraId="32178743" w14:textId="77777777" w:rsidR="002670B5" w:rsidRPr="005F7586" w:rsidRDefault="002670B5" w:rsidP="002670B5">
            <w:pPr>
              <w:rPr>
                <w:rFonts w:ascii="Verdana" w:hAnsi="Verdana"/>
                <w:sz w:val="16"/>
                <w:szCs w:val="16"/>
              </w:rPr>
            </w:pPr>
          </w:p>
        </w:tc>
        <w:tc>
          <w:tcPr>
            <w:tcW w:w="1188" w:type="dxa"/>
            <w:tcBorders>
              <w:top w:val="single" w:sz="4" w:space="0" w:color="auto"/>
              <w:left w:val="single" w:sz="4" w:space="0" w:color="auto"/>
              <w:right w:val="single" w:sz="4" w:space="0" w:color="auto"/>
            </w:tcBorders>
          </w:tcPr>
          <w:p w14:paraId="4BACE464" w14:textId="77777777" w:rsidR="002670B5" w:rsidRPr="005F7586" w:rsidRDefault="002670B5" w:rsidP="002670B5">
            <w:pPr>
              <w:jc w:val="center"/>
              <w:rPr>
                <w:rFonts w:ascii="Verdana" w:hAnsi="Verdana"/>
                <w:b/>
                <w:sz w:val="16"/>
                <w:szCs w:val="16"/>
              </w:rPr>
            </w:pPr>
          </w:p>
        </w:tc>
        <w:tc>
          <w:tcPr>
            <w:tcW w:w="1329" w:type="dxa"/>
            <w:tcBorders>
              <w:top w:val="single" w:sz="4" w:space="0" w:color="auto"/>
              <w:left w:val="single" w:sz="4" w:space="0" w:color="auto"/>
              <w:right w:val="single" w:sz="4" w:space="0" w:color="auto"/>
            </w:tcBorders>
          </w:tcPr>
          <w:p w14:paraId="42C29C01" w14:textId="77777777" w:rsidR="002670B5" w:rsidRPr="005F7586" w:rsidRDefault="002670B5" w:rsidP="002670B5">
            <w:pPr>
              <w:jc w:val="center"/>
              <w:rPr>
                <w:rFonts w:ascii="Verdana" w:hAnsi="Verdana"/>
                <w:b/>
                <w:sz w:val="16"/>
                <w:szCs w:val="16"/>
              </w:rPr>
            </w:pPr>
          </w:p>
        </w:tc>
      </w:tr>
      <w:tr w:rsidR="002670B5" w:rsidRPr="005F7586" w14:paraId="291DB954" w14:textId="77777777" w:rsidTr="0016655E">
        <w:trPr>
          <w:trHeight w:val="70"/>
          <w:jc w:val="center"/>
        </w:trPr>
        <w:tc>
          <w:tcPr>
            <w:tcW w:w="1527" w:type="dxa"/>
            <w:tcBorders>
              <w:left w:val="single" w:sz="4" w:space="0" w:color="auto"/>
              <w:right w:val="single" w:sz="4" w:space="0" w:color="auto"/>
            </w:tcBorders>
          </w:tcPr>
          <w:p w14:paraId="5B66BA4D" w14:textId="77777777" w:rsidR="002670B5" w:rsidRPr="005F7586" w:rsidRDefault="002670B5" w:rsidP="002670B5">
            <w:pPr>
              <w:jc w:val="right"/>
              <w:rPr>
                <w:rFonts w:ascii="Verdana" w:hAnsi="Verdana"/>
                <w:sz w:val="16"/>
                <w:szCs w:val="16"/>
              </w:rPr>
            </w:pPr>
          </w:p>
        </w:tc>
        <w:tc>
          <w:tcPr>
            <w:tcW w:w="4935" w:type="dxa"/>
            <w:tcBorders>
              <w:left w:val="single" w:sz="4" w:space="0" w:color="auto"/>
              <w:right w:val="single" w:sz="4" w:space="0" w:color="auto"/>
            </w:tcBorders>
            <w:vAlign w:val="bottom"/>
          </w:tcPr>
          <w:p w14:paraId="0F05F01F" w14:textId="77777777" w:rsidR="002670B5" w:rsidRPr="005F7586" w:rsidRDefault="002670B5" w:rsidP="002670B5">
            <w:pPr>
              <w:rPr>
                <w:rFonts w:ascii="Verdana" w:hAnsi="Verdana" w:cs="Arial"/>
                <w:b/>
                <w:sz w:val="16"/>
                <w:szCs w:val="16"/>
              </w:rPr>
            </w:pPr>
            <w:r w:rsidRPr="005F7586">
              <w:rPr>
                <w:rFonts w:ascii="Verdana" w:hAnsi="Verdana" w:cs="Arial"/>
                <w:b/>
                <w:sz w:val="16"/>
                <w:szCs w:val="16"/>
              </w:rPr>
              <w:t>BMBC USEABLE RESERVES:</w:t>
            </w:r>
          </w:p>
        </w:tc>
        <w:tc>
          <w:tcPr>
            <w:tcW w:w="1188" w:type="dxa"/>
            <w:tcBorders>
              <w:left w:val="single" w:sz="4" w:space="0" w:color="auto"/>
              <w:right w:val="single" w:sz="4" w:space="0" w:color="auto"/>
            </w:tcBorders>
            <w:shd w:val="clear" w:color="auto" w:fill="auto"/>
          </w:tcPr>
          <w:p w14:paraId="71D9880F" w14:textId="77777777" w:rsidR="002670B5" w:rsidRPr="005F7586" w:rsidRDefault="002670B5" w:rsidP="002670B5">
            <w:pPr>
              <w:jc w:val="right"/>
              <w:rPr>
                <w:rFonts w:ascii="Verdana" w:hAnsi="Verdana"/>
                <w:sz w:val="16"/>
                <w:szCs w:val="16"/>
              </w:rPr>
            </w:pPr>
          </w:p>
        </w:tc>
        <w:tc>
          <w:tcPr>
            <w:tcW w:w="1329" w:type="dxa"/>
            <w:tcBorders>
              <w:left w:val="single" w:sz="4" w:space="0" w:color="auto"/>
              <w:right w:val="single" w:sz="4" w:space="0" w:color="auto"/>
            </w:tcBorders>
            <w:shd w:val="clear" w:color="auto" w:fill="auto"/>
          </w:tcPr>
          <w:p w14:paraId="4145AD7F" w14:textId="77777777" w:rsidR="002670B5" w:rsidRPr="005F7586" w:rsidRDefault="002670B5" w:rsidP="002670B5">
            <w:pPr>
              <w:jc w:val="right"/>
              <w:rPr>
                <w:rFonts w:ascii="Verdana" w:hAnsi="Verdana"/>
                <w:sz w:val="16"/>
                <w:szCs w:val="16"/>
              </w:rPr>
            </w:pPr>
          </w:p>
        </w:tc>
      </w:tr>
      <w:tr w:rsidR="002670B5" w:rsidRPr="005F7586" w14:paraId="089D3046" w14:textId="77777777" w:rsidTr="0016655E">
        <w:trPr>
          <w:jc w:val="center"/>
        </w:trPr>
        <w:tc>
          <w:tcPr>
            <w:tcW w:w="1527" w:type="dxa"/>
            <w:tcBorders>
              <w:left w:val="single" w:sz="4" w:space="0" w:color="auto"/>
              <w:right w:val="single" w:sz="4" w:space="0" w:color="auto"/>
            </w:tcBorders>
            <w:shd w:val="clear" w:color="auto" w:fill="auto"/>
            <w:vAlign w:val="center"/>
          </w:tcPr>
          <w:p w14:paraId="745B9D56" w14:textId="64B500EE"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 xml:space="preserve">195,302 </w:t>
            </w:r>
          </w:p>
        </w:tc>
        <w:tc>
          <w:tcPr>
            <w:tcW w:w="4935" w:type="dxa"/>
            <w:tcBorders>
              <w:left w:val="single" w:sz="4" w:space="0" w:color="auto"/>
              <w:right w:val="single" w:sz="4" w:space="0" w:color="auto"/>
            </w:tcBorders>
            <w:vAlign w:val="center"/>
          </w:tcPr>
          <w:p w14:paraId="79AFD391"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 - General Fund</w:t>
            </w:r>
          </w:p>
        </w:tc>
        <w:tc>
          <w:tcPr>
            <w:tcW w:w="1188" w:type="dxa"/>
            <w:tcBorders>
              <w:left w:val="single" w:sz="4" w:space="0" w:color="auto"/>
              <w:right w:val="single" w:sz="4" w:space="0" w:color="auto"/>
            </w:tcBorders>
            <w:shd w:val="clear" w:color="auto" w:fill="auto"/>
            <w:vAlign w:val="center"/>
          </w:tcPr>
          <w:p w14:paraId="69544E18" w14:textId="1CE9C3DF"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xml:space="preserve">217,132 </w:t>
            </w:r>
          </w:p>
        </w:tc>
        <w:tc>
          <w:tcPr>
            <w:tcW w:w="1329" w:type="dxa"/>
            <w:tcBorders>
              <w:left w:val="single" w:sz="4" w:space="0" w:color="auto"/>
              <w:right w:val="single" w:sz="4" w:space="0" w:color="auto"/>
            </w:tcBorders>
            <w:shd w:val="clear" w:color="auto" w:fill="auto"/>
            <w:vAlign w:val="center"/>
          </w:tcPr>
          <w:p w14:paraId="6244E8A0" w14:textId="4F0C0FF0"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147B1052" w14:textId="77777777" w:rsidTr="0016655E">
        <w:trPr>
          <w:jc w:val="center"/>
        </w:trPr>
        <w:tc>
          <w:tcPr>
            <w:tcW w:w="1527" w:type="dxa"/>
            <w:tcBorders>
              <w:left w:val="single" w:sz="4" w:space="0" w:color="auto"/>
              <w:right w:val="single" w:sz="4" w:space="0" w:color="auto"/>
            </w:tcBorders>
            <w:shd w:val="clear" w:color="auto" w:fill="auto"/>
            <w:vAlign w:val="center"/>
          </w:tcPr>
          <w:p w14:paraId="1151A15C" w14:textId="66A61F04"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 xml:space="preserve">30,952 </w:t>
            </w:r>
          </w:p>
        </w:tc>
        <w:tc>
          <w:tcPr>
            <w:tcW w:w="4935" w:type="dxa"/>
            <w:tcBorders>
              <w:left w:val="single" w:sz="4" w:space="0" w:color="auto"/>
              <w:right w:val="single" w:sz="4" w:space="0" w:color="auto"/>
            </w:tcBorders>
            <w:vAlign w:val="center"/>
          </w:tcPr>
          <w:p w14:paraId="03A7F52E"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 - Housing Revenue Account</w:t>
            </w:r>
          </w:p>
        </w:tc>
        <w:tc>
          <w:tcPr>
            <w:tcW w:w="1188" w:type="dxa"/>
            <w:tcBorders>
              <w:left w:val="single" w:sz="4" w:space="0" w:color="auto"/>
              <w:right w:val="single" w:sz="4" w:space="0" w:color="auto"/>
            </w:tcBorders>
            <w:shd w:val="clear" w:color="auto" w:fill="auto"/>
            <w:vAlign w:val="center"/>
          </w:tcPr>
          <w:p w14:paraId="5D75A65F" w14:textId="1CCC406F"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xml:space="preserve">28,843 </w:t>
            </w:r>
          </w:p>
        </w:tc>
        <w:tc>
          <w:tcPr>
            <w:tcW w:w="1329" w:type="dxa"/>
            <w:tcBorders>
              <w:left w:val="single" w:sz="4" w:space="0" w:color="auto"/>
              <w:right w:val="single" w:sz="4" w:space="0" w:color="auto"/>
            </w:tcBorders>
            <w:shd w:val="clear" w:color="auto" w:fill="auto"/>
            <w:vAlign w:val="center"/>
          </w:tcPr>
          <w:p w14:paraId="057C815A" w14:textId="62D0986C"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31A270D0" w14:textId="77777777" w:rsidTr="0016655E">
        <w:trPr>
          <w:jc w:val="center"/>
        </w:trPr>
        <w:tc>
          <w:tcPr>
            <w:tcW w:w="1527" w:type="dxa"/>
            <w:tcBorders>
              <w:left w:val="single" w:sz="4" w:space="0" w:color="auto"/>
              <w:right w:val="single" w:sz="4" w:space="0" w:color="auto"/>
            </w:tcBorders>
            <w:shd w:val="clear" w:color="auto" w:fill="auto"/>
            <w:vAlign w:val="center"/>
          </w:tcPr>
          <w:p w14:paraId="502DDD39" w14:textId="4FCDC558"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 xml:space="preserve">17,086 </w:t>
            </w:r>
          </w:p>
        </w:tc>
        <w:tc>
          <w:tcPr>
            <w:tcW w:w="4935" w:type="dxa"/>
            <w:tcBorders>
              <w:left w:val="single" w:sz="4" w:space="0" w:color="auto"/>
              <w:right w:val="single" w:sz="4" w:space="0" w:color="auto"/>
            </w:tcBorders>
            <w:vAlign w:val="center"/>
          </w:tcPr>
          <w:p w14:paraId="0A8CBFD5"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 - Useable Capital Receipts Reserve</w:t>
            </w:r>
          </w:p>
        </w:tc>
        <w:tc>
          <w:tcPr>
            <w:tcW w:w="1188" w:type="dxa"/>
            <w:tcBorders>
              <w:left w:val="single" w:sz="4" w:space="0" w:color="auto"/>
              <w:right w:val="single" w:sz="4" w:space="0" w:color="auto"/>
            </w:tcBorders>
            <w:shd w:val="clear" w:color="auto" w:fill="auto"/>
            <w:vAlign w:val="center"/>
          </w:tcPr>
          <w:p w14:paraId="54A805FA" w14:textId="7774469D"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xml:space="preserve">25,093 </w:t>
            </w:r>
          </w:p>
        </w:tc>
        <w:tc>
          <w:tcPr>
            <w:tcW w:w="1329" w:type="dxa"/>
            <w:tcBorders>
              <w:left w:val="single" w:sz="4" w:space="0" w:color="auto"/>
              <w:right w:val="single" w:sz="4" w:space="0" w:color="auto"/>
            </w:tcBorders>
            <w:shd w:val="clear" w:color="auto" w:fill="auto"/>
            <w:vAlign w:val="center"/>
          </w:tcPr>
          <w:p w14:paraId="4CFA191E" w14:textId="42C5FE01"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452BF003" w14:textId="77777777" w:rsidTr="0016655E">
        <w:trPr>
          <w:jc w:val="center"/>
        </w:trPr>
        <w:tc>
          <w:tcPr>
            <w:tcW w:w="1527" w:type="dxa"/>
            <w:tcBorders>
              <w:left w:val="single" w:sz="4" w:space="0" w:color="auto"/>
              <w:right w:val="single" w:sz="4" w:space="0" w:color="auto"/>
            </w:tcBorders>
            <w:shd w:val="clear" w:color="auto" w:fill="auto"/>
            <w:vAlign w:val="center"/>
          </w:tcPr>
          <w:p w14:paraId="3FCE9808" w14:textId="5FA4411C"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 xml:space="preserve">19,014 </w:t>
            </w:r>
          </w:p>
        </w:tc>
        <w:tc>
          <w:tcPr>
            <w:tcW w:w="4935" w:type="dxa"/>
            <w:tcBorders>
              <w:left w:val="single" w:sz="4" w:space="0" w:color="auto"/>
              <w:right w:val="single" w:sz="4" w:space="0" w:color="auto"/>
            </w:tcBorders>
            <w:vAlign w:val="center"/>
          </w:tcPr>
          <w:p w14:paraId="73AB34C8"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 - Major Repairs Reserve</w:t>
            </w:r>
          </w:p>
        </w:tc>
        <w:tc>
          <w:tcPr>
            <w:tcW w:w="1188" w:type="dxa"/>
            <w:tcBorders>
              <w:left w:val="single" w:sz="4" w:space="0" w:color="auto"/>
              <w:right w:val="single" w:sz="4" w:space="0" w:color="auto"/>
            </w:tcBorders>
            <w:shd w:val="clear" w:color="auto" w:fill="auto"/>
            <w:vAlign w:val="center"/>
          </w:tcPr>
          <w:p w14:paraId="0A14E09C" w14:textId="40AE47B3"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xml:space="preserve">18,119 </w:t>
            </w:r>
          </w:p>
        </w:tc>
        <w:tc>
          <w:tcPr>
            <w:tcW w:w="1329" w:type="dxa"/>
            <w:tcBorders>
              <w:left w:val="single" w:sz="4" w:space="0" w:color="auto"/>
              <w:right w:val="single" w:sz="4" w:space="0" w:color="auto"/>
            </w:tcBorders>
            <w:shd w:val="clear" w:color="auto" w:fill="auto"/>
            <w:vAlign w:val="center"/>
          </w:tcPr>
          <w:p w14:paraId="5DF96F33" w14:textId="790187F9"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6BF2B5C3" w14:textId="77777777" w:rsidTr="0016655E">
        <w:trPr>
          <w:jc w:val="center"/>
        </w:trPr>
        <w:tc>
          <w:tcPr>
            <w:tcW w:w="1527" w:type="dxa"/>
            <w:tcBorders>
              <w:left w:val="single" w:sz="4" w:space="0" w:color="auto"/>
              <w:bottom w:val="single" w:sz="4" w:space="0" w:color="auto"/>
              <w:right w:val="single" w:sz="4" w:space="0" w:color="auto"/>
            </w:tcBorders>
            <w:shd w:val="clear" w:color="auto" w:fill="auto"/>
            <w:vAlign w:val="center"/>
          </w:tcPr>
          <w:p w14:paraId="41A37FED" w14:textId="5619C5CF"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 xml:space="preserve">11,062 </w:t>
            </w:r>
          </w:p>
        </w:tc>
        <w:tc>
          <w:tcPr>
            <w:tcW w:w="4935" w:type="dxa"/>
            <w:tcBorders>
              <w:left w:val="single" w:sz="4" w:space="0" w:color="auto"/>
              <w:bottom w:val="single" w:sz="4" w:space="0" w:color="auto"/>
              <w:right w:val="single" w:sz="4" w:space="0" w:color="auto"/>
            </w:tcBorders>
            <w:vAlign w:val="center"/>
          </w:tcPr>
          <w:p w14:paraId="386F82F6"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 - Capital Grant Unapplied Reserve</w:t>
            </w:r>
          </w:p>
        </w:tc>
        <w:tc>
          <w:tcPr>
            <w:tcW w:w="1188" w:type="dxa"/>
            <w:tcBorders>
              <w:left w:val="single" w:sz="4" w:space="0" w:color="auto"/>
              <w:bottom w:val="single" w:sz="4" w:space="0" w:color="auto"/>
              <w:right w:val="single" w:sz="4" w:space="0" w:color="auto"/>
            </w:tcBorders>
            <w:shd w:val="clear" w:color="auto" w:fill="auto"/>
            <w:vAlign w:val="center"/>
          </w:tcPr>
          <w:p w14:paraId="28FFE55F" w14:textId="4ACA5584"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xml:space="preserve">19,573 </w:t>
            </w:r>
          </w:p>
        </w:tc>
        <w:tc>
          <w:tcPr>
            <w:tcW w:w="1329" w:type="dxa"/>
            <w:tcBorders>
              <w:left w:val="single" w:sz="4" w:space="0" w:color="auto"/>
              <w:bottom w:val="single" w:sz="4" w:space="0" w:color="auto"/>
              <w:right w:val="single" w:sz="4" w:space="0" w:color="auto"/>
            </w:tcBorders>
            <w:shd w:val="clear" w:color="auto" w:fill="auto"/>
            <w:vAlign w:val="center"/>
          </w:tcPr>
          <w:p w14:paraId="7C0F245B" w14:textId="4F3F7EBF"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D864E4" w:rsidRPr="005F7586" w14:paraId="001EBF8E"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D9D9D9"/>
            <w:vAlign w:val="center"/>
          </w:tcPr>
          <w:p w14:paraId="5933D9AC" w14:textId="4709C128" w:rsidR="00D864E4" w:rsidRPr="005F7586" w:rsidRDefault="002670B5" w:rsidP="00D864E4">
            <w:pPr>
              <w:jc w:val="right"/>
              <w:rPr>
                <w:rFonts w:ascii="Verdana" w:hAnsi="Verdana" w:cs="Calibri"/>
                <w:b/>
                <w:bCs/>
                <w:color w:val="000000"/>
                <w:sz w:val="16"/>
                <w:szCs w:val="16"/>
              </w:rPr>
            </w:pPr>
            <w:r w:rsidRPr="005F7586">
              <w:rPr>
                <w:rFonts w:ascii="Verdana" w:hAnsi="Verdana" w:cs="Calibri"/>
                <w:b/>
                <w:bCs/>
                <w:color w:val="000000"/>
                <w:sz w:val="16"/>
                <w:szCs w:val="16"/>
              </w:rPr>
              <w:t>273,416</w:t>
            </w:r>
            <w:r w:rsidR="00D864E4" w:rsidRPr="005F7586">
              <w:rPr>
                <w:rFonts w:ascii="Verdana" w:hAnsi="Verdana" w:cs="Calibri"/>
                <w:b/>
                <w:bCs/>
                <w:color w:val="000000"/>
                <w:sz w:val="16"/>
                <w:szCs w:val="16"/>
              </w:rPr>
              <w:t xml:space="preserve"> </w:t>
            </w:r>
          </w:p>
        </w:tc>
        <w:tc>
          <w:tcPr>
            <w:tcW w:w="4935" w:type="dxa"/>
            <w:tcBorders>
              <w:top w:val="single" w:sz="4" w:space="0" w:color="auto"/>
              <w:left w:val="single" w:sz="4" w:space="0" w:color="auto"/>
              <w:bottom w:val="single" w:sz="4" w:space="0" w:color="auto"/>
              <w:right w:val="single" w:sz="4" w:space="0" w:color="auto"/>
            </w:tcBorders>
            <w:shd w:val="clear" w:color="auto" w:fill="D9D9D9"/>
            <w:vAlign w:val="center"/>
          </w:tcPr>
          <w:p w14:paraId="3532819D" w14:textId="77777777" w:rsidR="00D864E4" w:rsidRPr="005F7586" w:rsidRDefault="00D864E4" w:rsidP="00D864E4">
            <w:pPr>
              <w:rPr>
                <w:rFonts w:ascii="Verdana" w:hAnsi="Verdana"/>
                <w:b/>
                <w:color w:val="000000"/>
                <w:sz w:val="16"/>
                <w:szCs w:val="16"/>
              </w:rPr>
            </w:pPr>
            <w:r w:rsidRPr="005F7586">
              <w:rPr>
                <w:rFonts w:ascii="Verdana" w:hAnsi="Verdana"/>
                <w:b/>
                <w:color w:val="000000"/>
                <w:sz w:val="16"/>
                <w:szCs w:val="16"/>
              </w:rPr>
              <w:t>TOTAL BMBC USEABLE RESERVES</w:t>
            </w:r>
          </w:p>
        </w:tc>
        <w:tc>
          <w:tcPr>
            <w:tcW w:w="1188" w:type="dxa"/>
            <w:tcBorders>
              <w:top w:val="single" w:sz="4" w:space="0" w:color="auto"/>
              <w:left w:val="single" w:sz="4" w:space="0" w:color="auto"/>
              <w:bottom w:val="single" w:sz="4" w:space="0" w:color="auto"/>
              <w:right w:val="single" w:sz="4" w:space="0" w:color="auto"/>
            </w:tcBorders>
            <w:shd w:val="clear" w:color="auto" w:fill="D9D9D9"/>
            <w:vAlign w:val="center"/>
          </w:tcPr>
          <w:p w14:paraId="6DA32D9D" w14:textId="51EE3E67" w:rsidR="00D864E4" w:rsidRPr="005F7586" w:rsidRDefault="005560C7" w:rsidP="00D864E4">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2819C81D" w14:textId="3BDCC72A" w:rsidR="00D864E4" w:rsidRPr="005F7586" w:rsidRDefault="005560C7" w:rsidP="00D864E4">
            <w:pPr>
              <w:jc w:val="right"/>
              <w:rPr>
                <w:rFonts w:ascii="Verdana" w:hAnsi="Verdana" w:cs="Calibri"/>
                <w:b/>
                <w:color w:val="000000"/>
                <w:sz w:val="16"/>
                <w:szCs w:val="16"/>
              </w:rPr>
            </w:pPr>
            <w:r w:rsidRPr="005F7586">
              <w:rPr>
                <w:rFonts w:ascii="Verdana" w:hAnsi="Verdana" w:cs="Calibri"/>
                <w:b/>
                <w:bCs/>
                <w:color w:val="000000"/>
                <w:sz w:val="16"/>
                <w:szCs w:val="16"/>
              </w:rPr>
              <w:t xml:space="preserve">308,760 </w:t>
            </w:r>
          </w:p>
        </w:tc>
      </w:tr>
      <w:tr w:rsidR="00D864E4" w:rsidRPr="005F7586" w14:paraId="65587A61" w14:textId="77777777" w:rsidTr="0016655E">
        <w:trPr>
          <w:jc w:val="center"/>
        </w:trPr>
        <w:tc>
          <w:tcPr>
            <w:tcW w:w="1527" w:type="dxa"/>
            <w:tcBorders>
              <w:top w:val="single" w:sz="4" w:space="0" w:color="auto"/>
              <w:left w:val="single" w:sz="4" w:space="0" w:color="auto"/>
              <w:right w:val="single" w:sz="4" w:space="0" w:color="auto"/>
            </w:tcBorders>
            <w:vAlign w:val="center"/>
          </w:tcPr>
          <w:p w14:paraId="36A754D9" w14:textId="77777777" w:rsidR="00D864E4" w:rsidRPr="005F7586" w:rsidRDefault="00D864E4" w:rsidP="00D864E4">
            <w:pPr>
              <w:jc w:val="right"/>
              <w:rPr>
                <w:rFonts w:ascii="Verdana" w:hAnsi="Verdana" w:cs="Calibri"/>
                <w:color w:val="000000"/>
                <w:sz w:val="16"/>
                <w:szCs w:val="16"/>
              </w:rPr>
            </w:pPr>
            <w:r w:rsidRPr="005F7586">
              <w:rPr>
                <w:rFonts w:ascii="Verdana" w:hAnsi="Verdana" w:cs="Calibri"/>
                <w:color w:val="000000"/>
                <w:sz w:val="16"/>
                <w:szCs w:val="16"/>
              </w:rPr>
              <w:t> </w:t>
            </w:r>
          </w:p>
        </w:tc>
        <w:tc>
          <w:tcPr>
            <w:tcW w:w="4935" w:type="dxa"/>
            <w:tcBorders>
              <w:top w:val="single" w:sz="4" w:space="0" w:color="auto"/>
              <w:left w:val="single" w:sz="4" w:space="0" w:color="auto"/>
              <w:right w:val="single" w:sz="4" w:space="0" w:color="auto"/>
            </w:tcBorders>
            <w:vAlign w:val="center"/>
          </w:tcPr>
          <w:p w14:paraId="4C6ECD64" w14:textId="77777777" w:rsidR="00D864E4" w:rsidRPr="005F7586" w:rsidRDefault="00D864E4" w:rsidP="00D864E4">
            <w:pPr>
              <w:rPr>
                <w:rFonts w:ascii="Verdana" w:hAnsi="Verdana"/>
                <w:color w:val="000000"/>
                <w:sz w:val="16"/>
                <w:szCs w:val="16"/>
              </w:rPr>
            </w:pPr>
            <w:r w:rsidRPr="005F7586">
              <w:rPr>
                <w:rFonts w:ascii="Verdana" w:hAnsi="Verdana"/>
                <w:color w:val="000000"/>
                <w:sz w:val="16"/>
                <w:szCs w:val="16"/>
              </w:rPr>
              <w:t> </w:t>
            </w:r>
          </w:p>
        </w:tc>
        <w:tc>
          <w:tcPr>
            <w:tcW w:w="1188" w:type="dxa"/>
            <w:tcBorders>
              <w:top w:val="single" w:sz="4" w:space="0" w:color="auto"/>
              <w:left w:val="single" w:sz="4" w:space="0" w:color="auto"/>
              <w:right w:val="single" w:sz="4" w:space="0" w:color="auto"/>
            </w:tcBorders>
            <w:shd w:val="clear" w:color="auto" w:fill="auto"/>
            <w:vAlign w:val="center"/>
          </w:tcPr>
          <w:p w14:paraId="51CA6545" w14:textId="1FD1769E" w:rsidR="00D864E4" w:rsidRPr="005F7586" w:rsidRDefault="005560C7" w:rsidP="00D864E4">
            <w:pPr>
              <w:jc w:val="right"/>
              <w:rPr>
                <w:rFonts w:ascii="Verdana" w:hAnsi="Verdana" w:cs="Calibri"/>
                <w:color w:val="000000"/>
                <w:sz w:val="16"/>
                <w:szCs w:val="16"/>
              </w:rPr>
            </w:pPr>
            <w:r w:rsidRPr="005F7586">
              <w:rPr>
                <w:rFonts w:ascii="Verdana" w:hAnsi="Verdana" w:cs="Calibri"/>
                <w:color w:val="000000"/>
                <w:sz w:val="16"/>
                <w:szCs w:val="16"/>
              </w:rPr>
              <w:t> </w:t>
            </w:r>
          </w:p>
        </w:tc>
        <w:tc>
          <w:tcPr>
            <w:tcW w:w="1329" w:type="dxa"/>
            <w:tcBorders>
              <w:top w:val="single" w:sz="4" w:space="0" w:color="auto"/>
              <w:left w:val="single" w:sz="4" w:space="0" w:color="auto"/>
              <w:right w:val="single" w:sz="4" w:space="0" w:color="auto"/>
            </w:tcBorders>
            <w:shd w:val="clear" w:color="auto" w:fill="auto"/>
            <w:vAlign w:val="center"/>
          </w:tcPr>
          <w:p w14:paraId="5C9BF024" w14:textId="41C05581" w:rsidR="00D864E4" w:rsidRPr="005F7586" w:rsidRDefault="005560C7" w:rsidP="00D864E4">
            <w:pPr>
              <w:jc w:val="right"/>
              <w:rPr>
                <w:rFonts w:ascii="Verdana" w:hAnsi="Verdana" w:cs="Calibri"/>
                <w:color w:val="000000"/>
                <w:sz w:val="16"/>
                <w:szCs w:val="16"/>
              </w:rPr>
            </w:pPr>
            <w:r w:rsidRPr="005F7586">
              <w:rPr>
                <w:rFonts w:ascii="Verdana" w:hAnsi="Verdana" w:cs="Calibri"/>
                <w:color w:val="000000"/>
                <w:sz w:val="16"/>
                <w:szCs w:val="16"/>
              </w:rPr>
              <w:t> </w:t>
            </w:r>
          </w:p>
        </w:tc>
      </w:tr>
      <w:tr w:rsidR="00D864E4" w:rsidRPr="005F7586" w14:paraId="758A151E" w14:textId="77777777" w:rsidTr="0016655E">
        <w:trPr>
          <w:jc w:val="center"/>
        </w:trPr>
        <w:tc>
          <w:tcPr>
            <w:tcW w:w="1527" w:type="dxa"/>
            <w:tcBorders>
              <w:left w:val="single" w:sz="4" w:space="0" w:color="auto"/>
              <w:right w:val="single" w:sz="4" w:space="0" w:color="auto"/>
            </w:tcBorders>
            <w:vAlign w:val="center"/>
          </w:tcPr>
          <w:p w14:paraId="0E5BCB42" w14:textId="77777777" w:rsidR="00D864E4" w:rsidRPr="005F7586" w:rsidRDefault="00D864E4" w:rsidP="00D864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4935" w:type="dxa"/>
            <w:tcBorders>
              <w:left w:val="single" w:sz="4" w:space="0" w:color="auto"/>
              <w:right w:val="single" w:sz="4" w:space="0" w:color="auto"/>
            </w:tcBorders>
            <w:vAlign w:val="center"/>
          </w:tcPr>
          <w:p w14:paraId="72916BA7" w14:textId="77777777" w:rsidR="00D864E4" w:rsidRPr="005F7586" w:rsidRDefault="00D864E4" w:rsidP="00D864E4">
            <w:pPr>
              <w:rPr>
                <w:rFonts w:ascii="Verdana" w:hAnsi="Verdana"/>
                <w:b/>
                <w:color w:val="000000"/>
                <w:sz w:val="16"/>
                <w:szCs w:val="16"/>
              </w:rPr>
            </w:pPr>
            <w:r w:rsidRPr="005F7586">
              <w:rPr>
                <w:rFonts w:ascii="Verdana" w:hAnsi="Verdana"/>
                <w:b/>
                <w:color w:val="000000"/>
                <w:sz w:val="16"/>
                <w:szCs w:val="16"/>
              </w:rPr>
              <w:t>BMBC UNUSABLE RESERVES:</w:t>
            </w:r>
          </w:p>
        </w:tc>
        <w:tc>
          <w:tcPr>
            <w:tcW w:w="1188" w:type="dxa"/>
            <w:tcBorders>
              <w:left w:val="single" w:sz="4" w:space="0" w:color="auto"/>
              <w:right w:val="single" w:sz="4" w:space="0" w:color="auto"/>
            </w:tcBorders>
            <w:shd w:val="clear" w:color="auto" w:fill="auto"/>
            <w:vAlign w:val="center"/>
          </w:tcPr>
          <w:p w14:paraId="4FDBED36" w14:textId="0A9D01FE" w:rsidR="00D864E4" w:rsidRPr="005F7586" w:rsidRDefault="005560C7" w:rsidP="00D864E4">
            <w:pPr>
              <w:jc w:val="right"/>
              <w:rPr>
                <w:rFonts w:ascii="Verdana" w:hAnsi="Verdana" w:cs="Calibri"/>
                <w:color w:val="000000"/>
                <w:sz w:val="16"/>
                <w:szCs w:val="16"/>
              </w:rPr>
            </w:pPr>
            <w:r w:rsidRPr="005F7586">
              <w:rPr>
                <w:rFonts w:ascii="Verdana" w:hAnsi="Verdana" w:cs="Calibri"/>
                <w:b/>
                <w:bCs/>
                <w:color w:val="000000"/>
                <w:sz w:val="16"/>
                <w:szCs w:val="16"/>
              </w:rPr>
              <w:t> </w:t>
            </w:r>
          </w:p>
        </w:tc>
        <w:tc>
          <w:tcPr>
            <w:tcW w:w="1329" w:type="dxa"/>
            <w:tcBorders>
              <w:left w:val="single" w:sz="4" w:space="0" w:color="auto"/>
              <w:right w:val="single" w:sz="4" w:space="0" w:color="auto"/>
            </w:tcBorders>
            <w:shd w:val="clear" w:color="auto" w:fill="auto"/>
            <w:vAlign w:val="center"/>
          </w:tcPr>
          <w:p w14:paraId="43282116" w14:textId="446235BB" w:rsidR="00D864E4" w:rsidRPr="005F7586" w:rsidRDefault="005560C7" w:rsidP="00D864E4">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23D0DC43" w14:textId="77777777" w:rsidTr="0016655E">
        <w:trPr>
          <w:trHeight w:val="90"/>
          <w:jc w:val="center"/>
        </w:trPr>
        <w:tc>
          <w:tcPr>
            <w:tcW w:w="1527" w:type="dxa"/>
            <w:tcBorders>
              <w:left w:val="single" w:sz="4" w:space="0" w:color="auto"/>
              <w:right w:val="single" w:sz="4" w:space="0" w:color="auto"/>
            </w:tcBorders>
            <w:shd w:val="clear" w:color="auto" w:fill="auto"/>
            <w:vAlign w:val="center"/>
          </w:tcPr>
          <w:p w14:paraId="4D590EB8" w14:textId="5931B78D"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(35,182)</w:t>
            </w:r>
          </w:p>
        </w:tc>
        <w:tc>
          <w:tcPr>
            <w:tcW w:w="4935" w:type="dxa"/>
            <w:tcBorders>
              <w:left w:val="single" w:sz="4" w:space="0" w:color="auto"/>
              <w:right w:val="single" w:sz="4" w:space="0" w:color="auto"/>
            </w:tcBorders>
            <w:vAlign w:val="center"/>
          </w:tcPr>
          <w:p w14:paraId="6C967531"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 - Capital Adjustment Account </w:t>
            </w:r>
          </w:p>
        </w:tc>
        <w:tc>
          <w:tcPr>
            <w:tcW w:w="1188" w:type="dxa"/>
            <w:tcBorders>
              <w:left w:val="single" w:sz="4" w:space="0" w:color="auto"/>
              <w:right w:val="single" w:sz="4" w:space="0" w:color="auto"/>
            </w:tcBorders>
            <w:shd w:val="clear" w:color="auto" w:fill="auto"/>
            <w:vAlign w:val="center"/>
          </w:tcPr>
          <w:p w14:paraId="631ADC86" w14:textId="06B41337"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(133,502)</w:t>
            </w:r>
          </w:p>
        </w:tc>
        <w:tc>
          <w:tcPr>
            <w:tcW w:w="1329" w:type="dxa"/>
            <w:tcBorders>
              <w:left w:val="single" w:sz="4" w:space="0" w:color="auto"/>
              <w:right w:val="single" w:sz="4" w:space="0" w:color="auto"/>
            </w:tcBorders>
            <w:shd w:val="clear" w:color="auto" w:fill="auto"/>
            <w:vAlign w:val="center"/>
          </w:tcPr>
          <w:p w14:paraId="188AE71C" w14:textId="4551D502"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2BA58956" w14:textId="77777777" w:rsidTr="0016655E">
        <w:trPr>
          <w:jc w:val="center"/>
        </w:trPr>
        <w:tc>
          <w:tcPr>
            <w:tcW w:w="1527" w:type="dxa"/>
            <w:tcBorders>
              <w:left w:val="single" w:sz="4" w:space="0" w:color="auto"/>
              <w:right w:val="single" w:sz="4" w:space="0" w:color="auto"/>
            </w:tcBorders>
            <w:shd w:val="clear" w:color="auto" w:fill="auto"/>
            <w:vAlign w:val="center"/>
          </w:tcPr>
          <w:p w14:paraId="1E9ECDEF" w14:textId="47684E80"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 xml:space="preserve">497 </w:t>
            </w:r>
          </w:p>
        </w:tc>
        <w:tc>
          <w:tcPr>
            <w:tcW w:w="4935" w:type="dxa"/>
            <w:tcBorders>
              <w:left w:val="single" w:sz="4" w:space="0" w:color="auto"/>
              <w:right w:val="single" w:sz="4" w:space="0" w:color="auto"/>
            </w:tcBorders>
            <w:vAlign w:val="center"/>
          </w:tcPr>
          <w:p w14:paraId="4D4F0A43"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 - Deferred Capital Receipts Reserve</w:t>
            </w:r>
          </w:p>
        </w:tc>
        <w:tc>
          <w:tcPr>
            <w:tcW w:w="1188" w:type="dxa"/>
            <w:tcBorders>
              <w:left w:val="single" w:sz="4" w:space="0" w:color="auto"/>
              <w:right w:val="single" w:sz="4" w:space="0" w:color="auto"/>
            </w:tcBorders>
            <w:shd w:val="clear" w:color="auto" w:fill="auto"/>
            <w:vAlign w:val="center"/>
          </w:tcPr>
          <w:p w14:paraId="6C498E45" w14:textId="6F65981F"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xml:space="preserve">496 </w:t>
            </w:r>
          </w:p>
        </w:tc>
        <w:tc>
          <w:tcPr>
            <w:tcW w:w="1329" w:type="dxa"/>
            <w:tcBorders>
              <w:left w:val="single" w:sz="4" w:space="0" w:color="auto"/>
              <w:right w:val="single" w:sz="4" w:space="0" w:color="auto"/>
            </w:tcBorders>
            <w:shd w:val="clear" w:color="auto" w:fill="auto"/>
            <w:vAlign w:val="center"/>
          </w:tcPr>
          <w:p w14:paraId="5CE3D66A" w14:textId="2789DAC5"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1CC9DAB1" w14:textId="77777777" w:rsidTr="0016655E">
        <w:trPr>
          <w:jc w:val="center"/>
        </w:trPr>
        <w:tc>
          <w:tcPr>
            <w:tcW w:w="1527" w:type="dxa"/>
            <w:tcBorders>
              <w:left w:val="single" w:sz="4" w:space="0" w:color="auto"/>
              <w:right w:val="single" w:sz="4" w:space="0" w:color="auto"/>
            </w:tcBorders>
            <w:shd w:val="clear" w:color="auto" w:fill="auto"/>
            <w:vAlign w:val="center"/>
          </w:tcPr>
          <w:p w14:paraId="08926024" w14:textId="7C7BF4DC"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(11,473)</w:t>
            </w:r>
          </w:p>
        </w:tc>
        <w:tc>
          <w:tcPr>
            <w:tcW w:w="4935" w:type="dxa"/>
            <w:tcBorders>
              <w:left w:val="single" w:sz="4" w:space="0" w:color="auto"/>
              <w:right w:val="single" w:sz="4" w:space="0" w:color="auto"/>
            </w:tcBorders>
            <w:vAlign w:val="center"/>
          </w:tcPr>
          <w:p w14:paraId="727F0BE2"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 - Financial Instruments Adjustment Account</w:t>
            </w:r>
          </w:p>
        </w:tc>
        <w:tc>
          <w:tcPr>
            <w:tcW w:w="1188" w:type="dxa"/>
            <w:tcBorders>
              <w:left w:val="single" w:sz="4" w:space="0" w:color="auto"/>
              <w:right w:val="single" w:sz="4" w:space="0" w:color="auto"/>
            </w:tcBorders>
            <w:shd w:val="clear" w:color="auto" w:fill="auto"/>
            <w:vAlign w:val="center"/>
          </w:tcPr>
          <w:p w14:paraId="0EF7CFE5" w14:textId="6E9A74A1"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(10,889)</w:t>
            </w:r>
          </w:p>
        </w:tc>
        <w:tc>
          <w:tcPr>
            <w:tcW w:w="1329" w:type="dxa"/>
            <w:tcBorders>
              <w:left w:val="single" w:sz="4" w:space="0" w:color="auto"/>
              <w:right w:val="single" w:sz="4" w:space="0" w:color="auto"/>
            </w:tcBorders>
            <w:shd w:val="clear" w:color="auto" w:fill="auto"/>
            <w:vAlign w:val="center"/>
          </w:tcPr>
          <w:p w14:paraId="53EF4228" w14:textId="3679461D"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3A9A7D92" w14:textId="77777777" w:rsidTr="0016655E">
        <w:trPr>
          <w:jc w:val="center"/>
        </w:trPr>
        <w:tc>
          <w:tcPr>
            <w:tcW w:w="1527" w:type="dxa"/>
            <w:tcBorders>
              <w:left w:val="single" w:sz="4" w:space="0" w:color="auto"/>
              <w:right w:val="single" w:sz="4" w:space="0" w:color="auto"/>
            </w:tcBorders>
            <w:shd w:val="clear" w:color="auto" w:fill="auto"/>
            <w:vAlign w:val="center"/>
          </w:tcPr>
          <w:p w14:paraId="06D769D5" w14:textId="182E1ED8"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(444,961)</w:t>
            </w:r>
          </w:p>
        </w:tc>
        <w:tc>
          <w:tcPr>
            <w:tcW w:w="4935" w:type="dxa"/>
            <w:tcBorders>
              <w:left w:val="single" w:sz="4" w:space="0" w:color="auto"/>
              <w:right w:val="single" w:sz="4" w:space="0" w:color="auto"/>
            </w:tcBorders>
            <w:vAlign w:val="center"/>
          </w:tcPr>
          <w:p w14:paraId="1103C655"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 - Pensions Reserve</w:t>
            </w:r>
          </w:p>
        </w:tc>
        <w:tc>
          <w:tcPr>
            <w:tcW w:w="1188" w:type="dxa"/>
            <w:tcBorders>
              <w:left w:val="single" w:sz="4" w:space="0" w:color="auto"/>
              <w:right w:val="single" w:sz="4" w:space="0" w:color="auto"/>
            </w:tcBorders>
            <w:shd w:val="clear" w:color="auto" w:fill="auto"/>
            <w:vAlign w:val="center"/>
          </w:tcPr>
          <w:p w14:paraId="58DC55F6" w14:textId="6583A9AA"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(328,247)</w:t>
            </w:r>
          </w:p>
        </w:tc>
        <w:tc>
          <w:tcPr>
            <w:tcW w:w="1329" w:type="dxa"/>
            <w:tcBorders>
              <w:left w:val="single" w:sz="4" w:space="0" w:color="auto"/>
              <w:right w:val="single" w:sz="4" w:space="0" w:color="auto"/>
            </w:tcBorders>
            <w:shd w:val="clear" w:color="auto" w:fill="auto"/>
            <w:vAlign w:val="center"/>
          </w:tcPr>
          <w:p w14:paraId="17DAA938" w14:textId="0710C484"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0ECC183A" w14:textId="77777777" w:rsidTr="0016655E">
        <w:trPr>
          <w:jc w:val="center"/>
        </w:trPr>
        <w:tc>
          <w:tcPr>
            <w:tcW w:w="1527" w:type="dxa"/>
            <w:tcBorders>
              <w:left w:val="single" w:sz="4" w:space="0" w:color="auto"/>
              <w:right w:val="single" w:sz="4" w:space="0" w:color="auto"/>
            </w:tcBorders>
            <w:shd w:val="clear" w:color="auto" w:fill="auto"/>
            <w:vAlign w:val="center"/>
          </w:tcPr>
          <w:p w14:paraId="53D014AB" w14:textId="1574B076"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(431)</w:t>
            </w:r>
          </w:p>
        </w:tc>
        <w:tc>
          <w:tcPr>
            <w:tcW w:w="4935" w:type="dxa"/>
            <w:tcBorders>
              <w:left w:val="single" w:sz="4" w:space="0" w:color="auto"/>
              <w:right w:val="single" w:sz="4" w:space="0" w:color="auto"/>
            </w:tcBorders>
            <w:vAlign w:val="center"/>
          </w:tcPr>
          <w:p w14:paraId="70B5BAA9" w14:textId="77777777" w:rsidR="002670B5" w:rsidRPr="005F7586" w:rsidRDefault="002670B5" w:rsidP="002670B5">
            <w:pPr>
              <w:rPr>
                <w:rFonts w:ascii="Verdana" w:hAnsi="Verdana"/>
                <w:color w:val="000000"/>
                <w:sz w:val="16"/>
                <w:szCs w:val="16"/>
              </w:rPr>
            </w:pPr>
            <w:r w:rsidRPr="005F7586">
              <w:rPr>
                <w:rFonts w:ascii="Verdana" w:hAnsi="Verdana" w:cs="Arial"/>
                <w:sz w:val="16"/>
                <w:szCs w:val="16"/>
              </w:rPr>
              <w:t xml:space="preserve"> - Financial Instrument Revaluation Reserve</w:t>
            </w:r>
          </w:p>
        </w:tc>
        <w:tc>
          <w:tcPr>
            <w:tcW w:w="1188" w:type="dxa"/>
            <w:tcBorders>
              <w:left w:val="single" w:sz="4" w:space="0" w:color="auto"/>
              <w:right w:val="single" w:sz="4" w:space="0" w:color="auto"/>
            </w:tcBorders>
            <w:shd w:val="clear" w:color="auto" w:fill="auto"/>
            <w:vAlign w:val="center"/>
          </w:tcPr>
          <w:p w14:paraId="06C6DDBC" w14:textId="294FA2B1"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(431)</w:t>
            </w:r>
          </w:p>
        </w:tc>
        <w:tc>
          <w:tcPr>
            <w:tcW w:w="1329" w:type="dxa"/>
            <w:tcBorders>
              <w:left w:val="single" w:sz="4" w:space="0" w:color="auto"/>
              <w:right w:val="single" w:sz="4" w:space="0" w:color="auto"/>
            </w:tcBorders>
            <w:shd w:val="clear" w:color="auto" w:fill="auto"/>
            <w:vAlign w:val="center"/>
          </w:tcPr>
          <w:p w14:paraId="16351DFC" w14:textId="6F21369E"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4356CD7D" w14:textId="77777777" w:rsidTr="0016655E">
        <w:trPr>
          <w:jc w:val="center"/>
        </w:trPr>
        <w:tc>
          <w:tcPr>
            <w:tcW w:w="1527" w:type="dxa"/>
            <w:tcBorders>
              <w:left w:val="single" w:sz="4" w:space="0" w:color="auto"/>
              <w:right w:val="single" w:sz="4" w:space="0" w:color="auto"/>
            </w:tcBorders>
            <w:shd w:val="clear" w:color="auto" w:fill="auto"/>
            <w:vAlign w:val="center"/>
          </w:tcPr>
          <w:p w14:paraId="46CA2E14" w14:textId="458E7388"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 xml:space="preserve">352,241 </w:t>
            </w:r>
          </w:p>
        </w:tc>
        <w:tc>
          <w:tcPr>
            <w:tcW w:w="4935" w:type="dxa"/>
            <w:tcBorders>
              <w:left w:val="single" w:sz="4" w:space="0" w:color="auto"/>
              <w:right w:val="single" w:sz="4" w:space="0" w:color="auto"/>
            </w:tcBorders>
            <w:vAlign w:val="center"/>
          </w:tcPr>
          <w:p w14:paraId="55569A45"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 - Revaluation Reserve </w:t>
            </w:r>
          </w:p>
        </w:tc>
        <w:tc>
          <w:tcPr>
            <w:tcW w:w="1188" w:type="dxa"/>
            <w:tcBorders>
              <w:left w:val="single" w:sz="4" w:space="0" w:color="auto"/>
              <w:right w:val="single" w:sz="4" w:space="0" w:color="auto"/>
            </w:tcBorders>
            <w:shd w:val="clear" w:color="auto" w:fill="auto"/>
            <w:vAlign w:val="center"/>
          </w:tcPr>
          <w:p w14:paraId="76691D35" w14:textId="68392ED3"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xml:space="preserve">442,894 </w:t>
            </w:r>
          </w:p>
        </w:tc>
        <w:tc>
          <w:tcPr>
            <w:tcW w:w="1329" w:type="dxa"/>
            <w:tcBorders>
              <w:left w:val="single" w:sz="4" w:space="0" w:color="auto"/>
              <w:right w:val="single" w:sz="4" w:space="0" w:color="auto"/>
            </w:tcBorders>
            <w:shd w:val="clear" w:color="auto" w:fill="auto"/>
            <w:vAlign w:val="center"/>
          </w:tcPr>
          <w:p w14:paraId="399279C8" w14:textId="74C6565A"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54C13BFC" w14:textId="77777777" w:rsidTr="0016655E">
        <w:trPr>
          <w:jc w:val="center"/>
        </w:trPr>
        <w:tc>
          <w:tcPr>
            <w:tcW w:w="1527" w:type="dxa"/>
            <w:tcBorders>
              <w:left w:val="single" w:sz="4" w:space="0" w:color="auto"/>
              <w:right w:val="single" w:sz="4" w:space="0" w:color="auto"/>
            </w:tcBorders>
            <w:shd w:val="clear" w:color="auto" w:fill="auto"/>
            <w:vAlign w:val="center"/>
          </w:tcPr>
          <w:p w14:paraId="74161A76" w14:textId="77067AF2"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(2,482)</w:t>
            </w:r>
          </w:p>
        </w:tc>
        <w:tc>
          <w:tcPr>
            <w:tcW w:w="4935" w:type="dxa"/>
            <w:tcBorders>
              <w:left w:val="single" w:sz="4" w:space="0" w:color="auto"/>
              <w:right w:val="single" w:sz="4" w:space="0" w:color="auto"/>
            </w:tcBorders>
            <w:vAlign w:val="center"/>
          </w:tcPr>
          <w:p w14:paraId="0F0209D8"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 - Accumulated Absences Account</w:t>
            </w:r>
          </w:p>
        </w:tc>
        <w:tc>
          <w:tcPr>
            <w:tcW w:w="1188" w:type="dxa"/>
            <w:tcBorders>
              <w:left w:val="single" w:sz="4" w:space="0" w:color="auto"/>
              <w:right w:val="single" w:sz="4" w:space="0" w:color="auto"/>
            </w:tcBorders>
            <w:shd w:val="clear" w:color="auto" w:fill="auto"/>
            <w:vAlign w:val="center"/>
          </w:tcPr>
          <w:p w14:paraId="5C406960" w14:textId="77EBA4A4"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(2,548)</w:t>
            </w:r>
          </w:p>
        </w:tc>
        <w:tc>
          <w:tcPr>
            <w:tcW w:w="1329" w:type="dxa"/>
            <w:tcBorders>
              <w:left w:val="single" w:sz="4" w:space="0" w:color="auto"/>
              <w:right w:val="single" w:sz="4" w:space="0" w:color="auto"/>
            </w:tcBorders>
            <w:shd w:val="clear" w:color="auto" w:fill="auto"/>
            <w:vAlign w:val="center"/>
          </w:tcPr>
          <w:p w14:paraId="2E1773C6" w14:textId="261821CA"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221C2858" w14:textId="77777777" w:rsidTr="0016655E">
        <w:trPr>
          <w:jc w:val="center"/>
        </w:trPr>
        <w:tc>
          <w:tcPr>
            <w:tcW w:w="1527" w:type="dxa"/>
            <w:tcBorders>
              <w:left w:val="single" w:sz="4" w:space="0" w:color="auto"/>
              <w:right w:val="single" w:sz="4" w:space="0" w:color="auto"/>
            </w:tcBorders>
            <w:shd w:val="clear" w:color="auto" w:fill="auto"/>
            <w:vAlign w:val="center"/>
          </w:tcPr>
          <w:p w14:paraId="14271036" w14:textId="0F8CDF55"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 xml:space="preserve">8,650 </w:t>
            </w:r>
          </w:p>
        </w:tc>
        <w:tc>
          <w:tcPr>
            <w:tcW w:w="4935" w:type="dxa"/>
            <w:tcBorders>
              <w:left w:val="single" w:sz="4" w:space="0" w:color="auto"/>
              <w:right w:val="single" w:sz="4" w:space="0" w:color="auto"/>
            </w:tcBorders>
            <w:vAlign w:val="center"/>
          </w:tcPr>
          <w:p w14:paraId="39A59D0B" w14:textId="77777777"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 - Collection Fund Adjustment Account</w:t>
            </w:r>
          </w:p>
        </w:tc>
        <w:tc>
          <w:tcPr>
            <w:tcW w:w="1188" w:type="dxa"/>
            <w:tcBorders>
              <w:left w:val="single" w:sz="4" w:space="0" w:color="auto"/>
              <w:right w:val="single" w:sz="4" w:space="0" w:color="auto"/>
            </w:tcBorders>
            <w:shd w:val="clear" w:color="auto" w:fill="auto"/>
            <w:vAlign w:val="center"/>
          </w:tcPr>
          <w:p w14:paraId="21867608" w14:textId="06D4FFC1"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xml:space="preserve">16,051 </w:t>
            </w:r>
          </w:p>
        </w:tc>
        <w:tc>
          <w:tcPr>
            <w:tcW w:w="1329" w:type="dxa"/>
            <w:tcBorders>
              <w:left w:val="single" w:sz="4" w:space="0" w:color="auto"/>
              <w:right w:val="single" w:sz="4" w:space="0" w:color="auto"/>
            </w:tcBorders>
            <w:shd w:val="clear" w:color="auto" w:fill="auto"/>
            <w:vAlign w:val="center"/>
          </w:tcPr>
          <w:p w14:paraId="3E6ACBE0" w14:textId="34643986"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2670B5" w:rsidRPr="005F7586" w14:paraId="0176109E" w14:textId="77777777" w:rsidTr="0016655E">
        <w:trPr>
          <w:jc w:val="center"/>
        </w:trPr>
        <w:tc>
          <w:tcPr>
            <w:tcW w:w="1527" w:type="dxa"/>
            <w:tcBorders>
              <w:left w:val="single" w:sz="4" w:space="0" w:color="auto"/>
              <w:right w:val="single" w:sz="4" w:space="0" w:color="auto"/>
            </w:tcBorders>
            <w:shd w:val="clear" w:color="auto" w:fill="auto"/>
            <w:vAlign w:val="center"/>
          </w:tcPr>
          <w:p w14:paraId="64D6B6B6" w14:textId="547AB618"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(11,757)</w:t>
            </w:r>
          </w:p>
        </w:tc>
        <w:tc>
          <w:tcPr>
            <w:tcW w:w="4935" w:type="dxa"/>
            <w:tcBorders>
              <w:left w:val="single" w:sz="4" w:space="0" w:color="auto"/>
              <w:right w:val="single" w:sz="4" w:space="0" w:color="auto"/>
            </w:tcBorders>
            <w:vAlign w:val="center"/>
          </w:tcPr>
          <w:p w14:paraId="1C2C5257" w14:textId="64501394" w:rsidR="002670B5" w:rsidRPr="005F7586" w:rsidRDefault="002670B5" w:rsidP="002670B5">
            <w:pPr>
              <w:rPr>
                <w:rFonts w:ascii="Verdana" w:hAnsi="Verdana"/>
                <w:color w:val="000000"/>
                <w:sz w:val="16"/>
                <w:szCs w:val="16"/>
              </w:rPr>
            </w:pPr>
            <w:r w:rsidRPr="005F7586">
              <w:rPr>
                <w:rFonts w:ascii="Verdana" w:hAnsi="Verdana"/>
                <w:color w:val="000000"/>
                <w:sz w:val="16"/>
                <w:szCs w:val="16"/>
              </w:rPr>
              <w:t xml:space="preserve"> - DSG Deficit Adjustment Account</w:t>
            </w:r>
          </w:p>
        </w:tc>
        <w:tc>
          <w:tcPr>
            <w:tcW w:w="1188" w:type="dxa"/>
            <w:tcBorders>
              <w:left w:val="single" w:sz="4" w:space="0" w:color="auto"/>
              <w:right w:val="single" w:sz="4" w:space="0" w:color="auto"/>
            </w:tcBorders>
            <w:shd w:val="clear" w:color="auto" w:fill="auto"/>
            <w:vAlign w:val="center"/>
          </w:tcPr>
          <w:p w14:paraId="6B5F8E7F" w14:textId="03FF9C2E"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(17,946)</w:t>
            </w:r>
          </w:p>
        </w:tc>
        <w:tc>
          <w:tcPr>
            <w:tcW w:w="1329" w:type="dxa"/>
            <w:tcBorders>
              <w:left w:val="single" w:sz="4" w:space="0" w:color="auto"/>
              <w:right w:val="single" w:sz="4" w:space="0" w:color="auto"/>
            </w:tcBorders>
            <w:shd w:val="clear" w:color="auto" w:fill="auto"/>
            <w:vAlign w:val="center"/>
          </w:tcPr>
          <w:p w14:paraId="4BEA957F" w14:textId="001743AB" w:rsidR="002670B5" w:rsidRPr="005F7586" w:rsidRDefault="005560C7"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EA14F2" w:rsidRPr="005F7586" w14:paraId="36D4E543"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D9D9D9"/>
            <w:vAlign w:val="center"/>
          </w:tcPr>
          <w:p w14:paraId="2D4474E3" w14:textId="3E4EF01A" w:rsidR="00EA14F2" w:rsidRPr="005F7586" w:rsidRDefault="002670B5" w:rsidP="00EA14F2">
            <w:pPr>
              <w:jc w:val="right"/>
              <w:rPr>
                <w:rFonts w:ascii="Verdana" w:hAnsi="Verdana" w:cs="Calibri"/>
                <w:b/>
                <w:bCs/>
                <w:color w:val="000000"/>
                <w:sz w:val="16"/>
                <w:szCs w:val="16"/>
              </w:rPr>
            </w:pPr>
            <w:r w:rsidRPr="005F7586">
              <w:rPr>
                <w:rFonts w:ascii="Verdana" w:hAnsi="Verdana" w:cs="Calibri"/>
                <w:b/>
                <w:bCs/>
                <w:color w:val="000000"/>
                <w:sz w:val="16"/>
                <w:szCs w:val="16"/>
              </w:rPr>
              <w:t>(144,898)</w:t>
            </w:r>
          </w:p>
        </w:tc>
        <w:tc>
          <w:tcPr>
            <w:tcW w:w="4935" w:type="dxa"/>
            <w:tcBorders>
              <w:top w:val="single" w:sz="4" w:space="0" w:color="auto"/>
              <w:left w:val="single" w:sz="4" w:space="0" w:color="auto"/>
              <w:bottom w:val="single" w:sz="4" w:space="0" w:color="auto"/>
              <w:right w:val="single" w:sz="4" w:space="0" w:color="auto"/>
            </w:tcBorders>
            <w:shd w:val="clear" w:color="auto" w:fill="D9D9D9"/>
            <w:vAlign w:val="center"/>
          </w:tcPr>
          <w:p w14:paraId="3644F5CB" w14:textId="77777777" w:rsidR="00EA14F2" w:rsidRPr="005F7586" w:rsidRDefault="00EA14F2" w:rsidP="00EA14F2">
            <w:pPr>
              <w:rPr>
                <w:rFonts w:ascii="Verdana" w:hAnsi="Verdana"/>
                <w:b/>
                <w:color w:val="000000"/>
                <w:sz w:val="16"/>
                <w:szCs w:val="16"/>
              </w:rPr>
            </w:pPr>
            <w:r w:rsidRPr="005F7586">
              <w:rPr>
                <w:rFonts w:ascii="Verdana" w:hAnsi="Verdana"/>
                <w:b/>
                <w:color w:val="000000"/>
                <w:sz w:val="16"/>
                <w:szCs w:val="16"/>
              </w:rPr>
              <w:t>TOTAL BMBC UNUSABLE RESERVES</w:t>
            </w:r>
          </w:p>
        </w:tc>
        <w:tc>
          <w:tcPr>
            <w:tcW w:w="1188" w:type="dxa"/>
            <w:tcBorders>
              <w:top w:val="single" w:sz="4" w:space="0" w:color="auto"/>
              <w:left w:val="single" w:sz="4" w:space="0" w:color="auto"/>
              <w:bottom w:val="single" w:sz="4" w:space="0" w:color="auto"/>
              <w:right w:val="single" w:sz="4" w:space="0" w:color="auto"/>
            </w:tcBorders>
            <w:shd w:val="clear" w:color="auto" w:fill="D9D9D9"/>
            <w:vAlign w:val="center"/>
          </w:tcPr>
          <w:p w14:paraId="0E96319C" w14:textId="178B9804" w:rsidR="00EA14F2" w:rsidRPr="005F7586" w:rsidRDefault="005560C7" w:rsidP="00EA14F2">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32F9DE60" w14:textId="6153A154" w:rsidR="00EA14F2" w:rsidRPr="005F7586" w:rsidRDefault="005560C7" w:rsidP="00EA14F2">
            <w:pPr>
              <w:jc w:val="right"/>
              <w:rPr>
                <w:rFonts w:ascii="Verdana" w:hAnsi="Verdana" w:cs="Calibri"/>
                <w:b/>
                <w:color w:val="000000"/>
                <w:sz w:val="16"/>
                <w:szCs w:val="16"/>
              </w:rPr>
            </w:pPr>
            <w:r w:rsidRPr="005F7586">
              <w:rPr>
                <w:rFonts w:ascii="Verdana" w:hAnsi="Verdana" w:cs="Calibri"/>
                <w:b/>
                <w:bCs/>
                <w:color w:val="000000"/>
                <w:sz w:val="16"/>
                <w:szCs w:val="16"/>
              </w:rPr>
              <w:t>(34,122)</w:t>
            </w:r>
          </w:p>
        </w:tc>
      </w:tr>
      <w:tr w:rsidR="00EA14F2" w:rsidRPr="005F7586" w14:paraId="23ECDEFC"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14:paraId="206C13C2" w14:textId="77777777" w:rsidR="00EA14F2" w:rsidRPr="005F7586" w:rsidRDefault="00EA14F2" w:rsidP="00EA14F2">
            <w:pPr>
              <w:jc w:val="right"/>
              <w:rPr>
                <w:rFonts w:ascii="Verdana" w:hAnsi="Verdana" w:cs="Calibri"/>
                <w:color w:val="000000"/>
                <w:sz w:val="16"/>
                <w:szCs w:val="16"/>
              </w:rPr>
            </w:pPr>
            <w:r w:rsidRPr="005F7586">
              <w:rPr>
                <w:rFonts w:ascii="Verdana" w:hAnsi="Verdana" w:cs="Calibri"/>
                <w:color w:val="000000"/>
                <w:sz w:val="16"/>
                <w:szCs w:val="16"/>
              </w:rPr>
              <w:t> </w:t>
            </w:r>
          </w:p>
        </w:tc>
        <w:tc>
          <w:tcPr>
            <w:tcW w:w="4935" w:type="dxa"/>
            <w:tcBorders>
              <w:top w:val="single" w:sz="4" w:space="0" w:color="auto"/>
              <w:left w:val="single" w:sz="4" w:space="0" w:color="auto"/>
              <w:bottom w:val="single" w:sz="4" w:space="0" w:color="auto"/>
              <w:right w:val="single" w:sz="4" w:space="0" w:color="auto"/>
            </w:tcBorders>
            <w:vAlign w:val="center"/>
          </w:tcPr>
          <w:p w14:paraId="6D3EB9D6" w14:textId="77777777" w:rsidR="00EA14F2" w:rsidRPr="005F7586" w:rsidRDefault="00EA14F2" w:rsidP="00EA14F2">
            <w:pPr>
              <w:rPr>
                <w:rFonts w:ascii="Verdana" w:hAnsi="Verdana"/>
                <w:color w:val="000000"/>
                <w:sz w:val="16"/>
                <w:szCs w:val="16"/>
              </w:rPr>
            </w:pPr>
            <w:r w:rsidRPr="005F7586">
              <w:rPr>
                <w:rFonts w:ascii="Verdana" w:hAnsi="Verdana"/>
                <w:color w:val="000000"/>
                <w:sz w:val="16"/>
                <w:szCs w:val="16"/>
              </w:rPr>
              <w:t> </w:t>
            </w: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1A6C4812" w14:textId="6060ECC6" w:rsidR="00EA14F2" w:rsidRPr="005F7586" w:rsidRDefault="005560C7" w:rsidP="00EA14F2">
            <w:pPr>
              <w:jc w:val="right"/>
              <w:rPr>
                <w:rFonts w:ascii="Verdana" w:hAnsi="Verdana" w:cs="Calibri"/>
                <w:color w:val="000000"/>
                <w:sz w:val="16"/>
                <w:szCs w:val="16"/>
              </w:rPr>
            </w:pPr>
            <w:r w:rsidRPr="005F7586">
              <w:rPr>
                <w:rFonts w:ascii="Verdana" w:hAnsi="Verdana" w:cs="Calibri"/>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4715A1CC" w14:textId="016846B8" w:rsidR="00EA14F2" w:rsidRPr="005F7586" w:rsidRDefault="005560C7" w:rsidP="00EA14F2">
            <w:pPr>
              <w:jc w:val="right"/>
              <w:rPr>
                <w:rFonts w:ascii="Verdana" w:hAnsi="Verdana" w:cs="Calibri"/>
                <w:color w:val="000000"/>
                <w:sz w:val="16"/>
                <w:szCs w:val="16"/>
              </w:rPr>
            </w:pPr>
            <w:r w:rsidRPr="005F7586">
              <w:rPr>
                <w:rFonts w:ascii="Verdana" w:hAnsi="Verdana" w:cs="Calibri"/>
                <w:color w:val="000000"/>
                <w:sz w:val="16"/>
                <w:szCs w:val="16"/>
              </w:rPr>
              <w:t> </w:t>
            </w:r>
          </w:p>
        </w:tc>
      </w:tr>
      <w:tr w:rsidR="00EA14F2" w:rsidRPr="005F7586" w14:paraId="05CB4F6B"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BFBFBF"/>
            <w:vAlign w:val="center"/>
          </w:tcPr>
          <w:p w14:paraId="51333526" w14:textId="48CD3F45" w:rsidR="00EA14F2" w:rsidRPr="005F7586" w:rsidRDefault="002670B5" w:rsidP="00EA14F2">
            <w:pPr>
              <w:jc w:val="right"/>
              <w:rPr>
                <w:rFonts w:ascii="Verdana" w:hAnsi="Verdana" w:cs="Calibri"/>
                <w:b/>
                <w:bCs/>
                <w:color w:val="000000"/>
                <w:sz w:val="16"/>
                <w:szCs w:val="16"/>
              </w:rPr>
            </w:pPr>
            <w:r w:rsidRPr="005F7586">
              <w:rPr>
                <w:rFonts w:ascii="Verdana" w:hAnsi="Verdana" w:cs="Calibri"/>
                <w:b/>
                <w:bCs/>
                <w:color w:val="000000"/>
                <w:sz w:val="16"/>
                <w:szCs w:val="16"/>
              </w:rPr>
              <w:t>128,518</w:t>
            </w:r>
          </w:p>
        </w:tc>
        <w:tc>
          <w:tcPr>
            <w:tcW w:w="4935" w:type="dxa"/>
            <w:tcBorders>
              <w:top w:val="single" w:sz="4" w:space="0" w:color="auto"/>
              <w:left w:val="single" w:sz="4" w:space="0" w:color="auto"/>
              <w:bottom w:val="single" w:sz="4" w:space="0" w:color="auto"/>
              <w:right w:val="single" w:sz="4" w:space="0" w:color="auto"/>
            </w:tcBorders>
            <w:shd w:val="clear" w:color="auto" w:fill="BFBFBF"/>
            <w:vAlign w:val="center"/>
          </w:tcPr>
          <w:p w14:paraId="348AD736" w14:textId="77777777" w:rsidR="00EA14F2" w:rsidRPr="005F7586" w:rsidRDefault="00EA14F2" w:rsidP="00EA14F2">
            <w:pPr>
              <w:rPr>
                <w:rFonts w:ascii="Verdana" w:hAnsi="Verdana"/>
                <w:b/>
                <w:color w:val="000000"/>
                <w:sz w:val="16"/>
                <w:szCs w:val="16"/>
              </w:rPr>
            </w:pPr>
            <w:r w:rsidRPr="005F7586">
              <w:rPr>
                <w:rFonts w:ascii="Verdana" w:hAnsi="Verdana"/>
                <w:b/>
                <w:color w:val="000000"/>
                <w:sz w:val="16"/>
                <w:szCs w:val="16"/>
              </w:rPr>
              <w:t>TOTAL BMBC RESERVES</w:t>
            </w:r>
          </w:p>
        </w:tc>
        <w:tc>
          <w:tcPr>
            <w:tcW w:w="1188" w:type="dxa"/>
            <w:tcBorders>
              <w:top w:val="single" w:sz="4" w:space="0" w:color="auto"/>
              <w:left w:val="single" w:sz="4" w:space="0" w:color="auto"/>
              <w:bottom w:val="single" w:sz="4" w:space="0" w:color="auto"/>
              <w:right w:val="single" w:sz="4" w:space="0" w:color="auto"/>
            </w:tcBorders>
            <w:shd w:val="clear" w:color="auto" w:fill="BFBFBF"/>
            <w:vAlign w:val="center"/>
          </w:tcPr>
          <w:p w14:paraId="4D6EF561" w14:textId="186DABB5" w:rsidR="00EA14F2" w:rsidRPr="005F7586" w:rsidRDefault="005560C7" w:rsidP="00EA14F2">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BFBFBF"/>
            <w:vAlign w:val="center"/>
          </w:tcPr>
          <w:p w14:paraId="34C85E02" w14:textId="4260EE56" w:rsidR="00EA14F2" w:rsidRPr="005F7586" w:rsidRDefault="005560C7" w:rsidP="00EA14F2">
            <w:pPr>
              <w:jc w:val="right"/>
              <w:rPr>
                <w:rFonts w:ascii="Verdana" w:hAnsi="Verdana" w:cs="Calibri"/>
                <w:b/>
                <w:color w:val="000000"/>
                <w:sz w:val="16"/>
                <w:szCs w:val="16"/>
              </w:rPr>
            </w:pPr>
            <w:r w:rsidRPr="005F7586">
              <w:rPr>
                <w:rFonts w:ascii="Verdana" w:hAnsi="Verdana" w:cs="Calibri"/>
                <w:b/>
                <w:bCs/>
                <w:color w:val="000000"/>
                <w:sz w:val="16"/>
                <w:szCs w:val="16"/>
              </w:rPr>
              <w:t xml:space="preserve">274,638 </w:t>
            </w:r>
          </w:p>
        </w:tc>
      </w:tr>
      <w:tr w:rsidR="00EA14F2" w:rsidRPr="005F7586" w14:paraId="218841B1" w14:textId="77777777" w:rsidTr="0016655E">
        <w:trPr>
          <w:jc w:val="center"/>
        </w:trPr>
        <w:tc>
          <w:tcPr>
            <w:tcW w:w="1527" w:type="dxa"/>
            <w:tcBorders>
              <w:top w:val="single" w:sz="4" w:space="0" w:color="auto"/>
              <w:left w:val="single" w:sz="4" w:space="0" w:color="auto"/>
              <w:right w:val="single" w:sz="4" w:space="0" w:color="auto"/>
            </w:tcBorders>
            <w:vAlign w:val="center"/>
          </w:tcPr>
          <w:p w14:paraId="63B2636E" w14:textId="77777777" w:rsidR="00EA14F2" w:rsidRPr="005F7586" w:rsidRDefault="00EA14F2" w:rsidP="00EA14F2">
            <w:pPr>
              <w:jc w:val="right"/>
              <w:rPr>
                <w:rFonts w:ascii="Verdana" w:hAnsi="Verdana" w:cs="Calibri"/>
                <w:color w:val="000000"/>
                <w:sz w:val="16"/>
                <w:szCs w:val="16"/>
              </w:rPr>
            </w:pPr>
            <w:r w:rsidRPr="005F7586">
              <w:rPr>
                <w:rFonts w:ascii="Verdana" w:hAnsi="Verdana" w:cs="Calibri"/>
                <w:color w:val="000000"/>
                <w:sz w:val="16"/>
                <w:szCs w:val="16"/>
              </w:rPr>
              <w:t> </w:t>
            </w:r>
          </w:p>
        </w:tc>
        <w:tc>
          <w:tcPr>
            <w:tcW w:w="4935" w:type="dxa"/>
            <w:tcBorders>
              <w:top w:val="single" w:sz="4" w:space="0" w:color="auto"/>
              <w:left w:val="single" w:sz="4" w:space="0" w:color="auto"/>
              <w:right w:val="single" w:sz="4" w:space="0" w:color="auto"/>
            </w:tcBorders>
            <w:vAlign w:val="center"/>
          </w:tcPr>
          <w:p w14:paraId="4D9D6F91" w14:textId="77777777" w:rsidR="00EA14F2" w:rsidRPr="005F7586" w:rsidRDefault="00EA14F2" w:rsidP="00EA14F2">
            <w:pPr>
              <w:rPr>
                <w:rFonts w:ascii="Verdana" w:hAnsi="Verdana"/>
                <w:color w:val="000000"/>
                <w:sz w:val="16"/>
                <w:szCs w:val="16"/>
              </w:rPr>
            </w:pPr>
          </w:p>
        </w:tc>
        <w:tc>
          <w:tcPr>
            <w:tcW w:w="1188" w:type="dxa"/>
            <w:tcBorders>
              <w:top w:val="single" w:sz="4" w:space="0" w:color="auto"/>
              <w:left w:val="single" w:sz="4" w:space="0" w:color="auto"/>
              <w:right w:val="single" w:sz="4" w:space="0" w:color="auto"/>
            </w:tcBorders>
            <w:shd w:val="clear" w:color="auto" w:fill="auto"/>
            <w:vAlign w:val="center"/>
          </w:tcPr>
          <w:p w14:paraId="2BCDEA24" w14:textId="1BA42556" w:rsidR="00EA14F2" w:rsidRPr="005F7586" w:rsidRDefault="005560C7" w:rsidP="00EA14F2">
            <w:pPr>
              <w:jc w:val="right"/>
              <w:rPr>
                <w:rFonts w:ascii="Verdana" w:hAnsi="Verdana" w:cs="Calibri"/>
                <w:color w:val="000000"/>
                <w:sz w:val="16"/>
                <w:szCs w:val="16"/>
              </w:rPr>
            </w:pPr>
            <w:r w:rsidRPr="005F7586">
              <w:rPr>
                <w:rFonts w:ascii="Verdana" w:hAnsi="Verdana" w:cs="Calibri"/>
                <w:color w:val="000000"/>
                <w:sz w:val="16"/>
                <w:szCs w:val="16"/>
              </w:rPr>
              <w:t> </w:t>
            </w:r>
          </w:p>
        </w:tc>
        <w:tc>
          <w:tcPr>
            <w:tcW w:w="1329" w:type="dxa"/>
            <w:tcBorders>
              <w:top w:val="single" w:sz="4" w:space="0" w:color="auto"/>
              <w:left w:val="single" w:sz="4" w:space="0" w:color="auto"/>
              <w:right w:val="single" w:sz="4" w:space="0" w:color="auto"/>
            </w:tcBorders>
            <w:shd w:val="clear" w:color="auto" w:fill="auto"/>
            <w:vAlign w:val="center"/>
          </w:tcPr>
          <w:p w14:paraId="159C201A" w14:textId="03390600" w:rsidR="00EA14F2" w:rsidRPr="005F7586" w:rsidRDefault="005560C7" w:rsidP="00EA14F2">
            <w:pPr>
              <w:jc w:val="right"/>
              <w:rPr>
                <w:rFonts w:ascii="Verdana" w:hAnsi="Verdana" w:cs="Calibri"/>
                <w:color w:val="000000"/>
                <w:sz w:val="16"/>
                <w:szCs w:val="16"/>
              </w:rPr>
            </w:pPr>
            <w:r w:rsidRPr="005F7586">
              <w:rPr>
                <w:rFonts w:ascii="Verdana" w:hAnsi="Verdana" w:cs="Calibri"/>
                <w:color w:val="000000"/>
                <w:sz w:val="16"/>
                <w:szCs w:val="16"/>
              </w:rPr>
              <w:t> </w:t>
            </w:r>
          </w:p>
        </w:tc>
      </w:tr>
      <w:tr w:rsidR="00EA14F2" w:rsidRPr="005F7586" w14:paraId="28DD03D7" w14:textId="77777777" w:rsidTr="0016655E">
        <w:trPr>
          <w:jc w:val="center"/>
        </w:trPr>
        <w:tc>
          <w:tcPr>
            <w:tcW w:w="1527" w:type="dxa"/>
            <w:tcBorders>
              <w:left w:val="single" w:sz="4" w:space="0" w:color="auto"/>
              <w:right w:val="single" w:sz="4" w:space="0" w:color="auto"/>
            </w:tcBorders>
            <w:vAlign w:val="center"/>
          </w:tcPr>
          <w:p w14:paraId="034CD847" w14:textId="77777777" w:rsidR="00EA14F2" w:rsidRPr="005F7586" w:rsidRDefault="00EA14F2" w:rsidP="00EA14F2">
            <w:pPr>
              <w:jc w:val="right"/>
              <w:rPr>
                <w:rFonts w:ascii="Verdana" w:hAnsi="Verdana" w:cs="Calibri"/>
                <w:color w:val="000000"/>
                <w:sz w:val="16"/>
                <w:szCs w:val="16"/>
              </w:rPr>
            </w:pPr>
            <w:r w:rsidRPr="005F7586">
              <w:rPr>
                <w:rFonts w:ascii="Verdana" w:hAnsi="Verdana" w:cs="Calibri"/>
                <w:color w:val="000000"/>
                <w:sz w:val="16"/>
                <w:szCs w:val="16"/>
              </w:rPr>
              <w:t> </w:t>
            </w:r>
          </w:p>
        </w:tc>
        <w:tc>
          <w:tcPr>
            <w:tcW w:w="4935" w:type="dxa"/>
            <w:tcBorders>
              <w:left w:val="single" w:sz="4" w:space="0" w:color="auto"/>
              <w:right w:val="single" w:sz="4" w:space="0" w:color="auto"/>
            </w:tcBorders>
            <w:vAlign w:val="center"/>
          </w:tcPr>
          <w:p w14:paraId="3611DF61" w14:textId="77777777" w:rsidR="00EA14F2" w:rsidRPr="005F7586" w:rsidRDefault="00EA14F2" w:rsidP="00EA14F2">
            <w:pPr>
              <w:rPr>
                <w:rFonts w:ascii="Verdana" w:hAnsi="Verdana"/>
                <w:color w:val="000000"/>
                <w:sz w:val="16"/>
                <w:szCs w:val="16"/>
              </w:rPr>
            </w:pPr>
            <w:r w:rsidRPr="005F7586">
              <w:rPr>
                <w:rFonts w:ascii="Verdana" w:hAnsi="Verdana" w:cs="Arial"/>
                <w:b/>
                <w:sz w:val="16"/>
                <w:szCs w:val="16"/>
              </w:rPr>
              <w:t>OTHER GROUP ENTITY USEABLE RESERVES:</w:t>
            </w:r>
          </w:p>
        </w:tc>
        <w:tc>
          <w:tcPr>
            <w:tcW w:w="1188" w:type="dxa"/>
            <w:tcBorders>
              <w:left w:val="single" w:sz="4" w:space="0" w:color="auto"/>
              <w:right w:val="single" w:sz="4" w:space="0" w:color="auto"/>
            </w:tcBorders>
            <w:shd w:val="clear" w:color="auto" w:fill="auto"/>
            <w:vAlign w:val="center"/>
          </w:tcPr>
          <w:p w14:paraId="66B35FEF" w14:textId="3DA7D27E" w:rsidR="00EA14F2" w:rsidRPr="005F7586" w:rsidRDefault="005560C7" w:rsidP="00EA14F2">
            <w:pPr>
              <w:jc w:val="right"/>
              <w:rPr>
                <w:rFonts w:ascii="Verdana" w:hAnsi="Verdana" w:cs="Calibri"/>
                <w:color w:val="000000"/>
                <w:sz w:val="16"/>
                <w:szCs w:val="16"/>
              </w:rPr>
            </w:pPr>
            <w:r w:rsidRPr="005F7586">
              <w:rPr>
                <w:rFonts w:ascii="Verdana" w:hAnsi="Verdana" w:cs="Calibri"/>
                <w:color w:val="000000"/>
                <w:sz w:val="16"/>
                <w:szCs w:val="16"/>
              </w:rPr>
              <w:t> </w:t>
            </w:r>
          </w:p>
        </w:tc>
        <w:tc>
          <w:tcPr>
            <w:tcW w:w="1329" w:type="dxa"/>
            <w:tcBorders>
              <w:left w:val="single" w:sz="4" w:space="0" w:color="auto"/>
              <w:right w:val="single" w:sz="4" w:space="0" w:color="auto"/>
            </w:tcBorders>
            <w:shd w:val="clear" w:color="auto" w:fill="auto"/>
            <w:vAlign w:val="center"/>
          </w:tcPr>
          <w:p w14:paraId="0A74408C" w14:textId="6A42F0DB" w:rsidR="00EA14F2" w:rsidRPr="005F7586" w:rsidRDefault="005560C7" w:rsidP="00EA14F2">
            <w:pPr>
              <w:jc w:val="right"/>
              <w:rPr>
                <w:rFonts w:ascii="Verdana" w:hAnsi="Verdana" w:cs="Calibri"/>
                <w:color w:val="000000"/>
                <w:sz w:val="16"/>
                <w:szCs w:val="16"/>
              </w:rPr>
            </w:pPr>
            <w:r w:rsidRPr="005F7586">
              <w:rPr>
                <w:rFonts w:ascii="Verdana" w:hAnsi="Verdana" w:cs="Calibri"/>
                <w:color w:val="000000"/>
                <w:sz w:val="16"/>
                <w:szCs w:val="16"/>
              </w:rPr>
              <w:t> </w:t>
            </w:r>
          </w:p>
        </w:tc>
      </w:tr>
      <w:tr w:rsidR="003E17F2" w:rsidRPr="005F7586" w14:paraId="7004C4C5" w14:textId="77777777" w:rsidTr="0016655E">
        <w:trPr>
          <w:jc w:val="center"/>
        </w:trPr>
        <w:tc>
          <w:tcPr>
            <w:tcW w:w="1527" w:type="dxa"/>
            <w:tcBorders>
              <w:left w:val="single" w:sz="4" w:space="0" w:color="auto"/>
              <w:right w:val="single" w:sz="4" w:space="0" w:color="auto"/>
            </w:tcBorders>
            <w:shd w:val="clear" w:color="auto" w:fill="auto"/>
            <w:vAlign w:val="center"/>
          </w:tcPr>
          <w:p w14:paraId="41E925CC" w14:textId="68E704A3"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xml:space="preserve">11,819 </w:t>
            </w:r>
          </w:p>
        </w:tc>
        <w:tc>
          <w:tcPr>
            <w:tcW w:w="4935" w:type="dxa"/>
            <w:tcBorders>
              <w:left w:val="single" w:sz="4" w:space="0" w:color="auto"/>
              <w:right w:val="single" w:sz="4" w:space="0" w:color="auto"/>
            </w:tcBorders>
            <w:vAlign w:val="center"/>
          </w:tcPr>
          <w:p w14:paraId="285BE305" w14:textId="77777777" w:rsidR="003E17F2" w:rsidRPr="005F7586" w:rsidRDefault="003E17F2" w:rsidP="003E17F2">
            <w:pPr>
              <w:rPr>
                <w:rFonts w:ascii="Verdana" w:hAnsi="Verdana"/>
                <w:color w:val="000000"/>
                <w:sz w:val="16"/>
                <w:szCs w:val="16"/>
              </w:rPr>
            </w:pPr>
            <w:r w:rsidRPr="005F7586">
              <w:rPr>
                <w:rFonts w:ascii="Verdana" w:hAnsi="Verdana"/>
                <w:color w:val="000000"/>
                <w:sz w:val="16"/>
                <w:szCs w:val="16"/>
              </w:rPr>
              <w:t xml:space="preserve"> - Berneslai Homes Retained Surplus</w:t>
            </w:r>
          </w:p>
        </w:tc>
        <w:tc>
          <w:tcPr>
            <w:tcW w:w="1188" w:type="dxa"/>
            <w:tcBorders>
              <w:left w:val="single" w:sz="4" w:space="0" w:color="auto"/>
              <w:right w:val="single" w:sz="4" w:space="0" w:color="auto"/>
            </w:tcBorders>
            <w:shd w:val="clear" w:color="auto" w:fill="auto"/>
            <w:vAlign w:val="center"/>
          </w:tcPr>
          <w:p w14:paraId="6820FD79" w14:textId="251F0489"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xml:space="preserve">11,413 </w:t>
            </w:r>
          </w:p>
        </w:tc>
        <w:tc>
          <w:tcPr>
            <w:tcW w:w="1329" w:type="dxa"/>
            <w:tcBorders>
              <w:left w:val="single" w:sz="4" w:space="0" w:color="auto"/>
              <w:right w:val="single" w:sz="4" w:space="0" w:color="auto"/>
            </w:tcBorders>
            <w:shd w:val="clear" w:color="auto" w:fill="auto"/>
            <w:vAlign w:val="center"/>
          </w:tcPr>
          <w:p w14:paraId="54A8EFCF" w14:textId="31FDC2BA"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r>
      <w:tr w:rsidR="003E17F2" w:rsidRPr="005F7586" w14:paraId="4892CF0A" w14:textId="77777777" w:rsidTr="0016655E">
        <w:trPr>
          <w:jc w:val="center"/>
        </w:trPr>
        <w:tc>
          <w:tcPr>
            <w:tcW w:w="1527" w:type="dxa"/>
            <w:tcBorders>
              <w:left w:val="single" w:sz="4" w:space="0" w:color="auto"/>
              <w:bottom w:val="single" w:sz="4" w:space="0" w:color="auto"/>
              <w:right w:val="single" w:sz="4" w:space="0" w:color="auto"/>
            </w:tcBorders>
            <w:shd w:val="clear" w:color="auto" w:fill="auto"/>
            <w:vAlign w:val="center"/>
          </w:tcPr>
          <w:p w14:paraId="01FD9AFA" w14:textId="697C629B"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xml:space="preserve">508 </w:t>
            </w:r>
          </w:p>
        </w:tc>
        <w:tc>
          <w:tcPr>
            <w:tcW w:w="4935" w:type="dxa"/>
            <w:tcBorders>
              <w:left w:val="single" w:sz="4" w:space="0" w:color="auto"/>
              <w:bottom w:val="single" w:sz="4" w:space="0" w:color="auto"/>
              <w:right w:val="single" w:sz="4" w:space="0" w:color="auto"/>
            </w:tcBorders>
            <w:vAlign w:val="center"/>
          </w:tcPr>
          <w:p w14:paraId="792F2163" w14:textId="77777777" w:rsidR="003E17F2" w:rsidRPr="005F7586" w:rsidRDefault="003E17F2" w:rsidP="003E17F2">
            <w:pPr>
              <w:rPr>
                <w:rFonts w:ascii="Verdana" w:hAnsi="Verdana"/>
                <w:color w:val="000000"/>
                <w:sz w:val="16"/>
                <w:szCs w:val="16"/>
              </w:rPr>
            </w:pPr>
            <w:r w:rsidRPr="005F7586">
              <w:rPr>
                <w:rFonts w:ascii="Verdana" w:hAnsi="Verdana"/>
                <w:color w:val="000000"/>
                <w:sz w:val="16"/>
                <w:szCs w:val="16"/>
              </w:rPr>
              <w:t xml:space="preserve"> - Penistone Grammar Trust – Unrestricted Funds</w:t>
            </w:r>
          </w:p>
        </w:tc>
        <w:tc>
          <w:tcPr>
            <w:tcW w:w="1188" w:type="dxa"/>
            <w:tcBorders>
              <w:left w:val="single" w:sz="4" w:space="0" w:color="auto"/>
              <w:bottom w:val="single" w:sz="4" w:space="0" w:color="auto"/>
              <w:right w:val="single" w:sz="4" w:space="0" w:color="auto"/>
            </w:tcBorders>
            <w:shd w:val="clear" w:color="auto" w:fill="auto"/>
            <w:vAlign w:val="center"/>
          </w:tcPr>
          <w:p w14:paraId="2020D87E" w14:textId="6F2433EE"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xml:space="preserve">588 </w:t>
            </w:r>
          </w:p>
        </w:tc>
        <w:tc>
          <w:tcPr>
            <w:tcW w:w="1329" w:type="dxa"/>
            <w:tcBorders>
              <w:left w:val="single" w:sz="4" w:space="0" w:color="auto"/>
              <w:bottom w:val="single" w:sz="4" w:space="0" w:color="auto"/>
              <w:right w:val="single" w:sz="4" w:space="0" w:color="auto"/>
            </w:tcBorders>
            <w:shd w:val="clear" w:color="auto" w:fill="auto"/>
            <w:vAlign w:val="center"/>
          </w:tcPr>
          <w:p w14:paraId="271E1831" w14:textId="5AE933E9"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r>
      <w:tr w:rsidR="003E17F2" w:rsidRPr="005F7586" w14:paraId="7C9BEA0B"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D9D9D9"/>
            <w:vAlign w:val="center"/>
          </w:tcPr>
          <w:p w14:paraId="431D9829" w14:textId="1B86F2A3" w:rsidR="003E17F2" w:rsidRPr="005F7586" w:rsidRDefault="003E17F2" w:rsidP="003E17F2">
            <w:pPr>
              <w:jc w:val="right"/>
              <w:rPr>
                <w:rFonts w:ascii="Verdana" w:hAnsi="Verdana" w:cs="Calibri"/>
                <w:b/>
                <w:bCs/>
                <w:color w:val="000000"/>
                <w:sz w:val="16"/>
                <w:szCs w:val="16"/>
              </w:rPr>
            </w:pPr>
            <w:r w:rsidRPr="005F7586">
              <w:rPr>
                <w:rFonts w:ascii="Verdana" w:hAnsi="Verdana" w:cs="Calibri"/>
                <w:b/>
                <w:bCs/>
                <w:color w:val="000000"/>
                <w:sz w:val="16"/>
                <w:szCs w:val="16"/>
              </w:rPr>
              <w:t xml:space="preserve">12,327 </w:t>
            </w:r>
          </w:p>
        </w:tc>
        <w:tc>
          <w:tcPr>
            <w:tcW w:w="4935" w:type="dxa"/>
            <w:tcBorders>
              <w:top w:val="single" w:sz="4" w:space="0" w:color="auto"/>
              <w:left w:val="single" w:sz="4" w:space="0" w:color="auto"/>
              <w:bottom w:val="single" w:sz="4" w:space="0" w:color="auto"/>
              <w:right w:val="single" w:sz="4" w:space="0" w:color="auto"/>
            </w:tcBorders>
            <w:shd w:val="clear" w:color="auto" w:fill="D9D9D9"/>
            <w:vAlign w:val="center"/>
          </w:tcPr>
          <w:p w14:paraId="61633B74" w14:textId="77777777" w:rsidR="003E17F2" w:rsidRPr="005F7586" w:rsidRDefault="003E17F2" w:rsidP="003E17F2">
            <w:pPr>
              <w:rPr>
                <w:rFonts w:ascii="Verdana" w:hAnsi="Verdana"/>
                <w:b/>
                <w:color w:val="000000"/>
                <w:sz w:val="16"/>
                <w:szCs w:val="16"/>
              </w:rPr>
            </w:pPr>
            <w:r w:rsidRPr="005F7586">
              <w:rPr>
                <w:rFonts w:ascii="Verdana" w:hAnsi="Verdana"/>
                <w:b/>
                <w:color w:val="000000"/>
                <w:sz w:val="16"/>
                <w:szCs w:val="16"/>
              </w:rPr>
              <w:t>TOTAL OTHER GROUP ENTITY USEABLE RESERVES</w:t>
            </w:r>
          </w:p>
        </w:tc>
        <w:tc>
          <w:tcPr>
            <w:tcW w:w="1188" w:type="dxa"/>
            <w:tcBorders>
              <w:top w:val="single" w:sz="4" w:space="0" w:color="auto"/>
              <w:left w:val="single" w:sz="4" w:space="0" w:color="auto"/>
              <w:bottom w:val="single" w:sz="4" w:space="0" w:color="auto"/>
              <w:right w:val="single" w:sz="4" w:space="0" w:color="auto"/>
            </w:tcBorders>
            <w:shd w:val="clear" w:color="auto" w:fill="D9D9D9"/>
            <w:vAlign w:val="center"/>
          </w:tcPr>
          <w:p w14:paraId="36ECB3D2" w14:textId="3F7954A0" w:rsidR="003E17F2" w:rsidRPr="005F7586" w:rsidRDefault="003E17F2" w:rsidP="003E17F2">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31BB6199" w14:textId="2CB055F1" w:rsidR="003E17F2" w:rsidRPr="005F7586" w:rsidRDefault="003E17F2" w:rsidP="003E17F2">
            <w:pPr>
              <w:jc w:val="right"/>
              <w:rPr>
                <w:rFonts w:ascii="Verdana" w:hAnsi="Verdana" w:cs="Calibri"/>
                <w:b/>
                <w:color w:val="000000"/>
                <w:sz w:val="16"/>
                <w:szCs w:val="16"/>
              </w:rPr>
            </w:pPr>
            <w:r w:rsidRPr="005F7586">
              <w:rPr>
                <w:rFonts w:ascii="Verdana" w:hAnsi="Verdana" w:cs="Calibri"/>
                <w:b/>
                <w:bCs/>
                <w:color w:val="000000"/>
                <w:sz w:val="16"/>
                <w:szCs w:val="16"/>
              </w:rPr>
              <w:t xml:space="preserve">12,001 </w:t>
            </w:r>
          </w:p>
        </w:tc>
      </w:tr>
      <w:tr w:rsidR="003E17F2" w:rsidRPr="005F7586" w14:paraId="346FFE54" w14:textId="77777777" w:rsidTr="0016655E">
        <w:trPr>
          <w:jc w:val="center"/>
        </w:trPr>
        <w:tc>
          <w:tcPr>
            <w:tcW w:w="1527" w:type="dxa"/>
            <w:tcBorders>
              <w:top w:val="single" w:sz="4" w:space="0" w:color="auto"/>
              <w:left w:val="single" w:sz="4" w:space="0" w:color="auto"/>
              <w:right w:val="single" w:sz="4" w:space="0" w:color="auto"/>
            </w:tcBorders>
            <w:vAlign w:val="center"/>
          </w:tcPr>
          <w:p w14:paraId="046EA26F" w14:textId="45F67A7D"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c>
          <w:tcPr>
            <w:tcW w:w="4935" w:type="dxa"/>
            <w:tcBorders>
              <w:top w:val="single" w:sz="4" w:space="0" w:color="auto"/>
              <w:left w:val="single" w:sz="4" w:space="0" w:color="auto"/>
              <w:right w:val="single" w:sz="4" w:space="0" w:color="auto"/>
            </w:tcBorders>
            <w:vAlign w:val="center"/>
          </w:tcPr>
          <w:p w14:paraId="235A284F" w14:textId="77777777" w:rsidR="003E17F2" w:rsidRPr="005F7586" w:rsidRDefault="003E17F2" w:rsidP="003E17F2">
            <w:pPr>
              <w:rPr>
                <w:rFonts w:ascii="Verdana" w:hAnsi="Verdana"/>
                <w:color w:val="000000"/>
                <w:sz w:val="16"/>
                <w:szCs w:val="16"/>
              </w:rPr>
            </w:pPr>
          </w:p>
        </w:tc>
        <w:tc>
          <w:tcPr>
            <w:tcW w:w="1188" w:type="dxa"/>
            <w:tcBorders>
              <w:top w:val="single" w:sz="4" w:space="0" w:color="auto"/>
              <w:left w:val="single" w:sz="4" w:space="0" w:color="auto"/>
              <w:right w:val="single" w:sz="4" w:space="0" w:color="auto"/>
            </w:tcBorders>
            <w:shd w:val="clear" w:color="auto" w:fill="auto"/>
            <w:vAlign w:val="center"/>
          </w:tcPr>
          <w:p w14:paraId="54C92A13" w14:textId="03DDD3E6"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c>
          <w:tcPr>
            <w:tcW w:w="1329" w:type="dxa"/>
            <w:tcBorders>
              <w:top w:val="single" w:sz="4" w:space="0" w:color="auto"/>
              <w:left w:val="single" w:sz="4" w:space="0" w:color="auto"/>
              <w:right w:val="single" w:sz="4" w:space="0" w:color="auto"/>
            </w:tcBorders>
            <w:shd w:val="clear" w:color="auto" w:fill="auto"/>
            <w:vAlign w:val="center"/>
          </w:tcPr>
          <w:p w14:paraId="446010C4" w14:textId="7016CDC2"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r>
      <w:tr w:rsidR="003E17F2" w:rsidRPr="005F7586" w14:paraId="2F130892" w14:textId="77777777" w:rsidTr="0016655E">
        <w:trPr>
          <w:jc w:val="center"/>
        </w:trPr>
        <w:tc>
          <w:tcPr>
            <w:tcW w:w="1527" w:type="dxa"/>
            <w:tcBorders>
              <w:left w:val="single" w:sz="4" w:space="0" w:color="auto"/>
              <w:right w:val="single" w:sz="4" w:space="0" w:color="auto"/>
            </w:tcBorders>
            <w:vAlign w:val="center"/>
          </w:tcPr>
          <w:p w14:paraId="477CAF29" w14:textId="14AC7840"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c>
          <w:tcPr>
            <w:tcW w:w="4935" w:type="dxa"/>
            <w:tcBorders>
              <w:left w:val="single" w:sz="4" w:space="0" w:color="auto"/>
              <w:right w:val="single" w:sz="4" w:space="0" w:color="auto"/>
            </w:tcBorders>
            <w:vAlign w:val="center"/>
          </w:tcPr>
          <w:p w14:paraId="15589F26" w14:textId="77777777" w:rsidR="003E17F2" w:rsidRPr="005F7586" w:rsidRDefault="003E17F2" w:rsidP="003E17F2">
            <w:pPr>
              <w:rPr>
                <w:rFonts w:ascii="Verdana" w:hAnsi="Verdana"/>
                <w:color w:val="000000"/>
                <w:sz w:val="16"/>
                <w:szCs w:val="16"/>
              </w:rPr>
            </w:pPr>
            <w:r w:rsidRPr="005F7586">
              <w:rPr>
                <w:rFonts w:ascii="Verdana" w:hAnsi="Verdana" w:cs="Arial"/>
                <w:b/>
                <w:sz w:val="16"/>
                <w:szCs w:val="16"/>
              </w:rPr>
              <w:t>OTHER GROUP ENTITY UNUSABLE RESERVES:</w:t>
            </w:r>
          </w:p>
        </w:tc>
        <w:tc>
          <w:tcPr>
            <w:tcW w:w="1188" w:type="dxa"/>
            <w:tcBorders>
              <w:left w:val="single" w:sz="4" w:space="0" w:color="auto"/>
              <w:right w:val="single" w:sz="4" w:space="0" w:color="auto"/>
            </w:tcBorders>
            <w:shd w:val="clear" w:color="auto" w:fill="auto"/>
            <w:vAlign w:val="center"/>
          </w:tcPr>
          <w:p w14:paraId="03DE33D3" w14:textId="35E075F3"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c>
          <w:tcPr>
            <w:tcW w:w="1329" w:type="dxa"/>
            <w:tcBorders>
              <w:left w:val="single" w:sz="4" w:space="0" w:color="auto"/>
              <w:right w:val="single" w:sz="4" w:space="0" w:color="auto"/>
            </w:tcBorders>
            <w:shd w:val="clear" w:color="auto" w:fill="auto"/>
            <w:vAlign w:val="center"/>
          </w:tcPr>
          <w:p w14:paraId="7E76CFE9" w14:textId="7F19C975"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r>
      <w:tr w:rsidR="003E17F2" w:rsidRPr="005F7586" w14:paraId="13A690D8" w14:textId="77777777" w:rsidTr="0016655E">
        <w:trPr>
          <w:jc w:val="center"/>
        </w:trPr>
        <w:tc>
          <w:tcPr>
            <w:tcW w:w="1527" w:type="dxa"/>
            <w:tcBorders>
              <w:left w:val="single" w:sz="4" w:space="0" w:color="auto"/>
              <w:right w:val="single" w:sz="4" w:space="0" w:color="auto"/>
            </w:tcBorders>
            <w:shd w:val="clear" w:color="auto" w:fill="auto"/>
            <w:vAlign w:val="center"/>
          </w:tcPr>
          <w:p w14:paraId="083C8450" w14:textId="593FCB3E"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(39,626)</w:t>
            </w:r>
          </w:p>
        </w:tc>
        <w:tc>
          <w:tcPr>
            <w:tcW w:w="4935" w:type="dxa"/>
            <w:tcBorders>
              <w:left w:val="single" w:sz="4" w:space="0" w:color="auto"/>
              <w:right w:val="single" w:sz="4" w:space="0" w:color="auto"/>
            </w:tcBorders>
            <w:vAlign w:val="center"/>
          </w:tcPr>
          <w:p w14:paraId="14AC982E" w14:textId="77777777" w:rsidR="003E17F2" w:rsidRPr="005F7586" w:rsidRDefault="003E17F2" w:rsidP="003E17F2">
            <w:pPr>
              <w:rPr>
                <w:rFonts w:ascii="Verdana" w:hAnsi="Verdana"/>
                <w:color w:val="000000"/>
                <w:sz w:val="16"/>
                <w:szCs w:val="16"/>
              </w:rPr>
            </w:pPr>
            <w:r w:rsidRPr="005F7586">
              <w:rPr>
                <w:rFonts w:ascii="Verdana" w:hAnsi="Verdana"/>
                <w:color w:val="000000"/>
                <w:sz w:val="16"/>
                <w:szCs w:val="16"/>
              </w:rPr>
              <w:t xml:space="preserve"> - Berneslai Homes Pensions Reserve</w:t>
            </w:r>
          </w:p>
        </w:tc>
        <w:tc>
          <w:tcPr>
            <w:tcW w:w="1188" w:type="dxa"/>
            <w:tcBorders>
              <w:left w:val="single" w:sz="4" w:space="0" w:color="auto"/>
              <w:right w:val="single" w:sz="4" w:space="0" w:color="auto"/>
            </w:tcBorders>
            <w:shd w:val="clear" w:color="auto" w:fill="auto"/>
            <w:vAlign w:val="center"/>
          </w:tcPr>
          <w:p w14:paraId="3C56C925" w14:textId="1B529A12"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(25,716)</w:t>
            </w:r>
          </w:p>
        </w:tc>
        <w:tc>
          <w:tcPr>
            <w:tcW w:w="1329" w:type="dxa"/>
            <w:tcBorders>
              <w:left w:val="single" w:sz="4" w:space="0" w:color="auto"/>
              <w:right w:val="single" w:sz="4" w:space="0" w:color="auto"/>
            </w:tcBorders>
            <w:shd w:val="clear" w:color="auto" w:fill="auto"/>
            <w:vAlign w:val="center"/>
          </w:tcPr>
          <w:p w14:paraId="686F5F44" w14:textId="4AED7516"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r>
      <w:tr w:rsidR="003E17F2" w:rsidRPr="005F7586" w14:paraId="3DD5DC55" w14:textId="77777777" w:rsidTr="0016655E">
        <w:trPr>
          <w:jc w:val="center"/>
        </w:trPr>
        <w:tc>
          <w:tcPr>
            <w:tcW w:w="1527" w:type="dxa"/>
            <w:tcBorders>
              <w:left w:val="single" w:sz="4" w:space="0" w:color="auto"/>
              <w:bottom w:val="single" w:sz="4" w:space="0" w:color="auto"/>
              <w:right w:val="single" w:sz="4" w:space="0" w:color="auto"/>
            </w:tcBorders>
            <w:shd w:val="clear" w:color="auto" w:fill="auto"/>
            <w:vAlign w:val="center"/>
          </w:tcPr>
          <w:p w14:paraId="780F5979" w14:textId="5C61F93B"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xml:space="preserve">35,751 </w:t>
            </w:r>
          </w:p>
        </w:tc>
        <w:tc>
          <w:tcPr>
            <w:tcW w:w="4935" w:type="dxa"/>
            <w:tcBorders>
              <w:left w:val="single" w:sz="4" w:space="0" w:color="auto"/>
              <w:bottom w:val="single" w:sz="4" w:space="0" w:color="auto"/>
              <w:right w:val="single" w:sz="4" w:space="0" w:color="auto"/>
            </w:tcBorders>
            <w:vAlign w:val="center"/>
          </w:tcPr>
          <w:p w14:paraId="7FE88132" w14:textId="77777777" w:rsidR="003E17F2" w:rsidRPr="005F7586" w:rsidRDefault="003E17F2" w:rsidP="003E17F2">
            <w:pPr>
              <w:rPr>
                <w:rFonts w:ascii="Verdana" w:hAnsi="Verdana"/>
                <w:color w:val="000000"/>
                <w:sz w:val="16"/>
                <w:szCs w:val="16"/>
              </w:rPr>
            </w:pPr>
            <w:r w:rsidRPr="005F7586">
              <w:rPr>
                <w:rFonts w:ascii="Verdana" w:hAnsi="Verdana"/>
                <w:color w:val="000000"/>
                <w:sz w:val="16"/>
                <w:szCs w:val="16"/>
              </w:rPr>
              <w:t xml:space="preserve"> - Penistone Grammar Trust – Restricted Funds</w:t>
            </w:r>
          </w:p>
        </w:tc>
        <w:tc>
          <w:tcPr>
            <w:tcW w:w="1188" w:type="dxa"/>
            <w:tcBorders>
              <w:left w:val="single" w:sz="4" w:space="0" w:color="auto"/>
              <w:bottom w:val="single" w:sz="4" w:space="0" w:color="auto"/>
              <w:right w:val="single" w:sz="4" w:space="0" w:color="auto"/>
            </w:tcBorders>
            <w:shd w:val="clear" w:color="auto" w:fill="auto"/>
            <w:vAlign w:val="center"/>
          </w:tcPr>
          <w:p w14:paraId="15B16051" w14:textId="12B1B0F3"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xml:space="preserve">32,192 </w:t>
            </w:r>
          </w:p>
        </w:tc>
        <w:tc>
          <w:tcPr>
            <w:tcW w:w="1329" w:type="dxa"/>
            <w:tcBorders>
              <w:left w:val="single" w:sz="4" w:space="0" w:color="auto"/>
              <w:bottom w:val="single" w:sz="4" w:space="0" w:color="auto"/>
              <w:right w:val="single" w:sz="4" w:space="0" w:color="auto"/>
            </w:tcBorders>
            <w:shd w:val="clear" w:color="auto" w:fill="auto"/>
            <w:vAlign w:val="center"/>
          </w:tcPr>
          <w:p w14:paraId="50C8AE5C" w14:textId="45DE1997"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r>
      <w:tr w:rsidR="003E17F2" w:rsidRPr="005F7586" w14:paraId="6ECE0332"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D9D9D9"/>
            <w:vAlign w:val="center"/>
          </w:tcPr>
          <w:p w14:paraId="50728BB5" w14:textId="52A37333" w:rsidR="003E17F2" w:rsidRPr="005F7586" w:rsidRDefault="003E17F2" w:rsidP="003E17F2">
            <w:pPr>
              <w:jc w:val="right"/>
              <w:rPr>
                <w:rFonts w:ascii="Verdana" w:hAnsi="Verdana" w:cs="Calibri"/>
                <w:b/>
                <w:bCs/>
                <w:color w:val="000000"/>
                <w:sz w:val="16"/>
                <w:szCs w:val="16"/>
              </w:rPr>
            </w:pPr>
            <w:r w:rsidRPr="005F7586">
              <w:rPr>
                <w:rFonts w:ascii="Verdana" w:hAnsi="Verdana" w:cs="Calibri"/>
                <w:b/>
                <w:bCs/>
                <w:color w:val="000000"/>
                <w:sz w:val="16"/>
                <w:szCs w:val="16"/>
              </w:rPr>
              <w:t>(3,875)</w:t>
            </w:r>
          </w:p>
        </w:tc>
        <w:tc>
          <w:tcPr>
            <w:tcW w:w="4935" w:type="dxa"/>
            <w:tcBorders>
              <w:top w:val="single" w:sz="4" w:space="0" w:color="auto"/>
              <w:left w:val="single" w:sz="4" w:space="0" w:color="auto"/>
              <w:bottom w:val="single" w:sz="4" w:space="0" w:color="auto"/>
              <w:right w:val="single" w:sz="4" w:space="0" w:color="auto"/>
            </w:tcBorders>
            <w:shd w:val="clear" w:color="auto" w:fill="D9D9D9"/>
            <w:vAlign w:val="center"/>
          </w:tcPr>
          <w:p w14:paraId="55668EFF" w14:textId="77777777" w:rsidR="003E17F2" w:rsidRPr="005F7586" w:rsidRDefault="003E17F2" w:rsidP="003E17F2">
            <w:pPr>
              <w:rPr>
                <w:rFonts w:ascii="Verdana" w:hAnsi="Verdana"/>
                <w:b/>
                <w:color w:val="000000"/>
                <w:sz w:val="16"/>
                <w:szCs w:val="16"/>
              </w:rPr>
            </w:pPr>
            <w:r w:rsidRPr="005F7586">
              <w:rPr>
                <w:rFonts w:ascii="Verdana" w:hAnsi="Verdana"/>
                <w:b/>
                <w:color w:val="000000"/>
                <w:sz w:val="16"/>
                <w:szCs w:val="16"/>
              </w:rPr>
              <w:t>TOTAL OTHER GROUP ENTITY UNUSABLE RESERVES</w:t>
            </w:r>
          </w:p>
        </w:tc>
        <w:tc>
          <w:tcPr>
            <w:tcW w:w="1188" w:type="dxa"/>
            <w:tcBorders>
              <w:top w:val="single" w:sz="4" w:space="0" w:color="auto"/>
              <w:left w:val="single" w:sz="4" w:space="0" w:color="auto"/>
              <w:bottom w:val="single" w:sz="4" w:space="0" w:color="auto"/>
              <w:right w:val="single" w:sz="4" w:space="0" w:color="auto"/>
            </w:tcBorders>
            <w:shd w:val="clear" w:color="auto" w:fill="D9D9D9"/>
            <w:vAlign w:val="center"/>
          </w:tcPr>
          <w:p w14:paraId="5A88AA39" w14:textId="7488A259" w:rsidR="003E17F2" w:rsidRPr="005F7586" w:rsidRDefault="003E17F2" w:rsidP="003E17F2">
            <w:pPr>
              <w:jc w:val="right"/>
              <w:rPr>
                <w:rFonts w:ascii="Verdana" w:hAnsi="Verdana" w:cs="Calibri"/>
                <w:color w:val="000000"/>
                <w:sz w:val="16"/>
                <w:szCs w:val="16"/>
              </w:rPr>
            </w:pPr>
            <w:r w:rsidRPr="005F7586">
              <w:rPr>
                <w:rFonts w:ascii="Verdana" w:hAnsi="Verdana" w:cs="Calibri"/>
                <w:b/>
                <w:bCs/>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D9D9D9"/>
            <w:vAlign w:val="center"/>
          </w:tcPr>
          <w:p w14:paraId="47F72187" w14:textId="38C93122" w:rsidR="003E17F2" w:rsidRPr="005F7586" w:rsidRDefault="003E17F2" w:rsidP="003E17F2">
            <w:pPr>
              <w:jc w:val="right"/>
              <w:rPr>
                <w:rFonts w:ascii="Verdana" w:hAnsi="Verdana" w:cs="Calibri"/>
                <w:b/>
                <w:color w:val="000000"/>
                <w:sz w:val="16"/>
                <w:szCs w:val="16"/>
              </w:rPr>
            </w:pPr>
            <w:r w:rsidRPr="005F7586">
              <w:rPr>
                <w:rFonts w:ascii="Verdana" w:hAnsi="Verdana" w:cs="Calibri"/>
                <w:b/>
                <w:bCs/>
                <w:color w:val="000000"/>
                <w:sz w:val="16"/>
                <w:szCs w:val="16"/>
              </w:rPr>
              <w:t xml:space="preserve">6,476 </w:t>
            </w:r>
          </w:p>
        </w:tc>
      </w:tr>
      <w:tr w:rsidR="003E17F2" w:rsidRPr="005F7586" w14:paraId="57744BDD"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14:paraId="705D761E" w14:textId="588B2CAA"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c>
          <w:tcPr>
            <w:tcW w:w="4935" w:type="dxa"/>
            <w:tcBorders>
              <w:top w:val="single" w:sz="4" w:space="0" w:color="auto"/>
              <w:left w:val="single" w:sz="4" w:space="0" w:color="auto"/>
              <w:bottom w:val="single" w:sz="4" w:space="0" w:color="auto"/>
              <w:right w:val="single" w:sz="4" w:space="0" w:color="auto"/>
            </w:tcBorders>
            <w:vAlign w:val="center"/>
          </w:tcPr>
          <w:p w14:paraId="4C895EE6" w14:textId="77777777" w:rsidR="003E17F2" w:rsidRPr="005F7586" w:rsidRDefault="003E17F2" w:rsidP="003E17F2">
            <w:pPr>
              <w:rPr>
                <w:rFonts w:ascii="Verdana" w:hAnsi="Verdana"/>
                <w:color w:val="000000"/>
                <w:sz w:val="16"/>
                <w:szCs w:val="16"/>
              </w:rPr>
            </w:pP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4D0A7D16" w14:textId="196EC87C"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266DA589" w14:textId="4A0DFC70"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r>
      <w:tr w:rsidR="003E17F2" w:rsidRPr="005F7586" w14:paraId="0ECB79DA"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BFBFBF"/>
            <w:vAlign w:val="center"/>
          </w:tcPr>
          <w:p w14:paraId="238F47FC" w14:textId="4082797F" w:rsidR="003E17F2" w:rsidRPr="005F7586" w:rsidRDefault="003E17F2" w:rsidP="003E17F2">
            <w:pPr>
              <w:jc w:val="right"/>
              <w:rPr>
                <w:rFonts w:ascii="Verdana" w:hAnsi="Verdana" w:cs="Calibri"/>
                <w:b/>
                <w:bCs/>
                <w:color w:val="000000"/>
                <w:sz w:val="16"/>
                <w:szCs w:val="16"/>
              </w:rPr>
            </w:pPr>
            <w:r w:rsidRPr="005F7586">
              <w:rPr>
                <w:rFonts w:ascii="Verdana" w:hAnsi="Verdana" w:cs="Calibri"/>
                <w:b/>
                <w:bCs/>
                <w:color w:val="000000"/>
                <w:sz w:val="16"/>
                <w:szCs w:val="16"/>
              </w:rPr>
              <w:t xml:space="preserve">8,452 </w:t>
            </w:r>
          </w:p>
        </w:tc>
        <w:tc>
          <w:tcPr>
            <w:tcW w:w="4935" w:type="dxa"/>
            <w:tcBorders>
              <w:top w:val="single" w:sz="4" w:space="0" w:color="auto"/>
              <w:left w:val="single" w:sz="4" w:space="0" w:color="auto"/>
              <w:bottom w:val="single" w:sz="4" w:space="0" w:color="auto"/>
              <w:right w:val="single" w:sz="4" w:space="0" w:color="auto"/>
            </w:tcBorders>
            <w:shd w:val="clear" w:color="auto" w:fill="BFBFBF"/>
            <w:vAlign w:val="center"/>
          </w:tcPr>
          <w:p w14:paraId="4AC95B33" w14:textId="77777777" w:rsidR="003E17F2" w:rsidRPr="005F7586" w:rsidRDefault="003E17F2" w:rsidP="003E17F2">
            <w:pPr>
              <w:rPr>
                <w:rFonts w:ascii="Verdana" w:hAnsi="Verdana"/>
                <w:color w:val="000000"/>
                <w:sz w:val="16"/>
                <w:szCs w:val="16"/>
              </w:rPr>
            </w:pPr>
            <w:r w:rsidRPr="005F7586">
              <w:rPr>
                <w:rFonts w:ascii="Verdana" w:hAnsi="Verdana"/>
                <w:b/>
                <w:color w:val="000000"/>
                <w:sz w:val="16"/>
                <w:szCs w:val="16"/>
              </w:rPr>
              <w:t>TOTAL OTHER GROUP ENTITY RESERVES</w:t>
            </w:r>
          </w:p>
        </w:tc>
        <w:tc>
          <w:tcPr>
            <w:tcW w:w="1188" w:type="dxa"/>
            <w:tcBorders>
              <w:top w:val="single" w:sz="4" w:space="0" w:color="auto"/>
              <w:left w:val="single" w:sz="4" w:space="0" w:color="auto"/>
              <w:bottom w:val="single" w:sz="4" w:space="0" w:color="auto"/>
              <w:right w:val="single" w:sz="4" w:space="0" w:color="auto"/>
            </w:tcBorders>
            <w:shd w:val="clear" w:color="auto" w:fill="BFBFBF"/>
            <w:vAlign w:val="center"/>
          </w:tcPr>
          <w:p w14:paraId="29BC8666" w14:textId="159A21CB" w:rsidR="003E17F2" w:rsidRPr="005F7586" w:rsidRDefault="003E17F2" w:rsidP="003E17F2">
            <w:pPr>
              <w:jc w:val="right"/>
              <w:rPr>
                <w:rFonts w:ascii="Verdana" w:hAnsi="Verdana" w:cs="Calibri"/>
                <w:color w:val="000000"/>
                <w:sz w:val="16"/>
                <w:szCs w:val="16"/>
              </w:rPr>
            </w:pPr>
            <w:r w:rsidRPr="005F7586">
              <w:rPr>
                <w:rFonts w:ascii="Verdana" w:hAnsi="Verdana" w:cs="Calibri"/>
                <w:b/>
                <w:bCs/>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BFBFBF"/>
            <w:vAlign w:val="center"/>
          </w:tcPr>
          <w:p w14:paraId="407CCCD9" w14:textId="550F18B3" w:rsidR="003E17F2" w:rsidRPr="005F7586" w:rsidRDefault="003E17F2" w:rsidP="003E17F2">
            <w:pPr>
              <w:jc w:val="right"/>
              <w:rPr>
                <w:rFonts w:ascii="Verdana" w:hAnsi="Verdana" w:cs="Calibri"/>
                <w:b/>
                <w:color w:val="000000"/>
                <w:sz w:val="16"/>
                <w:szCs w:val="16"/>
              </w:rPr>
            </w:pPr>
            <w:r w:rsidRPr="005F7586">
              <w:rPr>
                <w:rFonts w:ascii="Verdana" w:hAnsi="Verdana" w:cs="Calibri"/>
                <w:b/>
                <w:bCs/>
                <w:color w:val="000000"/>
                <w:sz w:val="16"/>
                <w:szCs w:val="16"/>
              </w:rPr>
              <w:t xml:space="preserve">18,477 </w:t>
            </w:r>
          </w:p>
        </w:tc>
      </w:tr>
      <w:tr w:rsidR="003E17F2" w:rsidRPr="005F7586" w14:paraId="6E55F644"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auto"/>
            <w:vAlign w:val="center"/>
          </w:tcPr>
          <w:p w14:paraId="2F0E4B95" w14:textId="71FE85F9"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c>
          <w:tcPr>
            <w:tcW w:w="4935" w:type="dxa"/>
            <w:tcBorders>
              <w:top w:val="single" w:sz="4" w:space="0" w:color="auto"/>
              <w:left w:val="single" w:sz="4" w:space="0" w:color="auto"/>
              <w:bottom w:val="single" w:sz="4" w:space="0" w:color="auto"/>
              <w:right w:val="single" w:sz="4" w:space="0" w:color="auto"/>
            </w:tcBorders>
            <w:vAlign w:val="center"/>
          </w:tcPr>
          <w:p w14:paraId="52764D1F" w14:textId="77777777" w:rsidR="003E17F2" w:rsidRPr="005F7586" w:rsidRDefault="003E17F2" w:rsidP="003E17F2">
            <w:pPr>
              <w:rPr>
                <w:rFonts w:ascii="Verdana" w:hAnsi="Verdana"/>
                <w:color w:val="000000"/>
                <w:sz w:val="16"/>
                <w:szCs w:val="16"/>
              </w:rPr>
            </w:pPr>
          </w:p>
        </w:tc>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1F798EBB" w14:textId="3F336E75"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14:paraId="15656810" w14:textId="332159C5" w:rsidR="003E17F2" w:rsidRPr="005F7586" w:rsidRDefault="003E17F2" w:rsidP="003E17F2">
            <w:pPr>
              <w:jc w:val="right"/>
              <w:rPr>
                <w:rFonts w:ascii="Verdana" w:hAnsi="Verdana" w:cs="Calibri"/>
                <w:color w:val="000000"/>
                <w:sz w:val="16"/>
                <w:szCs w:val="16"/>
              </w:rPr>
            </w:pPr>
            <w:r w:rsidRPr="005F7586">
              <w:rPr>
                <w:rFonts w:ascii="Verdana" w:hAnsi="Verdana" w:cs="Calibri"/>
                <w:color w:val="000000"/>
                <w:sz w:val="16"/>
                <w:szCs w:val="16"/>
              </w:rPr>
              <w:t> </w:t>
            </w:r>
          </w:p>
        </w:tc>
      </w:tr>
      <w:tr w:rsidR="003E17F2" w:rsidRPr="005F7586" w14:paraId="2354169D" w14:textId="77777777" w:rsidTr="0016655E">
        <w:trPr>
          <w:jc w:val="center"/>
        </w:trPr>
        <w:tc>
          <w:tcPr>
            <w:tcW w:w="1527" w:type="dxa"/>
            <w:tcBorders>
              <w:top w:val="single" w:sz="4" w:space="0" w:color="auto"/>
              <w:left w:val="single" w:sz="4" w:space="0" w:color="auto"/>
              <w:bottom w:val="single" w:sz="4" w:space="0" w:color="auto"/>
              <w:right w:val="single" w:sz="4" w:space="0" w:color="auto"/>
            </w:tcBorders>
            <w:shd w:val="clear" w:color="auto" w:fill="A6A6A6"/>
            <w:vAlign w:val="center"/>
          </w:tcPr>
          <w:p w14:paraId="72D58157" w14:textId="15CAFF5F" w:rsidR="003E17F2" w:rsidRPr="005F7586" w:rsidRDefault="003E17F2" w:rsidP="003E17F2">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136,970 </w:t>
            </w:r>
          </w:p>
        </w:tc>
        <w:tc>
          <w:tcPr>
            <w:tcW w:w="4935" w:type="dxa"/>
            <w:tcBorders>
              <w:top w:val="single" w:sz="4" w:space="0" w:color="auto"/>
              <w:left w:val="single" w:sz="4" w:space="0" w:color="auto"/>
              <w:bottom w:val="single" w:sz="4" w:space="0" w:color="auto"/>
              <w:right w:val="single" w:sz="4" w:space="0" w:color="auto"/>
            </w:tcBorders>
            <w:shd w:val="clear" w:color="auto" w:fill="A6A6A6"/>
            <w:vAlign w:val="center"/>
          </w:tcPr>
          <w:p w14:paraId="03CFE384" w14:textId="77777777" w:rsidR="003E17F2" w:rsidRPr="005F7586" w:rsidRDefault="003E17F2" w:rsidP="003E17F2">
            <w:pPr>
              <w:rPr>
                <w:rFonts w:ascii="Verdana" w:hAnsi="Verdana"/>
                <w:b/>
                <w:color w:val="000000"/>
                <w:sz w:val="16"/>
                <w:szCs w:val="16"/>
              </w:rPr>
            </w:pPr>
            <w:r w:rsidRPr="005F7586">
              <w:rPr>
                <w:rFonts w:ascii="Verdana" w:hAnsi="Verdana"/>
                <w:b/>
                <w:color w:val="000000"/>
                <w:sz w:val="16"/>
                <w:szCs w:val="16"/>
              </w:rPr>
              <w:t>TOTAL GROUP RESERVES</w:t>
            </w:r>
          </w:p>
        </w:tc>
        <w:tc>
          <w:tcPr>
            <w:tcW w:w="1188" w:type="dxa"/>
            <w:tcBorders>
              <w:top w:val="single" w:sz="4" w:space="0" w:color="auto"/>
              <w:left w:val="single" w:sz="4" w:space="0" w:color="auto"/>
              <w:bottom w:val="single" w:sz="4" w:space="0" w:color="auto"/>
              <w:right w:val="single" w:sz="4" w:space="0" w:color="auto"/>
            </w:tcBorders>
            <w:shd w:val="clear" w:color="auto" w:fill="A6A6A6"/>
            <w:vAlign w:val="center"/>
          </w:tcPr>
          <w:p w14:paraId="5957EAA3" w14:textId="217D9730" w:rsidR="003E17F2" w:rsidRPr="005F7586" w:rsidRDefault="003E17F2" w:rsidP="003E17F2">
            <w:pPr>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329" w:type="dxa"/>
            <w:tcBorders>
              <w:top w:val="single" w:sz="4" w:space="0" w:color="auto"/>
              <w:left w:val="single" w:sz="4" w:space="0" w:color="auto"/>
              <w:bottom w:val="single" w:sz="4" w:space="0" w:color="auto"/>
              <w:right w:val="single" w:sz="4" w:space="0" w:color="auto"/>
            </w:tcBorders>
            <w:shd w:val="clear" w:color="auto" w:fill="A6A6A6"/>
            <w:vAlign w:val="center"/>
          </w:tcPr>
          <w:p w14:paraId="1CD14516" w14:textId="6A1DBDE3" w:rsidR="003E17F2" w:rsidRPr="005F7586" w:rsidRDefault="003E17F2" w:rsidP="003E17F2">
            <w:pPr>
              <w:jc w:val="right"/>
              <w:rPr>
                <w:rFonts w:ascii="Verdana" w:hAnsi="Verdana" w:cs="Calibri"/>
                <w:b/>
                <w:color w:val="000000"/>
                <w:sz w:val="16"/>
                <w:szCs w:val="16"/>
              </w:rPr>
            </w:pPr>
            <w:r w:rsidRPr="005F7586">
              <w:rPr>
                <w:rFonts w:ascii="Verdana" w:hAnsi="Verdana" w:cs="Calibri"/>
                <w:b/>
                <w:bCs/>
                <w:color w:val="000000"/>
                <w:sz w:val="16"/>
                <w:szCs w:val="16"/>
              </w:rPr>
              <w:t xml:space="preserve">293,115 </w:t>
            </w:r>
          </w:p>
        </w:tc>
      </w:tr>
    </w:tbl>
    <w:p w14:paraId="6BF452A9" w14:textId="77777777" w:rsidR="00BB0DE9" w:rsidRPr="005F7586" w:rsidRDefault="00BB0DE9" w:rsidP="006A6115">
      <w:pPr>
        <w:rPr>
          <w:b/>
        </w:rPr>
      </w:pPr>
    </w:p>
    <w:p w14:paraId="39F17EC2" w14:textId="106AC8A5" w:rsidR="001773C2" w:rsidRPr="005F7586" w:rsidRDefault="001773C2" w:rsidP="006A6115">
      <w:pPr>
        <w:rPr>
          <w:rFonts w:ascii="Verdana" w:hAnsi="Verdana"/>
          <w:b/>
          <w:sz w:val="18"/>
          <w:szCs w:val="18"/>
          <w:u w:val="single"/>
        </w:rPr>
      </w:pPr>
    </w:p>
    <w:p w14:paraId="6BA01B69" w14:textId="78487132" w:rsidR="001773C2" w:rsidRPr="005F7586" w:rsidRDefault="001773C2" w:rsidP="006A6115">
      <w:pPr>
        <w:rPr>
          <w:rFonts w:ascii="Verdana" w:hAnsi="Verdana"/>
          <w:b/>
          <w:sz w:val="18"/>
          <w:szCs w:val="18"/>
          <w:u w:val="single"/>
        </w:rPr>
      </w:pPr>
    </w:p>
    <w:p w14:paraId="0E2B744B" w14:textId="5ED84FE0" w:rsidR="001773C2" w:rsidRPr="005F7586" w:rsidRDefault="001773C2" w:rsidP="006A6115">
      <w:pPr>
        <w:rPr>
          <w:rFonts w:ascii="Verdana" w:hAnsi="Verdana"/>
          <w:b/>
          <w:sz w:val="18"/>
          <w:szCs w:val="18"/>
          <w:u w:val="single"/>
        </w:rPr>
      </w:pPr>
    </w:p>
    <w:p w14:paraId="2B7D1AFE" w14:textId="5CBD521B" w:rsidR="001773C2" w:rsidRPr="005F7586" w:rsidRDefault="001773C2" w:rsidP="006A6115">
      <w:pPr>
        <w:rPr>
          <w:rFonts w:ascii="Verdana" w:hAnsi="Verdana"/>
          <w:b/>
          <w:sz w:val="18"/>
          <w:szCs w:val="18"/>
          <w:u w:val="single"/>
        </w:rPr>
      </w:pPr>
    </w:p>
    <w:p w14:paraId="6603AD8C" w14:textId="66F2942A" w:rsidR="001773C2" w:rsidRPr="005F7586" w:rsidRDefault="001773C2" w:rsidP="006A6115">
      <w:pPr>
        <w:rPr>
          <w:rFonts w:ascii="Verdana" w:hAnsi="Verdana"/>
          <w:b/>
          <w:sz w:val="18"/>
          <w:szCs w:val="18"/>
          <w:u w:val="single"/>
        </w:rPr>
      </w:pPr>
    </w:p>
    <w:p w14:paraId="032AF0E5" w14:textId="0EBAFD2F" w:rsidR="001773C2" w:rsidRPr="005F7586" w:rsidRDefault="001773C2" w:rsidP="006A6115">
      <w:pPr>
        <w:rPr>
          <w:rFonts w:ascii="Verdana" w:hAnsi="Verdana"/>
          <w:b/>
          <w:sz w:val="18"/>
          <w:szCs w:val="18"/>
          <w:u w:val="single"/>
        </w:rPr>
      </w:pPr>
    </w:p>
    <w:p w14:paraId="368FA1C8" w14:textId="592489BD" w:rsidR="001773C2" w:rsidRPr="005F7586" w:rsidRDefault="001773C2" w:rsidP="006A6115">
      <w:pPr>
        <w:rPr>
          <w:rFonts w:ascii="Verdana" w:hAnsi="Verdana"/>
          <w:b/>
          <w:sz w:val="18"/>
          <w:szCs w:val="18"/>
          <w:u w:val="single"/>
        </w:rPr>
      </w:pPr>
    </w:p>
    <w:p w14:paraId="69C50C65" w14:textId="70366BE4" w:rsidR="001773C2" w:rsidRPr="005F7586" w:rsidRDefault="001773C2" w:rsidP="006A6115">
      <w:pPr>
        <w:rPr>
          <w:rFonts w:ascii="Verdana" w:hAnsi="Verdana"/>
          <w:b/>
          <w:sz w:val="18"/>
          <w:szCs w:val="18"/>
          <w:u w:val="single"/>
        </w:rPr>
      </w:pPr>
    </w:p>
    <w:p w14:paraId="72D5FDAA" w14:textId="2D29AFF4" w:rsidR="001773C2" w:rsidRPr="005F7586" w:rsidRDefault="001773C2" w:rsidP="006A6115">
      <w:pPr>
        <w:rPr>
          <w:rFonts w:ascii="Verdana" w:hAnsi="Verdana"/>
          <w:b/>
          <w:sz w:val="18"/>
          <w:szCs w:val="18"/>
          <w:u w:val="single"/>
        </w:rPr>
      </w:pPr>
    </w:p>
    <w:p w14:paraId="334FF1A4" w14:textId="7C0CC6F6" w:rsidR="001773C2" w:rsidRPr="005F7586" w:rsidRDefault="001773C2" w:rsidP="006A6115">
      <w:pPr>
        <w:rPr>
          <w:rFonts w:ascii="Verdana" w:hAnsi="Verdana"/>
          <w:b/>
          <w:sz w:val="18"/>
          <w:szCs w:val="18"/>
          <w:u w:val="single"/>
        </w:rPr>
      </w:pPr>
    </w:p>
    <w:p w14:paraId="1139D0D1" w14:textId="49D29D89" w:rsidR="001773C2" w:rsidRPr="005F7586" w:rsidRDefault="001773C2" w:rsidP="006A6115">
      <w:pPr>
        <w:rPr>
          <w:rFonts w:ascii="Verdana" w:hAnsi="Verdana"/>
          <w:b/>
          <w:sz w:val="18"/>
          <w:szCs w:val="18"/>
          <w:u w:val="single"/>
        </w:rPr>
      </w:pPr>
    </w:p>
    <w:p w14:paraId="2FF272ED" w14:textId="45DDF728" w:rsidR="001773C2" w:rsidRPr="005F7586" w:rsidRDefault="001773C2" w:rsidP="006A6115">
      <w:pPr>
        <w:rPr>
          <w:rFonts w:ascii="Verdana" w:hAnsi="Verdana"/>
          <w:b/>
          <w:sz w:val="18"/>
          <w:szCs w:val="18"/>
          <w:u w:val="single"/>
        </w:rPr>
      </w:pPr>
    </w:p>
    <w:p w14:paraId="6F5F9504" w14:textId="620938EA" w:rsidR="001773C2" w:rsidRPr="005F7586" w:rsidRDefault="001773C2" w:rsidP="006A6115">
      <w:pPr>
        <w:rPr>
          <w:rFonts w:ascii="Verdana" w:hAnsi="Verdana"/>
          <w:b/>
          <w:sz w:val="18"/>
          <w:szCs w:val="18"/>
          <w:u w:val="single"/>
        </w:rPr>
      </w:pPr>
    </w:p>
    <w:p w14:paraId="16D95A61" w14:textId="551A7182" w:rsidR="001773C2" w:rsidRPr="005F7586" w:rsidRDefault="001773C2" w:rsidP="006A6115">
      <w:pPr>
        <w:rPr>
          <w:rFonts w:ascii="Verdana" w:hAnsi="Verdana"/>
          <w:b/>
          <w:sz w:val="18"/>
          <w:szCs w:val="18"/>
          <w:u w:val="single"/>
        </w:rPr>
      </w:pPr>
    </w:p>
    <w:p w14:paraId="72815AB8" w14:textId="041DBA11" w:rsidR="001773C2" w:rsidRPr="005F7586" w:rsidRDefault="001773C2" w:rsidP="006A6115">
      <w:pPr>
        <w:rPr>
          <w:rFonts w:ascii="Verdana" w:hAnsi="Verdana"/>
          <w:b/>
          <w:sz w:val="18"/>
          <w:szCs w:val="18"/>
          <w:u w:val="single"/>
        </w:rPr>
      </w:pPr>
    </w:p>
    <w:p w14:paraId="0377C36B" w14:textId="31504556" w:rsidR="001773C2" w:rsidRPr="005F7586" w:rsidRDefault="001773C2" w:rsidP="006A6115">
      <w:pPr>
        <w:rPr>
          <w:rFonts w:ascii="Verdana" w:hAnsi="Verdana"/>
          <w:b/>
          <w:sz w:val="18"/>
          <w:szCs w:val="18"/>
          <w:u w:val="single"/>
        </w:rPr>
      </w:pPr>
    </w:p>
    <w:p w14:paraId="6F80D0ED" w14:textId="795491B6" w:rsidR="001773C2" w:rsidRPr="005F7586" w:rsidRDefault="001773C2" w:rsidP="006A6115">
      <w:pPr>
        <w:rPr>
          <w:rFonts w:ascii="Verdana" w:hAnsi="Verdana"/>
          <w:b/>
          <w:sz w:val="18"/>
          <w:szCs w:val="18"/>
          <w:u w:val="single"/>
        </w:rPr>
      </w:pPr>
    </w:p>
    <w:p w14:paraId="3C66F8DE" w14:textId="095E37A5" w:rsidR="001773C2" w:rsidRPr="005F7586" w:rsidRDefault="001773C2" w:rsidP="006A6115">
      <w:pPr>
        <w:rPr>
          <w:rFonts w:ascii="Verdana" w:hAnsi="Verdana"/>
          <w:b/>
          <w:sz w:val="18"/>
          <w:szCs w:val="18"/>
          <w:u w:val="single"/>
        </w:rPr>
      </w:pPr>
    </w:p>
    <w:p w14:paraId="7E896232" w14:textId="2AE5BCCF" w:rsidR="001773C2" w:rsidRPr="005F7586" w:rsidRDefault="001773C2" w:rsidP="006A6115">
      <w:pPr>
        <w:rPr>
          <w:rFonts w:ascii="Verdana" w:hAnsi="Verdana"/>
          <w:b/>
          <w:sz w:val="18"/>
          <w:szCs w:val="18"/>
          <w:u w:val="single"/>
        </w:rPr>
      </w:pPr>
    </w:p>
    <w:p w14:paraId="4A891130" w14:textId="73E0CCD7" w:rsidR="001773C2" w:rsidRPr="005F7586" w:rsidRDefault="001773C2" w:rsidP="006A6115">
      <w:pPr>
        <w:rPr>
          <w:rFonts w:ascii="Verdana" w:hAnsi="Verdana"/>
          <w:b/>
          <w:sz w:val="18"/>
          <w:szCs w:val="18"/>
          <w:u w:val="single"/>
        </w:rPr>
      </w:pPr>
    </w:p>
    <w:p w14:paraId="121F3990" w14:textId="1EE5948A" w:rsidR="001773C2" w:rsidRPr="005F7586" w:rsidRDefault="001773C2" w:rsidP="006A6115">
      <w:pPr>
        <w:rPr>
          <w:rFonts w:ascii="Verdana" w:hAnsi="Verdana"/>
          <w:b/>
          <w:sz w:val="18"/>
          <w:szCs w:val="18"/>
          <w:u w:val="single"/>
        </w:rPr>
      </w:pPr>
    </w:p>
    <w:p w14:paraId="688035DE" w14:textId="1953D3A6" w:rsidR="001773C2" w:rsidRPr="005F7586" w:rsidRDefault="001773C2" w:rsidP="006A6115">
      <w:pPr>
        <w:rPr>
          <w:rFonts w:ascii="Verdana" w:hAnsi="Verdana"/>
          <w:b/>
          <w:sz w:val="18"/>
          <w:szCs w:val="18"/>
          <w:u w:val="single"/>
        </w:rPr>
      </w:pPr>
    </w:p>
    <w:p w14:paraId="3FEB5621" w14:textId="6257FB84" w:rsidR="001773C2" w:rsidRPr="005F7586" w:rsidRDefault="001773C2" w:rsidP="006A6115">
      <w:pPr>
        <w:rPr>
          <w:rFonts w:ascii="Verdana" w:hAnsi="Verdana"/>
          <w:b/>
          <w:sz w:val="18"/>
          <w:szCs w:val="18"/>
          <w:u w:val="single"/>
        </w:rPr>
      </w:pPr>
    </w:p>
    <w:p w14:paraId="6458D5A9" w14:textId="20B944BF" w:rsidR="001773C2" w:rsidRPr="005F7586" w:rsidRDefault="001773C2" w:rsidP="006A6115">
      <w:pPr>
        <w:rPr>
          <w:rFonts w:ascii="Verdana" w:hAnsi="Verdana"/>
          <w:b/>
          <w:sz w:val="18"/>
          <w:szCs w:val="18"/>
          <w:u w:val="single"/>
        </w:rPr>
      </w:pPr>
    </w:p>
    <w:p w14:paraId="7E8F207C" w14:textId="77777777" w:rsidR="001773C2" w:rsidRPr="005F7586" w:rsidRDefault="001773C2" w:rsidP="006A6115">
      <w:pPr>
        <w:rPr>
          <w:rFonts w:ascii="Verdana" w:hAnsi="Verdana"/>
          <w:sz w:val="18"/>
          <w:szCs w:val="18"/>
        </w:rPr>
      </w:pPr>
    </w:p>
    <w:p w14:paraId="751DE4CB" w14:textId="77777777" w:rsidR="00BB0DE9" w:rsidRPr="005F7586" w:rsidRDefault="009640A9" w:rsidP="006A6115">
      <w:pPr>
        <w:pBdr>
          <w:top w:val="single" w:sz="4" w:space="1" w:color="auto"/>
          <w:left w:val="single" w:sz="4" w:space="4" w:color="auto"/>
          <w:bottom w:val="single" w:sz="4" w:space="1" w:color="auto"/>
          <w:right w:val="single" w:sz="4" w:space="4" w:color="auto"/>
        </w:pBdr>
        <w:shd w:val="clear" w:color="auto" w:fill="D99594"/>
        <w:jc w:val="center"/>
        <w:rPr>
          <w:rFonts w:ascii="Verdana" w:hAnsi="Verdana"/>
          <w:b/>
          <w:sz w:val="22"/>
          <w:szCs w:val="22"/>
        </w:rPr>
      </w:pPr>
      <w:bookmarkStart w:id="125" w:name="GroupCFS"/>
      <w:r w:rsidRPr="005F7586">
        <w:rPr>
          <w:rFonts w:ascii="Verdana" w:hAnsi="Verdana"/>
          <w:b/>
          <w:sz w:val="22"/>
          <w:szCs w:val="22"/>
        </w:rPr>
        <w:lastRenderedPageBreak/>
        <w:t xml:space="preserve">GROUP </w:t>
      </w:r>
      <w:r w:rsidR="00BB0DE9" w:rsidRPr="005F7586">
        <w:rPr>
          <w:rFonts w:ascii="Verdana" w:hAnsi="Verdana"/>
          <w:b/>
          <w:sz w:val="22"/>
          <w:szCs w:val="22"/>
        </w:rPr>
        <w:t>CASH FLOW STATEMENT</w:t>
      </w:r>
    </w:p>
    <w:bookmarkEnd w:id="125"/>
    <w:p w14:paraId="16DF2C78" w14:textId="77777777" w:rsidR="00BB0DE9" w:rsidRPr="005F7586" w:rsidRDefault="00BB0DE9" w:rsidP="006A6115">
      <w:pPr>
        <w:rPr>
          <w:rFonts w:ascii="Verdana" w:hAnsi="Verdana"/>
          <w:b/>
          <w:bCs/>
          <w:i/>
          <w:iCs/>
          <w:sz w:val="16"/>
          <w:szCs w:val="16"/>
        </w:rPr>
      </w:pPr>
    </w:p>
    <w:tbl>
      <w:tblPr>
        <w:tblW w:w="10106" w:type="dxa"/>
        <w:jc w:val="center"/>
        <w:tblLayout w:type="fixed"/>
        <w:tblLook w:val="01E0" w:firstRow="1" w:lastRow="1" w:firstColumn="1" w:lastColumn="1" w:noHBand="0" w:noVBand="0"/>
      </w:tblPr>
      <w:tblGrid>
        <w:gridCol w:w="1426"/>
        <w:gridCol w:w="6117"/>
        <w:gridCol w:w="1303"/>
        <w:gridCol w:w="1260"/>
      </w:tblGrid>
      <w:tr w:rsidR="00285948" w:rsidRPr="005F7586" w14:paraId="64EDF063" w14:textId="77777777" w:rsidTr="00285948">
        <w:trPr>
          <w:jc w:val="center"/>
        </w:trPr>
        <w:tc>
          <w:tcPr>
            <w:tcW w:w="1426" w:type="dxa"/>
            <w:tcBorders>
              <w:top w:val="single" w:sz="4" w:space="0" w:color="auto"/>
              <w:left w:val="single" w:sz="4" w:space="0" w:color="auto"/>
              <w:bottom w:val="single" w:sz="4" w:space="0" w:color="auto"/>
              <w:right w:val="single" w:sz="4" w:space="0" w:color="auto"/>
            </w:tcBorders>
          </w:tcPr>
          <w:p w14:paraId="0AB9C0A7" w14:textId="14F8DE79" w:rsidR="003E6B77" w:rsidRPr="005F7586" w:rsidRDefault="003E6B77" w:rsidP="003E6B77">
            <w:pPr>
              <w:jc w:val="center"/>
              <w:rPr>
                <w:rFonts w:ascii="Verdana" w:hAnsi="Verdana"/>
                <w:b/>
                <w:sz w:val="16"/>
                <w:szCs w:val="16"/>
              </w:rPr>
            </w:pPr>
            <w:r w:rsidRPr="005F7586">
              <w:rPr>
                <w:rFonts w:ascii="Verdana" w:hAnsi="Verdana"/>
                <w:b/>
                <w:sz w:val="16"/>
                <w:szCs w:val="16"/>
              </w:rPr>
              <w:t>20</w:t>
            </w:r>
            <w:r w:rsidR="002670B5" w:rsidRPr="005F7586">
              <w:rPr>
                <w:rFonts w:ascii="Verdana" w:hAnsi="Verdana"/>
                <w:b/>
                <w:sz w:val="16"/>
                <w:szCs w:val="16"/>
              </w:rPr>
              <w:t>20</w:t>
            </w:r>
            <w:r w:rsidRPr="005F7586">
              <w:rPr>
                <w:rFonts w:ascii="Verdana" w:hAnsi="Verdana"/>
                <w:b/>
                <w:sz w:val="16"/>
                <w:szCs w:val="16"/>
              </w:rPr>
              <w:t>/2</w:t>
            </w:r>
            <w:r w:rsidR="002670B5" w:rsidRPr="005F7586">
              <w:rPr>
                <w:rFonts w:ascii="Verdana" w:hAnsi="Verdana"/>
                <w:b/>
                <w:sz w:val="16"/>
                <w:szCs w:val="16"/>
              </w:rPr>
              <w:t>1</w:t>
            </w:r>
          </w:p>
          <w:p w14:paraId="13207DF8" w14:textId="77777777" w:rsidR="006D7B53" w:rsidRPr="005F7586" w:rsidRDefault="003E6B77" w:rsidP="003E6B77">
            <w:pPr>
              <w:jc w:val="center"/>
              <w:rPr>
                <w:rFonts w:ascii="Verdana" w:hAnsi="Verdana"/>
                <w:b/>
                <w:sz w:val="16"/>
                <w:szCs w:val="16"/>
              </w:rPr>
            </w:pPr>
            <w:r w:rsidRPr="005F7586">
              <w:rPr>
                <w:rFonts w:ascii="Verdana" w:hAnsi="Verdana"/>
                <w:b/>
                <w:sz w:val="16"/>
                <w:szCs w:val="16"/>
              </w:rPr>
              <w:t xml:space="preserve"> </w:t>
            </w:r>
            <w:r w:rsidR="006D7B53" w:rsidRPr="005F7586">
              <w:rPr>
                <w:rFonts w:ascii="Verdana" w:hAnsi="Verdana"/>
                <w:b/>
                <w:sz w:val="16"/>
                <w:szCs w:val="16"/>
              </w:rPr>
              <w:t>(Restated)</w:t>
            </w:r>
          </w:p>
          <w:p w14:paraId="608D4884" w14:textId="77777777" w:rsidR="00285948" w:rsidRPr="005F7586" w:rsidRDefault="00285948" w:rsidP="006A6115">
            <w:pPr>
              <w:jc w:val="center"/>
              <w:rPr>
                <w:rFonts w:ascii="Verdana" w:hAnsi="Verdana"/>
                <w:b/>
                <w:sz w:val="16"/>
                <w:szCs w:val="16"/>
              </w:rPr>
            </w:pPr>
            <w:r w:rsidRPr="005F7586">
              <w:rPr>
                <w:rFonts w:ascii="Verdana" w:hAnsi="Verdana"/>
                <w:b/>
                <w:sz w:val="16"/>
                <w:szCs w:val="16"/>
              </w:rPr>
              <w:t>£000s</w:t>
            </w:r>
          </w:p>
        </w:tc>
        <w:tc>
          <w:tcPr>
            <w:tcW w:w="6117" w:type="dxa"/>
            <w:tcBorders>
              <w:top w:val="single" w:sz="4" w:space="0" w:color="auto"/>
              <w:left w:val="single" w:sz="4" w:space="0" w:color="auto"/>
              <w:bottom w:val="single" w:sz="4" w:space="0" w:color="auto"/>
              <w:right w:val="single" w:sz="4" w:space="0" w:color="auto"/>
            </w:tcBorders>
          </w:tcPr>
          <w:p w14:paraId="2723DD5A" w14:textId="77777777" w:rsidR="00285948" w:rsidRPr="005F7586" w:rsidRDefault="00285948" w:rsidP="006A6115">
            <w:pPr>
              <w:rPr>
                <w:rFonts w:ascii="Verdana" w:hAnsi="Verdana"/>
                <w:sz w:val="16"/>
                <w:szCs w:val="16"/>
              </w:rPr>
            </w:pPr>
          </w:p>
        </w:tc>
        <w:tc>
          <w:tcPr>
            <w:tcW w:w="1303" w:type="dxa"/>
            <w:tcBorders>
              <w:top w:val="single" w:sz="4" w:space="0" w:color="auto"/>
              <w:left w:val="single" w:sz="4" w:space="0" w:color="auto"/>
              <w:bottom w:val="single" w:sz="4" w:space="0" w:color="auto"/>
              <w:right w:val="single" w:sz="4" w:space="0" w:color="auto"/>
            </w:tcBorders>
          </w:tcPr>
          <w:p w14:paraId="25EF80AA" w14:textId="49E0E14F" w:rsidR="00285948" w:rsidRPr="005F7586" w:rsidRDefault="004D33DD" w:rsidP="006A6115">
            <w:pPr>
              <w:jc w:val="center"/>
              <w:rPr>
                <w:rFonts w:ascii="Verdana" w:hAnsi="Verdana"/>
                <w:b/>
                <w:sz w:val="16"/>
                <w:szCs w:val="16"/>
              </w:rPr>
            </w:pPr>
            <w:r w:rsidRPr="005F7586">
              <w:rPr>
                <w:rFonts w:ascii="Verdana" w:hAnsi="Verdana"/>
                <w:b/>
                <w:sz w:val="16"/>
                <w:szCs w:val="16"/>
              </w:rPr>
              <w:t>20</w:t>
            </w:r>
            <w:r w:rsidR="003E6B77" w:rsidRPr="005F7586">
              <w:rPr>
                <w:rFonts w:ascii="Verdana" w:hAnsi="Verdana"/>
                <w:b/>
                <w:sz w:val="16"/>
                <w:szCs w:val="16"/>
              </w:rPr>
              <w:t>2</w:t>
            </w:r>
            <w:r w:rsidR="002670B5" w:rsidRPr="005F7586">
              <w:rPr>
                <w:rFonts w:ascii="Verdana" w:hAnsi="Verdana"/>
                <w:b/>
                <w:sz w:val="16"/>
                <w:szCs w:val="16"/>
              </w:rPr>
              <w:t>1</w:t>
            </w:r>
            <w:r w:rsidR="003E6B77" w:rsidRPr="005F7586">
              <w:rPr>
                <w:rFonts w:ascii="Verdana" w:hAnsi="Verdana"/>
                <w:b/>
                <w:sz w:val="16"/>
                <w:szCs w:val="16"/>
              </w:rPr>
              <w:t>/2</w:t>
            </w:r>
            <w:r w:rsidR="002670B5" w:rsidRPr="005F7586">
              <w:rPr>
                <w:rFonts w:ascii="Verdana" w:hAnsi="Verdana"/>
                <w:b/>
                <w:sz w:val="16"/>
                <w:szCs w:val="16"/>
              </w:rPr>
              <w:t>2</w:t>
            </w:r>
          </w:p>
          <w:p w14:paraId="7027D1B9" w14:textId="77777777" w:rsidR="00285948" w:rsidRPr="005F7586" w:rsidRDefault="00285948" w:rsidP="006A6115">
            <w:pPr>
              <w:jc w:val="center"/>
              <w:rPr>
                <w:rFonts w:ascii="Verdana" w:hAnsi="Verdana"/>
                <w:b/>
                <w:sz w:val="16"/>
                <w:szCs w:val="16"/>
              </w:rPr>
            </w:pPr>
            <w:r w:rsidRPr="005F7586">
              <w:rPr>
                <w:rFonts w:ascii="Verdana" w:hAnsi="Verdana"/>
                <w:b/>
                <w:sz w:val="16"/>
                <w:szCs w:val="16"/>
              </w:rPr>
              <w:t>£000s</w:t>
            </w:r>
          </w:p>
        </w:tc>
        <w:tc>
          <w:tcPr>
            <w:tcW w:w="1260" w:type="dxa"/>
            <w:tcBorders>
              <w:top w:val="single" w:sz="4" w:space="0" w:color="auto"/>
              <w:left w:val="single" w:sz="4" w:space="0" w:color="auto"/>
              <w:bottom w:val="single" w:sz="4" w:space="0" w:color="auto"/>
              <w:right w:val="single" w:sz="4" w:space="0" w:color="auto"/>
            </w:tcBorders>
          </w:tcPr>
          <w:p w14:paraId="42A5897D" w14:textId="01209636" w:rsidR="00285948" w:rsidRPr="005F7586" w:rsidRDefault="00285948" w:rsidP="006A6115">
            <w:pPr>
              <w:jc w:val="center"/>
              <w:rPr>
                <w:rFonts w:ascii="Verdana" w:hAnsi="Verdana"/>
                <w:b/>
                <w:sz w:val="16"/>
                <w:szCs w:val="16"/>
              </w:rPr>
            </w:pPr>
            <w:r w:rsidRPr="005F7586">
              <w:rPr>
                <w:rFonts w:ascii="Verdana" w:hAnsi="Verdana"/>
                <w:b/>
                <w:sz w:val="16"/>
                <w:szCs w:val="16"/>
              </w:rPr>
              <w:t>20</w:t>
            </w:r>
            <w:r w:rsidR="003E6B77" w:rsidRPr="005F7586">
              <w:rPr>
                <w:rFonts w:ascii="Verdana" w:hAnsi="Verdana"/>
                <w:b/>
                <w:sz w:val="16"/>
                <w:szCs w:val="16"/>
              </w:rPr>
              <w:t>2</w:t>
            </w:r>
            <w:r w:rsidR="002670B5" w:rsidRPr="005F7586">
              <w:rPr>
                <w:rFonts w:ascii="Verdana" w:hAnsi="Verdana"/>
                <w:b/>
                <w:sz w:val="16"/>
                <w:szCs w:val="16"/>
              </w:rPr>
              <w:t>1</w:t>
            </w:r>
            <w:r w:rsidR="003E6B77" w:rsidRPr="005F7586">
              <w:rPr>
                <w:rFonts w:ascii="Verdana" w:hAnsi="Verdana"/>
                <w:b/>
                <w:sz w:val="16"/>
                <w:szCs w:val="16"/>
              </w:rPr>
              <w:t>/2</w:t>
            </w:r>
            <w:r w:rsidR="002670B5" w:rsidRPr="005F7586">
              <w:rPr>
                <w:rFonts w:ascii="Verdana" w:hAnsi="Verdana"/>
                <w:b/>
                <w:sz w:val="16"/>
                <w:szCs w:val="16"/>
              </w:rPr>
              <w:t>2</w:t>
            </w:r>
          </w:p>
          <w:p w14:paraId="63984DCF" w14:textId="77777777" w:rsidR="00285948" w:rsidRPr="005F7586" w:rsidRDefault="00285948" w:rsidP="006A6115">
            <w:pPr>
              <w:jc w:val="center"/>
              <w:rPr>
                <w:rFonts w:ascii="Verdana" w:hAnsi="Verdana"/>
                <w:b/>
                <w:sz w:val="16"/>
                <w:szCs w:val="16"/>
              </w:rPr>
            </w:pPr>
            <w:r w:rsidRPr="005F7586">
              <w:rPr>
                <w:rFonts w:ascii="Verdana" w:hAnsi="Verdana"/>
                <w:b/>
                <w:sz w:val="16"/>
                <w:szCs w:val="16"/>
              </w:rPr>
              <w:t>£000s</w:t>
            </w:r>
          </w:p>
        </w:tc>
      </w:tr>
      <w:tr w:rsidR="00501629" w:rsidRPr="005F7586" w14:paraId="42D33EDB" w14:textId="77777777" w:rsidTr="00285948">
        <w:trPr>
          <w:jc w:val="center"/>
        </w:trPr>
        <w:tc>
          <w:tcPr>
            <w:tcW w:w="1426" w:type="dxa"/>
            <w:tcBorders>
              <w:top w:val="nil"/>
              <w:left w:val="single" w:sz="4" w:space="0" w:color="auto"/>
              <w:bottom w:val="nil"/>
              <w:right w:val="single" w:sz="4" w:space="0" w:color="auto"/>
            </w:tcBorders>
            <w:vAlign w:val="center"/>
          </w:tcPr>
          <w:p w14:paraId="172BFF47" w14:textId="7F7B7298" w:rsidR="00501629" w:rsidRPr="005F7586" w:rsidRDefault="00501629" w:rsidP="00501629">
            <w:pPr>
              <w:jc w:val="right"/>
              <w:rPr>
                <w:rFonts w:ascii="Verdana" w:hAnsi="Verdana" w:cs="Calibri"/>
                <w:b/>
                <w:bCs/>
                <w:sz w:val="16"/>
                <w:szCs w:val="16"/>
              </w:rPr>
            </w:pPr>
            <w:r w:rsidRPr="005F7586">
              <w:rPr>
                <w:rFonts w:ascii="Verdana" w:hAnsi="Verdana" w:cs="Calibri"/>
                <w:b/>
                <w:bCs/>
                <w:color w:val="000000"/>
                <w:sz w:val="16"/>
                <w:szCs w:val="16"/>
              </w:rPr>
              <w:t xml:space="preserve">2,690 </w:t>
            </w:r>
          </w:p>
        </w:tc>
        <w:tc>
          <w:tcPr>
            <w:tcW w:w="6117" w:type="dxa"/>
            <w:tcBorders>
              <w:top w:val="nil"/>
              <w:left w:val="single" w:sz="4" w:space="0" w:color="auto"/>
              <w:bottom w:val="nil"/>
              <w:right w:val="single" w:sz="4" w:space="0" w:color="auto"/>
            </w:tcBorders>
            <w:vAlign w:val="center"/>
          </w:tcPr>
          <w:p w14:paraId="0DECFD32" w14:textId="77777777" w:rsidR="00501629" w:rsidRPr="005F7586" w:rsidRDefault="00501629" w:rsidP="00501629">
            <w:pPr>
              <w:rPr>
                <w:rFonts w:ascii="Verdana" w:hAnsi="Verdana"/>
                <w:b/>
                <w:sz w:val="16"/>
                <w:szCs w:val="16"/>
              </w:rPr>
            </w:pPr>
            <w:r w:rsidRPr="005F7586">
              <w:rPr>
                <w:rFonts w:ascii="Verdana" w:hAnsi="Verdana"/>
                <w:b/>
                <w:sz w:val="16"/>
                <w:szCs w:val="16"/>
              </w:rPr>
              <w:t>Net (Surplus) / Deficit on Provision of Services</w:t>
            </w:r>
          </w:p>
        </w:tc>
        <w:tc>
          <w:tcPr>
            <w:tcW w:w="1303" w:type="dxa"/>
            <w:tcBorders>
              <w:top w:val="single" w:sz="4" w:space="0" w:color="auto"/>
              <w:left w:val="single" w:sz="4" w:space="0" w:color="auto"/>
              <w:right w:val="single" w:sz="4" w:space="0" w:color="auto"/>
            </w:tcBorders>
            <w:shd w:val="clear" w:color="auto" w:fill="auto"/>
            <w:vAlign w:val="center"/>
          </w:tcPr>
          <w:p w14:paraId="57BA15B2" w14:textId="63EDA436" w:rsidR="00501629" w:rsidRPr="005F7586" w:rsidRDefault="00501629" w:rsidP="00501629">
            <w:pPr>
              <w:rPr>
                <w:rFonts w:ascii="Verdana" w:hAnsi="Verdana" w:cs="Calibri"/>
                <w:color w:val="000000"/>
                <w:sz w:val="16"/>
                <w:szCs w:val="16"/>
              </w:rPr>
            </w:pPr>
            <w:r w:rsidRPr="005F7586">
              <w:rPr>
                <w:rFonts w:ascii="Verdana" w:hAnsi="Verdana" w:cs="Calibri"/>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18DF1FCA" w14:textId="53B90DB0" w:rsidR="00501629" w:rsidRPr="005F7586" w:rsidRDefault="00501629" w:rsidP="00501629">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107,771 </w:t>
            </w:r>
          </w:p>
        </w:tc>
      </w:tr>
      <w:tr w:rsidR="00501629" w:rsidRPr="005F7586" w14:paraId="366263EF" w14:textId="77777777" w:rsidTr="00285948">
        <w:trPr>
          <w:jc w:val="center"/>
        </w:trPr>
        <w:tc>
          <w:tcPr>
            <w:tcW w:w="1426" w:type="dxa"/>
            <w:tcBorders>
              <w:top w:val="nil"/>
              <w:left w:val="single" w:sz="4" w:space="0" w:color="auto"/>
              <w:bottom w:val="nil"/>
              <w:right w:val="single" w:sz="4" w:space="0" w:color="auto"/>
            </w:tcBorders>
            <w:vAlign w:val="center"/>
          </w:tcPr>
          <w:p w14:paraId="3D1F336C" w14:textId="0DA0664C" w:rsidR="00501629" w:rsidRPr="005F7586" w:rsidRDefault="00501629" w:rsidP="00501629">
            <w:pPr>
              <w:jc w:val="right"/>
              <w:rPr>
                <w:rFonts w:ascii="Verdana" w:hAnsi="Verdana" w:cs="Calibri"/>
                <w:b/>
                <w:bCs/>
                <w:sz w:val="16"/>
                <w:szCs w:val="16"/>
              </w:rPr>
            </w:pPr>
            <w:r w:rsidRPr="005F7586">
              <w:rPr>
                <w:rFonts w:ascii="Verdana" w:hAnsi="Verdana" w:cs="Calibri"/>
                <w:b/>
                <w:bCs/>
                <w:color w:val="000000"/>
                <w:sz w:val="16"/>
                <w:szCs w:val="16"/>
              </w:rPr>
              <w:t> </w:t>
            </w:r>
          </w:p>
        </w:tc>
        <w:tc>
          <w:tcPr>
            <w:tcW w:w="6117" w:type="dxa"/>
            <w:tcBorders>
              <w:top w:val="nil"/>
              <w:left w:val="single" w:sz="4" w:space="0" w:color="auto"/>
              <w:bottom w:val="nil"/>
              <w:right w:val="single" w:sz="4" w:space="0" w:color="auto"/>
            </w:tcBorders>
            <w:vAlign w:val="center"/>
          </w:tcPr>
          <w:p w14:paraId="7104843B" w14:textId="77777777" w:rsidR="00501629" w:rsidRPr="005F7586" w:rsidRDefault="00501629" w:rsidP="00501629">
            <w:pPr>
              <w:rPr>
                <w:rFonts w:ascii="Verdana" w:hAnsi="Verdana"/>
                <w:b/>
                <w:sz w:val="16"/>
                <w:szCs w:val="16"/>
                <w:u w:val="single"/>
              </w:rPr>
            </w:pPr>
          </w:p>
        </w:tc>
        <w:tc>
          <w:tcPr>
            <w:tcW w:w="1303" w:type="dxa"/>
            <w:tcBorders>
              <w:left w:val="single" w:sz="4" w:space="0" w:color="auto"/>
              <w:right w:val="single" w:sz="4" w:space="0" w:color="auto"/>
            </w:tcBorders>
            <w:shd w:val="clear" w:color="auto" w:fill="auto"/>
            <w:vAlign w:val="center"/>
          </w:tcPr>
          <w:p w14:paraId="5551CF02" w14:textId="5B9EAD1D" w:rsidR="00501629" w:rsidRPr="005F7586" w:rsidRDefault="00501629" w:rsidP="00501629">
            <w:pPr>
              <w:rPr>
                <w:rFonts w:ascii="Verdana" w:hAnsi="Verdana" w:cs="Calibri"/>
                <w:color w:val="000000"/>
                <w:sz w:val="16"/>
                <w:szCs w:val="16"/>
              </w:rPr>
            </w:pPr>
            <w:r w:rsidRPr="005F7586">
              <w:rPr>
                <w:rFonts w:ascii="Verdana" w:hAnsi="Verdana" w:cs="Calibri"/>
                <w:color w:val="000000"/>
                <w:sz w:val="16"/>
                <w:szCs w:val="16"/>
              </w:rPr>
              <w:t> </w:t>
            </w:r>
          </w:p>
        </w:tc>
        <w:tc>
          <w:tcPr>
            <w:tcW w:w="1260" w:type="dxa"/>
            <w:tcBorders>
              <w:left w:val="single" w:sz="4" w:space="0" w:color="auto"/>
              <w:right w:val="single" w:sz="4" w:space="0" w:color="auto"/>
            </w:tcBorders>
            <w:shd w:val="clear" w:color="auto" w:fill="auto"/>
            <w:vAlign w:val="center"/>
          </w:tcPr>
          <w:p w14:paraId="3E7F5811" w14:textId="2A2004FE"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35BE9478" w14:textId="77777777" w:rsidTr="00285948">
        <w:trPr>
          <w:jc w:val="center"/>
        </w:trPr>
        <w:tc>
          <w:tcPr>
            <w:tcW w:w="1426" w:type="dxa"/>
            <w:tcBorders>
              <w:top w:val="nil"/>
              <w:left w:val="single" w:sz="4" w:space="0" w:color="auto"/>
              <w:bottom w:val="nil"/>
              <w:right w:val="single" w:sz="4" w:space="0" w:color="auto"/>
            </w:tcBorders>
            <w:vAlign w:val="center"/>
          </w:tcPr>
          <w:p w14:paraId="77A0A6E8" w14:textId="4092167B" w:rsidR="00501629" w:rsidRPr="005F7586" w:rsidRDefault="00501629" w:rsidP="00501629">
            <w:pPr>
              <w:jc w:val="right"/>
              <w:rPr>
                <w:rFonts w:ascii="Verdana" w:hAnsi="Verdana" w:cs="Calibri"/>
                <w:b/>
                <w:bCs/>
                <w:sz w:val="16"/>
                <w:szCs w:val="16"/>
              </w:rPr>
            </w:pPr>
            <w:r w:rsidRPr="005F7586">
              <w:rPr>
                <w:rFonts w:ascii="Verdana" w:hAnsi="Verdana" w:cs="Calibri"/>
                <w:b/>
                <w:bCs/>
                <w:color w:val="000000"/>
                <w:sz w:val="16"/>
                <w:szCs w:val="16"/>
              </w:rPr>
              <w:t> </w:t>
            </w:r>
          </w:p>
        </w:tc>
        <w:tc>
          <w:tcPr>
            <w:tcW w:w="6117" w:type="dxa"/>
            <w:tcBorders>
              <w:top w:val="nil"/>
              <w:left w:val="single" w:sz="4" w:space="0" w:color="auto"/>
              <w:bottom w:val="nil"/>
              <w:right w:val="single" w:sz="4" w:space="0" w:color="auto"/>
            </w:tcBorders>
            <w:vAlign w:val="center"/>
          </w:tcPr>
          <w:p w14:paraId="692FFF60" w14:textId="77777777" w:rsidR="00501629" w:rsidRPr="005F7586" w:rsidRDefault="00501629" w:rsidP="00501629">
            <w:pPr>
              <w:rPr>
                <w:rFonts w:ascii="Verdana" w:hAnsi="Verdana"/>
                <w:b/>
                <w:sz w:val="16"/>
                <w:szCs w:val="16"/>
                <w:u w:val="single"/>
              </w:rPr>
            </w:pPr>
            <w:r w:rsidRPr="005F7586">
              <w:rPr>
                <w:rFonts w:ascii="Verdana" w:hAnsi="Verdana"/>
                <w:b/>
                <w:sz w:val="16"/>
                <w:szCs w:val="16"/>
                <w:u w:val="single"/>
              </w:rPr>
              <w:t>Adjustments to Net Surplus or Deficit on The Provision of Services for Non-Cash Movements:</w:t>
            </w:r>
          </w:p>
        </w:tc>
        <w:tc>
          <w:tcPr>
            <w:tcW w:w="1303" w:type="dxa"/>
            <w:tcBorders>
              <w:left w:val="single" w:sz="4" w:space="0" w:color="auto"/>
              <w:right w:val="single" w:sz="4" w:space="0" w:color="auto"/>
            </w:tcBorders>
            <w:shd w:val="clear" w:color="auto" w:fill="auto"/>
            <w:vAlign w:val="center"/>
          </w:tcPr>
          <w:p w14:paraId="7164F1B2" w14:textId="397AFD37" w:rsidR="00501629" w:rsidRPr="005F7586" w:rsidRDefault="00501629" w:rsidP="00501629">
            <w:pPr>
              <w:rPr>
                <w:rFonts w:ascii="Verdana" w:hAnsi="Verdana" w:cs="Calibri"/>
                <w:color w:val="000000"/>
                <w:sz w:val="16"/>
                <w:szCs w:val="16"/>
              </w:rPr>
            </w:pPr>
            <w:r w:rsidRPr="005F7586">
              <w:rPr>
                <w:rFonts w:ascii="Verdana" w:hAnsi="Verdana" w:cs="Calibri"/>
                <w:color w:val="000000"/>
                <w:sz w:val="16"/>
                <w:szCs w:val="16"/>
              </w:rPr>
              <w:t> </w:t>
            </w:r>
          </w:p>
        </w:tc>
        <w:tc>
          <w:tcPr>
            <w:tcW w:w="1260" w:type="dxa"/>
            <w:tcBorders>
              <w:left w:val="single" w:sz="4" w:space="0" w:color="auto"/>
              <w:right w:val="single" w:sz="4" w:space="0" w:color="auto"/>
            </w:tcBorders>
            <w:shd w:val="clear" w:color="auto" w:fill="auto"/>
            <w:vAlign w:val="center"/>
          </w:tcPr>
          <w:p w14:paraId="4899221D" w14:textId="40FBB39B"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50850DAA" w14:textId="77777777" w:rsidTr="00285948">
        <w:trPr>
          <w:jc w:val="center"/>
        </w:trPr>
        <w:tc>
          <w:tcPr>
            <w:tcW w:w="1426" w:type="dxa"/>
            <w:tcBorders>
              <w:top w:val="nil"/>
              <w:left w:val="single" w:sz="4" w:space="0" w:color="auto"/>
              <w:bottom w:val="nil"/>
              <w:right w:val="single" w:sz="4" w:space="0" w:color="auto"/>
            </w:tcBorders>
            <w:vAlign w:val="center"/>
          </w:tcPr>
          <w:p w14:paraId="6B528294" w14:textId="108CBAF3" w:rsidR="00501629" w:rsidRPr="005F7586" w:rsidRDefault="00501629" w:rsidP="00501629">
            <w:pPr>
              <w:jc w:val="right"/>
              <w:rPr>
                <w:rFonts w:ascii="Verdana" w:hAnsi="Verdana" w:cs="Calibri"/>
                <w:b/>
                <w:bCs/>
                <w:sz w:val="16"/>
                <w:szCs w:val="16"/>
              </w:rPr>
            </w:pPr>
            <w:r w:rsidRPr="005F7586">
              <w:rPr>
                <w:rFonts w:ascii="Verdana" w:hAnsi="Verdana" w:cs="Calibri"/>
                <w:b/>
                <w:bCs/>
                <w:color w:val="000000"/>
                <w:sz w:val="16"/>
                <w:szCs w:val="16"/>
              </w:rPr>
              <w:t> </w:t>
            </w:r>
          </w:p>
        </w:tc>
        <w:tc>
          <w:tcPr>
            <w:tcW w:w="6117" w:type="dxa"/>
            <w:tcBorders>
              <w:top w:val="nil"/>
              <w:left w:val="single" w:sz="4" w:space="0" w:color="auto"/>
              <w:bottom w:val="nil"/>
              <w:right w:val="single" w:sz="4" w:space="0" w:color="auto"/>
            </w:tcBorders>
            <w:vAlign w:val="center"/>
          </w:tcPr>
          <w:p w14:paraId="57685070" w14:textId="77777777" w:rsidR="00501629" w:rsidRPr="005F7586" w:rsidRDefault="00501629" w:rsidP="00501629">
            <w:pPr>
              <w:rPr>
                <w:rFonts w:ascii="Verdana" w:hAnsi="Verdana"/>
                <w:b/>
                <w:color w:val="FF0000"/>
                <w:sz w:val="16"/>
                <w:szCs w:val="16"/>
                <w:u w:val="single"/>
              </w:rPr>
            </w:pPr>
          </w:p>
        </w:tc>
        <w:tc>
          <w:tcPr>
            <w:tcW w:w="1303" w:type="dxa"/>
            <w:tcBorders>
              <w:left w:val="single" w:sz="4" w:space="0" w:color="auto"/>
              <w:right w:val="single" w:sz="4" w:space="0" w:color="auto"/>
            </w:tcBorders>
            <w:shd w:val="clear" w:color="auto" w:fill="auto"/>
            <w:vAlign w:val="center"/>
          </w:tcPr>
          <w:p w14:paraId="57E2CF73" w14:textId="357F6E69" w:rsidR="00501629" w:rsidRPr="005F7586" w:rsidRDefault="00501629" w:rsidP="00501629">
            <w:pPr>
              <w:rPr>
                <w:rFonts w:ascii="Verdana" w:hAnsi="Verdana" w:cs="Calibri"/>
                <w:color w:val="000000"/>
                <w:sz w:val="16"/>
                <w:szCs w:val="16"/>
              </w:rPr>
            </w:pPr>
            <w:r w:rsidRPr="005F7586">
              <w:rPr>
                <w:rFonts w:ascii="Verdana" w:hAnsi="Verdana" w:cs="Calibri"/>
                <w:color w:val="000000"/>
                <w:sz w:val="16"/>
                <w:szCs w:val="16"/>
              </w:rPr>
              <w:t> </w:t>
            </w:r>
          </w:p>
        </w:tc>
        <w:tc>
          <w:tcPr>
            <w:tcW w:w="1260" w:type="dxa"/>
            <w:tcBorders>
              <w:left w:val="single" w:sz="4" w:space="0" w:color="auto"/>
              <w:right w:val="single" w:sz="4" w:space="0" w:color="auto"/>
            </w:tcBorders>
            <w:shd w:val="clear" w:color="auto" w:fill="auto"/>
            <w:vAlign w:val="center"/>
          </w:tcPr>
          <w:p w14:paraId="333D44CC" w14:textId="5B0FC78B"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14C337E0" w14:textId="77777777" w:rsidTr="00675EB1">
        <w:trPr>
          <w:jc w:val="center"/>
        </w:trPr>
        <w:tc>
          <w:tcPr>
            <w:tcW w:w="1426" w:type="dxa"/>
            <w:tcBorders>
              <w:left w:val="single" w:sz="4" w:space="0" w:color="auto"/>
              <w:right w:val="single" w:sz="4" w:space="0" w:color="auto"/>
            </w:tcBorders>
            <w:shd w:val="clear" w:color="auto" w:fill="auto"/>
            <w:vAlign w:val="center"/>
          </w:tcPr>
          <w:p w14:paraId="1B6A1E82" w14:textId="72CE51E0"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(80,212)</w:t>
            </w:r>
          </w:p>
        </w:tc>
        <w:tc>
          <w:tcPr>
            <w:tcW w:w="6117" w:type="dxa"/>
            <w:tcBorders>
              <w:top w:val="nil"/>
              <w:left w:val="single" w:sz="4" w:space="0" w:color="auto"/>
              <w:bottom w:val="nil"/>
              <w:right w:val="single" w:sz="4" w:space="0" w:color="auto"/>
            </w:tcBorders>
            <w:vAlign w:val="bottom"/>
          </w:tcPr>
          <w:p w14:paraId="51211C58" w14:textId="77777777" w:rsidR="00501629" w:rsidRPr="005F7586" w:rsidRDefault="00501629" w:rsidP="00501629">
            <w:pPr>
              <w:rPr>
                <w:rFonts w:ascii="Verdana" w:hAnsi="Verdana" w:cs="Arial"/>
                <w:sz w:val="16"/>
                <w:szCs w:val="16"/>
              </w:rPr>
            </w:pPr>
            <w:r w:rsidRPr="005F7586">
              <w:rPr>
                <w:rFonts w:ascii="Verdana" w:hAnsi="Verdana" w:cs="Arial"/>
                <w:sz w:val="16"/>
                <w:szCs w:val="16"/>
              </w:rPr>
              <w:t xml:space="preserve">  - Depreciation &amp; Impairment</w:t>
            </w:r>
          </w:p>
        </w:tc>
        <w:tc>
          <w:tcPr>
            <w:tcW w:w="1303" w:type="dxa"/>
            <w:tcBorders>
              <w:left w:val="single" w:sz="4" w:space="0" w:color="auto"/>
              <w:right w:val="single" w:sz="4" w:space="0" w:color="auto"/>
            </w:tcBorders>
            <w:shd w:val="clear" w:color="auto" w:fill="auto"/>
            <w:vAlign w:val="center"/>
          </w:tcPr>
          <w:p w14:paraId="7E4941DE" w14:textId="21DCBFAE"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(167,95</w:t>
            </w:r>
            <w:r w:rsidR="00D56D22" w:rsidRPr="005F7586">
              <w:rPr>
                <w:rFonts w:ascii="Verdana" w:hAnsi="Verdana" w:cs="Calibri"/>
                <w:color w:val="000000"/>
                <w:sz w:val="16"/>
                <w:szCs w:val="16"/>
              </w:rPr>
              <w:t>2</w:t>
            </w:r>
            <w:r w:rsidRPr="005F7586">
              <w:rPr>
                <w:rFonts w:ascii="Verdana" w:hAnsi="Verdana" w:cs="Calibri"/>
                <w:color w:val="000000"/>
                <w:sz w:val="16"/>
                <w:szCs w:val="16"/>
              </w:rPr>
              <w:t>)</w:t>
            </w:r>
          </w:p>
        </w:tc>
        <w:tc>
          <w:tcPr>
            <w:tcW w:w="1260" w:type="dxa"/>
            <w:tcBorders>
              <w:left w:val="single" w:sz="4" w:space="0" w:color="auto"/>
              <w:right w:val="single" w:sz="4" w:space="0" w:color="auto"/>
            </w:tcBorders>
            <w:shd w:val="clear" w:color="auto" w:fill="auto"/>
            <w:vAlign w:val="center"/>
          </w:tcPr>
          <w:p w14:paraId="5B70E30C" w14:textId="02373A23"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594E7BE9" w14:textId="77777777" w:rsidTr="00675EB1">
        <w:trPr>
          <w:jc w:val="center"/>
        </w:trPr>
        <w:tc>
          <w:tcPr>
            <w:tcW w:w="1426" w:type="dxa"/>
            <w:tcBorders>
              <w:left w:val="single" w:sz="4" w:space="0" w:color="auto"/>
              <w:right w:val="single" w:sz="4" w:space="0" w:color="auto"/>
            </w:tcBorders>
            <w:shd w:val="clear" w:color="auto" w:fill="auto"/>
            <w:vAlign w:val="center"/>
          </w:tcPr>
          <w:p w14:paraId="20435129" w14:textId="456D69E9"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(23,512)</w:t>
            </w:r>
          </w:p>
        </w:tc>
        <w:tc>
          <w:tcPr>
            <w:tcW w:w="6117" w:type="dxa"/>
            <w:tcBorders>
              <w:top w:val="nil"/>
              <w:left w:val="single" w:sz="4" w:space="0" w:color="auto"/>
              <w:bottom w:val="nil"/>
              <w:right w:val="single" w:sz="4" w:space="0" w:color="auto"/>
            </w:tcBorders>
            <w:vAlign w:val="bottom"/>
          </w:tcPr>
          <w:p w14:paraId="518D61FE" w14:textId="77777777" w:rsidR="00501629" w:rsidRPr="005F7586" w:rsidRDefault="00501629" w:rsidP="00501629">
            <w:pPr>
              <w:rPr>
                <w:rFonts w:ascii="Verdana" w:hAnsi="Verdana" w:cs="Arial"/>
                <w:sz w:val="16"/>
                <w:szCs w:val="16"/>
              </w:rPr>
            </w:pPr>
            <w:r w:rsidRPr="005F7586">
              <w:rPr>
                <w:rFonts w:ascii="Verdana" w:hAnsi="Verdana" w:cs="Arial"/>
                <w:sz w:val="16"/>
                <w:szCs w:val="16"/>
              </w:rPr>
              <w:t xml:space="preserve">  - Pension Fund Adjustments</w:t>
            </w:r>
          </w:p>
        </w:tc>
        <w:tc>
          <w:tcPr>
            <w:tcW w:w="1303" w:type="dxa"/>
            <w:tcBorders>
              <w:left w:val="single" w:sz="4" w:space="0" w:color="auto"/>
              <w:right w:val="single" w:sz="4" w:space="0" w:color="auto"/>
            </w:tcBorders>
            <w:shd w:val="clear" w:color="auto" w:fill="auto"/>
            <w:vAlign w:val="center"/>
          </w:tcPr>
          <w:p w14:paraId="37F52DC8" w14:textId="63859F8B"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(32,810)</w:t>
            </w:r>
          </w:p>
        </w:tc>
        <w:tc>
          <w:tcPr>
            <w:tcW w:w="1260" w:type="dxa"/>
            <w:tcBorders>
              <w:left w:val="single" w:sz="4" w:space="0" w:color="auto"/>
              <w:right w:val="single" w:sz="4" w:space="0" w:color="auto"/>
            </w:tcBorders>
            <w:shd w:val="clear" w:color="auto" w:fill="auto"/>
            <w:vAlign w:val="center"/>
          </w:tcPr>
          <w:p w14:paraId="53EA29B2" w14:textId="633A0D9C"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641173F0" w14:textId="77777777" w:rsidTr="00675EB1">
        <w:trPr>
          <w:trHeight w:val="180"/>
          <w:jc w:val="center"/>
        </w:trPr>
        <w:tc>
          <w:tcPr>
            <w:tcW w:w="1426" w:type="dxa"/>
            <w:tcBorders>
              <w:left w:val="single" w:sz="4" w:space="0" w:color="auto"/>
              <w:right w:val="single" w:sz="4" w:space="0" w:color="auto"/>
            </w:tcBorders>
            <w:shd w:val="clear" w:color="auto" w:fill="auto"/>
            <w:vAlign w:val="center"/>
          </w:tcPr>
          <w:p w14:paraId="32F48937" w14:textId="30ED2384"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(11,166)</w:t>
            </w:r>
          </w:p>
        </w:tc>
        <w:tc>
          <w:tcPr>
            <w:tcW w:w="6117" w:type="dxa"/>
            <w:tcBorders>
              <w:top w:val="nil"/>
              <w:left w:val="single" w:sz="4" w:space="0" w:color="auto"/>
              <w:bottom w:val="nil"/>
              <w:right w:val="single" w:sz="4" w:space="0" w:color="auto"/>
            </w:tcBorders>
            <w:vAlign w:val="bottom"/>
          </w:tcPr>
          <w:p w14:paraId="6A40C836" w14:textId="77777777" w:rsidR="00501629" w:rsidRPr="005F7586" w:rsidRDefault="00501629" w:rsidP="00501629">
            <w:pPr>
              <w:rPr>
                <w:rFonts w:ascii="Verdana" w:hAnsi="Verdana" w:cs="Arial"/>
                <w:sz w:val="16"/>
                <w:szCs w:val="16"/>
              </w:rPr>
            </w:pPr>
            <w:r w:rsidRPr="005F7586">
              <w:rPr>
                <w:rFonts w:ascii="Verdana" w:hAnsi="Verdana" w:cs="Arial"/>
                <w:sz w:val="16"/>
                <w:szCs w:val="16"/>
              </w:rPr>
              <w:t xml:space="preserve">  - Carrying Amount of Non-Current Assets Sold </w:t>
            </w:r>
          </w:p>
        </w:tc>
        <w:tc>
          <w:tcPr>
            <w:tcW w:w="1303" w:type="dxa"/>
            <w:tcBorders>
              <w:left w:val="single" w:sz="4" w:space="0" w:color="auto"/>
              <w:right w:val="single" w:sz="4" w:space="0" w:color="auto"/>
            </w:tcBorders>
            <w:shd w:val="clear" w:color="auto" w:fill="auto"/>
            <w:vAlign w:val="center"/>
          </w:tcPr>
          <w:p w14:paraId="524DB986" w14:textId="4FC7D21D"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(15,842)</w:t>
            </w:r>
          </w:p>
        </w:tc>
        <w:tc>
          <w:tcPr>
            <w:tcW w:w="1260" w:type="dxa"/>
            <w:tcBorders>
              <w:left w:val="single" w:sz="4" w:space="0" w:color="auto"/>
              <w:right w:val="single" w:sz="4" w:space="0" w:color="auto"/>
            </w:tcBorders>
            <w:shd w:val="clear" w:color="auto" w:fill="auto"/>
            <w:vAlign w:val="center"/>
          </w:tcPr>
          <w:p w14:paraId="0AD337D4" w14:textId="56F911EF"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025E0599" w14:textId="77777777" w:rsidTr="00675EB1">
        <w:trPr>
          <w:jc w:val="center"/>
        </w:trPr>
        <w:tc>
          <w:tcPr>
            <w:tcW w:w="1426" w:type="dxa"/>
            <w:tcBorders>
              <w:left w:val="single" w:sz="4" w:space="0" w:color="auto"/>
              <w:right w:val="single" w:sz="4" w:space="0" w:color="auto"/>
            </w:tcBorders>
            <w:shd w:val="clear" w:color="auto" w:fill="auto"/>
            <w:vAlign w:val="center"/>
          </w:tcPr>
          <w:p w14:paraId="0C99B9AC" w14:textId="668905B6"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(1,147)</w:t>
            </w:r>
          </w:p>
        </w:tc>
        <w:tc>
          <w:tcPr>
            <w:tcW w:w="6117" w:type="dxa"/>
            <w:tcBorders>
              <w:top w:val="nil"/>
              <w:left w:val="single" w:sz="4" w:space="0" w:color="auto"/>
              <w:bottom w:val="nil"/>
              <w:right w:val="single" w:sz="4" w:space="0" w:color="auto"/>
            </w:tcBorders>
            <w:vAlign w:val="bottom"/>
          </w:tcPr>
          <w:p w14:paraId="0074BC27" w14:textId="77777777" w:rsidR="00501629" w:rsidRPr="005F7586" w:rsidRDefault="00501629" w:rsidP="00501629">
            <w:pPr>
              <w:rPr>
                <w:rFonts w:ascii="Verdana" w:hAnsi="Verdana" w:cs="Arial"/>
                <w:sz w:val="16"/>
                <w:szCs w:val="16"/>
              </w:rPr>
            </w:pPr>
            <w:r w:rsidRPr="005F7586">
              <w:rPr>
                <w:rFonts w:ascii="Verdana" w:hAnsi="Verdana" w:cs="Arial"/>
                <w:sz w:val="16"/>
                <w:szCs w:val="16"/>
              </w:rPr>
              <w:t xml:space="preserve">  - (Increase) / Decrease in Provisions</w:t>
            </w:r>
          </w:p>
        </w:tc>
        <w:tc>
          <w:tcPr>
            <w:tcW w:w="1303" w:type="dxa"/>
            <w:tcBorders>
              <w:left w:val="single" w:sz="4" w:space="0" w:color="auto"/>
              <w:right w:val="single" w:sz="4" w:space="0" w:color="auto"/>
            </w:tcBorders>
            <w:shd w:val="clear" w:color="auto" w:fill="auto"/>
            <w:vAlign w:val="center"/>
          </w:tcPr>
          <w:p w14:paraId="1962CE48" w14:textId="0E4E1064"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 xml:space="preserve">2,025 </w:t>
            </w:r>
          </w:p>
        </w:tc>
        <w:tc>
          <w:tcPr>
            <w:tcW w:w="1260" w:type="dxa"/>
            <w:tcBorders>
              <w:left w:val="single" w:sz="4" w:space="0" w:color="auto"/>
              <w:right w:val="single" w:sz="4" w:space="0" w:color="auto"/>
            </w:tcBorders>
            <w:shd w:val="clear" w:color="auto" w:fill="auto"/>
            <w:vAlign w:val="center"/>
          </w:tcPr>
          <w:p w14:paraId="7E9056C7" w14:textId="5ECD224E"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21C949B4" w14:textId="77777777" w:rsidTr="00675EB1">
        <w:trPr>
          <w:jc w:val="center"/>
        </w:trPr>
        <w:tc>
          <w:tcPr>
            <w:tcW w:w="1426" w:type="dxa"/>
            <w:tcBorders>
              <w:left w:val="single" w:sz="4" w:space="0" w:color="auto"/>
              <w:right w:val="single" w:sz="4" w:space="0" w:color="auto"/>
            </w:tcBorders>
            <w:shd w:val="clear" w:color="auto" w:fill="auto"/>
            <w:vAlign w:val="center"/>
          </w:tcPr>
          <w:p w14:paraId="6C096CA9" w14:textId="55A71604"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 xml:space="preserve">176 </w:t>
            </w:r>
          </w:p>
        </w:tc>
        <w:tc>
          <w:tcPr>
            <w:tcW w:w="6117" w:type="dxa"/>
            <w:tcBorders>
              <w:top w:val="nil"/>
              <w:left w:val="single" w:sz="4" w:space="0" w:color="auto"/>
              <w:bottom w:val="nil"/>
              <w:right w:val="single" w:sz="4" w:space="0" w:color="auto"/>
            </w:tcBorders>
            <w:vAlign w:val="bottom"/>
          </w:tcPr>
          <w:p w14:paraId="409A846F" w14:textId="77777777" w:rsidR="00501629" w:rsidRPr="005F7586" w:rsidRDefault="00501629" w:rsidP="00501629">
            <w:pPr>
              <w:rPr>
                <w:rFonts w:ascii="Verdana" w:hAnsi="Verdana" w:cs="Arial"/>
                <w:sz w:val="16"/>
                <w:szCs w:val="16"/>
              </w:rPr>
            </w:pPr>
            <w:r w:rsidRPr="005F7586">
              <w:rPr>
                <w:rFonts w:ascii="Verdana" w:hAnsi="Verdana" w:cs="Arial"/>
                <w:sz w:val="16"/>
                <w:szCs w:val="16"/>
              </w:rPr>
              <w:t xml:space="preserve">  - Increase / (Decrease) in Inventories</w:t>
            </w:r>
          </w:p>
        </w:tc>
        <w:tc>
          <w:tcPr>
            <w:tcW w:w="1303" w:type="dxa"/>
            <w:tcBorders>
              <w:left w:val="single" w:sz="4" w:space="0" w:color="auto"/>
              <w:right w:val="single" w:sz="4" w:space="0" w:color="auto"/>
            </w:tcBorders>
            <w:shd w:val="clear" w:color="auto" w:fill="auto"/>
            <w:vAlign w:val="center"/>
          </w:tcPr>
          <w:p w14:paraId="02D77C9B" w14:textId="5AAB5597"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 xml:space="preserve">376 </w:t>
            </w:r>
          </w:p>
        </w:tc>
        <w:tc>
          <w:tcPr>
            <w:tcW w:w="1260" w:type="dxa"/>
            <w:tcBorders>
              <w:left w:val="single" w:sz="4" w:space="0" w:color="auto"/>
              <w:right w:val="single" w:sz="4" w:space="0" w:color="auto"/>
            </w:tcBorders>
            <w:shd w:val="clear" w:color="auto" w:fill="auto"/>
            <w:vAlign w:val="center"/>
          </w:tcPr>
          <w:p w14:paraId="1FD3F777" w14:textId="56E03124"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7F489E3C" w14:textId="77777777" w:rsidTr="00675EB1">
        <w:trPr>
          <w:jc w:val="center"/>
        </w:trPr>
        <w:tc>
          <w:tcPr>
            <w:tcW w:w="1426" w:type="dxa"/>
            <w:tcBorders>
              <w:left w:val="single" w:sz="4" w:space="0" w:color="auto"/>
              <w:right w:val="single" w:sz="4" w:space="0" w:color="auto"/>
            </w:tcBorders>
            <w:shd w:val="clear" w:color="auto" w:fill="auto"/>
            <w:vAlign w:val="center"/>
          </w:tcPr>
          <w:p w14:paraId="421D5515" w14:textId="74A04EB9"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(15,898)</w:t>
            </w:r>
          </w:p>
        </w:tc>
        <w:tc>
          <w:tcPr>
            <w:tcW w:w="6117" w:type="dxa"/>
            <w:tcBorders>
              <w:top w:val="nil"/>
              <w:left w:val="single" w:sz="4" w:space="0" w:color="auto"/>
              <w:bottom w:val="nil"/>
              <w:right w:val="single" w:sz="4" w:space="0" w:color="auto"/>
            </w:tcBorders>
            <w:vAlign w:val="bottom"/>
          </w:tcPr>
          <w:p w14:paraId="7A55E689" w14:textId="77777777" w:rsidR="00501629" w:rsidRPr="005F7586" w:rsidRDefault="00501629" w:rsidP="00501629">
            <w:pPr>
              <w:rPr>
                <w:rFonts w:ascii="Verdana" w:hAnsi="Verdana" w:cs="Arial"/>
                <w:sz w:val="16"/>
                <w:szCs w:val="16"/>
              </w:rPr>
            </w:pPr>
            <w:r w:rsidRPr="005F7586">
              <w:rPr>
                <w:rFonts w:ascii="Verdana" w:hAnsi="Verdana" w:cs="Arial"/>
                <w:sz w:val="16"/>
                <w:szCs w:val="16"/>
              </w:rPr>
              <w:t xml:space="preserve">  - Increase / (Decrease) in Debtors</w:t>
            </w:r>
          </w:p>
        </w:tc>
        <w:tc>
          <w:tcPr>
            <w:tcW w:w="1303" w:type="dxa"/>
            <w:tcBorders>
              <w:left w:val="single" w:sz="4" w:space="0" w:color="auto"/>
              <w:right w:val="single" w:sz="4" w:space="0" w:color="auto"/>
            </w:tcBorders>
            <w:shd w:val="clear" w:color="auto" w:fill="auto"/>
            <w:vAlign w:val="center"/>
          </w:tcPr>
          <w:p w14:paraId="4C7A02CA" w14:textId="727F6247"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(4,365)</w:t>
            </w:r>
          </w:p>
        </w:tc>
        <w:tc>
          <w:tcPr>
            <w:tcW w:w="1260" w:type="dxa"/>
            <w:tcBorders>
              <w:left w:val="single" w:sz="4" w:space="0" w:color="auto"/>
              <w:right w:val="single" w:sz="4" w:space="0" w:color="auto"/>
            </w:tcBorders>
            <w:shd w:val="clear" w:color="auto" w:fill="auto"/>
            <w:vAlign w:val="center"/>
          </w:tcPr>
          <w:p w14:paraId="7FC9E44F" w14:textId="02314A38"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2631A4B0" w14:textId="77777777" w:rsidTr="00675EB1">
        <w:trPr>
          <w:jc w:val="center"/>
        </w:trPr>
        <w:tc>
          <w:tcPr>
            <w:tcW w:w="1426" w:type="dxa"/>
            <w:tcBorders>
              <w:left w:val="single" w:sz="4" w:space="0" w:color="auto"/>
              <w:right w:val="single" w:sz="4" w:space="0" w:color="auto"/>
            </w:tcBorders>
            <w:shd w:val="clear" w:color="auto" w:fill="auto"/>
            <w:vAlign w:val="center"/>
          </w:tcPr>
          <w:p w14:paraId="1FEB6799" w14:textId="21FEFED3"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(2,736)</w:t>
            </w:r>
          </w:p>
        </w:tc>
        <w:tc>
          <w:tcPr>
            <w:tcW w:w="6117" w:type="dxa"/>
            <w:tcBorders>
              <w:top w:val="nil"/>
              <w:left w:val="single" w:sz="4" w:space="0" w:color="auto"/>
              <w:bottom w:val="nil"/>
              <w:right w:val="single" w:sz="4" w:space="0" w:color="auto"/>
            </w:tcBorders>
            <w:vAlign w:val="bottom"/>
          </w:tcPr>
          <w:p w14:paraId="24F21F8B" w14:textId="77777777" w:rsidR="00501629" w:rsidRPr="005F7586" w:rsidRDefault="00501629" w:rsidP="00501629">
            <w:pPr>
              <w:rPr>
                <w:rFonts w:ascii="Verdana" w:hAnsi="Verdana" w:cs="Arial"/>
                <w:sz w:val="16"/>
                <w:szCs w:val="16"/>
              </w:rPr>
            </w:pPr>
            <w:r w:rsidRPr="005F7586">
              <w:rPr>
                <w:rFonts w:ascii="Verdana" w:hAnsi="Verdana" w:cs="Arial"/>
                <w:sz w:val="16"/>
                <w:szCs w:val="16"/>
              </w:rPr>
              <w:t xml:space="preserve">  - (Increase) / Decrease in Creditors</w:t>
            </w:r>
          </w:p>
        </w:tc>
        <w:tc>
          <w:tcPr>
            <w:tcW w:w="1303" w:type="dxa"/>
            <w:tcBorders>
              <w:left w:val="single" w:sz="4" w:space="0" w:color="auto"/>
              <w:right w:val="single" w:sz="4" w:space="0" w:color="auto"/>
            </w:tcBorders>
            <w:shd w:val="clear" w:color="auto" w:fill="auto"/>
            <w:vAlign w:val="center"/>
          </w:tcPr>
          <w:p w14:paraId="77B0CB7E" w14:textId="6466EC8A"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(9,003)</w:t>
            </w:r>
          </w:p>
        </w:tc>
        <w:tc>
          <w:tcPr>
            <w:tcW w:w="1260" w:type="dxa"/>
            <w:tcBorders>
              <w:left w:val="single" w:sz="4" w:space="0" w:color="auto"/>
              <w:right w:val="single" w:sz="4" w:space="0" w:color="auto"/>
            </w:tcBorders>
            <w:shd w:val="clear" w:color="auto" w:fill="auto"/>
            <w:vAlign w:val="center"/>
          </w:tcPr>
          <w:p w14:paraId="547BA339" w14:textId="5A71BFB5"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6D67A833" w14:textId="77777777" w:rsidTr="00C21E08">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5987CBC1" w14:textId="05AAFDCA"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(136)</w:t>
            </w:r>
          </w:p>
        </w:tc>
        <w:tc>
          <w:tcPr>
            <w:tcW w:w="6117" w:type="dxa"/>
            <w:tcBorders>
              <w:top w:val="nil"/>
              <w:left w:val="single" w:sz="4" w:space="0" w:color="auto"/>
              <w:bottom w:val="nil"/>
              <w:right w:val="single" w:sz="4" w:space="0" w:color="auto"/>
            </w:tcBorders>
            <w:vAlign w:val="bottom"/>
          </w:tcPr>
          <w:p w14:paraId="49A08075" w14:textId="77777777" w:rsidR="00501629" w:rsidRPr="005F7586" w:rsidRDefault="00501629" w:rsidP="00501629">
            <w:pPr>
              <w:rPr>
                <w:rFonts w:ascii="Verdana" w:hAnsi="Verdana" w:cs="Arial"/>
                <w:sz w:val="16"/>
                <w:szCs w:val="16"/>
              </w:rPr>
            </w:pPr>
            <w:r w:rsidRPr="005F7586">
              <w:rPr>
                <w:rFonts w:ascii="Verdana" w:hAnsi="Verdana" w:cs="Arial"/>
                <w:sz w:val="16"/>
                <w:szCs w:val="16"/>
              </w:rPr>
              <w:t xml:space="preserve">  - Other Non-Cash Adjustments</w:t>
            </w:r>
          </w:p>
        </w:tc>
        <w:tc>
          <w:tcPr>
            <w:tcW w:w="1303" w:type="dxa"/>
            <w:tcBorders>
              <w:left w:val="single" w:sz="4" w:space="0" w:color="auto"/>
              <w:right w:val="single" w:sz="4" w:space="0" w:color="auto"/>
            </w:tcBorders>
            <w:shd w:val="clear" w:color="auto" w:fill="auto"/>
            <w:vAlign w:val="center"/>
          </w:tcPr>
          <w:p w14:paraId="2D6CDE13" w14:textId="67A0317D"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(323)</w:t>
            </w:r>
          </w:p>
        </w:tc>
        <w:tc>
          <w:tcPr>
            <w:tcW w:w="1260" w:type="dxa"/>
            <w:tcBorders>
              <w:left w:val="single" w:sz="4" w:space="0" w:color="auto"/>
              <w:right w:val="single" w:sz="4" w:space="0" w:color="auto"/>
            </w:tcBorders>
            <w:shd w:val="clear" w:color="auto" w:fill="auto"/>
            <w:vAlign w:val="center"/>
          </w:tcPr>
          <w:p w14:paraId="44904303" w14:textId="5AA8C8FC"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51313F58" w14:textId="77777777" w:rsidTr="00C21E08">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72701AAD" w14:textId="4EA35B15" w:rsidR="00501629" w:rsidRPr="005F7586" w:rsidRDefault="00501629" w:rsidP="00501629">
            <w:pPr>
              <w:jc w:val="right"/>
              <w:rPr>
                <w:rFonts w:ascii="Verdana" w:hAnsi="Verdana" w:cs="Calibri"/>
                <w:b/>
                <w:bCs/>
                <w:color w:val="000000"/>
                <w:sz w:val="16"/>
                <w:szCs w:val="16"/>
              </w:rPr>
            </w:pPr>
            <w:r w:rsidRPr="005F7586">
              <w:rPr>
                <w:rFonts w:ascii="Verdana" w:hAnsi="Verdana" w:cs="Calibri"/>
                <w:b/>
                <w:bCs/>
                <w:color w:val="000000"/>
                <w:sz w:val="16"/>
                <w:szCs w:val="16"/>
              </w:rPr>
              <w:t>(134,631)</w:t>
            </w:r>
          </w:p>
        </w:tc>
        <w:tc>
          <w:tcPr>
            <w:tcW w:w="6117" w:type="dxa"/>
            <w:tcBorders>
              <w:top w:val="nil"/>
              <w:left w:val="single" w:sz="4" w:space="0" w:color="auto"/>
              <w:bottom w:val="nil"/>
              <w:right w:val="single" w:sz="4" w:space="0" w:color="auto"/>
            </w:tcBorders>
            <w:vAlign w:val="center"/>
          </w:tcPr>
          <w:p w14:paraId="51BC43ED" w14:textId="77777777" w:rsidR="00501629" w:rsidRPr="005F7586" w:rsidRDefault="00501629" w:rsidP="00501629">
            <w:pPr>
              <w:rPr>
                <w:rFonts w:ascii="Verdana" w:hAnsi="Verdan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3E86B649" w14:textId="013081B2"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0BEA88" w14:textId="4A7770CA" w:rsidR="00501629" w:rsidRPr="005F7586" w:rsidRDefault="00501629" w:rsidP="00501629">
            <w:pPr>
              <w:jc w:val="right"/>
              <w:rPr>
                <w:rFonts w:ascii="Verdana" w:hAnsi="Verdana" w:cs="Calibri"/>
                <w:b/>
                <w:bCs/>
                <w:color w:val="000000"/>
                <w:sz w:val="16"/>
                <w:szCs w:val="16"/>
              </w:rPr>
            </w:pPr>
            <w:r w:rsidRPr="005F7586">
              <w:rPr>
                <w:rFonts w:ascii="Verdana" w:hAnsi="Verdana" w:cs="Calibri"/>
                <w:b/>
                <w:bCs/>
                <w:color w:val="000000"/>
                <w:sz w:val="16"/>
                <w:szCs w:val="16"/>
              </w:rPr>
              <w:t>(227,89</w:t>
            </w:r>
            <w:r w:rsidR="00D56D22" w:rsidRPr="005F7586">
              <w:rPr>
                <w:rFonts w:ascii="Verdana" w:hAnsi="Verdana" w:cs="Calibri"/>
                <w:b/>
                <w:bCs/>
                <w:color w:val="000000"/>
                <w:sz w:val="16"/>
                <w:szCs w:val="16"/>
              </w:rPr>
              <w:t>4</w:t>
            </w:r>
            <w:r w:rsidRPr="005F7586">
              <w:rPr>
                <w:rFonts w:ascii="Verdana" w:hAnsi="Verdana" w:cs="Calibri"/>
                <w:b/>
                <w:bCs/>
                <w:color w:val="000000"/>
                <w:sz w:val="16"/>
                <w:szCs w:val="16"/>
              </w:rPr>
              <w:t>)</w:t>
            </w:r>
          </w:p>
        </w:tc>
      </w:tr>
      <w:tr w:rsidR="00501629" w:rsidRPr="005F7586" w14:paraId="3BED3DB6" w14:textId="77777777" w:rsidTr="00C21E08">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6957E7EF" w14:textId="04E8268E"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6117" w:type="dxa"/>
            <w:tcBorders>
              <w:top w:val="nil"/>
              <w:left w:val="single" w:sz="4" w:space="0" w:color="auto"/>
              <w:bottom w:val="nil"/>
              <w:right w:val="single" w:sz="4" w:space="0" w:color="auto"/>
            </w:tcBorders>
            <w:vAlign w:val="center"/>
          </w:tcPr>
          <w:p w14:paraId="6C69BB46" w14:textId="77777777" w:rsidR="00501629" w:rsidRPr="005F7586" w:rsidRDefault="00501629" w:rsidP="00501629">
            <w:pPr>
              <w:rPr>
                <w:rFonts w:ascii="Verdana" w:hAnsi="Verdana"/>
                <w:b/>
                <w:sz w:val="16"/>
                <w:szCs w:val="16"/>
              </w:rPr>
            </w:pPr>
          </w:p>
        </w:tc>
        <w:tc>
          <w:tcPr>
            <w:tcW w:w="1303" w:type="dxa"/>
            <w:tcBorders>
              <w:left w:val="single" w:sz="4" w:space="0" w:color="auto"/>
              <w:right w:val="single" w:sz="4" w:space="0" w:color="auto"/>
            </w:tcBorders>
            <w:shd w:val="clear" w:color="auto" w:fill="auto"/>
            <w:vAlign w:val="center"/>
          </w:tcPr>
          <w:p w14:paraId="2F426B82" w14:textId="6DD3666B"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22233677" w14:textId="276111EF"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16FDF2DA" w14:textId="77777777" w:rsidTr="00C21E08">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176537BA" w14:textId="01B7C7AF" w:rsidR="00501629" w:rsidRPr="005F7586" w:rsidRDefault="00501629" w:rsidP="00501629">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6117" w:type="dxa"/>
            <w:tcBorders>
              <w:top w:val="nil"/>
              <w:left w:val="single" w:sz="4" w:space="0" w:color="auto"/>
              <w:bottom w:val="nil"/>
              <w:right w:val="single" w:sz="4" w:space="0" w:color="auto"/>
            </w:tcBorders>
            <w:vAlign w:val="center"/>
          </w:tcPr>
          <w:p w14:paraId="21178E6C" w14:textId="77777777" w:rsidR="00501629" w:rsidRPr="005F7586" w:rsidRDefault="00501629" w:rsidP="00501629">
            <w:pPr>
              <w:rPr>
                <w:rFonts w:ascii="Verdana" w:hAnsi="Verdana"/>
                <w:b/>
                <w:sz w:val="16"/>
                <w:szCs w:val="16"/>
              </w:rPr>
            </w:pPr>
            <w:r w:rsidRPr="005F7586">
              <w:rPr>
                <w:rFonts w:ascii="Verdana" w:hAnsi="Verdana" w:cs="Arial"/>
                <w:sz w:val="16"/>
                <w:szCs w:val="16"/>
              </w:rPr>
              <w:t xml:space="preserve">  - Taxation Paid</w:t>
            </w:r>
          </w:p>
        </w:tc>
        <w:tc>
          <w:tcPr>
            <w:tcW w:w="1303" w:type="dxa"/>
            <w:tcBorders>
              <w:left w:val="single" w:sz="4" w:space="0" w:color="auto"/>
              <w:right w:val="single" w:sz="4" w:space="0" w:color="auto"/>
            </w:tcBorders>
            <w:shd w:val="clear" w:color="auto" w:fill="auto"/>
            <w:vAlign w:val="center"/>
          </w:tcPr>
          <w:p w14:paraId="1FBF9363" w14:textId="77DF116B"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138601C1" w14:textId="4152A0B0" w:rsidR="00501629" w:rsidRPr="005F7586" w:rsidRDefault="00501629" w:rsidP="00501629">
            <w:pPr>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r>
      <w:tr w:rsidR="00501629" w:rsidRPr="005F7586" w14:paraId="6DB1B6F5" w14:textId="77777777" w:rsidTr="00C21E08">
        <w:trPr>
          <w:jc w:val="center"/>
        </w:trPr>
        <w:tc>
          <w:tcPr>
            <w:tcW w:w="1426" w:type="dxa"/>
            <w:tcBorders>
              <w:top w:val="single" w:sz="4" w:space="0" w:color="auto"/>
              <w:left w:val="single" w:sz="4" w:space="0" w:color="auto"/>
              <w:right w:val="single" w:sz="4" w:space="0" w:color="auto"/>
            </w:tcBorders>
            <w:vAlign w:val="center"/>
          </w:tcPr>
          <w:p w14:paraId="275A4F57" w14:textId="3EAB6701"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6117" w:type="dxa"/>
            <w:tcBorders>
              <w:top w:val="nil"/>
              <w:left w:val="single" w:sz="4" w:space="0" w:color="auto"/>
              <w:bottom w:val="nil"/>
              <w:right w:val="single" w:sz="4" w:space="0" w:color="auto"/>
            </w:tcBorders>
            <w:vAlign w:val="center"/>
          </w:tcPr>
          <w:p w14:paraId="4EA294A5" w14:textId="77777777" w:rsidR="00501629" w:rsidRPr="005F7586" w:rsidRDefault="00501629" w:rsidP="00501629">
            <w:pPr>
              <w:rPr>
                <w:rFonts w:ascii="Verdana" w:hAnsi="Verdana"/>
                <w:b/>
                <w:sz w:val="16"/>
                <w:szCs w:val="16"/>
              </w:rPr>
            </w:pPr>
          </w:p>
        </w:tc>
        <w:tc>
          <w:tcPr>
            <w:tcW w:w="1303" w:type="dxa"/>
            <w:tcBorders>
              <w:left w:val="single" w:sz="4" w:space="0" w:color="auto"/>
              <w:right w:val="single" w:sz="4" w:space="0" w:color="auto"/>
            </w:tcBorders>
            <w:shd w:val="clear" w:color="auto" w:fill="auto"/>
            <w:vAlign w:val="center"/>
          </w:tcPr>
          <w:p w14:paraId="4E2D6830" w14:textId="71A13E56"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3F02E902" w14:textId="4FC7E9E3"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677A16FD" w14:textId="77777777" w:rsidTr="00285948">
        <w:trPr>
          <w:jc w:val="center"/>
        </w:trPr>
        <w:tc>
          <w:tcPr>
            <w:tcW w:w="1426" w:type="dxa"/>
            <w:tcBorders>
              <w:left w:val="single" w:sz="4" w:space="0" w:color="auto"/>
              <w:right w:val="single" w:sz="4" w:space="0" w:color="auto"/>
            </w:tcBorders>
            <w:vAlign w:val="center"/>
          </w:tcPr>
          <w:p w14:paraId="55C4CEE9" w14:textId="71F41584"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6117" w:type="dxa"/>
            <w:tcBorders>
              <w:top w:val="nil"/>
              <w:left w:val="single" w:sz="4" w:space="0" w:color="auto"/>
              <w:bottom w:val="nil"/>
              <w:right w:val="single" w:sz="4" w:space="0" w:color="auto"/>
            </w:tcBorders>
            <w:vAlign w:val="center"/>
          </w:tcPr>
          <w:p w14:paraId="7A42AEDC" w14:textId="77777777" w:rsidR="00501629" w:rsidRPr="005F7586" w:rsidRDefault="00501629" w:rsidP="00501629">
            <w:pPr>
              <w:rPr>
                <w:rFonts w:ascii="Verdana" w:hAnsi="Verdana"/>
                <w:b/>
                <w:sz w:val="16"/>
                <w:szCs w:val="16"/>
                <w:u w:val="single"/>
              </w:rPr>
            </w:pPr>
            <w:r w:rsidRPr="005F7586">
              <w:rPr>
                <w:rFonts w:ascii="Verdana" w:hAnsi="Verdana"/>
                <w:b/>
                <w:sz w:val="16"/>
                <w:szCs w:val="16"/>
                <w:u w:val="single"/>
              </w:rPr>
              <w:t>Adjustments for Items Included in the Net (Surplus) or Deficit on the Provision of Services that are Investing &amp; Financing Activities:</w:t>
            </w:r>
          </w:p>
        </w:tc>
        <w:tc>
          <w:tcPr>
            <w:tcW w:w="1303" w:type="dxa"/>
            <w:tcBorders>
              <w:left w:val="single" w:sz="4" w:space="0" w:color="auto"/>
              <w:right w:val="single" w:sz="4" w:space="0" w:color="auto"/>
            </w:tcBorders>
            <w:shd w:val="clear" w:color="auto" w:fill="auto"/>
            <w:vAlign w:val="center"/>
          </w:tcPr>
          <w:p w14:paraId="6B3B358A" w14:textId="02FCAE47"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1260" w:type="dxa"/>
            <w:tcBorders>
              <w:left w:val="single" w:sz="4" w:space="0" w:color="auto"/>
              <w:right w:val="single" w:sz="4" w:space="0" w:color="auto"/>
            </w:tcBorders>
            <w:shd w:val="clear" w:color="auto" w:fill="auto"/>
            <w:vAlign w:val="center"/>
          </w:tcPr>
          <w:p w14:paraId="5981E6A4" w14:textId="20C0BCF5"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5EA678A2" w14:textId="77777777" w:rsidTr="00285948">
        <w:trPr>
          <w:jc w:val="center"/>
        </w:trPr>
        <w:tc>
          <w:tcPr>
            <w:tcW w:w="1426" w:type="dxa"/>
            <w:tcBorders>
              <w:left w:val="single" w:sz="4" w:space="0" w:color="auto"/>
              <w:right w:val="single" w:sz="4" w:space="0" w:color="auto"/>
            </w:tcBorders>
            <w:vAlign w:val="center"/>
          </w:tcPr>
          <w:p w14:paraId="51D0D9F3" w14:textId="28D42C3F"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6117" w:type="dxa"/>
            <w:tcBorders>
              <w:top w:val="nil"/>
              <w:left w:val="single" w:sz="4" w:space="0" w:color="auto"/>
              <w:bottom w:val="nil"/>
              <w:right w:val="single" w:sz="4" w:space="0" w:color="auto"/>
            </w:tcBorders>
            <w:vAlign w:val="center"/>
          </w:tcPr>
          <w:p w14:paraId="54462AA6" w14:textId="77777777" w:rsidR="00501629" w:rsidRPr="005F7586" w:rsidRDefault="00501629" w:rsidP="00501629">
            <w:pPr>
              <w:rPr>
                <w:rFonts w:ascii="Verdana" w:hAnsi="Verdana"/>
                <w:sz w:val="16"/>
                <w:szCs w:val="16"/>
              </w:rPr>
            </w:pPr>
          </w:p>
        </w:tc>
        <w:tc>
          <w:tcPr>
            <w:tcW w:w="1303" w:type="dxa"/>
            <w:tcBorders>
              <w:left w:val="single" w:sz="4" w:space="0" w:color="auto"/>
              <w:right w:val="single" w:sz="4" w:space="0" w:color="auto"/>
            </w:tcBorders>
            <w:shd w:val="clear" w:color="auto" w:fill="auto"/>
            <w:vAlign w:val="center"/>
          </w:tcPr>
          <w:p w14:paraId="22DF074F" w14:textId="1B74F5C0"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1260" w:type="dxa"/>
            <w:tcBorders>
              <w:left w:val="single" w:sz="4" w:space="0" w:color="auto"/>
              <w:right w:val="single" w:sz="4" w:space="0" w:color="auto"/>
            </w:tcBorders>
            <w:shd w:val="clear" w:color="auto" w:fill="auto"/>
            <w:vAlign w:val="center"/>
          </w:tcPr>
          <w:p w14:paraId="612835D8" w14:textId="554D43AC"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35A9ECFC" w14:textId="77777777" w:rsidTr="00675EB1">
        <w:trPr>
          <w:jc w:val="center"/>
        </w:trPr>
        <w:tc>
          <w:tcPr>
            <w:tcW w:w="1426" w:type="dxa"/>
            <w:tcBorders>
              <w:left w:val="single" w:sz="4" w:space="0" w:color="auto"/>
              <w:right w:val="single" w:sz="4" w:space="0" w:color="auto"/>
            </w:tcBorders>
            <w:shd w:val="clear" w:color="auto" w:fill="auto"/>
            <w:vAlign w:val="center"/>
          </w:tcPr>
          <w:p w14:paraId="336EBE89" w14:textId="44A9E946"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 xml:space="preserve">35,967 </w:t>
            </w:r>
          </w:p>
        </w:tc>
        <w:tc>
          <w:tcPr>
            <w:tcW w:w="6117" w:type="dxa"/>
            <w:tcBorders>
              <w:top w:val="nil"/>
              <w:left w:val="single" w:sz="4" w:space="0" w:color="auto"/>
              <w:bottom w:val="nil"/>
              <w:right w:val="single" w:sz="4" w:space="0" w:color="auto"/>
            </w:tcBorders>
            <w:vAlign w:val="bottom"/>
          </w:tcPr>
          <w:p w14:paraId="3A9065E3" w14:textId="77777777" w:rsidR="00501629" w:rsidRPr="005F7586" w:rsidRDefault="00501629" w:rsidP="00501629">
            <w:pPr>
              <w:ind w:left="217" w:hanging="142"/>
              <w:rPr>
                <w:rFonts w:ascii="Verdana" w:hAnsi="Verdana" w:cs="Arial"/>
                <w:sz w:val="16"/>
                <w:szCs w:val="16"/>
              </w:rPr>
            </w:pPr>
            <w:r w:rsidRPr="005F7586">
              <w:rPr>
                <w:rFonts w:ascii="Verdana" w:hAnsi="Verdana" w:cs="Arial"/>
                <w:sz w:val="16"/>
                <w:szCs w:val="16"/>
              </w:rPr>
              <w:t xml:space="preserve">  - Capital Grants Recognised Through Comprehensive Income &amp; Expenditure Statement</w:t>
            </w:r>
          </w:p>
        </w:tc>
        <w:tc>
          <w:tcPr>
            <w:tcW w:w="1303" w:type="dxa"/>
            <w:tcBorders>
              <w:left w:val="single" w:sz="4" w:space="0" w:color="auto"/>
              <w:right w:val="single" w:sz="4" w:space="0" w:color="auto"/>
            </w:tcBorders>
            <w:shd w:val="clear" w:color="auto" w:fill="auto"/>
            <w:vAlign w:val="center"/>
          </w:tcPr>
          <w:p w14:paraId="50A18051" w14:textId="33EE093E"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 xml:space="preserve">46,170 </w:t>
            </w:r>
          </w:p>
        </w:tc>
        <w:tc>
          <w:tcPr>
            <w:tcW w:w="1260" w:type="dxa"/>
            <w:tcBorders>
              <w:left w:val="single" w:sz="4" w:space="0" w:color="auto"/>
              <w:right w:val="single" w:sz="4" w:space="0" w:color="auto"/>
            </w:tcBorders>
            <w:shd w:val="clear" w:color="auto" w:fill="auto"/>
            <w:vAlign w:val="center"/>
          </w:tcPr>
          <w:p w14:paraId="5EC48EDF" w14:textId="7102D4C1"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532AE82F" w14:textId="77777777" w:rsidTr="00675EB1">
        <w:trPr>
          <w:jc w:val="center"/>
        </w:trPr>
        <w:tc>
          <w:tcPr>
            <w:tcW w:w="1426" w:type="dxa"/>
            <w:tcBorders>
              <w:left w:val="single" w:sz="4" w:space="0" w:color="auto"/>
              <w:right w:val="single" w:sz="4" w:space="0" w:color="auto"/>
            </w:tcBorders>
            <w:shd w:val="clear" w:color="auto" w:fill="auto"/>
            <w:vAlign w:val="center"/>
          </w:tcPr>
          <w:p w14:paraId="52F54F92" w14:textId="1A58FB35"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6117" w:type="dxa"/>
            <w:tcBorders>
              <w:top w:val="nil"/>
              <w:left w:val="single" w:sz="4" w:space="0" w:color="auto"/>
              <w:bottom w:val="nil"/>
              <w:right w:val="single" w:sz="4" w:space="0" w:color="auto"/>
            </w:tcBorders>
            <w:vAlign w:val="bottom"/>
          </w:tcPr>
          <w:p w14:paraId="27FA6D95" w14:textId="77777777" w:rsidR="00501629" w:rsidRPr="005F7586" w:rsidRDefault="00501629" w:rsidP="00501629">
            <w:pPr>
              <w:ind w:firstLineChars="100" w:firstLine="160"/>
              <w:rPr>
                <w:rFonts w:ascii="Verdana" w:hAnsi="Verdana" w:cs="Calibri"/>
                <w:color w:val="000000"/>
                <w:sz w:val="16"/>
                <w:szCs w:val="16"/>
              </w:rPr>
            </w:pPr>
            <w:r w:rsidRPr="005F7586">
              <w:rPr>
                <w:rFonts w:ascii="Verdana" w:hAnsi="Verdana" w:cs="Calibri"/>
                <w:color w:val="000000"/>
                <w:sz w:val="16"/>
                <w:szCs w:val="16"/>
              </w:rPr>
              <w:t xml:space="preserve"> - Premiums Paid on Early Settlement of Debt</w:t>
            </w:r>
          </w:p>
        </w:tc>
        <w:tc>
          <w:tcPr>
            <w:tcW w:w="1303" w:type="dxa"/>
            <w:tcBorders>
              <w:left w:val="single" w:sz="4" w:space="0" w:color="auto"/>
              <w:right w:val="single" w:sz="4" w:space="0" w:color="auto"/>
            </w:tcBorders>
            <w:shd w:val="clear" w:color="auto" w:fill="auto"/>
            <w:vAlign w:val="center"/>
          </w:tcPr>
          <w:p w14:paraId="4D4AA2ED" w14:textId="2CE7C9E7"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60" w:type="dxa"/>
            <w:tcBorders>
              <w:left w:val="single" w:sz="4" w:space="0" w:color="auto"/>
              <w:right w:val="single" w:sz="4" w:space="0" w:color="auto"/>
            </w:tcBorders>
            <w:shd w:val="clear" w:color="auto" w:fill="auto"/>
            <w:vAlign w:val="center"/>
          </w:tcPr>
          <w:p w14:paraId="435947F9" w14:textId="5D99A57C"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7007FF9B" w14:textId="77777777" w:rsidTr="00675EB1">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301A2CEA" w14:textId="2A3D66D0"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 xml:space="preserve">6,088 </w:t>
            </w:r>
          </w:p>
        </w:tc>
        <w:tc>
          <w:tcPr>
            <w:tcW w:w="6117" w:type="dxa"/>
            <w:tcBorders>
              <w:top w:val="nil"/>
              <w:left w:val="single" w:sz="4" w:space="0" w:color="auto"/>
              <w:bottom w:val="nil"/>
              <w:right w:val="single" w:sz="4" w:space="0" w:color="auto"/>
            </w:tcBorders>
            <w:vAlign w:val="bottom"/>
          </w:tcPr>
          <w:p w14:paraId="7739DEAD" w14:textId="77777777" w:rsidR="00501629" w:rsidRPr="005F7586" w:rsidRDefault="00501629" w:rsidP="00501629">
            <w:pPr>
              <w:ind w:left="217"/>
              <w:rPr>
                <w:rFonts w:ascii="Verdana" w:hAnsi="Verdana" w:cs="Arial"/>
                <w:sz w:val="16"/>
                <w:szCs w:val="16"/>
              </w:rPr>
            </w:pPr>
            <w:r w:rsidRPr="005F7586">
              <w:rPr>
                <w:rFonts w:ascii="Verdana" w:hAnsi="Verdana" w:cs="Arial"/>
                <w:sz w:val="16"/>
                <w:szCs w:val="16"/>
              </w:rPr>
              <w:t xml:space="preserve">- Proceeds From </w:t>
            </w:r>
            <w:proofErr w:type="gramStart"/>
            <w:r w:rsidRPr="005F7586">
              <w:rPr>
                <w:rFonts w:ascii="Verdana" w:hAnsi="Verdana" w:cs="Arial"/>
                <w:sz w:val="16"/>
                <w:szCs w:val="16"/>
              </w:rPr>
              <w:t>The</w:t>
            </w:r>
            <w:proofErr w:type="gramEnd"/>
            <w:r w:rsidRPr="005F7586">
              <w:rPr>
                <w:rFonts w:ascii="Verdana" w:hAnsi="Verdana" w:cs="Arial"/>
                <w:sz w:val="16"/>
                <w:szCs w:val="16"/>
              </w:rPr>
              <w:t xml:space="preserve"> Sale of Property, Plant &amp; Equipment, Investment Property &amp; Intangible Assets</w:t>
            </w:r>
          </w:p>
        </w:tc>
        <w:tc>
          <w:tcPr>
            <w:tcW w:w="1303" w:type="dxa"/>
            <w:tcBorders>
              <w:left w:val="single" w:sz="4" w:space="0" w:color="auto"/>
              <w:bottom w:val="single" w:sz="4" w:space="0" w:color="auto"/>
              <w:right w:val="single" w:sz="4" w:space="0" w:color="auto"/>
            </w:tcBorders>
            <w:shd w:val="clear" w:color="auto" w:fill="auto"/>
            <w:vAlign w:val="center"/>
          </w:tcPr>
          <w:p w14:paraId="0220929B" w14:textId="2B7A89EF"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 xml:space="preserve">13,444 </w:t>
            </w:r>
          </w:p>
        </w:tc>
        <w:tc>
          <w:tcPr>
            <w:tcW w:w="1260" w:type="dxa"/>
            <w:tcBorders>
              <w:left w:val="single" w:sz="4" w:space="0" w:color="auto"/>
              <w:bottom w:val="single" w:sz="4" w:space="0" w:color="auto"/>
              <w:right w:val="single" w:sz="4" w:space="0" w:color="auto"/>
            </w:tcBorders>
            <w:shd w:val="clear" w:color="auto" w:fill="auto"/>
            <w:vAlign w:val="center"/>
          </w:tcPr>
          <w:p w14:paraId="36A4EC3F" w14:textId="0525CD0C"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4FF82389" w14:textId="77777777" w:rsidTr="00285948">
        <w:trPr>
          <w:jc w:val="center"/>
        </w:trPr>
        <w:tc>
          <w:tcPr>
            <w:tcW w:w="1426" w:type="dxa"/>
            <w:tcBorders>
              <w:top w:val="single" w:sz="4" w:space="0" w:color="auto"/>
              <w:left w:val="single" w:sz="4" w:space="0" w:color="auto"/>
              <w:bottom w:val="single" w:sz="4" w:space="0" w:color="auto"/>
              <w:right w:val="single" w:sz="4" w:space="0" w:color="auto"/>
            </w:tcBorders>
            <w:vAlign w:val="center"/>
          </w:tcPr>
          <w:p w14:paraId="7DE5E287" w14:textId="16E31B90" w:rsidR="00501629" w:rsidRPr="005F7586" w:rsidRDefault="00501629" w:rsidP="00501629">
            <w:pPr>
              <w:jc w:val="right"/>
              <w:rPr>
                <w:rFonts w:ascii="Verdana" w:hAnsi="Verdana" w:cs="Calibri"/>
                <w:b/>
                <w:bCs/>
                <w:color w:val="000000"/>
                <w:sz w:val="16"/>
                <w:szCs w:val="16"/>
              </w:rPr>
            </w:pPr>
            <w:r w:rsidRPr="005F7586">
              <w:rPr>
                <w:rFonts w:ascii="Verdana" w:hAnsi="Verdana" w:cs="Calibri"/>
                <w:b/>
                <w:bCs/>
                <w:color w:val="000000"/>
                <w:sz w:val="16"/>
                <w:szCs w:val="16"/>
              </w:rPr>
              <w:t xml:space="preserve">42,055 </w:t>
            </w:r>
          </w:p>
        </w:tc>
        <w:tc>
          <w:tcPr>
            <w:tcW w:w="6117" w:type="dxa"/>
            <w:tcBorders>
              <w:top w:val="nil"/>
              <w:left w:val="single" w:sz="4" w:space="0" w:color="auto"/>
              <w:bottom w:val="nil"/>
              <w:right w:val="single" w:sz="4" w:space="0" w:color="auto"/>
            </w:tcBorders>
            <w:vAlign w:val="center"/>
          </w:tcPr>
          <w:p w14:paraId="773053BE" w14:textId="77777777" w:rsidR="00501629" w:rsidRPr="005F7586" w:rsidRDefault="00501629" w:rsidP="00501629">
            <w:pPr>
              <w:rPr>
                <w:rFonts w:ascii="Verdana" w:hAnsi="Verdana"/>
                <w:b/>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409A639" w14:textId="7D0CD301"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13A9878" w14:textId="766EA51B" w:rsidR="00501629" w:rsidRPr="005F7586" w:rsidRDefault="00501629" w:rsidP="00501629">
            <w:pPr>
              <w:jc w:val="right"/>
              <w:rPr>
                <w:rFonts w:ascii="Verdana" w:hAnsi="Verdana" w:cs="Calibri"/>
                <w:b/>
                <w:bCs/>
                <w:color w:val="000000"/>
                <w:sz w:val="16"/>
                <w:szCs w:val="16"/>
              </w:rPr>
            </w:pPr>
            <w:r w:rsidRPr="005F7586">
              <w:rPr>
                <w:rFonts w:ascii="Verdana" w:hAnsi="Verdana" w:cs="Calibri"/>
                <w:b/>
                <w:bCs/>
                <w:color w:val="000000"/>
                <w:sz w:val="16"/>
                <w:szCs w:val="16"/>
              </w:rPr>
              <w:t xml:space="preserve">59,614 </w:t>
            </w:r>
          </w:p>
        </w:tc>
      </w:tr>
      <w:tr w:rsidR="00501629" w:rsidRPr="005F7586" w14:paraId="4E27022A" w14:textId="77777777" w:rsidTr="00285948">
        <w:trPr>
          <w:jc w:val="center"/>
        </w:trPr>
        <w:tc>
          <w:tcPr>
            <w:tcW w:w="1426" w:type="dxa"/>
            <w:tcBorders>
              <w:top w:val="single" w:sz="4" w:space="0" w:color="auto"/>
              <w:left w:val="single" w:sz="4" w:space="0" w:color="auto"/>
              <w:right w:val="single" w:sz="4" w:space="0" w:color="auto"/>
            </w:tcBorders>
            <w:vAlign w:val="center"/>
          </w:tcPr>
          <w:p w14:paraId="7D7826D7" w14:textId="64C354DF" w:rsidR="00501629" w:rsidRPr="005F7586" w:rsidRDefault="00501629" w:rsidP="00501629">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6117" w:type="dxa"/>
            <w:tcBorders>
              <w:top w:val="nil"/>
              <w:left w:val="single" w:sz="4" w:space="0" w:color="auto"/>
              <w:right w:val="single" w:sz="4" w:space="0" w:color="auto"/>
            </w:tcBorders>
            <w:vAlign w:val="center"/>
          </w:tcPr>
          <w:p w14:paraId="057711C7" w14:textId="77777777" w:rsidR="00501629" w:rsidRPr="005F7586" w:rsidRDefault="00501629" w:rsidP="00501629">
            <w:pPr>
              <w:rPr>
                <w:rFonts w:ascii="Verdana" w:hAnsi="Verdana"/>
                <w:b/>
                <w:sz w:val="16"/>
                <w:szCs w:val="16"/>
              </w:rPr>
            </w:pPr>
          </w:p>
        </w:tc>
        <w:tc>
          <w:tcPr>
            <w:tcW w:w="1303" w:type="dxa"/>
            <w:tcBorders>
              <w:left w:val="single" w:sz="4" w:space="0" w:color="auto"/>
              <w:right w:val="single" w:sz="4" w:space="0" w:color="auto"/>
            </w:tcBorders>
            <w:shd w:val="clear" w:color="auto" w:fill="auto"/>
            <w:vAlign w:val="center"/>
          </w:tcPr>
          <w:p w14:paraId="43F1A296" w14:textId="3FE52BC5"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27F71D2D" w14:textId="3120F1CB" w:rsidR="00501629" w:rsidRPr="005F7586" w:rsidRDefault="00501629" w:rsidP="00501629">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1D3A7AEB" w14:textId="77777777" w:rsidTr="00285948">
        <w:trPr>
          <w:jc w:val="center"/>
        </w:trPr>
        <w:tc>
          <w:tcPr>
            <w:tcW w:w="1426" w:type="dxa"/>
            <w:tcBorders>
              <w:top w:val="single" w:sz="4" w:space="0" w:color="auto"/>
              <w:left w:val="single" w:sz="4" w:space="0" w:color="auto"/>
              <w:bottom w:val="single" w:sz="4" w:space="0" w:color="auto"/>
              <w:right w:val="single" w:sz="4" w:space="0" w:color="auto"/>
            </w:tcBorders>
            <w:shd w:val="clear" w:color="auto" w:fill="D9D9D9"/>
            <w:vAlign w:val="center"/>
          </w:tcPr>
          <w:p w14:paraId="498AF5A6" w14:textId="074373F8" w:rsidR="00501629" w:rsidRPr="005F7586" w:rsidRDefault="00501629" w:rsidP="00501629">
            <w:pPr>
              <w:jc w:val="right"/>
              <w:rPr>
                <w:rFonts w:ascii="Verdana" w:hAnsi="Verdana" w:cs="Calibri"/>
                <w:b/>
                <w:bCs/>
                <w:color w:val="000000"/>
                <w:sz w:val="16"/>
                <w:szCs w:val="16"/>
              </w:rPr>
            </w:pPr>
            <w:r w:rsidRPr="005F7586">
              <w:rPr>
                <w:rFonts w:ascii="Verdana" w:hAnsi="Verdana" w:cs="Calibri"/>
                <w:b/>
                <w:bCs/>
                <w:color w:val="000000"/>
                <w:sz w:val="16"/>
                <w:szCs w:val="16"/>
              </w:rPr>
              <w:t>(89,886)</w:t>
            </w:r>
          </w:p>
        </w:tc>
        <w:tc>
          <w:tcPr>
            <w:tcW w:w="6117" w:type="dxa"/>
            <w:tcBorders>
              <w:top w:val="single" w:sz="4" w:space="0" w:color="auto"/>
              <w:left w:val="single" w:sz="4" w:space="0" w:color="auto"/>
              <w:bottom w:val="single" w:sz="4" w:space="0" w:color="auto"/>
              <w:right w:val="single" w:sz="4" w:space="0" w:color="auto"/>
            </w:tcBorders>
            <w:shd w:val="clear" w:color="auto" w:fill="D9D9D9"/>
            <w:vAlign w:val="center"/>
          </w:tcPr>
          <w:p w14:paraId="72FECCD3" w14:textId="77777777" w:rsidR="00501629" w:rsidRPr="005F7586" w:rsidRDefault="00501629" w:rsidP="00501629">
            <w:pPr>
              <w:rPr>
                <w:rFonts w:ascii="Verdana" w:hAnsi="Verdana"/>
                <w:b/>
                <w:sz w:val="16"/>
                <w:szCs w:val="16"/>
              </w:rPr>
            </w:pPr>
            <w:r w:rsidRPr="005F7586">
              <w:rPr>
                <w:rFonts w:ascii="Verdana" w:hAnsi="Verdana"/>
                <w:b/>
                <w:sz w:val="16"/>
                <w:szCs w:val="16"/>
              </w:rPr>
              <w:t xml:space="preserve">Net Cash (Inflow) / Outflow </w:t>
            </w:r>
            <w:proofErr w:type="gramStart"/>
            <w:r w:rsidRPr="005F7586">
              <w:rPr>
                <w:rFonts w:ascii="Verdana" w:hAnsi="Verdana"/>
                <w:b/>
                <w:sz w:val="16"/>
                <w:szCs w:val="16"/>
              </w:rPr>
              <w:t>From</w:t>
            </w:r>
            <w:proofErr w:type="gramEnd"/>
            <w:r w:rsidRPr="005F7586">
              <w:rPr>
                <w:rFonts w:ascii="Verdana" w:hAnsi="Verdana"/>
                <w:b/>
                <w:sz w:val="16"/>
                <w:szCs w:val="16"/>
              </w:rPr>
              <w:t xml:space="preserve"> Operating Activities</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14:paraId="3404AD98" w14:textId="1AE36AA8" w:rsidR="00501629" w:rsidRPr="005F7586" w:rsidRDefault="00501629" w:rsidP="00501629">
            <w:pPr>
              <w:rPr>
                <w:rFonts w:ascii="Verdana" w:hAnsi="Verdana" w:cs="Calibri"/>
                <w:color w:val="000000"/>
                <w:sz w:val="16"/>
                <w:szCs w:val="16"/>
              </w:rPr>
            </w:pPr>
            <w:r w:rsidRPr="005F7586">
              <w:rPr>
                <w:rFonts w:ascii="Verdana" w:hAnsi="Verdana" w:cs="Calibri"/>
                <w:color w:val="000000"/>
                <w:sz w:val="16"/>
                <w:szCs w:val="16"/>
              </w:rPr>
              <w:t> </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tcPr>
          <w:p w14:paraId="32846C46" w14:textId="58703C2C" w:rsidR="00501629" w:rsidRPr="005F7586" w:rsidRDefault="00501629" w:rsidP="00501629">
            <w:pPr>
              <w:jc w:val="right"/>
              <w:rPr>
                <w:rFonts w:ascii="Verdana" w:hAnsi="Verdana" w:cs="Calibri"/>
                <w:b/>
                <w:bCs/>
                <w:color w:val="000000"/>
                <w:sz w:val="16"/>
                <w:szCs w:val="16"/>
              </w:rPr>
            </w:pPr>
            <w:r w:rsidRPr="005F7586">
              <w:rPr>
                <w:rFonts w:ascii="Verdana" w:hAnsi="Verdana" w:cs="Calibri"/>
                <w:b/>
                <w:bCs/>
                <w:color w:val="000000"/>
                <w:sz w:val="16"/>
                <w:szCs w:val="16"/>
              </w:rPr>
              <w:t>(60,5</w:t>
            </w:r>
            <w:r w:rsidR="003B7D4E" w:rsidRPr="005F7586">
              <w:rPr>
                <w:rFonts w:ascii="Verdana" w:hAnsi="Verdana" w:cs="Calibri"/>
                <w:b/>
                <w:bCs/>
                <w:color w:val="000000"/>
                <w:sz w:val="16"/>
                <w:szCs w:val="16"/>
              </w:rPr>
              <w:t>09</w:t>
            </w:r>
            <w:r w:rsidRPr="005F7586">
              <w:rPr>
                <w:rFonts w:ascii="Verdana" w:hAnsi="Verdana" w:cs="Calibri"/>
                <w:b/>
                <w:bCs/>
                <w:color w:val="000000"/>
                <w:sz w:val="16"/>
                <w:szCs w:val="16"/>
              </w:rPr>
              <w:t>)</w:t>
            </w:r>
          </w:p>
        </w:tc>
      </w:tr>
      <w:tr w:rsidR="00501629" w:rsidRPr="005F7586" w14:paraId="24D0074B" w14:textId="77777777" w:rsidTr="00285948">
        <w:trPr>
          <w:jc w:val="center"/>
        </w:trPr>
        <w:tc>
          <w:tcPr>
            <w:tcW w:w="1426" w:type="dxa"/>
            <w:tcBorders>
              <w:top w:val="single" w:sz="4" w:space="0" w:color="auto"/>
              <w:left w:val="single" w:sz="4" w:space="0" w:color="auto"/>
              <w:right w:val="single" w:sz="4" w:space="0" w:color="auto"/>
            </w:tcBorders>
            <w:vAlign w:val="center"/>
          </w:tcPr>
          <w:p w14:paraId="678A59C4" w14:textId="2F6EAC46"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6117" w:type="dxa"/>
            <w:tcBorders>
              <w:top w:val="single" w:sz="4" w:space="0" w:color="auto"/>
              <w:left w:val="single" w:sz="4" w:space="0" w:color="auto"/>
              <w:bottom w:val="nil"/>
              <w:right w:val="single" w:sz="4" w:space="0" w:color="auto"/>
            </w:tcBorders>
            <w:vAlign w:val="center"/>
          </w:tcPr>
          <w:p w14:paraId="41A2B096" w14:textId="77777777" w:rsidR="00501629" w:rsidRPr="005F7586" w:rsidRDefault="00501629" w:rsidP="00501629">
            <w:pPr>
              <w:rPr>
                <w:rFonts w:ascii="Verdana" w:hAnsi="Verdana"/>
                <w:sz w:val="16"/>
                <w:szCs w:val="16"/>
              </w:rPr>
            </w:pPr>
          </w:p>
        </w:tc>
        <w:tc>
          <w:tcPr>
            <w:tcW w:w="1303" w:type="dxa"/>
            <w:tcBorders>
              <w:top w:val="single" w:sz="4" w:space="0" w:color="auto"/>
              <w:left w:val="single" w:sz="4" w:space="0" w:color="auto"/>
              <w:right w:val="single" w:sz="4" w:space="0" w:color="auto"/>
            </w:tcBorders>
            <w:shd w:val="clear" w:color="auto" w:fill="auto"/>
            <w:vAlign w:val="center"/>
          </w:tcPr>
          <w:p w14:paraId="195D320D" w14:textId="1E0E548C" w:rsidR="00501629" w:rsidRPr="005F7586" w:rsidRDefault="00501629" w:rsidP="00501629">
            <w:pPr>
              <w:rPr>
                <w:rFonts w:ascii="Verdana" w:hAnsi="Verdana" w:cs="Calibri"/>
                <w:color w:val="000000"/>
                <w:sz w:val="16"/>
                <w:szCs w:val="16"/>
              </w:rPr>
            </w:pPr>
            <w:r w:rsidRPr="005F7586">
              <w:rPr>
                <w:rFonts w:ascii="Verdana" w:hAnsi="Verdana" w:cs="Calibri"/>
                <w:color w:val="000000"/>
                <w:sz w:val="16"/>
                <w:szCs w:val="16"/>
              </w:rPr>
              <w:t> </w:t>
            </w:r>
          </w:p>
        </w:tc>
        <w:tc>
          <w:tcPr>
            <w:tcW w:w="1260" w:type="dxa"/>
            <w:tcBorders>
              <w:top w:val="single" w:sz="4" w:space="0" w:color="auto"/>
              <w:left w:val="single" w:sz="4" w:space="0" w:color="auto"/>
              <w:right w:val="single" w:sz="4" w:space="0" w:color="auto"/>
            </w:tcBorders>
            <w:shd w:val="clear" w:color="auto" w:fill="auto"/>
            <w:vAlign w:val="center"/>
          </w:tcPr>
          <w:p w14:paraId="2755E21C" w14:textId="5278DBDE"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733C3223" w14:textId="77777777" w:rsidTr="00675EB1">
        <w:trPr>
          <w:jc w:val="center"/>
        </w:trPr>
        <w:tc>
          <w:tcPr>
            <w:tcW w:w="1426" w:type="dxa"/>
            <w:tcBorders>
              <w:left w:val="single" w:sz="4" w:space="0" w:color="auto"/>
              <w:right w:val="single" w:sz="4" w:space="0" w:color="auto"/>
            </w:tcBorders>
            <w:shd w:val="clear" w:color="auto" w:fill="auto"/>
            <w:vAlign w:val="center"/>
          </w:tcPr>
          <w:p w14:paraId="5BB487C9" w14:textId="2E1B09BC"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 xml:space="preserve">64,494 </w:t>
            </w:r>
          </w:p>
        </w:tc>
        <w:tc>
          <w:tcPr>
            <w:tcW w:w="6117" w:type="dxa"/>
            <w:tcBorders>
              <w:top w:val="nil"/>
              <w:left w:val="single" w:sz="4" w:space="0" w:color="auto"/>
              <w:bottom w:val="nil"/>
              <w:right w:val="single" w:sz="4" w:space="0" w:color="auto"/>
            </w:tcBorders>
            <w:vAlign w:val="center"/>
          </w:tcPr>
          <w:p w14:paraId="37CA050F" w14:textId="77777777" w:rsidR="00501629" w:rsidRPr="005F7586" w:rsidRDefault="00501629" w:rsidP="00501629">
            <w:pPr>
              <w:rPr>
                <w:rFonts w:ascii="Verdana" w:hAnsi="Verdana"/>
                <w:b/>
                <w:sz w:val="16"/>
                <w:szCs w:val="16"/>
              </w:rPr>
            </w:pPr>
            <w:r w:rsidRPr="005F7586">
              <w:rPr>
                <w:rFonts w:ascii="Verdana" w:hAnsi="Verdana"/>
                <w:b/>
                <w:sz w:val="16"/>
                <w:szCs w:val="16"/>
              </w:rPr>
              <w:t xml:space="preserve">Net Cash (Inflow) / Outflow </w:t>
            </w:r>
            <w:proofErr w:type="gramStart"/>
            <w:r w:rsidRPr="005F7586">
              <w:rPr>
                <w:rFonts w:ascii="Verdana" w:hAnsi="Verdana"/>
                <w:b/>
                <w:sz w:val="16"/>
                <w:szCs w:val="16"/>
              </w:rPr>
              <w:t>From</w:t>
            </w:r>
            <w:proofErr w:type="gramEnd"/>
            <w:r w:rsidRPr="005F7586">
              <w:rPr>
                <w:rFonts w:ascii="Verdana" w:hAnsi="Verdana"/>
                <w:b/>
                <w:sz w:val="16"/>
                <w:szCs w:val="16"/>
              </w:rPr>
              <w:t xml:space="preserve"> Investing Activities</w:t>
            </w:r>
          </w:p>
        </w:tc>
        <w:tc>
          <w:tcPr>
            <w:tcW w:w="1303" w:type="dxa"/>
            <w:tcBorders>
              <w:left w:val="single" w:sz="4" w:space="0" w:color="auto"/>
              <w:right w:val="single" w:sz="4" w:space="0" w:color="auto"/>
            </w:tcBorders>
            <w:shd w:val="clear" w:color="auto" w:fill="auto"/>
            <w:vAlign w:val="center"/>
          </w:tcPr>
          <w:p w14:paraId="5C30DE86" w14:textId="32324E3B" w:rsidR="00501629" w:rsidRPr="005F7586" w:rsidRDefault="00501629" w:rsidP="00501629">
            <w:pPr>
              <w:rPr>
                <w:rFonts w:ascii="Verdana" w:hAnsi="Verdana" w:cs="Calibri"/>
                <w:color w:val="000000"/>
                <w:sz w:val="16"/>
                <w:szCs w:val="16"/>
              </w:rPr>
            </w:pPr>
            <w:r w:rsidRPr="005F7586">
              <w:rPr>
                <w:rFonts w:ascii="Verdana" w:hAnsi="Verdana" w:cs="Calibri"/>
                <w:color w:val="000000"/>
                <w:sz w:val="16"/>
                <w:szCs w:val="16"/>
              </w:rPr>
              <w:t> </w:t>
            </w:r>
          </w:p>
        </w:tc>
        <w:tc>
          <w:tcPr>
            <w:tcW w:w="1260" w:type="dxa"/>
            <w:tcBorders>
              <w:left w:val="single" w:sz="4" w:space="0" w:color="auto"/>
              <w:right w:val="single" w:sz="4" w:space="0" w:color="auto"/>
            </w:tcBorders>
            <w:shd w:val="clear" w:color="auto" w:fill="auto"/>
            <w:vAlign w:val="center"/>
          </w:tcPr>
          <w:p w14:paraId="59D59EDC" w14:textId="67EC95C4"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 xml:space="preserve">90,724 </w:t>
            </w:r>
          </w:p>
        </w:tc>
      </w:tr>
      <w:tr w:rsidR="00501629" w:rsidRPr="005F7586" w14:paraId="7BEF7EC0" w14:textId="77777777" w:rsidTr="00675EB1">
        <w:trPr>
          <w:jc w:val="center"/>
        </w:trPr>
        <w:tc>
          <w:tcPr>
            <w:tcW w:w="1426" w:type="dxa"/>
            <w:tcBorders>
              <w:left w:val="single" w:sz="4" w:space="0" w:color="auto"/>
              <w:right w:val="single" w:sz="4" w:space="0" w:color="auto"/>
            </w:tcBorders>
            <w:shd w:val="clear" w:color="auto" w:fill="auto"/>
            <w:vAlign w:val="center"/>
          </w:tcPr>
          <w:p w14:paraId="675C6F36" w14:textId="6D524B30"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6117" w:type="dxa"/>
            <w:tcBorders>
              <w:top w:val="nil"/>
              <w:left w:val="single" w:sz="4" w:space="0" w:color="auto"/>
              <w:bottom w:val="nil"/>
              <w:right w:val="single" w:sz="4" w:space="0" w:color="auto"/>
            </w:tcBorders>
            <w:vAlign w:val="center"/>
          </w:tcPr>
          <w:p w14:paraId="60234641" w14:textId="77777777" w:rsidR="00501629" w:rsidRPr="005F7586" w:rsidRDefault="00501629" w:rsidP="00501629">
            <w:pPr>
              <w:rPr>
                <w:rFonts w:ascii="Verdana" w:hAnsi="Verdana"/>
                <w:b/>
                <w:sz w:val="16"/>
                <w:szCs w:val="16"/>
              </w:rPr>
            </w:pPr>
          </w:p>
        </w:tc>
        <w:tc>
          <w:tcPr>
            <w:tcW w:w="1303" w:type="dxa"/>
            <w:tcBorders>
              <w:left w:val="single" w:sz="4" w:space="0" w:color="auto"/>
              <w:right w:val="single" w:sz="4" w:space="0" w:color="auto"/>
            </w:tcBorders>
            <w:shd w:val="clear" w:color="auto" w:fill="auto"/>
            <w:vAlign w:val="center"/>
          </w:tcPr>
          <w:p w14:paraId="444B0B12" w14:textId="3034D4C6" w:rsidR="00501629" w:rsidRPr="005F7586" w:rsidRDefault="00501629" w:rsidP="00501629">
            <w:pPr>
              <w:rPr>
                <w:rFonts w:ascii="Verdana" w:hAnsi="Verdana" w:cs="Calibri"/>
                <w:color w:val="000000"/>
                <w:sz w:val="16"/>
                <w:szCs w:val="16"/>
              </w:rPr>
            </w:pPr>
            <w:r w:rsidRPr="005F7586">
              <w:rPr>
                <w:rFonts w:ascii="Verdana" w:hAnsi="Verdana" w:cs="Calibri"/>
                <w:color w:val="000000"/>
                <w:sz w:val="16"/>
                <w:szCs w:val="16"/>
              </w:rPr>
              <w:t> </w:t>
            </w:r>
          </w:p>
        </w:tc>
        <w:tc>
          <w:tcPr>
            <w:tcW w:w="1260" w:type="dxa"/>
            <w:tcBorders>
              <w:left w:val="single" w:sz="4" w:space="0" w:color="auto"/>
              <w:right w:val="single" w:sz="4" w:space="0" w:color="auto"/>
            </w:tcBorders>
            <w:shd w:val="clear" w:color="auto" w:fill="auto"/>
            <w:vAlign w:val="center"/>
          </w:tcPr>
          <w:p w14:paraId="0DF49B1E" w14:textId="4FA9989E"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69AA655B" w14:textId="77777777" w:rsidTr="00675EB1">
        <w:trPr>
          <w:jc w:val="center"/>
        </w:trPr>
        <w:tc>
          <w:tcPr>
            <w:tcW w:w="1426" w:type="dxa"/>
            <w:tcBorders>
              <w:left w:val="single" w:sz="4" w:space="0" w:color="auto"/>
              <w:right w:val="single" w:sz="4" w:space="0" w:color="auto"/>
            </w:tcBorders>
            <w:shd w:val="clear" w:color="auto" w:fill="auto"/>
            <w:vAlign w:val="center"/>
          </w:tcPr>
          <w:p w14:paraId="2DDE7613" w14:textId="7D38AFD6"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 xml:space="preserve">46,222 </w:t>
            </w:r>
          </w:p>
        </w:tc>
        <w:tc>
          <w:tcPr>
            <w:tcW w:w="6117" w:type="dxa"/>
            <w:tcBorders>
              <w:top w:val="nil"/>
              <w:left w:val="single" w:sz="4" w:space="0" w:color="auto"/>
              <w:bottom w:val="nil"/>
              <w:right w:val="single" w:sz="4" w:space="0" w:color="auto"/>
            </w:tcBorders>
            <w:vAlign w:val="center"/>
          </w:tcPr>
          <w:p w14:paraId="4A648726" w14:textId="77777777" w:rsidR="00501629" w:rsidRPr="005F7586" w:rsidRDefault="00501629" w:rsidP="00501629">
            <w:pPr>
              <w:rPr>
                <w:rFonts w:ascii="Verdana" w:hAnsi="Verdana"/>
                <w:b/>
                <w:sz w:val="16"/>
                <w:szCs w:val="16"/>
              </w:rPr>
            </w:pPr>
            <w:r w:rsidRPr="005F7586">
              <w:rPr>
                <w:rFonts w:ascii="Verdana" w:hAnsi="Verdana"/>
                <w:b/>
                <w:sz w:val="16"/>
                <w:szCs w:val="16"/>
              </w:rPr>
              <w:t xml:space="preserve">Net Cash (Inflow) / Outflow </w:t>
            </w:r>
            <w:proofErr w:type="gramStart"/>
            <w:r w:rsidRPr="005F7586">
              <w:rPr>
                <w:rFonts w:ascii="Verdana" w:hAnsi="Verdana"/>
                <w:b/>
                <w:sz w:val="16"/>
                <w:szCs w:val="16"/>
              </w:rPr>
              <w:t>From</w:t>
            </w:r>
            <w:proofErr w:type="gramEnd"/>
            <w:r w:rsidRPr="005F7586">
              <w:rPr>
                <w:rFonts w:ascii="Verdana" w:hAnsi="Verdana"/>
                <w:b/>
                <w:sz w:val="16"/>
                <w:szCs w:val="16"/>
              </w:rPr>
              <w:t xml:space="preserve"> Financing Activities</w:t>
            </w:r>
          </w:p>
        </w:tc>
        <w:tc>
          <w:tcPr>
            <w:tcW w:w="1303" w:type="dxa"/>
            <w:tcBorders>
              <w:left w:val="single" w:sz="4" w:space="0" w:color="auto"/>
              <w:right w:val="single" w:sz="4" w:space="0" w:color="auto"/>
            </w:tcBorders>
            <w:shd w:val="clear" w:color="auto" w:fill="auto"/>
            <w:vAlign w:val="center"/>
          </w:tcPr>
          <w:p w14:paraId="0DA1AB41" w14:textId="0CAE59DF"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 </w:t>
            </w:r>
          </w:p>
        </w:tc>
        <w:tc>
          <w:tcPr>
            <w:tcW w:w="1260" w:type="dxa"/>
            <w:tcBorders>
              <w:left w:val="single" w:sz="4" w:space="0" w:color="auto"/>
              <w:right w:val="single" w:sz="4" w:space="0" w:color="auto"/>
            </w:tcBorders>
            <w:shd w:val="clear" w:color="auto" w:fill="auto"/>
            <w:vAlign w:val="center"/>
          </w:tcPr>
          <w:p w14:paraId="0E33860D" w14:textId="660D1E2B" w:rsidR="00501629" w:rsidRPr="005F7586" w:rsidRDefault="00501629" w:rsidP="00501629">
            <w:pPr>
              <w:jc w:val="right"/>
              <w:rPr>
                <w:rFonts w:ascii="Verdana" w:hAnsi="Verdana" w:cs="Calibri"/>
                <w:color w:val="000000"/>
                <w:sz w:val="16"/>
                <w:szCs w:val="16"/>
              </w:rPr>
            </w:pPr>
            <w:r w:rsidRPr="005F7586">
              <w:rPr>
                <w:rFonts w:ascii="Verdana" w:hAnsi="Verdana" w:cs="Calibri"/>
                <w:color w:val="000000"/>
                <w:sz w:val="16"/>
                <w:szCs w:val="16"/>
              </w:rPr>
              <w:t>(36,263)</w:t>
            </w:r>
          </w:p>
        </w:tc>
      </w:tr>
      <w:tr w:rsidR="00501629" w:rsidRPr="005F7586" w14:paraId="37054CCC" w14:textId="77777777" w:rsidTr="00675EB1">
        <w:trPr>
          <w:jc w:val="center"/>
        </w:trPr>
        <w:tc>
          <w:tcPr>
            <w:tcW w:w="1426" w:type="dxa"/>
            <w:tcBorders>
              <w:left w:val="single" w:sz="4" w:space="0" w:color="auto"/>
              <w:bottom w:val="single" w:sz="4" w:space="0" w:color="auto"/>
              <w:right w:val="single" w:sz="4" w:space="0" w:color="auto"/>
            </w:tcBorders>
            <w:shd w:val="clear" w:color="auto" w:fill="auto"/>
            <w:vAlign w:val="center"/>
          </w:tcPr>
          <w:p w14:paraId="48FF3C95" w14:textId="6540DB74"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c>
          <w:tcPr>
            <w:tcW w:w="6117" w:type="dxa"/>
            <w:tcBorders>
              <w:top w:val="nil"/>
              <w:left w:val="single" w:sz="4" w:space="0" w:color="auto"/>
              <w:bottom w:val="single" w:sz="4" w:space="0" w:color="auto"/>
              <w:right w:val="single" w:sz="4" w:space="0" w:color="auto"/>
            </w:tcBorders>
            <w:vAlign w:val="center"/>
          </w:tcPr>
          <w:p w14:paraId="02C408E2" w14:textId="77777777" w:rsidR="00501629" w:rsidRPr="005F7586" w:rsidRDefault="00501629" w:rsidP="00501629">
            <w:pPr>
              <w:rPr>
                <w:rFonts w:ascii="Verdana" w:hAnsi="Verdana"/>
                <w:sz w:val="16"/>
                <w:szCs w:val="16"/>
              </w:rPr>
            </w:pPr>
          </w:p>
        </w:tc>
        <w:tc>
          <w:tcPr>
            <w:tcW w:w="1303" w:type="dxa"/>
            <w:tcBorders>
              <w:left w:val="single" w:sz="4" w:space="0" w:color="auto"/>
              <w:bottom w:val="single" w:sz="4" w:space="0" w:color="auto"/>
              <w:right w:val="single" w:sz="4" w:space="0" w:color="auto"/>
            </w:tcBorders>
            <w:shd w:val="clear" w:color="auto" w:fill="auto"/>
            <w:vAlign w:val="center"/>
          </w:tcPr>
          <w:p w14:paraId="35957708" w14:textId="01D1B53B" w:rsidR="00501629" w:rsidRPr="005F7586" w:rsidRDefault="00501629" w:rsidP="00501629">
            <w:pPr>
              <w:rPr>
                <w:rFonts w:ascii="Verdana" w:hAnsi="Verdana" w:cs="Calibri"/>
                <w:color w:val="000000"/>
                <w:sz w:val="16"/>
                <w:szCs w:val="16"/>
              </w:rPr>
            </w:pPr>
            <w:r w:rsidRPr="005F7586">
              <w:rPr>
                <w:rFonts w:ascii="Verdana" w:hAnsi="Verdana" w:cs="Calibri"/>
                <w:color w:val="000000"/>
                <w:sz w:val="16"/>
                <w:szCs w:val="16"/>
              </w:rPr>
              <w:t> </w:t>
            </w:r>
          </w:p>
        </w:tc>
        <w:tc>
          <w:tcPr>
            <w:tcW w:w="1260" w:type="dxa"/>
            <w:tcBorders>
              <w:left w:val="single" w:sz="4" w:space="0" w:color="auto"/>
              <w:bottom w:val="single" w:sz="4" w:space="0" w:color="auto"/>
              <w:right w:val="single" w:sz="4" w:space="0" w:color="auto"/>
            </w:tcBorders>
            <w:shd w:val="clear" w:color="auto" w:fill="auto"/>
            <w:vAlign w:val="center"/>
          </w:tcPr>
          <w:p w14:paraId="420438D6" w14:textId="6E964906" w:rsidR="00501629" w:rsidRPr="005F7586" w:rsidRDefault="00501629" w:rsidP="00501629">
            <w:pPr>
              <w:rPr>
                <w:rFonts w:ascii="Verdana" w:hAnsi="Verdana" w:cs="Calibri"/>
                <w:b/>
                <w:bCs/>
                <w:color w:val="000000"/>
                <w:sz w:val="16"/>
                <w:szCs w:val="16"/>
              </w:rPr>
            </w:pPr>
            <w:r w:rsidRPr="005F7586">
              <w:rPr>
                <w:rFonts w:ascii="Verdana" w:hAnsi="Verdana" w:cs="Calibri"/>
                <w:b/>
                <w:bCs/>
                <w:color w:val="000000"/>
                <w:sz w:val="16"/>
                <w:szCs w:val="16"/>
              </w:rPr>
              <w:t> </w:t>
            </w:r>
          </w:p>
        </w:tc>
      </w:tr>
      <w:tr w:rsidR="00501629" w:rsidRPr="005F7586" w14:paraId="38451770" w14:textId="77777777" w:rsidTr="00285948">
        <w:trPr>
          <w:jc w:val="center"/>
        </w:trPr>
        <w:tc>
          <w:tcPr>
            <w:tcW w:w="1426" w:type="dxa"/>
            <w:tcBorders>
              <w:top w:val="single" w:sz="4" w:space="0" w:color="auto"/>
              <w:left w:val="single" w:sz="4" w:space="0" w:color="auto"/>
              <w:bottom w:val="double" w:sz="4" w:space="0" w:color="auto"/>
              <w:right w:val="single" w:sz="4" w:space="0" w:color="auto"/>
            </w:tcBorders>
            <w:shd w:val="clear" w:color="auto" w:fill="A6A6A6"/>
            <w:vAlign w:val="center"/>
          </w:tcPr>
          <w:p w14:paraId="61600CE4" w14:textId="38EF8355" w:rsidR="00501629" w:rsidRPr="005F7586" w:rsidRDefault="00501629" w:rsidP="00501629">
            <w:pPr>
              <w:jc w:val="right"/>
              <w:rPr>
                <w:rFonts w:ascii="Verdana" w:hAnsi="Verdana" w:cs="Calibri"/>
                <w:b/>
                <w:bCs/>
                <w:color w:val="000000"/>
                <w:sz w:val="16"/>
                <w:szCs w:val="16"/>
              </w:rPr>
            </w:pPr>
            <w:r w:rsidRPr="005F7586">
              <w:rPr>
                <w:rFonts w:ascii="Verdana" w:hAnsi="Verdana" w:cs="Calibri"/>
                <w:b/>
                <w:bCs/>
                <w:color w:val="000000"/>
                <w:sz w:val="16"/>
                <w:szCs w:val="16"/>
              </w:rPr>
              <w:t xml:space="preserve">20,830 </w:t>
            </w:r>
          </w:p>
        </w:tc>
        <w:tc>
          <w:tcPr>
            <w:tcW w:w="6117" w:type="dxa"/>
            <w:tcBorders>
              <w:top w:val="single" w:sz="4" w:space="0" w:color="auto"/>
              <w:left w:val="single" w:sz="4" w:space="0" w:color="auto"/>
              <w:bottom w:val="double" w:sz="4" w:space="0" w:color="auto"/>
              <w:right w:val="single" w:sz="4" w:space="0" w:color="auto"/>
            </w:tcBorders>
            <w:shd w:val="clear" w:color="auto" w:fill="A6A6A6"/>
            <w:vAlign w:val="center"/>
          </w:tcPr>
          <w:p w14:paraId="3CDB7E6A" w14:textId="77777777" w:rsidR="00501629" w:rsidRPr="005F7586" w:rsidRDefault="00501629" w:rsidP="00501629">
            <w:pPr>
              <w:rPr>
                <w:rFonts w:ascii="Verdana" w:hAnsi="Verdana"/>
                <w:sz w:val="16"/>
                <w:szCs w:val="16"/>
              </w:rPr>
            </w:pPr>
            <w:r w:rsidRPr="005F7586">
              <w:rPr>
                <w:rFonts w:ascii="Verdana" w:hAnsi="Verdana"/>
                <w:b/>
                <w:sz w:val="16"/>
                <w:szCs w:val="16"/>
              </w:rPr>
              <w:t>Net (Increase) / Decrease in Cash &amp; Cash Equivalents</w:t>
            </w:r>
          </w:p>
        </w:tc>
        <w:tc>
          <w:tcPr>
            <w:tcW w:w="1303" w:type="dxa"/>
            <w:tcBorders>
              <w:top w:val="single" w:sz="4" w:space="0" w:color="auto"/>
              <w:left w:val="single" w:sz="4" w:space="0" w:color="auto"/>
              <w:bottom w:val="double" w:sz="4" w:space="0" w:color="auto"/>
              <w:right w:val="single" w:sz="4" w:space="0" w:color="auto"/>
            </w:tcBorders>
            <w:shd w:val="clear" w:color="auto" w:fill="A6A6A6"/>
            <w:vAlign w:val="center"/>
          </w:tcPr>
          <w:p w14:paraId="4B8D7E73" w14:textId="3E0B021B" w:rsidR="00501629" w:rsidRPr="005F7586" w:rsidRDefault="00501629" w:rsidP="00501629">
            <w:pPr>
              <w:rPr>
                <w:rFonts w:ascii="Verdana" w:hAnsi="Verdana" w:cs="Calibri"/>
                <w:color w:val="000000"/>
                <w:sz w:val="16"/>
                <w:szCs w:val="16"/>
              </w:rPr>
            </w:pPr>
            <w:r w:rsidRPr="005F7586">
              <w:rPr>
                <w:rFonts w:ascii="Verdana" w:hAnsi="Verdana" w:cs="Calibri"/>
                <w:color w:val="000000"/>
                <w:sz w:val="16"/>
                <w:szCs w:val="16"/>
              </w:rPr>
              <w:t> </w:t>
            </w:r>
          </w:p>
        </w:tc>
        <w:tc>
          <w:tcPr>
            <w:tcW w:w="1260" w:type="dxa"/>
            <w:tcBorders>
              <w:top w:val="single" w:sz="4" w:space="0" w:color="auto"/>
              <w:left w:val="single" w:sz="4" w:space="0" w:color="auto"/>
              <w:bottom w:val="double" w:sz="4" w:space="0" w:color="auto"/>
              <w:right w:val="single" w:sz="4" w:space="0" w:color="auto"/>
            </w:tcBorders>
            <w:shd w:val="clear" w:color="auto" w:fill="A6A6A6"/>
            <w:vAlign w:val="center"/>
          </w:tcPr>
          <w:p w14:paraId="0E38E8BB" w14:textId="490E73E1" w:rsidR="00501629" w:rsidRPr="005F7586" w:rsidRDefault="00501629" w:rsidP="00501629">
            <w:pPr>
              <w:jc w:val="right"/>
              <w:rPr>
                <w:rFonts w:ascii="Verdana" w:hAnsi="Verdana" w:cs="Calibri"/>
                <w:b/>
                <w:bCs/>
                <w:color w:val="000000"/>
                <w:sz w:val="16"/>
                <w:szCs w:val="16"/>
              </w:rPr>
            </w:pPr>
            <w:r w:rsidRPr="005F7586">
              <w:rPr>
                <w:rFonts w:ascii="Verdana" w:hAnsi="Verdana" w:cs="Calibri"/>
                <w:b/>
                <w:bCs/>
                <w:color w:val="000000"/>
                <w:sz w:val="16"/>
                <w:szCs w:val="16"/>
              </w:rPr>
              <w:t>(6,0</w:t>
            </w:r>
            <w:r w:rsidR="003B7D4E" w:rsidRPr="005F7586">
              <w:rPr>
                <w:rFonts w:ascii="Verdana" w:hAnsi="Verdana" w:cs="Calibri"/>
                <w:b/>
                <w:bCs/>
                <w:color w:val="000000"/>
                <w:sz w:val="16"/>
                <w:szCs w:val="16"/>
              </w:rPr>
              <w:t>48</w:t>
            </w:r>
            <w:r w:rsidRPr="005F7586">
              <w:rPr>
                <w:rFonts w:ascii="Verdana" w:hAnsi="Verdana" w:cs="Calibri"/>
                <w:b/>
                <w:bCs/>
                <w:color w:val="000000"/>
                <w:sz w:val="16"/>
                <w:szCs w:val="16"/>
              </w:rPr>
              <w:t>)</w:t>
            </w:r>
          </w:p>
        </w:tc>
      </w:tr>
    </w:tbl>
    <w:p w14:paraId="4DA104CB" w14:textId="77777777" w:rsidR="00BB0DE9" w:rsidRPr="005F7586" w:rsidRDefault="00BB0DE9" w:rsidP="006A6115">
      <w:pPr>
        <w:jc w:val="center"/>
        <w:rPr>
          <w:rFonts w:ascii="Verdana" w:hAnsi="Verdana"/>
          <w:b/>
          <w:sz w:val="22"/>
          <w:szCs w:val="22"/>
          <w:u w:val="single"/>
        </w:rPr>
      </w:pPr>
    </w:p>
    <w:p w14:paraId="3541C92C" w14:textId="77777777" w:rsidR="00B104C1" w:rsidRPr="005F7586" w:rsidRDefault="00B104C1" w:rsidP="006A6115">
      <w:pPr>
        <w:tabs>
          <w:tab w:val="left" w:pos="900"/>
        </w:tabs>
        <w:ind w:left="851" w:hanging="567"/>
        <w:rPr>
          <w:rFonts w:ascii="Verdana" w:hAnsi="Verdana"/>
          <w:b/>
          <w:sz w:val="18"/>
          <w:szCs w:val="18"/>
          <w:u w:val="single"/>
        </w:rPr>
      </w:pPr>
      <w:r w:rsidRPr="005F7586">
        <w:rPr>
          <w:rFonts w:ascii="Verdana" w:hAnsi="Verdana"/>
          <w:b/>
          <w:sz w:val="18"/>
          <w:szCs w:val="18"/>
          <w:u w:val="single"/>
        </w:rPr>
        <w:t xml:space="preserve">Reconciliation and Analysis of </w:t>
      </w:r>
      <w:r w:rsidR="00E917DF" w:rsidRPr="005F7586">
        <w:rPr>
          <w:rFonts w:ascii="Verdana" w:hAnsi="Verdana"/>
          <w:b/>
          <w:sz w:val="18"/>
          <w:szCs w:val="18"/>
          <w:u w:val="single"/>
        </w:rPr>
        <w:t xml:space="preserve">Group </w:t>
      </w:r>
      <w:r w:rsidRPr="005F7586">
        <w:rPr>
          <w:rFonts w:ascii="Verdana" w:hAnsi="Verdana"/>
          <w:b/>
          <w:sz w:val="18"/>
          <w:szCs w:val="18"/>
          <w:u w:val="single"/>
        </w:rPr>
        <w:t>Cash &amp; Cash Equivalent Balances</w:t>
      </w:r>
    </w:p>
    <w:p w14:paraId="37CF6644" w14:textId="77777777" w:rsidR="00BB0DE9" w:rsidRPr="005F7586" w:rsidRDefault="00BB0DE9" w:rsidP="006A6115">
      <w:pPr>
        <w:jc w:val="center"/>
        <w:rPr>
          <w:rFonts w:ascii="Verdana" w:hAnsi="Verdana"/>
          <w:b/>
          <w:sz w:val="22"/>
          <w:szCs w:val="22"/>
          <w:u w:val="single"/>
        </w:rPr>
      </w:pPr>
    </w:p>
    <w:tbl>
      <w:tblPr>
        <w:tblW w:w="8039" w:type="dxa"/>
        <w:jc w:val="center"/>
        <w:tblLayout w:type="fixed"/>
        <w:tblLook w:val="01E0" w:firstRow="1" w:lastRow="1" w:firstColumn="1" w:lastColumn="1" w:noHBand="0" w:noVBand="0"/>
      </w:tblPr>
      <w:tblGrid>
        <w:gridCol w:w="1446"/>
        <w:gridCol w:w="5160"/>
        <w:gridCol w:w="1433"/>
      </w:tblGrid>
      <w:tr w:rsidR="002670B5" w:rsidRPr="005F7586" w14:paraId="4E5BF088"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tcPr>
          <w:p w14:paraId="38B0F795" w14:textId="77777777" w:rsidR="002670B5" w:rsidRPr="005F7586" w:rsidRDefault="002670B5" w:rsidP="002670B5">
            <w:pPr>
              <w:jc w:val="center"/>
              <w:rPr>
                <w:rFonts w:ascii="Verdana" w:hAnsi="Verdana"/>
                <w:b/>
                <w:sz w:val="16"/>
                <w:szCs w:val="16"/>
              </w:rPr>
            </w:pPr>
            <w:r w:rsidRPr="005F7586">
              <w:rPr>
                <w:rFonts w:ascii="Verdana" w:hAnsi="Verdana"/>
                <w:b/>
                <w:sz w:val="16"/>
                <w:szCs w:val="16"/>
              </w:rPr>
              <w:t>2020/21</w:t>
            </w:r>
          </w:p>
          <w:p w14:paraId="04F14BFA" w14:textId="77777777" w:rsidR="002670B5" w:rsidRPr="005F7586" w:rsidRDefault="002670B5" w:rsidP="002670B5">
            <w:pPr>
              <w:jc w:val="center"/>
              <w:rPr>
                <w:rFonts w:ascii="Verdana" w:hAnsi="Verdana"/>
                <w:b/>
                <w:sz w:val="16"/>
                <w:szCs w:val="16"/>
              </w:rPr>
            </w:pPr>
            <w:r w:rsidRPr="005F7586">
              <w:rPr>
                <w:rFonts w:ascii="Verdana" w:hAnsi="Verdana"/>
                <w:b/>
                <w:sz w:val="16"/>
                <w:szCs w:val="16"/>
              </w:rPr>
              <w:t>£000s</w:t>
            </w:r>
          </w:p>
          <w:p w14:paraId="5B9FF48F" w14:textId="5467A1DA" w:rsidR="004E33E3" w:rsidRPr="005F7586" w:rsidRDefault="004E33E3" w:rsidP="002670B5">
            <w:pPr>
              <w:jc w:val="center"/>
              <w:rPr>
                <w:rFonts w:ascii="Verdana" w:hAnsi="Verdana"/>
                <w:b/>
                <w:sz w:val="16"/>
                <w:szCs w:val="16"/>
              </w:rPr>
            </w:pPr>
            <w:r w:rsidRPr="005F7586">
              <w:rPr>
                <w:rFonts w:ascii="Verdana" w:hAnsi="Verdana"/>
                <w:b/>
                <w:sz w:val="16"/>
                <w:szCs w:val="16"/>
              </w:rPr>
              <w:t>(Restated)</w:t>
            </w:r>
          </w:p>
        </w:tc>
        <w:tc>
          <w:tcPr>
            <w:tcW w:w="5160" w:type="dxa"/>
            <w:tcBorders>
              <w:top w:val="single" w:sz="4" w:space="0" w:color="auto"/>
              <w:left w:val="single" w:sz="4" w:space="0" w:color="auto"/>
              <w:bottom w:val="single" w:sz="4" w:space="0" w:color="auto"/>
              <w:right w:val="single" w:sz="4" w:space="0" w:color="auto"/>
            </w:tcBorders>
          </w:tcPr>
          <w:p w14:paraId="7D1728E8" w14:textId="77777777" w:rsidR="002670B5" w:rsidRPr="005F7586" w:rsidRDefault="002670B5" w:rsidP="002670B5">
            <w:pPr>
              <w:rPr>
                <w:rFonts w:ascii="Verdana" w:hAnsi="Verdana"/>
                <w:sz w:val="16"/>
                <w:szCs w:val="16"/>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7C894968" w14:textId="7EEEB986" w:rsidR="002670B5" w:rsidRPr="005F7586" w:rsidRDefault="002670B5" w:rsidP="002670B5">
            <w:pPr>
              <w:jc w:val="center"/>
              <w:rPr>
                <w:rFonts w:ascii="Verdana" w:hAnsi="Verdana"/>
                <w:b/>
                <w:sz w:val="16"/>
                <w:szCs w:val="16"/>
              </w:rPr>
            </w:pPr>
            <w:r w:rsidRPr="005F7586">
              <w:rPr>
                <w:rFonts w:ascii="Verdana" w:hAnsi="Verdana"/>
                <w:b/>
                <w:sz w:val="16"/>
                <w:szCs w:val="16"/>
              </w:rPr>
              <w:t>2021/22</w:t>
            </w:r>
          </w:p>
          <w:p w14:paraId="39D2282C" w14:textId="77777777" w:rsidR="002670B5" w:rsidRPr="005F7586" w:rsidRDefault="002670B5" w:rsidP="002670B5">
            <w:pPr>
              <w:jc w:val="center"/>
              <w:rPr>
                <w:rFonts w:ascii="Verdana" w:hAnsi="Verdana"/>
                <w:b/>
                <w:sz w:val="16"/>
                <w:szCs w:val="16"/>
              </w:rPr>
            </w:pPr>
            <w:r w:rsidRPr="005F7586">
              <w:rPr>
                <w:rFonts w:ascii="Verdana" w:hAnsi="Verdana"/>
                <w:b/>
                <w:sz w:val="16"/>
                <w:szCs w:val="16"/>
              </w:rPr>
              <w:t>£000s</w:t>
            </w:r>
          </w:p>
        </w:tc>
      </w:tr>
      <w:tr w:rsidR="003B7D4E" w:rsidRPr="005F7586" w14:paraId="50E6D734"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DA1E686" w14:textId="67F803A6" w:rsidR="003B7D4E" w:rsidRPr="005F7586" w:rsidRDefault="003B7D4E" w:rsidP="003B7D4E">
            <w:pPr>
              <w:jc w:val="right"/>
              <w:rPr>
                <w:rFonts w:ascii="Verdana" w:hAnsi="Verdana" w:cs="Calibri"/>
                <w:b/>
                <w:bCs/>
                <w:color w:val="000000"/>
                <w:sz w:val="16"/>
                <w:szCs w:val="16"/>
              </w:rPr>
            </w:pPr>
            <w:r w:rsidRPr="005F7586">
              <w:rPr>
                <w:rFonts w:ascii="Verdana" w:hAnsi="Verdana" w:cs="Calibri"/>
                <w:b/>
                <w:bCs/>
                <w:color w:val="000000"/>
                <w:sz w:val="16"/>
                <w:szCs w:val="16"/>
              </w:rPr>
              <w:t xml:space="preserve">82,303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5CCE3019" w14:textId="77777777" w:rsidR="003B7D4E" w:rsidRPr="005F7586" w:rsidRDefault="003B7D4E" w:rsidP="003B7D4E">
            <w:pPr>
              <w:rPr>
                <w:rFonts w:ascii="Verdana" w:hAnsi="Verdana" w:cs="Calibri"/>
                <w:b/>
                <w:bCs/>
                <w:color w:val="000000"/>
                <w:sz w:val="16"/>
                <w:szCs w:val="16"/>
              </w:rPr>
            </w:pPr>
            <w:r w:rsidRPr="005F7586">
              <w:rPr>
                <w:rFonts w:ascii="Verdana" w:hAnsi="Verdana" w:cs="Arial"/>
                <w:b/>
                <w:bCs/>
                <w:color w:val="000000"/>
                <w:sz w:val="16"/>
                <w:szCs w:val="16"/>
              </w:rPr>
              <w:t xml:space="preserve">Group Cash &amp; Cash Equivalents as </w:t>
            </w:r>
            <w:proofErr w:type="gramStart"/>
            <w:r w:rsidRPr="005F7586">
              <w:rPr>
                <w:rFonts w:ascii="Verdana" w:hAnsi="Verdana" w:cs="Arial"/>
                <w:b/>
                <w:bCs/>
                <w:color w:val="000000"/>
                <w:sz w:val="16"/>
                <w:szCs w:val="16"/>
              </w:rPr>
              <w:t>at</w:t>
            </w:r>
            <w:proofErr w:type="gramEnd"/>
            <w:r w:rsidRPr="005F7586">
              <w:rPr>
                <w:rFonts w:ascii="Verdana" w:hAnsi="Verdana" w:cs="Arial"/>
                <w:b/>
                <w:bCs/>
                <w:color w:val="000000"/>
                <w:sz w:val="16"/>
                <w:szCs w:val="16"/>
              </w:rPr>
              <w:t xml:space="preserve"> 1</w:t>
            </w:r>
            <w:r w:rsidRPr="005F7586">
              <w:rPr>
                <w:rFonts w:ascii="Verdana" w:hAnsi="Verdana" w:cs="Arial"/>
                <w:b/>
                <w:bCs/>
                <w:color w:val="000000"/>
                <w:sz w:val="16"/>
                <w:szCs w:val="16"/>
                <w:vertAlign w:val="superscript"/>
              </w:rPr>
              <w:t>st</w:t>
            </w:r>
            <w:r w:rsidRPr="005F7586">
              <w:rPr>
                <w:rFonts w:ascii="Verdana" w:hAnsi="Verdana" w:cs="Arial"/>
                <w:b/>
                <w:bCs/>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6D181B93" w14:textId="122F3B96" w:rsidR="003B7D4E" w:rsidRPr="005F7586" w:rsidRDefault="003B7D4E" w:rsidP="003B7D4E">
            <w:pPr>
              <w:jc w:val="right"/>
              <w:rPr>
                <w:rFonts w:ascii="Verdana" w:hAnsi="Verdana" w:cs="Calibri"/>
                <w:b/>
                <w:bCs/>
                <w:color w:val="000000"/>
                <w:sz w:val="16"/>
                <w:szCs w:val="16"/>
              </w:rPr>
            </w:pPr>
            <w:r w:rsidRPr="005F7586">
              <w:rPr>
                <w:rFonts w:ascii="Verdana" w:hAnsi="Verdana" w:cs="Calibri"/>
                <w:b/>
                <w:bCs/>
                <w:color w:val="000000"/>
                <w:sz w:val="16"/>
                <w:szCs w:val="16"/>
              </w:rPr>
              <w:t xml:space="preserve">61,473 </w:t>
            </w:r>
          </w:p>
        </w:tc>
      </w:tr>
      <w:tr w:rsidR="003B7D4E" w:rsidRPr="005F7586" w14:paraId="6E54EB65"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268C5DEC" w14:textId="0AF542E0" w:rsidR="003B7D4E" w:rsidRPr="005F7586" w:rsidRDefault="003B7D4E" w:rsidP="003B7D4E">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5E5EAA91" w14:textId="77777777" w:rsidR="003B7D4E" w:rsidRPr="005F7586" w:rsidRDefault="003B7D4E" w:rsidP="003B7D4E">
            <w:pPr>
              <w:rPr>
                <w:rFonts w:ascii="Verdana" w:hAnsi="Verdana" w:cs="Calibri"/>
                <w:color w:val="000000"/>
                <w:sz w:val="16"/>
                <w:szCs w:val="16"/>
              </w:rPr>
            </w:pPr>
            <w:r w:rsidRPr="005F7586">
              <w:rPr>
                <w:rFonts w:ascii="Verdana" w:hAnsi="Verdana" w:cs="Calibri"/>
                <w:color w:val="000000"/>
                <w:sz w:val="16"/>
                <w:szCs w:val="16"/>
              </w:rPr>
              <w:t>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70C27023" w14:textId="5C81EE49" w:rsidR="003B7D4E" w:rsidRPr="005F7586" w:rsidRDefault="003B7D4E" w:rsidP="003B7D4E">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3B7D4E" w:rsidRPr="005F7586" w14:paraId="716AC919"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6AC3B076" w14:textId="4336C4AE" w:rsidR="003B7D4E" w:rsidRPr="005F7586" w:rsidRDefault="003B7D4E" w:rsidP="003B7D4E">
            <w:pPr>
              <w:jc w:val="right"/>
              <w:rPr>
                <w:rFonts w:ascii="Verdana" w:hAnsi="Verdana" w:cs="Calibri"/>
                <w:color w:val="000000"/>
                <w:sz w:val="16"/>
                <w:szCs w:val="16"/>
              </w:rPr>
            </w:pPr>
            <w:r w:rsidRPr="005F7586">
              <w:rPr>
                <w:rFonts w:ascii="Verdana" w:hAnsi="Verdana" w:cs="Calibri"/>
                <w:color w:val="000000"/>
                <w:sz w:val="16"/>
                <w:szCs w:val="16"/>
              </w:rPr>
              <w:t>(20,830)</w:t>
            </w:r>
          </w:p>
        </w:tc>
        <w:tc>
          <w:tcPr>
            <w:tcW w:w="5160" w:type="dxa"/>
            <w:tcBorders>
              <w:top w:val="single" w:sz="4" w:space="0" w:color="auto"/>
              <w:left w:val="single" w:sz="4" w:space="0" w:color="auto"/>
              <w:bottom w:val="single" w:sz="4" w:space="0" w:color="auto"/>
              <w:right w:val="single" w:sz="4" w:space="0" w:color="auto"/>
            </w:tcBorders>
            <w:vAlign w:val="center"/>
          </w:tcPr>
          <w:p w14:paraId="444F3199" w14:textId="77777777" w:rsidR="003B7D4E" w:rsidRPr="005F7586" w:rsidRDefault="003B7D4E" w:rsidP="003B7D4E">
            <w:pPr>
              <w:rPr>
                <w:rFonts w:ascii="Verdana" w:hAnsi="Verdana" w:cs="Calibri"/>
                <w:color w:val="000000"/>
                <w:sz w:val="16"/>
                <w:szCs w:val="16"/>
              </w:rPr>
            </w:pPr>
            <w:r w:rsidRPr="005F7586">
              <w:rPr>
                <w:rFonts w:ascii="Verdana" w:hAnsi="Verdana" w:cs="Calibri"/>
                <w:color w:val="000000"/>
                <w:sz w:val="16"/>
                <w:szCs w:val="16"/>
              </w:rPr>
              <w:t>Net Increase / (Decrease) in Cash &amp; Cash Equivalents</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2D2EA488" w14:textId="2034C464" w:rsidR="003B7D4E" w:rsidRPr="005F7586" w:rsidRDefault="003B7D4E" w:rsidP="003B7D4E">
            <w:pPr>
              <w:jc w:val="right"/>
              <w:rPr>
                <w:rFonts w:ascii="Verdana" w:hAnsi="Verdana" w:cs="Calibri"/>
                <w:color w:val="000000"/>
                <w:sz w:val="16"/>
                <w:szCs w:val="16"/>
              </w:rPr>
            </w:pPr>
            <w:r w:rsidRPr="005F7586">
              <w:rPr>
                <w:rFonts w:ascii="Verdana" w:hAnsi="Verdana" w:cs="Calibri"/>
                <w:color w:val="000000"/>
                <w:sz w:val="16"/>
                <w:szCs w:val="16"/>
              </w:rPr>
              <w:t xml:space="preserve">6,048 </w:t>
            </w:r>
          </w:p>
        </w:tc>
      </w:tr>
      <w:tr w:rsidR="003B7D4E" w:rsidRPr="005F7586" w14:paraId="01C4DDE1" w14:textId="77777777" w:rsidTr="002670B5">
        <w:trPr>
          <w:jc w:val="center"/>
        </w:trPr>
        <w:tc>
          <w:tcPr>
            <w:tcW w:w="1446" w:type="dxa"/>
            <w:tcBorders>
              <w:top w:val="single" w:sz="4" w:space="0" w:color="auto"/>
              <w:left w:val="single" w:sz="4" w:space="0" w:color="auto"/>
              <w:bottom w:val="single" w:sz="4" w:space="0" w:color="auto"/>
              <w:right w:val="single" w:sz="4" w:space="0" w:color="auto"/>
            </w:tcBorders>
            <w:vAlign w:val="center"/>
          </w:tcPr>
          <w:p w14:paraId="07170A04" w14:textId="2D296305" w:rsidR="003B7D4E" w:rsidRPr="005F7586" w:rsidRDefault="003B7D4E" w:rsidP="003B7D4E">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5160" w:type="dxa"/>
            <w:tcBorders>
              <w:top w:val="single" w:sz="4" w:space="0" w:color="auto"/>
              <w:left w:val="single" w:sz="4" w:space="0" w:color="auto"/>
              <w:bottom w:val="single" w:sz="4" w:space="0" w:color="auto"/>
              <w:right w:val="single" w:sz="4" w:space="0" w:color="auto"/>
            </w:tcBorders>
            <w:vAlign w:val="center"/>
          </w:tcPr>
          <w:p w14:paraId="4625DD4E" w14:textId="77777777" w:rsidR="003B7D4E" w:rsidRPr="005F7586" w:rsidRDefault="003B7D4E" w:rsidP="003B7D4E">
            <w:pPr>
              <w:rPr>
                <w:rFonts w:ascii="Verdana" w:hAnsi="Verdana" w:cs="Calibri"/>
                <w:color w:val="000000"/>
                <w:sz w:val="16"/>
                <w:szCs w:val="16"/>
              </w:rPr>
            </w:pPr>
            <w:r w:rsidRPr="005F7586">
              <w:rPr>
                <w:rFonts w:ascii="Verdana" w:hAnsi="Verdana" w:cs="Calibri"/>
                <w:color w:val="000000"/>
                <w:sz w:val="16"/>
                <w:szCs w:val="16"/>
              </w:rPr>
              <w:t>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35A7CF34" w14:textId="0D80C30B" w:rsidR="003B7D4E" w:rsidRPr="005F7586" w:rsidRDefault="003B7D4E" w:rsidP="003B7D4E">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3B7D4E" w:rsidRPr="005F7586" w14:paraId="44AC1FFF" w14:textId="77777777" w:rsidTr="002670B5">
        <w:trPr>
          <w:trHeight w:val="152"/>
          <w:jc w:val="center"/>
        </w:trPr>
        <w:tc>
          <w:tcPr>
            <w:tcW w:w="1446" w:type="dxa"/>
            <w:tcBorders>
              <w:top w:val="single" w:sz="4" w:space="0" w:color="auto"/>
              <w:left w:val="single" w:sz="4" w:space="0" w:color="auto"/>
              <w:bottom w:val="single" w:sz="4" w:space="0" w:color="auto"/>
              <w:right w:val="single" w:sz="4" w:space="0" w:color="auto"/>
            </w:tcBorders>
            <w:shd w:val="clear" w:color="auto" w:fill="BFBFBF"/>
            <w:vAlign w:val="center"/>
          </w:tcPr>
          <w:p w14:paraId="63EAC2DB" w14:textId="53E99422" w:rsidR="003B7D4E" w:rsidRPr="005F7586" w:rsidRDefault="003B7D4E" w:rsidP="003B7D4E">
            <w:pPr>
              <w:jc w:val="right"/>
              <w:rPr>
                <w:rFonts w:ascii="Verdana" w:hAnsi="Verdana" w:cs="Calibri"/>
                <w:b/>
                <w:bCs/>
                <w:color w:val="000000"/>
                <w:sz w:val="16"/>
                <w:szCs w:val="16"/>
              </w:rPr>
            </w:pPr>
            <w:r w:rsidRPr="005F7586">
              <w:rPr>
                <w:rFonts w:ascii="Verdana" w:hAnsi="Verdana" w:cs="Calibri"/>
                <w:b/>
                <w:bCs/>
                <w:color w:val="000000"/>
                <w:sz w:val="16"/>
                <w:szCs w:val="16"/>
              </w:rPr>
              <w:t xml:space="preserve">61,473 </w:t>
            </w:r>
          </w:p>
        </w:tc>
        <w:tc>
          <w:tcPr>
            <w:tcW w:w="5160" w:type="dxa"/>
            <w:tcBorders>
              <w:top w:val="single" w:sz="4" w:space="0" w:color="auto"/>
              <w:left w:val="single" w:sz="4" w:space="0" w:color="auto"/>
              <w:bottom w:val="single" w:sz="4" w:space="0" w:color="auto"/>
              <w:right w:val="single" w:sz="4" w:space="0" w:color="auto"/>
            </w:tcBorders>
            <w:shd w:val="clear" w:color="auto" w:fill="BFBFBF"/>
            <w:vAlign w:val="center"/>
          </w:tcPr>
          <w:p w14:paraId="7AB9E8BB" w14:textId="77777777" w:rsidR="003B7D4E" w:rsidRPr="005F7586" w:rsidRDefault="003B7D4E" w:rsidP="003B7D4E">
            <w:pPr>
              <w:rPr>
                <w:rFonts w:ascii="Verdana" w:hAnsi="Verdana" w:cs="Calibri"/>
                <w:b/>
                <w:bCs/>
                <w:color w:val="000000"/>
                <w:sz w:val="16"/>
                <w:szCs w:val="16"/>
              </w:rPr>
            </w:pPr>
            <w:r w:rsidRPr="005F7586">
              <w:rPr>
                <w:rFonts w:ascii="Verdana" w:hAnsi="Verdana" w:cs="Arial"/>
                <w:b/>
                <w:bCs/>
                <w:color w:val="000000"/>
                <w:sz w:val="16"/>
                <w:szCs w:val="16"/>
              </w:rPr>
              <w:t xml:space="preserve">Group Cash &amp; Cash Equivalents as </w:t>
            </w:r>
            <w:proofErr w:type="gramStart"/>
            <w:r w:rsidRPr="005F7586">
              <w:rPr>
                <w:rFonts w:ascii="Verdana" w:hAnsi="Verdana" w:cs="Arial"/>
                <w:b/>
                <w:bCs/>
                <w:color w:val="000000"/>
                <w:sz w:val="16"/>
                <w:szCs w:val="16"/>
              </w:rPr>
              <w:t>at</w:t>
            </w:r>
            <w:proofErr w:type="gramEnd"/>
            <w:r w:rsidRPr="005F7586">
              <w:rPr>
                <w:rFonts w:ascii="Verdana" w:hAnsi="Verdana" w:cs="Arial"/>
                <w:b/>
                <w:bCs/>
                <w:color w:val="000000"/>
                <w:sz w:val="16"/>
                <w:szCs w:val="16"/>
              </w:rPr>
              <w:t xml:space="preserve"> 31</w:t>
            </w:r>
            <w:r w:rsidRPr="005F7586">
              <w:rPr>
                <w:rFonts w:ascii="Verdana" w:hAnsi="Verdana" w:cs="Arial"/>
                <w:b/>
                <w:bCs/>
                <w:color w:val="000000"/>
                <w:sz w:val="16"/>
                <w:szCs w:val="16"/>
                <w:vertAlign w:val="superscript"/>
              </w:rPr>
              <w:t>st</w:t>
            </w:r>
            <w:r w:rsidRPr="005F7586">
              <w:rPr>
                <w:rFonts w:ascii="Verdana" w:hAnsi="Verdana" w:cs="Arial"/>
                <w:b/>
                <w:bCs/>
                <w:color w:val="000000"/>
                <w:sz w:val="16"/>
                <w:szCs w:val="16"/>
              </w:rPr>
              <w:t xml:space="preserve"> March</w:t>
            </w:r>
          </w:p>
        </w:tc>
        <w:tc>
          <w:tcPr>
            <w:tcW w:w="1433" w:type="dxa"/>
            <w:tcBorders>
              <w:top w:val="single" w:sz="4" w:space="0" w:color="auto"/>
              <w:left w:val="single" w:sz="4" w:space="0" w:color="auto"/>
              <w:bottom w:val="single" w:sz="4" w:space="0" w:color="auto"/>
              <w:right w:val="single" w:sz="4" w:space="0" w:color="auto"/>
            </w:tcBorders>
            <w:shd w:val="clear" w:color="auto" w:fill="BFBFBF"/>
            <w:vAlign w:val="center"/>
          </w:tcPr>
          <w:p w14:paraId="492251E2" w14:textId="35DAF7CE" w:rsidR="003B7D4E" w:rsidRPr="005F7586" w:rsidRDefault="003B7D4E" w:rsidP="003B7D4E">
            <w:pPr>
              <w:jc w:val="right"/>
              <w:rPr>
                <w:rFonts w:ascii="Verdana" w:hAnsi="Verdana" w:cs="Calibri"/>
                <w:b/>
                <w:bCs/>
                <w:color w:val="000000"/>
                <w:sz w:val="16"/>
                <w:szCs w:val="16"/>
              </w:rPr>
            </w:pPr>
            <w:r w:rsidRPr="005F7586">
              <w:rPr>
                <w:rFonts w:ascii="Verdana" w:hAnsi="Verdana" w:cs="Calibri"/>
                <w:b/>
                <w:bCs/>
                <w:color w:val="000000"/>
                <w:sz w:val="16"/>
                <w:szCs w:val="16"/>
              </w:rPr>
              <w:t xml:space="preserve">67,521 </w:t>
            </w:r>
          </w:p>
        </w:tc>
      </w:tr>
      <w:tr w:rsidR="004E33E3" w:rsidRPr="005F7586" w14:paraId="6CE3E818" w14:textId="77777777" w:rsidTr="002670B5">
        <w:trPr>
          <w:jc w:val="center"/>
        </w:trPr>
        <w:tc>
          <w:tcPr>
            <w:tcW w:w="1446" w:type="dxa"/>
            <w:tcBorders>
              <w:top w:val="single" w:sz="4" w:space="0" w:color="auto"/>
              <w:left w:val="single" w:sz="4" w:space="0" w:color="auto"/>
              <w:right w:val="single" w:sz="4" w:space="0" w:color="auto"/>
            </w:tcBorders>
            <w:vAlign w:val="center"/>
          </w:tcPr>
          <w:p w14:paraId="05BE87E3" w14:textId="0C359B0B" w:rsidR="004E33E3" w:rsidRPr="005F7586" w:rsidRDefault="004E33E3" w:rsidP="004E33E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5160" w:type="dxa"/>
            <w:tcBorders>
              <w:top w:val="single" w:sz="4" w:space="0" w:color="auto"/>
              <w:left w:val="single" w:sz="4" w:space="0" w:color="auto"/>
              <w:right w:val="single" w:sz="4" w:space="0" w:color="auto"/>
            </w:tcBorders>
            <w:vAlign w:val="center"/>
          </w:tcPr>
          <w:p w14:paraId="2EEB2E50" w14:textId="77777777" w:rsidR="004E33E3" w:rsidRPr="005F7586" w:rsidRDefault="004E33E3" w:rsidP="004E33E3">
            <w:pPr>
              <w:rPr>
                <w:rFonts w:ascii="Verdana" w:hAnsi="Verdana" w:cs="Calibri"/>
                <w:color w:val="000000"/>
                <w:sz w:val="16"/>
                <w:szCs w:val="16"/>
              </w:rPr>
            </w:pPr>
            <w:r w:rsidRPr="005F7586">
              <w:rPr>
                <w:rFonts w:ascii="Verdana" w:hAnsi="Verdana" w:cs="Calibri"/>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0F5C8EEE" w14:textId="6F834334" w:rsidR="004E33E3" w:rsidRPr="005F7586" w:rsidRDefault="004E33E3" w:rsidP="004E33E3">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4E33E3" w:rsidRPr="005F7586" w14:paraId="1C51F935" w14:textId="77777777" w:rsidTr="002670B5">
        <w:trPr>
          <w:jc w:val="center"/>
        </w:trPr>
        <w:tc>
          <w:tcPr>
            <w:tcW w:w="1446" w:type="dxa"/>
            <w:tcBorders>
              <w:left w:val="single" w:sz="4" w:space="0" w:color="auto"/>
              <w:right w:val="single" w:sz="4" w:space="0" w:color="auto"/>
            </w:tcBorders>
            <w:vAlign w:val="center"/>
          </w:tcPr>
          <w:p w14:paraId="7B9F3A02" w14:textId="6238B749" w:rsidR="004E33E3" w:rsidRPr="005F7586" w:rsidRDefault="004E33E3" w:rsidP="004E33E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5160" w:type="dxa"/>
            <w:tcBorders>
              <w:left w:val="single" w:sz="4" w:space="0" w:color="auto"/>
              <w:right w:val="single" w:sz="4" w:space="0" w:color="auto"/>
            </w:tcBorders>
            <w:vAlign w:val="center"/>
          </w:tcPr>
          <w:p w14:paraId="4081E996" w14:textId="77777777" w:rsidR="004E33E3" w:rsidRPr="005F7586" w:rsidRDefault="004E33E3" w:rsidP="004E33E3">
            <w:pPr>
              <w:rPr>
                <w:rFonts w:ascii="Verdana" w:hAnsi="Verdana" w:cs="Calibri"/>
                <w:b/>
                <w:bCs/>
                <w:color w:val="000000"/>
                <w:sz w:val="16"/>
                <w:szCs w:val="16"/>
              </w:rPr>
            </w:pPr>
            <w:r w:rsidRPr="005F7586">
              <w:rPr>
                <w:rFonts w:ascii="Verdana" w:hAnsi="Verdana" w:cs="Arial"/>
                <w:b/>
                <w:bCs/>
                <w:color w:val="000000"/>
                <w:sz w:val="16"/>
                <w:szCs w:val="16"/>
              </w:rPr>
              <w:t xml:space="preserve">Made Up </w:t>
            </w:r>
            <w:proofErr w:type="gramStart"/>
            <w:r w:rsidRPr="005F7586">
              <w:rPr>
                <w:rFonts w:ascii="Verdana" w:hAnsi="Verdana" w:cs="Arial"/>
                <w:b/>
                <w:bCs/>
                <w:color w:val="000000"/>
                <w:sz w:val="16"/>
                <w:szCs w:val="16"/>
              </w:rPr>
              <w:t>Of</w:t>
            </w:r>
            <w:proofErr w:type="gramEnd"/>
            <w:r w:rsidRPr="005F7586">
              <w:rPr>
                <w:rFonts w:ascii="Verdana" w:hAnsi="Verdana" w:cs="Arial"/>
                <w:b/>
                <w:bCs/>
                <w:color w:val="000000"/>
                <w:sz w:val="16"/>
                <w:szCs w:val="16"/>
              </w:rPr>
              <w:t xml:space="preserve"> The Following Elements:</w:t>
            </w:r>
          </w:p>
        </w:tc>
        <w:tc>
          <w:tcPr>
            <w:tcW w:w="1433" w:type="dxa"/>
            <w:tcBorders>
              <w:left w:val="single" w:sz="4" w:space="0" w:color="auto"/>
              <w:right w:val="single" w:sz="4" w:space="0" w:color="auto"/>
            </w:tcBorders>
            <w:shd w:val="clear" w:color="auto" w:fill="auto"/>
            <w:vAlign w:val="center"/>
          </w:tcPr>
          <w:p w14:paraId="52EAFF53" w14:textId="19B61DD3" w:rsidR="004E33E3" w:rsidRPr="005F7586" w:rsidRDefault="004E33E3" w:rsidP="004E33E3">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4E33E3" w:rsidRPr="005F7586" w14:paraId="5CBA1D36" w14:textId="77777777" w:rsidTr="002670B5">
        <w:trPr>
          <w:jc w:val="center"/>
        </w:trPr>
        <w:tc>
          <w:tcPr>
            <w:tcW w:w="1446" w:type="dxa"/>
            <w:tcBorders>
              <w:left w:val="single" w:sz="4" w:space="0" w:color="auto"/>
              <w:right w:val="single" w:sz="4" w:space="0" w:color="auto"/>
            </w:tcBorders>
            <w:vAlign w:val="center"/>
          </w:tcPr>
          <w:p w14:paraId="715D9F24" w14:textId="05FDF6D1" w:rsidR="004E33E3" w:rsidRPr="005F7586" w:rsidRDefault="004E33E3" w:rsidP="004E33E3">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5160" w:type="dxa"/>
            <w:tcBorders>
              <w:left w:val="single" w:sz="4" w:space="0" w:color="auto"/>
              <w:right w:val="single" w:sz="4" w:space="0" w:color="auto"/>
            </w:tcBorders>
            <w:vAlign w:val="center"/>
          </w:tcPr>
          <w:p w14:paraId="0C76927C" w14:textId="77777777" w:rsidR="004E33E3" w:rsidRPr="005F7586" w:rsidRDefault="004E33E3" w:rsidP="004E33E3">
            <w:pPr>
              <w:rPr>
                <w:rFonts w:ascii="Verdana" w:hAnsi="Verdana" w:cs="Calibri"/>
                <w:color w:val="000000"/>
                <w:sz w:val="16"/>
                <w:szCs w:val="16"/>
                <w:u w:val="single"/>
              </w:rPr>
            </w:pPr>
            <w:r w:rsidRPr="005F7586">
              <w:rPr>
                <w:rFonts w:ascii="Verdana" w:hAnsi="Verdana" w:cs="Calibri"/>
                <w:color w:val="000000"/>
                <w:sz w:val="16"/>
                <w:szCs w:val="16"/>
                <w:u w:val="single"/>
              </w:rPr>
              <w:t xml:space="preserve">BMBC Cash &amp; Cash Equivalents: </w:t>
            </w:r>
          </w:p>
        </w:tc>
        <w:tc>
          <w:tcPr>
            <w:tcW w:w="1433" w:type="dxa"/>
            <w:tcBorders>
              <w:left w:val="single" w:sz="4" w:space="0" w:color="auto"/>
              <w:right w:val="single" w:sz="4" w:space="0" w:color="auto"/>
            </w:tcBorders>
            <w:shd w:val="clear" w:color="auto" w:fill="auto"/>
            <w:vAlign w:val="center"/>
          </w:tcPr>
          <w:p w14:paraId="3BDE5D9D" w14:textId="7AA2EBE9" w:rsidR="004E33E3" w:rsidRPr="005F7586" w:rsidRDefault="004E33E3" w:rsidP="004E33E3">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4E33E3" w:rsidRPr="005F7586" w14:paraId="06FB7137" w14:textId="77777777" w:rsidTr="002670B5">
        <w:trPr>
          <w:jc w:val="center"/>
        </w:trPr>
        <w:tc>
          <w:tcPr>
            <w:tcW w:w="1446" w:type="dxa"/>
            <w:tcBorders>
              <w:left w:val="single" w:sz="4" w:space="0" w:color="auto"/>
              <w:right w:val="single" w:sz="4" w:space="0" w:color="auto"/>
            </w:tcBorders>
            <w:vAlign w:val="center"/>
          </w:tcPr>
          <w:p w14:paraId="2307DFA4" w14:textId="3E4F89F0"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xml:space="preserve">2 </w:t>
            </w:r>
          </w:p>
        </w:tc>
        <w:tc>
          <w:tcPr>
            <w:tcW w:w="5160" w:type="dxa"/>
            <w:tcBorders>
              <w:left w:val="single" w:sz="4" w:space="0" w:color="auto"/>
              <w:right w:val="single" w:sz="4" w:space="0" w:color="auto"/>
            </w:tcBorders>
            <w:vAlign w:val="center"/>
          </w:tcPr>
          <w:p w14:paraId="668DE63A" w14:textId="77777777" w:rsidR="004E33E3" w:rsidRPr="005F7586" w:rsidRDefault="004E33E3" w:rsidP="004E33E3">
            <w:pPr>
              <w:rPr>
                <w:rFonts w:ascii="Verdana" w:hAnsi="Verdana" w:cs="Calibri"/>
                <w:color w:val="000000"/>
                <w:sz w:val="16"/>
                <w:szCs w:val="16"/>
              </w:rPr>
            </w:pPr>
            <w:r w:rsidRPr="005F7586">
              <w:rPr>
                <w:rFonts w:ascii="Verdana" w:hAnsi="Verdana" w:cs="Calibri"/>
                <w:color w:val="000000"/>
                <w:sz w:val="16"/>
                <w:szCs w:val="16"/>
              </w:rPr>
              <w:t xml:space="preserve">Cash Held </w:t>
            </w:r>
            <w:proofErr w:type="gramStart"/>
            <w:r w:rsidRPr="005F7586">
              <w:rPr>
                <w:rFonts w:ascii="Verdana" w:hAnsi="Verdana" w:cs="Calibri"/>
                <w:color w:val="000000"/>
                <w:sz w:val="16"/>
                <w:szCs w:val="16"/>
              </w:rPr>
              <w:t>By</w:t>
            </w:r>
            <w:proofErr w:type="gramEnd"/>
            <w:r w:rsidRPr="005F7586">
              <w:rPr>
                <w:rFonts w:ascii="Verdana" w:hAnsi="Verdana" w:cs="Calibri"/>
                <w:color w:val="000000"/>
                <w:sz w:val="16"/>
                <w:szCs w:val="16"/>
              </w:rPr>
              <w:t xml:space="preserve"> The Council</w:t>
            </w:r>
          </w:p>
        </w:tc>
        <w:tc>
          <w:tcPr>
            <w:tcW w:w="1433" w:type="dxa"/>
            <w:tcBorders>
              <w:left w:val="single" w:sz="4" w:space="0" w:color="auto"/>
              <w:right w:val="single" w:sz="4" w:space="0" w:color="auto"/>
            </w:tcBorders>
            <w:shd w:val="clear" w:color="auto" w:fill="auto"/>
            <w:vAlign w:val="center"/>
          </w:tcPr>
          <w:p w14:paraId="6CC61AB5" w14:textId="574135B1"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xml:space="preserve">7 </w:t>
            </w:r>
          </w:p>
        </w:tc>
      </w:tr>
      <w:tr w:rsidR="004E33E3" w:rsidRPr="005F7586" w14:paraId="729EC6AF" w14:textId="77777777" w:rsidTr="002670B5">
        <w:trPr>
          <w:jc w:val="center"/>
        </w:trPr>
        <w:tc>
          <w:tcPr>
            <w:tcW w:w="1446" w:type="dxa"/>
            <w:tcBorders>
              <w:left w:val="single" w:sz="4" w:space="0" w:color="auto"/>
              <w:right w:val="single" w:sz="4" w:space="0" w:color="auto"/>
            </w:tcBorders>
            <w:vAlign w:val="center"/>
          </w:tcPr>
          <w:p w14:paraId="3C6BDA6F" w14:textId="155368A2"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(12,314)</w:t>
            </w:r>
          </w:p>
        </w:tc>
        <w:tc>
          <w:tcPr>
            <w:tcW w:w="5160" w:type="dxa"/>
            <w:tcBorders>
              <w:left w:val="single" w:sz="4" w:space="0" w:color="auto"/>
              <w:right w:val="single" w:sz="4" w:space="0" w:color="auto"/>
            </w:tcBorders>
            <w:vAlign w:val="center"/>
          </w:tcPr>
          <w:p w14:paraId="7CBA04C1" w14:textId="77777777" w:rsidR="004E33E3" w:rsidRPr="005F7586" w:rsidRDefault="004E33E3" w:rsidP="004E33E3">
            <w:pPr>
              <w:rPr>
                <w:rFonts w:ascii="Verdana" w:hAnsi="Verdana" w:cs="Calibri"/>
                <w:color w:val="000000"/>
                <w:sz w:val="16"/>
                <w:szCs w:val="16"/>
              </w:rPr>
            </w:pPr>
            <w:r w:rsidRPr="005F7586">
              <w:rPr>
                <w:rFonts w:ascii="Verdana" w:hAnsi="Verdana" w:cs="Calibri"/>
                <w:color w:val="000000"/>
                <w:sz w:val="16"/>
                <w:szCs w:val="16"/>
              </w:rPr>
              <w:t>Cash in Transit</w:t>
            </w:r>
          </w:p>
        </w:tc>
        <w:tc>
          <w:tcPr>
            <w:tcW w:w="1433" w:type="dxa"/>
            <w:tcBorders>
              <w:left w:val="single" w:sz="4" w:space="0" w:color="auto"/>
              <w:right w:val="single" w:sz="4" w:space="0" w:color="auto"/>
            </w:tcBorders>
            <w:shd w:val="clear" w:color="auto" w:fill="auto"/>
            <w:vAlign w:val="center"/>
          </w:tcPr>
          <w:p w14:paraId="075568B6" w14:textId="7BB59E70"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(3,542)</w:t>
            </w:r>
          </w:p>
        </w:tc>
      </w:tr>
      <w:tr w:rsidR="004E33E3" w:rsidRPr="005F7586" w14:paraId="721A8CA9" w14:textId="77777777" w:rsidTr="002670B5">
        <w:trPr>
          <w:jc w:val="center"/>
        </w:trPr>
        <w:tc>
          <w:tcPr>
            <w:tcW w:w="1446" w:type="dxa"/>
            <w:tcBorders>
              <w:left w:val="single" w:sz="4" w:space="0" w:color="auto"/>
              <w:right w:val="single" w:sz="4" w:space="0" w:color="auto"/>
            </w:tcBorders>
            <w:vAlign w:val="center"/>
          </w:tcPr>
          <w:p w14:paraId="621C0517" w14:textId="60A38E45"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xml:space="preserve">10,310 </w:t>
            </w:r>
          </w:p>
        </w:tc>
        <w:tc>
          <w:tcPr>
            <w:tcW w:w="5160" w:type="dxa"/>
            <w:tcBorders>
              <w:left w:val="single" w:sz="4" w:space="0" w:color="auto"/>
              <w:right w:val="single" w:sz="4" w:space="0" w:color="auto"/>
            </w:tcBorders>
            <w:vAlign w:val="center"/>
          </w:tcPr>
          <w:p w14:paraId="3C83E5EF" w14:textId="77777777" w:rsidR="004E33E3" w:rsidRPr="005F7586" w:rsidRDefault="004E33E3" w:rsidP="004E33E3">
            <w:pPr>
              <w:rPr>
                <w:rFonts w:ascii="Verdana" w:hAnsi="Verdana" w:cs="Calibri"/>
                <w:color w:val="000000"/>
                <w:sz w:val="16"/>
                <w:szCs w:val="16"/>
              </w:rPr>
            </w:pPr>
            <w:r w:rsidRPr="005F7586">
              <w:rPr>
                <w:rFonts w:ascii="Verdana" w:hAnsi="Verdana" w:cs="Calibri"/>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2B18D11A" w14:textId="018C3869"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xml:space="preserve">5,720 </w:t>
            </w:r>
          </w:p>
        </w:tc>
      </w:tr>
      <w:tr w:rsidR="004E33E3" w:rsidRPr="005F7586" w14:paraId="1BEC2F74" w14:textId="77777777" w:rsidTr="002670B5">
        <w:trPr>
          <w:jc w:val="center"/>
        </w:trPr>
        <w:tc>
          <w:tcPr>
            <w:tcW w:w="1446" w:type="dxa"/>
            <w:tcBorders>
              <w:left w:val="single" w:sz="4" w:space="0" w:color="auto"/>
              <w:bottom w:val="single" w:sz="4" w:space="0" w:color="auto"/>
              <w:right w:val="single" w:sz="4" w:space="0" w:color="auto"/>
            </w:tcBorders>
            <w:vAlign w:val="center"/>
          </w:tcPr>
          <w:p w14:paraId="68E8EEB3" w14:textId="788BE677"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xml:space="preserve">55,012 </w:t>
            </w:r>
          </w:p>
        </w:tc>
        <w:tc>
          <w:tcPr>
            <w:tcW w:w="5160" w:type="dxa"/>
            <w:tcBorders>
              <w:left w:val="single" w:sz="4" w:space="0" w:color="auto"/>
              <w:bottom w:val="single" w:sz="4" w:space="0" w:color="auto"/>
              <w:right w:val="single" w:sz="4" w:space="0" w:color="auto"/>
            </w:tcBorders>
            <w:vAlign w:val="center"/>
          </w:tcPr>
          <w:p w14:paraId="4D5C2954" w14:textId="77777777" w:rsidR="004E33E3" w:rsidRPr="005F7586" w:rsidRDefault="004E33E3" w:rsidP="004E33E3">
            <w:pPr>
              <w:rPr>
                <w:rFonts w:ascii="Verdana" w:hAnsi="Verdana" w:cs="Calibri"/>
                <w:color w:val="000000"/>
                <w:sz w:val="16"/>
                <w:szCs w:val="16"/>
              </w:rPr>
            </w:pPr>
            <w:r w:rsidRPr="005F7586">
              <w:rPr>
                <w:rFonts w:ascii="Verdana" w:hAnsi="Verdana" w:cs="Calibri"/>
                <w:color w:val="000000"/>
                <w:sz w:val="16"/>
                <w:szCs w:val="16"/>
              </w:rPr>
              <w:t xml:space="preserve">Short Term Deposits </w:t>
            </w:r>
            <w:proofErr w:type="gramStart"/>
            <w:r w:rsidRPr="005F7586">
              <w:rPr>
                <w:rFonts w:ascii="Verdana" w:hAnsi="Verdana" w:cs="Calibri"/>
                <w:color w:val="000000"/>
                <w:sz w:val="16"/>
                <w:szCs w:val="16"/>
              </w:rPr>
              <w:t>With</w:t>
            </w:r>
            <w:proofErr w:type="gramEnd"/>
            <w:r w:rsidRPr="005F7586">
              <w:rPr>
                <w:rFonts w:ascii="Verdana" w:hAnsi="Verdana" w:cs="Calibri"/>
                <w:color w:val="000000"/>
                <w:sz w:val="16"/>
                <w:szCs w:val="16"/>
              </w:rPr>
              <w:t xml:space="preserve">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63AA6B88" w14:textId="7B5CC239"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xml:space="preserve">54,510 </w:t>
            </w:r>
          </w:p>
        </w:tc>
      </w:tr>
      <w:tr w:rsidR="004E33E3" w:rsidRPr="005F7586" w14:paraId="0DD32A90"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BF58EAD" w14:textId="0EB48C2F" w:rsidR="004E33E3" w:rsidRPr="005F7586" w:rsidRDefault="004E33E3" w:rsidP="004E33E3">
            <w:pPr>
              <w:jc w:val="right"/>
              <w:rPr>
                <w:rFonts w:ascii="Verdana" w:hAnsi="Verdana" w:cs="Calibri"/>
                <w:b/>
                <w:bCs/>
                <w:color w:val="000000"/>
                <w:sz w:val="16"/>
                <w:szCs w:val="16"/>
              </w:rPr>
            </w:pPr>
            <w:r w:rsidRPr="005F7586">
              <w:rPr>
                <w:rFonts w:ascii="Verdana" w:hAnsi="Verdana" w:cs="Calibri"/>
                <w:b/>
                <w:bCs/>
                <w:color w:val="000000"/>
                <w:sz w:val="16"/>
                <w:szCs w:val="16"/>
              </w:rPr>
              <w:t xml:space="preserve">53,010 </w:t>
            </w:r>
          </w:p>
        </w:tc>
        <w:tc>
          <w:tcPr>
            <w:tcW w:w="5160" w:type="dxa"/>
            <w:tcBorders>
              <w:left w:val="single" w:sz="4" w:space="0" w:color="auto"/>
              <w:bottom w:val="single" w:sz="4" w:space="0" w:color="auto"/>
              <w:right w:val="single" w:sz="4" w:space="0" w:color="auto"/>
            </w:tcBorders>
            <w:shd w:val="clear" w:color="auto" w:fill="D9D9D9"/>
            <w:vAlign w:val="center"/>
          </w:tcPr>
          <w:p w14:paraId="496DBA65" w14:textId="77777777" w:rsidR="004E33E3" w:rsidRPr="005F7586" w:rsidRDefault="004E33E3" w:rsidP="004E33E3">
            <w:pPr>
              <w:rPr>
                <w:rFonts w:ascii="Verdana" w:hAnsi="Verdana" w:cs="Calibri"/>
                <w:b/>
                <w:bCs/>
                <w:color w:val="000000"/>
                <w:sz w:val="16"/>
                <w:szCs w:val="16"/>
              </w:rPr>
            </w:pPr>
            <w:r w:rsidRPr="005F7586">
              <w:rPr>
                <w:rFonts w:ascii="Verdana" w:hAnsi="Verdana" w:cs="Arial"/>
                <w:b/>
                <w:bCs/>
                <w:color w:val="000000"/>
                <w:sz w:val="16"/>
                <w:szCs w:val="16"/>
              </w:rPr>
              <w:t>Total BMBC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1194A037" w14:textId="3093F9BF" w:rsidR="004E33E3" w:rsidRPr="005F7586" w:rsidRDefault="004E33E3" w:rsidP="004E33E3">
            <w:pPr>
              <w:jc w:val="right"/>
              <w:rPr>
                <w:rFonts w:ascii="Verdana" w:hAnsi="Verdana" w:cs="Calibri"/>
                <w:b/>
                <w:bCs/>
                <w:color w:val="000000"/>
                <w:sz w:val="16"/>
                <w:szCs w:val="16"/>
              </w:rPr>
            </w:pPr>
            <w:r w:rsidRPr="005F7586">
              <w:rPr>
                <w:rFonts w:ascii="Verdana" w:hAnsi="Verdana" w:cs="Calibri"/>
                <w:b/>
                <w:bCs/>
                <w:color w:val="000000"/>
                <w:sz w:val="16"/>
                <w:szCs w:val="16"/>
              </w:rPr>
              <w:t xml:space="preserve">56,695 </w:t>
            </w:r>
          </w:p>
        </w:tc>
      </w:tr>
      <w:tr w:rsidR="004E33E3" w:rsidRPr="005F7586" w14:paraId="634576D4" w14:textId="77777777" w:rsidTr="002670B5">
        <w:trPr>
          <w:jc w:val="center"/>
        </w:trPr>
        <w:tc>
          <w:tcPr>
            <w:tcW w:w="1446" w:type="dxa"/>
            <w:tcBorders>
              <w:top w:val="single" w:sz="4" w:space="0" w:color="auto"/>
              <w:left w:val="single" w:sz="4" w:space="0" w:color="auto"/>
              <w:right w:val="single" w:sz="4" w:space="0" w:color="auto"/>
            </w:tcBorders>
            <w:vAlign w:val="center"/>
          </w:tcPr>
          <w:p w14:paraId="79E5D8C0" w14:textId="28BA1AC1"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w:t>
            </w:r>
          </w:p>
        </w:tc>
        <w:tc>
          <w:tcPr>
            <w:tcW w:w="5160" w:type="dxa"/>
            <w:tcBorders>
              <w:top w:val="single" w:sz="4" w:space="0" w:color="auto"/>
              <w:left w:val="single" w:sz="4" w:space="0" w:color="auto"/>
              <w:right w:val="single" w:sz="4" w:space="0" w:color="auto"/>
            </w:tcBorders>
            <w:vAlign w:val="center"/>
          </w:tcPr>
          <w:p w14:paraId="21E0341D" w14:textId="77777777" w:rsidR="004E33E3" w:rsidRPr="005F7586" w:rsidRDefault="004E33E3" w:rsidP="004E33E3">
            <w:pPr>
              <w:rPr>
                <w:rFonts w:ascii="Verdana" w:hAnsi="Verdana" w:cs="Calibri"/>
                <w:color w:val="000000"/>
                <w:sz w:val="16"/>
                <w:szCs w:val="16"/>
              </w:rPr>
            </w:pPr>
            <w:r w:rsidRPr="005F7586">
              <w:rPr>
                <w:rFonts w:ascii="Verdana" w:hAnsi="Verdana" w:cs="Calibri"/>
                <w:color w:val="000000"/>
                <w:sz w:val="16"/>
                <w:szCs w:val="16"/>
              </w:rPr>
              <w:t> </w:t>
            </w:r>
          </w:p>
        </w:tc>
        <w:tc>
          <w:tcPr>
            <w:tcW w:w="1433" w:type="dxa"/>
            <w:tcBorders>
              <w:top w:val="single" w:sz="4" w:space="0" w:color="auto"/>
              <w:left w:val="single" w:sz="4" w:space="0" w:color="auto"/>
              <w:right w:val="single" w:sz="4" w:space="0" w:color="auto"/>
            </w:tcBorders>
            <w:shd w:val="clear" w:color="auto" w:fill="auto"/>
            <w:vAlign w:val="center"/>
          </w:tcPr>
          <w:p w14:paraId="313BEED0" w14:textId="37E0EF20"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w:t>
            </w:r>
          </w:p>
        </w:tc>
      </w:tr>
      <w:tr w:rsidR="004E33E3" w:rsidRPr="005F7586" w14:paraId="54C12D47" w14:textId="77777777" w:rsidTr="002670B5">
        <w:trPr>
          <w:jc w:val="center"/>
        </w:trPr>
        <w:tc>
          <w:tcPr>
            <w:tcW w:w="1446" w:type="dxa"/>
            <w:tcBorders>
              <w:left w:val="single" w:sz="4" w:space="0" w:color="auto"/>
              <w:right w:val="single" w:sz="4" w:space="0" w:color="auto"/>
            </w:tcBorders>
            <w:vAlign w:val="center"/>
          </w:tcPr>
          <w:p w14:paraId="0DC413D0" w14:textId="6CFE7616"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w:t>
            </w:r>
          </w:p>
        </w:tc>
        <w:tc>
          <w:tcPr>
            <w:tcW w:w="5160" w:type="dxa"/>
            <w:tcBorders>
              <w:left w:val="single" w:sz="4" w:space="0" w:color="auto"/>
              <w:right w:val="single" w:sz="4" w:space="0" w:color="auto"/>
            </w:tcBorders>
            <w:vAlign w:val="center"/>
          </w:tcPr>
          <w:p w14:paraId="618F406A" w14:textId="77777777" w:rsidR="004E33E3" w:rsidRPr="005F7586" w:rsidRDefault="004E33E3" w:rsidP="004E33E3">
            <w:pPr>
              <w:rPr>
                <w:rFonts w:ascii="Verdana" w:hAnsi="Verdana" w:cs="Calibri"/>
                <w:color w:val="000000"/>
                <w:sz w:val="16"/>
                <w:szCs w:val="16"/>
                <w:u w:val="single"/>
              </w:rPr>
            </w:pPr>
            <w:r w:rsidRPr="005F7586">
              <w:rPr>
                <w:rFonts w:ascii="Verdana" w:hAnsi="Verdana" w:cs="Calibri"/>
                <w:color w:val="000000"/>
                <w:sz w:val="16"/>
                <w:szCs w:val="16"/>
                <w:u w:val="single"/>
              </w:rPr>
              <w:t>Other Group Entity Cash &amp; Cash Equivalents:</w:t>
            </w:r>
          </w:p>
        </w:tc>
        <w:tc>
          <w:tcPr>
            <w:tcW w:w="1433" w:type="dxa"/>
            <w:tcBorders>
              <w:left w:val="single" w:sz="4" w:space="0" w:color="auto"/>
              <w:right w:val="single" w:sz="4" w:space="0" w:color="auto"/>
            </w:tcBorders>
            <w:shd w:val="clear" w:color="auto" w:fill="auto"/>
            <w:vAlign w:val="center"/>
          </w:tcPr>
          <w:p w14:paraId="4FA7003E" w14:textId="4B427731"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w:t>
            </w:r>
          </w:p>
        </w:tc>
      </w:tr>
      <w:tr w:rsidR="004E33E3" w:rsidRPr="005F7586" w14:paraId="0E88868A" w14:textId="77777777" w:rsidTr="002670B5">
        <w:trPr>
          <w:jc w:val="center"/>
        </w:trPr>
        <w:tc>
          <w:tcPr>
            <w:tcW w:w="1446" w:type="dxa"/>
            <w:tcBorders>
              <w:left w:val="single" w:sz="4" w:space="0" w:color="auto"/>
              <w:right w:val="single" w:sz="4" w:space="0" w:color="auto"/>
            </w:tcBorders>
            <w:vAlign w:val="center"/>
          </w:tcPr>
          <w:p w14:paraId="555B888A" w14:textId="51486A80"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xml:space="preserve">321 </w:t>
            </w:r>
          </w:p>
        </w:tc>
        <w:tc>
          <w:tcPr>
            <w:tcW w:w="5160" w:type="dxa"/>
            <w:tcBorders>
              <w:left w:val="single" w:sz="4" w:space="0" w:color="auto"/>
              <w:right w:val="single" w:sz="4" w:space="0" w:color="auto"/>
            </w:tcBorders>
            <w:vAlign w:val="center"/>
          </w:tcPr>
          <w:p w14:paraId="2E70FBE2" w14:textId="77777777" w:rsidR="004E33E3" w:rsidRPr="005F7586" w:rsidRDefault="004E33E3" w:rsidP="004E33E3">
            <w:pPr>
              <w:rPr>
                <w:rFonts w:ascii="Verdana" w:hAnsi="Verdana" w:cs="Calibri"/>
                <w:color w:val="000000"/>
                <w:sz w:val="16"/>
                <w:szCs w:val="16"/>
              </w:rPr>
            </w:pPr>
            <w:r w:rsidRPr="005F7586">
              <w:rPr>
                <w:rFonts w:ascii="Verdana" w:hAnsi="Verdana" w:cs="Calibri"/>
                <w:color w:val="000000"/>
                <w:sz w:val="16"/>
                <w:szCs w:val="16"/>
              </w:rPr>
              <w:t>Bank Current Accounts</w:t>
            </w:r>
          </w:p>
        </w:tc>
        <w:tc>
          <w:tcPr>
            <w:tcW w:w="1433" w:type="dxa"/>
            <w:tcBorders>
              <w:left w:val="single" w:sz="4" w:space="0" w:color="auto"/>
              <w:right w:val="single" w:sz="4" w:space="0" w:color="auto"/>
            </w:tcBorders>
            <w:shd w:val="clear" w:color="auto" w:fill="auto"/>
            <w:vAlign w:val="center"/>
          </w:tcPr>
          <w:p w14:paraId="3F7BE18C" w14:textId="4FE3611A"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xml:space="preserve">1,526 </w:t>
            </w:r>
          </w:p>
        </w:tc>
      </w:tr>
      <w:tr w:rsidR="004E33E3" w:rsidRPr="005F7586" w14:paraId="6CB4ECDA" w14:textId="77777777" w:rsidTr="002670B5">
        <w:trPr>
          <w:jc w:val="center"/>
        </w:trPr>
        <w:tc>
          <w:tcPr>
            <w:tcW w:w="1446" w:type="dxa"/>
            <w:tcBorders>
              <w:left w:val="single" w:sz="4" w:space="0" w:color="auto"/>
              <w:bottom w:val="single" w:sz="4" w:space="0" w:color="auto"/>
              <w:right w:val="single" w:sz="4" w:space="0" w:color="auto"/>
            </w:tcBorders>
            <w:vAlign w:val="center"/>
          </w:tcPr>
          <w:p w14:paraId="5AAABAD6" w14:textId="16BEE99F"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xml:space="preserve">8,142 </w:t>
            </w:r>
          </w:p>
        </w:tc>
        <w:tc>
          <w:tcPr>
            <w:tcW w:w="5160" w:type="dxa"/>
            <w:tcBorders>
              <w:left w:val="single" w:sz="4" w:space="0" w:color="auto"/>
              <w:bottom w:val="single" w:sz="4" w:space="0" w:color="auto"/>
              <w:right w:val="single" w:sz="4" w:space="0" w:color="auto"/>
            </w:tcBorders>
            <w:vAlign w:val="center"/>
          </w:tcPr>
          <w:p w14:paraId="173177B6" w14:textId="77777777" w:rsidR="004E33E3" w:rsidRPr="005F7586" w:rsidRDefault="004E33E3" w:rsidP="004E33E3">
            <w:pPr>
              <w:rPr>
                <w:rFonts w:ascii="Verdana" w:hAnsi="Verdana" w:cs="Calibri"/>
                <w:color w:val="000000"/>
                <w:sz w:val="16"/>
                <w:szCs w:val="16"/>
              </w:rPr>
            </w:pPr>
            <w:r w:rsidRPr="005F7586">
              <w:rPr>
                <w:rFonts w:ascii="Verdana" w:hAnsi="Verdana" w:cs="Calibri"/>
                <w:color w:val="000000"/>
                <w:sz w:val="16"/>
                <w:szCs w:val="16"/>
              </w:rPr>
              <w:t xml:space="preserve">Short Term Deposits </w:t>
            </w:r>
            <w:proofErr w:type="gramStart"/>
            <w:r w:rsidRPr="005F7586">
              <w:rPr>
                <w:rFonts w:ascii="Verdana" w:hAnsi="Verdana" w:cs="Calibri"/>
                <w:color w:val="000000"/>
                <w:sz w:val="16"/>
                <w:szCs w:val="16"/>
              </w:rPr>
              <w:t>With</w:t>
            </w:r>
            <w:proofErr w:type="gramEnd"/>
            <w:r w:rsidRPr="005F7586">
              <w:rPr>
                <w:rFonts w:ascii="Verdana" w:hAnsi="Verdana" w:cs="Calibri"/>
                <w:color w:val="000000"/>
                <w:sz w:val="16"/>
                <w:szCs w:val="16"/>
              </w:rPr>
              <w:t xml:space="preserve"> Financial Institutions</w:t>
            </w:r>
          </w:p>
        </w:tc>
        <w:tc>
          <w:tcPr>
            <w:tcW w:w="1433" w:type="dxa"/>
            <w:tcBorders>
              <w:left w:val="single" w:sz="4" w:space="0" w:color="auto"/>
              <w:bottom w:val="single" w:sz="4" w:space="0" w:color="auto"/>
              <w:right w:val="single" w:sz="4" w:space="0" w:color="auto"/>
            </w:tcBorders>
            <w:shd w:val="clear" w:color="auto" w:fill="auto"/>
            <w:vAlign w:val="center"/>
          </w:tcPr>
          <w:p w14:paraId="5FCA3DE2" w14:textId="6110F52A"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xml:space="preserve">9,300 </w:t>
            </w:r>
          </w:p>
        </w:tc>
      </w:tr>
      <w:tr w:rsidR="004E33E3" w:rsidRPr="005F7586" w14:paraId="614FF7E2" w14:textId="77777777" w:rsidTr="002670B5">
        <w:trPr>
          <w:jc w:val="center"/>
        </w:trPr>
        <w:tc>
          <w:tcPr>
            <w:tcW w:w="1446" w:type="dxa"/>
            <w:tcBorders>
              <w:left w:val="single" w:sz="4" w:space="0" w:color="auto"/>
              <w:bottom w:val="single" w:sz="4" w:space="0" w:color="auto"/>
              <w:right w:val="single" w:sz="4" w:space="0" w:color="auto"/>
            </w:tcBorders>
            <w:shd w:val="clear" w:color="auto" w:fill="D9D9D9"/>
            <w:vAlign w:val="center"/>
          </w:tcPr>
          <w:p w14:paraId="310478C4" w14:textId="0C1A8620" w:rsidR="004E33E3" w:rsidRPr="005F7586" w:rsidRDefault="004E33E3" w:rsidP="004E33E3">
            <w:pPr>
              <w:jc w:val="right"/>
              <w:rPr>
                <w:rFonts w:ascii="Verdana" w:hAnsi="Verdana" w:cs="Calibri"/>
                <w:b/>
                <w:bCs/>
                <w:color w:val="000000"/>
                <w:sz w:val="16"/>
                <w:szCs w:val="16"/>
              </w:rPr>
            </w:pPr>
            <w:r w:rsidRPr="005F7586">
              <w:rPr>
                <w:rFonts w:ascii="Verdana" w:hAnsi="Verdana" w:cs="Calibri"/>
                <w:b/>
                <w:bCs/>
                <w:color w:val="000000"/>
                <w:sz w:val="16"/>
                <w:szCs w:val="16"/>
              </w:rPr>
              <w:t xml:space="preserve">8,463 </w:t>
            </w:r>
          </w:p>
        </w:tc>
        <w:tc>
          <w:tcPr>
            <w:tcW w:w="5160" w:type="dxa"/>
            <w:tcBorders>
              <w:left w:val="single" w:sz="4" w:space="0" w:color="auto"/>
              <w:bottom w:val="single" w:sz="4" w:space="0" w:color="auto"/>
              <w:right w:val="single" w:sz="4" w:space="0" w:color="auto"/>
            </w:tcBorders>
            <w:shd w:val="clear" w:color="auto" w:fill="D9D9D9"/>
            <w:vAlign w:val="center"/>
          </w:tcPr>
          <w:p w14:paraId="4075DBCA" w14:textId="77777777" w:rsidR="004E33E3" w:rsidRPr="005F7586" w:rsidRDefault="004E33E3" w:rsidP="004E33E3">
            <w:pPr>
              <w:rPr>
                <w:rFonts w:ascii="Verdana" w:hAnsi="Verdana" w:cs="Calibri"/>
                <w:b/>
                <w:bCs/>
                <w:color w:val="000000"/>
                <w:sz w:val="16"/>
                <w:szCs w:val="16"/>
              </w:rPr>
            </w:pPr>
            <w:r w:rsidRPr="005F7586">
              <w:rPr>
                <w:rFonts w:ascii="Verdana" w:hAnsi="Verdana" w:cs="Arial"/>
                <w:b/>
                <w:bCs/>
                <w:color w:val="000000"/>
                <w:sz w:val="16"/>
                <w:szCs w:val="16"/>
              </w:rPr>
              <w:t>Total Other Group Entity Cash &amp; Cash Equivalents</w:t>
            </w:r>
          </w:p>
        </w:tc>
        <w:tc>
          <w:tcPr>
            <w:tcW w:w="1433" w:type="dxa"/>
            <w:tcBorders>
              <w:left w:val="single" w:sz="4" w:space="0" w:color="auto"/>
              <w:bottom w:val="single" w:sz="4" w:space="0" w:color="auto"/>
              <w:right w:val="single" w:sz="4" w:space="0" w:color="auto"/>
            </w:tcBorders>
            <w:shd w:val="clear" w:color="auto" w:fill="D9D9D9"/>
            <w:vAlign w:val="center"/>
          </w:tcPr>
          <w:p w14:paraId="047D987F" w14:textId="629A3A7A" w:rsidR="004E33E3" w:rsidRPr="005F7586" w:rsidRDefault="004E33E3" w:rsidP="004E33E3">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10,826 </w:t>
            </w:r>
          </w:p>
        </w:tc>
      </w:tr>
      <w:tr w:rsidR="004E33E3" w:rsidRPr="005F7586" w14:paraId="318E50E8" w14:textId="77777777" w:rsidTr="0001570C">
        <w:trPr>
          <w:jc w:val="center"/>
        </w:trPr>
        <w:tc>
          <w:tcPr>
            <w:tcW w:w="1446" w:type="dxa"/>
            <w:tcBorders>
              <w:left w:val="single" w:sz="4" w:space="0" w:color="auto"/>
              <w:bottom w:val="single" w:sz="4" w:space="0" w:color="auto"/>
              <w:right w:val="single" w:sz="4" w:space="0" w:color="auto"/>
            </w:tcBorders>
            <w:vAlign w:val="center"/>
          </w:tcPr>
          <w:p w14:paraId="6B2C3D04" w14:textId="172FA554"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w:t>
            </w:r>
          </w:p>
        </w:tc>
        <w:tc>
          <w:tcPr>
            <w:tcW w:w="5160" w:type="dxa"/>
            <w:tcBorders>
              <w:left w:val="single" w:sz="4" w:space="0" w:color="auto"/>
              <w:bottom w:val="single" w:sz="4" w:space="0" w:color="auto"/>
              <w:right w:val="single" w:sz="4" w:space="0" w:color="auto"/>
            </w:tcBorders>
            <w:vAlign w:val="center"/>
          </w:tcPr>
          <w:p w14:paraId="25464FEA" w14:textId="77777777" w:rsidR="004E33E3" w:rsidRPr="005F7586" w:rsidRDefault="004E33E3" w:rsidP="004E33E3">
            <w:pPr>
              <w:rPr>
                <w:rFonts w:ascii="Verdana" w:hAnsi="Verdana" w:cs="Calibri"/>
                <w:b/>
                <w:bCs/>
                <w:color w:val="000000"/>
                <w:sz w:val="16"/>
                <w:szCs w:val="16"/>
              </w:rPr>
            </w:pPr>
          </w:p>
        </w:tc>
        <w:tc>
          <w:tcPr>
            <w:tcW w:w="1433" w:type="dxa"/>
            <w:tcBorders>
              <w:left w:val="single" w:sz="4" w:space="0" w:color="auto"/>
              <w:bottom w:val="single" w:sz="4" w:space="0" w:color="auto"/>
              <w:right w:val="single" w:sz="4" w:space="0" w:color="auto"/>
            </w:tcBorders>
            <w:shd w:val="clear" w:color="auto" w:fill="auto"/>
            <w:vAlign w:val="center"/>
          </w:tcPr>
          <w:p w14:paraId="1574813A" w14:textId="51C23B94" w:rsidR="004E33E3" w:rsidRPr="005F7586" w:rsidRDefault="004E33E3" w:rsidP="004E33E3">
            <w:pPr>
              <w:jc w:val="right"/>
              <w:rPr>
                <w:rFonts w:ascii="Verdana" w:hAnsi="Verdana" w:cs="Calibri"/>
                <w:color w:val="000000"/>
                <w:sz w:val="16"/>
                <w:szCs w:val="16"/>
              </w:rPr>
            </w:pPr>
            <w:r w:rsidRPr="005F7586">
              <w:rPr>
                <w:rFonts w:ascii="Verdana" w:hAnsi="Verdana" w:cs="Calibri"/>
                <w:color w:val="000000"/>
                <w:sz w:val="16"/>
                <w:szCs w:val="16"/>
              </w:rPr>
              <w:t> </w:t>
            </w:r>
          </w:p>
        </w:tc>
      </w:tr>
      <w:tr w:rsidR="004E33E3" w:rsidRPr="005F7586" w14:paraId="38239CA4" w14:textId="77777777" w:rsidTr="0001570C">
        <w:trPr>
          <w:trHeight w:val="78"/>
          <w:jc w:val="center"/>
        </w:trPr>
        <w:tc>
          <w:tcPr>
            <w:tcW w:w="1446" w:type="dxa"/>
            <w:tcBorders>
              <w:top w:val="single" w:sz="4" w:space="0" w:color="auto"/>
              <w:left w:val="single" w:sz="4" w:space="0" w:color="auto"/>
              <w:bottom w:val="single" w:sz="4" w:space="0" w:color="auto"/>
              <w:right w:val="single" w:sz="4" w:space="0" w:color="auto"/>
            </w:tcBorders>
            <w:shd w:val="clear" w:color="auto" w:fill="A6A6A6"/>
            <w:vAlign w:val="center"/>
          </w:tcPr>
          <w:p w14:paraId="4E9D3ACF" w14:textId="33F2CB99" w:rsidR="004E33E3" w:rsidRPr="005F7586" w:rsidRDefault="004E33E3" w:rsidP="004E33E3">
            <w:pPr>
              <w:jc w:val="right"/>
              <w:rPr>
                <w:rFonts w:ascii="Verdana" w:hAnsi="Verdana" w:cs="Calibri"/>
                <w:b/>
                <w:bCs/>
                <w:color w:val="000000"/>
                <w:sz w:val="16"/>
                <w:szCs w:val="16"/>
              </w:rPr>
            </w:pPr>
            <w:r w:rsidRPr="005F7586">
              <w:rPr>
                <w:rFonts w:ascii="Verdana" w:hAnsi="Verdana" w:cs="Calibri"/>
                <w:b/>
                <w:bCs/>
                <w:color w:val="000000"/>
                <w:sz w:val="16"/>
                <w:szCs w:val="16"/>
              </w:rPr>
              <w:t xml:space="preserve">61,473 </w:t>
            </w:r>
          </w:p>
        </w:tc>
        <w:tc>
          <w:tcPr>
            <w:tcW w:w="5160" w:type="dxa"/>
            <w:tcBorders>
              <w:top w:val="single" w:sz="4" w:space="0" w:color="auto"/>
              <w:left w:val="single" w:sz="4" w:space="0" w:color="auto"/>
              <w:bottom w:val="single" w:sz="4" w:space="0" w:color="auto"/>
              <w:right w:val="single" w:sz="4" w:space="0" w:color="auto"/>
            </w:tcBorders>
            <w:shd w:val="clear" w:color="auto" w:fill="A6A6A6"/>
            <w:vAlign w:val="center"/>
          </w:tcPr>
          <w:p w14:paraId="36C12B62" w14:textId="77777777" w:rsidR="004E33E3" w:rsidRPr="005F7586" w:rsidRDefault="004E33E3" w:rsidP="004E33E3">
            <w:pPr>
              <w:rPr>
                <w:rFonts w:ascii="Verdana" w:hAnsi="Verdana" w:cs="Calibri"/>
                <w:b/>
                <w:bCs/>
                <w:color w:val="000000"/>
                <w:sz w:val="16"/>
                <w:szCs w:val="16"/>
              </w:rPr>
            </w:pPr>
            <w:r w:rsidRPr="005F7586">
              <w:rPr>
                <w:rFonts w:ascii="Verdana" w:hAnsi="Verdana" w:cs="Arial"/>
                <w:b/>
                <w:bCs/>
                <w:color w:val="000000"/>
                <w:sz w:val="16"/>
                <w:szCs w:val="16"/>
              </w:rPr>
              <w:t xml:space="preserve">Group Cash &amp; Cash Equivalents as </w:t>
            </w:r>
            <w:proofErr w:type="gramStart"/>
            <w:r w:rsidRPr="005F7586">
              <w:rPr>
                <w:rFonts w:ascii="Verdana" w:hAnsi="Verdana" w:cs="Arial"/>
                <w:b/>
                <w:bCs/>
                <w:color w:val="000000"/>
                <w:sz w:val="16"/>
                <w:szCs w:val="16"/>
              </w:rPr>
              <w:t>at</w:t>
            </w:r>
            <w:proofErr w:type="gramEnd"/>
            <w:r w:rsidRPr="005F7586">
              <w:rPr>
                <w:rFonts w:ascii="Verdana" w:hAnsi="Verdana" w:cs="Arial"/>
                <w:b/>
                <w:bCs/>
                <w:color w:val="000000"/>
                <w:sz w:val="16"/>
                <w:szCs w:val="16"/>
              </w:rPr>
              <w:t xml:space="preserve"> 1</w:t>
            </w:r>
            <w:r w:rsidRPr="005F7586">
              <w:rPr>
                <w:rFonts w:ascii="Verdana" w:hAnsi="Verdana" w:cs="Arial"/>
                <w:b/>
                <w:bCs/>
                <w:color w:val="000000"/>
                <w:sz w:val="16"/>
                <w:szCs w:val="16"/>
                <w:vertAlign w:val="superscript"/>
              </w:rPr>
              <w:t>st</w:t>
            </w:r>
            <w:r w:rsidRPr="005F7586">
              <w:rPr>
                <w:rFonts w:ascii="Verdana" w:hAnsi="Verdana" w:cs="Arial"/>
                <w:b/>
                <w:bCs/>
                <w:color w:val="000000"/>
                <w:sz w:val="16"/>
                <w:szCs w:val="16"/>
              </w:rPr>
              <w:t xml:space="preserve"> April</w:t>
            </w:r>
          </w:p>
        </w:tc>
        <w:tc>
          <w:tcPr>
            <w:tcW w:w="1433" w:type="dxa"/>
            <w:tcBorders>
              <w:top w:val="single" w:sz="4" w:space="0" w:color="auto"/>
              <w:left w:val="single" w:sz="4" w:space="0" w:color="auto"/>
              <w:bottom w:val="single" w:sz="4" w:space="0" w:color="auto"/>
              <w:right w:val="single" w:sz="4" w:space="0" w:color="auto"/>
            </w:tcBorders>
            <w:shd w:val="clear" w:color="auto" w:fill="A6A6A6"/>
            <w:vAlign w:val="center"/>
          </w:tcPr>
          <w:p w14:paraId="2BAA1CE7" w14:textId="23746DC4" w:rsidR="004E33E3" w:rsidRPr="005F7586" w:rsidRDefault="004E33E3" w:rsidP="004E33E3">
            <w:pPr>
              <w:jc w:val="right"/>
              <w:rPr>
                <w:rFonts w:ascii="Verdana" w:hAnsi="Verdana" w:cs="Calibri"/>
                <w:b/>
                <w:bCs/>
                <w:color w:val="000000"/>
                <w:sz w:val="16"/>
                <w:szCs w:val="16"/>
              </w:rPr>
            </w:pPr>
            <w:r w:rsidRPr="005F7586">
              <w:rPr>
                <w:rFonts w:ascii="Verdana" w:hAnsi="Verdana" w:cs="Calibri"/>
                <w:b/>
                <w:bCs/>
                <w:color w:val="000000"/>
                <w:sz w:val="16"/>
                <w:szCs w:val="16"/>
              </w:rPr>
              <w:t xml:space="preserve">67,521 </w:t>
            </w:r>
          </w:p>
        </w:tc>
      </w:tr>
    </w:tbl>
    <w:p w14:paraId="493D076F" w14:textId="77777777" w:rsidR="00BB0DE9" w:rsidRPr="005F7586" w:rsidRDefault="00BB0DE9" w:rsidP="006A6115">
      <w:pPr>
        <w:tabs>
          <w:tab w:val="left" w:pos="900"/>
        </w:tabs>
        <w:rPr>
          <w:rFonts w:ascii="Verdana" w:hAnsi="Verdana"/>
          <w:b/>
          <w:sz w:val="22"/>
          <w:szCs w:val="22"/>
          <w:u w:val="single"/>
        </w:rPr>
        <w:sectPr w:rsidR="00BB0DE9" w:rsidRPr="005F7586" w:rsidSect="00E96576">
          <w:pgSz w:w="11907" w:h="16839" w:code="9"/>
          <w:pgMar w:top="357" w:right="567" w:bottom="284" w:left="426" w:header="709" w:footer="709" w:gutter="0"/>
          <w:cols w:space="708"/>
          <w:docGrid w:linePitch="360"/>
        </w:sectPr>
      </w:pPr>
    </w:p>
    <w:p w14:paraId="45530E95" w14:textId="77777777" w:rsidR="00BB0DE9" w:rsidRPr="005F7586" w:rsidRDefault="00BB0DE9" w:rsidP="006A6115">
      <w:pPr>
        <w:tabs>
          <w:tab w:val="left" w:pos="900"/>
        </w:tabs>
        <w:ind w:left="851" w:hanging="851"/>
        <w:jc w:val="center"/>
        <w:rPr>
          <w:rFonts w:ascii="Verdana" w:hAnsi="Verdana"/>
          <w:b/>
          <w:sz w:val="22"/>
          <w:szCs w:val="22"/>
          <w:u w:val="single"/>
        </w:rPr>
      </w:pPr>
    </w:p>
    <w:p w14:paraId="1E633B21" w14:textId="77777777" w:rsidR="00A749D8" w:rsidRPr="005F7586" w:rsidRDefault="00A749D8" w:rsidP="006A6115">
      <w:pPr>
        <w:jc w:val="center"/>
        <w:rPr>
          <w:rFonts w:ascii="Verdana" w:hAnsi="Verdana"/>
          <w:b/>
          <w:sz w:val="22"/>
          <w:szCs w:val="22"/>
          <w:u w:val="single"/>
        </w:rPr>
      </w:pPr>
      <w:bookmarkStart w:id="126" w:name="groupnotes"/>
      <w:bookmarkEnd w:id="126"/>
      <w:r w:rsidRPr="005F7586">
        <w:rPr>
          <w:rFonts w:ascii="Verdana" w:hAnsi="Verdana"/>
          <w:b/>
          <w:sz w:val="22"/>
          <w:szCs w:val="22"/>
          <w:u w:val="single"/>
        </w:rPr>
        <w:t>NOTES TO THE GROUP ACCOUNTS</w:t>
      </w:r>
    </w:p>
    <w:p w14:paraId="5FE02206" w14:textId="77777777" w:rsidR="00A749D8" w:rsidRPr="005F7586" w:rsidRDefault="00A749D8" w:rsidP="006A6115">
      <w:pPr>
        <w:tabs>
          <w:tab w:val="left" w:pos="900"/>
        </w:tabs>
        <w:ind w:left="851" w:hanging="851"/>
        <w:rPr>
          <w:rFonts w:ascii="Verdana" w:hAnsi="Verdan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5F7586" w14:paraId="1B725785" w14:textId="77777777" w:rsidTr="00455E4A">
        <w:trPr>
          <w:jc w:val="center"/>
        </w:trPr>
        <w:tc>
          <w:tcPr>
            <w:tcW w:w="10829" w:type="dxa"/>
            <w:gridSpan w:val="2"/>
            <w:shd w:val="clear" w:color="auto" w:fill="D99594"/>
            <w:vAlign w:val="center"/>
          </w:tcPr>
          <w:p w14:paraId="3486337F" w14:textId="77777777" w:rsidR="00D2548C" w:rsidRPr="005F7586" w:rsidRDefault="00D2548C" w:rsidP="006A6115">
            <w:pPr>
              <w:tabs>
                <w:tab w:val="left" w:pos="900"/>
              </w:tabs>
              <w:ind w:left="851" w:hanging="851"/>
              <w:rPr>
                <w:rFonts w:ascii="Verdana" w:hAnsi="Verdana"/>
                <w:b/>
                <w:sz w:val="18"/>
                <w:szCs w:val="18"/>
              </w:rPr>
            </w:pPr>
            <w:bookmarkStart w:id="127" w:name="GroupNoteA"/>
            <w:r w:rsidRPr="005F7586">
              <w:rPr>
                <w:rFonts w:ascii="Verdana" w:hAnsi="Verdana"/>
                <w:b/>
                <w:sz w:val="18"/>
                <w:szCs w:val="18"/>
              </w:rPr>
              <w:t xml:space="preserve">Note A – Critical Judgements </w:t>
            </w:r>
            <w:bookmarkEnd w:id="127"/>
          </w:p>
        </w:tc>
      </w:tr>
      <w:tr w:rsidR="00D2548C" w:rsidRPr="005F7586" w14:paraId="7F05993C" w14:textId="77777777" w:rsidTr="00446583">
        <w:trPr>
          <w:jc w:val="center"/>
        </w:trPr>
        <w:tc>
          <w:tcPr>
            <w:tcW w:w="3504" w:type="dxa"/>
            <w:shd w:val="clear" w:color="auto" w:fill="auto"/>
            <w:vAlign w:val="center"/>
          </w:tcPr>
          <w:p w14:paraId="0C944EA1" w14:textId="77777777" w:rsidR="00D2548C" w:rsidRPr="005F7586" w:rsidRDefault="00D2548C"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30992AA4" w14:textId="396CAFA4" w:rsidR="00D2548C" w:rsidRPr="005F7586" w:rsidRDefault="00C66482" w:rsidP="006A6115">
            <w:pPr>
              <w:rPr>
                <w:rFonts w:ascii="Verdana" w:hAnsi="Verdana"/>
                <w:sz w:val="18"/>
                <w:szCs w:val="18"/>
              </w:rPr>
            </w:pPr>
            <w:r w:rsidRPr="005F7586">
              <w:rPr>
                <w:rFonts w:ascii="Verdana" w:hAnsi="Verdana"/>
                <w:sz w:val="18"/>
                <w:szCs w:val="18"/>
              </w:rPr>
              <w:t>This note sets out the Council’s approach to consideration of the group accounts</w:t>
            </w:r>
            <w:r w:rsidR="002C23DD" w:rsidRPr="005F7586">
              <w:rPr>
                <w:rFonts w:ascii="Verdana" w:hAnsi="Verdana"/>
                <w:sz w:val="18"/>
                <w:szCs w:val="18"/>
              </w:rPr>
              <w:t>.</w:t>
            </w:r>
          </w:p>
        </w:tc>
      </w:tr>
    </w:tbl>
    <w:p w14:paraId="14D493D4" w14:textId="77777777" w:rsidR="00F875EA" w:rsidRPr="005F7586" w:rsidRDefault="00F875EA" w:rsidP="006A6115">
      <w:pPr>
        <w:tabs>
          <w:tab w:val="left" w:pos="900"/>
        </w:tabs>
        <w:rPr>
          <w:rFonts w:ascii="Verdana" w:hAnsi="Verdana"/>
          <w:b/>
          <w:sz w:val="18"/>
          <w:szCs w:val="18"/>
          <w:u w:val="single"/>
        </w:rPr>
      </w:pPr>
    </w:p>
    <w:p w14:paraId="3A37D766" w14:textId="77777777" w:rsidR="00F875EA" w:rsidRPr="005F7586" w:rsidRDefault="00F875EA" w:rsidP="006A6115">
      <w:pPr>
        <w:tabs>
          <w:tab w:val="left" w:pos="0"/>
        </w:tabs>
        <w:rPr>
          <w:rFonts w:ascii="Verdana" w:hAnsi="Verdana" w:cs="Arial"/>
          <w:sz w:val="18"/>
          <w:szCs w:val="18"/>
        </w:rPr>
      </w:pPr>
      <w:r w:rsidRPr="005F7586">
        <w:rPr>
          <w:rFonts w:ascii="Verdana" w:hAnsi="Verdana" w:cs="Arial"/>
          <w:sz w:val="18"/>
          <w:szCs w:val="18"/>
        </w:rPr>
        <w:t>The Council has reviewed its relationship and interest with external organisations and concludes that it does have an interest in subsidiaries, associated companies and joint ventures that are material both individually and in aggregate and therefore a set of Gro</w:t>
      </w:r>
      <w:r w:rsidR="001F4B72" w:rsidRPr="005F7586">
        <w:rPr>
          <w:rFonts w:ascii="Verdana" w:hAnsi="Verdana" w:cs="Arial"/>
          <w:sz w:val="18"/>
          <w:szCs w:val="18"/>
        </w:rPr>
        <w:t>up Accounts has been prepared. </w:t>
      </w:r>
      <w:r w:rsidRPr="005F7586">
        <w:rPr>
          <w:rFonts w:ascii="Verdana" w:hAnsi="Verdana" w:cs="Arial"/>
          <w:sz w:val="18"/>
          <w:szCs w:val="18"/>
        </w:rPr>
        <w:t>This consideration has been made under the provisions of IFRS 10 (‘Consolidated Financial Statements’) and IFRS 11 (‘Joint</w:t>
      </w:r>
      <w:r w:rsidR="009248D9" w:rsidRPr="005F7586">
        <w:rPr>
          <w:rFonts w:ascii="Verdana" w:hAnsi="Verdana" w:cs="Arial"/>
          <w:sz w:val="18"/>
          <w:szCs w:val="18"/>
        </w:rPr>
        <w:t xml:space="preserve"> Arrangements’) as required by T</w:t>
      </w:r>
      <w:r w:rsidRPr="005F7586">
        <w:rPr>
          <w:rFonts w:ascii="Verdana" w:hAnsi="Verdana" w:cs="Arial"/>
          <w:sz w:val="18"/>
          <w:szCs w:val="18"/>
        </w:rPr>
        <w:t>he Code.</w:t>
      </w:r>
    </w:p>
    <w:p w14:paraId="0B4F446A" w14:textId="77777777" w:rsidR="00F875EA" w:rsidRPr="005F7586" w:rsidRDefault="00F875EA" w:rsidP="006A6115">
      <w:pPr>
        <w:tabs>
          <w:tab w:val="left" w:pos="900"/>
        </w:tabs>
        <w:ind w:left="851" w:hanging="851"/>
        <w:rPr>
          <w:rFonts w:ascii="Verdana" w:hAnsi="Verdan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5F7586" w14:paraId="58873329" w14:textId="77777777" w:rsidTr="00455E4A">
        <w:trPr>
          <w:jc w:val="center"/>
        </w:trPr>
        <w:tc>
          <w:tcPr>
            <w:tcW w:w="10829" w:type="dxa"/>
            <w:gridSpan w:val="2"/>
            <w:shd w:val="clear" w:color="auto" w:fill="D99594"/>
            <w:vAlign w:val="center"/>
          </w:tcPr>
          <w:p w14:paraId="7B00609C" w14:textId="77777777" w:rsidR="00D2548C" w:rsidRPr="005F7586" w:rsidRDefault="00D2548C" w:rsidP="006A6115">
            <w:pPr>
              <w:tabs>
                <w:tab w:val="left" w:pos="900"/>
              </w:tabs>
              <w:ind w:left="851" w:hanging="851"/>
              <w:rPr>
                <w:rFonts w:ascii="Verdana" w:hAnsi="Verdana"/>
                <w:b/>
                <w:sz w:val="22"/>
                <w:szCs w:val="22"/>
              </w:rPr>
            </w:pPr>
            <w:bookmarkStart w:id="128" w:name="GroupNoteB"/>
            <w:r w:rsidRPr="005F7586">
              <w:rPr>
                <w:rFonts w:ascii="Verdana" w:hAnsi="Verdana"/>
                <w:b/>
                <w:sz w:val="18"/>
                <w:szCs w:val="18"/>
              </w:rPr>
              <w:t>Note B – Group Boundary</w:t>
            </w:r>
            <w:bookmarkEnd w:id="128"/>
          </w:p>
        </w:tc>
      </w:tr>
      <w:tr w:rsidR="00D2548C" w:rsidRPr="005F7586" w14:paraId="58932ADE" w14:textId="77777777" w:rsidTr="00446583">
        <w:trPr>
          <w:jc w:val="center"/>
        </w:trPr>
        <w:tc>
          <w:tcPr>
            <w:tcW w:w="3504" w:type="dxa"/>
            <w:shd w:val="clear" w:color="auto" w:fill="auto"/>
            <w:vAlign w:val="center"/>
          </w:tcPr>
          <w:p w14:paraId="55C29AB6" w14:textId="77777777" w:rsidR="00D2548C" w:rsidRPr="005F7586" w:rsidRDefault="00D2548C"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25B62AC2" w14:textId="77777777" w:rsidR="00D2548C" w:rsidRPr="005F7586" w:rsidRDefault="00C66482" w:rsidP="006A6115">
            <w:pPr>
              <w:rPr>
                <w:rFonts w:ascii="Verdana" w:hAnsi="Verdana"/>
                <w:sz w:val="18"/>
                <w:szCs w:val="18"/>
              </w:rPr>
            </w:pPr>
            <w:r w:rsidRPr="005F7586">
              <w:rPr>
                <w:rFonts w:ascii="Verdana" w:hAnsi="Verdana"/>
                <w:sz w:val="18"/>
                <w:szCs w:val="18"/>
              </w:rPr>
              <w:t xml:space="preserve">This note explains the rationale of the related organisations that have been consolidated into the group accounts and </w:t>
            </w:r>
            <w:proofErr w:type="gramStart"/>
            <w:r w:rsidRPr="005F7586">
              <w:rPr>
                <w:rFonts w:ascii="Verdana" w:hAnsi="Verdana"/>
                <w:sz w:val="18"/>
                <w:szCs w:val="18"/>
              </w:rPr>
              <w:t>on the basis of</w:t>
            </w:r>
            <w:proofErr w:type="gramEnd"/>
            <w:r w:rsidRPr="005F7586">
              <w:rPr>
                <w:rFonts w:ascii="Verdana" w:hAnsi="Verdana"/>
                <w:sz w:val="18"/>
                <w:szCs w:val="18"/>
              </w:rPr>
              <w:t xml:space="preserve"> consolidation.</w:t>
            </w:r>
          </w:p>
        </w:tc>
      </w:tr>
    </w:tbl>
    <w:p w14:paraId="20E0710D" w14:textId="77777777" w:rsidR="00A749D8" w:rsidRPr="005F7586" w:rsidRDefault="00A749D8" w:rsidP="006A6115">
      <w:pPr>
        <w:tabs>
          <w:tab w:val="left" w:pos="900"/>
        </w:tabs>
        <w:rPr>
          <w:rFonts w:ascii="Verdana" w:hAnsi="Verdana"/>
          <w:b/>
          <w:sz w:val="18"/>
          <w:szCs w:val="18"/>
          <w:u w:val="single"/>
        </w:rPr>
      </w:pPr>
    </w:p>
    <w:p w14:paraId="5D5DB080" w14:textId="77777777" w:rsidR="00B97E19" w:rsidRPr="005F7586" w:rsidRDefault="00F874A7" w:rsidP="006A6115">
      <w:pPr>
        <w:tabs>
          <w:tab w:val="left" w:pos="1223"/>
        </w:tabs>
        <w:rPr>
          <w:rFonts w:ascii="Verdana" w:hAnsi="Verdana" w:cs="Arial"/>
          <w:sz w:val="18"/>
          <w:szCs w:val="18"/>
        </w:rPr>
      </w:pPr>
      <w:r w:rsidRPr="005F7586">
        <w:rPr>
          <w:rFonts w:ascii="Verdana" w:hAnsi="Verdana" w:cs="Arial"/>
          <w:sz w:val="18"/>
          <w:szCs w:val="18"/>
        </w:rPr>
        <w:t xml:space="preserve">A review has been undertaken by the Council considering all companies in which it has an interest. The interests in these bodies have been analysed to consider whether the Council has the potential to control or influence the bodies’ operating and financial policies. </w:t>
      </w:r>
    </w:p>
    <w:p w14:paraId="6E4901DA" w14:textId="77777777" w:rsidR="00B97E19" w:rsidRPr="005F7586" w:rsidRDefault="00B97E19" w:rsidP="006A6115">
      <w:pPr>
        <w:tabs>
          <w:tab w:val="left" w:pos="1223"/>
        </w:tabs>
        <w:rPr>
          <w:rFonts w:ascii="Verdana" w:hAnsi="Verdana" w:cs="Arial"/>
          <w:sz w:val="18"/>
          <w:szCs w:val="18"/>
        </w:rPr>
      </w:pPr>
    </w:p>
    <w:p w14:paraId="01D902DB" w14:textId="77777777" w:rsidR="00F874A7" w:rsidRPr="005F7586" w:rsidRDefault="00F874A7" w:rsidP="006A6115">
      <w:pPr>
        <w:tabs>
          <w:tab w:val="left" w:pos="1223"/>
        </w:tabs>
        <w:rPr>
          <w:rFonts w:ascii="Verdana" w:hAnsi="Verdana" w:cs="Arial"/>
          <w:sz w:val="18"/>
          <w:szCs w:val="18"/>
        </w:rPr>
      </w:pPr>
      <w:r w:rsidRPr="005F7586">
        <w:rPr>
          <w:rFonts w:ascii="Verdana" w:hAnsi="Verdana" w:cs="Arial"/>
          <w:sz w:val="18"/>
          <w:szCs w:val="18"/>
        </w:rPr>
        <w:t>Entities identified to be included within the group’s boundary are detailed below:</w:t>
      </w:r>
    </w:p>
    <w:p w14:paraId="7D4F4C5E" w14:textId="77777777" w:rsidR="00F874A7" w:rsidRPr="005F7586" w:rsidRDefault="00F874A7" w:rsidP="006A6115">
      <w:pPr>
        <w:tabs>
          <w:tab w:val="left" w:pos="1223"/>
        </w:tabs>
        <w:rPr>
          <w:rFonts w:ascii="Verdana" w:hAnsi="Verdana" w:cs="Arial"/>
          <w:sz w:val="18"/>
          <w:szCs w:val="18"/>
        </w:rPr>
      </w:pPr>
    </w:p>
    <w:p w14:paraId="6631B6EC" w14:textId="77777777" w:rsidR="00F874A7" w:rsidRPr="005F7586" w:rsidRDefault="00F874A7" w:rsidP="006A6115">
      <w:pPr>
        <w:tabs>
          <w:tab w:val="left" w:pos="1223"/>
        </w:tabs>
        <w:rPr>
          <w:rFonts w:ascii="Verdana" w:hAnsi="Verdana" w:cs="Arial"/>
          <w:sz w:val="18"/>
          <w:szCs w:val="18"/>
          <w:u w:val="single"/>
        </w:rPr>
      </w:pPr>
      <w:r w:rsidRPr="005F7586">
        <w:rPr>
          <w:rFonts w:ascii="Verdana" w:hAnsi="Verdana" w:cs="Arial"/>
          <w:sz w:val="18"/>
          <w:szCs w:val="18"/>
          <w:u w:val="single"/>
        </w:rPr>
        <w:t>Berneslai Homes</w:t>
      </w:r>
      <w:r w:rsidR="000209F5" w:rsidRPr="005F7586">
        <w:rPr>
          <w:rFonts w:ascii="Verdana" w:hAnsi="Verdana" w:cs="Arial"/>
          <w:sz w:val="18"/>
          <w:szCs w:val="18"/>
          <w:u w:val="single"/>
        </w:rPr>
        <w:t xml:space="preserve"> Ltd</w:t>
      </w:r>
    </w:p>
    <w:p w14:paraId="1C43678F" w14:textId="77777777" w:rsidR="00F874A7" w:rsidRPr="005F7586" w:rsidRDefault="00F874A7" w:rsidP="006A6115">
      <w:pPr>
        <w:tabs>
          <w:tab w:val="left" w:pos="1223"/>
        </w:tabs>
        <w:rPr>
          <w:rFonts w:ascii="Verdana" w:hAnsi="Verdana" w:cs="Arial"/>
          <w:sz w:val="18"/>
          <w:szCs w:val="18"/>
          <w:u w:val="single"/>
        </w:rPr>
      </w:pPr>
    </w:p>
    <w:p w14:paraId="60E89B09" w14:textId="577460F8" w:rsidR="00AA5EAC" w:rsidRPr="005F7586" w:rsidRDefault="000209F5" w:rsidP="006A6115">
      <w:pPr>
        <w:tabs>
          <w:tab w:val="left" w:pos="900"/>
        </w:tabs>
        <w:rPr>
          <w:rFonts w:ascii="Verdana" w:hAnsi="Verdana"/>
          <w:sz w:val="18"/>
          <w:szCs w:val="18"/>
        </w:rPr>
      </w:pPr>
      <w:r w:rsidRPr="005F7586">
        <w:rPr>
          <w:rFonts w:ascii="Verdana" w:hAnsi="Verdana"/>
          <w:sz w:val="18"/>
          <w:szCs w:val="18"/>
        </w:rPr>
        <w:t xml:space="preserve">Berneslai Homes Ltd is </w:t>
      </w:r>
      <w:r w:rsidR="00B36D3B" w:rsidRPr="005F7586">
        <w:rPr>
          <w:rFonts w:ascii="Verdana" w:hAnsi="Verdana"/>
          <w:sz w:val="18"/>
          <w:szCs w:val="18"/>
        </w:rPr>
        <w:t xml:space="preserve">a 100% wholly owned company of the Council and is </w:t>
      </w:r>
      <w:r w:rsidRPr="005F7586">
        <w:rPr>
          <w:rFonts w:ascii="Verdana" w:hAnsi="Verdana"/>
          <w:sz w:val="18"/>
          <w:szCs w:val="18"/>
        </w:rPr>
        <w:t xml:space="preserve">an Arm’s Length Management Organisation responsible for managing homes on behalf of the </w:t>
      </w:r>
      <w:r w:rsidR="00184093" w:rsidRPr="005F7586">
        <w:rPr>
          <w:rFonts w:ascii="Verdana" w:hAnsi="Verdana" w:cs="Calibri"/>
          <w:color w:val="000000"/>
          <w:sz w:val="18"/>
          <w:szCs w:val="18"/>
        </w:rPr>
        <w:t>Council</w:t>
      </w:r>
      <w:r w:rsidRPr="005F7586">
        <w:rPr>
          <w:rFonts w:ascii="Verdana" w:hAnsi="Verdana"/>
          <w:sz w:val="18"/>
          <w:szCs w:val="18"/>
        </w:rPr>
        <w:t xml:space="preserve">. Specifically, it is responsible for managing all the landlord services for the </w:t>
      </w:r>
      <w:r w:rsidR="00184093" w:rsidRPr="005F7586">
        <w:rPr>
          <w:rFonts w:ascii="Verdana" w:hAnsi="Verdana" w:cs="Calibri"/>
          <w:color w:val="000000"/>
          <w:sz w:val="18"/>
          <w:szCs w:val="18"/>
        </w:rPr>
        <w:t>Council</w:t>
      </w:r>
      <w:r w:rsidRPr="005F7586">
        <w:rPr>
          <w:rFonts w:ascii="Verdana" w:hAnsi="Verdana"/>
          <w:sz w:val="18"/>
          <w:szCs w:val="18"/>
        </w:rPr>
        <w:t xml:space="preserve">’s </w:t>
      </w:r>
      <w:r w:rsidR="002155AA" w:rsidRPr="005F7586">
        <w:rPr>
          <w:rFonts w:ascii="Verdana" w:hAnsi="Verdana"/>
          <w:sz w:val="18"/>
          <w:szCs w:val="18"/>
        </w:rPr>
        <w:t>18,</w:t>
      </w:r>
      <w:r w:rsidR="007A3D26" w:rsidRPr="005F7586">
        <w:rPr>
          <w:rFonts w:ascii="Verdana" w:hAnsi="Verdana"/>
          <w:sz w:val="18"/>
          <w:szCs w:val="18"/>
        </w:rPr>
        <w:t>095</w:t>
      </w:r>
      <w:r w:rsidRPr="005F7586">
        <w:rPr>
          <w:rFonts w:ascii="Verdana" w:hAnsi="Verdana"/>
          <w:sz w:val="18"/>
          <w:szCs w:val="18"/>
        </w:rPr>
        <w:t xml:space="preserve"> homes including rent collection, arrears recovery, </w:t>
      </w:r>
      <w:proofErr w:type="gramStart"/>
      <w:r w:rsidRPr="005F7586">
        <w:rPr>
          <w:rFonts w:ascii="Verdana" w:hAnsi="Verdana"/>
          <w:sz w:val="18"/>
          <w:szCs w:val="18"/>
        </w:rPr>
        <w:t>repairs</w:t>
      </w:r>
      <w:proofErr w:type="gramEnd"/>
      <w:r w:rsidRPr="005F7586">
        <w:rPr>
          <w:rFonts w:ascii="Verdana" w:hAnsi="Verdana"/>
          <w:sz w:val="18"/>
          <w:szCs w:val="18"/>
        </w:rPr>
        <w:t xml:space="preserve"> and maintenance, dealing with empty properties and all tenancy matters.</w:t>
      </w:r>
    </w:p>
    <w:p w14:paraId="56908A0D" w14:textId="77777777" w:rsidR="00F874A7" w:rsidRPr="005F7586" w:rsidRDefault="00F874A7" w:rsidP="006A6115">
      <w:pPr>
        <w:tabs>
          <w:tab w:val="left" w:pos="900"/>
        </w:tabs>
        <w:rPr>
          <w:rFonts w:ascii="Verdana" w:hAnsi="Verdana"/>
          <w:sz w:val="18"/>
          <w:szCs w:val="18"/>
        </w:rPr>
      </w:pPr>
    </w:p>
    <w:p w14:paraId="020CF024" w14:textId="77777777" w:rsidR="00F874A7" w:rsidRPr="005F7586" w:rsidRDefault="00F874A7" w:rsidP="006A6115">
      <w:pPr>
        <w:rPr>
          <w:rFonts w:ascii="Verdana" w:hAnsi="Verdana" w:cs="Arial"/>
          <w:sz w:val="18"/>
          <w:szCs w:val="20"/>
        </w:rPr>
      </w:pPr>
      <w:r w:rsidRPr="005F7586">
        <w:rPr>
          <w:rFonts w:ascii="Verdana" w:hAnsi="Verdana"/>
          <w:sz w:val="18"/>
          <w:szCs w:val="18"/>
        </w:rPr>
        <w:t>Financial Year End</w:t>
      </w:r>
      <w:r w:rsidR="000209F5" w:rsidRPr="005F7586">
        <w:rPr>
          <w:rFonts w:ascii="Verdana" w:hAnsi="Verdana"/>
          <w:sz w:val="18"/>
          <w:szCs w:val="18"/>
        </w:rPr>
        <w:t xml:space="preserve"> - </w:t>
      </w:r>
      <w:r w:rsidR="000209F5" w:rsidRPr="005F7586">
        <w:rPr>
          <w:rFonts w:ascii="Verdana" w:hAnsi="Verdana" w:cs="Arial"/>
          <w:sz w:val="18"/>
          <w:szCs w:val="20"/>
        </w:rPr>
        <w:t xml:space="preserve">Berneslai Homes Ltd </w:t>
      </w:r>
      <w:r w:rsidR="00F65808" w:rsidRPr="005F7586">
        <w:rPr>
          <w:rFonts w:ascii="Verdana" w:hAnsi="Verdana" w:cs="Arial"/>
          <w:sz w:val="18"/>
          <w:szCs w:val="20"/>
        </w:rPr>
        <w:t>shares the same financial year as</w:t>
      </w:r>
      <w:r w:rsidR="000209F5" w:rsidRPr="005F7586">
        <w:rPr>
          <w:rFonts w:ascii="Verdana" w:hAnsi="Verdana" w:cs="Arial"/>
          <w:sz w:val="18"/>
          <w:szCs w:val="20"/>
        </w:rPr>
        <w:t xml:space="preserve"> the </w:t>
      </w:r>
      <w:r w:rsidR="00184093" w:rsidRPr="005F7586">
        <w:rPr>
          <w:rFonts w:ascii="Verdana" w:hAnsi="Verdana" w:cs="Calibri"/>
          <w:color w:val="000000"/>
          <w:sz w:val="18"/>
          <w:szCs w:val="18"/>
        </w:rPr>
        <w:t>Council</w:t>
      </w:r>
      <w:r w:rsidR="000209F5" w:rsidRPr="005F7586">
        <w:rPr>
          <w:rFonts w:ascii="Verdana" w:hAnsi="Verdana" w:cs="Arial"/>
          <w:sz w:val="18"/>
          <w:szCs w:val="20"/>
        </w:rPr>
        <w:t xml:space="preserve"> (1</w:t>
      </w:r>
      <w:r w:rsidR="000209F5" w:rsidRPr="005F7586">
        <w:rPr>
          <w:rFonts w:ascii="Verdana" w:hAnsi="Verdana" w:cs="Arial"/>
          <w:sz w:val="18"/>
          <w:szCs w:val="20"/>
          <w:vertAlign w:val="superscript"/>
        </w:rPr>
        <w:t>st</w:t>
      </w:r>
      <w:r w:rsidR="000209F5" w:rsidRPr="005F7586">
        <w:rPr>
          <w:rFonts w:ascii="Verdana" w:hAnsi="Verdana" w:cs="Arial"/>
          <w:sz w:val="18"/>
          <w:szCs w:val="20"/>
        </w:rPr>
        <w:t xml:space="preserve"> April – 31</w:t>
      </w:r>
      <w:r w:rsidR="000209F5" w:rsidRPr="005F7586">
        <w:rPr>
          <w:rFonts w:ascii="Verdana" w:hAnsi="Verdana" w:cs="Arial"/>
          <w:sz w:val="18"/>
          <w:szCs w:val="20"/>
          <w:vertAlign w:val="superscript"/>
        </w:rPr>
        <w:t>st</w:t>
      </w:r>
      <w:r w:rsidR="000209F5" w:rsidRPr="005F7586">
        <w:rPr>
          <w:rFonts w:ascii="Verdana" w:hAnsi="Verdana" w:cs="Arial"/>
          <w:sz w:val="18"/>
          <w:szCs w:val="20"/>
        </w:rPr>
        <w:t xml:space="preserve"> March).</w:t>
      </w:r>
    </w:p>
    <w:p w14:paraId="45653945" w14:textId="77777777" w:rsidR="00F874A7" w:rsidRPr="005F7586" w:rsidRDefault="00F874A7" w:rsidP="006A6115">
      <w:pPr>
        <w:tabs>
          <w:tab w:val="left" w:pos="900"/>
        </w:tabs>
        <w:rPr>
          <w:rFonts w:ascii="Verdana" w:hAnsi="Verdana"/>
          <w:sz w:val="18"/>
          <w:szCs w:val="18"/>
        </w:rPr>
      </w:pPr>
    </w:p>
    <w:p w14:paraId="52ADF2B7" w14:textId="54EF4C38" w:rsidR="00BA6572" w:rsidRPr="005F7586" w:rsidRDefault="00F874A7" w:rsidP="006A6115">
      <w:pPr>
        <w:rPr>
          <w:rFonts w:ascii="Verdana" w:hAnsi="Verdana" w:cs="Arial"/>
          <w:sz w:val="18"/>
          <w:szCs w:val="18"/>
        </w:rPr>
      </w:pPr>
      <w:r w:rsidRPr="005F7586">
        <w:rPr>
          <w:rFonts w:ascii="Verdana" w:hAnsi="Verdana"/>
          <w:sz w:val="18"/>
          <w:szCs w:val="18"/>
        </w:rPr>
        <w:t>Consolidation Method</w:t>
      </w:r>
      <w:r w:rsidR="000209F5" w:rsidRPr="005F7586">
        <w:rPr>
          <w:rFonts w:ascii="Verdana" w:hAnsi="Verdana"/>
          <w:sz w:val="18"/>
          <w:szCs w:val="18"/>
        </w:rPr>
        <w:t xml:space="preserve"> - </w:t>
      </w:r>
      <w:r w:rsidR="000209F5" w:rsidRPr="005F7586">
        <w:rPr>
          <w:rFonts w:ascii="Verdana" w:hAnsi="Verdana" w:cs="Arial"/>
          <w:sz w:val="18"/>
          <w:szCs w:val="20"/>
        </w:rPr>
        <w:t xml:space="preserve">The accounts of Berneslai Homes Ltd have been consolidated on a </w:t>
      </w:r>
      <w:proofErr w:type="gramStart"/>
      <w:r w:rsidR="000209F5" w:rsidRPr="005F7586">
        <w:rPr>
          <w:rFonts w:ascii="Verdana" w:hAnsi="Verdana" w:cs="Arial"/>
          <w:sz w:val="18"/>
          <w:szCs w:val="20"/>
        </w:rPr>
        <w:t>line by line</w:t>
      </w:r>
      <w:proofErr w:type="gramEnd"/>
      <w:r w:rsidR="000209F5" w:rsidRPr="005F7586">
        <w:rPr>
          <w:rFonts w:ascii="Verdana" w:hAnsi="Verdana" w:cs="Arial"/>
          <w:sz w:val="18"/>
          <w:szCs w:val="20"/>
        </w:rPr>
        <w:t xml:space="preserve"> basis with intra-group balances and transactions being eliminated in full on consolidation</w:t>
      </w:r>
      <w:r w:rsidR="009248D9" w:rsidRPr="005F7586">
        <w:rPr>
          <w:rFonts w:ascii="Verdana" w:hAnsi="Verdana" w:cs="Arial"/>
          <w:sz w:val="18"/>
          <w:szCs w:val="18"/>
        </w:rPr>
        <w:t xml:space="preserve"> as per T</w:t>
      </w:r>
      <w:r w:rsidR="000209F5" w:rsidRPr="005F7586">
        <w:rPr>
          <w:rFonts w:ascii="Verdana" w:hAnsi="Verdana" w:cs="Arial"/>
          <w:sz w:val="18"/>
          <w:szCs w:val="18"/>
        </w:rPr>
        <w:t>he Code.</w:t>
      </w:r>
      <w:r w:rsidR="00BA6572" w:rsidRPr="005F7586">
        <w:rPr>
          <w:rFonts w:ascii="Verdana" w:hAnsi="Verdana" w:cs="Arial"/>
          <w:sz w:val="18"/>
          <w:szCs w:val="18"/>
        </w:rPr>
        <w:t xml:space="preserve"> There is no statutory provision for Berneslai Homes’ pension liability included with these Group Accounts.</w:t>
      </w:r>
    </w:p>
    <w:p w14:paraId="20C10FAD" w14:textId="77777777" w:rsidR="00AF792A" w:rsidRPr="005F7586" w:rsidRDefault="00AF792A" w:rsidP="006A6115">
      <w:pPr>
        <w:rPr>
          <w:rFonts w:ascii="Verdana" w:hAnsi="Verdana" w:cs="Arial"/>
          <w:sz w:val="18"/>
          <w:szCs w:val="18"/>
        </w:rPr>
      </w:pPr>
    </w:p>
    <w:p w14:paraId="2983254F" w14:textId="77777777" w:rsidR="00AF792A" w:rsidRPr="005F7586" w:rsidRDefault="00AF792A" w:rsidP="006A6115">
      <w:pPr>
        <w:rPr>
          <w:rFonts w:ascii="Verdana" w:hAnsi="Verdana" w:cs="Arial"/>
          <w:sz w:val="18"/>
          <w:szCs w:val="18"/>
          <w:u w:val="single"/>
        </w:rPr>
      </w:pPr>
      <w:r w:rsidRPr="005F7586">
        <w:rPr>
          <w:rFonts w:ascii="Verdana" w:hAnsi="Verdana" w:cs="Arial"/>
          <w:sz w:val="18"/>
          <w:szCs w:val="18"/>
          <w:u w:val="single"/>
        </w:rPr>
        <w:t>Penistone Grammar Trust</w:t>
      </w:r>
    </w:p>
    <w:p w14:paraId="273B09CA" w14:textId="77777777" w:rsidR="00AF792A" w:rsidRPr="005F7586" w:rsidRDefault="00AF792A" w:rsidP="006A6115">
      <w:pPr>
        <w:rPr>
          <w:rFonts w:ascii="Verdana" w:hAnsi="Verdana" w:cs="Arial"/>
          <w:sz w:val="18"/>
          <w:szCs w:val="18"/>
        </w:rPr>
      </w:pPr>
    </w:p>
    <w:p w14:paraId="1EF345CE" w14:textId="77777777" w:rsidR="00F874A7" w:rsidRPr="005F7586" w:rsidRDefault="005B0C8B" w:rsidP="006A6115">
      <w:pPr>
        <w:tabs>
          <w:tab w:val="left" w:pos="900"/>
        </w:tabs>
        <w:rPr>
          <w:rFonts w:ascii="Verdana" w:hAnsi="Verdana"/>
          <w:sz w:val="18"/>
          <w:szCs w:val="18"/>
        </w:rPr>
      </w:pPr>
      <w:r w:rsidRPr="005F7586">
        <w:rPr>
          <w:rFonts w:ascii="Verdana" w:hAnsi="Verdana"/>
          <w:sz w:val="18"/>
          <w:szCs w:val="18"/>
        </w:rPr>
        <w:t>Penistone Grammar Trust is a charity trust that is responsible for the running of Penistone Grammar Advanced Learning Centre (ALC) and associated buildings. The Council is sole trustee in Penistone Grammar Trust.</w:t>
      </w:r>
    </w:p>
    <w:p w14:paraId="75C9A4E2" w14:textId="77777777" w:rsidR="00A25AA1" w:rsidRPr="005F7586" w:rsidRDefault="00A25AA1" w:rsidP="006A6115">
      <w:pPr>
        <w:tabs>
          <w:tab w:val="left" w:pos="900"/>
        </w:tabs>
        <w:rPr>
          <w:rFonts w:ascii="Verdana" w:hAnsi="Verdana"/>
          <w:sz w:val="18"/>
          <w:szCs w:val="18"/>
        </w:rPr>
      </w:pPr>
    </w:p>
    <w:p w14:paraId="53C76305" w14:textId="77777777" w:rsidR="00AF792A" w:rsidRPr="005F7586" w:rsidRDefault="00AF792A" w:rsidP="006A6115">
      <w:pPr>
        <w:rPr>
          <w:rFonts w:ascii="Verdana" w:hAnsi="Verdana" w:cs="Arial"/>
          <w:sz w:val="18"/>
          <w:szCs w:val="20"/>
        </w:rPr>
      </w:pPr>
      <w:r w:rsidRPr="005F7586">
        <w:rPr>
          <w:rFonts w:ascii="Verdana" w:hAnsi="Verdana"/>
          <w:sz w:val="18"/>
          <w:szCs w:val="18"/>
        </w:rPr>
        <w:t xml:space="preserve">Financial Year End </w:t>
      </w:r>
      <w:r w:rsidR="00403DDE" w:rsidRPr="005F7586">
        <w:rPr>
          <w:rFonts w:ascii="Verdana" w:hAnsi="Verdana"/>
          <w:sz w:val="18"/>
          <w:szCs w:val="18"/>
        </w:rPr>
        <w:t>–</w:t>
      </w:r>
      <w:r w:rsidRPr="005F7586">
        <w:rPr>
          <w:rFonts w:ascii="Verdana" w:hAnsi="Verdana"/>
          <w:sz w:val="18"/>
          <w:szCs w:val="18"/>
        </w:rPr>
        <w:t xml:space="preserve"> </w:t>
      </w:r>
      <w:r w:rsidR="00403DDE" w:rsidRPr="005F7586">
        <w:rPr>
          <w:rFonts w:ascii="Verdana" w:hAnsi="Verdana" w:cs="Arial"/>
          <w:sz w:val="18"/>
          <w:szCs w:val="20"/>
        </w:rPr>
        <w:t>Penistone Grammar Trust</w:t>
      </w:r>
      <w:r w:rsidRPr="005F7586">
        <w:rPr>
          <w:rFonts w:ascii="Verdana" w:hAnsi="Verdana" w:cs="Arial"/>
          <w:sz w:val="18"/>
          <w:szCs w:val="20"/>
        </w:rPr>
        <w:t xml:space="preserve"> s</w:t>
      </w:r>
      <w:r w:rsidR="00F65808" w:rsidRPr="005F7586">
        <w:rPr>
          <w:rFonts w:ascii="Verdana" w:hAnsi="Verdana" w:cs="Arial"/>
          <w:sz w:val="18"/>
          <w:szCs w:val="20"/>
        </w:rPr>
        <w:t>hares the same financial year as</w:t>
      </w:r>
      <w:r w:rsidRPr="005F7586">
        <w:rPr>
          <w:rFonts w:ascii="Verdana" w:hAnsi="Verdana" w:cs="Arial"/>
          <w:sz w:val="18"/>
          <w:szCs w:val="20"/>
        </w:rPr>
        <w:t xml:space="preserve"> the </w:t>
      </w:r>
      <w:r w:rsidR="00184093" w:rsidRPr="005F7586">
        <w:rPr>
          <w:rFonts w:ascii="Verdana" w:hAnsi="Verdana" w:cs="Calibri"/>
          <w:color w:val="000000"/>
          <w:sz w:val="18"/>
          <w:szCs w:val="18"/>
        </w:rPr>
        <w:t>Council</w:t>
      </w:r>
      <w:r w:rsidRPr="005F7586">
        <w:rPr>
          <w:rFonts w:ascii="Verdana" w:hAnsi="Verdana" w:cs="Arial"/>
          <w:sz w:val="18"/>
          <w:szCs w:val="20"/>
        </w:rPr>
        <w:t xml:space="preserve"> (1</w:t>
      </w:r>
      <w:r w:rsidRPr="005F7586">
        <w:rPr>
          <w:rFonts w:ascii="Verdana" w:hAnsi="Verdana" w:cs="Arial"/>
          <w:sz w:val="18"/>
          <w:szCs w:val="20"/>
          <w:vertAlign w:val="superscript"/>
        </w:rPr>
        <w:t>st</w:t>
      </w:r>
      <w:r w:rsidRPr="005F7586">
        <w:rPr>
          <w:rFonts w:ascii="Verdana" w:hAnsi="Verdana" w:cs="Arial"/>
          <w:sz w:val="18"/>
          <w:szCs w:val="20"/>
        </w:rPr>
        <w:t xml:space="preserve"> April – 31</w:t>
      </w:r>
      <w:r w:rsidRPr="005F7586">
        <w:rPr>
          <w:rFonts w:ascii="Verdana" w:hAnsi="Verdana" w:cs="Arial"/>
          <w:sz w:val="18"/>
          <w:szCs w:val="20"/>
          <w:vertAlign w:val="superscript"/>
        </w:rPr>
        <w:t>st</w:t>
      </w:r>
      <w:r w:rsidRPr="005F7586">
        <w:rPr>
          <w:rFonts w:ascii="Verdana" w:hAnsi="Verdana" w:cs="Arial"/>
          <w:sz w:val="18"/>
          <w:szCs w:val="20"/>
        </w:rPr>
        <w:t xml:space="preserve"> March).</w:t>
      </w:r>
    </w:p>
    <w:p w14:paraId="232E8678" w14:textId="77777777" w:rsidR="00AF792A" w:rsidRPr="005F7586" w:rsidRDefault="00AF792A" w:rsidP="006A6115">
      <w:pPr>
        <w:rPr>
          <w:rFonts w:ascii="Verdana" w:hAnsi="Verdana"/>
          <w:sz w:val="18"/>
          <w:szCs w:val="18"/>
        </w:rPr>
      </w:pPr>
    </w:p>
    <w:p w14:paraId="4AE9604B" w14:textId="77777777" w:rsidR="00AF792A" w:rsidRPr="005F7586" w:rsidRDefault="00AF792A" w:rsidP="006A6115">
      <w:pPr>
        <w:rPr>
          <w:rFonts w:ascii="Verdana" w:hAnsi="Verdana" w:cs="Arial"/>
          <w:sz w:val="18"/>
          <w:szCs w:val="18"/>
        </w:rPr>
      </w:pPr>
      <w:r w:rsidRPr="005F7586">
        <w:rPr>
          <w:rFonts w:ascii="Verdana" w:hAnsi="Verdana"/>
          <w:sz w:val="18"/>
          <w:szCs w:val="18"/>
        </w:rPr>
        <w:t xml:space="preserve">Consolidation Method - </w:t>
      </w:r>
      <w:r w:rsidRPr="005F7586">
        <w:rPr>
          <w:rFonts w:ascii="Verdana" w:hAnsi="Verdana" w:cs="Arial"/>
          <w:sz w:val="18"/>
          <w:szCs w:val="20"/>
        </w:rPr>
        <w:t xml:space="preserve">The accounts of </w:t>
      </w:r>
      <w:r w:rsidR="00403DDE" w:rsidRPr="005F7586">
        <w:rPr>
          <w:rFonts w:ascii="Verdana" w:hAnsi="Verdana" w:cs="Arial"/>
          <w:sz w:val="18"/>
          <w:szCs w:val="20"/>
        </w:rPr>
        <w:t>Penistone Grammar Trust</w:t>
      </w:r>
      <w:r w:rsidRPr="005F7586">
        <w:rPr>
          <w:rFonts w:ascii="Verdana" w:hAnsi="Verdana" w:cs="Arial"/>
          <w:sz w:val="18"/>
          <w:szCs w:val="20"/>
        </w:rPr>
        <w:t xml:space="preserve"> have been consolidated on a </w:t>
      </w:r>
      <w:proofErr w:type="gramStart"/>
      <w:r w:rsidRPr="005F7586">
        <w:rPr>
          <w:rFonts w:ascii="Verdana" w:hAnsi="Verdana" w:cs="Arial"/>
          <w:sz w:val="18"/>
          <w:szCs w:val="20"/>
        </w:rPr>
        <w:t>line by line</w:t>
      </w:r>
      <w:proofErr w:type="gramEnd"/>
      <w:r w:rsidRPr="005F7586">
        <w:rPr>
          <w:rFonts w:ascii="Verdana" w:hAnsi="Verdana" w:cs="Arial"/>
          <w:sz w:val="18"/>
          <w:szCs w:val="20"/>
        </w:rPr>
        <w:t xml:space="preserve"> basis with intra-group balances and transactions being eliminated in full on consolidation</w:t>
      </w:r>
      <w:r w:rsidRPr="005F7586">
        <w:rPr>
          <w:rFonts w:ascii="Verdana" w:hAnsi="Verdana" w:cs="Arial"/>
          <w:sz w:val="18"/>
          <w:szCs w:val="18"/>
        </w:rPr>
        <w:t xml:space="preserve"> as per </w:t>
      </w:r>
      <w:r w:rsidR="009248D9" w:rsidRPr="005F7586">
        <w:rPr>
          <w:rFonts w:ascii="Verdana" w:hAnsi="Verdana" w:cs="Arial"/>
          <w:sz w:val="18"/>
          <w:szCs w:val="18"/>
        </w:rPr>
        <w:t>T</w:t>
      </w:r>
      <w:r w:rsidRPr="005F7586">
        <w:rPr>
          <w:rFonts w:ascii="Verdana" w:hAnsi="Verdana" w:cs="Arial"/>
          <w:sz w:val="18"/>
          <w:szCs w:val="18"/>
        </w:rPr>
        <w:t>he Code.</w:t>
      </w:r>
    </w:p>
    <w:p w14:paraId="761FE7A6" w14:textId="77777777" w:rsidR="00AF792A" w:rsidRPr="005F7586" w:rsidRDefault="00AF792A" w:rsidP="006A6115">
      <w:pPr>
        <w:tabs>
          <w:tab w:val="left" w:pos="900"/>
        </w:tabs>
        <w:rPr>
          <w:rFonts w:ascii="Verdana" w:hAnsi="Verdana"/>
          <w:sz w:val="18"/>
          <w:szCs w:val="18"/>
        </w:rPr>
      </w:pPr>
    </w:p>
    <w:p w14:paraId="771205A4" w14:textId="77777777" w:rsidR="00D2548C" w:rsidRPr="005F7586" w:rsidRDefault="00D2548C" w:rsidP="006A6115">
      <w:pPr>
        <w:tabs>
          <w:tab w:val="left" w:pos="900"/>
        </w:tabs>
        <w:rPr>
          <w:rFonts w:ascii="Verdana" w:hAnsi="Verdana"/>
          <w:sz w:val="18"/>
          <w:szCs w:val="18"/>
          <w:u w:val="single"/>
        </w:rPr>
      </w:pPr>
      <w:r w:rsidRPr="005F7586">
        <w:rPr>
          <w:rFonts w:ascii="Verdana" w:hAnsi="Verdana"/>
          <w:sz w:val="18"/>
          <w:szCs w:val="18"/>
          <w:u w:val="single"/>
        </w:rPr>
        <w:t>Joint Ventures</w:t>
      </w:r>
    </w:p>
    <w:p w14:paraId="096F6994" w14:textId="77777777" w:rsidR="00D2548C" w:rsidRPr="005F7586" w:rsidRDefault="00D2548C" w:rsidP="006A6115">
      <w:pPr>
        <w:tabs>
          <w:tab w:val="left" w:pos="900"/>
        </w:tabs>
        <w:rPr>
          <w:rFonts w:ascii="Verdana" w:hAnsi="Verdana"/>
          <w:sz w:val="18"/>
          <w:szCs w:val="18"/>
          <w:u w:val="single"/>
        </w:rPr>
      </w:pPr>
    </w:p>
    <w:p w14:paraId="12321621" w14:textId="159A6431" w:rsidR="00D2548C" w:rsidRPr="005F7586" w:rsidRDefault="00D2548C" w:rsidP="006A6115">
      <w:pPr>
        <w:tabs>
          <w:tab w:val="left" w:pos="900"/>
        </w:tabs>
        <w:rPr>
          <w:rFonts w:ascii="Verdana" w:hAnsi="Verdana"/>
          <w:sz w:val="18"/>
          <w:szCs w:val="18"/>
        </w:rPr>
      </w:pPr>
      <w:r w:rsidRPr="005F7586">
        <w:rPr>
          <w:rFonts w:ascii="Verdana" w:hAnsi="Verdana"/>
          <w:sz w:val="18"/>
          <w:szCs w:val="18"/>
        </w:rPr>
        <w:t xml:space="preserve">The Council also holds shareholdings in </w:t>
      </w:r>
      <w:proofErr w:type="gramStart"/>
      <w:r w:rsidRPr="005F7586">
        <w:rPr>
          <w:rFonts w:ascii="Verdana" w:hAnsi="Verdana"/>
          <w:sz w:val="18"/>
          <w:szCs w:val="18"/>
        </w:rPr>
        <w:t>a number of</w:t>
      </w:r>
      <w:proofErr w:type="gramEnd"/>
      <w:r w:rsidRPr="005F7586">
        <w:rPr>
          <w:rFonts w:ascii="Verdana" w:hAnsi="Verdana"/>
          <w:sz w:val="18"/>
          <w:szCs w:val="18"/>
        </w:rPr>
        <w:t xml:space="preserve"> other companies</w:t>
      </w:r>
      <w:r w:rsidR="00A25AA1" w:rsidRPr="005F7586">
        <w:rPr>
          <w:rFonts w:ascii="Verdana" w:hAnsi="Verdana"/>
          <w:sz w:val="18"/>
          <w:szCs w:val="18"/>
        </w:rPr>
        <w:t xml:space="preserve"> that is deemed </w:t>
      </w:r>
      <w:r w:rsidR="00EC21C2" w:rsidRPr="005F7586">
        <w:rPr>
          <w:rFonts w:ascii="Verdana" w:hAnsi="Verdana"/>
          <w:sz w:val="18"/>
          <w:szCs w:val="18"/>
        </w:rPr>
        <w:t>non-material</w:t>
      </w:r>
      <w:r w:rsidR="00A25AA1" w:rsidRPr="005F7586">
        <w:rPr>
          <w:rFonts w:ascii="Verdana" w:hAnsi="Verdana"/>
          <w:sz w:val="18"/>
          <w:szCs w:val="18"/>
        </w:rPr>
        <w:t xml:space="preserve"> for group </w:t>
      </w:r>
      <w:r w:rsidR="00403DDE" w:rsidRPr="005F7586">
        <w:rPr>
          <w:rFonts w:ascii="Verdana" w:hAnsi="Verdana"/>
          <w:sz w:val="18"/>
          <w:szCs w:val="18"/>
        </w:rPr>
        <w:t>accounts</w:t>
      </w:r>
      <w:r w:rsidR="00A25AA1" w:rsidRPr="005F7586">
        <w:rPr>
          <w:rFonts w:ascii="Verdana" w:hAnsi="Verdana"/>
          <w:sz w:val="18"/>
          <w:szCs w:val="18"/>
        </w:rPr>
        <w:t xml:space="preserve"> purposes</w:t>
      </w:r>
      <w:r w:rsidR="00403DDE" w:rsidRPr="005F7586">
        <w:rPr>
          <w:rFonts w:ascii="Verdana" w:hAnsi="Verdana"/>
          <w:sz w:val="18"/>
          <w:szCs w:val="18"/>
        </w:rPr>
        <w:t>. For information on these entities,</w:t>
      </w:r>
      <w:r w:rsidRPr="005F7586">
        <w:rPr>
          <w:rFonts w:ascii="Verdana" w:hAnsi="Verdana"/>
          <w:sz w:val="18"/>
          <w:szCs w:val="18"/>
        </w:rPr>
        <w:t xml:space="preserve"> </w:t>
      </w:r>
      <w:hyperlink w:anchor="Note17" w:history="1">
        <w:r w:rsidR="001F4B72" w:rsidRPr="005F7586">
          <w:rPr>
            <w:rStyle w:val="Hyperlink"/>
            <w:rFonts w:ascii="Verdana" w:hAnsi="Verdana"/>
            <w:sz w:val="18"/>
            <w:szCs w:val="18"/>
          </w:rPr>
          <w:t>Note 17</w:t>
        </w:r>
      </w:hyperlink>
      <w:r w:rsidR="001F4B72" w:rsidRPr="005F7586">
        <w:rPr>
          <w:rFonts w:ascii="Verdana" w:hAnsi="Verdana"/>
          <w:sz w:val="18"/>
          <w:szCs w:val="18"/>
        </w:rPr>
        <w:t xml:space="preserve"> </w:t>
      </w:r>
      <w:r w:rsidRPr="005F7586">
        <w:rPr>
          <w:rFonts w:ascii="Verdana" w:hAnsi="Verdana"/>
          <w:sz w:val="18"/>
          <w:szCs w:val="18"/>
        </w:rPr>
        <w:t>refers.</w:t>
      </w:r>
    </w:p>
    <w:p w14:paraId="2687AEC8" w14:textId="77777777" w:rsidR="00D2548C" w:rsidRPr="005F7586" w:rsidRDefault="00D2548C" w:rsidP="006A6115">
      <w:pPr>
        <w:tabs>
          <w:tab w:val="left" w:pos="900"/>
        </w:tabs>
        <w:rPr>
          <w:rFonts w:ascii="Verdana" w:hAnsi="Verdana"/>
          <w:sz w:val="18"/>
          <w:szCs w:val="18"/>
          <w:u w:val="single"/>
        </w:rPr>
      </w:pPr>
    </w:p>
    <w:p w14:paraId="3E48EA60" w14:textId="77777777" w:rsidR="009D3A04" w:rsidRPr="005F7586" w:rsidRDefault="009D3A04" w:rsidP="006A6115">
      <w:pPr>
        <w:pStyle w:val="BodyText"/>
        <w:rPr>
          <w:rFonts w:ascii="Verdana" w:hAnsi="Verdana"/>
          <w:sz w:val="18"/>
        </w:rPr>
      </w:pPr>
    </w:p>
    <w:p w14:paraId="0E5435CD" w14:textId="77777777" w:rsidR="00C66482" w:rsidRPr="005F7586" w:rsidRDefault="00C66482" w:rsidP="006A6115">
      <w:pPr>
        <w:tabs>
          <w:tab w:val="left" w:pos="900"/>
        </w:tabs>
        <w:rPr>
          <w:rFonts w:ascii="Verdana" w:hAnsi="Verdana"/>
          <w:sz w:val="18"/>
          <w:szCs w:val="18"/>
          <w:u w:val="single"/>
        </w:rPr>
      </w:pPr>
    </w:p>
    <w:p w14:paraId="4FA0B38B" w14:textId="77777777" w:rsidR="00C66482" w:rsidRPr="005F7586" w:rsidRDefault="00C66482" w:rsidP="006A6115">
      <w:pPr>
        <w:tabs>
          <w:tab w:val="left" w:pos="900"/>
        </w:tabs>
        <w:rPr>
          <w:rFonts w:ascii="Verdana" w:hAnsi="Verdana"/>
          <w:sz w:val="18"/>
          <w:szCs w:val="18"/>
          <w:u w:val="single"/>
        </w:rPr>
      </w:pPr>
    </w:p>
    <w:p w14:paraId="7D26EB5B" w14:textId="77777777" w:rsidR="007A3D26" w:rsidRPr="005F7586" w:rsidRDefault="007A3D26" w:rsidP="006A6115">
      <w:pPr>
        <w:tabs>
          <w:tab w:val="left" w:pos="900"/>
        </w:tabs>
        <w:rPr>
          <w:rFonts w:ascii="Verdana" w:hAnsi="Verdana"/>
          <w:sz w:val="18"/>
          <w:szCs w:val="18"/>
          <w:u w:val="single"/>
        </w:rPr>
      </w:pPr>
    </w:p>
    <w:p w14:paraId="3B349F66" w14:textId="77777777" w:rsidR="007A3D26" w:rsidRPr="005F7586" w:rsidRDefault="007A3D26" w:rsidP="006A6115">
      <w:pPr>
        <w:tabs>
          <w:tab w:val="left" w:pos="900"/>
        </w:tabs>
        <w:rPr>
          <w:rFonts w:ascii="Verdana" w:hAnsi="Verdana"/>
          <w:sz w:val="18"/>
          <w:szCs w:val="18"/>
          <w:u w:val="single"/>
        </w:rPr>
      </w:pPr>
    </w:p>
    <w:p w14:paraId="179A7A34" w14:textId="77777777" w:rsidR="007A3D26" w:rsidRPr="005F7586" w:rsidRDefault="007A3D26" w:rsidP="006A6115">
      <w:pPr>
        <w:tabs>
          <w:tab w:val="left" w:pos="900"/>
        </w:tabs>
        <w:rPr>
          <w:rFonts w:ascii="Verdana" w:hAnsi="Verdana"/>
          <w:sz w:val="18"/>
          <w:szCs w:val="18"/>
          <w:u w:val="single"/>
        </w:rPr>
      </w:pPr>
    </w:p>
    <w:p w14:paraId="18122703" w14:textId="77777777" w:rsidR="007A3D26" w:rsidRPr="005F7586" w:rsidRDefault="007A3D26" w:rsidP="006A6115">
      <w:pPr>
        <w:tabs>
          <w:tab w:val="left" w:pos="900"/>
        </w:tabs>
        <w:rPr>
          <w:rFonts w:ascii="Verdana" w:hAnsi="Verdana"/>
          <w:sz w:val="18"/>
          <w:szCs w:val="18"/>
          <w:u w:val="single"/>
        </w:rPr>
      </w:pPr>
    </w:p>
    <w:p w14:paraId="48BB77CC" w14:textId="77777777" w:rsidR="007A3D26" w:rsidRPr="005F7586" w:rsidRDefault="007A3D26" w:rsidP="006A6115">
      <w:pPr>
        <w:tabs>
          <w:tab w:val="left" w:pos="900"/>
        </w:tabs>
        <w:rPr>
          <w:rFonts w:ascii="Verdana" w:hAnsi="Verdana"/>
          <w:sz w:val="18"/>
          <w:szCs w:val="18"/>
          <w:u w:val="single"/>
        </w:rPr>
      </w:pPr>
    </w:p>
    <w:p w14:paraId="3529DDDE" w14:textId="77777777" w:rsidR="007A3D26" w:rsidRPr="005F7586" w:rsidRDefault="007A3D26" w:rsidP="006A6115">
      <w:pPr>
        <w:tabs>
          <w:tab w:val="left" w:pos="900"/>
        </w:tabs>
        <w:rPr>
          <w:rFonts w:ascii="Verdana" w:hAnsi="Verdana"/>
          <w:sz w:val="18"/>
          <w:szCs w:val="18"/>
          <w:u w:val="single"/>
        </w:rPr>
      </w:pPr>
    </w:p>
    <w:p w14:paraId="6314AC91" w14:textId="77777777" w:rsidR="00C66482" w:rsidRPr="005F7586" w:rsidRDefault="00C66482" w:rsidP="006A6115">
      <w:pPr>
        <w:tabs>
          <w:tab w:val="left" w:pos="900"/>
        </w:tabs>
        <w:rPr>
          <w:rFonts w:ascii="Verdana" w:hAnsi="Verdana"/>
          <w:sz w:val="18"/>
          <w:szCs w:val="18"/>
          <w:u w:val="single"/>
        </w:rPr>
      </w:pPr>
    </w:p>
    <w:p w14:paraId="2B2D250C" w14:textId="77777777" w:rsidR="00C66482" w:rsidRPr="005F7586" w:rsidRDefault="00C66482" w:rsidP="006A6115">
      <w:pPr>
        <w:tabs>
          <w:tab w:val="left" w:pos="900"/>
        </w:tabs>
        <w:rPr>
          <w:rFonts w:ascii="Verdana" w:hAnsi="Verdana"/>
          <w:sz w:val="18"/>
          <w:szCs w:val="18"/>
          <w:u w:val="single"/>
        </w:rPr>
      </w:pPr>
    </w:p>
    <w:p w14:paraId="7DF30630" w14:textId="77777777" w:rsidR="00ED4999" w:rsidRPr="005F7586" w:rsidRDefault="00ED4999" w:rsidP="006A6115">
      <w:pPr>
        <w:tabs>
          <w:tab w:val="left" w:pos="900"/>
        </w:tabs>
        <w:rPr>
          <w:rFonts w:ascii="Verdana" w:hAnsi="Verdana"/>
          <w:sz w:val="18"/>
          <w:szCs w:val="18"/>
          <w:u w:val="single"/>
        </w:rPr>
      </w:pPr>
    </w:p>
    <w:p w14:paraId="6F414E8E" w14:textId="77777777" w:rsidR="00ED4999" w:rsidRPr="005F7586" w:rsidRDefault="00ED4999" w:rsidP="006A6115">
      <w:pPr>
        <w:tabs>
          <w:tab w:val="left" w:pos="900"/>
        </w:tabs>
        <w:rPr>
          <w:rFonts w:ascii="Verdana" w:hAnsi="Verdana"/>
          <w:sz w:val="18"/>
          <w:szCs w:val="18"/>
          <w:u w:val="single"/>
        </w:rPr>
      </w:pPr>
    </w:p>
    <w:p w14:paraId="376F85D0" w14:textId="77777777" w:rsidR="00ED4999" w:rsidRPr="005F7586" w:rsidRDefault="00ED4999" w:rsidP="006A6115">
      <w:pPr>
        <w:tabs>
          <w:tab w:val="left" w:pos="900"/>
        </w:tabs>
        <w:rPr>
          <w:rFonts w:ascii="Verdana" w:hAnsi="Verdana"/>
          <w:sz w:val="18"/>
          <w:szCs w:val="18"/>
          <w:u w:val="single"/>
        </w:rPr>
      </w:pPr>
    </w:p>
    <w:p w14:paraId="4C6D4983" w14:textId="77777777" w:rsidR="00C66482" w:rsidRPr="005F7586" w:rsidRDefault="00C66482" w:rsidP="006A6115">
      <w:pPr>
        <w:tabs>
          <w:tab w:val="left" w:pos="900"/>
        </w:tabs>
        <w:rPr>
          <w:rFonts w:ascii="Verdana" w:hAnsi="Verdana"/>
          <w:sz w:val="18"/>
          <w:szCs w:val="18"/>
          <w:u w:val="single"/>
        </w:rPr>
      </w:pPr>
    </w:p>
    <w:p w14:paraId="17AA1556" w14:textId="77777777" w:rsidR="00C66482" w:rsidRPr="005F7586" w:rsidRDefault="00C66482" w:rsidP="006A6115">
      <w:pPr>
        <w:tabs>
          <w:tab w:val="left" w:pos="900"/>
        </w:tabs>
        <w:rPr>
          <w:rFonts w:ascii="Verdana" w:hAnsi="Verdana"/>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5F7586" w14:paraId="37AA9652" w14:textId="77777777" w:rsidTr="00455E4A">
        <w:trPr>
          <w:jc w:val="center"/>
        </w:trPr>
        <w:tc>
          <w:tcPr>
            <w:tcW w:w="10829" w:type="dxa"/>
            <w:gridSpan w:val="2"/>
            <w:shd w:val="clear" w:color="auto" w:fill="D99594"/>
            <w:vAlign w:val="center"/>
          </w:tcPr>
          <w:p w14:paraId="136F80BD" w14:textId="77777777" w:rsidR="00D2548C" w:rsidRPr="005F7586" w:rsidRDefault="00D2548C" w:rsidP="006A6115">
            <w:pPr>
              <w:tabs>
                <w:tab w:val="left" w:pos="900"/>
              </w:tabs>
              <w:rPr>
                <w:rFonts w:ascii="Verdana" w:hAnsi="Verdana"/>
                <w:b/>
                <w:sz w:val="22"/>
                <w:szCs w:val="22"/>
              </w:rPr>
            </w:pPr>
            <w:bookmarkStart w:id="129" w:name="GroupNoteC"/>
            <w:r w:rsidRPr="005F7586">
              <w:rPr>
                <w:rFonts w:ascii="Verdana" w:hAnsi="Verdana"/>
                <w:b/>
                <w:sz w:val="18"/>
                <w:szCs w:val="18"/>
              </w:rPr>
              <w:t xml:space="preserve">Note C - Expenditure &amp; Income Analysed </w:t>
            </w:r>
            <w:proofErr w:type="gramStart"/>
            <w:r w:rsidRPr="005F7586">
              <w:rPr>
                <w:rFonts w:ascii="Verdana" w:hAnsi="Verdana"/>
                <w:b/>
                <w:sz w:val="18"/>
                <w:szCs w:val="18"/>
              </w:rPr>
              <w:t>By</w:t>
            </w:r>
            <w:proofErr w:type="gramEnd"/>
            <w:r w:rsidRPr="005F7586">
              <w:rPr>
                <w:rFonts w:ascii="Verdana" w:hAnsi="Verdana"/>
                <w:b/>
                <w:sz w:val="18"/>
                <w:szCs w:val="18"/>
              </w:rPr>
              <w:t xml:space="preserve"> Nature</w:t>
            </w:r>
            <w:r w:rsidRPr="005F7586">
              <w:rPr>
                <w:rFonts w:ascii="Verdana" w:hAnsi="Verdana"/>
                <w:b/>
                <w:sz w:val="22"/>
                <w:szCs w:val="22"/>
              </w:rPr>
              <w:t xml:space="preserve"> </w:t>
            </w:r>
            <w:bookmarkEnd w:id="129"/>
          </w:p>
        </w:tc>
      </w:tr>
      <w:tr w:rsidR="00D2548C" w:rsidRPr="005F7586" w14:paraId="2089DE15" w14:textId="77777777" w:rsidTr="00446583">
        <w:trPr>
          <w:jc w:val="center"/>
        </w:trPr>
        <w:tc>
          <w:tcPr>
            <w:tcW w:w="3504" w:type="dxa"/>
            <w:shd w:val="clear" w:color="auto" w:fill="auto"/>
            <w:vAlign w:val="center"/>
          </w:tcPr>
          <w:p w14:paraId="2655A274" w14:textId="77777777" w:rsidR="00D2548C" w:rsidRPr="005F7586" w:rsidRDefault="00D2548C"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3E460DBD" w14:textId="77777777" w:rsidR="00D2548C" w:rsidRPr="005F7586" w:rsidRDefault="009D3A04" w:rsidP="006A6115">
            <w:pPr>
              <w:pStyle w:val="BodyText"/>
              <w:rPr>
                <w:rFonts w:ascii="Verdana" w:hAnsi="Verdana"/>
                <w:sz w:val="18"/>
              </w:rPr>
            </w:pPr>
            <w:r w:rsidRPr="005F7586">
              <w:rPr>
                <w:rFonts w:ascii="Verdana" w:hAnsi="Verdana"/>
                <w:sz w:val="18"/>
                <w:szCs w:val="18"/>
              </w:rPr>
              <w:t>This note shows the Surplus or Deficit on the Provision of Services within the Group CIES on a subjective basis.</w:t>
            </w:r>
          </w:p>
        </w:tc>
      </w:tr>
    </w:tbl>
    <w:p w14:paraId="64199DF9" w14:textId="77777777" w:rsidR="00BB2194" w:rsidRPr="005F7586" w:rsidRDefault="00BB2194" w:rsidP="006A6115">
      <w:pPr>
        <w:rPr>
          <w:rFonts w:ascii="Verdana" w:hAnsi="Verdana"/>
          <w:b/>
          <w:sz w:val="18"/>
          <w:szCs w:val="18"/>
          <w:u w:val="single"/>
        </w:rPr>
      </w:pPr>
    </w:p>
    <w:p w14:paraId="45CE4B33" w14:textId="77777777" w:rsidR="00BB2194" w:rsidRPr="005F7586" w:rsidRDefault="00BB2194" w:rsidP="006A6115">
      <w:pPr>
        <w:rPr>
          <w:rFonts w:ascii="Verdana" w:hAnsi="Verdana" w:cs="FS Lola"/>
          <w:sz w:val="18"/>
          <w:szCs w:val="18"/>
        </w:rPr>
      </w:pPr>
      <w:r w:rsidRPr="005F7586">
        <w:rPr>
          <w:rFonts w:ascii="Verdana" w:hAnsi="Verdana" w:cs="FS Lola"/>
          <w:sz w:val="18"/>
          <w:szCs w:val="18"/>
        </w:rPr>
        <w:t>The Group’s expenditure and income is analysed as follows:</w:t>
      </w:r>
    </w:p>
    <w:p w14:paraId="1627B307" w14:textId="77777777" w:rsidR="00BB2194" w:rsidRPr="005F7586" w:rsidRDefault="00BB2194" w:rsidP="006A6115">
      <w:pPr>
        <w:rPr>
          <w:rFonts w:ascii="Verdana" w:hAnsi="Verdana" w:cs="FS Lola"/>
          <w:sz w:val="18"/>
          <w:szCs w:val="18"/>
        </w:rPr>
      </w:pPr>
    </w:p>
    <w:tbl>
      <w:tblPr>
        <w:tblW w:w="7540"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4540"/>
        <w:gridCol w:w="1500"/>
        <w:gridCol w:w="1500"/>
      </w:tblGrid>
      <w:tr w:rsidR="002670B5" w:rsidRPr="005F7586" w14:paraId="4C02A185" w14:textId="77777777" w:rsidTr="00F67CDF">
        <w:trPr>
          <w:trHeight w:val="176"/>
          <w:jc w:val="center"/>
        </w:trPr>
        <w:tc>
          <w:tcPr>
            <w:tcW w:w="4540" w:type="dxa"/>
            <w:vMerge w:val="restart"/>
            <w:tcBorders>
              <w:top w:val="single" w:sz="4" w:space="0" w:color="auto"/>
              <w:left w:val="single" w:sz="4" w:space="0" w:color="auto"/>
              <w:right w:val="single" w:sz="4" w:space="0" w:color="auto"/>
            </w:tcBorders>
            <w:shd w:val="clear" w:color="auto" w:fill="auto"/>
            <w:vAlign w:val="center"/>
          </w:tcPr>
          <w:p w14:paraId="0C0BE2AC" w14:textId="77777777" w:rsidR="002670B5" w:rsidRPr="005F7586" w:rsidRDefault="002670B5" w:rsidP="002670B5">
            <w:pPr>
              <w:pStyle w:val="ExampleText"/>
              <w:spacing w:before="0" w:line="240" w:lineRule="auto"/>
              <w:ind w:left="0"/>
              <w:rPr>
                <w:rFonts w:ascii="Verdana" w:hAnsi="Verdana" w:cs="Arial"/>
                <w:b/>
                <w:sz w:val="16"/>
                <w:szCs w:val="16"/>
                <w:u w:val="single"/>
              </w:rPr>
            </w:pPr>
            <w:r w:rsidRPr="005F7586">
              <w:rPr>
                <w:rFonts w:ascii="Verdana" w:hAnsi="Verdana"/>
                <w:b/>
                <w:color w:val="auto"/>
                <w:sz w:val="16"/>
                <w:szCs w:val="16"/>
                <w:u w:val="single"/>
              </w:rPr>
              <w:t>Expenditure / Income</w:t>
            </w:r>
          </w:p>
        </w:tc>
        <w:tc>
          <w:tcPr>
            <w:tcW w:w="1500" w:type="dxa"/>
            <w:tcBorders>
              <w:top w:val="single" w:sz="4" w:space="0" w:color="auto"/>
              <w:left w:val="single" w:sz="4" w:space="0" w:color="auto"/>
              <w:right w:val="single" w:sz="4" w:space="0" w:color="auto"/>
            </w:tcBorders>
          </w:tcPr>
          <w:p w14:paraId="5DCF3E63" w14:textId="18D0CF20" w:rsidR="002670B5" w:rsidRPr="005F7586" w:rsidRDefault="002670B5" w:rsidP="002670B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2020/21</w:t>
            </w:r>
          </w:p>
        </w:tc>
        <w:tc>
          <w:tcPr>
            <w:tcW w:w="1500" w:type="dxa"/>
            <w:tcBorders>
              <w:top w:val="single" w:sz="4" w:space="0" w:color="auto"/>
              <w:left w:val="single" w:sz="4" w:space="0" w:color="auto"/>
              <w:bottom w:val="nil"/>
              <w:right w:val="single" w:sz="4" w:space="0" w:color="auto"/>
            </w:tcBorders>
          </w:tcPr>
          <w:p w14:paraId="063C2275" w14:textId="43FA6AB8" w:rsidR="002670B5" w:rsidRPr="005F7586" w:rsidRDefault="002670B5" w:rsidP="002670B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2021/22</w:t>
            </w:r>
          </w:p>
        </w:tc>
      </w:tr>
      <w:tr w:rsidR="002670B5" w:rsidRPr="005F7586" w14:paraId="7A6A4C70" w14:textId="77777777" w:rsidTr="00F67CDF">
        <w:trPr>
          <w:trHeight w:val="176"/>
          <w:jc w:val="center"/>
        </w:trPr>
        <w:tc>
          <w:tcPr>
            <w:tcW w:w="4540" w:type="dxa"/>
            <w:vMerge/>
            <w:tcBorders>
              <w:left w:val="single" w:sz="4" w:space="0" w:color="auto"/>
              <w:bottom w:val="single" w:sz="4" w:space="0" w:color="auto"/>
              <w:right w:val="single" w:sz="4" w:space="0" w:color="auto"/>
            </w:tcBorders>
            <w:shd w:val="clear" w:color="auto" w:fill="FFFFFF"/>
          </w:tcPr>
          <w:p w14:paraId="1BFB3BF1" w14:textId="77777777" w:rsidR="002670B5" w:rsidRPr="005F7586" w:rsidRDefault="002670B5" w:rsidP="002670B5">
            <w:pPr>
              <w:pStyle w:val="ExampleText"/>
              <w:spacing w:before="0" w:line="240" w:lineRule="auto"/>
              <w:ind w:left="0"/>
              <w:jc w:val="center"/>
              <w:rPr>
                <w:rFonts w:ascii="Verdana" w:hAnsi="Verdana" w:cs="Arial"/>
                <w:b/>
                <w:sz w:val="16"/>
                <w:szCs w:val="16"/>
              </w:rPr>
            </w:pPr>
          </w:p>
        </w:tc>
        <w:tc>
          <w:tcPr>
            <w:tcW w:w="1500" w:type="dxa"/>
            <w:tcBorders>
              <w:left w:val="single" w:sz="4" w:space="0" w:color="auto"/>
              <w:bottom w:val="single" w:sz="4" w:space="0" w:color="auto"/>
              <w:right w:val="single" w:sz="4" w:space="0" w:color="auto"/>
            </w:tcBorders>
            <w:shd w:val="clear" w:color="auto" w:fill="FFFFFF"/>
          </w:tcPr>
          <w:p w14:paraId="75620626" w14:textId="77777777" w:rsidR="002670B5" w:rsidRPr="005F7586" w:rsidRDefault="002670B5" w:rsidP="002670B5">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£000s</w:t>
            </w:r>
          </w:p>
          <w:p w14:paraId="2D7F3EAC" w14:textId="21E8F2BC" w:rsidR="00670EB8" w:rsidRPr="005F7586" w:rsidRDefault="00670EB8" w:rsidP="002670B5">
            <w:pPr>
              <w:pStyle w:val="ExampleText"/>
              <w:spacing w:before="0" w:line="240" w:lineRule="auto"/>
              <w:ind w:left="0"/>
              <w:jc w:val="center"/>
              <w:rPr>
                <w:rFonts w:ascii="Verdana" w:hAnsi="Verdana" w:cs="FS Lola"/>
                <w:b/>
                <w:bCs/>
                <w:color w:val="auto"/>
                <w:sz w:val="16"/>
                <w:szCs w:val="16"/>
              </w:rPr>
            </w:pPr>
            <w:r w:rsidRPr="005F7586">
              <w:rPr>
                <w:rFonts w:ascii="Verdana" w:hAnsi="Verdana" w:cs="FS Lola"/>
                <w:b/>
                <w:bCs/>
                <w:color w:val="auto"/>
                <w:sz w:val="16"/>
                <w:szCs w:val="16"/>
              </w:rPr>
              <w:t>(Restated)</w:t>
            </w:r>
          </w:p>
        </w:tc>
        <w:tc>
          <w:tcPr>
            <w:tcW w:w="1500" w:type="dxa"/>
            <w:tcBorders>
              <w:top w:val="nil"/>
              <w:left w:val="single" w:sz="4" w:space="0" w:color="auto"/>
              <w:bottom w:val="single" w:sz="4" w:space="0" w:color="auto"/>
              <w:right w:val="single" w:sz="4" w:space="0" w:color="auto"/>
            </w:tcBorders>
            <w:shd w:val="clear" w:color="auto" w:fill="FFFFFF"/>
          </w:tcPr>
          <w:p w14:paraId="2771AE96" w14:textId="77777777" w:rsidR="00501629" w:rsidRPr="005F7586" w:rsidRDefault="00501629" w:rsidP="002670B5">
            <w:pPr>
              <w:pStyle w:val="ExampleText"/>
              <w:spacing w:before="0" w:line="240" w:lineRule="auto"/>
              <w:ind w:left="0"/>
              <w:jc w:val="center"/>
              <w:rPr>
                <w:rFonts w:ascii="Verdana" w:hAnsi="Verdana" w:cs="FS Lola"/>
                <w:b/>
                <w:color w:val="auto"/>
                <w:sz w:val="16"/>
                <w:szCs w:val="16"/>
              </w:rPr>
            </w:pPr>
          </w:p>
          <w:p w14:paraId="352F80BB" w14:textId="4B9B7F5B" w:rsidR="002670B5" w:rsidRPr="005F7586" w:rsidRDefault="002670B5" w:rsidP="002670B5">
            <w:pPr>
              <w:pStyle w:val="ExampleText"/>
              <w:spacing w:before="0" w:line="240" w:lineRule="auto"/>
              <w:ind w:left="0"/>
              <w:jc w:val="center"/>
              <w:rPr>
                <w:rFonts w:ascii="Verdana" w:hAnsi="Verdana" w:cs="FS Lola"/>
                <w:b/>
                <w:color w:val="58585B"/>
                <w:sz w:val="16"/>
                <w:szCs w:val="16"/>
              </w:rPr>
            </w:pPr>
            <w:r w:rsidRPr="005F7586">
              <w:rPr>
                <w:rFonts w:ascii="Verdana" w:hAnsi="Verdana" w:cs="FS Lola"/>
                <w:b/>
                <w:color w:val="auto"/>
                <w:sz w:val="16"/>
                <w:szCs w:val="16"/>
              </w:rPr>
              <w:t>£000s</w:t>
            </w:r>
          </w:p>
        </w:tc>
      </w:tr>
      <w:tr w:rsidR="002670B5" w:rsidRPr="005F7586" w14:paraId="1B5C1C26" w14:textId="77777777" w:rsidTr="00F67CDF">
        <w:trPr>
          <w:trHeight w:val="176"/>
          <w:jc w:val="center"/>
        </w:trPr>
        <w:tc>
          <w:tcPr>
            <w:tcW w:w="4540" w:type="dxa"/>
            <w:tcBorders>
              <w:top w:val="single" w:sz="4" w:space="0" w:color="auto"/>
              <w:left w:val="single" w:sz="4" w:space="0" w:color="auto"/>
              <w:bottom w:val="nil"/>
              <w:right w:val="single" w:sz="4" w:space="0" w:color="auto"/>
            </w:tcBorders>
            <w:shd w:val="clear" w:color="auto" w:fill="FFFFFF"/>
          </w:tcPr>
          <w:p w14:paraId="5B0361F7" w14:textId="77777777" w:rsidR="002670B5" w:rsidRPr="005F7586" w:rsidRDefault="002670B5" w:rsidP="002670B5">
            <w:pPr>
              <w:pStyle w:val="ExampleText"/>
              <w:spacing w:before="0" w:line="240" w:lineRule="auto"/>
              <w:ind w:left="0"/>
              <w:jc w:val="center"/>
              <w:rPr>
                <w:rFonts w:ascii="Verdana" w:hAnsi="Verdana" w:cs="Arial"/>
                <w:b/>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1CFE433" w14:textId="77777777" w:rsidR="002670B5" w:rsidRPr="005F7586" w:rsidRDefault="002670B5" w:rsidP="002670B5">
            <w:pPr>
              <w:pStyle w:val="ExampleText"/>
              <w:spacing w:before="0" w:line="240" w:lineRule="auto"/>
              <w:ind w:left="0"/>
              <w:jc w:val="center"/>
              <w:rPr>
                <w:rFonts w:ascii="Verdana" w:hAnsi="Verdana" w:cs="FS Lola"/>
                <w:b/>
                <w:bCs/>
                <w:color w:val="auto"/>
                <w:sz w:val="16"/>
                <w:szCs w:val="16"/>
              </w:rPr>
            </w:pPr>
          </w:p>
        </w:tc>
        <w:tc>
          <w:tcPr>
            <w:tcW w:w="1500" w:type="dxa"/>
            <w:tcBorders>
              <w:top w:val="single" w:sz="4" w:space="0" w:color="auto"/>
              <w:left w:val="single" w:sz="4" w:space="0" w:color="auto"/>
              <w:bottom w:val="nil"/>
              <w:right w:val="single" w:sz="4" w:space="0" w:color="auto"/>
            </w:tcBorders>
            <w:shd w:val="clear" w:color="auto" w:fill="FFFFFF"/>
          </w:tcPr>
          <w:p w14:paraId="3A5CF627" w14:textId="77777777" w:rsidR="002670B5" w:rsidRPr="005F7586" w:rsidRDefault="002670B5" w:rsidP="002670B5">
            <w:pPr>
              <w:pStyle w:val="ExampleText"/>
              <w:spacing w:before="0" w:line="240" w:lineRule="auto"/>
              <w:ind w:left="0"/>
              <w:jc w:val="center"/>
              <w:rPr>
                <w:rFonts w:ascii="Verdana" w:hAnsi="Verdana" w:cs="FS Lola"/>
                <w:b/>
                <w:color w:val="auto"/>
                <w:sz w:val="16"/>
                <w:szCs w:val="16"/>
              </w:rPr>
            </w:pPr>
          </w:p>
        </w:tc>
      </w:tr>
      <w:tr w:rsidR="002670B5" w:rsidRPr="005F7586" w14:paraId="63F6781B"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37B09973" w14:textId="77777777" w:rsidR="002670B5" w:rsidRPr="005F7586" w:rsidRDefault="002670B5" w:rsidP="002670B5">
            <w:pPr>
              <w:pStyle w:val="ExampleText"/>
              <w:spacing w:before="0" w:line="240" w:lineRule="auto"/>
              <w:ind w:left="0"/>
              <w:rPr>
                <w:rFonts w:ascii="Verdana" w:hAnsi="Verdana" w:cs="Arial"/>
                <w:b/>
                <w:sz w:val="16"/>
                <w:szCs w:val="16"/>
                <w:u w:val="single"/>
              </w:rPr>
            </w:pPr>
            <w:r w:rsidRPr="005F7586">
              <w:rPr>
                <w:rFonts w:ascii="Verdana" w:hAnsi="Verdana" w:cs="Arial"/>
                <w:b/>
                <w:sz w:val="16"/>
                <w:szCs w:val="16"/>
                <w:u w:val="single"/>
              </w:rPr>
              <w:t>Expenditure:</w:t>
            </w:r>
          </w:p>
        </w:tc>
        <w:tc>
          <w:tcPr>
            <w:tcW w:w="1500" w:type="dxa"/>
            <w:tcBorders>
              <w:top w:val="nil"/>
              <w:left w:val="single" w:sz="4" w:space="0" w:color="auto"/>
              <w:bottom w:val="nil"/>
              <w:right w:val="single" w:sz="4" w:space="0" w:color="auto"/>
            </w:tcBorders>
            <w:shd w:val="clear" w:color="auto" w:fill="FFFFFF"/>
            <w:vAlign w:val="center"/>
          </w:tcPr>
          <w:p w14:paraId="1F0C95FB" w14:textId="77777777" w:rsidR="002670B5" w:rsidRPr="005F7586" w:rsidRDefault="002670B5" w:rsidP="002670B5">
            <w:pPr>
              <w:pStyle w:val="ExampleText"/>
              <w:spacing w:before="0" w:line="240" w:lineRule="auto"/>
              <w:ind w:left="0"/>
              <w:jc w:val="right"/>
              <w:rPr>
                <w:rFonts w:ascii="Verdana" w:hAnsi="Verdana" w:cs="FS Lola"/>
                <w:bCs/>
                <w:color w:val="auto"/>
                <w:sz w:val="16"/>
                <w:szCs w:val="16"/>
              </w:rPr>
            </w:pPr>
          </w:p>
        </w:tc>
        <w:tc>
          <w:tcPr>
            <w:tcW w:w="1500" w:type="dxa"/>
            <w:tcBorders>
              <w:top w:val="nil"/>
              <w:left w:val="single" w:sz="4" w:space="0" w:color="auto"/>
              <w:bottom w:val="nil"/>
              <w:right w:val="single" w:sz="4" w:space="0" w:color="auto"/>
            </w:tcBorders>
            <w:shd w:val="clear" w:color="auto" w:fill="FFFFFF"/>
            <w:vAlign w:val="center"/>
          </w:tcPr>
          <w:p w14:paraId="2B6BDC7D" w14:textId="77777777" w:rsidR="002670B5" w:rsidRPr="005F7586" w:rsidRDefault="002670B5" w:rsidP="002670B5">
            <w:pPr>
              <w:pStyle w:val="ExampleText"/>
              <w:spacing w:before="0" w:line="240" w:lineRule="auto"/>
              <w:ind w:left="0"/>
              <w:jc w:val="right"/>
              <w:rPr>
                <w:rFonts w:ascii="Verdana" w:hAnsi="Verdana" w:cs="FS Lola"/>
                <w:color w:val="auto"/>
                <w:sz w:val="16"/>
                <w:szCs w:val="16"/>
              </w:rPr>
            </w:pPr>
          </w:p>
        </w:tc>
      </w:tr>
      <w:tr w:rsidR="0075693E" w:rsidRPr="005F7586" w14:paraId="09EDFC79"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16A95B4" w14:textId="77777777" w:rsidR="0075693E" w:rsidRPr="005F7586" w:rsidRDefault="0075693E" w:rsidP="0075693E">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Employee Benefits Expenses</w:t>
            </w:r>
          </w:p>
        </w:tc>
        <w:tc>
          <w:tcPr>
            <w:tcW w:w="1500" w:type="dxa"/>
            <w:tcBorders>
              <w:top w:val="nil"/>
              <w:left w:val="single" w:sz="4" w:space="0" w:color="auto"/>
              <w:bottom w:val="nil"/>
              <w:right w:val="single" w:sz="4" w:space="0" w:color="auto"/>
            </w:tcBorders>
            <w:shd w:val="clear" w:color="auto" w:fill="FFFFFF"/>
            <w:vAlign w:val="center"/>
          </w:tcPr>
          <w:p w14:paraId="41A17CCE" w14:textId="087DCA89"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195,575 </w:t>
            </w:r>
          </w:p>
        </w:tc>
        <w:tc>
          <w:tcPr>
            <w:tcW w:w="1500" w:type="dxa"/>
            <w:tcBorders>
              <w:top w:val="nil"/>
              <w:left w:val="single" w:sz="4" w:space="0" w:color="auto"/>
              <w:bottom w:val="nil"/>
              <w:right w:val="single" w:sz="4" w:space="0" w:color="auto"/>
            </w:tcBorders>
            <w:shd w:val="clear" w:color="auto" w:fill="FFFFFF"/>
            <w:vAlign w:val="center"/>
          </w:tcPr>
          <w:p w14:paraId="5459891D" w14:textId="31344158"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212,489 </w:t>
            </w:r>
          </w:p>
        </w:tc>
      </w:tr>
      <w:tr w:rsidR="0075693E" w:rsidRPr="005F7586" w14:paraId="58DC192A"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9FB66C2" w14:textId="77777777" w:rsidR="0075693E" w:rsidRPr="005F7586" w:rsidRDefault="0075693E" w:rsidP="0075693E">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Other Services Expenses</w:t>
            </w:r>
          </w:p>
        </w:tc>
        <w:tc>
          <w:tcPr>
            <w:tcW w:w="1500" w:type="dxa"/>
            <w:tcBorders>
              <w:top w:val="nil"/>
              <w:left w:val="single" w:sz="4" w:space="0" w:color="auto"/>
              <w:bottom w:val="nil"/>
              <w:right w:val="single" w:sz="4" w:space="0" w:color="auto"/>
            </w:tcBorders>
            <w:shd w:val="clear" w:color="auto" w:fill="FFFFFF"/>
            <w:vAlign w:val="center"/>
          </w:tcPr>
          <w:p w14:paraId="73D73B87" w14:textId="21A86464"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310,946 </w:t>
            </w:r>
          </w:p>
        </w:tc>
        <w:tc>
          <w:tcPr>
            <w:tcW w:w="1500" w:type="dxa"/>
            <w:tcBorders>
              <w:top w:val="nil"/>
              <w:left w:val="single" w:sz="4" w:space="0" w:color="auto"/>
              <w:bottom w:val="nil"/>
              <w:right w:val="single" w:sz="4" w:space="0" w:color="auto"/>
            </w:tcBorders>
            <w:shd w:val="clear" w:color="auto" w:fill="FFFFFF"/>
            <w:vAlign w:val="center"/>
          </w:tcPr>
          <w:p w14:paraId="357B5E44" w14:textId="02C509DD"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330,170 </w:t>
            </w:r>
          </w:p>
        </w:tc>
      </w:tr>
      <w:tr w:rsidR="0075693E" w:rsidRPr="005F7586" w14:paraId="0E79620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EBE3E85" w14:textId="77777777" w:rsidR="0075693E" w:rsidRPr="005F7586" w:rsidRDefault="0075693E" w:rsidP="0075693E">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Support Service Recharges</w:t>
            </w:r>
          </w:p>
        </w:tc>
        <w:tc>
          <w:tcPr>
            <w:tcW w:w="1500" w:type="dxa"/>
            <w:tcBorders>
              <w:top w:val="nil"/>
              <w:left w:val="single" w:sz="4" w:space="0" w:color="auto"/>
              <w:bottom w:val="nil"/>
              <w:right w:val="single" w:sz="4" w:space="0" w:color="auto"/>
            </w:tcBorders>
            <w:shd w:val="clear" w:color="auto" w:fill="FFFFFF"/>
            <w:vAlign w:val="center"/>
          </w:tcPr>
          <w:p w14:paraId="731CF665" w14:textId="091553AB"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500" w:type="dxa"/>
            <w:tcBorders>
              <w:top w:val="nil"/>
              <w:left w:val="single" w:sz="4" w:space="0" w:color="auto"/>
              <w:bottom w:val="nil"/>
              <w:right w:val="single" w:sz="4" w:space="0" w:color="auto"/>
            </w:tcBorders>
            <w:shd w:val="clear" w:color="auto" w:fill="FFFFFF"/>
            <w:vAlign w:val="center"/>
          </w:tcPr>
          <w:p w14:paraId="19F6070E" w14:textId="1A3F1FB2"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75693E" w:rsidRPr="005F7586" w14:paraId="1D9582EC"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1B36EE1" w14:textId="77777777" w:rsidR="0075693E" w:rsidRPr="005F7586" w:rsidRDefault="0075693E" w:rsidP="0075693E">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Depreciation, Amortisation, Impairment</w:t>
            </w:r>
          </w:p>
        </w:tc>
        <w:tc>
          <w:tcPr>
            <w:tcW w:w="1500" w:type="dxa"/>
            <w:tcBorders>
              <w:top w:val="nil"/>
              <w:left w:val="single" w:sz="4" w:space="0" w:color="auto"/>
              <w:bottom w:val="nil"/>
              <w:right w:val="single" w:sz="4" w:space="0" w:color="auto"/>
            </w:tcBorders>
            <w:shd w:val="clear" w:color="auto" w:fill="FFFFFF"/>
            <w:vAlign w:val="center"/>
          </w:tcPr>
          <w:p w14:paraId="33623FBA" w14:textId="542A9E5E"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85,687 </w:t>
            </w:r>
          </w:p>
        </w:tc>
        <w:tc>
          <w:tcPr>
            <w:tcW w:w="1500" w:type="dxa"/>
            <w:tcBorders>
              <w:top w:val="nil"/>
              <w:left w:val="single" w:sz="4" w:space="0" w:color="auto"/>
              <w:bottom w:val="nil"/>
              <w:right w:val="single" w:sz="4" w:space="0" w:color="auto"/>
            </w:tcBorders>
            <w:shd w:val="clear" w:color="auto" w:fill="FFFFFF"/>
            <w:vAlign w:val="center"/>
          </w:tcPr>
          <w:p w14:paraId="24604DCD" w14:textId="767B1FB1"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179,303 </w:t>
            </w:r>
          </w:p>
        </w:tc>
      </w:tr>
      <w:tr w:rsidR="0075693E" w:rsidRPr="005F7586" w14:paraId="1E1A01AF"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BCC5C39" w14:textId="77777777" w:rsidR="0075693E" w:rsidRPr="005F7586" w:rsidRDefault="0075693E" w:rsidP="0075693E">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Interest Payments</w:t>
            </w:r>
          </w:p>
        </w:tc>
        <w:tc>
          <w:tcPr>
            <w:tcW w:w="1500" w:type="dxa"/>
            <w:tcBorders>
              <w:top w:val="nil"/>
              <w:left w:val="single" w:sz="4" w:space="0" w:color="auto"/>
              <w:bottom w:val="nil"/>
              <w:right w:val="single" w:sz="4" w:space="0" w:color="auto"/>
            </w:tcBorders>
            <w:shd w:val="clear" w:color="auto" w:fill="FFFFFF"/>
            <w:vAlign w:val="center"/>
          </w:tcPr>
          <w:p w14:paraId="261C684A" w14:textId="61833D3A"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53,507 </w:t>
            </w:r>
          </w:p>
        </w:tc>
        <w:tc>
          <w:tcPr>
            <w:tcW w:w="1500" w:type="dxa"/>
            <w:tcBorders>
              <w:top w:val="nil"/>
              <w:left w:val="single" w:sz="4" w:space="0" w:color="auto"/>
              <w:bottom w:val="nil"/>
              <w:right w:val="single" w:sz="4" w:space="0" w:color="auto"/>
            </w:tcBorders>
            <w:shd w:val="clear" w:color="auto" w:fill="FFFFFF"/>
            <w:vAlign w:val="center"/>
          </w:tcPr>
          <w:p w14:paraId="607C5D73" w14:textId="65529B92"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53,527 </w:t>
            </w:r>
          </w:p>
        </w:tc>
      </w:tr>
      <w:tr w:rsidR="0075693E" w:rsidRPr="005F7586" w14:paraId="2CCE5862"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6BF688B" w14:textId="77777777" w:rsidR="0075693E" w:rsidRPr="005F7586" w:rsidRDefault="0075693E" w:rsidP="0075693E">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Precepts &amp; Levies</w:t>
            </w:r>
          </w:p>
        </w:tc>
        <w:tc>
          <w:tcPr>
            <w:tcW w:w="1500" w:type="dxa"/>
            <w:tcBorders>
              <w:top w:val="nil"/>
              <w:left w:val="single" w:sz="4" w:space="0" w:color="auto"/>
              <w:bottom w:val="nil"/>
              <w:right w:val="single" w:sz="4" w:space="0" w:color="auto"/>
            </w:tcBorders>
            <w:shd w:val="clear" w:color="auto" w:fill="FFFFFF"/>
            <w:vAlign w:val="center"/>
          </w:tcPr>
          <w:p w14:paraId="77729CC7" w14:textId="545E5C0F"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414 </w:t>
            </w:r>
          </w:p>
        </w:tc>
        <w:tc>
          <w:tcPr>
            <w:tcW w:w="1500" w:type="dxa"/>
            <w:tcBorders>
              <w:top w:val="nil"/>
              <w:left w:val="single" w:sz="4" w:space="0" w:color="auto"/>
              <w:bottom w:val="nil"/>
              <w:right w:val="single" w:sz="4" w:space="0" w:color="auto"/>
            </w:tcBorders>
            <w:shd w:val="clear" w:color="auto" w:fill="FFFFFF"/>
            <w:vAlign w:val="center"/>
          </w:tcPr>
          <w:p w14:paraId="0E56A396" w14:textId="52981606"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468 </w:t>
            </w:r>
          </w:p>
        </w:tc>
      </w:tr>
      <w:tr w:rsidR="0075693E" w:rsidRPr="005F7586" w14:paraId="40E7462E"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321657F" w14:textId="77777777" w:rsidR="0075693E" w:rsidRPr="005F7586" w:rsidRDefault="0075693E" w:rsidP="0075693E">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Payments to Housing Capital Receipts Pool</w:t>
            </w:r>
          </w:p>
        </w:tc>
        <w:tc>
          <w:tcPr>
            <w:tcW w:w="1500" w:type="dxa"/>
            <w:tcBorders>
              <w:top w:val="nil"/>
              <w:left w:val="single" w:sz="4" w:space="0" w:color="auto"/>
              <w:bottom w:val="nil"/>
              <w:right w:val="single" w:sz="4" w:space="0" w:color="auto"/>
            </w:tcBorders>
            <w:shd w:val="clear" w:color="auto" w:fill="FFFFFF"/>
            <w:vAlign w:val="center"/>
          </w:tcPr>
          <w:p w14:paraId="65D8CB2C" w14:textId="3CCFF114"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1,666 </w:t>
            </w:r>
          </w:p>
        </w:tc>
        <w:tc>
          <w:tcPr>
            <w:tcW w:w="1500" w:type="dxa"/>
            <w:tcBorders>
              <w:top w:val="nil"/>
              <w:left w:val="single" w:sz="4" w:space="0" w:color="auto"/>
              <w:bottom w:val="nil"/>
              <w:right w:val="single" w:sz="4" w:space="0" w:color="auto"/>
            </w:tcBorders>
            <w:shd w:val="clear" w:color="auto" w:fill="FFFFFF"/>
            <w:vAlign w:val="center"/>
          </w:tcPr>
          <w:p w14:paraId="236A5262" w14:textId="1DE92F53"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1,666 </w:t>
            </w:r>
          </w:p>
        </w:tc>
      </w:tr>
      <w:tr w:rsidR="0075693E" w:rsidRPr="005F7586" w14:paraId="592CFCA3" w14:textId="77777777" w:rsidTr="00F67CDF">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037C1E9E" w14:textId="77777777" w:rsidR="0075693E" w:rsidRPr="005F7586" w:rsidRDefault="0075693E" w:rsidP="0075693E">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Write Out NBV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741BAD1A" w14:textId="5993B583"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11,165 </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1E41B0EB" w14:textId="7BD94983"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xml:space="preserve">15,841 </w:t>
            </w:r>
          </w:p>
        </w:tc>
      </w:tr>
      <w:tr w:rsidR="0075693E" w:rsidRPr="005F7586" w14:paraId="46FBB446"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2DE4EE2E" w14:textId="77777777" w:rsidR="0075693E" w:rsidRPr="005F7586" w:rsidRDefault="0075693E" w:rsidP="0075693E">
            <w:pPr>
              <w:pStyle w:val="ExampleText"/>
              <w:spacing w:before="0" w:line="240" w:lineRule="auto"/>
              <w:ind w:left="0"/>
              <w:rPr>
                <w:rFonts w:ascii="Verdana" w:hAnsi="Verdana" w:cs="Arial"/>
                <w:b/>
                <w:color w:val="auto"/>
                <w:sz w:val="16"/>
                <w:szCs w:val="16"/>
              </w:rPr>
            </w:pPr>
            <w:r w:rsidRPr="005F7586">
              <w:rPr>
                <w:rFonts w:ascii="Verdana" w:hAnsi="Verdana" w:cs="Arial"/>
                <w:b/>
                <w:color w:val="auto"/>
                <w:sz w:val="16"/>
                <w:szCs w:val="16"/>
              </w:rPr>
              <w:t>Total Expenditure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5BAC7328" w14:textId="2E514089" w:rsidR="0075693E" w:rsidRPr="005F7586" w:rsidRDefault="0075693E" w:rsidP="0075693E">
            <w:pPr>
              <w:jc w:val="right"/>
              <w:rPr>
                <w:rFonts w:ascii="Verdana" w:hAnsi="Verdana" w:cs="Calibri"/>
                <w:b/>
                <w:bCs/>
                <w:color w:val="000000"/>
                <w:sz w:val="16"/>
                <w:szCs w:val="16"/>
              </w:rPr>
            </w:pPr>
            <w:r w:rsidRPr="005F7586">
              <w:rPr>
                <w:rFonts w:ascii="Verdana" w:hAnsi="Verdana" w:cs="Calibri"/>
                <w:b/>
                <w:bCs/>
                <w:color w:val="000000"/>
                <w:sz w:val="16"/>
                <w:szCs w:val="16"/>
              </w:rPr>
              <w:t xml:space="preserve">658,960 </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B535548" w14:textId="6A62EE69" w:rsidR="0075693E" w:rsidRPr="005F7586" w:rsidRDefault="0075693E" w:rsidP="0075693E">
            <w:pPr>
              <w:jc w:val="right"/>
              <w:rPr>
                <w:rFonts w:ascii="Verdana" w:hAnsi="Verdana" w:cs="Calibri"/>
                <w:b/>
                <w:color w:val="000000"/>
                <w:sz w:val="16"/>
                <w:szCs w:val="16"/>
              </w:rPr>
            </w:pPr>
            <w:r w:rsidRPr="005F7586">
              <w:rPr>
                <w:rFonts w:ascii="Verdana" w:hAnsi="Verdana" w:cs="Calibri"/>
                <w:b/>
                <w:bCs/>
                <w:color w:val="000000"/>
                <w:sz w:val="16"/>
                <w:szCs w:val="16"/>
              </w:rPr>
              <w:t xml:space="preserve">793,464 </w:t>
            </w:r>
          </w:p>
        </w:tc>
      </w:tr>
      <w:tr w:rsidR="002670B5" w:rsidRPr="005F7586" w14:paraId="0B3714D1"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6F83F1C7" w14:textId="77777777" w:rsidR="002670B5" w:rsidRPr="005F7586" w:rsidRDefault="002670B5" w:rsidP="002670B5">
            <w:pPr>
              <w:pStyle w:val="ExampleText"/>
              <w:spacing w:before="0" w:line="240" w:lineRule="auto"/>
              <w:ind w:left="0"/>
              <w:rPr>
                <w:rFonts w:ascii="Verdana" w:hAnsi="Verdana" w:cs="Arial"/>
                <w:b/>
                <w:color w:val="auto"/>
                <w:sz w:val="16"/>
                <w:szCs w:val="16"/>
                <w:u w:val="single"/>
              </w:rPr>
            </w:pPr>
            <w:r w:rsidRPr="005F7586">
              <w:rPr>
                <w:rFonts w:ascii="Verdana" w:hAnsi="Verdana" w:cs="Arial"/>
                <w:b/>
                <w:color w:val="auto"/>
                <w:sz w:val="16"/>
                <w:szCs w:val="16"/>
                <w:u w:val="single"/>
              </w:rPr>
              <w:t>Income:</w:t>
            </w:r>
          </w:p>
        </w:tc>
        <w:tc>
          <w:tcPr>
            <w:tcW w:w="1500" w:type="dxa"/>
            <w:tcBorders>
              <w:top w:val="nil"/>
              <w:left w:val="single" w:sz="4" w:space="0" w:color="auto"/>
              <w:bottom w:val="nil"/>
              <w:right w:val="single" w:sz="4" w:space="0" w:color="auto"/>
            </w:tcBorders>
            <w:shd w:val="clear" w:color="auto" w:fill="FFFFFF"/>
            <w:vAlign w:val="center"/>
          </w:tcPr>
          <w:p w14:paraId="6F1ABF7B" w14:textId="06F45A9E" w:rsidR="002670B5" w:rsidRPr="005F7586" w:rsidRDefault="002670B5" w:rsidP="002670B5">
            <w:pPr>
              <w:jc w:val="right"/>
              <w:rPr>
                <w:rFonts w:ascii="Verdana" w:hAnsi="Verdana" w:cs="Calibri"/>
                <w:color w:val="000000"/>
                <w:sz w:val="16"/>
                <w:szCs w:val="16"/>
              </w:rPr>
            </w:pPr>
            <w:r w:rsidRPr="005F7586">
              <w:rPr>
                <w:rFonts w:ascii="Verdana" w:hAnsi="Verdana" w:cs="Calibri"/>
                <w:color w:val="000000"/>
                <w:sz w:val="16"/>
                <w:szCs w:val="16"/>
              </w:rPr>
              <w:t> </w:t>
            </w:r>
          </w:p>
        </w:tc>
        <w:tc>
          <w:tcPr>
            <w:tcW w:w="1500" w:type="dxa"/>
            <w:tcBorders>
              <w:top w:val="nil"/>
              <w:left w:val="single" w:sz="4" w:space="0" w:color="auto"/>
              <w:bottom w:val="nil"/>
              <w:right w:val="single" w:sz="4" w:space="0" w:color="auto"/>
            </w:tcBorders>
            <w:shd w:val="clear" w:color="auto" w:fill="FFFFFF"/>
            <w:vAlign w:val="center"/>
          </w:tcPr>
          <w:p w14:paraId="1AE98243" w14:textId="262AE692" w:rsidR="002670B5" w:rsidRPr="005F7586" w:rsidRDefault="00316EC6" w:rsidP="002670B5">
            <w:pPr>
              <w:jc w:val="right"/>
              <w:rPr>
                <w:rFonts w:ascii="Verdana" w:hAnsi="Verdana" w:cs="Calibri"/>
                <w:color w:val="000000"/>
                <w:sz w:val="16"/>
                <w:szCs w:val="16"/>
              </w:rPr>
            </w:pPr>
            <w:r w:rsidRPr="005F7586">
              <w:rPr>
                <w:rFonts w:ascii="Verdana" w:hAnsi="Verdana" w:cs="Calibri"/>
                <w:color w:val="000000"/>
                <w:sz w:val="16"/>
                <w:szCs w:val="16"/>
              </w:rPr>
              <w:t> </w:t>
            </w:r>
          </w:p>
        </w:tc>
      </w:tr>
      <w:tr w:rsidR="0075693E" w:rsidRPr="005F7586" w14:paraId="65AF4B20"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5B264C8C" w14:textId="77777777" w:rsidR="0075693E" w:rsidRPr="005F7586" w:rsidRDefault="0075693E" w:rsidP="0075693E">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Fees, Charges &amp; Other Service Income</w:t>
            </w:r>
          </w:p>
        </w:tc>
        <w:tc>
          <w:tcPr>
            <w:tcW w:w="1500" w:type="dxa"/>
            <w:tcBorders>
              <w:top w:val="nil"/>
              <w:left w:val="single" w:sz="4" w:space="0" w:color="auto"/>
              <w:bottom w:val="nil"/>
              <w:right w:val="single" w:sz="4" w:space="0" w:color="auto"/>
            </w:tcBorders>
            <w:shd w:val="clear" w:color="auto" w:fill="FFFFFF"/>
            <w:vAlign w:val="center"/>
          </w:tcPr>
          <w:p w14:paraId="05A2BC67" w14:textId="286B84D6"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(133,085)</w:t>
            </w:r>
          </w:p>
        </w:tc>
        <w:tc>
          <w:tcPr>
            <w:tcW w:w="1500" w:type="dxa"/>
            <w:tcBorders>
              <w:top w:val="nil"/>
              <w:left w:val="single" w:sz="4" w:space="0" w:color="auto"/>
              <w:bottom w:val="nil"/>
              <w:right w:val="single" w:sz="4" w:space="0" w:color="auto"/>
            </w:tcBorders>
            <w:shd w:val="clear" w:color="auto" w:fill="FFFFFF"/>
            <w:vAlign w:val="center"/>
          </w:tcPr>
          <w:p w14:paraId="097B9928" w14:textId="3B412AD0"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(140,916)</w:t>
            </w:r>
          </w:p>
        </w:tc>
      </w:tr>
      <w:tr w:rsidR="0075693E" w:rsidRPr="005F7586" w14:paraId="27CD5AA1"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10E2024A" w14:textId="77777777" w:rsidR="0075693E" w:rsidRPr="005F7586" w:rsidRDefault="0075693E" w:rsidP="0075693E">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Interest &amp; Investment Income</w:t>
            </w:r>
          </w:p>
        </w:tc>
        <w:tc>
          <w:tcPr>
            <w:tcW w:w="1500" w:type="dxa"/>
            <w:tcBorders>
              <w:top w:val="nil"/>
              <w:left w:val="single" w:sz="4" w:space="0" w:color="auto"/>
              <w:bottom w:val="nil"/>
              <w:right w:val="single" w:sz="4" w:space="0" w:color="auto"/>
            </w:tcBorders>
            <w:shd w:val="clear" w:color="auto" w:fill="FFFFFF"/>
            <w:vAlign w:val="center"/>
          </w:tcPr>
          <w:p w14:paraId="43A78BB7" w14:textId="7C659C2E"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(950)</w:t>
            </w:r>
          </w:p>
        </w:tc>
        <w:tc>
          <w:tcPr>
            <w:tcW w:w="1500" w:type="dxa"/>
            <w:tcBorders>
              <w:top w:val="nil"/>
              <w:left w:val="single" w:sz="4" w:space="0" w:color="auto"/>
              <w:bottom w:val="nil"/>
              <w:right w:val="single" w:sz="4" w:space="0" w:color="auto"/>
            </w:tcBorders>
            <w:shd w:val="clear" w:color="auto" w:fill="FFFFFF"/>
            <w:vAlign w:val="center"/>
          </w:tcPr>
          <w:p w14:paraId="161E69CB" w14:textId="77EAA18D"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(1,103)</w:t>
            </w:r>
          </w:p>
        </w:tc>
      </w:tr>
      <w:tr w:rsidR="0075693E" w:rsidRPr="005F7586" w14:paraId="6ED77BA3"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0C1A89B7" w14:textId="77777777" w:rsidR="0075693E" w:rsidRPr="005F7586" w:rsidRDefault="0075693E" w:rsidP="0075693E">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Income From Council Tax &amp; Non-Domestic Rates</w:t>
            </w:r>
          </w:p>
        </w:tc>
        <w:tc>
          <w:tcPr>
            <w:tcW w:w="1500" w:type="dxa"/>
            <w:tcBorders>
              <w:top w:val="nil"/>
              <w:left w:val="single" w:sz="4" w:space="0" w:color="auto"/>
              <w:bottom w:val="nil"/>
              <w:right w:val="single" w:sz="4" w:space="0" w:color="auto"/>
            </w:tcBorders>
            <w:shd w:val="clear" w:color="auto" w:fill="FFFFFF"/>
            <w:vAlign w:val="center"/>
          </w:tcPr>
          <w:p w14:paraId="1CACFDC3" w14:textId="02B5D902"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(117,470)</w:t>
            </w:r>
          </w:p>
        </w:tc>
        <w:tc>
          <w:tcPr>
            <w:tcW w:w="1500" w:type="dxa"/>
            <w:tcBorders>
              <w:top w:val="nil"/>
              <w:left w:val="single" w:sz="4" w:space="0" w:color="auto"/>
              <w:bottom w:val="nil"/>
              <w:right w:val="single" w:sz="4" w:space="0" w:color="auto"/>
            </w:tcBorders>
            <w:shd w:val="clear" w:color="auto" w:fill="FFFFFF"/>
            <w:vAlign w:val="center"/>
          </w:tcPr>
          <w:p w14:paraId="3B98C557" w14:textId="233A9B0E"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(129,599)</w:t>
            </w:r>
          </w:p>
        </w:tc>
      </w:tr>
      <w:tr w:rsidR="0075693E" w:rsidRPr="005F7586" w14:paraId="1E31D4FA" w14:textId="77777777" w:rsidTr="00F67CDF">
        <w:trPr>
          <w:trHeight w:val="176"/>
          <w:jc w:val="center"/>
        </w:trPr>
        <w:tc>
          <w:tcPr>
            <w:tcW w:w="4540" w:type="dxa"/>
            <w:tcBorders>
              <w:top w:val="nil"/>
              <w:left w:val="single" w:sz="4" w:space="0" w:color="auto"/>
              <w:bottom w:val="nil"/>
              <w:right w:val="single" w:sz="4" w:space="0" w:color="auto"/>
            </w:tcBorders>
            <w:shd w:val="clear" w:color="auto" w:fill="FFFFFF"/>
          </w:tcPr>
          <w:p w14:paraId="5BAEFEAB" w14:textId="77777777" w:rsidR="0075693E" w:rsidRPr="005F7586" w:rsidRDefault="0075693E" w:rsidP="0075693E">
            <w:pPr>
              <w:pStyle w:val="ExampleText"/>
              <w:spacing w:before="0" w:line="240" w:lineRule="auto"/>
              <w:ind w:left="0"/>
              <w:rPr>
                <w:rFonts w:ascii="Verdana" w:hAnsi="Verdana" w:cs="Arial"/>
                <w:color w:val="auto"/>
                <w:sz w:val="16"/>
                <w:szCs w:val="16"/>
              </w:rPr>
            </w:pPr>
            <w:r w:rsidRPr="005F7586">
              <w:rPr>
                <w:rFonts w:ascii="Verdana" w:hAnsi="Verdana" w:cs="FS Lola"/>
                <w:color w:val="auto"/>
                <w:sz w:val="16"/>
                <w:szCs w:val="16"/>
              </w:rPr>
              <w:t>Government Grants &amp; Contributions</w:t>
            </w:r>
          </w:p>
        </w:tc>
        <w:tc>
          <w:tcPr>
            <w:tcW w:w="1500" w:type="dxa"/>
            <w:tcBorders>
              <w:top w:val="nil"/>
              <w:left w:val="single" w:sz="4" w:space="0" w:color="auto"/>
              <w:bottom w:val="nil"/>
              <w:right w:val="single" w:sz="4" w:space="0" w:color="auto"/>
            </w:tcBorders>
            <w:shd w:val="clear" w:color="auto" w:fill="FFFFFF"/>
            <w:vAlign w:val="center"/>
          </w:tcPr>
          <w:p w14:paraId="3FA623BB" w14:textId="34B30FAF"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(398,803)</w:t>
            </w:r>
          </w:p>
        </w:tc>
        <w:tc>
          <w:tcPr>
            <w:tcW w:w="1500" w:type="dxa"/>
            <w:tcBorders>
              <w:top w:val="nil"/>
              <w:left w:val="single" w:sz="4" w:space="0" w:color="auto"/>
              <w:bottom w:val="nil"/>
              <w:right w:val="single" w:sz="4" w:space="0" w:color="auto"/>
            </w:tcBorders>
            <w:shd w:val="clear" w:color="auto" w:fill="FFFFFF"/>
            <w:vAlign w:val="center"/>
          </w:tcPr>
          <w:p w14:paraId="61F56508" w14:textId="06661DBB"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(400,867)</w:t>
            </w:r>
          </w:p>
        </w:tc>
      </w:tr>
      <w:tr w:rsidR="0075693E" w:rsidRPr="005F7586" w14:paraId="506FBCE4" w14:textId="77777777" w:rsidTr="00F67CDF">
        <w:trPr>
          <w:trHeight w:val="176"/>
          <w:jc w:val="center"/>
        </w:trPr>
        <w:tc>
          <w:tcPr>
            <w:tcW w:w="4540" w:type="dxa"/>
            <w:tcBorders>
              <w:top w:val="nil"/>
              <w:left w:val="single" w:sz="4" w:space="0" w:color="auto"/>
              <w:bottom w:val="single" w:sz="4" w:space="0" w:color="auto"/>
              <w:right w:val="single" w:sz="4" w:space="0" w:color="auto"/>
            </w:tcBorders>
            <w:shd w:val="clear" w:color="auto" w:fill="FFFFFF"/>
          </w:tcPr>
          <w:p w14:paraId="78C431F7" w14:textId="77777777" w:rsidR="0075693E" w:rsidRPr="005F7586" w:rsidRDefault="0075693E" w:rsidP="0075693E">
            <w:pPr>
              <w:pStyle w:val="ExampleText"/>
              <w:spacing w:before="0" w:line="240" w:lineRule="auto"/>
              <w:ind w:left="0"/>
              <w:rPr>
                <w:rFonts w:ascii="Verdana" w:hAnsi="Verdana" w:cs="FS Lola"/>
                <w:color w:val="auto"/>
                <w:sz w:val="16"/>
                <w:szCs w:val="16"/>
              </w:rPr>
            </w:pPr>
            <w:r w:rsidRPr="005F7586">
              <w:rPr>
                <w:rFonts w:ascii="Verdana" w:hAnsi="Verdana" w:cs="FS Lola"/>
                <w:color w:val="auto"/>
                <w:sz w:val="16"/>
                <w:szCs w:val="16"/>
              </w:rPr>
              <w:t>Sale Proceeds Relating to the Disposal of Assets</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E5DACE1" w14:textId="1032F07C"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(5,962)</w:t>
            </w:r>
          </w:p>
        </w:tc>
        <w:tc>
          <w:tcPr>
            <w:tcW w:w="1500" w:type="dxa"/>
            <w:tcBorders>
              <w:top w:val="nil"/>
              <w:left w:val="single" w:sz="4" w:space="0" w:color="auto"/>
              <w:bottom w:val="single" w:sz="4" w:space="0" w:color="auto"/>
              <w:right w:val="single" w:sz="4" w:space="0" w:color="auto"/>
            </w:tcBorders>
            <w:shd w:val="clear" w:color="auto" w:fill="FFFFFF"/>
            <w:vAlign w:val="center"/>
          </w:tcPr>
          <w:p w14:paraId="20394744" w14:textId="7E6D9210"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(13,208)</w:t>
            </w:r>
          </w:p>
        </w:tc>
      </w:tr>
      <w:tr w:rsidR="0075693E" w:rsidRPr="005F7586" w14:paraId="44B7C9C7"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D9D9D9"/>
          </w:tcPr>
          <w:p w14:paraId="69AE51B7" w14:textId="77777777" w:rsidR="0075693E" w:rsidRPr="005F7586" w:rsidRDefault="0075693E" w:rsidP="0075693E">
            <w:pPr>
              <w:pStyle w:val="ExampleText"/>
              <w:spacing w:before="0" w:line="240" w:lineRule="auto"/>
              <w:ind w:left="0"/>
              <w:rPr>
                <w:rFonts w:ascii="Verdana" w:hAnsi="Verdana" w:cs="FS Lola"/>
                <w:color w:val="auto"/>
                <w:sz w:val="16"/>
                <w:szCs w:val="16"/>
              </w:rPr>
            </w:pPr>
            <w:r w:rsidRPr="005F7586">
              <w:rPr>
                <w:rFonts w:ascii="Verdana" w:hAnsi="Verdana" w:cs="Arial"/>
                <w:b/>
                <w:color w:val="auto"/>
                <w:sz w:val="16"/>
                <w:szCs w:val="16"/>
              </w:rPr>
              <w:t>Total Income</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7303FBCD" w14:textId="4E5C097B" w:rsidR="0075693E" w:rsidRPr="005F7586" w:rsidRDefault="0075693E" w:rsidP="0075693E">
            <w:pPr>
              <w:jc w:val="right"/>
              <w:rPr>
                <w:rFonts w:ascii="Verdana" w:hAnsi="Verdana" w:cs="Calibri"/>
                <w:b/>
                <w:bCs/>
                <w:color w:val="000000"/>
                <w:sz w:val="16"/>
                <w:szCs w:val="16"/>
              </w:rPr>
            </w:pPr>
            <w:r w:rsidRPr="005F7586">
              <w:rPr>
                <w:rFonts w:ascii="Verdana" w:hAnsi="Verdana" w:cs="Calibri"/>
                <w:b/>
                <w:bCs/>
                <w:color w:val="000000"/>
                <w:sz w:val="16"/>
                <w:szCs w:val="16"/>
              </w:rPr>
              <w:t>(656,270)</w:t>
            </w:r>
          </w:p>
        </w:tc>
        <w:tc>
          <w:tcPr>
            <w:tcW w:w="1500" w:type="dxa"/>
            <w:tcBorders>
              <w:top w:val="single" w:sz="4" w:space="0" w:color="auto"/>
              <w:left w:val="single" w:sz="4" w:space="0" w:color="auto"/>
              <w:bottom w:val="single" w:sz="4" w:space="0" w:color="auto"/>
              <w:right w:val="single" w:sz="4" w:space="0" w:color="auto"/>
            </w:tcBorders>
            <w:shd w:val="clear" w:color="auto" w:fill="D9D9D9"/>
            <w:vAlign w:val="center"/>
          </w:tcPr>
          <w:p w14:paraId="0FAEEC9C" w14:textId="4994C52C" w:rsidR="0075693E" w:rsidRPr="005F7586" w:rsidRDefault="0075693E" w:rsidP="0075693E">
            <w:pPr>
              <w:jc w:val="right"/>
              <w:rPr>
                <w:rFonts w:ascii="Verdana" w:hAnsi="Verdana" w:cs="Calibri"/>
                <w:b/>
                <w:color w:val="000000"/>
                <w:sz w:val="16"/>
                <w:szCs w:val="16"/>
              </w:rPr>
            </w:pPr>
            <w:r w:rsidRPr="005F7586">
              <w:rPr>
                <w:rFonts w:ascii="Verdana" w:hAnsi="Verdana" w:cs="Calibri"/>
                <w:b/>
                <w:bCs/>
                <w:color w:val="000000"/>
                <w:sz w:val="16"/>
                <w:szCs w:val="16"/>
              </w:rPr>
              <w:t>(685,693)</w:t>
            </w:r>
          </w:p>
        </w:tc>
      </w:tr>
      <w:tr w:rsidR="0075693E" w:rsidRPr="005F7586" w14:paraId="237D056F" w14:textId="77777777" w:rsidTr="00F67CDF">
        <w:trPr>
          <w:trHeight w:val="176"/>
          <w:jc w:val="center"/>
        </w:trPr>
        <w:tc>
          <w:tcPr>
            <w:tcW w:w="4540" w:type="dxa"/>
            <w:tcBorders>
              <w:top w:val="single" w:sz="4" w:space="0" w:color="auto"/>
              <w:left w:val="single" w:sz="4" w:space="0" w:color="auto"/>
              <w:bottom w:val="single" w:sz="4" w:space="0" w:color="auto"/>
              <w:right w:val="single" w:sz="4" w:space="0" w:color="auto"/>
            </w:tcBorders>
            <w:shd w:val="clear" w:color="auto" w:fill="FFFFFF"/>
          </w:tcPr>
          <w:p w14:paraId="59C4BE78" w14:textId="77777777" w:rsidR="0075693E" w:rsidRPr="005F7586" w:rsidRDefault="0075693E" w:rsidP="0075693E">
            <w:pPr>
              <w:pStyle w:val="ExampleText"/>
              <w:spacing w:before="0" w:line="240" w:lineRule="auto"/>
              <w:ind w:left="0"/>
              <w:rPr>
                <w:rFonts w:ascii="Verdana" w:hAnsi="Verdana" w:cs="Arial"/>
                <w:b/>
                <w:color w:val="auto"/>
                <w:sz w:val="16"/>
                <w:szCs w:val="16"/>
              </w:rPr>
            </w:pP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433A5DEB" w14:textId="693C9617"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w:t>
            </w:r>
          </w:p>
        </w:tc>
        <w:tc>
          <w:tcPr>
            <w:tcW w:w="1500" w:type="dxa"/>
            <w:tcBorders>
              <w:top w:val="single" w:sz="4" w:space="0" w:color="auto"/>
              <w:left w:val="single" w:sz="4" w:space="0" w:color="auto"/>
              <w:bottom w:val="single" w:sz="4" w:space="0" w:color="auto"/>
              <w:right w:val="single" w:sz="4" w:space="0" w:color="auto"/>
            </w:tcBorders>
            <w:shd w:val="clear" w:color="auto" w:fill="FFFFFF"/>
            <w:vAlign w:val="center"/>
          </w:tcPr>
          <w:p w14:paraId="075D5B1C" w14:textId="24FE7F24" w:rsidR="0075693E" w:rsidRPr="005F7586" w:rsidRDefault="0075693E" w:rsidP="0075693E">
            <w:pPr>
              <w:jc w:val="right"/>
              <w:rPr>
                <w:rFonts w:ascii="Verdana" w:hAnsi="Verdana" w:cs="Calibri"/>
                <w:color w:val="000000"/>
                <w:sz w:val="16"/>
                <w:szCs w:val="16"/>
              </w:rPr>
            </w:pPr>
            <w:r w:rsidRPr="005F7586">
              <w:rPr>
                <w:rFonts w:ascii="Verdana" w:hAnsi="Verdana" w:cs="Calibri"/>
                <w:color w:val="000000"/>
                <w:sz w:val="16"/>
                <w:szCs w:val="16"/>
              </w:rPr>
              <w:t> </w:t>
            </w:r>
          </w:p>
        </w:tc>
      </w:tr>
      <w:tr w:rsidR="0075693E" w:rsidRPr="005F7586" w14:paraId="244346E1" w14:textId="77777777" w:rsidTr="00F67CDF">
        <w:trPr>
          <w:trHeight w:val="70"/>
          <w:jc w:val="center"/>
        </w:trPr>
        <w:tc>
          <w:tcPr>
            <w:tcW w:w="4540" w:type="dxa"/>
            <w:tcBorders>
              <w:top w:val="single" w:sz="4" w:space="0" w:color="auto"/>
              <w:left w:val="single" w:sz="4" w:space="0" w:color="auto"/>
              <w:bottom w:val="single" w:sz="4" w:space="0" w:color="auto"/>
              <w:right w:val="single" w:sz="4" w:space="0" w:color="auto"/>
            </w:tcBorders>
            <w:shd w:val="clear" w:color="auto" w:fill="A6A6A6"/>
          </w:tcPr>
          <w:p w14:paraId="0E463903" w14:textId="77777777" w:rsidR="0075693E" w:rsidRPr="005F7586" w:rsidRDefault="0075693E" w:rsidP="0075693E">
            <w:pPr>
              <w:pStyle w:val="ExampleText"/>
              <w:spacing w:before="0" w:line="240" w:lineRule="auto"/>
              <w:ind w:left="0"/>
              <w:rPr>
                <w:rFonts w:ascii="Verdana" w:hAnsi="Verdana" w:cs="Arial"/>
                <w:b/>
                <w:color w:val="auto"/>
                <w:sz w:val="16"/>
                <w:szCs w:val="16"/>
              </w:rPr>
            </w:pPr>
            <w:r w:rsidRPr="005F7586">
              <w:rPr>
                <w:rFonts w:ascii="Verdana" w:hAnsi="Verdana" w:cs="FS Lola"/>
                <w:b/>
                <w:color w:val="auto"/>
                <w:sz w:val="16"/>
                <w:szCs w:val="16"/>
              </w:rPr>
              <w:t xml:space="preserve">Surplus or Deficit on the Provision of Services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31CB7855" w14:textId="55E70E0F" w:rsidR="0075693E" w:rsidRPr="005F7586" w:rsidRDefault="0075693E" w:rsidP="0075693E">
            <w:pPr>
              <w:jc w:val="right"/>
              <w:rPr>
                <w:rFonts w:ascii="Verdana" w:hAnsi="Verdana" w:cs="Calibri"/>
                <w:b/>
                <w:bCs/>
                <w:color w:val="000000"/>
                <w:sz w:val="16"/>
                <w:szCs w:val="16"/>
              </w:rPr>
            </w:pPr>
            <w:r w:rsidRPr="005F7586">
              <w:rPr>
                <w:rFonts w:ascii="Verdana" w:hAnsi="Verdana" w:cs="Calibri"/>
                <w:b/>
                <w:bCs/>
                <w:color w:val="000000"/>
                <w:sz w:val="16"/>
                <w:szCs w:val="16"/>
              </w:rPr>
              <w:t xml:space="preserve">2,690 </w:t>
            </w:r>
          </w:p>
        </w:tc>
        <w:tc>
          <w:tcPr>
            <w:tcW w:w="1500" w:type="dxa"/>
            <w:tcBorders>
              <w:top w:val="single" w:sz="4" w:space="0" w:color="auto"/>
              <w:left w:val="single" w:sz="4" w:space="0" w:color="auto"/>
              <w:bottom w:val="single" w:sz="4" w:space="0" w:color="auto"/>
              <w:right w:val="single" w:sz="4" w:space="0" w:color="auto"/>
            </w:tcBorders>
            <w:shd w:val="clear" w:color="auto" w:fill="A6A6A6"/>
            <w:vAlign w:val="center"/>
          </w:tcPr>
          <w:p w14:paraId="7657E042" w14:textId="2AC4509F" w:rsidR="0075693E" w:rsidRPr="005F7586" w:rsidRDefault="0075693E" w:rsidP="0075693E">
            <w:pPr>
              <w:jc w:val="right"/>
              <w:rPr>
                <w:rFonts w:ascii="Verdana" w:hAnsi="Verdana" w:cs="Calibri"/>
                <w:b/>
                <w:color w:val="000000"/>
                <w:sz w:val="16"/>
                <w:szCs w:val="16"/>
              </w:rPr>
            </w:pPr>
            <w:r w:rsidRPr="005F7586">
              <w:rPr>
                <w:rFonts w:ascii="Verdana" w:hAnsi="Verdana" w:cs="Calibri"/>
                <w:b/>
                <w:bCs/>
                <w:color w:val="000000"/>
                <w:sz w:val="16"/>
                <w:szCs w:val="16"/>
              </w:rPr>
              <w:t xml:space="preserve">107,771 </w:t>
            </w:r>
          </w:p>
        </w:tc>
      </w:tr>
    </w:tbl>
    <w:p w14:paraId="47FD92AA" w14:textId="77777777" w:rsidR="00B70A1D" w:rsidRPr="005F7586" w:rsidRDefault="00B70A1D" w:rsidP="006A6115">
      <w:pPr>
        <w:tabs>
          <w:tab w:val="left" w:pos="900"/>
        </w:tabs>
        <w:rPr>
          <w:rFonts w:ascii="Verdana" w:hAnsi="Verdan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4"/>
        <w:gridCol w:w="7325"/>
      </w:tblGrid>
      <w:tr w:rsidR="00D2548C" w:rsidRPr="005F7586" w14:paraId="50663236" w14:textId="77777777" w:rsidTr="00455E4A">
        <w:trPr>
          <w:jc w:val="center"/>
        </w:trPr>
        <w:tc>
          <w:tcPr>
            <w:tcW w:w="10829" w:type="dxa"/>
            <w:gridSpan w:val="2"/>
            <w:shd w:val="clear" w:color="auto" w:fill="D99594"/>
            <w:vAlign w:val="center"/>
          </w:tcPr>
          <w:p w14:paraId="65F057D3" w14:textId="37F7E735" w:rsidR="00D2548C" w:rsidRPr="005F7586" w:rsidRDefault="00D2548C" w:rsidP="006A6115">
            <w:pPr>
              <w:tabs>
                <w:tab w:val="left" w:pos="900"/>
              </w:tabs>
              <w:rPr>
                <w:rFonts w:ascii="Verdana" w:hAnsi="Verdana"/>
                <w:b/>
                <w:sz w:val="22"/>
                <w:szCs w:val="22"/>
              </w:rPr>
            </w:pPr>
            <w:bookmarkStart w:id="130" w:name="GroupNoteE"/>
            <w:r w:rsidRPr="005F7586">
              <w:rPr>
                <w:rFonts w:ascii="Verdana" w:hAnsi="Verdana"/>
                <w:b/>
                <w:sz w:val="18"/>
                <w:szCs w:val="18"/>
              </w:rPr>
              <w:t xml:space="preserve">Note </w:t>
            </w:r>
            <w:r w:rsidR="001A7C70" w:rsidRPr="005F7586">
              <w:rPr>
                <w:rFonts w:ascii="Verdana" w:hAnsi="Verdana"/>
                <w:b/>
                <w:sz w:val="18"/>
                <w:szCs w:val="18"/>
              </w:rPr>
              <w:t>D</w:t>
            </w:r>
            <w:r w:rsidRPr="005F7586">
              <w:rPr>
                <w:rFonts w:ascii="Verdana" w:hAnsi="Verdana"/>
                <w:b/>
                <w:sz w:val="18"/>
                <w:szCs w:val="18"/>
              </w:rPr>
              <w:t xml:space="preserve"> – Financial Instruments</w:t>
            </w:r>
            <w:bookmarkEnd w:id="130"/>
          </w:p>
        </w:tc>
      </w:tr>
      <w:tr w:rsidR="00D2548C" w:rsidRPr="005F7586" w14:paraId="68788045" w14:textId="77777777" w:rsidTr="00446583">
        <w:trPr>
          <w:jc w:val="center"/>
        </w:trPr>
        <w:tc>
          <w:tcPr>
            <w:tcW w:w="3504" w:type="dxa"/>
            <w:shd w:val="clear" w:color="auto" w:fill="auto"/>
            <w:vAlign w:val="center"/>
          </w:tcPr>
          <w:p w14:paraId="7BA1256B" w14:textId="77777777" w:rsidR="00D2548C" w:rsidRPr="005F7586" w:rsidRDefault="00D2548C" w:rsidP="006A6115">
            <w:pPr>
              <w:rPr>
                <w:rFonts w:ascii="Verdana" w:hAnsi="Verdana"/>
                <w:sz w:val="18"/>
                <w:szCs w:val="18"/>
              </w:rPr>
            </w:pPr>
            <w:r w:rsidRPr="005F7586">
              <w:rPr>
                <w:rFonts w:ascii="Verdana" w:hAnsi="Verdana"/>
                <w:sz w:val="18"/>
                <w:szCs w:val="18"/>
              </w:rPr>
              <w:t>Description:</w:t>
            </w:r>
          </w:p>
        </w:tc>
        <w:tc>
          <w:tcPr>
            <w:tcW w:w="7325" w:type="dxa"/>
            <w:shd w:val="clear" w:color="auto" w:fill="auto"/>
            <w:vAlign w:val="center"/>
          </w:tcPr>
          <w:p w14:paraId="702577F9" w14:textId="77777777" w:rsidR="00D2548C" w:rsidRPr="005F7586" w:rsidRDefault="009D3A04" w:rsidP="006A6115">
            <w:pPr>
              <w:rPr>
                <w:rFonts w:ascii="Verdana" w:hAnsi="Verdana"/>
                <w:sz w:val="18"/>
                <w:szCs w:val="18"/>
              </w:rPr>
            </w:pPr>
            <w:r w:rsidRPr="005F7586">
              <w:rPr>
                <w:rFonts w:ascii="Verdana" w:hAnsi="Verdana"/>
                <w:sz w:val="18"/>
                <w:szCs w:val="18"/>
              </w:rPr>
              <w:t xml:space="preserve">Financial Instruments </w:t>
            </w:r>
            <w:r w:rsidRPr="005F7586">
              <w:rPr>
                <w:rFonts w:ascii="Verdana" w:hAnsi="Verdana" w:cs="FS Lola"/>
                <w:color w:val="221E1F"/>
                <w:sz w:val="18"/>
                <w:szCs w:val="18"/>
              </w:rPr>
              <w:t>are any contract that gives rise to a financial asset of one entity and a financial liability of another entity. This note explains the Group’s financial instruments and the impact on the accounts.</w:t>
            </w:r>
          </w:p>
        </w:tc>
      </w:tr>
    </w:tbl>
    <w:p w14:paraId="71DDB7CC" w14:textId="77777777" w:rsidR="004556D0" w:rsidRPr="005F7586" w:rsidRDefault="004556D0" w:rsidP="006A6115">
      <w:pPr>
        <w:tabs>
          <w:tab w:val="left" w:pos="900"/>
        </w:tabs>
        <w:rPr>
          <w:rFonts w:ascii="Verdana" w:hAnsi="Verdana"/>
          <w:b/>
          <w:sz w:val="22"/>
          <w:szCs w:val="22"/>
          <w:u w:val="single"/>
        </w:rPr>
      </w:pPr>
    </w:p>
    <w:p w14:paraId="61E0FA0E" w14:textId="77777777" w:rsidR="00B909B1" w:rsidRPr="005F7586" w:rsidRDefault="00B909B1" w:rsidP="006A6115">
      <w:pPr>
        <w:rPr>
          <w:rFonts w:ascii="Verdana" w:hAnsi="Verdana" w:cs="Arial"/>
          <w:sz w:val="18"/>
          <w:szCs w:val="18"/>
        </w:rPr>
      </w:pPr>
      <w:r w:rsidRPr="005F7586">
        <w:rPr>
          <w:rFonts w:ascii="Verdana" w:hAnsi="Verdana" w:cs="Arial"/>
          <w:sz w:val="18"/>
          <w:szCs w:val="18"/>
        </w:rPr>
        <w:t xml:space="preserve">The following categories of financial instrument are carried in the </w:t>
      </w:r>
      <w:r w:rsidR="00290EAB" w:rsidRPr="005F7586">
        <w:rPr>
          <w:rFonts w:ascii="Verdana" w:hAnsi="Verdana" w:cs="Arial"/>
          <w:sz w:val="18"/>
          <w:szCs w:val="18"/>
        </w:rPr>
        <w:t xml:space="preserve">Group </w:t>
      </w:r>
      <w:r w:rsidRPr="005F7586">
        <w:rPr>
          <w:rFonts w:ascii="Verdana" w:hAnsi="Verdana" w:cs="Arial"/>
          <w:sz w:val="18"/>
          <w:szCs w:val="18"/>
        </w:rPr>
        <w:t>Balance Sheet:</w:t>
      </w:r>
    </w:p>
    <w:p w14:paraId="0EE5C920" w14:textId="77777777" w:rsidR="00B909B1" w:rsidRPr="005F7586" w:rsidRDefault="00B909B1" w:rsidP="006A6115">
      <w:pPr>
        <w:rPr>
          <w:rFonts w:ascii="Verdana" w:hAnsi="Verdana" w:cs="Arial"/>
          <w:b/>
          <w:sz w:val="18"/>
          <w:szCs w:val="18"/>
        </w:rPr>
      </w:pPr>
    </w:p>
    <w:tbl>
      <w:tblPr>
        <w:tblW w:w="9559"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99"/>
        <w:gridCol w:w="1417"/>
        <w:gridCol w:w="3828"/>
        <w:gridCol w:w="1417"/>
        <w:gridCol w:w="1498"/>
      </w:tblGrid>
      <w:tr w:rsidR="00BA29EE" w:rsidRPr="005F7586" w14:paraId="7B748BD9" w14:textId="77777777" w:rsidTr="00C84151">
        <w:trPr>
          <w:cantSplit/>
          <w:trHeight w:val="195"/>
          <w:jc w:val="center"/>
        </w:trPr>
        <w:tc>
          <w:tcPr>
            <w:tcW w:w="2816" w:type="dxa"/>
            <w:gridSpan w:val="2"/>
            <w:tcBorders>
              <w:top w:val="single" w:sz="4" w:space="0" w:color="auto"/>
              <w:left w:val="single" w:sz="4" w:space="0" w:color="auto"/>
              <w:right w:val="single" w:sz="4" w:space="0" w:color="auto"/>
            </w:tcBorders>
            <w:vAlign w:val="center"/>
          </w:tcPr>
          <w:p w14:paraId="20618288" w14:textId="12A1AF86" w:rsidR="00BA29EE" w:rsidRPr="005F7586" w:rsidRDefault="00BA29EE" w:rsidP="00025B18">
            <w:pPr>
              <w:jc w:val="center"/>
              <w:rPr>
                <w:rFonts w:ascii="Verdana" w:eastAsia="Arial Unicode MS"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2021</w:t>
            </w:r>
          </w:p>
        </w:tc>
        <w:tc>
          <w:tcPr>
            <w:tcW w:w="3828" w:type="dxa"/>
            <w:vMerge w:val="restart"/>
            <w:tcBorders>
              <w:top w:val="single" w:sz="4" w:space="0" w:color="auto"/>
              <w:left w:val="single" w:sz="4" w:space="0" w:color="auto"/>
              <w:right w:val="single" w:sz="4" w:space="0" w:color="auto"/>
            </w:tcBorders>
            <w:vAlign w:val="center"/>
          </w:tcPr>
          <w:p w14:paraId="57D94DD5" w14:textId="12078278" w:rsidR="00BA29EE" w:rsidRPr="005F7586" w:rsidRDefault="00BA29EE" w:rsidP="00025B18">
            <w:pPr>
              <w:jc w:val="center"/>
              <w:rPr>
                <w:rFonts w:ascii="Verdana" w:eastAsia="Arial Unicode MS" w:hAnsi="Verdana" w:cs="Arial"/>
                <w:b/>
                <w:sz w:val="16"/>
                <w:szCs w:val="16"/>
              </w:rPr>
            </w:pPr>
          </w:p>
        </w:tc>
        <w:tc>
          <w:tcPr>
            <w:tcW w:w="2915" w:type="dxa"/>
            <w:gridSpan w:val="2"/>
            <w:tcBorders>
              <w:top w:val="single" w:sz="4" w:space="0" w:color="auto"/>
              <w:left w:val="single" w:sz="4" w:space="0" w:color="auto"/>
              <w:right w:val="single" w:sz="4" w:space="0" w:color="auto"/>
            </w:tcBorders>
            <w:noWrap/>
            <w:vAlign w:val="center"/>
          </w:tcPr>
          <w:p w14:paraId="468BC795" w14:textId="1512AD39" w:rsidR="00BA29EE" w:rsidRPr="005F7586" w:rsidRDefault="00BA29EE" w:rsidP="00025B18">
            <w:pPr>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2022</w:t>
            </w:r>
          </w:p>
        </w:tc>
      </w:tr>
      <w:tr w:rsidR="00BA29EE" w:rsidRPr="005F7586" w14:paraId="0B032E21" w14:textId="77777777" w:rsidTr="00B97CE5">
        <w:trPr>
          <w:cantSplit/>
          <w:trHeight w:val="195"/>
          <w:jc w:val="center"/>
        </w:trPr>
        <w:tc>
          <w:tcPr>
            <w:tcW w:w="1399" w:type="dxa"/>
            <w:tcBorders>
              <w:top w:val="single" w:sz="4" w:space="0" w:color="auto"/>
              <w:left w:val="single" w:sz="4" w:space="0" w:color="auto"/>
              <w:right w:val="single" w:sz="4" w:space="0" w:color="auto"/>
            </w:tcBorders>
          </w:tcPr>
          <w:p w14:paraId="4125F32D" w14:textId="49A26FDB" w:rsidR="00BA29EE" w:rsidRPr="005F7586" w:rsidRDefault="00BA29EE" w:rsidP="00BA29EE">
            <w:pPr>
              <w:jc w:val="center"/>
              <w:rPr>
                <w:rFonts w:ascii="Verdana" w:eastAsia="Arial Unicode MS" w:hAnsi="Verdana" w:cs="Arial"/>
                <w:b/>
                <w:sz w:val="16"/>
                <w:szCs w:val="16"/>
              </w:rPr>
            </w:pPr>
            <w:r w:rsidRPr="005F7586">
              <w:rPr>
                <w:rFonts w:ascii="Verdana" w:eastAsia="Arial Unicode MS" w:hAnsi="Verdana" w:cs="Arial"/>
                <w:b/>
                <w:sz w:val="16"/>
                <w:szCs w:val="16"/>
              </w:rPr>
              <w:t>Long Term</w:t>
            </w:r>
          </w:p>
        </w:tc>
        <w:tc>
          <w:tcPr>
            <w:tcW w:w="1417" w:type="dxa"/>
            <w:tcBorders>
              <w:top w:val="single" w:sz="4" w:space="0" w:color="auto"/>
              <w:left w:val="single" w:sz="4" w:space="0" w:color="auto"/>
              <w:right w:val="single" w:sz="4" w:space="0" w:color="auto"/>
            </w:tcBorders>
            <w:vAlign w:val="center"/>
          </w:tcPr>
          <w:p w14:paraId="67EEDC30" w14:textId="51436D33" w:rsidR="00BA29EE" w:rsidRPr="005F7586" w:rsidRDefault="00BA29EE" w:rsidP="00BA29EE">
            <w:pPr>
              <w:jc w:val="center"/>
              <w:rPr>
                <w:rFonts w:ascii="Verdana" w:eastAsia="Arial Unicode MS" w:hAnsi="Verdana" w:cs="Arial"/>
                <w:b/>
                <w:sz w:val="16"/>
                <w:szCs w:val="16"/>
              </w:rPr>
            </w:pPr>
            <w:r w:rsidRPr="005F7586">
              <w:rPr>
                <w:rFonts w:ascii="Verdana" w:eastAsia="Arial Unicode MS" w:hAnsi="Verdana" w:cs="Arial"/>
                <w:b/>
                <w:sz w:val="16"/>
                <w:szCs w:val="16"/>
              </w:rPr>
              <w:t>Short Term</w:t>
            </w:r>
          </w:p>
        </w:tc>
        <w:tc>
          <w:tcPr>
            <w:tcW w:w="3828" w:type="dxa"/>
            <w:vMerge/>
            <w:tcBorders>
              <w:left w:val="single" w:sz="4" w:space="0" w:color="auto"/>
              <w:right w:val="single" w:sz="4" w:space="0" w:color="auto"/>
            </w:tcBorders>
            <w:noWrap/>
            <w:vAlign w:val="center"/>
          </w:tcPr>
          <w:p w14:paraId="51820B48" w14:textId="77777777" w:rsidR="00BA29EE" w:rsidRPr="005F7586" w:rsidRDefault="00BA29EE" w:rsidP="00BA29EE">
            <w:pPr>
              <w:jc w:val="center"/>
              <w:rPr>
                <w:rFonts w:ascii="Verdana" w:eastAsia="Arial Unicode MS" w:hAnsi="Verdana" w:cs="Arial"/>
                <w:b/>
                <w:sz w:val="16"/>
                <w:szCs w:val="16"/>
              </w:rPr>
            </w:pPr>
          </w:p>
        </w:tc>
        <w:tc>
          <w:tcPr>
            <w:tcW w:w="1417" w:type="dxa"/>
            <w:tcBorders>
              <w:top w:val="single" w:sz="4" w:space="0" w:color="auto"/>
              <w:left w:val="single" w:sz="4" w:space="0" w:color="auto"/>
              <w:right w:val="single" w:sz="4" w:space="0" w:color="auto"/>
            </w:tcBorders>
          </w:tcPr>
          <w:p w14:paraId="04F7ADF0" w14:textId="77777777" w:rsidR="00BA29EE" w:rsidRPr="005F7586" w:rsidRDefault="00BA29EE" w:rsidP="00BA29EE">
            <w:pPr>
              <w:jc w:val="center"/>
              <w:rPr>
                <w:rFonts w:ascii="Verdana" w:eastAsia="Arial Unicode MS" w:hAnsi="Verdana" w:cs="Arial"/>
                <w:b/>
                <w:sz w:val="16"/>
                <w:szCs w:val="16"/>
              </w:rPr>
            </w:pPr>
            <w:r w:rsidRPr="005F7586">
              <w:rPr>
                <w:rFonts w:ascii="Verdana" w:eastAsia="Arial Unicode MS" w:hAnsi="Verdana" w:cs="Arial"/>
                <w:b/>
                <w:sz w:val="16"/>
                <w:szCs w:val="16"/>
              </w:rPr>
              <w:t>Long Term</w:t>
            </w:r>
          </w:p>
        </w:tc>
        <w:tc>
          <w:tcPr>
            <w:tcW w:w="1498" w:type="dxa"/>
            <w:tcBorders>
              <w:top w:val="single" w:sz="4" w:space="0" w:color="auto"/>
              <w:left w:val="single" w:sz="4" w:space="0" w:color="auto"/>
              <w:right w:val="single" w:sz="4" w:space="0" w:color="auto"/>
            </w:tcBorders>
            <w:vAlign w:val="center"/>
          </w:tcPr>
          <w:p w14:paraId="2CD88F6E" w14:textId="77777777" w:rsidR="00BA29EE" w:rsidRPr="005F7586" w:rsidRDefault="00BA29EE" w:rsidP="00BA29EE">
            <w:pPr>
              <w:jc w:val="center"/>
              <w:rPr>
                <w:rFonts w:ascii="Verdana" w:eastAsia="Arial Unicode MS" w:hAnsi="Verdana" w:cs="Arial"/>
                <w:b/>
                <w:sz w:val="16"/>
                <w:szCs w:val="16"/>
              </w:rPr>
            </w:pPr>
            <w:r w:rsidRPr="005F7586">
              <w:rPr>
                <w:rFonts w:ascii="Verdana" w:eastAsia="Arial Unicode MS" w:hAnsi="Verdana" w:cs="Arial"/>
                <w:b/>
                <w:sz w:val="16"/>
                <w:szCs w:val="16"/>
              </w:rPr>
              <w:t>Short Term</w:t>
            </w:r>
          </w:p>
        </w:tc>
      </w:tr>
      <w:tr w:rsidR="00BA29EE" w:rsidRPr="005F7586" w14:paraId="6FF17D6D" w14:textId="77777777" w:rsidTr="00E96576">
        <w:trPr>
          <w:trHeight w:val="80"/>
          <w:jc w:val="center"/>
        </w:trPr>
        <w:tc>
          <w:tcPr>
            <w:tcW w:w="1399" w:type="dxa"/>
            <w:tcBorders>
              <w:left w:val="single" w:sz="4" w:space="0" w:color="auto"/>
              <w:bottom w:val="single" w:sz="4" w:space="0" w:color="auto"/>
              <w:right w:val="single" w:sz="4" w:space="0" w:color="auto"/>
            </w:tcBorders>
            <w:vAlign w:val="center"/>
          </w:tcPr>
          <w:p w14:paraId="140D6030" w14:textId="63571214" w:rsidR="00BA29EE" w:rsidRPr="005F7586" w:rsidRDefault="00BA29EE" w:rsidP="00BA29EE">
            <w:pPr>
              <w:jc w:val="center"/>
              <w:rPr>
                <w:rFonts w:ascii="Verdana" w:eastAsia="Arial Unicode MS" w:hAnsi="Verdana" w:cs="Arial"/>
                <w:b/>
                <w:sz w:val="16"/>
                <w:szCs w:val="16"/>
              </w:rPr>
            </w:pPr>
            <w:r w:rsidRPr="005F7586">
              <w:rPr>
                <w:rFonts w:ascii="Verdana" w:hAnsi="Verdana" w:cs="Arial"/>
                <w:b/>
                <w:sz w:val="16"/>
                <w:szCs w:val="16"/>
              </w:rPr>
              <w:t>£000s</w:t>
            </w:r>
          </w:p>
        </w:tc>
        <w:tc>
          <w:tcPr>
            <w:tcW w:w="1417" w:type="dxa"/>
            <w:tcBorders>
              <w:left w:val="single" w:sz="4" w:space="0" w:color="auto"/>
              <w:bottom w:val="single" w:sz="4" w:space="0" w:color="auto"/>
              <w:right w:val="single" w:sz="4" w:space="0" w:color="auto"/>
            </w:tcBorders>
            <w:vAlign w:val="center"/>
          </w:tcPr>
          <w:p w14:paraId="602FCDC1" w14:textId="03812883" w:rsidR="00BA29EE" w:rsidRPr="005F7586" w:rsidRDefault="00BA29EE" w:rsidP="00BA29EE">
            <w:pPr>
              <w:jc w:val="center"/>
              <w:rPr>
                <w:rFonts w:ascii="Verdana" w:eastAsia="Arial Unicode MS" w:hAnsi="Verdana" w:cs="Arial"/>
                <w:b/>
                <w:sz w:val="16"/>
                <w:szCs w:val="16"/>
              </w:rPr>
            </w:pPr>
            <w:r w:rsidRPr="005F7586">
              <w:rPr>
                <w:rFonts w:ascii="Verdana" w:hAnsi="Verdana" w:cs="Arial"/>
                <w:b/>
                <w:sz w:val="16"/>
                <w:szCs w:val="16"/>
              </w:rPr>
              <w:t>£000s</w:t>
            </w:r>
          </w:p>
        </w:tc>
        <w:tc>
          <w:tcPr>
            <w:tcW w:w="3828" w:type="dxa"/>
            <w:vMerge/>
            <w:tcBorders>
              <w:left w:val="single" w:sz="4" w:space="0" w:color="auto"/>
              <w:bottom w:val="single" w:sz="4" w:space="0" w:color="auto"/>
              <w:right w:val="single" w:sz="4" w:space="0" w:color="auto"/>
            </w:tcBorders>
            <w:noWrap/>
            <w:vAlign w:val="bottom"/>
          </w:tcPr>
          <w:p w14:paraId="24F5476C" w14:textId="77777777" w:rsidR="00BA29EE" w:rsidRPr="005F7586" w:rsidRDefault="00BA29EE" w:rsidP="00BA29EE">
            <w:pPr>
              <w:jc w:val="center"/>
              <w:rPr>
                <w:rFonts w:ascii="Verdana" w:eastAsia="Arial Unicode MS" w:hAnsi="Verdana" w:cs="Arial"/>
                <w:sz w:val="16"/>
                <w:szCs w:val="16"/>
              </w:rPr>
            </w:pPr>
          </w:p>
        </w:tc>
        <w:tc>
          <w:tcPr>
            <w:tcW w:w="1417" w:type="dxa"/>
            <w:tcBorders>
              <w:left w:val="single" w:sz="4" w:space="0" w:color="auto"/>
              <w:bottom w:val="single" w:sz="4" w:space="0" w:color="auto"/>
              <w:right w:val="single" w:sz="4" w:space="0" w:color="auto"/>
            </w:tcBorders>
            <w:vAlign w:val="center"/>
          </w:tcPr>
          <w:p w14:paraId="70C1B9B2" w14:textId="77777777" w:rsidR="00BA29EE" w:rsidRPr="005F7586" w:rsidRDefault="00BA29EE" w:rsidP="00BA29EE">
            <w:pPr>
              <w:jc w:val="center"/>
              <w:rPr>
                <w:rFonts w:ascii="Verdana" w:hAnsi="Verdana" w:cs="Arial"/>
                <w:b/>
                <w:sz w:val="16"/>
                <w:szCs w:val="16"/>
              </w:rPr>
            </w:pPr>
            <w:r w:rsidRPr="005F7586">
              <w:rPr>
                <w:rFonts w:ascii="Verdana" w:hAnsi="Verdana" w:cs="Arial"/>
                <w:b/>
                <w:sz w:val="16"/>
                <w:szCs w:val="16"/>
              </w:rPr>
              <w:t>£000s</w:t>
            </w:r>
          </w:p>
        </w:tc>
        <w:tc>
          <w:tcPr>
            <w:tcW w:w="1498" w:type="dxa"/>
            <w:tcBorders>
              <w:left w:val="single" w:sz="4" w:space="0" w:color="auto"/>
              <w:bottom w:val="single" w:sz="4" w:space="0" w:color="auto"/>
              <w:right w:val="single" w:sz="4" w:space="0" w:color="auto"/>
            </w:tcBorders>
            <w:vAlign w:val="center"/>
          </w:tcPr>
          <w:p w14:paraId="52FDDC19" w14:textId="77777777" w:rsidR="00BA29EE" w:rsidRPr="005F7586" w:rsidRDefault="00BA29EE" w:rsidP="00BA29EE">
            <w:pPr>
              <w:jc w:val="center"/>
              <w:rPr>
                <w:rFonts w:ascii="Verdana" w:hAnsi="Verdana" w:cs="Arial"/>
                <w:b/>
                <w:sz w:val="16"/>
                <w:szCs w:val="16"/>
              </w:rPr>
            </w:pPr>
            <w:r w:rsidRPr="005F7586">
              <w:rPr>
                <w:rFonts w:ascii="Verdana" w:hAnsi="Verdana" w:cs="Arial"/>
                <w:b/>
                <w:sz w:val="16"/>
                <w:szCs w:val="16"/>
              </w:rPr>
              <w:t>£000s</w:t>
            </w:r>
          </w:p>
        </w:tc>
      </w:tr>
      <w:tr w:rsidR="00025B18" w:rsidRPr="005F7586" w14:paraId="6E2B6295" w14:textId="77777777" w:rsidTr="00E96576">
        <w:trPr>
          <w:trHeight w:val="70"/>
          <w:jc w:val="center"/>
        </w:trPr>
        <w:tc>
          <w:tcPr>
            <w:tcW w:w="1399" w:type="dxa"/>
            <w:tcBorders>
              <w:top w:val="single" w:sz="4" w:space="0" w:color="auto"/>
              <w:left w:val="single" w:sz="4" w:space="0" w:color="auto"/>
              <w:bottom w:val="nil"/>
              <w:right w:val="single" w:sz="4" w:space="0" w:color="auto"/>
            </w:tcBorders>
          </w:tcPr>
          <w:p w14:paraId="1E65B057" w14:textId="77777777" w:rsidR="00025B18" w:rsidRPr="005F7586" w:rsidRDefault="00025B18" w:rsidP="00025B18">
            <w:pPr>
              <w:pStyle w:val="BalloonText"/>
              <w:overflowPunct/>
              <w:autoSpaceDE/>
              <w:autoSpaceDN/>
              <w:adjustRightInd/>
              <w:textAlignment w:val="auto"/>
              <w:rPr>
                <w:rFonts w:ascii="Verdana" w:eastAsia="Arial Unicode MS" w:hAnsi="Verdana" w:cs="Arial"/>
                <w:b/>
                <w:bCs/>
              </w:rPr>
            </w:pPr>
          </w:p>
        </w:tc>
        <w:tc>
          <w:tcPr>
            <w:tcW w:w="1417" w:type="dxa"/>
            <w:tcBorders>
              <w:top w:val="single" w:sz="4" w:space="0" w:color="auto"/>
              <w:left w:val="single" w:sz="4" w:space="0" w:color="auto"/>
              <w:bottom w:val="nil"/>
              <w:right w:val="single" w:sz="4" w:space="0" w:color="auto"/>
            </w:tcBorders>
          </w:tcPr>
          <w:p w14:paraId="3E2AC941" w14:textId="77777777" w:rsidR="00025B18" w:rsidRPr="005F7586" w:rsidRDefault="00025B18" w:rsidP="00025B18">
            <w:pPr>
              <w:pStyle w:val="BalloonText"/>
              <w:overflowPunct/>
              <w:autoSpaceDE/>
              <w:autoSpaceDN/>
              <w:adjustRightInd/>
              <w:textAlignment w:val="auto"/>
              <w:rPr>
                <w:rFonts w:ascii="Verdana" w:eastAsia="Arial Unicode MS" w:hAnsi="Verdana" w:cs="Arial"/>
                <w:b/>
              </w:rPr>
            </w:pPr>
          </w:p>
        </w:tc>
        <w:tc>
          <w:tcPr>
            <w:tcW w:w="3828" w:type="dxa"/>
            <w:tcBorders>
              <w:top w:val="single" w:sz="4" w:space="0" w:color="auto"/>
              <w:left w:val="single" w:sz="4" w:space="0" w:color="auto"/>
              <w:bottom w:val="nil"/>
              <w:right w:val="single" w:sz="4" w:space="0" w:color="auto"/>
            </w:tcBorders>
            <w:noWrap/>
            <w:vAlign w:val="center"/>
          </w:tcPr>
          <w:p w14:paraId="0A779FAE" w14:textId="77777777" w:rsidR="00025B18" w:rsidRPr="005F7586" w:rsidRDefault="00025B18" w:rsidP="00025B18">
            <w:pPr>
              <w:pStyle w:val="BalloonText"/>
              <w:overflowPunct/>
              <w:autoSpaceDE/>
              <w:autoSpaceDN/>
              <w:adjustRightInd/>
              <w:textAlignment w:val="auto"/>
              <w:rPr>
                <w:rFonts w:ascii="Verdana" w:eastAsia="Arial Unicode MS" w:hAnsi="Verdana" w:cs="Arial"/>
                <w:b/>
              </w:rPr>
            </w:pPr>
          </w:p>
        </w:tc>
        <w:tc>
          <w:tcPr>
            <w:tcW w:w="1417" w:type="dxa"/>
            <w:tcBorders>
              <w:top w:val="single" w:sz="4" w:space="0" w:color="auto"/>
              <w:left w:val="single" w:sz="4" w:space="0" w:color="auto"/>
              <w:bottom w:val="nil"/>
              <w:right w:val="single" w:sz="4" w:space="0" w:color="auto"/>
            </w:tcBorders>
          </w:tcPr>
          <w:p w14:paraId="2A357A41" w14:textId="77777777" w:rsidR="00025B18" w:rsidRPr="005F7586" w:rsidRDefault="00025B18" w:rsidP="00025B18">
            <w:pPr>
              <w:pStyle w:val="BalloonText"/>
              <w:overflowPunct/>
              <w:autoSpaceDE/>
              <w:autoSpaceDN/>
              <w:adjustRightInd/>
              <w:textAlignment w:val="auto"/>
              <w:rPr>
                <w:rFonts w:ascii="Verdana" w:eastAsia="Arial Unicode MS" w:hAnsi="Verdana" w:cs="Arial"/>
                <w:b/>
              </w:rPr>
            </w:pPr>
          </w:p>
        </w:tc>
        <w:tc>
          <w:tcPr>
            <w:tcW w:w="1498" w:type="dxa"/>
            <w:tcBorders>
              <w:top w:val="single" w:sz="4" w:space="0" w:color="auto"/>
              <w:left w:val="single" w:sz="4" w:space="0" w:color="auto"/>
              <w:bottom w:val="nil"/>
              <w:right w:val="single" w:sz="4" w:space="0" w:color="auto"/>
            </w:tcBorders>
          </w:tcPr>
          <w:p w14:paraId="609FD140" w14:textId="77777777" w:rsidR="00025B18" w:rsidRPr="005F7586" w:rsidRDefault="00025B18" w:rsidP="00025B18">
            <w:pPr>
              <w:pStyle w:val="BalloonText"/>
              <w:overflowPunct/>
              <w:autoSpaceDE/>
              <w:autoSpaceDN/>
              <w:adjustRightInd/>
              <w:textAlignment w:val="auto"/>
              <w:rPr>
                <w:rFonts w:ascii="Verdana" w:eastAsia="Arial Unicode MS" w:hAnsi="Verdana" w:cs="Arial"/>
                <w:b/>
              </w:rPr>
            </w:pPr>
          </w:p>
        </w:tc>
      </w:tr>
      <w:tr w:rsidR="00025B18" w:rsidRPr="005F7586" w14:paraId="4693A07F" w14:textId="77777777" w:rsidTr="0052460D">
        <w:trPr>
          <w:trHeight w:val="70"/>
          <w:jc w:val="center"/>
        </w:trPr>
        <w:tc>
          <w:tcPr>
            <w:tcW w:w="1399" w:type="dxa"/>
            <w:tcBorders>
              <w:top w:val="nil"/>
              <w:left w:val="single" w:sz="4" w:space="0" w:color="auto"/>
              <w:bottom w:val="single" w:sz="4" w:space="0" w:color="BFBFBF"/>
              <w:right w:val="single" w:sz="4" w:space="0" w:color="auto"/>
            </w:tcBorders>
          </w:tcPr>
          <w:p w14:paraId="1171E245" w14:textId="77777777" w:rsidR="00025B18" w:rsidRPr="005F7586" w:rsidRDefault="00025B18" w:rsidP="00025B18">
            <w:pPr>
              <w:pStyle w:val="BalloonText"/>
              <w:overflowPunct/>
              <w:autoSpaceDE/>
              <w:autoSpaceDN/>
              <w:adjustRightInd/>
              <w:textAlignment w:val="auto"/>
              <w:rPr>
                <w:rFonts w:ascii="Verdana" w:eastAsia="Arial Unicode MS" w:hAnsi="Verdana" w:cs="Arial"/>
                <w:b/>
                <w:bCs/>
              </w:rPr>
            </w:pPr>
          </w:p>
        </w:tc>
        <w:tc>
          <w:tcPr>
            <w:tcW w:w="1417" w:type="dxa"/>
            <w:tcBorders>
              <w:top w:val="nil"/>
              <w:left w:val="single" w:sz="4" w:space="0" w:color="auto"/>
              <w:bottom w:val="single" w:sz="4" w:space="0" w:color="BFBFBF"/>
              <w:right w:val="single" w:sz="4" w:space="0" w:color="auto"/>
            </w:tcBorders>
          </w:tcPr>
          <w:p w14:paraId="59023985" w14:textId="77777777" w:rsidR="00025B18" w:rsidRPr="005F7586" w:rsidRDefault="00025B18" w:rsidP="00025B18">
            <w:pPr>
              <w:pStyle w:val="BalloonText"/>
              <w:overflowPunct/>
              <w:autoSpaceDE/>
              <w:autoSpaceDN/>
              <w:adjustRightInd/>
              <w:textAlignment w:val="auto"/>
              <w:rPr>
                <w:rFonts w:ascii="Verdana" w:eastAsia="Arial Unicode MS" w:hAnsi="Verdana" w:cs="Arial"/>
                <w:b/>
              </w:rPr>
            </w:pPr>
          </w:p>
        </w:tc>
        <w:tc>
          <w:tcPr>
            <w:tcW w:w="3828" w:type="dxa"/>
            <w:tcBorders>
              <w:top w:val="nil"/>
              <w:left w:val="single" w:sz="4" w:space="0" w:color="auto"/>
              <w:bottom w:val="single" w:sz="4" w:space="0" w:color="BFBFBF"/>
              <w:right w:val="single" w:sz="4" w:space="0" w:color="auto"/>
            </w:tcBorders>
            <w:noWrap/>
            <w:vAlign w:val="center"/>
          </w:tcPr>
          <w:p w14:paraId="456595F5" w14:textId="77777777" w:rsidR="00025B18" w:rsidRPr="005F7586" w:rsidRDefault="00025B18" w:rsidP="00025B18">
            <w:pPr>
              <w:pStyle w:val="BalloonText"/>
              <w:overflowPunct/>
              <w:autoSpaceDE/>
              <w:autoSpaceDN/>
              <w:adjustRightInd/>
              <w:ind w:left="113"/>
              <w:textAlignment w:val="auto"/>
              <w:rPr>
                <w:rFonts w:ascii="Verdana" w:eastAsia="Arial Unicode MS" w:hAnsi="Verdana" w:cs="Arial"/>
                <w:b/>
              </w:rPr>
            </w:pPr>
            <w:r w:rsidRPr="005F7586">
              <w:rPr>
                <w:rFonts w:ascii="Verdana" w:eastAsia="Arial Unicode MS" w:hAnsi="Verdana" w:cs="Arial"/>
                <w:b/>
              </w:rPr>
              <w:t>Investments:</w:t>
            </w:r>
          </w:p>
        </w:tc>
        <w:tc>
          <w:tcPr>
            <w:tcW w:w="1417" w:type="dxa"/>
            <w:tcBorders>
              <w:top w:val="nil"/>
              <w:left w:val="single" w:sz="4" w:space="0" w:color="auto"/>
              <w:bottom w:val="single" w:sz="4" w:space="0" w:color="BFBFBF"/>
              <w:right w:val="single" w:sz="4" w:space="0" w:color="auto"/>
            </w:tcBorders>
          </w:tcPr>
          <w:p w14:paraId="6536AE65" w14:textId="77777777" w:rsidR="00025B18" w:rsidRPr="005F7586" w:rsidRDefault="00025B18" w:rsidP="00025B18">
            <w:pPr>
              <w:pStyle w:val="BalloonText"/>
              <w:overflowPunct/>
              <w:autoSpaceDE/>
              <w:autoSpaceDN/>
              <w:adjustRightInd/>
              <w:textAlignment w:val="auto"/>
              <w:rPr>
                <w:rFonts w:ascii="Verdana" w:eastAsia="Arial Unicode MS" w:hAnsi="Verdana" w:cs="Arial"/>
                <w:b/>
              </w:rPr>
            </w:pPr>
          </w:p>
        </w:tc>
        <w:tc>
          <w:tcPr>
            <w:tcW w:w="1498" w:type="dxa"/>
            <w:tcBorders>
              <w:top w:val="nil"/>
              <w:left w:val="single" w:sz="4" w:space="0" w:color="auto"/>
              <w:bottom w:val="single" w:sz="4" w:space="0" w:color="BFBFBF"/>
              <w:right w:val="single" w:sz="4" w:space="0" w:color="auto"/>
            </w:tcBorders>
          </w:tcPr>
          <w:p w14:paraId="7DCD4316" w14:textId="77777777" w:rsidR="00025B18" w:rsidRPr="005F7586" w:rsidRDefault="00025B18" w:rsidP="00025B18">
            <w:pPr>
              <w:pStyle w:val="BalloonText"/>
              <w:overflowPunct/>
              <w:autoSpaceDE/>
              <w:autoSpaceDN/>
              <w:adjustRightInd/>
              <w:textAlignment w:val="auto"/>
              <w:rPr>
                <w:rFonts w:ascii="Verdana" w:eastAsia="Arial Unicode MS" w:hAnsi="Verdana" w:cs="Arial"/>
                <w:b/>
              </w:rPr>
            </w:pPr>
          </w:p>
        </w:tc>
      </w:tr>
      <w:tr w:rsidR="00025B18" w:rsidRPr="005F7586" w14:paraId="0D923F5E" w14:textId="77777777" w:rsidTr="0052460D">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28810B91" w14:textId="7230590C" w:rsidR="00025B18" w:rsidRPr="005F7586" w:rsidRDefault="00025B18" w:rsidP="003005A3">
            <w:pPr>
              <w:ind w:right="119"/>
              <w:jc w:val="right"/>
              <w:rPr>
                <w:rFonts w:ascii="Verdana" w:hAnsi="Verdana" w:cs="Calibri"/>
                <w:color w:val="000000"/>
                <w:sz w:val="16"/>
                <w:szCs w:val="16"/>
              </w:rPr>
            </w:pPr>
            <w:r w:rsidRPr="005F7586">
              <w:rPr>
                <w:rFonts w:ascii="Verdana" w:hAnsi="Verdana" w:cs="Calibri"/>
                <w:color w:val="000000"/>
                <w:sz w:val="16"/>
                <w:szCs w:val="16"/>
              </w:rPr>
              <w:t>2,281</w:t>
            </w:r>
            <w:r w:rsidR="009B6B93" w:rsidRPr="005F7586">
              <w:rPr>
                <w:rFonts w:ascii="Verdana" w:hAnsi="Verdana" w:cs="Calibri"/>
                <w:color w:val="000000"/>
                <w:sz w:val="16"/>
                <w:szCs w:val="16"/>
              </w:rPr>
              <w:t xml:space="preserve"> </w:t>
            </w:r>
          </w:p>
        </w:tc>
        <w:tc>
          <w:tcPr>
            <w:tcW w:w="1417" w:type="dxa"/>
            <w:tcBorders>
              <w:top w:val="single" w:sz="4" w:space="0" w:color="BFBFBF"/>
              <w:left w:val="single" w:sz="4" w:space="0" w:color="auto"/>
              <w:bottom w:val="single" w:sz="4" w:space="0" w:color="BFBFBF"/>
              <w:right w:val="single" w:sz="4" w:space="0" w:color="auto"/>
            </w:tcBorders>
            <w:vAlign w:val="center"/>
          </w:tcPr>
          <w:p w14:paraId="79A594EF" w14:textId="5EE62C21" w:rsidR="00025B18" w:rsidRPr="005F7586" w:rsidRDefault="009B6B93" w:rsidP="003005A3">
            <w:pPr>
              <w:ind w:right="126"/>
              <w:jc w:val="right"/>
              <w:rPr>
                <w:rFonts w:ascii="Verdana" w:hAnsi="Verdana" w:cs="Calibri"/>
                <w:color w:val="000000"/>
                <w:sz w:val="16"/>
                <w:szCs w:val="16"/>
              </w:rPr>
            </w:pPr>
            <w:r w:rsidRPr="005F7586">
              <w:rPr>
                <w:rFonts w:ascii="Verdana" w:hAnsi="Verdana" w:cs="Calibri"/>
                <w:color w:val="000000"/>
                <w:sz w:val="16"/>
                <w:szCs w:val="16"/>
              </w:rPr>
              <w:t xml:space="preserve">57,197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604F9E2B" w14:textId="77777777" w:rsidR="00025B18" w:rsidRPr="005F7586" w:rsidRDefault="00025B18" w:rsidP="00025B18">
            <w:pPr>
              <w:ind w:left="113"/>
              <w:rPr>
                <w:rFonts w:ascii="Verdana" w:hAnsi="Verdana" w:cs="Calibri"/>
                <w:color w:val="000000"/>
                <w:sz w:val="16"/>
                <w:szCs w:val="16"/>
              </w:rPr>
            </w:pPr>
            <w:r w:rsidRPr="005F7586">
              <w:rPr>
                <w:rFonts w:ascii="Verdana" w:hAnsi="Verdana" w:cs="Calibri"/>
                <w:color w:val="000000"/>
                <w:sz w:val="16"/>
                <w:szCs w:val="16"/>
              </w:rPr>
              <w:t>Loans &amp; Receivables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6973AF83" w14:textId="41D5D230"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 xml:space="preserve">2,254 </w:t>
            </w:r>
          </w:p>
        </w:tc>
        <w:tc>
          <w:tcPr>
            <w:tcW w:w="1498" w:type="dxa"/>
            <w:tcBorders>
              <w:top w:val="single" w:sz="4" w:space="0" w:color="BFBFBF"/>
              <w:left w:val="single" w:sz="4" w:space="0" w:color="auto"/>
              <w:bottom w:val="single" w:sz="4" w:space="0" w:color="BFBFBF"/>
              <w:right w:val="single" w:sz="4" w:space="0" w:color="auto"/>
            </w:tcBorders>
            <w:vAlign w:val="center"/>
          </w:tcPr>
          <w:p w14:paraId="162110E8" w14:textId="42ED458B"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 xml:space="preserve">134,593 </w:t>
            </w:r>
          </w:p>
        </w:tc>
      </w:tr>
      <w:tr w:rsidR="00025B18" w:rsidRPr="005F7586" w14:paraId="601F98E4" w14:textId="77777777" w:rsidTr="0052460D">
        <w:trPr>
          <w:trHeight w:val="7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E95BDA2" w14:textId="5C4CE6EA" w:rsidR="00025B18" w:rsidRPr="005F7586" w:rsidRDefault="00025B18" w:rsidP="003005A3">
            <w:pPr>
              <w:ind w:right="119"/>
              <w:jc w:val="right"/>
              <w:rPr>
                <w:rFonts w:ascii="Verdana" w:hAnsi="Verdana" w:cs="Calibri"/>
                <w:color w:val="000000"/>
                <w:sz w:val="16"/>
                <w:szCs w:val="16"/>
              </w:rPr>
            </w:pPr>
            <w:r w:rsidRPr="005F7586">
              <w:rPr>
                <w:rFonts w:ascii="Verdana" w:hAnsi="Verdana" w:cs="Calibri"/>
                <w:color w:val="000000"/>
                <w:sz w:val="16"/>
                <w:szCs w:val="16"/>
              </w:rPr>
              <w:t>2,324</w:t>
            </w:r>
            <w:r w:rsidR="009B6B93" w:rsidRPr="005F7586">
              <w:rPr>
                <w:rFonts w:ascii="Verdana" w:hAnsi="Verdana" w:cs="Calibri"/>
                <w:color w:val="000000"/>
                <w:sz w:val="16"/>
                <w:szCs w:val="16"/>
              </w:rPr>
              <w:t xml:space="preserve"> </w:t>
            </w:r>
          </w:p>
        </w:tc>
        <w:tc>
          <w:tcPr>
            <w:tcW w:w="1417" w:type="dxa"/>
            <w:tcBorders>
              <w:top w:val="single" w:sz="4" w:space="0" w:color="BFBFBF"/>
              <w:left w:val="single" w:sz="4" w:space="0" w:color="auto"/>
              <w:bottom w:val="single" w:sz="4" w:space="0" w:color="BFBFBF"/>
              <w:right w:val="single" w:sz="4" w:space="0" w:color="auto"/>
            </w:tcBorders>
            <w:vAlign w:val="center"/>
          </w:tcPr>
          <w:p w14:paraId="1198CA71" w14:textId="74D29CB6" w:rsidR="00025B18" w:rsidRPr="005F7586" w:rsidRDefault="00025B18" w:rsidP="003005A3">
            <w:pPr>
              <w:ind w:right="126"/>
              <w:jc w:val="right"/>
              <w:rPr>
                <w:rFonts w:ascii="Verdana" w:hAnsi="Verdana" w:cs="Calibri"/>
                <w:color w:val="000000"/>
                <w:sz w:val="16"/>
                <w:szCs w:val="16"/>
              </w:rPr>
            </w:pPr>
            <w:r w:rsidRPr="005F7586">
              <w:rPr>
                <w:rFonts w:ascii="Verdana" w:hAnsi="Verdana" w:cs="Calibri"/>
                <w:color w:val="000000"/>
                <w:sz w:val="16"/>
                <w:szCs w:val="16"/>
              </w:rPr>
              <w:t>116</w:t>
            </w:r>
            <w:r w:rsidR="009B6B93" w:rsidRPr="005F7586">
              <w:rPr>
                <w:rFonts w:ascii="Verdana" w:hAnsi="Verdana" w:cs="Calibri"/>
                <w:color w:val="000000"/>
                <w:sz w:val="16"/>
                <w:szCs w:val="16"/>
              </w:rPr>
              <w:t xml:space="preserve">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2D9B1BAE" w14:textId="77777777" w:rsidR="00025B18" w:rsidRPr="005F7586" w:rsidRDefault="00025B18" w:rsidP="00025B18">
            <w:pPr>
              <w:ind w:left="113"/>
              <w:rPr>
                <w:rFonts w:ascii="Verdana" w:hAnsi="Verdana" w:cs="Calibri"/>
                <w:color w:val="000000"/>
                <w:sz w:val="16"/>
                <w:szCs w:val="16"/>
              </w:rPr>
            </w:pPr>
            <w:r w:rsidRPr="005F7586">
              <w:rPr>
                <w:rFonts w:ascii="Verdana" w:hAnsi="Verdana" w:cs="Calibri"/>
                <w:color w:val="000000"/>
                <w:sz w:val="16"/>
                <w:szCs w:val="16"/>
              </w:rPr>
              <w:t>Unquoted Equity Investment at Fair Value through Other Comprehensive Income</w:t>
            </w:r>
          </w:p>
        </w:tc>
        <w:tc>
          <w:tcPr>
            <w:tcW w:w="1417" w:type="dxa"/>
            <w:tcBorders>
              <w:top w:val="single" w:sz="4" w:space="0" w:color="BFBFBF"/>
              <w:left w:val="single" w:sz="4" w:space="0" w:color="auto"/>
              <w:bottom w:val="single" w:sz="4" w:space="0" w:color="BFBFBF"/>
              <w:right w:val="single" w:sz="4" w:space="0" w:color="auto"/>
            </w:tcBorders>
            <w:vAlign w:val="center"/>
          </w:tcPr>
          <w:p w14:paraId="3281B8C1" w14:textId="2391B1A0"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 xml:space="preserve">2,233 </w:t>
            </w:r>
          </w:p>
        </w:tc>
        <w:tc>
          <w:tcPr>
            <w:tcW w:w="1498" w:type="dxa"/>
            <w:tcBorders>
              <w:top w:val="single" w:sz="4" w:space="0" w:color="BFBFBF"/>
              <w:left w:val="single" w:sz="4" w:space="0" w:color="auto"/>
              <w:bottom w:val="single" w:sz="4" w:space="0" w:color="BFBFBF"/>
              <w:right w:val="single" w:sz="4" w:space="0" w:color="auto"/>
            </w:tcBorders>
            <w:vAlign w:val="center"/>
          </w:tcPr>
          <w:p w14:paraId="35999616" w14:textId="27580F95"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 xml:space="preserve">117 </w:t>
            </w:r>
          </w:p>
        </w:tc>
      </w:tr>
      <w:tr w:rsidR="00025B18" w:rsidRPr="005F7586" w14:paraId="6BDA817E" w14:textId="77777777" w:rsidTr="0052460D">
        <w:trPr>
          <w:trHeight w:val="175"/>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373946EF" w14:textId="4ED2E428" w:rsidR="00025B18" w:rsidRPr="005F7586" w:rsidRDefault="009B6B93" w:rsidP="003005A3">
            <w:pPr>
              <w:ind w:right="119"/>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2B630C14" w14:textId="0B87BE0F" w:rsidR="00025B18" w:rsidRPr="005F7586" w:rsidRDefault="009B6B93" w:rsidP="003005A3">
            <w:pPr>
              <w:ind w:right="126"/>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1D31929" w14:textId="77777777" w:rsidR="00025B18" w:rsidRPr="005F7586" w:rsidRDefault="00025B18" w:rsidP="00025B18">
            <w:pPr>
              <w:ind w:left="113"/>
              <w:rPr>
                <w:rFonts w:ascii="Verdana" w:hAnsi="Verdana" w:cs="Calibri"/>
                <w:color w:val="000000"/>
                <w:sz w:val="16"/>
                <w:szCs w:val="16"/>
              </w:rPr>
            </w:pPr>
            <w:r w:rsidRPr="005F7586">
              <w:rPr>
                <w:rFonts w:ascii="Verdana" w:hAnsi="Verdana" w:cs="Calibri"/>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6A78EEB7" w14:textId="785A9367" w:rsidR="00025B18" w:rsidRPr="005F7586" w:rsidRDefault="009B6B93" w:rsidP="003005A3">
            <w:pPr>
              <w:ind w:right="117"/>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498" w:type="dxa"/>
            <w:tcBorders>
              <w:top w:val="single" w:sz="4" w:space="0" w:color="BFBFBF"/>
              <w:left w:val="single" w:sz="4" w:space="0" w:color="auto"/>
              <w:bottom w:val="single" w:sz="4" w:space="0" w:color="auto"/>
              <w:right w:val="single" w:sz="4" w:space="0" w:color="auto"/>
            </w:tcBorders>
            <w:vAlign w:val="center"/>
          </w:tcPr>
          <w:p w14:paraId="3C6AE4DB" w14:textId="45D5D32C" w:rsidR="00025B18" w:rsidRPr="005F7586" w:rsidRDefault="009B6B93" w:rsidP="003005A3">
            <w:pPr>
              <w:ind w:right="58"/>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025B18" w:rsidRPr="005F7586" w14:paraId="13BDE00E" w14:textId="77777777" w:rsidTr="0052460D">
        <w:trPr>
          <w:trHeight w:val="175"/>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38A6BA1B" w14:textId="2C67A4A9" w:rsidR="00025B18" w:rsidRPr="005F7586" w:rsidRDefault="00025B18" w:rsidP="003005A3">
            <w:pPr>
              <w:ind w:right="119"/>
              <w:jc w:val="right"/>
              <w:rPr>
                <w:rFonts w:ascii="Verdana" w:hAnsi="Verdana" w:cs="Calibri"/>
                <w:b/>
                <w:color w:val="000000"/>
                <w:sz w:val="16"/>
                <w:szCs w:val="16"/>
              </w:rPr>
            </w:pPr>
            <w:r w:rsidRPr="005F7586">
              <w:rPr>
                <w:rFonts w:ascii="Verdana" w:hAnsi="Verdana" w:cs="Calibri"/>
                <w:b/>
                <w:color w:val="000000"/>
                <w:sz w:val="16"/>
                <w:szCs w:val="16"/>
              </w:rPr>
              <w:t>4,605</w:t>
            </w:r>
            <w:r w:rsidR="009B6B93" w:rsidRPr="005F7586">
              <w:rPr>
                <w:rFonts w:ascii="Verdana" w:hAnsi="Verdana" w:cs="Calibri"/>
                <w:b/>
                <w:bCs/>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F3E770C" w14:textId="601BAC35" w:rsidR="00025B18" w:rsidRPr="005F7586" w:rsidRDefault="009B6B93" w:rsidP="003005A3">
            <w:pPr>
              <w:ind w:right="126"/>
              <w:jc w:val="right"/>
              <w:rPr>
                <w:rFonts w:ascii="Verdana" w:hAnsi="Verdana" w:cs="Calibri"/>
                <w:b/>
                <w:color w:val="000000"/>
                <w:sz w:val="16"/>
                <w:szCs w:val="16"/>
              </w:rPr>
            </w:pPr>
            <w:r w:rsidRPr="005F7586">
              <w:rPr>
                <w:rFonts w:ascii="Verdana" w:hAnsi="Verdana" w:cs="Calibri"/>
                <w:b/>
                <w:bCs/>
                <w:color w:val="000000"/>
                <w:sz w:val="16"/>
                <w:szCs w:val="16"/>
              </w:rPr>
              <w:t xml:space="preserve">57,313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4A69EE03" w14:textId="77777777" w:rsidR="00025B18" w:rsidRPr="005F7586" w:rsidRDefault="00025B18" w:rsidP="00025B18">
            <w:pPr>
              <w:ind w:left="113"/>
              <w:rPr>
                <w:rFonts w:ascii="Verdana" w:hAnsi="Verdana" w:cs="Calibri"/>
                <w:b/>
                <w:color w:val="000000"/>
                <w:sz w:val="16"/>
                <w:szCs w:val="16"/>
              </w:rPr>
            </w:pPr>
            <w:r w:rsidRPr="005F7586">
              <w:rPr>
                <w:rFonts w:ascii="Verdana" w:hAnsi="Verdana" w:cs="Calibri"/>
                <w:b/>
                <w:color w:val="000000"/>
                <w:sz w:val="16"/>
                <w:szCs w:val="16"/>
              </w:rPr>
              <w:t>Total Investments</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5CDCBD3C" w14:textId="37132975" w:rsidR="00025B18" w:rsidRPr="005F7586" w:rsidRDefault="009B6B93" w:rsidP="003005A3">
            <w:pPr>
              <w:ind w:right="117"/>
              <w:jc w:val="right"/>
              <w:rPr>
                <w:rFonts w:ascii="Verdana" w:hAnsi="Verdana" w:cs="Calibri"/>
                <w:b/>
                <w:color w:val="000000"/>
                <w:sz w:val="16"/>
                <w:szCs w:val="16"/>
              </w:rPr>
            </w:pPr>
            <w:r w:rsidRPr="005F7586">
              <w:rPr>
                <w:rFonts w:ascii="Verdana" w:hAnsi="Verdana" w:cs="Calibri"/>
                <w:b/>
                <w:bCs/>
                <w:color w:val="000000"/>
                <w:sz w:val="16"/>
                <w:szCs w:val="16"/>
              </w:rPr>
              <w:t xml:space="preserve">4,487 </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tcPr>
          <w:p w14:paraId="1B547FF7" w14:textId="752A4B9C" w:rsidR="00025B18" w:rsidRPr="005F7586" w:rsidRDefault="009B6B93" w:rsidP="003005A3">
            <w:pPr>
              <w:ind w:right="58"/>
              <w:jc w:val="right"/>
              <w:rPr>
                <w:rFonts w:ascii="Verdana" w:hAnsi="Verdana" w:cs="Calibri"/>
                <w:b/>
                <w:color w:val="000000"/>
                <w:sz w:val="16"/>
                <w:szCs w:val="16"/>
              </w:rPr>
            </w:pPr>
            <w:r w:rsidRPr="005F7586">
              <w:rPr>
                <w:rFonts w:ascii="Verdana" w:hAnsi="Verdana" w:cs="Calibri"/>
                <w:b/>
                <w:bCs/>
                <w:color w:val="000000"/>
                <w:sz w:val="16"/>
                <w:szCs w:val="16"/>
              </w:rPr>
              <w:t xml:space="preserve">134,710 </w:t>
            </w:r>
          </w:p>
        </w:tc>
      </w:tr>
      <w:tr w:rsidR="00025B18" w:rsidRPr="005F7586" w14:paraId="6616ADB6" w14:textId="77777777" w:rsidTr="00E96576">
        <w:trPr>
          <w:trHeight w:val="175"/>
          <w:jc w:val="center"/>
        </w:trPr>
        <w:tc>
          <w:tcPr>
            <w:tcW w:w="1399" w:type="dxa"/>
            <w:tcBorders>
              <w:top w:val="single" w:sz="4" w:space="0" w:color="auto"/>
              <w:left w:val="single" w:sz="4" w:space="0" w:color="auto"/>
              <w:bottom w:val="nil"/>
              <w:right w:val="single" w:sz="4" w:space="0" w:color="auto"/>
            </w:tcBorders>
            <w:vAlign w:val="center"/>
          </w:tcPr>
          <w:p w14:paraId="76492AD6" w14:textId="20AA64C4" w:rsidR="00025B18" w:rsidRPr="005F7586" w:rsidRDefault="009B6B93" w:rsidP="003005A3">
            <w:pPr>
              <w:ind w:right="119"/>
              <w:jc w:val="right"/>
              <w:rPr>
                <w:rFonts w:ascii="Verdana" w:hAnsi="Verdana" w:cs="Calibri"/>
                <w:color w:val="000000"/>
                <w:sz w:val="16"/>
                <w:szCs w:val="16"/>
              </w:rPr>
            </w:pPr>
            <w:r w:rsidRPr="005F7586">
              <w:rPr>
                <w:rFonts w:ascii="Verdana" w:hAnsi="Verdana" w:cs="Calibri"/>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6FFD44F5" w14:textId="43E8822D" w:rsidR="00025B18" w:rsidRPr="005F7586" w:rsidRDefault="009B6B93" w:rsidP="003005A3">
            <w:pPr>
              <w:ind w:right="126"/>
              <w:jc w:val="right"/>
              <w:rPr>
                <w:rFonts w:ascii="Verdana" w:hAnsi="Verdana" w:cs="Calibri"/>
                <w:color w:val="000000"/>
                <w:sz w:val="16"/>
                <w:szCs w:val="16"/>
              </w:rPr>
            </w:pPr>
            <w:r w:rsidRPr="005F7586">
              <w:rPr>
                <w:rFonts w:ascii="Verdana" w:hAnsi="Verdana" w:cs="Calibri"/>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624B5686" w14:textId="77777777" w:rsidR="00025B18" w:rsidRPr="005F7586" w:rsidRDefault="00025B18" w:rsidP="00025B18">
            <w:pPr>
              <w:ind w:left="113"/>
              <w:rPr>
                <w:rFonts w:ascii="Verdana" w:hAnsi="Verdana" w:cs="Calibri"/>
                <w:b/>
                <w:color w:val="000000"/>
                <w:sz w:val="16"/>
                <w:szCs w:val="16"/>
              </w:rPr>
            </w:pPr>
            <w:r w:rsidRPr="005F7586">
              <w:rPr>
                <w:rFonts w:ascii="Verdana" w:hAnsi="Verdana" w:cs="Calibri"/>
                <w:b/>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7F4345B1" w14:textId="72A3A544"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 </w:t>
            </w:r>
          </w:p>
        </w:tc>
        <w:tc>
          <w:tcPr>
            <w:tcW w:w="1498" w:type="dxa"/>
            <w:tcBorders>
              <w:top w:val="single" w:sz="4" w:space="0" w:color="auto"/>
              <w:left w:val="single" w:sz="4" w:space="0" w:color="auto"/>
              <w:bottom w:val="nil"/>
              <w:right w:val="single" w:sz="4" w:space="0" w:color="auto"/>
            </w:tcBorders>
            <w:vAlign w:val="center"/>
          </w:tcPr>
          <w:p w14:paraId="52D59089" w14:textId="0B081CD0"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 </w:t>
            </w:r>
          </w:p>
        </w:tc>
      </w:tr>
      <w:tr w:rsidR="00025B18" w:rsidRPr="005F7586" w14:paraId="2A2E1873" w14:textId="77777777" w:rsidTr="004E1999">
        <w:trPr>
          <w:trHeight w:val="175"/>
          <w:jc w:val="center"/>
        </w:trPr>
        <w:tc>
          <w:tcPr>
            <w:tcW w:w="1399" w:type="dxa"/>
            <w:tcBorders>
              <w:top w:val="nil"/>
              <w:left w:val="single" w:sz="4" w:space="0" w:color="auto"/>
              <w:bottom w:val="single" w:sz="4" w:space="0" w:color="BFBFBF"/>
              <w:right w:val="single" w:sz="4" w:space="0" w:color="auto"/>
            </w:tcBorders>
            <w:vAlign w:val="center"/>
          </w:tcPr>
          <w:p w14:paraId="0F130612" w14:textId="49D6E36B" w:rsidR="00025B18" w:rsidRPr="005F7586" w:rsidRDefault="009B6B93" w:rsidP="003005A3">
            <w:pPr>
              <w:ind w:right="119"/>
              <w:jc w:val="right"/>
              <w:rPr>
                <w:rFonts w:ascii="Verdana" w:hAnsi="Verdana" w:cs="Calibri"/>
                <w:color w:val="000000"/>
                <w:sz w:val="16"/>
                <w:szCs w:val="16"/>
              </w:rPr>
            </w:pPr>
            <w:r w:rsidRPr="005F7586">
              <w:rPr>
                <w:rFonts w:ascii="Verdana" w:hAnsi="Verdana" w:cs="Calibri"/>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7DCAA0B" w14:textId="53DF6F5D" w:rsidR="00025B18" w:rsidRPr="005F7586" w:rsidRDefault="009B6B93" w:rsidP="003005A3">
            <w:pPr>
              <w:ind w:right="126"/>
              <w:jc w:val="right"/>
              <w:rPr>
                <w:rFonts w:ascii="Verdana" w:hAnsi="Verdana" w:cs="Calibri"/>
                <w:color w:val="000000"/>
                <w:sz w:val="16"/>
                <w:szCs w:val="16"/>
              </w:rPr>
            </w:pPr>
            <w:r w:rsidRPr="005F7586">
              <w:rPr>
                <w:rFonts w:ascii="Verdana" w:hAnsi="Verdana" w:cs="Calibri"/>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1774491B" w14:textId="77777777" w:rsidR="00025B18" w:rsidRPr="005F7586" w:rsidRDefault="00025B18" w:rsidP="00025B18">
            <w:pPr>
              <w:ind w:left="113"/>
              <w:rPr>
                <w:rFonts w:ascii="Verdana" w:hAnsi="Verdana" w:cs="Calibri"/>
                <w:b/>
                <w:color w:val="000000"/>
                <w:sz w:val="16"/>
                <w:szCs w:val="16"/>
              </w:rPr>
            </w:pPr>
            <w:r w:rsidRPr="005F7586">
              <w:rPr>
                <w:rFonts w:ascii="Verdana" w:hAnsi="Verdana" w:cs="Calibri"/>
                <w:b/>
                <w:color w:val="000000"/>
                <w:sz w:val="16"/>
                <w:szCs w:val="16"/>
              </w:rPr>
              <w:t>Debtors:</w:t>
            </w:r>
          </w:p>
        </w:tc>
        <w:tc>
          <w:tcPr>
            <w:tcW w:w="1417" w:type="dxa"/>
            <w:tcBorders>
              <w:top w:val="nil"/>
              <w:left w:val="single" w:sz="4" w:space="0" w:color="auto"/>
              <w:bottom w:val="single" w:sz="4" w:space="0" w:color="BFBFBF"/>
              <w:right w:val="single" w:sz="4" w:space="0" w:color="auto"/>
            </w:tcBorders>
            <w:vAlign w:val="center"/>
          </w:tcPr>
          <w:p w14:paraId="632553DE" w14:textId="51461BD2"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 </w:t>
            </w:r>
          </w:p>
        </w:tc>
        <w:tc>
          <w:tcPr>
            <w:tcW w:w="1498" w:type="dxa"/>
            <w:tcBorders>
              <w:top w:val="nil"/>
              <w:left w:val="single" w:sz="4" w:space="0" w:color="auto"/>
              <w:bottom w:val="single" w:sz="4" w:space="0" w:color="BFBFBF"/>
              <w:right w:val="single" w:sz="4" w:space="0" w:color="auto"/>
            </w:tcBorders>
            <w:vAlign w:val="center"/>
          </w:tcPr>
          <w:p w14:paraId="2A0F5B4B" w14:textId="09A63357"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 </w:t>
            </w:r>
          </w:p>
        </w:tc>
      </w:tr>
      <w:tr w:rsidR="00025B18" w:rsidRPr="005F7586" w14:paraId="7680D810" w14:textId="77777777" w:rsidTr="004E1999">
        <w:trPr>
          <w:trHeight w:val="1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56CC334" w14:textId="0FB4E52D" w:rsidR="00025B18" w:rsidRPr="005F7586" w:rsidRDefault="00025B18" w:rsidP="003005A3">
            <w:pPr>
              <w:ind w:right="119"/>
              <w:jc w:val="right"/>
              <w:rPr>
                <w:rFonts w:ascii="Verdana" w:hAnsi="Verdana" w:cs="Calibri"/>
                <w:color w:val="000000"/>
                <w:sz w:val="16"/>
                <w:szCs w:val="16"/>
              </w:rPr>
            </w:pPr>
            <w:r w:rsidRPr="005F7586">
              <w:rPr>
                <w:rFonts w:ascii="Verdana" w:hAnsi="Verdana" w:cs="Calibri"/>
                <w:color w:val="000000"/>
                <w:sz w:val="16"/>
                <w:szCs w:val="16"/>
              </w:rPr>
              <w:t>1,300</w:t>
            </w:r>
            <w:r w:rsidR="009B6B93" w:rsidRPr="005F7586">
              <w:rPr>
                <w:rFonts w:ascii="Verdana" w:hAnsi="Verdana" w:cs="Calibri"/>
                <w:color w:val="000000"/>
                <w:sz w:val="16"/>
                <w:szCs w:val="16"/>
              </w:rPr>
              <w:t xml:space="preserve"> </w:t>
            </w:r>
          </w:p>
        </w:tc>
        <w:tc>
          <w:tcPr>
            <w:tcW w:w="1417" w:type="dxa"/>
            <w:tcBorders>
              <w:top w:val="single" w:sz="4" w:space="0" w:color="BFBFBF"/>
              <w:left w:val="single" w:sz="4" w:space="0" w:color="auto"/>
              <w:bottom w:val="single" w:sz="4" w:space="0" w:color="BFBFBF"/>
              <w:right w:val="single" w:sz="4" w:space="0" w:color="auto"/>
            </w:tcBorders>
            <w:vAlign w:val="center"/>
          </w:tcPr>
          <w:p w14:paraId="78896A0B" w14:textId="1417E7ED" w:rsidR="00025B18" w:rsidRPr="005F7586" w:rsidRDefault="009B6B93" w:rsidP="003005A3">
            <w:pPr>
              <w:ind w:right="126"/>
              <w:jc w:val="right"/>
              <w:rPr>
                <w:rFonts w:ascii="Verdana" w:hAnsi="Verdana" w:cs="Calibri"/>
                <w:color w:val="000000"/>
                <w:sz w:val="16"/>
                <w:szCs w:val="16"/>
              </w:rPr>
            </w:pPr>
            <w:r w:rsidRPr="005F7586">
              <w:rPr>
                <w:rFonts w:ascii="Verdana" w:hAnsi="Verdana" w:cs="Calibri"/>
                <w:color w:val="000000"/>
                <w:sz w:val="16"/>
                <w:szCs w:val="16"/>
              </w:rPr>
              <w:t xml:space="preserve">196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4AB62520" w14:textId="77777777" w:rsidR="00025B18" w:rsidRPr="005F7586" w:rsidRDefault="00025B18" w:rsidP="00025B18">
            <w:pPr>
              <w:ind w:left="113"/>
              <w:rPr>
                <w:rFonts w:ascii="Verdana" w:hAnsi="Verdana" w:cs="Calibri"/>
                <w:color w:val="000000"/>
                <w:sz w:val="16"/>
                <w:szCs w:val="16"/>
              </w:rPr>
            </w:pPr>
            <w:r w:rsidRPr="005F7586">
              <w:rPr>
                <w:rFonts w:ascii="Verdana" w:hAnsi="Verdana" w:cs="Calibri"/>
                <w:color w:val="000000"/>
                <w:sz w:val="16"/>
                <w:szCs w:val="16"/>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48BB23A7" w14:textId="480C413C"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 xml:space="preserve">2,527 </w:t>
            </w:r>
          </w:p>
        </w:tc>
        <w:tc>
          <w:tcPr>
            <w:tcW w:w="1498" w:type="dxa"/>
            <w:tcBorders>
              <w:top w:val="single" w:sz="4" w:space="0" w:color="BFBFBF"/>
              <w:left w:val="single" w:sz="4" w:space="0" w:color="auto"/>
              <w:bottom w:val="single" w:sz="4" w:space="0" w:color="BFBFBF"/>
              <w:right w:val="single" w:sz="4" w:space="0" w:color="auto"/>
            </w:tcBorders>
            <w:vAlign w:val="center"/>
          </w:tcPr>
          <w:p w14:paraId="4E538E24" w14:textId="6E3A83D9" w:rsidR="00025B18" w:rsidRPr="005F7586" w:rsidRDefault="00501629" w:rsidP="003005A3">
            <w:pPr>
              <w:ind w:right="58"/>
              <w:jc w:val="right"/>
              <w:rPr>
                <w:rFonts w:ascii="Verdana" w:hAnsi="Verdana" w:cs="Calibri"/>
                <w:color w:val="000000"/>
                <w:sz w:val="16"/>
                <w:szCs w:val="16"/>
              </w:rPr>
            </w:pPr>
            <w:r w:rsidRPr="005F7586">
              <w:rPr>
                <w:rFonts w:ascii="Verdana" w:hAnsi="Verdana" w:cs="Calibri"/>
                <w:color w:val="000000"/>
                <w:sz w:val="16"/>
                <w:szCs w:val="16"/>
              </w:rPr>
              <w:t>-</w:t>
            </w:r>
            <w:r w:rsidR="009B6B93" w:rsidRPr="005F7586">
              <w:rPr>
                <w:rFonts w:ascii="Verdana" w:hAnsi="Verdana" w:cs="Calibri"/>
                <w:color w:val="000000"/>
                <w:sz w:val="16"/>
                <w:szCs w:val="16"/>
              </w:rPr>
              <w:t xml:space="preserve"> </w:t>
            </w:r>
          </w:p>
        </w:tc>
      </w:tr>
      <w:tr w:rsidR="00025B18" w:rsidRPr="005F7586" w14:paraId="7EE549AE" w14:textId="77777777" w:rsidTr="004E1999">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47EDC79C" w14:textId="74293275" w:rsidR="00025B18" w:rsidRPr="005F7586" w:rsidRDefault="009B6B93" w:rsidP="003005A3">
            <w:pPr>
              <w:ind w:right="119"/>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080F97CC" w14:textId="6B8197A8" w:rsidR="00025B18" w:rsidRPr="005F7586" w:rsidRDefault="009B6B93" w:rsidP="003005A3">
            <w:pPr>
              <w:ind w:right="126"/>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593F24B4" w14:textId="77777777" w:rsidR="00025B18" w:rsidRPr="005F7586" w:rsidRDefault="00025B18" w:rsidP="00025B18">
            <w:pPr>
              <w:ind w:left="113"/>
              <w:rPr>
                <w:rFonts w:ascii="Verdana" w:hAnsi="Verdana" w:cs="Calibri"/>
                <w:b/>
                <w:color w:val="000000"/>
                <w:sz w:val="16"/>
                <w:szCs w:val="16"/>
              </w:rPr>
            </w:pPr>
            <w:r w:rsidRPr="005F7586">
              <w:rPr>
                <w:rFonts w:ascii="Verdana" w:hAnsi="Verdana" w:cs="Calibri"/>
                <w:b/>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6670050D" w14:textId="4BF0CA84" w:rsidR="00025B18" w:rsidRPr="005F7586" w:rsidRDefault="009B6B93" w:rsidP="003005A3">
            <w:pPr>
              <w:ind w:right="117"/>
              <w:jc w:val="right"/>
              <w:rPr>
                <w:rFonts w:ascii="Verdana" w:hAnsi="Verdana" w:cs="Calibri"/>
                <w:b/>
                <w:color w:val="000000"/>
                <w:sz w:val="16"/>
                <w:szCs w:val="16"/>
              </w:rPr>
            </w:pPr>
            <w:r w:rsidRPr="005F7586">
              <w:rPr>
                <w:rFonts w:ascii="Verdana" w:hAnsi="Verdana" w:cs="Calibri"/>
                <w:b/>
                <w:bCs/>
                <w:color w:val="000000"/>
                <w:sz w:val="16"/>
                <w:szCs w:val="16"/>
              </w:rPr>
              <w:t> </w:t>
            </w:r>
          </w:p>
        </w:tc>
        <w:tc>
          <w:tcPr>
            <w:tcW w:w="1498" w:type="dxa"/>
            <w:tcBorders>
              <w:top w:val="single" w:sz="4" w:space="0" w:color="BFBFBF"/>
              <w:left w:val="single" w:sz="4" w:space="0" w:color="auto"/>
              <w:bottom w:val="single" w:sz="4" w:space="0" w:color="auto"/>
              <w:right w:val="single" w:sz="4" w:space="0" w:color="auto"/>
            </w:tcBorders>
            <w:vAlign w:val="center"/>
          </w:tcPr>
          <w:p w14:paraId="727EA0A2" w14:textId="6F96104D" w:rsidR="00025B18" w:rsidRPr="005F7586" w:rsidRDefault="009B6B93" w:rsidP="003005A3">
            <w:pPr>
              <w:ind w:right="58"/>
              <w:jc w:val="right"/>
              <w:rPr>
                <w:rFonts w:ascii="Verdana" w:hAnsi="Verdana" w:cs="Calibri"/>
                <w:b/>
                <w:color w:val="000000"/>
                <w:sz w:val="16"/>
                <w:szCs w:val="16"/>
              </w:rPr>
            </w:pPr>
            <w:r w:rsidRPr="005F7586">
              <w:rPr>
                <w:rFonts w:ascii="Verdana" w:hAnsi="Verdana" w:cs="Calibri"/>
                <w:b/>
                <w:bCs/>
                <w:color w:val="000000"/>
                <w:sz w:val="16"/>
                <w:szCs w:val="16"/>
              </w:rPr>
              <w:t> </w:t>
            </w:r>
          </w:p>
        </w:tc>
      </w:tr>
      <w:tr w:rsidR="00025B18" w:rsidRPr="005F7586" w14:paraId="7D7C6D55" w14:textId="77777777" w:rsidTr="0052460D">
        <w:trPr>
          <w:trHeight w:val="89"/>
          <w:jc w:val="center"/>
        </w:trPr>
        <w:tc>
          <w:tcPr>
            <w:tcW w:w="1399" w:type="dxa"/>
            <w:tcBorders>
              <w:top w:val="nil"/>
              <w:left w:val="single" w:sz="4" w:space="0" w:color="auto"/>
              <w:bottom w:val="single" w:sz="4" w:space="0" w:color="auto"/>
              <w:right w:val="single" w:sz="4" w:space="0" w:color="auto"/>
            </w:tcBorders>
            <w:shd w:val="clear" w:color="auto" w:fill="BFBFBF"/>
            <w:vAlign w:val="center"/>
          </w:tcPr>
          <w:p w14:paraId="3D488887" w14:textId="5C5EEB46" w:rsidR="00025B18" w:rsidRPr="005F7586" w:rsidRDefault="00025B18" w:rsidP="003005A3">
            <w:pPr>
              <w:ind w:right="119"/>
              <w:jc w:val="right"/>
              <w:rPr>
                <w:rFonts w:ascii="Verdana" w:hAnsi="Verdana" w:cs="Calibri"/>
                <w:b/>
                <w:color w:val="000000"/>
                <w:sz w:val="16"/>
                <w:szCs w:val="16"/>
              </w:rPr>
            </w:pPr>
            <w:r w:rsidRPr="005F7586">
              <w:rPr>
                <w:rFonts w:ascii="Verdana" w:hAnsi="Verdana" w:cs="Calibri"/>
                <w:b/>
                <w:color w:val="000000"/>
                <w:sz w:val="16"/>
                <w:szCs w:val="16"/>
              </w:rPr>
              <w:t>1,300</w:t>
            </w:r>
            <w:r w:rsidR="009B6B93" w:rsidRPr="005F7586">
              <w:rPr>
                <w:rFonts w:ascii="Verdana" w:hAnsi="Verdana" w:cs="Calibri"/>
                <w:b/>
                <w:bCs/>
                <w:color w:val="000000"/>
                <w:sz w:val="16"/>
                <w:szCs w:val="16"/>
              </w:rPr>
              <w:t xml:space="preserve"> </w:t>
            </w:r>
          </w:p>
        </w:tc>
        <w:tc>
          <w:tcPr>
            <w:tcW w:w="1417" w:type="dxa"/>
            <w:tcBorders>
              <w:top w:val="nil"/>
              <w:left w:val="single" w:sz="4" w:space="0" w:color="auto"/>
              <w:bottom w:val="single" w:sz="4" w:space="0" w:color="auto"/>
              <w:right w:val="single" w:sz="4" w:space="0" w:color="auto"/>
            </w:tcBorders>
            <w:shd w:val="clear" w:color="auto" w:fill="BFBFBF"/>
            <w:vAlign w:val="center"/>
          </w:tcPr>
          <w:p w14:paraId="22AA87AC" w14:textId="594D5D8E" w:rsidR="00025B18" w:rsidRPr="005F7586" w:rsidRDefault="009B6B93" w:rsidP="003005A3">
            <w:pPr>
              <w:ind w:right="126"/>
              <w:jc w:val="right"/>
              <w:rPr>
                <w:rFonts w:ascii="Verdana" w:hAnsi="Verdana" w:cs="Calibri"/>
                <w:b/>
                <w:color w:val="000000"/>
                <w:sz w:val="16"/>
                <w:szCs w:val="16"/>
              </w:rPr>
            </w:pPr>
            <w:r w:rsidRPr="005F7586">
              <w:rPr>
                <w:rFonts w:ascii="Verdana" w:hAnsi="Verdana" w:cs="Calibri"/>
                <w:b/>
                <w:bCs/>
                <w:color w:val="000000"/>
                <w:sz w:val="16"/>
                <w:szCs w:val="16"/>
              </w:rPr>
              <w:t xml:space="preserve">196 </w:t>
            </w:r>
          </w:p>
        </w:tc>
        <w:tc>
          <w:tcPr>
            <w:tcW w:w="3828" w:type="dxa"/>
            <w:tcBorders>
              <w:top w:val="nil"/>
              <w:left w:val="single" w:sz="4" w:space="0" w:color="auto"/>
              <w:bottom w:val="single" w:sz="4" w:space="0" w:color="auto"/>
              <w:right w:val="single" w:sz="4" w:space="0" w:color="auto"/>
            </w:tcBorders>
            <w:shd w:val="clear" w:color="auto" w:fill="BFBFBF"/>
            <w:noWrap/>
            <w:vAlign w:val="center"/>
          </w:tcPr>
          <w:p w14:paraId="0323A928" w14:textId="77777777" w:rsidR="00025B18" w:rsidRPr="005F7586" w:rsidRDefault="00025B18" w:rsidP="00025B18">
            <w:pPr>
              <w:ind w:left="113"/>
              <w:rPr>
                <w:rFonts w:ascii="Verdana" w:hAnsi="Verdana" w:cs="Calibri"/>
                <w:b/>
                <w:color w:val="000000"/>
                <w:sz w:val="16"/>
                <w:szCs w:val="16"/>
              </w:rPr>
            </w:pPr>
            <w:r w:rsidRPr="005F7586">
              <w:rPr>
                <w:rFonts w:ascii="Verdana" w:hAnsi="Verdana" w:cs="Calibri"/>
                <w:b/>
                <w:color w:val="000000"/>
                <w:sz w:val="16"/>
                <w:szCs w:val="16"/>
              </w:rPr>
              <w:t>Total Debtors **</w:t>
            </w:r>
          </w:p>
        </w:tc>
        <w:tc>
          <w:tcPr>
            <w:tcW w:w="1417" w:type="dxa"/>
            <w:tcBorders>
              <w:top w:val="nil"/>
              <w:left w:val="single" w:sz="4" w:space="0" w:color="auto"/>
              <w:bottom w:val="single" w:sz="4" w:space="0" w:color="auto"/>
              <w:right w:val="single" w:sz="4" w:space="0" w:color="auto"/>
            </w:tcBorders>
            <w:shd w:val="clear" w:color="auto" w:fill="BFBFBF"/>
            <w:vAlign w:val="center"/>
          </w:tcPr>
          <w:p w14:paraId="0A1D0494" w14:textId="6AFC5ED1" w:rsidR="00025B18" w:rsidRPr="005F7586" w:rsidRDefault="009B6B93" w:rsidP="003005A3">
            <w:pPr>
              <w:ind w:right="117"/>
              <w:jc w:val="right"/>
              <w:rPr>
                <w:rFonts w:ascii="Verdana" w:hAnsi="Verdana" w:cs="Calibri"/>
                <w:b/>
                <w:color w:val="000000"/>
                <w:sz w:val="16"/>
                <w:szCs w:val="16"/>
              </w:rPr>
            </w:pPr>
            <w:r w:rsidRPr="005F7586">
              <w:rPr>
                <w:rFonts w:ascii="Verdana" w:hAnsi="Verdana" w:cs="Calibri"/>
                <w:b/>
                <w:bCs/>
                <w:color w:val="000000"/>
                <w:sz w:val="16"/>
                <w:szCs w:val="16"/>
              </w:rPr>
              <w:t xml:space="preserve">2,527 </w:t>
            </w:r>
          </w:p>
        </w:tc>
        <w:tc>
          <w:tcPr>
            <w:tcW w:w="1498" w:type="dxa"/>
            <w:tcBorders>
              <w:top w:val="nil"/>
              <w:left w:val="single" w:sz="4" w:space="0" w:color="auto"/>
              <w:bottom w:val="single" w:sz="4" w:space="0" w:color="auto"/>
              <w:right w:val="single" w:sz="4" w:space="0" w:color="auto"/>
            </w:tcBorders>
            <w:shd w:val="clear" w:color="auto" w:fill="BFBFBF"/>
            <w:vAlign w:val="center"/>
          </w:tcPr>
          <w:p w14:paraId="16455938" w14:textId="36CCA4BA" w:rsidR="00025B18" w:rsidRPr="005F7586" w:rsidRDefault="00501629" w:rsidP="003005A3">
            <w:pPr>
              <w:ind w:right="58"/>
              <w:jc w:val="right"/>
              <w:rPr>
                <w:rFonts w:ascii="Verdana" w:hAnsi="Verdana" w:cs="Calibri"/>
                <w:b/>
                <w:color w:val="000000"/>
                <w:sz w:val="16"/>
                <w:szCs w:val="16"/>
              </w:rPr>
            </w:pPr>
            <w:r w:rsidRPr="005F7586">
              <w:rPr>
                <w:rFonts w:ascii="Verdana" w:hAnsi="Verdana" w:cs="Calibri"/>
                <w:b/>
                <w:bCs/>
                <w:color w:val="000000"/>
                <w:sz w:val="16"/>
                <w:szCs w:val="16"/>
              </w:rPr>
              <w:t>-</w:t>
            </w:r>
            <w:r w:rsidR="009B6B93" w:rsidRPr="005F7586">
              <w:rPr>
                <w:rFonts w:ascii="Verdana" w:hAnsi="Verdana" w:cs="Calibri"/>
                <w:b/>
                <w:bCs/>
                <w:color w:val="000000"/>
                <w:sz w:val="16"/>
                <w:szCs w:val="16"/>
              </w:rPr>
              <w:t xml:space="preserve"> </w:t>
            </w:r>
          </w:p>
        </w:tc>
      </w:tr>
      <w:tr w:rsidR="00025B18" w:rsidRPr="005F7586" w14:paraId="7D96F9A4" w14:textId="77777777" w:rsidTr="007D1E73">
        <w:trPr>
          <w:trHeight w:val="89"/>
          <w:jc w:val="center"/>
        </w:trPr>
        <w:tc>
          <w:tcPr>
            <w:tcW w:w="1399" w:type="dxa"/>
            <w:tcBorders>
              <w:top w:val="nil"/>
              <w:left w:val="single" w:sz="4" w:space="0" w:color="auto"/>
              <w:bottom w:val="nil"/>
              <w:right w:val="single" w:sz="4" w:space="0" w:color="auto"/>
            </w:tcBorders>
            <w:vAlign w:val="center"/>
          </w:tcPr>
          <w:p w14:paraId="297B4915" w14:textId="080AF84A" w:rsidR="00025B18" w:rsidRPr="005F7586" w:rsidRDefault="009B6B93" w:rsidP="003005A3">
            <w:pPr>
              <w:ind w:right="119"/>
              <w:rPr>
                <w:rFonts w:ascii="Verdana" w:hAnsi="Verdana" w:cs="Calibri"/>
                <w:b/>
                <w:color w:val="000000"/>
                <w:sz w:val="16"/>
                <w:szCs w:val="16"/>
              </w:rPr>
            </w:pPr>
            <w:r w:rsidRPr="005F7586">
              <w:rPr>
                <w:rFonts w:ascii="Verdana" w:hAnsi="Verdana" w:cs="Calibri"/>
                <w:b/>
                <w:bCs/>
                <w:color w:val="000000"/>
                <w:sz w:val="16"/>
                <w:szCs w:val="16"/>
              </w:rPr>
              <w:t> </w:t>
            </w:r>
          </w:p>
        </w:tc>
        <w:tc>
          <w:tcPr>
            <w:tcW w:w="1417" w:type="dxa"/>
            <w:tcBorders>
              <w:top w:val="nil"/>
              <w:left w:val="single" w:sz="4" w:space="0" w:color="auto"/>
              <w:bottom w:val="nil"/>
              <w:right w:val="single" w:sz="4" w:space="0" w:color="auto"/>
            </w:tcBorders>
            <w:vAlign w:val="center"/>
          </w:tcPr>
          <w:p w14:paraId="79AF7BC6" w14:textId="27E3F159" w:rsidR="00025B18" w:rsidRPr="005F7586" w:rsidRDefault="009B6B93" w:rsidP="003005A3">
            <w:pPr>
              <w:ind w:right="126"/>
              <w:rPr>
                <w:rFonts w:ascii="Verdana" w:hAnsi="Verdana" w:cs="Calibri"/>
                <w:b/>
                <w:color w:val="000000"/>
                <w:sz w:val="16"/>
                <w:szCs w:val="16"/>
              </w:rPr>
            </w:pPr>
            <w:r w:rsidRPr="005F7586">
              <w:rPr>
                <w:rFonts w:ascii="Verdana" w:hAnsi="Verdana" w:cs="Calibri"/>
                <w:b/>
                <w:bCs/>
                <w:color w:val="000000"/>
                <w:sz w:val="16"/>
                <w:szCs w:val="16"/>
              </w:rPr>
              <w:t> </w:t>
            </w:r>
          </w:p>
        </w:tc>
        <w:tc>
          <w:tcPr>
            <w:tcW w:w="3828" w:type="dxa"/>
            <w:tcBorders>
              <w:top w:val="nil"/>
              <w:left w:val="single" w:sz="4" w:space="0" w:color="auto"/>
              <w:bottom w:val="nil"/>
              <w:right w:val="single" w:sz="4" w:space="0" w:color="auto"/>
            </w:tcBorders>
            <w:noWrap/>
            <w:vAlign w:val="center"/>
          </w:tcPr>
          <w:p w14:paraId="5C2C5044" w14:textId="77777777" w:rsidR="00025B18" w:rsidRPr="005F7586" w:rsidRDefault="00025B18" w:rsidP="00025B18">
            <w:pPr>
              <w:ind w:left="113"/>
              <w:rPr>
                <w:rFonts w:ascii="Verdana" w:hAnsi="Verdana" w:cs="Calibri"/>
                <w:b/>
                <w:color w:val="000000"/>
                <w:sz w:val="16"/>
                <w:szCs w:val="16"/>
              </w:rPr>
            </w:pPr>
          </w:p>
        </w:tc>
        <w:tc>
          <w:tcPr>
            <w:tcW w:w="1417" w:type="dxa"/>
            <w:tcBorders>
              <w:top w:val="nil"/>
              <w:left w:val="single" w:sz="4" w:space="0" w:color="auto"/>
              <w:bottom w:val="nil"/>
              <w:right w:val="single" w:sz="4" w:space="0" w:color="auto"/>
            </w:tcBorders>
            <w:vAlign w:val="center"/>
          </w:tcPr>
          <w:p w14:paraId="2B102BED" w14:textId="022E1860" w:rsidR="00025B18" w:rsidRPr="005F7586" w:rsidRDefault="009B6B93" w:rsidP="003005A3">
            <w:pPr>
              <w:ind w:right="117"/>
              <w:rPr>
                <w:rFonts w:ascii="Verdana" w:hAnsi="Verdana" w:cs="Calibri"/>
                <w:b/>
                <w:color w:val="000000"/>
                <w:sz w:val="16"/>
                <w:szCs w:val="16"/>
              </w:rPr>
            </w:pPr>
            <w:r w:rsidRPr="005F7586">
              <w:rPr>
                <w:rFonts w:ascii="Verdana" w:hAnsi="Verdana" w:cs="Calibri"/>
                <w:b/>
                <w:bCs/>
                <w:color w:val="000000"/>
                <w:sz w:val="16"/>
                <w:szCs w:val="16"/>
              </w:rPr>
              <w:t> </w:t>
            </w:r>
          </w:p>
        </w:tc>
        <w:tc>
          <w:tcPr>
            <w:tcW w:w="1498" w:type="dxa"/>
            <w:tcBorders>
              <w:top w:val="nil"/>
              <w:left w:val="single" w:sz="4" w:space="0" w:color="auto"/>
              <w:bottom w:val="nil"/>
              <w:right w:val="single" w:sz="4" w:space="0" w:color="auto"/>
            </w:tcBorders>
            <w:vAlign w:val="center"/>
          </w:tcPr>
          <w:p w14:paraId="2671FA2B" w14:textId="3D69DCE3" w:rsidR="00025B18" w:rsidRPr="005F7586" w:rsidRDefault="009B6B93" w:rsidP="003005A3">
            <w:pPr>
              <w:ind w:right="58"/>
              <w:rPr>
                <w:rFonts w:ascii="Verdana" w:hAnsi="Verdana" w:cs="Calibri"/>
                <w:b/>
                <w:color w:val="000000"/>
                <w:sz w:val="16"/>
                <w:szCs w:val="16"/>
              </w:rPr>
            </w:pPr>
            <w:r w:rsidRPr="005F7586">
              <w:rPr>
                <w:rFonts w:ascii="Verdana" w:hAnsi="Verdana" w:cs="Calibri"/>
                <w:b/>
                <w:bCs/>
                <w:color w:val="000000"/>
                <w:sz w:val="16"/>
                <w:szCs w:val="16"/>
              </w:rPr>
              <w:t> </w:t>
            </w:r>
          </w:p>
        </w:tc>
      </w:tr>
      <w:tr w:rsidR="00025B18" w:rsidRPr="005F7586" w14:paraId="3D140A71" w14:textId="77777777" w:rsidTr="004E1999">
        <w:trPr>
          <w:trHeight w:val="89"/>
          <w:jc w:val="center"/>
        </w:trPr>
        <w:tc>
          <w:tcPr>
            <w:tcW w:w="1399" w:type="dxa"/>
            <w:tcBorders>
              <w:top w:val="nil"/>
              <w:left w:val="single" w:sz="4" w:space="0" w:color="auto"/>
              <w:bottom w:val="single" w:sz="4" w:space="0" w:color="BFBFBF"/>
              <w:right w:val="single" w:sz="4" w:space="0" w:color="auto"/>
            </w:tcBorders>
            <w:vAlign w:val="center"/>
          </w:tcPr>
          <w:p w14:paraId="23F4075C" w14:textId="6EAE9B3A" w:rsidR="00025B18" w:rsidRPr="005F7586" w:rsidRDefault="009B6B93" w:rsidP="003005A3">
            <w:pPr>
              <w:ind w:right="119"/>
              <w:rPr>
                <w:rFonts w:ascii="Verdana" w:hAnsi="Verdana" w:cs="Calibri"/>
                <w:b/>
                <w:color w:val="000000"/>
                <w:sz w:val="16"/>
                <w:szCs w:val="16"/>
              </w:rPr>
            </w:pPr>
            <w:r w:rsidRPr="005F7586">
              <w:rPr>
                <w:rFonts w:ascii="Verdana" w:hAnsi="Verdana" w:cs="Calibri"/>
                <w:b/>
                <w:bCs/>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63CB14C9" w14:textId="3B85ED3E" w:rsidR="00025B18" w:rsidRPr="005F7586" w:rsidRDefault="009B6B93" w:rsidP="003005A3">
            <w:pPr>
              <w:ind w:right="126"/>
              <w:rPr>
                <w:rFonts w:ascii="Verdana" w:hAnsi="Verdana" w:cs="Calibri"/>
                <w:b/>
                <w:color w:val="000000"/>
                <w:sz w:val="16"/>
                <w:szCs w:val="16"/>
              </w:rPr>
            </w:pPr>
            <w:r w:rsidRPr="005F7586">
              <w:rPr>
                <w:rFonts w:ascii="Verdana" w:hAnsi="Verdana" w:cs="Calibri"/>
                <w:b/>
                <w:bCs/>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00E93DFD" w14:textId="77777777" w:rsidR="00025B18" w:rsidRPr="005F7586" w:rsidRDefault="00025B18" w:rsidP="00025B18">
            <w:pPr>
              <w:ind w:left="113"/>
              <w:rPr>
                <w:rFonts w:ascii="Verdana" w:hAnsi="Verdana" w:cs="Calibri"/>
                <w:b/>
                <w:color w:val="000000"/>
                <w:sz w:val="16"/>
                <w:szCs w:val="16"/>
              </w:rPr>
            </w:pPr>
            <w:r w:rsidRPr="005F7586">
              <w:rPr>
                <w:rFonts w:ascii="Verdana" w:hAnsi="Verdana" w:cs="Calibri"/>
                <w:b/>
                <w:color w:val="000000"/>
                <w:sz w:val="16"/>
                <w:szCs w:val="16"/>
              </w:rPr>
              <w:t>Cash Equivalents:</w:t>
            </w:r>
          </w:p>
        </w:tc>
        <w:tc>
          <w:tcPr>
            <w:tcW w:w="1417" w:type="dxa"/>
            <w:tcBorders>
              <w:top w:val="nil"/>
              <w:left w:val="single" w:sz="4" w:space="0" w:color="auto"/>
              <w:bottom w:val="single" w:sz="4" w:space="0" w:color="BFBFBF"/>
              <w:right w:val="single" w:sz="4" w:space="0" w:color="auto"/>
            </w:tcBorders>
            <w:vAlign w:val="center"/>
          </w:tcPr>
          <w:p w14:paraId="0EFBB3A8" w14:textId="214BCB48" w:rsidR="00025B18" w:rsidRPr="005F7586" w:rsidRDefault="009B6B93" w:rsidP="003005A3">
            <w:pPr>
              <w:ind w:right="117"/>
              <w:rPr>
                <w:rFonts w:ascii="Verdana" w:hAnsi="Verdana" w:cs="Calibri"/>
                <w:b/>
                <w:color w:val="000000"/>
                <w:sz w:val="16"/>
                <w:szCs w:val="16"/>
              </w:rPr>
            </w:pPr>
            <w:r w:rsidRPr="005F7586">
              <w:rPr>
                <w:rFonts w:ascii="Verdana" w:hAnsi="Verdana" w:cs="Calibri"/>
                <w:b/>
                <w:bCs/>
                <w:color w:val="000000"/>
                <w:sz w:val="16"/>
                <w:szCs w:val="16"/>
              </w:rPr>
              <w:t> </w:t>
            </w:r>
          </w:p>
        </w:tc>
        <w:tc>
          <w:tcPr>
            <w:tcW w:w="1498" w:type="dxa"/>
            <w:tcBorders>
              <w:top w:val="nil"/>
              <w:left w:val="single" w:sz="4" w:space="0" w:color="auto"/>
              <w:bottom w:val="single" w:sz="4" w:space="0" w:color="BFBFBF"/>
              <w:right w:val="single" w:sz="4" w:space="0" w:color="auto"/>
            </w:tcBorders>
            <w:vAlign w:val="center"/>
          </w:tcPr>
          <w:p w14:paraId="6927F5F8" w14:textId="73C25954" w:rsidR="00025B18" w:rsidRPr="005F7586" w:rsidRDefault="009B6B93" w:rsidP="003005A3">
            <w:pPr>
              <w:ind w:right="58"/>
              <w:rPr>
                <w:rFonts w:ascii="Verdana" w:hAnsi="Verdana" w:cs="Calibri"/>
                <w:b/>
                <w:color w:val="000000"/>
                <w:sz w:val="16"/>
                <w:szCs w:val="16"/>
              </w:rPr>
            </w:pPr>
            <w:r w:rsidRPr="005F7586">
              <w:rPr>
                <w:rFonts w:ascii="Verdana" w:hAnsi="Verdana" w:cs="Calibri"/>
                <w:b/>
                <w:bCs/>
                <w:color w:val="000000"/>
                <w:sz w:val="16"/>
                <w:szCs w:val="16"/>
              </w:rPr>
              <w:t> </w:t>
            </w:r>
          </w:p>
        </w:tc>
      </w:tr>
      <w:tr w:rsidR="00025B18" w:rsidRPr="005F7586" w14:paraId="659D0064" w14:textId="77777777" w:rsidTr="004E1999">
        <w:trPr>
          <w:trHeight w:val="89"/>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44E15D07" w14:textId="2311ECB9" w:rsidR="00025B18" w:rsidRPr="005F7586" w:rsidRDefault="00BA29EE" w:rsidP="003005A3">
            <w:pPr>
              <w:ind w:right="119"/>
              <w:jc w:val="right"/>
              <w:rPr>
                <w:rFonts w:ascii="Verdana" w:hAnsi="Verdana" w:cs="Calibri"/>
                <w:color w:val="000000"/>
                <w:sz w:val="16"/>
                <w:szCs w:val="16"/>
              </w:rPr>
            </w:pPr>
            <w:r w:rsidRPr="005F7586">
              <w:rPr>
                <w:rFonts w:ascii="Verdana" w:hAnsi="Verdana" w:cs="Calibri"/>
                <w:color w:val="000000"/>
                <w:sz w:val="16"/>
                <w:szCs w:val="16"/>
              </w:rPr>
              <w:t>-</w:t>
            </w:r>
          </w:p>
        </w:tc>
        <w:tc>
          <w:tcPr>
            <w:tcW w:w="1417" w:type="dxa"/>
            <w:tcBorders>
              <w:top w:val="single" w:sz="4" w:space="0" w:color="BFBFBF"/>
              <w:left w:val="single" w:sz="4" w:space="0" w:color="auto"/>
              <w:bottom w:val="single" w:sz="4" w:space="0" w:color="BFBFBF"/>
              <w:right w:val="single" w:sz="4" w:space="0" w:color="auto"/>
            </w:tcBorders>
            <w:vAlign w:val="center"/>
          </w:tcPr>
          <w:p w14:paraId="14BAB66E" w14:textId="4E4D5253" w:rsidR="00025B18" w:rsidRPr="005F7586" w:rsidRDefault="009B6B93" w:rsidP="003005A3">
            <w:pPr>
              <w:ind w:right="126"/>
              <w:jc w:val="right"/>
              <w:rPr>
                <w:rFonts w:ascii="Verdana" w:hAnsi="Verdana" w:cs="Calibri"/>
                <w:color w:val="000000"/>
                <w:sz w:val="16"/>
                <w:szCs w:val="16"/>
              </w:rPr>
            </w:pPr>
            <w:r w:rsidRPr="005F7586">
              <w:rPr>
                <w:rFonts w:ascii="Verdana" w:hAnsi="Verdana" w:cs="Calibri"/>
                <w:color w:val="000000"/>
                <w:sz w:val="16"/>
                <w:szCs w:val="16"/>
              </w:rPr>
              <w:t xml:space="preserve">83,157 </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9F5481E" w14:textId="77777777" w:rsidR="00025B18" w:rsidRPr="005F7586" w:rsidRDefault="00025B18" w:rsidP="00025B18">
            <w:pPr>
              <w:ind w:left="113"/>
              <w:rPr>
                <w:rFonts w:ascii="Verdana" w:hAnsi="Verdana" w:cs="Calibri"/>
                <w:color w:val="000000"/>
                <w:sz w:val="16"/>
                <w:szCs w:val="16"/>
              </w:rPr>
            </w:pPr>
            <w:r w:rsidRPr="005F7586">
              <w:rPr>
                <w:rFonts w:ascii="Verdana" w:hAnsi="Verdana" w:cs="Calibri"/>
                <w:color w:val="000000"/>
                <w:sz w:val="16"/>
                <w:szCs w:val="16"/>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31DC7C8B" w14:textId="7992042C" w:rsidR="00025B18" w:rsidRPr="005F7586" w:rsidRDefault="00501629" w:rsidP="003005A3">
            <w:pPr>
              <w:ind w:right="117"/>
              <w:jc w:val="right"/>
              <w:rPr>
                <w:rFonts w:ascii="Verdana" w:hAnsi="Verdana" w:cs="Calibri"/>
                <w:color w:val="000000"/>
                <w:sz w:val="16"/>
                <w:szCs w:val="16"/>
              </w:rPr>
            </w:pPr>
            <w:r w:rsidRPr="005F7586">
              <w:rPr>
                <w:rFonts w:ascii="Verdana" w:hAnsi="Verdana" w:cs="Calibri"/>
                <w:color w:val="000000"/>
                <w:sz w:val="16"/>
                <w:szCs w:val="16"/>
              </w:rPr>
              <w:t>-</w:t>
            </w:r>
            <w:r w:rsidR="009B6B93" w:rsidRPr="005F7586">
              <w:rPr>
                <w:rFonts w:ascii="Verdana" w:hAnsi="Verdana" w:cs="Calibri"/>
                <w:color w:val="000000"/>
                <w:sz w:val="16"/>
                <w:szCs w:val="16"/>
              </w:rPr>
              <w:t xml:space="preserve"> </w:t>
            </w:r>
          </w:p>
        </w:tc>
        <w:tc>
          <w:tcPr>
            <w:tcW w:w="1498" w:type="dxa"/>
            <w:tcBorders>
              <w:top w:val="single" w:sz="4" w:space="0" w:color="BFBFBF"/>
              <w:left w:val="single" w:sz="4" w:space="0" w:color="auto"/>
              <w:bottom w:val="single" w:sz="4" w:space="0" w:color="BFBFBF"/>
              <w:right w:val="single" w:sz="4" w:space="0" w:color="auto"/>
            </w:tcBorders>
            <w:vAlign w:val="center"/>
          </w:tcPr>
          <w:p w14:paraId="72A2AB92" w14:textId="02502E46"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 xml:space="preserve">63,810 </w:t>
            </w:r>
          </w:p>
        </w:tc>
      </w:tr>
      <w:tr w:rsidR="00025B18" w:rsidRPr="005F7586" w14:paraId="6F203183" w14:textId="77777777" w:rsidTr="004E1999">
        <w:trPr>
          <w:trHeight w:val="89"/>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5324DC03" w14:textId="075C12F2" w:rsidR="00025B18" w:rsidRPr="005F7586" w:rsidRDefault="009B6B93" w:rsidP="003005A3">
            <w:pPr>
              <w:ind w:right="119"/>
              <w:jc w:val="right"/>
              <w:rPr>
                <w:rFonts w:ascii="Verdana" w:hAnsi="Verdana" w:cs="Calibri"/>
                <w:color w:val="000000"/>
                <w:sz w:val="16"/>
                <w:szCs w:val="16"/>
              </w:rPr>
            </w:pPr>
            <w:r w:rsidRPr="005F7586">
              <w:rPr>
                <w:rFonts w:ascii="Verdana" w:hAnsi="Verdana" w:cs="Calibri"/>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48193735" w14:textId="724F8AC1" w:rsidR="00025B18" w:rsidRPr="005F7586" w:rsidRDefault="009B6B93" w:rsidP="003005A3">
            <w:pPr>
              <w:ind w:right="126"/>
              <w:jc w:val="right"/>
              <w:rPr>
                <w:rFonts w:ascii="Verdana" w:hAnsi="Verdana" w:cs="Calibri"/>
                <w:color w:val="000000"/>
                <w:sz w:val="16"/>
                <w:szCs w:val="16"/>
              </w:rPr>
            </w:pPr>
            <w:r w:rsidRPr="005F7586">
              <w:rPr>
                <w:rFonts w:ascii="Verdana" w:hAnsi="Verdana" w:cs="Calibri"/>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0A67B71C" w14:textId="77777777" w:rsidR="00025B18" w:rsidRPr="005F7586" w:rsidRDefault="00025B18" w:rsidP="00025B18">
            <w:pPr>
              <w:ind w:left="113"/>
              <w:rPr>
                <w:rFonts w:ascii="Verdana" w:hAnsi="Verdana" w:cs="Calibri"/>
                <w:b/>
                <w:color w:val="000000"/>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47E87241" w14:textId="590BD84C"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 </w:t>
            </w:r>
          </w:p>
        </w:tc>
        <w:tc>
          <w:tcPr>
            <w:tcW w:w="1498" w:type="dxa"/>
            <w:tcBorders>
              <w:top w:val="single" w:sz="4" w:space="0" w:color="BFBFBF"/>
              <w:left w:val="single" w:sz="4" w:space="0" w:color="auto"/>
              <w:bottom w:val="single" w:sz="4" w:space="0" w:color="auto"/>
              <w:right w:val="single" w:sz="4" w:space="0" w:color="auto"/>
            </w:tcBorders>
            <w:vAlign w:val="center"/>
          </w:tcPr>
          <w:p w14:paraId="3B741396" w14:textId="3675B42C"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 </w:t>
            </w:r>
          </w:p>
        </w:tc>
      </w:tr>
      <w:tr w:rsidR="00025B18" w:rsidRPr="005F7586" w14:paraId="505966AE" w14:textId="77777777" w:rsidTr="0052460D">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41186E7E" w14:textId="519F8E13" w:rsidR="00025B18" w:rsidRPr="005F7586" w:rsidRDefault="00BA29EE" w:rsidP="003005A3">
            <w:pPr>
              <w:ind w:right="119"/>
              <w:jc w:val="right"/>
              <w:rPr>
                <w:rFonts w:ascii="Verdana" w:hAnsi="Verdana" w:cs="Calibri"/>
                <w:b/>
                <w:color w:val="000000"/>
                <w:sz w:val="16"/>
                <w:szCs w:val="16"/>
              </w:rPr>
            </w:pPr>
            <w:r w:rsidRPr="005F7586">
              <w:rPr>
                <w:rFonts w:ascii="Verdana" w:hAnsi="Verdana" w:cs="Calibri"/>
                <w:b/>
                <w:bCs/>
                <w:color w:val="000000"/>
                <w:sz w:val="16"/>
                <w:szCs w:val="16"/>
              </w:rPr>
              <w:t>-</w:t>
            </w:r>
            <w:r w:rsidR="009B6B93" w:rsidRPr="005F7586">
              <w:rPr>
                <w:rFonts w:ascii="Verdana" w:hAnsi="Verdana" w:cs="Calibri"/>
                <w:b/>
                <w:bCs/>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153B402" w14:textId="599EA039" w:rsidR="00025B18" w:rsidRPr="005F7586" w:rsidRDefault="009B6B93" w:rsidP="003005A3">
            <w:pPr>
              <w:ind w:right="126"/>
              <w:jc w:val="right"/>
              <w:rPr>
                <w:rFonts w:ascii="Verdana" w:hAnsi="Verdana" w:cs="Calibri"/>
                <w:b/>
                <w:color w:val="000000"/>
                <w:sz w:val="16"/>
                <w:szCs w:val="16"/>
              </w:rPr>
            </w:pPr>
            <w:r w:rsidRPr="005F7586">
              <w:rPr>
                <w:rFonts w:ascii="Verdana" w:hAnsi="Verdana" w:cs="Calibri"/>
                <w:b/>
                <w:bCs/>
                <w:color w:val="000000"/>
                <w:sz w:val="16"/>
                <w:szCs w:val="16"/>
              </w:rPr>
              <w:t xml:space="preserve">83,157 </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32DA191" w14:textId="77777777" w:rsidR="00025B18" w:rsidRPr="005F7586" w:rsidRDefault="00025B18" w:rsidP="00025B18">
            <w:pPr>
              <w:ind w:left="113"/>
              <w:rPr>
                <w:rFonts w:ascii="Verdana" w:hAnsi="Verdana" w:cs="Calibri"/>
                <w:b/>
                <w:color w:val="000000"/>
                <w:sz w:val="16"/>
                <w:szCs w:val="16"/>
              </w:rPr>
            </w:pPr>
            <w:r w:rsidRPr="005F7586">
              <w:rPr>
                <w:rFonts w:ascii="Verdana" w:hAnsi="Verdana" w:cs="Calibri"/>
                <w:b/>
                <w:color w:val="000000"/>
                <w:sz w:val="16"/>
                <w:szCs w:val="16"/>
              </w:rPr>
              <w:t>Total Cash Equivalents *</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689C26A4" w14:textId="12C0A8C7" w:rsidR="00025B18" w:rsidRPr="005F7586" w:rsidRDefault="00501629" w:rsidP="003005A3">
            <w:pPr>
              <w:ind w:right="117"/>
              <w:jc w:val="right"/>
              <w:rPr>
                <w:rFonts w:ascii="Verdana" w:hAnsi="Verdana" w:cs="Calibri"/>
                <w:b/>
                <w:color w:val="000000"/>
                <w:sz w:val="16"/>
                <w:szCs w:val="16"/>
              </w:rPr>
            </w:pPr>
            <w:r w:rsidRPr="005F7586">
              <w:rPr>
                <w:rFonts w:ascii="Verdana" w:hAnsi="Verdana" w:cs="Calibri"/>
                <w:b/>
                <w:bCs/>
                <w:color w:val="000000"/>
                <w:sz w:val="16"/>
                <w:szCs w:val="16"/>
              </w:rPr>
              <w:t>-</w:t>
            </w:r>
            <w:r w:rsidR="009B6B93" w:rsidRPr="005F7586">
              <w:rPr>
                <w:rFonts w:ascii="Verdana" w:hAnsi="Verdana" w:cs="Calibri"/>
                <w:b/>
                <w:bCs/>
                <w:color w:val="000000"/>
                <w:sz w:val="16"/>
                <w:szCs w:val="16"/>
              </w:rPr>
              <w:t xml:space="preserve"> </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tcPr>
          <w:p w14:paraId="49836228" w14:textId="4570F26E" w:rsidR="00025B18" w:rsidRPr="005F7586" w:rsidRDefault="009B6B93" w:rsidP="003005A3">
            <w:pPr>
              <w:ind w:right="58"/>
              <w:jc w:val="right"/>
              <w:rPr>
                <w:rFonts w:ascii="Verdana" w:hAnsi="Verdana" w:cs="Calibri"/>
                <w:b/>
                <w:color w:val="000000"/>
                <w:sz w:val="16"/>
                <w:szCs w:val="16"/>
              </w:rPr>
            </w:pPr>
            <w:r w:rsidRPr="005F7586">
              <w:rPr>
                <w:rFonts w:ascii="Verdana" w:hAnsi="Verdana" w:cs="Calibri"/>
                <w:b/>
                <w:bCs/>
                <w:color w:val="000000"/>
                <w:sz w:val="16"/>
                <w:szCs w:val="16"/>
              </w:rPr>
              <w:t xml:space="preserve">63,810 </w:t>
            </w:r>
          </w:p>
        </w:tc>
      </w:tr>
      <w:tr w:rsidR="00025B18" w:rsidRPr="005F7586" w14:paraId="50352B4C" w14:textId="77777777" w:rsidTr="0052460D">
        <w:trPr>
          <w:trHeight w:val="89"/>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10C50C5D" w14:textId="7ABAE5E3" w:rsidR="00025B18" w:rsidRPr="005F7586" w:rsidRDefault="00025B18" w:rsidP="003005A3">
            <w:pPr>
              <w:ind w:right="119"/>
              <w:jc w:val="right"/>
              <w:rPr>
                <w:rFonts w:ascii="Verdana" w:hAnsi="Verdana" w:cs="Calibri"/>
                <w:b/>
                <w:color w:val="000000"/>
                <w:sz w:val="16"/>
                <w:szCs w:val="16"/>
              </w:rPr>
            </w:pPr>
            <w:r w:rsidRPr="005F7586">
              <w:rPr>
                <w:rFonts w:ascii="Verdana" w:hAnsi="Verdana" w:cs="Calibri"/>
                <w:b/>
                <w:bCs/>
                <w:color w:val="000000"/>
                <w:sz w:val="16"/>
                <w:szCs w:val="16"/>
              </w:rPr>
              <w:t>5,905</w:t>
            </w:r>
            <w:r w:rsidR="009B6B93" w:rsidRPr="005F7586">
              <w:rPr>
                <w:rFonts w:ascii="Verdana" w:hAnsi="Verdana" w:cs="Calibri"/>
                <w:b/>
                <w:bCs/>
                <w:color w:val="00000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7277F584" w14:textId="27D2BC2E" w:rsidR="00025B18" w:rsidRPr="005F7586" w:rsidRDefault="009B6B93" w:rsidP="003005A3">
            <w:pPr>
              <w:ind w:right="126"/>
              <w:jc w:val="right"/>
              <w:rPr>
                <w:rFonts w:ascii="Verdana" w:hAnsi="Verdana" w:cs="Calibri"/>
                <w:b/>
                <w:color w:val="000000"/>
                <w:sz w:val="16"/>
                <w:szCs w:val="16"/>
              </w:rPr>
            </w:pPr>
            <w:r w:rsidRPr="005F7586">
              <w:rPr>
                <w:rFonts w:ascii="Verdana" w:hAnsi="Verdana" w:cs="Calibri"/>
                <w:b/>
                <w:bCs/>
                <w:color w:val="000000"/>
                <w:sz w:val="16"/>
                <w:szCs w:val="16"/>
              </w:rPr>
              <w:t xml:space="preserve">140,666 </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7F12CFD2" w14:textId="77777777" w:rsidR="00025B18" w:rsidRPr="005F7586" w:rsidRDefault="00025B18" w:rsidP="00025B18">
            <w:pPr>
              <w:pStyle w:val="BalloonText"/>
              <w:overflowPunct/>
              <w:autoSpaceDE/>
              <w:autoSpaceDN/>
              <w:adjustRightInd/>
              <w:ind w:left="106"/>
              <w:textAlignment w:val="auto"/>
              <w:rPr>
                <w:rFonts w:ascii="Verdana" w:hAnsi="Verdana" w:cs="Arial"/>
                <w:b/>
              </w:rPr>
            </w:pPr>
            <w:r w:rsidRPr="005F7586">
              <w:rPr>
                <w:rFonts w:ascii="Verdana" w:hAnsi="Verdana" w:cs="Arial"/>
                <w:b/>
              </w:rPr>
              <w:t>Total Financial Assets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0FBBA9B2" w14:textId="19115289" w:rsidR="00025B18" w:rsidRPr="005F7586" w:rsidRDefault="009B6B93" w:rsidP="003005A3">
            <w:pPr>
              <w:ind w:right="117"/>
              <w:jc w:val="right"/>
              <w:rPr>
                <w:rFonts w:ascii="Verdana" w:hAnsi="Verdana" w:cs="Calibri"/>
                <w:b/>
                <w:color w:val="000000"/>
                <w:sz w:val="16"/>
                <w:szCs w:val="16"/>
              </w:rPr>
            </w:pPr>
            <w:r w:rsidRPr="005F7586">
              <w:rPr>
                <w:rFonts w:ascii="Verdana" w:hAnsi="Verdana" w:cs="Calibri"/>
                <w:b/>
                <w:bCs/>
                <w:color w:val="000000"/>
                <w:sz w:val="16"/>
                <w:szCs w:val="16"/>
              </w:rPr>
              <w:t xml:space="preserve">7,014 </w:t>
            </w:r>
          </w:p>
        </w:tc>
        <w:tc>
          <w:tcPr>
            <w:tcW w:w="1498" w:type="dxa"/>
            <w:tcBorders>
              <w:top w:val="single" w:sz="4" w:space="0" w:color="auto"/>
              <w:left w:val="single" w:sz="4" w:space="0" w:color="auto"/>
              <w:bottom w:val="single" w:sz="4" w:space="0" w:color="auto"/>
              <w:right w:val="single" w:sz="4" w:space="0" w:color="auto"/>
            </w:tcBorders>
            <w:shd w:val="clear" w:color="auto" w:fill="A6A6A6"/>
            <w:vAlign w:val="center"/>
          </w:tcPr>
          <w:p w14:paraId="2D69D5A0" w14:textId="48980CD0" w:rsidR="00025B18" w:rsidRPr="005F7586" w:rsidRDefault="009B6B93" w:rsidP="003005A3">
            <w:pPr>
              <w:ind w:right="58"/>
              <w:jc w:val="right"/>
              <w:rPr>
                <w:rFonts w:ascii="Verdana" w:hAnsi="Verdana" w:cs="Calibri"/>
                <w:b/>
                <w:color w:val="000000"/>
                <w:sz w:val="16"/>
                <w:szCs w:val="16"/>
              </w:rPr>
            </w:pPr>
            <w:r w:rsidRPr="005F7586">
              <w:rPr>
                <w:rFonts w:ascii="Verdana" w:hAnsi="Verdana" w:cs="Calibri"/>
                <w:b/>
                <w:bCs/>
                <w:color w:val="000000"/>
                <w:sz w:val="16"/>
                <w:szCs w:val="16"/>
              </w:rPr>
              <w:t xml:space="preserve">198,520 </w:t>
            </w:r>
          </w:p>
        </w:tc>
      </w:tr>
      <w:tr w:rsidR="00025B18" w:rsidRPr="005F7586" w14:paraId="0EEC1085" w14:textId="77777777" w:rsidTr="00E96576">
        <w:trPr>
          <w:trHeight w:val="181"/>
          <w:jc w:val="center"/>
        </w:trPr>
        <w:tc>
          <w:tcPr>
            <w:tcW w:w="1399" w:type="dxa"/>
            <w:tcBorders>
              <w:top w:val="single" w:sz="4" w:space="0" w:color="auto"/>
              <w:left w:val="single" w:sz="4" w:space="0" w:color="auto"/>
              <w:bottom w:val="nil"/>
              <w:right w:val="single" w:sz="4" w:space="0" w:color="auto"/>
            </w:tcBorders>
            <w:vAlign w:val="center"/>
          </w:tcPr>
          <w:p w14:paraId="22CAEA16" w14:textId="5A8A06F4" w:rsidR="00025B18" w:rsidRPr="005F7586" w:rsidRDefault="009B6B93" w:rsidP="003005A3">
            <w:pPr>
              <w:ind w:right="119"/>
              <w:jc w:val="right"/>
              <w:rPr>
                <w:rFonts w:ascii="Verdana" w:hAnsi="Verdana" w:cs="Calibri"/>
                <w:color w:val="000000"/>
                <w:sz w:val="16"/>
                <w:szCs w:val="16"/>
              </w:rPr>
            </w:pPr>
            <w:r w:rsidRPr="005F7586">
              <w:rPr>
                <w:rFonts w:ascii="Verdana" w:hAnsi="Verdana" w:cs="Calibri"/>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5D8321E9" w14:textId="7C399B19" w:rsidR="00025B18" w:rsidRPr="005F7586" w:rsidRDefault="009B6B93" w:rsidP="003005A3">
            <w:pPr>
              <w:ind w:right="126"/>
              <w:jc w:val="right"/>
              <w:rPr>
                <w:rFonts w:ascii="Verdana" w:hAnsi="Verdana" w:cs="Calibri"/>
                <w:color w:val="000000"/>
                <w:sz w:val="16"/>
                <w:szCs w:val="16"/>
              </w:rPr>
            </w:pPr>
            <w:r w:rsidRPr="005F7586">
              <w:rPr>
                <w:rFonts w:ascii="Verdana" w:hAnsi="Verdana" w:cs="Calibri"/>
                <w:color w:val="000000"/>
                <w:sz w:val="16"/>
                <w:szCs w:val="16"/>
              </w:rPr>
              <w:t> </w:t>
            </w:r>
          </w:p>
        </w:tc>
        <w:tc>
          <w:tcPr>
            <w:tcW w:w="3828" w:type="dxa"/>
            <w:tcBorders>
              <w:top w:val="single" w:sz="4" w:space="0" w:color="auto"/>
              <w:left w:val="single" w:sz="4" w:space="0" w:color="auto"/>
              <w:bottom w:val="nil"/>
              <w:right w:val="single" w:sz="4" w:space="0" w:color="auto"/>
            </w:tcBorders>
            <w:noWrap/>
            <w:vAlign w:val="center"/>
          </w:tcPr>
          <w:p w14:paraId="0AB8D245" w14:textId="77777777" w:rsidR="00025B18" w:rsidRPr="005F7586" w:rsidRDefault="00025B18" w:rsidP="00025B18">
            <w:pPr>
              <w:ind w:left="113"/>
              <w:rPr>
                <w:rFonts w:ascii="Verdana" w:hAnsi="Verdana" w:cs="Calibri"/>
                <w:color w:val="000000"/>
                <w:sz w:val="16"/>
                <w:szCs w:val="16"/>
              </w:rPr>
            </w:pPr>
            <w:r w:rsidRPr="005F7586">
              <w:rPr>
                <w:rFonts w:ascii="Verdana" w:hAnsi="Verdana" w:cs="Calibri"/>
                <w:color w:val="000000"/>
                <w:sz w:val="16"/>
                <w:szCs w:val="16"/>
              </w:rPr>
              <w:t> </w:t>
            </w:r>
          </w:p>
        </w:tc>
        <w:tc>
          <w:tcPr>
            <w:tcW w:w="1417" w:type="dxa"/>
            <w:tcBorders>
              <w:top w:val="single" w:sz="4" w:space="0" w:color="auto"/>
              <w:left w:val="single" w:sz="4" w:space="0" w:color="auto"/>
              <w:bottom w:val="nil"/>
              <w:right w:val="single" w:sz="4" w:space="0" w:color="auto"/>
            </w:tcBorders>
            <w:vAlign w:val="center"/>
          </w:tcPr>
          <w:p w14:paraId="6F6766BF" w14:textId="0C306680"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 </w:t>
            </w:r>
          </w:p>
        </w:tc>
        <w:tc>
          <w:tcPr>
            <w:tcW w:w="1498" w:type="dxa"/>
            <w:tcBorders>
              <w:top w:val="single" w:sz="4" w:space="0" w:color="auto"/>
              <w:left w:val="single" w:sz="4" w:space="0" w:color="auto"/>
              <w:bottom w:val="nil"/>
              <w:right w:val="single" w:sz="4" w:space="0" w:color="auto"/>
            </w:tcBorders>
            <w:vAlign w:val="center"/>
          </w:tcPr>
          <w:p w14:paraId="6CDDAABD" w14:textId="37D8F54C"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 </w:t>
            </w:r>
          </w:p>
        </w:tc>
      </w:tr>
      <w:tr w:rsidR="00025B18" w:rsidRPr="005F7586" w14:paraId="4A585BC6" w14:textId="77777777" w:rsidTr="004E1999">
        <w:trPr>
          <w:trHeight w:val="80"/>
          <w:jc w:val="center"/>
        </w:trPr>
        <w:tc>
          <w:tcPr>
            <w:tcW w:w="1399" w:type="dxa"/>
            <w:tcBorders>
              <w:top w:val="nil"/>
              <w:left w:val="single" w:sz="4" w:space="0" w:color="auto"/>
              <w:bottom w:val="single" w:sz="4" w:space="0" w:color="BFBFBF"/>
              <w:right w:val="single" w:sz="4" w:space="0" w:color="auto"/>
            </w:tcBorders>
            <w:vAlign w:val="center"/>
          </w:tcPr>
          <w:p w14:paraId="11427B89" w14:textId="490013D4" w:rsidR="00025B18" w:rsidRPr="005F7586" w:rsidRDefault="009B6B93" w:rsidP="003005A3">
            <w:pPr>
              <w:ind w:right="119"/>
              <w:jc w:val="right"/>
              <w:rPr>
                <w:rFonts w:ascii="Verdana" w:hAnsi="Verdana" w:cs="Calibri"/>
                <w:color w:val="000000"/>
                <w:sz w:val="16"/>
                <w:szCs w:val="16"/>
              </w:rPr>
            </w:pPr>
            <w:r w:rsidRPr="005F7586">
              <w:rPr>
                <w:rFonts w:ascii="Verdana" w:hAnsi="Verdana" w:cs="Calibri"/>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E89F99B" w14:textId="23058EB3" w:rsidR="00025B18" w:rsidRPr="005F7586" w:rsidRDefault="009B6B93" w:rsidP="003005A3">
            <w:pPr>
              <w:ind w:right="126"/>
              <w:jc w:val="right"/>
              <w:rPr>
                <w:rFonts w:ascii="Verdana" w:hAnsi="Verdana" w:cs="Calibri"/>
                <w:color w:val="000000"/>
                <w:sz w:val="16"/>
                <w:szCs w:val="16"/>
              </w:rPr>
            </w:pPr>
            <w:r w:rsidRPr="005F7586">
              <w:rPr>
                <w:rFonts w:ascii="Verdana" w:hAnsi="Verdana" w:cs="Calibri"/>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4E398A0C" w14:textId="77777777" w:rsidR="00025B18" w:rsidRPr="005F7586" w:rsidRDefault="00025B18" w:rsidP="00025B18">
            <w:pPr>
              <w:ind w:left="113"/>
              <w:rPr>
                <w:rFonts w:ascii="Verdana" w:hAnsi="Verdana" w:cs="Calibri"/>
                <w:b/>
                <w:color w:val="000000"/>
                <w:sz w:val="16"/>
                <w:szCs w:val="16"/>
              </w:rPr>
            </w:pPr>
            <w:r w:rsidRPr="005F7586">
              <w:rPr>
                <w:rFonts w:ascii="Verdana" w:hAnsi="Verdana" w:cs="Calibri"/>
                <w:b/>
                <w:color w:val="000000"/>
                <w:sz w:val="16"/>
                <w:szCs w:val="16"/>
              </w:rPr>
              <w:t>Borrowings:</w:t>
            </w:r>
          </w:p>
        </w:tc>
        <w:tc>
          <w:tcPr>
            <w:tcW w:w="1417" w:type="dxa"/>
            <w:tcBorders>
              <w:top w:val="nil"/>
              <w:left w:val="single" w:sz="4" w:space="0" w:color="auto"/>
              <w:bottom w:val="single" w:sz="4" w:space="0" w:color="BFBFBF"/>
              <w:right w:val="single" w:sz="4" w:space="0" w:color="auto"/>
            </w:tcBorders>
            <w:vAlign w:val="center"/>
          </w:tcPr>
          <w:p w14:paraId="1071C6EE" w14:textId="19473250"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 </w:t>
            </w:r>
          </w:p>
        </w:tc>
        <w:tc>
          <w:tcPr>
            <w:tcW w:w="1498" w:type="dxa"/>
            <w:tcBorders>
              <w:top w:val="nil"/>
              <w:left w:val="single" w:sz="4" w:space="0" w:color="auto"/>
              <w:bottom w:val="single" w:sz="4" w:space="0" w:color="BFBFBF"/>
              <w:right w:val="single" w:sz="4" w:space="0" w:color="auto"/>
            </w:tcBorders>
            <w:vAlign w:val="center"/>
          </w:tcPr>
          <w:p w14:paraId="77E94065" w14:textId="5B61E866"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 </w:t>
            </w:r>
          </w:p>
        </w:tc>
      </w:tr>
      <w:tr w:rsidR="00025B18" w:rsidRPr="005F7586" w14:paraId="6F1471EF" w14:textId="77777777" w:rsidTr="004E1999">
        <w:trPr>
          <w:trHeight w:val="205"/>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3AC5A926" w14:textId="62D723EB" w:rsidR="00025B18" w:rsidRPr="005F7586" w:rsidRDefault="00025B18" w:rsidP="003005A3">
            <w:pPr>
              <w:ind w:right="119"/>
              <w:jc w:val="right"/>
              <w:rPr>
                <w:rFonts w:ascii="Verdana" w:hAnsi="Verdana" w:cs="Calibri"/>
                <w:color w:val="000000"/>
                <w:sz w:val="16"/>
                <w:szCs w:val="16"/>
              </w:rPr>
            </w:pPr>
            <w:r w:rsidRPr="005F7586">
              <w:rPr>
                <w:rFonts w:ascii="Verdana" w:hAnsi="Verdana" w:cs="Calibri"/>
                <w:color w:val="000000"/>
                <w:sz w:val="16"/>
                <w:szCs w:val="16"/>
              </w:rPr>
              <w:t>(628,230)</w:t>
            </w:r>
          </w:p>
        </w:tc>
        <w:tc>
          <w:tcPr>
            <w:tcW w:w="1417" w:type="dxa"/>
            <w:tcBorders>
              <w:top w:val="single" w:sz="4" w:space="0" w:color="BFBFBF"/>
              <w:left w:val="single" w:sz="4" w:space="0" w:color="auto"/>
              <w:bottom w:val="single" w:sz="4" w:space="0" w:color="BFBFBF"/>
              <w:right w:val="single" w:sz="4" w:space="0" w:color="auto"/>
            </w:tcBorders>
            <w:vAlign w:val="center"/>
          </w:tcPr>
          <w:p w14:paraId="4BF6F810" w14:textId="2FB4F909" w:rsidR="00025B18" w:rsidRPr="005F7586" w:rsidRDefault="009B6B93" w:rsidP="003005A3">
            <w:pPr>
              <w:ind w:right="126"/>
              <w:jc w:val="right"/>
              <w:rPr>
                <w:rFonts w:ascii="Verdana" w:hAnsi="Verdana" w:cs="Calibri"/>
                <w:color w:val="000000"/>
                <w:sz w:val="16"/>
                <w:szCs w:val="16"/>
              </w:rPr>
            </w:pPr>
            <w:r w:rsidRPr="005F7586">
              <w:rPr>
                <w:rFonts w:ascii="Verdana" w:hAnsi="Verdana" w:cs="Calibri"/>
                <w:color w:val="000000"/>
                <w:sz w:val="16"/>
                <w:szCs w:val="16"/>
              </w:rPr>
              <w:t>(31,229)</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5C974ECF" w14:textId="77777777" w:rsidR="00025B18" w:rsidRPr="005F7586" w:rsidRDefault="00025B18" w:rsidP="00025B18">
            <w:pPr>
              <w:ind w:left="113"/>
              <w:rPr>
                <w:rFonts w:ascii="Verdana" w:hAnsi="Verdana" w:cs="Calibri"/>
                <w:color w:val="000000"/>
                <w:sz w:val="16"/>
                <w:szCs w:val="16"/>
              </w:rPr>
            </w:pPr>
            <w:r w:rsidRPr="005F7586">
              <w:rPr>
                <w:rFonts w:ascii="Verdana" w:hAnsi="Verdana" w:cs="Calibri"/>
                <w:color w:val="000000"/>
                <w:sz w:val="16"/>
                <w:szCs w:val="16"/>
              </w:rPr>
              <w:t>Financial Liabilities at 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33B7429A" w14:textId="561D79E1"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(653,157)</w:t>
            </w:r>
          </w:p>
        </w:tc>
        <w:tc>
          <w:tcPr>
            <w:tcW w:w="1498" w:type="dxa"/>
            <w:tcBorders>
              <w:top w:val="single" w:sz="4" w:space="0" w:color="BFBFBF"/>
              <w:left w:val="single" w:sz="4" w:space="0" w:color="auto"/>
              <w:bottom w:val="single" w:sz="4" w:space="0" w:color="BFBFBF"/>
              <w:right w:val="single" w:sz="4" w:space="0" w:color="auto"/>
            </w:tcBorders>
            <w:vAlign w:val="center"/>
          </w:tcPr>
          <w:p w14:paraId="1882DAE6" w14:textId="43D98B00"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(37,307)</w:t>
            </w:r>
          </w:p>
        </w:tc>
      </w:tr>
      <w:tr w:rsidR="00025B18" w:rsidRPr="005F7586" w14:paraId="731930B0" w14:textId="77777777" w:rsidTr="004E1999">
        <w:trPr>
          <w:trHeight w:val="8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7E63C97E" w14:textId="4CC28BC9" w:rsidR="00025B18" w:rsidRPr="005F7586" w:rsidRDefault="009B6B93" w:rsidP="003005A3">
            <w:pPr>
              <w:ind w:right="119"/>
              <w:jc w:val="right"/>
              <w:rPr>
                <w:rFonts w:ascii="Verdana" w:hAnsi="Verdana" w:cs="Calibri"/>
                <w:color w:val="000000"/>
                <w:sz w:val="16"/>
                <w:szCs w:val="16"/>
              </w:rPr>
            </w:pPr>
            <w:r w:rsidRPr="005F7586">
              <w:rPr>
                <w:rFonts w:ascii="Verdana" w:hAnsi="Verdana" w:cs="Calibri"/>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5535E7B9" w14:textId="5E797CBA" w:rsidR="00025B18" w:rsidRPr="005F7586" w:rsidRDefault="009B6B93" w:rsidP="003005A3">
            <w:pPr>
              <w:ind w:right="126"/>
              <w:jc w:val="right"/>
              <w:rPr>
                <w:rFonts w:ascii="Verdana" w:hAnsi="Verdana" w:cs="Calibri"/>
                <w:color w:val="000000"/>
                <w:sz w:val="16"/>
                <w:szCs w:val="16"/>
              </w:rPr>
            </w:pPr>
            <w:r w:rsidRPr="005F7586">
              <w:rPr>
                <w:rFonts w:ascii="Verdana" w:hAnsi="Verdana" w:cs="Calibri"/>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10079547" w14:textId="77777777" w:rsidR="00025B18" w:rsidRPr="005F7586" w:rsidRDefault="00025B18" w:rsidP="00025B18">
            <w:pPr>
              <w:ind w:left="113"/>
              <w:rPr>
                <w:rFonts w:ascii="Verdana" w:hAnsi="Verdana" w:cs="Calibri"/>
                <w:color w:val="000000"/>
                <w:sz w:val="16"/>
                <w:szCs w:val="16"/>
              </w:rPr>
            </w:pPr>
            <w:r w:rsidRPr="005F7586">
              <w:rPr>
                <w:rFonts w:ascii="Verdana" w:hAnsi="Verdana" w:cs="Calibri"/>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0DF67BF2" w14:textId="0BB645D0"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 </w:t>
            </w:r>
          </w:p>
        </w:tc>
        <w:tc>
          <w:tcPr>
            <w:tcW w:w="1498" w:type="dxa"/>
            <w:tcBorders>
              <w:top w:val="single" w:sz="4" w:space="0" w:color="BFBFBF"/>
              <w:left w:val="single" w:sz="4" w:space="0" w:color="auto"/>
              <w:bottom w:val="single" w:sz="4" w:space="0" w:color="auto"/>
              <w:right w:val="single" w:sz="4" w:space="0" w:color="auto"/>
            </w:tcBorders>
            <w:vAlign w:val="center"/>
          </w:tcPr>
          <w:p w14:paraId="43FD9A67" w14:textId="6AA0E2A0"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 </w:t>
            </w:r>
          </w:p>
        </w:tc>
      </w:tr>
      <w:tr w:rsidR="00025B18" w:rsidRPr="005F7586" w14:paraId="06EC7349" w14:textId="77777777" w:rsidTr="0052460D">
        <w:trPr>
          <w:trHeight w:val="91"/>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286DD6E3" w14:textId="69B5F780" w:rsidR="00025B18" w:rsidRPr="005F7586" w:rsidRDefault="00025B18" w:rsidP="003005A3">
            <w:pPr>
              <w:ind w:right="119"/>
              <w:jc w:val="right"/>
              <w:rPr>
                <w:rFonts w:ascii="Verdana" w:hAnsi="Verdana" w:cs="Calibri"/>
                <w:b/>
                <w:color w:val="000000"/>
                <w:sz w:val="16"/>
                <w:szCs w:val="16"/>
              </w:rPr>
            </w:pPr>
            <w:r w:rsidRPr="005F7586">
              <w:rPr>
                <w:rFonts w:ascii="Verdana" w:hAnsi="Verdana" w:cs="Calibri"/>
                <w:b/>
                <w:bCs/>
                <w:color w:val="000000"/>
                <w:sz w:val="16"/>
                <w:szCs w:val="16"/>
              </w:rPr>
              <w:t>(628,230)</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18D97B30" w14:textId="59151C08" w:rsidR="00025B18" w:rsidRPr="005F7586" w:rsidRDefault="009B6B93" w:rsidP="003005A3">
            <w:pPr>
              <w:ind w:right="126"/>
              <w:jc w:val="right"/>
              <w:rPr>
                <w:rFonts w:ascii="Verdana" w:hAnsi="Verdana" w:cs="Calibri"/>
                <w:b/>
                <w:color w:val="000000"/>
                <w:sz w:val="16"/>
                <w:szCs w:val="16"/>
              </w:rPr>
            </w:pPr>
            <w:r w:rsidRPr="005F7586">
              <w:rPr>
                <w:rFonts w:ascii="Verdana" w:hAnsi="Verdana" w:cs="Calibri"/>
                <w:b/>
                <w:bCs/>
                <w:color w:val="000000"/>
                <w:sz w:val="16"/>
                <w:szCs w:val="16"/>
              </w:rPr>
              <w:t>(31,229)</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A57A72B" w14:textId="77777777" w:rsidR="00025B18" w:rsidRPr="005F7586" w:rsidRDefault="00025B18" w:rsidP="00025B18">
            <w:pPr>
              <w:ind w:left="113"/>
              <w:rPr>
                <w:rFonts w:ascii="Verdana" w:hAnsi="Verdana" w:cs="Calibri"/>
                <w:b/>
                <w:color w:val="000000"/>
                <w:sz w:val="16"/>
                <w:szCs w:val="16"/>
              </w:rPr>
            </w:pPr>
            <w:r w:rsidRPr="005F7586">
              <w:rPr>
                <w:rFonts w:ascii="Verdana" w:hAnsi="Verdana" w:cs="Calibri"/>
                <w:b/>
                <w:color w:val="000000"/>
                <w:sz w:val="16"/>
                <w:szCs w:val="16"/>
              </w:rPr>
              <w:t>Total Borrowings</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3FB50871" w14:textId="3922F874" w:rsidR="00025B18" w:rsidRPr="005F7586" w:rsidRDefault="009B6B93" w:rsidP="003005A3">
            <w:pPr>
              <w:ind w:right="117"/>
              <w:jc w:val="right"/>
              <w:rPr>
                <w:rFonts w:ascii="Verdana" w:hAnsi="Verdana" w:cs="Calibri"/>
                <w:b/>
                <w:color w:val="000000"/>
                <w:sz w:val="16"/>
                <w:szCs w:val="16"/>
              </w:rPr>
            </w:pPr>
            <w:r w:rsidRPr="005F7586">
              <w:rPr>
                <w:rFonts w:ascii="Verdana" w:hAnsi="Verdana" w:cs="Calibri"/>
                <w:b/>
                <w:bCs/>
                <w:color w:val="000000"/>
                <w:sz w:val="16"/>
                <w:szCs w:val="16"/>
              </w:rPr>
              <w:t>(653,157)</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tcPr>
          <w:p w14:paraId="1F11BF81" w14:textId="0DA25C4D" w:rsidR="00025B18" w:rsidRPr="005F7586" w:rsidRDefault="009B6B93" w:rsidP="003005A3">
            <w:pPr>
              <w:ind w:right="58"/>
              <w:jc w:val="right"/>
              <w:rPr>
                <w:rFonts w:ascii="Verdana" w:hAnsi="Verdana" w:cs="Calibri"/>
                <w:b/>
                <w:color w:val="000000"/>
                <w:sz w:val="16"/>
                <w:szCs w:val="16"/>
              </w:rPr>
            </w:pPr>
            <w:r w:rsidRPr="005F7586">
              <w:rPr>
                <w:rFonts w:ascii="Verdana" w:hAnsi="Verdana" w:cs="Calibri"/>
                <w:b/>
                <w:bCs/>
                <w:color w:val="000000"/>
                <w:sz w:val="16"/>
                <w:szCs w:val="16"/>
              </w:rPr>
              <w:t>(37,307)</w:t>
            </w:r>
          </w:p>
        </w:tc>
      </w:tr>
      <w:tr w:rsidR="00025B18" w:rsidRPr="005F7586" w14:paraId="7EEAC41C" w14:textId="77777777" w:rsidTr="00E96576">
        <w:trPr>
          <w:trHeight w:val="91"/>
          <w:jc w:val="center"/>
        </w:trPr>
        <w:tc>
          <w:tcPr>
            <w:tcW w:w="1399" w:type="dxa"/>
            <w:tcBorders>
              <w:top w:val="single" w:sz="4" w:space="0" w:color="auto"/>
              <w:left w:val="single" w:sz="4" w:space="0" w:color="auto"/>
              <w:bottom w:val="nil"/>
              <w:right w:val="single" w:sz="4" w:space="0" w:color="auto"/>
            </w:tcBorders>
            <w:shd w:val="clear" w:color="auto" w:fill="auto"/>
            <w:vAlign w:val="center"/>
          </w:tcPr>
          <w:p w14:paraId="380F6C92" w14:textId="19E14C61" w:rsidR="00025B18" w:rsidRPr="005F7586" w:rsidRDefault="009B6B93" w:rsidP="003005A3">
            <w:pPr>
              <w:ind w:right="119"/>
              <w:jc w:val="right"/>
              <w:rPr>
                <w:rFonts w:ascii="Verdana" w:hAnsi="Verdana" w:cs="Calibri"/>
                <w:color w:val="000000"/>
                <w:sz w:val="16"/>
                <w:szCs w:val="16"/>
              </w:rPr>
            </w:pPr>
            <w:r w:rsidRPr="005F7586">
              <w:rPr>
                <w:rFonts w:ascii="Verdana" w:hAnsi="Verdana" w:cs="Calibri"/>
                <w:color w:val="000000"/>
                <w:sz w:val="16"/>
                <w:szCs w:val="16"/>
              </w:rPr>
              <w:t> </w:t>
            </w:r>
          </w:p>
        </w:tc>
        <w:tc>
          <w:tcPr>
            <w:tcW w:w="1417" w:type="dxa"/>
            <w:tcBorders>
              <w:top w:val="single" w:sz="4" w:space="0" w:color="auto"/>
              <w:left w:val="single" w:sz="4" w:space="0" w:color="auto"/>
              <w:bottom w:val="nil"/>
              <w:right w:val="single" w:sz="4" w:space="0" w:color="auto"/>
            </w:tcBorders>
            <w:shd w:val="clear" w:color="auto" w:fill="auto"/>
            <w:vAlign w:val="center"/>
          </w:tcPr>
          <w:p w14:paraId="42C4E798" w14:textId="733BE72C" w:rsidR="00025B18" w:rsidRPr="005F7586" w:rsidRDefault="009B6B93" w:rsidP="003005A3">
            <w:pPr>
              <w:ind w:right="126"/>
              <w:jc w:val="right"/>
              <w:rPr>
                <w:rFonts w:ascii="Verdana" w:hAnsi="Verdana" w:cs="Calibri"/>
                <w:color w:val="000000"/>
                <w:sz w:val="16"/>
                <w:szCs w:val="16"/>
              </w:rPr>
            </w:pPr>
            <w:r w:rsidRPr="005F7586">
              <w:rPr>
                <w:rFonts w:ascii="Verdana" w:hAnsi="Verdana" w:cs="Calibri"/>
                <w:color w:val="000000"/>
                <w:sz w:val="16"/>
                <w:szCs w:val="16"/>
              </w:rPr>
              <w:t> </w:t>
            </w:r>
          </w:p>
        </w:tc>
        <w:tc>
          <w:tcPr>
            <w:tcW w:w="3828" w:type="dxa"/>
            <w:tcBorders>
              <w:top w:val="single" w:sz="4" w:space="0" w:color="auto"/>
              <w:left w:val="single" w:sz="4" w:space="0" w:color="auto"/>
              <w:bottom w:val="nil"/>
              <w:right w:val="single" w:sz="4" w:space="0" w:color="auto"/>
            </w:tcBorders>
            <w:shd w:val="clear" w:color="auto" w:fill="auto"/>
            <w:noWrap/>
            <w:vAlign w:val="center"/>
          </w:tcPr>
          <w:p w14:paraId="16F581CC" w14:textId="77777777" w:rsidR="00025B18" w:rsidRPr="005F7586" w:rsidRDefault="00025B18" w:rsidP="00025B18">
            <w:pPr>
              <w:ind w:left="113"/>
              <w:rPr>
                <w:rFonts w:ascii="Verdana" w:hAnsi="Verdana" w:cs="Calibri"/>
                <w:b/>
                <w:color w:val="000000"/>
                <w:sz w:val="16"/>
                <w:szCs w:val="16"/>
              </w:rPr>
            </w:pPr>
          </w:p>
        </w:tc>
        <w:tc>
          <w:tcPr>
            <w:tcW w:w="1417" w:type="dxa"/>
            <w:tcBorders>
              <w:top w:val="single" w:sz="4" w:space="0" w:color="auto"/>
              <w:left w:val="single" w:sz="4" w:space="0" w:color="auto"/>
              <w:bottom w:val="nil"/>
              <w:right w:val="single" w:sz="4" w:space="0" w:color="auto"/>
            </w:tcBorders>
            <w:shd w:val="clear" w:color="auto" w:fill="auto"/>
            <w:vAlign w:val="center"/>
          </w:tcPr>
          <w:p w14:paraId="63811ED6" w14:textId="28BBA781"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 </w:t>
            </w:r>
          </w:p>
        </w:tc>
        <w:tc>
          <w:tcPr>
            <w:tcW w:w="1498" w:type="dxa"/>
            <w:tcBorders>
              <w:top w:val="single" w:sz="4" w:space="0" w:color="auto"/>
              <w:left w:val="single" w:sz="4" w:space="0" w:color="auto"/>
              <w:bottom w:val="nil"/>
              <w:right w:val="single" w:sz="4" w:space="0" w:color="auto"/>
            </w:tcBorders>
            <w:shd w:val="clear" w:color="auto" w:fill="auto"/>
            <w:vAlign w:val="center"/>
          </w:tcPr>
          <w:p w14:paraId="6B88ECA1" w14:textId="4215B5D0"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 </w:t>
            </w:r>
          </w:p>
        </w:tc>
      </w:tr>
      <w:tr w:rsidR="00025B18" w:rsidRPr="005F7586" w14:paraId="34784D25" w14:textId="77777777" w:rsidTr="004E1999">
        <w:trPr>
          <w:trHeight w:val="20"/>
          <w:jc w:val="center"/>
        </w:trPr>
        <w:tc>
          <w:tcPr>
            <w:tcW w:w="1399" w:type="dxa"/>
            <w:tcBorders>
              <w:top w:val="nil"/>
              <w:left w:val="single" w:sz="4" w:space="0" w:color="auto"/>
              <w:bottom w:val="single" w:sz="4" w:space="0" w:color="BFBFBF"/>
              <w:right w:val="single" w:sz="4" w:space="0" w:color="auto"/>
            </w:tcBorders>
            <w:vAlign w:val="center"/>
          </w:tcPr>
          <w:p w14:paraId="0F726E78" w14:textId="5C207D31" w:rsidR="00025B18" w:rsidRPr="005F7586" w:rsidRDefault="009B6B93" w:rsidP="003005A3">
            <w:pPr>
              <w:ind w:right="119"/>
              <w:jc w:val="right"/>
              <w:rPr>
                <w:rFonts w:ascii="Verdana" w:hAnsi="Verdana" w:cs="Calibri"/>
                <w:color w:val="000000"/>
                <w:sz w:val="16"/>
                <w:szCs w:val="16"/>
              </w:rPr>
            </w:pPr>
            <w:r w:rsidRPr="005F7586">
              <w:rPr>
                <w:rFonts w:ascii="Verdana" w:hAnsi="Verdana" w:cs="Calibri"/>
                <w:color w:val="000000"/>
                <w:sz w:val="16"/>
                <w:szCs w:val="16"/>
              </w:rPr>
              <w:t> </w:t>
            </w:r>
          </w:p>
        </w:tc>
        <w:tc>
          <w:tcPr>
            <w:tcW w:w="1417" w:type="dxa"/>
            <w:tcBorders>
              <w:top w:val="nil"/>
              <w:left w:val="single" w:sz="4" w:space="0" w:color="auto"/>
              <w:bottom w:val="single" w:sz="4" w:space="0" w:color="BFBFBF"/>
              <w:right w:val="single" w:sz="4" w:space="0" w:color="auto"/>
            </w:tcBorders>
            <w:vAlign w:val="center"/>
          </w:tcPr>
          <w:p w14:paraId="3404B4A8" w14:textId="656FA487" w:rsidR="00025B18" w:rsidRPr="005F7586" w:rsidRDefault="009B6B93" w:rsidP="003005A3">
            <w:pPr>
              <w:ind w:right="126"/>
              <w:jc w:val="right"/>
              <w:rPr>
                <w:rFonts w:ascii="Verdana" w:hAnsi="Verdana" w:cs="Calibri"/>
                <w:color w:val="000000"/>
                <w:sz w:val="16"/>
                <w:szCs w:val="16"/>
              </w:rPr>
            </w:pPr>
            <w:r w:rsidRPr="005F7586">
              <w:rPr>
                <w:rFonts w:ascii="Verdana" w:hAnsi="Verdana" w:cs="Calibri"/>
                <w:color w:val="000000"/>
                <w:sz w:val="16"/>
                <w:szCs w:val="16"/>
              </w:rPr>
              <w:t> </w:t>
            </w:r>
          </w:p>
        </w:tc>
        <w:tc>
          <w:tcPr>
            <w:tcW w:w="3828" w:type="dxa"/>
            <w:tcBorders>
              <w:top w:val="nil"/>
              <w:left w:val="single" w:sz="4" w:space="0" w:color="auto"/>
              <w:bottom w:val="single" w:sz="4" w:space="0" w:color="BFBFBF"/>
              <w:right w:val="single" w:sz="4" w:space="0" w:color="auto"/>
            </w:tcBorders>
            <w:noWrap/>
            <w:vAlign w:val="center"/>
          </w:tcPr>
          <w:p w14:paraId="33935A50" w14:textId="77777777" w:rsidR="00025B18" w:rsidRPr="005F7586" w:rsidRDefault="00025B18" w:rsidP="00025B18">
            <w:pPr>
              <w:ind w:left="106" w:firstLine="10"/>
              <w:rPr>
                <w:rFonts w:ascii="Verdana" w:eastAsia="Arial Unicode MS" w:hAnsi="Verdana" w:cs="Arial"/>
                <w:b/>
                <w:sz w:val="16"/>
                <w:szCs w:val="16"/>
              </w:rPr>
            </w:pPr>
            <w:r w:rsidRPr="005F7586">
              <w:rPr>
                <w:rFonts w:ascii="Verdana" w:eastAsia="Arial Unicode MS" w:hAnsi="Verdana" w:cs="Arial"/>
                <w:b/>
                <w:sz w:val="16"/>
                <w:szCs w:val="16"/>
              </w:rPr>
              <w:t>Other Liabilities:</w:t>
            </w:r>
          </w:p>
        </w:tc>
        <w:tc>
          <w:tcPr>
            <w:tcW w:w="1417" w:type="dxa"/>
            <w:tcBorders>
              <w:top w:val="nil"/>
              <w:left w:val="single" w:sz="4" w:space="0" w:color="auto"/>
              <w:bottom w:val="single" w:sz="4" w:space="0" w:color="BFBFBF"/>
              <w:right w:val="single" w:sz="4" w:space="0" w:color="auto"/>
            </w:tcBorders>
            <w:vAlign w:val="center"/>
          </w:tcPr>
          <w:p w14:paraId="36FC7B44" w14:textId="55ECBE02"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 </w:t>
            </w:r>
          </w:p>
        </w:tc>
        <w:tc>
          <w:tcPr>
            <w:tcW w:w="1498" w:type="dxa"/>
            <w:tcBorders>
              <w:top w:val="nil"/>
              <w:left w:val="single" w:sz="4" w:space="0" w:color="auto"/>
              <w:bottom w:val="single" w:sz="4" w:space="0" w:color="BFBFBF"/>
              <w:right w:val="single" w:sz="4" w:space="0" w:color="auto"/>
            </w:tcBorders>
            <w:vAlign w:val="center"/>
          </w:tcPr>
          <w:p w14:paraId="0F11AF21" w14:textId="76423D92"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 </w:t>
            </w:r>
          </w:p>
        </w:tc>
      </w:tr>
      <w:tr w:rsidR="00025B18" w:rsidRPr="005F7586" w14:paraId="55A64671" w14:textId="77777777" w:rsidTr="004E1999">
        <w:trPr>
          <w:trHeight w:val="20"/>
          <w:jc w:val="center"/>
        </w:trPr>
        <w:tc>
          <w:tcPr>
            <w:tcW w:w="1399" w:type="dxa"/>
            <w:tcBorders>
              <w:top w:val="single" w:sz="4" w:space="0" w:color="BFBFBF"/>
              <w:left w:val="single" w:sz="4" w:space="0" w:color="auto"/>
              <w:bottom w:val="single" w:sz="4" w:space="0" w:color="BFBFBF"/>
              <w:right w:val="single" w:sz="4" w:space="0" w:color="auto"/>
            </w:tcBorders>
            <w:vAlign w:val="center"/>
          </w:tcPr>
          <w:p w14:paraId="06345B36" w14:textId="504AA535" w:rsidR="00025B18" w:rsidRPr="005F7586" w:rsidRDefault="00025B18" w:rsidP="003005A3">
            <w:pPr>
              <w:ind w:right="119"/>
              <w:jc w:val="right"/>
              <w:rPr>
                <w:rFonts w:ascii="Verdana" w:hAnsi="Verdana" w:cs="Calibri"/>
                <w:color w:val="000000"/>
                <w:sz w:val="16"/>
                <w:szCs w:val="16"/>
              </w:rPr>
            </w:pPr>
            <w:r w:rsidRPr="005F7586">
              <w:rPr>
                <w:rFonts w:ascii="Verdana" w:hAnsi="Verdana" w:cs="Calibri"/>
                <w:color w:val="000000"/>
                <w:sz w:val="16"/>
                <w:szCs w:val="16"/>
              </w:rPr>
              <w:t>(194,062)</w:t>
            </w:r>
          </w:p>
        </w:tc>
        <w:tc>
          <w:tcPr>
            <w:tcW w:w="1417" w:type="dxa"/>
            <w:tcBorders>
              <w:top w:val="single" w:sz="4" w:space="0" w:color="BFBFBF"/>
              <w:left w:val="single" w:sz="4" w:space="0" w:color="auto"/>
              <w:bottom w:val="single" w:sz="4" w:space="0" w:color="BFBFBF"/>
              <w:right w:val="single" w:sz="4" w:space="0" w:color="auto"/>
            </w:tcBorders>
            <w:vAlign w:val="center"/>
          </w:tcPr>
          <w:p w14:paraId="219BE722" w14:textId="4918974C" w:rsidR="00025B18" w:rsidRPr="005F7586" w:rsidRDefault="00025B18" w:rsidP="003005A3">
            <w:pPr>
              <w:ind w:right="126"/>
              <w:jc w:val="right"/>
              <w:rPr>
                <w:rFonts w:ascii="Verdana" w:hAnsi="Verdana" w:cs="Calibri"/>
                <w:color w:val="000000"/>
                <w:sz w:val="16"/>
                <w:szCs w:val="16"/>
              </w:rPr>
            </w:pPr>
            <w:r w:rsidRPr="005F7586">
              <w:rPr>
                <w:rFonts w:ascii="Verdana" w:hAnsi="Verdana" w:cs="Calibri"/>
                <w:color w:val="000000"/>
                <w:sz w:val="16"/>
                <w:szCs w:val="16"/>
              </w:rPr>
              <w:t>(</w:t>
            </w:r>
            <w:r w:rsidR="009B6B93" w:rsidRPr="005F7586">
              <w:rPr>
                <w:rFonts w:ascii="Verdana" w:hAnsi="Verdana" w:cs="Calibri"/>
                <w:color w:val="000000"/>
                <w:sz w:val="16"/>
                <w:szCs w:val="16"/>
              </w:rPr>
              <w:t>9,507</w:t>
            </w:r>
            <w:r w:rsidRPr="005F7586">
              <w:rPr>
                <w:rFonts w:ascii="Verdana" w:hAnsi="Verdana" w:cs="Calibri"/>
                <w:color w:val="000000"/>
                <w:sz w:val="16"/>
                <w:szCs w:val="16"/>
              </w:rPr>
              <w:t>)</w:t>
            </w:r>
          </w:p>
        </w:tc>
        <w:tc>
          <w:tcPr>
            <w:tcW w:w="3828" w:type="dxa"/>
            <w:tcBorders>
              <w:top w:val="single" w:sz="4" w:space="0" w:color="BFBFBF"/>
              <w:left w:val="single" w:sz="4" w:space="0" w:color="auto"/>
              <w:bottom w:val="single" w:sz="4" w:space="0" w:color="BFBFBF"/>
              <w:right w:val="single" w:sz="4" w:space="0" w:color="auto"/>
            </w:tcBorders>
            <w:noWrap/>
            <w:vAlign w:val="center"/>
          </w:tcPr>
          <w:p w14:paraId="74FEC5E3" w14:textId="77777777" w:rsidR="00025B18" w:rsidRPr="005F7586" w:rsidRDefault="00025B18" w:rsidP="00025B18">
            <w:pPr>
              <w:ind w:left="106" w:firstLine="10"/>
              <w:rPr>
                <w:rFonts w:ascii="Verdana" w:eastAsia="Arial Unicode MS" w:hAnsi="Verdana" w:cs="Arial"/>
                <w:sz w:val="16"/>
                <w:szCs w:val="16"/>
              </w:rPr>
            </w:pPr>
            <w:r w:rsidRPr="005F7586">
              <w:rPr>
                <w:rFonts w:ascii="Verdana" w:eastAsia="Arial Unicode MS" w:hAnsi="Verdana" w:cs="Arial"/>
                <w:sz w:val="16"/>
                <w:szCs w:val="16"/>
              </w:rPr>
              <w:t>Amortised Cost</w:t>
            </w:r>
          </w:p>
        </w:tc>
        <w:tc>
          <w:tcPr>
            <w:tcW w:w="1417" w:type="dxa"/>
            <w:tcBorders>
              <w:top w:val="single" w:sz="4" w:space="0" w:color="BFBFBF"/>
              <w:left w:val="single" w:sz="4" w:space="0" w:color="auto"/>
              <w:bottom w:val="single" w:sz="4" w:space="0" w:color="BFBFBF"/>
              <w:right w:val="single" w:sz="4" w:space="0" w:color="auto"/>
            </w:tcBorders>
            <w:vAlign w:val="center"/>
          </w:tcPr>
          <w:p w14:paraId="6CFA7AB1" w14:textId="66410AFD"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(185,633)</w:t>
            </w:r>
          </w:p>
        </w:tc>
        <w:tc>
          <w:tcPr>
            <w:tcW w:w="1498" w:type="dxa"/>
            <w:tcBorders>
              <w:top w:val="single" w:sz="4" w:space="0" w:color="BFBFBF"/>
              <w:left w:val="single" w:sz="4" w:space="0" w:color="auto"/>
              <w:bottom w:val="single" w:sz="4" w:space="0" w:color="BFBFBF"/>
              <w:right w:val="single" w:sz="4" w:space="0" w:color="auto"/>
            </w:tcBorders>
            <w:vAlign w:val="center"/>
          </w:tcPr>
          <w:p w14:paraId="6041C16C" w14:textId="684F7CFA"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(8,428)</w:t>
            </w:r>
          </w:p>
        </w:tc>
      </w:tr>
      <w:tr w:rsidR="00025B18" w:rsidRPr="005F7586" w14:paraId="26DF72D4" w14:textId="77777777" w:rsidTr="004E1999">
        <w:trPr>
          <w:trHeight w:val="20"/>
          <w:jc w:val="center"/>
        </w:trPr>
        <w:tc>
          <w:tcPr>
            <w:tcW w:w="1399" w:type="dxa"/>
            <w:tcBorders>
              <w:top w:val="single" w:sz="4" w:space="0" w:color="BFBFBF"/>
              <w:left w:val="single" w:sz="4" w:space="0" w:color="auto"/>
              <w:bottom w:val="single" w:sz="4" w:space="0" w:color="auto"/>
              <w:right w:val="single" w:sz="4" w:space="0" w:color="auto"/>
            </w:tcBorders>
            <w:vAlign w:val="center"/>
          </w:tcPr>
          <w:p w14:paraId="66E940B4" w14:textId="4F710E7B" w:rsidR="00025B18" w:rsidRPr="005F7586" w:rsidRDefault="009B6B93" w:rsidP="003005A3">
            <w:pPr>
              <w:ind w:right="119"/>
              <w:jc w:val="right"/>
              <w:rPr>
                <w:rFonts w:ascii="Verdana" w:hAnsi="Verdana" w:cs="Calibri"/>
                <w:color w:val="000000"/>
                <w:sz w:val="16"/>
                <w:szCs w:val="16"/>
              </w:rPr>
            </w:pPr>
            <w:r w:rsidRPr="005F7586">
              <w:rPr>
                <w:rFonts w:ascii="Verdana" w:hAnsi="Verdana" w:cs="Calibri"/>
                <w:color w:val="000000"/>
                <w:sz w:val="16"/>
                <w:szCs w:val="16"/>
              </w:rPr>
              <w:t> </w:t>
            </w:r>
          </w:p>
        </w:tc>
        <w:tc>
          <w:tcPr>
            <w:tcW w:w="1417" w:type="dxa"/>
            <w:tcBorders>
              <w:top w:val="single" w:sz="4" w:space="0" w:color="BFBFBF"/>
              <w:left w:val="single" w:sz="4" w:space="0" w:color="auto"/>
              <w:bottom w:val="single" w:sz="4" w:space="0" w:color="auto"/>
              <w:right w:val="single" w:sz="4" w:space="0" w:color="auto"/>
            </w:tcBorders>
            <w:vAlign w:val="center"/>
          </w:tcPr>
          <w:p w14:paraId="1D642990" w14:textId="3F4576A6" w:rsidR="00025B18" w:rsidRPr="005F7586" w:rsidRDefault="009B6B93" w:rsidP="003005A3">
            <w:pPr>
              <w:ind w:right="126"/>
              <w:jc w:val="right"/>
              <w:rPr>
                <w:rFonts w:ascii="Verdana" w:hAnsi="Verdana" w:cs="Calibri"/>
                <w:color w:val="000000"/>
                <w:sz w:val="16"/>
                <w:szCs w:val="16"/>
              </w:rPr>
            </w:pPr>
            <w:r w:rsidRPr="005F7586">
              <w:rPr>
                <w:rFonts w:ascii="Verdana" w:hAnsi="Verdana" w:cs="Calibri"/>
                <w:color w:val="000000"/>
                <w:sz w:val="16"/>
                <w:szCs w:val="16"/>
              </w:rPr>
              <w:t> </w:t>
            </w:r>
          </w:p>
        </w:tc>
        <w:tc>
          <w:tcPr>
            <w:tcW w:w="3828" w:type="dxa"/>
            <w:tcBorders>
              <w:top w:val="single" w:sz="4" w:space="0" w:color="BFBFBF"/>
              <w:left w:val="single" w:sz="4" w:space="0" w:color="auto"/>
              <w:bottom w:val="single" w:sz="4" w:space="0" w:color="auto"/>
              <w:right w:val="single" w:sz="4" w:space="0" w:color="auto"/>
            </w:tcBorders>
            <w:noWrap/>
            <w:vAlign w:val="center"/>
          </w:tcPr>
          <w:p w14:paraId="269B2991" w14:textId="77777777" w:rsidR="00025B18" w:rsidRPr="005F7586" w:rsidRDefault="00025B18" w:rsidP="00025B18">
            <w:pPr>
              <w:ind w:left="106" w:firstLine="10"/>
              <w:rPr>
                <w:rFonts w:ascii="Verdana" w:eastAsia="Arial Unicode MS" w:hAnsi="Verdana" w:cs="Arial"/>
                <w:sz w:val="16"/>
                <w:szCs w:val="16"/>
              </w:rPr>
            </w:pPr>
          </w:p>
        </w:tc>
        <w:tc>
          <w:tcPr>
            <w:tcW w:w="1417" w:type="dxa"/>
            <w:tcBorders>
              <w:top w:val="single" w:sz="4" w:space="0" w:color="BFBFBF"/>
              <w:left w:val="single" w:sz="4" w:space="0" w:color="auto"/>
              <w:bottom w:val="single" w:sz="4" w:space="0" w:color="auto"/>
              <w:right w:val="single" w:sz="4" w:space="0" w:color="auto"/>
            </w:tcBorders>
            <w:vAlign w:val="center"/>
          </w:tcPr>
          <w:p w14:paraId="2996789E" w14:textId="4C7A6055" w:rsidR="00025B18" w:rsidRPr="005F7586" w:rsidRDefault="009B6B93" w:rsidP="003005A3">
            <w:pPr>
              <w:ind w:right="117"/>
              <w:jc w:val="right"/>
              <w:rPr>
                <w:rFonts w:ascii="Verdana" w:hAnsi="Verdana" w:cs="Calibri"/>
                <w:color w:val="000000"/>
                <w:sz w:val="16"/>
                <w:szCs w:val="16"/>
              </w:rPr>
            </w:pPr>
            <w:r w:rsidRPr="005F7586">
              <w:rPr>
                <w:rFonts w:ascii="Verdana" w:hAnsi="Verdana" w:cs="Calibri"/>
                <w:color w:val="000000"/>
                <w:sz w:val="16"/>
                <w:szCs w:val="16"/>
              </w:rPr>
              <w:t> </w:t>
            </w:r>
          </w:p>
        </w:tc>
        <w:tc>
          <w:tcPr>
            <w:tcW w:w="1498" w:type="dxa"/>
            <w:tcBorders>
              <w:top w:val="single" w:sz="4" w:space="0" w:color="BFBFBF"/>
              <w:left w:val="single" w:sz="4" w:space="0" w:color="auto"/>
              <w:bottom w:val="single" w:sz="4" w:space="0" w:color="auto"/>
              <w:right w:val="single" w:sz="4" w:space="0" w:color="auto"/>
            </w:tcBorders>
            <w:vAlign w:val="center"/>
          </w:tcPr>
          <w:p w14:paraId="0C9E102E" w14:textId="0DCE6ABC" w:rsidR="00025B18" w:rsidRPr="005F7586" w:rsidRDefault="009B6B93" w:rsidP="003005A3">
            <w:pPr>
              <w:ind w:right="58"/>
              <w:jc w:val="right"/>
              <w:rPr>
                <w:rFonts w:ascii="Verdana" w:hAnsi="Verdana" w:cs="Calibri"/>
                <w:color w:val="000000"/>
                <w:sz w:val="16"/>
                <w:szCs w:val="16"/>
              </w:rPr>
            </w:pPr>
            <w:r w:rsidRPr="005F7586">
              <w:rPr>
                <w:rFonts w:ascii="Verdana" w:hAnsi="Verdana" w:cs="Calibri"/>
                <w:color w:val="000000"/>
                <w:sz w:val="16"/>
                <w:szCs w:val="16"/>
              </w:rPr>
              <w:t> </w:t>
            </w:r>
          </w:p>
        </w:tc>
      </w:tr>
      <w:tr w:rsidR="00025B18" w:rsidRPr="005F7586" w14:paraId="22BDCADE" w14:textId="77777777" w:rsidTr="003005A3">
        <w:trPr>
          <w:trHeight w:val="70"/>
          <w:jc w:val="center"/>
        </w:trPr>
        <w:tc>
          <w:tcPr>
            <w:tcW w:w="1399" w:type="dxa"/>
            <w:tcBorders>
              <w:top w:val="single" w:sz="4" w:space="0" w:color="auto"/>
              <w:left w:val="single" w:sz="4" w:space="0" w:color="auto"/>
              <w:bottom w:val="single" w:sz="4" w:space="0" w:color="auto"/>
              <w:right w:val="single" w:sz="4" w:space="0" w:color="auto"/>
            </w:tcBorders>
            <w:shd w:val="clear" w:color="auto" w:fill="BFBFBF"/>
            <w:vAlign w:val="center"/>
          </w:tcPr>
          <w:p w14:paraId="6544F8BE" w14:textId="129FE2E2" w:rsidR="00025B18" w:rsidRPr="005F7586" w:rsidRDefault="00025B18" w:rsidP="003005A3">
            <w:pPr>
              <w:ind w:right="119"/>
              <w:jc w:val="right"/>
              <w:rPr>
                <w:rFonts w:ascii="Verdana" w:hAnsi="Verdana" w:cs="Calibri"/>
                <w:b/>
                <w:color w:val="000000"/>
                <w:sz w:val="16"/>
                <w:szCs w:val="16"/>
              </w:rPr>
            </w:pPr>
            <w:r w:rsidRPr="005F7586">
              <w:rPr>
                <w:rFonts w:ascii="Verdana" w:hAnsi="Verdana" w:cs="Calibri"/>
                <w:b/>
                <w:bCs/>
                <w:color w:val="000000"/>
                <w:sz w:val="16"/>
                <w:szCs w:val="16"/>
              </w:rPr>
              <w:t>(194,062)</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2207870A" w14:textId="2B0D48EA" w:rsidR="00025B18" w:rsidRPr="005F7586" w:rsidRDefault="00025B18" w:rsidP="003005A3">
            <w:pPr>
              <w:ind w:right="126"/>
              <w:jc w:val="right"/>
              <w:rPr>
                <w:rFonts w:ascii="Verdana" w:hAnsi="Verdana" w:cs="Calibri"/>
                <w:b/>
                <w:color w:val="000000"/>
                <w:sz w:val="16"/>
                <w:szCs w:val="16"/>
              </w:rPr>
            </w:pPr>
            <w:r w:rsidRPr="005F7586">
              <w:rPr>
                <w:rFonts w:ascii="Verdana" w:hAnsi="Verdana" w:cs="Calibri"/>
                <w:b/>
                <w:bCs/>
                <w:color w:val="000000"/>
                <w:sz w:val="16"/>
                <w:szCs w:val="16"/>
              </w:rPr>
              <w:t>(</w:t>
            </w:r>
            <w:r w:rsidR="009B6B93" w:rsidRPr="005F7586">
              <w:rPr>
                <w:rFonts w:ascii="Verdana" w:hAnsi="Verdana" w:cs="Calibri"/>
                <w:b/>
                <w:bCs/>
                <w:color w:val="000000"/>
                <w:sz w:val="16"/>
                <w:szCs w:val="16"/>
              </w:rPr>
              <w:t>9,507</w:t>
            </w:r>
            <w:r w:rsidRPr="005F7586">
              <w:rPr>
                <w:rFonts w:ascii="Verdana" w:hAnsi="Verdana" w:cs="Calibri"/>
                <w:b/>
                <w:bCs/>
                <w:color w:val="000000"/>
                <w:sz w:val="16"/>
                <w:szCs w:val="16"/>
              </w:rPr>
              <w:t>)</w:t>
            </w:r>
          </w:p>
        </w:tc>
        <w:tc>
          <w:tcPr>
            <w:tcW w:w="382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15D44155" w14:textId="77777777" w:rsidR="00025B18" w:rsidRPr="005F7586" w:rsidRDefault="00025B18" w:rsidP="00025B18">
            <w:pPr>
              <w:ind w:left="106" w:firstLine="10"/>
              <w:rPr>
                <w:rFonts w:ascii="Verdana" w:eastAsia="Arial Unicode MS" w:hAnsi="Verdana" w:cs="Arial"/>
                <w:b/>
                <w:sz w:val="16"/>
                <w:szCs w:val="16"/>
              </w:rPr>
            </w:pPr>
            <w:r w:rsidRPr="005F7586">
              <w:rPr>
                <w:rFonts w:ascii="Verdana" w:eastAsia="Arial Unicode MS" w:hAnsi="Verdana" w:cs="Arial"/>
                <w:b/>
                <w:sz w:val="16"/>
                <w:szCs w:val="16"/>
              </w:rPr>
              <w:t>Total Other Liabilities</w:t>
            </w:r>
          </w:p>
        </w:tc>
        <w:tc>
          <w:tcPr>
            <w:tcW w:w="1417" w:type="dxa"/>
            <w:tcBorders>
              <w:top w:val="single" w:sz="4" w:space="0" w:color="auto"/>
              <w:left w:val="single" w:sz="4" w:space="0" w:color="auto"/>
              <w:bottom w:val="single" w:sz="4" w:space="0" w:color="auto"/>
              <w:right w:val="single" w:sz="4" w:space="0" w:color="auto"/>
            </w:tcBorders>
            <w:shd w:val="clear" w:color="auto" w:fill="BFBFBF"/>
            <w:vAlign w:val="center"/>
          </w:tcPr>
          <w:p w14:paraId="0ADB2449" w14:textId="42E15735" w:rsidR="00025B18" w:rsidRPr="005F7586" w:rsidRDefault="009B6B93" w:rsidP="003005A3">
            <w:pPr>
              <w:ind w:right="117"/>
              <w:jc w:val="right"/>
              <w:rPr>
                <w:rFonts w:ascii="Verdana" w:hAnsi="Verdana" w:cs="Calibri"/>
                <w:b/>
                <w:color w:val="000000"/>
                <w:sz w:val="16"/>
                <w:szCs w:val="16"/>
              </w:rPr>
            </w:pPr>
            <w:r w:rsidRPr="005F7586">
              <w:rPr>
                <w:rFonts w:ascii="Verdana" w:hAnsi="Verdana" w:cs="Calibri"/>
                <w:b/>
                <w:bCs/>
                <w:color w:val="000000"/>
                <w:sz w:val="16"/>
                <w:szCs w:val="16"/>
              </w:rPr>
              <w:t>(185,633)</w:t>
            </w:r>
          </w:p>
        </w:tc>
        <w:tc>
          <w:tcPr>
            <w:tcW w:w="1498" w:type="dxa"/>
            <w:tcBorders>
              <w:top w:val="single" w:sz="4" w:space="0" w:color="auto"/>
              <w:left w:val="single" w:sz="4" w:space="0" w:color="auto"/>
              <w:bottom w:val="single" w:sz="4" w:space="0" w:color="auto"/>
              <w:right w:val="single" w:sz="4" w:space="0" w:color="auto"/>
            </w:tcBorders>
            <w:shd w:val="clear" w:color="auto" w:fill="BFBFBF"/>
            <w:vAlign w:val="center"/>
          </w:tcPr>
          <w:p w14:paraId="140BC629" w14:textId="59DB6CD6" w:rsidR="00025B18" w:rsidRPr="005F7586" w:rsidRDefault="009B6B93" w:rsidP="003005A3">
            <w:pPr>
              <w:ind w:right="58"/>
              <w:jc w:val="right"/>
              <w:rPr>
                <w:rFonts w:ascii="Verdana" w:hAnsi="Verdana" w:cs="Calibri"/>
                <w:b/>
                <w:color w:val="000000"/>
                <w:sz w:val="16"/>
                <w:szCs w:val="16"/>
              </w:rPr>
            </w:pPr>
            <w:r w:rsidRPr="005F7586">
              <w:rPr>
                <w:rFonts w:ascii="Verdana" w:hAnsi="Verdana" w:cs="Calibri"/>
                <w:b/>
                <w:bCs/>
                <w:color w:val="000000"/>
                <w:sz w:val="16"/>
                <w:szCs w:val="16"/>
              </w:rPr>
              <w:t>(8,428)</w:t>
            </w:r>
          </w:p>
        </w:tc>
      </w:tr>
      <w:tr w:rsidR="00025B18" w:rsidRPr="005F7586" w14:paraId="5DC0AC41" w14:textId="77777777" w:rsidTr="0052460D">
        <w:trPr>
          <w:trHeight w:val="20"/>
          <w:jc w:val="center"/>
        </w:trPr>
        <w:tc>
          <w:tcPr>
            <w:tcW w:w="1399" w:type="dxa"/>
            <w:tcBorders>
              <w:top w:val="single" w:sz="4" w:space="0" w:color="auto"/>
              <w:left w:val="single" w:sz="4" w:space="0" w:color="auto"/>
              <w:bottom w:val="single" w:sz="4" w:space="0" w:color="auto"/>
              <w:right w:val="single" w:sz="4" w:space="0" w:color="auto"/>
            </w:tcBorders>
            <w:shd w:val="clear" w:color="auto" w:fill="A6A6A6"/>
            <w:vAlign w:val="center"/>
          </w:tcPr>
          <w:p w14:paraId="661C746C" w14:textId="6A1DD510" w:rsidR="00025B18" w:rsidRPr="005F7586" w:rsidRDefault="00025B18" w:rsidP="003005A3">
            <w:pPr>
              <w:ind w:right="119"/>
              <w:jc w:val="right"/>
              <w:rPr>
                <w:rFonts w:ascii="Verdana" w:hAnsi="Verdana" w:cs="Calibri"/>
                <w:b/>
                <w:color w:val="000000"/>
                <w:sz w:val="16"/>
                <w:szCs w:val="16"/>
              </w:rPr>
            </w:pPr>
            <w:r w:rsidRPr="005F7586">
              <w:rPr>
                <w:rFonts w:ascii="Verdana" w:hAnsi="Verdana" w:cs="Calibri"/>
                <w:b/>
                <w:bCs/>
                <w:color w:val="000000"/>
                <w:sz w:val="16"/>
                <w:szCs w:val="16"/>
              </w:rPr>
              <w:t>(822,292)</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6CAB41E7" w14:textId="7BDB5198" w:rsidR="00025B18" w:rsidRPr="005F7586" w:rsidRDefault="009B6B93" w:rsidP="003005A3">
            <w:pPr>
              <w:ind w:right="126"/>
              <w:jc w:val="right"/>
              <w:rPr>
                <w:rFonts w:ascii="Verdana" w:hAnsi="Verdana" w:cs="Calibri"/>
                <w:b/>
                <w:color w:val="000000"/>
                <w:sz w:val="16"/>
                <w:szCs w:val="16"/>
              </w:rPr>
            </w:pPr>
            <w:r w:rsidRPr="005F7586">
              <w:rPr>
                <w:rFonts w:ascii="Verdana" w:hAnsi="Verdana" w:cs="Calibri"/>
                <w:b/>
                <w:bCs/>
                <w:color w:val="000000"/>
                <w:sz w:val="16"/>
                <w:szCs w:val="16"/>
              </w:rPr>
              <w:t>(40,736)</w:t>
            </w:r>
          </w:p>
        </w:tc>
        <w:tc>
          <w:tcPr>
            <w:tcW w:w="3828"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010C1FA0" w14:textId="77777777" w:rsidR="00025B18" w:rsidRPr="005F7586" w:rsidRDefault="00025B18" w:rsidP="00025B18">
            <w:pPr>
              <w:ind w:left="106" w:firstLine="10"/>
              <w:rPr>
                <w:rFonts w:ascii="Verdana" w:eastAsia="Arial Unicode MS" w:hAnsi="Verdana" w:cs="Arial"/>
                <w:b/>
                <w:sz w:val="16"/>
                <w:szCs w:val="16"/>
              </w:rPr>
            </w:pPr>
            <w:r w:rsidRPr="005F7586">
              <w:rPr>
                <w:rFonts w:ascii="Verdana" w:eastAsia="Arial Unicode MS" w:hAnsi="Verdana" w:cs="Arial"/>
                <w:b/>
                <w:sz w:val="16"/>
                <w:szCs w:val="16"/>
              </w:rPr>
              <w:t>Total Financial Liabilities</w:t>
            </w:r>
          </w:p>
        </w:tc>
        <w:tc>
          <w:tcPr>
            <w:tcW w:w="1417" w:type="dxa"/>
            <w:tcBorders>
              <w:top w:val="single" w:sz="4" w:space="0" w:color="auto"/>
              <w:left w:val="single" w:sz="4" w:space="0" w:color="auto"/>
              <w:bottom w:val="single" w:sz="4" w:space="0" w:color="auto"/>
              <w:right w:val="single" w:sz="4" w:space="0" w:color="auto"/>
            </w:tcBorders>
            <w:shd w:val="clear" w:color="auto" w:fill="A6A6A6"/>
            <w:vAlign w:val="center"/>
          </w:tcPr>
          <w:p w14:paraId="4925F565" w14:textId="51EB2CC0" w:rsidR="00025B18" w:rsidRPr="005F7586" w:rsidRDefault="009B6B93" w:rsidP="003005A3">
            <w:pPr>
              <w:ind w:right="117"/>
              <w:jc w:val="right"/>
              <w:rPr>
                <w:rFonts w:ascii="Verdana" w:hAnsi="Verdana" w:cs="Calibri"/>
                <w:b/>
                <w:color w:val="000000"/>
                <w:sz w:val="16"/>
                <w:szCs w:val="16"/>
              </w:rPr>
            </w:pPr>
            <w:r w:rsidRPr="005F7586">
              <w:rPr>
                <w:rFonts w:ascii="Verdana" w:hAnsi="Verdana" w:cs="Calibri"/>
                <w:b/>
                <w:bCs/>
                <w:color w:val="000000"/>
                <w:sz w:val="16"/>
                <w:szCs w:val="16"/>
              </w:rPr>
              <w:t>(838,790)</w:t>
            </w:r>
          </w:p>
        </w:tc>
        <w:tc>
          <w:tcPr>
            <w:tcW w:w="1498" w:type="dxa"/>
            <w:tcBorders>
              <w:top w:val="single" w:sz="4" w:space="0" w:color="auto"/>
              <w:left w:val="single" w:sz="4" w:space="0" w:color="auto"/>
              <w:bottom w:val="single" w:sz="4" w:space="0" w:color="auto"/>
              <w:right w:val="single" w:sz="4" w:space="0" w:color="auto"/>
            </w:tcBorders>
            <w:shd w:val="clear" w:color="auto" w:fill="A6A6A6"/>
            <w:vAlign w:val="center"/>
          </w:tcPr>
          <w:p w14:paraId="50440D57" w14:textId="4620A7E1" w:rsidR="00025B18" w:rsidRPr="005F7586" w:rsidRDefault="009B6B93" w:rsidP="003005A3">
            <w:pPr>
              <w:ind w:right="58"/>
              <w:jc w:val="right"/>
              <w:rPr>
                <w:rFonts w:ascii="Verdana" w:hAnsi="Verdana" w:cs="Calibri"/>
                <w:b/>
                <w:color w:val="000000"/>
                <w:sz w:val="16"/>
                <w:szCs w:val="16"/>
              </w:rPr>
            </w:pPr>
            <w:r w:rsidRPr="005F7586">
              <w:rPr>
                <w:rFonts w:ascii="Verdana" w:hAnsi="Verdana" w:cs="Calibri"/>
                <w:b/>
                <w:bCs/>
                <w:color w:val="000000"/>
                <w:sz w:val="16"/>
                <w:szCs w:val="16"/>
              </w:rPr>
              <w:t>(45,735)</w:t>
            </w:r>
          </w:p>
        </w:tc>
      </w:tr>
    </w:tbl>
    <w:p w14:paraId="439D17CC" w14:textId="77777777" w:rsidR="00E96576" w:rsidRPr="005F7586" w:rsidRDefault="00E96576" w:rsidP="006A6115">
      <w:pPr>
        <w:rPr>
          <w:rFonts w:ascii="Verdana" w:hAnsi="Verdana" w:cs="Arial"/>
          <w:b/>
          <w:i/>
          <w:sz w:val="18"/>
          <w:szCs w:val="18"/>
        </w:rPr>
      </w:pPr>
    </w:p>
    <w:p w14:paraId="7CA6D34F" w14:textId="77777777" w:rsidR="00B909B1" w:rsidRPr="005F7586" w:rsidRDefault="00B909B1" w:rsidP="006A6115">
      <w:pPr>
        <w:rPr>
          <w:rFonts w:ascii="Verdana" w:hAnsi="Verdana" w:cs="Arial"/>
          <w:sz w:val="18"/>
          <w:szCs w:val="18"/>
        </w:rPr>
      </w:pPr>
      <w:r w:rsidRPr="005F7586">
        <w:rPr>
          <w:rFonts w:ascii="Verdana" w:hAnsi="Verdana" w:cs="Arial"/>
          <w:b/>
          <w:sz w:val="18"/>
          <w:szCs w:val="18"/>
        </w:rPr>
        <w:t>*</w:t>
      </w:r>
      <w:r w:rsidRPr="005F7586">
        <w:rPr>
          <w:rFonts w:ascii="Verdana" w:hAnsi="Verdana" w:cs="Arial"/>
          <w:sz w:val="18"/>
          <w:szCs w:val="18"/>
        </w:rPr>
        <w:t xml:space="preserve"> The total </w:t>
      </w:r>
      <w:r w:rsidR="007D1E73" w:rsidRPr="005F7586">
        <w:rPr>
          <w:rFonts w:ascii="Verdana" w:hAnsi="Verdana" w:cs="Arial"/>
          <w:sz w:val="18"/>
          <w:szCs w:val="18"/>
        </w:rPr>
        <w:t xml:space="preserve">Cash Equivalents </w:t>
      </w:r>
      <w:r w:rsidRPr="005F7586">
        <w:rPr>
          <w:rFonts w:ascii="Verdana" w:hAnsi="Verdana" w:cs="Arial"/>
          <w:sz w:val="18"/>
          <w:szCs w:val="18"/>
        </w:rPr>
        <w:t>figure in the table above</w:t>
      </w:r>
      <w:r w:rsidRPr="005F7586">
        <w:rPr>
          <w:rFonts w:ascii="Verdana" w:hAnsi="Verdana"/>
          <w:sz w:val="18"/>
          <w:szCs w:val="18"/>
        </w:rPr>
        <w:t xml:space="preserve"> </w:t>
      </w:r>
      <w:r w:rsidR="007D1E73" w:rsidRPr="005F7586">
        <w:rPr>
          <w:rFonts w:ascii="Verdana" w:hAnsi="Verdana"/>
          <w:sz w:val="18"/>
          <w:szCs w:val="18"/>
        </w:rPr>
        <w:t xml:space="preserve">is </w:t>
      </w:r>
      <w:r w:rsidRPr="005F7586">
        <w:rPr>
          <w:rFonts w:ascii="Verdana" w:hAnsi="Verdana"/>
          <w:sz w:val="18"/>
          <w:szCs w:val="18"/>
        </w:rPr>
        <w:t>included within the ‘Cash &amp; Cash Equivalents’ figure in the Balance Sheet, rather than within ‘Short Term Investments’</w:t>
      </w:r>
      <w:r w:rsidRPr="005F7586">
        <w:rPr>
          <w:rFonts w:ascii="Verdana" w:hAnsi="Verdana" w:cs="Arial"/>
          <w:sz w:val="18"/>
          <w:szCs w:val="18"/>
        </w:rPr>
        <w:t>.</w:t>
      </w:r>
    </w:p>
    <w:p w14:paraId="2705749D" w14:textId="77777777" w:rsidR="00B909B1" w:rsidRPr="005F7586" w:rsidRDefault="00B909B1" w:rsidP="006A6115">
      <w:pPr>
        <w:rPr>
          <w:rFonts w:ascii="Verdana" w:hAnsi="Verdana" w:cs="Arial"/>
          <w:b/>
          <w:sz w:val="18"/>
          <w:szCs w:val="18"/>
        </w:rPr>
      </w:pPr>
    </w:p>
    <w:p w14:paraId="175768B4" w14:textId="77777777" w:rsidR="00B909B1" w:rsidRPr="005F7586" w:rsidRDefault="007D1E73" w:rsidP="006A6115">
      <w:pPr>
        <w:rPr>
          <w:rFonts w:ascii="Verdana" w:hAnsi="Verdana" w:cs="Arial"/>
          <w:sz w:val="18"/>
          <w:szCs w:val="18"/>
        </w:rPr>
      </w:pPr>
      <w:r w:rsidRPr="005F7586">
        <w:rPr>
          <w:rFonts w:ascii="Verdana" w:hAnsi="Verdana" w:cs="Arial"/>
          <w:sz w:val="18"/>
          <w:szCs w:val="18"/>
        </w:rPr>
        <w:t>** The T</w:t>
      </w:r>
      <w:r w:rsidR="00B909B1" w:rsidRPr="005F7586">
        <w:rPr>
          <w:rFonts w:ascii="Verdana" w:hAnsi="Verdana" w:cs="Arial"/>
          <w:sz w:val="18"/>
          <w:szCs w:val="18"/>
        </w:rPr>
        <w:t xml:space="preserve">otal </w:t>
      </w:r>
      <w:r w:rsidRPr="005F7586">
        <w:rPr>
          <w:rFonts w:ascii="Verdana" w:hAnsi="Verdana" w:cs="Arial"/>
          <w:sz w:val="18"/>
          <w:szCs w:val="18"/>
        </w:rPr>
        <w:t xml:space="preserve">Debtors </w:t>
      </w:r>
      <w:r w:rsidR="00B909B1" w:rsidRPr="005F7586">
        <w:rPr>
          <w:rFonts w:ascii="Verdana" w:hAnsi="Verdana" w:cs="Arial"/>
          <w:sz w:val="18"/>
          <w:szCs w:val="18"/>
        </w:rPr>
        <w:t>figures in the table above is included within the ‘Short Term Debtors’ figure in the Balance Sheet.</w:t>
      </w:r>
    </w:p>
    <w:p w14:paraId="0F5887AD" w14:textId="77777777" w:rsidR="009D3A04" w:rsidRPr="005F7586" w:rsidRDefault="009D3A04" w:rsidP="006A6115">
      <w:pPr>
        <w:rPr>
          <w:rFonts w:ascii="Verdana" w:hAnsi="Verdana"/>
          <w:sz w:val="18"/>
          <w:szCs w:val="18"/>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8707"/>
      </w:tblGrid>
      <w:tr w:rsidR="00D2548C" w:rsidRPr="005F7586" w14:paraId="573C07BC" w14:textId="77777777" w:rsidTr="00455E4A">
        <w:trPr>
          <w:jc w:val="center"/>
        </w:trPr>
        <w:tc>
          <w:tcPr>
            <w:tcW w:w="10829" w:type="dxa"/>
            <w:gridSpan w:val="2"/>
            <w:shd w:val="clear" w:color="auto" w:fill="D99594"/>
            <w:vAlign w:val="center"/>
          </w:tcPr>
          <w:p w14:paraId="5259B9DC" w14:textId="184F4F82" w:rsidR="00D2548C" w:rsidRPr="005F7586" w:rsidRDefault="00D2548C" w:rsidP="006A6115">
            <w:pPr>
              <w:tabs>
                <w:tab w:val="left" w:pos="900"/>
              </w:tabs>
              <w:rPr>
                <w:rFonts w:ascii="Verdana" w:hAnsi="Verdana"/>
                <w:b/>
                <w:sz w:val="22"/>
                <w:szCs w:val="22"/>
              </w:rPr>
            </w:pPr>
            <w:bookmarkStart w:id="131" w:name="GroupNoteF"/>
            <w:r w:rsidRPr="005F7586">
              <w:rPr>
                <w:rFonts w:ascii="Verdana" w:hAnsi="Verdana"/>
                <w:b/>
                <w:sz w:val="18"/>
                <w:szCs w:val="18"/>
              </w:rPr>
              <w:t xml:space="preserve">Note </w:t>
            </w:r>
            <w:r w:rsidR="001A7C70" w:rsidRPr="005F7586">
              <w:rPr>
                <w:rFonts w:ascii="Verdana" w:hAnsi="Verdana"/>
                <w:b/>
                <w:sz w:val="18"/>
                <w:szCs w:val="18"/>
              </w:rPr>
              <w:t>E</w:t>
            </w:r>
            <w:r w:rsidRPr="005F7586">
              <w:rPr>
                <w:rFonts w:ascii="Verdana" w:hAnsi="Verdana"/>
                <w:b/>
                <w:sz w:val="18"/>
                <w:szCs w:val="18"/>
              </w:rPr>
              <w:t xml:space="preserve"> - </w:t>
            </w:r>
            <w:r w:rsidR="00C66482" w:rsidRPr="005F7586">
              <w:rPr>
                <w:rFonts w:ascii="Verdana" w:hAnsi="Verdana"/>
                <w:b/>
                <w:sz w:val="18"/>
                <w:szCs w:val="18"/>
              </w:rPr>
              <w:t>Debtors</w:t>
            </w:r>
            <w:bookmarkEnd w:id="131"/>
          </w:p>
        </w:tc>
      </w:tr>
      <w:tr w:rsidR="00D2548C" w:rsidRPr="005F7586" w14:paraId="513AC80B" w14:textId="77777777" w:rsidTr="00672FF0">
        <w:trPr>
          <w:jc w:val="center"/>
        </w:trPr>
        <w:tc>
          <w:tcPr>
            <w:tcW w:w="2122" w:type="dxa"/>
            <w:shd w:val="clear" w:color="auto" w:fill="auto"/>
            <w:vAlign w:val="center"/>
          </w:tcPr>
          <w:p w14:paraId="350196D5" w14:textId="77777777" w:rsidR="00D2548C" w:rsidRPr="005F7586" w:rsidRDefault="00D2548C" w:rsidP="006A6115">
            <w:pPr>
              <w:rPr>
                <w:rFonts w:ascii="Verdana" w:hAnsi="Verdana"/>
                <w:sz w:val="18"/>
                <w:szCs w:val="18"/>
              </w:rPr>
            </w:pPr>
            <w:r w:rsidRPr="005F7586">
              <w:rPr>
                <w:rFonts w:ascii="Verdana" w:hAnsi="Verdana"/>
                <w:sz w:val="18"/>
                <w:szCs w:val="18"/>
              </w:rPr>
              <w:t>Description:</w:t>
            </w:r>
          </w:p>
        </w:tc>
        <w:tc>
          <w:tcPr>
            <w:tcW w:w="8707" w:type="dxa"/>
            <w:shd w:val="clear" w:color="auto" w:fill="auto"/>
            <w:vAlign w:val="center"/>
          </w:tcPr>
          <w:p w14:paraId="19043390" w14:textId="77777777" w:rsidR="00D2548C" w:rsidRPr="005F7586" w:rsidRDefault="009D3A04" w:rsidP="006A6115">
            <w:pPr>
              <w:rPr>
                <w:rFonts w:ascii="Verdana" w:hAnsi="Verdana"/>
                <w:sz w:val="18"/>
                <w:szCs w:val="18"/>
              </w:rPr>
            </w:pPr>
            <w:r w:rsidRPr="005F7586">
              <w:rPr>
                <w:rFonts w:ascii="Verdana" w:hAnsi="Verdana"/>
                <w:sz w:val="18"/>
                <w:szCs w:val="18"/>
              </w:rPr>
              <w:t xml:space="preserve">Other </w:t>
            </w:r>
            <w:proofErr w:type="gramStart"/>
            <w:r w:rsidRPr="005F7586">
              <w:rPr>
                <w:rFonts w:ascii="Verdana" w:hAnsi="Verdana"/>
                <w:sz w:val="18"/>
                <w:szCs w:val="18"/>
              </w:rPr>
              <w:t>Short Term</w:t>
            </w:r>
            <w:proofErr w:type="gramEnd"/>
            <w:r w:rsidRPr="005F7586">
              <w:rPr>
                <w:rFonts w:ascii="Verdana" w:hAnsi="Verdana"/>
                <w:sz w:val="18"/>
                <w:szCs w:val="18"/>
              </w:rPr>
              <w:t xml:space="preserve"> Debtors are assets representing the amounts owed to the Group in respect of other debts.</w:t>
            </w:r>
          </w:p>
        </w:tc>
      </w:tr>
    </w:tbl>
    <w:p w14:paraId="571938B1" w14:textId="77777777" w:rsidR="00B909B1" w:rsidRPr="005F7586" w:rsidRDefault="00B909B1" w:rsidP="006A6115">
      <w:pPr>
        <w:tabs>
          <w:tab w:val="left" w:pos="900"/>
        </w:tabs>
        <w:rPr>
          <w:rFonts w:ascii="Verdana" w:hAnsi="Verdana"/>
          <w:b/>
          <w:sz w:val="22"/>
          <w:szCs w:val="22"/>
          <w:u w:val="single"/>
        </w:rPr>
      </w:pPr>
    </w:p>
    <w:tbl>
      <w:tblPr>
        <w:tblW w:w="11020" w:type="dxa"/>
        <w:jc w:val="center"/>
        <w:tblBorders>
          <w:top w:val="single" w:sz="4" w:space="0" w:color="auto"/>
          <w:left w:val="single" w:sz="4" w:space="0" w:color="auto"/>
          <w:bottom w:val="single" w:sz="4" w:space="0" w:color="auto"/>
          <w:right w:val="single" w:sz="4" w:space="0" w:color="auto"/>
        </w:tblBorders>
        <w:shd w:val="clear" w:color="auto" w:fill="FFFF00"/>
        <w:tblLayout w:type="fixed"/>
        <w:tblLook w:val="01E0" w:firstRow="1" w:lastRow="1" w:firstColumn="1" w:lastColumn="1" w:noHBand="0" w:noVBand="0"/>
      </w:tblPr>
      <w:tblGrid>
        <w:gridCol w:w="1298"/>
        <w:gridCol w:w="1298"/>
        <w:gridCol w:w="1298"/>
        <w:gridCol w:w="3119"/>
        <w:gridCol w:w="1335"/>
        <w:gridCol w:w="1336"/>
        <w:gridCol w:w="1336"/>
      </w:tblGrid>
      <w:tr w:rsidR="004A4644" w:rsidRPr="005F7586" w14:paraId="2407F82D" w14:textId="77777777" w:rsidTr="004A4644">
        <w:trPr>
          <w:trHeight w:val="141"/>
          <w:jc w:val="center"/>
        </w:trPr>
        <w:tc>
          <w:tcPr>
            <w:tcW w:w="3894" w:type="dxa"/>
            <w:gridSpan w:val="3"/>
            <w:tcBorders>
              <w:top w:val="single" w:sz="4" w:space="0" w:color="auto"/>
              <w:left w:val="single" w:sz="4" w:space="0" w:color="auto"/>
              <w:bottom w:val="nil"/>
              <w:right w:val="single" w:sz="4" w:space="0" w:color="auto"/>
            </w:tcBorders>
            <w:shd w:val="clear" w:color="auto" w:fill="auto"/>
          </w:tcPr>
          <w:p w14:paraId="7DA0D150" w14:textId="0BAA9885" w:rsidR="004A4644" w:rsidRPr="005F7586" w:rsidRDefault="004A4644" w:rsidP="006A6115">
            <w:pPr>
              <w:pStyle w:val="ExampleText"/>
              <w:spacing w:before="0" w:line="240" w:lineRule="auto"/>
              <w:ind w:left="0"/>
              <w:jc w:val="center"/>
              <w:rPr>
                <w:rFonts w:ascii="Verdana" w:hAnsi="Verdana" w:cs="Arial"/>
                <w:b/>
                <w:sz w:val="16"/>
                <w:szCs w:val="16"/>
              </w:rPr>
            </w:pPr>
            <w:r w:rsidRPr="005F7586">
              <w:rPr>
                <w:rFonts w:ascii="Verdana" w:hAnsi="Verdana" w:cs="Arial"/>
                <w:b/>
                <w:bCs/>
                <w:sz w:val="16"/>
                <w:szCs w:val="16"/>
              </w:rPr>
              <w:t>31</w:t>
            </w:r>
            <w:r w:rsidRPr="005F7586">
              <w:rPr>
                <w:rFonts w:ascii="Verdana" w:hAnsi="Verdana" w:cs="Arial"/>
                <w:b/>
                <w:bCs/>
                <w:sz w:val="16"/>
                <w:szCs w:val="16"/>
                <w:vertAlign w:val="superscript"/>
              </w:rPr>
              <w:t>st</w:t>
            </w:r>
            <w:r w:rsidRPr="005F7586">
              <w:rPr>
                <w:rFonts w:ascii="Verdana" w:hAnsi="Verdana" w:cs="Arial"/>
                <w:b/>
                <w:bCs/>
                <w:sz w:val="16"/>
                <w:szCs w:val="16"/>
              </w:rPr>
              <w:t xml:space="preserve"> March 20</w:t>
            </w:r>
            <w:r w:rsidR="0071221A" w:rsidRPr="005F7586">
              <w:rPr>
                <w:rFonts w:ascii="Verdana" w:hAnsi="Verdana" w:cs="Arial"/>
                <w:b/>
                <w:bCs/>
                <w:sz w:val="16"/>
                <w:szCs w:val="16"/>
              </w:rPr>
              <w:t>2</w:t>
            </w:r>
            <w:r w:rsidR="00672FF0" w:rsidRPr="005F7586">
              <w:rPr>
                <w:rFonts w:ascii="Verdana" w:hAnsi="Verdana" w:cs="Arial"/>
                <w:b/>
                <w:bCs/>
                <w:sz w:val="16"/>
                <w:szCs w:val="16"/>
              </w:rPr>
              <w:t>1</w:t>
            </w:r>
            <w:r w:rsidR="00984753" w:rsidRPr="005F7586">
              <w:rPr>
                <w:rFonts w:ascii="Verdana" w:hAnsi="Verdana" w:cs="Arial"/>
                <w:b/>
                <w:bCs/>
                <w:sz w:val="16"/>
                <w:szCs w:val="16"/>
              </w:rPr>
              <w:t xml:space="preserve"> (Restated)</w:t>
            </w:r>
          </w:p>
        </w:tc>
        <w:tc>
          <w:tcPr>
            <w:tcW w:w="3119" w:type="dxa"/>
            <w:vMerge w:val="restart"/>
            <w:tcBorders>
              <w:top w:val="single" w:sz="4" w:space="0" w:color="auto"/>
              <w:left w:val="single" w:sz="4" w:space="0" w:color="auto"/>
              <w:right w:val="single" w:sz="4" w:space="0" w:color="auto"/>
            </w:tcBorders>
            <w:shd w:val="clear" w:color="auto" w:fill="auto"/>
          </w:tcPr>
          <w:p w14:paraId="1D8AE34D" w14:textId="77777777" w:rsidR="004A4644" w:rsidRPr="005F7586" w:rsidRDefault="004A4644" w:rsidP="006A6115">
            <w:pPr>
              <w:pStyle w:val="ExampleText"/>
              <w:spacing w:before="0" w:line="240" w:lineRule="auto"/>
              <w:ind w:left="0"/>
              <w:jc w:val="both"/>
              <w:rPr>
                <w:rFonts w:ascii="Verdana" w:hAnsi="Verdana" w:cs="Arial"/>
                <w:b/>
                <w:sz w:val="16"/>
                <w:szCs w:val="16"/>
              </w:rPr>
            </w:pPr>
          </w:p>
        </w:tc>
        <w:tc>
          <w:tcPr>
            <w:tcW w:w="4007" w:type="dxa"/>
            <w:gridSpan w:val="3"/>
            <w:tcBorders>
              <w:top w:val="single" w:sz="4" w:space="0" w:color="auto"/>
              <w:left w:val="single" w:sz="4" w:space="0" w:color="auto"/>
              <w:bottom w:val="nil"/>
              <w:right w:val="single" w:sz="4" w:space="0" w:color="auto"/>
            </w:tcBorders>
          </w:tcPr>
          <w:p w14:paraId="743EB08D" w14:textId="4F822E70" w:rsidR="004A4644" w:rsidRPr="005F7586" w:rsidRDefault="004A4644" w:rsidP="006A6115">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w:t>
            </w:r>
            <w:r w:rsidR="00E4708E" w:rsidRPr="005F7586">
              <w:rPr>
                <w:rFonts w:ascii="Verdana" w:hAnsi="Verdana" w:cs="Arial"/>
                <w:b/>
                <w:sz w:val="16"/>
                <w:szCs w:val="16"/>
              </w:rPr>
              <w:t>2</w:t>
            </w:r>
            <w:r w:rsidR="00025B18" w:rsidRPr="005F7586">
              <w:rPr>
                <w:rFonts w:ascii="Verdana" w:hAnsi="Verdana" w:cs="Arial"/>
                <w:b/>
                <w:sz w:val="16"/>
                <w:szCs w:val="16"/>
              </w:rPr>
              <w:t>2</w:t>
            </w:r>
          </w:p>
        </w:tc>
      </w:tr>
      <w:tr w:rsidR="00025B18" w:rsidRPr="005F7586" w14:paraId="2B8B89F4" w14:textId="77777777" w:rsidTr="004A4644">
        <w:trPr>
          <w:trHeight w:val="141"/>
          <w:jc w:val="center"/>
        </w:trPr>
        <w:tc>
          <w:tcPr>
            <w:tcW w:w="1298" w:type="dxa"/>
            <w:tcBorders>
              <w:top w:val="single" w:sz="4" w:space="0" w:color="auto"/>
              <w:left w:val="single" w:sz="4" w:space="0" w:color="auto"/>
              <w:bottom w:val="single" w:sz="4" w:space="0" w:color="auto"/>
              <w:right w:val="single" w:sz="4" w:space="0" w:color="auto"/>
            </w:tcBorders>
            <w:shd w:val="clear" w:color="auto" w:fill="auto"/>
            <w:vAlign w:val="center"/>
          </w:tcPr>
          <w:p w14:paraId="60C8A000" w14:textId="16627387" w:rsidR="00025B18" w:rsidRPr="005F7586" w:rsidRDefault="00025B18" w:rsidP="00025B18">
            <w:pPr>
              <w:pStyle w:val="ExampleText"/>
              <w:spacing w:before="0" w:line="240" w:lineRule="auto"/>
              <w:ind w:left="0"/>
              <w:jc w:val="center"/>
              <w:rPr>
                <w:rFonts w:ascii="Verdana" w:hAnsi="Verdana" w:cs="Arial"/>
                <w:b/>
                <w:bCs/>
                <w:sz w:val="16"/>
                <w:szCs w:val="16"/>
              </w:rPr>
            </w:pPr>
            <w:r w:rsidRPr="005F7586">
              <w:rPr>
                <w:rFonts w:ascii="Verdana" w:hAnsi="Verdana" w:cs="Arial"/>
                <w:b/>
                <w:bCs/>
                <w:sz w:val="16"/>
                <w:szCs w:val="16"/>
              </w:rPr>
              <w:t>Total Debtors</w:t>
            </w:r>
          </w:p>
        </w:tc>
        <w:tc>
          <w:tcPr>
            <w:tcW w:w="1298" w:type="dxa"/>
            <w:tcBorders>
              <w:top w:val="single" w:sz="4" w:space="0" w:color="auto"/>
              <w:left w:val="single" w:sz="4" w:space="0" w:color="auto"/>
              <w:bottom w:val="single" w:sz="4" w:space="0" w:color="auto"/>
              <w:right w:val="single" w:sz="4" w:space="0" w:color="auto"/>
            </w:tcBorders>
            <w:vAlign w:val="center"/>
          </w:tcPr>
          <w:p w14:paraId="0BAF0F0C" w14:textId="6B3BE6E1"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Impairment For Bad Debts</w:t>
            </w:r>
          </w:p>
        </w:tc>
        <w:tc>
          <w:tcPr>
            <w:tcW w:w="1298" w:type="dxa"/>
            <w:tcBorders>
              <w:top w:val="single" w:sz="4" w:space="0" w:color="auto"/>
              <w:left w:val="single" w:sz="4" w:space="0" w:color="auto"/>
              <w:bottom w:val="single" w:sz="4" w:space="0" w:color="auto"/>
              <w:right w:val="single" w:sz="4" w:space="0" w:color="auto"/>
            </w:tcBorders>
            <w:vAlign w:val="center"/>
          </w:tcPr>
          <w:p w14:paraId="55E0FA2D" w14:textId="6C4081B7"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Total</w:t>
            </w:r>
          </w:p>
        </w:tc>
        <w:tc>
          <w:tcPr>
            <w:tcW w:w="3119" w:type="dxa"/>
            <w:vMerge/>
            <w:tcBorders>
              <w:left w:val="single" w:sz="4" w:space="0" w:color="auto"/>
              <w:right w:val="single" w:sz="4" w:space="0" w:color="auto"/>
            </w:tcBorders>
            <w:shd w:val="clear" w:color="auto" w:fill="auto"/>
          </w:tcPr>
          <w:p w14:paraId="32EA80BE" w14:textId="77777777" w:rsidR="00025B18" w:rsidRPr="005F7586" w:rsidRDefault="00025B18" w:rsidP="00025B18">
            <w:pPr>
              <w:pStyle w:val="ExampleText"/>
              <w:spacing w:before="0" w:line="240" w:lineRule="auto"/>
              <w:ind w:left="0"/>
              <w:jc w:val="both"/>
              <w:rPr>
                <w:rFonts w:ascii="Verdana" w:hAnsi="Verdana" w:cs="Arial"/>
                <w:b/>
                <w:sz w:val="16"/>
                <w:szCs w:val="16"/>
              </w:rPr>
            </w:pPr>
          </w:p>
        </w:tc>
        <w:tc>
          <w:tcPr>
            <w:tcW w:w="1335" w:type="dxa"/>
            <w:tcBorders>
              <w:top w:val="single" w:sz="4" w:space="0" w:color="auto"/>
              <w:left w:val="single" w:sz="4" w:space="0" w:color="auto"/>
              <w:bottom w:val="single" w:sz="4" w:space="0" w:color="auto"/>
              <w:right w:val="single" w:sz="4" w:space="0" w:color="auto"/>
            </w:tcBorders>
            <w:vAlign w:val="center"/>
          </w:tcPr>
          <w:p w14:paraId="6959BE2E" w14:textId="77777777"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Total Debtors</w:t>
            </w:r>
          </w:p>
        </w:tc>
        <w:tc>
          <w:tcPr>
            <w:tcW w:w="1336" w:type="dxa"/>
            <w:tcBorders>
              <w:top w:val="single" w:sz="4" w:space="0" w:color="auto"/>
              <w:left w:val="single" w:sz="4" w:space="0" w:color="auto"/>
              <w:bottom w:val="single" w:sz="4" w:space="0" w:color="auto"/>
              <w:right w:val="single" w:sz="4" w:space="0" w:color="auto"/>
            </w:tcBorders>
            <w:vAlign w:val="center"/>
          </w:tcPr>
          <w:p w14:paraId="32E1DDA7" w14:textId="77777777"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Impairment For Bad Debts</w:t>
            </w:r>
          </w:p>
        </w:tc>
        <w:tc>
          <w:tcPr>
            <w:tcW w:w="1336" w:type="dxa"/>
            <w:tcBorders>
              <w:top w:val="single" w:sz="4" w:space="0" w:color="auto"/>
              <w:left w:val="single" w:sz="4" w:space="0" w:color="auto"/>
              <w:bottom w:val="single" w:sz="4" w:space="0" w:color="auto"/>
              <w:right w:val="single" w:sz="4" w:space="0" w:color="auto"/>
            </w:tcBorders>
            <w:vAlign w:val="center"/>
          </w:tcPr>
          <w:p w14:paraId="1E011B93" w14:textId="77777777"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Total</w:t>
            </w:r>
          </w:p>
        </w:tc>
      </w:tr>
      <w:tr w:rsidR="00025B18" w:rsidRPr="005F7586" w14:paraId="53B838BA" w14:textId="77777777" w:rsidTr="004A4644">
        <w:trPr>
          <w:trHeight w:val="193"/>
          <w:jc w:val="center"/>
        </w:trPr>
        <w:tc>
          <w:tcPr>
            <w:tcW w:w="1298" w:type="dxa"/>
            <w:tcBorders>
              <w:top w:val="single" w:sz="4" w:space="0" w:color="auto"/>
              <w:left w:val="single" w:sz="4" w:space="0" w:color="auto"/>
              <w:bottom w:val="single" w:sz="4" w:space="0" w:color="auto"/>
              <w:right w:val="single" w:sz="4" w:space="0" w:color="auto"/>
            </w:tcBorders>
            <w:shd w:val="clear" w:color="auto" w:fill="auto"/>
          </w:tcPr>
          <w:p w14:paraId="23382E48" w14:textId="54AC9CBC"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3D54556D" w14:textId="6155D172"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298" w:type="dxa"/>
            <w:tcBorders>
              <w:top w:val="single" w:sz="4" w:space="0" w:color="auto"/>
              <w:left w:val="single" w:sz="4" w:space="0" w:color="auto"/>
              <w:bottom w:val="single" w:sz="4" w:space="0" w:color="auto"/>
              <w:right w:val="single" w:sz="4" w:space="0" w:color="auto"/>
            </w:tcBorders>
          </w:tcPr>
          <w:p w14:paraId="675E0532" w14:textId="1E606CCE"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3119" w:type="dxa"/>
            <w:vMerge/>
            <w:tcBorders>
              <w:left w:val="single" w:sz="4" w:space="0" w:color="auto"/>
              <w:bottom w:val="single" w:sz="4" w:space="0" w:color="auto"/>
              <w:right w:val="single" w:sz="4" w:space="0" w:color="auto"/>
            </w:tcBorders>
            <w:shd w:val="clear" w:color="auto" w:fill="auto"/>
            <w:vAlign w:val="center"/>
          </w:tcPr>
          <w:p w14:paraId="1CFA3DC3" w14:textId="77777777" w:rsidR="00025B18" w:rsidRPr="005F7586" w:rsidRDefault="00025B18" w:rsidP="00025B18">
            <w:pPr>
              <w:pStyle w:val="ExampleText"/>
              <w:spacing w:before="0" w:line="240" w:lineRule="auto"/>
              <w:ind w:left="0"/>
              <w:jc w:val="center"/>
              <w:rPr>
                <w:rFonts w:ascii="Verdana" w:hAnsi="Verdana" w:cs="Arial"/>
                <w:b/>
                <w:sz w:val="16"/>
                <w:szCs w:val="16"/>
              </w:rPr>
            </w:pPr>
          </w:p>
        </w:tc>
        <w:tc>
          <w:tcPr>
            <w:tcW w:w="1335" w:type="dxa"/>
            <w:tcBorders>
              <w:top w:val="single" w:sz="4" w:space="0" w:color="auto"/>
              <w:left w:val="single" w:sz="4" w:space="0" w:color="auto"/>
              <w:bottom w:val="single" w:sz="4" w:space="0" w:color="auto"/>
              <w:right w:val="single" w:sz="4" w:space="0" w:color="auto"/>
            </w:tcBorders>
          </w:tcPr>
          <w:p w14:paraId="47201936" w14:textId="77777777"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35740F60" w14:textId="77777777"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c>
          <w:tcPr>
            <w:tcW w:w="1336" w:type="dxa"/>
            <w:tcBorders>
              <w:top w:val="single" w:sz="4" w:space="0" w:color="auto"/>
              <w:left w:val="single" w:sz="4" w:space="0" w:color="auto"/>
              <w:bottom w:val="single" w:sz="4" w:space="0" w:color="auto"/>
              <w:right w:val="single" w:sz="4" w:space="0" w:color="auto"/>
            </w:tcBorders>
          </w:tcPr>
          <w:p w14:paraId="407E98C9" w14:textId="77777777"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r>
      <w:tr w:rsidR="00AE0321" w:rsidRPr="005F7586" w14:paraId="0AF7C973" w14:textId="77777777" w:rsidTr="00675EB1">
        <w:trPr>
          <w:trHeight w:val="163"/>
          <w:jc w:val="center"/>
        </w:trPr>
        <w:tc>
          <w:tcPr>
            <w:tcW w:w="1298" w:type="dxa"/>
            <w:tcBorders>
              <w:top w:val="single" w:sz="4" w:space="0" w:color="auto"/>
              <w:left w:val="single" w:sz="4" w:space="0" w:color="auto"/>
              <w:bottom w:val="nil"/>
              <w:right w:val="single" w:sz="4" w:space="0" w:color="auto"/>
            </w:tcBorders>
            <w:vAlign w:val="center"/>
          </w:tcPr>
          <w:p w14:paraId="5D650C03" w14:textId="454B5E40"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xml:space="preserve">12,578 </w:t>
            </w:r>
          </w:p>
        </w:tc>
        <w:tc>
          <w:tcPr>
            <w:tcW w:w="1298" w:type="dxa"/>
            <w:tcBorders>
              <w:top w:val="single" w:sz="4" w:space="0" w:color="auto"/>
              <w:left w:val="single" w:sz="4" w:space="0" w:color="auto"/>
              <w:bottom w:val="nil"/>
              <w:right w:val="single" w:sz="4" w:space="0" w:color="auto"/>
            </w:tcBorders>
            <w:vAlign w:val="center"/>
          </w:tcPr>
          <w:p w14:paraId="088AC422" w14:textId="77CC254A"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(6,494)</w:t>
            </w:r>
          </w:p>
        </w:tc>
        <w:tc>
          <w:tcPr>
            <w:tcW w:w="1298" w:type="dxa"/>
            <w:tcBorders>
              <w:top w:val="single" w:sz="4" w:space="0" w:color="auto"/>
              <w:left w:val="single" w:sz="4" w:space="0" w:color="auto"/>
              <w:bottom w:val="nil"/>
              <w:right w:val="single" w:sz="4" w:space="0" w:color="auto"/>
            </w:tcBorders>
            <w:vAlign w:val="center"/>
          </w:tcPr>
          <w:p w14:paraId="4E92F530" w14:textId="659B5F58"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 xml:space="preserve">6,084 </w:t>
            </w:r>
          </w:p>
        </w:tc>
        <w:tc>
          <w:tcPr>
            <w:tcW w:w="3119" w:type="dxa"/>
            <w:tcBorders>
              <w:top w:val="single" w:sz="4" w:space="0" w:color="auto"/>
              <w:left w:val="single" w:sz="4" w:space="0" w:color="auto"/>
              <w:bottom w:val="nil"/>
              <w:right w:val="single" w:sz="4" w:space="0" w:color="auto"/>
            </w:tcBorders>
            <w:shd w:val="clear" w:color="auto" w:fill="auto"/>
          </w:tcPr>
          <w:p w14:paraId="76D50C0C" w14:textId="77777777" w:rsidR="00AE0321" w:rsidRPr="005F7586" w:rsidRDefault="00AE0321" w:rsidP="00AE0321">
            <w:pPr>
              <w:rPr>
                <w:rFonts w:ascii="Verdana" w:hAnsi="Verdana" w:cs="Calibri"/>
                <w:color w:val="000000"/>
                <w:sz w:val="16"/>
                <w:szCs w:val="16"/>
              </w:rPr>
            </w:pPr>
            <w:r w:rsidRPr="005F7586">
              <w:rPr>
                <w:rFonts w:ascii="Verdana" w:hAnsi="Verdana" w:cs="Calibri"/>
                <w:color w:val="000000"/>
                <w:sz w:val="16"/>
                <w:szCs w:val="16"/>
              </w:rPr>
              <w:t>Trade Receivables</w:t>
            </w:r>
          </w:p>
        </w:tc>
        <w:tc>
          <w:tcPr>
            <w:tcW w:w="1335" w:type="dxa"/>
            <w:tcBorders>
              <w:top w:val="single" w:sz="4" w:space="0" w:color="auto"/>
              <w:left w:val="single" w:sz="4" w:space="0" w:color="auto"/>
              <w:bottom w:val="nil"/>
              <w:right w:val="single" w:sz="4" w:space="0" w:color="auto"/>
            </w:tcBorders>
            <w:vAlign w:val="center"/>
          </w:tcPr>
          <w:p w14:paraId="663C31DA" w14:textId="1021CB74"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xml:space="preserve">11,536 </w:t>
            </w:r>
          </w:p>
        </w:tc>
        <w:tc>
          <w:tcPr>
            <w:tcW w:w="1336" w:type="dxa"/>
            <w:tcBorders>
              <w:top w:val="single" w:sz="4" w:space="0" w:color="auto"/>
              <w:left w:val="single" w:sz="4" w:space="0" w:color="auto"/>
              <w:bottom w:val="nil"/>
              <w:right w:val="single" w:sz="4" w:space="0" w:color="auto"/>
            </w:tcBorders>
            <w:vAlign w:val="center"/>
          </w:tcPr>
          <w:p w14:paraId="2E515E06" w14:textId="01606300"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(6,348)</w:t>
            </w:r>
          </w:p>
        </w:tc>
        <w:tc>
          <w:tcPr>
            <w:tcW w:w="1336" w:type="dxa"/>
            <w:tcBorders>
              <w:top w:val="single" w:sz="4" w:space="0" w:color="auto"/>
              <w:left w:val="single" w:sz="4" w:space="0" w:color="auto"/>
              <w:bottom w:val="nil"/>
              <w:right w:val="single" w:sz="4" w:space="0" w:color="auto"/>
            </w:tcBorders>
            <w:vAlign w:val="center"/>
          </w:tcPr>
          <w:p w14:paraId="0290E041" w14:textId="6E1844B6"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 xml:space="preserve">5,188 </w:t>
            </w:r>
          </w:p>
        </w:tc>
      </w:tr>
      <w:tr w:rsidR="00AE0321" w:rsidRPr="005F7586" w14:paraId="07467231"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5EF7FE38" w14:textId="30A155A5"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xml:space="preserve">13,750 </w:t>
            </w:r>
          </w:p>
        </w:tc>
        <w:tc>
          <w:tcPr>
            <w:tcW w:w="1298" w:type="dxa"/>
            <w:tcBorders>
              <w:top w:val="nil"/>
              <w:left w:val="single" w:sz="4" w:space="0" w:color="auto"/>
              <w:bottom w:val="nil"/>
              <w:right w:val="single" w:sz="4" w:space="0" w:color="auto"/>
            </w:tcBorders>
            <w:vAlign w:val="center"/>
          </w:tcPr>
          <w:p w14:paraId="6AE09913" w14:textId="3F668178"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455D70A7" w14:textId="3C00657F"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13,750 </w:t>
            </w:r>
          </w:p>
        </w:tc>
        <w:tc>
          <w:tcPr>
            <w:tcW w:w="3119" w:type="dxa"/>
            <w:tcBorders>
              <w:top w:val="nil"/>
              <w:left w:val="single" w:sz="4" w:space="0" w:color="auto"/>
              <w:bottom w:val="nil"/>
              <w:right w:val="single" w:sz="4" w:space="0" w:color="auto"/>
            </w:tcBorders>
            <w:shd w:val="clear" w:color="auto" w:fill="auto"/>
          </w:tcPr>
          <w:p w14:paraId="2CB78F29" w14:textId="77777777" w:rsidR="00AE0321" w:rsidRPr="005F7586" w:rsidRDefault="00AE0321" w:rsidP="00AE0321">
            <w:pPr>
              <w:rPr>
                <w:rFonts w:ascii="Verdana" w:hAnsi="Verdana" w:cs="Calibri"/>
                <w:color w:val="000000"/>
                <w:sz w:val="16"/>
                <w:szCs w:val="16"/>
              </w:rPr>
            </w:pPr>
            <w:r w:rsidRPr="005F7586">
              <w:rPr>
                <w:rFonts w:ascii="Verdana" w:hAnsi="Verdana" w:cs="Calibri"/>
                <w:color w:val="000000"/>
                <w:sz w:val="16"/>
                <w:szCs w:val="16"/>
              </w:rPr>
              <w:t>Prepayments &amp; Accrued Grant Income</w:t>
            </w:r>
          </w:p>
        </w:tc>
        <w:tc>
          <w:tcPr>
            <w:tcW w:w="1335" w:type="dxa"/>
            <w:tcBorders>
              <w:top w:val="nil"/>
              <w:left w:val="single" w:sz="4" w:space="0" w:color="auto"/>
              <w:bottom w:val="nil"/>
              <w:right w:val="single" w:sz="4" w:space="0" w:color="auto"/>
            </w:tcBorders>
            <w:vAlign w:val="center"/>
          </w:tcPr>
          <w:p w14:paraId="18FBDF3B" w14:textId="0A1810D9"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xml:space="preserve">16,394 </w:t>
            </w:r>
          </w:p>
        </w:tc>
        <w:tc>
          <w:tcPr>
            <w:tcW w:w="1336" w:type="dxa"/>
            <w:tcBorders>
              <w:top w:val="nil"/>
              <w:left w:val="single" w:sz="4" w:space="0" w:color="auto"/>
              <w:bottom w:val="nil"/>
              <w:right w:val="single" w:sz="4" w:space="0" w:color="auto"/>
            </w:tcBorders>
            <w:vAlign w:val="center"/>
          </w:tcPr>
          <w:p w14:paraId="11AF8AEA" w14:textId="51C12DEA"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36" w:type="dxa"/>
            <w:tcBorders>
              <w:top w:val="nil"/>
              <w:left w:val="single" w:sz="4" w:space="0" w:color="auto"/>
              <w:bottom w:val="nil"/>
              <w:right w:val="single" w:sz="4" w:space="0" w:color="auto"/>
            </w:tcBorders>
            <w:vAlign w:val="center"/>
          </w:tcPr>
          <w:p w14:paraId="1670FA7E" w14:textId="79E910FE"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 xml:space="preserve">16,394 </w:t>
            </w:r>
          </w:p>
        </w:tc>
      </w:tr>
      <w:tr w:rsidR="00AE0321" w:rsidRPr="005F7586" w14:paraId="75F7126F" w14:textId="77777777" w:rsidTr="00675EB1">
        <w:trPr>
          <w:trHeight w:val="80"/>
          <w:jc w:val="center"/>
        </w:trPr>
        <w:tc>
          <w:tcPr>
            <w:tcW w:w="1298" w:type="dxa"/>
            <w:tcBorders>
              <w:top w:val="nil"/>
              <w:left w:val="single" w:sz="4" w:space="0" w:color="auto"/>
              <w:bottom w:val="nil"/>
              <w:right w:val="single" w:sz="4" w:space="0" w:color="auto"/>
            </w:tcBorders>
            <w:vAlign w:val="center"/>
          </w:tcPr>
          <w:p w14:paraId="3497810B" w14:textId="744F4401"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xml:space="preserve">22,675 </w:t>
            </w:r>
          </w:p>
        </w:tc>
        <w:tc>
          <w:tcPr>
            <w:tcW w:w="1298" w:type="dxa"/>
            <w:tcBorders>
              <w:top w:val="nil"/>
              <w:left w:val="single" w:sz="4" w:space="0" w:color="auto"/>
              <w:bottom w:val="nil"/>
              <w:right w:val="single" w:sz="4" w:space="0" w:color="auto"/>
            </w:tcBorders>
            <w:vAlign w:val="center"/>
          </w:tcPr>
          <w:p w14:paraId="333E4229" w14:textId="75C44102"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98" w:type="dxa"/>
            <w:tcBorders>
              <w:top w:val="nil"/>
              <w:left w:val="single" w:sz="4" w:space="0" w:color="auto"/>
              <w:bottom w:val="nil"/>
              <w:right w:val="single" w:sz="4" w:space="0" w:color="auto"/>
            </w:tcBorders>
            <w:vAlign w:val="center"/>
          </w:tcPr>
          <w:p w14:paraId="767CFD73" w14:textId="3E75EE6B"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 xml:space="preserve">22,675 </w:t>
            </w:r>
          </w:p>
        </w:tc>
        <w:tc>
          <w:tcPr>
            <w:tcW w:w="3119" w:type="dxa"/>
            <w:tcBorders>
              <w:top w:val="nil"/>
              <w:left w:val="single" w:sz="4" w:space="0" w:color="auto"/>
              <w:bottom w:val="nil"/>
              <w:right w:val="single" w:sz="4" w:space="0" w:color="auto"/>
            </w:tcBorders>
            <w:shd w:val="clear" w:color="auto" w:fill="auto"/>
          </w:tcPr>
          <w:p w14:paraId="34142DD2" w14:textId="77777777" w:rsidR="00AE0321" w:rsidRPr="005F7586" w:rsidRDefault="00AE0321" w:rsidP="00AE0321">
            <w:pPr>
              <w:rPr>
                <w:rFonts w:ascii="Verdana" w:hAnsi="Verdana" w:cs="Calibri"/>
                <w:color w:val="000000"/>
                <w:sz w:val="16"/>
                <w:szCs w:val="16"/>
              </w:rPr>
            </w:pPr>
            <w:r w:rsidRPr="005F7586">
              <w:rPr>
                <w:rFonts w:ascii="Verdana" w:hAnsi="Verdana" w:cs="Calibri"/>
                <w:color w:val="000000"/>
                <w:sz w:val="16"/>
                <w:szCs w:val="16"/>
              </w:rPr>
              <w:t>Other Receivable Amounts</w:t>
            </w:r>
          </w:p>
        </w:tc>
        <w:tc>
          <w:tcPr>
            <w:tcW w:w="1335" w:type="dxa"/>
            <w:tcBorders>
              <w:top w:val="nil"/>
              <w:left w:val="single" w:sz="4" w:space="0" w:color="auto"/>
              <w:bottom w:val="nil"/>
              <w:right w:val="single" w:sz="4" w:space="0" w:color="auto"/>
            </w:tcBorders>
            <w:vAlign w:val="center"/>
          </w:tcPr>
          <w:p w14:paraId="052EB3AC" w14:textId="4938814F"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xml:space="preserve">27,930 </w:t>
            </w:r>
          </w:p>
        </w:tc>
        <w:tc>
          <w:tcPr>
            <w:tcW w:w="1336" w:type="dxa"/>
            <w:tcBorders>
              <w:top w:val="nil"/>
              <w:left w:val="single" w:sz="4" w:space="0" w:color="auto"/>
              <w:bottom w:val="nil"/>
              <w:right w:val="single" w:sz="4" w:space="0" w:color="auto"/>
            </w:tcBorders>
            <w:vAlign w:val="center"/>
          </w:tcPr>
          <w:p w14:paraId="6BAF93EA" w14:textId="11E7AC64"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36" w:type="dxa"/>
            <w:tcBorders>
              <w:top w:val="nil"/>
              <w:left w:val="single" w:sz="4" w:space="0" w:color="auto"/>
              <w:bottom w:val="nil"/>
              <w:right w:val="single" w:sz="4" w:space="0" w:color="auto"/>
            </w:tcBorders>
            <w:vAlign w:val="center"/>
          </w:tcPr>
          <w:p w14:paraId="49CA6E52" w14:textId="00F8E2C4"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 xml:space="preserve">27,930 </w:t>
            </w:r>
          </w:p>
        </w:tc>
      </w:tr>
      <w:tr w:rsidR="00AE0321" w:rsidRPr="005F7586" w14:paraId="575E0E8B" w14:textId="77777777" w:rsidTr="00675EB1">
        <w:trPr>
          <w:trHeight w:val="80"/>
          <w:jc w:val="center"/>
        </w:trPr>
        <w:tc>
          <w:tcPr>
            <w:tcW w:w="1298" w:type="dxa"/>
            <w:tcBorders>
              <w:top w:val="nil"/>
              <w:left w:val="single" w:sz="4" w:space="0" w:color="auto"/>
              <w:bottom w:val="single" w:sz="4" w:space="0" w:color="auto"/>
              <w:right w:val="single" w:sz="4" w:space="0" w:color="auto"/>
            </w:tcBorders>
            <w:vAlign w:val="center"/>
          </w:tcPr>
          <w:p w14:paraId="228B1394" w14:textId="6A973A43"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4C7AD3EE" w14:textId="78C1C6BA"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w:t>
            </w:r>
          </w:p>
        </w:tc>
        <w:tc>
          <w:tcPr>
            <w:tcW w:w="1298" w:type="dxa"/>
            <w:tcBorders>
              <w:top w:val="nil"/>
              <w:left w:val="single" w:sz="4" w:space="0" w:color="auto"/>
              <w:bottom w:val="single" w:sz="4" w:space="0" w:color="auto"/>
              <w:right w:val="single" w:sz="4" w:space="0" w:color="auto"/>
            </w:tcBorders>
            <w:vAlign w:val="center"/>
          </w:tcPr>
          <w:p w14:paraId="1F213006" w14:textId="23D4923A"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119" w:type="dxa"/>
            <w:tcBorders>
              <w:top w:val="nil"/>
              <w:left w:val="single" w:sz="4" w:space="0" w:color="auto"/>
              <w:bottom w:val="single" w:sz="4" w:space="0" w:color="auto"/>
              <w:right w:val="single" w:sz="4" w:space="0" w:color="auto"/>
            </w:tcBorders>
            <w:shd w:val="clear" w:color="auto" w:fill="auto"/>
          </w:tcPr>
          <w:p w14:paraId="573C127F" w14:textId="77777777" w:rsidR="00AE0321" w:rsidRPr="005F7586" w:rsidRDefault="00AE0321" w:rsidP="00AE0321">
            <w:pPr>
              <w:pStyle w:val="ExampleText"/>
              <w:spacing w:before="0" w:line="240" w:lineRule="auto"/>
              <w:ind w:left="0"/>
              <w:jc w:val="right"/>
              <w:rPr>
                <w:rFonts w:ascii="Verdana" w:hAnsi="Verdana" w:cs="Arial"/>
                <w:sz w:val="16"/>
                <w:szCs w:val="16"/>
              </w:rPr>
            </w:pPr>
          </w:p>
        </w:tc>
        <w:tc>
          <w:tcPr>
            <w:tcW w:w="1335" w:type="dxa"/>
            <w:tcBorders>
              <w:top w:val="nil"/>
              <w:left w:val="single" w:sz="4" w:space="0" w:color="auto"/>
              <w:bottom w:val="single" w:sz="4" w:space="0" w:color="auto"/>
              <w:right w:val="single" w:sz="4" w:space="0" w:color="auto"/>
            </w:tcBorders>
            <w:vAlign w:val="center"/>
          </w:tcPr>
          <w:p w14:paraId="369E7472" w14:textId="57566CC8"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w:t>
            </w:r>
          </w:p>
        </w:tc>
        <w:tc>
          <w:tcPr>
            <w:tcW w:w="1336" w:type="dxa"/>
            <w:tcBorders>
              <w:top w:val="nil"/>
              <w:left w:val="single" w:sz="4" w:space="0" w:color="auto"/>
              <w:bottom w:val="single" w:sz="4" w:space="0" w:color="auto"/>
              <w:right w:val="single" w:sz="4" w:space="0" w:color="auto"/>
            </w:tcBorders>
            <w:vAlign w:val="center"/>
          </w:tcPr>
          <w:p w14:paraId="77E5F8E0" w14:textId="4A6B048F" w:rsidR="00AE0321" w:rsidRPr="005F7586" w:rsidRDefault="00AE0321" w:rsidP="00AE0321">
            <w:pPr>
              <w:jc w:val="right"/>
              <w:rPr>
                <w:rFonts w:ascii="Verdana" w:hAnsi="Verdana" w:cs="Calibri"/>
                <w:color w:val="000000"/>
                <w:sz w:val="16"/>
                <w:szCs w:val="16"/>
              </w:rPr>
            </w:pPr>
            <w:r w:rsidRPr="005F7586">
              <w:rPr>
                <w:rFonts w:ascii="Verdana" w:hAnsi="Verdana" w:cs="Calibri"/>
                <w:color w:val="000000"/>
                <w:sz w:val="16"/>
                <w:szCs w:val="16"/>
              </w:rPr>
              <w:t> </w:t>
            </w:r>
          </w:p>
        </w:tc>
        <w:tc>
          <w:tcPr>
            <w:tcW w:w="1336" w:type="dxa"/>
            <w:tcBorders>
              <w:top w:val="nil"/>
              <w:left w:val="single" w:sz="4" w:space="0" w:color="auto"/>
              <w:bottom w:val="single" w:sz="4" w:space="0" w:color="auto"/>
              <w:right w:val="single" w:sz="4" w:space="0" w:color="auto"/>
            </w:tcBorders>
            <w:vAlign w:val="center"/>
          </w:tcPr>
          <w:p w14:paraId="4C89A3CF" w14:textId="7714FDB8"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AE0321" w:rsidRPr="005F7586" w14:paraId="7A8C20DC" w14:textId="77777777" w:rsidTr="004A4644">
        <w:trPr>
          <w:trHeight w:val="80"/>
          <w:jc w:val="center"/>
        </w:trPr>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4E60DC3D" w14:textId="21D6BB59"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 xml:space="preserve">49,003 </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74EDDFA8" w14:textId="7225B1C5"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(6,494)</w:t>
            </w:r>
          </w:p>
        </w:tc>
        <w:tc>
          <w:tcPr>
            <w:tcW w:w="1298" w:type="dxa"/>
            <w:tcBorders>
              <w:top w:val="single" w:sz="4" w:space="0" w:color="auto"/>
              <w:left w:val="single" w:sz="4" w:space="0" w:color="auto"/>
              <w:bottom w:val="single" w:sz="4" w:space="0" w:color="auto"/>
              <w:right w:val="single" w:sz="4" w:space="0" w:color="auto"/>
            </w:tcBorders>
            <w:shd w:val="clear" w:color="auto" w:fill="A6A6A6"/>
            <w:vAlign w:val="center"/>
          </w:tcPr>
          <w:p w14:paraId="64AA2584" w14:textId="4A944D6A"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 xml:space="preserve">42,509 </w:t>
            </w:r>
          </w:p>
        </w:tc>
        <w:tc>
          <w:tcPr>
            <w:tcW w:w="3119" w:type="dxa"/>
            <w:tcBorders>
              <w:top w:val="single" w:sz="4" w:space="0" w:color="auto"/>
              <w:left w:val="single" w:sz="4" w:space="0" w:color="auto"/>
              <w:bottom w:val="single" w:sz="4" w:space="0" w:color="auto"/>
              <w:right w:val="single" w:sz="4" w:space="0" w:color="auto"/>
            </w:tcBorders>
            <w:shd w:val="clear" w:color="auto" w:fill="A6A6A6"/>
          </w:tcPr>
          <w:p w14:paraId="6E6E31F6" w14:textId="77777777" w:rsidR="00AE0321" w:rsidRPr="005F7586" w:rsidRDefault="00AE0321" w:rsidP="00AE0321">
            <w:pPr>
              <w:pStyle w:val="ExampleText"/>
              <w:spacing w:before="0" w:line="240" w:lineRule="auto"/>
              <w:ind w:left="0"/>
              <w:rPr>
                <w:rFonts w:ascii="Verdana" w:hAnsi="Verdana" w:cs="Arial"/>
                <w:b/>
                <w:sz w:val="16"/>
                <w:szCs w:val="16"/>
              </w:rPr>
            </w:pPr>
            <w:r w:rsidRPr="005F7586">
              <w:rPr>
                <w:rFonts w:ascii="Verdana" w:hAnsi="Verdana" w:cs="Arial"/>
                <w:b/>
                <w:sz w:val="16"/>
                <w:szCs w:val="16"/>
              </w:rPr>
              <w:t>Total</w:t>
            </w:r>
          </w:p>
        </w:tc>
        <w:tc>
          <w:tcPr>
            <w:tcW w:w="1335" w:type="dxa"/>
            <w:tcBorders>
              <w:top w:val="single" w:sz="4" w:space="0" w:color="auto"/>
              <w:left w:val="single" w:sz="4" w:space="0" w:color="auto"/>
              <w:bottom w:val="single" w:sz="4" w:space="0" w:color="auto"/>
              <w:right w:val="single" w:sz="4" w:space="0" w:color="auto"/>
            </w:tcBorders>
            <w:shd w:val="clear" w:color="auto" w:fill="A6A6A6"/>
            <w:vAlign w:val="center"/>
          </w:tcPr>
          <w:p w14:paraId="147F919F" w14:textId="3DD96197"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 xml:space="preserve">55,860 </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7D023FEC" w14:textId="254606CA"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(6,348)</w:t>
            </w:r>
          </w:p>
        </w:tc>
        <w:tc>
          <w:tcPr>
            <w:tcW w:w="1336" w:type="dxa"/>
            <w:tcBorders>
              <w:top w:val="single" w:sz="4" w:space="0" w:color="auto"/>
              <w:left w:val="single" w:sz="4" w:space="0" w:color="auto"/>
              <w:bottom w:val="single" w:sz="4" w:space="0" w:color="auto"/>
              <w:right w:val="single" w:sz="4" w:space="0" w:color="auto"/>
            </w:tcBorders>
            <w:shd w:val="clear" w:color="auto" w:fill="A6A6A6"/>
            <w:vAlign w:val="center"/>
          </w:tcPr>
          <w:p w14:paraId="5A5B45A8" w14:textId="4BEE4CFD" w:rsidR="00AE0321" w:rsidRPr="005F7586" w:rsidRDefault="00AE0321" w:rsidP="00AE0321">
            <w:pPr>
              <w:jc w:val="right"/>
              <w:rPr>
                <w:rFonts w:ascii="Verdana" w:hAnsi="Verdana" w:cs="Calibri"/>
                <w:b/>
                <w:bCs/>
                <w:color w:val="000000"/>
                <w:sz w:val="16"/>
                <w:szCs w:val="16"/>
              </w:rPr>
            </w:pPr>
            <w:r w:rsidRPr="005F7586">
              <w:rPr>
                <w:rFonts w:ascii="Verdana" w:hAnsi="Verdana" w:cs="Calibri"/>
                <w:b/>
                <w:bCs/>
                <w:color w:val="000000"/>
                <w:sz w:val="16"/>
                <w:szCs w:val="16"/>
              </w:rPr>
              <w:t xml:space="preserve">49,512 </w:t>
            </w:r>
          </w:p>
        </w:tc>
      </w:tr>
    </w:tbl>
    <w:p w14:paraId="6CD58829" w14:textId="77777777" w:rsidR="004A4644" w:rsidRPr="005F7586" w:rsidRDefault="004A4644" w:rsidP="006A6115">
      <w:pPr>
        <w:rPr>
          <w:rFonts w:ascii="Verdana" w:hAnsi="Verdana" w:cs="Arial"/>
          <w:b/>
          <w:sz w:val="16"/>
          <w:szCs w:val="16"/>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849"/>
      </w:tblGrid>
      <w:tr w:rsidR="00C66482" w:rsidRPr="005F7586" w14:paraId="6F4AC5E2" w14:textId="77777777" w:rsidTr="00025939">
        <w:trPr>
          <w:jc w:val="center"/>
        </w:trPr>
        <w:tc>
          <w:tcPr>
            <w:tcW w:w="10829" w:type="dxa"/>
            <w:gridSpan w:val="2"/>
            <w:shd w:val="clear" w:color="auto" w:fill="D99594"/>
            <w:vAlign w:val="center"/>
          </w:tcPr>
          <w:p w14:paraId="35008067" w14:textId="23194ACB" w:rsidR="00C66482" w:rsidRPr="005F7586" w:rsidRDefault="00C66482" w:rsidP="006A6115">
            <w:pPr>
              <w:tabs>
                <w:tab w:val="left" w:pos="900"/>
              </w:tabs>
              <w:rPr>
                <w:rFonts w:ascii="Verdana" w:hAnsi="Verdana"/>
                <w:b/>
                <w:sz w:val="22"/>
                <w:szCs w:val="22"/>
              </w:rPr>
            </w:pPr>
            <w:bookmarkStart w:id="132" w:name="GroupNoteG"/>
            <w:r w:rsidRPr="005F7586">
              <w:rPr>
                <w:rFonts w:ascii="Verdana" w:hAnsi="Verdana"/>
                <w:b/>
                <w:sz w:val="18"/>
                <w:szCs w:val="18"/>
              </w:rPr>
              <w:t xml:space="preserve">Note </w:t>
            </w:r>
            <w:r w:rsidR="001A7C70" w:rsidRPr="005F7586">
              <w:rPr>
                <w:rFonts w:ascii="Verdana" w:hAnsi="Verdana"/>
                <w:b/>
                <w:sz w:val="18"/>
                <w:szCs w:val="18"/>
              </w:rPr>
              <w:t>F</w:t>
            </w:r>
            <w:r w:rsidRPr="005F7586">
              <w:rPr>
                <w:rFonts w:ascii="Verdana" w:hAnsi="Verdana"/>
                <w:b/>
                <w:sz w:val="18"/>
                <w:szCs w:val="18"/>
              </w:rPr>
              <w:t xml:space="preserve"> - Creditors</w:t>
            </w:r>
            <w:r w:rsidRPr="005F7586">
              <w:rPr>
                <w:rFonts w:ascii="Verdana" w:hAnsi="Verdana"/>
                <w:b/>
                <w:sz w:val="22"/>
                <w:szCs w:val="22"/>
              </w:rPr>
              <w:t xml:space="preserve"> </w:t>
            </w:r>
            <w:bookmarkEnd w:id="132"/>
          </w:p>
        </w:tc>
      </w:tr>
      <w:tr w:rsidR="00C66482" w:rsidRPr="005F7586" w14:paraId="54DD80A2" w14:textId="77777777" w:rsidTr="00672FF0">
        <w:trPr>
          <w:jc w:val="center"/>
        </w:trPr>
        <w:tc>
          <w:tcPr>
            <w:tcW w:w="1980" w:type="dxa"/>
            <w:shd w:val="clear" w:color="auto" w:fill="auto"/>
            <w:vAlign w:val="center"/>
          </w:tcPr>
          <w:p w14:paraId="22966078" w14:textId="77777777" w:rsidR="00C66482" w:rsidRPr="005F7586" w:rsidRDefault="00C66482" w:rsidP="006A6115">
            <w:pPr>
              <w:rPr>
                <w:rFonts w:ascii="Verdana" w:hAnsi="Verdana"/>
                <w:sz w:val="18"/>
                <w:szCs w:val="18"/>
              </w:rPr>
            </w:pPr>
            <w:r w:rsidRPr="005F7586">
              <w:rPr>
                <w:rFonts w:ascii="Verdana" w:hAnsi="Verdana"/>
                <w:sz w:val="18"/>
                <w:szCs w:val="18"/>
              </w:rPr>
              <w:t>Description:</w:t>
            </w:r>
          </w:p>
        </w:tc>
        <w:tc>
          <w:tcPr>
            <w:tcW w:w="8849" w:type="dxa"/>
            <w:shd w:val="clear" w:color="auto" w:fill="auto"/>
            <w:vAlign w:val="center"/>
          </w:tcPr>
          <w:p w14:paraId="7DFFAEB0" w14:textId="77777777" w:rsidR="00C66482" w:rsidRPr="005F7586" w:rsidRDefault="009D3A04" w:rsidP="006A6115">
            <w:pPr>
              <w:rPr>
                <w:rFonts w:ascii="Verdana" w:hAnsi="Verdana" w:cs="FS Lola"/>
                <w:color w:val="221E1F"/>
                <w:sz w:val="18"/>
                <w:szCs w:val="18"/>
              </w:rPr>
            </w:pPr>
            <w:r w:rsidRPr="005F7586">
              <w:rPr>
                <w:rFonts w:ascii="Verdana" w:hAnsi="Verdana" w:cs="FS Lola"/>
                <w:color w:val="221E1F"/>
                <w:sz w:val="18"/>
                <w:szCs w:val="18"/>
              </w:rPr>
              <w:t>Short Term Creditors are financial liabilities arising from the contractual obligation to pay cash in the future for goods or services or other benefits that have been received or supplied and have been invoiced or formally agreed with the supplier.</w:t>
            </w:r>
          </w:p>
        </w:tc>
      </w:tr>
    </w:tbl>
    <w:p w14:paraId="509CB9DE" w14:textId="77777777" w:rsidR="00C66482" w:rsidRPr="005F7586" w:rsidRDefault="00C66482" w:rsidP="006A6115">
      <w:pPr>
        <w:tabs>
          <w:tab w:val="left" w:pos="900"/>
        </w:tabs>
        <w:rPr>
          <w:rFonts w:ascii="Verdana" w:hAnsi="Verdana"/>
          <w:b/>
          <w:sz w:val="22"/>
          <w:szCs w:val="22"/>
          <w:u w:val="single"/>
        </w:rPr>
      </w:pPr>
    </w:p>
    <w:tbl>
      <w:tblPr>
        <w:tblW w:w="6829" w:type="dxa"/>
        <w:jc w:val="center"/>
        <w:tblBorders>
          <w:top w:val="single" w:sz="4" w:space="0" w:color="auto"/>
          <w:left w:val="single" w:sz="4" w:space="0" w:color="auto"/>
          <w:bottom w:val="single" w:sz="4" w:space="0" w:color="auto"/>
          <w:right w:val="single" w:sz="4" w:space="0" w:color="auto"/>
        </w:tblBorders>
        <w:shd w:val="clear" w:color="auto" w:fill="FFFF00"/>
        <w:tblLook w:val="01E0" w:firstRow="1" w:lastRow="1" w:firstColumn="1" w:lastColumn="1" w:noHBand="0" w:noVBand="0"/>
      </w:tblPr>
      <w:tblGrid>
        <w:gridCol w:w="1930"/>
        <w:gridCol w:w="3173"/>
        <w:gridCol w:w="1726"/>
      </w:tblGrid>
      <w:tr w:rsidR="00025B18" w:rsidRPr="005F7586" w14:paraId="2E956230" w14:textId="77777777" w:rsidTr="00025B18">
        <w:trPr>
          <w:trHeight w:val="159"/>
          <w:jc w:val="center"/>
        </w:trPr>
        <w:tc>
          <w:tcPr>
            <w:tcW w:w="1930" w:type="dxa"/>
            <w:tcBorders>
              <w:top w:val="single" w:sz="4" w:space="0" w:color="auto"/>
              <w:left w:val="single" w:sz="4" w:space="0" w:color="auto"/>
              <w:bottom w:val="nil"/>
              <w:right w:val="single" w:sz="4" w:space="0" w:color="auto"/>
            </w:tcBorders>
          </w:tcPr>
          <w:p w14:paraId="13F82DA7" w14:textId="30C2CF49"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2021</w:t>
            </w:r>
          </w:p>
        </w:tc>
        <w:tc>
          <w:tcPr>
            <w:tcW w:w="3173" w:type="dxa"/>
            <w:tcBorders>
              <w:top w:val="single" w:sz="4" w:space="0" w:color="auto"/>
              <w:left w:val="single" w:sz="4" w:space="0" w:color="auto"/>
              <w:bottom w:val="nil"/>
              <w:right w:val="single" w:sz="4" w:space="0" w:color="auto"/>
            </w:tcBorders>
            <w:shd w:val="clear" w:color="auto" w:fill="auto"/>
          </w:tcPr>
          <w:p w14:paraId="58EB601C" w14:textId="77777777" w:rsidR="00025B18" w:rsidRPr="005F7586" w:rsidRDefault="00025B18" w:rsidP="00025B18">
            <w:pPr>
              <w:pStyle w:val="ExampleText"/>
              <w:spacing w:before="0" w:line="240" w:lineRule="auto"/>
              <w:ind w:left="0"/>
              <w:jc w:val="both"/>
              <w:rPr>
                <w:rFonts w:ascii="Verdana" w:hAnsi="Verdana" w:cs="Arial"/>
                <w:b/>
                <w:sz w:val="16"/>
                <w:szCs w:val="16"/>
              </w:rPr>
            </w:pPr>
          </w:p>
        </w:tc>
        <w:tc>
          <w:tcPr>
            <w:tcW w:w="1726" w:type="dxa"/>
            <w:tcBorders>
              <w:top w:val="single" w:sz="4" w:space="0" w:color="auto"/>
              <w:left w:val="single" w:sz="4" w:space="0" w:color="auto"/>
              <w:bottom w:val="nil"/>
              <w:right w:val="single" w:sz="4" w:space="0" w:color="auto"/>
            </w:tcBorders>
          </w:tcPr>
          <w:p w14:paraId="58D2EB2F" w14:textId="7756CB37"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31</w:t>
            </w:r>
            <w:r w:rsidRPr="005F7586">
              <w:rPr>
                <w:rFonts w:ascii="Verdana" w:hAnsi="Verdana" w:cs="Arial"/>
                <w:b/>
                <w:sz w:val="16"/>
                <w:szCs w:val="16"/>
                <w:vertAlign w:val="superscript"/>
              </w:rPr>
              <w:t>st</w:t>
            </w:r>
            <w:r w:rsidRPr="005F7586">
              <w:rPr>
                <w:rFonts w:ascii="Verdana" w:hAnsi="Verdana" w:cs="Arial"/>
                <w:b/>
                <w:sz w:val="16"/>
                <w:szCs w:val="16"/>
              </w:rPr>
              <w:t xml:space="preserve"> March 2022</w:t>
            </w:r>
          </w:p>
        </w:tc>
      </w:tr>
      <w:tr w:rsidR="00025B18" w:rsidRPr="005F7586" w14:paraId="0E97C7D1" w14:textId="77777777" w:rsidTr="00025B18">
        <w:trPr>
          <w:trHeight w:val="193"/>
          <w:jc w:val="center"/>
        </w:trPr>
        <w:tc>
          <w:tcPr>
            <w:tcW w:w="1930" w:type="dxa"/>
            <w:tcBorders>
              <w:top w:val="nil"/>
              <w:left w:val="single" w:sz="4" w:space="0" w:color="auto"/>
              <w:bottom w:val="single" w:sz="4" w:space="0" w:color="auto"/>
              <w:right w:val="single" w:sz="4" w:space="0" w:color="auto"/>
            </w:tcBorders>
          </w:tcPr>
          <w:p w14:paraId="36E4B9A6" w14:textId="3C9702C1" w:rsidR="00025B18" w:rsidRPr="005F7586" w:rsidRDefault="00025B18" w:rsidP="00025B18">
            <w:pPr>
              <w:pStyle w:val="Header"/>
              <w:jc w:val="center"/>
              <w:rPr>
                <w:rFonts w:ascii="Verdana" w:hAnsi="Verdana" w:cs="Arial"/>
                <w:b/>
                <w:sz w:val="16"/>
                <w:szCs w:val="16"/>
              </w:rPr>
            </w:pPr>
            <w:r w:rsidRPr="005F7586">
              <w:rPr>
                <w:rFonts w:ascii="Verdana" w:hAnsi="Verdana" w:cs="Arial"/>
                <w:b/>
                <w:sz w:val="16"/>
                <w:szCs w:val="16"/>
              </w:rPr>
              <w:t>£000s</w:t>
            </w:r>
          </w:p>
        </w:tc>
        <w:tc>
          <w:tcPr>
            <w:tcW w:w="3173" w:type="dxa"/>
            <w:tcBorders>
              <w:top w:val="nil"/>
              <w:left w:val="single" w:sz="4" w:space="0" w:color="auto"/>
              <w:bottom w:val="single" w:sz="4" w:space="0" w:color="auto"/>
              <w:right w:val="single" w:sz="4" w:space="0" w:color="auto"/>
            </w:tcBorders>
            <w:shd w:val="clear" w:color="auto" w:fill="auto"/>
            <w:vAlign w:val="center"/>
          </w:tcPr>
          <w:p w14:paraId="60DFBD6D" w14:textId="77777777" w:rsidR="00025B18" w:rsidRPr="005F7586" w:rsidRDefault="00025B18" w:rsidP="00025B18">
            <w:pPr>
              <w:pStyle w:val="ExampleText"/>
              <w:spacing w:before="0" w:line="240" w:lineRule="auto"/>
              <w:ind w:left="0"/>
              <w:rPr>
                <w:rFonts w:ascii="Verdana" w:hAnsi="Verdana" w:cs="Arial"/>
                <w:b/>
                <w:sz w:val="16"/>
                <w:szCs w:val="16"/>
              </w:rPr>
            </w:pPr>
          </w:p>
        </w:tc>
        <w:tc>
          <w:tcPr>
            <w:tcW w:w="1726" w:type="dxa"/>
            <w:tcBorders>
              <w:top w:val="nil"/>
              <w:left w:val="single" w:sz="4" w:space="0" w:color="auto"/>
              <w:bottom w:val="single" w:sz="4" w:space="0" w:color="auto"/>
              <w:right w:val="single" w:sz="4" w:space="0" w:color="auto"/>
            </w:tcBorders>
          </w:tcPr>
          <w:p w14:paraId="0272F118" w14:textId="77777777" w:rsidR="00025B18" w:rsidRPr="005F7586" w:rsidRDefault="00025B18" w:rsidP="00025B18">
            <w:pPr>
              <w:pStyle w:val="ExampleText"/>
              <w:spacing w:before="0" w:line="240" w:lineRule="auto"/>
              <w:ind w:left="0"/>
              <w:jc w:val="center"/>
              <w:rPr>
                <w:rFonts w:ascii="Verdana" w:hAnsi="Verdana" w:cs="Arial"/>
                <w:b/>
                <w:sz w:val="16"/>
                <w:szCs w:val="16"/>
              </w:rPr>
            </w:pPr>
            <w:r w:rsidRPr="005F7586">
              <w:rPr>
                <w:rFonts w:ascii="Verdana" w:hAnsi="Verdana" w:cs="Arial"/>
                <w:b/>
                <w:sz w:val="16"/>
                <w:szCs w:val="16"/>
              </w:rPr>
              <w:t>£000s</w:t>
            </w:r>
          </w:p>
        </w:tc>
      </w:tr>
      <w:tr w:rsidR="008A53A0" w:rsidRPr="005F7586" w14:paraId="4E9D8D6B" w14:textId="77777777" w:rsidTr="00025B18">
        <w:trPr>
          <w:trHeight w:val="163"/>
          <w:jc w:val="center"/>
        </w:trPr>
        <w:tc>
          <w:tcPr>
            <w:tcW w:w="1930" w:type="dxa"/>
            <w:tcBorders>
              <w:top w:val="single" w:sz="4" w:space="0" w:color="auto"/>
              <w:left w:val="single" w:sz="4" w:space="0" w:color="auto"/>
              <w:bottom w:val="nil"/>
              <w:right w:val="single" w:sz="4" w:space="0" w:color="auto"/>
            </w:tcBorders>
            <w:vAlign w:val="center"/>
          </w:tcPr>
          <w:p w14:paraId="3C9BB4C7" w14:textId="08517AC9"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(8,099)</w:t>
            </w:r>
          </w:p>
        </w:tc>
        <w:tc>
          <w:tcPr>
            <w:tcW w:w="3173" w:type="dxa"/>
            <w:tcBorders>
              <w:top w:val="single" w:sz="4" w:space="0" w:color="auto"/>
              <w:left w:val="single" w:sz="4" w:space="0" w:color="auto"/>
              <w:bottom w:val="nil"/>
              <w:right w:val="single" w:sz="4" w:space="0" w:color="auto"/>
            </w:tcBorders>
            <w:shd w:val="clear" w:color="auto" w:fill="auto"/>
            <w:vAlign w:val="center"/>
          </w:tcPr>
          <w:p w14:paraId="7CE61F7F" w14:textId="77777777" w:rsidR="008A53A0" w:rsidRPr="005F7586" w:rsidRDefault="008A53A0" w:rsidP="008A53A0">
            <w:pPr>
              <w:jc w:val="both"/>
              <w:rPr>
                <w:rFonts w:ascii="Verdana" w:hAnsi="Verdana" w:cs="Calibri"/>
                <w:color w:val="000000"/>
                <w:sz w:val="16"/>
                <w:szCs w:val="16"/>
              </w:rPr>
            </w:pPr>
            <w:r w:rsidRPr="005F7586">
              <w:rPr>
                <w:rFonts w:ascii="Verdana" w:hAnsi="Verdana" w:cs="Calibri"/>
                <w:color w:val="000000"/>
                <w:sz w:val="16"/>
                <w:szCs w:val="16"/>
              </w:rPr>
              <w:t>Trade Creditors</w:t>
            </w:r>
          </w:p>
        </w:tc>
        <w:tc>
          <w:tcPr>
            <w:tcW w:w="1726" w:type="dxa"/>
            <w:tcBorders>
              <w:top w:val="single" w:sz="4" w:space="0" w:color="auto"/>
              <w:left w:val="single" w:sz="4" w:space="0" w:color="auto"/>
              <w:bottom w:val="nil"/>
              <w:right w:val="single" w:sz="4" w:space="0" w:color="auto"/>
            </w:tcBorders>
            <w:vAlign w:val="center"/>
          </w:tcPr>
          <w:p w14:paraId="235352D5" w14:textId="680FD759"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(10,154)</w:t>
            </w:r>
          </w:p>
        </w:tc>
      </w:tr>
      <w:tr w:rsidR="008A53A0" w:rsidRPr="005F7586" w14:paraId="5781928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37D79292" w14:textId="38E02E3D"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(15,444)</w:t>
            </w:r>
          </w:p>
        </w:tc>
        <w:tc>
          <w:tcPr>
            <w:tcW w:w="3173" w:type="dxa"/>
            <w:tcBorders>
              <w:top w:val="nil"/>
              <w:left w:val="single" w:sz="4" w:space="0" w:color="auto"/>
              <w:bottom w:val="nil"/>
              <w:right w:val="single" w:sz="4" w:space="0" w:color="auto"/>
            </w:tcBorders>
            <w:shd w:val="clear" w:color="auto" w:fill="auto"/>
            <w:vAlign w:val="center"/>
          </w:tcPr>
          <w:p w14:paraId="7E746A77" w14:textId="77777777" w:rsidR="008A53A0" w:rsidRPr="005F7586" w:rsidRDefault="008A53A0" w:rsidP="008A53A0">
            <w:pPr>
              <w:jc w:val="both"/>
              <w:rPr>
                <w:rFonts w:ascii="Verdana" w:hAnsi="Verdana" w:cs="Calibri"/>
                <w:color w:val="000000"/>
                <w:sz w:val="16"/>
                <w:szCs w:val="16"/>
              </w:rPr>
            </w:pPr>
            <w:r w:rsidRPr="005F7586">
              <w:rPr>
                <w:rFonts w:ascii="Verdana" w:hAnsi="Verdana" w:cs="Calibri"/>
                <w:color w:val="000000"/>
                <w:sz w:val="16"/>
                <w:szCs w:val="16"/>
              </w:rPr>
              <w:t>Other Creditors</w:t>
            </w:r>
          </w:p>
        </w:tc>
        <w:tc>
          <w:tcPr>
            <w:tcW w:w="1726" w:type="dxa"/>
            <w:tcBorders>
              <w:top w:val="nil"/>
              <w:left w:val="single" w:sz="4" w:space="0" w:color="auto"/>
              <w:bottom w:val="nil"/>
              <w:right w:val="single" w:sz="4" w:space="0" w:color="auto"/>
            </w:tcBorders>
            <w:vAlign w:val="center"/>
          </w:tcPr>
          <w:p w14:paraId="532542D4" w14:textId="26D31DCB"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(28,202)</w:t>
            </w:r>
          </w:p>
        </w:tc>
      </w:tr>
      <w:tr w:rsidR="008A53A0" w:rsidRPr="005F7586" w14:paraId="19BB8B7F"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5174BBD" w14:textId="0B5A9D00"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(3,722)</w:t>
            </w:r>
          </w:p>
        </w:tc>
        <w:tc>
          <w:tcPr>
            <w:tcW w:w="3173" w:type="dxa"/>
            <w:tcBorders>
              <w:top w:val="nil"/>
              <w:left w:val="single" w:sz="4" w:space="0" w:color="auto"/>
              <w:bottom w:val="nil"/>
              <w:right w:val="single" w:sz="4" w:space="0" w:color="auto"/>
            </w:tcBorders>
            <w:shd w:val="clear" w:color="auto" w:fill="auto"/>
            <w:vAlign w:val="center"/>
          </w:tcPr>
          <w:p w14:paraId="5BB98102" w14:textId="77777777" w:rsidR="008A53A0" w:rsidRPr="005F7586" w:rsidRDefault="008A53A0" w:rsidP="008A53A0">
            <w:pPr>
              <w:jc w:val="both"/>
              <w:rPr>
                <w:rFonts w:ascii="Verdana" w:hAnsi="Verdana" w:cs="Calibri"/>
                <w:color w:val="000000"/>
                <w:sz w:val="16"/>
                <w:szCs w:val="16"/>
              </w:rPr>
            </w:pPr>
            <w:r w:rsidRPr="005F7586">
              <w:rPr>
                <w:rFonts w:ascii="Verdana" w:hAnsi="Verdana" w:cs="Calibri"/>
                <w:color w:val="000000"/>
                <w:sz w:val="16"/>
                <w:szCs w:val="16"/>
              </w:rPr>
              <w:t>Capital Creditors</w:t>
            </w:r>
          </w:p>
        </w:tc>
        <w:tc>
          <w:tcPr>
            <w:tcW w:w="1726" w:type="dxa"/>
            <w:tcBorders>
              <w:top w:val="nil"/>
              <w:left w:val="single" w:sz="4" w:space="0" w:color="auto"/>
              <w:bottom w:val="nil"/>
              <w:right w:val="single" w:sz="4" w:space="0" w:color="auto"/>
            </w:tcBorders>
            <w:vAlign w:val="center"/>
          </w:tcPr>
          <w:p w14:paraId="7696FED8" w14:textId="6110647D"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(6,312)</w:t>
            </w:r>
          </w:p>
        </w:tc>
      </w:tr>
      <w:tr w:rsidR="008A53A0" w:rsidRPr="005F7586" w14:paraId="7D78975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6BD9F92" w14:textId="2E45BD60"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(6,066)</w:t>
            </w:r>
          </w:p>
        </w:tc>
        <w:tc>
          <w:tcPr>
            <w:tcW w:w="3173" w:type="dxa"/>
            <w:tcBorders>
              <w:top w:val="nil"/>
              <w:left w:val="single" w:sz="4" w:space="0" w:color="auto"/>
              <w:bottom w:val="nil"/>
              <w:right w:val="single" w:sz="4" w:space="0" w:color="auto"/>
            </w:tcBorders>
            <w:shd w:val="clear" w:color="auto" w:fill="auto"/>
            <w:vAlign w:val="center"/>
          </w:tcPr>
          <w:p w14:paraId="0EA7B888" w14:textId="77777777" w:rsidR="008A53A0" w:rsidRPr="005F7586" w:rsidRDefault="008A53A0" w:rsidP="008A53A0">
            <w:pPr>
              <w:rPr>
                <w:rFonts w:ascii="Verdana" w:hAnsi="Verdana" w:cs="Calibri"/>
                <w:color w:val="000000"/>
                <w:sz w:val="16"/>
                <w:szCs w:val="16"/>
              </w:rPr>
            </w:pPr>
            <w:r w:rsidRPr="005F7586">
              <w:rPr>
                <w:rFonts w:ascii="Verdana" w:hAnsi="Verdana" w:cs="Calibri"/>
                <w:color w:val="000000"/>
                <w:sz w:val="16"/>
                <w:szCs w:val="16"/>
              </w:rPr>
              <w:t>Receipts in Advance</w:t>
            </w:r>
          </w:p>
        </w:tc>
        <w:tc>
          <w:tcPr>
            <w:tcW w:w="1726" w:type="dxa"/>
            <w:tcBorders>
              <w:top w:val="nil"/>
              <w:left w:val="single" w:sz="4" w:space="0" w:color="auto"/>
              <w:bottom w:val="nil"/>
              <w:right w:val="single" w:sz="4" w:space="0" w:color="auto"/>
            </w:tcBorders>
            <w:vAlign w:val="center"/>
          </w:tcPr>
          <w:p w14:paraId="535EF8B8" w14:textId="16ACD0E2"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(4,777)</w:t>
            </w:r>
          </w:p>
        </w:tc>
      </w:tr>
      <w:tr w:rsidR="008A53A0" w:rsidRPr="005F7586" w14:paraId="4332EF7D"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1ED5EAF3" w14:textId="447EE471"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(4,104)</w:t>
            </w:r>
          </w:p>
        </w:tc>
        <w:tc>
          <w:tcPr>
            <w:tcW w:w="3173" w:type="dxa"/>
            <w:tcBorders>
              <w:top w:val="nil"/>
              <w:left w:val="single" w:sz="4" w:space="0" w:color="auto"/>
              <w:bottom w:val="nil"/>
              <w:right w:val="single" w:sz="4" w:space="0" w:color="auto"/>
            </w:tcBorders>
            <w:shd w:val="clear" w:color="auto" w:fill="auto"/>
            <w:vAlign w:val="center"/>
          </w:tcPr>
          <w:p w14:paraId="7F77EC1F" w14:textId="77777777" w:rsidR="008A53A0" w:rsidRPr="005F7586" w:rsidRDefault="008A53A0" w:rsidP="008A53A0">
            <w:pPr>
              <w:rPr>
                <w:rFonts w:ascii="Verdana" w:hAnsi="Verdana" w:cs="Calibri"/>
                <w:color w:val="000000"/>
                <w:sz w:val="16"/>
                <w:szCs w:val="16"/>
              </w:rPr>
            </w:pPr>
            <w:r w:rsidRPr="005F7586">
              <w:rPr>
                <w:rFonts w:ascii="Verdana" w:hAnsi="Verdana" w:cs="Calibri"/>
                <w:color w:val="000000"/>
                <w:sz w:val="16"/>
                <w:szCs w:val="16"/>
              </w:rPr>
              <w:t>Payroll Creditors</w:t>
            </w:r>
          </w:p>
        </w:tc>
        <w:tc>
          <w:tcPr>
            <w:tcW w:w="1726" w:type="dxa"/>
            <w:tcBorders>
              <w:top w:val="nil"/>
              <w:left w:val="single" w:sz="4" w:space="0" w:color="auto"/>
              <w:bottom w:val="nil"/>
              <w:right w:val="single" w:sz="4" w:space="0" w:color="auto"/>
            </w:tcBorders>
            <w:vAlign w:val="center"/>
          </w:tcPr>
          <w:p w14:paraId="36AA6D61" w14:textId="7976A98D"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(6,230)</w:t>
            </w:r>
          </w:p>
        </w:tc>
      </w:tr>
      <w:tr w:rsidR="008A53A0" w:rsidRPr="005F7586" w14:paraId="1352D10A"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280086E8" w14:textId="530E915A"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(1,120)</w:t>
            </w:r>
          </w:p>
        </w:tc>
        <w:tc>
          <w:tcPr>
            <w:tcW w:w="3173" w:type="dxa"/>
            <w:tcBorders>
              <w:top w:val="nil"/>
              <w:left w:val="single" w:sz="4" w:space="0" w:color="auto"/>
              <w:bottom w:val="nil"/>
              <w:right w:val="single" w:sz="4" w:space="0" w:color="auto"/>
            </w:tcBorders>
            <w:shd w:val="clear" w:color="auto" w:fill="auto"/>
            <w:vAlign w:val="center"/>
          </w:tcPr>
          <w:p w14:paraId="55ADBEF2" w14:textId="77777777" w:rsidR="008A53A0" w:rsidRPr="005F7586" w:rsidRDefault="008A53A0" w:rsidP="008A53A0">
            <w:pPr>
              <w:rPr>
                <w:rFonts w:ascii="Verdana" w:hAnsi="Verdana" w:cs="Calibri"/>
                <w:color w:val="000000"/>
                <w:sz w:val="16"/>
                <w:szCs w:val="16"/>
              </w:rPr>
            </w:pPr>
            <w:r w:rsidRPr="005F7586">
              <w:rPr>
                <w:rFonts w:ascii="Verdana" w:hAnsi="Verdana" w:cs="Calibri"/>
                <w:color w:val="000000"/>
                <w:sz w:val="16"/>
                <w:szCs w:val="16"/>
              </w:rPr>
              <w:t>NNDR</w:t>
            </w:r>
          </w:p>
        </w:tc>
        <w:tc>
          <w:tcPr>
            <w:tcW w:w="1726" w:type="dxa"/>
            <w:tcBorders>
              <w:top w:val="nil"/>
              <w:left w:val="single" w:sz="4" w:space="0" w:color="auto"/>
              <w:bottom w:val="nil"/>
              <w:right w:val="single" w:sz="4" w:space="0" w:color="auto"/>
            </w:tcBorders>
            <w:vAlign w:val="center"/>
          </w:tcPr>
          <w:p w14:paraId="058325EE" w14:textId="1919412C"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(7,432)</w:t>
            </w:r>
          </w:p>
        </w:tc>
      </w:tr>
      <w:tr w:rsidR="008A53A0" w:rsidRPr="005F7586" w14:paraId="47CC3ED6"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5D50A73F" w14:textId="70EAFC6A"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(4,929)</w:t>
            </w:r>
          </w:p>
        </w:tc>
        <w:tc>
          <w:tcPr>
            <w:tcW w:w="3173" w:type="dxa"/>
            <w:tcBorders>
              <w:top w:val="nil"/>
              <w:left w:val="single" w:sz="4" w:space="0" w:color="auto"/>
              <w:bottom w:val="nil"/>
              <w:right w:val="single" w:sz="4" w:space="0" w:color="auto"/>
            </w:tcBorders>
            <w:shd w:val="clear" w:color="auto" w:fill="auto"/>
            <w:vAlign w:val="center"/>
          </w:tcPr>
          <w:p w14:paraId="4963CC40" w14:textId="77777777" w:rsidR="008A53A0" w:rsidRPr="005F7586" w:rsidRDefault="008A53A0" w:rsidP="008A53A0">
            <w:pPr>
              <w:rPr>
                <w:rFonts w:ascii="Verdana" w:hAnsi="Verdana" w:cs="Calibri"/>
                <w:color w:val="000000"/>
                <w:sz w:val="16"/>
                <w:szCs w:val="16"/>
              </w:rPr>
            </w:pPr>
            <w:r w:rsidRPr="005F7586">
              <w:rPr>
                <w:rFonts w:ascii="Verdana" w:hAnsi="Verdana" w:cs="Calibri"/>
                <w:color w:val="000000"/>
                <w:sz w:val="16"/>
                <w:szCs w:val="16"/>
              </w:rPr>
              <w:t>Council Tax</w:t>
            </w:r>
          </w:p>
        </w:tc>
        <w:tc>
          <w:tcPr>
            <w:tcW w:w="1726" w:type="dxa"/>
            <w:tcBorders>
              <w:top w:val="nil"/>
              <w:left w:val="single" w:sz="4" w:space="0" w:color="auto"/>
              <w:bottom w:val="nil"/>
              <w:right w:val="single" w:sz="4" w:space="0" w:color="auto"/>
            </w:tcBorders>
            <w:vAlign w:val="center"/>
          </w:tcPr>
          <w:p w14:paraId="149F8C0B" w14:textId="29724D41"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(4,581)</w:t>
            </w:r>
          </w:p>
        </w:tc>
      </w:tr>
      <w:tr w:rsidR="008A53A0" w:rsidRPr="005F7586" w14:paraId="67B8DA1B" w14:textId="77777777" w:rsidTr="00025B18">
        <w:trPr>
          <w:trHeight w:val="80"/>
          <w:jc w:val="center"/>
        </w:trPr>
        <w:tc>
          <w:tcPr>
            <w:tcW w:w="1930" w:type="dxa"/>
            <w:tcBorders>
              <w:top w:val="nil"/>
              <w:left w:val="single" w:sz="4" w:space="0" w:color="auto"/>
              <w:bottom w:val="nil"/>
              <w:right w:val="single" w:sz="4" w:space="0" w:color="auto"/>
            </w:tcBorders>
            <w:vAlign w:val="center"/>
          </w:tcPr>
          <w:p w14:paraId="42298A7B" w14:textId="01E25CBB"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(2,908)</w:t>
            </w:r>
          </w:p>
        </w:tc>
        <w:tc>
          <w:tcPr>
            <w:tcW w:w="3173" w:type="dxa"/>
            <w:tcBorders>
              <w:top w:val="nil"/>
              <w:left w:val="single" w:sz="4" w:space="0" w:color="auto"/>
              <w:bottom w:val="nil"/>
              <w:right w:val="single" w:sz="4" w:space="0" w:color="auto"/>
            </w:tcBorders>
            <w:shd w:val="clear" w:color="auto" w:fill="auto"/>
            <w:vAlign w:val="center"/>
          </w:tcPr>
          <w:p w14:paraId="134D9237" w14:textId="77777777" w:rsidR="008A53A0" w:rsidRPr="005F7586" w:rsidRDefault="008A53A0" w:rsidP="008A53A0">
            <w:pPr>
              <w:rPr>
                <w:rFonts w:ascii="Verdana" w:hAnsi="Verdana" w:cs="Calibri"/>
                <w:color w:val="000000"/>
                <w:sz w:val="16"/>
                <w:szCs w:val="16"/>
              </w:rPr>
            </w:pPr>
            <w:r w:rsidRPr="005F7586">
              <w:rPr>
                <w:rFonts w:ascii="Verdana" w:hAnsi="Verdana" w:cs="Calibri"/>
                <w:color w:val="000000"/>
                <w:sz w:val="16"/>
                <w:szCs w:val="16"/>
              </w:rPr>
              <w:t>Other Tax &amp; Social Security</w:t>
            </w:r>
          </w:p>
        </w:tc>
        <w:tc>
          <w:tcPr>
            <w:tcW w:w="1726" w:type="dxa"/>
            <w:tcBorders>
              <w:top w:val="nil"/>
              <w:left w:val="single" w:sz="4" w:space="0" w:color="auto"/>
              <w:bottom w:val="nil"/>
              <w:right w:val="single" w:sz="4" w:space="0" w:color="auto"/>
            </w:tcBorders>
            <w:vAlign w:val="center"/>
          </w:tcPr>
          <w:p w14:paraId="21EEF850" w14:textId="2971F090"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(3,963)</w:t>
            </w:r>
          </w:p>
        </w:tc>
      </w:tr>
      <w:tr w:rsidR="008A53A0" w:rsidRPr="005F7586" w14:paraId="36980A56" w14:textId="77777777" w:rsidTr="00025B18">
        <w:trPr>
          <w:trHeight w:val="80"/>
          <w:jc w:val="center"/>
        </w:trPr>
        <w:tc>
          <w:tcPr>
            <w:tcW w:w="1930" w:type="dxa"/>
            <w:tcBorders>
              <w:top w:val="nil"/>
              <w:left w:val="single" w:sz="4" w:space="0" w:color="auto"/>
              <w:bottom w:val="single" w:sz="4" w:space="0" w:color="auto"/>
              <w:right w:val="single" w:sz="4" w:space="0" w:color="auto"/>
            </w:tcBorders>
            <w:vAlign w:val="center"/>
          </w:tcPr>
          <w:p w14:paraId="49F786BE" w14:textId="640C2CE6"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 </w:t>
            </w:r>
          </w:p>
        </w:tc>
        <w:tc>
          <w:tcPr>
            <w:tcW w:w="3173" w:type="dxa"/>
            <w:tcBorders>
              <w:top w:val="nil"/>
              <w:left w:val="single" w:sz="4" w:space="0" w:color="auto"/>
              <w:bottom w:val="single" w:sz="4" w:space="0" w:color="auto"/>
              <w:right w:val="single" w:sz="4" w:space="0" w:color="auto"/>
            </w:tcBorders>
            <w:shd w:val="clear" w:color="auto" w:fill="auto"/>
            <w:vAlign w:val="center"/>
          </w:tcPr>
          <w:p w14:paraId="066DE2A1" w14:textId="77777777" w:rsidR="008A53A0" w:rsidRPr="005F7586" w:rsidRDefault="008A53A0" w:rsidP="008A53A0">
            <w:pPr>
              <w:jc w:val="both"/>
              <w:rPr>
                <w:rFonts w:ascii="Verdana" w:hAnsi="Verdana" w:cs="Calibri"/>
                <w:color w:val="000000"/>
                <w:sz w:val="16"/>
                <w:szCs w:val="16"/>
              </w:rPr>
            </w:pPr>
            <w:r w:rsidRPr="005F7586">
              <w:rPr>
                <w:rFonts w:ascii="Verdana" w:hAnsi="Verdana" w:cs="Calibri"/>
                <w:color w:val="000000"/>
                <w:sz w:val="16"/>
                <w:szCs w:val="16"/>
              </w:rPr>
              <w:t> </w:t>
            </w:r>
          </w:p>
        </w:tc>
        <w:tc>
          <w:tcPr>
            <w:tcW w:w="1726" w:type="dxa"/>
            <w:tcBorders>
              <w:top w:val="nil"/>
              <w:left w:val="single" w:sz="4" w:space="0" w:color="auto"/>
              <w:bottom w:val="single" w:sz="4" w:space="0" w:color="auto"/>
              <w:right w:val="single" w:sz="4" w:space="0" w:color="auto"/>
            </w:tcBorders>
            <w:vAlign w:val="center"/>
          </w:tcPr>
          <w:p w14:paraId="409BDDC8" w14:textId="46B447B5" w:rsidR="008A53A0" w:rsidRPr="005F7586" w:rsidRDefault="008A53A0" w:rsidP="008A53A0">
            <w:pPr>
              <w:jc w:val="right"/>
              <w:rPr>
                <w:rFonts w:ascii="Verdana" w:hAnsi="Verdana" w:cs="Calibri"/>
                <w:color w:val="000000"/>
                <w:sz w:val="16"/>
                <w:szCs w:val="16"/>
              </w:rPr>
            </w:pPr>
            <w:r w:rsidRPr="005F7586">
              <w:rPr>
                <w:rFonts w:ascii="Verdana" w:hAnsi="Verdana" w:cs="Calibri"/>
                <w:color w:val="000000"/>
                <w:sz w:val="16"/>
                <w:szCs w:val="16"/>
              </w:rPr>
              <w:t> </w:t>
            </w:r>
          </w:p>
        </w:tc>
      </w:tr>
      <w:tr w:rsidR="008A53A0" w:rsidRPr="005F7586" w14:paraId="0F1249E3" w14:textId="77777777" w:rsidTr="00025B18">
        <w:trPr>
          <w:trHeight w:val="121"/>
          <w:jc w:val="center"/>
        </w:trPr>
        <w:tc>
          <w:tcPr>
            <w:tcW w:w="1930" w:type="dxa"/>
            <w:tcBorders>
              <w:top w:val="single" w:sz="4" w:space="0" w:color="auto"/>
              <w:left w:val="single" w:sz="4" w:space="0" w:color="auto"/>
              <w:bottom w:val="single" w:sz="4" w:space="0" w:color="auto"/>
              <w:right w:val="single" w:sz="4" w:space="0" w:color="auto"/>
            </w:tcBorders>
            <w:shd w:val="clear" w:color="auto" w:fill="A6A6A6"/>
            <w:vAlign w:val="center"/>
          </w:tcPr>
          <w:p w14:paraId="4C149BCA" w14:textId="422371E3" w:rsidR="008A53A0" w:rsidRPr="005F7586" w:rsidRDefault="008A53A0" w:rsidP="008A53A0">
            <w:pPr>
              <w:jc w:val="right"/>
              <w:rPr>
                <w:rFonts w:ascii="Verdana" w:hAnsi="Verdana" w:cs="Calibri"/>
                <w:b/>
                <w:bCs/>
                <w:color w:val="000000"/>
                <w:sz w:val="16"/>
                <w:szCs w:val="16"/>
              </w:rPr>
            </w:pPr>
            <w:r w:rsidRPr="005F7586">
              <w:rPr>
                <w:rFonts w:ascii="Verdana" w:hAnsi="Verdana" w:cs="Calibri"/>
                <w:b/>
                <w:bCs/>
                <w:color w:val="000000"/>
                <w:sz w:val="16"/>
                <w:szCs w:val="16"/>
              </w:rPr>
              <w:t>(46,392)</w:t>
            </w:r>
          </w:p>
        </w:tc>
        <w:tc>
          <w:tcPr>
            <w:tcW w:w="3173" w:type="dxa"/>
            <w:tcBorders>
              <w:top w:val="single" w:sz="4" w:space="0" w:color="auto"/>
              <w:left w:val="single" w:sz="4" w:space="0" w:color="auto"/>
              <w:bottom w:val="single" w:sz="4" w:space="0" w:color="auto"/>
              <w:right w:val="single" w:sz="4" w:space="0" w:color="auto"/>
            </w:tcBorders>
            <w:shd w:val="clear" w:color="auto" w:fill="A6A6A6"/>
            <w:vAlign w:val="center"/>
          </w:tcPr>
          <w:p w14:paraId="59532DA0" w14:textId="77777777" w:rsidR="008A53A0" w:rsidRPr="005F7586" w:rsidRDefault="008A53A0" w:rsidP="008A53A0">
            <w:pPr>
              <w:rPr>
                <w:rFonts w:ascii="Verdana" w:hAnsi="Verdana" w:cs="Calibri"/>
                <w:b/>
                <w:color w:val="000000"/>
                <w:sz w:val="16"/>
                <w:szCs w:val="16"/>
              </w:rPr>
            </w:pPr>
            <w:r w:rsidRPr="005F7586">
              <w:rPr>
                <w:rFonts w:ascii="Verdana" w:hAnsi="Verdana" w:cs="Calibri"/>
                <w:b/>
                <w:color w:val="000000"/>
                <w:sz w:val="16"/>
                <w:szCs w:val="16"/>
              </w:rPr>
              <w:t>Total</w:t>
            </w:r>
          </w:p>
        </w:tc>
        <w:tc>
          <w:tcPr>
            <w:tcW w:w="1726" w:type="dxa"/>
            <w:tcBorders>
              <w:top w:val="single" w:sz="4" w:space="0" w:color="auto"/>
              <w:left w:val="single" w:sz="4" w:space="0" w:color="auto"/>
              <w:bottom w:val="single" w:sz="4" w:space="0" w:color="auto"/>
              <w:right w:val="single" w:sz="4" w:space="0" w:color="auto"/>
            </w:tcBorders>
            <w:shd w:val="clear" w:color="auto" w:fill="A6A6A6"/>
            <w:vAlign w:val="center"/>
          </w:tcPr>
          <w:p w14:paraId="670A3EA6" w14:textId="7EDA72C3" w:rsidR="008A53A0" w:rsidRPr="005F7586" w:rsidRDefault="008A53A0" w:rsidP="008A53A0">
            <w:pPr>
              <w:jc w:val="right"/>
              <w:rPr>
                <w:rFonts w:ascii="Verdana" w:hAnsi="Verdana" w:cs="Calibri"/>
                <w:b/>
                <w:bCs/>
                <w:color w:val="000000"/>
                <w:sz w:val="16"/>
                <w:szCs w:val="16"/>
              </w:rPr>
            </w:pPr>
            <w:r w:rsidRPr="005F7586">
              <w:rPr>
                <w:rFonts w:ascii="Verdana" w:hAnsi="Verdana" w:cs="Calibri"/>
                <w:b/>
                <w:bCs/>
                <w:color w:val="000000"/>
                <w:sz w:val="16"/>
                <w:szCs w:val="16"/>
              </w:rPr>
              <w:t>(71,651)</w:t>
            </w:r>
          </w:p>
        </w:tc>
      </w:tr>
    </w:tbl>
    <w:p w14:paraId="4BA94C4D" w14:textId="598D67AE" w:rsidR="00B909B1" w:rsidRPr="005F7586" w:rsidRDefault="00B909B1" w:rsidP="006A6115">
      <w:pPr>
        <w:tabs>
          <w:tab w:val="left" w:pos="900"/>
        </w:tabs>
        <w:rPr>
          <w:rFonts w:ascii="Verdana" w:hAnsi="Verdana"/>
          <w:b/>
          <w:sz w:val="18"/>
          <w:szCs w:val="18"/>
          <w:u w:val="single"/>
        </w:rPr>
      </w:pPr>
    </w:p>
    <w:p w14:paraId="20CF544E" w14:textId="00D371B8" w:rsidR="004F0ED0" w:rsidRPr="005F7586" w:rsidRDefault="004F0ED0" w:rsidP="006A6115">
      <w:pPr>
        <w:tabs>
          <w:tab w:val="left" w:pos="900"/>
        </w:tabs>
        <w:rPr>
          <w:rFonts w:ascii="Verdana" w:hAnsi="Verdana"/>
          <w:b/>
          <w:sz w:val="18"/>
          <w:szCs w:val="18"/>
          <w:u w:val="single"/>
        </w:rPr>
      </w:pPr>
    </w:p>
    <w:p w14:paraId="4C1DFAE2" w14:textId="77777777" w:rsidR="00672FF0" w:rsidRPr="005F7586" w:rsidRDefault="00672FF0" w:rsidP="006A6115">
      <w:pPr>
        <w:tabs>
          <w:tab w:val="left" w:pos="900"/>
        </w:tabs>
        <w:rPr>
          <w:rFonts w:ascii="Verdana" w:hAnsi="Verdana"/>
          <w:b/>
          <w:sz w:val="18"/>
          <w:szCs w:val="18"/>
          <w:u w:val="single"/>
        </w:rPr>
      </w:pPr>
    </w:p>
    <w:p w14:paraId="55F5CE25" w14:textId="77777777" w:rsidR="00672FF0" w:rsidRPr="005F7586" w:rsidRDefault="00672FF0" w:rsidP="006A6115">
      <w:pPr>
        <w:tabs>
          <w:tab w:val="left" w:pos="900"/>
        </w:tabs>
        <w:rPr>
          <w:rFonts w:ascii="Verdana" w:hAnsi="Verdana"/>
          <w:b/>
          <w:sz w:val="18"/>
          <w:szCs w:val="18"/>
          <w:u w:val="single"/>
        </w:rPr>
      </w:pPr>
    </w:p>
    <w:p w14:paraId="4ABE5BDC" w14:textId="7B466F87" w:rsidR="004F0ED0" w:rsidRPr="005F7586" w:rsidRDefault="004F0ED0" w:rsidP="006A6115">
      <w:pPr>
        <w:tabs>
          <w:tab w:val="left" w:pos="900"/>
        </w:tabs>
        <w:rPr>
          <w:rFonts w:ascii="Verdana" w:hAnsi="Verdana"/>
          <w:b/>
          <w:sz w:val="18"/>
          <w:szCs w:val="18"/>
          <w:u w:val="single"/>
        </w:rPr>
      </w:pPr>
    </w:p>
    <w:p w14:paraId="583183FB" w14:textId="10E922FC" w:rsidR="004F0ED0" w:rsidRPr="005F7586" w:rsidRDefault="004F0ED0" w:rsidP="006A6115">
      <w:pPr>
        <w:tabs>
          <w:tab w:val="left" w:pos="900"/>
        </w:tabs>
        <w:rPr>
          <w:rFonts w:ascii="Verdana" w:hAnsi="Verdana"/>
          <w:b/>
          <w:sz w:val="18"/>
          <w:szCs w:val="18"/>
          <w:u w:val="single"/>
        </w:rPr>
      </w:pPr>
    </w:p>
    <w:p w14:paraId="5AEFE7BA" w14:textId="2DDEEA97" w:rsidR="004F0ED0" w:rsidRPr="005F7586" w:rsidRDefault="004F0ED0" w:rsidP="006A6115">
      <w:pPr>
        <w:tabs>
          <w:tab w:val="left" w:pos="900"/>
        </w:tabs>
        <w:rPr>
          <w:rFonts w:ascii="Verdana" w:hAnsi="Verdana"/>
          <w:b/>
          <w:sz w:val="18"/>
          <w:szCs w:val="18"/>
          <w:u w:val="single"/>
        </w:rPr>
      </w:pPr>
    </w:p>
    <w:p w14:paraId="5BDA75A6" w14:textId="3B8D4804" w:rsidR="004F0ED0" w:rsidRPr="005F7586" w:rsidRDefault="004F0ED0" w:rsidP="006A6115">
      <w:pPr>
        <w:tabs>
          <w:tab w:val="left" w:pos="900"/>
        </w:tabs>
        <w:rPr>
          <w:rFonts w:ascii="Verdana" w:hAnsi="Verdana"/>
          <w:b/>
          <w:sz w:val="18"/>
          <w:szCs w:val="18"/>
          <w:u w:val="single"/>
        </w:rPr>
      </w:pPr>
    </w:p>
    <w:p w14:paraId="3610A555" w14:textId="1A95D73D" w:rsidR="004F0ED0" w:rsidRPr="005F7586" w:rsidRDefault="004F0ED0" w:rsidP="006A6115">
      <w:pPr>
        <w:tabs>
          <w:tab w:val="left" w:pos="900"/>
        </w:tabs>
        <w:rPr>
          <w:rFonts w:ascii="Verdana" w:hAnsi="Verdana"/>
          <w:b/>
          <w:sz w:val="18"/>
          <w:szCs w:val="18"/>
          <w:u w:val="single"/>
        </w:rPr>
      </w:pPr>
    </w:p>
    <w:p w14:paraId="016EFF61" w14:textId="5BED9EC1" w:rsidR="004F0ED0" w:rsidRPr="005F7586" w:rsidRDefault="004F0ED0" w:rsidP="006A6115">
      <w:pPr>
        <w:tabs>
          <w:tab w:val="left" w:pos="900"/>
        </w:tabs>
        <w:rPr>
          <w:rFonts w:ascii="Verdana" w:hAnsi="Verdana"/>
          <w:b/>
          <w:sz w:val="18"/>
          <w:szCs w:val="18"/>
          <w:u w:val="single"/>
        </w:rPr>
      </w:pPr>
    </w:p>
    <w:p w14:paraId="45F03B9D" w14:textId="319E31BF" w:rsidR="004F0ED0" w:rsidRPr="005F7586" w:rsidRDefault="004F0ED0" w:rsidP="006A6115">
      <w:pPr>
        <w:tabs>
          <w:tab w:val="left" w:pos="900"/>
        </w:tabs>
        <w:rPr>
          <w:rFonts w:ascii="Verdana" w:hAnsi="Verdana"/>
          <w:b/>
          <w:sz w:val="18"/>
          <w:szCs w:val="18"/>
          <w:u w:val="single"/>
        </w:rPr>
      </w:pPr>
    </w:p>
    <w:p w14:paraId="1CE73106" w14:textId="0A004181" w:rsidR="004F0ED0" w:rsidRPr="005F7586" w:rsidRDefault="004F0ED0" w:rsidP="006A6115">
      <w:pPr>
        <w:tabs>
          <w:tab w:val="left" w:pos="900"/>
        </w:tabs>
        <w:rPr>
          <w:rFonts w:ascii="Verdana" w:hAnsi="Verdana"/>
          <w:b/>
          <w:sz w:val="18"/>
          <w:szCs w:val="18"/>
          <w:u w:val="single"/>
        </w:rPr>
      </w:pPr>
    </w:p>
    <w:p w14:paraId="46DDA45D" w14:textId="11825BAB" w:rsidR="004F0ED0" w:rsidRPr="005F7586" w:rsidRDefault="004F0ED0" w:rsidP="006A6115">
      <w:pPr>
        <w:tabs>
          <w:tab w:val="left" w:pos="900"/>
        </w:tabs>
        <w:rPr>
          <w:rFonts w:ascii="Verdana" w:hAnsi="Verdana"/>
          <w:b/>
          <w:sz w:val="18"/>
          <w:szCs w:val="18"/>
          <w:u w:val="single"/>
        </w:rPr>
      </w:pPr>
    </w:p>
    <w:p w14:paraId="51035BED" w14:textId="5AD8CE8A" w:rsidR="004F0ED0" w:rsidRPr="005F7586" w:rsidRDefault="004F0ED0" w:rsidP="006A6115">
      <w:pPr>
        <w:tabs>
          <w:tab w:val="left" w:pos="900"/>
        </w:tabs>
        <w:rPr>
          <w:rFonts w:ascii="Verdana" w:hAnsi="Verdana"/>
          <w:b/>
          <w:sz w:val="18"/>
          <w:szCs w:val="18"/>
          <w:u w:val="single"/>
        </w:rPr>
      </w:pPr>
    </w:p>
    <w:p w14:paraId="4A787CC4" w14:textId="3FB15CCD" w:rsidR="004F0ED0" w:rsidRPr="005F7586" w:rsidRDefault="004F0ED0" w:rsidP="006A6115">
      <w:pPr>
        <w:tabs>
          <w:tab w:val="left" w:pos="900"/>
        </w:tabs>
        <w:rPr>
          <w:rFonts w:ascii="Verdana" w:hAnsi="Verdana"/>
          <w:b/>
          <w:sz w:val="18"/>
          <w:szCs w:val="18"/>
          <w:u w:val="single"/>
        </w:rPr>
      </w:pPr>
    </w:p>
    <w:p w14:paraId="1241FAA5" w14:textId="7A7A5939" w:rsidR="004F0ED0" w:rsidRPr="005F7586" w:rsidRDefault="004F0ED0" w:rsidP="006A6115">
      <w:pPr>
        <w:tabs>
          <w:tab w:val="left" w:pos="900"/>
        </w:tabs>
        <w:rPr>
          <w:rFonts w:ascii="Verdana" w:hAnsi="Verdana"/>
          <w:b/>
          <w:sz w:val="18"/>
          <w:szCs w:val="18"/>
          <w:u w:val="single"/>
        </w:rPr>
      </w:pPr>
    </w:p>
    <w:p w14:paraId="42BDE4EE" w14:textId="2D617485" w:rsidR="004F0ED0" w:rsidRPr="005F7586" w:rsidRDefault="004F0ED0" w:rsidP="006A6115">
      <w:pPr>
        <w:tabs>
          <w:tab w:val="left" w:pos="900"/>
        </w:tabs>
        <w:rPr>
          <w:rFonts w:ascii="Verdana" w:hAnsi="Verdana"/>
          <w:b/>
          <w:sz w:val="18"/>
          <w:szCs w:val="18"/>
          <w:u w:val="single"/>
        </w:rPr>
      </w:pPr>
    </w:p>
    <w:p w14:paraId="0EBFD90D" w14:textId="4C6034D3" w:rsidR="004F0ED0" w:rsidRPr="005F7586" w:rsidRDefault="004F0ED0" w:rsidP="006A6115">
      <w:pPr>
        <w:tabs>
          <w:tab w:val="left" w:pos="900"/>
        </w:tabs>
        <w:rPr>
          <w:rFonts w:ascii="Verdana" w:hAnsi="Verdana"/>
          <w:b/>
          <w:sz w:val="18"/>
          <w:szCs w:val="18"/>
          <w:u w:val="single"/>
        </w:rPr>
      </w:pPr>
    </w:p>
    <w:p w14:paraId="21D76C01" w14:textId="0E335409" w:rsidR="004F0ED0" w:rsidRPr="005F7586" w:rsidRDefault="004F0ED0" w:rsidP="006A6115">
      <w:pPr>
        <w:tabs>
          <w:tab w:val="left" w:pos="900"/>
        </w:tabs>
        <w:rPr>
          <w:rFonts w:ascii="Verdana" w:hAnsi="Verdana"/>
          <w:b/>
          <w:sz w:val="18"/>
          <w:szCs w:val="18"/>
          <w:u w:val="single"/>
        </w:rPr>
      </w:pPr>
    </w:p>
    <w:p w14:paraId="622BA8F2" w14:textId="34D278D3" w:rsidR="004F0ED0" w:rsidRPr="005F7586" w:rsidRDefault="004F0ED0" w:rsidP="006A6115">
      <w:pPr>
        <w:tabs>
          <w:tab w:val="left" w:pos="900"/>
        </w:tabs>
        <w:rPr>
          <w:rFonts w:ascii="Verdana" w:hAnsi="Verdana"/>
          <w:b/>
          <w:sz w:val="18"/>
          <w:szCs w:val="18"/>
          <w:u w:val="single"/>
        </w:rPr>
      </w:pPr>
    </w:p>
    <w:p w14:paraId="09720FE5" w14:textId="07C17C85" w:rsidR="004F0ED0" w:rsidRPr="005F7586" w:rsidRDefault="004F0ED0" w:rsidP="006A6115">
      <w:pPr>
        <w:tabs>
          <w:tab w:val="left" w:pos="900"/>
        </w:tabs>
        <w:rPr>
          <w:rFonts w:ascii="Verdana" w:hAnsi="Verdana"/>
          <w:b/>
          <w:sz w:val="18"/>
          <w:szCs w:val="18"/>
          <w:u w:val="single"/>
        </w:rPr>
      </w:pPr>
    </w:p>
    <w:p w14:paraId="24D29C7C" w14:textId="6E85D9B9" w:rsidR="004F0ED0" w:rsidRPr="005F7586" w:rsidRDefault="004F0ED0" w:rsidP="006A6115">
      <w:pPr>
        <w:tabs>
          <w:tab w:val="left" w:pos="900"/>
        </w:tabs>
        <w:rPr>
          <w:rFonts w:ascii="Verdana" w:hAnsi="Verdana"/>
          <w:b/>
          <w:sz w:val="18"/>
          <w:szCs w:val="18"/>
          <w:u w:val="single"/>
        </w:rPr>
      </w:pPr>
    </w:p>
    <w:p w14:paraId="1FFE8831" w14:textId="10350AD4" w:rsidR="004F0ED0" w:rsidRPr="005F7586" w:rsidRDefault="004F0ED0" w:rsidP="006A6115">
      <w:pPr>
        <w:tabs>
          <w:tab w:val="left" w:pos="900"/>
        </w:tabs>
        <w:rPr>
          <w:rFonts w:ascii="Verdana" w:hAnsi="Verdana"/>
          <w:b/>
          <w:sz w:val="18"/>
          <w:szCs w:val="18"/>
          <w:u w:val="single"/>
        </w:rPr>
      </w:pPr>
    </w:p>
    <w:p w14:paraId="5DED14CC" w14:textId="2BB360BA" w:rsidR="004F0ED0" w:rsidRPr="005F7586" w:rsidRDefault="004F0ED0" w:rsidP="006A6115">
      <w:pPr>
        <w:tabs>
          <w:tab w:val="left" w:pos="900"/>
        </w:tabs>
        <w:rPr>
          <w:rFonts w:ascii="Verdana" w:hAnsi="Verdana"/>
          <w:b/>
          <w:sz w:val="18"/>
          <w:szCs w:val="18"/>
          <w:u w:val="single"/>
        </w:rPr>
      </w:pPr>
    </w:p>
    <w:p w14:paraId="1B929165" w14:textId="6489BCF4" w:rsidR="004F0ED0" w:rsidRPr="005F7586" w:rsidRDefault="004F0ED0" w:rsidP="006A6115">
      <w:pPr>
        <w:tabs>
          <w:tab w:val="left" w:pos="900"/>
        </w:tabs>
        <w:rPr>
          <w:rFonts w:ascii="Verdana" w:hAnsi="Verdana"/>
          <w:b/>
          <w:sz w:val="18"/>
          <w:szCs w:val="18"/>
          <w:u w:val="single"/>
        </w:rPr>
      </w:pPr>
    </w:p>
    <w:p w14:paraId="1322C7F1" w14:textId="0040E340" w:rsidR="004F0ED0" w:rsidRPr="005F7586" w:rsidRDefault="004F0ED0" w:rsidP="006A6115">
      <w:pPr>
        <w:tabs>
          <w:tab w:val="left" w:pos="900"/>
        </w:tabs>
        <w:rPr>
          <w:rFonts w:ascii="Verdana" w:hAnsi="Verdana"/>
          <w:b/>
          <w:sz w:val="18"/>
          <w:szCs w:val="18"/>
          <w:u w:val="single"/>
        </w:rPr>
      </w:pPr>
    </w:p>
    <w:p w14:paraId="545ACB17" w14:textId="660564BF" w:rsidR="004F0ED0" w:rsidRPr="005F7586" w:rsidRDefault="004F0ED0" w:rsidP="006A6115">
      <w:pPr>
        <w:tabs>
          <w:tab w:val="left" w:pos="900"/>
        </w:tabs>
        <w:rPr>
          <w:rFonts w:ascii="Verdana" w:hAnsi="Verdana"/>
          <w:b/>
          <w:sz w:val="18"/>
          <w:szCs w:val="18"/>
          <w:u w:val="single"/>
        </w:rPr>
      </w:pPr>
    </w:p>
    <w:p w14:paraId="77F6E1AE" w14:textId="6186F4F5" w:rsidR="004F0ED0" w:rsidRPr="005F7586" w:rsidRDefault="004F0ED0" w:rsidP="006A6115">
      <w:pPr>
        <w:tabs>
          <w:tab w:val="left" w:pos="900"/>
        </w:tabs>
        <w:rPr>
          <w:rFonts w:ascii="Verdana" w:hAnsi="Verdana"/>
          <w:b/>
          <w:sz w:val="18"/>
          <w:szCs w:val="18"/>
          <w:u w:val="single"/>
        </w:rPr>
      </w:pPr>
    </w:p>
    <w:p w14:paraId="117046AE" w14:textId="15A19415" w:rsidR="004F0ED0" w:rsidRPr="005F7586" w:rsidRDefault="004F0ED0" w:rsidP="006A6115">
      <w:pPr>
        <w:tabs>
          <w:tab w:val="left" w:pos="900"/>
        </w:tabs>
        <w:rPr>
          <w:rFonts w:ascii="Verdana" w:hAnsi="Verdana"/>
          <w:b/>
          <w:sz w:val="18"/>
          <w:szCs w:val="18"/>
          <w:u w:val="single"/>
        </w:rPr>
      </w:pPr>
    </w:p>
    <w:p w14:paraId="72BA94DC" w14:textId="77777777" w:rsidR="004F0ED0" w:rsidRPr="005F7586" w:rsidRDefault="004F0ED0" w:rsidP="006A6115">
      <w:pPr>
        <w:tabs>
          <w:tab w:val="left" w:pos="900"/>
        </w:tabs>
        <w:rPr>
          <w:rFonts w:ascii="Verdana" w:hAnsi="Verdana"/>
          <w:b/>
          <w:sz w:val="18"/>
          <w:szCs w:val="18"/>
          <w:u w:val="single"/>
        </w:rPr>
      </w:pPr>
    </w:p>
    <w:tbl>
      <w:tblPr>
        <w:tblW w:w="10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140"/>
      </w:tblGrid>
      <w:tr w:rsidR="00D2548C" w:rsidRPr="005F7586" w14:paraId="2AE51EAF" w14:textId="77777777" w:rsidTr="00B2032D">
        <w:trPr>
          <w:jc w:val="center"/>
        </w:trPr>
        <w:tc>
          <w:tcPr>
            <w:tcW w:w="10829" w:type="dxa"/>
            <w:gridSpan w:val="2"/>
            <w:tcBorders>
              <w:bottom w:val="single" w:sz="4" w:space="0" w:color="auto"/>
            </w:tcBorders>
            <w:shd w:val="clear" w:color="auto" w:fill="D99594"/>
            <w:vAlign w:val="center"/>
          </w:tcPr>
          <w:p w14:paraId="38E100B6" w14:textId="0529706E" w:rsidR="00D2548C" w:rsidRPr="005F7586" w:rsidRDefault="00C66482" w:rsidP="006A6115">
            <w:pPr>
              <w:tabs>
                <w:tab w:val="left" w:pos="900"/>
              </w:tabs>
              <w:rPr>
                <w:rFonts w:ascii="Verdana" w:hAnsi="Verdana"/>
                <w:b/>
                <w:sz w:val="22"/>
                <w:szCs w:val="22"/>
              </w:rPr>
            </w:pPr>
            <w:bookmarkStart w:id="133" w:name="GroupNoteH"/>
            <w:r w:rsidRPr="005F7586">
              <w:rPr>
                <w:rFonts w:ascii="Verdana" w:hAnsi="Verdana"/>
                <w:b/>
                <w:sz w:val="18"/>
                <w:szCs w:val="18"/>
              </w:rPr>
              <w:t xml:space="preserve">Note </w:t>
            </w:r>
            <w:r w:rsidR="001A7C70" w:rsidRPr="005F7586">
              <w:rPr>
                <w:rFonts w:ascii="Verdana" w:hAnsi="Verdana"/>
                <w:b/>
                <w:sz w:val="18"/>
                <w:szCs w:val="18"/>
              </w:rPr>
              <w:t>G</w:t>
            </w:r>
            <w:r w:rsidR="00D2548C" w:rsidRPr="005F7586">
              <w:rPr>
                <w:rFonts w:ascii="Verdana" w:hAnsi="Verdana"/>
                <w:b/>
                <w:sz w:val="18"/>
                <w:szCs w:val="18"/>
              </w:rPr>
              <w:t xml:space="preserve"> - Defined Benefit Pension Schemes</w:t>
            </w:r>
            <w:r w:rsidR="00D2548C" w:rsidRPr="005F7586">
              <w:rPr>
                <w:rFonts w:ascii="Verdana" w:hAnsi="Verdana"/>
                <w:b/>
                <w:sz w:val="22"/>
                <w:szCs w:val="22"/>
              </w:rPr>
              <w:t xml:space="preserve"> </w:t>
            </w:r>
            <w:bookmarkEnd w:id="133"/>
          </w:p>
        </w:tc>
      </w:tr>
      <w:tr w:rsidR="00D2548C" w:rsidRPr="005F7586" w14:paraId="487BEFF0" w14:textId="77777777" w:rsidTr="00672FF0">
        <w:trPr>
          <w:jc w:val="center"/>
        </w:trPr>
        <w:tc>
          <w:tcPr>
            <w:tcW w:w="2689" w:type="dxa"/>
            <w:tcBorders>
              <w:bottom w:val="single" w:sz="4" w:space="0" w:color="auto"/>
            </w:tcBorders>
            <w:shd w:val="clear" w:color="auto" w:fill="auto"/>
            <w:vAlign w:val="center"/>
          </w:tcPr>
          <w:p w14:paraId="32D6EDE0" w14:textId="77777777" w:rsidR="00D2548C" w:rsidRPr="005F7586" w:rsidRDefault="00D2548C" w:rsidP="006A6115">
            <w:pPr>
              <w:rPr>
                <w:rFonts w:ascii="Verdana" w:hAnsi="Verdana"/>
                <w:sz w:val="18"/>
                <w:szCs w:val="18"/>
              </w:rPr>
            </w:pPr>
            <w:r w:rsidRPr="005F7586">
              <w:rPr>
                <w:rFonts w:ascii="Verdana" w:hAnsi="Verdana"/>
                <w:sz w:val="18"/>
                <w:szCs w:val="18"/>
              </w:rPr>
              <w:t>Description:</w:t>
            </w:r>
          </w:p>
        </w:tc>
        <w:tc>
          <w:tcPr>
            <w:tcW w:w="8140" w:type="dxa"/>
            <w:tcBorders>
              <w:bottom w:val="single" w:sz="4" w:space="0" w:color="auto"/>
            </w:tcBorders>
            <w:shd w:val="clear" w:color="auto" w:fill="auto"/>
            <w:vAlign w:val="center"/>
          </w:tcPr>
          <w:p w14:paraId="7A707D18" w14:textId="77777777" w:rsidR="00D2548C" w:rsidRPr="005F7586" w:rsidRDefault="009D3A04" w:rsidP="006A6115">
            <w:pPr>
              <w:rPr>
                <w:rFonts w:ascii="Verdana" w:hAnsi="Verdana" w:cs="Arial"/>
                <w:sz w:val="18"/>
                <w:szCs w:val="20"/>
              </w:rPr>
            </w:pPr>
            <w:r w:rsidRPr="005F7586">
              <w:rPr>
                <w:rFonts w:ascii="Verdana" w:hAnsi="Verdana"/>
                <w:sz w:val="18"/>
                <w:szCs w:val="18"/>
              </w:rPr>
              <w:t xml:space="preserve">A Defined Benefit Pension Scheme is one that is not classed as a </w:t>
            </w:r>
            <w:r w:rsidRPr="005F7586">
              <w:rPr>
                <w:rFonts w:ascii="Verdana" w:hAnsi="Verdana" w:cs="FS Lola"/>
                <w:color w:val="221E1F"/>
                <w:sz w:val="18"/>
                <w:szCs w:val="18"/>
              </w:rPr>
              <w:t>defined contribution scheme. This note explains such schemes that the Group is party to.</w:t>
            </w:r>
          </w:p>
        </w:tc>
      </w:tr>
    </w:tbl>
    <w:p w14:paraId="55B0AB85" w14:textId="77777777" w:rsidR="00B909B1" w:rsidRPr="005F7586" w:rsidRDefault="00B909B1" w:rsidP="006A6115">
      <w:pPr>
        <w:shd w:val="clear" w:color="auto" w:fill="FFFFFF"/>
        <w:rPr>
          <w:rFonts w:ascii="Verdana" w:hAnsi="Verdana" w:cs="Arial"/>
          <w:sz w:val="18"/>
        </w:rPr>
      </w:pPr>
    </w:p>
    <w:tbl>
      <w:tblPr>
        <w:tblW w:w="1116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28"/>
        <w:gridCol w:w="1128"/>
        <w:gridCol w:w="1129"/>
        <w:gridCol w:w="4516"/>
        <w:gridCol w:w="1086"/>
        <w:gridCol w:w="1087"/>
        <w:gridCol w:w="1087"/>
      </w:tblGrid>
      <w:tr w:rsidR="0009250A" w:rsidRPr="005F7586" w14:paraId="6AC00A2E" w14:textId="77777777" w:rsidTr="007B7CB1">
        <w:trPr>
          <w:trHeight w:val="126"/>
          <w:jc w:val="center"/>
        </w:trPr>
        <w:tc>
          <w:tcPr>
            <w:tcW w:w="3385" w:type="dxa"/>
            <w:gridSpan w:val="3"/>
            <w:tcBorders>
              <w:top w:val="single" w:sz="4" w:space="0" w:color="auto"/>
              <w:left w:val="single" w:sz="4" w:space="0" w:color="auto"/>
              <w:bottom w:val="single" w:sz="4" w:space="0" w:color="auto"/>
              <w:right w:val="single" w:sz="4" w:space="0" w:color="auto"/>
            </w:tcBorders>
          </w:tcPr>
          <w:p w14:paraId="0B992B94" w14:textId="77777777" w:rsidR="0009250A" w:rsidRPr="005F7586" w:rsidRDefault="0009250A" w:rsidP="006A6115">
            <w:pPr>
              <w:pStyle w:val="table"/>
              <w:ind w:right="103"/>
              <w:jc w:val="center"/>
              <w:rPr>
                <w:rFonts w:ascii="Verdana" w:hAnsi="Verdana"/>
                <w:b/>
                <w:color w:val="auto"/>
                <w:szCs w:val="16"/>
              </w:rPr>
            </w:pPr>
            <w:r w:rsidRPr="005F7586">
              <w:rPr>
                <w:rFonts w:ascii="Verdana" w:hAnsi="Verdana"/>
                <w:b/>
                <w:color w:val="auto"/>
                <w:szCs w:val="16"/>
              </w:rPr>
              <w:t>20</w:t>
            </w:r>
            <w:r w:rsidR="00025B18" w:rsidRPr="005F7586">
              <w:rPr>
                <w:rFonts w:ascii="Verdana" w:hAnsi="Verdana"/>
                <w:b/>
                <w:color w:val="auto"/>
                <w:szCs w:val="16"/>
              </w:rPr>
              <w:t>20</w:t>
            </w:r>
            <w:r w:rsidR="0071221A" w:rsidRPr="005F7586">
              <w:rPr>
                <w:rFonts w:ascii="Verdana" w:hAnsi="Verdana"/>
                <w:b/>
                <w:color w:val="auto"/>
                <w:szCs w:val="16"/>
              </w:rPr>
              <w:t>/2</w:t>
            </w:r>
            <w:r w:rsidR="00025B18" w:rsidRPr="005F7586">
              <w:rPr>
                <w:rFonts w:ascii="Verdana" w:hAnsi="Verdana"/>
                <w:b/>
                <w:color w:val="auto"/>
                <w:szCs w:val="16"/>
              </w:rPr>
              <w:t>1</w:t>
            </w:r>
          </w:p>
          <w:p w14:paraId="75B0E547" w14:textId="7BF9B2C5" w:rsidR="007B7CB1" w:rsidRPr="005F7586" w:rsidRDefault="007B7CB1" w:rsidP="006A6115">
            <w:pPr>
              <w:pStyle w:val="table"/>
              <w:ind w:right="103"/>
              <w:jc w:val="center"/>
              <w:rPr>
                <w:rFonts w:ascii="Verdana" w:hAnsi="Verdana"/>
                <w:b/>
                <w:color w:val="auto"/>
                <w:szCs w:val="16"/>
              </w:rPr>
            </w:pPr>
            <w:r w:rsidRPr="005F7586">
              <w:rPr>
                <w:rFonts w:ascii="Verdana" w:hAnsi="Verdana"/>
                <w:b/>
                <w:color w:val="auto"/>
                <w:szCs w:val="16"/>
              </w:rPr>
              <w:t>(Restated)</w:t>
            </w:r>
          </w:p>
        </w:tc>
        <w:tc>
          <w:tcPr>
            <w:tcW w:w="4516" w:type="dxa"/>
            <w:vMerge w:val="restart"/>
            <w:tcBorders>
              <w:top w:val="single" w:sz="4" w:space="0" w:color="auto"/>
              <w:right w:val="single" w:sz="4" w:space="0" w:color="auto"/>
            </w:tcBorders>
            <w:noWrap/>
            <w:vAlign w:val="center"/>
          </w:tcPr>
          <w:p w14:paraId="1E58DE70" w14:textId="77777777" w:rsidR="0009250A" w:rsidRPr="005F7586" w:rsidRDefault="0009250A" w:rsidP="006A6115">
            <w:pPr>
              <w:jc w:val="center"/>
              <w:rPr>
                <w:rFonts w:ascii="Verdana" w:eastAsia="Arial Unicode MS" w:hAnsi="Verdana" w:cs="Arial"/>
                <w:sz w:val="16"/>
              </w:rPr>
            </w:pPr>
          </w:p>
        </w:tc>
        <w:tc>
          <w:tcPr>
            <w:tcW w:w="3260" w:type="dxa"/>
            <w:gridSpan w:val="3"/>
            <w:tcBorders>
              <w:top w:val="single" w:sz="4" w:space="0" w:color="auto"/>
              <w:bottom w:val="single" w:sz="4" w:space="0" w:color="auto"/>
            </w:tcBorders>
            <w:vAlign w:val="center"/>
          </w:tcPr>
          <w:p w14:paraId="525A3C16" w14:textId="45894865" w:rsidR="0009250A" w:rsidRPr="005F7586" w:rsidRDefault="0009250A" w:rsidP="006A6115">
            <w:pPr>
              <w:pStyle w:val="table"/>
              <w:jc w:val="center"/>
              <w:rPr>
                <w:rFonts w:ascii="Verdana" w:hAnsi="Verdana"/>
                <w:b/>
                <w:color w:val="auto"/>
                <w:szCs w:val="16"/>
              </w:rPr>
            </w:pPr>
            <w:r w:rsidRPr="005F7586">
              <w:rPr>
                <w:rFonts w:ascii="Verdana" w:hAnsi="Verdana"/>
                <w:b/>
                <w:color w:val="auto"/>
                <w:szCs w:val="16"/>
              </w:rPr>
              <w:t>20</w:t>
            </w:r>
            <w:r w:rsidR="0071221A" w:rsidRPr="005F7586">
              <w:rPr>
                <w:rFonts w:ascii="Verdana" w:hAnsi="Verdana"/>
                <w:b/>
                <w:color w:val="auto"/>
                <w:szCs w:val="16"/>
              </w:rPr>
              <w:t>2</w:t>
            </w:r>
            <w:r w:rsidR="00025B18" w:rsidRPr="005F7586">
              <w:rPr>
                <w:rFonts w:ascii="Verdana" w:hAnsi="Verdana"/>
                <w:b/>
                <w:color w:val="auto"/>
                <w:szCs w:val="16"/>
              </w:rPr>
              <w:t>1</w:t>
            </w:r>
            <w:r w:rsidR="0071221A" w:rsidRPr="005F7586">
              <w:rPr>
                <w:rFonts w:ascii="Verdana" w:hAnsi="Verdana"/>
                <w:b/>
                <w:color w:val="auto"/>
                <w:szCs w:val="16"/>
              </w:rPr>
              <w:t>/2</w:t>
            </w:r>
            <w:r w:rsidR="00025B18" w:rsidRPr="005F7586">
              <w:rPr>
                <w:rFonts w:ascii="Verdana" w:hAnsi="Verdana"/>
                <w:b/>
                <w:color w:val="auto"/>
                <w:szCs w:val="16"/>
              </w:rPr>
              <w:t>2</w:t>
            </w:r>
          </w:p>
        </w:tc>
      </w:tr>
      <w:tr w:rsidR="00446BD5" w:rsidRPr="005F7586" w14:paraId="576B270B" w14:textId="77777777" w:rsidTr="007B7CB1">
        <w:trPr>
          <w:trHeight w:val="134"/>
          <w:jc w:val="center"/>
        </w:trPr>
        <w:tc>
          <w:tcPr>
            <w:tcW w:w="1128" w:type="dxa"/>
            <w:tcBorders>
              <w:top w:val="single" w:sz="4" w:space="0" w:color="auto"/>
              <w:left w:val="single" w:sz="4" w:space="0" w:color="auto"/>
              <w:bottom w:val="single" w:sz="4" w:space="0" w:color="auto"/>
              <w:right w:val="single" w:sz="4" w:space="0" w:color="auto"/>
            </w:tcBorders>
            <w:vAlign w:val="center"/>
          </w:tcPr>
          <w:p w14:paraId="64538005" w14:textId="77777777" w:rsidR="0009250A" w:rsidRPr="005F7586" w:rsidRDefault="0009250A" w:rsidP="006A6115">
            <w:pPr>
              <w:pStyle w:val="table"/>
              <w:jc w:val="center"/>
              <w:rPr>
                <w:rFonts w:ascii="Verdana" w:hAnsi="Verdana"/>
                <w:b/>
                <w:color w:val="auto"/>
                <w:szCs w:val="16"/>
              </w:rPr>
            </w:pPr>
            <w:r w:rsidRPr="005F7586">
              <w:rPr>
                <w:rFonts w:ascii="Verdana" w:hAnsi="Verdana"/>
                <w:b/>
                <w:color w:val="auto"/>
                <w:szCs w:val="16"/>
              </w:rPr>
              <w:t>BMBC</w:t>
            </w:r>
          </w:p>
        </w:tc>
        <w:tc>
          <w:tcPr>
            <w:tcW w:w="1128" w:type="dxa"/>
            <w:tcBorders>
              <w:top w:val="single" w:sz="4" w:space="0" w:color="auto"/>
              <w:left w:val="single" w:sz="4" w:space="0" w:color="auto"/>
              <w:bottom w:val="single" w:sz="4" w:space="0" w:color="auto"/>
              <w:right w:val="single" w:sz="4" w:space="0" w:color="auto"/>
            </w:tcBorders>
            <w:vAlign w:val="center"/>
          </w:tcPr>
          <w:p w14:paraId="72631C93" w14:textId="77777777" w:rsidR="0009250A" w:rsidRPr="005F7586" w:rsidRDefault="0009250A" w:rsidP="006A6115">
            <w:pPr>
              <w:pStyle w:val="table"/>
              <w:ind w:left="57"/>
              <w:jc w:val="center"/>
              <w:rPr>
                <w:rFonts w:ascii="Verdana" w:hAnsi="Verdana"/>
                <w:b/>
                <w:color w:val="auto"/>
                <w:szCs w:val="16"/>
              </w:rPr>
            </w:pPr>
            <w:r w:rsidRPr="005F7586">
              <w:rPr>
                <w:rFonts w:ascii="Verdana" w:hAnsi="Verdana"/>
                <w:b/>
                <w:color w:val="auto"/>
                <w:szCs w:val="16"/>
              </w:rPr>
              <w:t>BH</w:t>
            </w:r>
          </w:p>
        </w:tc>
        <w:tc>
          <w:tcPr>
            <w:tcW w:w="1129" w:type="dxa"/>
            <w:tcBorders>
              <w:top w:val="single" w:sz="4" w:space="0" w:color="auto"/>
              <w:left w:val="single" w:sz="4" w:space="0" w:color="auto"/>
              <w:bottom w:val="single" w:sz="4" w:space="0" w:color="auto"/>
              <w:right w:val="single" w:sz="4" w:space="0" w:color="auto"/>
            </w:tcBorders>
            <w:vAlign w:val="center"/>
          </w:tcPr>
          <w:p w14:paraId="5F4C2EA8" w14:textId="77777777" w:rsidR="0009250A" w:rsidRPr="005F7586" w:rsidRDefault="0009250A" w:rsidP="006A6115">
            <w:pPr>
              <w:pStyle w:val="table"/>
              <w:ind w:left="57"/>
              <w:jc w:val="center"/>
              <w:rPr>
                <w:rFonts w:ascii="Verdana" w:hAnsi="Verdana"/>
                <w:b/>
                <w:color w:val="auto"/>
                <w:szCs w:val="16"/>
              </w:rPr>
            </w:pPr>
            <w:r w:rsidRPr="005F7586">
              <w:rPr>
                <w:rFonts w:ascii="Verdana" w:hAnsi="Verdana"/>
                <w:b/>
                <w:color w:val="auto"/>
                <w:szCs w:val="16"/>
              </w:rPr>
              <w:t>Group</w:t>
            </w:r>
          </w:p>
        </w:tc>
        <w:tc>
          <w:tcPr>
            <w:tcW w:w="4516" w:type="dxa"/>
            <w:vMerge/>
            <w:tcBorders>
              <w:right w:val="single" w:sz="4" w:space="0" w:color="auto"/>
            </w:tcBorders>
            <w:noWrap/>
            <w:vAlign w:val="center"/>
          </w:tcPr>
          <w:p w14:paraId="08A6DB98" w14:textId="77777777" w:rsidR="0009250A" w:rsidRPr="005F7586" w:rsidRDefault="0009250A" w:rsidP="006A6115">
            <w:pPr>
              <w:jc w:val="center"/>
              <w:rPr>
                <w:rFonts w:ascii="Verdana" w:eastAsia="Arial Unicode MS" w:hAnsi="Verdana" w:cs="Arial"/>
                <w:sz w:val="16"/>
              </w:rPr>
            </w:pPr>
          </w:p>
        </w:tc>
        <w:tc>
          <w:tcPr>
            <w:tcW w:w="1086" w:type="dxa"/>
            <w:tcBorders>
              <w:top w:val="single" w:sz="4" w:space="0" w:color="auto"/>
              <w:bottom w:val="single" w:sz="4" w:space="0" w:color="auto"/>
              <w:right w:val="single" w:sz="4" w:space="0" w:color="auto"/>
            </w:tcBorders>
            <w:vAlign w:val="center"/>
          </w:tcPr>
          <w:p w14:paraId="044313AA" w14:textId="77777777" w:rsidR="0009250A" w:rsidRPr="005F7586" w:rsidRDefault="0009250A" w:rsidP="006A6115">
            <w:pPr>
              <w:pStyle w:val="table"/>
              <w:jc w:val="center"/>
              <w:rPr>
                <w:rFonts w:ascii="Verdana" w:hAnsi="Verdana"/>
                <w:b/>
                <w:color w:val="auto"/>
                <w:szCs w:val="16"/>
              </w:rPr>
            </w:pPr>
            <w:r w:rsidRPr="005F7586">
              <w:rPr>
                <w:rFonts w:ascii="Verdana" w:hAnsi="Verdana"/>
                <w:b/>
                <w:color w:val="auto"/>
                <w:szCs w:val="16"/>
              </w:rPr>
              <w:t>BMBC</w:t>
            </w:r>
          </w:p>
        </w:tc>
        <w:tc>
          <w:tcPr>
            <w:tcW w:w="1087" w:type="dxa"/>
            <w:tcBorders>
              <w:top w:val="single" w:sz="4" w:space="0" w:color="auto"/>
              <w:bottom w:val="single" w:sz="4" w:space="0" w:color="auto"/>
              <w:right w:val="single" w:sz="4" w:space="0" w:color="auto"/>
            </w:tcBorders>
            <w:vAlign w:val="center"/>
          </w:tcPr>
          <w:p w14:paraId="1C561223" w14:textId="77777777" w:rsidR="0009250A" w:rsidRPr="005F7586" w:rsidRDefault="0009250A" w:rsidP="006A6115">
            <w:pPr>
              <w:pStyle w:val="table"/>
              <w:ind w:left="57"/>
              <w:jc w:val="center"/>
              <w:rPr>
                <w:rFonts w:ascii="Verdana" w:hAnsi="Verdana"/>
                <w:b/>
                <w:color w:val="auto"/>
                <w:szCs w:val="16"/>
              </w:rPr>
            </w:pPr>
            <w:r w:rsidRPr="005F7586">
              <w:rPr>
                <w:rFonts w:ascii="Verdana" w:hAnsi="Verdana"/>
                <w:b/>
                <w:color w:val="auto"/>
                <w:szCs w:val="16"/>
              </w:rPr>
              <w:t>BH</w:t>
            </w:r>
          </w:p>
        </w:tc>
        <w:tc>
          <w:tcPr>
            <w:tcW w:w="1087" w:type="dxa"/>
            <w:tcBorders>
              <w:top w:val="single" w:sz="4" w:space="0" w:color="auto"/>
              <w:left w:val="single" w:sz="4" w:space="0" w:color="auto"/>
              <w:bottom w:val="single" w:sz="4" w:space="0" w:color="auto"/>
            </w:tcBorders>
            <w:vAlign w:val="center"/>
          </w:tcPr>
          <w:p w14:paraId="2D029717" w14:textId="77777777" w:rsidR="0009250A" w:rsidRPr="005F7586" w:rsidRDefault="0009250A" w:rsidP="006A6115">
            <w:pPr>
              <w:pStyle w:val="table"/>
              <w:ind w:left="57"/>
              <w:jc w:val="center"/>
              <w:rPr>
                <w:rFonts w:ascii="Verdana" w:hAnsi="Verdana"/>
                <w:b/>
                <w:color w:val="auto"/>
                <w:szCs w:val="16"/>
              </w:rPr>
            </w:pPr>
            <w:r w:rsidRPr="005F7586">
              <w:rPr>
                <w:rFonts w:ascii="Verdana" w:hAnsi="Verdana"/>
                <w:b/>
                <w:color w:val="auto"/>
                <w:szCs w:val="16"/>
              </w:rPr>
              <w:t>Group</w:t>
            </w:r>
          </w:p>
        </w:tc>
      </w:tr>
      <w:tr w:rsidR="00446BD5" w:rsidRPr="005F7586" w14:paraId="5C6A7E03" w14:textId="77777777" w:rsidTr="00446BD5">
        <w:trPr>
          <w:trHeight w:val="134"/>
          <w:jc w:val="center"/>
        </w:trPr>
        <w:tc>
          <w:tcPr>
            <w:tcW w:w="1128" w:type="dxa"/>
            <w:tcBorders>
              <w:top w:val="single" w:sz="4" w:space="0" w:color="auto"/>
              <w:left w:val="single" w:sz="4" w:space="0" w:color="auto"/>
              <w:bottom w:val="single" w:sz="4" w:space="0" w:color="auto"/>
              <w:right w:val="single" w:sz="4" w:space="0" w:color="auto"/>
            </w:tcBorders>
          </w:tcPr>
          <w:p w14:paraId="44C5BB18" w14:textId="77777777" w:rsidR="0009250A" w:rsidRPr="005F7586" w:rsidRDefault="0009250A"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70A76959" w14:textId="77777777" w:rsidR="0009250A" w:rsidRPr="005F7586" w:rsidRDefault="0009250A"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129" w:type="dxa"/>
            <w:tcBorders>
              <w:top w:val="single" w:sz="4" w:space="0" w:color="auto"/>
              <w:left w:val="single" w:sz="4" w:space="0" w:color="auto"/>
              <w:bottom w:val="single" w:sz="4" w:space="0" w:color="auto"/>
              <w:right w:val="single" w:sz="4" w:space="0" w:color="auto"/>
            </w:tcBorders>
            <w:vAlign w:val="center"/>
          </w:tcPr>
          <w:p w14:paraId="61816F2B" w14:textId="77777777" w:rsidR="0009250A" w:rsidRPr="005F7586" w:rsidRDefault="0009250A" w:rsidP="006A6115">
            <w:pPr>
              <w:pStyle w:val="table"/>
              <w:ind w:left="57"/>
              <w:jc w:val="center"/>
              <w:rPr>
                <w:rFonts w:ascii="Verdana" w:hAnsi="Verdana"/>
                <w:b/>
                <w:color w:val="auto"/>
                <w:szCs w:val="16"/>
              </w:rPr>
            </w:pPr>
            <w:r w:rsidRPr="005F7586">
              <w:rPr>
                <w:rFonts w:ascii="Verdana" w:hAnsi="Verdana"/>
                <w:b/>
                <w:color w:val="auto"/>
                <w:szCs w:val="16"/>
              </w:rPr>
              <w:t>£000s</w:t>
            </w:r>
          </w:p>
        </w:tc>
        <w:tc>
          <w:tcPr>
            <w:tcW w:w="4516" w:type="dxa"/>
            <w:vMerge/>
            <w:tcBorders>
              <w:bottom w:val="single" w:sz="4" w:space="0" w:color="auto"/>
              <w:right w:val="single" w:sz="4" w:space="0" w:color="auto"/>
            </w:tcBorders>
            <w:noWrap/>
            <w:vAlign w:val="center"/>
          </w:tcPr>
          <w:p w14:paraId="3D92BDEE" w14:textId="77777777" w:rsidR="0009250A" w:rsidRPr="005F7586" w:rsidRDefault="0009250A" w:rsidP="006A6115">
            <w:pPr>
              <w:jc w:val="center"/>
              <w:rPr>
                <w:rFonts w:ascii="Verdana" w:eastAsia="Arial Unicode MS" w:hAnsi="Verdana" w:cs="Arial"/>
                <w:sz w:val="16"/>
              </w:rPr>
            </w:pPr>
          </w:p>
        </w:tc>
        <w:tc>
          <w:tcPr>
            <w:tcW w:w="1086" w:type="dxa"/>
            <w:tcBorders>
              <w:top w:val="single" w:sz="4" w:space="0" w:color="auto"/>
              <w:bottom w:val="single" w:sz="4" w:space="0" w:color="auto"/>
              <w:right w:val="single" w:sz="4" w:space="0" w:color="auto"/>
            </w:tcBorders>
          </w:tcPr>
          <w:p w14:paraId="418D3039" w14:textId="77777777" w:rsidR="0009250A" w:rsidRPr="005F7586" w:rsidRDefault="0009250A"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087" w:type="dxa"/>
            <w:tcBorders>
              <w:top w:val="single" w:sz="4" w:space="0" w:color="auto"/>
              <w:bottom w:val="single" w:sz="4" w:space="0" w:color="auto"/>
              <w:right w:val="single" w:sz="4" w:space="0" w:color="auto"/>
            </w:tcBorders>
            <w:vAlign w:val="center"/>
          </w:tcPr>
          <w:p w14:paraId="607FCF99" w14:textId="77777777" w:rsidR="0009250A" w:rsidRPr="005F7586" w:rsidRDefault="0009250A"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087" w:type="dxa"/>
            <w:tcBorders>
              <w:top w:val="single" w:sz="4" w:space="0" w:color="auto"/>
              <w:left w:val="single" w:sz="4" w:space="0" w:color="auto"/>
              <w:bottom w:val="single" w:sz="4" w:space="0" w:color="auto"/>
            </w:tcBorders>
            <w:vAlign w:val="center"/>
          </w:tcPr>
          <w:p w14:paraId="224C1912" w14:textId="77777777" w:rsidR="0009250A" w:rsidRPr="005F7586" w:rsidRDefault="0009250A" w:rsidP="006A6115">
            <w:pPr>
              <w:pStyle w:val="table"/>
              <w:ind w:left="57"/>
              <w:jc w:val="center"/>
              <w:rPr>
                <w:rFonts w:ascii="Verdana" w:hAnsi="Verdana"/>
                <w:b/>
                <w:color w:val="auto"/>
                <w:szCs w:val="16"/>
              </w:rPr>
            </w:pPr>
            <w:r w:rsidRPr="005F7586">
              <w:rPr>
                <w:rFonts w:ascii="Verdana" w:hAnsi="Verdana"/>
                <w:b/>
                <w:color w:val="auto"/>
                <w:szCs w:val="16"/>
              </w:rPr>
              <w:t>£000s</w:t>
            </w:r>
          </w:p>
        </w:tc>
      </w:tr>
      <w:tr w:rsidR="00205008" w:rsidRPr="005F7586" w14:paraId="3C216C80" w14:textId="77777777" w:rsidTr="000A4C46">
        <w:trPr>
          <w:trHeight w:val="79"/>
          <w:jc w:val="center"/>
        </w:trPr>
        <w:tc>
          <w:tcPr>
            <w:tcW w:w="1128" w:type="dxa"/>
            <w:tcBorders>
              <w:top w:val="single" w:sz="4" w:space="0" w:color="auto"/>
              <w:left w:val="single" w:sz="4" w:space="0" w:color="auto"/>
              <w:bottom w:val="nil"/>
              <w:right w:val="single" w:sz="4" w:space="0" w:color="auto"/>
            </w:tcBorders>
            <w:vAlign w:val="center"/>
          </w:tcPr>
          <w:p w14:paraId="7C7114F3" w14:textId="77777777" w:rsidR="00205008" w:rsidRPr="005F7586" w:rsidRDefault="00205008" w:rsidP="006A6115">
            <w:pPr>
              <w:tabs>
                <w:tab w:val="decimal" w:pos="709"/>
              </w:tabs>
              <w:jc w:val="right"/>
              <w:rPr>
                <w:rFonts w:ascii="Verdana" w:eastAsia="Arial Unicode MS" w:hAnsi="Verdana" w:cs="Arial"/>
                <w:b/>
                <w:bCs/>
                <w:sz w:val="16"/>
              </w:rPr>
            </w:pPr>
          </w:p>
        </w:tc>
        <w:tc>
          <w:tcPr>
            <w:tcW w:w="1128" w:type="dxa"/>
            <w:tcBorders>
              <w:top w:val="single" w:sz="4" w:space="0" w:color="auto"/>
              <w:left w:val="single" w:sz="4" w:space="0" w:color="auto"/>
              <w:bottom w:val="nil"/>
              <w:right w:val="single" w:sz="4" w:space="0" w:color="auto"/>
            </w:tcBorders>
          </w:tcPr>
          <w:p w14:paraId="193DA2A5" w14:textId="77777777" w:rsidR="00205008" w:rsidRPr="005F7586" w:rsidRDefault="00205008" w:rsidP="006A6115">
            <w:pPr>
              <w:tabs>
                <w:tab w:val="decimal" w:pos="709"/>
              </w:tabs>
              <w:jc w:val="right"/>
              <w:rPr>
                <w:rFonts w:ascii="Verdana" w:eastAsia="Arial Unicode MS" w:hAnsi="Verdana" w:cs="Arial"/>
                <w:b/>
                <w:bCs/>
                <w:sz w:val="16"/>
              </w:rPr>
            </w:pPr>
          </w:p>
        </w:tc>
        <w:tc>
          <w:tcPr>
            <w:tcW w:w="1129" w:type="dxa"/>
            <w:tcBorders>
              <w:top w:val="single" w:sz="4" w:space="0" w:color="auto"/>
              <w:left w:val="single" w:sz="4" w:space="0" w:color="auto"/>
              <w:bottom w:val="nil"/>
              <w:right w:val="single" w:sz="4" w:space="0" w:color="auto"/>
            </w:tcBorders>
          </w:tcPr>
          <w:p w14:paraId="6C954ADD" w14:textId="77777777" w:rsidR="00205008" w:rsidRPr="005F7586" w:rsidRDefault="00205008" w:rsidP="006A6115">
            <w:pPr>
              <w:tabs>
                <w:tab w:val="decimal" w:pos="709"/>
              </w:tabs>
              <w:jc w:val="right"/>
              <w:rPr>
                <w:rFonts w:ascii="Verdana" w:eastAsia="Arial Unicode MS" w:hAnsi="Verdana" w:cs="Arial"/>
                <w:b/>
                <w:bCs/>
                <w:sz w:val="16"/>
              </w:rPr>
            </w:pPr>
          </w:p>
        </w:tc>
        <w:tc>
          <w:tcPr>
            <w:tcW w:w="4516" w:type="dxa"/>
            <w:tcBorders>
              <w:top w:val="single" w:sz="4" w:space="0" w:color="auto"/>
              <w:left w:val="single" w:sz="4" w:space="0" w:color="auto"/>
              <w:bottom w:val="nil"/>
              <w:right w:val="single" w:sz="4" w:space="0" w:color="auto"/>
            </w:tcBorders>
            <w:shd w:val="clear" w:color="auto" w:fill="auto"/>
            <w:noWrap/>
            <w:vAlign w:val="bottom"/>
          </w:tcPr>
          <w:p w14:paraId="3665DF98" w14:textId="77777777" w:rsidR="00205008" w:rsidRPr="005F7586" w:rsidRDefault="00205008" w:rsidP="006A6115">
            <w:pPr>
              <w:pStyle w:val="BalloonText"/>
              <w:overflowPunct/>
              <w:autoSpaceDE/>
              <w:autoSpaceDN/>
              <w:adjustRightInd/>
              <w:textAlignment w:val="auto"/>
              <w:rPr>
                <w:rFonts w:ascii="Verdana" w:eastAsia="Arial Unicode MS" w:hAnsi="Verdana" w:cs="Arial"/>
                <w:b/>
                <w:bCs/>
                <w:szCs w:val="24"/>
              </w:rPr>
            </w:pPr>
          </w:p>
        </w:tc>
        <w:tc>
          <w:tcPr>
            <w:tcW w:w="1086" w:type="dxa"/>
            <w:tcBorders>
              <w:top w:val="single" w:sz="4" w:space="0" w:color="auto"/>
              <w:left w:val="single" w:sz="4" w:space="0" w:color="auto"/>
              <w:bottom w:val="nil"/>
              <w:right w:val="single" w:sz="4" w:space="0" w:color="auto"/>
            </w:tcBorders>
            <w:vAlign w:val="center"/>
          </w:tcPr>
          <w:p w14:paraId="7D3FA5DA" w14:textId="77777777" w:rsidR="00205008" w:rsidRPr="005F7586" w:rsidRDefault="00205008" w:rsidP="006A6115">
            <w:pPr>
              <w:tabs>
                <w:tab w:val="decimal" w:pos="709"/>
              </w:tabs>
              <w:jc w:val="right"/>
              <w:rPr>
                <w:rFonts w:ascii="Verdana" w:eastAsia="Arial Unicode MS" w:hAnsi="Verdana" w:cs="Arial"/>
                <w:b/>
                <w:bCs/>
                <w:sz w:val="16"/>
              </w:rPr>
            </w:pPr>
          </w:p>
        </w:tc>
        <w:tc>
          <w:tcPr>
            <w:tcW w:w="1087" w:type="dxa"/>
            <w:tcBorders>
              <w:top w:val="single" w:sz="4" w:space="0" w:color="auto"/>
              <w:left w:val="single" w:sz="4" w:space="0" w:color="auto"/>
              <w:bottom w:val="nil"/>
              <w:right w:val="single" w:sz="4" w:space="0" w:color="auto"/>
            </w:tcBorders>
          </w:tcPr>
          <w:p w14:paraId="0DCAA205" w14:textId="77777777" w:rsidR="00205008" w:rsidRPr="005F7586" w:rsidRDefault="00205008" w:rsidP="006A6115">
            <w:pPr>
              <w:tabs>
                <w:tab w:val="decimal" w:pos="709"/>
              </w:tabs>
              <w:jc w:val="right"/>
              <w:rPr>
                <w:rFonts w:ascii="Verdana" w:eastAsia="Arial Unicode MS" w:hAnsi="Verdana" w:cs="Arial"/>
                <w:b/>
                <w:bCs/>
                <w:sz w:val="16"/>
              </w:rPr>
            </w:pPr>
          </w:p>
        </w:tc>
        <w:tc>
          <w:tcPr>
            <w:tcW w:w="1087" w:type="dxa"/>
            <w:tcBorders>
              <w:top w:val="single" w:sz="4" w:space="0" w:color="auto"/>
              <w:left w:val="single" w:sz="4" w:space="0" w:color="auto"/>
              <w:bottom w:val="nil"/>
              <w:right w:val="single" w:sz="4" w:space="0" w:color="auto"/>
            </w:tcBorders>
          </w:tcPr>
          <w:p w14:paraId="31B65D2E" w14:textId="77777777" w:rsidR="00205008" w:rsidRPr="005F7586" w:rsidRDefault="00205008" w:rsidP="006A6115">
            <w:pPr>
              <w:tabs>
                <w:tab w:val="decimal" w:pos="709"/>
              </w:tabs>
              <w:jc w:val="right"/>
              <w:rPr>
                <w:rFonts w:ascii="Verdana" w:eastAsia="Arial Unicode MS" w:hAnsi="Verdana" w:cs="Arial"/>
                <w:b/>
                <w:bCs/>
                <w:sz w:val="16"/>
              </w:rPr>
            </w:pPr>
          </w:p>
        </w:tc>
      </w:tr>
      <w:tr w:rsidR="00205008" w:rsidRPr="005F7586" w14:paraId="6184EF15"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694C4C94" w14:textId="77777777" w:rsidR="00205008" w:rsidRPr="005F7586" w:rsidRDefault="00205008" w:rsidP="006A6115">
            <w:pPr>
              <w:tabs>
                <w:tab w:val="decimal" w:pos="709"/>
              </w:tabs>
              <w:jc w:val="right"/>
              <w:rPr>
                <w:rFonts w:ascii="Verdana" w:eastAsia="Arial Unicode MS" w:hAnsi="Verdana" w:cs="Arial"/>
                <w:b/>
                <w:sz w:val="16"/>
              </w:rPr>
            </w:pPr>
          </w:p>
        </w:tc>
        <w:tc>
          <w:tcPr>
            <w:tcW w:w="1128" w:type="dxa"/>
            <w:tcBorders>
              <w:top w:val="nil"/>
              <w:left w:val="single" w:sz="4" w:space="0" w:color="auto"/>
              <w:bottom w:val="nil"/>
              <w:right w:val="single" w:sz="4" w:space="0" w:color="auto"/>
            </w:tcBorders>
          </w:tcPr>
          <w:p w14:paraId="2F22C10E" w14:textId="77777777" w:rsidR="00205008" w:rsidRPr="005F7586" w:rsidRDefault="00205008" w:rsidP="006A6115">
            <w:pPr>
              <w:tabs>
                <w:tab w:val="decimal" w:pos="709"/>
              </w:tabs>
              <w:jc w:val="right"/>
              <w:rPr>
                <w:rFonts w:ascii="Verdana" w:eastAsia="Arial Unicode MS" w:hAnsi="Verdana" w:cs="Arial"/>
                <w:b/>
                <w:sz w:val="16"/>
              </w:rPr>
            </w:pPr>
          </w:p>
        </w:tc>
        <w:tc>
          <w:tcPr>
            <w:tcW w:w="1129" w:type="dxa"/>
            <w:tcBorders>
              <w:top w:val="nil"/>
              <w:left w:val="single" w:sz="4" w:space="0" w:color="auto"/>
              <w:bottom w:val="nil"/>
              <w:right w:val="single" w:sz="4" w:space="0" w:color="auto"/>
            </w:tcBorders>
          </w:tcPr>
          <w:p w14:paraId="6354F027" w14:textId="77777777" w:rsidR="00205008" w:rsidRPr="005F7586" w:rsidRDefault="00205008" w:rsidP="006A6115">
            <w:pPr>
              <w:tabs>
                <w:tab w:val="decimal" w:pos="709"/>
              </w:tabs>
              <w:jc w:val="right"/>
              <w:rPr>
                <w:rFonts w:ascii="Verdana" w:eastAsia="Arial Unicode MS" w:hAnsi="Verdana" w:cs="Arial"/>
                <w:b/>
                <w:sz w:val="16"/>
              </w:rPr>
            </w:pPr>
          </w:p>
        </w:tc>
        <w:tc>
          <w:tcPr>
            <w:tcW w:w="4516" w:type="dxa"/>
            <w:tcBorders>
              <w:top w:val="nil"/>
              <w:left w:val="single" w:sz="4" w:space="0" w:color="auto"/>
              <w:bottom w:val="nil"/>
              <w:right w:val="single" w:sz="4" w:space="0" w:color="auto"/>
            </w:tcBorders>
            <w:shd w:val="clear" w:color="auto" w:fill="auto"/>
            <w:noWrap/>
            <w:vAlign w:val="bottom"/>
          </w:tcPr>
          <w:p w14:paraId="4C8DFF9A" w14:textId="77777777" w:rsidR="00205008" w:rsidRPr="005F7586" w:rsidRDefault="00205008" w:rsidP="006A6115">
            <w:pPr>
              <w:pStyle w:val="BalloonText"/>
              <w:overflowPunct/>
              <w:autoSpaceDE/>
              <w:autoSpaceDN/>
              <w:adjustRightInd/>
              <w:ind w:left="167"/>
              <w:textAlignment w:val="auto"/>
              <w:rPr>
                <w:rFonts w:ascii="Verdana" w:eastAsia="Arial Unicode MS" w:hAnsi="Verdana" w:cs="Arial"/>
                <w:b/>
                <w:bCs/>
                <w:szCs w:val="24"/>
                <w:u w:val="single"/>
              </w:rPr>
            </w:pPr>
            <w:r w:rsidRPr="005F7586">
              <w:rPr>
                <w:rFonts w:ascii="Verdana" w:eastAsia="Arial Unicode MS" w:hAnsi="Verdana" w:cs="Arial"/>
                <w:b/>
                <w:bCs/>
                <w:szCs w:val="24"/>
                <w:u w:val="single"/>
              </w:rPr>
              <w:t>Comprehensive Income &amp; Expenditure Statement:</w:t>
            </w:r>
          </w:p>
        </w:tc>
        <w:tc>
          <w:tcPr>
            <w:tcW w:w="1086" w:type="dxa"/>
            <w:tcBorders>
              <w:top w:val="nil"/>
              <w:left w:val="single" w:sz="4" w:space="0" w:color="auto"/>
              <w:bottom w:val="nil"/>
              <w:right w:val="single" w:sz="4" w:space="0" w:color="auto"/>
            </w:tcBorders>
            <w:vAlign w:val="center"/>
          </w:tcPr>
          <w:p w14:paraId="7E93A550" w14:textId="77777777" w:rsidR="00205008" w:rsidRPr="005F7586" w:rsidRDefault="00205008" w:rsidP="006A6115">
            <w:pPr>
              <w:tabs>
                <w:tab w:val="decimal" w:pos="709"/>
              </w:tabs>
              <w:jc w:val="right"/>
              <w:rPr>
                <w:rFonts w:ascii="Verdana" w:eastAsia="Arial Unicode MS" w:hAnsi="Verdana" w:cs="Arial"/>
                <w:b/>
                <w:sz w:val="16"/>
              </w:rPr>
            </w:pPr>
          </w:p>
        </w:tc>
        <w:tc>
          <w:tcPr>
            <w:tcW w:w="1087" w:type="dxa"/>
            <w:tcBorders>
              <w:top w:val="nil"/>
              <w:left w:val="single" w:sz="4" w:space="0" w:color="auto"/>
              <w:bottom w:val="nil"/>
              <w:right w:val="single" w:sz="4" w:space="0" w:color="auto"/>
            </w:tcBorders>
          </w:tcPr>
          <w:p w14:paraId="0139DD43" w14:textId="77777777" w:rsidR="00205008" w:rsidRPr="005F7586" w:rsidRDefault="00205008" w:rsidP="006A6115">
            <w:pPr>
              <w:tabs>
                <w:tab w:val="decimal" w:pos="709"/>
              </w:tabs>
              <w:jc w:val="right"/>
              <w:rPr>
                <w:rFonts w:ascii="Verdana" w:eastAsia="Arial Unicode MS" w:hAnsi="Verdana" w:cs="Arial"/>
                <w:b/>
                <w:sz w:val="16"/>
              </w:rPr>
            </w:pPr>
          </w:p>
        </w:tc>
        <w:tc>
          <w:tcPr>
            <w:tcW w:w="1087" w:type="dxa"/>
            <w:tcBorders>
              <w:top w:val="nil"/>
              <w:left w:val="single" w:sz="4" w:space="0" w:color="auto"/>
              <w:bottom w:val="nil"/>
              <w:right w:val="single" w:sz="4" w:space="0" w:color="auto"/>
            </w:tcBorders>
          </w:tcPr>
          <w:p w14:paraId="23E9F5BC" w14:textId="77777777" w:rsidR="00205008" w:rsidRPr="005F7586" w:rsidRDefault="00205008" w:rsidP="006A6115">
            <w:pPr>
              <w:tabs>
                <w:tab w:val="decimal" w:pos="709"/>
              </w:tabs>
              <w:jc w:val="right"/>
              <w:rPr>
                <w:rFonts w:ascii="Verdana" w:eastAsia="Arial Unicode MS" w:hAnsi="Verdana" w:cs="Arial"/>
                <w:b/>
                <w:sz w:val="16"/>
              </w:rPr>
            </w:pPr>
          </w:p>
        </w:tc>
      </w:tr>
      <w:tr w:rsidR="00205008" w:rsidRPr="005F7586" w14:paraId="2BD9342F" w14:textId="77777777" w:rsidTr="000A4C46">
        <w:trPr>
          <w:trHeight w:val="157"/>
          <w:jc w:val="center"/>
        </w:trPr>
        <w:tc>
          <w:tcPr>
            <w:tcW w:w="1128" w:type="dxa"/>
            <w:tcBorders>
              <w:top w:val="nil"/>
              <w:left w:val="single" w:sz="4" w:space="0" w:color="auto"/>
              <w:bottom w:val="nil"/>
              <w:right w:val="single" w:sz="4" w:space="0" w:color="auto"/>
            </w:tcBorders>
            <w:vAlign w:val="center"/>
          </w:tcPr>
          <w:p w14:paraId="43D4F067" w14:textId="77777777" w:rsidR="00205008" w:rsidRPr="005F7586" w:rsidRDefault="00205008" w:rsidP="006A6115">
            <w:pPr>
              <w:tabs>
                <w:tab w:val="decimal" w:pos="709"/>
              </w:tabs>
              <w:jc w:val="right"/>
              <w:rPr>
                <w:rFonts w:ascii="Verdana" w:eastAsia="Arial Unicode MS" w:hAnsi="Verdana" w:cs="Arial"/>
                <w:b/>
                <w:sz w:val="16"/>
              </w:rPr>
            </w:pPr>
          </w:p>
        </w:tc>
        <w:tc>
          <w:tcPr>
            <w:tcW w:w="1128" w:type="dxa"/>
            <w:tcBorders>
              <w:top w:val="nil"/>
              <w:left w:val="single" w:sz="4" w:space="0" w:color="auto"/>
              <w:bottom w:val="nil"/>
              <w:right w:val="single" w:sz="4" w:space="0" w:color="auto"/>
            </w:tcBorders>
          </w:tcPr>
          <w:p w14:paraId="5B1773A3" w14:textId="77777777" w:rsidR="00205008" w:rsidRPr="005F7586" w:rsidRDefault="00205008" w:rsidP="006A6115">
            <w:pPr>
              <w:tabs>
                <w:tab w:val="decimal" w:pos="709"/>
              </w:tabs>
              <w:jc w:val="right"/>
              <w:rPr>
                <w:rFonts w:ascii="Verdana" w:eastAsia="Arial Unicode MS" w:hAnsi="Verdana" w:cs="Arial"/>
                <w:b/>
                <w:sz w:val="16"/>
              </w:rPr>
            </w:pPr>
          </w:p>
        </w:tc>
        <w:tc>
          <w:tcPr>
            <w:tcW w:w="1129" w:type="dxa"/>
            <w:tcBorders>
              <w:top w:val="nil"/>
              <w:left w:val="single" w:sz="4" w:space="0" w:color="auto"/>
              <w:bottom w:val="nil"/>
              <w:right w:val="single" w:sz="4" w:space="0" w:color="auto"/>
            </w:tcBorders>
          </w:tcPr>
          <w:p w14:paraId="2DBC1459" w14:textId="77777777" w:rsidR="00205008" w:rsidRPr="005F7586" w:rsidRDefault="00205008" w:rsidP="006A6115">
            <w:pPr>
              <w:tabs>
                <w:tab w:val="decimal" w:pos="709"/>
              </w:tabs>
              <w:jc w:val="right"/>
              <w:rPr>
                <w:rFonts w:ascii="Verdana" w:eastAsia="Arial Unicode MS" w:hAnsi="Verdana" w:cs="Arial"/>
                <w:b/>
                <w:sz w:val="16"/>
              </w:rPr>
            </w:pPr>
          </w:p>
        </w:tc>
        <w:tc>
          <w:tcPr>
            <w:tcW w:w="4516" w:type="dxa"/>
            <w:tcBorders>
              <w:top w:val="nil"/>
              <w:left w:val="single" w:sz="4" w:space="0" w:color="auto"/>
              <w:bottom w:val="nil"/>
              <w:right w:val="single" w:sz="4" w:space="0" w:color="auto"/>
            </w:tcBorders>
            <w:shd w:val="clear" w:color="auto" w:fill="auto"/>
            <w:noWrap/>
            <w:vAlign w:val="bottom"/>
          </w:tcPr>
          <w:p w14:paraId="236575E5" w14:textId="77777777" w:rsidR="00205008" w:rsidRPr="005F7586" w:rsidRDefault="00205008" w:rsidP="006A6115">
            <w:pPr>
              <w:pStyle w:val="BalloonText"/>
              <w:overflowPunct/>
              <w:autoSpaceDE/>
              <w:autoSpaceDN/>
              <w:adjustRightInd/>
              <w:ind w:left="167"/>
              <w:textAlignment w:val="auto"/>
              <w:rPr>
                <w:rFonts w:ascii="Verdana" w:eastAsia="Arial Unicode MS" w:hAnsi="Verdana" w:cs="Arial"/>
                <w:b/>
                <w:bCs/>
                <w:szCs w:val="24"/>
                <w:u w:val="single"/>
              </w:rPr>
            </w:pPr>
          </w:p>
        </w:tc>
        <w:tc>
          <w:tcPr>
            <w:tcW w:w="1086" w:type="dxa"/>
            <w:tcBorders>
              <w:top w:val="nil"/>
              <w:left w:val="single" w:sz="4" w:space="0" w:color="auto"/>
              <w:bottom w:val="nil"/>
              <w:right w:val="single" w:sz="4" w:space="0" w:color="auto"/>
            </w:tcBorders>
            <w:vAlign w:val="center"/>
          </w:tcPr>
          <w:p w14:paraId="0668AAB0" w14:textId="77777777" w:rsidR="00205008" w:rsidRPr="005F7586" w:rsidRDefault="00205008" w:rsidP="006A6115">
            <w:pPr>
              <w:tabs>
                <w:tab w:val="decimal" w:pos="709"/>
              </w:tabs>
              <w:jc w:val="right"/>
              <w:rPr>
                <w:rFonts w:ascii="Verdana" w:eastAsia="Arial Unicode MS" w:hAnsi="Verdana" w:cs="Arial"/>
                <w:b/>
                <w:sz w:val="16"/>
              </w:rPr>
            </w:pPr>
          </w:p>
        </w:tc>
        <w:tc>
          <w:tcPr>
            <w:tcW w:w="1087" w:type="dxa"/>
            <w:tcBorders>
              <w:top w:val="nil"/>
              <w:left w:val="single" w:sz="4" w:space="0" w:color="auto"/>
              <w:bottom w:val="nil"/>
              <w:right w:val="single" w:sz="4" w:space="0" w:color="auto"/>
            </w:tcBorders>
          </w:tcPr>
          <w:p w14:paraId="7868C2E7" w14:textId="77777777" w:rsidR="00205008" w:rsidRPr="005F7586" w:rsidRDefault="00205008" w:rsidP="006A6115">
            <w:pPr>
              <w:tabs>
                <w:tab w:val="decimal" w:pos="709"/>
              </w:tabs>
              <w:jc w:val="right"/>
              <w:rPr>
                <w:rFonts w:ascii="Verdana" w:eastAsia="Arial Unicode MS" w:hAnsi="Verdana" w:cs="Arial"/>
                <w:b/>
                <w:sz w:val="16"/>
              </w:rPr>
            </w:pPr>
          </w:p>
        </w:tc>
        <w:tc>
          <w:tcPr>
            <w:tcW w:w="1087" w:type="dxa"/>
            <w:tcBorders>
              <w:top w:val="nil"/>
              <w:left w:val="single" w:sz="4" w:space="0" w:color="auto"/>
              <w:bottom w:val="nil"/>
              <w:right w:val="single" w:sz="4" w:space="0" w:color="auto"/>
            </w:tcBorders>
          </w:tcPr>
          <w:p w14:paraId="660A151F" w14:textId="77777777" w:rsidR="00205008" w:rsidRPr="005F7586" w:rsidRDefault="00205008" w:rsidP="006A6115">
            <w:pPr>
              <w:tabs>
                <w:tab w:val="decimal" w:pos="709"/>
              </w:tabs>
              <w:jc w:val="right"/>
              <w:rPr>
                <w:rFonts w:ascii="Verdana" w:eastAsia="Arial Unicode MS" w:hAnsi="Verdana" w:cs="Arial"/>
                <w:b/>
                <w:sz w:val="16"/>
              </w:rPr>
            </w:pPr>
          </w:p>
        </w:tc>
      </w:tr>
      <w:tr w:rsidR="00205008" w:rsidRPr="005F7586" w14:paraId="0844C6CD" w14:textId="77777777" w:rsidTr="000A4C46">
        <w:trPr>
          <w:trHeight w:val="68"/>
          <w:jc w:val="center"/>
        </w:trPr>
        <w:tc>
          <w:tcPr>
            <w:tcW w:w="1128" w:type="dxa"/>
            <w:tcBorders>
              <w:top w:val="nil"/>
              <w:left w:val="single" w:sz="4" w:space="0" w:color="auto"/>
              <w:bottom w:val="single" w:sz="4" w:space="0" w:color="BFBFBF"/>
              <w:right w:val="single" w:sz="4" w:space="0" w:color="auto"/>
            </w:tcBorders>
            <w:vAlign w:val="center"/>
          </w:tcPr>
          <w:p w14:paraId="46B3B475" w14:textId="77777777" w:rsidR="00205008" w:rsidRPr="005F7586" w:rsidRDefault="00205008" w:rsidP="006A6115">
            <w:pPr>
              <w:tabs>
                <w:tab w:val="decimal" w:pos="709"/>
              </w:tabs>
              <w:rPr>
                <w:rFonts w:ascii="Verdana" w:eastAsia="Arial Unicode MS" w:hAnsi="Verdana" w:cs="Arial"/>
                <w:bCs/>
                <w:sz w:val="16"/>
              </w:rPr>
            </w:pPr>
          </w:p>
        </w:tc>
        <w:tc>
          <w:tcPr>
            <w:tcW w:w="1128" w:type="dxa"/>
            <w:tcBorders>
              <w:top w:val="nil"/>
              <w:left w:val="single" w:sz="4" w:space="0" w:color="auto"/>
              <w:bottom w:val="single" w:sz="4" w:space="0" w:color="BFBFBF"/>
              <w:right w:val="single" w:sz="4" w:space="0" w:color="auto"/>
            </w:tcBorders>
          </w:tcPr>
          <w:p w14:paraId="771ECDFC" w14:textId="77777777" w:rsidR="00205008" w:rsidRPr="005F7586" w:rsidRDefault="00205008" w:rsidP="006A6115">
            <w:pPr>
              <w:tabs>
                <w:tab w:val="decimal" w:pos="709"/>
              </w:tabs>
              <w:rPr>
                <w:rFonts w:ascii="Verdana" w:eastAsia="Arial Unicode MS" w:hAnsi="Verdana" w:cs="Arial"/>
                <w:bCs/>
                <w:sz w:val="16"/>
              </w:rPr>
            </w:pPr>
          </w:p>
        </w:tc>
        <w:tc>
          <w:tcPr>
            <w:tcW w:w="1129" w:type="dxa"/>
            <w:tcBorders>
              <w:top w:val="nil"/>
              <w:left w:val="single" w:sz="4" w:space="0" w:color="auto"/>
              <w:bottom w:val="single" w:sz="4" w:space="0" w:color="BFBFBF"/>
              <w:right w:val="single" w:sz="4" w:space="0" w:color="auto"/>
            </w:tcBorders>
          </w:tcPr>
          <w:p w14:paraId="73D12272" w14:textId="77777777" w:rsidR="00205008" w:rsidRPr="005F7586" w:rsidRDefault="00205008" w:rsidP="006A6115">
            <w:pPr>
              <w:tabs>
                <w:tab w:val="decimal" w:pos="709"/>
              </w:tabs>
              <w:rPr>
                <w:rFonts w:ascii="Verdana" w:eastAsia="Arial Unicode MS" w:hAnsi="Verdana" w:cs="Arial"/>
                <w:bCs/>
                <w:sz w:val="16"/>
              </w:rPr>
            </w:pP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392370D1" w14:textId="77777777" w:rsidR="00205008" w:rsidRPr="005F7586" w:rsidRDefault="00205008" w:rsidP="006A6115">
            <w:pPr>
              <w:ind w:left="167"/>
              <w:rPr>
                <w:rFonts w:ascii="Verdana" w:hAnsi="Verdana" w:cs="Arial"/>
                <w:i/>
                <w:sz w:val="16"/>
              </w:rPr>
            </w:pPr>
            <w:r w:rsidRPr="005F7586">
              <w:rPr>
                <w:rFonts w:ascii="Verdana" w:hAnsi="Verdana" w:cs="Arial"/>
                <w:i/>
                <w:sz w:val="16"/>
              </w:rPr>
              <w:t xml:space="preserve">Cost of </w:t>
            </w:r>
            <w:r w:rsidR="00003260" w:rsidRPr="005F7586">
              <w:rPr>
                <w:rFonts w:ascii="Verdana" w:hAnsi="Verdana" w:cs="Arial"/>
                <w:i/>
                <w:sz w:val="16"/>
              </w:rPr>
              <w:t>Services:</w:t>
            </w:r>
          </w:p>
        </w:tc>
        <w:tc>
          <w:tcPr>
            <w:tcW w:w="1086" w:type="dxa"/>
            <w:tcBorders>
              <w:top w:val="nil"/>
              <w:left w:val="single" w:sz="4" w:space="0" w:color="auto"/>
              <w:bottom w:val="single" w:sz="4" w:space="0" w:color="BFBFBF"/>
              <w:right w:val="single" w:sz="4" w:space="0" w:color="auto"/>
            </w:tcBorders>
            <w:vAlign w:val="center"/>
          </w:tcPr>
          <w:p w14:paraId="1FABD014" w14:textId="77777777" w:rsidR="00205008" w:rsidRPr="005F7586" w:rsidRDefault="00205008" w:rsidP="006A6115">
            <w:pPr>
              <w:tabs>
                <w:tab w:val="decimal" w:pos="709"/>
              </w:tabs>
              <w:rPr>
                <w:rFonts w:ascii="Verdana" w:eastAsia="Arial Unicode MS" w:hAnsi="Verdana" w:cs="Arial"/>
                <w:bCs/>
                <w:sz w:val="16"/>
              </w:rPr>
            </w:pPr>
          </w:p>
        </w:tc>
        <w:tc>
          <w:tcPr>
            <w:tcW w:w="1087" w:type="dxa"/>
            <w:tcBorders>
              <w:top w:val="nil"/>
              <w:left w:val="single" w:sz="4" w:space="0" w:color="auto"/>
              <w:bottom w:val="single" w:sz="4" w:space="0" w:color="BFBFBF"/>
              <w:right w:val="single" w:sz="4" w:space="0" w:color="auto"/>
            </w:tcBorders>
          </w:tcPr>
          <w:p w14:paraId="1D5A540D" w14:textId="77777777" w:rsidR="00205008" w:rsidRPr="005F7586" w:rsidRDefault="00205008" w:rsidP="006A6115">
            <w:pPr>
              <w:tabs>
                <w:tab w:val="decimal" w:pos="709"/>
              </w:tabs>
              <w:rPr>
                <w:rFonts w:ascii="Verdana" w:eastAsia="Arial Unicode MS" w:hAnsi="Verdana" w:cs="Arial"/>
                <w:bCs/>
                <w:sz w:val="16"/>
              </w:rPr>
            </w:pPr>
          </w:p>
        </w:tc>
        <w:tc>
          <w:tcPr>
            <w:tcW w:w="1087" w:type="dxa"/>
            <w:tcBorders>
              <w:top w:val="nil"/>
              <w:left w:val="single" w:sz="4" w:space="0" w:color="auto"/>
              <w:bottom w:val="single" w:sz="4" w:space="0" w:color="BFBFBF"/>
              <w:right w:val="single" w:sz="4" w:space="0" w:color="auto"/>
            </w:tcBorders>
          </w:tcPr>
          <w:p w14:paraId="2D5746D3" w14:textId="77777777" w:rsidR="00205008" w:rsidRPr="005F7586" w:rsidRDefault="00205008" w:rsidP="006A6115">
            <w:pPr>
              <w:tabs>
                <w:tab w:val="decimal" w:pos="709"/>
              </w:tabs>
              <w:rPr>
                <w:rFonts w:ascii="Verdana" w:eastAsia="Arial Unicode MS" w:hAnsi="Verdana" w:cs="Arial"/>
                <w:bCs/>
                <w:sz w:val="16"/>
              </w:rPr>
            </w:pPr>
          </w:p>
        </w:tc>
      </w:tr>
      <w:tr w:rsidR="00FB18DA" w:rsidRPr="005F7586" w14:paraId="6628552F" w14:textId="77777777" w:rsidTr="00446BD5">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518B5826" w14:textId="52A7B2FF" w:rsidR="00FB18DA" w:rsidRPr="005F7586" w:rsidRDefault="00FB18DA" w:rsidP="00FB18DA">
            <w:pPr>
              <w:ind w:right="132"/>
              <w:jc w:val="right"/>
              <w:rPr>
                <w:rFonts w:ascii="Verdana" w:hAnsi="Verdana" w:cs="Calibri"/>
                <w:color w:val="000000"/>
                <w:sz w:val="16"/>
                <w:szCs w:val="16"/>
              </w:rPr>
            </w:pPr>
            <w:r w:rsidRPr="005F7586">
              <w:rPr>
                <w:rFonts w:ascii="Verdana" w:hAnsi="Verdana" w:cs="Calibri"/>
                <w:color w:val="000000"/>
                <w:sz w:val="16"/>
                <w:szCs w:val="16"/>
              </w:rPr>
              <w:t xml:space="preserve">28,677 </w:t>
            </w:r>
          </w:p>
        </w:tc>
        <w:tc>
          <w:tcPr>
            <w:tcW w:w="1128" w:type="dxa"/>
            <w:tcBorders>
              <w:top w:val="single" w:sz="4" w:space="0" w:color="BFBFBF"/>
              <w:left w:val="single" w:sz="4" w:space="0" w:color="auto"/>
              <w:bottom w:val="single" w:sz="4" w:space="0" w:color="BFBFBF"/>
              <w:right w:val="single" w:sz="4" w:space="0" w:color="auto"/>
            </w:tcBorders>
            <w:vAlign w:val="center"/>
          </w:tcPr>
          <w:p w14:paraId="69C1940D" w14:textId="131DCC20" w:rsidR="00FB18DA" w:rsidRPr="005F7586" w:rsidRDefault="00FB18DA" w:rsidP="00FB18DA">
            <w:pPr>
              <w:ind w:right="123"/>
              <w:jc w:val="right"/>
              <w:rPr>
                <w:rFonts w:ascii="Verdana" w:hAnsi="Verdana" w:cs="Calibri"/>
                <w:color w:val="000000"/>
                <w:sz w:val="16"/>
                <w:szCs w:val="16"/>
              </w:rPr>
            </w:pPr>
            <w:r w:rsidRPr="005F7586">
              <w:rPr>
                <w:rFonts w:ascii="Verdana" w:hAnsi="Verdana" w:cs="Calibri"/>
                <w:color w:val="000000"/>
                <w:sz w:val="16"/>
                <w:szCs w:val="16"/>
              </w:rPr>
              <w:t xml:space="preserve">4,228 </w:t>
            </w:r>
          </w:p>
        </w:tc>
        <w:tc>
          <w:tcPr>
            <w:tcW w:w="1129" w:type="dxa"/>
            <w:tcBorders>
              <w:top w:val="single" w:sz="4" w:space="0" w:color="BFBFBF"/>
              <w:left w:val="single" w:sz="4" w:space="0" w:color="auto"/>
              <w:bottom w:val="single" w:sz="4" w:space="0" w:color="BFBFBF"/>
              <w:right w:val="single" w:sz="4" w:space="0" w:color="auto"/>
            </w:tcBorders>
            <w:vAlign w:val="center"/>
          </w:tcPr>
          <w:p w14:paraId="4259A64B" w14:textId="3FD3DFC8" w:rsidR="00FB18DA" w:rsidRPr="005F7586" w:rsidRDefault="00FB18DA" w:rsidP="00FB18DA">
            <w:pPr>
              <w:ind w:right="129"/>
              <w:jc w:val="right"/>
              <w:rPr>
                <w:rFonts w:ascii="Verdana" w:hAnsi="Verdana" w:cs="Calibri"/>
                <w:color w:val="000000"/>
                <w:sz w:val="16"/>
                <w:szCs w:val="16"/>
              </w:rPr>
            </w:pPr>
            <w:r w:rsidRPr="005F7586">
              <w:rPr>
                <w:rFonts w:ascii="Verdana" w:hAnsi="Verdana" w:cs="Calibri"/>
                <w:color w:val="000000"/>
                <w:sz w:val="16"/>
                <w:szCs w:val="16"/>
              </w:rPr>
              <w:t xml:space="preserve">32,905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44D507C" w14:textId="77777777" w:rsidR="00FB18DA" w:rsidRPr="005F7586" w:rsidRDefault="00FB18DA" w:rsidP="00FB18DA">
            <w:pPr>
              <w:ind w:left="451"/>
              <w:rPr>
                <w:rFonts w:ascii="Verdana" w:hAnsi="Verdana" w:cs="Arial"/>
                <w:sz w:val="16"/>
              </w:rPr>
            </w:pPr>
            <w:r w:rsidRPr="005F7586">
              <w:rPr>
                <w:rFonts w:ascii="Verdana" w:hAnsi="Verdana" w:cs="Arial"/>
                <w:sz w:val="16"/>
              </w:rPr>
              <w:t xml:space="preserve">  - Current Service Cost</w:t>
            </w:r>
          </w:p>
        </w:tc>
        <w:tc>
          <w:tcPr>
            <w:tcW w:w="1086" w:type="dxa"/>
            <w:tcBorders>
              <w:top w:val="single" w:sz="4" w:space="0" w:color="BFBFBF"/>
              <w:left w:val="single" w:sz="4" w:space="0" w:color="auto"/>
              <w:bottom w:val="single" w:sz="4" w:space="0" w:color="BFBFBF"/>
              <w:right w:val="single" w:sz="4" w:space="0" w:color="auto"/>
            </w:tcBorders>
            <w:vAlign w:val="center"/>
          </w:tcPr>
          <w:p w14:paraId="2515523B" w14:textId="793B5651" w:rsidR="00FB18DA" w:rsidRPr="005F7586" w:rsidRDefault="00FB18DA" w:rsidP="00FB18DA">
            <w:pPr>
              <w:ind w:right="54"/>
              <w:jc w:val="right"/>
              <w:rPr>
                <w:rFonts w:ascii="Verdana" w:hAnsi="Verdana" w:cs="Calibri"/>
                <w:color w:val="000000"/>
                <w:sz w:val="16"/>
                <w:szCs w:val="16"/>
              </w:rPr>
            </w:pPr>
            <w:r w:rsidRPr="005F7586">
              <w:rPr>
                <w:rFonts w:ascii="Verdana" w:hAnsi="Verdana" w:cs="Calibri"/>
                <w:color w:val="000000"/>
                <w:sz w:val="16"/>
                <w:szCs w:val="16"/>
              </w:rPr>
              <w:t xml:space="preserve">38,448 </w:t>
            </w:r>
          </w:p>
        </w:tc>
        <w:tc>
          <w:tcPr>
            <w:tcW w:w="1087" w:type="dxa"/>
            <w:tcBorders>
              <w:top w:val="single" w:sz="4" w:space="0" w:color="BFBFBF"/>
              <w:left w:val="single" w:sz="4" w:space="0" w:color="auto"/>
              <w:bottom w:val="single" w:sz="4" w:space="0" w:color="BFBFBF"/>
              <w:right w:val="single" w:sz="4" w:space="0" w:color="auto"/>
            </w:tcBorders>
            <w:vAlign w:val="center"/>
          </w:tcPr>
          <w:p w14:paraId="3E006937" w14:textId="746B5244" w:rsidR="00FB18DA" w:rsidRPr="005F7586" w:rsidRDefault="00FB18DA" w:rsidP="00FB18DA">
            <w:pPr>
              <w:ind w:right="157"/>
              <w:jc w:val="right"/>
              <w:rPr>
                <w:rFonts w:ascii="Verdana" w:hAnsi="Verdana" w:cs="Calibri"/>
                <w:color w:val="000000"/>
                <w:sz w:val="16"/>
                <w:szCs w:val="16"/>
              </w:rPr>
            </w:pPr>
            <w:r w:rsidRPr="005F7586">
              <w:rPr>
                <w:rFonts w:ascii="Verdana" w:hAnsi="Verdana" w:cs="Calibri"/>
                <w:color w:val="000000"/>
                <w:sz w:val="16"/>
                <w:szCs w:val="16"/>
              </w:rPr>
              <w:t xml:space="preserve">5,837 </w:t>
            </w:r>
          </w:p>
        </w:tc>
        <w:tc>
          <w:tcPr>
            <w:tcW w:w="1087" w:type="dxa"/>
            <w:tcBorders>
              <w:top w:val="single" w:sz="4" w:space="0" w:color="BFBFBF"/>
              <w:left w:val="single" w:sz="4" w:space="0" w:color="auto"/>
              <w:bottom w:val="single" w:sz="4" w:space="0" w:color="BFBFBF"/>
              <w:right w:val="single" w:sz="4" w:space="0" w:color="auto"/>
            </w:tcBorders>
            <w:vAlign w:val="center"/>
          </w:tcPr>
          <w:p w14:paraId="30D13D45" w14:textId="543FE9D2" w:rsidR="00FB18DA" w:rsidRPr="005F7586" w:rsidRDefault="00FB18DA" w:rsidP="00FB18DA">
            <w:pPr>
              <w:ind w:right="104"/>
              <w:jc w:val="right"/>
              <w:rPr>
                <w:rFonts w:ascii="Verdana" w:hAnsi="Verdana" w:cs="Calibri"/>
                <w:color w:val="000000"/>
                <w:sz w:val="16"/>
                <w:szCs w:val="16"/>
              </w:rPr>
            </w:pPr>
            <w:r w:rsidRPr="005F7586">
              <w:rPr>
                <w:rFonts w:ascii="Verdana" w:hAnsi="Verdana" w:cs="Calibri"/>
                <w:color w:val="000000"/>
                <w:sz w:val="16"/>
                <w:szCs w:val="16"/>
              </w:rPr>
              <w:t xml:space="preserve">44,285 </w:t>
            </w:r>
          </w:p>
        </w:tc>
      </w:tr>
      <w:tr w:rsidR="00FB18DA" w:rsidRPr="005F7586" w14:paraId="14128212" w14:textId="77777777" w:rsidTr="00446BD5">
        <w:trPr>
          <w:trHeight w:val="141"/>
          <w:jc w:val="center"/>
        </w:trPr>
        <w:tc>
          <w:tcPr>
            <w:tcW w:w="1128" w:type="dxa"/>
            <w:tcBorders>
              <w:top w:val="single" w:sz="4" w:space="0" w:color="BFBFBF"/>
              <w:left w:val="single" w:sz="4" w:space="0" w:color="auto"/>
              <w:bottom w:val="single" w:sz="4" w:space="0" w:color="BFBFBF"/>
              <w:right w:val="single" w:sz="4" w:space="0" w:color="auto"/>
            </w:tcBorders>
            <w:vAlign w:val="center"/>
          </w:tcPr>
          <w:p w14:paraId="3458D31A" w14:textId="3D44CCEA" w:rsidR="00FB18DA" w:rsidRPr="005F7586" w:rsidRDefault="00FB18DA" w:rsidP="00FB18DA">
            <w:pPr>
              <w:ind w:right="132"/>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8" w:type="dxa"/>
            <w:tcBorders>
              <w:top w:val="single" w:sz="4" w:space="0" w:color="BFBFBF"/>
              <w:left w:val="single" w:sz="4" w:space="0" w:color="auto"/>
              <w:bottom w:val="single" w:sz="4" w:space="0" w:color="BFBFBF"/>
              <w:right w:val="single" w:sz="4" w:space="0" w:color="auto"/>
            </w:tcBorders>
            <w:vAlign w:val="center"/>
          </w:tcPr>
          <w:p w14:paraId="4EA75CEB" w14:textId="3219C2B2" w:rsidR="00FB18DA" w:rsidRPr="005F7586" w:rsidRDefault="00FB18DA" w:rsidP="00FB18DA">
            <w:pPr>
              <w:ind w:right="123"/>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05A4805C" w14:textId="6BDC48AD" w:rsidR="00FB18DA" w:rsidRPr="005F7586" w:rsidRDefault="00FB18DA" w:rsidP="00FB18DA">
            <w:pPr>
              <w:ind w:right="129"/>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2DD0CDC" w14:textId="77777777" w:rsidR="00FB18DA" w:rsidRPr="005F7586" w:rsidRDefault="00FB18DA" w:rsidP="00FB18DA">
            <w:pPr>
              <w:ind w:left="451"/>
              <w:rPr>
                <w:rFonts w:ascii="Verdana" w:hAnsi="Verdana" w:cs="Arial"/>
                <w:sz w:val="16"/>
              </w:rPr>
            </w:pPr>
            <w:r w:rsidRPr="005F7586">
              <w:rPr>
                <w:rFonts w:ascii="Verdana" w:hAnsi="Verdana" w:cs="Arial"/>
                <w:sz w:val="16"/>
              </w:rPr>
              <w:t xml:space="preserve">  - Past Service Costs</w:t>
            </w:r>
          </w:p>
        </w:tc>
        <w:tc>
          <w:tcPr>
            <w:tcW w:w="1086" w:type="dxa"/>
            <w:tcBorders>
              <w:top w:val="single" w:sz="4" w:space="0" w:color="BFBFBF"/>
              <w:left w:val="single" w:sz="4" w:space="0" w:color="auto"/>
              <w:bottom w:val="single" w:sz="4" w:space="0" w:color="BFBFBF"/>
              <w:right w:val="single" w:sz="4" w:space="0" w:color="auto"/>
            </w:tcBorders>
            <w:vAlign w:val="center"/>
          </w:tcPr>
          <w:p w14:paraId="454319AE" w14:textId="32FA0584" w:rsidR="00FB18DA" w:rsidRPr="005F7586" w:rsidRDefault="00FB18DA" w:rsidP="00FB18DA">
            <w:pPr>
              <w:ind w:right="54"/>
              <w:jc w:val="right"/>
              <w:rPr>
                <w:rFonts w:ascii="Verdana" w:hAnsi="Verdana" w:cs="Calibri"/>
                <w:color w:val="000000"/>
                <w:sz w:val="16"/>
                <w:szCs w:val="16"/>
              </w:rPr>
            </w:pPr>
            <w:r w:rsidRPr="005F7586">
              <w:rPr>
                <w:rFonts w:ascii="Verdana" w:hAnsi="Verdana" w:cs="Calibri"/>
                <w:color w:val="000000"/>
                <w:sz w:val="16"/>
                <w:szCs w:val="16"/>
              </w:rPr>
              <w:t xml:space="preserve">292 </w:t>
            </w:r>
          </w:p>
        </w:tc>
        <w:tc>
          <w:tcPr>
            <w:tcW w:w="1087" w:type="dxa"/>
            <w:tcBorders>
              <w:top w:val="single" w:sz="4" w:space="0" w:color="BFBFBF"/>
              <w:left w:val="single" w:sz="4" w:space="0" w:color="auto"/>
              <w:bottom w:val="single" w:sz="4" w:space="0" w:color="BFBFBF"/>
              <w:right w:val="single" w:sz="4" w:space="0" w:color="auto"/>
            </w:tcBorders>
            <w:vAlign w:val="center"/>
          </w:tcPr>
          <w:p w14:paraId="3A3D062C" w14:textId="3CB265D5" w:rsidR="00FB18DA" w:rsidRPr="005F7586" w:rsidRDefault="00FB18DA" w:rsidP="00FB18DA">
            <w:pPr>
              <w:ind w:right="157"/>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7" w:type="dxa"/>
            <w:tcBorders>
              <w:top w:val="single" w:sz="4" w:space="0" w:color="BFBFBF"/>
              <w:left w:val="single" w:sz="4" w:space="0" w:color="auto"/>
              <w:bottom w:val="single" w:sz="4" w:space="0" w:color="BFBFBF"/>
              <w:right w:val="single" w:sz="4" w:space="0" w:color="auto"/>
            </w:tcBorders>
            <w:vAlign w:val="center"/>
          </w:tcPr>
          <w:p w14:paraId="52229748" w14:textId="22F95DCB" w:rsidR="00FB18DA" w:rsidRPr="005F7586" w:rsidRDefault="00FB18DA" w:rsidP="00FB18DA">
            <w:pPr>
              <w:ind w:right="104"/>
              <w:jc w:val="right"/>
              <w:rPr>
                <w:rFonts w:ascii="Verdana" w:hAnsi="Verdana" w:cs="Calibri"/>
                <w:color w:val="000000"/>
                <w:sz w:val="16"/>
                <w:szCs w:val="16"/>
              </w:rPr>
            </w:pPr>
            <w:r w:rsidRPr="005F7586">
              <w:rPr>
                <w:rFonts w:ascii="Verdana" w:hAnsi="Verdana" w:cs="Calibri"/>
                <w:color w:val="000000"/>
                <w:sz w:val="16"/>
                <w:szCs w:val="16"/>
              </w:rPr>
              <w:t xml:space="preserve">292 </w:t>
            </w:r>
          </w:p>
        </w:tc>
      </w:tr>
      <w:tr w:rsidR="00FB18DA" w:rsidRPr="005F7586" w14:paraId="175B9882" w14:textId="77777777" w:rsidTr="0048280A">
        <w:trPr>
          <w:trHeight w:val="74"/>
          <w:jc w:val="center"/>
        </w:trPr>
        <w:tc>
          <w:tcPr>
            <w:tcW w:w="1128" w:type="dxa"/>
            <w:tcBorders>
              <w:top w:val="single" w:sz="4" w:space="0" w:color="BFBFBF"/>
              <w:bottom w:val="single" w:sz="4" w:space="0" w:color="BFBFBF"/>
              <w:right w:val="single" w:sz="4" w:space="0" w:color="auto"/>
            </w:tcBorders>
            <w:vAlign w:val="center"/>
          </w:tcPr>
          <w:p w14:paraId="2514A902" w14:textId="44BD50AA" w:rsidR="00FB18DA" w:rsidRPr="005F7586" w:rsidRDefault="00FB18DA" w:rsidP="00FB18DA">
            <w:pPr>
              <w:ind w:right="132"/>
              <w:jc w:val="right"/>
              <w:rPr>
                <w:rFonts w:ascii="Verdana" w:hAnsi="Verdana" w:cs="Calibri"/>
                <w:color w:val="000000"/>
                <w:sz w:val="16"/>
                <w:szCs w:val="16"/>
              </w:rPr>
            </w:pPr>
            <w:r w:rsidRPr="005F7586">
              <w:rPr>
                <w:rFonts w:ascii="Verdana" w:hAnsi="Verdana" w:cs="Calibri"/>
                <w:color w:val="000000"/>
                <w:sz w:val="16"/>
                <w:szCs w:val="16"/>
              </w:rPr>
              <w:t xml:space="preserve">565 </w:t>
            </w:r>
          </w:p>
        </w:tc>
        <w:tc>
          <w:tcPr>
            <w:tcW w:w="1128" w:type="dxa"/>
            <w:tcBorders>
              <w:top w:val="single" w:sz="4" w:space="0" w:color="BFBFBF"/>
              <w:bottom w:val="single" w:sz="4" w:space="0" w:color="BFBFBF"/>
              <w:right w:val="single" w:sz="4" w:space="0" w:color="auto"/>
            </w:tcBorders>
            <w:vAlign w:val="center"/>
          </w:tcPr>
          <w:p w14:paraId="24A47B9C" w14:textId="156072E5" w:rsidR="00FB18DA" w:rsidRPr="005F7586" w:rsidRDefault="00FB18DA" w:rsidP="00FB18DA">
            <w:pPr>
              <w:ind w:right="123"/>
              <w:jc w:val="right"/>
              <w:rPr>
                <w:rFonts w:ascii="Verdana" w:hAnsi="Verdana" w:cs="Calibri"/>
                <w:color w:val="000000"/>
                <w:sz w:val="16"/>
                <w:szCs w:val="16"/>
              </w:rPr>
            </w:pPr>
            <w:r w:rsidRPr="005F7586">
              <w:rPr>
                <w:rFonts w:ascii="Verdana" w:hAnsi="Verdana" w:cs="Calibri"/>
                <w:color w:val="000000"/>
                <w:sz w:val="16"/>
                <w:szCs w:val="16"/>
              </w:rPr>
              <w:t xml:space="preserve">108 </w:t>
            </w:r>
          </w:p>
        </w:tc>
        <w:tc>
          <w:tcPr>
            <w:tcW w:w="1129" w:type="dxa"/>
            <w:tcBorders>
              <w:top w:val="single" w:sz="4" w:space="0" w:color="BFBFBF"/>
              <w:left w:val="single" w:sz="4" w:space="0" w:color="auto"/>
              <w:bottom w:val="single" w:sz="4" w:space="0" w:color="BFBFBF"/>
              <w:right w:val="single" w:sz="4" w:space="0" w:color="auto"/>
            </w:tcBorders>
            <w:vAlign w:val="center"/>
          </w:tcPr>
          <w:p w14:paraId="5526C6E5" w14:textId="01D5DADD" w:rsidR="00FB18DA" w:rsidRPr="005F7586" w:rsidRDefault="00FB18DA" w:rsidP="00FB18DA">
            <w:pPr>
              <w:ind w:right="129"/>
              <w:jc w:val="right"/>
              <w:rPr>
                <w:rFonts w:ascii="Verdana" w:hAnsi="Verdana" w:cs="Calibri"/>
                <w:color w:val="000000"/>
                <w:sz w:val="16"/>
                <w:szCs w:val="16"/>
              </w:rPr>
            </w:pPr>
            <w:r w:rsidRPr="005F7586">
              <w:rPr>
                <w:rFonts w:ascii="Verdana" w:hAnsi="Verdana" w:cs="Calibri"/>
                <w:color w:val="000000"/>
                <w:sz w:val="16"/>
                <w:szCs w:val="16"/>
              </w:rPr>
              <w:t xml:space="preserve">673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4BA91403" w14:textId="77777777" w:rsidR="00FB18DA" w:rsidRPr="005F7586" w:rsidRDefault="00FB18DA" w:rsidP="00FB18DA">
            <w:pPr>
              <w:ind w:left="451" w:firstLine="10"/>
              <w:rPr>
                <w:rFonts w:ascii="Verdana" w:hAnsi="Verdana" w:cs="Arial"/>
                <w:sz w:val="16"/>
              </w:rPr>
            </w:pPr>
            <w:r w:rsidRPr="005F7586">
              <w:rPr>
                <w:rFonts w:ascii="Verdana" w:hAnsi="Verdana" w:cs="Arial"/>
                <w:sz w:val="16"/>
              </w:rPr>
              <w:t xml:space="preserve">  - Settlements &amp; Curtailments</w:t>
            </w:r>
          </w:p>
        </w:tc>
        <w:tc>
          <w:tcPr>
            <w:tcW w:w="1086" w:type="dxa"/>
            <w:tcBorders>
              <w:top w:val="single" w:sz="4" w:space="0" w:color="BFBFBF"/>
              <w:bottom w:val="single" w:sz="4" w:space="0" w:color="BFBFBF"/>
              <w:right w:val="single" w:sz="4" w:space="0" w:color="auto"/>
            </w:tcBorders>
            <w:vAlign w:val="center"/>
          </w:tcPr>
          <w:p w14:paraId="3071823F" w14:textId="538FFE2D" w:rsidR="00FB18DA" w:rsidRPr="005F7586" w:rsidRDefault="00FB18DA" w:rsidP="00FB18DA">
            <w:pPr>
              <w:ind w:right="54"/>
              <w:jc w:val="right"/>
              <w:rPr>
                <w:rFonts w:ascii="Verdana" w:hAnsi="Verdana" w:cs="Calibri"/>
                <w:color w:val="000000"/>
                <w:sz w:val="16"/>
                <w:szCs w:val="16"/>
              </w:rPr>
            </w:pPr>
            <w:r w:rsidRPr="005F7586">
              <w:rPr>
                <w:rFonts w:ascii="Verdana" w:hAnsi="Verdana" w:cs="Calibri"/>
                <w:color w:val="000000"/>
                <w:sz w:val="16"/>
                <w:szCs w:val="16"/>
              </w:rPr>
              <w:t>(626)</w:t>
            </w:r>
          </w:p>
        </w:tc>
        <w:tc>
          <w:tcPr>
            <w:tcW w:w="1087" w:type="dxa"/>
            <w:tcBorders>
              <w:top w:val="single" w:sz="4" w:space="0" w:color="BFBFBF"/>
              <w:bottom w:val="single" w:sz="4" w:space="0" w:color="BFBFBF"/>
              <w:right w:val="single" w:sz="4" w:space="0" w:color="auto"/>
            </w:tcBorders>
            <w:vAlign w:val="center"/>
          </w:tcPr>
          <w:p w14:paraId="0D9E657C" w14:textId="5616DE7C" w:rsidR="00FB18DA" w:rsidRPr="005F7586" w:rsidRDefault="00FB18DA" w:rsidP="00FB18DA">
            <w:pPr>
              <w:ind w:right="157"/>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7" w:type="dxa"/>
            <w:tcBorders>
              <w:top w:val="single" w:sz="4" w:space="0" w:color="BFBFBF"/>
              <w:left w:val="single" w:sz="4" w:space="0" w:color="auto"/>
              <w:bottom w:val="single" w:sz="4" w:space="0" w:color="BFBFBF"/>
            </w:tcBorders>
            <w:vAlign w:val="center"/>
          </w:tcPr>
          <w:p w14:paraId="10A7FB2D" w14:textId="46622898" w:rsidR="00FB18DA" w:rsidRPr="005F7586" w:rsidRDefault="00FB18DA" w:rsidP="00FB18DA">
            <w:pPr>
              <w:ind w:right="104"/>
              <w:jc w:val="right"/>
              <w:rPr>
                <w:rFonts w:ascii="Verdana" w:hAnsi="Verdana" w:cs="Calibri"/>
                <w:color w:val="000000"/>
                <w:sz w:val="16"/>
                <w:szCs w:val="16"/>
              </w:rPr>
            </w:pPr>
            <w:r w:rsidRPr="005F7586">
              <w:rPr>
                <w:rFonts w:ascii="Verdana" w:hAnsi="Verdana" w:cs="Calibri"/>
                <w:color w:val="000000"/>
                <w:sz w:val="16"/>
                <w:szCs w:val="16"/>
              </w:rPr>
              <w:t>(626)</w:t>
            </w:r>
          </w:p>
        </w:tc>
      </w:tr>
      <w:tr w:rsidR="00FB18DA" w:rsidRPr="005F7586" w14:paraId="42B6B775" w14:textId="77777777" w:rsidTr="0048280A">
        <w:trPr>
          <w:trHeight w:val="74"/>
          <w:jc w:val="center"/>
        </w:trPr>
        <w:tc>
          <w:tcPr>
            <w:tcW w:w="1128" w:type="dxa"/>
            <w:tcBorders>
              <w:top w:val="single" w:sz="4" w:space="0" w:color="BFBFBF"/>
              <w:bottom w:val="single" w:sz="4" w:space="0" w:color="BFBFBF"/>
              <w:right w:val="single" w:sz="4" w:space="0" w:color="auto"/>
            </w:tcBorders>
            <w:vAlign w:val="center"/>
          </w:tcPr>
          <w:p w14:paraId="2FF67EAE" w14:textId="42195138" w:rsidR="00FB18DA" w:rsidRPr="005F7586" w:rsidRDefault="00FB18DA" w:rsidP="00FB18DA">
            <w:pPr>
              <w:ind w:right="132"/>
              <w:jc w:val="right"/>
              <w:rPr>
                <w:rFonts w:ascii="Verdana" w:hAnsi="Verdana" w:cs="Calibri"/>
                <w:color w:val="000000"/>
                <w:sz w:val="16"/>
                <w:szCs w:val="16"/>
              </w:rPr>
            </w:pPr>
            <w:r w:rsidRPr="005F7586">
              <w:rPr>
                <w:rFonts w:ascii="Verdana" w:hAnsi="Verdana" w:cs="Calibri"/>
                <w:color w:val="000000"/>
                <w:sz w:val="16"/>
                <w:szCs w:val="16"/>
              </w:rPr>
              <w:t xml:space="preserve">459 </w:t>
            </w:r>
          </w:p>
        </w:tc>
        <w:tc>
          <w:tcPr>
            <w:tcW w:w="1128" w:type="dxa"/>
            <w:tcBorders>
              <w:top w:val="single" w:sz="4" w:space="0" w:color="BFBFBF"/>
              <w:bottom w:val="single" w:sz="4" w:space="0" w:color="BFBFBF"/>
              <w:right w:val="single" w:sz="4" w:space="0" w:color="auto"/>
            </w:tcBorders>
            <w:vAlign w:val="center"/>
          </w:tcPr>
          <w:p w14:paraId="1E66AFAE" w14:textId="1EFA3C3F" w:rsidR="00FB18DA" w:rsidRPr="005F7586" w:rsidRDefault="00FB18DA" w:rsidP="00FB18DA">
            <w:pPr>
              <w:ind w:right="123"/>
              <w:jc w:val="right"/>
              <w:rPr>
                <w:rFonts w:ascii="Verdana" w:hAnsi="Verdana" w:cs="Calibri"/>
                <w:color w:val="000000"/>
                <w:sz w:val="16"/>
                <w:szCs w:val="16"/>
              </w:rPr>
            </w:pPr>
            <w:r w:rsidRPr="005F7586">
              <w:rPr>
                <w:rFonts w:ascii="Verdana" w:hAnsi="Verdana" w:cs="Calibri"/>
                <w:color w:val="000000"/>
                <w:sz w:val="16"/>
                <w:szCs w:val="16"/>
              </w:rPr>
              <w:t xml:space="preserve">68 </w:t>
            </w:r>
          </w:p>
        </w:tc>
        <w:tc>
          <w:tcPr>
            <w:tcW w:w="1129" w:type="dxa"/>
            <w:tcBorders>
              <w:top w:val="single" w:sz="4" w:space="0" w:color="BFBFBF"/>
              <w:left w:val="single" w:sz="4" w:space="0" w:color="auto"/>
              <w:bottom w:val="single" w:sz="4" w:space="0" w:color="BFBFBF"/>
              <w:right w:val="single" w:sz="4" w:space="0" w:color="auto"/>
            </w:tcBorders>
            <w:vAlign w:val="center"/>
          </w:tcPr>
          <w:p w14:paraId="646E7136" w14:textId="1073CF43" w:rsidR="00FB18DA" w:rsidRPr="005F7586" w:rsidRDefault="00FB18DA" w:rsidP="00FB18DA">
            <w:pPr>
              <w:ind w:right="129"/>
              <w:jc w:val="right"/>
              <w:rPr>
                <w:rFonts w:ascii="Verdana" w:hAnsi="Verdana" w:cs="Calibri"/>
                <w:color w:val="000000"/>
                <w:sz w:val="16"/>
                <w:szCs w:val="16"/>
              </w:rPr>
            </w:pPr>
            <w:r w:rsidRPr="005F7586">
              <w:rPr>
                <w:rFonts w:ascii="Verdana" w:hAnsi="Verdana" w:cs="Calibri"/>
                <w:color w:val="000000"/>
                <w:sz w:val="16"/>
                <w:szCs w:val="16"/>
              </w:rPr>
              <w:t xml:space="preserve">527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7BFA1DFF" w14:textId="77777777" w:rsidR="00FB18DA" w:rsidRPr="005F7586" w:rsidRDefault="00FB18DA" w:rsidP="00FB18DA">
            <w:pPr>
              <w:ind w:left="451" w:firstLine="10"/>
              <w:rPr>
                <w:rFonts w:ascii="Verdana" w:hAnsi="Verdana" w:cs="Arial"/>
                <w:sz w:val="16"/>
              </w:rPr>
            </w:pPr>
            <w:r w:rsidRPr="005F7586">
              <w:rPr>
                <w:rFonts w:ascii="Verdana" w:hAnsi="Verdana" w:cs="Arial"/>
                <w:sz w:val="16"/>
              </w:rPr>
              <w:t xml:space="preserve">  - Administration Expenses</w:t>
            </w:r>
          </w:p>
        </w:tc>
        <w:tc>
          <w:tcPr>
            <w:tcW w:w="1086" w:type="dxa"/>
            <w:tcBorders>
              <w:top w:val="single" w:sz="4" w:space="0" w:color="BFBFBF"/>
              <w:bottom w:val="single" w:sz="4" w:space="0" w:color="BFBFBF"/>
              <w:right w:val="single" w:sz="4" w:space="0" w:color="auto"/>
            </w:tcBorders>
            <w:vAlign w:val="center"/>
          </w:tcPr>
          <w:p w14:paraId="455DC9BB" w14:textId="3EBC1820" w:rsidR="00FB18DA" w:rsidRPr="005F7586" w:rsidRDefault="00FB18DA" w:rsidP="00FB18DA">
            <w:pPr>
              <w:ind w:right="54"/>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7" w:type="dxa"/>
            <w:tcBorders>
              <w:top w:val="single" w:sz="4" w:space="0" w:color="BFBFBF"/>
              <w:bottom w:val="single" w:sz="4" w:space="0" w:color="BFBFBF"/>
              <w:right w:val="single" w:sz="4" w:space="0" w:color="auto"/>
            </w:tcBorders>
            <w:vAlign w:val="center"/>
          </w:tcPr>
          <w:p w14:paraId="3A10DBC8" w14:textId="50F65359" w:rsidR="00FB18DA" w:rsidRPr="005F7586" w:rsidRDefault="00FB18DA" w:rsidP="00FB18DA">
            <w:pPr>
              <w:ind w:right="157"/>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7" w:type="dxa"/>
            <w:tcBorders>
              <w:top w:val="single" w:sz="4" w:space="0" w:color="BFBFBF"/>
              <w:left w:val="single" w:sz="4" w:space="0" w:color="auto"/>
              <w:bottom w:val="single" w:sz="4" w:space="0" w:color="BFBFBF"/>
            </w:tcBorders>
            <w:vAlign w:val="center"/>
          </w:tcPr>
          <w:p w14:paraId="33CC611F" w14:textId="14E8615D" w:rsidR="00FB18DA" w:rsidRPr="005F7586" w:rsidRDefault="00FB18DA" w:rsidP="00FB18DA">
            <w:pPr>
              <w:ind w:right="104"/>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FB18DA" w:rsidRPr="005F7586" w14:paraId="02101485" w14:textId="77777777" w:rsidTr="0048280A">
        <w:trPr>
          <w:trHeight w:val="74"/>
          <w:jc w:val="center"/>
        </w:trPr>
        <w:tc>
          <w:tcPr>
            <w:tcW w:w="1128" w:type="dxa"/>
            <w:tcBorders>
              <w:top w:val="single" w:sz="4" w:space="0" w:color="BFBFBF"/>
              <w:bottom w:val="nil"/>
              <w:right w:val="single" w:sz="4" w:space="0" w:color="auto"/>
            </w:tcBorders>
            <w:vAlign w:val="center"/>
          </w:tcPr>
          <w:p w14:paraId="76A8CB22" w14:textId="2F2BF45E" w:rsidR="00FB18DA" w:rsidRPr="005F7586" w:rsidRDefault="00FB18DA" w:rsidP="00FB18DA">
            <w:pPr>
              <w:ind w:right="132"/>
              <w:jc w:val="right"/>
              <w:rPr>
                <w:rFonts w:ascii="Verdana" w:hAnsi="Verdana" w:cs="Calibri"/>
                <w:color w:val="000000"/>
                <w:sz w:val="16"/>
                <w:szCs w:val="16"/>
              </w:rPr>
            </w:pPr>
            <w:r w:rsidRPr="005F7586">
              <w:rPr>
                <w:rFonts w:ascii="Verdana" w:hAnsi="Verdana" w:cs="Calibri"/>
                <w:color w:val="000000"/>
                <w:sz w:val="16"/>
                <w:szCs w:val="16"/>
              </w:rPr>
              <w:t> </w:t>
            </w:r>
          </w:p>
        </w:tc>
        <w:tc>
          <w:tcPr>
            <w:tcW w:w="1128" w:type="dxa"/>
            <w:tcBorders>
              <w:top w:val="single" w:sz="4" w:space="0" w:color="BFBFBF"/>
              <w:bottom w:val="nil"/>
              <w:right w:val="single" w:sz="4" w:space="0" w:color="auto"/>
            </w:tcBorders>
            <w:vAlign w:val="center"/>
          </w:tcPr>
          <w:p w14:paraId="4485CA11" w14:textId="78FA26A9" w:rsidR="00FB18DA" w:rsidRPr="005F7586" w:rsidRDefault="00FB18DA" w:rsidP="00FB18DA">
            <w:pPr>
              <w:ind w:right="123"/>
              <w:jc w:val="right"/>
              <w:rPr>
                <w:rFonts w:ascii="Verdana" w:hAnsi="Verdana" w:cs="Calibri"/>
                <w:color w:val="000000"/>
                <w:sz w:val="16"/>
                <w:szCs w:val="16"/>
              </w:rPr>
            </w:pPr>
            <w:r w:rsidRPr="005F7586">
              <w:rPr>
                <w:rFonts w:ascii="Verdana" w:hAnsi="Verdana" w:cs="Calibri"/>
                <w:color w:val="000000"/>
                <w:sz w:val="16"/>
                <w:szCs w:val="16"/>
              </w:rPr>
              <w:t> </w:t>
            </w:r>
          </w:p>
        </w:tc>
        <w:tc>
          <w:tcPr>
            <w:tcW w:w="1129" w:type="dxa"/>
            <w:tcBorders>
              <w:top w:val="single" w:sz="4" w:space="0" w:color="BFBFBF"/>
              <w:left w:val="single" w:sz="4" w:space="0" w:color="auto"/>
              <w:bottom w:val="nil"/>
              <w:right w:val="single" w:sz="4" w:space="0" w:color="auto"/>
            </w:tcBorders>
            <w:vAlign w:val="center"/>
          </w:tcPr>
          <w:p w14:paraId="5BA5CB9C" w14:textId="2C9B5F1F" w:rsidR="00FB18DA" w:rsidRPr="005F7586" w:rsidRDefault="00FB18DA" w:rsidP="00FB18DA">
            <w:pPr>
              <w:ind w:right="129"/>
              <w:jc w:val="right"/>
              <w:rPr>
                <w:rFonts w:ascii="Verdana" w:hAnsi="Verdana" w:cs="Calibri"/>
                <w:color w:val="000000"/>
                <w:sz w:val="16"/>
                <w:szCs w:val="16"/>
              </w:rPr>
            </w:pPr>
            <w:r w:rsidRPr="005F7586">
              <w:rPr>
                <w:rFonts w:ascii="Verdana" w:hAnsi="Verdana" w:cs="Calibri"/>
                <w:color w:val="000000"/>
                <w:sz w:val="16"/>
                <w:szCs w:val="16"/>
              </w:rPr>
              <w:t> </w:t>
            </w:r>
          </w:p>
        </w:tc>
        <w:tc>
          <w:tcPr>
            <w:tcW w:w="4516" w:type="dxa"/>
            <w:tcBorders>
              <w:top w:val="single" w:sz="4" w:space="0" w:color="BFBFBF"/>
              <w:left w:val="single" w:sz="4" w:space="0" w:color="auto"/>
              <w:bottom w:val="nil"/>
              <w:right w:val="single" w:sz="4" w:space="0" w:color="auto"/>
            </w:tcBorders>
            <w:shd w:val="clear" w:color="auto" w:fill="auto"/>
            <w:noWrap/>
            <w:vAlign w:val="bottom"/>
          </w:tcPr>
          <w:p w14:paraId="02810CEC" w14:textId="77777777" w:rsidR="00FB18DA" w:rsidRPr="005F7586" w:rsidRDefault="00FB18DA" w:rsidP="00FB18DA">
            <w:pPr>
              <w:ind w:firstLine="10"/>
              <w:rPr>
                <w:rFonts w:ascii="Verdana" w:hAnsi="Verdana" w:cs="Arial"/>
                <w:sz w:val="16"/>
              </w:rPr>
            </w:pPr>
          </w:p>
        </w:tc>
        <w:tc>
          <w:tcPr>
            <w:tcW w:w="1086" w:type="dxa"/>
            <w:tcBorders>
              <w:top w:val="single" w:sz="4" w:space="0" w:color="BFBFBF"/>
              <w:bottom w:val="nil"/>
              <w:right w:val="single" w:sz="4" w:space="0" w:color="auto"/>
            </w:tcBorders>
            <w:vAlign w:val="center"/>
          </w:tcPr>
          <w:p w14:paraId="2BD966C5" w14:textId="31EBF312" w:rsidR="00FB18DA" w:rsidRPr="005F7586" w:rsidRDefault="00FB18DA" w:rsidP="00FB18DA">
            <w:pPr>
              <w:ind w:right="54"/>
              <w:jc w:val="right"/>
              <w:rPr>
                <w:rFonts w:ascii="Verdana" w:hAnsi="Verdana" w:cs="Calibri"/>
                <w:color w:val="000000"/>
                <w:sz w:val="16"/>
                <w:szCs w:val="16"/>
              </w:rPr>
            </w:pPr>
            <w:r w:rsidRPr="005F7586">
              <w:rPr>
                <w:rFonts w:ascii="Verdana" w:hAnsi="Verdana" w:cs="Calibri"/>
                <w:color w:val="000000"/>
                <w:sz w:val="16"/>
                <w:szCs w:val="16"/>
              </w:rPr>
              <w:t> </w:t>
            </w:r>
          </w:p>
        </w:tc>
        <w:tc>
          <w:tcPr>
            <w:tcW w:w="1087" w:type="dxa"/>
            <w:tcBorders>
              <w:top w:val="single" w:sz="4" w:space="0" w:color="BFBFBF"/>
              <w:bottom w:val="nil"/>
              <w:right w:val="single" w:sz="4" w:space="0" w:color="auto"/>
            </w:tcBorders>
            <w:vAlign w:val="center"/>
          </w:tcPr>
          <w:p w14:paraId="4E484D6A" w14:textId="43D8BB8D" w:rsidR="00FB18DA" w:rsidRPr="005F7586" w:rsidRDefault="00FB18DA" w:rsidP="00FB18DA">
            <w:pPr>
              <w:ind w:right="157"/>
              <w:jc w:val="right"/>
              <w:rPr>
                <w:rFonts w:ascii="Verdana" w:hAnsi="Verdana" w:cs="Calibri"/>
                <w:color w:val="000000"/>
                <w:sz w:val="16"/>
                <w:szCs w:val="16"/>
              </w:rPr>
            </w:pPr>
            <w:r w:rsidRPr="005F7586">
              <w:rPr>
                <w:rFonts w:ascii="Verdana" w:hAnsi="Verdana" w:cs="Calibri"/>
                <w:color w:val="000000"/>
                <w:sz w:val="16"/>
                <w:szCs w:val="16"/>
              </w:rPr>
              <w:t> </w:t>
            </w:r>
          </w:p>
        </w:tc>
        <w:tc>
          <w:tcPr>
            <w:tcW w:w="1087" w:type="dxa"/>
            <w:tcBorders>
              <w:top w:val="single" w:sz="4" w:space="0" w:color="BFBFBF"/>
              <w:left w:val="single" w:sz="4" w:space="0" w:color="auto"/>
              <w:bottom w:val="nil"/>
            </w:tcBorders>
            <w:vAlign w:val="center"/>
          </w:tcPr>
          <w:p w14:paraId="46CEAEAE" w14:textId="6C9FEB09" w:rsidR="00FB18DA" w:rsidRPr="005F7586" w:rsidRDefault="00FB18DA" w:rsidP="00FB18DA">
            <w:pPr>
              <w:ind w:right="104"/>
              <w:jc w:val="right"/>
              <w:rPr>
                <w:rFonts w:ascii="Verdana" w:hAnsi="Verdana" w:cs="Calibri"/>
                <w:color w:val="000000"/>
                <w:sz w:val="16"/>
                <w:szCs w:val="16"/>
              </w:rPr>
            </w:pPr>
            <w:r w:rsidRPr="005F7586">
              <w:rPr>
                <w:rFonts w:ascii="Verdana" w:hAnsi="Verdana" w:cs="Calibri"/>
                <w:color w:val="000000"/>
                <w:sz w:val="16"/>
                <w:szCs w:val="16"/>
              </w:rPr>
              <w:t> </w:t>
            </w:r>
          </w:p>
        </w:tc>
      </w:tr>
      <w:tr w:rsidR="00FB18DA" w:rsidRPr="005F7586" w14:paraId="64CB48FD" w14:textId="77777777" w:rsidTr="0048280A">
        <w:trPr>
          <w:trHeight w:val="74"/>
          <w:jc w:val="center"/>
        </w:trPr>
        <w:tc>
          <w:tcPr>
            <w:tcW w:w="1128" w:type="dxa"/>
            <w:tcBorders>
              <w:top w:val="nil"/>
              <w:bottom w:val="single" w:sz="4" w:space="0" w:color="BFBFBF"/>
              <w:right w:val="single" w:sz="4" w:space="0" w:color="auto"/>
            </w:tcBorders>
            <w:vAlign w:val="center"/>
          </w:tcPr>
          <w:p w14:paraId="3DEFD47C" w14:textId="2324AB1D" w:rsidR="00FB18DA" w:rsidRPr="005F7586" w:rsidRDefault="00FB18DA" w:rsidP="00FB18DA">
            <w:pPr>
              <w:ind w:right="132"/>
              <w:jc w:val="right"/>
              <w:rPr>
                <w:rFonts w:ascii="Verdana" w:hAnsi="Verdana" w:cs="Calibri"/>
                <w:color w:val="000000"/>
                <w:sz w:val="16"/>
                <w:szCs w:val="16"/>
              </w:rPr>
            </w:pPr>
            <w:r w:rsidRPr="005F7586">
              <w:rPr>
                <w:rFonts w:ascii="Verdana" w:hAnsi="Verdana" w:cs="Calibri"/>
                <w:color w:val="000000"/>
                <w:sz w:val="16"/>
                <w:szCs w:val="16"/>
              </w:rPr>
              <w:t> </w:t>
            </w:r>
          </w:p>
        </w:tc>
        <w:tc>
          <w:tcPr>
            <w:tcW w:w="1128" w:type="dxa"/>
            <w:tcBorders>
              <w:top w:val="nil"/>
              <w:bottom w:val="single" w:sz="4" w:space="0" w:color="BFBFBF"/>
              <w:right w:val="single" w:sz="4" w:space="0" w:color="auto"/>
            </w:tcBorders>
            <w:vAlign w:val="center"/>
          </w:tcPr>
          <w:p w14:paraId="34B76C4C" w14:textId="3A659D5A" w:rsidR="00FB18DA" w:rsidRPr="005F7586" w:rsidRDefault="00FB18DA" w:rsidP="00FB18DA">
            <w:pPr>
              <w:ind w:right="123"/>
              <w:jc w:val="right"/>
              <w:rPr>
                <w:rFonts w:ascii="Verdana" w:hAnsi="Verdana" w:cs="Calibri"/>
                <w:color w:val="000000"/>
                <w:sz w:val="16"/>
                <w:szCs w:val="16"/>
              </w:rPr>
            </w:pPr>
            <w:r w:rsidRPr="005F7586">
              <w:rPr>
                <w:rFonts w:ascii="Verdana" w:hAnsi="Verdana" w:cs="Calibri"/>
                <w:color w:val="000000"/>
                <w:sz w:val="16"/>
                <w:szCs w:val="16"/>
              </w:rPr>
              <w:t> </w:t>
            </w:r>
          </w:p>
        </w:tc>
        <w:tc>
          <w:tcPr>
            <w:tcW w:w="1129" w:type="dxa"/>
            <w:tcBorders>
              <w:top w:val="nil"/>
              <w:left w:val="single" w:sz="4" w:space="0" w:color="auto"/>
              <w:bottom w:val="single" w:sz="4" w:space="0" w:color="BFBFBF"/>
              <w:right w:val="single" w:sz="4" w:space="0" w:color="auto"/>
            </w:tcBorders>
            <w:vAlign w:val="center"/>
          </w:tcPr>
          <w:p w14:paraId="7BC26284" w14:textId="5EA376E1" w:rsidR="00FB18DA" w:rsidRPr="005F7586" w:rsidRDefault="00FB18DA" w:rsidP="00FB18DA">
            <w:pPr>
              <w:ind w:right="129"/>
              <w:jc w:val="right"/>
              <w:rPr>
                <w:rFonts w:ascii="Verdana" w:hAnsi="Verdana" w:cs="Calibri"/>
                <w:color w:val="000000"/>
                <w:sz w:val="16"/>
                <w:szCs w:val="16"/>
              </w:rPr>
            </w:pPr>
            <w:r w:rsidRPr="005F7586">
              <w:rPr>
                <w:rFonts w:ascii="Verdana" w:hAnsi="Verdana" w:cs="Calibri"/>
                <w:color w:val="000000"/>
                <w:sz w:val="16"/>
                <w:szCs w:val="16"/>
              </w:rPr>
              <w:t> </w:t>
            </w:r>
          </w:p>
        </w:tc>
        <w:tc>
          <w:tcPr>
            <w:tcW w:w="4516" w:type="dxa"/>
            <w:tcBorders>
              <w:top w:val="nil"/>
              <w:left w:val="single" w:sz="4" w:space="0" w:color="auto"/>
              <w:bottom w:val="single" w:sz="4" w:space="0" w:color="BFBFBF"/>
              <w:right w:val="single" w:sz="4" w:space="0" w:color="auto"/>
            </w:tcBorders>
            <w:shd w:val="clear" w:color="auto" w:fill="auto"/>
            <w:noWrap/>
            <w:vAlign w:val="bottom"/>
          </w:tcPr>
          <w:p w14:paraId="6B4A6A05" w14:textId="77777777" w:rsidR="00FB18DA" w:rsidRPr="005F7586" w:rsidRDefault="00FB18DA" w:rsidP="00FB18DA">
            <w:pPr>
              <w:ind w:left="167" w:firstLine="10"/>
              <w:rPr>
                <w:rFonts w:ascii="Verdana" w:hAnsi="Verdana" w:cs="Arial"/>
                <w:i/>
                <w:sz w:val="16"/>
              </w:rPr>
            </w:pPr>
            <w:r w:rsidRPr="005F7586">
              <w:rPr>
                <w:rFonts w:ascii="Verdana" w:hAnsi="Verdana" w:cs="Arial"/>
                <w:i/>
                <w:sz w:val="16"/>
              </w:rPr>
              <w:t>Financing &amp; Investment Income &amp; Expenditure:</w:t>
            </w:r>
          </w:p>
        </w:tc>
        <w:tc>
          <w:tcPr>
            <w:tcW w:w="1086" w:type="dxa"/>
            <w:tcBorders>
              <w:top w:val="nil"/>
              <w:bottom w:val="single" w:sz="4" w:space="0" w:color="BFBFBF"/>
              <w:right w:val="single" w:sz="4" w:space="0" w:color="auto"/>
            </w:tcBorders>
            <w:vAlign w:val="center"/>
          </w:tcPr>
          <w:p w14:paraId="20D23CA0" w14:textId="4E0897CD" w:rsidR="00FB18DA" w:rsidRPr="005F7586" w:rsidRDefault="00FB18DA" w:rsidP="00FB18DA">
            <w:pPr>
              <w:ind w:right="54"/>
              <w:jc w:val="right"/>
              <w:rPr>
                <w:rFonts w:ascii="Verdana" w:hAnsi="Verdana" w:cs="Calibri"/>
                <w:color w:val="000000"/>
                <w:sz w:val="16"/>
                <w:szCs w:val="16"/>
              </w:rPr>
            </w:pPr>
            <w:r w:rsidRPr="005F7586">
              <w:rPr>
                <w:rFonts w:ascii="Verdana" w:hAnsi="Verdana" w:cs="Calibri"/>
                <w:color w:val="000000"/>
                <w:sz w:val="16"/>
                <w:szCs w:val="16"/>
              </w:rPr>
              <w:t> </w:t>
            </w:r>
          </w:p>
        </w:tc>
        <w:tc>
          <w:tcPr>
            <w:tcW w:w="1087" w:type="dxa"/>
            <w:tcBorders>
              <w:top w:val="nil"/>
              <w:bottom w:val="single" w:sz="4" w:space="0" w:color="BFBFBF"/>
              <w:right w:val="single" w:sz="4" w:space="0" w:color="auto"/>
            </w:tcBorders>
            <w:vAlign w:val="center"/>
          </w:tcPr>
          <w:p w14:paraId="3C6C94E0" w14:textId="3AB48417" w:rsidR="00FB18DA" w:rsidRPr="005F7586" w:rsidRDefault="00FB18DA" w:rsidP="00FB18DA">
            <w:pPr>
              <w:ind w:right="157"/>
              <w:jc w:val="right"/>
              <w:rPr>
                <w:rFonts w:ascii="Verdana" w:hAnsi="Verdana" w:cs="Calibri"/>
                <w:color w:val="000000"/>
                <w:sz w:val="16"/>
                <w:szCs w:val="16"/>
              </w:rPr>
            </w:pPr>
            <w:r w:rsidRPr="005F7586">
              <w:rPr>
                <w:rFonts w:ascii="Verdana" w:hAnsi="Verdana" w:cs="Calibri"/>
                <w:color w:val="000000"/>
                <w:sz w:val="16"/>
                <w:szCs w:val="16"/>
              </w:rPr>
              <w:t> </w:t>
            </w:r>
          </w:p>
        </w:tc>
        <w:tc>
          <w:tcPr>
            <w:tcW w:w="1087" w:type="dxa"/>
            <w:tcBorders>
              <w:top w:val="nil"/>
              <w:left w:val="single" w:sz="4" w:space="0" w:color="auto"/>
              <w:bottom w:val="single" w:sz="4" w:space="0" w:color="BFBFBF"/>
            </w:tcBorders>
            <w:vAlign w:val="center"/>
          </w:tcPr>
          <w:p w14:paraId="2C982B8B" w14:textId="3A3C406C" w:rsidR="00FB18DA" w:rsidRPr="005F7586" w:rsidRDefault="00FB18DA" w:rsidP="00FB18DA">
            <w:pPr>
              <w:ind w:right="104"/>
              <w:jc w:val="right"/>
              <w:rPr>
                <w:rFonts w:ascii="Verdana" w:hAnsi="Verdana" w:cs="Calibri"/>
                <w:color w:val="000000"/>
                <w:sz w:val="16"/>
                <w:szCs w:val="16"/>
              </w:rPr>
            </w:pPr>
            <w:r w:rsidRPr="005F7586">
              <w:rPr>
                <w:rFonts w:ascii="Verdana" w:hAnsi="Verdana" w:cs="Calibri"/>
                <w:color w:val="000000"/>
                <w:sz w:val="16"/>
                <w:szCs w:val="16"/>
              </w:rPr>
              <w:t> </w:t>
            </w:r>
          </w:p>
        </w:tc>
      </w:tr>
      <w:tr w:rsidR="00FB18DA" w:rsidRPr="005F7586" w14:paraId="304575D9" w14:textId="77777777" w:rsidTr="0048280A">
        <w:trPr>
          <w:trHeight w:val="102"/>
          <w:jc w:val="center"/>
        </w:trPr>
        <w:tc>
          <w:tcPr>
            <w:tcW w:w="1128" w:type="dxa"/>
            <w:tcBorders>
              <w:top w:val="single" w:sz="4" w:space="0" w:color="BFBFBF"/>
              <w:bottom w:val="single" w:sz="4" w:space="0" w:color="BFBFBF"/>
              <w:right w:val="single" w:sz="4" w:space="0" w:color="auto"/>
            </w:tcBorders>
            <w:vAlign w:val="center"/>
          </w:tcPr>
          <w:p w14:paraId="65BBF56A" w14:textId="6D2899FE" w:rsidR="00FB18DA" w:rsidRPr="005F7586" w:rsidRDefault="00FB18DA" w:rsidP="00FB18DA">
            <w:pPr>
              <w:ind w:right="132"/>
              <w:jc w:val="right"/>
              <w:rPr>
                <w:rFonts w:ascii="Verdana" w:hAnsi="Verdana" w:cs="Calibri"/>
                <w:color w:val="000000"/>
                <w:sz w:val="16"/>
                <w:szCs w:val="16"/>
              </w:rPr>
            </w:pPr>
            <w:r w:rsidRPr="005F7586">
              <w:rPr>
                <w:rFonts w:ascii="Verdana" w:hAnsi="Verdana" w:cs="Calibri"/>
                <w:color w:val="000000"/>
                <w:sz w:val="16"/>
                <w:szCs w:val="16"/>
              </w:rPr>
              <w:t xml:space="preserve">9,537 </w:t>
            </w:r>
          </w:p>
        </w:tc>
        <w:tc>
          <w:tcPr>
            <w:tcW w:w="1128" w:type="dxa"/>
            <w:tcBorders>
              <w:top w:val="single" w:sz="4" w:space="0" w:color="BFBFBF"/>
              <w:bottom w:val="single" w:sz="4" w:space="0" w:color="BFBFBF"/>
              <w:right w:val="single" w:sz="4" w:space="0" w:color="auto"/>
            </w:tcBorders>
            <w:vAlign w:val="center"/>
          </w:tcPr>
          <w:p w14:paraId="76C2C5BC" w14:textId="64123FF6" w:rsidR="00FB18DA" w:rsidRPr="005F7586" w:rsidRDefault="00FB18DA" w:rsidP="00FB18DA">
            <w:pPr>
              <w:ind w:right="123"/>
              <w:jc w:val="right"/>
              <w:rPr>
                <w:rFonts w:ascii="Verdana" w:hAnsi="Verdana" w:cs="Calibri"/>
                <w:color w:val="000000"/>
                <w:sz w:val="16"/>
                <w:szCs w:val="16"/>
              </w:rPr>
            </w:pPr>
            <w:r w:rsidRPr="005F7586">
              <w:rPr>
                <w:rFonts w:ascii="Verdana" w:hAnsi="Verdana" w:cs="Calibri"/>
                <w:color w:val="000000"/>
                <w:sz w:val="16"/>
                <w:szCs w:val="16"/>
              </w:rPr>
              <w:t xml:space="preserve">752 </w:t>
            </w:r>
          </w:p>
        </w:tc>
        <w:tc>
          <w:tcPr>
            <w:tcW w:w="1129" w:type="dxa"/>
            <w:tcBorders>
              <w:top w:val="single" w:sz="4" w:space="0" w:color="BFBFBF"/>
              <w:left w:val="single" w:sz="4" w:space="0" w:color="auto"/>
              <w:bottom w:val="single" w:sz="4" w:space="0" w:color="BFBFBF"/>
              <w:right w:val="single" w:sz="4" w:space="0" w:color="auto"/>
            </w:tcBorders>
            <w:vAlign w:val="center"/>
          </w:tcPr>
          <w:p w14:paraId="2928C285" w14:textId="6CDC2A1E" w:rsidR="00FB18DA" w:rsidRPr="005F7586" w:rsidRDefault="00FB18DA" w:rsidP="00FB18DA">
            <w:pPr>
              <w:ind w:right="129"/>
              <w:jc w:val="right"/>
              <w:rPr>
                <w:rFonts w:ascii="Verdana" w:hAnsi="Verdana" w:cs="Calibri"/>
                <w:color w:val="000000"/>
                <w:sz w:val="16"/>
                <w:szCs w:val="16"/>
              </w:rPr>
            </w:pPr>
            <w:r w:rsidRPr="005F7586">
              <w:rPr>
                <w:rFonts w:ascii="Verdana" w:hAnsi="Verdana" w:cs="Calibri"/>
                <w:color w:val="000000"/>
                <w:sz w:val="16"/>
                <w:szCs w:val="16"/>
              </w:rPr>
              <w:t xml:space="preserve">10,289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BBB40A9" w14:textId="77777777" w:rsidR="00FB18DA" w:rsidRPr="005F7586" w:rsidRDefault="00FB18DA" w:rsidP="00FB18DA">
            <w:pPr>
              <w:ind w:left="451" w:firstLine="10"/>
              <w:rPr>
                <w:rFonts w:ascii="Verdana" w:hAnsi="Verdana" w:cs="Arial"/>
                <w:sz w:val="16"/>
              </w:rPr>
            </w:pPr>
            <w:r w:rsidRPr="005F7586">
              <w:rPr>
                <w:rFonts w:ascii="Verdana" w:hAnsi="Verdana" w:cs="Arial"/>
                <w:sz w:val="16"/>
              </w:rPr>
              <w:t xml:space="preserve">  - Net Interest Cost</w:t>
            </w:r>
          </w:p>
        </w:tc>
        <w:tc>
          <w:tcPr>
            <w:tcW w:w="1086" w:type="dxa"/>
            <w:tcBorders>
              <w:top w:val="single" w:sz="4" w:space="0" w:color="BFBFBF"/>
              <w:bottom w:val="single" w:sz="4" w:space="0" w:color="BFBFBF"/>
              <w:right w:val="single" w:sz="4" w:space="0" w:color="auto"/>
            </w:tcBorders>
            <w:vAlign w:val="center"/>
          </w:tcPr>
          <w:p w14:paraId="79AC4CC9" w14:textId="34802F73" w:rsidR="00FB18DA" w:rsidRPr="005F7586" w:rsidRDefault="00FB18DA" w:rsidP="00FB18DA">
            <w:pPr>
              <w:ind w:right="54"/>
              <w:jc w:val="right"/>
              <w:rPr>
                <w:rFonts w:ascii="Verdana" w:hAnsi="Verdana" w:cs="Calibri"/>
                <w:color w:val="000000"/>
                <w:sz w:val="16"/>
                <w:szCs w:val="16"/>
              </w:rPr>
            </w:pPr>
            <w:r w:rsidRPr="005F7586">
              <w:rPr>
                <w:rFonts w:ascii="Verdana" w:hAnsi="Verdana" w:cs="Calibri"/>
                <w:color w:val="000000"/>
                <w:sz w:val="16"/>
                <w:szCs w:val="16"/>
              </w:rPr>
              <w:t xml:space="preserve">9,499 </w:t>
            </w:r>
          </w:p>
        </w:tc>
        <w:tc>
          <w:tcPr>
            <w:tcW w:w="1087" w:type="dxa"/>
            <w:tcBorders>
              <w:top w:val="single" w:sz="4" w:space="0" w:color="BFBFBF"/>
              <w:bottom w:val="single" w:sz="4" w:space="0" w:color="BFBFBF"/>
              <w:right w:val="single" w:sz="4" w:space="0" w:color="auto"/>
            </w:tcBorders>
            <w:vAlign w:val="center"/>
          </w:tcPr>
          <w:p w14:paraId="620AC077" w14:textId="34A91BCE" w:rsidR="00FB18DA" w:rsidRPr="005F7586" w:rsidRDefault="00FB18DA" w:rsidP="00FB18DA">
            <w:pPr>
              <w:ind w:right="157"/>
              <w:jc w:val="right"/>
              <w:rPr>
                <w:rFonts w:ascii="Verdana" w:hAnsi="Verdana" w:cs="Calibri"/>
                <w:color w:val="000000"/>
                <w:sz w:val="16"/>
                <w:szCs w:val="16"/>
              </w:rPr>
            </w:pPr>
            <w:r w:rsidRPr="005F7586">
              <w:rPr>
                <w:rFonts w:ascii="Verdana" w:hAnsi="Verdana" w:cs="Calibri"/>
                <w:color w:val="000000"/>
                <w:sz w:val="16"/>
                <w:szCs w:val="16"/>
              </w:rPr>
              <w:t xml:space="preserve">875 </w:t>
            </w:r>
          </w:p>
        </w:tc>
        <w:tc>
          <w:tcPr>
            <w:tcW w:w="1087" w:type="dxa"/>
            <w:tcBorders>
              <w:top w:val="single" w:sz="4" w:space="0" w:color="BFBFBF"/>
              <w:left w:val="single" w:sz="4" w:space="0" w:color="auto"/>
              <w:bottom w:val="single" w:sz="4" w:space="0" w:color="BFBFBF"/>
            </w:tcBorders>
            <w:vAlign w:val="center"/>
          </w:tcPr>
          <w:p w14:paraId="51868266" w14:textId="569C7D2F" w:rsidR="00FB18DA" w:rsidRPr="005F7586" w:rsidRDefault="00FB18DA" w:rsidP="00FB18DA">
            <w:pPr>
              <w:ind w:right="104"/>
              <w:jc w:val="right"/>
              <w:rPr>
                <w:rFonts w:ascii="Verdana" w:hAnsi="Verdana" w:cs="Calibri"/>
                <w:color w:val="000000"/>
                <w:sz w:val="16"/>
                <w:szCs w:val="16"/>
              </w:rPr>
            </w:pPr>
            <w:r w:rsidRPr="005F7586">
              <w:rPr>
                <w:rFonts w:ascii="Verdana" w:hAnsi="Verdana" w:cs="Calibri"/>
                <w:color w:val="000000"/>
                <w:sz w:val="16"/>
                <w:szCs w:val="16"/>
              </w:rPr>
              <w:t xml:space="preserve">10,374 </w:t>
            </w:r>
          </w:p>
        </w:tc>
      </w:tr>
      <w:tr w:rsidR="00FB18DA" w:rsidRPr="005F7586" w14:paraId="184BD8F0" w14:textId="77777777" w:rsidTr="0048280A">
        <w:trPr>
          <w:trHeight w:val="74"/>
          <w:jc w:val="center"/>
        </w:trPr>
        <w:tc>
          <w:tcPr>
            <w:tcW w:w="1128" w:type="dxa"/>
            <w:tcBorders>
              <w:top w:val="single" w:sz="4" w:space="0" w:color="BFBFBF"/>
              <w:bottom w:val="single" w:sz="4" w:space="0" w:color="auto"/>
              <w:right w:val="single" w:sz="4" w:space="0" w:color="auto"/>
            </w:tcBorders>
            <w:vAlign w:val="center"/>
          </w:tcPr>
          <w:p w14:paraId="73C6C3CB" w14:textId="5FE059C0" w:rsidR="00FB18DA" w:rsidRPr="005F7586" w:rsidRDefault="00FB18DA" w:rsidP="00FB18DA">
            <w:pPr>
              <w:ind w:right="132"/>
              <w:jc w:val="right"/>
              <w:rPr>
                <w:rFonts w:ascii="Verdana" w:hAnsi="Verdana" w:cs="Calibri"/>
                <w:color w:val="000000"/>
                <w:sz w:val="16"/>
                <w:szCs w:val="16"/>
              </w:rPr>
            </w:pPr>
            <w:r w:rsidRPr="005F7586">
              <w:rPr>
                <w:rFonts w:ascii="Verdana" w:hAnsi="Verdana" w:cs="Calibri"/>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2B524B44" w14:textId="7824261A" w:rsidR="00FB18DA" w:rsidRPr="005F7586" w:rsidRDefault="00FB18DA" w:rsidP="00FB18DA">
            <w:pPr>
              <w:ind w:right="123"/>
              <w:jc w:val="right"/>
              <w:rPr>
                <w:rFonts w:ascii="Verdana" w:hAnsi="Verdana" w:cs="Calibri"/>
                <w:color w:val="000000"/>
                <w:sz w:val="16"/>
                <w:szCs w:val="16"/>
              </w:rPr>
            </w:pPr>
            <w:r w:rsidRPr="005F7586">
              <w:rPr>
                <w:rFonts w:ascii="Verdana" w:hAnsi="Verdana" w:cs="Calibri"/>
                <w:color w:val="000000"/>
                <w:sz w:val="16"/>
                <w:szCs w:val="16"/>
              </w:rPr>
              <w:t> </w:t>
            </w:r>
          </w:p>
        </w:tc>
        <w:tc>
          <w:tcPr>
            <w:tcW w:w="1129" w:type="dxa"/>
            <w:tcBorders>
              <w:top w:val="single" w:sz="4" w:space="0" w:color="BFBFBF"/>
              <w:left w:val="single" w:sz="4" w:space="0" w:color="auto"/>
              <w:bottom w:val="single" w:sz="4" w:space="0" w:color="auto"/>
              <w:right w:val="single" w:sz="4" w:space="0" w:color="auto"/>
            </w:tcBorders>
            <w:vAlign w:val="center"/>
          </w:tcPr>
          <w:p w14:paraId="0F1E47BF" w14:textId="4CF3C44D" w:rsidR="00FB18DA" w:rsidRPr="005F7586" w:rsidRDefault="00FB18DA" w:rsidP="00FB18DA">
            <w:pPr>
              <w:ind w:right="129"/>
              <w:jc w:val="right"/>
              <w:rPr>
                <w:rFonts w:ascii="Verdana" w:hAnsi="Verdana" w:cs="Calibri"/>
                <w:color w:val="000000"/>
                <w:sz w:val="16"/>
                <w:szCs w:val="16"/>
              </w:rPr>
            </w:pPr>
            <w:r w:rsidRPr="005F7586">
              <w:rPr>
                <w:rFonts w:ascii="Verdana" w:hAnsi="Verdana" w:cs="Calibri"/>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17B32E46" w14:textId="77777777" w:rsidR="00FB18DA" w:rsidRPr="005F7586" w:rsidRDefault="00FB18DA" w:rsidP="00FB18DA">
            <w:pPr>
              <w:ind w:firstLine="10"/>
              <w:rPr>
                <w:rFonts w:ascii="Verdana" w:hAnsi="Verdana" w:cs="Arial"/>
                <w:sz w:val="16"/>
              </w:rPr>
            </w:pPr>
          </w:p>
        </w:tc>
        <w:tc>
          <w:tcPr>
            <w:tcW w:w="1086" w:type="dxa"/>
            <w:tcBorders>
              <w:top w:val="single" w:sz="4" w:space="0" w:color="BFBFBF"/>
              <w:bottom w:val="single" w:sz="4" w:space="0" w:color="auto"/>
              <w:right w:val="single" w:sz="4" w:space="0" w:color="auto"/>
            </w:tcBorders>
            <w:vAlign w:val="center"/>
          </w:tcPr>
          <w:p w14:paraId="5002FCA2" w14:textId="4C7B5BA0" w:rsidR="00FB18DA" w:rsidRPr="005F7586" w:rsidRDefault="00FB18DA" w:rsidP="00FB18DA">
            <w:pPr>
              <w:ind w:right="54"/>
              <w:jc w:val="right"/>
              <w:rPr>
                <w:rFonts w:ascii="Verdana" w:hAnsi="Verdana" w:cs="Calibri"/>
                <w:color w:val="000000"/>
                <w:sz w:val="16"/>
                <w:szCs w:val="16"/>
              </w:rPr>
            </w:pPr>
            <w:r w:rsidRPr="005F7586">
              <w:rPr>
                <w:rFonts w:ascii="Verdana" w:hAnsi="Verdana" w:cs="Calibri"/>
                <w:color w:val="000000"/>
                <w:sz w:val="16"/>
                <w:szCs w:val="16"/>
              </w:rPr>
              <w:t> </w:t>
            </w:r>
          </w:p>
        </w:tc>
        <w:tc>
          <w:tcPr>
            <w:tcW w:w="1087" w:type="dxa"/>
            <w:tcBorders>
              <w:top w:val="single" w:sz="4" w:space="0" w:color="BFBFBF"/>
              <w:bottom w:val="single" w:sz="4" w:space="0" w:color="auto"/>
              <w:right w:val="single" w:sz="4" w:space="0" w:color="auto"/>
            </w:tcBorders>
            <w:vAlign w:val="center"/>
          </w:tcPr>
          <w:p w14:paraId="1DA2BE73" w14:textId="3376E404" w:rsidR="00FB18DA" w:rsidRPr="005F7586" w:rsidRDefault="00FB18DA" w:rsidP="00FB18DA">
            <w:pPr>
              <w:ind w:right="157"/>
              <w:jc w:val="right"/>
              <w:rPr>
                <w:rFonts w:ascii="Verdana" w:hAnsi="Verdana" w:cs="Calibri"/>
                <w:color w:val="000000"/>
                <w:sz w:val="16"/>
                <w:szCs w:val="16"/>
              </w:rPr>
            </w:pPr>
            <w:r w:rsidRPr="005F7586">
              <w:rPr>
                <w:rFonts w:ascii="Verdana" w:hAnsi="Verdana" w:cs="Calibri"/>
                <w:color w:val="000000"/>
                <w:sz w:val="16"/>
                <w:szCs w:val="16"/>
              </w:rPr>
              <w:t> </w:t>
            </w:r>
          </w:p>
        </w:tc>
        <w:tc>
          <w:tcPr>
            <w:tcW w:w="1087" w:type="dxa"/>
            <w:tcBorders>
              <w:top w:val="single" w:sz="4" w:space="0" w:color="BFBFBF"/>
              <w:left w:val="single" w:sz="4" w:space="0" w:color="auto"/>
              <w:bottom w:val="single" w:sz="4" w:space="0" w:color="auto"/>
            </w:tcBorders>
            <w:vAlign w:val="center"/>
          </w:tcPr>
          <w:p w14:paraId="07711553" w14:textId="73162D97" w:rsidR="00FB18DA" w:rsidRPr="005F7586" w:rsidRDefault="00FB18DA" w:rsidP="00FB18DA">
            <w:pPr>
              <w:ind w:right="104"/>
              <w:jc w:val="right"/>
              <w:rPr>
                <w:rFonts w:ascii="Verdana" w:hAnsi="Verdana" w:cs="Calibri"/>
                <w:color w:val="000000"/>
                <w:sz w:val="16"/>
                <w:szCs w:val="16"/>
              </w:rPr>
            </w:pPr>
            <w:r w:rsidRPr="005F7586">
              <w:rPr>
                <w:rFonts w:ascii="Verdana" w:hAnsi="Verdana" w:cs="Calibri"/>
                <w:color w:val="000000"/>
                <w:sz w:val="16"/>
                <w:szCs w:val="16"/>
              </w:rPr>
              <w:t> </w:t>
            </w:r>
          </w:p>
        </w:tc>
      </w:tr>
      <w:tr w:rsidR="00FB18DA" w:rsidRPr="005F7586" w14:paraId="2C17340B" w14:textId="77777777" w:rsidTr="0048280A">
        <w:trPr>
          <w:trHeight w:val="222"/>
          <w:jc w:val="center"/>
        </w:trPr>
        <w:tc>
          <w:tcPr>
            <w:tcW w:w="1128" w:type="dxa"/>
            <w:tcBorders>
              <w:top w:val="single" w:sz="4" w:space="0" w:color="auto"/>
              <w:bottom w:val="single" w:sz="4" w:space="0" w:color="auto"/>
              <w:right w:val="single" w:sz="4" w:space="0" w:color="auto"/>
            </w:tcBorders>
            <w:shd w:val="clear" w:color="auto" w:fill="D9D9D9"/>
            <w:vAlign w:val="center"/>
          </w:tcPr>
          <w:p w14:paraId="30CE231D" w14:textId="30AD79EB" w:rsidR="00FB18DA" w:rsidRPr="005F7586" w:rsidRDefault="00FB18DA" w:rsidP="00FB18DA">
            <w:pPr>
              <w:ind w:right="132"/>
              <w:jc w:val="right"/>
              <w:rPr>
                <w:rFonts w:ascii="Verdana" w:hAnsi="Verdana" w:cs="Calibri"/>
                <w:b/>
                <w:bCs/>
                <w:color w:val="000000"/>
                <w:sz w:val="16"/>
                <w:szCs w:val="16"/>
              </w:rPr>
            </w:pPr>
            <w:r w:rsidRPr="005F7586">
              <w:rPr>
                <w:rFonts w:ascii="Verdana" w:hAnsi="Verdana" w:cs="Calibri"/>
                <w:b/>
                <w:bCs/>
                <w:color w:val="000000"/>
                <w:sz w:val="16"/>
                <w:szCs w:val="16"/>
              </w:rPr>
              <w:t xml:space="preserve">39,238 </w:t>
            </w:r>
          </w:p>
        </w:tc>
        <w:tc>
          <w:tcPr>
            <w:tcW w:w="1128" w:type="dxa"/>
            <w:tcBorders>
              <w:top w:val="single" w:sz="4" w:space="0" w:color="auto"/>
              <w:bottom w:val="single" w:sz="4" w:space="0" w:color="auto"/>
              <w:right w:val="single" w:sz="4" w:space="0" w:color="auto"/>
            </w:tcBorders>
            <w:shd w:val="clear" w:color="auto" w:fill="D9D9D9"/>
            <w:vAlign w:val="center"/>
          </w:tcPr>
          <w:p w14:paraId="6F25E4A7" w14:textId="2C10A007" w:rsidR="00FB18DA" w:rsidRPr="005F7586" w:rsidRDefault="00FB18DA" w:rsidP="00FB18DA">
            <w:pPr>
              <w:ind w:right="123"/>
              <w:jc w:val="right"/>
              <w:rPr>
                <w:rFonts w:ascii="Verdana" w:hAnsi="Verdana" w:cs="Calibri"/>
                <w:b/>
                <w:bCs/>
                <w:color w:val="000000"/>
                <w:sz w:val="16"/>
                <w:szCs w:val="16"/>
              </w:rPr>
            </w:pPr>
            <w:r w:rsidRPr="005F7586">
              <w:rPr>
                <w:rFonts w:ascii="Verdana" w:hAnsi="Verdana" w:cs="Calibri"/>
                <w:b/>
                <w:bCs/>
                <w:color w:val="000000"/>
                <w:sz w:val="16"/>
                <w:szCs w:val="16"/>
              </w:rPr>
              <w:t xml:space="preserve">5,156 </w:t>
            </w:r>
          </w:p>
        </w:tc>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1BC1C1B2" w14:textId="3D79DAC9" w:rsidR="00FB18DA" w:rsidRPr="005F7586" w:rsidRDefault="00FB18DA" w:rsidP="00FB18DA">
            <w:pPr>
              <w:ind w:right="129"/>
              <w:jc w:val="right"/>
              <w:rPr>
                <w:rFonts w:ascii="Verdana" w:hAnsi="Verdana" w:cs="Calibri"/>
                <w:b/>
                <w:bCs/>
                <w:color w:val="000000"/>
                <w:sz w:val="16"/>
                <w:szCs w:val="16"/>
              </w:rPr>
            </w:pPr>
            <w:r w:rsidRPr="005F7586">
              <w:rPr>
                <w:rFonts w:ascii="Verdana" w:hAnsi="Verdana" w:cs="Calibri"/>
                <w:b/>
                <w:bCs/>
                <w:color w:val="000000"/>
                <w:sz w:val="16"/>
                <w:szCs w:val="16"/>
              </w:rPr>
              <w:t xml:space="preserve">44,394 </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73309A36" w14:textId="77777777" w:rsidR="00FB18DA" w:rsidRPr="005F7586" w:rsidRDefault="00FB18DA" w:rsidP="00FB18DA">
            <w:pPr>
              <w:ind w:left="167" w:firstLine="10"/>
              <w:rPr>
                <w:rFonts w:ascii="Verdana" w:hAnsi="Verdana" w:cs="Arial"/>
                <w:b/>
                <w:sz w:val="16"/>
              </w:rPr>
            </w:pPr>
            <w:r w:rsidRPr="005F7586">
              <w:rPr>
                <w:rFonts w:ascii="Verdana" w:hAnsi="Verdana" w:cs="Arial"/>
                <w:b/>
                <w:sz w:val="16"/>
              </w:rPr>
              <w:t>Total Post Employment Benefit Charged to the Surplus or Deficit on the Provision of Services</w:t>
            </w:r>
          </w:p>
        </w:tc>
        <w:tc>
          <w:tcPr>
            <w:tcW w:w="1086" w:type="dxa"/>
            <w:tcBorders>
              <w:top w:val="single" w:sz="4" w:space="0" w:color="auto"/>
              <w:bottom w:val="single" w:sz="4" w:space="0" w:color="auto"/>
              <w:right w:val="single" w:sz="4" w:space="0" w:color="auto"/>
            </w:tcBorders>
            <w:shd w:val="clear" w:color="auto" w:fill="D9D9D9"/>
            <w:vAlign w:val="center"/>
          </w:tcPr>
          <w:p w14:paraId="2A98ED93" w14:textId="34DFE647" w:rsidR="00FB18DA" w:rsidRPr="005F7586" w:rsidRDefault="00FB18DA" w:rsidP="00FB18DA">
            <w:pPr>
              <w:ind w:right="54"/>
              <w:jc w:val="right"/>
              <w:rPr>
                <w:rFonts w:ascii="Verdana" w:hAnsi="Verdana" w:cs="Calibri"/>
                <w:b/>
                <w:bCs/>
                <w:color w:val="000000"/>
                <w:sz w:val="16"/>
                <w:szCs w:val="16"/>
              </w:rPr>
            </w:pPr>
            <w:r w:rsidRPr="005F7586">
              <w:rPr>
                <w:rFonts w:ascii="Verdana" w:hAnsi="Verdana" w:cs="Calibri"/>
                <w:b/>
                <w:bCs/>
                <w:color w:val="000000"/>
                <w:sz w:val="16"/>
                <w:szCs w:val="16"/>
              </w:rPr>
              <w:t xml:space="preserve">47,613 </w:t>
            </w:r>
          </w:p>
        </w:tc>
        <w:tc>
          <w:tcPr>
            <w:tcW w:w="1087" w:type="dxa"/>
            <w:tcBorders>
              <w:top w:val="single" w:sz="4" w:space="0" w:color="auto"/>
              <w:bottom w:val="single" w:sz="4" w:space="0" w:color="auto"/>
              <w:right w:val="single" w:sz="4" w:space="0" w:color="auto"/>
            </w:tcBorders>
            <w:shd w:val="clear" w:color="auto" w:fill="D9D9D9"/>
            <w:vAlign w:val="center"/>
          </w:tcPr>
          <w:p w14:paraId="47DEDFDE" w14:textId="0C920557" w:rsidR="00FB18DA" w:rsidRPr="005F7586" w:rsidRDefault="00FB18DA" w:rsidP="00FB18DA">
            <w:pPr>
              <w:ind w:right="157"/>
              <w:jc w:val="right"/>
              <w:rPr>
                <w:rFonts w:ascii="Verdana" w:hAnsi="Verdana" w:cs="Calibri"/>
                <w:b/>
                <w:bCs/>
                <w:color w:val="000000"/>
                <w:sz w:val="16"/>
                <w:szCs w:val="16"/>
              </w:rPr>
            </w:pPr>
            <w:r w:rsidRPr="005F7586">
              <w:rPr>
                <w:rFonts w:ascii="Verdana" w:hAnsi="Verdana" w:cs="Calibri"/>
                <w:b/>
                <w:bCs/>
                <w:color w:val="000000"/>
                <w:sz w:val="16"/>
                <w:szCs w:val="16"/>
              </w:rPr>
              <w:t xml:space="preserve">6,712 </w:t>
            </w:r>
          </w:p>
        </w:tc>
        <w:tc>
          <w:tcPr>
            <w:tcW w:w="1087" w:type="dxa"/>
            <w:tcBorders>
              <w:top w:val="single" w:sz="4" w:space="0" w:color="auto"/>
              <w:left w:val="single" w:sz="4" w:space="0" w:color="auto"/>
              <w:bottom w:val="single" w:sz="4" w:space="0" w:color="auto"/>
            </w:tcBorders>
            <w:shd w:val="clear" w:color="auto" w:fill="D9D9D9"/>
            <w:vAlign w:val="center"/>
          </w:tcPr>
          <w:p w14:paraId="4C3F1BB8" w14:textId="58E3A263" w:rsidR="00FB18DA" w:rsidRPr="005F7586" w:rsidRDefault="00FB18DA" w:rsidP="00FB18DA">
            <w:pPr>
              <w:ind w:right="104"/>
              <w:jc w:val="right"/>
              <w:rPr>
                <w:rFonts w:ascii="Verdana" w:hAnsi="Verdana" w:cs="Calibri"/>
                <w:b/>
                <w:bCs/>
                <w:color w:val="000000"/>
                <w:sz w:val="16"/>
                <w:szCs w:val="16"/>
              </w:rPr>
            </w:pPr>
            <w:r w:rsidRPr="005F7586">
              <w:rPr>
                <w:rFonts w:ascii="Verdana" w:hAnsi="Verdana" w:cs="Calibri"/>
                <w:b/>
                <w:bCs/>
                <w:color w:val="000000"/>
                <w:sz w:val="16"/>
                <w:szCs w:val="16"/>
              </w:rPr>
              <w:t xml:space="preserve">54,325 </w:t>
            </w:r>
          </w:p>
        </w:tc>
      </w:tr>
      <w:tr w:rsidR="00025B18" w:rsidRPr="005F7586" w14:paraId="0222B650" w14:textId="77777777" w:rsidTr="00446BD5">
        <w:trPr>
          <w:trHeight w:val="74"/>
          <w:jc w:val="center"/>
        </w:trPr>
        <w:tc>
          <w:tcPr>
            <w:tcW w:w="1128" w:type="dxa"/>
            <w:tcBorders>
              <w:top w:val="single" w:sz="4" w:space="0" w:color="auto"/>
              <w:left w:val="single" w:sz="4" w:space="0" w:color="auto"/>
              <w:bottom w:val="nil"/>
              <w:right w:val="single" w:sz="4" w:space="0" w:color="auto"/>
            </w:tcBorders>
            <w:vAlign w:val="center"/>
          </w:tcPr>
          <w:p w14:paraId="11344771" w14:textId="3B0B49F5" w:rsidR="00025B18" w:rsidRPr="005F7586" w:rsidRDefault="00025B18" w:rsidP="00183AAE">
            <w:pPr>
              <w:ind w:right="132"/>
              <w:jc w:val="right"/>
              <w:rPr>
                <w:rFonts w:ascii="Verdana" w:hAnsi="Verdana" w:cs="Calibri"/>
                <w:color w:val="000000"/>
                <w:sz w:val="16"/>
                <w:szCs w:val="16"/>
              </w:rPr>
            </w:pPr>
            <w:r w:rsidRPr="005F7586">
              <w:rPr>
                <w:rFonts w:ascii="Verdana" w:hAnsi="Verdana" w:cs="Calibri"/>
                <w:color w:val="000000"/>
                <w:sz w:val="16"/>
                <w:szCs w:val="16"/>
              </w:rPr>
              <w:t> </w:t>
            </w:r>
          </w:p>
        </w:tc>
        <w:tc>
          <w:tcPr>
            <w:tcW w:w="1128" w:type="dxa"/>
            <w:tcBorders>
              <w:top w:val="single" w:sz="4" w:space="0" w:color="auto"/>
              <w:left w:val="single" w:sz="4" w:space="0" w:color="auto"/>
              <w:bottom w:val="nil"/>
              <w:right w:val="single" w:sz="4" w:space="0" w:color="auto"/>
            </w:tcBorders>
            <w:vAlign w:val="center"/>
          </w:tcPr>
          <w:p w14:paraId="1DA56B6E" w14:textId="00B4411C" w:rsidR="00025B18" w:rsidRPr="005F7586" w:rsidRDefault="00025B18" w:rsidP="00183AAE">
            <w:pPr>
              <w:ind w:right="123"/>
              <w:jc w:val="right"/>
              <w:rPr>
                <w:rFonts w:ascii="Verdana" w:hAnsi="Verdana" w:cs="Calibri"/>
                <w:color w:val="000000"/>
                <w:sz w:val="16"/>
                <w:szCs w:val="16"/>
              </w:rPr>
            </w:pPr>
            <w:r w:rsidRPr="005F7586">
              <w:rPr>
                <w:rFonts w:ascii="Verdana" w:hAnsi="Verdana" w:cs="Calibri"/>
                <w:color w:val="000000"/>
                <w:sz w:val="16"/>
                <w:szCs w:val="16"/>
              </w:rPr>
              <w:t> </w:t>
            </w:r>
          </w:p>
        </w:tc>
        <w:tc>
          <w:tcPr>
            <w:tcW w:w="1129" w:type="dxa"/>
            <w:tcBorders>
              <w:top w:val="single" w:sz="4" w:space="0" w:color="auto"/>
              <w:left w:val="single" w:sz="4" w:space="0" w:color="auto"/>
              <w:bottom w:val="nil"/>
              <w:right w:val="single" w:sz="4" w:space="0" w:color="auto"/>
            </w:tcBorders>
            <w:vAlign w:val="center"/>
          </w:tcPr>
          <w:p w14:paraId="6E172955" w14:textId="10E241F7" w:rsidR="00025B18" w:rsidRPr="005F7586" w:rsidRDefault="00025B18" w:rsidP="00183AAE">
            <w:pPr>
              <w:ind w:right="129"/>
              <w:jc w:val="right"/>
              <w:rPr>
                <w:rFonts w:ascii="Verdana" w:hAnsi="Verdana" w:cs="Calibri"/>
                <w:color w:val="000000"/>
                <w:sz w:val="16"/>
                <w:szCs w:val="16"/>
              </w:rPr>
            </w:pPr>
            <w:r w:rsidRPr="005F7586">
              <w:rPr>
                <w:rFonts w:ascii="Verdana" w:hAnsi="Verdana" w:cs="Calibri"/>
                <w:color w:val="000000"/>
                <w:sz w:val="16"/>
                <w:szCs w:val="16"/>
              </w:rPr>
              <w:t> </w:t>
            </w:r>
          </w:p>
        </w:tc>
        <w:tc>
          <w:tcPr>
            <w:tcW w:w="4516" w:type="dxa"/>
            <w:tcBorders>
              <w:top w:val="single" w:sz="4" w:space="0" w:color="auto"/>
              <w:bottom w:val="nil"/>
              <w:right w:val="single" w:sz="4" w:space="0" w:color="auto"/>
            </w:tcBorders>
            <w:shd w:val="clear" w:color="auto" w:fill="auto"/>
            <w:noWrap/>
            <w:vAlign w:val="bottom"/>
          </w:tcPr>
          <w:p w14:paraId="0999A1EF" w14:textId="77777777" w:rsidR="00025B18" w:rsidRPr="005F7586" w:rsidRDefault="00025B18" w:rsidP="00025B18">
            <w:pPr>
              <w:ind w:firstLine="10"/>
              <w:rPr>
                <w:rFonts w:ascii="Verdana" w:hAnsi="Verdana" w:cs="Arial"/>
                <w:sz w:val="16"/>
              </w:rPr>
            </w:pPr>
          </w:p>
        </w:tc>
        <w:tc>
          <w:tcPr>
            <w:tcW w:w="1086" w:type="dxa"/>
            <w:tcBorders>
              <w:top w:val="single" w:sz="4" w:space="0" w:color="auto"/>
              <w:bottom w:val="nil"/>
              <w:right w:val="single" w:sz="4" w:space="0" w:color="auto"/>
            </w:tcBorders>
            <w:vAlign w:val="center"/>
          </w:tcPr>
          <w:p w14:paraId="65E611A2" w14:textId="3BE939B9" w:rsidR="00025B18" w:rsidRPr="005F7586" w:rsidRDefault="00025B18" w:rsidP="00585DF4">
            <w:pPr>
              <w:ind w:right="54"/>
              <w:jc w:val="right"/>
              <w:rPr>
                <w:rFonts w:ascii="Verdana" w:hAnsi="Verdana" w:cs="Calibri"/>
                <w:color w:val="000000"/>
                <w:sz w:val="16"/>
                <w:szCs w:val="16"/>
              </w:rPr>
            </w:pPr>
          </w:p>
        </w:tc>
        <w:tc>
          <w:tcPr>
            <w:tcW w:w="1087" w:type="dxa"/>
            <w:tcBorders>
              <w:top w:val="single" w:sz="4" w:space="0" w:color="auto"/>
              <w:bottom w:val="nil"/>
              <w:right w:val="single" w:sz="4" w:space="0" w:color="auto"/>
            </w:tcBorders>
            <w:vAlign w:val="center"/>
          </w:tcPr>
          <w:p w14:paraId="463F5C74" w14:textId="4741A1CE" w:rsidR="00025B18" w:rsidRPr="005F7586" w:rsidRDefault="00025B18" w:rsidP="00585DF4">
            <w:pPr>
              <w:ind w:right="157"/>
              <w:jc w:val="right"/>
              <w:rPr>
                <w:rFonts w:ascii="Verdana" w:hAnsi="Verdana" w:cs="Calibri"/>
                <w:color w:val="000000"/>
                <w:sz w:val="16"/>
                <w:szCs w:val="16"/>
              </w:rPr>
            </w:pPr>
          </w:p>
        </w:tc>
        <w:tc>
          <w:tcPr>
            <w:tcW w:w="1087" w:type="dxa"/>
            <w:tcBorders>
              <w:top w:val="single" w:sz="4" w:space="0" w:color="auto"/>
              <w:left w:val="single" w:sz="4" w:space="0" w:color="auto"/>
              <w:bottom w:val="nil"/>
            </w:tcBorders>
            <w:vAlign w:val="center"/>
          </w:tcPr>
          <w:p w14:paraId="07CA9780" w14:textId="74C5119D" w:rsidR="00025B18" w:rsidRPr="005F7586" w:rsidRDefault="00025B18" w:rsidP="00585DF4">
            <w:pPr>
              <w:ind w:right="104"/>
              <w:jc w:val="right"/>
              <w:rPr>
                <w:rFonts w:ascii="Verdana" w:hAnsi="Verdana" w:cs="Calibri"/>
                <w:color w:val="000000"/>
                <w:sz w:val="16"/>
                <w:szCs w:val="16"/>
              </w:rPr>
            </w:pPr>
          </w:p>
        </w:tc>
      </w:tr>
      <w:tr w:rsidR="00025B18" w:rsidRPr="005F7586" w14:paraId="5EB81060"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08B8C001" w14:textId="2B197286" w:rsidR="00025B18" w:rsidRPr="005F7586" w:rsidRDefault="00025B18" w:rsidP="00183AAE">
            <w:pPr>
              <w:ind w:right="132"/>
              <w:jc w:val="right"/>
              <w:rPr>
                <w:rFonts w:ascii="Verdana" w:hAnsi="Verdana" w:cs="Calibri"/>
                <w:color w:val="000000"/>
                <w:sz w:val="16"/>
                <w:szCs w:val="16"/>
              </w:rPr>
            </w:pPr>
            <w:r w:rsidRPr="005F7586">
              <w:rPr>
                <w:rFonts w:ascii="Verdana" w:hAnsi="Verdana" w:cs="Calibri"/>
                <w:color w:val="000000"/>
                <w:sz w:val="16"/>
                <w:szCs w:val="16"/>
              </w:rPr>
              <w:t> </w:t>
            </w:r>
          </w:p>
        </w:tc>
        <w:tc>
          <w:tcPr>
            <w:tcW w:w="1128" w:type="dxa"/>
            <w:tcBorders>
              <w:top w:val="nil"/>
              <w:left w:val="single" w:sz="4" w:space="0" w:color="auto"/>
              <w:bottom w:val="nil"/>
              <w:right w:val="single" w:sz="4" w:space="0" w:color="auto"/>
            </w:tcBorders>
            <w:vAlign w:val="center"/>
          </w:tcPr>
          <w:p w14:paraId="32AAAEE6" w14:textId="033D09C8" w:rsidR="00025B18" w:rsidRPr="005F7586" w:rsidRDefault="00025B18" w:rsidP="00183AAE">
            <w:pPr>
              <w:ind w:right="123"/>
              <w:jc w:val="right"/>
              <w:rPr>
                <w:rFonts w:ascii="Verdana" w:hAnsi="Verdana" w:cs="Calibri"/>
                <w:color w:val="000000"/>
                <w:sz w:val="16"/>
                <w:szCs w:val="16"/>
              </w:rPr>
            </w:pPr>
            <w:r w:rsidRPr="005F7586">
              <w:rPr>
                <w:rFonts w:ascii="Verdana" w:hAnsi="Verdana" w:cs="Calibri"/>
                <w:color w:val="000000"/>
                <w:sz w:val="16"/>
                <w:szCs w:val="16"/>
              </w:rPr>
              <w:t> </w:t>
            </w:r>
          </w:p>
        </w:tc>
        <w:tc>
          <w:tcPr>
            <w:tcW w:w="1129" w:type="dxa"/>
            <w:tcBorders>
              <w:top w:val="nil"/>
              <w:left w:val="single" w:sz="4" w:space="0" w:color="auto"/>
              <w:bottom w:val="nil"/>
              <w:right w:val="single" w:sz="4" w:space="0" w:color="auto"/>
            </w:tcBorders>
            <w:vAlign w:val="center"/>
          </w:tcPr>
          <w:p w14:paraId="5904716E" w14:textId="22A84023" w:rsidR="00025B18" w:rsidRPr="005F7586" w:rsidRDefault="00025B18" w:rsidP="00183AAE">
            <w:pPr>
              <w:ind w:right="129"/>
              <w:jc w:val="right"/>
              <w:rPr>
                <w:rFonts w:ascii="Verdana" w:hAnsi="Verdana" w:cs="Calibri"/>
                <w:color w:val="000000"/>
                <w:sz w:val="16"/>
                <w:szCs w:val="16"/>
              </w:rPr>
            </w:pPr>
            <w:r w:rsidRPr="005F7586">
              <w:rPr>
                <w:rFonts w:ascii="Verdana" w:hAnsi="Verdana" w:cs="Calibri"/>
                <w:color w:val="000000"/>
                <w:sz w:val="16"/>
                <w:szCs w:val="16"/>
              </w:rPr>
              <w:t> </w:t>
            </w:r>
          </w:p>
        </w:tc>
        <w:tc>
          <w:tcPr>
            <w:tcW w:w="4516" w:type="dxa"/>
            <w:tcBorders>
              <w:top w:val="nil"/>
              <w:bottom w:val="nil"/>
              <w:right w:val="single" w:sz="4" w:space="0" w:color="auto"/>
            </w:tcBorders>
            <w:shd w:val="clear" w:color="auto" w:fill="auto"/>
            <w:noWrap/>
            <w:vAlign w:val="bottom"/>
          </w:tcPr>
          <w:p w14:paraId="1A806949" w14:textId="77777777" w:rsidR="00025B18" w:rsidRPr="005F7586" w:rsidRDefault="00025B18" w:rsidP="00025B18">
            <w:pPr>
              <w:ind w:left="167" w:firstLine="10"/>
              <w:rPr>
                <w:rFonts w:ascii="Verdana" w:hAnsi="Verdana" w:cs="Arial"/>
                <w:i/>
                <w:sz w:val="16"/>
              </w:rPr>
            </w:pPr>
            <w:r w:rsidRPr="005F7586">
              <w:rPr>
                <w:rFonts w:ascii="Verdana" w:hAnsi="Verdana" w:cs="Arial"/>
                <w:i/>
                <w:sz w:val="16"/>
              </w:rPr>
              <w:t>Other Post-Employment Benefits Charged to the Comprehensive Income &amp; Expenditure Statement:</w:t>
            </w:r>
          </w:p>
        </w:tc>
        <w:tc>
          <w:tcPr>
            <w:tcW w:w="1086" w:type="dxa"/>
            <w:tcBorders>
              <w:top w:val="nil"/>
              <w:bottom w:val="nil"/>
              <w:right w:val="single" w:sz="4" w:space="0" w:color="auto"/>
            </w:tcBorders>
            <w:vAlign w:val="center"/>
          </w:tcPr>
          <w:p w14:paraId="4B53C8EC" w14:textId="3F5A5B01" w:rsidR="00025B18" w:rsidRPr="005F7586" w:rsidRDefault="00025B18" w:rsidP="00585DF4">
            <w:pPr>
              <w:ind w:right="54"/>
              <w:jc w:val="right"/>
              <w:rPr>
                <w:rFonts w:ascii="Verdana" w:hAnsi="Verdana" w:cs="Calibri"/>
                <w:color w:val="000000"/>
                <w:sz w:val="16"/>
                <w:szCs w:val="16"/>
              </w:rPr>
            </w:pPr>
          </w:p>
        </w:tc>
        <w:tc>
          <w:tcPr>
            <w:tcW w:w="1087" w:type="dxa"/>
            <w:tcBorders>
              <w:top w:val="nil"/>
              <w:bottom w:val="nil"/>
              <w:right w:val="single" w:sz="4" w:space="0" w:color="auto"/>
            </w:tcBorders>
            <w:vAlign w:val="center"/>
          </w:tcPr>
          <w:p w14:paraId="684FD070" w14:textId="3C7DC0CD" w:rsidR="00025B18" w:rsidRPr="005F7586" w:rsidRDefault="00025B18" w:rsidP="00585DF4">
            <w:pPr>
              <w:ind w:right="157"/>
              <w:jc w:val="right"/>
              <w:rPr>
                <w:rFonts w:ascii="Verdana" w:hAnsi="Verdana" w:cs="Calibri"/>
                <w:color w:val="000000"/>
                <w:sz w:val="16"/>
                <w:szCs w:val="16"/>
              </w:rPr>
            </w:pPr>
          </w:p>
        </w:tc>
        <w:tc>
          <w:tcPr>
            <w:tcW w:w="1087" w:type="dxa"/>
            <w:tcBorders>
              <w:top w:val="nil"/>
              <w:left w:val="single" w:sz="4" w:space="0" w:color="auto"/>
              <w:bottom w:val="nil"/>
            </w:tcBorders>
            <w:vAlign w:val="center"/>
          </w:tcPr>
          <w:p w14:paraId="58FC3632" w14:textId="7D583888" w:rsidR="00025B18" w:rsidRPr="005F7586" w:rsidRDefault="00025B18" w:rsidP="00585DF4">
            <w:pPr>
              <w:ind w:right="104"/>
              <w:jc w:val="right"/>
              <w:rPr>
                <w:rFonts w:ascii="Verdana" w:hAnsi="Verdana" w:cs="Calibri"/>
                <w:color w:val="000000"/>
                <w:sz w:val="16"/>
                <w:szCs w:val="16"/>
              </w:rPr>
            </w:pPr>
          </w:p>
        </w:tc>
      </w:tr>
      <w:tr w:rsidR="00025B18" w:rsidRPr="005F7586" w14:paraId="38EF1FAC" w14:textId="77777777" w:rsidTr="00446BD5">
        <w:trPr>
          <w:trHeight w:val="74"/>
          <w:jc w:val="center"/>
        </w:trPr>
        <w:tc>
          <w:tcPr>
            <w:tcW w:w="1128" w:type="dxa"/>
            <w:tcBorders>
              <w:top w:val="nil"/>
              <w:left w:val="single" w:sz="4" w:space="0" w:color="auto"/>
              <w:bottom w:val="nil"/>
              <w:right w:val="single" w:sz="4" w:space="0" w:color="auto"/>
            </w:tcBorders>
            <w:vAlign w:val="center"/>
          </w:tcPr>
          <w:p w14:paraId="56592883" w14:textId="4B2C6D73" w:rsidR="00025B18" w:rsidRPr="005F7586" w:rsidRDefault="00025B18" w:rsidP="00183AAE">
            <w:pPr>
              <w:ind w:right="132"/>
              <w:jc w:val="right"/>
              <w:rPr>
                <w:rFonts w:ascii="Verdana" w:hAnsi="Verdana" w:cs="Calibri"/>
                <w:color w:val="000000"/>
                <w:sz w:val="16"/>
                <w:szCs w:val="16"/>
              </w:rPr>
            </w:pPr>
            <w:r w:rsidRPr="005F7586">
              <w:rPr>
                <w:rFonts w:ascii="Verdana" w:hAnsi="Verdana" w:cs="Calibri"/>
                <w:color w:val="000000"/>
                <w:sz w:val="16"/>
                <w:szCs w:val="16"/>
              </w:rPr>
              <w:t> </w:t>
            </w:r>
          </w:p>
        </w:tc>
        <w:tc>
          <w:tcPr>
            <w:tcW w:w="1128" w:type="dxa"/>
            <w:tcBorders>
              <w:top w:val="nil"/>
              <w:left w:val="single" w:sz="4" w:space="0" w:color="auto"/>
              <w:bottom w:val="nil"/>
              <w:right w:val="single" w:sz="4" w:space="0" w:color="auto"/>
            </w:tcBorders>
            <w:vAlign w:val="center"/>
          </w:tcPr>
          <w:p w14:paraId="35740A2C" w14:textId="13E09A2C" w:rsidR="00025B18" w:rsidRPr="005F7586" w:rsidRDefault="00025B18" w:rsidP="00183AAE">
            <w:pPr>
              <w:ind w:right="123"/>
              <w:jc w:val="right"/>
              <w:rPr>
                <w:rFonts w:ascii="Verdana" w:hAnsi="Verdana" w:cs="Calibri"/>
                <w:color w:val="000000"/>
                <w:sz w:val="16"/>
                <w:szCs w:val="16"/>
              </w:rPr>
            </w:pPr>
            <w:r w:rsidRPr="005F7586">
              <w:rPr>
                <w:rFonts w:ascii="Verdana" w:hAnsi="Verdana" w:cs="Calibri"/>
                <w:color w:val="000000"/>
                <w:sz w:val="16"/>
                <w:szCs w:val="16"/>
              </w:rPr>
              <w:t> </w:t>
            </w:r>
          </w:p>
        </w:tc>
        <w:tc>
          <w:tcPr>
            <w:tcW w:w="1129" w:type="dxa"/>
            <w:tcBorders>
              <w:top w:val="nil"/>
              <w:left w:val="single" w:sz="4" w:space="0" w:color="auto"/>
              <w:bottom w:val="nil"/>
              <w:right w:val="single" w:sz="4" w:space="0" w:color="auto"/>
            </w:tcBorders>
            <w:vAlign w:val="center"/>
          </w:tcPr>
          <w:p w14:paraId="3FB718FE" w14:textId="250255DE" w:rsidR="00025B18" w:rsidRPr="005F7586" w:rsidRDefault="00025B18" w:rsidP="00183AAE">
            <w:pPr>
              <w:ind w:right="129"/>
              <w:jc w:val="right"/>
              <w:rPr>
                <w:rFonts w:ascii="Verdana" w:hAnsi="Verdana" w:cs="Calibri"/>
                <w:color w:val="000000"/>
                <w:sz w:val="16"/>
                <w:szCs w:val="16"/>
              </w:rPr>
            </w:pPr>
            <w:r w:rsidRPr="005F7586">
              <w:rPr>
                <w:rFonts w:ascii="Verdana" w:hAnsi="Verdana" w:cs="Calibri"/>
                <w:color w:val="000000"/>
                <w:sz w:val="16"/>
                <w:szCs w:val="16"/>
              </w:rPr>
              <w:t> </w:t>
            </w:r>
          </w:p>
        </w:tc>
        <w:tc>
          <w:tcPr>
            <w:tcW w:w="4516" w:type="dxa"/>
            <w:tcBorders>
              <w:top w:val="nil"/>
              <w:bottom w:val="nil"/>
              <w:right w:val="single" w:sz="4" w:space="0" w:color="auto"/>
            </w:tcBorders>
            <w:shd w:val="clear" w:color="auto" w:fill="auto"/>
            <w:noWrap/>
            <w:vAlign w:val="bottom"/>
          </w:tcPr>
          <w:p w14:paraId="6E46AE66" w14:textId="77777777" w:rsidR="00025B18" w:rsidRPr="005F7586" w:rsidRDefault="00025B18" w:rsidP="00025B18">
            <w:pPr>
              <w:ind w:firstLine="10"/>
              <w:rPr>
                <w:rFonts w:ascii="Verdana" w:hAnsi="Verdana" w:cs="Arial"/>
                <w:i/>
                <w:sz w:val="16"/>
              </w:rPr>
            </w:pPr>
          </w:p>
        </w:tc>
        <w:tc>
          <w:tcPr>
            <w:tcW w:w="1086" w:type="dxa"/>
            <w:tcBorders>
              <w:top w:val="nil"/>
              <w:bottom w:val="nil"/>
              <w:right w:val="single" w:sz="4" w:space="0" w:color="auto"/>
            </w:tcBorders>
            <w:vAlign w:val="center"/>
          </w:tcPr>
          <w:p w14:paraId="289D6F00" w14:textId="39C3AEAF" w:rsidR="00025B18" w:rsidRPr="005F7586" w:rsidRDefault="00025B18" w:rsidP="00585DF4">
            <w:pPr>
              <w:ind w:right="54"/>
              <w:jc w:val="right"/>
              <w:rPr>
                <w:rFonts w:ascii="Verdana" w:hAnsi="Verdana" w:cs="Calibri"/>
                <w:color w:val="000000"/>
                <w:sz w:val="16"/>
                <w:szCs w:val="16"/>
              </w:rPr>
            </w:pPr>
          </w:p>
        </w:tc>
        <w:tc>
          <w:tcPr>
            <w:tcW w:w="1087" w:type="dxa"/>
            <w:tcBorders>
              <w:top w:val="nil"/>
              <w:bottom w:val="nil"/>
              <w:right w:val="single" w:sz="4" w:space="0" w:color="auto"/>
            </w:tcBorders>
            <w:vAlign w:val="center"/>
          </w:tcPr>
          <w:p w14:paraId="3AB814DD" w14:textId="341C3901" w:rsidR="00025B18" w:rsidRPr="005F7586" w:rsidRDefault="00025B18" w:rsidP="00585DF4">
            <w:pPr>
              <w:ind w:right="157"/>
              <w:jc w:val="right"/>
              <w:rPr>
                <w:rFonts w:ascii="Verdana" w:hAnsi="Verdana" w:cs="Calibri"/>
                <w:color w:val="000000"/>
                <w:sz w:val="16"/>
                <w:szCs w:val="16"/>
              </w:rPr>
            </w:pPr>
          </w:p>
        </w:tc>
        <w:tc>
          <w:tcPr>
            <w:tcW w:w="1087" w:type="dxa"/>
            <w:tcBorders>
              <w:top w:val="nil"/>
              <w:left w:val="single" w:sz="4" w:space="0" w:color="auto"/>
              <w:bottom w:val="nil"/>
            </w:tcBorders>
            <w:vAlign w:val="center"/>
          </w:tcPr>
          <w:p w14:paraId="43052F29" w14:textId="086209BC" w:rsidR="00025B18" w:rsidRPr="005F7586" w:rsidRDefault="00025B18" w:rsidP="00585DF4">
            <w:pPr>
              <w:ind w:right="104"/>
              <w:jc w:val="right"/>
              <w:rPr>
                <w:rFonts w:ascii="Verdana" w:hAnsi="Verdana" w:cs="Calibri"/>
                <w:color w:val="000000"/>
                <w:sz w:val="16"/>
                <w:szCs w:val="16"/>
              </w:rPr>
            </w:pPr>
          </w:p>
        </w:tc>
      </w:tr>
      <w:tr w:rsidR="00025B18" w:rsidRPr="005F7586" w14:paraId="15368235" w14:textId="77777777" w:rsidTr="00446BD5">
        <w:trPr>
          <w:trHeight w:val="74"/>
          <w:jc w:val="center"/>
        </w:trPr>
        <w:tc>
          <w:tcPr>
            <w:tcW w:w="1128" w:type="dxa"/>
            <w:tcBorders>
              <w:top w:val="nil"/>
              <w:left w:val="single" w:sz="4" w:space="0" w:color="auto"/>
              <w:bottom w:val="single" w:sz="4" w:space="0" w:color="BFBFBF"/>
              <w:right w:val="single" w:sz="4" w:space="0" w:color="auto"/>
            </w:tcBorders>
            <w:vAlign w:val="center"/>
          </w:tcPr>
          <w:p w14:paraId="489ED2EA" w14:textId="01E7FE41" w:rsidR="00025B18" w:rsidRPr="005F7586" w:rsidRDefault="00025B18" w:rsidP="00183AAE">
            <w:pPr>
              <w:ind w:right="132"/>
              <w:jc w:val="right"/>
              <w:rPr>
                <w:rFonts w:ascii="Verdana" w:hAnsi="Verdana" w:cs="Calibri"/>
                <w:color w:val="000000"/>
                <w:sz w:val="16"/>
                <w:szCs w:val="16"/>
              </w:rPr>
            </w:pPr>
            <w:r w:rsidRPr="005F7586">
              <w:rPr>
                <w:rFonts w:ascii="Verdana" w:hAnsi="Verdana" w:cs="Calibri"/>
                <w:color w:val="000000"/>
                <w:sz w:val="16"/>
                <w:szCs w:val="16"/>
              </w:rPr>
              <w:t> </w:t>
            </w:r>
          </w:p>
        </w:tc>
        <w:tc>
          <w:tcPr>
            <w:tcW w:w="1128" w:type="dxa"/>
            <w:tcBorders>
              <w:top w:val="nil"/>
              <w:left w:val="single" w:sz="4" w:space="0" w:color="auto"/>
              <w:bottom w:val="single" w:sz="4" w:space="0" w:color="BFBFBF"/>
              <w:right w:val="single" w:sz="4" w:space="0" w:color="auto"/>
            </w:tcBorders>
            <w:vAlign w:val="center"/>
          </w:tcPr>
          <w:p w14:paraId="100E3526" w14:textId="109B08A9" w:rsidR="00025B18" w:rsidRPr="005F7586" w:rsidRDefault="00025B18" w:rsidP="00183AAE">
            <w:pPr>
              <w:ind w:right="123"/>
              <w:jc w:val="right"/>
              <w:rPr>
                <w:rFonts w:ascii="Verdana" w:hAnsi="Verdana" w:cs="Calibri"/>
                <w:color w:val="000000"/>
                <w:sz w:val="16"/>
                <w:szCs w:val="16"/>
              </w:rPr>
            </w:pPr>
            <w:r w:rsidRPr="005F7586">
              <w:rPr>
                <w:rFonts w:ascii="Verdana" w:hAnsi="Verdana" w:cs="Calibri"/>
                <w:color w:val="000000"/>
                <w:sz w:val="16"/>
                <w:szCs w:val="16"/>
              </w:rPr>
              <w:t> </w:t>
            </w:r>
          </w:p>
        </w:tc>
        <w:tc>
          <w:tcPr>
            <w:tcW w:w="1129" w:type="dxa"/>
            <w:tcBorders>
              <w:top w:val="nil"/>
              <w:left w:val="single" w:sz="4" w:space="0" w:color="auto"/>
              <w:bottom w:val="single" w:sz="4" w:space="0" w:color="BFBFBF"/>
              <w:right w:val="single" w:sz="4" w:space="0" w:color="auto"/>
            </w:tcBorders>
            <w:vAlign w:val="center"/>
          </w:tcPr>
          <w:p w14:paraId="0C19B9FD" w14:textId="1389726E" w:rsidR="00025B18" w:rsidRPr="005F7586" w:rsidRDefault="00025B18" w:rsidP="00183AAE">
            <w:pPr>
              <w:ind w:right="129"/>
              <w:jc w:val="right"/>
              <w:rPr>
                <w:rFonts w:ascii="Verdana" w:hAnsi="Verdana" w:cs="Calibri"/>
                <w:color w:val="000000"/>
                <w:sz w:val="16"/>
                <w:szCs w:val="16"/>
              </w:rPr>
            </w:pPr>
            <w:r w:rsidRPr="005F7586">
              <w:rPr>
                <w:rFonts w:ascii="Verdana" w:hAnsi="Verdana" w:cs="Calibri"/>
                <w:color w:val="000000"/>
                <w:sz w:val="16"/>
                <w:szCs w:val="16"/>
              </w:rPr>
              <w:t> </w:t>
            </w:r>
          </w:p>
        </w:tc>
        <w:tc>
          <w:tcPr>
            <w:tcW w:w="4516" w:type="dxa"/>
            <w:tcBorders>
              <w:top w:val="nil"/>
              <w:bottom w:val="single" w:sz="4" w:space="0" w:color="BFBFBF"/>
              <w:right w:val="single" w:sz="4" w:space="0" w:color="auto"/>
            </w:tcBorders>
            <w:shd w:val="clear" w:color="auto" w:fill="auto"/>
            <w:noWrap/>
            <w:vAlign w:val="bottom"/>
          </w:tcPr>
          <w:p w14:paraId="5200E7D1" w14:textId="77777777" w:rsidR="00025B18" w:rsidRPr="005F7586" w:rsidRDefault="00025B18" w:rsidP="00025B18">
            <w:pPr>
              <w:ind w:left="167" w:firstLine="10"/>
              <w:rPr>
                <w:rFonts w:ascii="Verdana" w:hAnsi="Verdana" w:cs="Arial"/>
                <w:i/>
                <w:sz w:val="16"/>
              </w:rPr>
            </w:pPr>
            <w:r w:rsidRPr="005F7586">
              <w:rPr>
                <w:rFonts w:ascii="Verdana" w:hAnsi="Verdana" w:cs="Arial"/>
                <w:i/>
                <w:sz w:val="16"/>
              </w:rPr>
              <w:t>Re-measurement of The Net Benefit Liability Comprising:</w:t>
            </w:r>
          </w:p>
        </w:tc>
        <w:tc>
          <w:tcPr>
            <w:tcW w:w="1086" w:type="dxa"/>
            <w:tcBorders>
              <w:top w:val="nil"/>
              <w:bottom w:val="single" w:sz="4" w:space="0" w:color="BFBFBF"/>
              <w:right w:val="single" w:sz="4" w:space="0" w:color="auto"/>
            </w:tcBorders>
            <w:vAlign w:val="center"/>
          </w:tcPr>
          <w:p w14:paraId="07CA0CA7" w14:textId="077D23FB" w:rsidR="00025B18" w:rsidRPr="005F7586" w:rsidRDefault="00025B18" w:rsidP="00585DF4">
            <w:pPr>
              <w:ind w:right="54"/>
              <w:jc w:val="right"/>
              <w:rPr>
                <w:rFonts w:ascii="Verdana" w:hAnsi="Verdana" w:cs="Calibri"/>
                <w:color w:val="000000"/>
                <w:sz w:val="16"/>
                <w:szCs w:val="16"/>
              </w:rPr>
            </w:pPr>
          </w:p>
        </w:tc>
        <w:tc>
          <w:tcPr>
            <w:tcW w:w="1087" w:type="dxa"/>
            <w:tcBorders>
              <w:top w:val="nil"/>
              <w:bottom w:val="single" w:sz="4" w:space="0" w:color="BFBFBF"/>
              <w:right w:val="single" w:sz="4" w:space="0" w:color="auto"/>
            </w:tcBorders>
            <w:vAlign w:val="center"/>
          </w:tcPr>
          <w:p w14:paraId="6D542055" w14:textId="69233A36" w:rsidR="00025B18" w:rsidRPr="005F7586" w:rsidRDefault="00025B18" w:rsidP="00585DF4">
            <w:pPr>
              <w:ind w:right="157"/>
              <w:jc w:val="right"/>
              <w:rPr>
                <w:rFonts w:ascii="Verdana" w:hAnsi="Verdana" w:cs="Calibri"/>
                <w:color w:val="000000"/>
                <w:sz w:val="16"/>
                <w:szCs w:val="16"/>
              </w:rPr>
            </w:pPr>
          </w:p>
        </w:tc>
        <w:tc>
          <w:tcPr>
            <w:tcW w:w="1087" w:type="dxa"/>
            <w:tcBorders>
              <w:top w:val="nil"/>
              <w:left w:val="single" w:sz="4" w:space="0" w:color="auto"/>
              <w:bottom w:val="single" w:sz="4" w:space="0" w:color="BFBFBF"/>
            </w:tcBorders>
            <w:vAlign w:val="center"/>
          </w:tcPr>
          <w:p w14:paraId="4F694986" w14:textId="231148D1" w:rsidR="00025B18" w:rsidRPr="005F7586" w:rsidRDefault="00025B18" w:rsidP="00585DF4">
            <w:pPr>
              <w:ind w:right="104"/>
              <w:jc w:val="right"/>
              <w:rPr>
                <w:rFonts w:ascii="Verdana" w:hAnsi="Verdana" w:cs="Calibri"/>
                <w:color w:val="000000"/>
                <w:sz w:val="16"/>
                <w:szCs w:val="16"/>
              </w:rPr>
            </w:pPr>
          </w:p>
        </w:tc>
      </w:tr>
      <w:tr w:rsidR="00905C90" w:rsidRPr="005F7586" w14:paraId="221E9372" w14:textId="77777777" w:rsidTr="0048280A">
        <w:trPr>
          <w:trHeight w:val="74"/>
          <w:jc w:val="center"/>
        </w:trPr>
        <w:tc>
          <w:tcPr>
            <w:tcW w:w="1128" w:type="dxa"/>
            <w:tcBorders>
              <w:top w:val="single" w:sz="4" w:space="0" w:color="BFBFBF"/>
              <w:bottom w:val="single" w:sz="4" w:space="0" w:color="BFBFBF"/>
              <w:right w:val="single" w:sz="4" w:space="0" w:color="auto"/>
            </w:tcBorders>
            <w:vAlign w:val="center"/>
          </w:tcPr>
          <w:p w14:paraId="672DEDA3" w14:textId="7B47EE42" w:rsidR="00905C90" w:rsidRPr="005F7586" w:rsidRDefault="00905C90" w:rsidP="00905C90">
            <w:pPr>
              <w:ind w:right="132"/>
              <w:jc w:val="right"/>
              <w:rPr>
                <w:rFonts w:ascii="Verdana" w:hAnsi="Verdana" w:cs="Calibri"/>
                <w:color w:val="000000"/>
                <w:sz w:val="16"/>
                <w:szCs w:val="16"/>
              </w:rPr>
            </w:pPr>
            <w:r w:rsidRPr="005F7586">
              <w:rPr>
                <w:rFonts w:ascii="Verdana" w:hAnsi="Verdana" w:cs="Calibri"/>
                <w:color w:val="000000"/>
                <w:sz w:val="16"/>
                <w:szCs w:val="16"/>
              </w:rPr>
              <w:t>(178,676)</w:t>
            </w:r>
          </w:p>
        </w:tc>
        <w:tc>
          <w:tcPr>
            <w:tcW w:w="1128" w:type="dxa"/>
            <w:tcBorders>
              <w:top w:val="single" w:sz="4" w:space="0" w:color="BFBFBF"/>
              <w:bottom w:val="single" w:sz="4" w:space="0" w:color="BFBFBF"/>
              <w:right w:val="single" w:sz="4" w:space="0" w:color="auto"/>
            </w:tcBorders>
            <w:vAlign w:val="center"/>
          </w:tcPr>
          <w:p w14:paraId="680283DE" w14:textId="5143FED5" w:rsidR="00905C90" w:rsidRPr="005F7586" w:rsidRDefault="00905C90" w:rsidP="00905C90">
            <w:pPr>
              <w:ind w:right="123"/>
              <w:jc w:val="right"/>
              <w:rPr>
                <w:rFonts w:ascii="Verdana" w:hAnsi="Verdana" w:cs="Calibri"/>
                <w:color w:val="000000"/>
                <w:sz w:val="16"/>
                <w:szCs w:val="16"/>
              </w:rPr>
            </w:pPr>
            <w:r w:rsidRPr="005F7586">
              <w:rPr>
                <w:rFonts w:ascii="Verdana" w:hAnsi="Verdana" w:cs="Calibri"/>
                <w:color w:val="000000"/>
                <w:sz w:val="16"/>
                <w:szCs w:val="16"/>
              </w:rPr>
              <w:t>(21,583)</w:t>
            </w:r>
          </w:p>
        </w:tc>
        <w:tc>
          <w:tcPr>
            <w:tcW w:w="1129" w:type="dxa"/>
            <w:tcBorders>
              <w:top w:val="single" w:sz="4" w:space="0" w:color="BFBFBF"/>
              <w:left w:val="single" w:sz="4" w:space="0" w:color="auto"/>
              <w:bottom w:val="single" w:sz="4" w:space="0" w:color="BFBFBF"/>
              <w:right w:val="single" w:sz="4" w:space="0" w:color="auto"/>
            </w:tcBorders>
            <w:vAlign w:val="center"/>
          </w:tcPr>
          <w:p w14:paraId="4389CCF1" w14:textId="2431417D" w:rsidR="00905C90" w:rsidRPr="005F7586" w:rsidRDefault="00905C90" w:rsidP="00905C90">
            <w:pPr>
              <w:ind w:right="129"/>
              <w:jc w:val="right"/>
              <w:rPr>
                <w:rFonts w:ascii="Verdana" w:hAnsi="Verdana" w:cs="Calibri"/>
                <w:color w:val="000000"/>
                <w:sz w:val="16"/>
                <w:szCs w:val="16"/>
              </w:rPr>
            </w:pPr>
            <w:r w:rsidRPr="005F7586">
              <w:rPr>
                <w:rFonts w:ascii="Verdana" w:hAnsi="Verdana" w:cs="Calibri"/>
                <w:color w:val="000000"/>
                <w:sz w:val="16"/>
                <w:szCs w:val="16"/>
              </w:rPr>
              <w:t>(200,259)</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1888059B" w14:textId="77777777" w:rsidR="00905C90" w:rsidRPr="005F7586" w:rsidRDefault="00905C90" w:rsidP="00905C90">
            <w:pPr>
              <w:ind w:left="451" w:firstLine="10"/>
              <w:rPr>
                <w:rFonts w:ascii="Verdana" w:hAnsi="Verdana" w:cs="Arial"/>
                <w:sz w:val="16"/>
              </w:rPr>
            </w:pPr>
            <w:r w:rsidRPr="005F7586">
              <w:rPr>
                <w:rFonts w:ascii="Verdana" w:hAnsi="Verdana" w:cs="Arial"/>
                <w:sz w:val="16"/>
              </w:rPr>
              <w:t xml:space="preserve">- Return on Plan Assets (Excluding </w:t>
            </w:r>
            <w:proofErr w:type="gramStart"/>
            <w:r w:rsidRPr="005F7586">
              <w:rPr>
                <w:rFonts w:ascii="Verdana" w:hAnsi="Verdana" w:cs="Arial"/>
                <w:sz w:val="16"/>
              </w:rPr>
              <w:t>The</w:t>
            </w:r>
            <w:proofErr w:type="gramEnd"/>
            <w:r w:rsidRPr="005F7586">
              <w:rPr>
                <w:rFonts w:ascii="Verdana" w:hAnsi="Verdana" w:cs="Arial"/>
                <w:sz w:val="16"/>
              </w:rPr>
              <w:t xml:space="preserve"> Amount Included In Net Interest Expense</w:t>
            </w:r>
          </w:p>
        </w:tc>
        <w:tc>
          <w:tcPr>
            <w:tcW w:w="1086" w:type="dxa"/>
            <w:tcBorders>
              <w:top w:val="single" w:sz="4" w:space="0" w:color="BFBFBF"/>
              <w:bottom w:val="single" w:sz="4" w:space="0" w:color="BFBFBF"/>
              <w:right w:val="single" w:sz="4" w:space="0" w:color="auto"/>
            </w:tcBorders>
            <w:vAlign w:val="center"/>
          </w:tcPr>
          <w:p w14:paraId="354BCCCC" w14:textId="197551AA" w:rsidR="00905C90" w:rsidRPr="005F7586" w:rsidRDefault="00905C90" w:rsidP="00905C90">
            <w:pPr>
              <w:ind w:right="54"/>
              <w:jc w:val="right"/>
              <w:rPr>
                <w:rFonts w:ascii="Verdana" w:hAnsi="Verdana" w:cs="Calibri"/>
                <w:color w:val="000000"/>
                <w:sz w:val="16"/>
                <w:szCs w:val="16"/>
              </w:rPr>
            </w:pPr>
            <w:r w:rsidRPr="005F7586">
              <w:rPr>
                <w:rFonts w:ascii="Verdana" w:hAnsi="Verdana" w:cs="Calibri"/>
                <w:color w:val="000000"/>
                <w:sz w:val="16"/>
                <w:szCs w:val="16"/>
              </w:rPr>
              <w:t>(86,081)</w:t>
            </w:r>
          </w:p>
        </w:tc>
        <w:tc>
          <w:tcPr>
            <w:tcW w:w="1087" w:type="dxa"/>
            <w:tcBorders>
              <w:top w:val="single" w:sz="4" w:space="0" w:color="BFBFBF"/>
              <w:bottom w:val="single" w:sz="4" w:space="0" w:color="BFBFBF"/>
              <w:right w:val="single" w:sz="4" w:space="0" w:color="auto"/>
            </w:tcBorders>
            <w:vAlign w:val="center"/>
          </w:tcPr>
          <w:p w14:paraId="37FC7E82" w14:textId="2D718B9D" w:rsidR="00905C90" w:rsidRPr="005F7586" w:rsidRDefault="00905C90" w:rsidP="00905C90">
            <w:pPr>
              <w:ind w:right="157"/>
              <w:jc w:val="right"/>
              <w:rPr>
                <w:rFonts w:ascii="Verdana" w:hAnsi="Verdana" w:cs="Calibri"/>
                <w:color w:val="000000"/>
                <w:sz w:val="16"/>
                <w:szCs w:val="16"/>
              </w:rPr>
            </w:pPr>
            <w:r w:rsidRPr="005F7586">
              <w:rPr>
                <w:rFonts w:ascii="Verdana" w:hAnsi="Verdana" w:cs="Calibri"/>
                <w:color w:val="000000"/>
                <w:sz w:val="16"/>
                <w:szCs w:val="16"/>
              </w:rPr>
              <w:t>(10,478)</w:t>
            </w:r>
          </w:p>
        </w:tc>
        <w:tc>
          <w:tcPr>
            <w:tcW w:w="1087" w:type="dxa"/>
            <w:tcBorders>
              <w:top w:val="single" w:sz="4" w:space="0" w:color="BFBFBF"/>
              <w:left w:val="single" w:sz="4" w:space="0" w:color="auto"/>
              <w:bottom w:val="single" w:sz="4" w:space="0" w:color="BFBFBF"/>
            </w:tcBorders>
            <w:vAlign w:val="center"/>
          </w:tcPr>
          <w:p w14:paraId="6C8E173E" w14:textId="1376110B" w:rsidR="00905C90" w:rsidRPr="005F7586" w:rsidRDefault="00905C90" w:rsidP="00905C90">
            <w:pPr>
              <w:ind w:right="104"/>
              <w:jc w:val="right"/>
              <w:rPr>
                <w:rFonts w:ascii="Verdana" w:hAnsi="Verdana" w:cs="Calibri"/>
                <w:color w:val="000000"/>
                <w:sz w:val="16"/>
                <w:szCs w:val="16"/>
              </w:rPr>
            </w:pPr>
            <w:r w:rsidRPr="005F7586">
              <w:rPr>
                <w:rFonts w:ascii="Verdana" w:hAnsi="Verdana" w:cs="Calibri"/>
                <w:color w:val="000000"/>
                <w:sz w:val="16"/>
                <w:szCs w:val="16"/>
              </w:rPr>
              <w:t>(96,559)</w:t>
            </w:r>
          </w:p>
        </w:tc>
      </w:tr>
      <w:tr w:rsidR="00905C90" w:rsidRPr="005F7586" w14:paraId="7BF56C05" w14:textId="77777777" w:rsidTr="0048280A">
        <w:trPr>
          <w:trHeight w:val="74"/>
          <w:jc w:val="center"/>
        </w:trPr>
        <w:tc>
          <w:tcPr>
            <w:tcW w:w="1128" w:type="dxa"/>
            <w:tcBorders>
              <w:top w:val="single" w:sz="4" w:space="0" w:color="BFBFBF"/>
              <w:bottom w:val="single" w:sz="4" w:space="0" w:color="BFBFBF"/>
              <w:right w:val="single" w:sz="4" w:space="0" w:color="auto"/>
            </w:tcBorders>
            <w:vAlign w:val="center"/>
          </w:tcPr>
          <w:p w14:paraId="0A0B41E0" w14:textId="6B00824F" w:rsidR="00905C90" w:rsidRPr="005F7586" w:rsidRDefault="00905C90" w:rsidP="00905C90">
            <w:pPr>
              <w:ind w:right="132"/>
              <w:jc w:val="right"/>
              <w:rPr>
                <w:rFonts w:ascii="Verdana" w:hAnsi="Verdana" w:cs="Calibri"/>
                <w:color w:val="000000"/>
                <w:sz w:val="16"/>
                <w:szCs w:val="16"/>
              </w:rPr>
            </w:pPr>
            <w:r w:rsidRPr="005F7586">
              <w:rPr>
                <w:rFonts w:ascii="Verdana" w:hAnsi="Verdana" w:cs="Calibri"/>
                <w:color w:val="000000"/>
                <w:sz w:val="16"/>
                <w:szCs w:val="16"/>
              </w:rPr>
              <w:t>(29,669)</w:t>
            </w:r>
          </w:p>
        </w:tc>
        <w:tc>
          <w:tcPr>
            <w:tcW w:w="1128" w:type="dxa"/>
            <w:tcBorders>
              <w:top w:val="single" w:sz="4" w:space="0" w:color="BFBFBF"/>
              <w:bottom w:val="single" w:sz="4" w:space="0" w:color="BFBFBF"/>
              <w:right w:val="single" w:sz="4" w:space="0" w:color="auto"/>
            </w:tcBorders>
            <w:vAlign w:val="center"/>
          </w:tcPr>
          <w:p w14:paraId="6CEAF076" w14:textId="0308EEE0" w:rsidR="00905C90" w:rsidRPr="005F7586" w:rsidRDefault="00905C90" w:rsidP="00905C90">
            <w:pPr>
              <w:ind w:right="123"/>
              <w:jc w:val="right"/>
              <w:rPr>
                <w:rFonts w:ascii="Verdana" w:hAnsi="Verdana" w:cs="Calibri"/>
                <w:color w:val="000000"/>
                <w:sz w:val="16"/>
                <w:szCs w:val="16"/>
              </w:rPr>
            </w:pPr>
            <w:r w:rsidRPr="005F7586">
              <w:rPr>
                <w:rFonts w:ascii="Verdana" w:hAnsi="Verdana" w:cs="Calibri"/>
                <w:color w:val="000000"/>
                <w:sz w:val="16"/>
                <w:szCs w:val="16"/>
              </w:rPr>
              <w:t>(2,514)</w:t>
            </w:r>
          </w:p>
        </w:tc>
        <w:tc>
          <w:tcPr>
            <w:tcW w:w="1129" w:type="dxa"/>
            <w:tcBorders>
              <w:top w:val="single" w:sz="4" w:space="0" w:color="BFBFBF"/>
              <w:left w:val="single" w:sz="4" w:space="0" w:color="auto"/>
              <w:bottom w:val="single" w:sz="4" w:space="0" w:color="BFBFBF"/>
              <w:right w:val="single" w:sz="4" w:space="0" w:color="auto"/>
            </w:tcBorders>
            <w:vAlign w:val="center"/>
          </w:tcPr>
          <w:p w14:paraId="0C17C0A7" w14:textId="6457342C" w:rsidR="00905C90" w:rsidRPr="005F7586" w:rsidRDefault="00905C90" w:rsidP="00905C90">
            <w:pPr>
              <w:ind w:right="129"/>
              <w:jc w:val="right"/>
              <w:rPr>
                <w:rFonts w:ascii="Verdana" w:hAnsi="Verdana" w:cs="Calibri"/>
                <w:color w:val="000000"/>
                <w:sz w:val="16"/>
                <w:szCs w:val="16"/>
              </w:rPr>
            </w:pPr>
            <w:r w:rsidRPr="005F7586">
              <w:rPr>
                <w:rFonts w:ascii="Verdana" w:hAnsi="Verdana" w:cs="Calibri"/>
                <w:color w:val="000000"/>
                <w:sz w:val="16"/>
                <w:szCs w:val="16"/>
              </w:rPr>
              <w:t>(32,183)</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06467BCC" w14:textId="77777777" w:rsidR="00905C90" w:rsidRPr="005F7586" w:rsidRDefault="00905C90" w:rsidP="00905C90">
            <w:pPr>
              <w:ind w:left="451" w:firstLine="10"/>
              <w:rPr>
                <w:rFonts w:ascii="Verdana" w:hAnsi="Verdana" w:cs="Arial"/>
                <w:sz w:val="16"/>
              </w:rPr>
            </w:pPr>
            <w:r w:rsidRPr="005F7586">
              <w:rPr>
                <w:rFonts w:ascii="Verdana" w:hAnsi="Verdana" w:cs="Arial"/>
                <w:sz w:val="16"/>
              </w:rPr>
              <w:t xml:space="preserve">- Experience (Gains) / Losses </w:t>
            </w:r>
          </w:p>
        </w:tc>
        <w:tc>
          <w:tcPr>
            <w:tcW w:w="1086" w:type="dxa"/>
            <w:tcBorders>
              <w:top w:val="single" w:sz="4" w:space="0" w:color="BFBFBF"/>
              <w:bottom w:val="single" w:sz="4" w:space="0" w:color="BFBFBF"/>
              <w:right w:val="single" w:sz="4" w:space="0" w:color="auto"/>
            </w:tcBorders>
            <w:vAlign w:val="center"/>
          </w:tcPr>
          <w:p w14:paraId="5907EC44" w14:textId="327DD99D" w:rsidR="00905C90" w:rsidRPr="005F7586" w:rsidRDefault="00905C90" w:rsidP="00905C90">
            <w:pPr>
              <w:ind w:right="54"/>
              <w:jc w:val="right"/>
              <w:rPr>
                <w:rFonts w:ascii="Verdana" w:hAnsi="Verdana" w:cs="Calibri"/>
                <w:color w:val="000000"/>
                <w:sz w:val="16"/>
                <w:szCs w:val="16"/>
              </w:rPr>
            </w:pPr>
            <w:r w:rsidRPr="005F7586">
              <w:rPr>
                <w:rFonts w:ascii="Verdana" w:hAnsi="Verdana" w:cs="Calibri"/>
                <w:color w:val="000000"/>
                <w:sz w:val="16"/>
                <w:szCs w:val="16"/>
              </w:rPr>
              <w:t xml:space="preserve">3,739 </w:t>
            </w:r>
          </w:p>
        </w:tc>
        <w:tc>
          <w:tcPr>
            <w:tcW w:w="1087" w:type="dxa"/>
            <w:tcBorders>
              <w:top w:val="single" w:sz="4" w:space="0" w:color="BFBFBF"/>
              <w:bottom w:val="single" w:sz="4" w:space="0" w:color="BFBFBF"/>
              <w:right w:val="single" w:sz="4" w:space="0" w:color="auto"/>
            </w:tcBorders>
            <w:vAlign w:val="center"/>
          </w:tcPr>
          <w:p w14:paraId="1FFFDE85" w14:textId="4ECCD089" w:rsidR="00905C90" w:rsidRPr="005F7586" w:rsidRDefault="00905C90" w:rsidP="00905C90">
            <w:pPr>
              <w:ind w:right="157"/>
              <w:jc w:val="right"/>
              <w:rPr>
                <w:rFonts w:ascii="Verdana" w:hAnsi="Verdana" w:cs="Calibri"/>
                <w:color w:val="000000"/>
                <w:sz w:val="16"/>
                <w:szCs w:val="16"/>
              </w:rPr>
            </w:pPr>
            <w:r w:rsidRPr="005F7586">
              <w:rPr>
                <w:rFonts w:ascii="Verdana" w:hAnsi="Verdana" w:cs="Calibri"/>
                <w:color w:val="000000"/>
                <w:sz w:val="16"/>
                <w:szCs w:val="16"/>
              </w:rPr>
              <w:t xml:space="preserve">335 </w:t>
            </w:r>
          </w:p>
        </w:tc>
        <w:tc>
          <w:tcPr>
            <w:tcW w:w="1087" w:type="dxa"/>
            <w:tcBorders>
              <w:top w:val="single" w:sz="4" w:space="0" w:color="BFBFBF"/>
              <w:left w:val="single" w:sz="4" w:space="0" w:color="auto"/>
              <w:bottom w:val="single" w:sz="4" w:space="0" w:color="BFBFBF"/>
            </w:tcBorders>
            <w:vAlign w:val="center"/>
          </w:tcPr>
          <w:p w14:paraId="36086AC9" w14:textId="2EB3833A" w:rsidR="00905C90" w:rsidRPr="005F7586" w:rsidRDefault="00905C90" w:rsidP="00905C90">
            <w:pPr>
              <w:ind w:right="104"/>
              <w:jc w:val="right"/>
              <w:rPr>
                <w:rFonts w:ascii="Verdana" w:hAnsi="Verdana" w:cs="Calibri"/>
                <w:color w:val="000000"/>
                <w:sz w:val="16"/>
                <w:szCs w:val="16"/>
              </w:rPr>
            </w:pPr>
            <w:r w:rsidRPr="005F7586">
              <w:rPr>
                <w:rFonts w:ascii="Verdana" w:hAnsi="Verdana" w:cs="Calibri"/>
                <w:color w:val="000000"/>
                <w:sz w:val="16"/>
                <w:szCs w:val="16"/>
              </w:rPr>
              <w:t xml:space="preserve">4,074 </w:t>
            </w:r>
          </w:p>
        </w:tc>
      </w:tr>
      <w:tr w:rsidR="00905C90" w:rsidRPr="005F7586" w14:paraId="05B8ECD1" w14:textId="77777777" w:rsidTr="0048280A">
        <w:trPr>
          <w:trHeight w:val="74"/>
          <w:jc w:val="center"/>
        </w:trPr>
        <w:tc>
          <w:tcPr>
            <w:tcW w:w="1128" w:type="dxa"/>
            <w:tcBorders>
              <w:top w:val="single" w:sz="4" w:space="0" w:color="BFBFBF"/>
              <w:bottom w:val="single" w:sz="4" w:space="0" w:color="BFBFBF"/>
              <w:right w:val="single" w:sz="4" w:space="0" w:color="auto"/>
            </w:tcBorders>
            <w:vAlign w:val="center"/>
          </w:tcPr>
          <w:p w14:paraId="113DF534" w14:textId="49D275D4" w:rsidR="00905C90" w:rsidRPr="005F7586" w:rsidRDefault="00905C90" w:rsidP="00905C90">
            <w:pPr>
              <w:ind w:right="132"/>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10F48943" w14:textId="3D8C99A4" w:rsidR="00905C90" w:rsidRPr="005F7586" w:rsidRDefault="00905C90" w:rsidP="00905C90">
            <w:pPr>
              <w:ind w:right="123"/>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104279C1" w14:textId="4C1481DD" w:rsidR="00905C90" w:rsidRPr="005F7586" w:rsidRDefault="00905C90" w:rsidP="00905C90">
            <w:pPr>
              <w:ind w:right="129"/>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1458D3F" w14:textId="77777777" w:rsidR="00905C90" w:rsidRPr="005F7586" w:rsidRDefault="00905C90" w:rsidP="00905C90">
            <w:pPr>
              <w:ind w:left="451" w:firstLine="10"/>
              <w:rPr>
                <w:rFonts w:ascii="Verdana" w:hAnsi="Verdana" w:cs="Arial"/>
                <w:sz w:val="16"/>
              </w:rPr>
            </w:pPr>
            <w:r w:rsidRPr="005F7586">
              <w:rPr>
                <w:rFonts w:ascii="Verdana" w:hAnsi="Verdana" w:cs="Arial"/>
                <w:sz w:val="16"/>
              </w:rPr>
              <w:t xml:space="preserve">- Actuarial (Gains) and Losses </w:t>
            </w:r>
            <w:proofErr w:type="gramStart"/>
            <w:r w:rsidRPr="005F7586">
              <w:rPr>
                <w:rFonts w:ascii="Verdana" w:hAnsi="Verdana" w:cs="Arial"/>
                <w:sz w:val="16"/>
              </w:rPr>
              <w:t>On</w:t>
            </w:r>
            <w:proofErr w:type="gramEnd"/>
            <w:r w:rsidRPr="005F7586">
              <w:rPr>
                <w:rFonts w:ascii="Verdana" w:hAnsi="Verdana" w:cs="Arial"/>
                <w:sz w:val="16"/>
              </w:rPr>
              <w:t xml:space="preserve"> Changes in Demographic Assumptions</w:t>
            </w:r>
          </w:p>
        </w:tc>
        <w:tc>
          <w:tcPr>
            <w:tcW w:w="1086" w:type="dxa"/>
            <w:tcBorders>
              <w:top w:val="single" w:sz="4" w:space="0" w:color="BFBFBF"/>
              <w:bottom w:val="single" w:sz="4" w:space="0" w:color="BFBFBF"/>
              <w:right w:val="single" w:sz="4" w:space="0" w:color="auto"/>
            </w:tcBorders>
            <w:vAlign w:val="center"/>
          </w:tcPr>
          <w:p w14:paraId="44488334" w14:textId="0F9E6D91" w:rsidR="00905C90" w:rsidRPr="005F7586" w:rsidRDefault="00905C90" w:rsidP="00905C90">
            <w:pPr>
              <w:ind w:right="54"/>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7" w:type="dxa"/>
            <w:tcBorders>
              <w:top w:val="single" w:sz="4" w:space="0" w:color="BFBFBF"/>
              <w:bottom w:val="single" w:sz="4" w:space="0" w:color="BFBFBF"/>
              <w:right w:val="single" w:sz="4" w:space="0" w:color="auto"/>
            </w:tcBorders>
            <w:vAlign w:val="center"/>
          </w:tcPr>
          <w:p w14:paraId="2CDE2926" w14:textId="21FE5B3C" w:rsidR="00905C90" w:rsidRPr="005F7586" w:rsidRDefault="00905C90" w:rsidP="00905C90">
            <w:pPr>
              <w:ind w:right="157"/>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7" w:type="dxa"/>
            <w:tcBorders>
              <w:top w:val="single" w:sz="4" w:space="0" w:color="BFBFBF"/>
              <w:left w:val="single" w:sz="4" w:space="0" w:color="auto"/>
              <w:bottom w:val="single" w:sz="4" w:space="0" w:color="BFBFBF"/>
            </w:tcBorders>
            <w:vAlign w:val="center"/>
          </w:tcPr>
          <w:p w14:paraId="61DD66AD" w14:textId="0D44DF83" w:rsidR="00905C90" w:rsidRPr="005F7586" w:rsidRDefault="00905C90" w:rsidP="00905C90">
            <w:pPr>
              <w:ind w:right="104"/>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905C90" w:rsidRPr="005F7586" w14:paraId="60C61229" w14:textId="77777777" w:rsidTr="0048280A">
        <w:trPr>
          <w:trHeight w:val="74"/>
          <w:jc w:val="center"/>
        </w:trPr>
        <w:tc>
          <w:tcPr>
            <w:tcW w:w="1128" w:type="dxa"/>
            <w:tcBorders>
              <w:top w:val="single" w:sz="4" w:space="0" w:color="BFBFBF"/>
              <w:bottom w:val="single" w:sz="4" w:space="0" w:color="BFBFBF"/>
              <w:right w:val="single" w:sz="4" w:space="0" w:color="auto"/>
            </w:tcBorders>
            <w:vAlign w:val="center"/>
          </w:tcPr>
          <w:p w14:paraId="2261CBF8" w14:textId="6C389ACD" w:rsidR="00905C90" w:rsidRPr="005F7586" w:rsidRDefault="00905C90" w:rsidP="00905C90">
            <w:pPr>
              <w:ind w:right="132"/>
              <w:jc w:val="right"/>
              <w:rPr>
                <w:rFonts w:ascii="Verdana" w:hAnsi="Verdana" w:cs="Calibri"/>
                <w:color w:val="000000"/>
                <w:sz w:val="16"/>
                <w:szCs w:val="16"/>
              </w:rPr>
            </w:pPr>
            <w:r w:rsidRPr="005F7586">
              <w:rPr>
                <w:rFonts w:ascii="Verdana" w:hAnsi="Verdana" w:cs="Calibri"/>
                <w:color w:val="000000"/>
                <w:sz w:val="16"/>
                <w:szCs w:val="16"/>
              </w:rPr>
              <w:t xml:space="preserve">225,069 </w:t>
            </w:r>
          </w:p>
        </w:tc>
        <w:tc>
          <w:tcPr>
            <w:tcW w:w="1128" w:type="dxa"/>
            <w:tcBorders>
              <w:top w:val="single" w:sz="4" w:space="0" w:color="BFBFBF"/>
              <w:bottom w:val="single" w:sz="4" w:space="0" w:color="BFBFBF"/>
              <w:right w:val="single" w:sz="4" w:space="0" w:color="auto"/>
            </w:tcBorders>
            <w:vAlign w:val="center"/>
          </w:tcPr>
          <w:p w14:paraId="1CDAABDB" w14:textId="1FFCDAB4" w:rsidR="00905C90" w:rsidRPr="005F7586" w:rsidRDefault="00905C90" w:rsidP="00905C90">
            <w:pPr>
              <w:ind w:right="123"/>
              <w:jc w:val="right"/>
              <w:rPr>
                <w:rFonts w:ascii="Verdana" w:hAnsi="Verdana" w:cs="Calibri"/>
                <w:color w:val="000000"/>
                <w:sz w:val="16"/>
                <w:szCs w:val="16"/>
              </w:rPr>
            </w:pPr>
            <w:r w:rsidRPr="005F7586">
              <w:rPr>
                <w:rFonts w:ascii="Verdana" w:hAnsi="Verdana" w:cs="Calibri"/>
                <w:color w:val="000000"/>
                <w:sz w:val="16"/>
                <w:szCs w:val="16"/>
              </w:rPr>
              <w:t xml:space="preserve">28,019 </w:t>
            </w:r>
          </w:p>
        </w:tc>
        <w:tc>
          <w:tcPr>
            <w:tcW w:w="1129" w:type="dxa"/>
            <w:tcBorders>
              <w:top w:val="single" w:sz="4" w:space="0" w:color="BFBFBF"/>
              <w:left w:val="single" w:sz="4" w:space="0" w:color="auto"/>
              <w:bottom w:val="single" w:sz="4" w:space="0" w:color="BFBFBF"/>
              <w:right w:val="single" w:sz="4" w:space="0" w:color="auto"/>
            </w:tcBorders>
            <w:vAlign w:val="center"/>
          </w:tcPr>
          <w:p w14:paraId="0BFFC455" w14:textId="4D7BD21A" w:rsidR="00905C90" w:rsidRPr="005F7586" w:rsidRDefault="00905C90" w:rsidP="00905C90">
            <w:pPr>
              <w:ind w:right="129"/>
              <w:jc w:val="right"/>
              <w:rPr>
                <w:rFonts w:ascii="Verdana" w:hAnsi="Verdana" w:cs="Calibri"/>
                <w:color w:val="000000"/>
                <w:sz w:val="16"/>
                <w:szCs w:val="16"/>
              </w:rPr>
            </w:pPr>
            <w:r w:rsidRPr="005F7586">
              <w:rPr>
                <w:rFonts w:ascii="Verdana" w:hAnsi="Verdana" w:cs="Calibri"/>
                <w:color w:val="000000"/>
                <w:sz w:val="16"/>
                <w:szCs w:val="16"/>
              </w:rPr>
              <w:t xml:space="preserve">253,088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6E1BA733" w14:textId="77777777" w:rsidR="00905C90" w:rsidRPr="005F7586" w:rsidRDefault="00905C90" w:rsidP="00905C90">
            <w:pPr>
              <w:ind w:left="451" w:firstLine="10"/>
              <w:rPr>
                <w:rFonts w:ascii="Verdana" w:hAnsi="Verdana" w:cs="Arial"/>
                <w:sz w:val="16"/>
              </w:rPr>
            </w:pPr>
            <w:r w:rsidRPr="005F7586">
              <w:rPr>
                <w:rFonts w:ascii="Verdana" w:hAnsi="Verdana" w:cs="Arial"/>
                <w:sz w:val="16"/>
              </w:rPr>
              <w:t xml:space="preserve">- Actuarial (Gains) and Losses </w:t>
            </w:r>
            <w:proofErr w:type="gramStart"/>
            <w:r w:rsidRPr="005F7586">
              <w:rPr>
                <w:rFonts w:ascii="Verdana" w:hAnsi="Verdana" w:cs="Arial"/>
                <w:sz w:val="16"/>
              </w:rPr>
              <w:t>On</w:t>
            </w:r>
            <w:proofErr w:type="gramEnd"/>
            <w:r w:rsidRPr="005F7586">
              <w:rPr>
                <w:rFonts w:ascii="Verdana" w:hAnsi="Verdana" w:cs="Arial"/>
                <w:sz w:val="16"/>
              </w:rPr>
              <w:t xml:space="preserve"> Changes in Financial Assumptions</w:t>
            </w:r>
          </w:p>
        </w:tc>
        <w:tc>
          <w:tcPr>
            <w:tcW w:w="1086" w:type="dxa"/>
            <w:tcBorders>
              <w:top w:val="single" w:sz="4" w:space="0" w:color="BFBFBF"/>
              <w:bottom w:val="single" w:sz="4" w:space="0" w:color="BFBFBF"/>
              <w:right w:val="single" w:sz="4" w:space="0" w:color="auto"/>
            </w:tcBorders>
            <w:vAlign w:val="center"/>
          </w:tcPr>
          <w:p w14:paraId="35EA43D1" w14:textId="69C2F795" w:rsidR="00905C90" w:rsidRPr="005F7586" w:rsidRDefault="00905C90" w:rsidP="00905C90">
            <w:pPr>
              <w:ind w:right="54"/>
              <w:jc w:val="right"/>
              <w:rPr>
                <w:rFonts w:ascii="Verdana" w:hAnsi="Verdana" w:cs="Calibri"/>
                <w:color w:val="000000"/>
                <w:sz w:val="16"/>
                <w:szCs w:val="16"/>
              </w:rPr>
            </w:pPr>
            <w:r w:rsidRPr="005F7586">
              <w:rPr>
                <w:rFonts w:ascii="Verdana" w:hAnsi="Verdana" w:cs="Calibri"/>
                <w:color w:val="000000"/>
                <w:sz w:val="16"/>
                <w:szCs w:val="16"/>
              </w:rPr>
              <w:t>(62,264)</w:t>
            </w:r>
          </w:p>
        </w:tc>
        <w:tc>
          <w:tcPr>
            <w:tcW w:w="1087" w:type="dxa"/>
            <w:tcBorders>
              <w:top w:val="single" w:sz="4" w:space="0" w:color="BFBFBF"/>
              <w:bottom w:val="single" w:sz="4" w:space="0" w:color="BFBFBF"/>
              <w:right w:val="single" w:sz="4" w:space="0" w:color="auto"/>
            </w:tcBorders>
            <w:vAlign w:val="center"/>
          </w:tcPr>
          <w:p w14:paraId="77387F2A" w14:textId="77FB8B60" w:rsidR="00905C90" w:rsidRPr="005F7586" w:rsidRDefault="00905C90" w:rsidP="00905C90">
            <w:pPr>
              <w:ind w:right="157"/>
              <w:jc w:val="right"/>
              <w:rPr>
                <w:rFonts w:ascii="Verdana" w:hAnsi="Verdana" w:cs="Calibri"/>
                <w:color w:val="000000"/>
                <w:sz w:val="16"/>
                <w:szCs w:val="16"/>
              </w:rPr>
            </w:pPr>
            <w:r w:rsidRPr="005F7586">
              <w:rPr>
                <w:rFonts w:ascii="Verdana" w:hAnsi="Verdana" w:cs="Calibri"/>
                <w:color w:val="000000"/>
                <w:sz w:val="16"/>
                <w:szCs w:val="16"/>
              </w:rPr>
              <w:t>(8,778)</w:t>
            </w:r>
          </w:p>
        </w:tc>
        <w:tc>
          <w:tcPr>
            <w:tcW w:w="1087" w:type="dxa"/>
            <w:tcBorders>
              <w:top w:val="single" w:sz="4" w:space="0" w:color="BFBFBF"/>
              <w:left w:val="single" w:sz="4" w:space="0" w:color="auto"/>
              <w:bottom w:val="single" w:sz="4" w:space="0" w:color="BFBFBF"/>
            </w:tcBorders>
            <w:vAlign w:val="center"/>
          </w:tcPr>
          <w:p w14:paraId="4D737115" w14:textId="24B9E0AB" w:rsidR="00905C90" w:rsidRPr="005F7586" w:rsidRDefault="00905C90" w:rsidP="00905C90">
            <w:pPr>
              <w:ind w:right="104"/>
              <w:jc w:val="right"/>
              <w:rPr>
                <w:rFonts w:ascii="Verdana" w:hAnsi="Verdana" w:cs="Calibri"/>
                <w:color w:val="000000"/>
                <w:sz w:val="16"/>
                <w:szCs w:val="16"/>
              </w:rPr>
            </w:pPr>
            <w:r w:rsidRPr="005F7586">
              <w:rPr>
                <w:rFonts w:ascii="Verdana" w:hAnsi="Verdana" w:cs="Calibri"/>
                <w:color w:val="000000"/>
                <w:sz w:val="16"/>
                <w:szCs w:val="16"/>
              </w:rPr>
              <w:t>(71,042)</w:t>
            </w:r>
          </w:p>
        </w:tc>
      </w:tr>
      <w:tr w:rsidR="00905C90" w:rsidRPr="005F7586" w14:paraId="7E6A1486" w14:textId="77777777" w:rsidTr="0048280A">
        <w:trPr>
          <w:trHeight w:val="74"/>
          <w:jc w:val="center"/>
        </w:trPr>
        <w:tc>
          <w:tcPr>
            <w:tcW w:w="1128" w:type="dxa"/>
            <w:tcBorders>
              <w:top w:val="single" w:sz="4" w:space="0" w:color="BFBFBF"/>
              <w:bottom w:val="single" w:sz="4" w:space="0" w:color="BFBFBF"/>
              <w:right w:val="single" w:sz="4" w:space="0" w:color="auto"/>
            </w:tcBorders>
            <w:vAlign w:val="center"/>
          </w:tcPr>
          <w:p w14:paraId="29B39F70" w14:textId="5DABC5F4" w:rsidR="00905C90" w:rsidRPr="005F7586" w:rsidRDefault="00905C90" w:rsidP="00905C90">
            <w:pPr>
              <w:ind w:right="132"/>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8" w:type="dxa"/>
            <w:tcBorders>
              <w:top w:val="single" w:sz="4" w:space="0" w:color="BFBFBF"/>
              <w:bottom w:val="single" w:sz="4" w:space="0" w:color="BFBFBF"/>
              <w:right w:val="single" w:sz="4" w:space="0" w:color="auto"/>
            </w:tcBorders>
            <w:vAlign w:val="center"/>
          </w:tcPr>
          <w:p w14:paraId="6AF85EC8" w14:textId="2B4DF623" w:rsidR="00905C90" w:rsidRPr="005F7586" w:rsidRDefault="00905C90" w:rsidP="00905C90">
            <w:pPr>
              <w:ind w:right="123"/>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9" w:type="dxa"/>
            <w:tcBorders>
              <w:top w:val="single" w:sz="4" w:space="0" w:color="BFBFBF"/>
              <w:left w:val="single" w:sz="4" w:space="0" w:color="auto"/>
              <w:bottom w:val="single" w:sz="4" w:space="0" w:color="BFBFBF"/>
              <w:right w:val="single" w:sz="4" w:space="0" w:color="auto"/>
            </w:tcBorders>
            <w:vAlign w:val="center"/>
          </w:tcPr>
          <w:p w14:paraId="5559095A" w14:textId="3955548B" w:rsidR="00905C90" w:rsidRPr="005F7586" w:rsidRDefault="00905C90" w:rsidP="00905C90">
            <w:pPr>
              <w:ind w:right="129"/>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516" w:type="dxa"/>
            <w:tcBorders>
              <w:top w:val="single" w:sz="4" w:space="0" w:color="BFBFBF"/>
              <w:left w:val="single" w:sz="4" w:space="0" w:color="auto"/>
              <w:bottom w:val="single" w:sz="4" w:space="0" w:color="BFBFBF"/>
              <w:right w:val="single" w:sz="4" w:space="0" w:color="auto"/>
            </w:tcBorders>
            <w:shd w:val="clear" w:color="auto" w:fill="auto"/>
            <w:noWrap/>
            <w:vAlign w:val="bottom"/>
          </w:tcPr>
          <w:p w14:paraId="53C8B4B6" w14:textId="77777777" w:rsidR="00905C90" w:rsidRPr="005F7586" w:rsidRDefault="00905C90" w:rsidP="00905C90">
            <w:pPr>
              <w:ind w:left="451" w:firstLine="10"/>
              <w:rPr>
                <w:rFonts w:ascii="Verdana" w:hAnsi="Verdana" w:cs="Arial"/>
                <w:sz w:val="16"/>
              </w:rPr>
            </w:pPr>
            <w:r w:rsidRPr="005F7586">
              <w:rPr>
                <w:rFonts w:ascii="Verdana" w:hAnsi="Verdana" w:cs="Arial"/>
                <w:sz w:val="16"/>
              </w:rPr>
              <w:t>Business Combinations</w:t>
            </w:r>
          </w:p>
        </w:tc>
        <w:tc>
          <w:tcPr>
            <w:tcW w:w="1086" w:type="dxa"/>
            <w:tcBorders>
              <w:top w:val="single" w:sz="4" w:space="0" w:color="BFBFBF"/>
              <w:bottom w:val="single" w:sz="4" w:space="0" w:color="BFBFBF"/>
              <w:right w:val="single" w:sz="4" w:space="0" w:color="auto"/>
            </w:tcBorders>
            <w:vAlign w:val="center"/>
          </w:tcPr>
          <w:p w14:paraId="55C97CFD" w14:textId="5C02C01A" w:rsidR="00905C90" w:rsidRPr="005F7586" w:rsidRDefault="00905C90" w:rsidP="00905C90">
            <w:pPr>
              <w:ind w:right="54"/>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7" w:type="dxa"/>
            <w:tcBorders>
              <w:top w:val="single" w:sz="4" w:space="0" w:color="BFBFBF"/>
              <w:bottom w:val="single" w:sz="4" w:space="0" w:color="BFBFBF"/>
              <w:right w:val="single" w:sz="4" w:space="0" w:color="auto"/>
            </w:tcBorders>
            <w:vAlign w:val="center"/>
          </w:tcPr>
          <w:p w14:paraId="2DCCCBB4" w14:textId="7427B167" w:rsidR="00905C90" w:rsidRPr="005F7586" w:rsidRDefault="00905C90" w:rsidP="00905C90">
            <w:pPr>
              <w:ind w:right="157"/>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087" w:type="dxa"/>
            <w:tcBorders>
              <w:top w:val="single" w:sz="4" w:space="0" w:color="BFBFBF"/>
              <w:left w:val="single" w:sz="4" w:space="0" w:color="auto"/>
              <w:bottom w:val="single" w:sz="4" w:space="0" w:color="BFBFBF"/>
            </w:tcBorders>
            <w:vAlign w:val="center"/>
          </w:tcPr>
          <w:p w14:paraId="24AF9168" w14:textId="3A3A8EFF" w:rsidR="00905C90" w:rsidRPr="005F7586" w:rsidRDefault="00905C90" w:rsidP="00905C90">
            <w:pPr>
              <w:ind w:right="104"/>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905C90" w:rsidRPr="005F7586" w14:paraId="5A2C7AB6" w14:textId="77777777" w:rsidTr="0048280A">
        <w:trPr>
          <w:trHeight w:val="74"/>
          <w:jc w:val="center"/>
        </w:trPr>
        <w:tc>
          <w:tcPr>
            <w:tcW w:w="1128" w:type="dxa"/>
            <w:tcBorders>
              <w:top w:val="single" w:sz="4" w:space="0" w:color="BFBFBF"/>
              <w:bottom w:val="single" w:sz="4" w:space="0" w:color="auto"/>
              <w:right w:val="single" w:sz="4" w:space="0" w:color="auto"/>
            </w:tcBorders>
            <w:vAlign w:val="center"/>
          </w:tcPr>
          <w:p w14:paraId="46A25F67" w14:textId="23A310A2" w:rsidR="00905C90" w:rsidRPr="005F7586" w:rsidRDefault="00905C90" w:rsidP="00905C90">
            <w:pPr>
              <w:ind w:right="132"/>
              <w:jc w:val="right"/>
              <w:rPr>
                <w:rFonts w:ascii="Verdana" w:hAnsi="Verdana" w:cs="Calibri"/>
                <w:color w:val="000000"/>
                <w:sz w:val="16"/>
                <w:szCs w:val="16"/>
              </w:rPr>
            </w:pPr>
            <w:r w:rsidRPr="005F7586">
              <w:rPr>
                <w:rFonts w:ascii="Verdana" w:hAnsi="Verdana" w:cs="Calibri"/>
                <w:color w:val="000000"/>
                <w:sz w:val="16"/>
                <w:szCs w:val="16"/>
              </w:rPr>
              <w:t> </w:t>
            </w:r>
          </w:p>
        </w:tc>
        <w:tc>
          <w:tcPr>
            <w:tcW w:w="1128" w:type="dxa"/>
            <w:tcBorders>
              <w:top w:val="single" w:sz="4" w:space="0" w:color="BFBFBF"/>
              <w:bottom w:val="single" w:sz="4" w:space="0" w:color="auto"/>
              <w:right w:val="single" w:sz="4" w:space="0" w:color="auto"/>
            </w:tcBorders>
            <w:vAlign w:val="center"/>
          </w:tcPr>
          <w:p w14:paraId="5E32BCAC" w14:textId="46897B80" w:rsidR="00905C90" w:rsidRPr="005F7586" w:rsidRDefault="00905C90" w:rsidP="00905C90">
            <w:pPr>
              <w:ind w:right="123"/>
              <w:jc w:val="right"/>
              <w:rPr>
                <w:rFonts w:ascii="Verdana" w:hAnsi="Verdana" w:cs="Calibri"/>
                <w:color w:val="000000"/>
                <w:sz w:val="16"/>
                <w:szCs w:val="16"/>
              </w:rPr>
            </w:pPr>
            <w:r w:rsidRPr="005F7586">
              <w:rPr>
                <w:rFonts w:ascii="Verdana" w:hAnsi="Verdana" w:cs="Calibri"/>
                <w:color w:val="000000"/>
                <w:sz w:val="16"/>
                <w:szCs w:val="16"/>
              </w:rPr>
              <w:t> </w:t>
            </w:r>
          </w:p>
        </w:tc>
        <w:tc>
          <w:tcPr>
            <w:tcW w:w="1129" w:type="dxa"/>
            <w:tcBorders>
              <w:top w:val="single" w:sz="4" w:space="0" w:color="BFBFBF"/>
              <w:left w:val="single" w:sz="4" w:space="0" w:color="auto"/>
              <w:bottom w:val="single" w:sz="4" w:space="0" w:color="auto"/>
              <w:right w:val="single" w:sz="4" w:space="0" w:color="auto"/>
            </w:tcBorders>
            <w:vAlign w:val="center"/>
          </w:tcPr>
          <w:p w14:paraId="5B7CEC8C" w14:textId="5EE0E870" w:rsidR="00905C90" w:rsidRPr="005F7586" w:rsidRDefault="00905C90" w:rsidP="00905C90">
            <w:pPr>
              <w:ind w:right="129"/>
              <w:jc w:val="right"/>
              <w:rPr>
                <w:rFonts w:ascii="Verdana" w:hAnsi="Verdana" w:cs="Calibri"/>
                <w:color w:val="000000"/>
                <w:sz w:val="16"/>
                <w:szCs w:val="16"/>
              </w:rPr>
            </w:pPr>
            <w:r w:rsidRPr="005F7586">
              <w:rPr>
                <w:rFonts w:ascii="Verdana" w:hAnsi="Verdana" w:cs="Calibri"/>
                <w:color w:val="000000"/>
                <w:sz w:val="16"/>
                <w:szCs w:val="16"/>
              </w:rPr>
              <w:t> </w:t>
            </w:r>
          </w:p>
        </w:tc>
        <w:tc>
          <w:tcPr>
            <w:tcW w:w="4516" w:type="dxa"/>
            <w:tcBorders>
              <w:top w:val="single" w:sz="4" w:space="0" w:color="BFBFBF"/>
              <w:left w:val="single" w:sz="4" w:space="0" w:color="auto"/>
              <w:bottom w:val="single" w:sz="4" w:space="0" w:color="auto"/>
              <w:right w:val="single" w:sz="4" w:space="0" w:color="auto"/>
            </w:tcBorders>
            <w:shd w:val="clear" w:color="auto" w:fill="auto"/>
            <w:noWrap/>
            <w:vAlign w:val="bottom"/>
          </w:tcPr>
          <w:p w14:paraId="628B9D6F" w14:textId="77777777" w:rsidR="00905C90" w:rsidRPr="005F7586" w:rsidRDefault="00905C90" w:rsidP="00905C90">
            <w:pPr>
              <w:ind w:left="451" w:firstLine="10"/>
              <w:rPr>
                <w:rFonts w:ascii="Verdana" w:hAnsi="Verdana" w:cs="Arial"/>
                <w:sz w:val="16"/>
              </w:rPr>
            </w:pPr>
          </w:p>
        </w:tc>
        <w:tc>
          <w:tcPr>
            <w:tcW w:w="1086" w:type="dxa"/>
            <w:tcBorders>
              <w:top w:val="single" w:sz="4" w:space="0" w:color="BFBFBF"/>
              <w:bottom w:val="single" w:sz="4" w:space="0" w:color="auto"/>
              <w:right w:val="single" w:sz="4" w:space="0" w:color="auto"/>
            </w:tcBorders>
            <w:vAlign w:val="center"/>
          </w:tcPr>
          <w:p w14:paraId="21239EB7" w14:textId="73EA1E5D" w:rsidR="00905C90" w:rsidRPr="005F7586" w:rsidRDefault="00905C90" w:rsidP="00905C90">
            <w:pPr>
              <w:ind w:right="54"/>
              <w:jc w:val="right"/>
              <w:rPr>
                <w:rFonts w:ascii="Verdana" w:hAnsi="Verdana" w:cs="Calibri"/>
                <w:color w:val="000000"/>
                <w:sz w:val="16"/>
                <w:szCs w:val="16"/>
              </w:rPr>
            </w:pPr>
            <w:r w:rsidRPr="005F7586">
              <w:rPr>
                <w:rFonts w:ascii="Verdana" w:hAnsi="Verdana" w:cs="Calibri"/>
                <w:color w:val="000000"/>
                <w:sz w:val="16"/>
                <w:szCs w:val="16"/>
              </w:rPr>
              <w:t> </w:t>
            </w:r>
          </w:p>
        </w:tc>
        <w:tc>
          <w:tcPr>
            <w:tcW w:w="1087" w:type="dxa"/>
            <w:tcBorders>
              <w:top w:val="single" w:sz="4" w:space="0" w:color="BFBFBF"/>
              <w:bottom w:val="single" w:sz="4" w:space="0" w:color="auto"/>
              <w:right w:val="single" w:sz="4" w:space="0" w:color="auto"/>
            </w:tcBorders>
            <w:vAlign w:val="center"/>
          </w:tcPr>
          <w:p w14:paraId="6E8CA1D4" w14:textId="2DFA78DA" w:rsidR="00905C90" w:rsidRPr="005F7586" w:rsidRDefault="00905C90" w:rsidP="00905C90">
            <w:pPr>
              <w:ind w:right="157"/>
              <w:jc w:val="right"/>
              <w:rPr>
                <w:rFonts w:ascii="Verdana" w:hAnsi="Verdana" w:cs="Calibri"/>
                <w:color w:val="000000"/>
                <w:sz w:val="16"/>
                <w:szCs w:val="16"/>
              </w:rPr>
            </w:pPr>
            <w:r w:rsidRPr="005F7586">
              <w:rPr>
                <w:rFonts w:ascii="Verdana" w:hAnsi="Verdana" w:cs="Calibri"/>
                <w:color w:val="000000"/>
                <w:sz w:val="16"/>
                <w:szCs w:val="16"/>
              </w:rPr>
              <w:t> </w:t>
            </w:r>
          </w:p>
        </w:tc>
        <w:tc>
          <w:tcPr>
            <w:tcW w:w="1087" w:type="dxa"/>
            <w:tcBorders>
              <w:top w:val="single" w:sz="4" w:space="0" w:color="BFBFBF"/>
              <w:left w:val="single" w:sz="4" w:space="0" w:color="auto"/>
              <w:bottom w:val="single" w:sz="4" w:space="0" w:color="auto"/>
            </w:tcBorders>
            <w:vAlign w:val="center"/>
          </w:tcPr>
          <w:p w14:paraId="24292992" w14:textId="463A0F1A" w:rsidR="00905C90" w:rsidRPr="005F7586" w:rsidRDefault="00905C90" w:rsidP="00905C90">
            <w:pPr>
              <w:ind w:right="104"/>
              <w:jc w:val="right"/>
              <w:rPr>
                <w:rFonts w:ascii="Verdana" w:hAnsi="Verdana" w:cs="Calibri"/>
                <w:color w:val="000000"/>
                <w:sz w:val="16"/>
                <w:szCs w:val="16"/>
              </w:rPr>
            </w:pPr>
            <w:r w:rsidRPr="005F7586">
              <w:rPr>
                <w:rFonts w:ascii="Verdana" w:hAnsi="Verdana" w:cs="Calibri"/>
                <w:color w:val="000000"/>
                <w:sz w:val="16"/>
                <w:szCs w:val="16"/>
              </w:rPr>
              <w:t> </w:t>
            </w:r>
          </w:p>
        </w:tc>
      </w:tr>
      <w:tr w:rsidR="00905C90" w:rsidRPr="005F7586" w14:paraId="33A3301D" w14:textId="77777777" w:rsidTr="0048280A">
        <w:trPr>
          <w:trHeight w:val="74"/>
          <w:jc w:val="center"/>
        </w:trPr>
        <w:tc>
          <w:tcPr>
            <w:tcW w:w="1128" w:type="dxa"/>
            <w:tcBorders>
              <w:top w:val="single" w:sz="4" w:space="0" w:color="auto"/>
              <w:bottom w:val="single" w:sz="4" w:space="0" w:color="auto"/>
              <w:right w:val="single" w:sz="4" w:space="0" w:color="auto"/>
            </w:tcBorders>
            <w:shd w:val="clear" w:color="auto" w:fill="D9D9D9"/>
            <w:vAlign w:val="center"/>
          </w:tcPr>
          <w:p w14:paraId="776C8C8D" w14:textId="7FA64DFE" w:rsidR="00905C90" w:rsidRPr="005F7586" w:rsidRDefault="00905C90" w:rsidP="00905C90">
            <w:pPr>
              <w:ind w:right="132"/>
              <w:jc w:val="right"/>
              <w:rPr>
                <w:rFonts w:ascii="Verdana" w:hAnsi="Verdana" w:cs="Calibri"/>
                <w:b/>
                <w:bCs/>
                <w:color w:val="000000"/>
                <w:sz w:val="16"/>
                <w:szCs w:val="16"/>
              </w:rPr>
            </w:pPr>
            <w:r w:rsidRPr="005F7586">
              <w:rPr>
                <w:rFonts w:ascii="Verdana" w:hAnsi="Verdana" w:cs="Calibri"/>
                <w:b/>
                <w:bCs/>
                <w:color w:val="000000"/>
                <w:sz w:val="16"/>
                <w:szCs w:val="16"/>
              </w:rPr>
              <w:t xml:space="preserve">16,724 </w:t>
            </w:r>
          </w:p>
        </w:tc>
        <w:tc>
          <w:tcPr>
            <w:tcW w:w="1128" w:type="dxa"/>
            <w:tcBorders>
              <w:top w:val="single" w:sz="4" w:space="0" w:color="auto"/>
              <w:bottom w:val="single" w:sz="4" w:space="0" w:color="auto"/>
              <w:right w:val="single" w:sz="4" w:space="0" w:color="auto"/>
            </w:tcBorders>
            <w:shd w:val="clear" w:color="auto" w:fill="D9D9D9"/>
            <w:vAlign w:val="center"/>
          </w:tcPr>
          <w:p w14:paraId="1A5907C5" w14:textId="03636B7D" w:rsidR="00905C90" w:rsidRPr="005F7586" w:rsidRDefault="00905C90" w:rsidP="00905C90">
            <w:pPr>
              <w:ind w:right="123"/>
              <w:jc w:val="right"/>
              <w:rPr>
                <w:rFonts w:ascii="Verdana" w:hAnsi="Verdana" w:cs="Calibri"/>
                <w:b/>
                <w:bCs/>
                <w:color w:val="000000"/>
                <w:sz w:val="16"/>
                <w:szCs w:val="16"/>
              </w:rPr>
            </w:pPr>
            <w:r w:rsidRPr="005F7586">
              <w:rPr>
                <w:rFonts w:ascii="Verdana" w:hAnsi="Verdana" w:cs="Calibri"/>
                <w:b/>
                <w:bCs/>
                <w:color w:val="000000"/>
                <w:sz w:val="16"/>
                <w:szCs w:val="16"/>
              </w:rPr>
              <w:t xml:space="preserve">3,922 </w:t>
            </w:r>
          </w:p>
        </w:tc>
        <w:tc>
          <w:tcPr>
            <w:tcW w:w="1129" w:type="dxa"/>
            <w:tcBorders>
              <w:top w:val="single" w:sz="4" w:space="0" w:color="auto"/>
              <w:left w:val="single" w:sz="4" w:space="0" w:color="auto"/>
              <w:bottom w:val="single" w:sz="4" w:space="0" w:color="auto"/>
              <w:right w:val="single" w:sz="4" w:space="0" w:color="auto"/>
            </w:tcBorders>
            <w:shd w:val="clear" w:color="auto" w:fill="D9D9D9"/>
            <w:vAlign w:val="center"/>
          </w:tcPr>
          <w:p w14:paraId="648BBE7F" w14:textId="0102116A" w:rsidR="00905C90" w:rsidRPr="005F7586" w:rsidRDefault="00905C90" w:rsidP="00905C90">
            <w:pPr>
              <w:ind w:right="129"/>
              <w:jc w:val="right"/>
              <w:rPr>
                <w:rFonts w:ascii="Verdana" w:hAnsi="Verdana" w:cs="Calibri"/>
                <w:b/>
                <w:bCs/>
                <w:color w:val="000000"/>
                <w:sz w:val="16"/>
                <w:szCs w:val="16"/>
              </w:rPr>
            </w:pPr>
            <w:r w:rsidRPr="005F7586">
              <w:rPr>
                <w:rFonts w:ascii="Verdana" w:hAnsi="Verdana" w:cs="Calibri"/>
                <w:b/>
                <w:bCs/>
                <w:color w:val="000000"/>
                <w:sz w:val="16"/>
                <w:szCs w:val="16"/>
              </w:rPr>
              <w:t xml:space="preserve">20,646 </w:t>
            </w:r>
          </w:p>
        </w:tc>
        <w:tc>
          <w:tcPr>
            <w:tcW w:w="451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017F53D" w14:textId="77777777" w:rsidR="00905C90" w:rsidRPr="005F7586" w:rsidRDefault="00905C90" w:rsidP="00905C90">
            <w:pPr>
              <w:ind w:left="167" w:firstLine="10"/>
              <w:rPr>
                <w:rFonts w:ascii="Verdana" w:hAnsi="Verdana" w:cs="Arial"/>
                <w:b/>
                <w:sz w:val="16"/>
              </w:rPr>
            </w:pPr>
            <w:r w:rsidRPr="005F7586">
              <w:rPr>
                <w:rFonts w:ascii="Verdana" w:hAnsi="Verdana" w:cs="Arial"/>
                <w:b/>
                <w:sz w:val="16"/>
              </w:rPr>
              <w:t>Total Post Employment Benefit Charged to Other Comprehensive Income &amp; Expenditure</w:t>
            </w:r>
          </w:p>
        </w:tc>
        <w:tc>
          <w:tcPr>
            <w:tcW w:w="1086" w:type="dxa"/>
            <w:tcBorders>
              <w:top w:val="single" w:sz="4" w:space="0" w:color="auto"/>
              <w:bottom w:val="single" w:sz="4" w:space="0" w:color="auto"/>
              <w:right w:val="single" w:sz="4" w:space="0" w:color="auto"/>
            </w:tcBorders>
            <w:shd w:val="clear" w:color="auto" w:fill="D9D9D9"/>
            <w:vAlign w:val="center"/>
          </w:tcPr>
          <w:p w14:paraId="1227FC9B" w14:textId="1B950A33" w:rsidR="00905C90" w:rsidRPr="005F7586" w:rsidRDefault="00905C90" w:rsidP="00905C90">
            <w:pPr>
              <w:ind w:right="54"/>
              <w:jc w:val="right"/>
              <w:rPr>
                <w:rFonts w:ascii="Verdana" w:hAnsi="Verdana" w:cs="Calibri"/>
                <w:b/>
                <w:bCs/>
                <w:color w:val="000000"/>
                <w:sz w:val="16"/>
                <w:szCs w:val="16"/>
              </w:rPr>
            </w:pPr>
            <w:r w:rsidRPr="005F7586">
              <w:rPr>
                <w:rFonts w:ascii="Verdana" w:hAnsi="Verdana" w:cs="Calibri"/>
                <w:b/>
                <w:bCs/>
                <w:color w:val="000000"/>
                <w:sz w:val="16"/>
                <w:szCs w:val="16"/>
              </w:rPr>
              <w:t>(144,606)</w:t>
            </w:r>
          </w:p>
        </w:tc>
        <w:tc>
          <w:tcPr>
            <w:tcW w:w="1087" w:type="dxa"/>
            <w:tcBorders>
              <w:top w:val="single" w:sz="4" w:space="0" w:color="auto"/>
              <w:bottom w:val="single" w:sz="4" w:space="0" w:color="auto"/>
              <w:right w:val="single" w:sz="4" w:space="0" w:color="auto"/>
            </w:tcBorders>
            <w:shd w:val="clear" w:color="auto" w:fill="D9D9D9"/>
            <w:vAlign w:val="center"/>
          </w:tcPr>
          <w:p w14:paraId="231278D0" w14:textId="1C638FFD" w:rsidR="00905C90" w:rsidRPr="005F7586" w:rsidRDefault="00905C90" w:rsidP="00905C90">
            <w:pPr>
              <w:ind w:right="157"/>
              <w:jc w:val="right"/>
              <w:rPr>
                <w:rFonts w:ascii="Verdana" w:hAnsi="Verdana" w:cs="Calibri"/>
                <w:b/>
                <w:bCs/>
                <w:color w:val="000000"/>
                <w:sz w:val="16"/>
                <w:szCs w:val="16"/>
              </w:rPr>
            </w:pPr>
            <w:r w:rsidRPr="005F7586">
              <w:rPr>
                <w:rFonts w:ascii="Verdana" w:hAnsi="Verdana" w:cs="Calibri"/>
                <w:b/>
                <w:bCs/>
                <w:color w:val="000000"/>
                <w:sz w:val="16"/>
                <w:szCs w:val="16"/>
              </w:rPr>
              <w:t>(18,921)</w:t>
            </w:r>
          </w:p>
        </w:tc>
        <w:tc>
          <w:tcPr>
            <w:tcW w:w="1087" w:type="dxa"/>
            <w:tcBorders>
              <w:top w:val="single" w:sz="4" w:space="0" w:color="auto"/>
              <w:left w:val="single" w:sz="4" w:space="0" w:color="auto"/>
              <w:bottom w:val="single" w:sz="4" w:space="0" w:color="auto"/>
            </w:tcBorders>
            <w:shd w:val="clear" w:color="auto" w:fill="D9D9D9"/>
            <w:vAlign w:val="center"/>
          </w:tcPr>
          <w:p w14:paraId="16B18760" w14:textId="7B237C4A" w:rsidR="00905C90" w:rsidRPr="005F7586" w:rsidRDefault="00905C90" w:rsidP="00905C90">
            <w:pPr>
              <w:ind w:right="104"/>
              <w:jc w:val="right"/>
              <w:rPr>
                <w:rFonts w:ascii="Verdana" w:hAnsi="Verdana" w:cs="Calibri"/>
                <w:b/>
                <w:bCs/>
                <w:color w:val="000000"/>
                <w:sz w:val="16"/>
                <w:szCs w:val="16"/>
              </w:rPr>
            </w:pPr>
            <w:r w:rsidRPr="005F7586">
              <w:rPr>
                <w:rFonts w:ascii="Verdana" w:hAnsi="Verdana" w:cs="Calibri"/>
                <w:b/>
                <w:bCs/>
                <w:color w:val="000000"/>
                <w:sz w:val="16"/>
                <w:szCs w:val="16"/>
              </w:rPr>
              <w:t>(163,527)</w:t>
            </w:r>
          </w:p>
        </w:tc>
      </w:tr>
      <w:tr w:rsidR="00905C90" w:rsidRPr="005F7586" w14:paraId="498D8433" w14:textId="77777777" w:rsidTr="0048280A">
        <w:trPr>
          <w:trHeight w:val="80"/>
          <w:jc w:val="center"/>
        </w:trPr>
        <w:tc>
          <w:tcPr>
            <w:tcW w:w="1128" w:type="dxa"/>
            <w:tcBorders>
              <w:top w:val="nil"/>
              <w:bottom w:val="single" w:sz="4" w:space="0" w:color="auto"/>
              <w:right w:val="single" w:sz="4" w:space="0" w:color="auto"/>
            </w:tcBorders>
            <w:vAlign w:val="center"/>
          </w:tcPr>
          <w:p w14:paraId="167991E5" w14:textId="2FBD134E" w:rsidR="00905C90" w:rsidRPr="005F7586" w:rsidRDefault="00905C90" w:rsidP="00905C90">
            <w:pPr>
              <w:ind w:right="132"/>
              <w:jc w:val="right"/>
              <w:rPr>
                <w:rFonts w:ascii="Verdana" w:hAnsi="Verdana" w:cs="Calibri"/>
                <w:color w:val="000000"/>
                <w:sz w:val="16"/>
                <w:szCs w:val="16"/>
              </w:rPr>
            </w:pPr>
            <w:r w:rsidRPr="005F7586">
              <w:rPr>
                <w:rFonts w:ascii="Verdana" w:hAnsi="Verdana" w:cs="Calibri"/>
                <w:color w:val="000000"/>
                <w:sz w:val="16"/>
                <w:szCs w:val="16"/>
              </w:rPr>
              <w:t> </w:t>
            </w:r>
          </w:p>
        </w:tc>
        <w:tc>
          <w:tcPr>
            <w:tcW w:w="1128" w:type="dxa"/>
            <w:tcBorders>
              <w:top w:val="nil"/>
              <w:bottom w:val="single" w:sz="4" w:space="0" w:color="auto"/>
              <w:right w:val="single" w:sz="4" w:space="0" w:color="auto"/>
            </w:tcBorders>
            <w:vAlign w:val="center"/>
          </w:tcPr>
          <w:p w14:paraId="50DEAAFF" w14:textId="52B04E2A" w:rsidR="00905C90" w:rsidRPr="005F7586" w:rsidRDefault="00905C90" w:rsidP="00905C90">
            <w:pPr>
              <w:ind w:right="123"/>
              <w:jc w:val="right"/>
              <w:rPr>
                <w:rFonts w:ascii="Verdana" w:hAnsi="Verdana" w:cs="Calibri"/>
                <w:color w:val="000000"/>
                <w:sz w:val="16"/>
                <w:szCs w:val="16"/>
              </w:rPr>
            </w:pPr>
            <w:r w:rsidRPr="005F7586">
              <w:rPr>
                <w:rFonts w:ascii="Verdana" w:hAnsi="Verdana" w:cs="Calibri"/>
                <w:color w:val="000000"/>
                <w:sz w:val="16"/>
                <w:szCs w:val="16"/>
              </w:rPr>
              <w:t> </w:t>
            </w:r>
          </w:p>
        </w:tc>
        <w:tc>
          <w:tcPr>
            <w:tcW w:w="1129" w:type="dxa"/>
            <w:tcBorders>
              <w:top w:val="nil"/>
              <w:left w:val="single" w:sz="4" w:space="0" w:color="auto"/>
              <w:bottom w:val="single" w:sz="4" w:space="0" w:color="auto"/>
              <w:right w:val="single" w:sz="4" w:space="0" w:color="auto"/>
            </w:tcBorders>
            <w:vAlign w:val="center"/>
          </w:tcPr>
          <w:p w14:paraId="0952EA4E" w14:textId="0F6C8C6E" w:rsidR="00905C90" w:rsidRPr="005F7586" w:rsidRDefault="00905C90" w:rsidP="00905C90">
            <w:pPr>
              <w:ind w:right="129"/>
              <w:jc w:val="right"/>
              <w:rPr>
                <w:rFonts w:ascii="Verdana" w:hAnsi="Verdana" w:cs="Calibri"/>
                <w:color w:val="000000"/>
                <w:sz w:val="16"/>
                <w:szCs w:val="16"/>
              </w:rPr>
            </w:pPr>
            <w:r w:rsidRPr="005F7586">
              <w:rPr>
                <w:rFonts w:ascii="Verdana" w:hAnsi="Verdana" w:cs="Calibri"/>
                <w:color w:val="000000"/>
                <w:sz w:val="16"/>
                <w:szCs w:val="16"/>
              </w:rPr>
              <w:t> </w:t>
            </w:r>
          </w:p>
        </w:tc>
        <w:tc>
          <w:tcPr>
            <w:tcW w:w="4516" w:type="dxa"/>
            <w:tcBorders>
              <w:top w:val="nil"/>
              <w:left w:val="single" w:sz="4" w:space="0" w:color="auto"/>
              <w:bottom w:val="single" w:sz="4" w:space="0" w:color="auto"/>
              <w:right w:val="single" w:sz="4" w:space="0" w:color="auto"/>
            </w:tcBorders>
            <w:shd w:val="clear" w:color="auto" w:fill="auto"/>
            <w:noWrap/>
            <w:vAlign w:val="bottom"/>
          </w:tcPr>
          <w:p w14:paraId="4CF37ADE" w14:textId="77777777" w:rsidR="00905C90" w:rsidRPr="005F7586" w:rsidRDefault="00905C90" w:rsidP="00905C90">
            <w:pPr>
              <w:ind w:left="167" w:firstLine="10"/>
              <w:rPr>
                <w:rFonts w:ascii="Verdana" w:hAnsi="Verdana" w:cs="Arial"/>
                <w:sz w:val="16"/>
              </w:rPr>
            </w:pPr>
          </w:p>
        </w:tc>
        <w:tc>
          <w:tcPr>
            <w:tcW w:w="1086" w:type="dxa"/>
            <w:tcBorders>
              <w:top w:val="nil"/>
              <w:bottom w:val="single" w:sz="4" w:space="0" w:color="auto"/>
              <w:right w:val="single" w:sz="4" w:space="0" w:color="auto"/>
            </w:tcBorders>
            <w:vAlign w:val="center"/>
          </w:tcPr>
          <w:p w14:paraId="33BD69E5" w14:textId="6ACE1E4F" w:rsidR="00905C90" w:rsidRPr="005F7586" w:rsidRDefault="00905C90" w:rsidP="00905C90">
            <w:pPr>
              <w:ind w:right="54"/>
              <w:jc w:val="right"/>
              <w:rPr>
                <w:rFonts w:ascii="Verdana" w:hAnsi="Verdana" w:cs="Calibri"/>
                <w:color w:val="000000"/>
                <w:sz w:val="16"/>
                <w:szCs w:val="16"/>
              </w:rPr>
            </w:pPr>
            <w:r w:rsidRPr="005F7586">
              <w:rPr>
                <w:rFonts w:ascii="Verdana" w:hAnsi="Verdana" w:cs="Calibri"/>
                <w:color w:val="000000"/>
                <w:sz w:val="16"/>
                <w:szCs w:val="16"/>
              </w:rPr>
              <w:t> </w:t>
            </w:r>
          </w:p>
        </w:tc>
        <w:tc>
          <w:tcPr>
            <w:tcW w:w="1087" w:type="dxa"/>
            <w:tcBorders>
              <w:top w:val="nil"/>
              <w:bottom w:val="single" w:sz="4" w:space="0" w:color="auto"/>
              <w:right w:val="single" w:sz="4" w:space="0" w:color="auto"/>
            </w:tcBorders>
            <w:vAlign w:val="center"/>
          </w:tcPr>
          <w:p w14:paraId="04944877" w14:textId="07E455EB" w:rsidR="00905C90" w:rsidRPr="005F7586" w:rsidRDefault="00905C90" w:rsidP="00905C90">
            <w:pPr>
              <w:ind w:right="157"/>
              <w:jc w:val="right"/>
              <w:rPr>
                <w:rFonts w:ascii="Verdana" w:hAnsi="Verdana" w:cs="Calibri"/>
                <w:color w:val="000000"/>
                <w:sz w:val="16"/>
                <w:szCs w:val="16"/>
              </w:rPr>
            </w:pPr>
            <w:r w:rsidRPr="005F7586">
              <w:rPr>
                <w:rFonts w:ascii="Verdana" w:hAnsi="Verdana" w:cs="Calibri"/>
                <w:color w:val="000000"/>
                <w:sz w:val="16"/>
                <w:szCs w:val="16"/>
              </w:rPr>
              <w:t> </w:t>
            </w:r>
          </w:p>
        </w:tc>
        <w:tc>
          <w:tcPr>
            <w:tcW w:w="1087" w:type="dxa"/>
            <w:tcBorders>
              <w:top w:val="nil"/>
              <w:left w:val="single" w:sz="4" w:space="0" w:color="auto"/>
              <w:bottom w:val="single" w:sz="4" w:space="0" w:color="auto"/>
            </w:tcBorders>
            <w:vAlign w:val="center"/>
          </w:tcPr>
          <w:p w14:paraId="47ACC1A4" w14:textId="4ADA242A" w:rsidR="00905C90" w:rsidRPr="005F7586" w:rsidRDefault="00905C90" w:rsidP="00905C90">
            <w:pPr>
              <w:ind w:right="104"/>
              <w:jc w:val="right"/>
              <w:rPr>
                <w:rFonts w:ascii="Verdana" w:hAnsi="Verdana" w:cs="Calibri"/>
                <w:color w:val="000000"/>
                <w:sz w:val="16"/>
                <w:szCs w:val="16"/>
              </w:rPr>
            </w:pPr>
            <w:r w:rsidRPr="005F7586">
              <w:rPr>
                <w:rFonts w:ascii="Verdana" w:hAnsi="Verdana" w:cs="Calibri"/>
                <w:color w:val="000000"/>
                <w:sz w:val="16"/>
                <w:szCs w:val="16"/>
              </w:rPr>
              <w:t> </w:t>
            </w:r>
          </w:p>
        </w:tc>
      </w:tr>
      <w:tr w:rsidR="00905C90" w:rsidRPr="005F7586" w14:paraId="4AED987F" w14:textId="77777777" w:rsidTr="0048280A">
        <w:trPr>
          <w:trHeight w:val="74"/>
          <w:jc w:val="center"/>
        </w:trPr>
        <w:tc>
          <w:tcPr>
            <w:tcW w:w="1128" w:type="dxa"/>
            <w:tcBorders>
              <w:top w:val="single" w:sz="4" w:space="0" w:color="auto"/>
              <w:bottom w:val="single" w:sz="4" w:space="0" w:color="auto"/>
              <w:right w:val="single" w:sz="4" w:space="0" w:color="auto"/>
            </w:tcBorders>
            <w:shd w:val="clear" w:color="auto" w:fill="A6A6A6"/>
            <w:vAlign w:val="center"/>
          </w:tcPr>
          <w:p w14:paraId="55156747" w14:textId="003E7739" w:rsidR="00905C90" w:rsidRPr="005F7586" w:rsidRDefault="00905C90" w:rsidP="00905C90">
            <w:pPr>
              <w:ind w:right="132"/>
              <w:jc w:val="right"/>
              <w:rPr>
                <w:rFonts w:ascii="Verdana" w:hAnsi="Verdana" w:cs="Calibri"/>
                <w:b/>
                <w:bCs/>
                <w:color w:val="000000"/>
                <w:sz w:val="16"/>
                <w:szCs w:val="16"/>
              </w:rPr>
            </w:pPr>
            <w:r w:rsidRPr="005F7586">
              <w:rPr>
                <w:rFonts w:ascii="Verdana" w:hAnsi="Verdana" w:cs="Calibri"/>
                <w:b/>
                <w:bCs/>
                <w:color w:val="000000"/>
                <w:sz w:val="16"/>
                <w:szCs w:val="16"/>
              </w:rPr>
              <w:t xml:space="preserve">55,962 </w:t>
            </w:r>
          </w:p>
        </w:tc>
        <w:tc>
          <w:tcPr>
            <w:tcW w:w="1128" w:type="dxa"/>
            <w:tcBorders>
              <w:top w:val="single" w:sz="4" w:space="0" w:color="auto"/>
              <w:bottom w:val="single" w:sz="4" w:space="0" w:color="auto"/>
              <w:right w:val="single" w:sz="4" w:space="0" w:color="auto"/>
            </w:tcBorders>
            <w:shd w:val="clear" w:color="auto" w:fill="A6A6A6"/>
            <w:vAlign w:val="center"/>
          </w:tcPr>
          <w:p w14:paraId="3127E4F6" w14:textId="2EC3AA52" w:rsidR="00905C90" w:rsidRPr="005F7586" w:rsidRDefault="00905C90" w:rsidP="00905C90">
            <w:pPr>
              <w:ind w:right="123"/>
              <w:jc w:val="right"/>
              <w:rPr>
                <w:rFonts w:ascii="Verdana" w:hAnsi="Verdana" w:cs="Calibri"/>
                <w:b/>
                <w:bCs/>
                <w:color w:val="000000"/>
                <w:sz w:val="16"/>
                <w:szCs w:val="16"/>
              </w:rPr>
            </w:pPr>
            <w:r w:rsidRPr="005F7586">
              <w:rPr>
                <w:rFonts w:ascii="Verdana" w:hAnsi="Verdana" w:cs="Calibri"/>
                <w:b/>
                <w:bCs/>
                <w:color w:val="000000"/>
                <w:sz w:val="16"/>
                <w:szCs w:val="16"/>
              </w:rPr>
              <w:t xml:space="preserve">9,078 </w:t>
            </w:r>
          </w:p>
        </w:tc>
        <w:tc>
          <w:tcPr>
            <w:tcW w:w="1129" w:type="dxa"/>
            <w:tcBorders>
              <w:top w:val="single" w:sz="4" w:space="0" w:color="auto"/>
              <w:left w:val="single" w:sz="4" w:space="0" w:color="auto"/>
              <w:bottom w:val="single" w:sz="4" w:space="0" w:color="auto"/>
              <w:right w:val="single" w:sz="4" w:space="0" w:color="auto"/>
            </w:tcBorders>
            <w:shd w:val="clear" w:color="auto" w:fill="A6A6A6"/>
            <w:vAlign w:val="center"/>
          </w:tcPr>
          <w:p w14:paraId="628786DC" w14:textId="2F4DB22A" w:rsidR="00905C90" w:rsidRPr="005F7586" w:rsidRDefault="00905C90" w:rsidP="00905C90">
            <w:pPr>
              <w:ind w:right="129"/>
              <w:jc w:val="right"/>
              <w:rPr>
                <w:rFonts w:ascii="Verdana" w:hAnsi="Verdana" w:cs="Calibri"/>
                <w:b/>
                <w:bCs/>
                <w:color w:val="000000"/>
                <w:sz w:val="16"/>
                <w:szCs w:val="16"/>
              </w:rPr>
            </w:pPr>
            <w:r w:rsidRPr="005F7586">
              <w:rPr>
                <w:rFonts w:ascii="Verdana" w:hAnsi="Verdana" w:cs="Calibri"/>
                <w:b/>
                <w:bCs/>
                <w:color w:val="000000"/>
                <w:sz w:val="16"/>
                <w:szCs w:val="16"/>
              </w:rPr>
              <w:t xml:space="preserve">65,040 </w:t>
            </w:r>
          </w:p>
        </w:tc>
        <w:tc>
          <w:tcPr>
            <w:tcW w:w="4516" w:type="dxa"/>
            <w:tcBorders>
              <w:top w:val="single" w:sz="4" w:space="0" w:color="auto"/>
              <w:left w:val="single" w:sz="4" w:space="0" w:color="auto"/>
              <w:bottom w:val="single" w:sz="4" w:space="0" w:color="auto"/>
              <w:right w:val="single" w:sz="4" w:space="0" w:color="auto"/>
            </w:tcBorders>
            <w:shd w:val="clear" w:color="auto" w:fill="A6A6A6"/>
            <w:noWrap/>
            <w:vAlign w:val="bottom"/>
          </w:tcPr>
          <w:p w14:paraId="044D896E" w14:textId="77777777" w:rsidR="00905C90" w:rsidRPr="005F7586" w:rsidRDefault="00905C90" w:rsidP="00905C90">
            <w:pPr>
              <w:ind w:left="167" w:firstLine="10"/>
              <w:rPr>
                <w:rFonts w:ascii="Verdana" w:hAnsi="Verdana" w:cs="Arial"/>
                <w:b/>
                <w:sz w:val="16"/>
              </w:rPr>
            </w:pPr>
            <w:r w:rsidRPr="005F7586">
              <w:rPr>
                <w:rFonts w:ascii="Verdana" w:hAnsi="Verdana" w:cs="Arial"/>
                <w:b/>
                <w:sz w:val="16"/>
              </w:rPr>
              <w:t>Total Post Employment Benefit Charged to the Comprehensive Income &amp; Expenditure Statement</w:t>
            </w:r>
          </w:p>
        </w:tc>
        <w:tc>
          <w:tcPr>
            <w:tcW w:w="1086" w:type="dxa"/>
            <w:tcBorders>
              <w:top w:val="single" w:sz="4" w:space="0" w:color="auto"/>
              <w:bottom w:val="single" w:sz="4" w:space="0" w:color="auto"/>
              <w:right w:val="single" w:sz="4" w:space="0" w:color="auto"/>
            </w:tcBorders>
            <w:shd w:val="clear" w:color="auto" w:fill="A6A6A6"/>
            <w:vAlign w:val="center"/>
          </w:tcPr>
          <w:p w14:paraId="2D9DFCD5" w14:textId="78C18A34" w:rsidR="00905C90" w:rsidRPr="005F7586" w:rsidRDefault="00905C90" w:rsidP="00905C90">
            <w:pPr>
              <w:ind w:right="54"/>
              <w:jc w:val="right"/>
              <w:rPr>
                <w:rFonts w:ascii="Verdana" w:hAnsi="Verdana" w:cs="Calibri"/>
                <w:b/>
                <w:bCs/>
                <w:color w:val="000000"/>
                <w:sz w:val="16"/>
                <w:szCs w:val="16"/>
              </w:rPr>
            </w:pPr>
            <w:r w:rsidRPr="005F7586">
              <w:rPr>
                <w:rFonts w:ascii="Verdana" w:hAnsi="Verdana" w:cs="Calibri"/>
                <w:b/>
                <w:bCs/>
                <w:color w:val="000000"/>
                <w:sz w:val="16"/>
                <w:szCs w:val="16"/>
              </w:rPr>
              <w:t>(96,993)</w:t>
            </w:r>
          </w:p>
        </w:tc>
        <w:tc>
          <w:tcPr>
            <w:tcW w:w="1087" w:type="dxa"/>
            <w:tcBorders>
              <w:top w:val="single" w:sz="4" w:space="0" w:color="auto"/>
              <w:bottom w:val="single" w:sz="4" w:space="0" w:color="auto"/>
              <w:right w:val="single" w:sz="4" w:space="0" w:color="auto"/>
            </w:tcBorders>
            <w:shd w:val="clear" w:color="auto" w:fill="A6A6A6"/>
            <w:vAlign w:val="center"/>
          </w:tcPr>
          <w:p w14:paraId="20F92FE1" w14:textId="31359C6E" w:rsidR="00905C90" w:rsidRPr="005F7586" w:rsidRDefault="00905C90" w:rsidP="00905C90">
            <w:pPr>
              <w:ind w:right="157"/>
              <w:jc w:val="right"/>
              <w:rPr>
                <w:rFonts w:ascii="Verdana" w:hAnsi="Verdana" w:cs="Calibri"/>
                <w:b/>
                <w:bCs/>
                <w:color w:val="000000"/>
                <w:sz w:val="16"/>
                <w:szCs w:val="16"/>
              </w:rPr>
            </w:pPr>
            <w:r w:rsidRPr="005F7586">
              <w:rPr>
                <w:rFonts w:ascii="Verdana" w:hAnsi="Verdana" w:cs="Calibri"/>
                <w:b/>
                <w:bCs/>
                <w:color w:val="000000"/>
                <w:sz w:val="16"/>
                <w:szCs w:val="16"/>
              </w:rPr>
              <w:t>(12,209)</w:t>
            </w:r>
          </w:p>
        </w:tc>
        <w:tc>
          <w:tcPr>
            <w:tcW w:w="1087" w:type="dxa"/>
            <w:tcBorders>
              <w:top w:val="single" w:sz="4" w:space="0" w:color="auto"/>
              <w:left w:val="single" w:sz="4" w:space="0" w:color="auto"/>
              <w:bottom w:val="single" w:sz="4" w:space="0" w:color="auto"/>
            </w:tcBorders>
            <w:shd w:val="clear" w:color="auto" w:fill="A6A6A6"/>
            <w:vAlign w:val="center"/>
          </w:tcPr>
          <w:p w14:paraId="12AE7C92" w14:textId="6781AC00" w:rsidR="00905C90" w:rsidRPr="005F7586" w:rsidRDefault="00905C90" w:rsidP="00905C90">
            <w:pPr>
              <w:ind w:right="104"/>
              <w:jc w:val="right"/>
              <w:rPr>
                <w:rFonts w:ascii="Verdana" w:hAnsi="Verdana" w:cs="Calibri"/>
                <w:b/>
                <w:bCs/>
                <w:color w:val="000000"/>
                <w:sz w:val="16"/>
                <w:szCs w:val="16"/>
              </w:rPr>
            </w:pPr>
            <w:r w:rsidRPr="005F7586">
              <w:rPr>
                <w:rFonts w:ascii="Verdana" w:hAnsi="Verdana" w:cs="Calibri"/>
                <w:b/>
                <w:bCs/>
                <w:color w:val="000000"/>
                <w:sz w:val="16"/>
                <w:szCs w:val="16"/>
              </w:rPr>
              <w:t>(109,202)</w:t>
            </w:r>
          </w:p>
        </w:tc>
      </w:tr>
    </w:tbl>
    <w:p w14:paraId="18002777" w14:textId="77777777" w:rsidR="00B909B1" w:rsidRPr="005F7586" w:rsidRDefault="00B909B1" w:rsidP="006A6115">
      <w:pPr>
        <w:pStyle w:val="BodyText"/>
        <w:rPr>
          <w:rFonts w:ascii="Verdana" w:hAnsi="Verdana"/>
          <w:sz w:val="18"/>
          <w:szCs w:val="18"/>
          <w:u w:val="single"/>
        </w:rPr>
      </w:pPr>
    </w:p>
    <w:p w14:paraId="5A69CD76" w14:textId="77777777" w:rsidR="005275EF" w:rsidRPr="005F7586" w:rsidRDefault="005275EF" w:rsidP="006A6115">
      <w:pPr>
        <w:pStyle w:val="BodyText"/>
        <w:rPr>
          <w:rFonts w:ascii="Verdana" w:hAnsi="Verdana"/>
          <w:sz w:val="18"/>
          <w:szCs w:val="18"/>
          <w:u w:val="single"/>
        </w:rPr>
      </w:pPr>
    </w:p>
    <w:tbl>
      <w:tblPr>
        <w:tblW w:w="10744"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15"/>
        <w:gridCol w:w="1116"/>
        <w:gridCol w:w="1116"/>
        <w:gridCol w:w="4081"/>
        <w:gridCol w:w="1105"/>
        <w:gridCol w:w="1105"/>
        <w:gridCol w:w="1106"/>
      </w:tblGrid>
      <w:tr w:rsidR="00952F0B" w:rsidRPr="005F7586" w14:paraId="7FE0D57A" w14:textId="77777777" w:rsidTr="007B7CB1">
        <w:trPr>
          <w:trHeight w:val="179"/>
          <w:jc w:val="center"/>
        </w:trPr>
        <w:tc>
          <w:tcPr>
            <w:tcW w:w="3347" w:type="dxa"/>
            <w:gridSpan w:val="3"/>
            <w:tcBorders>
              <w:top w:val="single" w:sz="4" w:space="0" w:color="auto"/>
              <w:left w:val="single" w:sz="4" w:space="0" w:color="auto"/>
              <w:bottom w:val="single" w:sz="4" w:space="0" w:color="auto"/>
              <w:right w:val="single" w:sz="4" w:space="0" w:color="auto"/>
            </w:tcBorders>
          </w:tcPr>
          <w:p w14:paraId="4FAA8AB0" w14:textId="77777777" w:rsidR="00952F0B" w:rsidRPr="005F7586" w:rsidRDefault="005C4109" w:rsidP="006A6115">
            <w:pPr>
              <w:pStyle w:val="table"/>
              <w:ind w:left="57" w:right="103"/>
              <w:jc w:val="center"/>
              <w:rPr>
                <w:rFonts w:ascii="Verdana" w:hAnsi="Verdana"/>
                <w:b/>
                <w:color w:val="auto"/>
                <w:szCs w:val="16"/>
              </w:rPr>
            </w:pPr>
            <w:r w:rsidRPr="005F7586">
              <w:rPr>
                <w:rFonts w:ascii="Verdana" w:hAnsi="Verdana"/>
                <w:b/>
                <w:color w:val="auto"/>
                <w:szCs w:val="16"/>
              </w:rPr>
              <w:t>20</w:t>
            </w:r>
            <w:r w:rsidR="00025B18" w:rsidRPr="005F7586">
              <w:rPr>
                <w:rFonts w:ascii="Verdana" w:hAnsi="Verdana"/>
                <w:b/>
                <w:color w:val="auto"/>
                <w:szCs w:val="16"/>
              </w:rPr>
              <w:t>20</w:t>
            </w:r>
            <w:r w:rsidRPr="005F7586">
              <w:rPr>
                <w:rFonts w:ascii="Verdana" w:hAnsi="Verdana"/>
                <w:b/>
                <w:color w:val="auto"/>
                <w:szCs w:val="16"/>
              </w:rPr>
              <w:t>/2</w:t>
            </w:r>
            <w:r w:rsidR="00025B18" w:rsidRPr="005F7586">
              <w:rPr>
                <w:rFonts w:ascii="Verdana" w:hAnsi="Verdana"/>
                <w:b/>
                <w:color w:val="auto"/>
                <w:szCs w:val="16"/>
              </w:rPr>
              <w:t>1</w:t>
            </w:r>
          </w:p>
          <w:p w14:paraId="27FC0B13" w14:textId="5C975B07" w:rsidR="007B7CB1" w:rsidRPr="005F7586" w:rsidRDefault="007B7CB1" w:rsidP="006A6115">
            <w:pPr>
              <w:pStyle w:val="table"/>
              <w:ind w:left="57" w:right="103"/>
              <w:jc w:val="center"/>
              <w:rPr>
                <w:rFonts w:ascii="Verdana" w:hAnsi="Verdana"/>
                <w:b/>
                <w:color w:val="auto"/>
                <w:szCs w:val="16"/>
              </w:rPr>
            </w:pPr>
            <w:r w:rsidRPr="005F7586">
              <w:rPr>
                <w:rFonts w:ascii="Verdana" w:hAnsi="Verdana"/>
                <w:b/>
                <w:color w:val="auto"/>
                <w:szCs w:val="16"/>
              </w:rPr>
              <w:t>(Restated)</w:t>
            </w:r>
          </w:p>
        </w:tc>
        <w:tc>
          <w:tcPr>
            <w:tcW w:w="4081" w:type="dxa"/>
            <w:vMerge w:val="restart"/>
            <w:tcBorders>
              <w:top w:val="single" w:sz="4" w:space="0" w:color="auto"/>
              <w:left w:val="single" w:sz="4" w:space="0" w:color="auto"/>
              <w:right w:val="single" w:sz="4" w:space="0" w:color="auto"/>
            </w:tcBorders>
            <w:shd w:val="clear" w:color="auto" w:fill="auto"/>
            <w:noWrap/>
            <w:vAlign w:val="bottom"/>
          </w:tcPr>
          <w:p w14:paraId="0B419E43" w14:textId="77777777" w:rsidR="00952F0B" w:rsidRPr="005F7586" w:rsidRDefault="00952F0B" w:rsidP="006A6115">
            <w:pPr>
              <w:jc w:val="center"/>
              <w:rPr>
                <w:rFonts w:ascii="Verdana" w:eastAsia="Arial Unicode MS" w:hAnsi="Verdana" w:cs="Arial"/>
                <w:sz w:val="16"/>
              </w:rPr>
            </w:pPr>
          </w:p>
        </w:tc>
        <w:tc>
          <w:tcPr>
            <w:tcW w:w="3316" w:type="dxa"/>
            <w:gridSpan w:val="3"/>
            <w:tcBorders>
              <w:top w:val="single" w:sz="4" w:space="0" w:color="auto"/>
              <w:left w:val="single" w:sz="4" w:space="0" w:color="auto"/>
              <w:bottom w:val="single" w:sz="4" w:space="0" w:color="auto"/>
              <w:right w:val="single" w:sz="4" w:space="0" w:color="auto"/>
            </w:tcBorders>
            <w:vAlign w:val="center"/>
          </w:tcPr>
          <w:p w14:paraId="6F613951" w14:textId="0E4DA36F" w:rsidR="00952F0B" w:rsidRPr="005F7586" w:rsidRDefault="000A4C46" w:rsidP="006A6115">
            <w:pPr>
              <w:pStyle w:val="table"/>
              <w:ind w:left="57" w:right="103"/>
              <w:jc w:val="center"/>
              <w:rPr>
                <w:rFonts w:ascii="Verdana" w:hAnsi="Verdana"/>
                <w:b/>
                <w:color w:val="auto"/>
                <w:szCs w:val="16"/>
              </w:rPr>
            </w:pPr>
            <w:r w:rsidRPr="005F7586">
              <w:rPr>
                <w:rFonts w:ascii="Verdana" w:hAnsi="Verdana"/>
                <w:b/>
                <w:color w:val="auto"/>
                <w:szCs w:val="16"/>
              </w:rPr>
              <w:t>20</w:t>
            </w:r>
            <w:r w:rsidR="005C4109" w:rsidRPr="005F7586">
              <w:rPr>
                <w:rFonts w:ascii="Verdana" w:hAnsi="Verdana"/>
                <w:b/>
                <w:color w:val="auto"/>
                <w:szCs w:val="16"/>
              </w:rPr>
              <w:t>2</w:t>
            </w:r>
            <w:r w:rsidR="00025B18" w:rsidRPr="005F7586">
              <w:rPr>
                <w:rFonts w:ascii="Verdana" w:hAnsi="Verdana"/>
                <w:b/>
                <w:color w:val="auto"/>
                <w:szCs w:val="16"/>
              </w:rPr>
              <w:t>1</w:t>
            </w:r>
            <w:r w:rsidR="005C4109" w:rsidRPr="005F7586">
              <w:rPr>
                <w:rFonts w:ascii="Verdana" w:hAnsi="Verdana"/>
                <w:b/>
                <w:color w:val="auto"/>
                <w:szCs w:val="16"/>
              </w:rPr>
              <w:t>/2</w:t>
            </w:r>
            <w:r w:rsidR="00025B18" w:rsidRPr="005F7586">
              <w:rPr>
                <w:rFonts w:ascii="Verdana" w:hAnsi="Verdana"/>
                <w:b/>
                <w:color w:val="auto"/>
                <w:szCs w:val="16"/>
              </w:rPr>
              <w:t>2</w:t>
            </w:r>
          </w:p>
        </w:tc>
      </w:tr>
      <w:tr w:rsidR="00952F0B" w:rsidRPr="005F7586" w14:paraId="796DFDB9" w14:textId="77777777" w:rsidTr="007B7CB1">
        <w:trPr>
          <w:trHeight w:val="179"/>
          <w:jc w:val="center"/>
        </w:trPr>
        <w:tc>
          <w:tcPr>
            <w:tcW w:w="1115" w:type="dxa"/>
            <w:tcBorders>
              <w:top w:val="single" w:sz="4" w:space="0" w:color="auto"/>
              <w:left w:val="single" w:sz="4" w:space="0" w:color="auto"/>
              <w:bottom w:val="single" w:sz="4" w:space="0" w:color="auto"/>
              <w:right w:val="single" w:sz="4" w:space="0" w:color="auto"/>
            </w:tcBorders>
            <w:vAlign w:val="center"/>
          </w:tcPr>
          <w:p w14:paraId="6F6AAFAA" w14:textId="77777777" w:rsidR="00952F0B" w:rsidRPr="005F7586" w:rsidRDefault="00952F0B" w:rsidP="006A6115">
            <w:pPr>
              <w:pStyle w:val="table"/>
              <w:jc w:val="center"/>
              <w:rPr>
                <w:rFonts w:ascii="Verdana" w:hAnsi="Verdana"/>
                <w:b/>
                <w:color w:val="auto"/>
                <w:szCs w:val="16"/>
              </w:rPr>
            </w:pPr>
            <w:r w:rsidRPr="005F7586">
              <w:rPr>
                <w:rFonts w:ascii="Verdana" w:hAnsi="Verdana"/>
                <w:b/>
                <w:color w:val="auto"/>
                <w:szCs w:val="16"/>
              </w:rPr>
              <w:t>BMBC</w:t>
            </w:r>
          </w:p>
        </w:tc>
        <w:tc>
          <w:tcPr>
            <w:tcW w:w="1116" w:type="dxa"/>
            <w:tcBorders>
              <w:top w:val="single" w:sz="4" w:space="0" w:color="auto"/>
              <w:left w:val="single" w:sz="4" w:space="0" w:color="auto"/>
              <w:bottom w:val="single" w:sz="4" w:space="0" w:color="auto"/>
              <w:right w:val="single" w:sz="4" w:space="0" w:color="auto"/>
            </w:tcBorders>
            <w:vAlign w:val="center"/>
          </w:tcPr>
          <w:p w14:paraId="6AE200D2"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BH</w:t>
            </w:r>
          </w:p>
        </w:tc>
        <w:tc>
          <w:tcPr>
            <w:tcW w:w="1116" w:type="dxa"/>
            <w:tcBorders>
              <w:top w:val="single" w:sz="4" w:space="0" w:color="auto"/>
              <w:left w:val="single" w:sz="4" w:space="0" w:color="auto"/>
              <w:bottom w:val="single" w:sz="4" w:space="0" w:color="auto"/>
              <w:right w:val="single" w:sz="4" w:space="0" w:color="auto"/>
            </w:tcBorders>
            <w:vAlign w:val="center"/>
          </w:tcPr>
          <w:p w14:paraId="7B466010"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Group</w:t>
            </w:r>
          </w:p>
        </w:tc>
        <w:tc>
          <w:tcPr>
            <w:tcW w:w="4081" w:type="dxa"/>
            <w:vMerge/>
            <w:tcBorders>
              <w:left w:val="single" w:sz="4" w:space="0" w:color="auto"/>
              <w:right w:val="single" w:sz="4" w:space="0" w:color="auto"/>
            </w:tcBorders>
            <w:shd w:val="clear" w:color="auto" w:fill="auto"/>
            <w:noWrap/>
            <w:vAlign w:val="bottom"/>
          </w:tcPr>
          <w:p w14:paraId="55E035AE" w14:textId="77777777" w:rsidR="00952F0B" w:rsidRPr="005F7586" w:rsidRDefault="00952F0B" w:rsidP="006A6115">
            <w:pPr>
              <w:jc w:val="center"/>
              <w:rPr>
                <w:rFonts w:ascii="Verdana" w:eastAsia="Arial Unicode MS" w:hAnsi="Verdana" w:cs="Arial"/>
                <w:sz w:val="16"/>
              </w:rPr>
            </w:pPr>
          </w:p>
        </w:tc>
        <w:tc>
          <w:tcPr>
            <w:tcW w:w="1105" w:type="dxa"/>
            <w:tcBorders>
              <w:top w:val="single" w:sz="4" w:space="0" w:color="auto"/>
              <w:left w:val="single" w:sz="4" w:space="0" w:color="auto"/>
              <w:bottom w:val="single" w:sz="4" w:space="0" w:color="auto"/>
              <w:right w:val="single" w:sz="4" w:space="0" w:color="auto"/>
            </w:tcBorders>
            <w:vAlign w:val="center"/>
          </w:tcPr>
          <w:p w14:paraId="15783565" w14:textId="77777777" w:rsidR="00952F0B" w:rsidRPr="005F7586" w:rsidRDefault="00952F0B" w:rsidP="006A6115">
            <w:pPr>
              <w:pStyle w:val="table"/>
              <w:jc w:val="center"/>
              <w:rPr>
                <w:rFonts w:ascii="Verdana" w:hAnsi="Verdana"/>
                <w:b/>
                <w:color w:val="auto"/>
                <w:szCs w:val="16"/>
              </w:rPr>
            </w:pPr>
            <w:r w:rsidRPr="005F7586">
              <w:rPr>
                <w:rFonts w:ascii="Verdana" w:hAnsi="Verdana"/>
                <w:b/>
                <w:color w:val="auto"/>
                <w:szCs w:val="16"/>
              </w:rPr>
              <w:t>BMBC</w:t>
            </w:r>
          </w:p>
        </w:tc>
        <w:tc>
          <w:tcPr>
            <w:tcW w:w="1105" w:type="dxa"/>
            <w:tcBorders>
              <w:top w:val="single" w:sz="4" w:space="0" w:color="auto"/>
              <w:left w:val="single" w:sz="4" w:space="0" w:color="auto"/>
              <w:bottom w:val="single" w:sz="4" w:space="0" w:color="auto"/>
              <w:right w:val="single" w:sz="4" w:space="0" w:color="auto"/>
            </w:tcBorders>
            <w:vAlign w:val="center"/>
          </w:tcPr>
          <w:p w14:paraId="3FA52DB9"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BH</w:t>
            </w:r>
          </w:p>
        </w:tc>
        <w:tc>
          <w:tcPr>
            <w:tcW w:w="1106" w:type="dxa"/>
            <w:tcBorders>
              <w:top w:val="single" w:sz="4" w:space="0" w:color="auto"/>
              <w:left w:val="single" w:sz="4" w:space="0" w:color="auto"/>
              <w:bottom w:val="single" w:sz="4" w:space="0" w:color="auto"/>
              <w:right w:val="single" w:sz="4" w:space="0" w:color="auto"/>
            </w:tcBorders>
            <w:vAlign w:val="center"/>
          </w:tcPr>
          <w:p w14:paraId="3ED7D75E"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Group</w:t>
            </w:r>
          </w:p>
        </w:tc>
      </w:tr>
      <w:tr w:rsidR="00952F0B" w:rsidRPr="005F7586" w14:paraId="19E0D743" w14:textId="77777777" w:rsidTr="004A4644">
        <w:trPr>
          <w:trHeight w:val="179"/>
          <w:jc w:val="center"/>
        </w:trPr>
        <w:tc>
          <w:tcPr>
            <w:tcW w:w="1115" w:type="dxa"/>
            <w:tcBorders>
              <w:top w:val="single" w:sz="4" w:space="0" w:color="auto"/>
              <w:left w:val="single" w:sz="4" w:space="0" w:color="auto"/>
              <w:bottom w:val="single" w:sz="4" w:space="0" w:color="auto"/>
              <w:right w:val="single" w:sz="4" w:space="0" w:color="auto"/>
            </w:tcBorders>
          </w:tcPr>
          <w:p w14:paraId="0BAB947A"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6BBFF2"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116" w:type="dxa"/>
            <w:tcBorders>
              <w:top w:val="single" w:sz="4" w:space="0" w:color="auto"/>
              <w:left w:val="single" w:sz="4" w:space="0" w:color="auto"/>
              <w:bottom w:val="single" w:sz="4" w:space="0" w:color="auto"/>
              <w:right w:val="single" w:sz="4" w:space="0" w:color="auto"/>
            </w:tcBorders>
            <w:vAlign w:val="center"/>
          </w:tcPr>
          <w:p w14:paraId="50AF8686"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£000s</w:t>
            </w:r>
          </w:p>
        </w:tc>
        <w:tc>
          <w:tcPr>
            <w:tcW w:w="4081" w:type="dxa"/>
            <w:vMerge/>
            <w:tcBorders>
              <w:left w:val="single" w:sz="4" w:space="0" w:color="auto"/>
              <w:bottom w:val="single" w:sz="4" w:space="0" w:color="auto"/>
              <w:right w:val="single" w:sz="4" w:space="0" w:color="auto"/>
            </w:tcBorders>
            <w:shd w:val="clear" w:color="auto" w:fill="auto"/>
            <w:noWrap/>
            <w:vAlign w:val="bottom"/>
          </w:tcPr>
          <w:p w14:paraId="78C893D3" w14:textId="77777777" w:rsidR="00952F0B" w:rsidRPr="005F7586" w:rsidRDefault="00952F0B" w:rsidP="006A6115">
            <w:pPr>
              <w:jc w:val="center"/>
              <w:rPr>
                <w:rFonts w:ascii="Verdana" w:eastAsia="Arial Unicode MS" w:hAnsi="Verdana" w:cs="Arial"/>
                <w:sz w:val="16"/>
              </w:rPr>
            </w:pPr>
          </w:p>
        </w:tc>
        <w:tc>
          <w:tcPr>
            <w:tcW w:w="1105" w:type="dxa"/>
            <w:tcBorders>
              <w:top w:val="single" w:sz="4" w:space="0" w:color="auto"/>
              <w:left w:val="single" w:sz="4" w:space="0" w:color="auto"/>
              <w:bottom w:val="single" w:sz="4" w:space="0" w:color="auto"/>
              <w:right w:val="single" w:sz="4" w:space="0" w:color="auto"/>
            </w:tcBorders>
          </w:tcPr>
          <w:p w14:paraId="41DBFAFE"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105" w:type="dxa"/>
            <w:tcBorders>
              <w:top w:val="single" w:sz="4" w:space="0" w:color="auto"/>
              <w:left w:val="single" w:sz="4" w:space="0" w:color="auto"/>
              <w:bottom w:val="single" w:sz="4" w:space="0" w:color="auto"/>
              <w:right w:val="single" w:sz="4" w:space="0" w:color="auto"/>
            </w:tcBorders>
            <w:vAlign w:val="center"/>
          </w:tcPr>
          <w:p w14:paraId="2F38A722"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106" w:type="dxa"/>
            <w:tcBorders>
              <w:top w:val="single" w:sz="4" w:space="0" w:color="auto"/>
              <w:left w:val="single" w:sz="4" w:space="0" w:color="auto"/>
              <w:bottom w:val="single" w:sz="4" w:space="0" w:color="auto"/>
              <w:right w:val="single" w:sz="4" w:space="0" w:color="auto"/>
            </w:tcBorders>
            <w:vAlign w:val="center"/>
          </w:tcPr>
          <w:p w14:paraId="2B709A6B"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£000s</w:t>
            </w:r>
          </w:p>
        </w:tc>
      </w:tr>
      <w:tr w:rsidR="00952F0B" w:rsidRPr="005F7586" w14:paraId="2186A003" w14:textId="77777777" w:rsidTr="00952F0B">
        <w:trPr>
          <w:trHeight w:val="179"/>
          <w:jc w:val="center"/>
        </w:trPr>
        <w:tc>
          <w:tcPr>
            <w:tcW w:w="1115" w:type="dxa"/>
            <w:tcBorders>
              <w:top w:val="single" w:sz="4" w:space="0" w:color="auto"/>
              <w:left w:val="single" w:sz="4" w:space="0" w:color="auto"/>
              <w:bottom w:val="nil"/>
              <w:right w:val="single" w:sz="4" w:space="0" w:color="auto"/>
            </w:tcBorders>
          </w:tcPr>
          <w:p w14:paraId="61AED764" w14:textId="77777777" w:rsidR="00952F0B" w:rsidRPr="005F7586" w:rsidRDefault="00952F0B" w:rsidP="006A6115">
            <w:pPr>
              <w:pStyle w:val="table"/>
              <w:ind w:right="103"/>
              <w:jc w:val="center"/>
              <w:rPr>
                <w:rFonts w:ascii="Verdana" w:hAnsi="Verdan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0B89FE0F" w14:textId="77777777" w:rsidR="00952F0B" w:rsidRPr="005F7586" w:rsidRDefault="00952F0B" w:rsidP="006A6115">
            <w:pPr>
              <w:pStyle w:val="table"/>
              <w:ind w:right="103"/>
              <w:jc w:val="center"/>
              <w:rPr>
                <w:rFonts w:ascii="Verdana" w:hAnsi="Verdana"/>
                <w:b/>
                <w:color w:val="auto"/>
                <w:szCs w:val="16"/>
              </w:rPr>
            </w:pPr>
          </w:p>
        </w:tc>
        <w:tc>
          <w:tcPr>
            <w:tcW w:w="1116" w:type="dxa"/>
            <w:tcBorders>
              <w:top w:val="single" w:sz="4" w:space="0" w:color="auto"/>
              <w:left w:val="single" w:sz="4" w:space="0" w:color="auto"/>
              <w:bottom w:val="nil"/>
              <w:right w:val="single" w:sz="4" w:space="0" w:color="auto"/>
            </w:tcBorders>
            <w:vAlign w:val="bottom"/>
          </w:tcPr>
          <w:p w14:paraId="47E43A0C" w14:textId="77777777" w:rsidR="00952F0B" w:rsidRPr="005F7586" w:rsidRDefault="00952F0B" w:rsidP="006A6115">
            <w:pPr>
              <w:pStyle w:val="table"/>
              <w:ind w:left="57" w:right="103"/>
              <w:jc w:val="center"/>
              <w:rPr>
                <w:rFonts w:ascii="Verdana" w:hAnsi="Verdana"/>
                <w:b/>
                <w:color w:val="auto"/>
                <w:szCs w:val="16"/>
              </w:rPr>
            </w:pPr>
          </w:p>
        </w:tc>
        <w:tc>
          <w:tcPr>
            <w:tcW w:w="4081" w:type="dxa"/>
            <w:tcBorders>
              <w:top w:val="single" w:sz="4" w:space="0" w:color="auto"/>
              <w:left w:val="single" w:sz="4" w:space="0" w:color="auto"/>
              <w:bottom w:val="nil"/>
              <w:right w:val="single" w:sz="4" w:space="0" w:color="auto"/>
            </w:tcBorders>
            <w:shd w:val="clear" w:color="auto" w:fill="auto"/>
            <w:noWrap/>
            <w:vAlign w:val="bottom"/>
          </w:tcPr>
          <w:p w14:paraId="1993CBD5" w14:textId="77777777" w:rsidR="00952F0B" w:rsidRPr="005F7586" w:rsidRDefault="00952F0B" w:rsidP="006A6115">
            <w:pPr>
              <w:jc w:val="center"/>
              <w:rPr>
                <w:rFonts w:ascii="Verdana" w:eastAsia="Arial Unicode MS" w:hAnsi="Verdana" w:cs="Arial"/>
                <w:sz w:val="16"/>
              </w:rPr>
            </w:pPr>
          </w:p>
        </w:tc>
        <w:tc>
          <w:tcPr>
            <w:tcW w:w="1105" w:type="dxa"/>
            <w:tcBorders>
              <w:top w:val="single" w:sz="4" w:space="0" w:color="auto"/>
              <w:left w:val="single" w:sz="4" w:space="0" w:color="auto"/>
              <w:bottom w:val="nil"/>
              <w:right w:val="single" w:sz="4" w:space="0" w:color="auto"/>
            </w:tcBorders>
            <w:vAlign w:val="bottom"/>
          </w:tcPr>
          <w:p w14:paraId="55FF6C51" w14:textId="77777777" w:rsidR="00952F0B" w:rsidRPr="005F7586" w:rsidRDefault="00952F0B" w:rsidP="006A6115">
            <w:pPr>
              <w:pStyle w:val="table"/>
              <w:ind w:right="103"/>
              <w:jc w:val="center"/>
              <w:rPr>
                <w:rFonts w:ascii="Verdana" w:hAnsi="Verdana"/>
                <w:b/>
                <w:color w:val="auto"/>
                <w:szCs w:val="16"/>
              </w:rPr>
            </w:pPr>
          </w:p>
        </w:tc>
        <w:tc>
          <w:tcPr>
            <w:tcW w:w="1105" w:type="dxa"/>
            <w:tcBorders>
              <w:top w:val="single" w:sz="4" w:space="0" w:color="auto"/>
              <w:left w:val="single" w:sz="4" w:space="0" w:color="auto"/>
              <w:bottom w:val="nil"/>
              <w:right w:val="single" w:sz="4" w:space="0" w:color="auto"/>
            </w:tcBorders>
          </w:tcPr>
          <w:p w14:paraId="42EB3345" w14:textId="77777777" w:rsidR="00952F0B" w:rsidRPr="005F7586" w:rsidRDefault="00952F0B" w:rsidP="006A6115">
            <w:pPr>
              <w:pStyle w:val="table"/>
              <w:ind w:left="57" w:right="103"/>
              <w:jc w:val="center"/>
              <w:rPr>
                <w:rFonts w:ascii="Verdana" w:hAnsi="Verdana"/>
                <w:b/>
                <w:color w:val="auto"/>
                <w:szCs w:val="16"/>
              </w:rPr>
            </w:pPr>
          </w:p>
        </w:tc>
        <w:tc>
          <w:tcPr>
            <w:tcW w:w="1106" w:type="dxa"/>
            <w:tcBorders>
              <w:top w:val="single" w:sz="4" w:space="0" w:color="auto"/>
              <w:left w:val="single" w:sz="4" w:space="0" w:color="auto"/>
              <w:bottom w:val="nil"/>
              <w:right w:val="single" w:sz="4" w:space="0" w:color="auto"/>
            </w:tcBorders>
            <w:vAlign w:val="bottom"/>
          </w:tcPr>
          <w:p w14:paraId="541AC1B8" w14:textId="77777777" w:rsidR="00952F0B" w:rsidRPr="005F7586" w:rsidRDefault="00952F0B" w:rsidP="006A6115">
            <w:pPr>
              <w:pStyle w:val="table"/>
              <w:ind w:left="57" w:right="103"/>
              <w:jc w:val="center"/>
              <w:rPr>
                <w:rFonts w:ascii="Verdana" w:hAnsi="Verdana"/>
                <w:b/>
                <w:color w:val="auto"/>
                <w:szCs w:val="16"/>
              </w:rPr>
            </w:pPr>
          </w:p>
        </w:tc>
      </w:tr>
      <w:tr w:rsidR="00025B18" w:rsidRPr="005F7586" w14:paraId="001211D9" w14:textId="77777777" w:rsidTr="00C84151">
        <w:trPr>
          <w:trHeight w:val="179"/>
          <w:jc w:val="center"/>
        </w:trPr>
        <w:tc>
          <w:tcPr>
            <w:tcW w:w="1115" w:type="dxa"/>
            <w:tcBorders>
              <w:top w:val="nil"/>
              <w:left w:val="single" w:sz="4" w:space="0" w:color="auto"/>
              <w:bottom w:val="nil"/>
              <w:right w:val="single" w:sz="4" w:space="0" w:color="auto"/>
            </w:tcBorders>
            <w:vAlign w:val="center"/>
          </w:tcPr>
          <w:p w14:paraId="44B569B5" w14:textId="77777777" w:rsidR="00025B18" w:rsidRPr="005F7586" w:rsidRDefault="00025B18" w:rsidP="00025B18">
            <w:pPr>
              <w:tabs>
                <w:tab w:val="decimal" w:pos="709"/>
              </w:tabs>
              <w:jc w:val="right"/>
              <w:rPr>
                <w:rFonts w:ascii="Verdana" w:eastAsia="Arial Unicode MS" w:hAnsi="Verdana" w:cs="Arial"/>
                <w:sz w:val="16"/>
              </w:rPr>
            </w:pPr>
          </w:p>
        </w:tc>
        <w:tc>
          <w:tcPr>
            <w:tcW w:w="1116" w:type="dxa"/>
            <w:tcBorders>
              <w:top w:val="nil"/>
              <w:left w:val="single" w:sz="4" w:space="0" w:color="auto"/>
              <w:bottom w:val="nil"/>
              <w:right w:val="single" w:sz="4" w:space="0" w:color="auto"/>
            </w:tcBorders>
          </w:tcPr>
          <w:p w14:paraId="7EA51DB1" w14:textId="77777777" w:rsidR="00025B18" w:rsidRPr="005F7586" w:rsidRDefault="00025B18" w:rsidP="00025B18">
            <w:pPr>
              <w:tabs>
                <w:tab w:val="decimal" w:pos="709"/>
              </w:tabs>
              <w:jc w:val="right"/>
              <w:rPr>
                <w:rFonts w:ascii="Verdana" w:eastAsia="Arial Unicode MS" w:hAnsi="Verdana" w:cs="Arial"/>
                <w:sz w:val="16"/>
              </w:rPr>
            </w:pPr>
          </w:p>
        </w:tc>
        <w:tc>
          <w:tcPr>
            <w:tcW w:w="1116" w:type="dxa"/>
            <w:tcBorders>
              <w:top w:val="nil"/>
              <w:left w:val="single" w:sz="4" w:space="0" w:color="auto"/>
              <w:bottom w:val="nil"/>
              <w:right w:val="single" w:sz="4" w:space="0" w:color="auto"/>
            </w:tcBorders>
          </w:tcPr>
          <w:p w14:paraId="1F710072" w14:textId="77777777" w:rsidR="00025B18" w:rsidRPr="005F7586" w:rsidRDefault="00025B18" w:rsidP="00025B18">
            <w:pPr>
              <w:tabs>
                <w:tab w:val="decimal" w:pos="709"/>
              </w:tabs>
              <w:jc w:val="right"/>
              <w:rPr>
                <w:rFonts w:ascii="Verdana" w:eastAsia="Arial Unicode MS" w:hAnsi="Verdana" w:cs="Arial"/>
                <w:sz w:val="16"/>
              </w:rPr>
            </w:pPr>
          </w:p>
        </w:tc>
        <w:tc>
          <w:tcPr>
            <w:tcW w:w="4081" w:type="dxa"/>
            <w:tcBorders>
              <w:top w:val="nil"/>
              <w:left w:val="single" w:sz="4" w:space="0" w:color="auto"/>
              <w:bottom w:val="nil"/>
              <w:right w:val="single" w:sz="4" w:space="0" w:color="auto"/>
            </w:tcBorders>
            <w:shd w:val="clear" w:color="auto" w:fill="auto"/>
            <w:noWrap/>
            <w:vAlign w:val="bottom"/>
          </w:tcPr>
          <w:p w14:paraId="4D2AD3AE" w14:textId="77777777" w:rsidR="00025B18" w:rsidRPr="005F7586" w:rsidRDefault="00025B18" w:rsidP="00025B18">
            <w:pPr>
              <w:ind w:left="167" w:firstLine="10"/>
              <w:rPr>
                <w:rFonts w:ascii="Verdana" w:eastAsia="Arial Unicode MS" w:hAnsi="Verdana" w:cs="Arial"/>
                <w:b/>
                <w:sz w:val="16"/>
                <w:szCs w:val="16"/>
              </w:rPr>
            </w:pPr>
            <w:r w:rsidRPr="005F7586">
              <w:rPr>
                <w:rFonts w:ascii="Verdana" w:eastAsia="Arial Unicode MS" w:hAnsi="Verdana" w:cs="Arial"/>
                <w:b/>
                <w:sz w:val="16"/>
                <w:szCs w:val="16"/>
                <w:u w:val="single"/>
              </w:rPr>
              <w:t>Movement in Reserves Statement:</w:t>
            </w:r>
          </w:p>
        </w:tc>
        <w:tc>
          <w:tcPr>
            <w:tcW w:w="1105" w:type="dxa"/>
            <w:tcBorders>
              <w:top w:val="nil"/>
              <w:left w:val="single" w:sz="4" w:space="0" w:color="auto"/>
              <w:bottom w:val="nil"/>
              <w:right w:val="single" w:sz="4" w:space="0" w:color="auto"/>
            </w:tcBorders>
            <w:vAlign w:val="center"/>
          </w:tcPr>
          <w:p w14:paraId="7F0791E0" w14:textId="77777777" w:rsidR="00025B18" w:rsidRPr="005F7586" w:rsidRDefault="00025B18" w:rsidP="00025B18">
            <w:pPr>
              <w:tabs>
                <w:tab w:val="decimal" w:pos="709"/>
              </w:tabs>
              <w:jc w:val="right"/>
              <w:rPr>
                <w:rFonts w:ascii="Verdana" w:eastAsia="Arial Unicode MS" w:hAnsi="Verdana" w:cs="Arial"/>
                <w:sz w:val="16"/>
              </w:rPr>
            </w:pPr>
          </w:p>
        </w:tc>
        <w:tc>
          <w:tcPr>
            <w:tcW w:w="1105" w:type="dxa"/>
            <w:tcBorders>
              <w:top w:val="nil"/>
              <w:left w:val="single" w:sz="4" w:space="0" w:color="auto"/>
              <w:bottom w:val="nil"/>
              <w:right w:val="single" w:sz="4" w:space="0" w:color="auto"/>
            </w:tcBorders>
          </w:tcPr>
          <w:p w14:paraId="60742C25" w14:textId="77777777" w:rsidR="00025B18" w:rsidRPr="005F7586" w:rsidRDefault="00025B18" w:rsidP="00025B18">
            <w:pPr>
              <w:tabs>
                <w:tab w:val="decimal" w:pos="709"/>
              </w:tabs>
              <w:jc w:val="right"/>
              <w:rPr>
                <w:rFonts w:ascii="Verdana" w:eastAsia="Arial Unicode MS" w:hAnsi="Verdana" w:cs="Arial"/>
                <w:sz w:val="16"/>
              </w:rPr>
            </w:pPr>
          </w:p>
        </w:tc>
        <w:tc>
          <w:tcPr>
            <w:tcW w:w="1106" w:type="dxa"/>
            <w:tcBorders>
              <w:top w:val="nil"/>
              <w:left w:val="single" w:sz="4" w:space="0" w:color="auto"/>
              <w:bottom w:val="nil"/>
              <w:right w:val="single" w:sz="4" w:space="0" w:color="auto"/>
            </w:tcBorders>
          </w:tcPr>
          <w:p w14:paraId="63CE6553" w14:textId="77777777" w:rsidR="00025B18" w:rsidRPr="005F7586" w:rsidRDefault="00025B18" w:rsidP="00025B18">
            <w:pPr>
              <w:tabs>
                <w:tab w:val="decimal" w:pos="709"/>
              </w:tabs>
              <w:jc w:val="right"/>
              <w:rPr>
                <w:rFonts w:ascii="Verdana" w:eastAsia="Arial Unicode MS" w:hAnsi="Verdana" w:cs="Arial"/>
                <w:sz w:val="16"/>
              </w:rPr>
            </w:pPr>
          </w:p>
        </w:tc>
      </w:tr>
      <w:tr w:rsidR="00025B18" w:rsidRPr="005F7586" w14:paraId="2A8713B1" w14:textId="77777777" w:rsidTr="00C84151">
        <w:trPr>
          <w:trHeight w:val="179"/>
          <w:jc w:val="center"/>
        </w:trPr>
        <w:tc>
          <w:tcPr>
            <w:tcW w:w="1115" w:type="dxa"/>
            <w:tcBorders>
              <w:top w:val="nil"/>
              <w:left w:val="single" w:sz="4" w:space="0" w:color="auto"/>
              <w:bottom w:val="single" w:sz="4" w:space="0" w:color="auto"/>
              <w:right w:val="single" w:sz="4" w:space="0" w:color="auto"/>
            </w:tcBorders>
            <w:vAlign w:val="center"/>
          </w:tcPr>
          <w:p w14:paraId="50436C80" w14:textId="77777777" w:rsidR="00025B18" w:rsidRPr="005F7586" w:rsidRDefault="00025B18" w:rsidP="00025B18">
            <w:pPr>
              <w:tabs>
                <w:tab w:val="decimal" w:pos="709"/>
              </w:tabs>
              <w:jc w:val="right"/>
              <w:rPr>
                <w:rFonts w:ascii="Verdana" w:eastAsia="Arial Unicode MS" w:hAnsi="Verdana" w:cs="Arial"/>
                <w:sz w:val="16"/>
              </w:rPr>
            </w:pPr>
          </w:p>
        </w:tc>
        <w:tc>
          <w:tcPr>
            <w:tcW w:w="1116" w:type="dxa"/>
            <w:tcBorders>
              <w:top w:val="nil"/>
              <w:left w:val="single" w:sz="4" w:space="0" w:color="auto"/>
              <w:bottom w:val="single" w:sz="4" w:space="0" w:color="auto"/>
              <w:right w:val="single" w:sz="4" w:space="0" w:color="auto"/>
            </w:tcBorders>
          </w:tcPr>
          <w:p w14:paraId="45A64CF5" w14:textId="77777777" w:rsidR="00025B18" w:rsidRPr="005F7586" w:rsidRDefault="00025B18" w:rsidP="00025B18">
            <w:pPr>
              <w:tabs>
                <w:tab w:val="decimal" w:pos="709"/>
              </w:tabs>
              <w:jc w:val="right"/>
              <w:rPr>
                <w:rFonts w:ascii="Verdana" w:eastAsia="Arial Unicode MS" w:hAnsi="Verdana" w:cs="Arial"/>
                <w:sz w:val="16"/>
              </w:rPr>
            </w:pPr>
          </w:p>
        </w:tc>
        <w:tc>
          <w:tcPr>
            <w:tcW w:w="1116" w:type="dxa"/>
            <w:tcBorders>
              <w:top w:val="nil"/>
              <w:left w:val="single" w:sz="4" w:space="0" w:color="auto"/>
              <w:bottom w:val="single" w:sz="4" w:space="0" w:color="auto"/>
              <w:right w:val="single" w:sz="4" w:space="0" w:color="auto"/>
            </w:tcBorders>
          </w:tcPr>
          <w:p w14:paraId="17E32E0B" w14:textId="77777777" w:rsidR="00025B18" w:rsidRPr="005F7586" w:rsidRDefault="00025B18" w:rsidP="00025B18">
            <w:pPr>
              <w:tabs>
                <w:tab w:val="decimal" w:pos="709"/>
              </w:tabs>
              <w:jc w:val="right"/>
              <w:rPr>
                <w:rFonts w:ascii="Verdana" w:eastAsia="Arial Unicode MS" w:hAnsi="Verdana" w:cs="Arial"/>
                <w:sz w:val="16"/>
              </w:rPr>
            </w:pP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016A2A13" w14:textId="77777777" w:rsidR="00025B18" w:rsidRPr="005F7586" w:rsidRDefault="00025B18" w:rsidP="00025B18">
            <w:pPr>
              <w:ind w:firstLine="10"/>
              <w:rPr>
                <w:rFonts w:ascii="Verdana" w:eastAsia="Arial Unicode MS" w:hAnsi="Verdana" w:cs="Arial"/>
                <w:b/>
                <w:sz w:val="16"/>
                <w:szCs w:val="16"/>
                <w:u w:val="single"/>
              </w:rPr>
            </w:pPr>
          </w:p>
        </w:tc>
        <w:tc>
          <w:tcPr>
            <w:tcW w:w="1105" w:type="dxa"/>
            <w:tcBorders>
              <w:top w:val="nil"/>
              <w:left w:val="single" w:sz="4" w:space="0" w:color="auto"/>
              <w:bottom w:val="single" w:sz="4" w:space="0" w:color="auto"/>
              <w:right w:val="single" w:sz="4" w:space="0" w:color="auto"/>
            </w:tcBorders>
            <w:vAlign w:val="center"/>
          </w:tcPr>
          <w:p w14:paraId="60DCD8B7" w14:textId="77777777" w:rsidR="00025B18" w:rsidRPr="005F7586" w:rsidRDefault="00025B18" w:rsidP="00025B18">
            <w:pPr>
              <w:tabs>
                <w:tab w:val="decimal" w:pos="709"/>
              </w:tabs>
              <w:jc w:val="right"/>
              <w:rPr>
                <w:rFonts w:ascii="Verdana" w:eastAsia="Arial Unicode MS" w:hAnsi="Verdana" w:cs="Arial"/>
                <w:sz w:val="16"/>
              </w:rPr>
            </w:pPr>
          </w:p>
        </w:tc>
        <w:tc>
          <w:tcPr>
            <w:tcW w:w="1105" w:type="dxa"/>
            <w:tcBorders>
              <w:top w:val="nil"/>
              <w:left w:val="single" w:sz="4" w:space="0" w:color="auto"/>
              <w:bottom w:val="single" w:sz="4" w:space="0" w:color="auto"/>
              <w:right w:val="single" w:sz="4" w:space="0" w:color="auto"/>
            </w:tcBorders>
          </w:tcPr>
          <w:p w14:paraId="1372DF11" w14:textId="77777777" w:rsidR="00025B18" w:rsidRPr="005F7586" w:rsidRDefault="00025B18" w:rsidP="00025B18">
            <w:pPr>
              <w:tabs>
                <w:tab w:val="decimal" w:pos="709"/>
              </w:tabs>
              <w:jc w:val="right"/>
              <w:rPr>
                <w:rFonts w:ascii="Verdana" w:eastAsia="Arial Unicode MS" w:hAnsi="Verdana" w:cs="Arial"/>
                <w:sz w:val="16"/>
              </w:rPr>
            </w:pPr>
          </w:p>
        </w:tc>
        <w:tc>
          <w:tcPr>
            <w:tcW w:w="1106" w:type="dxa"/>
            <w:tcBorders>
              <w:top w:val="nil"/>
              <w:left w:val="single" w:sz="4" w:space="0" w:color="auto"/>
              <w:bottom w:val="single" w:sz="4" w:space="0" w:color="auto"/>
              <w:right w:val="single" w:sz="4" w:space="0" w:color="auto"/>
            </w:tcBorders>
          </w:tcPr>
          <w:p w14:paraId="38E45469" w14:textId="77777777" w:rsidR="00025B18" w:rsidRPr="005F7586" w:rsidRDefault="00025B18" w:rsidP="00025B18">
            <w:pPr>
              <w:tabs>
                <w:tab w:val="decimal" w:pos="709"/>
              </w:tabs>
              <w:jc w:val="right"/>
              <w:rPr>
                <w:rFonts w:ascii="Verdana" w:eastAsia="Arial Unicode MS" w:hAnsi="Verdana" w:cs="Arial"/>
                <w:sz w:val="16"/>
              </w:rPr>
            </w:pPr>
          </w:p>
        </w:tc>
      </w:tr>
      <w:tr w:rsidR="001F672F" w:rsidRPr="005F7586" w14:paraId="390F54E4" w14:textId="77777777" w:rsidTr="00675EB1">
        <w:trPr>
          <w:trHeight w:val="148"/>
          <w:jc w:val="center"/>
        </w:trPr>
        <w:tc>
          <w:tcPr>
            <w:tcW w:w="1115" w:type="dxa"/>
            <w:tcBorders>
              <w:top w:val="single" w:sz="4" w:space="0" w:color="auto"/>
              <w:left w:val="single" w:sz="4" w:space="0" w:color="auto"/>
              <w:bottom w:val="single" w:sz="4" w:space="0" w:color="auto"/>
              <w:right w:val="single" w:sz="4" w:space="0" w:color="auto"/>
            </w:tcBorders>
            <w:shd w:val="clear" w:color="auto" w:fill="FFFFFF"/>
            <w:vAlign w:val="center"/>
          </w:tcPr>
          <w:p w14:paraId="1B0B3516" w14:textId="308C22E6" w:rsidR="001F672F" w:rsidRPr="005F7586" w:rsidRDefault="001F672F" w:rsidP="001F672F">
            <w:pPr>
              <w:ind w:right="117"/>
              <w:jc w:val="right"/>
              <w:rPr>
                <w:rFonts w:ascii="Verdana" w:hAnsi="Verdana" w:cs="Calibri"/>
                <w:color w:val="000000"/>
                <w:sz w:val="16"/>
                <w:szCs w:val="16"/>
              </w:rPr>
            </w:pPr>
            <w:r w:rsidRPr="005F7586">
              <w:rPr>
                <w:rFonts w:ascii="Verdana" w:hAnsi="Verdana" w:cs="Calibri"/>
                <w:b/>
                <w:bCs/>
                <w:color w:val="000000"/>
                <w:sz w:val="16"/>
                <w:szCs w:val="16"/>
              </w:rPr>
              <w:t>(39,238)</w:t>
            </w:r>
          </w:p>
        </w:tc>
        <w:tc>
          <w:tcPr>
            <w:tcW w:w="1116" w:type="dxa"/>
            <w:tcBorders>
              <w:top w:val="single" w:sz="4" w:space="0" w:color="auto"/>
              <w:left w:val="single" w:sz="4" w:space="0" w:color="auto"/>
              <w:bottom w:val="single" w:sz="4" w:space="0" w:color="auto"/>
              <w:right w:val="single" w:sz="4" w:space="0" w:color="auto"/>
            </w:tcBorders>
            <w:shd w:val="clear" w:color="auto" w:fill="FFFFFF"/>
            <w:vAlign w:val="center"/>
          </w:tcPr>
          <w:p w14:paraId="180040EC" w14:textId="6E068651" w:rsidR="001F672F" w:rsidRPr="005F7586" w:rsidRDefault="001F672F" w:rsidP="001F672F">
            <w:pPr>
              <w:ind w:right="108"/>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FFFFFF"/>
            <w:vAlign w:val="center"/>
          </w:tcPr>
          <w:p w14:paraId="5CC74C7D" w14:textId="58920CC2" w:rsidR="001F672F" w:rsidRPr="005F7586" w:rsidRDefault="001F672F" w:rsidP="001F672F">
            <w:pPr>
              <w:ind w:right="84"/>
              <w:jc w:val="right"/>
              <w:rPr>
                <w:rFonts w:ascii="Verdana" w:hAnsi="Verdana" w:cs="Calibri"/>
                <w:color w:val="000000"/>
                <w:sz w:val="16"/>
                <w:szCs w:val="16"/>
              </w:rPr>
            </w:pPr>
            <w:r w:rsidRPr="005F7586">
              <w:rPr>
                <w:rFonts w:ascii="Verdana" w:hAnsi="Verdana" w:cs="Calibri"/>
                <w:color w:val="000000"/>
                <w:sz w:val="16"/>
                <w:szCs w:val="16"/>
              </w:rPr>
              <w:t>(39,238)</w:t>
            </w:r>
          </w:p>
        </w:tc>
        <w:tc>
          <w:tcPr>
            <w:tcW w:w="4081" w:type="dxa"/>
            <w:tcBorders>
              <w:top w:val="single" w:sz="4" w:space="0" w:color="auto"/>
              <w:left w:val="single" w:sz="4" w:space="0" w:color="auto"/>
              <w:bottom w:val="single" w:sz="4" w:space="0" w:color="auto"/>
              <w:right w:val="single" w:sz="4" w:space="0" w:color="auto"/>
            </w:tcBorders>
            <w:shd w:val="clear" w:color="auto" w:fill="FFFFFF"/>
            <w:noWrap/>
            <w:vAlign w:val="bottom"/>
          </w:tcPr>
          <w:p w14:paraId="64CE3E6F" w14:textId="77777777" w:rsidR="001F672F" w:rsidRPr="005F7586" w:rsidRDefault="001F672F" w:rsidP="001F672F">
            <w:pPr>
              <w:ind w:left="167" w:firstLine="10"/>
              <w:rPr>
                <w:rFonts w:ascii="Verdana" w:eastAsia="Arial Unicode MS" w:hAnsi="Verdana" w:cs="Arial"/>
                <w:sz w:val="16"/>
              </w:rPr>
            </w:pPr>
            <w:r w:rsidRPr="005F7586">
              <w:rPr>
                <w:rFonts w:ascii="Verdana" w:eastAsia="Arial Unicode MS" w:hAnsi="Verdana" w:cs="Arial"/>
                <w:sz w:val="16"/>
              </w:rPr>
              <w:t>- Reversal of Charges Made to the Surplus or Deficit for the Provision of Services for Post-Employment Benefits in Accordance with The Code</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14:paraId="573E1F29" w14:textId="4E451095" w:rsidR="001F672F" w:rsidRPr="005F7586" w:rsidRDefault="001F672F" w:rsidP="001F672F">
            <w:pPr>
              <w:ind w:right="110"/>
              <w:jc w:val="right"/>
              <w:rPr>
                <w:rFonts w:ascii="Verdana" w:hAnsi="Verdana" w:cs="Calibri"/>
                <w:color w:val="000000"/>
                <w:sz w:val="16"/>
                <w:szCs w:val="16"/>
              </w:rPr>
            </w:pPr>
            <w:r w:rsidRPr="005F7586">
              <w:rPr>
                <w:rFonts w:ascii="Verdana" w:hAnsi="Verdana" w:cs="Calibri"/>
                <w:b/>
                <w:bCs/>
                <w:color w:val="000000"/>
                <w:sz w:val="16"/>
                <w:szCs w:val="16"/>
              </w:rPr>
              <w:t>(47,613)</w:t>
            </w:r>
          </w:p>
        </w:tc>
        <w:tc>
          <w:tcPr>
            <w:tcW w:w="1105" w:type="dxa"/>
            <w:tcBorders>
              <w:top w:val="single" w:sz="4" w:space="0" w:color="auto"/>
              <w:left w:val="single" w:sz="4" w:space="0" w:color="auto"/>
              <w:bottom w:val="single" w:sz="4" w:space="0" w:color="auto"/>
              <w:right w:val="single" w:sz="4" w:space="0" w:color="auto"/>
            </w:tcBorders>
            <w:shd w:val="clear" w:color="auto" w:fill="FFFFFF"/>
            <w:vAlign w:val="center"/>
          </w:tcPr>
          <w:p w14:paraId="053E44E2" w14:textId="4A99F606" w:rsidR="001F672F" w:rsidRPr="005F7586" w:rsidRDefault="001F672F" w:rsidP="001F672F">
            <w:pPr>
              <w:ind w:right="78"/>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06" w:type="dxa"/>
            <w:tcBorders>
              <w:top w:val="single" w:sz="4" w:space="0" w:color="auto"/>
              <w:left w:val="single" w:sz="4" w:space="0" w:color="auto"/>
              <w:bottom w:val="single" w:sz="4" w:space="0" w:color="auto"/>
            </w:tcBorders>
            <w:shd w:val="clear" w:color="auto" w:fill="FFFFFF"/>
            <w:vAlign w:val="center"/>
          </w:tcPr>
          <w:p w14:paraId="40E5558A" w14:textId="0F80327A" w:rsidR="001F672F" w:rsidRPr="005F7586" w:rsidRDefault="001F672F" w:rsidP="001F672F">
            <w:pPr>
              <w:ind w:right="46"/>
              <w:jc w:val="right"/>
              <w:rPr>
                <w:rFonts w:ascii="Verdana" w:hAnsi="Verdana" w:cs="Calibri"/>
                <w:color w:val="000000"/>
                <w:sz w:val="16"/>
                <w:szCs w:val="16"/>
              </w:rPr>
            </w:pPr>
            <w:r w:rsidRPr="005F7586">
              <w:rPr>
                <w:rFonts w:ascii="Verdana" w:hAnsi="Verdana" w:cs="Calibri"/>
                <w:color w:val="000000"/>
                <w:sz w:val="16"/>
                <w:szCs w:val="16"/>
              </w:rPr>
              <w:t>(47,613)</w:t>
            </w:r>
          </w:p>
        </w:tc>
      </w:tr>
      <w:tr w:rsidR="001F672F" w:rsidRPr="005F7586" w14:paraId="522B22FC" w14:textId="77777777" w:rsidTr="00952F0B">
        <w:trPr>
          <w:trHeight w:val="179"/>
          <w:jc w:val="center"/>
        </w:trPr>
        <w:tc>
          <w:tcPr>
            <w:tcW w:w="1115" w:type="dxa"/>
            <w:tcBorders>
              <w:top w:val="nil"/>
              <w:left w:val="single" w:sz="4" w:space="0" w:color="auto"/>
              <w:bottom w:val="nil"/>
              <w:right w:val="single" w:sz="4" w:space="0" w:color="auto"/>
            </w:tcBorders>
            <w:vAlign w:val="center"/>
          </w:tcPr>
          <w:p w14:paraId="1C388CCA" w14:textId="03C93E44" w:rsidR="001F672F" w:rsidRPr="005F7586" w:rsidRDefault="001F672F" w:rsidP="001F672F">
            <w:pPr>
              <w:ind w:right="117"/>
              <w:jc w:val="right"/>
              <w:rPr>
                <w:rFonts w:ascii="Verdana" w:hAnsi="Verdana" w:cs="Calibri"/>
                <w:color w:val="000000"/>
                <w:sz w:val="16"/>
                <w:szCs w:val="16"/>
              </w:rPr>
            </w:pPr>
            <w:r w:rsidRPr="005F7586">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407DF2AE" w14:textId="25C4FB3B" w:rsidR="001F672F" w:rsidRPr="005F7586" w:rsidRDefault="001F672F" w:rsidP="001F672F">
            <w:pPr>
              <w:ind w:right="108"/>
              <w:jc w:val="right"/>
              <w:rPr>
                <w:rFonts w:ascii="Verdana" w:hAnsi="Verdana" w:cs="Calibri"/>
                <w:color w:val="000000"/>
                <w:sz w:val="16"/>
                <w:szCs w:val="16"/>
              </w:rPr>
            </w:pPr>
            <w:r w:rsidRPr="005F7586">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3AD3DA1F" w14:textId="007C5A0B" w:rsidR="001F672F" w:rsidRPr="005F7586" w:rsidRDefault="001F672F" w:rsidP="001F672F">
            <w:pPr>
              <w:ind w:right="84"/>
              <w:jc w:val="right"/>
              <w:rPr>
                <w:rFonts w:ascii="Verdana" w:hAnsi="Verdana" w:cs="Calibri"/>
                <w:color w:val="000000"/>
                <w:sz w:val="16"/>
                <w:szCs w:val="16"/>
              </w:rPr>
            </w:pPr>
            <w:r w:rsidRPr="005F7586">
              <w:rPr>
                <w:rFonts w:ascii="Verdana" w:hAnsi="Verdana" w:cs="Calibri"/>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6C63BA17" w14:textId="77777777" w:rsidR="001F672F" w:rsidRPr="005F7586" w:rsidRDefault="001F672F" w:rsidP="001F672F">
            <w:pPr>
              <w:ind w:firstLine="10"/>
              <w:rPr>
                <w:rFonts w:ascii="Verdana" w:eastAsia="Arial Unicode MS" w:hAnsi="Verdana" w:cs="Arial"/>
                <w:sz w:val="16"/>
              </w:rPr>
            </w:pPr>
          </w:p>
        </w:tc>
        <w:tc>
          <w:tcPr>
            <w:tcW w:w="1105" w:type="dxa"/>
            <w:tcBorders>
              <w:top w:val="nil"/>
              <w:left w:val="single" w:sz="4" w:space="0" w:color="auto"/>
              <w:bottom w:val="nil"/>
              <w:right w:val="single" w:sz="4" w:space="0" w:color="auto"/>
            </w:tcBorders>
            <w:vAlign w:val="center"/>
          </w:tcPr>
          <w:p w14:paraId="48E6F499" w14:textId="441D342F" w:rsidR="001F672F" w:rsidRPr="005F7586" w:rsidRDefault="001F672F" w:rsidP="001F672F">
            <w:pPr>
              <w:ind w:right="110"/>
              <w:jc w:val="right"/>
              <w:rPr>
                <w:rFonts w:ascii="Verdana" w:hAnsi="Verdana" w:cs="Calibri"/>
                <w:color w:val="000000"/>
                <w:sz w:val="16"/>
                <w:szCs w:val="16"/>
              </w:rPr>
            </w:pPr>
            <w:r w:rsidRPr="005F7586">
              <w:rPr>
                <w:rFonts w:ascii="Verdana" w:hAnsi="Verdana" w:cs="Calibri"/>
                <w:color w:val="000000"/>
                <w:sz w:val="16"/>
                <w:szCs w:val="16"/>
              </w:rPr>
              <w:t> </w:t>
            </w:r>
          </w:p>
        </w:tc>
        <w:tc>
          <w:tcPr>
            <w:tcW w:w="1105" w:type="dxa"/>
            <w:tcBorders>
              <w:top w:val="nil"/>
              <w:left w:val="single" w:sz="4" w:space="0" w:color="auto"/>
              <w:bottom w:val="nil"/>
              <w:right w:val="single" w:sz="4" w:space="0" w:color="auto"/>
            </w:tcBorders>
            <w:vAlign w:val="center"/>
          </w:tcPr>
          <w:p w14:paraId="5F426F51" w14:textId="2F67BBF4" w:rsidR="001F672F" w:rsidRPr="005F7586" w:rsidRDefault="001F672F" w:rsidP="001F672F">
            <w:pPr>
              <w:ind w:right="78"/>
              <w:jc w:val="right"/>
              <w:rPr>
                <w:rFonts w:ascii="Verdana" w:hAnsi="Verdana" w:cs="Calibri"/>
                <w:color w:val="000000"/>
                <w:sz w:val="16"/>
                <w:szCs w:val="16"/>
              </w:rPr>
            </w:pPr>
            <w:r w:rsidRPr="005F7586">
              <w:rPr>
                <w:rFonts w:ascii="Verdana" w:hAnsi="Verdana" w:cs="Calibri"/>
                <w:color w:val="000000"/>
                <w:sz w:val="16"/>
                <w:szCs w:val="16"/>
              </w:rPr>
              <w:t> </w:t>
            </w:r>
          </w:p>
        </w:tc>
        <w:tc>
          <w:tcPr>
            <w:tcW w:w="1106" w:type="dxa"/>
            <w:tcBorders>
              <w:top w:val="nil"/>
              <w:left w:val="single" w:sz="4" w:space="0" w:color="auto"/>
              <w:bottom w:val="nil"/>
              <w:right w:val="single" w:sz="4" w:space="0" w:color="auto"/>
            </w:tcBorders>
            <w:vAlign w:val="center"/>
          </w:tcPr>
          <w:p w14:paraId="12B5592F" w14:textId="39A2410E" w:rsidR="001F672F" w:rsidRPr="005F7586" w:rsidRDefault="001F672F" w:rsidP="001F672F">
            <w:pPr>
              <w:ind w:right="46"/>
              <w:jc w:val="right"/>
              <w:rPr>
                <w:rFonts w:ascii="Verdana" w:hAnsi="Verdana" w:cs="Calibri"/>
                <w:color w:val="000000"/>
                <w:sz w:val="16"/>
                <w:szCs w:val="16"/>
              </w:rPr>
            </w:pPr>
            <w:r w:rsidRPr="005F7586">
              <w:rPr>
                <w:rFonts w:ascii="Verdana" w:hAnsi="Verdana" w:cs="Calibri"/>
                <w:color w:val="000000"/>
                <w:sz w:val="16"/>
                <w:szCs w:val="16"/>
              </w:rPr>
              <w:t> </w:t>
            </w:r>
          </w:p>
        </w:tc>
      </w:tr>
      <w:tr w:rsidR="001F672F" w:rsidRPr="005F7586" w14:paraId="70B342A7" w14:textId="77777777" w:rsidTr="00952F0B">
        <w:trPr>
          <w:trHeight w:val="179"/>
          <w:jc w:val="center"/>
        </w:trPr>
        <w:tc>
          <w:tcPr>
            <w:tcW w:w="1115" w:type="dxa"/>
            <w:tcBorders>
              <w:top w:val="nil"/>
              <w:left w:val="single" w:sz="4" w:space="0" w:color="auto"/>
              <w:bottom w:val="nil"/>
              <w:right w:val="single" w:sz="4" w:space="0" w:color="auto"/>
            </w:tcBorders>
            <w:vAlign w:val="center"/>
          </w:tcPr>
          <w:p w14:paraId="5BE9FF41" w14:textId="64A049A6" w:rsidR="001F672F" w:rsidRPr="005F7586" w:rsidRDefault="001F672F" w:rsidP="001F672F">
            <w:pPr>
              <w:ind w:right="117"/>
              <w:jc w:val="right"/>
              <w:rPr>
                <w:rFonts w:ascii="Verdana" w:hAnsi="Verdana" w:cs="Calibri"/>
                <w:color w:val="000000"/>
                <w:sz w:val="16"/>
                <w:szCs w:val="16"/>
              </w:rPr>
            </w:pPr>
            <w:r w:rsidRPr="005F7586">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3AF2350F" w14:textId="627A0515" w:rsidR="001F672F" w:rsidRPr="005F7586" w:rsidRDefault="001F672F" w:rsidP="001F672F">
            <w:pPr>
              <w:ind w:right="108"/>
              <w:jc w:val="right"/>
              <w:rPr>
                <w:rFonts w:ascii="Verdana" w:hAnsi="Verdana" w:cs="Calibri"/>
                <w:color w:val="000000"/>
                <w:sz w:val="16"/>
                <w:szCs w:val="16"/>
              </w:rPr>
            </w:pPr>
            <w:r w:rsidRPr="005F7586">
              <w:rPr>
                <w:rFonts w:ascii="Verdana" w:hAnsi="Verdana" w:cs="Calibri"/>
                <w:color w:val="000000"/>
                <w:sz w:val="16"/>
                <w:szCs w:val="16"/>
              </w:rPr>
              <w:t> </w:t>
            </w:r>
          </w:p>
        </w:tc>
        <w:tc>
          <w:tcPr>
            <w:tcW w:w="1116" w:type="dxa"/>
            <w:tcBorders>
              <w:top w:val="nil"/>
              <w:left w:val="single" w:sz="4" w:space="0" w:color="auto"/>
              <w:bottom w:val="nil"/>
              <w:right w:val="single" w:sz="4" w:space="0" w:color="auto"/>
            </w:tcBorders>
            <w:vAlign w:val="center"/>
          </w:tcPr>
          <w:p w14:paraId="78EA4F1F" w14:textId="7560B992" w:rsidR="001F672F" w:rsidRPr="005F7586" w:rsidRDefault="001F672F" w:rsidP="001F672F">
            <w:pPr>
              <w:ind w:right="84"/>
              <w:jc w:val="right"/>
              <w:rPr>
                <w:rFonts w:ascii="Verdana" w:hAnsi="Verdana" w:cs="Calibri"/>
                <w:color w:val="000000"/>
                <w:sz w:val="16"/>
                <w:szCs w:val="16"/>
              </w:rPr>
            </w:pPr>
            <w:r w:rsidRPr="005F7586">
              <w:rPr>
                <w:rFonts w:ascii="Verdana" w:hAnsi="Verdana" w:cs="Calibri"/>
                <w:color w:val="000000"/>
                <w:sz w:val="16"/>
                <w:szCs w:val="16"/>
              </w:rPr>
              <w:t> </w:t>
            </w:r>
          </w:p>
        </w:tc>
        <w:tc>
          <w:tcPr>
            <w:tcW w:w="4081" w:type="dxa"/>
            <w:tcBorders>
              <w:top w:val="nil"/>
              <w:left w:val="single" w:sz="4" w:space="0" w:color="auto"/>
              <w:bottom w:val="nil"/>
              <w:right w:val="single" w:sz="4" w:space="0" w:color="auto"/>
            </w:tcBorders>
            <w:shd w:val="clear" w:color="auto" w:fill="auto"/>
            <w:noWrap/>
            <w:vAlign w:val="bottom"/>
          </w:tcPr>
          <w:p w14:paraId="4FEA4DD3" w14:textId="77777777" w:rsidR="001F672F" w:rsidRPr="005F7586" w:rsidRDefault="001F672F" w:rsidP="001F672F">
            <w:pPr>
              <w:ind w:left="167" w:firstLine="10"/>
              <w:rPr>
                <w:rFonts w:ascii="Verdana" w:eastAsia="Arial Unicode MS" w:hAnsi="Verdana" w:cs="Arial"/>
                <w:b/>
                <w:sz w:val="16"/>
                <w:u w:val="single"/>
              </w:rPr>
            </w:pPr>
            <w:r w:rsidRPr="005F7586">
              <w:rPr>
                <w:rFonts w:ascii="Verdana" w:eastAsia="Arial Unicode MS" w:hAnsi="Verdana" w:cs="Arial"/>
                <w:b/>
                <w:sz w:val="16"/>
                <w:u w:val="single"/>
              </w:rPr>
              <w:t>Actual Amount Charged Against the General Fund Balance for Pensions for the Year:</w:t>
            </w:r>
          </w:p>
        </w:tc>
        <w:tc>
          <w:tcPr>
            <w:tcW w:w="1105" w:type="dxa"/>
            <w:tcBorders>
              <w:top w:val="nil"/>
              <w:left w:val="single" w:sz="4" w:space="0" w:color="auto"/>
              <w:bottom w:val="nil"/>
              <w:right w:val="single" w:sz="4" w:space="0" w:color="auto"/>
            </w:tcBorders>
            <w:vAlign w:val="center"/>
          </w:tcPr>
          <w:p w14:paraId="6AB87157" w14:textId="20A67F85" w:rsidR="001F672F" w:rsidRPr="005F7586" w:rsidRDefault="001F672F" w:rsidP="001F672F">
            <w:pPr>
              <w:ind w:right="110"/>
              <w:jc w:val="right"/>
              <w:rPr>
                <w:rFonts w:ascii="Verdana" w:hAnsi="Verdana" w:cs="Calibri"/>
                <w:color w:val="000000"/>
                <w:sz w:val="16"/>
                <w:szCs w:val="16"/>
              </w:rPr>
            </w:pPr>
            <w:r w:rsidRPr="005F7586">
              <w:rPr>
                <w:rFonts w:ascii="Verdana" w:hAnsi="Verdana" w:cs="Calibri"/>
                <w:color w:val="000000"/>
                <w:sz w:val="16"/>
                <w:szCs w:val="16"/>
              </w:rPr>
              <w:t> </w:t>
            </w:r>
          </w:p>
        </w:tc>
        <w:tc>
          <w:tcPr>
            <w:tcW w:w="1105" w:type="dxa"/>
            <w:tcBorders>
              <w:top w:val="nil"/>
              <w:left w:val="single" w:sz="4" w:space="0" w:color="auto"/>
              <w:bottom w:val="nil"/>
              <w:right w:val="single" w:sz="4" w:space="0" w:color="auto"/>
            </w:tcBorders>
            <w:vAlign w:val="center"/>
          </w:tcPr>
          <w:p w14:paraId="40E100B4" w14:textId="2E76C518" w:rsidR="001F672F" w:rsidRPr="005F7586" w:rsidRDefault="001F672F" w:rsidP="001F672F">
            <w:pPr>
              <w:ind w:right="78"/>
              <w:jc w:val="right"/>
              <w:rPr>
                <w:rFonts w:ascii="Verdana" w:hAnsi="Verdana" w:cs="Calibri"/>
                <w:color w:val="000000"/>
                <w:sz w:val="16"/>
                <w:szCs w:val="16"/>
              </w:rPr>
            </w:pPr>
            <w:r w:rsidRPr="005F7586">
              <w:rPr>
                <w:rFonts w:ascii="Verdana" w:hAnsi="Verdana" w:cs="Calibri"/>
                <w:color w:val="000000"/>
                <w:sz w:val="16"/>
                <w:szCs w:val="16"/>
              </w:rPr>
              <w:t> </w:t>
            </w:r>
          </w:p>
        </w:tc>
        <w:tc>
          <w:tcPr>
            <w:tcW w:w="1106" w:type="dxa"/>
            <w:tcBorders>
              <w:top w:val="nil"/>
              <w:left w:val="single" w:sz="4" w:space="0" w:color="auto"/>
              <w:bottom w:val="nil"/>
              <w:right w:val="single" w:sz="4" w:space="0" w:color="auto"/>
            </w:tcBorders>
            <w:vAlign w:val="center"/>
          </w:tcPr>
          <w:p w14:paraId="12E4DB06" w14:textId="1D73F0E7" w:rsidR="001F672F" w:rsidRPr="005F7586" w:rsidRDefault="001F672F" w:rsidP="001F672F">
            <w:pPr>
              <w:ind w:right="46"/>
              <w:jc w:val="right"/>
              <w:rPr>
                <w:rFonts w:ascii="Verdana" w:hAnsi="Verdana" w:cs="Calibri"/>
                <w:color w:val="000000"/>
                <w:sz w:val="16"/>
                <w:szCs w:val="16"/>
              </w:rPr>
            </w:pPr>
            <w:r w:rsidRPr="005F7586">
              <w:rPr>
                <w:rFonts w:ascii="Verdana" w:hAnsi="Verdana" w:cs="Calibri"/>
                <w:color w:val="000000"/>
                <w:sz w:val="16"/>
                <w:szCs w:val="16"/>
              </w:rPr>
              <w:t> </w:t>
            </w:r>
          </w:p>
        </w:tc>
      </w:tr>
      <w:tr w:rsidR="001F672F" w:rsidRPr="005F7586" w14:paraId="746D5214" w14:textId="77777777" w:rsidTr="00952F0B">
        <w:trPr>
          <w:trHeight w:val="179"/>
          <w:jc w:val="center"/>
        </w:trPr>
        <w:tc>
          <w:tcPr>
            <w:tcW w:w="1115" w:type="dxa"/>
            <w:tcBorders>
              <w:top w:val="nil"/>
              <w:left w:val="single" w:sz="4" w:space="0" w:color="auto"/>
              <w:bottom w:val="single" w:sz="4" w:space="0" w:color="auto"/>
              <w:right w:val="single" w:sz="4" w:space="0" w:color="auto"/>
            </w:tcBorders>
            <w:vAlign w:val="center"/>
          </w:tcPr>
          <w:p w14:paraId="2810F9D4" w14:textId="38E845B9" w:rsidR="001F672F" w:rsidRPr="005F7586" w:rsidRDefault="001F672F" w:rsidP="001F672F">
            <w:pPr>
              <w:ind w:right="117"/>
              <w:jc w:val="right"/>
              <w:rPr>
                <w:rFonts w:ascii="Verdana" w:hAnsi="Verdana" w:cs="Calibri"/>
                <w:color w:val="000000"/>
                <w:sz w:val="16"/>
                <w:szCs w:val="16"/>
              </w:rPr>
            </w:pPr>
            <w:r w:rsidRPr="005F7586">
              <w:rPr>
                <w:rFonts w:ascii="Verdana" w:hAnsi="Verdana" w:cs="Calibri"/>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2E4D08EB" w14:textId="24714093" w:rsidR="001F672F" w:rsidRPr="005F7586" w:rsidRDefault="001F672F" w:rsidP="001F672F">
            <w:pPr>
              <w:ind w:right="108"/>
              <w:jc w:val="right"/>
              <w:rPr>
                <w:rFonts w:ascii="Verdana" w:hAnsi="Verdana" w:cs="Calibri"/>
                <w:color w:val="000000"/>
                <w:sz w:val="16"/>
                <w:szCs w:val="16"/>
              </w:rPr>
            </w:pPr>
            <w:r w:rsidRPr="005F7586">
              <w:rPr>
                <w:rFonts w:ascii="Verdana" w:hAnsi="Verdana" w:cs="Calibri"/>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5C5BDD1C" w14:textId="1A5F1B36" w:rsidR="001F672F" w:rsidRPr="005F7586" w:rsidRDefault="001F672F" w:rsidP="001F672F">
            <w:pPr>
              <w:ind w:right="84"/>
              <w:jc w:val="right"/>
              <w:rPr>
                <w:rFonts w:ascii="Verdana" w:hAnsi="Verdana" w:cs="Calibri"/>
                <w:color w:val="000000"/>
                <w:sz w:val="16"/>
                <w:szCs w:val="16"/>
              </w:rPr>
            </w:pPr>
            <w:r w:rsidRPr="005F7586">
              <w:rPr>
                <w:rFonts w:ascii="Verdana" w:hAnsi="Verdana" w:cs="Calibri"/>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bottom"/>
          </w:tcPr>
          <w:p w14:paraId="4B3E6EC9" w14:textId="77777777" w:rsidR="001F672F" w:rsidRPr="005F7586" w:rsidRDefault="001F672F" w:rsidP="001F672F">
            <w:pPr>
              <w:ind w:firstLine="10"/>
              <w:rPr>
                <w:rFonts w:ascii="Verdana" w:eastAsia="Arial Unicode MS" w:hAnsi="Verdana" w:cs="Arial"/>
                <w:b/>
                <w:sz w:val="16"/>
              </w:rPr>
            </w:pPr>
          </w:p>
        </w:tc>
        <w:tc>
          <w:tcPr>
            <w:tcW w:w="1105" w:type="dxa"/>
            <w:tcBorders>
              <w:top w:val="nil"/>
              <w:left w:val="single" w:sz="4" w:space="0" w:color="auto"/>
              <w:bottom w:val="single" w:sz="4" w:space="0" w:color="auto"/>
              <w:right w:val="single" w:sz="4" w:space="0" w:color="auto"/>
            </w:tcBorders>
            <w:vAlign w:val="center"/>
          </w:tcPr>
          <w:p w14:paraId="352CF946" w14:textId="03ED96D4" w:rsidR="001F672F" w:rsidRPr="005F7586" w:rsidRDefault="001F672F" w:rsidP="001F672F">
            <w:pPr>
              <w:ind w:right="110"/>
              <w:jc w:val="right"/>
              <w:rPr>
                <w:rFonts w:ascii="Verdana" w:hAnsi="Verdana" w:cs="Calibri"/>
                <w:color w:val="000000"/>
                <w:sz w:val="16"/>
                <w:szCs w:val="16"/>
              </w:rPr>
            </w:pPr>
            <w:r w:rsidRPr="005F7586">
              <w:rPr>
                <w:rFonts w:ascii="Verdana" w:hAnsi="Verdana" w:cs="Calibri"/>
                <w:color w:val="000000"/>
                <w:sz w:val="16"/>
                <w:szCs w:val="16"/>
              </w:rPr>
              <w:t> </w:t>
            </w:r>
          </w:p>
        </w:tc>
        <w:tc>
          <w:tcPr>
            <w:tcW w:w="1105" w:type="dxa"/>
            <w:tcBorders>
              <w:top w:val="nil"/>
              <w:left w:val="single" w:sz="4" w:space="0" w:color="auto"/>
              <w:bottom w:val="single" w:sz="4" w:space="0" w:color="auto"/>
              <w:right w:val="single" w:sz="4" w:space="0" w:color="auto"/>
            </w:tcBorders>
            <w:vAlign w:val="center"/>
          </w:tcPr>
          <w:p w14:paraId="1963CD9F" w14:textId="4CBFEC60" w:rsidR="001F672F" w:rsidRPr="005F7586" w:rsidRDefault="001F672F" w:rsidP="001F672F">
            <w:pPr>
              <w:ind w:right="78"/>
              <w:jc w:val="right"/>
              <w:rPr>
                <w:rFonts w:ascii="Verdana" w:hAnsi="Verdana" w:cs="Calibri"/>
                <w:color w:val="000000"/>
                <w:sz w:val="16"/>
                <w:szCs w:val="16"/>
              </w:rPr>
            </w:pPr>
            <w:r w:rsidRPr="005F7586">
              <w:rPr>
                <w:rFonts w:ascii="Verdana" w:hAnsi="Verdana" w:cs="Calibri"/>
                <w:color w:val="000000"/>
                <w:sz w:val="16"/>
                <w:szCs w:val="16"/>
              </w:rPr>
              <w:t> </w:t>
            </w:r>
          </w:p>
        </w:tc>
        <w:tc>
          <w:tcPr>
            <w:tcW w:w="1106" w:type="dxa"/>
            <w:tcBorders>
              <w:top w:val="nil"/>
              <w:left w:val="single" w:sz="4" w:space="0" w:color="auto"/>
              <w:bottom w:val="single" w:sz="4" w:space="0" w:color="auto"/>
              <w:right w:val="single" w:sz="4" w:space="0" w:color="auto"/>
            </w:tcBorders>
            <w:vAlign w:val="center"/>
          </w:tcPr>
          <w:p w14:paraId="24D4026A" w14:textId="79DC02E7" w:rsidR="001F672F" w:rsidRPr="005F7586" w:rsidRDefault="001F672F" w:rsidP="001F672F">
            <w:pPr>
              <w:ind w:right="46"/>
              <w:jc w:val="right"/>
              <w:rPr>
                <w:rFonts w:ascii="Verdana" w:hAnsi="Verdana" w:cs="Calibri"/>
                <w:color w:val="000000"/>
                <w:sz w:val="16"/>
                <w:szCs w:val="16"/>
              </w:rPr>
            </w:pPr>
            <w:r w:rsidRPr="005F7586">
              <w:rPr>
                <w:rFonts w:ascii="Verdana" w:hAnsi="Verdana" w:cs="Calibri"/>
                <w:color w:val="000000"/>
                <w:sz w:val="16"/>
                <w:szCs w:val="16"/>
              </w:rPr>
              <w:t> </w:t>
            </w:r>
          </w:p>
        </w:tc>
      </w:tr>
      <w:tr w:rsidR="001F672F" w:rsidRPr="005F7586" w14:paraId="5535548E" w14:textId="77777777" w:rsidTr="00675EB1">
        <w:trPr>
          <w:trHeight w:val="169"/>
          <w:jc w:val="center"/>
        </w:trPr>
        <w:tc>
          <w:tcPr>
            <w:tcW w:w="1115" w:type="dxa"/>
            <w:tcBorders>
              <w:top w:val="single" w:sz="4" w:space="0" w:color="auto"/>
              <w:left w:val="single" w:sz="4" w:space="0" w:color="auto"/>
              <w:bottom w:val="single" w:sz="4" w:space="0" w:color="auto"/>
              <w:right w:val="single" w:sz="4" w:space="0" w:color="auto"/>
            </w:tcBorders>
            <w:vAlign w:val="center"/>
          </w:tcPr>
          <w:p w14:paraId="20F2C49A" w14:textId="19BCEC7C" w:rsidR="001F672F" w:rsidRPr="005F7586" w:rsidRDefault="001F672F" w:rsidP="001F672F">
            <w:pPr>
              <w:ind w:right="117"/>
              <w:jc w:val="right"/>
              <w:rPr>
                <w:rFonts w:ascii="Verdana" w:hAnsi="Verdana" w:cs="Calibri"/>
                <w:color w:val="000000"/>
                <w:sz w:val="16"/>
                <w:szCs w:val="16"/>
              </w:rPr>
            </w:pPr>
            <w:r w:rsidRPr="005F7586">
              <w:rPr>
                <w:rFonts w:ascii="Verdana" w:hAnsi="Verdana" w:cs="Calibri"/>
                <w:b/>
                <w:bCs/>
                <w:color w:val="000000"/>
                <w:sz w:val="16"/>
                <w:szCs w:val="16"/>
              </w:rPr>
              <w:t xml:space="preserve">19,357 </w:t>
            </w:r>
          </w:p>
        </w:tc>
        <w:tc>
          <w:tcPr>
            <w:tcW w:w="1116" w:type="dxa"/>
            <w:tcBorders>
              <w:top w:val="single" w:sz="4" w:space="0" w:color="auto"/>
              <w:left w:val="single" w:sz="4" w:space="0" w:color="auto"/>
              <w:bottom w:val="single" w:sz="4" w:space="0" w:color="auto"/>
              <w:right w:val="single" w:sz="4" w:space="0" w:color="auto"/>
            </w:tcBorders>
            <w:vAlign w:val="center"/>
          </w:tcPr>
          <w:p w14:paraId="1C6CFAD3" w14:textId="62348702" w:rsidR="001F672F" w:rsidRPr="005F7586" w:rsidRDefault="001F672F" w:rsidP="001F672F">
            <w:pPr>
              <w:ind w:right="108"/>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BDF30F1" w14:textId="00704297" w:rsidR="001F672F" w:rsidRPr="005F7586" w:rsidRDefault="001F672F" w:rsidP="001F672F">
            <w:pPr>
              <w:ind w:right="84"/>
              <w:jc w:val="right"/>
              <w:rPr>
                <w:rFonts w:ascii="Verdana" w:hAnsi="Verdana" w:cs="Calibri"/>
                <w:color w:val="000000"/>
                <w:sz w:val="16"/>
                <w:szCs w:val="16"/>
              </w:rPr>
            </w:pPr>
            <w:r w:rsidRPr="005F7586">
              <w:rPr>
                <w:rFonts w:ascii="Verdana" w:hAnsi="Verdana" w:cs="Calibri"/>
                <w:color w:val="000000"/>
                <w:sz w:val="16"/>
                <w:szCs w:val="16"/>
              </w:rPr>
              <w:t xml:space="preserve">19,357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5618B" w14:textId="77777777" w:rsidR="001F672F" w:rsidRPr="005F7586" w:rsidRDefault="001F672F" w:rsidP="001F672F">
            <w:pPr>
              <w:ind w:left="167"/>
              <w:rPr>
                <w:rFonts w:ascii="Verdana" w:eastAsia="Arial Unicode MS" w:hAnsi="Verdana" w:cs="Arial"/>
                <w:b/>
                <w:sz w:val="16"/>
              </w:rPr>
            </w:pPr>
            <w:r w:rsidRPr="005F7586">
              <w:rPr>
                <w:rFonts w:ascii="Verdana" w:eastAsia="Arial Unicode MS" w:hAnsi="Verdana" w:cs="Arial"/>
                <w:sz w:val="16"/>
              </w:rPr>
              <w:t>Employers’ Contributions Payable to Scheme</w:t>
            </w:r>
          </w:p>
        </w:tc>
        <w:tc>
          <w:tcPr>
            <w:tcW w:w="1105" w:type="dxa"/>
            <w:tcBorders>
              <w:top w:val="single" w:sz="4" w:space="0" w:color="auto"/>
              <w:left w:val="single" w:sz="4" w:space="0" w:color="auto"/>
              <w:bottom w:val="single" w:sz="4" w:space="0" w:color="auto"/>
              <w:right w:val="single" w:sz="4" w:space="0" w:color="auto"/>
            </w:tcBorders>
            <w:vAlign w:val="center"/>
          </w:tcPr>
          <w:p w14:paraId="385C0317" w14:textId="08684491" w:rsidR="001F672F" w:rsidRPr="005F7586" w:rsidRDefault="001F672F" w:rsidP="001F672F">
            <w:pPr>
              <w:ind w:right="110"/>
              <w:jc w:val="right"/>
              <w:rPr>
                <w:rFonts w:ascii="Verdana" w:hAnsi="Verdana" w:cs="Calibri"/>
                <w:color w:val="000000"/>
                <w:sz w:val="16"/>
                <w:szCs w:val="16"/>
              </w:rPr>
            </w:pPr>
            <w:r w:rsidRPr="005F7586">
              <w:rPr>
                <w:rFonts w:ascii="Verdana" w:hAnsi="Verdana" w:cs="Calibri"/>
                <w:b/>
                <w:bCs/>
                <w:color w:val="000000"/>
                <w:sz w:val="16"/>
                <w:szCs w:val="16"/>
              </w:rPr>
              <w:t xml:space="preserve">19,720 </w:t>
            </w:r>
          </w:p>
        </w:tc>
        <w:tc>
          <w:tcPr>
            <w:tcW w:w="1105" w:type="dxa"/>
            <w:tcBorders>
              <w:top w:val="single" w:sz="4" w:space="0" w:color="auto"/>
              <w:left w:val="single" w:sz="4" w:space="0" w:color="auto"/>
              <w:bottom w:val="single" w:sz="4" w:space="0" w:color="auto"/>
              <w:right w:val="single" w:sz="4" w:space="0" w:color="auto"/>
            </w:tcBorders>
            <w:vAlign w:val="center"/>
          </w:tcPr>
          <w:p w14:paraId="3CEF4AEB" w14:textId="231B30D7" w:rsidR="001F672F" w:rsidRPr="005F7586" w:rsidRDefault="001F672F" w:rsidP="001F672F">
            <w:pPr>
              <w:ind w:right="78"/>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06" w:type="dxa"/>
            <w:tcBorders>
              <w:top w:val="single" w:sz="4" w:space="0" w:color="auto"/>
              <w:left w:val="single" w:sz="4" w:space="0" w:color="auto"/>
              <w:bottom w:val="single" w:sz="4" w:space="0" w:color="auto"/>
            </w:tcBorders>
            <w:vAlign w:val="center"/>
          </w:tcPr>
          <w:p w14:paraId="4319F0BD" w14:textId="652D6A7D" w:rsidR="001F672F" w:rsidRPr="005F7586" w:rsidRDefault="001F672F" w:rsidP="001F672F">
            <w:pPr>
              <w:ind w:right="46"/>
              <w:jc w:val="right"/>
              <w:rPr>
                <w:rFonts w:ascii="Verdana" w:hAnsi="Verdana" w:cs="Calibri"/>
                <w:color w:val="000000"/>
                <w:sz w:val="16"/>
                <w:szCs w:val="16"/>
              </w:rPr>
            </w:pPr>
            <w:r w:rsidRPr="005F7586">
              <w:rPr>
                <w:rFonts w:ascii="Verdana" w:hAnsi="Verdana" w:cs="Calibri"/>
                <w:color w:val="000000"/>
                <w:sz w:val="16"/>
                <w:szCs w:val="16"/>
              </w:rPr>
              <w:t xml:space="preserve">19,720 </w:t>
            </w:r>
          </w:p>
        </w:tc>
      </w:tr>
      <w:tr w:rsidR="001F672F" w:rsidRPr="005F7586" w14:paraId="6BB5E4A1" w14:textId="77777777" w:rsidTr="00675EB1">
        <w:trPr>
          <w:trHeight w:val="178"/>
          <w:jc w:val="center"/>
        </w:trPr>
        <w:tc>
          <w:tcPr>
            <w:tcW w:w="1115" w:type="dxa"/>
            <w:tcBorders>
              <w:top w:val="single" w:sz="4" w:space="0" w:color="auto"/>
              <w:left w:val="single" w:sz="4" w:space="0" w:color="auto"/>
              <w:bottom w:val="single" w:sz="4" w:space="0" w:color="auto"/>
              <w:right w:val="single" w:sz="4" w:space="0" w:color="auto"/>
            </w:tcBorders>
            <w:vAlign w:val="center"/>
          </w:tcPr>
          <w:p w14:paraId="79F9B9E1" w14:textId="2CBD9F1F" w:rsidR="001F672F" w:rsidRPr="005F7586" w:rsidRDefault="001F672F" w:rsidP="001F672F">
            <w:pPr>
              <w:ind w:right="117"/>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16" w:type="dxa"/>
            <w:tcBorders>
              <w:top w:val="single" w:sz="4" w:space="0" w:color="auto"/>
              <w:left w:val="single" w:sz="4" w:space="0" w:color="auto"/>
              <w:bottom w:val="single" w:sz="4" w:space="0" w:color="auto"/>
              <w:right w:val="single" w:sz="4" w:space="0" w:color="auto"/>
            </w:tcBorders>
            <w:vAlign w:val="center"/>
          </w:tcPr>
          <w:p w14:paraId="7C5CD4F6" w14:textId="4842FFDC" w:rsidR="001F672F" w:rsidRPr="005F7586" w:rsidRDefault="001F672F" w:rsidP="001F672F">
            <w:pPr>
              <w:ind w:right="108"/>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16" w:type="dxa"/>
            <w:tcBorders>
              <w:top w:val="single" w:sz="4" w:space="0" w:color="auto"/>
              <w:left w:val="single" w:sz="4" w:space="0" w:color="auto"/>
              <w:bottom w:val="single" w:sz="4" w:space="0" w:color="auto"/>
            </w:tcBorders>
            <w:vAlign w:val="center"/>
          </w:tcPr>
          <w:p w14:paraId="1062D4AF" w14:textId="3D0B2A75" w:rsidR="001F672F" w:rsidRPr="005F7586" w:rsidRDefault="001F672F" w:rsidP="001F672F">
            <w:pPr>
              <w:ind w:right="84"/>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4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60608" w14:textId="77777777" w:rsidR="001F672F" w:rsidRPr="005F7586" w:rsidRDefault="001F672F" w:rsidP="001F672F">
            <w:pPr>
              <w:ind w:left="167"/>
              <w:rPr>
                <w:rFonts w:ascii="Verdana" w:eastAsia="Arial Unicode MS" w:hAnsi="Verdana" w:cs="Arial"/>
                <w:sz w:val="16"/>
              </w:rPr>
            </w:pPr>
            <w:r w:rsidRPr="005F7586">
              <w:rPr>
                <w:rFonts w:ascii="Verdana" w:eastAsia="Arial Unicode MS" w:hAnsi="Verdana" w:cs="Arial"/>
                <w:sz w:val="16"/>
              </w:rPr>
              <w:t>Retirement Benefits Payable to Pensioners</w:t>
            </w:r>
          </w:p>
        </w:tc>
        <w:tc>
          <w:tcPr>
            <w:tcW w:w="1105" w:type="dxa"/>
            <w:tcBorders>
              <w:top w:val="single" w:sz="4" w:space="0" w:color="auto"/>
              <w:left w:val="single" w:sz="4" w:space="0" w:color="auto"/>
              <w:bottom w:val="single" w:sz="4" w:space="0" w:color="auto"/>
              <w:right w:val="single" w:sz="4" w:space="0" w:color="auto"/>
            </w:tcBorders>
            <w:vAlign w:val="center"/>
          </w:tcPr>
          <w:p w14:paraId="42A22D2F" w14:textId="1A5B3B11" w:rsidR="001F672F" w:rsidRPr="005F7586" w:rsidRDefault="001F672F" w:rsidP="001F672F">
            <w:pPr>
              <w:ind w:right="110"/>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05" w:type="dxa"/>
            <w:tcBorders>
              <w:top w:val="single" w:sz="4" w:space="0" w:color="auto"/>
              <w:left w:val="single" w:sz="4" w:space="0" w:color="auto"/>
              <w:bottom w:val="single" w:sz="4" w:space="0" w:color="auto"/>
              <w:right w:val="single" w:sz="4" w:space="0" w:color="auto"/>
            </w:tcBorders>
            <w:vAlign w:val="center"/>
          </w:tcPr>
          <w:p w14:paraId="62AC3A77" w14:textId="38F5C61B" w:rsidR="001F672F" w:rsidRPr="005F7586" w:rsidRDefault="001F672F" w:rsidP="001F672F">
            <w:pPr>
              <w:ind w:right="78"/>
              <w:jc w:val="right"/>
              <w:rPr>
                <w:rFonts w:ascii="Verdana" w:hAnsi="Verdana" w:cs="Calibri"/>
                <w:color w:val="000000"/>
                <w:sz w:val="16"/>
                <w:szCs w:val="16"/>
              </w:rPr>
            </w:pPr>
            <w:r w:rsidRPr="005F7586">
              <w:rPr>
                <w:rFonts w:ascii="Verdana" w:hAnsi="Verdana" w:cs="Calibri"/>
                <w:b/>
                <w:bCs/>
                <w:color w:val="000000"/>
                <w:sz w:val="16"/>
                <w:szCs w:val="16"/>
              </w:rPr>
              <w:t xml:space="preserve">- </w:t>
            </w:r>
          </w:p>
        </w:tc>
        <w:tc>
          <w:tcPr>
            <w:tcW w:w="1106" w:type="dxa"/>
            <w:tcBorders>
              <w:top w:val="single" w:sz="4" w:space="0" w:color="auto"/>
              <w:left w:val="single" w:sz="4" w:space="0" w:color="auto"/>
              <w:bottom w:val="single" w:sz="4" w:space="0" w:color="auto"/>
            </w:tcBorders>
            <w:vAlign w:val="center"/>
          </w:tcPr>
          <w:p w14:paraId="044BD1A2" w14:textId="47BDC5DC" w:rsidR="001F672F" w:rsidRPr="005F7586" w:rsidRDefault="001F672F" w:rsidP="001F672F">
            <w:pPr>
              <w:ind w:right="46"/>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1F672F" w:rsidRPr="005F7586" w14:paraId="552EFE94" w14:textId="77777777" w:rsidTr="00675EB1">
        <w:trPr>
          <w:trHeight w:val="178"/>
          <w:jc w:val="center"/>
        </w:trPr>
        <w:tc>
          <w:tcPr>
            <w:tcW w:w="1115" w:type="dxa"/>
            <w:tcBorders>
              <w:top w:val="nil"/>
              <w:left w:val="single" w:sz="4" w:space="0" w:color="auto"/>
              <w:bottom w:val="single" w:sz="4" w:space="0" w:color="auto"/>
              <w:right w:val="single" w:sz="4" w:space="0" w:color="auto"/>
            </w:tcBorders>
            <w:vAlign w:val="center"/>
          </w:tcPr>
          <w:p w14:paraId="3C10D7D8" w14:textId="78D1BD02" w:rsidR="001F672F" w:rsidRPr="005F7586" w:rsidRDefault="001F672F" w:rsidP="001F672F">
            <w:pPr>
              <w:ind w:right="117"/>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16" w:type="dxa"/>
            <w:tcBorders>
              <w:top w:val="nil"/>
              <w:left w:val="single" w:sz="4" w:space="0" w:color="auto"/>
              <w:bottom w:val="single" w:sz="4" w:space="0" w:color="auto"/>
              <w:right w:val="single" w:sz="4" w:space="0" w:color="auto"/>
            </w:tcBorders>
            <w:vAlign w:val="center"/>
          </w:tcPr>
          <w:p w14:paraId="6D354DE9" w14:textId="212A35B6" w:rsidR="001F672F" w:rsidRPr="005F7586" w:rsidRDefault="001F672F" w:rsidP="001F672F">
            <w:pPr>
              <w:ind w:right="108"/>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16" w:type="dxa"/>
            <w:tcBorders>
              <w:top w:val="nil"/>
              <w:left w:val="single" w:sz="4" w:space="0" w:color="auto"/>
              <w:bottom w:val="single" w:sz="4" w:space="0" w:color="auto"/>
            </w:tcBorders>
            <w:vAlign w:val="center"/>
          </w:tcPr>
          <w:p w14:paraId="30FAD8AF" w14:textId="258A8EE7" w:rsidR="001F672F" w:rsidRPr="005F7586" w:rsidRDefault="001F672F" w:rsidP="001F672F">
            <w:pPr>
              <w:ind w:right="84"/>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4081" w:type="dxa"/>
            <w:tcBorders>
              <w:top w:val="nil"/>
              <w:left w:val="single" w:sz="4" w:space="0" w:color="auto"/>
              <w:bottom w:val="single" w:sz="4" w:space="0" w:color="auto"/>
              <w:right w:val="single" w:sz="4" w:space="0" w:color="auto"/>
            </w:tcBorders>
            <w:shd w:val="clear" w:color="auto" w:fill="auto"/>
            <w:noWrap/>
            <w:vAlign w:val="center"/>
          </w:tcPr>
          <w:p w14:paraId="225780ED" w14:textId="77777777" w:rsidR="001F672F" w:rsidRPr="005F7586" w:rsidRDefault="001F672F" w:rsidP="001F672F">
            <w:pPr>
              <w:ind w:left="167"/>
              <w:rPr>
                <w:rFonts w:ascii="Verdana" w:eastAsia="Arial Unicode MS" w:hAnsi="Verdana" w:cs="Arial"/>
                <w:sz w:val="16"/>
              </w:rPr>
            </w:pPr>
          </w:p>
        </w:tc>
        <w:tc>
          <w:tcPr>
            <w:tcW w:w="1105" w:type="dxa"/>
            <w:tcBorders>
              <w:top w:val="nil"/>
              <w:left w:val="single" w:sz="4" w:space="0" w:color="auto"/>
              <w:bottom w:val="single" w:sz="4" w:space="0" w:color="auto"/>
              <w:right w:val="single" w:sz="4" w:space="0" w:color="auto"/>
            </w:tcBorders>
            <w:vAlign w:val="center"/>
          </w:tcPr>
          <w:p w14:paraId="11F9C54A" w14:textId="565C70C5" w:rsidR="001F672F" w:rsidRPr="005F7586" w:rsidRDefault="001F672F" w:rsidP="001F672F">
            <w:pPr>
              <w:ind w:right="110"/>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5" w:type="dxa"/>
            <w:tcBorders>
              <w:top w:val="nil"/>
              <w:left w:val="single" w:sz="4" w:space="0" w:color="auto"/>
              <w:bottom w:val="single" w:sz="4" w:space="0" w:color="auto"/>
              <w:right w:val="single" w:sz="4" w:space="0" w:color="auto"/>
            </w:tcBorders>
            <w:vAlign w:val="center"/>
          </w:tcPr>
          <w:p w14:paraId="36125C69" w14:textId="335F2C54" w:rsidR="001F672F" w:rsidRPr="005F7586" w:rsidRDefault="001F672F" w:rsidP="001F672F">
            <w:pPr>
              <w:ind w:right="78"/>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06" w:type="dxa"/>
            <w:tcBorders>
              <w:top w:val="nil"/>
              <w:left w:val="single" w:sz="4" w:space="0" w:color="auto"/>
              <w:bottom w:val="single" w:sz="4" w:space="0" w:color="auto"/>
            </w:tcBorders>
            <w:vAlign w:val="center"/>
          </w:tcPr>
          <w:p w14:paraId="796FE848" w14:textId="65346888" w:rsidR="001F672F" w:rsidRPr="005F7586" w:rsidRDefault="001F672F" w:rsidP="001F672F">
            <w:pPr>
              <w:ind w:right="46"/>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1F672F" w:rsidRPr="005F7586" w14:paraId="69676265" w14:textId="77777777" w:rsidTr="00675EB1">
        <w:trPr>
          <w:trHeight w:val="178"/>
          <w:jc w:val="center"/>
        </w:trPr>
        <w:tc>
          <w:tcPr>
            <w:tcW w:w="1115" w:type="dxa"/>
            <w:tcBorders>
              <w:top w:val="single" w:sz="4" w:space="0" w:color="auto"/>
              <w:left w:val="single" w:sz="4" w:space="0" w:color="auto"/>
              <w:bottom w:val="single" w:sz="4" w:space="0" w:color="auto"/>
              <w:right w:val="single" w:sz="4" w:space="0" w:color="auto"/>
            </w:tcBorders>
            <w:shd w:val="clear" w:color="auto" w:fill="A6A6A6"/>
            <w:vAlign w:val="center"/>
          </w:tcPr>
          <w:p w14:paraId="06E94751" w14:textId="39C94A28" w:rsidR="001F672F" w:rsidRPr="005F7586" w:rsidRDefault="001F672F" w:rsidP="001F672F">
            <w:pPr>
              <w:ind w:right="117"/>
              <w:jc w:val="right"/>
              <w:rPr>
                <w:rFonts w:ascii="Verdana" w:hAnsi="Verdana" w:cs="Calibri"/>
                <w:b/>
                <w:bCs/>
                <w:color w:val="000000"/>
                <w:sz w:val="16"/>
                <w:szCs w:val="16"/>
              </w:rPr>
            </w:pPr>
            <w:r w:rsidRPr="005F7586">
              <w:rPr>
                <w:rFonts w:ascii="Verdana" w:hAnsi="Verdana" w:cs="Calibri"/>
                <w:b/>
                <w:bCs/>
                <w:color w:val="000000"/>
                <w:sz w:val="16"/>
                <w:szCs w:val="16"/>
              </w:rPr>
              <w:t>(19,881)</w:t>
            </w:r>
          </w:p>
        </w:tc>
        <w:tc>
          <w:tcPr>
            <w:tcW w:w="1116" w:type="dxa"/>
            <w:tcBorders>
              <w:top w:val="single" w:sz="4" w:space="0" w:color="auto"/>
              <w:left w:val="single" w:sz="4" w:space="0" w:color="auto"/>
              <w:bottom w:val="single" w:sz="4" w:space="0" w:color="auto"/>
              <w:right w:val="single" w:sz="4" w:space="0" w:color="auto"/>
            </w:tcBorders>
            <w:shd w:val="clear" w:color="auto" w:fill="A6A6A6"/>
            <w:vAlign w:val="center"/>
          </w:tcPr>
          <w:p w14:paraId="3E618FD8" w14:textId="6A1309D3" w:rsidR="001F672F" w:rsidRPr="005F7586" w:rsidRDefault="001F672F" w:rsidP="001F672F">
            <w:pPr>
              <w:ind w:right="108"/>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16" w:type="dxa"/>
            <w:tcBorders>
              <w:top w:val="single" w:sz="4" w:space="0" w:color="auto"/>
              <w:left w:val="single" w:sz="4" w:space="0" w:color="auto"/>
              <w:bottom w:val="single" w:sz="4" w:space="0" w:color="auto"/>
            </w:tcBorders>
            <w:shd w:val="clear" w:color="auto" w:fill="A6A6A6"/>
            <w:vAlign w:val="center"/>
          </w:tcPr>
          <w:p w14:paraId="3FD82BC2" w14:textId="2501362B" w:rsidR="001F672F" w:rsidRPr="005F7586" w:rsidRDefault="001F672F" w:rsidP="001F672F">
            <w:pPr>
              <w:ind w:right="84"/>
              <w:jc w:val="right"/>
              <w:rPr>
                <w:rFonts w:ascii="Verdana" w:hAnsi="Verdana" w:cs="Calibri"/>
                <w:b/>
                <w:bCs/>
                <w:color w:val="000000"/>
                <w:sz w:val="16"/>
                <w:szCs w:val="16"/>
              </w:rPr>
            </w:pPr>
            <w:r w:rsidRPr="005F7586">
              <w:rPr>
                <w:rFonts w:ascii="Verdana" w:hAnsi="Verdana" w:cs="Calibri"/>
                <w:b/>
                <w:bCs/>
                <w:color w:val="000000"/>
                <w:sz w:val="16"/>
                <w:szCs w:val="16"/>
              </w:rPr>
              <w:t>(19,881)</w:t>
            </w:r>
          </w:p>
        </w:tc>
        <w:tc>
          <w:tcPr>
            <w:tcW w:w="4081" w:type="dxa"/>
            <w:tcBorders>
              <w:top w:val="single" w:sz="4" w:space="0" w:color="auto"/>
              <w:left w:val="single" w:sz="4" w:space="0" w:color="auto"/>
              <w:bottom w:val="single" w:sz="4" w:space="0" w:color="auto"/>
              <w:right w:val="single" w:sz="4" w:space="0" w:color="auto"/>
            </w:tcBorders>
            <w:shd w:val="clear" w:color="auto" w:fill="A6A6A6"/>
            <w:noWrap/>
            <w:vAlign w:val="center"/>
          </w:tcPr>
          <w:p w14:paraId="63138698" w14:textId="77777777" w:rsidR="001F672F" w:rsidRPr="005F7586" w:rsidRDefault="001F672F" w:rsidP="001F672F">
            <w:pPr>
              <w:ind w:left="167"/>
              <w:rPr>
                <w:rFonts w:ascii="Verdana" w:eastAsia="Arial Unicode MS" w:hAnsi="Verdana" w:cs="Arial"/>
                <w:b/>
                <w:sz w:val="16"/>
              </w:rPr>
            </w:pPr>
            <w:r w:rsidRPr="005F7586">
              <w:rPr>
                <w:rFonts w:ascii="Verdana" w:eastAsia="Arial Unicode MS" w:hAnsi="Verdana" w:cs="Arial"/>
                <w:b/>
                <w:sz w:val="16"/>
              </w:rPr>
              <w:t>Net Adjustment to Surplus or Deficit for the Provision of Services</w:t>
            </w:r>
          </w:p>
        </w:tc>
        <w:tc>
          <w:tcPr>
            <w:tcW w:w="1105" w:type="dxa"/>
            <w:tcBorders>
              <w:top w:val="single" w:sz="4" w:space="0" w:color="auto"/>
              <w:left w:val="single" w:sz="4" w:space="0" w:color="auto"/>
              <w:bottom w:val="single" w:sz="4" w:space="0" w:color="auto"/>
              <w:right w:val="single" w:sz="4" w:space="0" w:color="auto"/>
            </w:tcBorders>
            <w:shd w:val="clear" w:color="auto" w:fill="A6A6A6"/>
            <w:vAlign w:val="center"/>
          </w:tcPr>
          <w:p w14:paraId="7F1F5C3E" w14:textId="269B1754" w:rsidR="001F672F" w:rsidRPr="005F7586" w:rsidRDefault="001F672F" w:rsidP="001F672F">
            <w:pPr>
              <w:ind w:right="110"/>
              <w:jc w:val="right"/>
              <w:rPr>
                <w:rFonts w:ascii="Verdana" w:hAnsi="Verdana" w:cs="Calibri"/>
                <w:b/>
                <w:bCs/>
                <w:color w:val="000000"/>
                <w:sz w:val="16"/>
                <w:szCs w:val="16"/>
              </w:rPr>
            </w:pPr>
            <w:r w:rsidRPr="005F7586">
              <w:rPr>
                <w:rFonts w:ascii="Verdana" w:hAnsi="Verdana" w:cs="Calibri"/>
                <w:b/>
                <w:bCs/>
                <w:color w:val="000000"/>
                <w:sz w:val="16"/>
                <w:szCs w:val="16"/>
              </w:rPr>
              <w:t>(27,893)</w:t>
            </w:r>
          </w:p>
        </w:tc>
        <w:tc>
          <w:tcPr>
            <w:tcW w:w="1105" w:type="dxa"/>
            <w:tcBorders>
              <w:top w:val="single" w:sz="4" w:space="0" w:color="auto"/>
              <w:left w:val="single" w:sz="4" w:space="0" w:color="auto"/>
              <w:bottom w:val="single" w:sz="4" w:space="0" w:color="auto"/>
              <w:right w:val="single" w:sz="4" w:space="0" w:color="auto"/>
            </w:tcBorders>
            <w:shd w:val="clear" w:color="auto" w:fill="A6A6A6"/>
            <w:vAlign w:val="center"/>
          </w:tcPr>
          <w:p w14:paraId="7122AD5B" w14:textId="26DAB6E7" w:rsidR="001F672F" w:rsidRPr="005F7586" w:rsidRDefault="001F672F" w:rsidP="001F672F">
            <w:pPr>
              <w:ind w:right="78"/>
              <w:jc w:val="right"/>
              <w:rPr>
                <w:rFonts w:ascii="Verdana" w:hAnsi="Verdana" w:cs="Calibri"/>
                <w:b/>
                <w:bCs/>
                <w:color w:val="000000"/>
                <w:sz w:val="16"/>
                <w:szCs w:val="16"/>
              </w:rPr>
            </w:pPr>
            <w:r w:rsidRPr="005F7586">
              <w:rPr>
                <w:rFonts w:ascii="Verdana" w:hAnsi="Verdana" w:cs="Calibri"/>
                <w:b/>
                <w:bCs/>
                <w:color w:val="000000"/>
                <w:sz w:val="16"/>
                <w:szCs w:val="16"/>
              </w:rPr>
              <w:t xml:space="preserve">- </w:t>
            </w:r>
          </w:p>
        </w:tc>
        <w:tc>
          <w:tcPr>
            <w:tcW w:w="1106" w:type="dxa"/>
            <w:tcBorders>
              <w:top w:val="single" w:sz="4" w:space="0" w:color="auto"/>
              <w:left w:val="single" w:sz="4" w:space="0" w:color="auto"/>
              <w:bottom w:val="single" w:sz="4" w:space="0" w:color="auto"/>
            </w:tcBorders>
            <w:shd w:val="clear" w:color="auto" w:fill="A6A6A6"/>
            <w:vAlign w:val="center"/>
          </w:tcPr>
          <w:p w14:paraId="5A617F8E" w14:textId="2FA7770A" w:rsidR="001F672F" w:rsidRPr="005F7586" w:rsidRDefault="001F672F" w:rsidP="001F672F">
            <w:pPr>
              <w:ind w:right="46"/>
              <w:jc w:val="right"/>
              <w:rPr>
                <w:rFonts w:ascii="Verdana" w:hAnsi="Verdana" w:cs="Calibri"/>
                <w:b/>
                <w:bCs/>
                <w:color w:val="000000"/>
                <w:sz w:val="16"/>
                <w:szCs w:val="16"/>
              </w:rPr>
            </w:pPr>
            <w:r w:rsidRPr="005F7586">
              <w:rPr>
                <w:rFonts w:ascii="Verdana" w:hAnsi="Verdana" w:cs="Calibri"/>
                <w:b/>
                <w:bCs/>
                <w:color w:val="000000"/>
                <w:sz w:val="16"/>
                <w:szCs w:val="16"/>
              </w:rPr>
              <w:t>(27,893)</w:t>
            </w:r>
          </w:p>
        </w:tc>
      </w:tr>
    </w:tbl>
    <w:p w14:paraId="3E36A78A" w14:textId="77777777" w:rsidR="00B909B1" w:rsidRPr="005F7586" w:rsidRDefault="00B909B1" w:rsidP="006A6115">
      <w:pPr>
        <w:pStyle w:val="BodyText"/>
        <w:rPr>
          <w:rFonts w:ascii="Verdana" w:hAnsi="Verdana"/>
          <w:sz w:val="18"/>
          <w:szCs w:val="18"/>
          <w:u w:val="single"/>
        </w:rPr>
      </w:pPr>
    </w:p>
    <w:p w14:paraId="25C1AB8E" w14:textId="77777777" w:rsidR="001F672F" w:rsidRPr="005F7586" w:rsidRDefault="001F672F" w:rsidP="006A6115">
      <w:pPr>
        <w:pStyle w:val="BodyText"/>
        <w:rPr>
          <w:rFonts w:ascii="Verdana" w:hAnsi="Verdana"/>
          <w:sz w:val="18"/>
          <w:szCs w:val="18"/>
          <w:u w:val="single"/>
        </w:rPr>
      </w:pPr>
    </w:p>
    <w:p w14:paraId="39C0896A" w14:textId="77777777" w:rsidR="001F672F" w:rsidRPr="005F7586" w:rsidRDefault="001F672F" w:rsidP="006A6115">
      <w:pPr>
        <w:pStyle w:val="BodyText"/>
        <w:rPr>
          <w:rFonts w:ascii="Verdana" w:hAnsi="Verdana"/>
          <w:sz w:val="18"/>
          <w:szCs w:val="18"/>
          <w:u w:val="single"/>
        </w:rPr>
      </w:pPr>
    </w:p>
    <w:p w14:paraId="6902F032" w14:textId="77777777" w:rsidR="001F672F" w:rsidRPr="005F7586" w:rsidRDefault="001F672F" w:rsidP="006A6115">
      <w:pPr>
        <w:pStyle w:val="BodyText"/>
        <w:rPr>
          <w:rFonts w:ascii="Verdana" w:hAnsi="Verdana"/>
          <w:sz w:val="18"/>
          <w:szCs w:val="18"/>
          <w:u w:val="single"/>
        </w:rPr>
      </w:pPr>
    </w:p>
    <w:p w14:paraId="51C633B8" w14:textId="2A646853" w:rsidR="00B909B1" w:rsidRPr="005F7586" w:rsidRDefault="00B909B1" w:rsidP="006A6115">
      <w:pPr>
        <w:pStyle w:val="BodyText"/>
        <w:rPr>
          <w:rFonts w:ascii="Verdana" w:hAnsi="Verdana"/>
          <w:sz w:val="18"/>
          <w:szCs w:val="18"/>
          <w:u w:val="single"/>
        </w:rPr>
      </w:pPr>
      <w:r w:rsidRPr="005F7586">
        <w:rPr>
          <w:rFonts w:ascii="Verdana" w:hAnsi="Verdana"/>
          <w:sz w:val="18"/>
          <w:szCs w:val="18"/>
          <w:u w:val="single"/>
        </w:rPr>
        <w:t>Pension Assets and Liabilities Recognised in the Balance S</w:t>
      </w:r>
      <w:r w:rsidR="00FF6B63" w:rsidRPr="005F7586">
        <w:rPr>
          <w:rFonts w:ascii="Verdana" w:hAnsi="Verdana"/>
          <w:sz w:val="18"/>
          <w:szCs w:val="18"/>
          <w:u w:val="single"/>
        </w:rPr>
        <w:t>h</w:t>
      </w:r>
      <w:r w:rsidRPr="005F7586">
        <w:rPr>
          <w:rFonts w:ascii="Verdana" w:hAnsi="Verdana"/>
          <w:sz w:val="18"/>
          <w:szCs w:val="18"/>
          <w:u w:val="single"/>
        </w:rPr>
        <w:t>eet</w:t>
      </w:r>
    </w:p>
    <w:p w14:paraId="3BBB0AD6" w14:textId="77777777" w:rsidR="00B909B1" w:rsidRPr="005F7586" w:rsidRDefault="00B909B1" w:rsidP="006A6115">
      <w:pPr>
        <w:pStyle w:val="BodyText"/>
        <w:rPr>
          <w:rFonts w:ascii="Verdana" w:hAnsi="Verdana"/>
          <w:sz w:val="16"/>
          <w:szCs w:val="16"/>
          <w:u w:val="single"/>
        </w:rPr>
      </w:pPr>
    </w:p>
    <w:tbl>
      <w:tblPr>
        <w:tblW w:w="10331" w:type="dxa"/>
        <w:jc w:val="center"/>
        <w:tblLook w:val="0000" w:firstRow="0" w:lastRow="0" w:firstColumn="0" w:lastColumn="0" w:noHBand="0" w:noVBand="0"/>
      </w:tblPr>
      <w:tblGrid>
        <w:gridCol w:w="1224"/>
        <w:gridCol w:w="1217"/>
        <w:gridCol w:w="1224"/>
        <w:gridCol w:w="3160"/>
        <w:gridCol w:w="1190"/>
        <w:gridCol w:w="1126"/>
        <w:gridCol w:w="1190"/>
      </w:tblGrid>
      <w:tr w:rsidR="00952F0B" w:rsidRPr="005F7586" w14:paraId="51849E96" w14:textId="77777777" w:rsidTr="007B7CB1">
        <w:trPr>
          <w:cantSplit/>
          <w:jc w:val="center"/>
        </w:trPr>
        <w:tc>
          <w:tcPr>
            <w:tcW w:w="3665" w:type="dxa"/>
            <w:gridSpan w:val="3"/>
            <w:tcBorders>
              <w:top w:val="single" w:sz="4" w:space="0" w:color="auto"/>
              <w:left w:val="single" w:sz="4" w:space="0" w:color="auto"/>
              <w:bottom w:val="single" w:sz="4" w:space="0" w:color="auto"/>
              <w:right w:val="single" w:sz="4" w:space="0" w:color="auto"/>
            </w:tcBorders>
          </w:tcPr>
          <w:p w14:paraId="6C396A99" w14:textId="77777777" w:rsidR="00952F0B" w:rsidRPr="005F7586" w:rsidRDefault="005C4109" w:rsidP="006A6115">
            <w:pPr>
              <w:jc w:val="center"/>
              <w:rPr>
                <w:rFonts w:ascii="Verdana" w:hAnsi="Verdana" w:cs="Arial"/>
                <w:b/>
                <w:bCs/>
                <w:sz w:val="16"/>
                <w:szCs w:val="16"/>
              </w:rPr>
            </w:pPr>
            <w:r w:rsidRPr="005F7586">
              <w:rPr>
                <w:rFonts w:ascii="Verdana" w:hAnsi="Verdana" w:cs="Arial"/>
                <w:b/>
                <w:bCs/>
                <w:sz w:val="16"/>
                <w:szCs w:val="16"/>
              </w:rPr>
              <w:t>20</w:t>
            </w:r>
            <w:r w:rsidR="00025B18" w:rsidRPr="005F7586">
              <w:rPr>
                <w:rFonts w:ascii="Verdana" w:hAnsi="Verdana" w:cs="Arial"/>
                <w:b/>
                <w:bCs/>
                <w:sz w:val="16"/>
                <w:szCs w:val="16"/>
              </w:rPr>
              <w:t>20</w:t>
            </w:r>
            <w:r w:rsidRPr="005F7586">
              <w:rPr>
                <w:rFonts w:ascii="Verdana" w:hAnsi="Verdana" w:cs="Arial"/>
                <w:b/>
                <w:bCs/>
                <w:sz w:val="16"/>
                <w:szCs w:val="16"/>
              </w:rPr>
              <w:t>/2</w:t>
            </w:r>
            <w:r w:rsidR="00025B18" w:rsidRPr="005F7586">
              <w:rPr>
                <w:rFonts w:ascii="Verdana" w:hAnsi="Verdana" w:cs="Arial"/>
                <w:b/>
                <w:bCs/>
                <w:sz w:val="16"/>
                <w:szCs w:val="16"/>
              </w:rPr>
              <w:t>1</w:t>
            </w:r>
          </w:p>
          <w:p w14:paraId="119B8A4A" w14:textId="71BB5029" w:rsidR="007B7CB1" w:rsidRPr="005F7586" w:rsidRDefault="007B7CB1" w:rsidP="006A6115">
            <w:pPr>
              <w:jc w:val="center"/>
              <w:rPr>
                <w:rFonts w:ascii="Verdana" w:hAnsi="Verdana" w:cs="Arial"/>
                <w:b/>
                <w:bCs/>
                <w:sz w:val="16"/>
                <w:szCs w:val="16"/>
              </w:rPr>
            </w:pPr>
            <w:r w:rsidRPr="005F7586">
              <w:rPr>
                <w:rFonts w:ascii="Verdana" w:hAnsi="Verdana"/>
                <w:b/>
                <w:sz w:val="16"/>
                <w:szCs w:val="16"/>
              </w:rPr>
              <w:t>(Restated)</w:t>
            </w:r>
          </w:p>
        </w:tc>
        <w:tc>
          <w:tcPr>
            <w:tcW w:w="3160" w:type="dxa"/>
            <w:tcBorders>
              <w:top w:val="single" w:sz="4" w:space="0" w:color="auto"/>
              <w:left w:val="single" w:sz="4" w:space="0" w:color="auto"/>
              <w:bottom w:val="single" w:sz="4" w:space="0" w:color="auto"/>
              <w:right w:val="single" w:sz="4" w:space="0" w:color="auto"/>
            </w:tcBorders>
            <w:vAlign w:val="bottom"/>
          </w:tcPr>
          <w:p w14:paraId="1714E47E" w14:textId="77777777" w:rsidR="00952F0B" w:rsidRPr="005F7586" w:rsidRDefault="00952F0B" w:rsidP="006A6115">
            <w:pPr>
              <w:rPr>
                <w:rFonts w:ascii="Verdana" w:hAnsi="Verdana" w:cs="Arial"/>
                <w:sz w:val="16"/>
                <w:szCs w:val="16"/>
              </w:rPr>
            </w:pPr>
          </w:p>
        </w:tc>
        <w:tc>
          <w:tcPr>
            <w:tcW w:w="3506" w:type="dxa"/>
            <w:gridSpan w:val="3"/>
            <w:tcBorders>
              <w:top w:val="single" w:sz="4" w:space="0" w:color="auto"/>
              <w:left w:val="single" w:sz="4" w:space="0" w:color="auto"/>
              <w:bottom w:val="single" w:sz="4" w:space="0" w:color="auto"/>
              <w:right w:val="single" w:sz="4" w:space="0" w:color="auto"/>
            </w:tcBorders>
            <w:vAlign w:val="center"/>
          </w:tcPr>
          <w:p w14:paraId="178E84AD" w14:textId="74AAAD90" w:rsidR="00952F0B" w:rsidRPr="005F7586" w:rsidRDefault="000A4C46" w:rsidP="006A6115">
            <w:pPr>
              <w:jc w:val="center"/>
              <w:rPr>
                <w:rFonts w:ascii="Verdana" w:hAnsi="Verdana" w:cs="Arial"/>
                <w:b/>
                <w:bCs/>
                <w:sz w:val="16"/>
                <w:szCs w:val="16"/>
              </w:rPr>
            </w:pPr>
            <w:r w:rsidRPr="005F7586">
              <w:rPr>
                <w:rFonts w:ascii="Verdana" w:hAnsi="Verdana" w:cs="Arial"/>
                <w:b/>
                <w:bCs/>
                <w:sz w:val="16"/>
                <w:szCs w:val="16"/>
              </w:rPr>
              <w:t>20</w:t>
            </w:r>
            <w:r w:rsidR="005C4109" w:rsidRPr="005F7586">
              <w:rPr>
                <w:rFonts w:ascii="Verdana" w:hAnsi="Verdana" w:cs="Arial"/>
                <w:b/>
                <w:bCs/>
                <w:sz w:val="16"/>
                <w:szCs w:val="16"/>
              </w:rPr>
              <w:t>2</w:t>
            </w:r>
            <w:r w:rsidR="00025B18" w:rsidRPr="005F7586">
              <w:rPr>
                <w:rFonts w:ascii="Verdana" w:hAnsi="Verdana" w:cs="Arial"/>
                <w:b/>
                <w:bCs/>
                <w:sz w:val="16"/>
                <w:szCs w:val="16"/>
              </w:rPr>
              <w:t>1</w:t>
            </w:r>
            <w:r w:rsidR="005C4109" w:rsidRPr="005F7586">
              <w:rPr>
                <w:rFonts w:ascii="Verdana" w:hAnsi="Verdana" w:cs="Arial"/>
                <w:b/>
                <w:bCs/>
                <w:sz w:val="16"/>
                <w:szCs w:val="16"/>
              </w:rPr>
              <w:t>/2</w:t>
            </w:r>
            <w:r w:rsidR="00025B18" w:rsidRPr="005F7586">
              <w:rPr>
                <w:rFonts w:ascii="Verdana" w:hAnsi="Verdana" w:cs="Arial"/>
                <w:b/>
                <w:bCs/>
                <w:sz w:val="16"/>
                <w:szCs w:val="16"/>
              </w:rPr>
              <w:t>2</w:t>
            </w:r>
          </w:p>
        </w:tc>
      </w:tr>
      <w:tr w:rsidR="00952F0B" w:rsidRPr="005F7586" w14:paraId="37240F00" w14:textId="77777777" w:rsidTr="007B7CB1">
        <w:trPr>
          <w:cantSplit/>
          <w:jc w:val="center"/>
        </w:trPr>
        <w:tc>
          <w:tcPr>
            <w:tcW w:w="1224" w:type="dxa"/>
            <w:tcBorders>
              <w:top w:val="single" w:sz="4" w:space="0" w:color="auto"/>
              <w:left w:val="single" w:sz="4" w:space="0" w:color="auto"/>
              <w:bottom w:val="single" w:sz="4" w:space="0" w:color="auto"/>
              <w:right w:val="single" w:sz="4" w:space="0" w:color="auto"/>
            </w:tcBorders>
            <w:vAlign w:val="center"/>
          </w:tcPr>
          <w:p w14:paraId="67C4D41B" w14:textId="77777777" w:rsidR="00952F0B" w:rsidRPr="005F7586" w:rsidRDefault="00952F0B" w:rsidP="006A6115">
            <w:pPr>
              <w:pStyle w:val="table"/>
              <w:jc w:val="center"/>
              <w:rPr>
                <w:rFonts w:ascii="Verdana" w:hAnsi="Verdana"/>
                <w:b/>
                <w:color w:val="auto"/>
                <w:szCs w:val="16"/>
              </w:rPr>
            </w:pPr>
            <w:r w:rsidRPr="005F7586">
              <w:rPr>
                <w:rFonts w:ascii="Verdana" w:hAnsi="Verdana"/>
                <w:b/>
                <w:color w:val="auto"/>
                <w:szCs w:val="16"/>
              </w:rPr>
              <w:t>BMBC</w:t>
            </w:r>
          </w:p>
        </w:tc>
        <w:tc>
          <w:tcPr>
            <w:tcW w:w="1217" w:type="dxa"/>
            <w:tcBorders>
              <w:top w:val="single" w:sz="4" w:space="0" w:color="auto"/>
              <w:left w:val="single" w:sz="4" w:space="0" w:color="auto"/>
              <w:bottom w:val="single" w:sz="4" w:space="0" w:color="auto"/>
              <w:right w:val="single" w:sz="4" w:space="0" w:color="auto"/>
            </w:tcBorders>
            <w:vAlign w:val="center"/>
          </w:tcPr>
          <w:p w14:paraId="0509F411"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BH</w:t>
            </w:r>
          </w:p>
        </w:tc>
        <w:tc>
          <w:tcPr>
            <w:tcW w:w="1224" w:type="dxa"/>
            <w:tcBorders>
              <w:top w:val="single" w:sz="4" w:space="0" w:color="auto"/>
              <w:left w:val="single" w:sz="4" w:space="0" w:color="auto"/>
              <w:bottom w:val="single" w:sz="4" w:space="0" w:color="auto"/>
              <w:right w:val="single" w:sz="4" w:space="0" w:color="auto"/>
            </w:tcBorders>
            <w:vAlign w:val="center"/>
          </w:tcPr>
          <w:p w14:paraId="69E4E4FF"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Group</w:t>
            </w:r>
          </w:p>
        </w:tc>
        <w:tc>
          <w:tcPr>
            <w:tcW w:w="3160" w:type="dxa"/>
            <w:tcBorders>
              <w:top w:val="single" w:sz="4" w:space="0" w:color="auto"/>
              <w:left w:val="single" w:sz="4" w:space="0" w:color="auto"/>
              <w:bottom w:val="single" w:sz="4" w:space="0" w:color="auto"/>
              <w:right w:val="single" w:sz="4" w:space="0" w:color="auto"/>
            </w:tcBorders>
            <w:vAlign w:val="bottom"/>
          </w:tcPr>
          <w:p w14:paraId="0D320D04" w14:textId="77777777" w:rsidR="00952F0B" w:rsidRPr="005F7586" w:rsidRDefault="00952F0B" w:rsidP="006A6115">
            <w:pPr>
              <w:jc w:val="center"/>
              <w:rPr>
                <w:rFonts w:ascii="Verdana" w:hAnsi="Verdana" w:cs="Arial"/>
                <w:sz w:val="16"/>
                <w:szCs w:val="16"/>
              </w:rPr>
            </w:pPr>
          </w:p>
        </w:tc>
        <w:tc>
          <w:tcPr>
            <w:tcW w:w="1190" w:type="dxa"/>
            <w:tcBorders>
              <w:top w:val="single" w:sz="4" w:space="0" w:color="auto"/>
              <w:left w:val="single" w:sz="4" w:space="0" w:color="auto"/>
              <w:bottom w:val="single" w:sz="4" w:space="0" w:color="auto"/>
              <w:right w:val="single" w:sz="4" w:space="0" w:color="auto"/>
            </w:tcBorders>
            <w:vAlign w:val="center"/>
          </w:tcPr>
          <w:p w14:paraId="542A0807" w14:textId="77777777" w:rsidR="00952F0B" w:rsidRPr="005F7586" w:rsidRDefault="00952F0B" w:rsidP="006A6115">
            <w:pPr>
              <w:pStyle w:val="table"/>
              <w:jc w:val="center"/>
              <w:rPr>
                <w:rFonts w:ascii="Verdana" w:hAnsi="Verdana"/>
                <w:b/>
                <w:color w:val="auto"/>
                <w:szCs w:val="16"/>
              </w:rPr>
            </w:pPr>
            <w:r w:rsidRPr="005F7586">
              <w:rPr>
                <w:rFonts w:ascii="Verdana" w:hAnsi="Verdana"/>
                <w:b/>
                <w:color w:val="auto"/>
                <w:szCs w:val="16"/>
              </w:rPr>
              <w:t>BMBC</w:t>
            </w:r>
          </w:p>
        </w:tc>
        <w:tc>
          <w:tcPr>
            <w:tcW w:w="1126" w:type="dxa"/>
            <w:tcBorders>
              <w:top w:val="single" w:sz="4" w:space="0" w:color="auto"/>
              <w:left w:val="single" w:sz="4" w:space="0" w:color="auto"/>
              <w:bottom w:val="single" w:sz="4" w:space="0" w:color="auto"/>
              <w:right w:val="single" w:sz="4" w:space="0" w:color="auto"/>
            </w:tcBorders>
            <w:vAlign w:val="center"/>
          </w:tcPr>
          <w:p w14:paraId="6B82C982"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BH</w:t>
            </w:r>
          </w:p>
        </w:tc>
        <w:tc>
          <w:tcPr>
            <w:tcW w:w="1190" w:type="dxa"/>
            <w:tcBorders>
              <w:top w:val="single" w:sz="4" w:space="0" w:color="auto"/>
              <w:left w:val="single" w:sz="4" w:space="0" w:color="auto"/>
              <w:bottom w:val="single" w:sz="4" w:space="0" w:color="auto"/>
              <w:right w:val="single" w:sz="4" w:space="0" w:color="auto"/>
            </w:tcBorders>
            <w:vAlign w:val="center"/>
          </w:tcPr>
          <w:p w14:paraId="13797FAF"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Group</w:t>
            </w:r>
          </w:p>
        </w:tc>
      </w:tr>
      <w:tr w:rsidR="00952F0B" w:rsidRPr="005F7586" w14:paraId="2ABB5DB5" w14:textId="77777777" w:rsidTr="002C0567">
        <w:trPr>
          <w:cantSplit/>
          <w:jc w:val="center"/>
        </w:trPr>
        <w:tc>
          <w:tcPr>
            <w:tcW w:w="1224" w:type="dxa"/>
            <w:tcBorders>
              <w:top w:val="single" w:sz="4" w:space="0" w:color="auto"/>
              <w:left w:val="single" w:sz="4" w:space="0" w:color="auto"/>
              <w:bottom w:val="single" w:sz="4" w:space="0" w:color="auto"/>
              <w:right w:val="single" w:sz="4" w:space="0" w:color="auto"/>
            </w:tcBorders>
          </w:tcPr>
          <w:p w14:paraId="7D605634"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217" w:type="dxa"/>
            <w:tcBorders>
              <w:top w:val="single" w:sz="4" w:space="0" w:color="auto"/>
              <w:left w:val="single" w:sz="4" w:space="0" w:color="auto"/>
              <w:bottom w:val="single" w:sz="4" w:space="0" w:color="auto"/>
              <w:right w:val="single" w:sz="4" w:space="0" w:color="auto"/>
            </w:tcBorders>
            <w:vAlign w:val="center"/>
          </w:tcPr>
          <w:p w14:paraId="73D7F59C"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224" w:type="dxa"/>
            <w:tcBorders>
              <w:top w:val="single" w:sz="4" w:space="0" w:color="auto"/>
              <w:left w:val="single" w:sz="4" w:space="0" w:color="auto"/>
              <w:bottom w:val="single" w:sz="4" w:space="0" w:color="auto"/>
              <w:right w:val="single" w:sz="4" w:space="0" w:color="auto"/>
            </w:tcBorders>
            <w:vAlign w:val="center"/>
          </w:tcPr>
          <w:p w14:paraId="3EF65117"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£000s</w:t>
            </w:r>
          </w:p>
        </w:tc>
        <w:tc>
          <w:tcPr>
            <w:tcW w:w="3160" w:type="dxa"/>
            <w:tcBorders>
              <w:top w:val="single" w:sz="4" w:space="0" w:color="auto"/>
              <w:left w:val="single" w:sz="4" w:space="0" w:color="auto"/>
              <w:bottom w:val="single" w:sz="4" w:space="0" w:color="auto"/>
              <w:right w:val="single" w:sz="4" w:space="0" w:color="auto"/>
            </w:tcBorders>
            <w:vAlign w:val="bottom"/>
          </w:tcPr>
          <w:p w14:paraId="0A91BD18" w14:textId="77777777" w:rsidR="00952F0B" w:rsidRPr="005F7586" w:rsidRDefault="00952F0B" w:rsidP="006A6115">
            <w:pPr>
              <w:jc w:val="center"/>
              <w:rPr>
                <w:rFonts w:ascii="Verdana" w:eastAsia="Arial Unicode MS" w:hAnsi="Verdana" w:cs="Arial"/>
                <w:sz w:val="16"/>
              </w:rPr>
            </w:pPr>
          </w:p>
        </w:tc>
        <w:tc>
          <w:tcPr>
            <w:tcW w:w="1190" w:type="dxa"/>
            <w:tcBorders>
              <w:top w:val="single" w:sz="4" w:space="0" w:color="auto"/>
              <w:left w:val="single" w:sz="4" w:space="0" w:color="auto"/>
              <w:bottom w:val="single" w:sz="4" w:space="0" w:color="auto"/>
              <w:right w:val="single" w:sz="4" w:space="0" w:color="auto"/>
            </w:tcBorders>
          </w:tcPr>
          <w:p w14:paraId="140FFE1D"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126" w:type="dxa"/>
            <w:tcBorders>
              <w:top w:val="single" w:sz="4" w:space="0" w:color="auto"/>
              <w:left w:val="single" w:sz="4" w:space="0" w:color="auto"/>
              <w:bottom w:val="single" w:sz="4" w:space="0" w:color="auto"/>
              <w:right w:val="single" w:sz="4" w:space="0" w:color="auto"/>
            </w:tcBorders>
            <w:vAlign w:val="center"/>
          </w:tcPr>
          <w:p w14:paraId="44946172"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190" w:type="dxa"/>
            <w:tcBorders>
              <w:top w:val="single" w:sz="4" w:space="0" w:color="auto"/>
              <w:left w:val="single" w:sz="4" w:space="0" w:color="auto"/>
              <w:bottom w:val="single" w:sz="4" w:space="0" w:color="auto"/>
              <w:right w:val="single" w:sz="4" w:space="0" w:color="auto"/>
            </w:tcBorders>
            <w:vAlign w:val="center"/>
          </w:tcPr>
          <w:p w14:paraId="0B6B3420"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£000s</w:t>
            </w:r>
          </w:p>
        </w:tc>
      </w:tr>
      <w:tr w:rsidR="00952F0B" w:rsidRPr="005F7586" w14:paraId="60181321" w14:textId="77777777" w:rsidTr="002C0567">
        <w:trPr>
          <w:cantSplit/>
          <w:jc w:val="center"/>
        </w:trPr>
        <w:tc>
          <w:tcPr>
            <w:tcW w:w="1224" w:type="dxa"/>
            <w:tcBorders>
              <w:top w:val="single" w:sz="4" w:space="0" w:color="auto"/>
              <w:left w:val="single" w:sz="4" w:space="0" w:color="auto"/>
              <w:bottom w:val="single" w:sz="4" w:space="0" w:color="BFBFBF"/>
              <w:right w:val="single" w:sz="4" w:space="0" w:color="auto"/>
            </w:tcBorders>
          </w:tcPr>
          <w:p w14:paraId="7106B76D" w14:textId="77777777" w:rsidR="00952F0B" w:rsidRPr="005F7586" w:rsidRDefault="00952F0B" w:rsidP="006A6115">
            <w:pPr>
              <w:pStyle w:val="table"/>
              <w:jc w:val="center"/>
              <w:rPr>
                <w:rFonts w:ascii="Verdana" w:hAnsi="Verdana"/>
                <w:b/>
                <w:color w:val="auto"/>
                <w:szCs w:val="16"/>
              </w:rPr>
            </w:pPr>
          </w:p>
        </w:tc>
        <w:tc>
          <w:tcPr>
            <w:tcW w:w="1217" w:type="dxa"/>
            <w:tcBorders>
              <w:top w:val="single" w:sz="4" w:space="0" w:color="auto"/>
              <w:left w:val="single" w:sz="4" w:space="0" w:color="auto"/>
              <w:bottom w:val="single" w:sz="4" w:space="0" w:color="BFBFBF"/>
              <w:right w:val="single" w:sz="4" w:space="0" w:color="auto"/>
            </w:tcBorders>
            <w:vAlign w:val="bottom"/>
          </w:tcPr>
          <w:p w14:paraId="29B7C629" w14:textId="77777777" w:rsidR="00952F0B" w:rsidRPr="005F7586" w:rsidRDefault="00952F0B" w:rsidP="006A6115">
            <w:pPr>
              <w:pStyle w:val="table"/>
              <w:jc w:val="center"/>
              <w:rPr>
                <w:rFonts w:ascii="Verdana" w:hAnsi="Verdana"/>
                <w:b/>
                <w:color w:val="auto"/>
                <w:szCs w:val="16"/>
              </w:rPr>
            </w:pPr>
          </w:p>
        </w:tc>
        <w:tc>
          <w:tcPr>
            <w:tcW w:w="1224" w:type="dxa"/>
            <w:tcBorders>
              <w:top w:val="single" w:sz="4" w:space="0" w:color="auto"/>
              <w:left w:val="single" w:sz="4" w:space="0" w:color="auto"/>
              <w:bottom w:val="single" w:sz="4" w:space="0" w:color="BFBFBF"/>
              <w:right w:val="single" w:sz="4" w:space="0" w:color="auto"/>
            </w:tcBorders>
            <w:vAlign w:val="bottom"/>
          </w:tcPr>
          <w:p w14:paraId="0A39EC96" w14:textId="77777777" w:rsidR="00952F0B" w:rsidRPr="005F7586" w:rsidRDefault="00952F0B" w:rsidP="006A6115">
            <w:pPr>
              <w:pStyle w:val="table"/>
              <w:ind w:left="57"/>
              <w:jc w:val="center"/>
              <w:rPr>
                <w:rFonts w:ascii="Verdana" w:hAnsi="Verdana"/>
                <w:b/>
                <w:color w:val="auto"/>
                <w:szCs w:val="16"/>
              </w:rPr>
            </w:pPr>
          </w:p>
        </w:tc>
        <w:tc>
          <w:tcPr>
            <w:tcW w:w="3160" w:type="dxa"/>
            <w:tcBorders>
              <w:top w:val="single" w:sz="4" w:space="0" w:color="auto"/>
              <w:left w:val="single" w:sz="4" w:space="0" w:color="auto"/>
              <w:bottom w:val="single" w:sz="4" w:space="0" w:color="BFBFBF"/>
              <w:right w:val="single" w:sz="4" w:space="0" w:color="auto"/>
            </w:tcBorders>
            <w:vAlign w:val="bottom"/>
          </w:tcPr>
          <w:p w14:paraId="6B35FA3A" w14:textId="77777777" w:rsidR="00952F0B" w:rsidRPr="005F7586" w:rsidRDefault="00952F0B" w:rsidP="006A6115">
            <w:pPr>
              <w:jc w:val="center"/>
              <w:rPr>
                <w:rFonts w:ascii="Verdana" w:eastAsia="Arial Unicode MS" w:hAnsi="Verdana" w:cs="Arial"/>
                <w:sz w:val="16"/>
              </w:rPr>
            </w:pPr>
          </w:p>
        </w:tc>
        <w:tc>
          <w:tcPr>
            <w:tcW w:w="1190" w:type="dxa"/>
            <w:tcBorders>
              <w:top w:val="single" w:sz="4" w:space="0" w:color="auto"/>
              <w:left w:val="single" w:sz="4" w:space="0" w:color="auto"/>
              <w:bottom w:val="single" w:sz="4" w:space="0" w:color="BFBFBF"/>
              <w:right w:val="single" w:sz="4" w:space="0" w:color="auto"/>
            </w:tcBorders>
            <w:vAlign w:val="bottom"/>
          </w:tcPr>
          <w:p w14:paraId="10CD64B5" w14:textId="77777777" w:rsidR="00952F0B" w:rsidRPr="005F7586" w:rsidRDefault="00952F0B" w:rsidP="006A6115">
            <w:pPr>
              <w:pStyle w:val="table"/>
              <w:jc w:val="center"/>
              <w:rPr>
                <w:rFonts w:ascii="Verdana" w:hAnsi="Verdana"/>
                <w:b/>
                <w:color w:val="auto"/>
                <w:szCs w:val="16"/>
              </w:rPr>
            </w:pPr>
          </w:p>
        </w:tc>
        <w:tc>
          <w:tcPr>
            <w:tcW w:w="1126" w:type="dxa"/>
            <w:tcBorders>
              <w:top w:val="single" w:sz="4" w:space="0" w:color="auto"/>
              <w:left w:val="single" w:sz="4" w:space="0" w:color="auto"/>
              <w:bottom w:val="single" w:sz="4" w:space="0" w:color="BFBFBF"/>
              <w:right w:val="single" w:sz="4" w:space="0" w:color="auto"/>
            </w:tcBorders>
            <w:vAlign w:val="bottom"/>
          </w:tcPr>
          <w:p w14:paraId="329D1AF1" w14:textId="77777777" w:rsidR="00952F0B" w:rsidRPr="005F7586" w:rsidRDefault="00952F0B" w:rsidP="006A6115">
            <w:pPr>
              <w:pStyle w:val="table"/>
              <w:ind w:left="57"/>
              <w:jc w:val="center"/>
              <w:rPr>
                <w:rFonts w:ascii="Verdana" w:hAnsi="Verdana"/>
                <w:b/>
                <w:color w:val="auto"/>
                <w:szCs w:val="16"/>
              </w:rPr>
            </w:pPr>
          </w:p>
        </w:tc>
        <w:tc>
          <w:tcPr>
            <w:tcW w:w="1190" w:type="dxa"/>
            <w:tcBorders>
              <w:top w:val="single" w:sz="4" w:space="0" w:color="auto"/>
              <w:left w:val="single" w:sz="4" w:space="0" w:color="auto"/>
              <w:bottom w:val="single" w:sz="4" w:space="0" w:color="BFBFBF"/>
              <w:right w:val="single" w:sz="4" w:space="0" w:color="auto"/>
            </w:tcBorders>
          </w:tcPr>
          <w:p w14:paraId="501F6950" w14:textId="77777777" w:rsidR="00952F0B" w:rsidRPr="005F7586" w:rsidRDefault="00952F0B" w:rsidP="006A6115">
            <w:pPr>
              <w:pStyle w:val="table"/>
              <w:ind w:left="57"/>
              <w:jc w:val="center"/>
              <w:rPr>
                <w:rFonts w:ascii="Verdana" w:hAnsi="Verdana"/>
                <w:b/>
                <w:color w:val="auto"/>
                <w:szCs w:val="16"/>
              </w:rPr>
            </w:pPr>
          </w:p>
        </w:tc>
      </w:tr>
      <w:tr w:rsidR="0088193E" w:rsidRPr="005F7586" w14:paraId="33BCECA3" w14:textId="77777777" w:rsidTr="002C0567">
        <w:trPr>
          <w:trHeight w:val="150"/>
          <w:jc w:val="center"/>
        </w:trPr>
        <w:tc>
          <w:tcPr>
            <w:tcW w:w="1224" w:type="dxa"/>
            <w:tcBorders>
              <w:top w:val="single" w:sz="4" w:space="0" w:color="BFBFBF"/>
              <w:left w:val="single" w:sz="4" w:space="0" w:color="auto"/>
              <w:bottom w:val="single" w:sz="4" w:space="0" w:color="BFBFBF"/>
              <w:right w:val="single" w:sz="4" w:space="0" w:color="auto"/>
            </w:tcBorders>
            <w:vAlign w:val="center"/>
          </w:tcPr>
          <w:p w14:paraId="16A2B680" w14:textId="43CE7485"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(1,592,047)</w:t>
            </w:r>
          </w:p>
        </w:tc>
        <w:tc>
          <w:tcPr>
            <w:tcW w:w="1217" w:type="dxa"/>
            <w:tcBorders>
              <w:top w:val="single" w:sz="4" w:space="0" w:color="BFBFBF"/>
              <w:left w:val="single" w:sz="4" w:space="0" w:color="auto"/>
              <w:bottom w:val="single" w:sz="4" w:space="0" w:color="BFBFBF"/>
              <w:right w:val="single" w:sz="4" w:space="0" w:color="auto"/>
            </w:tcBorders>
            <w:vAlign w:val="center"/>
          </w:tcPr>
          <w:p w14:paraId="7B401A59" w14:textId="0831EEAA"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(178,562)</w:t>
            </w:r>
          </w:p>
        </w:tc>
        <w:tc>
          <w:tcPr>
            <w:tcW w:w="1224" w:type="dxa"/>
            <w:tcBorders>
              <w:top w:val="single" w:sz="4" w:space="0" w:color="BFBFBF"/>
              <w:left w:val="single" w:sz="4" w:space="0" w:color="auto"/>
              <w:bottom w:val="single" w:sz="4" w:space="0" w:color="BFBFBF"/>
              <w:right w:val="single" w:sz="4" w:space="0" w:color="auto"/>
            </w:tcBorders>
            <w:vAlign w:val="center"/>
          </w:tcPr>
          <w:p w14:paraId="653FBDF8" w14:textId="00B72488"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(1,770,609)</w:t>
            </w:r>
          </w:p>
        </w:tc>
        <w:tc>
          <w:tcPr>
            <w:tcW w:w="3160" w:type="dxa"/>
            <w:tcBorders>
              <w:top w:val="single" w:sz="4" w:space="0" w:color="BFBFBF"/>
              <w:left w:val="single" w:sz="4" w:space="0" w:color="auto"/>
              <w:bottom w:val="single" w:sz="4" w:space="0" w:color="BFBFBF"/>
              <w:right w:val="single" w:sz="4" w:space="0" w:color="auto"/>
            </w:tcBorders>
          </w:tcPr>
          <w:p w14:paraId="5967B3D3" w14:textId="77777777" w:rsidR="0088193E" w:rsidRPr="005F7586" w:rsidRDefault="0088193E" w:rsidP="0088193E">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Present Value of The Defined Benefit Obligation</w:t>
            </w:r>
          </w:p>
        </w:tc>
        <w:tc>
          <w:tcPr>
            <w:tcW w:w="1190" w:type="dxa"/>
            <w:tcBorders>
              <w:top w:val="single" w:sz="4" w:space="0" w:color="BFBFBF"/>
              <w:left w:val="single" w:sz="4" w:space="0" w:color="auto"/>
              <w:bottom w:val="single" w:sz="4" w:space="0" w:color="BFBFBF"/>
              <w:right w:val="single" w:sz="4" w:space="0" w:color="auto"/>
            </w:tcBorders>
            <w:vAlign w:val="center"/>
          </w:tcPr>
          <w:p w14:paraId="7A6A9298" w14:textId="05734880"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(1,569,445)</w:t>
            </w:r>
          </w:p>
        </w:tc>
        <w:tc>
          <w:tcPr>
            <w:tcW w:w="1126" w:type="dxa"/>
            <w:tcBorders>
              <w:top w:val="single" w:sz="4" w:space="0" w:color="BFBFBF"/>
              <w:left w:val="single" w:sz="4" w:space="0" w:color="auto"/>
              <w:bottom w:val="single" w:sz="4" w:space="0" w:color="BFBFBF"/>
              <w:right w:val="single" w:sz="4" w:space="0" w:color="auto"/>
            </w:tcBorders>
            <w:vAlign w:val="center"/>
          </w:tcPr>
          <w:p w14:paraId="6586D577" w14:textId="32B10016"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(177,810)</w:t>
            </w:r>
          </w:p>
        </w:tc>
        <w:tc>
          <w:tcPr>
            <w:tcW w:w="1190" w:type="dxa"/>
            <w:tcBorders>
              <w:top w:val="single" w:sz="4" w:space="0" w:color="BFBFBF"/>
              <w:left w:val="single" w:sz="4" w:space="0" w:color="auto"/>
              <w:bottom w:val="single" w:sz="4" w:space="0" w:color="BFBFBF"/>
              <w:right w:val="single" w:sz="4" w:space="0" w:color="auto"/>
            </w:tcBorders>
            <w:vAlign w:val="center"/>
          </w:tcPr>
          <w:p w14:paraId="00B82700" w14:textId="4B5D1E90"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(1,747,255)</w:t>
            </w:r>
          </w:p>
        </w:tc>
      </w:tr>
      <w:tr w:rsidR="0088193E" w:rsidRPr="005F7586" w14:paraId="5FADA01A" w14:textId="77777777" w:rsidTr="002C0567">
        <w:trPr>
          <w:trHeight w:val="150"/>
          <w:jc w:val="center"/>
        </w:trPr>
        <w:tc>
          <w:tcPr>
            <w:tcW w:w="1224" w:type="dxa"/>
            <w:tcBorders>
              <w:top w:val="single" w:sz="4" w:space="0" w:color="BFBFBF"/>
              <w:left w:val="single" w:sz="4" w:space="0" w:color="auto"/>
              <w:bottom w:val="single" w:sz="4" w:space="0" w:color="BFBFBF"/>
              <w:right w:val="single" w:sz="4" w:space="0" w:color="auto"/>
            </w:tcBorders>
            <w:vAlign w:val="center"/>
          </w:tcPr>
          <w:p w14:paraId="71CF078C" w14:textId="02B7DEB0"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 xml:space="preserve">1,148,649 </w:t>
            </w:r>
          </w:p>
        </w:tc>
        <w:tc>
          <w:tcPr>
            <w:tcW w:w="1217" w:type="dxa"/>
            <w:tcBorders>
              <w:top w:val="single" w:sz="4" w:space="0" w:color="BFBFBF"/>
              <w:left w:val="single" w:sz="4" w:space="0" w:color="auto"/>
              <w:bottom w:val="single" w:sz="4" w:space="0" w:color="BFBFBF"/>
              <w:right w:val="single" w:sz="4" w:space="0" w:color="auto"/>
            </w:tcBorders>
            <w:vAlign w:val="center"/>
          </w:tcPr>
          <w:p w14:paraId="2E618580" w14:textId="4AF79B80"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 xml:space="preserve">138,936 </w:t>
            </w:r>
          </w:p>
        </w:tc>
        <w:tc>
          <w:tcPr>
            <w:tcW w:w="1224" w:type="dxa"/>
            <w:tcBorders>
              <w:top w:val="single" w:sz="4" w:space="0" w:color="BFBFBF"/>
              <w:left w:val="single" w:sz="4" w:space="0" w:color="auto"/>
              <w:bottom w:val="single" w:sz="4" w:space="0" w:color="BFBFBF"/>
              <w:right w:val="single" w:sz="4" w:space="0" w:color="auto"/>
            </w:tcBorders>
            <w:vAlign w:val="center"/>
          </w:tcPr>
          <w:p w14:paraId="6E4B567D" w14:textId="08429992"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 xml:space="preserve">1,287,585 </w:t>
            </w:r>
          </w:p>
        </w:tc>
        <w:tc>
          <w:tcPr>
            <w:tcW w:w="3160" w:type="dxa"/>
            <w:tcBorders>
              <w:top w:val="single" w:sz="4" w:space="0" w:color="BFBFBF"/>
              <w:left w:val="single" w:sz="4" w:space="0" w:color="auto"/>
              <w:bottom w:val="single" w:sz="4" w:space="0" w:color="BFBFBF"/>
              <w:right w:val="single" w:sz="4" w:space="0" w:color="auto"/>
            </w:tcBorders>
          </w:tcPr>
          <w:p w14:paraId="5B41F531" w14:textId="77777777" w:rsidR="0088193E" w:rsidRPr="005F7586" w:rsidRDefault="0088193E" w:rsidP="0088193E">
            <w:pPr>
              <w:autoSpaceDE w:val="0"/>
              <w:autoSpaceDN w:val="0"/>
              <w:adjustRightInd w:val="0"/>
              <w:rPr>
                <w:rFonts w:ascii="Verdana" w:hAnsi="Verdana" w:cs="Verdana"/>
                <w:color w:val="000000"/>
                <w:sz w:val="16"/>
                <w:szCs w:val="16"/>
                <w:lang w:eastAsia="en-GB"/>
              </w:rPr>
            </w:pPr>
            <w:r w:rsidRPr="005F7586">
              <w:rPr>
                <w:rFonts w:ascii="Verdana" w:hAnsi="Verdana" w:cs="Verdana"/>
                <w:color w:val="000000"/>
                <w:sz w:val="16"/>
                <w:szCs w:val="16"/>
                <w:lang w:eastAsia="en-GB"/>
              </w:rPr>
              <w:t>Fair Value of Plan Assets</w:t>
            </w:r>
          </w:p>
        </w:tc>
        <w:tc>
          <w:tcPr>
            <w:tcW w:w="1190" w:type="dxa"/>
            <w:tcBorders>
              <w:top w:val="single" w:sz="4" w:space="0" w:color="BFBFBF"/>
              <w:left w:val="single" w:sz="4" w:space="0" w:color="auto"/>
              <w:bottom w:val="single" w:sz="4" w:space="0" w:color="BFBFBF"/>
              <w:right w:val="single" w:sz="4" w:space="0" w:color="auto"/>
            </w:tcBorders>
            <w:vAlign w:val="center"/>
          </w:tcPr>
          <w:p w14:paraId="0C683557" w14:textId="4E6A5A98"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 xml:space="preserve">1,241,979 </w:t>
            </w:r>
          </w:p>
        </w:tc>
        <w:tc>
          <w:tcPr>
            <w:tcW w:w="1126" w:type="dxa"/>
            <w:tcBorders>
              <w:top w:val="single" w:sz="4" w:space="0" w:color="BFBFBF"/>
              <w:left w:val="single" w:sz="4" w:space="0" w:color="auto"/>
              <w:bottom w:val="single" w:sz="4" w:space="0" w:color="BFBFBF"/>
              <w:right w:val="single" w:sz="4" w:space="0" w:color="auto"/>
            </w:tcBorders>
            <w:vAlign w:val="center"/>
          </w:tcPr>
          <w:p w14:paraId="14D30A99" w14:textId="612262B7"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 xml:space="preserve">152,094 </w:t>
            </w:r>
          </w:p>
        </w:tc>
        <w:tc>
          <w:tcPr>
            <w:tcW w:w="1190" w:type="dxa"/>
            <w:tcBorders>
              <w:top w:val="single" w:sz="4" w:space="0" w:color="BFBFBF"/>
              <w:left w:val="single" w:sz="4" w:space="0" w:color="auto"/>
              <w:bottom w:val="single" w:sz="4" w:space="0" w:color="BFBFBF"/>
              <w:right w:val="single" w:sz="4" w:space="0" w:color="auto"/>
            </w:tcBorders>
            <w:vAlign w:val="center"/>
          </w:tcPr>
          <w:p w14:paraId="7F4A47B3" w14:textId="7F31FD17"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 xml:space="preserve">1,394,073 </w:t>
            </w:r>
          </w:p>
        </w:tc>
      </w:tr>
      <w:tr w:rsidR="0088193E" w:rsidRPr="005F7586" w14:paraId="2052807A" w14:textId="77777777" w:rsidTr="002C0567">
        <w:trPr>
          <w:trHeight w:val="150"/>
          <w:jc w:val="center"/>
        </w:trPr>
        <w:tc>
          <w:tcPr>
            <w:tcW w:w="1224" w:type="dxa"/>
            <w:tcBorders>
              <w:top w:val="single" w:sz="4" w:space="0" w:color="BFBFBF"/>
              <w:left w:val="single" w:sz="4" w:space="0" w:color="auto"/>
              <w:bottom w:val="single" w:sz="4" w:space="0" w:color="auto"/>
              <w:right w:val="single" w:sz="4" w:space="0" w:color="auto"/>
            </w:tcBorders>
            <w:vAlign w:val="center"/>
          </w:tcPr>
          <w:p w14:paraId="22E3EBE0" w14:textId="67B67550"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 </w:t>
            </w:r>
          </w:p>
        </w:tc>
        <w:tc>
          <w:tcPr>
            <w:tcW w:w="1217" w:type="dxa"/>
            <w:tcBorders>
              <w:top w:val="single" w:sz="4" w:space="0" w:color="BFBFBF"/>
              <w:left w:val="single" w:sz="4" w:space="0" w:color="auto"/>
              <w:bottom w:val="single" w:sz="4" w:space="0" w:color="auto"/>
              <w:right w:val="single" w:sz="4" w:space="0" w:color="auto"/>
            </w:tcBorders>
            <w:vAlign w:val="center"/>
          </w:tcPr>
          <w:p w14:paraId="1CDCAF78" w14:textId="12177986"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 </w:t>
            </w:r>
          </w:p>
        </w:tc>
        <w:tc>
          <w:tcPr>
            <w:tcW w:w="1224" w:type="dxa"/>
            <w:tcBorders>
              <w:top w:val="single" w:sz="4" w:space="0" w:color="BFBFBF"/>
              <w:left w:val="single" w:sz="4" w:space="0" w:color="auto"/>
              <w:bottom w:val="single" w:sz="4" w:space="0" w:color="auto"/>
              <w:right w:val="single" w:sz="4" w:space="0" w:color="auto"/>
            </w:tcBorders>
            <w:vAlign w:val="center"/>
          </w:tcPr>
          <w:p w14:paraId="59443FD2" w14:textId="2254C5E1"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 </w:t>
            </w:r>
          </w:p>
        </w:tc>
        <w:tc>
          <w:tcPr>
            <w:tcW w:w="3160" w:type="dxa"/>
            <w:tcBorders>
              <w:top w:val="single" w:sz="4" w:space="0" w:color="BFBFBF"/>
              <w:left w:val="single" w:sz="4" w:space="0" w:color="auto"/>
              <w:bottom w:val="single" w:sz="4" w:space="0" w:color="auto"/>
              <w:right w:val="single" w:sz="4" w:space="0" w:color="auto"/>
            </w:tcBorders>
          </w:tcPr>
          <w:p w14:paraId="2A514218" w14:textId="77777777" w:rsidR="0088193E" w:rsidRPr="005F7586" w:rsidRDefault="0088193E" w:rsidP="0088193E">
            <w:pPr>
              <w:autoSpaceDE w:val="0"/>
              <w:autoSpaceDN w:val="0"/>
              <w:adjustRightInd w:val="0"/>
              <w:rPr>
                <w:rFonts w:ascii="Verdana" w:hAnsi="Verdana" w:cs="Verdana"/>
                <w:color w:val="000000"/>
                <w:sz w:val="16"/>
                <w:szCs w:val="16"/>
                <w:lang w:eastAsia="en-GB"/>
              </w:rPr>
            </w:pPr>
          </w:p>
        </w:tc>
        <w:tc>
          <w:tcPr>
            <w:tcW w:w="1190" w:type="dxa"/>
            <w:tcBorders>
              <w:top w:val="single" w:sz="4" w:space="0" w:color="BFBFBF"/>
              <w:left w:val="single" w:sz="4" w:space="0" w:color="auto"/>
              <w:bottom w:val="single" w:sz="4" w:space="0" w:color="auto"/>
              <w:right w:val="single" w:sz="4" w:space="0" w:color="auto"/>
            </w:tcBorders>
            <w:vAlign w:val="center"/>
          </w:tcPr>
          <w:p w14:paraId="0A614E4A" w14:textId="3BC749CD"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 </w:t>
            </w:r>
          </w:p>
        </w:tc>
        <w:tc>
          <w:tcPr>
            <w:tcW w:w="1126" w:type="dxa"/>
            <w:tcBorders>
              <w:top w:val="single" w:sz="4" w:space="0" w:color="BFBFBF"/>
              <w:left w:val="single" w:sz="4" w:space="0" w:color="auto"/>
              <w:bottom w:val="single" w:sz="4" w:space="0" w:color="auto"/>
              <w:right w:val="single" w:sz="4" w:space="0" w:color="auto"/>
            </w:tcBorders>
            <w:vAlign w:val="center"/>
          </w:tcPr>
          <w:p w14:paraId="52052FDE" w14:textId="67670D6B"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 </w:t>
            </w:r>
          </w:p>
        </w:tc>
        <w:tc>
          <w:tcPr>
            <w:tcW w:w="1190" w:type="dxa"/>
            <w:tcBorders>
              <w:top w:val="single" w:sz="4" w:space="0" w:color="BFBFBF"/>
              <w:left w:val="single" w:sz="4" w:space="0" w:color="auto"/>
              <w:bottom w:val="single" w:sz="4" w:space="0" w:color="auto"/>
              <w:right w:val="single" w:sz="4" w:space="0" w:color="auto"/>
            </w:tcBorders>
            <w:vAlign w:val="center"/>
          </w:tcPr>
          <w:p w14:paraId="2C0A4053" w14:textId="777ABACD" w:rsidR="0088193E" w:rsidRPr="005F7586" w:rsidRDefault="0088193E" w:rsidP="0088193E">
            <w:pPr>
              <w:jc w:val="right"/>
              <w:rPr>
                <w:rFonts w:ascii="Verdana" w:hAnsi="Verdana" w:cs="Calibri"/>
                <w:color w:val="000000"/>
                <w:sz w:val="16"/>
                <w:szCs w:val="16"/>
              </w:rPr>
            </w:pPr>
            <w:r w:rsidRPr="005F7586">
              <w:rPr>
                <w:rFonts w:ascii="Verdana" w:hAnsi="Verdana" w:cs="Calibri"/>
                <w:color w:val="000000"/>
                <w:sz w:val="16"/>
                <w:szCs w:val="16"/>
              </w:rPr>
              <w:t> </w:t>
            </w:r>
          </w:p>
        </w:tc>
      </w:tr>
      <w:tr w:rsidR="0088193E" w:rsidRPr="005F7586" w14:paraId="79E046E1" w14:textId="77777777" w:rsidTr="002C0567">
        <w:trPr>
          <w:trHeight w:val="125"/>
          <w:jc w:val="center"/>
        </w:trPr>
        <w:tc>
          <w:tcPr>
            <w:tcW w:w="1224" w:type="dxa"/>
            <w:tcBorders>
              <w:top w:val="single" w:sz="4" w:space="0" w:color="auto"/>
              <w:left w:val="single" w:sz="4" w:space="0" w:color="auto"/>
              <w:bottom w:val="single" w:sz="4" w:space="0" w:color="auto"/>
              <w:right w:val="single" w:sz="4" w:space="0" w:color="auto"/>
            </w:tcBorders>
            <w:shd w:val="clear" w:color="auto" w:fill="A6A6A6"/>
            <w:vAlign w:val="center"/>
          </w:tcPr>
          <w:p w14:paraId="1817975F" w14:textId="66CA7982" w:rsidR="0088193E" w:rsidRPr="005F7586" w:rsidRDefault="0088193E" w:rsidP="0088193E">
            <w:pPr>
              <w:jc w:val="right"/>
              <w:rPr>
                <w:rFonts w:ascii="Verdana" w:hAnsi="Verdana" w:cs="Calibri"/>
                <w:b/>
                <w:bCs/>
                <w:color w:val="000000"/>
                <w:sz w:val="16"/>
                <w:szCs w:val="16"/>
              </w:rPr>
            </w:pPr>
            <w:r w:rsidRPr="005F7586">
              <w:rPr>
                <w:rFonts w:ascii="Verdana" w:hAnsi="Verdana" w:cs="Calibri"/>
                <w:b/>
                <w:bCs/>
                <w:color w:val="000000"/>
                <w:sz w:val="16"/>
                <w:szCs w:val="16"/>
              </w:rPr>
              <w:t>(443,398)</w:t>
            </w:r>
          </w:p>
        </w:tc>
        <w:tc>
          <w:tcPr>
            <w:tcW w:w="1217" w:type="dxa"/>
            <w:tcBorders>
              <w:top w:val="single" w:sz="4" w:space="0" w:color="auto"/>
              <w:left w:val="single" w:sz="4" w:space="0" w:color="auto"/>
              <w:bottom w:val="single" w:sz="4" w:space="0" w:color="auto"/>
              <w:right w:val="single" w:sz="4" w:space="0" w:color="auto"/>
            </w:tcBorders>
            <w:shd w:val="clear" w:color="auto" w:fill="A6A6A6"/>
            <w:vAlign w:val="center"/>
          </w:tcPr>
          <w:p w14:paraId="5C16E330" w14:textId="3D57D635" w:rsidR="0088193E" w:rsidRPr="005F7586" w:rsidRDefault="0088193E" w:rsidP="0088193E">
            <w:pPr>
              <w:jc w:val="right"/>
              <w:rPr>
                <w:rFonts w:ascii="Verdana" w:hAnsi="Verdana" w:cs="Calibri"/>
                <w:b/>
                <w:bCs/>
                <w:color w:val="000000"/>
                <w:sz w:val="16"/>
                <w:szCs w:val="16"/>
              </w:rPr>
            </w:pPr>
            <w:r w:rsidRPr="005F7586">
              <w:rPr>
                <w:rFonts w:ascii="Verdana" w:hAnsi="Verdana" w:cs="Calibri"/>
                <w:b/>
                <w:bCs/>
                <w:color w:val="000000"/>
                <w:sz w:val="16"/>
                <w:szCs w:val="16"/>
              </w:rPr>
              <w:t>(39,626)</w:t>
            </w:r>
          </w:p>
        </w:tc>
        <w:tc>
          <w:tcPr>
            <w:tcW w:w="1224" w:type="dxa"/>
            <w:tcBorders>
              <w:top w:val="single" w:sz="4" w:space="0" w:color="auto"/>
              <w:left w:val="single" w:sz="4" w:space="0" w:color="auto"/>
              <w:bottom w:val="single" w:sz="4" w:space="0" w:color="auto"/>
              <w:right w:val="single" w:sz="4" w:space="0" w:color="auto"/>
            </w:tcBorders>
            <w:shd w:val="clear" w:color="auto" w:fill="A6A6A6"/>
            <w:vAlign w:val="center"/>
          </w:tcPr>
          <w:p w14:paraId="751693CF" w14:textId="313FE2B0" w:rsidR="0088193E" w:rsidRPr="005F7586" w:rsidRDefault="0088193E" w:rsidP="0088193E">
            <w:pPr>
              <w:jc w:val="right"/>
              <w:rPr>
                <w:rFonts w:ascii="Verdana" w:hAnsi="Verdana" w:cs="Calibri"/>
                <w:b/>
                <w:bCs/>
                <w:color w:val="000000"/>
                <w:sz w:val="16"/>
                <w:szCs w:val="16"/>
              </w:rPr>
            </w:pPr>
            <w:r w:rsidRPr="005F7586">
              <w:rPr>
                <w:rFonts w:ascii="Verdana" w:hAnsi="Verdana" w:cs="Calibri"/>
                <w:b/>
                <w:bCs/>
                <w:color w:val="000000"/>
                <w:sz w:val="16"/>
                <w:szCs w:val="16"/>
              </w:rPr>
              <w:t>(483,024)</w:t>
            </w:r>
          </w:p>
        </w:tc>
        <w:tc>
          <w:tcPr>
            <w:tcW w:w="3160" w:type="dxa"/>
            <w:tcBorders>
              <w:top w:val="single" w:sz="4" w:space="0" w:color="auto"/>
              <w:left w:val="single" w:sz="4" w:space="0" w:color="auto"/>
              <w:bottom w:val="single" w:sz="4" w:space="0" w:color="auto"/>
              <w:right w:val="single" w:sz="4" w:space="0" w:color="auto"/>
            </w:tcBorders>
            <w:shd w:val="clear" w:color="auto" w:fill="A6A6A6"/>
            <w:vAlign w:val="center"/>
          </w:tcPr>
          <w:p w14:paraId="7E315133" w14:textId="77777777" w:rsidR="0088193E" w:rsidRPr="005F7586" w:rsidRDefault="0088193E" w:rsidP="0088193E">
            <w:pPr>
              <w:rPr>
                <w:rFonts w:ascii="Verdana" w:hAnsi="Verdana" w:cs="Arial"/>
                <w:b/>
                <w:sz w:val="16"/>
                <w:szCs w:val="16"/>
              </w:rPr>
            </w:pPr>
            <w:r w:rsidRPr="005F7586">
              <w:rPr>
                <w:rFonts w:ascii="Verdana" w:hAnsi="Verdana" w:cs="Arial"/>
                <w:b/>
                <w:sz w:val="16"/>
                <w:szCs w:val="16"/>
              </w:rPr>
              <w:t xml:space="preserve">Net Liability Arising </w:t>
            </w:r>
            <w:proofErr w:type="gramStart"/>
            <w:r w:rsidRPr="005F7586">
              <w:rPr>
                <w:rFonts w:ascii="Verdana" w:hAnsi="Verdana" w:cs="Arial"/>
                <w:b/>
                <w:sz w:val="16"/>
                <w:szCs w:val="16"/>
              </w:rPr>
              <w:t>From</w:t>
            </w:r>
            <w:proofErr w:type="gramEnd"/>
            <w:r w:rsidRPr="005F7586">
              <w:rPr>
                <w:rFonts w:ascii="Verdana" w:hAnsi="Verdana" w:cs="Arial"/>
                <w:b/>
                <w:sz w:val="16"/>
                <w:szCs w:val="16"/>
              </w:rPr>
              <w:t xml:space="preserve"> Defined Benefit Obligation</w:t>
            </w:r>
          </w:p>
        </w:tc>
        <w:tc>
          <w:tcPr>
            <w:tcW w:w="1190" w:type="dxa"/>
            <w:tcBorders>
              <w:top w:val="single" w:sz="4" w:space="0" w:color="auto"/>
              <w:left w:val="single" w:sz="4" w:space="0" w:color="auto"/>
              <w:bottom w:val="single" w:sz="4" w:space="0" w:color="auto"/>
              <w:right w:val="single" w:sz="4" w:space="0" w:color="auto"/>
            </w:tcBorders>
            <w:shd w:val="clear" w:color="auto" w:fill="A6A6A6"/>
            <w:vAlign w:val="center"/>
          </w:tcPr>
          <w:p w14:paraId="45050C09" w14:textId="3A5D511F" w:rsidR="0088193E" w:rsidRPr="005F7586" w:rsidRDefault="0088193E" w:rsidP="0088193E">
            <w:pPr>
              <w:jc w:val="right"/>
              <w:rPr>
                <w:rFonts w:ascii="Verdana" w:hAnsi="Verdana" w:cs="Calibri"/>
                <w:b/>
                <w:bCs/>
                <w:color w:val="000000"/>
                <w:sz w:val="16"/>
                <w:szCs w:val="16"/>
              </w:rPr>
            </w:pPr>
            <w:r w:rsidRPr="005F7586">
              <w:rPr>
                <w:rFonts w:ascii="Verdana" w:hAnsi="Verdana" w:cs="Calibri"/>
                <w:b/>
                <w:bCs/>
                <w:color w:val="000000"/>
                <w:sz w:val="16"/>
                <w:szCs w:val="16"/>
              </w:rPr>
              <w:t>(327,466)</w:t>
            </w:r>
          </w:p>
        </w:tc>
        <w:tc>
          <w:tcPr>
            <w:tcW w:w="1126" w:type="dxa"/>
            <w:tcBorders>
              <w:top w:val="single" w:sz="4" w:space="0" w:color="auto"/>
              <w:left w:val="single" w:sz="4" w:space="0" w:color="auto"/>
              <w:bottom w:val="single" w:sz="4" w:space="0" w:color="auto"/>
              <w:right w:val="single" w:sz="4" w:space="0" w:color="auto"/>
            </w:tcBorders>
            <w:shd w:val="clear" w:color="auto" w:fill="A6A6A6"/>
            <w:vAlign w:val="center"/>
          </w:tcPr>
          <w:p w14:paraId="6DAB8E82" w14:textId="28FDD579" w:rsidR="0088193E" w:rsidRPr="005F7586" w:rsidRDefault="0088193E" w:rsidP="0088193E">
            <w:pPr>
              <w:jc w:val="right"/>
              <w:rPr>
                <w:rFonts w:ascii="Verdana" w:hAnsi="Verdana" w:cs="Calibri"/>
                <w:b/>
                <w:bCs/>
                <w:color w:val="000000"/>
                <w:sz w:val="16"/>
                <w:szCs w:val="16"/>
              </w:rPr>
            </w:pPr>
            <w:r w:rsidRPr="005F7586">
              <w:rPr>
                <w:rFonts w:ascii="Verdana" w:hAnsi="Verdana" w:cs="Calibri"/>
                <w:b/>
                <w:bCs/>
                <w:color w:val="000000"/>
                <w:sz w:val="16"/>
                <w:szCs w:val="16"/>
              </w:rPr>
              <w:t>(25,716)</w:t>
            </w:r>
          </w:p>
        </w:tc>
        <w:tc>
          <w:tcPr>
            <w:tcW w:w="1190" w:type="dxa"/>
            <w:tcBorders>
              <w:top w:val="single" w:sz="4" w:space="0" w:color="auto"/>
              <w:left w:val="single" w:sz="4" w:space="0" w:color="auto"/>
              <w:bottom w:val="single" w:sz="4" w:space="0" w:color="auto"/>
              <w:right w:val="single" w:sz="4" w:space="0" w:color="auto"/>
            </w:tcBorders>
            <w:shd w:val="clear" w:color="auto" w:fill="A6A6A6"/>
            <w:vAlign w:val="center"/>
          </w:tcPr>
          <w:p w14:paraId="6986F7E0" w14:textId="2CF35A2D" w:rsidR="0088193E" w:rsidRPr="005F7586" w:rsidRDefault="0088193E" w:rsidP="0088193E">
            <w:pPr>
              <w:jc w:val="right"/>
              <w:rPr>
                <w:rFonts w:ascii="Verdana" w:hAnsi="Verdana" w:cs="Calibri"/>
                <w:b/>
                <w:bCs/>
                <w:color w:val="000000"/>
                <w:sz w:val="16"/>
                <w:szCs w:val="16"/>
              </w:rPr>
            </w:pPr>
            <w:r w:rsidRPr="005F7586">
              <w:rPr>
                <w:rFonts w:ascii="Verdana" w:hAnsi="Verdana" w:cs="Calibri"/>
                <w:b/>
                <w:bCs/>
                <w:color w:val="000000"/>
                <w:sz w:val="16"/>
                <w:szCs w:val="16"/>
              </w:rPr>
              <w:t>(353,182)</w:t>
            </w:r>
          </w:p>
        </w:tc>
      </w:tr>
    </w:tbl>
    <w:p w14:paraId="2C0C2545" w14:textId="77777777" w:rsidR="00B909B1" w:rsidRPr="005F7586" w:rsidRDefault="00B909B1" w:rsidP="006A6115">
      <w:pPr>
        <w:pStyle w:val="BodyText"/>
        <w:rPr>
          <w:rFonts w:ascii="Verdana" w:hAnsi="Verdana"/>
          <w:sz w:val="16"/>
          <w:szCs w:val="16"/>
          <w:u w:val="single"/>
        </w:rPr>
      </w:pPr>
    </w:p>
    <w:p w14:paraId="68FE8189" w14:textId="77777777" w:rsidR="00B909B1" w:rsidRPr="005F7586" w:rsidRDefault="00B909B1" w:rsidP="006A6115">
      <w:pPr>
        <w:pStyle w:val="BodyText"/>
        <w:rPr>
          <w:rFonts w:ascii="Verdana" w:hAnsi="Verdana"/>
          <w:sz w:val="18"/>
          <w:u w:val="single"/>
        </w:rPr>
      </w:pPr>
      <w:r w:rsidRPr="005F7586">
        <w:rPr>
          <w:rFonts w:ascii="Verdana" w:hAnsi="Verdana"/>
          <w:sz w:val="18"/>
          <w:u w:val="single"/>
        </w:rPr>
        <w:t>Reconciliation of Fair Value of the Scheme (Plan) Assets</w:t>
      </w:r>
    </w:p>
    <w:p w14:paraId="06BC4AD3" w14:textId="77777777" w:rsidR="00B909B1" w:rsidRPr="005F7586" w:rsidRDefault="00B909B1" w:rsidP="006A6115">
      <w:pPr>
        <w:pStyle w:val="BodyText"/>
        <w:rPr>
          <w:rFonts w:ascii="Verdana" w:hAnsi="Verdana"/>
          <w:sz w:val="18"/>
        </w:rPr>
      </w:pPr>
    </w:p>
    <w:tbl>
      <w:tblPr>
        <w:tblW w:w="10295" w:type="dxa"/>
        <w:jc w:val="center"/>
        <w:tblLook w:val="0000" w:firstRow="0" w:lastRow="0" w:firstColumn="0" w:lastColumn="0" w:noHBand="0" w:noVBand="0"/>
      </w:tblPr>
      <w:tblGrid>
        <w:gridCol w:w="1219"/>
        <w:gridCol w:w="1219"/>
        <w:gridCol w:w="1220"/>
        <w:gridCol w:w="3256"/>
        <w:gridCol w:w="1128"/>
        <w:gridCol w:w="1125"/>
        <w:gridCol w:w="1128"/>
      </w:tblGrid>
      <w:tr w:rsidR="007B7CB1" w:rsidRPr="005F7586" w14:paraId="571D5CB4" w14:textId="77777777" w:rsidTr="00034832">
        <w:trPr>
          <w:cantSplit/>
          <w:jc w:val="center"/>
        </w:trPr>
        <w:tc>
          <w:tcPr>
            <w:tcW w:w="3658" w:type="dxa"/>
            <w:gridSpan w:val="3"/>
            <w:tcBorders>
              <w:top w:val="single" w:sz="4" w:space="0" w:color="auto"/>
              <w:left w:val="single" w:sz="4" w:space="0" w:color="auto"/>
              <w:bottom w:val="single" w:sz="4" w:space="0" w:color="auto"/>
              <w:right w:val="single" w:sz="4" w:space="0" w:color="auto"/>
            </w:tcBorders>
          </w:tcPr>
          <w:p w14:paraId="43628B0D" w14:textId="77777777" w:rsidR="007B7CB1" w:rsidRPr="005F7586" w:rsidRDefault="007B7CB1" w:rsidP="007B7CB1">
            <w:pPr>
              <w:jc w:val="center"/>
              <w:rPr>
                <w:rFonts w:ascii="Verdana" w:hAnsi="Verdana" w:cs="Arial"/>
                <w:b/>
                <w:bCs/>
                <w:sz w:val="16"/>
                <w:szCs w:val="16"/>
              </w:rPr>
            </w:pPr>
            <w:r w:rsidRPr="005F7586">
              <w:rPr>
                <w:rFonts w:ascii="Verdana" w:hAnsi="Verdana" w:cs="Arial"/>
                <w:b/>
                <w:bCs/>
                <w:sz w:val="16"/>
                <w:szCs w:val="16"/>
              </w:rPr>
              <w:t>2020/21</w:t>
            </w:r>
          </w:p>
          <w:p w14:paraId="008F4345" w14:textId="367D4F16" w:rsidR="007B7CB1" w:rsidRPr="005F7586" w:rsidRDefault="007B7CB1" w:rsidP="007B7CB1">
            <w:pPr>
              <w:jc w:val="center"/>
              <w:rPr>
                <w:rFonts w:ascii="Verdana" w:hAnsi="Verdana" w:cs="Arial"/>
                <w:b/>
                <w:bCs/>
                <w:sz w:val="16"/>
                <w:szCs w:val="16"/>
              </w:rPr>
            </w:pPr>
            <w:r w:rsidRPr="005F7586">
              <w:rPr>
                <w:rFonts w:ascii="Verdana" w:hAnsi="Verdana"/>
                <w:b/>
                <w:sz w:val="16"/>
                <w:szCs w:val="16"/>
              </w:rPr>
              <w:t>(Restated)</w:t>
            </w:r>
          </w:p>
        </w:tc>
        <w:tc>
          <w:tcPr>
            <w:tcW w:w="3256" w:type="dxa"/>
            <w:tcBorders>
              <w:top w:val="single" w:sz="4" w:space="0" w:color="auto"/>
              <w:left w:val="single" w:sz="4" w:space="0" w:color="auto"/>
              <w:bottom w:val="single" w:sz="4" w:space="0" w:color="auto"/>
              <w:right w:val="single" w:sz="4" w:space="0" w:color="auto"/>
            </w:tcBorders>
            <w:vAlign w:val="bottom"/>
          </w:tcPr>
          <w:p w14:paraId="13144D8A" w14:textId="77777777" w:rsidR="007B7CB1" w:rsidRPr="005F7586" w:rsidRDefault="007B7CB1" w:rsidP="007B7CB1">
            <w:pPr>
              <w:rPr>
                <w:rFonts w:ascii="Verdana" w:hAnsi="Verdana" w:cs="Arial"/>
                <w:sz w:val="16"/>
                <w:szCs w:val="16"/>
              </w:rPr>
            </w:pPr>
          </w:p>
        </w:tc>
        <w:tc>
          <w:tcPr>
            <w:tcW w:w="3381" w:type="dxa"/>
            <w:gridSpan w:val="3"/>
            <w:tcBorders>
              <w:top w:val="single" w:sz="4" w:space="0" w:color="auto"/>
              <w:left w:val="single" w:sz="4" w:space="0" w:color="auto"/>
              <w:bottom w:val="single" w:sz="4" w:space="0" w:color="auto"/>
              <w:right w:val="single" w:sz="4" w:space="0" w:color="auto"/>
            </w:tcBorders>
            <w:vAlign w:val="center"/>
          </w:tcPr>
          <w:p w14:paraId="0CEF65B4" w14:textId="0E5BA1CD" w:rsidR="007B7CB1" w:rsidRPr="005F7586" w:rsidRDefault="007B7CB1" w:rsidP="007B7CB1">
            <w:pPr>
              <w:jc w:val="center"/>
              <w:rPr>
                <w:rFonts w:ascii="Verdana" w:hAnsi="Verdana" w:cs="Arial"/>
                <w:b/>
                <w:bCs/>
                <w:sz w:val="16"/>
                <w:szCs w:val="16"/>
              </w:rPr>
            </w:pPr>
            <w:r w:rsidRPr="005F7586">
              <w:rPr>
                <w:rFonts w:ascii="Verdana" w:hAnsi="Verdana" w:cs="Arial"/>
                <w:b/>
                <w:bCs/>
                <w:sz w:val="16"/>
                <w:szCs w:val="16"/>
              </w:rPr>
              <w:t>2021/22</w:t>
            </w:r>
          </w:p>
        </w:tc>
      </w:tr>
      <w:tr w:rsidR="00952F0B" w:rsidRPr="005F7586" w14:paraId="46CE9341"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vAlign w:val="center"/>
          </w:tcPr>
          <w:p w14:paraId="1C7A5154" w14:textId="77777777" w:rsidR="00952F0B" w:rsidRPr="005F7586" w:rsidRDefault="00952F0B" w:rsidP="006A6115">
            <w:pPr>
              <w:pStyle w:val="table"/>
              <w:jc w:val="center"/>
              <w:rPr>
                <w:rFonts w:ascii="Verdana" w:hAnsi="Verdana"/>
                <w:b/>
                <w:color w:val="auto"/>
                <w:szCs w:val="16"/>
              </w:rPr>
            </w:pPr>
            <w:r w:rsidRPr="005F7586">
              <w:rPr>
                <w:rFonts w:ascii="Verdana" w:hAnsi="Verdana"/>
                <w:b/>
                <w:color w:val="auto"/>
                <w:szCs w:val="16"/>
              </w:rPr>
              <w:t>BMBC</w:t>
            </w:r>
          </w:p>
        </w:tc>
        <w:tc>
          <w:tcPr>
            <w:tcW w:w="1219" w:type="dxa"/>
            <w:tcBorders>
              <w:top w:val="single" w:sz="4" w:space="0" w:color="auto"/>
              <w:left w:val="single" w:sz="4" w:space="0" w:color="auto"/>
              <w:bottom w:val="single" w:sz="4" w:space="0" w:color="auto"/>
              <w:right w:val="single" w:sz="4" w:space="0" w:color="auto"/>
            </w:tcBorders>
            <w:vAlign w:val="center"/>
          </w:tcPr>
          <w:p w14:paraId="1B8EBCEA"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BH</w:t>
            </w:r>
          </w:p>
        </w:tc>
        <w:tc>
          <w:tcPr>
            <w:tcW w:w="1220" w:type="dxa"/>
            <w:tcBorders>
              <w:top w:val="single" w:sz="4" w:space="0" w:color="auto"/>
              <w:left w:val="single" w:sz="4" w:space="0" w:color="auto"/>
              <w:bottom w:val="single" w:sz="4" w:space="0" w:color="auto"/>
              <w:right w:val="single" w:sz="4" w:space="0" w:color="auto"/>
            </w:tcBorders>
            <w:vAlign w:val="center"/>
          </w:tcPr>
          <w:p w14:paraId="4DF215BA"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Group</w:t>
            </w:r>
          </w:p>
        </w:tc>
        <w:tc>
          <w:tcPr>
            <w:tcW w:w="3256" w:type="dxa"/>
            <w:tcBorders>
              <w:top w:val="single" w:sz="4" w:space="0" w:color="auto"/>
              <w:left w:val="single" w:sz="4" w:space="0" w:color="auto"/>
              <w:bottom w:val="single" w:sz="4" w:space="0" w:color="auto"/>
              <w:right w:val="single" w:sz="4" w:space="0" w:color="auto"/>
            </w:tcBorders>
          </w:tcPr>
          <w:p w14:paraId="5B386DAA" w14:textId="77777777" w:rsidR="00952F0B" w:rsidRPr="005F7586" w:rsidRDefault="00952F0B" w:rsidP="006A6115">
            <w:pPr>
              <w:rPr>
                <w:rFonts w:ascii="Verdana" w:hAnsi="Verdana" w:cs="Arial"/>
                <w:sz w:val="16"/>
                <w:szCs w:val="16"/>
              </w:rPr>
            </w:pPr>
          </w:p>
        </w:tc>
        <w:tc>
          <w:tcPr>
            <w:tcW w:w="1128" w:type="dxa"/>
            <w:tcBorders>
              <w:top w:val="single" w:sz="4" w:space="0" w:color="auto"/>
              <w:left w:val="single" w:sz="4" w:space="0" w:color="auto"/>
              <w:bottom w:val="single" w:sz="4" w:space="0" w:color="auto"/>
              <w:right w:val="single" w:sz="4" w:space="0" w:color="auto"/>
            </w:tcBorders>
            <w:vAlign w:val="center"/>
          </w:tcPr>
          <w:p w14:paraId="1ED3FE95" w14:textId="77777777" w:rsidR="00952F0B" w:rsidRPr="005F7586" w:rsidRDefault="00952F0B" w:rsidP="006A6115">
            <w:pPr>
              <w:pStyle w:val="table"/>
              <w:jc w:val="center"/>
              <w:rPr>
                <w:rFonts w:ascii="Verdana" w:hAnsi="Verdana"/>
                <w:b/>
                <w:color w:val="auto"/>
                <w:szCs w:val="16"/>
              </w:rPr>
            </w:pPr>
            <w:r w:rsidRPr="005F7586">
              <w:rPr>
                <w:rFonts w:ascii="Verdana" w:hAnsi="Verdana"/>
                <w:b/>
                <w:color w:val="auto"/>
                <w:szCs w:val="16"/>
              </w:rPr>
              <w:t>BMBC</w:t>
            </w:r>
          </w:p>
        </w:tc>
        <w:tc>
          <w:tcPr>
            <w:tcW w:w="1125" w:type="dxa"/>
            <w:tcBorders>
              <w:top w:val="single" w:sz="4" w:space="0" w:color="auto"/>
              <w:left w:val="single" w:sz="4" w:space="0" w:color="auto"/>
              <w:bottom w:val="single" w:sz="4" w:space="0" w:color="auto"/>
              <w:right w:val="single" w:sz="4" w:space="0" w:color="auto"/>
            </w:tcBorders>
            <w:vAlign w:val="center"/>
          </w:tcPr>
          <w:p w14:paraId="45DA5C37"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BH</w:t>
            </w:r>
          </w:p>
        </w:tc>
        <w:tc>
          <w:tcPr>
            <w:tcW w:w="1128" w:type="dxa"/>
            <w:tcBorders>
              <w:top w:val="single" w:sz="4" w:space="0" w:color="auto"/>
              <w:left w:val="single" w:sz="4" w:space="0" w:color="auto"/>
              <w:bottom w:val="single" w:sz="4" w:space="0" w:color="auto"/>
              <w:right w:val="single" w:sz="4" w:space="0" w:color="auto"/>
            </w:tcBorders>
            <w:vAlign w:val="center"/>
          </w:tcPr>
          <w:p w14:paraId="65108BC3"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Group</w:t>
            </w:r>
          </w:p>
        </w:tc>
      </w:tr>
      <w:tr w:rsidR="00952F0B" w:rsidRPr="005F7586" w14:paraId="770EFC4F"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7DF3EF2A"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219" w:type="dxa"/>
            <w:tcBorders>
              <w:top w:val="single" w:sz="4" w:space="0" w:color="auto"/>
              <w:left w:val="single" w:sz="4" w:space="0" w:color="auto"/>
              <w:bottom w:val="single" w:sz="4" w:space="0" w:color="auto"/>
              <w:right w:val="single" w:sz="4" w:space="0" w:color="auto"/>
            </w:tcBorders>
            <w:vAlign w:val="center"/>
          </w:tcPr>
          <w:p w14:paraId="122B1433"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220" w:type="dxa"/>
            <w:tcBorders>
              <w:top w:val="single" w:sz="4" w:space="0" w:color="auto"/>
              <w:left w:val="single" w:sz="4" w:space="0" w:color="auto"/>
              <w:bottom w:val="single" w:sz="4" w:space="0" w:color="auto"/>
              <w:right w:val="single" w:sz="4" w:space="0" w:color="auto"/>
            </w:tcBorders>
            <w:vAlign w:val="center"/>
          </w:tcPr>
          <w:p w14:paraId="19B29869"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£000s</w:t>
            </w:r>
          </w:p>
        </w:tc>
        <w:tc>
          <w:tcPr>
            <w:tcW w:w="3256" w:type="dxa"/>
            <w:tcBorders>
              <w:top w:val="single" w:sz="4" w:space="0" w:color="auto"/>
              <w:left w:val="single" w:sz="4" w:space="0" w:color="auto"/>
              <w:bottom w:val="single" w:sz="4" w:space="0" w:color="auto"/>
              <w:right w:val="single" w:sz="4" w:space="0" w:color="auto"/>
            </w:tcBorders>
          </w:tcPr>
          <w:p w14:paraId="738DAA3D" w14:textId="77777777" w:rsidR="00952F0B" w:rsidRPr="005F7586" w:rsidRDefault="00952F0B" w:rsidP="006A6115">
            <w:pPr>
              <w:rPr>
                <w:rFonts w:ascii="Verdana" w:hAnsi="Verdana" w:cs="Arial"/>
                <w:sz w:val="16"/>
                <w:szCs w:val="16"/>
              </w:rPr>
            </w:pPr>
          </w:p>
        </w:tc>
        <w:tc>
          <w:tcPr>
            <w:tcW w:w="1128" w:type="dxa"/>
            <w:tcBorders>
              <w:top w:val="single" w:sz="4" w:space="0" w:color="auto"/>
              <w:left w:val="single" w:sz="4" w:space="0" w:color="auto"/>
              <w:bottom w:val="single" w:sz="4" w:space="0" w:color="auto"/>
              <w:right w:val="single" w:sz="4" w:space="0" w:color="auto"/>
            </w:tcBorders>
          </w:tcPr>
          <w:p w14:paraId="1CC8EBE9"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125" w:type="dxa"/>
            <w:tcBorders>
              <w:top w:val="single" w:sz="4" w:space="0" w:color="auto"/>
              <w:left w:val="single" w:sz="4" w:space="0" w:color="auto"/>
              <w:bottom w:val="single" w:sz="4" w:space="0" w:color="auto"/>
              <w:right w:val="single" w:sz="4" w:space="0" w:color="auto"/>
            </w:tcBorders>
            <w:vAlign w:val="center"/>
          </w:tcPr>
          <w:p w14:paraId="630F05F6"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128" w:type="dxa"/>
            <w:tcBorders>
              <w:top w:val="single" w:sz="4" w:space="0" w:color="auto"/>
              <w:left w:val="single" w:sz="4" w:space="0" w:color="auto"/>
              <w:bottom w:val="single" w:sz="4" w:space="0" w:color="auto"/>
              <w:right w:val="single" w:sz="4" w:space="0" w:color="auto"/>
            </w:tcBorders>
            <w:vAlign w:val="center"/>
          </w:tcPr>
          <w:p w14:paraId="526490AC"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£000s</w:t>
            </w:r>
          </w:p>
        </w:tc>
      </w:tr>
      <w:tr w:rsidR="00952F0B" w:rsidRPr="005F7586" w14:paraId="334A1096" w14:textId="77777777" w:rsidTr="002C0567">
        <w:trPr>
          <w:cantSplit/>
          <w:jc w:val="center"/>
        </w:trPr>
        <w:tc>
          <w:tcPr>
            <w:tcW w:w="1219" w:type="dxa"/>
            <w:tcBorders>
              <w:top w:val="single" w:sz="4" w:space="0" w:color="auto"/>
              <w:left w:val="single" w:sz="4" w:space="0" w:color="auto"/>
              <w:bottom w:val="single" w:sz="4" w:space="0" w:color="auto"/>
              <w:right w:val="single" w:sz="4" w:space="0" w:color="auto"/>
            </w:tcBorders>
          </w:tcPr>
          <w:p w14:paraId="14F25D23" w14:textId="77777777" w:rsidR="00952F0B" w:rsidRPr="005F7586" w:rsidRDefault="00952F0B" w:rsidP="006A6115">
            <w:pPr>
              <w:jc w:val="center"/>
              <w:rPr>
                <w:rFonts w:ascii="Verdana" w:hAnsi="Verdana" w:cs="Arial"/>
                <w:b/>
                <w:bCs/>
                <w:sz w:val="16"/>
                <w:szCs w:val="16"/>
              </w:rPr>
            </w:pPr>
          </w:p>
        </w:tc>
        <w:tc>
          <w:tcPr>
            <w:tcW w:w="1219" w:type="dxa"/>
            <w:tcBorders>
              <w:top w:val="single" w:sz="4" w:space="0" w:color="auto"/>
              <w:left w:val="single" w:sz="4" w:space="0" w:color="auto"/>
              <w:bottom w:val="single" w:sz="4" w:space="0" w:color="auto"/>
              <w:right w:val="single" w:sz="4" w:space="0" w:color="auto"/>
            </w:tcBorders>
            <w:vAlign w:val="center"/>
          </w:tcPr>
          <w:p w14:paraId="30EBB3B3" w14:textId="77777777" w:rsidR="00952F0B" w:rsidRPr="005F7586" w:rsidRDefault="00952F0B" w:rsidP="006A6115">
            <w:pPr>
              <w:jc w:val="center"/>
              <w:rPr>
                <w:rFonts w:ascii="Verdana" w:hAnsi="Verdana" w:cs="Arial"/>
                <w:b/>
                <w:bCs/>
                <w:sz w:val="16"/>
                <w:szCs w:val="16"/>
              </w:rPr>
            </w:pPr>
          </w:p>
        </w:tc>
        <w:tc>
          <w:tcPr>
            <w:tcW w:w="1220" w:type="dxa"/>
            <w:tcBorders>
              <w:top w:val="single" w:sz="4" w:space="0" w:color="auto"/>
              <w:left w:val="single" w:sz="4" w:space="0" w:color="auto"/>
              <w:bottom w:val="single" w:sz="4" w:space="0" w:color="auto"/>
              <w:right w:val="single" w:sz="4" w:space="0" w:color="auto"/>
            </w:tcBorders>
          </w:tcPr>
          <w:p w14:paraId="5D59A567" w14:textId="77777777" w:rsidR="00952F0B" w:rsidRPr="005F7586" w:rsidRDefault="00952F0B" w:rsidP="006A6115">
            <w:pPr>
              <w:jc w:val="center"/>
              <w:rPr>
                <w:rFonts w:ascii="Verdana" w:hAnsi="Verdana" w:cs="Arial"/>
                <w:b/>
                <w:bCs/>
                <w:sz w:val="16"/>
                <w:szCs w:val="16"/>
              </w:rPr>
            </w:pPr>
          </w:p>
        </w:tc>
        <w:tc>
          <w:tcPr>
            <w:tcW w:w="3256" w:type="dxa"/>
            <w:tcBorders>
              <w:top w:val="single" w:sz="4" w:space="0" w:color="auto"/>
              <w:left w:val="single" w:sz="4" w:space="0" w:color="auto"/>
              <w:bottom w:val="single" w:sz="4" w:space="0" w:color="auto"/>
              <w:right w:val="single" w:sz="4" w:space="0" w:color="auto"/>
            </w:tcBorders>
          </w:tcPr>
          <w:p w14:paraId="532B5648" w14:textId="77777777" w:rsidR="00952F0B" w:rsidRPr="005F7586" w:rsidRDefault="00952F0B" w:rsidP="006A6115">
            <w:pPr>
              <w:rPr>
                <w:rFonts w:ascii="Verdana" w:hAnsi="Verdana" w:cs="Arial"/>
                <w:sz w:val="16"/>
                <w:szCs w:val="16"/>
              </w:rPr>
            </w:pPr>
          </w:p>
        </w:tc>
        <w:tc>
          <w:tcPr>
            <w:tcW w:w="1128" w:type="dxa"/>
            <w:tcBorders>
              <w:top w:val="single" w:sz="4" w:space="0" w:color="auto"/>
              <w:left w:val="single" w:sz="4" w:space="0" w:color="auto"/>
              <w:bottom w:val="single" w:sz="4" w:space="0" w:color="auto"/>
              <w:right w:val="single" w:sz="4" w:space="0" w:color="auto"/>
            </w:tcBorders>
            <w:vAlign w:val="center"/>
          </w:tcPr>
          <w:p w14:paraId="4099D748" w14:textId="77777777" w:rsidR="00952F0B" w:rsidRPr="005F7586" w:rsidRDefault="00952F0B" w:rsidP="006A6115">
            <w:pPr>
              <w:jc w:val="center"/>
              <w:rPr>
                <w:rFonts w:ascii="Verdana" w:hAnsi="Verdana" w:cs="Arial"/>
                <w:b/>
                <w:bCs/>
                <w:sz w:val="16"/>
                <w:szCs w:val="16"/>
              </w:rPr>
            </w:pPr>
          </w:p>
        </w:tc>
        <w:tc>
          <w:tcPr>
            <w:tcW w:w="1125" w:type="dxa"/>
            <w:tcBorders>
              <w:top w:val="single" w:sz="4" w:space="0" w:color="auto"/>
              <w:left w:val="single" w:sz="4" w:space="0" w:color="auto"/>
              <w:bottom w:val="single" w:sz="4" w:space="0" w:color="auto"/>
              <w:right w:val="single" w:sz="4" w:space="0" w:color="auto"/>
            </w:tcBorders>
          </w:tcPr>
          <w:p w14:paraId="68E4B7CD" w14:textId="77777777" w:rsidR="00952F0B" w:rsidRPr="005F7586" w:rsidRDefault="00952F0B" w:rsidP="006A6115">
            <w:pPr>
              <w:jc w:val="center"/>
              <w:rPr>
                <w:rFonts w:ascii="Verdana" w:hAnsi="Verdana" w:cs="Arial"/>
                <w:b/>
                <w:bCs/>
                <w:sz w:val="16"/>
                <w:szCs w:val="16"/>
              </w:rPr>
            </w:pPr>
          </w:p>
        </w:tc>
        <w:tc>
          <w:tcPr>
            <w:tcW w:w="1128" w:type="dxa"/>
            <w:tcBorders>
              <w:top w:val="single" w:sz="4" w:space="0" w:color="auto"/>
              <w:left w:val="single" w:sz="4" w:space="0" w:color="auto"/>
              <w:bottom w:val="single" w:sz="4" w:space="0" w:color="auto"/>
              <w:right w:val="single" w:sz="4" w:space="0" w:color="auto"/>
            </w:tcBorders>
          </w:tcPr>
          <w:p w14:paraId="296C1ABA" w14:textId="77777777" w:rsidR="00952F0B" w:rsidRPr="005F7586" w:rsidRDefault="00952F0B" w:rsidP="006A6115">
            <w:pPr>
              <w:jc w:val="center"/>
              <w:rPr>
                <w:rFonts w:ascii="Verdana" w:hAnsi="Verdana" w:cs="Arial"/>
                <w:b/>
                <w:bCs/>
                <w:sz w:val="16"/>
                <w:szCs w:val="16"/>
              </w:rPr>
            </w:pPr>
          </w:p>
        </w:tc>
      </w:tr>
      <w:tr w:rsidR="000F7CE4" w:rsidRPr="005F7586" w14:paraId="00E84DD7" w14:textId="77777777" w:rsidTr="002C0567">
        <w:trPr>
          <w:trHeight w:val="157"/>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3B6B1B1E" w14:textId="7F2A8391"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xml:space="preserve">963,028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6FC1276" w14:textId="1510070B"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116,188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5F5CF40F" w14:textId="27D5ECEF"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1,079,216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0C0BD053" w14:textId="77777777" w:rsidR="000F7CE4" w:rsidRPr="005F7586" w:rsidRDefault="000F7CE4" w:rsidP="000F7CE4">
            <w:pPr>
              <w:rPr>
                <w:rFonts w:ascii="Verdana" w:hAnsi="Verdana" w:cs="Arial"/>
                <w:sz w:val="16"/>
                <w:szCs w:val="16"/>
              </w:rPr>
            </w:pPr>
            <w:r w:rsidRPr="005F7586">
              <w:rPr>
                <w:rFonts w:ascii="Verdana" w:hAnsi="Verdana" w:cs="Arial"/>
                <w:b/>
                <w:sz w:val="16"/>
                <w:szCs w:val="16"/>
              </w:rPr>
              <w:t xml:space="preserve">Opening 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128" w:type="dxa"/>
            <w:tcBorders>
              <w:top w:val="single" w:sz="4" w:space="0" w:color="auto"/>
              <w:left w:val="single" w:sz="4" w:space="0" w:color="auto"/>
              <w:bottom w:val="single" w:sz="4" w:space="0" w:color="auto"/>
              <w:right w:val="single" w:sz="4" w:space="0" w:color="auto"/>
            </w:tcBorders>
            <w:shd w:val="clear" w:color="auto" w:fill="A6A6A6"/>
            <w:vAlign w:val="center"/>
          </w:tcPr>
          <w:p w14:paraId="3C43B0B5" w14:textId="53ADCF58"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1,148,649 </w:t>
            </w:r>
          </w:p>
        </w:tc>
        <w:tc>
          <w:tcPr>
            <w:tcW w:w="1125" w:type="dxa"/>
            <w:tcBorders>
              <w:top w:val="single" w:sz="4" w:space="0" w:color="auto"/>
              <w:left w:val="single" w:sz="4" w:space="0" w:color="auto"/>
              <w:bottom w:val="single" w:sz="4" w:space="0" w:color="auto"/>
              <w:right w:val="single" w:sz="4" w:space="0" w:color="auto"/>
            </w:tcBorders>
            <w:shd w:val="clear" w:color="auto" w:fill="A6A6A6"/>
            <w:vAlign w:val="center"/>
          </w:tcPr>
          <w:p w14:paraId="0BDEDE35" w14:textId="4DF848DF"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138,936 </w:t>
            </w:r>
          </w:p>
        </w:tc>
        <w:tc>
          <w:tcPr>
            <w:tcW w:w="1128" w:type="dxa"/>
            <w:tcBorders>
              <w:top w:val="single" w:sz="4" w:space="0" w:color="auto"/>
              <w:left w:val="single" w:sz="4" w:space="0" w:color="auto"/>
              <w:bottom w:val="single" w:sz="4" w:space="0" w:color="auto"/>
              <w:right w:val="single" w:sz="4" w:space="0" w:color="auto"/>
            </w:tcBorders>
            <w:shd w:val="clear" w:color="auto" w:fill="A6A6A6"/>
            <w:vAlign w:val="center"/>
          </w:tcPr>
          <w:p w14:paraId="7FFF518B" w14:textId="49106E0D"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1,287,585 </w:t>
            </w:r>
          </w:p>
        </w:tc>
      </w:tr>
      <w:tr w:rsidR="000F7CE4" w:rsidRPr="005F7586" w14:paraId="3F2375C3" w14:textId="77777777" w:rsidTr="00675EB1">
        <w:trPr>
          <w:trHeight w:val="157"/>
          <w:jc w:val="center"/>
        </w:trPr>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6AFEECD2" w14:textId="7BC461A6"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219" w:type="dxa"/>
            <w:tcBorders>
              <w:top w:val="single" w:sz="4" w:space="0" w:color="auto"/>
              <w:left w:val="single" w:sz="4" w:space="0" w:color="auto"/>
              <w:bottom w:val="single" w:sz="4" w:space="0" w:color="BFBFBF"/>
              <w:right w:val="single" w:sz="4" w:space="0" w:color="auto"/>
            </w:tcBorders>
            <w:shd w:val="clear" w:color="auto" w:fill="auto"/>
            <w:vAlign w:val="center"/>
          </w:tcPr>
          <w:p w14:paraId="50D02B93" w14:textId="1B779E03"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220" w:type="dxa"/>
            <w:tcBorders>
              <w:top w:val="single" w:sz="4" w:space="0" w:color="auto"/>
              <w:left w:val="single" w:sz="4" w:space="0" w:color="auto"/>
              <w:bottom w:val="single" w:sz="4" w:space="0" w:color="BFBFBF"/>
              <w:right w:val="single" w:sz="4" w:space="0" w:color="auto"/>
            </w:tcBorders>
            <w:vAlign w:val="center"/>
          </w:tcPr>
          <w:p w14:paraId="5D24925F" w14:textId="28406444"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3256" w:type="dxa"/>
            <w:tcBorders>
              <w:top w:val="single" w:sz="4" w:space="0" w:color="auto"/>
              <w:left w:val="single" w:sz="4" w:space="0" w:color="auto"/>
              <w:bottom w:val="single" w:sz="4" w:space="0" w:color="BFBFBF"/>
              <w:right w:val="single" w:sz="4" w:space="0" w:color="auto"/>
            </w:tcBorders>
            <w:shd w:val="clear" w:color="auto" w:fill="auto"/>
            <w:vAlign w:val="center"/>
          </w:tcPr>
          <w:p w14:paraId="5F103CE6" w14:textId="77777777" w:rsidR="000F7CE4" w:rsidRPr="005F7586" w:rsidRDefault="000F7CE4" w:rsidP="000F7CE4">
            <w:pPr>
              <w:rPr>
                <w:rFonts w:ascii="Verdana" w:hAnsi="Verdana" w:cs="Arial"/>
                <w:b/>
                <w:sz w:val="16"/>
                <w:szCs w:val="16"/>
              </w:rPr>
            </w:pPr>
          </w:p>
        </w:tc>
        <w:tc>
          <w:tcPr>
            <w:tcW w:w="1128" w:type="dxa"/>
            <w:tcBorders>
              <w:top w:val="single" w:sz="4" w:space="0" w:color="auto"/>
              <w:left w:val="single" w:sz="4" w:space="0" w:color="auto"/>
              <w:bottom w:val="single" w:sz="4" w:space="0" w:color="BFBFBF"/>
              <w:right w:val="single" w:sz="4" w:space="0" w:color="auto"/>
            </w:tcBorders>
            <w:shd w:val="clear" w:color="auto" w:fill="auto"/>
            <w:vAlign w:val="center"/>
          </w:tcPr>
          <w:p w14:paraId="0CFD1D19" w14:textId="165AB6CD"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25" w:type="dxa"/>
            <w:tcBorders>
              <w:top w:val="single" w:sz="4" w:space="0" w:color="auto"/>
              <w:left w:val="single" w:sz="4" w:space="0" w:color="auto"/>
              <w:bottom w:val="single" w:sz="4" w:space="0" w:color="BFBFBF"/>
              <w:right w:val="single" w:sz="4" w:space="0" w:color="auto"/>
            </w:tcBorders>
            <w:shd w:val="clear" w:color="auto" w:fill="auto"/>
            <w:vAlign w:val="center"/>
          </w:tcPr>
          <w:p w14:paraId="6551FDE1" w14:textId="3123944A"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128" w:type="dxa"/>
            <w:tcBorders>
              <w:top w:val="single" w:sz="4" w:space="0" w:color="auto"/>
              <w:left w:val="single" w:sz="4" w:space="0" w:color="auto"/>
              <w:bottom w:val="single" w:sz="4" w:space="0" w:color="BFBFBF"/>
              <w:right w:val="single" w:sz="4" w:space="0" w:color="auto"/>
            </w:tcBorders>
            <w:vAlign w:val="center"/>
          </w:tcPr>
          <w:p w14:paraId="15858A9D" w14:textId="3CFCAF1A"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0F7CE4" w:rsidRPr="005F7586" w14:paraId="122BFCAF" w14:textId="77777777" w:rsidTr="00675EB1">
        <w:trPr>
          <w:trHeight w:val="151"/>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E6993AE" w14:textId="1E78AB02"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22,933 </w:t>
            </w:r>
          </w:p>
        </w:tc>
        <w:tc>
          <w:tcPr>
            <w:tcW w:w="1219" w:type="dxa"/>
            <w:tcBorders>
              <w:top w:val="single" w:sz="4" w:space="0" w:color="BFBFBF"/>
              <w:left w:val="single" w:sz="4" w:space="0" w:color="auto"/>
              <w:bottom w:val="single" w:sz="4" w:space="0" w:color="BFBFBF"/>
              <w:right w:val="single" w:sz="4" w:space="0" w:color="auto"/>
            </w:tcBorders>
            <w:vAlign w:val="center"/>
          </w:tcPr>
          <w:p w14:paraId="43534BE2" w14:textId="74EA7E23"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2,770 </w:t>
            </w:r>
          </w:p>
        </w:tc>
        <w:tc>
          <w:tcPr>
            <w:tcW w:w="1220" w:type="dxa"/>
            <w:tcBorders>
              <w:top w:val="single" w:sz="4" w:space="0" w:color="BFBFBF"/>
              <w:left w:val="single" w:sz="4" w:space="0" w:color="auto"/>
              <w:bottom w:val="single" w:sz="4" w:space="0" w:color="BFBFBF"/>
              <w:right w:val="single" w:sz="4" w:space="0" w:color="auto"/>
            </w:tcBorders>
            <w:vAlign w:val="center"/>
          </w:tcPr>
          <w:p w14:paraId="6D92F67D" w14:textId="120AE9D9"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25,703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A070E00" w14:textId="77777777" w:rsidR="000F7CE4" w:rsidRPr="005F7586" w:rsidRDefault="000F7CE4" w:rsidP="000F7CE4">
            <w:pPr>
              <w:rPr>
                <w:rFonts w:ascii="Verdana" w:hAnsi="Verdana" w:cs="Arial"/>
                <w:sz w:val="16"/>
                <w:szCs w:val="16"/>
              </w:rPr>
            </w:pPr>
            <w:r w:rsidRPr="005F7586">
              <w:rPr>
                <w:rFonts w:ascii="Verdana" w:hAnsi="Verdana" w:cs="Arial"/>
                <w:sz w:val="16"/>
                <w:szCs w:val="16"/>
              </w:rPr>
              <w:t>Interest Income</w:t>
            </w:r>
          </w:p>
        </w:tc>
        <w:tc>
          <w:tcPr>
            <w:tcW w:w="1128" w:type="dxa"/>
            <w:tcBorders>
              <w:top w:val="single" w:sz="4" w:space="0" w:color="BFBFBF"/>
              <w:left w:val="single" w:sz="4" w:space="0" w:color="auto"/>
              <w:bottom w:val="single" w:sz="4" w:space="0" w:color="BFBFBF"/>
              <w:right w:val="single" w:sz="4" w:space="0" w:color="auto"/>
            </w:tcBorders>
            <w:shd w:val="clear" w:color="auto" w:fill="auto"/>
            <w:vAlign w:val="center"/>
          </w:tcPr>
          <w:p w14:paraId="3BB0E1C1" w14:textId="44D6589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23,924 </w:t>
            </w:r>
          </w:p>
        </w:tc>
        <w:tc>
          <w:tcPr>
            <w:tcW w:w="1125" w:type="dxa"/>
            <w:tcBorders>
              <w:top w:val="single" w:sz="4" w:space="0" w:color="BFBFBF"/>
              <w:left w:val="single" w:sz="4" w:space="0" w:color="auto"/>
              <w:bottom w:val="single" w:sz="4" w:space="0" w:color="BFBFBF"/>
              <w:right w:val="single" w:sz="4" w:space="0" w:color="auto"/>
            </w:tcBorders>
            <w:vAlign w:val="center"/>
          </w:tcPr>
          <w:p w14:paraId="0BD17518" w14:textId="6E110153"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2,913 </w:t>
            </w:r>
          </w:p>
        </w:tc>
        <w:tc>
          <w:tcPr>
            <w:tcW w:w="1128" w:type="dxa"/>
            <w:tcBorders>
              <w:top w:val="single" w:sz="4" w:space="0" w:color="BFBFBF"/>
              <w:left w:val="single" w:sz="4" w:space="0" w:color="auto"/>
              <w:bottom w:val="single" w:sz="4" w:space="0" w:color="BFBFBF"/>
              <w:right w:val="single" w:sz="4" w:space="0" w:color="auto"/>
            </w:tcBorders>
            <w:vAlign w:val="center"/>
          </w:tcPr>
          <w:p w14:paraId="7D85D43C" w14:textId="1D6CCC02"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26,837 </w:t>
            </w:r>
          </w:p>
        </w:tc>
      </w:tr>
      <w:tr w:rsidR="000F7CE4" w:rsidRPr="005F7586" w14:paraId="66E071B5" w14:textId="77777777" w:rsidTr="00675EB1">
        <w:trPr>
          <w:trHeight w:val="80"/>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3C8974DB" w14:textId="4400E81E"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219" w:type="dxa"/>
            <w:tcBorders>
              <w:top w:val="single" w:sz="4" w:space="0" w:color="BFBFBF"/>
              <w:left w:val="single" w:sz="4" w:space="0" w:color="auto"/>
              <w:bottom w:val="single" w:sz="4" w:space="0" w:color="BFBFBF"/>
              <w:right w:val="single" w:sz="4" w:space="0" w:color="auto"/>
            </w:tcBorders>
            <w:vAlign w:val="center"/>
          </w:tcPr>
          <w:p w14:paraId="0054C0A4" w14:textId="29E936D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220" w:type="dxa"/>
            <w:tcBorders>
              <w:top w:val="single" w:sz="4" w:space="0" w:color="BFBFBF"/>
              <w:left w:val="single" w:sz="4" w:space="0" w:color="auto"/>
              <w:bottom w:val="single" w:sz="4" w:space="0" w:color="BFBFBF"/>
              <w:right w:val="single" w:sz="4" w:space="0" w:color="auto"/>
            </w:tcBorders>
            <w:vAlign w:val="center"/>
          </w:tcPr>
          <w:p w14:paraId="4E6F0734" w14:textId="75161A2A"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4743581" w14:textId="77777777" w:rsidR="000F7CE4" w:rsidRPr="005F7586" w:rsidRDefault="000F7CE4" w:rsidP="000F7CE4">
            <w:pPr>
              <w:tabs>
                <w:tab w:val="left" w:pos="218"/>
              </w:tabs>
              <w:rPr>
                <w:rFonts w:ascii="Verdana" w:hAnsi="Verdana" w:cs="Arial"/>
                <w:i/>
                <w:sz w:val="16"/>
                <w:szCs w:val="16"/>
              </w:rPr>
            </w:pPr>
            <w:r w:rsidRPr="005F7586">
              <w:rPr>
                <w:rFonts w:ascii="Verdana" w:hAnsi="Verdana" w:cs="Arial"/>
                <w:i/>
                <w:sz w:val="16"/>
                <w:szCs w:val="16"/>
              </w:rPr>
              <w:t>Re-measurement Gains and (Losses):</w:t>
            </w:r>
          </w:p>
        </w:tc>
        <w:tc>
          <w:tcPr>
            <w:tcW w:w="1128" w:type="dxa"/>
            <w:tcBorders>
              <w:top w:val="single" w:sz="4" w:space="0" w:color="BFBFBF"/>
              <w:left w:val="single" w:sz="4" w:space="0" w:color="auto"/>
              <w:bottom w:val="single" w:sz="4" w:space="0" w:color="BFBFBF"/>
              <w:right w:val="single" w:sz="4" w:space="0" w:color="auto"/>
            </w:tcBorders>
            <w:shd w:val="clear" w:color="auto" w:fill="auto"/>
            <w:vAlign w:val="center"/>
          </w:tcPr>
          <w:p w14:paraId="49354F09" w14:textId="71DB3021"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125" w:type="dxa"/>
            <w:tcBorders>
              <w:top w:val="single" w:sz="4" w:space="0" w:color="BFBFBF"/>
              <w:left w:val="single" w:sz="4" w:space="0" w:color="auto"/>
              <w:bottom w:val="single" w:sz="4" w:space="0" w:color="BFBFBF"/>
              <w:right w:val="single" w:sz="4" w:space="0" w:color="auto"/>
            </w:tcBorders>
            <w:vAlign w:val="center"/>
          </w:tcPr>
          <w:p w14:paraId="1D25D673" w14:textId="00D2662A"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128" w:type="dxa"/>
            <w:tcBorders>
              <w:top w:val="single" w:sz="4" w:space="0" w:color="BFBFBF"/>
              <w:left w:val="single" w:sz="4" w:space="0" w:color="auto"/>
              <w:bottom w:val="single" w:sz="4" w:space="0" w:color="BFBFBF"/>
              <w:right w:val="single" w:sz="4" w:space="0" w:color="auto"/>
            </w:tcBorders>
            <w:vAlign w:val="center"/>
          </w:tcPr>
          <w:p w14:paraId="4FA0CCDF" w14:textId="22A61C9F"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0F7CE4" w:rsidRPr="005F7586" w14:paraId="6E4F9609" w14:textId="77777777" w:rsidTr="00675EB1">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4B771FC5" w14:textId="71D5405F"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178,676 </w:t>
            </w:r>
          </w:p>
        </w:tc>
        <w:tc>
          <w:tcPr>
            <w:tcW w:w="1219" w:type="dxa"/>
            <w:tcBorders>
              <w:top w:val="single" w:sz="4" w:space="0" w:color="BFBFBF"/>
              <w:left w:val="single" w:sz="4" w:space="0" w:color="auto"/>
              <w:bottom w:val="single" w:sz="4" w:space="0" w:color="BFBFBF"/>
              <w:right w:val="single" w:sz="4" w:space="0" w:color="auto"/>
            </w:tcBorders>
            <w:vAlign w:val="center"/>
          </w:tcPr>
          <w:p w14:paraId="340A9B70" w14:textId="1017450F"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21,583 </w:t>
            </w:r>
          </w:p>
        </w:tc>
        <w:tc>
          <w:tcPr>
            <w:tcW w:w="1220" w:type="dxa"/>
            <w:tcBorders>
              <w:top w:val="single" w:sz="4" w:space="0" w:color="BFBFBF"/>
              <w:left w:val="single" w:sz="4" w:space="0" w:color="auto"/>
              <w:bottom w:val="single" w:sz="4" w:space="0" w:color="BFBFBF"/>
              <w:right w:val="single" w:sz="4" w:space="0" w:color="auto"/>
            </w:tcBorders>
            <w:vAlign w:val="center"/>
          </w:tcPr>
          <w:p w14:paraId="15F9ED7C" w14:textId="7205952C"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200,259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01860B3" w14:textId="77777777" w:rsidR="000F7CE4" w:rsidRPr="005F7586" w:rsidRDefault="000F7CE4" w:rsidP="000F7CE4">
            <w:pPr>
              <w:rPr>
                <w:rFonts w:ascii="Verdana" w:hAnsi="Verdana" w:cs="Arial"/>
                <w:sz w:val="16"/>
                <w:szCs w:val="16"/>
              </w:rPr>
            </w:pPr>
            <w:r w:rsidRPr="005F7586">
              <w:rPr>
                <w:rFonts w:ascii="Verdana" w:hAnsi="Verdana" w:cs="Arial"/>
                <w:sz w:val="16"/>
                <w:szCs w:val="16"/>
              </w:rPr>
              <w:t>- The Return on Plan Assets, Excluding the Amount Included in Net Interest Expense</w:t>
            </w:r>
          </w:p>
        </w:tc>
        <w:tc>
          <w:tcPr>
            <w:tcW w:w="1128" w:type="dxa"/>
            <w:tcBorders>
              <w:top w:val="single" w:sz="4" w:space="0" w:color="BFBFBF"/>
              <w:left w:val="single" w:sz="4" w:space="0" w:color="auto"/>
              <w:bottom w:val="single" w:sz="4" w:space="0" w:color="BFBFBF"/>
              <w:right w:val="single" w:sz="4" w:space="0" w:color="auto"/>
            </w:tcBorders>
            <w:shd w:val="clear" w:color="auto" w:fill="auto"/>
            <w:vAlign w:val="center"/>
          </w:tcPr>
          <w:p w14:paraId="324284C6" w14:textId="59A4BE8D"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86,081 </w:t>
            </w:r>
          </w:p>
        </w:tc>
        <w:tc>
          <w:tcPr>
            <w:tcW w:w="1125" w:type="dxa"/>
            <w:tcBorders>
              <w:top w:val="single" w:sz="4" w:space="0" w:color="BFBFBF"/>
              <w:left w:val="single" w:sz="4" w:space="0" w:color="auto"/>
              <w:bottom w:val="single" w:sz="4" w:space="0" w:color="BFBFBF"/>
              <w:right w:val="single" w:sz="4" w:space="0" w:color="auto"/>
            </w:tcBorders>
            <w:vAlign w:val="center"/>
          </w:tcPr>
          <w:p w14:paraId="3CEC804A" w14:textId="202F14CF"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10,478 </w:t>
            </w:r>
          </w:p>
        </w:tc>
        <w:tc>
          <w:tcPr>
            <w:tcW w:w="1128" w:type="dxa"/>
            <w:tcBorders>
              <w:top w:val="single" w:sz="4" w:space="0" w:color="BFBFBF"/>
              <w:left w:val="single" w:sz="4" w:space="0" w:color="auto"/>
              <w:bottom w:val="single" w:sz="4" w:space="0" w:color="BFBFBF"/>
              <w:right w:val="single" w:sz="4" w:space="0" w:color="auto"/>
            </w:tcBorders>
            <w:vAlign w:val="center"/>
          </w:tcPr>
          <w:p w14:paraId="580260FC" w14:textId="493E0272"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96,559 </w:t>
            </w:r>
          </w:p>
        </w:tc>
      </w:tr>
      <w:tr w:rsidR="000F7CE4" w:rsidRPr="005F7586" w14:paraId="071D7E3D" w14:textId="77777777" w:rsidTr="00675EB1">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E3BC616" w14:textId="29FA1A0D"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(461)</w:t>
            </w:r>
          </w:p>
        </w:tc>
        <w:tc>
          <w:tcPr>
            <w:tcW w:w="1219" w:type="dxa"/>
            <w:tcBorders>
              <w:top w:val="single" w:sz="4" w:space="0" w:color="BFBFBF"/>
              <w:left w:val="single" w:sz="4" w:space="0" w:color="auto"/>
              <w:bottom w:val="single" w:sz="4" w:space="0" w:color="BFBFBF"/>
              <w:right w:val="single" w:sz="4" w:space="0" w:color="auto"/>
            </w:tcBorders>
            <w:vAlign w:val="center"/>
          </w:tcPr>
          <w:p w14:paraId="562B2CB5" w14:textId="200DA680"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(68)</w:t>
            </w:r>
          </w:p>
        </w:tc>
        <w:tc>
          <w:tcPr>
            <w:tcW w:w="1220" w:type="dxa"/>
            <w:tcBorders>
              <w:top w:val="single" w:sz="4" w:space="0" w:color="BFBFBF"/>
              <w:left w:val="single" w:sz="4" w:space="0" w:color="auto"/>
              <w:bottom w:val="single" w:sz="4" w:space="0" w:color="BFBFBF"/>
              <w:right w:val="single" w:sz="4" w:space="0" w:color="auto"/>
            </w:tcBorders>
            <w:vAlign w:val="center"/>
          </w:tcPr>
          <w:p w14:paraId="515EF930" w14:textId="49839AB7"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(529)</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438A93AF" w14:textId="77777777" w:rsidR="000F7CE4" w:rsidRPr="005F7586" w:rsidRDefault="000F7CE4" w:rsidP="000F7CE4">
            <w:pPr>
              <w:rPr>
                <w:rFonts w:ascii="Verdana" w:hAnsi="Verdana" w:cs="Arial"/>
                <w:sz w:val="16"/>
                <w:szCs w:val="16"/>
              </w:rPr>
            </w:pPr>
            <w:r w:rsidRPr="005F7586">
              <w:rPr>
                <w:rFonts w:ascii="Verdana" w:hAnsi="Verdana" w:cs="Arial"/>
                <w:sz w:val="16"/>
              </w:rPr>
              <w:t>Administration Expenses</w:t>
            </w:r>
          </w:p>
        </w:tc>
        <w:tc>
          <w:tcPr>
            <w:tcW w:w="1128" w:type="dxa"/>
            <w:tcBorders>
              <w:top w:val="single" w:sz="4" w:space="0" w:color="BFBFBF"/>
              <w:left w:val="single" w:sz="4" w:space="0" w:color="auto"/>
              <w:bottom w:val="single" w:sz="4" w:space="0" w:color="BFBFBF"/>
              <w:right w:val="single" w:sz="4" w:space="0" w:color="auto"/>
            </w:tcBorders>
            <w:shd w:val="clear" w:color="auto" w:fill="auto"/>
            <w:vAlign w:val="center"/>
          </w:tcPr>
          <w:p w14:paraId="365073F8" w14:textId="6AF0A08F"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5" w:type="dxa"/>
            <w:tcBorders>
              <w:top w:val="single" w:sz="4" w:space="0" w:color="BFBFBF"/>
              <w:left w:val="single" w:sz="4" w:space="0" w:color="auto"/>
              <w:bottom w:val="single" w:sz="4" w:space="0" w:color="BFBFBF"/>
              <w:right w:val="single" w:sz="4" w:space="0" w:color="auto"/>
            </w:tcBorders>
            <w:vAlign w:val="center"/>
          </w:tcPr>
          <w:p w14:paraId="477DD14D" w14:textId="2C4C834A"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8" w:type="dxa"/>
            <w:tcBorders>
              <w:top w:val="single" w:sz="4" w:space="0" w:color="BFBFBF"/>
              <w:left w:val="single" w:sz="4" w:space="0" w:color="auto"/>
              <w:bottom w:val="single" w:sz="4" w:space="0" w:color="BFBFBF"/>
              <w:right w:val="single" w:sz="4" w:space="0" w:color="auto"/>
            </w:tcBorders>
            <w:vAlign w:val="center"/>
          </w:tcPr>
          <w:p w14:paraId="40D35981" w14:textId="0E5572BF"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0F7CE4" w:rsidRPr="005F7586" w14:paraId="71D0F162" w14:textId="77777777" w:rsidTr="00675EB1">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1808B82" w14:textId="3C1E5CB3"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19" w:type="dxa"/>
            <w:tcBorders>
              <w:top w:val="single" w:sz="4" w:space="0" w:color="BFBFBF"/>
              <w:left w:val="single" w:sz="4" w:space="0" w:color="auto"/>
              <w:bottom w:val="single" w:sz="4" w:space="0" w:color="BFBFBF"/>
              <w:right w:val="single" w:sz="4" w:space="0" w:color="auto"/>
            </w:tcBorders>
            <w:vAlign w:val="center"/>
          </w:tcPr>
          <w:p w14:paraId="0B74A730" w14:textId="1E5A88E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153E8F51" w14:textId="164D5075"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C0CD6B7" w14:textId="77777777" w:rsidR="000F7CE4" w:rsidRPr="005F7586" w:rsidRDefault="000F7CE4" w:rsidP="000F7CE4">
            <w:pPr>
              <w:rPr>
                <w:rFonts w:ascii="Verdana" w:hAnsi="Verdana" w:cs="Arial"/>
                <w:sz w:val="16"/>
              </w:rPr>
            </w:pPr>
            <w:r w:rsidRPr="005F7586">
              <w:rPr>
                <w:rFonts w:ascii="Verdana" w:hAnsi="Verdana" w:cs="Arial"/>
                <w:sz w:val="16"/>
              </w:rPr>
              <w:t>Business Combinations</w:t>
            </w:r>
          </w:p>
        </w:tc>
        <w:tc>
          <w:tcPr>
            <w:tcW w:w="1128" w:type="dxa"/>
            <w:tcBorders>
              <w:top w:val="single" w:sz="4" w:space="0" w:color="BFBFBF"/>
              <w:left w:val="single" w:sz="4" w:space="0" w:color="auto"/>
              <w:bottom w:val="single" w:sz="4" w:space="0" w:color="BFBFBF"/>
              <w:right w:val="single" w:sz="4" w:space="0" w:color="auto"/>
            </w:tcBorders>
            <w:shd w:val="clear" w:color="auto" w:fill="auto"/>
            <w:vAlign w:val="center"/>
          </w:tcPr>
          <w:p w14:paraId="3395FE7A" w14:textId="7F1FBA16"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5" w:type="dxa"/>
            <w:tcBorders>
              <w:top w:val="single" w:sz="4" w:space="0" w:color="BFBFBF"/>
              <w:left w:val="single" w:sz="4" w:space="0" w:color="auto"/>
              <w:bottom w:val="single" w:sz="4" w:space="0" w:color="BFBFBF"/>
              <w:right w:val="single" w:sz="4" w:space="0" w:color="auto"/>
            </w:tcBorders>
            <w:vAlign w:val="center"/>
          </w:tcPr>
          <w:p w14:paraId="1C50598D" w14:textId="7F32E0BD"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8" w:type="dxa"/>
            <w:tcBorders>
              <w:top w:val="single" w:sz="4" w:space="0" w:color="BFBFBF"/>
              <w:left w:val="single" w:sz="4" w:space="0" w:color="auto"/>
              <w:bottom w:val="single" w:sz="4" w:space="0" w:color="BFBFBF"/>
              <w:right w:val="single" w:sz="4" w:space="0" w:color="auto"/>
            </w:tcBorders>
            <w:vAlign w:val="center"/>
          </w:tcPr>
          <w:p w14:paraId="518837C9" w14:textId="5DE4B183"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0F7CE4" w:rsidRPr="005F7586" w14:paraId="61D3FCE2" w14:textId="77777777" w:rsidTr="00675EB1">
        <w:trPr>
          <w:trHeight w:val="135"/>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77C934DC" w14:textId="376BFC99"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(1,714)</w:t>
            </w:r>
          </w:p>
        </w:tc>
        <w:tc>
          <w:tcPr>
            <w:tcW w:w="1219" w:type="dxa"/>
            <w:tcBorders>
              <w:top w:val="single" w:sz="4" w:space="0" w:color="BFBFBF"/>
              <w:left w:val="single" w:sz="4" w:space="0" w:color="auto"/>
              <w:bottom w:val="single" w:sz="4" w:space="0" w:color="BFBFBF"/>
              <w:right w:val="single" w:sz="4" w:space="0" w:color="auto"/>
            </w:tcBorders>
            <w:vAlign w:val="center"/>
          </w:tcPr>
          <w:p w14:paraId="7CFDCA4A" w14:textId="08D4186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220" w:type="dxa"/>
            <w:tcBorders>
              <w:top w:val="single" w:sz="4" w:space="0" w:color="BFBFBF"/>
              <w:left w:val="single" w:sz="4" w:space="0" w:color="auto"/>
              <w:bottom w:val="single" w:sz="4" w:space="0" w:color="BFBFBF"/>
              <w:right w:val="single" w:sz="4" w:space="0" w:color="auto"/>
            </w:tcBorders>
            <w:vAlign w:val="center"/>
          </w:tcPr>
          <w:p w14:paraId="2F466827" w14:textId="7D02D50A"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(1,714)</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3B166FF8" w14:textId="77777777" w:rsidR="000F7CE4" w:rsidRPr="005F7586" w:rsidRDefault="000F7CE4" w:rsidP="000F7CE4">
            <w:pPr>
              <w:rPr>
                <w:rFonts w:ascii="Verdana" w:hAnsi="Verdana" w:cs="Arial"/>
                <w:sz w:val="16"/>
                <w:szCs w:val="16"/>
              </w:rPr>
            </w:pPr>
            <w:r w:rsidRPr="005F7586">
              <w:rPr>
                <w:rFonts w:ascii="Verdana" w:hAnsi="Verdana" w:cs="Arial"/>
                <w:sz w:val="16"/>
                <w:szCs w:val="16"/>
              </w:rPr>
              <w:t>Settlements</w:t>
            </w:r>
          </w:p>
        </w:tc>
        <w:tc>
          <w:tcPr>
            <w:tcW w:w="1128" w:type="dxa"/>
            <w:tcBorders>
              <w:top w:val="single" w:sz="4" w:space="0" w:color="BFBFBF"/>
              <w:left w:val="single" w:sz="4" w:space="0" w:color="auto"/>
              <w:bottom w:val="single" w:sz="4" w:space="0" w:color="BFBFBF"/>
              <w:right w:val="single" w:sz="4" w:space="0" w:color="auto"/>
            </w:tcBorders>
            <w:shd w:val="clear" w:color="auto" w:fill="auto"/>
            <w:vAlign w:val="center"/>
          </w:tcPr>
          <w:p w14:paraId="66D241BA" w14:textId="297ADC5D"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(639)</w:t>
            </w:r>
          </w:p>
        </w:tc>
        <w:tc>
          <w:tcPr>
            <w:tcW w:w="1125" w:type="dxa"/>
            <w:tcBorders>
              <w:top w:val="single" w:sz="4" w:space="0" w:color="BFBFBF"/>
              <w:left w:val="single" w:sz="4" w:space="0" w:color="auto"/>
              <w:bottom w:val="single" w:sz="4" w:space="0" w:color="BFBFBF"/>
              <w:right w:val="single" w:sz="4" w:space="0" w:color="auto"/>
            </w:tcBorders>
            <w:vAlign w:val="center"/>
          </w:tcPr>
          <w:p w14:paraId="2B306519" w14:textId="6964933B"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128" w:type="dxa"/>
            <w:tcBorders>
              <w:top w:val="single" w:sz="4" w:space="0" w:color="BFBFBF"/>
              <w:left w:val="single" w:sz="4" w:space="0" w:color="auto"/>
              <w:bottom w:val="single" w:sz="4" w:space="0" w:color="BFBFBF"/>
              <w:right w:val="single" w:sz="4" w:space="0" w:color="auto"/>
            </w:tcBorders>
            <w:vAlign w:val="center"/>
          </w:tcPr>
          <w:p w14:paraId="7AA33277" w14:textId="52712828"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(639)</w:t>
            </w:r>
          </w:p>
        </w:tc>
      </w:tr>
      <w:tr w:rsidR="000F7CE4" w:rsidRPr="005F7586" w14:paraId="0F7AA2EC" w14:textId="77777777" w:rsidTr="00675EB1">
        <w:trPr>
          <w:trHeight w:val="119"/>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1C995B78" w14:textId="3D91DCD6"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20,920 </w:t>
            </w:r>
          </w:p>
        </w:tc>
        <w:tc>
          <w:tcPr>
            <w:tcW w:w="1219" w:type="dxa"/>
            <w:tcBorders>
              <w:top w:val="single" w:sz="4" w:space="0" w:color="BFBFBF"/>
              <w:left w:val="single" w:sz="4" w:space="0" w:color="auto"/>
              <w:bottom w:val="single" w:sz="4" w:space="0" w:color="BFBFBF"/>
              <w:right w:val="single" w:sz="4" w:space="0" w:color="auto"/>
            </w:tcBorders>
            <w:vAlign w:val="center"/>
          </w:tcPr>
          <w:p w14:paraId="4256DD9D" w14:textId="5195B1CC"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1,553 </w:t>
            </w:r>
          </w:p>
        </w:tc>
        <w:tc>
          <w:tcPr>
            <w:tcW w:w="1220" w:type="dxa"/>
            <w:tcBorders>
              <w:top w:val="single" w:sz="4" w:space="0" w:color="BFBFBF"/>
              <w:left w:val="single" w:sz="4" w:space="0" w:color="auto"/>
              <w:bottom w:val="single" w:sz="4" w:space="0" w:color="BFBFBF"/>
              <w:right w:val="single" w:sz="4" w:space="0" w:color="auto"/>
            </w:tcBorders>
            <w:vAlign w:val="center"/>
          </w:tcPr>
          <w:p w14:paraId="1980B3C4" w14:textId="10163109"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22,473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797D36F9" w14:textId="77777777" w:rsidR="000F7CE4" w:rsidRPr="005F7586" w:rsidRDefault="000F7CE4" w:rsidP="000F7CE4">
            <w:pPr>
              <w:rPr>
                <w:rFonts w:ascii="Verdana" w:hAnsi="Verdana" w:cs="Arial"/>
                <w:sz w:val="16"/>
                <w:szCs w:val="16"/>
              </w:rPr>
            </w:pPr>
            <w:r w:rsidRPr="005F7586">
              <w:rPr>
                <w:rFonts w:ascii="Verdana" w:hAnsi="Verdana" w:cs="Arial"/>
                <w:sz w:val="16"/>
                <w:szCs w:val="16"/>
              </w:rPr>
              <w:t>Employer Contributions</w:t>
            </w:r>
          </w:p>
        </w:tc>
        <w:tc>
          <w:tcPr>
            <w:tcW w:w="1128" w:type="dxa"/>
            <w:tcBorders>
              <w:top w:val="single" w:sz="4" w:space="0" w:color="BFBFBF"/>
              <w:left w:val="single" w:sz="4" w:space="0" w:color="auto"/>
              <w:bottom w:val="single" w:sz="4" w:space="0" w:color="BFBFBF"/>
              <w:right w:val="single" w:sz="4" w:space="0" w:color="auto"/>
            </w:tcBorders>
            <w:shd w:val="clear" w:color="auto" w:fill="auto"/>
            <w:vAlign w:val="center"/>
          </w:tcPr>
          <w:p w14:paraId="53B2E751" w14:textId="5A1E6BAF"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18,939 </w:t>
            </w:r>
          </w:p>
        </w:tc>
        <w:tc>
          <w:tcPr>
            <w:tcW w:w="1125" w:type="dxa"/>
            <w:tcBorders>
              <w:top w:val="single" w:sz="4" w:space="0" w:color="BFBFBF"/>
              <w:left w:val="single" w:sz="4" w:space="0" w:color="auto"/>
              <w:bottom w:val="single" w:sz="4" w:space="0" w:color="BFBFBF"/>
              <w:right w:val="single" w:sz="4" w:space="0" w:color="auto"/>
            </w:tcBorders>
            <w:vAlign w:val="center"/>
          </w:tcPr>
          <w:p w14:paraId="1160E7D2" w14:textId="5C15FAA7"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1,701 </w:t>
            </w:r>
          </w:p>
        </w:tc>
        <w:tc>
          <w:tcPr>
            <w:tcW w:w="1128" w:type="dxa"/>
            <w:tcBorders>
              <w:top w:val="single" w:sz="4" w:space="0" w:color="BFBFBF"/>
              <w:left w:val="single" w:sz="4" w:space="0" w:color="auto"/>
              <w:bottom w:val="single" w:sz="4" w:space="0" w:color="BFBFBF"/>
              <w:right w:val="single" w:sz="4" w:space="0" w:color="auto"/>
            </w:tcBorders>
            <w:vAlign w:val="center"/>
          </w:tcPr>
          <w:p w14:paraId="4DAA0B27" w14:textId="523DCFF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20,640 </w:t>
            </w:r>
          </w:p>
        </w:tc>
      </w:tr>
      <w:tr w:rsidR="000F7CE4" w:rsidRPr="005F7586" w14:paraId="5B6D4798" w14:textId="77777777" w:rsidTr="00675EB1">
        <w:trPr>
          <w:trHeight w:val="103"/>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6EC903B6" w14:textId="178E4719"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6,079 </w:t>
            </w:r>
          </w:p>
        </w:tc>
        <w:tc>
          <w:tcPr>
            <w:tcW w:w="1219" w:type="dxa"/>
            <w:tcBorders>
              <w:top w:val="single" w:sz="4" w:space="0" w:color="BFBFBF"/>
              <w:left w:val="single" w:sz="4" w:space="0" w:color="auto"/>
              <w:bottom w:val="single" w:sz="4" w:space="0" w:color="BFBFBF"/>
              <w:right w:val="single" w:sz="4" w:space="0" w:color="auto"/>
            </w:tcBorders>
            <w:vAlign w:val="center"/>
          </w:tcPr>
          <w:p w14:paraId="30A03E00" w14:textId="624832B5"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898 </w:t>
            </w:r>
          </w:p>
        </w:tc>
        <w:tc>
          <w:tcPr>
            <w:tcW w:w="1220" w:type="dxa"/>
            <w:tcBorders>
              <w:top w:val="single" w:sz="4" w:space="0" w:color="BFBFBF"/>
              <w:left w:val="single" w:sz="4" w:space="0" w:color="auto"/>
              <w:bottom w:val="single" w:sz="4" w:space="0" w:color="BFBFBF"/>
              <w:right w:val="single" w:sz="4" w:space="0" w:color="auto"/>
            </w:tcBorders>
            <w:vAlign w:val="center"/>
          </w:tcPr>
          <w:p w14:paraId="0E775A99" w14:textId="2F54B79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6,977 </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13DB55D5" w14:textId="77777777" w:rsidR="000F7CE4" w:rsidRPr="005F7586" w:rsidRDefault="000F7CE4" w:rsidP="000F7CE4">
            <w:pPr>
              <w:rPr>
                <w:rFonts w:ascii="Verdana" w:hAnsi="Verdana" w:cs="Arial"/>
                <w:sz w:val="16"/>
                <w:szCs w:val="16"/>
              </w:rPr>
            </w:pPr>
            <w:r w:rsidRPr="005F7586">
              <w:rPr>
                <w:rFonts w:ascii="Verdana" w:hAnsi="Verdana" w:cs="Arial"/>
                <w:sz w:val="16"/>
                <w:szCs w:val="16"/>
              </w:rPr>
              <w:t>Contributions by Scheme Participants</w:t>
            </w:r>
          </w:p>
        </w:tc>
        <w:tc>
          <w:tcPr>
            <w:tcW w:w="1128" w:type="dxa"/>
            <w:tcBorders>
              <w:top w:val="single" w:sz="4" w:space="0" w:color="BFBFBF"/>
              <w:left w:val="single" w:sz="4" w:space="0" w:color="auto"/>
              <w:bottom w:val="single" w:sz="4" w:space="0" w:color="BFBFBF"/>
              <w:right w:val="single" w:sz="4" w:space="0" w:color="auto"/>
            </w:tcBorders>
            <w:shd w:val="clear" w:color="auto" w:fill="auto"/>
            <w:vAlign w:val="center"/>
          </w:tcPr>
          <w:p w14:paraId="60789356" w14:textId="285FA413"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6,436 </w:t>
            </w:r>
          </w:p>
        </w:tc>
        <w:tc>
          <w:tcPr>
            <w:tcW w:w="1125" w:type="dxa"/>
            <w:tcBorders>
              <w:top w:val="single" w:sz="4" w:space="0" w:color="BFBFBF"/>
              <w:left w:val="single" w:sz="4" w:space="0" w:color="auto"/>
              <w:bottom w:val="single" w:sz="4" w:space="0" w:color="BFBFBF"/>
              <w:right w:val="single" w:sz="4" w:space="0" w:color="auto"/>
            </w:tcBorders>
            <w:vAlign w:val="center"/>
          </w:tcPr>
          <w:p w14:paraId="0CB9249C" w14:textId="78263DF9"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992 </w:t>
            </w:r>
          </w:p>
        </w:tc>
        <w:tc>
          <w:tcPr>
            <w:tcW w:w="1128" w:type="dxa"/>
            <w:tcBorders>
              <w:top w:val="single" w:sz="4" w:space="0" w:color="BFBFBF"/>
              <w:left w:val="single" w:sz="4" w:space="0" w:color="auto"/>
              <w:bottom w:val="single" w:sz="4" w:space="0" w:color="BFBFBF"/>
              <w:right w:val="single" w:sz="4" w:space="0" w:color="auto"/>
            </w:tcBorders>
            <w:vAlign w:val="center"/>
          </w:tcPr>
          <w:p w14:paraId="35BE2A65" w14:textId="6E2467D3"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7,428 </w:t>
            </w:r>
          </w:p>
        </w:tc>
      </w:tr>
      <w:tr w:rsidR="000F7CE4" w:rsidRPr="005F7586" w14:paraId="53B8353C" w14:textId="77777777" w:rsidTr="00675EB1">
        <w:trPr>
          <w:trHeight w:val="87"/>
          <w:jc w:val="center"/>
        </w:trPr>
        <w:tc>
          <w:tcPr>
            <w:tcW w:w="1219" w:type="dxa"/>
            <w:tcBorders>
              <w:top w:val="single" w:sz="4" w:space="0" w:color="BFBFBF"/>
              <w:left w:val="single" w:sz="4" w:space="0" w:color="auto"/>
              <w:bottom w:val="single" w:sz="4" w:space="0" w:color="BFBFBF"/>
              <w:right w:val="single" w:sz="4" w:space="0" w:color="auto"/>
            </w:tcBorders>
            <w:shd w:val="clear" w:color="auto" w:fill="auto"/>
            <w:vAlign w:val="center"/>
          </w:tcPr>
          <w:p w14:paraId="0A60896F" w14:textId="665593B0"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(40,812)</w:t>
            </w:r>
          </w:p>
        </w:tc>
        <w:tc>
          <w:tcPr>
            <w:tcW w:w="1219" w:type="dxa"/>
            <w:tcBorders>
              <w:top w:val="single" w:sz="4" w:space="0" w:color="BFBFBF"/>
              <w:left w:val="single" w:sz="4" w:space="0" w:color="auto"/>
              <w:bottom w:val="single" w:sz="4" w:space="0" w:color="BFBFBF"/>
              <w:right w:val="single" w:sz="4" w:space="0" w:color="auto"/>
            </w:tcBorders>
            <w:vAlign w:val="center"/>
          </w:tcPr>
          <w:p w14:paraId="34851A6D" w14:textId="00BFAB23"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(3,988)</w:t>
            </w:r>
          </w:p>
        </w:tc>
        <w:tc>
          <w:tcPr>
            <w:tcW w:w="1220" w:type="dxa"/>
            <w:tcBorders>
              <w:top w:val="single" w:sz="4" w:space="0" w:color="BFBFBF"/>
              <w:left w:val="single" w:sz="4" w:space="0" w:color="auto"/>
              <w:bottom w:val="single" w:sz="4" w:space="0" w:color="BFBFBF"/>
              <w:right w:val="single" w:sz="4" w:space="0" w:color="auto"/>
            </w:tcBorders>
            <w:vAlign w:val="center"/>
          </w:tcPr>
          <w:p w14:paraId="71539CCA" w14:textId="495DBE29"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(44,800)</w:t>
            </w:r>
          </w:p>
        </w:tc>
        <w:tc>
          <w:tcPr>
            <w:tcW w:w="3256" w:type="dxa"/>
            <w:tcBorders>
              <w:top w:val="single" w:sz="4" w:space="0" w:color="BFBFBF"/>
              <w:left w:val="single" w:sz="4" w:space="0" w:color="auto"/>
              <w:bottom w:val="single" w:sz="4" w:space="0" w:color="BFBFBF"/>
              <w:right w:val="single" w:sz="4" w:space="0" w:color="auto"/>
            </w:tcBorders>
            <w:shd w:val="clear" w:color="auto" w:fill="auto"/>
            <w:vAlign w:val="center"/>
          </w:tcPr>
          <w:p w14:paraId="2FB2DF61" w14:textId="77777777" w:rsidR="000F7CE4" w:rsidRPr="005F7586" w:rsidRDefault="000F7CE4" w:rsidP="000F7CE4">
            <w:pPr>
              <w:rPr>
                <w:rFonts w:ascii="Verdana" w:hAnsi="Verdana" w:cs="Arial"/>
                <w:sz w:val="16"/>
                <w:szCs w:val="16"/>
              </w:rPr>
            </w:pPr>
            <w:r w:rsidRPr="005F7586">
              <w:rPr>
                <w:rFonts w:ascii="Verdana" w:hAnsi="Verdana" w:cs="Arial"/>
                <w:sz w:val="16"/>
                <w:szCs w:val="16"/>
              </w:rPr>
              <w:t>Benefits Paid</w:t>
            </w:r>
          </w:p>
        </w:tc>
        <w:tc>
          <w:tcPr>
            <w:tcW w:w="1128" w:type="dxa"/>
            <w:tcBorders>
              <w:top w:val="single" w:sz="4" w:space="0" w:color="BFBFBF"/>
              <w:left w:val="single" w:sz="4" w:space="0" w:color="auto"/>
              <w:bottom w:val="single" w:sz="4" w:space="0" w:color="BFBFBF"/>
              <w:right w:val="single" w:sz="4" w:space="0" w:color="auto"/>
            </w:tcBorders>
            <w:shd w:val="clear" w:color="auto" w:fill="auto"/>
            <w:vAlign w:val="center"/>
          </w:tcPr>
          <w:p w14:paraId="7C305896" w14:textId="05AFF8ED"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(41,411)</w:t>
            </w:r>
          </w:p>
        </w:tc>
        <w:tc>
          <w:tcPr>
            <w:tcW w:w="1125" w:type="dxa"/>
            <w:tcBorders>
              <w:top w:val="single" w:sz="4" w:space="0" w:color="BFBFBF"/>
              <w:left w:val="single" w:sz="4" w:space="0" w:color="auto"/>
              <w:bottom w:val="single" w:sz="4" w:space="0" w:color="BFBFBF"/>
              <w:right w:val="single" w:sz="4" w:space="0" w:color="auto"/>
            </w:tcBorders>
            <w:vAlign w:val="center"/>
          </w:tcPr>
          <w:p w14:paraId="65C37637" w14:textId="4AED4588"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(2,926)</w:t>
            </w:r>
          </w:p>
        </w:tc>
        <w:tc>
          <w:tcPr>
            <w:tcW w:w="1128" w:type="dxa"/>
            <w:tcBorders>
              <w:top w:val="single" w:sz="4" w:space="0" w:color="BFBFBF"/>
              <w:left w:val="single" w:sz="4" w:space="0" w:color="auto"/>
              <w:bottom w:val="single" w:sz="4" w:space="0" w:color="BFBFBF"/>
              <w:right w:val="single" w:sz="4" w:space="0" w:color="auto"/>
            </w:tcBorders>
            <w:vAlign w:val="center"/>
          </w:tcPr>
          <w:p w14:paraId="169B0269" w14:textId="0B915D68"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(44,337)</w:t>
            </w:r>
          </w:p>
        </w:tc>
      </w:tr>
      <w:tr w:rsidR="000F7CE4" w:rsidRPr="005F7586" w14:paraId="79DB4F90" w14:textId="77777777" w:rsidTr="00675EB1">
        <w:trPr>
          <w:trHeight w:val="87"/>
          <w:jc w:val="center"/>
        </w:trPr>
        <w:tc>
          <w:tcPr>
            <w:tcW w:w="1219" w:type="dxa"/>
            <w:tcBorders>
              <w:top w:val="single" w:sz="4" w:space="0" w:color="BFBFBF"/>
              <w:left w:val="single" w:sz="4" w:space="0" w:color="auto"/>
              <w:bottom w:val="single" w:sz="4" w:space="0" w:color="auto"/>
              <w:right w:val="single" w:sz="4" w:space="0" w:color="auto"/>
            </w:tcBorders>
            <w:shd w:val="clear" w:color="auto" w:fill="auto"/>
            <w:vAlign w:val="center"/>
          </w:tcPr>
          <w:p w14:paraId="5CDF1663" w14:textId="552A8BE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219" w:type="dxa"/>
            <w:tcBorders>
              <w:top w:val="single" w:sz="4" w:space="0" w:color="BFBFBF"/>
              <w:left w:val="single" w:sz="4" w:space="0" w:color="auto"/>
              <w:bottom w:val="single" w:sz="4" w:space="0" w:color="auto"/>
              <w:right w:val="single" w:sz="4" w:space="0" w:color="auto"/>
            </w:tcBorders>
            <w:vAlign w:val="center"/>
          </w:tcPr>
          <w:p w14:paraId="756ABAC3" w14:textId="717FECCD"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220" w:type="dxa"/>
            <w:tcBorders>
              <w:top w:val="single" w:sz="4" w:space="0" w:color="BFBFBF"/>
              <w:left w:val="single" w:sz="4" w:space="0" w:color="auto"/>
              <w:bottom w:val="single" w:sz="4" w:space="0" w:color="auto"/>
              <w:right w:val="single" w:sz="4" w:space="0" w:color="auto"/>
            </w:tcBorders>
            <w:vAlign w:val="center"/>
          </w:tcPr>
          <w:p w14:paraId="1A8BD323" w14:textId="1619AFCF"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3256" w:type="dxa"/>
            <w:tcBorders>
              <w:top w:val="single" w:sz="4" w:space="0" w:color="BFBFBF"/>
              <w:left w:val="single" w:sz="4" w:space="0" w:color="auto"/>
              <w:bottom w:val="single" w:sz="4" w:space="0" w:color="auto"/>
              <w:right w:val="single" w:sz="4" w:space="0" w:color="auto"/>
            </w:tcBorders>
            <w:shd w:val="clear" w:color="auto" w:fill="auto"/>
            <w:vAlign w:val="center"/>
          </w:tcPr>
          <w:p w14:paraId="012FA8C8" w14:textId="77777777" w:rsidR="000F7CE4" w:rsidRPr="005F7586" w:rsidRDefault="000F7CE4" w:rsidP="000F7CE4">
            <w:pPr>
              <w:rPr>
                <w:rFonts w:ascii="Verdana" w:hAnsi="Verdana" w:cs="Arial"/>
                <w:sz w:val="16"/>
                <w:szCs w:val="16"/>
              </w:rPr>
            </w:pPr>
          </w:p>
        </w:tc>
        <w:tc>
          <w:tcPr>
            <w:tcW w:w="1128" w:type="dxa"/>
            <w:tcBorders>
              <w:top w:val="single" w:sz="4" w:space="0" w:color="BFBFBF"/>
              <w:left w:val="single" w:sz="4" w:space="0" w:color="auto"/>
              <w:bottom w:val="single" w:sz="4" w:space="0" w:color="auto"/>
              <w:right w:val="single" w:sz="4" w:space="0" w:color="auto"/>
            </w:tcBorders>
            <w:shd w:val="clear" w:color="auto" w:fill="auto"/>
            <w:vAlign w:val="center"/>
          </w:tcPr>
          <w:p w14:paraId="1C6AA393" w14:textId="62B920F1"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125" w:type="dxa"/>
            <w:tcBorders>
              <w:top w:val="single" w:sz="4" w:space="0" w:color="BFBFBF"/>
              <w:left w:val="single" w:sz="4" w:space="0" w:color="auto"/>
              <w:bottom w:val="single" w:sz="4" w:space="0" w:color="auto"/>
              <w:right w:val="single" w:sz="4" w:space="0" w:color="auto"/>
            </w:tcBorders>
            <w:vAlign w:val="center"/>
          </w:tcPr>
          <w:p w14:paraId="42120A9B" w14:textId="7331A64C"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128" w:type="dxa"/>
            <w:tcBorders>
              <w:top w:val="single" w:sz="4" w:space="0" w:color="BFBFBF"/>
              <w:left w:val="single" w:sz="4" w:space="0" w:color="auto"/>
              <w:bottom w:val="single" w:sz="4" w:space="0" w:color="auto"/>
              <w:right w:val="single" w:sz="4" w:space="0" w:color="auto"/>
            </w:tcBorders>
            <w:vAlign w:val="center"/>
          </w:tcPr>
          <w:p w14:paraId="492DB73C" w14:textId="52C5AF43"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r>
      <w:tr w:rsidR="000F7CE4" w:rsidRPr="005F7586" w14:paraId="72F87A5C" w14:textId="77777777" w:rsidTr="002C0567">
        <w:trPr>
          <w:trHeight w:val="64"/>
          <w:jc w:val="center"/>
        </w:trPr>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6D882E30" w14:textId="57CD27FE"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1,148,649 </w:t>
            </w:r>
          </w:p>
        </w:tc>
        <w:tc>
          <w:tcPr>
            <w:tcW w:w="1219" w:type="dxa"/>
            <w:tcBorders>
              <w:top w:val="single" w:sz="4" w:space="0" w:color="auto"/>
              <w:left w:val="single" w:sz="4" w:space="0" w:color="auto"/>
              <w:bottom w:val="single" w:sz="4" w:space="0" w:color="auto"/>
              <w:right w:val="single" w:sz="4" w:space="0" w:color="auto"/>
            </w:tcBorders>
            <w:shd w:val="clear" w:color="auto" w:fill="A6A6A6"/>
            <w:vAlign w:val="center"/>
          </w:tcPr>
          <w:p w14:paraId="1C60D06A" w14:textId="0E245D6E"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138,936 </w:t>
            </w:r>
          </w:p>
        </w:tc>
        <w:tc>
          <w:tcPr>
            <w:tcW w:w="1220" w:type="dxa"/>
            <w:tcBorders>
              <w:top w:val="single" w:sz="4" w:space="0" w:color="auto"/>
              <w:left w:val="single" w:sz="4" w:space="0" w:color="auto"/>
              <w:bottom w:val="single" w:sz="4" w:space="0" w:color="auto"/>
              <w:right w:val="single" w:sz="4" w:space="0" w:color="auto"/>
            </w:tcBorders>
            <w:shd w:val="clear" w:color="auto" w:fill="A6A6A6"/>
            <w:vAlign w:val="center"/>
          </w:tcPr>
          <w:p w14:paraId="4928386A" w14:textId="1FAE34F3"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1,287,585 </w:t>
            </w:r>
          </w:p>
        </w:tc>
        <w:tc>
          <w:tcPr>
            <w:tcW w:w="3256" w:type="dxa"/>
            <w:tcBorders>
              <w:top w:val="single" w:sz="4" w:space="0" w:color="auto"/>
              <w:left w:val="single" w:sz="4" w:space="0" w:color="auto"/>
              <w:bottom w:val="single" w:sz="4" w:space="0" w:color="auto"/>
              <w:right w:val="single" w:sz="4" w:space="0" w:color="auto"/>
            </w:tcBorders>
            <w:shd w:val="clear" w:color="auto" w:fill="A6A6A6"/>
            <w:vAlign w:val="center"/>
          </w:tcPr>
          <w:p w14:paraId="27092668" w14:textId="77777777" w:rsidR="000F7CE4" w:rsidRPr="005F7586" w:rsidRDefault="000F7CE4" w:rsidP="000F7CE4">
            <w:pPr>
              <w:rPr>
                <w:rFonts w:ascii="Verdana" w:hAnsi="Verdana" w:cs="Arial"/>
                <w:b/>
                <w:sz w:val="16"/>
                <w:szCs w:val="16"/>
              </w:rPr>
            </w:pPr>
            <w:r w:rsidRPr="005F7586">
              <w:rPr>
                <w:rFonts w:ascii="Verdana" w:hAnsi="Verdana" w:cs="Arial"/>
                <w:b/>
                <w:sz w:val="16"/>
                <w:szCs w:val="16"/>
              </w:rPr>
              <w:t xml:space="preserve">Closing 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128" w:type="dxa"/>
            <w:tcBorders>
              <w:top w:val="single" w:sz="4" w:space="0" w:color="auto"/>
              <w:left w:val="single" w:sz="4" w:space="0" w:color="auto"/>
              <w:bottom w:val="single" w:sz="4" w:space="0" w:color="auto"/>
              <w:right w:val="single" w:sz="4" w:space="0" w:color="auto"/>
            </w:tcBorders>
            <w:shd w:val="clear" w:color="auto" w:fill="A6A6A6"/>
            <w:vAlign w:val="center"/>
          </w:tcPr>
          <w:p w14:paraId="25132CD7" w14:textId="04E18EB6"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1,241,979 </w:t>
            </w:r>
          </w:p>
        </w:tc>
        <w:tc>
          <w:tcPr>
            <w:tcW w:w="1125" w:type="dxa"/>
            <w:tcBorders>
              <w:top w:val="single" w:sz="4" w:space="0" w:color="auto"/>
              <w:left w:val="single" w:sz="4" w:space="0" w:color="auto"/>
              <w:bottom w:val="single" w:sz="4" w:space="0" w:color="auto"/>
              <w:right w:val="single" w:sz="4" w:space="0" w:color="auto"/>
            </w:tcBorders>
            <w:shd w:val="clear" w:color="auto" w:fill="A6A6A6"/>
            <w:vAlign w:val="center"/>
          </w:tcPr>
          <w:p w14:paraId="6BABEB66" w14:textId="5C2C88C6"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152,094 </w:t>
            </w:r>
          </w:p>
        </w:tc>
        <w:tc>
          <w:tcPr>
            <w:tcW w:w="1128" w:type="dxa"/>
            <w:tcBorders>
              <w:top w:val="single" w:sz="4" w:space="0" w:color="auto"/>
              <w:left w:val="single" w:sz="4" w:space="0" w:color="auto"/>
              <w:bottom w:val="single" w:sz="4" w:space="0" w:color="auto"/>
              <w:right w:val="single" w:sz="4" w:space="0" w:color="auto"/>
            </w:tcBorders>
            <w:shd w:val="clear" w:color="auto" w:fill="A6A6A6"/>
            <w:vAlign w:val="center"/>
          </w:tcPr>
          <w:p w14:paraId="3D72AA35" w14:textId="3387F7A9"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xml:space="preserve">1,394,073 </w:t>
            </w:r>
          </w:p>
        </w:tc>
      </w:tr>
    </w:tbl>
    <w:p w14:paraId="417B03B9" w14:textId="77777777" w:rsidR="00B909B1" w:rsidRPr="005F7586" w:rsidRDefault="00B909B1" w:rsidP="006A6115">
      <w:pPr>
        <w:pStyle w:val="BodyText"/>
        <w:rPr>
          <w:rFonts w:ascii="Verdana" w:hAnsi="Verdana"/>
          <w:sz w:val="18"/>
          <w:szCs w:val="18"/>
          <w:u w:val="single"/>
        </w:rPr>
      </w:pPr>
      <w:r w:rsidRPr="005F7586">
        <w:rPr>
          <w:rFonts w:ascii="Verdana" w:hAnsi="Verdana"/>
          <w:sz w:val="18"/>
          <w:szCs w:val="18"/>
          <w:u w:val="single"/>
        </w:rPr>
        <w:t xml:space="preserve"> </w:t>
      </w:r>
    </w:p>
    <w:p w14:paraId="288ACCDE" w14:textId="77777777" w:rsidR="00B909B1" w:rsidRPr="005F7586" w:rsidRDefault="00B909B1" w:rsidP="006A6115">
      <w:pPr>
        <w:pStyle w:val="BodyText"/>
        <w:rPr>
          <w:rFonts w:ascii="Verdana" w:hAnsi="Verdana"/>
          <w:sz w:val="18"/>
          <w:szCs w:val="18"/>
          <w:u w:val="single"/>
        </w:rPr>
      </w:pPr>
      <w:r w:rsidRPr="005F7586">
        <w:rPr>
          <w:rFonts w:ascii="Verdana" w:hAnsi="Verdana"/>
          <w:sz w:val="18"/>
          <w:szCs w:val="18"/>
          <w:u w:val="single"/>
        </w:rPr>
        <w:t>Reconciliation of Present Value of the Scheme Liabilities (Defined Benefit Obligation)</w:t>
      </w:r>
    </w:p>
    <w:p w14:paraId="6FE221FC" w14:textId="77777777" w:rsidR="00952F0B" w:rsidRPr="005F7586" w:rsidRDefault="00952F0B" w:rsidP="006A6115">
      <w:pPr>
        <w:tabs>
          <w:tab w:val="left" w:pos="900"/>
        </w:tabs>
        <w:rPr>
          <w:rFonts w:ascii="Verdana" w:hAnsi="Verdana"/>
          <w:b/>
          <w:sz w:val="22"/>
          <w:szCs w:val="22"/>
          <w:u w:val="single"/>
        </w:rPr>
      </w:pPr>
    </w:p>
    <w:tbl>
      <w:tblPr>
        <w:tblW w:w="11194" w:type="dxa"/>
        <w:jc w:val="center"/>
        <w:tblLayout w:type="fixed"/>
        <w:tblLook w:val="0000" w:firstRow="0" w:lastRow="0" w:firstColumn="0" w:lastColumn="0" w:noHBand="0" w:noVBand="0"/>
      </w:tblPr>
      <w:tblGrid>
        <w:gridCol w:w="1370"/>
        <w:gridCol w:w="1371"/>
        <w:gridCol w:w="1371"/>
        <w:gridCol w:w="2971"/>
        <w:gridCol w:w="1370"/>
        <w:gridCol w:w="1370"/>
        <w:gridCol w:w="1371"/>
      </w:tblGrid>
      <w:tr w:rsidR="007B7CB1" w:rsidRPr="005F7586" w14:paraId="3A81AA21" w14:textId="77777777" w:rsidTr="00034832">
        <w:trPr>
          <w:cantSplit/>
          <w:jc w:val="center"/>
        </w:trPr>
        <w:tc>
          <w:tcPr>
            <w:tcW w:w="4112" w:type="dxa"/>
            <w:gridSpan w:val="3"/>
            <w:tcBorders>
              <w:top w:val="single" w:sz="4" w:space="0" w:color="auto"/>
              <w:left w:val="single" w:sz="4" w:space="0" w:color="auto"/>
              <w:bottom w:val="single" w:sz="4" w:space="0" w:color="auto"/>
              <w:right w:val="single" w:sz="4" w:space="0" w:color="auto"/>
            </w:tcBorders>
          </w:tcPr>
          <w:p w14:paraId="63011BD5" w14:textId="77777777" w:rsidR="007B7CB1" w:rsidRPr="005F7586" w:rsidRDefault="007B7CB1" w:rsidP="007B7CB1">
            <w:pPr>
              <w:jc w:val="center"/>
              <w:rPr>
                <w:rFonts w:ascii="Verdana" w:hAnsi="Verdana" w:cs="Arial"/>
                <w:b/>
                <w:bCs/>
                <w:sz w:val="16"/>
                <w:szCs w:val="16"/>
              </w:rPr>
            </w:pPr>
            <w:r w:rsidRPr="005F7586">
              <w:rPr>
                <w:rFonts w:ascii="Verdana" w:hAnsi="Verdana" w:cs="Arial"/>
                <w:b/>
                <w:bCs/>
                <w:sz w:val="16"/>
                <w:szCs w:val="16"/>
              </w:rPr>
              <w:t>2020/21</w:t>
            </w:r>
          </w:p>
          <w:p w14:paraId="513EA95F" w14:textId="3C959438" w:rsidR="007B7CB1" w:rsidRPr="005F7586" w:rsidRDefault="007B7CB1" w:rsidP="007B7CB1">
            <w:pPr>
              <w:jc w:val="center"/>
              <w:rPr>
                <w:rFonts w:ascii="Verdana" w:hAnsi="Verdana" w:cs="Arial"/>
                <w:b/>
                <w:bCs/>
                <w:sz w:val="16"/>
                <w:szCs w:val="16"/>
              </w:rPr>
            </w:pPr>
            <w:r w:rsidRPr="005F7586">
              <w:rPr>
                <w:rFonts w:ascii="Verdana" w:hAnsi="Verdana"/>
                <w:b/>
                <w:sz w:val="16"/>
                <w:szCs w:val="16"/>
              </w:rPr>
              <w:t>(Restated)</w:t>
            </w:r>
          </w:p>
        </w:tc>
        <w:tc>
          <w:tcPr>
            <w:tcW w:w="2971" w:type="dxa"/>
            <w:vMerge w:val="restart"/>
            <w:tcBorders>
              <w:top w:val="single" w:sz="4" w:space="0" w:color="auto"/>
              <w:left w:val="single" w:sz="4" w:space="0" w:color="auto"/>
              <w:right w:val="single" w:sz="4" w:space="0" w:color="auto"/>
            </w:tcBorders>
            <w:vAlign w:val="bottom"/>
          </w:tcPr>
          <w:p w14:paraId="6BF47FD8" w14:textId="77777777" w:rsidR="007B7CB1" w:rsidRPr="005F7586" w:rsidRDefault="007B7CB1" w:rsidP="007B7CB1">
            <w:pPr>
              <w:rPr>
                <w:rFonts w:ascii="Verdana" w:hAnsi="Verdana" w:cs="Arial"/>
                <w:sz w:val="16"/>
                <w:szCs w:val="16"/>
              </w:rPr>
            </w:pPr>
          </w:p>
        </w:tc>
        <w:tc>
          <w:tcPr>
            <w:tcW w:w="4111" w:type="dxa"/>
            <w:gridSpan w:val="3"/>
            <w:tcBorders>
              <w:top w:val="single" w:sz="4" w:space="0" w:color="auto"/>
              <w:left w:val="single" w:sz="4" w:space="0" w:color="auto"/>
              <w:bottom w:val="single" w:sz="4" w:space="0" w:color="auto"/>
              <w:right w:val="single" w:sz="4" w:space="0" w:color="auto"/>
            </w:tcBorders>
            <w:vAlign w:val="center"/>
          </w:tcPr>
          <w:p w14:paraId="1DD9759C" w14:textId="037B44D9" w:rsidR="007B7CB1" w:rsidRPr="005F7586" w:rsidRDefault="007B7CB1" w:rsidP="007B7CB1">
            <w:pPr>
              <w:jc w:val="center"/>
              <w:rPr>
                <w:rFonts w:ascii="Verdana" w:hAnsi="Verdana" w:cs="Arial"/>
                <w:b/>
                <w:bCs/>
                <w:sz w:val="16"/>
                <w:szCs w:val="16"/>
              </w:rPr>
            </w:pPr>
            <w:r w:rsidRPr="005F7586">
              <w:rPr>
                <w:rFonts w:ascii="Verdana" w:hAnsi="Verdana" w:cs="Arial"/>
                <w:b/>
                <w:bCs/>
                <w:sz w:val="16"/>
                <w:szCs w:val="16"/>
              </w:rPr>
              <w:t>2021/22</w:t>
            </w:r>
          </w:p>
        </w:tc>
      </w:tr>
      <w:tr w:rsidR="001773C2" w:rsidRPr="005F7586" w14:paraId="2932F8B7"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vAlign w:val="center"/>
          </w:tcPr>
          <w:p w14:paraId="1B688045" w14:textId="77777777" w:rsidR="00952F0B" w:rsidRPr="005F7586" w:rsidRDefault="00952F0B" w:rsidP="006A6115">
            <w:pPr>
              <w:pStyle w:val="table"/>
              <w:jc w:val="center"/>
              <w:rPr>
                <w:rFonts w:ascii="Verdana" w:hAnsi="Verdana"/>
                <w:b/>
                <w:color w:val="auto"/>
                <w:szCs w:val="16"/>
              </w:rPr>
            </w:pPr>
            <w:r w:rsidRPr="005F7586">
              <w:rPr>
                <w:rFonts w:ascii="Verdana" w:hAnsi="Verdana"/>
                <w:b/>
                <w:color w:val="auto"/>
                <w:szCs w:val="16"/>
              </w:rPr>
              <w:t>BMBC</w:t>
            </w:r>
          </w:p>
        </w:tc>
        <w:tc>
          <w:tcPr>
            <w:tcW w:w="1371" w:type="dxa"/>
            <w:tcBorders>
              <w:top w:val="single" w:sz="4" w:space="0" w:color="auto"/>
              <w:left w:val="single" w:sz="4" w:space="0" w:color="auto"/>
              <w:bottom w:val="single" w:sz="4" w:space="0" w:color="auto"/>
              <w:right w:val="single" w:sz="4" w:space="0" w:color="auto"/>
            </w:tcBorders>
            <w:vAlign w:val="center"/>
          </w:tcPr>
          <w:p w14:paraId="130D8719"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09048E1F"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Group</w:t>
            </w:r>
          </w:p>
        </w:tc>
        <w:tc>
          <w:tcPr>
            <w:tcW w:w="2971" w:type="dxa"/>
            <w:vMerge/>
            <w:tcBorders>
              <w:left w:val="single" w:sz="4" w:space="0" w:color="auto"/>
              <w:right w:val="single" w:sz="4" w:space="0" w:color="auto"/>
            </w:tcBorders>
          </w:tcPr>
          <w:p w14:paraId="0ECCEC0B" w14:textId="77777777" w:rsidR="00952F0B" w:rsidRPr="005F7586" w:rsidRDefault="00952F0B" w:rsidP="006A6115">
            <w:pPr>
              <w:rPr>
                <w:rFonts w:ascii="Verdana" w:hAnsi="Verdana" w:cs="Arial"/>
                <w:sz w:val="16"/>
                <w:szCs w:val="16"/>
              </w:rPr>
            </w:pPr>
          </w:p>
        </w:tc>
        <w:tc>
          <w:tcPr>
            <w:tcW w:w="1370" w:type="dxa"/>
            <w:tcBorders>
              <w:top w:val="single" w:sz="4" w:space="0" w:color="auto"/>
              <w:left w:val="single" w:sz="4" w:space="0" w:color="auto"/>
              <w:bottom w:val="single" w:sz="4" w:space="0" w:color="auto"/>
              <w:right w:val="single" w:sz="4" w:space="0" w:color="auto"/>
            </w:tcBorders>
            <w:vAlign w:val="center"/>
          </w:tcPr>
          <w:p w14:paraId="66881EFC" w14:textId="77777777" w:rsidR="00952F0B" w:rsidRPr="005F7586" w:rsidRDefault="00952F0B" w:rsidP="006A6115">
            <w:pPr>
              <w:pStyle w:val="table"/>
              <w:jc w:val="center"/>
              <w:rPr>
                <w:rFonts w:ascii="Verdana" w:hAnsi="Verdana"/>
                <w:b/>
                <w:color w:val="auto"/>
                <w:szCs w:val="16"/>
              </w:rPr>
            </w:pPr>
            <w:r w:rsidRPr="005F7586">
              <w:rPr>
                <w:rFonts w:ascii="Verdana" w:hAnsi="Verdana"/>
                <w:b/>
                <w:color w:val="auto"/>
                <w:szCs w:val="16"/>
              </w:rPr>
              <w:t>BMBC</w:t>
            </w:r>
          </w:p>
        </w:tc>
        <w:tc>
          <w:tcPr>
            <w:tcW w:w="1370" w:type="dxa"/>
            <w:tcBorders>
              <w:top w:val="single" w:sz="4" w:space="0" w:color="auto"/>
              <w:left w:val="single" w:sz="4" w:space="0" w:color="auto"/>
              <w:bottom w:val="single" w:sz="4" w:space="0" w:color="auto"/>
              <w:right w:val="single" w:sz="4" w:space="0" w:color="auto"/>
            </w:tcBorders>
            <w:vAlign w:val="center"/>
          </w:tcPr>
          <w:p w14:paraId="0F19A435"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BH</w:t>
            </w:r>
          </w:p>
        </w:tc>
        <w:tc>
          <w:tcPr>
            <w:tcW w:w="1371" w:type="dxa"/>
            <w:tcBorders>
              <w:top w:val="single" w:sz="4" w:space="0" w:color="auto"/>
              <w:left w:val="single" w:sz="4" w:space="0" w:color="auto"/>
              <w:bottom w:val="single" w:sz="4" w:space="0" w:color="auto"/>
              <w:right w:val="single" w:sz="4" w:space="0" w:color="auto"/>
            </w:tcBorders>
            <w:vAlign w:val="center"/>
          </w:tcPr>
          <w:p w14:paraId="65BD45FD"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Group</w:t>
            </w:r>
          </w:p>
        </w:tc>
      </w:tr>
      <w:tr w:rsidR="001773C2" w:rsidRPr="005F7586" w14:paraId="1F765001"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237C5D59"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7515E324"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63B7C4AD"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£000s</w:t>
            </w:r>
          </w:p>
        </w:tc>
        <w:tc>
          <w:tcPr>
            <w:tcW w:w="2971" w:type="dxa"/>
            <w:vMerge/>
            <w:tcBorders>
              <w:left w:val="single" w:sz="4" w:space="0" w:color="auto"/>
              <w:bottom w:val="single" w:sz="4" w:space="0" w:color="auto"/>
              <w:right w:val="single" w:sz="4" w:space="0" w:color="auto"/>
            </w:tcBorders>
          </w:tcPr>
          <w:p w14:paraId="1C011091" w14:textId="77777777" w:rsidR="00952F0B" w:rsidRPr="005F7586" w:rsidRDefault="00952F0B" w:rsidP="006A6115">
            <w:pPr>
              <w:rPr>
                <w:rFonts w:ascii="Verdana" w:hAnsi="Verdana" w:cs="Arial"/>
                <w:sz w:val="16"/>
                <w:szCs w:val="16"/>
              </w:rPr>
            </w:pPr>
          </w:p>
        </w:tc>
        <w:tc>
          <w:tcPr>
            <w:tcW w:w="1370" w:type="dxa"/>
            <w:tcBorders>
              <w:top w:val="single" w:sz="4" w:space="0" w:color="auto"/>
              <w:left w:val="single" w:sz="4" w:space="0" w:color="auto"/>
              <w:bottom w:val="single" w:sz="4" w:space="0" w:color="auto"/>
              <w:right w:val="single" w:sz="4" w:space="0" w:color="auto"/>
            </w:tcBorders>
          </w:tcPr>
          <w:p w14:paraId="6FE55DD8"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370" w:type="dxa"/>
            <w:tcBorders>
              <w:top w:val="single" w:sz="4" w:space="0" w:color="auto"/>
              <w:left w:val="single" w:sz="4" w:space="0" w:color="auto"/>
              <w:bottom w:val="single" w:sz="4" w:space="0" w:color="auto"/>
              <w:right w:val="single" w:sz="4" w:space="0" w:color="auto"/>
            </w:tcBorders>
            <w:vAlign w:val="center"/>
          </w:tcPr>
          <w:p w14:paraId="4D4E1922" w14:textId="77777777" w:rsidR="00952F0B" w:rsidRPr="005F7586" w:rsidRDefault="00952F0B" w:rsidP="006A6115">
            <w:pPr>
              <w:pStyle w:val="table"/>
              <w:ind w:right="-86"/>
              <w:jc w:val="center"/>
              <w:rPr>
                <w:rFonts w:ascii="Verdana" w:hAnsi="Verdana"/>
                <w:b/>
                <w:color w:val="auto"/>
                <w:szCs w:val="16"/>
              </w:rPr>
            </w:pPr>
            <w:r w:rsidRPr="005F7586">
              <w:rPr>
                <w:rFonts w:ascii="Verdana" w:hAnsi="Verdana"/>
                <w:b/>
                <w:color w:val="auto"/>
                <w:szCs w:val="16"/>
              </w:rPr>
              <w:t>£000s</w:t>
            </w:r>
          </w:p>
        </w:tc>
        <w:tc>
          <w:tcPr>
            <w:tcW w:w="1371" w:type="dxa"/>
            <w:tcBorders>
              <w:top w:val="single" w:sz="4" w:space="0" w:color="auto"/>
              <w:left w:val="single" w:sz="4" w:space="0" w:color="auto"/>
              <w:bottom w:val="single" w:sz="4" w:space="0" w:color="auto"/>
              <w:right w:val="single" w:sz="4" w:space="0" w:color="auto"/>
            </w:tcBorders>
            <w:vAlign w:val="center"/>
          </w:tcPr>
          <w:p w14:paraId="48271C52" w14:textId="77777777" w:rsidR="00952F0B" w:rsidRPr="005F7586" w:rsidRDefault="00952F0B" w:rsidP="006A6115">
            <w:pPr>
              <w:pStyle w:val="table"/>
              <w:ind w:left="57"/>
              <w:jc w:val="center"/>
              <w:rPr>
                <w:rFonts w:ascii="Verdana" w:hAnsi="Verdana"/>
                <w:b/>
                <w:color w:val="auto"/>
                <w:szCs w:val="16"/>
              </w:rPr>
            </w:pPr>
            <w:r w:rsidRPr="005F7586">
              <w:rPr>
                <w:rFonts w:ascii="Verdana" w:hAnsi="Verdana"/>
                <w:b/>
                <w:color w:val="auto"/>
                <w:szCs w:val="16"/>
              </w:rPr>
              <w:t>£000s</w:t>
            </w:r>
          </w:p>
        </w:tc>
      </w:tr>
      <w:tr w:rsidR="001773C2" w:rsidRPr="005F7586" w14:paraId="326C2DBE" w14:textId="77777777" w:rsidTr="001773C2">
        <w:trPr>
          <w:cantSplit/>
          <w:jc w:val="center"/>
        </w:trPr>
        <w:tc>
          <w:tcPr>
            <w:tcW w:w="1370" w:type="dxa"/>
            <w:tcBorders>
              <w:top w:val="single" w:sz="4" w:space="0" w:color="auto"/>
              <w:left w:val="single" w:sz="4" w:space="0" w:color="auto"/>
              <w:bottom w:val="single" w:sz="4" w:space="0" w:color="auto"/>
              <w:right w:val="single" w:sz="4" w:space="0" w:color="auto"/>
            </w:tcBorders>
          </w:tcPr>
          <w:p w14:paraId="18E80484" w14:textId="77777777" w:rsidR="00952F0B" w:rsidRPr="005F7586" w:rsidRDefault="00952F0B" w:rsidP="006A6115">
            <w:pPr>
              <w:jc w:val="center"/>
              <w:rPr>
                <w:rFonts w:ascii="Verdana" w:hAnsi="Verdana" w:cs="Arial"/>
                <w:b/>
                <w:bCs/>
                <w:sz w:val="16"/>
                <w:szCs w:val="16"/>
              </w:rPr>
            </w:pPr>
          </w:p>
        </w:tc>
        <w:tc>
          <w:tcPr>
            <w:tcW w:w="1371" w:type="dxa"/>
            <w:tcBorders>
              <w:top w:val="single" w:sz="4" w:space="0" w:color="auto"/>
              <w:left w:val="single" w:sz="4" w:space="0" w:color="auto"/>
              <w:bottom w:val="single" w:sz="4" w:space="0" w:color="auto"/>
              <w:right w:val="single" w:sz="4" w:space="0" w:color="auto"/>
            </w:tcBorders>
            <w:vAlign w:val="center"/>
          </w:tcPr>
          <w:p w14:paraId="180200BD" w14:textId="77777777" w:rsidR="00952F0B" w:rsidRPr="005F7586" w:rsidRDefault="00952F0B" w:rsidP="006A6115">
            <w:pPr>
              <w:jc w:val="center"/>
              <w:rPr>
                <w:rFonts w:ascii="Verdana" w:hAnsi="Verdana" w:cs="Arial"/>
                <w:b/>
                <w:bCs/>
                <w:sz w:val="16"/>
                <w:szCs w:val="16"/>
              </w:rPr>
            </w:pPr>
          </w:p>
        </w:tc>
        <w:tc>
          <w:tcPr>
            <w:tcW w:w="1371" w:type="dxa"/>
            <w:tcBorders>
              <w:top w:val="single" w:sz="4" w:space="0" w:color="auto"/>
              <w:left w:val="single" w:sz="4" w:space="0" w:color="auto"/>
              <w:bottom w:val="single" w:sz="4" w:space="0" w:color="auto"/>
              <w:right w:val="single" w:sz="4" w:space="0" w:color="auto"/>
            </w:tcBorders>
          </w:tcPr>
          <w:p w14:paraId="1FE322C3" w14:textId="77777777" w:rsidR="00952F0B" w:rsidRPr="005F7586" w:rsidRDefault="00952F0B" w:rsidP="006A6115">
            <w:pPr>
              <w:jc w:val="center"/>
              <w:rPr>
                <w:rFonts w:ascii="Verdana" w:hAnsi="Verdana" w:cs="Arial"/>
                <w:b/>
                <w:bCs/>
                <w:sz w:val="16"/>
                <w:szCs w:val="16"/>
              </w:rPr>
            </w:pPr>
          </w:p>
        </w:tc>
        <w:tc>
          <w:tcPr>
            <w:tcW w:w="2971" w:type="dxa"/>
            <w:tcBorders>
              <w:top w:val="single" w:sz="4" w:space="0" w:color="auto"/>
              <w:left w:val="single" w:sz="4" w:space="0" w:color="auto"/>
              <w:bottom w:val="single" w:sz="4" w:space="0" w:color="auto"/>
              <w:right w:val="single" w:sz="4" w:space="0" w:color="auto"/>
            </w:tcBorders>
          </w:tcPr>
          <w:p w14:paraId="67B94CFB" w14:textId="77777777" w:rsidR="00952F0B" w:rsidRPr="005F7586" w:rsidRDefault="00952F0B" w:rsidP="006A6115">
            <w:pPr>
              <w:rPr>
                <w:rFonts w:ascii="Verdana" w:hAnsi="Verdana" w:cs="Arial"/>
                <w:sz w:val="16"/>
                <w:szCs w:val="16"/>
              </w:rPr>
            </w:pPr>
          </w:p>
        </w:tc>
        <w:tc>
          <w:tcPr>
            <w:tcW w:w="1370" w:type="dxa"/>
            <w:tcBorders>
              <w:top w:val="single" w:sz="4" w:space="0" w:color="auto"/>
              <w:left w:val="single" w:sz="4" w:space="0" w:color="auto"/>
              <w:bottom w:val="single" w:sz="4" w:space="0" w:color="auto"/>
              <w:right w:val="single" w:sz="4" w:space="0" w:color="auto"/>
            </w:tcBorders>
            <w:vAlign w:val="center"/>
          </w:tcPr>
          <w:p w14:paraId="4ACB3796" w14:textId="77777777" w:rsidR="00952F0B" w:rsidRPr="005F7586" w:rsidRDefault="00952F0B" w:rsidP="006A6115">
            <w:pPr>
              <w:jc w:val="center"/>
              <w:rPr>
                <w:rFonts w:ascii="Verdana" w:hAnsi="Verdana" w:cs="Arial"/>
                <w:b/>
                <w:bCs/>
                <w:sz w:val="16"/>
                <w:szCs w:val="16"/>
              </w:rPr>
            </w:pPr>
          </w:p>
        </w:tc>
        <w:tc>
          <w:tcPr>
            <w:tcW w:w="1370" w:type="dxa"/>
            <w:tcBorders>
              <w:top w:val="single" w:sz="4" w:space="0" w:color="auto"/>
              <w:left w:val="single" w:sz="4" w:space="0" w:color="auto"/>
              <w:bottom w:val="single" w:sz="4" w:space="0" w:color="auto"/>
              <w:right w:val="single" w:sz="4" w:space="0" w:color="auto"/>
            </w:tcBorders>
          </w:tcPr>
          <w:p w14:paraId="71205FBD" w14:textId="77777777" w:rsidR="00952F0B" w:rsidRPr="005F7586" w:rsidRDefault="00952F0B" w:rsidP="006A6115">
            <w:pPr>
              <w:jc w:val="center"/>
              <w:rPr>
                <w:rFonts w:ascii="Verdana" w:hAnsi="Verdana" w:cs="Arial"/>
                <w:b/>
                <w:bCs/>
                <w:sz w:val="16"/>
                <w:szCs w:val="16"/>
              </w:rPr>
            </w:pPr>
          </w:p>
        </w:tc>
        <w:tc>
          <w:tcPr>
            <w:tcW w:w="1371" w:type="dxa"/>
            <w:tcBorders>
              <w:top w:val="single" w:sz="4" w:space="0" w:color="auto"/>
              <w:left w:val="single" w:sz="4" w:space="0" w:color="auto"/>
              <w:bottom w:val="single" w:sz="4" w:space="0" w:color="auto"/>
              <w:right w:val="single" w:sz="4" w:space="0" w:color="auto"/>
            </w:tcBorders>
          </w:tcPr>
          <w:p w14:paraId="0205C53C" w14:textId="77777777" w:rsidR="00952F0B" w:rsidRPr="005F7586" w:rsidRDefault="00952F0B" w:rsidP="006A6115">
            <w:pPr>
              <w:jc w:val="center"/>
              <w:rPr>
                <w:rFonts w:ascii="Verdana" w:hAnsi="Verdana" w:cs="Arial"/>
                <w:b/>
                <w:bCs/>
                <w:sz w:val="16"/>
                <w:szCs w:val="16"/>
              </w:rPr>
            </w:pPr>
          </w:p>
        </w:tc>
      </w:tr>
      <w:tr w:rsidR="000F7CE4" w:rsidRPr="005F7586" w14:paraId="05E8ECF9" w14:textId="77777777" w:rsidTr="001773C2">
        <w:trPr>
          <w:trHeight w:val="157"/>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7B23AC89" w14:textId="057CD662"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(1,371,380)</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229F04CC" w14:textId="27972F5D"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(148,289)</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4987D7DB" w14:textId="2D570EC3"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(1,519,669)</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7B70CCEA" w14:textId="77777777" w:rsidR="000F7CE4" w:rsidRPr="005F7586" w:rsidRDefault="000F7CE4" w:rsidP="000F7CE4">
            <w:pPr>
              <w:rPr>
                <w:rFonts w:ascii="Verdana" w:hAnsi="Verdana" w:cs="Arial"/>
                <w:sz w:val="16"/>
                <w:szCs w:val="16"/>
              </w:rPr>
            </w:pPr>
            <w:r w:rsidRPr="005F7586">
              <w:rPr>
                <w:rFonts w:ascii="Verdana" w:hAnsi="Verdana" w:cs="Arial"/>
                <w:b/>
                <w:sz w:val="16"/>
                <w:szCs w:val="16"/>
              </w:rPr>
              <w:t xml:space="preserve">Opening 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1</w:t>
            </w:r>
            <w:r w:rsidRPr="005F7586">
              <w:rPr>
                <w:rFonts w:ascii="Verdana" w:hAnsi="Verdana" w:cs="Arial"/>
                <w:b/>
                <w:sz w:val="16"/>
                <w:szCs w:val="16"/>
                <w:vertAlign w:val="superscript"/>
              </w:rPr>
              <w:t>st</w:t>
            </w:r>
            <w:r w:rsidRPr="005F7586">
              <w:rPr>
                <w:rFonts w:ascii="Verdana" w:hAnsi="Verdana" w:cs="Arial"/>
                <w:b/>
                <w:sz w:val="16"/>
                <w:szCs w:val="16"/>
              </w:rPr>
              <w:t xml:space="preserve"> April</w:t>
            </w:r>
          </w:p>
        </w:tc>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31721D7A" w14:textId="04371D08"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(1,592,047)</w:t>
            </w:r>
          </w:p>
        </w:tc>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01E19D87" w14:textId="5161663D"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(178,562)</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4764ED1B" w14:textId="209C240E"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(1,770,609)</w:t>
            </w:r>
          </w:p>
        </w:tc>
      </w:tr>
      <w:tr w:rsidR="000F7CE4" w:rsidRPr="005F7586" w14:paraId="6C4D8200" w14:textId="77777777" w:rsidTr="001773C2">
        <w:trPr>
          <w:trHeight w:val="157"/>
          <w:jc w:val="center"/>
        </w:trPr>
        <w:tc>
          <w:tcPr>
            <w:tcW w:w="1370" w:type="dxa"/>
            <w:tcBorders>
              <w:top w:val="single" w:sz="4" w:space="0" w:color="auto"/>
              <w:left w:val="single" w:sz="4" w:space="0" w:color="auto"/>
              <w:bottom w:val="single" w:sz="4" w:space="0" w:color="BFBFBF"/>
              <w:right w:val="single" w:sz="4" w:space="0" w:color="auto"/>
            </w:tcBorders>
            <w:vAlign w:val="center"/>
          </w:tcPr>
          <w:p w14:paraId="53D7AD80" w14:textId="06C0446D"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shd w:val="clear" w:color="auto" w:fill="auto"/>
            <w:vAlign w:val="center"/>
          </w:tcPr>
          <w:p w14:paraId="1427E550" w14:textId="3C74F218"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shd w:val="clear" w:color="auto" w:fill="auto"/>
            <w:vAlign w:val="center"/>
          </w:tcPr>
          <w:p w14:paraId="5994F16C" w14:textId="3F77D51E"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2971" w:type="dxa"/>
            <w:tcBorders>
              <w:top w:val="single" w:sz="4" w:space="0" w:color="auto"/>
              <w:left w:val="single" w:sz="4" w:space="0" w:color="auto"/>
              <w:bottom w:val="single" w:sz="4" w:space="0" w:color="BFBFBF"/>
              <w:right w:val="single" w:sz="4" w:space="0" w:color="auto"/>
            </w:tcBorders>
            <w:shd w:val="clear" w:color="auto" w:fill="auto"/>
            <w:vAlign w:val="center"/>
          </w:tcPr>
          <w:p w14:paraId="41FEA163" w14:textId="77777777" w:rsidR="000F7CE4" w:rsidRPr="005F7586" w:rsidRDefault="000F7CE4" w:rsidP="000F7CE4">
            <w:pPr>
              <w:rPr>
                <w:rFonts w:ascii="Verdana" w:hAnsi="Verdana" w:cs="Arial"/>
                <w:b/>
                <w:sz w:val="16"/>
                <w:szCs w:val="16"/>
              </w:rPr>
            </w:pPr>
          </w:p>
        </w:tc>
        <w:tc>
          <w:tcPr>
            <w:tcW w:w="1370" w:type="dxa"/>
            <w:tcBorders>
              <w:top w:val="single" w:sz="4" w:space="0" w:color="auto"/>
              <w:left w:val="single" w:sz="4" w:space="0" w:color="auto"/>
              <w:bottom w:val="single" w:sz="4" w:space="0" w:color="BFBFBF"/>
              <w:right w:val="single" w:sz="4" w:space="0" w:color="auto"/>
            </w:tcBorders>
            <w:shd w:val="clear" w:color="auto" w:fill="auto"/>
            <w:vAlign w:val="center"/>
          </w:tcPr>
          <w:p w14:paraId="6082350B" w14:textId="211FE429"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70" w:type="dxa"/>
            <w:tcBorders>
              <w:top w:val="single" w:sz="4" w:space="0" w:color="auto"/>
              <w:left w:val="single" w:sz="4" w:space="0" w:color="auto"/>
              <w:bottom w:val="single" w:sz="4" w:space="0" w:color="BFBFBF"/>
              <w:right w:val="single" w:sz="4" w:space="0" w:color="auto"/>
            </w:tcBorders>
            <w:shd w:val="clear" w:color="auto" w:fill="auto"/>
            <w:vAlign w:val="center"/>
          </w:tcPr>
          <w:p w14:paraId="7E39DE47" w14:textId="5F80BFC6"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w:t>
            </w:r>
          </w:p>
        </w:tc>
        <w:tc>
          <w:tcPr>
            <w:tcW w:w="1371" w:type="dxa"/>
            <w:tcBorders>
              <w:top w:val="single" w:sz="4" w:space="0" w:color="auto"/>
              <w:left w:val="single" w:sz="4" w:space="0" w:color="auto"/>
              <w:bottom w:val="single" w:sz="4" w:space="0" w:color="BFBFBF"/>
              <w:right w:val="single" w:sz="4" w:space="0" w:color="auto"/>
            </w:tcBorders>
            <w:vAlign w:val="center"/>
          </w:tcPr>
          <w:p w14:paraId="0D115098" w14:textId="694A08B0"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 </w:t>
            </w:r>
          </w:p>
        </w:tc>
      </w:tr>
      <w:tr w:rsidR="000F7CE4" w:rsidRPr="005F7586" w14:paraId="60753AED" w14:textId="77777777" w:rsidTr="001773C2">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74812F56" w14:textId="3D9245AD"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(28,678)</w:t>
            </w:r>
          </w:p>
        </w:tc>
        <w:tc>
          <w:tcPr>
            <w:tcW w:w="1371" w:type="dxa"/>
            <w:tcBorders>
              <w:top w:val="single" w:sz="4" w:space="0" w:color="BFBFBF"/>
              <w:left w:val="single" w:sz="4" w:space="0" w:color="auto"/>
              <w:bottom w:val="single" w:sz="4" w:space="0" w:color="BFBFBF"/>
              <w:right w:val="single" w:sz="4" w:space="0" w:color="auto"/>
            </w:tcBorders>
            <w:vAlign w:val="center"/>
          </w:tcPr>
          <w:p w14:paraId="1B01E178" w14:textId="077BE2DB"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(4,228)</w:t>
            </w:r>
          </w:p>
        </w:tc>
        <w:tc>
          <w:tcPr>
            <w:tcW w:w="1371" w:type="dxa"/>
            <w:tcBorders>
              <w:top w:val="single" w:sz="4" w:space="0" w:color="BFBFBF"/>
              <w:left w:val="single" w:sz="4" w:space="0" w:color="auto"/>
              <w:bottom w:val="single" w:sz="4" w:space="0" w:color="BFBFBF"/>
              <w:right w:val="single" w:sz="4" w:space="0" w:color="auto"/>
            </w:tcBorders>
            <w:vAlign w:val="center"/>
          </w:tcPr>
          <w:p w14:paraId="32336960" w14:textId="33200F2A"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(32,906)</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95E44DD" w14:textId="77777777" w:rsidR="000F7CE4" w:rsidRPr="005F7586" w:rsidRDefault="000F7CE4" w:rsidP="000F7CE4">
            <w:pPr>
              <w:rPr>
                <w:rFonts w:ascii="Verdana" w:hAnsi="Verdana" w:cs="Arial"/>
                <w:sz w:val="16"/>
                <w:szCs w:val="16"/>
              </w:rPr>
            </w:pPr>
            <w:r w:rsidRPr="005F7586">
              <w:rPr>
                <w:rFonts w:ascii="Verdana" w:hAnsi="Verdana" w:cs="Arial"/>
                <w:sz w:val="16"/>
                <w:szCs w:val="16"/>
              </w:rPr>
              <w:t>Current Service Cost</w:t>
            </w:r>
          </w:p>
        </w:tc>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084CCF2" w14:textId="583C2825"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(38,448)</w:t>
            </w:r>
          </w:p>
        </w:tc>
        <w:tc>
          <w:tcPr>
            <w:tcW w:w="1370" w:type="dxa"/>
            <w:tcBorders>
              <w:top w:val="single" w:sz="4" w:space="0" w:color="BFBFBF"/>
              <w:left w:val="single" w:sz="4" w:space="0" w:color="auto"/>
              <w:bottom w:val="single" w:sz="4" w:space="0" w:color="BFBFBF"/>
              <w:right w:val="single" w:sz="4" w:space="0" w:color="auto"/>
            </w:tcBorders>
            <w:vAlign w:val="center"/>
          </w:tcPr>
          <w:p w14:paraId="71B720B9" w14:textId="16DCF5FA"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(5,837)</w:t>
            </w:r>
          </w:p>
        </w:tc>
        <w:tc>
          <w:tcPr>
            <w:tcW w:w="1371" w:type="dxa"/>
            <w:tcBorders>
              <w:top w:val="single" w:sz="4" w:space="0" w:color="BFBFBF"/>
              <w:left w:val="single" w:sz="4" w:space="0" w:color="auto"/>
              <w:bottom w:val="single" w:sz="4" w:space="0" w:color="BFBFBF"/>
              <w:right w:val="single" w:sz="4" w:space="0" w:color="auto"/>
            </w:tcBorders>
            <w:vAlign w:val="center"/>
          </w:tcPr>
          <w:p w14:paraId="196F5DFC" w14:textId="35D525D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(44,285)</w:t>
            </w:r>
          </w:p>
        </w:tc>
      </w:tr>
      <w:tr w:rsidR="000F7CE4" w:rsidRPr="005F7586" w14:paraId="0C825E27" w14:textId="77777777" w:rsidTr="001773C2">
        <w:trPr>
          <w:trHeight w:val="151"/>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C6280A6" w14:textId="456EEF09"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(32,470)</w:t>
            </w:r>
          </w:p>
        </w:tc>
        <w:tc>
          <w:tcPr>
            <w:tcW w:w="1371" w:type="dxa"/>
            <w:tcBorders>
              <w:top w:val="single" w:sz="4" w:space="0" w:color="BFBFBF"/>
              <w:left w:val="single" w:sz="4" w:space="0" w:color="auto"/>
              <w:bottom w:val="single" w:sz="4" w:space="0" w:color="BFBFBF"/>
              <w:right w:val="single" w:sz="4" w:space="0" w:color="auto"/>
            </w:tcBorders>
            <w:vAlign w:val="center"/>
          </w:tcPr>
          <w:p w14:paraId="39EE1F05" w14:textId="4521BFD0"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F28DDED" w14:textId="32FE6440"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(32,470)</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5DD6C881" w14:textId="77777777" w:rsidR="000F7CE4" w:rsidRPr="005F7586" w:rsidRDefault="000F7CE4" w:rsidP="000F7CE4">
            <w:pPr>
              <w:rPr>
                <w:rFonts w:ascii="Verdana" w:hAnsi="Verdana" w:cs="Arial"/>
                <w:sz w:val="16"/>
                <w:szCs w:val="16"/>
              </w:rPr>
            </w:pPr>
            <w:r w:rsidRPr="005F7586">
              <w:rPr>
                <w:rFonts w:ascii="Verdana" w:hAnsi="Verdana" w:cs="Arial"/>
                <w:sz w:val="16"/>
                <w:szCs w:val="16"/>
              </w:rPr>
              <w:t>Past Service Costs</w:t>
            </w:r>
          </w:p>
        </w:tc>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13D6DD00" w14:textId="4D18FDB9"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(33,423)</w:t>
            </w:r>
          </w:p>
        </w:tc>
        <w:tc>
          <w:tcPr>
            <w:tcW w:w="1370" w:type="dxa"/>
            <w:tcBorders>
              <w:top w:val="single" w:sz="4" w:space="0" w:color="BFBFBF"/>
              <w:left w:val="single" w:sz="4" w:space="0" w:color="auto"/>
              <w:bottom w:val="single" w:sz="4" w:space="0" w:color="BFBFBF"/>
              <w:right w:val="single" w:sz="4" w:space="0" w:color="auto"/>
            </w:tcBorders>
            <w:vAlign w:val="center"/>
          </w:tcPr>
          <w:p w14:paraId="34E8FE33" w14:textId="52CA7587"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696CC304" w14:textId="3C0B9548"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(33,423)</w:t>
            </w:r>
          </w:p>
        </w:tc>
      </w:tr>
      <w:tr w:rsidR="000F7CE4" w:rsidRPr="005F7586" w14:paraId="54892CDD" w14:textId="77777777" w:rsidTr="001773C2">
        <w:trPr>
          <w:trHeight w:val="80"/>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062AEA7" w14:textId="39F2F308"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64D2DDC9" w14:textId="2EAF5E02"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(3,522)</w:t>
            </w:r>
          </w:p>
        </w:tc>
        <w:tc>
          <w:tcPr>
            <w:tcW w:w="1371" w:type="dxa"/>
            <w:tcBorders>
              <w:top w:val="single" w:sz="4" w:space="0" w:color="BFBFBF"/>
              <w:left w:val="single" w:sz="4" w:space="0" w:color="auto"/>
              <w:bottom w:val="single" w:sz="4" w:space="0" w:color="BFBFBF"/>
              <w:right w:val="single" w:sz="4" w:space="0" w:color="auto"/>
            </w:tcBorders>
            <w:vAlign w:val="center"/>
          </w:tcPr>
          <w:p w14:paraId="08934CCE" w14:textId="243CAD01"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(3,522)</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15F6221A" w14:textId="77777777" w:rsidR="000F7CE4" w:rsidRPr="005F7586" w:rsidRDefault="000F7CE4" w:rsidP="000F7CE4">
            <w:pPr>
              <w:rPr>
                <w:rFonts w:ascii="Verdana" w:hAnsi="Verdana" w:cs="Arial"/>
                <w:sz w:val="16"/>
                <w:szCs w:val="16"/>
              </w:rPr>
            </w:pPr>
            <w:r w:rsidRPr="005F7586">
              <w:rPr>
                <w:rFonts w:ascii="Verdana" w:hAnsi="Verdana" w:cs="Arial"/>
                <w:sz w:val="16"/>
                <w:szCs w:val="16"/>
              </w:rPr>
              <w:t>Interest Cost</w:t>
            </w:r>
          </w:p>
        </w:tc>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1E86F9D1" w14:textId="236AD1CF"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(292)</w:t>
            </w:r>
          </w:p>
        </w:tc>
        <w:tc>
          <w:tcPr>
            <w:tcW w:w="1370" w:type="dxa"/>
            <w:tcBorders>
              <w:top w:val="single" w:sz="4" w:space="0" w:color="BFBFBF"/>
              <w:left w:val="single" w:sz="4" w:space="0" w:color="auto"/>
              <w:bottom w:val="single" w:sz="4" w:space="0" w:color="BFBFBF"/>
              <w:right w:val="single" w:sz="4" w:space="0" w:color="auto"/>
            </w:tcBorders>
            <w:vAlign w:val="center"/>
          </w:tcPr>
          <w:p w14:paraId="3B2A8D82" w14:textId="53FFC631"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(3,788)</w:t>
            </w:r>
          </w:p>
        </w:tc>
        <w:tc>
          <w:tcPr>
            <w:tcW w:w="1371" w:type="dxa"/>
            <w:tcBorders>
              <w:top w:val="single" w:sz="4" w:space="0" w:color="BFBFBF"/>
              <w:left w:val="single" w:sz="4" w:space="0" w:color="auto"/>
              <w:bottom w:val="single" w:sz="4" w:space="0" w:color="BFBFBF"/>
              <w:right w:val="single" w:sz="4" w:space="0" w:color="auto"/>
            </w:tcBorders>
            <w:vAlign w:val="center"/>
          </w:tcPr>
          <w:p w14:paraId="6A83921C" w14:textId="16633765"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(4,080)</w:t>
            </w:r>
          </w:p>
        </w:tc>
      </w:tr>
      <w:tr w:rsidR="000F7CE4" w:rsidRPr="005F7586" w14:paraId="4D8CECA6" w14:textId="77777777" w:rsidTr="001773C2">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2D8AFB52" w14:textId="2E55BB22"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(6,079)</w:t>
            </w:r>
          </w:p>
        </w:tc>
        <w:tc>
          <w:tcPr>
            <w:tcW w:w="1371" w:type="dxa"/>
            <w:tcBorders>
              <w:top w:val="single" w:sz="4" w:space="0" w:color="BFBFBF"/>
              <w:left w:val="single" w:sz="4" w:space="0" w:color="auto"/>
              <w:bottom w:val="single" w:sz="4" w:space="0" w:color="BFBFBF"/>
              <w:right w:val="single" w:sz="4" w:space="0" w:color="auto"/>
            </w:tcBorders>
            <w:vAlign w:val="center"/>
          </w:tcPr>
          <w:p w14:paraId="47D834E2" w14:textId="4B87EA9C"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(898)</w:t>
            </w:r>
          </w:p>
        </w:tc>
        <w:tc>
          <w:tcPr>
            <w:tcW w:w="1371" w:type="dxa"/>
            <w:tcBorders>
              <w:top w:val="single" w:sz="4" w:space="0" w:color="BFBFBF"/>
              <w:left w:val="single" w:sz="4" w:space="0" w:color="auto"/>
              <w:bottom w:val="single" w:sz="4" w:space="0" w:color="BFBFBF"/>
              <w:right w:val="single" w:sz="4" w:space="0" w:color="auto"/>
            </w:tcBorders>
            <w:vAlign w:val="center"/>
          </w:tcPr>
          <w:p w14:paraId="4C718F81" w14:textId="15D0E312"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(6,977)</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3B9B13B1" w14:textId="77777777" w:rsidR="000F7CE4" w:rsidRPr="005F7586" w:rsidRDefault="000F7CE4" w:rsidP="000F7CE4">
            <w:pPr>
              <w:rPr>
                <w:rFonts w:ascii="Verdana" w:hAnsi="Verdana" w:cs="Arial"/>
                <w:sz w:val="16"/>
                <w:szCs w:val="16"/>
              </w:rPr>
            </w:pPr>
            <w:r w:rsidRPr="005F7586">
              <w:rPr>
                <w:rFonts w:ascii="Verdana" w:hAnsi="Verdana" w:cs="Arial"/>
                <w:sz w:val="16"/>
                <w:szCs w:val="16"/>
              </w:rPr>
              <w:t>Contributions by Scheme Participants</w:t>
            </w:r>
          </w:p>
        </w:tc>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474F403F" w14:textId="7750DF40"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(6,436)</w:t>
            </w:r>
          </w:p>
        </w:tc>
        <w:tc>
          <w:tcPr>
            <w:tcW w:w="1370" w:type="dxa"/>
            <w:tcBorders>
              <w:top w:val="single" w:sz="4" w:space="0" w:color="BFBFBF"/>
              <w:left w:val="single" w:sz="4" w:space="0" w:color="auto"/>
              <w:bottom w:val="single" w:sz="4" w:space="0" w:color="BFBFBF"/>
              <w:right w:val="single" w:sz="4" w:space="0" w:color="auto"/>
            </w:tcBorders>
            <w:vAlign w:val="center"/>
          </w:tcPr>
          <w:p w14:paraId="46608DA6" w14:textId="749197FA"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(992)</w:t>
            </w:r>
          </w:p>
        </w:tc>
        <w:tc>
          <w:tcPr>
            <w:tcW w:w="1371" w:type="dxa"/>
            <w:tcBorders>
              <w:top w:val="single" w:sz="4" w:space="0" w:color="BFBFBF"/>
              <w:left w:val="single" w:sz="4" w:space="0" w:color="auto"/>
              <w:bottom w:val="single" w:sz="4" w:space="0" w:color="BFBFBF"/>
              <w:right w:val="single" w:sz="4" w:space="0" w:color="auto"/>
            </w:tcBorders>
            <w:vAlign w:val="center"/>
          </w:tcPr>
          <w:p w14:paraId="0126EE34" w14:textId="10804A3C"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(7,428)</w:t>
            </w:r>
          </w:p>
        </w:tc>
      </w:tr>
      <w:tr w:rsidR="000F7CE4" w:rsidRPr="005F7586" w14:paraId="2C29BFF6" w14:textId="77777777" w:rsidTr="001773C2">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25F7925" w14:textId="71AA0E5C"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13B74168" w14:textId="286327F6"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7854F8C3" w14:textId="60013C47"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ED843B4" w14:textId="77777777" w:rsidR="000F7CE4" w:rsidRPr="005F7586" w:rsidRDefault="000F7CE4" w:rsidP="000F7CE4">
            <w:pPr>
              <w:rPr>
                <w:rFonts w:ascii="Verdana" w:hAnsi="Verdana" w:cs="Arial"/>
                <w:i/>
                <w:sz w:val="16"/>
                <w:szCs w:val="16"/>
              </w:rPr>
            </w:pPr>
            <w:r w:rsidRPr="005F7586">
              <w:rPr>
                <w:rFonts w:ascii="Verdana" w:hAnsi="Verdana" w:cs="Arial"/>
                <w:i/>
                <w:sz w:val="16"/>
                <w:szCs w:val="16"/>
              </w:rPr>
              <w:t>Re-measurement Gains and (Losses):</w:t>
            </w:r>
          </w:p>
        </w:tc>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79AA3BC2" w14:textId="24AC8F61"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370" w:type="dxa"/>
            <w:tcBorders>
              <w:top w:val="single" w:sz="4" w:space="0" w:color="BFBFBF"/>
              <w:left w:val="single" w:sz="4" w:space="0" w:color="auto"/>
              <w:bottom w:val="single" w:sz="4" w:space="0" w:color="BFBFBF"/>
              <w:right w:val="single" w:sz="4" w:space="0" w:color="auto"/>
            </w:tcBorders>
            <w:vAlign w:val="center"/>
          </w:tcPr>
          <w:p w14:paraId="12C38CEC" w14:textId="0B053CD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371" w:type="dxa"/>
            <w:tcBorders>
              <w:top w:val="single" w:sz="4" w:space="0" w:color="BFBFBF"/>
              <w:left w:val="single" w:sz="4" w:space="0" w:color="auto"/>
              <w:bottom w:val="single" w:sz="4" w:space="0" w:color="BFBFBF"/>
              <w:right w:val="single" w:sz="4" w:space="0" w:color="auto"/>
            </w:tcBorders>
            <w:vAlign w:val="center"/>
          </w:tcPr>
          <w:p w14:paraId="7301EE8E" w14:textId="62FB5A85"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r>
      <w:tr w:rsidR="000F7CE4" w:rsidRPr="005F7586" w14:paraId="202D989A" w14:textId="77777777" w:rsidTr="001773C2">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B61C4E" w14:textId="001A7F86"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29,669 </w:t>
            </w:r>
          </w:p>
        </w:tc>
        <w:tc>
          <w:tcPr>
            <w:tcW w:w="1371" w:type="dxa"/>
            <w:tcBorders>
              <w:top w:val="single" w:sz="4" w:space="0" w:color="BFBFBF"/>
              <w:left w:val="single" w:sz="4" w:space="0" w:color="auto"/>
              <w:bottom w:val="single" w:sz="4" w:space="0" w:color="BFBFBF"/>
              <w:right w:val="single" w:sz="4" w:space="0" w:color="auto"/>
            </w:tcBorders>
            <w:vAlign w:val="center"/>
          </w:tcPr>
          <w:p w14:paraId="5D68B14E" w14:textId="399DEACF"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2,514 </w:t>
            </w:r>
          </w:p>
        </w:tc>
        <w:tc>
          <w:tcPr>
            <w:tcW w:w="1371" w:type="dxa"/>
            <w:tcBorders>
              <w:top w:val="single" w:sz="4" w:space="0" w:color="BFBFBF"/>
              <w:left w:val="single" w:sz="4" w:space="0" w:color="auto"/>
              <w:bottom w:val="single" w:sz="4" w:space="0" w:color="BFBFBF"/>
              <w:right w:val="single" w:sz="4" w:space="0" w:color="auto"/>
            </w:tcBorders>
            <w:vAlign w:val="center"/>
          </w:tcPr>
          <w:p w14:paraId="1466D66E" w14:textId="642CE97E"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32,183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483CEC50" w14:textId="77777777" w:rsidR="000F7CE4" w:rsidRPr="005F7586" w:rsidRDefault="000F7CE4" w:rsidP="000F7CE4">
            <w:pPr>
              <w:rPr>
                <w:rFonts w:ascii="Verdana" w:hAnsi="Verdana" w:cs="Arial"/>
                <w:sz w:val="16"/>
                <w:szCs w:val="16"/>
              </w:rPr>
            </w:pPr>
            <w:r w:rsidRPr="005F7586">
              <w:rPr>
                <w:rFonts w:ascii="Verdana" w:hAnsi="Verdana" w:cs="Arial"/>
                <w:sz w:val="16"/>
                <w:szCs w:val="16"/>
              </w:rPr>
              <w:t xml:space="preserve"> - Experience Gains / (Losses)</w:t>
            </w:r>
          </w:p>
        </w:tc>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6442954C" w14:textId="5FCC816C"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(3,739)</w:t>
            </w:r>
          </w:p>
        </w:tc>
        <w:tc>
          <w:tcPr>
            <w:tcW w:w="1370" w:type="dxa"/>
            <w:tcBorders>
              <w:top w:val="single" w:sz="4" w:space="0" w:color="BFBFBF"/>
              <w:left w:val="single" w:sz="4" w:space="0" w:color="auto"/>
              <w:bottom w:val="single" w:sz="4" w:space="0" w:color="BFBFBF"/>
              <w:right w:val="single" w:sz="4" w:space="0" w:color="auto"/>
            </w:tcBorders>
            <w:vAlign w:val="center"/>
          </w:tcPr>
          <w:p w14:paraId="69667573" w14:textId="438DF5A9"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(335)</w:t>
            </w:r>
          </w:p>
        </w:tc>
        <w:tc>
          <w:tcPr>
            <w:tcW w:w="1371" w:type="dxa"/>
            <w:tcBorders>
              <w:top w:val="single" w:sz="4" w:space="0" w:color="BFBFBF"/>
              <w:left w:val="single" w:sz="4" w:space="0" w:color="auto"/>
              <w:bottom w:val="single" w:sz="4" w:space="0" w:color="BFBFBF"/>
              <w:right w:val="single" w:sz="4" w:space="0" w:color="auto"/>
            </w:tcBorders>
            <w:vAlign w:val="center"/>
          </w:tcPr>
          <w:p w14:paraId="1AB4ABC0" w14:textId="38161DAD"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(4,074)</w:t>
            </w:r>
          </w:p>
        </w:tc>
      </w:tr>
      <w:tr w:rsidR="000F7CE4" w:rsidRPr="005F7586" w14:paraId="7D6957C7" w14:textId="77777777" w:rsidTr="001773C2">
        <w:trPr>
          <w:trHeight w:val="135"/>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10441A19" w14:textId="573B791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1FA9F5DE" w14:textId="77D8EA6D"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64A15BF" w14:textId="20754866"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33120E4" w14:textId="77777777" w:rsidR="000F7CE4" w:rsidRPr="005F7586" w:rsidRDefault="000F7CE4" w:rsidP="000F7CE4">
            <w:pPr>
              <w:rPr>
                <w:rFonts w:ascii="Verdana" w:hAnsi="Verdana" w:cs="Arial"/>
                <w:sz w:val="16"/>
                <w:szCs w:val="16"/>
              </w:rPr>
            </w:pPr>
            <w:r w:rsidRPr="005F7586">
              <w:rPr>
                <w:rFonts w:ascii="Verdana" w:hAnsi="Verdana" w:cs="Arial"/>
                <w:sz w:val="16"/>
                <w:szCs w:val="16"/>
              </w:rPr>
              <w:t xml:space="preserve"> - Actuarial Gains / (Losses) Arising </w:t>
            </w:r>
            <w:proofErr w:type="gramStart"/>
            <w:r w:rsidRPr="005F7586">
              <w:rPr>
                <w:rFonts w:ascii="Verdana" w:hAnsi="Verdana" w:cs="Arial"/>
                <w:sz w:val="16"/>
                <w:szCs w:val="16"/>
              </w:rPr>
              <w:t>From</w:t>
            </w:r>
            <w:proofErr w:type="gramEnd"/>
            <w:r w:rsidRPr="005F7586">
              <w:rPr>
                <w:rFonts w:ascii="Verdana" w:hAnsi="Verdana" w:cs="Arial"/>
                <w:sz w:val="16"/>
                <w:szCs w:val="16"/>
              </w:rPr>
              <w:t xml:space="preserve"> Changes in Demographic Assumptions</w:t>
            </w:r>
          </w:p>
        </w:tc>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EC7C93C" w14:textId="437D420D"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0" w:type="dxa"/>
            <w:tcBorders>
              <w:top w:val="single" w:sz="4" w:space="0" w:color="BFBFBF"/>
              <w:left w:val="single" w:sz="4" w:space="0" w:color="auto"/>
              <w:bottom w:val="single" w:sz="4" w:space="0" w:color="BFBFBF"/>
              <w:right w:val="single" w:sz="4" w:space="0" w:color="auto"/>
            </w:tcBorders>
            <w:vAlign w:val="center"/>
          </w:tcPr>
          <w:p w14:paraId="117FC6C3" w14:textId="375BBC26"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6DF8D0A6" w14:textId="554DC5F6"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0F7CE4" w:rsidRPr="005F7586" w14:paraId="7DDE69F9" w14:textId="77777777" w:rsidTr="001773C2">
        <w:trPr>
          <w:trHeight w:val="119"/>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4D5967A6" w14:textId="682D4D57"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(225,069)</w:t>
            </w:r>
          </w:p>
        </w:tc>
        <w:tc>
          <w:tcPr>
            <w:tcW w:w="1371" w:type="dxa"/>
            <w:tcBorders>
              <w:top w:val="single" w:sz="4" w:space="0" w:color="BFBFBF"/>
              <w:left w:val="single" w:sz="4" w:space="0" w:color="auto"/>
              <w:bottom w:val="single" w:sz="4" w:space="0" w:color="BFBFBF"/>
              <w:right w:val="single" w:sz="4" w:space="0" w:color="auto"/>
            </w:tcBorders>
            <w:vAlign w:val="center"/>
          </w:tcPr>
          <w:p w14:paraId="79EA3CF8" w14:textId="7F258A9A"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(28,019)</w:t>
            </w:r>
          </w:p>
        </w:tc>
        <w:tc>
          <w:tcPr>
            <w:tcW w:w="1371" w:type="dxa"/>
            <w:tcBorders>
              <w:top w:val="single" w:sz="4" w:space="0" w:color="BFBFBF"/>
              <w:left w:val="single" w:sz="4" w:space="0" w:color="auto"/>
              <w:bottom w:val="single" w:sz="4" w:space="0" w:color="BFBFBF"/>
              <w:right w:val="single" w:sz="4" w:space="0" w:color="auto"/>
            </w:tcBorders>
            <w:vAlign w:val="center"/>
          </w:tcPr>
          <w:p w14:paraId="2A31E4FD" w14:textId="559AA971"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(253,088)</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572A9128" w14:textId="77777777" w:rsidR="000F7CE4" w:rsidRPr="005F7586" w:rsidRDefault="000F7CE4" w:rsidP="000F7CE4">
            <w:pPr>
              <w:rPr>
                <w:rFonts w:ascii="Verdana" w:hAnsi="Verdana" w:cs="Arial"/>
                <w:sz w:val="16"/>
                <w:szCs w:val="16"/>
              </w:rPr>
            </w:pPr>
            <w:r w:rsidRPr="005F7586">
              <w:rPr>
                <w:rFonts w:ascii="Verdana" w:hAnsi="Verdana" w:cs="Arial"/>
                <w:sz w:val="16"/>
                <w:szCs w:val="16"/>
              </w:rPr>
              <w:t xml:space="preserve"> - Actuarial Gains / (Losses) Arising </w:t>
            </w:r>
            <w:proofErr w:type="gramStart"/>
            <w:r w:rsidRPr="005F7586">
              <w:rPr>
                <w:rFonts w:ascii="Verdana" w:hAnsi="Verdana" w:cs="Arial"/>
                <w:sz w:val="16"/>
                <w:szCs w:val="16"/>
              </w:rPr>
              <w:t>From</w:t>
            </w:r>
            <w:proofErr w:type="gramEnd"/>
            <w:r w:rsidRPr="005F7586">
              <w:rPr>
                <w:rFonts w:ascii="Verdana" w:hAnsi="Verdana" w:cs="Arial"/>
                <w:sz w:val="16"/>
                <w:szCs w:val="16"/>
              </w:rPr>
              <w:t xml:space="preserve"> Changes in Financial Assumptions</w:t>
            </w:r>
          </w:p>
        </w:tc>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170F7DCE" w14:textId="23B04523"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62,264 </w:t>
            </w:r>
          </w:p>
        </w:tc>
        <w:tc>
          <w:tcPr>
            <w:tcW w:w="1370" w:type="dxa"/>
            <w:tcBorders>
              <w:top w:val="single" w:sz="4" w:space="0" w:color="BFBFBF"/>
              <w:left w:val="single" w:sz="4" w:space="0" w:color="auto"/>
              <w:bottom w:val="single" w:sz="4" w:space="0" w:color="BFBFBF"/>
              <w:right w:val="single" w:sz="4" w:space="0" w:color="auto"/>
            </w:tcBorders>
            <w:vAlign w:val="center"/>
          </w:tcPr>
          <w:p w14:paraId="485A0C3F" w14:textId="3C59103B"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8,778 </w:t>
            </w:r>
          </w:p>
        </w:tc>
        <w:tc>
          <w:tcPr>
            <w:tcW w:w="1371" w:type="dxa"/>
            <w:tcBorders>
              <w:top w:val="single" w:sz="4" w:space="0" w:color="BFBFBF"/>
              <w:left w:val="single" w:sz="4" w:space="0" w:color="auto"/>
              <w:bottom w:val="single" w:sz="4" w:space="0" w:color="BFBFBF"/>
              <w:right w:val="single" w:sz="4" w:space="0" w:color="auto"/>
            </w:tcBorders>
            <w:vAlign w:val="center"/>
          </w:tcPr>
          <w:p w14:paraId="4194A082" w14:textId="3FD069F8"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71,042 </w:t>
            </w:r>
          </w:p>
        </w:tc>
      </w:tr>
      <w:tr w:rsidR="000F7CE4" w:rsidRPr="005F7586" w14:paraId="6F62B29F" w14:textId="77777777" w:rsidTr="001773C2">
        <w:trPr>
          <w:trHeight w:val="103"/>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89471FD" w14:textId="5E68640A"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(2,035)</w:t>
            </w:r>
          </w:p>
        </w:tc>
        <w:tc>
          <w:tcPr>
            <w:tcW w:w="1371" w:type="dxa"/>
            <w:tcBorders>
              <w:top w:val="single" w:sz="4" w:space="0" w:color="BFBFBF"/>
              <w:left w:val="single" w:sz="4" w:space="0" w:color="auto"/>
              <w:bottom w:val="single" w:sz="4" w:space="0" w:color="BFBFBF"/>
              <w:right w:val="single" w:sz="4" w:space="0" w:color="auto"/>
            </w:tcBorders>
            <w:vAlign w:val="center"/>
          </w:tcPr>
          <w:p w14:paraId="51E5CC8D" w14:textId="61218C6D"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(108)</w:t>
            </w:r>
          </w:p>
        </w:tc>
        <w:tc>
          <w:tcPr>
            <w:tcW w:w="1371" w:type="dxa"/>
            <w:tcBorders>
              <w:top w:val="single" w:sz="4" w:space="0" w:color="BFBFBF"/>
              <w:left w:val="single" w:sz="4" w:space="0" w:color="auto"/>
              <w:bottom w:val="single" w:sz="4" w:space="0" w:color="BFBFBF"/>
              <w:right w:val="single" w:sz="4" w:space="0" w:color="auto"/>
            </w:tcBorders>
            <w:vAlign w:val="center"/>
          </w:tcPr>
          <w:p w14:paraId="77E52EA9" w14:textId="46C6297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(2,143)</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2E3C09C0" w14:textId="77777777" w:rsidR="000F7CE4" w:rsidRPr="005F7586" w:rsidRDefault="000F7CE4" w:rsidP="000F7CE4">
            <w:pPr>
              <w:rPr>
                <w:rFonts w:ascii="Verdana" w:hAnsi="Verdana" w:cs="Arial"/>
                <w:sz w:val="16"/>
                <w:szCs w:val="16"/>
              </w:rPr>
            </w:pPr>
            <w:r w:rsidRPr="005F7586">
              <w:rPr>
                <w:rFonts w:ascii="Verdana" w:hAnsi="Verdana" w:cs="Arial"/>
                <w:sz w:val="16"/>
                <w:szCs w:val="16"/>
              </w:rPr>
              <w:t>Gains / (Losses) Curtailments</w:t>
            </w:r>
          </w:p>
        </w:tc>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504EC412" w14:textId="397E3453"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0" w:type="dxa"/>
            <w:tcBorders>
              <w:top w:val="single" w:sz="4" w:space="0" w:color="BFBFBF"/>
              <w:left w:val="single" w:sz="4" w:space="0" w:color="auto"/>
              <w:bottom w:val="single" w:sz="4" w:space="0" w:color="BFBFBF"/>
              <w:right w:val="single" w:sz="4" w:space="0" w:color="auto"/>
            </w:tcBorders>
            <w:vAlign w:val="center"/>
          </w:tcPr>
          <w:p w14:paraId="78C4BEA7" w14:textId="39AA16D7"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2ED2FDE3" w14:textId="4D3B02E8"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0F7CE4" w:rsidRPr="005F7586" w14:paraId="4173AC96" w14:textId="77777777" w:rsidTr="001773C2">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386B70B4" w14:textId="65807DBA"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40,812 </w:t>
            </w:r>
          </w:p>
        </w:tc>
        <w:tc>
          <w:tcPr>
            <w:tcW w:w="1371" w:type="dxa"/>
            <w:tcBorders>
              <w:top w:val="single" w:sz="4" w:space="0" w:color="BFBFBF"/>
              <w:left w:val="single" w:sz="4" w:space="0" w:color="auto"/>
              <w:bottom w:val="single" w:sz="4" w:space="0" w:color="BFBFBF"/>
              <w:right w:val="single" w:sz="4" w:space="0" w:color="auto"/>
            </w:tcBorders>
            <w:vAlign w:val="center"/>
          </w:tcPr>
          <w:p w14:paraId="0CCF7572" w14:textId="577FF12F"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3,988 </w:t>
            </w:r>
          </w:p>
        </w:tc>
        <w:tc>
          <w:tcPr>
            <w:tcW w:w="1371" w:type="dxa"/>
            <w:tcBorders>
              <w:top w:val="single" w:sz="4" w:space="0" w:color="BFBFBF"/>
              <w:left w:val="single" w:sz="4" w:space="0" w:color="auto"/>
              <w:bottom w:val="single" w:sz="4" w:space="0" w:color="BFBFBF"/>
              <w:right w:val="single" w:sz="4" w:space="0" w:color="auto"/>
            </w:tcBorders>
            <w:vAlign w:val="center"/>
          </w:tcPr>
          <w:p w14:paraId="0DD957E8" w14:textId="5DB9C322"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44,800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660E0950" w14:textId="77777777" w:rsidR="000F7CE4" w:rsidRPr="005F7586" w:rsidRDefault="000F7CE4" w:rsidP="000F7CE4">
            <w:pPr>
              <w:rPr>
                <w:rFonts w:ascii="Verdana" w:hAnsi="Verdana" w:cs="Arial"/>
                <w:sz w:val="16"/>
                <w:szCs w:val="16"/>
              </w:rPr>
            </w:pPr>
            <w:r w:rsidRPr="005F7586">
              <w:rPr>
                <w:rFonts w:ascii="Verdana" w:hAnsi="Verdana" w:cs="Arial"/>
                <w:sz w:val="16"/>
                <w:szCs w:val="16"/>
              </w:rPr>
              <w:t>Benefits Paid</w:t>
            </w:r>
          </w:p>
        </w:tc>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43883E72" w14:textId="6BEB5F16"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41,411 </w:t>
            </w:r>
          </w:p>
        </w:tc>
        <w:tc>
          <w:tcPr>
            <w:tcW w:w="1370" w:type="dxa"/>
            <w:tcBorders>
              <w:top w:val="single" w:sz="4" w:space="0" w:color="BFBFBF"/>
              <w:left w:val="single" w:sz="4" w:space="0" w:color="auto"/>
              <w:bottom w:val="single" w:sz="4" w:space="0" w:color="BFBFBF"/>
              <w:right w:val="single" w:sz="4" w:space="0" w:color="auto"/>
            </w:tcBorders>
            <w:vAlign w:val="center"/>
          </w:tcPr>
          <w:p w14:paraId="5CD062F8" w14:textId="3FABC2E8"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2,926 </w:t>
            </w:r>
          </w:p>
        </w:tc>
        <w:tc>
          <w:tcPr>
            <w:tcW w:w="1371" w:type="dxa"/>
            <w:tcBorders>
              <w:top w:val="single" w:sz="4" w:space="0" w:color="BFBFBF"/>
              <w:left w:val="single" w:sz="4" w:space="0" w:color="auto"/>
              <w:bottom w:val="single" w:sz="4" w:space="0" w:color="BFBFBF"/>
              <w:right w:val="single" w:sz="4" w:space="0" w:color="auto"/>
            </w:tcBorders>
            <w:vAlign w:val="center"/>
          </w:tcPr>
          <w:p w14:paraId="4171AFD7" w14:textId="3B61181F"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44,337 </w:t>
            </w:r>
          </w:p>
        </w:tc>
      </w:tr>
      <w:tr w:rsidR="000F7CE4" w:rsidRPr="005F7586" w14:paraId="0989B84C" w14:textId="77777777" w:rsidTr="001773C2">
        <w:trPr>
          <w:trHeight w:val="87"/>
          <w:jc w:val="center"/>
        </w:trPr>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0DB0DC66" w14:textId="569AA8D6"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3,183 </w:t>
            </w:r>
          </w:p>
        </w:tc>
        <w:tc>
          <w:tcPr>
            <w:tcW w:w="1371" w:type="dxa"/>
            <w:tcBorders>
              <w:top w:val="single" w:sz="4" w:space="0" w:color="BFBFBF"/>
              <w:left w:val="single" w:sz="4" w:space="0" w:color="auto"/>
              <w:bottom w:val="single" w:sz="4" w:space="0" w:color="BFBFBF"/>
              <w:right w:val="single" w:sz="4" w:space="0" w:color="auto"/>
            </w:tcBorders>
            <w:vAlign w:val="center"/>
          </w:tcPr>
          <w:p w14:paraId="5503E9BA" w14:textId="2EFC9C90"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122A7903" w14:textId="59F5412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3,183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027125E9" w14:textId="77777777" w:rsidR="000F7CE4" w:rsidRPr="005F7586" w:rsidRDefault="000F7CE4" w:rsidP="000F7CE4">
            <w:pPr>
              <w:rPr>
                <w:rFonts w:ascii="Verdana" w:hAnsi="Verdana" w:cs="Arial"/>
                <w:sz w:val="16"/>
                <w:szCs w:val="16"/>
              </w:rPr>
            </w:pPr>
            <w:r w:rsidRPr="005F7586">
              <w:rPr>
                <w:rFonts w:ascii="Verdana" w:hAnsi="Verdana" w:cs="Arial"/>
                <w:sz w:val="16"/>
                <w:szCs w:val="16"/>
              </w:rPr>
              <w:t>Liabilities Extinguished on Settlements</w:t>
            </w:r>
          </w:p>
        </w:tc>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49C80980" w14:textId="16E72EF0"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1,265 </w:t>
            </w:r>
          </w:p>
        </w:tc>
        <w:tc>
          <w:tcPr>
            <w:tcW w:w="1370" w:type="dxa"/>
            <w:tcBorders>
              <w:top w:val="single" w:sz="4" w:space="0" w:color="BFBFBF"/>
              <w:left w:val="single" w:sz="4" w:space="0" w:color="auto"/>
              <w:bottom w:val="single" w:sz="4" w:space="0" w:color="BFBFBF"/>
              <w:right w:val="single" w:sz="4" w:space="0" w:color="auto"/>
            </w:tcBorders>
            <w:vAlign w:val="center"/>
          </w:tcPr>
          <w:p w14:paraId="1A2153A3" w14:textId="3E006037"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0B92606C" w14:textId="2F77EC35"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1,265 </w:t>
            </w:r>
          </w:p>
        </w:tc>
      </w:tr>
      <w:tr w:rsidR="000F7CE4" w:rsidRPr="005F7586" w14:paraId="316DDA5B" w14:textId="77777777" w:rsidTr="001773C2">
        <w:trPr>
          <w:trHeight w:val="87"/>
          <w:jc w:val="center"/>
        </w:trPr>
        <w:tc>
          <w:tcPr>
            <w:tcW w:w="1370" w:type="dxa"/>
            <w:tcBorders>
              <w:top w:val="single" w:sz="4" w:space="0" w:color="BFBFBF"/>
              <w:left w:val="single" w:sz="4" w:space="0" w:color="auto"/>
              <w:bottom w:val="single" w:sz="4" w:space="0" w:color="BFBFBF"/>
              <w:right w:val="single" w:sz="4" w:space="0" w:color="auto"/>
            </w:tcBorders>
            <w:vAlign w:val="center"/>
          </w:tcPr>
          <w:p w14:paraId="037003C5" w14:textId="59D35E0C"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7B4D4CF7" w14:textId="53AD17F2"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5F8EACF8" w14:textId="6D3CA9C1"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2971" w:type="dxa"/>
            <w:tcBorders>
              <w:top w:val="single" w:sz="4" w:space="0" w:color="BFBFBF"/>
              <w:left w:val="single" w:sz="4" w:space="0" w:color="auto"/>
              <w:bottom w:val="single" w:sz="4" w:space="0" w:color="BFBFBF"/>
              <w:right w:val="single" w:sz="4" w:space="0" w:color="auto"/>
            </w:tcBorders>
            <w:shd w:val="clear" w:color="auto" w:fill="auto"/>
            <w:vAlign w:val="center"/>
          </w:tcPr>
          <w:p w14:paraId="7F8E8F11" w14:textId="77777777" w:rsidR="000F7CE4" w:rsidRPr="005F7586" w:rsidRDefault="000F7CE4" w:rsidP="000F7CE4">
            <w:pPr>
              <w:rPr>
                <w:rFonts w:ascii="Verdana" w:hAnsi="Verdana" w:cs="Arial"/>
                <w:sz w:val="16"/>
                <w:szCs w:val="16"/>
              </w:rPr>
            </w:pPr>
            <w:r w:rsidRPr="005F7586">
              <w:rPr>
                <w:rFonts w:ascii="Verdana" w:hAnsi="Verdana" w:cs="Arial"/>
                <w:sz w:val="16"/>
                <w:szCs w:val="16"/>
              </w:rPr>
              <w:t>Business Combinations</w:t>
            </w:r>
          </w:p>
        </w:tc>
        <w:tc>
          <w:tcPr>
            <w:tcW w:w="1370" w:type="dxa"/>
            <w:tcBorders>
              <w:top w:val="single" w:sz="4" w:space="0" w:color="BFBFBF"/>
              <w:left w:val="single" w:sz="4" w:space="0" w:color="auto"/>
              <w:bottom w:val="single" w:sz="4" w:space="0" w:color="BFBFBF"/>
              <w:right w:val="single" w:sz="4" w:space="0" w:color="auto"/>
            </w:tcBorders>
            <w:shd w:val="clear" w:color="auto" w:fill="auto"/>
            <w:vAlign w:val="center"/>
          </w:tcPr>
          <w:p w14:paraId="1B136B60" w14:textId="26AD7902"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0" w:type="dxa"/>
            <w:tcBorders>
              <w:top w:val="single" w:sz="4" w:space="0" w:color="BFBFBF"/>
              <w:left w:val="single" w:sz="4" w:space="0" w:color="auto"/>
              <w:bottom w:val="single" w:sz="4" w:space="0" w:color="BFBFBF"/>
              <w:right w:val="single" w:sz="4" w:space="0" w:color="auto"/>
            </w:tcBorders>
            <w:vAlign w:val="center"/>
          </w:tcPr>
          <w:p w14:paraId="530B0070" w14:textId="68080DB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c>
          <w:tcPr>
            <w:tcW w:w="1371" w:type="dxa"/>
            <w:tcBorders>
              <w:top w:val="single" w:sz="4" w:space="0" w:color="BFBFBF"/>
              <w:left w:val="single" w:sz="4" w:space="0" w:color="auto"/>
              <w:bottom w:val="single" w:sz="4" w:space="0" w:color="BFBFBF"/>
              <w:right w:val="single" w:sz="4" w:space="0" w:color="auto"/>
            </w:tcBorders>
            <w:vAlign w:val="center"/>
          </w:tcPr>
          <w:p w14:paraId="681CBC3A" w14:textId="18029347"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xml:space="preserve">- </w:t>
            </w:r>
          </w:p>
        </w:tc>
      </w:tr>
      <w:tr w:rsidR="000F7CE4" w:rsidRPr="005F7586" w14:paraId="0D677E67" w14:textId="77777777" w:rsidTr="001773C2">
        <w:trPr>
          <w:trHeight w:val="87"/>
          <w:jc w:val="center"/>
        </w:trPr>
        <w:tc>
          <w:tcPr>
            <w:tcW w:w="1370" w:type="dxa"/>
            <w:tcBorders>
              <w:top w:val="single" w:sz="4" w:space="0" w:color="BFBFBF"/>
              <w:left w:val="single" w:sz="4" w:space="0" w:color="auto"/>
              <w:bottom w:val="single" w:sz="4" w:space="0" w:color="auto"/>
              <w:right w:val="single" w:sz="4" w:space="0" w:color="auto"/>
            </w:tcBorders>
            <w:vAlign w:val="center"/>
          </w:tcPr>
          <w:p w14:paraId="5E5EB45E" w14:textId="56BE8260"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723A55C8" w14:textId="41269DC3"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42F9DF7A" w14:textId="02DD24D4"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2971" w:type="dxa"/>
            <w:tcBorders>
              <w:top w:val="single" w:sz="4" w:space="0" w:color="BFBFBF"/>
              <w:left w:val="single" w:sz="4" w:space="0" w:color="auto"/>
              <w:bottom w:val="single" w:sz="4" w:space="0" w:color="auto"/>
              <w:right w:val="single" w:sz="4" w:space="0" w:color="auto"/>
            </w:tcBorders>
            <w:shd w:val="clear" w:color="auto" w:fill="auto"/>
            <w:vAlign w:val="center"/>
          </w:tcPr>
          <w:p w14:paraId="06FF350C" w14:textId="77777777" w:rsidR="000F7CE4" w:rsidRPr="005F7586" w:rsidRDefault="000F7CE4" w:rsidP="000F7CE4">
            <w:pPr>
              <w:rPr>
                <w:rFonts w:ascii="Verdana" w:hAnsi="Verdana" w:cs="Arial"/>
                <w:sz w:val="16"/>
                <w:szCs w:val="16"/>
              </w:rPr>
            </w:pPr>
          </w:p>
        </w:tc>
        <w:tc>
          <w:tcPr>
            <w:tcW w:w="1370" w:type="dxa"/>
            <w:tcBorders>
              <w:top w:val="single" w:sz="4" w:space="0" w:color="BFBFBF"/>
              <w:left w:val="single" w:sz="4" w:space="0" w:color="auto"/>
              <w:bottom w:val="single" w:sz="4" w:space="0" w:color="auto"/>
              <w:right w:val="single" w:sz="4" w:space="0" w:color="auto"/>
            </w:tcBorders>
            <w:shd w:val="clear" w:color="auto" w:fill="auto"/>
            <w:vAlign w:val="center"/>
          </w:tcPr>
          <w:p w14:paraId="07A2CC27" w14:textId="35D8B8F3"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370" w:type="dxa"/>
            <w:tcBorders>
              <w:top w:val="single" w:sz="4" w:space="0" w:color="BFBFBF"/>
              <w:left w:val="single" w:sz="4" w:space="0" w:color="auto"/>
              <w:bottom w:val="single" w:sz="4" w:space="0" w:color="auto"/>
              <w:right w:val="single" w:sz="4" w:space="0" w:color="auto"/>
            </w:tcBorders>
            <w:vAlign w:val="center"/>
          </w:tcPr>
          <w:p w14:paraId="0B7EAFE4" w14:textId="563C17EB"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c>
          <w:tcPr>
            <w:tcW w:w="1371" w:type="dxa"/>
            <w:tcBorders>
              <w:top w:val="single" w:sz="4" w:space="0" w:color="BFBFBF"/>
              <w:left w:val="single" w:sz="4" w:space="0" w:color="auto"/>
              <w:bottom w:val="single" w:sz="4" w:space="0" w:color="auto"/>
              <w:right w:val="single" w:sz="4" w:space="0" w:color="auto"/>
            </w:tcBorders>
            <w:vAlign w:val="center"/>
          </w:tcPr>
          <w:p w14:paraId="162E6864" w14:textId="5A6E83D0" w:rsidR="000F7CE4" w:rsidRPr="005F7586" w:rsidRDefault="000F7CE4" w:rsidP="000F7CE4">
            <w:pPr>
              <w:jc w:val="right"/>
              <w:rPr>
                <w:rFonts w:ascii="Verdana" w:hAnsi="Verdana" w:cs="Calibri"/>
                <w:color w:val="000000"/>
                <w:sz w:val="16"/>
                <w:szCs w:val="16"/>
              </w:rPr>
            </w:pPr>
            <w:r w:rsidRPr="005F7586">
              <w:rPr>
                <w:rFonts w:ascii="Verdana" w:hAnsi="Verdana" w:cs="Calibri"/>
                <w:color w:val="000000"/>
                <w:sz w:val="16"/>
                <w:szCs w:val="16"/>
              </w:rPr>
              <w:t> </w:t>
            </w:r>
          </w:p>
        </w:tc>
      </w:tr>
      <w:tr w:rsidR="000F7CE4" w:rsidRPr="005F7586" w14:paraId="250C3B65" w14:textId="77777777" w:rsidTr="001773C2">
        <w:trPr>
          <w:trHeight w:val="64"/>
          <w:jc w:val="center"/>
        </w:trPr>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5668E020" w14:textId="73A5B6EF"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(1,592,047)</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106B19FF" w14:textId="26139647"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(178,562)</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77D11477" w14:textId="33BC2EA3"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(1,770,609)</w:t>
            </w:r>
          </w:p>
        </w:tc>
        <w:tc>
          <w:tcPr>
            <w:tcW w:w="2971" w:type="dxa"/>
            <w:tcBorders>
              <w:top w:val="single" w:sz="4" w:space="0" w:color="auto"/>
              <w:left w:val="single" w:sz="4" w:space="0" w:color="auto"/>
              <w:bottom w:val="single" w:sz="4" w:space="0" w:color="auto"/>
              <w:right w:val="single" w:sz="4" w:space="0" w:color="auto"/>
            </w:tcBorders>
            <w:shd w:val="clear" w:color="auto" w:fill="A6A6A6"/>
            <w:vAlign w:val="center"/>
          </w:tcPr>
          <w:p w14:paraId="2B0B085A" w14:textId="77777777" w:rsidR="000F7CE4" w:rsidRPr="005F7586" w:rsidRDefault="000F7CE4" w:rsidP="000F7CE4">
            <w:pPr>
              <w:rPr>
                <w:rFonts w:ascii="Verdana" w:hAnsi="Verdana" w:cs="Arial"/>
                <w:b/>
                <w:sz w:val="16"/>
                <w:szCs w:val="16"/>
              </w:rPr>
            </w:pPr>
            <w:r w:rsidRPr="005F7586">
              <w:rPr>
                <w:rFonts w:ascii="Verdana" w:hAnsi="Verdana" w:cs="Arial"/>
                <w:b/>
                <w:sz w:val="16"/>
                <w:szCs w:val="16"/>
              </w:rPr>
              <w:t xml:space="preserve">Closing Balance </w:t>
            </w:r>
            <w:proofErr w:type="gramStart"/>
            <w:r w:rsidRPr="005F7586">
              <w:rPr>
                <w:rFonts w:ascii="Verdana" w:hAnsi="Verdana" w:cs="Arial"/>
                <w:b/>
                <w:sz w:val="16"/>
                <w:szCs w:val="16"/>
              </w:rPr>
              <w:t>at</w:t>
            </w:r>
            <w:proofErr w:type="gramEnd"/>
            <w:r w:rsidRPr="005F7586">
              <w:rPr>
                <w:rFonts w:ascii="Verdana" w:hAnsi="Verdana" w:cs="Arial"/>
                <w:b/>
                <w:sz w:val="16"/>
                <w:szCs w:val="16"/>
              </w:rPr>
              <w:t xml:space="preserve"> 31</w:t>
            </w:r>
            <w:r w:rsidRPr="005F7586">
              <w:rPr>
                <w:rFonts w:ascii="Verdana" w:hAnsi="Verdana" w:cs="Arial"/>
                <w:b/>
                <w:sz w:val="16"/>
                <w:szCs w:val="16"/>
                <w:vertAlign w:val="superscript"/>
              </w:rPr>
              <w:t>st</w:t>
            </w:r>
            <w:r w:rsidRPr="005F7586">
              <w:rPr>
                <w:rFonts w:ascii="Verdana" w:hAnsi="Verdana" w:cs="Arial"/>
                <w:b/>
                <w:sz w:val="16"/>
                <w:szCs w:val="16"/>
              </w:rPr>
              <w:t xml:space="preserve"> March</w:t>
            </w:r>
          </w:p>
        </w:tc>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614C268E" w14:textId="5CC39C8D"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(1,569,445)</w:t>
            </w:r>
          </w:p>
        </w:tc>
        <w:tc>
          <w:tcPr>
            <w:tcW w:w="1370" w:type="dxa"/>
            <w:tcBorders>
              <w:top w:val="single" w:sz="4" w:space="0" w:color="auto"/>
              <w:left w:val="single" w:sz="4" w:space="0" w:color="auto"/>
              <w:bottom w:val="single" w:sz="4" w:space="0" w:color="auto"/>
              <w:right w:val="single" w:sz="4" w:space="0" w:color="auto"/>
            </w:tcBorders>
            <w:shd w:val="clear" w:color="auto" w:fill="A6A6A6"/>
            <w:vAlign w:val="center"/>
          </w:tcPr>
          <w:p w14:paraId="417008D3" w14:textId="5759ACD4"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(177,810)</w:t>
            </w:r>
          </w:p>
        </w:tc>
        <w:tc>
          <w:tcPr>
            <w:tcW w:w="1371" w:type="dxa"/>
            <w:tcBorders>
              <w:top w:val="single" w:sz="4" w:space="0" w:color="auto"/>
              <w:left w:val="single" w:sz="4" w:space="0" w:color="auto"/>
              <w:bottom w:val="single" w:sz="4" w:space="0" w:color="auto"/>
              <w:right w:val="single" w:sz="4" w:space="0" w:color="auto"/>
            </w:tcBorders>
            <w:shd w:val="clear" w:color="auto" w:fill="A6A6A6"/>
            <w:vAlign w:val="center"/>
          </w:tcPr>
          <w:p w14:paraId="020F6E6F" w14:textId="26483887" w:rsidR="000F7CE4" w:rsidRPr="005F7586" w:rsidRDefault="000F7CE4" w:rsidP="000F7CE4">
            <w:pPr>
              <w:jc w:val="right"/>
              <w:rPr>
                <w:rFonts w:ascii="Verdana" w:hAnsi="Verdana" w:cs="Calibri"/>
                <w:b/>
                <w:bCs/>
                <w:color w:val="000000"/>
                <w:sz w:val="16"/>
                <w:szCs w:val="16"/>
              </w:rPr>
            </w:pPr>
            <w:r w:rsidRPr="005F7586">
              <w:rPr>
                <w:rFonts w:ascii="Verdana" w:hAnsi="Verdana" w:cs="Calibri"/>
                <w:b/>
                <w:bCs/>
                <w:color w:val="000000"/>
                <w:sz w:val="16"/>
                <w:szCs w:val="16"/>
              </w:rPr>
              <w:t>(1,747,255)</w:t>
            </w:r>
          </w:p>
        </w:tc>
      </w:tr>
    </w:tbl>
    <w:p w14:paraId="614F4578" w14:textId="77777777" w:rsidR="0057175A" w:rsidRPr="005F7586" w:rsidRDefault="00F25D51" w:rsidP="006A6115">
      <w:pPr>
        <w:tabs>
          <w:tab w:val="left" w:pos="900"/>
        </w:tabs>
        <w:jc w:val="center"/>
        <w:rPr>
          <w:rFonts w:ascii="Verdana" w:hAnsi="Verdana"/>
          <w:b/>
          <w:sz w:val="22"/>
          <w:szCs w:val="22"/>
          <w:u w:val="single"/>
        </w:rPr>
      </w:pPr>
      <w:r w:rsidRPr="005F7586">
        <w:rPr>
          <w:rFonts w:ascii="Verdana" w:hAnsi="Verdana"/>
          <w:b/>
          <w:sz w:val="22"/>
          <w:szCs w:val="22"/>
          <w:u w:val="single"/>
        </w:rPr>
        <w:br w:type="page"/>
      </w:r>
      <w:bookmarkStart w:id="134" w:name="annexa"/>
      <w:r w:rsidR="0057175A" w:rsidRPr="005F7586">
        <w:rPr>
          <w:rFonts w:ascii="Verdana" w:hAnsi="Verdana"/>
          <w:b/>
          <w:sz w:val="22"/>
          <w:szCs w:val="22"/>
          <w:u w:val="single"/>
        </w:rPr>
        <w:lastRenderedPageBreak/>
        <w:t>TECHNICAL ANNEX A</w:t>
      </w:r>
      <w:bookmarkEnd w:id="134"/>
    </w:p>
    <w:p w14:paraId="3928EAC8" w14:textId="77777777" w:rsidR="0057175A" w:rsidRPr="005F7586" w:rsidRDefault="0057175A" w:rsidP="006A6115">
      <w:pPr>
        <w:tabs>
          <w:tab w:val="left" w:pos="900"/>
        </w:tabs>
        <w:jc w:val="center"/>
        <w:rPr>
          <w:rFonts w:ascii="Verdana" w:hAnsi="Verdana"/>
          <w:b/>
          <w:sz w:val="22"/>
          <w:szCs w:val="22"/>
          <w:u w:val="single"/>
        </w:rPr>
      </w:pPr>
    </w:p>
    <w:p w14:paraId="71C3BA7E" w14:textId="77777777" w:rsidR="004262CA" w:rsidRPr="005F7586" w:rsidRDefault="0057175A" w:rsidP="006A6115">
      <w:pPr>
        <w:tabs>
          <w:tab w:val="left" w:pos="900"/>
        </w:tabs>
        <w:jc w:val="center"/>
        <w:rPr>
          <w:rFonts w:ascii="Verdana" w:hAnsi="Verdana"/>
          <w:b/>
          <w:sz w:val="22"/>
          <w:szCs w:val="22"/>
          <w:u w:val="single"/>
        </w:rPr>
      </w:pPr>
      <w:r w:rsidRPr="005F7586">
        <w:rPr>
          <w:rFonts w:ascii="Verdana" w:hAnsi="Verdana"/>
          <w:b/>
          <w:sz w:val="22"/>
          <w:szCs w:val="22"/>
          <w:u w:val="single"/>
        </w:rPr>
        <w:t>THE COUNCIL’S ACCOUNTING POLICIES</w:t>
      </w:r>
    </w:p>
    <w:p w14:paraId="7CD66AAE" w14:textId="77777777" w:rsidR="008565ED" w:rsidRPr="005F7586" w:rsidRDefault="008565ED" w:rsidP="006A6115">
      <w:pPr>
        <w:pStyle w:val="BodyText"/>
        <w:rPr>
          <w:rFonts w:ascii="Verdana" w:hAnsi="Verdana" w:cs="Times New Roman"/>
          <w:sz w:val="18"/>
        </w:rPr>
      </w:pPr>
    </w:p>
    <w:p w14:paraId="48C79F9A" w14:textId="77777777" w:rsidR="008565ED" w:rsidRPr="005F7586" w:rsidRDefault="008565ED" w:rsidP="006A6115">
      <w:pPr>
        <w:pStyle w:val="Heading2"/>
        <w:spacing w:before="0" w:after="0"/>
        <w:rPr>
          <w:rFonts w:ascii="Verdana" w:hAnsi="Verdana"/>
          <w:i w:val="0"/>
          <w:sz w:val="18"/>
          <w:u w:val="single"/>
          <w:lang w:val="en-GB"/>
        </w:rPr>
      </w:pPr>
      <w:bookmarkStart w:id="135" w:name="AP1"/>
      <w:r w:rsidRPr="005F7586">
        <w:rPr>
          <w:rFonts w:ascii="Verdana" w:hAnsi="Verdana"/>
          <w:i w:val="0"/>
          <w:sz w:val="18"/>
          <w:lang w:val="en-GB"/>
        </w:rPr>
        <w:t xml:space="preserve">1. </w:t>
      </w:r>
      <w:r w:rsidRPr="005F7586">
        <w:rPr>
          <w:rFonts w:ascii="Verdana" w:hAnsi="Verdana"/>
          <w:i w:val="0"/>
          <w:sz w:val="18"/>
          <w:lang w:val="en-GB"/>
        </w:rPr>
        <w:tab/>
      </w:r>
      <w:r w:rsidRPr="005F7586">
        <w:rPr>
          <w:rFonts w:ascii="Verdana" w:hAnsi="Verdana"/>
          <w:i w:val="0"/>
          <w:sz w:val="18"/>
          <w:u w:val="single"/>
          <w:lang w:val="en-GB"/>
        </w:rPr>
        <w:t>General Principles</w:t>
      </w:r>
    </w:p>
    <w:bookmarkEnd w:id="135"/>
    <w:p w14:paraId="2D42C3AB" w14:textId="77777777" w:rsidR="008565ED" w:rsidRPr="005F7586" w:rsidRDefault="008565ED" w:rsidP="006A6115"/>
    <w:p w14:paraId="75594019" w14:textId="2FFAAEA1" w:rsidR="008565ED" w:rsidRPr="005F7586" w:rsidRDefault="008565ED" w:rsidP="006A6115">
      <w:pPr>
        <w:pStyle w:val="BodyText"/>
        <w:rPr>
          <w:rFonts w:ascii="Verdana" w:hAnsi="Verdana" w:cs="Times New Roman"/>
          <w:sz w:val="18"/>
        </w:rPr>
      </w:pPr>
      <w:r w:rsidRPr="005F7586">
        <w:rPr>
          <w:rFonts w:ascii="Verdana" w:hAnsi="Verdana" w:cs="Times New Roman"/>
          <w:sz w:val="18"/>
        </w:rPr>
        <w:t xml:space="preserve">The Statement of Accounts summarises the </w:t>
      </w:r>
      <w:r w:rsidR="00184093" w:rsidRPr="005F7586">
        <w:rPr>
          <w:rFonts w:ascii="Verdana" w:hAnsi="Verdana" w:cs="Calibri"/>
          <w:color w:val="000000"/>
          <w:sz w:val="18"/>
          <w:szCs w:val="18"/>
        </w:rPr>
        <w:t>Council</w:t>
      </w:r>
      <w:r w:rsidRPr="005F7586">
        <w:rPr>
          <w:rFonts w:ascii="Verdana" w:hAnsi="Verdana" w:cs="Times New Roman"/>
          <w:sz w:val="18"/>
        </w:rPr>
        <w:t>’s transactions for the 20</w:t>
      </w:r>
      <w:r w:rsidR="00675EB1" w:rsidRPr="005F7586">
        <w:rPr>
          <w:rFonts w:ascii="Verdana" w:hAnsi="Verdana" w:cs="Times New Roman"/>
          <w:sz w:val="18"/>
        </w:rPr>
        <w:t>2</w:t>
      </w:r>
      <w:r w:rsidR="0079589E" w:rsidRPr="005F7586">
        <w:rPr>
          <w:rFonts w:ascii="Verdana" w:hAnsi="Verdana" w:cs="Times New Roman"/>
          <w:sz w:val="18"/>
        </w:rPr>
        <w:t>1</w:t>
      </w:r>
      <w:r w:rsidR="00675EB1" w:rsidRPr="005F7586">
        <w:rPr>
          <w:rFonts w:ascii="Verdana" w:hAnsi="Verdana" w:cs="Times New Roman"/>
          <w:sz w:val="18"/>
        </w:rPr>
        <w:t>/2</w:t>
      </w:r>
      <w:r w:rsidR="0079589E" w:rsidRPr="005F7586">
        <w:rPr>
          <w:rFonts w:ascii="Verdana" w:hAnsi="Verdana" w:cs="Times New Roman"/>
          <w:sz w:val="18"/>
        </w:rPr>
        <w:t>2</w:t>
      </w:r>
      <w:r w:rsidRPr="005F7586">
        <w:rPr>
          <w:rFonts w:ascii="Verdana" w:hAnsi="Verdana" w:cs="Times New Roman"/>
          <w:sz w:val="18"/>
        </w:rPr>
        <w:t xml:space="preserve"> financial year and its position at the year-end of 31</w:t>
      </w:r>
      <w:r w:rsidRPr="005F7586">
        <w:rPr>
          <w:rFonts w:ascii="Verdana" w:hAnsi="Verdana" w:cs="Times New Roman"/>
          <w:sz w:val="18"/>
          <w:vertAlign w:val="superscript"/>
        </w:rPr>
        <w:t>st</w:t>
      </w:r>
      <w:r w:rsidR="00A0066F" w:rsidRPr="005F7586">
        <w:rPr>
          <w:rFonts w:ascii="Verdana" w:hAnsi="Verdana" w:cs="Times New Roman"/>
          <w:sz w:val="18"/>
        </w:rPr>
        <w:t xml:space="preserve"> March 202</w:t>
      </w:r>
      <w:r w:rsidR="00183AAE" w:rsidRPr="005F7586">
        <w:rPr>
          <w:rFonts w:ascii="Verdana" w:hAnsi="Verdana" w:cs="Times New Roman"/>
          <w:sz w:val="18"/>
        </w:rPr>
        <w:t>2</w:t>
      </w:r>
      <w:r w:rsidRPr="005F7586">
        <w:rPr>
          <w:rFonts w:ascii="Verdana" w:hAnsi="Verdana" w:cs="Times New Roman"/>
          <w:sz w:val="18"/>
        </w:rPr>
        <w:t xml:space="preserve">. The </w:t>
      </w:r>
      <w:r w:rsidR="00184093" w:rsidRPr="005F7586">
        <w:rPr>
          <w:rFonts w:ascii="Verdana" w:hAnsi="Verdana" w:cs="Calibri"/>
          <w:color w:val="000000"/>
          <w:sz w:val="18"/>
          <w:szCs w:val="18"/>
        </w:rPr>
        <w:t>Council</w:t>
      </w:r>
      <w:r w:rsidRPr="005F7586">
        <w:rPr>
          <w:rFonts w:ascii="Verdana" w:hAnsi="Verdana" w:cs="Times New Roman"/>
          <w:sz w:val="18"/>
        </w:rPr>
        <w:t xml:space="preserve"> is required to prepare an annual Statement of Accounts by the Accounts and Audit Regulations 2015 which those regulations require to be prepared in accordance with proper accounting practice. For local authorities, this proper accounting practice is predominantly contained in the Code of Practice on Local Authority Accounting in the United Kingdom 20</w:t>
      </w:r>
      <w:r w:rsidR="00183AAE" w:rsidRPr="005F7586">
        <w:rPr>
          <w:rFonts w:ascii="Verdana" w:hAnsi="Verdana" w:cs="Times New Roman"/>
          <w:sz w:val="18"/>
        </w:rPr>
        <w:t>2</w:t>
      </w:r>
      <w:r w:rsidR="0079589E" w:rsidRPr="005F7586">
        <w:rPr>
          <w:rFonts w:ascii="Verdana" w:hAnsi="Verdana" w:cs="Times New Roman"/>
          <w:sz w:val="18"/>
        </w:rPr>
        <w:t>1</w:t>
      </w:r>
      <w:r w:rsidR="00A0066F" w:rsidRPr="005F7586">
        <w:rPr>
          <w:rFonts w:ascii="Verdana" w:hAnsi="Verdana" w:cs="Times New Roman"/>
          <w:sz w:val="18"/>
        </w:rPr>
        <w:t>/2</w:t>
      </w:r>
      <w:r w:rsidR="0079589E" w:rsidRPr="005F7586">
        <w:rPr>
          <w:rFonts w:ascii="Verdana" w:hAnsi="Verdana" w:cs="Times New Roman"/>
          <w:sz w:val="18"/>
        </w:rPr>
        <w:t>2</w:t>
      </w:r>
      <w:r w:rsidRPr="005F7586">
        <w:rPr>
          <w:rFonts w:ascii="Verdana" w:hAnsi="Verdana" w:cs="Times New Roman"/>
          <w:sz w:val="18"/>
        </w:rPr>
        <w:t xml:space="preserve"> (</w:t>
      </w:r>
      <w:r w:rsidR="009248D9" w:rsidRPr="005F7586">
        <w:rPr>
          <w:rFonts w:ascii="Verdana" w:hAnsi="Verdana" w:cs="Times New Roman"/>
          <w:sz w:val="18"/>
        </w:rPr>
        <w:t>T</w:t>
      </w:r>
      <w:r w:rsidRPr="005F7586">
        <w:rPr>
          <w:rFonts w:ascii="Verdana" w:hAnsi="Verdana" w:cs="Times New Roman"/>
          <w:sz w:val="18"/>
        </w:rPr>
        <w:t xml:space="preserve">he Code), supported by International Financial Reporting Standards and statutory guidance where applicable. </w:t>
      </w:r>
    </w:p>
    <w:p w14:paraId="7BFCFC22" w14:textId="77777777" w:rsidR="008565ED" w:rsidRPr="005F7586" w:rsidRDefault="008565ED" w:rsidP="006A6115">
      <w:pPr>
        <w:pStyle w:val="BodyText"/>
        <w:rPr>
          <w:rFonts w:ascii="Verdana" w:hAnsi="Verdana" w:cs="Times New Roman"/>
          <w:sz w:val="18"/>
        </w:rPr>
      </w:pPr>
    </w:p>
    <w:p w14:paraId="3361AAB3" w14:textId="77777777" w:rsidR="008565ED" w:rsidRPr="005F7586" w:rsidRDefault="008565ED" w:rsidP="006A6115">
      <w:pPr>
        <w:pStyle w:val="BodyText"/>
        <w:rPr>
          <w:rFonts w:ascii="Verdana" w:hAnsi="Verdana" w:cs="Times New Roman"/>
          <w:sz w:val="18"/>
        </w:rPr>
      </w:pPr>
      <w:r w:rsidRPr="005F7586">
        <w:rPr>
          <w:rFonts w:ascii="Verdana" w:hAnsi="Verdana" w:cs="Times New Roman"/>
          <w:sz w:val="18"/>
        </w:rPr>
        <w:t>The accounting convention adopted is historic cost, modified by the revaluation of certain categories of non-current assets and financial instruments.</w:t>
      </w:r>
    </w:p>
    <w:p w14:paraId="44DE62BA" w14:textId="77777777" w:rsidR="008565ED" w:rsidRPr="005F7586" w:rsidRDefault="008565ED" w:rsidP="006A6115">
      <w:pPr>
        <w:pStyle w:val="Heading2"/>
        <w:spacing w:before="0" w:after="0"/>
        <w:rPr>
          <w:rFonts w:ascii="Verdana" w:hAnsi="Verdana" w:cs="Times New Roman"/>
          <w:b w:val="0"/>
          <w:i w:val="0"/>
          <w:sz w:val="18"/>
          <w:szCs w:val="20"/>
          <w:lang w:val="en-GB"/>
        </w:rPr>
      </w:pPr>
    </w:p>
    <w:p w14:paraId="227E6146" w14:textId="77777777" w:rsidR="008565ED" w:rsidRPr="005F7586" w:rsidRDefault="008565ED" w:rsidP="006A6115">
      <w:pPr>
        <w:pStyle w:val="Heading2"/>
        <w:spacing w:before="0" w:after="0"/>
        <w:rPr>
          <w:rFonts w:ascii="Verdana" w:hAnsi="Verdana"/>
          <w:i w:val="0"/>
          <w:sz w:val="18"/>
          <w:u w:val="single"/>
          <w:lang w:val="en-GB"/>
        </w:rPr>
      </w:pPr>
      <w:bookmarkStart w:id="136" w:name="AP2"/>
      <w:r w:rsidRPr="005F7586">
        <w:rPr>
          <w:rFonts w:ascii="Verdana" w:hAnsi="Verdana"/>
          <w:i w:val="0"/>
          <w:sz w:val="18"/>
          <w:lang w:val="en-GB"/>
        </w:rPr>
        <w:t xml:space="preserve">2. </w:t>
      </w:r>
      <w:r w:rsidRPr="005F7586">
        <w:rPr>
          <w:rFonts w:ascii="Verdana" w:hAnsi="Verdana"/>
          <w:i w:val="0"/>
          <w:sz w:val="18"/>
          <w:lang w:val="en-GB"/>
        </w:rPr>
        <w:tab/>
      </w:r>
      <w:r w:rsidRPr="005F7586">
        <w:rPr>
          <w:rFonts w:ascii="Verdana" w:hAnsi="Verdana"/>
          <w:i w:val="0"/>
          <w:sz w:val="18"/>
          <w:u w:val="single"/>
          <w:lang w:val="en-GB"/>
        </w:rPr>
        <w:t>Accruals of Income and Expenditure – General</w:t>
      </w:r>
      <w:bookmarkEnd w:id="136"/>
    </w:p>
    <w:p w14:paraId="65667CE4" w14:textId="77777777" w:rsidR="008565ED" w:rsidRPr="005F7586" w:rsidRDefault="008565ED" w:rsidP="006A6115">
      <w:pPr>
        <w:pStyle w:val="BodyText"/>
        <w:rPr>
          <w:rFonts w:ascii="Verdana" w:hAnsi="Verdana"/>
          <w:sz w:val="18"/>
        </w:rPr>
      </w:pPr>
    </w:p>
    <w:p w14:paraId="27D21517" w14:textId="77777777" w:rsidR="008565ED" w:rsidRPr="005F7586" w:rsidRDefault="008565ED" w:rsidP="006A6115">
      <w:pPr>
        <w:pStyle w:val="BodyText"/>
        <w:rPr>
          <w:rFonts w:ascii="Verdana" w:hAnsi="Verdana"/>
          <w:sz w:val="18"/>
        </w:rPr>
      </w:pPr>
      <w:r w:rsidRPr="005F7586">
        <w:rPr>
          <w:rFonts w:ascii="Verdana" w:hAnsi="Verdana"/>
          <w:sz w:val="18"/>
        </w:rPr>
        <w:t>Activity is accounted for in the year which it takes place, not simply when cash payments are made or received. In particular:</w:t>
      </w:r>
    </w:p>
    <w:p w14:paraId="417FDA2A" w14:textId="77777777" w:rsidR="008565ED" w:rsidRPr="005F7586" w:rsidRDefault="008565ED" w:rsidP="006A6115">
      <w:pPr>
        <w:pStyle w:val="BodyText"/>
        <w:rPr>
          <w:rFonts w:ascii="Verdana" w:hAnsi="Verdana"/>
          <w:sz w:val="18"/>
          <w:szCs w:val="18"/>
        </w:rPr>
      </w:pPr>
    </w:p>
    <w:p w14:paraId="60E149AF" w14:textId="77777777" w:rsidR="008565ED" w:rsidRPr="005F7586" w:rsidRDefault="008565ED" w:rsidP="001D2ADC">
      <w:pPr>
        <w:pStyle w:val="ListParagraph"/>
        <w:numPr>
          <w:ilvl w:val="0"/>
          <w:numId w:val="46"/>
        </w:numPr>
        <w:rPr>
          <w:rFonts w:ascii="Verdana" w:eastAsia="Calibri" w:hAnsi="Verdana" w:cs="FS Lola"/>
          <w:color w:val="000000"/>
          <w:sz w:val="18"/>
          <w:szCs w:val="18"/>
        </w:rPr>
      </w:pPr>
      <w:r w:rsidRPr="005F7586">
        <w:rPr>
          <w:rFonts w:ascii="Verdana" w:eastAsia="Calibri" w:hAnsi="Verdana" w:cs="FS Lola"/>
          <w:color w:val="221E1F"/>
          <w:sz w:val="18"/>
          <w:szCs w:val="18"/>
        </w:rPr>
        <w:t xml:space="preserve">Income from contracts with service recipients, whether for services or the provision of goods, is recognised when (or as) the goods or services are transferred to the service recipient in accordance with the performance obligations in the </w:t>
      </w:r>
      <w:proofErr w:type="gramStart"/>
      <w:r w:rsidRPr="005F7586">
        <w:rPr>
          <w:rFonts w:ascii="Verdana" w:eastAsia="Calibri" w:hAnsi="Verdana" w:cs="FS Lola"/>
          <w:color w:val="221E1F"/>
          <w:sz w:val="18"/>
          <w:szCs w:val="18"/>
        </w:rPr>
        <w:t>contract;</w:t>
      </w:r>
      <w:proofErr w:type="gramEnd"/>
    </w:p>
    <w:p w14:paraId="3DD4A2E7" w14:textId="77777777" w:rsidR="008565ED" w:rsidRPr="005F7586" w:rsidRDefault="008565ED" w:rsidP="006A6115">
      <w:pPr>
        <w:pStyle w:val="BodyText"/>
        <w:ind w:left="1440"/>
        <w:rPr>
          <w:rFonts w:ascii="Verdana" w:hAnsi="Verdana"/>
          <w:sz w:val="18"/>
        </w:rPr>
      </w:pPr>
    </w:p>
    <w:p w14:paraId="217A5A14" w14:textId="77777777" w:rsidR="008565ED" w:rsidRPr="005F7586" w:rsidRDefault="008565ED" w:rsidP="001D2ADC">
      <w:pPr>
        <w:pStyle w:val="BodyText"/>
        <w:numPr>
          <w:ilvl w:val="1"/>
          <w:numId w:val="15"/>
        </w:numPr>
        <w:rPr>
          <w:rFonts w:ascii="Verdana" w:hAnsi="Verdana"/>
          <w:sz w:val="18"/>
        </w:rPr>
      </w:pPr>
      <w:r w:rsidRPr="005F7586">
        <w:rPr>
          <w:rFonts w:ascii="Verdana" w:hAnsi="Verdana"/>
          <w:sz w:val="18"/>
        </w:rPr>
        <w:t xml:space="preserve">Supplies are recorded as expenditure when they are consumed – where there is a gap between the date of supply and consumption they are carried as inventories on the Balance </w:t>
      </w:r>
      <w:proofErr w:type="gramStart"/>
      <w:r w:rsidRPr="005F7586">
        <w:rPr>
          <w:rFonts w:ascii="Verdana" w:hAnsi="Verdana"/>
          <w:sz w:val="18"/>
        </w:rPr>
        <w:t>Sheet;</w:t>
      </w:r>
      <w:proofErr w:type="gramEnd"/>
    </w:p>
    <w:p w14:paraId="6DDE62CA" w14:textId="77777777" w:rsidR="008565ED" w:rsidRPr="005F7586" w:rsidRDefault="008565ED" w:rsidP="006A6115">
      <w:pPr>
        <w:pStyle w:val="ListParagraph"/>
        <w:rPr>
          <w:rFonts w:ascii="Verdana" w:hAnsi="Verdana"/>
          <w:sz w:val="18"/>
        </w:rPr>
      </w:pPr>
    </w:p>
    <w:p w14:paraId="0780E210" w14:textId="77777777" w:rsidR="008565ED" w:rsidRPr="005F7586" w:rsidRDefault="008565ED" w:rsidP="001D2ADC">
      <w:pPr>
        <w:pStyle w:val="BodyText"/>
        <w:numPr>
          <w:ilvl w:val="1"/>
          <w:numId w:val="15"/>
        </w:numPr>
        <w:rPr>
          <w:rFonts w:ascii="Verdana" w:hAnsi="Verdana"/>
          <w:sz w:val="18"/>
        </w:rPr>
      </w:pPr>
      <w:r w:rsidRPr="005F7586">
        <w:rPr>
          <w:rFonts w:ascii="Verdana" w:hAnsi="Verdana"/>
          <w:sz w:val="18"/>
        </w:rPr>
        <w:t xml:space="preserve">Expenses in relation to services received (including services provided by employees) are recorded as expenditure when the services are received rather than when payments are </w:t>
      </w:r>
      <w:proofErr w:type="gramStart"/>
      <w:r w:rsidRPr="005F7586">
        <w:rPr>
          <w:rFonts w:ascii="Verdana" w:hAnsi="Verdana"/>
          <w:sz w:val="18"/>
        </w:rPr>
        <w:t>made;</w:t>
      </w:r>
      <w:proofErr w:type="gramEnd"/>
    </w:p>
    <w:p w14:paraId="766D2AE5" w14:textId="77777777" w:rsidR="008565ED" w:rsidRPr="005F7586" w:rsidRDefault="008565ED" w:rsidP="006A6115">
      <w:pPr>
        <w:pStyle w:val="ListParagraph"/>
        <w:rPr>
          <w:rFonts w:ascii="Verdana" w:hAnsi="Verdana"/>
          <w:sz w:val="18"/>
        </w:rPr>
      </w:pPr>
    </w:p>
    <w:p w14:paraId="55137E0A" w14:textId="77777777" w:rsidR="008565ED" w:rsidRPr="005F7586" w:rsidRDefault="008565ED" w:rsidP="001D2ADC">
      <w:pPr>
        <w:pStyle w:val="BodyText"/>
        <w:numPr>
          <w:ilvl w:val="1"/>
          <w:numId w:val="15"/>
        </w:numPr>
        <w:rPr>
          <w:rFonts w:ascii="Verdana" w:hAnsi="Verdana"/>
          <w:sz w:val="18"/>
        </w:rPr>
      </w:pPr>
      <w:r w:rsidRPr="005F7586">
        <w:rPr>
          <w:rFonts w:ascii="Verdana" w:hAnsi="Verdana"/>
          <w:sz w:val="18"/>
        </w:rPr>
        <w:t xml:space="preserve">Interest receivable on investments and payable on borrowings is accounted for respectively as income and expenditure </w:t>
      </w:r>
      <w:proofErr w:type="gramStart"/>
      <w:r w:rsidRPr="005F7586">
        <w:rPr>
          <w:rFonts w:ascii="Verdana" w:hAnsi="Verdana"/>
          <w:sz w:val="18"/>
        </w:rPr>
        <w:t>on the basis of</w:t>
      </w:r>
      <w:proofErr w:type="gramEnd"/>
      <w:r w:rsidRPr="005F7586">
        <w:rPr>
          <w:rFonts w:ascii="Verdana" w:hAnsi="Verdana"/>
          <w:sz w:val="18"/>
        </w:rPr>
        <w:t xml:space="preserve"> the effective interest rate for the relevant financial instrument, rather than the cash flows fixed or determined by the contract; and</w:t>
      </w:r>
    </w:p>
    <w:p w14:paraId="67D7205E" w14:textId="77777777" w:rsidR="008565ED" w:rsidRPr="005F7586" w:rsidRDefault="008565ED" w:rsidP="006A6115">
      <w:pPr>
        <w:pStyle w:val="BodyText"/>
        <w:ind w:left="1440"/>
        <w:rPr>
          <w:rFonts w:ascii="Verdana" w:hAnsi="Verdana"/>
          <w:sz w:val="18"/>
        </w:rPr>
      </w:pPr>
    </w:p>
    <w:p w14:paraId="4301B514" w14:textId="77777777" w:rsidR="008565ED" w:rsidRPr="005F7586" w:rsidRDefault="008565ED" w:rsidP="001D2ADC">
      <w:pPr>
        <w:pStyle w:val="BodyText"/>
        <w:numPr>
          <w:ilvl w:val="1"/>
          <w:numId w:val="15"/>
        </w:numPr>
        <w:rPr>
          <w:rFonts w:ascii="Verdana" w:hAnsi="Verdana"/>
          <w:sz w:val="18"/>
        </w:rPr>
      </w:pPr>
      <w:r w:rsidRPr="005F7586">
        <w:rPr>
          <w:rFonts w:ascii="Verdana" w:hAnsi="Verdana"/>
          <w:sz w:val="18"/>
        </w:rPr>
        <w:t>Where income and expenditure has been recognised but cash has not been received or paid, a debtor or creditor for the relevant amount is recorded in the Balance Sheet. Where it is doubtful that debts will be settled, the balance of debtors is written down and a charge made</w:t>
      </w:r>
      <w:r w:rsidR="00303DD4" w:rsidRPr="005F7586">
        <w:rPr>
          <w:rFonts w:ascii="Verdana" w:hAnsi="Verdana"/>
          <w:sz w:val="18"/>
        </w:rPr>
        <w:t xml:space="preserve"> to the Comprehensive Income &amp;</w:t>
      </w:r>
      <w:r w:rsidRPr="005F7586">
        <w:rPr>
          <w:rFonts w:ascii="Verdana" w:hAnsi="Verdana"/>
          <w:sz w:val="18"/>
        </w:rPr>
        <w:t xml:space="preserve"> Expenditure Statement for the income which might not be collected.</w:t>
      </w:r>
    </w:p>
    <w:p w14:paraId="338C8E91" w14:textId="77777777" w:rsidR="008565ED" w:rsidRPr="005F7586" w:rsidRDefault="008565ED" w:rsidP="006A6115">
      <w:pPr>
        <w:pStyle w:val="BodyText"/>
        <w:rPr>
          <w:rFonts w:ascii="Verdana" w:hAnsi="Verdana"/>
          <w:sz w:val="18"/>
        </w:rPr>
      </w:pPr>
    </w:p>
    <w:p w14:paraId="32462366" w14:textId="77777777" w:rsidR="008565ED" w:rsidRPr="005F7586" w:rsidRDefault="008565ED" w:rsidP="006A6115">
      <w:pPr>
        <w:pStyle w:val="Heading2"/>
        <w:spacing w:before="0" w:after="0"/>
        <w:rPr>
          <w:rFonts w:ascii="Verdana" w:hAnsi="Verdana"/>
          <w:i w:val="0"/>
          <w:sz w:val="18"/>
          <w:u w:val="single"/>
          <w:lang w:val="en-GB"/>
        </w:rPr>
      </w:pPr>
      <w:bookmarkStart w:id="137" w:name="AP3"/>
      <w:r w:rsidRPr="005F7586">
        <w:rPr>
          <w:rFonts w:ascii="Verdana" w:hAnsi="Verdana"/>
          <w:i w:val="0"/>
          <w:sz w:val="18"/>
          <w:lang w:val="en-GB"/>
        </w:rPr>
        <w:t>3.</w:t>
      </w:r>
      <w:r w:rsidRPr="005F7586">
        <w:rPr>
          <w:rFonts w:ascii="Verdana" w:hAnsi="Verdana"/>
          <w:i w:val="0"/>
          <w:sz w:val="18"/>
          <w:lang w:val="en-GB"/>
        </w:rPr>
        <w:tab/>
      </w:r>
      <w:r w:rsidRPr="005F7586">
        <w:rPr>
          <w:rFonts w:ascii="Verdana" w:hAnsi="Verdana"/>
          <w:i w:val="0"/>
          <w:sz w:val="18"/>
          <w:u w:val="single"/>
          <w:lang w:val="en-GB"/>
        </w:rPr>
        <w:t>Accruals of Income and Expenditure – Accounting for Local Taxation</w:t>
      </w:r>
    </w:p>
    <w:bookmarkEnd w:id="137"/>
    <w:p w14:paraId="47C8C7E9" w14:textId="77777777" w:rsidR="008565ED" w:rsidRPr="005F7586" w:rsidRDefault="008565ED" w:rsidP="006A6115">
      <w:pPr>
        <w:pStyle w:val="BodyText"/>
        <w:rPr>
          <w:rFonts w:ascii="Verdana" w:hAnsi="Verdana" w:cs="Times New Roman"/>
          <w:sz w:val="18"/>
        </w:rPr>
      </w:pPr>
    </w:p>
    <w:p w14:paraId="7CAA16E6" w14:textId="77777777" w:rsidR="000B313E" w:rsidRPr="005F7586" w:rsidRDefault="008565ED" w:rsidP="006A6115">
      <w:pPr>
        <w:pStyle w:val="BodyText"/>
        <w:rPr>
          <w:rFonts w:ascii="Verdana" w:hAnsi="Verdana" w:cs="Times New Roman"/>
          <w:sz w:val="18"/>
          <w:szCs w:val="18"/>
        </w:rPr>
      </w:pPr>
      <w:r w:rsidRPr="005F7586">
        <w:rPr>
          <w:rFonts w:ascii="Verdana" w:hAnsi="Verdana" w:cs="Times New Roman"/>
          <w:sz w:val="18"/>
          <w:szCs w:val="18"/>
        </w:rPr>
        <w:t>Billing authorities in England are required by statute to maintain a separate fund for the collection and distribution of amounts due in respect of Council Tax and National Non-Domestic Rates (NNDR). The localisation of Business Rates from 1</w:t>
      </w:r>
      <w:r w:rsidRPr="005F7586">
        <w:rPr>
          <w:rFonts w:ascii="Verdana" w:hAnsi="Verdana" w:cs="Times New Roman"/>
          <w:sz w:val="18"/>
          <w:szCs w:val="18"/>
          <w:vertAlign w:val="superscript"/>
        </w:rPr>
        <w:t>st</w:t>
      </w:r>
      <w:r w:rsidRPr="005F7586">
        <w:rPr>
          <w:rFonts w:ascii="Verdana" w:hAnsi="Verdana" w:cs="Times New Roman"/>
          <w:sz w:val="18"/>
          <w:szCs w:val="18"/>
        </w:rPr>
        <w:t xml:space="preserve"> April 2013 changed the way in which the </w:t>
      </w:r>
      <w:r w:rsidR="00184093" w:rsidRPr="005F7586">
        <w:rPr>
          <w:rFonts w:ascii="Verdana" w:hAnsi="Verdana" w:cs="Calibri"/>
          <w:color w:val="000000"/>
          <w:sz w:val="18"/>
          <w:szCs w:val="18"/>
        </w:rPr>
        <w:t>Council</w:t>
      </w:r>
      <w:r w:rsidRPr="005F7586">
        <w:rPr>
          <w:rFonts w:ascii="Verdana" w:hAnsi="Verdana" w:cs="Times New Roman"/>
          <w:sz w:val="18"/>
          <w:szCs w:val="18"/>
        </w:rPr>
        <w:t xml:space="preserve"> accounts for NNDR. The key features of the fund relevant to accounting for Council Tax and National </w:t>
      </w:r>
      <w:proofErr w:type="gramStart"/>
      <w:r w:rsidRPr="005F7586">
        <w:rPr>
          <w:rFonts w:ascii="Verdana" w:hAnsi="Verdana" w:cs="Times New Roman"/>
          <w:sz w:val="18"/>
          <w:szCs w:val="18"/>
        </w:rPr>
        <w:t>Non Domestic</w:t>
      </w:r>
      <w:proofErr w:type="gramEnd"/>
      <w:r w:rsidRPr="005F7586">
        <w:rPr>
          <w:rFonts w:ascii="Verdana" w:hAnsi="Verdana" w:cs="Times New Roman"/>
          <w:sz w:val="18"/>
          <w:szCs w:val="18"/>
        </w:rPr>
        <w:t xml:space="preserve"> Rates in the core financial statements are:</w:t>
      </w:r>
    </w:p>
    <w:p w14:paraId="243D6CEB" w14:textId="77777777" w:rsidR="000B313E" w:rsidRPr="005F7586" w:rsidRDefault="000B313E" w:rsidP="006A6115">
      <w:pPr>
        <w:pStyle w:val="BodyText"/>
        <w:rPr>
          <w:rFonts w:ascii="Verdana" w:hAnsi="Verdana" w:cs="Times New Roman"/>
          <w:sz w:val="18"/>
          <w:szCs w:val="18"/>
        </w:rPr>
      </w:pPr>
    </w:p>
    <w:p w14:paraId="6388347B" w14:textId="77777777" w:rsidR="008565ED" w:rsidRPr="005F7586" w:rsidRDefault="008565ED" w:rsidP="001D2ADC">
      <w:pPr>
        <w:pStyle w:val="BodyText"/>
        <w:numPr>
          <w:ilvl w:val="0"/>
          <w:numId w:val="25"/>
        </w:numPr>
        <w:rPr>
          <w:rFonts w:ascii="Verdana" w:hAnsi="Verdana" w:cs="Times New Roman"/>
          <w:sz w:val="18"/>
          <w:szCs w:val="18"/>
        </w:rPr>
      </w:pPr>
      <w:r w:rsidRPr="005F7586">
        <w:rPr>
          <w:rFonts w:ascii="Verdana" w:hAnsi="Verdana" w:cs="Times New Roman"/>
          <w:sz w:val="18"/>
          <w:szCs w:val="18"/>
        </w:rPr>
        <w:t xml:space="preserve">In its capacity as a billing authority, the </w:t>
      </w:r>
      <w:r w:rsidR="00184093" w:rsidRPr="005F7586">
        <w:rPr>
          <w:rFonts w:ascii="Verdana" w:hAnsi="Verdana" w:cs="Calibri"/>
          <w:color w:val="000000"/>
          <w:sz w:val="18"/>
          <w:szCs w:val="18"/>
        </w:rPr>
        <w:t>Council</w:t>
      </w:r>
      <w:r w:rsidRPr="005F7586">
        <w:rPr>
          <w:rFonts w:ascii="Verdana" w:hAnsi="Verdana" w:cs="Times New Roman"/>
          <w:sz w:val="18"/>
          <w:szCs w:val="18"/>
        </w:rPr>
        <w:t xml:space="preserve"> acts as agent; it collects and distributes Council Tax / NNDR income on behalf of the major preceptors and </w:t>
      </w:r>
      <w:proofErr w:type="gramStart"/>
      <w:r w:rsidRPr="005F7586">
        <w:rPr>
          <w:rFonts w:ascii="Verdana" w:hAnsi="Verdana" w:cs="Times New Roman"/>
          <w:sz w:val="18"/>
          <w:szCs w:val="18"/>
        </w:rPr>
        <w:t>itself;</w:t>
      </w:r>
      <w:proofErr w:type="gramEnd"/>
    </w:p>
    <w:p w14:paraId="7B524CF7" w14:textId="77777777" w:rsidR="008565ED" w:rsidRPr="005F7586" w:rsidRDefault="008565ED" w:rsidP="006A6115">
      <w:pPr>
        <w:pStyle w:val="BodyText"/>
        <w:ind w:left="1080"/>
        <w:rPr>
          <w:rFonts w:ascii="Verdana" w:hAnsi="Verdana" w:cs="Times New Roman"/>
          <w:sz w:val="18"/>
          <w:szCs w:val="18"/>
        </w:rPr>
      </w:pPr>
    </w:p>
    <w:p w14:paraId="1F5F8A5B" w14:textId="77777777" w:rsidR="008565ED" w:rsidRPr="005F7586" w:rsidRDefault="008565ED" w:rsidP="001D2ADC">
      <w:pPr>
        <w:pStyle w:val="BodyText"/>
        <w:numPr>
          <w:ilvl w:val="0"/>
          <w:numId w:val="25"/>
        </w:numPr>
        <w:rPr>
          <w:rFonts w:ascii="Verdana" w:hAnsi="Verdana" w:cs="Times New Roman"/>
          <w:sz w:val="18"/>
          <w:szCs w:val="18"/>
        </w:rPr>
      </w:pPr>
      <w:r w:rsidRPr="005F7586">
        <w:rPr>
          <w:rFonts w:ascii="Verdana" w:hAnsi="Verdana" w:cs="Times New Roman"/>
          <w:sz w:val="18"/>
          <w:szCs w:val="18"/>
        </w:rPr>
        <w:t xml:space="preserve">Whilst the income from Council Tax and NNDR for the year credited to the Collection Fund is the accrued income for the year, regulations determine when it should be released from the Collection Fund and transferred to the General Fund of the billing authority or paid out of the Collection Fund to major </w:t>
      </w:r>
      <w:proofErr w:type="gramStart"/>
      <w:r w:rsidRPr="005F7586">
        <w:rPr>
          <w:rFonts w:ascii="Verdana" w:hAnsi="Verdana" w:cs="Times New Roman"/>
          <w:sz w:val="18"/>
          <w:szCs w:val="18"/>
        </w:rPr>
        <w:t>preceptors;</w:t>
      </w:r>
      <w:proofErr w:type="gramEnd"/>
    </w:p>
    <w:p w14:paraId="2F4B8AD1" w14:textId="77777777" w:rsidR="008565ED" w:rsidRPr="005F7586" w:rsidRDefault="008565ED" w:rsidP="006A6115">
      <w:pPr>
        <w:pStyle w:val="BodyText"/>
        <w:ind w:left="720"/>
        <w:rPr>
          <w:rFonts w:ascii="Verdana" w:hAnsi="Verdana" w:cs="Times New Roman"/>
          <w:sz w:val="18"/>
          <w:szCs w:val="18"/>
        </w:rPr>
      </w:pPr>
    </w:p>
    <w:p w14:paraId="001951E4" w14:textId="77777777" w:rsidR="000B313E" w:rsidRPr="005F7586" w:rsidRDefault="000B313E" w:rsidP="001D2ADC">
      <w:pPr>
        <w:pStyle w:val="BodyText"/>
        <w:numPr>
          <w:ilvl w:val="0"/>
          <w:numId w:val="25"/>
        </w:numPr>
        <w:rPr>
          <w:rFonts w:ascii="Verdana" w:hAnsi="Verdana" w:cs="Times New Roman"/>
          <w:sz w:val="18"/>
          <w:szCs w:val="18"/>
        </w:rPr>
      </w:pPr>
      <w:r w:rsidRPr="005F7586">
        <w:rPr>
          <w:rFonts w:ascii="Verdana" w:hAnsi="Verdana" w:cs="FS Lola"/>
          <w:color w:val="211D1E"/>
          <w:sz w:val="18"/>
          <w:szCs w:val="18"/>
          <w:lang w:eastAsia="en-GB"/>
        </w:rPr>
        <w:t>The Council Tax and NNDR income included in the Comprehensive Income and Expenditure Statement is the Council’s share of accrued income for the year. However, regul</w:t>
      </w:r>
      <w:r w:rsidR="00303DD4" w:rsidRPr="005F7586">
        <w:rPr>
          <w:rFonts w:ascii="Verdana" w:hAnsi="Verdana" w:cs="FS Lola"/>
          <w:color w:val="211D1E"/>
          <w:sz w:val="18"/>
          <w:szCs w:val="18"/>
          <w:lang w:eastAsia="en-GB"/>
        </w:rPr>
        <w:t>ations determine the amount of Council Ta</w:t>
      </w:r>
      <w:r w:rsidRPr="005F7586">
        <w:rPr>
          <w:rFonts w:ascii="Verdana" w:hAnsi="Verdana" w:cs="FS Lola"/>
          <w:color w:val="211D1E"/>
          <w:sz w:val="18"/>
          <w:szCs w:val="18"/>
          <w:lang w:eastAsia="en-GB"/>
        </w:rPr>
        <w:t>x and N</w:t>
      </w:r>
      <w:r w:rsidR="00303DD4" w:rsidRPr="005F7586">
        <w:rPr>
          <w:rFonts w:ascii="Verdana" w:hAnsi="Verdana" w:cs="FS Lola"/>
          <w:color w:val="211D1E"/>
          <w:sz w:val="18"/>
          <w:szCs w:val="18"/>
          <w:lang w:eastAsia="en-GB"/>
        </w:rPr>
        <w:t>N</w:t>
      </w:r>
      <w:r w:rsidRPr="005F7586">
        <w:rPr>
          <w:rFonts w:ascii="Verdana" w:hAnsi="Verdana" w:cs="FS Lola"/>
          <w:color w:val="211D1E"/>
          <w:sz w:val="18"/>
          <w:szCs w:val="18"/>
          <w:lang w:eastAsia="en-GB"/>
        </w:rPr>
        <w:t xml:space="preserve">DR that must be included in the </w:t>
      </w:r>
      <w:r w:rsidR="00303DD4" w:rsidRPr="005F7586">
        <w:rPr>
          <w:rFonts w:ascii="Verdana" w:hAnsi="Verdana" w:cs="FS Lola"/>
          <w:color w:val="211D1E"/>
          <w:sz w:val="18"/>
          <w:szCs w:val="18"/>
          <w:lang w:eastAsia="en-GB"/>
        </w:rPr>
        <w:t xml:space="preserve">Council’s </w:t>
      </w:r>
      <w:r w:rsidRPr="005F7586">
        <w:rPr>
          <w:rFonts w:ascii="Verdana" w:hAnsi="Verdana" w:cs="FS Lola"/>
          <w:color w:val="211D1E"/>
          <w:sz w:val="18"/>
          <w:szCs w:val="18"/>
          <w:lang w:eastAsia="en-GB"/>
        </w:rPr>
        <w:t xml:space="preserve">General Fund. Therefore, the difference between the income included in the </w:t>
      </w:r>
      <w:r w:rsidR="00303DD4" w:rsidRPr="005F7586">
        <w:rPr>
          <w:rFonts w:ascii="Verdana" w:hAnsi="Verdana"/>
          <w:sz w:val="18"/>
        </w:rPr>
        <w:t>Comprehensive Income &amp; Expenditure Statement</w:t>
      </w:r>
      <w:r w:rsidR="00303DD4" w:rsidRPr="005F7586">
        <w:rPr>
          <w:rFonts w:ascii="Verdana" w:hAnsi="Verdana" w:cs="FS Lola"/>
          <w:color w:val="211D1E"/>
          <w:sz w:val="18"/>
          <w:szCs w:val="18"/>
          <w:lang w:eastAsia="en-GB"/>
        </w:rPr>
        <w:t xml:space="preserve"> </w:t>
      </w:r>
      <w:r w:rsidRPr="005F7586">
        <w:rPr>
          <w:rFonts w:ascii="Verdana" w:hAnsi="Verdana" w:cs="FS Lola"/>
          <w:color w:val="211D1E"/>
          <w:sz w:val="18"/>
          <w:szCs w:val="18"/>
          <w:lang w:eastAsia="en-GB"/>
        </w:rPr>
        <w:t xml:space="preserve">and the amount required by regulation to be credited to the General Fund is taken to the Collection Fund Adjustment Account and included as a reconciling item in the Movement in Reserves </w:t>
      </w:r>
      <w:proofErr w:type="gramStart"/>
      <w:r w:rsidRPr="005F7586">
        <w:rPr>
          <w:rFonts w:ascii="Verdana" w:hAnsi="Verdana" w:cs="FS Lola"/>
          <w:color w:val="211D1E"/>
          <w:sz w:val="18"/>
          <w:szCs w:val="18"/>
          <w:lang w:eastAsia="en-GB"/>
        </w:rPr>
        <w:t>Statement;</w:t>
      </w:r>
      <w:proofErr w:type="gramEnd"/>
    </w:p>
    <w:p w14:paraId="666742C3" w14:textId="77777777" w:rsidR="00152393" w:rsidRPr="005F7586" w:rsidRDefault="00152393" w:rsidP="006A6115">
      <w:pPr>
        <w:pStyle w:val="BodyText"/>
        <w:ind w:left="1080"/>
        <w:rPr>
          <w:rFonts w:ascii="Verdana" w:hAnsi="Verdana" w:cs="Times New Roman"/>
          <w:sz w:val="18"/>
          <w:szCs w:val="18"/>
        </w:rPr>
      </w:pPr>
    </w:p>
    <w:p w14:paraId="22790FC1" w14:textId="77777777" w:rsidR="008565ED" w:rsidRPr="005F7586" w:rsidRDefault="000B313E" w:rsidP="001D2ADC">
      <w:pPr>
        <w:pStyle w:val="BodyText"/>
        <w:numPr>
          <w:ilvl w:val="0"/>
          <w:numId w:val="25"/>
        </w:numPr>
        <w:rPr>
          <w:rFonts w:ascii="Verdana" w:hAnsi="Verdana" w:cs="Times New Roman"/>
          <w:sz w:val="18"/>
          <w:szCs w:val="18"/>
        </w:rPr>
      </w:pPr>
      <w:r w:rsidRPr="005F7586">
        <w:rPr>
          <w:rFonts w:ascii="Verdana" w:hAnsi="Verdana" w:cs="FS Lola"/>
          <w:color w:val="211D1E"/>
          <w:sz w:val="18"/>
          <w:szCs w:val="18"/>
          <w:lang w:eastAsia="en-GB"/>
        </w:rPr>
        <w:t xml:space="preserve">The Balance Sheet includes the </w:t>
      </w:r>
      <w:r w:rsidR="00303DD4" w:rsidRPr="005F7586">
        <w:rPr>
          <w:rFonts w:ascii="Verdana" w:hAnsi="Verdana" w:cs="FS Lola"/>
          <w:color w:val="211D1E"/>
          <w:sz w:val="18"/>
          <w:szCs w:val="18"/>
          <w:lang w:eastAsia="en-GB"/>
        </w:rPr>
        <w:t xml:space="preserve">Council’s </w:t>
      </w:r>
      <w:r w:rsidRPr="005F7586">
        <w:rPr>
          <w:rFonts w:ascii="Verdana" w:hAnsi="Verdana" w:cs="FS Lola"/>
          <w:color w:val="211D1E"/>
          <w:sz w:val="18"/>
          <w:szCs w:val="18"/>
          <w:lang w:eastAsia="en-GB"/>
        </w:rPr>
        <w:t>share of the end of year balances in respect</w:t>
      </w:r>
      <w:r w:rsidR="00303DD4" w:rsidRPr="005F7586">
        <w:rPr>
          <w:rFonts w:ascii="Verdana" w:hAnsi="Verdana" w:cs="FS Lola"/>
          <w:color w:val="211D1E"/>
          <w:sz w:val="18"/>
          <w:szCs w:val="18"/>
          <w:lang w:eastAsia="en-GB"/>
        </w:rPr>
        <w:t xml:space="preserve"> of Co</w:t>
      </w:r>
      <w:r w:rsidRPr="005F7586">
        <w:rPr>
          <w:rFonts w:ascii="Verdana" w:hAnsi="Verdana" w:cs="FS Lola"/>
          <w:color w:val="211D1E"/>
          <w:sz w:val="18"/>
          <w:szCs w:val="18"/>
          <w:lang w:eastAsia="en-GB"/>
        </w:rPr>
        <w:t xml:space="preserve">uncil </w:t>
      </w:r>
      <w:r w:rsidR="00303DD4" w:rsidRPr="005F7586">
        <w:rPr>
          <w:rFonts w:ascii="Verdana" w:hAnsi="Verdana" w:cs="FS Lola"/>
          <w:color w:val="211D1E"/>
          <w:sz w:val="18"/>
          <w:szCs w:val="18"/>
          <w:lang w:eastAsia="en-GB"/>
        </w:rPr>
        <w:t>T</w:t>
      </w:r>
      <w:r w:rsidRPr="005F7586">
        <w:rPr>
          <w:rFonts w:ascii="Verdana" w:hAnsi="Verdana" w:cs="FS Lola"/>
          <w:color w:val="211D1E"/>
          <w:sz w:val="18"/>
          <w:szCs w:val="18"/>
          <w:lang w:eastAsia="en-GB"/>
        </w:rPr>
        <w:t>ax and N</w:t>
      </w:r>
      <w:r w:rsidR="00303DD4" w:rsidRPr="005F7586">
        <w:rPr>
          <w:rFonts w:ascii="Verdana" w:hAnsi="Verdana" w:cs="FS Lola"/>
          <w:color w:val="211D1E"/>
          <w:sz w:val="18"/>
          <w:szCs w:val="18"/>
          <w:lang w:eastAsia="en-GB"/>
        </w:rPr>
        <w:t>N</w:t>
      </w:r>
      <w:r w:rsidRPr="005F7586">
        <w:rPr>
          <w:rFonts w:ascii="Verdana" w:hAnsi="Verdana" w:cs="FS Lola"/>
          <w:color w:val="211D1E"/>
          <w:sz w:val="18"/>
          <w:szCs w:val="18"/>
          <w:lang w:eastAsia="en-GB"/>
        </w:rPr>
        <w:t>DR relating to arrears, impairment allowances for doubtful debts, overpayments and prepayments and appeals; and</w:t>
      </w:r>
    </w:p>
    <w:p w14:paraId="195E2938" w14:textId="77777777" w:rsidR="000B313E" w:rsidRPr="005F7586" w:rsidRDefault="000B313E" w:rsidP="006A6115">
      <w:pPr>
        <w:pStyle w:val="ListParagraph"/>
        <w:rPr>
          <w:rFonts w:ascii="Verdana" w:hAnsi="Verdana"/>
          <w:sz w:val="18"/>
          <w:szCs w:val="18"/>
        </w:rPr>
      </w:pPr>
    </w:p>
    <w:p w14:paraId="4C601578" w14:textId="77777777" w:rsidR="000B313E" w:rsidRPr="005F7586" w:rsidRDefault="000B313E" w:rsidP="001D2ADC">
      <w:pPr>
        <w:pStyle w:val="BodyText"/>
        <w:numPr>
          <w:ilvl w:val="0"/>
          <w:numId w:val="25"/>
        </w:numPr>
        <w:rPr>
          <w:rFonts w:ascii="Verdana" w:hAnsi="Verdana" w:cs="Times New Roman"/>
          <w:sz w:val="18"/>
          <w:szCs w:val="18"/>
        </w:rPr>
      </w:pPr>
      <w:r w:rsidRPr="005F7586">
        <w:rPr>
          <w:rFonts w:ascii="Verdana" w:hAnsi="Verdana" w:cs="FS Lola"/>
          <w:color w:val="211D1E"/>
          <w:sz w:val="18"/>
          <w:szCs w:val="18"/>
          <w:lang w:eastAsia="en-GB"/>
        </w:rPr>
        <w:t>Where debtor balances for the above are identified as impaired because of a likelihood arising from a past event that payments due under the statutory arrangements will not be made (fixed or determinable payments), the asset is written down and a charge made to the Collection Fund. The impairment loss is measured as the difference between the carrying amount and the revised future cash flows.</w:t>
      </w:r>
    </w:p>
    <w:p w14:paraId="1D248B6A" w14:textId="77777777" w:rsidR="000B313E" w:rsidRPr="005F7586" w:rsidRDefault="000B313E" w:rsidP="006A6115">
      <w:pPr>
        <w:pStyle w:val="BodyText"/>
        <w:rPr>
          <w:rFonts w:ascii="Verdana" w:hAnsi="Verdana" w:cs="Times New Roman"/>
          <w:sz w:val="18"/>
        </w:rPr>
      </w:pPr>
    </w:p>
    <w:p w14:paraId="1E052DCA" w14:textId="77777777" w:rsidR="008565ED" w:rsidRPr="005F7586" w:rsidRDefault="008565ED" w:rsidP="006A6115">
      <w:pPr>
        <w:pStyle w:val="Heading2"/>
        <w:spacing w:before="0" w:after="0"/>
        <w:rPr>
          <w:rFonts w:ascii="Verdana" w:hAnsi="Verdana"/>
          <w:i w:val="0"/>
          <w:sz w:val="18"/>
          <w:u w:val="single"/>
          <w:lang w:val="en-GB"/>
        </w:rPr>
      </w:pPr>
      <w:bookmarkStart w:id="138" w:name="AP4"/>
      <w:r w:rsidRPr="005F7586">
        <w:rPr>
          <w:rFonts w:ascii="Verdana" w:hAnsi="Verdana"/>
          <w:i w:val="0"/>
          <w:sz w:val="18"/>
          <w:lang w:val="en-GB"/>
        </w:rPr>
        <w:t>4.</w:t>
      </w:r>
      <w:r w:rsidRPr="005F7586">
        <w:rPr>
          <w:rFonts w:ascii="Verdana" w:hAnsi="Verdana"/>
          <w:i w:val="0"/>
          <w:sz w:val="18"/>
          <w:lang w:val="en-GB"/>
        </w:rPr>
        <w:tab/>
      </w:r>
      <w:r w:rsidRPr="005F7586">
        <w:rPr>
          <w:rFonts w:ascii="Verdana" w:hAnsi="Verdana"/>
          <w:i w:val="0"/>
          <w:sz w:val="18"/>
          <w:u w:val="single"/>
          <w:lang w:val="en-GB"/>
        </w:rPr>
        <w:t xml:space="preserve">Acquired and Discontinued Operations </w:t>
      </w:r>
    </w:p>
    <w:bookmarkEnd w:id="138"/>
    <w:p w14:paraId="47BA4E69" w14:textId="77777777" w:rsidR="008565ED" w:rsidRPr="005F7586" w:rsidRDefault="008565ED" w:rsidP="006A6115">
      <w:pPr>
        <w:pStyle w:val="BodyText"/>
        <w:rPr>
          <w:rFonts w:ascii="Verdana" w:hAnsi="Verdana" w:cs="Times New Roman"/>
          <w:sz w:val="18"/>
        </w:rPr>
      </w:pPr>
    </w:p>
    <w:p w14:paraId="515EFC8B" w14:textId="64F47E9D" w:rsidR="008565ED" w:rsidRPr="005F7586" w:rsidRDefault="008565ED" w:rsidP="006A6115">
      <w:pPr>
        <w:pStyle w:val="BodyText"/>
        <w:rPr>
          <w:rFonts w:ascii="Verdana" w:hAnsi="Verdana" w:cs="Times New Roman"/>
          <w:sz w:val="18"/>
        </w:rPr>
      </w:pPr>
      <w:r w:rsidRPr="005F7586">
        <w:rPr>
          <w:rFonts w:ascii="Verdana" w:hAnsi="Verdana" w:cs="Times New Roman"/>
          <w:sz w:val="18"/>
        </w:rPr>
        <w:t xml:space="preserve">There </w:t>
      </w:r>
      <w:r w:rsidR="00003260" w:rsidRPr="005F7586">
        <w:rPr>
          <w:rFonts w:ascii="Verdana" w:hAnsi="Verdana" w:cs="Times New Roman"/>
          <w:sz w:val="18"/>
        </w:rPr>
        <w:t>was</w:t>
      </w:r>
      <w:r w:rsidRPr="005F7586">
        <w:rPr>
          <w:rFonts w:ascii="Verdana" w:hAnsi="Verdana" w:cs="Times New Roman"/>
          <w:sz w:val="18"/>
        </w:rPr>
        <w:t xml:space="preserve"> no material acquired or discontinued operations during 20</w:t>
      </w:r>
      <w:r w:rsidR="00CA5AC4" w:rsidRPr="005F7586">
        <w:rPr>
          <w:rFonts w:ascii="Verdana" w:hAnsi="Verdana" w:cs="Times New Roman"/>
          <w:sz w:val="18"/>
        </w:rPr>
        <w:t>2</w:t>
      </w:r>
      <w:r w:rsidR="00183AAE" w:rsidRPr="005F7586">
        <w:rPr>
          <w:rFonts w:ascii="Verdana" w:hAnsi="Verdana" w:cs="Times New Roman"/>
          <w:sz w:val="18"/>
        </w:rPr>
        <w:t>1</w:t>
      </w:r>
      <w:r w:rsidR="00CA5AC4" w:rsidRPr="005F7586">
        <w:rPr>
          <w:rFonts w:ascii="Verdana" w:hAnsi="Verdana" w:cs="Times New Roman"/>
          <w:sz w:val="18"/>
        </w:rPr>
        <w:t>/2</w:t>
      </w:r>
      <w:r w:rsidR="00183AAE" w:rsidRPr="005F7586">
        <w:rPr>
          <w:rFonts w:ascii="Verdana" w:hAnsi="Verdana" w:cs="Times New Roman"/>
          <w:sz w:val="18"/>
        </w:rPr>
        <w:t>2</w:t>
      </w:r>
      <w:r w:rsidRPr="005F7586">
        <w:rPr>
          <w:rFonts w:ascii="Verdana" w:hAnsi="Verdana" w:cs="Times New Roman"/>
          <w:sz w:val="18"/>
        </w:rPr>
        <w:t xml:space="preserve">. </w:t>
      </w:r>
    </w:p>
    <w:p w14:paraId="440B37A3" w14:textId="77777777" w:rsidR="008565ED" w:rsidRPr="005F7586" w:rsidRDefault="008565ED" w:rsidP="006A6115">
      <w:pPr>
        <w:pStyle w:val="BodyText"/>
        <w:rPr>
          <w:rFonts w:ascii="Verdana" w:hAnsi="Verdana" w:cs="Times New Roman"/>
          <w:sz w:val="18"/>
        </w:rPr>
      </w:pPr>
    </w:p>
    <w:p w14:paraId="7D624B91" w14:textId="77777777" w:rsidR="008565ED" w:rsidRPr="005F7586" w:rsidRDefault="008565ED" w:rsidP="006A6115">
      <w:pPr>
        <w:pStyle w:val="Heading2"/>
        <w:spacing w:before="0" w:after="0"/>
        <w:rPr>
          <w:rFonts w:ascii="Verdana" w:hAnsi="Verdana"/>
          <w:i w:val="0"/>
          <w:sz w:val="18"/>
          <w:u w:val="single"/>
          <w:lang w:val="en-GB"/>
        </w:rPr>
      </w:pPr>
      <w:bookmarkStart w:id="139" w:name="AP5"/>
      <w:r w:rsidRPr="005F7586">
        <w:rPr>
          <w:rFonts w:ascii="Verdana" w:hAnsi="Verdana"/>
          <w:i w:val="0"/>
          <w:sz w:val="18"/>
          <w:lang w:val="en-GB"/>
        </w:rPr>
        <w:t>5.</w:t>
      </w:r>
      <w:r w:rsidRPr="005F7586">
        <w:rPr>
          <w:rFonts w:ascii="Verdana" w:hAnsi="Verdana"/>
          <w:i w:val="0"/>
          <w:sz w:val="18"/>
          <w:lang w:val="en-GB"/>
        </w:rPr>
        <w:tab/>
      </w:r>
      <w:r w:rsidRPr="005F7586">
        <w:rPr>
          <w:rFonts w:ascii="Verdana" w:hAnsi="Verdana"/>
          <w:i w:val="0"/>
          <w:sz w:val="18"/>
          <w:u w:val="single"/>
          <w:lang w:val="en-GB"/>
        </w:rPr>
        <w:t>Cash and Cash Equivalents</w:t>
      </w:r>
    </w:p>
    <w:bookmarkEnd w:id="139"/>
    <w:p w14:paraId="3EF9F455" w14:textId="77777777" w:rsidR="008565ED" w:rsidRPr="005F7586" w:rsidRDefault="008565ED" w:rsidP="006A6115">
      <w:pPr>
        <w:pStyle w:val="BodyText"/>
        <w:rPr>
          <w:rFonts w:ascii="Verdana" w:hAnsi="Verdana" w:cs="Times New Roman"/>
          <w:sz w:val="18"/>
        </w:rPr>
      </w:pPr>
    </w:p>
    <w:p w14:paraId="161F480F" w14:textId="77777777" w:rsidR="008565ED" w:rsidRPr="005F7586" w:rsidRDefault="008565ED" w:rsidP="006A6115">
      <w:pPr>
        <w:pStyle w:val="BodyText"/>
        <w:rPr>
          <w:rFonts w:ascii="Verdana" w:hAnsi="Verdana" w:cs="Times New Roman"/>
          <w:sz w:val="18"/>
        </w:rPr>
      </w:pPr>
      <w:r w:rsidRPr="005F7586">
        <w:rPr>
          <w:rFonts w:ascii="Verdana" w:hAnsi="Verdana" w:cs="Times New Roman"/>
          <w:sz w:val="18"/>
        </w:rPr>
        <w:t xml:space="preserve">Cash is represented by cash in hand and deposits with financial institutions repayable to the </w:t>
      </w:r>
      <w:r w:rsidR="00184093" w:rsidRPr="005F7586">
        <w:rPr>
          <w:rFonts w:ascii="Verdana" w:hAnsi="Verdana" w:cs="Calibri"/>
          <w:color w:val="000000"/>
          <w:sz w:val="18"/>
          <w:szCs w:val="18"/>
        </w:rPr>
        <w:t>Council</w:t>
      </w:r>
      <w:r w:rsidRPr="005F7586">
        <w:rPr>
          <w:rFonts w:ascii="Verdana" w:hAnsi="Verdana" w:cs="Times New Roman"/>
          <w:sz w:val="18"/>
        </w:rPr>
        <w:t xml:space="preserve"> without notice or penalty (sometimes referred to as ‘on call’).</w:t>
      </w:r>
    </w:p>
    <w:p w14:paraId="491C1F7F" w14:textId="77777777" w:rsidR="008565ED" w:rsidRPr="005F7586" w:rsidRDefault="008565ED" w:rsidP="006A6115"/>
    <w:p w14:paraId="56F11FE1" w14:textId="77777777" w:rsidR="008565ED" w:rsidRPr="005F7586" w:rsidRDefault="008565ED" w:rsidP="006A6115">
      <w:pPr>
        <w:pStyle w:val="Heading2"/>
        <w:spacing w:before="0" w:after="0"/>
        <w:rPr>
          <w:rFonts w:ascii="Verdana" w:hAnsi="Verdana"/>
          <w:i w:val="0"/>
          <w:sz w:val="18"/>
          <w:u w:val="single"/>
          <w:lang w:val="en-GB"/>
        </w:rPr>
      </w:pPr>
      <w:bookmarkStart w:id="140" w:name="AP6"/>
      <w:r w:rsidRPr="005F7586">
        <w:rPr>
          <w:rFonts w:ascii="Verdana" w:hAnsi="Verdana"/>
          <w:i w:val="0"/>
          <w:sz w:val="18"/>
          <w:lang w:val="en-GB"/>
        </w:rPr>
        <w:t>6.</w:t>
      </w:r>
      <w:r w:rsidRPr="005F7586">
        <w:rPr>
          <w:rFonts w:ascii="Verdana" w:hAnsi="Verdana"/>
          <w:i w:val="0"/>
          <w:sz w:val="18"/>
          <w:lang w:val="en-GB"/>
        </w:rPr>
        <w:tab/>
      </w:r>
      <w:r w:rsidRPr="005F7586">
        <w:rPr>
          <w:rFonts w:ascii="Verdana" w:hAnsi="Verdana"/>
          <w:i w:val="0"/>
          <w:sz w:val="18"/>
          <w:szCs w:val="18"/>
          <w:u w:val="single"/>
          <w:lang w:val="en-GB"/>
        </w:rPr>
        <w:t>Material Items of Income and Expense / Exceptional Items</w:t>
      </w:r>
    </w:p>
    <w:bookmarkEnd w:id="140"/>
    <w:p w14:paraId="7B60E548" w14:textId="77777777" w:rsidR="008565ED" w:rsidRPr="005F7586" w:rsidRDefault="008565ED" w:rsidP="006A6115">
      <w:pPr>
        <w:pStyle w:val="BodyText"/>
        <w:rPr>
          <w:rFonts w:ascii="Verdana" w:hAnsi="Verdana" w:cs="Times New Roman"/>
          <w:sz w:val="18"/>
        </w:rPr>
      </w:pPr>
    </w:p>
    <w:p w14:paraId="4F490699" w14:textId="01784E18" w:rsidR="008565ED" w:rsidRPr="005F7586" w:rsidRDefault="008565ED" w:rsidP="006A6115">
      <w:pPr>
        <w:pStyle w:val="BodyText"/>
        <w:rPr>
          <w:rFonts w:ascii="Verdana" w:hAnsi="Verdana" w:cs="Times New Roman"/>
          <w:sz w:val="18"/>
        </w:rPr>
      </w:pPr>
      <w:r w:rsidRPr="005F7586">
        <w:rPr>
          <w:rFonts w:ascii="Verdana" w:hAnsi="Verdana" w:cs="Times New Roman"/>
          <w:sz w:val="18"/>
        </w:rPr>
        <w:t xml:space="preserve">Where items of income or expense are material, their nature and amount </w:t>
      </w:r>
      <w:r w:rsidR="00003260" w:rsidRPr="005F7586">
        <w:rPr>
          <w:rFonts w:ascii="Verdana" w:hAnsi="Verdana" w:cs="Times New Roman"/>
          <w:sz w:val="18"/>
        </w:rPr>
        <w:t>are</w:t>
      </w:r>
      <w:r w:rsidRPr="005F7586">
        <w:rPr>
          <w:rFonts w:ascii="Verdana" w:hAnsi="Verdana" w:cs="Times New Roman"/>
          <w:sz w:val="18"/>
        </w:rPr>
        <w:t xml:space="preserve"> disclosed separately in </w:t>
      </w:r>
      <w:hyperlink w:anchor="Note08" w:history="1">
        <w:r w:rsidR="001B298C" w:rsidRPr="005F7586">
          <w:rPr>
            <w:rStyle w:val="Hyperlink"/>
            <w:rFonts w:ascii="Verdana" w:hAnsi="Verdana" w:cs="Times New Roman"/>
            <w:sz w:val="18"/>
          </w:rPr>
          <w:t>Note 8</w:t>
        </w:r>
      </w:hyperlink>
      <w:r w:rsidRPr="005F7586">
        <w:rPr>
          <w:rFonts w:ascii="Verdana" w:hAnsi="Verdana" w:cs="Times New Roman"/>
          <w:sz w:val="18"/>
        </w:rPr>
        <w:t xml:space="preserve">. The </w:t>
      </w:r>
      <w:r w:rsidR="00184093" w:rsidRPr="005F7586">
        <w:rPr>
          <w:rFonts w:ascii="Verdana" w:hAnsi="Verdana" w:cs="Calibri"/>
          <w:color w:val="000000"/>
          <w:sz w:val="18"/>
          <w:szCs w:val="18"/>
        </w:rPr>
        <w:t>Council</w:t>
      </w:r>
      <w:r w:rsidRPr="005F7586">
        <w:rPr>
          <w:rFonts w:ascii="Verdana" w:hAnsi="Verdana" w:cs="Times New Roman"/>
          <w:sz w:val="18"/>
        </w:rPr>
        <w:t xml:space="preserve"> has identified separately, any </w:t>
      </w:r>
      <w:r w:rsidR="00295602" w:rsidRPr="005F7586">
        <w:rPr>
          <w:rFonts w:ascii="Verdana" w:hAnsi="Verdana" w:cs="Times New Roman"/>
          <w:sz w:val="18"/>
        </w:rPr>
        <w:t xml:space="preserve">material </w:t>
      </w:r>
      <w:r w:rsidRPr="005F7586">
        <w:rPr>
          <w:rFonts w:ascii="Verdana" w:hAnsi="Verdana" w:cs="Times New Roman"/>
          <w:sz w:val="18"/>
        </w:rPr>
        <w:t xml:space="preserve">transactions to </w:t>
      </w:r>
      <w:r w:rsidR="00295602" w:rsidRPr="005F7586">
        <w:rPr>
          <w:rFonts w:ascii="Verdana" w:hAnsi="Verdana" w:cs="Times New Roman"/>
          <w:sz w:val="18"/>
        </w:rPr>
        <w:t xml:space="preserve">or </w:t>
      </w:r>
      <w:r w:rsidRPr="005F7586">
        <w:rPr>
          <w:rFonts w:ascii="Verdana" w:hAnsi="Verdana" w:cs="Times New Roman"/>
          <w:sz w:val="18"/>
        </w:rPr>
        <w:t>from a single supplier or customer.</w:t>
      </w:r>
    </w:p>
    <w:p w14:paraId="3F8EF6C5" w14:textId="77777777" w:rsidR="008565ED" w:rsidRPr="005F7586" w:rsidRDefault="008565ED" w:rsidP="006A6115">
      <w:pPr>
        <w:pStyle w:val="BodyText"/>
        <w:rPr>
          <w:rFonts w:ascii="Verdana" w:hAnsi="Verdana" w:cs="Times New Roman"/>
          <w:sz w:val="18"/>
        </w:rPr>
      </w:pPr>
    </w:p>
    <w:p w14:paraId="6A9DBF93" w14:textId="7F589740" w:rsidR="008565ED" w:rsidRPr="005F7586" w:rsidRDefault="00184093" w:rsidP="006A6115">
      <w:pPr>
        <w:pStyle w:val="BodyText"/>
        <w:rPr>
          <w:rFonts w:ascii="Verdana" w:hAnsi="Verdana" w:cs="Times New Roman"/>
          <w:sz w:val="18"/>
        </w:rPr>
      </w:pPr>
      <w:r w:rsidRPr="005F7586">
        <w:rPr>
          <w:rFonts w:ascii="Verdana" w:hAnsi="Verdana" w:cs="Times New Roman"/>
          <w:sz w:val="18"/>
        </w:rPr>
        <w:t>Any e</w:t>
      </w:r>
      <w:r w:rsidR="008565ED" w:rsidRPr="005F7586">
        <w:rPr>
          <w:rFonts w:ascii="Verdana" w:hAnsi="Verdana" w:cs="Times New Roman"/>
          <w:sz w:val="18"/>
        </w:rPr>
        <w:t xml:space="preserve">xceptional items </w:t>
      </w:r>
      <w:r w:rsidRPr="005F7586">
        <w:rPr>
          <w:rFonts w:ascii="Verdana" w:hAnsi="Verdana" w:cs="Times New Roman"/>
          <w:sz w:val="18"/>
        </w:rPr>
        <w:t>that a</w:t>
      </w:r>
      <w:r w:rsidR="004D6BAE" w:rsidRPr="005F7586">
        <w:rPr>
          <w:rFonts w:ascii="Verdana" w:hAnsi="Verdana" w:cs="Times New Roman"/>
          <w:sz w:val="18"/>
        </w:rPr>
        <w:t>re</w:t>
      </w:r>
      <w:r w:rsidRPr="005F7586">
        <w:rPr>
          <w:rFonts w:ascii="Verdana" w:hAnsi="Verdana" w:cs="Times New Roman"/>
          <w:sz w:val="18"/>
        </w:rPr>
        <w:t xml:space="preserve"> material in net </w:t>
      </w:r>
      <w:r w:rsidR="0044459B" w:rsidRPr="005F7586">
        <w:rPr>
          <w:rFonts w:ascii="Verdana" w:hAnsi="Verdana" w:cs="Times New Roman"/>
          <w:sz w:val="18"/>
        </w:rPr>
        <w:t>terms</w:t>
      </w:r>
      <w:r w:rsidRPr="005F7586">
        <w:rPr>
          <w:rFonts w:ascii="Verdana" w:hAnsi="Verdana" w:cs="Times New Roman"/>
          <w:sz w:val="18"/>
        </w:rPr>
        <w:t xml:space="preserve"> </w:t>
      </w:r>
      <w:r w:rsidR="008565ED" w:rsidRPr="005F7586">
        <w:rPr>
          <w:rFonts w:ascii="Verdana" w:hAnsi="Verdana" w:cs="Times New Roman"/>
          <w:sz w:val="18"/>
        </w:rPr>
        <w:t xml:space="preserve">are identified on the face of the Comprehensive Income and Expenditure Statement and analysed further in </w:t>
      </w:r>
      <w:hyperlink w:anchor="Note08" w:history="1">
        <w:r w:rsidR="001B298C" w:rsidRPr="005F7586">
          <w:rPr>
            <w:rStyle w:val="Hyperlink"/>
            <w:rFonts w:ascii="Verdana" w:hAnsi="Verdana" w:cs="Times New Roman"/>
            <w:sz w:val="18"/>
          </w:rPr>
          <w:t>Note 8</w:t>
        </w:r>
      </w:hyperlink>
      <w:r w:rsidR="001B298C" w:rsidRPr="005F7586">
        <w:rPr>
          <w:rStyle w:val="Hyperlink"/>
          <w:rFonts w:ascii="Verdana" w:hAnsi="Verdana" w:cs="Times New Roman"/>
          <w:sz w:val="18"/>
        </w:rPr>
        <w:t xml:space="preserve"> </w:t>
      </w:r>
      <w:r w:rsidR="008565ED" w:rsidRPr="005F7586">
        <w:rPr>
          <w:rFonts w:ascii="Verdana" w:hAnsi="Verdana" w:cs="Times New Roman"/>
          <w:sz w:val="18"/>
        </w:rPr>
        <w:t xml:space="preserve">to the accounts. The </w:t>
      </w:r>
      <w:r w:rsidRPr="005F7586">
        <w:rPr>
          <w:rFonts w:ascii="Verdana" w:hAnsi="Verdana" w:cs="Times New Roman"/>
          <w:sz w:val="18"/>
        </w:rPr>
        <w:t xml:space="preserve">Council </w:t>
      </w:r>
      <w:r w:rsidR="008565ED" w:rsidRPr="005F7586">
        <w:rPr>
          <w:rFonts w:ascii="Verdana" w:hAnsi="Verdana" w:cs="Times New Roman"/>
          <w:sz w:val="18"/>
        </w:rPr>
        <w:t xml:space="preserve">has identified separately, items </w:t>
      </w:r>
      <w:r w:rsidR="008565ED" w:rsidRPr="005F7586">
        <w:rPr>
          <w:rFonts w:ascii="Verdana" w:hAnsi="Verdana"/>
          <w:sz w:val="18"/>
          <w:szCs w:val="18"/>
        </w:rPr>
        <w:t xml:space="preserve">of expense or income which are material in terms of the </w:t>
      </w:r>
      <w:r w:rsidRPr="005F7586">
        <w:rPr>
          <w:rFonts w:ascii="Verdana" w:hAnsi="Verdana" w:cs="Times New Roman"/>
          <w:sz w:val="18"/>
        </w:rPr>
        <w:t>Council</w:t>
      </w:r>
      <w:r w:rsidR="008565ED" w:rsidRPr="005F7586">
        <w:rPr>
          <w:rFonts w:ascii="Verdana" w:hAnsi="Verdana"/>
          <w:sz w:val="18"/>
          <w:szCs w:val="18"/>
        </w:rPr>
        <w:t>’s overall expenditure and are not expected to recur frequently or regularly</w:t>
      </w:r>
      <w:r w:rsidR="008565ED" w:rsidRPr="005F7586">
        <w:rPr>
          <w:rFonts w:ascii="Verdana" w:hAnsi="Verdana" w:cs="Times New Roman"/>
          <w:sz w:val="18"/>
        </w:rPr>
        <w:t>.</w:t>
      </w:r>
    </w:p>
    <w:p w14:paraId="40CB6CB4" w14:textId="77777777" w:rsidR="008565ED" w:rsidRPr="005F7586" w:rsidRDefault="008565ED" w:rsidP="006A6115"/>
    <w:p w14:paraId="57160A5C" w14:textId="77777777" w:rsidR="008565ED" w:rsidRPr="005F7586" w:rsidRDefault="008565ED" w:rsidP="006A6115">
      <w:pPr>
        <w:pStyle w:val="Heading2"/>
        <w:spacing w:before="0" w:after="0"/>
        <w:rPr>
          <w:rFonts w:ascii="Verdana" w:hAnsi="Verdana"/>
          <w:i w:val="0"/>
          <w:sz w:val="18"/>
          <w:u w:val="single"/>
          <w:lang w:val="en-GB"/>
        </w:rPr>
      </w:pPr>
      <w:bookmarkStart w:id="141" w:name="AP7"/>
      <w:r w:rsidRPr="005F7586">
        <w:rPr>
          <w:rFonts w:ascii="Verdana" w:hAnsi="Verdana"/>
          <w:i w:val="0"/>
          <w:sz w:val="18"/>
          <w:lang w:val="en-GB"/>
        </w:rPr>
        <w:t>7.</w:t>
      </w:r>
      <w:r w:rsidRPr="005F7586">
        <w:rPr>
          <w:rFonts w:ascii="Verdana" w:hAnsi="Verdana"/>
          <w:i w:val="0"/>
          <w:sz w:val="18"/>
          <w:lang w:val="en-GB"/>
        </w:rPr>
        <w:tab/>
      </w:r>
      <w:r w:rsidRPr="005F7586">
        <w:rPr>
          <w:rFonts w:ascii="Verdana" w:hAnsi="Verdana"/>
          <w:i w:val="0"/>
          <w:sz w:val="18"/>
          <w:u w:val="single"/>
          <w:lang w:val="en-GB"/>
        </w:rPr>
        <w:t>Prior Period Adjustments, Changes in Accounting Policies, Estimates and Errors</w:t>
      </w:r>
    </w:p>
    <w:bookmarkEnd w:id="141"/>
    <w:p w14:paraId="03984484" w14:textId="77777777" w:rsidR="008565ED" w:rsidRPr="005F7586" w:rsidRDefault="008565ED" w:rsidP="006A6115">
      <w:pPr>
        <w:pStyle w:val="BodyText"/>
        <w:rPr>
          <w:rFonts w:ascii="Verdana" w:hAnsi="Verdana" w:cs="Times New Roman"/>
          <w:sz w:val="18"/>
        </w:rPr>
      </w:pPr>
    </w:p>
    <w:p w14:paraId="03892E4F" w14:textId="77777777" w:rsidR="008565ED" w:rsidRPr="005F7586" w:rsidRDefault="008565ED" w:rsidP="006A6115">
      <w:pPr>
        <w:pStyle w:val="BodyText"/>
        <w:rPr>
          <w:rFonts w:ascii="Verdana" w:hAnsi="Verdana" w:cs="Times New Roman"/>
          <w:sz w:val="18"/>
        </w:rPr>
      </w:pPr>
      <w:r w:rsidRPr="005F7586">
        <w:rPr>
          <w:rFonts w:ascii="Verdana" w:hAnsi="Verdana" w:cs="Times New Roman"/>
          <w:sz w:val="18"/>
        </w:rPr>
        <w:t xml:space="preserve">Prior period adjustments may arise </w:t>
      </w:r>
      <w:proofErr w:type="gramStart"/>
      <w:r w:rsidRPr="005F7586">
        <w:rPr>
          <w:rFonts w:ascii="Verdana" w:hAnsi="Verdana" w:cs="Times New Roman"/>
          <w:sz w:val="18"/>
        </w:rPr>
        <w:t>as a result of</w:t>
      </w:r>
      <w:proofErr w:type="gramEnd"/>
      <w:r w:rsidRPr="005F7586">
        <w:rPr>
          <w:rFonts w:ascii="Verdana" w:hAnsi="Verdana" w:cs="Times New Roman"/>
          <w:sz w:val="18"/>
        </w:rPr>
        <w:t xml:space="preserve"> a change in accounting policy or to correct material errors. Changes in accounting estimates are accounted for prospectively, </w:t>
      </w:r>
      <w:proofErr w:type="gramStart"/>
      <w:r w:rsidRPr="005F7586">
        <w:rPr>
          <w:rFonts w:ascii="Verdana" w:hAnsi="Verdana" w:cs="Times New Roman"/>
          <w:sz w:val="18"/>
        </w:rPr>
        <w:t>i.e.</w:t>
      </w:r>
      <w:proofErr w:type="gramEnd"/>
      <w:r w:rsidRPr="005F7586">
        <w:rPr>
          <w:rFonts w:ascii="Verdana" w:hAnsi="Verdana" w:cs="Times New Roman"/>
          <w:sz w:val="18"/>
        </w:rPr>
        <w:t xml:space="preserve"> in the current and future years affected by the change and do not give rise to a prior period adjustment.</w:t>
      </w:r>
    </w:p>
    <w:p w14:paraId="40C24293" w14:textId="77777777" w:rsidR="008565ED" w:rsidRPr="005F7586" w:rsidRDefault="008565ED" w:rsidP="006A6115">
      <w:pPr>
        <w:pStyle w:val="BodyText"/>
        <w:rPr>
          <w:rFonts w:ascii="Verdana" w:hAnsi="Verdana" w:cs="Times New Roman"/>
          <w:sz w:val="18"/>
        </w:rPr>
      </w:pPr>
    </w:p>
    <w:p w14:paraId="7780CBE1" w14:textId="77777777" w:rsidR="008565ED" w:rsidRPr="005F7586" w:rsidRDefault="008565ED" w:rsidP="006A6115">
      <w:pPr>
        <w:pStyle w:val="BodyText"/>
        <w:rPr>
          <w:rFonts w:ascii="Verdana" w:hAnsi="Verdana" w:cs="Times New Roman"/>
          <w:sz w:val="18"/>
        </w:rPr>
      </w:pPr>
      <w:r w:rsidRPr="005F7586">
        <w:rPr>
          <w:rFonts w:ascii="Verdana" w:hAnsi="Verdana" w:cs="Times New Roman"/>
          <w:sz w:val="18"/>
        </w:rPr>
        <w:t xml:space="preserve">Changes in accounting policies are only made when required by proper accounting practices or the change provides more reliable or relevant information about the effect of transactions, other </w:t>
      </w:r>
      <w:proofErr w:type="gramStart"/>
      <w:r w:rsidRPr="005F7586">
        <w:rPr>
          <w:rFonts w:ascii="Verdana" w:hAnsi="Verdana" w:cs="Times New Roman"/>
          <w:sz w:val="18"/>
        </w:rPr>
        <w:t>events</w:t>
      </w:r>
      <w:proofErr w:type="gramEnd"/>
      <w:r w:rsidRPr="005F7586">
        <w:rPr>
          <w:rFonts w:ascii="Verdana" w:hAnsi="Verdana" w:cs="Times New Roman"/>
          <w:sz w:val="18"/>
        </w:rPr>
        <w:t xml:space="preserve"> and conditions on the </w:t>
      </w:r>
      <w:r w:rsidR="00184093" w:rsidRPr="005F7586">
        <w:rPr>
          <w:rFonts w:ascii="Verdana" w:hAnsi="Verdana" w:cs="Times New Roman"/>
          <w:sz w:val="18"/>
        </w:rPr>
        <w:t>Council</w:t>
      </w:r>
      <w:r w:rsidRPr="005F7586">
        <w:rPr>
          <w:rFonts w:ascii="Verdana" w:hAnsi="Verdana" w:cs="Times New Roman"/>
          <w:sz w:val="18"/>
        </w:rPr>
        <w:t>’s financial position.</w:t>
      </w:r>
    </w:p>
    <w:p w14:paraId="231A65B6" w14:textId="77777777" w:rsidR="008565ED" w:rsidRPr="005F7586" w:rsidRDefault="008565ED" w:rsidP="006A6115">
      <w:pPr>
        <w:pStyle w:val="BodyText"/>
        <w:rPr>
          <w:rFonts w:ascii="Verdana" w:hAnsi="Verdana" w:cs="Times New Roman"/>
          <w:sz w:val="18"/>
        </w:rPr>
      </w:pPr>
    </w:p>
    <w:p w14:paraId="46BCAB0B" w14:textId="77777777" w:rsidR="008565ED" w:rsidRPr="005F7586" w:rsidRDefault="008565ED" w:rsidP="006A6115">
      <w:pPr>
        <w:pStyle w:val="BodyText"/>
        <w:rPr>
          <w:rFonts w:ascii="Verdana" w:hAnsi="Verdana" w:cs="Times New Roman"/>
          <w:sz w:val="18"/>
        </w:rPr>
      </w:pPr>
      <w:r w:rsidRPr="005F7586">
        <w:rPr>
          <w:rFonts w:ascii="Verdana" w:hAnsi="Verdana" w:cs="Times New Roman"/>
          <w:sz w:val="18"/>
        </w:rPr>
        <w:t>Where a change is made, it is applied retrospectively by adjusting opening balances and comparative amounts for the prior period as if the new policy had always been applied.</w:t>
      </w:r>
    </w:p>
    <w:p w14:paraId="4EFA9A1D" w14:textId="77777777" w:rsidR="008565ED" w:rsidRPr="005F7586" w:rsidRDefault="008565ED" w:rsidP="006A6115">
      <w:pPr>
        <w:pStyle w:val="BodyText"/>
        <w:rPr>
          <w:rFonts w:ascii="Verdana" w:hAnsi="Verdana" w:cs="Times New Roman"/>
          <w:sz w:val="18"/>
        </w:rPr>
      </w:pPr>
    </w:p>
    <w:p w14:paraId="7EF7318F" w14:textId="77777777" w:rsidR="008565ED" w:rsidRPr="005F7586" w:rsidRDefault="008565ED" w:rsidP="006A6115">
      <w:pPr>
        <w:pStyle w:val="BodyText"/>
        <w:rPr>
          <w:rFonts w:ascii="Verdana" w:hAnsi="Verdana" w:cs="Times New Roman"/>
          <w:sz w:val="18"/>
        </w:rPr>
      </w:pPr>
      <w:r w:rsidRPr="005F7586">
        <w:rPr>
          <w:rFonts w:ascii="Verdana" w:hAnsi="Verdana" w:cs="Times New Roman"/>
          <w:sz w:val="18"/>
        </w:rPr>
        <w:t xml:space="preserve">Any new accounting policies which have been adopted by the </w:t>
      </w:r>
      <w:r w:rsidR="00184093" w:rsidRPr="005F7586">
        <w:rPr>
          <w:rFonts w:ascii="Verdana" w:hAnsi="Verdana" w:cs="Times New Roman"/>
          <w:sz w:val="18"/>
        </w:rPr>
        <w:t>Council</w:t>
      </w:r>
      <w:r w:rsidRPr="005F7586">
        <w:rPr>
          <w:rFonts w:ascii="Verdana" w:hAnsi="Verdana" w:cs="Times New Roman"/>
          <w:sz w:val="18"/>
        </w:rPr>
        <w:t xml:space="preserve"> have been reflected within these accounting policies, together with a quantification of the impact of each accounting policy change on the prior period closing balances and comparative figures shown within this Statement of Accounts.</w:t>
      </w:r>
    </w:p>
    <w:p w14:paraId="6C3531C8" w14:textId="77777777" w:rsidR="008565ED" w:rsidRPr="005F7586" w:rsidRDefault="008565ED" w:rsidP="006A6115">
      <w:pPr>
        <w:pStyle w:val="BodyText"/>
        <w:rPr>
          <w:rFonts w:ascii="Verdana" w:hAnsi="Verdana" w:cs="Times New Roman"/>
          <w:sz w:val="18"/>
        </w:rPr>
      </w:pPr>
    </w:p>
    <w:p w14:paraId="4FC3C928" w14:textId="77777777" w:rsidR="008565ED" w:rsidRPr="005F7586" w:rsidRDefault="008565ED" w:rsidP="006A6115">
      <w:pPr>
        <w:pStyle w:val="BodyText"/>
        <w:rPr>
          <w:rFonts w:ascii="Verdana" w:hAnsi="Verdana" w:cs="Times New Roman"/>
          <w:sz w:val="18"/>
        </w:rPr>
      </w:pPr>
      <w:r w:rsidRPr="005F7586">
        <w:rPr>
          <w:rFonts w:ascii="Verdana" w:hAnsi="Verdana" w:cs="Times New Roman"/>
          <w:sz w:val="18"/>
        </w:rPr>
        <w:t>Material errors discovered in prior period figures are corrected retrospectively by amending opening balances and comparative amounts for the prior period.</w:t>
      </w:r>
    </w:p>
    <w:p w14:paraId="2508D4FB" w14:textId="77777777" w:rsidR="00152393" w:rsidRPr="005F7586" w:rsidRDefault="00152393" w:rsidP="006A6115">
      <w:pPr>
        <w:pStyle w:val="BodyText"/>
        <w:rPr>
          <w:rFonts w:ascii="Verdana" w:hAnsi="Verdana" w:cs="Times New Roman"/>
          <w:sz w:val="18"/>
        </w:rPr>
      </w:pPr>
    </w:p>
    <w:p w14:paraId="5EDF65AB" w14:textId="77777777" w:rsidR="008565ED" w:rsidRPr="005F7586" w:rsidRDefault="008565ED" w:rsidP="006A6115">
      <w:pPr>
        <w:pStyle w:val="Heading2"/>
        <w:spacing w:before="0" w:after="0"/>
        <w:ind w:left="360" w:hanging="425"/>
        <w:rPr>
          <w:rFonts w:ascii="Verdana" w:hAnsi="Verdana"/>
          <w:i w:val="0"/>
          <w:sz w:val="18"/>
          <w:u w:val="single"/>
          <w:lang w:val="en-GB"/>
        </w:rPr>
      </w:pPr>
      <w:bookmarkStart w:id="142" w:name="AP8"/>
      <w:r w:rsidRPr="005F7586">
        <w:rPr>
          <w:rFonts w:ascii="Verdana" w:hAnsi="Verdana"/>
          <w:i w:val="0"/>
          <w:sz w:val="18"/>
          <w:lang w:val="en-GB"/>
        </w:rPr>
        <w:t>8.</w:t>
      </w:r>
      <w:r w:rsidRPr="005F7586">
        <w:rPr>
          <w:rFonts w:ascii="Verdana" w:hAnsi="Verdana"/>
          <w:i w:val="0"/>
          <w:sz w:val="18"/>
          <w:lang w:val="en-GB"/>
        </w:rPr>
        <w:tab/>
      </w:r>
      <w:r w:rsidRPr="005F7586">
        <w:rPr>
          <w:rFonts w:ascii="Verdana" w:hAnsi="Verdana"/>
          <w:i w:val="0"/>
          <w:sz w:val="18"/>
          <w:lang w:val="en-GB"/>
        </w:rPr>
        <w:tab/>
      </w:r>
      <w:r w:rsidRPr="005F7586">
        <w:rPr>
          <w:rFonts w:ascii="Verdana" w:hAnsi="Verdana"/>
          <w:i w:val="0"/>
          <w:sz w:val="18"/>
          <w:u w:val="single"/>
          <w:lang w:val="en-GB"/>
        </w:rPr>
        <w:t>Charges to Revenue for Non-Current Assets</w:t>
      </w:r>
    </w:p>
    <w:bookmarkEnd w:id="142"/>
    <w:p w14:paraId="3B4C2BB6" w14:textId="77777777" w:rsidR="008565ED" w:rsidRPr="005F7586" w:rsidRDefault="008565ED" w:rsidP="006A6115"/>
    <w:p w14:paraId="7435AFBE" w14:textId="77777777" w:rsidR="008565ED" w:rsidRPr="005F7586" w:rsidRDefault="008565ED" w:rsidP="006A6115">
      <w:pPr>
        <w:pStyle w:val="BodyText"/>
        <w:rPr>
          <w:rFonts w:ascii="Verdana" w:hAnsi="Verdana"/>
          <w:sz w:val="18"/>
        </w:rPr>
      </w:pPr>
      <w:r w:rsidRPr="005F7586">
        <w:rPr>
          <w:rFonts w:ascii="Verdana" w:hAnsi="Verdana"/>
          <w:sz w:val="18"/>
        </w:rPr>
        <w:t>Services, support services and trading accounts are debited with the following amounts to record the cost of holding non-current assets during the year:</w:t>
      </w:r>
    </w:p>
    <w:p w14:paraId="4AA408EE" w14:textId="77777777" w:rsidR="008565ED" w:rsidRPr="005F7586" w:rsidRDefault="008565ED" w:rsidP="006A6115">
      <w:pPr>
        <w:pStyle w:val="BodyText"/>
        <w:rPr>
          <w:rFonts w:ascii="Verdana" w:hAnsi="Verdana"/>
          <w:sz w:val="18"/>
        </w:rPr>
      </w:pPr>
    </w:p>
    <w:p w14:paraId="11F76483" w14:textId="77777777" w:rsidR="008565ED" w:rsidRPr="005F7586" w:rsidRDefault="008565ED" w:rsidP="006A6115">
      <w:pPr>
        <w:pStyle w:val="examplebullet"/>
        <w:numPr>
          <w:ilvl w:val="0"/>
          <w:numId w:val="3"/>
        </w:numPr>
        <w:spacing w:before="0" w:beforeAutospacing="0" w:after="0" w:afterAutospacing="0"/>
        <w:rPr>
          <w:sz w:val="18"/>
          <w:szCs w:val="18"/>
        </w:rPr>
      </w:pPr>
      <w:r w:rsidRPr="005F7586">
        <w:rPr>
          <w:sz w:val="18"/>
          <w:szCs w:val="18"/>
        </w:rPr>
        <w:t xml:space="preserve">Depreciation attributable to the assets used by the relevant </w:t>
      </w:r>
      <w:proofErr w:type="gramStart"/>
      <w:r w:rsidRPr="005F7586">
        <w:rPr>
          <w:sz w:val="18"/>
          <w:szCs w:val="18"/>
        </w:rPr>
        <w:t>service;</w:t>
      </w:r>
      <w:proofErr w:type="gramEnd"/>
    </w:p>
    <w:p w14:paraId="5AD7A518" w14:textId="77777777" w:rsidR="008565ED" w:rsidRPr="005F7586" w:rsidRDefault="008565ED" w:rsidP="006A6115">
      <w:pPr>
        <w:pStyle w:val="examplebullet"/>
        <w:spacing w:before="0" w:beforeAutospacing="0" w:after="0" w:afterAutospacing="0"/>
        <w:ind w:left="720"/>
        <w:rPr>
          <w:sz w:val="18"/>
          <w:szCs w:val="18"/>
        </w:rPr>
      </w:pPr>
    </w:p>
    <w:p w14:paraId="1DE569B4" w14:textId="77777777" w:rsidR="008565ED" w:rsidRPr="005F7586" w:rsidRDefault="008565ED" w:rsidP="006A6115">
      <w:pPr>
        <w:pStyle w:val="examplebullet"/>
        <w:numPr>
          <w:ilvl w:val="0"/>
          <w:numId w:val="3"/>
        </w:numPr>
        <w:spacing w:before="0" w:beforeAutospacing="0" w:after="0" w:afterAutospacing="0"/>
        <w:rPr>
          <w:sz w:val="18"/>
          <w:szCs w:val="18"/>
        </w:rPr>
      </w:pPr>
      <w:r w:rsidRPr="005F7586">
        <w:rPr>
          <w:sz w:val="18"/>
          <w:szCs w:val="18"/>
        </w:rPr>
        <w:t>Revaluation and impairment losses on assets used by the service where there are no accumulated gains in the Revaluation Reserve against which the losses can be written off; and</w:t>
      </w:r>
    </w:p>
    <w:p w14:paraId="0514EC05" w14:textId="77777777" w:rsidR="008565ED" w:rsidRPr="005F7586" w:rsidRDefault="008565ED" w:rsidP="006A6115">
      <w:pPr>
        <w:pStyle w:val="examplebullet"/>
        <w:spacing w:before="0" w:beforeAutospacing="0" w:after="0" w:afterAutospacing="0"/>
        <w:ind w:left="720"/>
        <w:rPr>
          <w:sz w:val="18"/>
          <w:szCs w:val="18"/>
        </w:rPr>
      </w:pPr>
    </w:p>
    <w:p w14:paraId="0EAF3630" w14:textId="77777777" w:rsidR="008565ED" w:rsidRPr="005F7586" w:rsidRDefault="008565ED" w:rsidP="006A6115">
      <w:pPr>
        <w:pStyle w:val="examplebullet"/>
        <w:numPr>
          <w:ilvl w:val="0"/>
          <w:numId w:val="3"/>
        </w:numPr>
        <w:spacing w:before="0" w:beforeAutospacing="0" w:after="0" w:afterAutospacing="0"/>
        <w:rPr>
          <w:sz w:val="18"/>
          <w:szCs w:val="18"/>
        </w:rPr>
      </w:pPr>
      <w:r w:rsidRPr="005F7586">
        <w:rPr>
          <w:sz w:val="18"/>
          <w:szCs w:val="18"/>
        </w:rPr>
        <w:t>Amortisation of intangible fixed assets attributable to the service.</w:t>
      </w:r>
    </w:p>
    <w:p w14:paraId="72BE9604" w14:textId="77777777" w:rsidR="008565ED" w:rsidRPr="005F7586" w:rsidRDefault="008565ED" w:rsidP="006A6115">
      <w:pPr>
        <w:pStyle w:val="examplebullet"/>
        <w:spacing w:before="0" w:beforeAutospacing="0" w:after="0" w:afterAutospacing="0"/>
        <w:ind w:left="360"/>
        <w:rPr>
          <w:sz w:val="18"/>
          <w:szCs w:val="18"/>
        </w:rPr>
      </w:pPr>
    </w:p>
    <w:p w14:paraId="148E1BB4" w14:textId="77777777" w:rsidR="008565ED" w:rsidRPr="005F7586" w:rsidRDefault="008565ED" w:rsidP="006A6115">
      <w:pPr>
        <w:pStyle w:val="BodyText"/>
        <w:rPr>
          <w:rFonts w:ascii="Verdana" w:hAnsi="Verdana"/>
          <w:sz w:val="18"/>
        </w:rPr>
      </w:pPr>
      <w:r w:rsidRPr="005F7586">
        <w:rPr>
          <w:rFonts w:ascii="Verdana" w:hAnsi="Verdana"/>
          <w:sz w:val="18"/>
        </w:rPr>
        <w:t xml:space="preserve">The </w:t>
      </w:r>
      <w:r w:rsidR="00184093" w:rsidRPr="005F7586">
        <w:rPr>
          <w:rFonts w:ascii="Verdana" w:hAnsi="Verdana" w:cs="Times New Roman"/>
          <w:sz w:val="18"/>
        </w:rPr>
        <w:t>Council</w:t>
      </w:r>
      <w:r w:rsidRPr="005F7586">
        <w:rPr>
          <w:rFonts w:ascii="Verdana" w:hAnsi="Verdana"/>
          <w:sz w:val="18"/>
        </w:rPr>
        <w:t xml:space="preserve"> is not required to raise Council Tax to cover depreciation, revaluation and impairment losses or amortisations. However, it is required to make an annual provision from revenue (Minimum Revenue Provision – MRP) to contribute towards the reduction in its overall borrowing requirement, equal to an amount calculated on a prudent basis determined by the </w:t>
      </w:r>
      <w:r w:rsidR="00184093" w:rsidRPr="005F7586">
        <w:rPr>
          <w:rFonts w:ascii="Verdana" w:hAnsi="Verdana" w:cs="Times New Roman"/>
          <w:sz w:val="18"/>
        </w:rPr>
        <w:t>Council</w:t>
      </w:r>
      <w:r w:rsidRPr="005F7586">
        <w:rPr>
          <w:rFonts w:ascii="Verdana" w:hAnsi="Verdana"/>
          <w:sz w:val="18"/>
        </w:rPr>
        <w:t xml:space="preserve"> in accordance with statutory guidance. Depreciation, revaluation and impairment losses and amortisations are therefore replaced by the contribution in the General Fund balance, by way of an adjusting transaction with the Capital Adjustment Account in the Movement in Reserves Statement for the difference between the two.</w:t>
      </w:r>
    </w:p>
    <w:p w14:paraId="2AC992CC" w14:textId="77777777" w:rsidR="008565ED" w:rsidRPr="005F7586" w:rsidRDefault="008565ED" w:rsidP="006A6115">
      <w:pPr>
        <w:pStyle w:val="BodyText"/>
        <w:rPr>
          <w:rFonts w:ascii="Verdana" w:hAnsi="Verdana"/>
          <w:sz w:val="18"/>
        </w:rPr>
      </w:pPr>
    </w:p>
    <w:p w14:paraId="12115DC0" w14:textId="77777777" w:rsidR="008565ED" w:rsidRPr="005F7586" w:rsidRDefault="008565ED" w:rsidP="006A6115">
      <w:pPr>
        <w:pStyle w:val="Heading2"/>
        <w:spacing w:before="0" w:after="0"/>
        <w:ind w:left="360" w:hanging="425"/>
        <w:rPr>
          <w:rFonts w:ascii="Verdana" w:hAnsi="Verdana"/>
          <w:i w:val="0"/>
          <w:sz w:val="18"/>
          <w:u w:val="single"/>
          <w:lang w:val="en-GB"/>
        </w:rPr>
      </w:pPr>
      <w:bookmarkStart w:id="143" w:name="AP9"/>
      <w:r w:rsidRPr="005F7586">
        <w:rPr>
          <w:rFonts w:ascii="Verdana" w:hAnsi="Verdana"/>
          <w:i w:val="0"/>
          <w:sz w:val="18"/>
          <w:lang w:val="en-GB"/>
        </w:rPr>
        <w:lastRenderedPageBreak/>
        <w:t>9.</w:t>
      </w:r>
      <w:r w:rsidRPr="005F7586">
        <w:rPr>
          <w:rFonts w:ascii="Verdana" w:hAnsi="Verdana"/>
          <w:i w:val="0"/>
          <w:sz w:val="18"/>
          <w:lang w:val="en-GB"/>
        </w:rPr>
        <w:tab/>
      </w:r>
      <w:r w:rsidRPr="005F7586">
        <w:rPr>
          <w:rFonts w:ascii="Verdana" w:hAnsi="Verdana"/>
          <w:i w:val="0"/>
          <w:sz w:val="18"/>
          <w:lang w:val="en-GB"/>
        </w:rPr>
        <w:tab/>
      </w:r>
      <w:r w:rsidRPr="005F7586">
        <w:rPr>
          <w:rFonts w:ascii="Verdana" w:hAnsi="Verdana"/>
          <w:i w:val="0"/>
          <w:sz w:val="18"/>
          <w:u w:val="single"/>
          <w:lang w:val="en-GB"/>
        </w:rPr>
        <w:t>Employee Benefits</w:t>
      </w:r>
    </w:p>
    <w:bookmarkEnd w:id="143"/>
    <w:p w14:paraId="3F4646B9" w14:textId="77777777" w:rsidR="008565ED" w:rsidRPr="005F7586" w:rsidRDefault="008565ED" w:rsidP="006A6115"/>
    <w:p w14:paraId="0613F4FD" w14:textId="77777777" w:rsidR="008565ED" w:rsidRPr="005F7586" w:rsidRDefault="008565ED" w:rsidP="006A6115">
      <w:pPr>
        <w:pStyle w:val="Heading2"/>
        <w:spacing w:before="0" w:after="0"/>
        <w:rPr>
          <w:rFonts w:ascii="Verdana" w:hAnsi="Verdana"/>
          <w:b w:val="0"/>
          <w:i w:val="0"/>
          <w:sz w:val="18"/>
          <w:u w:val="single"/>
          <w:lang w:val="en-GB"/>
        </w:rPr>
      </w:pPr>
      <w:r w:rsidRPr="005F7586">
        <w:rPr>
          <w:rFonts w:ascii="Verdana" w:hAnsi="Verdana"/>
          <w:b w:val="0"/>
          <w:i w:val="0"/>
          <w:sz w:val="18"/>
          <w:u w:val="single"/>
          <w:lang w:val="en-GB"/>
        </w:rPr>
        <w:t>Benefits Payable During Employment</w:t>
      </w:r>
    </w:p>
    <w:p w14:paraId="46AA2FDA" w14:textId="77777777" w:rsidR="008565ED" w:rsidRPr="005F7586" w:rsidRDefault="008565ED" w:rsidP="006A6115"/>
    <w:p w14:paraId="09FAA2E7" w14:textId="4A667578" w:rsidR="008565ED" w:rsidRPr="005F7586" w:rsidRDefault="008565ED" w:rsidP="006A6115">
      <w:pPr>
        <w:pStyle w:val="BodyText"/>
        <w:rPr>
          <w:rFonts w:ascii="Verdana" w:hAnsi="Verdana"/>
          <w:sz w:val="18"/>
        </w:rPr>
      </w:pPr>
      <w:r w:rsidRPr="005F7586">
        <w:rPr>
          <w:rFonts w:ascii="Verdana" w:hAnsi="Verdana"/>
          <w:sz w:val="18"/>
        </w:rPr>
        <w:t xml:space="preserve">Short term employee benefits are those due to be settled within 12 months of the year end. For the </w:t>
      </w:r>
      <w:r w:rsidR="00184093" w:rsidRPr="005F7586">
        <w:rPr>
          <w:rFonts w:ascii="Verdana" w:hAnsi="Verdana" w:cs="Times New Roman"/>
          <w:sz w:val="18"/>
        </w:rPr>
        <w:t>Council</w:t>
      </w:r>
      <w:r w:rsidRPr="005F7586">
        <w:rPr>
          <w:rFonts w:ascii="Verdana" w:hAnsi="Verdana"/>
          <w:sz w:val="18"/>
        </w:rPr>
        <w:t xml:space="preserve">, they typically include such benefits as wages and salaries and paid annual, flexi and sick leave. These are recognised in the accounts in the year in which the employee rendered service for the </w:t>
      </w:r>
      <w:r w:rsidR="00184093" w:rsidRPr="005F7586">
        <w:rPr>
          <w:rFonts w:ascii="Verdana" w:hAnsi="Verdana" w:cs="Times New Roman"/>
          <w:sz w:val="18"/>
        </w:rPr>
        <w:t>Council</w:t>
      </w:r>
      <w:r w:rsidRPr="005F7586">
        <w:rPr>
          <w:rFonts w:ascii="Verdana" w:hAnsi="Verdana"/>
          <w:sz w:val="18"/>
        </w:rPr>
        <w:t>. An accrual has been made for the cost of holiday entitlement (including flexi-leave entitlement) earned by employees but not taken before the year end which employees can carry forward into the next financial year. The accrual has been based on wa</w:t>
      </w:r>
      <w:r w:rsidR="004D6BAE" w:rsidRPr="005F7586">
        <w:rPr>
          <w:rFonts w:ascii="Verdana" w:hAnsi="Verdana"/>
          <w:sz w:val="18"/>
        </w:rPr>
        <w:t>ge and salary rates for the 20</w:t>
      </w:r>
      <w:r w:rsidR="00686272" w:rsidRPr="005F7586">
        <w:rPr>
          <w:rFonts w:ascii="Verdana" w:hAnsi="Verdana"/>
          <w:sz w:val="18"/>
        </w:rPr>
        <w:t>2</w:t>
      </w:r>
      <w:r w:rsidR="00C4569B" w:rsidRPr="005F7586">
        <w:rPr>
          <w:rFonts w:ascii="Verdana" w:hAnsi="Verdana"/>
          <w:sz w:val="18"/>
        </w:rPr>
        <w:t>1</w:t>
      </w:r>
      <w:r w:rsidR="004D6BAE" w:rsidRPr="005F7586">
        <w:rPr>
          <w:rFonts w:ascii="Verdana" w:hAnsi="Verdana"/>
          <w:sz w:val="18"/>
        </w:rPr>
        <w:t>/2</w:t>
      </w:r>
      <w:r w:rsidR="00C4569B" w:rsidRPr="005F7586">
        <w:rPr>
          <w:rFonts w:ascii="Verdana" w:hAnsi="Verdana"/>
          <w:sz w:val="18"/>
        </w:rPr>
        <w:t>2</w:t>
      </w:r>
      <w:r w:rsidRPr="005F7586">
        <w:rPr>
          <w:rFonts w:ascii="Verdana" w:hAnsi="Verdana"/>
          <w:sz w:val="18"/>
        </w:rPr>
        <w:t xml:space="preserve"> financial year, being the period in which the employee earns the benefit. The accrual is charged to the Surplus or Deficit on the Provision of Services within the </w:t>
      </w:r>
      <w:r w:rsidRPr="005F7586">
        <w:rPr>
          <w:rFonts w:ascii="Verdana" w:hAnsi="Verdana" w:cs="Times New Roman"/>
          <w:sz w:val="18"/>
        </w:rPr>
        <w:t>Comprehensive Income and Expenditure Statement</w:t>
      </w:r>
      <w:r w:rsidRPr="005F7586">
        <w:rPr>
          <w:rFonts w:ascii="Verdana" w:hAnsi="Verdana"/>
          <w:sz w:val="18"/>
        </w:rPr>
        <w:t xml:space="preserve">, but then reversed out through the Movement in Reserves Statement so that holiday benefits are charged to revenue in the financial year in which the holiday absence occurs. </w:t>
      </w:r>
    </w:p>
    <w:p w14:paraId="6F483030" w14:textId="77777777" w:rsidR="008565ED" w:rsidRPr="005F7586" w:rsidRDefault="008565ED" w:rsidP="006A6115">
      <w:pPr>
        <w:pStyle w:val="BodyText"/>
        <w:rPr>
          <w:rFonts w:ascii="Verdana" w:hAnsi="Verdana"/>
          <w:sz w:val="18"/>
        </w:rPr>
      </w:pPr>
    </w:p>
    <w:p w14:paraId="3F6D8B16" w14:textId="77777777" w:rsidR="008565ED" w:rsidRPr="005F7586" w:rsidRDefault="008565ED" w:rsidP="006A6115">
      <w:pPr>
        <w:pStyle w:val="Heading2"/>
        <w:spacing w:before="0" w:after="0"/>
        <w:rPr>
          <w:rFonts w:ascii="Verdana" w:hAnsi="Verdana"/>
          <w:b w:val="0"/>
          <w:i w:val="0"/>
          <w:sz w:val="18"/>
          <w:u w:val="single"/>
          <w:lang w:val="en-GB"/>
        </w:rPr>
      </w:pPr>
      <w:r w:rsidRPr="005F7586">
        <w:rPr>
          <w:rFonts w:ascii="Verdana" w:hAnsi="Verdana"/>
          <w:b w:val="0"/>
          <w:i w:val="0"/>
          <w:sz w:val="18"/>
          <w:u w:val="single"/>
          <w:lang w:val="en-GB"/>
        </w:rPr>
        <w:t>Termination Benefits</w:t>
      </w:r>
    </w:p>
    <w:p w14:paraId="687DA953" w14:textId="77777777" w:rsidR="008565ED" w:rsidRPr="005F7586" w:rsidRDefault="008565ED" w:rsidP="006A6115"/>
    <w:p w14:paraId="37D5C94B" w14:textId="77777777" w:rsidR="008565ED" w:rsidRPr="005F7586" w:rsidRDefault="008565ED" w:rsidP="006A6115">
      <w:pPr>
        <w:pStyle w:val="BodyText"/>
        <w:rPr>
          <w:rFonts w:ascii="Verdana" w:hAnsi="Verdana"/>
          <w:sz w:val="18"/>
        </w:rPr>
      </w:pPr>
      <w:r w:rsidRPr="005F7586">
        <w:rPr>
          <w:rFonts w:ascii="Verdana" w:hAnsi="Verdana"/>
          <w:sz w:val="18"/>
        </w:rPr>
        <w:t xml:space="preserve">Termination benefits are amounts payable </w:t>
      </w:r>
      <w:proofErr w:type="gramStart"/>
      <w:r w:rsidRPr="005F7586">
        <w:rPr>
          <w:rFonts w:ascii="Verdana" w:hAnsi="Verdana"/>
          <w:sz w:val="18"/>
        </w:rPr>
        <w:t>as a result of</w:t>
      </w:r>
      <w:proofErr w:type="gramEnd"/>
      <w:r w:rsidRPr="005F7586">
        <w:rPr>
          <w:rFonts w:ascii="Verdana" w:hAnsi="Verdana"/>
          <w:sz w:val="18"/>
        </w:rPr>
        <w:t xml:space="preserve"> a decision by the </w:t>
      </w:r>
      <w:r w:rsidR="00184093" w:rsidRPr="005F7586">
        <w:rPr>
          <w:rFonts w:ascii="Verdana" w:hAnsi="Verdana" w:cs="Times New Roman"/>
          <w:sz w:val="18"/>
        </w:rPr>
        <w:t>Council</w:t>
      </w:r>
      <w:r w:rsidRPr="005F7586">
        <w:rPr>
          <w:rFonts w:ascii="Verdana" w:hAnsi="Verdana"/>
          <w:sz w:val="18"/>
        </w:rPr>
        <w:t xml:space="preserve"> to terminate an officer’s employment before the normal retirement date or an officer’s </w:t>
      </w:r>
      <w:r w:rsidRPr="005F7586">
        <w:rPr>
          <w:rFonts w:ascii="Verdana" w:hAnsi="Verdana"/>
          <w:sz w:val="18"/>
          <w:szCs w:val="18"/>
        </w:rPr>
        <w:t xml:space="preserve">decision to accept voluntary redundancy. They are charged on an </w:t>
      </w:r>
      <w:proofErr w:type="gramStart"/>
      <w:r w:rsidRPr="005F7586">
        <w:rPr>
          <w:rFonts w:ascii="Verdana" w:hAnsi="Verdana"/>
          <w:sz w:val="18"/>
          <w:szCs w:val="18"/>
        </w:rPr>
        <w:t>accruals</w:t>
      </w:r>
      <w:proofErr w:type="gramEnd"/>
      <w:r w:rsidRPr="005F7586">
        <w:rPr>
          <w:rFonts w:ascii="Verdana" w:hAnsi="Verdana"/>
          <w:sz w:val="18"/>
          <w:szCs w:val="18"/>
        </w:rPr>
        <w:t xml:space="preserve"> basis to the Surplus or Deficit on the Provision of Services within the </w:t>
      </w:r>
      <w:r w:rsidRPr="005F7586">
        <w:rPr>
          <w:rFonts w:ascii="Verdana" w:hAnsi="Verdana" w:cs="Times New Roman"/>
          <w:sz w:val="18"/>
          <w:szCs w:val="18"/>
        </w:rPr>
        <w:t>Comprehensive Income and Expenditure Statement</w:t>
      </w:r>
      <w:r w:rsidRPr="005F7586">
        <w:rPr>
          <w:rFonts w:ascii="Verdana" w:hAnsi="Verdana"/>
          <w:sz w:val="18"/>
          <w:szCs w:val="18"/>
        </w:rPr>
        <w:t xml:space="preserve"> </w:t>
      </w:r>
      <w:r w:rsidRPr="005F7586">
        <w:rPr>
          <w:rFonts w:ascii="Verdana" w:hAnsi="Verdana" w:cs="FS Lola"/>
          <w:color w:val="000000"/>
          <w:sz w:val="18"/>
          <w:szCs w:val="18"/>
        </w:rPr>
        <w:t xml:space="preserve">at the earlier of when the </w:t>
      </w:r>
      <w:r w:rsidR="00184093" w:rsidRPr="005F7586">
        <w:rPr>
          <w:rFonts w:ascii="Verdana" w:hAnsi="Verdana" w:cs="Times New Roman"/>
          <w:sz w:val="18"/>
        </w:rPr>
        <w:t>Council</w:t>
      </w:r>
      <w:r w:rsidRPr="005F7586">
        <w:rPr>
          <w:rFonts w:ascii="Verdana" w:hAnsi="Verdana" w:cs="FS Lola"/>
          <w:color w:val="000000"/>
          <w:sz w:val="18"/>
          <w:szCs w:val="18"/>
        </w:rPr>
        <w:t xml:space="preserve"> can no longer withdraw the offer of those benefits or when the </w:t>
      </w:r>
      <w:r w:rsidR="00184093" w:rsidRPr="005F7586">
        <w:rPr>
          <w:rFonts w:ascii="Verdana" w:hAnsi="Verdana" w:cs="Times New Roman"/>
          <w:sz w:val="18"/>
        </w:rPr>
        <w:t>Council</w:t>
      </w:r>
      <w:r w:rsidRPr="005F7586">
        <w:rPr>
          <w:rFonts w:ascii="Verdana" w:hAnsi="Verdana" w:cs="FS Lola"/>
          <w:color w:val="000000"/>
          <w:sz w:val="18"/>
          <w:szCs w:val="18"/>
        </w:rPr>
        <w:t xml:space="preserve"> recognises costs for a restructuring.</w:t>
      </w:r>
      <w:r w:rsidRPr="005F7586">
        <w:rPr>
          <w:rFonts w:ascii="Verdana" w:hAnsi="Verdana"/>
          <w:sz w:val="18"/>
          <w:szCs w:val="18"/>
        </w:rPr>
        <w:t xml:space="preserve"> It is the </w:t>
      </w:r>
      <w:r w:rsidR="00184093" w:rsidRPr="005F7586">
        <w:rPr>
          <w:rFonts w:ascii="Verdana" w:hAnsi="Verdana" w:cs="Times New Roman"/>
          <w:sz w:val="18"/>
        </w:rPr>
        <w:t>Council</w:t>
      </w:r>
      <w:r w:rsidRPr="005F7586">
        <w:rPr>
          <w:rFonts w:ascii="Verdana" w:hAnsi="Verdana"/>
          <w:sz w:val="18"/>
          <w:szCs w:val="18"/>
        </w:rPr>
        <w:t>’s policy not to offer enhanced termination benefits.</w:t>
      </w:r>
    </w:p>
    <w:p w14:paraId="1F980A8E" w14:textId="77777777" w:rsidR="008565ED" w:rsidRPr="005F7586" w:rsidRDefault="008565ED" w:rsidP="006A6115">
      <w:pPr>
        <w:pStyle w:val="Heading2"/>
        <w:spacing w:before="0" w:after="0"/>
        <w:rPr>
          <w:rFonts w:ascii="Verdana" w:hAnsi="Verdana"/>
          <w:b w:val="0"/>
          <w:i w:val="0"/>
          <w:sz w:val="18"/>
          <w:u w:val="single"/>
          <w:lang w:val="en-GB"/>
        </w:rPr>
      </w:pPr>
    </w:p>
    <w:p w14:paraId="26D9A7EE" w14:textId="77777777" w:rsidR="008565ED" w:rsidRPr="005F7586" w:rsidRDefault="008565ED" w:rsidP="006A6115">
      <w:pPr>
        <w:pStyle w:val="Heading2"/>
        <w:spacing w:before="0" w:after="0"/>
        <w:rPr>
          <w:rFonts w:ascii="Verdana" w:hAnsi="Verdana"/>
          <w:b w:val="0"/>
          <w:i w:val="0"/>
          <w:sz w:val="18"/>
          <w:u w:val="single"/>
          <w:lang w:val="en-GB"/>
        </w:rPr>
      </w:pPr>
      <w:r w:rsidRPr="005F7586">
        <w:rPr>
          <w:rFonts w:ascii="Verdana" w:hAnsi="Verdana"/>
          <w:b w:val="0"/>
          <w:i w:val="0"/>
          <w:sz w:val="18"/>
          <w:u w:val="single"/>
          <w:lang w:val="en-GB"/>
        </w:rPr>
        <w:t>Post-Employment Benefits</w:t>
      </w:r>
    </w:p>
    <w:p w14:paraId="070C0DBC" w14:textId="77777777" w:rsidR="008565ED" w:rsidRPr="005F7586" w:rsidRDefault="008565ED" w:rsidP="006A6115"/>
    <w:p w14:paraId="7477A894" w14:textId="77777777" w:rsidR="008565ED" w:rsidRPr="005F7586" w:rsidRDefault="008565ED" w:rsidP="006A6115">
      <w:pPr>
        <w:pStyle w:val="BodyText"/>
        <w:rPr>
          <w:rFonts w:ascii="Verdana" w:hAnsi="Verdana"/>
          <w:sz w:val="18"/>
        </w:rPr>
      </w:pPr>
      <w:r w:rsidRPr="005F7586">
        <w:rPr>
          <w:rFonts w:ascii="Verdana" w:hAnsi="Verdana"/>
          <w:sz w:val="18"/>
        </w:rPr>
        <w:t xml:space="preserve">Employees of the </w:t>
      </w:r>
      <w:r w:rsidR="00184093" w:rsidRPr="005F7586">
        <w:rPr>
          <w:rFonts w:ascii="Verdana" w:hAnsi="Verdana" w:cs="Times New Roman"/>
          <w:sz w:val="18"/>
        </w:rPr>
        <w:t>Council</w:t>
      </w:r>
      <w:r w:rsidRPr="005F7586">
        <w:rPr>
          <w:rFonts w:ascii="Verdana" w:hAnsi="Verdana"/>
          <w:sz w:val="18"/>
        </w:rPr>
        <w:t xml:space="preserve"> are members of three separate pension schemes:</w:t>
      </w:r>
    </w:p>
    <w:p w14:paraId="2D8B3A51" w14:textId="77777777" w:rsidR="008565ED" w:rsidRPr="005F7586" w:rsidRDefault="008565ED" w:rsidP="006A6115">
      <w:pPr>
        <w:pStyle w:val="BodyText"/>
        <w:rPr>
          <w:rFonts w:ascii="Verdana" w:hAnsi="Verdana"/>
          <w:sz w:val="18"/>
        </w:rPr>
      </w:pPr>
    </w:p>
    <w:p w14:paraId="5148F557" w14:textId="77777777" w:rsidR="008565ED" w:rsidRPr="005F7586" w:rsidRDefault="008565ED" w:rsidP="001D2ADC">
      <w:pPr>
        <w:pStyle w:val="BodyText"/>
        <w:numPr>
          <w:ilvl w:val="0"/>
          <w:numId w:val="14"/>
        </w:numPr>
        <w:rPr>
          <w:rFonts w:ascii="Verdana" w:hAnsi="Verdana"/>
          <w:sz w:val="18"/>
        </w:rPr>
      </w:pPr>
      <w:r w:rsidRPr="005F7586">
        <w:rPr>
          <w:rFonts w:ascii="Verdana" w:hAnsi="Verdana"/>
          <w:sz w:val="18"/>
        </w:rPr>
        <w:t>The Teachers’ Pension Scheme, administered by Capita Teachers’ Pensions on behalf of the Department for Education (DfE</w:t>
      </w:r>
      <w:proofErr w:type="gramStart"/>
      <w:r w:rsidRPr="005F7586">
        <w:rPr>
          <w:rFonts w:ascii="Verdana" w:hAnsi="Verdana"/>
          <w:sz w:val="18"/>
        </w:rPr>
        <w:t>);</w:t>
      </w:r>
      <w:proofErr w:type="gramEnd"/>
      <w:r w:rsidRPr="005F7586">
        <w:rPr>
          <w:rFonts w:ascii="Verdana" w:hAnsi="Verdana"/>
          <w:sz w:val="18"/>
        </w:rPr>
        <w:t xml:space="preserve"> </w:t>
      </w:r>
    </w:p>
    <w:p w14:paraId="76F8E21E" w14:textId="77777777" w:rsidR="008565ED" w:rsidRPr="005F7586" w:rsidRDefault="008565ED" w:rsidP="006A6115">
      <w:pPr>
        <w:pStyle w:val="BodyText"/>
        <w:ind w:left="1080"/>
        <w:rPr>
          <w:rFonts w:ascii="Verdana" w:hAnsi="Verdana"/>
          <w:sz w:val="18"/>
        </w:rPr>
      </w:pPr>
    </w:p>
    <w:p w14:paraId="45079F18" w14:textId="77777777" w:rsidR="008565ED" w:rsidRPr="005F7586" w:rsidRDefault="008565ED" w:rsidP="001D2ADC">
      <w:pPr>
        <w:pStyle w:val="BodyText"/>
        <w:numPr>
          <w:ilvl w:val="0"/>
          <w:numId w:val="14"/>
        </w:numPr>
        <w:rPr>
          <w:rFonts w:ascii="Verdana" w:hAnsi="Verdana"/>
          <w:sz w:val="18"/>
        </w:rPr>
      </w:pPr>
      <w:r w:rsidRPr="005F7586">
        <w:rPr>
          <w:rFonts w:ascii="Verdana" w:hAnsi="Verdana"/>
          <w:sz w:val="18"/>
        </w:rPr>
        <w:t>The NHS Pensions Scheme, administered by the NHS Business Services Authority; and</w:t>
      </w:r>
    </w:p>
    <w:p w14:paraId="506F41D8" w14:textId="77777777" w:rsidR="008565ED" w:rsidRPr="005F7586" w:rsidRDefault="008565ED" w:rsidP="006A6115">
      <w:pPr>
        <w:pStyle w:val="BodyText"/>
        <w:ind w:left="1080"/>
        <w:rPr>
          <w:rFonts w:ascii="Verdana" w:hAnsi="Verdana"/>
          <w:sz w:val="18"/>
        </w:rPr>
      </w:pPr>
    </w:p>
    <w:p w14:paraId="573DEB69" w14:textId="77777777" w:rsidR="008565ED" w:rsidRPr="005F7586" w:rsidRDefault="00003260" w:rsidP="001D2ADC">
      <w:pPr>
        <w:pStyle w:val="BodyText"/>
        <w:numPr>
          <w:ilvl w:val="0"/>
          <w:numId w:val="14"/>
        </w:numPr>
        <w:rPr>
          <w:rFonts w:ascii="Verdana" w:hAnsi="Verdana"/>
          <w:sz w:val="18"/>
        </w:rPr>
      </w:pPr>
      <w:r w:rsidRPr="005F7586">
        <w:rPr>
          <w:rFonts w:ascii="Verdana" w:hAnsi="Verdana"/>
          <w:sz w:val="18"/>
        </w:rPr>
        <w:t>The Local Government Pension Scheme</w:t>
      </w:r>
      <w:r w:rsidR="008565ED" w:rsidRPr="005F7586">
        <w:rPr>
          <w:rFonts w:ascii="Verdana" w:hAnsi="Verdana"/>
          <w:sz w:val="18"/>
        </w:rPr>
        <w:t xml:space="preserve"> administered by the South Yorkshire Pensions Authority.</w:t>
      </w:r>
    </w:p>
    <w:p w14:paraId="7D7D0337" w14:textId="77777777" w:rsidR="008565ED" w:rsidRPr="005F7586" w:rsidRDefault="008565ED" w:rsidP="006A6115">
      <w:pPr>
        <w:pStyle w:val="BodyText"/>
        <w:ind w:left="720"/>
        <w:rPr>
          <w:rFonts w:ascii="Verdana" w:hAnsi="Verdana"/>
          <w:sz w:val="18"/>
        </w:rPr>
      </w:pPr>
    </w:p>
    <w:p w14:paraId="3FF160A6" w14:textId="77777777" w:rsidR="008565ED" w:rsidRPr="005F7586" w:rsidRDefault="008565ED" w:rsidP="006A6115">
      <w:pPr>
        <w:pStyle w:val="BodyText"/>
        <w:rPr>
          <w:rFonts w:ascii="Verdana" w:hAnsi="Verdana"/>
          <w:color w:val="000000"/>
          <w:sz w:val="18"/>
          <w:szCs w:val="18"/>
        </w:rPr>
      </w:pPr>
      <w:r w:rsidRPr="005F7586">
        <w:rPr>
          <w:rFonts w:ascii="Verdana" w:hAnsi="Verdana"/>
          <w:color w:val="000000"/>
          <w:sz w:val="18"/>
          <w:szCs w:val="18"/>
        </w:rPr>
        <w:t xml:space="preserve">These respective schemes provide defined benefits to members (retirement lump sums and pensions), earned as employees work for the </w:t>
      </w:r>
      <w:r w:rsidR="00184093" w:rsidRPr="005F7586">
        <w:rPr>
          <w:rFonts w:ascii="Verdana" w:hAnsi="Verdana" w:cs="Times New Roman"/>
          <w:sz w:val="18"/>
        </w:rPr>
        <w:t>Council</w:t>
      </w:r>
      <w:r w:rsidRPr="005F7586">
        <w:rPr>
          <w:rFonts w:ascii="Verdana" w:hAnsi="Verdana"/>
          <w:color w:val="000000"/>
          <w:sz w:val="18"/>
          <w:szCs w:val="18"/>
        </w:rPr>
        <w:t>.</w:t>
      </w:r>
    </w:p>
    <w:p w14:paraId="2A1589F6" w14:textId="77777777" w:rsidR="008565ED" w:rsidRPr="005F7586" w:rsidRDefault="008565ED" w:rsidP="006A6115">
      <w:pPr>
        <w:pStyle w:val="BodyText"/>
        <w:rPr>
          <w:rFonts w:ascii="Verdana" w:hAnsi="Verdana"/>
          <w:sz w:val="18"/>
          <w:szCs w:val="18"/>
        </w:rPr>
      </w:pPr>
    </w:p>
    <w:p w14:paraId="175A6B0D" w14:textId="77777777" w:rsidR="008565ED" w:rsidRPr="005F7586" w:rsidRDefault="008565ED" w:rsidP="006A6115">
      <w:pPr>
        <w:pStyle w:val="BodyText"/>
        <w:rPr>
          <w:rFonts w:ascii="Verdana" w:hAnsi="Verdana"/>
          <w:sz w:val="18"/>
        </w:rPr>
      </w:pPr>
      <w:r w:rsidRPr="005F7586">
        <w:rPr>
          <w:rFonts w:ascii="Verdana" w:hAnsi="Verdana"/>
          <w:sz w:val="18"/>
        </w:rPr>
        <w:t xml:space="preserve">However, the arrangements for the Teachers’ Scheme and the NHS Scheme mean that liabilities for these benefits cannot ordinarily be identified specifically to the </w:t>
      </w:r>
      <w:r w:rsidR="00E66C6D" w:rsidRPr="005F7586">
        <w:rPr>
          <w:rFonts w:ascii="Verdana" w:hAnsi="Verdana" w:cs="Times New Roman"/>
          <w:sz w:val="18"/>
        </w:rPr>
        <w:t>Council</w:t>
      </w:r>
      <w:r w:rsidRPr="005F7586">
        <w:rPr>
          <w:rFonts w:ascii="Verdana" w:hAnsi="Verdana"/>
          <w:sz w:val="18"/>
        </w:rPr>
        <w:t>. The schemes are therefore accounted for as if it was a defined contribution scheme and no liability for future payments of benefits is recognised in the Balance Sheet. The People service line in the Comprehensive Income and Expenditure Statement is charged with contributions payable to Teachers’ Pensions Scheme in the year and the Public Health line in the Comprehensive Income and Expenditure Statement is charged with contributions payable to the NHS Pensions Scheme.</w:t>
      </w:r>
    </w:p>
    <w:p w14:paraId="02C98C8C" w14:textId="77777777" w:rsidR="008565ED" w:rsidRPr="005F7586" w:rsidRDefault="008565ED" w:rsidP="006A6115">
      <w:pPr>
        <w:pStyle w:val="Heading2"/>
        <w:spacing w:before="0" w:after="0"/>
        <w:rPr>
          <w:rFonts w:ascii="Verdana" w:hAnsi="Verdana"/>
          <w:b w:val="0"/>
          <w:sz w:val="18"/>
          <w:u w:val="single"/>
          <w:lang w:val="en-GB"/>
        </w:rPr>
      </w:pPr>
    </w:p>
    <w:p w14:paraId="09217A87" w14:textId="77777777" w:rsidR="008565ED" w:rsidRPr="005F7586" w:rsidRDefault="008565ED" w:rsidP="006A6115">
      <w:pPr>
        <w:pStyle w:val="Heading2"/>
        <w:spacing w:before="0" w:after="0"/>
        <w:rPr>
          <w:rFonts w:ascii="Verdana" w:hAnsi="Verdana"/>
          <w:b w:val="0"/>
          <w:sz w:val="18"/>
          <w:u w:val="single"/>
          <w:lang w:val="en-GB"/>
        </w:rPr>
      </w:pPr>
      <w:r w:rsidRPr="005F7586">
        <w:rPr>
          <w:rFonts w:ascii="Verdana" w:hAnsi="Verdana"/>
          <w:b w:val="0"/>
          <w:i w:val="0"/>
          <w:sz w:val="18"/>
          <w:u w:val="single"/>
          <w:lang w:val="en-GB"/>
        </w:rPr>
        <w:t>The Local Government Pension Scheme</w:t>
      </w:r>
    </w:p>
    <w:p w14:paraId="64665234" w14:textId="77777777" w:rsidR="008565ED" w:rsidRPr="005F7586" w:rsidRDefault="008565ED" w:rsidP="006A6115"/>
    <w:p w14:paraId="446C7876" w14:textId="77777777" w:rsidR="008565ED" w:rsidRPr="005F7586" w:rsidRDefault="008565ED" w:rsidP="006A6115">
      <w:pPr>
        <w:pStyle w:val="BodyText"/>
        <w:rPr>
          <w:rFonts w:ascii="Verdana" w:hAnsi="Verdana"/>
          <w:sz w:val="18"/>
        </w:rPr>
      </w:pPr>
      <w:r w:rsidRPr="005F7586">
        <w:rPr>
          <w:rFonts w:ascii="Verdana" w:hAnsi="Verdana"/>
          <w:sz w:val="18"/>
        </w:rPr>
        <w:t>The Local Government Pension Scheme is accounted for as a defined benefit scheme:</w:t>
      </w:r>
    </w:p>
    <w:p w14:paraId="105620C9" w14:textId="77777777" w:rsidR="008565ED" w:rsidRPr="005F7586" w:rsidRDefault="008565ED" w:rsidP="006A6115">
      <w:pPr>
        <w:pStyle w:val="BodyText"/>
        <w:rPr>
          <w:rFonts w:ascii="Verdana" w:hAnsi="Verdana"/>
          <w:sz w:val="18"/>
        </w:rPr>
      </w:pPr>
    </w:p>
    <w:p w14:paraId="5334714C" w14:textId="77777777" w:rsidR="008565ED" w:rsidRPr="005F7586" w:rsidRDefault="008565ED" w:rsidP="001D2ADC">
      <w:pPr>
        <w:pStyle w:val="BodyText"/>
        <w:numPr>
          <w:ilvl w:val="0"/>
          <w:numId w:val="12"/>
        </w:numPr>
        <w:tabs>
          <w:tab w:val="clear" w:pos="1554"/>
          <w:tab w:val="num" w:pos="1080"/>
        </w:tabs>
        <w:ind w:left="1080"/>
        <w:rPr>
          <w:rFonts w:ascii="Verdana" w:hAnsi="Verdana"/>
          <w:sz w:val="18"/>
        </w:rPr>
      </w:pPr>
      <w:r w:rsidRPr="005F7586">
        <w:rPr>
          <w:rFonts w:ascii="Verdana" w:hAnsi="Verdana"/>
          <w:sz w:val="18"/>
        </w:rPr>
        <w:t xml:space="preserve">The liabilities of the South Yorkshire Pension Fund attributable to the </w:t>
      </w:r>
      <w:r w:rsidR="00E66C6D" w:rsidRPr="005F7586">
        <w:rPr>
          <w:rFonts w:ascii="Verdana" w:hAnsi="Verdana" w:cs="Times New Roman"/>
          <w:sz w:val="18"/>
        </w:rPr>
        <w:t>Council</w:t>
      </w:r>
      <w:r w:rsidRPr="005F7586">
        <w:rPr>
          <w:rFonts w:ascii="Verdana" w:hAnsi="Verdana"/>
          <w:sz w:val="18"/>
        </w:rPr>
        <w:t xml:space="preserve"> are included in the Balance Sheet on an actuarial basis, using the projected unit method </w:t>
      </w:r>
      <w:proofErr w:type="gramStart"/>
      <w:r w:rsidRPr="005F7586">
        <w:rPr>
          <w:rFonts w:ascii="Verdana" w:hAnsi="Verdana"/>
          <w:sz w:val="18"/>
        </w:rPr>
        <w:t>i.e.</w:t>
      </w:r>
      <w:proofErr w:type="gramEnd"/>
      <w:r w:rsidRPr="005F7586">
        <w:rPr>
          <w:rFonts w:ascii="Verdana" w:hAnsi="Verdana"/>
          <w:sz w:val="18"/>
        </w:rPr>
        <w:t xml:space="preserve"> an assessment of the future payments that will be made in relation to retirement benefits earned to date by employees, based on assumptions about mortality rates, employee turnover rates and projections of future earnings for current employees;</w:t>
      </w:r>
    </w:p>
    <w:p w14:paraId="1DEB45E1" w14:textId="77777777" w:rsidR="008565ED" w:rsidRPr="005F7586" w:rsidRDefault="008565ED" w:rsidP="006A6115">
      <w:pPr>
        <w:pStyle w:val="BodyText"/>
        <w:ind w:left="720"/>
        <w:rPr>
          <w:rFonts w:ascii="Verdana" w:hAnsi="Verdana"/>
          <w:sz w:val="18"/>
        </w:rPr>
      </w:pPr>
    </w:p>
    <w:p w14:paraId="65E49756" w14:textId="77777777" w:rsidR="008565ED" w:rsidRPr="005F7586" w:rsidRDefault="008565ED" w:rsidP="001D2ADC">
      <w:pPr>
        <w:pStyle w:val="BodyText"/>
        <w:numPr>
          <w:ilvl w:val="0"/>
          <w:numId w:val="12"/>
        </w:numPr>
        <w:tabs>
          <w:tab w:val="clear" w:pos="1554"/>
          <w:tab w:val="num" w:pos="1080"/>
        </w:tabs>
        <w:ind w:left="1080"/>
        <w:rPr>
          <w:rFonts w:ascii="Verdana" w:hAnsi="Verdana"/>
          <w:sz w:val="18"/>
        </w:rPr>
      </w:pPr>
      <w:r w:rsidRPr="005F7586">
        <w:rPr>
          <w:rFonts w:ascii="Verdana" w:hAnsi="Verdana"/>
          <w:sz w:val="18"/>
        </w:rPr>
        <w:t xml:space="preserve">Liabilities are discounted to their value at current prices, using a discount rate of 2.6%, based on the weighted average of spot yields on AA rated corporate </w:t>
      </w:r>
      <w:proofErr w:type="gramStart"/>
      <w:r w:rsidRPr="005F7586">
        <w:rPr>
          <w:rFonts w:ascii="Verdana" w:hAnsi="Verdana"/>
          <w:sz w:val="18"/>
        </w:rPr>
        <w:t>bonds;</w:t>
      </w:r>
      <w:proofErr w:type="gramEnd"/>
    </w:p>
    <w:p w14:paraId="0D8EACD7" w14:textId="77777777" w:rsidR="008565ED" w:rsidRPr="005F7586" w:rsidRDefault="008565ED" w:rsidP="006A6115">
      <w:pPr>
        <w:pStyle w:val="BodyText"/>
        <w:rPr>
          <w:rFonts w:ascii="Verdana" w:hAnsi="Verdana"/>
          <w:sz w:val="18"/>
        </w:rPr>
      </w:pPr>
    </w:p>
    <w:p w14:paraId="35896B7A" w14:textId="77777777" w:rsidR="008565ED" w:rsidRPr="005F7586" w:rsidRDefault="008565ED" w:rsidP="001D2ADC">
      <w:pPr>
        <w:pStyle w:val="BodyText"/>
        <w:numPr>
          <w:ilvl w:val="0"/>
          <w:numId w:val="12"/>
        </w:numPr>
        <w:tabs>
          <w:tab w:val="clear" w:pos="1554"/>
          <w:tab w:val="num" w:pos="1080"/>
        </w:tabs>
        <w:ind w:left="1080"/>
        <w:rPr>
          <w:rFonts w:ascii="Verdana" w:hAnsi="Verdana"/>
          <w:sz w:val="18"/>
        </w:rPr>
      </w:pPr>
      <w:r w:rsidRPr="005F7586">
        <w:rPr>
          <w:rFonts w:ascii="Verdana" w:hAnsi="Verdana"/>
          <w:sz w:val="18"/>
        </w:rPr>
        <w:t xml:space="preserve">The assets of the South Yorkshire Pension Fund attributable to the </w:t>
      </w:r>
      <w:r w:rsidR="00E66C6D" w:rsidRPr="005F7586">
        <w:rPr>
          <w:rFonts w:ascii="Verdana" w:hAnsi="Verdana" w:cs="Times New Roman"/>
          <w:sz w:val="18"/>
        </w:rPr>
        <w:t>Council</w:t>
      </w:r>
      <w:r w:rsidRPr="005F7586">
        <w:rPr>
          <w:rFonts w:ascii="Verdana" w:hAnsi="Verdana"/>
          <w:sz w:val="18"/>
        </w:rPr>
        <w:t xml:space="preserve"> are included in the Balance Sheet at their fair value:</w:t>
      </w:r>
    </w:p>
    <w:p w14:paraId="73ED0A13" w14:textId="77777777" w:rsidR="008565ED" w:rsidRPr="005F7586" w:rsidRDefault="008565ED" w:rsidP="001D2ADC">
      <w:pPr>
        <w:pStyle w:val="BodyText"/>
        <w:numPr>
          <w:ilvl w:val="0"/>
          <w:numId w:val="16"/>
        </w:numPr>
        <w:rPr>
          <w:rFonts w:ascii="Verdana" w:hAnsi="Verdana"/>
          <w:sz w:val="18"/>
        </w:rPr>
      </w:pPr>
      <w:r w:rsidRPr="005F7586">
        <w:rPr>
          <w:rFonts w:ascii="Verdana" w:hAnsi="Verdana"/>
          <w:sz w:val="18"/>
        </w:rPr>
        <w:t xml:space="preserve">Quoted securities – current bid </w:t>
      </w:r>
      <w:proofErr w:type="gramStart"/>
      <w:r w:rsidRPr="005F7586">
        <w:rPr>
          <w:rFonts w:ascii="Verdana" w:hAnsi="Verdana"/>
          <w:sz w:val="18"/>
        </w:rPr>
        <w:t>price;</w:t>
      </w:r>
      <w:proofErr w:type="gramEnd"/>
    </w:p>
    <w:p w14:paraId="67A8642D" w14:textId="77777777" w:rsidR="008565ED" w:rsidRPr="005F7586" w:rsidRDefault="008565ED" w:rsidP="001D2ADC">
      <w:pPr>
        <w:pStyle w:val="BodyText"/>
        <w:numPr>
          <w:ilvl w:val="0"/>
          <w:numId w:val="16"/>
        </w:numPr>
        <w:rPr>
          <w:rFonts w:ascii="Verdana" w:hAnsi="Verdana"/>
          <w:sz w:val="18"/>
        </w:rPr>
      </w:pPr>
      <w:r w:rsidRPr="005F7586">
        <w:rPr>
          <w:rFonts w:ascii="Verdana" w:hAnsi="Verdana"/>
          <w:sz w:val="18"/>
        </w:rPr>
        <w:t xml:space="preserve">Unquoted securities – professional </w:t>
      </w:r>
      <w:proofErr w:type="gramStart"/>
      <w:r w:rsidRPr="005F7586">
        <w:rPr>
          <w:rFonts w:ascii="Verdana" w:hAnsi="Verdana"/>
          <w:sz w:val="18"/>
        </w:rPr>
        <w:t>estimate;</w:t>
      </w:r>
      <w:proofErr w:type="gramEnd"/>
    </w:p>
    <w:p w14:paraId="4217F421" w14:textId="77777777" w:rsidR="008565ED" w:rsidRPr="005F7586" w:rsidRDefault="008565ED" w:rsidP="001D2ADC">
      <w:pPr>
        <w:pStyle w:val="BodyText"/>
        <w:numPr>
          <w:ilvl w:val="0"/>
          <w:numId w:val="16"/>
        </w:numPr>
        <w:rPr>
          <w:rFonts w:ascii="Verdana" w:hAnsi="Verdana"/>
          <w:sz w:val="18"/>
        </w:rPr>
      </w:pPr>
      <w:r w:rsidRPr="005F7586">
        <w:rPr>
          <w:rFonts w:ascii="Verdana" w:hAnsi="Verdana"/>
          <w:sz w:val="18"/>
        </w:rPr>
        <w:t>Unitised securities – current bid price; and</w:t>
      </w:r>
    </w:p>
    <w:p w14:paraId="2BFD7167" w14:textId="77777777" w:rsidR="008565ED" w:rsidRPr="005F7586" w:rsidRDefault="008565ED" w:rsidP="001D2ADC">
      <w:pPr>
        <w:pStyle w:val="BodyText"/>
        <w:numPr>
          <w:ilvl w:val="0"/>
          <w:numId w:val="16"/>
        </w:numPr>
        <w:rPr>
          <w:rFonts w:ascii="Verdana" w:hAnsi="Verdana"/>
          <w:sz w:val="18"/>
        </w:rPr>
      </w:pPr>
      <w:r w:rsidRPr="005F7586">
        <w:rPr>
          <w:rFonts w:ascii="Verdana" w:hAnsi="Verdana"/>
          <w:sz w:val="18"/>
        </w:rPr>
        <w:t>Property – market value.</w:t>
      </w:r>
    </w:p>
    <w:p w14:paraId="34F446F9" w14:textId="77777777" w:rsidR="008565ED" w:rsidRPr="005F7586" w:rsidRDefault="008565ED" w:rsidP="006A6115">
      <w:pPr>
        <w:pStyle w:val="BodyText"/>
        <w:rPr>
          <w:rFonts w:ascii="Verdana" w:hAnsi="Verdana"/>
          <w:sz w:val="18"/>
        </w:rPr>
      </w:pPr>
    </w:p>
    <w:p w14:paraId="1A538E09" w14:textId="77777777" w:rsidR="008565ED" w:rsidRPr="005F7586" w:rsidRDefault="008565ED" w:rsidP="001D2ADC">
      <w:pPr>
        <w:pStyle w:val="BodyText"/>
        <w:numPr>
          <w:ilvl w:val="0"/>
          <w:numId w:val="12"/>
        </w:numPr>
        <w:tabs>
          <w:tab w:val="clear" w:pos="1554"/>
          <w:tab w:val="num" w:pos="1080"/>
        </w:tabs>
        <w:ind w:hanging="834"/>
        <w:rPr>
          <w:rFonts w:ascii="Verdana" w:hAnsi="Verdana"/>
          <w:sz w:val="18"/>
        </w:rPr>
      </w:pPr>
      <w:r w:rsidRPr="005F7586">
        <w:rPr>
          <w:rFonts w:ascii="Verdana" w:hAnsi="Verdana"/>
          <w:sz w:val="18"/>
        </w:rPr>
        <w:t xml:space="preserve"> The change in the net pensions liability is analysed into the following components:</w:t>
      </w:r>
    </w:p>
    <w:p w14:paraId="127C9F01" w14:textId="77777777" w:rsidR="008565ED" w:rsidRPr="005F7586" w:rsidRDefault="008565ED" w:rsidP="006A6115">
      <w:pPr>
        <w:pStyle w:val="BodyText"/>
        <w:ind w:left="720"/>
        <w:rPr>
          <w:rFonts w:ascii="Verdana" w:hAnsi="Verdana"/>
          <w:sz w:val="18"/>
        </w:rPr>
      </w:pPr>
    </w:p>
    <w:p w14:paraId="51EC9186" w14:textId="77777777" w:rsidR="008565ED" w:rsidRPr="005F7586" w:rsidRDefault="008565ED" w:rsidP="001D2ADC">
      <w:pPr>
        <w:pStyle w:val="BodyText"/>
        <w:numPr>
          <w:ilvl w:val="0"/>
          <w:numId w:val="17"/>
        </w:numPr>
        <w:rPr>
          <w:rFonts w:ascii="Verdana" w:hAnsi="Verdana"/>
          <w:sz w:val="18"/>
        </w:rPr>
      </w:pPr>
      <w:r w:rsidRPr="005F7586">
        <w:rPr>
          <w:rFonts w:ascii="Verdana" w:hAnsi="Verdana"/>
          <w:sz w:val="18"/>
        </w:rPr>
        <w:lastRenderedPageBreak/>
        <w:t xml:space="preserve">Current Service Cost – the increase in liabilities as a result of a year’s service earned this year, allocated in the Comprehensive Income and Expenditure Statement to the services for which the employees </w:t>
      </w:r>
      <w:proofErr w:type="gramStart"/>
      <w:r w:rsidRPr="005F7586">
        <w:rPr>
          <w:rFonts w:ascii="Verdana" w:hAnsi="Verdana"/>
          <w:sz w:val="18"/>
        </w:rPr>
        <w:t>worked;</w:t>
      </w:r>
      <w:proofErr w:type="gramEnd"/>
    </w:p>
    <w:p w14:paraId="7B97A94D" w14:textId="77777777" w:rsidR="008565ED" w:rsidRPr="005F7586" w:rsidRDefault="008565ED" w:rsidP="006A6115">
      <w:pPr>
        <w:pStyle w:val="BodyText"/>
        <w:ind w:left="1554"/>
        <w:rPr>
          <w:rFonts w:ascii="Verdana" w:hAnsi="Verdana"/>
          <w:sz w:val="18"/>
        </w:rPr>
      </w:pPr>
    </w:p>
    <w:p w14:paraId="0446F732" w14:textId="77777777" w:rsidR="008565ED" w:rsidRPr="005F7586" w:rsidRDefault="008565ED" w:rsidP="001D2ADC">
      <w:pPr>
        <w:pStyle w:val="BodyText"/>
        <w:numPr>
          <w:ilvl w:val="0"/>
          <w:numId w:val="17"/>
        </w:numPr>
        <w:rPr>
          <w:rFonts w:ascii="Verdana" w:hAnsi="Verdana"/>
          <w:sz w:val="18"/>
        </w:rPr>
      </w:pPr>
      <w:r w:rsidRPr="005F7586">
        <w:rPr>
          <w:rFonts w:ascii="Verdana" w:hAnsi="Verdana"/>
          <w:sz w:val="18"/>
        </w:rPr>
        <w:t xml:space="preserve">Past Service Cost – the increase in liabilities arising from current year decisions whose effect relates to years of service earned in earlier years, charged to the Surplus or Deficit on the Provision of Services in the Comprehensive Income and Expenditure </w:t>
      </w:r>
      <w:proofErr w:type="gramStart"/>
      <w:r w:rsidRPr="005F7586">
        <w:rPr>
          <w:rFonts w:ascii="Verdana" w:hAnsi="Verdana"/>
          <w:sz w:val="18"/>
        </w:rPr>
        <w:t>Statement;</w:t>
      </w:r>
      <w:proofErr w:type="gramEnd"/>
    </w:p>
    <w:p w14:paraId="3185F555" w14:textId="77777777" w:rsidR="008565ED" w:rsidRPr="005F7586" w:rsidRDefault="008565ED" w:rsidP="006A6115">
      <w:pPr>
        <w:pStyle w:val="BodyText"/>
        <w:rPr>
          <w:rFonts w:ascii="Verdana" w:hAnsi="Verdana"/>
          <w:sz w:val="18"/>
        </w:rPr>
      </w:pPr>
    </w:p>
    <w:p w14:paraId="7B21923F" w14:textId="77777777" w:rsidR="008565ED" w:rsidRPr="005F7586" w:rsidRDefault="008565ED" w:rsidP="001D2ADC">
      <w:pPr>
        <w:pStyle w:val="Default"/>
        <w:numPr>
          <w:ilvl w:val="0"/>
          <w:numId w:val="17"/>
        </w:numPr>
        <w:rPr>
          <w:sz w:val="18"/>
          <w:szCs w:val="18"/>
        </w:rPr>
      </w:pPr>
      <w:r w:rsidRPr="005F7586">
        <w:rPr>
          <w:sz w:val="18"/>
          <w:szCs w:val="18"/>
        </w:rPr>
        <w:t xml:space="preserve">Net Interest on the Net Defined Benefit Liability / Asset, </w:t>
      </w:r>
      <w:proofErr w:type="gramStart"/>
      <w:r w:rsidRPr="005F7586">
        <w:rPr>
          <w:sz w:val="18"/>
          <w:szCs w:val="18"/>
        </w:rPr>
        <w:t>i.e.</w:t>
      </w:r>
      <w:proofErr w:type="gramEnd"/>
      <w:r w:rsidRPr="005F7586">
        <w:rPr>
          <w:sz w:val="18"/>
          <w:szCs w:val="18"/>
        </w:rPr>
        <w:t xml:space="preserve"> Net Interest Expense for the </w:t>
      </w:r>
      <w:r w:rsidR="00E66C6D" w:rsidRPr="005F7586">
        <w:rPr>
          <w:rFonts w:cs="Times New Roman"/>
          <w:sz w:val="18"/>
        </w:rPr>
        <w:t>Council</w:t>
      </w:r>
      <w:r w:rsidRPr="005F7586">
        <w:rPr>
          <w:sz w:val="18"/>
          <w:szCs w:val="18"/>
        </w:rPr>
        <w:t xml:space="preserve"> – the change during the period in the net defined benefit liability / asset that arises from the passage of time, charged to the Financing and Investment Income and Expenditure line of the Comprehensive Income and Expenditure Statement. This is calculated by applying the discount rate used to measure the defined benefit obligation at the beginning of the period to the net defined benefit liability / asset at the beginning of the period, taking into account any changes in the net defined benefit liability / asset during the period as a result of contribution and benefit </w:t>
      </w:r>
      <w:proofErr w:type="gramStart"/>
      <w:r w:rsidRPr="005F7586">
        <w:rPr>
          <w:sz w:val="18"/>
          <w:szCs w:val="18"/>
        </w:rPr>
        <w:t>payments;</w:t>
      </w:r>
      <w:proofErr w:type="gramEnd"/>
    </w:p>
    <w:p w14:paraId="51F468F5" w14:textId="77777777" w:rsidR="008565ED" w:rsidRPr="005F7586" w:rsidRDefault="008565ED" w:rsidP="006A6115">
      <w:pPr>
        <w:pStyle w:val="Default"/>
        <w:rPr>
          <w:sz w:val="18"/>
          <w:szCs w:val="18"/>
        </w:rPr>
      </w:pPr>
    </w:p>
    <w:p w14:paraId="286B5267" w14:textId="77777777" w:rsidR="008565ED" w:rsidRPr="005F7586" w:rsidRDefault="008565ED" w:rsidP="001D2ADC">
      <w:pPr>
        <w:pStyle w:val="Default"/>
        <w:numPr>
          <w:ilvl w:val="0"/>
          <w:numId w:val="17"/>
        </w:numPr>
        <w:rPr>
          <w:sz w:val="18"/>
          <w:szCs w:val="18"/>
        </w:rPr>
      </w:pPr>
      <w:r w:rsidRPr="005F7586">
        <w:rPr>
          <w:rFonts w:cs="FS Lola"/>
          <w:sz w:val="18"/>
          <w:szCs w:val="18"/>
        </w:rPr>
        <w:t xml:space="preserve">Re-measurements comprising: </w:t>
      </w:r>
    </w:p>
    <w:p w14:paraId="3844F343" w14:textId="77777777" w:rsidR="008565ED" w:rsidRPr="005F7586" w:rsidRDefault="008565ED" w:rsidP="006A6115">
      <w:pPr>
        <w:pStyle w:val="Default"/>
        <w:rPr>
          <w:sz w:val="18"/>
          <w:szCs w:val="18"/>
        </w:rPr>
      </w:pPr>
    </w:p>
    <w:p w14:paraId="483533DF" w14:textId="77777777" w:rsidR="008565ED" w:rsidRPr="005F7586" w:rsidRDefault="008565ED" w:rsidP="001D2ADC">
      <w:pPr>
        <w:pStyle w:val="Default"/>
        <w:numPr>
          <w:ilvl w:val="1"/>
          <w:numId w:val="17"/>
        </w:numPr>
        <w:rPr>
          <w:sz w:val="18"/>
          <w:szCs w:val="18"/>
        </w:rPr>
      </w:pPr>
      <w:r w:rsidRPr="005F7586">
        <w:rPr>
          <w:rFonts w:cs="FS Lola"/>
          <w:sz w:val="18"/>
          <w:szCs w:val="18"/>
        </w:rPr>
        <w:t>The Return on Plan Assets – excluding amounts included in net interest on the net defined benefit liability / asset – charged to the Pensions Reserve as Other Comprehensive Income and Expenditure; and</w:t>
      </w:r>
    </w:p>
    <w:p w14:paraId="3C13C662" w14:textId="77777777" w:rsidR="008565ED" w:rsidRPr="005F7586" w:rsidRDefault="008565ED" w:rsidP="006A6115">
      <w:pPr>
        <w:pStyle w:val="Default"/>
        <w:ind w:left="2274"/>
        <w:rPr>
          <w:sz w:val="18"/>
          <w:szCs w:val="18"/>
        </w:rPr>
      </w:pPr>
    </w:p>
    <w:p w14:paraId="5DAE654E" w14:textId="77777777" w:rsidR="008565ED" w:rsidRPr="005F7586" w:rsidRDefault="008565ED" w:rsidP="001D2ADC">
      <w:pPr>
        <w:numPr>
          <w:ilvl w:val="1"/>
          <w:numId w:val="17"/>
        </w:numPr>
        <w:autoSpaceDE w:val="0"/>
        <w:autoSpaceDN w:val="0"/>
        <w:adjustRightInd w:val="0"/>
        <w:rPr>
          <w:rFonts w:ascii="Verdana" w:hAnsi="Verdana" w:cs="FS Lola"/>
          <w:color w:val="000000"/>
          <w:sz w:val="18"/>
          <w:szCs w:val="18"/>
          <w:lang w:eastAsia="en-GB"/>
        </w:rPr>
      </w:pPr>
      <w:r w:rsidRPr="005F7586">
        <w:rPr>
          <w:rFonts w:ascii="Verdana" w:hAnsi="Verdana" w:cs="FS Lola"/>
          <w:color w:val="000000"/>
          <w:sz w:val="18"/>
          <w:szCs w:val="18"/>
          <w:lang w:eastAsia="en-GB"/>
        </w:rPr>
        <w:t>Actuarial Gains and Losses – changes in the net pensions liability that arise because events have not coincided with assumptions made at the last actuarial valuation or because the actuaries have updated their assumptions – charged to the Pensions Reserve as Other Comprehensive Income and Expenditure.</w:t>
      </w:r>
    </w:p>
    <w:p w14:paraId="06715B06" w14:textId="77777777" w:rsidR="008565ED" w:rsidRPr="005F7586" w:rsidRDefault="008565ED" w:rsidP="006A6115">
      <w:pPr>
        <w:pStyle w:val="BodyText"/>
        <w:ind w:left="1554"/>
        <w:rPr>
          <w:rFonts w:ascii="Verdana" w:hAnsi="Verdana"/>
          <w:sz w:val="18"/>
        </w:rPr>
      </w:pPr>
    </w:p>
    <w:p w14:paraId="45BDA80E" w14:textId="77777777" w:rsidR="008565ED" w:rsidRPr="005F7586" w:rsidRDefault="008565ED" w:rsidP="001D2ADC">
      <w:pPr>
        <w:pStyle w:val="BodyText"/>
        <w:numPr>
          <w:ilvl w:val="0"/>
          <w:numId w:val="17"/>
        </w:numPr>
        <w:rPr>
          <w:rFonts w:ascii="Verdana" w:hAnsi="Verdana"/>
          <w:sz w:val="18"/>
        </w:rPr>
      </w:pPr>
      <w:r w:rsidRPr="005F7586">
        <w:rPr>
          <w:rFonts w:ascii="Verdana" w:hAnsi="Verdana"/>
          <w:sz w:val="18"/>
        </w:rPr>
        <w:t>Contributions paid to the South Yorkshire Pensions Authority – cash paid as employer’s contributions to the pension fund in settlement of liabilities; not accounted for as an expense.</w:t>
      </w:r>
    </w:p>
    <w:p w14:paraId="17E507BE" w14:textId="77777777" w:rsidR="008565ED" w:rsidRPr="005F7586" w:rsidRDefault="008565ED" w:rsidP="006A6115">
      <w:pPr>
        <w:pStyle w:val="BodyText"/>
        <w:ind w:left="1554"/>
        <w:rPr>
          <w:rFonts w:ascii="Verdana" w:hAnsi="Verdana"/>
          <w:sz w:val="18"/>
        </w:rPr>
      </w:pPr>
    </w:p>
    <w:p w14:paraId="4866B1A8" w14:textId="77777777" w:rsidR="008565ED" w:rsidRPr="005F7586" w:rsidRDefault="008565ED" w:rsidP="006A6115">
      <w:pPr>
        <w:pStyle w:val="BodyText"/>
        <w:rPr>
          <w:rFonts w:ascii="FS Lola Medium" w:hAnsi="FS Lola Medium" w:cs="FS Lola Medium"/>
          <w:color w:val="000000"/>
          <w:sz w:val="23"/>
          <w:szCs w:val="23"/>
          <w:lang w:eastAsia="en-GB"/>
        </w:rPr>
      </w:pPr>
      <w:r w:rsidRPr="005F7586">
        <w:rPr>
          <w:rFonts w:ascii="Verdana" w:hAnsi="Verdana"/>
          <w:sz w:val="18"/>
          <w:szCs w:val="18"/>
        </w:rPr>
        <w:t xml:space="preserve">In relation to retirement benefits, statutory provisions require the General Fund balance to be charged with the amount payable by the </w:t>
      </w:r>
      <w:r w:rsidR="00E66C6D" w:rsidRPr="005F7586">
        <w:rPr>
          <w:rFonts w:ascii="Verdana" w:hAnsi="Verdana" w:cs="Times New Roman"/>
          <w:sz w:val="18"/>
        </w:rPr>
        <w:t>Council</w:t>
      </w:r>
      <w:r w:rsidRPr="005F7586">
        <w:rPr>
          <w:rFonts w:ascii="Verdana" w:hAnsi="Verdana"/>
          <w:sz w:val="18"/>
          <w:szCs w:val="18"/>
        </w:rPr>
        <w:t xml:space="preserve"> to the pension fund or directly to pensioners in the year, not the amount calculated according to the relevant accounting standards. In the Movement in Reserves Statement, this means that there are appropriations to and from the Pensions Reserve to remove the notional debits and credits for retirement benefits and replace them with debits for cash paid to the pension fund and pensioners and any such amounts payable but unpaid at the year end. The negative balance that arises on the Pensions Reserve thereby measures the beneficial impact to the General Fund of being required to account for retirement benefits </w:t>
      </w:r>
      <w:proofErr w:type="gramStart"/>
      <w:r w:rsidRPr="005F7586">
        <w:rPr>
          <w:rFonts w:ascii="Verdana" w:hAnsi="Verdana"/>
          <w:sz w:val="18"/>
          <w:szCs w:val="18"/>
        </w:rPr>
        <w:t>on the basis of</w:t>
      </w:r>
      <w:proofErr w:type="gramEnd"/>
      <w:r w:rsidRPr="005F7586">
        <w:rPr>
          <w:rFonts w:ascii="Verdana" w:hAnsi="Verdana"/>
          <w:sz w:val="18"/>
          <w:szCs w:val="18"/>
        </w:rPr>
        <w:t xml:space="preserve"> such cash flows rather than as benefits are earned by employees.</w:t>
      </w:r>
    </w:p>
    <w:p w14:paraId="26BA4543"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 </w:t>
      </w:r>
    </w:p>
    <w:p w14:paraId="52FFDCE7" w14:textId="77777777" w:rsidR="008565ED" w:rsidRPr="005F7586" w:rsidRDefault="008565ED" w:rsidP="006A6115">
      <w:pPr>
        <w:pStyle w:val="Heading2"/>
        <w:spacing w:before="0" w:after="0"/>
        <w:rPr>
          <w:rFonts w:ascii="Verdana" w:hAnsi="Verdana"/>
          <w:b w:val="0"/>
          <w:i w:val="0"/>
          <w:sz w:val="18"/>
          <w:szCs w:val="18"/>
          <w:u w:val="single"/>
          <w:lang w:val="en-GB"/>
        </w:rPr>
      </w:pPr>
      <w:r w:rsidRPr="005F7586">
        <w:rPr>
          <w:rFonts w:ascii="Verdana" w:hAnsi="Verdana"/>
          <w:b w:val="0"/>
          <w:i w:val="0"/>
          <w:sz w:val="18"/>
          <w:szCs w:val="18"/>
          <w:u w:val="single"/>
          <w:lang w:val="en-GB"/>
        </w:rPr>
        <w:t>Discretionary Benefits</w:t>
      </w:r>
    </w:p>
    <w:p w14:paraId="3CCA6149" w14:textId="77777777" w:rsidR="008565ED" w:rsidRPr="005F7586" w:rsidRDefault="008565ED" w:rsidP="006A6115"/>
    <w:p w14:paraId="3B02FF6B" w14:textId="77777777" w:rsidR="008565ED" w:rsidRPr="005F7586" w:rsidRDefault="008565ED" w:rsidP="006A6115">
      <w:pPr>
        <w:pStyle w:val="BodyText"/>
        <w:rPr>
          <w:rFonts w:ascii="Verdana" w:hAnsi="Verdana"/>
          <w:sz w:val="18"/>
        </w:rPr>
      </w:pPr>
      <w:r w:rsidRPr="005F7586">
        <w:rPr>
          <w:rFonts w:ascii="Verdana" w:hAnsi="Verdana"/>
          <w:sz w:val="18"/>
        </w:rPr>
        <w:t xml:space="preserve">The </w:t>
      </w:r>
      <w:r w:rsidR="00E66C6D" w:rsidRPr="005F7586">
        <w:rPr>
          <w:rFonts w:ascii="Verdana" w:hAnsi="Verdana" w:cs="Times New Roman"/>
          <w:sz w:val="18"/>
        </w:rPr>
        <w:t>Council</w:t>
      </w:r>
      <w:r w:rsidRPr="005F7586">
        <w:rPr>
          <w:rFonts w:ascii="Verdana" w:hAnsi="Verdana"/>
          <w:sz w:val="18"/>
        </w:rPr>
        <w:t xml:space="preserve"> has restricted powers to make discretionary awards of retirement benefits in the event of early retirements. The </w:t>
      </w:r>
      <w:r w:rsidR="00E66C6D" w:rsidRPr="005F7586">
        <w:rPr>
          <w:rFonts w:ascii="Verdana" w:hAnsi="Verdana" w:cs="Times New Roman"/>
          <w:sz w:val="18"/>
        </w:rPr>
        <w:t>Council</w:t>
      </w:r>
      <w:r w:rsidRPr="005F7586">
        <w:rPr>
          <w:rFonts w:ascii="Verdana" w:hAnsi="Verdana"/>
          <w:sz w:val="18"/>
        </w:rPr>
        <w:t xml:space="preserve">’s current policy is not to award enhancements for non-school Council employees </w:t>
      </w:r>
      <w:proofErr w:type="gramStart"/>
      <w:r w:rsidRPr="005F7586">
        <w:rPr>
          <w:rFonts w:ascii="Verdana" w:hAnsi="Verdana"/>
          <w:sz w:val="18"/>
        </w:rPr>
        <w:t>i.e.</w:t>
      </w:r>
      <w:proofErr w:type="gramEnd"/>
      <w:r w:rsidRPr="005F7586">
        <w:rPr>
          <w:rFonts w:ascii="Verdana" w:hAnsi="Verdana"/>
          <w:sz w:val="18"/>
        </w:rPr>
        <w:t xml:space="preserve"> those who are members of the Local Government Pension Scheme. However, awards are not prohibited and can be made in exceptional circumstances. Where they are made, any liabilities estimated to arise as a result are accrued in the year of the decision to make the award and accounted for using the same policies as are applied to the Local Government Pension Scheme. </w:t>
      </w:r>
    </w:p>
    <w:p w14:paraId="7D0D73CD" w14:textId="77777777" w:rsidR="008565ED" w:rsidRPr="005F7586" w:rsidRDefault="008565ED" w:rsidP="006A6115"/>
    <w:p w14:paraId="082067B4" w14:textId="77777777" w:rsidR="008565ED" w:rsidRPr="005F7586" w:rsidRDefault="008565ED" w:rsidP="006A6115">
      <w:pPr>
        <w:pStyle w:val="Heading2"/>
        <w:spacing w:before="0" w:after="0"/>
        <w:ind w:left="-65"/>
        <w:rPr>
          <w:rFonts w:ascii="Verdana" w:hAnsi="Verdana"/>
          <w:i w:val="0"/>
          <w:sz w:val="18"/>
          <w:lang w:val="en-GB"/>
        </w:rPr>
      </w:pPr>
      <w:bookmarkStart w:id="144" w:name="AP10"/>
      <w:r w:rsidRPr="005F7586">
        <w:rPr>
          <w:rFonts w:ascii="Verdana" w:hAnsi="Verdana"/>
          <w:i w:val="0"/>
          <w:sz w:val="18"/>
          <w:lang w:val="en-GB"/>
        </w:rPr>
        <w:t>10.</w:t>
      </w:r>
      <w:r w:rsidRPr="005F7586">
        <w:rPr>
          <w:rFonts w:ascii="Verdana" w:hAnsi="Verdana"/>
          <w:i w:val="0"/>
          <w:sz w:val="18"/>
          <w:lang w:val="en-GB"/>
        </w:rPr>
        <w:tab/>
      </w:r>
      <w:r w:rsidRPr="005F7586">
        <w:rPr>
          <w:rFonts w:ascii="Verdana" w:hAnsi="Verdana"/>
          <w:i w:val="0"/>
          <w:sz w:val="18"/>
          <w:u w:val="single"/>
          <w:lang w:val="en-GB"/>
        </w:rPr>
        <w:t>Events After the Balance Sheet Date</w:t>
      </w:r>
    </w:p>
    <w:bookmarkEnd w:id="144"/>
    <w:p w14:paraId="5E370AFA" w14:textId="77777777" w:rsidR="008565ED" w:rsidRPr="005F7586" w:rsidRDefault="008565ED" w:rsidP="006A6115">
      <w:pPr>
        <w:pStyle w:val="BodyText"/>
        <w:rPr>
          <w:rFonts w:ascii="Verdana" w:hAnsi="Verdana"/>
          <w:sz w:val="18"/>
        </w:rPr>
      </w:pPr>
    </w:p>
    <w:p w14:paraId="00AD0792" w14:textId="77777777" w:rsidR="008565ED" w:rsidRPr="005F7586" w:rsidRDefault="008565ED" w:rsidP="006A6115">
      <w:pPr>
        <w:pStyle w:val="BodyText"/>
        <w:rPr>
          <w:rFonts w:ascii="Verdana" w:hAnsi="Verdana"/>
          <w:sz w:val="18"/>
        </w:rPr>
      </w:pPr>
      <w:r w:rsidRPr="005F7586">
        <w:rPr>
          <w:rFonts w:ascii="Verdana" w:hAnsi="Verdana"/>
          <w:sz w:val="18"/>
        </w:rPr>
        <w:t xml:space="preserve">Events after the Balance Sheet date are those events, both favourable and unfavourable, that occur between the end of the reporting period and the date when the Statement of Accounts is authorised for issue. Two types of </w:t>
      </w:r>
      <w:proofErr w:type="gramStart"/>
      <w:r w:rsidRPr="005F7586">
        <w:rPr>
          <w:rFonts w:ascii="Verdana" w:hAnsi="Verdana"/>
          <w:sz w:val="18"/>
        </w:rPr>
        <w:t>event</w:t>
      </w:r>
      <w:proofErr w:type="gramEnd"/>
      <w:r w:rsidRPr="005F7586">
        <w:rPr>
          <w:rFonts w:ascii="Verdana" w:hAnsi="Verdana"/>
          <w:sz w:val="18"/>
        </w:rPr>
        <w:t xml:space="preserve"> can be identified:</w:t>
      </w:r>
    </w:p>
    <w:p w14:paraId="09080AFD" w14:textId="77777777" w:rsidR="008565ED" w:rsidRPr="005F7586" w:rsidRDefault="008565ED" w:rsidP="006A6115">
      <w:pPr>
        <w:pStyle w:val="BodyText"/>
        <w:rPr>
          <w:rFonts w:ascii="Verdana" w:hAnsi="Verdana"/>
          <w:sz w:val="18"/>
        </w:rPr>
      </w:pPr>
    </w:p>
    <w:p w14:paraId="149A4010" w14:textId="77777777" w:rsidR="008565ED" w:rsidRPr="005F7586" w:rsidRDefault="008565ED" w:rsidP="001D2ADC">
      <w:pPr>
        <w:pStyle w:val="BodyText"/>
        <w:numPr>
          <w:ilvl w:val="0"/>
          <w:numId w:val="13"/>
        </w:numPr>
        <w:rPr>
          <w:rFonts w:ascii="Verdana" w:hAnsi="Verdana"/>
          <w:sz w:val="18"/>
        </w:rPr>
      </w:pPr>
      <w:r w:rsidRPr="005F7586">
        <w:rPr>
          <w:rFonts w:ascii="Verdana" w:hAnsi="Verdana"/>
          <w:sz w:val="18"/>
        </w:rPr>
        <w:t xml:space="preserve">Those that provide evidence of conditions that existed at the end of the reporting period – the Statement of Accounts </w:t>
      </w:r>
      <w:r w:rsidRPr="005F7586">
        <w:rPr>
          <w:rFonts w:ascii="Verdana" w:hAnsi="Verdana"/>
          <w:sz w:val="18"/>
          <w:u w:val="single"/>
        </w:rPr>
        <w:t>is</w:t>
      </w:r>
      <w:r w:rsidRPr="005F7586">
        <w:rPr>
          <w:rFonts w:ascii="Verdana" w:hAnsi="Verdana"/>
          <w:sz w:val="18"/>
        </w:rPr>
        <w:t xml:space="preserve"> adjusted to reflect such events, where material; and</w:t>
      </w:r>
    </w:p>
    <w:p w14:paraId="7C9874F9" w14:textId="77777777" w:rsidR="008565ED" w:rsidRPr="005F7586" w:rsidRDefault="008565ED" w:rsidP="006A6115">
      <w:pPr>
        <w:pStyle w:val="BodyText"/>
        <w:ind w:left="1554"/>
        <w:rPr>
          <w:rFonts w:ascii="Verdana" w:hAnsi="Verdana"/>
          <w:sz w:val="18"/>
        </w:rPr>
      </w:pPr>
    </w:p>
    <w:p w14:paraId="7FCC5DC4" w14:textId="77777777" w:rsidR="008565ED" w:rsidRPr="005F7586" w:rsidRDefault="008565ED" w:rsidP="001D2ADC">
      <w:pPr>
        <w:pStyle w:val="BodyText"/>
        <w:numPr>
          <w:ilvl w:val="0"/>
          <w:numId w:val="13"/>
        </w:numPr>
        <w:rPr>
          <w:rFonts w:ascii="Verdana" w:hAnsi="Verdana"/>
          <w:sz w:val="18"/>
        </w:rPr>
      </w:pPr>
      <w:r w:rsidRPr="005F7586">
        <w:rPr>
          <w:rFonts w:ascii="Verdana" w:hAnsi="Verdana"/>
          <w:sz w:val="18"/>
        </w:rPr>
        <w:t xml:space="preserve">Those that are indicative of conditions that arose after the reporting period – the Statement of Accounts </w:t>
      </w:r>
      <w:r w:rsidRPr="005F7586">
        <w:rPr>
          <w:rFonts w:ascii="Verdana" w:hAnsi="Verdana"/>
          <w:sz w:val="18"/>
          <w:u w:val="single"/>
        </w:rPr>
        <w:t>is not</w:t>
      </w:r>
      <w:r w:rsidRPr="005F7586">
        <w:rPr>
          <w:rFonts w:ascii="Verdana" w:hAnsi="Verdana"/>
          <w:sz w:val="18"/>
        </w:rPr>
        <w:t xml:space="preserve"> adjusted to reflect such events, but where a category of events would have a material impact, disclosure is made in the notes of the nature of the events and their estimated financial effect.</w:t>
      </w:r>
    </w:p>
    <w:p w14:paraId="5E36209D" w14:textId="77777777" w:rsidR="008565ED" w:rsidRPr="005F7586" w:rsidRDefault="008565ED" w:rsidP="006A6115">
      <w:pPr>
        <w:pStyle w:val="BodyText"/>
        <w:rPr>
          <w:rFonts w:ascii="Verdana" w:hAnsi="Verdana"/>
          <w:sz w:val="18"/>
        </w:rPr>
      </w:pPr>
    </w:p>
    <w:p w14:paraId="5D8DFCFA" w14:textId="77777777" w:rsidR="008565ED" w:rsidRPr="005F7586" w:rsidRDefault="008565ED" w:rsidP="006A6115">
      <w:pPr>
        <w:pStyle w:val="BodyText"/>
        <w:rPr>
          <w:rFonts w:ascii="Verdana" w:hAnsi="Verdana"/>
          <w:sz w:val="18"/>
        </w:rPr>
      </w:pPr>
      <w:r w:rsidRPr="005F7586">
        <w:rPr>
          <w:rFonts w:ascii="Verdana" w:hAnsi="Verdana"/>
          <w:sz w:val="18"/>
        </w:rPr>
        <w:t>Events taking place after the date of authorisation for issue are not reflected in the Statement of Accounts.</w:t>
      </w:r>
    </w:p>
    <w:p w14:paraId="2B2EE9C6" w14:textId="77777777" w:rsidR="008565ED" w:rsidRPr="005F7586" w:rsidRDefault="008565ED" w:rsidP="006A6115">
      <w:pPr>
        <w:pStyle w:val="Heading2"/>
        <w:spacing w:before="0" w:after="0"/>
        <w:rPr>
          <w:rFonts w:ascii="Verdana" w:hAnsi="Verdana"/>
          <w:i w:val="0"/>
          <w:sz w:val="18"/>
          <w:lang w:val="en-GB"/>
        </w:rPr>
      </w:pPr>
    </w:p>
    <w:p w14:paraId="41CB1A6F" w14:textId="77777777" w:rsidR="008565ED" w:rsidRPr="005F7586" w:rsidRDefault="008565ED" w:rsidP="006A6115">
      <w:pPr>
        <w:pStyle w:val="Heading2"/>
        <w:spacing w:before="0" w:after="0"/>
        <w:rPr>
          <w:rFonts w:ascii="Verdana" w:hAnsi="Verdana"/>
          <w:i w:val="0"/>
          <w:sz w:val="18"/>
          <w:u w:val="single"/>
          <w:lang w:val="en-GB"/>
        </w:rPr>
      </w:pPr>
      <w:bookmarkStart w:id="145" w:name="AP11"/>
      <w:r w:rsidRPr="005F7586">
        <w:rPr>
          <w:rFonts w:ascii="Verdana" w:hAnsi="Verdana"/>
          <w:i w:val="0"/>
          <w:sz w:val="18"/>
          <w:lang w:val="en-GB"/>
        </w:rPr>
        <w:t>11.</w:t>
      </w:r>
      <w:r w:rsidRPr="005F7586">
        <w:rPr>
          <w:rFonts w:ascii="Verdana" w:hAnsi="Verdana"/>
          <w:i w:val="0"/>
          <w:sz w:val="18"/>
          <w:lang w:val="en-GB"/>
        </w:rPr>
        <w:tab/>
      </w:r>
      <w:r w:rsidRPr="005F7586">
        <w:rPr>
          <w:rFonts w:ascii="Verdana" w:hAnsi="Verdana"/>
          <w:i w:val="0"/>
          <w:sz w:val="18"/>
          <w:u w:val="single"/>
          <w:lang w:val="en-GB"/>
        </w:rPr>
        <w:t>Financial Instruments</w:t>
      </w:r>
    </w:p>
    <w:bookmarkEnd w:id="145"/>
    <w:p w14:paraId="27C1F56F" w14:textId="77777777" w:rsidR="00522EF6" w:rsidRPr="005F7586" w:rsidRDefault="00522EF6" w:rsidP="006A6115">
      <w:pPr>
        <w:pStyle w:val="Heading2"/>
        <w:spacing w:before="0" w:after="0"/>
        <w:rPr>
          <w:rFonts w:ascii="Verdana" w:hAnsi="Verdana"/>
          <w:b w:val="0"/>
          <w:i w:val="0"/>
          <w:sz w:val="18"/>
          <w:szCs w:val="18"/>
          <w:u w:val="single"/>
          <w:lang w:val="en-GB"/>
        </w:rPr>
      </w:pPr>
    </w:p>
    <w:p w14:paraId="56F16662" w14:textId="77777777" w:rsidR="00522EF6" w:rsidRPr="005F7586" w:rsidRDefault="00522EF6" w:rsidP="006A6115">
      <w:pPr>
        <w:pStyle w:val="Heading2"/>
        <w:spacing w:before="0" w:after="0"/>
        <w:rPr>
          <w:rFonts w:ascii="Verdana" w:hAnsi="Verdana"/>
          <w:b w:val="0"/>
          <w:i w:val="0"/>
          <w:sz w:val="18"/>
          <w:szCs w:val="18"/>
          <w:u w:val="single"/>
          <w:lang w:val="en-GB"/>
        </w:rPr>
      </w:pPr>
      <w:r w:rsidRPr="005F7586">
        <w:rPr>
          <w:rFonts w:ascii="Verdana" w:hAnsi="Verdana"/>
          <w:b w:val="0"/>
          <w:i w:val="0"/>
          <w:sz w:val="18"/>
          <w:szCs w:val="18"/>
          <w:u w:val="single"/>
          <w:lang w:val="en-GB"/>
        </w:rPr>
        <w:t>Financial Liabilities</w:t>
      </w:r>
    </w:p>
    <w:p w14:paraId="05F1AD40" w14:textId="77777777" w:rsidR="00522EF6" w:rsidRPr="005F7586" w:rsidRDefault="00522EF6" w:rsidP="006A6115">
      <w:pPr>
        <w:pStyle w:val="BodyText"/>
        <w:rPr>
          <w:rFonts w:ascii="Verdana" w:eastAsia="Calibri" w:hAnsi="Verdana"/>
          <w:sz w:val="18"/>
          <w:szCs w:val="18"/>
        </w:rPr>
      </w:pPr>
    </w:p>
    <w:p w14:paraId="23901617" w14:textId="77777777" w:rsidR="00522EF6" w:rsidRPr="005F7586" w:rsidRDefault="00522EF6" w:rsidP="006A6115">
      <w:pPr>
        <w:pStyle w:val="BodyText"/>
        <w:rPr>
          <w:rFonts w:ascii="Verdana" w:hAnsi="Verdana"/>
          <w:sz w:val="18"/>
          <w:szCs w:val="18"/>
        </w:rPr>
      </w:pPr>
      <w:r w:rsidRPr="005F7586">
        <w:rPr>
          <w:rFonts w:ascii="Verdana" w:hAnsi="Verdana"/>
          <w:sz w:val="18"/>
          <w:szCs w:val="18"/>
        </w:rPr>
        <w:t xml:space="preserve">Financial liabilities are recognised on the Balance Sheet when the </w:t>
      </w:r>
      <w:r w:rsidR="00E66C6D" w:rsidRPr="005F7586">
        <w:rPr>
          <w:rFonts w:ascii="Verdana" w:hAnsi="Verdana" w:cs="Times New Roman"/>
          <w:sz w:val="18"/>
        </w:rPr>
        <w:t>Council</w:t>
      </w:r>
      <w:r w:rsidRPr="005F7586">
        <w:rPr>
          <w:rFonts w:ascii="Verdana" w:hAnsi="Verdana"/>
          <w:sz w:val="18"/>
          <w:szCs w:val="18"/>
        </w:rPr>
        <w:t xml:space="preserve"> becomes party to the contractual provisions of a financial instrument and are initially measured at fair value and carried at their amortised cost. Annual charges to the Financing and Investment Income and Expenditure section of the Comprehensive Income and Expenditure Statement for interest payable are based on the carrying amount of the liability, multiplied by the effective rate of interest for the instrument. The effective interest rate is the rate that exactly discounts estimated future cash payments over the life of the instrument to the amount at which it was originally recognised.</w:t>
      </w:r>
      <w:r w:rsidRPr="005F7586">
        <w:rPr>
          <w:rFonts w:ascii="Verdana" w:hAnsi="Verdana"/>
          <w:b/>
          <w:color w:val="FF0000"/>
          <w:sz w:val="18"/>
          <w:szCs w:val="18"/>
        </w:rPr>
        <w:t xml:space="preserve"> </w:t>
      </w:r>
      <w:r w:rsidRPr="005F7586">
        <w:rPr>
          <w:rFonts w:ascii="Verdana" w:hAnsi="Verdana"/>
          <w:sz w:val="18"/>
          <w:szCs w:val="18"/>
        </w:rPr>
        <w:t xml:space="preserve">For most of the borrowings that the </w:t>
      </w:r>
      <w:r w:rsidR="00E66C6D" w:rsidRPr="005F7586">
        <w:rPr>
          <w:rFonts w:ascii="Verdana" w:hAnsi="Verdana" w:cs="Times New Roman"/>
          <w:sz w:val="18"/>
        </w:rPr>
        <w:t>Council</w:t>
      </w:r>
      <w:r w:rsidRPr="005F7586">
        <w:rPr>
          <w:rFonts w:ascii="Verdana" w:hAnsi="Verdana"/>
          <w:sz w:val="18"/>
          <w:szCs w:val="18"/>
        </w:rPr>
        <w:t xml:space="preserve"> has, this means that the amount presented in the Balance Sheet is the outstanding principal repayable (plus accrued interest) and interest charged to the Comprehensive Income and Expenditure Statement is the amount payable for the year according to the loan agreement.</w:t>
      </w:r>
    </w:p>
    <w:p w14:paraId="69AC3FC7" w14:textId="77777777" w:rsidR="00522EF6" w:rsidRPr="005F7586" w:rsidRDefault="00522EF6" w:rsidP="006A6115">
      <w:pPr>
        <w:pStyle w:val="BodyText"/>
        <w:rPr>
          <w:rFonts w:ascii="Verdana" w:hAnsi="Verdana"/>
          <w:sz w:val="18"/>
          <w:szCs w:val="18"/>
        </w:rPr>
      </w:pPr>
    </w:p>
    <w:p w14:paraId="1017A3D1" w14:textId="77777777" w:rsidR="00522EF6" w:rsidRPr="005F7586" w:rsidRDefault="00522EF6" w:rsidP="006A6115">
      <w:pPr>
        <w:pStyle w:val="BodyText"/>
        <w:rPr>
          <w:rFonts w:ascii="Verdana" w:hAnsi="Verdana"/>
          <w:sz w:val="18"/>
          <w:szCs w:val="18"/>
        </w:rPr>
      </w:pPr>
      <w:r w:rsidRPr="005F7586">
        <w:rPr>
          <w:rFonts w:ascii="Verdana" w:hAnsi="Verdana"/>
          <w:sz w:val="18"/>
          <w:szCs w:val="18"/>
        </w:rPr>
        <w:t>Gains and losses on the repurchase or early settlement of borrowing are credited and debited to the Financing and Investment Income and Expenditure section of the Comprehensive Income and Expenditure Statement in the year of repurchase / settlement. However, where repurchase has taken place as part of a restructuring of the loan portfolio that involves the modification or exchange of existing instruments, the premium or discount is respectively added to or deducted from the amortised cost of the new or modified loan and the write-down to the Comprehensive Income and Expenditure Statement is spread over the life of the loan by an adjustment to the effective interest rate.</w:t>
      </w:r>
    </w:p>
    <w:p w14:paraId="75F43954" w14:textId="77777777" w:rsidR="00522EF6" w:rsidRPr="005F7586" w:rsidRDefault="00522EF6" w:rsidP="006A6115">
      <w:pPr>
        <w:pStyle w:val="BodyText"/>
        <w:rPr>
          <w:rFonts w:ascii="Verdana" w:hAnsi="Verdana"/>
          <w:sz w:val="18"/>
          <w:szCs w:val="18"/>
        </w:rPr>
      </w:pPr>
    </w:p>
    <w:p w14:paraId="35483265" w14:textId="77777777" w:rsidR="00522EF6" w:rsidRPr="005F7586" w:rsidRDefault="00522EF6" w:rsidP="006A6115">
      <w:pPr>
        <w:pStyle w:val="BodyText"/>
        <w:rPr>
          <w:rFonts w:ascii="Verdana" w:hAnsi="Verdana"/>
          <w:sz w:val="18"/>
          <w:szCs w:val="18"/>
        </w:rPr>
      </w:pPr>
      <w:r w:rsidRPr="005F7586">
        <w:rPr>
          <w:rFonts w:ascii="Verdana" w:hAnsi="Verdana"/>
          <w:sz w:val="18"/>
          <w:szCs w:val="18"/>
        </w:rPr>
        <w:t xml:space="preserve">Where premiums and discounts have been charged to the Comprehensive Income and Expenditure Statement, regulations allow the impact on the General Fund balance to be spread over future years. The </w:t>
      </w:r>
      <w:r w:rsidR="00E66C6D" w:rsidRPr="005F7586">
        <w:rPr>
          <w:rFonts w:ascii="Verdana" w:hAnsi="Verdana" w:cs="Times New Roman"/>
          <w:sz w:val="18"/>
        </w:rPr>
        <w:t>Council</w:t>
      </w:r>
      <w:r w:rsidRPr="005F7586">
        <w:rPr>
          <w:rFonts w:ascii="Verdana" w:hAnsi="Verdana"/>
          <w:sz w:val="18"/>
          <w:szCs w:val="18"/>
        </w:rPr>
        <w:t xml:space="preserve"> has a policy of either spreading the gain / loss over the remaining term of the loan against which the premium was payable or discount receivable when it was repaid or a shorter period where it is deemed to be more prudent to do so. The reconciliation of amounts charged to the Comprehensive Income and Expenditure Statement to the net charge required against the General Fund balance is managed by a transfer to or from the Financial Instruments Adjustment Account (FIAA) in the Movement in Reserves Statement.</w:t>
      </w:r>
    </w:p>
    <w:p w14:paraId="2DC20F4E" w14:textId="77777777" w:rsidR="00522EF6" w:rsidRPr="005F7586" w:rsidRDefault="00522EF6" w:rsidP="006A6115">
      <w:pPr>
        <w:pStyle w:val="BodyText"/>
        <w:rPr>
          <w:rFonts w:ascii="Verdana" w:hAnsi="Verdana"/>
          <w:sz w:val="18"/>
          <w:szCs w:val="18"/>
        </w:rPr>
      </w:pPr>
    </w:p>
    <w:p w14:paraId="08D1E92C" w14:textId="77777777" w:rsidR="00522EF6" w:rsidRPr="005F7586" w:rsidRDefault="00522EF6" w:rsidP="006A6115">
      <w:pPr>
        <w:pStyle w:val="Heading2"/>
        <w:spacing w:before="0" w:after="0"/>
        <w:rPr>
          <w:rFonts w:ascii="Verdana" w:hAnsi="Verdana"/>
          <w:b w:val="0"/>
          <w:i w:val="0"/>
          <w:sz w:val="18"/>
          <w:szCs w:val="18"/>
          <w:u w:val="single"/>
          <w:lang w:val="en-GB"/>
        </w:rPr>
      </w:pPr>
      <w:r w:rsidRPr="005F7586">
        <w:rPr>
          <w:rFonts w:ascii="Verdana" w:hAnsi="Verdana"/>
          <w:b w:val="0"/>
          <w:i w:val="0"/>
          <w:sz w:val="18"/>
          <w:szCs w:val="18"/>
          <w:u w:val="single"/>
          <w:lang w:val="en-GB"/>
        </w:rPr>
        <w:t>Financial Assets</w:t>
      </w:r>
    </w:p>
    <w:p w14:paraId="77EAFB8C" w14:textId="77777777" w:rsidR="00522EF6" w:rsidRPr="005F7586" w:rsidRDefault="00522EF6" w:rsidP="006A6115">
      <w:pPr>
        <w:rPr>
          <w:rFonts w:ascii="Verdana" w:eastAsia="Calibri" w:hAnsi="Verdana"/>
          <w:sz w:val="18"/>
          <w:szCs w:val="18"/>
        </w:rPr>
      </w:pPr>
    </w:p>
    <w:p w14:paraId="0CC11D67" w14:textId="77777777" w:rsidR="00522EF6" w:rsidRPr="005F7586" w:rsidRDefault="00522EF6" w:rsidP="006A6115">
      <w:pPr>
        <w:autoSpaceDE w:val="0"/>
        <w:autoSpaceDN w:val="0"/>
        <w:rPr>
          <w:rFonts w:ascii="Verdana" w:hAnsi="Verdana"/>
          <w:color w:val="221E1F"/>
          <w:sz w:val="18"/>
          <w:szCs w:val="18"/>
        </w:rPr>
      </w:pPr>
      <w:r w:rsidRPr="005F7586">
        <w:rPr>
          <w:rFonts w:ascii="Verdana" w:hAnsi="Verdana"/>
          <w:color w:val="221E1F"/>
          <w:sz w:val="18"/>
          <w:szCs w:val="18"/>
        </w:rPr>
        <w:t xml:space="preserve">Financial assets are classified based on a classification and measurement approach that reflects the business model for holding the financial assets and their </w:t>
      </w:r>
      <w:r w:rsidR="006668A5" w:rsidRPr="005F7586">
        <w:rPr>
          <w:rFonts w:ascii="Verdana" w:hAnsi="Verdana"/>
          <w:color w:val="221E1F"/>
          <w:sz w:val="18"/>
          <w:szCs w:val="18"/>
        </w:rPr>
        <w:t>cash flow</w:t>
      </w:r>
      <w:r w:rsidRPr="005F7586">
        <w:rPr>
          <w:rFonts w:ascii="Verdana" w:hAnsi="Verdana"/>
          <w:color w:val="221E1F"/>
          <w:sz w:val="18"/>
          <w:szCs w:val="18"/>
        </w:rPr>
        <w:t xml:space="preserve"> characteristics. There are three main classes of financial assets measured at: </w:t>
      </w:r>
    </w:p>
    <w:p w14:paraId="6791AF7D" w14:textId="77777777" w:rsidR="00522EF6" w:rsidRPr="005F7586" w:rsidRDefault="00522EF6" w:rsidP="006A6115">
      <w:pPr>
        <w:autoSpaceDE w:val="0"/>
        <w:autoSpaceDN w:val="0"/>
        <w:rPr>
          <w:rFonts w:ascii="Verdana" w:hAnsi="Verdana"/>
          <w:color w:val="221E1F"/>
          <w:sz w:val="18"/>
          <w:szCs w:val="18"/>
        </w:rPr>
      </w:pPr>
    </w:p>
    <w:p w14:paraId="5B063BA7" w14:textId="77777777" w:rsidR="00522EF6" w:rsidRPr="005F7586" w:rsidRDefault="00522EF6" w:rsidP="001D2ADC">
      <w:pPr>
        <w:pStyle w:val="ListParagraph"/>
        <w:numPr>
          <w:ilvl w:val="0"/>
          <w:numId w:val="53"/>
        </w:numPr>
        <w:adjustRightInd/>
        <w:textAlignment w:val="auto"/>
        <w:rPr>
          <w:rFonts w:ascii="Verdana" w:hAnsi="Verdana"/>
          <w:color w:val="221E1F"/>
          <w:sz w:val="18"/>
          <w:szCs w:val="18"/>
        </w:rPr>
      </w:pPr>
      <w:r w:rsidRPr="005F7586">
        <w:rPr>
          <w:rFonts w:ascii="Verdana" w:hAnsi="Verdana"/>
          <w:color w:val="221E1F"/>
          <w:sz w:val="18"/>
          <w:szCs w:val="18"/>
        </w:rPr>
        <w:t xml:space="preserve">amortised cost </w:t>
      </w:r>
    </w:p>
    <w:p w14:paraId="192B6F6E" w14:textId="77777777" w:rsidR="00522EF6" w:rsidRPr="005F7586" w:rsidRDefault="00522EF6" w:rsidP="001D2ADC">
      <w:pPr>
        <w:pStyle w:val="ListParagraph"/>
        <w:numPr>
          <w:ilvl w:val="0"/>
          <w:numId w:val="53"/>
        </w:numPr>
        <w:adjustRightInd/>
        <w:textAlignment w:val="auto"/>
        <w:rPr>
          <w:rFonts w:ascii="Verdana" w:hAnsi="Verdana"/>
          <w:color w:val="221E1F"/>
          <w:sz w:val="18"/>
          <w:szCs w:val="18"/>
        </w:rPr>
      </w:pPr>
      <w:r w:rsidRPr="005F7586">
        <w:rPr>
          <w:rFonts w:ascii="Verdana" w:hAnsi="Verdana"/>
          <w:color w:val="221E1F"/>
          <w:sz w:val="18"/>
          <w:szCs w:val="18"/>
        </w:rPr>
        <w:t xml:space="preserve">fair value through profit or loss (FVPL), and </w:t>
      </w:r>
    </w:p>
    <w:p w14:paraId="325E88CF" w14:textId="77777777" w:rsidR="00522EF6" w:rsidRPr="005F7586" w:rsidRDefault="00522EF6" w:rsidP="001D2ADC">
      <w:pPr>
        <w:pStyle w:val="ListParagraph"/>
        <w:numPr>
          <w:ilvl w:val="0"/>
          <w:numId w:val="53"/>
        </w:numPr>
        <w:adjustRightInd/>
        <w:textAlignment w:val="auto"/>
        <w:rPr>
          <w:rFonts w:ascii="Verdana" w:hAnsi="Verdana"/>
          <w:color w:val="221E1F"/>
          <w:sz w:val="18"/>
          <w:szCs w:val="18"/>
        </w:rPr>
      </w:pPr>
      <w:r w:rsidRPr="005F7586">
        <w:rPr>
          <w:rFonts w:ascii="Verdana" w:hAnsi="Verdana"/>
          <w:color w:val="221E1F"/>
          <w:sz w:val="18"/>
          <w:szCs w:val="18"/>
        </w:rPr>
        <w:t xml:space="preserve">fair value through other comprehensive income (FVOCI) </w:t>
      </w:r>
    </w:p>
    <w:p w14:paraId="6FB3295D" w14:textId="77777777" w:rsidR="00522EF6" w:rsidRPr="005F7586" w:rsidRDefault="00522EF6" w:rsidP="006A6115">
      <w:pPr>
        <w:pStyle w:val="BodyText"/>
        <w:rPr>
          <w:rFonts w:ascii="Verdana" w:hAnsi="Verdana"/>
          <w:color w:val="000000"/>
          <w:sz w:val="18"/>
          <w:szCs w:val="18"/>
        </w:rPr>
      </w:pPr>
    </w:p>
    <w:p w14:paraId="4746CF85" w14:textId="77777777" w:rsidR="00522EF6" w:rsidRPr="005F7586" w:rsidRDefault="00522EF6" w:rsidP="006A6115">
      <w:pPr>
        <w:pStyle w:val="BodyText"/>
        <w:rPr>
          <w:rFonts w:ascii="Verdana" w:hAnsi="Verdana"/>
          <w:sz w:val="18"/>
          <w:szCs w:val="18"/>
          <w:u w:val="single"/>
        </w:rPr>
      </w:pPr>
      <w:r w:rsidRPr="005F7586">
        <w:rPr>
          <w:rFonts w:ascii="Verdana" w:hAnsi="Verdana"/>
          <w:color w:val="221E1F"/>
          <w:sz w:val="18"/>
          <w:szCs w:val="18"/>
        </w:rPr>
        <w:t xml:space="preserve">The </w:t>
      </w:r>
      <w:r w:rsidR="00E66C6D" w:rsidRPr="005F7586">
        <w:rPr>
          <w:rFonts w:ascii="Verdana" w:hAnsi="Verdana" w:cs="Times New Roman"/>
          <w:sz w:val="18"/>
        </w:rPr>
        <w:t>Council</w:t>
      </w:r>
      <w:r w:rsidRPr="005F7586">
        <w:rPr>
          <w:rFonts w:ascii="Verdana" w:hAnsi="Verdana"/>
          <w:color w:val="221E1F"/>
          <w:sz w:val="18"/>
          <w:szCs w:val="18"/>
        </w:rPr>
        <w:t>’s business model is to hold investments to collect contractual cash flows. Financial assets are therefore classified as amortised cost, except for those whose contractual payments are not solely payment of principal and interest (</w:t>
      </w:r>
      <w:proofErr w:type="gramStart"/>
      <w:r w:rsidRPr="005F7586">
        <w:rPr>
          <w:rFonts w:ascii="Verdana" w:hAnsi="Verdana"/>
          <w:color w:val="221E1F"/>
          <w:sz w:val="18"/>
          <w:szCs w:val="18"/>
        </w:rPr>
        <w:t>i.e.</w:t>
      </w:r>
      <w:proofErr w:type="gramEnd"/>
      <w:r w:rsidRPr="005F7586">
        <w:rPr>
          <w:rFonts w:ascii="Verdana" w:hAnsi="Verdana"/>
          <w:color w:val="221E1F"/>
          <w:sz w:val="18"/>
          <w:szCs w:val="18"/>
        </w:rPr>
        <w:t xml:space="preserve"> where the cash flows do not take the form of a basic debt instrument).</w:t>
      </w:r>
    </w:p>
    <w:p w14:paraId="0293E92D" w14:textId="77777777" w:rsidR="00522EF6" w:rsidRPr="005F7586" w:rsidRDefault="00522EF6" w:rsidP="006A6115">
      <w:pPr>
        <w:pStyle w:val="BodyText"/>
        <w:rPr>
          <w:rFonts w:ascii="Verdana" w:hAnsi="Verdana"/>
          <w:sz w:val="18"/>
          <w:szCs w:val="18"/>
          <w:u w:val="single"/>
        </w:rPr>
      </w:pPr>
    </w:p>
    <w:p w14:paraId="7F651E3D" w14:textId="77777777" w:rsidR="00522EF6" w:rsidRPr="005F7586" w:rsidRDefault="00522EF6" w:rsidP="006A6115">
      <w:pPr>
        <w:autoSpaceDE w:val="0"/>
        <w:autoSpaceDN w:val="0"/>
        <w:ind w:right="100"/>
        <w:rPr>
          <w:rFonts w:ascii="Verdana" w:hAnsi="Verdana"/>
          <w:sz w:val="18"/>
          <w:szCs w:val="18"/>
          <w:u w:val="single"/>
        </w:rPr>
      </w:pPr>
      <w:r w:rsidRPr="005F7586">
        <w:rPr>
          <w:rFonts w:ascii="Verdana" w:hAnsi="Verdana"/>
          <w:sz w:val="18"/>
          <w:szCs w:val="18"/>
          <w:u w:val="single"/>
        </w:rPr>
        <w:t xml:space="preserve">Financial Assets Measured at Amortised Cost </w:t>
      </w:r>
    </w:p>
    <w:p w14:paraId="65460185" w14:textId="77777777" w:rsidR="00522EF6" w:rsidRPr="005F7586" w:rsidRDefault="00522EF6" w:rsidP="006A6115">
      <w:pPr>
        <w:autoSpaceDE w:val="0"/>
        <w:autoSpaceDN w:val="0"/>
        <w:ind w:right="100"/>
        <w:rPr>
          <w:rFonts w:ascii="Verdana" w:hAnsi="Verdana"/>
          <w:color w:val="57585A"/>
          <w:sz w:val="18"/>
          <w:szCs w:val="18"/>
        </w:rPr>
      </w:pPr>
    </w:p>
    <w:p w14:paraId="49B549B8" w14:textId="77777777" w:rsidR="00522EF6" w:rsidRPr="005F7586" w:rsidRDefault="00522EF6" w:rsidP="006A6115">
      <w:pPr>
        <w:autoSpaceDE w:val="0"/>
        <w:autoSpaceDN w:val="0"/>
        <w:ind w:right="100"/>
        <w:rPr>
          <w:rFonts w:ascii="Verdana" w:hAnsi="Verdana"/>
          <w:color w:val="221E1F"/>
          <w:sz w:val="18"/>
          <w:szCs w:val="18"/>
        </w:rPr>
      </w:pPr>
      <w:r w:rsidRPr="005F7586">
        <w:rPr>
          <w:rFonts w:ascii="Verdana" w:hAnsi="Verdana"/>
          <w:color w:val="221E1F"/>
          <w:sz w:val="18"/>
          <w:szCs w:val="18"/>
        </w:rPr>
        <w:t xml:space="preserve">Financial assets measured at amortised cost are recognised on the Balance Sheet when the </w:t>
      </w:r>
      <w:r w:rsidR="00E66C6D" w:rsidRPr="005F7586">
        <w:rPr>
          <w:rFonts w:ascii="Verdana" w:hAnsi="Verdana"/>
          <w:sz w:val="18"/>
        </w:rPr>
        <w:t>Council</w:t>
      </w:r>
      <w:r w:rsidRPr="005F7586">
        <w:rPr>
          <w:rFonts w:ascii="Verdana" w:hAnsi="Verdana"/>
          <w:color w:val="221E1F"/>
          <w:sz w:val="18"/>
          <w:szCs w:val="18"/>
        </w:rPr>
        <w:t xml:space="preserve"> becomes a party to the contractual provisions of a financial instrument and are initially measured at fair value. They are subsequently measured at their amortised cost. Annual credits to the Financing and Investment Income and Expenditure line in the Comprehensive Income and Expenditure Statement (CIES) for interest receivable are based on the carrying amount of the asset multiplied by the effective rate of interest for the instrument. For most of the financial assets held by the </w:t>
      </w:r>
      <w:r w:rsidR="00E66C6D" w:rsidRPr="005F7586">
        <w:rPr>
          <w:rFonts w:ascii="Verdana" w:hAnsi="Verdana"/>
          <w:sz w:val="18"/>
        </w:rPr>
        <w:t>Council</w:t>
      </w:r>
      <w:r w:rsidRPr="005F7586">
        <w:rPr>
          <w:rFonts w:ascii="Verdana" w:hAnsi="Verdana"/>
          <w:color w:val="221E1F"/>
          <w:sz w:val="18"/>
          <w:szCs w:val="18"/>
        </w:rPr>
        <w:t>, this means that the amount presented in the Balance Sheet is the outstanding principal receivable (plus accrued interest) and interest credited to the CIES is the amount receivable for the year in the loan agreement.</w:t>
      </w:r>
    </w:p>
    <w:p w14:paraId="4ADA0217" w14:textId="77777777" w:rsidR="00522EF6" w:rsidRPr="005F7586" w:rsidRDefault="00522EF6" w:rsidP="006A6115">
      <w:pPr>
        <w:autoSpaceDE w:val="0"/>
        <w:autoSpaceDN w:val="0"/>
        <w:ind w:right="100"/>
        <w:rPr>
          <w:rFonts w:ascii="Verdana" w:hAnsi="Verdana"/>
          <w:color w:val="221E1F"/>
          <w:sz w:val="18"/>
          <w:szCs w:val="18"/>
        </w:rPr>
      </w:pPr>
    </w:p>
    <w:p w14:paraId="288F1BED" w14:textId="77777777" w:rsidR="00522EF6" w:rsidRPr="005F7586" w:rsidRDefault="00522EF6" w:rsidP="001D2ADC">
      <w:pPr>
        <w:pStyle w:val="BodyText"/>
        <w:numPr>
          <w:ilvl w:val="0"/>
          <w:numId w:val="51"/>
        </w:numPr>
        <w:adjustRightInd/>
        <w:textAlignment w:val="auto"/>
        <w:rPr>
          <w:rFonts w:ascii="Verdana" w:hAnsi="Verdana"/>
          <w:sz w:val="18"/>
          <w:szCs w:val="18"/>
          <w:u w:val="single"/>
        </w:rPr>
      </w:pPr>
      <w:r w:rsidRPr="005F7586">
        <w:rPr>
          <w:rFonts w:ascii="Verdana" w:hAnsi="Verdana"/>
          <w:color w:val="221E1F"/>
          <w:sz w:val="18"/>
          <w:szCs w:val="18"/>
        </w:rPr>
        <w:t>Any gains and losses that arise on the derecognition of an asset are credited or debited to the Financing and Investment Income and Expenditure line in the CIES.</w:t>
      </w:r>
    </w:p>
    <w:p w14:paraId="152F1856" w14:textId="77777777" w:rsidR="00522EF6" w:rsidRPr="005F7586" w:rsidRDefault="00522EF6" w:rsidP="006A6115">
      <w:pPr>
        <w:pStyle w:val="BodyText"/>
        <w:rPr>
          <w:rFonts w:ascii="Verdana" w:hAnsi="Verdana"/>
          <w:sz w:val="18"/>
          <w:szCs w:val="18"/>
          <w:u w:val="single"/>
        </w:rPr>
      </w:pPr>
    </w:p>
    <w:p w14:paraId="4AC5486C" w14:textId="77777777" w:rsidR="00522EF6" w:rsidRPr="005F7586" w:rsidRDefault="00522EF6" w:rsidP="006A6115">
      <w:pPr>
        <w:autoSpaceDE w:val="0"/>
        <w:autoSpaceDN w:val="0"/>
        <w:ind w:right="100"/>
        <w:rPr>
          <w:rFonts w:ascii="Verdana" w:hAnsi="Verdana"/>
          <w:sz w:val="18"/>
          <w:szCs w:val="18"/>
          <w:u w:val="single"/>
        </w:rPr>
      </w:pPr>
      <w:r w:rsidRPr="005F7586">
        <w:rPr>
          <w:rFonts w:ascii="Verdana" w:hAnsi="Verdana"/>
          <w:sz w:val="18"/>
          <w:szCs w:val="18"/>
          <w:u w:val="single"/>
        </w:rPr>
        <w:t xml:space="preserve">Expected Credit Loss Model </w:t>
      </w:r>
    </w:p>
    <w:p w14:paraId="0D784562" w14:textId="77777777" w:rsidR="00522EF6" w:rsidRPr="005F7586" w:rsidRDefault="00522EF6" w:rsidP="006A6115">
      <w:pPr>
        <w:autoSpaceDE w:val="0"/>
        <w:autoSpaceDN w:val="0"/>
        <w:ind w:right="100" w:firstLine="360"/>
        <w:rPr>
          <w:rFonts w:ascii="Verdana" w:hAnsi="Verdana"/>
          <w:color w:val="57585A"/>
          <w:sz w:val="18"/>
          <w:szCs w:val="18"/>
        </w:rPr>
      </w:pPr>
    </w:p>
    <w:p w14:paraId="5A0A7487" w14:textId="77777777" w:rsidR="00522EF6" w:rsidRPr="005F7586" w:rsidRDefault="00522EF6" w:rsidP="006A6115">
      <w:pPr>
        <w:autoSpaceDE w:val="0"/>
        <w:autoSpaceDN w:val="0"/>
        <w:rPr>
          <w:rFonts w:ascii="Verdana" w:hAnsi="Verdana"/>
          <w:color w:val="221E1F"/>
          <w:sz w:val="18"/>
          <w:szCs w:val="18"/>
        </w:rPr>
      </w:pPr>
      <w:r w:rsidRPr="005F7586">
        <w:rPr>
          <w:rFonts w:ascii="Verdana" w:hAnsi="Verdana"/>
          <w:color w:val="221E1F"/>
          <w:sz w:val="18"/>
          <w:szCs w:val="18"/>
        </w:rPr>
        <w:t xml:space="preserve">The </w:t>
      </w:r>
      <w:r w:rsidR="00E66C6D" w:rsidRPr="005F7586">
        <w:rPr>
          <w:rFonts w:ascii="Verdana" w:hAnsi="Verdana"/>
          <w:sz w:val="18"/>
        </w:rPr>
        <w:t>Council</w:t>
      </w:r>
      <w:r w:rsidRPr="005F7586">
        <w:rPr>
          <w:rFonts w:ascii="Verdana" w:hAnsi="Verdana"/>
          <w:color w:val="221E1F"/>
          <w:sz w:val="18"/>
          <w:szCs w:val="18"/>
        </w:rPr>
        <w:t xml:space="preserve"> recognises expected credit losses on </w:t>
      </w:r>
      <w:proofErr w:type="gramStart"/>
      <w:r w:rsidRPr="005F7586">
        <w:rPr>
          <w:rFonts w:ascii="Verdana" w:hAnsi="Verdana"/>
          <w:color w:val="221E1F"/>
          <w:sz w:val="18"/>
          <w:szCs w:val="18"/>
        </w:rPr>
        <w:t>all of</w:t>
      </w:r>
      <w:proofErr w:type="gramEnd"/>
      <w:r w:rsidRPr="005F7586">
        <w:rPr>
          <w:rFonts w:ascii="Verdana" w:hAnsi="Verdana"/>
          <w:color w:val="221E1F"/>
          <w:sz w:val="18"/>
          <w:szCs w:val="18"/>
        </w:rPr>
        <w:t xml:space="preserve"> its financial assets held at amortised cost [or where relevant FVOCI], either on a 12-month or lifetime basis. The expected credit loss model also applies to lease receivables and contract assets. Only lifetime losses are recognised for trade receivables (debtors) held by the </w:t>
      </w:r>
      <w:r w:rsidR="00E66C6D" w:rsidRPr="005F7586">
        <w:rPr>
          <w:rFonts w:ascii="Verdana" w:hAnsi="Verdana"/>
          <w:sz w:val="18"/>
        </w:rPr>
        <w:t>Council</w:t>
      </w:r>
      <w:r w:rsidRPr="005F7586">
        <w:rPr>
          <w:rFonts w:ascii="Verdana" w:hAnsi="Verdana"/>
          <w:color w:val="221E1F"/>
          <w:sz w:val="18"/>
          <w:szCs w:val="18"/>
        </w:rPr>
        <w:t>.</w:t>
      </w:r>
    </w:p>
    <w:p w14:paraId="5E253429" w14:textId="77777777" w:rsidR="00522EF6" w:rsidRPr="005F7586" w:rsidRDefault="00522EF6" w:rsidP="006A6115">
      <w:pPr>
        <w:autoSpaceDE w:val="0"/>
        <w:autoSpaceDN w:val="0"/>
        <w:rPr>
          <w:rFonts w:ascii="Verdana" w:hAnsi="Verdana"/>
          <w:color w:val="221E1F"/>
          <w:sz w:val="18"/>
          <w:szCs w:val="18"/>
        </w:rPr>
      </w:pPr>
    </w:p>
    <w:p w14:paraId="544EEFEC" w14:textId="77777777" w:rsidR="00522EF6" w:rsidRPr="005F7586" w:rsidRDefault="00522EF6" w:rsidP="006A6115">
      <w:pPr>
        <w:autoSpaceDE w:val="0"/>
        <w:autoSpaceDN w:val="0"/>
        <w:rPr>
          <w:rFonts w:ascii="Verdana" w:hAnsi="Verdana"/>
          <w:color w:val="000000"/>
          <w:sz w:val="18"/>
          <w:szCs w:val="18"/>
        </w:rPr>
      </w:pPr>
    </w:p>
    <w:p w14:paraId="73570134" w14:textId="77777777" w:rsidR="00522EF6" w:rsidRPr="005F7586" w:rsidRDefault="00522EF6" w:rsidP="006A6115">
      <w:pPr>
        <w:autoSpaceDE w:val="0"/>
        <w:autoSpaceDN w:val="0"/>
        <w:rPr>
          <w:rFonts w:ascii="Verdana" w:hAnsi="Verdana"/>
          <w:b/>
          <w:color w:val="000000"/>
          <w:sz w:val="18"/>
          <w:szCs w:val="18"/>
          <w:u w:val="single"/>
        </w:rPr>
      </w:pPr>
      <w:r w:rsidRPr="005F7586">
        <w:rPr>
          <w:rFonts w:ascii="Verdana" w:hAnsi="Verdana"/>
          <w:color w:val="000000"/>
          <w:sz w:val="18"/>
          <w:szCs w:val="18"/>
        </w:rPr>
        <w:t xml:space="preserve">The </w:t>
      </w:r>
      <w:r w:rsidR="00E66C6D" w:rsidRPr="005F7586">
        <w:rPr>
          <w:rFonts w:ascii="Verdana" w:hAnsi="Verdana"/>
          <w:sz w:val="18"/>
        </w:rPr>
        <w:t>Council</w:t>
      </w:r>
      <w:r w:rsidRPr="005F7586">
        <w:rPr>
          <w:rFonts w:ascii="Verdana" w:hAnsi="Verdana"/>
          <w:color w:val="000000"/>
          <w:sz w:val="18"/>
          <w:szCs w:val="18"/>
        </w:rPr>
        <w:t xml:space="preserve">’s trade debtors are not subject to internal credit rating and have been collectively assessed using provision matrices - based on historical data for defaults adjusted for current and forecast economic conditions. Debt write-off is </w:t>
      </w:r>
      <w:r w:rsidRPr="005F7586">
        <w:rPr>
          <w:rFonts w:ascii="Verdana" w:hAnsi="Verdana"/>
          <w:color w:val="000000"/>
          <w:sz w:val="18"/>
          <w:szCs w:val="18"/>
        </w:rPr>
        <w:lastRenderedPageBreak/>
        <w:t>considered when normal recovery procedures have been unable to secure payment. Prior to write-off, all possible action will have been taken to secure the debt, however the extent to which it is pursued is dependent on the amount of the debt and the financial circumstances of the debtor.</w:t>
      </w:r>
    </w:p>
    <w:p w14:paraId="6BD62B3D" w14:textId="77777777" w:rsidR="00522EF6" w:rsidRPr="005F7586" w:rsidRDefault="00522EF6" w:rsidP="006A6115">
      <w:pPr>
        <w:autoSpaceDE w:val="0"/>
        <w:autoSpaceDN w:val="0"/>
        <w:rPr>
          <w:rFonts w:ascii="Verdana" w:hAnsi="Verdana"/>
          <w:color w:val="000000"/>
          <w:sz w:val="18"/>
          <w:szCs w:val="18"/>
        </w:rPr>
      </w:pPr>
    </w:p>
    <w:p w14:paraId="1245AD09" w14:textId="77777777" w:rsidR="00522EF6" w:rsidRPr="005F7586" w:rsidRDefault="00522EF6" w:rsidP="006A6115">
      <w:pPr>
        <w:autoSpaceDE w:val="0"/>
        <w:autoSpaceDN w:val="0"/>
        <w:rPr>
          <w:rFonts w:ascii="Verdana" w:hAnsi="Verdana"/>
          <w:color w:val="221E1F"/>
          <w:sz w:val="18"/>
          <w:szCs w:val="18"/>
        </w:rPr>
      </w:pPr>
      <w:proofErr w:type="gramStart"/>
      <w:r w:rsidRPr="005F7586">
        <w:rPr>
          <w:rFonts w:ascii="Verdana" w:hAnsi="Verdana"/>
          <w:color w:val="000000"/>
          <w:sz w:val="18"/>
          <w:szCs w:val="18"/>
        </w:rPr>
        <w:t>With the exception of</w:t>
      </w:r>
      <w:proofErr w:type="gramEnd"/>
      <w:r w:rsidRPr="005F7586">
        <w:rPr>
          <w:rFonts w:ascii="Verdana" w:hAnsi="Verdana"/>
          <w:color w:val="000000"/>
          <w:sz w:val="18"/>
          <w:szCs w:val="18"/>
        </w:rPr>
        <w:t xml:space="preserve"> trade debtors where the simplified approach has been adopted, i</w:t>
      </w:r>
      <w:r w:rsidRPr="005F7586">
        <w:rPr>
          <w:rFonts w:ascii="Verdana" w:hAnsi="Verdana"/>
          <w:color w:val="221E1F"/>
          <w:sz w:val="18"/>
          <w:szCs w:val="18"/>
        </w:rPr>
        <w:t xml:space="preserve">mpairment losses are calculated to reflect the expectation that the future cash flows might not take place because the borrower could default on their obligations. Credit risk plays a crucial part in assessing losses. Where risk has increased significantly since an instrument was initially recognised, losses are assessed on a lifetime basis. Where risk has not increased significantly or remains low, losses are assessed </w:t>
      </w:r>
      <w:proofErr w:type="gramStart"/>
      <w:r w:rsidRPr="005F7586">
        <w:rPr>
          <w:rFonts w:ascii="Verdana" w:hAnsi="Verdana"/>
          <w:color w:val="221E1F"/>
          <w:sz w:val="18"/>
          <w:szCs w:val="18"/>
        </w:rPr>
        <w:t>on the basis of</w:t>
      </w:r>
      <w:proofErr w:type="gramEnd"/>
      <w:r w:rsidRPr="005F7586">
        <w:rPr>
          <w:rFonts w:ascii="Verdana" w:hAnsi="Verdana"/>
          <w:color w:val="221E1F"/>
          <w:sz w:val="18"/>
          <w:szCs w:val="18"/>
        </w:rPr>
        <w:t xml:space="preserve"> 12-month expected losses. </w:t>
      </w:r>
    </w:p>
    <w:p w14:paraId="160BFF13" w14:textId="77777777" w:rsidR="00522EF6" w:rsidRPr="005F7586" w:rsidRDefault="00522EF6" w:rsidP="006A6115">
      <w:pPr>
        <w:autoSpaceDE w:val="0"/>
        <w:autoSpaceDN w:val="0"/>
        <w:rPr>
          <w:rFonts w:ascii="Verdana" w:hAnsi="Verdana"/>
          <w:color w:val="221E1F"/>
          <w:sz w:val="18"/>
          <w:szCs w:val="18"/>
        </w:rPr>
      </w:pPr>
    </w:p>
    <w:p w14:paraId="65453658" w14:textId="04AF7CB9" w:rsidR="00522EF6" w:rsidRPr="005F7586" w:rsidRDefault="00522EF6" w:rsidP="006A6115">
      <w:pPr>
        <w:rPr>
          <w:rFonts w:ascii="Verdana" w:hAnsi="Verdana"/>
          <w:color w:val="000000"/>
          <w:sz w:val="18"/>
          <w:szCs w:val="18"/>
        </w:rPr>
      </w:pPr>
      <w:r w:rsidRPr="005F7586">
        <w:rPr>
          <w:rFonts w:ascii="Verdana" w:hAnsi="Verdana"/>
          <w:color w:val="000000"/>
          <w:sz w:val="18"/>
          <w:szCs w:val="18"/>
        </w:rPr>
        <w:t xml:space="preserve">The </w:t>
      </w:r>
      <w:r w:rsidR="00E66C6D" w:rsidRPr="005F7586">
        <w:rPr>
          <w:rFonts w:ascii="Verdana" w:hAnsi="Verdana"/>
          <w:sz w:val="18"/>
        </w:rPr>
        <w:t>Council</w:t>
      </w:r>
      <w:r w:rsidRPr="005F7586">
        <w:rPr>
          <w:rFonts w:ascii="Verdana" w:hAnsi="Verdana"/>
          <w:color w:val="000000"/>
          <w:sz w:val="18"/>
          <w:szCs w:val="18"/>
        </w:rPr>
        <w:t xml:space="preserve"> has a portfolio of loans to local businesses which are assessed on an individual instrument basis. Loss allowances have been assessed using a range of factors such as the purpose of the loan, any amounts past due, any rescheduling that has taken place and </w:t>
      </w:r>
      <w:proofErr w:type="gramStart"/>
      <w:r w:rsidRPr="005F7586">
        <w:rPr>
          <w:rFonts w:ascii="Verdana" w:hAnsi="Verdana"/>
          <w:color w:val="000000"/>
          <w:sz w:val="18"/>
          <w:szCs w:val="18"/>
        </w:rPr>
        <w:t>whether or not</w:t>
      </w:r>
      <w:proofErr w:type="gramEnd"/>
      <w:r w:rsidRPr="005F7586">
        <w:rPr>
          <w:rFonts w:ascii="Verdana" w:hAnsi="Verdana"/>
          <w:color w:val="000000"/>
          <w:sz w:val="18"/>
          <w:szCs w:val="18"/>
        </w:rPr>
        <w:t xml:space="preserve"> the loan is secured. Where the risk of loss has increased since the loan was made, expected credit losses have been assessed on a lifetime basis. All other loans have been assessed on a 12-month basis. Further details are disclosed in </w:t>
      </w:r>
      <w:hyperlink w:anchor="Note27" w:history="1">
        <w:r w:rsidRPr="005F7586">
          <w:rPr>
            <w:rStyle w:val="Hyperlink"/>
            <w:rFonts w:ascii="Verdana" w:hAnsi="Verdana"/>
            <w:sz w:val="18"/>
            <w:szCs w:val="18"/>
          </w:rPr>
          <w:t>Note 27</w:t>
        </w:r>
      </w:hyperlink>
      <w:r w:rsidR="0017650E" w:rsidRPr="005F7586">
        <w:rPr>
          <w:rFonts w:ascii="Verdana" w:hAnsi="Verdana"/>
          <w:color w:val="000000"/>
          <w:sz w:val="18"/>
          <w:szCs w:val="18"/>
        </w:rPr>
        <w:t>.</w:t>
      </w:r>
    </w:p>
    <w:p w14:paraId="2B42C1E2" w14:textId="77777777" w:rsidR="00522EF6" w:rsidRPr="005F7586" w:rsidRDefault="00522EF6" w:rsidP="006A6115">
      <w:pPr>
        <w:autoSpaceDE w:val="0"/>
        <w:autoSpaceDN w:val="0"/>
        <w:rPr>
          <w:rFonts w:ascii="Verdana" w:hAnsi="Verdana"/>
          <w:color w:val="000000"/>
          <w:sz w:val="18"/>
          <w:szCs w:val="18"/>
        </w:rPr>
      </w:pPr>
    </w:p>
    <w:p w14:paraId="3B14D4DE" w14:textId="77777777" w:rsidR="00522EF6" w:rsidRPr="005F7586" w:rsidRDefault="00522EF6" w:rsidP="006A6115">
      <w:pPr>
        <w:autoSpaceDE w:val="0"/>
        <w:autoSpaceDN w:val="0"/>
        <w:ind w:right="100"/>
        <w:rPr>
          <w:rFonts w:ascii="Verdana" w:hAnsi="Verdana"/>
          <w:sz w:val="18"/>
          <w:szCs w:val="18"/>
          <w:u w:val="single"/>
        </w:rPr>
      </w:pPr>
      <w:r w:rsidRPr="005F7586">
        <w:rPr>
          <w:rFonts w:ascii="Verdana" w:hAnsi="Verdana"/>
          <w:sz w:val="18"/>
          <w:szCs w:val="18"/>
          <w:u w:val="single"/>
        </w:rPr>
        <w:t xml:space="preserve">Financial Assets Measured at Fair Value through Profit of Loss </w:t>
      </w:r>
    </w:p>
    <w:p w14:paraId="2937135B" w14:textId="77777777" w:rsidR="00522EF6" w:rsidRPr="005F7586" w:rsidRDefault="00522EF6" w:rsidP="006A6115">
      <w:pPr>
        <w:autoSpaceDE w:val="0"/>
        <w:autoSpaceDN w:val="0"/>
        <w:rPr>
          <w:rFonts w:ascii="Verdana" w:hAnsi="Verdana"/>
          <w:color w:val="221E1F"/>
          <w:sz w:val="18"/>
          <w:szCs w:val="18"/>
        </w:rPr>
      </w:pPr>
    </w:p>
    <w:p w14:paraId="40EE4135" w14:textId="77777777" w:rsidR="00522EF6" w:rsidRPr="005F7586" w:rsidRDefault="00522EF6" w:rsidP="006A6115">
      <w:pPr>
        <w:autoSpaceDE w:val="0"/>
        <w:autoSpaceDN w:val="0"/>
        <w:rPr>
          <w:rFonts w:ascii="Verdana" w:hAnsi="Verdana"/>
          <w:color w:val="221E1F"/>
          <w:sz w:val="18"/>
          <w:szCs w:val="18"/>
        </w:rPr>
      </w:pPr>
      <w:r w:rsidRPr="005F7586">
        <w:rPr>
          <w:rFonts w:ascii="Verdana" w:hAnsi="Verdana"/>
          <w:color w:val="221E1F"/>
          <w:sz w:val="18"/>
          <w:szCs w:val="18"/>
        </w:rPr>
        <w:t xml:space="preserve">Financial assets that are measured at FVPL are recognised on the Balance Sheet when the </w:t>
      </w:r>
      <w:r w:rsidR="00E66C6D" w:rsidRPr="005F7586">
        <w:rPr>
          <w:rFonts w:ascii="Verdana" w:hAnsi="Verdana"/>
          <w:sz w:val="18"/>
        </w:rPr>
        <w:t>Council</w:t>
      </w:r>
      <w:r w:rsidRPr="005F7586">
        <w:rPr>
          <w:rFonts w:ascii="Verdana" w:hAnsi="Verdana"/>
          <w:color w:val="221E1F"/>
          <w:sz w:val="18"/>
          <w:szCs w:val="18"/>
        </w:rPr>
        <w:t xml:space="preserve"> becomes a party to the contractual provisions of a financial instrument and are initially measured and carried at fair value. Fair value gains and losses are recognised as they arrive in the Surplus or Deficit on the Provision of Services. </w:t>
      </w:r>
    </w:p>
    <w:p w14:paraId="0F485C1C" w14:textId="77777777" w:rsidR="00522EF6" w:rsidRPr="005F7586" w:rsidRDefault="00522EF6" w:rsidP="006A6115">
      <w:pPr>
        <w:autoSpaceDE w:val="0"/>
        <w:autoSpaceDN w:val="0"/>
        <w:rPr>
          <w:rFonts w:ascii="Verdana" w:hAnsi="Verdana"/>
          <w:color w:val="000000"/>
          <w:sz w:val="18"/>
          <w:szCs w:val="18"/>
        </w:rPr>
      </w:pPr>
    </w:p>
    <w:p w14:paraId="66024715" w14:textId="77777777" w:rsidR="00522EF6" w:rsidRPr="005F7586" w:rsidRDefault="00522EF6" w:rsidP="006A6115">
      <w:pPr>
        <w:rPr>
          <w:rFonts w:ascii="Verdana" w:hAnsi="Verdana"/>
          <w:color w:val="000000"/>
          <w:sz w:val="18"/>
          <w:szCs w:val="18"/>
        </w:rPr>
      </w:pPr>
      <w:r w:rsidRPr="005F7586">
        <w:rPr>
          <w:rFonts w:ascii="Verdana" w:hAnsi="Verdana"/>
          <w:color w:val="000000"/>
          <w:sz w:val="18"/>
          <w:szCs w:val="18"/>
        </w:rPr>
        <w:t xml:space="preserve">The </w:t>
      </w:r>
      <w:r w:rsidR="00E66C6D" w:rsidRPr="005F7586">
        <w:rPr>
          <w:rFonts w:ascii="Verdana" w:hAnsi="Verdana"/>
          <w:sz w:val="18"/>
        </w:rPr>
        <w:t>Council</w:t>
      </w:r>
      <w:r w:rsidRPr="005F7586">
        <w:rPr>
          <w:rFonts w:ascii="Verdana" w:hAnsi="Verdana"/>
          <w:color w:val="000000"/>
          <w:sz w:val="18"/>
          <w:szCs w:val="18"/>
        </w:rPr>
        <w:t xml:space="preserve"> has a limited number of shareholdings which would typically be measured at </w:t>
      </w:r>
      <w:r w:rsidR="00003260" w:rsidRPr="005F7586">
        <w:rPr>
          <w:rFonts w:ascii="Verdana" w:hAnsi="Verdana"/>
          <w:color w:val="000000"/>
          <w:sz w:val="18"/>
          <w:szCs w:val="18"/>
        </w:rPr>
        <w:t>FVPL;</w:t>
      </w:r>
      <w:r w:rsidRPr="005F7586">
        <w:rPr>
          <w:rFonts w:ascii="Verdana" w:hAnsi="Verdana"/>
          <w:color w:val="000000"/>
          <w:sz w:val="18"/>
          <w:szCs w:val="18"/>
        </w:rPr>
        <w:t xml:space="preserve"> </w:t>
      </w:r>
      <w:r w:rsidR="00003260" w:rsidRPr="005F7586">
        <w:rPr>
          <w:rFonts w:ascii="Verdana" w:hAnsi="Verdana"/>
          <w:color w:val="000000"/>
          <w:sz w:val="18"/>
          <w:szCs w:val="18"/>
        </w:rPr>
        <w:t>however,</w:t>
      </w:r>
      <w:r w:rsidRPr="005F7586">
        <w:rPr>
          <w:rFonts w:ascii="Verdana" w:hAnsi="Verdana"/>
          <w:color w:val="000000"/>
          <w:sz w:val="18"/>
          <w:szCs w:val="18"/>
        </w:rPr>
        <w:t xml:space="preserve"> the </w:t>
      </w:r>
      <w:r w:rsidR="00E66C6D" w:rsidRPr="005F7586">
        <w:rPr>
          <w:rFonts w:ascii="Verdana" w:hAnsi="Verdana"/>
          <w:sz w:val="18"/>
        </w:rPr>
        <w:t>Council</w:t>
      </w:r>
      <w:r w:rsidRPr="005F7586">
        <w:rPr>
          <w:rFonts w:ascii="Verdana" w:hAnsi="Verdana"/>
          <w:color w:val="000000"/>
          <w:sz w:val="18"/>
          <w:szCs w:val="18"/>
        </w:rPr>
        <w:t xml:space="preserve"> has designated these equity investments as fair value through other comprehensive income on the basis that:</w:t>
      </w:r>
    </w:p>
    <w:p w14:paraId="006DD137" w14:textId="77777777" w:rsidR="00522EF6" w:rsidRPr="005F7586" w:rsidRDefault="00522EF6" w:rsidP="006A6115">
      <w:pPr>
        <w:rPr>
          <w:rFonts w:ascii="Verdana" w:hAnsi="Verdana"/>
          <w:color w:val="000000"/>
          <w:sz w:val="18"/>
          <w:szCs w:val="18"/>
        </w:rPr>
      </w:pPr>
    </w:p>
    <w:p w14:paraId="0FFFE3A1" w14:textId="77777777" w:rsidR="00522EF6" w:rsidRPr="005F7586" w:rsidRDefault="00881D75" w:rsidP="001D2ADC">
      <w:pPr>
        <w:numPr>
          <w:ilvl w:val="0"/>
          <w:numId w:val="52"/>
        </w:numPr>
        <w:rPr>
          <w:rFonts w:ascii="Verdana" w:hAnsi="Verdana"/>
          <w:color w:val="000000"/>
          <w:sz w:val="18"/>
          <w:szCs w:val="18"/>
        </w:rPr>
      </w:pPr>
      <w:r w:rsidRPr="005F7586">
        <w:rPr>
          <w:rFonts w:ascii="Verdana" w:hAnsi="Verdana"/>
          <w:color w:val="000000"/>
          <w:sz w:val="18"/>
          <w:szCs w:val="18"/>
        </w:rPr>
        <w:t>They a</w:t>
      </w:r>
      <w:r w:rsidR="00522EF6" w:rsidRPr="005F7586">
        <w:rPr>
          <w:rFonts w:ascii="Verdana" w:hAnsi="Verdana"/>
          <w:color w:val="000000"/>
          <w:sz w:val="18"/>
          <w:szCs w:val="18"/>
        </w:rPr>
        <w:t>re not quoted in an active market</w:t>
      </w:r>
      <w:r w:rsidRPr="005F7586">
        <w:rPr>
          <w:rFonts w:ascii="Verdana" w:hAnsi="Verdana"/>
          <w:color w:val="000000"/>
          <w:sz w:val="18"/>
          <w:szCs w:val="18"/>
        </w:rPr>
        <w:t>; and</w:t>
      </w:r>
    </w:p>
    <w:p w14:paraId="66CC5740" w14:textId="77777777" w:rsidR="00522EF6" w:rsidRPr="005F7586" w:rsidRDefault="00881D75" w:rsidP="001D2ADC">
      <w:pPr>
        <w:numPr>
          <w:ilvl w:val="0"/>
          <w:numId w:val="52"/>
        </w:numPr>
        <w:rPr>
          <w:rFonts w:ascii="Verdana" w:hAnsi="Verdana"/>
          <w:color w:val="000000"/>
          <w:sz w:val="18"/>
          <w:szCs w:val="18"/>
        </w:rPr>
      </w:pPr>
      <w:r w:rsidRPr="005F7586">
        <w:rPr>
          <w:rFonts w:ascii="Verdana" w:hAnsi="Verdana"/>
          <w:color w:val="000000"/>
          <w:sz w:val="18"/>
          <w:szCs w:val="18"/>
        </w:rPr>
        <w:t>They a</w:t>
      </w:r>
      <w:r w:rsidR="00522EF6" w:rsidRPr="005F7586">
        <w:rPr>
          <w:rFonts w:ascii="Verdana" w:hAnsi="Verdana"/>
          <w:color w:val="000000"/>
          <w:sz w:val="18"/>
          <w:szCs w:val="18"/>
        </w:rPr>
        <w:t>re not held for trading</w:t>
      </w:r>
      <w:r w:rsidRPr="005F7586">
        <w:rPr>
          <w:rFonts w:ascii="Verdana" w:hAnsi="Verdana"/>
          <w:color w:val="000000"/>
          <w:sz w:val="18"/>
          <w:szCs w:val="18"/>
        </w:rPr>
        <w:t>.</w:t>
      </w:r>
    </w:p>
    <w:p w14:paraId="483C2DB2" w14:textId="77777777" w:rsidR="00522EF6" w:rsidRPr="005F7586" w:rsidRDefault="00522EF6" w:rsidP="006A6115">
      <w:pPr>
        <w:autoSpaceDE w:val="0"/>
        <w:autoSpaceDN w:val="0"/>
        <w:rPr>
          <w:rFonts w:ascii="Verdana" w:hAnsi="Verdana"/>
          <w:color w:val="000000"/>
          <w:sz w:val="18"/>
          <w:szCs w:val="18"/>
        </w:rPr>
      </w:pPr>
    </w:p>
    <w:p w14:paraId="47B1D5FD" w14:textId="77777777" w:rsidR="008565ED" w:rsidRPr="005F7586" w:rsidRDefault="008565ED" w:rsidP="006A6115">
      <w:pPr>
        <w:pStyle w:val="Heading2"/>
        <w:spacing w:before="0" w:after="0"/>
        <w:rPr>
          <w:rFonts w:ascii="Verdana" w:hAnsi="Verdana"/>
          <w:i w:val="0"/>
          <w:sz w:val="18"/>
          <w:u w:val="single"/>
          <w:lang w:val="en-GB"/>
        </w:rPr>
      </w:pPr>
      <w:bookmarkStart w:id="146" w:name="AP12"/>
      <w:r w:rsidRPr="005F7586">
        <w:rPr>
          <w:rFonts w:ascii="Verdana" w:hAnsi="Verdana"/>
          <w:i w:val="0"/>
          <w:sz w:val="18"/>
          <w:lang w:val="en-GB"/>
        </w:rPr>
        <w:t>12.</w:t>
      </w:r>
      <w:r w:rsidRPr="005F7586">
        <w:rPr>
          <w:rFonts w:ascii="Verdana" w:hAnsi="Verdana"/>
          <w:i w:val="0"/>
          <w:sz w:val="18"/>
          <w:lang w:val="en-GB"/>
        </w:rPr>
        <w:tab/>
      </w:r>
      <w:r w:rsidRPr="005F7586">
        <w:rPr>
          <w:rFonts w:ascii="Verdana" w:hAnsi="Verdana"/>
          <w:i w:val="0"/>
          <w:sz w:val="18"/>
          <w:u w:val="single"/>
          <w:lang w:val="en-GB"/>
        </w:rPr>
        <w:t>Government Grants and Contributions</w:t>
      </w:r>
    </w:p>
    <w:bookmarkEnd w:id="146"/>
    <w:p w14:paraId="0C6B19F7" w14:textId="77777777" w:rsidR="008565ED" w:rsidRPr="005F7586" w:rsidRDefault="008565ED" w:rsidP="006A6115"/>
    <w:p w14:paraId="03CFBE0C"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Whether paid on account, by instalments or in arrears, government grants, third party contributions and donations are recognised as due to the </w:t>
      </w:r>
      <w:r w:rsidR="00E66C6D" w:rsidRPr="005F7586">
        <w:rPr>
          <w:rFonts w:ascii="Verdana" w:hAnsi="Verdana" w:cs="Times New Roman"/>
          <w:sz w:val="18"/>
        </w:rPr>
        <w:t>Council</w:t>
      </w:r>
      <w:r w:rsidRPr="005F7586">
        <w:rPr>
          <w:rFonts w:ascii="Verdana" w:hAnsi="Verdana"/>
          <w:sz w:val="18"/>
          <w:szCs w:val="18"/>
        </w:rPr>
        <w:t xml:space="preserve"> when there is a reasonable assurance that:</w:t>
      </w:r>
    </w:p>
    <w:p w14:paraId="53BA975E" w14:textId="77777777" w:rsidR="008565ED" w:rsidRPr="005F7586" w:rsidRDefault="008565ED" w:rsidP="006A6115">
      <w:pPr>
        <w:pStyle w:val="BodyText"/>
        <w:rPr>
          <w:rFonts w:ascii="Verdana" w:hAnsi="Verdana"/>
          <w:sz w:val="18"/>
          <w:szCs w:val="18"/>
        </w:rPr>
      </w:pPr>
    </w:p>
    <w:p w14:paraId="384DD627" w14:textId="77777777" w:rsidR="008565ED" w:rsidRPr="005F7586" w:rsidRDefault="008565ED" w:rsidP="001D2ADC">
      <w:pPr>
        <w:pStyle w:val="BodyText"/>
        <w:numPr>
          <w:ilvl w:val="0"/>
          <w:numId w:val="18"/>
        </w:numPr>
        <w:rPr>
          <w:rFonts w:ascii="Verdana" w:hAnsi="Verdana"/>
          <w:sz w:val="18"/>
        </w:rPr>
      </w:pPr>
      <w:r w:rsidRPr="005F7586">
        <w:rPr>
          <w:rFonts w:ascii="Verdana" w:hAnsi="Verdana"/>
          <w:sz w:val="18"/>
        </w:rPr>
        <w:t xml:space="preserve">The </w:t>
      </w:r>
      <w:r w:rsidR="00E66C6D" w:rsidRPr="005F7586">
        <w:rPr>
          <w:rFonts w:ascii="Verdana" w:hAnsi="Verdana" w:cs="Times New Roman"/>
          <w:sz w:val="18"/>
        </w:rPr>
        <w:t>Council</w:t>
      </w:r>
      <w:r w:rsidRPr="005F7586">
        <w:rPr>
          <w:rFonts w:ascii="Verdana" w:hAnsi="Verdana"/>
          <w:sz w:val="18"/>
        </w:rPr>
        <w:t xml:space="preserve"> will comply with the conditions attached to the payments; and</w:t>
      </w:r>
    </w:p>
    <w:p w14:paraId="1D1D6A51" w14:textId="77777777" w:rsidR="008565ED" w:rsidRPr="005F7586" w:rsidRDefault="008565ED" w:rsidP="001D2ADC">
      <w:pPr>
        <w:pStyle w:val="BodyText"/>
        <w:numPr>
          <w:ilvl w:val="0"/>
          <w:numId w:val="18"/>
        </w:numPr>
        <w:rPr>
          <w:rFonts w:ascii="Verdana" w:hAnsi="Verdana"/>
          <w:sz w:val="18"/>
        </w:rPr>
      </w:pPr>
      <w:r w:rsidRPr="005F7586">
        <w:rPr>
          <w:rFonts w:ascii="Verdana" w:hAnsi="Verdana"/>
          <w:sz w:val="18"/>
        </w:rPr>
        <w:t>The grants or contributions will be received.</w:t>
      </w:r>
    </w:p>
    <w:p w14:paraId="0C84583B" w14:textId="77777777" w:rsidR="008565ED" w:rsidRPr="005F7586" w:rsidRDefault="008565ED" w:rsidP="006A6115">
      <w:pPr>
        <w:pStyle w:val="BodyText"/>
        <w:ind w:left="720"/>
        <w:rPr>
          <w:rFonts w:ascii="Verdana" w:hAnsi="Verdana"/>
          <w:sz w:val="18"/>
        </w:rPr>
      </w:pPr>
    </w:p>
    <w:p w14:paraId="4C3988C1"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Amounts recognised as due to the </w:t>
      </w:r>
      <w:r w:rsidR="00E66C6D" w:rsidRPr="005F7586">
        <w:rPr>
          <w:rFonts w:ascii="Verdana" w:hAnsi="Verdana" w:cs="Times New Roman"/>
          <w:sz w:val="18"/>
        </w:rPr>
        <w:t>Council</w:t>
      </w:r>
      <w:r w:rsidRPr="005F7586">
        <w:rPr>
          <w:rFonts w:ascii="Verdana" w:hAnsi="Verdana"/>
          <w:sz w:val="18"/>
          <w:szCs w:val="18"/>
        </w:rPr>
        <w:t xml:space="preserve"> are not credited to the Comprehensive Income and Expenditure Statement until conditions attached to the grant or contribution have been satisfied. Conditions are stipulations that specify that the future economic benefits or service potential embodied in the asset acquired using the grant or contribution are required to be consumed by the recipient as specified, or future economic benefits or service potential must be returned to the transferor.</w:t>
      </w:r>
    </w:p>
    <w:p w14:paraId="56402C3A" w14:textId="77777777" w:rsidR="008565ED" w:rsidRPr="005F7586" w:rsidRDefault="008565ED" w:rsidP="006A6115">
      <w:pPr>
        <w:pStyle w:val="BodyText"/>
        <w:rPr>
          <w:rFonts w:ascii="Verdana" w:hAnsi="Verdana"/>
          <w:sz w:val="18"/>
          <w:szCs w:val="18"/>
        </w:rPr>
      </w:pPr>
    </w:p>
    <w:p w14:paraId="76ED9E49" w14:textId="77777777" w:rsidR="008565ED" w:rsidRPr="005F7586" w:rsidRDefault="008565ED" w:rsidP="006A6115">
      <w:pPr>
        <w:pStyle w:val="BodyText"/>
        <w:rPr>
          <w:rFonts w:ascii="Verdana" w:hAnsi="Verdana"/>
          <w:sz w:val="18"/>
        </w:rPr>
      </w:pPr>
      <w:r w:rsidRPr="005F7586">
        <w:rPr>
          <w:rFonts w:ascii="Verdana" w:hAnsi="Verdana"/>
          <w:sz w:val="18"/>
        </w:rPr>
        <w:t xml:space="preserve">Monies advanced as grants and contributions for which conditions have not been satisfied are carried in the Balance Sheet as Receipts in Advance under liabilities. When conditions are satisfied, the grant or contribution is credited to the relevant service line in the Net Cost of Services within the Comprehensive Income and Expenditure Statement (for service specific revenue grants) or to the Taxation and </w:t>
      </w:r>
      <w:r w:rsidRPr="005F7586">
        <w:rPr>
          <w:rFonts w:ascii="Verdana" w:hAnsi="Verdana"/>
          <w:sz w:val="18"/>
          <w:szCs w:val="18"/>
        </w:rPr>
        <w:t>Non-Specific Grant Income</w:t>
      </w:r>
      <w:r w:rsidRPr="005F7586">
        <w:rPr>
          <w:rFonts w:ascii="Verdana" w:hAnsi="Verdana"/>
          <w:sz w:val="18"/>
        </w:rPr>
        <w:t xml:space="preserve"> line (for all capital grants, non-ring-fenced and general revenue grants).</w:t>
      </w:r>
    </w:p>
    <w:p w14:paraId="14DE41F8" w14:textId="77777777" w:rsidR="008565ED" w:rsidRPr="005F7586" w:rsidRDefault="008565ED" w:rsidP="006A6115">
      <w:pPr>
        <w:pStyle w:val="BodyText"/>
        <w:rPr>
          <w:rFonts w:ascii="Verdana" w:hAnsi="Verdana"/>
          <w:sz w:val="18"/>
        </w:rPr>
      </w:pPr>
    </w:p>
    <w:p w14:paraId="2D958CDA" w14:textId="77777777" w:rsidR="008565ED" w:rsidRPr="005F7586" w:rsidRDefault="008565ED" w:rsidP="006A6115">
      <w:pPr>
        <w:pStyle w:val="BodyText"/>
        <w:rPr>
          <w:rFonts w:ascii="Verdana" w:hAnsi="Verdana"/>
          <w:sz w:val="18"/>
        </w:rPr>
      </w:pPr>
      <w:r w:rsidRPr="005F7586">
        <w:rPr>
          <w:rFonts w:ascii="Verdana" w:hAnsi="Verdana"/>
          <w:sz w:val="18"/>
        </w:rPr>
        <w:t>Where capital grants are credited to the Comprehensive Income and Expenditure Statement, they are reversed out of the General Fund balance in the Movement in Reserves Statement. Where the grant has yet to be used to finance capital expenditure, it is posted to the Capital Grants Unapplied Reserve. Where it has been applied, it is posted to the Capital Adjustment Account. Amounts in the Capital Grants Unapplied Reserve are transferred to the Capital Adjustment Account once they have been applied to fund capital expenditure.</w:t>
      </w:r>
    </w:p>
    <w:p w14:paraId="5D496527" w14:textId="77777777" w:rsidR="008565ED" w:rsidRPr="005F7586" w:rsidRDefault="008565ED" w:rsidP="006A6115">
      <w:pPr>
        <w:pStyle w:val="BodyText"/>
        <w:rPr>
          <w:rFonts w:ascii="Verdana" w:hAnsi="Verdana"/>
          <w:sz w:val="18"/>
        </w:rPr>
      </w:pPr>
    </w:p>
    <w:p w14:paraId="63BA80D4" w14:textId="77777777" w:rsidR="008565ED" w:rsidRPr="005F7586" w:rsidRDefault="008565ED" w:rsidP="006A6115">
      <w:pPr>
        <w:pStyle w:val="Heading2"/>
        <w:spacing w:before="0" w:after="0"/>
        <w:rPr>
          <w:rFonts w:ascii="Verdana" w:hAnsi="Verdana"/>
          <w:i w:val="0"/>
          <w:sz w:val="18"/>
          <w:u w:val="single"/>
          <w:lang w:val="en-GB"/>
        </w:rPr>
      </w:pPr>
      <w:bookmarkStart w:id="147" w:name="AP13"/>
      <w:r w:rsidRPr="005F7586">
        <w:rPr>
          <w:rFonts w:ascii="Verdana" w:hAnsi="Verdana"/>
          <w:i w:val="0"/>
          <w:sz w:val="18"/>
          <w:lang w:val="en-GB"/>
        </w:rPr>
        <w:t>13.</w:t>
      </w:r>
      <w:r w:rsidRPr="005F7586">
        <w:rPr>
          <w:rFonts w:ascii="Verdana" w:hAnsi="Verdana"/>
          <w:i w:val="0"/>
          <w:sz w:val="18"/>
          <w:lang w:val="en-GB"/>
        </w:rPr>
        <w:tab/>
      </w:r>
      <w:r w:rsidRPr="005F7586">
        <w:rPr>
          <w:rFonts w:ascii="Verdana" w:hAnsi="Verdana"/>
          <w:i w:val="0"/>
          <w:sz w:val="18"/>
          <w:u w:val="single"/>
          <w:lang w:val="en-GB"/>
        </w:rPr>
        <w:t>Heritage Assets (Tangible and Intangible)</w:t>
      </w:r>
    </w:p>
    <w:bookmarkEnd w:id="147"/>
    <w:p w14:paraId="04ED21EE" w14:textId="77777777" w:rsidR="008565ED" w:rsidRPr="005F7586" w:rsidRDefault="008565ED" w:rsidP="006A6115">
      <w:pPr>
        <w:ind w:left="-65"/>
      </w:pPr>
    </w:p>
    <w:p w14:paraId="183B63EE" w14:textId="77777777" w:rsidR="008565ED" w:rsidRPr="005F7586" w:rsidRDefault="008565ED" w:rsidP="006A6115">
      <w:pPr>
        <w:pStyle w:val="Heading2"/>
        <w:spacing w:before="0" w:after="0"/>
        <w:rPr>
          <w:rFonts w:ascii="Verdana" w:hAnsi="Verdana"/>
          <w:b w:val="0"/>
          <w:i w:val="0"/>
          <w:sz w:val="18"/>
          <w:szCs w:val="18"/>
          <w:lang w:val="en-GB"/>
        </w:rPr>
      </w:pPr>
      <w:r w:rsidRPr="005F7586">
        <w:rPr>
          <w:rFonts w:ascii="Verdana" w:hAnsi="Verdana"/>
          <w:b w:val="0"/>
          <w:i w:val="0"/>
          <w:sz w:val="18"/>
          <w:szCs w:val="18"/>
          <w:lang w:val="en-GB"/>
        </w:rPr>
        <w:t xml:space="preserve">The </w:t>
      </w:r>
      <w:r w:rsidR="00E66C6D" w:rsidRPr="005F7586">
        <w:rPr>
          <w:rFonts w:ascii="Verdana" w:hAnsi="Verdana" w:cs="Times New Roman"/>
          <w:b w:val="0"/>
          <w:i w:val="0"/>
          <w:sz w:val="18"/>
          <w:lang w:val="en-GB"/>
        </w:rPr>
        <w:t>Council</w:t>
      </w:r>
      <w:r w:rsidRPr="005F7586">
        <w:rPr>
          <w:rFonts w:ascii="Verdana" w:hAnsi="Verdana"/>
          <w:b w:val="0"/>
          <w:i w:val="0"/>
          <w:sz w:val="18"/>
          <w:szCs w:val="18"/>
          <w:lang w:val="en-GB"/>
        </w:rPr>
        <w:t>’s Heritage Assets are held in various locations across the Borough. These assets are held to increase people’s knowledge, understanding and appreciation of the Borough’s history and local area.</w:t>
      </w:r>
    </w:p>
    <w:p w14:paraId="39756B57" w14:textId="77777777" w:rsidR="008565ED" w:rsidRPr="005F7586" w:rsidRDefault="008565ED" w:rsidP="006A6115">
      <w:pPr>
        <w:rPr>
          <w:rFonts w:ascii="Verdana" w:hAnsi="Verdana"/>
          <w:sz w:val="18"/>
          <w:szCs w:val="18"/>
        </w:rPr>
      </w:pPr>
    </w:p>
    <w:p w14:paraId="68A3C630" w14:textId="77777777" w:rsidR="008565ED" w:rsidRPr="005F7586" w:rsidRDefault="008565ED" w:rsidP="006A6115">
      <w:pPr>
        <w:rPr>
          <w:rFonts w:ascii="Verdana" w:hAnsi="Verdana"/>
          <w:sz w:val="18"/>
          <w:szCs w:val="18"/>
        </w:rPr>
      </w:pPr>
      <w:r w:rsidRPr="005F7586">
        <w:rPr>
          <w:rFonts w:ascii="Verdana" w:hAnsi="Verdana"/>
          <w:sz w:val="18"/>
          <w:szCs w:val="18"/>
        </w:rPr>
        <w:t xml:space="preserve">Heritage Assets are recognised and measured (including the treatment of revaluation gains and losses) in accordance with the </w:t>
      </w:r>
      <w:r w:rsidR="00E66C6D" w:rsidRPr="005F7586">
        <w:rPr>
          <w:rFonts w:ascii="Verdana" w:hAnsi="Verdana"/>
          <w:sz w:val="18"/>
        </w:rPr>
        <w:t>Council</w:t>
      </w:r>
      <w:r w:rsidRPr="005F7586">
        <w:rPr>
          <w:rFonts w:ascii="Verdana" w:hAnsi="Verdana"/>
          <w:sz w:val="18"/>
          <w:szCs w:val="18"/>
        </w:rPr>
        <w:t xml:space="preserve">’s accounting policy on Property, Plant and Equipment (see Accounting Policy 21 below). </w:t>
      </w:r>
      <w:r w:rsidR="00003260" w:rsidRPr="005F7586">
        <w:rPr>
          <w:rFonts w:ascii="Verdana" w:hAnsi="Verdana"/>
          <w:sz w:val="18"/>
          <w:szCs w:val="18"/>
        </w:rPr>
        <w:t>However,</w:t>
      </w:r>
      <w:r w:rsidRPr="005F7586">
        <w:rPr>
          <w:rFonts w:ascii="Verdana" w:hAnsi="Verdana"/>
          <w:sz w:val="18"/>
          <w:szCs w:val="18"/>
        </w:rPr>
        <w:t xml:space="preserve"> some of the rules are relaxed in relation to Heritage Assets as detailed below:</w:t>
      </w:r>
    </w:p>
    <w:p w14:paraId="6DF71A9E" w14:textId="77777777" w:rsidR="008565ED" w:rsidRPr="005F7586" w:rsidRDefault="008565ED" w:rsidP="006A6115">
      <w:pPr>
        <w:rPr>
          <w:rFonts w:ascii="Verdana" w:hAnsi="Verdana"/>
          <w:sz w:val="18"/>
          <w:szCs w:val="18"/>
        </w:rPr>
      </w:pPr>
    </w:p>
    <w:p w14:paraId="3BC510EA" w14:textId="77777777" w:rsidR="008565ED" w:rsidRPr="005F7586" w:rsidRDefault="008565ED" w:rsidP="001D2ADC">
      <w:pPr>
        <w:numPr>
          <w:ilvl w:val="0"/>
          <w:numId w:val="30"/>
        </w:numPr>
        <w:rPr>
          <w:rFonts w:ascii="Verdana" w:hAnsi="Verdana"/>
          <w:sz w:val="18"/>
          <w:szCs w:val="18"/>
        </w:rPr>
      </w:pPr>
      <w:r w:rsidRPr="005F7586">
        <w:rPr>
          <w:rFonts w:ascii="Verdana" w:hAnsi="Verdana"/>
          <w:sz w:val="18"/>
          <w:szCs w:val="18"/>
        </w:rPr>
        <w:t xml:space="preserve">All of the Heritage Assets are deemed to have an indeterminable life with a high residual value and therefore the </w:t>
      </w:r>
      <w:r w:rsidR="00E66C6D" w:rsidRPr="005F7586">
        <w:rPr>
          <w:rFonts w:ascii="Verdana" w:hAnsi="Verdana"/>
          <w:sz w:val="18"/>
        </w:rPr>
        <w:t>Council</w:t>
      </w:r>
      <w:r w:rsidRPr="005F7586">
        <w:rPr>
          <w:rFonts w:ascii="Verdana" w:hAnsi="Verdana"/>
          <w:sz w:val="18"/>
          <w:szCs w:val="18"/>
        </w:rPr>
        <w:t xml:space="preserve"> does not consider it appropriate to charge depreciation on these </w:t>
      </w:r>
      <w:proofErr w:type="gramStart"/>
      <w:r w:rsidRPr="005F7586">
        <w:rPr>
          <w:rFonts w:ascii="Verdana" w:hAnsi="Verdana"/>
          <w:sz w:val="18"/>
          <w:szCs w:val="18"/>
        </w:rPr>
        <w:t>assets;</w:t>
      </w:r>
      <w:proofErr w:type="gramEnd"/>
    </w:p>
    <w:p w14:paraId="1226C20B" w14:textId="77777777" w:rsidR="008565ED" w:rsidRPr="005F7586" w:rsidRDefault="008565ED" w:rsidP="006A6115">
      <w:pPr>
        <w:tabs>
          <w:tab w:val="left" w:pos="360"/>
        </w:tabs>
        <w:rPr>
          <w:rFonts w:ascii="Verdana" w:hAnsi="Verdana"/>
          <w:sz w:val="18"/>
          <w:szCs w:val="18"/>
        </w:rPr>
      </w:pPr>
    </w:p>
    <w:p w14:paraId="73EEDC16" w14:textId="77777777" w:rsidR="008565ED" w:rsidRPr="005F7586" w:rsidRDefault="008565ED" w:rsidP="001D2ADC">
      <w:pPr>
        <w:numPr>
          <w:ilvl w:val="0"/>
          <w:numId w:val="30"/>
        </w:numPr>
        <w:tabs>
          <w:tab w:val="left" w:pos="360"/>
        </w:tabs>
        <w:rPr>
          <w:rFonts w:ascii="Verdana" w:hAnsi="Verdana"/>
          <w:sz w:val="18"/>
          <w:szCs w:val="18"/>
        </w:rPr>
      </w:pPr>
      <w:r w:rsidRPr="005F7586">
        <w:rPr>
          <w:rFonts w:ascii="Verdana" w:hAnsi="Verdana"/>
          <w:sz w:val="18"/>
          <w:szCs w:val="18"/>
        </w:rPr>
        <w:lastRenderedPageBreak/>
        <w:t xml:space="preserve">Each category of Heritage Assets is revalued periodically by external valuers for insurance purposes and is carried on the </w:t>
      </w:r>
      <w:r w:rsidR="00E66C6D" w:rsidRPr="005F7586">
        <w:rPr>
          <w:rFonts w:ascii="Verdana" w:hAnsi="Verdana"/>
          <w:sz w:val="18"/>
        </w:rPr>
        <w:t>Council</w:t>
      </w:r>
      <w:r w:rsidRPr="005F7586">
        <w:rPr>
          <w:rFonts w:ascii="Verdana" w:hAnsi="Verdana"/>
          <w:sz w:val="18"/>
          <w:szCs w:val="18"/>
        </w:rPr>
        <w:t>’s Balance Sheet at this valuation</w:t>
      </w:r>
      <w:r w:rsidRPr="005F7586">
        <w:rPr>
          <w:rFonts w:ascii="Verdana" w:hAnsi="Verdana" w:cs="Arial"/>
          <w:sz w:val="18"/>
          <w:szCs w:val="18"/>
        </w:rPr>
        <w:t>, as a proxy for open market valuations</w:t>
      </w:r>
      <w:r w:rsidR="008960BD" w:rsidRPr="005F7586">
        <w:rPr>
          <w:rFonts w:ascii="Verdana" w:hAnsi="Verdana" w:cs="Arial"/>
          <w:sz w:val="18"/>
          <w:szCs w:val="18"/>
        </w:rPr>
        <w:t xml:space="preserve">. There is no prescribed minimum period in which these valuations should occur within </w:t>
      </w:r>
      <w:r w:rsidR="009248D9" w:rsidRPr="005F7586">
        <w:rPr>
          <w:rFonts w:ascii="Verdana" w:hAnsi="Verdana" w:cs="Arial"/>
          <w:sz w:val="18"/>
          <w:szCs w:val="18"/>
        </w:rPr>
        <w:t>T</w:t>
      </w:r>
      <w:r w:rsidR="008960BD" w:rsidRPr="005F7586">
        <w:rPr>
          <w:rFonts w:ascii="Verdana" w:hAnsi="Verdana" w:cs="Arial"/>
          <w:sz w:val="18"/>
          <w:szCs w:val="18"/>
        </w:rPr>
        <w:t xml:space="preserve">he Code of </w:t>
      </w:r>
      <w:proofErr w:type="gramStart"/>
      <w:r w:rsidR="008960BD" w:rsidRPr="005F7586">
        <w:rPr>
          <w:rFonts w:ascii="Verdana" w:hAnsi="Verdana" w:cs="Arial"/>
          <w:sz w:val="18"/>
          <w:szCs w:val="18"/>
        </w:rPr>
        <w:t>Practice</w:t>
      </w:r>
      <w:r w:rsidRPr="005F7586">
        <w:rPr>
          <w:rFonts w:ascii="Verdana" w:hAnsi="Verdana" w:cs="Arial"/>
          <w:sz w:val="18"/>
          <w:szCs w:val="18"/>
        </w:rPr>
        <w:t>;</w:t>
      </w:r>
      <w:proofErr w:type="gramEnd"/>
    </w:p>
    <w:p w14:paraId="2D7E2BC2" w14:textId="77777777" w:rsidR="008565ED" w:rsidRPr="005F7586" w:rsidRDefault="008565ED" w:rsidP="006A6115">
      <w:pPr>
        <w:tabs>
          <w:tab w:val="left" w:pos="360"/>
        </w:tabs>
        <w:rPr>
          <w:rFonts w:ascii="Verdana" w:hAnsi="Verdana"/>
          <w:sz w:val="18"/>
          <w:szCs w:val="18"/>
          <w:u w:val="single"/>
        </w:rPr>
      </w:pPr>
    </w:p>
    <w:p w14:paraId="5C617D61" w14:textId="77777777" w:rsidR="008565ED" w:rsidRPr="005F7586" w:rsidRDefault="008565ED" w:rsidP="001D2ADC">
      <w:pPr>
        <w:numPr>
          <w:ilvl w:val="0"/>
          <w:numId w:val="30"/>
        </w:numPr>
        <w:rPr>
          <w:sz w:val="18"/>
          <w:szCs w:val="18"/>
        </w:rPr>
      </w:pPr>
      <w:r w:rsidRPr="005F7586">
        <w:rPr>
          <w:rFonts w:ascii="Verdana" w:hAnsi="Verdana"/>
          <w:sz w:val="18"/>
          <w:szCs w:val="18"/>
        </w:rPr>
        <w:t xml:space="preserve">The collection of Heritage Assets held by the </w:t>
      </w:r>
      <w:r w:rsidR="00E66C6D" w:rsidRPr="005F7586">
        <w:rPr>
          <w:rFonts w:ascii="Verdana" w:hAnsi="Verdana"/>
          <w:sz w:val="18"/>
        </w:rPr>
        <w:t>Council</w:t>
      </w:r>
      <w:r w:rsidRPr="005F7586">
        <w:rPr>
          <w:rFonts w:ascii="Verdana" w:hAnsi="Verdana"/>
          <w:sz w:val="18"/>
          <w:szCs w:val="18"/>
        </w:rPr>
        <w:t xml:space="preserve"> is relatively static with acquisitions and donations being rare. Where acquisitions have been made, these are initially valued at cost and subsequently revalued in accordance with the rest of the collection. Donations are recognised at valuation undertaken by an external valuer as </w:t>
      </w:r>
      <w:proofErr w:type="gramStart"/>
      <w:r w:rsidRPr="005F7586">
        <w:rPr>
          <w:rFonts w:ascii="Verdana" w:hAnsi="Verdana"/>
          <w:sz w:val="18"/>
          <w:szCs w:val="18"/>
        </w:rPr>
        <w:t>appropriate;</w:t>
      </w:r>
      <w:proofErr w:type="gramEnd"/>
    </w:p>
    <w:p w14:paraId="2313CC28" w14:textId="77777777" w:rsidR="008565ED" w:rsidRPr="005F7586" w:rsidRDefault="008565ED" w:rsidP="006A6115">
      <w:pPr>
        <w:ind w:left="60"/>
        <w:rPr>
          <w:sz w:val="18"/>
          <w:szCs w:val="18"/>
        </w:rPr>
      </w:pPr>
    </w:p>
    <w:p w14:paraId="498BCCCF" w14:textId="77777777" w:rsidR="008565ED" w:rsidRPr="005F7586" w:rsidRDefault="008565ED" w:rsidP="001D2ADC">
      <w:pPr>
        <w:numPr>
          <w:ilvl w:val="0"/>
          <w:numId w:val="30"/>
        </w:numPr>
        <w:rPr>
          <w:rFonts w:ascii="Verdana" w:hAnsi="Verdana"/>
          <w:sz w:val="18"/>
          <w:szCs w:val="18"/>
        </w:rPr>
      </w:pPr>
      <w:r w:rsidRPr="005F7586">
        <w:rPr>
          <w:rFonts w:ascii="Verdana" w:hAnsi="Verdana"/>
          <w:sz w:val="18"/>
          <w:szCs w:val="18"/>
        </w:rPr>
        <w:t>The carrying value of Heritage Assets is reviewed where there is evidence of impairment (</w:t>
      </w:r>
      <w:proofErr w:type="gramStart"/>
      <w:r w:rsidRPr="005F7586">
        <w:rPr>
          <w:rFonts w:ascii="Verdana" w:hAnsi="Verdana"/>
          <w:sz w:val="18"/>
          <w:szCs w:val="18"/>
        </w:rPr>
        <w:t>e.g.</w:t>
      </w:r>
      <w:proofErr w:type="gramEnd"/>
      <w:r w:rsidRPr="005F7586">
        <w:rPr>
          <w:rFonts w:ascii="Verdana" w:hAnsi="Verdana"/>
          <w:sz w:val="18"/>
          <w:szCs w:val="18"/>
        </w:rPr>
        <w:t xml:space="preserve"> where there is evidence of physical deterioration or breakage etc.). Any impairment identified is recognised and measured in accordance with the </w:t>
      </w:r>
      <w:r w:rsidR="00E66C6D" w:rsidRPr="005F7586">
        <w:rPr>
          <w:rFonts w:ascii="Verdana" w:hAnsi="Verdana"/>
          <w:sz w:val="18"/>
        </w:rPr>
        <w:t>Council</w:t>
      </w:r>
      <w:r w:rsidRPr="005F7586">
        <w:rPr>
          <w:rFonts w:ascii="Verdana" w:hAnsi="Verdana"/>
          <w:sz w:val="18"/>
          <w:szCs w:val="18"/>
        </w:rPr>
        <w:t>’s policy on impairment of Property, Plant and Equipment (see Accounting Policy 21 below); and</w:t>
      </w:r>
    </w:p>
    <w:p w14:paraId="133CF678" w14:textId="77777777" w:rsidR="008565ED" w:rsidRPr="005F7586" w:rsidRDefault="008565ED" w:rsidP="006A6115">
      <w:pPr>
        <w:ind w:left="60"/>
        <w:rPr>
          <w:rFonts w:ascii="Verdana" w:hAnsi="Verdana"/>
          <w:sz w:val="18"/>
          <w:szCs w:val="18"/>
        </w:rPr>
      </w:pPr>
    </w:p>
    <w:p w14:paraId="24C82832" w14:textId="77777777" w:rsidR="008565ED" w:rsidRPr="005F7586" w:rsidRDefault="008565ED" w:rsidP="001D2ADC">
      <w:pPr>
        <w:numPr>
          <w:ilvl w:val="0"/>
          <w:numId w:val="30"/>
        </w:numPr>
        <w:rPr>
          <w:rFonts w:ascii="Verdana" w:hAnsi="Verdana"/>
          <w:sz w:val="18"/>
          <w:szCs w:val="18"/>
        </w:rPr>
      </w:pPr>
      <w:r w:rsidRPr="005F7586">
        <w:rPr>
          <w:rFonts w:ascii="Verdana" w:hAnsi="Verdana"/>
          <w:sz w:val="18"/>
          <w:szCs w:val="18"/>
        </w:rPr>
        <w:t xml:space="preserve">Where Heritage Assets have been disposed of, the proceeds are accounted for in accordance with the </w:t>
      </w:r>
      <w:r w:rsidR="00E66C6D" w:rsidRPr="005F7586">
        <w:rPr>
          <w:rFonts w:ascii="Verdana" w:hAnsi="Verdana"/>
          <w:sz w:val="18"/>
        </w:rPr>
        <w:t>Council</w:t>
      </w:r>
      <w:r w:rsidRPr="005F7586">
        <w:rPr>
          <w:rFonts w:ascii="Verdana" w:hAnsi="Verdana"/>
          <w:sz w:val="18"/>
          <w:szCs w:val="18"/>
        </w:rPr>
        <w:t>’s policy on disposal of Property, Plant and Equipment. Disposal proceeds are accounted for in accordance with the statutory requirements relating to capital expenditure and capital receipts and are disclosed separately in the notes to the accounts.</w:t>
      </w:r>
    </w:p>
    <w:p w14:paraId="2DBACE65" w14:textId="77777777" w:rsidR="008565ED" w:rsidRPr="005F7586" w:rsidRDefault="008565ED" w:rsidP="006A6115">
      <w:pPr>
        <w:ind w:left="720"/>
        <w:rPr>
          <w:rFonts w:ascii="Verdana" w:hAnsi="Verdana"/>
          <w:sz w:val="18"/>
          <w:szCs w:val="18"/>
        </w:rPr>
      </w:pPr>
    </w:p>
    <w:p w14:paraId="728CD66D" w14:textId="77777777" w:rsidR="008565ED" w:rsidRPr="005F7586" w:rsidRDefault="008565ED" w:rsidP="006A6115">
      <w:pPr>
        <w:pStyle w:val="Heading2"/>
        <w:spacing w:before="0" w:after="0"/>
        <w:ind w:left="-65"/>
        <w:rPr>
          <w:rFonts w:ascii="Verdana" w:hAnsi="Verdana"/>
          <w:i w:val="0"/>
          <w:sz w:val="18"/>
          <w:u w:val="single"/>
          <w:lang w:val="en-GB"/>
        </w:rPr>
      </w:pPr>
      <w:bookmarkStart w:id="148" w:name="AP14"/>
      <w:r w:rsidRPr="005F7586">
        <w:rPr>
          <w:rFonts w:ascii="Verdana" w:hAnsi="Verdana"/>
          <w:i w:val="0"/>
          <w:sz w:val="18"/>
          <w:lang w:val="en-GB"/>
        </w:rPr>
        <w:t>14.</w:t>
      </w:r>
      <w:r w:rsidRPr="005F7586">
        <w:rPr>
          <w:rFonts w:ascii="Verdana" w:hAnsi="Verdana"/>
          <w:i w:val="0"/>
          <w:sz w:val="18"/>
          <w:lang w:val="en-GB"/>
        </w:rPr>
        <w:tab/>
      </w:r>
      <w:r w:rsidRPr="005F7586">
        <w:rPr>
          <w:rFonts w:ascii="Verdana" w:hAnsi="Verdana"/>
          <w:i w:val="0"/>
          <w:sz w:val="18"/>
          <w:u w:val="single"/>
          <w:lang w:val="en-GB"/>
        </w:rPr>
        <w:t>Intangible Assets</w:t>
      </w:r>
    </w:p>
    <w:bookmarkEnd w:id="148"/>
    <w:p w14:paraId="200AF65B" w14:textId="77777777" w:rsidR="008565ED" w:rsidRPr="005F7586" w:rsidRDefault="008565ED" w:rsidP="006A6115">
      <w:pPr>
        <w:ind w:left="-65"/>
      </w:pPr>
    </w:p>
    <w:p w14:paraId="5F99C41E" w14:textId="77777777" w:rsidR="008565ED" w:rsidRPr="005F7586" w:rsidRDefault="008565ED" w:rsidP="006A6115">
      <w:pPr>
        <w:pStyle w:val="BodyText"/>
        <w:rPr>
          <w:rFonts w:ascii="Verdana" w:hAnsi="Verdana"/>
          <w:sz w:val="18"/>
        </w:rPr>
      </w:pPr>
      <w:r w:rsidRPr="005F7586">
        <w:rPr>
          <w:rFonts w:ascii="Verdana" w:hAnsi="Verdana"/>
          <w:sz w:val="18"/>
        </w:rPr>
        <w:t xml:space="preserve">Expenditure on non-monetary assets that do not have physical substance but are identifiable and controlled by the </w:t>
      </w:r>
      <w:r w:rsidR="00E66C6D" w:rsidRPr="005F7586">
        <w:rPr>
          <w:rFonts w:ascii="Verdana" w:hAnsi="Verdana" w:cs="Times New Roman"/>
          <w:sz w:val="18"/>
        </w:rPr>
        <w:t>Council</w:t>
      </w:r>
      <w:r w:rsidRPr="005F7586">
        <w:rPr>
          <w:rFonts w:ascii="Verdana" w:hAnsi="Verdana"/>
          <w:sz w:val="18"/>
        </w:rPr>
        <w:t xml:space="preserve"> (</w:t>
      </w:r>
      <w:proofErr w:type="gramStart"/>
      <w:r w:rsidRPr="005F7586">
        <w:rPr>
          <w:rFonts w:ascii="Verdana" w:hAnsi="Verdana"/>
          <w:sz w:val="18"/>
        </w:rPr>
        <w:t>e.g.</w:t>
      </w:r>
      <w:proofErr w:type="gramEnd"/>
      <w:r w:rsidRPr="005F7586">
        <w:rPr>
          <w:rFonts w:ascii="Verdana" w:hAnsi="Verdana"/>
          <w:sz w:val="18"/>
        </w:rPr>
        <w:t xml:space="preserve"> software licences) is capitalised at cost, when it is expected that future economic benefits or service potential will flow to the </w:t>
      </w:r>
      <w:r w:rsidR="00E66C6D" w:rsidRPr="005F7586">
        <w:rPr>
          <w:rFonts w:ascii="Verdana" w:hAnsi="Verdana" w:cs="Times New Roman"/>
          <w:sz w:val="18"/>
        </w:rPr>
        <w:t>Council</w:t>
      </w:r>
      <w:r w:rsidRPr="005F7586">
        <w:rPr>
          <w:rFonts w:ascii="Verdana" w:hAnsi="Verdana"/>
          <w:sz w:val="18"/>
        </w:rPr>
        <w:t>.</w:t>
      </w:r>
    </w:p>
    <w:p w14:paraId="2905A28B" w14:textId="77777777" w:rsidR="008565ED" w:rsidRPr="005F7586" w:rsidRDefault="008565ED" w:rsidP="006A6115">
      <w:pPr>
        <w:pStyle w:val="BodyText"/>
        <w:rPr>
          <w:rFonts w:ascii="Verdana" w:hAnsi="Verdana"/>
          <w:sz w:val="18"/>
        </w:rPr>
      </w:pPr>
    </w:p>
    <w:p w14:paraId="58397AB2" w14:textId="77777777" w:rsidR="008565ED" w:rsidRPr="005F7586" w:rsidRDefault="008565ED" w:rsidP="006A6115">
      <w:pPr>
        <w:pStyle w:val="BodyText"/>
        <w:rPr>
          <w:rFonts w:ascii="Verdana" w:hAnsi="Verdana"/>
          <w:sz w:val="18"/>
        </w:rPr>
      </w:pPr>
      <w:r w:rsidRPr="005F7586">
        <w:rPr>
          <w:rFonts w:ascii="Verdana" w:hAnsi="Verdana"/>
          <w:sz w:val="18"/>
        </w:rPr>
        <w:t xml:space="preserve">Internally generated assets are capitalised where it is demonstrable that the project is technically feasible, is intended to be completed and the </w:t>
      </w:r>
      <w:r w:rsidR="00E66C6D" w:rsidRPr="005F7586">
        <w:rPr>
          <w:rFonts w:ascii="Verdana" w:hAnsi="Verdana" w:cs="Times New Roman"/>
          <w:sz w:val="18"/>
        </w:rPr>
        <w:t>Council</w:t>
      </w:r>
      <w:r w:rsidRPr="005F7586">
        <w:rPr>
          <w:rFonts w:ascii="Verdana" w:hAnsi="Verdana"/>
          <w:sz w:val="18"/>
        </w:rPr>
        <w:t xml:space="preserve"> will be able to generate future economic benefits or service potential from the asset. Expenditure is capitalised where it can be measured reliably as attributable to the asset and is restricted to that incurred during the development phase.</w:t>
      </w:r>
    </w:p>
    <w:p w14:paraId="3024F474" w14:textId="77777777" w:rsidR="008565ED" w:rsidRPr="005F7586" w:rsidRDefault="008565ED" w:rsidP="006A6115">
      <w:pPr>
        <w:pStyle w:val="BodyText"/>
        <w:rPr>
          <w:rFonts w:ascii="Verdana" w:hAnsi="Verdana"/>
          <w:sz w:val="18"/>
        </w:rPr>
      </w:pPr>
    </w:p>
    <w:p w14:paraId="14C2CE4D" w14:textId="77777777" w:rsidR="008565ED" w:rsidRPr="005F7586" w:rsidRDefault="008565ED" w:rsidP="006A6115">
      <w:pPr>
        <w:pStyle w:val="BodyText"/>
        <w:rPr>
          <w:rFonts w:ascii="Verdana" w:hAnsi="Verdana"/>
          <w:sz w:val="18"/>
        </w:rPr>
      </w:pPr>
      <w:r w:rsidRPr="005F7586">
        <w:rPr>
          <w:rFonts w:ascii="Verdana" w:hAnsi="Verdana"/>
          <w:sz w:val="18"/>
        </w:rPr>
        <w:t xml:space="preserve">Intangible assets are measured initially at cost. Amounts are only revalued where the fair value of the assets held by the </w:t>
      </w:r>
      <w:r w:rsidR="00E66C6D" w:rsidRPr="005F7586">
        <w:rPr>
          <w:rFonts w:ascii="Verdana" w:hAnsi="Verdana" w:cs="Times New Roman"/>
          <w:sz w:val="18"/>
        </w:rPr>
        <w:t>Council</w:t>
      </w:r>
      <w:r w:rsidRPr="005F7586">
        <w:rPr>
          <w:rFonts w:ascii="Verdana" w:hAnsi="Verdana"/>
          <w:sz w:val="18"/>
        </w:rPr>
        <w:t xml:space="preserve"> can be determined by reference to an active market. No intangible asset held by the </w:t>
      </w:r>
      <w:r w:rsidR="00E66C6D" w:rsidRPr="005F7586">
        <w:rPr>
          <w:rFonts w:ascii="Verdana" w:hAnsi="Verdana" w:cs="Times New Roman"/>
          <w:sz w:val="18"/>
        </w:rPr>
        <w:t>Council</w:t>
      </w:r>
      <w:r w:rsidRPr="005F7586">
        <w:rPr>
          <w:rFonts w:ascii="Verdana" w:hAnsi="Verdana"/>
          <w:sz w:val="18"/>
        </w:rPr>
        <w:t xml:space="preserve"> meets these conditions and therefore all such assets are carried at amortised cost.</w:t>
      </w:r>
    </w:p>
    <w:p w14:paraId="10711061" w14:textId="77777777" w:rsidR="008565ED" w:rsidRPr="005F7586" w:rsidRDefault="008565ED" w:rsidP="006A6115">
      <w:pPr>
        <w:pStyle w:val="BodyText"/>
        <w:rPr>
          <w:rFonts w:ascii="Verdana" w:hAnsi="Verdana"/>
          <w:sz w:val="18"/>
        </w:rPr>
      </w:pPr>
    </w:p>
    <w:p w14:paraId="5C8E19C0" w14:textId="77777777" w:rsidR="008565ED" w:rsidRPr="005F7586" w:rsidRDefault="008565ED" w:rsidP="006A6115">
      <w:pPr>
        <w:pStyle w:val="BodyText"/>
        <w:rPr>
          <w:rFonts w:ascii="Verdana" w:hAnsi="Verdana"/>
          <w:sz w:val="18"/>
        </w:rPr>
      </w:pPr>
      <w:r w:rsidRPr="005F7586">
        <w:rPr>
          <w:rFonts w:ascii="Verdana" w:hAnsi="Verdana"/>
          <w:sz w:val="18"/>
        </w:rPr>
        <w:t>The depreciable amounts for intangible assets are amortised over their useful lives and debited to the relevant services line in the Comprehensive Income and Expenditure Statement.</w:t>
      </w:r>
    </w:p>
    <w:p w14:paraId="527EC3A6" w14:textId="77777777" w:rsidR="008565ED" w:rsidRPr="005F7586" w:rsidRDefault="008565ED" w:rsidP="006A6115">
      <w:pPr>
        <w:pStyle w:val="BodyText"/>
        <w:rPr>
          <w:rFonts w:ascii="Verdana" w:hAnsi="Verdana"/>
          <w:sz w:val="18"/>
        </w:rPr>
      </w:pPr>
    </w:p>
    <w:p w14:paraId="64249C88" w14:textId="77777777" w:rsidR="008565ED" w:rsidRPr="005F7586" w:rsidRDefault="008565ED" w:rsidP="006A6115">
      <w:pPr>
        <w:pStyle w:val="BodyText"/>
        <w:rPr>
          <w:rFonts w:ascii="Verdana" w:hAnsi="Verdana"/>
          <w:sz w:val="18"/>
        </w:rPr>
      </w:pPr>
      <w:r w:rsidRPr="005F7586">
        <w:rPr>
          <w:rFonts w:ascii="Verdana" w:hAnsi="Verdana"/>
          <w:sz w:val="18"/>
        </w:rPr>
        <w:t xml:space="preserve">An asset is tested for impairment whenever there is an indication that the asset might be impaired. Any losses recognised are posted to the relevant service lines in the Comprehensive Income and Expenditure Statement. </w:t>
      </w:r>
    </w:p>
    <w:p w14:paraId="6B95F674" w14:textId="77777777" w:rsidR="008565ED" w:rsidRPr="005F7586" w:rsidRDefault="008565ED" w:rsidP="006A6115">
      <w:pPr>
        <w:pStyle w:val="BodyText"/>
        <w:rPr>
          <w:rFonts w:ascii="Verdana" w:hAnsi="Verdana"/>
          <w:sz w:val="18"/>
        </w:rPr>
      </w:pPr>
    </w:p>
    <w:p w14:paraId="731CB34D" w14:textId="77777777" w:rsidR="008565ED" w:rsidRPr="005F7586" w:rsidRDefault="008565ED" w:rsidP="006A6115">
      <w:pPr>
        <w:pStyle w:val="BodyText"/>
        <w:rPr>
          <w:rFonts w:ascii="Verdana" w:hAnsi="Verdana"/>
          <w:sz w:val="18"/>
        </w:rPr>
      </w:pPr>
      <w:r w:rsidRPr="005F7586">
        <w:rPr>
          <w:rFonts w:ascii="Verdana" w:hAnsi="Verdana"/>
          <w:sz w:val="18"/>
        </w:rPr>
        <w:t>The written off value of disposal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2F179838" w14:textId="77777777" w:rsidR="008565ED" w:rsidRPr="005F7586" w:rsidRDefault="008565ED" w:rsidP="006A6115">
      <w:pPr>
        <w:pStyle w:val="BodyText"/>
        <w:rPr>
          <w:rFonts w:ascii="Verdana" w:hAnsi="Verdana"/>
          <w:sz w:val="18"/>
        </w:rPr>
      </w:pPr>
    </w:p>
    <w:p w14:paraId="373770F0" w14:textId="77777777" w:rsidR="008565ED" w:rsidRPr="005F7586" w:rsidRDefault="008565ED" w:rsidP="006A6115">
      <w:pPr>
        <w:pStyle w:val="BodyText"/>
        <w:rPr>
          <w:rFonts w:ascii="Verdana" w:hAnsi="Verdana"/>
          <w:sz w:val="18"/>
        </w:rPr>
      </w:pPr>
      <w:r w:rsidRPr="005F7586">
        <w:rPr>
          <w:rFonts w:ascii="Verdana" w:hAnsi="Verdana"/>
          <w:sz w:val="18"/>
        </w:rPr>
        <w:t>Where expenditure on intangible assets qualifies as capital expenditure for statutory purposes, amortisation and impairment losses are not permitted to have an impact on the General Fund balance. Amounts are appropriated to the Capital Adjustment Account from the General Fund balance in the Movement in Reserves Statement.</w:t>
      </w:r>
    </w:p>
    <w:p w14:paraId="64F483CC" w14:textId="77777777" w:rsidR="008565ED" w:rsidRPr="005F7586" w:rsidRDefault="008565ED" w:rsidP="006A6115">
      <w:pPr>
        <w:pStyle w:val="BodyText"/>
        <w:rPr>
          <w:rFonts w:ascii="Verdana" w:hAnsi="Verdana"/>
          <w:sz w:val="18"/>
        </w:rPr>
      </w:pPr>
    </w:p>
    <w:p w14:paraId="1371166F" w14:textId="77777777" w:rsidR="008565ED" w:rsidRPr="005F7586" w:rsidRDefault="008565ED" w:rsidP="006A6115">
      <w:pPr>
        <w:pStyle w:val="Heading2"/>
        <w:spacing w:before="0" w:after="0"/>
        <w:ind w:left="-65"/>
        <w:rPr>
          <w:rFonts w:ascii="Verdana" w:hAnsi="Verdana"/>
          <w:i w:val="0"/>
          <w:sz w:val="18"/>
          <w:u w:val="single"/>
          <w:lang w:val="en-GB"/>
        </w:rPr>
      </w:pPr>
      <w:bookmarkStart w:id="149" w:name="AP15"/>
      <w:r w:rsidRPr="005F7586">
        <w:rPr>
          <w:rFonts w:ascii="Verdana" w:hAnsi="Verdana"/>
          <w:i w:val="0"/>
          <w:sz w:val="18"/>
          <w:lang w:val="en-GB"/>
        </w:rPr>
        <w:t>15.</w:t>
      </w:r>
      <w:r w:rsidRPr="005F7586">
        <w:rPr>
          <w:rFonts w:ascii="Verdana" w:hAnsi="Verdana"/>
          <w:i w:val="0"/>
          <w:sz w:val="18"/>
          <w:lang w:val="en-GB"/>
        </w:rPr>
        <w:tab/>
      </w:r>
      <w:r w:rsidRPr="005F7586">
        <w:rPr>
          <w:rFonts w:ascii="Verdana" w:hAnsi="Verdana"/>
          <w:i w:val="0"/>
          <w:sz w:val="18"/>
          <w:u w:val="single"/>
          <w:lang w:val="en-GB"/>
        </w:rPr>
        <w:t>Interest in Companies and Other Entities</w:t>
      </w:r>
    </w:p>
    <w:bookmarkEnd w:id="149"/>
    <w:p w14:paraId="74765452" w14:textId="77777777" w:rsidR="008565ED" w:rsidRPr="005F7586" w:rsidRDefault="008565ED" w:rsidP="006A6115">
      <w:pPr>
        <w:ind w:left="-65"/>
      </w:pPr>
    </w:p>
    <w:p w14:paraId="7A8DD03C" w14:textId="5B5077A2"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The </w:t>
      </w:r>
      <w:r w:rsidR="00E66C6D" w:rsidRPr="005F7586">
        <w:rPr>
          <w:rFonts w:ascii="Verdana" w:hAnsi="Verdana" w:cs="Times New Roman"/>
          <w:sz w:val="18"/>
        </w:rPr>
        <w:t>Council</w:t>
      </w:r>
      <w:r w:rsidRPr="005F7586">
        <w:rPr>
          <w:rFonts w:ascii="Verdana" w:hAnsi="Verdana"/>
          <w:sz w:val="18"/>
          <w:szCs w:val="18"/>
        </w:rPr>
        <w:t xml:space="preserve"> has interests in companies and other entities that have the nature of subsidiaries, associates and joint ventures which may require it to prepare Group Accounts, </w:t>
      </w:r>
      <w:proofErr w:type="gramStart"/>
      <w:r w:rsidRPr="005F7586">
        <w:rPr>
          <w:rFonts w:ascii="Verdana" w:hAnsi="Verdana"/>
          <w:sz w:val="18"/>
          <w:szCs w:val="18"/>
        </w:rPr>
        <w:t>where</w:t>
      </w:r>
      <w:proofErr w:type="gramEnd"/>
      <w:r w:rsidRPr="005F7586">
        <w:rPr>
          <w:rFonts w:ascii="Verdana" w:hAnsi="Verdana"/>
          <w:sz w:val="18"/>
          <w:szCs w:val="18"/>
        </w:rPr>
        <w:t xml:space="preserve"> material. Included within these entities are three Trading Companies recently set up to allow the </w:t>
      </w:r>
      <w:r w:rsidR="00E66C6D" w:rsidRPr="005F7586">
        <w:rPr>
          <w:rFonts w:ascii="Verdana" w:hAnsi="Verdana" w:cs="Times New Roman"/>
          <w:sz w:val="18"/>
        </w:rPr>
        <w:t>Council</w:t>
      </w:r>
      <w:r w:rsidRPr="005F7586">
        <w:rPr>
          <w:rFonts w:ascii="Verdana" w:hAnsi="Verdana"/>
          <w:sz w:val="18"/>
          <w:szCs w:val="18"/>
        </w:rPr>
        <w:t xml:space="preserve"> to trade more flexibly, in a commercial environment. Details of these companies are shown within </w:t>
      </w:r>
      <w:hyperlink w:anchor="Note17" w:history="1">
        <w:r w:rsidR="001B298C" w:rsidRPr="005F7586">
          <w:rPr>
            <w:rStyle w:val="Hyperlink"/>
            <w:rFonts w:ascii="Verdana" w:hAnsi="Verdana"/>
            <w:sz w:val="18"/>
            <w:szCs w:val="18"/>
          </w:rPr>
          <w:t>Note 17</w:t>
        </w:r>
      </w:hyperlink>
      <w:r w:rsidRPr="005F7586">
        <w:rPr>
          <w:rFonts w:ascii="Verdana" w:hAnsi="Verdana"/>
          <w:sz w:val="18"/>
          <w:szCs w:val="18"/>
        </w:rPr>
        <w:t xml:space="preserve">. Within the </w:t>
      </w:r>
      <w:r w:rsidR="00E66C6D" w:rsidRPr="005F7586">
        <w:rPr>
          <w:rFonts w:ascii="Verdana" w:hAnsi="Verdana" w:cs="Times New Roman"/>
          <w:sz w:val="18"/>
        </w:rPr>
        <w:t>Council</w:t>
      </w:r>
      <w:r w:rsidRPr="005F7586">
        <w:rPr>
          <w:rFonts w:ascii="Verdana" w:hAnsi="Verdana"/>
          <w:sz w:val="18"/>
          <w:szCs w:val="18"/>
        </w:rPr>
        <w:t xml:space="preserve">’s own single entity accounts, the interests in companies and other entities are recorded as financial assets at cost, less any provision for losses. </w:t>
      </w:r>
    </w:p>
    <w:p w14:paraId="2D7A9724" w14:textId="77777777" w:rsidR="008565ED" w:rsidRPr="005F7586" w:rsidRDefault="008565ED" w:rsidP="006A6115">
      <w:pPr>
        <w:pStyle w:val="BodyText"/>
        <w:rPr>
          <w:rFonts w:ascii="Verdana" w:hAnsi="Verdana"/>
          <w:sz w:val="18"/>
        </w:rPr>
      </w:pPr>
    </w:p>
    <w:p w14:paraId="530517F8" w14:textId="77777777" w:rsidR="008565ED" w:rsidRPr="005F7586" w:rsidRDefault="008565ED" w:rsidP="006A6115">
      <w:pPr>
        <w:pStyle w:val="Heading2"/>
        <w:spacing w:before="0" w:after="0"/>
        <w:ind w:left="-65"/>
        <w:rPr>
          <w:rFonts w:ascii="Verdana" w:hAnsi="Verdana"/>
          <w:i w:val="0"/>
          <w:sz w:val="18"/>
          <w:u w:val="single"/>
          <w:lang w:val="en-GB"/>
        </w:rPr>
      </w:pPr>
      <w:bookmarkStart w:id="150" w:name="AP16"/>
      <w:r w:rsidRPr="005F7586">
        <w:rPr>
          <w:rFonts w:ascii="Verdana" w:hAnsi="Verdana"/>
          <w:i w:val="0"/>
          <w:sz w:val="18"/>
          <w:lang w:val="en-GB"/>
        </w:rPr>
        <w:t>16.</w:t>
      </w:r>
      <w:r w:rsidRPr="005F7586">
        <w:rPr>
          <w:rFonts w:ascii="Verdana" w:hAnsi="Verdana"/>
          <w:i w:val="0"/>
          <w:sz w:val="18"/>
          <w:lang w:val="en-GB"/>
        </w:rPr>
        <w:tab/>
      </w:r>
      <w:r w:rsidRPr="005F7586">
        <w:rPr>
          <w:rFonts w:ascii="Verdana" w:hAnsi="Verdana"/>
          <w:i w:val="0"/>
          <w:sz w:val="18"/>
          <w:u w:val="single"/>
          <w:lang w:val="en-GB"/>
        </w:rPr>
        <w:t xml:space="preserve">Inventories and </w:t>
      </w:r>
      <w:proofErr w:type="gramStart"/>
      <w:r w:rsidRPr="005F7586">
        <w:rPr>
          <w:rFonts w:ascii="Verdana" w:hAnsi="Verdana"/>
          <w:i w:val="0"/>
          <w:sz w:val="18"/>
          <w:u w:val="single"/>
          <w:lang w:val="en-GB"/>
        </w:rPr>
        <w:t>Long Term</w:t>
      </w:r>
      <w:proofErr w:type="gramEnd"/>
      <w:r w:rsidRPr="005F7586">
        <w:rPr>
          <w:rFonts w:ascii="Verdana" w:hAnsi="Verdana"/>
          <w:i w:val="0"/>
          <w:sz w:val="18"/>
          <w:u w:val="single"/>
          <w:lang w:val="en-GB"/>
        </w:rPr>
        <w:t xml:space="preserve"> Contracts</w:t>
      </w:r>
    </w:p>
    <w:bookmarkEnd w:id="150"/>
    <w:p w14:paraId="05756169" w14:textId="77777777" w:rsidR="008565ED" w:rsidRPr="005F7586" w:rsidRDefault="008565ED" w:rsidP="006A6115">
      <w:pPr>
        <w:ind w:left="-65"/>
      </w:pPr>
    </w:p>
    <w:p w14:paraId="0326A43B" w14:textId="77777777" w:rsidR="008565ED" w:rsidRPr="005F7586" w:rsidRDefault="008565ED" w:rsidP="006A6115">
      <w:pPr>
        <w:pStyle w:val="BodyText"/>
        <w:rPr>
          <w:rFonts w:ascii="Verdana" w:hAnsi="Verdana"/>
          <w:sz w:val="18"/>
        </w:rPr>
      </w:pPr>
      <w:r w:rsidRPr="005F7586">
        <w:rPr>
          <w:rFonts w:ascii="Verdana" w:hAnsi="Verdana"/>
          <w:sz w:val="18"/>
        </w:rPr>
        <w:t xml:space="preserve">Inventories are included in the Balance Sheet at the lower of cost and net realisable value. </w:t>
      </w:r>
    </w:p>
    <w:p w14:paraId="7C772FEA" w14:textId="77777777" w:rsidR="008565ED" w:rsidRPr="005F7586" w:rsidRDefault="008565ED" w:rsidP="006A6115">
      <w:pPr>
        <w:pStyle w:val="BodyText"/>
        <w:rPr>
          <w:rFonts w:ascii="Verdana" w:hAnsi="Verdana"/>
          <w:sz w:val="18"/>
        </w:rPr>
      </w:pPr>
      <w:r w:rsidRPr="005F7586">
        <w:rPr>
          <w:rFonts w:ascii="Verdana" w:hAnsi="Verdana"/>
          <w:sz w:val="18"/>
        </w:rPr>
        <w:t xml:space="preserve">Long term contracts are accounted for </w:t>
      </w:r>
      <w:proofErr w:type="gramStart"/>
      <w:r w:rsidRPr="005F7586">
        <w:rPr>
          <w:rFonts w:ascii="Verdana" w:hAnsi="Verdana"/>
          <w:sz w:val="18"/>
        </w:rPr>
        <w:t>on the basis of</w:t>
      </w:r>
      <w:proofErr w:type="gramEnd"/>
      <w:r w:rsidRPr="005F7586">
        <w:rPr>
          <w:rFonts w:ascii="Verdana" w:hAnsi="Verdana"/>
          <w:sz w:val="18"/>
        </w:rPr>
        <w:t xml:space="preserve"> charging the Surplus or Deficit on the Provision of Services with the value of works and services received under the contract during the financial year.</w:t>
      </w:r>
    </w:p>
    <w:p w14:paraId="037624F7" w14:textId="77777777" w:rsidR="00BC1622" w:rsidRPr="005F7586" w:rsidRDefault="00BC1622" w:rsidP="006A6115">
      <w:bookmarkStart w:id="151" w:name="AP17"/>
    </w:p>
    <w:p w14:paraId="6674D2FF" w14:textId="77777777" w:rsidR="004D6BAE" w:rsidRPr="005F7586" w:rsidRDefault="004D6BAE" w:rsidP="006A6115"/>
    <w:p w14:paraId="2ACF747A" w14:textId="77777777" w:rsidR="004D6BAE" w:rsidRPr="005F7586" w:rsidRDefault="004D6BAE" w:rsidP="006A6115"/>
    <w:p w14:paraId="73B43F1D" w14:textId="77777777" w:rsidR="008565ED" w:rsidRPr="005F7586" w:rsidRDefault="008565ED" w:rsidP="006A6115">
      <w:pPr>
        <w:pStyle w:val="Heading2"/>
        <w:spacing w:before="0" w:after="0"/>
        <w:ind w:left="-65"/>
        <w:rPr>
          <w:rFonts w:ascii="Verdana" w:hAnsi="Verdana"/>
          <w:i w:val="0"/>
          <w:sz w:val="18"/>
          <w:u w:val="single"/>
          <w:lang w:val="en-GB"/>
        </w:rPr>
      </w:pPr>
      <w:r w:rsidRPr="005F7586">
        <w:rPr>
          <w:rFonts w:ascii="Verdana" w:hAnsi="Verdana"/>
          <w:i w:val="0"/>
          <w:sz w:val="18"/>
          <w:lang w:val="en-GB"/>
        </w:rPr>
        <w:lastRenderedPageBreak/>
        <w:t>17.</w:t>
      </w:r>
      <w:r w:rsidRPr="005F7586">
        <w:rPr>
          <w:rFonts w:ascii="Verdana" w:hAnsi="Verdana"/>
          <w:i w:val="0"/>
          <w:sz w:val="18"/>
          <w:lang w:val="en-GB"/>
        </w:rPr>
        <w:tab/>
      </w:r>
      <w:r w:rsidRPr="005F7586">
        <w:rPr>
          <w:rFonts w:ascii="Verdana" w:hAnsi="Verdana"/>
          <w:i w:val="0"/>
          <w:sz w:val="18"/>
          <w:u w:val="single"/>
          <w:lang w:val="en-GB"/>
        </w:rPr>
        <w:t>Investment Properties</w:t>
      </w:r>
    </w:p>
    <w:bookmarkEnd w:id="151"/>
    <w:p w14:paraId="64E630B9" w14:textId="77777777" w:rsidR="008565ED" w:rsidRPr="005F7586" w:rsidRDefault="008565ED" w:rsidP="006A6115">
      <w:pPr>
        <w:ind w:left="-65"/>
      </w:pPr>
    </w:p>
    <w:p w14:paraId="6DE80657" w14:textId="77777777" w:rsidR="008565ED" w:rsidRPr="005F7586" w:rsidRDefault="008565ED" w:rsidP="006A6115">
      <w:pPr>
        <w:pStyle w:val="BodyText"/>
        <w:rPr>
          <w:rFonts w:ascii="Verdana" w:hAnsi="Verdana"/>
          <w:sz w:val="18"/>
        </w:rPr>
      </w:pPr>
      <w:r w:rsidRPr="005F7586">
        <w:rPr>
          <w:rFonts w:ascii="Verdana" w:hAnsi="Verdana"/>
          <w:sz w:val="18"/>
        </w:rPr>
        <w:t>Investment Properties are those that are used solely to earn rentals and / or held for capital appreciation. The definition is not met if the property is used in any way to facilitate the delivery of services, production of goods or is held for sale.</w:t>
      </w:r>
    </w:p>
    <w:p w14:paraId="79482F56" w14:textId="77777777" w:rsidR="008565ED" w:rsidRPr="005F7586" w:rsidRDefault="008565ED" w:rsidP="006A6115">
      <w:pPr>
        <w:pStyle w:val="BodyText"/>
        <w:rPr>
          <w:rFonts w:ascii="Verdana" w:hAnsi="Verdana"/>
          <w:sz w:val="18"/>
        </w:rPr>
      </w:pPr>
    </w:p>
    <w:p w14:paraId="614D00A2" w14:textId="77777777" w:rsidR="008565ED" w:rsidRPr="005F7586" w:rsidRDefault="008565ED" w:rsidP="006A6115">
      <w:pPr>
        <w:pStyle w:val="BodyText"/>
        <w:rPr>
          <w:rFonts w:ascii="Verdana" w:hAnsi="Verdana" w:cs="FS Lola"/>
          <w:color w:val="000000"/>
          <w:sz w:val="18"/>
          <w:szCs w:val="18"/>
        </w:rPr>
      </w:pPr>
      <w:r w:rsidRPr="005F7586">
        <w:rPr>
          <w:rFonts w:ascii="Verdana" w:hAnsi="Verdana"/>
          <w:sz w:val="18"/>
        </w:rPr>
        <w:t xml:space="preserve">Investment Properties are </w:t>
      </w:r>
      <w:r w:rsidRPr="005F7586">
        <w:rPr>
          <w:rFonts w:ascii="Verdana" w:hAnsi="Verdana"/>
          <w:sz w:val="18"/>
          <w:szCs w:val="18"/>
        </w:rPr>
        <w:t xml:space="preserve">initially measured at cost and subsequently at fair value, </w:t>
      </w:r>
      <w:r w:rsidRPr="005F7586">
        <w:rPr>
          <w:rFonts w:ascii="Verdana" w:hAnsi="Verdana" w:cs="FS Lola"/>
          <w:color w:val="000000"/>
          <w:sz w:val="18"/>
          <w:szCs w:val="18"/>
        </w:rPr>
        <w:t>being the price that would be received to sell such an asset in an orderly transaction between market participants at the measurement date</w:t>
      </w:r>
      <w:r w:rsidRPr="005F7586">
        <w:rPr>
          <w:rFonts w:ascii="Verdana" w:hAnsi="Verdana"/>
          <w:sz w:val="18"/>
          <w:szCs w:val="18"/>
        </w:rPr>
        <w:t xml:space="preserve">. </w:t>
      </w:r>
      <w:r w:rsidRPr="005F7586">
        <w:rPr>
          <w:rFonts w:ascii="Verdana" w:hAnsi="Verdana" w:cs="FS Lola"/>
          <w:color w:val="000000"/>
          <w:sz w:val="18"/>
          <w:szCs w:val="18"/>
        </w:rPr>
        <w:t xml:space="preserve">As a non-financial asset, investment properties are measured at highest and best use. </w:t>
      </w:r>
    </w:p>
    <w:p w14:paraId="621E3392" w14:textId="77777777" w:rsidR="008565ED" w:rsidRPr="005F7586" w:rsidRDefault="008565ED" w:rsidP="006A6115">
      <w:pPr>
        <w:pStyle w:val="BodyText"/>
        <w:rPr>
          <w:rFonts w:ascii="Verdana" w:hAnsi="Verdana" w:cs="FS Lola"/>
          <w:color w:val="000000"/>
          <w:sz w:val="18"/>
          <w:szCs w:val="18"/>
        </w:rPr>
      </w:pPr>
    </w:p>
    <w:p w14:paraId="3BAD5762" w14:textId="77777777" w:rsidR="008565ED" w:rsidRPr="005F7586" w:rsidRDefault="008565ED" w:rsidP="006A6115">
      <w:pPr>
        <w:pStyle w:val="BodyText"/>
        <w:rPr>
          <w:rFonts w:ascii="Verdana" w:hAnsi="Verdana"/>
          <w:sz w:val="18"/>
        </w:rPr>
      </w:pPr>
      <w:r w:rsidRPr="005F7586">
        <w:rPr>
          <w:rFonts w:ascii="Verdana" w:hAnsi="Verdana"/>
          <w:sz w:val="18"/>
        </w:rPr>
        <w:t>The inputs to the measurement techniques are categorised in accordance with Accounting Policy 30 below.</w:t>
      </w:r>
    </w:p>
    <w:p w14:paraId="03FE214C" w14:textId="77777777" w:rsidR="008565ED" w:rsidRPr="005F7586" w:rsidRDefault="008565ED" w:rsidP="006A6115">
      <w:pPr>
        <w:pStyle w:val="BodyText"/>
        <w:rPr>
          <w:rFonts w:ascii="Verdana" w:hAnsi="Verdana" w:cs="FS Lola"/>
          <w:color w:val="000000"/>
          <w:sz w:val="18"/>
          <w:szCs w:val="18"/>
        </w:rPr>
      </w:pPr>
    </w:p>
    <w:p w14:paraId="47501A27" w14:textId="77777777" w:rsidR="008565ED" w:rsidRPr="005F7586" w:rsidRDefault="008565ED" w:rsidP="006A6115">
      <w:pPr>
        <w:pStyle w:val="BodyText"/>
        <w:rPr>
          <w:rFonts w:ascii="Verdana" w:hAnsi="Verdana"/>
          <w:sz w:val="18"/>
        </w:rPr>
      </w:pPr>
      <w:r w:rsidRPr="005F7586">
        <w:rPr>
          <w:rFonts w:ascii="Verdana" w:hAnsi="Verdana"/>
          <w:sz w:val="18"/>
          <w:szCs w:val="18"/>
        </w:rPr>
        <w:t>Investment Properties are not depreciated but are revalued annually according to market conditions during the year. Gains and losses on revaluation are posted to the Financing and Investment Income and Expenditure section of the Comprehensive Income and Expenditure Statement. The same treatment is</w:t>
      </w:r>
      <w:r w:rsidRPr="005F7586">
        <w:rPr>
          <w:rFonts w:ascii="Verdana" w:hAnsi="Verdana"/>
          <w:sz w:val="18"/>
        </w:rPr>
        <w:t xml:space="preserve"> applied to gains and losses on disposal.</w:t>
      </w:r>
    </w:p>
    <w:p w14:paraId="67083730" w14:textId="77777777" w:rsidR="008565ED" w:rsidRPr="005F7586" w:rsidRDefault="008565ED" w:rsidP="006A6115">
      <w:pPr>
        <w:pStyle w:val="BodyText"/>
        <w:rPr>
          <w:rFonts w:ascii="Verdana" w:hAnsi="Verdana"/>
          <w:sz w:val="18"/>
        </w:rPr>
      </w:pPr>
    </w:p>
    <w:p w14:paraId="413A114B" w14:textId="77777777" w:rsidR="008565ED" w:rsidRPr="005F7586" w:rsidRDefault="008565ED" w:rsidP="006A6115">
      <w:pPr>
        <w:pStyle w:val="BodyText"/>
        <w:rPr>
          <w:rFonts w:ascii="Verdana" w:hAnsi="Verdana"/>
          <w:sz w:val="18"/>
        </w:rPr>
      </w:pPr>
      <w:r w:rsidRPr="005F7586">
        <w:rPr>
          <w:rFonts w:ascii="Verdana" w:hAnsi="Verdana"/>
          <w:sz w:val="18"/>
        </w:rPr>
        <w:t xml:space="preserve">Rentals received in relation to Investment Properties are credited to the Financing and Investment Income section of the Comprehensive Income and Expenditure Statement and result in a gain in the General Fund balance. </w:t>
      </w:r>
    </w:p>
    <w:p w14:paraId="6BB63074" w14:textId="77777777" w:rsidR="008565ED" w:rsidRPr="005F7586" w:rsidRDefault="008565ED" w:rsidP="006A6115">
      <w:pPr>
        <w:pStyle w:val="BodyText"/>
        <w:rPr>
          <w:rFonts w:ascii="Verdana" w:hAnsi="Verdana"/>
          <w:sz w:val="18"/>
        </w:rPr>
      </w:pPr>
    </w:p>
    <w:p w14:paraId="476DB38C" w14:textId="77777777" w:rsidR="008565ED" w:rsidRPr="005F7586" w:rsidRDefault="008565ED" w:rsidP="006A6115">
      <w:pPr>
        <w:pStyle w:val="BodyText"/>
        <w:rPr>
          <w:rFonts w:ascii="Verdana" w:hAnsi="Verdana"/>
          <w:sz w:val="18"/>
        </w:rPr>
      </w:pPr>
      <w:r w:rsidRPr="005F7586">
        <w:rPr>
          <w:rFonts w:ascii="Verdana" w:hAnsi="Verdana"/>
          <w:sz w:val="18"/>
        </w:rPr>
        <w:t>However, revaluation and disposal gains and losses are not permitted by statutory arrangements to have an impact on the General Fund balance. The gains and losses are therefore reversed out of the General Fund balance in the Movement on Reserves Statement and posted to the Capital Adjustment Account and the Capital Receipts Reserve.</w:t>
      </w:r>
    </w:p>
    <w:p w14:paraId="568DE0CB" w14:textId="77777777" w:rsidR="008565ED" w:rsidRPr="005F7586" w:rsidRDefault="008565ED" w:rsidP="006A6115">
      <w:pPr>
        <w:pStyle w:val="BodyText"/>
        <w:rPr>
          <w:rFonts w:ascii="Verdana" w:hAnsi="Verdana"/>
          <w:sz w:val="18"/>
        </w:rPr>
      </w:pPr>
    </w:p>
    <w:p w14:paraId="1BF5AAE8" w14:textId="77777777" w:rsidR="008565ED" w:rsidRPr="005F7586" w:rsidRDefault="008565ED" w:rsidP="006A6115">
      <w:pPr>
        <w:pStyle w:val="BodyText"/>
        <w:rPr>
          <w:rFonts w:ascii="Verdana" w:hAnsi="Verdana"/>
          <w:sz w:val="18"/>
        </w:rPr>
      </w:pPr>
      <w:r w:rsidRPr="005F7586">
        <w:rPr>
          <w:rFonts w:ascii="Verdana" w:hAnsi="Verdana"/>
          <w:sz w:val="18"/>
        </w:rPr>
        <w:t>Revaluation / Impairment losses on HRA non-dwelling assets are not permitted to be reversed out of the HRA balance following the change to the HRA Self Financing arrangements.</w:t>
      </w:r>
    </w:p>
    <w:p w14:paraId="3AAA53FC" w14:textId="77777777" w:rsidR="008565ED" w:rsidRPr="005F7586" w:rsidRDefault="008565ED" w:rsidP="006A6115">
      <w:pPr>
        <w:pStyle w:val="BodyText"/>
        <w:rPr>
          <w:rFonts w:ascii="Verdana" w:hAnsi="Verdana"/>
          <w:sz w:val="18"/>
        </w:rPr>
      </w:pPr>
    </w:p>
    <w:p w14:paraId="3364ABE3" w14:textId="77777777" w:rsidR="008565ED" w:rsidRPr="005F7586" w:rsidRDefault="008565ED" w:rsidP="006A6115">
      <w:pPr>
        <w:pStyle w:val="Heading2"/>
        <w:spacing w:before="0" w:after="0"/>
        <w:ind w:left="360" w:hanging="425"/>
        <w:rPr>
          <w:rFonts w:ascii="Verdana" w:hAnsi="Verdana"/>
          <w:i w:val="0"/>
          <w:sz w:val="18"/>
          <w:lang w:val="en-GB"/>
        </w:rPr>
      </w:pPr>
      <w:bookmarkStart w:id="152" w:name="AP18"/>
      <w:r w:rsidRPr="005F7586">
        <w:rPr>
          <w:rFonts w:ascii="Verdana" w:hAnsi="Verdana"/>
          <w:i w:val="0"/>
          <w:sz w:val="18"/>
          <w:lang w:val="en-GB"/>
        </w:rPr>
        <w:t>18.</w:t>
      </w:r>
      <w:r w:rsidRPr="005F7586">
        <w:rPr>
          <w:rFonts w:ascii="Verdana" w:hAnsi="Verdana"/>
          <w:i w:val="0"/>
          <w:sz w:val="18"/>
          <w:lang w:val="en-GB"/>
        </w:rPr>
        <w:tab/>
      </w:r>
      <w:r w:rsidRPr="005F7586">
        <w:rPr>
          <w:rFonts w:ascii="Verdana" w:hAnsi="Verdana"/>
          <w:i w:val="0"/>
          <w:sz w:val="18"/>
          <w:lang w:val="en-GB"/>
        </w:rPr>
        <w:tab/>
      </w:r>
      <w:r w:rsidRPr="005F7586">
        <w:rPr>
          <w:rFonts w:ascii="Verdana" w:hAnsi="Verdana"/>
          <w:i w:val="0"/>
          <w:sz w:val="18"/>
          <w:u w:val="single"/>
          <w:lang w:val="en-GB"/>
        </w:rPr>
        <w:t>Jointly Controlled Operations and Jointly Controlled Assets</w:t>
      </w:r>
      <w:bookmarkEnd w:id="152"/>
    </w:p>
    <w:p w14:paraId="3822E5ED" w14:textId="77777777" w:rsidR="008565ED" w:rsidRPr="005F7586" w:rsidRDefault="008565ED" w:rsidP="006A6115">
      <w:pPr>
        <w:pStyle w:val="BodyText"/>
        <w:rPr>
          <w:rFonts w:ascii="Verdana" w:hAnsi="Verdana"/>
          <w:sz w:val="18"/>
        </w:rPr>
      </w:pPr>
    </w:p>
    <w:p w14:paraId="2DDB935C" w14:textId="77777777" w:rsidR="008565ED" w:rsidRPr="005F7586" w:rsidRDefault="008565ED" w:rsidP="006A6115">
      <w:pPr>
        <w:pStyle w:val="BodyText"/>
        <w:rPr>
          <w:rFonts w:ascii="Verdana" w:hAnsi="Verdana"/>
          <w:sz w:val="18"/>
        </w:rPr>
      </w:pPr>
      <w:r w:rsidRPr="005F7586">
        <w:rPr>
          <w:rFonts w:ascii="Verdana" w:hAnsi="Verdana"/>
          <w:sz w:val="18"/>
        </w:rPr>
        <w:t xml:space="preserve">Jointly controlled operations are activities undertaken by the </w:t>
      </w:r>
      <w:r w:rsidR="00E66C6D" w:rsidRPr="005F7586">
        <w:rPr>
          <w:rFonts w:ascii="Verdana" w:hAnsi="Verdana" w:cs="Times New Roman"/>
          <w:sz w:val="18"/>
        </w:rPr>
        <w:t>Council</w:t>
      </w:r>
      <w:r w:rsidRPr="005F7586">
        <w:rPr>
          <w:rFonts w:ascii="Verdana" w:hAnsi="Verdana"/>
          <w:sz w:val="18"/>
        </w:rPr>
        <w:t xml:space="preserve"> in conjunction with other parties that involve the use of assets and resources of the other parties rather than the establishment of a separate entity. The </w:t>
      </w:r>
      <w:r w:rsidR="00E66C6D" w:rsidRPr="005F7586">
        <w:rPr>
          <w:rFonts w:ascii="Verdana" w:hAnsi="Verdana" w:cs="Times New Roman"/>
          <w:sz w:val="18"/>
        </w:rPr>
        <w:t>Council</w:t>
      </w:r>
      <w:r w:rsidRPr="005F7586">
        <w:rPr>
          <w:rFonts w:ascii="Verdana" w:hAnsi="Verdana"/>
          <w:sz w:val="18"/>
        </w:rPr>
        <w:t xml:space="preserve"> recognises on its Balance Sheet, the assets that it controls and the liabilities it incurs and debits and credits the Comprehensive Income and Expenditure Statement with the expenditure it incurs and the share of income it earns from the activity of the operation.</w:t>
      </w:r>
    </w:p>
    <w:p w14:paraId="5BB0F73A" w14:textId="77777777" w:rsidR="008565ED" w:rsidRPr="005F7586" w:rsidRDefault="008565ED" w:rsidP="006A6115">
      <w:pPr>
        <w:pStyle w:val="BodyText"/>
        <w:rPr>
          <w:rFonts w:ascii="Verdana" w:hAnsi="Verdana"/>
          <w:sz w:val="18"/>
        </w:rPr>
      </w:pPr>
    </w:p>
    <w:p w14:paraId="2F095EDD" w14:textId="77777777" w:rsidR="008565ED" w:rsidRPr="005F7586" w:rsidRDefault="008565ED" w:rsidP="006A6115">
      <w:pPr>
        <w:pStyle w:val="BodyText"/>
        <w:rPr>
          <w:rFonts w:ascii="Verdana" w:hAnsi="Verdana"/>
          <w:sz w:val="18"/>
        </w:rPr>
      </w:pPr>
      <w:r w:rsidRPr="005F7586">
        <w:rPr>
          <w:rFonts w:ascii="Verdana" w:hAnsi="Verdana"/>
          <w:sz w:val="18"/>
        </w:rPr>
        <w:t xml:space="preserve">Jointly controlled assets are items of Property, Plant and Equipment that are jointly controlled by the </w:t>
      </w:r>
      <w:r w:rsidR="00E66C6D" w:rsidRPr="005F7586">
        <w:rPr>
          <w:rFonts w:ascii="Verdana" w:hAnsi="Verdana" w:cs="Times New Roman"/>
          <w:sz w:val="18"/>
        </w:rPr>
        <w:t>Council</w:t>
      </w:r>
      <w:r w:rsidRPr="005F7586">
        <w:rPr>
          <w:rFonts w:ascii="Verdana" w:hAnsi="Verdana"/>
          <w:sz w:val="18"/>
        </w:rPr>
        <w:t xml:space="preserve"> and other parties. The joint venture does not involve the establishment of a separate entity. The </w:t>
      </w:r>
      <w:r w:rsidR="00E66C6D" w:rsidRPr="005F7586">
        <w:rPr>
          <w:rFonts w:ascii="Verdana" w:hAnsi="Verdana" w:cs="Times New Roman"/>
          <w:sz w:val="18"/>
        </w:rPr>
        <w:t>Council</w:t>
      </w:r>
      <w:r w:rsidRPr="005F7586">
        <w:rPr>
          <w:rFonts w:ascii="Verdana" w:hAnsi="Verdana"/>
          <w:sz w:val="18"/>
        </w:rPr>
        <w:t xml:space="preserve"> accounts only for its share of the jointly controlled assets, the </w:t>
      </w:r>
      <w:proofErr w:type="gramStart"/>
      <w:r w:rsidRPr="005F7586">
        <w:rPr>
          <w:rFonts w:ascii="Verdana" w:hAnsi="Verdana"/>
          <w:sz w:val="18"/>
        </w:rPr>
        <w:t>liabilities</w:t>
      </w:r>
      <w:proofErr w:type="gramEnd"/>
      <w:r w:rsidRPr="005F7586">
        <w:rPr>
          <w:rFonts w:ascii="Verdana" w:hAnsi="Verdana"/>
          <w:sz w:val="18"/>
        </w:rPr>
        <w:t xml:space="preserve"> and expenses that it incurs on its own behalf or jointly with others in respect of interests in the joint venture and income that it earns from the venture.</w:t>
      </w:r>
    </w:p>
    <w:p w14:paraId="15890241" w14:textId="77777777" w:rsidR="008565ED" w:rsidRPr="005F7586" w:rsidRDefault="008565ED" w:rsidP="006A6115">
      <w:pPr>
        <w:pStyle w:val="BodyText"/>
        <w:rPr>
          <w:rFonts w:ascii="Verdana" w:hAnsi="Verdana"/>
          <w:sz w:val="18"/>
        </w:rPr>
      </w:pPr>
    </w:p>
    <w:p w14:paraId="44283368" w14:textId="77777777" w:rsidR="008565ED" w:rsidRPr="005F7586" w:rsidRDefault="008565ED" w:rsidP="006A6115">
      <w:pPr>
        <w:pStyle w:val="BodyText"/>
        <w:rPr>
          <w:rFonts w:ascii="Verdana" w:hAnsi="Verdana"/>
          <w:b/>
          <w:sz w:val="18"/>
          <w:u w:val="single"/>
        </w:rPr>
      </w:pPr>
      <w:bookmarkStart w:id="153" w:name="AP19"/>
      <w:r w:rsidRPr="005F7586">
        <w:rPr>
          <w:rFonts w:ascii="Verdana" w:hAnsi="Verdana"/>
          <w:b/>
          <w:sz w:val="18"/>
        </w:rPr>
        <w:t>19.</w:t>
      </w:r>
      <w:r w:rsidRPr="005F7586">
        <w:rPr>
          <w:rFonts w:ascii="Verdana" w:hAnsi="Verdana"/>
          <w:b/>
          <w:sz w:val="18"/>
        </w:rPr>
        <w:tab/>
      </w:r>
      <w:r w:rsidRPr="005F7586">
        <w:rPr>
          <w:rFonts w:ascii="Verdana" w:hAnsi="Verdana"/>
          <w:b/>
          <w:sz w:val="18"/>
          <w:u w:val="single"/>
        </w:rPr>
        <w:t>Leases</w:t>
      </w:r>
    </w:p>
    <w:bookmarkEnd w:id="153"/>
    <w:p w14:paraId="5548F4AC" w14:textId="77777777" w:rsidR="008565ED" w:rsidRPr="005F7586" w:rsidRDefault="008565ED" w:rsidP="006A6115">
      <w:pPr>
        <w:ind w:left="-65"/>
      </w:pPr>
    </w:p>
    <w:p w14:paraId="6ADF46CB" w14:textId="77777777" w:rsidR="008565ED" w:rsidRPr="005F7586" w:rsidRDefault="008565ED" w:rsidP="006A6115">
      <w:pPr>
        <w:pStyle w:val="BodyText"/>
        <w:rPr>
          <w:rFonts w:ascii="Verdana" w:hAnsi="Verdana"/>
          <w:sz w:val="18"/>
        </w:rPr>
      </w:pPr>
      <w:r w:rsidRPr="005F7586">
        <w:rPr>
          <w:rFonts w:ascii="Verdana" w:hAnsi="Verdana"/>
          <w:sz w:val="18"/>
        </w:rPr>
        <w:t xml:space="preserve">Leases are classified as finance leases where the terms of the lease transfer substantially all the risks and rewards incidental to ownership of the property, </w:t>
      </w:r>
      <w:proofErr w:type="gramStart"/>
      <w:r w:rsidRPr="005F7586">
        <w:rPr>
          <w:rFonts w:ascii="Verdana" w:hAnsi="Verdana"/>
          <w:sz w:val="18"/>
        </w:rPr>
        <w:t>plant</w:t>
      </w:r>
      <w:proofErr w:type="gramEnd"/>
      <w:r w:rsidRPr="005F7586">
        <w:rPr>
          <w:rFonts w:ascii="Verdana" w:hAnsi="Verdana"/>
          <w:sz w:val="18"/>
        </w:rPr>
        <w:t xml:space="preserve"> or equipment from the lessor to the lessee. All other leases are classified as operating leases.</w:t>
      </w:r>
    </w:p>
    <w:p w14:paraId="12ABD18F" w14:textId="77777777" w:rsidR="008565ED" w:rsidRPr="005F7586" w:rsidRDefault="008565ED" w:rsidP="006A6115">
      <w:pPr>
        <w:pStyle w:val="BodyText"/>
        <w:rPr>
          <w:rFonts w:ascii="Verdana" w:hAnsi="Verdana"/>
          <w:sz w:val="18"/>
        </w:rPr>
      </w:pPr>
    </w:p>
    <w:p w14:paraId="64931F82" w14:textId="77777777" w:rsidR="008565ED" w:rsidRPr="005F7586" w:rsidRDefault="008565ED" w:rsidP="006A6115">
      <w:pPr>
        <w:pStyle w:val="BodyText"/>
        <w:rPr>
          <w:rFonts w:ascii="Verdana" w:hAnsi="Verdana"/>
          <w:sz w:val="18"/>
        </w:rPr>
      </w:pPr>
      <w:r w:rsidRPr="005F7586">
        <w:rPr>
          <w:rFonts w:ascii="Verdana" w:hAnsi="Verdana"/>
          <w:sz w:val="18"/>
        </w:rPr>
        <w:t>Where a lease covers both land and buildings, the land and buildings elements are considered separately for classification.</w:t>
      </w:r>
    </w:p>
    <w:p w14:paraId="7B2C9FC8" w14:textId="77777777" w:rsidR="004466DE" w:rsidRPr="005F7586" w:rsidRDefault="004466DE" w:rsidP="006A6115">
      <w:pPr>
        <w:pStyle w:val="BodyText"/>
        <w:rPr>
          <w:rFonts w:ascii="Verdana" w:hAnsi="Verdana"/>
          <w:sz w:val="18"/>
        </w:rPr>
      </w:pPr>
    </w:p>
    <w:p w14:paraId="79FAA886" w14:textId="77777777" w:rsidR="008565ED" w:rsidRPr="005F7586" w:rsidRDefault="008565ED" w:rsidP="006A6115">
      <w:pPr>
        <w:pStyle w:val="BodyText"/>
        <w:rPr>
          <w:rFonts w:ascii="Verdana" w:hAnsi="Verdana"/>
          <w:sz w:val="18"/>
        </w:rPr>
      </w:pPr>
      <w:r w:rsidRPr="005F7586">
        <w:rPr>
          <w:rFonts w:ascii="Verdana" w:hAnsi="Verdana"/>
          <w:sz w:val="18"/>
        </w:rPr>
        <w:t>Arrangements that do not have the legal status of a lease but convey a right to use an asset in return for payment are accounted for under this policy, where fulfilment of the arrangement is dependent on the use of specific assets.</w:t>
      </w:r>
    </w:p>
    <w:p w14:paraId="20201A09" w14:textId="77777777" w:rsidR="00B01A9C" w:rsidRPr="005F7586" w:rsidRDefault="00B01A9C" w:rsidP="006A6115">
      <w:pPr>
        <w:pStyle w:val="BodyText"/>
        <w:rPr>
          <w:rFonts w:ascii="Verdana" w:hAnsi="Verdana"/>
          <w:sz w:val="18"/>
          <w:u w:val="single"/>
        </w:rPr>
      </w:pPr>
    </w:p>
    <w:p w14:paraId="0A93A0C4" w14:textId="77777777" w:rsidR="008565ED" w:rsidRPr="005F7586" w:rsidRDefault="008565ED" w:rsidP="006A6115">
      <w:pPr>
        <w:pStyle w:val="BodyText"/>
        <w:rPr>
          <w:rFonts w:ascii="Verdana" w:hAnsi="Verdana"/>
          <w:sz w:val="18"/>
          <w:u w:val="single"/>
        </w:rPr>
      </w:pPr>
      <w:r w:rsidRPr="005F7586">
        <w:rPr>
          <w:rFonts w:ascii="Verdana" w:hAnsi="Verdana"/>
          <w:sz w:val="18"/>
          <w:u w:val="single"/>
        </w:rPr>
        <w:t xml:space="preserve">The </w:t>
      </w:r>
      <w:r w:rsidR="00E66C6D" w:rsidRPr="005F7586">
        <w:rPr>
          <w:rFonts w:ascii="Verdana" w:hAnsi="Verdana" w:cs="Times New Roman"/>
          <w:sz w:val="18"/>
          <w:u w:val="single"/>
        </w:rPr>
        <w:t>Council</w:t>
      </w:r>
      <w:r w:rsidRPr="005F7586">
        <w:rPr>
          <w:rFonts w:ascii="Verdana" w:hAnsi="Verdana"/>
          <w:sz w:val="18"/>
          <w:u w:val="single"/>
        </w:rPr>
        <w:t xml:space="preserve"> as Lessee</w:t>
      </w:r>
    </w:p>
    <w:p w14:paraId="5C8B3C58" w14:textId="77777777" w:rsidR="008565ED" w:rsidRPr="005F7586" w:rsidRDefault="008565ED" w:rsidP="006A6115">
      <w:pPr>
        <w:pStyle w:val="BodyText"/>
        <w:rPr>
          <w:rFonts w:ascii="Verdana" w:hAnsi="Verdana"/>
          <w:sz w:val="18"/>
          <w:u w:val="single"/>
        </w:rPr>
      </w:pPr>
    </w:p>
    <w:p w14:paraId="6496DE33" w14:textId="77777777" w:rsidR="008565ED" w:rsidRPr="005F7586" w:rsidRDefault="008565ED" w:rsidP="006A6115">
      <w:pPr>
        <w:pStyle w:val="BodyText"/>
        <w:rPr>
          <w:rFonts w:ascii="Verdana" w:hAnsi="Verdana"/>
          <w:sz w:val="18"/>
          <w:u w:val="single"/>
        </w:rPr>
      </w:pPr>
      <w:r w:rsidRPr="005F7586">
        <w:rPr>
          <w:rFonts w:ascii="Verdana" w:hAnsi="Verdana"/>
          <w:sz w:val="18"/>
          <w:u w:val="single"/>
        </w:rPr>
        <w:t>Finance Leases</w:t>
      </w:r>
    </w:p>
    <w:p w14:paraId="0AD72964" w14:textId="77777777" w:rsidR="008565ED" w:rsidRPr="005F7586" w:rsidRDefault="008565ED" w:rsidP="006A6115">
      <w:pPr>
        <w:pStyle w:val="BodyText"/>
        <w:rPr>
          <w:rFonts w:ascii="Verdana" w:hAnsi="Verdana"/>
          <w:sz w:val="18"/>
          <w:u w:val="single"/>
        </w:rPr>
      </w:pPr>
    </w:p>
    <w:p w14:paraId="7B5B9327" w14:textId="77777777" w:rsidR="008565ED" w:rsidRPr="005F7586" w:rsidRDefault="008565ED" w:rsidP="006A6115">
      <w:pPr>
        <w:pStyle w:val="BodyText"/>
        <w:rPr>
          <w:rFonts w:ascii="Verdana" w:hAnsi="Verdana"/>
          <w:sz w:val="18"/>
        </w:rPr>
      </w:pPr>
      <w:r w:rsidRPr="005F7586">
        <w:rPr>
          <w:rFonts w:ascii="Verdana" w:hAnsi="Verdana"/>
          <w:sz w:val="18"/>
        </w:rPr>
        <w:t>Items of Property, Plant and Equipment held under finance leases are recognised on the Balance Sheet at the commencement of the lease at its fair value measured at the lease’s inception (or the present value of the minimum lease payments, if lower). The asset recognised is matched by a liability for the obligation to pay the lessor. Lease payments are apportioned between:</w:t>
      </w:r>
    </w:p>
    <w:p w14:paraId="0329375B" w14:textId="77777777" w:rsidR="008565ED" w:rsidRPr="005F7586" w:rsidRDefault="008565ED" w:rsidP="006A6115">
      <w:pPr>
        <w:pStyle w:val="BodyText"/>
        <w:rPr>
          <w:rFonts w:ascii="Verdana" w:hAnsi="Verdana"/>
          <w:sz w:val="18"/>
        </w:rPr>
      </w:pPr>
    </w:p>
    <w:p w14:paraId="5F3D5F05" w14:textId="77777777" w:rsidR="008565ED" w:rsidRPr="005F7586" w:rsidRDefault="008565ED" w:rsidP="001D2ADC">
      <w:pPr>
        <w:pStyle w:val="BodyText"/>
        <w:numPr>
          <w:ilvl w:val="0"/>
          <w:numId w:val="19"/>
        </w:numPr>
        <w:rPr>
          <w:rFonts w:ascii="Verdana" w:hAnsi="Verdana"/>
          <w:sz w:val="18"/>
        </w:rPr>
      </w:pPr>
      <w:r w:rsidRPr="005F7586">
        <w:rPr>
          <w:rFonts w:ascii="Verdana" w:hAnsi="Verdana"/>
          <w:sz w:val="18"/>
        </w:rPr>
        <w:t xml:space="preserve">A charge for the acquisition of the interest in the property, </w:t>
      </w:r>
      <w:proofErr w:type="gramStart"/>
      <w:r w:rsidRPr="005F7586">
        <w:rPr>
          <w:rFonts w:ascii="Verdana" w:hAnsi="Verdana"/>
          <w:sz w:val="18"/>
        </w:rPr>
        <w:t>plant</w:t>
      </w:r>
      <w:proofErr w:type="gramEnd"/>
      <w:r w:rsidRPr="005F7586">
        <w:rPr>
          <w:rFonts w:ascii="Verdana" w:hAnsi="Verdana"/>
          <w:sz w:val="18"/>
        </w:rPr>
        <w:t xml:space="preserve"> or equipment – applied to write down the lease liability; and</w:t>
      </w:r>
    </w:p>
    <w:p w14:paraId="50732F2A" w14:textId="77777777" w:rsidR="008565ED" w:rsidRPr="005F7586" w:rsidRDefault="008565ED" w:rsidP="001D2ADC">
      <w:pPr>
        <w:pStyle w:val="BodyText"/>
        <w:numPr>
          <w:ilvl w:val="0"/>
          <w:numId w:val="19"/>
        </w:numPr>
        <w:rPr>
          <w:rFonts w:ascii="Verdana" w:hAnsi="Verdana"/>
          <w:sz w:val="18"/>
        </w:rPr>
      </w:pPr>
      <w:r w:rsidRPr="005F7586">
        <w:rPr>
          <w:rFonts w:ascii="Verdana" w:hAnsi="Verdana"/>
          <w:sz w:val="18"/>
        </w:rPr>
        <w:t>A finance charge (debited to the Financing and Investment Income and Expenditure section of the Comprehensive Income and Expenditure Statement).</w:t>
      </w:r>
    </w:p>
    <w:p w14:paraId="6DE541C3" w14:textId="77777777" w:rsidR="008565ED" w:rsidRPr="005F7586" w:rsidRDefault="008565ED" w:rsidP="006A6115">
      <w:pPr>
        <w:pStyle w:val="BodyText"/>
        <w:ind w:left="428"/>
        <w:rPr>
          <w:rFonts w:ascii="Verdana" w:hAnsi="Verdana"/>
          <w:sz w:val="18"/>
        </w:rPr>
      </w:pPr>
    </w:p>
    <w:p w14:paraId="0F18B813" w14:textId="271DCEE3" w:rsidR="008565ED" w:rsidRPr="005F7586" w:rsidRDefault="008565ED" w:rsidP="006A6115">
      <w:pPr>
        <w:pStyle w:val="BodyText"/>
        <w:rPr>
          <w:rFonts w:ascii="Verdana" w:hAnsi="Verdana"/>
          <w:sz w:val="18"/>
        </w:rPr>
      </w:pPr>
      <w:r w:rsidRPr="005F7586">
        <w:rPr>
          <w:rFonts w:ascii="Verdana" w:hAnsi="Verdana"/>
          <w:sz w:val="18"/>
        </w:rPr>
        <w:lastRenderedPageBreak/>
        <w:t>Items of Property, Plant and Equipment recognised under finance leases are accounted for using the policies applied generally to such assets, subject to depreciation being charged over the lease term if this is shorter than the asset</w:t>
      </w:r>
      <w:r w:rsidR="00D40603" w:rsidRPr="005F7586">
        <w:rPr>
          <w:rFonts w:ascii="Verdana" w:hAnsi="Verdana"/>
          <w:sz w:val="18"/>
        </w:rPr>
        <w:t>’</w:t>
      </w:r>
      <w:r w:rsidRPr="005F7586">
        <w:rPr>
          <w:rFonts w:ascii="Verdana" w:hAnsi="Verdana"/>
          <w:sz w:val="18"/>
        </w:rPr>
        <w:t>s estimated useful life.</w:t>
      </w:r>
    </w:p>
    <w:p w14:paraId="425A6979" w14:textId="77777777" w:rsidR="008565ED" w:rsidRPr="005F7586" w:rsidRDefault="008565ED" w:rsidP="006A6115">
      <w:pPr>
        <w:pStyle w:val="BodyText"/>
        <w:rPr>
          <w:rFonts w:ascii="Verdana" w:hAnsi="Verdana"/>
          <w:sz w:val="18"/>
        </w:rPr>
      </w:pPr>
    </w:p>
    <w:p w14:paraId="218D261E" w14:textId="77777777" w:rsidR="008565ED" w:rsidRPr="005F7586" w:rsidRDefault="008565ED" w:rsidP="006A6115">
      <w:pPr>
        <w:pStyle w:val="BodyText"/>
        <w:rPr>
          <w:rFonts w:ascii="Verdana" w:hAnsi="Verdana"/>
          <w:sz w:val="18"/>
        </w:rPr>
      </w:pPr>
      <w:r w:rsidRPr="005F7586">
        <w:rPr>
          <w:rFonts w:ascii="Verdana" w:hAnsi="Verdana"/>
          <w:sz w:val="18"/>
        </w:rPr>
        <w:t xml:space="preserve">The </w:t>
      </w:r>
      <w:r w:rsidR="00E66C6D" w:rsidRPr="005F7586">
        <w:rPr>
          <w:rFonts w:ascii="Verdana" w:hAnsi="Verdana" w:cs="Times New Roman"/>
          <w:sz w:val="18"/>
        </w:rPr>
        <w:t>Council</w:t>
      </w:r>
      <w:r w:rsidRPr="005F7586">
        <w:rPr>
          <w:rFonts w:ascii="Verdana" w:hAnsi="Verdana"/>
          <w:sz w:val="18"/>
        </w:rPr>
        <w:t xml:space="preserve"> is not required to raise Council Tax to cover depreciation or revaluation and impairment losses arising on leased assets. Depreciation and revaluation and impairment losses are therefore substituted by a revenue contribution in the General Fund balance, by way of an adjusting transaction with the Capital Adjustment Account in the Movement in Reserves Statement for the difference between the two.</w:t>
      </w:r>
    </w:p>
    <w:p w14:paraId="3EFC1A99" w14:textId="77777777" w:rsidR="008565ED" w:rsidRPr="005F7586" w:rsidRDefault="008565ED" w:rsidP="006A6115">
      <w:pPr>
        <w:pStyle w:val="BodyText"/>
        <w:rPr>
          <w:rFonts w:ascii="Verdana" w:hAnsi="Verdana"/>
          <w:sz w:val="18"/>
        </w:rPr>
      </w:pPr>
    </w:p>
    <w:p w14:paraId="68954748" w14:textId="77777777" w:rsidR="008565ED" w:rsidRPr="005F7586" w:rsidRDefault="008565ED" w:rsidP="006A6115">
      <w:pPr>
        <w:pStyle w:val="BodyText"/>
        <w:rPr>
          <w:rFonts w:ascii="Verdana" w:hAnsi="Verdana"/>
          <w:sz w:val="18"/>
          <w:u w:val="single"/>
        </w:rPr>
      </w:pPr>
      <w:r w:rsidRPr="005F7586">
        <w:rPr>
          <w:rFonts w:ascii="Verdana" w:hAnsi="Verdana"/>
          <w:sz w:val="18"/>
          <w:u w:val="single"/>
        </w:rPr>
        <w:t>Operating Leases</w:t>
      </w:r>
    </w:p>
    <w:p w14:paraId="41DC7DFB" w14:textId="77777777" w:rsidR="008565ED" w:rsidRPr="005F7586" w:rsidRDefault="008565ED" w:rsidP="006A6115">
      <w:pPr>
        <w:pStyle w:val="BodyText"/>
        <w:rPr>
          <w:rFonts w:ascii="Verdana" w:hAnsi="Verdana"/>
          <w:sz w:val="18"/>
          <w:u w:val="single"/>
        </w:rPr>
      </w:pPr>
    </w:p>
    <w:p w14:paraId="42D9E472" w14:textId="77777777" w:rsidR="008565ED" w:rsidRPr="005F7586" w:rsidRDefault="008565ED" w:rsidP="006A6115">
      <w:pPr>
        <w:pStyle w:val="BodyText"/>
        <w:rPr>
          <w:rFonts w:ascii="Verdana" w:hAnsi="Verdana"/>
          <w:sz w:val="18"/>
        </w:rPr>
      </w:pPr>
      <w:r w:rsidRPr="005F7586">
        <w:rPr>
          <w:rFonts w:ascii="Verdana" w:hAnsi="Verdana"/>
          <w:sz w:val="18"/>
        </w:rPr>
        <w:t xml:space="preserve">Rentals paid under operating leases are charged to the Comprehensive Income and Expenditure Statement as an expense of the service benefiting from the use of the leased property, </w:t>
      </w:r>
      <w:proofErr w:type="gramStart"/>
      <w:r w:rsidRPr="005F7586">
        <w:rPr>
          <w:rFonts w:ascii="Verdana" w:hAnsi="Verdana"/>
          <w:sz w:val="18"/>
        </w:rPr>
        <w:t>plant</w:t>
      </w:r>
      <w:proofErr w:type="gramEnd"/>
      <w:r w:rsidRPr="005F7586">
        <w:rPr>
          <w:rFonts w:ascii="Verdana" w:hAnsi="Verdana"/>
          <w:sz w:val="18"/>
        </w:rPr>
        <w:t xml:space="preserve"> or equipment. Charges are made on a </w:t>
      </w:r>
      <w:proofErr w:type="gramStart"/>
      <w:r w:rsidRPr="005F7586">
        <w:rPr>
          <w:rFonts w:ascii="Verdana" w:hAnsi="Verdana"/>
          <w:sz w:val="18"/>
        </w:rPr>
        <w:t>straight line</w:t>
      </w:r>
      <w:proofErr w:type="gramEnd"/>
      <w:r w:rsidRPr="005F7586">
        <w:rPr>
          <w:rFonts w:ascii="Verdana" w:hAnsi="Verdana"/>
          <w:sz w:val="18"/>
        </w:rPr>
        <w:t xml:space="preserve"> basis over the life of the lease; even if this does not match the pattern of cash payments e.g. there is a rent free period at the commencement of the lease.</w:t>
      </w:r>
    </w:p>
    <w:p w14:paraId="3C1DB039" w14:textId="77777777" w:rsidR="008565ED" w:rsidRPr="005F7586" w:rsidRDefault="008565ED" w:rsidP="006A6115">
      <w:pPr>
        <w:pStyle w:val="BodyText"/>
        <w:rPr>
          <w:rFonts w:ascii="Verdana" w:hAnsi="Verdana"/>
          <w:sz w:val="18"/>
        </w:rPr>
      </w:pPr>
    </w:p>
    <w:p w14:paraId="59FE4722" w14:textId="77777777" w:rsidR="008565ED" w:rsidRPr="005F7586" w:rsidRDefault="008565ED" w:rsidP="006A6115">
      <w:pPr>
        <w:pStyle w:val="BodyText"/>
        <w:rPr>
          <w:rFonts w:ascii="Verdana" w:hAnsi="Verdana"/>
          <w:sz w:val="18"/>
          <w:u w:val="single"/>
        </w:rPr>
      </w:pPr>
      <w:r w:rsidRPr="005F7586">
        <w:rPr>
          <w:rFonts w:ascii="Verdana" w:hAnsi="Verdana"/>
          <w:sz w:val="18"/>
          <w:u w:val="single"/>
        </w:rPr>
        <w:t xml:space="preserve">The </w:t>
      </w:r>
      <w:r w:rsidR="00E66C6D" w:rsidRPr="005F7586">
        <w:rPr>
          <w:rFonts w:ascii="Verdana" w:hAnsi="Verdana" w:cs="Times New Roman"/>
          <w:sz w:val="18"/>
          <w:u w:val="single"/>
        </w:rPr>
        <w:t>Council</w:t>
      </w:r>
      <w:r w:rsidRPr="005F7586">
        <w:rPr>
          <w:rFonts w:ascii="Verdana" w:hAnsi="Verdana"/>
          <w:sz w:val="18"/>
          <w:u w:val="single"/>
        </w:rPr>
        <w:t xml:space="preserve"> as Lessor</w:t>
      </w:r>
    </w:p>
    <w:p w14:paraId="0AFBC7AF" w14:textId="77777777" w:rsidR="008565ED" w:rsidRPr="005F7586" w:rsidRDefault="008565ED" w:rsidP="006A6115">
      <w:pPr>
        <w:pStyle w:val="BodyText"/>
        <w:rPr>
          <w:rFonts w:ascii="Verdana" w:hAnsi="Verdana"/>
          <w:sz w:val="18"/>
          <w:u w:val="single"/>
        </w:rPr>
      </w:pPr>
    </w:p>
    <w:p w14:paraId="7828405D" w14:textId="77777777" w:rsidR="008565ED" w:rsidRPr="005F7586" w:rsidRDefault="008565ED" w:rsidP="006A6115">
      <w:pPr>
        <w:pStyle w:val="BodyText"/>
        <w:rPr>
          <w:rFonts w:ascii="Verdana" w:hAnsi="Verdana"/>
          <w:sz w:val="18"/>
          <w:u w:val="single"/>
        </w:rPr>
      </w:pPr>
      <w:r w:rsidRPr="005F7586">
        <w:rPr>
          <w:rFonts w:ascii="Verdana" w:hAnsi="Verdana"/>
          <w:sz w:val="18"/>
          <w:u w:val="single"/>
        </w:rPr>
        <w:t>Finance Leases</w:t>
      </w:r>
    </w:p>
    <w:p w14:paraId="3B3A2E0A" w14:textId="77777777" w:rsidR="008565ED" w:rsidRPr="005F7586" w:rsidRDefault="008565ED" w:rsidP="006A6115">
      <w:pPr>
        <w:pStyle w:val="BodyText"/>
        <w:rPr>
          <w:rFonts w:ascii="Verdana" w:hAnsi="Verdana"/>
          <w:sz w:val="18"/>
          <w:u w:val="single"/>
        </w:rPr>
      </w:pPr>
    </w:p>
    <w:p w14:paraId="42051205" w14:textId="77777777" w:rsidR="008565ED" w:rsidRPr="005F7586" w:rsidRDefault="008565ED" w:rsidP="006A6115">
      <w:pPr>
        <w:pStyle w:val="BodyText"/>
        <w:rPr>
          <w:rFonts w:ascii="Verdana" w:hAnsi="Verdana"/>
          <w:sz w:val="18"/>
        </w:rPr>
      </w:pPr>
      <w:r w:rsidRPr="005F7586">
        <w:rPr>
          <w:rFonts w:ascii="Verdana" w:hAnsi="Verdana"/>
          <w:sz w:val="18"/>
        </w:rPr>
        <w:t xml:space="preserve">Where the </w:t>
      </w:r>
      <w:r w:rsidR="00E66C6D" w:rsidRPr="005F7586">
        <w:rPr>
          <w:rFonts w:ascii="Verdana" w:hAnsi="Verdana" w:cs="Times New Roman"/>
          <w:sz w:val="18"/>
        </w:rPr>
        <w:t>Council</w:t>
      </w:r>
      <w:r w:rsidRPr="005F7586">
        <w:rPr>
          <w:rFonts w:ascii="Verdana" w:hAnsi="Verdana"/>
          <w:sz w:val="18"/>
        </w:rPr>
        <w:t xml:space="preserve"> grants a finance lease over a property or an item of plant or equipment, the relevant asset is written out of the Balance Sheet. At the commencement of the lease, the carrying amount of the asset in the Balance Sheet is written off to the Other Operating Expenditure section of the Comprehensive Income and Expenditure Statement as part of the gain or loss on disposal. A gain, representing the </w:t>
      </w:r>
      <w:r w:rsidR="00E66C6D" w:rsidRPr="005F7586">
        <w:rPr>
          <w:rFonts w:ascii="Verdana" w:hAnsi="Verdana" w:cs="Times New Roman"/>
          <w:sz w:val="18"/>
        </w:rPr>
        <w:t>Council</w:t>
      </w:r>
      <w:r w:rsidRPr="005F7586">
        <w:rPr>
          <w:rFonts w:ascii="Verdana" w:hAnsi="Verdana"/>
          <w:sz w:val="18"/>
        </w:rPr>
        <w:t>’s net investment in the lease, is credited to the same line within the Comprehensive Income and Expenditure Statement as part of the profit or loss on disposal (</w:t>
      </w:r>
      <w:proofErr w:type="gramStart"/>
      <w:r w:rsidRPr="005F7586">
        <w:rPr>
          <w:rFonts w:ascii="Verdana" w:hAnsi="Verdana"/>
          <w:sz w:val="18"/>
        </w:rPr>
        <w:t>i.e.</w:t>
      </w:r>
      <w:proofErr w:type="gramEnd"/>
      <w:r w:rsidRPr="005F7586">
        <w:rPr>
          <w:rFonts w:ascii="Verdana" w:hAnsi="Verdana"/>
          <w:sz w:val="18"/>
        </w:rPr>
        <w:t xml:space="preserve"> netted off against the carrying value of the asset at the time of disposal, matched by a long term lease debtor in the Balance Sheet for the capital value outstanding).</w:t>
      </w:r>
    </w:p>
    <w:p w14:paraId="5791223B" w14:textId="77777777" w:rsidR="008565ED" w:rsidRPr="005F7586" w:rsidRDefault="008565ED" w:rsidP="006A6115">
      <w:pPr>
        <w:pStyle w:val="BodyText"/>
        <w:rPr>
          <w:rFonts w:ascii="Verdana" w:hAnsi="Verdana"/>
          <w:sz w:val="18"/>
        </w:rPr>
      </w:pPr>
    </w:p>
    <w:p w14:paraId="75DB1828" w14:textId="77777777" w:rsidR="008565ED" w:rsidRPr="005F7586" w:rsidRDefault="008565ED" w:rsidP="006A6115">
      <w:pPr>
        <w:pStyle w:val="BodyText"/>
        <w:rPr>
          <w:rFonts w:ascii="Verdana" w:hAnsi="Verdana"/>
          <w:sz w:val="18"/>
        </w:rPr>
      </w:pPr>
      <w:r w:rsidRPr="005F7586">
        <w:rPr>
          <w:rFonts w:ascii="Verdana" w:hAnsi="Verdana"/>
          <w:sz w:val="18"/>
        </w:rPr>
        <w:t>Subsequent lease rentals are apportioned between:</w:t>
      </w:r>
    </w:p>
    <w:p w14:paraId="713AB7DB" w14:textId="77777777" w:rsidR="008565ED" w:rsidRPr="005F7586" w:rsidRDefault="008565ED" w:rsidP="006A6115">
      <w:pPr>
        <w:pStyle w:val="BodyText"/>
        <w:rPr>
          <w:rFonts w:ascii="Verdana" w:hAnsi="Verdana"/>
          <w:sz w:val="18"/>
        </w:rPr>
      </w:pPr>
    </w:p>
    <w:p w14:paraId="74AC3A2D" w14:textId="77777777" w:rsidR="008565ED" w:rsidRPr="005F7586" w:rsidRDefault="008565ED" w:rsidP="001D2ADC">
      <w:pPr>
        <w:pStyle w:val="BodyText"/>
        <w:numPr>
          <w:ilvl w:val="0"/>
          <w:numId w:val="20"/>
        </w:numPr>
        <w:rPr>
          <w:rFonts w:ascii="Verdana" w:hAnsi="Verdana"/>
          <w:sz w:val="18"/>
        </w:rPr>
      </w:pPr>
      <w:r w:rsidRPr="005F7586">
        <w:rPr>
          <w:rFonts w:ascii="Verdana" w:hAnsi="Verdana"/>
          <w:sz w:val="18"/>
        </w:rPr>
        <w:t xml:space="preserve">A charge for the acquisition of the interest in the property – applied to write down the </w:t>
      </w:r>
      <w:proofErr w:type="gramStart"/>
      <w:r w:rsidRPr="005F7586">
        <w:rPr>
          <w:rFonts w:ascii="Verdana" w:hAnsi="Verdana"/>
          <w:sz w:val="18"/>
        </w:rPr>
        <w:t>long term</w:t>
      </w:r>
      <w:proofErr w:type="gramEnd"/>
      <w:r w:rsidRPr="005F7586">
        <w:rPr>
          <w:rFonts w:ascii="Verdana" w:hAnsi="Verdana"/>
          <w:sz w:val="18"/>
        </w:rPr>
        <w:t xml:space="preserve"> debtor; and</w:t>
      </w:r>
    </w:p>
    <w:p w14:paraId="0E40C6AA" w14:textId="77777777" w:rsidR="008565ED" w:rsidRPr="005F7586" w:rsidRDefault="008565ED" w:rsidP="001D2ADC">
      <w:pPr>
        <w:pStyle w:val="BodyText"/>
        <w:numPr>
          <w:ilvl w:val="0"/>
          <w:numId w:val="20"/>
        </w:numPr>
        <w:rPr>
          <w:rFonts w:ascii="Verdana" w:hAnsi="Verdana"/>
          <w:sz w:val="18"/>
        </w:rPr>
      </w:pPr>
      <w:r w:rsidRPr="005F7586">
        <w:rPr>
          <w:rFonts w:ascii="Verdana" w:hAnsi="Verdana"/>
          <w:sz w:val="18"/>
        </w:rPr>
        <w:t>Finance income – credited to the Financing and Investment Income and Expenditure section of the Comprehensive Income and Expenditure Statement.</w:t>
      </w:r>
    </w:p>
    <w:p w14:paraId="6612140A" w14:textId="77777777" w:rsidR="008565ED" w:rsidRPr="005F7586" w:rsidRDefault="008565ED" w:rsidP="006A6115">
      <w:pPr>
        <w:pStyle w:val="BodyText"/>
        <w:ind w:left="428"/>
        <w:rPr>
          <w:rFonts w:ascii="Verdana" w:hAnsi="Verdana"/>
          <w:sz w:val="18"/>
        </w:rPr>
      </w:pPr>
    </w:p>
    <w:p w14:paraId="5E97AAE2" w14:textId="77777777" w:rsidR="008565ED" w:rsidRPr="005F7586" w:rsidRDefault="008565ED" w:rsidP="006A6115">
      <w:pPr>
        <w:pStyle w:val="BodyText"/>
        <w:rPr>
          <w:rFonts w:ascii="Verdana" w:hAnsi="Verdana"/>
          <w:sz w:val="18"/>
        </w:rPr>
      </w:pPr>
      <w:r w:rsidRPr="005F7586">
        <w:rPr>
          <w:rFonts w:ascii="Verdana" w:hAnsi="Verdana"/>
          <w:sz w:val="18"/>
        </w:rPr>
        <w:t>The gain credited to the Comprehensive Income and Expenditure Statement on disposal is not permitted by statute to increase the General Fund balance and is required to be treated as a capital receipt. Where a premium is received, this is posted out of the General Fund balance to the Capital Receipts Reserve in the Movement in Reserves Statement. Where the amount due in relation to the lease asset is to be settled by the payment of rentals in future financial years, this is posted out of the General Fund balance to the Deferred Capital Receipts Reserve in the Movement in Reserves Statement. When the future rentals are received, the element of the capital receipt for the disposal of the asset is used to write down the lease debtor. At this point, the deferred capital receipts are transferred to the Capital Receipts Reserve.</w:t>
      </w:r>
    </w:p>
    <w:p w14:paraId="7B83857A" w14:textId="77777777" w:rsidR="008565ED" w:rsidRPr="005F7586" w:rsidRDefault="008565ED" w:rsidP="006A6115">
      <w:pPr>
        <w:pStyle w:val="BodyText"/>
        <w:rPr>
          <w:rFonts w:ascii="Verdana" w:hAnsi="Verdana"/>
          <w:sz w:val="18"/>
        </w:rPr>
      </w:pPr>
    </w:p>
    <w:p w14:paraId="7FA4904E" w14:textId="77777777" w:rsidR="008565ED" w:rsidRPr="005F7586" w:rsidRDefault="008565ED" w:rsidP="006A6115">
      <w:pPr>
        <w:pStyle w:val="BodyText"/>
        <w:rPr>
          <w:rFonts w:ascii="Verdana" w:hAnsi="Verdana"/>
          <w:sz w:val="18"/>
        </w:rPr>
      </w:pPr>
      <w:r w:rsidRPr="005F7586">
        <w:rPr>
          <w:rFonts w:ascii="Verdana" w:hAnsi="Verdana"/>
          <w:sz w:val="18"/>
        </w:rPr>
        <w:t>The written off value of disposals is not a charge against Council Tax, as the cost of fixed assets is fully provided for under separate arrangements for capital financing. Amounts are therefore appropriated to the Capital Adjustment Account from the General Fund balance in the Movement in Reserves Statement.</w:t>
      </w:r>
    </w:p>
    <w:p w14:paraId="6740EB42" w14:textId="77777777" w:rsidR="008565ED" w:rsidRPr="005F7586" w:rsidRDefault="008565ED" w:rsidP="006A6115">
      <w:pPr>
        <w:pStyle w:val="BodyText"/>
        <w:rPr>
          <w:rFonts w:ascii="Verdana" w:hAnsi="Verdana"/>
          <w:sz w:val="18"/>
          <w:u w:val="single"/>
        </w:rPr>
      </w:pPr>
    </w:p>
    <w:p w14:paraId="408E249C" w14:textId="77777777" w:rsidR="008565ED" w:rsidRPr="005F7586" w:rsidRDefault="008565ED" w:rsidP="006A6115">
      <w:pPr>
        <w:pStyle w:val="BodyText"/>
        <w:rPr>
          <w:rFonts w:ascii="Verdana" w:hAnsi="Verdana"/>
          <w:sz w:val="18"/>
          <w:u w:val="single"/>
        </w:rPr>
      </w:pPr>
      <w:r w:rsidRPr="005F7586">
        <w:rPr>
          <w:rFonts w:ascii="Verdana" w:hAnsi="Verdana"/>
          <w:sz w:val="18"/>
          <w:u w:val="single"/>
        </w:rPr>
        <w:t>Operating Leases</w:t>
      </w:r>
    </w:p>
    <w:p w14:paraId="281F4226" w14:textId="77777777" w:rsidR="008565ED" w:rsidRPr="005F7586" w:rsidRDefault="008565ED" w:rsidP="006A6115">
      <w:pPr>
        <w:pStyle w:val="BodyText"/>
        <w:rPr>
          <w:rFonts w:ascii="Verdana" w:hAnsi="Verdana"/>
          <w:sz w:val="18"/>
          <w:u w:val="single"/>
        </w:rPr>
      </w:pPr>
    </w:p>
    <w:p w14:paraId="52397E9A" w14:textId="77777777" w:rsidR="008565ED" w:rsidRPr="005F7586" w:rsidRDefault="008565ED" w:rsidP="006A6115">
      <w:pPr>
        <w:pStyle w:val="BodyText"/>
        <w:rPr>
          <w:rFonts w:ascii="Verdana" w:hAnsi="Verdana"/>
          <w:sz w:val="18"/>
          <w:szCs w:val="18"/>
        </w:rPr>
      </w:pPr>
      <w:r w:rsidRPr="005F7586">
        <w:rPr>
          <w:rFonts w:ascii="Verdana" w:hAnsi="Verdana"/>
          <w:sz w:val="18"/>
        </w:rPr>
        <w:t xml:space="preserve">Where the </w:t>
      </w:r>
      <w:r w:rsidR="00E66C6D" w:rsidRPr="005F7586">
        <w:rPr>
          <w:rFonts w:ascii="Verdana" w:hAnsi="Verdana" w:cs="Times New Roman"/>
          <w:sz w:val="18"/>
        </w:rPr>
        <w:t>Council</w:t>
      </w:r>
      <w:r w:rsidRPr="005F7586">
        <w:rPr>
          <w:rFonts w:ascii="Verdana" w:hAnsi="Verdana"/>
          <w:sz w:val="18"/>
        </w:rPr>
        <w:t xml:space="preserve"> grants an operating lease over a property or an item of plant or equipment, the asset is retained in the Balance Sheet. Rental income is credited to the relevant line in the Net Cost of Services in the Comprehensive Income and Expenditure Statement. Credits are made on a </w:t>
      </w:r>
      <w:proofErr w:type="gramStart"/>
      <w:r w:rsidRPr="005F7586">
        <w:rPr>
          <w:rFonts w:ascii="Verdana" w:hAnsi="Verdana"/>
          <w:sz w:val="18"/>
        </w:rPr>
        <w:t>straight line</w:t>
      </w:r>
      <w:proofErr w:type="gramEnd"/>
      <w:r w:rsidRPr="005F7586">
        <w:rPr>
          <w:rFonts w:ascii="Verdana" w:hAnsi="Verdana"/>
          <w:sz w:val="18"/>
        </w:rPr>
        <w:t xml:space="preserve"> basis over the life of the lease, even if this does not match the </w:t>
      </w:r>
      <w:r w:rsidRPr="005F7586">
        <w:rPr>
          <w:rFonts w:ascii="Verdana" w:hAnsi="Verdana"/>
          <w:sz w:val="18"/>
          <w:szCs w:val="18"/>
        </w:rPr>
        <w:t>pattern of payments.</w:t>
      </w:r>
    </w:p>
    <w:p w14:paraId="02BAA8C6" w14:textId="77777777" w:rsidR="008565ED" w:rsidRPr="005F7586" w:rsidRDefault="008565ED" w:rsidP="006A6115">
      <w:pPr>
        <w:pStyle w:val="BodyText"/>
        <w:rPr>
          <w:rFonts w:ascii="Verdana" w:hAnsi="Verdana"/>
          <w:sz w:val="18"/>
          <w:szCs w:val="18"/>
        </w:rPr>
      </w:pPr>
    </w:p>
    <w:p w14:paraId="4DE96AB4" w14:textId="77777777" w:rsidR="008565ED" w:rsidRPr="005F7586" w:rsidRDefault="008565ED" w:rsidP="006A6115">
      <w:pPr>
        <w:pStyle w:val="Heading2"/>
        <w:spacing w:before="0" w:after="0"/>
        <w:ind w:left="-65"/>
        <w:rPr>
          <w:rFonts w:ascii="Verdana" w:hAnsi="Verdana"/>
          <w:i w:val="0"/>
          <w:sz w:val="18"/>
          <w:u w:val="single"/>
          <w:lang w:val="en-GB"/>
        </w:rPr>
      </w:pPr>
      <w:bookmarkStart w:id="154" w:name="AP20"/>
      <w:r w:rsidRPr="005F7586">
        <w:rPr>
          <w:rFonts w:ascii="Verdana" w:hAnsi="Verdana"/>
          <w:i w:val="0"/>
          <w:sz w:val="18"/>
          <w:lang w:val="en-GB"/>
        </w:rPr>
        <w:t>20.</w:t>
      </w:r>
      <w:r w:rsidRPr="005F7586">
        <w:rPr>
          <w:rFonts w:ascii="Verdana" w:hAnsi="Verdana"/>
          <w:i w:val="0"/>
          <w:sz w:val="18"/>
          <w:lang w:val="en-GB"/>
        </w:rPr>
        <w:tab/>
      </w:r>
      <w:r w:rsidRPr="005F7586">
        <w:rPr>
          <w:rFonts w:ascii="Verdana" w:hAnsi="Verdana"/>
          <w:i w:val="0"/>
          <w:sz w:val="18"/>
          <w:u w:val="single"/>
          <w:lang w:val="en-GB"/>
        </w:rPr>
        <w:t>Overheads and Support Services</w:t>
      </w:r>
    </w:p>
    <w:bookmarkEnd w:id="154"/>
    <w:p w14:paraId="0EAF4CC5" w14:textId="77777777" w:rsidR="008565ED" w:rsidRPr="005F7586" w:rsidRDefault="008565ED" w:rsidP="006A6115">
      <w:pPr>
        <w:ind w:left="-65"/>
      </w:pPr>
    </w:p>
    <w:p w14:paraId="7620CFB8" w14:textId="77777777" w:rsidR="008565ED" w:rsidRPr="005F7586" w:rsidRDefault="008565ED" w:rsidP="006A6115">
      <w:pPr>
        <w:pStyle w:val="BodyText"/>
        <w:rPr>
          <w:rFonts w:ascii="Verdana" w:hAnsi="Verdana"/>
          <w:sz w:val="18"/>
          <w:szCs w:val="18"/>
        </w:rPr>
      </w:pPr>
      <w:r w:rsidRPr="005F7586">
        <w:rPr>
          <w:rFonts w:ascii="Verdana" w:hAnsi="Verdana"/>
          <w:sz w:val="18"/>
        </w:rPr>
        <w:t xml:space="preserve">The costs of overheads and support services are charged to the service segments in accordance with the </w:t>
      </w:r>
      <w:r w:rsidR="00E66C6D" w:rsidRPr="005F7586">
        <w:rPr>
          <w:rFonts w:ascii="Verdana" w:hAnsi="Verdana" w:cs="Times New Roman"/>
          <w:sz w:val="18"/>
        </w:rPr>
        <w:t>Council</w:t>
      </w:r>
      <w:r w:rsidRPr="005F7586">
        <w:rPr>
          <w:rFonts w:ascii="Verdana" w:hAnsi="Verdana"/>
          <w:sz w:val="18"/>
        </w:rPr>
        <w:t xml:space="preserve">’s arrangement for accountability and its financial performance arrangements. </w:t>
      </w:r>
    </w:p>
    <w:p w14:paraId="63CDC1D9" w14:textId="77777777" w:rsidR="008565ED" w:rsidRPr="005F7586" w:rsidRDefault="008565ED" w:rsidP="006A6115">
      <w:pPr>
        <w:pStyle w:val="Heading2"/>
        <w:spacing w:before="0" w:after="0"/>
        <w:ind w:left="-65"/>
        <w:rPr>
          <w:rFonts w:ascii="Verdana" w:hAnsi="Verdana"/>
          <w:bCs w:val="0"/>
          <w:i w:val="0"/>
          <w:iCs w:val="0"/>
          <w:sz w:val="18"/>
          <w:lang w:val="en-GB"/>
        </w:rPr>
      </w:pPr>
    </w:p>
    <w:p w14:paraId="67929359" w14:textId="77777777" w:rsidR="005275EF" w:rsidRPr="005F7586" w:rsidRDefault="005275EF" w:rsidP="005275EF"/>
    <w:p w14:paraId="7D2B9E49" w14:textId="77777777" w:rsidR="005275EF" w:rsidRPr="005F7586" w:rsidRDefault="005275EF" w:rsidP="005275EF"/>
    <w:p w14:paraId="0D645860" w14:textId="77777777" w:rsidR="005275EF" w:rsidRPr="005F7586" w:rsidRDefault="005275EF" w:rsidP="005275EF"/>
    <w:p w14:paraId="5D9F061B" w14:textId="77777777" w:rsidR="005275EF" w:rsidRPr="005F7586" w:rsidRDefault="005275EF" w:rsidP="005275EF"/>
    <w:p w14:paraId="38BA3298" w14:textId="77777777" w:rsidR="005275EF" w:rsidRPr="005F7586" w:rsidRDefault="005275EF" w:rsidP="005275EF"/>
    <w:p w14:paraId="5A33C390" w14:textId="77777777" w:rsidR="005275EF" w:rsidRPr="005F7586" w:rsidRDefault="005275EF" w:rsidP="005275EF"/>
    <w:p w14:paraId="0EE25D0F" w14:textId="77777777" w:rsidR="008565ED" w:rsidRPr="005F7586" w:rsidRDefault="008565ED" w:rsidP="006A6115">
      <w:pPr>
        <w:pStyle w:val="Heading2"/>
        <w:spacing w:before="0" w:after="0"/>
        <w:ind w:left="-65"/>
        <w:rPr>
          <w:rFonts w:ascii="Verdana" w:hAnsi="Verdana"/>
          <w:i w:val="0"/>
          <w:sz w:val="18"/>
          <w:u w:val="single"/>
          <w:lang w:val="en-GB"/>
        </w:rPr>
      </w:pPr>
      <w:bookmarkStart w:id="155" w:name="AP21"/>
      <w:r w:rsidRPr="005F7586">
        <w:rPr>
          <w:rFonts w:ascii="Verdana" w:hAnsi="Verdana"/>
          <w:i w:val="0"/>
          <w:sz w:val="18"/>
          <w:lang w:val="en-GB"/>
        </w:rPr>
        <w:t>21.</w:t>
      </w:r>
      <w:r w:rsidRPr="005F7586">
        <w:rPr>
          <w:rFonts w:ascii="Verdana" w:hAnsi="Verdana"/>
          <w:i w:val="0"/>
          <w:sz w:val="18"/>
          <w:lang w:val="en-GB"/>
        </w:rPr>
        <w:tab/>
      </w:r>
      <w:r w:rsidRPr="005F7586">
        <w:rPr>
          <w:rFonts w:ascii="Verdana" w:hAnsi="Verdana"/>
          <w:i w:val="0"/>
          <w:sz w:val="18"/>
          <w:u w:val="single"/>
          <w:lang w:val="en-GB"/>
        </w:rPr>
        <w:t>Property, Plant and Equipment</w:t>
      </w:r>
    </w:p>
    <w:bookmarkEnd w:id="155"/>
    <w:p w14:paraId="1D18B196" w14:textId="77777777" w:rsidR="008565ED" w:rsidRPr="005F7586" w:rsidRDefault="008565ED" w:rsidP="006A6115">
      <w:pPr>
        <w:ind w:left="-65"/>
      </w:pPr>
    </w:p>
    <w:p w14:paraId="5761969E"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Assets that have physical substance and are held for use in the production of goods or services, for rental to others, or for administrative purposes and that are expected to be used during more than one financial year are classified as Property, Plant and Equipment.</w:t>
      </w:r>
    </w:p>
    <w:p w14:paraId="55DBFE0B" w14:textId="77777777" w:rsidR="008565ED" w:rsidRPr="005F7586" w:rsidRDefault="008565ED" w:rsidP="006A6115">
      <w:pPr>
        <w:pStyle w:val="BodyText"/>
        <w:rPr>
          <w:rFonts w:ascii="Verdana" w:hAnsi="Verdana"/>
          <w:sz w:val="18"/>
          <w:szCs w:val="18"/>
        </w:rPr>
      </w:pPr>
    </w:p>
    <w:p w14:paraId="73ADD33F" w14:textId="77777777" w:rsidR="008565ED" w:rsidRPr="005F7586" w:rsidRDefault="008565ED" w:rsidP="006A6115">
      <w:pPr>
        <w:pStyle w:val="BodyText"/>
        <w:rPr>
          <w:rFonts w:ascii="Verdana" w:hAnsi="Verdana"/>
          <w:sz w:val="18"/>
          <w:u w:val="single"/>
        </w:rPr>
      </w:pPr>
      <w:r w:rsidRPr="005F7586">
        <w:rPr>
          <w:rFonts w:ascii="Verdana" w:hAnsi="Verdana"/>
          <w:sz w:val="18"/>
          <w:u w:val="single"/>
        </w:rPr>
        <w:t>Recognition</w:t>
      </w:r>
    </w:p>
    <w:p w14:paraId="6E8DFD43" w14:textId="77777777" w:rsidR="008565ED" w:rsidRPr="005F7586" w:rsidRDefault="008565ED" w:rsidP="006A6115">
      <w:pPr>
        <w:pStyle w:val="BodyText"/>
        <w:rPr>
          <w:rFonts w:ascii="Verdana" w:hAnsi="Verdana"/>
          <w:sz w:val="18"/>
          <w:u w:val="single"/>
        </w:rPr>
      </w:pPr>
    </w:p>
    <w:p w14:paraId="5839EA66"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Expenditure on the acquisition, creation or enhancement of Property, Plant and Equipment is capitalised on an </w:t>
      </w:r>
      <w:proofErr w:type="gramStart"/>
      <w:r w:rsidRPr="005F7586">
        <w:rPr>
          <w:rFonts w:ascii="Verdana" w:hAnsi="Verdana"/>
          <w:sz w:val="18"/>
          <w:szCs w:val="18"/>
        </w:rPr>
        <w:t>accruals</w:t>
      </w:r>
      <w:proofErr w:type="gramEnd"/>
      <w:r w:rsidRPr="005F7586">
        <w:rPr>
          <w:rFonts w:ascii="Verdana" w:hAnsi="Verdana"/>
          <w:sz w:val="18"/>
          <w:szCs w:val="18"/>
        </w:rPr>
        <w:t xml:space="preserve"> basis, provided that it is probable that the future economic benefits or service potential associated with the item will flow to the </w:t>
      </w:r>
      <w:r w:rsidR="00E66C6D" w:rsidRPr="005F7586">
        <w:rPr>
          <w:rFonts w:ascii="Verdana" w:hAnsi="Verdana" w:cs="Times New Roman"/>
          <w:sz w:val="18"/>
        </w:rPr>
        <w:t>Council</w:t>
      </w:r>
      <w:r w:rsidRPr="005F7586">
        <w:rPr>
          <w:rFonts w:ascii="Verdana" w:hAnsi="Verdana"/>
          <w:sz w:val="18"/>
          <w:szCs w:val="18"/>
        </w:rPr>
        <w:t xml:space="preserve"> and that the costs of the item can be measured reliably. Expenditure that maintains but does not add value or increase an asset’s potential to deliver future economic benefits or service potential is charged as an expense to the Comprehensive Income and Expenditure Statement.</w:t>
      </w:r>
    </w:p>
    <w:p w14:paraId="40E23D05" w14:textId="77777777" w:rsidR="008565ED" w:rsidRPr="005F7586" w:rsidRDefault="008565ED" w:rsidP="006A6115">
      <w:pPr>
        <w:pStyle w:val="BodyText"/>
        <w:rPr>
          <w:rFonts w:ascii="Verdana" w:hAnsi="Verdana"/>
          <w:sz w:val="18"/>
          <w:szCs w:val="18"/>
        </w:rPr>
      </w:pPr>
    </w:p>
    <w:p w14:paraId="424BCD38" w14:textId="77777777" w:rsidR="008565ED" w:rsidRPr="005F7586" w:rsidRDefault="008565ED" w:rsidP="006A6115">
      <w:pPr>
        <w:pStyle w:val="BodyText"/>
        <w:rPr>
          <w:rFonts w:ascii="Verdana" w:hAnsi="Verdana"/>
          <w:sz w:val="18"/>
          <w:u w:val="single"/>
        </w:rPr>
      </w:pPr>
      <w:r w:rsidRPr="005F7586">
        <w:rPr>
          <w:rFonts w:ascii="Verdana" w:hAnsi="Verdana"/>
          <w:sz w:val="18"/>
          <w:u w:val="single"/>
        </w:rPr>
        <w:t>Measurement</w:t>
      </w:r>
    </w:p>
    <w:p w14:paraId="710CC677" w14:textId="77777777" w:rsidR="008565ED" w:rsidRPr="005F7586" w:rsidRDefault="008565ED" w:rsidP="006A6115">
      <w:pPr>
        <w:pStyle w:val="BodyText"/>
        <w:rPr>
          <w:rFonts w:ascii="Verdana" w:hAnsi="Verdana"/>
          <w:sz w:val="18"/>
          <w:u w:val="single"/>
        </w:rPr>
      </w:pPr>
    </w:p>
    <w:p w14:paraId="1226BD5E" w14:textId="77777777" w:rsidR="008565ED" w:rsidRPr="005F7586" w:rsidRDefault="008565ED" w:rsidP="006A6115">
      <w:pPr>
        <w:pStyle w:val="BodyText"/>
        <w:rPr>
          <w:rFonts w:ascii="Verdana" w:hAnsi="Verdana"/>
          <w:sz w:val="18"/>
        </w:rPr>
      </w:pPr>
      <w:r w:rsidRPr="005F7586">
        <w:rPr>
          <w:rFonts w:ascii="Verdana" w:hAnsi="Verdana"/>
          <w:sz w:val="18"/>
        </w:rPr>
        <w:t>Assets are initially measured at cost, comprising:</w:t>
      </w:r>
    </w:p>
    <w:p w14:paraId="733B759E" w14:textId="77777777" w:rsidR="008565ED" w:rsidRPr="005F7586" w:rsidRDefault="008565ED" w:rsidP="006A6115">
      <w:pPr>
        <w:pStyle w:val="BodyText"/>
        <w:rPr>
          <w:rFonts w:ascii="Verdana" w:hAnsi="Verdana"/>
          <w:sz w:val="18"/>
        </w:rPr>
      </w:pPr>
    </w:p>
    <w:p w14:paraId="4B1C30A0" w14:textId="77777777" w:rsidR="008565ED" w:rsidRPr="005F7586" w:rsidRDefault="008565ED" w:rsidP="001D2ADC">
      <w:pPr>
        <w:pStyle w:val="BodyText"/>
        <w:numPr>
          <w:ilvl w:val="0"/>
          <w:numId w:val="21"/>
        </w:numPr>
        <w:rPr>
          <w:rFonts w:ascii="Verdana" w:hAnsi="Verdana"/>
          <w:sz w:val="18"/>
        </w:rPr>
      </w:pPr>
      <w:r w:rsidRPr="005F7586">
        <w:rPr>
          <w:rFonts w:ascii="Verdana" w:hAnsi="Verdana"/>
          <w:sz w:val="18"/>
        </w:rPr>
        <w:t>The purchase price; and</w:t>
      </w:r>
    </w:p>
    <w:p w14:paraId="13823847" w14:textId="77777777" w:rsidR="008565ED" w:rsidRPr="005F7586" w:rsidRDefault="008565ED" w:rsidP="001D2ADC">
      <w:pPr>
        <w:pStyle w:val="BodyText"/>
        <w:numPr>
          <w:ilvl w:val="0"/>
          <w:numId w:val="21"/>
        </w:numPr>
        <w:rPr>
          <w:rFonts w:ascii="Verdana" w:hAnsi="Verdana"/>
          <w:sz w:val="18"/>
        </w:rPr>
      </w:pPr>
      <w:r w:rsidRPr="005F7586">
        <w:rPr>
          <w:rFonts w:ascii="Verdana" w:hAnsi="Verdana"/>
          <w:sz w:val="18"/>
        </w:rPr>
        <w:t>Any costs attributable to bringing the asset to the location and condition necessary for it to be capable of operating in the manner intended by management.</w:t>
      </w:r>
    </w:p>
    <w:p w14:paraId="05B5C095" w14:textId="7D7B7E7C" w:rsidR="008565ED" w:rsidRPr="005F7586" w:rsidRDefault="008565ED" w:rsidP="006A6115">
      <w:pPr>
        <w:pStyle w:val="BodyText"/>
        <w:ind w:left="360"/>
        <w:rPr>
          <w:rFonts w:ascii="Verdana" w:hAnsi="Verdana"/>
          <w:sz w:val="18"/>
        </w:rPr>
      </w:pPr>
    </w:p>
    <w:p w14:paraId="672FBBB8" w14:textId="163B6CFC" w:rsidR="00EE48DA" w:rsidRPr="005F7586" w:rsidRDefault="00EE48DA" w:rsidP="00EE48DA">
      <w:pPr>
        <w:pStyle w:val="BodyText"/>
        <w:rPr>
          <w:rFonts w:ascii="Verdana" w:hAnsi="Verdana"/>
          <w:sz w:val="18"/>
        </w:rPr>
      </w:pPr>
      <w:r w:rsidRPr="005F7586">
        <w:rPr>
          <w:rFonts w:ascii="Verdana" w:hAnsi="Verdana"/>
          <w:sz w:val="18"/>
        </w:rPr>
        <w:t>Where an asset is not fully completed and is still under construction at the balance sheet date, the cumulative historic cost at that point will be treated as an Asset Under Construction. Once the asset becomes operational in a subsequent year, the total historic cost is transferred from the Asset Under Construction category to the relevant asset category that the asset falls under. Where material, the asset will be formally revalued in line with the methodology below, in the year it becomes operational. Otherwise, the asset will be formally revalued in the year following its operational status.</w:t>
      </w:r>
    </w:p>
    <w:p w14:paraId="12AF3923" w14:textId="77777777" w:rsidR="00EE48DA" w:rsidRPr="005F7586" w:rsidRDefault="00EE48DA" w:rsidP="006A6115">
      <w:pPr>
        <w:pStyle w:val="BodyText"/>
        <w:ind w:left="360"/>
        <w:rPr>
          <w:rFonts w:ascii="Verdana" w:hAnsi="Verdana"/>
          <w:sz w:val="18"/>
        </w:rPr>
      </w:pPr>
    </w:p>
    <w:p w14:paraId="28A9BDDE" w14:textId="77777777" w:rsidR="008565ED" w:rsidRPr="005F7586" w:rsidRDefault="008565ED" w:rsidP="006A6115">
      <w:pPr>
        <w:pStyle w:val="BodyText"/>
        <w:rPr>
          <w:rFonts w:ascii="Verdana" w:hAnsi="Verdana"/>
          <w:sz w:val="18"/>
        </w:rPr>
      </w:pPr>
      <w:r w:rsidRPr="005F7586">
        <w:rPr>
          <w:rFonts w:ascii="Verdana" w:hAnsi="Verdana"/>
          <w:sz w:val="18"/>
        </w:rPr>
        <w:t xml:space="preserve">The </w:t>
      </w:r>
      <w:r w:rsidR="00E66C6D" w:rsidRPr="005F7586">
        <w:rPr>
          <w:rFonts w:ascii="Verdana" w:hAnsi="Verdana" w:cs="Times New Roman"/>
          <w:sz w:val="18"/>
        </w:rPr>
        <w:t>Council</w:t>
      </w:r>
      <w:r w:rsidRPr="005F7586">
        <w:rPr>
          <w:rFonts w:ascii="Verdana" w:hAnsi="Verdana"/>
          <w:sz w:val="18"/>
        </w:rPr>
        <w:t xml:space="preserve"> does not capitalise borrowing costs incurred whilst assets are under construction.</w:t>
      </w:r>
    </w:p>
    <w:p w14:paraId="12E5A7CC" w14:textId="77777777" w:rsidR="008565ED" w:rsidRPr="005F7586" w:rsidRDefault="008565ED" w:rsidP="006A6115">
      <w:pPr>
        <w:pStyle w:val="BodyText"/>
        <w:rPr>
          <w:rFonts w:ascii="Verdana" w:hAnsi="Verdana"/>
          <w:sz w:val="18"/>
        </w:rPr>
      </w:pPr>
    </w:p>
    <w:p w14:paraId="0F62EECA" w14:textId="77777777" w:rsidR="008565ED" w:rsidRPr="005F7586" w:rsidRDefault="008565ED" w:rsidP="006A6115">
      <w:pPr>
        <w:pStyle w:val="BodyText"/>
        <w:rPr>
          <w:rFonts w:ascii="Verdana" w:hAnsi="Verdana"/>
          <w:sz w:val="18"/>
        </w:rPr>
      </w:pPr>
      <w:r w:rsidRPr="005F7586">
        <w:rPr>
          <w:rFonts w:ascii="Verdana" w:hAnsi="Verdana"/>
          <w:sz w:val="18"/>
        </w:rPr>
        <w:t>Assets are then carried in the Balance Sheet using the following measurement bases:</w:t>
      </w:r>
    </w:p>
    <w:p w14:paraId="616F7F44" w14:textId="77777777" w:rsidR="008565ED" w:rsidRPr="005F7586" w:rsidRDefault="008565ED" w:rsidP="006A6115">
      <w:pPr>
        <w:pStyle w:val="BodyText"/>
        <w:rPr>
          <w:rFonts w:ascii="Verdana" w:hAnsi="Verdana"/>
          <w:sz w:val="18"/>
        </w:rPr>
      </w:pPr>
    </w:p>
    <w:p w14:paraId="0D724346" w14:textId="77777777" w:rsidR="008565ED" w:rsidRPr="005F7586" w:rsidRDefault="008565ED" w:rsidP="001D2ADC">
      <w:pPr>
        <w:pStyle w:val="BodyText"/>
        <w:numPr>
          <w:ilvl w:val="0"/>
          <w:numId w:val="22"/>
        </w:numPr>
        <w:rPr>
          <w:rFonts w:ascii="Verdana" w:hAnsi="Verdana"/>
          <w:sz w:val="18"/>
        </w:rPr>
      </w:pPr>
      <w:r w:rsidRPr="005F7586">
        <w:rPr>
          <w:rFonts w:ascii="Verdana" w:hAnsi="Verdana"/>
          <w:sz w:val="18"/>
        </w:rPr>
        <w:t>Infrastructure</w:t>
      </w:r>
      <w:r w:rsidR="00B97E19" w:rsidRPr="005F7586">
        <w:rPr>
          <w:rFonts w:ascii="Verdana" w:hAnsi="Verdana"/>
          <w:sz w:val="18"/>
        </w:rPr>
        <w:t xml:space="preserve"> Assets</w:t>
      </w:r>
      <w:r w:rsidR="0059320C" w:rsidRPr="005F7586">
        <w:rPr>
          <w:rFonts w:ascii="Verdana" w:hAnsi="Verdana"/>
          <w:sz w:val="18"/>
        </w:rPr>
        <w:t>, Intangible Assets</w:t>
      </w:r>
      <w:r w:rsidR="00B97E19" w:rsidRPr="005F7586">
        <w:rPr>
          <w:rFonts w:ascii="Verdana" w:hAnsi="Verdana"/>
          <w:sz w:val="18"/>
        </w:rPr>
        <w:t xml:space="preserve"> and Vehicles, Furniture, Plant and Equipment</w:t>
      </w:r>
      <w:r w:rsidR="0059320C" w:rsidRPr="005F7586">
        <w:rPr>
          <w:rFonts w:ascii="Verdana" w:hAnsi="Verdana"/>
          <w:sz w:val="18"/>
        </w:rPr>
        <w:t xml:space="preserve"> </w:t>
      </w:r>
      <w:r w:rsidRPr="005F7586">
        <w:rPr>
          <w:rFonts w:ascii="Verdana" w:hAnsi="Verdana"/>
          <w:sz w:val="18"/>
        </w:rPr>
        <w:t xml:space="preserve">– depreciated historical </w:t>
      </w:r>
      <w:proofErr w:type="gramStart"/>
      <w:r w:rsidRPr="005F7586">
        <w:rPr>
          <w:rFonts w:ascii="Verdana" w:hAnsi="Verdana"/>
          <w:sz w:val="18"/>
        </w:rPr>
        <w:t>cost;</w:t>
      </w:r>
      <w:proofErr w:type="gramEnd"/>
    </w:p>
    <w:p w14:paraId="738B99A9" w14:textId="77777777" w:rsidR="00B97E19" w:rsidRPr="005F7586" w:rsidRDefault="00B97E19" w:rsidP="001D2ADC">
      <w:pPr>
        <w:pStyle w:val="BodyText"/>
        <w:numPr>
          <w:ilvl w:val="0"/>
          <w:numId w:val="22"/>
        </w:numPr>
        <w:rPr>
          <w:rFonts w:ascii="Verdana" w:hAnsi="Verdana"/>
          <w:sz w:val="18"/>
        </w:rPr>
      </w:pPr>
      <w:r w:rsidRPr="005F7586">
        <w:rPr>
          <w:rFonts w:ascii="Verdana" w:hAnsi="Verdana"/>
          <w:sz w:val="18"/>
        </w:rPr>
        <w:t xml:space="preserve">Assets Under Construction – historical </w:t>
      </w:r>
      <w:proofErr w:type="gramStart"/>
      <w:r w:rsidRPr="005F7586">
        <w:rPr>
          <w:rFonts w:ascii="Verdana" w:hAnsi="Verdana"/>
          <w:sz w:val="18"/>
        </w:rPr>
        <w:t>cost;</w:t>
      </w:r>
      <w:proofErr w:type="gramEnd"/>
    </w:p>
    <w:p w14:paraId="4D92E24D" w14:textId="77777777" w:rsidR="008565ED" w:rsidRPr="005F7586" w:rsidRDefault="008565ED" w:rsidP="001D2ADC">
      <w:pPr>
        <w:pStyle w:val="BodyText"/>
        <w:numPr>
          <w:ilvl w:val="0"/>
          <w:numId w:val="22"/>
        </w:numPr>
        <w:rPr>
          <w:rFonts w:ascii="Verdana" w:hAnsi="Verdana"/>
          <w:sz w:val="18"/>
        </w:rPr>
      </w:pPr>
      <w:r w:rsidRPr="005F7586">
        <w:rPr>
          <w:rFonts w:ascii="Verdana" w:hAnsi="Verdana"/>
          <w:sz w:val="18"/>
        </w:rPr>
        <w:t>Council Dwellings – current value, determined using the basis of existing use value for social housing (EUV-SH</w:t>
      </w:r>
      <w:proofErr w:type="gramStart"/>
      <w:r w:rsidRPr="005F7586">
        <w:rPr>
          <w:rFonts w:ascii="Verdana" w:hAnsi="Verdana"/>
          <w:sz w:val="18"/>
        </w:rPr>
        <w:t>);</w:t>
      </w:r>
      <w:proofErr w:type="gramEnd"/>
      <w:r w:rsidRPr="005F7586">
        <w:rPr>
          <w:rFonts w:ascii="Verdana" w:hAnsi="Verdana"/>
          <w:sz w:val="18"/>
        </w:rPr>
        <w:t xml:space="preserve"> </w:t>
      </w:r>
    </w:p>
    <w:p w14:paraId="17009232" w14:textId="77777777" w:rsidR="008565ED" w:rsidRPr="005F7586" w:rsidRDefault="008565ED" w:rsidP="001D2ADC">
      <w:pPr>
        <w:pStyle w:val="BodyText"/>
        <w:numPr>
          <w:ilvl w:val="0"/>
          <w:numId w:val="22"/>
        </w:numPr>
        <w:rPr>
          <w:rFonts w:ascii="Verdana" w:hAnsi="Verdana"/>
          <w:sz w:val="18"/>
        </w:rPr>
      </w:pPr>
      <w:r w:rsidRPr="005F7586">
        <w:rPr>
          <w:rFonts w:ascii="Verdana" w:hAnsi="Verdana"/>
          <w:sz w:val="18"/>
        </w:rPr>
        <w:t xml:space="preserve">School Buildings – current value, but due to their specialist nature, are measured at depreciated replacement cost which is used as an estimate of current </w:t>
      </w:r>
      <w:proofErr w:type="gramStart"/>
      <w:r w:rsidRPr="005F7586">
        <w:rPr>
          <w:rFonts w:ascii="Verdana" w:hAnsi="Verdana"/>
          <w:sz w:val="18"/>
        </w:rPr>
        <w:t>value;</w:t>
      </w:r>
      <w:proofErr w:type="gramEnd"/>
      <w:r w:rsidRPr="005F7586">
        <w:rPr>
          <w:rFonts w:ascii="Verdana" w:hAnsi="Verdana"/>
          <w:sz w:val="18"/>
        </w:rPr>
        <w:t xml:space="preserve"> </w:t>
      </w:r>
    </w:p>
    <w:p w14:paraId="0BF54310" w14:textId="77777777" w:rsidR="008565ED" w:rsidRPr="005F7586" w:rsidRDefault="008565ED" w:rsidP="001D2ADC">
      <w:pPr>
        <w:pStyle w:val="BodyText"/>
        <w:numPr>
          <w:ilvl w:val="0"/>
          <w:numId w:val="22"/>
        </w:numPr>
        <w:rPr>
          <w:rFonts w:ascii="Verdana" w:hAnsi="Verdana"/>
          <w:sz w:val="18"/>
        </w:rPr>
      </w:pPr>
      <w:r w:rsidRPr="005F7586">
        <w:rPr>
          <w:rFonts w:ascii="Verdana" w:hAnsi="Verdana"/>
          <w:sz w:val="18"/>
        </w:rPr>
        <w:t>Surplus Assets – the current value measurement base is fair value, estimated at highest and best use from a market participant’s perspective; and</w:t>
      </w:r>
    </w:p>
    <w:p w14:paraId="5B1A6772" w14:textId="77777777" w:rsidR="008565ED" w:rsidRPr="005F7586" w:rsidRDefault="008565ED" w:rsidP="001D2ADC">
      <w:pPr>
        <w:pStyle w:val="BodyText"/>
        <w:numPr>
          <w:ilvl w:val="0"/>
          <w:numId w:val="22"/>
        </w:numPr>
        <w:rPr>
          <w:rFonts w:ascii="Verdana" w:hAnsi="Verdana"/>
          <w:sz w:val="18"/>
        </w:rPr>
      </w:pPr>
      <w:r w:rsidRPr="005F7586">
        <w:rPr>
          <w:rFonts w:ascii="Verdana" w:hAnsi="Verdana"/>
          <w:sz w:val="18"/>
        </w:rPr>
        <w:t>All other assets – current value, determined as the amount that would be paid for the asset in its existing use (existing use value – EUV).</w:t>
      </w:r>
    </w:p>
    <w:p w14:paraId="1EFF67D1" w14:textId="77777777" w:rsidR="008565ED" w:rsidRPr="005F7586" w:rsidRDefault="008565ED" w:rsidP="006A6115">
      <w:pPr>
        <w:pStyle w:val="BodyText"/>
        <w:ind w:left="1080"/>
        <w:rPr>
          <w:rFonts w:ascii="Verdana" w:hAnsi="Verdana"/>
          <w:sz w:val="18"/>
        </w:rPr>
      </w:pPr>
    </w:p>
    <w:p w14:paraId="473E89E1" w14:textId="77777777" w:rsidR="004029E1" w:rsidRPr="005F7586" w:rsidRDefault="004029E1" w:rsidP="004029E1">
      <w:pPr>
        <w:pStyle w:val="BodyText"/>
        <w:rPr>
          <w:rFonts w:ascii="Verdana" w:hAnsi="Verdana"/>
          <w:sz w:val="18"/>
          <w:szCs w:val="18"/>
        </w:rPr>
      </w:pPr>
      <w:r w:rsidRPr="005F7586">
        <w:rPr>
          <w:rFonts w:ascii="Verdana" w:hAnsi="Verdana"/>
          <w:sz w:val="18"/>
          <w:szCs w:val="18"/>
        </w:rPr>
        <w:t>In respect of the Council’s Group Accounts, capital expenditure between the respective organisations, where material, will be recognised on the balance sheet following completion of the project where the asset becomes operational.</w:t>
      </w:r>
    </w:p>
    <w:p w14:paraId="5D08D898" w14:textId="77777777" w:rsidR="002A496E" w:rsidRPr="005F7586" w:rsidRDefault="002A496E" w:rsidP="006A6115">
      <w:pPr>
        <w:pStyle w:val="BodyText"/>
        <w:rPr>
          <w:rFonts w:ascii="Verdana" w:hAnsi="Verdana"/>
          <w:sz w:val="18"/>
        </w:rPr>
      </w:pPr>
    </w:p>
    <w:p w14:paraId="34347B92" w14:textId="0267A3F0" w:rsidR="008565ED" w:rsidRPr="005F7586" w:rsidRDefault="008565ED" w:rsidP="006A6115">
      <w:pPr>
        <w:pStyle w:val="BodyText"/>
        <w:rPr>
          <w:rFonts w:ascii="Verdana" w:hAnsi="Verdana"/>
          <w:sz w:val="18"/>
        </w:rPr>
      </w:pPr>
      <w:r w:rsidRPr="005F7586">
        <w:rPr>
          <w:rFonts w:ascii="Verdana" w:hAnsi="Verdana"/>
          <w:sz w:val="18"/>
        </w:rPr>
        <w:t xml:space="preserve">Where there is no </w:t>
      </w:r>
      <w:proofErr w:type="gramStart"/>
      <w:r w:rsidRPr="005F7586">
        <w:rPr>
          <w:rFonts w:ascii="Verdana" w:hAnsi="Verdana"/>
          <w:sz w:val="18"/>
        </w:rPr>
        <w:t>market based</w:t>
      </w:r>
      <w:proofErr w:type="gramEnd"/>
      <w:r w:rsidRPr="005F7586">
        <w:rPr>
          <w:rFonts w:ascii="Verdana" w:hAnsi="Verdana"/>
          <w:sz w:val="18"/>
        </w:rPr>
        <w:t xml:space="preserve"> evidence of fair value because of the specialist nature of an asset, depreciated replacement cost (DRC) is used as an estimate of fair value.</w:t>
      </w:r>
    </w:p>
    <w:p w14:paraId="5C756A8D" w14:textId="77777777" w:rsidR="008565ED" w:rsidRPr="005F7586" w:rsidRDefault="008565ED" w:rsidP="006A6115">
      <w:pPr>
        <w:pStyle w:val="BodyText"/>
        <w:rPr>
          <w:rFonts w:ascii="Verdana" w:hAnsi="Verdana"/>
          <w:sz w:val="18"/>
        </w:rPr>
      </w:pPr>
    </w:p>
    <w:p w14:paraId="1F858D40" w14:textId="77777777" w:rsidR="008565ED" w:rsidRPr="005F7586" w:rsidRDefault="008565ED" w:rsidP="006A6115">
      <w:pPr>
        <w:pStyle w:val="BodyText"/>
        <w:rPr>
          <w:rFonts w:ascii="Verdana" w:hAnsi="Verdana"/>
          <w:sz w:val="18"/>
        </w:rPr>
      </w:pPr>
      <w:r w:rsidRPr="005F7586">
        <w:rPr>
          <w:rFonts w:ascii="Verdana" w:hAnsi="Verdana"/>
          <w:sz w:val="18"/>
        </w:rPr>
        <w:t>Where non-property assets that have short useful lives or low values (or both), depreciated historical cost is used as a proxy for fair value.</w:t>
      </w:r>
    </w:p>
    <w:p w14:paraId="6188848C" w14:textId="77777777" w:rsidR="008565ED" w:rsidRPr="005F7586" w:rsidRDefault="008565ED" w:rsidP="006A6115">
      <w:pPr>
        <w:pStyle w:val="BodyText"/>
        <w:rPr>
          <w:rFonts w:ascii="Verdana" w:hAnsi="Verdana"/>
          <w:sz w:val="18"/>
        </w:rPr>
      </w:pPr>
    </w:p>
    <w:p w14:paraId="184B8F22" w14:textId="77777777" w:rsidR="00063BB7" w:rsidRPr="005F7586" w:rsidRDefault="008565ED" w:rsidP="006A6115">
      <w:pPr>
        <w:pStyle w:val="BodyText"/>
        <w:rPr>
          <w:rFonts w:ascii="Verdana" w:hAnsi="Verdana"/>
          <w:sz w:val="18"/>
        </w:rPr>
      </w:pPr>
      <w:r w:rsidRPr="005F7586">
        <w:rPr>
          <w:rFonts w:ascii="Verdana" w:hAnsi="Verdana"/>
          <w:sz w:val="18"/>
        </w:rPr>
        <w:t xml:space="preserve">Assets included in the Balance Sheet at fair value are revalued with sufficient regularity to ensure that their carrying amount is not materially different from their fair value at the year end, but as a minimum every 5 years. </w:t>
      </w:r>
      <w:r w:rsidR="003067E0" w:rsidRPr="005F7586">
        <w:rPr>
          <w:rFonts w:ascii="Verdana" w:hAnsi="Verdana"/>
          <w:sz w:val="18"/>
        </w:rPr>
        <w:t xml:space="preserve">The Council’s policy is to review all significant </w:t>
      </w:r>
      <w:r w:rsidR="00063BB7" w:rsidRPr="005F7586">
        <w:rPr>
          <w:rFonts w:ascii="Verdana" w:hAnsi="Verdana"/>
          <w:sz w:val="18"/>
        </w:rPr>
        <w:t xml:space="preserve">assets </w:t>
      </w:r>
      <w:r w:rsidR="003067E0" w:rsidRPr="005F7586">
        <w:rPr>
          <w:rFonts w:ascii="Verdana" w:hAnsi="Verdana"/>
          <w:sz w:val="18"/>
        </w:rPr>
        <w:t>annually to ensure that the carrying value</w:t>
      </w:r>
      <w:r w:rsidR="00817A3B" w:rsidRPr="005F7586">
        <w:rPr>
          <w:rFonts w:ascii="Verdana" w:hAnsi="Verdana"/>
          <w:sz w:val="18"/>
        </w:rPr>
        <w:t>s are</w:t>
      </w:r>
      <w:r w:rsidR="003067E0" w:rsidRPr="005F7586">
        <w:rPr>
          <w:rFonts w:ascii="Verdana" w:hAnsi="Verdana"/>
          <w:sz w:val="18"/>
        </w:rPr>
        <w:t xml:space="preserve"> materially accurate. </w:t>
      </w:r>
    </w:p>
    <w:p w14:paraId="2141417A" w14:textId="77777777" w:rsidR="00063BB7" w:rsidRPr="005F7586" w:rsidRDefault="00063BB7" w:rsidP="006A6115">
      <w:pPr>
        <w:pStyle w:val="BodyText"/>
        <w:rPr>
          <w:rFonts w:ascii="Verdana" w:hAnsi="Verdana"/>
          <w:sz w:val="18"/>
        </w:rPr>
      </w:pPr>
    </w:p>
    <w:p w14:paraId="20275DBA" w14:textId="7EEF771B" w:rsidR="00817A3B" w:rsidRPr="005F7586" w:rsidRDefault="003067E0" w:rsidP="006A6115">
      <w:pPr>
        <w:pStyle w:val="BodyText"/>
        <w:rPr>
          <w:rFonts w:ascii="Verdana" w:hAnsi="Verdana"/>
          <w:sz w:val="18"/>
        </w:rPr>
      </w:pPr>
      <w:r w:rsidRPr="005F7586">
        <w:rPr>
          <w:rFonts w:ascii="Verdana" w:hAnsi="Verdana"/>
          <w:sz w:val="18"/>
        </w:rPr>
        <w:t xml:space="preserve">Where assets are revalued in year, </w:t>
      </w:r>
      <w:r w:rsidR="005130E5" w:rsidRPr="005F7586">
        <w:rPr>
          <w:rFonts w:ascii="Verdana" w:hAnsi="Verdana"/>
          <w:sz w:val="18"/>
        </w:rPr>
        <w:t xml:space="preserve">the Council’s policy is </w:t>
      </w:r>
      <w:r w:rsidR="006B70B8" w:rsidRPr="005F7586">
        <w:rPr>
          <w:rFonts w:ascii="Verdana" w:hAnsi="Verdana"/>
          <w:sz w:val="18"/>
        </w:rPr>
        <w:t>to use t</w:t>
      </w:r>
      <w:r w:rsidRPr="005F7586">
        <w:rPr>
          <w:rFonts w:ascii="Verdana" w:hAnsi="Verdana"/>
          <w:sz w:val="18"/>
        </w:rPr>
        <w:t xml:space="preserve">he </w:t>
      </w:r>
      <w:r w:rsidR="00817A3B" w:rsidRPr="005F7586">
        <w:rPr>
          <w:rFonts w:ascii="Verdana" w:hAnsi="Verdana"/>
          <w:sz w:val="18"/>
        </w:rPr>
        <w:t xml:space="preserve">standard </w:t>
      </w:r>
      <w:r w:rsidRPr="005F7586">
        <w:rPr>
          <w:rFonts w:ascii="Verdana" w:hAnsi="Verdana"/>
          <w:sz w:val="18"/>
        </w:rPr>
        <w:t xml:space="preserve">effective date </w:t>
      </w:r>
      <w:r w:rsidR="00344E31" w:rsidRPr="005F7586">
        <w:rPr>
          <w:rFonts w:ascii="Verdana" w:hAnsi="Verdana"/>
          <w:sz w:val="18"/>
        </w:rPr>
        <w:t>of</w:t>
      </w:r>
      <w:r w:rsidRPr="005F7586">
        <w:rPr>
          <w:rFonts w:ascii="Verdana" w:hAnsi="Verdana"/>
          <w:sz w:val="18"/>
        </w:rPr>
        <w:t xml:space="preserve"> measurement </w:t>
      </w:r>
      <w:r w:rsidR="00344E31" w:rsidRPr="005F7586">
        <w:rPr>
          <w:rFonts w:ascii="Verdana" w:hAnsi="Verdana"/>
          <w:sz w:val="18"/>
        </w:rPr>
        <w:t>of</w:t>
      </w:r>
      <w:r w:rsidRPr="005F7586">
        <w:rPr>
          <w:rFonts w:ascii="Verdana" w:hAnsi="Verdana"/>
          <w:sz w:val="18"/>
        </w:rPr>
        <w:t xml:space="preserve"> 30</w:t>
      </w:r>
      <w:r w:rsidRPr="005F7586">
        <w:rPr>
          <w:rFonts w:ascii="Verdana" w:hAnsi="Verdana"/>
          <w:sz w:val="18"/>
          <w:vertAlign w:val="superscript"/>
        </w:rPr>
        <w:t>th</w:t>
      </w:r>
      <w:r w:rsidRPr="005F7586">
        <w:rPr>
          <w:rFonts w:ascii="Verdana" w:hAnsi="Verdana"/>
          <w:sz w:val="18"/>
        </w:rPr>
        <w:t xml:space="preserve"> September </w:t>
      </w:r>
      <w:r w:rsidR="00817A3B" w:rsidRPr="005F7586">
        <w:rPr>
          <w:rFonts w:ascii="Verdana" w:hAnsi="Verdana"/>
          <w:sz w:val="18"/>
        </w:rPr>
        <w:t>[</w:t>
      </w:r>
      <w:r w:rsidRPr="005F7586">
        <w:rPr>
          <w:rFonts w:ascii="Verdana" w:hAnsi="Verdana"/>
          <w:sz w:val="18"/>
        </w:rPr>
        <w:t xml:space="preserve">the </w:t>
      </w:r>
      <w:r w:rsidR="008D4387" w:rsidRPr="005F7586">
        <w:rPr>
          <w:rFonts w:ascii="Verdana" w:hAnsi="Verdana"/>
          <w:sz w:val="18"/>
        </w:rPr>
        <w:t>midpoint</w:t>
      </w:r>
      <w:r w:rsidRPr="005F7586">
        <w:rPr>
          <w:rFonts w:ascii="Verdana" w:hAnsi="Verdana"/>
          <w:sz w:val="18"/>
        </w:rPr>
        <w:t xml:space="preserve"> of the financial year</w:t>
      </w:r>
      <w:r w:rsidR="00817A3B" w:rsidRPr="005F7586">
        <w:rPr>
          <w:rFonts w:ascii="Verdana" w:hAnsi="Verdana"/>
          <w:sz w:val="18"/>
        </w:rPr>
        <w:t xml:space="preserve">] which </w:t>
      </w:r>
      <w:r w:rsidR="003B582D" w:rsidRPr="005F7586">
        <w:rPr>
          <w:rFonts w:ascii="Verdana" w:hAnsi="Verdana"/>
          <w:sz w:val="18"/>
        </w:rPr>
        <w:t>minimises</w:t>
      </w:r>
      <w:r w:rsidR="00817A3B" w:rsidRPr="005F7586">
        <w:rPr>
          <w:rFonts w:ascii="Verdana" w:hAnsi="Verdana"/>
          <w:sz w:val="18"/>
        </w:rPr>
        <w:t xml:space="preserve"> </w:t>
      </w:r>
      <w:r w:rsidR="003B582D" w:rsidRPr="005F7586">
        <w:rPr>
          <w:rFonts w:ascii="Verdana" w:hAnsi="Verdana"/>
          <w:sz w:val="18"/>
        </w:rPr>
        <w:t xml:space="preserve">the risk </w:t>
      </w:r>
      <w:r w:rsidR="00063BB7" w:rsidRPr="005F7586">
        <w:rPr>
          <w:rFonts w:ascii="Verdana" w:hAnsi="Verdana"/>
          <w:sz w:val="18"/>
        </w:rPr>
        <w:t>of any significant</w:t>
      </w:r>
      <w:r w:rsidR="00817A3B" w:rsidRPr="005F7586">
        <w:rPr>
          <w:rFonts w:ascii="Verdana" w:hAnsi="Verdana"/>
          <w:sz w:val="18"/>
        </w:rPr>
        <w:t xml:space="preserve"> change</w:t>
      </w:r>
      <w:r w:rsidR="00063BB7" w:rsidRPr="005F7586">
        <w:rPr>
          <w:rFonts w:ascii="Verdana" w:hAnsi="Verdana"/>
          <w:sz w:val="18"/>
        </w:rPr>
        <w:t>s</w:t>
      </w:r>
      <w:r w:rsidR="00817A3B" w:rsidRPr="005F7586">
        <w:rPr>
          <w:rFonts w:ascii="Verdana" w:hAnsi="Verdana"/>
          <w:sz w:val="18"/>
        </w:rPr>
        <w:t xml:space="preserve"> in the carrying values</w:t>
      </w:r>
      <w:r w:rsidR="00063BB7" w:rsidRPr="005F7586">
        <w:rPr>
          <w:rFonts w:ascii="Verdana" w:hAnsi="Verdana"/>
          <w:sz w:val="18"/>
        </w:rPr>
        <w:t xml:space="preserve"> presenting themselves </w:t>
      </w:r>
      <w:r w:rsidR="00817A3B" w:rsidRPr="005F7586">
        <w:rPr>
          <w:rFonts w:ascii="Verdana" w:hAnsi="Verdana"/>
          <w:sz w:val="18"/>
        </w:rPr>
        <w:t xml:space="preserve">by the </w:t>
      </w:r>
      <w:proofErr w:type="gramStart"/>
      <w:r w:rsidR="00817A3B" w:rsidRPr="005F7586">
        <w:rPr>
          <w:rFonts w:ascii="Verdana" w:hAnsi="Verdana"/>
          <w:sz w:val="18"/>
        </w:rPr>
        <w:t>31</w:t>
      </w:r>
      <w:r w:rsidR="00817A3B" w:rsidRPr="005F7586">
        <w:rPr>
          <w:rFonts w:ascii="Verdana" w:hAnsi="Verdana"/>
          <w:sz w:val="18"/>
          <w:vertAlign w:val="superscript"/>
        </w:rPr>
        <w:t>st</w:t>
      </w:r>
      <w:proofErr w:type="gramEnd"/>
      <w:r w:rsidR="00817A3B" w:rsidRPr="005F7586">
        <w:rPr>
          <w:rFonts w:ascii="Verdana" w:hAnsi="Verdana"/>
          <w:sz w:val="18"/>
        </w:rPr>
        <w:t xml:space="preserve"> March reporting date. </w:t>
      </w:r>
      <w:r w:rsidR="00063BB7" w:rsidRPr="005F7586">
        <w:rPr>
          <w:rFonts w:ascii="Verdana" w:hAnsi="Verdana"/>
          <w:sz w:val="18"/>
        </w:rPr>
        <w:t>Upon review at the reporting date, where</w:t>
      </w:r>
      <w:r w:rsidR="00817A3B" w:rsidRPr="005F7586">
        <w:rPr>
          <w:rFonts w:ascii="Verdana" w:hAnsi="Verdana"/>
          <w:sz w:val="18"/>
        </w:rPr>
        <w:t xml:space="preserve"> material changes to the </w:t>
      </w:r>
      <w:r w:rsidR="00063BB7" w:rsidRPr="005F7586">
        <w:rPr>
          <w:rFonts w:ascii="Verdana" w:hAnsi="Verdana"/>
          <w:sz w:val="18"/>
        </w:rPr>
        <w:t xml:space="preserve">valuations have materialised since the </w:t>
      </w:r>
      <w:proofErr w:type="gramStart"/>
      <w:r w:rsidR="00063BB7" w:rsidRPr="005F7586">
        <w:rPr>
          <w:rFonts w:ascii="Verdana" w:hAnsi="Verdana"/>
          <w:sz w:val="18"/>
        </w:rPr>
        <w:t>30</w:t>
      </w:r>
      <w:r w:rsidR="00063BB7" w:rsidRPr="005F7586">
        <w:rPr>
          <w:rFonts w:ascii="Verdana" w:hAnsi="Verdana"/>
          <w:sz w:val="18"/>
          <w:vertAlign w:val="superscript"/>
        </w:rPr>
        <w:t>th</w:t>
      </w:r>
      <w:proofErr w:type="gramEnd"/>
      <w:r w:rsidR="00063BB7" w:rsidRPr="005F7586">
        <w:rPr>
          <w:rFonts w:ascii="Verdana" w:hAnsi="Verdana"/>
          <w:sz w:val="18"/>
        </w:rPr>
        <w:t xml:space="preserve"> September effective date, the Council’s</w:t>
      </w:r>
      <w:r w:rsidR="00817A3B" w:rsidRPr="005F7586">
        <w:rPr>
          <w:rFonts w:ascii="Verdana" w:hAnsi="Verdana"/>
          <w:sz w:val="18"/>
        </w:rPr>
        <w:t xml:space="preserve"> policy </w:t>
      </w:r>
      <w:r w:rsidR="00063BB7" w:rsidRPr="005F7586">
        <w:rPr>
          <w:rFonts w:ascii="Verdana" w:hAnsi="Verdana"/>
          <w:sz w:val="18"/>
        </w:rPr>
        <w:t xml:space="preserve">is to use the more recent valuation </w:t>
      </w:r>
      <w:r w:rsidR="00344E31" w:rsidRPr="005F7586">
        <w:rPr>
          <w:rFonts w:ascii="Verdana" w:hAnsi="Verdana"/>
          <w:sz w:val="18"/>
        </w:rPr>
        <w:t>and effective date.</w:t>
      </w:r>
    </w:p>
    <w:p w14:paraId="7B501183" w14:textId="77777777" w:rsidR="00183AAE" w:rsidRPr="005F7586" w:rsidRDefault="00183AAE" w:rsidP="006A6115">
      <w:pPr>
        <w:pStyle w:val="BodyText"/>
        <w:rPr>
          <w:rFonts w:ascii="Verdana" w:hAnsi="Verdana"/>
          <w:sz w:val="18"/>
        </w:rPr>
      </w:pPr>
    </w:p>
    <w:p w14:paraId="4D51E6D2" w14:textId="7692DDB3" w:rsidR="008565ED" w:rsidRPr="005F7586" w:rsidRDefault="008565ED" w:rsidP="006A6115">
      <w:pPr>
        <w:pStyle w:val="BodyText"/>
        <w:rPr>
          <w:rFonts w:ascii="Verdana" w:hAnsi="Verdana"/>
          <w:sz w:val="18"/>
        </w:rPr>
      </w:pPr>
      <w:r w:rsidRPr="005F7586">
        <w:rPr>
          <w:rFonts w:ascii="Verdana" w:hAnsi="Verdana"/>
          <w:sz w:val="18"/>
        </w:rPr>
        <w:lastRenderedPageBreak/>
        <w:t>Increases in valuations are matched by credits to the Revaluation Reserve to recognise unrealised gains. Exceptionally, gains are credited to the Comprehensive Income and Expenditure Statement where they arise from the reversal of a loss previously charged to a service.</w:t>
      </w:r>
    </w:p>
    <w:p w14:paraId="5A10D8B5" w14:textId="77777777" w:rsidR="008565ED" w:rsidRPr="005F7586" w:rsidRDefault="008565ED" w:rsidP="006A6115">
      <w:pPr>
        <w:pStyle w:val="BodyText"/>
        <w:rPr>
          <w:rFonts w:ascii="Verdana" w:hAnsi="Verdana"/>
          <w:sz w:val="18"/>
        </w:rPr>
      </w:pPr>
    </w:p>
    <w:p w14:paraId="53569076" w14:textId="77777777" w:rsidR="008565ED" w:rsidRPr="005F7586" w:rsidRDefault="008565ED" w:rsidP="006A6115">
      <w:pPr>
        <w:pStyle w:val="BodyText"/>
        <w:rPr>
          <w:rFonts w:ascii="Verdana" w:hAnsi="Verdana"/>
          <w:sz w:val="18"/>
        </w:rPr>
      </w:pPr>
      <w:r w:rsidRPr="005F7586">
        <w:rPr>
          <w:rFonts w:ascii="Verdana" w:hAnsi="Verdana"/>
          <w:sz w:val="18"/>
        </w:rPr>
        <w:t>Where decreases in value are identified, they are accounted for by:</w:t>
      </w:r>
    </w:p>
    <w:p w14:paraId="3AF0F09C" w14:textId="77777777" w:rsidR="008565ED" w:rsidRPr="005F7586" w:rsidRDefault="008565ED" w:rsidP="006A6115">
      <w:pPr>
        <w:pStyle w:val="BodyText"/>
        <w:rPr>
          <w:rFonts w:ascii="Verdana" w:hAnsi="Verdana"/>
          <w:sz w:val="18"/>
        </w:rPr>
      </w:pPr>
    </w:p>
    <w:p w14:paraId="484B602C" w14:textId="77777777" w:rsidR="008565ED" w:rsidRPr="005F7586" w:rsidRDefault="008565ED" w:rsidP="001D2ADC">
      <w:pPr>
        <w:pStyle w:val="BodyText"/>
        <w:numPr>
          <w:ilvl w:val="0"/>
          <w:numId w:val="23"/>
        </w:numPr>
        <w:rPr>
          <w:rFonts w:ascii="Verdana" w:hAnsi="Verdana"/>
          <w:sz w:val="18"/>
        </w:rPr>
      </w:pPr>
      <w:r w:rsidRPr="005F7586">
        <w:rPr>
          <w:rFonts w:ascii="Verdana" w:hAnsi="Verdana"/>
          <w:sz w:val="18"/>
        </w:rPr>
        <w:t>Where there is a balance of revaluation gains for the asset in the Revaluation Reserve, the carrying amount of the asset is written down against that balance (up to the amount of the accumulated gains); and</w:t>
      </w:r>
    </w:p>
    <w:p w14:paraId="0EB5471D" w14:textId="77777777" w:rsidR="008565ED" w:rsidRPr="005F7586" w:rsidRDefault="008565ED" w:rsidP="006A6115">
      <w:pPr>
        <w:pStyle w:val="BodyText"/>
        <w:ind w:left="1080"/>
        <w:rPr>
          <w:rFonts w:ascii="Verdana" w:hAnsi="Verdana"/>
          <w:sz w:val="18"/>
        </w:rPr>
      </w:pPr>
    </w:p>
    <w:p w14:paraId="5B75CFD1" w14:textId="77777777" w:rsidR="008565ED" w:rsidRPr="005F7586" w:rsidRDefault="008565ED" w:rsidP="001D2ADC">
      <w:pPr>
        <w:pStyle w:val="BodyText"/>
        <w:numPr>
          <w:ilvl w:val="0"/>
          <w:numId w:val="23"/>
        </w:numPr>
        <w:rPr>
          <w:rFonts w:ascii="Verdana" w:hAnsi="Verdana"/>
          <w:sz w:val="18"/>
        </w:rPr>
      </w:pPr>
      <w:r w:rsidRPr="005F7586">
        <w:rPr>
          <w:rFonts w:ascii="Verdana" w:hAnsi="Verdana"/>
          <w:sz w:val="18"/>
        </w:rPr>
        <w:t>Where there is no balance in the Revaluation Reserve or an insufficient balance, the carrying amount is written down against the relevant service lines in the Comprehensive Income and Expenditure Statement.</w:t>
      </w:r>
    </w:p>
    <w:p w14:paraId="51B26C2D" w14:textId="77777777" w:rsidR="008565ED" w:rsidRPr="005F7586" w:rsidRDefault="008565ED" w:rsidP="006A6115">
      <w:pPr>
        <w:pStyle w:val="BodyText"/>
        <w:ind w:left="360"/>
        <w:rPr>
          <w:rFonts w:ascii="Verdana" w:hAnsi="Verdana"/>
          <w:sz w:val="18"/>
        </w:rPr>
      </w:pPr>
    </w:p>
    <w:p w14:paraId="44ECDFBA" w14:textId="77777777" w:rsidR="008565ED" w:rsidRPr="005F7586" w:rsidRDefault="008565ED" w:rsidP="006A6115">
      <w:pPr>
        <w:pStyle w:val="BodyText"/>
        <w:rPr>
          <w:rFonts w:ascii="Verdana" w:hAnsi="Verdana"/>
          <w:sz w:val="18"/>
        </w:rPr>
      </w:pPr>
      <w:r w:rsidRPr="005F7586">
        <w:rPr>
          <w:rFonts w:ascii="Verdana" w:hAnsi="Verdana"/>
          <w:sz w:val="18"/>
        </w:rPr>
        <w:t>The Revaluation Reserve contains revaluation gains recognised since 1</w:t>
      </w:r>
      <w:r w:rsidRPr="005F7586">
        <w:rPr>
          <w:rFonts w:ascii="Verdana" w:hAnsi="Verdana"/>
          <w:sz w:val="18"/>
          <w:vertAlign w:val="superscript"/>
        </w:rPr>
        <w:t>st</w:t>
      </w:r>
      <w:r w:rsidRPr="005F7586">
        <w:rPr>
          <w:rFonts w:ascii="Verdana" w:hAnsi="Verdana"/>
          <w:sz w:val="18"/>
        </w:rPr>
        <w:t xml:space="preserve"> April 2007 only, the date of its formal implementation. Gains arising before that date have been consolidated into the Capital Adjustment Account.</w:t>
      </w:r>
    </w:p>
    <w:p w14:paraId="4E4FB331" w14:textId="77777777" w:rsidR="008565ED" w:rsidRPr="005F7586" w:rsidRDefault="008565ED" w:rsidP="006A6115">
      <w:pPr>
        <w:pStyle w:val="BodyText"/>
        <w:rPr>
          <w:rFonts w:ascii="Verdana" w:hAnsi="Verdana"/>
          <w:sz w:val="18"/>
        </w:rPr>
      </w:pPr>
    </w:p>
    <w:p w14:paraId="629A49B9" w14:textId="77777777" w:rsidR="008565ED" w:rsidRPr="005F7586" w:rsidRDefault="008565ED" w:rsidP="006A6115">
      <w:pPr>
        <w:pStyle w:val="BodyText"/>
        <w:rPr>
          <w:rFonts w:ascii="Verdana" w:hAnsi="Verdana"/>
          <w:sz w:val="18"/>
          <w:u w:val="single"/>
        </w:rPr>
      </w:pPr>
      <w:r w:rsidRPr="005F7586">
        <w:rPr>
          <w:rFonts w:ascii="Verdana" w:hAnsi="Verdana"/>
          <w:sz w:val="18"/>
          <w:u w:val="single"/>
        </w:rPr>
        <w:t>Impairment</w:t>
      </w:r>
    </w:p>
    <w:p w14:paraId="540B1FC3" w14:textId="77777777" w:rsidR="008565ED" w:rsidRPr="005F7586" w:rsidRDefault="008565ED" w:rsidP="006A6115">
      <w:pPr>
        <w:pStyle w:val="BodyText"/>
        <w:rPr>
          <w:rFonts w:ascii="Verdana" w:hAnsi="Verdana"/>
          <w:sz w:val="18"/>
          <w:u w:val="single"/>
        </w:rPr>
      </w:pPr>
    </w:p>
    <w:p w14:paraId="49CE68B6" w14:textId="77777777" w:rsidR="008565ED" w:rsidRPr="005F7586" w:rsidRDefault="008565ED" w:rsidP="006A6115">
      <w:pPr>
        <w:pStyle w:val="BodyText"/>
        <w:rPr>
          <w:rFonts w:ascii="Verdana" w:hAnsi="Verdana"/>
          <w:sz w:val="18"/>
        </w:rPr>
      </w:pPr>
      <w:r w:rsidRPr="005F7586">
        <w:rPr>
          <w:rFonts w:ascii="Verdana" w:hAnsi="Verdana"/>
          <w:sz w:val="18"/>
        </w:rPr>
        <w:t>Assets are assessed at each year end as to whether there is any indication that an asset may be impaired. Where indications exist and any possible differences are estimated to be material, the recoverable amount of the asset is estimated and, where this is less than the carrying amount of the asset, an impairment loss is recognised for the shortfall.</w:t>
      </w:r>
    </w:p>
    <w:p w14:paraId="0E93E50A" w14:textId="77777777" w:rsidR="008565ED" w:rsidRPr="005F7586" w:rsidRDefault="008565ED" w:rsidP="006A6115">
      <w:pPr>
        <w:pStyle w:val="BodyText"/>
        <w:rPr>
          <w:rFonts w:ascii="Verdana" w:hAnsi="Verdana"/>
          <w:sz w:val="18"/>
        </w:rPr>
      </w:pPr>
    </w:p>
    <w:p w14:paraId="5AC658B8" w14:textId="77777777" w:rsidR="008565ED" w:rsidRPr="005F7586" w:rsidRDefault="008565ED" w:rsidP="006A6115">
      <w:pPr>
        <w:pStyle w:val="BodyText"/>
        <w:rPr>
          <w:rFonts w:ascii="Verdana" w:hAnsi="Verdana"/>
          <w:sz w:val="18"/>
        </w:rPr>
      </w:pPr>
      <w:r w:rsidRPr="005F7586">
        <w:rPr>
          <w:rFonts w:ascii="Verdana" w:hAnsi="Verdana"/>
          <w:sz w:val="18"/>
        </w:rPr>
        <w:t>Where impairment losses are identified, they are accounted for by:</w:t>
      </w:r>
    </w:p>
    <w:p w14:paraId="06466B81" w14:textId="77777777" w:rsidR="008565ED" w:rsidRPr="005F7586" w:rsidRDefault="008565ED" w:rsidP="006A6115">
      <w:pPr>
        <w:pStyle w:val="BodyText"/>
        <w:rPr>
          <w:rFonts w:ascii="Verdana" w:hAnsi="Verdana"/>
          <w:sz w:val="18"/>
        </w:rPr>
      </w:pPr>
    </w:p>
    <w:p w14:paraId="5696F37A" w14:textId="77777777" w:rsidR="008565ED" w:rsidRPr="005F7586" w:rsidRDefault="008565ED" w:rsidP="001D2ADC">
      <w:pPr>
        <w:pStyle w:val="BodyText"/>
        <w:numPr>
          <w:ilvl w:val="0"/>
          <w:numId w:val="24"/>
        </w:numPr>
        <w:rPr>
          <w:rFonts w:ascii="Verdana" w:hAnsi="Verdana"/>
          <w:sz w:val="18"/>
        </w:rPr>
      </w:pPr>
      <w:r w:rsidRPr="005F7586">
        <w:rPr>
          <w:rFonts w:ascii="Verdana" w:hAnsi="Verdana"/>
          <w:sz w:val="18"/>
        </w:rPr>
        <w:t xml:space="preserve">Where there is a balance of revaluation gains for the asset in the Revaluation Reserve, the carrying amount of the asset is written down against that balance (up to the </w:t>
      </w:r>
      <w:proofErr w:type="gramStart"/>
      <w:r w:rsidRPr="005F7586">
        <w:rPr>
          <w:rFonts w:ascii="Verdana" w:hAnsi="Verdana"/>
          <w:sz w:val="18"/>
        </w:rPr>
        <w:t>amount</w:t>
      </w:r>
      <w:proofErr w:type="gramEnd"/>
      <w:r w:rsidRPr="005F7586">
        <w:rPr>
          <w:rFonts w:ascii="Verdana" w:hAnsi="Verdana"/>
          <w:sz w:val="18"/>
        </w:rPr>
        <w:t xml:space="preserve"> of accumulated gains); and</w:t>
      </w:r>
    </w:p>
    <w:p w14:paraId="78077153" w14:textId="77777777" w:rsidR="008565ED" w:rsidRPr="005F7586" w:rsidRDefault="008565ED" w:rsidP="001D2ADC">
      <w:pPr>
        <w:pStyle w:val="BodyText"/>
        <w:numPr>
          <w:ilvl w:val="0"/>
          <w:numId w:val="24"/>
        </w:numPr>
        <w:rPr>
          <w:rFonts w:ascii="Verdana" w:hAnsi="Verdana"/>
          <w:sz w:val="18"/>
        </w:rPr>
      </w:pPr>
      <w:r w:rsidRPr="005F7586">
        <w:rPr>
          <w:rFonts w:ascii="Verdana" w:hAnsi="Verdana"/>
          <w:sz w:val="18"/>
        </w:rPr>
        <w:t>Where there is no balance in the Revaluation Reserve, or an insufficient balance, the carrying amount of the asset is written down against the relevant service line in the Comprehensive Income and Expenditure Statement.</w:t>
      </w:r>
    </w:p>
    <w:p w14:paraId="50936D78" w14:textId="77777777" w:rsidR="008565ED" w:rsidRPr="005F7586" w:rsidRDefault="008565ED" w:rsidP="006A6115">
      <w:pPr>
        <w:pStyle w:val="BodyText"/>
        <w:rPr>
          <w:rFonts w:ascii="Verdana" w:hAnsi="Verdana"/>
          <w:sz w:val="18"/>
        </w:rPr>
      </w:pPr>
    </w:p>
    <w:p w14:paraId="42DB7939" w14:textId="77777777" w:rsidR="008565ED" w:rsidRPr="005F7586" w:rsidRDefault="008565ED" w:rsidP="006A6115">
      <w:pPr>
        <w:pStyle w:val="BodyText"/>
        <w:rPr>
          <w:rFonts w:ascii="Verdana" w:hAnsi="Verdana"/>
          <w:sz w:val="18"/>
          <w:szCs w:val="18"/>
        </w:rPr>
      </w:pPr>
      <w:r w:rsidRPr="005F7586">
        <w:rPr>
          <w:rFonts w:ascii="Verdana" w:hAnsi="Verdana"/>
          <w:sz w:val="18"/>
        </w:rPr>
        <w:t xml:space="preserve">Where an </w:t>
      </w:r>
      <w:r w:rsidRPr="005F7586">
        <w:rPr>
          <w:rFonts w:ascii="Verdana" w:hAnsi="Verdana"/>
          <w:sz w:val="18"/>
          <w:szCs w:val="18"/>
        </w:rPr>
        <w:t>impairment loss is reversed subsequently, the reversal is credited to the relevant service line in the Comprehensive Income and Expenditure Statement, up to the amount of the original loss, adjusting for the depreciation that would have been charged if the loss had not been recognised.</w:t>
      </w:r>
    </w:p>
    <w:p w14:paraId="78C6575F" w14:textId="77777777" w:rsidR="008565ED" w:rsidRPr="005F7586" w:rsidRDefault="008565ED" w:rsidP="006A6115">
      <w:pPr>
        <w:pStyle w:val="BodyText"/>
        <w:rPr>
          <w:rFonts w:ascii="Verdana" w:hAnsi="Verdana"/>
          <w:sz w:val="18"/>
          <w:szCs w:val="18"/>
          <w:u w:val="single"/>
        </w:rPr>
      </w:pPr>
    </w:p>
    <w:p w14:paraId="6C12C548" w14:textId="77777777" w:rsidR="008565ED" w:rsidRPr="005F7586" w:rsidRDefault="008565ED" w:rsidP="006A6115">
      <w:pPr>
        <w:pStyle w:val="BodyText"/>
        <w:rPr>
          <w:rFonts w:ascii="Verdana" w:hAnsi="Verdana"/>
          <w:sz w:val="18"/>
          <w:szCs w:val="18"/>
          <w:u w:val="single"/>
        </w:rPr>
      </w:pPr>
      <w:r w:rsidRPr="005F7586">
        <w:rPr>
          <w:rFonts w:ascii="Verdana" w:hAnsi="Verdana"/>
          <w:sz w:val="18"/>
          <w:szCs w:val="18"/>
          <w:u w:val="single"/>
        </w:rPr>
        <w:t>Depreciation</w:t>
      </w:r>
    </w:p>
    <w:p w14:paraId="2727390B" w14:textId="77777777" w:rsidR="008565ED" w:rsidRPr="005F7586" w:rsidRDefault="008565ED" w:rsidP="006A6115">
      <w:pPr>
        <w:pStyle w:val="BodyText"/>
        <w:rPr>
          <w:rFonts w:ascii="Verdana" w:hAnsi="Verdana"/>
          <w:sz w:val="18"/>
          <w:szCs w:val="18"/>
          <w:u w:val="single"/>
        </w:rPr>
      </w:pPr>
    </w:p>
    <w:p w14:paraId="26C42567"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Depreciation is provided for on all Property, Plant and Equipment assets by the systematic allocation of their depreciable amounts over their useful lives. An exception is made for assets without a determinable useful life (</w:t>
      </w:r>
      <w:proofErr w:type="gramStart"/>
      <w:r w:rsidRPr="005F7586">
        <w:rPr>
          <w:rFonts w:ascii="Verdana" w:hAnsi="Verdana"/>
          <w:sz w:val="18"/>
          <w:szCs w:val="18"/>
        </w:rPr>
        <w:t>e.g.</w:t>
      </w:r>
      <w:proofErr w:type="gramEnd"/>
      <w:r w:rsidRPr="005F7586">
        <w:rPr>
          <w:rFonts w:ascii="Verdana" w:hAnsi="Verdana"/>
          <w:sz w:val="18"/>
          <w:szCs w:val="18"/>
        </w:rPr>
        <w:t xml:space="preserve"> freehold land and certain community assets) and assets that are not yet available for use i.e. Assets Under Construction.</w:t>
      </w:r>
    </w:p>
    <w:p w14:paraId="4DDBA20E" w14:textId="77777777" w:rsidR="008960BD" w:rsidRPr="005F7586" w:rsidRDefault="008960BD" w:rsidP="006A6115">
      <w:pPr>
        <w:pStyle w:val="BodyText"/>
        <w:rPr>
          <w:rFonts w:ascii="Verdana" w:hAnsi="Verdana"/>
          <w:sz w:val="18"/>
          <w:szCs w:val="18"/>
        </w:rPr>
      </w:pPr>
    </w:p>
    <w:p w14:paraId="7DE4D16B" w14:textId="77777777" w:rsidR="008565ED" w:rsidRPr="005F7586" w:rsidRDefault="008565ED" w:rsidP="006A6115">
      <w:pPr>
        <w:pStyle w:val="BodyText"/>
        <w:rPr>
          <w:rFonts w:ascii="Verdana" w:hAnsi="Verdana"/>
          <w:sz w:val="18"/>
        </w:rPr>
      </w:pPr>
      <w:r w:rsidRPr="005F7586">
        <w:rPr>
          <w:rFonts w:ascii="Verdana" w:hAnsi="Verdana"/>
          <w:sz w:val="18"/>
        </w:rPr>
        <w:t>Depreciation is calculated based on the average net book value using the following bases:</w:t>
      </w:r>
    </w:p>
    <w:p w14:paraId="4E42EA02" w14:textId="77777777" w:rsidR="008565ED" w:rsidRPr="005F7586" w:rsidRDefault="008565ED" w:rsidP="006A6115">
      <w:pPr>
        <w:pStyle w:val="BodyText"/>
        <w:rPr>
          <w:rFonts w:ascii="Verdana" w:hAnsi="Verdana"/>
          <w:sz w:val="18"/>
        </w:rPr>
      </w:pPr>
    </w:p>
    <w:tbl>
      <w:tblPr>
        <w:tblW w:w="8598" w:type="dxa"/>
        <w:jc w:val="center"/>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058"/>
        <w:gridCol w:w="1812"/>
        <w:gridCol w:w="1728"/>
      </w:tblGrid>
      <w:tr w:rsidR="008565ED" w:rsidRPr="005F7586" w14:paraId="6557C6F2" w14:textId="77777777" w:rsidTr="00DE7D68">
        <w:trPr>
          <w:trHeight w:val="70"/>
          <w:jc w:val="center"/>
        </w:trPr>
        <w:tc>
          <w:tcPr>
            <w:tcW w:w="5058" w:type="dxa"/>
            <w:tcBorders>
              <w:top w:val="single" w:sz="4" w:space="0" w:color="auto"/>
              <w:bottom w:val="single" w:sz="4" w:space="0" w:color="auto"/>
            </w:tcBorders>
            <w:shd w:val="clear" w:color="auto" w:fill="auto"/>
            <w:noWrap/>
            <w:vAlign w:val="center"/>
          </w:tcPr>
          <w:p w14:paraId="78183D8B" w14:textId="77777777" w:rsidR="008565ED" w:rsidRPr="005F7586" w:rsidRDefault="008565ED" w:rsidP="006A6115">
            <w:pPr>
              <w:jc w:val="center"/>
              <w:rPr>
                <w:rFonts w:ascii="Verdana" w:hAnsi="Verdana" w:cs="Arial"/>
                <w:b/>
                <w:sz w:val="16"/>
                <w:szCs w:val="16"/>
              </w:rPr>
            </w:pPr>
            <w:r w:rsidRPr="005F7586">
              <w:rPr>
                <w:rFonts w:ascii="Verdana" w:hAnsi="Verdana" w:cs="Arial"/>
                <w:b/>
                <w:sz w:val="16"/>
                <w:szCs w:val="16"/>
              </w:rPr>
              <w:t>Category</w:t>
            </w:r>
          </w:p>
        </w:tc>
        <w:tc>
          <w:tcPr>
            <w:tcW w:w="1812" w:type="dxa"/>
            <w:tcBorders>
              <w:top w:val="single" w:sz="4" w:space="0" w:color="auto"/>
              <w:bottom w:val="single" w:sz="4" w:space="0" w:color="auto"/>
            </w:tcBorders>
            <w:shd w:val="clear" w:color="auto" w:fill="auto"/>
            <w:noWrap/>
            <w:vAlign w:val="center"/>
          </w:tcPr>
          <w:p w14:paraId="54FDF023" w14:textId="77777777" w:rsidR="008565ED" w:rsidRPr="005F7586" w:rsidRDefault="008565ED" w:rsidP="006A6115">
            <w:pPr>
              <w:jc w:val="center"/>
              <w:rPr>
                <w:rFonts w:ascii="Verdana" w:hAnsi="Verdana" w:cs="Arial"/>
                <w:b/>
                <w:sz w:val="16"/>
                <w:szCs w:val="16"/>
              </w:rPr>
            </w:pPr>
            <w:r w:rsidRPr="005F7586">
              <w:rPr>
                <w:rFonts w:ascii="Verdana" w:hAnsi="Verdana" w:cs="Arial"/>
                <w:b/>
                <w:sz w:val="16"/>
                <w:szCs w:val="16"/>
              </w:rPr>
              <w:t>Basis</w:t>
            </w:r>
          </w:p>
        </w:tc>
        <w:tc>
          <w:tcPr>
            <w:tcW w:w="1728" w:type="dxa"/>
            <w:tcBorders>
              <w:top w:val="single" w:sz="4" w:space="0" w:color="auto"/>
              <w:bottom w:val="single" w:sz="4" w:space="0" w:color="auto"/>
            </w:tcBorders>
            <w:shd w:val="clear" w:color="auto" w:fill="auto"/>
            <w:noWrap/>
            <w:vAlign w:val="center"/>
          </w:tcPr>
          <w:p w14:paraId="2CF24542" w14:textId="77777777" w:rsidR="008565ED" w:rsidRPr="005F7586" w:rsidRDefault="008565ED" w:rsidP="006A6115">
            <w:pPr>
              <w:jc w:val="center"/>
              <w:rPr>
                <w:rFonts w:ascii="Verdana" w:hAnsi="Verdana" w:cs="Arial"/>
                <w:b/>
                <w:sz w:val="16"/>
                <w:szCs w:val="16"/>
              </w:rPr>
            </w:pPr>
            <w:r w:rsidRPr="005F7586">
              <w:rPr>
                <w:rFonts w:ascii="Verdana" w:hAnsi="Verdana" w:cs="Arial"/>
                <w:b/>
                <w:sz w:val="16"/>
                <w:szCs w:val="16"/>
              </w:rPr>
              <w:t>No. Of Years</w:t>
            </w:r>
          </w:p>
        </w:tc>
      </w:tr>
      <w:tr w:rsidR="008565ED" w:rsidRPr="005F7586" w14:paraId="53E1E895" w14:textId="77777777" w:rsidTr="00DE7D68">
        <w:trPr>
          <w:trHeight w:val="129"/>
          <w:jc w:val="center"/>
        </w:trPr>
        <w:tc>
          <w:tcPr>
            <w:tcW w:w="5058" w:type="dxa"/>
            <w:tcBorders>
              <w:top w:val="single" w:sz="4" w:space="0" w:color="auto"/>
            </w:tcBorders>
            <w:shd w:val="clear" w:color="auto" w:fill="auto"/>
            <w:noWrap/>
            <w:vAlign w:val="center"/>
          </w:tcPr>
          <w:p w14:paraId="7378272D" w14:textId="77777777" w:rsidR="008565ED" w:rsidRPr="005F7586" w:rsidRDefault="008565ED" w:rsidP="006A6115">
            <w:pPr>
              <w:pStyle w:val="table"/>
              <w:ind w:right="57"/>
              <w:jc w:val="left"/>
              <w:rPr>
                <w:rFonts w:ascii="Verdana" w:hAnsi="Verdana"/>
                <w:color w:val="auto"/>
                <w:szCs w:val="16"/>
              </w:rPr>
            </w:pPr>
            <w:r w:rsidRPr="005F7586">
              <w:rPr>
                <w:rFonts w:ascii="Verdana" w:hAnsi="Verdana"/>
                <w:color w:val="auto"/>
                <w:szCs w:val="16"/>
              </w:rPr>
              <w:t xml:space="preserve">Council </w:t>
            </w:r>
            <w:r w:rsidR="008960BD" w:rsidRPr="005F7586">
              <w:rPr>
                <w:rFonts w:ascii="Verdana" w:hAnsi="Verdana"/>
                <w:color w:val="auto"/>
                <w:szCs w:val="16"/>
              </w:rPr>
              <w:t>Dwellings</w:t>
            </w:r>
          </w:p>
        </w:tc>
        <w:tc>
          <w:tcPr>
            <w:tcW w:w="1812" w:type="dxa"/>
            <w:tcBorders>
              <w:top w:val="single" w:sz="4" w:space="0" w:color="auto"/>
            </w:tcBorders>
            <w:shd w:val="clear" w:color="auto" w:fill="auto"/>
            <w:noWrap/>
            <w:vAlign w:val="center"/>
          </w:tcPr>
          <w:p w14:paraId="6383CD73" w14:textId="77777777" w:rsidR="008565ED" w:rsidRPr="005F7586" w:rsidRDefault="008565ED" w:rsidP="006A6115">
            <w:pPr>
              <w:pStyle w:val="table"/>
              <w:ind w:right="57"/>
              <w:jc w:val="center"/>
              <w:rPr>
                <w:rFonts w:ascii="Verdana" w:hAnsi="Verdana"/>
                <w:color w:val="auto"/>
                <w:szCs w:val="16"/>
              </w:rPr>
            </w:pPr>
            <w:r w:rsidRPr="005F7586">
              <w:rPr>
                <w:rFonts w:ascii="Verdana" w:hAnsi="Verdana"/>
                <w:color w:val="auto"/>
                <w:szCs w:val="16"/>
              </w:rPr>
              <w:t>Straight Line</w:t>
            </w:r>
          </w:p>
        </w:tc>
        <w:tc>
          <w:tcPr>
            <w:tcW w:w="1728" w:type="dxa"/>
            <w:tcBorders>
              <w:top w:val="single" w:sz="4" w:space="0" w:color="auto"/>
            </w:tcBorders>
            <w:shd w:val="clear" w:color="auto" w:fill="auto"/>
            <w:noWrap/>
            <w:vAlign w:val="center"/>
          </w:tcPr>
          <w:p w14:paraId="526DA864" w14:textId="77777777" w:rsidR="00EC1F94" w:rsidRPr="005F7586" w:rsidRDefault="00EC1F94" w:rsidP="006A6115">
            <w:pPr>
              <w:pStyle w:val="table"/>
              <w:ind w:right="57"/>
              <w:jc w:val="center"/>
              <w:rPr>
                <w:rFonts w:ascii="Verdana" w:hAnsi="Verdana"/>
                <w:color w:val="auto"/>
                <w:szCs w:val="16"/>
              </w:rPr>
            </w:pPr>
            <w:r w:rsidRPr="005F7586">
              <w:rPr>
                <w:rFonts w:ascii="Verdana" w:hAnsi="Verdana"/>
                <w:color w:val="auto"/>
                <w:szCs w:val="16"/>
              </w:rPr>
              <w:t>15 – 50</w:t>
            </w:r>
          </w:p>
        </w:tc>
      </w:tr>
      <w:tr w:rsidR="008565ED" w:rsidRPr="005F7586" w14:paraId="7852ED2A" w14:textId="77777777" w:rsidTr="00DE7D68">
        <w:trPr>
          <w:trHeight w:val="80"/>
          <w:jc w:val="center"/>
        </w:trPr>
        <w:tc>
          <w:tcPr>
            <w:tcW w:w="5058" w:type="dxa"/>
            <w:shd w:val="clear" w:color="auto" w:fill="auto"/>
            <w:noWrap/>
            <w:vAlign w:val="center"/>
          </w:tcPr>
          <w:p w14:paraId="1CA47752" w14:textId="77777777" w:rsidR="008565ED" w:rsidRPr="005F7586" w:rsidRDefault="008565ED" w:rsidP="006A6115">
            <w:pPr>
              <w:pStyle w:val="table"/>
              <w:ind w:right="57"/>
              <w:jc w:val="left"/>
              <w:rPr>
                <w:rFonts w:ascii="Verdana" w:hAnsi="Verdana"/>
                <w:color w:val="auto"/>
                <w:szCs w:val="16"/>
              </w:rPr>
            </w:pPr>
            <w:r w:rsidRPr="005F7586">
              <w:rPr>
                <w:rFonts w:ascii="Verdana" w:hAnsi="Verdana"/>
                <w:color w:val="auto"/>
                <w:szCs w:val="16"/>
              </w:rPr>
              <w:t>Other Buildings</w:t>
            </w:r>
          </w:p>
        </w:tc>
        <w:tc>
          <w:tcPr>
            <w:tcW w:w="1812" w:type="dxa"/>
            <w:shd w:val="clear" w:color="auto" w:fill="auto"/>
            <w:noWrap/>
            <w:vAlign w:val="center"/>
          </w:tcPr>
          <w:p w14:paraId="6C823A6F" w14:textId="77777777" w:rsidR="008565ED" w:rsidRPr="005F7586" w:rsidRDefault="008565ED" w:rsidP="006A6115">
            <w:pPr>
              <w:pStyle w:val="table"/>
              <w:ind w:right="57"/>
              <w:jc w:val="center"/>
              <w:rPr>
                <w:rFonts w:ascii="Verdana" w:hAnsi="Verdana"/>
                <w:color w:val="auto"/>
                <w:szCs w:val="16"/>
              </w:rPr>
            </w:pPr>
            <w:r w:rsidRPr="005F7586">
              <w:rPr>
                <w:rFonts w:ascii="Verdana" w:hAnsi="Verdana"/>
                <w:color w:val="auto"/>
                <w:szCs w:val="16"/>
              </w:rPr>
              <w:t>Straight Line</w:t>
            </w:r>
          </w:p>
        </w:tc>
        <w:tc>
          <w:tcPr>
            <w:tcW w:w="1728" w:type="dxa"/>
            <w:shd w:val="clear" w:color="auto" w:fill="auto"/>
            <w:noWrap/>
            <w:vAlign w:val="center"/>
          </w:tcPr>
          <w:p w14:paraId="5B08B6A0" w14:textId="77777777" w:rsidR="008565ED" w:rsidRPr="005F7586" w:rsidRDefault="008565ED" w:rsidP="006A6115">
            <w:pPr>
              <w:pStyle w:val="table"/>
              <w:ind w:right="57"/>
              <w:jc w:val="center"/>
              <w:rPr>
                <w:rFonts w:ascii="Verdana" w:hAnsi="Verdana"/>
                <w:color w:val="auto"/>
                <w:szCs w:val="16"/>
              </w:rPr>
            </w:pPr>
            <w:r w:rsidRPr="005F7586">
              <w:rPr>
                <w:rFonts w:ascii="Verdana" w:hAnsi="Verdana"/>
                <w:color w:val="auto"/>
                <w:szCs w:val="16"/>
              </w:rPr>
              <w:t>15 – 60</w:t>
            </w:r>
          </w:p>
        </w:tc>
      </w:tr>
      <w:tr w:rsidR="008565ED" w:rsidRPr="005F7586" w14:paraId="521D3684" w14:textId="77777777" w:rsidTr="00DE7D68">
        <w:trPr>
          <w:trHeight w:val="165"/>
          <w:jc w:val="center"/>
        </w:trPr>
        <w:tc>
          <w:tcPr>
            <w:tcW w:w="5058" w:type="dxa"/>
            <w:shd w:val="clear" w:color="auto" w:fill="auto"/>
            <w:noWrap/>
            <w:vAlign w:val="center"/>
          </w:tcPr>
          <w:p w14:paraId="20616AAE" w14:textId="77777777" w:rsidR="008565ED" w:rsidRPr="005F7586" w:rsidRDefault="008565ED" w:rsidP="006A6115">
            <w:pPr>
              <w:pStyle w:val="table"/>
              <w:ind w:right="57"/>
              <w:jc w:val="left"/>
              <w:rPr>
                <w:rFonts w:ascii="Verdana" w:hAnsi="Verdana"/>
                <w:color w:val="auto"/>
                <w:szCs w:val="16"/>
              </w:rPr>
            </w:pPr>
            <w:r w:rsidRPr="005F7586">
              <w:rPr>
                <w:rFonts w:ascii="Verdana" w:hAnsi="Verdana"/>
                <w:color w:val="auto"/>
                <w:szCs w:val="16"/>
              </w:rPr>
              <w:t>Plant &amp; Equipment (Contents)</w:t>
            </w:r>
          </w:p>
        </w:tc>
        <w:tc>
          <w:tcPr>
            <w:tcW w:w="1812" w:type="dxa"/>
            <w:shd w:val="clear" w:color="auto" w:fill="auto"/>
            <w:noWrap/>
            <w:vAlign w:val="center"/>
          </w:tcPr>
          <w:p w14:paraId="544669F4" w14:textId="77777777" w:rsidR="008565ED" w:rsidRPr="005F7586" w:rsidRDefault="008565ED" w:rsidP="006A6115">
            <w:pPr>
              <w:pStyle w:val="table"/>
              <w:ind w:right="57"/>
              <w:jc w:val="center"/>
              <w:rPr>
                <w:rFonts w:ascii="Verdana" w:hAnsi="Verdana"/>
                <w:color w:val="auto"/>
                <w:szCs w:val="16"/>
              </w:rPr>
            </w:pPr>
            <w:r w:rsidRPr="005F7586">
              <w:rPr>
                <w:rFonts w:ascii="Verdana" w:hAnsi="Verdana"/>
                <w:color w:val="auto"/>
                <w:szCs w:val="16"/>
              </w:rPr>
              <w:t>Straight Line</w:t>
            </w:r>
          </w:p>
        </w:tc>
        <w:tc>
          <w:tcPr>
            <w:tcW w:w="1728" w:type="dxa"/>
            <w:shd w:val="clear" w:color="auto" w:fill="auto"/>
            <w:noWrap/>
            <w:vAlign w:val="center"/>
          </w:tcPr>
          <w:p w14:paraId="2C5BA031" w14:textId="0A70EBF5" w:rsidR="008565ED" w:rsidRPr="005F7586" w:rsidRDefault="008565ED" w:rsidP="006A6115">
            <w:pPr>
              <w:pStyle w:val="table"/>
              <w:ind w:right="57"/>
              <w:jc w:val="center"/>
              <w:rPr>
                <w:rFonts w:ascii="Verdana" w:hAnsi="Verdana"/>
                <w:color w:val="auto"/>
                <w:szCs w:val="16"/>
              </w:rPr>
            </w:pPr>
            <w:r w:rsidRPr="005F7586">
              <w:rPr>
                <w:rFonts w:ascii="Verdana" w:hAnsi="Verdana"/>
                <w:color w:val="auto"/>
                <w:szCs w:val="16"/>
              </w:rPr>
              <w:t xml:space="preserve">3 – </w:t>
            </w:r>
            <w:r w:rsidR="00C42B2C" w:rsidRPr="005F7586">
              <w:rPr>
                <w:rFonts w:ascii="Verdana" w:hAnsi="Verdana"/>
                <w:color w:val="auto"/>
                <w:szCs w:val="16"/>
              </w:rPr>
              <w:t>2</w:t>
            </w:r>
            <w:r w:rsidR="005B4CA0" w:rsidRPr="005F7586">
              <w:rPr>
                <w:rFonts w:ascii="Verdana" w:hAnsi="Verdana"/>
                <w:color w:val="auto"/>
                <w:szCs w:val="16"/>
              </w:rPr>
              <w:t>4</w:t>
            </w:r>
          </w:p>
        </w:tc>
      </w:tr>
      <w:tr w:rsidR="008565ED" w:rsidRPr="005F7586" w14:paraId="7D2C6602" w14:textId="77777777" w:rsidTr="00DE7D68">
        <w:trPr>
          <w:trHeight w:val="165"/>
          <w:jc w:val="center"/>
        </w:trPr>
        <w:tc>
          <w:tcPr>
            <w:tcW w:w="5058" w:type="dxa"/>
            <w:shd w:val="clear" w:color="auto" w:fill="auto"/>
            <w:noWrap/>
            <w:vAlign w:val="center"/>
          </w:tcPr>
          <w:p w14:paraId="45C14111" w14:textId="77777777" w:rsidR="008565ED" w:rsidRPr="005F7586" w:rsidRDefault="008565ED" w:rsidP="006A6115">
            <w:pPr>
              <w:pStyle w:val="table"/>
              <w:ind w:right="57"/>
              <w:jc w:val="left"/>
              <w:rPr>
                <w:rFonts w:ascii="Verdana" w:hAnsi="Verdana"/>
                <w:color w:val="auto"/>
                <w:szCs w:val="16"/>
              </w:rPr>
            </w:pPr>
            <w:r w:rsidRPr="005F7586">
              <w:rPr>
                <w:rFonts w:ascii="Verdana" w:hAnsi="Verdana"/>
                <w:color w:val="auto"/>
                <w:szCs w:val="16"/>
              </w:rPr>
              <w:t>Vehicles</w:t>
            </w:r>
          </w:p>
        </w:tc>
        <w:tc>
          <w:tcPr>
            <w:tcW w:w="1812" w:type="dxa"/>
            <w:shd w:val="clear" w:color="auto" w:fill="auto"/>
            <w:noWrap/>
            <w:vAlign w:val="center"/>
          </w:tcPr>
          <w:p w14:paraId="21E9FE39" w14:textId="77777777" w:rsidR="008565ED" w:rsidRPr="005F7586" w:rsidRDefault="008565ED" w:rsidP="006A6115">
            <w:pPr>
              <w:pStyle w:val="table"/>
              <w:ind w:right="57"/>
              <w:jc w:val="center"/>
              <w:rPr>
                <w:rFonts w:ascii="Verdana" w:hAnsi="Verdana"/>
                <w:color w:val="auto"/>
                <w:szCs w:val="16"/>
              </w:rPr>
            </w:pPr>
            <w:r w:rsidRPr="005F7586">
              <w:rPr>
                <w:rFonts w:ascii="Verdana" w:hAnsi="Verdana"/>
                <w:color w:val="auto"/>
                <w:szCs w:val="16"/>
              </w:rPr>
              <w:t>Straight Line</w:t>
            </w:r>
          </w:p>
        </w:tc>
        <w:tc>
          <w:tcPr>
            <w:tcW w:w="1728" w:type="dxa"/>
            <w:shd w:val="clear" w:color="auto" w:fill="auto"/>
            <w:noWrap/>
            <w:vAlign w:val="center"/>
          </w:tcPr>
          <w:p w14:paraId="28CA8A67" w14:textId="77777777" w:rsidR="008565ED" w:rsidRPr="005F7586" w:rsidRDefault="008565ED" w:rsidP="006A6115">
            <w:pPr>
              <w:pStyle w:val="table"/>
              <w:ind w:right="57"/>
              <w:jc w:val="center"/>
              <w:rPr>
                <w:rFonts w:ascii="Verdana" w:hAnsi="Verdana"/>
                <w:color w:val="auto"/>
                <w:szCs w:val="16"/>
              </w:rPr>
            </w:pPr>
            <w:r w:rsidRPr="005F7586">
              <w:rPr>
                <w:rFonts w:ascii="Verdana" w:hAnsi="Verdana"/>
                <w:color w:val="auto"/>
                <w:szCs w:val="16"/>
              </w:rPr>
              <w:t>5 – 8</w:t>
            </w:r>
          </w:p>
        </w:tc>
      </w:tr>
      <w:tr w:rsidR="008565ED" w:rsidRPr="005F7586" w14:paraId="1A0489C1" w14:textId="77777777" w:rsidTr="00DE7D68">
        <w:trPr>
          <w:trHeight w:val="165"/>
          <w:jc w:val="center"/>
        </w:trPr>
        <w:tc>
          <w:tcPr>
            <w:tcW w:w="5058" w:type="dxa"/>
            <w:shd w:val="clear" w:color="auto" w:fill="auto"/>
            <w:noWrap/>
            <w:vAlign w:val="center"/>
          </w:tcPr>
          <w:p w14:paraId="2B525DB4" w14:textId="77777777" w:rsidR="008565ED" w:rsidRPr="005F7586" w:rsidRDefault="008565ED" w:rsidP="006A6115">
            <w:pPr>
              <w:pStyle w:val="table"/>
              <w:ind w:right="57"/>
              <w:jc w:val="left"/>
              <w:rPr>
                <w:rFonts w:ascii="Verdana" w:hAnsi="Verdana"/>
                <w:color w:val="auto"/>
                <w:szCs w:val="16"/>
              </w:rPr>
            </w:pPr>
            <w:r w:rsidRPr="005F7586">
              <w:rPr>
                <w:rFonts w:ascii="Verdana" w:hAnsi="Verdana"/>
                <w:color w:val="auto"/>
                <w:szCs w:val="16"/>
              </w:rPr>
              <w:t xml:space="preserve">Surplus Assets </w:t>
            </w:r>
          </w:p>
        </w:tc>
        <w:tc>
          <w:tcPr>
            <w:tcW w:w="1812" w:type="dxa"/>
            <w:shd w:val="clear" w:color="auto" w:fill="auto"/>
            <w:noWrap/>
            <w:vAlign w:val="center"/>
          </w:tcPr>
          <w:p w14:paraId="11E1895A" w14:textId="77777777" w:rsidR="008565ED" w:rsidRPr="005F7586" w:rsidRDefault="008565ED" w:rsidP="006A6115">
            <w:pPr>
              <w:pStyle w:val="table"/>
              <w:ind w:right="57"/>
              <w:jc w:val="center"/>
              <w:rPr>
                <w:rFonts w:ascii="Verdana" w:hAnsi="Verdana"/>
                <w:color w:val="auto"/>
                <w:szCs w:val="16"/>
              </w:rPr>
            </w:pPr>
            <w:r w:rsidRPr="005F7586">
              <w:rPr>
                <w:rFonts w:ascii="Verdana" w:hAnsi="Verdana"/>
                <w:color w:val="auto"/>
                <w:szCs w:val="16"/>
              </w:rPr>
              <w:t>Straight Line</w:t>
            </w:r>
          </w:p>
        </w:tc>
        <w:tc>
          <w:tcPr>
            <w:tcW w:w="1728" w:type="dxa"/>
            <w:shd w:val="clear" w:color="auto" w:fill="auto"/>
            <w:noWrap/>
            <w:vAlign w:val="center"/>
          </w:tcPr>
          <w:p w14:paraId="145EF5B3" w14:textId="77777777" w:rsidR="008565ED" w:rsidRPr="005F7586" w:rsidRDefault="008565ED" w:rsidP="006A6115">
            <w:pPr>
              <w:pStyle w:val="table"/>
              <w:ind w:right="57"/>
              <w:jc w:val="center"/>
              <w:rPr>
                <w:rFonts w:ascii="Verdana" w:hAnsi="Verdana"/>
                <w:color w:val="auto"/>
                <w:szCs w:val="16"/>
              </w:rPr>
            </w:pPr>
            <w:r w:rsidRPr="005F7586">
              <w:rPr>
                <w:rFonts w:ascii="Verdana" w:hAnsi="Verdana"/>
                <w:color w:val="auto"/>
                <w:szCs w:val="16"/>
              </w:rPr>
              <w:t>5 – 40</w:t>
            </w:r>
          </w:p>
        </w:tc>
      </w:tr>
      <w:tr w:rsidR="00EC1F94" w:rsidRPr="005F7586" w14:paraId="40051316" w14:textId="77777777" w:rsidTr="00DE7D68">
        <w:trPr>
          <w:trHeight w:val="165"/>
          <w:jc w:val="center"/>
        </w:trPr>
        <w:tc>
          <w:tcPr>
            <w:tcW w:w="5058" w:type="dxa"/>
            <w:shd w:val="clear" w:color="auto" w:fill="auto"/>
            <w:noWrap/>
            <w:vAlign w:val="center"/>
          </w:tcPr>
          <w:p w14:paraId="3B256DA8" w14:textId="77777777" w:rsidR="00EC1F94" w:rsidRPr="005F7586" w:rsidRDefault="00EC1F94" w:rsidP="006A6115">
            <w:pPr>
              <w:pStyle w:val="table"/>
              <w:ind w:right="57"/>
              <w:jc w:val="left"/>
              <w:rPr>
                <w:rFonts w:ascii="Verdana" w:hAnsi="Verdana"/>
                <w:color w:val="auto"/>
                <w:szCs w:val="16"/>
              </w:rPr>
            </w:pPr>
            <w:r w:rsidRPr="005F7586">
              <w:rPr>
                <w:rFonts w:ascii="Verdana" w:hAnsi="Verdana"/>
                <w:color w:val="auto"/>
                <w:szCs w:val="16"/>
              </w:rPr>
              <w:t>Land</w:t>
            </w:r>
          </w:p>
        </w:tc>
        <w:tc>
          <w:tcPr>
            <w:tcW w:w="1812" w:type="dxa"/>
            <w:shd w:val="clear" w:color="auto" w:fill="auto"/>
            <w:noWrap/>
            <w:vAlign w:val="center"/>
          </w:tcPr>
          <w:p w14:paraId="25EC96E1" w14:textId="77777777" w:rsidR="00EC1F94" w:rsidRPr="005F7586" w:rsidRDefault="00EC1F94" w:rsidP="006A6115">
            <w:pPr>
              <w:pStyle w:val="table"/>
              <w:ind w:right="57"/>
              <w:jc w:val="center"/>
              <w:rPr>
                <w:rFonts w:ascii="Verdana" w:hAnsi="Verdana"/>
                <w:color w:val="auto"/>
                <w:szCs w:val="16"/>
              </w:rPr>
            </w:pPr>
            <w:r w:rsidRPr="005F7586">
              <w:rPr>
                <w:rFonts w:ascii="Verdana" w:hAnsi="Verdana"/>
                <w:color w:val="auto"/>
                <w:szCs w:val="16"/>
              </w:rPr>
              <w:t>N/A</w:t>
            </w:r>
          </w:p>
        </w:tc>
        <w:tc>
          <w:tcPr>
            <w:tcW w:w="1728" w:type="dxa"/>
            <w:shd w:val="clear" w:color="auto" w:fill="auto"/>
            <w:noWrap/>
            <w:vAlign w:val="center"/>
          </w:tcPr>
          <w:p w14:paraId="00650F35" w14:textId="77777777" w:rsidR="00EC1F94" w:rsidRPr="005F7586" w:rsidRDefault="00EC1F94" w:rsidP="006A6115">
            <w:pPr>
              <w:pStyle w:val="table"/>
              <w:ind w:right="57"/>
              <w:jc w:val="center"/>
              <w:rPr>
                <w:rFonts w:ascii="Verdana" w:hAnsi="Verdana"/>
                <w:color w:val="auto"/>
                <w:szCs w:val="16"/>
              </w:rPr>
            </w:pPr>
            <w:r w:rsidRPr="005F7586">
              <w:rPr>
                <w:rFonts w:ascii="Verdana" w:hAnsi="Verdana"/>
                <w:color w:val="auto"/>
                <w:szCs w:val="16"/>
              </w:rPr>
              <w:t>Infinite</w:t>
            </w:r>
          </w:p>
        </w:tc>
      </w:tr>
      <w:tr w:rsidR="008565ED" w:rsidRPr="005F7586" w14:paraId="67C42D7F" w14:textId="77777777" w:rsidTr="00DE7D68">
        <w:trPr>
          <w:trHeight w:val="165"/>
          <w:jc w:val="center"/>
        </w:trPr>
        <w:tc>
          <w:tcPr>
            <w:tcW w:w="5058" w:type="dxa"/>
            <w:shd w:val="clear" w:color="auto" w:fill="auto"/>
            <w:noWrap/>
            <w:vAlign w:val="center"/>
          </w:tcPr>
          <w:p w14:paraId="1DB9FAA1" w14:textId="77777777" w:rsidR="008565ED" w:rsidRPr="005F7586" w:rsidRDefault="008565ED" w:rsidP="006A6115">
            <w:pPr>
              <w:pStyle w:val="table"/>
              <w:ind w:right="57"/>
              <w:jc w:val="left"/>
              <w:rPr>
                <w:rFonts w:ascii="Verdana" w:hAnsi="Verdana"/>
                <w:color w:val="auto"/>
                <w:szCs w:val="16"/>
              </w:rPr>
            </w:pPr>
            <w:r w:rsidRPr="005F7586">
              <w:rPr>
                <w:rFonts w:ascii="Verdana" w:hAnsi="Verdana"/>
                <w:color w:val="auto"/>
                <w:szCs w:val="16"/>
              </w:rPr>
              <w:t>Community Assets</w:t>
            </w:r>
          </w:p>
        </w:tc>
        <w:tc>
          <w:tcPr>
            <w:tcW w:w="1812" w:type="dxa"/>
            <w:shd w:val="clear" w:color="auto" w:fill="auto"/>
            <w:noWrap/>
            <w:vAlign w:val="center"/>
          </w:tcPr>
          <w:p w14:paraId="02D0A6DE" w14:textId="77777777" w:rsidR="008565ED" w:rsidRPr="005F7586" w:rsidRDefault="008565ED" w:rsidP="006A6115">
            <w:pPr>
              <w:pStyle w:val="table"/>
              <w:ind w:right="57"/>
              <w:jc w:val="center"/>
              <w:rPr>
                <w:rFonts w:ascii="Verdana" w:hAnsi="Verdana"/>
                <w:color w:val="auto"/>
                <w:szCs w:val="16"/>
              </w:rPr>
            </w:pPr>
            <w:r w:rsidRPr="005F7586">
              <w:rPr>
                <w:rFonts w:ascii="Verdana" w:hAnsi="Verdana"/>
                <w:color w:val="auto"/>
                <w:szCs w:val="16"/>
              </w:rPr>
              <w:t>N/A</w:t>
            </w:r>
          </w:p>
        </w:tc>
        <w:tc>
          <w:tcPr>
            <w:tcW w:w="1728" w:type="dxa"/>
            <w:shd w:val="clear" w:color="auto" w:fill="auto"/>
            <w:noWrap/>
            <w:vAlign w:val="center"/>
          </w:tcPr>
          <w:p w14:paraId="199E44DA" w14:textId="77777777" w:rsidR="008565ED" w:rsidRPr="005F7586" w:rsidRDefault="008565ED" w:rsidP="006A6115">
            <w:pPr>
              <w:pStyle w:val="table"/>
              <w:ind w:right="57"/>
              <w:jc w:val="center"/>
              <w:rPr>
                <w:rFonts w:ascii="Verdana" w:hAnsi="Verdana"/>
                <w:color w:val="auto"/>
                <w:szCs w:val="16"/>
              </w:rPr>
            </w:pPr>
            <w:r w:rsidRPr="005F7586">
              <w:rPr>
                <w:rFonts w:ascii="Verdana" w:hAnsi="Verdana"/>
                <w:color w:val="auto"/>
                <w:szCs w:val="16"/>
              </w:rPr>
              <w:t>N/A</w:t>
            </w:r>
          </w:p>
        </w:tc>
      </w:tr>
    </w:tbl>
    <w:p w14:paraId="6C124ADC" w14:textId="77777777" w:rsidR="008565ED" w:rsidRPr="005F7586" w:rsidRDefault="008565ED" w:rsidP="006A6115">
      <w:pPr>
        <w:pStyle w:val="BodyText"/>
        <w:rPr>
          <w:rFonts w:ascii="Verdana" w:hAnsi="Verdana"/>
          <w:sz w:val="18"/>
        </w:rPr>
      </w:pPr>
    </w:p>
    <w:p w14:paraId="14CEBF14" w14:textId="77777777" w:rsidR="008565ED" w:rsidRPr="005F7586" w:rsidRDefault="008565ED" w:rsidP="006A6115">
      <w:pPr>
        <w:pStyle w:val="BodyText"/>
        <w:rPr>
          <w:rFonts w:ascii="Verdana" w:hAnsi="Verdana"/>
          <w:sz w:val="18"/>
        </w:rPr>
      </w:pPr>
      <w:r w:rsidRPr="005F7586">
        <w:rPr>
          <w:rFonts w:ascii="Verdana" w:hAnsi="Verdana"/>
          <w:sz w:val="18"/>
        </w:rPr>
        <w:t>Where an item of Property, Plant and Equipment has major components whose cost is significant in relation to the total cost of the item, the components are depreciated separately.</w:t>
      </w:r>
    </w:p>
    <w:p w14:paraId="5A851E22" w14:textId="77777777" w:rsidR="008960BD" w:rsidRPr="005F7586" w:rsidRDefault="008960BD" w:rsidP="006A6115">
      <w:pPr>
        <w:pStyle w:val="BodyText"/>
        <w:rPr>
          <w:rFonts w:ascii="Verdana" w:hAnsi="Verdana"/>
          <w:sz w:val="18"/>
        </w:rPr>
      </w:pPr>
    </w:p>
    <w:p w14:paraId="3FE1DD36" w14:textId="77777777" w:rsidR="008960BD" w:rsidRPr="005F7586" w:rsidRDefault="008960BD" w:rsidP="006A6115">
      <w:pPr>
        <w:pStyle w:val="BodyText"/>
        <w:rPr>
          <w:rFonts w:ascii="Verdana" w:hAnsi="Verdana"/>
          <w:sz w:val="18"/>
        </w:rPr>
      </w:pPr>
      <w:r w:rsidRPr="005F7586">
        <w:rPr>
          <w:rFonts w:ascii="Verdana" w:hAnsi="Verdana"/>
          <w:sz w:val="18"/>
        </w:rPr>
        <w:t>In respect of the Council’s dwellings, the level of depreciation is charged on a material component basis as outlined below:</w:t>
      </w:r>
    </w:p>
    <w:p w14:paraId="56F038CF" w14:textId="77777777" w:rsidR="008960BD" w:rsidRPr="005F7586" w:rsidRDefault="008960BD" w:rsidP="006A6115">
      <w:pPr>
        <w:pStyle w:val="BodyText"/>
        <w:rPr>
          <w:rFonts w:ascii="Verdana" w:hAnsi="Verdana"/>
          <w:sz w:val="18"/>
        </w:rPr>
      </w:pPr>
    </w:p>
    <w:tbl>
      <w:tblPr>
        <w:tblW w:w="4511" w:type="dxa"/>
        <w:jc w:val="center"/>
        <w:tblLayout w:type="fixed"/>
        <w:tblCellMar>
          <w:left w:w="0" w:type="dxa"/>
          <w:right w:w="0" w:type="dxa"/>
        </w:tblCellMar>
        <w:tblLook w:val="0000" w:firstRow="0" w:lastRow="0" w:firstColumn="0" w:lastColumn="0" w:noHBand="0" w:noVBand="0"/>
      </w:tblPr>
      <w:tblGrid>
        <w:gridCol w:w="2761"/>
        <w:gridCol w:w="1750"/>
      </w:tblGrid>
      <w:tr w:rsidR="008960BD" w:rsidRPr="005F7586" w14:paraId="1869E36D" w14:textId="77777777" w:rsidTr="00615BCB">
        <w:trPr>
          <w:trHeight w:val="73"/>
          <w:jc w:val="center"/>
        </w:trPr>
        <w:tc>
          <w:tcPr>
            <w:tcW w:w="2761" w:type="dxa"/>
            <w:tcBorders>
              <w:top w:val="single" w:sz="4" w:space="0" w:color="auto"/>
              <w:left w:val="single" w:sz="4" w:space="0" w:color="auto"/>
              <w:right w:val="single" w:sz="4" w:space="0" w:color="auto"/>
            </w:tcBorders>
            <w:noWrap/>
            <w:vAlign w:val="center"/>
          </w:tcPr>
          <w:p w14:paraId="58C02F05" w14:textId="77777777" w:rsidR="008960BD" w:rsidRPr="005F7586" w:rsidRDefault="008960BD" w:rsidP="006A6115">
            <w:pPr>
              <w:ind w:firstLine="97"/>
              <w:rPr>
                <w:rFonts w:ascii="Verdana" w:eastAsia="Arial Unicode MS" w:hAnsi="Verdana" w:cs="Arial"/>
                <w:sz w:val="16"/>
                <w:szCs w:val="16"/>
              </w:rPr>
            </w:pPr>
            <w:r w:rsidRPr="005F7586">
              <w:rPr>
                <w:rFonts w:ascii="Verdana" w:hAnsi="Verdana" w:cs="Arial"/>
                <w:b/>
                <w:sz w:val="16"/>
                <w:szCs w:val="16"/>
              </w:rPr>
              <w:t>Depreciation Component</w:t>
            </w:r>
          </w:p>
        </w:tc>
        <w:tc>
          <w:tcPr>
            <w:tcW w:w="1750" w:type="dxa"/>
            <w:tcBorders>
              <w:top w:val="single" w:sz="4" w:space="0" w:color="auto"/>
              <w:left w:val="single" w:sz="4" w:space="0" w:color="auto"/>
              <w:bottom w:val="nil"/>
              <w:right w:val="single" w:sz="4" w:space="0" w:color="auto"/>
            </w:tcBorders>
            <w:noWrap/>
            <w:vAlign w:val="center"/>
          </w:tcPr>
          <w:p w14:paraId="5FD8BA24" w14:textId="77777777" w:rsidR="008960BD" w:rsidRPr="005F7586" w:rsidRDefault="008960BD" w:rsidP="006A6115">
            <w:pPr>
              <w:jc w:val="center"/>
              <w:rPr>
                <w:rFonts w:ascii="Verdana" w:eastAsia="Arial Unicode MS" w:hAnsi="Verdana" w:cs="Arial"/>
                <w:b/>
                <w:sz w:val="16"/>
                <w:szCs w:val="16"/>
              </w:rPr>
            </w:pPr>
            <w:r w:rsidRPr="005F7586">
              <w:rPr>
                <w:rFonts w:ascii="Verdana" w:eastAsia="Arial Unicode MS" w:hAnsi="Verdana" w:cs="Arial"/>
                <w:b/>
                <w:sz w:val="16"/>
                <w:szCs w:val="16"/>
              </w:rPr>
              <w:t>Useful Economic Life</w:t>
            </w:r>
          </w:p>
        </w:tc>
      </w:tr>
      <w:tr w:rsidR="008960BD" w:rsidRPr="005F7586" w14:paraId="054A2F3E" w14:textId="77777777" w:rsidTr="00615BCB">
        <w:trPr>
          <w:trHeight w:val="187"/>
          <w:jc w:val="center"/>
        </w:trPr>
        <w:tc>
          <w:tcPr>
            <w:tcW w:w="2761" w:type="dxa"/>
            <w:tcBorders>
              <w:left w:val="single" w:sz="4" w:space="0" w:color="auto"/>
              <w:bottom w:val="nil"/>
              <w:right w:val="single" w:sz="4" w:space="0" w:color="auto"/>
            </w:tcBorders>
            <w:noWrap/>
            <w:vAlign w:val="center"/>
          </w:tcPr>
          <w:p w14:paraId="21D637C6" w14:textId="77777777" w:rsidR="008960BD" w:rsidRPr="005F7586" w:rsidRDefault="008960BD" w:rsidP="006A6115">
            <w:pPr>
              <w:pStyle w:val="xl41"/>
              <w:overflowPunct w:val="0"/>
              <w:autoSpaceDE w:val="0"/>
              <w:autoSpaceDN w:val="0"/>
              <w:adjustRightInd w:val="0"/>
              <w:spacing w:before="0" w:beforeAutospacing="0" w:after="0" w:afterAutospacing="0"/>
              <w:ind w:left="97"/>
              <w:textAlignment w:val="baseline"/>
              <w:rPr>
                <w:rFonts w:ascii="Verdana" w:eastAsia="Times New Roman" w:hAnsi="Verdana" w:cs="Arial"/>
                <w:color w:val="auto"/>
                <w:sz w:val="16"/>
                <w:szCs w:val="16"/>
              </w:rPr>
            </w:pPr>
            <w:r w:rsidRPr="005F7586">
              <w:rPr>
                <w:rFonts w:ascii="Verdana" w:eastAsia="Times New Roman" w:hAnsi="Verdana" w:cs="Arial"/>
                <w:color w:val="auto"/>
                <w:sz w:val="16"/>
                <w:szCs w:val="16"/>
              </w:rPr>
              <w:t>Land</w:t>
            </w:r>
          </w:p>
        </w:tc>
        <w:tc>
          <w:tcPr>
            <w:tcW w:w="1750" w:type="dxa"/>
            <w:tcBorders>
              <w:left w:val="single" w:sz="4" w:space="0" w:color="auto"/>
              <w:bottom w:val="nil"/>
              <w:right w:val="single" w:sz="4" w:space="0" w:color="auto"/>
            </w:tcBorders>
            <w:shd w:val="clear" w:color="auto" w:fill="auto"/>
            <w:noWrap/>
            <w:vAlign w:val="center"/>
          </w:tcPr>
          <w:p w14:paraId="32266053" w14:textId="77777777" w:rsidR="008960BD" w:rsidRPr="005F7586" w:rsidRDefault="008960BD" w:rsidP="006A6115">
            <w:pPr>
              <w:ind w:right="57"/>
              <w:jc w:val="right"/>
              <w:rPr>
                <w:rFonts w:ascii="Verdana" w:hAnsi="Verdana" w:cs="Calibri"/>
                <w:color w:val="000000"/>
                <w:sz w:val="16"/>
                <w:szCs w:val="16"/>
              </w:rPr>
            </w:pPr>
            <w:r w:rsidRPr="005F7586">
              <w:rPr>
                <w:rFonts w:ascii="Verdana" w:hAnsi="Verdana" w:cs="Calibri"/>
                <w:color w:val="000000"/>
                <w:sz w:val="16"/>
                <w:szCs w:val="16"/>
              </w:rPr>
              <w:t>Indefinite</w:t>
            </w:r>
          </w:p>
        </w:tc>
      </w:tr>
      <w:tr w:rsidR="008960BD" w:rsidRPr="005F7586" w14:paraId="4CA66BC1" w14:textId="77777777" w:rsidTr="00615BCB">
        <w:trPr>
          <w:trHeight w:val="187"/>
          <w:jc w:val="center"/>
        </w:trPr>
        <w:tc>
          <w:tcPr>
            <w:tcW w:w="2761" w:type="dxa"/>
            <w:tcBorders>
              <w:left w:val="single" w:sz="4" w:space="0" w:color="auto"/>
              <w:bottom w:val="nil"/>
              <w:right w:val="single" w:sz="4" w:space="0" w:color="auto"/>
            </w:tcBorders>
            <w:noWrap/>
            <w:vAlign w:val="center"/>
          </w:tcPr>
          <w:p w14:paraId="0A02FDE5" w14:textId="77777777" w:rsidR="008960BD" w:rsidRPr="005F7586" w:rsidRDefault="008960BD" w:rsidP="006A6115">
            <w:pPr>
              <w:pStyle w:val="xl41"/>
              <w:overflowPunct w:val="0"/>
              <w:autoSpaceDE w:val="0"/>
              <w:autoSpaceDN w:val="0"/>
              <w:adjustRightInd w:val="0"/>
              <w:spacing w:before="0" w:beforeAutospacing="0" w:after="0" w:afterAutospacing="0"/>
              <w:ind w:left="97"/>
              <w:textAlignment w:val="baseline"/>
              <w:rPr>
                <w:rFonts w:ascii="Verdana" w:eastAsia="Times New Roman" w:hAnsi="Verdana" w:cs="Arial"/>
                <w:color w:val="auto"/>
                <w:sz w:val="16"/>
                <w:szCs w:val="16"/>
              </w:rPr>
            </w:pPr>
            <w:r w:rsidRPr="005F7586">
              <w:rPr>
                <w:rFonts w:ascii="Verdana" w:eastAsia="Times New Roman" w:hAnsi="Verdana" w:cs="Arial"/>
                <w:color w:val="auto"/>
                <w:sz w:val="16"/>
                <w:szCs w:val="16"/>
              </w:rPr>
              <w:t>Host / Building</w:t>
            </w:r>
          </w:p>
        </w:tc>
        <w:tc>
          <w:tcPr>
            <w:tcW w:w="1750" w:type="dxa"/>
            <w:tcBorders>
              <w:left w:val="single" w:sz="4" w:space="0" w:color="auto"/>
              <w:bottom w:val="nil"/>
              <w:right w:val="single" w:sz="4" w:space="0" w:color="auto"/>
            </w:tcBorders>
            <w:shd w:val="clear" w:color="auto" w:fill="auto"/>
            <w:noWrap/>
            <w:vAlign w:val="center"/>
          </w:tcPr>
          <w:p w14:paraId="2FD2FFA7" w14:textId="77777777" w:rsidR="008960BD" w:rsidRPr="005F7586" w:rsidRDefault="008960BD" w:rsidP="006A6115">
            <w:pPr>
              <w:ind w:right="57"/>
              <w:jc w:val="right"/>
              <w:rPr>
                <w:rFonts w:ascii="Verdana" w:hAnsi="Verdana" w:cs="Calibri"/>
                <w:color w:val="000000"/>
                <w:sz w:val="16"/>
                <w:szCs w:val="16"/>
              </w:rPr>
            </w:pPr>
            <w:r w:rsidRPr="005F7586">
              <w:rPr>
                <w:rFonts w:ascii="Verdana" w:hAnsi="Verdana" w:cs="Calibri"/>
                <w:color w:val="000000"/>
                <w:sz w:val="16"/>
                <w:szCs w:val="16"/>
              </w:rPr>
              <w:t>50</w:t>
            </w:r>
          </w:p>
        </w:tc>
      </w:tr>
      <w:tr w:rsidR="008960BD" w:rsidRPr="005F7586" w14:paraId="52D20CDD" w14:textId="77777777" w:rsidTr="00615BCB">
        <w:trPr>
          <w:trHeight w:val="187"/>
          <w:jc w:val="center"/>
        </w:trPr>
        <w:tc>
          <w:tcPr>
            <w:tcW w:w="2761" w:type="dxa"/>
            <w:tcBorders>
              <w:left w:val="single" w:sz="4" w:space="0" w:color="auto"/>
              <w:bottom w:val="nil"/>
              <w:right w:val="single" w:sz="4" w:space="0" w:color="auto"/>
            </w:tcBorders>
            <w:noWrap/>
            <w:vAlign w:val="center"/>
          </w:tcPr>
          <w:p w14:paraId="2780ACE6" w14:textId="77777777" w:rsidR="008960BD" w:rsidRPr="005F7586" w:rsidRDefault="008960BD" w:rsidP="006A6115">
            <w:pPr>
              <w:ind w:left="97"/>
              <w:rPr>
                <w:rFonts w:ascii="Verdana" w:hAnsi="Verdana" w:cs="Arial"/>
                <w:sz w:val="16"/>
                <w:szCs w:val="16"/>
              </w:rPr>
            </w:pPr>
            <w:r w:rsidRPr="005F7586">
              <w:rPr>
                <w:rFonts w:ascii="Verdana" w:hAnsi="Verdana" w:cs="Arial"/>
                <w:sz w:val="16"/>
                <w:szCs w:val="16"/>
              </w:rPr>
              <w:t>Roof</w:t>
            </w:r>
          </w:p>
        </w:tc>
        <w:tc>
          <w:tcPr>
            <w:tcW w:w="1750" w:type="dxa"/>
            <w:tcBorders>
              <w:left w:val="single" w:sz="4" w:space="0" w:color="auto"/>
              <w:bottom w:val="nil"/>
              <w:right w:val="single" w:sz="4" w:space="0" w:color="auto"/>
            </w:tcBorders>
            <w:shd w:val="clear" w:color="auto" w:fill="auto"/>
            <w:noWrap/>
            <w:vAlign w:val="center"/>
          </w:tcPr>
          <w:p w14:paraId="0E75A89B" w14:textId="77777777" w:rsidR="008960BD" w:rsidRPr="005F7586" w:rsidRDefault="008960BD" w:rsidP="006A6115">
            <w:pPr>
              <w:ind w:right="57"/>
              <w:jc w:val="right"/>
              <w:rPr>
                <w:rFonts w:ascii="Verdana" w:hAnsi="Verdana" w:cs="Calibri"/>
                <w:color w:val="000000"/>
                <w:sz w:val="16"/>
                <w:szCs w:val="16"/>
              </w:rPr>
            </w:pPr>
            <w:r w:rsidRPr="005F7586">
              <w:rPr>
                <w:rFonts w:ascii="Verdana" w:hAnsi="Verdana" w:cs="Calibri"/>
                <w:color w:val="000000"/>
                <w:sz w:val="16"/>
                <w:szCs w:val="16"/>
              </w:rPr>
              <w:t>40</w:t>
            </w:r>
          </w:p>
        </w:tc>
      </w:tr>
      <w:tr w:rsidR="008960BD" w:rsidRPr="005F7586" w14:paraId="74C78EFA" w14:textId="77777777" w:rsidTr="00615BCB">
        <w:trPr>
          <w:trHeight w:val="187"/>
          <w:jc w:val="center"/>
        </w:trPr>
        <w:tc>
          <w:tcPr>
            <w:tcW w:w="2761" w:type="dxa"/>
            <w:tcBorders>
              <w:left w:val="single" w:sz="4" w:space="0" w:color="auto"/>
              <w:bottom w:val="nil"/>
              <w:right w:val="single" w:sz="4" w:space="0" w:color="auto"/>
            </w:tcBorders>
            <w:noWrap/>
            <w:vAlign w:val="center"/>
          </w:tcPr>
          <w:p w14:paraId="5F4449DB" w14:textId="77777777" w:rsidR="008960BD" w:rsidRPr="005F7586" w:rsidRDefault="008960BD" w:rsidP="006A6115">
            <w:pPr>
              <w:ind w:left="97"/>
              <w:rPr>
                <w:rFonts w:ascii="Verdana" w:hAnsi="Verdana" w:cs="Arial"/>
                <w:sz w:val="16"/>
                <w:szCs w:val="16"/>
              </w:rPr>
            </w:pPr>
            <w:r w:rsidRPr="005F7586">
              <w:rPr>
                <w:rFonts w:ascii="Verdana" w:hAnsi="Verdana" w:cs="Arial"/>
                <w:sz w:val="16"/>
                <w:szCs w:val="16"/>
              </w:rPr>
              <w:t>Windows / Doors</w:t>
            </w:r>
          </w:p>
        </w:tc>
        <w:tc>
          <w:tcPr>
            <w:tcW w:w="1750" w:type="dxa"/>
            <w:tcBorders>
              <w:left w:val="single" w:sz="4" w:space="0" w:color="auto"/>
              <w:bottom w:val="nil"/>
              <w:right w:val="single" w:sz="4" w:space="0" w:color="auto"/>
            </w:tcBorders>
            <w:shd w:val="clear" w:color="auto" w:fill="auto"/>
            <w:noWrap/>
            <w:vAlign w:val="center"/>
          </w:tcPr>
          <w:p w14:paraId="59D25303" w14:textId="77777777" w:rsidR="008960BD" w:rsidRPr="005F7586" w:rsidRDefault="008960BD" w:rsidP="006A6115">
            <w:pPr>
              <w:ind w:right="57"/>
              <w:jc w:val="right"/>
              <w:rPr>
                <w:rFonts w:ascii="Verdana" w:hAnsi="Verdana" w:cs="Calibri"/>
                <w:color w:val="000000"/>
                <w:sz w:val="16"/>
                <w:szCs w:val="16"/>
              </w:rPr>
            </w:pPr>
            <w:r w:rsidRPr="005F7586">
              <w:rPr>
                <w:rFonts w:ascii="Verdana" w:hAnsi="Verdana" w:cs="Calibri"/>
                <w:color w:val="000000"/>
                <w:sz w:val="16"/>
                <w:szCs w:val="16"/>
              </w:rPr>
              <w:t>35</w:t>
            </w:r>
          </w:p>
        </w:tc>
      </w:tr>
      <w:tr w:rsidR="008960BD" w:rsidRPr="005F7586" w14:paraId="4C6E6851"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26C4F473" w14:textId="77777777" w:rsidR="008960BD" w:rsidRPr="005F7586" w:rsidRDefault="008960BD" w:rsidP="006A6115">
            <w:pPr>
              <w:ind w:left="97"/>
              <w:rPr>
                <w:rFonts w:ascii="Verdana" w:hAnsi="Verdana" w:cs="Arial"/>
                <w:sz w:val="16"/>
                <w:szCs w:val="16"/>
              </w:rPr>
            </w:pPr>
            <w:r w:rsidRPr="005F7586">
              <w:rPr>
                <w:rFonts w:ascii="Verdana" w:hAnsi="Verdana" w:cs="Arial"/>
                <w:sz w:val="16"/>
                <w:szCs w:val="16"/>
              </w:rPr>
              <w:t>Bathroom</w:t>
            </w:r>
          </w:p>
        </w:tc>
        <w:tc>
          <w:tcPr>
            <w:tcW w:w="1750" w:type="dxa"/>
            <w:tcBorders>
              <w:top w:val="nil"/>
              <w:left w:val="single" w:sz="4" w:space="0" w:color="auto"/>
              <w:bottom w:val="nil"/>
              <w:right w:val="single" w:sz="4" w:space="0" w:color="auto"/>
            </w:tcBorders>
            <w:shd w:val="clear" w:color="auto" w:fill="auto"/>
            <w:noWrap/>
            <w:vAlign w:val="center"/>
          </w:tcPr>
          <w:p w14:paraId="6CE29B58" w14:textId="77777777" w:rsidR="008960BD" w:rsidRPr="005F7586" w:rsidRDefault="008960BD" w:rsidP="006A6115">
            <w:pPr>
              <w:ind w:right="57"/>
              <w:jc w:val="right"/>
              <w:rPr>
                <w:rFonts w:ascii="Verdana" w:hAnsi="Verdana" w:cs="Calibri"/>
                <w:color w:val="000000"/>
                <w:sz w:val="16"/>
                <w:szCs w:val="16"/>
              </w:rPr>
            </w:pPr>
            <w:r w:rsidRPr="005F7586">
              <w:rPr>
                <w:rFonts w:ascii="Verdana" w:hAnsi="Verdana" w:cs="Calibri"/>
                <w:color w:val="000000"/>
                <w:sz w:val="16"/>
                <w:szCs w:val="16"/>
              </w:rPr>
              <w:t>30</w:t>
            </w:r>
          </w:p>
        </w:tc>
      </w:tr>
      <w:tr w:rsidR="008960BD" w:rsidRPr="005F7586" w14:paraId="77955D65"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42A4D440" w14:textId="77777777" w:rsidR="008960BD" w:rsidRPr="005F7586" w:rsidRDefault="008960BD" w:rsidP="006A6115">
            <w:pPr>
              <w:ind w:left="97"/>
              <w:rPr>
                <w:rFonts w:ascii="Verdana" w:hAnsi="Verdana" w:cs="Arial"/>
                <w:sz w:val="16"/>
                <w:szCs w:val="16"/>
              </w:rPr>
            </w:pPr>
            <w:r w:rsidRPr="005F7586">
              <w:rPr>
                <w:rFonts w:ascii="Verdana" w:hAnsi="Verdana" w:cs="Arial"/>
                <w:sz w:val="16"/>
                <w:szCs w:val="16"/>
              </w:rPr>
              <w:t>Kitchen</w:t>
            </w:r>
          </w:p>
        </w:tc>
        <w:tc>
          <w:tcPr>
            <w:tcW w:w="1750" w:type="dxa"/>
            <w:tcBorders>
              <w:top w:val="nil"/>
              <w:left w:val="single" w:sz="4" w:space="0" w:color="auto"/>
              <w:bottom w:val="nil"/>
              <w:right w:val="single" w:sz="4" w:space="0" w:color="auto"/>
            </w:tcBorders>
            <w:shd w:val="clear" w:color="auto" w:fill="auto"/>
            <w:noWrap/>
            <w:vAlign w:val="center"/>
          </w:tcPr>
          <w:p w14:paraId="486F7982" w14:textId="77777777" w:rsidR="008960BD" w:rsidRPr="005F7586" w:rsidRDefault="008960BD" w:rsidP="006A6115">
            <w:pPr>
              <w:ind w:right="57"/>
              <w:jc w:val="right"/>
              <w:rPr>
                <w:rFonts w:ascii="Verdana" w:hAnsi="Verdana" w:cs="Calibri"/>
                <w:color w:val="000000"/>
                <w:sz w:val="16"/>
                <w:szCs w:val="16"/>
              </w:rPr>
            </w:pPr>
            <w:r w:rsidRPr="005F7586">
              <w:rPr>
                <w:rFonts w:ascii="Verdana" w:hAnsi="Verdana" w:cs="Calibri"/>
                <w:color w:val="000000"/>
                <w:sz w:val="16"/>
                <w:szCs w:val="16"/>
              </w:rPr>
              <w:t>20</w:t>
            </w:r>
          </w:p>
        </w:tc>
      </w:tr>
      <w:tr w:rsidR="008960BD" w:rsidRPr="005F7586" w14:paraId="78E0CA3E" w14:textId="77777777" w:rsidTr="00615BCB">
        <w:trPr>
          <w:trHeight w:val="171"/>
          <w:jc w:val="center"/>
        </w:trPr>
        <w:tc>
          <w:tcPr>
            <w:tcW w:w="2761" w:type="dxa"/>
            <w:tcBorders>
              <w:top w:val="nil"/>
              <w:left w:val="single" w:sz="4" w:space="0" w:color="auto"/>
              <w:bottom w:val="nil"/>
              <w:right w:val="single" w:sz="4" w:space="0" w:color="auto"/>
            </w:tcBorders>
            <w:noWrap/>
            <w:vAlign w:val="center"/>
          </w:tcPr>
          <w:p w14:paraId="382CDE7B" w14:textId="77777777" w:rsidR="008960BD" w:rsidRPr="005F7586" w:rsidRDefault="008960BD" w:rsidP="006A6115">
            <w:pPr>
              <w:ind w:left="97"/>
              <w:rPr>
                <w:rFonts w:ascii="Verdana" w:hAnsi="Verdana" w:cs="Arial"/>
                <w:sz w:val="16"/>
                <w:szCs w:val="16"/>
              </w:rPr>
            </w:pPr>
            <w:r w:rsidRPr="005F7586">
              <w:rPr>
                <w:rFonts w:ascii="Verdana" w:hAnsi="Verdana" w:cs="Arial"/>
                <w:sz w:val="16"/>
                <w:szCs w:val="16"/>
              </w:rPr>
              <w:t>Boiler / Heating System</w:t>
            </w:r>
          </w:p>
        </w:tc>
        <w:tc>
          <w:tcPr>
            <w:tcW w:w="1750" w:type="dxa"/>
            <w:tcBorders>
              <w:top w:val="nil"/>
              <w:left w:val="single" w:sz="4" w:space="0" w:color="auto"/>
              <w:bottom w:val="nil"/>
              <w:right w:val="single" w:sz="4" w:space="0" w:color="auto"/>
            </w:tcBorders>
            <w:shd w:val="clear" w:color="auto" w:fill="auto"/>
            <w:noWrap/>
            <w:vAlign w:val="center"/>
          </w:tcPr>
          <w:p w14:paraId="2C5FF904" w14:textId="77777777" w:rsidR="008960BD" w:rsidRPr="005F7586" w:rsidRDefault="008960BD" w:rsidP="006A6115">
            <w:pPr>
              <w:ind w:right="57"/>
              <w:jc w:val="right"/>
              <w:rPr>
                <w:rFonts w:ascii="Verdana" w:hAnsi="Verdana" w:cs="Calibri"/>
                <w:color w:val="000000"/>
                <w:sz w:val="16"/>
                <w:szCs w:val="16"/>
              </w:rPr>
            </w:pPr>
            <w:r w:rsidRPr="005F7586">
              <w:rPr>
                <w:rFonts w:ascii="Verdana" w:hAnsi="Verdana" w:cs="Calibri"/>
                <w:color w:val="000000"/>
                <w:sz w:val="16"/>
                <w:szCs w:val="16"/>
              </w:rPr>
              <w:t>15</w:t>
            </w:r>
          </w:p>
        </w:tc>
      </w:tr>
      <w:tr w:rsidR="008960BD" w:rsidRPr="005F7586" w14:paraId="37569BA1" w14:textId="77777777" w:rsidTr="00615BCB">
        <w:trPr>
          <w:trHeight w:val="139"/>
          <w:jc w:val="center"/>
        </w:trPr>
        <w:tc>
          <w:tcPr>
            <w:tcW w:w="2761" w:type="dxa"/>
            <w:tcBorders>
              <w:top w:val="nil"/>
              <w:left w:val="single" w:sz="4" w:space="0" w:color="auto"/>
              <w:bottom w:val="single" w:sz="4" w:space="0" w:color="auto"/>
              <w:right w:val="single" w:sz="4" w:space="0" w:color="auto"/>
            </w:tcBorders>
            <w:noWrap/>
            <w:vAlign w:val="center"/>
          </w:tcPr>
          <w:p w14:paraId="62BBAAC7" w14:textId="77777777" w:rsidR="008960BD" w:rsidRPr="005F7586" w:rsidRDefault="008960BD" w:rsidP="006A6115">
            <w:pPr>
              <w:tabs>
                <w:tab w:val="left" w:pos="1223"/>
              </w:tabs>
              <w:rPr>
                <w:rFonts w:ascii="Verdana" w:hAnsi="Verdana" w:cs="Arial"/>
                <w:sz w:val="16"/>
                <w:szCs w:val="16"/>
              </w:rPr>
            </w:pPr>
          </w:p>
        </w:tc>
        <w:tc>
          <w:tcPr>
            <w:tcW w:w="1750" w:type="dxa"/>
            <w:tcBorders>
              <w:top w:val="nil"/>
              <w:left w:val="single" w:sz="4" w:space="0" w:color="auto"/>
              <w:bottom w:val="single" w:sz="4" w:space="0" w:color="auto"/>
              <w:right w:val="single" w:sz="4" w:space="0" w:color="auto"/>
            </w:tcBorders>
            <w:shd w:val="clear" w:color="auto" w:fill="auto"/>
            <w:noWrap/>
            <w:vAlign w:val="center"/>
          </w:tcPr>
          <w:p w14:paraId="549370AE" w14:textId="77777777" w:rsidR="008960BD" w:rsidRPr="005F7586" w:rsidRDefault="008960BD" w:rsidP="006A6115">
            <w:pPr>
              <w:ind w:right="57"/>
              <w:jc w:val="right"/>
              <w:rPr>
                <w:rFonts w:ascii="Verdana" w:hAnsi="Verdana" w:cs="Calibri"/>
                <w:color w:val="000000"/>
                <w:sz w:val="16"/>
                <w:szCs w:val="16"/>
              </w:rPr>
            </w:pPr>
            <w:r w:rsidRPr="005F7586">
              <w:rPr>
                <w:rFonts w:ascii="Verdana" w:hAnsi="Verdana" w:cs="Calibri"/>
                <w:color w:val="000000"/>
                <w:sz w:val="16"/>
                <w:szCs w:val="16"/>
              </w:rPr>
              <w:t> </w:t>
            </w:r>
          </w:p>
        </w:tc>
      </w:tr>
    </w:tbl>
    <w:p w14:paraId="109D2FDB" w14:textId="77777777" w:rsidR="008565ED" w:rsidRPr="005F7586" w:rsidRDefault="008565ED" w:rsidP="006A6115">
      <w:pPr>
        <w:pStyle w:val="BodyText"/>
        <w:rPr>
          <w:rFonts w:ascii="Verdana" w:hAnsi="Verdana"/>
          <w:sz w:val="18"/>
        </w:rPr>
      </w:pPr>
    </w:p>
    <w:p w14:paraId="79419928" w14:textId="77777777" w:rsidR="008565ED" w:rsidRPr="005F7586" w:rsidRDefault="008565ED" w:rsidP="006A6115">
      <w:pPr>
        <w:pStyle w:val="BodyText"/>
        <w:rPr>
          <w:rFonts w:ascii="Verdana" w:hAnsi="Verdana"/>
          <w:sz w:val="18"/>
        </w:rPr>
      </w:pPr>
      <w:r w:rsidRPr="005F7586">
        <w:rPr>
          <w:rFonts w:ascii="Verdana" w:hAnsi="Verdana"/>
          <w:sz w:val="18"/>
        </w:rPr>
        <w:t>Vehicles, Plant, Furniture &amp; Equipment</w:t>
      </w:r>
      <w:r w:rsidR="008F5230" w:rsidRPr="005F7586">
        <w:rPr>
          <w:rFonts w:ascii="Verdana" w:hAnsi="Verdana"/>
          <w:sz w:val="18"/>
        </w:rPr>
        <w:t>, Infrastruc</w:t>
      </w:r>
      <w:r w:rsidR="00254489" w:rsidRPr="005F7586">
        <w:rPr>
          <w:rFonts w:ascii="Verdana" w:hAnsi="Verdana"/>
          <w:sz w:val="18"/>
        </w:rPr>
        <w:t>t</w:t>
      </w:r>
      <w:r w:rsidR="008F5230" w:rsidRPr="005F7586">
        <w:rPr>
          <w:rFonts w:ascii="Verdana" w:hAnsi="Verdana"/>
          <w:sz w:val="18"/>
        </w:rPr>
        <w:t>u</w:t>
      </w:r>
      <w:r w:rsidR="00254489" w:rsidRPr="005F7586">
        <w:rPr>
          <w:rFonts w:ascii="Verdana" w:hAnsi="Verdana"/>
          <w:sz w:val="18"/>
        </w:rPr>
        <w:t xml:space="preserve">re </w:t>
      </w:r>
      <w:proofErr w:type="gramStart"/>
      <w:r w:rsidR="0044459B" w:rsidRPr="005F7586">
        <w:rPr>
          <w:rFonts w:ascii="Verdana" w:hAnsi="Verdana"/>
          <w:sz w:val="18"/>
        </w:rPr>
        <w:t>Assets</w:t>
      </w:r>
      <w:proofErr w:type="gramEnd"/>
      <w:r w:rsidR="0044459B" w:rsidRPr="005F7586">
        <w:rPr>
          <w:rFonts w:ascii="Verdana" w:hAnsi="Verdana"/>
          <w:sz w:val="18"/>
        </w:rPr>
        <w:t xml:space="preserve"> and</w:t>
      </w:r>
      <w:r w:rsidRPr="005F7586">
        <w:rPr>
          <w:rFonts w:ascii="Verdana" w:hAnsi="Verdana"/>
          <w:sz w:val="18"/>
        </w:rPr>
        <w:t xml:space="preserve"> Intangible Assets are fully depreciated down to nil based on their economic useful lives but remain on the </w:t>
      </w:r>
      <w:r w:rsidR="00E66C6D" w:rsidRPr="005F7586">
        <w:rPr>
          <w:rFonts w:ascii="Verdana" w:hAnsi="Verdana" w:cs="Times New Roman"/>
          <w:sz w:val="18"/>
        </w:rPr>
        <w:t>Council</w:t>
      </w:r>
      <w:r w:rsidRPr="005F7586">
        <w:rPr>
          <w:rFonts w:ascii="Verdana" w:hAnsi="Verdana"/>
          <w:sz w:val="18"/>
        </w:rPr>
        <w:t xml:space="preserve">’s asset register until the following year. At this time, these assets are written out of the </w:t>
      </w:r>
      <w:r w:rsidR="00E66C6D" w:rsidRPr="005F7586">
        <w:rPr>
          <w:rFonts w:ascii="Verdana" w:hAnsi="Verdana" w:cs="Times New Roman"/>
          <w:sz w:val="18"/>
        </w:rPr>
        <w:t>Council</w:t>
      </w:r>
      <w:r w:rsidRPr="005F7586">
        <w:rPr>
          <w:rFonts w:ascii="Verdana" w:hAnsi="Verdana"/>
          <w:sz w:val="18"/>
        </w:rPr>
        <w:t xml:space="preserve">’s books in terms of gross book value and the accumulated depreciation </w:t>
      </w:r>
      <w:proofErr w:type="gramStart"/>
      <w:r w:rsidRPr="005F7586">
        <w:rPr>
          <w:rFonts w:ascii="Verdana" w:hAnsi="Verdana"/>
          <w:sz w:val="18"/>
        </w:rPr>
        <w:t>on the basis of</w:t>
      </w:r>
      <w:proofErr w:type="gramEnd"/>
      <w:r w:rsidRPr="005F7586">
        <w:rPr>
          <w:rFonts w:ascii="Verdana" w:hAnsi="Verdana"/>
          <w:sz w:val="18"/>
        </w:rPr>
        <w:t xml:space="preserve"> prudence. Individual services may still hold the asset but due to the immaterial nature of the values involved, they are removed accordingly, based on the accounting policy for disposals as outlined below.</w:t>
      </w:r>
    </w:p>
    <w:p w14:paraId="649D8100" w14:textId="77777777" w:rsidR="008565ED" w:rsidRPr="005F7586" w:rsidRDefault="008565ED" w:rsidP="006A6115">
      <w:pPr>
        <w:pStyle w:val="BodyText"/>
        <w:rPr>
          <w:rFonts w:ascii="Verdana" w:hAnsi="Verdana"/>
          <w:sz w:val="18"/>
        </w:rPr>
      </w:pPr>
    </w:p>
    <w:p w14:paraId="096AC561" w14:textId="77777777" w:rsidR="008565ED" w:rsidRPr="005F7586" w:rsidRDefault="008565ED" w:rsidP="006A6115">
      <w:pPr>
        <w:pStyle w:val="BodyText"/>
        <w:rPr>
          <w:rFonts w:ascii="Verdana" w:hAnsi="Verdana"/>
          <w:sz w:val="18"/>
        </w:rPr>
      </w:pPr>
      <w:r w:rsidRPr="005F7586">
        <w:rPr>
          <w:rFonts w:ascii="Verdana" w:hAnsi="Verdana"/>
          <w:sz w:val="18"/>
        </w:rPr>
        <w:t>Revaluation gains are also depreciated, with an amount equal to the difference between the current value depreciation charged on assets and the depreciation that would have been chargeable based on historical cost being transferred each year from the Revaluation Reserve to the Capital Adjustment Account.</w:t>
      </w:r>
    </w:p>
    <w:p w14:paraId="6022CEB0" w14:textId="77777777" w:rsidR="008565ED" w:rsidRPr="005F7586" w:rsidRDefault="008565ED" w:rsidP="006A6115">
      <w:pPr>
        <w:pStyle w:val="BodyText"/>
        <w:rPr>
          <w:rFonts w:ascii="Verdana" w:hAnsi="Verdana"/>
          <w:sz w:val="18"/>
          <w:u w:val="single"/>
        </w:rPr>
      </w:pPr>
    </w:p>
    <w:p w14:paraId="32601579" w14:textId="77777777" w:rsidR="008565ED" w:rsidRPr="005F7586" w:rsidRDefault="008565ED" w:rsidP="006A6115">
      <w:pPr>
        <w:pStyle w:val="BodyText"/>
        <w:rPr>
          <w:rFonts w:ascii="Verdana" w:hAnsi="Verdana"/>
          <w:sz w:val="18"/>
          <w:u w:val="single"/>
        </w:rPr>
      </w:pPr>
      <w:r w:rsidRPr="005F7586">
        <w:rPr>
          <w:rFonts w:ascii="Verdana" w:hAnsi="Verdana"/>
          <w:sz w:val="18"/>
          <w:u w:val="single"/>
        </w:rPr>
        <w:t>Disposals and Non-Current Assets Held for Sale</w:t>
      </w:r>
    </w:p>
    <w:p w14:paraId="2B248D23" w14:textId="77777777" w:rsidR="008565ED" w:rsidRPr="005F7586" w:rsidRDefault="008565ED" w:rsidP="006A6115">
      <w:pPr>
        <w:pStyle w:val="BodyText"/>
        <w:rPr>
          <w:rFonts w:ascii="Verdana" w:hAnsi="Verdana"/>
          <w:sz w:val="18"/>
          <w:u w:val="single"/>
        </w:rPr>
      </w:pPr>
    </w:p>
    <w:p w14:paraId="34474AD0" w14:textId="77777777" w:rsidR="008565ED" w:rsidRPr="005F7586" w:rsidRDefault="008565ED" w:rsidP="006A6115">
      <w:pPr>
        <w:pStyle w:val="BodyText"/>
        <w:rPr>
          <w:rFonts w:ascii="Verdana" w:hAnsi="Verdana"/>
          <w:sz w:val="18"/>
        </w:rPr>
      </w:pPr>
      <w:r w:rsidRPr="005F7586">
        <w:rPr>
          <w:rFonts w:ascii="Verdana" w:hAnsi="Verdana"/>
          <w:sz w:val="18"/>
        </w:rPr>
        <w:t>When it becomes probable that the carrying amount of an asset will be recovered principally through a sale transaction rather than through its continuing use, it is reclassified as an asset held for sale. The asset is revalued immediately before reclassification and then carried at the lower of this amount and fair value less costs to sell. Where there is a subsequent decrease to fair value less costs to sell, the loss is posted to the Surplus or Deficit on Provision of Services in the Comprehensive Income and Expenditure Statement. Gains in fair value are only recognised up to the amount of any previous losses recognised in the Surplus or Deficit on Provision of Services in the Comprehensive Income and Expenditure Statement.</w:t>
      </w:r>
    </w:p>
    <w:p w14:paraId="2E0DD1E6" w14:textId="77777777" w:rsidR="008565ED" w:rsidRPr="005F7586" w:rsidRDefault="008565ED" w:rsidP="006A6115">
      <w:pPr>
        <w:pStyle w:val="BodyText"/>
        <w:rPr>
          <w:rFonts w:ascii="Verdana" w:hAnsi="Verdana"/>
          <w:sz w:val="18"/>
        </w:rPr>
      </w:pPr>
    </w:p>
    <w:p w14:paraId="633A3134" w14:textId="77777777" w:rsidR="008565ED" w:rsidRPr="005F7586" w:rsidRDefault="008565ED" w:rsidP="006A6115">
      <w:pPr>
        <w:pStyle w:val="BodyText"/>
        <w:rPr>
          <w:rFonts w:ascii="Verdana" w:hAnsi="Verdana"/>
          <w:sz w:val="18"/>
        </w:rPr>
      </w:pPr>
      <w:r w:rsidRPr="005F7586">
        <w:rPr>
          <w:rFonts w:ascii="Verdana" w:hAnsi="Verdana"/>
          <w:sz w:val="18"/>
        </w:rPr>
        <w:t>If assets no longer meet the criteria to be classified as assets held for sale, they are reclassified back to non-current assets and valued at the lower of their carrying amount before they were classified as held for sale, adjusted for depreciation, amortisations or revaluations that would have been recognised had they not been classified as Held for Sale, and their recoverable amount at the date of the decision not to sell.</w:t>
      </w:r>
    </w:p>
    <w:p w14:paraId="4A7E9120" w14:textId="77777777" w:rsidR="008565ED" w:rsidRPr="005F7586" w:rsidRDefault="008565ED" w:rsidP="006A6115">
      <w:pPr>
        <w:pStyle w:val="BodyText"/>
        <w:rPr>
          <w:rFonts w:ascii="Verdana" w:hAnsi="Verdana"/>
          <w:sz w:val="18"/>
        </w:rPr>
      </w:pPr>
    </w:p>
    <w:p w14:paraId="74924E6A" w14:textId="77777777" w:rsidR="008565ED" w:rsidRPr="005F7586" w:rsidRDefault="008565ED" w:rsidP="006A6115">
      <w:pPr>
        <w:pStyle w:val="BodyText"/>
        <w:rPr>
          <w:rFonts w:ascii="Verdana" w:hAnsi="Verdana"/>
          <w:sz w:val="18"/>
        </w:rPr>
      </w:pPr>
      <w:r w:rsidRPr="005F7586">
        <w:rPr>
          <w:rFonts w:ascii="Verdana" w:hAnsi="Verdana"/>
          <w:sz w:val="18"/>
        </w:rPr>
        <w:t>Assets that are to be abandoned or scrapped are not classified as Assets Held for Sale.</w:t>
      </w:r>
    </w:p>
    <w:p w14:paraId="2BD737E3" w14:textId="77777777" w:rsidR="008565ED" w:rsidRPr="005F7586" w:rsidRDefault="008565ED" w:rsidP="006A6115">
      <w:pPr>
        <w:pStyle w:val="BodyText"/>
        <w:rPr>
          <w:rFonts w:ascii="Verdana" w:hAnsi="Verdana"/>
          <w:sz w:val="18"/>
        </w:rPr>
      </w:pPr>
    </w:p>
    <w:p w14:paraId="7A87D135" w14:textId="77777777" w:rsidR="008565ED" w:rsidRPr="005F7586" w:rsidRDefault="008565ED" w:rsidP="006A6115">
      <w:pPr>
        <w:pStyle w:val="BodyText"/>
        <w:rPr>
          <w:rFonts w:ascii="Verdana" w:hAnsi="Verdana"/>
          <w:sz w:val="18"/>
        </w:rPr>
      </w:pPr>
      <w:r w:rsidRPr="005F7586">
        <w:rPr>
          <w:rFonts w:ascii="Verdana" w:hAnsi="Verdana"/>
          <w:sz w:val="18"/>
        </w:rPr>
        <w:t xml:space="preserve">When an asset is disposed of, </w:t>
      </w:r>
      <w:proofErr w:type="gramStart"/>
      <w:r w:rsidRPr="005F7586">
        <w:rPr>
          <w:rFonts w:ascii="Verdana" w:hAnsi="Verdana"/>
          <w:sz w:val="18"/>
        </w:rPr>
        <w:t>demolished</w:t>
      </w:r>
      <w:proofErr w:type="gramEnd"/>
      <w:r w:rsidRPr="005F7586">
        <w:rPr>
          <w:rFonts w:ascii="Verdana" w:hAnsi="Verdana"/>
          <w:sz w:val="18"/>
        </w:rPr>
        <w:t xml:space="preserve"> or decommissioned, the carrying amount of the asset in the Balance Sheet is written off to the Other Operating Expenditure section of the Comprehensive Income and Expenditure Statement as part of the gain or loss on disposal. Receipts from disposals are credited to the same line in the Comprehensive Income and Expenditure Statement also as part of the gain or loss on disposal. Any revaluation gains accumulated for the asset in the Revaluation Reserve are transferred to the Capital Adjustment Account.</w:t>
      </w:r>
    </w:p>
    <w:p w14:paraId="4771E4FA" w14:textId="77777777" w:rsidR="008565ED" w:rsidRPr="005F7586" w:rsidRDefault="008565ED" w:rsidP="006A6115">
      <w:pPr>
        <w:pStyle w:val="BodyText"/>
        <w:rPr>
          <w:rFonts w:ascii="Verdana" w:hAnsi="Verdana"/>
          <w:sz w:val="18"/>
        </w:rPr>
      </w:pPr>
      <w:r w:rsidRPr="005F7586">
        <w:rPr>
          <w:rFonts w:ascii="Verdana" w:hAnsi="Verdana"/>
          <w:sz w:val="18"/>
        </w:rPr>
        <w:t xml:space="preserve">A proportion of receipts relating to housing </w:t>
      </w:r>
      <w:r w:rsidR="006668A5" w:rsidRPr="005F7586">
        <w:rPr>
          <w:rFonts w:ascii="Verdana" w:hAnsi="Verdana"/>
          <w:sz w:val="18"/>
        </w:rPr>
        <w:t>disposals are</w:t>
      </w:r>
      <w:r w:rsidRPr="005F7586">
        <w:rPr>
          <w:rFonts w:ascii="Verdana" w:hAnsi="Verdana"/>
          <w:sz w:val="18"/>
        </w:rPr>
        <w:t xml:space="preserve"> payable to Central Government. The balance of receipts is required to be credited to the Capital Receipts Reserve, and then can only be used for new capital investment (or set aside to reduce the </w:t>
      </w:r>
      <w:r w:rsidR="00E66C6D" w:rsidRPr="005F7586">
        <w:rPr>
          <w:rFonts w:ascii="Verdana" w:hAnsi="Verdana" w:cs="Times New Roman"/>
          <w:sz w:val="18"/>
        </w:rPr>
        <w:t>Council</w:t>
      </w:r>
      <w:r w:rsidRPr="005F7586">
        <w:rPr>
          <w:rFonts w:ascii="Verdana" w:hAnsi="Verdana"/>
          <w:sz w:val="18"/>
        </w:rPr>
        <w:t>’s underlying need to borrow). Receipts are appropriated to the reserve from the General Fund balance in the Movement in Reserves Statement.</w:t>
      </w:r>
    </w:p>
    <w:p w14:paraId="776A1512" w14:textId="77777777" w:rsidR="008565ED" w:rsidRPr="005F7586" w:rsidRDefault="008565ED" w:rsidP="006A6115">
      <w:pPr>
        <w:pStyle w:val="BodyText"/>
        <w:rPr>
          <w:rFonts w:ascii="Verdana" w:hAnsi="Verdana"/>
          <w:sz w:val="18"/>
        </w:rPr>
      </w:pPr>
    </w:p>
    <w:p w14:paraId="3BB753F7" w14:textId="77777777" w:rsidR="008565ED" w:rsidRPr="005F7586" w:rsidRDefault="008565ED" w:rsidP="006A6115">
      <w:pPr>
        <w:pStyle w:val="BodyText"/>
        <w:rPr>
          <w:rFonts w:ascii="Verdana" w:hAnsi="Verdana"/>
          <w:sz w:val="18"/>
        </w:rPr>
      </w:pPr>
      <w:r w:rsidRPr="005F7586">
        <w:rPr>
          <w:rFonts w:ascii="Verdana" w:hAnsi="Verdana"/>
          <w:sz w:val="18"/>
        </w:rPr>
        <w:t>The written off value of disposal is not a charge against Council Tax, as the cost of non-current assets is fully provided for under separate arrangements for capital financing. Amounts are appropriated to the Capital Adjustment Account from the General Fund balance in the Movement in Reserves Statement.</w:t>
      </w:r>
    </w:p>
    <w:p w14:paraId="031D1176" w14:textId="77777777" w:rsidR="008565ED" w:rsidRPr="005F7586" w:rsidRDefault="008565ED" w:rsidP="006A6115">
      <w:pPr>
        <w:rPr>
          <w:rFonts w:ascii="Verdana" w:hAnsi="Verdana"/>
          <w:sz w:val="18"/>
          <w:szCs w:val="18"/>
        </w:rPr>
      </w:pPr>
    </w:p>
    <w:p w14:paraId="0D339078" w14:textId="77777777" w:rsidR="008565ED" w:rsidRPr="005F7586" w:rsidRDefault="008565ED" w:rsidP="006A6115">
      <w:pPr>
        <w:pStyle w:val="Heading2"/>
        <w:spacing w:before="0" w:after="0"/>
        <w:ind w:left="-65"/>
        <w:rPr>
          <w:rFonts w:ascii="Verdana" w:hAnsi="Verdana"/>
          <w:i w:val="0"/>
          <w:sz w:val="18"/>
          <w:u w:val="single"/>
          <w:lang w:val="en-GB"/>
        </w:rPr>
      </w:pPr>
      <w:bookmarkStart w:id="156" w:name="AP22"/>
      <w:r w:rsidRPr="005F7586">
        <w:rPr>
          <w:rFonts w:ascii="Verdana" w:hAnsi="Verdana"/>
          <w:i w:val="0"/>
          <w:sz w:val="18"/>
          <w:lang w:val="en-GB"/>
        </w:rPr>
        <w:t>22.</w:t>
      </w:r>
      <w:r w:rsidRPr="005F7586">
        <w:rPr>
          <w:rFonts w:ascii="Verdana" w:hAnsi="Verdana"/>
          <w:i w:val="0"/>
          <w:sz w:val="18"/>
          <w:lang w:val="en-GB"/>
        </w:rPr>
        <w:tab/>
      </w:r>
      <w:r w:rsidRPr="005F7586">
        <w:rPr>
          <w:rFonts w:ascii="Verdana" w:hAnsi="Verdana"/>
          <w:i w:val="0"/>
          <w:sz w:val="18"/>
          <w:u w:val="single"/>
          <w:lang w:val="en-GB"/>
        </w:rPr>
        <w:t>Private Finance Initiative</w:t>
      </w:r>
    </w:p>
    <w:bookmarkEnd w:id="156"/>
    <w:p w14:paraId="0E3A12B5" w14:textId="77777777" w:rsidR="008565ED" w:rsidRPr="005F7586" w:rsidRDefault="008565ED" w:rsidP="006A6115">
      <w:pPr>
        <w:ind w:left="-65"/>
      </w:pPr>
    </w:p>
    <w:p w14:paraId="64EC5C52" w14:textId="77777777" w:rsidR="008565ED" w:rsidRPr="005F7586" w:rsidRDefault="008565ED" w:rsidP="006A6115">
      <w:pPr>
        <w:rPr>
          <w:rFonts w:ascii="Verdana" w:hAnsi="Verdana" w:cs="Arial"/>
          <w:sz w:val="18"/>
        </w:rPr>
      </w:pPr>
      <w:r w:rsidRPr="005F7586">
        <w:rPr>
          <w:rFonts w:ascii="Verdana" w:hAnsi="Verdana" w:cs="Arial"/>
          <w:sz w:val="18"/>
        </w:rPr>
        <w:t xml:space="preserve">PFI contracts are agreements to receive services, where the responsibility for making available the Property, Plant or Equipment needed to provide the services passes to the PFI contractor. As the </w:t>
      </w:r>
      <w:r w:rsidR="00E66C6D" w:rsidRPr="005F7586">
        <w:rPr>
          <w:rFonts w:ascii="Verdana" w:hAnsi="Verdana"/>
          <w:sz w:val="18"/>
        </w:rPr>
        <w:t>Council</w:t>
      </w:r>
      <w:r w:rsidRPr="005F7586">
        <w:rPr>
          <w:rFonts w:ascii="Verdana" w:hAnsi="Verdana" w:cs="Arial"/>
          <w:sz w:val="18"/>
        </w:rPr>
        <w:t xml:space="preserve"> is deemed to control the services that are provided under its PFI schemes and as ownership of the Property, Plant or Equipment assets will pass to the </w:t>
      </w:r>
      <w:r w:rsidR="00E66C6D" w:rsidRPr="005F7586">
        <w:rPr>
          <w:rFonts w:ascii="Verdana" w:hAnsi="Verdana"/>
          <w:sz w:val="18"/>
        </w:rPr>
        <w:t>Council</w:t>
      </w:r>
      <w:r w:rsidRPr="005F7586">
        <w:rPr>
          <w:rFonts w:ascii="Verdana" w:hAnsi="Verdana" w:cs="Arial"/>
          <w:sz w:val="18"/>
        </w:rPr>
        <w:t xml:space="preserve"> at the end of the contracts for no additional charge, the </w:t>
      </w:r>
      <w:r w:rsidR="00E66C6D" w:rsidRPr="005F7586">
        <w:rPr>
          <w:rFonts w:ascii="Verdana" w:hAnsi="Verdana"/>
          <w:sz w:val="18"/>
        </w:rPr>
        <w:t>Council</w:t>
      </w:r>
      <w:r w:rsidRPr="005F7586">
        <w:rPr>
          <w:rFonts w:ascii="Verdana" w:hAnsi="Verdana" w:cs="Arial"/>
          <w:sz w:val="18"/>
        </w:rPr>
        <w:t xml:space="preserve"> carries these assets used in delivering the services on its Balance Sheet as part of Property, Plant and Equipment.</w:t>
      </w:r>
    </w:p>
    <w:p w14:paraId="5A9E97AE" w14:textId="77777777" w:rsidR="008565ED" w:rsidRPr="005F7586" w:rsidRDefault="008565ED" w:rsidP="006A6115">
      <w:pPr>
        <w:rPr>
          <w:rFonts w:ascii="Verdana" w:hAnsi="Verdana" w:cs="Arial"/>
          <w:sz w:val="18"/>
        </w:rPr>
      </w:pPr>
    </w:p>
    <w:p w14:paraId="112DE74C" w14:textId="77777777" w:rsidR="008565ED" w:rsidRPr="005F7586" w:rsidRDefault="008565ED" w:rsidP="006A6115">
      <w:pPr>
        <w:rPr>
          <w:rFonts w:ascii="Verdana" w:hAnsi="Verdana" w:cs="Arial"/>
          <w:sz w:val="18"/>
        </w:rPr>
      </w:pPr>
      <w:r w:rsidRPr="005F7586">
        <w:rPr>
          <w:rFonts w:ascii="Verdana" w:hAnsi="Verdana" w:cs="Arial"/>
          <w:sz w:val="18"/>
        </w:rPr>
        <w:t xml:space="preserve">The original recognition of these fixed assets at fair value (based on the cost to purchase the Property, Plant or Equipment) was balanced by the recognition of a liability for amounts due to the scheme operator to pay for the assets. </w:t>
      </w:r>
    </w:p>
    <w:p w14:paraId="290F1678" w14:textId="77777777" w:rsidR="008565ED" w:rsidRPr="005F7586" w:rsidRDefault="008565ED" w:rsidP="006A6115">
      <w:pPr>
        <w:rPr>
          <w:rFonts w:ascii="Verdana" w:hAnsi="Verdana" w:cs="Arial"/>
          <w:sz w:val="18"/>
        </w:rPr>
      </w:pPr>
      <w:r w:rsidRPr="005F7586">
        <w:rPr>
          <w:rFonts w:ascii="Verdana" w:hAnsi="Verdana" w:cs="Arial"/>
          <w:sz w:val="18"/>
        </w:rPr>
        <w:t>For the Secondary School Building Schools for the Future contract, the liability was written down by an initial capital contribution of £6.866M in 2010/11, an additional capital contribution of £25.540M in 2011/12 and a final capital contribution of £36.671M in 2012/13.</w:t>
      </w:r>
    </w:p>
    <w:p w14:paraId="42DDB47D" w14:textId="77777777" w:rsidR="008565ED" w:rsidRPr="005F7586" w:rsidRDefault="008565ED" w:rsidP="006A6115">
      <w:pPr>
        <w:rPr>
          <w:rFonts w:ascii="Verdana" w:hAnsi="Verdana" w:cs="Arial"/>
          <w:sz w:val="18"/>
        </w:rPr>
      </w:pPr>
    </w:p>
    <w:p w14:paraId="4E61F068" w14:textId="77777777" w:rsidR="008565ED" w:rsidRPr="005F7586" w:rsidRDefault="008565ED" w:rsidP="006A6115">
      <w:pPr>
        <w:rPr>
          <w:rFonts w:ascii="Verdana" w:hAnsi="Verdana" w:cs="Arial"/>
          <w:sz w:val="18"/>
        </w:rPr>
      </w:pPr>
      <w:r w:rsidRPr="005F7586">
        <w:rPr>
          <w:rFonts w:ascii="Verdana" w:hAnsi="Verdana" w:cs="Arial"/>
          <w:sz w:val="18"/>
        </w:rPr>
        <w:t xml:space="preserve">Non-current assets recognised on the Balance Sheet are revalued and depreciated in the same way as Property, Plant and Equipment owned by the </w:t>
      </w:r>
      <w:r w:rsidR="00E66C6D" w:rsidRPr="005F7586">
        <w:rPr>
          <w:rFonts w:ascii="Verdana" w:hAnsi="Verdana"/>
          <w:sz w:val="18"/>
        </w:rPr>
        <w:t>Council</w:t>
      </w:r>
      <w:r w:rsidRPr="005F7586">
        <w:rPr>
          <w:rFonts w:ascii="Verdana" w:hAnsi="Verdana" w:cs="Arial"/>
          <w:sz w:val="18"/>
        </w:rPr>
        <w:t>.</w:t>
      </w:r>
    </w:p>
    <w:p w14:paraId="1E50AD2F" w14:textId="77777777" w:rsidR="008565ED" w:rsidRPr="005F7586" w:rsidRDefault="008565ED" w:rsidP="006A6115">
      <w:pPr>
        <w:rPr>
          <w:rFonts w:ascii="Verdana" w:hAnsi="Verdana" w:cs="Arial"/>
          <w:sz w:val="18"/>
        </w:rPr>
      </w:pPr>
    </w:p>
    <w:p w14:paraId="1810B107" w14:textId="77777777" w:rsidR="008565ED" w:rsidRPr="005F7586" w:rsidRDefault="008565ED" w:rsidP="006A6115">
      <w:pPr>
        <w:rPr>
          <w:rFonts w:ascii="Verdana" w:hAnsi="Verdana" w:cs="Arial"/>
          <w:sz w:val="18"/>
        </w:rPr>
      </w:pPr>
      <w:r w:rsidRPr="005F7586">
        <w:rPr>
          <w:rFonts w:ascii="Verdana" w:hAnsi="Verdana" w:cs="Arial"/>
          <w:sz w:val="18"/>
        </w:rPr>
        <w:t>The amounts payable to the PFI operators each year are analysed into five elements:</w:t>
      </w:r>
    </w:p>
    <w:p w14:paraId="536421EC" w14:textId="77777777" w:rsidR="008565ED" w:rsidRPr="005F7586" w:rsidRDefault="008565ED" w:rsidP="006A6115">
      <w:pPr>
        <w:rPr>
          <w:rFonts w:ascii="Verdana" w:hAnsi="Verdana" w:cs="Arial"/>
          <w:sz w:val="18"/>
        </w:rPr>
      </w:pPr>
    </w:p>
    <w:p w14:paraId="43764668" w14:textId="77777777" w:rsidR="008565ED" w:rsidRPr="005F7586" w:rsidRDefault="008565ED" w:rsidP="006A6115">
      <w:pPr>
        <w:numPr>
          <w:ilvl w:val="0"/>
          <w:numId w:val="4"/>
        </w:numPr>
        <w:rPr>
          <w:rFonts w:ascii="Verdana" w:hAnsi="Verdana" w:cs="Arial"/>
          <w:sz w:val="18"/>
        </w:rPr>
      </w:pPr>
      <w:r w:rsidRPr="005F7586">
        <w:rPr>
          <w:rFonts w:ascii="Verdana" w:hAnsi="Verdana" w:cs="Arial"/>
          <w:sz w:val="18"/>
        </w:rPr>
        <w:t xml:space="preserve">Fair value of the services received during the year – debited to the relevant service in the Comprehensive Income and Expenditure </w:t>
      </w:r>
      <w:proofErr w:type="gramStart"/>
      <w:r w:rsidRPr="005F7586">
        <w:rPr>
          <w:rFonts w:ascii="Verdana" w:hAnsi="Verdana" w:cs="Arial"/>
          <w:sz w:val="18"/>
        </w:rPr>
        <w:t>Statement;</w:t>
      </w:r>
      <w:proofErr w:type="gramEnd"/>
    </w:p>
    <w:p w14:paraId="2B77DE4C" w14:textId="77777777" w:rsidR="008565ED" w:rsidRPr="005F7586" w:rsidRDefault="008565ED" w:rsidP="006A6115">
      <w:pPr>
        <w:ind w:left="720"/>
        <w:rPr>
          <w:rFonts w:ascii="Verdana" w:hAnsi="Verdana" w:cs="Arial"/>
          <w:sz w:val="18"/>
        </w:rPr>
      </w:pPr>
    </w:p>
    <w:p w14:paraId="3097CD45" w14:textId="77777777" w:rsidR="008565ED" w:rsidRPr="005F7586" w:rsidRDefault="008565ED" w:rsidP="006A6115">
      <w:pPr>
        <w:numPr>
          <w:ilvl w:val="0"/>
          <w:numId w:val="4"/>
        </w:numPr>
        <w:rPr>
          <w:rFonts w:ascii="Verdana" w:hAnsi="Verdana" w:cs="Arial"/>
          <w:sz w:val="18"/>
        </w:rPr>
      </w:pPr>
      <w:r w:rsidRPr="005F7586">
        <w:rPr>
          <w:rFonts w:ascii="Verdana" w:hAnsi="Verdana" w:cs="Arial"/>
          <w:sz w:val="18"/>
        </w:rPr>
        <w:t xml:space="preserve">Finance cost – a notional interest charge of 9.49% (BSF Phase 1), 9.28% (BSF Phase 2), 8.08% (BSF Phase 3), 9.01% (Primary Schools PFI), 7.11% (Cudworth LIFT), 3.33% (Darton LIFT) and 7.02% (Waste PFI) on the </w:t>
      </w:r>
      <w:r w:rsidRPr="005F7586">
        <w:rPr>
          <w:rFonts w:ascii="Verdana" w:hAnsi="Verdana" w:cs="Arial"/>
          <w:sz w:val="18"/>
        </w:rPr>
        <w:lastRenderedPageBreak/>
        <w:t xml:space="preserve">outstanding Balance Sheet liability, debited to the Financing and Investment Income and Expenditure section of the Comprehensive Income and Expenditure </w:t>
      </w:r>
      <w:proofErr w:type="gramStart"/>
      <w:r w:rsidRPr="005F7586">
        <w:rPr>
          <w:rFonts w:ascii="Verdana" w:hAnsi="Verdana" w:cs="Arial"/>
          <w:sz w:val="18"/>
        </w:rPr>
        <w:t>Statement;</w:t>
      </w:r>
      <w:proofErr w:type="gramEnd"/>
    </w:p>
    <w:p w14:paraId="4AAAAABB" w14:textId="77777777" w:rsidR="008565ED" w:rsidRPr="005F7586" w:rsidRDefault="008565ED" w:rsidP="006A6115">
      <w:pPr>
        <w:pStyle w:val="ListParagraph"/>
        <w:rPr>
          <w:rFonts w:ascii="Verdana" w:hAnsi="Verdana" w:cs="Arial"/>
          <w:sz w:val="18"/>
        </w:rPr>
      </w:pPr>
    </w:p>
    <w:p w14:paraId="10649989" w14:textId="77777777" w:rsidR="008565ED" w:rsidRPr="005F7586" w:rsidRDefault="008565ED" w:rsidP="006A6115">
      <w:pPr>
        <w:numPr>
          <w:ilvl w:val="0"/>
          <w:numId w:val="4"/>
        </w:numPr>
        <w:rPr>
          <w:rFonts w:ascii="Verdana" w:hAnsi="Verdana" w:cs="Arial"/>
          <w:sz w:val="18"/>
          <w:szCs w:val="18"/>
        </w:rPr>
      </w:pPr>
      <w:r w:rsidRPr="005F7586">
        <w:rPr>
          <w:rFonts w:ascii="Verdana" w:hAnsi="Verdana" w:cs="Arial"/>
          <w:sz w:val="18"/>
        </w:rPr>
        <w:t xml:space="preserve">Contingent rent – increases in the amount to be paid for the property arising during the contract, debited to the </w:t>
      </w:r>
      <w:r w:rsidRPr="005F7586">
        <w:rPr>
          <w:rFonts w:ascii="Verdana" w:hAnsi="Verdana" w:cs="Arial"/>
          <w:sz w:val="18"/>
          <w:szCs w:val="18"/>
        </w:rPr>
        <w:t xml:space="preserve">Financing and Investment Income section of the Comprehensive Income and Expenditure </w:t>
      </w:r>
      <w:proofErr w:type="gramStart"/>
      <w:r w:rsidRPr="005F7586">
        <w:rPr>
          <w:rFonts w:ascii="Verdana" w:hAnsi="Verdana" w:cs="Arial"/>
          <w:sz w:val="18"/>
          <w:szCs w:val="18"/>
        </w:rPr>
        <w:t>Statement;</w:t>
      </w:r>
      <w:proofErr w:type="gramEnd"/>
    </w:p>
    <w:p w14:paraId="7E62C8D3" w14:textId="77777777" w:rsidR="008565ED" w:rsidRPr="005F7586" w:rsidRDefault="008565ED" w:rsidP="006A6115">
      <w:pPr>
        <w:ind w:left="720"/>
        <w:rPr>
          <w:rFonts w:ascii="Verdana" w:hAnsi="Verdana" w:cs="Arial"/>
          <w:sz w:val="18"/>
          <w:szCs w:val="18"/>
        </w:rPr>
      </w:pPr>
    </w:p>
    <w:p w14:paraId="2EBF3F5D" w14:textId="77777777" w:rsidR="008565ED" w:rsidRPr="005F7586" w:rsidRDefault="008565ED" w:rsidP="006A6115">
      <w:pPr>
        <w:numPr>
          <w:ilvl w:val="0"/>
          <w:numId w:val="4"/>
        </w:numPr>
        <w:rPr>
          <w:rFonts w:ascii="Verdana" w:hAnsi="Verdana" w:cs="Arial"/>
          <w:sz w:val="18"/>
          <w:szCs w:val="18"/>
        </w:rPr>
      </w:pPr>
      <w:r w:rsidRPr="005F7586">
        <w:rPr>
          <w:rFonts w:ascii="Verdana" w:hAnsi="Verdana" w:cs="Arial"/>
          <w:sz w:val="18"/>
          <w:szCs w:val="18"/>
        </w:rPr>
        <w:t>Payment towards liability – applied to write down the Balance Sheet liability towards the PFI operator; and</w:t>
      </w:r>
    </w:p>
    <w:p w14:paraId="79EE9E3C" w14:textId="77777777" w:rsidR="008565ED" w:rsidRPr="005F7586" w:rsidRDefault="008565ED" w:rsidP="006A6115">
      <w:pPr>
        <w:pStyle w:val="ListParagraph"/>
        <w:rPr>
          <w:rFonts w:ascii="Verdana" w:hAnsi="Verdana" w:cs="Arial"/>
          <w:sz w:val="18"/>
          <w:szCs w:val="18"/>
        </w:rPr>
      </w:pPr>
    </w:p>
    <w:p w14:paraId="523960A0" w14:textId="77777777" w:rsidR="008565ED" w:rsidRPr="005F7586" w:rsidRDefault="008565ED" w:rsidP="006A6115">
      <w:pPr>
        <w:numPr>
          <w:ilvl w:val="0"/>
          <w:numId w:val="4"/>
        </w:numPr>
        <w:rPr>
          <w:rFonts w:ascii="Verdana" w:hAnsi="Verdana" w:cs="Arial"/>
          <w:sz w:val="18"/>
          <w:szCs w:val="18"/>
        </w:rPr>
      </w:pPr>
      <w:r w:rsidRPr="005F7586">
        <w:rPr>
          <w:rFonts w:ascii="Verdana" w:hAnsi="Verdana"/>
          <w:sz w:val="18"/>
          <w:szCs w:val="18"/>
        </w:rPr>
        <w:t>Lifecycle replacement costs – expensed through the Comprehensive Income and Expenditure Statement as this expenditure has been deemed to be of a revenue nature within the contract.</w:t>
      </w:r>
    </w:p>
    <w:p w14:paraId="7E3CCBA3" w14:textId="77777777" w:rsidR="008565ED" w:rsidRPr="005F7586" w:rsidRDefault="008565ED" w:rsidP="006A6115">
      <w:pPr>
        <w:ind w:left="720"/>
        <w:rPr>
          <w:rFonts w:ascii="Verdana" w:hAnsi="Verdana" w:cs="Arial"/>
          <w:sz w:val="18"/>
          <w:szCs w:val="18"/>
        </w:rPr>
      </w:pPr>
    </w:p>
    <w:p w14:paraId="7D5D3388" w14:textId="77777777" w:rsidR="008565ED" w:rsidRPr="005F7586" w:rsidRDefault="008565ED" w:rsidP="006A6115">
      <w:pPr>
        <w:pStyle w:val="Heading2"/>
        <w:spacing w:before="0" w:after="0"/>
        <w:ind w:left="-65"/>
        <w:rPr>
          <w:rFonts w:ascii="Verdana" w:hAnsi="Verdana"/>
          <w:i w:val="0"/>
          <w:sz w:val="18"/>
          <w:u w:val="single"/>
          <w:lang w:val="en-GB"/>
        </w:rPr>
      </w:pPr>
      <w:bookmarkStart w:id="157" w:name="AP23"/>
      <w:r w:rsidRPr="005F7586">
        <w:rPr>
          <w:rFonts w:ascii="Verdana" w:hAnsi="Verdana"/>
          <w:i w:val="0"/>
          <w:sz w:val="18"/>
          <w:lang w:val="en-GB"/>
        </w:rPr>
        <w:t>23.</w:t>
      </w:r>
      <w:r w:rsidRPr="005F7586">
        <w:rPr>
          <w:rFonts w:ascii="Verdana" w:hAnsi="Verdana"/>
          <w:i w:val="0"/>
          <w:sz w:val="18"/>
          <w:lang w:val="en-GB"/>
        </w:rPr>
        <w:tab/>
      </w:r>
      <w:r w:rsidRPr="005F7586">
        <w:rPr>
          <w:rFonts w:ascii="Verdana" w:hAnsi="Verdana"/>
          <w:i w:val="0"/>
          <w:sz w:val="18"/>
          <w:u w:val="single"/>
          <w:lang w:val="en-GB"/>
        </w:rPr>
        <w:t>Provisions</w:t>
      </w:r>
    </w:p>
    <w:bookmarkEnd w:id="157"/>
    <w:p w14:paraId="7B8EEA67" w14:textId="77777777" w:rsidR="008565ED" w:rsidRPr="005F7586" w:rsidRDefault="008565ED" w:rsidP="006A6115">
      <w:pPr>
        <w:ind w:left="-65"/>
      </w:pPr>
    </w:p>
    <w:p w14:paraId="34C37751" w14:textId="77777777" w:rsidR="008565ED" w:rsidRPr="005F7586" w:rsidRDefault="008565ED" w:rsidP="006A6115">
      <w:pPr>
        <w:pStyle w:val="BodyText"/>
        <w:rPr>
          <w:rFonts w:ascii="Verdana" w:hAnsi="Verdana"/>
          <w:sz w:val="18"/>
        </w:rPr>
      </w:pPr>
      <w:r w:rsidRPr="005F7586">
        <w:rPr>
          <w:rFonts w:ascii="Verdana" w:hAnsi="Verdana"/>
          <w:sz w:val="18"/>
        </w:rPr>
        <w:t xml:space="preserve">Provisions are made where an event has taken place which gives the </w:t>
      </w:r>
      <w:r w:rsidR="00E66C6D" w:rsidRPr="005F7586">
        <w:rPr>
          <w:rFonts w:ascii="Verdana" w:hAnsi="Verdana" w:cs="Times New Roman"/>
          <w:sz w:val="18"/>
        </w:rPr>
        <w:t>Council</w:t>
      </w:r>
      <w:r w:rsidRPr="005F7586">
        <w:rPr>
          <w:rFonts w:ascii="Verdana" w:hAnsi="Verdana"/>
          <w:sz w:val="18"/>
        </w:rPr>
        <w:t xml:space="preserve"> an obligation that probably requires settlement by a transfer of economic benefits, which can be reliably estimated, but where the timing of the transfer is uncertain. For instance, the </w:t>
      </w:r>
      <w:r w:rsidR="00E66C6D" w:rsidRPr="005F7586">
        <w:rPr>
          <w:rFonts w:ascii="Verdana" w:hAnsi="Verdana" w:cs="Times New Roman"/>
          <w:sz w:val="18"/>
        </w:rPr>
        <w:t>Council</w:t>
      </w:r>
      <w:r w:rsidRPr="005F7586">
        <w:rPr>
          <w:rFonts w:ascii="Verdana" w:hAnsi="Verdana"/>
          <w:sz w:val="18"/>
        </w:rPr>
        <w:t xml:space="preserve"> may be involved in a court case which could eventually result in the making of a settlement or the payment of compensation.</w:t>
      </w:r>
    </w:p>
    <w:p w14:paraId="49C528AE" w14:textId="77777777" w:rsidR="008565ED" w:rsidRPr="005F7586" w:rsidRDefault="008565ED" w:rsidP="006A6115">
      <w:pPr>
        <w:pStyle w:val="BodyText"/>
        <w:rPr>
          <w:rFonts w:ascii="Verdana" w:hAnsi="Verdana"/>
          <w:sz w:val="18"/>
        </w:rPr>
      </w:pPr>
    </w:p>
    <w:p w14:paraId="2BB67547" w14:textId="77777777" w:rsidR="008565ED" w:rsidRPr="005F7586" w:rsidRDefault="008565ED" w:rsidP="006A6115">
      <w:pPr>
        <w:pStyle w:val="BodyText"/>
        <w:rPr>
          <w:rFonts w:ascii="Verdana" w:hAnsi="Verdana"/>
          <w:sz w:val="18"/>
        </w:rPr>
      </w:pPr>
      <w:r w:rsidRPr="005F7586">
        <w:rPr>
          <w:rFonts w:ascii="Verdana" w:hAnsi="Verdana"/>
          <w:sz w:val="18"/>
        </w:rPr>
        <w:t xml:space="preserve">Provisions are charged to the appropriate service line in the Comprehensive Income and Expenditure Statement in the year that the </w:t>
      </w:r>
      <w:r w:rsidR="00E66C6D" w:rsidRPr="005F7586">
        <w:rPr>
          <w:rFonts w:ascii="Verdana" w:hAnsi="Verdana" w:cs="Times New Roman"/>
          <w:sz w:val="18"/>
        </w:rPr>
        <w:t>Council</w:t>
      </w:r>
      <w:r w:rsidRPr="005F7586">
        <w:rPr>
          <w:rFonts w:ascii="Verdana" w:hAnsi="Verdana"/>
          <w:sz w:val="18"/>
        </w:rPr>
        <w:t xml:space="preserve"> becomes aware of the obligation, based on the best estimate of the likely settlement. When payments are eventually made, they are charged to the provision set up in the Balance Sheet. Estimated settlements are reviewed at the end of each financial year – where it becomes more likely than not that a transfer of economic benefits will not be required (or a lower settlement than anticipated is made), the provision (or part thereof) is reversed and credited back to the relevant service line in the Comprehensive Income and Expenditure Statement.</w:t>
      </w:r>
    </w:p>
    <w:p w14:paraId="11BDE502" w14:textId="77777777" w:rsidR="008565ED" w:rsidRPr="005F7586" w:rsidRDefault="008565ED" w:rsidP="006A6115">
      <w:pPr>
        <w:pStyle w:val="BodyText"/>
        <w:rPr>
          <w:rFonts w:ascii="Verdana" w:hAnsi="Verdana"/>
          <w:sz w:val="18"/>
        </w:rPr>
      </w:pPr>
    </w:p>
    <w:p w14:paraId="3D074AC1"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Where some or all of the payment required to settle a provision is expected to be met by another party (</w:t>
      </w:r>
      <w:proofErr w:type="gramStart"/>
      <w:r w:rsidRPr="005F7586">
        <w:rPr>
          <w:rFonts w:ascii="Verdana" w:hAnsi="Verdana"/>
          <w:sz w:val="18"/>
          <w:szCs w:val="18"/>
        </w:rPr>
        <w:t>e.g.</w:t>
      </w:r>
      <w:proofErr w:type="gramEnd"/>
      <w:r w:rsidRPr="005F7586">
        <w:rPr>
          <w:rFonts w:ascii="Verdana" w:hAnsi="Verdana"/>
          <w:sz w:val="18"/>
          <w:szCs w:val="18"/>
        </w:rPr>
        <w:t xml:space="preserve"> from an insurance claim), this is only recognised as income in the relevant service line of the Comprehensive Income and Expenditure Statement if it is virtually certain that reimbursement will be received if the obligation is settled.</w:t>
      </w:r>
    </w:p>
    <w:p w14:paraId="5BCB9D76" w14:textId="77777777" w:rsidR="008565ED" w:rsidRPr="005F7586" w:rsidRDefault="008565ED" w:rsidP="006A6115">
      <w:pPr>
        <w:pStyle w:val="Heading2"/>
        <w:spacing w:before="0" w:after="0"/>
        <w:ind w:left="-65"/>
        <w:rPr>
          <w:rFonts w:ascii="Verdana" w:hAnsi="Verdana"/>
          <w:i w:val="0"/>
          <w:sz w:val="18"/>
          <w:u w:val="single"/>
          <w:lang w:val="en-GB"/>
        </w:rPr>
      </w:pPr>
    </w:p>
    <w:p w14:paraId="2D649F6B" w14:textId="77777777" w:rsidR="008565ED" w:rsidRPr="005F7586" w:rsidRDefault="008565ED" w:rsidP="006A6115">
      <w:pPr>
        <w:pStyle w:val="Heading2"/>
        <w:spacing w:before="0" w:after="0"/>
        <w:ind w:left="360" w:hanging="425"/>
        <w:rPr>
          <w:rFonts w:ascii="Verdana" w:hAnsi="Verdana"/>
          <w:i w:val="0"/>
          <w:sz w:val="18"/>
          <w:u w:val="single"/>
          <w:lang w:val="en-GB"/>
        </w:rPr>
      </w:pPr>
      <w:bookmarkStart w:id="158" w:name="AP24"/>
      <w:r w:rsidRPr="005F7586">
        <w:rPr>
          <w:rFonts w:ascii="Verdana" w:hAnsi="Verdana"/>
          <w:i w:val="0"/>
          <w:sz w:val="18"/>
          <w:lang w:val="en-GB"/>
        </w:rPr>
        <w:t>24.</w:t>
      </w:r>
      <w:r w:rsidRPr="005F7586">
        <w:rPr>
          <w:rFonts w:ascii="Verdana" w:hAnsi="Verdana"/>
          <w:i w:val="0"/>
          <w:sz w:val="18"/>
          <w:lang w:val="en-GB"/>
        </w:rPr>
        <w:tab/>
      </w:r>
      <w:r w:rsidRPr="005F7586">
        <w:rPr>
          <w:rFonts w:ascii="Verdana" w:hAnsi="Verdana"/>
          <w:i w:val="0"/>
          <w:sz w:val="18"/>
          <w:lang w:val="en-GB"/>
        </w:rPr>
        <w:tab/>
      </w:r>
      <w:r w:rsidRPr="005F7586">
        <w:rPr>
          <w:rFonts w:ascii="Verdana" w:hAnsi="Verdana"/>
          <w:i w:val="0"/>
          <w:sz w:val="18"/>
          <w:u w:val="single"/>
          <w:lang w:val="en-GB"/>
        </w:rPr>
        <w:t>Contingent Liabilities</w:t>
      </w:r>
    </w:p>
    <w:bookmarkEnd w:id="158"/>
    <w:p w14:paraId="0844A6C3" w14:textId="77777777" w:rsidR="008565ED" w:rsidRPr="005F7586" w:rsidRDefault="008565ED" w:rsidP="006A6115"/>
    <w:p w14:paraId="4CBE46FA"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A contingent liability arises where an event has taken place that gives the </w:t>
      </w:r>
      <w:r w:rsidR="00E66C6D" w:rsidRPr="005F7586">
        <w:rPr>
          <w:rFonts w:ascii="Verdana" w:hAnsi="Verdana" w:cs="Times New Roman"/>
          <w:sz w:val="18"/>
        </w:rPr>
        <w:t>Council</w:t>
      </w:r>
      <w:r w:rsidRPr="005F7586">
        <w:rPr>
          <w:rFonts w:ascii="Verdana" w:hAnsi="Verdana"/>
          <w:sz w:val="18"/>
          <w:szCs w:val="18"/>
        </w:rPr>
        <w:t xml:space="preserve"> a possible obligation, whose existence will only be confirmed by the occurrence or otherwise of uncertain future events, not wholly within the control of the </w:t>
      </w:r>
      <w:r w:rsidR="00E66C6D" w:rsidRPr="005F7586">
        <w:rPr>
          <w:rFonts w:ascii="Verdana" w:hAnsi="Verdana" w:cs="Times New Roman"/>
          <w:sz w:val="18"/>
        </w:rPr>
        <w:t>Council</w:t>
      </w:r>
      <w:r w:rsidRPr="005F7586">
        <w:rPr>
          <w:rFonts w:ascii="Verdana" w:hAnsi="Verdana"/>
          <w:sz w:val="18"/>
          <w:szCs w:val="18"/>
        </w:rPr>
        <w:t xml:space="preserve">. Contingent liabilities also arise in circumstances where a provision would otherwise be made, but either it is not probable that an outflow of resources will be </w:t>
      </w:r>
      <w:r w:rsidR="00003260" w:rsidRPr="005F7586">
        <w:rPr>
          <w:rFonts w:ascii="Verdana" w:hAnsi="Verdana"/>
          <w:sz w:val="18"/>
          <w:szCs w:val="18"/>
        </w:rPr>
        <w:t>required,</w:t>
      </w:r>
      <w:r w:rsidRPr="005F7586">
        <w:rPr>
          <w:rFonts w:ascii="Verdana" w:hAnsi="Verdana"/>
          <w:sz w:val="18"/>
          <w:szCs w:val="18"/>
        </w:rPr>
        <w:t xml:space="preserve"> or the amount of the obligation cannot be measured reliably.</w:t>
      </w:r>
    </w:p>
    <w:p w14:paraId="6C290AFE" w14:textId="77777777" w:rsidR="008565ED" w:rsidRPr="005F7586" w:rsidRDefault="008565ED" w:rsidP="006A6115">
      <w:pPr>
        <w:pStyle w:val="BodyText"/>
        <w:rPr>
          <w:rFonts w:ascii="Verdana" w:hAnsi="Verdana"/>
          <w:sz w:val="18"/>
          <w:szCs w:val="18"/>
        </w:rPr>
      </w:pPr>
    </w:p>
    <w:p w14:paraId="7D979972"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Contingent liabilities are not recognised in the Balance Sheet but disclosed in a note to the accounts.</w:t>
      </w:r>
    </w:p>
    <w:p w14:paraId="3BE6AF43" w14:textId="77777777" w:rsidR="008565ED" w:rsidRPr="005F7586" w:rsidRDefault="008565ED" w:rsidP="006A6115">
      <w:pPr>
        <w:pStyle w:val="Heading2"/>
        <w:spacing w:before="0" w:after="0"/>
        <w:ind w:left="360" w:hanging="425"/>
        <w:rPr>
          <w:rFonts w:ascii="Verdana" w:hAnsi="Verdana"/>
          <w:i w:val="0"/>
          <w:sz w:val="18"/>
          <w:lang w:val="en-GB"/>
        </w:rPr>
      </w:pPr>
    </w:p>
    <w:p w14:paraId="1BDE7921" w14:textId="77777777" w:rsidR="008565ED" w:rsidRPr="005F7586" w:rsidRDefault="008565ED" w:rsidP="006A6115">
      <w:pPr>
        <w:pStyle w:val="Heading2"/>
        <w:spacing w:before="0" w:after="0"/>
        <w:ind w:left="360" w:hanging="425"/>
        <w:rPr>
          <w:rFonts w:ascii="Verdana" w:hAnsi="Verdana"/>
          <w:i w:val="0"/>
          <w:sz w:val="18"/>
          <w:u w:val="single"/>
          <w:lang w:val="en-GB"/>
        </w:rPr>
      </w:pPr>
      <w:bookmarkStart w:id="159" w:name="AP25"/>
      <w:r w:rsidRPr="005F7586">
        <w:rPr>
          <w:rFonts w:ascii="Verdana" w:hAnsi="Verdana"/>
          <w:i w:val="0"/>
          <w:sz w:val="18"/>
          <w:lang w:val="en-GB"/>
        </w:rPr>
        <w:t>25.</w:t>
      </w:r>
      <w:r w:rsidRPr="005F7586">
        <w:rPr>
          <w:rFonts w:ascii="Verdana" w:hAnsi="Verdana"/>
          <w:i w:val="0"/>
          <w:sz w:val="18"/>
          <w:lang w:val="en-GB"/>
        </w:rPr>
        <w:tab/>
      </w:r>
      <w:r w:rsidRPr="005F7586">
        <w:rPr>
          <w:rFonts w:ascii="Verdana" w:hAnsi="Verdana"/>
          <w:i w:val="0"/>
          <w:sz w:val="18"/>
          <w:lang w:val="en-GB"/>
        </w:rPr>
        <w:tab/>
      </w:r>
      <w:r w:rsidRPr="005F7586">
        <w:rPr>
          <w:rFonts w:ascii="Verdana" w:hAnsi="Verdana"/>
          <w:i w:val="0"/>
          <w:sz w:val="18"/>
          <w:u w:val="single"/>
          <w:lang w:val="en-GB"/>
        </w:rPr>
        <w:t>Contingent Assets</w:t>
      </w:r>
    </w:p>
    <w:bookmarkEnd w:id="159"/>
    <w:p w14:paraId="40D9AE05" w14:textId="77777777" w:rsidR="008565ED" w:rsidRPr="005F7586" w:rsidRDefault="008565ED" w:rsidP="006A6115"/>
    <w:p w14:paraId="79F5D725"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A contingent asset arises when an event has taken place that gives the </w:t>
      </w:r>
      <w:r w:rsidR="00E66C6D" w:rsidRPr="005F7586">
        <w:rPr>
          <w:rFonts w:ascii="Verdana" w:hAnsi="Verdana" w:cs="Times New Roman"/>
          <w:sz w:val="18"/>
        </w:rPr>
        <w:t>Council</w:t>
      </w:r>
      <w:r w:rsidRPr="005F7586">
        <w:rPr>
          <w:rFonts w:ascii="Verdana" w:hAnsi="Verdana"/>
          <w:sz w:val="18"/>
          <w:szCs w:val="18"/>
        </w:rPr>
        <w:t xml:space="preserve"> a possible asset, whose existence will only be confirmed by the occurrence or otherwise of uncertain future events, not wholly within the control of the </w:t>
      </w:r>
      <w:r w:rsidR="00E66C6D" w:rsidRPr="005F7586">
        <w:rPr>
          <w:rFonts w:ascii="Verdana" w:hAnsi="Verdana" w:cs="Times New Roman"/>
          <w:sz w:val="18"/>
        </w:rPr>
        <w:t>Council</w:t>
      </w:r>
      <w:r w:rsidRPr="005F7586">
        <w:rPr>
          <w:rFonts w:ascii="Verdana" w:hAnsi="Verdana"/>
          <w:sz w:val="18"/>
          <w:szCs w:val="18"/>
        </w:rPr>
        <w:t>.</w:t>
      </w:r>
    </w:p>
    <w:p w14:paraId="674BA4C5" w14:textId="77777777" w:rsidR="008565ED" w:rsidRPr="005F7586" w:rsidRDefault="008565ED" w:rsidP="006A6115">
      <w:pPr>
        <w:pStyle w:val="BodyText"/>
        <w:rPr>
          <w:rFonts w:ascii="Verdana" w:hAnsi="Verdana"/>
          <w:sz w:val="18"/>
          <w:szCs w:val="18"/>
        </w:rPr>
      </w:pPr>
    </w:p>
    <w:p w14:paraId="5BFCFCFF"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Contingent assets are not recognised in the Balance Sheet but disclosed in a note to the accounts, where it is probable that there will be an inflow of economic benefits or service potential.</w:t>
      </w:r>
    </w:p>
    <w:p w14:paraId="13829DE7" w14:textId="77777777" w:rsidR="008565ED" w:rsidRPr="005F7586" w:rsidRDefault="008565ED" w:rsidP="006A6115">
      <w:pPr>
        <w:pStyle w:val="BodyText"/>
        <w:rPr>
          <w:rFonts w:ascii="Verdana" w:hAnsi="Verdana"/>
          <w:sz w:val="18"/>
          <w:szCs w:val="18"/>
        </w:rPr>
      </w:pPr>
    </w:p>
    <w:p w14:paraId="14F0638A" w14:textId="77777777" w:rsidR="008565ED" w:rsidRPr="005F7586" w:rsidRDefault="008565ED" w:rsidP="006A6115">
      <w:pPr>
        <w:pStyle w:val="Heading2"/>
        <w:spacing w:before="0" w:after="0"/>
        <w:rPr>
          <w:rFonts w:ascii="Verdana" w:hAnsi="Verdana"/>
          <w:i w:val="0"/>
          <w:sz w:val="18"/>
          <w:u w:val="single"/>
          <w:lang w:val="en-GB"/>
        </w:rPr>
      </w:pPr>
      <w:bookmarkStart w:id="160" w:name="AP26"/>
      <w:r w:rsidRPr="005F7586">
        <w:rPr>
          <w:rFonts w:ascii="Verdana" w:hAnsi="Verdana"/>
          <w:i w:val="0"/>
          <w:sz w:val="18"/>
          <w:lang w:val="en-GB"/>
        </w:rPr>
        <w:t>26.</w:t>
      </w:r>
      <w:r w:rsidRPr="005F7586">
        <w:rPr>
          <w:rFonts w:ascii="Verdana" w:hAnsi="Verdana"/>
          <w:i w:val="0"/>
          <w:sz w:val="18"/>
          <w:lang w:val="en-GB"/>
        </w:rPr>
        <w:tab/>
      </w:r>
      <w:r w:rsidRPr="005F7586">
        <w:rPr>
          <w:rFonts w:ascii="Verdana" w:hAnsi="Verdana"/>
          <w:i w:val="0"/>
          <w:sz w:val="18"/>
          <w:u w:val="single"/>
          <w:lang w:val="en-GB"/>
        </w:rPr>
        <w:t>Reserves</w:t>
      </w:r>
    </w:p>
    <w:bookmarkEnd w:id="160"/>
    <w:p w14:paraId="65275695" w14:textId="77777777" w:rsidR="008565ED" w:rsidRPr="005F7586" w:rsidRDefault="008565ED" w:rsidP="006A6115"/>
    <w:p w14:paraId="31318DD6" w14:textId="77777777" w:rsidR="008565ED" w:rsidRPr="005F7586" w:rsidRDefault="008565ED" w:rsidP="006A6115">
      <w:pPr>
        <w:pStyle w:val="BodyText"/>
        <w:rPr>
          <w:rFonts w:ascii="Verdana" w:hAnsi="Verdana"/>
          <w:sz w:val="18"/>
        </w:rPr>
      </w:pPr>
      <w:r w:rsidRPr="005F7586">
        <w:rPr>
          <w:rFonts w:ascii="Verdana" w:hAnsi="Verdana"/>
          <w:sz w:val="18"/>
        </w:rPr>
        <w:t xml:space="preserve">The </w:t>
      </w:r>
      <w:r w:rsidR="00E66C6D" w:rsidRPr="005F7586">
        <w:rPr>
          <w:rFonts w:ascii="Verdana" w:hAnsi="Verdana" w:cs="Times New Roman"/>
          <w:sz w:val="18"/>
        </w:rPr>
        <w:t>Council</w:t>
      </w:r>
      <w:r w:rsidRPr="005F7586">
        <w:rPr>
          <w:rFonts w:ascii="Verdana" w:hAnsi="Verdana"/>
          <w:sz w:val="18"/>
        </w:rPr>
        <w:t xml:space="preserve"> sets aside specific amounts as reserves for future policy purposes or to cover contingencies. Reserves are created by transferring amounts out of the General Fund balance. When expenditure to be financed from a reserve is incurred, it is charged to the appropriate service in that year against the Surplus or Deficit on the Provision of Services in the Comprehensive Income and Expenditure Statement. The reserve is then transferred back into the General Fund Balance so that there is no net charge against Council Tax for the expenditure.</w:t>
      </w:r>
    </w:p>
    <w:p w14:paraId="551B204F" w14:textId="77777777" w:rsidR="008565ED" w:rsidRPr="005F7586" w:rsidRDefault="008565ED" w:rsidP="006A6115">
      <w:pPr>
        <w:pStyle w:val="BodyText"/>
        <w:rPr>
          <w:rFonts w:ascii="Verdana" w:hAnsi="Verdana"/>
          <w:sz w:val="18"/>
        </w:rPr>
      </w:pPr>
    </w:p>
    <w:p w14:paraId="0CB3612D"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Certain reserves are kept </w:t>
      </w:r>
      <w:proofErr w:type="gramStart"/>
      <w:r w:rsidRPr="005F7586">
        <w:rPr>
          <w:rFonts w:ascii="Verdana" w:hAnsi="Verdana"/>
          <w:sz w:val="18"/>
          <w:szCs w:val="18"/>
        </w:rPr>
        <w:t>to manage</w:t>
      </w:r>
      <w:proofErr w:type="gramEnd"/>
      <w:r w:rsidRPr="005F7586">
        <w:rPr>
          <w:rFonts w:ascii="Verdana" w:hAnsi="Verdana"/>
          <w:sz w:val="18"/>
          <w:szCs w:val="18"/>
        </w:rPr>
        <w:t xml:space="preserve"> the accounting processes for non-current assets, financial instruments and retirement and employee benefits and therefore are not available for use by the </w:t>
      </w:r>
      <w:r w:rsidR="00E66C6D" w:rsidRPr="005F7586">
        <w:rPr>
          <w:rFonts w:ascii="Verdana" w:hAnsi="Verdana" w:cs="Times New Roman"/>
          <w:sz w:val="18"/>
        </w:rPr>
        <w:t>Council</w:t>
      </w:r>
      <w:r w:rsidRPr="005F7586">
        <w:rPr>
          <w:rFonts w:ascii="Verdana" w:hAnsi="Verdana"/>
          <w:sz w:val="18"/>
          <w:szCs w:val="18"/>
        </w:rPr>
        <w:t xml:space="preserve"> – these reserves are explained in the notes to the accounts.</w:t>
      </w:r>
    </w:p>
    <w:p w14:paraId="58A3B318" w14:textId="77777777" w:rsidR="008565ED" w:rsidRPr="005F7586" w:rsidRDefault="008565ED" w:rsidP="006A6115">
      <w:pPr>
        <w:pStyle w:val="BodyText"/>
        <w:rPr>
          <w:rFonts w:ascii="Verdana" w:hAnsi="Verdana"/>
          <w:sz w:val="18"/>
          <w:szCs w:val="18"/>
        </w:rPr>
      </w:pPr>
    </w:p>
    <w:p w14:paraId="1B1A7EF5" w14:textId="77777777" w:rsidR="008565ED" w:rsidRPr="005F7586" w:rsidRDefault="008565ED" w:rsidP="006A6115">
      <w:pPr>
        <w:pStyle w:val="Heading2"/>
        <w:spacing w:before="0" w:after="0"/>
        <w:ind w:left="-65"/>
        <w:rPr>
          <w:rFonts w:ascii="Verdana" w:hAnsi="Verdana"/>
          <w:i w:val="0"/>
          <w:sz w:val="18"/>
          <w:u w:val="single"/>
          <w:lang w:val="en-GB"/>
        </w:rPr>
      </w:pPr>
      <w:bookmarkStart w:id="161" w:name="AP27"/>
      <w:r w:rsidRPr="005F7586">
        <w:rPr>
          <w:rFonts w:ascii="Verdana" w:hAnsi="Verdana"/>
          <w:i w:val="0"/>
          <w:sz w:val="18"/>
          <w:lang w:val="en-GB"/>
        </w:rPr>
        <w:t>27.</w:t>
      </w:r>
      <w:r w:rsidRPr="005F7586">
        <w:rPr>
          <w:rFonts w:ascii="Verdana" w:hAnsi="Verdana"/>
          <w:i w:val="0"/>
          <w:sz w:val="18"/>
          <w:lang w:val="en-GB"/>
        </w:rPr>
        <w:tab/>
      </w:r>
      <w:r w:rsidRPr="005F7586">
        <w:rPr>
          <w:rFonts w:ascii="Verdana" w:hAnsi="Verdana"/>
          <w:i w:val="0"/>
          <w:sz w:val="18"/>
          <w:u w:val="single"/>
          <w:lang w:val="en-GB"/>
        </w:rPr>
        <w:t>Revenue Expenditure Funded from Capital Under Statute</w:t>
      </w:r>
    </w:p>
    <w:bookmarkEnd w:id="161"/>
    <w:p w14:paraId="62852B4F" w14:textId="77777777" w:rsidR="008565ED" w:rsidRPr="005F7586" w:rsidRDefault="008565ED" w:rsidP="006A6115">
      <w:pPr>
        <w:ind w:left="-65"/>
      </w:pPr>
    </w:p>
    <w:p w14:paraId="29DB5948" w14:textId="77777777" w:rsidR="008565ED" w:rsidRPr="005F7586" w:rsidRDefault="008565ED" w:rsidP="006A6115">
      <w:pPr>
        <w:pStyle w:val="BodyText"/>
        <w:rPr>
          <w:rFonts w:ascii="Verdana" w:hAnsi="Verdana"/>
          <w:sz w:val="18"/>
        </w:rPr>
      </w:pPr>
      <w:r w:rsidRPr="005F7586">
        <w:rPr>
          <w:rFonts w:ascii="Verdana" w:hAnsi="Verdana"/>
          <w:sz w:val="18"/>
        </w:rPr>
        <w:t xml:space="preserve">Expenditure incurred during the year, which may be capitalised under statutory provisions but does not result in the creation of a non-current asset, has been charged as expenditure to the relevant service in the Comprehensive Income and Expenditure Statement in the year. Where the </w:t>
      </w:r>
      <w:r w:rsidR="00E66C6D" w:rsidRPr="005F7586">
        <w:rPr>
          <w:rFonts w:ascii="Verdana" w:hAnsi="Verdana" w:cs="Times New Roman"/>
          <w:sz w:val="18"/>
        </w:rPr>
        <w:t>Council</w:t>
      </w:r>
      <w:r w:rsidRPr="005F7586">
        <w:rPr>
          <w:rFonts w:ascii="Verdana" w:hAnsi="Verdana"/>
          <w:sz w:val="18"/>
        </w:rPr>
        <w:t xml:space="preserve"> has determined to meet the cost of this expenditure from </w:t>
      </w:r>
      <w:r w:rsidRPr="005F7586">
        <w:rPr>
          <w:rFonts w:ascii="Verdana" w:hAnsi="Verdana"/>
          <w:sz w:val="18"/>
        </w:rPr>
        <w:lastRenderedPageBreak/>
        <w:t>existing capital resources or by borrowing, a transfer in the Movement in Reserves Statement from the General Fund balance to the Capital Adjustment Account then reverses out the amounts charged so there is no impact on the level of Council Tax.</w:t>
      </w:r>
    </w:p>
    <w:p w14:paraId="5EFCE1FE" w14:textId="23BB7B96" w:rsidR="008565ED" w:rsidRPr="005F7586" w:rsidRDefault="008565ED" w:rsidP="006A6115">
      <w:pPr>
        <w:pStyle w:val="BodyText"/>
        <w:rPr>
          <w:rFonts w:ascii="Verdana" w:hAnsi="Verdana"/>
          <w:sz w:val="18"/>
          <w:szCs w:val="18"/>
        </w:rPr>
      </w:pPr>
    </w:p>
    <w:p w14:paraId="2676A803" w14:textId="77777777" w:rsidR="008565ED" w:rsidRPr="005F7586" w:rsidRDefault="008565ED" w:rsidP="006A6115">
      <w:pPr>
        <w:pStyle w:val="BodyText"/>
        <w:rPr>
          <w:rFonts w:ascii="Verdana" w:hAnsi="Verdana"/>
          <w:b/>
          <w:sz w:val="18"/>
          <w:szCs w:val="18"/>
        </w:rPr>
      </w:pPr>
      <w:bookmarkStart w:id="162" w:name="AP28"/>
      <w:r w:rsidRPr="005F7586">
        <w:rPr>
          <w:rFonts w:ascii="Verdana" w:hAnsi="Verdana"/>
          <w:b/>
          <w:sz w:val="18"/>
        </w:rPr>
        <w:t>28.</w:t>
      </w:r>
      <w:r w:rsidRPr="005F7586">
        <w:rPr>
          <w:rFonts w:ascii="Verdana" w:hAnsi="Verdana"/>
          <w:b/>
          <w:sz w:val="18"/>
        </w:rPr>
        <w:tab/>
      </w:r>
      <w:r w:rsidRPr="005F7586">
        <w:rPr>
          <w:rFonts w:ascii="Verdana" w:hAnsi="Verdana"/>
          <w:b/>
          <w:sz w:val="18"/>
          <w:u w:val="single"/>
        </w:rPr>
        <w:t>Value Added Tax (VAT)</w:t>
      </w:r>
    </w:p>
    <w:bookmarkEnd w:id="162"/>
    <w:p w14:paraId="311853A8" w14:textId="77777777" w:rsidR="008565ED" w:rsidRPr="005F7586" w:rsidRDefault="008565ED" w:rsidP="006A6115">
      <w:pPr>
        <w:ind w:left="-65"/>
      </w:pPr>
    </w:p>
    <w:p w14:paraId="0D4E2256" w14:textId="77777777" w:rsidR="008565ED" w:rsidRPr="005F7586" w:rsidRDefault="008565ED" w:rsidP="006A6115">
      <w:pPr>
        <w:pStyle w:val="BodyText"/>
        <w:rPr>
          <w:rFonts w:ascii="Verdana" w:hAnsi="Verdana"/>
          <w:sz w:val="18"/>
        </w:rPr>
      </w:pPr>
      <w:r w:rsidRPr="005F7586">
        <w:rPr>
          <w:rFonts w:ascii="Verdana" w:hAnsi="Verdana"/>
          <w:sz w:val="18"/>
        </w:rPr>
        <w:t>VAT payable is included as an expense only to the extent that it is non-recoverable from Her Majesty’s Revenue and Customs. VAT receivable is excluded from income.</w:t>
      </w:r>
    </w:p>
    <w:p w14:paraId="0987E99A" w14:textId="77777777" w:rsidR="008565ED" w:rsidRPr="005F7586" w:rsidRDefault="008565ED" w:rsidP="006A6115">
      <w:pPr>
        <w:pStyle w:val="BodyText"/>
        <w:rPr>
          <w:rFonts w:ascii="Verdana" w:hAnsi="Verdana"/>
          <w:sz w:val="18"/>
        </w:rPr>
      </w:pPr>
    </w:p>
    <w:p w14:paraId="3E1980CD" w14:textId="77777777" w:rsidR="008565ED" w:rsidRPr="005F7586" w:rsidRDefault="008565ED" w:rsidP="006A6115">
      <w:pPr>
        <w:pStyle w:val="Heading2"/>
        <w:spacing w:before="0" w:after="0"/>
        <w:ind w:left="-65" w:firstLine="65"/>
        <w:rPr>
          <w:rFonts w:ascii="Verdana" w:hAnsi="Verdana"/>
          <w:i w:val="0"/>
          <w:sz w:val="18"/>
          <w:u w:val="single"/>
          <w:lang w:val="en-GB"/>
        </w:rPr>
      </w:pPr>
      <w:bookmarkStart w:id="163" w:name="AP29"/>
      <w:r w:rsidRPr="005F7586">
        <w:rPr>
          <w:rFonts w:ascii="Verdana" w:hAnsi="Verdana"/>
          <w:i w:val="0"/>
          <w:sz w:val="18"/>
          <w:lang w:val="en-GB"/>
        </w:rPr>
        <w:t>29.</w:t>
      </w:r>
      <w:r w:rsidRPr="005F7586">
        <w:rPr>
          <w:rFonts w:ascii="Verdana" w:hAnsi="Verdana"/>
          <w:i w:val="0"/>
          <w:sz w:val="18"/>
          <w:lang w:val="en-GB"/>
        </w:rPr>
        <w:tab/>
      </w:r>
      <w:r w:rsidRPr="005F7586">
        <w:rPr>
          <w:rFonts w:ascii="Verdana" w:hAnsi="Verdana"/>
          <w:i w:val="0"/>
          <w:sz w:val="18"/>
          <w:u w:val="single"/>
          <w:lang w:val="en-GB"/>
        </w:rPr>
        <w:t>Accounting for Schools</w:t>
      </w:r>
    </w:p>
    <w:bookmarkEnd w:id="163"/>
    <w:p w14:paraId="736F19BA" w14:textId="77777777" w:rsidR="008565ED" w:rsidRPr="005F7586" w:rsidRDefault="008565ED" w:rsidP="006A6115"/>
    <w:p w14:paraId="083AEBEF" w14:textId="77777777" w:rsidR="008565ED" w:rsidRPr="005F7586" w:rsidRDefault="008565ED" w:rsidP="006A6115">
      <w:pPr>
        <w:pStyle w:val="BodyText"/>
        <w:rPr>
          <w:rFonts w:ascii="Verdana" w:hAnsi="Verdana"/>
          <w:sz w:val="18"/>
          <w:u w:val="single"/>
        </w:rPr>
      </w:pPr>
      <w:r w:rsidRPr="005F7586">
        <w:rPr>
          <w:rFonts w:ascii="Verdana" w:hAnsi="Verdana"/>
          <w:sz w:val="18"/>
          <w:u w:val="single"/>
        </w:rPr>
        <w:t>Maintained Community Schools</w:t>
      </w:r>
    </w:p>
    <w:p w14:paraId="5779F0F0" w14:textId="77777777" w:rsidR="008565ED" w:rsidRPr="005F7586" w:rsidRDefault="008565ED" w:rsidP="006A6115">
      <w:pPr>
        <w:pStyle w:val="BodyText"/>
        <w:rPr>
          <w:rFonts w:ascii="Verdana" w:hAnsi="Verdana"/>
          <w:sz w:val="18"/>
          <w:szCs w:val="18"/>
        </w:rPr>
      </w:pPr>
    </w:p>
    <w:p w14:paraId="7C1CFB1B" w14:textId="390A650F"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A maintained community school in </w:t>
      </w:r>
      <w:hyperlink r:id="rId78" w:tooltip="England and Wales" w:history="1">
        <w:r w:rsidRPr="005F7586">
          <w:rPr>
            <w:rFonts w:ascii="Verdana" w:hAnsi="Verdana"/>
            <w:sz w:val="18"/>
            <w:szCs w:val="18"/>
          </w:rPr>
          <w:t>England and Wales</w:t>
        </w:r>
      </w:hyperlink>
      <w:r w:rsidRPr="005F7586">
        <w:rPr>
          <w:rFonts w:ascii="Verdana" w:hAnsi="Verdana"/>
          <w:sz w:val="18"/>
          <w:szCs w:val="18"/>
        </w:rPr>
        <w:t xml:space="preserve"> is a type of state-funded school that is run wholly by the </w:t>
      </w:r>
      <w:hyperlink r:id="rId79" w:tooltip="Local education authority" w:history="1">
        <w:r w:rsidRPr="005F7586">
          <w:rPr>
            <w:rFonts w:ascii="Verdana" w:hAnsi="Verdana"/>
            <w:sz w:val="18"/>
            <w:szCs w:val="18"/>
          </w:rPr>
          <w:t xml:space="preserve">Local </w:t>
        </w:r>
        <w:r w:rsidR="006668A5" w:rsidRPr="005F7586">
          <w:rPr>
            <w:rFonts w:ascii="Verdana" w:hAnsi="Verdana" w:cs="Times New Roman"/>
            <w:sz w:val="18"/>
          </w:rPr>
          <w:t>Council</w:t>
        </w:r>
      </w:hyperlink>
      <w:r w:rsidRPr="005F7586">
        <w:rPr>
          <w:rFonts w:ascii="Verdana" w:hAnsi="Verdana"/>
          <w:sz w:val="18"/>
          <w:szCs w:val="18"/>
        </w:rPr>
        <w:t xml:space="preserve">. The </w:t>
      </w:r>
      <w:r w:rsidR="00E66C6D" w:rsidRPr="005F7586">
        <w:rPr>
          <w:rFonts w:ascii="Verdana" w:hAnsi="Verdana" w:cs="Times New Roman"/>
          <w:sz w:val="18"/>
        </w:rPr>
        <w:t>Council</w:t>
      </w:r>
      <w:r w:rsidRPr="005F7586">
        <w:rPr>
          <w:rFonts w:ascii="Verdana" w:hAnsi="Verdana"/>
          <w:sz w:val="18"/>
          <w:szCs w:val="18"/>
        </w:rPr>
        <w:t xml:space="preserve"> is responsible for the school’s admissions, owns the school’s estate and employs the school’s staff.</w:t>
      </w:r>
    </w:p>
    <w:p w14:paraId="7EDA256E" w14:textId="77777777" w:rsidR="008565ED" w:rsidRPr="005F7586" w:rsidRDefault="008565ED" w:rsidP="006A6115">
      <w:pPr>
        <w:pStyle w:val="BodyText"/>
        <w:rPr>
          <w:rFonts w:ascii="Verdana" w:hAnsi="Verdana"/>
          <w:sz w:val="18"/>
          <w:szCs w:val="18"/>
        </w:rPr>
      </w:pPr>
    </w:p>
    <w:p w14:paraId="11DAD916"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The </w:t>
      </w:r>
      <w:r w:rsidR="00E66C6D" w:rsidRPr="005F7586">
        <w:rPr>
          <w:rFonts w:ascii="Verdana" w:hAnsi="Verdana" w:cs="Times New Roman"/>
          <w:sz w:val="18"/>
        </w:rPr>
        <w:t>Council</w:t>
      </w:r>
      <w:r w:rsidRPr="005F7586">
        <w:rPr>
          <w:rFonts w:ascii="Verdana" w:hAnsi="Verdana"/>
          <w:sz w:val="18"/>
          <w:szCs w:val="18"/>
        </w:rPr>
        <w:t xml:space="preserve"> is the freeholder of community school premises and has a significant role in the running of the school (</w:t>
      </w:r>
      <w:proofErr w:type="gramStart"/>
      <w:r w:rsidRPr="005F7586">
        <w:rPr>
          <w:rFonts w:ascii="Verdana" w:hAnsi="Verdana"/>
          <w:sz w:val="18"/>
          <w:szCs w:val="18"/>
        </w:rPr>
        <w:t>e.g.</w:t>
      </w:r>
      <w:proofErr w:type="gramEnd"/>
      <w:r w:rsidRPr="005F7586">
        <w:rPr>
          <w:rFonts w:ascii="Verdana" w:hAnsi="Verdana"/>
          <w:sz w:val="18"/>
          <w:szCs w:val="18"/>
        </w:rPr>
        <w:t xml:space="preserve"> administration procedures, employment and payroll of staff / management).</w:t>
      </w:r>
      <w:r w:rsidRPr="005F7586">
        <w:rPr>
          <w:rFonts w:ascii="Verdana" w:hAnsi="Verdana"/>
          <w:sz w:val="18"/>
          <w:szCs w:val="18"/>
        </w:rPr>
        <w:br/>
      </w:r>
    </w:p>
    <w:p w14:paraId="13C6D8AB"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Accordingly, the school premises that fall under this category are recognised as Property, Plant &amp; Equipment in the </w:t>
      </w:r>
      <w:r w:rsidR="00E66C6D" w:rsidRPr="005F7586">
        <w:rPr>
          <w:rFonts w:ascii="Verdana" w:hAnsi="Verdana" w:cs="Times New Roman"/>
          <w:sz w:val="18"/>
        </w:rPr>
        <w:t>Council</w:t>
      </w:r>
      <w:r w:rsidRPr="005F7586">
        <w:rPr>
          <w:rFonts w:ascii="Verdana" w:hAnsi="Verdana"/>
          <w:sz w:val="18"/>
          <w:szCs w:val="18"/>
        </w:rPr>
        <w:t xml:space="preserve">’s Balance Sheet. </w:t>
      </w:r>
    </w:p>
    <w:p w14:paraId="4E72CA06" w14:textId="77777777" w:rsidR="008565ED" w:rsidRPr="005F7586" w:rsidRDefault="008565ED" w:rsidP="006A6115">
      <w:pPr>
        <w:pStyle w:val="BodyText"/>
        <w:rPr>
          <w:rFonts w:ascii="Verdana" w:hAnsi="Verdana"/>
          <w:sz w:val="18"/>
          <w:szCs w:val="18"/>
        </w:rPr>
      </w:pPr>
    </w:p>
    <w:p w14:paraId="24BD20F9"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The income and expenditure of such schools is also recognised within the </w:t>
      </w:r>
      <w:r w:rsidR="00E66C6D" w:rsidRPr="005F7586">
        <w:rPr>
          <w:rFonts w:ascii="Verdana" w:hAnsi="Verdana" w:cs="Times New Roman"/>
          <w:sz w:val="18"/>
        </w:rPr>
        <w:t>Council</w:t>
      </w:r>
      <w:r w:rsidRPr="005F7586">
        <w:rPr>
          <w:rFonts w:ascii="Verdana" w:hAnsi="Verdana"/>
          <w:sz w:val="18"/>
          <w:szCs w:val="18"/>
        </w:rPr>
        <w:t>’s Comprehensive Income &amp; Expenditure Statement.</w:t>
      </w:r>
    </w:p>
    <w:p w14:paraId="06A6AD4D" w14:textId="77777777" w:rsidR="008565ED" w:rsidRPr="005F7586" w:rsidRDefault="008565ED" w:rsidP="006A6115">
      <w:pPr>
        <w:pStyle w:val="BodyText"/>
        <w:rPr>
          <w:rFonts w:ascii="Verdana" w:hAnsi="Verdana"/>
          <w:sz w:val="18"/>
          <w:szCs w:val="18"/>
          <w:u w:val="single"/>
        </w:rPr>
      </w:pPr>
    </w:p>
    <w:p w14:paraId="43532955" w14:textId="77777777" w:rsidR="008565ED" w:rsidRPr="005F7586" w:rsidRDefault="008565ED" w:rsidP="006A6115">
      <w:pPr>
        <w:pStyle w:val="BodyText"/>
        <w:rPr>
          <w:rFonts w:ascii="Verdana" w:hAnsi="Verdana"/>
          <w:sz w:val="18"/>
          <w:szCs w:val="18"/>
          <w:u w:val="single"/>
        </w:rPr>
      </w:pPr>
      <w:r w:rsidRPr="005F7586">
        <w:rPr>
          <w:rFonts w:ascii="Verdana" w:hAnsi="Verdana"/>
          <w:sz w:val="18"/>
          <w:szCs w:val="18"/>
          <w:u w:val="single"/>
        </w:rPr>
        <w:t>Voluntary Aided Schools</w:t>
      </w:r>
    </w:p>
    <w:p w14:paraId="68656ADB" w14:textId="77777777" w:rsidR="008565ED" w:rsidRPr="005F7586" w:rsidRDefault="008565ED" w:rsidP="006A6115">
      <w:pPr>
        <w:pStyle w:val="BodyText"/>
        <w:rPr>
          <w:rFonts w:ascii="Verdana" w:hAnsi="Verdana"/>
          <w:sz w:val="18"/>
          <w:szCs w:val="18"/>
        </w:rPr>
      </w:pPr>
    </w:p>
    <w:p w14:paraId="15C1509E"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A voluntary aided school is a state-funded school in England and Wales in which a foundation or trust (usually a religious organisation) owns the school buildings, contributes to building costs and has a substantial influence in the running of the school. Such schools have more autonomy than voluntary controlled schools, which are entirely funded by the state.</w:t>
      </w:r>
    </w:p>
    <w:p w14:paraId="343E76F2" w14:textId="77777777" w:rsidR="008565ED" w:rsidRPr="005F7586" w:rsidRDefault="008565ED" w:rsidP="006A6115">
      <w:pPr>
        <w:pStyle w:val="BodyText"/>
        <w:rPr>
          <w:rFonts w:ascii="Verdana" w:hAnsi="Verdana"/>
          <w:sz w:val="18"/>
          <w:szCs w:val="18"/>
        </w:rPr>
      </w:pPr>
    </w:p>
    <w:p w14:paraId="5B65E892"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Voluntary aided schools are a type of “maintained school”, meaning that they receive all their income from Central Government via the </w:t>
      </w:r>
      <w:r w:rsidR="00E66C6D" w:rsidRPr="005F7586">
        <w:rPr>
          <w:rFonts w:ascii="Verdana" w:hAnsi="Verdana" w:cs="Times New Roman"/>
          <w:sz w:val="18"/>
        </w:rPr>
        <w:t>Council</w:t>
      </w:r>
      <w:r w:rsidRPr="005F7586">
        <w:rPr>
          <w:rFonts w:ascii="Verdana" w:hAnsi="Verdana"/>
          <w:sz w:val="18"/>
          <w:szCs w:val="18"/>
        </w:rPr>
        <w:t xml:space="preserve">, and do not charge fees to students. In contrast to other types of maintained school, only up to 90% of the capital costs of a voluntary aided school are met by Central Government. The foundation contributes the rest of the capital costs, owns the school’s land and </w:t>
      </w:r>
      <w:proofErr w:type="gramStart"/>
      <w:r w:rsidRPr="005F7586">
        <w:rPr>
          <w:rFonts w:ascii="Verdana" w:hAnsi="Verdana"/>
          <w:sz w:val="18"/>
          <w:szCs w:val="18"/>
        </w:rPr>
        <w:t>buildings</w:t>
      </w:r>
      <w:proofErr w:type="gramEnd"/>
      <w:r w:rsidRPr="005F7586">
        <w:rPr>
          <w:rFonts w:ascii="Verdana" w:hAnsi="Verdana"/>
          <w:sz w:val="18"/>
          <w:szCs w:val="18"/>
        </w:rPr>
        <w:t xml:space="preserve"> and appoints a majority of the school governors. The governing body runs the school, employs the </w:t>
      </w:r>
      <w:proofErr w:type="gramStart"/>
      <w:r w:rsidRPr="005F7586">
        <w:rPr>
          <w:rFonts w:ascii="Verdana" w:hAnsi="Verdana"/>
          <w:sz w:val="18"/>
          <w:szCs w:val="18"/>
        </w:rPr>
        <w:t>staff</w:t>
      </w:r>
      <w:proofErr w:type="gramEnd"/>
      <w:r w:rsidRPr="005F7586">
        <w:rPr>
          <w:rFonts w:ascii="Verdana" w:hAnsi="Verdana"/>
          <w:sz w:val="18"/>
          <w:szCs w:val="18"/>
        </w:rPr>
        <w:t xml:space="preserve"> and decides the school’s admission arrangements, subject to rules imposed by Central Government. Pupils follow the National Curriculum, except that faith schools may teach Religious Education according to their own faith.</w:t>
      </w:r>
    </w:p>
    <w:p w14:paraId="6F980DE4" w14:textId="77777777" w:rsidR="008565ED" w:rsidRPr="005F7586" w:rsidRDefault="008565ED" w:rsidP="006A6115">
      <w:pPr>
        <w:pStyle w:val="BodyText"/>
        <w:rPr>
          <w:rFonts w:ascii="Verdana" w:hAnsi="Verdana"/>
          <w:sz w:val="18"/>
          <w:szCs w:val="18"/>
        </w:rPr>
      </w:pPr>
    </w:p>
    <w:p w14:paraId="3759D066" w14:textId="77777777" w:rsidR="008565ED" w:rsidRPr="005F7586" w:rsidRDefault="008565ED" w:rsidP="006A6115">
      <w:pPr>
        <w:autoSpaceDE w:val="0"/>
        <w:autoSpaceDN w:val="0"/>
        <w:adjustRightInd w:val="0"/>
        <w:rPr>
          <w:rFonts w:ascii="Verdana" w:hAnsi="Verdana" w:cs="Arial"/>
          <w:sz w:val="18"/>
          <w:szCs w:val="18"/>
        </w:rPr>
      </w:pPr>
      <w:r w:rsidRPr="005F7586">
        <w:rPr>
          <w:rFonts w:ascii="Verdana" w:hAnsi="Verdana"/>
          <w:sz w:val="18"/>
          <w:szCs w:val="18"/>
        </w:rPr>
        <w:t>Accordingly, t</w:t>
      </w:r>
      <w:r w:rsidRPr="005F7586">
        <w:rPr>
          <w:rFonts w:ascii="Verdana" w:hAnsi="Verdana" w:cs="Arial"/>
          <w:sz w:val="18"/>
          <w:szCs w:val="18"/>
        </w:rPr>
        <w:t xml:space="preserve">he school premises of such schools have been de-recognised from the </w:t>
      </w:r>
      <w:r w:rsidR="00E66C6D" w:rsidRPr="005F7586">
        <w:rPr>
          <w:rFonts w:ascii="Verdana" w:hAnsi="Verdana"/>
          <w:sz w:val="18"/>
        </w:rPr>
        <w:t>Council</w:t>
      </w:r>
      <w:r w:rsidRPr="005F7586">
        <w:rPr>
          <w:rFonts w:ascii="Verdana" w:hAnsi="Verdana" w:cs="Arial"/>
          <w:sz w:val="18"/>
          <w:szCs w:val="18"/>
        </w:rPr>
        <w:t xml:space="preserve">’s Balance Sheet as these are controlled by the charitable organisation / trust. However, the </w:t>
      </w:r>
      <w:r w:rsidR="00E66C6D" w:rsidRPr="005F7586">
        <w:rPr>
          <w:rFonts w:ascii="Verdana" w:hAnsi="Verdana"/>
          <w:sz w:val="18"/>
        </w:rPr>
        <w:t>Council</w:t>
      </w:r>
      <w:r w:rsidRPr="005F7586">
        <w:rPr>
          <w:rFonts w:ascii="Verdana" w:hAnsi="Verdana" w:cs="Arial"/>
          <w:sz w:val="18"/>
          <w:szCs w:val="18"/>
        </w:rPr>
        <w:t xml:space="preserve"> does hold the freehold of the land in certain arrangements which thus remain on the </w:t>
      </w:r>
      <w:r w:rsidR="00E66C6D" w:rsidRPr="005F7586">
        <w:rPr>
          <w:rFonts w:ascii="Verdana" w:hAnsi="Verdana"/>
          <w:sz w:val="18"/>
        </w:rPr>
        <w:t>Council</w:t>
      </w:r>
      <w:r w:rsidRPr="005F7586">
        <w:rPr>
          <w:rFonts w:ascii="Verdana" w:hAnsi="Verdana" w:cs="Arial"/>
          <w:sz w:val="18"/>
          <w:szCs w:val="18"/>
        </w:rPr>
        <w:t>’s Balance Sheet.</w:t>
      </w:r>
    </w:p>
    <w:p w14:paraId="0B9CBA8A" w14:textId="77777777" w:rsidR="008565ED" w:rsidRPr="005F7586" w:rsidRDefault="008565ED" w:rsidP="006A6115">
      <w:pPr>
        <w:autoSpaceDE w:val="0"/>
        <w:autoSpaceDN w:val="0"/>
        <w:adjustRightInd w:val="0"/>
        <w:rPr>
          <w:rFonts w:ascii="Verdana" w:hAnsi="Verdana" w:cs="Arial"/>
          <w:sz w:val="18"/>
          <w:szCs w:val="18"/>
        </w:rPr>
      </w:pPr>
    </w:p>
    <w:p w14:paraId="16ACFFAD"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The income and expenditure of such schools is recognised within the </w:t>
      </w:r>
      <w:r w:rsidR="00E66C6D" w:rsidRPr="005F7586">
        <w:rPr>
          <w:rFonts w:ascii="Verdana" w:hAnsi="Verdana" w:cs="Times New Roman"/>
          <w:sz w:val="18"/>
        </w:rPr>
        <w:t>Council</w:t>
      </w:r>
      <w:r w:rsidRPr="005F7586">
        <w:rPr>
          <w:rFonts w:ascii="Verdana" w:hAnsi="Verdana"/>
          <w:sz w:val="18"/>
          <w:szCs w:val="18"/>
        </w:rPr>
        <w:t>’s Comprehensive Income &amp; Expenditure Statement.</w:t>
      </w:r>
    </w:p>
    <w:p w14:paraId="05D94487" w14:textId="77777777" w:rsidR="008565ED" w:rsidRPr="005F7586" w:rsidRDefault="008565ED" w:rsidP="006A6115">
      <w:pPr>
        <w:pStyle w:val="BodyText"/>
        <w:rPr>
          <w:rFonts w:ascii="Verdana" w:hAnsi="Verdana"/>
          <w:sz w:val="18"/>
          <w:szCs w:val="18"/>
          <w:u w:val="single"/>
        </w:rPr>
      </w:pPr>
    </w:p>
    <w:p w14:paraId="7B2696C0" w14:textId="77777777" w:rsidR="008565ED" w:rsidRPr="005F7586" w:rsidRDefault="008565ED" w:rsidP="006A6115">
      <w:pPr>
        <w:pStyle w:val="BodyText"/>
        <w:rPr>
          <w:rFonts w:ascii="Verdana" w:hAnsi="Verdana"/>
          <w:sz w:val="18"/>
          <w:szCs w:val="18"/>
          <w:u w:val="single"/>
        </w:rPr>
      </w:pPr>
      <w:r w:rsidRPr="005F7586">
        <w:rPr>
          <w:rFonts w:ascii="Verdana" w:hAnsi="Verdana"/>
          <w:sz w:val="18"/>
          <w:szCs w:val="18"/>
          <w:u w:val="single"/>
        </w:rPr>
        <w:t>Voluntary Controlled Schools</w:t>
      </w:r>
    </w:p>
    <w:p w14:paraId="12724E4C" w14:textId="77777777" w:rsidR="008565ED" w:rsidRPr="005F7586" w:rsidRDefault="008565ED" w:rsidP="006A6115">
      <w:pPr>
        <w:pStyle w:val="BodyText"/>
        <w:rPr>
          <w:rFonts w:ascii="Verdana" w:hAnsi="Verdana"/>
          <w:sz w:val="18"/>
          <w:szCs w:val="18"/>
        </w:rPr>
      </w:pPr>
    </w:p>
    <w:p w14:paraId="4632678A"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A voluntary controlled school is a state-funded school in England, </w:t>
      </w:r>
      <w:proofErr w:type="gramStart"/>
      <w:r w:rsidRPr="005F7586">
        <w:rPr>
          <w:rFonts w:ascii="Verdana" w:hAnsi="Verdana"/>
          <w:sz w:val="18"/>
          <w:szCs w:val="18"/>
        </w:rPr>
        <w:t>Wales</w:t>
      </w:r>
      <w:proofErr w:type="gramEnd"/>
      <w:r w:rsidRPr="005F7586">
        <w:rPr>
          <w:rFonts w:ascii="Verdana" w:hAnsi="Verdana"/>
          <w:sz w:val="18"/>
          <w:szCs w:val="18"/>
        </w:rPr>
        <w:t xml:space="preserve"> and Northern Ireland in which a foundation or trust (usually a Christian denomination) has some formal influence in the running of the school. Such schools have less autonomy than voluntary aided schools, in which the foundation pays part of any building costs.</w:t>
      </w:r>
    </w:p>
    <w:p w14:paraId="16BB003D" w14:textId="77777777" w:rsidR="008565ED" w:rsidRPr="005F7586" w:rsidRDefault="008565ED" w:rsidP="006A6115">
      <w:pPr>
        <w:pStyle w:val="BodyText"/>
        <w:rPr>
          <w:rFonts w:ascii="Verdana" w:hAnsi="Verdana"/>
          <w:sz w:val="18"/>
          <w:szCs w:val="18"/>
        </w:rPr>
      </w:pPr>
    </w:p>
    <w:p w14:paraId="1F04D53E"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Voluntary controlled schools are a type of “maintained school”, meaning that they are funded by Central Government via the </w:t>
      </w:r>
      <w:r w:rsidR="00E66C6D" w:rsidRPr="005F7586">
        <w:rPr>
          <w:rFonts w:ascii="Verdana" w:hAnsi="Verdana" w:cs="Times New Roman"/>
          <w:sz w:val="18"/>
        </w:rPr>
        <w:t>Council</w:t>
      </w:r>
      <w:r w:rsidRPr="005F7586">
        <w:rPr>
          <w:rFonts w:ascii="Verdana" w:hAnsi="Verdana"/>
          <w:sz w:val="18"/>
          <w:szCs w:val="18"/>
        </w:rPr>
        <w:t xml:space="preserve">, and do not charge fees to students. However, the land and buildings are typically owned by a charitable foundation or Trust organisation, which also appoints about a quarter of the school governors. However, the </w:t>
      </w:r>
      <w:r w:rsidR="00E66C6D" w:rsidRPr="005F7586">
        <w:rPr>
          <w:rFonts w:ascii="Verdana" w:hAnsi="Verdana" w:cs="Times New Roman"/>
          <w:sz w:val="18"/>
        </w:rPr>
        <w:t>Council</w:t>
      </w:r>
      <w:r w:rsidRPr="005F7586">
        <w:rPr>
          <w:rFonts w:ascii="Verdana" w:hAnsi="Verdana"/>
          <w:sz w:val="18"/>
          <w:szCs w:val="18"/>
        </w:rPr>
        <w:t xml:space="preserve"> employs the school’s staff and has primary responsibility for the school’s admission arrangements. Pupils follow the National Curriculum.</w:t>
      </w:r>
    </w:p>
    <w:p w14:paraId="17755E07" w14:textId="77777777" w:rsidR="008565ED" w:rsidRPr="005F7586" w:rsidRDefault="008565ED" w:rsidP="006A6115">
      <w:pPr>
        <w:pStyle w:val="BodyText"/>
        <w:rPr>
          <w:rFonts w:ascii="Verdana" w:hAnsi="Verdana"/>
          <w:sz w:val="18"/>
          <w:szCs w:val="18"/>
        </w:rPr>
      </w:pPr>
    </w:p>
    <w:p w14:paraId="0CA4F65B" w14:textId="2E951FB6" w:rsidR="008565ED" w:rsidRPr="005F7586" w:rsidRDefault="004F3263" w:rsidP="006A6115">
      <w:pPr>
        <w:autoSpaceDE w:val="0"/>
        <w:autoSpaceDN w:val="0"/>
        <w:adjustRightInd w:val="0"/>
        <w:rPr>
          <w:rFonts w:ascii="Verdana" w:hAnsi="Verdana" w:cs="Arial"/>
          <w:sz w:val="18"/>
          <w:szCs w:val="18"/>
        </w:rPr>
      </w:pPr>
      <w:r w:rsidRPr="005F7586">
        <w:rPr>
          <w:rFonts w:ascii="Verdana" w:hAnsi="Verdana"/>
          <w:sz w:val="18"/>
          <w:szCs w:val="18"/>
        </w:rPr>
        <w:t xml:space="preserve">In a similar way </w:t>
      </w:r>
      <w:r w:rsidR="008565ED" w:rsidRPr="005F7586">
        <w:rPr>
          <w:rFonts w:ascii="Verdana" w:hAnsi="Verdana"/>
          <w:sz w:val="18"/>
          <w:szCs w:val="18"/>
        </w:rPr>
        <w:t>to Voluntary Aided Schools, t</w:t>
      </w:r>
      <w:r w:rsidR="008565ED" w:rsidRPr="005F7586">
        <w:rPr>
          <w:rFonts w:ascii="Verdana" w:hAnsi="Verdana" w:cs="Arial"/>
          <w:sz w:val="18"/>
          <w:szCs w:val="18"/>
        </w:rPr>
        <w:t xml:space="preserve">he school premises of such schools have been de-recognised from the </w:t>
      </w:r>
      <w:r w:rsidR="00E66C6D" w:rsidRPr="005F7586">
        <w:rPr>
          <w:rFonts w:ascii="Verdana" w:hAnsi="Verdana"/>
          <w:sz w:val="18"/>
        </w:rPr>
        <w:t>Council</w:t>
      </w:r>
      <w:r w:rsidR="008565ED" w:rsidRPr="005F7586">
        <w:rPr>
          <w:rFonts w:ascii="Verdana" w:hAnsi="Verdana" w:cs="Arial"/>
          <w:sz w:val="18"/>
          <w:szCs w:val="18"/>
        </w:rPr>
        <w:t xml:space="preserve">’s Balance Sheet as these are maintained by the charitable organisation / trust. However, the </w:t>
      </w:r>
      <w:r w:rsidR="00E66C6D" w:rsidRPr="005F7586">
        <w:rPr>
          <w:rFonts w:ascii="Verdana" w:hAnsi="Verdana"/>
          <w:sz w:val="18"/>
        </w:rPr>
        <w:t>Council</w:t>
      </w:r>
      <w:r w:rsidR="008565ED" w:rsidRPr="005F7586">
        <w:rPr>
          <w:rFonts w:ascii="Verdana" w:hAnsi="Verdana" w:cs="Arial"/>
          <w:sz w:val="18"/>
          <w:szCs w:val="18"/>
        </w:rPr>
        <w:t xml:space="preserve"> does hold the freehold of the land in certain arrangements which thus remain on the </w:t>
      </w:r>
      <w:r w:rsidR="00E66C6D" w:rsidRPr="005F7586">
        <w:rPr>
          <w:rFonts w:ascii="Verdana" w:hAnsi="Verdana"/>
          <w:sz w:val="18"/>
        </w:rPr>
        <w:t>Council</w:t>
      </w:r>
      <w:r w:rsidR="008565ED" w:rsidRPr="005F7586">
        <w:rPr>
          <w:rFonts w:ascii="Verdana" w:hAnsi="Verdana" w:cs="Arial"/>
          <w:sz w:val="18"/>
          <w:szCs w:val="18"/>
        </w:rPr>
        <w:t>’s Balance Sheet.</w:t>
      </w:r>
    </w:p>
    <w:p w14:paraId="2F8BC34C" w14:textId="77777777" w:rsidR="008565ED" w:rsidRPr="005F7586" w:rsidRDefault="008565ED" w:rsidP="006A6115">
      <w:pPr>
        <w:autoSpaceDE w:val="0"/>
        <w:autoSpaceDN w:val="0"/>
        <w:adjustRightInd w:val="0"/>
        <w:rPr>
          <w:rFonts w:ascii="Verdana" w:hAnsi="Verdana" w:cs="Arial"/>
          <w:sz w:val="18"/>
          <w:szCs w:val="18"/>
        </w:rPr>
      </w:pPr>
    </w:p>
    <w:p w14:paraId="1FD003F7"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The income and expenditure of such schools is recognised within the </w:t>
      </w:r>
      <w:r w:rsidR="00E66C6D" w:rsidRPr="005F7586">
        <w:rPr>
          <w:rFonts w:ascii="Verdana" w:hAnsi="Verdana" w:cs="Times New Roman"/>
          <w:sz w:val="18"/>
        </w:rPr>
        <w:t>Council</w:t>
      </w:r>
      <w:r w:rsidRPr="005F7586">
        <w:rPr>
          <w:rFonts w:ascii="Verdana" w:hAnsi="Verdana"/>
          <w:sz w:val="18"/>
          <w:szCs w:val="18"/>
        </w:rPr>
        <w:t>’s Comprehensive Income &amp; Expenditure Statement.</w:t>
      </w:r>
    </w:p>
    <w:p w14:paraId="0A34EDE8" w14:textId="2DB257DC" w:rsidR="008565ED" w:rsidRPr="005F7586" w:rsidRDefault="008565ED" w:rsidP="006A6115">
      <w:pPr>
        <w:pStyle w:val="BodyText"/>
        <w:rPr>
          <w:rFonts w:ascii="Verdana" w:hAnsi="Verdana"/>
          <w:sz w:val="18"/>
          <w:szCs w:val="18"/>
          <w:u w:val="single"/>
        </w:rPr>
      </w:pPr>
    </w:p>
    <w:p w14:paraId="2DE15B27" w14:textId="1A3813C3" w:rsidR="001773C2" w:rsidRPr="005F7586" w:rsidRDefault="001773C2" w:rsidP="006A6115">
      <w:pPr>
        <w:pStyle w:val="BodyText"/>
        <w:rPr>
          <w:rFonts w:ascii="Verdana" w:hAnsi="Verdana"/>
          <w:sz w:val="18"/>
          <w:szCs w:val="18"/>
          <w:u w:val="single"/>
        </w:rPr>
      </w:pPr>
    </w:p>
    <w:p w14:paraId="2B978239" w14:textId="77777777" w:rsidR="008565ED" w:rsidRPr="005F7586" w:rsidRDefault="008565ED" w:rsidP="006A6115">
      <w:pPr>
        <w:pStyle w:val="BodyText"/>
        <w:rPr>
          <w:rFonts w:ascii="Verdana" w:hAnsi="Verdana"/>
          <w:sz w:val="18"/>
          <w:szCs w:val="18"/>
          <w:u w:val="single"/>
        </w:rPr>
      </w:pPr>
      <w:r w:rsidRPr="005F7586">
        <w:rPr>
          <w:rFonts w:ascii="Verdana" w:hAnsi="Verdana"/>
          <w:sz w:val="18"/>
          <w:szCs w:val="18"/>
          <w:u w:val="single"/>
        </w:rPr>
        <w:t>Academy Schools</w:t>
      </w:r>
    </w:p>
    <w:p w14:paraId="6E6B8D3C" w14:textId="77777777" w:rsidR="008565ED" w:rsidRPr="005F7586" w:rsidRDefault="008565ED" w:rsidP="006A6115">
      <w:pPr>
        <w:pStyle w:val="BodyText"/>
        <w:rPr>
          <w:rFonts w:ascii="Verdana" w:hAnsi="Verdana"/>
          <w:sz w:val="18"/>
          <w:szCs w:val="18"/>
        </w:rPr>
      </w:pPr>
    </w:p>
    <w:p w14:paraId="2F163068"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An academy school in the education system in England is a type of school which is independent of </w:t>
      </w:r>
      <w:r w:rsidR="00E66C6D" w:rsidRPr="005F7586">
        <w:rPr>
          <w:rFonts w:ascii="Verdana" w:hAnsi="Verdana" w:cs="Times New Roman"/>
          <w:sz w:val="18"/>
        </w:rPr>
        <w:t>Council</w:t>
      </w:r>
      <w:r w:rsidR="00E66C6D" w:rsidRPr="005F7586">
        <w:rPr>
          <w:rFonts w:ascii="Verdana" w:hAnsi="Verdana"/>
          <w:sz w:val="18"/>
          <w:szCs w:val="18"/>
        </w:rPr>
        <w:t xml:space="preserve"> </w:t>
      </w:r>
      <w:r w:rsidRPr="005F7586">
        <w:rPr>
          <w:rFonts w:ascii="Verdana" w:hAnsi="Verdana"/>
          <w:sz w:val="18"/>
          <w:szCs w:val="18"/>
        </w:rPr>
        <w:t xml:space="preserve">control but is publicly funded, with some private sponsorship. The transfer of schools from the </w:t>
      </w:r>
      <w:r w:rsidR="00E66C6D" w:rsidRPr="005F7586">
        <w:rPr>
          <w:rFonts w:ascii="Verdana" w:hAnsi="Verdana" w:cs="Times New Roman"/>
          <w:sz w:val="18"/>
        </w:rPr>
        <w:t>Council</w:t>
      </w:r>
      <w:r w:rsidRPr="005F7586">
        <w:rPr>
          <w:rFonts w:ascii="Verdana" w:hAnsi="Verdana"/>
          <w:sz w:val="18"/>
          <w:szCs w:val="18"/>
        </w:rPr>
        <w:t xml:space="preserve"> to an Academy</w:t>
      </w:r>
      <w:r w:rsidR="00E66C6D" w:rsidRPr="005F7586">
        <w:rPr>
          <w:rFonts w:ascii="Verdana" w:hAnsi="Verdana"/>
          <w:sz w:val="18"/>
          <w:szCs w:val="18"/>
        </w:rPr>
        <w:t xml:space="preserve"> generally</w:t>
      </w:r>
      <w:r w:rsidRPr="005F7586">
        <w:rPr>
          <w:rFonts w:ascii="Verdana" w:hAnsi="Verdana"/>
          <w:sz w:val="18"/>
          <w:szCs w:val="18"/>
        </w:rPr>
        <w:t xml:space="preserve"> takes the form of a </w:t>
      </w:r>
      <w:proofErr w:type="gramStart"/>
      <w:r w:rsidRPr="005F7586">
        <w:rPr>
          <w:rFonts w:ascii="Verdana" w:hAnsi="Verdana"/>
          <w:sz w:val="18"/>
          <w:szCs w:val="18"/>
        </w:rPr>
        <w:t>125 year</w:t>
      </w:r>
      <w:proofErr w:type="gramEnd"/>
      <w:r w:rsidRPr="005F7586">
        <w:rPr>
          <w:rFonts w:ascii="Verdana" w:hAnsi="Verdana"/>
          <w:sz w:val="18"/>
          <w:szCs w:val="18"/>
        </w:rPr>
        <w:t xml:space="preserve"> lease.</w:t>
      </w:r>
    </w:p>
    <w:p w14:paraId="014BD822" w14:textId="77777777" w:rsidR="008565ED" w:rsidRPr="005F7586" w:rsidRDefault="008565ED" w:rsidP="006A6115">
      <w:pPr>
        <w:pStyle w:val="BodyText"/>
        <w:rPr>
          <w:rFonts w:ascii="Verdana" w:hAnsi="Verdana"/>
          <w:sz w:val="18"/>
          <w:szCs w:val="18"/>
        </w:rPr>
      </w:pPr>
    </w:p>
    <w:p w14:paraId="55AF355D"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The accounting for such arrangements follows the accounting policy for leases (see accounting policy 19 above).</w:t>
      </w:r>
    </w:p>
    <w:p w14:paraId="3D9F26A6" w14:textId="77777777" w:rsidR="008565ED" w:rsidRPr="005F7586" w:rsidRDefault="008565ED" w:rsidP="006A6115">
      <w:pPr>
        <w:pStyle w:val="BodyText"/>
        <w:rPr>
          <w:rFonts w:ascii="Verdana" w:hAnsi="Verdana"/>
          <w:sz w:val="18"/>
          <w:szCs w:val="18"/>
        </w:rPr>
      </w:pPr>
    </w:p>
    <w:p w14:paraId="1D9A88E5" w14:textId="77777777" w:rsidR="008565ED" w:rsidRPr="005F7586" w:rsidRDefault="008565ED" w:rsidP="006A6115">
      <w:pPr>
        <w:autoSpaceDE w:val="0"/>
        <w:autoSpaceDN w:val="0"/>
        <w:adjustRightInd w:val="0"/>
        <w:rPr>
          <w:rFonts w:ascii="Verdana" w:hAnsi="Verdana"/>
          <w:sz w:val="18"/>
          <w:szCs w:val="18"/>
        </w:rPr>
      </w:pPr>
      <w:r w:rsidRPr="005F7586">
        <w:rPr>
          <w:rFonts w:ascii="Verdana" w:hAnsi="Verdana"/>
          <w:sz w:val="18"/>
          <w:szCs w:val="18"/>
        </w:rPr>
        <w:t xml:space="preserve">Ordinarily, the lease of school premises is accounted for as a finance lease. Therefore, the assets relating to these arrangements are accounted for as disposals and subsequently de-recognised from the </w:t>
      </w:r>
      <w:r w:rsidR="00E66C6D" w:rsidRPr="005F7586">
        <w:rPr>
          <w:rFonts w:ascii="Verdana" w:hAnsi="Verdana"/>
          <w:sz w:val="18"/>
        </w:rPr>
        <w:t>Council</w:t>
      </w:r>
      <w:r w:rsidRPr="005F7586">
        <w:rPr>
          <w:rFonts w:ascii="Verdana" w:hAnsi="Verdana"/>
          <w:sz w:val="18"/>
          <w:szCs w:val="18"/>
        </w:rPr>
        <w:t xml:space="preserve">’s Balance Sheet. </w:t>
      </w:r>
    </w:p>
    <w:p w14:paraId="4C8283D2" w14:textId="77777777" w:rsidR="008565ED" w:rsidRPr="005F7586" w:rsidRDefault="008565ED" w:rsidP="006A6115">
      <w:pPr>
        <w:autoSpaceDE w:val="0"/>
        <w:autoSpaceDN w:val="0"/>
        <w:adjustRightInd w:val="0"/>
        <w:rPr>
          <w:rFonts w:ascii="Verdana" w:hAnsi="Verdana"/>
          <w:sz w:val="18"/>
          <w:szCs w:val="18"/>
        </w:rPr>
      </w:pPr>
    </w:p>
    <w:p w14:paraId="4607E5D5" w14:textId="77777777" w:rsidR="008565ED" w:rsidRPr="005F7586" w:rsidRDefault="008565ED" w:rsidP="006A6115">
      <w:pPr>
        <w:autoSpaceDE w:val="0"/>
        <w:autoSpaceDN w:val="0"/>
        <w:adjustRightInd w:val="0"/>
        <w:rPr>
          <w:rFonts w:ascii="Verdana" w:hAnsi="Verdana"/>
          <w:sz w:val="18"/>
          <w:szCs w:val="18"/>
        </w:rPr>
      </w:pPr>
      <w:r w:rsidRPr="005F7586">
        <w:rPr>
          <w:rFonts w:ascii="Verdana" w:hAnsi="Verdana"/>
          <w:sz w:val="18"/>
          <w:szCs w:val="18"/>
        </w:rPr>
        <w:t xml:space="preserve">The lease of school land is generally accounted for as an operating lease. Therefore, the assets relating to these arrangements are accounted for under IAS 16 and </w:t>
      </w:r>
      <w:proofErr w:type="gramStart"/>
      <w:r w:rsidRPr="005F7586">
        <w:rPr>
          <w:rFonts w:ascii="Verdana" w:hAnsi="Verdana"/>
          <w:sz w:val="18"/>
          <w:szCs w:val="18"/>
        </w:rPr>
        <w:t>still remain</w:t>
      </w:r>
      <w:proofErr w:type="gramEnd"/>
      <w:r w:rsidRPr="005F7586">
        <w:rPr>
          <w:rFonts w:ascii="Verdana" w:hAnsi="Verdana"/>
          <w:sz w:val="18"/>
          <w:szCs w:val="18"/>
        </w:rPr>
        <w:t xml:space="preserve"> on the </w:t>
      </w:r>
      <w:r w:rsidR="00E66C6D" w:rsidRPr="005F7586">
        <w:rPr>
          <w:rFonts w:ascii="Verdana" w:hAnsi="Verdana"/>
          <w:sz w:val="18"/>
        </w:rPr>
        <w:t>Council</w:t>
      </w:r>
      <w:r w:rsidRPr="005F7586">
        <w:rPr>
          <w:rFonts w:ascii="Verdana" w:hAnsi="Verdana"/>
          <w:sz w:val="18"/>
          <w:szCs w:val="18"/>
        </w:rPr>
        <w:t>’s Balance Sheet at nil value.</w:t>
      </w:r>
    </w:p>
    <w:p w14:paraId="3808EE5A" w14:textId="77777777" w:rsidR="008565ED" w:rsidRPr="005F7586" w:rsidRDefault="008565ED" w:rsidP="006A6115">
      <w:pPr>
        <w:autoSpaceDE w:val="0"/>
        <w:autoSpaceDN w:val="0"/>
        <w:adjustRightInd w:val="0"/>
        <w:rPr>
          <w:rFonts w:ascii="Verdana" w:hAnsi="Verdana" w:cs="Arial"/>
          <w:sz w:val="18"/>
          <w:szCs w:val="18"/>
        </w:rPr>
      </w:pPr>
    </w:p>
    <w:p w14:paraId="49ACC198" w14:textId="77777777" w:rsidR="008565ED" w:rsidRPr="005F7586" w:rsidRDefault="008565ED" w:rsidP="006A6115">
      <w:pPr>
        <w:pStyle w:val="BodyText"/>
        <w:rPr>
          <w:rFonts w:ascii="Verdana" w:hAnsi="Verdana"/>
          <w:sz w:val="18"/>
          <w:szCs w:val="18"/>
        </w:rPr>
      </w:pPr>
      <w:r w:rsidRPr="005F7586">
        <w:rPr>
          <w:rFonts w:ascii="Verdana" w:hAnsi="Verdana"/>
          <w:sz w:val="18"/>
          <w:szCs w:val="18"/>
        </w:rPr>
        <w:t xml:space="preserve">The income and expenditure of such schools is not recognised within the </w:t>
      </w:r>
      <w:r w:rsidR="00E66C6D" w:rsidRPr="005F7586">
        <w:rPr>
          <w:rFonts w:ascii="Verdana" w:hAnsi="Verdana" w:cs="Times New Roman"/>
          <w:sz w:val="18"/>
        </w:rPr>
        <w:t>Council</w:t>
      </w:r>
      <w:r w:rsidRPr="005F7586">
        <w:rPr>
          <w:rFonts w:ascii="Verdana" w:hAnsi="Verdana"/>
          <w:sz w:val="18"/>
          <w:szCs w:val="18"/>
        </w:rPr>
        <w:t>’s Comprehensive Income &amp; Expenditure Statement.</w:t>
      </w:r>
    </w:p>
    <w:p w14:paraId="038BC854" w14:textId="77777777" w:rsidR="008565ED" w:rsidRPr="005F7586" w:rsidRDefault="008565ED" w:rsidP="006A6115">
      <w:pPr>
        <w:pStyle w:val="Heading2"/>
        <w:spacing w:before="0" w:after="0"/>
        <w:ind w:left="-65"/>
        <w:rPr>
          <w:rFonts w:ascii="Verdana" w:hAnsi="Verdana"/>
          <w:i w:val="0"/>
          <w:sz w:val="18"/>
          <w:lang w:val="en-GB"/>
        </w:rPr>
      </w:pPr>
    </w:p>
    <w:p w14:paraId="2490E568" w14:textId="77777777" w:rsidR="008565ED" w:rsidRPr="005F7586" w:rsidRDefault="008565ED" w:rsidP="006A6115">
      <w:pPr>
        <w:pStyle w:val="Heading2"/>
        <w:spacing w:before="0" w:after="0"/>
        <w:ind w:left="-65"/>
        <w:rPr>
          <w:rFonts w:ascii="Verdana" w:hAnsi="Verdana"/>
          <w:i w:val="0"/>
          <w:sz w:val="18"/>
          <w:u w:val="single"/>
          <w:lang w:val="en-GB"/>
        </w:rPr>
      </w:pPr>
      <w:bookmarkStart w:id="164" w:name="AP30"/>
      <w:r w:rsidRPr="005F7586">
        <w:rPr>
          <w:rFonts w:ascii="Verdana" w:hAnsi="Verdana"/>
          <w:i w:val="0"/>
          <w:sz w:val="18"/>
          <w:lang w:val="en-GB"/>
        </w:rPr>
        <w:t>30.</w:t>
      </w:r>
      <w:r w:rsidRPr="005F7586">
        <w:rPr>
          <w:rFonts w:ascii="Verdana" w:hAnsi="Verdana"/>
          <w:i w:val="0"/>
          <w:sz w:val="18"/>
          <w:lang w:val="en-GB"/>
        </w:rPr>
        <w:tab/>
      </w:r>
      <w:r w:rsidRPr="005F7586">
        <w:rPr>
          <w:rFonts w:ascii="Verdana" w:hAnsi="Verdana"/>
          <w:i w:val="0"/>
          <w:sz w:val="18"/>
          <w:u w:val="single"/>
          <w:lang w:val="en-GB"/>
        </w:rPr>
        <w:t>Fair Value Measurement</w:t>
      </w:r>
    </w:p>
    <w:bookmarkEnd w:id="164"/>
    <w:p w14:paraId="65BD84AC" w14:textId="77777777" w:rsidR="008565ED" w:rsidRPr="005F7586" w:rsidRDefault="008565ED" w:rsidP="006A6115"/>
    <w:p w14:paraId="329795AC" w14:textId="77777777" w:rsidR="008565ED" w:rsidRPr="005F7586" w:rsidRDefault="008565ED" w:rsidP="006A6115">
      <w:pPr>
        <w:autoSpaceDE w:val="0"/>
        <w:autoSpaceDN w:val="0"/>
        <w:adjustRightInd w:val="0"/>
        <w:rPr>
          <w:rFonts w:ascii="Verdana" w:hAnsi="Verdana" w:cs="FS Lola"/>
          <w:color w:val="000000"/>
          <w:sz w:val="18"/>
          <w:szCs w:val="18"/>
          <w:lang w:eastAsia="en-GB"/>
        </w:rPr>
      </w:pPr>
      <w:r w:rsidRPr="005F7586">
        <w:rPr>
          <w:rFonts w:ascii="Verdana" w:hAnsi="Verdana" w:cs="FS Lola"/>
          <w:color w:val="000000"/>
          <w:sz w:val="18"/>
          <w:szCs w:val="18"/>
          <w:lang w:eastAsia="en-GB"/>
        </w:rPr>
        <w:t xml:space="preserve">The </w:t>
      </w:r>
      <w:r w:rsidR="00E66C6D" w:rsidRPr="005F7586">
        <w:rPr>
          <w:rFonts w:ascii="Verdana" w:hAnsi="Verdana"/>
          <w:sz w:val="18"/>
        </w:rPr>
        <w:t>Council</w:t>
      </w:r>
      <w:r w:rsidRPr="005F7586">
        <w:rPr>
          <w:rFonts w:ascii="Verdana" w:hAnsi="Verdana" w:cs="FS Lola"/>
          <w:color w:val="000000"/>
          <w:sz w:val="18"/>
          <w:szCs w:val="18"/>
          <w:lang w:eastAsia="en-GB"/>
        </w:rPr>
        <w:t xml:space="preserve"> measures some of its non-financial assets such as surplus assets and investment properties and some of its financial instruments such as equity shareholdings at fair value at each reporting date.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w:t>
      </w:r>
    </w:p>
    <w:p w14:paraId="7C55C37E" w14:textId="77777777" w:rsidR="008565ED" w:rsidRPr="005F7586" w:rsidRDefault="008565ED" w:rsidP="006A6115">
      <w:pPr>
        <w:autoSpaceDE w:val="0"/>
        <w:autoSpaceDN w:val="0"/>
        <w:adjustRightInd w:val="0"/>
        <w:rPr>
          <w:rFonts w:ascii="Verdana" w:hAnsi="Verdana" w:cs="FS Lola"/>
          <w:color w:val="000000"/>
          <w:sz w:val="18"/>
          <w:szCs w:val="18"/>
          <w:lang w:eastAsia="en-GB"/>
        </w:rPr>
      </w:pPr>
    </w:p>
    <w:p w14:paraId="0139BB14" w14:textId="77777777" w:rsidR="008565ED" w:rsidRPr="005F7586" w:rsidRDefault="008565ED" w:rsidP="006A6115">
      <w:pPr>
        <w:autoSpaceDE w:val="0"/>
        <w:autoSpaceDN w:val="0"/>
        <w:adjustRightInd w:val="0"/>
        <w:ind w:left="1020" w:hanging="440"/>
        <w:rPr>
          <w:rFonts w:ascii="Verdana" w:hAnsi="Verdana" w:cs="FS Lola"/>
          <w:color w:val="000000"/>
          <w:sz w:val="18"/>
          <w:szCs w:val="18"/>
          <w:lang w:eastAsia="en-GB"/>
        </w:rPr>
      </w:pPr>
      <w:r w:rsidRPr="005F7586">
        <w:rPr>
          <w:rFonts w:ascii="Verdana" w:hAnsi="Verdana" w:cs="FS Lola"/>
          <w:color w:val="000000"/>
          <w:sz w:val="18"/>
          <w:szCs w:val="18"/>
          <w:lang w:eastAsia="en-GB"/>
        </w:rPr>
        <w:t xml:space="preserve">a) in the principal market for the asset or liability, or </w:t>
      </w:r>
    </w:p>
    <w:p w14:paraId="1ECA9CF3" w14:textId="77777777" w:rsidR="008565ED" w:rsidRPr="005F7586" w:rsidRDefault="008565ED" w:rsidP="006A6115">
      <w:pPr>
        <w:autoSpaceDE w:val="0"/>
        <w:autoSpaceDN w:val="0"/>
        <w:adjustRightInd w:val="0"/>
        <w:ind w:left="1020" w:hanging="440"/>
        <w:rPr>
          <w:rFonts w:ascii="Verdana" w:hAnsi="Verdana" w:cs="FS Lola"/>
          <w:color w:val="000000"/>
          <w:sz w:val="18"/>
          <w:szCs w:val="18"/>
          <w:lang w:eastAsia="en-GB"/>
        </w:rPr>
      </w:pPr>
      <w:r w:rsidRPr="005F7586">
        <w:rPr>
          <w:rFonts w:ascii="Verdana" w:hAnsi="Verdana" w:cs="FS Lola"/>
          <w:color w:val="000000"/>
          <w:sz w:val="18"/>
          <w:szCs w:val="18"/>
          <w:lang w:eastAsia="en-GB"/>
        </w:rPr>
        <w:t>b) in the absence of a principal market, in the most advantageous market for the asset or liability.</w:t>
      </w:r>
    </w:p>
    <w:p w14:paraId="5DF3CFF9" w14:textId="77777777" w:rsidR="008565ED" w:rsidRPr="005F7586" w:rsidRDefault="008565ED" w:rsidP="006A6115">
      <w:pPr>
        <w:autoSpaceDE w:val="0"/>
        <w:autoSpaceDN w:val="0"/>
        <w:adjustRightInd w:val="0"/>
        <w:ind w:left="1020" w:hanging="440"/>
        <w:rPr>
          <w:rFonts w:ascii="Verdana" w:hAnsi="Verdana" w:cs="FS Lola"/>
          <w:color w:val="000000"/>
          <w:sz w:val="18"/>
          <w:szCs w:val="18"/>
          <w:lang w:eastAsia="en-GB"/>
        </w:rPr>
      </w:pPr>
      <w:r w:rsidRPr="005F7586">
        <w:rPr>
          <w:rFonts w:ascii="Verdana" w:hAnsi="Verdana" w:cs="FS Lola"/>
          <w:b/>
          <w:color w:val="000000"/>
          <w:sz w:val="18"/>
          <w:szCs w:val="18"/>
          <w:lang w:eastAsia="en-GB"/>
        </w:rPr>
        <w:t xml:space="preserve"> </w:t>
      </w:r>
    </w:p>
    <w:p w14:paraId="6D7E638D" w14:textId="77777777" w:rsidR="008565ED" w:rsidRPr="005F7586" w:rsidRDefault="008565ED" w:rsidP="006A6115">
      <w:pPr>
        <w:autoSpaceDE w:val="0"/>
        <w:autoSpaceDN w:val="0"/>
        <w:adjustRightInd w:val="0"/>
        <w:rPr>
          <w:rFonts w:ascii="Verdana" w:hAnsi="Verdana" w:cs="FS Lola"/>
          <w:color w:val="000000"/>
          <w:sz w:val="18"/>
          <w:szCs w:val="18"/>
          <w:lang w:eastAsia="en-GB"/>
        </w:rPr>
      </w:pPr>
      <w:r w:rsidRPr="005F7586">
        <w:rPr>
          <w:rFonts w:ascii="Verdana" w:hAnsi="Verdana" w:cs="FS Lola"/>
          <w:color w:val="000000"/>
          <w:sz w:val="18"/>
          <w:szCs w:val="18"/>
          <w:lang w:eastAsia="en-GB"/>
        </w:rPr>
        <w:t xml:space="preserve">The </w:t>
      </w:r>
      <w:r w:rsidR="00E66C6D" w:rsidRPr="005F7586">
        <w:rPr>
          <w:rFonts w:ascii="Verdana" w:hAnsi="Verdana"/>
          <w:sz w:val="18"/>
        </w:rPr>
        <w:t>Council</w:t>
      </w:r>
      <w:r w:rsidRPr="005F7586">
        <w:rPr>
          <w:rFonts w:ascii="Verdana" w:hAnsi="Verdana" w:cs="FS Lola"/>
          <w:color w:val="000000"/>
          <w:sz w:val="18"/>
          <w:szCs w:val="18"/>
          <w:lang w:eastAsia="en-GB"/>
        </w:rPr>
        <w:t xml:space="preserve"> measures the fair value of an asset or liability using the assumptions that market participants would use when pricing the asset or liability, </w:t>
      </w:r>
      <w:proofErr w:type="gramStart"/>
      <w:r w:rsidRPr="005F7586">
        <w:rPr>
          <w:rFonts w:ascii="Verdana" w:hAnsi="Verdana" w:cs="FS Lola"/>
          <w:color w:val="000000"/>
          <w:sz w:val="18"/>
          <w:szCs w:val="18"/>
          <w:lang w:eastAsia="en-GB"/>
        </w:rPr>
        <w:t>assuming that</w:t>
      </w:r>
      <w:proofErr w:type="gramEnd"/>
      <w:r w:rsidRPr="005F7586">
        <w:rPr>
          <w:rFonts w:ascii="Verdana" w:hAnsi="Verdana" w:cs="FS Lola"/>
          <w:color w:val="000000"/>
          <w:sz w:val="18"/>
          <w:szCs w:val="18"/>
          <w:lang w:eastAsia="en-GB"/>
        </w:rPr>
        <w:t xml:space="preserve"> market participants act in their economic best interest. When measuring the fair value of a non-financial asset, the </w:t>
      </w:r>
      <w:r w:rsidR="00E66C6D" w:rsidRPr="005F7586">
        <w:rPr>
          <w:rFonts w:ascii="Verdana" w:hAnsi="Verdana"/>
          <w:sz w:val="18"/>
        </w:rPr>
        <w:t>Council</w:t>
      </w:r>
      <w:r w:rsidRPr="005F7586">
        <w:rPr>
          <w:rFonts w:ascii="Verdana" w:hAnsi="Verdana" w:cs="FS Lola"/>
          <w:color w:val="000000"/>
          <w:sz w:val="18"/>
          <w:szCs w:val="18"/>
          <w:lang w:eastAsia="en-GB"/>
        </w:rPr>
        <w:t xml:space="preserve"> </w:t>
      </w:r>
      <w:proofErr w:type="gramStart"/>
      <w:r w:rsidRPr="005F7586">
        <w:rPr>
          <w:rFonts w:ascii="Verdana" w:hAnsi="Verdana" w:cs="FS Lola"/>
          <w:color w:val="000000"/>
          <w:sz w:val="18"/>
          <w:szCs w:val="18"/>
          <w:lang w:eastAsia="en-GB"/>
        </w:rPr>
        <w:t>takes into account</w:t>
      </w:r>
      <w:proofErr w:type="gramEnd"/>
      <w:r w:rsidRPr="005F7586">
        <w:rPr>
          <w:rFonts w:ascii="Verdana" w:hAnsi="Verdana" w:cs="FS Lola"/>
          <w:color w:val="000000"/>
          <w:sz w:val="18"/>
          <w:szCs w:val="18"/>
          <w:lang w:eastAsia="en-GB"/>
        </w:rPr>
        <w:t xml:space="preserve"> a market participant’s ability to generate economic benefits by using the asset in its highest and best use or by selling it to another market participant that would use the asset in its highest and best use.</w:t>
      </w:r>
    </w:p>
    <w:p w14:paraId="24BE0386" w14:textId="77777777" w:rsidR="008565ED" w:rsidRPr="005F7586" w:rsidRDefault="008565ED" w:rsidP="006A6115">
      <w:pPr>
        <w:autoSpaceDE w:val="0"/>
        <w:autoSpaceDN w:val="0"/>
        <w:adjustRightInd w:val="0"/>
        <w:rPr>
          <w:rFonts w:ascii="Verdana" w:hAnsi="Verdana" w:cs="FS Lola"/>
          <w:color w:val="000000"/>
          <w:sz w:val="18"/>
          <w:szCs w:val="18"/>
          <w:lang w:eastAsia="en-GB"/>
        </w:rPr>
      </w:pPr>
    </w:p>
    <w:p w14:paraId="2899E35A" w14:textId="77777777" w:rsidR="008565ED" w:rsidRPr="005F7586" w:rsidRDefault="008565ED" w:rsidP="006A6115">
      <w:pPr>
        <w:autoSpaceDE w:val="0"/>
        <w:autoSpaceDN w:val="0"/>
        <w:adjustRightInd w:val="0"/>
        <w:rPr>
          <w:rFonts w:ascii="Verdana" w:hAnsi="Verdana" w:cs="FS Lola"/>
          <w:color w:val="000000"/>
          <w:sz w:val="18"/>
          <w:szCs w:val="18"/>
          <w:lang w:eastAsia="en-GB"/>
        </w:rPr>
      </w:pPr>
      <w:r w:rsidRPr="005F7586">
        <w:rPr>
          <w:rFonts w:ascii="Verdana" w:hAnsi="Verdana" w:cs="FS Lola"/>
          <w:color w:val="000000"/>
          <w:sz w:val="18"/>
          <w:szCs w:val="18"/>
          <w:lang w:eastAsia="en-GB"/>
        </w:rPr>
        <w:t xml:space="preserve">The </w:t>
      </w:r>
      <w:r w:rsidR="00E66C6D" w:rsidRPr="005F7586">
        <w:rPr>
          <w:rFonts w:ascii="Verdana" w:hAnsi="Verdana"/>
          <w:sz w:val="18"/>
        </w:rPr>
        <w:t>Council</w:t>
      </w:r>
      <w:r w:rsidRPr="005F7586">
        <w:rPr>
          <w:rFonts w:ascii="Verdana" w:hAnsi="Verdana" w:cs="FS Lola"/>
          <w:color w:val="000000"/>
          <w:sz w:val="18"/>
          <w:szCs w:val="18"/>
          <w:lang w:eastAsia="en-GB"/>
        </w:rPr>
        <w:t xml:space="preserve"> uses valuation techniques that are appropriate in the circumstances and for which sufficient data is available, maximising the use of relevant observable inputs and minimising the use of unobservable inputs.</w:t>
      </w:r>
    </w:p>
    <w:p w14:paraId="32B3CBF6" w14:textId="77777777" w:rsidR="008565ED" w:rsidRPr="005F7586" w:rsidRDefault="008565ED" w:rsidP="006A6115">
      <w:pPr>
        <w:autoSpaceDE w:val="0"/>
        <w:autoSpaceDN w:val="0"/>
        <w:adjustRightInd w:val="0"/>
        <w:rPr>
          <w:rFonts w:ascii="Verdana" w:hAnsi="Verdana" w:cs="FS Lola"/>
          <w:color w:val="000000"/>
          <w:sz w:val="18"/>
          <w:szCs w:val="18"/>
          <w:lang w:eastAsia="en-GB"/>
        </w:rPr>
      </w:pPr>
      <w:r w:rsidRPr="005F7586">
        <w:rPr>
          <w:rFonts w:ascii="Verdana" w:hAnsi="Verdana" w:cs="FS Lola"/>
          <w:color w:val="000000"/>
          <w:sz w:val="18"/>
          <w:szCs w:val="18"/>
          <w:lang w:eastAsia="en-GB"/>
        </w:rPr>
        <w:t xml:space="preserve">Inputs to the valuation techniques in respect of assets and liabilities for which fair value is measured or disclosed in the </w:t>
      </w:r>
      <w:r w:rsidR="00E66C6D" w:rsidRPr="005F7586">
        <w:rPr>
          <w:rFonts w:ascii="Verdana" w:hAnsi="Verdana"/>
          <w:sz w:val="18"/>
        </w:rPr>
        <w:t>Council</w:t>
      </w:r>
      <w:r w:rsidRPr="005F7586">
        <w:rPr>
          <w:rFonts w:ascii="Verdana" w:hAnsi="Verdana" w:cs="FS Lola"/>
          <w:color w:val="000000"/>
          <w:sz w:val="18"/>
          <w:szCs w:val="18"/>
          <w:lang w:eastAsia="en-GB"/>
        </w:rPr>
        <w:t>’s financial statements are categorised within the fair value hierarchy, as follows:</w:t>
      </w:r>
    </w:p>
    <w:p w14:paraId="36A47528" w14:textId="77777777" w:rsidR="008565ED" w:rsidRPr="005F7586" w:rsidRDefault="008565ED" w:rsidP="006A6115">
      <w:pPr>
        <w:autoSpaceDE w:val="0"/>
        <w:autoSpaceDN w:val="0"/>
        <w:adjustRightInd w:val="0"/>
        <w:rPr>
          <w:rFonts w:ascii="Verdana" w:hAnsi="Verdana" w:cs="FS Lola"/>
          <w:color w:val="000000"/>
          <w:sz w:val="18"/>
          <w:szCs w:val="18"/>
          <w:lang w:eastAsia="en-GB"/>
        </w:rPr>
      </w:pPr>
    </w:p>
    <w:p w14:paraId="5E2F62BC" w14:textId="77777777" w:rsidR="008565ED" w:rsidRPr="005F7586" w:rsidRDefault="008565ED" w:rsidP="001D2ADC">
      <w:pPr>
        <w:numPr>
          <w:ilvl w:val="0"/>
          <w:numId w:val="33"/>
        </w:numPr>
        <w:autoSpaceDE w:val="0"/>
        <w:autoSpaceDN w:val="0"/>
        <w:adjustRightInd w:val="0"/>
        <w:rPr>
          <w:rFonts w:ascii="Verdana" w:hAnsi="Verdana" w:cs="FS Lola"/>
          <w:color w:val="000000"/>
          <w:sz w:val="18"/>
          <w:szCs w:val="18"/>
          <w:lang w:eastAsia="en-GB"/>
        </w:rPr>
      </w:pPr>
      <w:r w:rsidRPr="005F7586">
        <w:rPr>
          <w:rFonts w:ascii="Verdana" w:hAnsi="Verdana" w:cs="FS Lola"/>
          <w:color w:val="000000"/>
          <w:sz w:val="18"/>
          <w:szCs w:val="18"/>
          <w:lang w:eastAsia="en-GB"/>
        </w:rPr>
        <w:t xml:space="preserve">Level 1 – quoted prices (unadjusted) in active markets for identical assets or liabilities that the </w:t>
      </w:r>
      <w:r w:rsidR="00E66C6D" w:rsidRPr="005F7586">
        <w:rPr>
          <w:rFonts w:ascii="Verdana" w:hAnsi="Verdana"/>
          <w:sz w:val="18"/>
        </w:rPr>
        <w:t>Council</w:t>
      </w:r>
      <w:r w:rsidRPr="005F7586">
        <w:rPr>
          <w:rFonts w:ascii="Verdana" w:hAnsi="Verdana" w:cs="FS Lola"/>
          <w:color w:val="000000"/>
          <w:sz w:val="18"/>
          <w:szCs w:val="18"/>
          <w:lang w:eastAsia="en-GB"/>
        </w:rPr>
        <w:t xml:space="preserve"> can access at the measurement </w:t>
      </w:r>
      <w:proofErr w:type="gramStart"/>
      <w:r w:rsidRPr="005F7586">
        <w:rPr>
          <w:rFonts w:ascii="Verdana" w:hAnsi="Verdana" w:cs="FS Lola"/>
          <w:color w:val="000000"/>
          <w:sz w:val="18"/>
          <w:szCs w:val="18"/>
          <w:lang w:eastAsia="en-GB"/>
        </w:rPr>
        <w:t>date;</w:t>
      </w:r>
      <w:proofErr w:type="gramEnd"/>
    </w:p>
    <w:p w14:paraId="5AEBB304" w14:textId="77777777" w:rsidR="008565ED" w:rsidRPr="005F7586" w:rsidRDefault="008565ED" w:rsidP="001D2ADC">
      <w:pPr>
        <w:numPr>
          <w:ilvl w:val="0"/>
          <w:numId w:val="33"/>
        </w:numPr>
        <w:autoSpaceDE w:val="0"/>
        <w:autoSpaceDN w:val="0"/>
        <w:adjustRightInd w:val="0"/>
        <w:rPr>
          <w:rFonts w:ascii="Verdana" w:hAnsi="Verdana" w:cs="FS Lola"/>
          <w:color w:val="000000"/>
          <w:sz w:val="18"/>
          <w:szCs w:val="18"/>
          <w:lang w:eastAsia="en-GB"/>
        </w:rPr>
      </w:pPr>
      <w:r w:rsidRPr="005F7586">
        <w:rPr>
          <w:rFonts w:ascii="Verdana" w:hAnsi="Verdana" w:cs="FS Lola"/>
          <w:color w:val="000000"/>
          <w:sz w:val="18"/>
          <w:szCs w:val="18"/>
          <w:lang w:eastAsia="en-GB"/>
        </w:rPr>
        <w:t>Level 2 – inputs other than quoted prices included within Level 1 that are observable for the asset or liability, either directly or indirectly; and</w:t>
      </w:r>
    </w:p>
    <w:p w14:paraId="1F3F8FCD" w14:textId="77777777" w:rsidR="008565ED" w:rsidRPr="005F7586" w:rsidRDefault="008565ED" w:rsidP="001D2ADC">
      <w:pPr>
        <w:numPr>
          <w:ilvl w:val="0"/>
          <w:numId w:val="33"/>
        </w:numPr>
        <w:autoSpaceDE w:val="0"/>
        <w:autoSpaceDN w:val="0"/>
        <w:adjustRightInd w:val="0"/>
        <w:rPr>
          <w:rFonts w:ascii="Verdana" w:hAnsi="Verdana" w:cs="FS Lola"/>
          <w:color w:val="000000"/>
          <w:sz w:val="18"/>
          <w:szCs w:val="18"/>
          <w:lang w:eastAsia="en-GB"/>
        </w:rPr>
      </w:pPr>
      <w:r w:rsidRPr="005F7586">
        <w:rPr>
          <w:rFonts w:ascii="Verdana" w:hAnsi="Verdana" w:cs="FS Lola"/>
          <w:color w:val="000000"/>
          <w:sz w:val="18"/>
          <w:szCs w:val="18"/>
          <w:lang w:eastAsia="en-GB"/>
        </w:rPr>
        <w:t xml:space="preserve">Level 3 – unobservable inputs for the asset or liability. </w:t>
      </w:r>
    </w:p>
    <w:p w14:paraId="647C5BCD" w14:textId="77777777" w:rsidR="008565ED" w:rsidRPr="005F7586" w:rsidRDefault="008565ED" w:rsidP="006A6115"/>
    <w:p w14:paraId="11DAA762" w14:textId="77777777" w:rsidR="0057175A" w:rsidRPr="005F7586" w:rsidRDefault="0057175A" w:rsidP="006A6115">
      <w:pPr>
        <w:tabs>
          <w:tab w:val="left" w:pos="900"/>
        </w:tabs>
        <w:jc w:val="center"/>
        <w:rPr>
          <w:rFonts w:ascii="Verdana" w:hAnsi="Verdana"/>
          <w:b/>
          <w:sz w:val="22"/>
          <w:szCs w:val="22"/>
          <w:u w:val="single"/>
        </w:rPr>
      </w:pPr>
    </w:p>
    <w:p w14:paraId="0C542143" w14:textId="77777777" w:rsidR="005C60ED" w:rsidRPr="005F7586" w:rsidRDefault="00F7022E" w:rsidP="006A6115">
      <w:pPr>
        <w:tabs>
          <w:tab w:val="left" w:pos="900"/>
        </w:tabs>
        <w:jc w:val="center"/>
        <w:rPr>
          <w:rFonts w:ascii="Verdana" w:hAnsi="Verdana"/>
          <w:b/>
          <w:sz w:val="22"/>
          <w:szCs w:val="22"/>
          <w:u w:val="single"/>
        </w:rPr>
      </w:pPr>
      <w:r w:rsidRPr="005F7586">
        <w:rPr>
          <w:rFonts w:ascii="Verdana" w:hAnsi="Verdana"/>
          <w:b/>
          <w:sz w:val="22"/>
          <w:szCs w:val="22"/>
          <w:u w:val="single"/>
        </w:rPr>
        <w:br w:type="page"/>
      </w:r>
    </w:p>
    <w:p w14:paraId="128CC5D5" w14:textId="77777777" w:rsidR="0057175A" w:rsidRPr="005F7586" w:rsidRDefault="0057175A" w:rsidP="006A6115">
      <w:pPr>
        <w:tabs>
          <w:tab w:val="left" w:pos="900"/>
        </w:tabs>
        <w:jc w:val="center"/>
        <w:rPr>
          <w:rFonts w:ascii="Verdana" w:hAnsi="Verdana"/>
          <w:b/>
          <w:sz w:val="22"/>
          <w:szCs w:val="22"/>
          <w:u w:val="single"/>
        </w:rPr>
      </w:pPr>
      <w:bookmarkStart w:id="165" w:name="annexb"/>
      <w:r w:rsidRPr="005F7586">
        <w:rPr>
          <w:rFonts w:ascii="Verdana" w:hAnsi="Verdana"/>
          <w:b/>
          <w:sz w:val="22"/>
          <w:szCs w:val="22"/>
          <w:u w:val="single"/>
        </w:rPr>
        <w:lastRenderedPageBreak/>
        <w:t>TECHNICAL ANNEX B</w:t>
      </w:r>
    </w:p>
    <w:bookmarkEnd w:id="165"/>
    <w:p w14:paraId="3D8E4296" w14:textId="77777777" w:rsidR="0057175A" w:rsidRPr="005F7586" w:rsidRDefault="0057175A" w:rsidP="006A6115">
      <w:pPr>
        <w:tabs>
          <w:tab w:val="left" w:pos="900"/>
        </w:tabs>
        <w:jc w:val="center"/>
        <w:rPr>
          <w:rFonts w:ascii="Verdana" w:hAnsi="Verdana"/>
          <w:b/>
          <w:sz w:val="22"/>
          <w:szCs w:val="22"/>
          <w:u w:val="single"/>
        </w:rPr>
      </w:pPr>
    </w:p>
    <w:p w14:paraId="159D55E7" w14:textId="77777777" w:rsidR="005C60ED" w:rsidRPr="005F7586" w:rsidRDefault="005C60ED" w:rsidP="006A6115">
      <w:pPr>
        <w:tabs>
          <w:tab w:val="left" w:pos="900"/>
        </w:tabs>
        <w:jc w:val="center"/>
        <w:rPr>
          <w:rFonts w:ascii="Verdana" w:hAnsi="Verdana"/>
          <w:b/>
          <w:sz w:val="22"/>
          <w:szCs w:val="22"/>
          <w:u w:val="single"/>
        </w:rPr>
      </w:pPr>
      <w:r w:rsidRPr="005F7586">
        <w:rPr>
          <w:rFonts w:ascii="Verdana" w:hAnsi="Verdana"/>
          <w:b/>
          <w:sz w:val="22"/>
          <w:szCs w:val="22"/>
          <w:u w:val="single"/>
        </w:rPr>
        <w:t>CRITICAL JUDGEMENTS AND ASSUMPTIONS</w:t>
      </w:r>
      <w:r w:rsidR="00630175" w:rsidRPr="005F7586">
        <w:rPr>
          <w:rFonts w:ascii="Verdana" w:hAnsi="Verdana"/>
          <w:b/>
          <w:sz w:val="22"/>
          <w:szCs w:val="22"/>
          <w:u w:val="single"/>
        </w:rPr>
        <w:t xml:space="preserve"> / ESTIMATIONS</w:t>
      </w:r>
      <w:r w:rsidRPr="005F7586">
        <w:rPr>
          <w:rFonts w:ascii="Verdana" w:hAnsi="Verdana"/>
          <w:b/>
          <w:sz w:val="22"/>
          <w:szCs w:val="22"/>
          <w:u w:val="single"/>
        </w:rPr>
        <w:t xml:space="preserve"> MADE WITHIN THE ACCOUNTS</w:t>
      </w:r>
    </w:p>
    <w:p w14:paraId="4FF5377D" w14:textId="77777777" w:rsidR="005C60ED" w:rsidRPr="005F7586" w:rsidRDefault="005C60ED" w:rsidP="006A6115">
      <w:pPr>
        <w:tabs>
          <w:tab w:val="left" w:pos="900"/>
        </w:tabs>
        <w:jc w:val="center"/>
        <w:rPr>
          <w:rFonts w:ascii="Verdana" w:hAnsi="Verdana"/>
          <w:b/>
          <w:sz w:val="22"/>
          <w:szCs w:val="22"/>
          <w:u w:val="single"/>
        </w:rPr>
      </w:pPr>
    </w:p>
    <w:p w14:paraId="0D5E9593" w14:textId="77777777" w:rsidR="005C60ED" w:rsidRPr="005F7586" w:rsidRDefault="005C60ED" w:rsidP="006A6115">
      <w:pPr>
        <w:pStyle w:val="Heading1"/>
        <w:pBdr>
          <w:bottom w:val="none" w:sz="0" w:space="0" w:color="auto"/>
        </w:pBdr>
        <w:spacing w:after="0" w:line="240" w:lineRule="auto"/>
        <w:rPr>
          <w:rFonts w:ascii="Verdana" w:hAnsi="Verdana" w:cs="Arial"/>
          <w:b/>
          <w:sz w:val="18"/>
          <w:szCs w:val="18"/>
          <w:u w:val="single"/>
        </w:rPr>
      </w:pPr>
      <w:bookmarkStart w:id="166" w:name="CRITICALJUDGEMENTS"/>
      <w:r w:rsidRPr="005F7586">
        <w:rPr>
          <w:rFonts w:ascii="Verdana" w:hAnsi="Verdana" w:cs="Arial"/>
          <w:b/>
          <w:sz w:val="18"/>
          <w:szCs w:val="18"/>
          <w:u w:val="single"/>
        </w:rPr>
        <w:t>Critical Judgements in Applying Accounting Policies</w:t>
      </w:r>
      <w:bookmarkEnd w:id="166"/>
    </w:p>
    <w:p w14:paraId="009CCFBE" w14:textId="77777777" w:rsidR="005C60ED" w:rsidRPr="005F7586" w:rsidRDefault="005C60ED" w:rsidP="006A6115">
      <w:pPr>
        <w:pStyle w:val="Heading1"/>
        <w:pBdr>
          <w:bottom w:val="none" w:sz="0" w:space="0" w:color="auto"/>
        </w:pBdr>
        <w:spacing w:after="0" w:line="240" w:lineRule="auto"/>
        <w:rPr>
          <w:rFonts w:ascii="Verdana" w:hAnsi="Verdana" w:cs="Arial"/>
          <w:sz w:val="18"/>
          <w:szCs w:val="18"/>
        </w:rPr>
      </w:pPr>
    </w:p>
    <w:p w14:paraId="1ADA6D5D" w14:textId="5ED3B6CE" w:rsidR="005C60ED" w:rsidRPr="005F7586" w:rsidRDefault="005C60ED" w:rsidP="006A6115">
      <w:pPr>
        <w:pStyle w:val="Heading1"/>
        <w:pBdr>
          <w:bottom w:val="none" w:sz="0" w:space="0" w:color="auto"/>
        </w:pBdr>
        <w:spacing w:after="0" w:line="240" w:lineRule="auto"/>
        <w:rPr>
          <w:rFonts w:ascii="Verdana" w:hAnsi="Verdana" w:cs="Arial"/>
          <w:sz w:val="18"/>
          <w:szCs w:val="18"/>
        </w:rPr>
      </w:pPr>
      <w:r w:rsidRPr="005F7586">
        <w:rPr>
          <w:rFonts w:ascii="Verdana" w:hAnsi="Verdana" w:cs="Arial"/>
          <w:sz w:val="18"/>
          <w:szCs w:val="18"/>
        </w:rPr>
        <w:t xml:space="preserve">In applying the accounting policies set out in </w:t>
      </w:r>
      <w:hyperlink w:anchor="annexa" w:history="1">
        <w:r w:rsidRPr="005F7586">
          <w:rPr>
            <w:rStyle w:val="Hyperlink"/>
            <w:rFonts w:ascii="Verdana" w:hAnsi="Verdana" w:cs="Arial"/>
            <w:sz w:val="18"/>
            <w:szCs w:val="18"/>
          </w:rPr>
          <w:t>Annex A</w:t>
        </w:r>
      </w:hyperlink>
      <w:r w:rsidRPr="005F7586">
        <w:rPr>
          <w:rFonts w:ascii="Verdana" w:hAnsi="Verdana" w:cs="Arial"/>
          <w:sz w:val="18"/>
          <w:szCs w:val="18"/>
        </w:rPr>
        <w:t xml:space="preserve">, the </w:t>
      </w:r>
      <w:r w:rsidR="00E66C6D" w:rsidRPr="005F7586">
        <w:rPr>
          <w:rFonts w:ascii="Verdana" w:hAnsi="Verdana"/>
          <w:sz w:val="18"/>
        </w:rPr>
        <w:t>Council</w:t>
      </w:r>
      <w:r w:rsidRPr="005F7586">
        <w:rPr>
          <w:rFonts w:ascii="Verdana" w:hAnsi="Verdana" w:cs="Arial"/>
          <w:sz w:val="18"/>
          <w:szCs w:val="18"/>
        </w:rPr>
        <w:t xml:space="preserve"> has had to make certain judgements about complex transactions or those involving uncertainty about future events.</w:t>
      </w:r>
    </w:p>
    <w:p w14:paraId="48A24B3F" w14:textId="77777777" w:rsidR="005C60ED" w:rsidRPr="005F7586" w:rsidRDefault="005C60ED" w:rsidP="006A6115">
      <w:pPr>
        <w:pStyle w:val="Heading1"/>
        <w:pBdr>
          <w:bottom w:val="none" w:sz="0" w:space="0" w:color="auto"/>
        </w:pBdr>
        <w:spacing w:after="0" w:line="240" w:lineRule="auto"/>
        <w:rPr>
          <w:rFonts w:ascii="Verdana" w:hAnsi="Verdana" w:cs="Arial"/>
          <w:sz w:val="18"/>
          <w:szCs w:val="18"/>
        </w:rPr>
      </w:pPr>
    </w:p>
    <w:p w14:paraId="152D99A7" w14:textId="77777777" w:rsidR="005C60ED" w:rsidRPr="005F7586" w:rsidRDefault="005C60ED" w:rsidP="006A6115">
      <w:pPr>
        <w:pStyle w:val="Heading1"/>
        <w:pBdr>
          <w:bottom w:val="none" w:sz="0" w:space="0" w:color="auto"/>
        </w:pBdr>
        <w:spacing w:after="0" w:line="240" w:lineRule="auto"/>
        <w:rPr>
          <w:rFonts w:ascii="Verdana" w:hAnsi="Verdana" w:cs="Arial"/>
          <w:sz w:val="18"/>
          <w:szCs w:val="18"/>
        </w:rPr>
      </w:pPr>
      <w:r w:rsidRPr="005F7586">
        <w:rPr>
          <w:rFonts w:ascii="Verdana" w:hAnsi="Verdana" w:cs="Arial"/>
          <w:sz w:val="18"/>
          <w:szCs w:val="18"/>
        </w:rPr>
        <w:t>The critical judgements made in the Statement of Accounts are:</w:t>
      </w:r>
    </w:p>
    <w:p w14:paraId="116C4ABA" w14:textId="77777777" w:rsidR="005C60ED" w:rsidRPr="005F7586" w:rsidRDefault="005C60ED" w:rsidP="006A6115">
      <w:pPr>
        <w:pStyle w:val="Heading1"/>
        <w:pBdr>
          <w:bottom w:val="none" w:sz="0" w:space="0" w:color="auto"/>
        </w:pBdr>
        <w:spacing w:after="0" w:line="240" w:lineRule="auto"/>
        <w:rPr>
          <w:rFonts w:ascii="Verdana" w:hAnsi="Verdana" w:cs="Arial"/>
          <w:b/>
          <w:sz w:val="18"/>
          <w:szCs w:val="18"/>
          <w:u w:val="single"/>
        </w:rPr>
      </w:pPr>
    </w:p>
    <w:tbl>
      <w:tblPr>
        <w:tblW w:w="9634" w:type="dxa"/>
        <w:jc w:val="center"/>
        <w:tblLook w:val="0000" w:firstRow="0" w:lastRow="0" w:firstColumn="0" w:lastColumn="0" w:noHBand="0" w:noVBand="0"/>
      </w:tblPr>
      <w:tblGrid>
        <w:gridCol w:w="462"/>
        <w:gridCol w:w="1234"/>
        <w:gridCol w:w="7938"/>
      </w:tblGrid>
      <w:tr w:rsidR="002D5767" w:rsidRPr="005F7586" w14:paraId="160F198B" w14:textId="77777777" w:rsidTr="004C50F0">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4EF6ED8" w14:textId="77777777" w:rsidR="002D5767" w:rsidRPr="005F7586" w:rsidRDefault="002D5767" w:rsidP="00766A59">
            <w:pPr>
              <w:jc w:val="center"/>
              <w:rPr>
                <w:rFonts w:ascii="Verdana" w:hAnsi="Verdana" w:cs="Arial"/>
                <w:b/>
                <w:sz w:val="16"/>
                <w:szCs w:val="16"/>
              </w:rPr>
            </w:pPr>
            <w:r w:rsidRPr="005F7586">
              <w:rPr>
                <w:rFonts w:ascii="Verdana" w:hAnsi="Verdana" w:cs="Arial"/>
                <w:b/>
                <w:sz w:val="16"/>
                <w:szCs w:val="16"/>
              </w:rPr>
              <w:t>No</w:t>
            </w:r>
          </w:p>
        </w:tc>
        <w:tc>
          <w:tcPr>
            <w:tcW w:w="1234"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07C33A1" w14:textId="77777777" w:rsidR="002D5767" w:rsidRPr="005F7586" w:rsidRDefault="002D5767" w:rsidP="00766A59">
            <w:pPr>
              <w:jc w:val="center"/>
              <w:rPr>
                <w:rFonts w:ascii="Verdana" w:hAnsi="Verdana" w:cs="Arial"/>
                <w:sz w:val="16"/>
                <w:szCs w:val="16"/>
              </w:rPr>
            </w:pPr>
            <w:r w:rsidRPr="005F7586">
              <w:rPr>
                <w:rFonts w:ascii="Verdana" w:hAnsi="Verdana" w:cs="Arial"/>
                <w:b/>
                <w:sz w:val="16"/>
                <w:szCs w:val="16"/>
              </w:rPr>
              <w:t>Item</w:t>
            </w:r>
          </w:p>
        </w:tc>
        <w:tc>
          <w:tcPr>
            <w:tcW w:w="7938"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27D57531" w14:textId="589BEF95" w:rsidR="002D5767" w:rsidRPr="005F7586" w:rsidRDefault="002D5767" w:rsidP="00766A59">
            <w:pPr>
              <w:jc w:val="center"/>
              <w:rPr>
                <w:rFonts w:ascii="Verdana" w:hAnsi="Verdana" w:cs="Arial"/>
                <w:b/>
                <w:sz w:val="16"/>
                <w:szCs w:val="16"/>
              </w:rPr>
            </w:pPr>
            <w:r w:rsidRPr="005F7586">
              <w:rPr>
                <w:rFonts w:ascii="Verdana" w:hAnsi="Verdana" w:cs="Arial"/>
                <w:b/>
                <w:sz w:val="16"/>
                <w:szCs w:val="16"/>
              </w:rPr>
              <w:t>Judgements</w:t>
            </w:r>
          </w:p>
        </w:tc>
      </w:tr>
      <w:tr w:rsidR="002D5767" w:rsidRPr="005F7586" w14:paraId="1F7147D5"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5C53A164" w14:textId="77777777" w:rsidR="002D5767" w:rsidRPr="005F7586" w:rsidRDefault="002D5767" w:rsidP="00766A59">
            <w:pPr>
              <w:jc w:val="center"/>
              <w:rPr>
                <w:rFonts w:ascii="Verdana" w:hAnsi="Verdana" w:cs="Arial"/>
                <w:b/>
                <w:sz w:val="16"/>
                <w:szCs w:val="16"/>
              </w:rPr>
            </w:pPr>
            <w:r w:rsidRPr="005F7586">
              <w:rPr>
                <w:rFonts w:ascii="Verdana" w:hAnsi="Verdana" w:cs="Arial"/>
                <w:b/>
                <w:sz w:val="16"/>
                <w:szCs w:val="16"/>
              </w:rPr>
              <w:t>1</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36680" w14:textId="2C0AEC80" w:rsidR="002D5767" w:rsidRPr="005F7586" w:rsidRDefault="002D5767" w:rsidP="00766A59">
            <w:pPr>
              <w:jc w:val="center"/>
              <w:rPr>
                <w:rFonts w:ascii="Verdana" w:hAnsi="Verdana" w:cs="Arial"/>
                <w:b/>
                <w:sz w:val="16"/>
                <w:szCs w:val="16"/>
              </w:rPr>
            </w:pPr>
            <w:r w:rsidRPr="005F7586">
              <w:rPr>
                <w:rFonts w:ascii="Verdana" w:hAnsi="Verdana" w:cs="Arial"/>
                <w:b/>
                <w:sz w:val="16"/>
                <w:szCs w:val="16"/>
              </w:rPr>
              <w:t>Leases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A19D0" w14:textId="77777777" w:rsidR="002D5767" w:rsidRPr="005F7586" w:rsidRDefault="002D5767" w:rsidP="00766A59">
            <w:pPr>
              <w:rPr>
                <w:rFonts w:ascii="Verdana" w:hAnsi="Verdana" w:cs="Arial"/>
                <w:bCs/>
                <w:sz w:val="16"/>
                <w:szCs w:val="16"/>
              </w:rPr>
            </w:pPr>
            <w:r w:rsidRPr="005F7586">
              <w:rPr>
                <w:rFonts w:ascii="Verdana" w:hAnsi="Verdana" w:cs="Arial"/>
                <w:bCs/>
                <w:sz w:val="16"/>
                <w:szCs w:val="16"/>
              </w:rPr>
              <w:t xml:space="preserve">The Council is party to a significant number of lease arrangements, both as lessee and lessor. In accounting terms, the Council </w:t>
            </w:r>
            <w:proofErr w:type="gramStart"/>
            <w:r w:rsidRPr="005F7586">
              <w:rPr>
                <w:rFonts w:ascii="Verdana" w:hAnsi="Verdana" w:cs="Arial"/>
                <w:bCs/>
                <w:sz w:val="16"/>
                <w:szCs w:val="16"/>
              </w:rPr>
              <w:t>has to</w:t>
            </w:r>
            <w:proofErr w:type="gramEnd"/>
            <w:r w:rsidRPr="005F7586">
              <w:rPr>
                <w:rFonts w:ascii="Verdana" w:hAnsi="Verdana" w:cs="Arial"/>
                <w:bCs/>
                <w:sz w:val="16"/>
                <w:szCs w:val="16"/>
              </w:rPr>
              <w:t xml:space="preserve"> make judgements around the substance of those leases to identify whether it has effective control of the associated assets.</w:t>
            </w:r>
          </w:p>
          <w:p w14:paraId="6A20363F" w14:textId="77777777" w:rsidR="002D5767" w:rsidRPr="005F7586" w:rsidRDefault="002D5767" w:rsidP="00766A59">
            <w:pPr>
              <w:rPr>
                <w:rFonts w:ascii="Verdana" w:hAnsi="Verdana" w:cs="Arial"/>
                <w:bCs/>
                <w:sz w:val="16"/>
                <w:szCs w:val="16"/>
              </w:rPr>
            </w:pPr>
          </w:p>
          <w:p w14:paraId="234C6377" w14:textId="77777777" w:rsidR="002D5767" w:rsidRPr="005F7586" w:rsidRDefault="002D5767" w:rsidP="00766A59">
            <w:pPr>
              <w:rPr>
                <w:rFonts w:ascii="Verdana" w:hAnsi="Verdana" w:cs="Arial"/>
                <w:bCs/>
                <w:sz w:val="16"/>
                <w:szCs w:val="16"/>
              </w:rPr>
            </w:pPr>
            <w:r w:rsidRPr="005F7586">
              <w:rPr>
                <w:rFonts w:ascii="Verdana" w:hAnsi="Verdana" w:cs="Arial"/>
                <w:bCs/>
                <w:sz w:val="16"/>
                <w:szCs w:val="16"/>
              </w:rPr>
              <w:t xml:space="preserve">The judgement uses </w:t>
            </w:r>
            <w:proofErr w:type="gramStart"/>
            <w:r w:rsidRPr="005F7586">
              <w:rPr>
                <w:rFonts w:ascii="Verdana" w:hAnsi="Verdana" w:cs="Arial"/>
                <w:bCs/>
                <w:sz w:val="16"/>
                <w:szCs w:val="16"/>
              </w:rPr>
              <w:t>a number of</w:t>
            </w:r>
            <w:proofErr w:type="gramEnd"/>
            <w:r w:rsidRPr="005F7586">
              <w:rPr>
                <w:rFonts w:ascii="Verdana" w:hAnsi="Verdana" w:cs="Arial"/>
                <w:bCs/>
                <w:sz w:val="16"/>
                <w:szCs w:val="16"/>
              </w:rPr>
              <w:t xml:space="preserve"> factors such as whether the lease is for a major part of the economic life of the asset, whether the lease payments represent a significant proportion of the asset value and whether there’s any clauses around the Council gaining ownership at the end of the term.</w:t>
            </w:r>
          </w:p>
          <w:p w14:paraId="77E48463" w14:textId="77777777" w:rsidR="002D5767" w:rsidRPr="005F7586" w:rsidRDefault="002D5767" w:rsidP="00766A59">
            <w:pPr>
              <w:rPr>
                <w:rFonts w:ascii="Verdana" w:hAnsi="Verdana" w:cs="Arial"/>
                <w:bCs/>
                <w:sz w:val="16"/>
                <w:szCs w:val="16"/>
              </w:rPr>
            </w:pPr>
          </w:p>
          <w:p w14:paraId="736008ED" w14:textId="514E87DE" w:rsidR="002D5767" w:rsidRPr="005F7586" w:rsidRDefault="002D5767" w:rsidP="00766A59">
            <w:pPr>
              <w:rPr>
                <w:rFonts w:ascii="Verdana" w:hAnsi="Verdana" w:cs="Arial"/>
                <w:bCs/>
                <w:sz w:val="16"/>
                <w:szCs w:val="16"/>
              </w:rPr>
            </w:pPr>
            <w:r w:rsidRPr="005F7586">
              <w:rPr>
                <w:rFonts w:ascii="Verdana" w:hAnsi="Verdana" w:cs="Arial"/>
                <w:bCs/>
                <w:sz w:val="16"/>
                <w:szCs w:val="16"/>
              </w:rPr>
              <w:t xml:space="preserve">Where the balance of assumed control resides with the Council [as lessee], the assets are accounted for as Council controlled assets, </w:t>
            </w:r>
            <w:r w:rsidR="004F5933" w:rsidRPr="005F7586">
              <w:rPr>
                <w:rFonts w:ascii="Verdana" w:hAnsi="Verdana" w:cs="Arial"/>
                <w:bCs/>
                <w:sz w:val="16"/>
                <w:szCs w:val="16"/>
              </w:rPr>
              <w:t>i.e.,</w:t>
            </w:r>
            <w:r w:rsidRPr="005F7586">
              <w:rPr>
                <w:rFonts w:ascii="Verdana" w:hAnsi="Verdana" w:cs="Arial"/>
                <w:bCs/>
                <w:sz w:val="16"/>
                <w:szCs w:val="16"/>
              </w:rPr>
              <w:t xml:space="preserve"> recognised on the Council’s balance sheet.</w:t>
            </w:r>
          </w:p>
        </w:tc>
      </w:tr>
      <w:tr w:rsidR="002D5767" w:rsidRPr="005F7586" w14:paraId="5EA73536"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57DD6EE0" w14:textId="77777777" w:rsidR="002D5767" w:rsidRPr="005F7586" w:rsidRDefault="002D5767" w:rsidP="00766A59">
            <w:pPr>
              <w:jc w:val="center"/>
              <w:rPr>
                <w:rFonts w:ascii="Verdana" w:hAnsi="Verdana" w:cs="Arial"/>
                <w:b/>
                <w:sz w:val="16"/>
                <w:szCs w:val="16"/>
              </w:rPr>
            </w:pPr>
            <w:r w:rsidRPr="005F7586">
              <w:rPr>
                <w:rFonts w:ascii="Verdana" w:hAnsi="Verdana" w:cs="Arial"/>
                <w:b/>
                <w:sz w:val="16"/>
                <w:szCs w:val="16"/>
              </w:rPr>
              <w:t>2</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F35F90" w14:textId="6CA1F468" w:rsidR="002D5767" w:rsidRPr="005F7586" w:rsidRDefault="002D5767" w:rsidP="00766A59">
            <w:pPr>
              <w:jc w:val="center"/>
              <w:rPr>
                <w:rFonts w:ascii="Verdana" w:hAnsi="Verdana" w:cs="Arial"/>
                <w:b/>
                <w:sz w:val="16"/>
                <w:szCs w:val="16"/>
              </w:rPr>
            </w:pPr>
            <w:r w:rsidRPr="005F7586">
              <w:rPr>
                <w:rFonts w:ascii="Verdana" w:hAnsi="Verdana" w:cs="Arial"/>
                <w:b/>
                <w:sz w:val="16"/>
                <w:szCs w:val="16"/>
              </w:rPr>
              <w:t>Group Accounts</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60F7F" w14:textId="33ACE972" w:rsidR="002D5767" w:rsidRPr="005F7586" w:rsidRDefault="002D5767" w:rsidP="00766A59">
            <w:pPr>
              <w:rPr>
                <w:rFonts w:ascii="Verdana" w:hAnsi="Verdana" w:cs="Arial"/>
                <w:bCs/>
                <w:sz w:val="16"/>
                <w:szCs w:val="16"/>
              </w:rPr>
            </w:pPr>
            <w:r w:rsidRPr="005F7586">
              <w:rPr>
                <w:rFonts w:ascii="Verdana" w:hAnsi="Verdana" w:cs="Arial"/>
                <w:bCs/>
                <w:sz w:val="16"/>
                <w:szCs w:val="16"/>
              </w:rPr>
              <w:t xml:space="preserve">The Council currently </w:t>
            </w:r>
            <w:r w:rsidR="004F5933" w:rsidRPr="005F7586">
              <w:rPr>
                <w:rFonts w:ascii="Verdana" w:hAnsi="Verdana" w:cs="Arial"/>
                <w:bCs/>
                <w:sz w:val="16"/>
                <w:szCs w:val="16"/>
              </w:rPr>
              <w:t xml:space="preserve">produces a set of Group Accounts alongside its single entity accounts. </w:t>
            </w:r>
            <w:proofErr w:type="gramStart"/>
            <w:r w:rsidR="004F5933" w:rsidRPr="005F7586">
              <w:rPr>
                <w:rFonts w:ascii="Verdana" w:hAnsi="Verdana" w:cs="Arial"/>
                <w:bCs/>
                <w:sz w:val="16"/>
                <w:szCs w:val="16"/>
              </w:rPr>
              <w:t>In order to</w:t>
            </w:r>
            <w:proofErr w:type="gramEnd"/>
            <w:r w:rsidR="004F5933" w:rsidRPr="005F7586">
              <w:rPr>
                <w:rFonts w:ascii="Verdana" w:hAnsi="Verdana" w:cs="Arial"/>
                <w:bCs/>
                <w:sz w:val="16"/>
                <w:szCs w:val="16"/>
              </w:rPr>
              <w:t xml:space="preserve"> establish the entities that are included in the Council’s group, there are a number of judgements around whether the Council effectively controls a number of organisations</w:t>
            </w:r>
            <w:r w:rsidR="004C50F0" w:rsidRPr="005F7586">
              <w:rPr>
                <w:rFonts w:ascii="Verdana" w:hAnsi="Verdana" w:cs="Arial"/>
                <w:bCs/>
                <w:sz w:val="16"/>
                <w:szCs w:val="16"/>
              </w:rPr>
              <w:t xml:space="preserve">. Where the Council is judged to hold effective control, those entities are included in the Council’s group boundary. For 2021/22, the Council consolidates two </w:t>
            </w:r>
            <w:r w:rsidR="008D4387" w:rsidRPr="005F7586">
              <w:rPr>
                <w:rFonts w:ascii="Verdana" w:hAnsi="Verdana" w:cs="Arial"/>
                <w:bCs/>
                <w:sz w:val="16"/>
                <w:szCs w:val="16"/>
              </w:rPr>
              <w:t>organisations</w:t>
            </w:r>
            <w:r w:rsidR="004C50F0" w:rsidRPr="005F7586">
              <w:rPr>
                <w:rFonts w:ascii="Verdana" w:hAnsi="Verdana" w:cs="Arial"/>
                <w:bCs/>
                <w:sz w:val="16"/>
                <w:szCs w:val="16"/>
              </w:rPr>
              <w:t>, Penistone Grammar Trust and Berneslai Homes.</w:t>
            </w:r>
          </w:p>
        </w:tc>
      </w:tr>
      <w:tr w:rsidR="002D5767" w:rsidRPr="005F7586" w14:paraId="22449077" w14:textId="77777777" w:rsidTr="004C50F0">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4FB14B7B" w14:textId="77777777" w:rsidR="002D5767" w:rsidRPr="005F7586" w:rsidRDefault="002D5767" w:rsidP="00766A59">
            <w:pPr>
              <w:jc w:val="center"/>
              <w:rPr>
                <w:rFonts w:ascii="Verdana" w:hAnsi="Verdana" w:cs="Arial"/>
                <w:b/>
                <w:sz w:val="16"/>
                <w:szCs w:val="16"/>
              </w:rPr>
            </w:pPr>
            <w:r w:rsidRPr="005F7586">
              <w:rPr>
                <w:rFonts w:ascii="Verdana" w:hAnsi="Verdana" w:cs="Arial"/>
                <w:b/>
                <w:sz w:val="16"/>
                <w:szCs w:val="16"/>
              </w:rPr>
              <w:t>3</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998FB" w14:textId="6E1D7EC6" w:rsidR="002D5767" w:rsidRPr="005F7586" w:rsidRDefault="007A189F" w:rsidP="00766A59">
            <w:pPr>
              <w:jc w:val="center"/>
              <w:rPr>
                <w:rFonts w:ascii="Verdana" w:hAnsi="Verdana" w:cs="Arial"/>
                <w:b/>
                <w:sz w:val="16"/>
                <w:szCs w:val="16"/>
              </w:rPr>
            </w:pPr>
            <w:r w:rsidRPr="005F7586">
              <w:rPr>
                <w:rFonts w:ascii="Verdana" w:hAnsi="Verdana" w:cs="Arial"/>
                <w:b/>
                <w:sz w:val="16"/>
                <w:szCs w:val="16"/>
              </w:rPr>
              <w:t>Schools</w:t>
            </w:r>
            <w:r w:rsidR="004C50F0" w:rsidRPr="005F7586">
              <w:rPr>
                <w:rFonts w:ascii="Verdana" w:hAnsi="Verdana" w:cs="Arial"/>
                <w:b/>
                <w:sz w:val="16"/>
                <w:szCs w:val="16"/>
              </w:rPr>
              <w:t xml:space="preserve"> </w:t>
            </w:r>
          </w:p>
        </w:tc>
        <w:tc>
          <w:tcPr>
            <w:tcW w:w="7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E1E058" w14:textId="5567CEF6" w:rsidR="007A189F" w:rsidRPr="005F7586" w:rsidRDefault="007A189F" w:rsidP="00766A59">
            <w:pPr>
              <w:rPr>
                <w:rFonts w:ascii="Verdana" w:hAnsi="Verdana" w:cs="Arial"/>
                <w:bCs/>
                <w:sz w:val="16"/>
                <w:szCs w:val="16"/>
              </w:rPr>
            </w:pPr>
            <w:r w:rsidRPr="005F7586">
              <w:rPr>
                <w:rFonts w:ascii="Verdana" w:hAnsi="Verdana" w:cs="Arial"/>
                <w:bCs/>
                <w:sz w:val="16"/>
                <w:szCs w:val="16"/>
              </w:rPr>
              <w:t>In formulating the accounts, the Council assesses each school based on its status as to determine the treatment of both the school assets, and the school’s income and expenditure for the year.</w:t>
            </w:r>
          </w:p>
          <w:p w14:paraId="5DDB19EE" w14:textId="77777777" w:rsidR="007A189F" w:rsidRPr="005F7586" w:rsidRDefault="007A189F" w:rsidP="00766A59">
            <w:pPr>
              <w:rPr>
                <w:rFonts w:ascii="Verdana" w:hAnsi="Verdana" w:cs="Arial"/>
                <w:bCs/>
                <w:sz w:val="16"/>
                <w:szCs w:val="16"/>
              </w:rPr>
            </w:pPr>
          </w:p>
          <w:p w14:paraId="7FAC5586" w14:textId="1F9F7242" w:rsidR="007A189F" w:rsidRPr="005F7586" w:rsidRDefault="007A189F" w:rsidP="001D2ADC">
            <w:pPr>
              <w:pStyle w:val="ListParagraph"/>
              <w:numPr>
                <w:ilvl w:val="0"/>
                <w:numId w:val="57"/>
              </w:numPr>
              <w:ind w:left="454" w:hanging="283"/>
              <w:rPr>
                <w:rFonts w:ascii="Verdana" w:hAnsi="Verdana" w:cs="Arial"/>
                <w:bCs/>
                <w:sz w:val="16"/>
                <w:szCs w:val="16"/>
              </w:rPr>
            </w:pPr>
            <w:r w:rsidRPr="005F7586">
              <w:rPr>
                <w:rFonts w:ascii="Verdana" w:hAnsi="Verdana" w:cs="Arial"/>
                <w:bCs/>
                <w:sz w:val="16"/>
                <w:szCs w:val="16"/>
              </w:rPr>
              <w:t>All community schools are owned by the Council and the land and buildings used by the schools are included on the Council’s Balance Sheet.</w:t>
            </w:r>
          </w:p>
          <w:p w14:paraId="1D2A4840" w14:textId="74FF5866" w:rsidR="007A189F" w:rsidRPr="005F7586" w:rsidRDefault="007A189F" w:rsidP="001D2ADC">
            <w:pPr>
              <w:pStyle w:val="ListParagraph"/>
              <w:numPr>
                <w:ilvl w:val="0"/>
                <w:numId w:val="57"/>
              </w:numPr>
              <w:ind w:left="454" w:hanging="283"/>
              <w:rPr>
                <w:rFonts w:ascii="Verdana" w:hAnsi="Verdana" w:cs="Arial"/>
                <w:bCs/>
                <w:sz w:val="16"/>
                <w:szCs w:val="16"/>
              </w:rPr>
            </w:pPr>
            <w:r w:rsidRPr="005F7586">
              <w:rPr>
                <w:rFonts w:ascii="Verdana" w:hAnsi="Verdana" w:cs="Arial"/>
                <w:bCs/>
                <w:sz w:val="16"/>
                <w:szCs w:val="16"/>
              </w:rPr>
              <w:t xml:space="preserve">Legal ownership of Voluntary Controlled (VC) and Voluntary Aided (VA) school land and buildings usually rests with a charity, normally by a religious body. Similarly, the services provided [education provision] from those assets are controlled by </w:t>
            </w:r>
            <w:r w:rsidR="008D4387" w:rsidRPr="005F7586">
              <w:rPr>
                <w:rFonts w:ascii="Verdana" w:hAnsi="Verdana" w:cs="Arial"/>
                <w:bCs/>
                <w:sz w:val="16"/>
                <w:szCs w:val="16"/>
              </w:rPr>
              <w:t>those</w:t>
            </w:r>
            <w:r w:rsidRPr="005F7586">
              <w:rPr>
                <w:rFonts w:ascii="Verdana" w:hAnsi="Verdana" w:cs="Arial"/>
                <w:bCs/>
                <w:sz w:val="16"/>
                <w:szCs w:val="16"/>
              </w:rPr>
              <w:t xml:space="preserve"> religious bodies. Therefore, these assets are not included on the Council’s Balance Sheet.</w:t>
            </w:r>
          </w:p>
          <w:p w14:paraId="085EB339" w14:textId="01ED55D9" w:rsidR="002D5767" w:rsidRPr="005F7586" w:rsidRDefault="007A189F" w:rsidP="001D2ADC">
            <w:pPr>
              <w:pStyle w:val="ListParagraph"/>
              <w:numPr>
                <w:ilvl w:val="0"/>
                <w:numId w:val="57"/>
              </w:numPr>
              <w:ind w:left="454" w:hanging="283"/>
              <w:rPr>
                <w:rFonts w:ascii="Verdana" w:hAnsi="Verdana" w:cs="Arial"/>
                <w:bCs/>
                <w:sz w:val="16"/>
                <w:szCs w:val="16"/>
              </w:rPr>
            </w:pPr>
            <w:r w:rsidRPr="005F7586">
              <w:rPr>
                <w:rFonts w:ascii="Verdana" w:hAnsi="Verdana" w:cs="Arial"/>
                <w:bCs/>
                <w:sz w:val="16"/>
                <w:szCs w:val="16"/>
              </w:rPr>
              <w:t>Academies are not considered to be maintained schools in the Council’s control. The land and building assets are either, not owned by the Council, or let on a long-term lease (125 years) by the Council and therefore not included on the Council’s Balance Sheet.</w:t>
            </w:r>
          </w:p>
        </w:tc>
      </w:tr>
    </w:tbl>
    <w:p w14:paraId="3A3EB096" w14:textId="77777777" w:rsidR="002D5767" w:rsidRPr="005F7586" w:rsidRDefault="002D5767" w:rsidP="002D5767"/>
    <w:p w14:paraId="01F0DB94" w14:textId="77777777" w:rsidR="00905A54" w:rsidRPr="005F7586" w:rsidRDefault="00905A54" w:rsidP="006A6115">
      <w:pPr>
        <w:pStyle w:val="Heading1"/>
        <w:pBdr>
          <w:bottom w:val="none" w:sz="0" w:space="0" w:color="auto"/>
        </w:pBdr>
        <w:spacing w:after="0" w:line="240" w:lineRule="auto"/>
        <w:rPr>
          <w:rFonts w:ascii="Verdana" w:hAnsi="Verdana" w:cs="Arial"/>
          <w:b/>
          <w:sz w:val="18"/>
          <w:szCs w:val="18"/>
          <w:u w:val="single"/>
        </w:rPr>
      </w:pPr>
      <w:bookmarkStart w:id="167" w:name="KEYASSUMPTIONS"/>
    </w:p>
    <w:p w14:paraId="4C8043B6" w14:textId="77777777" w:rsidR="004C50F0" w:rsidRPr="005F7586" w:rsidRDefault="004C50F0" w:rsidP="004C50F0"/>
    <w:p w14:paraId="2C62287D" w14:textId="77777777" w:rsidR="004C50F0" w:rsidRPr="005F7586" w:rsidRDefault="004C50F0" w:rsidP="004C50F0"/>
    <w:p w14:paraId="4B5B938C" w14:textId="77777777" w:rsidR="004C50F0" w:rsidRPr="005F7586" w:rsidRDefault="004C50F0" w:rsidP="004C50F0"/>
    <w:p w14:paraId="6EDE5921" w14:textId="77777777" w:rsidR="004C50F0" w:rsidRPr="005F7586" w:rsidRDefault="004C50F0" w:rsidP="004C50F0"/>
    <w:p w14:paraId="32EE15A8" w14:textId="77777777" w:rsidR="004C50F0" w:rsidRPr="005F7586" w:rsidRDefault="004C50F0" w:rsidP="004C50F0"/>
    <w:p w14:paraId="086C1D8B" w14:textId="77777777" w:rsidR="004C50F0" w:rsidRPr="005F7586" w:rsidRDefault="004C50F0" w:rsidP="004C50F0"/>
    <w:p w14:paraId="028AA890" w14:textId="77777777" w:rsidR="004C50F0" w:rsidRPr="005F7586" w:rsidRDefault="004C50F0" w:rsidP="004C50F0"/>
    <w:p w14:paraId="60717204" w14:textId="77777777" w:rsidR="00905A54" w:rsidRPr="005F7586" w:rsidRDefault="00905A54" w:rsidP="006A6115">
      <w:pPr>
        <w:pStyle w:val="Heading1"/>
        <w:pBdr>
          <w:bottom w:val="none" w:sz="0" w:space="0" w:color="auto"/>
        </w:pBdr>
        <w:spacing w:after="0" w:line="240" w:lineRule="auto"/>
        <w:rPr>
          <w:rFonts w:ascii="Verdana" w:hAnsi="Verdana" w:cs="Arial"/>
          <w:b/>
          <w:sz w:val="18"/>
          <w:szCs w:val="18"/>
          <w:u w:val="single"/>
        </w:rPr>
      </w:pPr>
    </w:p>
    <w:p w14:paraId="165ECFE3" w14:textId="77777777" w:rsidR="00905A54" w:rsidRPr="005F7586" w:rsidRDefault="00905A54" w:rsidP="006A6115">
      <w:pPr>
        <w:pStyle w:val="Heading1"/>
        <w:pBdr>
          <w:bottom w:val="none" w:sz="0" w:space="0" w:color="auto"/>
        </w:pBdr>
        <w:spacing w:after="0" w:line="240" w:lineRule="auto"/>
        <w:rPr>
          <w:rFonts w:ascii="Verdana" w:hAnsi="Verdana" w:cs="Arial"/>
          <w:b/>
          <w:sz w:val="18"/>
          <w:szCs w:val="18"/>
          <w:u w:val="single"/>
        </w:rPr>
      </w:pPr>
    </w:p>
    <w:p w14:paraId="3DDBFCE1" w14:textId="77777777" w:rsidR="00905A54" w:rsidRPr="005F7586" w:rsidRDefault="00905A54" w:rsidP="00905A54"/>
    <w:p w14:paraId="618F7D00" w14:textId="77777777" w:rsidR="00905A54" w:rsidRPr="005F7586" w:rsidRDefault="00905A54" w:rsidP="00905A54"/>
    <w:p w14:paraId="23649F41" w14:textId="77777777" w:rsidR="00905A54" w:rsidRPr="005F7586" w:rsidRDefault="00905A54" w:rsidP="00905A54"/>
    <w:p w14:paraId="7CB178E5" w14:textId="77777777" w:rsidR="00905A54" w:rsidRPr="005F7586" w:rsidRDefault="00905A54" w:rsidP="00905A54"/>
    <w:p w14:paraId="72EBDFEC" w14:textId="77777777" w:rsidR="00905A54" w:rsidRPr="005F7586" w:rsidRDefault="00905A54" w:rsidP="00905A54"/>
    <w:p w14:paraId="6B156B88" w14:textId="77777777" w:rsidR="00905A54" w:rsidRPr="005F7586" w:rsidRDefault="00905A54" w:rsidP="006A6115">
      <w:pPr>
        <w:pStyle w:val="Heading1"/>
        <w:pBdr>
          <w:bottom w:val="none" w:sz="0" w:space="0" w:color="auto"/>
        </w:pBdr>
        <w:spacing w:after="0" w:line="240" w:lineRule="auto"/>
        <w:rPr>
          <w:rFonts w:ascii="Verdana" w:hAnsi="Verdana" w:cs="Arial"/>
          <w:b/>
          <w:sz w:val="18"/>
          <w:szCs w:val="18"/>
          <w:u w:val="single"/>
        </w:rPr>
      </w:pPr>
    </w:p>
    <w:p w14:paraId="42AC98C2" w14:textId="77777777" w:rsidR="00905A54" w:rsidRPr="005F7586" w:rsidRDefault="00905A54" w:rsidP="006A6115">
      <w:pPr>
        <w:pStyle w:val="Heading1"/>
        <w:pBdr>
          <w:bottom w:val="none" w:sz="0" w:space="0" w:color="auto"/>
        </w:pBdr>
        <w:spacing w:after="0" w:line="240" w:lineRule="auto"/>
        <w:rPr>
          <w:rFonts w:ascii="Verdana" w:hAnsi="Verdana" w:cs="Arial"/>
          <w:b/>
          <w:sz w:val="18"/>
          <w:szCs w:val="18"/>
          <w:u w:val="single"/>
        </w:rPr>
      </w:pPr>
    </w:p>
    <w:p w14:paraId="5FBDED1B" w14:textId="77777777" w:rsidR="00905A54" w:rsidRPr="005F7586" w:rsidRDefault="00905A54" w:rsidP="006A6115">
      <w:pPr>
        <w:pStyle w:val="Heading1"/>
        <w:pBdr>
          <w:bottom w:val="none" w:sz="0" w:space="0" w:color="auto"/>
        </w:pBdr>
        <w:spacing w:after="0" w:line="240" w:lineRule="auto"/>
        <w:rPr>
          <w:rFonts w:ascii="Verdana" w:hAnsi="Verdana" w:cs="Arial"/>
          <w:b/>
          <w:sz w:val="18"/>
          <w:szCs w:val="18"/>
          <w:u w:val="single"/>
        </w:rPr>
      </w:pPr>
    </w:p>
    <w:p w14:paraId="2B3662C5" w14:textId="77777777" w:rsidR="00905A54" w:rsidRPr="005F7586" w:rsidRDefault="00905A54" w:rsidP="006A6115">
      <w:pPr>
        <w:pStyle w:val="Heading1"/>
        <w:pBdr>
          <w:bottom w:val="none" w:sz="0" w:space="0" w:color="auto"/>
        </w:pBdr>
        <w:spacing w:after="0" w:line="240" w:lineRule="auto"/>
        <w:rPr>
          <w:rFonts w:ascii="Verdana" w:hAnsi="Verdana" w:cs="Arial"/>
          <w:b/>
          <w:sz w:val="18"/>
          <w:szCs w:val="18"/>
          <w:u w:val="single"/>
        </w:rPr>
      </w:pPr>
    </w:p>
    <w:p w14:paraId="651E7A48" w14:textId="77777777" w:rsidR="00905A54" w:rsidRPr="005F7586" w:rsidRDefault="00905A54" w:rsidP="00905A54"/>
    <w:p w14:paraId="720A4618" w14:textId="77777777" w:rsidR="00905A54" w:rsidRPr="005F7586" w:rsidRDefault="00905A54" w:rsidP="006A6115">
      <w:pPr>
        <w:pStyle w:val="Heading1"/>
        <w:pBdr>
          <w:bottom w:val="none" w:sz="0" w:space="0" w:color="auto"/>
        </w:pBdr>
        <w:spacing w:after="0" w:line="240" w:lineRule="auto"/>
        <w:rPr>
          <w:rFonts w:ascii="Verdana" w:hAnsi="Verdana" w:cs="Arial"/>
          <w:b/>
          <w:sz w:val="18"/>
          <w:szCs w:val="18"/>
          <w:u w:val="single"/>
        </w:rPr>
      </w:pPr>
    </w:p>
    <w:p w14:paraId="2FF145A6" w14:textId="6077E147" w:rsidR="005C60ED" w:rsidRPr="005F7586" w:rsidRDefault="005C60ED" w:rsidP="006A6115">
      <w:pPr>
        <w:pStyle w:val="Heading1"/>
        <w:pBdr>
          <w:bottom w:val="none" w:sz="0" w:space="0" w:color="auto"/>
        </w:pBdr>
        <w:spacing w:after="0" w:line="240" w:lineRule="auto"/>
        <w:rPr>
          <w:rFonts w:ascii="Verdana" w:hAnsi="Verdana" w:cs="Arial"/>
          <w:b/>
          <w:sz w:val="18"/>
          <w:szCs w:val="18"/>
          <w:u w:val="single"/>
        </w:rPr>
      </w:pPr>
      <w:r w:rsidRPr="005F7586">
        <w:rPr>
          <w:rFonts w:ascii="Verdana" w:hAnsi="Verdana" w:cs="Arial"/>
          <w:b/>
          <w:sz w:val="18"/>
          <w:szCs w:val="18"/>
          <w:u w:val="single"/>
        </w:rPr>
        <w:t>Key Assumptions Made About the Future and Other Major Sources of Estimation Uncertainty</w:t>
      </w:r>
    </w:p>
    <w:bookmarkEnd w:id="167"/>
    <w:p w14:paraId="5609CDB1" w14:textId="77777777" w:rsidR="005C60ED" w:rsidRPr="005F7586" w:rsidRDefault="005C60ED" w:rsidP="006A6115">
      <w:pPr>
        <w:pStyle w:val="Heading1"/>
        <w:pBdr>
          <w:bottom w:val="none" w:sz="0" w:space="0" w:color="auto"/>
        </w:pBdr>
        <w:spacing w:after="0" w:line="240" w:lineRule="auto"/>
        <w:rPr>
          <w:rFonts w:ascii="Verdana" w:hAnsi="Verdana" w:cs="Arial"/>
          <w:sz w:val="18"/>
          <w:szCs w:val="18"/>
        </w:rPr>
      </w:pPr>
    </w:p>
    <w:p w14:paraId="5124D7B7" w14:textId="77777777" w:rsidR="005C60ED" w:rsidRPr="005F7586" w:rsidRDefault="005C60ED" w:rsidP="006A6115">
      <w:pPr>
        <w:pStyle w:val="Heading1"/>
        <w:pBdr>
          <w:bottom w:val="none" w:sz="0" w:space="0" w:color="auto"/>
        </w:pBdr>
        <w:spacing w:after="0" w:line="240" w:lineRule="auto"/>
        <w:rPr>
          <w:rFonts w:ascii="Verdana" w:hAnsi="Verdana" w:cs="Arial"/>
          <w:sz w:val="18"/>
          <w:szCs w:val="18"/>
        </w:rPr>
      </w:pPr>
      <w:r w:rsidRPr="005F7586">
        <w:rPr>
          <w:rFonts w:ascii="Verdana" w:hAnsi="Verdana" w:cs="Arial"/>
          <w:sz w:val="18"/>
          <w:szCs w:val="18"/>
        </w:rPr>
        <w:t xml:space="preserve">The Statement of Accounts contains estimated figures that are based on assumptions made by the </w:t>
      </w:r>
      <w:r w:rsidR="00E66C6D" w:rsidRPr="005F7586">
        <w:rPr>
          <w:rFonts w:ascii="Verdana" w:hAnsi="Verdana"/>
          <w:sz w:val="18"/>
        </w:rPr>
        <w:t>Council</w:t>
      </w:r>
      <w:r w:rsidRPr="005F7586">
        <w:rPr>
          <w:rFonts w:ascii="Verdana" w:hAnsi="Verdana" w:cs="Arial"/>
          <w:sz w:val="18"/>
          <w:szCs w:val="18"/>
        </w:rPr>
        <w:t xml:space="preserve"> about the future, or that are otherwise uncertain. Estimates are made </w:t>
      </w:r>
      <w:r w:rsidR="00003260" w:rsidRPr="005F7586">
        <w:rPr>
          <w:rFonts w:ascii="Verdana" w:hAnsi="Verdana" w:cs="Arial"/>
          <w:sz w:val="18"/>
          <w:szCs w:val="18"/>
        </w:rPr>
        <w:t>considering</w:t>
      </w:r>
      <w:r w:rsidRPr="005F7586">
        <w:rPr>
          <w:rFonts w:ascii="Verdana" w:hAnsi="Verdana" w:cs="Arial"/>
          <w:sz w:val="18"/>
          <w:szCs w:val="18"/>
        </w:rPr>
        <w:t xml:space="preserve"> historical experience, current </w:t>
      </w:r>
      <w:proofErr w:type="gramStart"/>
      <w:r w:rsidRPr="005F7586">
        <w:rPr>
          <w:rFonts w:ascii="Verdana" w:hAnsi="Verdana" w:cs="Arial"/>
          <w:sz w:val="18"/>
          <w:szCs w:val="18"/>
        </w:rPr>
        <w:t>trends</w:t>
      </w:r>
      <w:proofErr w:type="gramEnd"/>
      <w:r w:rsidRPr="005F7586">
        <w:rPr>
          <w:rFonts w:ascii="Verdana" w:hAnsi="Verdana" w:cs="Arial"/>
          <w:sz w:val="18"/>
          <w:szCs w:val="18"/>
        </w:rPr>
        <w:t xml:space="preserve"> and other relevant factors. However, because balances cannot be determined with certainty, actual results could be materially different from the assumptions and estimates.</w:t>
      </w:r>
    </w:p>
    <w:p w14:paraId="0D746E36" w14:textId="77777777" w:rsidR="005C60ED" w:rsidRPr="005F7586" w:rsidRDefault="005C60ED" w:rsidP="006A6115"/>
    <w:p w14:paraId="46B4C237" w14:textId="584CCA0E" w:rsidR="005C60ED" w:rsidRPr="005F7586" w:rsidRDefault="005C60ED" w:rsidP="006A6115">
      <w:pPr>
        <w:pStyle w:val="Heading1"/>
        <w:pBdr>
          <w:bottom w:val="none" w:sz="0" w:space="0" w:color="auto"/>
        </w:pBdr>
        <w:spacing w:after="0" w:line="240" w:lineRule="auto"/>
        <w:rPr>
          <w:rFonts w:ascii="Verdana" w:hAnsi="Verdana" w:cs="Arial"/>
          <w:sz w:val="18"/>
          <w:szCs w:val="18"/>
        </w:rPr>
      </w:pPr>
      <w:r w:rsidRPr="005F7586">
        <w:rPr>
          <w:rFonts w:ascii="Verdana" w:hAnsi="Verdana" w:cs="Arial"/>
          <w:sz w:val="18"/>
          <w:szCs w:val="18"/>
        </w:rPr>
        <w:t xml:space="preserve">The items in the </w:t>
      </w:r>
      <w:r w:rsidR="00E66C6D" w:rsidRPr="005F7586">
        <w:rPr>
          <w:rFonts w:ascii="Verdana" w:hAnsi="Verdana"/>
          <w:sz w:val="18"/>
        </w:rPr>
        <w:t>Council</w:t>
      </w:r>
      <w:r w:rsidRPr="005F7586">
        <w:rPr>
          <w:rFonts w:ascii="Verdana" w:hAnsi="Verdana" w:cs="Arial"/>
          <w:sz w:val="18"/>
          <w:szCs w:val="18"/>
        </w:rPr>
        <w:t xml:space="preserve">’s Balance Sheet </w:t>
      </w:r>
      <w:proofErr w:type="gramStart"/>
      <w:r w:rsidRPr="005F7586">
        <w:rPr>
          <w:rFonts w:ascii="Verdana" w:hAnsi="Verdana" w:cs="Arial"/>
          <w:sz w:val="18"/>
          <w:szCs w:val="18"/>
        </w:rPr>
        <w:t>at</w:t>
      </w:r>
      <w:proofErr w:type="gramEnd"/>
      <w:r w:rsidRPr="005F7586">
        <w:rPr>
          <w:rFonts w:ascii="Verdana" w:hAnsi="Verdana" w:cs="Arial"/>
          <w:sz w:val="18"/>
          <w:szCs w:val="18"/>
        </w:rPr>
        <w:t xml:space="preserve"> 31</w:t>
      </w:r>
      <w:r w:rsidRPr="005F7586">
        <w:rPr>
          <w:rFonts w:ascii="Verdana" w:hAnsi="Verdana" w:cs="Arial"/>
          <w:sz w:val="18"/>
          <w:szCs w:val="18"/>
          <w:vertAlign w:val="superscript"/>
        </w:rPr>
        <w:t>st</w:t>
      </w:r>
      <w:r w:rsidR="00596787" w:rsidRPr="005F7586">
        <w:rPr>
          <w:rFonts w:ascii="Verdana" w:hAnsi="Verdana" w:cs="Arial"/>
          <w:sz w:val="18"/>
          <w:szCs w:val="18"/>
        </w:rPr>
        <w:t xml:space="preserve"> March 202</w:t>
      </w:r>
      <w:r w:rsidR="00AE0F93" w:rsidRPr="005F7586">
        <w:rPr>
          <w:rFonts w:ascii="Verdana" w:hAnsi="Verdana" w:cs="Arial"/>
          <w:sz w:val="18"/>
          <w:szCs w:val="18"/>
        </w:rPr>
        <w:t>2</w:t>
      </w:r>
      <w:r w:rsidRPr="005F7586">
        <w:rPr>
          <w:rFonts w:ascii="Verdana" w:hAnsi="Verdana" w:cs="Arial"/>
          <w:sz w:val="18"/>
          <w:szCs w:val="18"/>
        </w:rPr>
        <w:t xml:space="preserve"> for which there is a significant risk of material adjustment in the forthcoming financial year are as follows:</w:t>
      </w:r>
    </w:p>
    <w:p w14:paraId="1F8BA574" w14:textId="77777777" w:rsidR="005C60ED" w:rsidRPr="005F7586" w:rsidRDefault="005C60ED" w:rsidP="006A6115"/>
    <w:tbl>
      <w:tblPr>
        <w:tblW w:w="11194" w:type="dxa"/>
        <w:jc w:val="center"/>
        <w:tblLook w:val="0000" w:firstRow="0" w:lastRow="0" w:firstColumn="0" w:lastColumn="0" w:noHBand="0" w:noVBand="0"/>
      </w:tblPr>
      <w:tblGrid>
        <w:gridCol w:w="462"/>
        <w:gridCol w:w="1376"/>
        <w:gridCol w:w="4111"/>
        <w:gridCol w:w="5245"/>
      </w:tblGrid>
      <w:tr w:rsidR="00DD64FF" w:rsidRPr="005F7586" w14:paraId="24CE43D2" w14:textId="769E1787" w:rsidTr="003E262A">
        <w:trPr>
          <w:trHeight w:val="201"/>
          <w:jc w:val="center"/>
        </w:trPr>
        <w:tc>
          <w:tcPr>
            <w:tcW w:w="462" w:type="dxa"/>
            <w:tcBorders>
              <w:top w:val="single" w:sz="4" w:space="0" w:color="auto"/>
              <w:left w:val="single" w:sz="4" w:space="0" w:color="auto"/>
              <w:bottom w:val="single" w:sz="4" w:space="0" w:color="auto"/>
              <w:right w:val="single" w:sz="4" w:space="0" w:color="auto"/>
            </w:tcBorders>
            <w:shd w:val="clear" w:color="auto" w:fill="BFBFBF"/>
            <w:vAlign w:val="center"/>
          </w:tcPr>
          <w:p w14:paraId="4B571514" w14:textId="77777777" w:rsidR="00DD64FF" w:rsidRPr="005F7586" w:rsidRDefault="00DD64FF" w:rsidP="006A6115">
            <w:pPr>
              <w:jc w:val="center"/>
              <w:rPr>
                <w:rFonts w:ascii="Verdana" w:hAnsi="Verdana" w:cs="Arial"/>
                <w:b/>
                <w:sz w:val="16"/>
                <w:szCs w:val="16"/>
              </w:rPr>
            </w:pPr>
            <w:r w:rsidRPr="005F7586">
              <w:rPr>
                <w:rFonts w:ascii="Verdana" w:hAnsi="Verdana" w:cs="Arial"/>
                <w:b/>
                <w:sz w:val="16"/>
                <w:szCs w:val="16"/>
              </w:rPr>
              <w:t>No</w:t>
            </w:r>
          </w:p>
        </w:tc>
        <w:tc>
          <w:tcPr>
            <w:tcW w:w="1376"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D0741C" w14:textId="77777777" w:rsidR="00DD64FF" w:rsidRPr="005F7586" w:rsidRDefault="00DD64FF" w:rsidP="006A6115">
            <w:pPr>
              <w:jc w:val="center"/>
              <w:rPr>
                <w:rFonts w:ascii="Verdana" w:hAnsi="Verdana" w:cs="Arial"/>
                <w:sz w:val="16"/>
                <w:szCs w:val="16"/>
              </w:rPr>
            </w:pPr>
            <w:r w:rsidRPr="005F7586">
              <w:rPr>
                <w:rFonts w:ascii="Verdana" w:hAnsi="Verdana" w:cs="Arial"/>
                <w:b/>
                <w:sz w:val="16"/>
                <w:szCs w:val="16"/>
              </w:rPr>
              <w:t>Item</w:t>
            </w:r>
          </w:p>
        </w:tc>
        <w:tc>
          <w:tcPr>
            <w:tcW w:w="4111"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660339D3" w14:textId="77777777" w:rsidR="00DD64FF" w:rsidRPr="005F7586" w:rsidRDefault="00DD64FF" w:rsidP="006A6115">
            <w:pPr>
              <w:jc w:val="center"/>
              <w:rPr>
                <w:rFonts w:ascii="Verdana" w:hAnsi="Verdana" w:cs="Arial"/>
                <w:b/>
                <w:sz w:val="16"/>
                <w:szCs w:val="16"/>
              </w:rPr>
            </w:pPr>
            <w:r w:rsidRPr="005F7586">
              <w:rPr>
                <w:rFonts w:ascii="Verdana" w:hAnsi="Verdana" w:cs="Arial"/>
                <w:b/>
                <w:sz w:val="16"/>
                <w:szCs w:val="16"/>
              </w:rPr>
              <w:t>Uncertainties</w:t>
            </w:r>
          </w:p>
        </w:tc>
        <w:tc>
          <w:tcPr>
            <w:tcW w:w="5245" w:type="dxa"/>
            <w:tcBorders>
              <w:top w:val="single" w:sz="4" w:space="0" w:color="auto"/>
              <w:left w:val="single" w:sz="4" w:space="0" w:color="auto"/>
              <w:bottom w:val="single" w:sz="4" w:space="0" w:color="auto"/>
              <w:right w:val="single" w:sz="4" w:space="0" w:color="auto"/>
            </w:tcBorders>
            <w:shd w:val="clear" w:color="auto" w:fill="BFBFBF"/>
          </w:tcPr>
          <w:p w14:paraId="4D5A1AE4" w14:textId="05D0E56F" w:rsidR="002707C9" w:rsidRPr="005F7586" w:rsidRDefault="002707C9" w:rsidP="006A6115">
            <w:pPr>
              <w:jc w:val="center"/>
              <w:rPr>
                <w:rFonts w:ascii="Verdana" w:hAnsi="Verdana" w:cs="Arial"/>
                <w:b/>
                <w:bCs/>
                <w:sz w:val="16"/>
                <w:szCs w:val="16"/>
              </w:rPr>
            </w:pPr>
            <w:r w:rsidRPr="005F7586">
              <w:rPr>
                <w:rFonts w:ascii="Verdana" w:hAnsi="Verdana" w:cs="Arial"/>
                <w:b/>
                <w:bCs/>
                <w:sz w:val="16"/>
                <w:szCs w:val="16"/>
              </w:rPr>
              <w:t xml:space="preserve">Effect If Actual Results Differ </w:t>
            </w:r>
            <w:proofErr w:type="gramStart"/>
            <w:r w:rsidRPr="005F7586">
              <w:rPr>
                <w:rFonts w:ascii="Verdana" w:hAnsi="Verdana" w:cs="Arial"/>
                <w:b/>
                <w:bCs/>
                <w:sz w:val="16"/>
                <w:szCs w:val="16"/>
              </w:rPr>
              <w:t>From</w:t>
            </w:r>
            <w:proofErr w:type="gramEnd"/>
            <w:r w:rsidRPr="005F7586">
              <w:rPr>
                <w:rFonts w:ascii="Verdana" w:hAnsi="Verdana" w:cs="Arial"/>
                <w:b/>
                <w:bCs/>
                <w:sz w:val="16"/>
                <w:szCs w:val="16"/>
              </w:rPr>
              <w:t xml:space="preserve"> Assumptions</w:t>
            </w:r>
          </w:p>
        </w:tc>
      </w:tr>
      <w:tr w:rsidR="00DD64FF" w:rsidRPr="005F7586" w14:paraId="16EFD887" w14:textId="06A5A25C"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shd w:val="clear" w:color="auto" w:fill="auto"/>
            <w:vAlign w:val="center"/>
          </w:tcPr>
          <w:p w14:paraId="180CA5E9" w14:textId="706C297C" w:rsidR="00DD64FF" w:rsidRPr="005F7586" w:rsidRDefault="00DD64FF" w:rsidP="006A6115">
            <w:pPr>
              <w:jc w:val="center"/>
              <w:rPr>
                <w:rFonts w:ascii="Verdana" w:hAnsi="Verdana" w:cs="Arial"/>
                <w:b/>
                <w:sz w:val="16"/>
                <w:szCs w:val="16"/>
              </w:rPr>
            </w:pPr>
            <w:bookmarkStart w:id="168" w:name="ASSUMP1"/>
            <w:r w:rsidRPr="005F7586">
              <w:rPr>
                <w:rFonts w:ascii="Verdana" w:hAnsi="Verdana" w:cs="Arial"/>
                <w:b/>
                <w:sz w:val="16"/>
                <w:szCs w:val="16"/>
              </w:rPr>
              <w:t>1</w:t>
            </w:r>
            <w:bookmarkEnd w:id="168"/>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58E39" w14:textId="2E5A3E93" w:rsidR="00DD64FF" w:rsidRPr="005F7586" w:rsidRDefault="00DD64FF" w:rsidP="006A6115">
            <w:pPr>
              <w:jc w:val="center"/>
              <w:rPr>
                <w:rFonts w:ascii="Verdana" w:hAnsi="Verdana" w:cs="Arial"/>
                <w:b/>
                <w:sz w:val="16"/>
                <w:szCs w:val="16"/>
              </w:rPr>
            </w:pPr>
            <w:r w:rsidRPr="005F7586">
              <w:rPr>
                <w:rFonts w:ascii="Verdana" w:hAnsi="Verdana" w:cs="Arial"/>
                <w:b/>
                <w:sz w:val="16"/>
                <w:szCs w:val="16"/>
              </w:rPr>
              <w:t>Non-Current Assets</w:t>
            </w:r>
            <w:r w:rsidR="00A915CB" w:rsidRPr="005F7586">
              <w:rPr>
                <w:rFonts w:ascii="Verdana" w:hAnsi="Verdana" w:cs="Arial"/>
                <w:b/>
                <w:sz w:val="16"/>
                <w:szCs w:val="16"/>
              </w:rPr>
              <w:t xml:space="preserve"> </w:t>
            </w:r>
            <w:r w:rsidR="00431342" w:rsidRPr="005F7586">
              <w:rPr>
                <w:rFonts w:ascii="Verdana" w:hAnsi="Verdana" w:cs="Arial"/>
                <w:b/>
                <w:sz w:val="16"/>
                <w:szCs w:val="16"/>
              </w:rPr>
              <w:t>- Depre</w:t>
            </w:r>
            <w:r w:rsidR="00A915CB" w:rsidRPr="005F7586">
              <w:rPr>
                <w:rFonts w:ascii="Verdana" w:hAnsi="Verdana" w:cs="Arial"/>
                <w:b/>
                <w:sz w:val="16"/>
                <w:szCs w:val="16"/>
              </w:rPr>
              <w:t>ciation</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DEB7C" w14:textId="77777777" w:rsidR="00DD64FF" w:rsidRPr="005F7586" w:rsidRDefault="00DD64FF" w:rsidP="006A6115">
            <w:pPr>
              <w:rPr>
                <w:rFonts w:ascii="Verdana" w:hAnsi="Verdana" w:cs="Arial"/>
                <w:bCs/>
                <w:sz w:val="16"/>
                <w:szCs w:val="16"/>
              </w:rPr>
            </w:pPr>
            <w:r w:rsidRPr="005F7586">
              <w:rPr>
                <w:rFonts w:ascii="Verdana" w:hAnsi="Verdana" w:cs="Arial"/>
                <w:bCs/>
                <w:sz w:val="16"/>
                <w:szCs w:val="16"/>
              </w:rPr>
              <w:t xml:space="preserve">Assets are depreciated over useful lives that are dependent on assumptions about the level of repairs and maintenance that will be incurred in relation to individual assets. The current economic climate makes it uncertain that the </w:t>
            </w:r>
            <w:r w:rsidR="00E66C6D" w:rsidRPr="005F7586">
              <w:rPr>
                <w:rFonts w:ascii="Verdana" w:hAnsi="Verdana"/>
                <w:sz w:val="16"/>
                <w:szCs w:val="16"/>
              </w:rPr>
              <w:t>Council</w:t>
            </w:r>
            <w:r w:rsidRPr="005F7586">
              <w:rPr>
                <w:rFonts w:ascii="Verdana" w:hAnsi="Verdana" w:cs="Arial"/>
                <w:bCs/>
                <w:sz w:val="16"/>
                <w:szCs w:val="16"/>
              </w:rPr>
              <w:t xml:space="preserve"> will be able to sustain its current spending on repairs and maintenance, bringing into doubt the useful lives assigned to assets.</w:t>
            </w:r>
          </w:p>
        </w:tc>
        <w:tc>
          <w:tcPr>
            <w:tcW w:w="5245" w:type="dxa"/>
            <w:tcBorders>
              <w:top w:val="single" w:sz="4" w:space="0" w:color="auto"/>
              <w:left w:val="single" w:sz="4" w:space="0" w:color="auto"/>
              <w:bottom w:val="single" w:sz="4" w:space="0" w:color="auto"/>
              <w:right w:val="single" w:sz="4" w:space="0" w:color="auto"/>
            </w:tcBorders>
            <w:vAlign w:val="center"/>
          </w:tcPr>
          <w:p w14:paraId="63C229C4" w14:textId="5506F437" w:rsidR="0001050E" w:rsidRPr="005F7586" w:rsidRDefault="006726C6" w:rsidP="006A6115">
            <w:pPr>
              <w:rPr>
                <w:rFonts w:ascii="Verdana" w:hAnsi="Verdana" w:cs="Arial"/>
                <w:sz w:val="16"/>
                <w:szCs w:val="16"/>
              </w:rPr>
            </w:pPr>
            <w:r w:rsidRPr="005F7586">
              <w:rPr>
                <w:rFonts w:ascii="Verdana" w:hAnsi="Verdana" w:cs="Arial"/>
                <w:bCs/>
                <w:sz w:val="16"/>
                <w:szCs w:val="16"/>
              </w:rPr>
              <w:t xml:space="preserve">If the useful life of assets is reduced, depreciation increases and the carrying amount of the assets falls. It is estimated that the total annual depreciation charge for </w:t>
            </w:r>
            <w:r w:rsidR="00521E04" w:rsidRPr="005F7586">
              <w:rPr>
                <w:rFonts w:ascii="Verdana" w:hAnsi="Verdana" w:cs="Arial"/>
                <w:bCs/>
                <w:sz w:val="16"/>
                <w:szCs w:val="16"/>
              </w:rPr>
              <w:t>all non-current assets</w:t>
            </w:r>
            <w:r w:rsidRPr="005F7586">
              <w:rPr>
                <w:rFonts w:ascii="Verdana" w:hAnsi="Verdana" w:cs="Arial"/>
                <w:bCs/>
                <w:sz w:val="16"/>
                <w:szCs w:val="16"/>
              </w:rPr>
              <w:t xml:space="preserve"> would increase by £</w:t>
            </w:r>
            <w:r w:rsidR="00521E04" w:rsidRPr="005F7586">
              <w:rPr>
                <w:rFonts w:ascii="Verdana" w:hAnsi="Verdana" w:cs="Arial"/>
                <w:bCs/>
                <w:sz w:val="16"/>
                <w:szCs w:val="16"/>
              </w:rPr>
              <w:t>2.</w:t>
            </w:r>
            <w:r w:rsidR="002B6A6A" w:rsidRPr="005F7586">
              <w:rPr>
                <w:rFonts w:ascii="Verdana" w:hAnsi="Verdana" w:cs="Arial"/>
                <w:bCs/>
                <w:sz w:val="16"/>
                <w:szCs w:val="16"/>
              </w:rPr>
              <w:t>3M</w:t>
            </w:r>
            <w:r w:rsidRPr="005F7586">
              <w:rPr>
                <w:rFonts w:ascii="Verdana" w:hAnsi="Verdana" w:cs="Arial"/>
                <w:bCs/>
                <w:sz w:val="16"/>
                <w:szCs w:val="16"/>
              </w:rPr>
              <w:t xml:space="preserve"> </w:t>
            </w:r>
            <w:r w:rsidR="00EB0426" w:rsidRPr="005F7586">
              <w:rPr>
                <w:rFonts w:ascii="Verdana" w:hAnsi="Verdana" w:cs="Arial"/>
                <w:bCs/>
                <w:sz w:val="16"/>
                <w:szCs w:val="16"/>
              </w:rPr>
              <w:t xml:space="preserve">in 2021/22 if the </w:t>
            </w:r>
            <w:r w:rsidRPr="005F7586">
              <w:rPr>
                <w:rFonts w:ascii="Verdana" w:hAnsi="Verdana" w:cs="Arial"/>
                <w:bCs/>
                <w:sz w:val="16"/>
                <w:szCs w:val="16"/>
              </w:rPr>
              <w:t xml:space="preserve">useful lives had </w:t>
            </w:r>
            <w:r w:rsidR="00EB0426" w:rsidRPr="005F7586">
              <w:rPr>
                <w:rFonts w:ascii="Verdana" w:hAnsi="Verdana" w:cs="Arial"/>
                <w:bCs/>
                <w:sz w:val="16"/>
                <w:szCs w:val="16"/>
              </w:rPr>
              <w:t>been reduced by one year.</w:t>
            </w:r>
          </w:p>
        </w:tc>
      </w:tr>
      <w:tr w:rsidR="00A915CB" w:rsidRPr="005F7586" w14:paraId="7909306B" w14:textId="5527427F"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0A527CC7" w14:textId="112247F8" w:rsidR="00A915CB" w:rsidRPr="005F7586" w:rsidRDefault="00A915CB" w:rsidP="006A6115">
            <w:pPr>
              <w:jc w:val="center"/>
              <w:rPr>
                <w:rFonts w:ascii="Verdana" w:hAnsi="Verdana" w:cs="Arial"/>
                <w:b/>
                <w:sz w:val="16"/>
                <w:szCs w:val="16"/>
              </w:rPr>
            </w:pPr>
            <w:bookmarkStart w:id="169" w:name="ASSUMP2"/>
            <w:r w:rsidRPr="005F7586">
              <w:rPr>
                <w:rFonts w:ascii="Verdana" w:hAnsi="Verdana" w:cs="Arial"/>
                <w:b/>
                <w:sz w:val="16"/>
                <w:szCs w:val="16"/>
              </w:rPr>
              <w:t>2</w:t>
            </w:r>
            <w:bookmarkEnd w:id="169"/>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98795" w14:textId="0BBCD301" w:rsidR="00A915CB" w:rsidRPr="005F7586" w:rsidRDefault="002A3CFA" w:rsidP="00A915CB">
            <w:pPr>
              <w:jc w:val="center"/>
              <w:rPr>
                <w:rFonts w:ascii="Verdana" w:hAnsi="Verdana" w:cs="Arial"/>
                <w:b/>
                <w:sz w:val="16"/>
                <w:szCs w:val="16"/>
              </w:rPr>
            </w:pPr>
            <w:r w:rsidRPr="005F7586">
              <w:rPr>
                <w:rFonts w:ascii="Verdana" w:hAnsi="Verdana" w:cs="Arial"/>
                <w:b/>
                <w:sz w:val="16"/>
                <w:szCs w:val="16"/>
              </w:rPr>
              <w:t>Non-Current Assets (</w:t>
            </w:r>
            <w:r w:rsidR="00EC1AE2" w:rsidRPr="005F7586">
              <w:rPr>
                <w:rFonts w:ascii="Verdana" w:hAnsi="Verdana" w:cs="Arial"/>
                <w:b/>
                <w:sz w:val="16"/>
                <w:szCs w:val="16"/>
              </w:rPr>
              <w:t xml:space="preserve">Non </w:t>
            </w:r>
            <w:proofErr w:type="gramStart"/>
            <w:r w:rsidR="00EC1AE2" w:rsidRPr="005F7586">
              <w:rPr>
                <w:rFonts w:ascii="Verdana" w:hAnsi="Verdana" w:cs="Arial"/>
                <w:b/>
                <w:sz w:val="16"/>
                <w:szCs w:val="16"/>
              </w:rPr>
              <w:t>Dwelling</w:t>
            </w:r>
            <w:r w:rsidRPr="005F7586">
              <w:rPr>
                <w:rFonts w:ascii="Verdana" w:hAnsi="Verdana" w:cs="Arial"/>
                <w:b/>
                <w:sz w:val="16"/>
                <w:szCs w:val="16"/>
              </w:rPr>
              <w:t>s)  -</w:t>
            </w:r>
            <w:proofErr w:type="gramEnd"/>
            <w:r w:rsidR="00A915CB" w:rsidRPr="005F7586">
              <w:rPr>
                <w:rFonts w:ascii="Verdana" w:hAnsi="Verdana" w:cs="Arial"/>
                <w:b/>
                <w:sz w:val="16"/>
                <w:szCs w:val="16"/>
              </w:rPr>
              <w:t>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315D3" w14:textId="77777777" w:rsidR="00596787" w:rsidRPr="005F7586" w:rsidRDefault="00596787" w:rsidP="00BA060D">
            <w:pPr>
              <w:rPr>
                <w:rFonts w:ascii="Verdana" w:hAnsi="Verdana" w:cs="Arial"/>
                <w:bCs/>
                <w:sz w:val="16"/>
                <w:szCs w:val="16"/>
              </w:rPr>
            </w:pPr>
            <w:r w:rsidRPr="005F7586">
              <w:rPr>
                <w:rFonts w:ascii="Verdana" w:hAnsi="Verdana" w:cs="Arial"/>
                <w:bCs/>
                <w:sz w:val="16"/>
                <w:szCs w:val="16"/>
              </w:rPr>
              <w:t xml:space="preserve">The Council’s non-current assets are required to be carried at an </w:t>
            </w:r>
            <w:proofErr w:type="gramStart"/>
            <w:r w:rsidRPr="005F7586">
              <w:rPr>
                <w:rFonts w:ascii="Verdana" w:hAnsi="Verdana" w:cs="Arial"/>
                <w:bCs/>
                <w:sz w:val="16"/>
                <w:szCs w:val="16"/>
              </w:rPr>
              <w:t>up to date</w:t>
            </w:r>
            <w:proofErr w:type="gramEnd"/>
            <w:r w:rsidRPr="005F7586">
              <w:rPr>
                <w:rFonts w:ascii="Verdana" w:hAnsi="Verdana" w:cs="Arial"/>
                <w:bCs/>
                <w:sz w:val="16"/>
                <w:szCs w:val="16"/>
              </w:rPr>
              <w:t xml:space="preserve"> valuation. The Council adopts a rolling programme of works that captures all assets within the recommended </w:t>
            </w:r>
            <w:proofErr w:type="gramStart"/>
            <w:r w:rsidRPr="005F7586">
              <w:rPr>
                <w:rFonts w:ascii="Verdana" w:hAnsi="Verdana" w:cs="Arial"/>
                <w:bCs/>
                <w:sz w:val="16"/>
                <w:szCs w:val="16"/>
              </w:rPr>
              <w:t>5 year</w:t>
            </w:r>
            <w:proofErr w:type="gramEnd"/>
            <w:r w:rsidRPr="005F7586">
              <w:rPr>
                <w:rFonts w:ascii="Verdana" w:hAnsi="Verdana" w:cs="Arial"/>
                <w:bCs/>
                <w:sz w:val="16"/>
                <w:szCs w:val="16"/>
              </w:rPr>
              <w:t xml:space="preserve"> period. In addition to this, the Council also reviews the largest 100 assets in terms of valuation, which covers a large proportion of the total asset value.</w:t>
            </w:r>
          </w:p>
        </w:tc>
        <w:tc>
          <w:tcPr>
            <w:tcW w:w="5245" w:type="dxa"/>
            <w:tcBorders>
              <w:top w:val="single" w:sz="4" w:space="0" w:color="auto"/>
              <w:left w:val="single" w:sz="4" w:space="0" w:color="auto"/>
              <w:bottom w:val="single" w:sz="4" w:space="0" w:color="auto"/>
              <w:right w:val="single" w:sz="4" w:space="0" w:color="auto"/>
            </w:tcBorders>
            <w:vAlign w:val="center"/>
          </w:tcPr>
          <w:p w14:paraId="3B222ABD" w14:textId="557668BD" w:rsidR="0001050E" w:rsidRPr="005F7586" w:rsidRDefault="00512E9A" w:rsidP="00BA060D">
            <w:pPr>
              <w:rPr>
                <w:rFonts w:ascii="Verdana" w:hAnsi="Verdana" w:cs="Arial"/>
                <w:sz w:val="16"/>
                <w:szCs w:val="16"/>
              </w:rPr>
            </w:pPr>
            <w:r w:rsidRPr="005F7586">
              <w:rPr>
                <w:rFonts w:ascii="Verdana" w:hAnsi="Verdana" w:cs="Arial"/>
                <w:bCs/>
                <w:sz w:val="16"/>
                <w:szCs w:val="16"/>
              </w:rPr>
              <w:t xml:space="preserve">As </w:t>
            </w:r>
            <w:proofErr w:type="gramStart"/>
            <w:r w:rsidRPr="005F7586">
              <w:rPr>
                <w:rFonts w:ascii="Verdana" w:hAnsi="Verdana" w:cs="Arial"/>
                <w:bCs/>
                <w:sz w:val="16"/>
                <w:szCs w:val="16"/>
              </w:rPr>
              <w:t>at</w:t>
            </w:r>
            <w:proofErr w:type="gramEnd"/>
            <w:r w:rsidRPr="005F7586">
              <w:rPr>
                <w:rFonts w:ascii="Verdana" w:hAnsi="Verdana" w:cs="Arial"/>
                <w:bCs/>
                <w:sz w:val="16"/>
                <w:szCs w:val="16"/>
              </w:rPr>
              <w:t xml:space="preserve"> 31</w:t>
            </w:r>
            <w:r w:rsidR="00DB1947" w:rsidRPr="005F7586">
              <w:rPr>
                <w:rFonts w:ascii="Verdana" w:hAnsi="Verdana" w:cs="Arial"/>
                <w:bCs/>
                <w:sz w:val="16"/>
                <w:szCs w:val="16"/>
              </w:rPr>
              <w:t>st</w:t>
            </w:r>
            <w:r w:rsidRPr="005F7586">
              <w:rPr>
                <w:rFonts w:ascii="Verdana" w:hAnsi="Verdana" w:cs="Arial"/>
                <w:bCs/>
                <w:sz w:val="16"/>
                <w:szCs w:val="16"/>
              </w:rPr>
              <w:t xml:space="preserve"> March 202</w:t>
            </w:r>
            <w:r w:rsidR="00DB1947" w:rsidRPr="005F7586">
              <w:rPr>
                <w:rFonts w:ascii="Verdana" w:hAnsi="Verdana" w:cs="Arial"/>
                <w:bCs/>
                <w:sz w:val="16"/>
                <w:szCs w:val="16"/>
              </w:rPr>
              <w:t>2</w:t>
            </w:r>
            <w:r w:rsidRPr="005F7586">
              <w:rPr>
                <w:rFonts w:ascii="Verdana" w:hAnsi="Verdana" w:cs="Arial"/>
                <w:bCs/>
                <w:sz w:val="16"/>
                <w:szCs w:val="16"/>
              </w:rPr>
              <w:t>, there is an absence of any new and specific evidence to quantify the impact of COVID-19 on valuations of operational properties. A reduction in the estimated valuations would result in reductions to the Revaluation Reserve and / or a loss recorded as appropriate in the Comprehensive Income and Expenditure Statement. If the value of the Council's operational properties (excluding Council Dwellings) were to reduce by 10%, this would result in a combined reduction to the Revaluation Reserve and a charge to the Comprehensive Income and Expenditure Statement of approximately £</w:t>
            </w:r>
            <w:r w:rsidR="003A12DE" w:rsidRPr="005F7586">
              <w:rPr>
                <w:rFonts w:ascii="Verdana" w:hAnsi="Verdana" w:cs="Arial"/>
                <w:bCs/>
                <w:sz w:val="16"/>
                <w:szCs w:val="16"/>
              </w:rPr>
              <w:t>18.5M</w:t>
            </w:r>
            <w:r w:rsidRPr="005F7586">
              <w:rPr>
                <w:rFonts w:ascii="Verdana" w:hAnsi="Verdana" w:cs="Arial"/>
                <w:bCs/>
                <w:sz w:val="16"/>
                <w:szCs w:val="16"/>
              </w:rPr>
              <w:t>.</w:t>
            </w:r>
          </w:p>
        </w:tc>
      </w:tr>
      <w:tr w:rsidR="00512E9A" w:rsidRPr="005F7586" w14:paraId="15792FE2" w14:textId="77777777" w:rsidTr="003E262A">
        <w:trPr>
          <w:trHeight w:val="129"/>
          <w:jc w:val="center"/>
        </w:trPr>
        <w:tc>
          <w:tcPr>
            <w:tcW w:w="462" w:type="dxa"/>
            <w:tcBorders>
              <w:top w:val="single" w:sz="4" w:space="0" w:color="auto"/>
              <w:left w:val="single" w:sz="4" w:space="0" w:color="auto"/>
              <w:bottom w:val="single" w:sz="4" w:space="0" w:color="auto"/>
              <w:right w:val="single" w:sz="4" w:space="0" w:color="auto"/>
            </w:tcBorders>
            <w:vAlign w:val="center"/>
          </w:tcPr>
          <w:p w14:paraId="3195F07E" w14:textId="652E9FC8" w:rsidR="00512E9A" w:rsidRPr="005F7586" w:rsidRDefault="00512E9A" w:rsidP="00512E9A">
            <w:pPr>
              <w:jc w:val="center"/>
              <w:rPr>
                <w:rFonts w:ascii="Verdana" w:hAnsi="Verdana" w:cs="Arial"/>
                <w:b/>
                <w:sz w:val="16"/>
                <w:szCs w:val="16"/>
              </w:rPr>
            </w:pPr>
            <w:r w:rsidRPr="005F7586">
              <w:rPr>
                <w:rFonts w:ascii="Verdana" w:hAnsi="Verdana" w:cs="Arial"/>
                <w:b/>
                <w:sz w:val="16"/>
                <w:szCs w:val="16"/>
              </w:rPr>
              <w:t>3</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7E684" w14:textId="3CFD15E1" w:rsidR="00512E9A" w:rsidRPr="005F7586" w:rsidRDefault="002A3CFA" w:rsidP="00512E9A">
            <w:pPr>
              <w:jc w:val="center"/>
              <w:rPr>
                <w:rFonts w:ascii="Verdana" w:hAnsi="Verdana" w:cs="Arial"/>
                <w:b/>
                <w:sz w:val="16"/>
                <w:szCs w:val="16"/>
              </w:rPr>
            </w:pPr>
            <w:r w:rsidRPr="005F7586">
              <w:rPr>
                <w:rFonts w:ascii="Verdana" w:hAnsi="Verdana" w:cs="Arial"/>
                <w:b/>
                <w:sz w:val="16"/>
                <w:szCs w:val="16"/>
              </w:rPr>
              <w:t>Non-Current Assets (</w:t>
            </w:r>
            <w:proofErr w:type="gramStart"/>
            <w:r w:rsidRPr="005F7586">
              <w:rPr>
                <w:rFonts w:ascii="Verdana" w:hAnsi="Verdana" w:cs="Arial"/>
                <w:b/>
                <w:sz w:val="16"/>
                <w:szCs w:val="16"/>
              </w:rPr>
              <w:t>Dwellings)  -</w:t>
            </w:r>
            <w:proofErr w:type="gramEnd"/>
            <w:r w:rsidRPr="005F7586">
              <w:rPr>
                <w:rFonts w:ascii="Verdana" w:hAnsi="Verdana" w:cs="Arial"/>
                <w:b/>
                <w:sz w:val="16"/>
                <w:szCs w:val="16"/>
              </w:rPr>
              <w:t>Valuations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34080" w14:textId="63B93C9D" w:rsidR="00512E9A" w:rsidRPr="005F7586" w:rsidRDefault="00512E9A" w:rsidP="00512E9A">
            <w:pPr>
              <w:rPr>
                <w:rFonts w:ascii="Verdana" w:hAnsi="Verdana" w:cs="Arial"/>
                <w:bCs/>
                <w:sz w:val="16"/>
                <w:szCs w:val="16"/>
              </w:rPr>
            </w:pPr>
            <w:r w:rsidRPr="005F7586">
              <w:rPr>
                <w:rFonts w:ascii="Verdana" w:hAnsi="Verdana"/>
                <w:sz w:val="16"/>
                <w:szCs w:val="16"/>
              </w:rPr>
              <w:t>The value of the Council’s housing dwellings stock is calculated using beacon properties.  These valuations are then adjusted for the vacant possession value for the properties and to reflect their occupation by a secure tenant.  This adjustment is considered to reflect the additional risk and liability that public sector landlords undertake when compared with priva</w:t>
            </w:r>
            <w:r w:rsidR="003C5178" w:rsidRPr="005F7586">
              <w:rPr>
                <w:rFonts w:ascii="Verdana" w:hAnsi="Verdana"/>
                <w:sz w:val="16"/>
                <w:szCs w:val="16"/>
              </w:rPr>
              <w:t>te sector investors</w:t>
            </w:r>
          </w:p>
        </w:tc>
        <w:tc>
          <w:tcPr>
            <w:tcW w:w="5245" w:type="dxa"/>
            <w:tcBorders>
              <w:top w:val="single" w:sz="4" w:space="0" w:color="auto"/>
              <w:left w:val="single" w:sz="4" w:space="0" w:color="auto"/>
              <w:bottom w:val="single" w:sz="4" w:space="0" w:color="auto"/>
              <w:right w:val="single" w:sz="4" w:space="0" w:color="auto"/>
            </w:tcBorders>
            <w:vAlign w:val="center"/>
          </w:tcPr>
          <w:p w14:paraId="3B1E5394" w14:textId="357F11F8" w:rsidR="00512E9A" w:rsidRPr="005F7586" w:rsidRDefault="00512E9A" w:rsidP="00512E9A">
            <w:pPr>
              <w:rPr>
                <w:rFonts w:ascii="Verdana" w:hAnsi="Verdana" w:cs="Arial"/>
                <w:bCs/>
                <w:sz w:val="16"/>
                <w:szCs w:val="16"/>
              </w:rPr>
            </w:pPr>
            <w:r w:rsidRPr="005F7586">
              <w:rPr>
                <w:rFonts w:ascii="Verdana" w:hAnsi="Verdana"/>
                <w:sz w:val="16"/>
                <w:szCs w:val="16"/>
              </w:rPr>
              <w:t xml:space="preserve">The fair value of the Council’s housing dwellings </w:t>
            </w:r>
            <w:proofErr w:type="gramStart"/>
            <w:r w:rsidRPr="005F7586">
              <w:rPr>
                <w:rFonts w:ascii="Verdana" w:hAnsi="Verdana"/>
                <w:sz w:val="16"/>
                <w:szCs w:val="16"/>
              </w:rPr>
              <w:t>stock</w:t>
            </w:r>
            <w:proofErr w:type="gramEnd"/>
            <w:r w:rsidRPr="005F7586">
              <w:rPr>
                <w:rFonts w:ascii="Verdana" w:hAnsi="Verdana"/>
                <w:sz w:val="16"/>
                <w:szCs w:val="16"/>
              </w:rPr>
              <w:t xml:space="preserve"> as at 31</w:t>
            </w:r>
            <w:r w:rsidR="00DB1947" w:rsidRPr="005F7586">
              <w:rPr>
                <w:rFonts w:ascii="Verdana" w:hAnsi="Verdana"/>
                <w:sz w:val="16"/>
                <w:szCs w:val="16"/>
              </w:rPr>
              <w:t>st</w:t>
            </w:r>
            <w:r w:rsidRPr="005F7586">
              <w:rPr>
                <w:rFonts w:ascii="Verdana" w:hAnsi="Verdana"/>
                <w:sz w:val="16"/>
                <w:szCs w:val="16"/>
              </w:rPr>
              <w:t xml:space="preserve"> March 202</w:t>
            </w:r>
            <w:r w:rsidR="00DF162D" w:rsidRPr="005F7586">
              <w:rPr>
                <w:rFonts w:ascii="Verdana" w:hAnsi="Verdana"/>
                <w:sz w:val="16"/>
                <w:szCs w:val="16"/>
              </w:rPr>
              <w:t>2</w:t>
            </w:r>
            <w:r w:rsidRPr="005F7586">
              <w:rPr>
                <w:rFonts w:ascii="Verdana" w:hAnsi="Verdana"/>
                <w:sz w:val="16"/>
                <w:szCs w:val="16"/>
              </w:rPr>
              <w:t xml:space="preserve"> has been determined using MHCLG’s Social Housing adjustment factor for Yorkshire and Humber of 41%. A 1% decrease in this adjustment factor would have resulted in </w:t>
            </w:r>
            <w:r w:rsidR="009C6CEE" w:rsidRPr="005F7586">
              <w:rPr>
                <w:rFonts w:ascii="Verdana" w:hAnsi="Verdana"/>
                <w:sz w:val="16"/>
                <w:szCs w:val="16"/>
              </w:rPr>
              <w:t xml:space="preserve">reduction in valuation of approximately £17.4M. </w:t>
            </w:r>
          </w:p>
        </w:tc>
      </w:tr>
      <w:tr w:rsidR="00DD64FF" w:rsidRPr="005F7586" w14:paraId="45081F59" w14:textId="3F580DCE" w:rsidTr="003E262A">
        <w:trPr>
          <w:trHeight w:val="80"/>
          <w:jc w:val="center"/>
        </w:trPr>
        <w:tc>
          <w:tcPr>
            <w:tcW w:w="462" w:type="dxa"/>
            <w:tcBorders>
              <w:top w:val="single" w:sz="4" w:space="0" w:color="auto"/>
              <w:left w:val="single" w:sz="4" w:space="0" w:color="auto"/>
              <w:bottom w:val="single" w:sz="4" w:space="0" w:color="auto"/>
              <w:right w:val="single" w:sz="4" w:space="0" w:color="auto"/>
            </w:tcBorders>
            <w:vAlign w:val="center"/>
          </w:tcPr>
          <w:p w14:paraId="709360DE" w14:textId="6F4E12DE" w:rsidR="00DD64FF" w:rsidRPr="005F7586" w:rsidRDefault="00431342" w:rsidP="006A6115">
            <w:pPr>
              <w:jc w:val="center"/>
              <w:rPr>
                <w:rFonts w:ascii="Verdana" w:hAnsi="Verdana" w:cs="Arial"/>
                <w:b/>
                <w:sz w:val="16"/>
                <w:szCs w:val="16"/>
              </w:rPr>
            </w:pPr>
            <w:r w:rsidRPr="005F7586">
              <w:rPr>
                <w:rFonts w:ascii="Verdana" w:hAnsi="Verdana" w:cs="Arial"/>
                <w:b/>
                <w:sz w:val="16"/>
                <w:szCs w:val="16"/>
              </w:rPr>
              <w:t>4</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82958" w14:textId="77777777" w:rsidR="00DD64FF" w:rsidRPr="005F7586" w:rsidRDefault="00DD64FF" w:rsidP="006A6115">
            <w:pPr>
              <w:jc w:val="center"/>
              <w:rPr>
                <w:rFonts w:ascii="Verdana" w:hAnsi="Verdana" w:cs="Arial"/>
                <w:b/>
                <w:sz w:val="16"/>
                <w:szCs w:val="16"/>
              </w:rPr>
            </w:pPr>
            <w:r w:rsidRPr="005F7586">
              <w:rPr>
                <w:rFonts w:ascii="Verdana" w:hAnsi="Verdana" w:cs="Arial"/>
                <w:b/>
                <w:sz w:val="16"/>
                <w:szCs w:val="16"/>
              </w:rPr>
              <w:t>Provisions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7092F" w14:textId="77777777" w:rsidR="00DD64FF" w:rsidRPr="005F7586" w:rsidRDefault="00DD64FF" w:rsidP="006A6115">
            <w:pPr>
              <w:rPr>
                <w:rFonts w:ascii="Verdana" w:hAnsi="Verdana" w:cs="Arial"/>
                <w:sz w:val="16"/>
                <w:szCs w:val="16"/>
              </w:rPr>
            </w:pPr>
            <w:r w:rsidRPr="005F7586">
              <w:rPr>
                <w:rFonts w:ascii="Verdana" w:hAnsi="Verdana" w:cs="Arial"/>
                <w:sz w:val="16"/>
                <w:szCs w:val="16"/>
              </w:rPr>
              <w:t xml:space="preserve">The </w:t>
            </w:r>
            <w:r w:rsidR="00E66C6D" w:rsidRPr="005F7586">
              <w:rPr>
                <w:rFonts w:ascii="Verdana" w:hAnsi="Verdana"/>
                <w:sz w:val="16"/>
                <w:szCs w:val="16"/>
              </w:rPr>
              <w:t>Council</w:t>
            </w:r>
            <w:r w:rsidRPr="005F7586">
              <w:rPr>
                <w:rFonts w:ascii="Verdana" w:hAnsi="Verdana" w:cs="Arial"/>
                <w:sz w:val="16"/>
                <w:szCs w:val="16"/>
              </w:rPr>
              <w:t xml:space="preserve"> has </w:t>
            </w:r>
            <w:proofErr w:type="gramStart"/>
            <w:r w:rsidRPr="005F7586">
              <w:rPr>
                <w:rFonts w:ascii="Verdana" w:hAnsi="Verdana" w:cs="Arial"/>
                <w:sz w:val="16"/>
                <w:szCs w:val="16"/>
              </w:rPr>
              <w:t>a number of</w:t>
            </w:r>
            <w:proofErr w:type="gramEnd"/>
            <w:r w:rsidRPr="005F7586">
              <w:rPr>
                <w:rFonts w:ascii="Verdana" w:hAnsi="Verdana" w:cs="Arial"/>
                <w:sz w:val="16"/>
                <w:szCs w:val="16"/>
              </w:rPr>
              <w:t xml:space="preserve"> provisions, the two largest being insurance fund and NNDR business rate appeals / rating list review. These provisions are based on the number of claims received and an average settlement amount. It is not certain that all valid claims have yet been received by the </w:t>
            </w:r>
            <w:r w:rsidR="00E66C6D" w:rsidRPr="005F7586">
              <w:rPr>
                <w:rFonts w:ascii="Verdana" w:hAnsi="Verdana"/>
                <w:sz w:val="16"/>
                <w:szCs w:val="16"/>
              </w:rPr>
              <w:t>Council</w:t>
            </w:r>
            <w:r w:rsidRPr="005F7586">
              <w:rPr>
                <w:rFonts w:ascii="Verdana" w:hAnsi="Verdana" w:cs="Arial"/>
                <w:sz w:val="16"/>
                <w:szCs w:val="16"/>
              </w:rPr>
              <w:t>, or that precedents set by other authorities in the settlement of claims will be applicable.</w:t>
            </w:r>
          </w:p>
        </w:tc>
        <w:tc>
          <w:tcPr>
            <w:tcW w:w="5245" w:type="dxa"/>
            <w:tcBorders>
              <w:top w:val="single" w:sz="4" w:space="0" w:color="auto"/>
              <w:left w:val="single" w:sz="4" w:space="0" w:color="auto"/>
              <w:bottom w:val="single" w:sz="4" w:space="0" w:color="auto"/>
              <w:right w:val="single" w:sz="4" w:space="0" w:color="auto"/>
            </w:tcBorders>
            <w:vAlign w:val="center"/>
          </w:tcPr>
          <w:p w14:paraId="63128AF5" w14:textId="1E38AB22" w:rsidR="0001050E" w:rsidRPr="005F7586" w:rsidRDefault="00BF10F0" w:rsidP="006A6115">
            <w:pPr>
              <w:rPr>
                <w:rFonts w:ascii="Verdana" w:hAnsi="Verdana" w:cs="Arial"/>
                <w:sz w:val="16"/>
                <w:szCs w:val="16"/>
              </w:rPr>
            </w:pPr>
            <w:proofErr w:type="gramStart"/>
            <w:r w:rsidRPr="005F7586">
              <w:rPr>
                <w:rFonts w:ascii="Verdana" w:hAnsi="Verdana" w:cs="Arial"/>
                <w:sz w:val="16"/>
                <w:szCs w:val="16"/>
              </w:rPr>
              <w:t>Both of the Council’s</w:t>
            </w:r>
            <w:proofErr w:type="gramEnd"/>
            <w:r w:rsidRPr="005F7586">
              <w:rPr>
                <w:rFonts w:ascii="Verdana" w:hAnsi="Verdana" w:cs="Arial"/>
                <w:sz w:val="16"/>
                <w:szCs w:val="16"/>
              </w:rPr>
              <w:t xml:space="preserve"> </w:t>
            </w:r>
            <w:r w:rsidR="005F10C4" w:rsidRPr="005F7586">
              <w:rPr>
                <w:rFonts w:ascii="Verdana" w:hAnsi="Verdana" w:cs="Arial"/>
                <w:sz w:val="16"/>
                <w:szCs w:val="16"/>
              </w:rPr>
              <w:t xml:space="preserve">significant provisions </w:t>
            </w:r>
            <w:r w:rsidR="00052051" w:rsidRPr="005F7586">
              <w:rPr>
                <w:rFonts w:ascii="Verdana" w:hAnsi="Verdana" w:cs="Arial"/>
                <w:sz w:val="16"/>
                <w:szCs w:val="16"/>
              </w:rPr>
              <w:t xml:space="preserve">are based on </w:t>
            </w:r>
            <w:r w:rsidR="00466496" w:rsidRPr="005F7586">
              <w:rPr>
                <w:rFonts w:ascii="Verdana" w:hAnsi="Verdana" w:cs="Arial"/>
                <w:sz w:val="16"/>
                <w:szCs w:val="16"/>
              </w:rPr>
              <w:t xml:space="preserve">assumptions </w:t>
            </w:r>
            <w:r w:rsidR="002D06F7" w:rsidRPr="005F7586">
              <w:rPr>
                <w:rFonts w:ascii="Verdana" w:hAnsi="Verdana" w:cs="Arial"/>
                <w:sz w:val="16"/>
                <w:szCs w:val="16"/>
              </w:rPr>
              <w:t xml:space="preserve">made </w:t>
            </w:r>
            <w:r w:rsidR="00466496" w:rsidRPr="005F7586">
              <w:rPr>
                <w:rFonts w:ascii="Verdana" w:hAnsi="Verdana" w:cs="Arial"/>
                <w:sz w:val="16"/>
                <w:szCs w:val="16"/>
              </w:rPr>
              <w:t xml:space="preserve">on </w:t>
            </w:r>
            <w:r w:rsidR="002D06F7" w:rsidRPr="005F7586">
              <w:rPr>
                <w:rFonts w:ascii="Verdana" w:hAnsi="Verdana" w:cs="Arial"/>
                <w:sz w:val="16"/>
                <w:szCs w:val="16"/>
              </w:rPr>
              <w:t xml:space="preserve">potential financial liabilities for the Council. For Business Rates, the Council utilises the Valuation Office’s data to assess the potential of any appeals that may present themselves. Should the provision be estimated at 5% higher, then the </w:t>
            </w:r>
            <w:proofErr w:type="gramStart"/>
            <w:r w:rsidR="00620ED0" w:rsidRPr="005F7586">
              <w:rPr>
                <w:rFonts w:ascii="Verdana" w:hAnsi="Verdana" w:cs="Arial"/>
                <w:sz w:val="16"/>
                <w:szCs w:val="16"/>
              </w:rPr>
              <w:t>in year</w:t>
            </w:r>
            <w:proofErr w:type="gramEnd"/>
            <w:r w:rsidR="00620ED0" w:rsidRPr="005F7586">
              <w:rPr>
                <w:rFonts w:ascii="Verdana" w:hAnsi="Verdana" w:cs="Arial"/>
                <w:sz w:val="16"/>
                <w:szCs w:val="16"/>
              </w:rPr>
              <w:t xml:space="preserve"> </w:t>
            </w:r>
            <w:r w:rsidR="002D06F7" w:rsidRPr="005F7586">
              <w:rPr>
                <w:rFonts w:ascii="Verdana" w:hAnsi="Verdana" w:cs="Arial"/>
                <w:sz w:val="16"/>
                <w:szCs w:val="16"/>
              </w:rPr>
              <w:t xml:space="preserve">charge </w:t>
            </w:r>
            <w:r w:rsidR="00620ED0" w:rsidRPr="005F7586">
              <w:rPr>
                <w:rFonts w:ascii="Verdana" w:hAnsi="Verdana" w:cs="Arial"/>
                <w:sz w:val="16"/>
                <w:szCs w:val="16"/>
              </w:rPr>
              <w:t xml:space="preserve">would increase by £0.2M. For the Insurance Fund, a list of outstanding claims is analysed with a percentage of expected rate of settlement of those claims. Should the overall provision be 5% higher, then the </w:t>
            </w:r>
            <w:proofErr w:type="gramStart"/>
            <w:r w:rsidR="00620ED0" w:rsidRPr="005F7586">
              <w:rPr>
                <w:rFonts w:ascii="Verdana" w:hAnsi="Verdana" w:cs="Arial"/>
                <w:sz w:val="16"/>
                <w:szCs w:val="16"/>
              </w:rPr>
              <w:t>in year</w:t>
            </w:r>
            <w:proofErr w:type="gramEnd"/>
            <w:r w:rsidR="00620ED0" w:rsidRPr="005F7586">
              <w:rPr>
                <w:rFonts w:ascii="Verdana" w:hAnsi="Verdana" w:cs="Arial"/>
                <w:sz w:val="16"/>
                <w:szCs w:val="16"/>
              </w:rPr>
              <w:t xml:space="preserve"> charge would increase by £0.2M.</w:t>
            </w:r>
          </w:p>
        </w:tc>
      </w:tr>
      <w:tr w:rsidR="003C5178" w:rsidRPr="005F7586" w14:paraId="40850DB5" w14:textId="7B3D0960" w:rsidTr="003E262A">
        <w:trPr>
          <w:trHeight w:val="2308"/>
          <w:jc w:val="center"/>
        </w:trPr>
        <w:tc>
          <w:tcPr>
            <w:tcW w:w="462" w:type="dxa"/>
            <w:tcBorders>
              <w:top w:val="single" w:sz="4" w:space="0" w:color="auto"/>
              <w:left w:val="single" w:sz="4" w:space="0" w:color="auto"/>
              <w:bottom w:val="single" w:sz="4" w:space="0" w:color="auto"/>
              <w:right w:val="single" w:sz="4" w:space="0" w:color="auto"/>
            </w:tcBorders>
            <w:vAlign w:val="center"/>
          </w:tcPr>
          <w:p w14:paraId="63A779EA" w14:textId="4E205926" w:rsidR="003C5178" w:rsidRPr="005F7586" w:rsidRDefault="00431342" w:rsidP="003C5178">
            <w:pPr>
              <w:jc w:val="center"/>
              <w:rPr>
                <w:rFonts w:ascii="Verdana" w:hAnsi="Verdana" w:cs="Arial"/>
                <w:b/>
                <w:sz w:val="16"/>
                <w:szCs w:val="16"/>
              </w:rPr>
            </w:pPr>
            <w:r w:rsidRPr="005F7586">
              <w:rPr>
                <w:rFonts w:ascii="Verdana" w:hAnsi="Verdana" w:cs="Arial"/>
                <w:b/>
                <w:sz w:val="16"/>
                <w:szCs w:val="16"/>
              </w:rPr>
              <w:t>5</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CE505" w14:textId="77777777" w:rsidR="003C5178" w:rsidRPr="005F7586" w:rsidRDefault="003C5178" w:rsidP="003C5178">
            <w:pPr>
              <w:jc w:val="center"/>
              <w:rPr>
                <w:rFonts w:ascii="Verdana" w:hAnsi="Verdana" w:cs="Arial"/>
                <w:b/>
                <w:sz w:val="16"/>
                <w:szCs w:val="16"/>
              </w:rPr>
            </w:pPr>
            <w:r w:rsidRPr="005F7586">
              <w:rPr>
                <w:rFonts w:ascii="Verdana" w:hAnsi="Verdana" w:cs="Arial"/>
                <w:b/>
                <w:sz w:val="16"/>
                <w:szCs w:val="16"/>
              </w:rPr>
              <w:t>Pensions Liability</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0B2A1" w14:textId="77777777" w:rsidR="002D3D01" w:rsidRPr="005F7586" w:rsidRDefault="003C5178" w:rsidP="003C5178">
            <w:pPr>
              <w:rPr>
                <w:rFonts w:ascii="Verdana" w:hAnsi="Verdana"/>
                <w:sz w:val="16"/>
                <w:szCs w:val="16"/>
              </w:rPr>
            </w:pPr>
            <w:r w:rsidRPr="005F7586">
              <w:rPr>
                <w:rFonts w:ascii="Verdana" w:hAnsi="Verdana"/>
                <w:sz w:val="16"/>
                <w:szCs w:val="16"/>
              </w:rPr>
              <w:t xml:space="preserve">Estimation of the net liability to pay pensions depends on </w:t>
            </w:r>
            <w:proofErr w:type="gramStart"/>
            <w:r w:rsidRPr="005F7586">
              <w:rPr>
                <w:rFonts w:ascii="Verdana" w:hAnsi="Verdana"/>
                <w:sz w:val="16"/>
                <w:szCs w:val="16"/>
              </w:rPr>
              <w:t>a number of</w:t>
            </w:r>
            <w:proofErr w:type="gramEnd"/>
            <w:r w:rsidRPr="005F7586">
              <w:rPr>
                <w:rFonts w:ascii="Verdana" w:hAnsi="Verdana"/>
                <w:sz w:val="16"/>
                <w:szCs w:val="16"/>
              </w:rPr>
              <w:t xml:space="preserve"> complex judgements relating to the discount rate used, the rate at which salaries are projected to increase, changes in retirement ages, mortality rates and expected returns on pension fund assets. A firm of consulting actuaries is engaged to provide the Council with expert advice about the assumptions to be applied. </w:t>
            </w:r>
          </w:p>
          <w:p w14:paraId="79ED8832" w14:textId="77777777" w:rsidR="002D3D01" w:rsidRPr="005F7586" w:rsidRDefault="002D3D01" w:rsidP="003C5178">
            <w:pPr>
              <w:rPr>
                <w:rFonts w:ascii="Verdana" w:hAnsi="Verdana"/>
                <w:sz w:val="16"/>
                <w:szCs w:val="16"/>
              </w:rPr>
            </w:pPr>
          </w:p>
          <w:p w14:paraId="42EAB095" w14:textId="65117FCA" w:rsidR="003C5178" w:rsidRPr="005F7586" w:rsidRDefault="003C5178" w:rsidP="003C5178">
            <w:pPr>
              <w:rPr>
                <w:rFonts w:ascii="Verdana" w:hAnsi="Verdana"/>
                <w:sz w:val="16"/>
                <w:szCs w:val="16"/>
              </w:rPr>
            </w:pPr>
            <w:r w:rsidRPr="005F7586">
              <w:rPr>
                <w:rFonts w:ascii="Verdana" w:hAnsi="Verdana"/>
                <w:sz w:val="16"/>
                <w:szCs w:val="16"/>
              </w:rPr>
              <w:t xml:space="preserve">See Note </w:t>
            </w:r>
            <w:r w:rsidR="00D658F1" w:rsidRPr="005F7586">
              <w:rPr>
                <w:rFonts w:ascii="Verdana" w:hAnsi="Verdana"/>
                <w:sz w:val="16"/>
                <w:szCs w:val="16"/>
              </w:rPr>
              <w:t>37</w:t>
            </w:r>
            <w:r w:rsidRPr="005F7586">
              <w:rPr>
                <w:rFonts w:ascii="Verdana" w:hAnsi="Verdana"/>
                <w:sz w:val="16"/>
                <w:szCs w:val="16"/>
              </w:rPr>
              <w:t xml:space="preserve"> for further details</w:t>
            </w:r>
            <w:r w:rsidR="000E5ADE" w:rsidRPr="005F7586">
              <w:rPr>
                <w:rFonts w:ascii="Verdana" w:hAnsi="Verdana"/>
                <w:sz w:val="16"/>
                <w:szCs w:val="16"/>
              </w:rPr>
              <w:t>.</w:t>
            </w:r>
          </w:p>
        </w:tc>
        <w:tc>
          <w:tcPr>
            <w:tcW w:w="5245" w:type="dxa"/>
            <w:tcBorders>
              <w:top w:val="single" w:sz="4" w:space="0" w:color="auto"/>
              <w:left w:val="single" w:sz="4" w:space="0" w:color="auto"/>
              <w:bottom w:val="single" w:sz="4" w:space="0" w:color="auto"/>
              <w:right w:val="single" w:sz="4" w:space="0" w:color="auto"/>
            </w:tcBorders>
            <w:vAlign w:val="center"/>
          </w:tcPr>
          <w:p w14:paraId="7EEBBE6C" w14:textId="4D3DD2FA" w:rsidR="009758BC" w:rsidRPr="005F7586" w:rsidRDefault="002D3D01" w:rsidP="003C5178">
            <w:pPr>
              <w:rPr>
                <w:rFonts w:ascii="Verdana" w:hAnsi="Verdana"/>
                <w:sz w:val="16"/>
                <w:szCs w:val="16"/>
              </w:rPr>
            </w:pPr>
            <w:r w:rsidRPr="005F7586">
              <w:rPr>
                <w:rFonts w:ascii="Verdana" w:hAnsi="Verdana"/>
                <w:sz w:val="16"/>
                <w:szCs w:val="16"/>
              </w:rPr>
              <w:t>The effects on the net pension liability of changes in individual assumptions can be measured. For instance, a 0.1% increase in the discount rate assumption would result in a decrease in the pension liability of £</w:t>
            </w:r>
            <w:r w:rsidR="002E4D84" w:rsidRPr="005F7586">
              <w:rPr>
                <w:rFonts w:ascii="Verdana" w:hAnsi="Verdana"/>
                <w:sz w:val="16"/>
                <w:szCs w:val="16"/>
              </w:rPr>
              <w:t>27</w:t>
            </w:r>
            <w:r w:rsidRPr="005F7586">
              <w:rPr>
                <w:rFonts w:ascii="Verdana" w:hAnsi="Verdana"/>
                <w:sz w:val="16"/>
                <w:szCs w:val="16"/>
              </w:rPr>
              <w:t>.</w:t>
            </w:r>
            <w:r w:rsidR="002E4D84" w:rsidRPr="005F7586">
              <w:rPr>
                <w:rFonts w:ascii="Verdana" w:hAnsi="Verdana"/>
                <w:sz w:val="16"/>
                <w:szCs w:val="16"/>
              </w:rPr>
              <w:t>4M</w:t>
            </w:r>
            <w:r w:rsidRPr="005F7586">
              <w:rPr>
                <w:rFonts w:ascii="Verdana" w:hAnsi="Verdana"/>
                <w:sz w:val="16"/>
                <w:szCs w:val="16"/>
              </w:rPr>
              <w:t>. However, the assumptions interact in complex ways.</w:t>
            </w:r>
          </w:p>
          <w:p w14:paraId="3C8EACC4" w14:textId="77777777" w:rsidR="009758BC" w:rsidRPr="005F7586" w:rsidRDefault="009758BC" w:rsidP="003C5178">
            <w:pPr>
              <w:rPr>
                <w:rFonts w:ascii="Verdana" w:hAnsi="Verdana"/>
                <w:sz w:val="16"/>
                <w:szCs w:val="16"/>
              </w:rPr>
            </w:pPr>
          </w:p>
          <w:p w14:paraId="4B60FB71" w14:textId="5657007D" w:rsidR="003C5178" w:rsidRPr="005F7586" w:rsidRDefault="002D3D01" w:rsidP="003C5178">
            <w:pPr>
              <w:rPr>
                <w:rFonts w:ascii="Verdana" w:hAnsi="Verdana"/>
                <w:sz w:val="16"/>
                <w:szCs w:val="16"/>
              </w:rPr>
            </w:pPr>
            <w:r w:rsidRPr="005F7586">
              <w:rPr>
                <w:rFonts w:ascii="Verdana" w:hAnsi="Verdana"/>
                <w:sz w:val="16"/>
                <w:szCs w:val="16"/>
              </w:rPr>
              <w:t>During 202</w:t>
            </w:r>
            <w:r w:rsidR="002E4D84" w:rsidRPr="005F7586">
              <w:rPr>
                <w:rFonts w:ascii="Verdana" w:hAnsi="Verdana"/>
                <w:sz w:val="16"/>
                <w:szCs w:val="16"/>
              </w:rPr>
              <w:t>1</w:t>
            </w:r>
            <w:r w:rsidRPr="005F7586">
              <w:rPr>
                <w:rFonts w:ascii="Verdana" w:hAnsi="Verdana"/>
                <w:sz w:val="16"/>
                <w:szCs w:val="16"/>
              </w:rPr>
              <w:t>/2</w:t>
            </w:r>
            <w:r w:rsidR="002E4D84" w:rsidRPr="005F7586">
              <w:rPr>
                <w:rFonts w:ascii="Verdana" w:hAnsi="Verdana"/>
                <w:sz w:val="16"/>
                <w:szCs w:val="16"/>
              </w:rPr>
              <w:t>2</w:t>
            </w:r>
            <w:r w:rsidRPr="005F7586">
              <w:rPr>
                <w:rFonts w:ascii="Verdana" w:hAnsi="Verdana"/>
                <w:sz w:val="16"/>
                <w:szCs w:val="16"/>
              </w:rPr>
              <w:t>, the Council’s actuaries advised that the net pension liability had increased by £</w:t>
            </w:r>
            <w:r w:rsidR="003E4B41" w:rsidRPr="005F7586">
              <w:rPr>
                <w:rFonts w:ascii="Verdana" w:hAnsi="Verdana"/>
                <w:sz w:val="16"/>
                <w:szCs w:val="16"/>
              </w:rPr>
              <w:t>115.9</w:t>
            </w:r>
            <w:r w:rsidR="0035389F" w:rsidRPr="005F7586">
              <w:rPr>
                <w:rFonts w:ascii="Verdana" w:hAnsi="Verdana"/>
                <w:sz w:val="16"/>
                <w:szCs w:val="16"/>
              </w:rPr>
              <w:t>M</w:t>
            </w:r>
            <w:r w:rsidRPr="005F7586">
              <w:rPr>
                <w:rFonts w:ascii="Verdana" w:hAnsi="Verdana"/>
                <w:sz w:val="16"/>
                <w:szCs w:val="16"/>
              </w:rPr>
              <w:t xml:space="preserve"> </w:t>
            </w:r>
            <w:proofErr w:type="gramStart"/>
            <w:r w:rsidRPr="005F7586">
              <w:rPr>
                <w:rFonts w:ascii="Verdana" w:hAnsi="Verdana"/>
                <w:sz w:val="16"/>
                <w:szCs w:val="16"/>
              </w:rPr>
              <w:t>as a result of</w:t>
            </w:r>
            <w:proofErr w:type="gramEnd"/>
            <w:r w:rsidRPr="005F7586">
              <w:rPr>
                <w:rFonts w:ascii="Verdana" w:hAnsi="Verdana"/>
                <w:sz w:val="16"/>
                <w:szCs w:val="16"/>
              </w:rPr>
              <w:t xml:space="preserve"> estimates relating to fund assets being corrected based on experience and increased by £</w:t>
            </w:r>
            <w:r w:rsidR="009C7E3A" w:rsidRPr="005F7586">
              <w:rPr>
                <w:rFonts w:ascii="Verdana" w:hAnsi="Verdana"/>
                <w:sz w:val="16"/>
                <w:szCs w:val="16"/>
              </w:rPr>
              <w:t>93.3</w:t>
            </w:r>
            <w:r w:rsidR="0035389F" w:rsidRPr="005F7586">
              <w:rPr>
                <w:rFonts w:ascii="Verdana" w:hAnsi="Verdana"/>
                <w:sz w:val="16"/>
                <w:szCs w:val="16"/>
              </w:rPr>
              <w:t>M</w:t>
            </w:r>
            <w:r w:rsidRPr="005F7586">
              <w:rPr>
                <w:rFonts w:ascii="Verdana" w:hAnsi="Verdana"/>
                <w:sz w:val="16"/>
                <w:szCs w:val="16"/>
              </w:rPr>
              <w:t xml:space="preserve"> attributable to updating of the assumptions around pension liabilities impact of a</w:t>
            </w:r>
            <w:r w:rsidR="009C7E3A" w:rsidRPr="005F7586">
              <w:rPr>
                <w:rFonts w:ascii="Verdana" w:hAnsi="Verdana"/>
                <w:sz w:val="16"/>
                <w:szCs w:val="16"/>
              </w:rPr>
              <w:t xml:space="preserve"> de</w:t>
            </w:r>
            <w:r w:rsidRPr="005F7586">
              <w:rPr>
                <w:rFonts w:ascii="Verdana" w:hAnsi="Verdana"/>
                <w:sz w:val="16"/>
                <w:szCs w:val="16"/>
              </w:rPr>
              <w:t>creased liability of £</w:t>
            </w:r>
            <w:r w:rsidR="009C7E3A" w:rsidRPr="005F7586">
              <w:rPr>
                <w:rFonts w:ascii="Verdana" w:hAnsi="Verdana"/>
                <w:sz w:val="16"/>
                <w:szCs w:val="16"/>
              </w:rPr>
              <w:t>22.6</w:t>
            </w:r>
            <w:r w:rsidR="0035389F" w:rsidRPr="005F7586">
              <w:rPr>
                <w:rFonts w:ascii="Verdana" w:hAnsi="Verdana"/>
                <w:sz w:val="16"/>
                <w:szCs w:val="16"/>
              </w:rPr>
              <w:t>M</w:t>
            </w:r>
            <w:r w:rsidRPr="005F7586">
              <w:rPr>
                <w:rFonts w:ascii="Verdana" w:hAnsi="Verdana"/>
                <w:sz w:val="16"/>
                <w:szCs w:val="16"/>
              </w:rPr>
              <w:t>.</w:t>
            </w:r>
          </w:p>
        </w:tc>
      </w:tr>
      <w:tr w:rsidR="00DD64FF" w:rsidRPr="005F7586" w14:paraId="527EFCC5" w14:textId="4F1BCCCD" w:rsidTr="003E262A">
        <w:trPr>
          <w:trHeight w:val="70"/>
          <w:jc w:val="center"/>
        </w:trPr>
        <w:tc>
          <w:tcPr>
            <w:tcW w:w="462" w:type="dxa"/>
            <w:tcBorders>
              <w:top w:val="single" w:sz="4" w:space="0" w:color="auto"/>
              <w:left w:val="single" w:sz="4" w:space="0" w:color="auto"/>
              <w:bottom w:val="single" w:sz="4" w:space="0" w:color="auto"/>
              <w:right w:val="single" w:sz="4" w:space="0" w:color="auto"/>
            </w:tcBorders>
            <w:vAlign w:val="center"/>
          </w:tcPr>
          <w:p w14:paraId="4B6BC0D4" w14:textId="77777777" w:rsidR="003763B2" w:rsidRPr="005F7586" w:rsidRDefault="003763B2" w:rsidP="006A6115">
            <w:pPr>
              <w:jc w:val="center"/>
              <w:rPr>
                <w:rFonts w:ascii="Verdana" w:hAnsi="Verdana" w:cs="Arial"/>
                <w:b/>
                <w:bCs/>
                <w:sz w:val="16"/>
                <w:szCs w:val="16"/>
              </w:rPr>
            </w:pPr>
            <w:bookmarkStart w:id="170" w:name="ASSUMP5"/>
          </w:p>
          <w:bookmarkEnd w:id="170"/>
          <w:p w14:paraId="7FD16A51" w14:textId="537EF604" w:rsidR="00DD64FF" w:rsidRPr="005F7586" w:rsidRDefault="00431342" w:rsidP="006A6115">
            <w:pPr>
              <w:jc w:val="center"/>
              <w:rPr>
                <w:rFonts w:ascii="Verdana" w:hAnsi="Verdana" w:cs="Arial"/>
                <w:b/>
                <w:bCs/>
                <w:sz w:val="16"/>
                <w:szCs w:val="16"/>
              </w:rPr>
            </w:pPr>
            <w:r w:rsidRPr="005F7586">
              <w:rPr>
                <w:rFonts w:ascii="Verdana" w:hAnsi="Verdana" w:cs="Arial"/>
                <w:b/>
                <w:bCs/>
                <w:sz w:val="16"/>
                <w:szCs w:val="16"/>
              </w:rPr>
              <w:t>6</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89572" w14:textId="692F008F" w:rsidR="00DD64FF" w:rsidRPr="005F7586" w:rsidRDefault="0001050E" w:rsidP="006A6115">
            <w:pPr>
              <w:jc w:val="center"/>
              <w:rPr>
                <w:rFonts w:ascii="Verdana" w:hAnsi="Verdana" w:cs="Arial"/>
                <w:b/>
                <w:bCs/>
                <w:sz w:val="16"/>
                <w:szCs w:val="16"/>
              </w:rPr>
            </w:pPr>
            <w:r w:rsidRPr="005F7586">
              <w:rPr>
                <w:rFonts w:ascii="Verdana" w:hAnsi="Verdana" w:cs="Arial"/>
                <w:b/>
                <w:bCs/>
                <w:sz w:val="16"/>
                <w:szCs w:val="16"/>
              </w:rPr>
              <w:t>Provision for Bad Debts</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9FF2C" w14:textId="77777777" w:rsidR="00DD64FF" w:rsidRPr="005F7586" w:rsidRDefault="00E76EB7" w:rsidP="00BA60A0">
            <w:pPr>
              <w:rPr>
                <w:rFonts w:ascii="Verdana" w:hAnsi="Verdana" w:cs="Arial"/>
                <w:bCs/>
                <w:sz w:val="16"/>
                <w:szCs w:val="16"/>
              </w:rPr>
            </w:pPr>
            <w:r w:rsidRPr="005F7586">
              <w:rPr>
                <w:rFonts w:ascii="Verdana" w:hAnsi="Verdana" w:cs="Arial"/>
                <w:bCs/>
                <w:sz w:val="16"/>
                <w:szCs w:val="16"/>
              </w:rPr>
              <w:t xml:space="preserve">The Council has a </w:t>
            </w:r>
            <w:r w:rsidR="00DD64FF" w:rsidRPr="005F7586">
              <w:rPr>
                <w:rFonts w:ascii="Verdana" w:hAnsi="Verdana" w:cs="Arial"/>
                <w:bCs/>
                <w:sz w:val="16"/>
                <w:szCs w:val="16"/>
              </w:rPr>
              <w:t xml:space="preserve">balance of </w:t>
            </w:r>
            <w:r w:rsidRPr="005F7586">
              <w:rPr>
                <w:rFonts w:ascii="Verdana" w:hAnsi="Verdana" w:cs="Arial"/>
                <w:bCs/>
                <w:sz w:val="16"/>
                <w:szCs w:val="16"/>
              </w:rPr>
              <w:t xml:space="preserve">sundry debtors that is subject to </w:t>
            </w:r>
            <w:r w:rsidR="00BA60A0" w:rsidRPr="005F7586">
              <w:rPr>
                <w:rFonts w:ascii="Verdana" w:hAnsi="Verdana" w:cs="Arial"/>
                <w:bCs/>
                <w:sz w:val="16"/>
                <w:szCs w:val="16"/>
              </w:rPr>
              <w:t xml:space="preserve">uncertainty in respect of the </w:t>
            </w:r>
            <w:r w:rsidR="0044459B" w:rsidRPr="005F7586">
              <w:rPr>
                <w:rFonts w:ascii="Verdana" w:hAnsi="Verdana" w:cs="Arial"/>
                <w:bCs/>
                <w:sz w:val="16"/>
                <w:szCs w:val="16"/>
              </w:rPr>
              <w:t>overall collectability</w:t>
            </w:r>
            <w:r w:rsidR="00BA60A0" w:rsidRPr="005F7586">
              <w:rPr>
                <w:rFonts w:ascii="Verdana" w:hAnsi="Verdana" w:cs="Arial"/>
                <w:bCs/>
                <w:sz w:val="16"/>
                <w:szCs w:val="16"/>
              </w:rPr>
              <w:t>. To mitigate this uncertainty and risk, t</w:t>
            </w:r>
            <w:r w:rsidR="00DD64FF" w:rsidRPr="005F7586">
              <w:rPr>
                <w:rFonts w:ascii="Verdana" w:hAnsi="Verdana" w:cs="Arial"/>
                <w:bCs/>
                <w:sz w:val="16"/>
                <w:szCs w:val="16"/>
              </w:rPr>
              <w:t xml:space="preserve">he </w:t>
            </w:r>
            <w:r w:rsidR="00E66C6D" w:rsidRPr="005F7586">
              <w:rPr>
                <w:rFonts w:ascii="Verdana" w:hAnsi="Verdana"/>
                <w:sz w:val="16"/>
                <w:szCs w:val="16"/>
              </w:rPr>
              <w:t>Council</w:t>
            </w:r>
            <w:r w:rsidR="00DD64FF" w:rsidRPr="005F7586">
              <w:rPr>
                <w:rFonts w:ascii="Verdana" w:hAnsi="Verdana" w:cs="Arial"/>
                <w:bCs/>
                <w:sz w:val="16"/>
                <w:szCs w:val="16"/>
              </w:rPr>
              <w:t xml:space="preserve"> undertakes a review each year on the likelihood of the debt outstanding being recovered</w:t>
            </w:r>
            <w:r w:rsidR="00BA60A0" w:rsidRPr="005F7586">
              <w:rPr>
                <w:rFonts w:ascii="Verdana" w:hAnsi="Verdana" w:cs="Arial"/>
                <w:bCs/>
                <w:sz w:val="16"/>
                <w:szCs w:val="16"/>
              </w:rPr>
              <w:t xml:space="preserve"> based on the respective stages of the debt. The Council provides for an element of this debt in the event of default, whilst still proceeding to collect, </w:t>
            </w:r>
            <w:proofErr w:type="gramStart"/>
            <w:r w:rsidR="00BA60A0" w:rsidRPr="005F7586">
              <w:rPr>
                <w:rFonts w:ascii="Verdana" w:hAnsi="Verdana" w:cs="Arial"/>
                <w:bCs/>
                <w:sz w:val="16"/>
                <w:szCs w:val="16"/>
              </w:rPr>
              <w:t>as long as</w:t>
            </w:r>
            <w:proofErr w:type="gramEnd"/>
            <w:r w:rsidR="00BA60A0" w:rsidRPr="005F7586">
              <w:rPr>
                <w:rFonts w:ascii="Verdana" w:hAnsi="Verdana" w:cs="Arial"/>
                <w:bCs/>
                <w:sz w:val="16"/>
                <w:szCs w:val="16"/>
              </w:rPr>
              <w:t xml:space="preserve"> this is economical viable.</w:t>
            </w:r>
          </w:p>
        </w:tc>
        <w:tc>
          <w:tcPr>
            <w:tcW w:w="5245" w:type="dxa"/>
            <w:tcBorders>
              <w:top w:val="single" w:sz="4" w:space="0" w:color="auto"/>
              <w:left w:val="single" w:sz="4" w:space="0" w:color="auto"/>
              <w:bottom w:val="single" w:sz="4" w:space="0" w:color="auto"/>
              <w:right w:val="single" w:sz="4" w:space="0" w:color="auto"/>
            </w:tcBorders>
            <w:vAlign w:val="center"/>
          </w:tcPr>
          <w:p w14:paraId="2A49E896" w14:textId="53BD54CA" w:rsidR="0001050E" w:rsidRPr="005F7586" w:rsidRDefault="007F23A1" w:rsidP="00BA60A0">
            <w:pPr>
              <w:rPr>
                <w:rFonts w:ascii="Verdana" w:hAnsi="Verdana" w:cs="Arial"/>
                <w:bCs/>
                <w:sz w:val="16"/>
                <w:szCs w:val="16"/>
              </w:rPr>
            </w:pPr>
            <w:r w:rsidRPr="005F7586">
              <w:rPr>
                <w:rFonts w:ascii="Verdana" w:hAnsi="Verdana" w:cs="Arial"/>
                <w:bCs/>
                <w:sz w:val="16"/>
                <w:szCs w:val="16"/>
              </w:rPr>
              <w:t xml:space="preserve">As </w:t>
            </w:r>
            <w:proofErr w:type="gramStart"/>
            <w:r w:rsidRPr="005F7586">
              <w:rPr>
                <w:rFonts w:ascii="Verdana" w:hAnsi="Verdana" w:cs="Arial"/>
                <w:bCs/>
                <w:sz w:val="16"/>
                <w:szCs w:val="16"/>
              </w:rPr>
              <w:t>at</w:t>
            </w:r>
            <w:proofErr w:type="gramEnd"/>
            <w:r w:rsidRPr="005F7586">
              <w:rPr>
                <w:rFonts w:ascii="Verdana" w:hAnsi="Verdana" w:cs="Arial"/>
                <w:bCs/>
                <w:sz w:val="16"/>
                <w:szCs w:val="16"/>
              </w:rPr>
              <w:t xml:space="preserve"> 31</w:t>
            </w:r>
            <w:r w:rsidRPr="005F7586">
              <w:rPr>
                <w:rFonts w:ascii="Verdana" w:hAnsi="Verdana" w:cs="Arial"/>
                <w:bCs/>
                <w:sz w:val="16"/>
                <w:szCs w:val="16"/>
                <w:vertAlign w:val="superscript"/>
              </w:rPr>
              <w:t>st</w:t>
            </w:r>
            <w:r w:rsidRPr="005F7586">
              <w:rPr>
                <w:rFonts w:ascii="Verdana" w:hAnsi="Verdana" w:cs="Arial"/>
                <w:bCs/>
                <w:sz w:val="16"/>
                <w:szCs w:val="16"/>
              </w:rPr>
              <w:t xml:space="preserve"> March 2022, the Council had provided for </w:t>
            </w:r>
            <w:r w:rsidR="000839D2" w:rsidRPr="005F7586">
              <w:rPr>
                <w:rFonts w:ascii="Verdana" w:hAnsi="Verdana" w:cs="Arial"/>
                <w:bCs/>
                <w:sz w:val="16"/>
                <w:szCs w:val="16"/>
              </w:rPr>
              <w:t xml:space="preserve">£6.3M in respect of its sundry debtors balance. Should that provision had increased by 10%, then the </w:t>
            </w:r>
            <w:proofErr w:type="gramStart"/>
            <w:r w:rsidR="000839D2" w:rsidRPr="005F7586">
              <w:rPr>
                <w:rFonts w:ascii="Verdana" w:hAnsi="Verdana" w:cs="Arial"/>
                <w:bCs/>
                <w:sz w:val="16"/>
                <w:szCs w:val="16"/>
              </w:rPr>
              <w:t>in year</w:t>
            </w:r>
            <w:proofErr w:type="gramEnd"/>
            <w:r w:rsidR="000839D2" w:rsidRPr="005F7586">
              <w:rPr>
                <w:rFonts w:ascii="Verdana" w:hAnsi="Verdana" w:cs="Arial"/>
                <w:bCs/>
                <w:sz w:val="16"/>
                <w:szCs w:val="16"/>
              </w:rPr>
              <w:t xml:space="preserve"> charge would increase by £0.6M</w:t>
            </w:r>
          </w:p>
        </w:tc>
      </w:tr>
    </w:tbl>
    <w:p w14:paraId="6525AF76" w14:textId="1C8C1CA0" w:rsidR="005C60ED" w:rsidRPr="005F7586" w:rsidRDefault="005C60ED" w:rsidP="003E262A">
      <w:pPr>
        <w:tabs>
          <w:tab w:val="left" w:pos="900"/>
        </w:tabs>
        <w:jc w:val="center"/>
        <w:rPr>
          <w:rFonts w:ascii="Verdana" w:hAnsi="Verdana"/>
          <w:b/>
          <w:sz w:val="22"/>
          <w:szCs w:val="22"/>
          <w:u w:val="single"/>
        </w:rPr>
      </w:pPr>
      <w:r w:rsidRPr="005F7586">
        <w:rPr>
          <w:rFonts w:ascii="Verdana" w:hAnsi="Verdana"/>
          <w:b/>
          <w:sz w:val="22"/>
          <w:szCs w:val="22"/>
          <w:u w:val="single"/>
        </w:rPr>
        <w:br w:type="page"/>
      </w:r>
      <w:bookmarkStart w:id="171" w:name="annexc"/>
      <w:r w:rsidRPr="005F7586">
        <w:rPr>
          <w:rFonts w:ascii="Verdana" w:hAnsi="Verdana"/>
          <w:b/>
          <w:sz w:val="22"/>
          <w:szCs w:val="22"/>
          <w:u w:val="single"/>
        </w:rPr>
        <w:lastRenderedPageBreak/>
        <w:t>TECHNICAL ANNEX C</w:t>
      </w:r>
    </w:p>
    <w:bookmarkEnd w:id="171"/>
    <w:p w14:paraId="71C91E2D" w14:textId="77777777" w:rsidR="005C60ED" w:rsidRPr="005F7586" w:rsidRDefault="005C60ED" w:rsidP="006A6115">
      <w:pPr>
        <w:tabs>
          <w:tab w:val="left" w:pos="900"/>
        </w:tabs>
        <w:jc w:val="center"/>
        <w:rPr>
          <w:rFonts w:ascii="Verdana" w:hAnsi="Verdana"/>
          <w:b/>
          <w:sz w:val="22"/>
          <w:szCs w:val="22"/>
          <w:u w:val="single"/>
        </w:rPr>
      </w:pPr>
    </w:p>
    <w:p w14:paraId="4B979C28" w14:textId="77777777" w:rsidR="0057175A" w:rsidRPr="005F7586" w:rsidRDefault="00F7022E" w:rsidP="006A6115">
      <w:pPr>
        <w:tabs>
          <w:tab w:val="left" w:pos="900"/>
        </w:tabs>
        <w:jc w:val="center"/>
        <w:rPr>
          <w:rFonts w:ascii="Verdana" w:hAnsi="Verdana"/>
          <w:b/>
          <w:sz w:val="22"/>
          <w:szCs w:val="22"/>
          <w:u w:val="single"/>
        </w:rPr>
      </w:pPr>
      <w:r w:rsidRPr="005F7586">
        <w:rPr>
          <w:rFonts w:ascii="Verdana" w:hAnsi="Verdana"/>
          <w:b/>
          <w:sz w:val="22"/>
          <w:szCs w:val="22"/>
          <w:u w:val="single"/>
        </w:rPr>
        <w:t>A</w:t>
      </w:r>
      <w:r w:rsidR="0057175A" w:rsidRPr="005F7586">
        <w:rPr>
          <w:rFonts w:ascii="Verdana" w:hAnsi="Verdana"/>
          <w:b/>
          <w:sz w:val="22"/>
          <w:szCs w:val="22"/>
          <w:u w:val="single"/>
        </w:rPr>
        <w:t>CCOUNTING STANDARDS</w:t>
      </w:r>
      <w:r w:rsidRPr="005F7586">
        <w:rPr>
          <w:rFonts w:ascii="Verdana" w:hAnsi="Verdana"/>
          <w:b/>
          <w:sz w:val="22"/>
          <w:szCs w:val="22"/>
          <w:u w:val="single"/>
        </w:rPr>
        <w:t xml:space="preserve"> REFERENCED BY THE CODE OF PRACTICE</w:t>
      </w:r>
    </w:p>
    <w:p w14:paraId="124E9575" w14:textId="77777777" w:rsidR="007B2684" w:rsidRPr="005F7586" w:rsidRDefault="007B2684" w:rsidP="006A6115">
      <w:pPr>
        <w:pStyle w:val="Heading1"/>
        <w:pBdr>
          <w:bottom w:val="none" w:sz="0" w:space="0" w:color="auto"/>
        </w:pBdr>
        <w:spacing w:after="0" w:line="240" w:lineRule="auto"/>
        <w:rPr>
          <w:rFonts w:ascii="Verdana" w:hAnsi="Verdana"/>
          <w:b/>
          <w:sz w:val="18"/>
          <w:szCs w:val="18"/>
          <w:u w:val="single"/>
        </w:rPr>
      </w:pPr>
    </w:p>
    <w:p w14:paraId="6BC864B2" w14:textId="77777777" w:rsidR="006028D0" w:rsidRPr="005F7586" w:rsidRDefault="006028D0" w:rsidP="006A6115">
      <w:pPr>
        <w:pStyle w:val="Heading1"/>
        <w:pBdr>
          <w:bottom w:val="none" w:sz="0" w:space="0" w:color="auto"/>
        </w:pBdr>
        <w:spacing w:after="0" w:line="240" w:lineRule="auto"/>
        <w:rPr>
          <w:rFonts w:ascii="Verdana" w:hAnsi="Verdana"/>
          <w:sz w:val="18"/>
          <w:szCs w:val="18"/>
        </w:rPr>
      </w:pPr>
      <w:r w:rsidRPr="005F7586">
        <w:rPr>
          <w:rFonts w:ascii="Verdana" w:hAnsi="Verdana"/>
          <w:sz w:val="18"/>
          <w:szCs w:val="18"/>
        </w:rPr>
        <w:t>The Code</w:t>
      </w:r>
      <w:r w:rsidR="00F7022E" w:rsidRPr="005F7586">
        <w:rPr>
          <w:rFonts w:ascii="Verdana" w:hAnsi="Verdana"/>
          <w:sz w:val="18"/>
          <w:szCs w:val="18"/>
        </w:rPr>
        <w:t xml:space="preserve"> of Practice</w:t>
      </w:r>
      <w:r w:rsidRPr="005F7586">
        <w:rPr>
          <w:rFonts w:ascii="Verdana" w:hAnsi="Verdana"/>
          <w:sz w:val="18"/>
          <w:szCs w:val="18"/>
        </w:rPr>
        <w:t xml:space="preserve"> is based on approved accounting standards </w:t>
      </w:r>
      <w:r w:rsidR="00031B12" w:rsidRPr="005F7586">
        <w:rPr>
          <w:rFonts w:ascii="Verdana" w:hAnsi="Verdana"/>
          <w:sz w:val="18"/>
          <w:szCs w:val="18"/>
        </w:rPr>
        <w:t>and</w:t>
      </w:r>
      <w:r w:rsidRPr="005F7586">
        <w:rPr>
          <w:rFonts w:ascii="Verdana" w:hAnsi="Verdana"/>
          <w:sz w:val="18"/>
          <w:szCs w:val="18"/>
        </w:rPr>
        <w:t xml:space="preserve"> reflects specific statutory accounting</w:t>
      </w:r>
      <w:r w:rsidR="009248D9" w:rsidRPr="005F7586">
        <w:rPr>
          <w:rFonts w:ascii="Verdana" w:hAnsi="Verdana"/>
          <w:sz w:val="18"/>
          <w:szCs w:val="18"/>
        </w:rPr>
        <w:t xml:space="preserve"> requirements. Compliance with T</w:t>
      </w:r>
      <w:r w:rsidRPr="005F7586">
        <w:rPr>
          <w:rFonts w:ascii="Verdana" w:hAnsi="Verdana"/>
          <w:sz w:val="18"/>
          <w:szCs w:val="18"/>
        </w:rPr>
        <w:t>he Code is therefore necessary (</w:t>
      </w:r>
      <w:r w:rsidR="003E3A48" w:rsidRPr="005F7586">
        <w:rPr>
          <w:rFonts w:ascii="Verdana" w:hAnsi="Verdana"/>
          <w:sz w:val="18"/>
          <w:szCs w:val="18"/>
        </w:rPr>
        <w:t xml:space="preserve">except </w:t>
      </w:r>
      <w:r w:rsidRPr="005F7586">
        <w:rPr>
          <w:rFonts w:ascii="Verdana" w:hAnsi="Verdana"/>
          <w:sz w:val="18"/>
          <w:szCs w:val="18"/>
        </w:rPr>
        <w:t xml:space="preserve">in exceptional circumstances) in </w:t>
      </w:r>
      <w:r w:rsidR="00F32BB4" w:rsidRPr="005F7586">
        <w:rPr>
          <w:rFonts w:ascii="Verdana" w:hAnsi="Verdana"/>
          <w:sz w:val="18"/>
          <w:szCs w:val="18"/>
        </w:rPr>
        <w:t>order that a</w:t>
      </w:r>
      <w:r w:rsidRPr="005F7586">
        <w:rPr>
          <w:rFonts w:ascii="Verdana" w:hAnsi="Verdana"/>
          <w:sz w:val="18"/>
          <w:szCs w:val="18"/>
        </w:rPr>
        <w:t xml:space="preserve"> </w:t>
      </w:r>
      <w:r w:rsidR="00E66C6D" w:rsidRPr="005F7586">
        <w:rPr>
          <w:rFonts w:ascii="Verdana" w:hAnsi="Verdana"/>
          <w:sz w:val="18"/>
        </w:rPr>
        <w:t>Council</w:t>
      </w:r>
      <w:r w:rsidRPr="005F7586">
        <w:rPr>
          <w:rFonts w:ascii="Verdana" w:hAnsi="Verdana"/>
          <w:sz w:val="18"/>
          <w:szCs w:val="18"/>
        </w:rPr>
        <w:t xml:space="preserve">’s accounts give a ‘true and fair’ view of the financial position, financial </w:t>
      </w:r>
      <w:proofErr w:type="gramStart"/>
      <w:r w:rsidRPr="005F7586">
        <w:rPr>
          <w:rFonts w:ascii="Verdana" w:hAnsi="Verdana"/>
          <w:sz w:val="18"/>
          <w:szCs w:val="18"/>
        </w:rPr>
        <w:t>performance</w:t>
      </w:r>
      <w:proofErr w:type="gramEnd"/>
      <w:r w:rsidRPr="005F7586">
        <w:rPr>
          <w:rFonts w:ascii="Verdana" w:hAnsi="Verdana"/>
          <w:sz w:val="18"/>
          <w:szCs w:val="18"/>
        </w:rPr>
        <w:t xml:space="preserve"> and cash flows of the </w:t>
      </w:r>
      <w:r w:rsidR="00E66C6D" w:rsidRPr="005F7586">
        <w:rPr>
          <w:rFonts w:ascii="Verdana" w:hAnsi="Verdana"/>
          <w:sz w:val="18"/>
        </w:rPr>
        <w:t>Council</w:t>
      </w:r>
      <w:r w:rsidRPr="005F7586">
        <w:rPr>
          <w:rFonts w:ascii="Verdana" w:hAnsi="Verdana"/>
          <w:sz w:val="18"/>
          <w:szCs w:val="18"/>
        </w:rPr>
        <w:t>.</w:t>
      </w:r>
    </w:p>
    <w:p w14:paraId="01CBED8A" w14:textId="77777777" w:rsidR="006028D0" w:rsidRPr="005F7586" w:rsidRDefault="006028D0" w:rsidP="006A6115">
      <w:pPr>
        <w:pStyle w:val="Heading1"/>
        <w:pBdr>
          <w:bottom w:val="none" w:sz="0" w:space="0" w:color="auto"/>
        </w:pBdr>
        <w:spacing w:after="0" w:line="240" w:lineRule="auto"/>
        <w:rPr>
          <w:rFonts w:ascii="Verdana" w:hAnsi="Verdana"/>
          <w:sz w:val="18"/>
          <w:szCs w:val="18"/>
        </w:rPr>
      </w:pPr>
    </w:p>
    <w:p w14:paraId="076477C4" w14:textId="77777777" w:rsidR="006028D0" w:rsidRPr="005F7586" w:rsidRDefault="006028D0" w:rsidP="006A6115">
      <w:pPr>
        <w:pStyle w:val="Heading1"/>
        <w:pBdr>
          <w:bottom w:val="none" w:sz="0" w:space="0" w:color="auto"/>
        </w:pBdr>
        <w:spacing w:after="0" w:line="240" w:lineRule="auto"/>
        <w:rPr>
          <w:rFonts w:ascii="Verdana" w:hAnsi="Verdana"/>
          <w:b/>
          <w:sz w:val="18"/>
          <w:szCs w:val="18"/>
          <w:u w:val="single"/>
        </w:rPr>
      </w:pPr>
      <w:r w:rsidRPr="005F7586">
        <w:rPr>
          <w:rFonts w:ascii="Verdana" w:hAnsi="Verdana"/>
          <w:sz w:val="18"/>
          <w:szCs w:val="18"/>
        </w:rPr>
        <w:t>The requirements of International Financial Reporting Standards (IFRS) and other pronouncements by the International Accounting Standards Board in effect for accounting periods commen</w:t>
      </w:r>
      <w:r w:rsidR="005F7664" w:rsidRPr="005F7586">
        <w:rPr>
          <w:rFonts w:ascii="Verdana" w:hAnsi="Verdana"/>
          <w:sz w:val="18"/>
          <w:szCs w:val="18"/>
        </w:rPr>
        <w:t>cing on or before 1 January 2015</w:t>
      </w:r>
      <w:r w:rsidRPr="005F7586">
        <w:rPr>
          <w:rFonts w:ascii="Verdana" w:hAnsi="Verdana"/>
          <w:sz w:val="18"/>
          <w:szCs w:val="18"/>
        </w:rPr>
        <w:t xml:space="preserve"> (as adopted by the EU) apply </w:t>
      </w:r>
      <w:r w:rsidR="009248D9" w:rsidRPr="005F7586">
        <w:rPr>
          <w:rFonts w:ascii="Verdana" w:hAnsi="Verdana"/>
          <w:sz w:val="18"/>
          <w:szCs w:val="18"/>
        </w:rPr>
        <w:t>unless specifically adapted by T</w:t>
      </w:r>
      <w:r w:rsidRPr="005F7586">
        <w:rPr>
          <w:rFonts w:ascii="Verdana" w:hAnsi="Verdana"/>
          <w:sz w:val="18"/>
          <w:szCs w:val="18"/>
        </w:rPr>
        <w:t>he Code.</w:t>
      </w:r>
    </w:p>
    <w:p w14:paraId="34534943" w14:textId="77777777" w:rsidR="00F02683" w:rsidRPr="005F7586" w:rsidRDefault="00F02683" w:rsidP="006A6115">
      <w:pPr>
        <w:pStyle w:val="Heading1"/>
        <w:pBdr>
          <w:bottom w:val="none" w:sz="0" w:space="0" w:color="auto"/>
        </w:pBdr>
        <w:spacing w:after="0" w:line="240" w:lineRule="auto"/>
        <w:rPr>
          <w:rFonts w:ascii="Verdana" w:hAnsi="Verdana"/>
          <w:b/>
          <w:sz w:val="18"/>
          <w:szCs w:val="18"/>
          <w:u w:val="single"/>
        </w:rPr>
      </w:pPr>
    </w:p>
    <w:p w14:paraId="7A2E5C81" w14:textId="77777777" w:rsidR="00410622" w:rsidRPr="005F7586" w:rsidRDefault="00410622" w:rsidP="006A6115">
      <w:pPr>
        <w:rPr>
          <w:rFonts w:ascii="Verdana" w:hAnsi="Verdana" w:cs="Tahoma"/>
          <w:sz w:val="18"/>
          <w:szCs w:val="18"/>
        </w:rPr>
      </w:pPr>
      <w:r w:rsidRPr="005F7586">
        <w:rPr>
          <w:rFonts w:ascii="Verdana" w:hAnsi="Verdana" w:cs="Tahoma"/>
          <w:sz w:val="18"/>
          <w:szCs w:val="18"/>
        </w:rPr>
        <w:t>IFRS's are considered a "principles based" set of standards in that they establish broad rules as well as dictating specific treatments.</w:t>
      </w:r>
    </w:p>
    <w:p w14:paraId="5F9FB543" w14:textId="77777777" w:rsidR="00F7022E" w:rsidRPr="005F7586" w:rsidRDefault="00F7022E" w:rsidP="006A6115">
      <w:pPr>
        <w:rPr>
          <w:rFonts w:ascii="Verdana" w:hAnsi="Verdana" w:cs="Tahoma"/>
          <w:sz w:val="18"/>
          <w:szCs w:val="18"/>
        </w:rPr>
      </w:pPr>
    </w:p>
    <w:p w14:paraId="0CF9BF42" w14:textId="77777777" w:rsidR="00F7022E" w:rsidRPr="005F7586" w:rsidRDefault="00410622" w:rsidP="006A6115">
      <w:pPr>
        <w:rPr>
          <w:rFonts w:ascii="Verdana" w:hAnsi="Verdana" w:cs="Tahoma"/>
          <w:sz w:val="18"/>
          <w:szCs w:val="18"/>
        </w:rPr>
      </w:pPr>
      <w:r w:rsidRPr="005F7586">
        <w:rPr>
          <w:rFonts w:ascii="Verdana" w:hAnsi="Verdana" w:cs="Tahoma"/>
          <w:sz w:val="18"/>
          <w:szCs w:val="18"/>
        </w:rPr>
        <w:t>International Financial Reporting Standards comprise:</w:t>
      </w:r>
    </w:p>
    <w:p w14:paraId="642AFA60" w14:textId="77777777" w:rsidR="00F7022E" w:rsidRPr="005F7586" w:rsidRDefault="00F7022E" w:rsidP="006A6115">
      <w:pPr>
        <w:rPr>
          <w:rFonts w:ascii="Verdana" w:hAnsi="Verdana" w:cs="Tahoma"/>
          <w:sz w:val="18"/>
          <w:szCs w:val="18"/>
        </w:rPr>
      </w:pPr>
    </w:p>
    <w:p w14:paraId="5FD425F1" w14:textId="77777777" w:rsidR="00410622" w:rsidRPr="005F7586" w:rsidRDefault="00F7022E" w:rsidP="001D2ADC">
      <w:pPr>
        <w:numPr>
          <w:ilvl w:val="0"/>
          <w:numId w:val="11"/>
        </w:numPr>
        <w:rPr>
          <w:rFonts w:ascii="Verdana" w:hAnsi="Verdana" w:cs="Tahoma"/>
          <w:sz w:val="18"/>
          <w:szCs w:val="18"/>
        </w:rPr>
      </w:pPr>
      <w:r w:rsidRPr="005F7586">
        <w:rPr>
          <w:rFonts w:ascii="Verdana" w:hAnsi="Verdana" w:cs="Tahoma"/>
          <w:sz w:val="18"/>
          <w:szCs w:val="18"/>
        </w:rPr>
        <w:t>Financial Reporting Standards (FRS</w:t>
      </w:r>
      <w:proofErr w:type="gramStart"/>
      <w:r w:rsidRPr="005F7586">
        <w:rPr>
          <w:rFonts w:ascii="Verdana" w:hAnsi="Verdana" w:cs="Tahoma"/>
          <w:sz w:val="18"/>
          <w:szCs w:val="18"/>
        </w:rPr>
        <w:t>);</w:t>
      </w:r>
      <w:proofErr w:type="gramEnd"/>
    </w:p>
    <w:p w14:paraId="68C06C0F" w14:textId="77777777" w:rsidR="00410622" w:rsidRPr="005F7586" w:rsidRDefault="00410622" w:rsidP="001D2ADC">
      <w:pPr>
        <w:numPr>
          <w:ilvl w:val="0"/>
          <w:numId w:val="11"/>
        </w:numPr>
        <w:rPr>
          <w:rFonts w:ascii="Verdana" w:hAnsi="Verdana" w:cs="Tahoma"/>
          <w:sz w:val="18"/>
          <w:szCs w:val="18"/>
        </w:rPr>
      </w:pPr>
      <w:r w:rsidRPr="005F7586">
        <w:rPr>
          <w:rFonts w:ascii="Verdana" w:hAnsi="Verdana" w:cs="Tahoma"/>
          <w:sz w:val="18"/>
          <w:szCs w:val="18"/>
        </w:rPr>
        <w:t>International Accounting Standards (IAS</w:t>
      </w:r>
      <w:proofErr w:type="gramStart"/>
      <w:r w:rsidRPr="005F7586">
        <w:rPr>
          <w:rFonts w:ascii="Verdana" w:hAnsi="Verdana" w:cs="Tahoma"/>
          <w:sz w:val="18"/>
          <w:szCs w:val="18"/>
        </w:rPr>
        <w:t>);</w:t>
      </w:r>
      <w:proofErr w:type="gramEnd"/>
    </w:p>
    <w:p w14:paraId="38FE6FAA" w14:textId="77777777" w:rsidR="00E43097" w:rsidRPr="005F7586" w:rsidRDefault="00E43097" w:rsidP="001D2ADC">
      <w:pPr>
        <w:numPr>
          <w:ilvl w:val="0"/>
          <w:numId w:val="11"/>
        </w:numPr>
        <w:rPr>
          <w:rFonts w:ascii="Verdana" w:hAnsi="Verdana" w:cs="Tahoma"/>
          <w:sz w:val="18"/>
          <w:szCs w:val="18"/>
        </w:rPr>
      </w:pPr>
      <w:r w:rsidRPr="005F7586">
        <w:rPr>
          <w:rFonts w:ascii="Verdana" w:hAnsi="Verdana" w:cs="Tahoma"/>
          <w:sz w:val="18"/>
          <w:szCs w:val="18"/>
        </w:rPr>
        <w:t>International Financial Reporting Standards (IFRS</w:t>
      </w:r>
      <w:proofErr w:type="gramStart"/>
      <w:r w:rsidRPr="005F7586">
        <w:rPr>
          <w:rFonts w:ascii="Verdana" w:hAnsi="Verdana" w:cs="Tahoma"/>
          <w:sz w:val="18"/>
          <w:szCs w:val="18"/>
        </w:rPr>
        <w:t>);</w:t>
      </w:r>
      <w:proofErr w:type="gramEnd"/>
    </w:p>
    <w:p w14:paraId="140E9C09" w14:textId="77777777" w:rsidR="00410622" w:rsidRPr="005F7586" w:rsidRDefault="00410622" w:rsidP="001D2ADC">
      <w:pPr>
        <w:numPr>
          <w:ilvl w:val="0"/>
          <w:numId w:val="11"/>
        </w:numPr>
        <w:rPr>
          <w:rFonts w:ascii="Verdana" w:hAnsi="Verdana" w:cs="Tahoma"/>
          <w:sz w:val="18"/>
          <w:szCs w:val="18"/>
        </w:rPr>
      </w:pPr>
      <w:r w:rsidRPr="005F7586">
        <w:rPr>
          <w:rFonts w:ascii="Verdana" w:hAnsi="Verdana" w:cs="Tahoma"/>
          <w:sz w:val="18"/>
          <w:szCs w:val="18"/>
        </w:rPr>
        <w:t>International Financial Reporting Interpretations Committee (IFRIC);</w:t>
      </w:r>
      <w:r w:rsidR="000F75BD" w:rsidRPr="005F7586">
        <w:rPr>
          <w:rFonts w:ascii="Verdana" w:hAnsi="Verdana" w:cs="Tahoma"/>
          <w:sz w:val="18"/>
          <w:szCs w:val="18"/>
        </w:rPr>
        <w:t xml:space="preserve"> and</w:t>
      </w:r>
    </w:p>
    <w:p w14:paraId="0F84BF7E" w14:textId="77777777" w:rsidR="00410622" w:rsidRPr="005F7586" w:rsidRDefault="00410622" w:rsidP="001D2ADC">
      <w:pPr>
        <w:numPr>
          <w:ilvl w:val="0"/>
          <w:numId w:val="11"/>
        </w:numPr>
        <w:rPr>
          <w:rFonts w:ascii="Verdana" w:hAnsi="Verdana" w:cs="Tahoma"/>
          <w:sz w:val="18"/>
          <w:szCs w:val="18"/>
        </w:rPr>
      </w:pPr>
      <w:r w:rsidRPr="005F7586">
        <w:rPr>
          <w:rFonts w:ascii="Verdana" w:hAnsi="Verdana" w:cs="Tahoma"/>
          <w:sz w:val="18"/>
          <w:szCs w:val="18"/>
        </w:rPr>
        <w:t>Standing Interpretations Committee (SIC).</w:t>
      </w:r>
    </w:p>
    <w:p w14:paraId="72B2FD6B" w14:textId="77777777" w:rsidR="00410622" w:rsidRPr="005F7586" w:rsidRDefault="00410622" w:rsidP="006A6115">
      <w:pPr>
        <w:rPr>
          <w:rFonts w:ascii="Verdana" w:hAnsi="Verdana" w:cs="Tahoma"/>
          <w:sz w:val="18"/>
          <w:szCs w:val="18"/>
        </w:rPr>
      </w:pPr>
    </w:p>
    <w:p w14:paraId="57B0D7FF" w14:textId="77777777" w:rsidR="00410622" w:rsidRPr="005F7586" w:rsidRDefault="00410622" w:rsidP="006A6115">
      <w:pPr>
        <w:rPr>
          <w:rFonts w:ascii="Verdana" w:hAnsi="Verdana" w:cs="Tahoma"/>
          <w:sz w:val="18"/>
          <w:szCs w:val="18"/>
        </w:rPr>
      </w:pPr>
      <w:r w:rsidRPr="005F7586">
        <w:rPr>
          <w:rFonts w:ascii="Verdana" w:hAnsi="Verdana" w:cs="Tahoma"/>
          <w:sz w:val="18"/>
          <w:szCs w:val="18"/>
        </w:rPr>
        <w:t>A further set of interpretations, specifically for the Public Sector, are International Public Sector Accounting Standards (IPSAS).</w:t>
      </w:r>
    </w:p>
    <w:p w14:paraId="365B41A8" w14:textId="77777777" w:rsidR="00F02683" w:rsidRPr="005F7586" w:rsidRDefault="00F02683" w:rsidP="006A6115">
      <w:pPr>
        <w:rPr>
          <w:rFonts w:ascii="Verdana" w:hAnsi="Verdana" w:cs="Tahoma"/>
          <w:sz w:val="18"/>
          <w:szCs w:val="18"/>
        </w:rPr>
      </w:pPr>
    </w:p>
    <w:p w14:paraId="65F292B6" w14:textId="77777777" w:rsidR="00F02683" w:rsidRPr="005F7586" w:rsidRDefault="00F02683" w:rsidP="006A6115">
      <w:pPr>
        <w:rPr>
          <w:rFonts w:ascii="Verdana" w:hAnsi="Verdana" w:cs="Tahoma"/>
          <w:sz w:val="18"/>
          <w:szCs w:val="18"/>
        </w:rPr>
      </w:pPr>
      <w:r w:rsidRPr="005F7586">
        <w:rPr>
          <w:rFonts w:ascii="Verdana" w:hAnsi="Verdana" w:cs="Tahoma"/>
          <w:sz w:val="18"/>
          <w:szCs w:val="18"/>
        </w:rPr>
        <w:t>There are also some UK GAAP accounting standards that remain relevant to Local Authorities as they have no equi</w:t>
      </w:r>
      <w:r w:rsidR="009248D9" w:rsidRPr="005F7586">
        <w:rPr>
          <w:rFonts w:ascii="Verdana" w:hAnsi="Verdana" w:cs="Tahoma"/>
          <w:sz w:val="18"/>
          <w:szCs w:val="18"/>
        </w:rPr>
        <w:t xml:space="preserve">valent standard under </w:t>
      </w:r>
      <w:proofErr w:type="gramStart"/>
      <w:r w:rsidR="009248D9" w:rsidRPr="005F7586">
        <w:rPr>
          <w:rFonts w:ascii="Verdana" w:hAnsi="Verdana" w:cs="Tahoma"/>
          <w:sz w:val="18"/>
          <w:szCs w:val="18"/>
        </w:rPr>
        <w:t>IFRS</w:t>
      </w:r>
      <w:proofErr w:type="gramEnd"/>
      <w:r w:rsidR="009248D9" w:rsidRPr="005F7586">
        <w:rPr>
          <w:rFonts w:ascii="Verdana" w:hAnsi="Verdana" w:cs="Tahoma"/>
          <w:sz w:val="18"/>
          <w:szCs w:val="18"/>
        </w:rPr>
        <w:t xml:space="preserve"> and T</w:t>
      </w:r>
      <w:r w:rsidRPr="005F7586">
        <w:rPr>
          <w:rFonts w:ascii="Verdana" w:hAnsi="Verdana" w:cs="Tahoma"/>
          <w:sz w:val="18"/>
          <w:szCs w:val="18"/>
        </w:rPr>
        <w:t>he Code interprets them accordingly.</w:t>
      </w:r>
    </w:p>
    <w:p w14:paraId="25F3314D" w14:textId="77777777" w:rsidR="00410622" w:rsidRPr="005F7586" w:rsidRDefault="00410622" w:rsidP="006A6115">
      <w:pPr>
        <w:rPr>
          <w:rFonts w:ascii="Verdana" w:hAnsi="Verdana" w:cs="Tahoma"/>
          <w:sz w:val="18"/>
          <w:szCs w:val="18"/>
        </w:rPr>
      </w:pPr>
    </w:p>
    <w:p w14:paraId="7DB72100" w14:textId="77777777" w:rsidR="00C33244" w:rsidRPr="005F7586" w:rsidRDefault="00410622" w:rsidP="006A6115">
      <w:pPr>
        <w:pStyle w:val="BodyText"/>
        <w:rPr>
          <w:rFonts w:ascii="Verdana" w:hAnsi="Verdana"/>
          <w:sz w:val="18"/>
          <w:szCs w:val="18"/>
        </w:rPr>
      </w:pPr>
      <w:r w:rsidRPr="005F7586">
        <w:rPr>
          <w:rFonts w:ascii="Verdana" w:hAnsi="Verdana"/>
          <w:sz w:val="18"/>
          <w:szCs w:val="18"/>
        </w:rPr>
        <w:t xml:space="preserve">The paragraphs below give a brief description of the </w:t>
      </w:r>
      <w:r w:rsidR="002474D7" w:rsidRPr="005F7586">
        <w:rPr>
          <w:rFonts w:ascii="Verdana" w:hAnsi="Verdana"/>
          <w:sz w:val="18"/>
          <w:szCs w:val="18"/>
        </w:rPr>
        <w:t>accounting standards</w:t>
      </w:r>
      <w:r w:rsidR="00F02683" w:rsidRPr="005F7586">
        <w:rPr>
          <w:rFonts w:ascii="Verdana" w:hAnsi="Verdana"/>
          <w:sz w:val="18"/>
          <w:szCs w:val="18"/>
        </w:rPr>
        <w:t xml:space="preserve"> that are referred to in CIPFA's Code of Practice</w:t>
      </w:r>
      <w:r w:rsidRPr="005F7586">
        <w:rPr>
          <w:rFonts w:ascii="Verdana" w:hAnsi="Verdana"/>
          <w:sz w:val="18"/>
          <w:szCs w:val="18"/>
        </w:rPr>
        <w:t>. Where relevant, interpretati</w:t>
      </w:r>
      <w:r w:rsidR="002474D7" w:rsidRPr="005F7586">
        <w:rPr>
          <w:rFonts w:ascii="Verdana" w:hAnsi="Verdana"/>
          <w:sz w:val="18"/>
          <w:szCs w:val="18"/>
        </w:rPr>
        <w:t>ons have been grouped with the s</w:t>
      </w:r>
      <w:r w:rsidRPr="005F7586">
        <w:rPr>
          <w:rFonts w:ascii="Verdana" w:hAnsi="Verdana"/>
          <w:sz w:val="18"/>
          <w:szCs w:val="18"/>
        </w:rPr>
        <w:t>tand</w:t>
      </w:r>
      <w:r w:rsidR="00C33244" w:rsidRPr="005F7586">
        <w:rPr>
          <w:rFonts w:ascii="Verdana" w:hAnsi="Verdana"/>
          <w:sz w:val="18"/>
          <w:szCs w:val="18"/>
        </w:rPr>
        <w:t>ard that they are interpreting.</w:t>
      </w:r>
    </w:p>
    <w:p w14:paraId="7579E885" w14:textId="77777777" w:rsidR="00C33244" w:rsidRPr="005F7586" w:rsidRDefault="00C33244" w:rsidP="006A6115">
      <w:pPr>
        <w:pStyle w:val="BodyText"/>
        <w:rPr>
          <w:rFonts w:ascii="Verdana" w:hAnsi="Verdana"/>
          <w:sz w:val="18"/>
          <w:szCs w:val="18"/>
        </w:rPr>
      </w:pPr>
    </w:p>
    <w:p w14:paraId="60DA2954" w14:textId="77777777" w:rsidR="00F7022E" w:rsidRPr="005F7586" w:rsidRDefault="00F7022E" w:rsidP="006A6115">
      <w:pPr>
        <w:pStyle w:val="BodyText"/>
        <w:rPr>
          <w:rFonts w:ascii="Verdana" w:hAnsi="Verdana"/>
          <w:sz w:val="18"/>
          <w:szCs w:val="18"/>
          <w:u w:val="single"/>
        </w:rPr>
      </w:pPr>
      <w:r w:rsidRPr="005F7586">
        <w:rPr>
          <w:rFonts w:ascii="Verdana" w:hAnsi="Verdana"/>
          <w:sz w:val="18"/>
          <w:szCs w:val="18"/>
          <w:u w:val="single"/>
        </w:rPr>
        <w:t>Financial Reporting Standards (FRS):</w:t>
      </w:r>
    </w:p>
    <w:p w14:paraId="2C7074D3" w14:textId="77777777" w:rsidR="00F7022E" w:rsidRPr="005F7586" w:rsidRDefault="00F7022E" w:rsidP="006A6115">
      <w:pPr>
        <w:pStyle w:val="BodyText"/>
        <w:rPr>
          <w:rFonts w:ascii="Verdana" w:hAnsi="Verdana"/>
          <w:sz w:val="18"/>
          <w:szCs w:val="18"/>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5F7586" w14:paraId="54EFFCD8" w14:textId="77777777" w:rsidTr="003E0498">
        <w:trPr>
          <w:trHeight w:val="193"/>
        </w:trPr>
        <w:tc>
          <w:tcPr>
            <w:tcW w:w="1772" w:type="pct"/>
            <w:shd w:val="clear" w:color="auto" w:fill="BFBFBF"/>
            <w:vAlign w:val="center"/>
          </w:tcPr>
          <w:p w14:paraId="713E9F69" w14:textId="77777777" w:rsidR="003E0498" w:rsidRPr="005F7586" w:rsidRDefault="003E0498" w:rsidP="006A6115">
            <w:pPr>
              <w:rPr>
                <w:rFonts w:ascii="Verdana" w:hAnsi="Verdana"/>
                <w:b/>
                <w:sz w:val="16"/>
                <w:szCs w:val="16"/>
              </w:rPr>
            </w:pPr>
            <w:r w:rsidRPr="005F7586">
              <w:rPr>
                <w:rFonts w:ascii="Verdana" w:hAnsi="Verdana"/>
                <w:b/>
                <w:sz w:val="16"/>
                <w:szCs w:val="16"/>
              </w:rPr>
              <w:t>Accounting Standard</w:t>
            </w:r>
          </w:p>
        </w:tc>
        <w:tc>
          <w:tcPr>
            <w:tcW w:w="696" w:type="pct"/>
            <w:shd w:val="clear" w:color="auto" w:fill="BFBFBF"/>
            <w:vAlign w:val="center"/>
          </w:tcPr>
          <w:p w14:paraId="0A767A68" w14:textId="77777777" w:rsidR="003E0498" w:rsidRPr="005F7586" w:rsidRDefault="003E0498" w:rsidP="006A6115">
            <w:pPr>
              <w:autoSpaceDE w:val="0"/>
              <w:autoSpaceDN w:val="0"/>
              <w:adjustRightInd w:val="0"/>
              <w:jc w:val="center"/>
              <w:rPr>
                <w:rFonts w:ascii="Verdana" w:hAnsi="Verdana"/>
                <w:b/>
                <w:sz w:val="16"/>
                <w:szCs w:val="16"/>
              </w:rPr>
            </w:pPr>
            <w:r w:rsidRPr="005F7586">
              <w:rPr>
                <w:rFonts w:ascii="Verdana" w:hAnsi="Verdana"/>
                <w:b/>
                <w:sz w:val="16"/>
                <w:szCs w:val="16"/>
              </w:rPr>
              <w:t>Link</w:t>
            </w:r>
          </w:p>
        </w:tc>
        <w:tc>
          <w:tcPr>
            <w:tcW w:w="1835" w:type="pct"/>
            <w:shd w:val="clear" w:color="auto" w:fill="BFBFBF"/>
            <w:vAlign w:val="center"/>
          </w:tcPr>
          <w:p w14:paraId="7E42939C" w14:textId="77777777" w:rsidR="003E0498" w:rsidRPr="005F7586" w:rsidRDefault="003E0498" w:rsidP="006A6115">
            <w:pPr>
              <w:jc w:val="center"/>
              <w:rPr>
                <w:rFonts w:ascii="Verdana" w:hAnsi="Verdana"/>
                <w:b/>
                <w:sz w:val="16"/>
                <w:szCs w:val="16"/>
              </w:rPr>
            </w:pPr>
            <w:r w:rsidRPr="005F7586">
              <w:rPr>
                <w:rFonts w:ascii="Verdana" w:hAnsi="Verdana"/>
                <w:b/>
                <w:sz w:val="16"/>
                <w:szCs w:val="16"/>
              </w:rPr>
              <w:t>Accounting Standard</w:t>
            </w:r>
          </w:p>
        </w:tc>
        <w:tc>
          <w:tcPr>
            <w:tcW w:w="696" w:type="pct"/>
            <w:shd w:val="clear" w:color="auto" w:fill="BFBFBF"/>
            <w:vAlign w:val="center"/>
          </w:tcPr>
          <w:p w14:paraId="5B25D1D7" w14:textId="77777777" w:rsidR="003E0498" w:rsidRPr="005F7586" w:rsidRDefault="003E0498" w:rsidP="006A6115">
            <w:pPr>
              <w:autoSpaceDE w:val="0"/>
              <w:autoSpaceDN w:val="0"/>
              <w:adjustRightInd w:val="0"/>
              <w:jc w:val="center"/>
              <w:rPr>
                <w:rFonts w:ascii="Verdana" w:hAnsi="Verdana"/>
                <w:b/>
                <w:sz w:val="16"/>
                <w:szCs w:val="16"/>
              </w:rPr>
            </w:pPr>
            <w:r w:rsidRPr="005F7586">
              <w:rPr>
                <w:rFonts w:ascii="Verdana" w:hAnsi="Verdana"/>
                <w:b/>
                <w:sz w:val="16"/>
                <w:szCs w:val="16"/>
              </w:rPr>
              <w:t>Link</w:t>
            </w:r>
          </w:p>
        </w:tc>
      </w:tr>
      <w:tr w:rsidR="003E0498" w:rsidRPr="005F7586" w14:paraId="0E1161AB" w14:textId="77777777" w:rsidTr="003E0498">
        <w:trPr>
          <w:trHeight w:val="193"/>
        </w:trPr>
        <w:tc>
          <w:tcPr>
            <w:tcW w:w="1772" w:type="pct"/>
            <w:shd w:val="clear" w:color="auto" w:fill="auto"/>
            <w:vAlign w:val="center"/>
          </w:tcPr>
          <w:p w14:paraId="15C3DF36" w14:textId="77777777" w:rsidR="003E0498" w:rsidRPr="005F7586" w:rsidRDefault="003E0498" w:rsidP="006A6115">
            <w:pPr>
              <w:rPr>
                <w:rFonts w:ascii="Verdana" w:hAnsi="Verdana"/>
                <w:sz w:val="16"/>
                <w:szCs w:val="16"/>
              </w:rPr>
            </w:pPr>
            <w:r w:rsidRPr="005F7586">
              <w:rPr>
                <w:rFonts w:ascii="Verdana" w:hAnsi="Verdana"/>
                <w:b/>
                <w:sz w:val="16"/>
                <w:szCs w:val="16"/>
              </w:rPr>
              <w:t xml:space="preserve">FRS 25 </w:t>
            </w:r>
            <w:r w:rsidRPr="005F7586">
              <w:rPr>
                <w:rFonts w:ascii="Verdana" w:hAnsi="Verdana"/>
                <w:sz w:val="16"/>
                <w:szCs w:val="16"/>
              </w:rPr>
              <w:t>– Financial Instruments: Presentation</w:t>
            </w:r>
          </w:p>
        </w:tc>
        <w:tc>
          <w:tcPr>
            <w:tcW w:w="696" w:type="pct"/>
            <w:shd w:val="clear" w:color="auto" w:fill="auto"/>
            <w:vAlign w:val="center"/>
          </w:tcPr>
          <w:p w14:paraId="1656CDF2" w14:textId="7B18EC2D" w:rsidR="003E0498" w:rsidRPr="005F7586" w:rsidRDefault="00000000" w:rsidP="006A6115">
            <w:pPr>
              <w:autoSpaceDE w:val="0"/>
              <w:autoSpaceDN w:val="0"/>
              <w:adjustRightInd w:val="0"/>
              <w:jc w:val="center"/>
              <w:rPr>
                <w:rFonts w:ascii="Verdana" w:hAnsi="Verdana"/>
                <w:sz w:val="16"/>
                <w:szCs w:val="16"/>
              </w:rPr>
            </w:pPr>
            <w:hyperlink r:id="rId80" w:history="1">
              <w:r w:rsidR="00564643" w:rsidRPr="005F7586">
                <w:rPr>
                  <w:rStyle w:val="Hyperlink"/>
                  <w:rFonts w:ascii="Verdana" w:hAnsi="Verdana"/>
                  <w:sz w:val="16"/>
                  <w:szCs w:val="16"/>
                </w:rPr>
                <w:t>FRS 25</w:t>
              </w:r>
            </w:hyperlink>
          </w:p>
        </w:tc>
        <w:tc>
          <w:tcPr>
            <w:tcW w:w="1835" w:type="pct"/>
            <w:vAlign w:val="center"/>
          </w:tcPr>
          <w:p w14:paraId="1B2780A7" w14:textId="77777777" w:rsidR="003E0498" w:rsidRPr="005F7586" w:rsidRDefault="003E0498" w:rsidP="006A6115">
            <w:pPr>
              <w:rPr>
                <w:rFonts w:ascii="Verdana" w:hAnsi="Verdana"/>
                <w:sz w:val="16"/>
                <w:szCs w:val="16"/>
              </w:rPr>
            </w:pPr>
            <w:r w:rsidRPr="005F7586">
              <w:rPr>
                <w:rFonts w:ascii="Verdana" w:hAnsi="Verdana"/>
                <w:b/>
                <w:sz w:val="16"/>
                <w:szCs w:val="16"/>
              </w:rPr>
              <w:t xml:space="preserve">FRS 26 </w:t>
            </w:r>
            <w:r w:rsidRPr="005F7586">
              <w:rPr>
                <w:rFonts w:ascii="Verdana" w:hAnsi="Verdana"/>
                <w:sz w:val="16"/>
                <w:szCs w:val="16"/>
              </w:rPr>
              <w:t>– Financial Instruments: Recognition &amp; Measurement</w:t>
            </w:r>
          </w:p>
        </w:tc>
        <w:tc>
          <w:tcPr>
            <w:tcW w:w="696" w:type="pct"/>
            <w:vAlign w:val="center"/>
          </w:tcPr>
          <w:p w14:paraId="557F41EF" w14:textId="06297768" w:rsidR="003E0498" w:rsidRPr="005F7586" w:rsidRDefault="00000000" w:rsidP="006A6115">
            <w:pPr>
              <w:autoSpaceDE w:val="0"/>
              <w:autoSpaceDN w:val="0"/>
              <w:adjustRightInd w:val="0"/>
              <w:jc w:val="center"/>
              <w:rPr>
                <w:rFonts w:ascii="Verdana" w:hAnsi="Verdana"/>
                <w:sz w:val="16"/>
                <w:szCs w:val="16"/>
              </w:rPr>
            </w:pPr>
            <w:hyperlink r:id="rId81" w:history="1">
              <w:r w:rsidR="00564643" w:rsidRPr="005F7586">
                <w:rPr>
                  <w:rStyle w:val="Hyperlink"/>
                  <w:rFonts w:ascii="Verdana" w:hAnsi="Verdana"/>
                  <w:sz w:val="16"/>
                  <w:szCs w:val="16"/>
                </w:rPr>
                <w:t>FRS 26</w:t>
              </w:r>
            </w:hyperlink>
          </w:p>
        </w:tc>
      </w:tr>
      <w:tr w:rsidR="003E0498" w:rsidRPr="005F7586" w14:paraId="1624D5ED" w14:textId="77777777" w:rsidTr="003E0498">
        <w:trPr>
          <w:trHeight w:val="193"/>
        </w:trPr>
        <w:tc>
          <w:tcPr>
            <w:tcW w:w="1772" w:type="pct"/>
            <w:tcBorders>
              <w:bottom w:val="single" w:sz="4" w:space="0" w:color="auto"/>
            </w:tcBorders>
            <w:shd w:val="clear" w:color="auto" w:fill="auto"/>
            <w:vAlign w:val="center"/>
          </w:tcPr>
          <w:p w14:paraId="4BDC898E" w14:textId="77777777" w:rsidR="003E0498" w:rsidRPr="005F7586" w:rsidRDefault="003E0498" w:rsidP="006A6115">
            <w:pPr>
              <w:rPr>
                <w:rFonts w:ascii="Verdana" w:hAnsi="Verdana"/>
                <w:sz w:val="16"/>
                <w:szCs w:val="16"/>
              </w:rPr>
            </w:pPr>
            <w:r w:rsidRPr="005F7586">
              <w:rPr>
                <w:rFonts w:ascii="Verdana" w:hAnsi="Verdana"/>
                <w:b/>
                <w:sz w:val="16"/>
                <w:szCs w:val="16"/>
              </w:rPr>
              <w:t xml:space="preserve">FRS </w:t>
            </w:r>
            <w:r w:rsidR="00117D25" w:rsidRPr="005F7586">
              <w:rPr>
                <w:rFonts w:ascii="Verdana" w:hAnsi="Verdana"/>
                <w:b/>
                <w:sz w:val="16"/>
                <w:szCs w:val="16"/>
              </w:rPr>
              <w:t>29</w:t>
            </w:r>
            <w:r w:rsidRPr="005F7586">
              <w:rPr>
                <w:rFonts w:ascii="Verdana" w:hAnsi="Verdana"/>
                <w:b/>
                <w:sz w:val="16"/>
                <w:szCs w:val="16"/>
              </w:rPr>
              <w:t xml:space="preserve"> </w:t>
            </w:r>
            <w:r w:rsidRPr="005F7586">
              <w:rPr>
                <w:rFonts w:ascii="Verdana" w:hAnsi="Verdana"/>
                <w:sz w:val="16"/>
                <w:szCs w:val="16"/>
              </w:rPr>
              <w:t xml:space="preserve">– Financial Instruments: </w:t>
            </w:r>
            <w:r w:rsidR="00117D25" w:rsidRPr="005F7586">
              <w:rPr>
                <w:rFonts w:ascii="Verdana" w:hAnsi="Verdana"/>
                <w:sz w:val="16"/>
                <w:szCs w:val="16"/>
              </w:rPr>
              <w:t>Disclosures</w:t>
            </w:r>
          </w:p>
        </w:tc>
        <w:tc>
          <w:tcPr>
            <w:tcW w:w="696" w:type="pct"/>
            <w:tcBorders>
              <w:bottom w:val="single" w:sz="4" w:space="0" w:color="auto"/>
            </w:tcBorders>
            <w:shd w:val="clear" w:color="auto" w:fill="auto"/>
            <w:vAlign w:val="center"/>
          </w:tcPr>
          <w:p w14:paraId="6695DB69" w14:textId="7FD68A66" w:rsidR="003E0498" w:rsidRPr="005F7586" w:rsidRDefault="00000000" w:rsidP="006A6115">
            <w:pPr>
              <w:autoSpaceDE w:val="0"/>
              <w:autoSpaceDN w:val="0"/>
              <w:adjustRightInd w:val="0"/>
              <w:jc w:val="center"/>
              <w:rPr>
                <w:rFonts w:ascii="Verdana" w:hAnsi="Verdana"/>
                <w:sz w:val="16"/>
                <w:szCs w:val="16"/>
              </w:rPr>
            </w:pPr>
            <w:hyperlink r:id="rId82" w:history="1">
              <w:r w:rsidR="00564643" w:rsidRPr="005F7586">
                <w:rPr>
                  <w:rStyle w:val="Hyperlink"/>
                  <w:rFonts w:ascii="Verdana" w:hAnsi="Verdana"/>
                  <w:sz w:val="16"/>
                  <w:szCs w:val="16"/>
                </w:rPr>
                <w:t>FRS 27</w:t>
              </w:r>
            </w:hyperlink>
          </w:p>
        </w:tc>
        <w:tc>
          <w:tcPr>
            <w:tcW w:w="1835" w:type="pct"/>
            <w:tcBorders>
              <w:bottom w:val="single" w:sz="4" w:space="0" w:color="auto"/>
            </w:tcBorders>
            <w:vAlign w:val="center"/>
          </w:tcPr>
          <w:p w14:paraId="1E0F2848" w14:textId="77777777" w:rsidR="003E0498" w:rsidRPr="005F7586" w:rsidRDefault="003E0498" w:rsidP="006A6115">
            <w:pPr>
              <w:rPr>
                <w:rFonts w:ascii="Verdana" w:hAnsi="Verdana"/>
                <w:b/>
                <w:sz w:val="16"/>
                <w:szCs w:val="16"/>
              </w:rPr>
            </w:pPr>
            <w:r w:rsidRPr="005F7586">
              <w:rPr>
                <w:rFonts w:ascii="Verdana" w:hAnsi="Verdana"/>
                <w:b/>
                <w:sz w:val="16"/>
                <w:szCs w:val="16"/>
              </w:rPr>
              <w:t xml:space="preserve">FRS 102 </w:t>
            </w:r>
            <w:r w:rsidRPr="005F7586">
              <w:rPr>
                <w:rFonts w:ascii="Verdana" w:hAnsi="Verdana"/>
                <w:sz w:val="16"/>
                <w:szCs w:val="16"/>
              </w:rPr>
              <w:t>– The Financial Reporting Standard Applicable in the UK</w:t>
            </w:r>
          </w:p>
        </w:tc>
        <w:tc>
          <w:tcPr>
            <w:tcW w:w="696" w:type="pct"/>
            <w:tcBorders>
              <w:bottom w:val="single" w:sz="4" w:space="0" w:color="auto"/>
            </w:tcBorders>
            <w:vAlign w:val="center"/>
          </w:tcPr>
          <w:p w14:paraId="46892387" w14:textId="64885F0B" w:rsidR="003E0498" w:rsidRPr="005F7586" w:rsidRDefault="00000000" w:rsidP="006A6115">
            <w:pPr>
              <w:autoSpaceDE w:val="0"/>
              <w:autoSpaceDN w:val="0"/>
              <w:adjustRightInd w:val="0"/>
              <w:jc w:val="center"/>
              <w:rPr>
                <w:rFonts w:ascii="Verdana" w:hAnsi="Verdana"/>
                <w:sz w:val="16"/>
                <w:szCs w:val="16"/>
              </w:rPr>
            </w:pPr>
            <w:hyperlink r:id="rId83" w:history="1">
              <w:r w:rsidR="00564643" w:rsidRPr="005F7586">
                <w:rPr>
                  <w:rStyle w:val="Hyperlink"/>
                  <w:rFonts w:ascii="Verdana" w:hAnsi="Verdana"/>
                  <w:sz w:val="16"/>
                  <w:szCs w:val="16"/>
                </w:rPr>
                <w:t>FRS 102</w:t>
              </w:r>
            </w:hyperlink>
          </w:p>
        </w:tc>
      </w:tr>
    </w:tbl>
    <w:p w14:paraId="1E2F9D72" w14:textId="77777777" w:rsidR="003E0498" w:rsidRPr="005F7586" w:rsidRDefault="003E0498" w:rsidP="006A6115">
      <w:pPr>
        <w:pStyle w:val="BodyText"/>
        <w:rPr>
          <w:rFonts w:ascii="Verdana" w:hAnsi="Verdana"/>
          <w:sz w:val="18"/>
          <w:szCs w:val="18"/>
        </w:rPr>
      </w:pPr>
    </w:p>
    <w:p w14:paraId="23B7E8AC" w14:textId="77777777" w:rsidR="00F7022E" w:rsidRPr="005F7586" w:rsidRDefault="00F7022E" w:rsidP="006A6115">
      <w:pPr>
        <w:pStyle w:val="BodyText"/>
        <w:rPr>
          <w:rFonts w:ascii="Verdana" w:hAnsi="Verdana" w:cs="Tahoma"/>
          <w:sz w:val="18"/>
          <w:szCs w:val="18"/>
          <w:u w:val="single"/>
        </w:rPr>
      </w:pPr>
      <w:r w:rsidRPr="005F7586">
        <w:rPr>
          <w:rFonts w:ascii="Verdana" w:hAnsi="Verdana" w:cs="Tahoma"/>
          <w:sz w:val="18"/>
          <w:szCs w:val="18"/>
          <w:u w:val="single"/>
        </w:rPr>
        <w:t>International Accounting Standards (IAS)</w:t>
      </w:r>
    </w:p>
    <w:p w14:paraId="6165C22F" w14:textId="77777777" w:rsidR="003E0498" w:rsidRPr="005F7586" w:rsidRDefault="003E0498" w:rsidP="006A6115">
      <w:pPr>
        <w:pStyle w:val="BodyText"/>
        <w:rPr>
          <w:rFonts w:ascii="Verdana" w:hAnsi="Verdana" w:cs="Tahoma"/>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9"/>
        <w:gridCol w:w="1528"/>
        <w:gridCol w:w="4028"/>
        <w:gridCol w:w="1527"/>
      </w:tblGrid>
      <w:tr w:rsidR="003E0498" w:rsidRPr="005F7586" w14:paraId="6767F677" w14:textId="77777777" w:rsidTr="007A3110">
        <w:trPr>
          <w:trHeight w:val="193"/>
        </w:trPr>
        <w:tc>
          <w:tcPr>
            <w:tcW w:w="1772" w:type="pct"/>
            <w:shd w:val="clear" w:color="auto" w:fill="BFBFBF"/>
            <w:vAlign w:val="center"/>
          </w:tcPr>
          <w:p w14:paraId="17D76BA7" w14:textId="77777777" w:rsidR="003E0498" w:rsidRPr="005F7586" w:rsidRDefault="003E0498" w:rsidP="006A6115">
            <w:pPr>
              <w:rPr>
                <w:rFonts w:ascii="Verdana" w:hAnsi="Verdana"/>
                <w:b/>
                <w:sz w:val="16"/>
                <w:szCs w:val="16"/>
              </w:rPr>
            </w:pPr>
            <w:r w:rsidRPr="005F7586">
              <w:rPr>
                <w:rFonts w:ascii="Verdana" w:hAnsi="Verdana"/>
                <w:b/>
                <w:sz w:val="16"/>
                <w:szCs w:val="16"/>
              </w:rPr>
              <w:t>Accounting Standard</w:t>
            </w:r>
          </w:p>
        </w:tc>
        <w:tc>
          <w:tcPr>
            <w:tcW w:w="696" w:type="pct"/>
            <w:shd w:val="clear" w:color="auto" w:fill="BFBFBF"/>
            <w:vAlign w:val="center"/>
          </w:tcPr>
          <w:p w14:paraId="3E49B2B2" w14:textId="77777777" w:rsidR="003E0498" w:rsidRPr="005F7586" w:rsidRDefault="003E0498" w:rsidP="006A6115">
            <w:pPr>
              <w:autoSpaceDE w:val="0"/>
              <w:autoSpaceDN w:val="0"/>
              <w:adjustRightInd w:val="0"/>
              <w:jc w:val="center"/>
              <w:rPr>
                <w:rFonts w:ascii="Verdana" w:hAnsi="Verdana"/>
                <w:b/>
                <w:sz w:val="16"/>
                <w:szCs w:val="16"/>
              </w:rPr>
            </w:pPr>
            <w:r w:rsidRPr="005F7586">
              <w:rPr>
                <w:rFonts w:ascii="Verdana" w:hAnsi="Verdana"/>
                <w:b/>
                <w:sz w:val="16"/>
                <w:szCs w:val="16"/>
              </w:rPr>
              <w:t>Link</w:t>
            </w:r>
          </w:p>
        </w:tc>
        <w:tc>
          <w:tcPr>
            <w:tcW w:w="1835" w:type="pct"/>
            <w:shd w:val="clear" w:color="auto" w:fill="BFBFBF"/>
            <w:vAlign w:val="center"/>
          </w:tcPr>
          <w:p w14:paraId="2C592604" w14:textId="77777777" w:rsidR="003E0498" w:rsidRPr="005F7586" w:rsidRDefault="003E0498" w:rsidP="006A6115">
            <w:pPr>
              <w:jc w:val="center"/>
              <w:rPr>
                <w:rFonts w:ascii="Verdana" w:hAnsi="Verdana"/>
                <w:b/>
                <w:sz w:val="16"/>
                <w:szCs w:val="16"/>
              </w:rPr>
            </w:pPr>
            <w:r w:rsidRPr="005F7586">
              <w:rPr>
                <w:rFonts w:ascii="Verdana" w:hAnsi="Verdana"/>
                <w:b/>
                <w:sz w:val="16"/>
                <w:szCs w:val="16"/>
              </w:rPr>
              <w:t>Accounting Standard</w:t>
            </w:r>
          </w:p>
        </w:tc>
        <w:tc>
          <w:tcPr>
            <w:tcW w:w="696" w:type="pct"/>
            <w:shd w:val="clear" w:color="auto" w:fill="BFBFBF"/>
            <w:vAlign w:val="center"/>
          </w:tcPr>
          <w:p w14:paraId="731428A3" w14:textId="77777777" w:rsidR="003E0498" w:rsidRPr="005F7586" w:rsidRDefault="003E0498" w:rsidP="006A6115">
            <w:pPr>
              <w:autoSpaceDE w:val="0"/>
              <w:autoSpaceDN w:val="0"/>
              <w:adjustRightInd w:val="0"/>
              <w:jc w:val="center"/>
              <w:rPr>
                <w:rFonts w:ascii="Verdana" w:hAnsi="Verdana"/>
                <w:b/>
                <w:sz w:val="16"/>
                <w:szCs w:val="16"/>
              </w:rPr>
            </w:pPr>
            <w:r w:rsidRPr="005F7586">
              <w:rPr>
                <w:rFonts w:ascii="Verdana" w:hAnsi="Verdana"/>
                <w:b/>
                <w:sz w:val="16"/>
                <w:szCs w:val="16"/>
              </w:rPr>
              <w:t>Link</w:t>
            </w:r>
          </w:p>
        </w:tc>
      </w:tr>
      <w:tr w:rsidR="00564643" w:rsidRPr="005F7586" w14:paraId="66C74B82" w14:textId="77777777" w:rsidTr="007A3110">
        <w:trPr>
          <w:trHeight w:val="193"/>
        </w:trPr>
        <w:tc>
          <w:tcPr>
            <w:tcW w:w="1772" w:type="pct"/>
            <w:shd w:val="clear" w:color="auto" w:fill="auto"/>
            <w:vAlign w:val="center"/>
          </w:tcPr>
          <w:p w14:paraId="1A6719CF" w14:textId="77777777" w:rsidR="00564643" w:rsidRPr="005F7586" w:rsidRDefault="00564643" w:rsidP="006A6115">
            <w:pPr>
              <w:rPr>
                <w:rFonts w:ascii="Verdana" w:hAnsi="Verdana"/>
                <w:sz w:val="16"/>
                <w:szCs w:val="16"/>
              </w:rPr>
            </w:pPr>
            <w:r w:rsidRPr="005F7586">
              <w:rPr>
                <w:rFonts w:ascii="Verdana" w:hAnsi="Verdana"/>
                <w:b/>
                <w:sz w:val="16"/>
                <w:szCs w:val="16"/>
              </w:rPr>
              <w:t xml:space="preserve">IAS 1 </w:t>
            </w:r>
            <w:r w:rsidRPr="005F7586">
              <w:rPr>
                <w:rFonts w:ascii="Verdana" w:hAnsi="Verdana"/>
                <w:sz w:val="16"/>
                <w:szCs w:val="16"/>
              </w:rPr>
              <w:t>– Presentation of Financial Statements</w:t>
            </w:r>
          </w:p>
        </w:tc>
        <w:tc>
          <w:tcPr>
            <w:tcW w:w="696" w:type="pct"/>
            <w:shd w:val="clear" w:color="auto" w:fill="auto"/>
            <w:vAlign w:val="center"/>
          </w:tcPr>
          <w:p w14:paraId="0055E73B" w14:textId="5EB309BA" w:rsidR="00564643" w:rsidRPr="005F7586" w:rsidRDefault="00000000" w:rsidP="006A6115">
            <w:pPr>
              <w:autoSpaceDE w:val="0"/>
              <w:autoSpaceDN w:val="0"/>
              <w:adjustRightInd w:val="0"/>
              <w:jc w:val="center"/>
              <w:rPr>
                <w:rFonts w:ascii="Verdana" w:hAnsi="Verdana"/>
                <w:sz w:val="16"/>
                <w:szCs w:val="16"/>
              </w:rPr>
            </w:pPr>
            <w:hyperlink r:id="rId84" w:history="1">
              <w:r w:rsidR="00564643" w:rsidRPr="005F7586">
                <w:rPr>
                  <w:rStyle w:val="Hyperlink"/>
                  <w:rFonts w:ascii="Verdana" w:hAnsi="Verdana"/>
                  <w:sz w:val="16"/>
                  <w:szCs w:val="16"/>
                </w:rPr>
                <w:t>IAS 1</w:t>
              </w:r>
            </w:hyperlink>
          </w:p>
        </w:tc>
        <w:tc>
          <w:tcPr>
            <w:tcW w:w="1835" w:type="pct"/>
            <w:vAlign w:val="center"/>
          </w:tcPr>
          <w:p w14:paraId="7A946B6B" w14:textId="77777777" w:rsidR="00564643" w:rsidRPr="005F7586" w:rsidRDefault="00564643" w:rsidP="006A6115">
            <w:pPr>
              <w:rPr>
                <w:rFonts w:ascii="Verdana" w:hAnsi="Verdana"/>
                <w:sz w:val="16"/>
                <w:szCs w:val="16"/>
              </w:rPr>
            </w:pPr>
            <w:r w:rsidRPr="005F7586">
              <w:rPr>
                <w:rFonts w:ascii="Verdana" w:hAnsi="Verdana"/>
                <w:b/>
                <w:sz w:val="16"/>
                <w:szCs w:val="16"/>
              </w:rPr>
              <w:t xml:space="preserve">IAS 2 </w:t>
            </w:r>
            <w:r w:rsidRPr="005F7586">
              <w:rPr>
                <w:rFonts w:ascii="Verdana" w:hAnsi="Verdana"/>
                <w:sz w:val="16"/>
                <w:szCs w:val="16"/>
              </w:rPr>
              <w:t>– Inventories</w:t>
            </w:r>
          </w:p>
        </w:tc>
        <w:tc>
          <w:tcPr>
            <w:tcW w:w="696" w:type="pct"/>
            <w:vAlign w:val="center"/>
          </w:tcPr>
          <w:p w14:paraId="2AE9CF6D" w14:textId="15891185" w:rsidR="00564643" w:rsidRPr="005F7586" w:rsidRDefault="00000000" w:rsidP="006A6115">
            <w:pPr>
              <w:autoSpaceDE w:val="0"/>
              <w:autoSpaceDN w:val="0"/>
              <w:adjustRightInd w:val="0"/>
              <w:jc w:val="center"/>
              <w:rPr>
                <w:rFonts w:ascii="Verdana" w:hAnsi="Verdana"/>
                <w:sz w:val="16"/>
                <w:szCs w:val="16"/>
              </w:rPr>
            </w:pPr>
            <w:hyperlink r:id="rId85" w:history="1">
              <w:r w:rsidR="00564643" w:rsidRPr="005F7586">
                <w:rPr>
                  <w:rStyle w:val="Hyperlink"/>
                  <w:rFonts w:ascii="Verdana" w:hAnsi="Verdana"/>
                  <w:sz w:val="16"/>
                  <w:szCs w:val="16"/>
                </w:rPr>
                <w:t>IAS 2</w:t>
              </w:r>
            </w:hyperlink>
          </w:p>
        </w:tc>
      </w:tr>
      <w:tr w:rsidR="00564643" w:rsidRPr="005F7586" w14:paraId="3E205D52" w14:textId="77777777" w:rsidTr="003E0498">
        <w:trPr>
          <w:trHeight w:val="193"/>
        </w:trPr>
        <w:tc>
          <w:tcPr>
            <w:tcW w:w="1772" w:type="pct"/>
            <w:shd w:val="clear" w:color="auto" w:fill="auto"/>
            <w:vAlign w:val="center"/>
          </w:tcPr>
          <w:p w14:paraId="06A89BF0" w14:textId="77777777" w:rsidR="00564643" w:rsidRPr="005F7586" w:rsidRDefault="00564643" w:rsidP="006A6115">
            <w:pPr>
              <w:rPr>
                <w:rFonts w:ascii="Verdana" w:hAnsi="Verdana"/>
                <w:sz w:val="16"/>
                <w:szCs w:val="16"/>
              </w:rPr>
            </w:pPr>
            <w:r w:rsidRPr="005F7586">
              <w:rPr>
                <w:rFonts w:ascii="Verdana" w:hAnsi="Verdana"/>
                <w:b/>
                <w:sz w:val="16"/>
                <w:szCs w:val="16"/>
              </w:rPr>
              <w:t xml:space="preserve">IAS 7 </w:t>
            </w:r>
            <w:r w:rsidRPr="005F7586">
              <w:rPr>
                <w:rFonts w:ascii="Verdana" w:hAnsi="Verdana"/>
                <w:sz w:val="16"/>
                <w:szCs w:val="16"/>
              </w:rPr>
              <w:t>– Statement of Cash Flows</w:t>
            </w:r>
          </w:p>
        </w:tc>
        <w:tc>
          <w:tcPr>
            <w:tcW w:w="696" w:type="pct"/>
            <w:shd w:val="clear" w:color="auto" w:fill="auto"/>
            <w:vAlign w:val="center"/>
          </w:tcPr>
          <w:p w14:paraId="0D72F446" w14:textId="4671D2D7" w:rsidR="00564643" w:rsidRPr="005F7586" w:rsidRDefault="00000000" w:rsidP="006A6115">
            <w:pPr>
              <w:autoSpaceDE w:val="0"/>
              <w:autoSpaceDN w:val="0"/>
              <w:adjustRightInd w:val="0"/>
              <w:jc w:val="center"/>
              <w:rPr>
                <w:rFonts w:ascii="Verdana" w:hAnsi="Verdana"/>
                <w:sz w:val="16"/>
                <w:szCs w:val="16"/>
              </w:rPr>
            </w:pPr>
            <w:hyperlink r:id="rId86" w:history="1">
              <w:r w:rsidR="00564643" w:rsidRPr="005F7586">
                <w:rPr>
                  <w:rStyle w:val="Hyperlink"/>
                  <w:rFonts w:ascii="Verdana" w:hAnsi="Verdana"/>
                  <w:sz w:val="16"/>
                  <w:szCs w:val="16"/>
                </w:rPr>
                <w:t>IAS 7</w:t>
              </w:r>
            </w:hyperlink>
          </w:p>
        </w:tc>
        <w:tc>
          <w:tcPr>
            <w:tcW w:w="1835" w:type="pct"/>
            <w:vAlign w:val="center"/>
          </w:tcPr>
          <w:p w14:paraId="0E11C9BF" w14:textId="77777777" w:rsidR="00564643" w:rsidRPr="005F7586" w:rsidRDefault="00564643" w:rsidP="006A6115">
            <w:pPr>
              <w:rPr>
                <w:rFonts w:ascii="Verdana" w:hAnsi="Verdana"/>
                <w:b/>
                <w:sz w:val="16"/>
                <w:szCs w:val="16"/>
              </w:rPr>
            </w:pPr>
            <w:r w:rsidRPr="005F7586">
              <w:rPr>
                <w:rFonts w:ascii="Verdana" w:hAnsi="Verdana"/>
                <w:b/>
                <w:sz w:val="16"/>
                <w:szCs w:val="16"/>
              </w:rPr>
              <w:t xml:space="preserve">IAS 8 </w:t>
            </w:r>
            <w:r w:rsidRPr="005F7586">
              <w:rPr>
                <w:rFonts w:ascii="Verdana" w:hAnsi="Verdana"/>
                <w:sz w:val="16"/>
                <w:szCs w:val="16"/>
              </w:rPr>
              <w:t>– Accounting Policies, Changes in Accounting Estimates and Errors</w:t>
            </w:r>
          </w:p>
        </w:tc>
        <w:tc>
          <w:tcPr>
            <w:tcW w:w="696" w:type="pct"/>
            <w:vAlign w:val="center"/>
          </w:tcPr>
          <w:p w14:paraId="5B754D39" w14:textId="17B24C70" w:rsidR="00564643" w:rsidRPr="005F7586" w:rsidRDefault="00000000" w:rsidP="006A6115">
            <w:pPr>
              <w:autoSpaceDE w:val="0"/>
              <w:autoSpaceDN w:val="0"/>
              <w:adjustRightInd w:val="0"/>
              <w:jc w:val="center"/>
              <w:rPr>
                <w:rFonts w:ascii="Verdana" w:hAnsi="Verdana"/>
                <w:sz w:val="16"/>
                <w:szCs w:val="16"/>
              </w:rPr>
            </w:pPr>
            <w:hyperlink r:id="rId87" w:history="1">
              <w:r w:rsidR="00564643" w:rsidRPr="005F7586">
                <w:rPr>
                  <w:rStyle w:val="Hyperlink"/>
                  <w:rFonts w:ascii="Verdana" w:hAnsi="Verdana"/>
                  <w:sz w:val="16"/>
                  <w:szCs w:val="16"/>
                </w:rPr>
                <w:t>IAS 8</w:t>
              </w:r>
            </w:hyperlink>
          </w:p>
        </w:tc>
      </w:tr>
      <w:tr w:rsidR="00564643" w:rsidRPr="005F7586" w14:paraId="4A876AD3" w14:textId="77777777" w:rsidTr="003E0498">
        <w:trPr>
          <w:trHeight w:val="193"/>
        </w:trPr>
        <w:tc>
          <w:tcPr>
            <w:tcW w:w="1772" w:type="pct"/>
            <w:shd w:val="clear" w:color="auto" w:fill="auto"/>
            <w:vAlign w:val="center"/>
          </w:tcPr>
          <w:p w14:paraId="7AA8F5EA" w14:textId="77777777" w:rsidR="00564643" w:rsidRPr="005F7586" w:rsidRDefault="00564643" w:rsidP="006A6115">
            <w:pPr>
              <w:rPr>
                <w:rFonts w:ascii="Verdana" w:hAnsi="Verdana"/>
                <w:b/>
                <w:sz w:val="16"/>
                <w:szCs w:val="16"/>
              </w:rPr>
            </w:pPr>
            <w:r w:rsidRPr="005F7586">
              <w:rPr>
                <w:rFonts w:ascii="Verdana" w:hAnsi="Verdana"/>
                <w:b/>
                <w:sz w:val="16"/>
                <w:szCs w:val="16"/>
              </w:rPr>
              <w:t xml:space="preserve">IAS 10 </w:t>
            </w:r>
            <w:r w:rsidRPr="005F7586">
              <w:rPr>
                <w:rFonts w:ascii="Verdana" w:hAnsi="Verdana"/>
                <w:sz w:val="16"/>
                <w:szCs w:val="16"/>
              </w:rPr>
              <w:t>– Events After the Reporting Period</w:t>
            </w:r>
          </w:p>
        </w:tc>
        <w:tc>
          <w:tcPr>
            <w:tcW w:w="696" w:type="pct"/>
            <w:shd w:val="clear" w:color="auto" w:fill="auto"/>
            <w:vAlign w:val="center"/>
          </w:tcPr>
          <w:p w14:paraId="3EEF1E20" w14:textId="2E2B1F5C" w:rsidR="00564643" w:rsidRPr="005F7586" w:rsidRDefault="00000000" w:rsidP="006A6115">
            <w:pPr>
              <w:autoSpaceDE w:val="0"/>
              <w:autoSpaceDN w:val="0"/>
              <w:adjustRightInd w:val="0"/>
              <w:jc w:val="center"/>
              <w:rPr>
                <w:rFonts w:ascii="Verdana" w:hAnsi="Verdana"/>
                <w:sz w:val="16"/>
                <w:szCs w:val="16"/>
              </w:rPr>
            </w:pPr>
            <w:hyperlink r:id="rId88" w:history="1">
              <w:r w:rsidR="00564643" w:rsidRPr="005F7586">
                <w:rPr>
                  <w:rStyle w:val="Hyperlink"/>
                  <w:rFonts w:ascii="Verdana" w:hAnsi="Verdana"/>
                  <w:sz w:val="16"/>
                  <w:szCs w:val="16"/>
                </w:rPr>
                <w:t>IAS 10</w:t>
              </w:r>
            </w:hyperlink>
          </w:p>
        </w:tc>
        <w:tc>
          <w:tcPr>
            <w:tcW w:w="1835" w:type="pct"/>
            <w:vAlign w:val="center"/>
          </w:tcPr>
          <w:p w14:paraId="76637EE0" w14:textId="77777777" w:rsidR="00564643" w:rsidRPr="005F7586" w:rsidRDefault="00564643" w:rsidP="006A6115">
            <w:pPr>
              <w:rPr>
                <w:rFonts w:ascii="Verdana" w:hAnsi="Verdana"/>
                <w:b/>
                <w:sz w:val="16"/>
                <w:szCs w:val="16"/>
              </w:rPr>
            </w:pPr>
            <w:r w:rsidRPr="005F7586">
              <w:rPr>
                <w:rFonts w:ascii="Verdana" w:hAnsi="Verdana"/>
                <w:b/>
                <w:sz w:val="16"/>
                <w:szCs w:val="16"/>
              </w:rPr>
              <w:t xml:space="preserve">IAS 11 </w:t>
            </w:r>
            <w:r w:rsidRPr="005F7586">
              <w:rPr>
                <w:rFonts w:ascii="Verdana" w:hAnsi="Verdana"/>
                <w:sz w:val="16"/>
                <w:szCs w:val="16"/>
              </w:rPr>
              <w:t>– Construction Contracts</w:t>
            </w:r>
          </w:p>
        </w:tc>
        <w:tc>
          <w:tcPr>
            <w:tcW w:w="696" w:type="pct"/>
            <w:vAlign w:val="center"/>
          </w:tcPr>
          <w:p w14:paraId="62073BA1" w14:textId="475EC884" w:rsidR="00564643" w:rsidRPr="005F7586" w:rsidRDefault="00000000" w:rsidP="006A6115">
            <w:pPr>
              <w:autoSpaceDE w:val="0"/>
              <w:autoSpaceDN w:val="0"/>
              <w:adjustRightInd w:val="0"/>
              <w:jc w:val="center"/>
              <w:rPr>
                <w:rFonts w:ascii="Verdana" w:hAnsi="Verdana"/>
                <w:sz w:val="16"/>
                <w:szCs w:val="16"/>
              </w:rPr>
            </w:pPr>
            <w:hyperlink r:id="rId89" w:history="1">
              <w:r w:rsidR="00564643" w:rsidRPr="005F7586">
                <w:rPr>
                  <w:rStyle w:val="Hyperlink"/>
                  <w:rFonts w:ascii="Verdana" w:hAnsi="Verdana"/>
                  <w:sz w:val="16"/>
                  <w:szCs w:val="16"/>
                </w:rPr>
                <w:t>IAS 11</w:t>
              </w:r>
            </w:hyperlink>
          </w:p>
        </w:tc>
      </w:tr>
      <w:tr w:rsidR="00564643" w:rsidRPr="005F7586" w14:paraId="612761E6" w14:textId="77777777" w:rsidTr="003E0498">
        <w:trPr>
          <w:trHeight w:val="193"/>
        </w:trPr>
        <w:tc>
          <w:tcPr>
            <w:tcW w:w="1772" w:type="pct"/>
            <w:shd w:val="clear" w:color="auto" w:fill="auto"/>
            <w:vAlign w:val="center"/>
          </w:tcPr>
          <w:p w14:paraId="481A0A9A" w14:textId="77777777" w:rsidR="00564643" w:rsidRPr="005F7586" w:rsidRDefault="00564643" w:rsidP="006A6115">
            <w:pPr>
              <w:rPr>
                <w:rFonts w:ascii="Verdana" w:hAnsi="Verdana"/>
                <w:b/>
                <w:sz w:val="16"/>
                <w:szCs w:val="16"/>
              </w:rPr>
            </w:pPr>
            <w:r w:rsidRPr="005F7586">
              <w:rPr>
                <w:rFonts w:ascii="Verdana" w:hAnsi="Verdana"/>
                <w:b/>
                <w:sz w:val="16"/>
                <w:szCs w:val="16"/>
              </w:rPr>
              <w:t>IAS 12</w:t>
            </w:r>
            <w:r w:rsidRPr="005F7586">
              <w:rPr>
                <w:rFonts w:ascii="Verdana" w:hAnsi="Verdana"/>
                <w:sz w:val="16"/>
                <w:szCs w:val="16"/>
              </w:rPr>
              <w:t xml:space="preserve"> – Income Taxes</w:t>
            </w:r>
          </w:p>
        </w:tc>
        <w:tc>
          <w:tcPr>
            <w:tcW w:w="696" w:type="pct"/>
            <w:shd w:val="clear" w:color="auto" w:fill="auto"/>
            <w:vAlign w:val="center"/>
          </w:tcPr>
          <w:p w14:paraId="2A1589A4" w14:textId="1A3F3D5B" w:rsidR="00564643" w:rsidRPr="005F7586" w:rsidRDefault="00000000" w:rsidP="006A6115">
            <w:pPr>
              <w:autoSpaceDE w:val="0"/>
              <w:autoSpaceDN w:val="0"/>
              <w:adjustRightInd w:val="0"/>
              <w:jc w:val="center"/>
              <w:rPr>
                <w:rFonts w:ascii="Verdana" w:hAnsi="Verdana"/>
                <w:sz w:val="16"/>
                <w:szCs w:val="16"/>
              </w:rPr>
            </w:pPr>
            <w:hyperlink r:id="rId90" w:history="1">
              <w:r w:rsidR="00564643" w:rsidRPr="005F7586">
                <w:rPr>
                  <w:rStyle w:val="Hyperlink"/>
                  <w:rFonts w:ascii="Verdana" w:hAnsi="Verdana"/>
                  <w:sz w:val="16"/>
                  <w:szCs w:val="16"/>
                </w:rPr>
                <w:t>IAS 12</w:t>
              </w:r>
            </w:hyperlink>
          </w:p>
        </w:tc>
        <w:tc>
          <w:tcPr>
            <w:tcW w:w="1835" w:type="pct"/>
            <w:vAlign w:val="center"/>
          </w:tcPr>
          <w:p w14:paraId="174E2E4D" w14:textId="77777777" w:rsidR="00564643" w:rsidRPr="005F7586" w:rsidRDefault="00564643" w:rsidP="006A6115">
            <w:pPr>
              <w:rPr>
                <w:rFonts w:ascii="Verdana" w:hAnsi="Verdana"/>
                <w:b/>
                <w:sz w:val="16"/>
                <w:szCs w:val="16"/>
              </w:rPr>
            </w:pPr>
            <w:r w:rsidRPr="005F7586">
              <w:rPr>
                <w:rFonts w:ascii="Verdana" w:hAnsi="Verdana"/>
                <w:b/>
                <w:sz w:val="16"/>
                <w:szCs w:val="16"/>
              </w:rPr>
              <w:t xml:space="preserve">IAS 16 </w:t>
            </w:r>
            <w:r w:rsidRPr="005F7586">
              <w:rPr>
                <w:rFonts w:ascii="Verdana" w:hAnsi="Verdana"/>
                <w:sz w:val="16"/>
                <w:szCs w:val="16"/>
              </w:rPr>
              <w:t>– Property, Plant and Equipment</w:t>
            </w:r>
          </w:p>
        </w:tc>
        <w:tc>
          <w:tcPr>
            <w:tcW w:w="696" w:type="pct"/>
            <w:vAlign w:val="center"/>
          </w:tcPr>
          <w:p w14:paraId="2D52EBA8" w14:textId="072197E4" w:rsidR="00564643" w:rsidRPr="005F7586" w:rsidRDefault="00000000" w:rsidP="006A6115">
            <w:pPr>
              <w:autoSpaceDE w:val="0"/>
              <w:autoSpaceDN w:val="0"/>
              <w:adjustRightInd w:val="0"/>
              <w:jc w:val="center"/>
              <w:rPr>
                <w:rFonts w:ascii="Verdana" w:hAnsi="Verdana"/>
                <w:sz w:val="16"/>
                <w:szCs w:val="16"/>
              </w:rPr>
            </w:pPr>
            <w:hyperlink r:id="rId91" w:history="1">
              <w:r w:rsidR="00564643" w:rsidRPr="005F7586">
                <w:rPr>
                  <w:rStyle w:val="Hyperlink"/>
                  <w:rFonts w:ascii="Verdana" w:hAnsi="Verdana"/>
                  <w:sz w:val="16"/>
                  <w:szCs w:val="16"/>
                </w:rPr>
                <w:t>IAS 16</w:t>
              </w:r>
            </w:hyperlink>
          </w:p>
        </w:tc>
      </w:tr>
      <w:tr w:rsidR="00564643" w:rsidRPr="005F7586" w14:paraId="1D0B2E6A" w14:textId="77777777" w:rsidTr="003E0498">
        <w:trPr>
          <w:trHeight w:val="193"/>
        </w:trPr>
        <w:tc>
          <w:tcPr>
            <w:tcW w:w="1772" w:type="pct"/>
            <w:shd w:val="clear" w:color="auto" w:fill="auto"/>
            <w:vAlign w:val="center"/>
          </w:tcPr>
          <w:p w14:paraId="3EE3948A" w14:textId="77777777" w:rsidR="00564643" w:rsidRPr="005F7586" w:rsidRDefault="00564643" w:rsidP="006A6115">
            <w:pPr>
              <w:rPr>
                <w:rFonts w:ascii="Verdana" w:hAnsi="Verdana"/>
                <w:b/>
                <w:sz w:val="16"/>
                <w:szCs w:val="16"/>
              </w:rPr>
            </w:pPr>
            <w:r w:rsidRPr="005F7586">
              <w:rPr>
                <w:rFonts w:ascii="Verdana" w:hAnsi="Verdana"/>
                <w:b/>
                <w:sz w:val="16"/>
                <w:szCs w:val="16"/>
              </w:rPr>
              <w:t xml:space="preserve">IAS 17 </w:t>
            </w:r>
            <w:r w:rsidRPr="005F7586">
              <w:rPr>
                <w:rFonts w:ascii="Verdana" w:hAnsi="Verdana"/>
                <w:sz w:val="16"/>
                <w:szCs w:val="16"/>
              </w:rPr>
              <w:t>– Leases</w:t>
            </w:r>
          </w:p>
        </w:tc>
        <w:tc>
          <w:tcPr>
            <w:tcW w:w="696" w:type="pct"/>
            <w:shd w:val="clear" w:color="auto" w:fill="auto"/>
            <w:vAlign w:val="center"/>
          </w:tcPr>
          <w:p w14:paraId="3BC63FC2" w14:textId="2ECCB269" w:rsidR="00564643" w:rsidRPr="005F7586" w:rsidRDefault="00000000" w:rsidP="006A6115">
            <w:pPr>
              <w:autoSpaceDE w:val="0"/>
              <w:autoSpaceDN w:val="0"/>
              <w:adjustRightInd w:val="0"/>
              <w:jc w:val="center"/>
              <w:rPr>
                <w:rFonts w:ascii="Verdana" w:hAnsi="Verdana"/>
                <w:sz w:val="16"/>
                <w:szCs w:val="16"/>
              </w:rPr>
            </w:pPr>
            <w:hyperlink r:id="rId92" w:history="1">
              <w:r w:rsidR="00564643" w:rsidRPr="005F7586">
                <w:rPr>
                  <w:rStyle w:val="Hyperlink"/>
                  <w:rFonts w:ascii="Verdana" w:hAnsi="Verdana"/>
                  <w:sz w:val="16"/>
                  <w:szCs w:val="16"/>
                </w:rPr>
                <w:t>IAS 17</w:t>
              </w:r>
            </w:hyperlink>
          </w:p>
        </w:tc>
        <w:tc>
          <w:tcPr>
            <w:tcW w:w="1835" w:type="pct"/>
            <w:vAlign w:val="center"/>
          </w:tcPr>
          <w:p w14:paraId="3F88D636" w14:textId="77777777" w:rsidR="00564643" w:rsidRPr="005F7586" w:rsidRDefault="00564643" w:rsidP="006A6115">
            <w:pPr>
              <w:rPr>
                <w:rFonts w:ascii="Verdana" w:hAnsi="Verdana"/>
                <w:b/>
                <w:sz w:val="16"/>
                <w:szCs w:val="16"/>
              </w:rPr>
            </w:pPr>
            <w:r w:rsidRPr="005F7586">
              <w:rPr>
                <w:rFonts w:ascii="Verdana" w:hAnsi="Verdana"/>
                <w:b/>
                <w:sz w:val="16"/>
                <w:szCs w:val="16"/>
              </w:rPr>
              <w:t xml:space="preserve">IAS 18 </w:t>
            </w:r>
            <w:r w:rsidRPr="005F7586">
              <w:rPr>
                <w:rFonts w:ascii="Verdana" w:hAnsi="Verdana"/>
                <w:sz w:val="16"/>
                <w:szCs w:val="16"/>
              </w:rPr>
              <w:t>– Revenue</w:t>
            </w:r>
          </w:p>
        </w:tc>
        <w:tc>
          <w:tcPr>
            <w:tcW w:w="696" w:type="pct"/>
            <w:vAlign w:val="center"/>
          </w:tcPr>
          <w:p w14:paraId="7F8E9C32" w14:textId="7DE542E7" w:rsidR="00564643" w:rsidRPr="005F7586" w:rsidRDefault="00000000" w:rsidP="006A6115">
            <w:pPr>
              <w:autoSpaceDE w:val="0"/>
              <w:autoSpaceDN w:val="0"/>
              <w:adjustRightInd w:val="0"/>
              <w:jc w:val="center"/>
              <w:rPr>
                <w:rFonts w:ascii="Verdana" w:hAnsi="Verdana"/>
                <w:sz w:val="16"/>
                <w:szCs w:val="16"/>
              </w:rPr>
            </w:pPr>
            <w:hyperlink r:id="rId93" w:history="1">
              <w:r w:rsidR="00564643" w:rsidRPr="005F7586">
                <w:rPr>
                  <w:rStyle w:val="Hyperlink"/>
                  <w:rFonts w:ascii="Verdana" w:hAnsi="Verdana"/>
                  <w:sz w:val="16"/>
                  <w:szCs w:val="16"/>
                </w:rPr>
                <w:t>IAS 18</w:t>
              </w:r>
            </w:hyperlink>
          </w:p>
        </w:tc>
      </w:tr>
      <w:tr w:rsidR="00564643" w:rsidRPr="005F7586" w14:paraId="69E62A58" w14:textId="77777777" w:rsidTr="003E0498">
        <w:trPr>
          <w:trHeight w:val="193"/>
        </w:trPr>
        <w:tc>
          <w:tcPr>
            <w:tcW w:w="1772" w:type="pct"/>
            <w:shd w:val="clear" w:color="auto" w:fill="auto"/>
            <w:vAlign w:val="center"/>
          </w:tcPr>
          <w:p w14:paraId="510062E9" w14:textId="77777777" w:rsidR="00564643" w:rsidRPr="005F7586" w:rsidRDefault="00564643" w:rsidP="006A6115">
            <w:pPr>
              <w:rPr>
                <w:rFonts w:ascii="Verdana" w:hAnsi="Verdana"/>
                <w:b/>
                <w:sz w:val="16"/>
                <w:szCs w:val="16"/>
              </w:rPr>
            </w:pPr>
            <w:r w:rsidRPr="005F7586">
              <w:rPr>
                <w:rFonts w:ascii="Verdana" w:hAnsi="Verdana"/>
                <w:b/>
                <w:sz w:val="16"/>
                <w:szCs w:val="16"/>
              </w:rPr>
              <w:t xml:space="preserve">IAS 19 </w:t>
            </w:r>
            <w:r w:rsidRPr="005F7586">
              <w:rPr>
                <w:rFonts w:ascii="Verdana" w:hAnsi="Verdana"/>
                <w:sz w:val="16"/>
                <w:szCs w:val="16"/>
              </w:rPr>
              <w:t>– Employee Benefits</w:t>
            </w:r>
          </w:p>
        </w:tc>
        <w:tc>
          <w:tcPr>
            <w:tcW w:w="696" w:type="pct"/>
            <w:shd w:val="clear" w:color="auto" w:fill="auto"/>
            <w:vAlign w:val="center"/>
          </w:tcPr>
          <w:p w14:paraId="16DF6CA6" w14:textId="5F44932C" w:rsidR="00564643" w:rsidRPr="005F7586" w:rsidRDefault="00000000" w:rsidP="006A6115">
            <w:pPr>
              <w:autoSpaceDE w:val="0"/>
              <w:autoSpaceDN w:val="0"/>
              <w:adjustRightInd w:val="0"/>
              <w:jc w:val="center"/>
              <w:rPr>
                <w:rFonts w:ascii="Verdana" w:hAnsi="Verdana"/>
                <w:sz w:val="16"/>
                <w:szCs w:val="16"/>
              </w:rPr>
            </w:pPr>
            <w:hyperlink r:id="rId94" w:history="1">
              <w:r w:rsidR="00564643" w:rsidRPr="005F7586">
                <w:rPr>
                  <w:rStyle w:val="Hyperlink"/>
                  <w:rFonts w:ascii="Verdana" w:hAnsi="Verdana"/>
                  <w:sz w:val="16"/>
                  <w:szCs w:val="16"/>
                </w:rPr>
                <w:t>IAS 19</w:t>
              </w:r>
            </w:hyperlink>
          </w:p>
        </w:tc>
        <w:tc>
          <w:tcPr>
            <w:tcW w:w="1835" w:type="pct"/>
            <w:vAlign w:val="center"/>
          </w:tcPr>
          <w:p w14:paraId="1457D447" w14:textId="77777777" w:rsidR="00564643" w:rsidRPr="005F7586" w:rsidRDefault="00564643" w:rsidP="006A6115">
            <w:pPr>
              <w:rPr>
                <w:rFonts w:ascii="Verdana" w:hAnsi="Verdana"/>
                <w:b/>
                <w:sz w:val="16"/>
                <w:szCs w:val="16"/>
              </w:rPr>
            </w:pPr>
            <w:r w:rsidRPr="005F7586">
              <w:rPr>
                <w:rFonts w:ascii="Verdana" w:hAnsi="Verdana"/>
                <w:b/>
                <w:sz w:val="16"/>
                <w:szCs w:val="16"/>
              </w:rPr>
              <w:t xml:space="preserve">IAS 20 </w:t>
            </w:r>
            <w:r w:rsidRPr="005F7586">
              <w:rPr>
                <w:rFonts w:ascii="Verdana" w:hAnsi="Verdana"/>
                <w:sz w:val="16"/>
                <w:szCs w:val="16"/>
              </w:rPr>
              <w:t>– Accounting for Government Grants and Disclosure of Government Assistance</w:t>
            </w:r>
          </w:p>
        </w:tc>
        <w:tc>
          <w:tcPr>
            <w:tcW w:w="696" w:type="pct"/>
            <w:vAlign w:val="center"/>
          </w:tcPr>
          <w:p w14:paraId="08777592" w14:textId="64CEF78B" w:rsidR="00564643" w:rsidRPr="005F7586" w:rsidRDefault="00000000" w:rsidP="006A6115">
            <w:pPr>
              <w:autoSpaceDE w:val="0"/>
              <w:autoSpaceDN w:val="0"/>
              <w:adjustRightInd w:val="0"/>
              <w:jc w:val="center"/>
              <w:rPr>
                <w:rFonts w:ascii="Verdana" w:hAnsi="Verdana"/>
                <w:sz w:val="16"/>
                <w:szCs w:val="16"/>
              </w:rPr>
            </w:pPr>
            <w:hyperlink r:id="rId95" w:history="1">
              <w:r w:rsidR="00564643" w:rsidRPr="005F7586">
                <w:rPr>
                  <w:rStyle w:val="Hyperlink"/>
                  <w:rFonts w:ascii="Verdana" w:hAnsi="Verdana"/>
                  <w:sz w:val="16"/>
                  <w:szCs w:val="16"/>
                </w:rPr>
                <w:t>IAS 20</w:t>
              </w:r>
            </w:hyperlink>
          </w:p>
        </w:tc>
      </w:tr>
      <w:tr w:rsidR="00564643" w:rsidRPr="005F7586" w14:paraId="21EF7833" w14:textId="77777777" w:rsidTr="003E0498">
        <w:trPr>
          <w:trHeight w:val="193"/>
        </w:trPr>
        <w:tc>
          <w:tcPr>
            <w:tcW w:w="1772" w:type="pct"/>
            <w:shd w:val="clear" w:color="auto" w:fill="auto"/>
            <w:vAlign w:val="center"/>
          </w:tcPr>
          <w:p w14:paraId="3DF356AC" w14:textId="77777777" w:rsidR="00564643" w:rsidRPr="005F7586" w:rsidRDefault="00564643" w:rsidP="006A6115">
            <w:pPr>
              <w:rPr>
                <w:rFonts w:ascii="Verdana" w:hAnsi="Verdana"/>
                <w:b/>
                <w:sz w:val="16"/>
                <w:szCs w:val="16"/>
              </w:rPr>
            </w:pPr>
            <w:r w:rsidRPr="005F7586">
              <w:rPr>
                <w:rFonts w:ascii="Verdana" w:hAnsi="Verdana"/>
                <w:b/>
                <w:sz w:val="16"/>
                <w:szCs w:val="16"/>
              </w:rPr>
              <w:t xml:space="preserve">IAS 21 </w:t>
            </w:r>
            <w:r w:rsidRPr="005F7586">
              <w:rPr>
                <w:rFonts w:ascii="Verdana" w:hAnsi="Verdana"/>
                <w:sz w:val="16"/>
                <w:szCs w:val="16"/>
              </w:rPr>
              <w:t>– Effects of Changes in Foreign Exchange Rates</w:t>
            </w:r>
          </w:p>
        </w:tc>
        <w:tc>
          <w:tcPr>
            <w:tcW w:w="696" w:type="pct"/>
            <w:shd w:val="clear" w:color="auto" w:fill="auto"/>
            <w:vAlign w:val="center"/>
          </w:tcPr>
          <w:p w14:paraId="3B50E31F" w14:textId="72FB734C" w:rsidR="00564643" w:rsidRPr="005F7586" w:rsidRDefault="00000000" w:rsidP="006A6115">
            <w:pPr>
              <w:autoSpaceDE w:val="0"/>
              <w:autoSpaceDN w:val="0"/>
              <w:adjustRightInd w:val="0"/>
              <w:jc w:val="center"/>
              <w:rPr>
                <w:rFonts w:ascii="Verdana" w:hAnsi="Verdana"/>
                <w:sz w:val="16"/>
                <w:szCs w:val="16"/>
              </w:rPr>
            </w:pPr>
            <w:hyperlink r:id="rId96" w:history="1">
              <w:r w:rsidR="00564643" w:rsidRPr="005F7586">
                <w:rPr>
                  <w:rStyle w:val="Hyperlink"/>
                  <w:rFonts w:ascii="Verdana" w:hAnsi="Verdana"/>
                  <w:sz w:val="16"/>
                  <w:szCs w:val="16"/>
                </w:rPr>
                <w:t>IAS 21</w:t>
              </w:r>
            </w:hyperlink>
          </w:p>
        </w:tc>
        <w:tc>
          <w:tcPr>
            <w:tcW w:w="1835" w:type="pct"/>
            <w:vAlign w:val="center"/>
          </w:tcPr>
          <w:p w14:paraId="2925DF8D" w14:textId="77777777" w:rsidR="00564643" w:rsidRPr="005F7586" w:rsidRDefault="00564643" w:rsidP="006A6115">
            <w:pPr>
              <w:rPr>
                <w:rFonts w:ascii="Verdana" w:hAnsi="Verdana"/>
                <w:b/>
                <w:sz w:val="16"/>
                <w:szCs w:val="16"/>
              </w:rPr>
            </w:pPr>
            <w:r w:rsidRPr="005F7586">
              <w:rPr>
                <w:rFonts w:ascii="Verdana" w:hAnsi="Verdana"/>
                <w:b/>
                <w:sz w:val="16"/>
                <w:szCs w:val="16"/>
              </w:rPr>
              <w:t xml:space="preserve">IAS 23 </w:t>
            </w:r>
            <w:r w:rsidRPr="005F7586">
              <w:rPr>
                <w:rFonts w:ascii="Verdana" w:hAnsi="Verdana"/>
                <w:sz w:val="16"/>
                <w:szCs w:val="16"/>
              </w:rPr>
              <w:t>– Borrowing Costs</w:t>
            </w:r>
          </w:p>
        </w:tc>
        <w:tc>
          <w:tcPr>
            <w:tcW w:w="696" w:type="pct"/>
            <w:vAlign w:val="center"/>
          </w:tcPr>
          <w:p w14:paraId="2CFDDC0C" w14:textId="338328B7" w:rsidR="00564643" w:rsidRPr="005F7586" w:rsidRDefault="00000000" w:rsidP="006A6115">
            <w:pPr>
              <w:autoSpaceDE w:val="0"/>
              <w:autoSpaceDN w:val="0"/>
              <w:adjustRightInd w:val="0"/>
              <w:jc w:val="center"/>
              <w:rPr>
                <w:rFonts w:ascii="Verdana" w:hAnsi="Verdana"/>
                <w:sz w:val="16"/>
                <w:szCs w:val="16"/>
              </w:rPr>
            </w:pPr>
            <w:hyperlink r:id="rId97" w:history="1">
              <w:r w:rsidR="00564643" w:rsidRPr="005F7586">
                <w:rPr>
                  <w:rStyle w:val="Hyperlink"/>
                  <w:rFonts w:ascii="Verdana" w:hAnsi="Verdana"/>
                  <w:sz w:val="16"/>
                  <w:szCs w:val="16"/>
                </w:rPr>
                <w:t>IAS 23</w:t>
              </w:r>
            </w:hyperlink>
          </w:p>
        </w:tc>
      </w:tr>
      <w:tr w:rsidR="00564643" w:rsidRPr="005F7586" w14:paraId="4320C556" w14:textId="77777777" w:rsidTr="003E0498">
        <w:trPr>
          <w:trHeight w:val="193"/>
        </w:trPr>
        <w:tc>
          <w:tcPr>
            <w:tcW w:w="1772" w:type="pct"/>
            <w:shd w:val="clear" w:color="auto" w:fill="auto"/>
            <w:vAlign w:val="center"/>
          </w:tcPr>
          <w:p w14:paraId="7AE30D12" w14:textId="77777777" w:rsidR="00564643" w:rsidRPr="005F7586" w:rsidRDefault="00564643" w:rsidP="006A6115">
            <w:pPr>
              <w:rPr>
                <w:rFonts w:ascii="Verdana" w:hAnsi="Verdana"/>
                <w:b/>
                <w:sz w:val="16"/>
                <w:szCs w:val="16"/>
              </w:rPr>
            </w:pPr>
            <w:r w:rsidRPr="005F7586">
              <w:rPr>
                <w:rFonts w:ascii="Verdana" w:hAnsi="Verdana"/>
                <w:b/>
                <w:sz w:val="16"/>
                <w:szCs w:val="16"/>
              </w:rPr>
              <w:t xml:space="preserve">IAS 24 </w:t>
            </w:r>
            <w:r w:rsidRPr="005F7586">
              <w:rPr>
                <w:rFonts w:ascii="Verdana" w:hAnsi="Verdana"/>
                <w:sz w:val="16"/>
                <w:szCs w:val="16"/>
              </w:rPr>
              <w:t>– Related Party Disclosures</w:t>
            </w:r>
          </w:p>
        </w:tc>
        <w:tc>
          <w:tcPr>
            <w:tcW w:w="696" w:type="pct"/>
            <w:shd w:val="clear" w:color="auto" w:fill="auto"/>
            <w:vAlign w:val="center"/>
          </w:tcPr>
          <w:p w14:paraId="737975DB" w14:textId="49BDC2EE" w:rsidR="00564643" w:rsidRPr="005F7586" w:rsidRDefault="00000000" w:rsidP="006A6115">
            <w:pPr>
              <w:autoSpaceDE w:val="0"/>
              <w:autoSpaceDN w:val="0"/>
              <w:adjustRightInd w:val="0"/>
              <w:jc w:val="center"/>
              <w:rPr>
                <w:rFonts w:ascii="Verdana" w:hAnsi="Verdana"/>
                <w:sz w:val="16"/>
                <w:szCs w:val="16"/>
              </w:rPr>
            </w:pPr>
            <w:hyperlink r:id="rId98" w:history="1">
              <w:r w:rsidR="00564643" w:rsidRPr="005F7586">
                <w:rPr>
                  <w:rStyle w:val="Hyperlink"/>
                  <w:rFonts w:ascii="Verdana" w:hAnsi="Verdana"/>
                  <w:sz w:val="16"/>
                  <w:szCs w:val="16"/>
                </w:rPr>
                <w:t>IAS 24</w:t>
              </w:r>
            </w:hyperlink>
          </w:p>
        </w:tc>
        <w:tc>
          <w:tcPr>
            <w:tcW w:w="1835" w:type="pct"/>
            <w:vAlign w:val="center"/>
          </w:tcPr>
          <w:p w14:paraId="15AB3864" w14:textId="77777777" w:rsidR="00564643" w:rsidRPr="005F7586" w:rsidRDefault="00564643" w:rsidP="006A6115">
            <w:pPr>
              <w:rPr>
                <w:rFonts w:ascii="Verdana" w:hAnsi="Verdana"/>
                <w:b/>
                <w:sz w:val="16"/>
                <w:szCs w:val="16"/>
              </w:rPr>
            </w:pPr>
            <w:r w:rsidRPr="005F7586">
              <w:rPr>
                <w:rFonts w:ascii="Verdana" w:hAnsi="Verdana"/>
                <w:b/>
                <w:sz w:val="16"/>
                <w:szCs w:val="16"/>
              </w:rPr>
              <w:t>IAS 26</w:t>
            </w:r>
            <w:r w:rsidRPr="005F7586">
              <w:rPr>
                <w:rFonts w:ascii="Verdana" w:hAnsi="Verdana"/>
                <w:sz w:val="16"/>
                <w:szCs w:val="16"/>
              </w:rPr>
              <w:t xml:space="preserve"> – Retirement Benefit Plans</w:t>
            </w:r>
          </w:p>
        </w:tc>
        <w:tc>
          <w:tcPr>
            <w:tcW w:w="696" w:type="pct"/>
            <w:vAlign w:val="center"/>
          </w:tcPr>
          <w:p w14:paraId="649F021B" w14:textId="0FEC051F" w:rsidR="00564643" w:rsidRPr="005F7586" w:rsidRDefault="00000000" w:rsidP="006A6115">
            <w:pPr>
              <w:autoSpaceDE w:val="0"/>
              <w:autoSpaceDN w:val="0"/>
              <w:adjustRightInd w:val="0"/>
              <w:jc w:val="center"/>
              <w:rPr>
                <w:rFonts w:ascii="Verdana" w:hAnsi="Verdana"/>
                <w:sz w:val="16"/>
                <w:szCs w:val="16"/>
              </w:rPr>
            </w:pPr>
            <w:hyperlink r:id="rId99" w:history="1">
              <w:r w:rsidR="00564643" w:rsidRPr="005F7586">
                <w:rPr>
                  <w:rStyle w:val="Hyperlink"/>
                  <w:rFonts w:ascii="Verdana" w:hAnsi="Verdana"/>
                  <w:sz w:val="16"/>
                  <w:szCs w:val="16"/>
                </w:rPr>
                <w:t>IAS 26</w:t>
              </w:r>
            </w:hyperlink>
          </w:p>
        </w:tc>
      </w:tr>
      <w:tr w:rsidR="00564643" w:rsidRPr="005F7586" w14:paraId="618F1FC6" w14:textId="77777777" w:rsidTr="003E0498">
        <w:trPr>
          <w:trHeight w:val="193"/>
        </w:trPr>
        <w:tc>
          <w:tcPr>
            <w:tcW w:w="1772" w:type="pct"/>
            <w:shd w:val="clear" w:color="auto" w:fill="auto"/>
            <w:vAlign w:val="center"/>
          </w:tcPr>
          <w:p w14:paraId="5B3F53ED" w14:textId="77777777" w:rsidR="00564643" w:rsidRPr="005F7586" w:rsidRDefault="00564643" w:rsidP="006A6115">
            <w:pPr>
              <w:rPr>
                <w:rFonts w:ascii="Verdana" w:hAnsi="Verdana"/>
                <w:b/>
                <w:sz w:val="16"/>
                <w:szCs w:val="16"/>
              </w:rPr>
            </w:pPr>
            <w:r w:rsidRPr="005F7586">
              <w:rPr>
                <w:rFonts w:ascii="Verdana" w:hAnsi="Verdana"/>
                <w:b/>
                <w:sz w:val="16"/>
                <w:szCs w:val="16"/>
              </w:rPr>
              <w:t xml:space="preserve">IAS 27 </w:t>
            </w:r>
            <w:r w:rsidRPr="005F7586">
              <w:rPr>
                <w:rFonts w:ascii="Verdana" w:hAnsi="Verdana"/>
                <w:sz w:val="16"/>
                <w:szCs w:val="16"/>
              </w:rPr>
              <w:t>– Consolidated and Separate Financial Statements</w:t>
            </w:r>
          </w:p>
        </w:tc>
        <w:tc>
          <w:tcPr>
            <w:tcW w:w="696" w:type="pct"/>
            <w:shd w:val="clear" w:color="auto" w:fill="auto"/>
            <w:vAlign w:val="center"/>
          </w:tcPr>
          <w:p w14:paraId="27838337" w14:textId="6C8D35E0" w:rsidR="00564643" w:rsidRPr="005F7586" w:rsidRDefault="00000000" w:rsidP="006A6115">
            <w:pPr>
              <w:autoSpaceDE w:val="0"/>
              <w:autoSpaceDN w:val="0"/>
              <w:adjustRightInd w:val="0"/>
              <w:jc w:val="center"/>
              <w:rPr>
                <w:rFonts w:ascii="Verdana" w:hAnsi="Verdana"/>
                <w:sz w:val="16"/>
                <w:szCs w:val="16"/>
              </w:rPr>
            </w:pPr>
            <w:hyperlink r:id="rId100" w:history="1">
              <w:r w:rsidR="00564643" w:rsidRPr="005F7586">
                <w:rPr>
                  <w:rStyle w:val="Hyperlink"/>
                  <w:rFonts w:ascii="Verdana" w:hAnsi="Verdana"/>
                  <w:sz w:val="16"/>
                  <w:szCs w:val="16"/>
                </w:rPr>
                <w:t>IAS 27</w:t>
              </w:r>
            </w:hyperlink>
          </w:p>
        </w:tc>
        <w:tc>
          <w:tcPr>
            <w:tcW w:w="1835" w:type="pct"/>
            <w:vAlign w:val="center"/>
          </w:tcPr>
          <w:p w14:paraId="7B4D9FD5" w14:textId="77777777" w:rsidR="00564643" w:rsidRPr="005F7586" w:rsidRDefault="00564643" w:rsidP="006A6115">
            <w:pPr>
              <w:rPr>
                <w:rFonts w:ascii="Verdana" w:hAnsi="Verdana"/>
                <w:b/>
                <w:sz w:val="16"/>
                <w:szCs w:val="16"/>
              </w:rPr>
            </w:pPr>
            <w:r w:rsidRPr="005F7586">
              <w:rPr>
                <w:rFonts w:ascii="Verdana" w:hAnsi="Verdana"/>
                <w:b/>
                <w:sz w:val="16"/>
                <w:szCs w:val="16"/>
              </w:rPr>
              <w:t xml:space="preserve">IAS 28 </w:t>
            </w:r>
            <w:r w:rsidRPr="005F7586">
              <w:rPr>
                <w:rFonts w:ascii="Verdana" w:hAnsi="Verdana"/>
                <w:sz w:val="16"/>
                <w:szCs w:val="16"/>
              </w:rPr>
              <w:t>– Investments in Associates</w:t>
            </w:r>
            <w:r w:rsidR="001B04F6" w:rsidRPr="005F7586">
              <w:rPr>
                <w:rFonts w:ascii="Verdana" w:hAnsi="Verdana"/>
                <w:sz w:val="16"/>
                <w:szCs w:val="16"/>
              </w:rPr>
              <w:t xml:space="preserve"> &amp; Joint Ventures</w:t>
            </w:r>
          </w:p>
        </w:tc>
        <w:tc>
          <w:tcPr>
            <w:tcW w:w="696" w:type="pct"/>
            <w:vAlign w:val="center"/>
          </w:tcPr>
          <w:p w14:paraId="6BF999D3" w14:textId="0058B463" w:rsidR="00564643" w:rsidRPr="005F7586" w:rsidRDefault="00000000" w:rsidP="006A6115">
            <w:pPr>
              <w:autoSpaceDE w:val="0"/>
              <w:autoSpaceDN w:val="0"/>
              <w:adjustRightInd w:val="0"/>
              <w:jc w:val="center"/>
              <w:rPr>
                <w:rFonts w:ascii="Verdana" w:hAnsi="Verdana"/>
                <w:sz w:val="16"/>
                <w:szCs w:val="16"/>
              </w:rPr>
            </w:pPr>
            <w:hyperlink r:id="rId101" w:history="1">
              <w:r w:rsidR="00564643" w:rsidRPr="005F7586">
                <w:rPr>
                  <w:rStyle w:val="Hyperlink"/>
                  <w:rFonts w:ascii="Verdana" w:hAnsi="Verdana"/>
                  <w:sz w:val="16"/>
                  <w:szCs w:val="16"/>
                </w:rPr>
                <w:t>IAS 28</w:t>
              </w:r>
            </w:hyperlink>
          </w:p>
        </w:tc>
      </w:tr>
      <w:tr w:rsidR="001B04F6" w:rsidRPr="005F7586" w14:paraId="6E709731" w14:textId="77777777" w:rsidTr="003E0498">
        <w:trPr>
          <w:trHeight w:val="193"/>
        </w:trPr>
        <w:tc>
          <w:tcPr>
            <w:tcW w:w="1772" w:type="pct"/>
            <w:shd w:val="clear" w:color="auto" w:fill="auto"/>
            <w:vAlign w:val="center"/>
          </w:tcPr>
          <w:p w14:paraId="4AC2CCF7" w14:textId="77777777" w:rsidR="001B04F6" w:rsidRPr="005F7586" w:rsidRDefault="001B04F6" w:rsidP="006A6115">
            <w:pPr>
              <w:rPr>
                <w:rFonts w:ascii="Verdana" w:hAnsi="Verdana"/>
                <w:b/>
                <w:sz w:val="16"/>
                <w:szCs w:val="16"/>
              </w:rPr>
            </w:pPr>
            <w:r w:rsidRPr="005F7586">
              <w:rPr>
                <w:rFonts w:ascii="Verdana" w:hAnsi="Verdana"/>
                <w:b/>
                <w:sz w:val="16"/>
                <w:szCs w:val="16"/>
              </w:rPr>
              <w:t xml:space="preserve">IAS 29 </w:t>
            </w:r>
            <w:r w:rsidRPr="005F7586">
              <w:rPr>
                <w:rFonts w:ascii="Verdana" w:hAnsi="Verdana"/>
                <w:sz w:val="16"/>
                <w:szCs w:val="16"/>
              </w:rPr>
              <w:t>– Financial Reporting in Hyperinflationary Economies</w:t>
            </w:r>
          </w:p>
        </w:tc>
        <w:tc>
          <w:tcPr>
            <w:tcW w:w="696" w:type="pct"/>
            <w:shd w:val="clear" w:color="auto" w:fill="auto"/>
            <w:vAlign w:val="center"/>
          </w:tcPr>
          <w:p w14:paraId="2E3DF7FF" w14:textId="660CDD8E" w:rsidR="001B04F6" w:rsidRPr="005F7586" w:rsidRDefault="00000000" w:rsidP="006A6115">
            <w:pPr>
              <w:autoSpaceDE w:val="0"/>
              <w:autoSpaceDN w:val="0"/>
              <w:adjustRightInd w:val="0"/>
              <w:jc w:val="center"/>
              <w:rPr>
                <w:rFonts w:ascii="Verdana" w:hAnsi="Verdana"/>
                <w:sz w:val="16"/>
                <w:szCs w:val="16"/>
              </w:rPr>
            </w:pPr>
            <w:hyperlink r:id="rId102" w:history="1">
              <w:r w:rsidR="001B04F6" w:rsidRPr="005F7586">
                <w:rPr>
                  <w:rStyle w:val="Hyperlink"/>
                  <w:rFonts w:ascii="Verdana" w:hAnsi="Verdana"/>
                  <w:sz w:val="16"/>
                  <w:szCs w:val="16"/>
                </w:rPr>
                <w:t>IAS 29</w:t>
              </w:r>
            </w:hyperlink>
          </w:p>
        </w:tc>
        <w:tc>
          <w:tcPr>
            <w:tcW w:w="1835" w:type="pct"/>
            <w:vAlign w:val="center"/>
          </w:tcPr>
          <w:p w14:paraId="1A5FCA6E" w14:textId="77777777" w:rsidR="001B04F6" w:rsidRPr="005F7586" w:rsidRDefault="001B04F6" w:rsidP="006A6115">
            <w:pPr>
              <w:rPr>
                <w:rFonts w:ascii="Verdana" w:hAnsi="Verdana"/>
                <w:b/>
                <w:sz w:val="16"/>
                <w:szCs w:val="16"/>
              </w:rPr>
            </w:pPr>
            <w:r w:rsidRPr="005F7586">
              <w:rPr>
                <w:rFonts w:ascii="Verdana" w:hAnsi="Verdana"/>
                <w:b/>
                <w:sz w:val="16"/>
                <w:szCs w:val="16"/>
              </w:rPr>
              <w:t xml:space="preserve">IAS 32 - </w:t>
            </w:r>
            <w:r w:rsidRPr="005F7586">
              <w:rPr>
                <w:rFonts w:ascii="Verdana" w:hAnsi="Verdana"/>
                <w:sz w:val="16"/>
                <w:szCs w:val="16"/>
              </w:rPr>
              <w:t>Financial Instruments: Presentation</w:t>
            </w:r>
          </w:p>
        </w:tc>
        <w:tc>
          <w:tcPr>
            <w:tcW w:w="696" w:type="pct"/>
            <w:vAlign w:val="center"/>
          </w:tcPr>
          <w:p w14:paraId="67E59ACD" w14:textId="169C7525" w:rsidR="001B04F6" w:rsidRPr="005F7586" w:rsidRDefault="00000000" w:rsidP="006A6115">
            <w:pPr>
              <w:autoSpaceDE w:val="0"/>
              <w:autoSpaceDN w:val="0"/>
              <w:adjustRightInd w:val="0"/>
              <w:jc w:val="center"/>
              <w:rPr>
                <w:rFonts w:ascii="Verdana" w:hAnsi="Verdana"/>
                <w:sz w:val="16"/>
                <w:szCs w:val="16"/>
              </w:rPr>
            </w:pPr>
            <w:hyperlink r:id="rId103" w:history="1">
              <w:r w:rsidR="001B04F6" w:rsidRPr="005F7586">
                <w:rPr>
                  <w:rStyle w:val="Hyperlink"/>
                  <w:rFonts w:ascii="Verdana" w:hAnsi="Verdana"/>
                  <w:sz w:val="16"/>
                  <w:szCs w:val="16"/>
                </w:rPr>
                <w:t>IAS 32</w:t>
              </w:r>
            </w:hyperlink>
          </w:p>
        </w:tc>
      </w:tr>
      <w:tr w:rsidR="001B04F6" w:rsidRPr="005F7586" w14:paraId="349CF9BC" w14:textId="77777777" w:rsidTr="003E0498">
        <w:trPr>
          <w:trHeight w:val="193"/>
        </w:trPr>
        <w:tc>
          <w:tcPr>
            <w:tcW w:w="1772" w:type="pct"/>
            <w:shd w:val="clear" w:color="auto" w:fill="auto"/>
            <w:vAlign w:val="center"/>
          </w:tcPr>
          <w:p w14:paraId="70652224" w14:textId="77777777" w:rsidR="001B04F6" w:rsidRPr="005F7586" w:rsidRDefault="001B04F6" w:rsidP="006A6115">
            <w:pPr>
              <w:rPr>
                <w:rFonts w:ascii="Verdana" w:hAnsi="Verdana"/>
                <w:b/>
                <w:sz w:val="16"/>
                <w:szCs w:val="16"/>
              </w:rPr>
            </w:pPr>
            <w:r w:rsidRPr="005F7586">
              <w:rPr>
                <w:rFonts w:ascii="Verdana" w:hAnsi="Verdana"/>
                <w:b/>
                <w:sz w:val="16"/>
                <w:szCs w:val="16"/>
              </w:rPr>
              <w:t xml:space="preserve">IAS 36 </w:t>
            </w:r>
            <w:r w:rsidRPr="005F7586">
              <w:rPr>
                <w:rFonts w:ascii="Verdana" w:hAnsi="Verdana"/>
                <w:sz w:val="16"/>
                <w:szCs w:val="16"/>
              </w:rPr>
              <w:t>– Impairment of Assets</w:t>
            </w:r>
          </w:p>
        </w:tc>
        <w:tc>
          <w:tcPr>
            <w:tcW w:w="696" w:type="pct"/>
            <w:shd w:val="clear" w:color="auto" w:fill="auto"/>
            <w:vAlign w:val="center"/>
          </w:tcPr>
          <w:p w14:paraId="72DBBC48" w14:textId="0B46C52A" w:rsidR="001B04F6" w:rsidRPr="005F7586" w:rsidRDefault="00000000" w:rsidP="006A6115">
            <w:pPr>
              <w:autoSpaceDE w:val="0"/>
              <w:autoSpaceDN w:val="0"/>
              <w:adjustRightInd w:val="0"/>
              <w:jc w:val="center"/>
              <w:rPr>
                <w:rFonts w:ascii="Verdana" w:hAnsi="Verdana"/>
                <w:sz w:val="16"/>
                <w:szCs w:val="16"/>
              </w:rPr>
            </w:pPr>
            <w:hyperlink r:id="rId104" w:history="1">
              <w:r w:rsidR="001B04F6" w:rsidRPr="005F7586">
                <w:rPr>
                  <w:rStyle w:val="Hyperlink"/>
                  <w:rFonts w:ascii="Verdana" w:hAnsi="Verdana"/>
                  <w:sz w:val="16"/>
                  <w:szCs w:val="16"/>
                </w:rPr>
                <w:t>IAS 36</w:t>
              </w:r>
            </w:hyperlink>
          </w:p>
        </w:tc>
        <w:tc>
          <w:tcPr>
            <w:tcW w:w="1835" w:type="pct"/>
            <w:vAlign w:val="center"/>
          </w:tcPr>
          <w:p w14:paraId="72D30413" w14:textId="77777777" w:rsidR="001B04F6" w:rsidRPr="005F7586" w:rsidRDefault="001B04F6" w:rsidP="006A6115">
            <w:pPr>
              <w:rPr>
                <w:rFonts w:ascii="Verdana" w:hAnsi="Verdana"/>
                <w:b/>
                <w:sz w:val="16"/>
                <w:szCs w:val="16"/>
              </w:rPr>
            </w:pPr>
            <w:r w:rsidRPr="005F7586">
              <w:rPr>
                <w:rFonts w:ascii="Verdana" w:hAnsi="Verdana"/>
                <w:b/>
                <w:sz w:val="16"/>
                <w:szCs w:val="16"/>
              </w:rPr>
              <w:t xml:space="preserve">IAS 37 </w:t>
            </w:r>
            <w:r w:rsidRPr="005F7586">
              <w:rPr>
                <w:rFonts w:ascii="Verdana" w:hAnsi="Verdana"/>
                <w:sz w:val="16"/>
                <w:szCs w:val="16"/>
              </w:rPr>
              <w:t>– Provisions, Contingent Liabilities and Assets</w:t>
            </w:r>
          </w:p>
        </w:tc>
        <w:tc>
          <w:tcPr>
            <w:tcW w:w="696" w:type="pct"/>
            <w:vAlign w:val="center"/>
          </w:tcPr>
          <w:p w14:paraId="245038BA" w14:textId="3506A2FE" w:rsidR="001B04F6" w:rsidRPr="005F7586" w:rsidRDefault="00000000" w:rsidP="006A6115">
            <w:pPr>
              <w:autoSpaceDE w:val="0"/>
              <w:autoSpaceDN w:val="0"/>
              <w:adjustRightInd w:val="0"/>
              <w:jc w:val="center"/>
              <w:rPr>
                <w:rFonts w:ascii="Verdana" w:hAnsi="Verdana"/>
                <w:sz w:val="16"/>
                <w:szCs w:val="16"/>
              </w:rPr>
            </w:pPr>
            <w:hyperlink r:id="rId105" w:history="1">
              <w:r w:rsidR="001B04F6" w:rsidRPr="005F7586">
                <w:rPr>
                  <w:rStyle w:val="Hyperlink"/>
                  <w:rFonts w:ascii="Verdana" w:hAnsi="Verdana"/>
                  <w:sz w:val="16"/>
                  <w:szCs w:val="16"/>
                </w:rPr>
                <w:t>IAS 37</w:t>
              </w:r>
            </w:hyperlink>
          </w:p>
        </w:tc>
      </w:tr>
      <w:tr w:rsidR="001B04F6" w:rsidRPr="005F7586" w14:paraId="0BB198C8" w14:textId="77777777" w:rsidTr="003E0498">
        <w:trPr>
          <w:trHeight w:val="193"/>
        </w:trPr>
        <w:tc>
          <w:tcPr>
            <w:tcW w:w="1772" w:type="pct"/>
            <w:shd w:val="clear" w:color="auto" w:fill="auto"/>
            <w:vAlign w:val="center"/>
          </w:tcPr>
          <w:p w14:paraId="052563B0" w14:textId="77777777" w:rsidR="001B04F6" w:rsidRPr="005F7586" w:rsidRDefault="001B04F6" w:rsidP="006A6115">
            <w:pPr>
              <w:rPr>
                <w:rFonts w:ascii="Verdana" w:hAnsi="Verdana"/>
                <w:b/>
                <w:sz w:val="16"/>
                <w:szCs w:val="16"/>
              </w:rPr>
            </w:pPr>
            <w:r w:rsidRPr="005F7586">
              <w:rPr>
                <w:rFonts w:ascii="Verdana" w:hAnsi="Verdana"/>
                <w:b/>
                <w:sz w:val="16"/>
                <w:szCs w:val="16"/>
              </w:rPr>
              <w:t xml:space="preserve">IAS 38 </w:t>
            </w:r>
            <w:r w:rsidRPr="005F7586">
              <w:rPr>
                <w:rFonts w:ascii="Verdana" w:hAnsi="Verdana"/>
                <w:sz w:val="16"/>
                <w:szCs w:val="16"/>
              </w:rPr>
              <w:t>– Intangible Assets</w:t>
            </w:r>
          </w:p>
        </w:tc>
        <w:tc>
          <w:tcPr>
            <w:tcW w:w="696" w:type="pct"/>
            <w:shd w:val="clear" w:color="auto" w:fill="auto"/>
            <w:vAlign w:val="center"/>
          </w:tcPr>
          <w:p w14:paraId="066E07DF" w14:textId="5AA7AFBB" w:rsidR="001B04F6" w:rsidRPr="005F7586" w:rsidRDefault="00000000" w:rsidP="006A6115">
            <w:pPr>
              <w:autoSpaceDE w:val="0"/>
              <w:autoSpaceDN w:val="0"/>
              <w:adjustRightInd w:val="0"/>
              <w:jc w:val="center"/>
              <w:rPr>
                <w:rFonts w:ascii="Verdana" w:hAnsi="Verdana"/>
                <w:sz w:val="16"/>
                <w:szCs w:val="16"/>
              </w:rPr>
            </w:pPr>
            <w:hyperlink r:id="rId106" w:history="1">
              <w:r w:rsidR="001B04F6" w:rsidRPr="005F7586">
                <w:rPr>
                  <w:rStyle w:val="Hyperlink"/>
                  <w:rFonts w:ascii="Verdana" w:hAnsi="Verdana"/>
                  <w:sz w:val="16"/>
                  <w:szCs w:val="16"/>
                </w:rPr>
                <w:t>IAS 38</w:t>
              </w:r>
            </w:hyperlink>
          </w:p>
        </w:tc>
        <w:tc>
          <w:tcPr>
            <w:tcW w:w="1835" w:type="pct"/>
            <w:vAlign w:val="center"/>
          </w:tcPr>
          <w:p w14:paraId="46309A94" w14:textId="77777777" w:rsidR="001B04F6" w:rsidRPr="005F7586" w:rsidRDefault="001B04F6" w:rsidP="006A6115">
            <w:pPr>
              <w:rPr>
                <w:rFonts w:ascii="Verdana" w:hAnsi="Verdana"/>
                <w:b/>
                <w:sz w:val="16"/>
                <w:szCs w:val="16"/>
              </w:rPr>
            </w:pPr>
            <w:r w:rsidRPr="005F7586">
              <w:rPr>
                <w:rFonts w:ascii="Verdana" w:hAnsi="Verdana"/>
                <w:b/>
                <w:sz w:val="16"/>
                <w:szCs w:val="16"/>
              </w:rPr>
              <w:t xml:space="preserve">IAS 39 - </w:t>
            </w:r>
            <w:r w:rsidRPr="005F7586">
              <w:rPr>
                <w:rFonts w:ascii="Verdana" w:hAnsi="Verdana"/>
                <w:sz w:val="16"/>
                <w:szCs w:val="16"/>
              </w:rPr>
              <w:t>Financial Instruments: Recognition &amp; Measurement</w:t>
            </w:r>
          </w:p>
        </w:tc>
        <w:tc>
          <w:tcPr>
            <w:tcW w:w="696" w:type="pct"/>
            <w:vAlign w:val="center"/>
          </w:tcPr>
          <w:p w14:paraId="51A6EBD1" w14:textId="6E0D8162" w:rsidR="001B04F6" w:rsidRPr="005F7586" w:rsidRDefault="00000000" w:rsidP="006A6115">
            <w:pPr>
              <w:autoSpaceDE w:val="0"/>
              <w:autoSpaceDN w:val="0"/>
              <w:adjustRightInd w:val="0"/>
              <w:jc w:val="center"/>
              <w:rPr>
                <w:rFonts w:ascii="Verdana" w:hAnsi="Verdana"/>
                <w:sz w:val="16"/>
                <w:szCs w:val="16"/>
              </w:rPr>
            </w:pPr>
            <w:hyperlink r:id="rId107" w:history="1">
              <w:r w:rsidR="001B04F6" w:rsidRPr="005F7586">
                <w:rPr>
                  <w:rStyle w:val="Hyperlink"/>
                  <w:rFonts w:ascii="Verdana" w:hAnsi="Verdana"/>
                  <w:sz w:val="16"/>
                  <w:szCs w:val="16"/>
                </w:rPr>
                <w:t>IAS 39</w:t>
              </w:r>
            </w:hyperlink>
          </w:p>
        </w:tc>
      </w:tr>
      <w:tr w:rsidR="001B04F6" w:rsidRPr="005F7586" w14:paraId="0A8C476E" w14:textId="77777777" w:rsidTr="00564643">
        <w:trPr>
          <w:trHeight w:val="193"/>
        </w:trPr>
        <w:tc>
          <w:tcPr>
            <w:tcW w:w="1772" w:type="pct"/>
            <w:shd w:val="clear" w:color="auto" w:fill="auto"/>
            <w:vAlign w:val="center"/>
          </w:tcPr>
          <w:p w14:paraId="373EDAB1" w14:textId="77777777" w:rsidR="001B04F6" w:rsidRPr="005F7586" w:rsidRDefault="001B04F6" w:rsidP="006A6115">
            <w:pPr>
              <w:rPr>
                <w:rFonts w:ascii="Verdana" w:hAnsi="Verdana"/>
                <w:b/>
                <w:sz w:val="16"/>
                <w:szCs w:val="16"/>
              </w:rPr>
            </w:pPr>
            <w:r w:rsidRPr="005F7586">
              <w:rPr>
                <w:rFonts w:ascii="Verdana" w:hAnsi="Verdana"/>
                <w:b/>
                <w:sz w:val="16"/>
                <w:szCs w:val="16"/>
              </w:rPr>
              <w:t>IAS 40</w:t>
            </w:r>
            <w:r w:rsidRPr="005F7586">
              <w:rPr>
                <w:rFonts w:ascii="Verdana" w:hAnsi="Verdana"/>
                <w:sz w:val="16"/>
                <w:szCs w:val="16"/>
              </w:rPr>
              <w:t xml:space="preserve"> – Investment Property</w:t>
            </w:r>
          </w:p>
        </w:tc>
        <w:tc>
          <w:tcPr>
            <w:tcW w:w="696" w:type="pct"/>
            <w:shd w:val="clear" w:color="auto" w:fill="auto"/>
            <w:vAlign w:val="center"/>
          </w:tcPr>
          <w:p w14:paraId="01588E53" w14:textId="17296E63" w:rsidR="001B04F6" w:rsidRPr="005F7586" w:rsidRDefault="00000000" w:rsidP="006A6115">
            <w:pPr>
              <w:autoSpaceDE w:val="0"/>
              <w:autoSpaceDN w:val="0"/>
              <w:adjustRightInd w:val="0"/>
              <w:jc w:val="center"/>
              <w:rPr>
                <w:rFonts w:ascii="Verdana" w:hAnsi="Verdana"/>
                <w:sz w:val="16"/>
                <w:szCs w:val="16"/>
              </w:rPr>
            </w:pPr>
            <w:hyperlink r:id="rId108" w:history="1">
              <w:r w:rsidR="001B04F6" w:rsidRPr="005F7586">
                <w:rPr>
                  <w:rStyle w:val="Hyperlink"/>
                  <w:rFonts w:ascii="Verdana" w:hAnsi="Verdana"/>
                  <w:sz w:val="16"/>
                  <w:szCs w:val="16"/>
                </w:rPr>
                <w:t>IAS 40</w:t>
              </w:r>
            </w:hyperlink>
          </w:p>
        </w:tc>
        <w:tc>
          <w:tcPr>
            <w:tcW w:w="1835" w:type="pct"/>
            <w:tcBorders>
              <w:bottom w:val="single" w:sz="4" w:space="0" w:color="auto"/>
            </w:tcBorders>
            <w:vAlign w:val="center"/>
          </w:tcPr>
          <w:p w14:paraId="3D58A759" w14:textId="77777777" w:rsidR="001B04F6" w:rsidRPr="005F7586" w:rsidRDefault="001B04F6" w:rsidP="006A6115">
            <w:pPr>
              <w:rPr>
                <w:rFonts w:ascii="Verdana" w:hAnsi="Verdana"/>
                <w:b/>
                <w:sz w:val="16"/>
                <w:szCs w:val="16"/>
              </w:rPr>
            </w:pPr>
            <w:r w:rsidRPr="005F7586">
              <w:rPr>
                <w:rFonts w:ascii="Verdana" w:hAnsi="Verdana"/>
                <w:b/>
                <w:sz w:val="16"/>
                <w:szCs w:val="16"/>
              </w:rPr>
              <w:t xml:space="preserve">IAS 41 </w:t>
            </w:r>
            <w:r w:rsidRPr="005F7586">
              <w:rPr>
                <w:rFonts w:ascii="Verdana" w:hAnsi="Verdana"/>
                <w:sz w:val="16"/>
                <w:szCs w:val="16"/>
              </w:rPr>
              <w:t>– Agriculture</w:t>
            </w:r>
          </w:p>
        </w:tc>
        <w:tc>
          <w:tcPr>
            <w:tcW w:w="696" w:type="pct"/>
            <w:tcBorders>
              <w:bottom w:val="single" w:sz="4" w:space="0" w:color="auto"/>
            </w:tcBorders>
            <w:vAlign w:val="center"/>
          </w:tcPr>
          <w:p w14:paraId="0D18C6B8" w14:textId="2B7C8117" w:rsidR="001B04F6" w:rsidRPr="005F7586" w:rsidRDefault="00000000" w:rsidP="006A6115">
            <w:pPr>
              <w:autoSpaceDE w:val="0"/>
              <w:autoSpaceDN w:val="0"/>
              <w:adjustRightInd w:val="0"/>
              <w:jc w:val="center"/>
              <w:rPr>
                <w:rFonts w:ascii="Verdana" w:hAnsi="Verdana"/>
                <w:sz w:val="16"/>
                <w:szCs w:val="16"/>
              </w:rPr>
            </w:pPr>
            <w:hyperlink r:id="rId109" w:history="1">
              <w:r w:rsidR="001B04F6" w:rsidRPr="005F7586">
                <w:rPr>
                  <w:rStyle w:val="Hyperlink"/>
                  <w:rFonts w:ascii="Verdana" w:hAnsi="Verdana"/>
                  <w:sz w:val="16"/>
                  <w:szCs w:val="16"/>
                </w:rPr>
                <w:t>IAS 41</w:t>
              </w:r>
            </w:hyperlink>
          </w:p>
        </w:tc>
      </w:tr>
    </w:tbl>
    <w:p w14:paraId="429CFE7C" w14:textId="77777777" w:rsidR="003E0498" w:rsidRPr="005F7586" w:rsidRDefault="003E0498" w:rsidP="006A6115">
      <w:pPr>
        <w:pStyle w:val="BodyText"/>
        <w:rPr>
          <w:rFonts w:ascii="Verdana" w:hAnsi="Verdana" w:cs="Tahoma"/>
          <w:sz w:val="18"/>
          <w:szCs w:val="18"/>
          <w:u w:val="single"/>
        </w:rPr>
      </w:pPr>
    </w:p>
    <w:p w14:paraId="1BDBA561" w14:textId="77777777" w:rsidR="003E0498" w:rsidRPr="005F7586" w:rsidRDefault="003E0498" w:rsidP="006A6115">
      <w:pPr>
        <w:pStyle w:val="BodyText"/>
        <w:rPr>
          <w:rFonts w:ascii="Verdana" w:hAnsi="Verdana"/>
          <w:sz w:val="18"/>
          <w:szCs w:val="18"/>
          <w:u w:val="single"/>
        </w:rPr>
      </w:pPr>
    </w:p>
    <w:p w14:paraId="546434E8" w14:textId="77777777" w:rsidR="00F7022E" w:rsidRPr="005F7586" w:rsidRDefault="00F7022E" w:rsidP="006A6115">
      <w:pPr>
        <w:pStyle w:val="BodyText"/>
        <w:rPr>
          <w:rFonts w:ascii="Verdana" w:hAnsi="Verdana"/>
          <w:b/>
          <w:sz w:val="18"/>
          <w:szCs w:val="18"/>
          <w:u w:val="single"/>
        </w:rPr>
      </w:pPr>
    </w:p>
    <w:p w14:paraId="46E088DD" w14:textId="77777777" w:rsidR="00675D4D" w:rsidRPr="005F7586" w:rsidRDefault="00675D4D" w:rsidP="006A6115">
      <w:pPr>
        <w:pStyle w:val="BodyText"/>
        <w:rPr>
          <w:rFonts w:ascii="Verdana" w:hAnsi="Verdana"/>
          <w:b/>
          <w:sz w:val="18"/>
          <w:szCs w:val="18"/>
          <w:u w:val="single"/>
        </w:rPr>
      </w:pPr>
    </w:p>
    <w:p w14:paraId="2DE618B7" w14:textId="77777777" w:rsidR="00675D4D" w:rsidRPr="005F7586" w:rsidRDefault="00675D4D" w:rsidP="006A6115">
      <w:pPr>
        <w:pStyle w:val="BodyText"/>
        <w:rPr>
          <w:rFonts w:ascii="Verdana" w:hAnsi="Verdana"/>
          <w:b/>
          <w:sz w:val="18"/>
          <w:szCs w:val="18"/>
          <w:u w:val="single"/>
        </w:rPr>
      </w:pPr>
    </w:p>
    <w:p w14:paraId="234E8ABD" w14:textId="77777777" w:rsidR="009908C2" w:rsidRPr="005F7586" w:rsidRDefault="009908C2" w:rsidP="006A6115">
      <w:pPr>
        <w:rPr>
          <w:rFonts w:ascii="Verdana" w:hAnsi="Verdana" w:cs="Tahoma"/>
          <w:sz w:val="18"/>
          <w:szCs w:val="18"/>
          <w:u w:val="single"/>
        </w:rPr>
      </w:pPr>
      <w:r w:rsidRPr="005F7586">
        <w:rPr>
          <w:rFonts w:ascii="Verdana" w:hAnsi="Verdana" w:cs="Tahoma"/>
          <w:sz w:val="18"/>
          <w:szCs w:val="18"/>
          <w:u w:val="single"/>
        </w:rPr>
        <w:t>International Financial Reporting Standards (IFRS)</w:t>
      </w:r>
    </w:p>
    <w:p w14:paraId="172D4210" w14:textId="77777777" w:rsidR="009908C2" w:rsidRPr="005F7586" w:rsidRDefault="009908C2" w:rsidP="006A6115">
      <w:pPr>
        <w:rPr>
          <w:rFonts w:ascii="Verdana" w:hAnsi="Verdana" w:cs="Tahoma"/>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B00563" w:rsidRPr="005F7586" w14:paraId="00A43F0A" w14:textId="77777777" w:rsidTr="00B00563">
        <w:trPr>
          <w:trHeight w:val="193"/>
        </w:trPr>
        <w:tc>
          <w:tcPr>
            <w:tcW w:w="2025" w:type="pct"/>
            <w:shd w:val="clear" w:color="auto" w:fill="BFBFBF"/>
            <w:vAlign w:val="center"/>
          </w:tcPr>
          <w:p w14:paraId="3E4C2BA4" w14:textId="77777777" w:rsidR="003E0498" w:rsidRPr="005F7586" w:rsidRDefault="003E0498" w:rsidP="006A6115">
            <w:pPr>
              <w:rPr>
                <w:rFonts w:ascii="Verdana" w:hAnsi="Verdana"/>
                <w:b/>
                <w:sz w:val="16"/>
                <w:szCs w:val="16"/>
              </w:rPr>
            </w:pPr>
            <w:r w:rsidRPr="005F7586">
              <w:rPr>
                <w:rFonts w:ascii="Verdana" w:hAnsi="Verdana"/>
                <w:b/>
                <w:sz w:val="16"/>
                <w:szCs w:val="16"/>
              </w:rPr>
              <w:t>Accounting Standard</w:t>
            </w:r>
          </w:p>
        </w:tc>
        <w:tc>
          <w:tcPr>
            <w:tcW w:w="444" w:type="pct"/>
            <w:shd w:val="clear" w:color="auto" w:fill="BFBFBF"/>
            <w:vAlign w:val="center"/>
          </w:tcPr>
          <w:p w14:paraId="0B330587" w14:textId="77777777" w:rsidR="003E0498" w:rsidRPr="005F7586" w:rsidRDefault="003E0498" w:rsidP="006A6115">
            <w:pPr>
              <w:autoSpaceDE w:val="0"/>
              <w:autoSpaceDN w:val="0"/>
              <w:adjustRightInd w:val="0"/>
              <w:jc w:val="center"/>
              <w:rPr>
                <w:rFonts w:ascii="Verdana" w:hAnsi="Verdana"/>
                <w:b/>
                <w:sz w:val="16"/>
                <w:szCs w:val="16"/>
              </w:rPr>
            </w:pPr>
            <w:r w:rsidRPr="005F7586">
              <w:rPr>
                <w:rFonts w:ascii="Verdana" w:hAnsi="Verdana"/>
                <w:b/>
                <w:sz w:val="16"/>
                <w:szCs w:val="16"/>
              </w:rPr>
              <w:t>Link</w:t>
            </w:r>
          </w:p>
        </w:tc>
        <w:tc>
          <w:tcPr>
            <w:tcW w:w="2025" w:type="pct"/>
            <w:shd w:val="clear" w:color="auto" w:fill="BFBFBF"/>
            <w:vAlign w:val="center"/>
          </w:tcPr>
          <w:p w14:paraId="3F67C271" w14:textId="77777777" w:rsidR="003E0498" w:rsidRPr="005F7586" w:rsidRDefault="003E0498" w:rsidP="006A6115">
            <w:pPr>
              <w:jc w:val="center"/>
              <w:rPr>
                <w:rFonts w:ascii="Verdana" w:hAnsi="Verdana"/>
                <w:b/>
                <w:sz w:val="16"/>
                <w:szCs w:val="16"/>
              </w:rPr>
            </w:pPr>
            <w:r w:rsidRPr="005F7586">
              <w:rPr>
                <w:rFonts w:ascii="Verdana" w:hAnsi="Verdana"/>
                <w:b/>
                <w:sz w:val="16"/>
                <w:szCs w:val="16"/>
              </w:rPr>
              <w:t>Accounting Standard</w:t>
            </w:r>
          </w:p>
        </w:tc>
        <w:tc>
          <w:tcPr>
            <w:tcW w:w="506" w:type="pct"/>
            <w:shd w:val="clear" w:color="auto" w:fill="BFBFBF"/>
            <w:vAlign w:val="center"/>
          </w:tcPr>
          <w:p w14:paraId="0A9B3DF3" w14:textId="77777777" w:rsidR="003E0498" w:rsidRPr="005F7586" w:rsidRDefault="003E0498" w:rsidP="006A6115">
            <w:pPr>
              <w:autoSpaceDE w:val="0"/>
              <w:autoSpaceDN w:val="0"/>
              <w:adjustRightInd w:val="0"/>
              <w:jc w:val="center"/>
              <w:rPr>
                <w:rFonts w:ascii="Verdana" w:hAnsi="Verdana"/>
                <w:b/>
                <w:sz w:val="16"/>
                <w:szCs w:val="16"/>
              </w:rPr>
            </w:pPr>
            <w:r w:rsidRPr="005F7586">
              <w:rPr>
                <w:rFonts w:ascii="Verdana" w:hAnsi="Verdana"/>
                <w:b/>
                <w:sz w:val="16"/>
                <w:szCs w:val="16"/>
              </w:rPr>
              <w:t>Link</w:t>
            </w:r>
          </w:p>
        </w:tc>
      </w:tr>
      <w:tr w:rsidR="00B00563" w:rsidRPr="005F7586" w14:paraId="78858F96" w14:textId="77777777" w:rsidTr="00B00563">
        <w:trPr>
          <w:trHeight w:val="193"/>
        </w:trPr>
        <w:tc>
          <w:tcPr>
            <w:tcW w:w="2025" w:type="pct"/>
            <w:shd w:val="clear" w:color="auto" w:fill="auto"/>
            <w:vAlign w:val="center"/>
          </w:tcPr>
          <w:p w14:paraId="3813191B" w14:textId="77777777" w:rsidR="003E0498" w:rsidRPr="005F7586" w:rsidRDefault="003E0498" w:rsidP="006A6115">
            <w:pPr>
              <w:rPr>
                <w:rFonts w:ascii="Verdana" w:hAnsi="Verdana"/>
                <w:sz w:val="16"/>
                <w:szCs w:val="16"/>
              </w:rPr>
            </w:pPr>
            <w:r w:rsidRPr="005F7586">
              <w:rPr>
                <w:rFonts w:ascii="Verdana" w:hAnsi="Verdana"/>
                <w:b/>
                <w:sz w:val="16"/>
                <w:szCs w:val="16"/>
              </w:rPr>
              <w:t>IFRS 2</w:t>
            </w:r>
            <w:r w:rsidRPr="005F7586">
              <w:rPr>
                <w:rFonts w:ascii="Verdana" w:hAnsi="Verdana"/>
                <w:sz w:val="16"/>
                <w:szCs w:val="16"/>
              </w:rPr>
              <w:t xml:space="preserve"> – Share Based Payment</w:t>
            </w:r>
          </w:p>
        </w:tc>
        <w:tc>
          <w:tcPr>
            <w:tcW w:w="444" w:type="pct"/>
            <w:shd w:val="clear" w:color="auto" w:fill="auto"/>
            <w:vAlign w:val="center"/>
          </w:tcPr>
          <w:p w14:paraId="4FB6FCAC" w14:textId="627120E0" w:rsidR="003E0498" w:rsidRPr="005F7586" w:rsidRDefault="00000000" w:rsidP="006A6115">
            <w:pPr>
              <w:autoSpaceDE w:val="0"/>
              <w:autoSpaceDN w:val="0"/>
              <w:adjustRightInd w:val="0"/>
              <w:jc w:val="center"/>
              <w:rPr>
                <w:rFonts w:ascii="Verdana" w:hAnsi="Verdana"/>
                <w:sz w:val="16"/>
                <w:szCs w:val="16"/>
              </w:rPr>
            </w:pPr>
            <w:hyperlink r:id="rId110" w:history="1">
              <w:r w:rsidR="00B00563" w:rsidRPr="005F7586">
                <w:rPr>
                  <w:rStyle w:val="Hyperlink"/>
                  <w:rFonts w:ascii="Verdana" w:hAnsi="Verdana"/>
                  <w:sz w:val="16"/>
                  <w:szCs w:val="16"/>
                </w:rPr>
                <w:t>IFRS 2</w:t>
              </w:r>
            </w:hyperlink>
          </w:p>
        </w:tc>
        <w:tc>
          <w:tcPr>
            <w:tcW w:w="2025" w:type="pct"/>
            <w:vAlign w:val="center"/>
          </w:tcPr>
          <w:p w14:paraId="3A082BF3" w14:textId="77777777" w:rsidR="003E0498" w:rsidRPr="005F7586" w:rsidRDefault="003E0498" w:rsidP="006A6115">
            <w:pPr>
              <w:rPr>
                <w:rFonts w:ascii="Verdana" w:hAnsi="Verdana"/>
                <w:b/>
                <w:sz w:val="16"/>
                <w:szCs w:val="16"/>
              </w:rPr>
            </w:pPr>
            <w:r w:rsidRPr="005F7586">
              <w:rPr>
                <w:rFonts w:ascii="Verdana" w:hAnsi="Verdana"/>
                <w:b/>
                <w:sz w:val="16"/>
                <w:szCs w:val="16"/>
              </w:rPr>
              <w:t>IFRS 3</w:t>
            </w:r>
            <w:r w:rsidRPr="005F7586">
              <w:rPr>
                <w:rFonts w:ascii="Verdana" w:hAnsi="Verdana"/>
                <w:sz w:val="16"/>
                <w:szCs w:val="16"/>
              </w:rPr>
              <w:t xml:space="preserve"> – Business Combinations</w:t>
            </w:r>
          </w:p>
        </w:tc>
        <w:tc>
          <w:tcPr>
            <w:tcW w:w="506" w:type="pct"/>
            <w:vAlign w:val="center"/>
          </w:tcPr>
          <w:p w14:paraId="668ADE78" w14:textId="29072331" w:rsidR="003E0498" w:rsidRPr="005F7586" w:rsidRDefault="00000000" w:rsidP="006A6115">
            <w:pPr>
              <w:autoSpaceDE w:val="0"/>
              <w:autoSpaceDN w:val="0"/>
              <w:adjustRightInd w:val="0"/>
              <w:jc w:val="center"/>
              <w:rPr>
                <w:rFonts w:ascii="Verdana" w:hAnsi="Verdana"/>
                <w:sz w:val="16"/>
                <w:szCs w:val="16"/>
              </w:rPr>
            </w:pPr>
            <w:hyperlink r:id="rId111" w:history="1">
              <w:r w:rsidR="00B00563" w:rsidRPr="005F7586">
                <w:rPr>
                  <w:rStyle w:val="Hyperlink"/>
                  <w:rFonts w:ascii="Verdana" w:hAnsi="Verdana"/>
                  <w:sz w:val="16"/>
                  <w:szCs w:val="16"/>
                </w:rPr>
                <w:t>IFRS 3</w:t>
              </w:r>
            </w:hyperlink>
          </w:p>
        </w:tc>
      </w:tr>
      <w:tr w:rsidR="00B00563" w:rsidRPr="005F7586" w14:paraId="22C75CCE" w14:textId="77777777" w:rsidTr="00B00563">
        <w:trPr>
          <w:trHeight w:val="193"/>
        </w:trPr>
        <w:tc>
          <w:tcPr>
            <w:tcW w:w="2025" w:type="pct"/>
            <w:shd w:val="clear" w:color="auto" w:fill="auto"/>
            <w:vAlign w:val="center"/>
          </w:tcPr>
          <w:p w14:paraId="36E26035" w14:textId="77777777" w:rsidR="003E0498" w:rsidRPr="005F7586" w:rsidRDefault="003E0498" w:rsidP="006A6115">
            <w:pPr>
              <w:rPr>
                <w:rFonts w:ascii="Verdana" w:hAnsi="Verdana"/>
                <w:b/>
                <w:sz w:val="16"/>
                <w:szCs w:val="16"/>
              </w:rPr>
            </w:pPr>
            <w:r w:rsidRPr="005F7586">
              <w:rPr>
                <w:rFonts w:ascii="Verdana" w:hAnsi="Verdana"/>
                <w:b/>
                <w:sz w:val="16"/>
                <w:szCs w:val="16"/>
              </w:rPr>
              <w:t>IFRS 4</w:t>
            </w:r>
            <w:r w:rsidRPr="005F7586">
              <w:rPr>
                <w:rFonts w:ascii="Verdana" w:hAnsi="Verdana"/>
                <w:sz w:val="16"/>
                <w:szCs w:val="16"/>
              </w:rPr>
              <w:t xml:space="preserve"> – Insurance Contracts</w:t>
            </w:r>
          </w:p>
        </w:tc>
        <w:tc>
          <w:tcPr>
            <w:tcW w:w="444" w:type="pct"/>
            <w:shd w:val="clear" w:color="auto" w:fill="auto"/>
            <w:vAlign w:val="center"/>
          </w:tcPr>
          <w:p w14:paraId="2591AEB1" w14:textId="11DDE545" w:rsidR="003E0498" w:rsidRPr="005F7586" w:rsidRDefault="00000000" w:rsidP="006A6115">
            <w:pPr>
              <w:autoSpaceDE w:val="0"/>
              <w:autoSpaceDN w:val="0"/>
              <w:adjustRightInd w:val="0"/>
              <w:jc w:val="center"/>
              <w:rPr>
                <w:rFonts w:ascii="Verdana" w:hAnsi="Verdana"/>
                <w:sz w:val="16"/>
                <w:szCs w:val="16"/>
              </w:rPr>
            </w:pPr>
            <w:hyperlink r:id="rId112" w:history="1">
              <w:r w:rsidR="00B00563" w:rsidRPr="005F7586">
                <w:rPr>
                  <w:rStyle w:val="Hyperlink"/>
                  <w:rFonts w:ascii="Verdana" w:hAnsi="Verdana"/>
                  <w:sz w:val="16"/>
                  <w:szCs w:val="16"/>
                </w:rPr>
                <w:t>IFRS 4</w:t>
              </w:r>
            </w:hyperlink>
          </w:p>
        </w:tc>
        <w:tc>
          <w:tcPr>
            <w:tcW w:w="2025" w:type="pct"/>
            <w:vAlign w:val="center"/>
          </w:tcPr>
          <w:p w14:paraId="60E7832E" w14:textId="77777777" w:rsidR="003E0498" w:rsidRPr="005F7586" w:rsidRDefault="003E0498" w:rsidP="006A6115">
            <w:pPr>
              <w:rPr>
                <w:rFonts w:ascii="Verdana" w:hAnsi="Verdana"/>
                <w:sz w:val="16"/>
                <w:szCs w:val="16"/>
              </w:rPr>
            </w:pPr>
            <w:r w:rsidRPr="005F7586">
              <w:rPr>
                <w:rFonts w:ascii="Verdana" w:hAnsi="Verdana"/>
                <w:b/>
                <w:sz w:val="16"/>
                <w:szCs w:val="16"/>
              </w:rPr>
              <w:t>IFRS 5</w:t>
            </w:r>
            <w:r w:rsidRPr="005F7586">
              <w:rPr>
                <w:rFonts w:ascii="Verdana" w:hAnsi="Verdana"/>
                <w:sz w:val="16"/>
                <w:szCs w:val="16"/>
              </w:rPr>
              <w:t xml:space="preserve"> – Non-Current Assets Held for Sale and Discontinued Operations.</w:t>
            </w:r>
          </w:p>
        </w:tc>
        <w:tc>
          <w:tcPr>
            <w:tcW w:w="506" w:type="pct"/>
            <w:vAlign w:val="center"/>
          </w:tcPr>
          <w:p w14:paraId="2CA07579" w14:textId="08B15313" w:rsidR="003E0498" w:rsidRPr="005F7586" w:rsidRDefault="00000000" w:rsidP="006A6115">
            <w:pPr>
              <w:autoSpaceDE w:val="0"/>
              <w:autoSpaceDN w:val="0"/>
              <w:adjustRightInd w:val="0"/>
              <w:jc w:val="center"/>
              <w:rPr>
                <w:rFonts w:ascii="Verdana" w:hAnsi="Verdana"/>
                <w:sz w:val="16"/>
                <w:szCs w:val="16"/>
              </w:rPr>
            </w:pPr>
            <w:hyperlink r:id="rId113" w:history="1">
              <w:r w:rsidR="00B00563" w:rsidRPr="005F7586">
                <w:rPr>
                  <w:rStyle w:val="Hyperlink"/>
                  <w:rFonts w:ascii="Verdana" w:hAnsi="Verdana"/>
                  <w:sz w:val="16"/>
                  <w:szCs w:val="16"/>
                </w:rPr>
                <w:t>IFRS 5</w:t>
              </w:r>
            </w:hyperlink>
          </w:p>
        </w:tc>
      </w:tr>
      <w:tr w:rsidR="003E0498" w:rsidRPr="005F7586" w14:paraId="6BC6B4D0" w14:textId="77777777" w:rsidTr="00B00563">
        <w:trPr>
          <w:trHeight w:val="193"/>
        </w:trPr>
        <w:tc>
          <w:tcPr>
            <w:tcW w:w="2025" w:type="pct"/>
            <w:shd w:val="clear" w:color="auto" w:fill="auto"/>
            <w:vAlign w:val="center"/>
          </w:tcPr>
          <w:p w14:paraId="55400701" w14:textId="77777777" w:rsidR="003E0498" w:rsidRPr="005F7586" w:rsidRDefault="003E0498" w:rsidP="006A6115">
            <w:pPr>
              <w:rPr>
                <w:rFonts w:ascii="Verdana" w:hAnsi="Verdana"/>
                <w:b/>
                <w:sz w:val="16"/>
                <w:szCs w:val="16"/>
              </w:rPr>
            </w:pPr>
            <w:r w:rsidRPr="005F7586">
              <w:rPr>
                <w:rFonts w:ascii="Verdana" w:hAnsi="Verdana"/>
                <w:b/>
                <w:sz w:val="16"/>
                <w:szCs w:val="16"/>
              </w:rPr>
              <w:t xml:space="preserve">IFRS 6 </w:t>
            </w:r>
            <w:r w:rsidRPr="005F7586">
              <w:rPr>
                <w:rFonts w:ascii="Verdana" w:hAnsi="Verdana"/>
                <w:sz w:val="16"/>
                <w:szCs w:val="16"/>
              </w:rPr>
              <w:t>– Exploration for and Evaluation of Mineral Resources</w:t>
            </w:r>
          </w:p>
        </w:tc>
        <w:tc>
          <w:tcPr>
            <w:tcW w:w="444" w:type="pct"/>
            <w:shd w:val="clear" w:color="auto" w:fill="auto"/>
            <w:vAlign w:val="center"/>
          </w:tcPr>
          <w:p w14:paraId="145985BC" w14:textId="15CCAC90" w:rsidR="003E0498" w:rsidRPr="005F7586" w:rsidRDefault="00000000" w:rsidP="006A6115">
            <w:pPr>
              <w:autoSpaceDE w:val="0"/>
              <w:autoSpaceDN w:val="0"/>
              <w:adjustRightInd w:val="0"/>
              <w:jc w:val="center"/>
              <w:rPr>
                <w:rFonts w:ascii="Verdana" w:hAnsi="Verdana"/>
                <w:sz w:val="16"/>
                <w:szCs w:val="16"/>
              </w:rPr>
            </w:pPr>
            <w:hyperlink r:id="rId114" w:history="1">
              <w:r w:rsidR="00B00563" w:rsidRPr="005F7586">
                <w:rPr>
                  <w:rStyle w:val="Hyperlink"/>
                  <w:rFonts w:ascii="Verdana" w:hAnsi="Verdana"/>
                  <w:sz w:val="16"/>
                  <w:szCs w:val="16"/>
                </w:rPr>
                <w:t>IFRS 6</w:t>
              </w:r>
            </w:hyperlink>
          </w:p>
        </w:tc>
        <w:tc>
          <w:tcPr>
            <w:tcW w:w="2025" w:type="pct"/>
            <w:vAlign w:val="center"/>
          </w:tcPr>
          <w:p w14:paraId="496C4501" w14:textId="77777777" w:rsidR="003E0498" w:rsidRPr="005F7586" w:rsidRDefault="003E0498" w:rsidP="006A6115">
            <w:pPr>
              <w:rPr>
                <w:rFonts w:ascii="Verdana" w:hAnsi="Verdana"/>
                <w:b/>
                <w:sz w:val="16"/>
                <w:szCs w:val="16"/>
              </w:rPr>
            </w:pPr>
            <w:r w:rsidRPr="005F7586">
              <w:rPr>
                <w:rFonts w:ascii="Verdana" w:hAnsi="Verdana"/>
                <w:b/>
                <w:sz w:val="16"/>
                <w:szCs w:val="16"/>
              </w:rPr>
              <w:t xml:space="preserve">IFRS 7 </w:t>
            </w:r>
            <w:r w:rsidRPr="005F7586">
              <w:rPr>
                <w:rFonts w:ascii="Verdana" w:hAnsi="Verdana"/>
                <w:sz w:val="16"/>
                <w:szCs w:val="16"/>
              </w:rPr>
              <w:t>– Financial Instruments: Disclosures</w:t>
            </w:r>
          </w:p>
        </w:tc>
        <w:tc>
          <w:tcPr>
            <w:tcW w:w="506" w:type="pct"/>
            <w:vAlign w:val="center"/>
          </w:tcPr>
          <w:p w14:paraId="59A00AAF" w14:textId="6804CDAD" w:rsidR="003E0498" w:rsidRPr="005F7586" w:rsidRDefault="00000000" w:rsidP="006A6115">
            <w:pPr>
              <w:autoSpaceDE w:val="0"/>
              <w:autoSpaceDN w:val="0"/>
              <w:adjustRightInd w:val="0"/>
              <w:jc w:val="center"/>
              <w:rPr>
                <w:rFonts w:ascii="Verdana" w:hAnsi="Verdana"/>
                <w:sz w:val="16"/>
                <w:szCs w:val="16"/>
              </w:rPr>
            </w:pPr>
            <w:hyperlink r:id="rId115" w:history="1">
              <w:r w:rsidR="00B00563" w:rsidRPr="005F7586">
                <w:rPr>
                  <w:rStyle w:val="Hyperlink"/>
                  <w:rFonts w:ascii="Verdana" w:hAnsi="Verdana"/>
                  <w:sz w:val="16"/>
                  <w:szCs w:val="16"/>
                </w:rPr>
                <w:t>IFRS 7</w:t>
              </w:r>
            </w:hyperlink>
          </w:p>
        </w:tc>
      </w:tr>
      <w:tr w:rsidR="003E0498" w:rsidRPr="005F7586" w14:paraId="0CFE494B" w14:textId="77777777" w:rsidTr="00B00563">
        <w:trPr>
          <w:trHeight w:val="193"/>
        </w:trPr>
        <w:tc>
          <w:tcPr>
            <w:tcW w:w="2025" w:type="pct"/>
            <w:shd w:val="clear" w:color="auto" w:fill="auto"/>
            <w:vAlign w:val="center"/>
          </w:tcPr>
          <w:p w14:paraId="41137637" w14:textId="77777777" w:rsidR="003E0498" w:rsidRPr="005F7586" w:rsidRDefault="003E0498" w:rsidP="006A6115">
            <w:pPr>
              <w:rPr>
                <w:rFonts w:ascii="Verdana" w:hAnsi="Verdana"/>
                <w:sz w:val="16"/>
                <w:szCs w:val="16"/>
              </w:rPr>
            </w:pPr>
            <w:r w:rsidRPr="005F7586">
              <w:rPr>
                <w:rFonts w:ascii="Verdana" w:hAnsi="Verdana"/>
                <w:b/>
                <w:sz w:val="16"/>
                <w:szCs w:val="16"/>
              </w:rPr>
              <w:t xml:space="preserve">IFRS 8 </w:t>
            </w:r>
            <w:r w:rsidRPr="005F7586">
              <w:rPr>
                <w:rFonts w:ascii="Verdana" w:hAnsi="Verdana"/>
                <w:sz w:val="16"/>
                <w:szCs w:val="16"/>
              </w:rPr>
              <w:t>– Operating Segments</w:t>
            </w:r>
          </w:p>
        </w:tc>
        <w:tc>
          <w:tcPr>
            <w:tcW w:w="444" w:type="pct"/>
            <w:shd w:val="clear" w:color="auto" w:fill="auto"/>
            <w:vAlign w:val="center"/>
          </w:tcPr>
          <w:p w14:paraId="22AAF021" w14:textId="1B535CFC" w:rsidR="003E0498" w:rsidRPr="005F7586" w:rsidRDefault="00000000" w:rsidP="006A6115">
            <w:pPr>
              <w:autoSpaceDE w:val="0"/>
              <w:autoSpaceDN w:val="0"/>
              <w:adjustRightInd w:val="0"/>
              <w:jc w:val="center"/>
              <w:rPr>
                <w:rFonts w:ascii="Verdana" w:hAnsi="Verdana"/>
                <w:sz w:val="16"/>
                <w:szCs w:val="16"/>
              </w:rPr>
            </w:pPr>
            <w:hyperlink r:id="rId116" w:history="1">
              <w:r w:rsidR="00B00563" w:rsidRPr="005F7586">
                <w:rPr>
                  <w:rStyle w:val="Hyperlink"/>
                  <w:rFonts w:ascii="Verdana" w:hAnsi="Verdana"/>
                  <w:sz w:val="16"/>
                  <w:szCs w:val="16"/>
                </w:rPr>
                <w:t>IFRS 8</w:t>
              </w:r>
            </w:hyperlink>
          </w:p>
        </w:tc>
        <w:tc>
          <w:tcPr>
            <w:tcW w:w="2025" w:type="pct"/>
            <w:vAlign w:val="center"/>
          </w:tcPr>
          <w:p w14:paraId="12CAD4CB" w14:textId="77777777" w:rsidR="003E0498" w:rsidRPr="005F7586" w:rsidRDefault="003E0498" w:rsidP="006A6115">
            <w:pPr>
              <w:rPr>
                <w:rFonts w:ascii="Verdana" w:hAnsi="Verdana"/>
                <w:b/>
                <w:sz w:val="16"/>
                <w:szCs w:val="16"/>
              </w:rPr>
            </w:pPr>
            <w:r w:rsidRPr="005F7586">
              <w:rPr>
                <w:rFonts w:ascii="Verdana" w:hAnsi="Verdana"/>
                <w:b/>
                <w:sz w:val="16"/>
                <w:szCs w:val="16"/>
              </w:rPr>
              <w:t xml:space="preserve">IFRS 9 </w:t>
            </w:r>
            <w:r w:rsidRPr="005F7586">
              <w:rPr>
                <w:rFonts w:ascii="Verdana" w:hAnsi="Verdana"/>
                <w:sz w:val="16"/>
                <w:szCs w:val="16"/>
              </w:rPr>
              <w:t>– Financial Instruments</w:t>
            </w:r>
          </w:p>
        </w:tc>
        <w:tc>
          <w:tcPr>
            <w:tcW w:w="506" w:type="pct"/>
            <w:vAlign w:val="center"/>
          </w:tcPr>
          <w:p w14:paraId="0A522912" w14:textId="6823020A" w:rsidR="003E0498" w:rsidRPr="005F7586" w:rsidRDefault="00000000" w:rsidP="006A6115">
            <w:pPr>
              <w:autoSpaceDE w:val="0"/>
              <w:autoSpaceDN w:val="0"/>
              <w:adjustRightInd w:val="0"/>
              <w:jc w:val="center"/>
              <w:rPr>
                <w:rFonts w:ascii="Verdana" w:hAnsi="Verdana"/>
                <w:sz w:val="16"/>
                <w:szCs w:val="16"/>
              </w:rPr>
            </w:pPr>
            <w:hyperlink r:id="rId117" w:history="1">
              <w:r w:rsidR="00B00563" w:rsidRPr="005F7586">
                <w:rPr>
                  <w:rStyle w:val="Hyperlink"/>
                  <w:rFonts w:ascii="Verdana" w:hAnsi="Verdana"/>
                  <w:sz w:val="16"/>
                  <w:szCs w:val="16"/>
                </w:rPr>
                <w:t>IFRS 9</w:t>
              </w:r>
            </w:hyperlink>
          </w:p>
        </w:tc>
      </w:tr>
      <w:tr w:rsidR="003E0498" w:rsidRPr="005F7586" w14:paraId="236654DD" w14:textId="77777777" w:rsidTr="00B00563">
        <w:trPr>
          <w:trHeight w:val="193"/>
        </w:trPr>
        <w:tc>
          <w:tcPr>
            <w:tcW w:w="2025" w:type="pct"/>
            <w:shd w:val="clear" w:color="auto" w:fill="auto"/>
            <w:vAlign w:val="center"/>
          </w:tcPr>
          <w:p w14:paraId="124E8D1A" w14:textId="77777777" w:rsidR="003E0498" w:rsidRPr="005F7586" w:rsidRDefault="003E0498" w:rsidP="006A6115">
            <w:pPr>
              <w:rPr>
                <w:rFonts w:ascii="Verdana" w:hAnsi="Verdana"/>
                <w:b/>
                <w:sz w:val="16"/>
                <w:szCs w:val="16"/>
              </w:rPr>
            </w:pPr>
            <w:r w:rsidRPr="005F7586">
              <w:rPr>
                <w:rFonts w:ascii="Verdana" w:hAnsi="Verdana"/>
                <w:b/>
                <w:sz w:val="16"/>
                <w:szCs w:val="16"/>
              </w:rPr>
              <w:t xml:space="preserve">IFRS 10 - </w:t>
            </w:r>
            <w:r w:rsidRPr="005F7586">
              <w:rPr>
                <w:rFonts w:ascii="Verdana" w:hAnsi="Verdana"/>
                <w:sz w:val="16"/>
                <w:szCs w:val="16"/>
              </w:rPr>
              <w:t>Consolidated Financial Statements</w:t>
            </w:r>
          </w:p>
        </w:tc>
        <w:tc>
          <w:tcPr>
            <w:tcW w:w="444" w:type="pct"/>
            <w:shd w:val="clear" w:color="auto" w:fill="auto"/>
            <w:vAlign w:val="center"/>
          </w:tcPr>
          <w:p w14:paraId="6A87E387" w14:textId="22123950" w:rsidR="003E0498" w:rsidRPr="005F7586" w:rsidRDefault="00000000" w:rsidP="006A6115">
            <w:pPr>
              <w:autoSpaceDE w:val="0"/>
              <w:autoSpaceDN w:val="0"/>
              <w:adjustRightInd w:val="0"/>
              <w:jc w:val="center"/>
              <w:rPr>
                <w:rFonts w:ascii="Verdana" w:hAnsi="Verdana"/>
                <w:sz w:val="16"/>
                <w:szCs w:val="16"/>
              </w:rPr>
            </w:pPr>
            <w:hyperlink r:id="rId118" w:history="1">
              <w:r w:rsidR="00B00563" w:rsidRPr="005F7586">
                <w:rPr>
                  <w:rStyle w:val="Hyperlink"/>
                  <w:rFonts w:ascii="Verdana" w:hAnsi="Verdana"/>
                  <w:sz w:val="16"/>
                  <w:szCs w:val="16"/>
                </w:rPr>
                <w:t>IFRS 10</w:t>
              </w:r>
            </w:hyperlink>
          </w:p>
        </w:tc>
        <w:tc>
          <w:tcPr>
            <w:tcW w:w="2025" w:type="pct"/>
            <w:vAlign w:val="center"/>
          </w:tcPr>
          <w:p w14:paraId="7A309E03" w14:textId="77777777" w:rsidR="003E0498" w:rsidRPr="005F7586" w:rsidRDefault="003E0498" w:rsidP="006A6115">
            <w:pPr>
              <w:rPr>
                <w:rFonts w:ascii="Verdana" w:hAnsi="Verdana"/>
                <w:b/>
                <w:sz w:val="16"/>
                <w:szCs w:val="16"/>
              </w:rPr>
            </w:pPr>
            <w:r w:rsidRPr="005F7586">
              <w:rPr>
                <w:rFonts w:ascii="Verdana" w:hAnsi="Verdana"/>
                <w:b/>
                <w:sz w:val="16"/>
                <w:szCs w:val="16"/>
              </w:rPr>
              <w:t xml:space="preserve">IFRS 11 - </w:t>
            </w:r>
            <w:r w:rsidRPr="005F7586">
              <w:rPr>
                <w:rFonts w:ascii="Verdana" w:hAnsi="Verdana"/>
                <w:sz w:val="16"/>
                <w:szCs w:val="16"/>
              </w:rPr>
              <w:t>Joint Arrangements</w:t>
            </w:r>
          </w:p>
        </w:tc>
        <w:tc>
          <w:tcPr>
            <w:tcW w:w="506" w:type="pct"/>
            <w:vAlign w:val="center"/>
          </w:tcPr>
          <w:p w14:paraId="362ACF7A" w14:textId="302D7952" w:rsidR="003E0498" w:rsidRPr="005F7586" w:rsidRDefault="00000000" w:rsidP="006A6115">
            <w:pPr>
              <w:autoSpaceDE w:val="0"/>
              <w:autoSpaceDN w:val="0"/>
              <w:adjustRightInd w:val="0"/>
              <w:jc w:val="center"/>
              <w:rPr>
                <w:rFonts w:ascii="Verdana" w:hAnsi="Verdana"/>
                <w:sz w:val="16"/>
                <w:szCs w:val="16"/>
              </w:rPr>
            </w:pPr>
            <w:hyperlink r:id="rId119" w:history="1">
              <w:r w:rsidR="00B00563" w:rsidRPr="005F7586">
                <w:rPr>
                  <w:rStyle w:val="Hyperlink"/>
                  <w:rFonts w:ascii="Verdana" w:hAnsi="Verdana"/>
                  <w:sz w:val="16"/>
                  <w:szCs w:val="16"/>
                </w:rPr>
                <w:t>IFRS 11</w:t>
              </w:r>
            </w:hyperlink>
          </w:p>
        </w:tc>
      </w:tr>
      <w:tr w:rsidR="003E0498" w:rsidRPr="005F7586" w14:paraId="72E7DC55" w14:textId="77777777" w:rsidTr="00B00563">
        <w:trPr>
          <w:trHeight w:val="193"/>
        </w:trPr>
        <w:tc>
          <w:tcPr>
            <w:tcW w:w="2025" w:type="pct"/>
            <w:shd w:val="clear" w:color="auto" w:fill="auto"/>
            <w:vAlign w:val="center"/>
          </w:tcPr>
          <w:p w14:paraId="27D25816" w14:textId="77777777" w:rsidR="003E0498" w:rsidRPr="005F7586" w:rsidRDefault="003E0498" w:rsidP="006A6115">
            <w:pPr>
              <w:rPr>
                <w:rFonts w:ascii="Verdana" w:hAnsi="Verdana"/>
                <w:b/>
                <w:sz w:val="16"/>
                <w:szCs w:val="16"/>
              </w:rPr>
            </w:pPr>
            <w:r w:rsidRPr="005F7586">
              <w:rPr>
                <w:rFonts w:ascii="Verdana" w:hAnsi="Verdana"/>
                <w:b/>
                <w:sz w:val="16"/>
                <w:szCs w:val="16"/>
              </w:rPr>
              <w:t xml:space="preserve">IFRS 12 - </w:t>
            </w:r>
            <w:r w:rsidRPr="005F7586">
              <w:rPr>
                <w:rFonts w:ascii="Verdana" w:hAnsi="Verdana"/>
                <w:sz w:val="16"/>
                <w:szCs w:val="16"/>
              </w:rPr>
              <w:t>Disclosure in Other Entities</w:t>
            </w:r>
          </w:p>
        </w:tc>
        <w:tc>
          <w:tcPr>
            <w:tcW w:w="444" w:type="pct"/>
            <w:shd w:val="clear" w:color="auto" w:fill="auto"/>
            <w:vAlign w:val="center"/>
          </w:tcPr>
          <w:p w14:paraId="4B8A0781" w14:textId="5B940EA9" w:rsidR="003E0498" w:rsidRPr="005F7586" w:rsidRDefault="00000000" w:rsidP="006A6115">
            <w:pPr>
              <w:autoSpaceDE w:val="0"/>
              <w:autoSpaceDN w:val="0"/>
              <w:adjustRightInd w:val="0"/>
              <w:jc w:val="center"/>
              <w:rPr>
                <w:rFonts w:ascii="Verdana" w:hAnsi="Verdana"/>
                <w:sz w:val="16"/>
                <w:szCs w:val="16"/>
              </w:rPr>
            </w:pPr>
            <w:hyperlink r:id="rId120" w:history="1">
              <w:r w:rsidR="00B00563" w:rsidRPr="005F7586">
                <w:rPr>
                  <w:rStyle w:val="Hyperlink"/>
                  <w:rFonts w:ascii="Verdana" w:hAnsi="Verdana"/>
                  <w:sz w:val="16"/>
                  <w:szCs w:val="16"/>
                </w:rPr>
                <w:t>IFRS 12</w:t>
              </w:r>
            </w:hyperlink>
          </w:p>
        </w:tc>
        <w:tc>
          <w:tcPr>
            <w:tcW w:w="2025" w:type="pct"/>
            <w:tcBorders>
              <w:bottom w:val="single" w:sz="4" w:space="0" w:color="auto"/>
            </w:tcBorders>
            <w:vAlign w:val="center"/>
          </w:tcPr>
          <w:p w14:paraId="094EAC98" w14:textId="77777777" w:rsidR="003E0498" w:rsidRPr="005F7586" w:rsidRDefault="003E0498" w:rsidP="006A6115">
            <w:pPr>
              <w:rPr>
                <w:rFonts w:ascii="Verdana" w:hAnsi="Verdana"/>
                <w:b/>
                <w:sz w:val="16"/>
                <w:szCs w:val="16"/>
              </w:rPr>
            </w:pPr>
            <w:r w:rsidRPr="005F7586">
              <w:rPr>
                <w:rFonts w:ascii="Verdana" w:hAnsi="Verdana"/>
                <w:b/>
                <w:sz w:val="16"/>
                <w:szCs w:val="16"/>
              </w:rPr>
              <w:t xml:space="preserve">IFRS 13 - </w:t>
            </w:r>
            <w:r w:rsidRPr="005F7586">
              <w:rPr>
                <w:rFonts w:ascii="Verdana" w:hAnsi="Verdana"/>
                <w:sz w:val="16"/>
                <w:szCs w:val="16"/>
              </w:rPr>
              <w:t>Fair Value Measurement</w:t>
            </w:r>
            <w:r w:rsidRPr="005F7586">
              <w:rPr>
                <w:rFonts w:ascii="Verdana" w:hAnsi="Verdana"/>
                <w:b/>
                <w:sz w:val="16"/>
                <w:szCs w:val="16"/>
              </w:rPr>
              <w:t xml:space="preserve"> </w:t>
            </w:r>
          </w:p>
        </w:tc>
        <w:tc>
          <w:tcPr>
            <w:tcW w:w="506" w:type="pct"/>
            <w:tcBorders>
              <w:bottom w:val="single" w:sz="4" w:space="0" w:color="auto"/>
            </w:tcBorders>
            <w:vAlign w:val="center"/>
          </w:tcPr>
          <w:p w14:paraId="2A3FF6B2" w14:textId="5A035B5C" w:rsidR="003E0498" w:rsidRPr="005F7586" w:rsidRDefault="00000000" w:rsidP="006A6115">
            <w:pPr>
              <w:autoSpaceDE w:val="0"/>
              <w:autoSpaceDN w:val="0"/>
              <w:adjustRightInd w:val="0"/>
              <w:jc w:val="center"/>
              <w:rPr>
                <w:rFonts w:ascii="Verdana" w:hAnsi="Verdana"/>
                <w:sz w:val="16"/>
                <w:szCs w:val="16"/>
              </w:rPr>
            </w:pPr>
            <w:hyperlink r:id="rId121" w:history="1">
              <w:r w:rsidR="00B00563" w:rsidRPr="005F7586">
                <w:rPr>
                  <w:rStyle w:val="Hyperlink"/>
                  <w:rFonts w:ascii="Verdana" w:hAnsi="Verdana"/>
                  <w:sz w:val="16"/>
                  <w:szCs w:val="16"/>
                </w:rPr>
                <w:t>IFRS 13</w:t>
              </w:r>
            </w:hyperlink>
          </w:p>
        </w:tc>
      </w:tr>
      <w:tr w:rsidR="003E0498" w:rsidRPr="005F7586" w14:paraId="4A490FD5" w14:textId="77777777" w:rsidTr="00B00563">
        <w:trPr>
          <w:trHeight w:val="193"/>
        </w:trPr>
        <w:tc>
          <w:tcPr>
            <w:tcW w:w="2025" w:type="pct"/>
            <w:shd w:val="clear" w:color="auto" w:fill="auto"/>
            <w:vAlign w:val="center"/>
          </w:tcPr>
          <w:p w14:paraId="43FCA8A2" w14:textId="77777777" w:rsidR="003E0498" w:rsidRPr="005F7586" w:rsidRDefault="003E0498" w:rsidP="006A6115">
            <w:pPr>
              <w:rPr>
                <w:rFonts w:ascii="Verdana" w:hAnsi="Verdana"/>
                <w:sz w:val="16"/>
                <w:szCs w:val="16"/>
              </w:rPr>
            </w:pPr>
            <w:r w:rsidRPr="005F7586">
              <w:rPr>
                <w:rFonts w:ascii="Verdana" w:hAnsi="Verdana"/>
                <w:b/>
                <w:sz w:val="16"/>
                <w:szCs w:val="16"/>
              </w:rPr>
              <w:t xml:space="preserve">IFRS 15 – </w:t>
            </w:r>
            <w:r w:rsidRPr="005F7586">
              <w:rPr>
                <w:rFonts w:ascii="Verdana" w:hAnsi="Verdana"/>
                <w:sz w:val="16"/>
                <w:szCs w:val="16"/>
              </w:rPr>
              <w:t>Revenue from Contracts with Customers</w:t>
            </w:r>
          </w:p>
        </w:tc>
        <w:tc>
          <w:tcPr>
            <w:tcW w:w="444" w:type="pct"/>
            <w:shd w:val="clear" w:color="auto" w:fill="auto"/>
            <w:vAlign w:val="center"/>
          </w:tcPr>
          <w:p w14:paraId="4EDE1D27" w14:textId="4DD4BCD3" w:rsidR="003E0498" w:rsidRPr="005F7586" w:rsidRDefault="00000000" w:rsidP="006A6115">
            <w:pPr>
              <w:autoSpaceDE w:val="0"/>
              <w:autoSpaceDN w:val="0"/>
              <w:adjustRightInd w:val="0"/>
              <w:jc w:val="center"/>
              <w:rPr>
                <w:rFonts w:ascii="Verdana" w:hAnsi="Verdana"/>
                <w:sz w:val="16"/>
                <w:szCs w:val="16"/>
              </w:rPr>
            </w:pPr>
            <w:hyperlink r:id="rId122" w:history="1">
              <w:r w:rsidR="00B00563" w:rsidRPr="005F7586">
                <w:rPr>
                  <w:rStyle w:val="Hyperlink"/>
                  <w:rFonts w:ascii="Verdana" w:hAnsi="Verdana"/>
                  <w:sz w:val="16"/>
                  <w:szCs w:val="16"/>
                </w:rPr>
                <w:t>IFRS 15</w:t>
              </w:r>
            </w:hyperlink>
          </w:p>
        </w:tc>
        <w:tc>
          <w:tcPr>
            <w:tcW w:w="2025" w:type="pct"/>
            <w:tcBorders>
              <w:bottom w:val="nil"/>
              <w:right w:val="nil"/>
            </w:tcBorders>
            <w:vAlign w:val="center"/>
          </w:tcPr>
          <w:p w14:paraId="3A1133E4" w14:textId="77777777" w:rsidR="003E0498" w:rsidRPr="005F7586" w:rsidRDefault="003E0498" w:rsidP="006A6115">
            <w:pPr>
              <w:rPr>
                <w:rFonts w:ascii="Verdana" w:hAnsi="Verdana"/>
                <w:b/>
                <w:sz w:val="16"/>
                <w:szCs w:val="16"/>
              </w:rPr>
            </w:pPr>
          </w:p>
        </w:tc>
        <w:tc>
          <w:tcPr>
            <w:tcW w:w="506" w:type="pct"/>
            <w:tcBorders>
              <w:left w:val="nil"/>
              <w:bottom w:val="nil"/>
              <w:right w:val="nil"/>
            </w:tcBorders>
            <w:vAlign w:val="center"/>
          </w:tcPr>
          <w:p w14:paraId="410079AF" w14:textId="77777777" w:rsidR="003E0498" w:rsidRPr="005F7586" w:rsidRDefault="003E0498" w:rsidP="006A6115">
            <w:pPr>
              <w:autoSpaceDE w:val="0"/>
              <w:autoSpaceDN w:val="0"/>
              <w:adjustRightInd w:val="0"/>
              <w:jc w:val="center"/>
              <w:rPr>
                <w:rFonts w:ascii="Verdana" w:hAnsi="Verdana"/>
                <w:sz w:val="16"/>
                <w:szCs w:val="16"/>
              </w:rPr>
            </w:pPr>
          </w:p>
        </w:tc>
      </w:tr>
    </w:tbl>
    <w:p w14:paraId="6FF12F60" w14:textId="77777777" w:rsidR="003E0498" w:rsidRPr="005F7586" w:rsidRDefault="003E0498" w:rsidP="006A6115">
      <w:pPr>
        <w:rPr>
          <w:rFonts w:ascii="Verdana" w:hAnsi="Verdana" w:cs="Tahoma"/>
          <w:sz w:val="18"/>
          <w:szCs w:val="18"/>
          <w:u w:val="single"/>
        </w:rPr>
      </w:pPr>
    </w:p>
    <w:p w14:paraId="12B35D47" w14:textId="77777777" w:rsidR="003E0498" w:rsidRPr="005F7586" w:rsidRDefault="003E0498" w:rsidP="006A6115">
      <w:pPr>
        <w:rPr>
          <w:rFonts w:ascii="Verdana" w:hAnsi="Verdana" w:cs="Tahoma"/>
          <w:sz w:val="18"/>
          <w:szCs w:val="18"/>
          <w:u w:val="single"/>
        </w:rPr>
      </w:pPr>
      <w:r w:rsidRPr="005F7586">
        <w:rPr>
          <w:rFonts w:ascii="Verdana" w:hAnsi="Verdana" w:cs="Tahoma"/>
          <w:sz w:val="18"/>
          <w:szCs w:val="18"/>
          <w:u w:val="single"/>
        </w:rPr>
        <w:t>International Financial Reporting Interpretations Committee (IFRIC)</w:t>
      </w:r>
    </w:p>
    <w:p w14:paraId="060E39C0" w14:textId="77777777" w:rsidR="003E0498" w:rsidRPr="005F7586" w:rsidRDefault="003E0498" w:rsidP="006A6115">
      <w:pPr>
        <w:rPr>
          <w:rFonts w:ascii="Verdana" w:hAnsi="Verdana" w:cs="Tahoma"/>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5F7586" w14:paraId="621FC6F6" w14:textId="77777777" w:rsidTr="00B00563">
        <w:trPr>
          <w:trHeight w:val="193"/>
        </w:trPr>
        <w:tc>
          <w:tcPr>
            <w:tcW w:w="2025" w:type="pct"/>
            <w:shd w:val="clear" w:color="auto" w:fill="BFBFBF"/>
            <w:vAlign w:val="center"/>
          </w:tcPr>
          <w:p w14:paraId="6ACA1CC4" w14:textId="77777777" w:rsidR="003E0498" w:rsidRPr="005F7586" w:rsidRDefault="003E0498" w:rsidP="006A6115">
            <w:pPr>
              <w:rPr>
                <w:rFonts w:ascii="Verdana" w:hAnsi="Verdana"/>
                <w:b/>
                <w:sz w:val="16"/>
                <w:szCs w:val="16"/>
              </w:rPr>
            </w:pPr>
            <w:r w:rsidRPr="005F7586">
              <w:rPr>
                <w:rFonts w:ascii="Verdana" w:hAnsi="Verdana"/>
                <w:b/>
                <w:sz w:val="16"/>
                <w:szCs w:val="16"/>
              </w:rPr>
              <w:t>Accounting Standard</w:t>
            </w:r>
          </w:p>
        </w:tc>
        <w:tc>
          <w:tcPr>
            <w:tcW w:w="444" w:type="pct"/>
            <w:shd w:val="clear" w:color="auto" w:fill="BFBFBF"/>
            <w:vAlign w:val="center"/>
          </w:tcPr>
          <w:p w14:paraId="66BE76E0" w14:textId="77777777" w:rsidR="003E0498" w:rsidRPr="005F7586" w:rsidRDefault="003E0498" w:rsidP="006A6115">
            <w:pPr>
              <w:autoSpaceDE w:val="0"/>
              <w:autoSpaceDN w:val="0"/>
              <w:adjustRightInd w:val="0"/>
              <w:jc w:val="center"/>
              <w:rPr>
                <w:rFonts w:ascii="Verdana" w:hAnsi="Verdana"/>
                <w:b/>
                <w:sz w:val="16"/>
                <w:szCs w:val="16"/>
              </w:rPr>
            </w:pPr>
            <w:r w:rsidRPr="005F7586">
              <w:rPr>
                <w:rFonts w:ascii="Verdana" w:hAnsi="Verdana"/>
                <w:b/>
                <w:sz w:val="16"/>
                <w:szCs w:val="16"/>
              </w:rPr>
              <w:t>Link</w:t>
            </w:r>
          </w:p>
        </w:tc>
        <w:tc>
          <w:tcPr>
            <w:tcW w:w="2025" w:type="pct"/>
            <w:shd w:val="clear" w:color="auto" w:fill="BFBFBF"/>
            <w:vAlign w:val="center"/>
          </w:tcPr>
          <w:p w14:paraId="33E349F7" w14:textId="77777777" w:rsidR="003E0498" w:rsidRPr="005F7586" w:rsidRDefault="003E0498" w:rsidP="006A6115">
            <w:pPr>
              <w:jc w:val="center"/>
              <w:rPr>
                <w:rFonts w:ascii="Verdana" w:hAnsi="Verdana"/>
                <w:b/>
                <w:sz w:val="16"/>
                <w:szCs w:val="16"/>
              </w:rPr>
            </w:pPr>
            <w:r w:rsidRPr="005F7586">
              <w:rPr>
                <w:rFonts w:ascii="Verdana" w:hAnsi="Verdana"/>
                <w:b/>
                <w:sz w:val="16"/>
                <w:szCs w:val="16"/>
              </w:rPr>
              <w:t>Accounting Standard</w:t>
            </w:r>
          </w:p>
        </w:tc>
        <w:tc>
          <w:tcPr>
            <w:tcW w:w="506" w:type="pct"/>
            <w:shd w:val="clear" w:color="auto" w:fill="BFBFBF"/>
            <w:vAlign w:val="center"/>
          </w:tcPr>
          <w:p w14:paraId="3199535C" w14:textId="77777777" w:rsidR="003E0498" w:rsidRPr="005F7586" w:rsidRDefault="003E0498" w:rsidP="006A6115">
            <w:pPr>
              <w:autoSpaceDE w:val="0"/>
              <w:autoSpaceDN w:val="0"/>
              <w:adjustRightInd w:val="0"/>
              <w:jc w:val="center"/>
              <w:rPr>
                <w:rFonts w:ascii="Verdana" w:hAnsi="Verdana"/>
                <w:b/>
                <w:sz w:val="16"/>
                <w:szCs w:val="16"/>
              </w:rPr>
            </w:pPr>
            <w:r w:rsidRPr="005F7586">
              <w:rPr>
                <w:rFonts w:ascii="Verdana" w:hAnsi="Verdana"/>
                <w:b/>
                <w:sz w:val="16"/>
                <w:szCs w:val="16"/>
              </w:rPr>
              <w:t>Link</w:t>
            </w:r>
          </w:p>
        </w:tc>
      </w:tr>
      <w:tr w:rsidR="00A04090" w:rsidRPr="005F7586" w14:paraId="0690530B" w14:textId="77777777" w:rsidTr="00B00563">
        <w:trPr>
          <w:trHeight w:val="193"/>
        </w:trPr>
        <w:tc>
          <w:tcPr>
            <w:tcW w:w="2025" w:type="pct"/>
            <w:shd w:val="clear" w:color="auto" w:fill="auto"/>
            <w:vAlign w:val="center"/>
          </w:tcPr>
          <w:p w14:paraId="7820C3B3" w14:textId="77777777" w:rsidR="00A04090" w:rsidRPr="005F7586" w:rsidRDefault="00A04090" w:rsidP="006A6115">
            <w:pPr>
              <w:rPr>
                <w:rFonts w:ascii="Verdana" w:hAnsi="Verdana"/>
                <w:sz w:val="16"/>
                <w:szCs w:val="16"/>
              </w:rPr>
            </w:pPr>
            <w:r w:rsidRPr="005F7586">
              <w:rPr>
                <w:rFonts w:ascii="Verdana" w:hAnsi="Verdana"/>
                <w:b/>
                <w:sz w:val="16"/>
                <w:szCs w:val="16"/>
              </w:rPr>
              <w:t xml:space="preserve">IFRIC 1 - </w:t>
            </w:r>
            <w:r w:rsidRPr="005F7586">
              <w:rPr>
                <w:rFonts w:ascii="Verdana" w:hAnsi="Verdana"/>
                <w:sz w:val="16"/>
                <w:szCs w:val="16"/>
              </w:rPr>
              <w:t>Changes in Existing Decommissioning, Restoration &amp; Similar Liabilities</w:t>
            </w:r>
          </w:p>
        </w:tc>
        <w:tc>
          <w:tcPr>
            <w:tcW w:w="444" w:type="pct"/>
            <w:shd w:val="clear" w:color="auto" w:fill="auto"/>
            <w:vAlign w:val="center"/>
          </w:tcPr>
          <w:p w14:paraId="1C009F4B" w14:textId="755CD3C6" w:rsidR="00A04090" w:rsidRPr="005F7586" w:rsidRDefault="00000000" w:rsidP="006A6115">
            <w:pPr>
              <w:autoSpaceDE w:val="0"/>
              <w:autoSpaceDN w:val="0"/>
              <w:adjustRightInd w:val="0"/>
              <w:jc w:val="center"/>
              <w:rPr>
                <w:rFonts w:ascii="Verdana" w:hAnsi="Verdana"/>
                <w:sz w:val="16"/>
                <w:szCs w:val="16"/>
              </w:rPr>
            </w:pPr>
            <w:hyperlink r:id="rId123" w:history="1">
              <w:r w:rsidR="00A04090" w:rsidRPr="005F7586">
                <w:rPr>
                  <w:rStyle w:val="Hyperlink"/>
                  <w:rFonts w:ascii="Verdana" w:hAnsi="Verdana"/>
                  <w:sz w:val="16"/>
                  <w:szCs w:val="16"/>
                </w:rPr>
                <w:t>IFRIC 1</w:t>
              </w:r>
            </w:hyperlink>
          </w:p>
        </w:tc>
        <w:tc>
          <w:tcPr>
            <w:tcW w:w="2025" w:type="pct"/>
            <w:vAlign w:val="center"/>
          </w:tcPr>
          <w:p w14:paraId="5EEBBE0F" w14:textId="77777777" w:rsidR="00A04090" w:rsidRPr="005F7586" w:rsidRDefault="00A04090" w:rsidP="006A6115">
            <w:pPr>
              <w:rPr>
                <w:rFonts w:ascii="Verdana" w:hAnsi="Verdana"/>
                <w:b/>
                <w:sz w:val="16"/>
                <w:szCs w:val="16"/>
              </w:rPr>
            </w:pPr>
            <w:r w:rsidRPr="005F7586">
              <w:rPr>
                <w:rFonts w:ascii="Verdana" w:hAnsi="Verdana"/>
                <w:b/>
                <w:sz w:val="16"/>
                <w:szCs w:val="16"/>
              </w:rPr>
              <w:t>IFRIC 4</w:t>
            </w:r>
            <w:r w:rsidRPr="005F7586">
              <w:rPr>
                <w:rFonts w:ascii="Verdana" w:hAnsi="Verdana"/>
                <w:sz w:val="16"/>
                <w:szCs w:val="16"/>
              </w:rPr>
              <w:t xml:space="preserve"> – Determining Whether an Arrangement Contains a Lease.</w:t>
            </w:r>
          </w:p>
        </w:tc>
        <w:tc>
          <w:tcPr>
            <w:tcW w:w="506" w:type="pct"/>
            <w:vAlign w:val="center"/>
          </w:tcPr>
          <w:p w14:paraId="14E74009" w14:textId="05354D11" w:rsidR="00A04090" w:rsidRPr="005F7586" w:rsidRDefault="00000000" w:rsidP="006A6115">
            <w:pPr>
              <w:autoSpaceDE w:val="0"/>
              <w:autoSpaceDN w:val="0"/>
              <w:adjustRightInd w:val="0"/>
              <w:jc w:val="center"/>
              <w:rPr>
                <w:rFonts w:ascii="Verdana" w:hAnsi="Verdana"/>
                <w:sz w:val="16"/>
                <w:szCs w:val="16"/>
              </w:rPr>
            </w:pPr>
            <w:hyperlink r:id="rId124" w:history="1">
              <w:r w:rsidR="00A04090" w:rsidRPr="005F7586">
                <w:rPr>
                  <w:rStyle w:val="Hyperlink"/>
                  <w:rFonts w:ascii="Verdana" w:hAnsi="Verdana"/>
                  <w:sz w:val="16"/>
                  <w:szCs w:val="16"/>
                </w:rPr>
                <w:t>IFRIC 4</w:t>
              </w:r>
            </w:hyperlink>
          </w:p>
        </w:tc>
      </w:tr>
      <w:tr w:rsidR="00A04090" w:rsidRPr="005F7586" w14:paraId="53AF3A0B" w14:textId="77777777" w:rsidTr="00B00563">
        <w:trPr>
          <w:trHeight w:val="193"/>
        </w:trPr>
        <w:tc>
          <w:tcPr>
            <w:tcW w:w="2025" w:type="pct"/>
            <w:shd w:val="clear" w:color="auto" w:fill="auto"/>
            <w:vAlign w:val="center"/>
          </w:tcPr>
          <w:p w14:paraId="69CE8231" w14:textId="77777777" w:rsidR="00A04090" w:rsidRPr="005F7586" w:rsidRDefault="00A04090" w:rsidP="006A6115">
            <w:pPr>
              <w:rPr>
                <w:rFonts w:ascii="Verdana" w:hAnsi="Verdana"/>
                <w:sz w:val="16"/>
                <w:szCs w:val="16"/>
              </w:rPr>
            </w:pPr>
            <w:r w:rsidRPr="005F7586">
              <w:rPr>
                <w:rFonts w:ascii="Verdana" w:hAnsi="Verdana"/>
                <w:b/>
                <w:sz w:val="16"/>
                <w:szCs w:val="16"/>
              </w:rPr>
              <w:t xml:space="preserve">IFRIC 5 - </w:t>
            </w:r>
            <w:r w:rsidRPr="005F7586">
              <w:rPr>
                <w:rFonts w:ascii="Verdana" w:hAnsi="Verdana"/>
                <w:sz w:val="16"/>
                <w:szCs w:val="16"/>
              </w:rPr>
              <w:t xml:space="preserve">Rights to Interest Arising </w:t>
            </w:r>
            <w:proofErr w:type="gramStart"/>
            <w:r w:rsidRPr="005F7586">
              <w:rPr>
                <w:rFonts w:ascii="Verdana" w:hAnsi="Verdana"/>
                <w:sz w:val="16"/>
                <w:szCs w:val="16"/>
              </w:rPr>
              <w:t>From</w:t>
            </w:r>
            <w:proofErr w:type="gramEnd"/>
            <w:r w:rsidRPr="005F7586">
              <w:rPr>
                <w:rFonts w:ascii="Verdana" w:hAnsi="Verdana"/>
                <w:sz w:val="16"/>
                <w:szCs w:val="16"/>
              </w:rPr>
              <w:t xml:space="preserve"> Decommissioning, Restoration &amp; Environmental Rehabilitation Funds</w:t>
            </w:r>
          </w:p>
        </w:tc>
        <w:tc>
          <w:tcPr>
            <w:tcW w:w="444" w:type="pct"/>
            <w:shd w:val="clear" w:color="auto" w:fill="auto"/>
            <w:vAlign w:val="center"/>
          </w:tcPr>
          <w:p w14:paraId="326590A8" w14:textId="68DA3BA6" w:rsidR="00A04090" w:rsidRPr="005F7586" w:rsidRDefault="00000000" w:rsidP="006A6115">
            <w:pPr>
              <w:autoSpaceDE w:val="0"/>
              <w:autoSpaceDN w:val="0"/>
              <w:adjustRightInd w:val="0"/>
              <w:jc w:val="center"/>
              <w:rPr>
                <w:rFonts w:ascii="Verdana" w:hAnsi="Verdana"/>
                <w:sz w:val="16"/>
                <w:szCs w:val="16"/>
              </w:rPr>
            </w:pPr>
            <w:hyperlink r:id="rId125" w:history="1">
              <w:r w:rsidR="00A04090" w:rsidRPr="005F7586">
                <w:rPr>
                  <w:rStyle w:val="Hyperlink"/>
                  <w:rFonts w:ascii="Verdana" w:hAnsi="Verdana"/>
                  <w:sz w:val="16"/>
                  <w:szCs w:val="16"/>
                </w:rPr>
                <w:t>IFRIC 5</w:t>
              </w:r>
            </w:hyperlink>
          </w:p>
        </w:tc>
        <w:tc>
          <w:tcPr>
            <w:tcW w:w="2025" w:type="pct"/>
            <w:vAlign w:val="center"/>
          </w:tcPr>
          <w:p w14:paraId="7D6B445C" w14:textId="77777777" w:rsidR="00A04090" w:rsidRPr="005F7586" w:rsidRDefault="00A04090" w:rsidP="006A6115">
            <w:pPr>
              <w:rPr>
                <w:rFonts w:ascii="Verdana" w:hAnsi="Verdana"/>
                <w:b/>
                <w:sz w:val="16"/>
                <w:szCs w:val="16"/>
              </w:rPr>
            </w:pPr>
            <w:r w:rsidRPr="005F7586">
              <w:rPr>
                <w:rFonts w:ascii="Verdana" w:hAnsi="Verdana"/>
                <w:b/>
                <w:sz w:val="16"/>
                <w:szCs w:val="16"/>
              </w:rPr>
              <w:t xml:space="preserve">IFRIC 6 - </w:t>
            </w:r>
            <w:r w:rsidRPr="005F7586">
              <w:rPr>
                <w:rFonts w:ascii="Verdana" w:hAnsi="Verdana"/>
                <w:sz w:val="16"/>
                <w:szCs w:val="16"/>
              </w:rPr>
              <w:t xml:space="preserve">Liabilities Arising </w:t>
            </w:r>
            <w:proofErr w:type="gramStart"/>
            <w:r w:rsidRPr="005F7586">
              <w:rPr>
                <w:rFonts w:ascii="Verdana" w:hAnsi="Verdana"/>
                <w:sz w:val="16"/>
                <w:szCs w:val="16"/>
              </w:rPr>
              <w:t>From</w:t>
            </w:r>
            <w:proofErr w:type="gramEnd"/>
            <w:r w:rsidRPr="005F7586">
              <w:rPr>
                <w:rFonts w:ascii="Verdana" w:hAnsi="Verdana"/>
                <w:sz w:val="16"/>
                <w:szCs w:val="16"/>
              </w:rPr>
              <w:t xml:space="preserve"> Participating in a Specific Market-Waste Electrical &amp; Electronic Equipment</w:t>
            </w:r>
          </w:p>
        </w:tc>
        <w:tc>
          <w:tcPr>
            <w:tcW w:w="506" w:type="pct"/>
            <w:vAlign w:val="center"/>
          </w:tcPr>
          <w:p w14:paraId="172A7AA1" w14:textId="172F2B2B" w:rsidR="00A04090" w:rsidRPr="005F7586" w:rsidRDefault="00000000" w:rsidP="006A6115">
            <w:pPr>
              <w:autoSpaceDE w:val="0"/>
              <w:autoSpaceDN w:val="0"/>
              <w:adjustRightInd w:val="0"/>
              <w:jc w:val="center"/>
              <w:rPr>
                <w:rFonts w:ascii="Verdana" w:hAnsi="Verdana"/>
                <w:sz w:val="16"/>
                <w:szCs w:val="16"/>
              </w:rPr>
            </w:pPr>
            <w:hyperlink r:id="rId126" w:history="1">
              <w:r w:rsidR="00A04090" w:rsidRPr="005F7586">
                <w:rPr>
                  <w:rStyle w:val="Hyperlink"/>
                  <w:rFonts w:ascii="Verdana" w:hAnsi="Verdana"/>
                  <w:sz w:val="16"/>
                  <w:szCs w:val="16"/>
                </w:rPr>
                <w:t>IFRIC 6</w:t>
              </w:r>
            </w:hyperlink>
          </w:p>
        </w:tc>
      </w:tr>
      <w:tr w:rsidR="00A04090" w:rsidRPr="005F7586" w14:paraId="46538999" w14:textId="77777777" w:rsidTr="00B00563">
        <w:trPr>
          <w:trHeight w:val="193"/>
        </w:trPr>
        <w:tc>
          <w:tcPr>
            <w:tcW w:w="2025" w:type="pct"/>
            <w:shd w:val="clear" w:color="auto" w:fill="auto"/>
            <w:vAlign w:val="center"/>
          </w:tcPr>
          <w:p w14:paraId="0452A3BF" w14:textId="77777777" w:rsidR="00A04090" w:rsidRPr="005F7586" w:rsidRDefault="00A04090" w:rsidP="006A6115">
            <w:pPr>
              <w:rPr>
                <w:rFonts w:ascii="Verdana" w:hAnsi="Verdana"/>
                <w:b/>
                <w:sz w:val="16"/>
                <w:szCs w:val="16"/>
              </w:rPr>
            </w:pPr>
            <w:r w:rsidRPr="005F7586">
              <w:rPr>
                <w:rFonts w:ascii="Verdana" w:hAnsi="Verdana"/>
                <w:b/>
                <w:sz w:val="16"/>
                <w:szCs w:val="16"/>
              </w:rPr>
              <w:t xml:space="preserve">IFRIC 7 - </w:t>
            </w:r>
            <w:r w:rsidRPr="005F7586">
              <w:rPr>
                <w:rFonts w:ascii="Verdana" w:hAnsi="Verdana"/>
                <w:sz w:val="16"/>
                <w:szCs w:val="16"/>
              </w:rPr>
              <w:t>Applying the Restatement Approach Under IAS 29</w:t>
            </w:r>
          </w:p>
        </w:tc>
        <w:tc>
          <w:tcPr>
            <w:tcW w:w="444" w:type="pct"/>
            <w:shd w:val="clear" w:color="auto" w:fill="auto"/>
            <w:vAlign w:val="center"/>
          </w:tcPr>
          <w:p w14:paraId="71609181" w14:textId="0797DEA0" w:rsidR="00A04090" w:rsidRPr="005F7586" w:rsidRDefault="00000000" w:rsidP="006A6115">
            <w:pPr>
              <w:autoSpaceDE w:val="0"/>
              <w:autoSpaceDN w:val="0"/>
              <w:adjustRightInd w:val="0"/>
              <w:jc w:val="center"/>
              <w:rPr>
                <w:rFonts w:ascii="Verdana" w:hAnsi="Verdana"/>
                <w:sz w:val="16"/>
                <w:szCs w:val="16"/>
              </w:rPr>
            </w:pPr>
            <w:hyperlink r:id="rId127" w:history="1">
              <w:r w:rsidR="00A04090" w:rsidRPr="005F7586">
                <w:rPr>
                  <w:rStyle w:val="Hyperlink"/>
                  <w:rFonts w:ascii="Verdana" w:hAnsi="Verdana"/>
                  <w:sz w:val="16"/>
                  <w:szCs w:val="16"/>
                </w:rPr>
                <w:t>IFRIC 7</w:t>
              </w:r>
            </w:hyperlink>
          </w:p>
        </w:tc>
        <w:tc>
          <w:tcPr>
            <w:tcW w:w="2025" w:type="pct"/>
            <w:vAlign w:val="center"/>
          </w:tcPr>
          <w:p w14:paraId="20BAE7C5" w14:textId="77777777" w:rsidR="00A04090" w:rsidRPr="005F7586" w:rsidRDefault="00A04090" w:rsidP="006A6115">
            <w:pPr>
              <w:rPr>
                <w:rFonts w:ascii="Verdana" w:hAnsi="Verdana"/>
                <w:sz w:val="16"/>
                <w:szCs w:val="16"/>
              </w:rPr>
            </w:pPr>
            <w:r w:rsidRPr="005F7586">
              <w:rPr>
                <w:rFonts w:ascii="Verdana" w:hAnsi="Verdana"/>
                <w:b/>
                <w:sz w:val="16"/>
                <w:szCs w:val="16"/>
              </w:rPr>
              <w:t xml:space="preserve">IFRIC 12 </w:t>
            </w:r>
            <w:r w:rsidRPr="005F7586">
              <w:rPr>
                <w:rFonts w:ascii="Verdana" w:hAnsi="Verdana"/>
                <w:sz w:val="16"/>
                <w:szCs w:val="16"/>
              </w:rPr>
              <w:t>– Service Concession Arrangements</w:t>
            </w:r>
          </w:p>
        </w:tc>
        <w:tc>
          <w:tcPr>
            <w:tcW w:w="506" w:type="pct"/>
            <w:vAlign w:val="center"/>
          </w:tcPr>
          <w:p w14:paraId="3D5A253E" w14:textId="684456F8" w:rsidR="00A04090" w:rsidRPr="005F7586" w:rsidRDefault="00000000" w:rsidP="006A6115">
            <w:pPr>
              <w:autoSpaceDE w:val="0"/>
              <w:autoSpaceDN w:val="0"/>
              <w:adjustRightInd w:val="0"/>
              <w:jc w:val="center"/>
              <w:rPr>
                <w:rFonts w:ascii="Verdana" w:hAnsi="Verdana"/>
                <w:sz w:val="16"/>
                <w:szCs w:val="16"/>
              </w:rPr>
            </w:pPr>
            <w:hyperlink r:id="rId128" w:history="1">
              <w:r w:rsidR="00A04090" w:rsidRPr="005F7586">
                <w:rPr>
                  <w:rStyle w:val="Hyperlink"/>
                  <w:rFonts w:ascii="Verdana" w:hAnsi="Verdana"/>
                  <w:sz w:val="16"/>
                  <w:szCs w:val="16"/>
                </w:rPr>
                <w:t>IFRIC 12</w:t>
              </w:r>
            </w:hyperlink>
          </w:p>
        </w:tc>
      </w:tr>
      <w:tr w:rsidR="00A04090" w:rsidRPr="005F7586" w14:paraId="15EC7FF2" w14:textId="77777777" w:rsidTr="0029423D">
        <w:trPr>
          <w:trHeight w:val="193"/>
        </w:trPr>
        <w:tc>
          <w:tcPr>
            <w:tcW w:w="2025" w:type="pct"/>
            <w:shd w:val="clear" w:color="auto" w:fill="auto"/>
            <w:vAlign w:val="center"/>
          </w:tcPr>
          <w:p w14:paraId="0DD296C4" w14:textId="77777777" w:rsidR="00A04090" w:rsidRPr="005F7586" w:rsidRDefault="00A04090" w:rsidP="006A6115">
            <w:pPr>
              <w:rPr>
                <w:rFonts w:ascii="Verdana" w:hAnsi="Verdana"/>
                <w:b/>
                <w:sz w:val="16"/>
                <w:szCs w:val="16"/>
              </w:rPr>
            </w:pPr>
            <w:r w:rsidRPr="005F7586">
              <w:rPr>
                <w:rFonts w:ascii="Verdana" w:hAnsi="Verdana"/>
                <w:b/>
                <w:sz w:val="16"/>
                <w:szCs w:val="16"/>
              </w:rPr>
              <w:t xml:space="preserve">IFRIC 14 - </w:t>
            </w:r>
            <w:r w:rsidRPr="005F7586">
              <w:rPr>
                <w:rFonts w:ascii="Verdana" w:hAnsi="Verdana"/>
                <w:sz w:val="16"/>
                <w:szCs w:val="16"/>
              </w:rPr>
              <w:t>The Limit on a Defined Benefit Asset, Minimum Funding Requirements and Their Interaction (IAS 19 - Employee Benefits)</w:t>
            </w:r>
          </w:p>
        </w:tc>
        <w:tc>
          <w:tcPr>
            <w:tcW w:w="444" w:type="pct"/>
            <w:shd w:val="clear" w:color="auto" w:fill="auto"/>
            <w:vAlign w:val="center"/>
          </w:tcPr>
          <w:p w14:paraId="62EE8B0F" w14:textId="20C966CD" w:rsidR="00A04090" w:rsidRPr="005F7586" w:rsidRDefault="00000000" w:rsidP="006A6115">
            <w:pPr>
              <w:autoSpaceDE w:val="0"/>
              <w:autoSpaceDN w:val="0"/>
              <w:adjustRightInd w:val="0"/>
              <w:jc w:val="center"/>
              <w:rPr>
                <w:rFonts w:ascii="Verdana" w:hAnsi="Verdana"/>
                <w:sz w:val="16"/>
                <w:szCs w:val="16"/>
              </w:rPr>
            </w:pPr>
            <w:hyperlink r:id="rId129" w:history="1">
              <w:r w:rsidR="00A04090" w:rsidRPr="005F7586">
                <w:rPr>
                  <w:rStyle w:val="Hyperlink"/>
                  <w:rFonts w:ascii="Verdana" w:hAnsi="Verdana"/>
                  <w:sz w:val="16"/>
                  <w:szCs w:val="16"/>
                </w:rPr>
                <w:t>IFRIC 14</w:t>
              </w:r>
            </w:hyperlink>
          </w:p>
        </w:tc>
        <w:tc>
          <w:tcPr>
            <w:tcW w:w="2025" w:type="pct"/>
            <w:tcBorders>
              <w:bottom w:val="single" w:sz="4" w:space="0" w:color="auto"/>
            </w:tcBorders>
            <w:vAlign w:val="center"/>
          </w:tcPr>
          <w:p w14:paraId="74599E94" w14:textId="77777777" w:rsidR="00A04090" w:rsidRPr="005F7586" w:rsidRDefault="00A04090" w:rsidP="006A6115">
            <w:pPr>
              <w:rPr>
                <w:rFonts w:ascii="Verdana" w:hAnsi="Verdana"/>
                <w:b/>
                <w:sz w:val="16"/>
                <w:szCs w:val="16"/>
              </w:rPr>
            </w:pPr>
            <w:r w:rsidRPr="005F7586">
              <w:rPr>
                <w:rFonts w:ascii="Verdana" w:hAnsi="Verdana"/>
                <w:b/>
                <w:sz w:val="16"/>
                <w:szCs w:val="16"/>
              </w:rPr>
              <w:t xml:space="preserve">IFRIC 21 - </w:t>
            </w:r>
            <w:r w:rsidRPr="005F7586">
              <w:rPr>
                <w:rFonts w:ascii="Verdana" w:hAnsi="Verdana"/>
                <w:sz w:val="16"/>
                <w:szCs w:val="16"/>
              </w:rPr>
              <w:t>Levies</w:t>
            </w:r>
          </w:p>
        </w:tc>
        <w:tc>
          <w:tcPr>
            <w:tcW w:w="506" w:type="pct"/>
            <w:tcBorders>
              <w:bottom w:val="single" w:sz="4" w:space="0" w:color="auto"/>
            </w:tcBorders>
            <w:vAlign w:val="center"/>
          </w:tcPr>
          <w:p w14:paraId="2D2595B1" w14:textId="69797FDE" w:rsidR="00A04090" w:rsidRPr="005F7586" w:rsidRDefault="00000000" w:rsidP="006A6115">
            <w:pPr>
              <w:autoSpaceDE w:val="0"/>
              <w:autoSpaceDN w:val="0"/>
              <w:adjustRightInd w:val="0"/>
              <w:jc w:val="center"/>
              <w:rPr>
                <w:rFonts w:ascii="Verdana" w:hAnsi="Verdana"/>
                <w:sz w:val="16"/>
                <w:szCs w:val="16"/>
              </w:rPr>
            </w:pPr>
            <w:hyperlink r:id="rId130" w:history="1">
              <w:r w:rsidR="00A04090" w:rsidRPr="005F7586">
                <w:rPr>
                  <w:rStyle w:val="Hyperlink"/>
                  <w:rFonts w:ascii="Verdana" w:hAnsi="Verdana"/>
                  <w:sz w:val="16"/>
                  <w:szCs w:val="16"/>
                </w:rPr>
                <w:t>IFRIC 21</w:t>
              </w:r>
            </w:hyperlink>
          </w:p>
        </w:tc>
      </w:tr>
    </w:tbl>
    <w:p w14:paraId="2CF515D2" w14:textId="77777777" w:rsidR="003E0498" w:rsidRPr="005F7586" w:rsidRDefault="003E0498" w:rsidP="006A6115">
      <w:pPr>
        <w:rPr>
          <w:rFonts w:ascii="Verdana" w:hAnsi="Verdana" w:cs="Tahoma"/>
          <w:sz w:val="18"/>
          <w:szCs w:val="18"/>
          <w:u w:val="single"/>
        </w:rPr>
      </w:pPr>
    </w:p>
    <w:p w14:paraId="5152E7E3" w14:textId="77777777" w:rsidR="003E0498" w:rsidRPr="005F7586" w:rsidRDefault="003E0498" w:rsidP="006A6115">
      <w:pPr>
        <w:rPr>
          <w:rFonts w:ascii="Verdana" w:hAnsi="Verdana" w:cs="Tahoma"/>
          <w:sz w:val="18"/>
          <w:szCs w:val="18"/>
          <w:u w:val="single"/>
        </w:rPr>
      </w:pPr>
      <w:r w:rsidRPr="005F7586">
        <w:rPr>
          <w:rFonts w:ascii="Verdana" w:hAnsi="Verdana" w:cs="Tahoma"/>
          <w:sz w:val="18"/>
          <w:szCs w:val="18"/>
          <w:u w:val="single"/>
        </w:rPr>
        <w:t>Standing Interpretations Committee (SIC)</w:t>
      </w:r>
    </w:p>
    <w:p w14:paraId="7496DE0E" w14:textId="77777777" w:rsidR="003E0498" w:rsidRPr="005F7586" w:rsidRDefault="003E0498" w:rsidP="006A6115">
      <w:pPr>
        <w:rPr>
          <w:rFonts w:ascii="Verdana" w:hAnsi="Verdana" w:cs="Tahoma"/>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5F7586" w14:paraId="03C04F82" w14:textId="77777777" w:rsidTr="0029423D">
        <w:trPr>
          <w:trHeight w:val="193"/>
        </w:trPr>
        <w:tc>
          <w:tcPr>
            <w:tcW w:w="2025" w:type="pct"/>
            <w:shd w:val="clear" w:color="auto" w:fill="BFBFBF"/>
            <w:vAlign w:val="center"/>
          </w:tcPr>
          <w:p w14:paraId="5AD1C32F" w14:textId="77777777" w:rsidR="003E0498" w:rsidRPr="005F7586" w:rsidRDefault="003E0498" w:rsidP="006A6115">
            <w:pPr>
              <w:rPr>
                <w:rFonts w:ascii="Verdana" w:hAnsi="Verdana"/>
                <w:b/>
                <w:sz w:val="16"/>
                <w:szCs w:val="16"/>
              </w:rPr>
            </w:pPr>
            <w:r w:rsidRPr="005F7586">
              <w:rPr>
                <w:rFonts w:ascii="Verdana" w:hAnsi="Verdana"/>
                <w:b/>
                <w:sz w:val="16"/>
                <w:szCs w:val="16"/>
              </w:rPr>
              <w:t>Accounting Standard</w:t>
            </w:r>
          </w:p>
        </w:tc>
        <w:tc>
          <w:tcPr>
            <w:tcW w:w="444" w:type="pct"/>
            <w:shd w:val="clear" w:color="auto" w:fill="BFBFBF"/>
            <w:vAlign w:val="center"/>
          </w:tcPr>
          <w:p w14:paraId="3C39C4E8" w14:textId="77777777" w:rsidR="003E0498" w:rsidRPr="005F7586" w:rsidRDefault="003E0498" w:rsidP="006A6115">
            <w:pPr>
              <w:autoSpaceDE w:val="0"/>
              <w:autoSpaceDN w:val="0"/>
              <w:adjustRightInd w:val="0"/>
              <w:jc w:val="center"/>
              <w:rPr>
                <w:rFonts w:ascii="Verdana" w:hAnsi="Verdana"/>
                <w:b/>
                <w:sz w:val="16"/>
                <w:szCs w:val="16"/>
              </w:rPr>
            </w:pPr>
            <w:r w:rsidRPr="005F7586">
              <w:rPr>
                <w:rFonts w:ascii="Verdana" w:hAnsi="Verdana"/>
                <w:b/>
                <w:sz w:val="16"/>
                <w:szCs w:val="16"/>
              </w:rPr>
              <w:t>Link</w:t>
            </w:r>
          </w:p>
        </w:tc>
        <w:tc>
          <w:tcPr>
            <w:tcW w:w="2025" w:type="pct"/>
            <w:shd w:val="clear" w:color="auto" w:fill="BFBFBF"/>
            <w:vAlign w:val="center"/>
          </w:tcPr>
          <w:p w14:paraId="0F43C22A" w14:textId="77777777" w:rsidR="003E0498" w:rsidRPr="005F7586" w:rsidRDefault="003E0498" w:rsidP="006A6115">
            <w:pPr>
              <w:jc w:val="center"/>
              <w:rPr>
                <w:rFonts w:ascii="Verdana" w:hAnsi="Verdana"/>
                <w:b/>
                <w:sz w:val="16"/>
                <w:szCs w:val="16"/>
              </w:rPr>
            </w:pPr>
            <w:r w:rsidRPr="005F7586">
              <w:rPr>
                <w:rFonts w:ascii="Verdana" w:hAnsi="Verdana"/>
                <w:b/>
                <w:sz w:val="16"/>
                <w:szCs w:val="16"/>
              </w:rPr>
              <w:t>Accounting Standard</w:t>
            </w:r>
          </w:p>
        </w:tc>
        <w:tc>
          <w:tcPr>
            <w:tcW w:w="506" w:type="pct"/>
            <w:shd w:val="clear" w:color="auto" w:fill="BFBFBF"/>
            <w:vAlign w:val="center"/>
          </w:tcPr>
          <w:p w14:paraId="357C7C7B" w14:textId="77777777" w:rsidR="003E0498" w:rsidRPr="005F7586" w:rsidRDefault="003E0498" w:rsidP="006A6115">
            <w:pPr>
              <w:autoSpaceDE w:val="0"/>
              <w:autoSpaceDN w:val="0"/>
              <w:adjustRightInd w:val="0"/>
              <w:jc w:val="center"/>
              <w:rPr>
                <w:rFonts w:ascii="Verdana" w:hAnsi="Verdana"/>
                <w:b/>
                <w:sz w:val="16"/>
                <w:szCs w:val="16"/>
              </w:rPr>
            </w:pPr>
            <w:r w:rsidRPr="005F7586">
              <w:rPr>
                <w:rFonts w:ascii="Verdana" w:hAnsi="Verdana"/>
                <w:b/>
                <w:sz w:val="16"/>
                <w:szCs w:val="16"/>
              </w:rPr>
              <w:t>Link</w:t>
            </w:r>
          </w:p>
        </w:tc>
      </w:tr>
      <w:tr w:rsidR="003E0498" w:rsidRPr="005F7586" w14:paraId="1ACD1A55" w14:textId="77777777" w:rsidTr="0029423D">
        <w:trPr>
          <w:trHeight w:val="193"/>
        </w:trPr>
        <w:tc>
          <w:tcPr>
            <w:tcW w:w="2025" w:type="pct"/>
            <w:shd w:val="clear" w:color="auto" w:fill="auto"/>
            <w:vAlign w:val="center"/>
          </w:tcPr>
          <w:p w14:paraId="03B6D305" w14:textId="77777777" w:rsidR="003E0498" w:rsidRPr="005F7586" w:rsidRDefault="00B00563" w:rsidP="006A6115">
            <w:pPr>
              <w:rPr>
                <w:rFonts w:ascii="Verdana" w:hAnsi="Verdana"/>
                <w:sz w:val="16"/>
                <w:szCs w:val="16"/>
              </w:rPr>
            </w:pPr>
            <w:r w:rsidRPr="005F7586">
              <w:rPr>
                <w:rFonts w:ascii="Verdana" w:hAnsi="Verdana"/>
                <w:b/>
                <w:sz w:val="16"/>
                <w:szCs w:val="16"/>
              </w:rPr>
              <w:t xml:space="preserve">SIC 15 - </w:t>
            </w:r>
            <w:r w:rsidRPr="005F7586">
              <w:rPr>
                <w:rFonts w:ascii="Verdana" w:hAnsi="Verdana"/>
                <w:sz w:val="16"/>
                <w:szCs w:val="16"/>
              </w:rPr>
              <w:t>Operating Leases: Incentives</w:t>
            </w:r>
          </w:p>
        </w:tc>
        <w:tc>
          <w:tcPr>
            <w:tcW w:w="444" w:type="pct"/>
            <w:shd w:val="clear" w:color="auto" w:fill="auto"/>
            <w:vAlign w:val="center"/>
          </w:tcPr>
          <w:p w14:paraId="17CA216A" w14:textId="752B46BB" w:rsidR="003E0498" w:rsidRPr="005F7586" w:rsidRDefault="00000000" w:rsidP="006A6115">
            <w:pPr>
              <w:autoSpaceDE w:val="0"/>
              <w:autoSpaceDN w:val="0"/>
              <w:adjustRightInd w:val="0"/>
              <w:jc w:val="center"/>
              <w:rPr>
                <w:rFonts w:ascii="Verdana" w:hAnsi="Verdana"/>
                <w:sz w:val="16"/>
                <w:szCs w:val="16"/>
              </w:rPr>
            </w:pPr>
            <w:hyperlink r:id="rId131" w:history="1">
              <w:r w:rsidR="0029423D" w:rsidRPr="005F7586">
                <w:rPr>
                  <w:rStyle w:val="Hyperlink"/>
                  <w:rFonts w:ascii="Verdana" w:hAnsi="Verdana"/>
                  <w:sz w:val="16"/>
                  <w:szCs w:val="16"/>
                </w:rPr>
                <w:t>SIC 15</w:t>
              </w:r>
            </w:hyperlink>
          </w:p>
        </w:tc>
        <w:tc>
          <w:tcPr>
            <w:tcW w:w="2025" w:type="pct"/>
            <w:vAlign w:val="center"/>
          </w:tcPr>
          <w:p w14:paraId="407094A2" w14:textId="77777777" w:rsidR="003E0498" w:rsidRPr="005F7586" w:rsidRDefault="00B00563" w:rsidP="006A6115">
            <w:pPr>
              <w:rPr>
                <w:rFonts w:ascii="Verdana" w:hAnsi="Verdana"/>
                <w:b/>
                <w:sz w:val="16"/>
                <w:szCs w:val="16"/>
              </w:rPr>
            </w:pPr>
            <w:r w:rsidRPr="005F7586">
              <w:rPr>
                <w:rFonts w:ascii="Verdana" w:hAnsi="Verdana"/>
                <w:b/>
                <w:sz w:val="16"/>
                <w:szCs w:val="16"/>
              </w:rPr>
              <w:t xml:space="preserve">SIC 25 - </w:t>
            </w:r>
            <w:r w:rsidRPr="005F7586">
              <w:rPr>
                <w:rFonts w:ascii="Verdana" w:hAnsi="Verdana"/>
                <w:sz w:val="16"/>
                <w:szCs w:val="16"/>
              </w:rPr>
              <w:t>Income Taxes: Changes in the Tax Status of an Entity or its Shareholders</w:t>
            </w:r>
          </w:p>
        </w:tc>
        <w:tc>
          <w:tcPr>
            <w:tcW w:w="506" w:type="pct"/>
            <w:vAlign w:val="center"/>
          </w:tcPr>
          <w:p w14:paraId="3A02DC60" w14:textId="18456108" w:rsidR="003E0498" w:rsidRPr="005F7586" w:rsidRDefault="00000000" w:rsidP="006A6115">
            <w:pPr>
              <w:autoSpaceDE w:val="0"/>
              <w:autoSpaceDN w:val="0"/>
              <w:adjustRightInd w:val="0"/>
              <w:jc w:val="center"/>
              <w:rPr>
                <w:rFonts w:ascii="Verdana" w:hAnsi="Verdana"/>
                <w:sz w:val="16"/>
                <w:szCs w:val="16"/>
              </w:rPr>
            </w:pPr>
            <w:hyperlink r:id="rId132" w:history="1">
              <w:r w:rsidR="0029423D" w:rsidRPr="005F7586">
                <w:rPr>
                  <w:rStyle w:val="Hyperlink"/>
                  <w:rFonts w:ascii="Verdana" w:hAnsi="Verdana"/>
                  <w:sz w:val="16"/>
                  <w:szCs w:val="16"/>
                </w:rPr>
                <w:t>SIC 25</w:t>
              </w:r>
            </w:hyperlink>
          </w:p>
        </w:tc>
      </w:tr>
      <w:tr w:rsidR="0029423D" w:rsidRPr="005F7586" w14:paraId="2DE0DC63" w14:textId="77777777" w:rsidTr="0029423D">
        <w:trPr>
          <w:trHeight w:val="193"/>
        </w:trPr>
        <w:tc>
          <w:tcPr>
            <w:tcW w:w="2025" w:type="pct"/>
            <w:shd w:val="clear" w:color="auto" w:fill="auto"/>
            <w:vAlign w:val="center"/>
          </w:tcPr>
          <w:p w14:paraId="4977DEFC" w14:textId="77777777" w:rsidR="003E0498" w:rsidRPr="005F7586" w:rsidRDefault="00B00563" w:rsidP="006A6115">
            <w:pPr>
              <w:rPr>
                <w:rFonts w:ascii="Verdana" w:hAnsi="Verdana"/>
                <w:b/>
                <w:sz w:val="16"/>
                <w:szCs w:val="16"/>
              </w:rPr>
            </w:pPr>
            <w:r w:rsidRPr="005F7586">
              <w:rPr>
                <w:rFonts w:ascii="Verdana" w:hAnsi="Verdana"/>
                <w:b/>
                <w:sz w:val="16"/>
                <w:szCs w:val="16"/>
              </w:rPr>
              <w:t>SIC 27 -</w:t>
            </w:r>
            <w:r w:rsidRPr="005F7586">
              <w:rPr>
                <w:rFonts w:ascii="Verdana" w:hAnsi="Verdana"/>
                <w:sz w:val="16"/>
                <w:szCs w:val="16"/>
              </w:rPr>
              <w:t xml:space="preserve"> Evaluating the Substance of Transactions Involving </w:t>
            </w:r>
            <w:proofErr w:type="gramStart"/>
            <w:r w:rsidRPr="005F7586">
              <w:rPr>
                <w:rFonts w:ascii="Verdana" w:hAnsi="Verdana"/>
                <w:sz w:val="16"/>
                <w:szCs w:val="16"/>
              </w:rPr>
              <w:t>The</w:t>
            </w:r>
            <w:proofErr w:type="gramEnd"/>
            <w:r w:rsidRPr="005F7586">
              <w:rPr>
                <w:rFonts w:ascii="Verdana" w:hAnsi="Verdana"/>
                <w:sz w:val="16"/>
                <w:szCs w:val="16"/>
              </w:rPr>
              <w:t xml:space="preserve"> Legal Form of a Lease</w:t>
            </w:r>
          </w:p>
        </w:tc>
        <w:tc>
          <w:tcPr>
            <w:tcW w:w="444" w:type="pct"/>
            <w:shd w:val="clear" w:color="auto" w:fill="auto"/>
            <w:vAlign w:val="center"/>
          </w:tcPr>
          <w:p w14:paraId="16B2348E" w14:textId="38A8355E" w:rsidR="003E0498" w:rsidRPr="005F7586" w:rsidRDefault="00000000" w:rsidP="006A6115">
            <w:pPr>
              <w:autoSpaceDE w:val="0"/>
              <w:autoSpaceDN w:val="0"/>
              <w:adjustRightInd w:val="0"/>
              <w:jc w:val="center"/>
              <w:rPr>
                <w:rFonts w:ascii="Verdana" w:hAnsi="Verdana"/>
                <w:sz w:val="16"/>
                <w:szCs w:val="16"/>
              </w:rPr>
            </w:pPr>
            <w:hyperlink r:id="rId133" w:history="1">
              <w:r w:rsidR="0029423D" w:rsidRPr="005F7586">
                <w:rPr>
                  <w:rStyle w:val="Hyperlink"/>
                  <w:rFonts w:ascii="Verdana" w:hAnsi="Verdana"/>
                  <w:sz w:val="16"/>
                  <w:szCs w:val="16"/>
                </w:rPr>
                <w:t>SIC 27</w:t>
              </w:r>
            </w:hyperlink>
          </w:p>
        </w:tc>
        <w:tc>
          <w:tcPr>
            <w:tcW w:w="2025" w:type="pct"/>
            <w:tcBorders>
              <w:bottom w:val="single" w:sz="4" w:space="0" w:color="auto"/>
            </w:tcBorders>
            <w:vAlign w:val="center"/>
          </w:tcPr>
          <w:p w14:paraId="4D96D83E" w14:textId="77777777" w:rsidR="003E0498" w:rsidRPr="005F7586" w:rsidRDefault="00B00563" w:rsidP="006A6115">
            <w:pPr>
              <w:rPr>
                <w:rFonts w:ascii="Verdana" w:hAnsi="Verdana"/>
                <w:sz w:val="16"/>
                <w:szCs w:val="16"/>
              </w:rPr>
            </w:pPr>
            <w:r w:rsidRPr="005F7586">
              <w:rPr>
                <w:rFonts w:ascii="Verdana" w:hAnsi="Verdana"/>
                <w:b/>
                <w:sz w:val="16"/>
                <w:szCs w:val="16"/>
              </w:rPr>
              <w:t xml:space="preserve">SIC 29 - </w:t>
            </w:r>
            <w:r w:rsidRPr="005F7586">
              <w:rPr>
                <w:rFonts w:ascii="Verdana" w:hAnsi="Verdana"/>
                <w:sz w:val="16"/>
                <w:szCs w:val="16"/>
              </w:rPr>
              <w:t>Disclosure - Service Concession Arrangements</w:t>
            </w:r>
          </w:p>
        </w:tc>
        <w:tc>
          <w:tcPr>
            <w:tcW w:w="506" w:type="pct"/>
            <w:tcBorders>
              <w:bottom w:val="single" w:sz="4" w:space="0" w:color="auto"/>
            </w:tcBorders>
            <w:vAlign w:val="center"/>
          </w:tcPr>
          <w:p w14:paraId="2EF2A641" w14:textId="2814193D" w:rsidR="003E0498" w:rsidRPr="005F7586" w:rsidRDefault="00000000" w:rsidP="006A6115">
            <w:pPr>
              <w:autoSpaceDE w:val="0"/>
              <w:autoSpaceDN w:val="0"/>
              <w:adjustRightInd w:val="0"/>
              <w:jc w:val="center"/>
              <w:rPr>
                <w:rFonts w:ascii="Verdana" w:hAnsi="Verdana"/>
                <w:sz w:val="16"/>
                <w:szCs w:val="16"/>
              </w:rPr>
            </w:pPr>
            <w:hyperlink r:id="rId134" w:history="1">
              <w:r w:rsidR="0029423D" w:rsidRPr="005F7586">
                <w:rPr>
                  <w:rStyle w:val="Hyperlink"/>
                  <w:rFonts w:ascii="Verdana" w:hAnsi="Verdana"/>
                  <w:sz w:val="16"/>
                  <w:szCs w:val="16"/>
                </w:rPr>
                <w:t>SIC 29</w:t>
              </w:r>
            </w:hyperlink>
          </w:p>
        </w:tc>
      </w:tr>
      <w:tr w:rsidR="003E0498" w:rsidRPr="005F7586" w14:paraId="2F93F1DE" w14:textId="77777777" w:rsidTr="0029423D">
        <w:trPr>
          <w:trHeight w:val="193"/>
        </w:trPr>
        <w:tc>
          <w:tcPr>
            <w:tcW w:w="2025" w:type="pct"/>
            <w:shd w:val="clear" w:color="auto" w:fill="auto"/>
            <w:vAlign w:val="center"/>
          </w:tcPr>
          <w:p w14:paraId="26739476" w14:textId="77777777" w:rsidR="003E0498" w:rsidRPr="005F7586" w:rsidRDefault="00B00563" w:rsidP="006A6115">
            <w:pPr>
              <w:rPr>
                <w:rFonts w:ascii="Verdana" w:hAnsi="Verdana"/>
                <w:b/>
                <w:sz w:val="16"/>
                <w:szCs w:val="16"/>
              </w:rPr>
            </w:pPr>
            <w:r w:rsidRPr="005F7586">
              <w:rPr>
                <w:rFonts w:ascii="Verdana" w:hAnsi="Verdana"/>
                <w:b/>
                <w:sz w:val="16"/>
                <w:szCs w:val="16"/>
              </w:rPr>
              <w:t xml:space="preserve">SIC 32 - </w:t>
            </w:r>
            <w:r w:rsidRPr="005F7586">
              <w:rPr>
                <w:rFonts w:ascii="Verdana" w:hAnsi="Verdana"/>
                <w:sz w:val="16"/>
                <w:szCs w:val="16"/>
              </w:rPr>
              <w:t>Intangible Assets: Web Site Costs</w:t>
            </w:r>
          </w:p>
        </w:tc>
        <w:tc>
          <w:tcPr>
            <w:tcW w:w="444" w:type="pct"/>
            <w:shd w:val="clear" w:color="auto" w:fill="auto"/>
            <w:vAlign w:val="center"/>
          </w:tcPr>
          <w:p w14:paraId="3B134C2F" w14:textId="2618F495" w:rsidR="003E0498" w:rsidRPr="005F7586" w:rsidRDefault="00000000" w:rsidP="006A6115">
            <w:pPr>
              <w:autoSpaceDE w:val="0"/>
              <w:autoSpaceDN w:val="0"/>
              <w:adjustRightInd w:val="0"/>
              <w:jc w:val="center"/>
              <w:rPr>
                <w:rFonts w:ascii="Verdana" w:hAnsi="Verdana"/>
                <w:sz w:val="16"/>
                <w:szCs w:val="16"/>
              </w:rPr>
            </w:pPr>
            <w:hyperlink r:id="rId135" w:history="1">
              <w:r w:rsidR="0029423D" w:rsidRPr="005F7586">
                <w:rPr>
                  <w:rStyle w:val="Hyperlink"/>
                  <w:rFonts w:ascii="Verdana" w:hAnsi="Verdana"/>
                  <w:sz w:val="16"/>
                  <w:szCs w:val="16"/>
                </w:rPr>
                <w:t>SIC 32</w:t>
              </w:r>
            </w:hyperlink>
          </w:p>
        </w:tc>
        <w:tc>
          <w:tcPr>
            <w:tcW w:w="2025" w:type="pct"/>
            <w:tcBorders>
              <w:bottom w:val="nil"/>
              <w:right w:val="nil"/>
            </w:tcBorders>
            <w:vAlign w:val="center"/>
          </w:tcPr>
          <w:p w14:paraId="6E5E6E54" w14:textId="77777777" w:rsidR="003E0498" w:rsidRPr="005F7586" w:rsidRDefault="003E0498" w:rsidP="006A6115">
            <w:pPr>
              <w:rPr>
                <w:rFonts w:ascii="Verdana" w:hAnsi="Verdana"/>
                <w:b/>
                <w:sz w:val="16"/>
                <w:szCs w:val="16"/>
              </w:rPr>
            </w:pPr>
          </w:p>
        </w:tc>
        <w:tc>
          <w:tcPr>
            <w:tcW w:w="506" w:type="pct"/>
            <w:tcBorders>
              <w:left w:val="nil"/>
              <w:bottom w:val="nil"/>
              <w:right w:val="nil"/>
            </w:tcBorders>
            <w:vAlign w:val="center"/>
          </w:tcPr>
          <w:p w14:paraId="37BB82C1" w14:textId="77777777" w:rsidR="003E0498" w:rsidRPr="005F7586" w:rsidRDefault="003E0498" w:rsidP="006A6115">
            <w:pPr>
              <w:autoSpaceDE w:val="0"/>
              <w:autoSpaceDN w:val="0"/>
              <w:adjustRightInd w:val="0"/>
              <w:jc w:val="center"/>
              <w:rPr>
                <w:rFonts w:ascii="Verdana" w:hAnsi="Verdana"/>
                <w:sz w:val="16"/>
                <w:szCs w:val="16"/>
              </w:rPr>
            </w:pPr>
          </w:p>
        </w:tc>
      </w:tr>
    </w:tbl>
    <w:p w14:paraId="59B29DA0" w14:textId="77777777" w:rsidR="009908C2" w:rsidRPr="005F7586" w:rsidRDefault="009908C2" w:rsidP="006A6115">
      <w:pPr>
        <w:rPr>
          <w:rFonts w:ascii="Verdana" w:hAnsi="Verdana" w:cs="Tahoma"/>
          <w:sz w:val="18"/>
          <w:szCs w:val="18"/>
          <w:u w:val="single"/>
        </w:rPr>
      </w:pPr>
    </w:p>
    <w:p w14:paraId="3455E402" w14:textId="77777777" w:rsidR="003E0498" w:rsidRPr="005F7586" w:rsidRDefault="003E0498" w:rsidP="006A6115">
      <w:pPr>
        <w:rPr>
          <w:rFonts w:ascii="Verdana" w:hAnsi="Verdana" w:cs="Tahoma"/>
          <w:sz w:val="18"/>
          <w:szCs w:val="18"/>
          <w:u w:val="single"/>
        </w:rPr>
      </w:pPr>
      <w:r w:rsidRPr="005F7586">
        <w:rPr>
          <w:rFonts w:ascii="Verdana" w:hAnsi="Verdana" w:cs="Tahoma"/>
          <w:sz w:val="18"/>
          <w:szCs w:val="18"/>
          <w:u w:val="single"/>
        </w:rPr>
        <w:t>International Public Sector Accounting Standards (IPSAS)</w:t>
      </w:r>
    </w:p>
    <w:p w14:paraId="5E18F53F" w14:textId="77777777" w:rsidR="009908C2" w:rsidRPr="005F7586" w:rsidRDefault="009908C2" w:rsidP="006A6115">
      <w:pPr>
        <w:rPr>
          <w:rFonts w:ascii="Verdana" w:hAnsi="Verdana" w:cs="Tahoma"/>
          <w:sz w:val="18"/>
          <w:szCs w:val="18"/>
          <w:u w:val="single"/>
        </w:rPr>
      </w:pPr>
    </w:p>
    <w:tbl>
      <w:tblPr>
        <w:tblW w:w="503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4"/>
        <w:gridCol w:w="974"/>
        <w:gridCol w:w="4444"/>
        <w:gridCol w:w="1110"/>
      </w:tblGrid>
      <w:tr w:rsidR="003E0498" w:rsidRPr="005F7586" w14:paraId="3A3CAEAB" w14:textId="77777777" w:rsidTr="00E70506">
        <w:trPr>
          <w:trHeight w:val="193"/>
        </w:trPr>
        <w:tc>
          <w:tcPr>
            <w:tcW w:w="2025" w:type="pct"/>
            <w:shd w:val="clear" w:color="auto" w:fill="BFBFBF"/>
            <w:vAlign w:val="center"/>
          </w:tcPr>
          <w:p w14:paraId="7E854787" w14:textId="77777777" w:rsidR="003E0498" w:rsidRPr="005F7586" w:rsidRDefault="003E0498" w:rsidP="006A6115">
            <w:pPr>
              <w:rPr>
                <w:rFonts w:ascii="Verdana" w:hAnsi="Verdana"/>
                <w:b/>
                <w:sz w:val="16"/>
                <w:szCs w:val="16"/>
              </w:rPr>
            </w:pPr>
            <w:r w:rsidRPr="005F7586">
              <w:rPr>
                <w:rFonts w:ascii="Verdana" w:hAnsi="Verdana"/>
                <w:b/>
                <w:sz w:val="16"/>
                <w:szCs w:val="16"/>
              </w:rPr>
              <w:t>Accounting Standard</w:t>
            </w:r>
          </w:p>
        </w:tc>
        <w:tc>
          <w:tcPr>
            <w:tcW w:w="444" w:type="pct"/>
            <w:shd w:val="clear" w:color="auto" w:fill="BFBFBF"/>
            <w:vAlign w:val="center"/>
          </w:tcPr>
          <w:p w14:paraId="5A15F77C" w14:textId="77777777" w:rsidR="003E0498" w:rsidRPr="005F7586" w:rsidRDefault="003E0498" w:rsidP="006A6115">
            <w:pPr>
              <w:autoSpaceDE w:val="0"/>
              <w:autoSpaceDN w:val="0"/>
              <w:adjustRightInd w:val="0"/>
              <w:jc w:val="center"/>
              <w:rPr>
                <w:rFonts w:ascii="Verdana" w:hAnsi="Verdana"/>
                <w:b/>
                <w:sz w:val="16"/>
                <w:szCs w:val="16"/>
              </w:rPr>
            </w:pPr>
            <w:r w:rsidRPr="005F7586">
              <w:rPr>
                <w:rFonts w:ascii="Verdana" w:hAnsi="Verdana"/>
                <w:b/>
                <w:sz w:val="16"/>
                <w:szCs w:val="16"/>
              </w:rPr>
              <w:t>Link</w:t>
            </w:r>
          </w:p>
        </w:tc>
        <w:tc>
          <w:tcPr>
            <w:tcW w:w="2025" w:type="pct"/>
            <w:shd w:val="clear" w:color="auto" w:fill="BFBFBF"/>
            <w:vAlign w:val="center"/>
          </w:tcPr>
          <w:p w14:paraId="17C42A30" w14:textId="77777777" w:rsidR="003E0498" w:rsidRPr="005F7586" w:rsidRDefault="003E0498" w:rsidP="006A6115">
            <w:pPr>
              <w:jc w:val="center"/>
              <w:rPr>
                <w:rFonts w:ascii="Verdana" w:hAnsi="Verdana"/>
                <w:b/>
                <w:sz w:val="16"/>
                <w:szCs w:val="16"/>
              </w:rPr>
            </w:pPr>
            <w:r w:rsidRPr="005F7586">
              <w:rPr>
                <w:rFonts w:ascii="Verdana" w:hAnsi="Verdana"/>
                <w:b/>
                <w:sz w:val="16"/>
                <w:szCs w:val="16"/>
              </w:rPr>
              <w:t>Accounting Standard</w:t>
            </w:r>
          </w:p>
        </w:tc>
        <w:tc>
          <w:tcPr>
            <w:tcW w:w="506" w:type="pct"/>
            <w:shd w:val="clear" w:color="auto" w:fill="BFBFBF"/>
            <w:vAlign w:val="center"/>
          </w:tcPr>
          <w:p w14:paraId="5B933A9E" w14:textId="77777777" w:rsidR="003E0498" w:rsidRPr="005F7586" w:rsidRDefault="003E0498" w:rsidP="006A6115">
            <w:pPr>
              <w:autoSpaceDE w:val="0"/>
              <w:autoSpaceDN w:val="0"/>
              <w:adjustRightInd w:val="0"/>
              <w:jc w:val="center"/>
              <w:rPr>
                <w:rFonts w:ascii="Verdana" w:hAnsi="Verdana"/>
                <w:b/>
                <w:sz w:val="16"/>
                <w:szCs w:val="16"/>
              </w:rPr>
            </w:pPr>
            <w:r w:rsidRPr="005F7586">
              <w:rPr>
                <w:rFonts w:ascii="Verdana" w:hAnsi="Verdana"/>
                <w:b/>
                <w:sz w:val="16"/>
                <w:szCs w:val="16"/>
              </w:rPr>
              <w:t>Link</w:t>
            </w:r>
          </w:p>
        </w:tc>
      </w:tr>
      <w:tr w:rsidR="007C3FD1" w:rsidRPr="005F7586" w14:paraId="4EB35DB8" w14:textId="77777777" w:rsidTr="00564643">
        <w:trPr>
          <w:trHeight w:val="193"/>
        </w:trPr>
        <w:tc>
          <w:tcPr>
            <w:tcW w:w="2025" w:type="pct"/>
            <w:shd w:val="clear" w:color="auto" w:fill="auto"/>
            <w:vAlign w:val="center"/>
          </w:tcPr>
          <w:p w14:paraId="4505A5D8" w14:textId="77777777" w:rsidR="007C3FD1" w:rsidRPr="005F7586" w:rsidRDefault="007C3FD1" w:rsidP="006A6115">
            <w:pPr>
              <w:rPr>
                <w:rFonts w:ascii="Verdana" w:hAnsi="Verdana"/>
                <w:sz w:val="16"/>
                <w:szCs w:val="16"/>
              </w:rPr>
            </w:pPr>
            <w:r w:rsidRPr="005F7586">
              <w:rPr>
                <w:rFonts w:ascii="Verdana" w:hAnsi="Verdana"/>
                <w:b/>
                <w:sz w:val="16"/>
                <w:szCs w:val="16"/>
              </w:rPr>
              <w:t xml:space="preserve">IPSAS 1 - </w:t>
            </w:r>
            <w:r w:rsidRPr="005F7586">
              <w:rPr>
                <w:rFonts w:ascii="Verdana" w:hAnsi="Verdana"/>
                <w:sz w:val="16"/>
                <w:szCs w:val="16"/>
              </w:rPr>
              <w:t>Presentation of Financial Statements</w:t>
            </w:r>
          </w:p>
        </w:tc>
        <w:tc>
          <w:tcPr>
            <w:tcW w:w="444" w:type="pct"/>
            <w:shd w:val="clear" w:color="auto" w:fill="auto"/>
            <w:vAlign w:val="center"/>
          </w:tcPr>
          <w:p w14:paraId="04B83381" w14:textId="266BAD2E" w:rsidR="007C3FD1" w:rsidRPr="005F7586" w:rsidRDefault="00000000" w:rsidP="006A6115">
            <w:pPr>
              <w:autoSpaceDE w:val="0"/>
              <w:autoSpaceDN w:val="0"/>
              <w:adjustRightInd w:val="0"/>
              <w:jc w:val="center"/>
              <w:rPr>
                <w:rFonts w:ascii="Verdana" w:hAnsi="Verdana"/>
                <w:sz w:val="16"/>
                <w:szCs w:val="16"/>
              </w:rPr>
            </w:pPr>
            <w:hyperlink r:id="rId136" w:history="1">
              <w:r w:rsidR="007C3FD1" w:rsidRPr="005F7586">
                <w:rPr>
                  <w:rStyle w:val="Hyperlink"/>
                  <w:rFonts w:ascii="Verdana" w:hAnsi="Verdana"/>
                  <w:sz w:val="16"/>
                  <w:szCs w:val="16"/>
                </w:rPr>
                <w:t>IPSAS 1</w:t>
              </w:r>
            </w:hyperlink>
          </w:p>
        </w:tc>
        <w:tc>
          <w:tcPr>
            <w:tcW w:w="2025" w:type="pct"/>
            <w:vAlign w:val="center"/>
          </w:tcPr>
          <w:p w14:paraId="299C7BC9"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2 - </w:t>
            </w:r>
            <w:r w:rsidRPr="005F7586">
              <w:rPr>
                <w:rFonts w:ascii="Verdana" w:hAnsi="Verdana"/>
                <w:sz w:val="16"/>
                <w:szCs w:val="16"/>
              </w:rPr>
              <w:t>Cash Flow Statements</w:t>
            </w:r>
          </w:p>
        </w:tc>
        <w:tc>
          <w:tcPr>
            <w:tcW w:w="506" w:type="pct"/>
            <w:vAlign w:val="center"/>
          </w:tcPr>
          <w:p w14:paraId="73459007" w14:textId="0BDF8845" w:rsidR="007C3FD1" w:rsidRPr="005F7586" w:rsidRDefault="00000000" w:rsidP="006A6115">
            <w:pPr>
              <w:jc w:val="center"/>
            </w:pPr>
            <w:hyperlink r:id="rId137" w:history="1">
              <w:r w:rsidR="007C3FD1" w:rsidRPr="005F7586">
                <w:rPr>
                  <w:rStyle w:val="Hyperlink"/>
                  <w:rFonts w:ascii="Verdana" w:hAnsi="Verdana"/>
                  <w:sz w:val="16"/>
                  <w:szCs w:val="16"/>
                </w:rPr>
                <w:t>IPSAS 2</w:t>
              </w:r>
            </w:hyperlink>
          </w:p>
        </w:tc>
      </w:tr>
      <w:tr w:rsidR="007C3FD1" w:rsidRPr="005F7586" w14:paraId="27887B9D" w14:textId="77777777" w:rsidTr="00564643">
        <w:trPr>
          <w:trHeight w:val="193"/>
        </w:trPr>
        <w:tc>
          <w:tcPr>
            <w:tcW w:w="2025" w:type="pct"/>
            <w:shd w:val="clear" w:color="auto" w:fill="auto"/>
            <w:vAlign w:val="center"/>
          </w:tcPr>
          <w:p w14:paraId="521F3B60"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3 - </w:t>
            </w:r>
            <w:r w:rsidRPr="005F7586">
              <w:rPr>
                <w:rFonts w:ascii="Verdana" w:hAnsi="Verdana"/>
                <w:sz w:val="16"/>
                <w:szCs w:val="16"/>
              </w:rPr>
              <w:t>Accounting Policies, Changes in Accounting Estimates and Errors</w:t>
            </w:r>
          </w:p>
        </w:tc>
        <w:tc>
          <w:tcPr>
            <w:tcW w:w="444" w:type="pct"/>
            <w:shd w:val="clear" w:color="auto" w:fill="auto"/>
            <w:vAlign w:val="center"/>
          </w:tcPr>
          <w:p w14:paraId="1335C26C" w14:textId="197B6848" w:rsidR="007C3FD1" w:rsidRPr="005F7586" w:rsidRDefault="00000000" w:rsidP="006A6115">
            <w:pPr>
              <w:autoSpaceDE w:val="0"/>
              <w:autoSpaceDN w:val="0"/>
              <w:adjustRightInd w:val="0"/>
              <w:jc w:val="center"/>
              <w:rPr>
                <w:rFonts w:ascii="Verdana" w:hAnsi="Verdana"/>
                <w:sz w:val="16"/>
                <w:szCs w:val="16"/>
              </w:rPr>
            </w:pPr>
            <w:hyperlink r:id="rId138" w:history="1">
              <w:r w:rsidR="007C3FD1" w:rsidRPr="005F7586">
                <w:rPr>
                  <w:rStyle w:val="Hyperlink"/>
                  <w:rFonts w:ascii="Verdana" w:hAnsi="Verdana"/>
                  <w:sz w:val="16"/>
                  <w:szCs w:val="16"/>
                </w:rPr>
                <w:t>IPSAS 3</w:t>
              </w:r>
            </w:hyperlink>
          </w:p>
        </w:tc>
        <w:tc>
          <w:tcPr>
            <w:tcW w:w="2025" w:type="pct"/>
            <w:vAlign w:val="center"/>
          </w:tcPr>
          <w:p w14:paraId="107055F8" w14:textId="77777777" w:rsidR="007C3FD1" w:rsidRPr="005F7586" w:rsidRDefault="007C3FD1" w:rsidP="006A6115">
            <w:pPr>
              <w:rPr>
                <w:rFonts w:ascii="Verdana" w:hAnsi="Verdana"/>
                <w:sz w:val="16"/>
                <w:szCs w:val="16"/>
              </w:rPr>
            </w:pPr>
            <w:r w:rsidRPr="005F7586">
              <w:rPr>
                <w:rFonts w:ascii="Verdana" w:hAnsi="Verdana"/>
                <w:b/>
                <w:sz w:val="16"/>
                <w:szCs w:val="16"/>
              </w:rPr>
              <w:t xml:space="preserve">IPSAS 4 - </w:t>
            </w:r>
            <w:r w:rsidRPr="005F7586">
              <w:rPr>
                <w:rFonts w:ascii="Verdana" w:hAnsi="Verdana"/>
                <w:sz w:val="16"/>
                <w:szCs w:val="16"/>
              </w:rPr>
              <w:t>Effects of Changes in Foreign Exchange Rates</w:t>
            </w:r>
          </w:p>
        </w:tc>
        <w:tc>
          <w:tcPr>
            <w:tcW w:w="506" w:type="pct"/>
            <w:vAlign w:val="center"/>
          </w:tcPr>
          <w:p w14:paraId="409ECF6E" w14:textId="2E5C41E3" w:rsidR="007C3FD1" w:rsidRPr="005F7586" w:rsidRDefault="00000000" w:rsidP="006A6115">
            <w:pPr>
              <w:jc w:val="center"/>
            </w:pPr>
            <w:hyperlink r:id="rId139" w:history="1">
              <w:r w:rsidR="007C3FD1" w:rsidRPr="005F7586">
                <w:rPr>
                  <w:rStyle w:val="Hyperlink"/>
                  <w:rFonts w:ascii="Verdana" w:hAnsi="Verdana"/>
                  <w:sz w:val="16"/>
                  <w:szCs w:val="16"/>
                </w:rPr>
                <w:t>IPSAS 4</w:t>
              </w:r>
            </w:hyperlink>
          </w:p>
        </w:tc>
      </w:tr>
      <w:tr w:rsidR="007C3FD1" w:rsidRPr="005F7586" w14:paraId="7D412741" w14:textId="77777777" w:rsidTr="00564643">
        <w:trPr>
          <w:trHeight w:val="193"/>
        </w:trPr>
        <w:tc>
          <w:tcPr>
            <w:tcW w:w="2025" w:type="pct"/>
            <w:shd w:val="clear" w:color="auto" w:fill="auto"/>
            <w:vAlign w:val="center"/>
          </w:tcPr>
          <w:p w14:paraId="39FB08E8"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5 - </w:t>
            </w:r>
            <w:r w:rsidRPr="005F7586">
              <w:rPr>
                <w:rFonts w:ascii="Verdana" w:hAnsi="Verdana"/>
                <w:sz w:val="16"/>
                <w:szCs w:val="16"/>
              </w:rPr>
              <w:t>Borrowing Costs</w:t>
            </w:r>
          </w:p>
        </w:tc>
        <w:tc>
          <w:tcPr>
            <w:tcW w:w="444" w:type="pct"/>
            <w:shd w:val="clear" w:color="auto" w:fill="auto"/>
            <w:vAlign w:val="center"/>
          </w:tcPr>
          <w:p w14:paraId="6E918212" w14:textId="24586FFE" w:rsidR="007C3FD1" w:rsidRPr="005F7586" w:rsidRDefault="00000000" w:rsidP="006A6115">
            <w:pPr>
              <w:jc w:val="center"/>
            </w:pPr>
            <w:hyperlink r:id="rId140" w:history="1">
              <w:r w:rsidR="007C3FD1" w:rsidRPr="005F7586">
                <w:rPr>
                  <w:rStyle w:val="Hyperlink"/>
                  <w:rFonts w:ascii="Verdana" w:hAnsi="Verdana"/>
                  <w:sz w:val="16"/>
                  <w:szCs w:val="16"/>
                </w:rPr>
                <w:t>IPSAS 5</w:t>
              </w:r>
            </w:hyperlink>
          </w:p>
        </w:tc>
        <w:tc>
          <w:tcPr>
            <w:tcW w:w="2025" w:type="pct"/>
            <w:vAlign w:val="center"/>
          </w:tcPr>
          <w:p w14:paraId="5F37EBEA"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9 - </w:t>
            </w:r>
            <w:r w:rsidRPr="005F7586">
              <w:rPr>
                <w:rFonts w:ascii="Verdana" w:hAnsi="Verdana"/>
                <w:sz w:val="16"/>
                <w:szCs w:val="16"/>
              </w:rPr>
              <w:t xml:space="preserve">Revenue </w:t>
            </w:r>
            <w:proofErr w:type="gramStart"/>
            <w:r w:rsidRPr="005F7586">
              <w:rPr>
                <w:rFonts w:ascii="Verdana" w:hAnsi="Verdana"/>
                <w:sz w:val="16"/>
                <w:szCs w:val="16"/>
              </w:rPr>
              <w:t>From</w:t>
            </w:r>
            <w:proofErr w:type="gramEnd"/>
            <w:r w:rsidRPr="005F7586">
              <w:rPr>
                <w:rFonts w:ascii="Verdana" w:hAnsi="Verdana"/>
                <w:sz w:val="16"/>
                <w:szCs w:val="16"/>
              </w:rPr>
              <w:t xml:space="preserve"> Exchange Transactions</w:t>
            </w:r>
          </w:p>
        </w:tc>
        <w:tc>
          <w:tcPr>
            <w:tcW w:w="506" w:type="pct"/>
            <w:vAlign w:val="center"/>
          </w:tcPr>
          <w:p w14:paraId="7F62681D" w14:textId="6FCD2489" w:rsidR="007C3FD1" w:rsidRPr="005F7586" w:rsidRDefault="00000000" w:rsidP="006A6115">
            <w:pPr>
              <w:jc w:val="center"/>
            </w:pPr>
            <w:hyperlink r:id="rId141" w:history="1">
              <w:r w:rsidR="007C3FD1" w:rsidRPr="005F7586">
                <w:rPr>
                  <w:rStyle w:val="Hyperlink"/>
                  <w:rFonts w:ascii="Verdana" w:hAnsi="Verdana"/>
                  <w:sz w:val="16"/>
                  <w:szCs w:val="16"/>
                </w:rPr>
                <w:t>IPSAS 9</w:t>
              </w:r>
            </w:hyperlink>
          </w:p>
        </w:tc>
      </w:tr>
      <w:tr w:rsidR="007C3FD1" w:rsidRPr="005F7586" w14:paraId="0F76CBDB" w14:textId="77777777" w:rsidTr="00564643">
        <w:trPr>
          <w:trHeight w:val="193"/>
        </w:trPr>
        <w:tc>
          <w:tcPr>
            <w:tcW w:w="2025" w:type="pct"/>
            <w:shd w:val="clear" w:color="auto" w:fill="auto"/>
            <w:vAlign w:val="center"/>
          </w:tcPr>
          <w:p w14:paraId="478BD93B" w14:textId="77777777" w:rsidR="007C3FD1" w:rsidRPr="005F7586" w:rsidRDefault="007C3FD1" w:rsidP="006A6115">
            <w:pPr>
              <w:rPr>
                <w:rFonts w:ascii="Verdana" w:hAnsi="Verdana"/>
                <w:sz w:val="16"/>
                <w:szCs w:val="16"/>
              </w:rPr>
            </w:pPr>
            <w:r w:rsidRPr="005F7586">
              <w:rPr>
                <w:rFonts w:ascii="Verdana" w:hAnsi="Verdana"/>
                <w:b/>
                <w:sz w:val="16"/>
                <w:szCs w:val="16"/>
              </w:rPr>
              <w:t xml:space="preserve">IPSAS 10 - </w:t>
            </w:r>
            <w:r w:rsidRPr="005F7586">
              <w:rPr>
                <w:rFonts w:ascii="Verdana" w:hAnsi="Verdana"/>
                <w:sz w:val="16"/>
                <w:szCs w:val="16"/>
              </w:rPr>
              <w:t>Financial Reporting in Hyperinflationary Economies</w:t>
            </w:r>
          </w:p>
        </w:tc>
        <w:tc>
          <w:tcPr>
            <w:tcW w:w="444" w:type="pct"/>
            <w:shd w:val="clear" w:color="auto" w:fill="auto"/>
            <w:vAlign w:val="center"/>
          </w:tcPr>
          <w:p w14:paraId="5B198692" w14:textId="2BFF7DA1" w:rsidR="007C3FD1" w:rsidRPr="005F7586" w:rsidRDefault="00000000" w:rsidP="006A6115">
            <w:pPr>
              <w:jc w:val="center"/>
            </w:pPr>
            <w:hyperlink r:id="rId142" w:history="1">
              <w:r w:rsidR="007C3FD1" w:rsidRPr="005F7586">
                <w:rPr>
                  <w:rStyle w:val="Hyperlink"/>
                  <w:rFonts w:ascii="Verdana" w:hAnsi="Verdana"/>
                  <w:sz w:val="16"/>
                  <w:szCs w:val="16"/>
                </w:rPr>
                <w:t>IPSAS 10</w:t>
              </w:r>
            </w:hyperlink>
          </w:p>
        </w:tc>
        <w:tc>
          <w:tcPr>
            <w:tcW w:w="2025" w:type="pct"/>
            <w:vAlign w:val="center"/>
          </w:tcPr>
          <w:p w14:paraId="7D4C7C95"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11 - </w:t>
            </w:r>
            <w:r w:rsidRPr="005F7586">
              <w:rPr>
                <w:rFonts w:ascii="Verdana" w:hAnsi="Verdana"/>
                <w:sz w:val="16"/>
                <w:szCs w:val="16"/>
              </w:rPr>
              <w:t>Construction Contracts</w:t>
            </w:r>
          </w:p>
        </w:tc>
        <w:tc>
          <w:tcPr>
            <w:tcW w:w="506" w:type="pct"/>
            <w:vAlign w:val="center"/>
          </w:tcPr>
          <w:p w14:paraId="7A544F65" w14:textId="038345A9" w:rsidR="007C3FD1" w:rsidRPr="005F7586" w:rsidRDefault="00000000" w:rsidP="006A6115">
            <w:pPr>
              <w:jc w:val="center"/>
            </w:pPr>
            <w:hyperlink r:id="rId143" w:history="1">
              <w:r w:rsidR="007C3FD1" w:rsidRPr="005F7586">
                <w:rPr>
                  <w:rStyle w:val="Hyperlink"/>
                  <w:rFonts w:ascii="Verdana" w:hAnsi="Verdana"/>
                  <w:sz w:val="16"/>
                  <w:szCs w:val="16"/>
                </w:rPr>
                <w:t>IPSAS 11</w:t>
              </w:r>
            </w:hyperlink>
          </w:p>
        </w:tc>
      </w:tr>
      <w:tr w:rsidR="007C3FD1" w:rsidRPr="005F7586" w14:paraId="1B33F7EB" w14:textId="77777777" w:rsidTr="00564643">
        <w:trPr>
          <w:trHeight w:val="193"/>
        </w:trPr>
        <w:tc>
          <w:tcPr>
            <w:tcW w:w="2025" w:type="pct"/>
            <w:shd w:val="clear" w:color="auto" w:fill="auto"/>
            <w:vAlign w:val="center"/>
          </w:tcPr>
          <w:p w14:paraId="5B775544"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12 - </w:t>
            </w:r>
            <w:r w:rsidRPr="005F7586">
              <w:rPr>
                <w:rFonts w:ascii="Verdana" w:hAnsi="Verdana"/>
                <w:sz w:val="16"/>
                <w:szCs w:val="16"/>
              </w:rPr>
              <w:t>Inventories</w:t>
            </w:r>
          </w:p>
        </w:tc>
        <w:tc>
          <w:tcPr>
            <w:tcW w:w="444" w:type="pct"/>
            <w:shd w:val="clear" w:color="auto" w:fill="auto"/>
            <w:vAlign w:val="center"/>
          </w:tcPr>
          <w:p w14:paraId="0C0F0133" w14:textId="5E141266" w:rsidR="007C3FD1" w:rsidRPr="005F7586" w:rsidRDefault="00000000" w:rsidP="006A6115">
            <w:pPr>
              <w:jc w:val="center"/>
            </w:pPr>
            <w:hyperlink r:id="rId144" w:history="1">
              <w:r w:rsidR="007C3FD1" w:rsidRPr="005F7586">
                <w:rPr>
                  <w:rStyle w:val="Hyperlink"/>
                  <w:rFonts w:ascii="Verdana" w:hAnsi="Verdana"/>
                  <w:sz w:val="16"/>
                  <w:szCs w:val="16"/>
                </w:rPr>
                <w:t>IPSAS 12</w:t>
              </w:r>
            </w:hyperlink>
          </w:p>
        </w:tc>
        <w:tc>
          <w:tcPr>
            <w:tcW w:w="2025" w:type="pct"/>
            <w:vAlign w:val="center"/>
          </w:tcPr>
          <w:p w14:paraId="36ADBFCB" w14:textId="77777777" w:rsidR="007C3FD1" w:rsidRPr="005F7586" w:rsidRDefault="007C3FD1" w:rsidP="006A6115">
            <w:pPr>
              <w:rPr>
                <w:rFonts w:ascii="Verdana" w:hAnsi="Verdana"/>
                <w:b/>
                <w:sz w:val="16"/>
                <w:szCs w:val="16"/>
              </w:rPr>
            </w:pPr>
            <w:r w:rsidRPr="005F7586">
              <w:rPr>
                <w:rFonts w:ascii="Verdana" w:hAnsi="Verdana"/>
                <w:b/>
                <w:sz w:val="16"/>
                <w:szCs w:val="16"/>
              </w:rPr>
              <w:t>IPSAS 13 -</w:t>
            </w:r>
            <w:r w:rsidRPr="005F7586">
              <w:rPr>
                <w:rFonts w:ascii="Verdana" w:hAnsi="Verdana"/>
                <w:sz w:val="16"/>
                <w:szCs w:val="16"/>
              </w:rPr>
              <w:t xml:space="preserve"> Leases</w:t>
            </w:r>
          </w:p>
        </w:tc>
        <w:tc>
          <w:tcPr>
            <w:tcW w:w="506" w:type="pct"/>
            <w:vAlign w:val="center"/>
          </w:tcPr>
          <w:p w14:paraId="42A3A66A" w14:textId="4312C120" w:rsidR="007C3FD1" w:rsidRPr="005F7586" w:rsidRDefault="00000000" w:rsidP="006A6115">
            <w:pPr>
              <w:jc w:val="center"/>
              <w:rPr>
                <w:rFonts w:ascii="Verdana" w:hAnsi="Verdana"/>
                <w:sz w:val="16"/>
                <w:szCs w:val="16"/>
              </w:rPr>
            </w:pPr>
            <w:hyperlink r:id="rId145" w:history="1">
              <w:r w:rsidR="007C3FD1" w:rsidRPr="005F7586">
                <w:rPr>
                  <w:rStyle w:val="Hyperlink"/>
                  <w:rFonts w:ascii="Verdana" w:hAnsi="Verdana"/>
                  <w:sz w:val="16"/>
                  <w:szCs w:val="16"/>
                </w:rPr>
                <w:t>IPSAS 13</w:t>
              </w:r>
            </w:hyperlink>
          </w:p>
        </w:tc>
      </w:tr>
      <w:tr w:rsidR="007C3FD1" w:rsidRPr="005F7586" w14:paraId="535C9A6A" w14:textId="77777777" w:rsidTr="00564643">
        <w:trPr>
          <w:trHeight w:val="193"/>
        </w:trPr>
        <w:tc>
          <w:tcPr>
            <w:tcW w:w="2025" w:type="pct"/>
            <w:shd w:val="clear" w:color="auto" w:fill="auto"/>
            <w:vAlign w:val="center"/>
          </w:tcPr>
          <w:p w14:paraId="33BAA9D2" w14:textId="77777777" w:rsidR="007C3FD1" w:rsidRPr="005F7586" w:rsidRDefault="007C3FD1" w:rsidP="006A6115">
            <w:pPr>
              <w:rPr>
                <w:rFonts w:ascii="Verdana" w:hAnsi="Verdana"/>
                <w:b/>
                <w:sz w:val="16"/>
                <w:szCs w:val="16"/>
              </w:rPr>
            </w:pPr>
            <w:r w:rsidRPr="005F7586">
              <w:rPr>
                <w:rFonts w:ascii="Verdana" w:hAnsi="Verdana"/>
                <w:b/>
                <w:sz w:val="16"/>
                <w:szCs w:val="16"/>
              </w:rPr>
              <w:t>IPSAS 14 -</w:t>
            </w:r>
            <w:r w:rsidRPr="005F7586">
              <w:rPr>
                <w:rFonts w:ascii="Verdana" w:hAnsi="Verdana"/>
                <w:sz w:val="16"/>
                <w:szCs w:val="16"/>
              </w:rPr>
              <w:t xml:space="preserve"> Events After the Reporting Period</w:t>
            </w:r>
          </w:p>
        </w:tc>
        <w:tc>
          <w:tcPr>
            <w:tcW w:w="444" w:type="pct"/>
            <w:shd w:val="clear" w:color="auto" w:fill="auto"/>
            <w:vAlign w:val="center"/>
          </w:tcPr>
          <w:p w14:paraId="1B11A0A7" w14:textId="4187BBF2" w:rsidR="007C3FD1" w:rsidRPr="005F7586" w:rsidRDefault="00000000" w:rsidP="006A6115">
            <w:pPr>
              <w:jc w:val="center"/>
            </w:pPr>
            <w:hyperlink r:id="rId146" w:history="1">
              <w:r w:rsidR="007C3FD1" w:rsidRPr="005F7586">
                <w:rPr>
                  <w:rStyle w:val="Hyperlink"/>
                  <w:rFonts w:ascii="Verdana" w:hAnsi="Verdana"/>
                  <w:sz w:val="16"/>
                  <w:szCs w:val="16"/>
                </w:rPr>
                <w:t>IPSAS 14</w:t>
              </w:r>
            </w:hyperlink>
          </w:p>
        </w:tc>
        <w:tc>
          <w:tcPr>
            <w:tcW w:w="2025" w:type="pct"/>
            <w:vAlign w:val="center"/>
          </w:tcPr>
          <w:p w14:paraId="0E4CE576"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16 - </w:t>
            </w:r>
            <w:r w:rsidRPr="005F7586">
              <w:rPr>
                <w:rFonts w:ascii="Verdana" w:hAnsi="Verdana"/>
                <w:sz w:val="16"/>
                <w:szCs w:val="16"/>
              </w:rPr>
              <w:t>Investment Property</w:t>
            </w:r>
          </w:p>
        </w:tc>
        <w:tc>
          <w:tcPr>
            <w:tcW w:w="506" w:type="pct"/>
            <w:vAlign w:val="center"/>
          </w:tcPr>
          <w:p w14:paraId="370B9B96" w14:textId="0F420C28" w:rsidR="007C3FD1" w:rsidRPr="005F7586" w:rsidRDefault="00000000" w:rsidP="006A6115">
            <w:pPr>
              <w:jc w:val="center"/>
            </w:pPr>
            <w:hyperlink r:id="rId147" w:history="1">
              <w:r w:rsidR="007C3FD1" w:rsidRPr="005F7586">
                <w:rPr>
                  <w:rStyle w:val="Hyperlink"/>
                  <w:rFonts w:ascii="Verdana" w:hAnsi="Verdana"/>
                  <w:sz w:val="16"/>
                  <w:szCs w:val="16"/>
                </w:rPr>
                <w:t>IPSAS 16</w:t>
              </w:r>
            </w:hyperlink>
          </w:p>
        </w:tc>
      </w:tr>
      <w:tr w:rsidR="007C3FD1" w:rsidRPr="005F7586" w14:paraId="03515CB4" w14:textId="77777777" w:rsidTr="00564643">
        <w:trPr>
          <w:trHeight w:val="193"/>
        </w:trPr>
        <w:tc>
          <w:tcPr>
            <w:tcW w:w="2025" w:type="pct"/>
            <w:shd w:val="clear" w:color="auto" w:fill="auto"/>
            <w:vAlign w:val="center"/>
          </w:tcPr>
          <w:p w14:paraId="229CB4F1" w14:textId="77777777" w:rsidR="007C3FD1" w:rsidRPr="005F7586" w:rsidRDefault="007C3FD1" w:rsidP="006A6115">
            <w:pPr>
              <w:rPr>
                <w:rFonts w:ascii="Verdana" w:hAnsi="Verdana"/>
                <w:b/>
                <w:sz w:val="16"/>
                <w:szCs w:val="16"/>
              </w:rPr>
            </w:pPr>
            <w:r w:rsidRPr="005F7586">
              <w:rPr>
                <w:rFonts w:ascii="Verdana" w:hAnsi="Verdana"/>
                <w:b/>
                <w:sz w:val="16"/>
                <w:szCs w:val="16"/>
              </w:rPr>
              <w:t>IPSAS 17 -</w:t>
            </w:r>
            <w:r w:rsidRPr="005F7586">
              <w:rPr>
                <w:rFonts w:ascii="Verdana" w:hAnsi="Verdana"/>
                <w:sz w:val="16"/>
                <w:szCs w:val="16"/>
              </w:rPr>
              <w:t xml:space="preserve"> Property, Plant and Equipment</w:t>
            </w:r>
          </w:p>
        </w:tc>
        <w:tc>
          <w:tcPr>
            <w:tcW w:w="444" w:type="pct"/>
            <w:shd w:val="clear" w:color="auto" w:fill="auto"/>
            <w:vAlign w:val="center"/>
          </w:tcPr>
          <w:p w14:paraId="70D6529F" w14:textId="73D91AD1" w:rsidR="007C3FD1" w:rsidRPr="005F7586" w:rsidRDefault="00000000" w:rsidP="006A6115">
            <w:pPr>
              <w:jc w:val="center"/>
            </w:pPr>
            <w:hyperlink r:id="rId148" w:history="1">
              <w:r w:rsidR="007C3FD1" w:rsidRPr="005F7586">
                <w:rPr>
                  <w:rStyle w:val="Hyperlink"/>
                  <w:rFonts w:ascii="Verdana" w:hAnsi="Verdana"/>
                  <w:sz w:val="16"/>
                  <w:szCs w:val="16"/>
                </w:rPr>
                <w:t>IPSAS 17</w:t>
              </w:r>
            </w:hyperlink>
          </w:p>
        </w:tc>
        <w:tc>
          <w:tcPr>
            <w:tcW w:w="2025" w:type="pct"/>
            <w:vAlign w:val="center"/>
          </w:tcPr>
          <w:p w14:paraId="692C8C21" w14:textId="77777777" w:rsidR="007C3FD1" w:rsidRPr="005F7586" w:rsidRDefault="007C3FD1" w:rsidP="006A6115">
            <w:pPr>
              <w:rPr>
                <w:rFonts w:ascii="Verdana" w:hAnsi="Verdana"/>
                <w:b/>
                <w:sz w:val="16"/>
                <w:szCs w:val="16"/>
              </w:rPr>
            </w:pPr>
            <w:r w:rsidRPr="005F7586">
              <w:rPr>
                <w:rFonts w:ascii="Verdana" w:hAnsi="Verdana"/>
                <w:b/>
                <w:sz w:val="16"/>
                <w:szCs w:val="16"/>
              </w:rPr>
              <w:t>IPSAS 19 -</w:t>
            </w:r>
            <w:r w:rsidRPr="005F7586">
              <w:rPr>
                <w:rFonts w:ascii="Verdana" w:hAnsi="Verdana"/>
                <w:sz w:val="16"/>
                <w:szCs w:val="16"/>
              </w:rPr>
              <w:t xml:space="preserve"> Provisions, Contingent Liabilities and Assets</w:t>
            </w:r>
          </w:p>
        </w:tc>
        <w:tc>
          <w:tcPr>
            <w:tcW w:w="506" w:type="pct"/>
            <w:vAlign w:val="center"/>
          </w:tcPr>
          <w:p w14:paraId="6D08BD41" w14:textId="6AE6BE48" w:rsidR="007C3FD1" w:rsidRPr="005F7586" w:rsidRDefault="00000000" w:rsidP="006A6115">
            <w:pPr>
              <w:jc w:val="center"/>
            </w:pPr>
            <w:hyperlink r:id="rId149" w:history="1">
              <w:r w:rsidR="007C3FD1" w:rsidRPr="005F7586">
                <w:rPr>
                  <w:rStyle w:val="Hyperlink"/>
                  <w:rFonts w:ascii="Verdana" w:hAnsi="Verdana"/>
                  <w:sz w:val="16"/>
                  <w:szCs w:val="16"/>
                </w:rPr>
                <w:t>IPSAS 19</w:t>
              </w:r>
            </w:hyperlink>
          </w:p>
        </w:tc>
      </w:tr>
      <w:tr w:rsidR="007C3FD1" w:rsidRPr="005F7586" w14:paraId="3ACB548F" w14:textId="77777777" w:rsidTr="00564643">
        <w:trPr>
          <w:trHeight w:val="193"/>
        </w:trPr>
        <w:tc>
          <w:tcPr>
            <w:tcW w:w="2025" w:type="pct"/>
            <w:shd w:val="clear" w:color="auto" w:fill="auto"/>
            <w:vAlign w:val="center"/>
          </w:tcPr>
          <w:p w14:paraId="635E230E" w14:textId="77777777" w:rsidR="007C3FD1" w:rsidRPr="005F7586" w:rsidRDefault="007C3FD1" w:rsidP="006A6115">
            <w:pPr>
              <w:rPr>
                <w:rFonts w:ascii="Verdana" w:hAnsi="Verdana"/>
                <w:b/>
                <w:sz w:val="16"/>
                <w:szCs w:val="16"/>
              </w:rPr>
            </w:pPr>
            <w:r w:rsidRPr="005F7586">
              <w:rPr>
                <w:rFonts w:ascii="Verdana" w:hAnsi="Verdana"/>
                <w:b/>
                <w:sz w:val="16"/>
                <w:szCs w:val="16"/>
              </w:rPr>
              <w:t>IPSAS 20 -</w:t>
            </w:r>
            <w:r w:rsidRPr="005F7586">
              <w:rPr>
                <w:rFonts w:ascii="Verdana" w:hAnsi="Verdana"/>
                <w:sz w:val="16"/>
                <w:szCs w:val="16"/>
              </w:rPr>
              <w:t xml:space="preserve"> Related Party Disclosures</w:t>
            </w:r>
          </w:p>
        </w:tc>
        <w:tc>
          <w:tcPr>
            <w:tcW w:w="444" w:type="pct"/>
            <w:shd w:val="clear" w:color="auto" w:fill="auto"/>
            <w:vAlign w:val="center"/>
          </w:tcPr>
          <w:p w14:paraId="2D73BCBC" w14:textId="311EC1D3" w:rsidR="007C3FD1" w:rsidRPr="005F7586" w:rsidRDefault="00000000" w:rsidP="006A6115">
            <w:pPr>
              <w:jc w:val="center"/>
            </w:pPr>
            <w:hyperlink r:id="rId150" w:history="1">
              <w:r w:rsidR="007C3FD1" w:rsidRPr="005F7586">
                <w:rPr>
                  <w:rStyle w:val="Hyperlink"/>
                  <w:rFonts w:ascii="Verdana" w:hAnsi="Verdana"/>
                  <w:sz w:val="16"/>
                  <w:szCs w:val="16"/>
                </w:rPr>
                <w:t>IPSAS 20</w:t>
              </w:r>
            </w:hyperlink>
          </w:p>
        </w:tc>
        <w:tc>
          <w:tcPr>
            <w:tcW w:w="2025" w:type="pct"/>
            <w:vAlign w:val="center"/>
          </w:tcPr>
          <w:p w14:paraId="4C1C5150"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21 - </w:t>
            </w:r>
            <w:r w:rsidRPr="005F7586">
              <w:rPr>
                <w:rFonts w:ascii="Verdana" w:hAnsi="Verdana"/>
                <w:sz w:val="16"/>
                <w:szCs w:val="16"/>
              </w:rPr>
              <w:t xml:space="preserve">Impairment of </w:t>
            </w:r>
            <w:r w:rsidR="00F72EA9" w:rsidRPr="005F7586">
              <w:rPr>
                <w:rFonts w:ascii="Verdana" w:hAnsi="Verdana"/>
                <w:sz w:val="16"/>
                <w:szCs w:val="16"/>
              </w:rPr>
              <w:t>Non-Cash</w:t>
            </w:r>
            <w:r w:rsidRPr="005F7586">
              <w:rPr>
                <w:rFonts w:ascii="Verdana" w:hAnsi="Verdana"/>
                <w:sz w:val="16"/>
                <w:szCs w:val="16"/>
              </w:rPr>
              <w:t xml:space="preserve"> Generating Assets</w:t>
            </w:r>
          </w:p>
        </w:tc>
        <w:tc>
          <w:tcPr>
            <w:tcW w:w="506" w:type="pct"/>
            <w:vAlign w:val="center"/>
          </w:tcPr>
          <w:p w14:paraId="75683BCE" w14:textId="03FE8443" w:rsidR="007C3FD1" w:rsidRPr="005F7586" w:rsidRDefault="00000000" w:rsidP="006A6115">
            <w:pPr>
              <w:jc w:val="center"/>
            </w:pPr>
            <w:hyperlink r:id="rId151" w:history="1">
              <w:r w:rsidR="007C3FD1" w:rsidRPr="005F7586">
                <w:rPr>
                  <w:rStyle w:val="Hyperlink"/>
                  <w:rFonts w:ascii="Verdana" w:hAnsi="Verdana"/>
                  <w:sz w:val="16"/>
                  <w:szCs w:val="16"/>
                </w:rPr>
                <w:t>IPSAS 21</w:t>
              </w:r>
            </w:hyperlink>
          </w:p>
        </w:tc>
      </w:tr>
      <w:tr w:rsidR="007C3FD1" w:rsidRPr="005F7586" w14:paraId="55B3D7BB" w14:textId="77777777" w:rsidTr="00564643">
        <w:trPr>
          <w:trHeight w:val="193"/>
        </w:trPr>
        <w:tc>
          <w:tcPr>
            <w:tcW w:w="2025" w:type="pct"/>
            <w:shd w:val="clear" w:color="auto" w:fill="auto"/>
            <w:vAlign w:val="center"/>
          </w:tcPr>
          <w:p w14:paraId="2577BC35"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23 </w:t>
            </w:r>
            <w:r w:rsidRPr="005F7586">
              <w:rPr>
                <w:rFonts w:ascii="Verdana" w:hAnsi="Verdana"/>
                <w:sz w:val="16"/>
                <w:szCs w:val="16"/>
              </w:rPr>
              <w:t xml:space="preserve">– Revenue </w:t>
            </w:r>
            <w:proofErr w:type="gramStart"/>
            <w:r w:rsidRPr="005F7586">
              <w:rPr>
                <w:rFonts w:ascii="Verdana" w:hAnsi="Verdana"/>
                <w:sz w:val="16"/>
                <w:szCs w:val="16"/>
              </w:rPr>
              <w:t>From</w:t>
            </w:r>
            <w:proofErr w:type="gramEnd"/>
            <w:r w:rsidRPr="005F7586">
              <w:rPr>
                <w:rFonts w:ascii="Verdana" w:hAnsi="Verdana"/>
                <w:sz w:val="16"/>
                <w:szCs w:val="16"/>
              </w:rPr>
              <w:t xml:space="preserve"> Non-Exchange Transactions (Taxes &amp; Transfers)</w:t>
            </w:r>
          </w:p>
        </w:tc>
        <w:tc>
          <w:tcPr>
            <w:tcW w:w="444" w:type="pct"/>
            <w:shd w:val="clear" w:color="auto" w:fill="auto"/>
            <w:vAlign w:val="center"/>
          </w:tcPr>
          <w:p w14:paraId="7D7BF0F3" w14:textId="5624B230" w:rsidR="007C3FD1" w:rsidRPr="005F7586" w:rsidRDefault="00000000" w:rsidP="006A6115">
            <w:pPr>
              <w:jc w:val="center"/>
            </w:pPr>
            <w:hyperlink r:id="rId152" w:history="1">
              <w:r w:rsidR="007C3FD1" w:rsidRPr="005F7586">
                <w:rPr>
                  <w:rStyle w:val="Hyperlink"/>
                  <w:rFonts w:ascii="Verdana" w:hAnsi="Verdana"/>
                  <w:sz w:val="16"/>
                  <w:szCs w:val="16"/>
                </w:rPr>
                <w:t>IPSAS 23</w:t>
              </w:r>
            </w:hyperlink>
          </w:p>
        </w:tc>
        <w:tc>
          <w:tcPr>
            <w:tcW w:w="2025" w:type="pct"/>
            <w:vAlign w:val="center"/>
          </w:tcPr>
          <w:p w14:paraId="16D7A738"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25 - </w:t>
            </w:r>
            <w:r w:rsidRPr="005F7586">
              <w:rPr>
                <w:rFonts w:ascii="Verdana" w:hAnsi="Verdana"/>
                <w:sz w:val="16"/>
                <w:szCs w:val="16"/>
              </w:rPr>
              <w:t>Employee Benefits</w:t>
            </w:r>
          </w:p>
        </w:tc>
        <w:tc>
          <w:tcPr>
            <w:tcW w:w="506" w:type="pct"/>
            <w:vAlign w:val="center"/>
          </w:tcPr>
          <w:p w14:paraId="6A36DC71" w14:textId="58D4CFF3" w:rsidR="007C3FD1" w:rsidRPr="005F7586" w:rsidRDefault="00000000" w:rsidP="006A6115">
            <w:pPr>
              <w:jc w:val="center"/>
            </w:pPr>
            <w:hyperlink r:id="rId153" w:history="1">
              <w:r w:rsidR="007C3FD1" w:rsidRPr="005F7586">
                <w:rPr>
                  <w:rStyle w:val="Hyperlink"/>
                  <w:rFonts w:ascii="Verdana" w:hAnsi="Verdana"/>
                  <w:sz w:val="16"/>
                  <w:szCs w:val="16"/>
                </w:rPr>
                <w:t>IPSAS 25</w:t>
              </w:r>
            </w:hyperlink>
          </w:p>
        </w:tc>
      </w:tr>
      <w:tr w:rsidR="007C3FD1" w:rsidRPr="005F7586" w14:paraId="62D6375B" w14:textId="77777777" w:rsidTr="00564643">
        <w:trPr>
          <w:trHeight w:val="193"/>
        </w:trPr>
        <w:tc>
          <w:tcPr>
            <w:tcW w:w="2025" w:type="pct"/>
            <w:shd w:val="clear" w:color="auto" w:fill="auto"/>
            <w:vAlign w:val="center"/>
          </w:tcPr>
          <w:p w14:paraId="6F68045C"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26 </w:t>
            </w:r>
            <w:r w:rsidR="00F72EA9" w:rsidRPr="005F7586">
              <w:rPr>
                <w:rFonts w:ascii="Verdana" w:hAnsi="Verdana"/>
                <w:b/>
                <w:sz w:val="16"/>
                <w:szCs w:val="16"/>
              </w:rPr>
              <w:t xml:space="preserve">- </w:t>
            </w:r>
            <w:r w:rsidR="00F72EA9" w:rsidRPr="005F7586">
              <w:rPr>
                <w:rFonts w:ascii="Verdana" w:hAnsi="Verdana"/>
                <w:sz w:val="16"/>
                <w:szCs w:val="16"/>
              </w:rPr>
              <w:t>Impairment</w:t>
            </w:r>
            <w:r w:rsidRPr="005F7586">
              <w:rPr>
                <w:rFonts w:ascii="Verdana" w:hAnsi="Verdana"/>
                <w:sz w:val="16"/>
                <w:szCs w:val="16"/>
              </w:rPr>
              <w:t xml:space="preserve"> of Cash Generating Assets</w:t>
            </w:r>
          </w:p>
        </w:tc>
        <w:tc>
          <w:tcPr>
            <w:tcW w:w="444" w:type="pct"/>
            <w:shd w:val="clear" w:color="auto" w:fill="auto"/>
            <w:vAlign w:val="center"/>
          </w:tcPr>
          <w:p w14:paraId="047C3F0D" w14:textId="773A886C" w:rsidR="007C3FD1" w:rsidRPr="005F7586" w:rsidRDefault="00000000" w:rsidP="006A6115">
            <w:pPr>
              <w:jc w:val="center"/>
            </w:pPr>
            <w:hyperlink r:id="rId154" w:history="1">
              <w:r w:rsidR="007C3FD1" w:rsidRPr="005F7586">
                <w:rPr>
                  <w:rStyle w:val="Hyperlink"/>
                  <w:rFonts w:ascii="Verdana" w:hAnsi="Verdana"/>
                  <w:sz w:val="16"/>
                  <w:szCs w:val="16"/>
                </w:rPr>
                <w:t>IPSAS 26</w:t>
              </w:r>
            </w:hyperlink>
          </w:p>
        </w:tc>
        <w:tc>
          <w:tcPr>
            <w:tcW w:w="2025" w:type="pct"/>
            <w:vAlign w:val="center"/>
          </w:tcPr>
          <w:p w14:paraId="2D8B927E"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27 - </w:t>
            </w:r>
            <w:r w:rsidRPr="005F7586">
              <w:rPr>
                <w:rFonts w:ascii="Verdana" w:hAnsi="Verdana"/>
                <w:sz w:val="16"/>
                <w:szCs w:val="16"/>
              </w:rPr>
              <w:t>Agriculture</w:t>
            </w:r>
          </w:p>
        </w:tc>
        <w:tc>
          <w:tcPr>
            <w:tcW w:w="506" w:type="pct"/>
            <w:vAlign w:val="center"/>
          </w:tcPr>
          <w:p w14:paraId="5E7FAB29" w14:textId="1B908DB3" w:rsidR="007C3FD1" w:rsidRPr="005F7586" w:rsidRDefault="00000000" w:rsidP="006A6115">
            <w:pPr>
              <w:jc w:val="center"/>
            </w:pPr>
            <w:hyperlink r:id="rId155" w:history="1">
              <w:r w:rsidR="007C3FD1" w:rsidRPr="005F7586">
                <w:rPr>
                  <w:rStyle w:val="Hyperlink"/>
                  <w:rFonts w:ascii="Verdana" w:hAnsi="Verdana"/>
                  <w:sz w:val="16"/>
                  <w:szCs w:val="16"/>
                </w:rPr>
                <w:t>IPSAS 27</w:t>
              </w:r>
            </w:hyperlink>
          </w:p>
        </w:tc>
      </w:tr>
      <w:tr w:rsidR="007C3FD1" w:rsidRPr="005F7586" w14:paraId="45D0EE0E" w14:textId="77777777" w:rsidTr="00564643">
        <w:trPr>
          <w:trHeight w:val="193"/>
        </w:trPr>
        <w:tc>
          <w:tcPr>
            <w:tcW w:w="2025" w:type="pct"/>
            <w:shd w:val="clear" w:color="auto" w:fill="auto"/>
            <w:vAlign w:val="center"/>
          </w:tcPr>
          <w:p w14:paraId="4F169ABD" w14:textId="77777777" w:rsidR="007C3FD1" w:rsidRPr="005F7586" w:rsidRDefault="007C3FD1" w:rsidP="006A6115">
            <w:pPr>
              <w:rPr>
                <w:rFonts w:ascii="Verdana" w:hAnsi="Verdana"/>
                <w:sz w:val="16"/>
                <w:szCs w:val="16"/>
              </w:rPr>
            </w:pPr>
            <w:r w:rsidRPr="005F7586">
              <w:rPr>
                <w:rFonts w:ascii="Verdana" w:hAnsi="Verdana"/>
                <w:b/>
                <w:sz w:val="16"/>
                <w:szCs w:val="16"/>
              </w:rPr>
              <w:t>IPSAS 28 -</w:t>
            </w:r>
            <w:r w:rsidRPr="005F7586">
              <w:rPr>
                <w:rFonts w:ascii="Verdana" w:hAnsi="Verdana"/>
                <w:sz w:val="16"/>
                <w:szCs w:val="16"/>
              </w:rPr>
              <w:t xml:space="preserve"> Financial Instruments: Presentation</w:t>
            </w:r>
          </w:p>
        </w:tc>
        <w:tc>
          <w:tcPr>
            <w:tcW w:w="444" w:type="pct"/>
            <w:shd w:val="clear" w:color="auto" w:fill="auto"/>
            <w:vAlign w:val="center"/>
          </w:tcPr>
          <w:p w14:paraId="313B2817" w14:textId="1398C640" w:rsidR="007C3FD1" w:rsidRPr="005F7586" w:rsidRDefault="00000000" w:rsidP="006A6115">
            <w:pPr>
              <w:jc w:val="center"/>
            </w:pPr>
            <w:hyperlink r:id="rId156" w:history="1">
              <w:r w:rsidR="007C3FD1" w:rsidRPr="005F7586">
                <w:rPr>
                  <w:rStyle w:val="Hyperlink"/>
                  <w:rFonts w:ascii="Verdana" w:hAnsi="Verdana"/>
                  <w:sz w:val="16"/>
                  <w:szCs w:val="16"/>
                </w:rPr>
                <w:t>IPSAS 28</w:t>
              </w:r>
            </w:hyperlink>
          </w:p>
        </w:tc>
        <w:tc>
          <w:tcPr>
            <w:tcW w:w="2025" w:type="pct"/>
            <w:vAlign w:val="center"/>
          </w:tcPr>
          <w:p w14:paraId="457DD59E"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29 - </w:t>
            </w:r>
            <w:r w:rsidRPr="005F7586">
              <w:rPr>
                <w:rFonts w:ascii="Verdana" w:hAnsi="Verdana"/>
                <w:sz w:val="16"/>
                <w:szCs w:val="16"/>
              </w:rPr>
              <w:t>Financial Instruments: Recognition &amp; Measurement</w:t>
            </w:r>
          </w:p>
        </w:tc>
        <w:tc>
          <w:tcPr>
            <w:tcW w:w="506" w:type="pct"/>
            <w:vAlign w:val="center"/>
          </w:tcPr>
          <w:p w14:paraId="0778F162" w14:textId="66FA3DE5" w:rsidR="007C3FD1" w:rsidRPr="005F7586" w:rsidRDefault="00000000" w:rsidP="006A6115">
            <w:pPr>
              <w:jc w:val="center"/>
            </w:pPr>
            <w:hyperlink r:id="rId157" w:history="1">
              <w:r w:rsidR="007C3FD1" w:rsidRPr="005F7586">
                <w:rPr>
                  <w:rStyle w:val="Hyperlink"/>
                  <w:rFonts w:ascii="Verdana" w:hAnsi="Verdana"/>
                  <w:sz w:val="16"/>
                  <w:szCs w:val="16"/>
                </w:rPr>
                <w:t>IPSAS 29</w:t>
              </w:r>
            </w:hyperlink>
          </w:p>
        </w:tc>
      </w:tr>
      <w:tr w:rsidR="007C3FD1" w:rsidRPr="005F7586" w14:paraId="6B74ACD3" w14:textId="77777777" w:rsidTr="00564643">
        <w:trPr>
          <w:trHeight w:val="193"/>
        </w:trPr>
        <w:tc>
          <w:tcPr>
            <w:tcW w:w="2025" w:type="pct"/>
            <w:shd w:val="clear" w:color="auto" w:fill="auto"/>
            <w:vAlign w:val="center"/>
          </w:tcPr>
          <w:p w14:paraId="7B49646D"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30 - </w:t>
            </w:r>
            <w:r w:rsidRPr="005F7586">
              <w:rPr>
                <w:rFonts w:ascii="Verdana" w:hAnsi="Verdana"/>
                <w:sz w:val="16"/>
                <w:szCs w:val="16"/>
              </w:rPr>
              <w:t>Financial Instruments: Disclosures</w:t>
            </w:r>
          </w:p>
        </w:tc>
        <w:tc>
          <w:tcPr>
            <w:tcW w:w="444" w:type="pct"/>
            <w:shd w:val="clear" w:color="auto" w:fill="auto"/>
            <w:vAlign w:val="center"/>
          </w:tcPr>
          <w:p w14:paraId="499EA587" w14:textId="29256052" w:rsidR="007C3FD1" w:rsidRPr="005F7586" w:rsidRDefault="00000000" w:rsidP="006A6115">
            <w:pPr>
              <w:jc w:val="center"/>
            </w:pPr>
            <w:hyperlink r:id="rId158" w:history="1">
              <w:r w:rsidR="007C3FD1" w:rsidRPr="005F7586">
                <w:rPr>
                  <w:rStyle w:val="Hyperlink"/>
                  <w:rFonts w:ascii="Verdana" w:hAnsi="Verdana"/>
                  <w:sz w:val="16"/>
                  <w:szCs w:val="16"/>
                </w:rPr>
                <w:t>IPSAS 30</w:t>
              </w:r>
            </w:hyperlink>
          </w:p>
        </w:tc>
        <w:tc>
          <w:tcPr>
            <w:tcW w:w="2025" w:type="pct"/>
            <w:vAlign w:val="center"/>
          </w:tcPr>
          <w:p w14:paraId="664116AA"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31 - </w:t>
            </w:r>
            <w:r w:rsidRPr="005F7586">
              <w:rPr>
                <w:rFonts w:ascii="Verdana" w:hAnsi="Verdana"/>
                <w:sz w:val="16"/>
                <w:szCs w:val="16"/>
              </w:rPr>
              <w:t>Intangible Assets</w:t>
            </w:r>
          </w:p>
        </w:tc>
        <w:tc>
          <w:tcPr>
            <w:tcW w:w="506" w:type="pct"/>
            <w:vAlign w:val="center"/>
          </w:tcPr>
          <w:p w14:paraId="6A0F63CD" w14:textId="19ECF35F" w:rsidR="007C3FD1" w:rsidRPr="005F7586" w:rsidRDefault="00000000" w:rsidP="006A6115">
            <w:pPr>
              <w:jc w:val="center"/>
            </w:pPr>
            <w:hyperlink r:id="rId159" w:history="1">
              <w:r w:rsidR="007C3FD1" w:rsidRPr="005F7586">
                <w:rPr>
                  <w:rStyle w:val="Hyperlink"/>
                  <w:rFonts w:ascii="Verdana" w:hAnsi="Verdana"/>
                  <w:sz w:val="16"/>
                  <w:szCs w:val="16"/>
                </w:rPr>
                <w:t>IPSAS 31</w:t>
              </w:r>
            </w:hyperlink>
          </w:p>
        </w:tc>
      </w:tr>
      <w:tr w:rsidR="007C3FD1" w:rsidRPr="005F7586" w14:paraId="0D16FF7D" w14:textId="77777777" w:rsidTr="00564643">
        <w:trPr>
          <w:trHeight w:val="193"/>
        </w:trPr>
        <w:tc>
          <w:tcPr>
            <w:tcW w:w="2025" w:type="pct"/>
            <w:shd w:val="clear" w:color="auto" w:fill="auto"/>
            <w:vAlign w:val="center"/>
          </w:tcPr>
          <w:p w14:paraId="7617166E"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32 - </w:t>
            </w:r>
            <w:r w:rsidRPr="005F7586">
              <w:rPr>
                <w:rFonts w:ascii="Verdana" w:hAnsi="Verdana"/>
                <w:sz w:val="16"/>
                <w:szCs w:val="16"/>
              </w:rPr>
              <w:t>Service Concession Arrangements: Grantor</w:t>
            </w:r>
          </w:p>
        </w:tc>
        <w:tc>
          <w:tcPr>
            <w:tcW w:w="444" w:type="pct"/>
            <w:shd w:val="clear" w:color="auto" w:fill="auto"/>
            <w:vAlign w:val="center"/>
          </w:tcPr>
          <w:p w14:paraId="6EC47CDC" w14:textId="3241453A" w:rsidR="007C3FD1" w:rsidRPr="005F7586" w:rsidRDefault="00000000" w:rsidP="006A6115">
            <w:pPr>
              <w:jc w:val="center"/>
            </w:pPr>
            <w:hyperlink r:id="rId160" w:history="1">
              <w:r w:rsidR="007C3FD1" w:rsidRPr="005F7586">
                <w:rPr>
                  <w:rStyle w:val="Hyperlink"/>
                  <w:rFonts w:ascii="Verdana" w:hAnsi="Verdana"/>
                  <w:sz w:val="16"/>
                  <w:szCs w:val="16"/>
                </w:rPr>
                <w:t>IPSAS 32</w:t>
              </w:r>
            </w:hyperlink>
          </w:p>
        </w:tc>
        <w:tc>
          <w:tcPr>
            <w:tcW w:w="2025" w:type="pct"/>
            <w:vAlign w:val="center"/>
          </w:tcPr>
          <w:p w14:paraId="02F6EA5A"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34 </w:t>
            </w:r>
            <w:r w:rsidR="00F72EA9" w:rsidRPr="005F7586">
              <w:rPr>
                <w:rFonts w:ascii="Verdana" w:hAnsi="Verdana"/>
                <w:b/>
                <w:sz w:val="16"/>
                <w:szCs w:val="16"/>
              </w:rPr>
              <w:t xml:space="preserve">- </w:t>
            </w:r>
            <w:r w:rsidR="00F72EA9" w:rsidRPr="005F7586">
              <w:rPr>
                <w:rFonts w:ascii="Verdana" w:hAnsi="Verdana" w:cs="FS Lola"/>
                <w:color w:val="211D1E"/>
                <w:sz w:val="16"/>
                <w:szCs w:val="16"/>
                <w:lang w:eastAsia="en-GB"/>
              </w:rPr>
              <w:t>Separate</w:t>
            </w:r>
            <w:r w:rsidRPr="005F7586">
              <w:rPr>
                <w:rFonts w:ascii="Verdana" w:hAnsi="Verdana" w:cs="FS Lola"/>
                <w:color w:val="211D1E"/>
                <w:sz w:val="16"/>
                <w:szCs w:val="16"/>
                <w:lang w:eastAsia="en-GB"/>
              </w:rPr>
              <w:t xml:space="preserve"> Financial Statements</w:t>
            </w:r>
          </w:p>
        </w:tc>
        <w:tc>
          <w:tcPr>
            <w:tcW w:w="506" w:type="pct"/>
            <w:vAlign w:val="center"/>
          </w:tcPr>
          <w:p w14:paraId="55893DDC" w14:textId="0D098103" w:rsidR="007C3FD1" w:rsidRPr="005F7586" w:rsidRDefault="00000000" w:rsidP="006A6115">
            <w:pPr>
              <w:jc w:val="center"/>
            </w:pPr>
            <w:hyperlink r:id="rId161" w:history="1">
              <w:r w:rsidR="007C3FD1" w:rsidRPr="005F7586">
                <w:rPr>
                  <w:rStyle w:val="Hyperlink"/>
                  <w:rFonts w:ascii="Verdana" w:hAnsi="Verdana"/>
                  <w:sz w:val="16"/>
                  <w:szCs w:val="16"/>
                </w:rPr>
                <w:t>IPSAS 34</w:t>
              </w:r>
            </w:hyperlink>
          </w:p>
        </w:tc>
      </w:tr>
      <w:tr w:rsidR="007C3FD1" w:rsidRPr="005F7586" w14:paraId="13600CFF" w14:textId="77777777" w:rsidTr="00564643">
        <w:trPr>
          <w:trHeight w:val="193"/>
        </w:trPr>
        <w:tc>
          <w:tcPr>
            <w:tcW w:w="2025" w:type="pct"/>
            <w:shd w:val="clear" w:color="auto" w:fill="auto"/>
            <w:vAlign w:val="center"/>
          </w:tcPr>
          <w:p w14:paraId="46540B5E"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35 </w:t>
            </w:r>
            <w:r w:rsidR="00F72EA9" w:rsidRPr="005F7586">
              <w:rPr>
                <w:rFonts w:ascii="Verdana" w:hAnsi="Verdana"/>
                <w:b/>
                <w:sz w:val="16"/>
                <w:szCs w:val="16"/>
              </w:rPr>
              <w:t xml:space="preserve">- </w:t>
            </w:r>
            <w:r w:rsidR="00F72EA9" w:rsidRPr="005F7586">
              <w:rPr>
                <w:rFonts w:ascii="Verdana" w:hAnsi="Verdana" w:cs="FS Lola"/>
                <w:color w:val="211D1E"/>
                <w:sz w:val="16"/>
                <w:szCs w:val="16"/>
                <w:lang w:eastAsia="en-GB"/>
              </w:rPr>
              <w:t>Consolidated</w:t>
            </w:r>
            <w:r w:rsidRPr="005F7586">
              <w:rPr>
                <w:rFonts w:ascii="Verdana" w:hAnsi="Verdana" w:cs="FS Lola"/>
                <w:color w:val="211D1E"/>
                <w:sz w:val="16"/>
                <w:szCs w:val="16"/>
                <w:lang w:eastAsia="en-GB"/>
              </w:rPr>
              <w:t xml:space="preserve"> Financial Statements</w:t>
            </w:r>
          </w:p>
        </w:tc>
        <w:tc>
          <w:tcPr>
            <w:tcW w:w="444" w:type="pct"/>
            <w:shd w:val="clear" w:color="auto" w:fill="auto"/>
            <w:vAlign w:val="center"/>
          </w:tcPr>
          <w:p w14:paraId="2144EE64" w14:textId="40A719BF" w:rsidR="007C3FD1" w:rsidRPr="005F7586" w:rsidRDefault="00000000" w:rsidP="006A6115">
            <w:pPr>
              <w:jc w:val="center"/>
            </w:pPr>
            <w:hyperlink r:id="rId162" w:history="1">
              <w:r w:rsidR="007C3FD1" w:rsidRPr="005F7586">
                <w:rPr>
                  <w:rStyle w:val="Hyperlink"/>
                  <w:rFonts w:ascii="Verdana" w:hAnsi="Verdana"/>
                  <w:sz w:val="16"/>
                  <w:szCs w:val="16"/>
                </w:rPr>
                <w:t>IPSAS 35</w:t>
              </w:r>
            </w:hyperlink>
          </w:p>
        </w:tc>
        <w:tc>
          <w:tcPr>
            <w:tcW w:w="2025" w:type="pct"/>
            <w:vAlign w:val="center"/>
          </w:tcPr>
          <w:p w14:paraId="6C7A329D"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36 </w:t>
            </w:r>
            <w:r w:rsidR="00F72EA9" w:rsidRPr="005F7586">
              <w:rPr>
                <w:rFonts w:ascii="Verdana" w:hAnsi="Verdana"/>
                <w:b/>
                <w:sz w:val="16"/>
                <w:szCs w:val="16"/>
              </w:rPr>
              <w:t xml:space="preserve">- </w:t>
            </w:r>
            <w:r w:rsidR="00F72EA9" w:rsidRPr="005F7586">
              <w:rPr>
                <w:rFonts w:ascii="Verdana" w:hAnsi="Verdana" w:cs="FS Lola"/>
                <w:color w:val="211D1E"/>
                <w:sz w:val="16"/>
                <w:szCs w:val="16"/>
                <w:lang w:eastAsia="en-GB"/>
              </w:rPr>
              <w:t>Investments</w:t>
            </w:r>
            <w:r w:rsidRPr="005F7586">
              <w:rPr>
                <w:rFonts w:ascii="Verdana" w:hAnsi="Verdana" w:cs="FS Lola"/>
                <w:color w:val="211D1E"/>
                <w:sz w:val="16"/>
                <w:szCs w:val="16"/>
                <w:lang w:eastAsia="en-GB"/>
              </w:rPr>
              <w:t xml:space="preserve"> in Associates and Joint Ventures</w:t>
            </w:r>
          </w:p>
        </w:tc>
        <w:tc>
          <w:tcPr>
            <w:tcW w:w="506" w:type="pct"/>
            <w:vAlign w:val="center"/>
          </w:tcPr>
          <w:p w14:paraId="26F4AB65" w14:textId="65937D11" w:rsidR="007C3FD1" w:rsidRPr="005F7586" w:rsidRDefault="00000000" w:rsidP="006A6115">
            <w:pPr>
              <w:jc w:val="center"/>
            </w:pPr>
            <w:hyperlink r:id="rId163" w:history="1">
              <w:r w:rsidR="007C3FD1" w:rsidRPr="005F7586">
                <w:rPr>
                  <w:rStyle w:val="Hyperlink"/>
                  <w:rFonts w:ascii="Verdana" w:hAnsi="Verdana"/>
                  <w:sz w:val="16"/>
                  <w:szCs w:val="16"/>
                </w:rPr>
                <w:t>IPSAS 36</w:t>
              </w:r>
            </w:hyperlink>
          </w:p>
        </w:tc>
      </w:tr>
      <w:tr w:rsidR="007C3FD1" w:rsidRPr="005F7586" w14:paraId="427E9E10" w14:textId="77777777" w:rsidTr="00564643">
        <w:trPr>
          <w:trHeight w:val="193"/>
        </w:trPr>
        <w:tc>
          <w:tcPr>
            <w:tcW w:w="2025" w:type="pct"/>
            <w:shd w:val="clear" w:color="auto" w:fill="auto"/>
            <w:vAlign w:val="center"/>
          </w:tcPr>
          <w:p w14:paraId="66DF5B2A"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37 </w:t>
            </w:r>
            <w:r w:rsidR="00F72EA9" w:rsidRPr="005F7586">
              <w:rPr>
                <w:rFonts w:ascii="Verdana" w:hAnsi="Verdana"/>
                <w:b/>
                <w:sz w:val="16"/>
                <w:szCs w:val="16"/>
              </w:rPr>
              <w:t xml:space="preserve">- </w:t>
            </w:r>
            <w:r w:rsidR="00F72EA9" w:rsidRPr="005F7586">
              <w:rPr>
                <w:rFonts w:ascii="Verdana" w:hAnsi="Verdana" w:cs="FS Lola"/>
                <w:color w:val="211D1E"/>
                <w:sz w:val="16"/>
                <w:szCs w:val="16"/>
                <w:lang w:eastAsia="en-GB"/>
              </w:rPr>
              <w:t>Joint</w:t>
            </w:r>
            <w:r w:rsidRPr="005F7586">
              <w:rPr>
                <w:rFonts w:ascii="Verdana" w:hAnsi="Verdana" w:cs="FS Lola"/>
                <w:color w:val="211D1E"/>
                <w:sz w:val="16"/>
                <w:szCs w:val="16"/>
                <w:lang w:eastAsia="en-GB"/>
              </w:rPr>
              <w:t xml:space="preserve"> Arrangements</w:t>
            </w:r>
          </w:p>
        </w:tc>
        <w:tc>
          <w:tcPr>
            <w:tcW w:w="444" w:type="pct"/>
            <w:shd w:val="clear" w:color="auto" w:fill="auto"/>
            <w:vAlign w:val="center"/>
          </w:tcPr>
          <w:p w14:paraId="21B953DE" w14:textId="6631D65B" w:rsidR="007C3FD1" w:rsidRPr="005F7586" w:rsidRDefault="00000000" w:rsidP="006A6115">
            <w:pPr>
              <w:jc w:val="center"/>
            </w:pPr>
            <w:hyperlink r:id="rId164" w:history="1">
              <w:r w:rsidR="007C3FD1" w:rsidRPr="005F7586">
                <w:rPr>
                  <w:rStyle w:val="Hyperlink"/>
                  <w:rFonts w:ascii="Verdana" w:hAnsi="Verdana"/>
                  <w:sz w:val="16"/>
                  <w:szCs w:val="16"/>
                </w:rPr>
                <w:t>IPSAS 37</w:t>
              </w:r>
            </w:hyperlink>
          </w:p>
        </w:tc>
        <w:tc>
          <w:tcPr>
            <w:tcW w:w="2025" w:type="pct"/>
            <w:tcBorders>
              <w:bottom w:val="single" w:sz="4" w:space="0" w:color="auto"/>
            </w:tcBorders>
            <w:vAlign w:val="center"/>
          </w:tcPr>
          <w:p w14:paraId="5DD33DEB" w14:textId="77777777" w:rsidR="007C3FD1" w:rsidRPr="005F7586" w:rsidRDefault="007C3FD1" w:rsidP="006A6115">
            <w:pPr>
              <w:rPr>
                <w:rFonts w:ascii="Verdana" w:hAnsi="Verdana"/>
                <w:b/>
                <w:sz w:val="16"/>
                <w:szCs w:val="16"/>
              </w:rPr>
            </w:pPr>
            <w:r w:rsidRPr="005F7586">
              <w:rPr>
                <w:rFonts w:ascii="Verdana" w:hAnsi="Verdana"/>
                <w:b/>
                <w:sz w:val="16"/>
                <w:szCs w:val="16"/>
              </w:rPr>
              <w:t xml:space="preserve">IPSAS 38 </w:t>
            </w:r>
            <w:r w:rsidR="00F72EA9" w:rsidRPr="005F7586">
              <w:rPr>
                <w:rFonts w:ascii="Verdana" w:hAnsi="Verdana"/>
                <w:b/>
                <w:sz w:val="16"/>
                <w:szCs w:val="16"/>
              </w:rPr>
              <w:t xml:space="preserve">- </w:t>
            </w:r>
            <w:r w:rsidR="00F72EA9" w:rsidRPr="005F7586">
              <w:rPr>
                <w:rFonts w:ascii="Verdana" w:hAnsi="Verdana" w:cs="FS Lola"/>
                <w:color w:val="211D1E"/>
                <w:sz w:val="16"/>
                <w:szCs w:val="16"/>
                <w:lang w:eastAsia="en-GB"/>
              </w:rPr>
              <w:t>Disclosure</w:t>
            </w:r>
            <w:r w:rsidRPr="005F7586">
              <w:rPr>
                <w:rFonts w:ascii="Verdana" w:hAnsi="Verdana" w:cs="FS Lola"/>
                <w:color w:val="211D1E"/>
                <w:sz w:val="16"/>
                <w:szCs w:val="16"/>
                <w:lang w:eastAsia="en-GB"/>
              </w:rPr>
              <w:t xml:space="preserve"> of Interests</w:t>
            </w:r>
          </w:p>
        </w:tc>
        <w:tc>
          <w:tcPr>
            <w:tcW w:w="506" w:type="pct"/>
            <w:tcBorders>
              <w:bottom w:val="single" w:sz="4" w:space="0" w:color="auto"/>
            </w:tcBorders>
            <w:vAlign w:val="center"/>
          </w:tcPr>
          <w:p w14:paraId="0BFB4B26" w14:textId="20F95174" w:rsidR="007C3FD1" w:rsidRPr="005F7586" w:rsidRDefault="00000000" w:rsidP="006A6115">
            <w:pPr>
              <w:jc w:val="center"/>
            </w:pPr>
            <w:hyperlink r:id="rId165" w:history="1">
              <w:r w:rsidR="007C3FD1" w:rsidRPr="005F7586">
                <w:rPr>
                  <w:rStyle w:val="Hyperlink"/>
                  <w:rFonts w:ascii="Verdana" w:hAnsi="Verdana"/>
                  <w:sz w:val="16"/>
                  <w:szCs w:val="16"/>
                </w:rPr>
                <w:t>IPSAS 38</w:t>
              </w:r>
            </w:hyperlink>
          </w:p>
        </w:tc>
      </w:tr>
      <w:tr w:rsidR="007C3FD1" w:rsidRPr="005F7586" w14:paraId="65073A6D" w14:textId="77777777" w:rsidTr="00564643">
        <w:trPr>
          <w:trHeight w:val="193"/>
        </w:trPr>
        <w:tc>
          <w:tcPr>
            <w:tcW w:w="2025" w:type="pct"/>
            <w:shd w:val="clear" w:color="auto" w:fill="auto"/>
            <w:vAlign w:val="center"/>
          </w:tcPr>
          <w:p w14:paraId="0E829A91" w14:textId="77777777" w:rsidR="007C3FD1" w:rsidRPr="005F7586" w:rsidRDefault="007C3FD1" w:rsidP="006A6115">
            <w:pPr>
              <w:rPr>
                <w:rFonts w:ascii="Verdana" w:hAnsi="Verdana"/>
                <w:b/>
                <w:sz w:val="16"/>
                <w:szCs w:val="16"/>
              </w:rPr>
            </w:pPr>
            <w:r w:rsidRPr="005F7586">
              <w:rPr>
                <w:rFonts w:ascii="Verdana" w:hAnsi="Verdana"/>
                <w:b/>
                <w:sz w:val="16"/>
                <w:szCs w:val="16"/>
              </w:rPr>
              <w:t>IPSAS 39 -</w:t>
            </w:r>
            <w:r w:rsidRPr="005F7586">
              <w:rPr>
                <w:rFonts w:ascii="Verdana" w:hAnsi="Verdana" w:cs="FS Lola"/>
                <w:color w:val="211D1E"/>
                <w:sz w:val="16"/>
                <w:szCs w:val="16"/>
                <w:lang w:eastAsia="en-GB"/>
              </w:rPr>
              <w:t xml:space="preserve"> Employee Benefits</w:t>
            </w:r>
          </w:p>
        </w:tc>
        <w:tc>
          <w:tcPr>
            <w:tcW w:w="444" w:type="pct"/>
            <w:shd w:val="clear" w:color="auto" w:fill="auto"/>
            <w:vAlign w:val="center"/>
          </w:tcPr>
          <w:p w14:paraId="43705C7B" w14:textId="17B6944D" w:rsidR="007C3FD1" w:rsidRPr="005F7586" w:rsidRDefault="00000000" w:rsidP="006A6115">
            <w:pPr>
              <w:jc w:val="center"/>
            </w:pPr>
            <w:hyperlink r:id="rId166" w:history="1">
              <w:r w:rsidR="007C3FD1" w:rsidRPr="005F7586">
                <w:rPr>
                  <w:rStyle w:val="Hyperlink"/>
                  <w:rFonts w:ascii="Verdana" w:hAnsi="Verdana"/>
                  <w:sz w:val="16"/>
                  <w:szCs w:val="16"/>
                </w:rPr>
                <w:t>IPSAS 39</w:t>
              </w:r>
            </w:hyperlink>
          </w:p>
        </w:tc>
        <w:tc>
          <w:tcPr>
            <w:tcW w:w="2025" w:type="pct"/>
            <w:tcBorders>
              <w:bottom w:val="nil"/>
              <w:right w:val="nil"/>
            </w:tcBorders>
            <w:vAlign w:val="center"/>
          </w:tcPr>
          <w:p w14:paraId="4898B02D" w14:textId="77777777" w:rsidR="007C3FD1" w:rsidRPr="005F7586" w:rsidRDefault="007C3FD1" w:rsidP="006A6115">
            <w:pPr>
              <w:rPr>
                <w:rFonts w:ascii="Verdana" w:hAnsi="Verdana"/>
                <w:b/>
                <w:sz w:val="16"/>
                <w:szCs w:val="16"/>
              </w:rPr>
            </w:pPr>
          </w:p>
        </w:tc>
        <w:tc>
          <w:tcPr>
            <w:tcW w:w="506" w:type="pct"/>
            <w:tcBorders>
              <w:left w:val="nil"/>
              <w:bottom w:val="nil"/>
              <w:right w:val="nil"/>
            </w:tcBorders>
          </w:tcPr>
          <w:p w14:paraId="24AB91DB" w14:textId="77777777" w:rsidR="007C3FD1" w:rsidRPr="005F7586" w:rsidRDefault="007C3FD1" w:rsidP="006A6115">
            <w:pPr>
              <w:rPr>
                <w:sz w:val="18"/>
                <w:szCs w:val="18"/>
              </w:rPr>
            </w:pPr>
          </w:p>
        </w:tc>
      </w:tr>
    </w:tbl>
    <w:p w14:paraId="61594675" w14:textId="77777777" w:rsidR="009908C2" w:rsidRPr="005F7586" w:rsidRDefault="009908C2" w:rsidP="006A6115">
      <w:pPr>
        <w:rPr>
          <w:rFonts w:ascii="Verdana" w:hAnsi="Verdana" w:cs="Tahoma"/>
          <w:sz w:val="18"/>
          <w:szCs w:val="18"/>
          <w:u w:val="single"/>
        </w:rPr>
      </w:pPr>
    </w:p>
    <w:p w14:paraId="38F0CEB2" w14:textId="77777777" w:rsidR="00C33244" w:rsidRPr="005F7586" w:rsidRDefault="00C33244" w:rsidP="006A6115">
      <w:pPr>
        <w:rPr>
          <w:rFonts w:ascii="Verdana" w:hAnsi="Verdana" w:cs="Tahoma"/>
          <w:sz w:val="18"/>
          <w:szCs w:val="18"/>
          <w:u w:val="single"/>
        </w:rPr>
      </w:pPr>
    </w:p>
    <w:p w14:paraId="0936547D" w14:textId="77777777" w:rsidR="00F02683" w:rsidRPr="005F7586" w:rsidRDefault="00F02683" w:rsidP="006A6115">
      <w:pPr>
        <w:ind w:left="3544" w:hanging="3544"/>
        <w:rPr>
          <w:rFonts w:ascii="Verdana" w:hAnsi="Verdana" w:cs="Arial"/>
          <w:sz w:val="18"/>
          <w:szCs w:val="18"/>
        </w:rPr>
      </w:pPr>
    </w:p>
    <w:p w14:paraId="04540061" w14:textId="77777777" w:rsidR="005C60ED" w:rsidRPr="005F7586" w:rsidRDefault="00923080" w:rsidP="006A6115">
      <w:pPr>
        <w:tabs>
          <w:tab w:val="left" w:pos="900"/>
        </w:tabs>
        <w:jc w:val="center"/>
        <w:rPr>
          <w:rFonts w:ascii="Verdana" w:hAnsi="Verdana"/>
          <w:b/>
          <w:sz w:val="18"/>
          <w:szCs w:val="18"/>
          <w:u w:val="single"/>
        </w:rPr>
      </w:pPr>
      <w:r w:rsidRPr="005F7586">
        <w:rPr>
          <w:rFonts w:ascii="Verdana" w:hAnsi="Verdana"/>
          <w:b/>
          <w:sz w:val="18"/>
          <w:szCs w:val="18"/>
          <w:u w:val="single"/>
        </w:rPr>
        <w:br w:type="page"/>
      </w:r>
    </w:p>
    <w:p w14:paraId="259F28DC" w14:textId="77777777" w:rsidR="0071511C" w:rsidRPr="005F7586" w:rsidRDefault="0071511C" w:rsidP="006A6115">
      <w:pPr>
        <w:tabs>
          <w:tab w:val="left" w:pos="900"/>
        </w:tabs>
        <w:jc w:val="center"/>
        <w:rPr>
          <w:rFonts w:ascii="Verdana" w:hAnsi="Verdana"/>
          <w:b/>
          <w:sz w:val="22"/>
          <w:szCs w:val="22"/>
          <w:u w:val="single"/>
        </w:rPr>
      </w:pPr>
      <w:bookmarkStart w:id="172" w:name="annexd"/>
      <w:r w:rsidRPr="005F7586">
        <w:rPr>
          <w:rFonts w:ascii="Verdana" w:hAnsi="Verdana"/>
          <w:b/>
          <w:sz w:val="22"/>
          <w:szCs w:val="22"/>
          <w:u w:val="single"/>
        </w:rPr>
        <w:lastRenderedPageBreak/>
        <w:t xml:space="preserve">TECHNICAL ANNEX </w:t>
      </w:r>
      <w:r w:rsidR="005C60ED" w:rsidRPr="005F7586">
        <w:rPr>
          <w:rFonts w:ascii="Verdana" w:hAnsi="Verdana"/>
          <w:b/>
          <w:sz w:val="22"/>
          <w:szCs w:val="22"/>
          <w:u w:val="single"/>
        </w:rPr>
        <w:t>D</w:t>
      </w:r>
    </w:p>
    <w:bookmarkEnd w:id="172"/>
    <w:p w14:paraId="65EF4C6C" w14:textId="77777777" w:rsidR="0071511C" w:rsidRPr="005F7586" w:rsidRDefault="0071511C" w:rsidP="006A6115">
      <w:pPr>
        <w:pStyle w:val="Heading1"/>
        <w:pBdr>
          <w:bottom w:val="none" w:sz="0" w:space="0" w:color="auto"/>
        </w:pBdr>
        <w:spacing w:after="0" w:line="240" w:lineRule="auto"/>
        <w:ind w:left="3544" w:hanging="3544"/>
        <w:rPr>
          <w:rFonts w:ascii="Verdana" w:hAnsi="Verdana"/>
          <w:b/>
          <w:sz w:val="22"/>
          <w:szCs w:val="22"/>
          <w:u w:val="single"/>
        </w:rPr>
      </w:pPr>
    </w:p>
    <w:p w14:paraId="2853B689" w14:textId="77777777" w:rsidR="007C02CB" w:rsidRPr="005F7586" w:rsidRDefault="0071511C" w:rsidP="006A6115">
      <w:pPr>
        <w:pStyle w:val="Heading1"/>
        <w:pBdr>
          <w:bottom w:val="none" w:sz="0" w:space="0" w:color="auto"/>
        </w:pBdr>
        <w:spacing w:after="0" w:line="240" w:lineRule="auto"/>
        <w:jc w:val="center"/>
        <w:rPr>
          <w:rFonts w:ascii="Verdana" w:hAnsi="Verdana"/>
          <w:b/>
          <w:sz w:val="22"/>
          <w:szCs w:val="22"/>
          <w:u w:val="single"/>
        </w:rPr>
      </w:pPr>
      <w:r w:rsidRPr="005F7586">
        <w:rPr>
          <w:rFonts w:ascii="Verdana" w:hAnsi="Verdana"/>
          <w:b/>
          <w:sz w:val="22"/>
          <w:szCs w:val="22"/>
          <w:u w:val="single"/>
        </w:rPr>
        <w:t>ACCOUNTING STANDARDS THAT HAVE BEEN ISSUED BUT HAVE NOT YET BEEN ADOPTED</w:t>
      </w:r>
    </w:p>
    <w:p w14:paraId="2E8E5D71" w14:textId="77777777" w:rsidR="007C02CB" w:rsidRPr="005F7586" w:rsidRDefault="007C02CB" w:rsidP="006A6115">
      <w:pPr>
        <w:pStyle w:val="Heading1"/>
        <w:pBdr>
          <w:bottom w:val="none" w:sz="0" w:space="0" w:color="auto"/>
        </w:pBdr>
        <w:spacing w:after="0" w:line="240" w:lineRule="auto"/>
        <w:jc w:val="center"/>
        <w:rPr>
          <w:rFonts w:ascii="Verdana" w:hAnsi="Verdana"/>
          <w:b/>
          <w:sz w:val="22"/>
          <w:szCs w:val="22"/>
          <w:u w:val="single"/>
        </w:rPr>
      </w:pPr>
    </w:p>
    <w:p w14:paraId="26A39051" w14:textId="66E5050A" w:rsidR="007C02CB" w:rsidRPr="005F7586" w:rsidRDefault="00F32BB4" w:rsidP="006A6115">
      <w:pPr>
        <w:shd w:val="clear" w:color="auto" w:fill="FFFFFF"/>
        <w:rPr>
          <w:rFonts w:ascii="Verdana" w:hAnsi="Verdana"/>
          <w:sz w:val="18"/>
          <w:szCs w:val="18"/>
          <w:lang w:eastAsia="en-GB"/>
        </w:rPr>
      </w:pPr>
      <w:r w:rsidRPr="005F7586">
        <w:rPr>
          <w:rFonts w:ascii="Verdana" w:hAnsi="Verdana"/>
          <w:sz w:val="18"/>
          <w:szCs w:val="18"/>
          <w:lang w:eastAsia="en-GB"/>
        </w:rPr>
        <w:t>A</w:t>
      </w:r>
      <w:r w:rsidR="007C02CB" w:rsidRPr="005F7586">
        <w:rPr>
          <w:rFonts w:ascii="Verdana" w:hAnsi="Verdana"/>
          <w:sz w:val="18"/>
          <w:szCs w:val="18"/>
          <w:lang w:eastAsia="en-GB"/>
        </w:rPr>
        <w:t xml:space="preserve"> </w:t>
      </w:r>
      <w:r w:rsidR="00E66C6D" w:rsidRPr="005F7586">
        <w:rPr>
          <w:rFonts w:ascii="Verdana" w:hAnsi="Verdana"/>
          <w:sz w:val="18"/>
        </w:rPr>
        <w:t>Council</w:t>
      </w:r>
      <w:r w:rsidR="007C02CB" w:rsidRPr="005F7586">
        <w:rPr>
          <w:rFonts w:ascii="Verdana" w:hAnsi="Verdana"/>
          <w:sz w:val="18"/>
          <w:szCs w:val="18"/>
          <w:lang w:eastAsia="en-GB"/>
        </w:rPr>
        <w:t xml:space="preserve"> shall disclose information relating to the impact of an accounting change that will be required by a new standard that has bee</w:t>
      </w:r>
      <w:r w:rsidRPr="005F7586">
        <w:rPr>
          <w:rFonts w:ascii="Verdana" w:hAnsi="Verdana"/>
          <w:sz w:val="18"/>
          <w:szCs w:val="18"/>
          <w:lang w:eastAsia="en-GB"/>
        </w:rPr>
        <w:t>n issued but not yet adopted. A</w:t>
      </w:r>
      <w:r w:rsidR="007C02CB" w:rsidRPr="005F7586">
        <w:rPr>
          <w:rFonts w:ascii="Verdana" w:hAnsi="Verdana"/>
          <w:sz w:val="18"/>
          <w:szCs w:val="18"/>
          <w:lang w:eastAsia="en-GB"/>
        </w:rPr>
        <w:t xml:space="preserve"> </w:t>
      </w:r>
      <w:r w:rsidR="00E66C6D" w:rsidRPr="005F7586">
        <w:rPr>
          <w:rFonts w:ascii="Verdana" w:hAnsi="Verdana"/>
          <w:sz w:val="18"/>
        </w:rPr>
        <w:t>Council</w:t>
      </w:r>
      <w:r w:rsidR="007C02CB" w:rsidRPr="005F7586">
        <w:rPr>
          <w:rFonts w:ascii="Verdana" w:hAnsi="Verdana"/>
          <w:sz w:val="18"/>
          <w:szCs w:val="18"/>
          <w:lang w:eastAsia="en-GB"/>
        </w:rPr>
        <w:t xml:space="preserve"> shall provide known, or reasonably estimable information, relevant to assessing the possible impact that application of the new IFRS will have on the </w:t>
      </w:r>
      <w:r w:rsidR="00E66C6D" w:rsidRPr="005F7586">
        <w:rPr>
          <w:rFonts w:ascii="Verdana" w:hAnsi="Verdana"/>
          <w:sz w:val="18"/>
          <w:szCs w:val="18"/>
        </w:rPr>
        <w:t>Council</w:t>
      </w:r>
      <w:r w:rsidR="007C02CB" w:rsidRPr="005F7586">
        <w:rPr>
          <w:rFonts w:ascii="Verdana" w:hAnsi="Verdana"/>
          <w:sz w:val="18"/>
          <w:szCs w:val="18"/>
          <w:lang w:eastAsia="en-GB"/>
        </w:rPr>
        <w:t>’s financial statements, including the group statements in the period of initial application. This requirement applies to accounting standards that come into effect for financial years commencing on or before 1 January of the financial year in question (</w:t>
      </w:r>
      <w:proofErr w:type="gramStart"/>
      <w:r w:rsidR="0061671C" w:rsidRPr="005F7586">
        <w:rPr>
          <w:rFonts w:ascii="Verdana" w:hAnsi="Verdana"/>
          <w:sz w:val="18"/>
          <w:szCs w:val="18"/>
          <w:lang w:eastAsia="en-GB"/>
        </w:rPr>
        <w:t>i.e.</w:t>
      </w:r>
      <w:proofErr w:type="gramEnd"/>
      <w:r w:rsidR="0061671C" w:rsidRPr="005F7586">
        <w:rPr>
          <w:rFonts w:ascii="Verdana" w:hAnsi="Verdana"/>
          <w:sz w:val="18"/>
          <w:szCs w:val="18"/>
          <w:lang w:eastAsia="en-GB"/>
        </w:rPr>
        <w:t xml:space="preserve"> on or before 1 January 202</w:t>
      </w:r>
      <w:r w:rsidR="00677790" w:rsidRPr="005F7586">
        <w:rPr>
          <w:rFonts w:ascii="Verdana" w:hAnsi="Verdana"/>
          <w:sz w:val="18"/>
          <w:szCs w:val="18"/>
          <w:lang w:eastAsia="en-GB"/>
        </w:rPr>
        <w:t>2</w:t>
      </w:r>
      <w:r w:rsidR="0061671C" w:rsidRPr="005F7586">
        <w:rPr>
          <w:rFonts w:ascii="Verdana" w:hAnsi="Verdana"/>
          <w:sz w:val="18"/>
          <w:szCs w:val="18"/>
          <w:lang w:eastAsia="en-GB"/>
        </w:rPr>
        <w:t xml:space="preserve"> for 202</w:t>
      </w:r>
      <w:r w:rsidR="00677790" w:rsidRPr="005F7586">
        <w:rPr>
          <w:rFonts w:ascii="Verdana" w:hAnsi="Verdana"/>
          <w:sz w:val="18"/>
          <w:szCs w:val="18"/>
          <w:lang w:eastAsia="en-GB"/>
        </w:rPr>
        <w:t>2</w:t>
      </w:r>
      <w:r w:rsidR="0061671C" w:rsidRPr="005F7586">
        <w:rPr>
          <w:rFonts w:ascii="Verdana" w:hAnsi="Verdana"/>
          <w:sz w:val="18"/>
          <w:szCs w:val="18"/>
          <w:lang w:eastAsia="en-GB"/>
        </w:rPr>
        <w:t>/</w:t>
      </w:r>
      <w:r w:rsidR="00CA3987" w:rsidRPr="005F7586">
        <w:rPr>
          <w:rFonts w:ascii="Verdana" w:hAnsi="Verdana"/>
          <w:sz w:val="18"/>
          <w:szCs w:val="18"/>
          <w:lang w:eastAsia="en-GB"/>
        </w:rPr>
        <w:t>2</w:t>
      </w:r>
      <w:r w:rsidR="00677790" w:rsidRPr="005F7586">
        <w:rPr>
          <w:rFonts w:ascii="Verdana" w:hAnsi="Verdana"/>
          <w:sz w:val="18"/>
          <w:szCs w:val="18"/>
          <w:lang w:eastAsia="en-GB"/>
        </w:rPr>
        <w:t>3</w:t>
      </w:r>
      <w:r w:rsidR="007C02CB" w:rsidRPr="005F7586">
        <w:rPr>
          <w:rFonts w:ascii="Verdana" w:hAnsi="Verdana"/>
          <w:sz w:val="18"/>
          <w:szCs w:val="18"/>
          <w:lang w:eastAsia="en-GB"/>
        </w:rPr>
        <w:t>).</w:t>
      </w:r>
    </w:p>
    <w:p w14:paraId="6BE44C37" w14:textId="77777777" w:rsidR="007C02CB" w:rsidRPr="005F7586" w:rsidRDefault="007C02CB" w:rsidP="006A6115">
      <w:pPr>
        <w:shd w:val="clear" w:color="auto" w:fill="FFFFFF"/>
        <w:rPr>
          <w:rFonts w:ascii="Verdana" w:hAnsi="Verdana"/>
          <w:sz w:val="18"/>
          <w:szCs w:val="18"/>
          <w:lang w:eastAsia="en-GB"/>
        </w:rPr>
      </w:pPr>
    </w:p>
    <w:p w14:paraId="304CBD30" w14:textId="0154E2BF" w:rsidR="007C02CB" w:rsidRPr="005F7586" w:rsidRDefault="007C02CB" w:rsidP="006A6115">
      <w:pPr>
        <w:pStyle w:val="Default"/>
        <w:rPr>
          <w:rFonts w:cs="Times New Roman"/>
          <w:color w:val="auto"/>
          <w:sz w:val="18"/>
          <w:szCs w:val="18"/>
        </w:rPr>
      </w:pPr>
      <w:r w:rsidRPr="005F7586">
        <w:rPr>
          <w:rFonts w:cs="Times New Roman"/>
          <w:color w:val="auto"/>
          <w:sz w:val="18"/>
          <w:szCs w:val="18"/>
        </w:rPr>
        <w:t>The standards that may be relevant for additional disclosures t</w:t>
      </w:r>
      <w:r w:rsidR="00B039F9" w:rsidRPr="005F7586">
        <w:rPr>
          <w:rFonts w:cs="Times New Roman"/>
          <w:color w:val="auto"/>
          <w:sz w:val="18"/>
          <w:szCs w:val="18"/>
        </w:rPr>
        <w:t xml:space="preserve">hat will be required in the </w:t>
      </w:r>
      <w:r w:rsidRPr="005F7586">
        <w:rPr>
          <w:rFonts w:cs="Times New Roman"/>
          <w:color w:val="auto"/>
          <w:sz w:val="18"/>
          <w:szCs w:val="18"/>
        </w:rPr>
        <w:t>2</w:t>
      </w:r>
      <w:r w:rsidR="00B039F9" w:rsidRPr="005F7586">
        <w:rPr>
          <w:rFonts w:cs="Times New Roman"/>
          <w:color w:val="auto"/>
          <w:sz w:val="18"/>
          <w:szCs w:val="18"/>
        </w:rPr>
        <w:t>02</w:t>
      </w:r>
      <w:r w:rsidR="00CA3987" w:rsidRPr="005F7586">
        <w:rPr>
          <w:rFonts w:cs="Times New Roman"/>
          <w:color w:val="auto"/>
          <w:sz w:val="18"/>
          <w:szCs w:val="18"/>
        </w:rPr>
        <w:t>1</w:t>
      </w:r>
      <w:r w:rsidR="00B039F9" w:rsidRPr="005F7586">
        <w:rPr>
          <w:rFonts w:cs="Times New Roman"/>
          <w:color w:val="auto"/>
          <w:sz w:val="18"/>
          <w:szCs w:val="18"/>
        </w:rPr>
        <w:t>/2</w:t>
      </w:r>
      <w:r w:rsidR="00CA3987" w:rsidRPr="005F7586">
        <w:rPr>
          <w:rFonts w:cs="Times New Roman"/>
          <w:color w:val="auto"/>
          <w:sz w:val="18"/>
          <w:szCs w:val="18"/>
        </w:rPr>
        <w:t>2</w:t>
      </w:r>
      <w:r w:rsidRPr="005F7586">
        <w:rPr>
          <w:rFonts w:cs="Times New Roman"/>
          <w:color w:val="auto"/>
          <w:sz w:val="18"/>
          <w:szCs w:val="18"/>
        </w:rPr>
        <w:t xml:space="preserve"> financial statements in respect of accounting changes</w:t>
      </w:r>
      <w:r w:rsidR="00F32BB4" w:rsidRPr="005F7586">
        <w:rPr>
          <w:rFonts w:cs="Times New Roman"/>
          <w:color w:val="auto"/>
          <w:sz w:val="18"/>
          <w:szCs w:val="18"/>
        </w:rPr>
        <w:t xml:space="preserve"> that are introduced in the 202</w:t>
      </w:r>
      <w:r w:rsidR="00EA2C0E" w:rsidRPr="005F7586">
        <w:rPr>
          <w:rFonts w:cs="Times New Roman"/>
          <w:color w:val="auto"/>
          <w:sz w:val="18"/>
          <w:szCs w:val="18"/>
        </w:rPr>
        <w:t>2</w:t>
      </w:r>
      <w:r w:rsidR="00F32BB4" w:rsidRPr="005F7586">
        <w:rPr>
          <w:rFonts w:cs="Times New Roman"/>
          <w:color w:val="auto"/>
          <w:sz w:val="18"/>
          <w:szCs w:val="18"/>
        </w:rPr>
        <w:t>/2</w:t>
      </w:r>
      <w:r w:rsidR="00EA2C0E" w:rsidRPr="005F7586">
        <w:rPr>
          <w:rFonts w:cs="Times New Roman"/>
          <w:color w:val="auto"/>
          <w:sz w:val="18"/>
          <w:szCs w:val="18"/>
        </w:rPr>
        <w:t>3</w:t>
      </w:r>
      <w:r w:rsidRPr="005F7586">
        <w:rPr>
          <w:rFonts w:cs="Times New Roman"/>
          <w:color w:val="auto"/>
          <w:sz w:val="18"/>
          <w:szCs w:val="18"/>
        </w:rPr>
        <w:t xml:space="preserve"> Code are: </w:t>
      </w:r>
    </w:p>
    <w:p w14:paraId="7EDF7B16" w14:textId="77777777" w:rsidR="00F911ED" w:rsidRPr="005F7586" w:rsidRDefault="00F911ED" w:rsidP="00F911ED">
      <w:pPr>
        <w:pStyle w:val="Default"/>
        <w:rPr>
          <w:sz w:val="18"/>
          <w:szCs w:val="18"/>
        </w:rPr>
      </w:pPr>
    </w:p>
    <w:p w14:paraId="1DEC42F1" w14:textId="2000121A" w:rsidR="00677790" w:rsidRPr="005F7586" w:rsidRDefault="00677790" w:rsidP="001D2ADC">
      <w:pPr>
        <w:pStyle w:val="Default"/>
        <w:numPr>
          <w:ilvl w:val="0"/>
          <w:numId w:val="54"/>
        </w:numPr>
        <w:ind w:left="714" w:hanging="357"/>
        <w:rPr>
          <w:sz w:val="18"/>
          <w:szCs w:val="18"/>
        </w:rPr>
      </w:pPr>
      <w:r w:rsidRPr="005F7586">
        <w:rPr>
          <w:sz w:val="18"/>
          <w:szCs w:val="18"/>
        </w:rPr>
        <w:t>Annual Improvements to IFRS Standards 2018–2020. The annual IFRS improvement programme notes 4 changed standards:</w:t>
      </w:r>
    </w:p>
    <w:p w14:paraId="0427D201" w14:textId="77777777" w:rsidR="00677790" w:rsidRPr="005F7586" w:rsidRDefault="00677790" w:rsidP="00677790">
      <w:pPr>
        <w:pStyle w:val="Default"/>
        <w:ind w:left="714"/>
        <w:rPr>
          <w:sz w:val="18"/>
          <w:szCs w:val="18"/>
        </w:rPr>
      </w:pPr>
    </w:p>
    <w:p w14:paraId="7E5EC071" w14:textId="53F2441E" w:rsidR="00677790" w:rsidRPr="005F7586" w:rsidRDefault="00677790" w:rsidP="001D2ADC">
      <w:pPr>
        <w:pStyle w:val="Default"/>
        <w:numPr>
          <w:ilvl w:val="2"/>
          <w:numId w:val="54"/>
        </w:numPr>
        <w:ind w:left="1701" w:hanging="425"/>
        <w:rPr>
          <w:sz w:val="18"/>
          <w:szCs w:val="18"/>
        </w:rPr>
      </w:pPr>
      <w:r w:rsidRPr="005F7586">
        <w:rPr>
          <w:sz w:val="18"/>
          <w:szCs w:val="18"/>
        </w:rPr>
        <w:t xml:space="preserve">IFRS 1 (First-time adoption) – amendment relates to foreign operations of acquired subsidiaries transitioning to </w:t>
      </w:r>
      <w:proofErr w:type="gramStart"/>
      <w:r w:rsidRPr="005F7586">
        <w:rPr>
          <w:sz w:val="18"/>
          <w:szCs w:val="18"/>
        </w:rPr>
        <w:t>IFRS</w:t>
      </w:r>
      <w:r w:rsidR="00EA2C0E" w:rsidRPr="005F7586">
        <w:rPr>
          <w:sz w:val="18"/>
          <w:szCs w:val="18"/>
        </w:rPr>
        <w:t>;</w:t>
      </w:r>
      <w:proofErr w:type="gramEnd"/>
    </w:p>
    <w:p w14:paraId="722C403B" w14:textId="102C25C4" w:rsidR="00677790" w:rsidRPr="005F7586" w:rsidRDefault="00677790" w:rsidP="001D2ADC">
      <w:pPr>
        <w:pStyle w:val="Default"/>
        <w:numPr>
          <w:ilvl w:val="2"/>
          <w:numId w:val="54"/>
        </w:numPr>
        <w:ind w:left="1701" w:hanging="425"/>
        <w:rPr>
          <w:sz w:val="18"/>
          <w:szCs w:val="18"/>
        </w:rPr>
      </w:pPr>
      <w:r w:rsidRPr="005F7586">
        <w:rPr>
          <w:sz w:val="18"/>
          <w:szCs w:val="18"/>
        </w:rPr>
        <w:t xml:space="preserve">IAS 37 (Onerous contracts) – clarifies the intention of the </w:t>
      </w:r>
      <w:proofErr w:type="gramStart"/>
      <w:r w:rsidRPr="005F7586">
        <w:rPr>
          <w:sz w:val="18"/>
          <w:szCs w:val="18"/>
        </w:rPr>
        <w:t>standard</w:t>
      </w:r>
      <w:r w:rsidR="00EA2C0E" w:rsidRPr="005F7586">
        <w:rPr>
          <w:sz w:val="18"/>
          <w:szCs w:val="18"/>
        </w:rPr>
        <w:t>;</w:t>
      </w:r>
      <w:proofErr w:type="gramEnd"/>
    </w:p>
    <w:p w14:paraId="4DBEBCA0" w14:textId="08B19524" w:rsidR="00677790" w:rsidRPr="005F7586" w:rsidRDefault="00677790" w:rsidP="001D2ADC">
      <w:pPr>
        <w:pStyle w:val="Default"/>
        <w:numPr>
          <w:ilvl w:val="2"/>
          <w:numId w:val="54"/>
        </w:numPr>
        <w:ind w:left="1701" w:hanging="425"/>
        <w:rPr>
          <w:sz w:val="18"/>
          <w:szCs w:val="18"/>
        </w:rPr>
      </w:pPr>
      <w:r w:rsidRPr="005F7586">
        <w:rPr>
          <w:sz w:val="18"/>
          <w:szCs w:val="18"/>
        </w:rPr>
        <w:t xml:space="preserve">IFRS 16 (Leases) – amendment removes a misleading example that is not referenced in the Code </w:t>
      </w:r>
      <w:proofErr w:type="gramStart"/>
      <w:r w:rsidRPr="005F7586">
        <w:rPr>
          <w:sz w:val="18"/>
          <w:szCs w:val="18"/>
        </w:rPr>
        <w:t>material</w:t>
      </w:r>
      <w:r w:rsidR="00EA2C0E" w:rsidRPr="005F7586">
        <w:rPr>
          <w:sz w:val="18"/>
          <w:szCs w:val="18"/>
        </w:rPr>
        <w:t>;</w:t>
      </w:r>
      <w:proofErr w:type="gramEnd"/>
    </w:p>
    <w:p w14:paraId="101E7C24" w14:textId="77777777" w:rsidR="00677790" w:rsidRPr="005F7586" w:rsidRDefault="00677790" w:rsidP="001D2ADC">
      <w:pPr>
        <w:pStyle w:val="Default"/>
        <w:numPr>
          <w:ilvl w:val="2"/>
          <w:numId w:val="54"/>
        </w:numPr>
        <w:ind w:left="1701" w:hanging="425"/>
        <w:rPr>
          <w:sz w:val="18"/>
          <w:szCs w:val="18"/>
        </w:rPr>
      </w:pPr>
      <w:r w:rsidRPr="005F7586">
        <w:rPr>
          <w:sz w:val="18"/>
          <w:szCs w:val="18"/>
        </w:rPr>
        <w:t xml:space="preserve">IAS 41 (Agriculture) – one of a small number of IFRSs that are only expected to apply to local authorities in limited circumstances. </w:t>
      </w:r>
    </w:p>
    <w:p w14:paraId="4C4A7E12" w14:textId="77777777" w:rsidR="00677790" w:rsidRPr="005F7586" w:rsidRDefault="00677790" w:rsidP="00677790">
      <w:pPr>
        <w:pStyle w:val="Default"/>
        <w:rPr>
          <w:sz w:val="18"/>
          <w:szCs w:val="18"/>
        </w:rPr>
      </w:pPr>
    </w:p>
    <w:p w14:paraId="2BBDFEE9" w14:textId="5D0F14BF" w:rsidR="00677790" w:rsidRPr="005F7586" w:rsidRDefault="00677790" w:rsidP="00677790">
      <w:pPr>
        <w:pStyle w:val="Default"/>
        <w:rPr>
          <w:sz w:val="18"/>
          <w:szCs w:val="18"/>
        </w:rPr>
      </w:pPr>
      <w:r w:rsidRPr="005F7586">
        <w:rPr>
          <w:sz w:val="18"/>
          <w:szCs w:val="18"/>
        </w:rPr>
        <w:t>None of the matters covered in the annual improvements are dealt with in detail in the 2022/23 Code</w:t>
      </w:r>
      <w:r w:rsidR="00EA2C0E" w:rsidRPr="005F7586">
        <w:rPr>
          <w:sz w:val="18"/>
          <w:szCs w:val="18"/>
        </w:rPr>
        <w:t xml:space="preserve"> as it is envisioned that there aren’t likely to be any </w:t>
      </w:r>
      <w:r w:rsidRPr="005F7586">
        <w:rPr>
          <w:sz w:val="18"/>
          <w:szCs w:val="18"/>
        </w:rPr>
        <w:t>significant effect</w:t>
      </w:r>
      <w:r w:rsidR="00E666FA" w:rsidRPr="005F7586">
        <w:rPr>
          <w:sz w:val="18"/>
          <w:szCs w:val="18"/>
        </w:rPr>
        <w:t>s</w:t>
      </w:r>
      <w:r w:rsidRPr="005F7586">
        <w:rPr>
          <w:sz w:val="18"/>
          <w:szCs w:val="18"/>
        </w:rPr>
        <w:t xml:space="preserve"> on local authority financial statements.</w:t>
      </w:r>
    </w:p>
    <w:p w14:paraId="315DE78E" w14:textId="77777777" w:rsidR="00F32BB4" w:rsidRPr="005F7586" w:rsidRDefault="00F32BB4" w:rsidP="00F32BB4">
      <w:pPr>
        <w:pStyle w:val="Default"/>
        <w:rPr>
          <w:sz w:val="18"/>
          <w:szCs w:val="18"/>
        </w:rPr>
      </w:pPr>
    </w:p>
    <w:p w14:paraId="7295F80C" w14:textId="66376947" w:rsidR="00F32BB4" w:rsidRPr="005F7586" w:rsidRDefault="00F32BB4" w:rsidP="001D2ADC">
      <w:pPr>
        <w:pStyle w:val="Default"/>
        <w:numPr>
          <w:ilvl w:val="0"/>
          <w:numId w:val="54"/>
        </w:numPr>
        <w:ind w:left="714" w:hanging="357"/>
        <w:rPr>
          <w:sz w:val="18"/>
          <w:szCs w:val="18"/>
        </w:rPr>
      </w:pPr>
      <w:r w:rsidRPr="005F7586">
        <w:rPr>
          <w:sz w:val="18"/>
          <w:szCs w:val="18"/>
        </w:rPr>
        <w:t xml:space="preserve">Adoption of IFRS16 – Leases. The adoption of this standard was </w:t>
      </w:r>
      <w:r w:rsidR="00675D4D" w:rsidRPr="005F7586">
        <w:rPr>
          <w:sz w:val="18"/>
          <w:szCs w:val="18"/>
        </w:rPr>
        <w:t xml:space="preserve">originally </w:t>
      </w:r>
      <w:r w:rsidRPr="005F7586">
        <w:rPr>
          <w:sz w:val="18"/>
          <w:szCs w:val="18"/>
        </w:rPr>
        <w:t xml:space="preserve">scheduled to be from the </w:t>
      </w:r>
      <w:proofErr w:type="gramStart"/>
      <w:r w:rsidRPr="005F7586">
        <w:rPr>
          <w:sz w:val="18"/>
          <w:szCs w:val="18"/>
        </w:rPr>
        <w:t>1</w:t>
      </w:r>
      <w:r w:rsidRPr="005F7586">
        <w:rPr>
          <w:sz w:val="18"/>
          <w:szCs w:val="18"/>
          <w:vertAlign w:val="superscript"/>
        </w:rPr>
        <w:t>st</w:t>
      </w:r>
      <w:proofErr w:type="gramEnd"/>
      <w:r w:rsidRPr="005F7586">
        <w:rPr>
          <w:sz w:val="18"/>
          <w:szCs w:val="18"/>
        </w:rPr>
        <w:t xml:space="preserve"> April 2020 (for the 2020/21 financial year). Due to the impact of the COVID-19 pandemic</w:t>
      </w:r>
      <w:r w:rsidR="00675D4D" w:rsidRPr="005F7586">
        <w:rPr>
          <w:sz w:val="18"/>
          <w:szCs w:val="18"/>
        </w:rPr>
        <w:t xml:space="preserve"> and external auditor market</w:t>
      </w:r>
      <w:r w:rsidRPr="005F7586">
        <w:rPr>
          <w:sz w:val="18"/>
          <w:szCs w:val="18"/>
        </w:rPr>
        <w:t>, it has been subsequently deferred to 1</w:t>
      </w:r>
      <w:r w:rsidRPr="005F7586">
        <w:rPr>
          <w:sz w:val="18"/>
          <w:szCs w:val="18"/>
          <w:vertAlign w:val="superscript"/>
        </w:rPr>
        <w:t>st</w:t>
      </w:r>
      <w:r w:rsidRPr="005F7586">
        <w:rPr>
          <w:sz w:val="18"/>
          <w:szCs w:val="18"/>
        </w:rPr>
        <w:t xml:space="preserve"> April 202</w:t>
      </w:r>
      <w:r w:rsidR="00675D4D" w:rsidRPr="005F7586">
        <w:rPr>
          <w:sz w:val="18"/>
          <w:szCs w:val="18"/>
        </w:rPr>
        <w:t>4 [for 2024/25 accounts]</w:t>
      </w:r>
      <w:r w:rsidRPr="005F7586">
        <w:rPr>
          <w:sz w:val="18"/>
          <w:szCs w:val="18"/>
        </w:rPr>
        <w:t>. The Council has yet to quantify the potential impact of this adoption.</w:t>
      </w:r>
    </w:p>
    <w:p w14:paraId="7E59D400" w14:textId="77777777" w:rsidR="007C02CB" w:rsidRPr="005F7586" w:rsidRDefault="007C02CB" w:rsidP="006A6115">
      <w:pPr>
        <w:pStyle w:val="Default"/>
        <w:rPr>
          <w:color w:val="auto"/>
          <w:sz w:val="18"/>
          <w:szCs w:val="18"/>
        </w:rPr>
      </w:pPr>
    </w:p>
    <w:p w14:paraId="5726F6B7" w14:textId="3C7710A0" w:rsidR="00C833B7" w:rsidRPr="005F7586" w:rsidRDefault="007C02CB" w:rsidP="006A6115">
      <w:pPr>
        <w:shd w:val="clear" w:color="auto" w:fill="FFFFFF"/>
        <w:rPr>
          <w:rFonts w:ascii="Verdana" w:hAnsi="Verdana"/>
          <w:sz w:val="18"/>
          <w:szCs w:val="18"/>
          <w:lang w:eastAsia="en-GB"/>
        </w:rPr>
      </w:pPr>
      <w:r w:rsidRPr="005F7586">
        <w:rPr>
          <w:rFonts w:ascii="Verdana" w:hAnsi="Verdana"/>
          <w:sz w:val="18"/>
          <w:szCs w:val="18"/>
          <w:lang w:eastAsia="en-GB"/>
        </w:rPr>
        <w:t>Subsequent years’ Statement of Accounts will detail any material change in accounting policy.</w:t>
      </w:r>
    </w:p>
    <w:p w14:paraId="0CD3A7EB" w14:textId="77777777" w:rsidR="007A3110" w:rsidRPr="005F7586" w:rsidRDefault="007A3110" w:rsidP="006A6115">
      <w:pPr>
        <w:shd w:val="clear" w:color="auto" w:fill="FFFFFF"/>
        <w:rPr>
          <w:rFonts w:ascii="Verdana" w:hAnsi="Verdana"/>
          <w:sz w:val="18"/>
          <w:szCs w:val="18"/>
          <w:lang w:eastAsia="en-GB"/>
        </w:rPr>
      </w:pPr>
    </w:p>
    <w:p w14:paraId="2EDDA941" w14:textId="77777777" w:rsidR="007A3110" w:rsidRPr="005F7586" w:rsidRDefault="005C60ED" w:rsidP="006A6115">
      <w:pPr>
        <w:shd w:val="clear" w:color="auto" w:fill="FFFFFF"/>
        <w:jc w:val="center"/>
        <w:rPr>
          <w:rFonts w:ascii="Verdana" w:hAnsi="Verdana"/>
          <w:b/>
          <w:sz w:val="22"/>
          <w:szCs w:val="22"/>
          <w:u w:val="single"/>
          <w:lang w:eastAsia="en-GB"/>
        </w:rPr>
      </w:pPr>
      <w:bookmarkStart w:id="173" w:name="annexe"/>
      <w:r w:rsidRPr="005F7586">
        <w:rPr>
          <w:rFonts w:ascii="Verdana" w:hAnsi="Verdana"/>
          <w:b/>
          <w:sz w:val="22"/>
          <w:szCs w:val="22"/>
          <w:u w:val="single"/>
          <w:lang w:eastAsia="en-GB"/>
        </w:rPr>
        <w:t>TECHNICAL ANNEX E</w:t>
      </w:r>
      <w:bookmarkEnd w:id="173"/>
    </w:p>
    <w:p w14:paraId="08B2F603" w14:textId="77777777" w:rsidR="007A3110" w:rsidRPr="005F7586" w:rsidRDefault="007A3110" w:rsidP="006A6115">
      <w:pPr>
        <w:shd w:val="clear" w:color="auto" w:fill="FFFFFF"/>
        <w:rPr>
          <w:rFonts w:ascii="Verdana" w:hAnsi="Verdana"/>
          <w:b/>
          <w:sz w:val="22"/>
          <w:szCs w:val="22"/>
          <w:u w:val="single"/>
          <w:lang w:eastAsia="en-GB"/>
        </w:rPr>
      </w:pPr>
    </w:p>
    <w:p w14:paraId="54948AEF" w14:textId="77777777" w:rsidR="007A3110" w:rsidRPr="005F7586" w:rsidRDefault="007A3110" w:rsidP="006A6115">
      <w:pPr>
        <w:shd w:val="clear" w:color="auto" w:fill="FFFFFF"/>
        <w:jc w:val="center"/>
        <w:rPr>
          <w:rFonts w:ascii="Verdana" w:hAnsi="Verdana"/>
          <w:b/>
          <w:sz w:val="22"/>
          <w:szCs w:val="22"/>
          <w:u w:val="single"/>
          <w:lang w:eastAsia="en-GB"/>
        </w:rPr>
      </w:pPr>
      <w:r w:rsidRPr="005F7586">
        <w:rPr>
          <w:rFonts w:ascii="Verdana" w:hAnsi="Verdana"/>
          <w:b/>
          <w:sz w:val="22"/>
          <w:szCs w:val="22"/>
          <w:u w:val="single"/>
          <w:lang w:eastAsia="en-GB"/>
        </w:rPr>
        <w:t>STATUTORY SOURCES</w:t>
      </w:r>
    </w:p>
    <w:p w14:paraId="61A2D55A" w14:textId="77777777" w:rsidR="007A3110" w:rsidRPr="005F7586" w:rsidRDefault="007A3110" w:rsidP="006A6115">
      <w:pPr>
        <w:shd w:val="clear" w:color="auto" w:fill="FFFFFF"/>
        <w:jc w:val="center"/>
        <w:rPr>
          <w:rFonts w:ascii="Verdana" w:hAnsi="Verdana"/>
          <w:b/>
          <w:sz w:val="22"/>
          <w:szCs w:val="22"/>
          <w:u w:val="single"/>
          <w:lang w:eastAsia="en-GB"/>
        </w:rPr>
      </w:pPr>
    </w:p>
    <w:tbl>
      <w:tblPr>
        <w:tblW w:w="3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14"/>
      </w:tblGrid>
      <w:tr w:rsidR="00141814" w:rsidRPr="005F7586" w14:paraId="2C7EBBAB" w14:textId="77777777" w:rsidTr="00141814">
        <w:trPr>
          <w:trHeight w:val="193"/>
          <w:jc w:val="center"/>
        </w:trPr>
        <w:tc>
          <w:tcPr>
            <w:tcW w:w="5000" w:type="pct"/>
            <w:shd w:val="clear" w:color="auto" w:fill="BFBFBF"/>
            <w:vAlign w:val="center"/>
          </w:tcPr>
          <w:p w14:paraId="3EDFD86E" w14:textId="77777777" w:rsidR="00141814" w:rsidRPr="005F7586" w:rsidRDefault="00141814" w:rsidP="006A6115">
            <w:pPr>
              <w:rPr>
                <w:rFonts w:ascii="Verdana" w:hAnsi="Verdana"/>
                <w:b/>
                <w:sz w:val="18"/>
                <w:szCs w:val="18"/>
              </w:rPr>
            </w:pPr>
            <w:r w:rsidRPr="005F7586">
              <w:rPr>
                <w:rFonts w:ascii="Verdana" w:hAnsi="Verdana"/>
                <w:b/>
                <w:sz w:val="18"/>
                <w:szCs w:val="18"/>
              </w:rPr>
              <w:t>Great Britain Legislation</w:t>
            </w:r>
          </w:p>
        </w:tc>
      </w:tr>
      <w:tr w:rsidR="00141814" w:rsidRPr="005F7586" w14:paraId="31B7624B" w14:textId="77777777" w:rsidTr="00141814">
        <w:trPr>
          <w:trHeight w:val="193"/>
          <w:jc w:val="center"/>
        </w:trPr>
        <w:tc>
          <w:tcPr>
            <w:tcW w:w="5000" w:type="pct"/>
            <w:shd w:val="clear" w:color="auto" w:fill="auto"/>
          </w:tcPr>
          <w:p w14:paraId="14F26272"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1 Local Government and Housing Act 1989 </w:t>
            </w:r>
            <w:r w:rsidRPr="005F7586">
              <w:rPr>
                <w:rFonts w:ascii="Verdana" w:hAnsi="Verdana" w:cs="FS Lola"/>
                <w:i/>
                <w:color w:val="211D1E"/>
                <w:sz w:val="18"/>
                <w:szCs w:val="18"/>
              </w:rPr>
              <w:t>(including HRA in England and Wales)</w:t>
            </w:r>
          </w:p>
        </w:tc>
      </w:tr>
      <w:tr w:rsidR="00141814" w:rsidRPr="005F7586" w14:paraId="0CBC36C5" w14:textId="77777777" w:rsidTr="00141814">
        <w:trPr>
          <w:trHeight w:val="193"/>
          <w:jc w:val="center"/>
        </w:trPr>
        <w:tc>
          <w:tcPr>
            <w:tcW w:w="5000" w:type="pct"/>
            <w:shd w:val="clear" w:color="auto" w:fill="auto"/>
          </w:tcPr>
          <w:p w14:paraId="63429788"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2 Local Government Finance Act 1992 </w:t>
            </w:r>
            <w:r w:rsidRPr="005F7586">
              <w:rPr>
                <w:rFonts w:ascii="Verdana" w:hAnsi="Verdana" w:cs="FS Lola"/>
                <w:i/>
                <w:color w:val="211D1E"/>
                <w:sz w:val="18"/>
                <w:szCs w:val="18"/>
              </w:rPr>
              <w:t xml:space="preserve">(Council tax) </w:t>
            </w:r>
          </w:p>
        </w:tc>
      </w:tr>
      <w:tr w:rsidR="00141814" w:rsidRPr="005F7586" w14:paraId="794F0BE2" w14:textId="77777777" w:rsidTr="00141814">
        <w:trPr>
          <w:trHeight w:val="193"/>
          <w:jc w:val="center"/>
        </w:trPr>
        <w:tc>
          <w:tcPr>
            <w:tcW w:w="5000" w:type="pct"/>
            <w:shd w:val="clear" w:color="auto" w:fill="auto"/>
          </w:tcPr>
          <w:p w14:paraId="2B8DC86F"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3 Waste and Emissions Trading Act 2003 </w:t>
            </w:r>
            <w:r w:rsidRPr="005F7586">
              <w:rPr>
                <w:rFonts w:ascii="Verdana" w:hAnsi="Verdana" w:cs="FS Lola"/>
                <w:i/>
                <w:color w:val="211D1E"/>
                <w:sz w:val="18"/>
                <w:szCs w:val="18"/>
              </w:rPr>
              <w:t xml:space="preserve">(Landfill allowances) </w:t>
            </w:r>
          </w:p>
        </w:tc>
      </w:tr>
      <w:tr w:rsidR="00141814" w:rsidRPr="005F7586" w14:paraId="3EE2EF6D" w14:textId="77777777" w:rsidTr="00420308">
        <w:trPr>
          <w:trHeight w:val="193"/>
          <w:jc w:val="center"/>
        </w:trPr>
        <w:tc>
          <w:tcPr>
            <w:tcW w:w="5000" w:type="pct"/>
            <w:shd w:val="clear" w:color="auto" w:fill="BFBFBF"/>
          </w:tcPr>
          <w:p w14:paraId="6887DAD4"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b/>
                <w:sz w:val="18"/>
                <w:szCs w:val="18"/>
              </w:rPr>
              <w:t>England &amp; Wales Legislation</w:t>
            </w:r>
          </w:p>
        </w:tc>
      </w:tr>
      <w:tr w:rsidR="00141814" w:rsidRPr="005F7586" w14:paraId="04B9FB38" w14:textId="77777777" w:rsidTr="00141814">
        <w:trPr>
          <w:trHeight w:val="193"/>
          <w:jc w:val="center"/>
        </w:trPr>
        <w:tc>
          <w:tcPr>
            <w:tcW w:w="5000" w:type="pct"/>
            <w:shd w:val="clear" w:color="auto" w:fill="auto"/>
          </w:tcPr>
          <w:p w14:paraId="2307FE78"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1 Local Government Act 1972 </w:t>
            </w:r>
          </w:p>
        </w:tc>
      </w:tr>
      <w:tr w:rsidR="00141814" w:rsidRPr="005F7586" w14:paraId="5AC02D0A" w14:textId="77777777" w:rsidTr="00141814">
        <w:trPr>
          <w:trHeight w:val="70"/>
          <w:jc w:val="center"/>
        </w:trPr>
        <w:tc>
          <w:tcPr>
            <w:tcW w:w="5000" w:type="pct"/>
            <w:shd w:val="clear" w:color="auto" w:fill="auto"/>
          </w:tcPr>
          <w:p w14:paraId="6DE73A9B"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2 Superannuation Act 1972 </w:t>
            </w:r>
            <w:r w:rsidRPr="005F7586">
              <w:rPr>
                <w:rFonts w:ascii="Verdana" w:hAnsi="Verdana" w:cs="FS Lola"/>
                <w:i/>
                <w:color w:val="211D1E"/>
                <w:sz w:val="18"/>
                <w:szCs w:val="18"/>
              </w:rPr>
              <w:t xml:space="preserve">(Pension funds) </w:t>
            </w:r>
          </w:p>
        </w:tc>
      </w:tr>
      <w:tr w:rsidR="00141814" w:rsidRPr="005F7586" w14:paraId="48877C85" w14:textId="77777777" w:rsidTr="00141814">
        <w:trPr>
          <w:trHeight w:val="193"/>
          <w:jc w:val="center"/>
        </w:trPr>
        <w:tc>
          <w:tcPr>
            <w:tcW w:w="5000" w:type="pct"/>
            <w:shd w:val="clear" w:color="auto" w:fill="auto"/>
          </w:tcPr>
          <w:p w14:paraId="198CC5A8"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3 Local Government Finance Act 1988 </w:t>
            </w:r>
            <w:r w:rsidRPr="005F7586">
              <w:rPr>
                <w:rFonts w:ascii="Verdana" w:hAnsi="Verdana" w:cs="FS Lola"/>
                <w:i/>
                <w:color w:val="211D1E"/>
                <w:sz w:val="18"/>
                <w:szCs w:val="18"/>
              </w:rPr>
              <w:t xml:space="preserve">(General Fund and Collection Fund) </w:t>
            </w:r>
          </w:p>
        </w:tc>
      </w:tr>
      <w:tr w:rsidR="00141814" w:rsidRPr="005F7586" w14:paraId="536673DF" w14:textId="77777777" w:rsidTr="00141814">
        <w:trPr>
          <w:trHeight w:val="193"/>
          <w:jc w:val="center"/>
        </w:trPr>
        <w:tc>
          <w:tcPr>
            <w:tcW w:w="5000" w:type="pct"/>
            <w:shd w:val="clear" w:color="auto" w:fill="auto"/>
          </w:tcPr>
          <w:p w14:paraId="10C0E6E4"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4 Local Government and Housing Act 1989 </w:t>
            </w:r>
          </w:p>
        </w:tc>
      </w:tr>
      <w:tr w:rsidR="00141814" w:rsidRPr="005F7586" w14:paraId="452EF313" w14:textId="77777777" w:rsidTr="00141814">
        <w:trPr>
          <w:trHeight w:val="193"/>
          <w:jc w:val="center"/>
        </w:trPr>
        <w:tc>
          <w:tcPr>
            <w:tcW w:w="5000" w:type="pct"/>
            <w:shd w:val="clear" w:color="auto" w:fill="auto"/>
          </w:tcPr>
          <w:p w14:paraId="1C7810F3"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5 School Standards and Framework Act 1998 </w:t>
            </w:r>
            <w:r w:rsidRPr="005F7586">
              <w:rPr>
                <w:rFonts w:ascii="Verdana" w:hAnsi="Verdana" w:cs="FS Lola"/>
                <w:i/>
                <w:color w:val="211D1E"/>
                <w:sz w:val="18"/>
                <w:szCs w:val="18"/>
              </w:rPr>
              <w:t xml:space="preserve">(School balances) </w:t>
            </w:r>
          </w:p>
        </w:tc>
      </w:tr>
      <w:tr w:rsidR="00141814" w:rsidRPr="005F7586" w14:paraId="0ABB14A6" w14:textId="77777777" w:rsidTr="00141814">
        <w:trPr>
          <w:trHeight w:val="193"/>
          <w:jc w:val="center"/>
        </w:trPr>
        <w:tc>
          <w:tcPr>
            <w:tcW w:w="5000" w:type="pct"/>
            <w:shd w:val="clear" w:color="auto" w:fill="auto"/>
          </w:tcPr>
          <w:p w14:paraId="352FED9B"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6 Transport Act 2000 </w:t>
            </w:r>
          </w:p>
        </w:tc>
      </w:tr>
      <w:tr w:rsidR="00141814" w:rsidRPr="005F7586" w14:paraId="0488CB78" w14:textId="77777777" w:rsidTr="00141814">
        <w:trPr>
          <w:trHeight w:val="193"/>
          <w:jc w:val="center"/>
        </w:trPr>
        <w:tc>
          <w:tcPr>
            <w:tcW w:w="5000" w:type="pct"/>
            <w:shd w:val="clear" w:color="auto" w:fill="auto"/>
          </w:tcPr>
          <w:p w14:paraId="4613E6C4"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7 Education Act 2002 </w:t>
            </w:r>
            <w:r w:rsidRPr="005F7586">
              <w:rPr>
                <w:rFonts w:ascii="Verdana" w:hAnsi="Verdana" w:cs="FS Lola"/>
                <w:i/>
                <w:color w:val="211D1E"/>
                <w:sz w:val="18"/>
                <w:szCs w:val="18"/>
              </w:rPr>
              <w:t xml:space="preserve">(Dedicated Schools Grant) </w:t>
            </w:r>
          </w:p>
        </w:tc>
      </w:tr>
      <w:tr w:rsidR="00141814" w:rsidRPr="005F7586" w14:paraId="029B5B10" w14:textId="77777777" w:rsidTr="00141814">
        <w:trPr>
          <w:trHeight w:val="193"/>
          <w:jc w:val="center"/>
        </w:trPr>
        <w:tc>
          <w:tcPr>
            <w:tcW w:w="5000" w:type="pct"/>
            <w:shd w:val="clear" w:color="auto" w:fill="auto"/>
          </w:tcPr>
          <w:p w14:paraId="0EF25B0B"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8 Local Government Act 2003, Part 1 </w:t>
            </w:r>
            <w:r w:rsidRPr="005F7586">
              <w:rPr>
                <w:rFonts w:ascii="Verdana" w:hAnsi="Verdana" w:cs="FS Lola"/>
                <w:i/>
                <w:color w:val="211D1E"/>
                <w:sz w:val="18"/>
                <w:szCs w:val="18"/>
              </w:rPr>
              <w:t xml:space="preserve">(Capital finance and accounts) </w:t>
            </w:r>
          </w:p>
        </w:tc>
      </w:tr>
      <w:tr w:rsidR="00141814" w:rsidRPr="005F7586" w14:paraId="5205DE73" w14:textId="77777777" w:rsidTr="00141814">
        <w:trPr>
          <w:trHeight w:val="193"/>
          <w:jc w:val="center"/>
        </w:trPr>
        <w:tc>
          <w:tcPr>
            <w:tcW w:w="5000" w:type="pct"/>
            <w:shd w:val="clear" w:color="auto" w:fill="auto"/>
          </w:tcPr>
          <w:p w14:paraId="1D0132C8"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9 Local Government Act 2003, Part IV </w:t>
            </w:r>
            <w:r w:rsidRPr="005F7586">
              <w:rPr>
                <w:rFonts w:ascii="Verdana" w:hAnsi="Verdana" w:cs="FS Lola"/>
                <w:i/>
                <w:color w:val="211D1E"/>
                <w:sz w:val="18"/>
                <w:szCs w:val="18"/>
              </w:rPr>
              <w:t xml:space="preserve">(Business Improvement Districts) </w:t>
            </w:r>
          </w:p>
        </w:tc>
      </w:tr>
      <w:tr w:rsidR="00141814" w:rsidRPr="005F7586" w14:paraId="4CD929BB" w14:textId="77777777" w:rsidTr="00141814">
        <w:trPr>
          <w:trHeight w:val="193"/>
          <w:jc w:val="center"/>
        </w:trPr>
        <w:tc>
          <w:tcPr>
            <w:tcW w:w="5000" w:type="pct"/>
            <w:shd w:val="clear" w:color="auto" w:fill="auto"/>
          </w:tcPr>
          <w:p w14:paraId="4633D0AC"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10 Waste and Emissions Trading Act 2003 </w:t>
            </w:r>
          </w:p>
        </w:tc>
      </w:tr>
      <w:tr w:rsidR="00141814" w:rsidRPr="005F7586" w14:paraId="49C15EAA" w14:textId="77777777" w:rsidTr="00141814">
        <w:trPr>
          <w:trHeight w:val="193"/>
          <w:jc w:val="center"/>
        </w:trPr>
        <w:tc>
          <w:tcPr>
            <w:tcW w:w="5000" w:type="pct"/>
            <w:shd w:val="clear" w:color="auto" w:fill="auto"/>
          </w:tcPr>
          <w:p w14:paraId="4222BD34"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11 Public Audit (Wales) Act 2004 </w:t>
            </w:r>
          </w:p>
        </w:tc>
      </w:tr>
      <w:tr w:rsidR="00141814" w:rsidRPr="005F7586" w14:paraId="74AC1EFC" w14:textId="77777777" w:rsidTr="00141814">
        <w:trPr>
          <w:trHeight w:val="193"/>
          <w:jc w:val="center"/>
        </w:trPr>
        <w:tc>
          <w:tcPr>
            <w:tcW w:w="5000" w:type="pct"/>
            <w:shd w:val="clear" w:color="auto" w:fill="auto"/>
          </w:tcPr>
          <w:p w14:paraId="1A597361"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12 National Health Service Act 2006 </w:t>
            </w:r>
          </w:p>
        </w:tc>
      </w:tr>
      <w:tr w:rsidR="00141814" w:rsidRPr="005F7586" w14:paraId="144922E9" w14:textId="77777777" w:rsidTr="00141814">
        <w:trPr>
          <w:trHeight w:val="193"/>
          <w:jc w:val="center"/>
        </w:trPr>
        <w:tc>
          <w:tcPr>
            <w:tcW w:w="5000" w:type="pct"/>
            <w:shd w:val="clear" w:color="auto" w:fill="auto"/>
          </w:tcPr>
          <w:p w14:paraId="0A2DA615"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13 National Health Service (Wales) Act 2006 </w:t>
            </w:r>
          </w:p>
        </w:tc>
      </w:tr>
      <w:tr w:rsidR="00141814" w:rsidRPr="005F7586" w14:paraId="59E10632" w14:textId="77777777" w:rsidTr="00141814">
        <w:trPr>
          <w:trHeight w:val="193"/>
          <w:jc w:val="center"/>
        </w:trPr>
        <w:tc>
          <w:tcPr>
            <w:tcW w:w="5000" w:type="pct"/>
            <w:shd w:val="clear" w:color="auto" w:fill="auto"/>
          </w:tcPr>
          <w:p w14:paraId="54CD0FB9"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14 Planning Act 2008 </w:t>
            </w:r>
            <w:r w:rsidRPr="005F7586">
              <w:rPr>
                <w:rFonts w:ascii="Verdana" w:hAnsi="Verdana" w:cs="FS Lola"/>
                <w:i/>
                <w:color w:val="211D1E"/>
                <w:sz w:val="18"/>
                <w:szCs w:val="18"/>
              </w:rPr>
              <w:t xml:space="preserve">(Community Infrastructure Levy) </w:t>
            </w:r>
          </w:p>
        </w:tc>
      </w:tr>
      <w:tr w:rsidR="00141814" w:rsidRPr="005F7586" w14:paraId="2479FC14" w14:textId="77777777" w:rsidTr="00141814">
        <w:trPr>
          <w:trHeight w:val="193"/>
          <w:jc w:val="center"/>
        </w:trPr>
        <w:tc>
          <w:tcPr>
            <w:tcW w:w="5000" w:type="pct"/>
            <w:shd w:val="clear" w:color="auto" w:fill="auto"/>
          </w:tcPr>
          <w:p w14:paraId="28B78BC6"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15 Business Rate Supplements Act 2009 </w:t>
            </w:r>
          </w:p>
        </w:tc>
      </w:tr>
      <w:tr w:rsidR="00141814" w:rsidRPr="005F7586" w14:paraId="7F3AC13B" w14:textId="77777777" w:rsidTr="00141814">
        <w:trPr>
          <w:trHeight w:val="193"/>
          <w:jc w:val="center"/>
        </w:trPr>
        <w:tc>
          <w:tcPr>
            <w:tcW w:w="5000" w:type="pct"/>
            <w:shd w:val="clear" w:color="auto" w:fill="auto"/>
          </w:tcPr>
          <w:p w14:paraId="76C85A3D" w14:textId="77777777" w:rsidR="00141814" w:rsidRPr="005F7586" w:rsidRDefault="00141814" w:rsidP="006A6115">
            <w:pPr>
              <w:pStyle w:val="Pa9"/>
              <w:spacing w:line="240" w:lineRule="auto"/>
              <w:rPr>
                <w:rFonts w:ascii="Verdana" w:hAnsi="Verdana" w:cs="FS Lola"/>
                <w:color w:val="211D1E"/>
                <w:sz w:val="18"/>
                <w:szCs w:val="18"/>
              </w:rPr>
            </w:pPr>
            <w:r w:rsidRPr="005F7586">
              <w:rPr>
                <w:rFonts w:ascii="Verdana" w:hAnsi="Verdana" w:cs="FS Lola"/>
                <w:color w:val="211D1E"/>
                <w:sz w:val="18"/>
                <w:szCs w:val="18"/>
              </w:rPr>
              <w:t xml:space="preserve">16 The Local Audit and Accountability Act 2014 </w:t>
            </w:r>
          </w:p>
        </w:tc>
      </w:tr>
      <w:tr w:rsidR="00141814" w:rsidRPr="006668A5" w14:paraId="721EBFAB" w14:textId="77777777" w:rsidTr="0099378C">
        <w:trPr>
          <w:trHeight w:val="54"/>
          <w:jc w:val="center"/>
        </w:trPr>
        <w:tc>
          <w:tcPr>
            <w:tcW w:w="5000" w:type="pct"/>
            <w:shd w:val="clear" w:color="auto" w:fill="auto"/>
          </w:tcPr>
          <w:p w14:paraId="0C13E401" w14:textId="77777777" w:rsidR="00141814" w:rsidRPr="006668A5" w:rsidRDefault="00141814" w:rsidP="006A6115">
            <w:pPr>
              <w:shd w:val="clear" w:color="auto" w:fill="FFFFFF"/>
              <w:rPr>
                <w:rFonts w:ascii="Verdana" w:hAnsi="Verdana"/>
                <w:sz w:val="18"/>
                <w:szCs w:val="18"/>
              </w:rPr>
            </w:pPr>
            <w:r w:rsidRPr="005F7586">
              <w:rPr>
                <w:rFonts w:ascii="Verdana" w:hAnsi="Verdana" w:cs="FS Lola"/>
                <w:color w:val="211D1E"/>
                <w:sz w:val="18"/>
                <w:szCs w:val="18"/>
              </w:rPr>
              <w:t>17 The Accounts and Audit (Wales) Regulations 2014 (Welsh SI)</w:t>
            </w:r>
          </w:p>
        </w:tc>
      </w:tr>
    </w:tbl>
    <w:p w14:paraId="20AC0400" w14:textId="77777777" w:rsidR="007A3110" w:rsidRPr="006668A5" w:rsidRDefault="007A3110" w:rsidP="006A6115">
      <w:pPr>
        <w:shd w:val="clear" w:color="auto" w:fill="FFFFFF"/>
        <w:rPr>
          <w:rFonts w:ascii="Verdana" w:hAnsi="Verdana"/>
          <w:sz w:val="18"/>
          <w:szCs w:val="18"/>
        </w:rPr>
      </w:pPr>
    </w:p>
    <w:sectPr w:rsidR="007A3110" w:rsidRPr="006668A5" w:rsidSect="00E96576">
      <w:pgSz w:w="11907" w:h="16839" w:code="9"/>
      <w:pgMar w:top="357" w:right="567" w:bottom="284"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1D2F0" w14:textId="77777777" w:rsidR="00282669" w:rsidRDefault="00282669">
      <w:r>
        <w:separator/>
      </w:r>
    </w:p>
  </w:endnote>
  <w:endnote w:type="continuationSeparator" w:id="0">
    <w:p w14:paraId="070C5F66" w14:textId="77777777" w:rsidR="00282669" w:rsidRDefault="00282669">
      <w:r>
        <w:continuationSeparator/>
      </w:r>
    </w:p>
  </w:endnote>
  <w:endnote w:type="continuationNotice" w:id="1">
    <w:p w14:paraId="25AA6BCF" w14:textId="77777777" w:rsidR="00282669" w:rsidRDefault="002826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Regular">
    <w:altName w:val="Corbel"/>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S Lola">
    <w:altName w:val="Cambria"/>
    <w:panose1 w:val="00000000000000000000"/>
    <w:charset w:val="00"/>
    <w:family w:val="roman"/>
    <w:notTrueType/>
    <w:pitch w:val="default"/>
    <w:sig w:usb0="00000003" w:usb1="00000000" w:usb2="00000000" w:usb3="00000000" w:csb0="00000001" w:csb1="00000000"/>
  </w:font>
  <w:font w:name="Signika">
    <w:altName w:val="Times New Roman"/>
    <w:charset w:val="00"/>
    <w:family w:val="auto"/>
    <w:pitch w:val="default"/>
  </w:font>
  <w:font w:name="MS Mincho">
    <w:altName w:val="MS Mincho"/>
    <w:panose1 w:val="02020609040205080304"/>
    <w:charset w:val="80"/>
    <w:family w:val="modern"/>
    <w:pitch w:val="fixed"/>
    <w:sig w:usb0="E00002FF" w:usb1="6AC7FDFB" w:usb2="08000012" w:usb3="00000000" w:csb0="0002009F" w:csb1="00000000"/>
  </w:font>
  <w:font w:name="Dosis">
    <w:charset w:val="00"/>
    <w:family w:val="auto"/>
    <w:pitch w:val="variable"/>
    <w:sig w:usb0="A00000BF" w:usb1="4000207B" w:usb2="00000000" w:usb3="00000000" w:csb0="00000093"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HelveticaNeue-BoldCond">
    <w:altName w:val="Arial"/>
    <w:panose1 w:val="00000000000000000000"/>
    <w:charset w:val="00"/>
    <w:family w:val="swiss"/>
    <w:notTrueType/>
    <w:pitch w:val="default"/>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Segoe UI">
    <w:panose1 w:val="020B0502040204020203"/>
    <w:charset w:val="00"/>
    <w:family w:val="swiss"/>
    <w:pitch w:val="variable"/>
    <w:sig w:usb0="E4002EFF" w:usb1="C000E47F" w:usb2="00000009" w:usb3="00000000" w:csb0="000001FF" w:csb1="00000000"/>
  </w:font>
  <w:font w:name="FS Lola Medium">
    <w:altName w:val="Cambria"/>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2145" w14:textId="77777777" w:rsidR="005665CC" w:rsidRDefault="005665CC" w:rsidP="000A1F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303B2092" w14:textId="77777777" w:rsidR="005665CC" w:rsidRDefault="005665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3F7F"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16D" w14:textId="77777777" w:rsidR="005665CC" w:rsidRDefault="005665CC" w:rsidP="00293E81">
    <w:pPr>
      <w:pStyle w:val="Footer"/>
      <w:jc w:val="right"/>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39783" w14:textId="77777777" w:rsidR="005665CC" w:rsidRDefault="005665CC">
    <w:pPr>
      <w:pStyle w:val="Footer"/>
      <w:jc w:val="center"/>
    </w:pPr>
    <w:r>
      <w:fldChar w:fldCharType="begin"/>
    </w:r>
    <w:r>
      <w:instrText xml:space="preserve"> PAGE   \* MERGEFORMAT </w:instrText>
    </w:r>
    <w:r>
      <w:fldChar w:fldCharType="separate"/>
    </w:r>
    <w:r>
      <w:rPr>
        <w:noProof/>
      </w:rPr>
      <w:t>2</w:t>
    </w:r>
    <w:r>
      <w:rPr>
        <w:noProof/>
      </w:rPr>
      <w:fldChar w:fldCharType="end"/>
    </w:r>
  </w:p>
  <w:p w14:paraId="33685216" w14:textId="77777777" w:rsidR="005665CC" w:rsidRDefault="005665CC" w:rsidP="00293E81">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A195"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88473" w14:textId="77777777" w:rsidR="005665CC" w:rsidRDefault="005665CC" w:rsidP="00853E63">
    <w:pPr>
      <w:pStyle w:val="Footer"/>
      <w:tabs>
        <w:tab w:val="clear" w:pos="4153"/>
        <w:tab w:val="clear" w:pos="8306"/>
        <w:tab w:val="right" w:pos="360"/>
      </w:tabs>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D2A3"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28638"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36183" w14:textId="77777777" w:rsidR="005665CC" w:rsidRPr="00295A61" w:rsidRDefault="005665CC" w:rsidP="00853E63">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7F41B" w14:textId="77777777" w:rsidR="00282669" w:rsidRDefault="00282669">
      <w:r>
        <w:separator/>
      </w:r>
    </w:p>
  </w:footnote>
  <w:footnote w:type="continuationSeparator" w:id="0">
    <w:p w14:paraId="2CFDCBFC" w14:textId="77777777" w:rsidR="00282669" w:rsidRDefault="00282669">
      <w:r>
        <w:continuationSeparator/>
      </w:r>
    </w:p>
  </w:footnote>
  <w:footnote w:type="continuationNotice" w:id="1">
    <w:p w14:paraId="26211CF3" w14:textId="77777777" w:rsidR="00282669" w:rsidRDefault="002826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8A1D" w14:textId="77777777" w:rsidR="005665CC" w:rsidRPr="006F0910" w:rsidRDefault="005665CC" w:rsidP="00C05FBE">
    <w:pPr>
      <w:pStyle w:val="Header"/>
      <w:jc w:val="center"/>
      <w:rPr>
        <w:rFonts w:ascii="Verdana" w:hAnsi="Verdana"/>
        <w:b/>
        <w:bCs/>
        <w:sz w:val="28"/>
        <w:szCs w:val="2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3E251" w14:textId="77777777" w:rsidR="005665CC" w:rsidRDefault="005665C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C985" w14:textId="77777777" w:rsidR="005665CC" w:rsidRDefault="005665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C2F73" w14:textId="77777777" w:rsidR="005665CC" w:rsidRDefault="005665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71273" w14:textId="77777777" w:rsidR="005665CC" w:rsidRPr="00D85CE6" w:rsidRDefault="005665CC" w:rsidP="00D85CE6">
    <w:pPr>
      <w:pStyle w:val="Header"/>
      <w:jc w:val="center"/>
      <w:rPr>
        <w:rFonts w:ascii="Verdana" w:hAnsi="Verdana"/>
        <w:b/>
        <w:sz w:val="26"/>
        <w:szCs w:val="2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0E4D8" w14:textId="70134FDD" w:rsidR="005665CC" w:rsidRPr="00D85CE6" w:rsidRDefault="005665CC" w:rsidP="00B46713">
    <w:pPr>
      <w:pStyle w:val="Header"/>
      <w:jc w:val="center"/>
      <w:rPr>
        <w:rFonts w:ascii="Verdana" w:hAnsi="Verdana"/>
        <w:b/>
        <w:sz w:val="26"/>
        <w:szCs w:val="26"/>
      </w:rPr>
    </w:pPr>
    <w:r w:rsidRPr="00D85CE6">
      <w:rPr>
        <w:rFonts w:ascii="Verdana" w:hAnsi="Verdana"/>
        <w:b/>
        <w:sz w:val="26"/>
        <w:szCs w:val="26"/>
      </w:rPr>
      <w:t>S</w:t>
    </w:r>
    <w:r>
      <w:rPr>
        <w:rFonts w:ascii="Verdana" w:hAnsi="Verdana"/>
        <w:b/>
        <w:sz w:val="26"/>
        <w:szCs w:val="26"/>
      </w:rPr>
      <w:t>TATEMENT OF ACCOUNTS 202</w:t>
    </w:r>
    <w:r w:rsidR="00F17FDC">
      <w:rPr>
        <w:rFonts w:ascii="Verdana" w:hAnsi="Verdana"/>
        <w:b/>
        <w:sz w:val="26"/>
        <w:szCs w:val="26"/>
      </w:rPr>
      <w:t>1</w:t>
    </w:r>
    <w:r>
      <w:rPr>
        <w:rFonts w:ascii="Verdana" w:hAnsi="Verdana"/>
        <w:b/>
        <w:sz w:val="26"/>
        <w:szCs w:val="26"/>
      </w:rPr>
      <w:t>/2</w:t>
    </w:r>
    <w:r w:rsidR="00F17FDC">
      <w:rPr>
        <w:rFonts w:ascii="Verdana" w:hAnsi="Verdana"/>
        <w:b/>
        <w:sz w:val="26"/>
        <w:szCs w:val="26"/>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85519" w14:textId="562FEB62" w:rsidR="005665CC" w:rsidRPr="003F1A3F" w:rsidRDefault="005665CC" w:rsidP="00E82FFC">
    <w:pPr>
      <w:pStyle w:val="Header"/>
      <w:jc w:val="center"/>
      <w:rPr>
        <w:rFonts w:ascii="Verdana" w:hAnsi="Verdana"/>
        <w:b/>
        <w:sz w:val="26"/>
        <w:szCs w:val="26"/>
      </w:rPr>
    </w:pPr>
    <w:r w:rsidRPr="00D85CE6">
      <w:rPr>
        <w:rFonts w:ascii="Verdana" w:hAnsi="Verdana"/>
        <w:b/>
        <w:sz w:val="26"/>
        <w:szCs w:val="26"/>
      </w:rPr>
      <w:t>S</w:t>
    </w:r>
    <w:r>
      <w:rPr>
        <w:rFonts w:ascii="Verdana" w:hAnsi="Verdana"/>
        <w:b/>
        <w:sz w:val="26"/>
        <w:szCs w:val="26"/>
      </w:rPr>
      <w:t>TATEMENT OF ACCOUNTS 202</w:t>
    </w:r>
    <w:r w:rsidR="00F17FDC">
      <w:rPr>
        <w:rFonts w:ascii="Verdana" w:hAnsi="Verdana"/>
        <w:b/>
        <w:sz w:val="26"/>
        <w:szCs w:val="26"/>
      </w:rPr>
      <w:t>1</w:t>
    </w:r>
    <w:r>
      <w:rPr>
        <w:rFonts w:ascii="Verdana" w:hAnsi="Verdana"/>
        <w:b/>
        <w:sz w:val="26"/>
        <w:szCs w:val="26"/>
      </w:rPr>
      <w:t>/2</w:t>
    </w:r>
    <w:r w:rsidR="00F17FDC">
      <w:rPr>
        <w:rFonts w:ascii="Verdana" w:hAnsi="Verdana"/>
        <w:b/>
        <w:sz w:val="26"/>
        <w:szCs w:val="26"/>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F5E6B" w14:textId="77777777" w:rsidR="005665CC" w:rsidRDefault="005665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4A56" w14:textId="77777777" w:rsidR="005665CC" w:rsidRDefault="005665C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B147" w14:textId="77777777" w:rsidR="005665CC" w:rsidRDefault="005665C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7BD01" w14:textId="77777777" w:rsidR="005665CC" w:rsidRDefault="005665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DC6010E"/>
    <w:lvl w:ilvl="0">
      <w:numFmt w:val="decimal"/>
      <w:lvlText w:val="*"/>
      <w:lvlJc w:val="left"/>
    </w:lvl>
  </w:abstractNum>
  <w:abstractNum w:abstractNumId="1" w15:restartNumberingAfterBreak="0">
    <w:nsid w:val="06D41F5B"/>
    <w:multiLevelType w:val="hybridMultilevel"/>
    <w:tmpl w:val="4FF85EA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 w15:restartNumberingAfterBreak="0">
    <w:nsid w:val="073535F5"/>
    <w:multiLevelType w:val="hybridMultilevel"/>
    <w:tmpl w:val="F13645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A70D50"/>
    <w:multiLevelType w:val="hybridMultilevel"/>
    <w:tmpl w:val="C7B897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C6A88"/>
    <w:multiLevelType w:val="hybridMultilevel"/>
    <w:tmpl w:val="49FE207A"/>
    <w:lvl w:ilvl="0" w:tplc="08090001">
      <w:start w:val="1"/>
      <w:numFmt w:val="bullet"/>
      <w:lvlText w:val=""/>
      <w:lvlJc w:val="left"/>
      <w:pPr>
        <w:tabs>
          <w:tab w:val="num" w:pos="1571"/>
        </w:tabs>
        <w:ind w:left="1571" w:hanging="360"/>
      </w:pPr>
      <w:rPr>
        <w:rFonts w:ascii="Symbol" w:hAnsi="Symbol" w:hint="default"/>
      </w:rPr>
    </w:lvl>
    <w:lvl w:ilvl="1" w:tplc="08090003" w:tentative="1">
      <w:start w:val="1"/>
      <w:numFmt w:val="bullet"/>
      <w:lvlText w:val="o"/>
      <w:lvlJc w:val="left"/>
      <w:pPr>
        <w:tabs>
          <w:tab w:val="num" w:pos="2291"/>
        </w:tabs>
        <w:ind w:left="2291" w:hanging="360"/>
      </w:pPr>
      <w:rPr>
        <w:rFonts w:ascii="Courier New" w:hAnsi="Courier New" w:cs="Courier New" w:hint="default"/>
      </w:rPr>
    </w:lvl>
    <w:lvl w:ilvl="2" w:tplc="08090005" w:tentative="1">
      <w:start w:val="1"/>
      <w:numFmt w:val="bullet"/>
      <w:lvlText w:val=""/>
      <w:lvlJc w:val="left"/>
      <w:pPr>
        <w:tabs>
          <w:tab w:val="num" w:pos="3011"/>
        </w:tabs>
        <w:ind w:left="3011" w:hanging="360"/>
      </w:pPr>
      <w:rPr>
        <w:rFonts w:ascii="Wingdings" w:hAnsi="Wingding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0DAA705C"/>
    <w:multiLevelType w:val="multilevel"/>
    <w:tmpl w:val="A8E60998"/>
    <w:lvl w:ilvl="0">
      <w:start w:val="1"/>
      <w:numFmt w:val="decimal"/>
      <w:pStyle w:val="NumberedAnnexParaCharChar"/>
      <w:lvlText w:val="%1."/>
      <w:lvlJc w:val="left"/>
      <w:pPr>
        <w:tabs>
          <w:tab w:val="num" w:pos="1277"/>
        </w:tabs>
        <w:ind w:left="710" w:firstLine="0"/>
      </w:pPr>
      <w:rPr>
        <w:rFonts w:ascii="Arial" w:hAnsi="Arial" w:cs="Times New Roman" w:hint="default"/>
        <w:caps w:val="0"/>
        <w:strike w:val="0"/>
        <w:dstrike w:val="0"/>
        <w:vanish w:val="0"/>
        <w:webHidden w:val="0"/>
        <w:color w:val="000000"/>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F4A3218"/>
    <w:multiLevelType w:val="hybridMultilevel"/>
    <w:tmpl w:val="567681F4"/>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0B17920"/>
    <w:multiLevelType w:val="hybridMultilevel"/>
    <w:tmpl w:val="41CA702A"/>
    <w:lvl w:ilvl="0" w:tplc="08090001">
      <w:start w:val="1"/>
      <w:numFmt w:val="bullet"/>
      <w:lvlText w:val=""/>
      <w:lvlJc w:val="left"/>
      <w:pPr>
        <w:tabs>
          <w:tab w:val="num" w:pos="3240"/>
        </w:tabs>
        <w:ind w:left="3240" w:hanging="360"/>
      </w:pPr>
      <w:rPr>
        <w:rFonts w:ascii="Symbol" w:hAnsi="Symbol" w:hint="default"/>
      </w:rPr>
    </w:lvl>
    <w:lvl w:ilvl="1" w:tplc="08090019">
      <w:start w:val="1"/>
      <w:numFmt w:val="lowerLetter"/>
      <w:lvlText w:val="%2."/>
      <w:lvlJc w:val="left"/>
      <w:pPr>
        <w:tabs>
          <w:tab w:val="num" w:pos="3960"/>
        </w:tabs>
        <w:ind w:left="3960" w:hanging="360"/>
      </w:pPr>
    </w:lvl>
    <w:lvl w:ilvl="2" w:tplc="0809001B" w:tentative="1">
      <w:start w:val="1"/>
      <w:numFmt w:val="lowerRoman"/>
      <w:lvlText w:val="%3."/>
      <w:lvlJc w:val="right"/>
      <w:pPr>
        <w:tabs>
          <w:tab w:val="num" w:pos="4680"/>
        </w:tabs>
        <w:ind w:left="4680" w:hanging="180"/>
      </w:pPr>
    </w:lvl>
    <w:lvl w:ilvl="3" w:tplc="0809000F" w:tentative="1">
      <w:start w:val="1"/>
      <w:numFmt w:val="decimal"/>
      <w:lvlText w:val="%4."/>
      <w:lvlJc w:val="left"/>
      <w:pPr>
        <w:tabs>
          <w:tab w:val="num" w:pos="5400"/>
        </w:tabs>
        <w:ind w:left="5400" w:hanging="360"/>
      </w:pPr>
    </w:lvl>
    <w:lvl w:ilvl="4" w:tplc="08090019" w:tentative="1">
      <w:start w:val="1"/>
      <w:numFmt w:val="lowerLetter"/>
      <w:lvlText w:val="%5."/>
      <w:lvlJc w:val="left"/>
      <w:pPr>
        <w:tabs>
          <w:tab w:val="num" w:pos="6120"/>
        </w:tabs>
        <w:ind w:left="6120" w:hanging="360"/>
      </w:pPr>
    </w:lvl>
    <w:lvl w:ilvl="5" w:tplc="0809001B" w:tentative="1">
      <w:start w:val="1"/>
      <w:numFmt w:val="lowerRoman"/>
      <w:lvlText w:val="%6."/>
      <w:lvlJc w:val="right"/>
      <w:pPr>
        <w:tabs>
          <w:tab w:val="num" w:pos="6840"/>
        </w:tabs>
        <w:ind w:left="6840" w:hanging="180"/>
      </w:pPr>
    </w:lvl>
    <w:lvl w:ilvl="6" w:tplc="0809000F" w:tentative="1">
      <w:start w:val="1"/>
      <w:numFmt w:val="decimal"/>
      <w:lvlText w:val="%7."/>
      <w:lvlJc w:val="left"/>
      <w:pPr>
        <w:tabs>
          <w:tab w:val="num" w:pos="7560"/>
        </w:tabs>
        <w:ind w:left="7560" w:hanging="360"/>
      </w:pPr>
    </w:lvl>
    <w:lvl w:ilvl="7" w:tplc="08090019" w:tentative="1">
      <w:start w:val="1"/>
      <w:numFmt w:val="lowerLetter"/>
      <w:lvlText w:val="%8."/>
      <w:lvlJc w:val="left"/>
      <w:pPr>
        <w:tabs>
          <w:tab w:val="num" w:pos="8280"/>
        </w:tabs>
        <w:ind w:left="8280" w:hanging="360"/>
      </w:pPr>
    </w:lvl>
    <w:lvl w:ilvl="8" w:tplc="0809001B" w:tentative="1">
      <w:start w:val="1"/>
      <w:numFmt w:val="lowerRoman"/>
      <w:lvlText w:val="%9."/>
      <w:lvlJc w:val="right"/>
      <w:pPr>
        <w:tabs>
          <w:tab w:val="num" w:pos="9000"/>
        </w:tabs>
        <w:ind w:left="9000" w:hanging="180"/>
      </w:pPr>
    </w:lvl>
  </w:abstractNum>
  <w:abstractNum w:abstractNumId="8" w15:restartNumberingAfterBreak="0">
    <w:nsid w:val="10D033F5"/>
    <w:multiLevelType w:val="hybridMultilevel"/>
    <w:tmpl w:val="04406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6F75EC"/>
    <w:multiLevelType w:val="hybridMultilevel"/>
    <w:tmpl w:val="3D90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C717DC"/>
    <w:multiLevelType w:val="hybridMultilevel"/>
    <w:tmpl w:val="2F0AFD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9F56D0"/>
    <w:multiLevelType w:val="hybridMultilevel"/>
    <w:tmpl w:val="0824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4A1544"/>
    <w:multiLevelType w:val="hybridMultilevel"/>
    <w:tmpl w:val="3772578C"/>
    <w:lvl w:ilvl="0" w:tplc="85C2EC8E">
      <w:start w:val="1"/>
      <w:numFmt w:val="bullet"/>
      <w:pStyle w:val="Bullet1"/>
      <w:lvlText w:val=""/>
      <w:lvlJc w:val="left"/>
      <w:pPr>
        <w:tabs>
          <w:tab w:val="num" w:pos="1928"/>
        </w:tabs>
        <w:ind w:left="1928" w:hanging="964"/>
      </w:pPr>
      <w:rPr>
        <w:rFonts w:ascii="Wingdings" w:hAnsi="Wingdings" w:hint="default"/>
      </w:rPr>
    </w:lvl>
    <w:lvl w:ilvl="1" w:tplc="04090003" w:tentative="1">
      <w:start w:val="1"/>
      <w:numFmt w:val="bullet"/>
      <w:lvlText w:val="o"/>
      <w:lvlJc w:val="left"/>
      <w:pPr>
        <w:tabs>
          <w:tab w:val="num" w:pos="2404"/>
        </w:tabs>
        <w:ind w:left="2404" w:hanging="360"/>
      </w:pPr>
      <w:rPr>
        <w:rFonts w:ascii="Courier New" w:hAnsi="Courier New" w:hint="default"/>
      </w:rPr>
    </w:lvl>
    <w:lvl w:ilvl="2" w:tplc="04090005" w:tentative="1">
      <w:start w:val="1"/>
      <w:numFmt w:val="bullet"/>
      <w:lvlText w:val=""/>
      <w:lvlJc w:val="left"/>
      <w:pPr>
        <w:tabs>
          <w:tab w:val="num" w:pos="3124"/>
        </w:tabs>
        <w:ind w:left="3124" w:hanging="360"/>
      </w:pPr>
      <w:rPr>
        <w:rFonts w:ascii="Wingdings" w:hAnsi="Wingdings" w:hint="default"/>
      </w:rPr>
    </w:lvl>
    <w:lvl w:ilvl="3" w:tplc="04090001" w:tentative="1">
      <w:start w:val="1"/>
      <w:numFmt w:val="bullet"/>
      <w:lvlText w:val=""/>
      <w:lvlJc w:val="left"/>
      <w:pPr>
        <w:tabs>
          <w:tab w:val="num" w:pos="3844"/>
        </w:tabs>
        <w:ind w:left="3844" w:hanging="360"/>
      </w:pPr>
      <w:rPr>
        <w:rFonts w:ascii="Symbol" w:hAnsi="Symbol" w:hint="default"/>
      </w:rPr>
    </w:lvl>
    <w:lvl w:ilvl="4" w:tplc="04090003" w:tentative="1">
      <w:start w:val="1"/>
      <w:numFmt w:val="bullet"/>
      <w:lvlText w:val="o"/>
      <w:lvlJc w:val="left"/>
      <w:pPr>
        <w:tabs>
          <w:tab w:val="num" w:pos="4564"/>
        </w:tabs>
        <w:ind w:left="4564" w:hanging="360"/>
      </w:pPr>
      <w:rPr>
        <w:rFonts w:ascii="Courier New" w:hAnsi="Courier New" w:hint="default"/>
      </w:rPr>
    </w:lvl>
    <w:lvl w:ilvl="5" w:tplc="04090005" w:tentative="1">
      <w:start w:val="1"/>
      <w:numFmt w:val="bullet"/>
      <w:lvlText w:val=""/>
      <w:lvlJc w:val="left"/>
      <w:pPr>
        <w:tabs>
          <w:tab w:val="num" w:pos="5284"/>
        </w:tabs>
        <w:ind w:left="5284" w:hanging="360"/>
      </w:pPr>
      <w:rPr>
        <w:rFonts w:ascii="Wingdings" w:hAnsi="Wingdings" w:hint="default"/>
      </w:rPr>
    </w:lvl>
    <w:lvl w:ilvl="6" w:tplc="04090001" w:tentative="1">
      <w:start w:val="1"/>
      <w:numFmt w:val="bullet"/>
      <w:lvlText w:val=""/>
      <w:lvlJc w:val="left"/>
      <w:pPr>
        <w:tabs>
          <w:tab w:val="num" w:pos="6004"/>
        </w:tabs>
        <w:ind w:left="6004" w:hanging="360"/>
      </w:pPr>
      <w:rPr>
        <w:rFonts w:ascii="Symbol" w:hAnsi="Symbol" w:hint="default"/>
      </w:rPr>
    </w:lvl>
    <w:lvl w:ilvl="7" w:tplc="04090003" w:tentative="1">
      <w:start w:val="1"/>
      <w:numFmt w:val="bullet"/>
      <w:lvlText w:val="o"/>
      <w:lvlJc w:val="left"/>
      <w:pPr>
        <w:tabs>
          <w:tab w:val="num" w:pos="6724"/>
        </w:tabs>
        <w:ind w:left="6724" w:hanging="360"/>
      </w:pPr>
      <w:rPr>
        <w:rFonts w:ascii="Courier New" w:hAnsi="Courier New" w:hint="default"/>
      </w:rPr>
    </w:lvl>
    <w:lvl w:ilvl="8" w:tplc="04090005" w:tentative="1">
      <w:start w:val="1"/>
      <w:numFmt w:val="bullet"/>
      <w:lvlText w:val=""/>
      <w:lvlJc w:val="left"/>
      <w:pPr>
        <w:tabs>
          <w:tab w:val="num" w:pos="7444"/>
        </w:tabs>
        <w:ind w:left="7444" w:hanging="360"/>
      </w:pPr>
      <w:rPr>
        <w:rFonts w:ascii="Wingdings" w:hAnsi="Wingdings" w:hint="default"/>
      </w:rPr>
    </w:lvl>
  </w:abstractNum>
  <w:abstractNum w:abstractNumId="13" w15:restartNumberingAfterBreak="0">
    <w:nsid w:val="18CB66BE"/>
    <w:multiLevelType w:val="hybridMultilevel"/>
    <w:tmpl w:val="8974B5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E4302F"/>
    <w:multiLevelType w:val="hybridMultilevel"/>
    <w:tmpl w:val="85EC3DA6"/>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1D0873B7"/>
    <w:multiLevelType w:val="hybridMultilevel"/>
    <w:tmpl w:val="4AA0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2E1C3E"/>
    <w:multiLevelType w:val="hybridMultilevel"/>
    <w:tmpl w:val="4DF07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1B29ED"/>
    <w:multiLevelType w:val="hybridMultilevel"/>
    <w:tmpl w:val="8AB47CB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1E420B71"/>
    <w:multiLevelType w:val="hybridMultilevel"/>
    <w:tmpl w:val="4154B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163848"/>
    <w:multiLevelType w:val="hybridMultilevel"/>
    <w:tmpl w:val="513839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224439C3"/>
    <w:multiLevelType w:val="hybridMultilevel"/>
    <w:tmpl w:val="56380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9C26CF"/>
    <w:multiLevelType w:val="hybridMultilevel"/>
    <w:tmpl w:val="F8E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081EDB"/>
    <w:multiLevelType w:val="hybridMultilevel"/>
    <w:tmpl w:val="E79E25C6"/>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3" w15:restartNumberingAfterBreak="0">
    <w:nsid w:val="27B74DF3"/>
    <w:multiLevelType w:val="hybridMultilevel"/>
    <w:tmpl w:val="5F582CB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15:restartNumberingAfterBreak="0">
    <w:nsid w:val="2F7902A5"/>
    <w:multiLevelType w:val="hybridMultilevel"/>
    <w:tmpl w:val="8DFC690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91047E"/>
    <w:multiLevelType w:val="hybridMultilevel"/>
    <w:tmpl w:val="17A44340"/>
    <w:lvl w:ilvl="0" w:tplc="08090001">
      <w:start w:val="1"/>
      <w:numFmt w:val="bullet"/>
      <w:lvlText w:val=""/>
      <w:lvlJc w:val="left"/>
      <w:pPr>
        <w:tabs>
          <w:tab w:val="num" w:pos="1080"/>
        </w:tabs>
        <w:ind w:left="108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187369B"/>
    <w:multiLevelType w:val="hybridMultilevel"/>
    <w:tmpl w:val="47027B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358D251D"/>
    <w:multiLevelType w:val="hybridMultilevel"/>
    <w:tmpl w:val="1BF0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81409C"/>
    <w:multiLevelType w:val="hybridMultilevel"/>
    <w:tmpl w:val="AB06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FC038F"/>
    <w:multiLevelType w:val="hybridMultilevel"/>
    <w:tmpl w:val="68563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8D384B"/>
    <w:multiLevelType w:val="hybridMultilevel"/>
    <w:tmpl w:val="E8BE6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10334D"/>
    <w:multiLevelType w:val="hybridMultilevel"/>
    <w:tmpl w:val="85126D98"/>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42464AB4"/>
    <w:multiLevelType w:val="hybridMultilevel"/>
    <w:tmpl w:val="AFB4FF5A"/>
    <w:lvl w:ilvl="0" w:tplc="0809000F">
      <w:start w:val="1"/>
      <w:numFmt w:val="decimal"/>
      <w:lvlText w:val="%1."/>
      <w:lvlJc w:val="left"/>
      <w:pPr>
        <w:tabs>
          <w:tab w:val="num" w:pos="1554"/>
        </w:tabs>
        <w:ind w:left="1554" w:hanging="360"/>
      </w:pPr>
    </w:lvl>
    <w:lvl w:ilvl="1" w:tplc="BD002EB6">
      <w:start w:val="13"/>
      <w:numFmt w:val="decimal"/>
      <w:lvlText w:val="%2"/>
      <w:lvlJc w:val="left"/>
      <w:pPr>
        <w:tabs>
          <w:tab w:val="num" w:pos="2274"/>
        </w:tabs>
        <w:ind w:left="2274" w:hanging="360"/>
      </w:pPr>
      <w:rPr>
        <w:rFonts w:hint="default"/>
      </w:r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33" w15:restartNumberingAfterBreak="0">
    <w:nsid w:val="44857598"/>
    <w:multiLevelType w:val="hybridMultilevel"/>
    <w:tmpl w:val="277C3F7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34" w15:restartNumberingAfterBreak="0">
    <w:nsid w:val="4CB50C62"/>
    <w:multiLevelType w:val="hybridMultilevel"/>
    <w:tmpl w:val="6C404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3A7C25"/>
    <w:multiLevelType w:val="hybridMultilevel"/>
    <w:tmpl w:val="C81C7C4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58A86E86"/>
    <w:multiLevelType w:val="hybridMultilevel"/>
    <w:tmpl w:val="BEF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58565C"/>
    <w:multiLevelType w:val="hybridMultilevel"/>
    <w:tmpl w:val="A8B244C2"/>
    <w:lvl w:ilvl="0" w:tplc="15EAF5BE">
      <w:numFmt w:val="bullet"/>
      <w:lvlText w:val=""/>
      <w:lvlJc w:val="left"/>
      <w:pPr>
        <w:ind w:left="840" w:hanging="361"/>
      </w:pPr>
      <w:rPr>
        <w:rFonts w:ascii="Symbol" w:eastAsia="Symbol" w:hAnsi="Symbol" w:cs="Symbol" w:hint="default"/>
        <w:b w:val="0"/>
        <w:bCs w:val="0"/>
        <w:i w:val="0"/>
        <w:iCs w:val="0"/>
        <w:w w:val="100"/>
        <w:sz w:val="18"/>
        <w:szCs w:val="18"/>
        <w:lang w:val="en-US" w:eastAsia="en-US" w:bidi="ar-SA"/>
      </w:rPr>
    </w:lvl>
    <w:lvl w:ilvl="1" w:tplc="42229C2E">
      <w:numFmt w:val="bullet"/>
      <w:lvlText w:val="•"/>
      <w:lvlJc w:val="left"/>
      <w:pPr>
        <w:ind w:left="1610" w:hanging="361"/>
      </w:pPr>
      <w:rPr>
        <w:rFonts w:hint="default"/>
        <w:lang w:val="en-US" w:eastAsia="en-US" w:bidi="ar-SA"/>
      </w:rPr>
    </w:lvl>
    <w:lvl w:ilvl="2" w:tplc="2E9EE8F6">
      <w:numFmt w:val="bullet"/>
      <w:lvlText w:val="•"/>
      <w:lvlJc w:val="left"/>
      <w:pPr>
        <w:ind w:left="2381" w:hanging="361"/>
      </w:pPr>
      <w:rPr>
        <w:rFonts w:hint="default"/>
        <w:lang w:val="en-US" w:eastAsia="en-US" w:bidi="ar-SA"/>
      </w:rPr>
    </w:lvl>
    <w:lvl w:ilvl="3" w:tplc="C6E83C96">
      <w:numFmt w:val="bullet"/>
      <w:lvlText w:val="•"/>
      <w:lvlJc w:val="left"/>
      <w:pPr>
        <w:ind w:left="3151" w:hanging="361"/>
      </w:pPr>
      <w:rPr>
        <w:rFonts w:hint="default"/>
        <w:lang w:val="en-US" w:eastAsia="en-US" w:bidi="ar-SA"/>
      </w:rPr>
    </w:lvl>
    <w:lvl w:ilvl="4" w:tplc="9F9E1D36">
      <w:numFmt w:val="bullet"/>
      <w:lvlText w:val="•"/>
      <w:lvlJc w:val="left"/>
      <w:pPr>
        <w:ind w:left="3922" w:hanging="361"/>
      </w:pPr>
      <w:rPr>
        <w:rFonts w:hint="default"/>
        <w:lang w:val="en-US" w:eastAsia="en-US" w:bidi="ar-SA"/>
      </w:rPr>
    </w:lvl>
    <w:lvl w:ilvl="5" w:tplc="F7BA4D10">
      <w:numFmt w:val="bullet"/>
      <w:lvlText w:val="•"/>
      <w:lvlJc w:val="left"/>
      <w:pPr>
        <w:ind w:left="4693" w:hanging="361"/>
      </w:pPr>
      <w:rPr>
        <w:rFonts w:hint="default"/>
        <w:lang w:val="en-US" w:eastAsia="en-US" w:bidi="ar-SA"/>
      </w:rPr>
    </w:lvl>
    <w:lvl w:ilvl="6" w:tplc="B07CF07E">
      <w:numFmt w:val="bullet"/>
      <w:lvlText w:val="•"/>
      <w:lvlJc w:val="left"/>
      <w:pPr>
        <w:ind w:left="5463" w:hanging="361"/>
      </w:pPr>
      <w:rPr>
        <w:rFonts w:hint="default"/>
        <w:lang w:val="en-US" w:eastAsia="en-US" w:bidi="ar-SA"/>
      </w:rPr>
    </w:lvl>
    <w:lvl w:ilvl="7" w:tplc="D7BCE93A">
      <w:numFmt w:val="bullet"/>
      <w:lvlText w:val="•"/>
      <w:lvlJc w:val="left"/>
      <w:pPr>
        <w:ind w:left="6234" w:hanging="361"/>
      </w:pPr>
      <w:rPr>
        <w:rFonts w:hint="default"/>
        <w:lang w:val="en-US" w:eastAsia="en-US" w:bidi="ar-SA"/>
      </w:rPr>
    </w:lvl>
    <w:lvl w:ilvl="8" w:tplc="D5CA5110">
      <w:numFmt w:val="bullet"/>
      <w:lvlText w:val="•"/>
      <w:lvlJc w:val="left"/>
      <w:pPr>
        <w:ind w:left="7005" w:hanging="361"/>
      </w:pPr>
      <w:rPr>
        <w:rFonts w:hint="default"/>
        <w:lang w:val="en-US" w:eastAsia="en-US" w:bidi="ar-SA"/>
      </w:rPr>
    </w:lvl>
  </w:abstractNum>
  <w:abstractNum w:abstractNumId="38" w15:restartNumberingAfterBreak="0">
    <w:nsid w:val="5A455772"/>
    <w:multiLevelType w:val="hybridMultilevel"/>
    <w:tmpl w:val="FFB671AA"/>
    <w:lvl w:ilvl="0" w:tplc="08090001">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727BC6"/>
    <w:multiLevelType w:val="hybridMultilevel"/>
    <w:tmpl w:val="37E2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8945EA"/>
    <w:multiLevelType w:val="hybridMultilevel"/>
    <w:tmpl w:val="23BA066A"/>
    <w:lvl w:ilvl="0" w:tplc="AEC2CF6E">
      <w:start w:val="6"/>
      <w:numFmt w:val="bullet"/>
      <w:lvlText w:val="-"/>
      <w:lvlJc w:val="left"/>
      <w:pPr>
        <w:ind w:left="705" w:hanging="360"/>
      </w:pPr>
      <w:rPr>
        <w:rFonts w:ascii="Verdana" w:eastAsia="Times New Roman" w:hAnsi="Verdana" w:cs="Aria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41" w15:restartNumberingAfterBreak="0">
    <w:nsid w:val="61BC3D3D"/>
    <w:multiLevelType w:val="multilevel"/>
    <w:tmpl w:val="FAE6F968"/>
    <w:styleLink w:val="GTListBulle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Restart w:val="0"/>
      <w:lvlText w:val=""/>
      <w:lvlJc w:val="left"/>
      <w:pPr>
        <w:tabs>
          <w:tab w:val="num" w:pos="851"/>
        </w:tabs>
        <w:ind w:left="851" w:hanging="284"/>
      </w:pPr>
      <w:rPr>
        <w:rFonts w:ascii="Symbol" w:hAnsi="Symbol" w:hint="default"/>
        <w:color w:val="auto"/>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ind w:left="851" w:firstLine="0"/>
      </w:pPr>
      <w:rPr>
        <w:rFonts w:hint="default"/>
      </w:rPr>
    </w:lvl>
  </w:abstractNum>
  <w:abstractNum w:abstractNumId="42" w15:restartNumberingAfterBreak="0">
    <w:nsid w:val="637661EF"/>
    <w:multiLevelType w:val="hybridMultilevel"/>
    <w:tmpl w:val="F2AEC556"/>
    <w:lvl w:ilvl="0" w:tplc="48C2B486">
      <w:start w:val="1"/>
      <w:numFmt w:val="decimal"/>
      <w:pStyle w:val="StyleNumbered"/>
      <w:lvlText w:val="%1."/>
      <w:lvlJc w:val="left"/>
      <w:pPr>
        <w:tabs>
          <w:tab w:val="num" w:pos="2280"/>
        </w:tabs>
        <w:ind w:left="2280" w:hanging="360"/>
      </w:pPr>
      <w:rPr>
        <w:rFonts w:cs="Times New Roman"/>
        <w:b w:val="0"/>
        <w:i w:val="0"/>
        <w:color w:val="auto"/>
      </w:rPr>
    </w:lvl>
    <w:lvl w:ilvl="1" w:tplc="08090003">
      <w:start w:val="1"/>
      <w:numFmt w:val="lowerLetter"/>
      <w:pStyle w:val="StyleNumbered1"/>
      <w:lvlText w:val="%2."/>
      <w:lvlJc w:val="left"/>
      <w:pPr>
        <w:tabs>
          <w:tab w:val="num" w:pos="1680"/>
        </w:tabs>
        <w:ind w:left="1680" w:hanging="360"/>
      </w:pPr>
      <w:rPr>
        <w:rFonts w:cs="Times New Roman"/>
      </w:rPr>
    </w:lvl>
    <w:lvl w:ilvl="2" w:tplc="38AED768">
      <w:start w:val="73"/>
      <w:numFmt w:val="decimal"/>
      <w:lvlText w:val="%3."/>
      <w:lvlJc w:val="left"/>
      <w:pPr>
        <w:tabs>
          <w:tab w:val="num" w:pos="2580"/>
        </w:tabs>
        <w:ind w:left="2580" w:hanging="360"/>
      </w:pPr>
      <w:rPr>
        <w:rFonts w:cs="Times New Roman"/>
        <w:b w:val="0"/>
        <w:i w:val="0"/>
        <w:color w:val="auto"/>
      </w:rPr>
    </w:lvl>
    <w:lvl w:ilvl="3" w:tplc="08090001">
      <w:start w:val="1"/>
      <w:numFmt w:val="decimal"/>
      <w:lvlText w:val="%4."/>
      <w:lvlJc w:val="left"/>
      <w:pPr>
        <w:tabs>
          <w:tab w:val="num" w:pos="3120"/>
        </w:tabs>
        <w:ind w:left="3120" w:hanging="360"/>
      </w:pPr>
      <w:rPr>
        <w:rFonts w:cs="Times New Roman"/>
      </w:rPr>
    </w:lvl>
    <w:lvl w:ilvl="4" w:tplc="08090003">
      <w:start w:val="1"/>
      <w:numFmt w:val="lowerLetter"/>
      <w:lvlText w:val="%5."/>
      <w:lvlJc w:val="left"/>
      <w:pPr>
        <w:tabs>
          <w:tab w:val="num" w:pos="3840"/>
        </w:tabs>
        <w:ind w:left="3840" w:hanging="360"/>
      </w:pPr>
      <w:rPr>
        <w:rFonts w:cs="Times New Roman"/>
      </w:rPr>
    </w:lvl>
    <w:lvl w:ilvl="5" w:tplc="08090005">
      <w:start w:val="1"/>
      <w:numFmt w:val="lowerRoman"/>
      <w:lvlText w:val="%6."/>
      <w:lvlJc w:val="right"/>
      <w:pPr>
        <w:tabs>
          <w:tab w:val="num" w:pos="4560"/>
        </w:tabs>
        <w:ind w:left="4560" w:hanging="180"/>
      </w:pPr>
      <w:rPr>
        <w:rFonts w:cs="Times New Roman"/>
      </w:rPr>
    </w:lvl>
    <w:lvl w:ilvl="6" w:tplc="08090001">
      <w:start w:val="1"/>
      <w:numFmt w:val="decimal"/>
      <w:lvlText w:val="%7."/>
      <w:lvlJc w:val="left"/>
      <w:pPr>
        <w:tabs>
          <w:tab w:val="num" w:pos="5280"/>
        </w:tabs>
        <w:ind w:left="5280" w:hanging="360"/>
      </w:pPr>
      <w:rPr>
        <w:rFonts w:cs="Times New Roman"/>
      </w:rPr>
    </w:lvl>
    <w:lvl w:ilvl="7" w:tplc="08090003">
      <w:start w:val="1"/>
      <w:numFmt w:val="lowerLetter"/>
      <w:lvlText w:val="%8."/>
      <w:lvlJc w:val="left"/>
      <w:pPr>
        <w:tabs>
          <w:tab w:val="num" w:pos="6000"/>
        </w:tabs>
        <w:ind w:left="6000" w:hanging="360"/>
      </w:pPr>
      <w:rPr>
        <w:rFonts w:cs="Times New Roman"/>
      </w:rPr>
    </w:lvl>
    <w:lvl w:ilvl="8" w:tplc="08090005">
      <w:start w:val="1"/>
      <w:numFmt w:val="lowerRoman"/>
      <w:lvlText w:val="%9."/>
      <w:lvlJc w:val="right"/>
      <w:pPr>
        <w:tabs>
          <w:tab w:val="num" w:pos="6720"/>
        </w:tabs>
        <w:ind w:left="6720" w:hanging="180"/>
      </w:pPr>
      <w:rPr>
        <w:rFonts w:cs="Times New Roman"/>
      </w:rPr>
    </w:lvl>
  </w:abstractNum>
  <w:abstractNum w:abstractNumId="43" w15:restartNumberingAfterBreak="0">
    <w:nsid w:val="65083392"/>
    <w:multiLevelType w:val="hybridMultilevel"/>
    <w:tmpl w:val="D200C5EE"/>
    <w:lvl w:ilvl="0" w:tplc="08090001">
      <w:start w:val="1"/>
      <w:numFmt w:val="bullet"/>
      <w:lvlText w:val=""/>
      <w:lvlJc w:val="left"/>
      <w:pPr>
        <w:tabs>
          <w:tab w:val="num" w:pos="1080"/>
        </w:tabs>
        <w:ind w:left="1080" w:hanging="360"/>
      </w:pPr>
      <w:rPr>
        <w:rFonts w:ascii="Symbol" w:hAnsi="Symbol" w:hint="default"/>
      </w:rPr>
    </w:lvl>
    <w:lvl w:ilvl="1" w:tplc="763E89E4" w:tentative="1">
      <w:start w:val="1"/>
      <w:numFmt w:val="lowerLetter"/>
      <w:lvlText w:val="%2."/>
      <w:lvlJc w:val="left"/>
      <w:pPr>
        <w:tabs>
          <w:tab w:val="num" w:pos="1440"/>
        </w:tabs>
        <w:ind w:left="1440" w:hanging="360"/>
      </w:pPr>
    </w:lvl>
    <w:lvl w:ilvl="2" w:tplc="4FA01BD4" w:tentative="1">
      <w:start w:val="1"/>
      <w:numFmt w:val="lowerRoman"/>
      <w:lvlText w:val="%3."/>
      <w:lvlJc w:val="right"/>
      <w:pPr>
        <w:tabs>
          <w:tab w:val="num" w:pos="2160"/>
        </w:tabs>
        <w:ind w:left="2160" w:hanging="180"/>
      </w:pPr>
    </w:lvl>
    <w:lvl w:ilvl="3" w:tplc="ECD4204A" w:tentative="1">
      <w:start w:val="1"/>
      <w:numFmt w:val="decimal"/>
      <w:lvlText w:val="%4."/>
      <w:lvlJc w:val="left"/>
      <w:pPr>
        <w:tabs>
          <w:tab w:val="num" w:pos="2880"/>
        </w:tabs>
        <w:ind w:left="2880" w:hanging="360"/>
      </w:pPr>
    </w:lvl>
    <w:lvl w:ilvl="4" w:tplc="F878A076" w:tentative="1">
      <w:start w:val="1"/>
      <w:numFmt w:val="lowerLetter"/>
      <w:lvlText w:val="%5."/>
      <w:lvlJc w:val="left"/>
      <w:pPr>
        <w:tabs>
          <w:tab w:val="num" w:pos="3600"/>
        </w:tabs>
        <w:ind w:left="3600" w:hanging="360"/>
      </w:pPr>
    </w:lvl>
    <w:lvl w:ilvl="5" w:tplc="740A19DC" w:tentative="1">
      <w:start w:val="1"/>
      <w:numFmt w:val="lowerRoman"/>
      <w:lvlText w:val="%6."/>
      <w:lvlJc w:val="right"/>
      <w:pPr>
        <w:tabs>
          <w:tab w:val="num" w:pos="4320"/>
        </w:tabs>
        <w:ind w:left="4320" w:hanging="180"/>
      </w:pPr>
    </w:lvl>
    <w:lvl w:ilvl="6" w:tplc="51FA3B0E" w:tentative="1">
      <w:start w:val="1"/>
      <w:numFmt w:val="decimal"/>
      <w:lvlText w:val="%7."/>
      <w:lvlJc w:val="left"/>
      <w:pPr>
        <w:tabs>
          <w:tab w:val="num" w:pos="5040"/>
        </w:tabs>
        <w:ind w:left="5040" w:hanging="360"/>
      </w:pPr>
    </w:lvl>
    <w:lvl w:ilvl="7" w:tplc="E954EA26" w:tentative="1">
      <w:start w:val="1"/>
      <w:numFmt w:val="lowerLetter"/>
      <w:lvlText w:val="%8."/>
      <w:lvlJc w:val="left"/>
      <w:pPr>
        <w:tabs>
          <w:tab w:val="num" w:pos="5760"/>
        </w:tabs>
        <w:ind w:left="5760" w:hanging="360"/>
      </w:pPr>
    </w:lvl>
    <w:lvl w:ilvl="8" w:tplc="33303634" w:tentative="1">
      <w:start w:val="1"/>
      <w:numFmt w:val="lowerRoman"/>
      <w:lvlText w:val="%9."/>
      <w:lvlJc w:val="right"/>
      <w:pPr>
        <w:tabs>
          <w:tab w:val="num" w:pos="6480"/>
        </w:tabs>
        <w:ind w:left="6480" w:hanging="180"/>
      </w:pPr>
    </w:lvl>
  </w:abstractNum>
  <w:abstractNum w:abstractNumId="44" w15:restartNumberingAfterBreak="0">
    <w:nsid w:val="65774576"/>
    <w:multiLevelType w:val="hybridMultilevel"/>
    <w:tmpl w:val="F23204C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508"/>
        </w:tabs>
        <w:ind w:left="1508" w:hanging="360"/>
      </w:pPr>
    </w:lvl>
    <w:lvl w:ilvl="2" w:tplc="0809001B" w:tentative="1">
      <w:start w:val="1"/>
      <w:numFmt w:val="lowerRoman"/>
      <w:lvlText w:val="%3."/>
      <w:lvlJc w:val="right"/>
      <w:pPr>
        <w:tabs>
          <w:tab w:val="num" w:pos="2228"/>
        </w:tabs>
        <w:ind w:left="2228" w:hanging="180"/>
      </w:pPr>
    </w:lvl>
    <w:lvl w:ilvl="3" w:tplc="0809000F" w:tentative="1">
      <w:start w:val="1"/>
      <w:numFmt w:val="decimal"/>
      <w:lvlText w:val="%4."/>
      <w:lvlJc w:val="left"/>
      <w:pPr>
        <w:tabs>
          <w:tab w:val="num" w:pos="2948"/>
        </w:tabs>
        <w:ind w:left="2948" w:hanging="360"/>
      </w:pPr>
    </w:lvl>
    <w:lvl w:ilvl="4" w:tplc="08090019" w:tentative="1">
      <w:start w:val="1"/>
      <w:numFmt w:val="lowerLetter"/>
      <w:lvlText w:val="%5."/>
      <w:lvlJc w:val="left"/>
      <w:pPr>
        <w:tabs>
          <w:tab w:val="num" w:pos="3668"/>
        </w:tabs>
        <w:ind w:left="3668" w:hanging="360"/>
      </w:pPr>
    </w:lvl>
    <w:lvl w:ilvl="5" w:tplc="0809001B" w:tentative="1">
      <w:start w:val="1"/>
      <w:numFmt w:val="lowerRoman"/>
      <w:lvlText w:val="%6."/>
      <w:lvlJc w:val="right"/>
      <w:pPr>
        <w:tabs>
          <w:tab w:val="num" w:pos="4388"/>
        </w:tabs>
        <w:ind w:left="4388" w:hanging="180"/>
      </w:pPr>
    </w:lvl>
    <w:lvl w:ilvl="6" w:tplc="0809000F" w:tentative="1">
      <w:start w:val="1"/>
      <w:numFmt w:val="decimal"/>
      <w:lvlText w:val="%7."/>
      <w:lvlJc w:val="left"/>
      <w:pPr>
        <w:tabs>
          <w:tab w:val="num" w:pos="5108"/>
        </w:tabs>
        <w:ind w:left="5108" w:hanging="360"/>
      </w:pPr>
    </w:lvl>
    <w:lvl w:ilvl="7" w:tplc="08090019" w:tentative="1">
      <w:start w:val="1"/>
      <w:numFmt w:val="lowerLetter"/>
      <w:lvlText w:val="%8."/>
      <w:lvlJc w:val="left"/>
      <w:pPr>
        <w:tabs>
          <w:tab w:val="num" w:pos="5828"/>
        </w:tabs>
        <w:ind w:left="5828" w:hanging="360"/>
      </w:pPr>
    </w:lvl>
    <w:lvl w:ilvl="8" w:tplc="0809001B" w:tentative="1">
      <w:start w:val="1"/>
      <w:numFmt w:val="lowerRoman"/>
      <w:lvlText w:val="%9."/>
      <w:lvlJc w:val="right"/>
      <w:pPr>
        <w:tabs>
          <w:tab w:val="num" w:pos="6548"/>
        </w:tabs>
        <w:ind w:left="6548" w:hanging="180"/>
      </w:pPr>
    </w:lvl>
  </w:abstractNum>
  <w:abstractNum w:abstractNumId="45" w15:restartNumberingAfterBreak="0">
    <w:nsid w:val="67F57D9A"/>
    <w:multiLevelType w:val="hybridMultilevel"/>
    <w:tmpl w:val="DE2CF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58399A"/>
    <w:multiLevelType w:val="hybridMultilevel"/>
    <w:tmpl w:val="09AC8CBC"/>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8846863"/>
    <w:multiLevelType w:val="hybridMultilevel"/>
    <w:tmpl w:val="C5A6F936"/>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48" w15:restartNumberingAfterBreak="0">
    <w:nsid w:val="6A5B003F"/>
    <w:multiLevelType w:val="hybridMultilevel"/>
    <w:tmpl w:val="2D904E30"/>
    <w:lvl w:ilvl="0" w:tplc="08090001">
      <w:start w:val="1"/>
      <w:numFmt w:val="bullet"/>
      <w:lvlText w:val=""/>
      <w:lvlJc w:val="left"/>
      <w:pPr>
        <w:tabs>
          <w:tab w:val="num" w:pos="1554"/>
        </w:tabs>
        <w:ind w:left="1554" w:hanging="360"/>
      </w:pPr>
      <w:rPr>
        <w:rFonts w:ascii="Symbol" w:hAnsi="Symbol" w:hint="default"/>
      </w:rPr>
    </w:lvl>
    <w:lvl w:ilvl="1" w:tplc="08090019">
      <w:start w:val="1"/>
      <w:numFmt w:val="lowerLetter"/>
      <w:lvlText w:val="%2."/>
      <w:lvlJc w:val="left"/>
      <w:pPr>
        <w:tabs>
          <w:tab w:val="num" w:pos="2274"/>
        </w:tabs>
        <w:ind w:left="2274" w:hanging="360"/>
      </w:pPr>
    </w:lvl>
    <w:lvl w:ilvl="2" w:tplc="0809001B" w:tentative="1">
      <w:start w:val="1"/>
      <w:numFmt w:val="lowerRoman"/>
      <w:lvlText w:val="%3."/>
      <w:lvlJc w:val="right"/>
      <w:pPr>
        <w:tabs>
          <w:tab w:val="num" w:pos="2994"/>
        </w:tabs>
        <w:ind w:left="2994" w:hanging="180"/>
      </w:pPr>
    </w:lvl>
    <w:lvl w:ilvl="3" w:tplc="0809000F" w:tentative="1">
      <w:start w:val="1"/>
      <w:numFmt w:val="decimal"/>
      <w:lvlText w:val="%4."/>
      <w:lvlJc w:val="left"/>
      <w:pPr>
        <w:tabs>
          <w:tab w:val="num" w:pos="3714"/>
        </w:tabs>
        <w:ind w:left="3714" w:hanging="360"/>
      </w:pPr>
    </w:lvl>
    <w:lvl w:ilvl="4" w:tplc="08090019" w:tentative="1">
      <w:start w:val="1"/>
      <w:numFmt w:val="lowerLetter"/>
      <w:lvlText w:val="%5."/>
      <w:lvlJc w:val="left"/>
      <w:pPr>
        <w:tabs>
          <w:tab w:val="num" w:pos="4434"/>
        </w:tabs>
        <w:ind w:left="4434" w:hanging="360"/>
      </w:pPr>
    </w:lvl>
    <w:lvl w:ilvl="5" w:tplc="0809001B" w:tentative="1">
      <w:start w:val="1"/>
      <w:numFmt w:val="lowerRoman"/>
      <w:lvlText w:val="%6."/>
      <w:lvlJc w:val="right"/>
      <w:pPr>
        <w:tabs>
          <w:tab w:val="num" w:pos="5154"/>
        </w:tabs>
        <w:ind w:left="5154" w:hanging="180"/>
      </w:pPr>
    </w:lvl>
    <w:lvl w:ilvl="6" w:tplc="0809000F" w:tentative="1">
      <w:start w:val="1"/>
      <w:numFmt w:val="decimal"/>
      <w:lvlText w:val="%7."/>
      <w:lvlJc w:val="left"/>
      <w:pPr>
        <w:tabs>
          <w:tab w:val="num" w:pos="5874"/>
        </w:tabs>
        <w:ind w:left="5874" w:hanging="360"/>
      </w:pPr>
    </w:lvl>
    <w:lvl w:ilvl="7" w:tplc="08090019" w:tentative="1">
      <w:start w:val="1"/>
      <w:numFmt w:val="lowerLetter"/>
      <w:lvlText w:val="%8."/>
      <w:lvlJc w:val="left"/>
      <w:pPr>
        <w:tabs>
          <w:tab w:val="num" w:pos="6594"/>
        </w:tabs>
        <w:ind w:left="6594" w:hanging="360"/>
      </w:pPr>
    </w:lvl>
    <w:lvl w:ilvl="8" w:tplc="0809001B" w:tentative="1">
      <w:start w:val="1"/>
      <w:numFmt w:val="lowerRoman"/>
      <w:lvlText w:val="%9."/>
      <w:lvlJc w:val="right"/>
      <w:pPr>
        <w:tabs>
          <w:tab w:val="num" w:pos="7314"/>
        </w:tabs>
        <w:ind w:left="7314" w:hanging="180"/>
      </w:pPr>
    </w:lvl>
  </w:abstractNum>
  <w:abstractNum w:abstractNumId="49" w15:restartNumberingAfterBreak="0">
    <w:nsid w:val="6AB73580"/>
    <w:multiLevelType w:val="hybridMultilevel"/>
    <w:tmpl w:val="380689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0" w15:restartNumberingAfterBreak="0">
    <w:nsid w:val="6EB44464"/>
    <w:multiLevelType w:val="hybridMultilevel"/>
    <w:tmpl w:val="FAD42AD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41A4FDB"/>
    <w:multiLevelType w:val="hybridMultilevel"/>
    <w:tmpl w:val="B54A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57A0FB0"/>
    <w:multiLevelType w:val="hybridMultilevel"/>
    <w:tmpl w:val="0BDC5AFE"/>
    <w:lvl w:ilvl="0" w:tplc="1B2A5F9C">
      <w:numFmt w:val="bullet"/>
      <w:lvlText w:val=""/>
      <w:lvlJc w:val="left"/>
      <w:pPr>
        <w:ind w:left="403" w:hanging="284"/>
      </w:pPr>
      <w:rPr>
        <w:rFonts w:ascii="Symbol" w:eastAsia="Symbol" w:hAnsi="Symbol" w:cs="Symbol" w:hint="default"/>
        <w:b w:val="0"/>
        <w:bCs w:val="0"/>
        <w:i w:val="0"/>
        <w:iCs w:val="0"/>
        <w:w w:val="100"/>
        <w:sz w:val="18"/>
        <w:szCs w:val="18"/>
        <w:lang w:val="en-US" w:eastAsia="en-US" w:bidi="ar-SA"/>
      </w:rPr>
    </w:lvl>
    <w:lvl w:ilvl="1" w:tplc="4C9A4238">
      <w:numFmt w:val="bullet"/>
      <w:lvlText w:val="•"/>
      <w:lvlJc w:val="left"/>
      <w:pPr>
        <w:ind w:left="1214" w:hanging="284"/>
      </w:pPr>
      <w:rPr>
        <w:rFonts w:hint="default"/>
        <w:lang w:val="en-US" w:eastAsia="en-US" w:bidi="ar-SA"/>
      </w:rPr>
    </w:lvl>
    <w:lvl w:ilvl="2" w:tplc="F18E98A6">
      <w:numFmt w:val="bullet"/>
      <w:lvlText w:val="•"/>
      <w:lvlJc w:val="left"/>
      <w:pPr>
        <w:ind w:left="2029" w:hanging="284"/>
      </w:pPr>
      <w:rPr>
        <w:rFonts w:hint="default"/>
        <w:lang w:val="en-US" w:eastAsia="en-US" w:bidi="ar-SA"/>
      </w:rPr>
    </w:lvl>
    <w:lvl w:ilvl="3" w:tplc="887EAF74">
      <w:numFmt w:val="bullet"/>
      <w:lvlText w:val="•"/>
      <w:lvlJc w:val="left"/>
      <w:pPr>
        <w:ind w:left="2843" w:hanging="284"/>
      </w:pPr>
      <w:rPr>
        <w:rFonts w:hint="default"/>
        <w:lang w:val="en-US" w:eastAsia="en-US" w:bidi="ar-SA"/>
      </w:rPr>
    </w:lvl>
    <w:lvl w:ilvl="4" w:tplc="8C76200C">
      <w:numFmt w:val="bullet"/>
      <w:lvlText w:val="•"/>
      <w:lvlJc w:val="left"/>
      <w:pPr>
        <w:ind w:left="3658" w:hanging="284"/>
      </w:pPr>
      <w:rPr>
        <w:rFonts w:hint="default"/>
        <w:lang w:val="en-US" w:eastAsia="en-US" w:bidi="ar-SA"/>
      </w:rPr>
    </w:lvl>
    <w:lvl w:ilvl="5" w:tplc="C414D25A">
      <w:numFmt w:val="bullet"/>
      <w:lvlText w:val="•"/>
      <w:lvlJc w:val="left"/>
      <w:pPr>
        <w:ind w:left="4473" w:hanging="284"/>
      </w:pPr>
      <w:rPr>
        <w:rFonts w:hint="default"/>
        <w:lang w:val="en-US" w:eastAsia="en-US" w:bidi="ar-SA"/>
      </w:rPr>
    </w:lvl>
    <w:lvl w:ilvl="6" w:tplc="6002B5C0">
      <w:numFmt w:val="bullet"/>
      <w:lvlText w:val="•"/>
      <w:lvlJc w:val="left"/>
      <w:pPr>
        <w:ind w:left="5287" w:hanging="284"/>
      </w:pPr>
      <w:rPr>
        <w:rFonts w:hint="default"/>
        <w:lang w:val="en-US" w:eastAsia="en-US" w:bidi="ar-SA"/>
      </w:rPr>
    </w:lvl>
    <w:lvl w:ilvl="7" w:tplc="0FEE729A">
      <w:numFmt w:val="bullet"/>
      <w:lvlText w:val="•"/>
      <w:lvlJc w:val="left"/>
      <w:pPr>
        <w:ind w:left="6102" w:hanging="284"/>
      </w:pPr>
      <w:rPr>
        <w:rFonts w:hint="default"/>
        <w:lang w:val="en-US" w:eastAsia="en-US" w:bidi="ar-SA"/>
      </w:rPr>
    </w:lvl>
    <w:lvl w:ilvl="8" w:tplc="0E9A78B2">
      <w:numFmt w:val="bullet"/>
      <w:lvlText w:val="•"/>
      <w:lvlJc w:val="left"/>
      <w:pPr>
        <w:ind w:left="6917" w:hanging="284"/>
      </w:pPr>
      <w:rPr>
        <w:rFonts w:hint="default"/>
        <w:lang w:val="en-US" w:eastAsia="en-US" w:bidi="ar-SA"/>
      </w:rPr>
    </w:lvl>
  </w:abstractNum>
  <w:abstractNum w:abstractNumId="53" w15:restartNumberingAfterBreak="0">
    <w:nsid w:val="75F6408E"/>
    <w:multiLevelType w:val="hybridMultilevel"/>
    <w:tmpl w:val="654C9774"/>
    <w:lvl w:ilvl="0" w:tplc="08090001">
      <w:start w:val="1"/>
      <w:numFmt w:val="decimal"/>
      <w:lvlText w:val="%1."/>
      <w:lvlJc w:val="left"/>
      <w:pPr>
        <w:tabs>
          <w:tab w:val="num" w:pos="1554"/>
        </w:tabs>
        <w:ind w:left="1554" w:hanging="360"/>
      </w:pPr>
    </w:lvl>
    <w:lvl w:ilvl="1" w:tplc="08090003">
      <w:start w:val="1"/>
      <w:numFmt w:val="bullet"/>
      <w:lvlText w:val=""/>
      <w:lvlJc w:val="left"/>
      <w:pPr>
        <w:tabs>
          <w:tab w:val="num" w:pos="2274"/>
        </w:tabs>
        <w:ind w:left="2274" w:hanging="360"/>
      </w:pPr>
      <w:rPr>
        <w:rFonts w:ascii="Wingdings" w:hAnsi="Wingdings" w:hint="default"/>
      </w:rPr>
    </w:lvl>
    <w:lvl w:ilvl="2" w:tplc="08090005">
      <w:start w:val="416"/>
      <w:numFmt w:val="bullet"/>
      <w:lvlText w:val="-"/>
      <w:lvlJc w:val="left"/>
      <w:pPr>
        <w:tabs>
          <w:tab w:val="num" w:pos="3174"/>
        </w:tabs>
        <w:ind w:left="3174" w:hanging="360"/>
      </w:pPr>
      <w:rPr>
        <w:rFonts w:ascii="Verdana" w:eastAsia="Times New Roman" w:hAnsi="Verdana" w:cs="Arial" w:hint="default"/>
      </w:rPr>
    </w:lvl>
    <w:lvl w:ilvl="3" w:tplc="08090001" w:tentative="1">
      <w:start w:val="1"/>
      <w:numFmt w:val="decimal"/>
      <w:lvlText w:val="%4."/>
      <w:lvlJc w:val="left"/>
      <w:pPr>
        <w:tabs>
          <w:tab w:val="num" w:pos="3714"/>
        </w:tabs>
        <w:ind w:left="3714" w:hanging="360"/>
      </w:pPr>
    </w:lvl>
    <w:lvl w:ilvl="4" w:tplc="08090003" w:tentative="1">
      <w:start w:val="1"/>
      <w:numFmt w:val="lowerLetter"/>
      <w:lvlText w:val="%5."/>
      <w:lvlJc w:val="left"/>
      <w:pPr>
        <w:tabs>
          <w:tab w:val="num" w:pos="4434"/>
        </w:tabs>
        <w:ind w:left="4434" w:hanging="360"/>
      </w:pPr>
    </w:lvl>
    <w:lvl w:ilvl="5" w:tplc="08090005" w:tentative="1">
      <w:start w:val="1"/>
      <w:numFmt w:val="lowerRoman"/>
      <w:lvlText w:val="%6."/>
      <w:lvlJc w:val="right"/>
      <w:pPr>
        <w:tabs>
          <w:tab w:val="num" w:pos="5154"/>
        </w:tabs>
        <w:ind w:left="5154" w:hanging="180"/>
      </w:pPr>
    </w:lvl>
    <w:lvl w:ilvl="6" w:tplc="08090001" w:tentative="1">
      <w:start w:val="1"/>
      <w:numFmt w:val="decimal"/>
      <w:lvlText w:val="%7."/>
      <w:lvlJc w:val="left"/>
      <w:pPr>
        <w:tabs>
          <w:tab w:val="num" w:pos="5874"/>
        </w:tabs>
        <w:ind w:left="5874" w:hanging="360"/>
      </w:pPr>
    </w:lvl>
    <w:lvl w:ilvl="7" w:tplc="08090003" w:tentative="1">
      <w:start w:val="1"/>
      <w:numFmt w:val="lowerLetter"/>
      <w:lvlText w:val="%8."/>
      <w:lvlJc w:val="left"/>
      <w:pPr>
        <w:tabs>
          <w:tab w:val="num" w:pos="6594"/>
        </w:tabs>
        <w:ind w:left="6594" w:hanging="360"/>
      </w:pPr>
    </w:lvl>
    <w:lvl w:ilvl="8" w:tplc="08090005" w:tentative="1">
      <w:start w:val="1"/>
      <w:numFmt w:val="lowerRoman"/>
      <w:lvlText w:val="%9."/>
      <w:lvlJc w:val="right"/>
      <w:pPr>
        <w:tabs>
          <w:tab w:val="num" w:pos="7314"/>
        </w:tabs>
        <w:ind w:left="7314" w:hanging="180"/>
      </w:pPr>
    </w:lvl>
  </w:abstractNum>
  <w:abstractNum w:abstractNumId="54" w15:restartNumberingAfterBreak="0">
    <w:nsid w:val="78052313"/>
    <w:multiLevelType w:val="hybridMultilevel"/>
    <w:tmpl w:val="14E27610"/>
    <w:lvl w:ilvl="0" w:tplc="900814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A0309AA"/>
    <w:multiLevelType w:val="hybridMultilevel"/>
    <w:tmpl w:val="68E0D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BF5366"/>
    <w:multiLevelType w:val="hybridMultilevel"/>
    <w:tmpl w:val="8BF00EC8"/>
    <w:lvl w:ilvl="0" w:tplc="08090001">
      <w:start w:val="1"/>
      <w:numFmt w:val="bullet"/>
      <w:lvlText w:val=""/>
      <w:lvlJc w:val="left"/>
      <w:pPr>
        <w:tabs>
          <w:tab w:val="num" w:pos="1620"/>
        </w:tabs>
        <w:ind w:left="1620" w:hanging="360"/>
      </w:pPr>
      <w:rPr>
        <w:rFonts w:ascii="Symbol" w:hAnsi="Symbol" w:hint="default"/>
      </w:rPr>
    </w:lvl>
    <w:lvl w:ilvl="1" w:tplc="08090003">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57" w15:restartNumberingAfterBreak="0">
    <w:nsid w:val="7CD66ABD"/>
    <w:multiLevelType w:val="hybridMultilevel"/>
    <w:tmpl w:val="EC18E2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1724333772">
    <w:abstractNumId w:val="0"/>
    <w:lvlOverride w:ilvl="0">
      <w:lvl w:ilvl="0">
        <w:start w:val="1"/>
        <w:numFmt w:val="bullet"/>
        <w:lvlText w:val=""/>
        <w:legacy w:legacy="1" w:legacySpace="0" w:legacyIndent="283"/>
        <w:lvlJc w:val="left"/>
        <w:pPr>
          <w:ind w:left="283" w:hanging="283"/>
        </w:pPr>
        <w:rPr>
          <w:rFonts w:ascii="Symbol" w:hAnsi="Symbol" w:hint="default"/>
          <w:sz w:val="20"/>
        </w:rPr>
      </w:lvl>
    </w:lvlOverride>
  </w:num>
  <w:num w:numId="2" w16cid:durableId="199558714">
    <w:abstractNumId w:val="12"/>
  </w:num>
  <w:num w:numId="3" w16cid:durableId="1422993774">
    <w:abstractNumId w:val="3"/>
  </w:num>
  <w:num w:numId="4" w16cid:durableId="754089407">
    <w:abstractNumId w:val="10"/>
  </w:num>
  <w:num w:numId="5" w16cid:durableId="671026197">
    <w:abstractNumId w:val="46"/>
  </w:num>
  <w:num w:numId="6" w16cid:durableId="1744640330">
    <w:abstractNumId w:val="38"/>
  </w:num>
  <w:num w:numId="7" w16cid:durableId="9055351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96686577">
    <w:abstractNumId w:val="13"/>
  </w:num>
  <w:num w:numId="9" w16cid:durableId="1430850950">
    <w:abstractNumId w:val="4"/>
  </w:num>
  <w:num w:numId="10" w16cid:durableId="1609006828">
    <w:abstractNumId w:val="54"/>
  </w:num>
  <w:num w:numId="11" w16cid:durableId="1630427789">
    <w:abstractNumId w:val="6"/>
  </w:num>
  <w:num w:numId="12" w16cid:durableId="1147360923">
    <w:abstractNumId w:val="53"/>
  </w:num>
  <w:num w:numId="13" w16cid:durableId="1592161716">
    <w:abstractNumId w:val="32"/>
  </w:num>
  <w:num w:numId="14" w16cid:durableId="2112969730">
    <w:abstractNumId w:val="14"/>
  </w:num>
  <w:num w:numId="15" w16cid:durableId="1363827077">
    <w:abstractNumId w:val="31"/>
  </w:num>
  <w:num w:numId="16" w16cid:durableId="810369706">
    <w:abstractNumId w:val="7"/>
  </w:num>
  <w:num w:numId="17" w16cid:durableId="880440188">
    <w:abstractNumId w:val="48"/>
  </w:num>
  <w:num w:numId="18" w16cid:durableId="181166876">
    <w:abstractNumId w:val="47"/>
  </w:num>
  <w:num w:numId="19" w16cid:durableId="758793338">
    <w:abstractNumId w:val="33"/>
  </w:num>
  <w:num w:numId="20" w16cid:durableId="1398016303">
    <w:abstractNumId w:val="44"/>
  </w:num>
  <w:num w:numId="21" w16cid:durableId="1105661228">
    <w:abstractNumId w:val="25"/>
  </w:num>
  <w:num w:numId="22" w16cid:durableId="1164587088">
    <w:abstractNumId w:val="1"/>
  </w:num>
  <w:num w:numId="23" w16cid:durableId="1585185546">
    <w:abstractNumId w:val="43"/>
  </w:num>
  <w:num w:numId="24" w16cid:durableId="1158617682">
    <w:abstractNumId w:val="23"/>
  </w:num>
  <w:num w:numId="25" w16cid:durableId="638072461">
    <w:abstractNumId w:val="35"/>
  </w:num>
  <w:num w:numId="26" w16cid:durableId="2128890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99745187">
    <w:abstractNumId w:val="42"/>
    <w:lvlOverride w:ilvl="0">
      <w:startOverride w:val="1"/>
    </w:lvlOverride>
    <w:lvlOverride w:ilvl="1">
      <w:startOverride w:val="1"/>
    </w:lvlOverride>
    <w:lvlOverride w:ilvl="2">
      <w:startOverride w:val="7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41011611">
    <w:abstractNumId w:val="51"/>
  </w:num>
  <w:num w:numId="29" w16cid:durableId="189152100">
    <w:abstractNumId w:val="9"/>
  </w:num>
  <w:num w:numId="30" w16cid:durableId="1151291810">
    <w:abstractNumId w:val="11"/>
  </w:num>
  <w:num w:numId="31" w16cid:durableId="2040817404">
    <w:abstractNumId w:val="45"/>
  </w:num>
  <w:num w:numId="32" w16cid:durableId="15620223">
    <w:abstractNumId w:val="24"/>
  </w:num>
  <w:num w:numId="33" w16cid:durableId="667100857">
    <w:abstractNumId w:val="15"/>
  </w:num>
  <w:num w:numId="34" w16cid:durableId="621499871">
    <w:abstractNumId w:val="34"/>
  </w:num>
  <w:num w:numId="35" w16cid:durableId="405541349">
    <w:abstractNumId w:val="39"/>
  </w:num>
  <w:num w:numId="36" w16cid:durableId="749080761">
    <w:abstractNumId w:val="20"/>
  </w:num>
  <w:num w:numId="37" w16cid:durableId="259261868">
    <w:abstractNumId w:val="57"/>
  </w:num>
  <w:num w:numId="38" w16cid:durableId="1786270315">
    <w:abstractNumId w:val="17"/>
  </w:num>
  <w:num w:numId="39" w16cid:durableId="1630697241">
    <w:abstractNumId w:val="19"/>
  </w:num>
  <w:num w:numId="40" w16cid:durableId="1377126445">
    <w:abstractNumId w:val="2"/>
  </w:num>
  <w:num w:numId="41" w16cid:durableId="1302152121">
    <w:abstractNumId w:val="18"/>
  </w:num>
  <w:num w:numId="42" w16cid:durableId="1402871056">
    <w:abstractNumId w:val="56"/>
  </w:num>
  <w:num w:numId="43" w16cid:durableId="422993066">
    <w:abstractNumId w:val="49"/>
  </w:num>
  <w:num w:numId="44" w16cid:durableId="2099405684">
    <w:abstractNumId w:val="40"/>
  </w:num>
  <w:num w:numId="45" w16cid:durableId="1952472837">
    <w:abstractNumId w:val="50"/>
  </w:num>
  <w:num w:numId="46" w16cid:durableId="1171069104">
    <w:abstractNumId w:val="26"/>
  </w:num>
  <w:num w:numId="47" w16cid:durableId="358775426">
    <w:abstractNumId w:val="8"/>
  </w:num>
  <w:num w:numId="48" w16cid:durableId="763763197">
    <w:abstractNumId w:val="27"/>
  </w:num>
  <w:num w:numId="49" w16cid:durableId="963076636">
    <w:abstractNumId w:val="16"/>
  </w:num>
  <w:num w:numId="50" w16cid:durableId="219218066">
    <w:abstractNumId w:val="29"/>
  </w:num>
  <w:num w:numId="51" w16cid:durableId="373121993">
    <w:abstractNumId w:val="55"/>
  </w:num>
  <w:num w:numId="52" w16cid:durableId="1705400558">
    <w:abstractNumId w:val="29"/>
  </w:num>
  <w:num w:numId="53" w16cid:durableId="1504201341">
    <w:abstractNumId w:val="41"/>
  </w:num>
  <w:num w:numId="54" w16cid:durableId="821047283">
    <w:abstractNumId w:val="30"/>
  </w:num>
  <w:num w:numId="55" w16cid:durableId="691541177">
    <w:abstractNumId w:val="36"/>
  </w:num>
  <w:num w:numId="56" w16cid:durableId="1494641774">
    <w:abstractNumId w:val="28"/>
  </w:num>
  <w:num w:numId="57" w16cid:durableId="681472776">
    <w:abstractNumId w:val="21"/>
  </w:num>
  <w:num w:numId="58" w16cid:durableId="2074742112">
    <w:abstractNumId w:val="37"/>
  </w:num>
  <w:num w:numId="59" w16cid:durableId="1389838621">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o:colormru v:ext="edit" colors="#90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2EA"/>
    <w:rsid w:val="0000022F"/>
    <w:rsid w:val="00000633"/>
    <w:rsid w:val="000007E2"/>
    <w:rsid w:val="0000088E"/>
    <w:rsid w:val="00000951"/>
    <w:rsid w:val="000009E2"/>
    <w:rsid w:val="00000AD4"/>
    <w:rsid w:val="00000AEF"/>
    <w:rsid w:val="00000BD9"/>
    <w:rsid w:val="00000C38"/>
    <w:rsid w:val="00000DE8"/>
    <w:rsid w:val="000010B2"/>
    <w:rsid w:val="0000136E"/>
    <w:rsid w:val="00001377"/>
    <w:rsid w:val="000024C1"/>
    <w:rsid w:val="000024CA"/>
    <w:rsid w:val="000025DD"/>
    <w:rsid w:val="000028F6"/>
    <w:rsid w:val="00002BE5"/>
    <w:rsid w:val="00002C7C"/>
    <w:rsid w:val="00002D1F"/>
    <w:rsid w:val="00002D4B"/>
    <w:rsid w:val="00003260"/>
    <w:rsid w:val="000035DE"/>
    <w:rsid w:val="0000382D"/>
    <w:rsid w:val="00003969"/>
    <w:rsid w:val="0000397F"/>
    <w:rsid w:val="00003C59"/>
    <w:rsid w:val="00003CA9"/>
    <w:rsid w:val="00003DE7"/>
    <w:rsid w:val="000040D7"/>
    <w:rsid w:val="00004130"/>
    <w:rsid w:val="00004181"/>
    <w:rsid w:val="00004266"/>
    <w:rsid w:val="000042CE"/>
    <w:rsid w:val="000043A6"/>
    <w:rsid w:val="000043B1"/>
    <w:rsid w:val="00004981"/>
    <w:rsid w:val="000049A7"/>
    <w:rsid w:val="00005082"/>
    <w:rsid w:val="000051FC"/>
    <w:rsid w:val="00005375"/>
    <w:rsid w:val="0000537F"/>
    <w:rsid w:val="000054B5"/>
    <w:rsid w:val="000054F2"/>
    <w:rsid w:val="00005639"/>
    <w:rsid w:val="00005791"/>
    <w:rsid w:val="00005952"/>
    <w:rsid w:val="00005955"/>
    <w:rsid w:val="00005B63"/>
    <w:rsid w:val="00005CB8"/>
    <w:rsid w:val="0000609A"/>
    <w:rsid w:val="0000621B"/>
    <w:rsid w:val="0000657E"/>
    <w:rsid w:val="00006602"/>
    <w:rsid w:val="00006ADB"/>
    <w:rsid w:val="00006B42"/>
    <w:rsid w:val="00006C75"/>
    <w:rsid w:val="00006F2D"/>
    <w:rsid w:val="00007007"/>
    <w:rsid w:val="00007302"/>
    <w:rsid w:val="00007711"/>
    <w:rsid w:val="0000771F"/>
    <w:rsid w:val="00007843"/>
    <w:rsid w:val="000078FA"/>
    <w:rsid w:val="00007FCC"/>
    <w:rsid w:val="00010047"/>
    <w:rsid w:val="0001014B"/>
    <w:rsid w:val="00010154"/>
    <w:rsid w:val="00010334"/>
    <w:rsid w:val="0001050E"/>
    <w:rsid w:val="00010588"/>
    <w:rsid w:val="00010653"/>
    <w:rsid w:val="000108DC"/>
    <w:rsid w:val="00010A64"/>
    <w:rsid w:val="00010B78"/>
    <w:rsid w:val="00010BD4"/>
    <w:rsid w:val="00010CA6"/>
    <w:rsid w:val="00010D84"/>
    <w:rsid w:val="00010F2A"/>
    <w:rsid w:val="000110A9"/>
    <w:rsid w:val="00011186"/>
    <w:rsid w:val="00011392"/>
    <w:rsid w:val="00011478"/>
    <w:rsid w:val="00011501"/>
    <w:rsid w:val="000115D2"/>
    <w:rsid w:val="0001164E"/>
    <w:rsid w:val="000119B4"/>
    <w:rsid w:val="00011A1C"/>
    <w:rsid w:val="00011F63"/>
    <w:rsid w:val="00012113"/>
    <w:rsid w:val="00012187"/>
    <w:rsid w:val="00012269"/>
    <w:rsid w:val="000122DF"/>
    <w:rsid w:val="000129F9"/>
    <w:rsid w:val="00012DE3"/>
    <w:rsid w:val="00012F77"/>
    <w:rsid w:val="000130F7"/>
    <w:rsid w:val="0001314B"/>
    <w:rsid w:val="00013431"/>
    <w:rsid w:val="00013715"/>
    <w:rsid w:val="00013918"/>
    <w:rsid w:val="00013B7D"/>
    <w:rsid w:val="00013D80"/>
    <w:rsid w:val="00013F7F"/>
    <w:rsid w:val="00014158"/>
    <w:rsid w:val="000141A7"/>
    <w:rsid w:val="000144AA"/>
    <w:rsid w:val="00014624"/>
    <w:rsid w:val="000147C9"/>
    <w:rsid w:val="00014AFB"/>
    <w:rsid w:val="00014B1F"/>
    <w:rsid w:val="00014D94"/>
    <w:rsid w:val="00015100"/>
    <w:rsid w:val="0001570C"/>
    <w:rsid w:val="00015824"/>
    <w:rsid w:val="00015849"/>
    <w:rsid w:val="00015851"/>
    <w:rsid w:val="000158B9"/>
    <w:rsid w:val="00015963"/>
    <w:rsid w:val="000159D3"/>
    <w:rsid w:val="000159D6"/>
    <w:rsid w:val="00015AED"/>
    <w:rsid w:val="00015B45"/>
    <w:rsid w:val="00015CCB"/>
    <w:rsid w:val="00015CFD"/>
    <w:rsid w:val="00015DBB"/>
    <w:rsid w:val="00015FBC"/>
    <w:rsid w:val="0001605B"/>
    <w:rsid w:val="0001643D"/>
    <w:rsid w:val="0001646C"/>
    <w:rsid w:val="0001651A"/>
    <w:rsid w:val="000168A7"/>
    <w:rsid w:val="00016B27"/>
    <w:rsid w:val="00016C5B"/>
    <w:rsid w:val="00016CC1"/>
    <w:rsid w:val="00016F58"/>
    <w:rsid w:val="00016FDD"/>
    <w:rsid w:val="00017543"/>
    <w:rsid w:val="00017555"/>
    <w:rsid w:val="00017698"/>
    <w:rsid w:val="00017862"/>
    <w:rsid w:val="000178B7"/>
    <w:rsid w:val="00017B2D"/>
    <w:rsid w:val="00017C44"/>
    <w:rsid w:val="00017E1D"/>
    <w:rsid w:val="00017E62"/>
    <w:rsid w:val="00017F84"/>
    <w:rsid w:val="00020967"/>
    <w:rsid w:val="000209F5"/>
    <w:rsid w:val="00020AB4"/>
    <w:rsid w:val="00020DBA"/>
    <w:rsid w:val="00020DC7"/>
    <w:rsid w:val="00021288"/>
    <w:rsid w:val="00021359"/>
    <w:rsid w:val="00021439"/>
    <w:rsid w:val="000215C0"/>
    <w:rsid w:val="00021601"/>
    <w:rsid w:val="00021627"/>
    <w:rsid w:val="000216D3"/>
    <w:rsid w:val="000218CF"/>
    <w:rsid w:val="0002193E"/>
    <w:rsid w:val="000219BB"/>
    <w:rsid w:val="00021BCA"/>
    <w:rsid w:val="00021C9B"/>
    <w:rsid w:val="00021CF4"/>
    <w:rsid w:val="00021D7C"/>
    <w:rsid w:val="00021DFE"/>
    <w:rsid w:val="00021E12"/>
    <w:rsid w:val="00021EF1"/>
    <w:rsid w:val="00021FDD"/>
    <w:rsid w:val="000220D3"/>
    <w:rsid w:val="00022203"/>
    <w:rsid w:val="00022351"/>
    <w:rsid w:val="00022621"/>
    <w:rsid w:val="00022787"/>
    <w:rsid w:val="000227D1"/>
    <w:rsid w:val="00022A09"/>
    <w:rsid w:val="00022D04"/>
    <w:rsid w:val="00022D12"/>
    <w:rsid w:val="00022EED"/>
    <w:rsid w:val="00022FC6"/>
    <w:rsid w:val="00023178"/>
    <w:rsid w:val="0002323E"/>
    <w:rsid w:val="000233E2"/>
    <w:rsid w:val="00023497"/>
    <w:rsid w:val="000234D5"/>
    <w:rsid w:val="0002369B"/>
    <w:rsid w:val="000236F7"/>
    <w:rsid w:val="000237DE"/>
    <w:rsid w:val="000238CE"/>
    <w:rsid w:val="000239D1"/>
    <w:rsid w:val="00023A06"/>
    <w:rsid w:val="00023AEC"/>
    <w:rsid w:val="00023B7F"/>
    <w:rsid w:val="00023FBD"/>
    <w:rsid w:val="00024132"/>
    <w:rsid w:val="0002413C"/>
    <w:rsid w:val="00024147"/>
    <w:rsid w:val="00024385"/>
    <w:rsid w:val="00024416"/>
    <w:rsid w:val="0002495B"/>
    <w:rsid w:val="00024E2F"/>
    <w:rsid w:val="00024E7A"/>
    <w:rsid w:val="00025110"/>
    <w:rsid w:val="000251CC"/>
    <w:rsid w:val="000253E9"/>
    <w:rsid w:val="00025758"/>
    <w:rsid w:val="00025939"/>
    <w:rsid w:val="00025944"/>
    <w:rsid w:val="00025AEC"/>
    <w:rsid w:val="00025B18"/>
    <w:rsid w:val="00025DE2"/>
    <w:rsid w:val="00025E7D"/>
    <w:rsid w:val="00025F19"/>
    <w:rsid w:val="0002645C"/>
    <w:rsid w:val="000264D3"/>
    <w:rsid w:val="00026BA7"/>
    <w:rsid w:val="00026FF7"/>
    <w:rsid w:val="00027212"/>
    <w:rsid w:val="00027854"/>
    <w:rsid w:val="00027A32"/>
    <w:rsid w:val="00027B06"/>
    <w:rsid w:val="00027BB0"/>
    <w:rsid w:val="00027F0C"/>
    <w:rsid w:val="000303BA"/>
    <w:rsid w:val="00030405"/>
    <w:rsid w:val="00030559"/>
    <w:rsid w:val="000305AE"/>
    <w:rsid w:val="000306D3"/>
    <w:rsid w:val="0003076C"/>
    <w:rsid w:val="00030865"/>
    <w:rsid w:val="00030936"/>
    <w:rsid w:val="00030B77"/>
    <w:rsid w:val="00030B95"/>
    <w:rsid w:val="00030B98"/>
    <w:rsid w:val="00030C76"/>
    <w:rsid w:val="00030D9A"/>
    <w:rsid w:val="00030F6F"/>
    <w:rsid w:val="00030FB4"/>
    <w:rsid w:val="00031013"/>
    <w:rsid w:val="000312D6"/>
    <w:rsid w:val="0003151B"/>
    <w:rsid w:val="0003181A"/>
    <w:rsid w:val="0003195D"/>
    <w:rsid w:val="00031AF1"/>
    <w:rsid w:val="00031B12"/>
    <w:rsid w:val="00031E51"/>
    <w:rsid w:val="00031E5B"/>
    <w:rsid w:val="00032116"/>
    <w:rsid w:val="000322DB"/>
    <w:rsid w:val="00032489"/>
    <w:rsid w:val="000324EE"/>
    <w:rsid w:val="00032540"/>
    <w:rsid w:val="00032552"/>
    <w:rsid w:val="00032741"/>
    <w:rsid w:val="000328D0"/>
    <w:rsid w:val="00032C54"/>
    <w:rsid w:val="00032CB0"/>
    <w:rsid w:val="00032FFA"/>
    <w:rsid w:val="000331FD"/>
    <w:rsid w:val="0003371B"/>
    <w:rsid w:val="00033BFA"/>
    <w:rsid w:val="00033FC5"/>
    <w:rsid w:val="0003401A"/>
    <w:rsid w:val="00034106"/>
    <w:rsid w:val="000341C1"/>
    <w:rsid w:val="00034620"/>
    <w:rsid w:val="000346DB"/>
    <w:rsid w:val="0003476A"/>
    <w:rsid w:val="000347E5"/>
    <w:rsid w:val="000347F6"/>
    <w:rsid w:val="00034832"/>
    <w:rsid w:val="00034B21"/>
    <w:rsid w:val="00034BC4"/>
    <w:rsid w:val="00034DE8"/>
    <w:rsid w:val="0003581E"/>
    <w:rsid w:val="0003587C"/>
    <w:rsid w:val="00035A54"/>
    <w:rsid w:val="00035ADF"/>
    <w:rsid w:val="00035DEF"/>
    <w:rsid w:val="00035EC2"/>
    <w:rsid w:val="00035F75"/>
    <w:rsid w:val="00035FE7"/>
    <w:rsid w:val="00036987"/>
    <w:rsid w:val="00036A10"/>
    <w:rsid w:val="00036B0B"/>
    <w:rsid w:val="00036D75"/>
    <w:rsid w:val="0003735C"/>
    <w:rsid w:val="0003738C"/>
    <w:rsid w:val="000374FB"/>
    <w:rsid w:val="000376CB"/>
    <w:rsid w:val="00037799"/>
    <w:rsid w:val="00037B41"/>
    <w:rsid w:val="00037E00"/>
    <w:rsid w:val="000402F9"/>
    <w:rsid w:val="000404CA"/>
    <w:rsid w:val="000404D6"/>
    <w:rsid w:val="0004085A"/>
    <w:rsid w:val="00040A1C"/>
    <w:rsid w:val="00040A93"/>
    <w:rsid w:val="00040B05"/>
    <w:rsid w:val="00040B6E"/>
    <w:rsid w:val="00040BD9"/>
    <w:rsid w:val="00040FF4"/>
    <w:rsid w:val="00041013"/>
    <w:rsid w:val="00041549"/>
    <w:rsid w:val="000416FB"/>
    <w:rsid w:val="000419D6"/>
    <w:rsid w:val="00041AC9"/>
    <w:rsid w:val="00041BB0"/>
    <w:rsid w:val="00041C32"/>
    <w:rsid w:val="00041E5E"/>
    <w:rsid w:val="00041F0A"/>
    <w:rsid w:val="00042265"/>
    <w:rsid w:val="00042531"/>
    <w:rsid w:val="00042848"/>
    <w:rsid w:val="000428A6"/>
    <w:rsid w:val="000428E5"/>
    <w:rsid w:val="00042BDD"/>
    <w:rsid w:val="00042C0E"/>
    <w:rsid w:val="00042C2A"/>
    <w:rsid w:val="00043031"/>
    <w:rsid w:val="0004319C"/>
    <w:rsid w:val="00043235"/>
    <w:rsid w:val="00043323"/>
    <w:rsid w:val="0004369C"/>
    <w:rsid w:val="00043730"/>
    <w:rsid w:val="000437B7"/>
    <w:rsid w:val="00043A45"/>
    <w:rsid w:val="00043A54"/>
    <w:rsid w:val="00043B8F"/>
    <w:rsid w:val="00043E86"/>
    <w:rsid w:val="00043EB6"/>
    <w:rsid w:val="00043EF0"/>
    <w:rsid w:val="0004423E"/>
    <w:rsid w:val="0004437B"/>
    <w:rsid w:val="00044631"/>
    <w:rsid w:val="00044888"/>
    <w:rsid w:val="000448B3"/>
    <w:rsid w:val="00044A3F"/>
    <w:rsid w:val="00044AEF"/>
    <w:rsid w:val="00044D3E"/>
    <w:rsid w:val="00044D4B"/>
    <w:rsid w:val="00044D9A"/>
    <w:rsid w:val="00044E88"/>
    <w:rsid w:val="000451A7"/>
    <w:rsid w:val="0004547F"/>
    <w:rsid w:val="0004550D"/>
    <w:rsid w:val="000455CD"/>
    <w:rsid w:val="0004566E"/>
    <w:rsid w:val="00045700"/>
    <w:rsid w:val="00045871"/>
    <w:rsid w:val="00045A5F"/>
    <w:rsid w:val="00045B1B"/>
    <w:rsid w:val="00045C3C"/>
    <w:rsid w:val="00045CE5"/>
    <w:rsid w:val="00045E3E"/>
    <w:rsid w:val="00045E6B"/>
    <w:rsid w:val="00045F28"/>
    <w:rsid w:val="00046081"/>
    <w:rsid w:val="00046091"/>
    <w:rsid w:val="00046133"/>
    <w:rsid w:val="000461F1"/>
    <w:rsid w:val="00046337"/>
    <w:rsid w:val="000465AA"/>
    <w:rsid w:val="00046645"/>
    <w:rsid w:val="000466BA"/>
    <w:rsid w:val="00046B02"/>
    <w:rsid w:val="00046C0A"/>
    <w:rsid w:val="00046C6A"/>
    <w:rsid w:val="00046F23"/>
    <w:rsid w:val="00047008"/>
    <w:rsid w:val="00047146"/>
    <w:rsid w:val="00047307"/>
    <w:rsid w:val="00047553"/>
    <w:rsid w:val="000477D2"/>
    <w:rsid w:val="0004789B"/>
    <w:rsid w:val="0004794E"/>
    <w:rsid w:val="00047B76"/>
    <w:rsid w:val="00047EA4"/>
    <w:rsid w:val="000504A0"/>
    <w:rsid w:val="000507CF"/>
    <w:rsid w:val="000508EB"/>
    <w:rsid w:val="00050B76"/>
    <w:rsid w:val="00050FF5"/>
    <w:rsid w:val="00051332"/>
    <w:rsid w:val="00051494"/>
    <w:rsid w:val="00051523"/>
    <w:rsid w:val="0005165D"/>
    <w:rsid w:val="0005165E"/>
    <w:rsid w:val="00051792"/>
    <w:rsid w:val="0005203D"/>
    <w:rsid w:val="0005204A"/>
    <w:rsid w:val="00052051"/>
    <w:rsid w:val="000522D3"/>
    <w:rsid w:val="000524AB"/>
    <w:rsid w:val="00052F1A"/>
    <w:rsid w:val="00052FF8"/>
    <w:rsid w:val="00053120"/>
    <w:rsid w:val="0005348E"/>
    <w:rsid w:val="00053551"/>
    <w:rsid w:val="000535A5"/>
    <w:rsid w:val="00053602"/>
    <w:rsid w:val="00053C04"/>
    <w:rsid w:val="00054127"/>
    <w:rsid w:val="0005417E"/>
    <w:rsid w:val="000543C6"/>
    <w:rsid w:val="000545D8"/>
    <w:rsid w:val="00054878"/>
    <w:rsid w:val="00054A23"/>
    <w:rsid w:val="00054AD2"/>
    <w:rsid w:val="000557CE"/>
    <w:rsid w:val="00055801"/>
    <w:rsid w:val="00055968"/>
    <w:rsid w:val="0005598B"/>
    <w:rsid w:val="00055C25"/>
    <w:rsid w:val="00055C71"/>
    <w:rsid w:val="0005633D"/>
    <w:rsid w:val="00056659"/>
    <w:rsid w:val="00056790"/>
    <w:rsid w:val="00056932"/>
    <w:rsid w:val="00056D39"/>
    <w:rsid w:val="00056DED"/>
    <w:rsid w:val="00057352"/>
    <w:rsid w:val="0005754E"/>
    <w:rsid w:val="00057A57"/>
    <w:rsid w:val="00057BEE"/>
    <w:rsid w:val="00057BF0"/>
    <w:rsid w:val="00057C1F"/>
    <w:rsid w:val="00057D92"/>
    <w:rsid w:val="00057E19"/>
    <w:rsid w:val="00057FC2"/>
    <w:rsid w:val="000601DE"/>
    <w:rsid w:val="00060663"/>
    <w:rsid w:val="00060889"/>
    <w:rsid w:val="00060963"/>
    <w:rsid w:val="00060AD9"/>
    <w:rsid w:val="00060D57"/>
    <w:rsid w:val="00060E00"/>
    <w:rsid w:val="000612DC"/>
    <w:rsid w:val="000613E3"/>
    <w:rsid w:val="00061626"/>
    <w:rsid w:val="0006172A"/>
    <w:rsid w:val="00061A38"/>
    <w:rsid w:val="00061CFF"/>
    <w:rsid w:val="00061DAF"/>
    <w:rsid w:val="00061DE7"/>
    <w:rsid w:val="00061E7F"/>
    <w:rsid w:val="000620FA"/>
    <w:rsid w:val="00062165"/>
    <w:rsid w:val="0006244B"/>
    <w:rsid w:val="00062504"/>
    <w:rsid w:val="00062508"/>
    <w:rsid w:val="000625DF"/>
    <w:rsid w:val="000626D3"/>
    <w:rsid w:val="000627D4"/>
    <w:rsid w:val="0006289E"/>
    <w:rsid w:val="000628CB"/>
    <w:rsid w:val="00062DFF"/>
    <w:rsid w:val="000630F7"/>
    <w:rsid w:val="00063205"/>
    <w:rsid w:val="000632EE"/>
    <w:rsid w:val="0006339B"/>
    <w:rsid w:val="00063619"/>
    <w:rsid w:val="00063762"/>
    <w:rsid w:val="00063890"/>
    <w:rsid w:val="000639E4"/>
    <w:rsid w:val="00063AC2"/>
    <w:rsid w:val="00063BB7"/>
    <w:rsid w:val="00063C82"/>
    <w:rsid w:val="00063D50"/>
    <w:rsid w:val="00063DD1"/>
    <w:rsid w:val="00063DD7"/>
    <w:rsid w:val="00063E2C"/>
    <w:rsid w:val="0006404C"/>
    <w:rsid w:val="0006419A"/>
    <w:rsid w:val="00064287"/>
    <w:rsid w:val="000643F9"/>
    <w:rsid w:val="000644A5"/>
    <w:rsid w:val="000644D0"/>
    <w:rsid w:val="00064592"/>
    <w:rsid w:val="00064815"/>
    <w:rsid w:val="00064896"/>
    <w:rsid w:val="0006499B"/>
    <w:rsid w:val="00064A3F"/>
    <w:rsid w:val="00064AF4"/>
    <w:rsid w:val="00064CB6"/>
    <w:rsid w:val="00064E81"/>
    <w:rsid w:val="00064E87"/>
    <w:rsid w:val="00064EAE"/>
    <w:rsid w:val="00064F79"/>
    <w:rsid w:val="00064F8E"/>
    <w:rsid w:val="00064FBA"/>
    <w:rsid w:val="0006506B"/>
    <w:rsid w:val="000651DF"/>
    <w:rsid w:val="0006527A"/>
    <w:rsid w:val="000656B2"/>
    <w:rsid w:val="00065AB9"/>
    <w:rsid w:val="00065B5C"/>
    <w:rsid w:val="00065FE2"/>
    <w:rsid w:val="0006621C"/>
    <w:rsid w:val="00066316"/>
    <w:rsid w:val="0006636F"/>
    <w:rsid w:val="00066386"/>
    <w:rsid w:val="0006644B"/>
    <w:rsid w:val="000668BF"/>
    <w:rsid w:val="00066D1A"/>
    <w:rsid w:val="00066E1E"/>
    <w:rsid w:val="000671D4"/>
    <w:rsid w:val="0006728A"/>
    <w:rsid w:val="000672B5"/>
    <w:rsid w:val="000672F5"/>
    <w:rsid w:val="0006735E"/>
    <w:rsid w:val="00067744"/>
    <w:rsid w:val="00067754"/>
    <w:rsid w:val="00067894"/>
    <w:rsid w:val="00067F6F"/>
    <w:rsid w:val="00070078"/>
    <w:rsid w:val="00070135"/>
    <w:rsid w:val="000702AB"/>
    <w:rsid w:val="000705BD"/>
    <w:rsid w:val="000705FE"/>
    <w:rsid w:val="00070619"/>
    <w:rsid w:val="000707BC"/>
    <w:rsid w:val="000710B7"/>
    <w:rsid w:val="00071273"/>
    <w:rsid w:val="000713A2"/>
    <w:rsid w:val="000713AC"/>
    <w:rsid w:val="00071636"/>
    <w:rsid w:val="000716AF"/>
    <w:rsid w:val="00071845"/>
    <w:rsid w:val="00071C45"/>
    <w:rsid w:val="00071D04"/>
    <w:rsid w:val="00071DE7"/>
    <w:rsid w:val="00071F61"/>
    <w:rsid w:val="00072293"/>
    <w:rsid w:val="000722D8"/>
    <w:rsid w:val="0007270E"/>
    <w:rsid w:val="000727DA"/>
    <w:rsid w:val="000728B5"/>
    <w:rsid w:val="000728E2"/>
    <w:rsid w:val="000729FA"/>
    <w:rsid w:val="00072A3F"/>
    <w:rsid w:val="00072B53"/>
    <w:rsid w:val="00072C7A"/>
    <w:rsid w:val="00072CA4"/>
    <w:rsid w:val="000738F8"/>
    <w:rsid w:val="00073D57"/>
    <w:rsid w:val="00073DF5"/>
    <w:rsid w:val="000742AD"/>
    <w:rsid w:val="0007447A"/>
    <w:rsid w:val="00074CFC"/>
    <w:rsid w:val="00074E06"/>
    <w:rsid w:val="00074F1A"/>
    <w:rsid w:val="00074FBD"/>
    <w:rsid w:val="00075442"/>
    <w:rsid w:val="0007545A"/>
    <w:rsid w:val="000754E2"/>
    <w:rsid w:val="000758EC"/>
    <w:rsid w:val="00075B48"/>
    <w:rsid w:val="0007613B"/>
    <w:rsid w:val="0007630A"/>
    <w:rsid w:val="0007655B"/>
    <w:rsid w:val="0007671B"/>
    <w:rsid w:val="000769D4"/>
    <w:rsid w:val="00076FB2"/>
    <w:rsid w:val="00077265"/>
    <w:rsid w:val="0007766F"/>
    <w:rsid w:val="0007768E"/>
    <w:rsid w:val="00077953"/>
    <w:rsid w:val="0008003E"/>
    <w:rsid w:val="00080054"/>
    <w:rsid w:val="000802DC"/>
    <w:rsid w:val="000802ED"/>
    <w:rsid w:val="00080899"/>
    <w:rsid w:val="000809CC"/>
    <w:rsid w:val="000809FC"/>
    <w:rsid w:val="00080B03"/>
    <w:rsid w:val="00080B47"/>
    <w:rsid w:val="00080C89"/>
    <w:rsid w:val="00080E7E"/>
    <w:rsid w:val="00081219"/>
    <w:rsid w:val="0008134F"/>
    <w:rsid w:val="000813AC"/>
    <w:rsid w:val="000817FB"/>
    <w:rsid w:val="0008187E"/>
    <w:rsid w:val="00081A51"/>
    <w:rsid w:val="00081AEA"/>
    <w:rsid w:val="00081F23"/>
    <w:rsid w:val="000823AE"/>
    <w:rsid w:val="00082753"/>
    <w:rsid w:val="00082C07"/>
    <w:rsid w:val="00082C41"/>
    <w:rsid w:val="00082C5D"/>
    <w:rsid w:val="00082F72"/>
    <w:rsid w:val="00083356"/>
    <w:rsid w:val="00083786"/>
    <w:rsid w:val="000839D2"/>
    <w:rsid w:val="00083A06"/>
    <w:rsid w:val="00083B68"/>
    <w:rsid w:val="00083E44"/>
    <w:rsid w:val="00083FA7"/>
    <w:rsid w:val="00084027"/>
    <w:rsid w:val="00084499"/>
    <w:rsid w:val="000845EB"/>
    <w:rsid w:val="00084751"/>
    <w:rsid w:val="00084AEE"/>
    <w:rsid w:val="00084B22"/>
    <w:rsid w:val="00084FE1"/>
    <w:rsid w:val="00085172"/>
    <w:rsid w:val="000852B1"/>
    <w:rsid w:val="000853BC"/>
    <w:rsid w:val="0008550B"/>
    <w:rsid w:val="00085721"/>
    <w:rsid w:val="000858A5"/>
    <w:rsid w:val="00085D57"/>
    <w:rsid w:val="00085ECD"/>
    <w:rsid w:val="000860AE"/>
    <w:rsid w:val="00086239"/>
    <w:rsid w:val="00086392"/>
    <w:rsid w:val="0008645D"/>
    <w:rsid w:val="000864E8"/>
    <w:rsid w:val="000867F1"/>
    <w:rsid w:val="00086C01"/>
    <w:rsid w:val="00086C34"/>
    <w:rsid w:val="00086C35"/>
    <w:rsid w:val="00086D57"/>
    <w:rsid w:val="00086DA1"/>
    <w:rsid w:val="0008701A"/>
    <w:rsid w:val="0008702A"/>
    <w:rsid w:val="00087135"/>
    <w:rsid w:val="00087310"/>
    <w:rsid w:val="00087327"/>
    <w:rsid w:val="000873FC"/>
    <w:rsid w:val="0008750C"/>
    <w:rsid w:val="000877B2"/>
    <w:rsid w:val="000877C3"/>
    <w:rsid w:val="00087824"/>
    <w:rsid w:val="00087D53"/>
    <w:rsid w:val="00087F61"/>
    <w:rsid w:val="0009012B"/>
    <w:rsid w:val="0009031C"/>
    <w:rsid w:val="000904ED"/>
    <w:rsid w:val="0009074F"/>
    <w:rsid w:val="00090824"/>
    <w:rsid w:val="00090859"/>
    <w:rsid w:val="000909BC"/>
    <w:rsid w:val="00090B32"/>
    <w:rsid w:val="00090BFC"/>
    <w:rsid w:val="00090C0C"/>
    <w:rsid w:val="00090C25"/>
    <w:rsid w:val="00090D24"/>
    <w:rsid w:val="00090D76"/>
    <w:rsid w:val="00090DE2"/>
    <w:rsid w:val="00090F51"/>
    <w:rsid w:val="000910CE"/>
    <w:rsid w:val="000910CF"/>
    <w:rsid w:val="00091118"/>
    <w:rsid w:val="000912D7"/>
    <w:rsid w:val="00091805"/>
    <w:rsid w:val="00091F23"/>
    <w:rsid w:val="00091F98"/>
    <w:rsid w:val="000920FA"/>
    <w:rsid w:val="00092329"/>
    <w:rsid w:val="00092487"/>
    <w:rsid w:val="0009250A"/>
    <w:rsid w:val="000926F4"/>
    <w:rsid w:val="000928E7"/>
    <w:rsid w:val="00092AB5"/>
    <w:rsid w:val="00092B31"/>
    <w:rsid w:val="00092E14"/>
    <w:rsid w:val="00092EC8"/>
    <w:rsid w:val="00092FC1"/>
    <w:rsid w:val="000930B6"/>
    <w:rsid w:val="000932B3"/>
    <w:rsid w:val="000934A8"/>
    <w:rsid w:val="0009359A"/>
    <w:rsid w:val="0009361F"/>
    <w:rsid w:val="00093A39"/>
    <w:rsid w:val="00093D3C"/>
    <w:rsid w:val="00093D8E"/>
    <w:rsid w:val="00093E23"/>
    <w:rsid w:val="00093E63"/>
    <w:rsid w:val="0009400D"/>
    <w:rsid w:val="00094289"/>
    <w:rsid w:val="00094581"/>
    <w:rsid w:val="000946B7"/>
    <w:rsid w:val="000946C2"/>
    <w:rsid w:val="00094A25"/>
    <w:rsid w:val="00094CC0"/>
    <w:rsid w:val="00094FC1"/>
    <w:rsid w:val="00095105"/>
    <w:rsid w:val="00095274"/>
    <w:rsid w:val="000952B3"/>
    <w:rsid w:val="00095385"/>
    <w:rsid w:val="000953E5"/>
    <w:rsid w:val="000954C4"/>
    <w:rsid w:val="000957CA"/>
    <w:rsid w:val="000958C9"/>
    <w:rsid w:val="00095B9F"/>
    <w:rsid w:val="00095CD5"/>
    <w:rsid w:val="00095CEA"/>
    <w:rsid w:val="00095E3D"/>
    <w:rsid w:val="000962A8"/>
    <w:rsid w:val="00096324"/>
    <w:rsid w:val="00096486"/>
    <w:rsid w:val="00096648"/>
    <w:rsid w:val="000966CA"/>
    <w:rsid w:val="00096868"/>
    <w:rsid w:val="00096A84"/>
    <w:rsid w:val="00096CE5"/>
    <w:rsid w:val="00096E3B"/>
    <w:rsid w:val="0009735C"/>
    <w:rsid w:val="0009746B"/>
    <w:rsid w:val="0009792E"/>
    <w:rsid w:val="00097A97"/>
    <w:rsid w:val="00097C69"/>
    <w:rsid w:val="00097D0E"/>
    <w:rsid w:val="00097DC9"/>
    <w:rsid w:val="00097DD8"/>
    <w:rsid w:val="00097E42"/>
    <w:rsid w:val="00097EC5"/>
    <w:rsid w:val="00097FE0"/>
    <w:rsid w:val="00097FFE"/>
    <w:rsid w:val="000A0106"/>
    <w:rsid w:val="000A0A56"/>
    <w:rsid w:val="000A0AF8"/>
    <w:rsid w:val="000A0D56"/>
    <w:rsid w:val="000A1003"/>
    <w:rsid w:val="000A1092"/>
    <w:rsid w:val="000A1259"/>
    <w:rsid w:val="000A1306"/>
    <w:rsid w:val="000A1429"/>
    <w:rsid w:val="000A158A"/>
    <w:rsid w:val="000A166D"/>
    <w:rsid w:val="000A1679"/>
    <w:rsid w:val="000A17E1"/>
    <w:rsid w:val="000A1801"/>
    <w:rsid w:val="000A1A18"/>
    <w:rsid w:val="000A1CB7"/>
    <w:rsid w:val="000A1D78"/>
    <w:rsid w:val="000A1D89"/>
    <w:rsid w:val="000A1E20"/>
    <w:rsid w:val="000A1F91"/>
    <w:rsid w:val="000A1FDC"/>
    <w:rsid w:val="000A1FF8"/>
    <w:rsid w:val="000A2305"/>
    <w:rsid w:val="000A26C8"/>
    <w:rsid w:val="000A2E2C"/>
    <w:rsid w:val="000A2EFF"/>
    <w:rsid w:val="000A30FE"/>
    <w:rsid w:val="000A321A"/>
    <w:rsid w:val="000A327A"/>
    <w:rsid w:val="000A339C"/>
    <w:rsid w:val="000A37BB"/>
    <w:rsid w:val="000A3851"/>
    <w:rsid w:val="000A38B7"/>
    <w:rsid w:val="000A3988"/>
    <w:rsid w:val="000A39D2"/>
    <w:rsid w:val="000A3C8F"/>
    <w:rsid w:val="000A3DAF"/>
    <w:rsid w:val="000A419D"/>
    <w:rsid w:val="000A44AC"/>
    <w:rsid w:val="000A4601"/>
    <w:rsid w:val="000A47F1"/>
    <w:rsid w:val="000A488A"/>
    <w:rsid w:val="000A4962"/>
    <w:rsid w:val="000A4C46"/>
    <w:rsid w:val="000A5062"/>
    <w:rsid w:val="000A54EA"/>
    <w:rsid w:val="000A5625"/>
    <w:rsid w:val="000A589B"/>
    <w:rsid w:val="000A596F"/>
    <w:rsid w:val="000A5BC0"/>
    <w:rsid w:val="000A5D4E"/>
    <w:rsid w:val="000A5E77"/>
    <w:rsid w:val="000A603D"/>
    <w:rsid w:val="000A6302"/>
    <w:rsid w:val="000A6511"/>
    <w:rsid w:val="000A6A05"/>
    <w:rsid w:val="000A6B11"/>
    <w:rsid w:val="000A6B8F"/>
    <w:rsid w:val="000A7031"/>
    <w:rsid w:val="000A757F"/>
    <w:rsid w:val="000A7735"/>
    <w:rsid w:val="000A7818"/>
    <w:rsid w:val="000A7A4E"/>
    <w:rsid w:val="000A7C1A"/>
    <w:rsid w:val="000A7E5B"/>
    <w:rsid w:val="000A7F35"/>
    <w:rsid w:val="000B0089"/>
    <w:rsid w:val="000B0181"/>
    <w:rsid w:val="000B0504"/>
    <w:rsid w:val="000B06C6"/>
    <w:rsid w:val="000B07A4"/>
    <w:rsid w:val="000B118E"/>
    <w:rsid w:val="000B1256"/>
    <w:rsid w:val="000B1278"/>
    <w:rsid w:val="000B1466"/>
    <w:rsid w:val="000B1631"/>
    <w:rsid w:val="000B173C"/>
    <w:rsid w:val="000B1DB0"/>
    <w:rsid w:val="000B1E34"/>
    <w:rsid w:val="000B1E87"/>
    <w:rsid w:val="000B1F2C"/>
    <w:rsid w:val="000B1F53"/>
    <w:rsid w:val="000B2761"/>
    <w:rsid w:val="000B2796"/>
    <w:rsid w:val="000B279E"/>
    <w:rsid w:val="000B27DD"/>
    <w:rsid w:val="000B2AB2"/>
    <w:rsid w:val="000B2BF1"/>
    <w:rsid w:val="000B2D75"/>
    <w:rsid w:val="000B2E63"/>
    <w:rsid w:val="000B2F4C"/>
    <w:rsid w:val="000B313E"/>
    <w:rsid w:val="000B31A4"/>
    <w:rsid w:val="000B31EC"/>
    <w:rsid w:val="000B3246"/>
    <w:rsid w:val="000B33A8"/>
    <w:rsid w:val="000B3538"/>
    <w:rsid w:val="000B359D"/>
    <w:rsid w:val="000B365D"/>
    <w:rsid w:val="000B397B"/>
    <w:rsid w:val="000B3ABE"/>
    <w:rsid w:val="000B3BC0"/>
    <w:rsid w:val="000B3D34"/>
    <w:rsid w:val="000B3D54"/>
    <w:rsid w:val="000B3DE1"/>
    <w:rsid w:val="000B3F44"/>
    <w:rsid w:val="000B4098"/>
    <w:rsid w:val="000B414D"/>
    <w:rsid w:val="000B41B2"/>
    <w:rsid w:val="000B4221"/>
    <w:rsid w:val="000B44F6"/>
    <w:rsid w:val="000B4617"/>
    <w:rsid w:val="000B46B8"/>
    <w:rsid w:val="000B46DB"/>
    <w:rsid w:val="000B4744"/>
    <w:rsid w:val="000B48FB"/>
    <w:rsid w:val="000B4AAD"/>
    <w:rsid w:val="000B4ECE"/>
    <w:rsid w:val="000B4F3F"/>
    <w:rsid w:val="000B5020"/>
    <w:rsid w:val="000B5114"/>
    <w:rsid w:val="000B5A60"/>
    <w:rsid w:val="000B5D75"/>
    <w:rsid w:val="000B5DA7"/>
    <w:rsid w:val="000B6004"/>
    <w:rsid w:val="000B605F"/>
    <w:rsid w:val="000B6330"/>
    <w:rsid w:val="000B6563"/>
    <w:rsid w:val="000B675D"/>
    <w:rsid w:val="000B6798"/>
    <w:rsid w:val="000B67FD"/>
    <w:rsid w:val="000B6970"/>
    <w:rsid w:val="000B6B1A"/>
    <w:rsid w:val="000B6D62"/>
    <w:rsid w:val="000B6EC7"/>
    <w:rsid w:val="000B7210"/>
    <w:rsid w:val="000B7236"/>
    <w:rsid w:val="000B742A"/>
    <w:rsid w:val="000B75E0"/>
    <w:rsid w:val="000B777E"/>
    <w:rsid w:val="000B77BF"/>
    <w:rsid w:val="000B7825"/>
    <w:rsid w:val="000B7A01"/>
    <w:rsid w:val="000B7AE3"/>
    <w:rsid w:val="000B7D83"/>
    <w:rsid w:val="000B7E18"/>
    <w:rsid w:val="000B7E33"/>
    <w:rsid w:val="000B7F33"/>
    <w:rsid w:val="000C003F"/>
    <w:rsid w:val="000C007F"/>
    <w:rsid w:val="000C00F5"/>
    <w:rsid w:val="000C026A"/>
    <w:rsid w:val="000C02E2"/>
    <w:rsid w:val="000C0A03"/>
    <w:rsid w:val="000C0D5C"/>
    <w:rsid w:val="000C0E8B"/>
    <w:rsid w:val="000C10C1"/>
    <w:rsid w:val="000C1300"/>
    <w:rsid w:val="000C13B0"/>
    <w:rsid w:val="000C14BE"/>
    <w:rsid w:val="000C1B98"/>
    <w:rsid w:val="000C1BFB"/>
    <w:rsid w:val="000C1D7B"/>
    <w:rsid w:val="000C2029"/>
    <w:rsid w:val="000C21ED"/>
    <w:rsid w:val="000C240A"/>
    <w:rsid w:val="000C2638"/>
    <w:rsid w:val="000C29F4"/>
    <w:rsid w:val="000C2AE5"/>
    <w:rsid w:val="000C2C04"/>
    <w:rsid w:val="000C2D92"/>
    <w:rsid w:val="000C2EDB"/>
    <w:rsid w:val="000C3195"/>
    <w:rsid w:val="000C341A"/>
    <w:rsid w:val="000C34D5"/>
    <w:rsid w:val="000C3539"/>
    <w:rsid w:val="000C35C6"/>
    <w:rsid w:val="000C3768"/>
    <w:rsid w:val="000C3927"/>
    <w:rsid w:val="000C396D"/>
    <w:rsid w:val="000C3D11"/>
    <w:rsid w:val="000C3E35"/>
    <w:rsid w:val="000C4017"/>
    <w:rsid w:val="000C43B5"/>
    <w:rsid w:val="000C4471"/>
    <w:rsid w:val="000C4740"/>
    <w:rsid w:val="000C47C3"/>
    <w:rsid w:val="000C47E7"/>
    <w:rsid w:val="000C4912"/>
    <w:rsid w:val="000C4964"/>
    <w:rsid w:val="000C4B01"/>
    <w:rsid w:val="000C4C79"/>
    <w:rsid w:val="000C4E43"/>
    <w:rsid w:val="000C501A"/>
    <w:rsid w:val="000C5784"/>
    <w:rsid w:val="000C5878"/>
    <w:rsid w:val="000C58BA"/>
    <w:rsid w:val="000C5975"/>
    <w:rsid w:val="000C5BA3"/>
    <w:rsid w:val="000C5D0E"/>
    <w:rsid w:val="000C5D8C"/>
    <w:rsid w:val="000C5EF8"/>
    <w:rsid w:val="000C6101"/>
    <w:rsid w:val="000C6274"/>
    <w:rsid w:val="000C63AC"/>
    <w:rsid w:val="000C65C3"/>
    <w:rsid w:val="000C67A5"/>
    <w:rsid w:val="000C67C5"/>
    <w:rsid w:val="000C6824"/>
    <w:rsid w:val="000C686B"/>
    <w:rsid w:val="000C694E"/>
    <w:rsid w:val="000C6A78"/>
    <w:rsid w:val="000C6BA0"/>
    <w:rsid w:val="000C6CAC"/>
    <w:rsid w:val="000C6CCD"/>
    <w:rsid w:val="000C6FEA"/>
    <w:rsid w:val="000C7141"/>
    <w:rsid w:val="000C7317"/>
    <w:rsid w:val="000C73DA"/>
    <w:rsid w:val="000C744D"/>
    <w:rsid w:val="000C74FD"/>
    <w:rsid w:val="000C754B"/>
    <w:rsid w:val="000C788C"/>
    <w:rsid w:val="000C7A11"/>
    <w:rsid w:val="000C7DC2"/>
    <w:rsid w:val="000C7E7A"/>
    <w:rsid w:val="000C7E9F"/>
    <w:rsid w:val="000D052C"/>
    <w:rsid w:val="000D079B"/>
    <w:rsid w:val="000D0987"/>
    <w:rsid w:val="000D0D9C"/>
    <w:rsid w:val="000D0E99"/>
    <w:rsid w:val="000D0F84"/>
    <w:rsid w:val="000D10F2"/>
    <w:rsid w:val="000D149D"/>
    <w:rsid w:val="000D1791"/>
    <w:rsid w:val="000D2064"/>
    <w:rsid w:val="000D20B6"/>
    <w:rsid w:val="000D2274"/>
    <w:rsid w:val="000D23C3"/>
    <w:rsid w:val="000D25B6"/>
    <w:rsid w:val="000D2796"/>
    <w:rsid w:val="000D27F0"/>
    <w:rsid w:val="000D2976"/>
    <w:rsid w:val="000D2A8F"/>
    <w:rsid w:val="000D2B41"/>
    <w:rsid w:val="000D2BC5"/>
    <w:rsid w:val="000D2BED"/>
    <w:rsid w:val="000D2D6A"/>
    <w:rsid w:val="000D2E97"/>
    <w:rsid w:val="000D33B8"/>
    <w:rsid w:val="000D35EF"/>
    <w:rsid w:val="000D3789"/>
    <w:rsid w:val="000D3C0C"/>
    <w:rsid w:val="000D3D92"/>
    <w:rsid w:val="000D3E7F"/>
    <w:rsid w:val="000D41F0"/>
    <w:rsid w:val="000D4417"/>
    <w:rsid w:val="000D4520"/>
    <w:rsid w:val="000D4836"/>
    <w:rsid w:val="000D4932"/>
    <w:rsid w:val="000D4CD4"/>
    <w:rsid w:val="000D4E44"/>
    <w:rsid w:val="000D5083"/>
    <w:rsid w:val="000D51BC"/>
    <w:rsid w:val="000D5413"/>
    <w:rsid w:val="000D5448"/>
    <w:rsid w:val="000D5510"/>
    <w:rsid w:val="000D55E9"/>
    <w:rsid w:val="000D5791"/>
    <w:rsid w:val="000D583F"/>
    <w:rsid w:val="000D5894"/>
    <w:rsid w:val="000D5904"/>
    <w:rsid w:val="000D594E"/>
    <w:rsid w:val="000D5C24"/>
    <w:rsid w:val="000D5DB5"/>
    <w:rsid w:val="000D606A"/>
    <w:rsid w:val="000D6405"/>
    <w:rsid w:val="000D6738"/>
    <w:rsid w:val="000D69A3"/>
    <w:rsid w:val="000D6A98"/>
    <w:rsid w:val="000D6C48"/>
    <w:rsid w:val="000D6E36"/>
    <w:rsid w:val="000D6ED2"/>
    <w:rsid w:val="000D749A"/>
    <w:rsid w:val="000D750A"/>
    <w:rsid w:val="000D75D4"/>
    <w:rsid w:val="000D783B"/>
    <w:rsid w:val="000D78DE"/>
    <w:rsid w:val="000D7BA4"/>
    <w:rsid w:val="000E0346"/>
    <w:rsid w:val="000E034C"/>
    <w:rsid w:val="000E049B"/>
    <w:rsid w:val="000E061E"/>
    <w:rsid w:val="000E0692"/>
    <w:rsid w:val="000E0775"/>
    <w:rsid w:val="000E0A1B"/>
    <w:rsid w:val="000E0C9E"/>
    <w:rsid w:val="000E0D02"/>
    <w:rsid w:val="000E0E88"/>
    <w:rsid w:val="000E0ECB"/>
    <w:rsid w:val="000E138C"/>
    <w:rsid w:val="000E13D6"/>
    <w:rsid w:val="000E15D2"/>
    <w:rsid w:val="000E17C3"/>
    <w:rsid w:val="000E1898"/>
    <w:rsid w:val="000E19C3"/>
    <w:rsid w:val="000E19E0"/>
    <w:rsid w:val="000E1B05"/>
    <w:rsid w:val="000E1B47"/>
    <w:rsid w:val="000E1E73"/>
    <w:rsid w:val="000E2022"/>
    <w:rsid w:val="000E2180"/>
    <w:rsid w:val="000E2447"/>
    <w:rsid w:val="000E27D9"/>
    <w:rsid w:val="000E2EAD"/>
    <w:rsid w:val="000E302F"/>
    <w:rsid w:val="000E3435"/>
    <w:rsid w:val="000E3A3D"/>
    <w:rsid w:val="000E3B12"/>
    <w:rsid w:val="000E3F7E"/>
    <w:rsid w:val="000E3FEC"/>
    <w:rsid w:val="000E400D"/>
    <w:rsid w:val="000E4107"/>
    <w:rsid w:val="000E4431"/>
    <w:rsid w:val="000E475C"/>
    <w:rsid w:val="000E491B"/>
    <w:rsid w:val="000E4986"/>
    <w:rsid w:val="000E4A71"/>
    <w:rsid w:val="000E4A76"/>
    <w:rsid w:val="000E4CF4"/>
    <w:rsid w:val="000E4F41"/>
    <w:rsid w:val="000E52C7"/>
    <w:rsid w:val="000E54A8"/>
    <w:rsid w:val="000E5672"/>
    <w:rsid w:val="000E56DC"/>
    <w:rsid w:val="000E5855"/>
    <w:rsid w:val="000E5A4B"/>
    <w:rsid w:val="000E5ADE"/>
    <w:rsid w:val="000E5BBA"/>
    <w:rsid w:val="000E5E1E"/>
    <w:rsid w:val="000E5F5D"/>
    <w:rsid w:val="000E5FA1"/>
    <w:rsid w:val="000E6243"/>
    <w:rsid w:val="000E6369"/>
    <w:rsid w:val="000E66A1"/>
    <w:rsid w:val="000E66B3"/>
    <w:rsid w:val="000E6700"/>
    <w:rsid w:val="000E6841"/>
    <w:rsid w:val="000E68FB"/>
    <w:rsid w:val="000E69BD"/>
    <w:rsid w:val="000E6F0B"/>
    <w:rsid w:val="000E74C9"/>
    <w:rsid w:val="000E76F2"/>
    <w:rsid w:val="000E7F74"/>
    <w:rsid w:val="000E7F90"/>
    <w:rsid w:val="000F0102"/>
    <w:rsid w:val="000F0513"/>
    <w:rsid w:val="000F0558"/>
    <w:rsid w:val="000F0642"/>
    <w:rsid w:val="000F06DE"/>
    <w:rsid w:val="000F075B"/>
    <w:rsid w:val="000F08AE"/>
    <w:rsid w:val="000F0906"/>
    <w:rsid w:val="000F0A0B"/>
    <w:rsid w:val="000F0B1E"/>
    <w:rsid w:val="000F0BAF"/>
    <w:rsid w:val="000F0E39"/>
    <w:rsid w:val="000F1042"/>
    <w:rsid w:val="000F1261"/>
    <w:rsid w:val="000F1457"/>
    <w:rsid w:val="000F1AB0"/>
    <w:rsid w:val="000F1DAD"/>
    <w:rsid w:val="000F1F7A"/>
    <w:rsid w:val="000F2144"/>
    <w:rsid w:val="000F2836"/>
    <w:rsid w:val="000F29F7"/>
    <w:rsid w:val="000F2ACF"/>
    <w:rsid w:val="000F2CB5"/>
    <w:rsid w:val="000F306C"/>
    <w:rsid w:val="000F3432"/>
    <w:rsid w:val="000F38CD"/>
    <w:rsid w:val="000F3B47"/>
    <w:rsid w:val="000F3DC3"/>
    <w:rsid w:val="000F3E26"/>
    <w:rsid w:val="000F43D4"/>
    <w:rsid w:val="000F45D6"/>
    <w:rsid w:val="000F4883"/>
    <w:rsid w:val="000F4D36"/>
    <w:rsid w:val="000F4F8F"/>
    <w:rsid w:val="000F504E"/>
    <w:rsid w:val="000F514E"/>
    <w:rsid w:val="000F58DD"/>
    <w:rsid w:val="000F58FA"/>
    <w:rsid w:val="000F5998"/>
    <w:rsid w:val="000F5B75"/>
    <w:rsid w:val="000F5CD2"/>
    <w:rsid w:val="000F5EEF"/>
    <w:rsid w:val="000F62A5"/>
    <w:rsid w:val="000F62D6"/>
    <w:rsid w:val="000F66C5"/>
    <w:rsid w:val="000F685E"/>
    <w:rsid w:val="000F6B48"/>
    <w:rsid w:val="000F6C90"/>
    <w:rsid w:val="000F6C99"/>
    <w:rsid w:val="000F6D15"/>
    <w:rsid w:val="000F6E31"/>
    <w:rsid w:val="000F6F9C"/>
    <w:rsid w:val="000F70A2"/>
    <w:rsid w:val="000F70DF"/>
    <w:rsid w:val="000F72A9"/>
    <w:rsid w:val="000F75BD"/>
    <w:rsid w:val="000F75FB"/>
    <w:rsid w:val="000F76B9"/>
    <w:rsid w:val="000F77E2"/>
    <w:rsid w:val="000F78AD"/>
    <w:rsid w:val="000F7929"/>
    <w:rsid w:val="000F7B53"/>
    <w:rsid w:val="000F7BA4"/>
    <w:rsid w:val="000F7CE4"/>
    <w:rsid w:val="000F7E0E"/>
    <w:rsid w:val="000F7EC7"/>
    <w:rsid w:val="00100004"/>
    <w:rsid w:val="0010029C"/>
    <w:rsid w:val="00100332"/>
    <w:rsid w:val="001003D4"/>
    <w:rsid w:val="001006E6"/>
    <w:rsid w:val="001008E2"/>
    <w:rsid w:val="00100AC3"/>
    <w:rsid w:val="00100C11"/>
    <w:rsid w:val="001010FB"/>
    <w:rsid w:val="0010138D"/>
    <w:rsid w:val="001013DE"/>
    <w:rsid w:val="001015F1"/>
    <w:rsid w:val="001017B5"/>
    <w:rsid w:val="00101998"/>
    <w:rsid w:val="00101CA7"/>
    <w:rsid w:val="00101E9D"/>
    <w:rsid w:val="00102345"/>
    <w:rsid w:val="00102355"/>
    <w:rsid w:val="001025FE"/>
    <w:rsid w:val="001026C9"/>
    <w:rsid w:val="00102710"/>
    <w:rsid w:val="00102744"/>
    <w:rsid w:val="00102926"/>
    <w:rsid w:val="00102BEF"/>
    <w:rsid w:val="0010310E"/>
    <w:rsid w:val="001032BC"/>
    <w:rsid w:val="001034E9"/>
    <w:rsid w:val="00103517"/>
    <w:rsid w:val="001036B1"/>
    <w:rsid w:val="0010376B"/>
    <w:rsid w:val="00103787"/>
    <w:rsid w:val="0010380A"/>
    <w:rsid w:val="00103A0F"/>
    <w:rsid w:val="00103C75"/>
    <w:rsid w:val="00104357"/>
    <w:rsid w:val="00104491"/>
    <w:rsid w:val="0010455A"/>
    <w:rsid w:val="00104691"/>
    <w:rsid w:val="001049D5"/>
    <w:rsid w:val="00104D44"/>
    <w:rsid w:val="00104DEE"/>
    <w:rsid w:val="00104ED9"/>
    <w:rsid w:val="00104EFE"/>
    <w:rsid w:val="00104FB7"/>
    <w:rsid w:val="001050EE"/>
    <w:rsid w:val="001052C0"/>
    <w:rsid w:val="00105613"/>
    <w:rsid w:val="0010578F"/>
    <w:rsid w:val="001057E7"/>
    <w:rsid w:val="0010596C"/>
    <w:rsid w:val="00105B02"/>
    <w:rsid w:val="00105E13"/>
    <w:rsid w:val="00105E4B"/>
    <w:rsid w:val="00105F71"/>
    <w:rsid w:val="00105FAD"/>
    <w:rsid w:val="001060C9"/>
    <w:rsid w:val="00106190"/>
    <w:rsid w:val="0010634A"/>
    <w:rsid w:val="001063C8"/>
    <w:rsid w:val="00106685"/>
    <w:rsid w:val="00106874"/>
    <w:rsid w:val="001068B9"/>
    <w:rsid w:val="001068F7"/>
    <w:rsid w:val="00106AD2"/>
    <w:rsid w:val="00106CCF"/>
    <w:rsid w:val="00106CFF"/>
    <w:rsid w:val="00106E8A"/>
    <w:rsid w:val="00107069"/>
    <w:rsid w:val="00107433"/>
    <w:rsid w:val="00107464"/>
    <w:rsid w:val="001075BF"/>
    <w:rsid w:val="00107892"/>
    <w:rsid w:val="00107B6E"/>
    <w:rsid w:val="00107BA0"/>
    <w:rsid w:val="00107C25"/>
    <w:rsid w:val="00110119"/>
    <w:rsid w:val="00110340"/>
    <w:rsid w:val="001104A0"/>
    <w:rsid w:val="001105CC"/>
    <w:rsid w:val="0011061E"/>
    <w:rsid w:val="00110687"/>
    <w:rsid w:val="001108C0"/>
    <w:rsid w:val="00110D19"/>
    <w:rsid w:val="00110DC4"/>
    <w:rsid w:val="00110E86"/>
    <w:rsid w:val="00110F20"/>
    <w:rsid w:val="001110F3"/>
    <w:rsid w:val="00111240"/>
    <w:rsid w:val="00111345"/>
    <w:rsid w:val="00111403"/>
    <w:rsid w:val="001114B6"/>
    <w:rsid w:val="001115A6"/>
    <w:rsid w:val="001115D4"/>
    <w:rsid w:val="001117F8"/>
    <w:rsid w:val="00111880"/>
    <w:rsid w:val="0011190F"/>
    <w:rsid w:val="00111D16"/>
    <w:rsid w:val="00111F1F"/>
    <w:rsid w:val="0011205D"/>
    <w:rsid w:val="0011252D"/>
    <w:rsid w:val="0011273E"/>
    <w:rsid w:val="00112AB9"/>
    <w:rsid w:val="00112D38"/>
    <w:rsid w:val="00112DA5"/>
    <w:rsid w:val="00112E51"/>
    <w:rsid w:val="00112EF2"/>
    <w:rsid w:val="00112F6C"/>
    <w:rsid w:val="00112F7F"/>
    <w:rsid w:val="001130EC"/>
    <w:rsid w:val="00113153"/>
    <w:rsid w:val="0011329C"/>
    <w:rsid w:val="0011335A"/>
    <w:rsid w:val="00113427"/>
    <w:rsid w:val="00113473"/>
    <w:rsid w:val="00113666"/>
    <w:rsid w:val="00113690"/>
    <w:rsid w:val="0011369D"/>
    <w:rsid w:val="0011383C"/>
    <w:rsid w:val="00113923"/>
    <w:rsid w:val="00113ADA"/>
    <w:rsid w:val="00113B2E"/>
    <w:rsid w:val="00113CF9"/>
    <w:rsid w:val="00113CFB"/>
    <w:rsid w:val="00113D5A"/>
    <w:rsid w:val="00113EC8"/>
    <w:rsid w:val="00113FFA"/>
    <w:rsid w:val="0011402E"/>
    <w:rsid w:val="001141BE"/>
    <w:rsid w:val="001142CF"/>
    <w:rsid w:val="00114549"/>
    <w:rsid w:val="001147A4"/>
    <w:rsid w:val="00114886"/>
    <w:rsid w:val="001148E5"/>
    <w:rsid w:val="00114923"/>
    <w:rsid w:val="00114942"/>
    <w:rsid w:val="00114A15"/>
    <w:rsid w:val="00114A88"/>
    <w:rsid w:val="00114BE8"/>
    <w:rsid w:val="00115448"/>
    <w:rsid w:val="001159F0"/>
    <w:rsid w:val="00115BCF"/>
    <w:rsid w:val="00115DA9"/>
    <w:rsid w:val="00115F1F"/>
    <w:rsid w:val="00115F58"/>
    <w:rsid w:val="001161FC"/>
    <w:rsid w:val="00116227"/>
    <w:rsid w:val="00116245"/>
    <w:rsid w:val="001165ED"/>
    <w:rsid w:val="001166CD"/>
    <w:rsid w:val="0011684F"/>
    <w:rsid w:val="00116C8C"/>
    <w:rsid w:val="00116EDA"/>
    <w:rsid w:val="00117290"/>
    <w:rsid w:val="00117642"/>
    <w:rsid w:val="001177B2"/>
    <w:rsid w:val="00117903"/>
    <w:rsid w:val="00117A85"/>
    <w:rsid w:val="00117CED"/>
    <w:rsid w:val="00117D25"/>
    <w:rsid w:val="00117DDF"/>
    <w:rsid w:val="00117DF1"/>
    <w:rsid w:val="00117E17"/>
    <w:rsid w:val="001200D3"/>
    <w:rsid w:val="001204A4"/>
    <w:rsid w:val="0012054A"/>
    <w:rsid w:val="00120601"/>
    <w:rsid w:val="001208B4"/>
    <w:rsid w:val="001209D7"/>
    <w:rsid w:val="00120FF2"/>
    <w:rsid w:val="0012101E"/>
    <w:rsid w:val="001212AF"/>
    <w:rsid w:val="001212D9"/>
    <w:rsid w:val="00121453"/>
    <w:rsid w:val="00121622"/>
    <w:rsid w:val="00121677"/>
    <w:rsid w:val="00121A7C"/>
    <w:rsid w:val="00122015"/>
    <w:rsid w:val="001222CA"/>
    <w:rsid w:val="0012230F"/>
    <w:rsid w:val="00122360"/>
    <w:rsid w:val="00122473"/>
    <w:rsid w:val="00122E73"/>
    <w:rsid w:val="00122E97"/>
    <w:rsid w:val="00122F5D"/>
    <w:rsid w:val="0012326C"/>
    <w:rsid w:val="00123378"/>
    <w:rsid w:val="00123633"/>
    <w:rsid w:val="00123D6C"/>
    <w:rsid w:val="0012407C"/>
    <w:rsid w:val="00124253"/>
    <w:rsid w:val="00124311"/>
    <w:rsid w:val="00124312"/>
    <w:rsid w:val="0012432F"/>
    <w:rsid w:val="0012445B"/>
    <w:rsid w:val="001247A7"/>
    <w:rsid w:val="00124BCD"/>
    <w:rsid w:val="00124C49"/>
    <w:rsid w:val="00124D4D"/>
    <w:rsid w:val="00124DB3"/>
    <w:rsid w:val="0012517F"/>
    <w:rsid w:val="001252D3"/>
    <w:rsid w:val="001252EB"/>
    <w:rsid w:val="0012533C"/>
    <w:rsid w:val="001253E5"/>
    <w:rsid w:val="001256F2"/>
    <w:rsid w:val="00125A59"/>
    <w:rsid w:val="00125BCF"/>
    <w:rsid w:val="00125CE8"/>
    <w:rsid w:val="00125F5D"/>
    <w:rsid w:val="00126012"/>
    <w:rsid w:val="001260AF"/>
    <w:rsid w:val="0012612F"/>
    <w:rsid w:val="0012619D"/>
    <w:rsid w:val="0012643C"/>
    <w:rsid w:val="0012647E"/>
    <w:rsid w:val="00126634"/>
    <w:rsid w:val="001267C1"/>
    <w:rsid w:val="001269D1"/>
    <w:rsid w:val="00126D06"/>
    <w:rsid w:val="00126DFC"/>
    <w:rsid w:val="00126E17"/>
    <w:rsid w:val="00126E37"/>
    <w:rsid w:val="00126EB8"/>
    <w:rsid w:val="0012733E"/>
    <w:rsid w:val="00127397"/>
    <w:rsid w:val="00127839"/>
    <w:rsid w:val="001278D5"/>
    <w:rsid w:val="00127F56"/>
    <w:rsid w:val="0013013C"/>
    <w:rsid w:val="00130202"/>
    <w:rsid w:val="001303D1"/>
    <w:rsid w:val="001305E1"/>
    <w:rsid w:val="00130691"/>
    <w:rsid w:val="00130C9C"/>
    <w:rsid w:val="001316AC"/>
    <w:rsid w:val="00131843"/>
    <w:rsid w:val="00131965"/>
    <w:rsid w:val="00131A02"/>
    <w:rsid w:val="00131F9F"/>
    <w:rsid w:val="0013219A"/>
    <w:rsid w:val="001321B6"/>
    <w:rsid w:val="00132293"/>
    <w:rsid w:val="00132368"/>
    <w:rsid w:val="00132435"/>
    <w:rsid w:val="0013266F"/>
    <w:rsid w:val="001327AD"/>
    <w:rsid w:val="00132CAF"/>
    <w:rsid w:val="001333BA"/>
    <w:rsid w:val="001333D7"/>
    <w:rsid w:val="001335D3"/>
    <w:rsid w:val="001336FE"/>
    <w:rsid w:val="001338F8"/>
    <w:rsid w:val="0013398B"/>
    <w:rsid w:val="00133A23"/>
    <w:rsid w:val="00133A29"/>
    <w:rsid w:val="00133D39"/>
    <w:rsid w:val="00134855"/>
    <w:rsid w:val="00134CD2"/>
    <w:rsid w:val="001351E3"/>
    <w:rsid w:val="0013524D"/>
    <w:rsid w:val="001352FB"/>
    <w:rsid w:val="00135864"/>
    <w:rsid w:val="00135993"/>
    <w:rsid w:val="00135ACD"/>
    <w:rsid w:val="00135D8F"/>
    <w:rsid w:val="00136414"/>
    <w:rsid w:val="00136516"/>
    <w:rsid w:val="00136830"/>
    <w:rsid w:val="00136908"/>
    <w:rsid w:val="00136A59"/>
    <w:rsid w:val="00136B73"/>
    <w:rsid w:val="00136BF7"/>
    <w:rsid w:val="00136EF7"/>
    <w:rsid w:val="00137181"/>
    <w:rsid w:val="0013744F"/>
    <w:rsid w:val="0013752B"/>
    <w:rsid w:val="001375D0"/>
    <w:rsid w:val="001377C6"/>
    <w:rsid w:val="00137889"/>
    <w:rsid w:val="00137B83"/>
    <w:rsid w:val="00137C15"/>
    <w:rsid w:val="00137CEA"/>
    <w:rsid w:val="00137E6E"/>
    <w:rsid w:val="00140092"/>
    <w:rsid w:val="0014016E"/>
    <w:rsid w:val="001402E8"/>
    <w:rsid w:val="0014037A"/>
    <w:rsid w:val="001403F4"/>
    <w:rsid w:val="0014042F"/>
    <w:rsid w:val="001407AF"/>
    <w:rsid w:val="0014082F"/>
    <w:rsid w:val="00140D87"/>
    <w:rsid w:val="00140D90"/>
    <w:rsid w:val="00140E34"/>
    <w:rsid w:val="0014114D"/>
    <w:rsid w:val="0014128B"/>
    <w:rsid w:val="00141338"/>
    <w:rsid w:val="00141432"/>
    <w:rsid w:val="00141814"/>
    <w:rsid w:val="001419D7"/>
    <w:rsid w:val="00141C92"/>
    <w:rsid w:val="00141C9B"/>
    <w:rsid w:val="00141CE9"/>
    <w:rsid w:val="00141D06"/>
    <w:rsid w:val="00141EF4"/>
    <w:rsid w:val="00142120"/>
    <w:rsid w:val="001424EE"/>
    <w:rsid w:val="00142812"/>
    <w:rsid w:val="00142ADA"/>
    <w:rsid w:val="0014301A"/>
    <w:rsid w:val="0014315E"/>
    <w:rsid w:val="0014317E"/>
    <w:rsid w:val="0014347D"/>
    <w:rsid w:val="00143535"/>
    <w:rsid w:val="001436E2"/>
    <w:rsid w:val="00143A96"/>
    <w:rsid w:val="00143C11"/>
    <w:rsid w:val="00143C35"/>
    <w:rsid w:val="00143D53"/>
    <w:rsid w:val="00143EF9"/>
    <w:rsid w:val="00144219"/>
    <w:rsid w:val="0014422E"/>
    <w:rsid w:val="00144528"/>
    <w:rsid w:val="00144A38"/>
    <w:rsid w:val="00144B2F"/>
    <w:rsid w:val="00144ECB"/>
    <w:rsid w:val="00144F29"/>
    <w:rsid w:val="0014503A"/>
    <w:rsid w:val="00145258"/>
    <w:rsid w:val="001452AA"/>
    <w:rsid w:val="001452F3"/>
    <w:rsid w:val="001453FB"/>
    <w:rsid w:val="0014561A"/>
    <w:rsid w:val="00145677"/>
    <w:rsid w:val="00145909"/>
    <w:rsid w:val="00145C2D"/>
    <w:rsid w:val="00145D3A"/>
    <w:rsid w:val="00145F0A"/>
    <w:rsid w:val="0014605A"/>
    <w:rsid w:val="00146351"/>
    <w:rsid w:val="00146373"/>
    <w:rsid w:val="001464D6"/>
    <w:rsid w:val="00146764"/>
    <w:rsid w:val="00146A72"/>
    <w:rsid w:val="00146EDC"/>
    <w:rsid w:val="00146FB6"/>
    <w:rsid w:val="00147032"/>
    <w:rsid w:val="00147040"/>
    <w:rsid w:val="0014728D"/>
    <w:rsid w:val="00147639"/>
    <w:rsid w:val="00147767"/>
    <w:rsid w:val="00147DBE"/>
    <w:rsid w:val="00147F38"/>
    <w:rsid w:val="00150171"/>
    <w:rsid w:val="0015041A"/>
    <w:rsid w:val="0015052E"/>
    <w:rsid w:val="001507ED"/>
    <w:rsid w:val="00150836"/>
    <w:rsid w:val="00150B1B"/>
    <w:rsid w:val="00150D16"/>
    <w:rsid w:val="00150DB2"/>
    <w:rsid w:val="00150E6E"/>
    <w:rsid w:val="00151034"/>
    <w:rsid w:val="00151126"/>
    <w:rsid w:val="00151252"/>
    <w:rsid w:val="001512A7"/>
    <w:rsid w:val="00151438"/>
    <w:rsid w:val="0015144E"/>
    <w:rsid w:val="001515A8"/>
    <w:rsid w:val="001515AF"/>
    <w:rsid w:val="00151623"/>
    <w:rsid w:val="001517AF"/>
    <w:rsid w:val="00151A31"/>
    <w:rsid w:val="00151D01"/>
    <w:rsid w:val="0015234B"/>
    <w:rsid w:val="00152393"/>
    <w:rsid w:val="0015239E"/>
    <w:rsid w:val="001523EE"/>
    <w:rsid w:val="001524C4"/>
    <w:rsid w:val="0015272E"/>
    <w:rsid w:val="001528CF"/>
    <w:rsid w:val="00152BA7"/>
    <w:rsid w:val="00152BF4"/>
    <w:rsid w:val="00152C00"/>
    <w:rsid w:val="001537E9"/>
    <w:rsid w:val="001538A9"/>
    <w:rsid w:val="00153954"/>
    <w:rsid w:val="00153D37"/>
    <w:rsid w:val="00153EC3"/>
    <w:rsid w:val="00153FBC"/>
    <w:rsid w:val="001540A0"/>
    <w:rsid w:val="0015412C"/>
    <w:rsid w:val="00154422"/>
    <w:rsid w:val="001545D0"/>
    <w:rsid w:val="0015461C"/>
    <w:rsid w:val="001547DD"/>
    <w:rsid w:val="00154FAB"/>
    <w:rsid w:val="001554AD"/>
    <w:rsid w:val="0015550A"/>
    <w:rsid w:val="001556EE"/>
    <w:rsid w:val="0015576A"/>
    <w:rsid w:val="00155859"/>
    <w:rsid w:val="00155D77"/>
    <w:rsid w:val="00155E78"/>
    <w:rsid w:val="00155F7B"/>
    <w:rsid w:val="001563AF"/>
    <w:rsid w:val="00156409"/>
    <w:rsid w:val="00156563"/>
    <w:rsid w:val="00156DAF"/>
    <w:rsid w:val="00156FCE"/>
    <w:rsid w:val="001570B2"/>
    <w:rsid w:val="001572EA"/>
    <w:rsid w:val="001572F5"/>
    <w:rsid w:val="00157B6A"/>
    <w:rsid w:val="00157CEC"/>
    <w:rsid w:val="00157D21"/>
    <w:rsid w:val="001600E2"/>
    <w:rsid w:val="00160107"/>
    <w:rsid w:val="0016028B"/>
    <w:rsid w:val="001604ED"/>
    <w:rsid w:val="001605FD"/>
    <w:rsid w:val="00160D7D"/>
    <w:rsid w:val="00160FB5"/>
    <w:rsid w:val="00161089"/>
    <w:rsid w:val="0016113F"/>
    <w:rsid w:val="001613BE"/>
    <w:rsid w:val="001615A4"/>
    <w:rsid w:val="00161B13"/>
    <w:rsid w:val="0016236A"/>
    <w:rsid w:val="00162F8C"/>
    <w:rsid w:val="001630EA"/>
    <w:rsid w:val="00163162"/>
    <w:rsid w:val="00163233"/>
    <w:rsid w:val="001633C2"/>
    <w:rsid w:val="00163590"/>
    <w:rsid w:val="001637D8"/>
    <w:rsid w:val="001637FC"/>
    <w:rsid w:val="00163AA8"/>
    <w:rsid w:val="00163B20"/>
    <w:rsid w:val="00163DE0"/>
    <w:rsid w:val="00163F70"/>
    <w:rsid w:val="00164483"/>
    <w:rsid w:val="001645C3"/>
    <w:rsid w:val="001645D7"/>
    <w:rsid w:val="00164823"/>
    <w:rsid w:val="00164C6E"/>
    <w:rsid w:val="00164CED"/>
    <w:rsid w:val="00164D25"/>
    <w:rsid w:val="00164ED1"/>
    <w:rsid w:val="00164FB8"/>
    <w:rsid w:val="00165140"/>
    <w:rsid w:val="001656A7"/>
    <w:rsid w:val="00165867"/>
    <w:rsid w:val="00165A64"/>
    <w:rsid w:val="00165D32"/>
    <w:rsid w:val="00165D39"/>
    <w:rsid w:val="00165E37"/>
    <w:rsid w:val="00166310"/>
    <w:rsid w:val="0016639A"/>
    <w:rsid w:val="0016655E"/>
    <w:rsid w:val="001665E7"/>
    <w:rsid w:val="00166747"/>
    <w:rsid w:val="00166B3B"/>
    <w:rsid w:val="00166B53"/>
    <w:rsid w:val="00166ECD"/>
    <w:rsid w:val="00167265"/>
    <w:rsid w:val="001672A6"/>
    <w:rsid w:val="0016739A"/>
    <w:rsid w:val="001676B3"/>
    <w:rsid w:val="00167736"/>
    <w:rsid w:val="00167CBB"/>
    <w:rsid w:val="0017001C"/>
    <w:rsid w:val="001700D6"/>
    <w:rsid w:val="00170176"/>
    <w:rsid w:val="001702C6"/>
    <w:rsid w:val="001705D5"/>
    <w:rsid w:val="0017065B"/>
    <w:rsid w:val="00170671"/>
    <w:rsid w:val="001706EF"/>
    <w:rsid w:val="00170741"/>
    <w:rsid w:val="00170DEB"/>
    <w:rsid w:val="00171021"/>
    <w:rsid w:val="0017118E"/>
    <w:rsid w:val="0017134F"/>
    <w:rsid w:val="0017140D"/>
    <w:rsid w:val="001714ED"/>
    <w:rsid w:val="00171597"/>
    <w:rsid w:val="001715B5"/>
    <w:rsid w:val="0017201C"/>
    <w:rsid w:val="00172091"/>
    <w:rsid w:val="00172298"/>
    <w:rsid w:val="00172449"/>
    <w:rsid w:val="001726D9"/>
    <w:rsid w:val="00172A02"/>
    <w:rsid w:val="00172A23"/>
    <w:rsid w:val="00172D92"/>
    <w:rsid w:val="00172FDF"/>
    <w:rsid w:val="0017309C"/>
    <w:rsid w:val="001730D0"/>
    <w:rsid w:val="001731B1"/>
    <w:rsid w:val="0017333C"/>
    <w:rsid w:val="00173381"/>
    <w:rsid w:val="00173561"/>
    <w:rsid w:val="00173576"/>
    <w:rsid w:val="001737D5"/>
    <w:rsid w:val="001737E9"/>
    <w:rsid w:val="001739C7"/>
    <w:rsid w:val="00173C3E"/>
    <w:rsid w:val="00173CB2"/>
    <w:rsid w:val="00173CFD"/>
    <w:rsid w:val="001742C7"/>
    <w:rsid w:val="00174319"/>
    <w:rsid w:val="00174659"/>
    <w:rsid w:val="0017470C"/>
    <w:rsid w:val="0017492F"/>
    <w:rsid w:val="001749A2"/>
    <w:rsid w:val="00174A0F"/>
    <w:rsid w:val="00174DA5"/>
    <w:rsid w:val="00174E1D"/>
    <w:rsid w:val="00175013"/>
    <w:rsid w:val="00175070"/>
    <w:rsid w:val="001753A4"/>
    <w:rsid w:val="00175665"/>
    <w:rsid w:val="001756D6"/>
    <w:rsid w:val="00175BA5"/>
    <w:rsid w:val="00175BF9"/>
    <w:rsid w:val="00175DF4"/>
    <w:rsid w:val="00175F86"/>
    <w:rsid w:val="0017603F"/>
    <w:rsid w:val="00176083"/>
    <w:rsid w:val="00176189"/>
    <w:rsid w:val="0017631C"/>
    <w:rsid w:val="0017638D"/>
    <w:rsid w:val="0017650E"/>
    <w:rsid w:val="00176527"/>
    <w:rsid w:val="001765CB"/>
    <w:rsid w:val="00176600"/>
    <w:rsid w:val="0017660F"/>
    <w:rsid w:val="00176804"/>
    <w:rsid w:val="00176884"/>
    <w:rsid w:val="00176AD6"/>
    <w:rsid w:val="00176B97"/>
    <w:rsid w:val="00176C08"/>
    <w:rsid w:val="00176C3E"/>
    <w:rsid w:val="001772D3"/>
    <w:rsid w:val="00177311"/>
    <w:rsid w:val="001773C2"/>
    <w:rsid w:val="001775C5"/>
    <w:rsid w:val="00177646"/>
    <w:rsid w:val="00177A0E"/>
    <w:rsid w:val="00177A7F"/>
    <w:rsid w:val="00177BB1"/>
    <w:rsid w:val="00177DFD"/>
    <w:rsid w:val="00177E03"/>
    <w:rsid w:val="00177E5B"/>
    <w:rsid w:val="00177EF2"/>
    <w:rsid w:val="00180028"/>
    <w:rsid w:val="00180057"/>
    <w:rsid w:val="00180064"/>
    <w:rsid w:val="0018006C"/>
    <w:rsid w:val="001801A9"/>
    <w:rsid w:val="001806F4"/>
    <w:rsid w:val="00180734"/>
    <w:rsid w:val="001809DF"/>
    <w:rsid w:val="00180CD9"/>
    <w:rsid w:val="00180E29"/>
    <w:rsid w:val="0018108F"/>
    <w:rsid w:val="0018117B"/>
    <w:rsid w:val="001812B5"/>
    <w:rsid w:val="001812C7"/>
    <w:rsid w:val="001812D6"/>
    <w:rsid w:val="0018162D"/>
    <w:rsid w:val="0018188B"/>
    <w:rsid w:val="001818CD"/>
    <w:rsid w:val="00181CFC"/>
    <w:rsid w:val="00181EAC"/>
    <w:rsid w:val="00181ED4"/>
    <w:rsid w:val="00181F3A"/>
    <w:rsid w:val="0018206C"/>
    <w:rsid w:val="0018218B"/>
    <w:rsid w:val="00182400"/>
    <w:rsid w:val="001824CD"/>
    <w:rsid w:val="00182789"/>
    <w:rsid w:val="0018294E"/>
    <w:rsid w:val="00182A23"/>
    <w:rsid w:val="00182C5C"/>
    <w:rsid w:val="00182D90"/>
    <w:rsid w:val="00182F7F"/>
    <w:rsid w:val="00183025"/>
    <w:rsid w:val="001833CE"/>
    <w:rsid w:val="00183497"/>
    <w:rsid w:val="001836A7"/>
    <w:rsid w:val="001836EC"/>
    <w:rsid w:val="0018390C"/>
    <w:rsid w:val="00183AAE"/>
    <w:rsid w:val="00183BD7"/>
    <w:rsid w:val="00183CC7"/>
    <w:rsid w:val="00183E0F"/>
    <w:rsid w:val="00184016"/>
    <w:rsid w:val="00184093"/>
    <w:rsid w:val="001842AE"/>
    <w:rsid w:val="0018453D"/>
    <w:rsid w:val="001846C5"/>
    <w:rsid w:val="00184C41"/>
    <w:rsid w:val="00184CD1"/>
    <w:rsid w:val="00184D3D"/>
    <w:rsid w:val="00184D77"/>
    <w:rsid w:val="001853BD"/>
    <w:rsid w:val="0018566B"/>
    <w:rsid w:val="00185F2B"/>
    <w:rsid w:val="00186094"/>
    <w:rsid w:val="0018641C"/>
    <w:rsid w:val="00186830"/>
    <w:rsid w:val="00186955"/>
    <w:rsid w:val="00186C13"/>
    <w:rsid w:val="00186DE2"/>
    <w:rsid w:val="00187509"/>
    <w:rsid w:val="0018750F"/>
    <w:rsid w:val="001878BD"/>
    <w:rsid w:val="00187908"/>
    <w:rsid w:val="00187AB9"/>
    <w:rsid w:val="00187B75"/>
    <w:rsid w:val="00187D11"/>
    <w:rsid w:val="00187D93"/>
    <w:rsid w:val="00187EBA"/>
    <w:rsid w:val="0019007D"/>
    <w:rsid w:val="001902FC"/>
    <w:rsid w:val="001903DD"/>
    <w:rsid w:val="00190581"/>
    <w:rsid w:val="001908F2"/>
    <w:rsid w:val="00190CC5"/>
    <w:rsid w:val="00190FB5"/>
    <w:rsid w:val="00190FED"/>
    <w:rsid w:val="00191320"/>
    <w:rsid w:val="001917BD"/>
    <w:rsid w:val="001919DA"/>
    <w:rsid w:val="00191AA5"/>
    <w:rsid w:val="0019207B"/>
    <w:rsid w:val="00192411"/>
    <w:rsid w:val="001924DC"/>
    <w:rsid w:val="00192C0C"/>
    <w:rsid w:val="00192CE0"/>
    <w:rsid w:val="00192EA0"/>
    <w:rsid w:val="00192FC3"/>
    <w:rsid w:val="001930C7"/>
    <w:rsid w:val="001932A1"/>
    <w:rsid w:val="001933F7"/>
    <w:rsid w:val="001936CB"/>
    <w:rsid w:val="00193D4F"/>
    <w:rsid w:val="00194040"/>
    <w:rsid w:val="00194090"/>
    <w:rsid w:val="00194546"/>
    <w:rsid w:val="0019464C"/>
    <w:rsid w:val="00194688"/>
    <w:rsid w:val="00194714"/>
    <w:rsid w:val="00194D3B"/>
    <w:rsid w:val="00194D65"/>
    <w:rsid w:val="0019506A"/>
    <w:rsid w:val="001950A1"/>
    <w:rsid w:val="001951E1"/>
    <w:rsid w:val="00195399"/>
    <w:rsid w:val="001954A1"/>
    <w:rsid w:val="001955EE"/>
    <w:rsid w:val="001955F7"/>
    <w:rsid w:val="001956B2"/>
    <w:rsid w:val="0019583A"/>
    <w:rsid w:val="00195C1D"/>
    <w:rsid w:val="00195C43"/>
    <w:rsid w:val="00195D21"/>
    <w:rsid w:val="00195E41"/>
    <w:rsid w:val="00195F17"/>
    <w:rsid w:val="001960B4"/>
    <w:rsid w:val="00196360"/>
    <w:rsid w:val="00196411"/>
    <w:rsid w:val="001966C8"/>
    <w:rsid w:val="00196713"/>
    <w:rsid w:val="001969CC"/>
    <w:rsid w:val="001969E4"/>
    <w:rsid w:val="00196BD7"/>
    <w:rsid w:val="00196D42"/>
    <w:rsid w:val="00196E23"/>
    <w:rsid w:val="00196FD4"/>
    <w:rsid w:val="00197145"/>
    <w:rsid w:val="001971AF"/>
    <w:rsid w:val="00197633"/>
    <w:rsid w:val="001976AF"/>
    <w:rsid w:val="00197728"/>
    <w:rsid w:val="00197A4F"/>
    <w:rsid w:val="00197A7D"/>
    <w:rsid w:val="00197ABB"/>
    <w:rsid w:val="00197C2E"/>
    <w:rsid w:val="00197D80"/>
    <w:rsid w:val="001A0088"/>
    <w:rsid w:val="001A055D"/>
    <w:rsid w:val="001A08CF"/>
    <w:rsid w:val="001A0A3F"/>
    <w:rsid w:val="001A0AF4"/>
    <w:rsid w:val="001A0D86"/>
    <w:rsid w:val="001A1156"/>
    <w:rsid w:val="001A126E"/>
    <w:rsid w:val="001A12B5"/>
    <w:rsid w:val="001A1439"/>
    <w:rsid w:val="001A1722"/>
    <w:rsid w:val="001A18EE"/>
    <w:rsid w:val="001A1917"/>
    <w:rsid w:val="001A1951"/>
    <w:rsid w:val="001A1A46"/>
    <w:rsid w:val="001A1A61"/>
    <w:rsid w:val="001A1B6D"/>
    <w:rsid w:val="001A1B7D"/>
    <w:rsid w:val="001A1BCA"/>
    <w:rsid w:val="001A1DCC"/>
    <w:rsid w:val="001A1DE6"/>
    <w:rsid w:val="001A1E1A"/>
    <w:rsid w:val="001A1EF0"/>
    <w:rsid w:val="001A1F4C"/>
    <w:rsid w:val="001A1F9D"/>
    <w:rsid w:val="001A21C0"/>
    <w:rsid w:val="001A2323"/>
    <w:rsid w:val="001A277A"/>
    <w:rsid w:val="001A2864"/>
    <w:rsid w:val="001A297B"/>
    <w:rsid w:val="001A2C43"/>
    <w:rsid w:val="001A3249"/>
    <w:rsid w:val="001A3450"/>
    <w:rsid w:val="001A367E"/>
    <w:rsid w:val="001A378E"/>
    <w:rsid w:val="001A3798"/>
    <w:rsid w:val="001A38EF"/>
    <w:rsid w:val="001A3D07"/>
    <w:rsid w:val="001A3DAC"/>
    <w:rsid w:val="001A42E9"/>
    <w:rsid w:val="001A43A2"/>
    <w:rsid w:val="001A4466"/>
    <w:rsid w:val="001A454D"/>
    <w:rsid w:val="001A496D"/>
    <w:rsid w:val="001A49CC"/>
    <w:rsid w:val="001A4AC5"/>
    <w:rsid w:val="001A4B1E"/>
    <w:rsid w:val="001A4C3C"/>
    <w:rsid w:val="001A4E2B"/>
    <w:rsid w:val="001A4E94"/>
    <w:rsid w:val="001A4FB8"/>
    <w:rsid w:val="001A50AF"/>
    <w:rsid w:val="001A51A8"/>
    <w:rsid w:val="001A51DE"/>
    <w:rsid w:val="001A562E"/>
    <w:rsid w:val="001A56C1"/>
    <w:rsid w:val="001A57E1"/>
    <w:rsid w:val="001A581A"/>
    <w:rsid w:val="001A588E"/>
    <w:rsid w:val="001A593D"/>
    <w:rsid w:val="001A5B23"/>
    <w:rsid w:val="001A5B73"/>
    <w:rsid w:val="001A5C76"/>
    <w:rsid w:val="001A5F1D"/>
    <w:rsid w:val="001A60F9"/>
    <w:rsid w:val="001A63F2"/>
    <w:rsid w:val="001A65E7"/>
    <w:rsid w:val="001A6738"/>
    <w:rsid w:val="001A6856"/>
    <w:rsid w:val="001A6A38"/>
    <w:rsid w:val="001A6AB0"/>
    <w:rsid w:val="001A6C73"/>
    <w:rsid w:val="001A6C7D"/>
    <w:rsid w:val="001A6C92"/>
    <w:rsid w:val="001A6CE8"/>
    <w:rsid w:val="001A6D5A"/>
    <w:rsid w:val="001A6DD4"/>
    <w:rsid w:val="001A7153"/>
    <w:rsid w:val="001A7198"/>
    <w:rsid w:val="001A7333"/>
    <w:rsid w:val="001A737F"/>
    <w:rsid w:val="001A739E"/>
    <w:rsid w:val="001A7779"/>
    <w:rsid w:val="001A7A42"/>
    <w:rsid w:val="001A7C70"/>
    <w:rsid w:val="001A7C81"/>
    <w:rsid w:val="001A7C85"/>
    <w:rsid w:val="001A7EE5"/>
    <w:rsid w:val="001A7F5D"/>
    <w:rsid w:val="001B00EC"/>
    <w:rsid w:val="001B034C"/>
    <w:rsid w:val="001B037E"/>
    <w:rsid w:val="001B04F6"/>
    <w:rsid w:val="001B05D8"/>
    <w:rsid w:val="001B061E"/>
    <w:rsid w:val="001B0645"/>
    <w:rsid w:val="001B080F"/>
    <w:rsid w:val="001B088E"/>
    <w:rsid w:val="001B0987"/>
    <w:rsid w:val="001B0A1D"/>
    <w:rsid w:val="001B0BC5"/>
    <w:rsid w:val="001B0C13"/>
    <w:rsid w:val="001B0D5F"/>
    <w:rsid w:val="001B12A4"/>
    <w:rsid w:val="001B1321"/>
    <w:rsid w:val="001B1332"/>
    <w:rsid w:val="001B1575"/>
    <w:rsid w:val="001B16CC"/>
    <w:rsid w:val="001B1C05"/>
    <w:rsid w:val="001B2841"/>
    <w:rsid w:val="001B298C"/>
    <w:rsid w:val="001B2A2E"/>
    <w:rsid w:val="001B2B20"/>
    <w:rsid w:val="001B2B76"/>
    <w:rsid w:val="001B32C9"/>
    <w:rsid w:val="001B36BD"/>
    <w:rsid w:val="001B3891"/>
    <w:rsid w:val="001B3ABF"/>
    <w:rsid w:val="001B3C3F"/>
    <w:rsid w:val="001B3DE3"/>
    <w:rsid w:val="001B3E29"/>
    <w:rsid w:val="001B3E40"/>
    <w:rsid w:val="001B3FB6"/>
    <w:rsid w:val="001B3FF0"/>
    <w:rsid w:val="001B42EE"/>
    <w:rsid w:val="001B44F2"/>
    <w:rsid w:val="001B47C1"/>
    <w:rsid w:val="001B4848"/>
    <w:rsid w:val="001B4964"/>
    <w:rsid w:val="001B4C34"/>
    <w:rsid w:val="001B4D6D"/>
    <w:rsid w:val="001B4E92"/>
    <w:rsid w:val="001B4ED6"/>
    <w:rsid w:val="001B4EFE"/>
    <w:rsid w:val="001B50F8"/>
    <w:rsid w:val="001B5252"/>
    <w:rsid w:val="001B545A"/>
    <w:rsid w:val="001B565F"/>
    <w:rsid w:val="001B56F2"/>
    <w:rsid w:val="001B5855"/>
    <w:rsid w:val="001B596E"/>
    <w:rsid w:val="001B5A47"/>
    <w:rsid w:val="001B5B1B"/>
    <w:rsid w:val="001B5C03"/>
    <w:rsid w:val="001B5EE4"/>
    <w:rsid w:val="001B610C"/>
    <w:rsid w:val="001B6411"/>
    <w:rsid w:val="001B6781"/>
    <w:rsid w:val="001B69C7"/>
    <w:rsid w:val="001B6FB0"/>
    <w:rsid w:val="001B7271"/>
    <w:rsid w:val="001B72BD"/>
    <w:rsid w:val="001B74B0"/>
    <w:rsid w:val="001B77DE"/>
    <w:rsid w:val="001B7C3C"/>
    <w:rsid w:val="001B7C68"/>
    <w:rsid w:val="001B7C87"/>
    <w:rsid w:val="001B7C92"/>
    <w:rsid w:val="001B7D56"/>
    <w:rsid w:val="001B7F9E"/>
    <w:rsid w:val="001B7FC8"/>
    <w:rsid w:val="001C01B4"/>
    <w:rsid w:val="001C0490"/>
    <w:rsid w:val="001C07F5"/>
    <w:rsid w:val="001C0DE0"/>
    <w:rsid w:val="001C0FAB"/>
    <w:rsid w:val="001C101C"/>
    <w:rsid w:val="001C1105"/>
    <w:rsid w:val="001C14F5"/>
    <w:rsid w:val="001C19E4"/>
    <w:rsid w:val="001C1C18"/>
    <w:rsid w:val="001C1CD2"/>
    <w:rsid w:val="001C1FD0"/>
    <w:rsid w:val="001C21BB"/>
    <w:rsid w:val="001C25FD"/>
    <w:rsid w:val="001C262B"/>
    <w:rsid w:val="001C2930"/>
    <w:rsid w:val="001C2A40"/>
    <w:rsid w:val="001C2FFF"/>
    <w:rsid w:val="001C31C7"/>
    <w:rsid w:val="001C3387"/>
    <w:rsid w:val="001C3F11"/>
    <w:rsid w:val="001C3F83"/>
    <w:rsid w:val="001C42E8"/>
    <w:rsid w:val="001C43DD"/>
    <w:rsid w:val="001C44DB"/>
    <w:rsid w:val="001C46E1"/>
    <w:rsid w:val="001C4855"/>
    <w:rsid w:val="001C4A2E"/>
    <w:rsid w:val="001C4D8F"/>
    <w:rsid w:val="001C4DBF"/>
    <w:rsid w:val="001C5081"/>
    <w:rsid w:val="001C52DC"/>
    <w:rsid w:val="001C54BF"/>
    <w:rsid w:val="001C551B"/>
    <w:rsid w:val="001C559D"/>
    <w:rsid w:val="001C5770"/>
    <w:rsid w:val="001C578B"/>
    <w:rsid w:val="001C57F2"/>
    <w:rsid w:val="001C58B9"/>
    <w:rsid w:val="001C59F4"/>
    <w:rsid w:val="001C5A6E"/>
    <w:rsid w:val="001C5AC5"/>
    <w:rsid w:val="001C5BF2"/>
    <w:rsid w:val="001C5FEC"/>
    <w:rsid w:val="001C612F"/>
    <w:rsid w:val="001C6390"/>
    <w:rsid w:val="001C6430"/>
    <w:rsid w:val="001C6532"/>
    <w:rsid w:val="001C6763"/>
    <w:rsid w:val="001C6851"/>
    <w:rsid w:val="001C6979"/>
    <w:rsid w:val="001C6B21"/>
    <w:rsid w:val="001C6FC2"/>
    <w:rsid w:val="001C7119"/>
    <w:rsid w:val="001C721E"/>
    <w:rsid w:val="001C7296"/>
    <w:rsid w:val="001C72F8"/>
    <w:rsid w:val="001C73BA"/>
    <w:rsid w:val="001C74E6"/>
    <w:rsid w:val="001C764A"/>
    <w:rsid w:val="001C795C"/>
    <w:rsid w:val="001C79A1"/>
    <w:rsid w:val="001C7A5C"/>
    <w:rsid w:val="001C7B7B"/>
    <w:rsid w:val="001C7F07"/>
    <w:rsid w:val="001C7FA8"/>
    <w:rsid w:val="001D01D4"/>
    <w:rsid w:val="001D05FA"/>
    <w:rsid w:val="001D0738"/>
    <w:rsid w:val="001D0794"/>
    <w:rsid w:val="001D0A72"/>
    <w:rsid w:val="001D0AD0"/>
    <w:rsid w:val="001D0E87"/>
    <w:rsid w:val="001D11EC"/>
    <w:rsid w:val="001D176C"/>
    <w:rsid w:val="001D1ACF"/>
    <w:rsid w:val="001D1B99"/>
    <w:rsid w:val="001D1DB6"/>
    <w:rsid w:val="001D1E68"/>
    <w:rsid w:val="001D1E6C"/>
    <w:rsid w:val="001D1E9C"/>
    <w:rsid w:val="001D1FDB"/>
    <w:rsid w:val="001D2565"/>
    <w:rsid w:val="001D2725"/>
    <w:rsid w:val="001D29DA"/>
    <w:rsid w:val="001D2AC9"/>
    <w:rsid w:val="001D2ADC"/>
    <w:rsid w:val="001D2CFB"/>
    <w:rsid w:val="001D3301"/>
    <w:rsid w:val="001D3324"/>
    <w:rsid w:val="001D3638"/>
    <w:rsid w:val="001D36CE"/>
    <w:rsid w:val="001D3CBE"/>
    <w:rsid w:val="001D3E29"/>
    <w:rsid w:val="001D3E8F"/>
    <w:rsid w:val="001D4021"/>
    <w:rsid w:val="001D40FC"/>
    <w:rsid w:val="001D44D6"/>
    <w:rsid w:val="001D493B"/>
    <w:rsid w:val="001D49C5"/>
    <w:rsid w:val="001D4BB7"/>
    <w:rsid w:val="001D4CF6"/>
    <w:rsid w:val="001D5180"/>
    <w:rsid w:val="001D539B"/>
    <w:rsid w:val="001D54AC"/>
    <w:rsid w:val="001D5511"/>
    <w:rsid w:val="001D5519"/>
    <w:rsid w:val="001D55E4"/>
    <w:rsid w:val="001D56D0"/>
    <w:rsid w:val="001D56F5"/>
    <w:rsid w:val="001D572F"/>
    <w:rsid w:val="001D59DF"/>
    <w:rsid w:val="001D5AA4"/>
    <w:rsid w:val="001D5B90"/>
    <w:rsid w:val="001D5E44"/>
    <w:rsid w:val="001D6063"/>
    <w:rsid w:val="001D608E"/>
    <w:rsid w:val="001D631B"/>
    <w:rsid w:val="001D63C0"/>
    <w:rsid w:val="001D6414"/>
    <w:rsid w:val="001D6704"/>
    <w:rsid w:val="001D6984"/>
    <w:rsid w:val="001D6CBF"/>
    <w:rsid w:val="001D6F69"/>
    <w:rsid w:val="001D7040"/>
    <w:rsid w:val="001D7092"/>
    <w:rsid w:val="001D70C9"/>
    <w:rsid w:val="001D745A"/>
    <w:rsid w:val="001D74BE"/>
    <w:rsid w:val="001D7561"/>
    <w:rsid w:val="001D7643"/>
    <w:rsid w:val="001D79A6"/>
    <w:rsid w:val="001D7D54"/>
    <w:rsid w:val="001E0031"/>
    <w:rsid w:val="001E00EB"/>
    <w:rsid w:val="001E0220"/>
    <w:rsid w:val="001E027D"/>
    <w:rsid w:val="001E0288"/>
    <w:rsid w:val="001E049D"/>
    <w:rsid w:val="001E0832"/>
    <w:rsid w:val="001E0960"/>
    <w:rsid w:val="001E0AA3"/>
    <w:rsid w:val="001E0BEC"/>
    <w:rsid w:val="001E0C44"/>
    <w:rsid w:val="001E1273"/>
    <w:rsid w:val="001E1408"/>
    <w:rsid w:val="001E1456"/>
    <w:rsid w:val="001E1553"/>
    <w:rsid w:val="001E184E"/>
    <w:rsid w:val="001E199E"/>
    <w:rsid w:val="001E1BEE"/>
    <w:rsid w:val="001E1C07"/>
    <w:rsid w:val="001E1DBE"/>
    <w:rsid w:val="001E1EF0"/>
    <w:rsid w:val="001E20BC"/>
    <w:rsid w:val="001E2100"/>
    <w:rsid w:val="001E220B"/>
    <w:rsid w:val="001E25EE"/>
    <w:rsid w:val="001E26C5"/>
    <w:rsid w:val="001E2891"/>
    <w:rsid w:val="001E2965"/>
    <w:rsid w:val="001E296B"/>
    <w:rsid w:val="001E2A3C"/>
    <w:rsid w:val="001E2A79"/>
    <w:rsid w:val="001E2B98"/>
    <w:rsid w:val="001E2C0D"/>
    <w:rsid w:val="001E2EF7"/>
    <w:rsid w:val="001E3032"/>
    <w:rsid w:val="001E3111"/>
    <w:rsid w:val="001E3381"/>
    <w:rsid w:val="001E362D"/>
    <w:rsid w:val="001E3780"/>
    <w:rsid w:val="001E385E"/>
    <w:rsid w:val="001E3AEE"/>
    <w:rsid w:val="001E3C21"/>
    <w:rsid w:val="001E3C31"/>
    <w:rsid w:val="001E3D1A"/>
    <w:rsid w:val="001E3E90"/>
    <w:rsid w:val="001E41EC"/>
    <w:rsid w:val="001E43A7"/>
    <w:rsid w:val="001E43C7"/>
    <w:rsid w:val="001E446B"/>
    <w:rsid w:val="001E44BC"/>
    <w:rsid w:val="001E469D"/>
    <w:rsid w:val="001E46EC"/>
    <w:rsid w:val="001E47C6"/>
    <w:rsid w:val="001E4858"/>
    <w:rsid w:val="001E4868"/>
    <w:rsid w:val="001E493F"/>
    <w:rsid w:val="001E4C80"/>
    <w:rsid w:val="001E4D1D"/>
    <w:rsid w:val="001E4E50"/>
    <w:rsid w:val="001E4F84"/>
    <w:rsid w:val="001E51E1"/>
    <w:rsid w:val="001E5502"/>
    <w:rsid w:val="001E5718"/>
    <w:rsid w:val="001E57DF"/>
    <w:rsid w:val="001E58B0"/>
    <w:rsid w:val="001E5A1D"/>
    <w:rsid w:val="001E5AA7"/>
    <w:rsid w:val="001E5E38"/>
    <w:rsid w:val="001E5E3D"/>
    <w:rsid w:val="001E5E9F"/>
    <w:rsid w:val="001E5F39"/>
    <w:rsid w:val="001E614B"/>
    <w:rsid w:val="001E6621"/>
    <w:rsid w:val="001E6633"/>
    <w:rsid w:val="001E66E6"/>
    <w:rsid w:val="001E68CF"/>
    <w:rsid w:val="001E6999"/>
    <w:rsid w:val="001E6C8F"/>
    <w:rsid w:val="001E7130"/>
    <w:rsid w:val="001E729E"/>
    <w:rsid w:val="001E7573"/>
    <w:rsid w:val="001E769D"/>
    <w:rsid w:val="001E76C9"/>
    <w:rsid w:val="001E778D"/>
    <w:rsid w:val="001E7DED"/>
    <w:rsid w:val="001F0062"/>
    <w:rsid w:val="001F00CA"/>
    <w:rsid w:val="001F0247"/>
    <w:rsid w:val="001F0272"/>
    <w:rsid w:val="001F027C"/>
    <w:rsid w:val="001F05CE"/>
    <w:rsid w:val="001F0752"/>
    <w:rsid w:val="001F0814"/>
    <w:rsid w:val="001F0905"/>
    <w:rsid w:val="001F0A7A"/>
    <w:rsid w:val="001F0D07"/>
    <w:rsid w:val="001F1490"/>
    <w:rsid w:val="001F14CA"/>
    <w:rsid w:val="001F1CF3"/>
    <w:rsid w:val="001F1DB4"/>
    <w:rsid w:val="001F2544"/>
    <w:rsid w:val="001F277B"/>
    <w:rsid w:val="001F293D"/>
    <w:rsid w:val="001F2953"/>
    <w:rsid w:val="001F2A44"/>
    <w:rsid w:val="001F2C31"/>
    <w:rsid w:val="001F2CAB"/>
    <w:rsid w:val="001F2DFB"/>
    <w:rsid w:val="001F2E98"/>
    <w:rsid w:val="001F2EE2"/>
    <w:rsid w:val="001F2F64"/>
    <w:rsid w:val="001F301A"/>
    <w:rsid w:val="001F3026"/>
    <w:rsid w:val="001F32F1"/>
    <w:rsid w:val="001F3712"/>
    <w:rsid w:val="001F377B"/>
    <w:rsid w:val="001F390D"/>
    <w:rsid w:val="001F390F"/>
    <w:rsid w:val="001F3BD4"/>
    <w:rsid w:val="001F3D93"/>
    <w:rsid w:val="001F40B9"/>
    <w:rsid w:val="001F428E"/>
    <w:rsid w:val="001F464E"/>
    <w:rsid w:val="001F47A6"/>
    <w:rsid w:val="001F49B5"/>
    <w:rsid w:val="001F4A18"/>
    <w:rsid w:val="001F4A1D"/>
    <w:rsid w:val="001F4B72"/>
    <w:rsid w:val="001F4B84"/>
    <w:rsid w:val="001F4C93"/>
    <w:rsid w:val="001F4CA5"/>
    <w:rsid w:val="001F4F8F"/>
    <w:rsid w:val="001F52AE"/>
    <w:rsid w:val="001F5384"/>
    <w:rsid w:val="001F5409"/>
    <w:rsid w:val="001F5424"/>
    <w:rsid w:val="001F5427"/>
    <w:rsid w:val="001F5D29"/>
    <w:rsid w:val="001F6387"/>
    <w:rsid w:val="001F6477"/>
    <w:rsid w:val="001F661E"/>
    <w:rsid w:val="001F66EC"/>
    <w:rsid w:val="001F672F"/>
    <w:rsid w:val="001F681A"/>
    <w:rsid w:val="001F697D"/>
    <w:rsid w:val="001F6986"/>
    <w:rsid w:val="001F6A79"/>
    <w:rsid w:val="001F6CB3"/>
    <w:rsid w:val="001F6E6F"/>
    <w:rsid w:val="001F6E78"/>
    <w:rsid w:val="001F6E98"/>
    <w:rsid w:val="001F6F78"/>
    <w:rsid w:val="001F6FD6"/>
    <w:rsid w:val="001F6FE6"/>
    <w:rsid w:val="001F7147"/>
    <w:rsid w:val="001F7204"/>
    <w:rsid w:val="001F7252"/>
    <w:rsid w:val="001F7323"/>
    <w:rsid w:val="001F766F"/>
    <w:rsid w:val="001F7826"/>
    <w:rsid w:val="001F797E"/>
    <w:rsid w:val="001F7A5C"/>
    <w:rsid w:val="0020003C"/>
    <w:rsid w:val="0020021C"/>
    <w:rsid w:val="0020027A"/>
    <w:rsid w:val="00200362"/>
    <w:rsid w:val="002004F7"/>
    <w:rsid w:val="002007FF"/>
    <w:rsid w:val="00200994"/>
    <w:rsid w:val="002009B8"/>
    <w:rsid w:val="00200EBF"/>
    <w:rsid w:val="0020111B"/>
    <w:rsid w:val="002013C4"/>
    <w:rsid w:val="002016E8"/>
    <w:rsid w:val="002018CB"/>
    <w:rsid w:val="00201947"/>
    <w:rsid w:val="002019AE"/>
    <w:rsid w:val="00201A22"/>
    <w:rsid w:val="00201A49"/>
    <w:rsid w:val="00201BED"/>
    <w:rsid w:val="00201FAB"/>
    <w:rsid w:val="0020225D"/>
    <w:rsid w:val="002022A7"/>
    <w:rsid w:val="0020257D"/>
    <w:rsid w:val="00202C5D"/>
    <w:rsid w:val="00202D14"/>
    <w:rsid w:val="0020330B"/>
    <w:rsid w:val="002033BA"/>
    <w:rsid w:val="00203648"/>
    <w:rsid w:val="00203657"/>
    <w:rsid w:val="00203709"/>
    <w:rsid w:val="00203B0E"/>
    <w:rsid w:val="0020403F"/>
    <w:rsid w:val="002041E9"/>
    <w:rsid w:val="002043DB"/>
    <w:rsid w:val="002043DC"/>
    <w:rsid w:val="002043FB"/>
    <w:rsid w:val="002045D2"/>
    <w:rsid w:val="002047FD"/>
    <w:rsid w:val="002048B6"/>
    <w:rsid w:val="002049EA"/>
    <w:rsid w:val="00204CCE"/>
    <w:rsid w:val="00204D1C"/>
    <w:rsid w:val="00204D42"/>
    <w:rsid w:val="00205008"/>
    <w:rsid w:val="00205065"/>
    <w:rsid w:val="0020525B"/>
    <w:rsid w:val="002053DB"/>
    <w:rsid w:val="002059DD"/>
    <w:rsid w:val="00205B56"/>
    <w:rsid w:val="00205C7F"/>
    <w:rsid w:val="00205D00"/>
    <w:rsid w:val="00205FF7"/>
    <w:rsid w:val="00206027"/>
    <w:rsid w:val="00206205"/>
    <w:rsid w:val="002064D1"/>
    <w:rsid w:val="002067A9"/>
    <w:rsid w:val="00206F47"/>
    <w:rsid w:val="00206F7A"/>
    <w:rsid w:val="00207724"/>
    <w:rsid w:val="002079F7"/>
    <w:rsid w:val="00207C91"/>
    <w:rsid w:val="00207D13"/>
    <w:rsid w:val="00207DE7"/>
    <w:rsid w:val="00207F8D"/>
    <w:rsid w:val="00207FA1"/>
    <w:rsid w:val="002101F4"/>
    <w:rsid w:val="002102D5"/>
    <w:rsid w:val="0021036D"/>
    <w:rsid w:val="00210800"/>
    <w:rsid w:val="002108DB"/>
    <w:rsid w:val="00210B58"/>
    <w:rsid w:val="00210B68"/>
    <w:rsid w:val="00210DC7"/>
    <w:rsid w:val="00210EF0"/>
    <w:rsid w:val="00210F72"/>
    <w:rsid w:val="0021105D"/>
    <w:rsid w:val="00211283"/>
    <w:rsid w:val="0021159F"/>
    <w:rsid w:val="002115EF"/>
    <w:rsid w:val="0021168C"/>
    <w:rsid w:val="002116B3"/>
    <w:rsid w:val="002117B0"/>
    <w:rsid w:val="002117F1"/>
    <w:rsid w:val="002117FE"/>
    <w:rsid w:val="00211BA8"/>
    <w:rsid w:val="00211BEA"/>
    <w:rsid w:val="00211C63"/>
    <w:rsid w:val="00211CC5"/>
    <w:rsid w:val="00211D18"/>
    <w:rsid w:val="00211ECA"/>
    <w:rsid w:val="00212153"/>
    <w:rsid w:val="00212321"/>
    <w:rsid w:val="0021239D"/>
    <w:rsid w:val="0021240F"/>
    <w:rsid w:val="0021253E"/>
    <w:rsid w:val="00212688"/>
    <w:rsid w:val="0021275C"/>
    <w:rsid w:val="00212761"/>
    <w:rsid w:val="0021282F"/>
    <w:rsid w:val="00212877"/>
    <w:rsid w:val="002128D3"/>
    <w:rsid w:val="0021294E"/>
    <w:rsid w:val="00212C19"/>
    <w:rsid w:val="00213024"/>
    <w:rsid w:val="00213314"/>
    <w:rsid w:val="002136CF"/>
    <w:rsid w:val="0021393A"/>
    <w:rsid w:val="0021396F"/>
    <w:rsid w:val="00213E10"/>
    <w:rsid w:val="002143B4"/>
    <w:rsid w:val="0021457D"/>
    <w:rsid w:val="00214641"/>
    <w:rsid w:val="00214706"/>
    <w:rsid w:val="00214E64"/>
    <w:rsid w:val="002151C8"/>
    <w:rsid w:val="002151E6"/>
    <w:rsid w:val="00215491"/>
    <w:rsid w:val="00215581"/>
    <w:rsid w:val="002155AA"/>
    <w:rsid w:val="002156DA"/>
    <w:rsid w:val="002159B0"/>
    <w:rsid w:val="00215A98"/>
    <w:rsid w:val="00215B1F"/>
    <w:rsid w:val="00215B69"/>
    <w:rsid w:val="002160BA"/>
    <w:rsid w:val="002161D3"/>
    <w:rsid w:val="0021651C"/>
    <w:rsid w:val="00216546"/>
    <w:rsid w:val="002168AD"/>
    <w:rsid w:val="00216A34"/>
    <w:rsid w:val="00216C55"/>
    <w:rsid w:val="00216DE4"/>
    <w:rsid w:val="00216E16"/>
    <w:rsid w:val="00216E60"/>
    <w:rsid w:val="00216F0E"/>
    <w:rsid w:val="00217254"/>
    <w:rsid w:val="002174FB"/>
    <w:rsid w:val="00217602"/>
    <w:rsid w:val="002177F7"/>
    <w:rsid w:val="002179B8"/>
    <w:rsid w:val="00217BAA"/>
    <w:rsid w:val="0022027C"/>
    <w:rsid w:val="002205FB"/>
    <w:rsid w:val="00220C9E"/>
    <w:rsid w:val="00220DAB"/>
    <w:rsid w:val="0022105D"/>
    <w:rsid w:val="002211F3"/>
    <w:rsid w:val="00221307"/>
    <w:rsid w:val="0022135A"/>
    <w:rsid w:val="00221479"/>
    <w:rsid w:val="002215E5"/>
    <w:rsid w:val="00221630"/>
    <w:rsid w:val="00221763"/>
    <w:rsid w:val="00221B8D"/>
    <w:rsid w:val="00221C67"/>
    <w:rsid w:val="00222053"/>
    <w:rsid w:val="002220B8"/>
    <w:rsid w:val="002221FC"/>
    <w:rsid w:val="0022227F"/>
    <w:rsid w:val="00222548"/>
    <w:rsid w:val="0022281D"/>
    <w:rsid w:val="00222861"/>
    <w:rsid w:val="00222A91"/>
    <w:rsid w:val="00222C6E"/>
    <w:rsid w:val="00222D19"/>
    <w:rsid w:val="00222D5D"/>
    <w:rsid w:val="0022371D"/>
    <w:rsid w:val="00223884"/>
    <w:rsid w:val="002239C6"/>
    <w:rsid w:val="00223AB4"/>
    <w:rsid w:val="00223C53"/>
    <w:rsid w:val="00223F40"/>
    <w:rsid w:val="0022436A"/>
    <w:rsid w:val="002246BA"/>
    <w:rsid w:val="00224794"/>
    <w:rsid w:val="00224A04"/>
    <w:rsid w:val="00224B33"/>
    <w:rsid w:val="00224B46"/>
    <w:rsid w:val="00224CBA"/>
    <w:rsid w:val="00224D28"/>
    <w:rsid w:val="0022500B"/>
    <w:rsid w:val="002250DA"/>
    <w:rsid w:val="002250E6"/>
    <w:rsid w:val="00225115"/>
    <w:rsid w:val="002252F2"/>
    <w:rsid w:val="00225A3B"/>
    <w:rsid w:val="00225F33"/>
    <w:rsid w:val="00226043"/>
    <w:rsid w:val="00226044"/>
    <w:rsid w:val="00226053"/>
    <w:rsid w:val="00226197"/>
    <w:rsid w:val="0022641E"/>
    <w:rsid w:val="0022648A"/>
    <w:rsid w:val="00226D8E"/>
    <w:rsid w:val="002275ED"/>
    <w:rsid w:val="00230696"/>
    <w:rsid w:val="0023075B"/>
    <w:rsid w:val="00230BCA"/>
    <w:rsid w:val="00230D10"/>
    <w:rsid w:val="00230D34"/>
    <w:rsid w:val="00230DAE"/>
    <w:rsid w:val="00230E92"/>
    <w:rsid w:val="00230F11"/>
    <w:rsid w:val="002311F9"/>
    <w:rsid w:val="002316D1"/>
    <w:rsid w:val="00231822"/>
    <w:rsid w:val="00231838"/>
    <w:rsid w:val="00231B0F"/>
    <w:rsid w:val="00231C0F"/>
    <w:rsid w:val="00231E74"/>
    <w:rsid w:val="00232090"/>
    <w:rsid w:val="00232212"/>
    <w:rsid w:val="00232569"/>
    <w:rsid w:val="002327F7"/>
    <w:rsid w:val="00232A3F"/>
    <w:rsid w:val="00232D6D"/>
    <w:rsid w:val="00232E23"/>
    <w:rsid w:val="00233428"/>
    <w:rsid w:val="0023348E"/>
    <w:rsid w:val="00233659"/>
    <w:rsid w:val="0023380B"/>
    <w:rsid w:val="002338AF"/>
    <w:rsid w:val="00233961"/>
    <w:rsid w:val="00233962"/>
    <w:rsid w:val="002339B3"/>
    <w:rsid w:val="00233D6A"/>
    <w:rsid w:val="00233F2B"/>
    <w:rsid w:val="00233FE9"/>
    <w:rsid w:val="00234100"/>
    <w:rsid w:val="0023420D"/>
    <w:rsid w:val="00234732"/>
    <w:rsid w:val="002349AE"/>
    <w:rsid w:val="00234A0E"/>
    <w:rsid w:val="00234E08"/>
    <w:rsid w:val="00234E91"/>
    <w:rsid w:val="0023503F"/>
    <w:rsid w:val="002351F5"/>
    <w:rsid w:val="002353E2"/>
    <w:rsid w:val="0023552D"/>
    <w:rsid w:val="0023558C"/>
    <w:rsid w:val="002358B8"/>
    <w:rsid w:val="00235989"/>
    <w:rsid w:val="00235B63"/>
    <w:rsid w:val="00235D60"/>
    <w:rsid w:val="00235EA8"/>
    <w:rsid w:val="002361CA"/>
    <w:rsid w:val="002362F3"/>
    <w:rsid w:val="00236DD8"/>
    <w:rsid w:val="00237001"/>
    <w:rsid w:val="00237257"/>
    <w:rsid w:val="00237324"/>
    <w:rsid w:val="002374FF"/>
    <w:rsid w:val="002375A3"/>
    <w:rsid w:val="00237791"/>
    <w:rsid w:val="0023782A"/>
    <w:rsid w:val="002379AD"/>
    <w:rsid w:val="00237B7D"/>
    <w:rsid w:val="00237B84"/>
    <w:rsid w:val="00237C14"/>
    <w:rsid w:val="00237F18"/>
    <w:rsid w:val="002400AF"/>
    <w:rsid w:val="0024022B"/>
    <w:rsid w:val="00240443"/>
    <w:rsid w:val="00240503"/>
    <w:rsid w:val="002405C7"/>
    <w:rsid w:val="00240670"/>
    <w:rsid w:val="00240699"/>
    <w:rsid w:val="0024087A"/>
    <w:rsid w:val="00240A56"/>
    <w:rsid w:val="00240A7F"/>
    <w:rsid w:val="00240DF9"/>
    <w:rsid w:val="00240F2E"/>
    <w:rsid w:val="00241470"/>
    <w:rsid w:val="0024152B"/>
    <w:rsid w:val="00241671"/>
    <w:rsid w:val="002417BA"/>
    <w:rsid w:val="002417F0"/>
    <w:rsid w:val="00241936"/>
    <w:rsid w:val="00241B4A"/>
    <w:rsid w:val="00241D28"/>
    <w:rsid w:val="00241EA9"/>
    <w:rsid w:val="00242178"/>
    <w:rsid w:val="0024228C"/>
    <w:rsid w:val="002425BB"/>
    <w:rsid w:val="00242600"/>
    <w:rsid w:val="00242D93"/>
    <w:rsid w:val="00242E69"/>
    <w:rsid w:val="00242F8D"/>
    <w:rsid w:val="00242FF2"/>
    <w:rsid w:val="0024328C"/>
    <w:rsid w:val="00243343"/>
    <w:rsid w:val="002433C9"/>
    <w:rsid w:val="00243A99"/>
    <w:rsid w:val="00243F9C"/>
    <w:rsid w:val="002442DD"/>
    <w:rsid w:val="00244343"/>
    <w:rsid w:val="002445D6"/>
    <w:rsid w:val="00245009"/>
    <w:rsid w:val="002451DC"/>
    <w:rsid w:val="0024545F"/>
    <w:rsid w:val="00245698"/>
    <w:rsid w:val="0024587C"/>
    <w:rsid w:val="0024594C"/>
    <w:rsid w:val="00245C11"/>
    <w:rsid w:val="00245D1B"/>
    <w:rsid w:val="00245E91"/>
    <w:rsid w:val="00246301"/>
    <w:rsid w:val="002463F6"/>
    <w:rsid w:val="0024640A"/>
    <w:rsid w:val="00246410"/>
    <w:rsid w:val="002464D8"/>
    <w:rsid w:val="00246AC7"/>
    <w:rsid w:val="00246AFF"/>
    <w:rsid w:val="00246B0D"/>
    <w:rsid w:val="00246D3B"/>
    <w:rsid w:val="00246FDF"/>
    <w:rsid w:val="00247193"/>
    <w:rsid w:val="002474D7"/>
    <w:rsid w:val="002475AD"/>
    <w:rsid w:val="00247692"/>
    <w:rsid w:val="00247AA2"/>
    <w:rsid w:val="00247E2E"/>
    <w:rsid w:val="00247EF6"/>
    <w:rsid w:val="002501E0"/>
    <w:rsid w:val="002503FA"/>
    <w:rsid w:val="002509B4"/>
    <w:rsid w:val="00250AD9"/>
    <w:rsid w:val="00250D2A"/>
    <w:rsid w:val="00250E14"/>
    <w:rsid w:val="00250E4E"/>
    <w:rsid w:val="00250EFB"/>
    <w:rsid w:val="00251006"/>
    <w:rsid w:val="0025115B"/>
    <w:rsid w:val="002512AE"/>
    <w:rsid w:val="002512B0"/>
    <w:rsid w:val="0025135D"/>
    <w:rsid w:val="002514C2"/>
    <w:rsid w:val="002518A0"/>
    <w:rsid w:val="0025196E"/>
    <w:rsid w:val="00251A56"/>
    <w:rsid w:val="00251E02"/>
    <w:rsid w:val="00251F6E"/>
    <w:rsid w:val="00251FED"/>
    <w:rsid w:val="002522D5"/>
    <w:rsid w:val="00252895"/>
    <w:rsid w:val="00252EC2"/>
    <w:rsid w:val="00253028"/>
    <w:rsid w:val="00253862"/>
    <w:rsid w:val="0025398D"/>
    <w:rsid w:val="00253AB0"/>
    <w:rsid w:val="00253D5F"/>
    <w:rsid w:val="002540CB"/>
    <w:rsid w:val="00254427"/>
    <w:rsid w:val="0025445B"/>
    <w:rsid w:val="00254489"/>
    <w:rsid w:val="002544FF"/>
    <w:rsid w:val="00254712"/>
    <w:rsid w:val="0025474D"/>
    <w:rsid w:val="002547BF"/>
    <w:rsid w:val="002548A2"/>
    <w:rsid w:val="0025490A"/>
    <w:rsid w:val="002549CD"/>
    <w:rsid w:val="00254CED"/>
    <w:rsid w:val="00254DF5"/>
    <w:rsid w:val="00254E06"/>
    <w:rsid w:val="00255047"/>
    <w:rsid w:val="002551F2"/>
    <w:rsid w:val="0025533A"/>
    <w:rsid w:val="00255452"/>
    <w:rsid w:val="00255843"/>
    <w:rsid w:val="00255D54"/>
    <w:rsid w:val="00255E24"/>
    <w:rsid w:val="00255EC8"/>
    <w:rsid w:val="00255F9E"/>
    <w:rsid w:val="0025618E"/>
    <w:rsid w:val="00256246"/>
    <w:rsid w:val="00256511"/>
    <w:rsid w:val="00256534"/>
    <w:rsid w:val="0025663B"/>
    <w:rsid w:val="002566EF"/>
    <w:rsid w:val="002568CA"/>
    <w:rsid w:val="00256A58"/>
    <w:rsid w:val="00256CF3"/>
    <w:rsid w:val="00256DFF"/>
    <w:rsid w:val="00257257"/>
    <w:rsid w:val="002572EE"/>
    <w:rsid w:val="00257336"/>
    <w:rsid w:val="002574A9"/>
    <w:rsid w:val="00257523"/>
    <w:rsid w:val="00257721"/>
    <w:rsid w:val="00257929"/>
    <w:rsid w:val="00257C3E"/>
    <w:rsid w:val="00257D6C"/>
    <w:rsid w:val="00260094"/>
    <w:rsid w:val="00260170"/>
    <w:rsid w:val="0026028E"/>
    <w:rsid w:val="002604A3"/>
    <w:rsid w:val="00260562"/>
    <w:rsid w:val="002606B1"/>
    <w:rsid w:val="00260A3A"/>
    <w:rsid w:val="00260C03"/>
    <w:rsid w:val="00261286"/>
    <w:rsid w:val="00261480"/>
    <w:rsid w:val="0026166B"/>
    <w:rsid w:val="002617D0"/>
    <w:rsid w:val="002619B5"/>
    <w:rsid w:val="00261A7B"/>
    <w:rsid w:val="00261AC2"/>
    <w:rsid w:val="00261E3F"/>
    <w:rsid w:val="00262124"/>
    <w:rsid w:val="00262207"/>
    <w:rsid w:val="00262232"/>
    <w:rsid w:val="00262336"/>
    <w:rsid w:val="0026266E"/>
    <w:rsid w:val="002627D9"/>
    <w:rsid w:val="00262806"/>
    <w:rsid w:val="002628D4"/>
    <w:rsid w:val="00262C5E"/>
    <w:rsid w:val="00262E20"/>
    <w:rsid w:val="00262E74"/>
    <w:rsid w:val="00263047"/>
    <w:rsid w:val="0026307E"/>
    <w:rsid w:val="00263082"/>
    <w:rsid w:val="002632F8"/>
    <w:rsid w:val="002633D2"/>
    <w:rsid w:val="00263558"/>
    <w:rsid w:val="0026359A"/>
    <w:rsid w:val="002639BC"/>
    <w:rsid w:val="00263ABE"/>
    <w:rsid w:val="00263AD1"/>
    <w:rsid w:val="00263C0C"/>
    <w:rsid w:val="00263C47"/>
    <w:rsid w:val="00263E5A"/>
    <w:rsid w:val="00263E7A"/>
    <w:rsid w:val="00263F3F"/>
    <w:rsid w:val="0026404B"/>
    <w:rsid w:val="002642C3"/>
    <w:rsid w:val="0026442C"/>
    <w:rsid w:val="002645FD"/>
    <w:rsid w:val="002646E1"/>
    <w:rsid w:val="0026486C"/>
    <w:rsid w:val="0026492C"/>
    <w:rsid w:val="0026493C"/>
    <w:rsid w:val="002649B1"/>
    <w:rsid w:val="00264FAB"/>
    <w:rsid w:val="00264FD1"/>
    <w:rsid w:val="00265000"/>
    <w:rsid w:val="002651E6"/>
    <w:rsid w:val="00265357"/>
    <w:rsid w:val="00265434"/>
    <w:rsid w:val="00265902"/>
    <w:rsid w:val="00265AA9"/>
    <w:rsid w:val="00265BE5"/>
    <w:rsid w:val="00265C42"/>
    <w:rsid w:val="00266091"/>
    <w:rsid w:val="002661D6"/>
    <w:rsid w:val="0026653B"/>
    <w:rsid w:val="0026656D"/>
    <w:rsid w:val="002667B7"/>
    <w:rsid w:val="00266992"/>
    <w:rsid w:val="00266BE4"/>
    <w:rsid w:val="002670B5"/>
    <w:rsid w:val="002670EB"/>
    <w:rsid w:val="00267166"/>
    <w:rsid w:val="0026746F"/>
    <w:rsid w:val="0026754B"/>
    <w:rsid w:val="0026785D"/>
    <w:rsid w:val="00267AD3"/>
    <w:rsid w:val="00267ED5"/>
    <w:rsid w:val="00270022"/>
    <w:rsid w:val="0027020B"/>
    <w:rsid w:val="00270579"/>
    <w:rsid w:val="002705A2"/>
    <w:rsid w:val="002707C9"/>
    <w:rsid w:val="00270899"/>
    <w:rsid w:val="00270C4B"/>
    <w:rsid w:val="00270D0E"/>
    <w:rsid w:val="00270E16"/>
    <w:rsid w:val="00271128"/>
    <w:rsid w:val="002713F5"/>
    <w:rsid w:val="00271C20"/>
    <w:rsid w:val="00271D56"/>
    <w:rsid w:val="00271D5F"/>
    <w:rsid w:val="002720A0"/>
    <w:rsid w:val="002720EF"/>
    <w:rsid w:val="0027239B"/>
    <w:rsid w:val="002725E2"/>
    <w:rsid w:val="0027295F"/>
    <w:rsid w:val="00272D69"/>
    <w:rsid w:val="00272D9F"/>
    <w:rsid w:val="00272FCE"/>
    <w:rsid w:val="002730D9"/>
    <w:rsid w:val="00273259"/>
    <w:rsid w:val="002737B0"/>
    <w:rsid w:val="0027380F"/>
    <w:rsid w:val="0027387D"/>
    <w:rsid w:val="00273C34"/>
    <w:rsid w:val="00274025"/>
    <w:rsid w:val="00274034"/>
    <w:rsid w:val="00274514"/>
    <w:rsid w:val="0027453D"/>
    <w:rsid w:val="0027480F"/>
    <w:rsid w:val="002748CE"/>
    <w:rsid w:val="002749D9"/>
    <w:rsid w:val="00274D02"/>
    <w:rsid w:val="002751D1"/>
    <w:rsid w:val="0027540C"/>
    <w:rsid w:val="00275513"/>
    <w:rsid w:val="00275A18"/>
    <w:rsid w:val="00275F01"/>
    <w:rsid w:val="00275FC3"/>
    <w:rsid w:val="0027609F"/>
    <w:rsid w:val="002761ED"/>
    <w:rsid w:val="0027663C"/>
    <w:rsid w:val="00276677"/>
    <w:rsid w:val="00276757"/>
    <w:rsid w:val="0027685C"/>
    <w:rsid w:val="002768A0"/>
    <w:rsid w:val="00276AA8"/>
    <w:rsid w:val="00276C11"/>
    <w:rsid w:val="00276CFB"/>
    <w:rsid w:val="00276D0E"/>
    <w:rsid w:val="00276F7E"/>
    <w:rsid w:val="00276F9E"/>
    <w:rsid w:val="00276FA1"/>
    <w:rsid w:val="002772F5"/>
    <w:rsid w:val="00277413"/>
    <w:rsid w:val="002775B6"/>
    <w:rsid w:val="0027789F"/>
    <w:rsid w:val="00277B39"/>
    <w:rsid w:val="00277C9E"/>
    <w:rsid w:val="00277D76"/>
    <w:rsid w:val="00277DAA"/>
    <w:rsid w:val="00277EAA"/>
    <w:rsid w:val="0028036C"/>
    <w:rsid w:val="00280771"/>
    <w:rsid w:val="002808C2"/>
    <w:rsid w:val="002809A5"/>
    <w:rsid w:val="00280AA4"/>
    <w:rsid w:val="00280AC6"/>
    <w:rsid w:val="00280E2C"/>
    <w:rsid w:val="0028107A"/>
    <w:rsid w:val="00281140"/>
    <w:rsid w:val="00281191"/>
    <w:rsid w:val="00281207"/>
    <w:rsid w:val="00281275"/>
    <w:rsid w:val="00281297"/>
    <w:rsid w:val="00281390"/>
    <w:rsid w:val="00281408"/>
    <w:rsid w:val="00281426"/>
    <w:rsid w:val="0028160D"/>
    <w:rsid w:val="00281671"/>
    <w:rsid w:val="00281C72"/>
    <w:rsid w:val="00281E02"/>
    <w:rsid w:val="002821C2"/>
    <w:rsid w:val="00282288"/>
    <w:rsid w:val="0028230F"/>
    <w:rsid w:val="0028241C"/>
    <w:rsid w:val="0028253E"/>
    <w:rsid w:val="002825D8"/>
    <w:rsid w:val="00282669"/>
    <w:rsid w:val="00282C1A"/>
    <w:rsid w:val="00282C2F"/>
    <w:rsid w:val="00282C5E"/>
    <w:rsid w:val="00282CBA"/>
    <w:rsid w:val="00282DC6"/>
    <w:rsid w:val="00282E7C"/>
    <w:rsid w:val="00282F74"/>
    <w:rsid w:val="00283044"/>
    <w:rsid w:val="0028318A"/>
    <w:rsid w:val="0028319C"/>
    <w:rsid w:val="002831C8"/>
    <w:rsid w:val="00283569"/>
    <w:rsid w:val="00283C63"/>
    <w:rsid w:val="0028402F"/>
    <w:rsid w:val="0028425E"/>
    <w:rsid w:val="00284309"/>
    <w:rsid w:val="00284613"/>
    <w:rsid w:val="002846CE"/>
    <w:rsid w:val="002847D6"/>
    <w:rsid w:val="002849C4"/>
    <w:rsid w:val="00284A6D"/>
    <w:rsid w:val="00284C09"/>
    <w:rsid w:val="00284D8A"/>
    <w:rsid w:val="002852E4"/>
    <w:rsid w:val="00285339"/>
    <w:rsid w:val="00285463"/>
    <w:rsid w:val="00285474"/>
    <w:rsid w:val="0028552F"/>
    <w:rsid w:val="00285668"/>
    <w:rsid w:val="002857E1"/>
    <w:rsid w:val="00285843"/>
    <w:rsid w:val="002858D0"/>
    <w:rsid w:val="00285948"/>
    <w:rsid w:val="00285C9A"/>
    <w:rsid w:val="00285FB5"/>
    <w:rsid w:val="002862DA"/>
    <w:rsid w:val="00286432"/>
    <w:rsid w:val="00286773"/>
    <w:rsid w:val="002867E9"/>
    <w:rsid w:val="00286C78"/>
    <w:rsid w:val="00286CA8"/>
    <w:rsid w:val="00286FEE"/>
    <w:rsid w:val="0028703B"/>
    <w:rsid w:val="002871FA"/>
    <w:rsid w:val="0028722C"/>
    <w:rsid w:val="00287278"/>
    <w:rsid w:val="00287541"/>
    <w:rsid w:val="002878EB"/>
    <w:rsid w:val="002879C8"/>
    <w:rsid w:val="00287A3F"/>
    <w:rsid w:val="00287ADB"/>
    <w:rsid w:val="00287B19"/>
    <w:rsid w:val="00287B51"/>
    <w:rsid w:val="00287CA0"/>
    <w:rsid w:val="00290259"/>
    <w:rsid w:val="002902D9"/>
    <w:rsid w:val="002902FB"/>
    <w:rsid w:val="00290341"/>
    <w:rsid w:val="002903FB"/>
    <w:rsid w:val="00290B69"/>
    <w:rsid w:val="00290EAB"/>
    <w:rsid w:val="00290FFB"/>
    <w:rsid w:val="0029112B"/>
    <w:rsid w:val="0029117C"/>
    <w:rsid w:val="002911A6"/>
    <w:rsid w:val="002911D2"/>
    <w:rsid w:val="00291210"/>
    <w:rsid w:val="002912BF"/>
    <w:rsid w:val="002913E4"/>
    <w:rsid w:val="0029146D"/>
    <w:rsid w:val="00291650"/>
    <w:rsid w:val="002918E7"/>
    <w:rsid w:val="002919F8"/>
    <w:rsid w:val="00291AE7"/>
    <w:rsid w:val="00291D6E"/>
    <w:rsid w:val="00291D7D"/>
    <w:rsid w:val="002924CD"/>
    <w:rsid w:val="002926DF"/>
    <w:rsid w:val="0029289D"/>
    <w:rsid w:val="00292C27"/>
    <w:rsid w:val="00292D87"/>
    <w:rsid w:val="00292FFA"/>
    <w:rsid w:val="0029329F"/>
    <w:rsid w:val="0029351E"/>
    <w:rsid w:val="00293526"/>
    <w:rsid w:val="00293784"/>
    <w:rsid w:val="00293818"/>
    <w:rsid w:val="00293935"/>
    <w:rsid w:val="0029398B"/>
    <w:rsid w:val="00293B05"/>
    <w:rsid w:val="00293B1C"/>
    <w:rsid w:val="00293B63"/>
    <w:rsid w:val="00293E05"/>
    <w:rsid w:val="00293E81"/>
    <w:rsid w:val="00294039"/>
    <w:rsid w:val="002940AF"/>
    <w:rsid w:val="002940E1"/>
    <w:rsid w:val="0029423D"/>
    <w:rsid w:val="00294494"/>
    <w:rsid w:val="002944BE"/>
    <w:rsid w:val="002944E5"/>
    <w:rsid w:val="0029469B"/>
    <w:rsid w:val="0029478D"/>
    <w:rsid w:val="002948D8"/>
    <w:rsid w:val="002949C8"/>
    <w:rsid w:val="00294A91"/>
    <w:rsid w:val="00294AD9"/>
    <w:rsid w:val="00294BB8"/>
    <w:rsid w:val="00294C36"/>
    <w:rsid w:val="00294C7A"/>
    <w:rsid w:val="00294F19"/>
    <w:rsid w:val="00294F2E"/>
    <w:rsid w:val="00295305"/>
    <w:rsid w:val="0029542D"/>
    <w:rsid w:val="00295531"/>
    <w:rsid w:val="00295578"/>
    <w:rsid w:val="00295602"/>
    <w:rsid w:val="002956B5"/>
    <w:rsid w:val="0029580E"/>
    <w:rsid w:val="002958F8"/>
    <w:rsid w:val="00295980"/>
    <w:rsid w:val="00295A61"/>
    <w:rsid w:val="00295C38"/>
    <w:rsid w:val="00295C4B"/>
    <w:rsid w:val="00295E0C"/>
    <w:rsid w:val="002960AB"/>
    <w:rsid w:val="002960E9"/>
    <w:rsid w:val="00296202"/>
    <w:rsid w:val="00296367"/>
    <w:rsid w:val="00296616"/>
    <w:rsid w:val="002966E0"/>
    <w:rsid w:val="00296767"/>
    <w:rsid w:val="002969D5"/>
    <w:rsid w:val="00296AFC"/>
    <w:rsid w:val="0029713F"/>
    <w:rsid w:val="00297717"/>
    <w:rsid w:val="002977CF"/>
    <w:rsid w:val="002977FC"/>
    <w:rsid w:val="0029798B"/>
    <w:rsid w:val="00297DB3"/>
    <w:rsid w:val="00297EA4"/>
    <w:rsid w:val="00297F79"/>
    <w:rsid w:val="00297FAE"/>
    <w:rsid w:val="002A0114"/>
    <w:rsid w:val="002A035E"/>
    <w:rsid w:val="002A0388"/>
    <w:rsid w:val="002A0445"/>
    <w:rsid w:val="002A0692"/>
    <w:rsid w:val="002A0BE2"/>
    <w:rsid w:val="002A0CD8"/>
    <w:rsid w:val="002A0DA4"/>
    <w:rsid w:val="002A0F91"/>
    <w:rsid w:val="002A0FDE"/>
    <w:rsid w:val="002A1128"/>
    <w:rsid w:val="002A1195"/>
    <w:rsid w:val="002A139E"/>
    <w:rsid w:val="002A149D"/>
    <w:rsid w:val="002A15F3"/>
    <w:rsid w:val="002A1801"/>
    <w:rsid w:val="002A1824"/>
    <w:rsid w:val="002A187A"/>
    <w:rsid w:val="002A224C"/>
    <w:rsid w:val="002A23E3"/>
    <w:rsid w:val="002A249B"/>
    <w:rsid w:val="002A260D"/>
    <w:rsid w:val="002A283E"/>
    <w:rsid w:val="002A28EB"/>
    <w:rsid w:val="002A2BA2"/>
    <w:rsid w:val="002A2BCD"/>
    <w:rsid w:val="002A2D87"/>
    <w:rsid w:val="002A2FA1"/>
    <w:rsid w:val="002A30F2"/>
    <w:rsid w:val="002A383D"/>
    <w:rsid w:val="002A3C9E"/>
    <w:rsid w:val="002A3CFA"/>
    <w:rsid w:val="002A3F10"/>
    <w:rsid w:val="002A3FFE"/>
    <w:rsid w:val="002A40A0"/>
    <w:rsid w:val="002A43D3"/>
    <w:rsid w:val="002A493D"/>
    <w:rsid w:val="002A496E"/>
    <w:rsid w:val="002A49B7"/>
    <w:rsid w:val="002A4B21"/>
    <w:rsid w:val="002A4DD2"/>
    <w:rsid w:val="002A4EA5"/>
    <w:rsid w:val="002A51C3"/>
    <w:rsid w:val="002A5310"/>
    <w:rsid w:val="002A544D"/>
    <w:rsid w:val="002A55F2"/>
    <w:rsid w:val="002A5A1A"/>
    <w:rsid w:val="002A5E05"/>
    <w:rsid w:val="002A601A"/>
    <w:rsid w:val="002A6232"/>
    <w:rsid w:val="002A6739"/>
    <w:rsid w:val="002A6848"/>
    <w:rsid w:val="002A6C43"/>
    <w:rsid w:val="002A6CA2"/>
    <w:rsid w:val="002A6FD3"/>
    <w:rsid w:val="002A6FFC"/>
    <w:rsid w:val="002A74CC"/>
    <w:rsid w:val="002A75C9"/>
    <w:rsid w:val="002A7601"/>
    <w:rsid w:val="002A7624"/>
    <w:rsid w:val="002A76D6"/>
    <w:rsid w:val="002A7718"/>
    <w:rsid w:val="002A7796"/>
    <w:rsid w:val="002A79BE"/>
    <w:rsid w:val="002A7A62"/>
    <w:rsid w:val="002A7AA1"/>
    <w:rsid w:val="002A7AEA"/>
    <w:rsid w:val="002A7BCB"/>
    <w:rsid w:val="002A7F13"/>
    <w:rsid w:val="002B002A"/>
    <w:rsid w:val="002B0092"/>
    <w:rsid w:val="002B0123"/>
    <w:rsid w:val="002B01C1"/>
    <w:rsid w:val="002B0244"/>
    <w:rsid w:val="002B0423"/>
    <w:rsid w:val="002B0680"/>
    <w:rsid w:val="002B0768"/>
    <w:rsid w:val="002B0910"/>
    <w:rsid w:val="002B0A22"/>
    <w:rsid w:val="002B0ACD"/>
    <w:rsid w:val="002B0F97"/>
    <w:rsid w:val="002B0FCD"/>
    <w:rsid w:val="002B1207"/>
    <w:rsid w:val="002B1237"/>
    <w:rsid w:val="002B1590"/>
    <w:rsid w:val="002B2470"/>
    <w:rsid w:val="002B25AC"/>
    <w:rsid w:val="002B28CD"/>
    <w:rsid w:val="002B29FA"/>
    <w:rsid w:val="002B2A40"/>
    <w:rsid w:val="002B2E6E"/>
    <w:rsid w:val="002B2F04"/>
    <w:rsid w:val="002B3007"/>
    <w:rsid w:val="002B3098"/>
    <w:rsid w:val="002B312B"/>
    <w:rsid w:val="002B316C"/>
    <w:rsid w:val="002B3365"/>
    <w:rsid w:val="002B33C7"/>
    <w:rsid w:val="002B33E3"/>
    <w:rsid w:val="002B35D1"/>
    <w:rsid w:val="002B3610"/>
    <w:rsid w:val="002B3DD6"/>
    <w:rsid w:val="002B405E"/>
    <w:rsid w:val="002B40CC"/>
    <w:rsid w:val="002B4AF6"/>
    <w:rsid w:val="002B4CE1"/>
    <w:rsid w:val="002B4DAF"/>
    <w:rsid w:val="002B4E99"/>
    <w:rsid w:val="002B50C0"/>
    <w:rsid w:val="002B50D6"/>
    <w:rsid w:val="002B51BD"/>
    <w:rsid w:val="002B525E"/>
    <w:rsid w:val="002B5596"/>
    <w:rsid w:val="002B56BE"/>
    <w:rsid w:val="002B5C0B"/>
    <w:rsid w:val="002B5CB2"/>
    <w:rsid w:val="002B5EE9"/>
    <w:rsid w:val="002B6623"/>
    <w:rsid w:val="002B66F8"/>
    <w:rsid w:val="002B6A6A"/>
    <w:rsid w:val="002B6BB0"/>
    <w:rsid w:val="002B6F07"/>
    <w:rsid w:val="002B76E1"/>
    <w:rsid w:val="002B76E5"/>
    <w:rsid w:val="002B7764"/>
    <w:rsid w:val="002B7865"/>
    <w:rsid w:val="002B7883"/>
    <w:rsid w:val="002B788B"/>
    <w:rsid w:val="002B78B5"/>
    <w:rsid w:val="002B7965"/>
    <w:rsid w:val="002B799F"/>
    <w:rsid w:val="002B7F9C"/>
    <w:rsid w:val="002B7FC5"/>
    <w:rsid w:val="002C00DB"/>
    <w:rsid w:val="002C03C0"/>
    <w:rsid w:val="002C0567"/>
    <w:rsid w:val="002C064D"/>
    <w:rsid w:val="002C0A15"/>
    <w:rsid w:val="002C0D22"/>
    <w:rsid w:val="002C0F42"/>
    <w:rsid w:val="002C1032"/>
    <w:rsid w:val="002C1083"/>
    <w:rsid w:val="002C13FB"/>
    <w:rsid w:val="002C14FF"/>
    <w:rsid w:val="002C1578"/>
    <w:rsid w:val="002C167D"/>
    <w:rsid w:val="002C19D2"/>
    <w:rsid w:val="002C1A7F"/>
    <w:rsid w:val="002C1B80"/>
    <w:rsid w:val="002C225C"/>
    <w:rsid w:val="002C23DD"/>
    <w:rsid w:val="002C26BE"/>
    <w:rsid w:val="002C26CA"/>
    <w:rsid w:val="002C26FD"/>
    <w:rsid w:val="002C28CF"/>
    <w:rsid w:val="002C2D42"/>
    <w:rsid w:val="002C2EBA"/>
    <w:rsid w:val="002C3140"/>
    <w:rsid w:val="002C33B9"/>
    <w:rsid w:val="002C3701"/>
    <w:rsid w:val="002C37B4"/>
    <w:rsid w:val="002C3E28"/>
    <w:rsid w:val="002C3F0B"/>
    <w:rsid w:val="002C4170"/>
    <w:rsid w:val="002C4538"/>
    <w:rsid w:val="002C470D"/>
    <w:rsid w:val="002C4A8F"/>
    <w:rsid w:val="002C4B16"/>
    <w:rsid w:val="002C4BE2"/>
    <w:rsid w:val="002C4CA4"/>
    <w:rsid w:val="002C4CDE"/>
    <w:rsid w:val="002C5898"/>
    <w:rsid w:val="002C5B0D"/>
    <w:rsid w:val="002C5D69"/>
    <w:rsid w:val="002C5F7D"/>
    <w:rsid w:val="002C64CA"/>
    <w:rsid w:val="002C64F2"/>
    <w:rsid w:val="002C65FE"/>
    <w:rsid w:val="002C6702"/>
    <w:rsid w:val="002C6703"/>
    <w:rsid w:val="002C6726"/>
    <w:rsid w:val="002C682E"/>
    <w:rsid w:val="002C6BA2"/>
    <w:rsid w:val="002C6CAD"/>
    <w:rsid w:val="002C6EDD"/>
    <w:rsid w:val="002C7279"/>
    <w:rsid w:val="002C75A6"/>
    <w:rsid w:val="002C7710"/>
    <w:rsid w:val="002C7952"/>
    <w:rsid w:val="002C7A33"/>
    <w:rsid w:val="002C7D84"/>
    <w:rsid w:val="002D0044"/>
    <w:rsid w:val="002D00E1"/>
    <w:rsid w:val="002D042D"/>
    <w:rsid w:val="002D0579"/>
    <w:rsid w:val="002D0677"/>
    <w:rsid w:val="002D06CF"/>
    <w:rsid w:val="002D06F7"/>
    <w:rsid w:val="002D08EA"/>
    <w:rsid w:val="002D0AD2"/>
    <w:rsid w:val="002D0C62"/>
    <w:rsid w:val="002D0C81"/>
    <w:rsid w:val="002D0D0D"/>
    <w:rsid w:val="002D104B"/>
    <w:rsid w:val="002D1164"/>
    <w:rsid w:val="002D1324"/>
    <w:rsid w:val="002D149B"/>
    <w:rsid w:val="002D14AB"/>
    <w:rsid w:val="002D1567"/>
    <w:rsid w:val="002D17BD"/>
    <w:rsid w:val="002D1B30"/>
    <w:rsid w:val="002D1B60"/>
    <w:rsid w:val="002D211B"/>
    <w:rsid w:val="002D22A0"/>
    <w:rsid w:val="002D2344"/>
    <w:rsid w:val="002D2499"/>
    <w:rsid w:val="002D280D"/>
    <w:rsid w:val="002D2D90"/>
    <w:rsid w:val="002D2F96"/>
    <w:rsid w:val="002D2FF6"/>
    <w:rsid w:val="002D3196"/>
    <w:rsid w:val="002D3238"/>
    <w:rsid w:val="002D3365"/>
    <w:rsid w:val="002D352B"/>
    <w:rsid w:val="002D35B1"/>
    <w:rsid w:val="002D38FB"/>
    <w:rsid w:val="002D3A19"/>
    <w:rsid w:val="002D3B2C"/>
    <w:rsid w:val="002D3BF4"/>
    <w:rsid w:val="002D3CB0"/>
    <w:rsid w:val="002D3D01"/>
    <w:rsid w:val="002D3E89"/>
    <w:rsid w:val="002D3EA7"/>
    <w:rsid w:val="002D3F00"/>
    <w:rsid w:val="002D437F"/>
    <w:rsid w:val="002D44E7"/>
    <w:rsid w:val="002D490E"/>
    <w:rsid w:val="002D4D30"/>
    <w:rsid w:val="002D4E2A"/>
    <w:rsid w:val="002D4E79"/>
    <w:rsid w:val="002D5050"/>
    <w:rsid w:val="002D5117"/>
    <w:rsid w:val="002D51F9"/>
    <w:rsid w:val="002D54D8"/>
    <w:rsid w:val="002D56EB"/>
    <w:rsid w:val="002D5767"/>
    <w:rsid w:val="002D580B"/>
    <w:rsid w:val="002D584F"/>
    <w:rsid w:val="002D59E9"/>
    <w:rsid w:val="002D5AC0"/>
    <w:rsid w:val="002D5BBE"/>
    <w:rsid w:val="002D5C11"/>
    <w:rsid w:val="002D639E"/>
    <w:rsid w:val="002D67E5"/>
    <w:rsid w:val="002D69B0"/>
    <w:rsid w:val="002D6F5C"/>
    <w:rsid w:val="002D712A"/>
    <w:rsid w:val="002D7350"/>
    <w:rsid w:val="002D7468"/>
    <w:rsid w:val="002D7752"/>
    <w:rsid w:val="002D78FE"/>
    <w:rsid w:val="002D79BD"/>
    <w:rsid w:val="002D7A8D"/>
    <w:rsid w:val="002D7ACA"/>
    <w:rsid w:val="002D7B3B"/>
    <w:rsid w:val="002D7DDE"/>
    <w:rsid w:val="002D7E08"/>
    <w:rsid w:val="002D7F1D"/>
    <w:rsid w:val="002E0093"/>
    <w:rsid w:val="002E038D"/>
    <w:rsid w:val="002E0471"/>
    <w:rsid w:val="002E049D"/>
    <w:rsid w:val="002E06AB"/>
    <w:rsid w:val="002E07C8"/>
    <w:rsid w:val="002E09A5"/>
    <w:rsid w:val="002E0ACB"/>
    <w:rsid w:val="002E0B23"/>
    <w:rsid w:val="002E0B3E"/>
    <w:rsid w:val="002E10BB"/>
    <w:rsid w:val="002E1247"/>
    <w:rsid w:val="002E17E6"/>
    <w:rsid w:val="002E182E"/>
    <w:rsid w:val="002E1CA6"/>
    <w:rsid w:val="002E1D76"/>
    <w:rsid w:val="002E26B9"/>
    <w:rsid w:val="002E27D3"/>
    <w:rsid w:val="002E289F"/>
    <w:rsid w:val="002E2B94"/>
    <w:rsid w:val="002E2DCB"/>
    <w:rsid w:val="002E2EEA"/>
    <w:rsid w:val="002E3946"/>
    <w:rsid w:val="002E3A81"/>
    <w:rsid w:val="002E3D17"/>
    <w:rsid w:val="002E44BE"/>
    <w:rsid w:val="002E4511"/>
    <w:rsid w:val="002E4514"/>
    <w:rsid w:val="002E4705"/>
    <w:rsid w:val="002E4909"/>
    <w:rsid w:val="002E4A69"/>
    <w:rsid w:val="002E4BE7"/>
    <w:rsid w:val="002E4D7D"/>
    <w:rsid w:val="002E4D84"/>
    <w:rsid w:val="002E4DA7"/>
    <w:rsid w:val="002E5389"/>
    <w:rsid w:val="002E58CB"/>
    <w:rsid w:val="002E59B0"/>
    <w:rsid w:val="002E626D"/>
    <w:rsid w:val="002E634E"/>
    <w:rsid w:val="002E63DB"/>
    <w:rsid w:val="002E66F5"/>
    <w:rsid w:val="002E67CA"/>
    <w:rsid w:val="002E6C9A"/>
    <w:rsid w:val="002E6EBB"/>
    <w:rsid w:val="002E6F99"/>
    <w:rsid w:val="002E70F6"/>
    <w:rsid w:val="002E745F"/>
    <w:rsid w:val="002E7B18"/>
    <w:rsid w:val="002E7E78"/>
    <w:rsid w:val="002F010F"/>
    <w:rsid w:val="002F01F9"/>
    <w:rsid w:val="002F0382"/>
    <w:rsid w:val="002F0393"/>
    <w:rsid w:val="002F040F"/>
    <w:rsid w:val="002F0445"/>
    <w:rsid w:val="002F08C0"/>
    <w:rsid w:val="002F09ED"/>
    <w:rsid w:val="002F09FC"/>
    <w:rsid w:val="002F0B66"/>
    <w:rsid w:val="002F0C9E"/>
    <w:rsid w:val="002F13FC"/>
    <w:rsid w:val="002F15E8"/>
    <w:rsid w:val="002F16D8"/>
    <w:rsid w:val="002F19BD"/>
    <w:rsid w:val="002F1C1F"/>
    <w:rsid w:val="002F1D8D"/>
    <w:rsid w:val="002F1F6E"/>
    <w:rsid w:val="002F202C"/>
    <w:rsid w:val="002F225F"/>
    <w:rsid w:val="002F22AA"/>
    <w:rsid w:val="002F23F1"/>
    <w:rsid w:val="002F25F8"/>
    <w:rsid w:val="002F264D"/>
    <w:rsid w:val="002F265B"/>
    <w:rsid w:val="002F2B3A"/>
    <w:rsid w:val="002F32F2"/>
    <w:rsid w:val="002F3308"/>
    <w:rsid w:val="002F35F4"/>
    <w:rsid w:val="002F36AB"/>
    <w:rsid w:val="002F382C"/>
    <w:rsid w:val="002F38FD"/>
    <w:rsid w:val="002F3A44"/>
    <w:rsid w:val="002F3C4F"/>
    <w:rsid w:val="002F3C7A"/>
    <w:rsid w:val="002F4576"/>
    <w:rsid w:val="002F478E"/>
    <w:rsid w:val="002F4A67"/>
    <w:rsid w:val="002F4AC2"/>
    <w:rsid w:val="002F4AEB"/>
    <w:rsid w:val="002F4C58"/>
    <w:rsid w:val="002F4DF6"/>
    <w:rsid w:val="002F4EA1"/>
    <w:rsid w:val="002F51A5"/>
    <w:rsid w:val="002F52F4"/>
    <w:rsid w:val="002F5472"/>
    <w:rsid w:val="002F59A1"/>
    <w:rsid w:val="002F5B7B"/>
    <w:rsid w:val="002F5C3B"/>
    <w:rsid w:val="002F5E50"/>
    <w:rsid w:val="002F5FA4"/>
    <w:rsid w:val="002F5FAE"/>
    <w:rsid w:val="002F6310"/>
    <w:rsid w:val="002F6320"/>
    <w:rsid w:val="002F6603"/>
    <w:rsid w:val="002F67DA"/>
    <w:rsid w:val="002F6908"/>
    <w:rsid w:val="002F6972"/>
    <w:rsid w:val="002F6BE8"/>
    <w:rsid w:val="002F6D91"/>
    <w:rsid w:val="002F6E74"/>
    <w:rsid w:val="002F736B"/>
    <w:rsid w:val="002F739E"/>
    <w:rsid w:val="002F748D"/>
    <w:rsid w:val="002F74C8"/>
    <w:rsid w:val="002F76F5"/>
    <w:rsid w:val="002F76FE"/>
    <w:rsid w:val="002F77C3"/>
    <w:rsid w:val="002F77EE"/>
    <w:rsid w:val="002F7F00"/>
    <w:rsid w:val="002F7F3F"/>
    <w:rsid w:val="002F7FEC"/>
    <w:rsid w:val="003000C6"/>
    <w:rsid w:val="003001F6"/>
    <w:rsid w:val="003004F0"/>
    <w:rsid w:val="003005A3"/>
    <w:rsid w:val="00300650"/>
    <w:rsid w:val="00300753"/>
    <w:rsid w:val="003008F0"/>
    <w:rsid w:val="00300908"/>
    <w:rsid w:val="00300CA2"/>
    <w:rsid w:val="00300DAC"/>
    <w:rsid w:val="00300E2E"/>
    <w:rsid w:val="00300E91"/>
    <w:rsid w:val="00300F76"/>
    <w:rsid w:val="00300FDB"/>
    <w:rsid w:val="00300FE1"/>
    <w:rsid w:val="003012E7"/>
    <w:rsid w:val="0030136C"/>
    <w:rsid w:val="003014C0"/>
    <w:rsid w:val="00301723"/>
    <w:rsid w:val="00301B41"/>
    <w:rsid w:val="00301BF5"/>
    <w:rsid w:val="0030220B"/>
    <w:rsid w:val="003024A3"/>
    <w:rsid w:val="003026E6"/>
    <w:rsid w:val="0030291B"/>
    <w:rsid w:val="00302BF1"/>
    <w:rsid w:val="00302D7F"/>
    <w:rsid w:val="00302F39"/>
    <w:rsid w:val="00303159"/>
    <w:rsid w:val="003031C9"/>
    <w:rsid w:val="003031F8"/>
    <w:rsid w:val="00303595"/>
    <w:rsid w:val="003037EA"/>
    <w:rsid w:val="00303B7C"/>
    <w:rsid w:val="00303CAB"/>
    <w:rsid w:val="00303DCD"/>
    <w:rsid w:val="00303DD4"/>
    <w:rsid w:val="00303F18"/>
    <w:rsid w:val="00303FCD"/>
    <w:rsid w:val="00304186"/>
    <w:rsid w:val="003041A4"/>
    <w:rsid w:val="003042E8"/>
    <w:rsid w:val="00304402"/>
    <w:rsid w:val="00304631"/>
    <w:rsid w:val="00304841"/>
    <w:rsid w:val="00304A0A"/>
    <w:rsid w:val="00304B34"/>
    <w:rsid w:val="00304CC5"/>
    <w:rsid w:val="00304D08"/>
    <w:rsid w:val="00304D29"/>
    <w:rsid w:val="00304DD0"/>
    <w:rsid w:val="00304EE9"/>
    <w:rsid w:val="00305124"/>
    <w:rsid w:val="003053E4"/>
    <w:rsid w:val="003053F6"/>
    <w:rsid w:val="0030568A"/>
    <w:rsid w:val="00305721"/>
    <w:rsid w:val="0030577C"/>
    <w:rsid w:val="003059C6"/>
    <w:rsid w:val="00305A35"/>
    <w:rsid w:val="003060AB"/>
    <w:rsid w:val="00306320"/>
    <w:rsid w:val="00306350"/>
    <w:rsid w:val="00306518"/>
    <w:rsid w:val="003065B6"/>
    <w:rsid w:val="003067E0"/>
    <w:rsid w:val="0030687C"/>
    <w:rsid w:val="0030690C"/>
    <w:rsid w:val="0030690D"/>
    <w:rsid w:val="003069AD"/>
    <w:rsid w:val="00306B2D"/>
    <w:rsid w:val="00306BC9"/>
    <w:rsid w:val="00306BD5"/>
    <w:rsid w:val="00306C8A"/>
    <w:rsid w:val="00306D8C"/>
    <w:rsid w:val="00306EF7"/>
    <w:rsid w:val="00306F17"/>
    <w:rsid w:val="00306F9E"/>
    <w:rsid w:val="003071A4"/>
    <w:rsid w:val="00307242"/>
    <w:rsid w:val="0030748D"/>
    <w:rsid w:val="003075B4"/>
    <w:rsid w:val="00307881"/>
    <w:rsid w:val="00307A51"/>
    <w:rsid w:val="00307A75"/>
    <w:rsid w:val="00307EEA"/>
    <w:rsid w:val="00310001"/>
    <w:rsid w:val="0031015F"/>
    <w:rsid w:val="0031019A"/>
    <w:rsid w:val="00310273"/>
    <w:rsid w:val="00310296"/>
    <w:rsid w:val="0031038B"/>
    <w:rsid w:val="003106DE"/>
    <w:rsid w:val="00310705"/>
    <w:rsid w:val="003108B3"/>
    <w:rsid w:val="00310A5F"/>
    <w:rsid w:val="00310D8C"/>
    <w:rsid w:val="00310EE2"/>
    <w:rsid w:val="00311064"/>
    <w:rsid w:val="00311242"/>
    <w:rsid w:val="003113D2"/>
    <w:rsid w:val="00311739"/>
    <w:rsid w:val="0031187E"/>
    <w:rsid w:val="003118C2"/>
    <w:rsid w:val="0031190B"/>
    <w:rsid w:val="00311A56"/>
    <w:rsid w:val="00311AB2"/>
    <w:rsid w:val="00311ADE"/>
    <w:rsid w:val="00311E61"/>
    <w:rsid w:val="00311EAF"/>
    <w:rsid w:val="00311EB5"/>
    <w:rsid w:val="00312443"/>
    <w:rsid w:val="003124A4"/>
    <w:rsid w:val="00312642"/>
    <w:rsid w:val="00312734"/>
    <w:rsid w:val="00312B70"/>
    <w:rsid w:val="00312D02"/>
    <w:rsid w:val="00312DE2"/>
    <w:rsid w:val="003131FE"/>
    <w:rsid w:val="003136AE"/>
    <w:rsid w:val="00313B14"/>
    <w:rsid w:val="00313B29"/>
    <w:rsid w:val="00313DC9"/>
    <w:rsid w:val="00313F24"/>
    <w:rsid w:val="0031404C"/>
    <w:rsid w:val="003141D8"/>
    <w:rsid w:val="003141DB"/>
    <w:rsid w:val="0031437C"/>
    <w:rsid w:val="00314385"/>
    <w:rsid w:val="0031454D"/>
    <w:rsid w:val="00314594"/>
    <w:rsid w:val="0031460A"/>
    <w:rsid w:val="003146AC"/>
    <w:rsid w:val="003147A4"/>
    <w:rsid w:val="00314890"/>
    <w:rsid w:val="00314F2F"/>
    <w:rsid w:val="00314F5C"/>
    <w:rsid w:val="00314FF7"/>
    <w:rsid w:val="003150B9"/>
    <w:rsid w:val="0031513B"/>
    <w:rsid w:val="003151CB"/>
    <w:rsid w:val="003151D1"/>
    <w:rsid w:val="00315336"/>
    <w:rsid w:val="00315511"/>
    <w:rsid w:val="0031572B"/>
    <w:rsid w:val="00315902"/>
    <w:rsid w:val="003159E4"/>
    <w:rsid w:val="003159FF"/>
    <w:rsid w:val="00316300"/>
    <w:rsid w:val="0031648D"/>
    <w:rsid w:val="0031660E"/>
    <w:rsid w:val="00316B09"/>
    <w:rsid w:val="00316EC6"/>
    <w:rsid w:val="00316FD7"/>
    <w:rsid w:val="00317174"/>
    <w:rsid w:val="0031741C"/>
    <w:rsid w:val="003175B5"/>
    <w:rsid w:val="003175F0"/>
    <w:rsid w:val="003175FB"/>
    <w:rsid w:val="00317783"/>
    <w:rsid w:val="00317CD3"/>
    <w:rsid w:val="0032034B"/>
    <w:rsid w:val="003203D2"/>
    <w:rsid w:val="00320480"/>
    <w:rsid w:val="00320498"/>
    <w:rsid w:val="00320B18"/>
    <w:rsid w:val="00320B78"/>
    <w:rsid w:val="00320D73"/>
    <w:rsid w:val="00320F75"/>
    <w:rsid w:val="003210B8"/>
    <w:rsid w:val="0032114B"/>
    <w:rsid w:val="00321251"/>
    <w:rsid w:val="0032127A"/>
    <w:rsid w:val="003212FD"/>
    <w:rsid w:val="0032140D"/>
    <w:rsid w:val="0032170C"/>
    <w:rsid w:val="00321764"/>
    <w:rsid w:val="00321A8F"/>
    <w:rsid w:val="00321C50"/>
    <w:rsid w:val="00321CF6"/>
    <w:rsid w:val="00322045"/>
    <w:rsid w:val="00322365"/>
    <w:rsid w:val="003225F0"/>
    <w:rsid w:val="00322D53"/>
    <w:rsid w:val="00323165"/>
    <w:rsid w:val="003231BE"/>
    <w:rsid w:val="003232CF"/>
    <w:rsid w:val="003233DA"/>
    <w:rsid w:val="0032354E"/>
    <w:rsid w:val="0032383D"/>
    <w:rsid w:val="003238B0"/>
    <w:rsid w:val="0032393B"/>
    <w:rsid w:val="00323945"/>
    <w:rsid w:val="00323D2F"/>
    <w:rsid w:val="00323EA6"/>
    <w:rsid w:val="00324297"/>
    <w:rsid w:val="00324673"/>
    <w:rsid w:val="00324A02"/>
    <w:rsid w:val="00324A54"/>
    <w:rsid w:val="00324C3A"/>
    <w:rsid w:val="00324D17"/>
    <w:rsid w:val="00324D1C"/>
    <w:rsid w:val="00325077"/>
    <w:rsid w:val="00325254"/>
    <w:rsid w:val="0032530F"/>
    <w:rsid w:val="003256C0"/>
    <w:rsid w:val="003257F9"/>
    <w:rsid w:val="003257FD"/>
    <w:rsid w:val="00325810"/>
    <w:rsid w:val="00325A8F"/>
    <w:rsid w:val="00325BCB"/>
    <w:rsid w:val="00325C39"/>
    <w:rsid w:val="00325D31"/>
    <w:rsid w:val="00325DD7"/>
    <w:rsid w:val="0032676A"/>
    <w:rsid w:val="003269F3"/>
    <w:rsid w:val="00326D81"/>
    <w:rsid w:val="00326E64"/>
    <w:rsid w:val="003271E4"/>
    <w:rsid w:val="00327227"/>
    <w:rsid w:val="00327244"/>
    <w:rsid w:val="003272CE"/>
    <w:rsid w:val="0032738E"/>
    <w:rsid w:val="00327686"/>
    <w:rsid w:val="00327ABC"/>
    <w:rsid w:val="003300A7"/>
    <w:rsid w:val="00330132"/>
    <w:rsid w:val="00330210"/>
    <w:rsid w:val="003303D0"/>
    <w:rsid w:val="003303FD"/>
    <w:rsid w:val="00330938"/>
    <w:rsid w:val="00330983"/>
    <w:rsid w:val="00330A47"/>
    <w:rsid w:val="00330A81"/>
    <w:rsid w:val="00330B07"/>
    <w:rsid w:val="00330BBA"/>
    <w:rsid w:val="00330DB7"/>
    <w:rsid w:val="00330E41"/>
    <w:rsid w:val="00331315"/>
    <w:rsid w:val="003313CC"/>
    <w:rsid w:val="00331417"/>
    <w:rsid w:val="0033150A"/>
    <w:rsid w:val="0033161F"/>
    <w:rsid w:val="0033163E"/>
    <w:rsid w:val="003316F0"/>
    <w:rsid w:val="00331825"/>
    <w:rsid w:val="00331A29"/>
    <w:rsid w:val="00331C59"/>
    <w:rsid w:val="00332042"/>
    <w:rsid w:val="0033207B"/>
    <w:rsid w:val="00332160"/>
    <w:rsid w:val="00332178"/>
    <w:rsid w:val="0033218A"/>
    <w:rsid w:val="00332280"/>
    <w:rsid w:val="00332338"/>
    <w:rsid w:val="003324B9"/>
    <w:rsid w:val="00332581"/>
    <w:rsid w:val="0033268C"/>
    <w:rsid w:val="0033275B"/>
    <w:rsid w:val="003327EC"/>
    <w:rsid w:val="00332B78"/>
    <w:rsid w:val="00332BC3"/>
    <w:rsid w:val="00332C6D"/>
    <w:rsid w:val="00333320"/>
    <w:rsid w:val="0033339F"/>
    <w:rsid w:val="00333511"/>
    <w:rsid w:val="00333687"/>
    <w:rsid w:val="0033375C"/>
    <w:rsid w:val="0033383E"/>
    <w:rsid w:val="00333B48"/>
    <w:rsid w:val="00333C6D"/>
    <w:rsid w:val="00333D2B"/>
    <w:rsid w:val="0033412E"/>
    <w:rsid w:val="0033434D"/>
    <w:rsid w:val="00334572"/>
    <w:rsid w:val="0033492E"/>
    <w:rsid w:val="00334CCE"/>
    <w:rsid w:val="00334D36"/>
    <w:rsid w:val="00334D46"/>
    <w:rsid w:val="00334E38"/>
    <w:rsid w:val="00334FE5"/>
    <w:rsid w:val="003353EA"/>
    <w:rsid w:val="003354DA"/>
    <w:rsid w:val="0033557E"/>
    <w:rsid w:val="00335735"/>
    <w:rsid w:val="003358E6"/>
    <w:rsid w:val="00335D0E"/>
    <w:rsid w:val="00335FE6"/>
    <w:rsid w:val="0033632D"/>
    <w:rsid w:val="003364CB"/>
    <w:rsid w:val="00336844"/>
    <w:rsid w:val="00336B9B"/>
    <w:rsid w:val="00336CEE"/>
    <w:rsid w:val="00336F29"/>
    <w:rsid w:val="00337109"/>
    <w:rsid w:val="00337186"/>
    <w:rsid w:val="003374E0"/>
    <w:rsid w:val="0033784F"/>
    <w:rsid w:val="00337D97"/>
    <w:rsid w:val="00340078"/>
    <w:rsid w:val="00340224"/>
    <w:rsid w:val="003402A3"/>
    <w:rsid w:val="003405EA"/>
    <w:rsid w:val="00340909"/>
    <w:rsid w:val="003409E1"/>
    <w:rsid w:val="00341124"/>
    <w:rsid w:val="0034124A"/>
    <w:rsid w:val="00341342"/>
    <w:rsid w:val="00341368"/>
    <w:rsid w:val="00341561"/>
    <w:rsid w:val="003417D9"/>
    <w:rsid w:val="00341AF8"/>
    <w:rsid w:val="00341C2F"/>
    <w:rsid w:val="00341CFF"/>
    <w:rsid w:val="00341F56"/>
    <w:rsid w:val="00341F5E"/>
    <w:rsid w:val="00341F73"/>
    <w:rsid w:val="00341FA8"/>
    <w:rsid w:val="00342073"/>
    <w:rsid w:val="00342204"/>
    <w:rsid w:val="003428D4"/>
    <w:rsid w:val="00342B1B"/>
    <w:rsid w:val="00342B71"/>
    <w:rsid w:val="00342BF6"/>
    <w:rsid w:val="00342FBD"/>
    <w:rsid w:val="00343008"/>
    <w:rsid w:val="003430CF"/>
    <w:rsid w:val="0034340F"/>
    <w:rsid w:val="003434D7"/>
    <w:rsid w:val="003438DF"/>
    <w:rsid w:val="00343993"/>
    <w:rsid w:val="003439E0"/>
    <w:rsid w:val="00343B36"/>
    <w:rsid w:val="00343C3F"/>
    <w:rsid w:val="00344070"/>
    <w:rsid w:val="00344131"/>
    <w:rsid w:val="00344299"/>
    <w:rsid w:val="0034450F"/>
    <w:rsid w:val="00344725"/>
    <w:rsid w:val="003448E2"/>
    <w:rsid w:val="00344B24"/>
    <w:rsid w:val="00344D84"/>
    <w:rsid w:val="00344E31"/>
    <w:rsid w:val="00344F5D"/>
    <w:rsid w:val="0034506F"/>
    <w:rsid w:val="003451C5"/>
    <w:rsid w:val="003456A1"/>
    <w:rsid w:val="00345934"/>
    <w:rsid w:val="003459AE"/>
    <w:rsid w:val="00345AD9"/>
    <w:rsid w:val="0034680A"/>
    <w:rsid w:val="00346D0B"/>
    <w:rsid w:val="00346E01"/>
    <w:rsid w:val="00346F51"/>
    <w:rsid w:val="00347136"/>
    <w:rsid w:val="003474D0"/>
    <w:rsid w:val="003476DA"/>
    <w:rsid w:val="003476E9"/>
    <w:rsid w:val="003477B5"/>
    <w:rsid w:val="00347C74"/>
    <w:rsid w:val="00347DCF"/>
    <w:rsid w:val="00347ECE"/>
    <w:rsid w:val="003500F8"/>
    <w:rsid w:val="00350332"/>
    <w:rsid w:val="003503FD"/>
    <w:rsid w:val="0035049D"/>
    <w:rsid w:val="00350CDB"/>
    <w:rsid w:val="003512F2"/>
    <w:rsid w:val="00351433"/>
    <w:rsid w:val="00351558"/>
    <w:rsid w:val="0035175E"/>
    <w:rsid w:val="003517BC"/>
    <w:rsid w:val="00351959"/>
    <w:rsid w:val="00351C03"/>
    <w:rsid w:val="00351E95"/>
    <w:rsid w:val="00352084"/>
    <w:rsid w:val="0035211B"/>
    <w:rsid w:val="003521D5"/>
    <w:rsid w:val="00352470"/>
    <w:rsid w:val="00352577"/>
    <w:rsid w:val="003525D2"/>
    <w:rsid w:val="00352727"/>
    <w:rsid w:val="00352AF1"/>
    <w:rsid w:val="00352E72"/>
    <w:rsid w:val="00352F56"/>
    <w:rsid w:val="00353162"/>
    <w:rsid w:val="00353236"/>
    <w:rsid w:val="003532B6"/>
    <w:rsid w:val="003534FA"/>
    <w:rsid w:val="003535D1"/>
    <w:rsid w:val="0035389F"/>
    <w:rsid w:val="00353A55"/>
    <w:rsid w:val="00353BD0"/>
    <w:rsid w:val="00353DDE"/>
    <w:rsid w:val="00353E3E"/>
    <w:rsid w:val="0035403F"/>
    <w:rsid w:val="003541EF"/>
    <w:rsid w:val="003542A0"/>
    <w:rsid w:val="003542F8"/>
    <w:rsid w:val="0035482B"/>
    <w:rsid w:val="003548E7"/>
    <w:rsid w:val="00354BFC"/>
    <w:rsid w:val="00354CE0"/>
    <w:rsid w:val="00354CE2"/>
    <w:rsid w:val="00354E9F"/>
    <w:rsid w:val="00355576"/>
    <w:rsid w:val="003555EA"/>
    <w:rsid w:val="00355745"/>
    <w:rsid w:val="003558AC"/>
    <w:rsid w:val="00355952"/>
    <w:rsid w:val="003559C7"/>
    <w:rsid w:val="00355B8A"/>
    <w:rsid w:val="00355D60"/>
    <w:rsid w:val="00355DCC"/>
    <w:rsid w:val="0035611E"/>
    <w:rsid w:val="00356133"/>
    <w:rsid w:val="003561D7"/>
    <w:rsid w:val="003567FB"/>
    <w:rsid w:val="00356B3C"/>
    <w:rsid w:val="00356C92"/>
    <w:rsid w:val="00356FB2"/>
    <w:rsid w:val="00357195"/>
    <w:rsid w:val="00357234"/>
    <w:rsid w:val="0035756C"/>
    <w:rsid w:val="00357570"/>
    <w:rsid w:val="003578FC"/>
    <w:rsid w:val="00357A33"/>
    <w:rsid w:val="00357CC2"/>
    <w:rsid w:val="003601AD"/>
    <w:rsid w:val="003601F1"/>
    <w:rsid w:val="003603C0"/>
    <w:rsid w:val="00360661"/>
    <w:rsid w:val="00360722"/>
    <w:rsid w:val="0036076B"/>
    <w:rsid w:val="0036078E"/>
    <w:rsid w:val="00360A9B"/>
    <w:rsid w:val="00360D59"/>
    <w:rsid w:val="0036141A"/>
    <w:rsid w:val="0036149F"/>
    <w:rsid w:val="00361944"/>
    <w:rsid w:val="00361ABA"/>
    <w:rsid w:val="00361B39"/>
    <w:rsid w:val="00361B54"/>
    <w:rsid w:val="00361D59"/>
    <w:rsid w:val="00362783"/>
    <w:rsid w:val="00362909"/>
    <w:rsid w:val="00362A71"/>
    <w:rsid w:val="00362B06"/>
    <w:rsid w:val="00362C79"/>
    <w:rsid w:val="00362E1A"/>
    <w:rsid w:val="00362F2A"/>
    <w:rsid w:val="00362F42"/>
    <w:rsid w:val="00363202"/>
    <w:rsid w:val="0036338A"/>
    <w:rsid w:val="00363437"/>
    <w:rsid w:val="00363447"/>
    <w:rsid w:val="0036355E"/>
    <w:rsid w:val="003637E3"/>
    <w:rsid w:val="00363EAB"/>
    <w:rsid w:val="00364133"/>
    <w:rsid w:val="0036428B"/>
    <w:rsid w:val="003642A4"/>
    <w:rsid w:val="00364D0A"/>
    <w:rsid w:val="00364E88"/>
    <w:rsid w:val="003654CE"/>
    <w:rsid w:val="003656A6"/>
    <w:rsid w:val="003657AE"/>
    <w:rsid w:val="003657DA"/>
    <w:rsid w:val="0036594F"/>
    <w:rsid w:val="00365C03"/>
    <w:rsid w:val="00365C22"/>
    <w:rsid w:val="00365D5C"/>
    <w:rsid w:val="00366109"/>
    <w:rsid w:val="003662FF"/>
    <w:rsid w:val="00366C07"/>
    <w:rsid w:val="00367293"/>
    <w:rsid w:val="003673A3"/>
    <w:rsid w:val="0036741B"/>
    <w:rsid w:val="0036749F"/>
    <w:rsid w:val="003677DB"/>
    <w:rsid w:val="00367965"/>
    <w:rsid w:val="00367A4E"/>
    <w:rsid w:val="00367B97"/>
    <w:rsid w:val="00367CDF"/>
    <w:rsid w:val="00367CE1"/>
    <w:rsid w:val="003702AC"/>
    <w:rsid w:val="00370327"/>
    <w:rsid w:val="003703AA"/>
    <w:rsid w:val="003703DF"/>
    <w:rsid w:val="0037052F"/>
    <w:rsid w:val="00370642"/>
    <w:rsid w:val="003706D5"/>
    <w:rsid w:val="003708C8"/>
    <w:rsid w:val="00370B37"/>
    <w:rsid w:val="00370B63"/>
    <w:rsid w:val="00370C87"/>
    <w:rsid w:val="00370E95"/>
    <w:rsid w:val="00370F0A"/>
    <w:rsid w:val="00370F20"/>
    <w:rsid w:val="0037105A"/>
    <w:rsid w:val="00371479"/>
    <w:rsid w:val="00371531"/>
    <w:rsid w:val="003716EF"/>
    <w:rsid w:val="00371B2B"/>
    <w:rsid w:val="00371BA8"/>
    <w:rsid w:val="00371C94"/>
    <w:rsid w:val="00371CA9"/>
    <w:rsid w:val="00372273"/>
    <w:rsid w:val="0037246B"/>
    <w:rsid w:val="003728E9"/>
    <w:rsid w:val="00372A1D"/>
    <w:rsid w:val="00372AF7"/>
    <w:rsid w:val="00372B57"/>
    <w:rsid w:val="00372D65"/>
    <w:rsid w:val="00372E6E"/>
    <w:rsid w:val="00372F16"/>
    <w:rsid w:val="00372FB4"/>
    <w:rsid w:val="0037321E"/>
    <w:rsid w:val="003733BD"/>
    <w:rsid w:val="00373428"/>
    <w:rsid w:val="00373659"/>
    <w:rsid w:val="003736D3"/>
    <w:rsid w:val="00373A3F"/>
    <w:rsid w:val="00373A66"/>
    <w:rsid w:val="00373B25"/>
    <w:rsid w:val="00373CB3"/>
    <w:rsid w:val="00373CDF"/>
    <w:rsid w:val="00373EF0"/>
    <w:rsid w:val="003744A8"/>
    <w:rsid w:val="00374558"/>
    <w:rsid w:val="0037472E"/>
    <w:rsid w:val="00374C35"/>
    <w:rsid w:val="00374FD7"/>
    <w:rsid w:val="00375091"/>
    <w:rsid w:val="0037536F"/>
    <w:rsid w:val="003753B6"/>
    <w:rsid w:val="0037543C"/>
    <w:rsid w:val="003755CA"/>
    <w:rsid w:val="00375667"/>
    <w:rsid w:val="003758EE"/>
    <w:rsid w:val="00375AB8"/>
    <w:rsid w:val="00375B26"/>
    <w:rsid w:val="00375C2A"/>
    <w:rsid w:val="00375F55"/>
    <w:rsid w:val="00375FB5"/>
    <w:rsid w:val="00376041"/>
    <w:rsid w:val="003760EB"/>
    <w:rsid w:val="0037626B"/>
    <w:rsid w:val="003762CE"/>
    <w:rsid w:val="003763B2"/>
    <w:rsid w:val="00376805"/>
    <w:rsid w:val="00376902"/>
    <w:rsid w:val="00376A33"/>
    <w:rsid w:val="00376EC5"/>
    <w:rsid w:val="00377444"/>
    <w:rsid w:val="003775DF"/>
    <w:rsid w:val="00377737"/>
    <w:rsid w:val="00377A30"/>
    <w:rsid w:val="00377B37"/>
    <w:rsid w:val="00377B7F"/>
    <w:rsid w:val="00377EEB"/>
    <w:rsid w:val="00377FE1"/>
    <w:rsid w:val="003802FD"/>
    <w:rsid w:val="003806B7"/>
    <w:rsid w:val="003807AD"/>
    <w:rsid w:val="003807DF"/>
    <w:rsid w:val="0038099E"/>
    <w:rsid w:val="00380B15"/>
    <w:rsid w:val="00380B21"/>
    <w:rsid w:val="00380CBA"/>
    <w:rsid w:val="003812E7"/>
    <w:rsid w:val="003815AF"/>
    <w:rsid w:val="003816F6"/>
    <w:rsid w:val="00381BFA"/>
    <w:rsid w:val="00381D09"/>
    <w:rsid w:val="003820D7"/>
    <w:rsid w:val="00382190"/>
    <w:rsid w:val="00382233"/>
    <w:rsid w:val="0038231B"/>
    <w:rsid w:val="00382446"/>
    <w:rsid w:val="00382778"/>
    <w:rsid w:val="00382A80"/>
    <w:rsid w:val="00382C72"/>
    <w:rsid w:val="00382C8D"/>
    <w:rsid w:val="00382E85"/>
    <w:rsid w:val="00383601"/>
    <w:rsid w:val="00383761"/>
    <w:rsid w:val="00383AC3"/>
    <w:rsid w:val="00383C75"/>
    <w:rsid w:val="00383DF3"/>
    <w:rsid w:val="00383E75"/>
    <w:rsid w:val="00384293"/>
    <w:rsid w:val="00384376"/>
    <w:rsid w:val="0038445C"/>
    <w:rsid w:val="0038469A"/>
    <w:rsid w:val="00384B5C"/>
    <w:rsid w:val="00384D09"/>
    <w:rsid w:val="00384E24"/>
    <w:rsid w:val="003850AC"/>
    <w:rsid w:val="003854FF"/>
    <w:rsid w:val="0038552A"/>
    <w:rsid w:val="00385692"/>
    <w:rsid w:val="003857AC"/>
    <w:rsid w:val="0038581F"/>
    <w:rsid w:val="00385854"/>
    <w:rsid w:val="0038598A"/>
    <w:rsid w:val="003859A0"/>
    <w:rsid w:val="00386189"/>
    <w:rsid w:val="003861C3"/>
    <w:rsid w:val="003861DB"/>
    <w:rsid w:val="003861E0"/>
    <w:rsid w:val="003862AF"/>
    <w:rsid w:val="0038659C"/>
    <w:rsid w:val="003866A8"/>
    <w:rsid w:val="00386899"/>
    <w:rsid w:val="00386907"/>
    <w:rsid w:val="00386A30"/>
    <w:rsid w:val="00386A98"/>
    <w:rsid w:val="003871C7"/>
    <w:rsid w:val="00387259"/>
    <w:rsid w:val="003878DE"/>
    <w:rsid w:val="003879C1"/>
    <w:rsid w:val="00387B4B"/>
    <w:rsid w:val="00387D72"/>
    <w:rsid w:val="00387E0B"/>
    <w:rsid w:val="003900DD"/>
    <w:rsid w:val="0039018E"/>
    <w:rsid w:val="00390226"/>
    <w:rsid w:val="00390C8D"/>
    <w:rsid w:val="0039101C"/>
    <w:rsid w:val="003911BC"/>
    <w:rsid w:val="003913ED"/>
    <w:rsid w:val="00391747"/>
    <w:rsid w:val="003918D3"/>
    <w:rsid w:val="00391A8C"/>
    <w:rsid w:val="00391BEC"/>
    <w:rsid w:val="00391CB4"/>
    <w:rsid w:val="00391CC3"/>
    <w:rsid w:val="00391CEF"/>
    <w:rsid w:val="00391FB3"/>
    <w:rsid w:val="003921A6"/>
    <w:rsid w:val="003922D6"/>
    <w:rsid w:val="00392501"/>
    <w:rsid w:val="0039250A"/>
    <w:rsid w:val="00392606"/>
    <w:rsid w:val="00392670"/>
    <w:rsid w:val="00392699"/>
    <w:rsid w:val="00392B3D"/>
    <w:rsid w:val="00392C49"/>
    <w:rsid w:val="00392CD0"/>
    <w:rsid w:val="00392D2B"/>
    <w:rsid w:val="00392E9C"/>
    <w:rsid w:val="0039303C"/>
    <w:rsid w:val="0039315C"/>
    <w:rsid w:val="00393298"/>
    <w:rsid w:val="00393432"/>
    <w:rsid w:val="00393772"/>
    <w:rsid w:val="00393841"/>
    <w:rsid w:val="003938F5"/>
    <w:rsid w:val="00393958"/>
    <w:rsid w:val="003939C4"/>
    <w:rsid w:val="00393C40"/>
    <w:rsid w:val="00394661"/>
    <w:rsid w:val="003946EB"/>
    <w:rsid w:val="003947AA"/>
    <w:rsid w:val="003948A5"/>
    <w:rsid w:val="00394A70"/>
    <w:rsid w:val="00394A9A"/>
    <w:rsid w:val="00394B7E"/>
    <w:rsid w:val="00394E8A"/>
    <w:rsid w:val="003955EE"/>
    <w:rsid w:val="0039585A"/>
    <w:rsid w:val="003959BB"/>
    <w:rsid w:val="00395E12"/>
    <w:rsid w:val="00395F72"/>
    <w:rsid w:val="0039611A"/>
    <w:rsid w:val="0039626D"/>
    <w:rsid w:val="003962E3"/>
    <w:rsid w:val="00396344"/>
    <w:rsid w:val="003965A1"/>
    <w:rsid w:val="00396865"/>
    <w:rsid w:val="00396958"/>
    <w:rsid w:val="00396C07"/>
    <w:rsid w:val="00396D7C"/>
    <w:rsid w:val="00396DD5"/>
    <w:rsid w:val="00396EF8"/>
    <w:rsid w:val="00396F14"/>
    <w:rsid w:val="00396F36"/>
    <w:rsid w:val="0039728B"/>
    <w:rsid w:val="00397354"/>
    <w:rsid w:val="00397496"/>
    <w:rsid w:val="003974A3"/>
    <w:rsid w:val="0039794E"/>
    <w:rsid w:val="00397A6F"/>
    <w:rsid w:val="00397BAC"/>
    <w:rsid w:val="00397DA1"/>
    <w:rsid w:val="00397FBD"/>
    <w:rsid w:val="003A0150"/>
    <w:rsid w:val="003A07AC"/>
    <w:rsid w:val="003A089B"/>
    <w:rsid w:val="003A0E93"/>
    <w:rsid w:val="003A1253"/>
    <w:rsid w:val="003A12DE"/>
    <w:rsid w:val="003A130A"/>
    <w:rsid w:val="003A1476"/>
    <w:rsid w:val="003A14E8"/>
    <w:rsid w:val="003A1576"/>
    <w:rsid w:val="003A164D"/>
    <w:rsid w:val="003A1709"/>
    <w:rsid w:val="003A175E"/>
    <w:rsid w:val="003A17C9"/>
    <w:rsid w:val="003A19D3"/>
    <w:rsid w:val="003A1A25"/>
    <w:rsid w:val="003A1DD4"/>
    <w:rsid w:val="003A1DDF"/>
    <w:rsid w:val="003A1E7D"/>
    <w:rsid w:val="003A1FEF"/>
    <w:rsid w:val="003A209D"/>
    <w:rsid w:val="003A2758"/>
    <w:rsid w:val="003A2BBF"/>
    <w:rsid w:val="003A2D2A"/>
    <w:rsid w:val="003A2DB5"/>
    <w:rsid w:val="003A2E0B"/>
    <w:rsid w:val="003A2F3F"/>
    <w:rsid w:val="003A3034"/>
    <w:rsid w:val="003A30A9"/>
    <w:rsid w:val="003A3198"/>
    <w:rsid w:val="003A3C20"/>
    <w:rsid w:val="003A3CEB"/>
    <w:rsid w:val="003A3E4C"/>
    <w:rsid w:val="003A406E"/>
    <w:rsid w:val="003A40C2"/>
    <w:rsid w:val="003A49C9"/>
    <w:rsid w:val="003A4CA3"/>
    <w:rsid w:val="003A4D95"/>
    <w:rsid w:val="003A4DE3"/>
    <w:rsid w:val="003A4FCB"/>
    <w:rsid w:val="003A502D"/>
    <w:rsid w:val="003A53FE"/>
    <w:rsid w:val="003A582F"/>
    <w:rsid w:val="003A593C"/>
    <w:rsid w:val="003A5D4E"/>
    <w:rsid w:val="003A5D72"/>
    <w:rsid w:val="003A5D74"/>
    <w:rsid w:val="003A601D"/>
    <w:rsid w:val="003A6358"/>
    <w:rsid w:val="003A6404"/>
    <w:rsid w:val="003A6448"/>
    <w:rsid w:val="003A6755"/>
    <w:rsid w:val="003A684E"/>
    <w:rsid w:val="003A697C"/>
    <w:rsid w:val="003A6A4B"/>
    <w:rsid w:val="003A6ACB"/>
    <w:rsid w:val="003A6B09"/>
    <w:rsid w:val="003A6E75"/>
    <w:rsid w:val="003A6FA3"/>
    <w:rsid w:val="003A76C3"/>
    <w:rsid w:val="003A7863"/>
    <w:rsid w:val="003A7A86"/>
    <w:rsid w:val="003A7B9C"/>
    <w:rsid w:val="003A7FEF"/>
    <w:rsid w:val="003B01FF"/>
    <w:rsid w:val="003B02EA"/>
    <w:rsid w:val="003B04FE"/>
    <w:rsid w:val="003B0BD5"/>
    <w:rsid w:val="003B0C46"/>
    <w:rsid w:val="003B0EC0"/>
    <w:rsid w:val="003B0F61"/>
    <w:rsid w:val="003B102F"/>
    <w:rsid w:val="003B131D"/>
    <w:rsid w:val="003B13CA"/>
    <w:rsid w:val="003B13DB"/>
    <w:rsid w:val="003B14C4"/>
    <w:rsid w:val="003B172E"/>
    <w:rsid w:val="003B1A7E"/>
    <w:rsid w:val="003B1BE2"/>
    <w:rsid w:val="003B1C1D"/>
    <w:rsid w:val="003B1D33"/>
    <w:rsid w:val="003B1E2F"/>
    <w:rsid w:val="003B2015"/>
    <w:rsid w:val="003B201F"/>
    <w:rsid w:val="003B2304"/>
    <w:rsid w:val="003B238D"/>
    <w:rsid w:val="003B24C9"/>
    <w:rsid w:val="003B27EE"/>
    <w:rsid w:val="003B28C1"/>
    <w:rsid w:val="003B2968"/>
    <w:rsid w:val="003B2A45"/>
    <w:rsid w:val="003B2C4F"/>
    <w:rsid w:val="003B3277"/>
    <w:rsid w:val="003B332E"/>
    <w:rsid w:val="003B34EA"/>
    <w:rsid w:val="003B3622"/>
    <w:rsid w:val="003B3704"/>
    <w:rsid w:val="003B3B19"/>
    <w:rsid w:val="003B3B59"/>
    <w:rsid w:val="003B3B97"/>
    <w:rsid w:val="003B3BC7"/>
    <w:rsid w:val="003B3C99"/>
    <w:rsid w:val="003B3CF6"/>
    <w:rsid w:val="003B3D4A"/>
    <w:rsid w:val="003B3FE4"/>
    <w:rsid w:val="003B4241"/>
    <w:rsid w:val="003B44C9"/>
    <w:rsid w:val="003B46ED"/>
    <w:rsid w:val="003B48B5"/>
    <w:rsid w:val="003B4B37"/>
    <w:rsid w:val="003B4FD0"/>
    <w:rsid w:val="003B51AB"/>
    <w:rsid w:val="003B526C"/>
    <w:rsid w:val="003B54CB"/>
    <w:rsid w:val="003B553F"/>
    <w:rsid w:val="003B582D"/>
    <w:rsid w:val="003B594B"/>
    <w:rsid w:val="003B5A12"/>
    <w:rsid w:val="003B5AA1"/>
    <w:rsid w:val="003B5B6E"/>
    <w:rsid w:val="003B5FFE"/>
    <w:rsid w:val="003B63A7"/>
    <w:rsid w:val="003B6625"/>
    <w:rsid w:val="003B6B3B"/>
    <w:rsid w:val="003B6C32"/>
    <w:rsid w:val="003B6FA5"/>
    <w:rsid w:val="003B7156"/>
    <w:rsid w:val="003B7500"/>
    <w:rsid w:val="003B7A80"/>
    <w:rsid w:val="003B7C3B"/>
    <w:rsid w:val="003B7CA0"/>
    <w:rsid w:val="003B7D4E"/>
    <w:rsid w:val="003B7E64"/>
    <w:rsid w:val="003C00B2"/>
    <w:rsid w:val="003C0292"/>
    <w:rsid w:val="003C0377"/>
    <w:rsid w:val="003C08F3"/>
    <w:rsid w:val="003C0952"/>
    <w:rsid w:val="003C0965"/>
    <w:rsid w:val="003C0B0E"/>
    <w:rsid w:val="003C0B51"/>
    <w:rsid w:val="003C0C9E"/>
    <w:rsid w:val="003C0D31"/>
    <w:rsid w:val="003C0DBF"/>
    <w:rsid w:val="003C0DD3"/>
    <w:rsid w:val="003C0E26"/>
    <w:rsid w:val="003C0E70"/>
    <w:rsid w:val="003C0EC4"/>
    <w:rsid w:val="003C0ED2"/>
    <w:rsid w:val="003C0FE8"/>
    <w:rsid w:val="003C118D"/>
    <w:rsid w:val="003C1193"/>
    <w:rsid w:val="003C12A8"/>
    <w:rsid w:val="003C14A8"/>
    <w:rsid w:val="003C167F"/>
    <w:rsid w:val="003C17B4"/>
    <w:rsid w:val="003C1913"/>
    <w:rsid w:val="003C1982"/>
    <w:rsid w:val="003C1A72"/>
    <w:rsid w:val="003C1B2E"/>
    <w:rsid w:val="003C1C9A"/>
    <w:rsid w:val="003C1F53"/>
    <w:rsid w:val="003C2389"/>
    <w:rsid w:val="003C28C3"/>
    <w:rsid w:val="003C2CF0"/>
    <w:rsid w:val="003C2DDA"/>
    <w:rsid w:val="003C2F38"/>
    <w:rsid w:val="003C2FE3"/>
    <w:rsid w:val="003C307A"/>
    <w:rsid w:val="003C3112"/>
    <w:rsid w:val="003C323C"/>
    <w:rsid w:val="003C3369"/>
    <w:rsid w:val="003C344D"/>
    <w:rsid w:val="003C350A"/>
    <w:rsid w:val="003C3525"/>
    <w:rsid w:val="003C35B3"/>
    <w:rsid w:val="003C361C"/>
    <w:rsid w:val="003C3859"/>
    <w:rsid w:val="003C3929"/>
    <w:rsid w:val="003C3AA6"/>
    <w:rsid w:val="003C4058"/>
    <w:rsid w:val="003C4148"/>
    <w:rsid w:val="003C4B34"/>
    <w:rsid w:val="003C4BC4"/>
    <w:rsid w:val="003C5178"/>
    <w:rsid w:val="003C51BE"/>
    <w:rsid w:val="003C5395"/>
    <w:rsid w:val="003C54AB"/>
    <w:rsid w:val="003C577A"/>
    <w:rsid w:val="003C57CF"/>
    <w:rsid w:val="003C58AB"/>
    <w:rsid w:val="003C5A98"/>
    <w:rsid w:val="003C5CCA"/>
    <w:rsid w:val="003C5F31"/>
    <w:rsid w:val="003C60B4"/>
    <w:rsid w:val="003C6265"/>
    <w:rsid w:val="003C62D2"/>
    <w:rsid w:val="003C6317"/>
    <w:rsid w:val="003C6447"/>
    <w:rsid w:val="003C647F"/>
    <w:rsid w:val="003C6A4D"/>
    <w:rsid w:val="003C6BD9"/>
    <w:rsid w:val="003C6D14"/>
    <w:rsid w:val="003C6F5F"/>
    <w:rsid w:val="003C73C0"/>
    <w:rsid w:val="003C7464"/>
    <w:rsid w:val="003C78AC"/>
    <w:rsid w:val="003C7C0C"/>
    <w:rsid w:val="003C7D06"/>
    <w:rsid w:val="003C7DAF"/>
    <w:rsid w:val="003C7E12"/>
    <w:rsid w:val="003D00DF"/>
    <w:rsid w:val="003D0319"/>
    <w:rsid w:val="003D0471"/>
    <w:rsid w:val="003D061D"/>
    <w:rsid w:val="003D0802"/>
    <w:rsid w:val="003D0892"/>
    <w:rsid w:val="003D0A1D"/>
    <w:rsid w:val="003D0C59"/>
    <w:rsid w:val="003D0D99"/>
    <w:rsid w:val="003D114A"/>
    <w:rsid w:val="003D12F6"/>
    <w:rsid w:val="003D15D9"/>
    <w:rsid w:val="003D15FE"/>
    <w:rsid w:val="003D1764"/>
    <w:rsid w:val="003D1911"/>
    <w:rsid w:val="003D197D"/>
    <w:rsid w:val="003D1A6A"/>
    <w:rsid w:val="003D1E04"/>
    <w:rsid w:val="003D1F2C"/>
    <w:rsid w:val="003D273E"/>
    <w:rsid w:val="003D2A12"/>
    <w:rsid w:val="003D2B5A"/>
    <w:rsid w:val="003D2D5E"/>
    <w:rsid w:val="003D2ECD"/>
    <w:rsid w:val="003D2F49"/>
    <w:rsid w:val="003D2FC7"/>
    <w:rsid w:val="003D36C2"/>
    <w:rsid w:val="003D3702"/>
    <w:rsid w:val="003D387D"/>
    <w:rsid w:val="003D3DF9"/>
    <w:rsid w:val="003D3F2F"/>
    <w:rsid w:val="003D4035"/>
    <w:rsid w:val="003D4664"/>
    <w:rsid w:val="003D4A13"/>
    <w:rsid w:val="003D4B70"/>
    <w:rsid w:val="003D521B"/>
    <w:rsid w:val="003D5293"/>
    <w:rsid w:val="003D540C"/>
    <w:rsid w:val="003D559D"/>
    <w:rsid w:val="003D5660"/>
    <w:rsid w:val="003D5790"/>
    <w:rsid w:val="003D582E"/>
    <w:rsid w:val="003D5949"/>
    <w:rsid w:val="003D5BE5"/>
    <w:rsid w:val="003D5D56"/>
    <w:rsid w:val="003D5D89"/>
    <w:rsid w:val="003D5FDA"/>
    <w:rsid w:val="003D5FE6"/>
    <w:rsid w:val="003D6537"/>
    <w:rsid w:val="003D663F"/>
    <w:rsid w:val="003D668E"/>
    <w:rsid w:val="003D6978"/>
    <w:rsid w:val="003D6982"/>
    <w:rsid w:val="003D7085"/>
    <w:rsid w:val="003D70B5"/>
    <w:rsid w:val="003D7257"/>
    <w:rsid w:val="003D7266"/>
    <w:rsid w:val="003D7367"/>
    <w:rsid w:val="003D7386"/>
    <w:rsid w:val="003D7543"/>
    <w:rsid w:val="003D76CC"/>
    <w:rsid w:val="003D7819"/>
    <w:rsid w:val="003D78AC"/>
    <w:rsid w:val="003D7BEA"/>
    <w:rsid w:val="003D7CC7"/>
    <w:rsid w:val="003D7D32"/>
    <w:rsid w:val="003D7F35"/>
    <w:rsid w:val="003D7F3E"/>
    <w:rsid w:val="003E0414"/>
    <w:rsid w:val="003E0441"/>
    <w:rsid w:val="003E0498"/>
    <w:rsid w:val="003E06D6"/>
    <w:rsid w:val="003E071B"/>
    <w:rsid w:val="003E07EB"/>
    <w:rsid w:val="003E09B5"/>
    <w:rsid w:val="003E0A3F"/>
    <w:rsid w:val="003E0A4F"/>
    <w:rsid w:val="003E0BBC"/>
    <w:rsid w:val="003E0D00"/>
    <w:rsid w:val="003E10D9"/>
    <w:rsid w:val="003E1167"/>
    <w:rsid w:val="003E11A9"/>
    <w:rsid w:val="003E129F"/>
    <w:rsid w:val="003E12DC"/>
    <w:rsid w:val="003E12FA"/>
    <w:rsid w:val="003E17F2"/>
    <w:rsid w:val="003E198D"/>
    <w:rsid w:val="003E1A43"/>
    <w:rsid w:val="003E1A64"/>
    <w:rsid w:val="003E1B2C"/>
    <w:rsid w:val="003E1FEC"/>
    <w:rsid w:val="003E20EE"/>
    <w:rsid w:val="003E24F1"/>
    <w:rsid w:val="003E262A"/>
    <w:rsid w:val="003E292B"/>
    <w:rsid w:val="003E2A04"/>
    <w:rsid w:val="003E2BE8"/>
    <w:rsid w:val="003E2E40"/>
    <w:rsid w:val="003E2E58"/>
    <w:rsid w:val="003E2EF3"/>
    <w:rsid w:val="003E30B4"/>
    <w:rsid w:val="003E3485"/>
    <w:rsid w:val="003E3716"/>
    <w:rsid w:val="003E3755"/>
    <w:rsid w:val="003E378B"/>
    <w:rsid w:val="003E38E4"/>
    <w:rsid w:val="003E398C"/>
    <w:rsid w:val="003E3A48"/>
    <w:rsid w:val="003E3BB1"/>
    <w:rsid w:val="003E3D5F"/>
    <w:rsid w:val="003E3E35"/>
    <w:rsid w:val="003E3FA9"/>
    <w:rsid w:val="003E436F"/>
    <w:rsid w:val="003E4613"/>
    <w:rsid w:val="003E47DF"/>
    <w:rsid w:val="003E4B37"/>
    <w:rsid w:val="003E4B41"/>
    <w:rsid w:val="003E4B43"/>
    <w:rsid w:val="003E4BBA"/>
    <w:rsid w:val="003E4EE0"/>
    <w:rsid w:val="003E535E"/>
    <w:rsid w:val="003E5A97"/>
    <w:rsid w:val="003E5FE1"/>
    <w:rsid w:val="003E6655"/>
    <w:rsid w:val="003E6670"/>
    <w:rsid w:val="003E69AB"/>
    <w:rsid w:val="003E6A2B"/>
    <w:rsid w:val="003E6B77"/>
    <w:rsid w:val="003E6CDE"/>
    <w:rsid w:val="003E6EB7"/>
    <w:rsid w:val="003E6EE9"/>
    <w:rsid w:val="003E7057"/>
    <w:rsid w:val="003E713B"/>
    <w:rsid w:val="003E7231"/>
    <w:rsid w:val="003E72C5"/>
    <w:rsid w:val="003E75D5"/>
    <w:rsid w:val="003E764F"/>
    <w:rsid w:val="003E78CC"/>
    <w:rsid w:val="003E7B33"/>
    <w:rsid w:val="003E7D5D"/>
    <w:rsid w:val="003F01D7"/>
    <w:rsid w:val="003F0469"/>
    <w:rsid w:val="003F0536"/>
    <w:rsid w:val="003F05A6"/>
    <w:rsid w:val="003F05D7"/>
    <w:rsid w:val="003F0652"/>
    <w:rsid w:val="003F0721"/>
    <w:rsid w:val="003F0AA7"/>
    <w:rsid w:val="003F1193"/>
    <w:rsid w:val="003F1450"/>
    <w:rsid w:val="003F14ED"/>
    <w:rsid w:val="003F1590"/>
    <w:rsid w:val="003F1625"/>
    <w:rsid w:val="003F1782"/>
    <w:rsid w:val="003F191B"/>
    <w:rsid w:val="003F195E"/>
    <w:rsid w:val="003F1A3F"/>
    <w:rsid w:val="003F1BDB"/>
    <w:rsid w:val="003F1DA5"/>
    <w:rsid w:val="003F1DBA"/>
    <w:rsid w:val="003F1FD0"/>
    <w:rsid w:val="003F2253"/>
    <w:rsid w:val="003F2303"/>
    <w:rsid w:val="003F2455"/>
    <w:rsid w:val="003F25CA"/>
    <w:rsid w:val="003F2611"/>
    <w:rsid w:val="003F29E7"/>
    <w:rsid w:val="003F2BDA"/>
    <w:rsid w:val="003F2DB1"/>
    <w:rsid w:val="003F2E75"/>
    <w:rsid w:val="003F2F90"/>
    <w:rsid w:val="003F320D"/>
    <w:rsid w:val="003F3281"/>
    <w:rsid w:val="003F346A"/>
    <w:rsid w:val="003F34F6"/>
    <w:rsid w:val="003F39BE"/>
    <w:rsid w:val="003F3A1E"/>
    <w:rsid w:val="003F3AA9"/>
    <w:rsid w:val="003F3CCF"/>
    <w:rsid w:val="003F3E44"/>
    <w:rsid w:val="003F4002"/>
    <w:rsid w:val="003F40F3"/>
    <w:rsid w:val="003F4133"/>
    <w:rsid w:val="003F417F"/>
    <w:rsid w:val="003F429C"/>
    <w:rsid w:val="003F436F"/>
    <w:rsid w:val="003F45F4"/>
    <w:rsid w:val="003F4804"/>
    <w:rsid w:val="003F4826"/>
    <w:rsid w:val="003F4AC9"/>
    <w:rsid w:val="003F4F1E"/>
    <w:rsid w:val="003F5926"/>
    <w:rsid w:val="003F5995"/>
    <w:rsid w:val="003F5B06"/>
    <w:rsid w:val="003F5B7E"/>
    <w:rsid w:val="003F5BD6"/>
    <w:rsid w:val="003F5CE7"/>
    <w:rsid w:val="003F5E04"/>
    <w:rsid w:val="003F5E32"/>
    <w:rsid w:val="003F60F9"/>
    <w:rsid w:val="003F62E1"/>
    <w:rsid w:val="003F686E"/>
    <w:rsid w:val="003F68DD"/>
    <w:rsid w:val="003F6B10"/>
    <w:rsid w:val="003F6B42"/>
    <w:rsid w:val="003F6CF7"/>
    <w:rsid w:val="003F6F99"/>
    <w:rsid w:val="003F7009"/>
    <w:rsid w:val="003F7210"/>
    <w:rsid w:val="003F7336"/>
    <w:rsid w:val="003F74E7"/>
    <w:rsid w:val="003F777C"/>
    <w:rsid w:val="003F7A33"/>
    <w:rsid w:val="003F7B4B"/>
    <w:rsid w:val="003F7D70"/>
    <w:rsid w:val="003F7D92"/>
    <w:rsid w:val="003F7FF7"/>
    <w:rsid w:val="00400010"/>
    <w:rsid w:val="00400146"/>
    <w:rsid w:val="00400597"/>
    <w:rsid w:val="004005B3"/>
    <w:rsid w:val="0040098A"/>
    <w:rsid w:val="0040099A"/>
    <w:rsid w:val="004009C9"/>
    <w:rsid w:val="00400AB4"/>
    <w:rsid w:val="00400BB2"/>
    <w:rsid w:val="0040102C"/>
    <w:rsid w:val="0040114B"/>
    <w:rsid w:val="0040126A"/>
    <w:rsid w:val="004014F0"/>
    <w:rsid w:val="004015E5"/>
    <w:rsid w:val="0040161A"/>
    <w:rsid w:val="0040167E"/>
    <w:rsid w:val="004018A8"/>
    <w:rsid w:val="004019A7"/>
    <w:rsid w:val="004019EF"/>
    <w:rsid w:val="00401A02"/>
    <w:rsid w:val="00401AB7"/>
    <w:rsid w:val="00401BAC"/>
    <w:rsid w:val="00401CE7"/>
    <w:rsid w:val="00402003"/>
    <w:rsid w:val="00402245"/>
    <w:rsid w:val="00402251"/>
    <w:rsid w:val="004022E1"/>
    <w:rsid w:val="00402401"/>
    <w:rsid w:val="00402420"/>
    <w:rsid w:val="0040253A"/>
    <w:rsid w:val="00402618"/>
    <w:rsid w:val="004029E1"/>
    <w:rsid w:val="00402A6A"/>
    <w:rsid w:val="00402C8F"/>
    <w:rsid w:val="00403076"/>
    <w:rsid w:val="004030F1"/>
    <w:rsid w:val="00403336"/>
    <w:rsid w:val="00403659"/>
    <w:rsid w:val="00403768"/>
    <w:rsid w:val="00403873"/>
    <w:rsid w:val="00403882"/>
    <w:rsid w:val="00403A53"/>
    <w:rsid w:val="00403DDE"/>
    <w:rsid w:val="00403E93"/>
    <w:rsid w:val="00403F32"/>
    <w:rsid w:val="004041C9"/>
    <w:rsid w:val="0040469F"/>
    <w:rsid w:val="00404748"/>
    <w:rsid w:val="00404860"/>
    <w:rsid w:val="004048CE"/>
    <w:rsid w:val="00404981"/>
    <w:rsid w:val="00404A42"/>
    <w:rsid w:val="00404AF9"/>
    <w:rsid w:val="00404D58"/>
    <w:rsid w:val="00404DA8"/>
    <w:rsid w:val="00404F36"/>
    <w:rsid w:val="004052E9"/>
    <w:rsid w:val="004056DC"/>
    <w:rsid w:val="004058A8"/>
    <w:rsid w:val="00405B26"/>
    <w:rsid w:val="00405BB6"/>
    <w:rsid w:val="00405D97"/>
    <w:rsid w:val="00405F28"/>
    <w:rsid w:val="004061F3"/>
    <w:rsid w:val="00406312"/>
    <w:rsid w:val="00406316"/>
    <w:rsid w:val="00406505"/>
    <w:rsid w:val="004067F9"/>
    <w:rsid w:val="004068B5"/>
    <w:rsid w:val="004069F2"/>
    <w:rsid w:val="004069F9"/>
    <w:rsid w:val="00406A18"/>
    <w:rsid w:val="00406B5D"/>
    <w:rsid w:val="00406B65"/>
    <w:rsid w:val="00406C70"/>
    <w:rsid w:val="004071AC"/>
    <w:rsid w:val="0040728F"/>
    <w:rsid w:val="004074F3"/>
    <w:rsid w:val="004078F3"/>
    <w:rsid w:val="0040795F"/>
    <w:rsid w:val="004079FC"/>
    <w:rsid w:val="00407A46"/>
    <w:rsid w:val="00407B9A"/>
    <w:rsid w:val="00407D58"/>
    <w:rsid w:val="0041011D"/>
    <w:rsid w:val="004102A3"/>
    <w:rsid w:val="00410542"/>
    <w:rsid w:val="00410622"/>
    <w:rsid w:val="00410659"/>
    <w:rsid w:val="004107E9"/>
    <w:rsid w:val="00410886"/>
    <w:rsid w:val="00410BC0"/>
    <w:rsid w:val="00410CB3"/>
    <w:rsid w:val="00410E65"/>
    <w:rsid w:val="00411151"/>
    <w:rsid w:val="004118BD"/>
    <w:rsid w:val="00412334"/>
    <w:rsid w:val="004125F2"/>
    <w:rsid w:val="004127E0"/>
    <w:rsid w:val="00412B4A"/>
    <w:rsid w:val="00412C7C"/>
    <w:rsid w:val="00412DA9"/>
    <w:rsid w:val="00412DFA"/>
    <w:rsid w:val="00413086"/>
    <w:rsid w:val="0041331F"/>
    <w:rsid w:val="004139D2"/>
    <w:rsid w:val="00414283"/>
    <w:rsid w:val="00414649"/>
    <w:rsid w:val="004146A7"/>
    <w:rsid w:val="00414A2E"/>
    <w:rsid w:val="00414A38"/>
    <w:rsid w:val="00414BB0"/>
    <w:rsid w:val="00414C91"/>
    <w:rsid w:val="00414EED"/>
    <w:rsid w:val="0041509E"/>
    <w:rsid w:val="00415250"/>
    <w:rsid w:val="004155E4"/>
    <w:rsid w:val="00415690"/>
    <w:rsid w:val="0041575B"/>
    <w:rsid w:val="00415882"/>
    <w:rsid w:val="00415889"/>
    <w:rsid w:val="00415A4A"/>
    <w:rsid w:val="00415B80"/>
    <w:rsid w:val="00415D6C"/>
    <w:rsid w:val="00416117"/>
    <w:rsid w:val="004161B7"/>
    <w:rsid w:val="00416432"/>
    <w:rsid w:val="0041648D"/>
    <w:rsid w:val="00416701"/>
    <w:rsid w:val="004168BE"/>
    <w:rsid w:val="004168E7"/>
    <w:rsid w:val="00416A04"/>
    <w:rsid w:val="00416B6E"/>
    <w:rsid w:val="00416D16"/>
    <w:rsid w:val="0041700E"/>
    <w:rsid w:val="00417222"/>
    <w:rsid w:val="00417228"/>
    <w:rsid w:val="0041729D"/>
    <w:rsid w:val="004172CE"/>
    <w:rsid w:val="00417347"/>
    <w:rsid w:val="0041757A"/>
    <w:rsid w:val="0041769D"/>
    <w:rsid w:val="00417B76"/>
    <w:rsid w:val="0042028A"/>
    <w:rsid w:val="00420308"/>
    <w:rsid w:val="00420379"/>
    <w:rsid w:val="0042037E"/>
    <w:rsid w:val="004205A7"/>
    <w:rsid w:val="004206D1"/>
    <w:rsid w:val="004206D5"/>
    <w:rsid w:val="004208FB"/>
    <w:rsid w:val="00420BEC"/>
    <w:rsid w:val="00420ED3"/>
    <w:rsid w:val="00420F5C"/>
    <w:rsid w:val="0042104D"/>
    <w:rsid w:val="004212E4"/>
    <w:rsid w:val="00421331"/>
    <w:rsid w:val="004213AA"/>
    <w:rsid w:val="00421441"/>
    <w:rsid w:val="004216A5"/>
    <w:rsid w:val="004216B3"/>
    <w:rsid w:val="00421AC1"/>
    <w:rsid w:val="00421CC2"/>
    <w:rsid w:val="004221AC"/>
    <w:rsid w:val="00422245"/>
    <w:rsid w:val="00422328"/>
    <w:rsid w:val="0042239E"/>
    <w:rsid w:val="004223B3"/>
    <w:rsid w:val="004223C8"/>
    <w:rsid w:val="00422A2E"/>
    <w:rsid w:val="00422B1B"/>
    <w:rsid w:val="00422E93"/>
    <w:rsid w:val="00422F60"/>
    <w:rsid w:val="00423206"/>
    <w:rsid w:val="00423550"/>
    <w:rsid w:val="00423BBA"/>
    <w:rsid w:val="00423C32"/>
    <w:rsid w:val="00423D6A"/>
    <w:rsid w:val="004245A8"/>
    <w:rsid w:val="0042463A"/>
    <w:rsid w:val="00424658"/>
    <w:rsid w:val="004246DB"/>
    <w:rsid w:val="00424AC9"/>
    <w:rsid w:val="00424B67"/>
    <w:rsid w:val="00424B73"/>
    <w:rsid w:val="00424BC5"/>
    <w:rsid w:val="00424CFC"/>
    <w:rsid w:val="00424CFE"/>
    <w:rsid w:val="0042536D"/>
    <w:rsid w:val="0042586D"/>
    <w:rsid w:val="00425CBD"/>
    <w:rsid w:val="00425D83"/>
    <w:rsid w:val="00425F09"/>
    <w:rsid w:val="00425F9D"/>
    <w:rsid w:val="0042618D"/>
    <w:rsid w:val="004262CA"/>
    <w:rsid w:val="00426FE6"/>
    <w:rsid w:val="00427223"/>
    <w:rsid w:val="00427267"/>
    <w:rsid w:val="00427A33"/>
    <w:rsid w:val="00427B76"/>
    <w:rsid w:val="00427BD4"/>
    <w:rsid w:val="00427F96"/>
    <w:rsid w:val="004302CE"/>
    <w:rsid w:val="0043070B"/>
    <w:rsid w:val="0043092B"/>
    <w:rsid w:val="00430993"/>
    <w:rsid w:val="00430BB8"/>
    <w:rsid w:val="00430C16"/>
    <w:rsid w:val="00430D9B"/>
    <w:rsid w:val="00430FD2"/>
    <w:rsid w:val="004311C2"/>
    <w:rsid w:val="00431342"/>
    <w:rsid w:val="00431428"/>
    <w:rsid w:val="004314A7"/>
    <w:rsid w:val="004315C0"/>
    <w:rsid w:val="004315CA"/>
    <w:rsid w:val="0043167B"/>
    <w:rsid w:val="00431A13"/>
    <w:rsid w:val="00431A68"/>
    <w:rsid w:val="00431A74"/>
    <w:rsid w:val="00431CAA"/>
    <w:rsid w:val="00431E5C"/>
    <w:rsid w:val="00432236"/>
    <w:rsid w:val="004325EE"/>
    <w:rsid w:val="0043281E"/>
    <w:rsid w:val="004329F1"/>
    <w:rsid w:val="00432B81"/>
    <w:rsid w:val="00432D0A"/>
    <w:rsid w:val="00432E55"/>
    <w:rsid w:val="004334C2"/>
    <w:rsid w:val="00433557"/>
    <w:rsid w:val="00433584"/>
    <w:rsid w:val="00433FEE"/>
    <w:rsid w:val="00434063"/>
    <w:rsid w:val="004340B6"/>
    <w:rsid w:val="004346D3"/>
    <w:rsid w:val="00434A56"/>
    <w:rsid w:val="00434AAA"/>
    <w:rsid w:val="00434E86"/>
    <w:rsid w:val="00435245"/>
    <w:rsid w:val="004353AD"/>
    <w:rsid w:val="00435456"/>
    <w:rsid w:val="004354DD"/>
    <w:rsid w:val="004357F8"/>
    <w:rsid w:val="004358E9"/>
    <w:rsid w:val="00435A2F"/>
    <w:rsid w:val="00435BEE"/>
    <w:rsid w:val="00435E3E"/>
    <w:rsid w:val="00435E3F"/>
    <w:rsid w:val="004363B2"/>
    <w:rsid w:val="004366B5"/>
    <w:rsid w:val="00436734"/>
    <w:rsid w:val="00436C51"/>
    <w:rsid w:val="00436F7D"/>
    <w:rsid w:val="0043724A"/>
    <w:rsid w:val="004374A9"/>
    <w:rsid w:val="004375E9"/>
    <w:rsid w:val="004378AF"/>
    <w:rsid w:val="00437AA5"/>
    <w:rsid w:val="00437E6F"/>
    <w:rsid w:val="0044008F"/>
    <w:rsid w:val="0044009A"/>
    <w:rsid w:val="00440190"/>
    <w:rsid w:val="00440609"/>
    <w:rsid w:val="0044079D"/>
    <w:rsid w:val="00440803"/>
    <w:rsid w:val="0044094C"/>
    <w:rsid w:val="00440AF7"/>
    <w:rsid w:val="00440B5B"/>
    <w:rsid w:val="00440DD7"/>
    <w:rsid w:val="00440EE7"/>
    <w:rsid w:val="004417CF"/>
    <w:rsid w:val="00441CA9"/>
    <w:rsid w:val="00441DA7"/>
    <w:rsid w:val="0044222E"/>
    <w:rsid w:val="0044231A"/>
    <w:rsid w:val="0044235A"/>
    <w:rsid w:val="004423E8"/>
    <w:rsid w:val="0044249C"/>
    <w:rsid w:val="00442517"/>
    <w:rsid w:val="00442545"/>
    <w:rsid w:val="004426C2"/>
    <w:rsid w:val="004426F0"/>
    <w:rsid w:val="004429AC"/>
    <w:rsid w:val="00442CE1"/>
    <w:rsid w:val="00442EEA"/>
    <w:rsid w:val="00443092"/>
    <w:rsid w:val="00443213"/>
    <w:rsid w:val="00443245"/>
    <w:rsid w:val="00443649"/>
    <w:rsid w:val="0044366B"/>
    <w:rsid w:val="00443733"/>
    <w:rsid w:val="0044375E"/>
    <w:rsid w:val="00443B09"/>
    <w:rsid w:val="00443C14"/>
    <w:rsid w:val="00443D26"/>
    <w:rsid w:val="00443DCF"/>
    <w:rsid w:val="00443ED0"/>
    <w:rsid w:val="00443F4B"/>
    <w:rsid w:val="0044403E"/>
    <w:rsid w:val="00444051"/>
    <w:rsid w:val="004440CF"/>
    <w:rsid w:val="00444224"/>
    <w:rsid w:val="0044425C"/>
    <w:rsid w:val="0044459B"/>
    <w:rsid w:val="004445AD"/>
    <w:rsid w:val="004446ED"/>
    <w:rsid w:val="004449B8"/>
    <w:rsid w:val="00444DB1"/>
    <w:rsid w:val="00444DCF"/>
    <w:rsid w:val="00444E12"/>
    <w:rsid w:val="00445058"/>
    <w:rsid w:val="004451D6"/>
    <w:rsid w:val="00445434"/>
    <w:rsid w:val="00445564"/>
    <w:rsid w:val="004455F5"/>
    <w:rsid w:val="00445647"/>
    <w:rsid w:val="00445755"/>
    <w:rsid w:val="0044597C"/>
    <w:rsid w:val="00445AF8"/>
    <w:rsid w:val="00445BC1"/>
    <w:rsid w:val="00445BEB"/>
    <w:rsid w:val="00445EBD"/>
    <w:rsid w:val="00445F25"/>
    <w:rsid w:val="00446181"/>
    <w:rsid w:val="00446396"/>
    <w:rsid w:val="00446478"/>
    <w:rsid w:val="00446583"/>
    <w:rsid w:val="004466DE"/>
    <w:rsid w:val="00446BD5"/>
    <w:rsid w:val="00446E97"/>
    <w:rsid w:val="00446EC5"/>
    <w:rsid w:val="00446FAA"/>
    <w:rsid w:val="00447014"/>
    <w:rsid w:val="00447480"/>
    <w:rsid w:val="00447E81"/>
    <w:rsid w:val="00447F12"/>
    <w:rsid w:val="00450167"/>
    <w:rsid w:val="00450181"/>
    <w:rsid w:val="00450450"/>
    <w:rsid w:val="0045057B"/>
    <w:rsid w:val="00450972"/>
    <w:rsid w:val="00450C56"/>
    <w:rsid w:val="00450EA0"/>
    <w:rsid w:val="00450F99"/>
    <w:rsid w:val="0045123F"/>
    <w:rsid w:val="00451506"/>
    <w:rsid w:val="00451844"/>
    <w:rsid w:val="00451976"/>
    <w:rsid w:val="004519F4"/>
    <w:rsid w:val="00451CE3"/>
    <w:rsid w:val="00451CE5"/>
    <w:rsid w:val="00451D58"/>
    <w:rsid w:val="00451F88"/>
    <w:rsid w:val="004521AE"/>
    <w:rsid w:val="00452218"/>
    <w:rsid w:val="0045226F"/>
    <w:rsid w:val="004524F7"/>
    <w:rsid w:val="00452A4B"/>
    <w:rsid w:val="00453584"/>
    <w:rsid w:val="004536C3"/>
    <w:rsid w:val="00453A87"/>
    <w:rsid w:val="00453C54"/>
    <w:rsid w:val="00453C5C"/>
    <w:rsid w:val="00453DB0"/>
    <w:rsid w:val="00453F40"/>
    <w:rsid w:val="00453F9C"/>
    <w:rsid w:val="00454047"/>
    <w:rsid w:val="0045415B"/>
    <w:rsid w:val="00454772"/>
    <w:rsid w:val="004547FB"/>
    <w:rsid w:val="004548C3"/>
    <w:rsid w:val="00454F9B"/>
    <w:rsid w:val="00454FFC"/>
    <w:rsid w:val="0045512A"/>
    <w:rsid w:val="00455165"/>
    <w:rsid w:val="004551CA"/>
    <w:rsid w:val="004551F1"/>
    <w:rsid w:val="0045522B"/>
    <w:rsid w:val="0045524E"/>
    <w:rsid w:val="004556D0"/>
    <w:rsid w:val="004556E2"/>
    <w:rsid w:val="00455D0C"/>
    <w:rsid w:val="00455DBE"/>
    <w:rsid w:val="00455DD1"/>
    <w:rsid w:val="00455E4A"/>
    <w:rsid w:val="0045605F"/>
    <w:rsid w:val="004561BE"/>
    <w:rsid w:val="004563A8"/>
    <w:rsid w:val="00456484"/>
    <w:rsid w:val="004564B0"/>
    <w:rsid w:val="004564C3"/>
    <w:rsid w:val="00456510"/>
    <w:rsid w:val="0045654A"/>
    <w:rsid w:val="00456684"/>
    <w:rsid w:val="00456AD2"/>
    <w:rsid w:val="00456EB5"/>
    <w:rsid w:val="00456F90"/>
    <w:rsid w:val="0045704A"/>
    <w:rsid w:val="004573B1"/>
    <w:rsid w:val="004573C0"/>
    <w:rsid w:val="00457531"/>
    <w:rsid w:val="004577E9"/>
    <w:rsid w:val="00457827"/>
    <w:rsid w:val="00457883"/>
    <w:rsid w:val="00457B41"/>
    <w:rsid w:val="00457B8B"/>
    <w:rsid w:val="00457C54"/>
    <w:rsid w:val="00457D10"/>
    <w:rsid w:val="00457FB6"/>
    <w:rsid w:val="004601CB"/>
    <w:rsid w:val="0046022A"/>
    <w:rsid w:val="00460403"/>
    <w:rsid w:val="004605B4"/>
    <w:rsid w:val="004606A9"/>
    <w:rsid w:val="0046075E"/>
    <w:rsid w:val="0046107D"/>
    <w:rsid w:val="004610A2"/>
    <w:rsid w:val="00461129"/>
    <w:rsid w:val="00461391"/>
    <w:rsid w:val="0046147B"/>
    <w:rsid w:val="004615CE"/>
    <w:rsid w:val="00461683"/>
    <w:rsid w:val="00461740"/>
    <w:rsid w:val="004617D2"/>
    <w:rsid w:val="00461943"/>
    <w:rsid w:val="00461AC9"/>
    <w:rsid w:val="0046213F"/>
    <w:rsid w:val="0046243F"/>
    <w:rsid w:val="0046253B"/>
    <w:rsid w:val="004627FB"/>
    <w:rsid w:val="004628E7"/>
    <w:rsid w:val="00462AC2"/>
    <w:rsid w:val="00462B06"/>
    <w:rsid w:val="00462B07"/>
    <w:rsid w:val="00462E53"/>
    <w:rsid w:val="00462F34"/>
    <w:rsid w:val="00462F8F"/>
    <w:rsid w:val="00463403"/>
    <w:rsid w:val="00463594"/>
    <w:rsid w:val="00463795"/>
    <w:rsid w:val="00463A10"/>
    <w:rsid w:val="00463AD7"/>
    <w:rsid w:val="00463AFC"/>
    <w:rsid w:val="00463B59"/>
    <w:rsid w:val="00463BBD"/>
    <w:rsid w:val="00463C3F"/>
    <w:rsid w:val="00463E03"/>
    <w:rsid w:val="00463E27"/>
    <w:rsid w:val="004646DF"/>
    <w:rsid w:val="0046478C"/>
    <w:rsid w:val="00464944"/>
    <w:rsid w:val="0046499F"/>
    <w:rsid w:val="00464BEA"/>
    <w:rsid w:val="00464E3E"/>
    <w:rsid w:val="00465442"/>
    <w:rsid w:val="0046552D"/>
    <w:rsid w:val="0046554E"/>
    <w:rsid w:val="00465D18"/>
    <w:rsid w:val="00465D4E"/>
    <w:rsid w:val="00465D63"/>
    <w:rsid w:val="00465E2B"/>
    <w:rsid w:val="00465ED2"/>
    <w:rsid w:val="00466028"/>
    <w:rsid w:val="00466496"/>
    <w:rsid w:val="00466738"/>
    <w:rsid w:val="004667E7"/>
    <w:rsid w:val="004669E1"/>
    <w:rsid w:val="00466DD6"/>
    <w:rsid w:val="00466F4D"/>
    <w:rsid w:val="00466F9C"/>
    <w:rsid w:val="00467758"/>
    <w:rsid w:val="004679AF"/>
    <w:rsid w:val="00467A37"/>
    <w:rsid w:val="00467D23"/>
    <w:rsid w:val="00467F55"/>
    <w:rsid w:val="00467FCD"/>
    <w:rsid w:val="00470118"/>
    <w:rsid w:val="00470452"/>
    <w:rsid w:val="00470641"/>
    <w:rsid w:val="004708E7"/>
    <w:rsid w:val="00470A4D"/>
    <w:rsid w:val="00470A55"/>
    <w:rsid w:val="00470AE6"/>
    <w:rsid w:val="00470B6A"/>
    <w:rsid w:val="00470B7B"/>
    <w:rsid w:val="00470BF7"/>
    <w:rsid w:val="00470C70"/>
    <w:rsid w:val="00470C7E"/>
    <w:rsid w:val="00470D75"/>
    <w:rsid w:val="00470DF0"/>
    <w:rsid w:val="00470F9B"/>
    <w:rsid w:val="00471767"/>
    <w:rsid w:val="004717A7"/>
    <w:rsid w:val="004718C3"/>
    <w:rsid w:val="00471B78"/>
    <w:rsid w:val="00471BF7"/>
    <w:rsid w:val="00472006"/>
    <w:rsid w:val="004723D5"/>
    <w:rsid w:val="0047242A"/>
    <w:rsid w:val="00472468"/>
    <w:rsid w:val="0047250D"/>
    <w:rsid w:val="00472631"/>
    <w:rsid w:val="00472694"/>
    <w:rsid w:val="00472772"/>
    <w:rsid w:val="004727C5"/>
    <w:rsid w:val="00472F8D"/>
    <w:rsid w:val="00473232"/>
    <w:rsid w:val="004732A9"/>
    <w:rsid w:val="00473596"/>
    <w:rsid w:val="00473846"/>
    <w:rsid w:val="00473988"/>
    <w:rsid w:val="00474055"/>
    <w:rsid w:val="004740F8"/>
    <w:rsid w:val="0047410F"/>
    <w:rsid w:val="004741B6"/>
    <w:rsid w:val="004741E2"/>
    <w:rsid w:val="004743A7"/>
    <w:rsid w:val="00474775"/>
    <w:rsid w:val="00474859"/>
    <w:rsid w:val="00474A62"/>
    <w:rsid w:val="00474AF7"/>
    <w:rsid w:val="00474B5D"/>
    <w:rsid w:val="00474D75"/>
    <w:rsid w:val="00474F3F"/>
    <w:rsid w:val="00474F91"/>
    <w:rsid w:val="004754B7"/>
    <w:rsid w:val="00475570"/>
    <w:rsid w:val="00475746"/>
    <w:rsid w:val="00475ABC"/>
    <w:rsid w:val="00475E84"/>
    <w:rsid w:val="004760FE"/>
    <w:rsid w:val="0047650D"/>
    <w:rsid w:val="004766D1"/>
    <w:rsid w:val="004768CB"/>
    <w:rsid w:val="00476914"/>
    <w:rsid w:val="004769D2"/>
    <w:rsid w:val="00476C38"/>
    <w:rsid w:val="00476C6D"/>
    <w:rsid w:val="00477035"/>
    <w:rsid w:val="00477330"/>
    <w:rsid w:val="004773E7"/>
    <w:rsid w:val="00477490"/>
    <w:rsid w:val="004775D9"/>
    <w:rsid w:val="0047786F"/>
    <w:rsid w:val="00477897"/>
    <w:rsid w:val="00477AA8"/>
    <w:rsid w:val="00477CCB"/>
    <w:rsid w:val="004801A8"/>
    <w:rsid w:val="0048025C"/>
    <w:rsid w:val="00480299"/>
    <w:rsid w:val="004802AB"/>
    <w:rsid w:val="00480646"/>
    <w:rsid w:val="0048083B"/>
    <w:rsid w:val="004809B0"/>
    <w:rsid w:val="00480B15"/>
    <w:rsid w:val="00480DBE"/>
    <w:rsid w:val="00480E85"/>
    <w:rsid w:val="00481234"/>
    <w:rsid w:val="0048132C"/>
    <w:rsid w:val="004814BD"/>
    <w:rsid w:val="00481603"/>
    <w:rsid w:val="00481764"/>
    <w:rsid w:val="00481DDC"/>
    <w:rsid w:val="00482151"/>
    <w:rsid w:val="004821CB"/>
    <w:rsid w:val="00482468"/>
    <w:rsid w:val="00482534"/>
    <w:rsid w:val="00482791"/>
    <w:rsid w:val="0048280A"/>
    <w:rsid w:val="00482DAB"/>
    <w:rsid w:val="00482DC2"/>
    <w:rsid w:val="00482E7B"/>
    <w:rsid w:val="00482FED"/>
    <w:rsid w:val="0048308D"/>
    <w:rsid w:val="00483131"/>
    <w:rsid w:val="0048327D"/>
    <w:rsid w:val="0048331C"/>
    <w:rsid w:val="0048334F"/>
    <w:rsid w:val="004833BD"/>
    <w:rsid w:val="00483580"/>
    <w:rsid w:val="004835A6"/>
    <w:rsid w:val="0048373C"/>
    <w:rsid w:val="00483801"/>
    <w:rsid w:val="00483890"/>
    <w:rsid w:val="004839B4"/>
    <w:rsid w:val="00483A13"/>
    <w:rsid w:val="00483A3C"/>
    <w:rsid w:val="00483C1F"/>
    <w:rsid w:val="0048407E"/>
    <w:rsid w:val="0048409A"/>
    <w:rsid w:val="004841C2"/>
    <w:rsid w:val="004842C9"/>
    <w:rsid w:val="0048435C"/>
    <w:rsid w:val="00484508"/>
    <w:rsid w:val="0048450E"/>
    <w:rsid w:val="0048468F"/>
    <w:rsid w:val="00484BD0"/>
    <w:rsid w:val="0048534B"/>
    <w:rsid w:val="0048548E"/>
    <w:rsid w:val="004854DC"/>
    <w:rsid w:val="00485631"/>
    <w:rsid w:val="00485932"/>
    <w:rsid w:val="00485E3E"/>
    <w:rsid w:val="00485FA6"/>
    <w:rsid w:val="0048647B"/>
    <w:rsid w:val="00486609"/>
    <w:rsid w:val="0048660D"/>
    <w:rsid w:val="0048683E"/>
    <w:rsid w:val="00486C54"/>
    <w:rsid w:val="00486CDF"/>
    <w:rsid w:val="00487524"/>
    <w:rsid w:val="00487AA5"/>
    <w:rsid w:val="00487B0F"/>
    <w:rsid w:val="00487CFC"/>
    <w:rsid w:val="00487F03"/>
    <w:rsid w:val="00487F74"/>
    <w:rsid w:val="0049021F"/>
    <w:rsid w:val="004904F2"/>
    <w:rsid w:val="00490DB6"/>
    <w:rsid w:val="00490E6E"/>
    <w:rsid w:val="00491066"/>
    <w:rsid w:val="004910A3"/>
    <w:rsid w:val="004913F5"/>
    <w:rsid w:val="0049144D"/>
    <w:rsid w:val="004916E6"/>
    <w:rsid w:val="00491BC3"/>
    <w:rsid w:val="00491C05"/>
    <w:rsid w:val="00491E65"/>
    <w:rsid w:val="00491F4A"/>
    <w:rsid w:val="00492140"/>
    <w:rsid w:val="004922EE"/>
    <w:rsid w:val="004922F7"/>
    <w:rsid w:val="0049245D"/>
    <w:rsid w:val="00492470"/>
    <w:rsid w:val="00492748"/>
    <w:rsid w:val="0049280E"/>
    <w:rsid w:val="00492C68"/>
    <w:rsid w:val="00492C6F"/>
    <w:rsid w:val="00492EE3"/>
    <w:rsid w:val="00492F6A"/>
    <w:rsid w:val="004933C2"/>
    <w:rsid w:val="00493A4D"/>
    <w:rsid w:val="00493CC9"/>
    <w:rsid w:val="00493F60"/>
    <w:rsid w:val="00493F96"/>
    <w:rsid w:val="0049412C"/>
    <w:rsid w:val="00494352"/>
    <w:rsid w:val="00494381"/>
    <w:rsid w:val="004947DA"/>
    <w:rsid w:val="00494B22"/>
    <w:rsid w:val="00494D1D"/>
    <w:rsid w:val="00494E2C"/>
    <w:rsid w:val="0049508C"/>
    <w:rsid w:val="004950F0"/>
    <w:rsid w:val="00495466"/>
    <w:rsid w:val="004957D2"/>
    <w:rsid w:val="00495965"/>
    <w:rsid w:val="00495A3B"/>
    <w:rsid w:val="00495D8B"/>
    <w:rsid w:val="00495E6D"/>
    <w:rsid w:val="00495E9E"/>
    <w:rsid w:val="004960A8"/>
    <w:rsid w:val="0049614B"/>
    <w:rsid w:val="004961A0"/>
    <w:rsid w:val="0049622D"/>
    <w:rsid w:val="00496528"/>
    <w:rsid w:val="004968F3"/>
    <w:rsid w:val="00496A1E"/>
    <w:rsid w:val="00496CD5"/>
    <w:rsid w:val="00496E2A"/>
    <w:rsid w:val="00496ECC"/>
    <w:rsid w:val="00496EE9"/>
    <w:rsid w:val="00496F8F"/>
    <w:rsid w:val="004970EA"/>
    <w:rsid w:val="00497107"/>
    <w:rsid w:val="004971DF"/>
    <w:rsid w:val="00497247"/>
    <w:rsid w:val="004973C5"/>
    <w:rsid w:val="00497446"/>
    <w:rsid w:val="004979CD"/>
    <w:rsid w:val="00497ADA"/>
    <w:rsid w:val="00497C9A"/>
    <w:rsid w:val="00497CE2"/>
    <w:rsid w:val="00497F6D"/>
    <w:rsid w:val="004A016D"/>
    <w:rsid w:val="004A0188"/>
    <w:rsid w:val="004A0397"/>
    <w:rsid w:val="004A0418"/>
    <w:rsid w:val="004A042F"/>
    <w:rsid w:val="004A087B"/>
    <w:rsid w:val="004A0BEA"/>
    <w:rsid w:val="004A0CF6"/>
    <w:rsid w:val="004A13C7"/>
    <w:rsid w:val="004A1430"/>
    <w:rsid w:val="004A14A6"/>
    <w:rsid w:val="004A1557"/>
    <w:rsid w:val="004A1A67"/>
    <w:rsid w:val="004A1E97"/>
    <w:rsid w:val="004A1F90"/>
    <w:rsid w:val="004A23A6"/>
    <w:rsid w:val="004A271B"/>
    <w:rsid w:val="004A27DA"/>
    <w:rsid w:val="004A2ABB"/>
    <w:rsid w:val="004A2D6E"/>
    <w:rsid w:val="004A2E76"/>
    <w:rsid w:val="004A2F8D"/>
    <w:rsid w:val="004A30B8"/>
    <w:rsid w:val="004A30D4"/>
    <w:rsid w:val="004A3225"/>
    <w:rsid w:val="004A334B"/>
    <w:rsid w:val="004A379A"/>
    <w:rsid w:val="004A381A"/>
    <w:rsid w:val="004A3BB7"/>
    <w:rsid w:val="004A3BBB"/>
    <w:rsid w:val="004A3DE7"/>
    <w:rsid w:val="004A3E22"/>
    <w:rsid w:val="004A42F1"/>
    <w:rsid w:val="004A438C"/>
    <w:rsid w:val="004A4644"/>
    <w:rsid w:val="004A46B5"/>
    <w:rsid w:val="004A4A4C"/>
    <w:rsid w:val="004A4D56"/>
    <w:rsid w:val="004A4DA7"/>
    <w:rsid w:val="004A4F05"/>
    <w:rsid w:val="004A5035"/>
    <w:rsid w:val="004A5478"/>
    <w:rsid w:val="004A54CB"/>
    <w:rsid w:val="004A5875"/>
    <w:rsid w:val="004A58D7"/>
    <w:rsid w:val="004A59F9"/>
    <w:rsid w:val="004A5A18"/>
    <w:rsid w:val="004A5A5A"/>
    <w:rsid w:val="004A5A9F"/>
    <w:rsid w:val="004A5AE7"/>
    <w:rsid w:val="004A5B3D"/>
    <w:rsid w:val="004A5CA2"/>
    <w:rsid w:val="004A5CC3"/>
    <w:rsid w:val="004A5D8A"/>
    <w:rsid w:val="004A5F7E"/>
    <w:rsid w:val="004A5FA2"/>
    <w:rsid w:val="004A6162"/>
    <w:rsid w:val="004A6220"/>
    <w:rsid w:val="004A62DA"/>
    <w:rsid w:val="004A6306"/>
    <w:rsid w:val="004A66B7"/>
    <w:rsid w:val="004A66F7"/>
    <w:rsid w:val="004A6963"/>
    <w:rsid w:val="004A6B76"/>
    <w:rsid w:val="004A756D"/>
    <w:rsid w:val="004A7A48"/>
    <w:rsid w:val="004A7A89"/>
    <w:rsid w:val="004A7B0A"/>
    <w:rsid w:val="004A7CEF"/>
    <w:rsid w:val="004A7D7A"/>
    <w:rsid w:val="004B00BC"/>
    <w:rsid w:val="004B0586"/>
    <w:rsid w:val="004B05AD"/>
    <w:rsid w:val="004B05B5"/>
    <w:rsid w:val="004B078F"/>
    <w:rsid w:val="004B089F"/>
    <w:rsid w:val="004B091D"/>
    <w:rsid w:val="004B093E"/>
    <w:rsid w:val="004B0B62"/>
    <w:rsid w:val="004B0E91"/>
    <w:rsid w:val="004B0FC9"/>
    <w:rsid w:val="004B107E"/>
    <w:rsid w:val="004B12F2"/>
    <w:rsid w:val="004B137E"/>
    <w:rsid w:val="004B13D9"/>
    <w:rsid w:val="004B13FF"/>
    <w:rsid w:val="004B1702"/>
    <w:rsid w:val="004B1705"/>
    <w:rsid w:val="004B1851"/>
    <w:rsid w:val="004B1A16"/>
    <w:rsid w:val="004B1C27"/>
    <w:rsid w:val="004B1CFE"/>
    <w:rsid w:val="004B1D14"/>
    <w:rsid w:val="004B1E46"/>
    <w:rsid w:val="004B1F08"/>
    <w:rsid w:val="004B2164"/>
    <w:rsid w:val="004B23BF"/>
    <w:rsid w:val="004B2456"/>
    <w:rsid w:val="004B2818"/>
    <w:rsid w:val="004B291C"/>
    <w:rsid w:val="004B2C57"/>
    <w:rsid w:val="004B2C67"/>
    <w:rsid w:val="004B2DE9"/>
    <w:rsid w:val="004B2E02"/>
    <w:rsid w:val="004B2F18"/>
    <w:rsid w:val="004B2FD0"/>
    <w:rsid w:val="004B302D"/>
    <w:rsid w:val="004B3614"/>
    <w:rsid w:val="004B39D7"/>
    <w:rsid w:val="004B3D6C"/>
    <w:rsid w:val="004B3E63"/>
    <w:rsid w:val="004B3FFB"/>
    <w:rsid w:val="004B400D"/>
    <w:rsid w:val="004B42B9"/>
    <w:rsid w:val="004B431C"/>
    <w:rsid w:val="004B448C"/>
    <w:rsid w:val="004B44E4"/>
    <w:rsid w:val="004B48FA"/>
    <w:rsid w:val="004B49D7"/>
    <w:rsid w:val="004B4B40"/>
    <w:rsid w:val="004B4C3E"/>
    <w:rsid w:val="004B4F92"/>
    <w:rsid w:val="004B518C"/>
    <w:rsid w:val="004B5522"/>
    <w:rsid w:val="004B5561"/>
    <w:rsid w:val="004B5706"/>
    <w:rsid w:val="004B5710"/>
    <w:rsid w:val="004B578F"/>
    <w:rsid w:val="004B59A2"/>
    <w:rsid w:val="004B5C53"/>
    <w:rsid w:val="004B5CA4"/>
    <w:rsid w:val="004B5DFA"/>
    <w:rsid w:val="004B5FCF"/>
    <w:rsid w:val="004B633E"/>
    <w:rsid w:val="004B6465"/>
    <w:rsid w:val="004B65E6"/>
    <w:rsid w:val="004B660D"/>
    <w:rsid w:val="004B6745"/>
    <w:rsid w:val="004B68FD"/>
    <w:rsid w:val="004B6964"/>
    <w:rsid w:val="004B6C37"/>
    <w:rsid w:val="004B7040"/>
    <w:rsid w:val="004B71E7"/>
    <w:rsid w:val="004B73A6"/>
    <w:rsid w:val="004B7412"/>
    <w:rsid w:val="004B75B1"/>
    <w:rsid w:val="004B764F"/>
    <w:rsid w:val="004B7A79"/>
    <w:rsid w:val="004B7A97"/>
    <w:rsid w:val="004B7B59"/>
    <w:rsid w:val="004B7CD8"/>
    <w:rsid w:val="004B7FE7"/>
    <w:rsid w:val="004C01F5"/>
    <w:rsid w:val="004C047E"/>
    <w:rsid w:val="004C0610"/>
    <w:rsid w:val="004C062E"/>
    <w:rsid w:val="004C078F"/>
    <w:rsid w:val="004C0A8E"/>
    <w:rsid w:val="004C1302"/>
    <w:rsid w:val="004C1487"/>
    <w:rsid w:val="004C1746"/>
    <w:rsid w:val="004C1B31"/>
    <w:rsid w:val="004C1C75"/>
    <w:rsid w:val="004C1EAA"/>
    <w:rsid w:val="004C1F5C"/>
    <w:rsid w:val="004C1FB0"/>
    <w:rsid w:val="004C1FD1"/>
    <w:rsid w:val="004C2011"/>
    <w:rsid w:val="004C2054"/>
    <w:rsid w:val="004C224D"/>
    <w:rsid w:val="004C27D7"/>
    <w:rsid w:val="004C28DC"/>
    <w:rsid w:val="004C3012"/>
    <w:rsid w:val="004C3099"/>
    <w:rsid w:val="004C3148"/>
    <w:rsid w:val="004C364B"/>
    <w:rsid w:val="004C38D0"/>
    <w:rsid w:val="004C3A60"/>
    <w:rsid w:val="004C3C94"/>
    <w:rsid w:val="004C403A"/>
    <w:rsid w:val="004C419A"/>
    <w:rsid w:val="004C43A4"/>
    <w:rsid w:val="004C45E6"/>
    <w:rsid w:val="004C4893"/>
    <w:rsid w:val="004C4940"/>
    <w:rsid w:val="004C4A16"/>
    <w:rsid w:val="004C4FDB"/>
    <w:rsid w:val="004C50F0"/>
    <w:rsid w:val="004C52C5"/>
    <w:rsid w:val="004C534B"/>
    <w:rsid w:val="004C5408"/>
    <w:rsid w:val="004C5488"/>
    <w:rsid w:val="004C5692"/>
    <w:rsid w:val="004C5877"/>
    <w:rsid w:val="004C61C3"/>
    <w:rsid w:val="004C69F1"/>
    <w:rsid w:val="004C6AB6"/>
    <w:rsid w:val="004C6F2D"/>
    <w:rsid w:val="004C6F38"/>
    <w:rsid w:val="004C70D7"/>
    <w:rsid w:val="004C7A82"/>
    <w:rsid w:val="004C7A91"/>
    <w:rsid w:val="004D0350"/>
    <w:rsid w:val="004D0867"/>
    <w:rsid w:val="004D09F4"/>
    <w:rsid w:val="004D0A60"/>
    <w:rsid w:val="004D0A65"/>
    <w:rsid w:val="004D0C8D"/>
    <w:rsid w:val="004D18EA"/>
    <w:rsid w:val="004D1AFB"/>
    <w:rsid w:val="004D1CDA"/>
    <w:rsid w:val="004D1D44"/>
    <w:rsid w:val="004D1F33"/>
    <w:rsid w:val="004D230D"/>
    <w:rsid w:val="004D259C"/>
    <w:rsid w:val="004D267D"/>
    <w:rsid w:val="004D27A9"/>
    <w:rsid w:val="004D2819"/>
    <w:rsid w:val="004D28BF"/>
    <w:rsid w:val="004D2B51"/>
    <w:rsid w:val="004D2B78"/>
    <w:rsid w:val="004D2C27"/>
    <w:rsid w:val="004D2E75"/>
    <w:rsid w:val="004D31DE"/>
    <w:rsid w:val="004D33DD"/>
    <w:rsid w:val="004D3785"/>
    <w:rsid w:val="004D3856"/>
    <w:rsid w:val="004D3871"/>
    <w:rsid w:val="004D3987"/>
    <w:rsid w:val="004D3B9D"/>
    <w:rsid w:val="004D4027"/>
    <w:rsid w:val="004D403F"/>
    <w:rsid w:val="004D4052"/>
    <w:rsid w:val="004D4488"/>
    <w:rsid w:val="004D44DA"/>
    <w:rsid w:val="004D46D8"/>
    <w:rsid w:val="004D471E"/>
    <w:rsid w:val="004D4806"/>
    <w:rsid w:val="004D4D43"/>
    <w:rsid w:val="004D4D4B"/>
    <w:rsid w:val="004D4F02"/>
    <w:rsid w:val="004D4F20"/>
    <w:rsid w:val="004D526B"/>
    <w:rsid w:val="004D535F"/>
    <w:rsid w:val="004D5360"/>
    <w:rsid w:val="004D54BE"/>
    <w:rsid w:val="004D54E4"/>
    <w:rsid w:val="004D5513"/>
    <w:rsid w:val="004D557A"/>
    <w:rsid w:val="004D5701"/>
    <w:rsid w:val="004D5859"/>
    <w:rsid w:val="004D5971"/>
    <w:rsid w:val="004D5B72"/>
    <w:rsid w:val="004D5CBA"/>
    <w:rsid w:val="004D5D0A"/>
    <w:rsid w:val="004D5D16"/>
    <w:rsid w:val="004D5E9A"/>
    <w:rsid w:val="004D5F01"/>
    <w:rsid w:val="004D5FCE"/>
    <w:rsid w:val="004D615C"/>
    <w:rsid w:val="004D628A"/>
    <w:rsid w:val="004D6553"/>
    <w:rsid w:val="004D655E"/>
    <w:rsid w:val="004D6961"/>
    <w:rsid w:val="004D6BAE"/>
    <w:rsid w:val="004D6D34"/>
    <w:rsid w:val="004D6D80"/>
    <w:rsid w:val="004D7030"/>
    <w:rsid w:val="004D7251"/>
    <w:rsid w:val="004D7454"/>
    <w:rsid w:val="004D77BA"/>
    <w:rsid w:val="004D7B09"/>
    <w:rsid w:val="004D7B12"/>
    <w:rsid w:val="004D7C9C"/>
    <w:rsid w:val="004D7CAE"/>
    <w:rsid w:val="004D7F78"/>
    <w:rsid w:val="004E008F"/>
    <w:rsid w:val="004E015C"/>
    <w:rsid w:val="004E015F"/>
    <w:rsid w:val="004E01D5"/>
    <w:rsid w:val="004E0236"/>
    <w:rsid w:val="004E0639"/>
    <w:rsid w:val="004E06D3"/>
    <w:rsid w:val="004E0709"/>
    <w:rsid w:val="004E085B"/>
    <w:rsid w:val="004E0898"/>
    <w:rsid w:val="004E0C62"/>
    <w:rsid w:val="004E0DEE"/>
    <w:rsid w:val="004E0EFC"/>
    <w:rsid w:val="004E0F5D"/>
    <w:rsid w:val="004E0FD4"/>
    <w:rsid w:val="004E10EA"/>
    <w:rsid w:val="004E1144"/>
    <w:rsid w:val="004E131F"/>
    <w:rsid w:val="004E15B1"/>
    <w:rsid w:val="004E1651"/>
    <w:rsid w:val="004E16BB"/>
    <w:rsid w:val="004E177B"/>
    <w:rsid w:val="004E1893"/>
    <w:rsid w:val="004E1999"/>
    <w:rsid w:val="004E1AE8"/>
    <w:rsid w:val="004E1C9B"/>
    <w:rsid w:val="004E1E57"/>
    <w:rsid w:val="004E219D"/>
    <w:rsid w:val="004E24E7"/>
    <w:rsid w:val="004E25BE"/>
    <w:rsid w:val="004E265B"/>
    <w:rsid w:val="004E29FF"/>
    <w:rsid w:val="004E2CBE"/>
    <w:rsid w:val="004E2E8D"/>
    <w:rsid w:val="004E2F70"/>
    <w:rsid w:val="004E2FD0"/>
    <w:rsid w:val="004E31E3"/>
    <w:rsid w:val="004E3223"/>
    <w:rsid w:val="004E3316"/>
    <w:rsid w:val="004E33E3"/>
    <w:rsid w:val="004E34D0"/>
    <w:rsid w:val="004E3733"/>
    <w:rsid w:val="004E3950"/>
    <w:rsid w:val="004E399E"/>
    <w:rsid w:val="004E3A7F"/>
    <w:rsid w:val="004E41CB"/>
    <w:rsid w:val="004E4369"/>
    <w:rsid w:val="004E4457"/>
    <w:rsid w:val="004E44BB"/>
    <w:rsid w:val="004E4789"/>
    <w:rsid w:val="004E47EF"/>
    <w:rsid w:val="004E490E"/>
    <w:rsid w:val="004E4C4A"/>
    <w:rsid w:val="004E4E6A"/>
    <w:rsid w:val="004E5059"/>
    <w:rsid w:val="004E5079"/>
    <w:rsid w:val="004E5170"/>
    <w:rsid w:val="004E51FF"/>
    <w:rsid w:val="004E52E4"/>
    <w:rsid w:val="004E5742"/>
    <w:rsid w:val="004E598B"/>
    <w:rsid w:val="004E5A75"/>
    <w:rsid w:val="004E5D7D"/>
    <w:rsid w:val="004E5E68"/>
    <w:rsid w:val="004E60B7"/>
    <w:rsid w:val="004E6252"/>
    <w:rsid w:val="004E62FC"/>
    <w:rsid w:val="004E64F3"/>
    <w:rsid w:val="004E6668"/>
    <w:rsid w:val="004E67D5"/>
    <w:rsid w:val="004E684F"/>
    <w:rsid w:val="004E6C50"/>
    <w:rsid w:val="004E6D27"/>
    <w:rsid w:val="004E6EDF"/>
    <w:rsid w:val="004E7204"/>
    <w:rsid w:val="004E74BC"/>
    <w:rsid w:val="004E7581"/>
    <w:rsid w:val="004E7668"/>
    <w:rsid w:val="004E775E"/>
    <w:rsid w:val="004E7768"/>
    <w:rsid w:val="004E7881"/>
    <w:rsid w:val="004E792E"/>
    <w:rsid w:val="004E7AB9"/>
    <w:rsid w:val="004E7E15"/>
    <w:rsid w:val="004E7F23"/>
    <w:rsid w:val="004F0224"/>
    <w:rsid w:val="004F02D5"/>
    <w:rsid w:val="004F054E"/>
    <w:rsid w:val="004F097A"/>
    <w:rsid w:val="004F0B49"/>
    <w:rsid w:val="004F0ED0"/>
    <w:rsid w:val="004F119F"/>
    <w:rsid w:val="004F153C"/>
    <w:rsid w:val="004F158D"/>
    <w:rsid w:val="004F18D4"/>
    <w:rsid w:val="004F1A1F"/>
    <w:rsid w:val="004F1ADF"/>
    <w:rsid w:val="004F1F32"/>
    <w:rsid w:val="004F2154"/>
    <w:rsid w:val="004F2359"/>
    <w:rsid w:val="004F2418"/>
    <w:rsid w:val="004F24AC"/>
    <w:rsid w:val="004F27A8"/>
    <w:rsid w:val="004F28DF"/>
    <w:rsid w:val="004F2960"/>
    <w:rsid w:val="004F29A4"/>
    <w:rsid w:val="004F2B85"/>
    <w:rsid w:val="004F2DAD"/>
    <w:rsid w:val="004F2E96"/>
    <w:rsid w:val="004F2F3D"/>
    <w:rsid w:val="004F2F3F"/>
    <w:rsid w:val="004F2FD5"/>
    <w:rsid w:val="004F3060"/>
    <w:rsid w:val="004F3263"/>
    <w:rsid w:val="004F344E"/>
    <w:rsid w:val="004F3528"/>
    <w:rsid w:val="004F3676"/>
    <w:rsid w:val="004F384C"/>
    <w:rsid w:val="004F38E5"/>
    <w:rsid w:val="004F39D7"/>
    <w:rsid w:val="004F3A6E"/>
    <w:rsid w:val="004F3BF5"/>
    <w:rsid w:val="004F3FCD"/>
    <w:rsid w:val="004F422A"/>
    <w:rsid w:val="004F47F6"/>
    <w:rsid w:val="004F4AD1"/>
    <w:rsid w:val="004F4D46"/>
    <w:rsid w:val="004F4F38"/>
    <w:rsid w:val="004F52F5"/>
    <w:rsid w:val="004F53B5"/>
    <w:rsid w:val="004F549D"/>
    <w:rsid w:val="004F55C5"/>
    <w:rsid w:val="004F57BF"/>
    <w:rsid w:val="004F587A"/>
    <w:rsid w:val="004F5933"/>
    <w:rsid w:val="004F5961"/>
    <w:rsid w:val="004F5AAF"/>
    <w:rsid w:val="004F5E34"/>
    <w:rsid w:val="004F5FDA"/>
    <w:rsid w:val="004F60E3"/>
    <w:rsid w:val="004F635D"/>
    <w:rsid w:val="004F6420"/>
    <w:rsid w:val="004F666E"/>
    <w:rsid w:val="004F6860"/>
    <w:rsid w:val="004F6885"/>
    <w:rsid w:val="004F68FE"/>
    <w:rsid w:val="004F6904"/>
    <w:rsid w:val="004F694E"/>
    <w:rsid w:val="004F6BF3"/>
    <w:rsid w:val="004F6CEA"/>
    <w:rsid w:val="004F6D39"/>
    <w:rsid w:val="004F6E86"/>
    <w:rsid w:val="004F706A"/>
    <w:rsid w:val="004F7079"/>
    <w:rsid w:val="004F70CA"/>
    <w:rsid w:val="004F70FA"/>
    <w:rsid w:val="004F739B"/>
    <w:rsid w:val="004F739E"/>
    <w:rsid w:val="004F73BC"/>
    <w:rsid w:val="004F7431"/>
    <w:rsid w:val="004F7432"/>
    <w:rsid w:val="004F7457"/>
    <w:rsid w:val="004F75CC"/>
    <w:rsid w:val="004F78C3"/>
    <w:rsid w:val="004F78F4"/>
    <w:rsid w:val="004F7B6E"/>
    <w:rsid w:val="004F7BA9"/>
    <w:rsid w:val="004F7BD5"/>
    <w:rsid w:val="004F7CDC"/>
    <w:rsid w:val="004F7CF9"/>
    <w:rsid w:val="004F7D17"/>
    <w:rsid w:val="004F7D60"/>
    <w:rsid w:val="004F7DBC"/>
    <w:rsid w:val="004F7EBF"/>
    <w:rsid w:val="00500088"/>
    <w:rsid w:val="0050017E"/>
    <w:rsid w:val="0050069A"/>
    <w:rsid w:val="005006D5"/>
    <w:rsid w:val="00500980"/>
    <w:rsid w:val="00500A2A"/>
    <w:rsid w:val="00500FEC"/>
    <w:rsid w:val="00501043"/>
    <w:rsid w:val="005015F1"/>
    <w:rsid w:val="00501629"/>
    <w:rsid w:val="0050162C"/>
    <w:rsid w:val="00501652"/>
    <w:rsid w:val="00501842"/>
    <w:rsid w:val="0050184F"/>
    <w:rsid w:val="00501F1C"/>
    <w:rsid w:val="00502003"/>
    <w:rsid w:val="005020BF"/>
    <w:rsid w:val="005021F4"/>
    <w:rsid w:val="0050236B"/>
    <w:rsid w:val="0050238C"/>
    <w:rsid w:val="0050241A"/>
    <w:rsid w:val="00502D01"/>
    <w:rsid w:val="00502F63"/>
    <w:rsid w:val="00502F75"/>
    <w:rsid w:val="005030F0"/>
    <w:rsid w:val="0050316D"/>
    <w:rsid w:val="00503241"/>
    <w:rsid w:val="00503383"/>
    <w:rsid w:val="00503427"/>
    <w:rsid w:val="00503496"/>
    <w:rsid w:val="005034F0"/>
    <w:rsid w:val="00503E23"/>
    <w:rsid w:val="005041D5"/>
    <w:rsid w:val="005044B0"/>
    <w:rsid w:val="00504607"/>
    <w:rsid w:val="00504DE2"/>
    <w:rsid w:val="005050A0"/>
    <w:rsid w:val="005050B3"/>
    <w:rsid w:val="00505143"/>
    <w:rsid w:val="00505246"/>
    <w:rsid w:val="005056BA"/>
    <w:rsid w:val="00505736"/>
    <w:rsid w:val="00505B1E"/>
    <w:rsid w:val="00505FAC"/>
    <w:rsid w:val="0050602F"/>
    <w:rsid w:val="00506309"/>
    <w:rsid w:val="0050632A"/>
    <w:rsid w:val="0050636A"/>
    <w:rsid w:val="0050662A"/>
    <w:rsid w:val="00506725"/>
    <w:rsid w:val="00506DC1"/>
    <w:rsid w:val="00506E5F"/>
    <w:rsid w:val="00506EB4"/>
    <w:rsid w:val="00506FC8"/>
    <w:rsid w:val="0050707C"/>
    <w:rsid w:val="005070F3"/>
    <w:rsid w:val="00507149"/>
    <w:rsid w:val="00507359"/>
    <w:rsid w:val="0050736A"/>
    <w:rsid w:val="0050750D"/>
    <w:rsid w:val="005079D7"/>
    <w:rsid w:val="00507D32"/>
    <w:rsid w:val="00507F3D"/>
    <w:rsid w:val="00510241"/>
    <w:rsid w:val="005102F6"/>
    <w:rsid w:val="00510361"/>
    <w:rsid w:val="005103DB"/>
    <w:rsid w:val="0051042E"/>
    <w:rsid w:val="005108B2"/>
    <w:rsid w:val="00510EE5"/>
    <w:rsid w:val="00510F64"/>
    <w:rsid w:val="00510FBD"/>
    <w:rsid w:val="00510FED"/>
    <w:rsid w:val="005114CC"/>
    <w:rsid w:val="00511533"/>
    <w:rsid w:val="005116DB"/>
    <w:rsid w:val="005117D4"/>
    <w:rsid w:val="00511B37"/>
    <w:rsid w:val="00511D82"/>
    <w:rsid w:val="00511FEC"/>
    <w:rsid w:val="00512332"/>
    <w:rsid w:val="00512397"/>
    <w:rsid w:val="005123DF"/>
    <w:rsid w:val="005125C0"/>
    <w:rsid w:val="005126B2"/>
    <w:rsid w:val="00512992"/>
    <w:rsid w:val="005129A3"/>
    <w:rsid w:val="00512CA4"/>
    <w:rsid w:val="00512E9A"/>
    <w:rsid w:val="00512F06"/>
    <w:rsid w:val="00512FF1"/>
    <w:rsid w:val="005130E5"/>
    <w:rsid w:val="005131EB"/>
    <w:rsid w:val="0051332D"/>
    <w:rsid w:val="0051397E"/>
    <w:rsid w:val="0051399C"/>
    <w:rsid w:val="00513C32"/>
    <w:rsid w:val="00513CB0"/>
    <w:rsid w:val="00513FD7"/>
    <w:rsid w:val="00514128"/>
    <w:rsid w:val="005142E4"/>
    <w:rsid w:val="0051432B"/>
    <w:rsid w:val="00514522"/>
    <w:rsid w:val="0051454F"/>
    <w:rsid w:val="005148DE"/>
    <w:rsid w:val="005148EA"/>
    <w:rsid w:val="005151B5"/>
    <w:rsid w:val="0051537D"/>
    <w:rsid w:val="0051541E"/>
    <w:rsid w:val="00515433"/>
    <w:rsid w:val="0051576C"/>
    <w:rsid w:val="005158EE"/>
    <w:rsid w:val="0051595B"/>
    <w:rsid w:val="00515AC1"/>
    <w:rsid w:val="00515C07"/>
    <w:rsid w:val="00515E61"/>
    <w:rsid w:val="00515F9D"/>
    <w:rsid w:val="0051614A"/>
    <w:rsid w:val="00516303"/>
    <w:rsid w:val="005163E4"/>
    <w:rsid w:val="0051670E"/>
    <w:rsid w:val="005167B2"/>
    <w:rsid w:val="00516D4D"/>
    <w:rsid w:val="005170AF"/>
    <w:rsid w:val="00517497"/>
    <w:rsid w:val="00517655"/>
    <w:rsid w:val="005176FE"/>
    <w:rsid w:val="0051778E"/>
    <w:rsid w:val="0051780C"/>
    <w:rsid w:val="0051786D"/>
    <w:rsid w:val="005178A7"/>
    <w:rsid w:val="00517BAB"/>
    <w:rsid w:val="00517C64"/>
    <w:rsid w:val="00517D37"/>
    <w:rsid w:val="00517F56"/>
    <w:rsid w:val="00520012"/>
    <w:rsid w:val="00520024"/>
    <w:rsid w:val="005200FE"/>
    <w:rsid w:val="0052066D"/>
    <w:rsid w:val="00520868"/>
    <w:rsid w:val="00520934"/>
    <w:rsid w:val="00520A09"/>
    <w:rsid w:val="00520BCB"/>
    <w:rsid w:val="00520EBE"/>
    <w:rsid w:val="00520F1D"/>
    <w:rsid w:val="0052124D"/>
    <w:rsid w:val="005212F0"/>
    <w:rsid w:val="005214DC"/>
    <w:rsid w:val="005217AC"/>
    <w:rsid w:val="00521986"/>
    <w:rsid w:val="00521A59"/>
    <w:rsid w:val="00521A5B"/>
    <w:rsid w:val="00521AB4"/>
    <w:rsid w:val="00521E04"/>
    <w:rsid w:val="00522023"/>
    <w:rsid w:val="0052236D"/>
    <w:rsid w:val="0052240F"/>
    <w:rsid w:val="005224AC"/>
    <w:rsid w:val="00522669"/>
    <w:rsid w:val="0052297D"/>
    <w:rsid w:val="00522A61"/>
    <w:rsid w:val="00522CAD"/>
    <w:rsid w:val="00522EF6"/>
    <w:rsid w:val="00522FA1"/>
    <w:rsid w:val="00523566"/>
    <w:rsid w:val="00523659"/>
    <w:rsid w:val="00523823"/>
    <w:rsid w:val="00523A6B"/>
    <w:rsid w:val="00523A9D"/>
    <w:rsid w:val="00523CFE"/>
    <w:rsid w:val="00523DBC"/>
    <w:rsid w:val="0052409B"/>
    <w:rsid w:val="00524172"/>
    <w:rsid w:val="00524216"/>
    <w:rsid w:val="0052438C"/>
    <w:rsid w:val="005244D5"/>
    <w:rsid w:val="0052460D"/>
    <w:rsid w:val="0052479D"/>
    <w:rsid w:val="005247F6"/>
    <w:rsid w:val="005248EB"/>
    <w:rsid w:val="00524B7C"/>
    <w:rsid w:val="00524FA2"/>
    <w:rsid w:val="005252EA"/>
    <w:rsid w:val="00525357"/>
    <w:rsid w:val="005256B5"/>
    <w:rsid w:val="005259E1"/>
    <w:rsid w:val="00525A34"/>
    <w:rsid w:val="00525ADB"/>
    <w:rsid w:val="00525BE3"/>
    <w:rsid w:val="00525E02"/>
    <w:rsid w:val="00525EC1"/>
    <w:rsid w:val="005263AE"/>
    <w:rsid w:val="005264D9"/>
    <w:rsid w:val="00526550"/>
    <w:rsid w:val="00526901"/>
    <w:rsid w:val="005269BA"/>
    <w:rsid w:val="00526A65"/>
    <w:rsid w:val="00526A81"/>
    <w:rsid w:val="00526AC5"/>
    <w:rsid w:val="005270B2"/>
    <w:rsid w:val="005273B2"/>
    <w:rsid w:val="005273EF"/>
    <w:rsid w:val="0052748F"/>
    <w:rsid w:val="005275EF"/>
    <w:rsid w:val="00527823"/>
    <w:rsid w:val="005278A2"/>
    <w:rsid w:val="00527B20"/>
    <w:rsid w:val="00530027"/>
    <w:rsid w:val="00530042"/>
    <w:rsid w:val="0053032D"/>
    <w:rsid w:val="00530418"/>
    <w:rsid w:val="0053062F"/>
    <w:rsid w:val="00530684"/>
    <w:rsid w:val="005306A6"/>
    <w:rsid w:val="0053084F"/>
    <w:rsid w:val="005309AC"/>
    <w:rsid w:val="00530B34"/>
    <w:rsid w:val="00530CE5"/>
    <w:rsid w:val="00530F25"/>
    <w:rsid w:val="00530F83"/>
    <w:rsid w:val="00531100"/>
    <w:rsid w:val="00531134"/>
    <w:rsid w:val="005311A0"/>
    <w:rsid w:val="00531270"/>
    <w:rsid w:val="0053139A"/>
    <w:rsid w:val="00531469"/>
    <w:rsid w:val="0053148C"/>
    <w:rsid w:val="00531522"/>
    <w:rsid w:val="005316A7"/>
    <w:rsid w:val="00531787"/>
    <w:rsid w:val="005319A0"/>
    <w:rsid w:val="00531AD5"/>
    <w:rsid w:val="00531B37"/>
    <w:rsid w:val="00531E6E"/>
    <w:rsid w:val="00531EC7"/>
    <w:rsid w:val="00532094"/>
    <w:rsid w:val="005321EF"/>
    <w:rsid w:val="00532428"/>
    <w:rsid w:val="00532488"/>
    <w:rsid w:val="00532502"/>
    <w:rsid w:val="005327EC"/>
    <w:rsid w:val="00532B24"/>
    <w:rsid w:val="00532C14"/>
    <w:rsid w:val="00532D69"/>
    <w:rsid w:val="00532DBE"/>
    <w:rsid w:val="005333CC"/>
    <w:rsid w:val="005336C5"/>
    <w:rsid w:val="00533B15"/>
    <w:rsid w:val="00533BBB"/>
    <w:rsid w:val="00533C03"/>
    <w:rsid w:val="00533EE0"/>
    <w:rsid w:val="00533EEE"/>
    <w:rsid w:val="00533F95"/>
    <w:rsid w:val="00534092"/>
    <w:rsid w:val="005342AF"/>
    <w:rsid w:val="00534310"/>
    <w:rsid w:val="00534372"/>
    <w:rsid w:val="0053475C"/>
    <w:rsid w:val="00534A9D"/>
    <w:rsid w:val="00534AE1"/>
    <w:rsid w:val="00534DB5"/>
    <w:rsid w:val="00534E5B"/>
    <w:rsid w:val="005352E4"/>
    <w:rsid w:val="005352F7"/>
    <w:rsid w:val="005355B7"/>
    <w:rsid w:val="005356AA"/>
    <w:rsid w:val="00535B49"/>
    <w:rsid w:val="00535B8A"/>
    <w:rsid w:val="0053606D"/>
    <w:rsid w:val="00536193"/>
    <w:rsid w:val="0053636B"/>
    <w:rsid w:val="0053638D"/>
    <w:rsid w:val="00536400"/>
    <w:rsid w:val="0053683D"/>
    <w:rsid w:val="00536CF8"/>
    <w:rsid w:val="00536EB5"/>
    <w:rsid w:val="00537135"/>
    <w:rsid w:val="0053734C"/>
    <w:rsid w:val="0053754A"/>
    <w:rsid w:val="00537590"/>
    <w:rsid w:val="005379B1"/>
    <w:rsid w:val="00537A39"/>
    <w:rsid w:val="00537B16"/>
    <w:rsid w:val="00537CAD"/>
    <w:rsid w:val="00537E5C"/>
    <w:rsid w:val="00537E91"/>
    <w:rsid w:val="00537ECE"/>
    <w:rsid w:val="00537F13"/>
    <w:rsid w:val="00537F55"/>
    <w:rsid w:val="00540172"/>
    <w:rsid w:val="00540414"/>
    <w:rsid w:val="005404ED"/>
    <w:rsid w:val="005405FB"/>
    <w:rsid w:val="0054079C"/>
    <w:rsid w:val="005408D3"/>
    <w:rsid w:val="005409C3"/>
    <w:rsid w:val="00540BAF"/>
    <w:rsid w:val="005412AC"/>
    <w:rsid w:val="0054179A"/>
    <w:rsid w:val="0054183F"/>
    <w:rsid w:val="0054184E"/>
    <w:rsid w:val="00541A62"/>
    <w:rsid w:val="00541E04"/>
    <w:rsid w:val="00542046"/>
    <w:rsid w:val="0054251F"/>
    <w:rsid w:val="00542581"/>
    <w:rsid w:val="00542777"/>
    <w:rsid w:val="00542B19"/>
    <w:rsid w:val="00542BAD"/>
    <w:rsid w:val="00542BB3"/>
    <w:rsid w:val="00542C90"/>
    <w:rsid w:val="00542D55"/>
    <w:rsid w:val="00542F3A"/>
    <w:rsid w:val="0054322D"/>
    <w:rsid w:val="0054341D"/>
    <w:rsid w:val="00543451"/>
    <w:rsid w:val="00543573"/>
    <w:rsid w:val="00543583"/>
    <w:rsid w:val="0054361E"/>
    <w:rsid w:val="00543815"/>
    <w:rsid w:val="0054396F"/>
    <w:rsid w:val="00543C76"/>
    <w:rsid w:val="00543D68"/>
    <w:rsid w:val="00543E62"/>
    <w:rsid w:val="0054421A"/>
    <w:rsid w:val="005444C1"/>
    <w:rsid w:val="005444CC"/>
    <w:rsid w:val="00544728"/>
    <w:rsid w:val="0054483C"/>
    <w:rsid w:val="005449B3"/>
    <w:rsid w:val="00544AFC"/>
    <w:rsid w:val="00544C7F"/>
    <w:rsid w:val="00544E6A"/>
    <w:rsid w:val="00544FF8"/>
    <w:rsid w:val="00545361"/>
    <w:rsid w:val="00545540"/>
    <w:rsid w:val="0054564F"/>
    <w:rsid w:val="00545710"/>
    <w:rsid w:val="005457C2"/>
    <w:rsid w:val="00545A25"/>
    <w:rsid w:val="00545CBB"/>
    <w:rsid w:val="0054629D"/>
    <w:rsid w:val="00546363"/>
    <w:rsid w:val="00546490"/>
    <w:rsid w:val="0054661A"/>
    <w:rsid w:val="0054685D"/>
    <w:rsid w:val="00546D14"/>
    <w:rsid w:val="00546F32"/>
    <w:rsid w:val="005470CD"/>
    <w:rsid w:val="0054711C"/>
    <w:rsid w:val="00547183"/>
    <w:rsid w:val="00547313"/>
    <w:rsid w:val="005473B5"/>
    <w:rsid w:val="0054756D"/>
    <w:rsid w:val="00547605"/>
    <w:rsid w:val="00547705"/>
    <w:rsid w:val="00547ACC"/>
    <w:rsid w:val="00547B7B"/>
    <w:rsid w:val="00547E7E"/>
    <w:rsid w:val="00547EBA"/>
    <w:rsid w:val="00547F65"/>
    <w:rsid w:val="0055014C"/>
    <w:rsid w:val="005502A0"/>
    <w:rsid w:val="00550622"/>
    <w:rsid w:val="00550A12"/>
    <w:rsid w:val="00550B56"/>
    <w:rsid w:val="00550FB9"/>
    <w:rsid w:val="0055136B"/>
    <w:rsid w:val="005514A3"/>
    <w:rsid w:val="005515C8"/>
    <w:rsid w:val="005517AD"/>
    <w:rsid w:val="005518E9"/>
    <w:rsid w:val="00551A94"/>
    <w:rsid w:val="00551E99"/>
    <w:rsid w:val="00552348"/>
    <w:rsid w:val="00552657"/>
    <w:rsid w:val="00552B9D"/>
    <w:rsid w:val="00552EF0"/>
    <w:rsid w:val="00552F77"/>
    <w:rsid w:val="00552FCD"/>
    <w:rsid w:val="00552FF0"/>
    <w:rsid w:val="00553003"/>
    <w:rsid w:val="00553188"/>
    <w:rsid w:val="00553273"/>
    <w:rsid w:val="005534AD"/>
    <w:rsid w:val="005534F1"/>
    <w:rsid w:val="00553564"/>
    <w:rsid w:val="005539B0"/>
    <w:rsid w:val="00553F61"/>
    <w:rsid w:val="00553FFA"/>
    <w:rsid w:val="005542BE"/>
    <w:rsid w:val="00554BD2"/>
    <w:rsid w:val="00554CD7"/>
    <w:rsid w:val="00554CF7"/>
    <w:rsid w:val="00554D1B"/>
    <w:rsid w:val="00554DA1"/>
    <w:rsid w:val="00554DB0"/>
    <w:rsid w:val="00555050"/>
    <w:rsid w:val="00555125"/>
    <w:rsid w:val="005551FE"/>
    <w:rsid w:val="00555288"/>
    <w:rsid w:val="00555436"/>
    <w:rsid w:val="00555AE8"/>
    <w:rsid w:val="00555D3A"/>
    <w:rsid w:val="00555F18"/>
    <w:rsid w:val="005560C7"/>
    <w:rsid w:val="0055632E"/>
    <w:rsid w:val="005563CB"/>
    <w:rsid w:val="00556494"/>
    <w:rsid w:val="00556D68"/>
    <w:rsid w:val="00556F5B"/>
    <w:rsid w:val="005570CB"/>
    <w:rsid w:val="0055710C"/>
    <w:rsid w:val="005575CF"/>
    <w:rsid w:val="00557AB3"/>
    <w:rsid w:val="00557AD2"/>
    <w:rsid w:val="00557B97"/>
    <w:rsid w:val="005601BC"/>
    <w:rsid w:val="005602B7"/>
    <w:rsid w:val="005605B3"/>
    <w:rsid w:val="005609AA"/>
    <w:rsid w:val="00560AF4"/>
    <w:rsid w:val="00560B50"/>
    <w:rsid w:val="00561062"/>
    <w:rsid w:val="00561318"/>
    <w:rsid w:val="00561363"/>
    <w:rsid w:val="00561613"/>
    <w:rsid w:val="0056162B"/>
    <w:rsid w:val="005616AE"/>
    <w:rsid w:val="00561731"/>
    <w:rsid w:val="005617A6"/>
    <w:rsid w:val="005617FA"/>
    <w:rsid w:val="00561A4A"/>
    <w:rsid w:val="00561D84"/>
    <w:rsid w:val="00561D85"/>
    <w:rsid w:val="00561E91"/>
    <w:rsid w:val="005624C6"/>
    <w:rsid w:val="005624D0"/>
    <w:rsid w:val="0056271A"/>
    <w:rsid w:val="00562B09"/>
    <w:rsid w:val="00562DB7"/>
    <w:rsid w:val="00562F6A"/>
    <w:rsid w:val="00563610"/>
    <w:rsid w:val="005636E0"/>
    <w:rsid w:val="005637E7"/>
    <w:rsid w:val="005638E9"/>
    <w:rsid w:val="00563969"/>
    <w:rsid w:val="00563A17"/>
    <w:rsid w:val="00563ADA"/>
    <w:rsid w:val="00563B52"/>
    <w:rsid w:val="00563B74"/>
    <w:rsid w:val="00563F36"/>
    <w:rsid w:val="00564123"/>
    <w:rsid w:val="005642C8"/>
    <w:rsid w:val="00564379"/>
    <w:rsid w:val="00564435"/>
    <w:rsid w:val="00564643"/>
    <w:rsid w:val="00564861"/>
    <w:rsid w:val="0056498B"/>
    <w:rsid w:val="00564A3B"/>
    <w:rsid w:val="00564AD0"/>
    <w:rsid w:val="00564C14"/>
    <w:rsid w:val="00564CFB"/>
    <w:rsid w:val="00565116"/>
    <w:rsid w:val="00565436"/>
    <w:rsid w:val="00565659"/>
    <w:rsid w:val="00565AAB"/>
    <w:rsid w:val="00565AFF"/>
    <w:rsid w:val="00565E11"/>
    <w:rsid w:val="00565E9A"/>
    <w:rsid w:val="00566405"/>
    <w:rsid w:val="005665B7"/>
    <w:rsid w:val="005665CC"/>
    <w:rsid w:val="0056676D"/>
    <w:rsid w:val="005668B8"/>
    <w:rsid w:val="00566BFE"/>
    <w:rsid w:val="00566C96"/>
    <w:rsid w:val="00566CFD"/>
    <w:rsid w:val="00566D48"/>
    <w:rsid w:val="00566E13"/>
    <w:rsid w:val="00566EDC"/>
    <w:rsid w:val="00567224"/>
    <w:rsid w:val="00567426"/>
    <w:rsid w:val="0056759D"/>
    <w:rsid w:val="0056793F"/>
    <w:rsid w:val="005679F3"/>
    <w:rsid w:val="00567A1B"/>
    <w:rsid w:val="00567E19"/>
    <w:rsid w:val="00567ED2"/>
    <w:rsid w:val="005700EA"/>
    <w:rsid w:val="005701E4"/>
    <w:rsid w:val="00570302"/>
    <w:rsid w:val="0057050A"/>
    <w:rsid w:val="00570694"/>
    <w:rsid w:val="005706F7"/>
    <w:rsid w:val="00570968"/>
    <w:rsid w:val="00570A2F"/>
    <w:rsid w:val="00570C01"/>
    <w:rsid w:val="00570EE8"/>
    <w:rsid w:val="00571497"/>
    <w:rsid w:val="0057175A"/>
    <w:rsid w:val="00571B2D"/>
    <w:rsid w:val="00571E12"/>
    <w:rsid w:val="00571E63"/>
    <w:rsid w:val="00571FBB"/>
    <w:rsid w:val="005720D6"/>
    <w:rsid w:val="0057221A"/>
    <w:rsid w:val="00572348"/>
    <w:rsid w:val="005724DF"/>
    <w:rsid w:val="0057257C"/>
    <w:rsid w:val="005725B5"/>
    <w:rsid w:val="005729CE"/>
    <w:rsid w:val="00572BAF"/>
    <w:rsid w:val="00572CB7"/>
    <w:rsid w:val="00573136"/>
    <w:rsid w:val="00573303"/>
    <w:rsid w:val="0057335E"/>
    <w:rsid w:val="00573367"/>
    <w:rsid w:val="00573405"/>
    <w:rsid w:val="005734C4"/>
    <w:rsid w:val="005739F2"/>
    <w:rsid w:val="00573A9D"/>
    <w:rsid w:val="00573C3C"/>
    <w:rsid w:val="00573CA3"/>
    <w:rsid w:val="0057407E"/>
    <w:rsid w:val="0057426A"/>
    <w:rsid w:val="00574664"/>
    <w:rsid w:val="005747CD"/>
    <w:rsid w:val="005748B2"/>
    <w:rsid w:val="00574C84"/>
    <w:rsid w:val="00574FBC"/>
    <w:rsid w:val="00575028"/>
    <w:rsid w:val="005750D4"/>
    <w:rsid w:val="00575254"/>
    <w:rsid w:val="0057549B"/>
    <w:rsid w:val="00575966"/>
    <w:rsid w:val="00575B22"/>
    <w:rsid w:val="00575EC6"/>
    <w:rsid w:val="005765C0"/>
    <w:rsid w:val="005765D9"/>
    <w:rsid w:val="005766F4"/>
    <w:rsid w:val="00576729"/>
    <w:rsid w:val="00576758"/>
    <w:rsid w:val="00576977"/>
    <w:rsid w:val="00576DBB"/>
    <w:rsid w:val="00576F1B"/>
    <w:rsid w:val="00577229"/>
    <w:rsid w:val="00577250"/>
    <w:rsid w:val="0057726B"/>
    <w:rsid w:val="0057738F"/>
    <w:rsid w:val="00577415"/>
    <w:rsid w:val="00577596"/>
    <w:rsid w:val="005777B2"/>
    <w:rsid w:val="005779CB"/>
    <w:rsid w:val="00577A47"/>
    <w:rsid w:val="00577AE1"/>
    <w:rsid w:val="00577DBB"/>
    <w:rsid w:val="00577F64"/>
    <w:rsid w:val="00577F6C"/>
    <w:rsid w:val="0058007C"/>
    <w:rsid w:val="005800A3"/>
    <w:rsid w:val="005800E8"/>
    <w:rsid w:val="0058039A"/>
    <w:rsid w:val="0058053D"/>
    <w:rsid w:val="005805A4"/>
    <w:rsid w:val="00580777"/>
    <w:rsid w:val="00580826"/>
    <w:rsid w:val="005808D5"/>
    <w:rsid w:val="005808F4"/>
    <w:rsid w:val="00580A50"/>
    <w:rsid w:val="00580BED"/>
    <w:rsid w:val="00580C38"/>
    <w:rsid w:val="00580E6B"/>
    <w:rsid w:val="0058106E"/>
    <w:rsid w:val="00581315"/>
    <w:rsid w:val="0058149A"/>
    <w:rsid w:val="00581610"/>
    <w:rsid w:val="00581629"/>
    <w:rsid w:val="00581717"/>
    <w:rsid w:val="005817A7"/>
    <w:rsid w:val="00581822"/>
    <w:rsid w:val="00581B65"/>
    <w:rsid w:val="00581DAF"/>
    <w:rsid w:val="00581F34"/>
    <w:rsid w:val="00581F84"/>
    <w:rsid w:val="0058209A"/>
    <w:rsid w:val="0058226B"/>
    <w:rsid w:val="00582C62"/>
    <w:rsid w:val="00583011"/>
    <w:rsid w:val="0058319B"/>
    <w:rsid w:val="005832A2"/>
    <w:rsid w:val="00583601"/>
    <w:rsid w:val="0058380C"/>
    <w:rsid w:val="00583940"/>
    <w:rsid w:val="00583BEF"/>
    <w:rsid w:val="00583C2D"/>
    <w:rsid w:val="00583C4A"/>
    <w:rsid w:val="00583DCD"/>
    <w:rsid w:val="00583E5F"/>
    <w:rsid w:val="00583F2A"/>
    <w:rsid w:val="005840DF"/>
    <w:rsid w:val="005840F2"/>
    <w:rsid w:val="00584226"/>
    <w:rsid w:val="0058423C"/>
    <w:rsid w:val="00584358"/>
    <w:rsid w:val="005849E6"/>
    <w:rsid w:val="00584A6F"/>
    <w:rsid w:val="00584B13"/>
    <w:rsid w:val="00584B92"/>
    <w:rsid w:val="00584DCD"/>
    <w:rsid w:val="00584FB1"/>
    <w:rsid w:val="00584FCB"/>
    <w:rsid w:val="0058543D"/>
    <w:rsid w:val="0058559B"/>
    <w:rsid w:val="005859E1"/>
    <w:rsid w:val="00585CD7"/>
    <w:rsid w:val="00585DBB"/>
    <w:rsid w:val="00585DF4"/>
    <w:rsid w:val="0058607B"/>
    <w:rsid w:val="005861E3"/>
    <w:rsid w:val="00586216"/>
    <w:rsid w:val="0058623B"/>
    <w:rsid w:val="005869A2"/>
    <w:rsid w:val="00586A05"/>
    <w:rsid w:val="00586C96"/>
    <w:rsid w:val="00586E02"/>
    <w:rsid w:val="005870CA"/>
    <w:rsid w:val="00587122"/>
    <w:rsid w:val="00587385"/>
    <w:rsid w:val="005873BD"/>
    <w:rsid w:val="00587444"/>
    <w:rsid w:val="0058772F"/>
    <w:rsid w:val="00587741"/>
    <w:rsid w:val="00587766"/>
    <w:rsid w:val="00587864"/>
    <w:rsid w:val="00587D13"/>
    <w:rsid w:val="00587D33"/>
    <w:rsid w:val="00587D7C"/>
    <w:rsid w:val="00590121"/>
    <w:rsid w:val="0059019E"/>
    <w:rsid w:val="0059020D"/>
    <w:rsid w:val="00590218"/>
    <w:rsid w:val="0059065B"/>
    <w:rsid w:val="005907B5"/>
    <w:rsid w:val="005909D5"/>
    <w:rsid w:val="00590A57"/>
    <w:rsid w:val="00590A6C"/>
    <w:rsid w:val="00590ACC"/>
    <w:rsid w:val="00590AFF"/>
    <w:rsid w:val="00590BC6"/>
    <w:rsid w:val="00590EB1"/>
    <w:rsid w:val="00591467"/>
    <w:rsid w:val="005914C3"/>
    <w:rsid w:val="00591925"/>
    <w:rsid w:val="00591ADB"/>
    <w:rsid w:val="00591B5E"/>
    <w:rsid w:val="00591C42"/>
    <w:rsid w:val="005922D7"/>
    <w:rsid w:val="0059268E"/>
    <w:rsid w:val="00592749"/>
    <w:rsid w:val="00592841"/>
    <w:rsid w:val="00592B30"/>
    <w:rsid w:val="00592D07"/>
    <w:rsid w:val="00592F68"/>
    <w:rsid w:val="00592FCB"/>
    <w:rsid w:val="00593042"/>
    <w:rsid w:val="0059320C"/>
    <w:rsid w:val="0059337D"/>
    <w:rsid w:val="00593384"/>
    <w:rsid w:val="00593852"/>
    <w:rsid w:val="005938ED"/>
    <w:rsid w:val="005939A0"/>
    <w:rsid w:val="00593B73"/>
    <w:rsid w:val="00593C38"/>
    <w:rsid w:val="00593D20"/>
    <w:rsid w:val="0059461F"/>
    <w:rsid w:val="005946C1"/>
    <w:rsid w:val="00594C78"/>
    <w:rsid w:val="00594CF0"/>
    <w:rsid w:val="00594D7E"/>
    <w:rsid w:val="00594E38"/>
    <w:rsid w:val="00594E50"/>
    <w:rsid w:val="00594EF0"/>
    <w:rsid w:val="0059501D"/>
    <w:rsid w:val="0059509E"/>
    <w:rsid w:val="00595408"/>
    <w:rsid w:val="005954BE"/>
    <w:rsid w:val="00595775"/>
    <w:rsid w:val="00595B51"/>
    <w:rsid w:val="00595BAC"/>
    <w:rsid w:val="00595C4F"/>
    <w:rsid w:val="00595DE7"/>
    <w:rsid w:val="00595EDC"/>
    <w:rsid w:val="00595F35"/>
    <w:rsid w:val="0059623A"/>
    <w:rsid w:val="00596527"/>
    <w:rsid w:val="005966A1"/>
    <w:rsid w:val="00596787"/>
    <w:rsid w:val="0059684E"/>
    <w:rsid w:val="00596A1E"/>
    <w:rsid w:val="00596AE1"/>
    <w:rsid w:val="00596B07"/>
    <w:rsid w:val="00596C2E"/>
    <w:rsid w:val="00596D78"/>
    <w:rsid w:val="00596E2B"/>
    <w:rsid w:val="00597094"/>
    <w:rsid w:val="00597137"/>
    <w:rsid w:val="005974BD"/>
    <w:rsid w:val="005975F0"/>
    <w:rsid w:val="005976A9"/>
    <w:rsid w:val="00597725"/>
    <w:rsid w:val="00597AAE"/>
    <w:rsid w:val="00597AE7"/>
    <w:rsid w:val="00597B98"/>
    <w:rsid w:val="00597C39"/>
    <w:rsid w:val="00597C7C"/>
    <w:rsid w:val="00597D7D"/>
    <w:rsid w:val="00597DC1"/>
    <w:rsid w:val="00597FE1"/>
    <w:rsid w:val="005A0015"/>
    <w:rsid w:val="005A0041"/>
    <w:rsid w:val="005A02A6"/>
    <w:rsid w:val="005A02E3"/>
    <w:rsid w:val="005A0306"/>
    <w:rsid w:val="005A037A"/>
    <w:rsid w:val="005A0453"/>
    <w:rsid w:val="005A064E"/>
    <w:rsid w:val="005A08FC"/>
    <w:rsid w:val="005A0B37"/>
    <w:rsid w:val="005A0F1D"/>
    <w:rsid w:val="005A0F3A"/>
    <w:rsid w:val="005A0FA3"/>
    <w:rsid w:val="005A133D"/>
    <w:rsid w:val="005A13A0"/>
    <w:rsid w:val="005A1664"/>
    <w:rsid w:val="005A173B"/>
    <w:rsid w:val="005A1A23"/>
    <w:rsid w:val="005A1A86"/>
    <w:rsid w:val="005A1B94"/>
    <w:rsid w:val="005A1D3E"/>
    <w:rsid w:val="005A1EAA"/>
    <w:rsid w:val="005A1EC1"/>
    <w:rsid w:val="005A23C1"/>
    <w:rsid w:val="005A27AE"/>
    <w:rsid w:val="005A2A9A"/>
    <w:rsid w:val="005A2D5E"/>
    <w:rsid w:val="005A2EBF"/>
    <w:rsid w:val="005A3048"/>
    <w:rsid w:val="005A3146"/>
    <w:rsid w:val="005A329D"/>
    <w:rsid w:val="005A35FE"/>
    <w:rsid w:val="005A3A2D"/>
    <w:rsid w:val="005A3B82"/>
    <w:rsid w:val="005A3D15"/>
    <w:rsid w:val="005A3FF7"/>
    <w:rsid w:val="005A44F7"/>
    <w:rsid w:val="005A4572"/>
    <w:rsid w:val="005A4CAD"/>
    <w:rsid w:val="005A526B"/>
    <w:rsid w:val="005A526C"/>
    <w:rsid w:val="005A533E"/>
    <w:rsid w:val="005A53CD"/>
    <w:rsid w:val="005A564E"/>
    <w:rsid w:val="005A56D0"/>
    <w:rsid w:val="005A5D4C"/>
    <w:rsid w:val="005A5D8B"/>
    <w:rsid w:val="005A5E8D"/>
    <w:rsid w:val="005A6086"/>
    <w:rsid w:val="005A60E5"/>
    <w:rsid w:val="005A6168"/>
    <w:rsid w:val="005A622B"/>
    <w:rsid w:val="005A648A"/>
    <w:rsid w:val="005A64A9"/>
    <w:rsid w:val="005A652E"/>
    <w:rsid w:val="005A65B3"/>
    <w:rsid w:val="005A6666"/>
    <w:rsid w:val="005A66AE"/>
    <w:rsid w:val="005A67B1"/>
    <w:rsid w:val="005A6891"/>
    <w:rsid w:val="005A6A5A"/>
    <w:rsid w:val="005A6B75"/>
    <w:rsid w:val="005A6D14"/>
    <w:rsid w:val="005A6DF0"/>
    <w:rsid w:val="005A709E"/>
    <w:rsid w:val="005A70E4"/>
    <w:rsid w:val="005A7176"/>
    <w:rsid w:val="005A7229"/>
    <w:rsid w:val="005A747F"/>
    <w:rsid w:val="005A7573"/>
    <w:rsid w:val="005A757C"/>
    <w:rsid w:val="005A7632"/>
    <w:rsid w:val="005A7792"/>
    <w:rsid w:val="005A77AA"/>
    <w:rsid w:val="005A7E41"/>
    <w:rsid w:val="005B02A9"/>
    <w:rsid w:val="005B0410"/>
    <w:rsid w:val="005B0468"/>
    <w:rsid w:val="005B0524"/>
    <w:rsid w:val="005B09DC"/>
    <w:rsid w:val="005B09E5"/>
    <w:rsid w:val="005B0C1C"/>
    <w:rsid w:val="005B0C8B"/>
    <w:rsid w:val="005B0D77"/>
    <w:rsid w:val="005B0E05"/>
    <w:rsid w:val="005B10CE"/>
    <w:rsid w:val="005B10EF"/>
    <w:rsid w:val="005B1156"/>
    <w:rsid w:val="005B13FD"/>
    <w:rsid w:val="005B1AB0"/>
    <w:rsid w:val="005B1AF1"/>
    <w:rsid w:val="005B1B9E"/>
    <w:rsid w:val="005B1D9C"/>
    <w:rsid w:val="005B2190"/>
    <w:rsid w:val="005B233D"/>
    <w:rsid w:val="005B23D0"/>
    <w:rsid w:val="005B27AE"/>
    <w:rsid w:val="005B27D3"/>
    <w:rsid w:val="005B29A4"/>
    <w:rsid w:val="005B2A77"/>
    <w:rsid w:val="005B2DDC"/>
    <w:rsid w:val="005B3063"/>
    <w:rsid w:val="005B320B"/>
    <w:rsid w:val="005B3393"/>
    <w:rsid w:val="005B35AB"/>
    <w:rsid w:val="005B3714"/>
    <w:rsid w:val="005B38F4"/>
    <w:rsid w:val="005B396A"/>
    <w:rsid w:val="005B3C77"/>
    <w:rsid w:val="005B3FF4"/>
    <w:rsid w:val="005B4053"/>
    <w:rsid w:val="005B43F4"/>
    <w:rsid w:val="005B44DB"/>
    <w:rsid w:val="005B459E"/>
    <w:rsid w:val="005B483A"/>
    <w:rsid w:val="005B4CA0"/>
    <w:rsid w:val="005B4CE3"/>
    <w:rsid w:val="005B4E63"/>
    <w:rsid w:val="005B51C3"/>
    <w:rsid w:val="005B51D2"/>
    <w:rsid w:val="005B53A3"/>
    <w:rsid w:val="005B5624"/>
    <w:rsid w:val="005B566F"/>
    <w:rsid w:val="005B59DD"/>
    <w:rsid w:val="005B5A63"/>
    <w:rsid w:val="005B5AFB"/>
    <w:rsid w:val="005B5B52"/>
    <w:rsid w:val="005B5C32"/>
    <w:rsid w:val="005B5ED2"/>
    <w:rsid w:val="005B6160"/>
    <w:rsid w:val="005B6271"/>
    <w:rsid w:val="005B6540"/>
    <w:rsid w:val="005B659C"/>
    <w:rsid w:val="005B6884"/>
    <w:rsid w:val="005B6C88"/>
    <w:rsid w:val="005B6CA0"/>
    <w:rsid w:val="005B6E54"/>
    <w:rsid w:val="005B6F52"/>
    <w:rsid w:val="005B7318"/>
    <w:rsid w:val="005B75EB"/>
    <w:rsid w:val="005B7B0A"/>
    <w:rsid w:val="005B7B7F"/>
    <w:rsid w:val="005B7BDB"/>
    <w:rsid w:val="005B7E1B"/>
    <w:rsid w:val="005B7F12"/>
    <w:rsid w:val="005B7F94"/>
    <w:rsid w:val="005C020A"/>
    <w:rsid w:val="005C0553"/>
    <w:rsid w:val="005C0B6F"/>
    <w:rsid w:val="005C0BF0"/>
    <w:rsid w:val="005C0C50"/>
    <w:rsid w:val="005C0DB9"/>
    <w:rsid w:val="005C0E72"/>
    <w:rsid w:val="005C0FDD"/>
    <w:rsid w:val="005C1061"/>
    <w:rsid w:val="005C10BD"/>
    <w:rsid w:val="005C1128"/>
    <w:rsid w:val="005C118B"/>
    <w:rsid w:val="005C1433"/>
    <w:rsid w:val="005C16DF"/>
    <w:rsid w:val="005C1732"/>
    <w:rsid w:val="005C1E25"/>
    <w:rsid w:val="005C1E84"/>
    <w:rsid w:val="005C1EA1"/>
    <w:rsid w:val="005C1EF0"/>
    <w:rsid w:val="005C20B4"/>
    <w:rsid w:val="005C22C4"/>
    <w:rsid w:val="005C24F3"/>
    <w:rsid w:val="005C2719"/>
    <w:rsid w:val="005C288F"/>
    <w:rsid w:val="005C2B11"/>
    <w:rsid w:val="005C2CB6"/>
    <w:rsid w:val="005C31AA"/>
    <w:rsid w:val="005C3614"/>
    <w:rsid w:val="005C38BF"/>
    <w:rsid w:val="005C3A15"/>
    <w:rsid w:val="005C3DB2"/>
    <w:rsid w:val="005C4109"/>
    <w:rsid w:val="005C4392"/>
    <w:rsid w:val="005C46F3"/>
    <w:rsid w:val="005C4984"/>
    <w:rsid w:val="005C4B58"/>
    <w:rsid w:val="005C4B8C"/>
    <w:rsid w:val="005C4BBD"/>
    <w:rsid w:val="005C4CDB"/>
    <w:rsid w:val="005C4DE4"/>
    <w:rsid w:val="005C4F08"/>
    <w:rsid w:val="005C526E"/>
    <w:rsid w:val="005C53B8"/>
    <w:rsid w:val="005C5678"/>
    <w:rsid w:val="005C56AD"/>
    <w:rsid w:val="005C5D7D"/>
    <w:rsid w:val="005C5FE7"/>
    <w:rsid w:val="005C608C"/>
    <w:rsid w:val="005C60ED"/>
    <w:rsid w:val="005C61EA"/>
    <w:rsid w:val="005C6320"/>
    <w:rsid w:val="005C63F0"/>
    <w:rsid w:val="005C6403"/>
    <w:rsid w:val="005C6A9E"/>
    <w:rsid w:val="005C6E73"/>
    <w:rsid w:val="005C70BA"/>
    <w:rsid w:val="005C745E"/>
    <w:rsid w:val="005C75A7"/>
    <w:rsid w:val="005C7616"/>
    <w:rsid w:val="005C77F8"/>
    <w:rsid w:val="005C78E7"/>
    <w:rsid w:val="005C7A03"/>
    <w:rsid w:val="005C7B12"/>
    <w:rsid w:val="005C7E9A"/>
    <w:rsid w:val="005C7FB4"/>
    <w:rsid w:val="005D003C"/>
    <w:rsid w:val="005D00DF"/>
    <w:rsid w:val="005D01F3"/>
    <w:rsid w:val="005D022A"/>
    <w:rsid w:val="005D0473"/>
    <w:rsid w:val="005D0689"/>
    <w:rsid w:val="005D06F9"/>
    <w:rsid w:val="005D0783"/>
    <w:rsid w:val="005D07AB"/>
    <w:rsid w:val="005D091A"/>
    <w:rsid w:val="005D0B35"/>
    <w:rsid w:val="005D0B3C"/>
    <w:rsid w:val="005D0E44"/>
    <w:rsid w:val="005D0F04"/>
    <w:rsid w:val="005D1057"/>
    <w:rsid w:val="005D139E"/>
    <w:rsid w:val="005D13BD"/>
    <w:rsid w:val="005D13DF"/>
    <w:rsid w:val="005D15C0"/>
    <w:rsid w:val="005D19DB"/>
    <w:rsid w:val="005D1BD7"/>
    <w:rsid w:val="005D1C6D"/>
    <w:rsid w:val="005D1C8D"/>
    <w:rsid w:val="005D1F71"/>
    <w:rsid w:val="005D1FC4"/>
    <w:rsid w:val="005D22A8"/>
    <w:rsid w:val="005D22B3"/>
    <w:rsid w:val="005D2627"/>
    <w:rsid w:val="005D2649"/>
    <w:rsid w:val="005D2691"/>
    <w:rsid w:val="005D28E0"/>
    <w:rsid w:val="005D2B44"/>
    <w:rsid w:val="005D2B48"/>
    <w:rsid w:val="005D2DD2"/>
    <w:rsid w:val="005D2EC8"/>
    <w:rsid w:val="005D2FCA"/>
    <w:rsid w:val="005D33D2"/>
    <w:rsid w:val="005D3A05"/>
    <w:rsid w:val="005D3D58"/>
    <w:rsid w:val="005D3F7E"/>
    <w:rsid w:val="005D4063"/>
    <w:rsid w:val="005D40D3"/>
    <w:rsid w:val="005D4302"/>
    <w:rsid w:val="005D45A7"/>
    <w:rsid w:val="005D465B"/>
    <w:rsid w:val="005D466B"/>
    <w:rsid w:val="005D4A91"/>
    <w:rsid w:val="005D4BD7"/>
    <w:rsid w:val="005D4C61"/>
    <w:rsid w:val="005D511A"/>
    <w:rsid w:val="005D53DD"/>
    <w:rsid w:val="005D57AC"/>
    <w:rsid w:val="005D59AD"/>
    <w:rsid w:val="005D5A23"/>
    <w:rsid w:val="005D5C95"/>
    <w:rsid w:val="005D639A"/>
    <w:rsid w:val="005D641E"/>
    <w:rsid w:val="005D644C"/>
    <w:rsid w:val="005D6694"/>
    <w:rsid w:val="005D6737"/>
    <w:rsid w:val="005D67E0"/>
    <w:rsid w:val="005D6822"/>
    <w:rsid w:val="005D68F3"/>
    <w:rsid w:val="005D6982"/>
    <w:rsid w:val="005D6B8B"/>
    <w:rsid w:val="005D6D0D"/>
    <w:rsid w:val="005D6DF3"/>
    <w:rsid w:val="005D6F09"/>
    <w:rsid w:val="005D71B3"/>
    <w:rsid w:val="005D765A"/>
    <w:rsid w:val="005D76BE"/>
    <w:rsid w:val="005D77F8"/>
    <w:rsid w:val="005D7843"/>
    <w:rsid w:val="005D7879"/>
    <w:rsid w:val="005D7B79"/>
    <w:rsid w:val="005E003D"/>
    <w:rsid w:val="005E0474"/>
    <w:rsid w:val="005E05AF"/>
    <w:rsid w:val="005E0956"/>
    <w:rsid w:val="005E0BDE"/>
    <w:rsid w:val="005E0D4B"/>
    <w:rsid w:val="005E0E36"/>
    <w:rsid w:val="005E0F99"/>
    <w:rsid w:val="005E1A41"/>
    <w:rsid w:val="005E1A91"/>
    <w:rsid w:val="005E1C05"/>
    <w:rsid w:val="005E2684"/>
    <w:rsid w:val="005E284F"/>
    <w:rsid w:val="005E2921"/>
    <w:rsid w:val="005E2E3C"/>
    <w:rsid w:val="005E2F88"/>
    <w:rsid w:val="005E32B1"/>
    <w:rsid w:val="005E335D"/>
    <w:rsid w:val="005E4025"/>
    <w:rsid w:val="005E46F9"/>
    <w:rsid w:val="005E4754"/>
    <w:rsid w:val="005E4927"/>
    <w:rsid w:val="005E4A44"/>
    <w:rsid w:val="005E4BE4"/>
    <w:rsid w:val="005E4C2A"/>
    <w:rsid w:val="005E4C2C"/>
    <w:rsid w:val="005E4E05"/>
    <w:rsid w:val="005E5346"/>
    <w:rsid w:val="005E542E"/>
    <w:rsid w:val="005E55F1"/>
    <w:rsid w:val="005E570A"/>
    <w:rsid w:val="005E5B3B"/>
    <w:rsid w:val="005E5B5C"/>
    <w:rsid w:val="005E5CBB"/>
    <w:rsid w:val="005E5CCC"/>
    <w:rsid w:val="005E5DEB"/>
    <w:rsid w:val="005E5EF2"/>
    <w:rsid w:val="005E5EF6"/>
    <w:rsid w:val="005E5EFE"/>
    <w:rsid w:val="005E6023"/>
    <w:rsid w:val="005E6213"/>
    <w:rsid w:val="005E62BF"/>
    <w:rsid w:val="005E6312"/>
    <w:rsid w:val="005E6384"/>
    <w:rsid w:val="005E6579"/>
    <w:rsid w:val="005E7033"/>
    <w:rsid w:val="005E714D"/>
    <w:rsid w:val="005E723C"/>
    <w:rsid w:val="005E7385"/>
    <w:rsid w:val="005E7651"/>
    <w:rsid w:val="005E7750"/>
    <w:rsid w:val="005E778E"/>
    <w:rsid w:val="005E78AD"/>
    <w:rsid w:val="005E78D3"/>
    <w:rsid w:val="005E796E"/>
    <w:rsid w:val="005E7B1D"/>
    <w:rsid w:val="005E7B67"/>
    <w:rsid w:val="005F00D1"/>
    <w:rsid w:val="005F06DA"/>
    <w:rsid w:val="005F0737"/>
    <w:rsid w:val="005F07BC"/>
    <w:rsid w:val="005F0845"/>
    <w:rsid w:val="005F0D92"/>
    <w:rsid w:val="005F10C4"/>
    <w:rsid w:val="005F12EE"/>
    <w:rsid w:val="005F19A7"/>
    <w:rsid w:val="005F1EE3"/>
    <w:rsid w:val="005F212B"/>
    <w:rsid w:val="005F220A"/>
    <w:rsid w:val="005F2346"/>
    <w:rsid w:val="005F2430"/>
    <w:rsid w:val="005F24C0"/>
    <w:rsid w:val="005F2710"/>
    <w:rsid w:val="005F2A2A"/>
    <w:rsid w:val="005F2E20"/>
    <w:rsid w:val="005F3148"/>
    <w:rsid w:val="005F3429"/>
    <w:rsid w:val="005F376B"/>
    <w:rsid w:val="005F37B9"/>
    <w:rsid w:val="005F3FFE"/>
    <w:rsid w:val="005F41BC"/>
    <w:rsid w:val="005F4750"/>
    <w:rsid w:val="005F47EA"/>
    <w:rsid w:val="005F47ED"/>
    <w:rsid w:val="005F4830"/>
    <w:rsid w:val="005F48CE"/>
    <w:rsid w:val="005F48F9"/>
    <w:rsid w:val="005F4C31"/>
    <w:rsid w:val="005F4ECB"/>
    <w:rsid w:val="005F4F70"/>
    <w:rsid w:val="005F50AA"/>
    <w:rsid w:val="005F523F"/>
    <w:rsid w:val="005F539D"/>
    <w:rsid w:val="005F5462"/>
    <w:rsid w:val="005F551C"/>
    <w:rsid w:val="005F554F"/>
    <w:rsid w:val="005F5642"/>
    <w:rsid w:val="005F5659"/>
    <w:rsid w:val="005F578C"/>
    <w:rsid w:val="005F5A5A"/>
    <w:rsid w:val="005F5AEA"/>
    <w:rsid w:val="005F5EA1"/>
    <w:rsid w:val="005F6138"/>
    <w:rsid w:val="005F6184"/>
    <w:rsid w:val="005F62DC"/>
    <w:rsid w:val="005F63DB"/>
    <w:rsid w:val="005F63F9"/>
    <w:rsid w:val="005F6426"/>
    <w:rsid w:val="005F64F1"/>
    <w:rsid w:val="005F6773"/>
    <w:rsid w:val="005F6B4C"/>
    <w:rsid w:val="005F6C97"/>
    <w:rsid w:val="005F6CA7"/>
    <w:rsid w:val="005F6CED"/>
    <w:rsid w:val="005F6D45"/>
    <w:rsid w:val="005F6F15"/>
    <w:rsid w:val="005F7117"/>
    <w:rsid w:val="005F7133"/>
    <w:rsid w:val="005F7196"/>
    <w:rsid w:val="005F71CF"/>
    <w:rsid w:val="005F7586"/>
    <w:rsid w:val="005F75C2"/>
    <w:rsid w:val="005F7608"/>
    <w:rsid w:val="005F7664"/>
    <w:rsid w:val="005F7A5E"/>
    <w:rsid w:val="005F7CCF"/>
    <w:rsid w:val="005F7FFC"/>
    <w:rsid w:val="006001E6"/>
    <w:rsid w:val="0060083A"/>
    <w:rsid w:val="00600A1A"/>
    <w:rsid w:val="006010D1"/>
    <w:rsid w:val="0060114A"/>
    <w:rsid w:val="006012D1"/>
    <w:rsid w:val="006014E3"/>
    <w:rsid w:val="006017C3"/>
    <w:rsid w:val="006017F5"/>
    <w:rsid w:val="0060195A"/>
    <w:rsid w:val="00601A8D"/>
    <w:rsid w:val="00601B95"/>
    <w:rsid w:val="00601C82"/>
    <w:rsid w:val="00601F42"/>
    <w:rsid w:val="00602112"/>
    <w:rsid w:val="006021BA"/>
    <w:rsid w:val="0060229D"/>
    <w:rsid w:val="00602370"/>
    <w:rsid w:val="0060246C"/>
    <w:rsid w:val="00602600"/>
    <w:rsid w:val="006026BD"/>
    <w:rsid w:val="006028D0"/>
    <w:rsid w:val="00602A31"/>
    <w:rsid w:val="00602C8A"/>
    <w:rsid w:val="00602EC2"/>
    <w:rsid w:val="00602FAF"/>
    <w:rsid w:val="006033C7"/>
    <w:rsid w:val="0060341E"/>
    <w:rsid w:val="0060350C"/>
    <w:rsid w:val="00603AC4"/>
    <w:rsid w:val="00603B90"/>
    <w:rsid w:val="00603FF4"/>
    <w:rsid w:val="006041A4"/>
    <w:rsid w:val="006041B4"/>
    <w:rsid w:val="0060426C"/>
    <w:rsid w:val="00604440"/>
    <w:rsid w:val="00604701"/>
    <w:rsid w:val="0060473C"/>
    <w:rsid w:val="0060481D"/>
    <w:rsid w:val="00604ACB"/>
    <w:rsid w:val="00604CC8"/>
    <w:rsid w:val="00604DCF"/>
    <w:rsid w:val="00604E2D"/>
    <w:rsid w:val="00605143"/>
    <w:rsid w:val="006053D9"/>
    <w:rsid w:val="00605686"/>
    <w:rsid w:val="00605A9C"/>
    <w:rsid w:val="00605B33"/>
    <w:rsid w:val="00605C4A"/>
    <w:rsid w:val="00605CF4"/>
    <w:rsid w:val="00605E47"/>
    <w:rsid w:val="00605E6B"/>
    <w:rsid w:val="00605EB6"/>
    <w:rsid w:val="0060611A"/>
    <w:rsid w:val="00606891"/>
    <w:rsid w:val="006068E5"/>
    <w:rsid w:val="00606963"/>
    <w:rsid w:val="00606978"/>
    <w:rsid w:val="00606984"/>
    <w:rsid w:val="00606D28"/>
    <w:rsid w:val="00606FE7"/>
    <w:rsid w:val="006073FE"/>
    <w:rsid w:val="00607465"/>
    <w:rsid w:val="006074CA"/>
    <w:rsid w:val="0060752E"/>
    <w:rsid w:val="00607577"/>
    <w:rsid w:val="006077D1"/>
    <w:rsid w:val="00607886"/>
    <w:rsid w:val="00607A4B"/>
    <w:rsid w:val="00607B4A"/>
    <w:rsid w:val="00607CC9"/>
    <w:rsid w:val="00607D62"/>
    <w:rsid w:val="00607ECE"/>
    <w:rsid w:val="00607F45"/>
    <w:rsid w:val="00607FCE"/>
    <w:rsid w:val="00610176"/>
    <w:rsid w:val="006102BE"/>
    <w:rsid w:val="0061033B"/>
    <w:rsid w:val="0061037C"/>
    <w:rsid w:val="006104AA"/>
    <w:rsid w:val="006106A9"/>
    <w:rsid w:val="00610B1F"/>
    <w:rsid w:val="00610BF6"/>
    <w:rsid w:val="00610D02"/>
    <w:rsid w:val="00610F1B"/>
    <w:rsid w:val="00610F28"/>
    <w:rsid w:val="00610FA5"/>
    <w:rsid w:val="00610FAF"/>
    <w:rsid w:val="0061123E"/>
    <w:rsid w:val="00611353"/>
    <w:rsid w:val="00611692"/>
    <w:rsid w:val="00611703"/>
    <w:rsid w:val="00611AAC"/>
    <w:rsid w:val="00611BEE"/>
    <w:rsid w:val="00611C35"/>
    <w:rsid w:val="00611CC8"/>
    <w:rsid w:val="00611D14"/>
    <w:rsid w:val="00611E46"/>
    <w:rsid w:val="006121E5"/>
    <w:rsid w:val="00612332"/>
    <w:rsid w:val="0061255F"/>
    <w:rsid w:val="006127CF"/>
    <w:rsid w:val="00612884"/>
    <w:rsid w:val="00612A69"/>
    <w:rsid w:val="00612B9E"/>
    <w:rsid w:val="00612DFF"/>
    <w:rsid w:val="00612F02"/>
    <w:rsid w:val="0061319E"/>
    <w:rsid w:val="0061331C"/>
    <w:rsid w:val="006134E3"/>
    <w:rsid w:val="0061354B"/>
    <w:rsid w:val="0061356E"/>
    <w:rsid w:val="00613661"/>
    <w:rsid w:val="006139E7"/>
    <w:rsid w:val="00613B0A"/>
    <w:rsid w:val="00613C32"/>
    <w:rsid w:val="00613C3F"/>
    <w:rsid w:val="00614006"/>
    <w:rsid w:val="00614264"/>
    <w:rsid w:val="006149B5"/>
    <w:rsid w:val="00614A84"/>
    <w:rsid w:val="00614C88"/>
    <w:rsid w:val="00614DFB"/>
    <w:rsid w:val="00614E41"/>
    <w:rsid w:val="00614F58"/>
    <w:rsid w:val="0061505D"/>
    <w:rsid w:val="006150B2"/>
    <w:rsid w:val="006154DE"/>
    <w:rsid w:val="00615676"/>
    <w:rsid w:val="006156D0"/>
    <w:rsid w:val="0061585B"/>
    <w:rsid w:val="00615B26"/>
    <w:rsid w:val="00615BCB"/>
    <w:rsid w:val="00615C9C"/>
    <w:rsid w:val="00615DF6"/>
    <w:rsid w:val="00615E75"/>
    <w:rsid w:val="00615F32"/>
    <w:rsid w:val="00616009"/>
    <w:rsid w:val="006160B9"/>
    <w:rsid w:val="006164DB"/>
    <w:rsid w:val="0061655C"/>
    <w:rsid w:val="00616565"/>
    <w:rsid w:val="0061671C"/>
    <w:rsid w:val="00616B36"/>
    <w:rsid w:val="00616C39"/>
    <w:rsid w:val="00616EFD"/>
    <w:rsid w:val="00616F69"/>
    <w:rsid w:val="00617125"/>
    <w:rsid w:val="00617305"/>
    <w:rsid w:val="006174B5"/>
    <w:rsid w:val="006176EB"/>
    <w:rsid w:val="00617733"/>
    <w:rsid w:val="006177F2"/>
    <w:rsid w:val="00617A2F"/>
    <w:rsid w:val="00617AB7"/>
    <w:rsid w:val="00617B97"/>
    <w:rsid w:val="00617DF6"/>
    <w:rsid w:val="00620B86"/>
    <w:rsid w:val="00620CB9"/>
    <w:rsid w:val="00620DC3"/>
    <w:rsid w:val="00620ED0"/>
    <w:rsid w:val="006214A0"/>
    <w:rsid w:val="006214FA"/>
    <w:rsid w:val="0062163F"/>
    <w:rsid w:val="00621730"/>
    <w:rsid w:val="00621A36"/>
    <w:rsid w:val="00621E59"/>
    <w:rsid w:val="0062223E"/>
    <w:rsid w:val="00622435"/>
    <w:rsid w:val="0062265D"/>
    <w:rsid w:val="006226C4"/>
    <w:rsid w:val="0062284D"/>
    <w:rsid w:val="006228FA"/>
    <w:rsid w:val="00622945"/>
    <w:rsid w:val="006229C1"/>
    <w:rsid w:val="00622A43"/>
    <w:rsid w:val="00622C02"/>
    <w:rsid w:val="00623835"/>
    <w:rsid w:val="00623854"/>
    <w:rsid w:val="0062385E"/>
    <w:rsid w:val="00623B10"/>
    <w:rsid w:val="00623B33"/>
    <w:rsid w:val="00623BFB"/>
    <w:rsid w:val="00623CBF"/>
    <w:rsid w:val="00624016"/>
    <w:rsid w:val="0062405A"/>
    <w:rsid w:val="00624219"/>
    <w:rsid w:val="0062443B"/>
    <w:rsid w:val="006244C3"/>
    <w:rsid w:val="006245B9"/>
    <w:rsid w:val="006246CB"/>
    <w:rsid w:val="006246D1"/>
    <w:rsid w:val="00624725"/>
    <w:rsid w:val="00624A2A"/>
    <w:rsid w:val="00624EB7"/>
    <w:rsid w:val="0062503A"/>
    <w:rsid w:val="0062509B"/>
    <w:rsid w:val="006251C9"/>
    <w:rsid w:val="006252FD"/>
    <w:rsid w:val="006253C1"/>
    <w:rsid w:val="00625647"/>
    <w:rsid w:val="00625695"/>
    <w:rsid w:val="006256A0"/>
    <w:rsid w:val="00625758"/>
    <w:rsid w:val="00625935"/>
    <w:rsid w:val="006259AF"/>
    <w:rsid w:val="00625A7F"/>
    <w:rsid w:val="00625FC8"/>
    <w:rsid w:val="00626038"/>
    <w:rsid w:val="006261DB"/>
    <w:rsid w:val="00626421"/>
    <w:rsid w:val="006267E4"/>
    <w:rsid w:val="006268AB"/>
    <w:rsid w:val="006268B5"/>
    <w:rsid w:val="0062720B"/>
    <w:rsid w:val="00627242"/>
    <w:rsid w:val="0062743C"/>
    <w:rsid w:val="00627507"/>
    <w:rsid w:val="00627787"/>
    <w:rsid w:val="006278B2"/>
    <w:rsid w:val="00627951"/>
    <w:rsid w:val="00627D42"/>
    <w:rsid w:val="00627DDC"/>
    <w:rsid w:val="00630135"/>
    <w:rsid w:val="00630165"/>
    <w:rsid w:val="00630175"/>
    <w:rsid w:val="0063042A"/>
    <w:rsid w:val="0063048D"/>
    <w:rsid w:val="0063059B"/>
    <w:rsid w:val="006305C9"/>
    <w:rsid w:val="006305F9"/>
    <w:rsid w:val="0063072B"/>
    <w:rsid w:val="006307B8"/>
    <w:rsid w:val="006307EC"/>
    <w:rsid w:val="00630A06"/>
    <w:rsid w:val="00630A21"/>
    <w:rsid w:val="00630C8D"/>
    <w:rsid w:val="00630CA0"/>
    <w:rsid w:val="006312E1"/>
    <w:rsid w:val="006312F7"/>
    <w:rsid w:val="0063168E"/>
    <w:rsid w:val="006316F2"/>
    <w:rsid w:val="0063189C"/>
    <w:rsid w:val="00631D7D"/>
    <w:rsid w:val="00631E02"/>
    <w:rsid w:val="00631EDC"/>
    <w:rsid w:val="00632070"/>
    <w:rsid w:val="00632096"/>
    <w:rsid w:val="006324F2"/>
    <w:rsid w:val="0063263C"/>
    <w:rsid w:val="00632716"/>
    <w:rsid w:val="0063333E"/>
    <w:rsid w:val="006335EE"/>
    <w:rsid w:val="00633BB3"/>
    <w:rsid w:val="00633C76"/>
    <w:rsid w:val="00633CE1"/>
    <w:rsid w:val="00634494"/>
    <w:rsid w:val="006344AC"/>
    <w:rsid w:val="006344ED"/>
    <w:rsid w:val="00634796"/>
    <w:rsid w:val="00634BAF"/>
    <w:rsid w:val="00634C8A"/>
    <w:rsid w:val="00634CE7"/>
    <w:rsid w:val="00634D36"/>
    <w:rsid w:val="00634DBC"/>
    <w:rsid w:val="00634F01"/>
    <w:rsid w:val="0063512F"/>
    <w:rsid w:val="006352E9"/>
    <w:rsid w:val="006353BF"/>
    <w:rsid w:val="00635C5A"/>
    <w:rsid w:val="006361B7"/>
    <w:rsid w:val="006362F7"/>
    <w:rsid w:val="00636354"/>
    <w:rsid w:val="006363C9"/>
    <w:rsid w:val="006365F8"/>
    <w:rsid w:val="00636621"/>
    <w:rsid w:val="00636A5B"/>
    <w:rsid w:val="00636E5C"/>
    <w:rsid w:val="00636F1A"/>
    <w:rsid w:val="0063711A"/>
    <w:rsid w:val="006371A1"/>
    <w:rsid w:val="0063738E"/>
    <w:rsid w:val="0063757C"/>
    <w:rsid w:val="006375CE"/>
    <w:rsid w:val="00637721"/>
    <w:rsid w:val="00637AD3"/>
    <w:rsid w:val="00637E61"/>
    <w:rsid w:val="00637FE4"/>
    <w:rsid w:val="00640146"/>
    <w:rsid w:val="00640A64"/>
    <w:rsid w:val="00640B60"/>
    <w:rsid w:val="00640C6F"/>
    <w:rsid w:val="00640C91"/>
    <w:rsid w:val="00640D5E"/>
    <w:rsid w:val="00640E6A"/>
    <w:rsid w:val="00640F12"/>
    <w:rsid w:val="0064120C"/>
    <w:rsid w:val="00641549"/>
    <w:rsid w:val="00641744"/>
    <w:rsid w:val="006417BA"/>
    <w:rsid w:val="006418CF"/>
    <w:rsid w:val="0064193A"/>
    <w:rsid w:val="006419F9"/>
    <w:rsid w:val="00641D93"/>
    <w:rsid w:val="00641EA5"/>
    <w:rsid w:val="00642013"/>
    <w:rsid w:val="0064210D"/>
    <w:rsid w:val="00642340"/>
    <w:rsid w:val="006423A4"/>
    <w:rsid w:val="0064280E"/>
    <w:rsid w:val="006428AF"/>
    <w:rsid w:val="006428EC"/>
    <w:rsid w:val="006429BE"/>
    <w:rsid w:val="00642A37"/>
    <w:rsid w:val="00642B6F"/>
    <w:rsid w:val="00642C2D"/>
    <w:rsid w:val="00642C42"/>
    <w:rsid w:val="00642D52"/>
    <w:rsid w:val="00642E73"/>
    <w:rsid w:val="00642F81"/>
    <w:rsid w:val="00643022"/>
    <w:rsid w:val="006431A2"/>
    <w:rsid w:val="00643303"/>
    <w:rsid w:val="006436F1"/>
    <w:rsid w:val="006437B9"/>
    <w:rsid w:val="00643889"/>
    <w:rsid w:val="00643C32"/>
    <w:rsid w:val="00643E0D"/>
    <w:rsid w:val="006441CF"/>
    <w:rsid w:val="006442B2"/>
    <w:rsid w:val="0064444E"/>
    <w:rsid w:val="006445F0"/>
    <w:rsid w:val="006446C2"/>
    <w:rsid w:val="00644907"/>
    <w:rsid w:val="0064491B"/>
    <w:rsid w:val="00644A71"/>
    <w:rsid w:val="00644D20"/>
    <w:rsid w:val="006450EF"/>
    <w:rsid w:val="00645110"/>
    <w:rsid w:val="00645380"/>
    <w:rsid w:val="00645469"/>
    <w:rsid w:val="00645589"/>
    <w:rsid w:val="006457C7"/>
    <w:rsid w:val="00645A64"/>
    <w:rsid w:val="00645AA9"/>
    <w:rsid w:val="00645AB6"/>
    <w:rsid w:val="00645ABE"/>
    <w:rsid w:val="00645B9D"/>
    <w:rsid w:val="00645C0F"/>
    <w:rsid w:val="00645D28"/>
    <w:rsid w:val="00645D98"/>
    <w:rsid w:val="00646047"/>
    <w:rsid w:val="006464EE"/>
    <w:rsid w:val="00646564"/>
    <w:rsid w:val="006465E7"/>
    <w:rsid w:val="006466F9"/>
    <w:rsid w:val="00646881"/>
    <w:rsid w:val="00646A37"/>
    <w:rsid w:val="00646CCB"/>
    <w:rsid w:val="00646E39"/>
    <w:rsid w:val="00646E4E"/>
    <w:rsid w:val="00646EBB"/>
    <w:rsid w:val="00646F07"/>
    <w:rsid w:val="00646F30"/>
    <w:rsid w:val="00646FAA"/>
    <w:rsid w:val="0064786B"/>
    <w:rsid w:val="00647C0B"/>
    <w:rsid w:val="006502FA"/>
    <w:rsid w:val="006503CB"/>
    <w:rsid w:val="00650595"/>
    <w:rsid w:val="00650662"/>
    <w:rsid w:val="0065095B"/>
    <w:rsid w:val="00650AC7"/>
    <w:rsid w:val="00650B80"/>
    <w:rsid w:val="00650F5E"/>
    <w:rsid w:val="0065116A"/>
    <w:rsid w:val="00651308"/>
    <w:rsid w:val="00651474"/>
    <w:rsid w:val="006518F4"/>
    <w:rsid w:val="006519E2"/>
    <w:rsid w:val="00651A72"/>
    <w:rsid w:val="00651AF5"/>
    <w:rsid w:val="00651B71"/>
    <w:rsid w:val="00651D6E"/>
    <w:rsid w:val="00652125"/>
    <w:rsid w:val="006522F2"/>
    <w:rsid w:val="00652334"/>
    <w:rsid w:val="006528CD"/>
    <w:rsid w:val="006528F0"/>
    <w:rsid w:val="00652A62"/>
    <w:rsid w:val="00653176"/>
    <w:rsid w:val="0065330C"/>
    <w:rsid w:val="006534A1"/>
    <w:rsid w:val="00653513"/>
    <w:rsid w:val="006535EB"/>
    <w:rsid w:val="0065363E"/>
    <w:rsid w:val="00653B3A"/>
    <w:rsid w:val="00653B5E"/>
    <w:rsid w:val="006540BA"/>
    <w:rsid w:val="00654264"/>
    <w:rsid w:val="00654349"/>
    <w:rsid w:val="006548B2"/>
    <w:rsid w:val="006549BF"/>
    <w:rsid w:val="00654A93"/>
    <w:rsid w:val="00654D15"/>
    <w:rsid w:val="00654E89"/>
    <w:rsid w:val="00654F1A"/>
    <w:rsid w:val="00655291"/>
    <w:rsid w:val="006553C2"/>
    <w:rsid w:val="0065557E"/>
    <w:rsid w:val="006555D7"/>
    <w:rsid w:val="006556B5"/>
    <w:rsid w:val="00655807"/>
    <w:rsid w:val="00655ABD"/>
    <w:rsid w:val="00655C8A"/>
    <w:rsid w:val="00656749"/>
    <w:rsid w:val="006568EF"/>
    <w:rsid w:val="006569E5"/>
    <w:rsid w:val="00656A3C"/>
    <w:rsid w:val="00656A4A"/>
    <w:rsid w:val="00656B6C"/>
    <w:rsid w:val="00657199"/>
    <w:rsid w:val="006572C3"/>
    <w:rsid w:val="006573D1"/>
    <w:rsid w:val="006573D5"/>
    <w:rsid w:val="00657465"/>
    <w:rsid w:val="00657561"/>
    <w:rsid w:val="006575E3"/>
    <w:rsid w:val="0065760B"/>
    <w:rsid w:val="006576E3"/>
    <w:rsid w:val="00657CE7"/>
    <w:rsid w:val="00657D86"/>
    <w:rsid w:val="00657F27"/>
    <w:rsid w:val="00657F5E"/>
    <w:rsid w:val="006600F5"/>
    <w:rsid w:val="0066024F"/>
    <w:rsid w:val="006604B7"/>
    <w:rsid w:val="0066050F"/>
    <w:rsid w:val="0066053F"/>
    <w:rsid w:val="006609DC"/>
    <w:rsid w:val="00660AB2"/>
    <w:rsid w:val="00660B02"/>
    <w:rsid w:val="00660E89"/>
    <w:rsid w:val="00660F53"/>
    <w:rsid w:val="0066112A"/>
    <w:rsid w:val="0066119B"/>
    <w:rsid w:val="0066184F"/>
    <w:rsid w:val="006619B3"/>
    <w:rsid w:val="00661AE6"/>
    <w:rsid w:val="00661BFB"/>
    <w:rsid w:val="00661CB2"/>
    <w:rsid w:val="00661FFE"/>
    <w:rsid w:val="00662403"/>
    <w:rsid w:val="00662694"/>
    <w:rsid w:val="00662A59"/>
    <w:rsid w:val="00662AEA"/>
    <w:rsid w:val="00662D2B"/>
    <w:rsid w:val="006634AC"/>
    <w:rsid w:val="00663513"/>
    <w:rsid w:val="006636F0"/>
    <w:rsid w:val="0066374E"/>
    <w:rsid w:val="006638AE"/>
    <w:rsid w:val="00663DAE"/>
    <w:rsid w:val="00663DE0"/>
    <w:rsid w:val="00664124"/>
    <w:rsid w:val="006641B6"/>
    <w:rsid w:val="006642D5"/>
    <w:rsid w:val="00664F1D"/>
    <w:rsid w:val="00665179"/>
    <w:rsid w:val="00665559"/>
    <w:rsid w:val="00665707"/>
    <w:rsid w:val="006659DF"/>
    <w:rsid w:val="00665A95"/>
    <w:rsid w:val="00665B61"/>
    <w:rsid w:val="00665B6D"/>
    <w:rsid w:val="00665E84"/>
    <w:rsid w:val="006662D3"/>
    <w:rsid w:val="00666316"/>
    <w:rsid w:val="006666F4"/>
    <w:rsid w:val="006668A5"/>
    <w:rsid w:val="006669A7"/>
    <w:rsid w:val="00666A55"/>
    <w:rsid w:val="00666AEB"/>
    <w:rsid w:val="00666B1B"/>
    <w:rsid w:val="00666CBC"/>
    <w:rsid w:val="00666E04"/>
    <w:rsid w:val="00666E80"/>
    <w:rsid w:val="006670F6"/>
    <w:rsid w:val="006672FC"/>
    <w:rsid w:val="006673D4"/>
    <w:rsid w:val="00667489"/>
    <w:rsid w:val="0066785D"/>
    <w:rsid w:val="00667B0D"/>
    <w:rsid w:val="00667F72"/>
    <w:rsid w:val="006701C4"/>
    <w:rsid w:val="00670411"/>
    <w:rsid w:val="006704BF"/>
    <w:rsid w:val="00670656"/>
    <w:rsid w:val="00670A99"/>
    <w:rsid w:val="00670AFB"/>
    <w:rsid w:val="00670EB8"/>
    <w:rsid w:val="00670F40"/>
    <w:rsid w:val="006710CA"/>
    <w:rsid w:val="00671186"/>
    <w:rsid w:val="00671404"/>
    <w:rsid w:val="0067159C"/>
    <w:rsid w:val="006715D1"/>
    <w:rsid w:val="0067172A"/>
    <w:rsid w:val="006717A3"/>
    <w:rsid w:val="00671906"/>
    <w:rsid w:val="00671AF2"/>
    <w:rsid w:val="00671B47"/>
    <w:rsid w:val="00671F0C"/>
    <w:rsid w:val="00671F7C"/>
    <w:rsid w:val="006721DB"/>
    <w:rsid w:val="006724A3"/>
    <w:rsid w:val="006725EB"/>
    <w:rsid w:val="00672679"/>
    <w:rsid w:val="006726C6"/>
    <w:rsid w:val="006726FA"/>
    <w:rsid w:val="006727CB"/>
    <w:rsid w:val="00672860"/>
    <w:rsid w:val="00672999"/>
    <w:rsid w:val="00672AFD"/>
    <w:rsid w:val="00672BCC"/>
    <w:rsid w:val="00672FF0"/>
    <w:rsid w:val="00673165"/>
    <w:rsid w:val="006735D4"/>
    <w:rsid w:val="00673804"/>
    <w:rsid w:val="00673937"/>
    <w:rsid w:val="00673967"/>
    <w:rsid w:val="006739E0"/>
    <w:rsid w:val="0067418E"/>
    <w:rsid w:val="00674190"/>
    <w:rsid w:val="0067436B"/>
    <w:rsid w:val="0067476A"/>
    <w:rsid w:val="006749FA"/>
    <w:rsid w:val="00674E4A"/>
    <w:rsid w:val="00674EA9"/>
    <w:rsid w:val="00674F8F"/>
    <w:rsid w:val="006751FC"/>
    <w:rsid w:val="00675269"/>
    <w:rsid w:val="00675315"/>
    <w:rsid w:val="00675316"/>
    <w:rsid w:val="00675759"/>
    <w:rsid w:val="00675C6D"/>
    <w:rsid w:val="00675D4D"/>
    <w:rsid w:val="00675E5C"/>
    <w:rsid w:val="00675EB1"/>
    <w:rsid w:val="00675FB7"/>
    <w:rsid w:val="0067601C"/>
    <w:rsid w:val="00676165"/>
    <w:rsid w:val="006765A0"/>
    <w:rsid w:val="006765C7"/>
    <w:rsid w:val="00676875"/>
    <w:rsid w:val="00676D4F"/>
    <w:rsid w:val="00676F2C"/>
    <w:rsid w:val="00677049"/>
    <w:rsid w:val="0067708F"/>
    <w:rsid w:val="006774FD"/>
    <w:rsid w:val="0067764B"/>
    <w:rsid w:val="0067772A"/>
    <w:rsid w:val="00677790"/>
    <w:rsid w:val="00677888"/>
    <w:rsid w:val="00677919"/>
    <w:rsid w:val="00677A92"/>
    <w:rsid w:val="00677E93"/>
    <w:rsid w:val="00677EBF"/>
    <w:rsid w:val="00677FC3"/>
    <w:rsid w:val="00680018"/>
    <w:rsid w:val="006801CF"/>
    <w:rsid w:val="00680699"/>
    <w:rsid w:val="00680877"/>
    <w:rsid w:val="00680AAB"/>
    <w:rsid w:val="00680B2C"/>
    <w:rsid w:val="00680BA9"/>
    <w:rsid w:val="00680FE4"/>
    <w:rsid w:val="0068137A"/>
    <w:rsid w:val="0068160B"/>
    <w:rsid w:val="00681854"/>
    <w:rsid w:val="006818AD"/>
    <w:rsid w:val="00681A78"/>
    <w:rsid w:val="00681C86"/>
    <w:rsid w:val="00681E88"/>
    <w:rsid w:val="00681EED"/>
    <w:rsid w:val="0068205E"/>
    <w:rsid w:val="0068212E"/>
    <w:rsid w:val="00682410"/>
    <w:rsid w:val="00682570"/>
    <w:rsid w:val="00682608"/>
    <w:rsid w:val="0068273C"/>
    <w:rsid w:val="006827EC"/>
    <w:rsid w:val="00682918"/>
    <w:rsid w:val="00682B55"/>
    <w:rsid w:val="00682B61"/>
    <w:rsid w:val="00682B80"/>
    <w:rsid w:val="00682B90"/>
    <w:rsid w:val="00682D8B"/>
    <w:rsid w:val="00683238"/>
    <w:rsid w:val="00683404"/>
    <w:rsid w:val="006834D6"/>
    <w:rsid w:val="0068379B"/>
    <w:rsid w:val="006839B6"/>
    <w:rsid w:val="00683AC1"/>
    <w:rsid w:val="00683D56"/>
    <w:rsid w:val="00683E59"/>
    <w:rsid w:val="006840E7"/>
    <w:rsid w:val="006841A3"/>
    <w:rsid w:val="00684208"/>
    <w:rsid w:val="00684346"/>
    <w:rsid w:val="006844C5"/>
    <w:rsid w:val="0068466D"/>
    <w:rsid w:val="00684717"/>
    <w:rsid w:val="006847EF"/>
    <w:rsid w:val="0068489C"/>
    <w:rsid w:val="006848DA"/>
    <w:rsid w:val="00684990"/>
    <w:rsid w:val="006849E8"/>
    <w:rsid w:val="00684A3A"/>
    <w:rsid w:val="00684B7D"/>
    <w:rsid w:val="00684DA0"/>
    <w:rsid w:val="00684E39"/>
    <w:rsid w:val="00685102"/>
    <w:rsid w:val="006851DF"/>
    <w:rsid w:val="00685450"/>
    <w:rsid w:val="00685558"/>
    <w:rsid w:val="0068560A"/>
    <w:rsid w:val="00685628"/>
    <w:rsid w:val="0068585E"/>
    <w:rsid w:val="0068596A"/>
    <w:rsid w:val="00685C92"/>
    <w:rsid w:val="00685CA7"/>
    <w:rsid w:val="00685CC6"/>
    <w:rsid w:val="00685E56"/>
    <w:rsid w:val="00686151"/>
    <w:rsid w:val="00686272"/>
    <w:rsid w:val="006862A2"/>
    <w:rsid w:val="006863F0"/>
    <w:rsid w:val="006864E6"/>
    <w:rsid w:val="00686511"/>
    <w:rsid w:val="00686555"/>
    <w:rsid w:val="006867EE"/>
    <w:rsid w:val="00686939"/>
    <w:rsid w:val="00686BF1"/>
    <w:rsid w:val="00686DE4"/>
    <w:rsid w:val="00686EE8"/>
    <w:rsid w:val="00687320"/>
    <w:rsid w:val="00687562"/>
    <w:rsid w:val="0068777C"/>
    <w:rsid w:val="0068785B"/>
    <w:rsid w:val="00687950"/>
    <w:rsid w:val="00687A06"/>
    <w:rsid w:val="00687A2C"/>
    <w:rsid w:val="00687A32"/>
    <w:rsid w:val="00687FE4"/>
    <w:rsid w:val="00690653"/>
    <w:rsid w:val="00690A2A"/>
    <w:rsid w:val="00690B63"/>
    <w:rsid w:val="00690EA6"/>
    <w:rsid w:val="00690F02"/>
    <w:rsid w:val="00690F07"/>
    <w:rsid w:val="00691231"/>
    <w:rsid w:val="006912C5"/>
    <w:rsid w:val="00691447"/>
    <w:rsid w:val="00691844"/>
    <w:rsid w:val="00691A03"/>
    <w:rsid w:val="00691B7F"/>
    <w:rsid w:val="00691B82"/>
    <w:rsid w:val="00691D1E"/>
    <w:rsid w:val="00691D8E"/>
    <w:rsid w:val="00691E06"/>
    <w:rsid w:val="00691E56"/>
    <w:rsid w:val="00691F18"/>
    <w:rsid w:val="00691F92"/>
    <w:rsid w:val="00691FF2"/>
    <w:rsid w:val="00692027"/>
    <w:rsid w:val="00692041"/>
    <w:rsid w:val="006921EA"/>
    <w:rsid w:val="00692221"/>
    <w:rsid w:val="0069236B"/>
    <w:rsid w:val="00692396"/>
    <w:rsid w:val="0069260B"/>
    <w:rsid w:val="006928A3"/>
    <w:rsid w:val="006928E7"/>
    <w:rsid w:val="0069291F"/>
    <w:rsid w:val="00692BEB"/>
    <w:rsid w:val="00692C4F"/>
    <w:rsid w:val="00692C91"/>
    <w:rsid w:val="00692EEB"/>
    <w:rsid w:val="00692F5F"/>
    <w:rsid w:val="00692F6B"/>
    <w:rsid w:val="00693089"/>
    <w:rsid w:val="006930C1"/>
    <w:rsid w:val="0069310C"/>
    <w:rsid w:val="006931FF"/>
    <w:rsid w:val="006932B8"/>
    <w:rsid w:val="00693498"/>
    <w:rsid w:val="006936BE"/>
    <w:rsid w:val="0069373F"/>
    <w:rsid w:val="006938CD"/>
    <w:rsid w:val="00693987"/>
    <w:rsid w:val="00693E52"/>
    <w:rsid w:val="00694315"/>
    <w:rsid w:val="00694492"/>
    <w:rsid w:val="00694641"/>
    <w:rsid w:val="006948C2"/>
    <w:rsid w:val="00694AE8"/>
    <w:rsid w:val="00694B53"/>
    <w:rsid w:val="00694B5F"/>
    <w:rsid w:val="00694D06"/>
    <w:rsid w:val="00694DC1"/>
    <w:rsid w:val="00694E7A"/>
    <w:rsid w:val="00695345"/>
    <w:rsid w:val="00695464"/>
    <w:rsid w:val="006957DC"/>
    <w:rsid w:val="00695A31"/>
    <w:rsid w:val="00695A67"/>
    <w:rsid w:val="0069608B"/>
    <w:rsid w:val="006964D3"/>
    <w:rsid w:val="0069665B"/>
    <w:rsid w:val="00696B74"/>
    <w:rsid w:val="00696C28"/>
    <w:rsid w:val="00696F69"/>
    <w:rsid w:val="006971B0"/>
    <w:rsid w:val="00697255"/>
    <w:rsid w:val="00697903"/>
    <w:rsid w:val="0069791D"/>
    <w:rsid w:val="006979F5"/>
    <w:rsid w:val="00697AE7"/>
    <w:rsid w:val="00697C6C"/>
    <w:rsid w:val="00697C9F"/>
    <w:rsid w:val="006A0553"/>
    <w:rsid w:val="006A07F3"/>
    <w:rsid w:val="006A09D3"/>
    <w:rsid w:val="006A0C47"/>
    <w:rsid w:val="006A0DC4"/>
    <w:rsid w:val="006A0F66"/>
    <w:rsid w:val="006A1272"/>
    <w:rsid w:val="006A1444"/>
    <w:rsid w:val="006A1884"/>
    <w:rsid w:val="006A19AD"/>
    <w:rsid w:val="006A19CC"/>
    <w:rsid w:val="006A1BE7"/>
    <w:rsid w:val="006A1C68"/>
    <w:rsid w:val="006A1CEB"/>
    <w:rsid w:val="006A1F17"/>
    <w:rsid w:val="006A1F37"/>
    <w:rsid w:val="006A209F"/>
    <w:rsid w:val="006A2217"/>
    <w:rsid w:val="006A2265"/>
    <w:rsid w:val="006A25A7"/>
    <w:rsid w:val="006A25D6"/>
    <w:rsid w:val="006A278C"/>
    <w:rsid w:val="006A29EA"/>
    <w:rsid w:val="006A2B47"/>
    <w:rsid w:val="006A339C"/>
    <w:rsid w:val="006A33EC"/>
    <w:rsid w:val="006A3739"/>
    <w:rsid w:val="006A377E"/>
    <w:rsid w:val="006A3A59"/>
    <w:rsid w:val="006A3BBE"/>
    <w:rsid w:val="006A3C27"/>
    <w:rsid w:val="006A3DE6"/>
    <w:rsid w:val="006A3E2C"/>
    <w:rsid w:val="006A3E86"/>
    <w:rsid w:val="006A3EF2"/>
    <w:rsid w:val="006A3F7B"/>
    <w:rsid w:val="006A43FA"/>
    <w:rsid w:val="006A4532"/>
    <w:rsid w:val="006A4741"/>
    <w:rsid w:val="006A4798"/>
    <w:rsid w:val="006A4A7D"/>
    <w:rsid w:val="006A4AF3"/>
    <w:rsid w:val="006A4B44"/>
    <w:rsid w:val="006A4F59"/>
    <w:rsid w:val="006A51AE"/>
    <w:rsid w:val="006A52A9"/>
    <w:rsid w:val="006A52B3"/>
    <w:rsid w:val="006A58C1"/>
    <w:rsid w:val="006A59EE"/>
    <w:rsid w:val="006A5B6E"/>
    <w:rsid w:val="006A5E11"/>
    <w:rsid w:val="006A6115"/>
    <w:rsid w:val="006A66C7"/>
    <w:rsid w:val="006A66E1"/>
    <w:rsid w:val="006A683F"/>
    <w:rsid w:val="006A6923"/>
    <w:rsid w:val="006A69A9"/>
    <w:rsid w:val="006A6B4F"/>
    <w:rsid w:val="006A6CC7"/>
    <w:rsid w:val="006A6D45"/>
    <w:rsid w:val="006A6D5B"/>
    <w:rsid w:val="006A6E6B"/>
    <w:rsid w:val="006A6ECF"/>
    <w:rsid w:val="006A6FAD"/>
    <w:rsid w:val="006A7495"/>
    <w:rsid w:val="006A768E"/>
    <w:rsid w:val="006A783C"/>
    <w:rsid w:val="006A7995"/>
    <w:rsid w:val="006A7B67"/>
    <w:rsid w:val="006A7B9A"/>
    <w:rsid w:val="006A7BE7"/>
    <w:rsid w:val="006A7E81"/>
    <w:rsid w:val="006A7F57"/>
    <w:rsid w:val="006B07D0"/>
    <w:rsid w:val="006B117F"/>
    <w:rsid w:val="006B141E"/>
    <w:rsid w:val="006B14A7"/>
    <w:rsid w:val="006B1747"/>
    <w:rsid w:val="006B1D27"/>
    <w:rsid w:val="006B1DDD"/>
    <w:rsid w:val="006B20D5"/>
    <w:rsid w:val="006B232B"/>
    <w:rsid w:val="006B23E4"/>
    <w:rsid w:val="006B2542"/>
    <w:rsid w:val="006B2575"/>
    <w:rsid w:val="006B28FA"/>
    <w:rsid w:val="006B29FA"/>
    <w:rsid w:val="006B2A83"/>
    <w:rsid w:val="006B3202"/>
    <w:rsid w:val="006B323E"/>
    <w:rsid w:val="006B384A"/>
    <w:rsid w:val="006B384C"/>
    <w:rsid w:val="006B39AF"/>
    <w:rsid w:val="006B3A12"/>
    <w:rsid w:val="006B3CF7"/>
    <w:rsid w:val="006B3DF5"/>
    <w:rsid w:val="006B3EAC"/>
    <w:rsid w:val="006B3FE3"/>
    <w:rsid w:val="006B3FFD"/>
    <w:rsid w:val="006B4360"/>
    <w:rsid w:val="006B43BB"/>
    <w:rsid w:val="006B44A3"/>
    <w:rsid w:val="006B4672"/>
    <w:rsid w:val="006B468B"/>
    <w:rsid w:val="006B46D7"/>
    <w:rsid w:val="006B4899"/>
    <w:rsid w:val="006B490F"/>
    <w:rsid w:val="006B4952"/>
    <w:rsid w:val="006B4B06"/>
    <w:rsid w:val="006B4BB6"/>
    <w:rsid w:val="006B4E84"/>
    <w:rsid w:val="006B4EDC"/>
    <w:rsid w:val="006B4F9D"/>
    <w:rsid w:val="006B5040"/>
    <w:rsid w:val="006B5206"/>
    <w:rsid w:val="006B5521"/>
    <w:rsid w:val="006B5560"/>
    <w:rsid w:val="006B557F"/>
    <w:rsid w:val="006B55CE"/>
    <w:rsid w:val="006B5660"/>
    <w:rsid w:val="006B5DFF"/>
    <w:rsid w:val="006B60EE"/>
    <w:rsid w:val="006B6143"/>
    <w:rsid w:val="006B6175"/>
    <w:rsid w:val="006B6288"/>
    <w:rsid w:val="006B6869"/>
    <w:rsid w:val="006B69DB"/>
    <w:rsid w:val="006B6A24"/>
    <w:rsid w:val="006B6F23"/>
    <w:rsid w:val="006B70B8"/>
    <w:rsid w:val="006B717A"/>
    <w:rsid w:val="006B71E9"/>
    <w:rsid w:val="006B7DE8"/>
    <w:rsid w:val="006C00D3"/>
    <w:rsid w:val="006C0133"/>
    <w:rsid w:val="006C01BC"/>
    <w:rsid w:val="006C0782"/>
    <w:rsid w:val="006C0819"/>
    <w:rsid w:val="006C0879"/>
    <w:rsid w:val="006C09A7"/>
    <w:rsid w:val="006C0AE5"/>
    <w:rsid w:val="006C0C3C"/>
    <w:rsid w:val="006C0C66"/>
    <w:rsid w:val="006C0FC2"/>
    <w:rsid w:val="006C1109"/>
    <w:rsid w:val="006C1127"/>
    <w:rsid w:val="006C128A"/>
    <w:rsid w:val="006C1317"/>
    <w:rsid w:val="006C142B"/>
    <w:rsid w:val="006C1677"/>
    <w:rsid w:val="006C1B83"/>
    <w:rsid w:val="006C1C62"/>
    <w:rsid w:val="006C2038"/>
    <w:rsid w:val="006C204E"/>
    <w:rsid w:val="006C2448"/>
    <w:rsid w:val="006C246B"/>
    <w:rsid w:val="006C256D"/>
    <w:rsid w:val="006C2749"/>
    <w:rsid w:val="006C2AA3"/>
    <w:rsid w:val="006C2D86"/>
    <w:rsid w:val="006C2E05"/>
    <w:rsid w:val="006C3067"/>
    <w:rsid w:val="006C3274"/>
    <w:rsid w:val="006C32B7"/>
    <w:rsid w:val="006C3302"/>
    <w:rsid w:val="006C33C8"/>
    <w:rsid w:val="006C3656"/>
    <w:rsid w:val="006C3746"/>
    <w:rsid w:val="006C4458"/>
    <w:rsid w:val="006C449D"/>
    <w:rsid w:val="006C4500"/>
    <w:rsid w:val="006C455E"/>
    <w:rsid w:val="006C47F0"/>
    <w:rsid w:val="006C490A"/>
    <w:rsid w:val="006C4ABC"/>
    <w:rsid w:val="006C4B1A"/>
    <w:rsid w:val="006C4C6D"/>
    <w:rsid w:val="006C4C77"/>
    <w:rsid w:val="006C4D3C"/>
    <w:rsid w:val="006C4E4C"/>
    <w:rsid w:val="006C4F89"/>
    <w:rsid w:val="006C50BC"/>
    <w:rsid w:val="006C5874"/>
    <w:rsid w:val="006C59B4"/>
    <w:rsid w:val="006C59B9"/>
    <w:rsid w:val="006C5A99"/>
    <w:rsid w:val="006C5BB9"/>
    <w:rsid w:val="006C6010"/>
    <w:rsid w:val="006C61DD"/>
    <w:rsid w:val="006C65E8"/>
    <w:rsid w:val="006C66B5"/>
    <w:rsid w:val="006C6A06"/>
    <w:rsid w:val="006C6D19"/>
    <w:rsid w:val="006C6D40"/>
    <w:rsid w:val="006C6E72"/>
    <w:rsid w:val="006C6FE4"/>
    <w:rsid w:val="006C709A"/>
    <w:rsid w:val="006C71F8"/>
    <w:rsid w:val="006C7250"/>
    <w:rsid w:val="006C761A"/>
    <w:rsid w:val="006C776E"/>
    <w:rsid w:val="006C78A4"/>
    <w:rsid w:val="006C78D2"/>
    <w:rsid w:val="006C7C5A"/>
    <w:rsid w:val="006C7CCF"/>
    <w:rsid w:val="006D0119"/>
    <w:rsid w:val="006D01EF"/>
    <w:rsid w:val="006D023C"/>
    <w:rsid w:val="006D026C"/>
    <w:rsid w:val="006D0476"/>
    <w:rsid w:val="006D061A"/>
    <w:rsid w:val="006D06D1"/>
    <w:rsid w:val="006D09C8"/>
    <w:rsid w:val="006D0BFA"/>
    <w:rsid w:val="006D0C58"/>
    <w:rsid w:val="006D0E09"/>
    <w:rsid w:val="006D1157"/>
    <w:rsid w:val="006D1168"/>
    <w:rsid w:val="006D1D2B"/>
    <w:rsid w:val="006D1DCC"/>
    <w:rsid w:val="006D1FE8"/>
    <w:rsid w:val="006D2006"/>
    <w:rsid w:val="006D22C2"/>
    <w:rsid w:val="006D26C4"/>
    <w:rsid w:val="006D2A2B"/>
    <w:rsid w:val="006D2A81"/>
    <w:rsid w:val="006D2D2E"/>
    <w:rsid w:val="006D3090"/>
    <w:rsid w:val="006D348B"/>
    <w:rsid w:val="006D3548"/>
    <w:rsid w:val="006D35F3"/>
    <w:rsid w:val="006D3877"/>
    <w:rsid w:val="006D3D89"/>
    <w:rsid w:val="006D3DEE"/>
    <w:rsid w:val="006D3EA5"/>
    <w:rsid w:val="006D4225"/>
    <w:rsid w:val="006D436B"/>
    <w:rsid w:val="006D439D"/>
    <w:rsid w:val="006D4431"/>
    <w:rsid w:val="006D45FB"/>
    <w:rsid w:val="006D4784"/>
    <w:rsid w:val="006D483B"/>
    <w:rsid w:val="006D4B0A"/>
    <w:rsid w:val="006D501A"/>
    <w:rsid w:val="006D52EA"/>
    <w:rsid w:val="006D55B7"/>
    <w:rsid w:val="006D5627"/>
    <w:rsid w:val="006D56B9"/>
    <w:rsid w:val="006D5925"/>
    <w:rsid w:val="006D5A69"/>
    <w:rsid w:val="006D5D3E"/>
    <w:rsid w:val="006D601E"/>
    <w:rsid w:val="006D644C"/>
    <w:rsid w:val="006D6480"/>
    <w:rsid w:val="006D6776"/>
    <w:rsid w:val="006D6C4C"/>
    <w:rsid w:val="006D6EB6"/>
    <w:rsid w:val="006D7000"/>
    <w:rsid w:val="006D70D6"/>
    <w:rsid w:val="006D718D"/>
    <w:rsid w:val="006D745C"/>
    <w:rsid w:val="006D771C"/>
    <w:rsid w:val="006D77D9"/>
    <w:rsid w:val="006D7892"/>
    <w:rsid w:val="006D799D"/>
    <w:rsid w:val="006D79C6"/>
    <w:rsid w:val="006D7B53"/>
    <w:rsid w:val="006D7DE8"/>
    <w:rsid w:val="006E013A"/>
    <w:rsid w:val="006E0198"/>
    <w:rsid w:val="006E022A"/>
    <w:rsid w:val="006E02CD"/>
    <w:rsid w:val="006E0424"/>
    <w:rsid w:val="006E04C6"/>
    <w:rsid w:val="006E07F6"/>
    <w:rsid w:val="006E08DF"/>
    <w:rsid w:val="006E0C10"/>
    <w:rsid w:val="006E0D93"/>
    <w:rsid w:val="006E0EA7"/>
    <w:rsid w:val="006E0F54"/>
    <w:rsid w:val="006E1204"/>
    <w:rsid w:val="006E13CB"/>
    <w:rsid w:val="006E1436"/>
    <w:rsid w:val="006E16EC"/>
    <w:rsid w:val="006E195B"/>
    <w:rsid w:val="006E19C8"/>
    <w:rsid w:val="006E1B06"/>
    <w:rsid w:val="006E1B59"/>
    <w:rsid w:val="006E1B8C"/>
    <w:rsid w:val="006E1DC7"/>
    <w:rsid w:val="006E20B7"/>
    <w:rsid w:val="006E20EC"/>
    <w:rsid w:val="006E22F5"/>
    <w:rsid w:val="006E24E9"/>
    <w:rsid w:val="006E2847"/>
    <w:rsid w:val="006E28E4"/>
    <w:rsid w:val="006E298D"/>
    <w:rsid w:val="006E2A77"/>
    <w:rsid w:val="006E2AF0"/>
    <w:rsid w:val="006E2AF6"/>
    <w:rsid w:val="006E322E"/>
    <w:rsid w:val="006E333B"/>
    <w:rsid w:val="006E33C0"/>
    <w:rsid w:val="006E346F"/>
    <w:rsid w:val="006E35C9"/>
    <w:rsid w:val="006E39D6"/>
    <w:rsid w:val="006E3DA6"/>
    <w:rsid w:val="006E3F38"/>
    <w:rsid w:val="006E400C"/>
    <w:rsid w:val="006E41F3"/>
    <w:rsid w:val="006E434B"/>
    <w:rsid w:val="006E43B1"/>
    <w:rsid w:val="006E48AD"/>
    <w:rsid w:val="006E4A65"/>
    <w:rsid w:val="006E4B94"/>
    <w:rsid w:val="006E4C38"/>
    <w:rsid w:val="006E4D3F"/>
    <w:rsid w:val="006E4D66"/>
    <w:rsid w:val="006E4E57"/>
    <w:rsid w:val="006E4FA5"/>
    <w:rsid w:val="006E501C"/>
    <w:rsid w:val="006E5065"/>
    <w:rsid w:val="006E50E3"/>
    <w:rsid w:val="006E510B"/>
    <w:rsid w:val="006E559E"/>
    <w:rsid w:val="006E5C68"/>
    <w:rsid w:val="006E5CF6"/>
    <w:rsid w:val="006E5E1C"/>
    <w:rsid w:val="006E5E3F"/>
    <w:rsid w:val="006E6079"/>
    <w:rsid w:val="006E6972"/>
    <w:rsid w:val="006E6B96"/>
    <w:rsid w:val="006E6C35"/>
    <w:rsid w:val="006E6DA8"/>
    <w:rsid w:val="006E76F8"/>
    <w:rsid w:val="006E78B1"/>
    <w:rsid w:val="006E7A1F"/>
    <w:rsid w:val="006E7A4A"/>
    <w:rsid w:val="006E7CB3"/>
    <w:rsid w:val="006E7CD3"/>
    <w:rsid w:val="006E7CF2"/>
    <w:rsid w:val="006E7E0D"/>
    <w:rsid w:val="006E7E4D"/>
    <w:rsid w:val="006F0203"/>
    <w:rsid w:val="006F0233"/>
    <w:rsid w:val="006F034D"/>
    <w:rsid w:val="006F04A3"/>
    <w:rsid w:val="006F0557"/>
    <w:rsid w:val="006F0910"/>
    <w:rsid w:val="006F0A93"/>
    <w:rsid w:val="006F0B4C"/>
    <w:rsid w:val="006F0C86"/>
    <w:rsid w:val="006F0CEA"/>
    <w:rsid w:val="006F0E79"/>
    <w:rsid w:val="006F0E94"/>
    <w:rsid w:val="006F0F5C"/>
    <w:rsid w:val="006F10E1"/>
    <w:rsid w:val="006F1279"/>
    <w:rsid w:val="006F137F"/>
    <w:rsid w:val="006F1573"/>
    <w:rsid w:val="006F199E"/>
    <w:rsid w:val="006F19D3"/>
    <w:rsid w:val="006F1ACE"/>
    <w:rsid w:val="006F1D99"/>
    <w:rsid w:val="006F1E52"/>
    <w:rsid w:val="006F1F7D"/>
    <w:rsid w:val="006F20A8"/>
    <w:rsid w:val="006F25D1"/>
    <w:rsid w:val="006F2753"/>
    <w:rsid w:val="006F278F"/>
    <w:rsid w:val="006F284C"/>
    <w:rsid w:val="006F28B9"/>
    <w:rsid w:val="006F2C9B"/>
    <w:rsid w:val="006F2D3A"/>
    <w:rsid w:val="006F3030"/>
    <w:rsid w:val="006F3254"/>
    <w:rsid w:val="006F3547"/>
    <w:rsid w:val="006F3584"/>
    <w:rsid w:val="006F362B"/>
    <w:rsid w:val="006F366D"/>
    <w:rsid w:val="006F3DE4"/>
    <w:rsid w:val="006F3E87"/>
    <w:rsid w:val="006F3F7F"/>
    <w:rsid w:val="006F40F3"/>
    <w:rsid w:val="006F44B4"/>
    <w:rsid w:val="006F4569"/>
    <w:rsid w:val="006F45E9"/>
    <w:rsid w:val="006F4602"/>
    <w:rsid w:val="006F46BE"/>
    <w:rsid w:val="006F4A69"/>
    <w:rsid w:val="006F4B4B"/>
    <w:rsid w:val="006F4C2C"/>
    <w:rsid w:val="006F4E0B"/>
    <w:rsid w:val="006F4F30"/>
    <w:rsid w:val="006F520E"/>
    <w:rsid w:val="006F5473"/>
    <w:rsid w:val="006F567F"/>
    <w:rsid w:val="006F5734"/>
    <w:rsid w:val="006F5A7D"/>
    <w:rsid w:val="006F5D80"/>
    <w:rsid w:val="006F5FA0"/>
    <w:rsid w:val="006F6271"/>
    <w:rsid w:val="006F6272"/>
    <w:rsid w:val="006F627B"/>
    <w:rsid w:val="006F6360"/>
    <w:rsid w:val="006F6773"/>
    <w:rsid w:val="006F6ABB"/>
    <w:rsid w:val="006F6B5A"/>
    <w:rsid w:val="006F6E89"/>
    <w:rsid w:val="006F6FB2"/>
    <w:rsid w:val="006F6FF5"/>
    <w:rsid w:val="006F7068"/>
    <w:rsid w:val="006F72F8"/>
    <w:rsid w:val="006F74CA"/>
    <w:rsid w:val="006F7852"/>
    <w:rsid w:val="006F7CDB"/>
    <w:rsid w:val="006F7E99"/>
    <w:rsid w:val="0070051F"/>
    <w:rsid w:val="007005C4"/>
    <w:rsid w:val="007009B5"/>
    <w:rsid w:val="00700ACC"/>
    <w:rsid w:val="00700B86"/>
    <w:rsid w:val="00700BBA"/>
    <w:rsid w:val="00700E3C"/>
    <w:rsid w:val="00701466"/>
    <w:rsid w:val="007017AD"/>
    <w:rsid w:val="00701B72"/>
    <w:rsid w:val="00701CC0"/>
    <w:rsid w:val="00701D0F"/>
    <w:rsid w:val="00701FEF"/>
    <w:rsid w:val="0070201A"/>
    <w:rsid w:val="007021BD"/>
    <w:rsid w:val="00702327"/>
    <w:rsid w:val="007024AA"/>
    <w:rsid w:val="0070254A"/>
    <w:rsid w:val="00702696"/>
    <w:rsid w:val="0070270E"/>
    <w:rsid w:val="007027EA"/>
    <w:rsid w:val="00702991"/>
    <w:rsid w:val="00702B5C"/>
    <w:rsid w:val="00702B74"/>
    <w:rsid w:val="00702DA2"/>
    <w:rsid w:val="00702F25"/>
    <w:rsid w:val="00702FD6"/>
    <w:rsid w:val="0070308F"/>
    <w:rsid w:val="0070334A"/>
    <w:rsid w:val="007033E3"/>
    <w:rsid w:val="007037B9"/>
    <w:rsid w:val="00703B2D"/>
    <w:rsid w:val="00703E58"/>
    <w:rsid w:val="00704194"/>
    <w:rsid w:val="00704220"/>
    <w:rsid w:val="007042B1"/>
    <w:rsid w:val="007042D2"/>
    <w:rsid w:val="0070449E"/>
    <w:rsid w:val="007044B2"/>
    <w:rsid w:val="0070455F"/>
    <w:rsid w:val="00704598"/>
    <w:rsid w:val="007046FA"/>
    <w:rsid w:val="0070471C"/>
    <w:rsid w:val="00704B17"/>
    <w:rsid w:val="00704E93"/>
    <w:rsid w:val="00704FB1"/>
    <w:rsid w:val="00705154"/>
    <w:rsid w:val="007052EF"/>
    <w:rsid w:val="00705319"/>
    <w:rsid w:val="00705809"/>
    <w:rsid w:val="0070582D"/>
    <w:rsid w:val="00705944"/>
    <w:rsid w:val="0070594D"/>
    <w:rsid w:val="007059C0"/>
    <w:rsid w:val="00705A61"/>
    <w:rsid w:val="00705BC6"/>
    <w:rsid w:val="00705C04"/>
    <w:rsid w:val="00705C48"/>
    <w:rsid w:val="00705E97"/>
    <w:rsid w:val="00705EBD"/>
    <w:rsid w:val="007064CE"/>
    <w:rsid w:val="0070653C"/>
    <w:rsid w:val="007067B2"/>
    <w:rsid w:val="00706A65"/>
    <w:rsid w:val="00706AE1"/>
    <w:rsid w:val="00706B97"/>
    <w:rsid w:val="00706BAC"/>
    <w:rsid w:val="00706D55"/>
    <w:rsid w:val="00706E46"/>
    <w:rsid w:val="007072CA"/>
    <w:rsid w:val="007072FA"/>
    <w:rsid w:val="0070742F"/>
    <w:rsid w:val="00707497"/>
    <w:rsid w:val="007074C6"/>
    <w:rsid w:val="0070772E"/>
    <w:rsid w:val="00707763"/>
    <w:rsid w:val="00707795"/>
    <w:rsid w:val="00707D97"/>
    <w:rsid w:val="00707E17"/>
    <w:rsid w:val="00707E8F"/>
    <w:rsid w:val="00707F6D"/>
    <w:rsid w:val="00710008"/>
    <w:rsid w:val="007100B7"/>
    <w:rsid w:val="007101AE"/>
    <w:rsid w:val="007101C3"/>
    <w:rsid w:val="0071039C"/>
    <w:rsid w:val="0071044C"/>
    <w:rsid w:val="0071052A"/>
    <w:rsid w:val="007106C8"/>
    <w:rsid w:val="00710B36"/>
    <w:rsid w:val="00710F8D"/>
    <w:rsid w:val="00711108"/>
    <w:rsid w:val="007111B8"/>
    <w:rsid w:val="0071127B"/>
    <w:rsid w:val="00711315"/>
    <w:rsid w:val="00711586"/>
    <w:rsid w:val="007118BE"/>
    <w:rsid w:val="0071199B"/>
    <w:rsid w:val="00711AEA"/>
    <w:rsid w:val="00711DD2"/>
    <w:rsid w:val="00711E48"/>
    <w:rsid w:val="00711EC8"/>
    <w:rsid w:val="00712096"/>
    <w:rsid w:val="007121FE"/>
    <w:rsid w:val="0071221A"/>
    <w:rsid w:val="0071227D"/>
    <w:rsid w:val="0071243B"/>
    <w:rsid w:val="0071254A"/>
    <w:rsid w:val="00712568"/>
    <w:rsid w:val="007126B7"/>
    <w:rsid w:val="007126E4"/>
    <w:rsid w:val="007129BA"/>
    <w:rsid w:val="00712AA1"/>
    <w:rsid w:val="00712B0E"/>
    <w:rsid w:val="00712EA4"/>
    <w:rsid w:val="00713014"/>
    <w:rsid w:val="0071315A"/>
    <w:rsid w:val="0071316B"/>
    <w:rsid w:val="0071368F"/>
    <w:rsid w:val="00713999"/>
    <w:rsid w:val="00713A51"/>
    <w:rsid w:val="00713BEB"/>
    <w:rsid w:val="00713C20"/>
    <w:rsid w:val="00713C7D"/>
    <w:rsid w:val="00713C96"/>
    <w:rsid w:val="00713F2E"/>
    <w:rsid w:val="00713FF6"/>
    <w:rsid w:val="00714432"/>
    <w:rsid w:val="0071444E"/>
    <w:rsid w:val="00714796"/>
    <w:rsid w:val="0071482B"/>
    <w:rsid w:val="00714911"/>
    <w:rsid w:val="0071495B"/>
    <w:rsid w:val="0071497D"/>
    <w:rsid w:val="00714AD7"/>
    <w:rsid w:val="00714B9C"/>
    <w:rsid w:val="00714C60"/>
    <w:rsid w:val="00714F05"/>
    <w:rsid w:val="00714F8B"/>
    <w:rsid w:val="0071511C"/>
    <w:rsid w:val="0071514E"/>
    <w:rsid w:val="00715279"/>
    <w:rsid w:val="00715290"/>
    <w:rsid w:val="007153E1"/>
    <w:rsid w:val="0071590D"/>
    <w:rsid w:val="007159B7"/>
    <w:rsid w:val="00715B55"/>
    <w:rsid w:val="00715E71"/>
    <w:rsid w:val="00715F19"/>
    <w:rsid w:val="007160AB"/>
    <w:rsid w:val="00716293"/>
    <w:rsid w:val="00716311"/>
    <w:rsid w:val="00716404"/>
    <w:rsid w:val="007164B5"/>
    <w:rsid w:val="00716B89"/>
    <w:rsid w:val="00716C26"/>
    <w:rsid w:val="00716CBC"/>
    <w:rsid w:val="00716E19"/>
    <w:rsid w:val="00717107"/>
    <w:rsid w:val="00717400"/>
    <w:rsid w:val="007174A0"/>
    <w:rsid w:val="00717F38"/>
    <w:rsid w:val="00717F45"/>
    <w:rsid w:val="00717FE6"/>
    <w:rsid w:val="00720052"/>
    <w:rsid w:val="00720442"/>
    <w:rsid w:val="007204A3"/>
    <w:rsid w:val="007206A4"/>
    <w:rsid w:val="00720AB4"/>
    <w:rsid w:val="00720B3B"/>
    <w:rsid w:val="00720C4C"/>
    <w:rsid w:val="00720C5D"/>
    <w:rsid w:val="00720C8E"/>
    <w:rsid w:val="00720E95"/>
    <w:rsid w:val="007210D4"/>
    <w:rsid w:val="00721286"/>
    <w:rsid w:val="0072154D"/>
    <w:rsid w:val="0072191A"/>
    <w:rsid w:val="00721B1B"/>
    <w:rsid w:val="00721BA2"/>
    <w:rsid w:val="00721FA6"/>
    <w:rsid w:val="00722008"/>
    <w:rsid w:val="00722291"/>
    <w:rsid w:val="0072237E"/>
    <w:rsid w:val="0072245E"/>
    <w:rsid w:val="0072279F"/>
    <w:rsid w:val="007228A5"/>
    <w:rsid w:val="007229E4"/>
    <w:rsid w:val="00722C40"/>
    <w:rsid w:val="00722DE4"/>
    <w:rsid w:val="00722F02"/>
    <w:rsid w:val="007231D0"/>
    <w:rsid w:val="00723238"/>
    <w:rsid w:val="007234EC"/>
    <w:rsid w:val="00723943"/>
    <w:rsid w:val="00723A39"/>
    <w:rsid w:val="00723CC2"/>
    <w:rsid w:val="00723DE0"/>
    <w:rsid w:val="0072420E"/>
    <w:rsid w:val="007246A4"/>
    <w:rsid w:val="00724716"/>
    <w:rsid w:val="00724B6A"/>
    <w:rsid w:val="00725032"/>
    <w:rsid w:val="00725188"/>
    <w:rsid w:val="0072541D"/>
    <w:rsid w:val="00725486"/>
    <w:rsid w:val="0072561B"/>
    <w:rsid w:val="00725C33"/>
    <w:rsid w:val="00725DDF"/>
    <w:rsid w:val="00725FA4"/>
    <w:rsid w:val="00726062"/>
    <w:rsid w:val="0072608A"/>
    <w:rsid w:val="007260DA"/>
    <w:rsid w:val="007260FC"/>
    <w:rsid w:val="007261B8"/>
    <w:rsid w:val="00726265"/>
    <w:rsid w:val="00726267"/>
    <w:rsid w:val="00726520"/>
    <w:rsid w:val="007265BC"/>
    <w:rsid w:val="007265E1"/>
    <w:rsid w:val="00726843"/>
    <w:rsid w:val="0072692F"/>
    <w:rsid w:val="00726A7E"/>
    <w:rsid w:val="00726BB2"/>
    <w:rsid w:val="00726D85"/>
    <w:rsid w:val="00726DAF"/>
    <w:rsid w:val="007270A9"/>
    <w:rsid w:val="007271FC"/>
    <w:rsid w:val="00727202"/>
    <w:rsid w:val="00727310"/>
    <w:rsid w:val="007274C9"/>
    <w:rsid w:val="007275FB"/>
    <w:rsid w:val="0072777A"/>
    <w:rsid w:val="007277D7"/>
    <w:rsid w:val="0072799D"/>
    <w:rsid w:val="00727A61"/>
    <w:rsid w:val="00727B26"/>
    <w:rsid w:val="00727B66"/>
    <w:rsid w:val="00727BCE"/>
    <w:rsid w:val="007300C7"/>
    <w:rsid w:val="0073014F"/>
    <w:rsid w:val="0073025B"/>
    <w:rsid w:val="007302A3"/>
    <w:rsid w:val="007304E7"/>
    <w:rsid w:val="007307D1"/>
    <w:rsid w:val="00730902"/>
    <w:rsid w:val="00730AB0"/>
    <w:rsid w:val="00730ABD"/>
    <w:rsid w:val="00730B9F"/>
    <w:rsid w:val="00730BB9"/>
    <w:rsid w:val="00730C96"/>
    <w:rsid w:val="007311D7"/>
    <w:rsid w:val="00731352"/>
    <w:rsid w:val="007315C2"/>
    <w:rsid w:val="00731617"/>
    <w:rsid w:val="00731785"/>
    <w:rsid w:val="0073194D"/>
    <w:rsid w:val="00731FD4"/>
    <w:rsid w:val="00732023"/>
    <w:rsid w:val="00732146"/>
    <w:rsid w:val="007321AF"/>
    <w:rsid w:val="007323BD"/>
    <w:rsid w:val="007324D7"/>
    <w:rsid w:val="007324FB"/>
    <w:rsid w:val="00732847"/>
    <w:rsid w:val="00732C20"/>
    <w:rsid w:val="00732E62"/>
    <w:rsid w:val="00733230"/>
    <w:rsid w:val="007332EA"/>
    <w:rsid w:val="007335BD"/>
    <w:rsid w:val="0073389E"/>
    <w:rsid w:val="00733B42"/>
    <w:rsid w:val="00733C47"/>
    <w:rsid w:val="00733CF0"/>
    <w:rsid w:val="00733F8C"/>
    <w:rsid w:val="0073410C"/>
    <w:rsid w:val="0073416B"/>
    <w:rsid w:val="007341EE"/>
    <w:rsid w:val="00734428"/>
    <w:rsid w:val="00734666"/>
    <w:rsid w:val="00734947"/>
    <w:rsid w:val="00734AA8"/>
    <w:rsid w:val="00735236"/>
    <w:rsid w:val="007352D8"/>
    <w:rsid w:val="00735977"/>
    <w:rsid w:val="00735A24"/>
    <w:rsid w:val="00735C41"/>
    <w:rsid w:val="00735E5E"/>
    <w:rsid w:val="0073601D"/>
    <w:rsid w:val="0073609E"/>
    <w:rsid w:val="007360EE"/>
    <w:rsid w:val="007365C3"/>
    <w:rsid w:val="00736758"/>
    <w:rsid w:val="00736A04"/>
    <w:rsid w:val="00736C5E"/>
    <w:rsid w:val="00736DB5"/>
    <w:rsid w:val="00737206"/>
    <w:rsid w:val="007374A9"/>
    <w:rsid w:val="00737568"/>
    <w:rsid w:val="007378F3"/>
    <w:rsid w:val="007379A0"/>
    <w:rsid w:val="00737F04"/>
    <w:rsid w:val="00737FF9"/>
    <w:rsid w:val="00740266"/>
    <w:rsid w:val="00740381"/>
    <w:rsid w:val="0074057A"/>
    <w:rsid w:val="007407AC"/>
    <w:rsid w:val="007407FA"/>
    <w:rsid w:val="0074099B"/>
    <w:rsid w:val="007409F8"/>
    <w:rsid w:val="00740AED"/>
    <w:rsid w:val="00740CE2"/>
    <w:rsid w:val="00740FE7"/>
    <w:rsid w:val="007410D7"/>
    <w:rsid w:val="00741129"/>
    <w:rsid w:val="007415C6"/>
    <w:rsid w:val="0074189E"/>
    <w:rsid w:val="007418E9"/>
    <w:rsid w:val="00741CDA"/>
    <w:rsid w:val="00741F0F"/>
    <w:rsid w:val="00742282"/>
    <w:rsid w:val="0074232B"/>
    <w:rsid w:val="007423E0"/>
    <w:rsid w:val="007424A5"/>
    <w:rsid w:val="007424D6"/>
    <w:rsid w:val="00742668"/>
    <w:rsid w:val="0074274B"/>
    <w:rsid w:val="00742942"/>
    <w:rsid w:val="00742B3A"/>
    <w:rsid w:val="00742C59"/>
    <w:rsid w:val="00742FAC"/>
    <w:rsid w:val="0074308E"/>
    <w:rsid w:val="00743455"/>
    <w:rsid w:val="007435A6"/>
    <w:rsid w:val="00743736"/>
    <w:rsid w:val="00743760"/>
    <w:rsid w:val="00743898"/>
    <w:rsid w:val="00743AF7"/>
    <w:rsid w:val="00743BE8"/>
    <w:rsid w:val="00743C22"/>
    <w:rsid w:val="00743C87"/>
    <w:rsid w:val="00743D43"/>
    <w:rsid w:val="00743DB1"/>
    <w:rsid w:val="00744405"/>
    <w:rsid w:val="007445E9"/>
    <w:rsid w:val="00744629"/>
    <w:rsid w:val="0074462F"/>
    <w:rsid w:val="00744663"/>
    <w:rsid w:val="007449B5"/>
    <w:rsid w:val="007449CD"/>
    <w:rsid w:val="00744A33"/>
    <w:rsid w:val="00744D4D"/>
    <w:rsid w:val="007451AB"/>
    <w:rsid w:val="0074520A"/>
    <w:rsid w:val="0074537E"/>
    <w:rsid w:val="007456D3"/>
    <w:rsid w:val="0074590F"/>
    <w:rsid w:val="007459A2"/>
    <w:rsid w:val="00745C19"/>
    <w:rsid w:val="00745D72"/>
    <w:rsid w:val="00745DA1"/>
    <w:rsid w:val="00746017"/>
    <w:rsid w:val="00746055"/>
    <w:rsid w:val="00746316"/>
    <w:rsid w:val="0074665C"/>
    <w:rsid w:val="0074676A"/>
    <w:rsid w:val="00746AE9"/>
    <w:rsid w:val="00746C86"/>
    <w:rsid w:val="00746DA6"/>
    <w:rsid w:val="00746DB4"/>
    <w:rsid w:val="00746E3E"/>
    <w:rsid w:val="00746FB9"/>
    <w:rsid w:val="007470F9"/>
    <w:rsid w:val="007472DD"/>
    <w:rsid w:val="00747463"/>
    <w:rsid w:val="0074763B"/>
    <w:rsid w:val="00747724"/>
    <w:rsid w:val="00747AB9"/>
    <w:rsid w:val="00747B0D"/>
    <w:rsid w:val="00747BDD"/>
    <w:rsid w:val="00747C3B"/>
    <w:rsid w:val="00747C85"/>
    <w:rsid w:val="00747DB4"/>
    <w:rsid w:val="00747E4F"/>
    <w:rsid w:val="0075019E"/>
    <w:rsid w:val="007501C1"/>
    <w:rsid w:val="007504B2"/>
    <w:rsid w:val="00750509"/>
    <w:rsid w:val="00750672"/>
    <w:rsid w:val="007509C9"/>
    <w:rsid w:val="007509F3"/>
    <w:rsid w:val="00750A63"/>
    <w:rsid w:val="00750CF5"/>
    <w:rsid w:val="00750F32"/>
    <w:rsid w:val="00751053"/>
    <w:rsid w:val="00751091"/>
    <w:rsid w:val="007511FC"/>
    <w:rsid w:val="00751213"/>
    <w:rsid w:val="0075142C"/>
    <w:rsid w:val="00751442"/>
    <w:rsid w:val="007515CB"/>
    <w:rsid w:val="007516A5"/>
    <w:rsid w:val="0075180E"/>
    <w:rsid w:val="0075195E"/>
    <w:rsid w:val="00751961"/>
    <w:rsid w:val="00751B12"/>
    <w:rsid w:val="00751BC1"/>
    <w:rsid w:val="00751C67"/>
    <w:rsid w:val="00751DA8"/>
    <w:rsid w:val="00751EA4"/>
    <w:rsid w:val="0075201F"/>
    <w:rsid w:val="00752179"/>
    <w:rsid w:val="00752457"/>
    <w:rsid w:val="007524B7"/>
    <w:rsid w:val="00752511"/>
    <w:rsid w:val="00752644"/>
    <w:rsid w:val="007526E4"/>
    <w:rsid w:val="00752BF3"/>
    <w:rsid w:val="00752FB9"/>
    <w:rsid w:val="00753292"/>
    <w:rsid w:val="0075340E"/>
    <w:rsid w:val="0075365B"/>
    <w:rsid w:val="007536CE"/>
    <w:rsid w:val="0075384B"/>
    <w:rsid w:val="00753BB4"/>
    <w:rsid w:val="00753E1B"/>
    <w:rsid w:val="00753E6E"/>
    <w:rsid w:val="00753FBA"/>
    <w:rsid w:val="007543E4"/>
    <w:rsid w:val="00754566"/>
    <w:rsid w:val="00754A3C"/>
    <w:rsid w:val="00754CE3"/>
    <w:rsid w:val="00754E10"/>
    <w:rsid w:val="00754E3B"/>
    <w:rsid w:val="00754E5A"/>
    <w:rsid w:val="00755071"/>
    <w:rsid w:val="00755320"/>
    <w:rsid w:val="00755830"/>
    <w:rsid w:val="00755B83"/>
    <w:rsid w:val="00755F7F"/>
    <w:rsid w:val="007561B6"/>
    <w:rsid w:val="007561C0"/>
    <w:rsid w:val="00756818"/>
    <w:rsid w:val="0075693E"/>
    <w:rsid w:val="00756A97"/>
    <w:rsid w:val="00756B95"/>
    <w:rsid w:val="00756CE6"/>
    <w:rsid w:val="00756D4B"/>
    <w:rsid w:val="00757113"/>
    <w:rsid w:val="0075729E"/>
    <w:rsid w:val="0075736A"/>
    <w:rsid w:val="0075746F"/>
    <w:rsid w:val="007574E6"/>
    <w:rsid w:val="007575BE"/>
    <w:rsid w:val="007575C4"/>
    <w:rsid w:val="007575D0"/>
    <w:rsid w:val="007579D2"/>
    <w:rsid w:val="00757C6F"/>
    <w:rsid w:val="00757E7E"/>
    <w:rsid w:val="00757EDA"/>
    <w:rsid w:val="00757F5E"/>
    <w:rsid w:val="007603DB"/>
    <w:rsid w:val="007604AB"/>
    <w:rsid w:val="007604AF"/>
    <w:rsid w:val="00760942"/>
    <w:rsid w:val="0076099B"/>
    <w:rsid w:val="00760D77"/>
    <w:rsid w:val="00760DCF"/>
    <w:rsid w:val="00760F75"/>
    <w:rsid w:val="00760F8A"/>
    <w:rsid w:val="0076134B"/>
    <w:rsid w:val="00761417"/>
    <w:rsid w:val="00761553"/>
    <w:rsid w:val="0076158D"/>
    <w:rsid w:val="00761C35"/>
    <w:rsid w:val="00762593"/>
    <w:rsid w:val="0076279F"/>
    <w:rsid w:val="0076285D"/>
    <w:rsid w:val="007628D5"/>
    <w:rsid w:val="007629FB"/>
    <w:rsid w:val="00762C57"/>
    <w:rsid w:val="00762C85"/>
    <w:rsid w:val="00762DD2"/>
    <w:rsid w:val="00763020"/>
    <w:rsid w:val="0076340A"/>
    <w:rsid w:val="0076350E"/>
    <w:rsid w:val="007635D4"/>
    <w:rsid w:val="0076369C"/>
    <w:rsid w:val="007637BB"/>
    <w:rsid w:val="00763831"/>
    <w:rsid w:val="00763AC1"/>
    <w:rsid w:val="00764001"/>
    <w:rsid w:val="00764014"/>
    <w:rsid w:val="00764099"/>
    <w:rsid w:val="007640A6"/>
    <w:rsid w:val="007641ED"/>
    <w:rsid w:val="0076439D"/>
    <w:rsid w:val="0076443B"/>
    <w:rsid w:val="00764587"/>
    <w:rsid w:val="0076480C"/>
    <w:rsid w:val="00764993"/>
    <w:rsid w:val="00764A96"/>
    <w:rsid w:val="00764AD9"/>
    <w:rsid w:val="00764B2A"/>
    <w:rsid w:val="00764B53"/>
    <w:rsid w:val="00764E5A"/>
    <w:rsid w:val="00765041"/>
    <w:rsid w:val="0076516F"/>
    <w:rsid w:val="0076560B"/>
    <w:rsid w:val="007656B2"/>
    <w:rsid w:val="00765733"/>
    <w:rsid w:val="007657AD"/>
    <w:rsid w:val="007657BD"/>
    <w:rsid w:val="0076588B"/>
    <w:rsid w:val="00765950"/>
    <w:rsid w:val="007659BC"/>
    <w:rsid w:val="00765BEE"/>
    <w:rsid w:val="00765DB5"/>
    <w:rsid w:val="00765E22"/>
    <w:rsid w:val="00765F54"/>
    <w:rsid w:val="007663A8"/>
    <w:rsid w:val="007666D9"/>
    <w:rsid w:val="00766872"/>
    <w:rsid w:val="00766A59"/>
    <w:rsid w:val="00766BA2"/>
    <w:rsid w:val="00766C10"/>
    <w:rsid w:val="00766DAF"/>
    <w:rsid w:val="00766FA7"/>
    <w:rsid w:val="007670B1"/>
    <w:rsid w:val="00767209"/>
    <w:rsid w:val="00767368"/>
    <w:rsid w:val="007673D1"/>
    <w:rsid w:val="00767483"/>
    <w:rsid w:val="00767490"/>
    <w:rsid w:val="0076762C"/>
    <w:rsid w:val="00767B33"/>
    <w:rsid w:val="00767DC6"/>
    <w:rsid w:val="00767E7E"/>
    <w:rsid w:val="00770074"/>
    <w:rsid w:val="00770174"/>
    <w:rsid w:val="007708BC"/>
    <w:rsid w:val="00770A57"/>
    <w:rsid w:val="00770BE6"/>
    <w:rsid w:val="00770CA3"/>
    <w:rsid w:val="007711B7"/>
    <w:rsid w:val="0077128C"/>
    <w:rsid w:val="007713C3"/>
    <w:rsid w:val="007715C7"/>
    <w:rsid w:val="0077169E"/>
    <w:rsid w:val="00771938"/>
    <w:rsid w:val="0077196A"/>
    <w:rsid w:val="00771BE2"/>
    <w:rsid w:val="00771D6F"/>
    <w:rsid w:val="00771DC4"/>
    <w:rsid w:val="00771E1C"/>
    <w:rsid w:val="0077220E"/>
    <w:rsid w:val="00772389"/>
    <w:rsid w:val="0077243B"/>
    <w:rsid w:val="007724A9"/>
    <w:rsid w:val="007727B9"/>
    <w:rsid w:val="00772949"/>
    <w:rsid w:val="00772A59"/>
    <w:rsid w:val="00772B45"/>
    <w:rsid w:val="00772B5F"/>
    <w:rsid w:val="00772BD4"/>
    <w:rsid w:val="00772E65"/>
    <w:rsid w:val="00773194"/>
    <w:rsid w:val="00773960"/>
    <w:rsid w:val="00773A29"/>
    <w:rsid w:val="00773B77"/>
    <w:rsid w:val="00773F0F"/>
    <w:rsid w:val="00774430"/>
    <w:rsid w:val="0077455B"/>
    <w:rsid w:val="00774592"/>
    <w:rsid w:val="0077482A"/>
    <w:rsid w:val="00774C5A"/>
    <w:rsid w:val="00774D92"/>
    <w:rsid w:val="00774DF7"/>
    <w:rsid w:val="00774E0C"/>
    <w:rsid w:val="007752E5"/>
    <w:rsid w:val="007755CE"/>
    <w:rsid w:val="00775661"/>
    <w:rsid w:val="0077578D"/>
    <w:rsid w:val="00775B25"/>
    <w:rsid w:val="00775C75"/>
    <w:rsid w:val="00775FC7"/>
    <w:rsid w:val="00776098"/>
    <w:rsid w:val="00776129"/>
    <w:rsid w:val="00776147"/>
    <w:rsid w:val="007762FC"/>
    <w:rsid w:val="00776605"/>
    <w:rsid w:val="007766B7"/>
    <w:rsid w:val="007767CA"/>
    <w:rsid w:val="00776912"/>
    <w:rsid w:val="00776BAF"/>
    <w:rsid w:val="00776D52"/>
    <w:rsid w:val="00776D57"/>
    <w:rsid w:val="00776D6B"/>
    <w:rsid w:val="00777073"/>
    <w:rsid w:val="007773C4"/>
    <w:rsid w:val="00777565"/>
    <w:rsid w:val="0077757F"/>
    <w:rsid w:val="00777598"/>
    <w:rsid w:val="0077773B"/>
    <w:rsid w:val="00777A85"/>
    <w:rsid w:val="00777BCC"/>
    <w:rsid w:val="00777C6F"/>
    <w:rsid w:val="00777DE3"/>
    <w:rsid w:val="00777E14"/>
    <w:rsid w:val="00777FE7"/>
    <w:rsid w:val="00780017"/>
    <w:rsid w:val="007800BC"/>
    <w:rsid w:val="00780169"/>
    <w:rsid w:val="00780793"/>
    <w:rsid w:val="007807A5"/>
    <w:rsid w:val="00780A14"/>
    <w:rsid w:val="00780A84"/>
    <w:rsid w:val="00780BAE"/>
    <w:rsid w:val="00780BE8"/>
    <w:rsid w:val="00780DCC"/>
    <w:rsid w:val="00780FAE"/>
    <w:rsid w:val="007819DD"/>
    <w:rsid w:val="00781B50"/>
    <w:rsid w:val="00781BD3"/>
    <w:rsid w:val="00781EEB"/>
    <w:rsid w:val="007820C8"/>
    <w:rsid w:val="00782697"/>
    <w:rsid w:val="00782735"/>
    <w:rsid w:val="007827BB"/>
    <w:rsid w:val="00782814"/>
    <w:rsid w:val="00782A97"/>
    <w:rsid w:val="00782B5F"/>
    <w:rsid w:val="00783499"/>
    <w:rsid w:val="007835CA"/>
    <w:rsid w:val="00783643"/>
    <w:rsid w:val="007836B1"/>
    <w:rsid w:val="007836B7"/>
    <w:rsid w:val="0078393A"/>
    <w:rsid w:val="00783A7A"/>
    <w:rsid w:val="00783BD5"/>
    <w:rsid w:val="00783C34"/>
    <w:rsid w:val="00783ED9"/>
    <w:rsid w:val="00784271"/>
    <w:rsid w:val="00784321"/>
    <w:rsid w:val="007843E3"/>
    <w:rsid w:val="007843E4"/>
    <w:rsid w:val="00784498"/>
    <w:rsid w:val="007844F4"/>
    <w:rsid w:val="0078458A"/>
    <w:rsid w:val="0078459C"/>
    <w:rsid w:val="00784608"/>
    <w:rsid w:val="007846FC"/>
    <w:rsid w:val="00784719"/>
    <w:rsid w:val="007848EB"/>
    <w:rsid w:val="007848F9"/>
    <w:rsid w:val="00784D11"/>
    <w:rsid w:val="00784F2D"/>
    <w:rsid w:val="0078504B"/>
    <w:rsid w:val="007854BD"/>
    <w:rsid w:val="00785626"/>
    <w:rsid w:val="00785647"/>
    <w:rsid w:val="00785788"/>
    <w:rsid w:val="0078578A"/>
    <w:rsid w:val="00785818"/>
    <w:rsid w:val="00785A7D"/>
    <w:rsid w:val="00785D54"/>
    <w:rsid w:val="00785DA6"/>
    <w:rsid w:val="00785FA1"/>
    <w:rsid w:val="007860B2"/>
    <w:rsid w:val="0078614C"/>
    <w:rsid w:val="00786154"/>
    <w:rsid w:val="00786203"/>
    <w:rsid w:val="00786402"/>
    <w:rsid w:val="00786852"/>
    <w:rsid w:val="007869BE"/>
    <w:rsid w:val="00786A93"/>
    <w:rsid w:val="00786BE7"/>
    <w:rsid w:val="00786DE0"/>
    <w:rsid w:val="00786DEC"/>
    <w:rsid w:val="00786F9D"/>
    <w:rsid w:val="007872B6"/>
    <w:rsid w:val="0078738D"/>
    <w:rsid w:val="00787563"/>
    <w:rsid w:val="0078765D"/>
    <w:rsid w:val="00787665"/>
    <w:rsid w:val="00787B5B"/>
    <w:rsid w:val="00787D08"/>
    <w:rsid w:val="00787D44"/>
    <w:rsid w:val="007902E4"/>
    <w:rsid w:val="007903C1"/>
    <w:rsid w:val="00790425"/>
    <w:rsid w:val="0079051A"/>
    <w:rsid w:val="00790810"/>
    <w:rsid w:val="007909CB"/>
    <w:rsid w:val="00790B3D"/>
    <w:rsid w:val="00790E1A"/>
    <w:rsid w:val="00790E21"/>
    <w:rsid w:val="00790FB3"/>
    <w:rsid w:val="007912D7"/>
    <w:rsid w:val="007912DE"/>
    <w:rsid w:val="007912FB"/>
    <w:rsid w:val="00791572"/>
    <w:rsid w:val="007915F9"/>
    <w:rsid w:val="0079183F"/>
    <w:rsid w:val="007919FC"/>
    <w:rsid w:val="00791AA3"/>
    <w:rsid w:val="00791D80"/>
    <w:rsid w:val="00792216"/>
    <w:rsid w:val="0079247F"/>
    <w:rsid w:val="007924FA"/>
    <w:rsid w:val="007926E9"/>
    <w:rsid w:val="0079296B"/>
    <w:rsid w:val="00792AD5"/>
    <w:rsid w:val="00792C3E"/>
    <w:rsid w:val="00792E99"/>
    <w:rsid w:val="00792EEF"/>
    <w:rsid w:val="00793013"/>
    <w:rsid w:val="00793140"/>
    <w:rsid w:val="007931CA"/>
    <w:rsid w:val="00793239"/>
    <w:rsid w:val="00793324"/>
    <w:rsid w:val="0079333A"/>
    <w:rsid w:val="0079358F"/>
    <w:rsid w:val="007936E0"/>
    <w:rsid w:val="00793803"/>
    <w:rsid w:val="00793838"/>
    <w:rsid w:val="0079389D"/>
    <w:rsid w:val="0079393D"/>
    <w:rsid w:val="00793AD7"/>
    <w:rsid w:val="00793FFA"/>
    <w:rsid w:val="007946AF"/>
    <w:rsid w:val="00794CE0"/>
    <w:rsid w:val="00794D3D"/>
    <w:rsid w:val="00794D8E"/>
    <w:rsid w:val="00794D9A"/>
    <w:rsid w:val="00794E46"/>
    <w:rsid w:val="00795214"/>
    <w:rsid w:val="0079578D"/>
    <w:rsid w:val="007957AB"/>
    <w:rsid w:val="0079589E"/>
    <w:rsid w:val="00795963"/>
    <w:rsid w:val="007959B6"/>
    <w:rsid w:val="00795CE9"/>
    <w:rsid w:val="00795FD7"/>
    <w:rsid w:val="007961AD"/>
    <w:rsid w:val="00796310"/>
    <w:rsid w:val="00796333"/>
    <w:rsid w:val="0079699B"/>
    <w:rsid w:val="00796BC3"/>
    <w:rsid w:val="00796CCB"/>
    <w:rsid w:val="00796DEC"/>
    <w:rsid w:val="00796FDC"/>
    <w:rsid w:val="00797005"/>
    <w:rsid w:val="007970F5"/>
    <w:rsid w:val="00797101"/>
    <w:rsid w:val="007972AE"/>
    <w:rsid w:val="007976CC"/>
    <w:rsid w:val="007A0096"/>
    <w:rsid w:val="007A02EC"/>
    <w:rsid w:val="007A055B"/>
    <w:rsid w:val="007A0648"/>
    <w:rsid w:val="007A08FE"/>
    <w:rsid w:val="007A0A9B"/>
    <w:rsid w:val="007A0AF1"/>
    <w:rsid w:val="007A0DF6"/>
    <w:rsid w:val="007A0EAA"/>
    <w:rsid w:val="007A0FDE"/>
    <w:rsid w:val="007A1221"/>
    <w:rsid w:val="007A1268"/>
    <w:rsid w:val="007A151B"/>
    <w:rsid w:val="007A189F"/>
    <w:rsid w:val="007A1AC1"/>
    <w:rsid w:val="007A1B11"/>
    <w:rsid w:val="007A1BDC"/>
    <w:rsid w:val="007A1C85"/>
    <w:rsid w:val="007A1D21"/>
    <w:rsid w:val="007A1DA9"/>
    <w:rsid w:val="007A200D"/>
    <w:rsid w:val="007A2051"/>
    <w:rsid w:val="007A20A8"/>
    <w:rsid w:val="007A230C"/>
    <w:rsid w:val="007A23AD"/>
    <w:rsid w:val="007A270D"/>
    <w:rsid w:val="007A29AD"/>
    <w:rsid w:val="007A3017"/>
    <w:rsid w:val="007A3110"/>
    <w:rsid w:val="007A323F"/>
    <w:rsid w:val="007A33B8"/>
    <w:rsid w:val="007A33D8"/>
    <w:rsid w:val="007A34F0"/>
    <w:rsid w:val="007A351E"/>
    <w:rsid w:val="007A3718"/>
    <w:rsid w:val="007A39F5"/>
    <w:rsid w:val="007A3A0C"/>
    <w:rsid w:val="007A3D26"/>
    <w:rsid w:val="007A3E84"/>
    <w:rsid w:val="007A40DA"/>
    <w:rsid w:val="007A4283"/>
    <w:rsid w:val="007A447F"/>
    <w:rsid w:val="007A4859"/>
    <w:rsid w:val="007A48F1"/>
    <w:rsid w:val="007A4AEF"/>
    <w:rsid w:val="007A4B81"/>
    <w:rsid w:val="007A4E65"/>
    <w:rsid w:val="007A505F"/>
    <w:rsid w:val="007A54CB"/>
    <w:rsid w:val="007A561B"/>
    <w:rsid w:val="007A5648"/>
    <w:rsid w:val="007A5809"/>
    <w:rsid w:val="007A5A89"/>
    <w:rsid w:val="007A5CC4"/>
    <w:rsid w:val="007A5EA4"/>
    <w:rsid w:val="007A63F0"/>
    <w:rsid w:val="007A6440"/>
    <w:rsid w:val="007A6516"/>
    <w:rsid w:val="007A6852"/>
    <w:rsid w:val="007A6C28"/>
    <w:rsid w:val="007A6C40"/>
    <w:rsid w:val="007A6C94"/>
    <w:rsid w:val="007A6FD7"/>
    <w:rsid w:val="007A7107"/>
    <w:rsid w:val="007A7229"/>
    <w:rsid w:val="007A74E3"/>
    <w:rsid w:val="007A7502"/>
    <w:rsid w:val="007A7524"/>
    <w:rsid w:val="007A7681"/>
    <w:rsid w:val="007A768F"/>
    <w:rsid w:val="007A7B15"/>
    <w:rsid w:val="007A7BFB"/>
    <w:rsid w:val="007B00F9"/>
    <w:rsid w:val="007B036E"/>
    <w:rsid w:val="007B06FE"/>
    <w:rsid w:val="007B0873"/>
    <w:rsid w:val="007B0927"/>
    <w:rsid w:val="007B0980"/>
    <w:rsid w:val="007B0FB6"/>
    <w:rsid w:val="007B1034"/>
    <w:rsid w:val="007B119A"/>
    <w:rsid w:val="007B12BC"/>
    <w:rsid w:val="007B167A"/>
    <w:rsid w:val="007B17EA"/>
    <w:rsid w:val="007B1A55"/>
    <w:rsid w:val="007B1A96"/>
    <w:rsid w:val="007B1B83"/>
    <w:rsid w:val="007B1B84"/>
    <w:rsid w:val="007B1E4D"/>
    <w:rsid w:val="007B249D"/>
    <w:rsid w:val="007B25E1"/>
    <w:rsid w:val="007B261C"/>
    <w:rsid w:val="007B2684"/>
    <w:rsid w:val="007B26E4"/>
    <w:rsid w:val="007B26F4"/>
    <w:rsid w:val="007B2929"/>
    <w:rsid w:val="007B2988"/>
    <w:rsid w:val="007B2CD0"/>
    <w:rsid w:val="007B2E77"/>
    <w:rsid w:val="007B2F10"/>
    <w:rsid w:val="007B300C"/>
    <w:rsid w:val="007B34A8"/>
    <w:rsid w:val="007B34F8"/>
    <w:rsid w:val="007B35A5"/>
    <w:rsid w:val="007B3626"/>
    <w:rsid w:val="007B3899"/>
    <w:rsid w:val="007B39D0"/>
    <w:rsid w:val="007B3A48"/>
    <w:rsid w:val="007B3B4F"/>
    <w:rsid w:val="007B3D38"/>
    <w:rsid w:val="007B3E5F"/>
    <w:rsid w:val="007B3EF9"/>
    <w:rsid w:val="007B3F72"/>
    <w:rsid w:val="007B3F87"/>
    <w:rsid w:val="007B41D4"/>
    <w:rsid w:val="007B438B"/>
    <w:rsid w:val="007B46AF"/>
    <w:rsid w:val="007B4A61"/>
    <w:rsid w:val="007B4AF7"/>
    <w:rsid w:val="007B4B2E"/>
    <w:rsid w:val="007B4BEF"/>
    <w:rsid w:val="007B4EE0"/>
    <w:rsid w:val="007B532F"/>
    <w:rsid w:val="007B5333"/>
    <w:rsid w:val="007B5449"/>
    <w:rsid w:val="007B5450"/>
    <w:rsid w:val="007B5650"/>
    <w:rsid w:val="007B567B"/>
    <w:rsid w:val="007B5999"/>
    <w:rsid w:val="007B5BE4"/>
    <w:rsid w:val="007B5D24"/>
    <w:rsid w:val="007B5E45"/>
    <w:rsid w:val="007B6060"/>
    <w:rsid w:val="007B6068"/>
    <w:rsid w:val="007B609E"/>
    <w:rsid w:val="007B60D1"/>
    <w:rsid w:val="007B6170"/>
    <w:rsid w:val="007B6272"/>
    <w:rsid w:val="007B662F"/>
    <w:rsid w:val="007B66ED"/>
    <w:rsid w:val="007B6A15"/>
    <w:rsid w:val="007B6C88"/>
    <w:rsid w:val="007B6DD9"/>
    <w:rsid w:val="007B7049"/>
    <w:rsid w:val="007B712F"/>
    <w:rsid w:val="007B74A0"/>
    <w:rsid w:val="007B75CE"/>
    <w:rsid w:val="007B7894"/>
    <w:rsid w:val="007B79B7"/>
    <w:rsid w:val="007B7A77"/>
    <w:rsid w:val="007B7BEA"/>
    <w:rsid w:val="007B7CB1"/>
    <w:rsid w:val="007B7FA4"/>
    <w:rsid w:val="007C0152"/>
    <w:rsid w:val="007C02CB"/>
    <w:rsid w:val="007C0477"/>
    <w:rsid w:val="007C0577"/>
    <w:rsid w:val="007C075C"/>
    <w:rsid w:val="007C0808"/>
    <w:rsid w:val="007C0A21"/>
    <w:rsid w:val="007C0BDE"/>
    <w:rsid w:val="007C0C47"/>
    <w:rsid w:val="007C0E48"/>
    <w:rsid w:val="007C1365"/>
    <w:rsid w:val="007C14E5"/>
    <w:rsid w:val="007C1544"/>
    <w:rsid w:val="007C15D6"/>
    <w:rsid w:val="007C1B4C"/>
    <w:rsid w:val="007C1B7C"/>
    <w:rsid w:val="007C1C36"/>
    <w:rsid w:val="007C1CFC"/>
    <w:rsid w:val="007C1E0A"/>
    <w:rsid w:val="007C1EFE"/>
    <w:rsid w:val="007C2102"/>
    <w:rsid w:val="007C2470"/>
    <w:rsid w:val="007C24A2"/>
    <w:rsid w:val="007C259A"/>
    <w:rsid w:val="007C25F1"/>
    <w:rsid w:val="007C26B0"/>
    <w:rsid w:val="007C2BDC"/>
    <w:rsid w:val="007C2D73"/>
    <w:rsid w:val="007C2E21"/>
    <w:rsid w:val="007C2F78"/>
    <w:rsid w:val="007C33B7"/>
    <w:rsid w:val="007C367C"/>
    <w:rsid w:val="007C3725"/>
    <w:rsid w:val="007C3997"/>
    <w:rsid w:val="007C3AEC"/>
    <w:rsid w:val="007C3C04"/>
    <w:rsid w:val="007C3D50"/>
    <w:rsid w:val="007C3DF1"/>
    <w:rsid w:val="007C3EBF"/>
    <w:rsid w:val="007C3FD1"/>
    <w:rsid w:val="007C400D"/>
    <w:rsid w:val="007C40C6"/>
    <w:rsid w:val="007C4DAF"/>
    <w:rsid w:val="007C4E4C"/>
    <w:rsid w:val="007C4E81"/>
    <w:rsid w:val="007C4ED7"/>
    <w:rsid w:val="007C4F34"/>
    <w:rsid w:val="007C547B"/>
    <w:rsid w:val="007C554F"/>
    <w:rsid w:val="007C572D"/>
    <w:rsid w:val="007C5747"/>
    <w:rsid w:val="007C5870"/>
    <w:rsid w:val="007C5880"/>
    <w:rsid w:val="007C5C16"/>
    <w:rsid w:val="007C5F80"/>
    <w:rsid w:val="007C6110"/>
    <w:rsid w:val="007C6334"/>
    <w:rsid w:val="007C6462"/>
    <w:rsid w:val="007C68CF"/>
    <w:rsid w:val="007C70C7"/>
    <w:rsid w:val="007C70CA"/>
    <w:rsid w:val="007C7316"/>
    <w:rsid w:val="007C7478"/>
    <w:rsid w:val="007C7551"/>
    <w:rsid w:val="007C75EA"/>
    <w:rsid w:val="007C76A9"/>
    <w:rsid w:val="007C77CF"/>
    <w:rsid w:val="007C7AAF"/>
    <w:rsid w:val="007C7B7D"/>
    <w:rsid w:val="007C7BBE"/>
    <w:rsid w:val="007C7ECC"/>
    <w:rsid w:val="007D029F"/>
    <w:rsid w:val="007D0405"/>
    <w:rsid w:val="007D04C8"/>
    <w:rsid w:val="007D05B7"/>
    <w:rsid w:val="007D0686"/>
    <w:rsid w:val="007D06C7"/>
    <w:rsid w:val="007D0891"/>
    <w:rsid w:val="007D099B"/>
    <w:rsid w:val="007D0A5B"/>
    <w:rsid w:val="007D0D20"/>
    <w:rsid w:val="007D0D9A"/>
    <w:rsid w:val="007D145F"/>
    <w:rsid w:val="007D1681"/>
    <w:rsid w:val="007D16EE"/>
    <w:rsid w:val="007D18F1"/>
    <w:rsid w:val="007D1A08"/>
    <w:rsid w:val="007D1B1F"/>
    <w:rsid w:val="007D1B8A"/>
    <w:rsid w:val="007D1E73"/>
    <w:rsid w:val="007D1FB9"/>
    <w:rsid w:val="007D2426"/>
    <w:rsid w:val="007D25D7"/>
    <w:rsid w:val="007D278B"/>
    <w:rsid w:val="007D27D6"/>
    <w:rsid w:val="007D27EC"/>
    <w:rsid w:val="007D2A0F"/>
    <w:rsid w:val="007D2AB2"/>
    <w:rsid w:val="007D2CEB"/>
    <w:rsid w:val="007D2D71"/>
    <w:rsid w:val="007D335C"/>
    <w:rsid w:val="007D3392"/>
    <w:rsid w:val="007D34C5"/>
    <w:rsid w:val="007D3A86"/>
    <w:rsid w:val="007D3C69"/>
    <w:rsid w:val="007D3D27"/>
    <w:rsid w:val="007D3DF4"/>
    <w:rsid w:val="007D3EF3"/>
    <w:rsid w:val="007D421C"/>
    <w:rsid w:val="007D4523"/>
    <w:rsid w:val="007D4602"/>
    <w:rsid w:val="007D4605"/>
    <w:rsid w:val="007D4658"/>
    <w:rsid w:val="007D4848"/>
    <w:rsid w:val="007D494D"/>
    <w:rsid w:val="007D4B01"/>
    <w:rsid w:val="007D507E"/>
    <w:rsid w:val="007D5408"/>
    <w:rsid w:val="007D54AD"/>
    <w:rsid w:val="007D56D6"/>
    <w:rsid w:val="007D59FC"/>
    <w:rsid w:val="007D5C19"/>
    <w:rsid w:val="007D5F32"/>
    <w:rsid w:val="007D62A3"/>
    <w:rsid w:val="007D62C0"/>
    <w:rsid w:val="007D62CD"/>
    <w:rsid w:val="007D645E"/>
    <w:rsid w:val="007D659D"/>
    <w:rsid w:val="007D6A0F"/>
    <w:rsid w:val="007D6A80"/>
    <w:rsid w:val="007D6B37"/>
    <w:rsid w:val="007D6BE1"/>
    <w:rsid w:val="007D6F7F"/>
    <w:rsid w:val="007D711C"/>
    <w:rsid w:val="007D7357"/>
    <w:rsid w:val="007D7556"/>
    <w:rsid w:val="007D75B5"/>
    <w:rsid w:val="007D7722"/>
    <w:rsid w:val="007D7EC3"/>
    <w:rsid w:val="007E0014"/>
    <w:rsid w:val="007E01E7"/>
    <w:rsid w:val="007E0230"/>
    <w:rsid w:val="007E03C5"/>
    <w:rsid w:val="007E04A7"/>
    <w:rsid w:val="007E1149"/>
    <w:rsid w:val="007E1519"/>
    <w:rsid w:val="007E1557"/>
    <w:rsid w:val="007E1707"/>
    <w:rsid w:val="007E175A"/>
    <w:rsid w:val="007E1840"/>
    <w:rsid w:val="007E1949"/>
    <w:rsid w:val="007E1EBC"/>
    <w:rsid w:val="007E2129"/>
    <w:rsid w:val="007E22AE"/>
    <w:rsid w:val="007E28E3"/>
    <w:rsid w:val="007E2B96"/>
    <w:rsid w:val="007E2FDF"/>
    <w:rsid w:val="007E31C3"/>
    <w:rsid w:val="007E3292"/>
    <w:rsid w:val="007E3601"/>
    <w:rsid w:val="007E37EA"/>
    <w:rsid w:val="007E3963"/>
    <w:rsid w:val="007E3CEC"/>
    <w:rsid w:val="007E3EA3"/>
    <w:rsid w:val="007E3EF9"/>
    <w:rsid w:val="007E407C"/>
    <w:rsid w:val="007E40A3"/>
    <w:rsid w:val="007E455A"/>
    <w:rsid w:val="007E4D3F"/>
    <w:rsid w:val="007E4FFC"/>
    <w:rsid w:val="007E521A"/>
    <w:rsid w:val="007E52B7"/>
    <w:rsid w:val="007E53BB"/>
    <w:rsid w:val="007E5651"/>
    <w:rsid w:val="007E56D8"/>
    <w:rsid w:val="007E58BD"/>
    <w:rsid w:val="007E58CC"/>
    <w:rsid w:val="007E5C2E"/>
    <w:rsid w:val="007E5F43"/>
    <w:rsid w:val="007E5FB3"/>
    <w:rsid w:val="007E5FF1"/>
    <w:rsid w:val="007E602E"/>
    <w:rsid w:val="007E607C"/>
    <w:rsid w:val="007E60DA"/>
    <w:rsid w:val="007E6181"/>
    <w:rsid w:val="007E6584"/>
    <w:rsid w:val="007E6812"/>
    <w:rsid w:val="007E6833"/>
    <w:rsid w:val="007E683E"/>
    <w:rsid w:val="007E69C3"/>
    <w:rsid w:val="007E6AB0"/>
    <w:rsid w:val="007E6B23"/>
    <w:rsid w:val="007E6F91"/>
    <w:rsid w:val="007E6FA9"/>
    <w:rsid w:val="007E729E"/>
    <w:rsid w:val="007E72B9"/>
    <w:rsid w:val="007E746C"/>
    <w:rsid w:val="007E74E2"/>
    <w:rsid w:val="007E758A"/>
    <w:rsid w:val="007E75E6"/>
    <w:rsid w:val="007E793F"/>
    <w:rsid w:val="007E7B38"/>
    <w:rsid w:val="007E7FA2"/>
    <w:rsid w:val="007F01A7"/>
    <w:rsid w:val="007F0BD3"/>
    <w:rsid w:val="007F0BDF"/>
    <w:rsid w:val="007F0C04"/>
    <w:rsid w:val="007F0C7D"/>
    <w:rsid w:val="007F0EA3"/>
    <w:rsid w:val="007F0EC7"/>
    <w:rsid w:val="007F108A"/>
    <w:rsid w:val="007F1141"/>
    <w:rsid w:val="007F138D"/>
    <w:rsid w:val="007F13CC"/>
    <w:rsid w:val="007F1584"/>
    <w:rsid w:val="007F17CB"/>
    <w:rsid w:val="007F17E0"/>
    <w:rsid w:val="007F1832"/>
    <w:rsid w:val="007F1D09"/>
    <w:rsid w:val="007F1F2D"/>
    <w:rsid w:val="007F2118"/>
    <w:rsid w:val="007F2241"/>
    <w:rsid w:val="007F22E6"/>
    <w:rsid w:val="007F22F4"/>
    <w:rsid w:val="007F23A1"/>
    <w:rsid w:val="007F26FE"/>
    <w:rsid w:val="007F28E6"/>
    <w:rsid w:val="007F2A18"/>
    <w:rsid w:val="007F2C20"/>
    <w:rsid w:val="007F304B"/>
    <w:rsid w:val="007F31AB"/>
    <w:rsid w:val="007F368A"/>
    <w:rsid w:val="007F3B8E"/>
    <w:rsid w:val="007F3EE7"/>
    <w:rsid w:val="007F3F8A"/>
    <w:rsid w:val="007F40EE"/>
    <w:rsid w:val="007F4514"/>
    <w:rsid w:val="007F4529"/>
    <w:rsid w:val="007F4711"/>
    <w:rsid w:val="007F4767"/>
    <w:rsid w:val="007F4925"/>
    <w:rsid w:val="007F493F"/>
    <w:rsid w:val="007F4D30"/>
    <w:rsid w:val="007F51CC"/>
    <w:rsid w:val="007F5322"/>
    <w:rsid w:val="007F5431"/>
    <w:rsid w:val="007F54AC"/>
    <w:rsid w:val="007F58A1"/>
    <w:rsid w:val="007F5932"/>
    <w:rsid w:val="007F598C"/>
    <w:rsid w:val="007F5ADC"/>
    <w:rsid w:val="007F5C1D"/>
    <w:rsid w:val="007F5E34"/>
    <w:rsid w:val="007F62DC"/>
    <w:rsid w:val="007F650B"/>
    <w:rsid w:val="007F6544"/>
    <w:rsid w:val="007F671D"/>
    <w:rsid w:val="007F6BC7"/>
    <w:rsid w:val="007F6E09"/>
    <w:rsid w:val="007F6E19"/>
    <w:rsid w:val="007F6ED8"/>
    <w:rsid w:val="007F6F59"/>
    <w:rsid w:val="007F6FC0"/>
    <w:rsid w:val="007F71A9"/>
    <w:rsid w:val="007F74B6"/>
    <w:rsid w:val="007F74D0"/>
    <w:rsid w:val="007F7559"/>
    <w:rsid w:val="007F78EA"/>
    <w:rsid w:val="007F7AD0"/>
    <w:rsid w:val="007F7CBE"/>
    <w:rsid w:val="007F7E05"/>
    <w:rsid w:val="007F7F93"/>
    <w:rsid w:val="008000FC"/>
    <w:rsid w:val="00800371"/>
    <w:rsid w:val="00800592"/>
    <w:rsid w:val="008009DD"/>
    <w:rsid w:val="00800EC3"/>
    <w:rsid w:val="00800F67"/>
    <w:rsid w:val="00800FC4"/>
    <w:rsid w:val="008010B7"/>
    <w:rsid w:val="00801106"/>
    <w:rsid w:val="00801139"/>
    <w:rsid w:val="0080124D"/>
    <w:rsid w:val="00801525"/>
    <w:rsid w:val="0080152E"/>
    <w:rsid w:val="008016DB"/>
    <w:rsid w:val="00801BA2"/>
    <w:rsid w:val="00801D07"/>
    <w:rsid w:val="00801E94"/>
    <w:rsid w:val="00801ED3"/>
    <w:rsid w:val="0080210C"/>
    <w:rsid w:val="00802113"/>
    <w:rsid w:val="008022B7"/>
    <w:rsid w:val="0080239F"/>
    <w:rsid w:val="008023E4"/>
    <w:rsid w:val="0080246D"/>
    <w:rsid w:val="008024E8"/>
    <w:rsid w:val="008025F9"/>
    <w:rsid w:val="00802759"/>
    <w:rsid w:val="0080288F"/>
    <w:rsid w:val="00802A8F"/>
    <w:rsid w:val="00802AC6"/>
    <w:rsid w:val="00802D72"/>
    <w:rsid w:val="00802F57"/>
    <w:rsid w:val="00802F7C"/>
    <w:rsid w:val="008030FB"/>
    <w:rsid w:val="00803122"/>
    <w:rsid w:val="00803176"/>
    <w:rsid w:val="008032F0"/>
    <w:rsid w:val="00803626"/>
    <w:rsid w:val="008038A4"/>
    <w:rsid w:val="008038CB"/>
    <w:rsid w:val="0080392A"/>
    <w:rsid w:val="00803C35"/>
    <w:rsid w:val="0080449D"/>
    <w:rsid w:val="0080460A"/>
    <w:rsid w:val="00804660"/>
    <w:rsid w:val="00804711"/>
    <w:rsid w:val="00804C8C"/>
    <w:rsid w:val="008050A1"/>
    <w:rsid w:val="00805104"/>
    <w:rsid w:val="00805340"/>
    <w:rsid w:val="0080540D"/>
    <w:rsid w:val="008054E3"/>
    <w:rsid w:val="00805678"/>
    <w:rsid w:val="0080571B"/>
    <w:rsid w:val="008057F3"/>
    <w:rsid w:val="0080582A"/>
    <w:rsid w:val="0080584A"/>
    <w:rsid w:val="00805894"/>
    <w:rsid w:val="0080589B"/>
    <w:rsid w:val="008059E7"/>
    <w:rsid w:val="008059E8"/>
    <w:rsid w:val="00805B0C"/>
    <w:rsid w:val="00805C9E"/>
    <w:rsid w:val="00805E61"/>
    <w:rsid w:val="0080602A"/>
    <w:rsid w:val="0080605C"/>
    <w:rsid w:val="0080625D"/>
    <w:rsid w:val="0080632D"/>
    <w:rsid w:val="00806526"/>
    <w:rsid w:val="00806670"/>
    <w:rsid w:val="00806BC2"/>
    <w:rsid w:val="008078C7"/>
    <w:rsid w:val="008078FF"/>
    <w:rsid w:val="00807A3F"/>
    <w:rsid w:val="00810044"/>
    <w:rsid w:val="0081004B"/>
    <w:rsid w:val="008102FC"/>
    <w:rsid w:val="0081030E"/>
    <w:rsid w:val="00810390"/>
    <w:rsid w:val="008109CD"/>
    <w:rsid w:val="00810B45"/>
    <w:rsid w:val="00810B6E"/>
    <w:rsid w:val="00810F5B"/>
    <w:rsid w:val="00811622"/>
    <w:rsid w:val="00811733"/>
    <w:rsid w:val="0081174A"/>
    <w:rsid w:val="00811907"/>
    <w:rsid w:val="00811935"/>
    <w:rsid w:val="00811E02"/>
    <w:rsid w:val="00812186"/>
    <w:rsid w:val="00812281"/>
    <w:rsid w:val="00812DA4"/>
    <w:rsid w:val="00812F74"/>
    <w:rsid w:val="008135AE"/>
    <w:rsid w:val="0081375B"/>
    <w:rsid w:val="0081393A"/>
    <w:rsid w:val="00813A27"/>
    <w:rsid w:val="00813A68"/>
    <w:rsid w:val="00813C90"/>
    <w:rsid w:val="00813E65"/>
    <w:rsid w:val="00813EFE"/>
    <w:rsid w:val="008141E1"/>
    <w:rsid w:val="0081420C"/>
    <w:rsid w:val="00814370"/>
    <w:rsid w:val="0081457C"/>
    <w:rsid w:val="00814619"/>
    <w:rsid w:val="0081464C"/>
    <w:rsid w:val="00814650"/>
    <w:rsid w:val="0081471A"/>
    <w:rsid w:val="008147CF"/>
    <w:rsid w:val="008148B7"/>
    <w:rsid w:val="00814A93"/>
    <w:rsid w:val="00814CEB"/>
    <w:rsid w:val="008153B1"/>
    <w:rsid w:val="008156B5"/>
    <w:rsid w:val="00815B50"/>
    <w:rsid w:val="00815BEC"/>
    <w:rsid w:val="00815FD5"/>
    <w:rsid w:val="0081601A"/>
    <w:rsid w:val="00816046"/>
    <w:rsid w:val="0081608B"/>
    <w:rsid w:val="00816179"/>
    <w:rsid w:val="0081629E"/>
    <w:rsid w:val="0081638D"/>
    <w:rsid w:val="008167A3"/>
    <w:rsid w:val="00816961"/>
    <w:rsid w:val="00816B1C"/>
    <w:rsid w:val="00816C04"/>
    <w:rsid w:val="00816CEE"/>
    <w:rsid w:val="00816DE2"/>
    <w:rsid w:val="00816F5E"/>
    <w:rsid w:val="0081749D"/>
    <w:rsid w:val="008174C6"/>
    <w:rsid w:val="00817763"/>
    <w:rsid w:val="008178C2"/>
    <w:rsid w:val="008178D7"/>
    <w:rsid w:val="00817A3B"/>
    <w:rsid w:val="00817AF6"/>
    <w:rsid w:val="00817B44"/>
    <w:rsid w:val="00817B6C"/>
    <w:rsid w:val="00817BA6"/>
    <w:rsid w:val="00817BBF"/>
    <w:rsid w:val="00817D0C"/>
    <w:rsid w:val="00817DCD"/>
    <w:rsid w:val="008204B1"/>
    <w:rsid w:val="00820873"/>
    <w:rsid w:val="00820A8D"/>
    <w:rsid w:val="00820B0F"/>
    <w:rsid w:val="00820B71"/>
    <w:rsid w:val="0082103F"/>
    <w:rsid w:val="0082116A"/>
    <w:rsid w:val="008211B8"/>
    <w:rsid w:val="008211C5"/>
    <w:rsid w:val="00821202"/>
    <w:rsid w:val="00821258"/>
    <w:rsid w:val="008215D9"/>
    <w:rsid w:val="00821643"/>
    <w:rsid w:val="008216A0"/>
    <w:rsid w:val="00821993"/>
    <w:rsid w:val="00821E0D"/>
    <w:rsid w:val="008220DE"/>
    <w:rsid w:val="00822119"/>
    <w:rsid w:val="008221F4"/>
    <w:rsid w:val="00822CF7"/>
    <w:rsid w:val="00822FB1"/>
    <w:rsid w:val="008231BB"/>
    <w:rsid w:val="0082339C"/>
    <w:rsid w:val="00823614"/>
    <w:rsid w:val="0082372C"/>
    <w:rsid w:val="00823876"/>
    <w:rsid w:val="00823948"/>
    <w:rsid w:val="0082394E"/>
    <w:rsid w:val="00823A68"/>
    <w:rsid w:val="00823C0E"/>
    <w:rsid w:val="00823C33"/>
    <w:rsid w:val="00824103"/>
    <w:rsid w:val="0082412D"/>
    <w:rsid w:val="008243E6"/>
    <w:rsid w:val="008244E0"/>
    <w:rsid w:val="00824683"/>
    <w:rsid w:val="00824CCF"/>
    <w:rsid w:val="00824CE4"/>
    <w:rsid w:val="00824D5C"/>
    <w:rsid w:val="00824D7B"/>
    <w:rsid w:val="00824D8D"/>
    <w:rsid w:val="00824F05"/>
    <w:rsid w:val="008254FA"/>
    <w:rsid w:val="00825518"/>
    <w:rsid w:val="00825778"/>
    <w:rsid w:val="008257AB"/>
    <w:rsid w:val="0082582D"/>
    <w:rsid w:val="0082593D"/>
    <w:rsid w:val="00825BB1"/>
    <w:rsid w:val="00825D7F"/>
    <w:rsid w:val="00825F25"/>
    <w:rsid w:val="00825FAB"/>
    <w:rsid w:val="00826088"/>
    <w:rsid w:val="008264C3"/>
    <w:rsid w:val="00826929"/>
    <w:rsid w:val="00826B73"/>
    <w:rsid w:val="00826C5D"/>
    <w:rsid w:val="00827223"/>
    <w:rsid w:val="008274EE"/>
    <w:rsid w:val="0082769D"/>
    <w:rsid w:val="0082783A"/>
    <w:rsid w:val="008278B2"/>
    <w:rsid w:val="00827C20"/>
    <w:rsid w:val="00830466"/>
    <w:rsid w:val="008306AE"/>
    <w:rsid w:val="00830784"/>
    <w:rsid w:val="0083095F"/>
    <w:rsid w:val="00830C9E"/>
    <w:rsid w:val="0083128C"/>
    <w:rsid w:val="008312F3"/>
    <w:rsid w:val="00831629"/>
    <w:rsid w:val="00831A35"/>
    <w:rsid w:val="00831F79"/>
    <w:rsid w:val="00831F9F"/>
    <w:rsid w:val="0083226E"/>
    <w:rsid w:val="008322D2"/>
    <w:rsid w:val="00832446"/>
    <w:rsid w:val="00832528"/>
    <w:rsid w:val="00832668"/>
    <w:rsid w:val="00832769"/>
    <w:rsid w:val="008328C0"/>
    <w:rsid w:val="00832985"/>
    <w:rsid w:val="00832B5A"/>
    <w:rsid w:val="00832BF7"/>
    <w:rsid w:val="00832D58"/>
    <w:rsid w:val="00832DF4"/>
    <w:rsid w:val="00832F1E"/>
    <w:rsid w:val="0083346F"/>
    <w:rsid w:val="0083369D"/>
    <w:rsid w:val="00833813"/>
    <w:rsid w:val="00833A61"/>
    <w:rsid w:val="00833B77"/>
    <w:rsid w:val="00833CEA"/>
    <w:rsid w:val="00833D66"/>
    <w:rsid w:val="00833EBA"/>
    <w:rsid w:val="00833F71"/>
    <w:rsid w:val="00833FE1"/>
    <w:rsid w:val="00834407"/>
    <w:rsid w:val="008347E0"/>
    <w:rsid w:val="00834837"/>
    <w:rsid w:val="00834908"/>
    <w:rsid w:val="008349E7"/>
    <w:rsid w:val="00834B3A"/>
    <w:rsid w:val="00834D38"/>
    <w:rsid w:val="00834E7B"/>
    <w:rsid w:val="00834F76"/>
    <w:rsid w:val="008352DF"/>
    <w:rsid w:val="008354BD"/>
    <w:rsid w:val="00835629"/>
    <w:rsid w:val="008356E0"/>
    <w:rsid w:val="00835765"/>
    <w:rsid w:val="00835836"/>
    <w:rsid w:val="00835920"/>
    <w:rsid w:val="00835BA3"/>
    <w:rsid w:val="00835D47"/>
    <w:rsid w:val="008362AF"/>
    <w:rsid w:val="00836529"/>
    <w:rsid w:val="008365CE"/>
    <w:rsid w:val="0083668A"/>
    <w:rsid w:val="008368A6"/>
    <w:rsid w:val="008369AD"/>
    <w:rsid w:val="008369DA"/>
    <w:rsid w:val="00836A89"/>
    <w:rsid w:val="00836AC6"/>
    <w:rsid w:val="00836B8C"/>
    <w:rsid w:val="00836DCC"/>
    <w:rsid w:val="008378D8"/>
    <w:rsid w:val="00837B88"/>
    <w:rsid w:val="00837C9A"/>
    <w:rsid w:val="00837EFA"/>
    <w:rsid w:val="00837FFB"/>
    <w:rsid w:val="008400EE"/>
    <w:rsid w:val="00840392"/>
    <w:rsid w:val="00840924"/>
    <w:rsid w:val="00840940"/>
    <w:rsid w:val="00840A1A"/>
    <w:rsid w:val="00840AD2"/>
    <w:rsid w:val="00840B11"/>
    <w:rsid w:val="00840C57"/>
    <w:rsid w:val="00840D02"/>
    <w:rsid w:val="00840D95"/>
    <w:rsid w:val="00840EAC"/>
    <w:rsid w:val="00841CAD"/>
    <w:rsid w:val="00841E2B"/>
    <w:rsid w:val="00842258"/>
    <w:rsid w:val="008422FB"/>
    <w:rsid w:val="0084257D"/>
    <w:rsid w:val="0084266A"/>
    <w:rsid w:val="0084273F"/>
    <w:rsid w:val="00842757"/>
    <w:rsid w:val="00842760"/>
    <w:rsid w:val="00842A95"/>
    <w:rsid w:val="00842B57"/>
    <w:rsid w:val="00842DA5"/>
    <w:rsid w:val="00843279"/>
    <w:rsid w:val="0084330E"/>
    <w:rsid w:val="00843398"/>
    <w:rsid w:val="008433A3"/>
    <w:rsid w:val="008436D0"/>
    <w:rsid w:val="00843705"/>
    <w:rsid w:val="00843882"/>
    <w:rsid w:val="00843B0F"/>
    <w:rsid w:val="00843CCA"/>
    <w:rsid w:val="00843D79"/>
    <w:rsid w:val="00843DE1"/>
    <w:rsid w:val="00843F08"/>
    <w:rsid w:val="00843F26"/>
    <w:rsid w:val="008444D8"/>
    <w:rsid w:val="00844610"/>
    <w:rsid w:val="00844655"/>
    <w:rsid w:val="00844882"/>
    <w:rsid w:val="00844C4C"/>
    <w:rsid w:val="00844EAE"/>
    <w:rsid w:val="00844EEA"/>
    <w:rsid w:val="008457E0"/>
    <w:rsid w:val="00845850"/>
    <w:rsid w:val="00845D8E"/>
    <w:rsid w:val="00845EFC"/>
    <w:rsid w:val="00846109"/>
    <w:rsid w:val="00846531"/>
    <w:rsid w:val="00846B7A"/>
    <w:rsid w:val="00846C55"/>
    <w:rsid w:val="00846CC1"/>
    <w:rsid w:val="00846CDA"/>
    <w:rsid w:val="00846E6C"/>
    <w:rsid w:val="00847083"/>
    <w:rsid w:val="00847286"/>
    <w:rsid w:val="0084728A"/>
    <w:rsid w:val="00847296"/>
    <w:rsid w:val="008472AF"/>
    <w:rsid w:val="00847389"/>
    <w:rsid w:val="008477C3"/>
    <w:rsid w:val="00847853"/>
    <w:rsid w:val="00847888"/>
    <w:rsid w:val="00847AEA"/>
    <w:rsid w:val="00847D77"/>
    <w:rsid w:val="008501E1"/>
    <w:rsid w:val="008503A7"/>
    <w:rsid w:val="00850447"/>
    <w:rsid w:val="00850570"/>
    <w:rsid w:val="00850754"/>
    <w:rsid w:val="0085080D"/>
    <w:rsid w:val="00850B5F"/>
    <w:rsid w:val="00850C19"/>
    <w:rsid w:val="00850DAB"/>
    <w:rsid w:val="008511A1"/>
    <w:rsid w:val="008519A7"/>
    <w:rsid w:val="00851A19"/>
    <w:rsid w:val="00851AC3"/>
    <w:rsid w:val="00851EB7"/>
    <w:rsid w:val="0085201D"/>
    <w:rsid w:val="008520B6"/>
    <w:rsid w:val="0085230E"/>
    <w:rsid w:val="00852351"/>
    <w:rsid w:val="008524DF"/>
    <w:rsid w:val="00852580"/>
    <w:rsid w:val="00852A6A"/>
    <w:rsid w:val="00852F6B"/>
    <w:rsid w:val="00853327"/>
    <w:rsid w:val="00853408"/>
    <w:rsid w:val="008539BF"/>
    <w:rsid w:val="00853B6C"/>
    <w:rsid w:val="00853C99"/>
    <w:rsid w:val="00853E63"/>
    <w:rsid w:val="00853E6D"/>
    <w:rsid w:val="0085460A"/>
    <w:rsid w:val="008546B7"/>
    <w:rsid w:val="00854730"/>
    <w:rsid w:val="008548AE"/>
    <w:rsid w:val="00854AD5"/>
    <w:rsid w:val="00854C32"/>
    <w:rsid w:val="00854D9B"/>
    <w:rsid w:val="00854DEF"/>
    <w:rsid w:val="00854E4D"/>
    <w:rsid w:val="008551F6"/>
    <w:rsid w:val="0085523D"/>
    <w:rsid w:val="00855379"/>
    <w:rsid w:val="008554BF"/>
    <w:rsid w:val="0085563D"/>
    <w:rsid w:val="00855719"/>
    <w:rsid w:val="00855B64"/>
    <w:rsid w:val="008560BF"/>
    <w:rsid w:val="00856214"/>
    <w:rsid w:val="008562D2"/>
    <w:rsid w:val="008563AD"/>
    <w:rsid w:val="0085648A"/>
    <w:rsid w:val="00856518"/>
    <w:rsid w:val="008565ED"/>
    <w:rsid w:val="00856866"/>
    <w:rsid w:val="00856988"/>
    <w:rsid w:val="00856D1F"/>
    <w:rsid w:val="00856E1B"/>
    <w:rsid w:val="008571EB"/>
    <w:rsid w:val="00857781"/>
    <w:rsid w:val="0085781F"/>
    <w:rsid w:val="00857848"/>
    <w:rsid w:val="00857DD0"/>
    <w:rsid w:val="00857E11"/>
    <w:rsid w:val="00857EAD"/>
    <w:rsid w:val="00857F11"/>
    <w:rsid w:val="00860043"/>
    <w:rsid w:val="008600C7"/>
    <w:rsid w:val="00860216"/>
    <w:rsid w:val="00860435"/>
    <w:rsid w:val="00860986"/>
    <w:rsid w:val="00860A5E"/>
    <w:rsid w:val="00860D5F"/>
    <w:rsid w:val="00860E3A"/>
    <w:rsid w:val="00860E98"/>
    <w:rsid w:val="00860F58"/>
    <w:rsid w:val="00860FB1"/>
    <w:rsid w:val="008613FD"/>
    <w:rsid w:val="0086160D"/>
    <w:rsid w:val="008616B4"/>
    <w:rsid w:val="0086196A"/>
    <w:rsid w:val="00861A74"/>
    <w:rsid w:val="00861AD4"/>
    <w:rsid w:val="00861CE2"/>
    <w:rsid w:val="00861E5B"/>
    <w:rsid w:val="00861FA8"/>
    <w:rsid w:val="008621F9"/>
    <w:rsid w:val="0086229E"/>
    <w:rsid w:val="008624CF"/>
    <w:rsid w:val="008624FD"/>
    <w:rsid w:val="0086253D"/>
    <w:rsid w:val="0086260B"/>
    <w:rsid w:val="0086268F"/>
    <w:rsid w:val="008628C7"/>
    <w:rsid w:val="008628F4"/>
    <w:rsid w:val="008629A9"/>
    <w:rsid w:val="00862A1C"/>
    <w:rsid w:val="00862CC5"/>
    <w:rsid w:val="00863354"/>
    <w:rsid w:val="008633EC"/>
    <w:rsid w:val="008635CB"/>
    <w:rsid w:val="008638F8"/>
    <w:rsid w:val="00863B41"/>
    <w:rsid w:val="00863C03"/>
    <w:rsid w:val="00863CA8"/>
    <w:rsid w:val="0086457A"/>
    <w:rsid w:val="008646C9"/>
    <w:rsid w:val="0086473D"/>
    <w:rsid w:val="008647B3"/>
    <w:rsid w:val="00864803"/>
    <w:rsid w:val="0086486E"/>
    <w:rsid w:val="00864A2D"/>
    <w:rsid w:val="00864AC1"/>
    <w:rsid w:val="00864B85"/>
    <w:rsid w:val="00864FC4"/>
    <w:rsid w:val="0086547C"/>
    <w:rsid w:val="00865540"/>
    <w:rsid w:val="00865788"/>
    <w:rsid w:val="00865973"/>
    <w:rsid w:val="00865CB3"/>
    <w:rsid w:val="00865E87"/>
    <w:rsid w:val="00865EA6"/>
    <w:rsid w:val="00866062"/>
    <w:rsid w:val="008660D0"/>
    <w:rsid w:val="008662D4"/>
    <w:rsid w:val="008663BA"/>
    <w:rsid w:val="00866448"/>
    <w:rsid w:val="008667D7"/>
    <w:rsid w:val="0086682E"/>
    <w:rsid w:val="00866AD9"/>
    <w:rsid w:val="00866CD4"/>
    <w:rsid w:val="00866D97"/>
    <w:rsid w:val="00866EE4"/>
    <w:rsid w:val="008671CE"/>
    <w:rsid w:val="008673AF"/>
    <w:rsid w:val="008674B6"/>
    <w:rsid w:val="008675B3"/>
    <w:rsid w:val="008677A8"/>
    <w:rsid w:val="00867A1E"/>
    <w:rsid w:val="00867A6F"/>
    <w:rsid w:val="00867B14"/>
    <w:rsid w:val="00867B56"/>
    <w:rsid w:val="0087004B"/>
    <w:rsid w:val="008701DA"/>
    <w:rsid w:val="00870797"/>
    <w:rsid w:val="008707A7"/>
    <w:rsid w:val="00870BA2"/>
    <w:rsid w:val="00870BCA"/>
    <w:rsid w:val="00870CA5"/>
    <w:rsid w:val="00870D5B"/>
    <w:rsid w:val="008712BB"/>
    <w:rsid w:val="0087137B"/>
    <w:rsid w:val="008713FB"/>
    <w:rsid w:val="0087151B"/>
    <w:rsid w:val="00871729"/>
    <w:rsid w:val="00871A2E"/>
    <w:rsid w:val="00871A6B"/>
    <w:rsid w:val="00871A7D"/>
    <w:rsid w:val="00871CBD"/>
    <w:rsid w:val="00871D2E"/>
    <w:rsid w:val="00871D75"/>
    <w:rsid w:val="00871EBD"/>
    <w:rsid w:val="0087204C"/>
    <w:rsid w:val="008721CB"/>
    <w:rsid w:val="00872399"/>
    <w:rsid w:val="00872626"/>
    <w:rsid w:val="00872706"/>
    <w:rsid w:val="00872745"/>
    <w:rsid w:val="00872749"/>
    <w:rsid w:val="00872750"/>
    <w:rsid w:val="008729BA"/>
    <w:rsid w:val="00872B32"/>
    <w:rsid w:val="00872B65"/>
    <w:rsid w:val="00872E04"/>
    <w:rsid w:val="008731DB"/>
    <w:rsid w:val="0087320A"/>
    <w:rsid w:val="0087331A"/>
    <w:rsid w:val="008736FB"/>
    <w:rsid w:val="00873810"/>
    <w:rsid w:val="0087387B"/>
    <w:rsid w:val="008739BD"/>
    <w:rsid w:val="00873A8F"/>
    <w:rsid w:val="00873A94"/>
    <w:rsid w:val="00873DAB"/>
    <w:rsid w:val="00873EC5"/>
    <w:rsid w:val="008740DC"/>
    <w:rsid w:val="00874358"/>
    <w:rsid w:val="00874637"/>
    <w:rsid w:val="008746BC"/>
    <w:rsid w:val="00874A1B"/>
    <w:rsid w:val="00874B3E"/>
    <w:rsid w:val="00874F34"/>
    <w:rsid w:val="0087503F"/>
    <w:rsid w:val="0087511F"/>
    <w:rsid w:val="008753C1"/>
    <w:rsid w:val="008753EC"/>
    <w:rsid w:val="008756C7"/>
    <w:rsid w:val="00875821"/>
    <w:rsid w:val="008758AF"/>
    <w:rsid w:val="00876145"/>
    <w:rsid w:val="00876266"/>
    <w:rsid w:val="008762C3"/>
    <w:rsid w:val="00876379"/>
    <w:rsid w:val="00876594"/>
    <w:rsid w:val="008765D2"/>
    <w:rsid w:val="008768C4"/>
    <w:rsid w:val="00876C77"/>
    <w:rsid w:val="00876C95"/>
    <w:rsid w:val="00876E1C"/>
    <w:rsid w:val="00876E31"/>
    <w:rsid w:val="00876F78"/>
    <w:rsid w:val="008771CB"/>
    <w:rsid w:val="0087731D"/>
    <w:rsid w:val="0087765E"/>
    <w:rsid w:val="008776F6"/>
    <w:rsid w:val="00877749"/>
    <w:rsid w:val="008777A1"/>
    <w:rsid w:val="008777CF"/>
    <w:rsid w:val="008777F8"/>
    <w:rsid w:val="00877801"/>
    <w:rsid w:val="00877B92"/>
    <w:rsid w:val="00877CAF"/>
    <w:rsid w:val="00880084"/>
    <w:rsid w:val="00880217"/>
    <w:rsid w:val="0088028E"/>
    <w:rsid w:val="00880367"/>
    <w:rsid w:val="008803D4"/>
    <w:rsid w:val="00880556"/>
    <w:rsid w:val="008806D3"/>
    <w:rsid w:val="008806DA"/>
    <w:rsid w:val="008809C7"/>
    <w:rsid w:val="00880BD2"/>
    <w:rsid w:val="00880C30"/>
    <w:rsid w:val="00880D0A"/>
    <w:rsid w:val="00880F03"/>
    <w:rsid w:val="0088127A"/>
    <w:rsid w:val="008812E5"/>
    <w:rsid w:val="008814ED"/>
    <w:rsid w:val="0088155A"/>
    <w:rsid w:val="00881590"/>
    <w:rsid w:val="008815C6"/>
    <w:rsid w:val="00881716"/>
    <w:rsid w:val="008818D0"/>
    <w:rsid w:val="0088193E"/>
    <w:rsid w:val="00881D75"/>
    <w:rsid w:val="00881E0D"/>
    <w:rsid w:val="00881ED8"/>
    <w:rsid w:val="00882173"/>
    <w:rsid w:val="008821D2"/>
    <w:rsid w:val="008822DC"/>
    <w:rsid w:val="008826EF"/>
    <w:rsid w:val="00882870"/>
    <w:rsid w:val="008828FC"/>
    <w:rsid w:val="00882971"/>
    <w:rsid w:val="00882BD9"/>
    <w:rsid w:val="00882C84"/>
    <w:rsid w:val="00882CE4"/>
    <w:rsid w:val="00882E8F"/>
    <w:rsid w:val="00882ECA"/>
    <w:rsid w:val="0088343B"/>
    <w:rsid w:val="00883627"/>
    <w:rsid w:val="0088379A"/>
    <w:rsid w:val="00883860"/>
    <w:rsid w:val="00883C21"/>
    <w:rsid w:val="00883F4F"/>
    <w:rsid w:val="00883F5C"/>
    <w:rsid w:val="008840DE"/>
    <w:rsid w:val="008840ED"/>
    <w:rsid w:val="008843A0"/>
    <w:rsid w:val="008844EB"/>
    <w:rsid w:val="008847B0"/>
    <w:rsid w:val="00884823"/>
    <w:rsid w:val="00884840"/>
    <w:rsid w:val="008849E7"/>
    <w:rsid w:val="00884B17"/>
    <w:rsid w:val="00884FB5"/>
    <w:rsid w:val="00885219"/>
    <w:rsid w:val="008854DD"/>
    <w:rsid w:val="008856E1"/>
    <w:rsid w:val="0088584A"/>
    <w:rsid w:val="00885BC6"/>
    <w:rsid w:val="00885CAB"/>
    <w:rsid w:val="00885D31"/>
    <w:rsid w:val="00885D87"/>
    <w:rsid w:val="00886193"/>
    <w:rsid w:val="008861E4"/>
    <w:rsid w:val="00886679"/>
    <w:rsid w:val="00886724"/>
    <w:rsid w:val="0088672C"/>
    <w:rsid w:val="00886C38"/>
    <w:rsid w:val="00886D33"/>
    <w:rsid w:val="00886F13"/>
    <w:rsid w:val="00887199"/>
    <w:rsid w:val="008874A2"/>
    <w:rsid w:val="008875E1"/>
    <w:rsid w:val="00887725"/>
    <w:rsid w:val="00887735"/>
    <w:rsid w:val="00887887"/>
    <w:rsid w:val="00887918"/>
    <w:rsid w:val="0088792A"/>
    <w:rsid w:val="00887A3E"/>
    <w:rsid w:val="00887BF8"/>
    <w:rsid w:val="00887C88"/>
    <w:rsid w:val="0089018B"/>
    <w:rsid w:val="0089026E"/>
    <w:rsid w:val="00890372"/>
    <w:rsid w:val="0089053F"/>
    <w:rsid w:val="008906C7"/>
    <w:rsid w:val="008909D1"/>
    <w:rsid w:val="008909FC"/>
    <w:rsid w:val="00890BDE"/>
    <w:rsid w:val="00890E4E"/>
    <w:rsid w:val="00890FF4"/>
    <w:rsid w:val="0089102C"/>
    <w:rsid w:val="0089108F"/>
    <w:rsid w:val="00891352"/>
    <w:rsid w:val="008913B8"/>
    <w:rsid w:val="008913F2"/>
    <w:rsid w:val="00891598"/>
    <w:rsid w:val="00891B97"/>
    <w:rsid w:val="00891EF1"/>
    <w:rsid w:val="00891F6E"/>
    <w:rsid w:val="00891F85"/>
    <w:rsid w:val="0089207B"/>
    <w:rsid w:val="008923AA"/>
    <w:rsid w:val="00892612"/>
    <w:rsid w:val="00892657"/>
    <w:rsid w:val="00892D4D"/>
    <w:rsid w:val="00892DCB"/>
    <w:rsid w:val="00892F4B"/>
    <w:rsid w:val="00893194"/>
    <w:rsid w:val="00893417"/>
    <w:rsid w:val="008935EE"/>
    <w:rsid w:val="0089381E"/>
    <w:rsid w:val="008938A3"/>
    <w:rsid w:val="008938B7"/>
    <w:rsid w:val="008938E2"/>
    <w:rsid w:val="00893983"/>
    <w:rsid w:val="0089398F"/>
    <w:rsid w:val="008939DA"/>
    <w:rsid w:val="00893D8D"/>
    <w:rsid w:val="00893DD8"/>
    <w:rsid w:val="00894254"/>
    <w:rsid w:val="00894549"/>
    <w:rsid w:val="008945E8"/>
    <w:rsid w:val="00894734"/>
    <w:rsid w:val="008947C2"/>
    <w:rsid w:val="00894BB6"/>
    <w:rsid w:val="0089526D"/>
    <w:rsid w:val="0089544C"/>
    <w:rsid w:val="008957B4"/>
    <w:rsid w:val="008958C4"/>
    <w:rsid w:val="00895980"/>
    <w:rsid w:val="00895A27"/>
    <w:rsid w:val="00895C1D"/>
    <w:rsid w:val="00895DF6"/>
    <w:rsid w:val="008960BD"/>
    <w:rsid w:val="0089621E"/>
    <w:rsid w:val="00896328"/>
    <w:rsid w:val="008965F9"/>
    <w:rsid w:val="00896763"/>
    <w:rsid w:val="0089695F"/>
    <w:rsid w:val="00896BE0"/>
    <w:rsid w:val="00896C5C"/>
    <w:rsid w:val="00897355"/>
    <w:rsid w:val="00897363"/>
    <w:rsid w:val="0089736C"/>
    <w:rsid w:val="00897470"/>
    <w:rsid w:val="00897675"/>
    <w:rsid w:val="008976DC"/>
    <w:rsid w:val="0089778A"/>
    <w:rsid w:val="008979F5"/>
    <w:rsid w:val="00897A01"/>
    <w:rsid w:val="00897B0A"/>
    <w:rsid w:val="00897C02"/>
    <w:rsid w:val="008A02D3"/>
    <w:rsid w:val="008A042D"/>
    <w:rsid w:val="008A0739"/>
    <w:rsid w:val="008A0877"/>
    <w:rsid w:val="008A0A37"/>
    <w:rsid w:val="008A0CB8"/>
    <w:rsid w:val="008A0CFB"/>
    <w:rsid w:val="008A124F"/>
    <w:rsid w:val="008A127D"/>
    <w:rsid w:val="008A1325"/>
    <w:rsid w:val="008A1434"/>
    <w:rsid w:val="008A1819"/>
    <w:rsid w:val="008A1BA8"/>
    <w:rsid w:val="008A1BEF"/>
    <w:rsid w:val="008A1CB7"/>
    <w:rsid w:val="008A1E0B"/>
    <w:rsid w:val="008A20AE"/>
    <w:rsid w:val="008A237D"/>
    <w:rsid w:val="008A26BC"/>
    <w:rsid w:val="008A279C"/>
    <w:rsid w:val="008A2820"/>
    <w:rsid w:val="008A2911"/>
    <w:rsid w:val="008A2A2C"/>
    <w:rsid w:val="008A2BE8"/>
    <w:rsid w:val="008A2F71"/>
    <w:rsid w:val="008A315F"/>
    <w:rsid w:val="008A31AC"/>
    <w:rsid w:val="008A32A5"/>
    <w:rsid w:val="008A366C"/>
    <w:rsid w:val="008A3695"/>
    <w:rsid w:val="008A36B6"/>
    <w:rsid w:val="008A36DD"/>
    <w:rsid w:val="008A381A"/>
    <w:rsid w:val="008A3847"/>
    <w:rsid w:val="008A385F"/>
    <w:rsid w:val="008A3A93"/>
    <w:rsid w:val="008A3A9F"/>
    <w:rsid w:val="008A3AE6"/>
    <w:rsid w:val="008A3CFB"/>
    <w:rsid w:val="008A44A5"/>
    <w:rsid w:val="008A4880"/>
    <w:rsid w:val="008A4916"/>
    <w:rsid w:val="008A4A87"/>
    <w:rsid w:val="008A4EAC"/>
    <w:rsid w:val="008A5085"/>
    <w:rsid w:val="008A516B"/>
    <w:rsid w:val="008A53A0"/>
    <w:rsid w:val="008A53AE"/>
    <w:rsid w:val="008A53EA"/>
    <w:rsid w:val="008A5407"/>
    <w:rsid w:val="008A588F"/>
    <w:rsid w:val="008A5937"/>
    <w:rsid w:val="008A5B27"/>
    <w:rsid w:val="008A5C16"/>
    <w:rsid w:val="008A5C7E"/>
    <w:rsid w:val="008A61A1"/>
    <w:rsid w:val="008A61C5"/>
    <w:rsid w:val="008A631C"/>
    <w:rsid w:val="008A6638"/>
    <w:rsid w:val="008A670E"/>
    <w:rsid w:val="008A681B"/>
    <w:rsid w:val="008A6C38"/>
    <w:rsid w:val="008A6CC9"/>
    <w:rsid w:val="008A70A7"/>
    <w:rsid w:val="008A7284"/>
    <w:rsid w:val="008A730A"/>
    <w:rsid w:val="008A747B"/>
    <w:rsid w:val="008A766B"/>
    <w:rsid w:val="008A780B"/>
    <w:rsid w:val="008A7821"/>
    <w:rsid w:val="008A7B2B"/>
    <w:rsid w:val="008A7D2A"/>
    <w:rsid w:val="008A7E8B"/>
    <w:rsid w:val="008A7EFA"/>
    <w:rsid w:val="008B017C"/>
    <w:rsid w:val="008B03DF"/>
    <w:rsid w:val="008B0469"/>
    <w:rsid w:val="008B068D"/>
    <w:rsid w:val="008B07E3"/>
    <w:rsid w:val="008B0A86"/>
    <w:rsid w:val="008B0AAF"/>
    <w:rsid w:val="008B0BC2"/>
    <w:rsid w:val="008B0DC9"/>
    <w:rsid w:val="008B0E76"/>
    <w:rsid w:val="008B0EA6"/>
    <w:rsid w:val="008B0F09"/>
    <w:rsid w:val="008B0F80"/>
    <w:rsid w:val="008B150F"/>
    <w:rsid w:val="008B1735"/>
    <w:rsid w:val="008B1A4B"/>
    <w:rsid w:val="008B1A78"/>
    <w:rsid w:val="008B1D3A"/>
    <w:rsid w:val="008B1F21"/>
    <w:rsid w:val="008B2213"/>
    <w:rsid w:val="008B2341"/>
    <w:rsid w:val="008B247F"/>
    <w:rsid w:val="008B2861"/>
    <w:rsid w:val="008B2888"/>
    <w:rsid w:val="008B2B6A"/>
    <w:rsid w:val="008B3031"/>
    <w:rsid w:val="008B3336"/>
    <w:rsid w:val="008B3411"/>
    <w:rsid w:val="008B34B3"/>
    <w:rsid w:val="008B3575"/>
    <w:rsid w:val="008B3807"/>
    <w:rsid w:val="008B39D7"/>
    <w:rsid w:val="008B3A21"/>
    <w:rsid w:val="008B3A99"/>
    <w:rsid w:val="008B3B3A"/>
    <w:rsid w:val="008B3C48"/>
    <w:rsid w:val="008B3D2E"/>
    <w:rsid w:val="008B412F"/>
    <w:rsid w:val="008B414D"/>
    <w:rsid w:val="008B416F"/>
    <w:rsid w:val="008B4382"/>
    <w:rsid w:val="008B442A"/>
    <w:rsid w:val="008B4503"/>
    <w:rsid w:val="008B4587"/>
    <w:rsid w:val="008B46D6"/>
    <w:rsid w:val="008B46ED"/>
    <w:rsid w:val="008B47A0"/>
    <w:rsid w:val="008B48DF"/>
    <w:rsid w:val="008B4974"/>
    <w:rsid w:val="008B4AFA"/>
    <w:rsid w:val="008B4B8C"/>
    <w:rsid w:val="008B4BC8"/>
    <w:rsid w:val="008B5107"/>
    <w:rsid w:val="008B534C"/>
    <w:rsid w:val="008B5378"/>
    <w:rsid w:val="008B553A"/>
    <w:rsid w:val="008B591B"/>
    <w:rsid w:val="008B5AEA"/>
    <w:rsid w:val="008B5C86"/>
    <w:rsid w:val="008B5CE8"/>
    <w:rsid w:val="008B5F1A"/>
    <w:rsid w:val="008B6380"/>
    <w:rsid w:val="008B6419"/>
    <w:rsid w:val="008B6763"/>
    <w:rsid w:val="008B67E7"/>
    <w:rsid w:val="008B6902"/>
    <w:rsid w:val="008B693E"/>
    <w:rsid w:val="008B69C5"/>
    <w:rsid w:val="008B6B01"/>
    <w:rsid w:val="008B6B71"/>
    <w:rsid w:val="008B6B88"/>
    <w:rsid w:val="008B6E55"/>
    <w:rsid w:val="008B6FD3"/>
    <w:rsid w:val="008B6FEB"/>
    <w:rsid w:val="008B7015"/>
    <w:rsid w:val="008B7026"/>
    <w:rsid w:val="008B714B"/>
    <w:rsid w:val="008B71C8"/>
    <w:rsid w:val="008B750F"/>
    <w:rsid w:val="008B7887"/>
    <w:rsid w:val="008B78EA"/>
    <w:rsid w:val="008B7A3D"/>
    <w:rsid w:val="008B7EA8"/>
    <w:rsid w:val="008B7EB6"/>
    <w:rsid w:val="008B7FBD"/>
    <w:rsid w:val="008C002E"/>
    <w:rsid w:val="008C01CC"/>
    <w:rsid w:val="008C0256"/>
    <w:rsid w:val="008C0383"/>
    <w:rsid w:val="008C0760"/>
    <w:rsid w:val="008C080F"/>
    <w:rsid w:val="008C0856"/>
    <w:rsid w:val="008C0AA8"/>
    <w:rsid w:val="008C0EC1"/>
    <w:rsid w:val="008C0FBA"/>
    <w:rsid w:val="008C1139"/>
    <w:rsid w:val="008C1174"/>
    <w:rsid w:val="008C198A"/>
    <w:rsid w:val="008C1A3C"/>
    <w:rsid w:val="008C1A57"/>
    <w:rsid w:val="008C1B42"/>
    <w:rsid w:val="008C1DB0"/>
    <w:rsid w:val="008C1DEC"/>
    <w:rsid w:val="008C1E5A"/>
    <w:rsid w:val="008C1FB4"/>
    <w:rsid w:val="008C251E"/>
    <w:rsid w:val="008C25AA"/>
    <w:rsid w:val="008C2684"/>
    <w:rsid w:val="008C2A01"/>
    <w:rsid w:val="008C2BA2"/>
    <w:rsid w:val="008C2BE6"/>
    <w:rsid w:val="008C2CE5"/>
    <w:rsid w:val="008C2F57"/>
    <w:rsid w:val="008C32E1"/>
    <w:rsid w:val="008C35D2"/>
    <w:rsid w:val="008C403B"/>
    <w:rsid w:val="008C47AF"/>
    <w:rsid w:val="008C4878"/>
    <w:rsid w:val="008C4B40"/>
    <w:rsid w:val="008C4B87"/>
    <w:rsid w:val="008C4EC6"/>
    <w:rsid w:val="008C53D7"/>
    <w:rsid w:val="008C5493"/>
    <w:rsid w:val="008C56C8"/>
    <w:rsid w:val="008C59C8"/>
    <w:rsid w:val="008C59E0"/>
    <w:rsid w:val="008C5D4E"/>
    <w:rsid w:val="008C5D51"/>
    <w:rsid w:val="008C5DFC"/>
    <w:rsid w:val="008C5E0C"/>
    <w:rsid w:val="008C6007"/>
    <w:rsid w:val="008C6025"/>
    <w:rsid w:val="008C6152"/>
    <w:rsid w:val="008C6272"/>
    <w:rsid w:val="008C650C"/>
    <w:rsid w:val="008C68EB"/>
    <w:rsid w:val="008C6A01"/>
    <w:rsid w:val="008C6A68"/>
    <w:rsid w:val="008C6B50"/>
    <w:rsid w:val="008C6FAF"/>
    <w:rsid w:val="008C7314"/>
    <w:rsid w:val="008C742C"/>
    <w:rsid w:val="008C77CB"/>
    <w:rsid w:val="008C7D96"/>
    <w:rsid w:val="008C7DC2"/>
    <w:rsid w:val="008C7F9C"/>
    <w:rsid w:val="008D02E7"/>
    <w:rsid w:val="008D0849"/>
    <w:rsid w:val="008D089B"/>
    <w:rsid w:val="008D091B"/>
    <w:rsid w:val="008D09ED"/>
    <w:rsid w:val="008D0B1A"/>
    <w:rsid w:val="008D0E17"/>
    <w:rsid w:val="008D0EDB"/>
    <w:rsid w:val="008D0F74"/>
    <w:rsid w:val="008D1395"/>
    <w:rsid w:val="008D13F4"/>
    <w:rsid w:val="008D18FD"/>
    <w:rsid w:val="008D1CC7"/>
    <w:rsid w:val="008D1D0A"/>
    <w:rsid w:val="008D200A"/>
    <w:rsid w:val="008D20FD"/>
    <w:rsid w:val="008D23AE"/>
    <w:rsid w:val="008D2620"/>
    <w:rsid w:val="008D2777"/>
    <w:rsid w:val="008D28E6"/>
    <w:rsid w:val="008D29E9"/>
    <w:rsid w:val="008D2B2F"/>
    <w:rsid w:val="008D310D"/>
    <w:rsid w:val="008D3832"/>
    <w:rsid w:val="008D39F3"/>
    <w:rsid w:val="008D3A4D"/>
    <w:rsid w:val="008D3EF7"/>
    <w:rsid w:val="008D40F4"/>
    <w:rsid w:val="008D412C"/>
    <w:rsid w:val="008D4176"/>
    <w:rsid w:val="008D4387"/>
    <w:rsid w:val="008D44A5"/>
    <w:rsid w:val="008D44DD"/>
    <w:rsid w:val="008D4553"/>
    <w:rsid w:val="008D483E"/>
    <w:rsid w:val="008D4A46"/>
    <w:rsid w:val="008D4BAF"/>
    <w:rsid w:val="008D5009"/>
    <w:rsid w:val="008D5216"/>
    <w:rsid w:val="008D524F"/>
    <w:rsid w:val="008D5481"/>
    <w:rsid w:val="008D5530"/>
    <w:rsid w:val="008D5799"/>
    <w:rsid w:val="008D5A1B"/>
    <w:rsid w:val="008D5A97"/>
    <w:rsid w:val="008D5AF6"/>
    <w:rsid w:val="008D5DB2"/>
    <w:rsid w:val="008D618D"/>
    <w:rsid w:val="008D63C2"/>
    <w:rsid w:val="008D6583"/>
    <w:rsid w:val="008D6630"/>
    <w:rsid w:val="008D691F"/>
    <w:rsid w:val="008D6A50"/>
    <w:rsid w:val="008D6D9F"/>
    <w:rsid w:val="008D6E5E"/>
    <w:rsid w:val="008D6EA7"/>
    <w:rsid w:val="008D754D"/>
    <w:rsid w:val="008D75E9"/>
    <w:rsid w:val="008D77D1"/>
    <w:rsid w:val="008D77F4"/>
    <w:rsid w:val="008D7CBC"/>
    <w:rsid w:val="008D7D6F"/>
    <w:rsid w:val="008D7E05"/>
    <w:rsid w:val="008D7E3F"/>
    <w:rsid w:val="008D7F7E"/>
    <w:rsid w:val="008D7F95"/>
    <w:rsid w:val="008E00CD"/>
    <w:rsid w:val="008E0107"/>
    <w:rsid w:val="008E0124"/>
    <w:rsid w:val="008E014D"/>
    <w:rsid w:val="008E069A"/>
    <w:rsid w:val="008E0D44"/>
    <w:rsid w:val="008E0DEC"/>
    <w:rsid w:val="008E118B"/>
    <w:rsid w:val="008E192E"/>
    <w:rsid w:val="008E1F35"/>
    <w:rsid w:val="008E1FF6"/>
    <w:rsid w:val="008E21C0"/>
    <w:rsid w:val="008E2371"/>
    <w:rsid w:val="008E2517"/>
    <w:rsid w:val="008E2894"/>
    <w:rsid w:val="008E2914"/>
    <w:rsid w:val="008E2B57"/>
    <w:rsid w:val="008E2C27"/>
    <w:rsid w:val="008E2DAE"/>
    <w:rsid w:val="008E2EA7"/>
    <w:rsid w:val="008E2F99"/>
    <w:rsid w:val="008E2FFC"/>
    <w:rsid w:val="008E33B8"/>
    <w:rsid w:val="008E39E6"/>
    <w:rsid w:val="008E404B"/>
    <w:rsid w:val="008E42EC"/>
    <w:rsid w:val="008E453A"/>
    <w:rsid w:val="008E4745"/>
    <w:rsid w:val="008E474C"/>
    <w:rsid w:val="008E476B"/>
    <w:rsid w:val="008E49F5"/>
    <w:rsid w:val="008E4A4A"/>
    <w:rsid w:val="008E4AB7"/>
    <w:rsid w:val="008E4B85"/>
    <w:rsid w:val="008E4CCE"/>
    <w:rsid w:val="008E4DDB"/>
    <w:rsid w:val="008E4E2F"/>
    <w:rsid w:val="008E50F6"/>
    <w:rsid w:val="008E5172"/>
    <w:rsid w:val="008E53A0"/>
    <w:rsid w:val="008E5434"/>
    <w:rsid w:val="008E543A"/>
    <w:rsid w:val="008E54DC"/>
    <w:rsid w:val="008E55EF"/>
    <w:rsid w:val="008E5C57"/>
    <w:rsid w:val="008E5D90"/>
    <w:rsid w:val="008E5F2E"/>
    <w:rsid w:val="008E6181"/>
    <w:rsid w:val="008E6290"/>
    <w:rsid w:val="008E63F4"/>
    <w:rsid w:val="008E654C"/>
    <w:rsid w:val="008E65ED"/>
    <w:rsid w:val="008E6678"/>
    <w:rsid w:val="008E698D"/>
    <w:rsid w:val="008E69A6"/>
    <w:rsid w:val="008E6A1B"/>
    <w:rsid w:val="008E6CAC"/>
    <w:rsid w:val="008E6F56"/>
    <w:rsid w:val="008E6F6F"/>
    <w:rsid w:val="008E706E"/>
    <w:rsid w:val="008E7309"/>
    <w:rsid w:val="008E7349"/>
    <w:rsid w:val="008E740B"/>
    <w:rsid w:val="008E7478"/>
    <w:rsid w:val="008E7534"/>
    <w:rsid w:val="008E75FB"/>
    <w:rsid w:val="008E7680"/>
    <w:rsid w:val="008E77B4"/>
    <w:rsid w:val="008E7B57"/>
    <w:rsid w:val="008E7C6D"/>
    <w:rsid w:val="008E7E8E"/>
    <w:rsid w:val="008E7EA1"/>
    <w:rsid w:val="008F00CA"/>
    <w:rsid w:val="008F0128"/>
    <w:rsid w:val="008F0445"/>
    <w:rsid w:val="008F046E"/>
    <w:rsid w:val="008F06E3"/>
    <w:rsid w:val="008F1792"/>
    <w:rsid w:val="008F17D5"/>
    <w:rsid w:val="008F19EA"/>
    <w:rsid w:val="008F1F07"/>
    <w:rsid w:val="008F218A"/>
    <w:rsid w:val="008F21CC"/>
    <w:rsid w:val="008F2264"/>
    <w:rsid w:val="008F2738"/>
    <w:rsid w:val="008F2C5A"/>
    <w:rsid w:val="008F2D7F"/>
    <w:rsid w:val="008F3069"/>
    <w:rsid w:val="008F30EC"/>
    <w:rsid w:val="008F32B0"/>
    <w:rsid w:val="008F332A"/>
    <w:rsid w:val="008F39DD"/>
    <w:rsid w:val="008F3C1A"/>
    <w:rsid w:val="008F3DE1"/>
    <w:rsid w:val="008F3E75"/>
    <w:rsid w:val="008F3F76"/>
    <w:rsid w:val="008F4284"/>
    <w:rsid w:val="008F4435"/>
    <w:rsid w:val="008F4517"/>
    <w:rsid w:val="008F4554"/>
    <w:rsid w:val="008F460C"/>
    <w:rsid w:val="008F469E"/>
    <w:rsid w:val="008F48CE"/>
    <w:rsid w:val="008F4F49"/>
    <w:rsid w:val="008F5230"/>
    <w:rsid w:val="008F578D"/>
    <w:rsid w:val="008F5AD0"/>
    <w:rsid w:val="008F5AD2"/>
    <w:rsid w:val="008F5E21"/>
    <w:rsid w:val="008F630C"/>
    <w:rsid w:val="008F6543"/>
    <w:rsid w:val="008F686D"/>
    <w:rsid w:val="008F6D73"/>
    <w:rsid w:val="008F7386"/>
    <w:rsid w:val="008F73A9"/>
    <w:rsid w:val="008F7417"/>
    <w:rsid w:val="008F744B"/>
    <w:rsid w:val="008F7668"/>
    <w:rsid w:val="008F76F2"/>
    <w:rsid w:val="008F7774"/>
    <w:rsid w:val="008F777D"/>
    <w:rsid w:val="008F779A"/>
    <w:rsid w:val="008F7892"/>
    <w:rsid w:val="008F7B22"/>
    <w:rsid w:val="008F7F22"/>
    <w:rsid w:val="00900494"/>
    <w:rsid w:val="009004EA"/>
    <w:rsid w:val="0090068B"/>
    <w:rsid w:val="00900903"/>
    <w:rsid w:val="00900974"/>
    <w:rsid w:val="009009FB"/>
    <w:rsid w:val="00900A06"/>
    <w:rsid w:val="009013C9"/>
    <w:rsid w:val="009017A2"/>
    <w:rsid w:val="00901992"/>
    <w:rsid w:val="00901AB5"/>
    <w:rsid w:val="00901F18"/>
    <w:rsid w:val="00902192"/>
    <w:rsid w:val="009022D1"/>
    <w:rsid w:val="009022FB"/>
    <w:rsid w:val="00902315"/>
    <w:rsid w:val="00902B1C"/>
    <w:rsid w:val="00902E06"/>
    <w:rsid w:val="00902FE8"/>
    <w:rsid w:val="0090312A"/>
    <w:rsid w:val="009031A2"/>
    <w:rsid w:val="009032D3"/>
    <w:rsid w:val="0090336B"/>
    <w:rsid w:val="0090355A"/>
    <w:rsid w:val="00903624"/>
    <w:rsid w:val="009036F4"/>
    <w:rsid w:val="0090380D"/>
    <w:rsid w:val="00903C6D"/>
    <w:rsid w:val="00903CB7"/>
    <w:rsid w:val="00903EAD"/>
    <w:rsid w:val="00904164"/>
    <w:rsid w:val="00904291"/>
    <w:rsid w:val="00904422"/>
    <w:rsid w:val="00904566"/>
    <w:rsid w:val="009045A3"/>
    <w:rsid w:val="009045FA"/>
    <w:rsid w:val="00904ACD"/>
    <w:rsid w:val="00904C2F"/>
    <w:rsid w:val="0090525F"/>
    <w:rsid w:val="00905673"/>
    <w:rsid w:val="0090571D"/>
    <w:rsid w:val="009057A6"/>
    <w:rsid w:val="009057E7"/>
    <w:rsid w:val="00905925"/>
    <w:rsid w:val="00905997"/>
    <w:rsid w:val="00905A54"/>
    <w:rsid w:val="00905C90"/>
    <w:rsid w:val="00905DC0"/>
    <w:rsid w:val="0090601C"/>
    <w:rsid w:val="0090612B"/>
    <w:rsid w:val="009062A6"/>
    <w:rsid w:val="0090652A"/>
    <w:rsid w:val="009066C3"/>
    <w:rsid w:val="00906D1A"/>
    <w:rsid w:val="00906D1D"/>
    <w:rsid w:val="00906D23"/>
    <w:rsid w:val="00906E8E"/>
    <w:rsid w:val="00906EA3"/>
    <w:rsid w:val="00907019"/>
    <w:rsid w:val="009072EE"/>
    <w:rsid w:val="00907766"/>
    <w:rsid w:val="00907860"/>
    <w:rsid w:val="00907A1A"/>
    <w:rsid w:val="00907B1A"/>
    <w:rsid w:val="00907C2E"/>
    <w:rsid w:val="00907C39"/>
    <w:rsid w:val="00907D0A"/>
    <w:rsid w:val="00907E3F"/>
    <w:rsid w:val="009100A2"/>
    <w:rsid w:val="009100BB"/>
    <w:rsid w:val="009101A0"/>
    <w:rsid w:val="0091023C"/>
    <w:rsid w:val="00910361"/>
    <w:rsid w:val="0091043F"/>
    <w:rsid w:val="00910611"/>
    <w:rsid w:val="0091066D"/>
    <w:rsid w:val="009106D0"/>
    <w:rsid w:val="00910785"/>
    <w:rsid w:val="00910876"/>
    <w:rsid w:val="00910A59"/>
    <w:rsid w:val="00910D84"/>
    <w:rsid w:val="00910E5F"/>
    <w:rsid w:val="009110EC"/>
    <w:rsid w:val="009112A7"/>
    <w:rsid w:val="00911520"/>
    <w:rsid w:val="00911758"/>
    <w:rsid w:val="009117C6"/>
    <w:rsid w:val="00911AE1"/>
    <w:rsid w:val="00911EC7"/>
    <w:rsid w:val="00911FE6"/>
    <w:rsid w:val="0091219F"/>
    <w:rsid w:val="0091267F"/>
    <w:rsid w:val="009126F2"/>
    <w:rsid w:val="0091274C"/>
    <w:rsid w:val="00912847"/>
    <w:rsid w:val="00912A6F"/>
    <w:rsid w:val="00912AAC"/>
    <w:rsid w:val="00912B28"/>
    <w:rsid w:val="00912D0A"/>
    <w:rsid w:val="00912E0A"/>
    <w:rsid w:val="00912E6F"/>
    <w:rsid w:val="00912E8C"/>
    <w:rsid w:val="00913176"/>
    <w:rsid w:val="00913224"/>
    <w:rsid w:val="009133D7"/>
    <w:rsid w:val="009134E5"/>
    <w:rsid w:val="00913529"/>
    <w:rsid w:val="009135E0"/>
    <w:rsid w:val="009138E9"/>
    <w:rsid w:val="00913A84"/>
    <w:rsid w:val="00913CF3"/>
    <w:rsid w:val="00914225"/>
    <w:rsid w:val="009142FF"/>
    <w:rsid w:val="00914584"/>
    <w:rsid w:val="009149BF"/>
    <w:rsid w:val="00915196"/>
    <w:rsid w:val="00915343"/>
    <w:rsid w:val="0091570B"/>
    <w:rsid w:val="00915B6A"/>
    <w:rsid w:val="00915D54"/>
    <w:rsid w:val="00915F40"/>
    <w:rsid w:val="009160F5"/>
    <w:rsid w:val="00916166"/>
    <w:rsid w:val="00916799"/>
    <w:rsid w:val="00916C96"/>
    <w:rsid w:val="009173D4"/>
    <w:rsid w:val="00917B69"/>
    <w:rsid w:val="00920078"/>
    <w:rsid w:val="00920181"/>
    <w:rsid w:val="00920265"/>
    <w:rsid w:val="009202BD"/>
    <w:rsid w:val="0092063C"/>
    <w:rsid w:val="00920992"/>
    <w:rsid w:val="00920CF0"/>
    <w:rsid w:val="00920D1C"/>
    <w:rsid w:val="00920D42"/>
    <w:rsid w:val="00920ED4"/>
    <w:rsid w:val="00921066"/>
    <w:rsid w:val="009210EA"/>
    <w:rsid w:val="009212F7"/>
    <w:rsid w:val="009214FE"/>
    <w:rsid w:val="00921858"/>
    <w:rsid w:val="009218D7"/>
    <w:rsid w:val="00921967"/>
    <w:rsid w:val="00921A7F"/>
    <w:rsid w:val="00921BCD"/>
    <w:rsid w:val="00921BED"/>
    <w:rsid w:val="00921C46"/>
    <w:rsid w:val="00922128"/>
    <w:rsid w:val="00922201"/>
    <w:rsid w:val="0092263F"/>
    <w:rsid w:val="009226FF"/>
    <w:rsid w:val="00922852"/>
    <w:rsid w:val="009229E8"/>
    <w:rsid w:val="00922B59"/>
    <w:rsid w:val="00922B7F"/>
    <w:rsid w:val="00922E28"/>
    <w:rsid w:val="00922ED3"/>
    <w:rsid w:val="00923080"/>
    <w:rsid w:val="009231A1"/>
    <w:rsid w:val="0092353F"/>
    <w:rsid w:val="00923768"/>
    <w:rsid w:val="009238BF"/>
    <w:rsid w:val="009239E1"/>
    <w:rsid w:val="00923B13"/>
    <w:rsid w:val="00923C4A"/>
    <w:rsid w:val="00923CA7"/>
    <w:rsid w:val="00923D3D"/>
    <w:rsid w:val="00923EF3"/>
    <w:rsid w:val="00924008"/>
    <w:rsid w:val="00924311"/>
    <w:rsid w:val="0092448C"/>
    <w:rsid w:val="00924646"/>
    <w:rsid w:val="0092483E"/>
    <w:rsid w:val="009248D9"/>
    <w:rsid w:val="0092495F"/>
    <w:rsid w:val="00924A22"/>
    <w:rsid w:val="00924AAC"/>
    <w:rsid w:val="00924AC1"/>
    <w:rsid w:val="00924AEC"/>
    <w:rsid w:val="00924C9A"/>
    <w:rsid w:val="00924E2B"/>
    <w:rsid w:val="00924F71"/>
    <w:rsid w:val="00924F79"/>
    <w:rsid w:val="00925288"/>
    <w:rsid w:val="00925345"/>
    <w:rsid w:val="009253CF"/>
    <w:rsid w:val="009254DA"/>
    <w:rsid w:val="00925670"/>
    <w:rsid w:val="009259F7"/>
    <w:rsid w:val="00925D55"/>
    <w:rsid w:val="00925ECD"/>
    <w:rsid w:val="00925FEF"/>
    <w:rsid w:val="00926150"/>
    <w:rsid w:val="009261C9"/>
    <w:rsid w:val="009262E0"/>
    <w:rsid w:val="009263A3"/>
    <w:rsid w:val="009263EB"/>
    <w:rsid w:val="00926686"/>
    <w:rsid w:val="0092727A"/>
    <w:rsid w:val="00927665"/>
    <w:rsid w:val="009277FB"/>
    <w:rsid w:val="00927A8B"/>
    <w:rsid w:val="00927BE1"/>
    <w:rsid w:val="00927BF3"/>
    <w:rsid w:val="00927DA7"/>
    <w:rsid w:val="00930057"/>
    <w:rsid w:val="00930192"/>
    <w:rsid w:val="009303C8"/>
    <w:rsid w:val="009305C0"/>
    <w:rsid w:val="00930B83"/>
    <w:rsid w:val="00930F79"/>
    <w:rsid w:val="00931012"/>
    <w:rsid w:val="00931737"/>
    <w:rsid w:val="00931753"/>
    <w:rsid w:val="00931890"/>
    <w:rsid w:val="00931AF9"/>
    <w:rsid w:val="00931E70"/>
    <w:rsid w:val="00931F02"/>
    <w:rsid w:val="00932559"/>
    <w:rsid w:val="009328D7"/>
    <w:rsid w:val="00932A32"/>
    <w:rsid w:val="00932A7B"/>
    <w:rsid w:val="00932AF9"/>
    <w:rsid w:val="00932AFE"/>
    <w:rsid w:val="00932D2A"/>
    <w:rsid w:val="00932DCF"/>
    <w:rsid w:val="00932E20"/>
    <w:rsid w:val="009333CD"/>
    <w:rsid w:val="00933576"/>
    <w:rsid w:val="009339E7"/>
    <w:rsid w:val="00933A63"/>
    <w:rsid w:val="00933BCE"/>
    <w:rsid w:val="00933E60"/>
    <w:rsid w:val="00933FDE"/>
    <w:rsid w:val="009346FB"/>
    <w:rsid w:val="00934B7B"/>
    <w:rsid w:val="00934B95"/>
    <w:rsid w:val="00934BEE"/>
    <w:rsid w:val="00934CC9"/>
    <w:rsid w:val="00934FB2"/>
    <w:rsid w:val="00935066"/>
    <w:rsid w:val="009352A1"/>
    <w:rsid w:val="009359F1"/>
    <w:rsid w:val="00935BDE"/>
    <w:rsid w:val="00935C12"/>
    <w:rsid w:val="00935C8D"/>
    <w:rsid w:val="00935DD8"/>
    <w:rsid w:val="00935EE9"/>
    <w:rsid w:val="00936295"/>
    <w:rsid w:val="00936305"/>
    <w:rsid w:val="009364D4"/>
    <w:rsid w:val="009364D8"/>
    <w:rsid w:val="00936749"/>
    <w:rsid w:val="009367BF"/>
    <w:rsid w:val="00936B1D"/>
    <w:rsid w:val="00936B72"/>
    <w:rsid w:val="00936D67"/>
    <w:rsid w:val="0093740E"/>
    <w:rsid w:val="0093753A"/>
    <w:rsid w:val="00937690"/>
    <w:rsid w:val="00937B21"/>
    <w:rsid w:val="00937C03"/>
    <w:rsid w:val="00937CD3"/>
    <w:rsid w:val="00937F4B"/>
    <w:rsid w:val="00937FB2"/>
    <w:rsid w:val="00940025"/>
    <w:rsid w:val="00940368"/>
    <w:rsid w:val="009406BD"/>
    <w:rsid w:val="00940A26"/>
    <w:rsid w:val="00940B5C"/>
    <w:rsid w:val="00941285"/>
    <w:rsid w:val="00941354"/>
    <w:rsid w:val="00941763"/>
    <w:rsid w:val="00941911"/>
    <w:rsid w:val="00941D94"/>
    <w:rsid w:val="0094203A"/>
    <w:rsid w:val="0094222B"/>
    <w:rsid w:val="009422A2"/>
    <w:rsid w:val="009424D8"/>
    <w:rsid w:val="0094277E"/>
    <w:rsid w:val="009427F4"/>
    <w:rsid w:val="00942FE9"/>
    <w:rsid w:val="00943148"/>
    <w:rsid w:val="009431CC"/>
    <w:rsid w:val="00943368"/>
    <w:rsid w:val="0094342F"/>
    <w:rsid w:val="009434AC"/>
    <w:rsid w:val="00943595"/>
    <w:rsid w:val="0094368B"/>
    <w:rsid w:val="009439BA"/>
    <w:rsid w:val="00943AA3"/>
    <w:rsid w:val="00943D29"/>
    <w:rsid w:val="00943D44"/>
    <w:rsid w:val="00944383"/>
    <w:rsid w:val="00944393"/>
    <w:rsid w:val="0094490F"/>
    <w:rsid w:val="00944956"/>
    <w:rsid w:val="00944A0B"/>
    <w:rsid w:val="00944AB6"/>
    <w:rsid w:val="00944B13"/>
    <w:rsid w:val="00944BF8"/>
    <w:rsid w:val="00944C9F"/>
    <w:rsid w:val="00944CA0"/>
    <w:rsid w:val="00944D6F"/>
    <w:rsid w:val="00944DF4"/>
    <w:rsid w:val="00944FE9"/>
    <w:rsid w:val="0094518A"/>
    <w:rsid w:val="0094526C"/>
    <w:rsid w:val="00945289"/>
    <w:rsid w:val="00945535"/>
    <w:rsid w:val="0094571E"/>
    <w:rsid w:val="00945734"/>
    <w:rsid w:val="00945AD7"/>
    <w:rsid w:val="00945C10"/>
    <w:rsid w:val="00945D12"/>
    <w:rsid w:val="0094606C"/>
    <w:rsid w:val="009460A1"/>
    <w:rsid w:val="009460A7"/>
    <w:rsid w:val="009460F5"/>
    <w:rsid w:val="00946252"/>
    <w:rsid w:val="00946300"/>
    <w:rsid w:val="00946453"/>
    <w:rsid w:val="00946616"/>
    <w:rsid w:val="00946758"/>
    <w:rsid w:val="00946992"/>
    <w:rsid w:val="0094699D"/>
    <w:rsid w:val="00946DD1"/>
    <w:rsid w:val="009472D7"/>
    <w:rsid w:val="00947368"/>
    <w:rsid w:val="00947476"/>
    <w:rsid w:val="009475CB"/>
    <w:rsid w:val="0094772D"/>
    <w:rsid w:val="009477C7"/>
    <w:rsid w:val="00947A6D"/>
    <w:rsid w:val="00947A74"/>
    <w:rsid w:val="00947D83"/>
    <w:rsid w:val="00947D8A"/>
    <w:rsid w:val="00947E61"/>
    <w:rsid w:val="0095003F"/>
    <w:rsid w:val="00950393"/>
    <w:rsid w:val="00950608"/>
    <w:rsid w:val="009506A2"/>
    <w:rsid w:val="00950791"/>
    <w:rsid w:val="009507BF"/>
    <w:rsid w:val="009507CA"/>
    <w:rsid w:val="00950AA7"/>
    <w:rsid w:val="00950AF2"/>
    <w:rsid w:val="00950D9F"/>
    <w:rsid w:val="009512AE"/>
    <w:rsid w:val="00951315"/>
    <w:rsid w:val="00951581"/>
    <w:rsid w:val="009515D2"/>
    <w:rsid w:val="0095176E"/>
    <w:rsid w:val="009517EA"/>
    <w:rsid w:val="00951839"/>
    <w:rsid w:val="009518A1"/>
    <w:rsid w:val="009518C8"/>
    <w:rsid w:val="00951949"/>
    <w:rsid w:val="00951BCB"/>
    <w:rsid w:val="00951C77"/>
    <w:rsid w:val="00951DA3"/>
    <w:rsid w:val="00951E74"/>
    <w:rsid w:val="00951F68"/>
    <w:rsid w:val="00952308"/>
    <w:rsid w:val="00952606"/>
    <w:rsid w:val="009527A7"/>
    <w:rsid w:val="00952993"/>
    <w:rsid w:val="00952F0B"/>
    <w:rsid w:val="00952F56"/>
    <w:rsid w:val="009531A1"/>
    <w:rsid w:val="009531D7"/>
    <w:rsid w:val="0095348B"/>
    <w:rsid w:val="009535F4"/>
    <w:rsid w:val="009538F0"/>
    <w:rsid w:val="00953D04"/>
    <w:rsid w:val="00953ED9"/>
    <w:rsid w:val="00954166"/>
    <w:rsid w:val="009543D7"/>
    <w:rsid w:val="009545F6"/>
    <w:rsid w:val="0095468C"/>
    <w:rsid w:val="009548FC"/>
    <w:rsid w:val="00954999"/>
    <w:rsid w:val="009549EE"/>
    <w:rsid w:val="00954A02"/>
    <w:rsid w:val="00954B26"/>
    <w:rsid w:val="00954EBD"/>
    <w:rsid w:val="00954F0A"/>
    <w:rsid w:val="00954F6F"/>
    <w:rsid w:val="0095529D"/>
    <w:rsid w:val="009554A2"/>
    <w:rsid w:val="00955848"/>
    <w:rsid w:val="009558CA"/>
    <w:rsid w:val="00955A10"/>
    <w:rsid w:val="00955ED5"/>
    <w:rsid w:val="00955EF2"/>
    <w:rsid w:val="00956047"/>
    <w:rsid w:val="0095624B"/>
    <w:rsid w:val="0095663F"/>
    <w:rsid w:val="00956E99"/>
    <w:rsid w:val="0095737E"/>
    <w:rsid w:val="0095777B"/>
    <w:rsid w:val="009578EA"/>
    <w:rsid w:val="00957962"/>
    <w:rsid w:val="00957A6A"/>
    <w:rsid w:val="00957C49"/>
    <w:rsid w:val="00957C4F"/>
    <w:rsid w:val="0096001D"/>
    <w:rsid w:val="00960053"/>
    <w:rsid w:val="009603CA"/>
    <w:rsid w:val="00960475"/>
    <w:rsid w:val="0096071F"/>
    <w:rsid w:val="009607E7"/>
    <w:rsid w:val="00960849"/>
    <w:rsid w:val="009609FF"/>
    <w:rsid w:val="00960ACB"/>
    <w:rsid w:val="00960E62"/>
    <w:rsid w:val="00960EC5"/>
    <w:rsid w:val="00960EDB"/>
    <w:rsid w:val="00960F01"/>
    <w:rsid w:val="00960FD1"/>
    <w:rsid w:val="00961287"/>
    <w:rsid w:val="009612D9"/>
    <w:rsid w:val="00961751"/>
    <w:rsid w:val="00961BAD"/>
    <w:rsid w:val="00961C1E"/>
    <w:rsid w:val="00961EA1"/>
    <w:rsid w:val="009622C7"/>
    <w:rsid w:val="00962370"/>
    <w:rsid w:val="00962466"/>
    <w:rsid w:val="009626B0"/>
    <w:rsid w:val="00962765"/>
    <w:rsid w:val="00962A50"/>
    <w:rsid w:val="00962CA1"/>
    <w:rsid w:val="00962D52"/>
    <w:rsid w:val="00962EAB"/>
    <w:rsid w:val="00962EC1"/>
    <w:rsid w:val="009630CD"/>
    <w:rsid w:val="009631ED"/>
    <w:rsid w:val="009636AF"/>
    <w:rsid w:val="009636E7"/>
    <w:rsid w:val="009637C2"/>
    <w:rsid w:val="00963B57"/>
    <w:rsid w:val="00963CD6"/>
    <w:rsid w:val="0096402B"/>
    <w:rsid w:val="009640A9"/>
    <w:rsid w:val="00964105"/>
    <w:rsid w:val="00964239"/>
    <w:rsid w:val="00964317"/>
    <w:rsid w:val="009643A5"/>
    <w:rsid w:val="009646E5"/>
    <w:rsid w:val="0096471B"/>
    <w:rsid w:val="00964894"/>
    <w:rsid w:val="00964AFE"/>
    <w:rsid w:val="00964F65"/>
    <w:rsid w:val="0096507A"/>
    <w:rsid w:val="009650F1"/>
    <w:rsid w:val="00965135"/>
    <w:rsid w:val="0096537B"/>
    <w:rsid w:val="00965382"/>
    <w:rsid w:val="009654A7"/>
    <w:rsid w:val="0096551B"/>
    <w:rsid w:val="0096587A"/>
    <w:rsid w:val="00965C62"/>
    <w:rsid w:val="00965C6F"/>
    <w:rsid w:val="00965E5B"/>
    <w:rsid w:val="0096614D"/>
    <w:rsid w:val="0096629B"/>
    <w:rsid w:val="009664D4"/>
    <w:rsid w:val="0096661E"/>
    <w:rsid w:val="00966AA2"/>
    <w:rsid w:val="00966BCF"/>
    <w:rsid w:val="00966D3D"/>
    <w:rsid w:val="00966D97"/>
    <w:rsid w:val="00966DC5"/>
    <w:rsid w:val="0096736A"/>
    <w:rsid w:val="00967387"/>
    <w:rsid w:val="00967438"/>
    <w:rsid w:val="00967719"/>
    <w:rsid w:val="00967798"/>
    <w:rsid w:val="009677DB"/>
    <w:rsid w:val="0097000C"/>
    <w:rsid w:val="0097015E"/>
    <w:rsid w:val="009701D5"/>
    <w:rsid w:val="00970562"/>
    <w:rsid w:val="009707A2"/>
    <w:rsid w:val="0097083D"/>
    <w:rsid w:val="0097087B"/>
    <w:rsid w:val="00970B3F"/>
    <w:rsid w:val="00970D9E"/>
    <w:rsid w:val="00970DDB"/>
    <w:rsid w:val="00970E0C"/>
    <w:rsid w:val="00970F2B"/>
    <w:rsid w:val="0097107A"/>
    <w:rsid w:val="009710D0"/>
    <w:rsid w:val="0097129B"/>
    <w:rsid w:val="0097141F"/>
    <w:rsid w:val="00971511"/>
    <w:rsid w:val="00971572"/>
    <w:rsid w:val="009715A2"/>
    <w:rsid w:val="00971614"/>
    <w:rsid w:val="00971619"/>
    <w:rsid w:val="00971785"/>
    <w:rsid w:val="00971A62"/>
    <w:rsid w:val="00971B02"/>
    <w:rsid w:val="00971B5E"/>
    <w:rsid w:val="00971B8E"/>
    <w:rsid w:val="00971C53"/>
    <w:rsid w:val="00971C86"/>
    <w:rsid w:val="0097214D"/>
    <w:rsid w:val="0097216D"/>
    <w:rsid w:val="00972524"/>
    <w:rsid w:val="00972C3B"/>
    <w:rsid w:val="00972C47"/>
    <w:rsid w:val="00972CCD"/>
    <w:rsid w:val="00972EDE"/>
    <w:rsid w:val="00972EEF"/>
    <w:rsid w:val="00972F85"/>
    <w:rsid w:val="00972FDD"/>
    <w:rsid w:val="0097322F"/>
    <w:rsid w:val="00973978"/>
    <w:rsid w:val="00973F45"/>
    <w:rsid w:val="00974058"/>
    <w:rsid w:val="009740ED"/>
    <w:rsid w:val="0097424C"/>
    <w:rsid w:val="009742F8"/>
    <w:rsid w:val="00974412"/>
    <w:rsid w:val="0097449C"/>
    <w:rsid w:val="009744B0"/>
    <w:rsid w:val="0097455E"/>
    <w:rsid w:val="0097460A"/>
    <w:rsid w:val="00974896"/>
    <w:rsid w:val="009749DB"/>
    <w:rsid w:val="00974F80"/>
    <w:rsid w:val="009750C0"/>
    <w:rsid w:val="009751DD"/>
    <w:rsid w:val="0097533C"/>
    <w:rsid w:val="009753A4"/>
    <w:rsid w:val="00975421"/>
    <w:rsid w:val="00975422"/>
    <w:rsid w:val="00975591"/>
    <w:rsid w:val="009755E1"/>
    <w:rsid w:val="00975784"/>
    <w:rsid w:val="0097582C"/>
    <w:rsid w:val="009758BC"/>
    <w:rsid w:val="009759B3"/>
    <w:rsid w:val="00975A94"/>
    <w:rsid w:val="00975B5A"/>
    <w:rsid w:val="00975D2F"/>
    <w:rsid w:val="00975E92"/>
    <w:rsid w:val="00976580"/>
    <w:rsid w:val="0097668B"/>
    <w:rsid w:val="00976879"/>
    <w:rsid w:val="00976996"/>
    <w:rsid w:val="00976CC8"/>
    <w:rsid w:val="00976DE1"/>
    <w:rsid w:val="00976E30"/>
    <w:rsid w:val="00976E4C"/>
    <w:rsid w:val="00976F95"/>
    <w:rsid w:val="00976FFB"/>
    <w:rsid w:val="0097715E"/>
    <w:rsid w:val="009771D9"/>
    <w:rsid w:val="0097734E"/>
    <w:rsid w:val="00977382"/>
    <w:rsid w:val="00977622"/>
    <w:rsid w:val="00977AA3"/>
    <w:rsid w:val="00977CED"/>
    <w:rsid w:val="0098013E"/>
    <w:rsid w:val="00980393"/>
    <w:rsid w:val="00980788"/>
    <w:rsid w:val="00980B9A"/>
    <w:rsid w:val="009811C5"/>
    <w:rsid w:val="00981430"/>
    <w:rsid w:val="00981BFE"/>
    <w:rsid w:val="00982288"/>
    <w:rsid w:val="009823DF"/>
    <w:rsid w:val="00982541"/>
    <w:rsid w:val="00982732"/>
    <w:rsid w:val="00982763"/>
    <w:rsid w:val="00982A63"/>
    <w:rsid w:val="00982BE9"/>
    <w:rsid w:val="00982FAF"/>
    <w:rsid w:val="0098308C"/>
    <w:rsid w:val="0098320F"/>
    <w:rsid w:val="009832AE"/>
    <w:rsid w:val="0098343C"/>
    <w:rsid w:val="00983892"/>
    <w:rsid w:val="00983D3B"/>
    <w:rsid w:val="00983F3B"/>
    <w:rsid w:val="00983FF8"/>
    <w:rsid w:val="0098422B"/>
    <w:rsid w:val="00984427"/>
    <w:rsid w:val="0098446F"/>
    <w:rsid w:val="0098455A"/>
    <w:rsid w:val="0098461D"/>
    <w:rsid w:val="00984653"/>
    <w:rsid w:val="00984753"/>
    <w:rsid w:val="00984D97"/>
    <w:rsid w:val="00984D9A"/>
    <w:rsid w:val="00984E51"/>
    <w:rsid w:val="00985080"/>
    <w:rsid w:val="00985183"/>
    <w:rsid w:val="009857E6"/>
    <w:rsid w:val="0098592C"/>
    <w:rsid w:val="00985ADF"/>
    <w:rsid w:val="00985C95"/>
    <w:rsid w:val="00986426"/>
    <w:rsid w:val="00986705"/>
    <w:rsid w:val="009868B3"/>
    <w:rsid w:val="00986919"/>
    <w:rsid w:val="0098697B"/>
    <w:rsid w:val="00986AFF"/>
    <w:rsid w:val="00986C69"/>
    <w:rsid w:val="00986CD1"/>
    <w:rsid w:val="00986F60"/>
    <w:rsid w:val="00987064"/>
    <w:rsid w:val="009870B7"/>
    <w:rsid w:val="00987270"/>
    <w:rsid w:val="0098727F"/>
    <w:rsid w:val="009872B9"/>
    <w:rsid w:val="009873FE"/>
    <w:rsid w:val="0098777D"/>
    <w:rsid w:val="009877AF"/>
    <w:rsid w:val="00987807"/>
    <w:rsid w:val="00987B8D"/>
    <w:rsid w:val="00987C22"/>
    <w:rsid w:val="00987C9B"/>
    <w:rsid w:val="00987D78"/>
    <w:rsid w:val="00987F85"/>
    <w:rsid w:val="009903A6"/>
    <w:rsid w:val="00990592"/>
    <w:rsid w:val="00990655"/>
    <w:rsid w:val="009908C2"/>
    <w:rsid w:val="009908D5"/>
    <w:rsid w:val="0099093F"/>
    <w:rsid w:val="00990BE4"/>
    <w:rsid w:val="00990D7F"/>
    <w:rsid w:val="00990DA1"/>
    <w:rsid w:val="00990DED"/>
    <w:rsid w:val="00990FD2"/>
    <w:rsid w:val="00991147"/>
    <w:rsid w:val="009911FE"/>
    <w:rsid w:val="0099132D"/>
    <w:rsid w:val="0099146D"/>
    <w:rsid w:val="00991693"/>
    <w:rsid w:val="0099188D"/>
    <w:rsid w:val="009919A7"/>
    <w:rsid w:val="009919BA"/>
    <w:rsid w:val="00991B28"/>
    <w:rsid w:val="00991BED"/>
    <w:rsid w:val="00991FAD"/>
    <w:rsid w:val="009920FC"/>
    <w:rsid w:val="0099216A"/>
    <w:rsid w:val="00992327"/>
    <w:rsid w:val="009923E6"/>
    <w:rsid w:val="009925D1"/>
    <w:rsid w:val="0099279A"/>
    <w:rsid w:val="00992994"/>
    <w:rsid w:val="009929C1"/>
    <w:rsid w:val="00992B1C"/>
    <w:rsid w:val="00992B94"/>
    <w:rsid w:val="00992D79"/>
    <w:rsid w:val="00992D7F"/>
    <w:rsid w:val="00993207"/>
    <w:rsid w:val="0099329B"/>
    <w:rsid w:val="009932EF"/>
    <w:rsid w:val="009933CF"/>
    <w:rsid w:val="0099348F"/>
    <w:rsid w:val="009934DF"/>
    <w:rsid w:val="009935A2"/>
    <w:rsid w:val="0099371C"/>
    <w:rsid w:val="00993725"/>
    <w:rsid w:val="0099378C"/>
    <w:rsid w:val="00993AC0"/>
    <w:rsid w:val="00993B23"/>
    <w:rsid w:val="00993D29"/>
    <w:rsid w:val="00993DDF"/>
    <w:rsid w:val="0099466A"/>
    <w:rsid w:val="00994BDB"/>
    <w:rsid w:val="00994FFB"/>
    <w:rsid w:val="0099502D"/>
    <w:rsid w:val="0099502F"/>
    <w:rsid w:val="009951A2"/>
    <w:rsid w:val="009951D9"/>
    <w:rsid w:val="009953F6"/>
    <w:rsid w:val="00995422"/>
    <w:rsid w:val="00995483"/>
    <w:rsid w:val="0099567F"/>
    <w:rsid w:val="00995B31"/>
    <w:rsid w:val="00995B75"/>
    <w:rsid w:val="00995D27"/>
    <w:rsid w:val="00995E62"/>
    <w:rsid w:val="00995F8F"/>
    <w:rsid w:val="0099679F"/>
    <w:rsid w:val="009967E7"/>
    <w:rsid w:val="00996872"/>
    <w:rsid w:val="0099708C"/>
    <w:rsid w:val="009970BA"/>
    <w:rsid w:val="0099714D"/>
    <w:rsid w:val="0099739E"/>
    <w:rsid w:val="0099744A"/>
    <w:rsid w:val="009975E0"/>
    <w:rsid w:val="0099774F"/>
    <w:rsid w:val="00997851"/>
    <w:rsid w:val="00997937"/>
    <w:rsid w:val="00997940"/>
    <w:rsid w:val="00997D11"/>
    <w:rsid w:val="00997EE9"/>
    <w:rsid w:val="00997EFD"/>
    <w:rsid w:val="00997F15"/>
    <w:rsid w:val="009A00B2"/>
    <w:rsid w:val="009A05C9"/>
    <w:rsid w:val="009A0755"/>
    <w:rsid w:val="009A076A"/>
    <w:rsid w:val="009A09E5"/>
    <w:rsid w:val="009A0B1D"/>
    <w:rsid w:val="009A0D56"/>
    <w:rsid w:val="009A108A"/>
    <w:rsid w:val="009A16DF"/>
    <w:rsid w:val="009A17B7"/>
    <w:rsid w:val="009A19FD"/>
    <w:rsid w:val="009A1CF5"/>
    <w:rsid w:val="009A1D03"/>
    <w:rsid w:val="009A1F8A"/>
    <w:rsid w:val="009A20A9"/>
    <w:rsid w:val="009A2276"/>
    <w:rsid w:val="009A252F"/>
    <w:rsid w:val="009A2A4E"/>
    <w:rsid w:val="009A2C69"/>
    <w:rsid w:val="009A2DD7"/>
    <w:rsid w:val="009A2E49"/>
    <w:rsid w:val="009A2F9E"/>
    <w:rsid w:val="009A321B"/>
    <w:rsid w:val="009A325F"/>
    <w:rsid w:val="009A34B2"/>
    <w:rsid w:val="009A394F"/>
    <w:rsid w:val="009A3AA8"/>
    <w:rsid w:val="009A3FB2"/>
    <w:rsid w:val="009A4077"/>
    <w:rsid w:val="009A4092"/>
    <w:rsid w:val="009A4127"/>
    <w:rsid w:val="009A4148"/>
    <w:rsid w:val="009A438A"/>
    <w:rsid w:val="009A4446"/>
    <w:rsid w:val="009A4836"/>
    <w:rsid w:val="009A4B1E"/>
    <w:rsid w:val="009A4E45"/>
    <w:rsid w:val="009A510C"/>
    <w:rsid w:val="009A53AC"/>
    <w:rsid w:val="009A5500"/>
    <w:rsid w:val="009A5582"/>
    <w:rsid w:val="009A569F"/>
    <w:rsid w:val="009A5A66"/>
    <w:rsid w:val="009A5A76"/>
    <w:rsid w:val="009A5C4B"/>
    <w:rsid w:val="009A5FF1"/>
    <w:rsid w:val="009A607B"/>
    <w:rsid w:val="009A6087"/>
    <w:rsid w:val="009A608F"/>
    <w:rsid w:val="009A60AE"/>
    <w:rsid w:val="009A62EC"/>
    <w:rsid w:val="009A62F8"/>
    <w:rsid w:val="009A6407"/>
    <w:rsid w:val="009A66AA"/>
    <w:rsid w:val="009A6745"/>
    <w:rsid w:val="009A67E2"/>
    <w:rsid w:val="009A6E01"/>
    <w:rsid w:val="009A6FCB"/>
    <w:rsid w:val="009A71F5"/>
    <w:rsid w:val="009A72FE"/>
    <w:rsid w:val="009A73E4"/>
    <w:rsid w:val="009A75B1"/>
    <w:rsid w:val="009A7988"/>
    <w:rsid w:val="009A7D52"/>
    <w:rsid w:val="009A7EC2"/>
    <w:rsid w:val="009B02A1"/>
    <w:rsid w:val="009B03F0"/>
    <w:rsid w:val="009B050F"/>
    <w:rsid w:val="009B0585"/>
    <w:rsid w:val="009B07E8"/>
    <w:rsid w:val="009B08C8"/>
    <w:rsid w:val="009B0DA1"/>
    <w:rsid w:val="009B112E"/>
    <w:rsid w:val="009B13DE"/>
    <w:rsid w:val="009B1445"/>
    <w:rsid w:val="009B1CCC"/>
    <w:rsid w:val="009B1D2B"/>
    <w:rsid w:val="009B1EC2"/>
    <w:rsid w:val="009B2146"/>
    <w:rsid w:val="009B218E"/>
    <w:rsid w:val="009B243A"/>
    <w:rsid w:val="009B24F1"/>
    <w:rsid w:val="009B2577"/>
    <w:rsid w:val="009B25AA"/>
    <w:rsid w:val="009B28CA"/>
    <w:rsid w:val="009B29B3"/>
    <w:rsid w:val="009B29C5"/>
    <w:rsid w:val="009B2AB4"/>
    <w:rsid w:val="009B2CF7"/>
    <w:rsid w:val="009B3954"/>
    <w:rsid w:val="009B398B"/>
    <w:rsid w:val="009B3995"/>
    <w:rsid w:val="009B3AB5"/>
    <w:rsid w:val="009B3B3F"/>
    <w:rsid w:val="009B3C2E"/>
    <w:rsid w:val="009B3FC1"/>
    <w:rsid w:val="009B4114"/>
    <w:rsid w:val="009B436C"/>
    <w:rsid w:val="009B45CE"/>
    <w:rsid w:val="009B48DD"/>
    <w:rsid w:val="009B49D2"/>
    <w:rsid w:val="009B4A59"/>
    <w:rsid w:val="009B5593"/>
    <w:rsid w:val="009B5679"/>
    <w:rsid w:val="009B56A6"/>
    <w:rsid w:val="009B5790"/>
    <w:rsid w:val="009B5B13"/>
    <w:rsid w:val="009B5FCF"/>
    <w:rsid w:val="009B6092"/>
    <w:rsid w:val="009B60E6"/>
    <w:rsid w:val="009B6568"/>
    <w:rsid w:val="009B670D"/>
    <w:rsid w:val="009B6906"/>
    <w:rsid w:val="009B6A04"/>
    <w:rsid w:val="009B6B93"/>
    <w:rsid w:val="009B72C0"/>
    <w:rsid w:val="009B72ED"/>
    <w:rsid w:val="009B7564"/>
    <w:rsid w:val="009B75BA"/>
    <w:rsid w:val="009B7642"/>
    <w:rsid w:val="009B780E"/>
    <w:rsid w:val="009B7B3F"/>
    <w:rsid w:val="009B7B8C"/>
    <w:rsid w:val="009B7C55"/>
    <w:rsid w:val="009B7FE8"/>
    <w:rsid w:val="009C00D6"/>
    <w:rsid w:val="009C0104"/>
    <w:rsid w:val="009C0173"/>
    <w:rsid w:val="009C01C9"/>
    <w:rsid w:val="009C04CB"/>
    <w:rsid w:val="009C05DE"/>
    <w:rsid w:val="009C05FD"/>
    <w:rsid w:val="009C0771"/>
    <w:rsid w:val="009C0803"/>
    <w:rsid w:val="009C08D6"/>
    <w:rsid w:val="009C08FB"/>
    <w:rsid w:val="009C0ACC"/>
    <w:rsid w:val="009C0C3D"/>
    <w:rsid w:val="009C0FF1"/>
    <w:rsid w:val="009C1613"/>
    <w:rsid w:val="009C1658"/>
    <w:rsid w:val="009C17C6"/>
    <w:rsid w:val="009C1AD1"/>
    <w:rsid w:val="009C1ED2"/>
    <w:rsid w:val="009C1FD8"/>
    <w:rsid w:val="009C2239"/>
    <w:rsid w:val="009C23BB"/>
    <w:rsid w:val="009C2675"/>
    <w:rsid w:val="009C26EF"/>
    <w:rsid w:val="009C293B"/>
    <w:rsid w:val="009C2993"/>
    <w:rsid w:val="009C29F3"/>
    <w:rsid w:val="009C2B2F"/>
    <w:rsid w:val="009C2C2E"/>
    <w:rsid w:val="009C2DB3"/>
    <w:rsid w:val="009C2E79"/>
    <w:rsid w:val="009C2F79"/>
    <w:rsid w:val="009C3241"/>
    <w:rsid w:val="009C325A"/>
    <w:rsid w:val="009C3288"/>
    <w:rsid w:val="009C32AA"/>
    <w:rsid w:val="009C32E2"/>
    <w:rsid w:val="009C346B"/>
    <w:rsid w:val="009C3523"/>
    <w:rsid w:val="009C3644"/>
    <w:rsid w:val="009C3FDD"/>
    <w:rsid w:val="009C41AD"/>
    <w:rsid w:val="009C4213"/>
    <w:rsid w:val="009C4790"/>
    <w:rsid w:val="009C48BA"/>
    <w:rsid w:val="009C48FB"/>
    <w:rsid w:val="009C4A3F"/>
    <w:rsid w:val="009C4B66"/>
    <w:rsid w:val="009C4E69"/>
    <w:rsid w:val="009C5051"/>
    <w:rsid w:val="009C50E4"/>
    <w:rsid w:val="009C5117"/>
    <w:rsid w:val="009C5175"/>
    <w:rsid w:val="009C524B"/>
    <w:rsid w:val="009C536C"/>
    <w:rsid w:val="009C54D2"/>
    <w:rsid w:val="009C5614"/>
    <w:rsid w:val="009C575E"/>
    <w:rsid w:val="009C578D"/>
    <w:rsid w:val="009C579E"/>
    <w:rsid w:val="009C5A40"/>
    <w:rsid w:val="009C5B2C"/>
    <w:rsid w:val="009C5BFA"/>
    <w:rsid w:val="009C5CE7"/>
    <w:rsid w:val="009C5F53"/>
    <w:rsid w:val="009C61DC"/>
    <w:rsid w:val="009C6326"/>
    <w:rsid w:val="009C64E8"/>
    <w:rsid w:val="009C688A"/>
    <w:rsid w:val="009C6942"/>
    <w:rsid w:val="009C6CEE"/>
    <w:rsid w:val="009C7297"/>
    <w:rsid w:val="009C72BD"/>
    <w:rsid w:val="009C75A1"/>
    <w:rsid w:val="009C763F"/>
    <w:rsid w:val="009C77A8"/>
    <w:rsid w:val="009C7909"/>
    <w:rsid w:val="009C7BDA"/>
    <w:rsid w:val="009C7DA6"/>
    <w:rsid w:val="009C7E3A"/>
    <w:rsid w:val="009C7FD4"/>
    <w:rsid w:val="009D015C"/>
    <w:rsid w:val="009D01BE"/>
    <w:rsid w:val="009D02DF"/>
    <w:rsid w:val="009D04FB"/>
    <w:rsid w:val="009D06D5"/>
    <w:rsid w:val="009D08BF"/>
    <w:rsid w:val="009D0AD0"/>
    <w:rsid w:val="009D0E49"/>
    <w:rsid w:val="009D0FA8"/>
    <w:rsid w:val="009D1058"/>
    <w:rsid w:val="009D1149"/>
    <w:rsid w:val="009D148E"/>
    <w:rsid w:val="009D152A"/>
    <w:rsid w:val="009D15B5"/>
    <w:rsid w:val="009D15E3"/>
    <w:rsid w:val="009D1617"/>
    <w:rsid w:val="009D16A5"/>
    <w:rsid w:val="009D1A1A"/>
    <w:rsid w:val="009D1B43"/>
    <w:rsid w:val="009D1B4E"/>
    <w:rsid w:val="009D20DD"/>
    <w:rsid w:val="009D2140"/>
    <w:rsid w:val="009D2255"/>
    <w:rsid w:val="009D27FC"/>
    <w:rsid w:val="009D2A1C"/>
    <w:rsid w:val="009D32CF"/>
    <w:rsid w:val="009D3556"/>
    <w:rsid w:val="009D3607"/>
    <w:rsid w:val="009D37F2"/>
    <w:rsid w:val="009D3848"/>
    <w:rsid w:val="009D3A04"/>
    <w:rsid w:val="009D3A0A"/>
    <w:rsid w:val="009D4163"/>
    <w:rsid w:val="009D43B3"/>
    <w:rsid w:val="009D44D7"/>
    <w:rsid w:val="009D488D"/>
    <w:rsid w:val="009D4AE8"/>
    <w:rsid w:val="009D4D0D"/>
    <w:rsid w:val="009D4D10"/>
    <w:rsid w:val="009D502F"/>
    <w:rsid w:val="009D5577"/>
    <w:rsid w:val="009D5634"/>
    <w:rsid w:val="009D5987"/>
    <w:rsid w:val="009D5BED"/>
    <w:rsid w:val="009D5C5F"/>
    <w:rsid w:val="009D5D8C"/>
    <w:rsid w:val="009D5FBF"/>
    <w:rsid w:val="009D5FE7"/>
    <w:rsid w:val="009D5FF8"/>
    <w:rsid w:val="009D6190"/>
    <w:rsid w:val="009D635D"/>
    <w:rsid w:val="009D6AEF"/>
    <w:rsid w:val="009D6B89"/>
    <w:rsid w:val="009D6C98"/>
    <w:rsid w:val="009D6DBA"/>
    <w:rsid w:val="009D71A4"/>
    <w:rsid w:val="009D785B"/>
    <w:rsid w:val="009D78E6"/>
    <w:rsid w:val="009D7A51"/>
    <w:rsid w:val="009D7D1C"/>
    <w:rsid w:val="009D7F5C"/>
    <w:rsid w:val="009E03CC"/>
    <w:rsid w:val="009E056E"/>
    <w:rsid w:val="009E067E"/>
    <w:rsid w:val="009E0B55"/>
    <w:rsid w:val="009E0DBB"/>
    <w:rsid w:val="009E115B"/>
    <w:rsid w:val="009E1305"/>
    <w:rsid w:val="009E1386"/>
    <w:rsid w:val="009E138C"/>
    <w:rsid w:val="009E145A"/>
    <w:rsid w:val="009E1594"/>
    <w:rsid w:val="009E15C4"/>
    <w:rsid w:val="009E17BE"/>
    <w:rsid w:val="009E1927"/>
    <w:rsid w:val="009E19E9"/>
    <w:rsid w:val="009E1DD2"/>
    <w:rsid w:val="009E1FF7"/>
    <w:rsid w:val="009E25FD"/>
    <w:rsid w:val="009E277C"/>
    <w:rsid w:val="009E2894"/>
    <w:rsid w:val="009E2934"/>
    <w:rsid w:val="009E29E7"/>
    <w:rsid w:val="009E29F1"/>
    <w:rsid w:val="009E2AE3"/>
    <w:rsid w:val="009E309F"/>
    <w:rsid w:val="009E3426"/>
    <w:rsid w:val="009E3AB3"/>
    <w:rsid w:val="009E3BB0"/>
    <w:rsid w:val="009E42D4"/>
    <w:rsid w:val="009E4336"/>
    <w:rsid w:val="009E4803"/>
    <w:rsid w:val="009E4A12"/>
    <w:rsid w:val="009E4A13"/>
    <w:rsid w:val="009E4B50"/>
    <w:rsid w:val="009E50E9"/>
    <w:rsid w:val="009E5345"/>
    <w:rsid w:val="009E54D1"/>
    <w:rsid w:val="009E5682"/>
    <w:rsid w:val="009E57DF"/>
    <w:rsid w:val="009E5859"/>
    <w:rsid w:val="009E5882"/>
    <w:rsid w:val="009E5B1B"/>
    <w:rsid w:val="009E5D8E"/>
    <w:rsid w:val="009E5E2A"/>
    <w:rsid w:val="009E6062"/>
    <w:rsid w:val="009E60C4"/>
    <w:rsid w:val="009E60F6"/>
    <w:rsid w:val="009E6198"/>
    <w:rsid w:val="009E627F"/>
    <w:rsid w:val="009E64E1"/>
    <w:rsid w:val="009E66C1"/>
    <w:rsid w:val="009E6824"/>
    <w:rsid w:val="009E688F"/>
    <w:rsid w:val="009E69AF"/>
    <w:rsid w:val="009E704E"/>
    <w:rsid w:val="009E7096"/>
    <w:rsid w:val="009E75EA"/>
    <w:rsid w:val="009E78FA"/>
    <w:rsid w:val="009E7A87"/>
    <w:rsid w:val="009E7C1E"/>
    <w:rsid w:val="009E7E47"/>
    <w:rsid w:val="009F0048"/>
    <w:rsid w:val="009F0240"/>
    <w:rsid w:val="009F0337"/>
    <w:rsid w:val="009F04F8"/>
    <w:rsid w:val="009F0622"/>
    <w:rsid w:val="009F07B0"/>
    <w:rsid w:val="009F0BE2"/>
    <w:rsid w:val="009F0CB3"/>
    <w:rsid w:val="009F0DCE"/>
    <w:rsid w:val="009F1265"/>
    <w:rsid w:val="009F1286"/>
    <w:rsid w:val="009F1354"/>
    <w:rsid w:val="009F135A"/>
    <w:rsid w:val="009F147D"/>
    <w:rsid w:val="009F15F8"/>
    <w:rsid w:val="009F19CA"/>
    <w:rsid w:val="009F1B28"/>
    <w:rsid w:val="009F1CBB"/>
    <w:rsid w:val="009F1CF3"/>
    <w:rsid w:val="009F1FEA"/>
    <w:rsid w:val="009F224E"/>
    <w:rsid w:val="009F249E"/>
    <w:rsid w:val="009F2765"/>
    <w:rsid w:val="009F28CF"/>
    <w:rsid w:val="009F2983"/>
    <w:rsid w:val="009F2B71"/>
    <w:rsid w:val="009F2D97"/>
    <w:rsid w:val="009F2F6C"/>
    <w:rsid w:val="009F3218"/>
    <w:rsid w:val="009F32F2"/>
    <w:rsid w:val="009F333A"/>
    <w:rsid w:val="009F3369"/>
    <w:rsid w:val="009F36FA"/>
    <w:rsid w:val="009F379B"/>
    <w:rsid w:val="009F37C6"/>
    <w:rsid w:val="009F38D0"/>
    <w:rsid w:val="009F3AE5"/>
    <w:rsid w:val="009F3B5B"/>
    <w:rsid w:val="009F3C2B"/>
    <w:rsid w:val="009F3DAF"/>
    <w:rsid w:val="009F3DBF"/>
    <w:rsid w:val="009F411F"/>
    <w:rsid w:val="009F4674"/>
    <w:rsid w:val="009F4777"/>
    <w:rsid w:val="009F4C24"/>
    <w:rsid w:val="009F4D2C"/>
    <w:rsid w:val="009F4FBA"/>
    <w:rsid w:val="009F4FD1"/>
    <w:rsid w:val="009F55A4"/>
    <w:rsid w:val="009F56AE"/>
    <w:rsid w:val="009F57B8"/>
    <w:rsid w:val="009F58A3"/>
    <w:rsid w:val="009F5FCC"/>
    <w:rsid w:val="009F6010"/>
    <w:rsid w:val="009F61B4"/>
    <w:rsid w:val="009F61BE"/>
    <w:rsid w:val="009F653C"/>
    <w:rsid w:val="009F6554"/>
    <w:rsid w:val="009F665A"/>
    <w:rsid w:val="009F6730"/>
    <w:rsid w:val="009F688E"/>
    <w:rsid w:val="009F6A84"/>
    <w:rsid w:val="009F6AD1"/>
    <w:rsid w:val="009F6AF4"/>
    <w:rsid w:val="009F6EB2"/>
    <w:rsid w:val="009F6FF6"/>
    <w:rsid w:val="009F740D"/>
    <w:rsid w:val="009F750C"/>
    <w:rsid w:val="009F7A16"/>
    <w:rsid w:val="009F7A4E"/>
    <w:rsid w:val="009F7BA2"/>
    <w:rsid w:val="00A000D3"/>
    <w:rsid w:val="00A00520"/>
    <w:rsid w:val="00A0066F"/>
    <w:rsid w:val="00A006B1"/>
    <w:rsid w:val="00A0077A"/>
    <w:rsid w:val="00A00A3F"/>
    <w:rsid w:val="00A00AF3"/>
    <w:rsid w:val="00A00CB0"/>
    <w:rsid w:val="00A00E0C"/>
    <w:rsid w:val="00A00E62"/>
    <w:rsid w:val="00A00FAD"/>
    <w:rsid w:val="00A0107D"/>
    <w:rsid w:val="00A0127A"/>
    <w:rsid w:val="00A01474"/>
    <w:rsid w:val="00A01649"/>
    <w:rsid w:val="00A016CE"/>
    <w:rsid w:val="00A017FB"/>
    <w:rsid w:val="00A01923"/>
    <w:rsid w:val="00A01BAB"/>
    <w:rsid w:val="00A01E9C"/>
    <w:rsid w:val="00A01EC7"/>
    <w:rsid w:val="00A020F6"/>
    <w:rsid w:val="00A02693"/>
    <w:rsid w:val="00A02763"/>
    <w:rsid w:val="00A027E2"/>
    <w:rsid w:val="00A028A4"/>
    <w:rsid w:val="00A02A60"/>
    <w:rsid w:val="00A02C96"/>
    <w:rsid w:val="00A02E4C"/>
    <w:rsid w:val="00A03107"/>
    <w:rsid w:val="00A03753"/>
    <w:rsid w:val="00A037CB"/>
    <w:rsid w:val="00A0380E"/>
    <w:rsid w:val="00A03A3A"/>
    <w:rsid w:val="00A03D65"/>
    <w:rsid w:val="00A04090"/>
    <w:rsid w:val="00A04300"/>
    <w:rsid w:val="00A0475D"/>
    <w:rsid w:val="00A04BE3"/>
    <w:rsid w:val="00A04F57"/>
    <w:rsid w:val="00A052B2"/>
    <w:rsid w:val="00A0539F"/>
    <w:rsid w:val="00A053A9"/>
    <w:rsid w:val="00A0550F"/>
    <w:rsid w:val="00A05596"/>
    <w:rsid w:val="00A055C7"/>
    <w:rsid w:val="00A05883"/>
    <w:rsid w:val="00A0617D"/>
    <w:rsid w:val="00A06278"/>
    <w:rsid w:val="00A062CB"/>
    <w:rsid w:val="00A065DE"/>
    <w:rsid w:val="00A0696C"/>
    <w:rsid w:val="00A06A07"/>
    <w:rsid w:val="00A06AA9"/>
    <w:rsid w:val="00A06C92"/>
    <w:rsid w:val="00A06D3B"/>
    <w:rsid w:val="00A07161"/>
    <w:rsid w:val="00A071DD"/>
    <w:rsid w:val="00A0725F"/>
    <w:rsid w:val="00A07266"/>
    <w:rsid w:val="00A07536"/>
    <w:rsid w:val="00A07556"/>
    <w:rsid w:val="00A07629"/>
    <w:rsid w:val="00A0781C"/>
    <w:rsid w:val="00A07865"/>
    <w:rsid w:val="00A07C5E"/>
    <w:rsid w:val="00A07CD5"/>
    <w:rsid w:val="00A1060F"/>
    <w:rsid w:val="00A106C3"/>
    <w:rsid w:val="00A106CD"/>
    <w:rsid w:val="00A10786"/>
    <w:rsid w:val="00A108E1"/>
    <w:rsid w:val="00A10964"/>
    <w:rsid w:val="00A10C6E"/>
    <w:rsid w:val="00A10D6D"/>
    <w:rsid w:val="00A10ED4"/>
    <w:rsid w:val="00A114FF"/>
    <w:rsid w:val="00A11536"/>
    <w:rsid w:val="00A11623"/>
    <w:rsid w:val="00A118F2"/>
    <w:rsid w:val="00A11B7E"/>
    <w:rsid w:val="00A11B98"/>
    <w:rsid w:val="00A11C4D"/>
    <w:rsid w:val="00A11CB5"/>
    <w:rsid w:val="00A12080"/>
    <w:rsid w:val="00A12193"/>
    <w:rsid w:val="00A12215"/>
    <w:rsid w:val="00A12464"/>
    <w:rsid w:val="00A1296F"/>
    <w:rsid w:val="00A12ABB"/>
    <w:rsid w:val="00A1339F"/>
    <w:rsid w:val="00A1363A"/>
    <w:rsid w:val="00A1387D"/>
    <w:rsid w:val="00A138D5"/>
    <w:rsid w:val="00A13977"/>
    <w:rsid w:val="00A1397A"/>
    <w:rsid w:val="00A13A0C"/>
    <w:rsid w:val="00A13A19"/>
    <w:rsid w:val="00A13AA0"/>
    <w:rsid w:val="00A13CC5"/>
    <w:rsid w:val="00A13DB7"/>
    <w:rsid w:val="00A13E74"/>
    <w:rsid w:val="00A1447B"/>
    <w:rsid w:val="00A145C4"/>
    <w:rsid w:val="00A14672"/>
    <w:rsid w:val="00A14702"/>
    <w:rsid w:val="00A14A2D"/>
    <w:rsid w:val="00A1512C"/>
    <w:rsid w:val="00A1517C"/>
    <w:rsid w:val="00A1521B"/>
    <w:rsid w:val="00A15613"/>
    <w:rsid w:val="00A158DA"/>
    <w:rsid w:val="00A15A76"/>
    <w:rsid w:val="00A15B09"/>
    <w:rsid w:val="00A15D70"/>
    <w:rsid w:val="00A15E21"/>
    <w:rsid w:val="00A15E25"/>
    <w:rsid w:val="00A15E9E"/>
    <w:rsid w:val="00A15FA7"/>
    <w:rsid w:val="00A160A2"/>
    <w:rsid w:val="00A160C7"/>
    <w:rsid w:val="00A16106"/>
    <w:rsid w:val="00A1652A"/>
    <w:rsid w:val="00A16588"/>
    <w:rsid w:val="00A167E2"/>
    <w:rsid w:val="00A16B47"/>
    <w:rsid w:val="00A16BC0"/>
    <w:rsid w:val="00A16E74"/>
    <w:rsid w:val="00A170A0"/>
    <w:rsid w:val="00A17321"/>
    <w:rsid w:val="00A174D1"/>
    <w:rsid w:val="00A175CF"/>
    <w:rsid w:val="00A17A89"/>
    <w:rsid w:val="00A17B04"/>
    <w:rsid w:val="00A2025D"/>
    <w:rsid w:val="00A20709"/>
    <w:rsid w:val="00A208D5"/>
    <w:rsid w:val="00A20915"/>
    <w:rsid w:val="00A20AE1"/>
    <w:rsid w:val="00A20BF7"/>
    <w:rsid w:val="00A21057"/>
    <w:rsid w:val="00A211B1"/>
    <w:rsid w:val="00A21346"/>
    <w:rsid w:val="00A2155F"/>
    <w:rsid w:val="00A215A3"/>
    <w:rsid w:val="00A215EE"/>
    <w:rsid w:val="00A21612"/>
    <w:rsid w:val="00A2179C"/>
    <w:rsid w:val="00A218D9"/>
    <w:rsid w:val="00A21CE8"/>
    <w:rsid w:val="00A21F19"/>
    <w:rsid w:val="00A22291"/>
    <w:rsid w:val="00A22522"/>
    <w:rsid w:val="00A2265C"/>
    <w:rsid w:val="00A226F6"/>
    <w:rsid w:val="00A22901"/>
    <w:rsid w:val="00A22907"/>
    <w:rsid w:val="00A22F9A"/>
    <w:rsid w:val="00A232D4"/>
    <w:rsid w:val="00A23315"/>
    <w:rsid w:val="00A2348C"/>
    <w:rsid w:val="00A23490"/>
    <w:rsid w:val="00A234D7"/>
    <w:rsid w:val="00A23C4C"/>
    <w:rsid w:val="00A23C52"/>
    <w:rsid w:val="00A23CD8"/>
    <w:rsid w:val="00A23D4D"/>
    <w:rsid w:val="00A23E9C"/>
    <w:rsid w:val="00A23EBF"/>
    <w:rsid w:val="00A2424F"/>
    <w:rsid w:val="00A244CF"/>
    <w:rsid w:val="00A2453B"/>
    <w:rsid w:val="00A2454D"/>
    <w:rsid w:val="00A24834"/>
    <w:rsid w:val="00A24913"/>
    <w:rsid w:val="00A24F91"/>
    <w:rsid w:val="00A24FBC"/>
    <w:rsid w:val="00A250F0"/>
    <w:rsid w:val="00A25181"/>
    <w:rsid w:val="00A2539C"/>
    <w:rsid w:val="00A256A8"/>
    <w:rsid w:val="00A25830"/>
    <w:rsid w:val="00A2591A"/>
    <w:rsid w:val="00A25A21"/>
    <w:rsid w:val="00A25AA1"/>
    <w:rsid w:val="00A25B85"/>
    <w:rsid w:val="00A25C98"/>
    <w:rsid w:val="00A25F42"/>
    <w:rsid w:val="00A261C8"/>
    <w:rsid w:val="00A26203"/>
    <w:rsid w:val="00A26284"/>
    <w:rsid w:val="00A2645B"/>
    <w:rsid w:val="00A2650C"/>
    <w:rsid w:val="00A26578"/>
    <w:rsid w:val="00A26592"/>
    <w:rsid w:val="00A268C3"/>
    <w:rsid w:val="00A26DAA"/>
    <w:rsid w:val="00A272A9"/>
    <w:rsid w:val="00A2738C"/>
    <w:rsid w:val="00A275BE"/>
    <w:rsid w:val="00A2765A"/>
    <w:rsid w:val="00A27A6B"/>
    <w:rsid w:val="00A27AA9"/>
    <w:rsid w:val="00A30265"/>
    <w:rsid w:val="00A303F4"/>
    <w:rsid w:val="00A305B6"/>
    <w:rsid w:val="00A30681"/>
    <w:rsid w:val="00A306EE"/>
    <w:rsid w:val="00A308C6"/>
    <w:rsid w:val="00A30C5B"/>
    <w:rsid w:val="00A30D15"/>
    <w:rsid w:val="00A30D73"/>
    <w:rsid w:val="00A31048"/>
    <w:rsid w:val="00A311BE"/>
    <w:rsid w:val="00A31624"/>
    <w:rsid w:val="00A3188D"/>
    <w:rsid w:val="00A31A8D"/>
    <w:rsid w:val="00A31B4C"/>
    <w:rsid w:val="00A31C9E"/>
    <w:rsid w:val="00A31DBF"/>
    <w:rsid w:val="00A31E1E"/>
    <w:rsid w:val="00A31E2C"/>
    <w:rsid w:val="00A31EB9"/>
    <w:rsid w:val="00A31F8C"/>
    <w:rsid w:val="00A32296"/>
    <w:rsid w:val="00A32397"/>
    <w:rsid w:val="00A32414"/>
    <w:rsid w:val="00A3264A"/>
    <w:rsid w:val="00A32D59"/>
    <w:rsid w:val="00A32EB1"/>
    <w:rsid w:val="00A32F13"/>
    <w:rsid w:val="00A3334F"/>
    <w:rsid w:val="00A334BF"/>
    <w:rsid w:val="00A33689"/>
    <w:rsid w:val="00A339A9"/>
    <w:rsid w:val="00A339F9"/>
    <w:rsid w:val="00A33A64"/>
    <w:rsid w:val="00A33A9E"/>
    <w:rsid w:val="00A33AA0"/>
    <w:rsid w:val="00A33C39"/>
    <w:rsid w:val="00A33E06"/>
    <w:rsid w:val="00A33F54"/>
    <w:rsid w:val="00A33F7F"/>
    <w:rsid w:val="00A34137"/>
    <w:rsid w:val="00A3419F"/>
    <w:rsid w:val="00A3420A"/>
    <w:rsid w:val="00A34278"/>
    <w:rsid w:val="00A34326"/>
    <w:rsid w:val="00A3477B"/>
    <w:rsid w:val="00A34879"/>
    <w:rsid w:val="00A34BD6"/>
    <w:rsid w:val="00A34BDA"/>
    <w:rsid w:val="00A34D66"/>
    <w:rsid w:val="00A34F2B"/>
    <w:rsid w:val="00A34F90"/>
    <w:rsid w:val="00A34FB5"/>
    <w:rsid w:val="00A35114"/>
    <w:rsid w:val="00A35336"/>
    <w:rsid w:val="00A3563A"/>
    <w:rsid w:val="00A358FE"/>
    <w:rsid w:val="00A35A2C"/>
    <w:rsid w:val="00A35B31"/>
    <w:rsid w:val="00A35DD0"/>
    <w:rsid w:val="00A35E49"/>
    <w:rsid w:val="00A3607F"/>
    <w:rsid w:val="00A363BA"/>
    <w:rsid w:val="00A36510"/>
    <w:rsid w:val="00A3660F"/>
    <w:rsid w:val="00A36627"/>
    <w:rsid w:val="00A366EB"/>
    <w:rsid w:val="00A36A0B"/>
    <w:rsid w:val="00A36A93"/>
    <w:rsid w:val="00A37014"/>
    <w:rsid w:val="00A373AC"/>
    <w:rsid w:val="00A3751A"/>
    <w:rsid w:val="00A3768C"/>
    <w:rsid w:val="00A37917"/>
    <w:rsid w:val="00A37A80"/>
    <w:rsid w:val="00A37C9F"/>
    <w:rsid w:val="00A37D1C"/>
    <w:rsid w:val="00A37D70"/>
    <w:rsid w:val="00A37FAE"/>
    <w:rsid w:val="00A403F3"/>
    <w:rsid w:val="00A4051D"/>
    <w:rsid w:val="00A4053E"/>
    <w:rsid w:val="00A40600"/>
    <w:rsid w:val="00A40713"/>
    <w:rsid w:val="00A409FD"/>
    <w:rsid w:val="00A40B51"/>
    <w:rsid w:val="00A40BD9"/>
    <w:rsid w:val="00A40D27"/>
    <w:rsid w:val="00A4112E"/>
    <w:rsid w:val="00A4121E"/>
    <w:rsid w:val="00A41251"/>
    <w:rsid w:val="00A41372"/>
    <w:rsid w:val="00A41461"/>
    <w:rsid w:val="00A415EB"/>
    <w:rsid w:val="00A41697"/>
    <w:rsid w:val="00A418FA"/>
    <w:rsid w:val="00A41A96"/>
    <w:rsid w:val="00A41B8B"/>
    <w:rsid w:val="00A41DC1"/>
    <w:rsid w:val="00A42152"/>
    <w:rsid w:val="00A42184"/>
    <w:rsid w:val="00A423A5"/>
    <w:rsid w:val="00A423BC"/>
    <w:rsid w:val="00A425B3"/>
    <w:rsid w:val="00A425B8"/>
    <w:rsid w:val="00A427FF"/>
    <w:rsid w:val="00A4284D"/>
    <w:rsid w:val="00A42B39"/>
    <w:rsid w:val="00A42B70"/>
    <w:rsid w:val="00A42D2E"/>
    <w:rsid w:val="00A4315D"/>
    <w:rsid w:val="00A43698"/>
    <w:rsid w:val="00A436B7"/>
    <w:rsid w:val="00A43826"/>
    <w:rsid w:val="00A43C83"/>
    <w:rsid w:val="00A43FB9"/>
    <w:rsid w:val="00A44103"/>
    <w:rsid w:val="00A44122"/>
    <w:rsid w:val="00A441FE"/>
    <w:rsid w:val="00A44349"/>
    <w:rsid w:val="00A4436B"/>
    <w:rsid w:val="00A44555"/>
    <w:rsid w:val="00A44665"/>
    <w:rsid w:val="00A44976"/>
    <w:rsid w:val="00A44C88"/>
    <w:rsid w:val="00A44FA5"/>
    <w:rsid w:val="00A44FF9"/>
    <w:rsid w:val="00A4510C"/>
    <w:rsid w:val="00A45144"/>
    <w:rsid w:val="00A45795"/>
    <w:rsid w:val="00A45A39"/>
    <w:rsid w:val="00A45A50"/>
    <w:rsid w:val="00A45C3F"/>
    <w:rsid w:val="00A45C46"/>
    <w:rsid w:val="00A461AE"/>
    <w:rsid w:val="00A46230"/>
    <w:rsid w:val="00A465C8"/>
    <w:rsid w:val="00A46878"/>
    <w:rsid w:val="00A46AB9"/>
    <w:rsid w:val="00A46D64"/>
    <w:rsid w:val="00A46D9F"/>
    <w:rsid w:val="00A46E76"/>
    <w:rsid w:val="00A470DF"/>
    <w:rsid w:val="00A4726F"/>
    <w:rsid w:val="00A47CA7"/>
    <w:rsid w:val="00A47D8B"/>
    <w:rsid w:val="00A47E83"/>
    <w:rsid w:val="00A500A6"/>
    <w:rsid w:val="00A50132"/>
    <w:rsid w:val="00A5019C"/>
    <w:rsid w:val="00A50272"/>
    <w:rsid w:val="00A503F5"/>
    <w:rsid w:val="00A5052D"/>
    <w:rsid w:val="00A506C6"/>
    <w:rsid w:val="00A507E8"/>
    <w:rsid w:val="00A509D6"/>
    <w:rsid w:val="00A509F0"/>
    <w:rsid w:val="00A50B25"/>
    <w:rsid w:val="00A50BC0"/>
    <w:rsid w:val="00A50E39"/>
    <w:rsid w:val="00A5112A"/>
    <w:rsid w:val="00A51189"/>
    <w:rsid w:val="00A51345"/>
    <w:rsid w:val="00A51369"/>
    <w:rsid w:val="00A51593"/>
    <w:rsid w:val="00A5165E"/>
    <w:rsid w:val="00A516FA"/>
    <w:rsid w:val="00A51797"/>
    <w:rsid w:val="00A51A56"/>
    <w:rsid w:val="00A51B5E"/>
    <w:rsid w:val="00A51B6A"/>
    <w:rsid w:val="00A51D78"/>
    <w:rsid w:val="00A52307"/>
    <w:rsid w:val="00A524DF"/>
    <w:rsid w:val="00A525DE"/>
    <w:rsid w:val="00A52717"/>
    <w:rsid w:val="00A52957"/>
    <w:rsid w:val="00A5295C"/>
    <w:rsid w:val="00A52ADC"/>
    <w:rsid w:val="00A52B0D"/>
    <w:rsid w:val="00A52B69"/>
    <w:rsid w:val="00A52B77"/>
    <w:rsid w:val="00A52D86"/>
    <w:rsid w:val="00A52E88"/>
    <w:rsid w:val="00A531B3"/>
    <w:rsid w:val="00A5338D"/>
    <w:rsid w:val="00A537A1"/>
    <w:rsid w:val="00A537BC"/>
    <w:rsid w:val="00A53896"/>
    <w:rsid w:val="00A53957"/>
    <w:rsid w:val="00A53970"/>
    <w:rsid w:val="00A539BA"/>
    <w:rsid w:val="00A53A67"/>
    <w:rsid w:val="00A53E37"/>
    <w:rsid w:val="00A53FE2"/>
    <w:rsid w:val="00A54008"/>
    <w:rsid w:val="00A54293"/>
    <w:rsid w:val="00A542B5"/>
    <w:rsid w:val="00A544AE"/>
    <w:rsid w:val="00A54517"/>
    <w:rsid w:val="00A54697"/>
    <w:rsid w:val="00A548D8"/>
    <w:rsid w:val="00A54929"/>
    <w:rsid w:val="00A54A16"/>
    <w:rsid w:val="00A54A1D"/>
    <w:rsid w:val="00A54AB1"/>
    <w:rsid w:val="00A54AE6"/>
    <w:rsid w:val="00A54C8D"/>
    <w:rsid w:val="00A54FC6"/>
    <w:rsid w:val="00A551EC"/>
    <w:rsid w:val="00A55272"/>
    <w:rsid w:val="00A553E4"/>
    <w:rsid w:val="00A55411"/>
    <w:rsid w:val="00A5580D"/>
    <w:rsid w:val="00A55890"/>
    <w:rsid w:val="00A5596B"/>
    <w:rsid w:val="00A559E1"/>
    <w:rsid w:val="00A55A0D"/>
    <w:rsid w:val="00A55A1E"/>
    <w:rsid w:val="00A55AA8"/>
    <w:rsid w:val="00A55C73"/>
    <w:rsid w:val="00A55D90"/>
    <w:rsid w:val="00A5606E"/>
    <w:rsid w:val="00A56115"/>
    <w:rsid w:val="00A5626E"/>
    <w:rsid w:val="00A562BE"/>
    <w:rsid w:val="00A56340"/>
    <w:rsid w:val="00A564BB"/>
    <w:rsid w:val="00A569D4"/>
    <w:rsid w:val="00A56C61"/>
    <w:rsid w:val="00A56DCC"/>
    <w:rsid w:val="00A56F45"/>
    <w:rsid w:val="00A5733A"/>
    <w:rsid w:val="00A573FA"/>
    <w:rsid w:val="00A57FDE"/>
    <w:rsid w:val="00A6001D"/>
    <w:rsid w:val="00A601F5"/>
    <w:rsid w:val="00A604F8"/>
    <w:rsid w:val="00A60729"/>
    <w:rsid w:val="00A60839"/>
    <w:rsid w:val="00A6083B"/>
    <w:rsid w:val="00A60A8F"/>
    <w:rsid w:val="00A60B6C"/>
    <w:rsid w:val="00A60EA6"/>
    <w:rsid w:val="00A61066"/>
    <w:rsid w:val="00A610A7"/>
    <w:rsid w:val="00A610BF"/>
    <w:rsid w:val="00A6114C"/>
    <w:rsid w:val="00A612BF"/>
    <w:rsid w:val="00A61645"/>
    <w:rsid w:val="00A6189A"/>
    <w:rsid w:val="00A61BA1"/>
    <w:rsid w:val="00A61D0F"/>
    <w:rsid w:val="00A61DFC"/>
    <w:rsid w:val="00A61FD5"/>
    <w:rsid w:val="00A622C2"/>
    <w:rsid w:val="00A626B9"/>
    <w:rsid w:val="00A6292E"/>
    <w:rsid w:val="00A629CF"/>
    <w:rsid w:val="00A62BFF"/>
    <w:rsid w:val="00A62C8B"/>
    <w:rsid w:val="00A62E96"/>
    <w:rsid w:val="00A632D2"/>
    <w:rsid w:val="00A63349"/>
    <w:rsid w:val="00A6358F"/>
    <w:rsid w:val="00A638DD"/>
    <w:rsid w:val="00A63BD4"/>
    <w:rsid w:val="00A63D73"/>
    <w:rsid w:val="00A63E2F"/>
    <w:rsid w:val="00A641A1"/>
    <w:rsid w:val="00A645C7"/>
    <w:rsid w:val="00A646D8"/>
    <w:rsid w:val="00A64D41"/>
    <w:rsid w:val="00A64E6F"/>
    <w:rsid w:val="00A652D3"/>
    <w:rsid w:val="00A652F9"/>
    <w:rsid w:val="00A65350"/>
    <w:rsid w:val="00A657F1"/>
    <w:rsid w:val="00A6586C"/>
    <w:rsid w:val="00A65C24"/>
    <w:rsid w:val="00A65C2D"/>
    <w:rsid w:val="00A65E3A"/>
    <w:rsid w:val="00A65E54"/>
    <w:rsid w:val="00A65E93"/>
    <w:rsid w:val="00A661F2"/>
    <w:rsid w:val="00A6620F"/>
    <w:rsid w:val="00A66413"/>
    <w:rsid w:val="00A6679F"/>
    <w:rsid w:val="00A66A93"/>
    <w:rsid w:val="00A67176"/>
    <w:rsid w:val="00A67303"/>
    <w:rsid w:val="00A676D8"/>
    <w:rsid w:val="00A6772A"/>
    <w:rsid w:val="00A67A3C"/>
    <w:rsid w:val="00A67A7E"/>
    <w:rsid w:val="00A67B85"/>
    <w:rsid w:val="00A7027D"/>
    <w:rsid w:val="00A7033F"/>
    <w:rsid w:val="00A703B3"/>
    <w:rsid w:val="00A70705"/>
    <w:rsid w:val="00A70987"/>
    <w:rsid w:val="00A70A9C"/>
    <w:rsid w:val="00A70C42"/>
    <w:rsid w:val="00A70E80"/>
    <w:rsid w:val="00A711E1"/>
    <w:rsid w:val="00A71251"/>
    <w:rsid w:val="00A7129B"/>
    <w:rsid w:val="00A71368"/>
    <w:rsid w:val="00A71372"/>
    <w:rsid w:val="00A716A4"/>
    <w:rsid w:val="00A7172D"/>
    <w:rsid w:val="00A7191F"/>
    <w:rsid w:val="00A71A8D"/>
    <w:rsid w:val="00A71C5C"/>
    <w:rsid w:val="00A71E55"/>
    <w:rsid w:val="00A71E94"/>
    <w:rsid w:val="00A72601"/>
    <w:rsid w:val="00A728AD"/>
    <w:rsid w:val="00A72B58"/>
    <w:rsid w:val="00A72BA1"/>
    <w:rsid w:val="00A72F97"/>
    <w:rsid w:val="00A73227"/>
    <w:rsid w:val="00A7368C"/>
    <w:rsid w:val="00A736E8"/>
    <w:rsid w:val="00A7370C"/>
    <w:rsid w:val="00A73714"/>
    <w:rsid w:val="00A73BD8"/>
    <w:rsid w:val="00A73E7D"/>
    <w:rsid w:val="00A7412D"/>
    <w:rsid w:val="00A74158"/>
    <w:rsid w:val="00A74190"/>
    <w:rsid w:val="00A741EC"/>
    <w:rsid w:val="00A742FD"/>
    <w:rsid w:val="00A743AF"/>
    <w:rsid w:val="00A74841"/>
    <w:rsid w:val="00A749D8"/>
    <w:rsid w:val="00A74B4A"/>
    <w:rsid w:val="00A74BC1"/>
    <w:rsid w:val="00A74E11"/>
    <w:rsid w:val="00A74EE4"/>
    <w:rsid w:val="00A750AE"/>
    <w:rsid w:val="00A750D3"/>
    <w:rsid w:val="00A75152"/>
    <w:rsid w:val="00A75292"/>
    <w:rsid w:val="00A753A8"/>
    <w:rsid w:val="00A7556B"/>
    <w:rsid w:val="00A756D0"/>
    <w:rsid w:val="00A7572F"/>
    <w:rsid w:val="00A75BBF"/>
    <w:rsid w:val="00A7615D"/>
    <w:rsid w:val="00A7636E"/>
    <w:rsid w:val="00A7640C"/>
    <w:rsid w:val="00A7654B"/>
    <w:rsid w:val="00A76721"/>
    <w:rsid w:val="00A767F9"/>
    <w:rsid w:val="00A76948"/>
    <w:rsid w:val="00A769E2"/>
    <w:rsid w:val="00A76B4C"/>
    <w:rsid w:val="00A76B66"/>
    <w:rsid w:val="00A76C40"/>
    <w:rsid w:val="00A76CA8"/>
    <w:rsid w:val="00A76CAD"/>
    <w:rsid w:val="00A76D24"/>
    <w:rsid w:val="00A76F14"/>
    <w:rsid w:val="00A76FA9"/>
    <w:rsid w:val="00A7734F"/>
    <w:rsid w:val="00A7791C"/>
    <w:rsid w:val="00A7795E"/>
    <w:rsid w:val="00A77AD9"/>
    <w:rsid w:val="00A77F1B"/>
    <w:rsid w:val="00A80010"/>
    <w:rsid w:val="00A80036"/>
    <w:rsid w:val="00A8013E"/>
    <w:rsid w:val="00A80241"/>
    <w:rsid w:val="00A80A6D"/>
    <w:rsid w:val="00A80A7F"/>
    <w:rsid w:val="00A80DD4"/>
    <w:rsid w:val="00A80F88"/>
    <w:rsid w:val="00A8105E"/>
    <w:rsid w:val="00A814A1"/>
    <w:rsid w:val="00A81B2B"/>
    <w:rsid w:val="00A81B5B"/>
    <w:rsid w:val="00A81C37"/>
    <w:rsid w:val="00A81CF6"/>
    <w:rsid w:val="00A823CC"/>
    <w:rsid w:val="00A825C5"/>
    <w:rsid w:val="00A828BE"/>
    <w:rsid w:val="00A82A4B"/>
    <w:rsid w:val="00A82B1D"/>
    <w:rsid w:val="00A82D5A"/>
    <w:rsid w:val="00A82DBA"/>
    <w:rsid w:val="00A82E76"/>
    <w:rsid w:val="00A83081"/>
    <w:rsid w:val="00A832F8"/>
    <w:rsid w:val="00A83508"/>
    <w:rsid w:val="00A836FF"/>
    <w:rsid w:val="00A83716"/>
    <w:rsid w:val="00A8374C"/>
    <w:rsid w:val="00A837D4"/>
    <w:rsid w:val="00A83ADC"/>
    <w:rsid w:val="00A83D50"/>
    <w:rsid w:val="00A83E5C"/>
    <w:rsid w:val="00A83EA8"/>
    <w:rsid w:val="00A8405E"/>
    <w:rsid w:val="00A84274"/>
    <w:rsid w:val="00A84472"/>
    <w:rsid w:val="00A845D3"/>
    <w:rsid w:val="00A848EB"/>
    <w:rsid w:val="00A8493D"/>
    <w:rsid w:val="00A84CA0"/>
    <w:rsid w:val="00A85075"/>
    <w:rsid w:val="00A8596F"/>
    <w:rsid w:val="00A85B93"/>
    <w:rsid w:val="00A85CB6"/>
    <w:rsid w:val="00A85CC4"/>
    <w:rsid w:val="00A85E50"/>
    <w:rsid w:val="00A85EA2"/>
    <w:rsid w:val="00A85FD5"/>
    <w:rsid w:val="00A86010"/>
    <w:rsid w:val="00A860D3"/>
    <w:rsid w:val="00A868AC"/>
    <w:rsid w:val="00A86A42"/>
    <w:rsid w:val="00A86A49"/>
    <w:rsid w:val="00A86B8D"/>
    <w:rsid w:val="00A86CCD"/>
    <w:rsid w:val="00A86EA1"/>
    <w:rsid w:val="00A8706C"/>
    <w:rsid w:val="00A871CC"/>
    <w:rsid w:val="00A873EB"/>
    <w:rsid w:val="00A87423"/>
    <w:rsid w:val="00A875EA"/>
    <w:rsid w:val="00A8781C"/>
    <w:rsid w:val="00A87824"/>
    <w:rsid w:val="00A87B47"/>
    <w:rsid w:val="00A87CF2"/>
    <w:rsid w:val="00A900C8"/>
    <w:rsid w:val="00A901BE"/>
    <w:rsid w:val="00A903D3"/>
    <w:rsid w:val="00A905E2"/>
    <w:rsid w:val="00A90645"/>
    <w:rsid w:val="00A906CB"/>
    <w:rsid w:val="00A9095D"/>
    <w:rsid w:val="00A9097E"/>
    <w:rsid w:val="00A909B5"/>
    <w:rsid w:val="00A90A27"/>
    <w:rsid w:val="00A90B78"/>
    <w:rsid w:val="00A90C35"/>
    <w:rsid w:val="00A90D2D"/>
    <w:rsid w:val="00A90DAC"/>
    <w:rsid w:val="00A90E7E"/>
    <w:rsid w:val="00A91399"/>
    <w:rsid w:val="00A9157E"/>
    <w:rsid w:val="00A915CB"/>
    <w:rsid w:val="00A915EA"/>
    <w:rsid w:val="00A91879"/>
    <w:rsid w:val="00A91A3A"/>
    <w:rsid w:val="00A91A3B"/>
    <w:rsid w:val="00A91A50"/>
    <w:rsid w:val="00A91C54"/>
    <w:rsid w:val="00A91CB8"/>
    <w:rsid w:val="00A91ED3"/>
    <w:rsid w:val="00A91F7B"/>
    <w:rsid w:val="00A920E9"/>
    <w:rsid w:val="00A9225A"/>
    <w:rsid w:val="00A9229E"/>
    <w:rsid w:val="00A924BA"/>
    <w:rsid w:val="00A92932"/>
    <w:rsid w:val="00A92DF4"/>
    <w:rsid w:val="00A93292"/>
    <w:rsid w:val="00A93330"/>
    <w:rsid w:val="00A93438"/>
    <w:rsid w:val="00A93553"/>
    <w:rsid w:val="00A9355F"/>
    <w:rsid w:val="00A93891"/>
    <w:rsid w:val="00A9390C"/>
    <w:rsid w:val="00A93920"/>
    <w:rsid w:val="00A93C3F"/>
    <w:rsid w:val="00A940DA"/>
    <w:rsid w:val="00A94184"/>
    <w:rsid w:val="00A94265"/>
    <w:rsid w:val="00A94768"/>
    <w:rsid w:val="00A9492E"/>
    <w:rsid w:val="00A94954"/>
    <w:rsid w:val="00A94A42"/>
    <w:rsid w:val="00A94A61"/>
    <w:rsid w:val="00A94C18"/>
    <w:rsid w:val="00A94C60"/>
    <w:rsid w:val="00A951D6"/>
    <w:rsid w:val="00A95216"/>
    <w:rsid w:val="00A952C9"/>
    <w:rsid w:val="00A953B6"/>
    <w:rsid w:val="00A953D8"/>
    <w:rsid w:val="00A955A6"/>
    <w:rsid w:val="00A95AAA"/>
    <w:rsid w:val="00A95DCF"/>
    <w:rsid w:val="00A95E7E"/>
    <w:rsid w:val="00A96053"/>
    <w:rsid w:val="00A96156"/>
    <w:rsid w:val="00A96254"/>
    <w:rsid w:val="00A962DE"/>
    <w:rsid w:val="00A96332"/>
    <w:rsid w:val="00A9643D"/>
    <w:rsid w:val="00A9659E"/>
    <w:rsid w:val="00A965D9"/>
    <w:rsid w:val="00A9688A"/>
    <w:rsid w:val="00A96A10"/>
    <w:rsid w:val="00A96A34"/>
    <w:rsid w:val="00A96A46"/>
    <w:rsid w:val="00A96F5B"/>
    <w:rsid w:val="00A96F7C"/>
    <w:rsid w:val="00A96F9E"/>
    <w:rsid w:val="00A971E2"/>
    <w:rsid w:val="00A97414"/>
    <w:rsid w:val="00A97976"/>
    <w:rsid w:val="00A97AAC"/>
    <w:rsid w:val="00A97C8D"/>
    <w:rsid w:val="00A97F34"/>
    <w:rsid w:val="00AA0295"/>
    <w:rsid w:val="00AA066C"/>
    <w:rsid w:val="00AA0821"/>
    <w:rsid w:val="00AA097B"/>
    <w:rsid w:val="00AA098C"/>
    <w:rsid w:val="00AA0ABF"/>
    <w:rsid w:val="00AA0D62"/>
    <w:rsid w:val="00AA0E20"/>
    <w:rsid w:val="00AA0E3D"/>
    <w:rsid w:val="00AA11F0"/>
    <w:rsid w:val="00AA1397"/>
    <w:rsid w:val="00AA14BB"/>
    <w:rsid w:val="00AA14DA"/>
    <w:rsid w:val="00AA14FF"/>
    <w:rsid w:val="00AA1999"/>
    <w:rsid w:val="00AA1B39"/>
    <w:rsid w:val="00AA1FF4"/>
    <w:rsid w:val="00AA2204"/>
    <w:rsid w:val="00AA2432"/>
    <w:rsid w:val="00AA25D1"/>
    <w:rsid w:val="00AA262E"/>
    <w:rsid w:val="00AA269B"/>
    <w:rsid w:val="00AA29F5"/>
    <w:rsid w:val="00AA2A14"/>
    <w:rsid w:val="00AA2A8F"/>
    <w:rsid w:val="00AA2B32"/>
    <w:rsid w:val="00AA2C07"/>
    <w:rsid w:val="00AA2D43"/>
    <w:rsid w:val="00AA38AF"/>
    <w:rsid w:val="00AA3A6F"/>
    <w:rsid w:val="00AA3EA1"/>
    <w:rsid w:val="00AA40A6"/>
    <w:rsid w:val="00AA4231"/>
    <w:rsid w:val="00AA4518"/>
    <w:rsid w:val="00AA4565"/>
    <w:rsid w:val="00AA482B"/>
    <w:rsid w:val="00AA48A0"/>
    <w:rsid w:val="00AA49DB"/>
    <w:rsid w:val="00AA4BCC"/>
    <w:rsid w:val="00AA4C2B"/>
    <w:rsid w:val="00AA4E8B"/>
    <w:rsid w:val="00AA4EA1"/>
    <w:rsid w:val="00AA4F49"/>
    <w:rsid w:val="00AA504A"/>
    <w:rsid w:val="00AA53D4"/>
    <w:rsid w:val="00AA5756"/>
    <w:rsid w:val="00AA577F"/>
    <w:rsid w:val="00AA578C"/>
    <w:rsid w:val="00AA5A8B"/>
    <w:rsid w:val="00AA5C05"/>
    <w:rsid w:val="00AA5EAC"/>
    <w:rsid w:val="00AA60A7"/>
    <w:rsid w:val="00AA671A"/>
    <w:rsid w:val="00AA67D7"/>
    <w:rsid w:val="00AA6CAA"/>
    <w:rsid w:val="00AA6D28"/>
    <w:rsid w:val="00AA7354"/>
    <w:rsid w:val="00AA7380"/>
    <w:rsid w:val="00AA73CE"/>
    <w:rsid w:val="00AA7566"/>
    <w:rsid w:val="00AA771B"/>
    <w:rsid w:val="00AA780D"/>
    <w:rsid w:val="00AA781C"/>
    <w:rsid w:val="00AB007E"/>
    <w:rsid w:val="00AB0444"/>
    <w:rsid w:val="00AB08AA"/>
    <w:rsid w:val="00AB0AEA"/>
    <w:rsid w:val="00AB0B02"/>
    <w:rsid w:val="00AB0B86"/>
    <w:rsid w:val="00AB0BE3"/>
    <w:rsid w:val="00AB0D08"/>
    <w:rsid w:val="00AB11F9"/>
    <w:rsid w:val="00AB1337"/>
    <w:rsid w:val="00AB135F"/>
    <w:rsid w:val="00AB138B"/>
    <w:rsid w:val="00AB15EF"/>
    <w:rsid w:val="00AB1615"/>
    <w:rsid w:val="00AB1690"/>
    <w:rsid w:val="00AB1995"/>
    <w:rsid w:val="00AB1A08"/>
    <w:rsid w:val="00AB1ABF"/>
    <w:rsid w:val="00AB1DAE"/>
    <w:rsid w:val="00AB209A"/>
    <w:rsid w:val="00AB265A"/>
    <w:rsid w:val="00AB2B37"/>
    <w:rsid w:val="00AB2E1C"/>
    <w:rsid w:val="00AB3026"/>
    <w:rsid w:val="00AB32FE"/>
    <w:rsid w:val="00AB3396"/>
    <w:rsid w:val="00AB3558"/>
    <w:rsid w:val="00AB3D31"/>
    <w:rsid w:val="00AB4146"/>
    <w:rsid w:val="00AB4517"/>
    <w:rsid w:val="00AB4670"/>
    <w:rsid w:val="00AB4C9B"/>
    <w:rsid w:val="00AB4E3F"/>
    <w:rsid w:val="00AB5355"/>
    <w:rsid w:val="00AB55C9"/>
    <w:rsid w:val="00AB58AC"/>
    <w:rsid w:val="00AB5A11"/>
    <w:rsid w:val="00AB5AA1"/>
    <w:rsid w:val="00AB5D9D"/>
    <w:rsid w:val="00AB5DF9"/>
    <w:rsid w:val="00AB61C3"/>
    <w:rsid w:val="00AB6299"/>
    <w:rsid w:val="00AB62ED"/>
    <w:rsid w:val="00AB6563"/>
    <w:rsid w:val="00AB68A2"/>
    <w:rsid w:val="00AB693B"/>
    <w:rsid w:val="00AB69F7"/>
    <w:rsid w:val="00AB6E13"/>
    <w:rsid w:val="00AB6E51"/>
    <w:rsid w:val="00AB6EAB"/>
    <w:rsid w:val="00AB6ED9"/>
    <w:rsid w:val="00AB7097"/>
    <w:rsid w:val="00AB70CA"/>
    <w:rsid w:val="00AB7230"/>
    <w:rsid w:val="00AB7308"/>
    <w:rsid w:val="00AB74CA"/>
    <w:rsid w:val="00AB74EC"/>
    <w:rsid w:val="00AB7745"/>
    <w:rsid w:val="00AB78D6"/>
    <w:rsid w:val="00AB7BD1"/>
    <w:rsid w:val="00AB7EC9"/>
    <w:rsid w:val="00AB7FA9"/>
    <w:rsid w:val="00AC00A3"/>
    <w:rsid w:val="00AC01D1"/>
    <w:rsid w:val="00AC05AC"/>
    <w:rsid w:val="00AC0607"/>
    <w:rsid w:val="00AC069C"/>
    <w:rsid w:val="00AC0B93"/>
    <w:rsid w:val="00AC0BF7"/>
    <w:rsid w:val="00AC0EB3"/>
    <w:rsid w:val="00AC0F32"/>
    <w:rsid w:val="00AC1114"/>
    <w:rsid w:val="00AC153D"/>
    <w:rsid w:val="00AC164E"/>
    <w:rsid w:val="00AC1837"/>
    <w:rsid w:val="00AC197E"/>
    <w:rsid w:val="00AC19AE"/>
    <w:rsid w:val="00AC1B60"/>
    <w:rsid w:val="00AC1EB9"/>
    <w:rsid w:val="00AC1F29"/>
    <w:rsid w:val="00AC232E"/>
    <w:rsid w:val="00AC2400"/>
    <w:rsid w:val="00AC29AF"/>
    <w:rsid w:val="00AC3033"/>
    <w:rsid w:val="00AC31EB"/>
    <w:rsid w:val="00AC3254"/>
    <w:rsid w:val="00AC3278"/>
    <w:rsid w:val="00AC35E1"/>
    <w:rsid w:val="00AC378D"/>
    <w:rsid w:val="00AC38C8"/>
    <w:rsid w:val="00AC3911"/>
    <w:rsid w:val="00AC3E5A"/>
    <w:rsid w:val="00AC41C4"/>
    <w:rsid w:val="00AC4336"/>
    <w:rsid w:val="00AC447A"/>
    <w:rsid w:val="00AC4563"/>
    <w:rsid w:val="00AC461D"/>
    <w:rsid w:val="00AC4862"/>
    <w:rsid w:val="00AC49D1"/>
    <w:rsid w:val="00AC4D0F"/>
    <w:rsid w:val="00AC4D9E"/>
    <w:rsid w:val="00AC4E08"/>
    <w:rsid w:val="00AC4E0F"/>
    <w:rsid w:val="00AC5028"/>
    <w:rsid w:val="00AC515D"/>
    <w:rsid w:val="00AC5338"/>
    <w:rsid w:val="00AC54EB"/>
    <w:rsid w:val="00AC5507"/>
    <w:rsid w:val="00AC575F"/>
    <w:rsid w:val="00AC59D2"/>
    <w:rsid w:val="00AC5BA1"/>
    <w:rsid w:val="00AC5C3F"/>
    <w:rsid w:val="00AC5C76"/>
    <w:rsid w:val="00AC6556"/>
    <w:rsid w:val="00AC677C"/>
    <w:rsid w:val="00AC6808"/>
    <w:rsid w:val="00AC680F"/>
    <w:rsid w:val="00AC697A"/>
    <w:rsid w:val="00AC6EF8"/>
    <w:rsid w:val="00AC6FDA"/>
    <w:rsid w:val="00AC70B1"/>
    <w:rsid w:val="00AC74AE"/>
    <w:rsid w:val="00AC759C"/>
    <w:rsid w:val="00AC7DB5"/>
    <w:rsid w:val="00AC7DDC"/>
    <w:rsid w:val="00AD00D7"/>
    <w:rsid w:val="00AD02F1"/>
    <w:rsid w:val="00AD035C"/>
    <w:rsid w:val="00AD0482"/>
    <w:rsid w:val="00AD0554"/>
    <w:rsid w:val="00AD0739"/>
    <w:rsid w:val="00AD08EF"/>
    <w:rsid w:val="00AD0904"/>
    <w:rsid w:val="00AD0F24"/>
    <w:rsid w:val="00AD118A"/>
    <w:rsid w:val="00AD14B0"/>
    <w:rsid w:val="00AD1700"/>
    <w:rsid w:val="00AD19F3"/>
    <w:rsid w:val="00AD20DB"/>
    <w:rsid w:val="00AD2188"/>
    <w:rsid w:val="00AD2271"/>
    <w:rsid w:val="00AD227D"/>
    <w:rsid w:val="00AD2555"/>
    <w:rsid w:val="00AD2935"/>
    <w:rsid w:val="00AD29A5"/>
    <w:rsid w:val="00AD2CCC"/>
    <w:rsid w:val="00AD2D14"/>
    <w:rsid w:val="00AD31BD"/>
    <w:rsid w:val="00AD33E8"/>
    <w:rsid w:val="00AD3613"/>
    <w:rsid w:val="00AD39FB"/>
    <w:rsid w:val="00AD3A4B"/>
    <w:rsid w:val="00AD3BB5"/>
    <w:rsid w:val="00AD3C48"/>
    <w:rsid w:val="00AD3EC9"/>
    <w:rsid w:val="00AD3EF7"/>
    <w:rsid w:val="00AD3F54"/>
    <w:rsid w:val="00AD3F72"/>
    <w:rsid w:val="00AD41C1"/>
    <w:rsid w:val="00AD42D8"/>
    <w:rsid w:val="00AD42F4"/>
    <w:rsid w:val="00AD4392"/>
    <w:rsid w:val="00AD43A2"/>
    <w:rsid w:val="00AD4407"/>
    <w:rsid w:val="00AD4555"/>
    <w:rsid w:val="00AD4942"/>
    <w:rsid w:val="00AD49C7"/>
    <w:rsid w:val="00AD4C53"/>
    <w:rsid w:val="00AD523C"/>
    <w:rsid w:val="00AD53DE"/>
    <w:rsid w:val="00AD5607"/>
    <w:rsid w:val="00AD5D38"/>
    <w:rsid w:val="00AD5D41"/>
    <w:rsid w:val="00AD5DA4"/>
    <w:rsid w:val="00AD5E1B"/>
    <w:rsid w:val="00AD5FA4"/>
    <w:rsid w:val="00AD608D"/>
    <w:rsid w:val="00AD61EC"/>
    <w:rsid w:val="00AD61EE"/>
    <w:rsid w:val="00AD667D"/>
    <w:rsid w:val="00AD668C"/>
    <w:rsid w:val="00AD68F0"/>
    <w:rsid w:val="00AD6ABE"/>
    <w:rsid w:val="00AD6B2D"/>
    <w:rsid w:val="00AD6D84"/>
    <w:rsid w:val="00AD7248"/>
    <w:rsid w:val="00AD7857"/>
    <w:rsid w:val="00AD7AF9"/>
    <w:rsid w:val="00AD7BCE"/>
    <w:rsid w:val="00AD7E54"/>
    <w:rsid w:val="00AD7E64"/>
    <w:rsid w:val="00AE013D"/>
    <w:rsid w:val="00AE0223"/>
    <w:rsid w:val="00AE0321"/>
    <w:rsid w:val="00AE043D"/>
    <w:rsid w:val="00AE0699"/>
    <w:rsid w:val="00AE06B8"/>
    <w:rsid w:val="00AE0826"/>
    <w:rsid w:val="00AE08DA"/>
    <w:rsid w:val="00AE0A5E"/>
    <w:rsid w:val="00AE0D33"/>
    <w:rsid w:val="00AE0F51"/>
    <w:rsid w:val="00AE0F93"/>
    <w:rsid w:val="00AE123D"/>
    <w:rsid w:val="00AE12EA"/>
    <w:rsid w:val="00AE133B"/>
    <w:rsid w:val="00AE13A1"/>
    <w:rsid w:val="00AE1603"/>
    <w:rsid w:val="00AE17D8"/>
    <w:rsid w:val="00AE1BDC"/>
    <w:rsid w:val="00AE1C24"/>
    <w:rsid w:val="00AE2311"/>
    <w:rsid w:val="00AE236F"/>
    <w:rsid w:val="00AE262B"/>
    <w:rsid w:val="00AE268F"/>
    <w:rsid w:val="00AE2723"/>
    <w:rsid w:val="00AE2826"/>
    <w:rsid w:val="00AE2830"/>
    <w:rsid w:val="00AE2D9B"/>
    <w:rsid w:val="00AE2E8E"/>
    <w:rsid w:val="00AE2F58"/>
    <w:rsid w:val="00AE305F"/>
    <w:rsid w:val="00AE329A"/>
    <w:rsid w:val="00AE3A13"/>
    <w:rsid w:val="00AE3B24"/>
    <w:rsid w:val="00AE3C05"/>
    <w:rsid w:val="00AE3E33"/>
    <w:rsid w:val="00AE3E76"/>
    <w:rsid w:val="00AE40AC"/>
    <w:rsid w:val="00AE4376"/>
    <w:rsid w:val="00AE4663"/>
    <w:rsid w:val="00AE467B"/>
    <w:rsid w:val="00AE46A6"/>
    <w:rsid w:val="00AE49C4"/>
    <w:rsid w:val="00AE4B60"/>
    <w:rsid w:val="00AE500C"/>
    <w:rsid w:val="00AE51A3"/>
    <w:rsid w:val="00AE529D"/>
    <w:rsid w:val="00AE5317"/>
    <w:rsid w:val="00AE597E"/>
    <w:rsid w:val="00AE5D22"/>
    <w:rsid w:val="00AE5EC5"/>
    <w:rsid w:val="00AE5FE9"/>
    <w:rsid w:val="00AE6085"/>
    <w:rsid w:val="00AE60C6"/>
    <w:rsid w:val="00AE622B"/>
    <w:rsid w:val="00AE6267"/>
    <w:rsid w:val="00AE6301"/>
    <w:rsid w:val="00AE664E"/>
    <w:rsid w:val="00AE6812"/>
    <w:rsid w:val="00AE6BDB"/>
    <w:rsid w:val="00AE6F70"/>
    <w:rsid w:val="00AE716F"/>
    <w:rsid w:val="00AE735F"/>
    <w:rsid w:val="00AE769E"/>
    <w:rsid w:val="00AE7786"/>
    <w:rsid w:val="00AE7B3C"/>
    <w:rsid w:val="00AE7C93"/>
    <w:rsid w:val="00AE7D66"/>
    <w:rsid w:val="00AF010D"/>
    <w:rsid w:val="00AF0132"/>
    <w:rsid w:val="00AF01FA"/>
    <w:rsid w:val="00AF0325"/>
    <w:rsid w:val="00AF0400"/>
    <w:rsid w:val="00AF040C"/>
    <w:rsid w:val="00AF0421"/>
    <w:rsid w:val="00AF07F4"/>
    <w:rsid w:val="00AF0883"/>
    <w:rsid w:val="00AF08EB"/>
    <w:rsid w:val="00AF0966"/>
    <w:rsid w:val="00AF0A1A"/>
    <w:rsid w:val="00AF0B64"/>
    <w:rsid w:val="00AF0F8D"/>
    <w:rsid w:val="00AF0FC3"/>
    <w:rsid w:val="00AF11FE"/>
    <w:rsid w:val="00AF1396"/>
    <w:rsid w:val="00AF146C"/>
    <w:rsid w:val="00AF1815"/>
    <w:rsid w:val="00AF1892"/>
    <w:rsid w:val="00AF1D0E"/>
    <w:rsid w:val="00AF1D41"/>
    <w:rsid w:val="00AF20DB"/>
    <w:rsid w:val="00AF20E2"/>
    <w:rsid w:val="00AF2229"/>
    <w:rsid w:val="00AF226B"/>
    <w:rsid w:val="00AF23A6"/>
    <w:rsid w:val="00AF2453"/>
    <w:rsid w:val="00AF256B"/>
    <w:rsid w:val="00AF28B1"/>
    <w:rsid w:val="00AF29DE"/>
    <w:rsid w:val="00AF2AC5"/>
    <w:rsid w:val="00AF2F98"/>
    <w:rsid w:val="00AF2F9B"/>
    <w:rsid w:val="00AF3014"/>
    <w:rsid w:val="00AF323D"/>
    <w:rsid w:val="00AF32B0"/>
    <w:rsid w:val="00AF3301"/>
    <w:rsid w:val="00AF364F"/>
    <w:rsid w:val="00AF3715"/>
    <w:rsid w:val="00AF37D5"/>
    <w:rsid w:val="00AF37E6"/>
    <w:rsid w:val="00AF3999"/>
    <w:rsid w:val="00AF3A69"/>
    <w:rsid w:val="00AF3ADB"/>
    <w:rsid w:val="00AF3F6D"/>
    <w:rsid w:val="00AF41B0"/>
    <w:rsid w:val="00AF4302"/>
    <w:rsid w:val="00AF452E"/>
    <w:rsid w:val="00AF4591"/>
    <w:rsid w:val="00AF468B"/>
    <w:rsid w:val="00AF4839"/>
    <w:rsid w:val="00AF4957"/>
    <w:rsid w:val="00AF4DD1"/>
    <w:rsid w:val="00AF5416"/>
    <w:rsid w:val="00AF55D0"/>
    <w:rsid w:val="00AF574C"/>
    <w:rsid w:val="00AF5D42"/>
    <w:rsid w:val="00AF5D43"/>
    <w:rsid w:val="00AF623E"/>
    <w:rsid w:val="00AF65F4"/>
    <w:rsid w:val="00AF6979"/>
    <w:rsid w:val="00AF6A66"/>
    <w:rsid w:val="00AF6B70"/>
    <w:rsid w:val="00AF6C59"/>
    <w:rsid w:val="00AF6F0A"/>
    <w:rsid w:val="00AF6F36"/>
    <w:rsid w:val="00AF746C"/>
    <w:rsid w:val="00AF74EC"/>
    <w:rsid w:val="00AF762A"/>
    <w:rsid w:val="00AF7689"/>
    <w:rsid w:val="00AF792A"/>
    <w:rsid w:val="00AF7D35"/>
    <w:rsid w:val="00AF7EAC"/>
    <w:rsid w:val="00B00005"/>
    <w:rsid w:val="00B0028C"/>
    <w:rsid w:val="00B00563"/>
    <w:rsid w:val="00B00B43"/>
    <w:rsid w:val="00B00D0C"/>
    <w:rsid w:val="00B00D14"/>
    <w:rsid w:val="00B00EC1"/>
    <w:rsid w:val="00B00EE8"/>
    <w:rsid w:val="00B014E1"/>
    <w:rsid w:val="00B0153D"/>
    <w:rsid w:val="00B0160B"/>
    <w:rsid w:val="00B01A9C"/>
    <w:rsid w:val="00B01EE0"/>
    <w:rsid w:val="00B01F48"/>
    <w:rsid w:val="00B02483"/>
    <w:rsid w:val="00B025D5"/>
    <w:rsid w:val="00B0275C"/>
    <w:rsid w:val="00B028D8"/>
    <w:rsid w:val="00B02D0A"/>
    <w:rsid w:val="00B03015"/>
    <w:rsid w:val="00B0314F"/>
    <w:rsid w:val="00B03358"/>
    <w:rsid w:val="00B03571"/>
    <w:rsid w:val="00B035D4"/>
    <w:rsid w:val="00B0366C"/>
    <w:rsid w:val="00B038F7"/>
    <w:rsid w:val="00B039F9"/>
    <w:rsid w:val="00B03AC6"/>
    <w:rsid w:val="00B03C32"/>
    <w:rsid w:val="00B03CA4"/>
    <w:rsid w:val="00B03CD0"/>
    <w:rsid w:val="00B03CE6"/>
    <w:rsid w:val="00B04657"/>
    <w:rsid w:val="00B047E4"/>
    <w:rsid w:val="00B04A1A"/>
    <w:rsid w:val="00B04A89"/>
    <w:rsid w:val="00B04C17"/>
    <w:rsid w:val="00B04D7E"/>
    <w:rsid w:val="00B04EA1"/>
    <w:rsid w:val="00B0505B"/>
    <w:rsid w:val="00B05511"/>
    <w:rsid w:val="00B05940"/>
    <w:rsid w:val="00B05949"/>
    <w:rsid w:val="00B05A05"/>
    <w:rsid w:val="00B05A72"/>
    <w:rsid w:val="00B05EA2"/>
    <w:rsid w:val="00B05F4D"/>
    <w:rsid w:val="00B060E5"/>
    <w:rsid w:val="00B0611C"/>
    <w:rsid w:val="00B061A6"/>
    <w:rsid w:val="00B063C4"/>
    <w:rsid w:val="00B0656E"/>
    <w:rsid w:val="00B06609"/>
    <w:rsid w:val="00B066F8"/>
    <w:rsid w:val="00B06861"/>
    <w:rsid w:val="00B07060"/>
    <w:rsid w:val="00B07153"/>
    <w:rsid w:val="00B071E9"/>
    <w:rsid w:val="00B072C1"/>
    <w:rsid w:val="00B072E8"/>
    <w:rsid w:val="00B0755C"/>
    <w:rsid w:val="00B07631"/>
    <w:rsid w:val="00B0770F"/>
    <w:rsid w:val="00B077D8"/>
    <w:rsid w:val="00B0799B"/>
    <w:rsid w:val="00B079F3"/>
    <w:rsid w:val="00B07AC2"/>
    <w:rsid w:val="00B07FE1"/>
    <w:rsid w:val="00B101D4"/>
    <w:rsid w:val="00B1022A"/>
    <w:rsid w:val="00B104C1"/>
    <w:rsid w:val="00B104D0"/>
    <w:rsid w:val="00B104D2"/>
    <w:rsid w:val="00B104DB"/>
    <w:rsid w:val="00B104EB"/>
    <w:rsid w:val="00B10501"/>
    <w:rsid w:val="00B10694"/>
    <w:rsid w:val="00B109EE"/>
    <w:rsid w:val="00B10F7C"/>
    <w:rsid w:val="00B11217"/>
    <w:rsid w:val="00B11301"/>
    <w:rsid w:val="00B11662"/>
    <w:rsid w:val="00B11CDB"/>
    <w:rsid w:val="00B11F65"/>
    <w:rsid w:val="00B120CF"/>
    <w:rsid w:val="00B120FB"/>
    <w:rsid w:val="00B123D3"/>
    <w:rsid w:val="00B12490"/>
    <w:rsid w:val="00B12495"/>
    <w:rsid w:val="00B12931"/>
    <w:rsid w:val="00B12942"/>
    <w:rsid w:val="00B12BE8"/>
    <w:rsid w:val="00B12D1F"/>
    <w:rsid w:val="00B12D51"/>
    <w:rsid w:val="00B12D54"/>
    <w:rsid w:val="00B12E05"/>
    <w:rsid w:val="00B12E23"/>
    <w:rsid w:val="00B12ED7"/>
    <w:rsid w:val="00B131D6"/>
    <w:rsid w:val="00B13243"/>
    <w:rsid w:val="00B135DB"/>
    <w:rsid w:val="00B1364A"/>
    <w:rsid w:val="00B13755"/>
    <w:rsid w:val="00B13843"/>
    <w:rsid w:val="00B13A7E"/>
    <w:rsid w:val="00B13B6B"/>
    <w:rsid w:val="00B13E3D"/>
    <w:rsid w:val="00B13EAB"/>
    <w:rsid w:val="00B14273"/>
    <w:rsid w:val="00B1444A"/>
    <w:rsid w:val="00B1468C"/>
    <w:rsid w:val="00B1484A"/>
    <w:rsid w:val="00B14B41"/>
    <w:rsid w:val="00B14C0E"/>
    <w:rsid w:val="00B14EF9"/>
    <w:rsid w:val="00B14F66"/>
    <w:rsid w:val="00B1523A"/>
    <w:rsid w:val="00B15541"/>
    <w:rsid w:val="00B15C29"/>
    <w:rsid w:val="00B15FD2"/>
    <w:rsid w:val="00B16243"/>
    <w:rsid w:val="00B16251"/>
    <w:rsid w:val="00B1666C"/>
    <w:rsid w:val="00B169C4"/>
    <w:rsid w:val="00B16BB0"/>
    <w:rsid w:val="00B16CDE"/>
    <w:rsid w:val="00B16D03"/>
    <w:rsid w:val="00B16E16"/>
    <w:rsid w:val="00B16F78"/>
    <w:rsid w:val="00B175BF"/>
    <w:rsid w:val="00B17799"/>
    <w:rsid w:val="00B17B55"/>
    <w:rsid w:val="00B17BE1"/>
    <w:rsid w:val="00B17D38"/>
    <w:rsid w:val="00B2008D"/>
    <w:rsid w:val="00B202B9"/>
    <w:rsid w:val="00B202E1"/>
    <w:rsid w:val="00B2032D"/>
    <w:rsid w:val="00B2035E"/>
    <w:rsid w:val="00B205C5"/>
    <w:rsid w:val="00B205EE"/>
    <w:rsid w:val="00B207A1"/>
    <w:rsid w:val="00B20883"/>
    <w:rsid w:val="00B20903"/>
    <w:rsid w:val="00B20939"/>
    <w:rsid w:val="00B20A74"/>
    <w:rsid w:val="00B20A7E"/>
    <w:rsid w:val="00B20C83"/>
    <w:rsid w:val="00B20CDD"/>
    <w:rsid w:val="00B2100C"/>
    <w:rsid w:val="00B210B0"/>
    <w:rsid w:val="00B2116E"/>
    <w:rsid w:val="00B2171B"/>
    <w:rsid w:val="00B21886"/>
    <w:rsid w:val="00B218AC"/>
    <w:rsid w:val="00B21A87"/>
    <w:rsid w:val="00B21CB8"/>
    <w:rsid w:val="00B22551"/>
    <w:rsid w:val="00B226DD"/>
    <w:rsid w:val="00B2271F"/>
    <w:rsid w:val="00B2280D"/>
    <w:rsid w:val="00B22858"/>
    <w:rsid w:val="00B228BF"/>
    <w:rsid w:val="00B228D2"/>
    <w:rsid w:val="00B22C36"/>
    <w:rsid w:val="00B22C9A"/>
    <w:rsid w:val="00B22CE7"/>
    <w:rsid w:val="00B22D48"/>
    <w:rsid w:val="00B22FA0"/>
    <w:rsid w:val="00B2324A"/>
    <w:rsid w:val="00B2336E"/>
    <w:rsid w:val="00B23650"/>
    <w:rsid w:val="00B23774"/>
    <w:rsid w:val="00B2394A"/>
    <w:rsid w:val="00B23C4F"/>
    <w:rsid w:val="00B23CCF"/>
    <w:rsid w:val="00B23F1E"/>
    <w:rsid w:val="00B2415A"/>
    <w:rsid w:val="00B24305"/>
    <w:rsid w:val="00B244CB"/>
    <w:rsid w:val="00B2464A"/>
    <w:rsid w:val="00B2465B"/>
    <w:rsid w:val="00B2476C"/>
    <w:rsid w:val="00B248CC"/>
    <w:rsid w:val="00B24A69"/>
    <w:rsid w:val="00B24C49"/>
    <w:rsid w:val="00B24F59"/>
    <w:rsid w:val="00B24FE0"/>
    <w:rsid w:val="00B252A7"/>
    <w:rsid w:val="00B256FA"/>
    <w:rsid w:val="00B25AE8"/>
    <w:rsid w:val="00B25AEB"/>
    <w:rsid w:val="00B25ED7"/>
    <w:rsid w:val="00B2603F"/>
    <w:rsid w:val="00B261DF"/>
    <w:rsid w:val="00B26298"/>
    <w:rsid w:val="00B263A3"/>
    <w:rsid w:val="00B263FE"/>
    <w:rsid w:val="00B26513"/>
    <w:rsid w:val="00B26957"/>
    <w:rsid w:val="00B26B6D"/>
    <w:rsid w:val="00B26BD3"/>
    <w:rsid w:val="00B26D4E"/>
    <w:rsid w:val="00B26E23"/>
    <w:rsid w:val="00B26E63"/>
    <w:rsid w:val="00B26EC3"/>
    <w:rsid w:val="00B26F53"/>
    <w:rsid w:val="00B27182"/>
    <w:rsid w:val="00B2751C"/>
    <w:rsid w:val="00B27546"/>
    <w:rsid w:val="00B27E7C"/>
    <w:rsid w:val="00B30348"/>
    <w:rsid w:val="00B305C3"/>
    <w:rsid w:val="00B306A7"/>
    <w:rsid w:val="00B306CE"/>
    <w:rsid w:val="00B30A43"/>
    <w:rsid w:val="00B30B60"/>
    <w:rsid w:val="00B30BC5"/>
    <w:rsid w:val="00B30C4D"/>
    <w:rsid w:val="00B30E4E"/>
    <w:rsid w:val="00B30F39"/>
    <w:rsid w:val="00B30FA7"/>
    <w:rsid w:val="00B314AA"/>
    <w:rsid w:val="00B314B1"/>
    <w:rsid w:val="00B31683"/>
    <w:rsid w:val="00B3172C"/>
    <w:rsid w:val="00B318EA"/>
    <w:rsid w:val="00B318FC"/>
    <w:rsid w:val="00B3192A"/>
    <w:rsid w:val="00B31A89"/>
    <w:rsid w:val="00B31B48"/>
    <w:rsid w:val="00B31DBA"/>
    <w:rsid w:val="00B31F11"/>
    <w:rsid w:val="00B32192"/>
    <w:rsid w:val="00B32303"/>
    <w:rsid w:val="00B325BC"/>
    <w:rsid w:val="00B32A2A"/>
    <w:rsid w:val="00B32A44"/>
    <w:rsid w:val="00B32BD3"/>
    <w:rsid w:val="00B32D2F"/>
    <w:rsid w:val="00B32E7C"/>
    <w:rsid w:val="00B330CF"/>
    <w:rsid w:val="00B33461"/>
    <w:rsid w:val="00B334C6"/>
    <w:rsid w:val="00B33A1D"/>
    <w:rsid w:val="00B33AC6"/>
    <w:rsid w:val="00B33C51"/>
    <w:rsid w:val="00B33E29"/>
    <w:rsid w:val="00B340A3"/>
    <w:rsid w:val="00B346C4"/>
    <w:rsid w:val="00B34A41"/>
    <w:rsid w:val="00B34A91"/>
    <w:rsid w:val="00B34E09"/>
    <w:rsid w:val="00B34F42"/>
    <w:rsid w:val="00B3549B"/>
    <w:rsid w:val="00B35524"/>
    <w:rsid w:val="00B3566F"/>
    <w:rsid w:val="00B358BF"/>
    <w:rsid w:val="00B359B3"/>
    <w:rsid w:val="00B35A01"/>
    <w:rsid w:val="00B35AA9"/>
    <w:rsid w:val="00B35BD3"/>
    <w:rsid w:val="00B35D95"/>
    <w:rsid w:val="00B36466"/>
    <w:rsid w:val="00B364A3"/>
    <w:rsid w:val="00B36693"/>
    <w:rsid w:val="00B36882"/>
    <w:rsid w:val="00B36898"/>
    <w:rsid w:val="00B36ABC"/>
    <w:rsid w:val="00B36B40"/>
    <w:rsid w:val="00B36C4D"/>
    <w:rsid w:val="00B36CD0"/>
    <w:rsid w:val="00B36D28"/>
    <w:rsid w:val="00B36D3B"/>
    <w:rsid w:val="00B37080"/>
    <w:rsid w:val="00B370C1"/>
    <w:rsid w:val="00B37651"/>
    <w:rsid w:val="00B376C8"/>
    <w:rsid w:val="00B37A6C"/>
    <w:rsid w:val="00B37C7E"/>
    <w:rsid w:val="00B37C85"/>
    <w:rsid w:val="00B37D48"/>
    <w:rsid w:val="00B37D6B"/>
    <w:rsid w:val="00B37FCA"/>
    <w:rsid w:val="00B40724"/>
    <w:rsid w:val="00B407D1"/>
    <w:rsid w:val="00B407FF"/>
    <w:rsid w:val="00B40B28"/>
    <w:rsid w:val="00B410E1"/>
    <w:rsid w:val="00B41189"/>
    <w:rsid w:val="00B416F7"/>
    <w:rsid w:val="00B41A4E"/>
    <w:rsid w:val="00B41CE9"/>
    <w:rsid w:val="00B41D59"/>
    <w:rsid w:val="00B41D9B"/>
    <w:rsid w:val="00B41FE9"/>
    <w:rsid w:val="00B42011"/>
    <w:rsid w:val="00B42392"/>
    <w:rsid w:val="00B42412"/>
    <w:rsid w:val="00B42626"/>
    <w:rsid w:val="00B42914"/>
    <w:rsid w:val="00B42958"/>
    <w:rsid w:val="00B42ED9"/>
    <w:rsid w:val="00B433CB"/>
    <w:rsid w:val="00B43581"/>
    <w:rsid w:val="00B4386C"/>
    <w:rsid w:val="00B439E7"/>
    <w:rsid w:val="00B43E56"/>
    <w:rsid w:val="00B4417A"/>
    <w:rsid w:val="00B4418C"/>
    <w:rsid w:val="00B44474"/>
    <w:rsid w:val="00B445DF"/>
    <w:rsid w:val="00B4493A"/>
    <w:rsid w:val="00B44ABC"/>
    <w:rsid w:val="00B44CAF"/>
    <w:rsid w:val="00B44E80"/>
    <w:rsid w:val="00B4548E"/>
    <w:rsid w:val="00B454A5"/>
    <w:rsid w:val="00B4556C"/>
    <w:rsid w:val="00B455F0"/>
    <w:rsid w:val="00B45684"/>
    <w:rsid w:val="00B45699"/>
    <w:rsid w:val="00B457EB"/>
    <w:rsid w:val="00B45D72"/>
    <w:rsid w:val="00B46065"/>
    <w:rsid w:val="00B462BA"/>
    <w:rsid w:val="00B46713"/>
    <w:rsid w:val="00B4675B"/>
    <w:rsid w:val="00B46784"/>
    <w:rsid w:val="00B46871"/>
    <w:rsid w:val="00B4694F"/>
    <w:rsid w:val="00B469FD"/>
    <w:rsid w:val="00B46A4E"/>
    <w:rsid w:val="00B46B78"/>
    <w:rsid w:val="00B46BC7"/>
    <w:rsid w:val="00B46ED6"/>
    <w:rsid w:val="00B4715F"/>
    <w:rsid w:val="00B471A5"/>
    <w:rsid w:val="00B47203"/>
    <w:rsid w:val="00B47261"/>
    <w:rsid w:val="00B4785B"/>
    <w:rsid w:val="00B47922"/>
    <w:rsid w:val="00B47B30"/>
    <w:rsid w:val="00B47D69"/>
    <w:rsid w:val="00B50004"/>
    <w:rsid w:val="00B500F3"/>
    <w:rsid w:val="00B50256"/>
    <w:rsid w:val="00B502B5"/>
    <w:rsid w:val="00B50696"/>
    <w:rsid w:val="00B5091D"/>
    <w:rsid w:val="00B50960"/>
    <w:rsid w:val="00B50C5E"/>
    <w:rsid w:val="00B50D09"/>
    <w:rsid w:val="00B50D5D"/>
    <w:rsid w:val="00B50FBD"/>
    <w:rsid w:val="00B50FD9"/>
    <w:rsid w:val="00B51246"/>
    <w:rsid w:val="00B512C0"/>
    <w:rsid w:val="00B517BF"/>
    <w:rsid w:val="00B51801"/>
    <w:rsid w:val="00B51C12"/>
    <w:rsid w:val="00B51C5A"/>
    <w:rsid w:val="00B51CD0"/>
    <w:rsid w:val="00B521EB"/>
    <w:rsid w:val="00B52201"/>
    <w:rsid w:val="00B52582"/>
    <w:rsid w:val="00B525FC"/>
    <w:rsid w:val="00B527A2"/>
    <w:rsid w:val="00B52B2B"/>
    <w:rsid w:val="00B52DAF"/>
    <w:rsid w:val="00B52EDA"/>
    <w:rsid w:val="00B53312"/>
    <w:rsid w:val="00B53435"/>
    <w:rsid w:val="00B538E9"/>
    <w:rsid w:val="00B53F0E"/>
    <w:rsid w:val="00B53F3E"/>
    <w:rsid w:val="00B53FF6"/>
    <w:rsid w:val="00B54070"/>
    <w:rsid w:val="00B545B8"/>
    <w:rsid w:val="00B54726"/>
    <w:rsid w:val="00B5484C"/>
    <w:rsid w:val="00B54861"/>
    <w:rsid w:val="00B54A59"/>
    <w:rsid w:val="00B54F89"/>
    <w:rsid w:val="00B55201"/>
    <w:rsid w:val="00B55254"/>
    <w:rsid w:val="00B5525F"/>
    <w:rsid w:val="00B556A4"/>
    <w:rsid w:val="00B556D8"/>
    <w:rsid w:val="00B5570B"/>
    <w:rsid w:val="00B557E9"/>
    <w:rsid w:val="00B55849"/>
    <w:rsid w:val="00B55929"/>
    <w:rsid w:val="00B55CEC"/>
    <w:rsid w:val="00B55F56"/>
    <w:rsid w:val="00B55F91"/>
    <w:rsid w:val="00B55FF4"/>
    <w:rsid w:val="00B5644F"/>
    <w:rsid w:val="00B5692D"/>
    <w:rsid w:val="00B56EF6"/>
    <w:rsid w:val="00B56F70"/>
    <w:rsid w:val="00B570BF"/>
    <w:rsid w:val="00B576CC"/>
    <w:rsid w:val="00B579FF"/>
    <w:rsid w:val="00B57AE2"/>
    <w:rsid w:val="00B57CA5"/>
    <w:rsid w:val="00B57D77"/>
    <w:rsid w:val="00B57DC3"/>
    <w:rsid w:val="00B60127"/>
    <w:rsid w:val="00B60335"/>
    <w:rsid w:val="00B6050A"/>
    <w:rsid w:val="00B60643"/>
    <w:rsid w:val="00B60706"/>
    <w:rsid w:val="00B6079B"/>
    <w:rsid w:val="00B60922"/>
    <w:rsid w:val="00B609F1"/>
    <w:rsid w:val="00B61285"/>
    <w:rsid w:val="00B613E6"/>
    <w:rsid w:val="00B614A0"/>
    <w:rsid w:val="00B61539"/>
    <w:rsid w:val="00B61742"/>
    <w:rsid w:val="00B617A2"/>
    <w:rsid w:val="00B61815"/>
    <w:rsid w:val="00B618DE"/>
    <w:rsid w:val="00B61EF3"/>
    <w:rsid w:val="00B61FEB"/>
    <w:rsid w:val="00B61FF1"/>
    <w:rsid w:val="00B623F8"/>
    <w:rsid w:val="00B62580"/>
    <w:rsid w:val="00B62768"/>
    <w:rsid w:val="00B62B06"/>
    <w:rsid w:val="00B62B6B"/>
    <w:rsid w:val="00B62D08"/>
    <w:rsid w:val="00B63038"/>
    <w:rsid w:val="00B63065"/>
    <w:rsid w:val="00B633BA"/>
    <w:rsid w:val="00B63451"/>
    <w:rsid w:val="00B6367D"/>
    <w:rsid w:val="00B636C5"/>
    <w:rsid w:val="00B63712"/>
    <w:rsid w:val="00B638C4"/>
    <w:rsid w:val="00B6399C"/>
    <w:rsid w:val="00B63F36"/>
    <w:rsid w:val="00B6420E"/>
    <w:rsid w:val="00B64542"/>
    <w:rsid w:val="00B645EE"/>
    <w:rsid w:val="00B64925"/>
    <w:rsid w:val="00B64D23"/>
    <w:rsid w:val="00B65433"/>
    <w:rsid w:val="00B656F7"/>
    <w:rsid w:val="00B659B4"/>
    <w:rsid w:val="00B65B29"/>
    <w:rsid w:val="00B65D1D"/>
    <w:rsid w:val="00B65E26"/>
    <w:rsid w:val="00B65EF6"/>
    <w:rsid w:val="00B66157"/>
    <w:rsid w:val="00B662B9"/>
    <w:rsid w:val="00B664C3"/>
    <w:rsid w:val="00B665FE"/>
    <w:rsid w:val="00B66819"/>
    <w:rsid w:val="00B66862"/>
    <w:rsid w:val="00B66B8A"/>
    <w:rsid w:val="00B67042"/>
    <w:rsid w:val="00B6740F"/>
    <w:rsid w:val="00B6756D"/>
    <w:rsid w:val="00B677E5"/>
    <w:rsid w:val="00B67842"/>
    <w:rsid w:val="00B67891"/>
    <w:rsid w:val="00B67E42"/>
    <w:rsid w:val="00B67F65"/>
    <w:rsid w:val="00B70075"/>
    <w:rsid w:val="00B70251"/>
    <w:rsid w:val="00B7032C"/>
    <w:rsid w:val="00B70385"/>
    <w:rsid w:val="00B70522"/>
    <w:rsid w:val="00B7059E"/>
    <w:rsid w:val="00B7063F"/>
    <w:rsid w:val="00B707D1"/>
    <w:rsid w:val="00B707ED"/>
    <w:rsid w:val="00B7084D"/>
    <w:rsid w:val="00B70A1D"/>
    <w:rsid w:val="00B70B8E"/>
    <w:rsid w:val="00B70D74"/>
    <w:rsid w:val="00B70E91"/>
    <w:rsid w:val="00B70F77"/>
    <w:rsid w:val="00B710E6"/>
    <w:rsid w:val="00B714DC"/>
    <w:rsid w:val="00B71934"/>
    <w:rsid w:val="00B71AE0"/>
    <w:rsid w:val="00B71F05"/>
    <w:rsid w:val="00B71F9B"/>
    <w:rsid w:val="00B72849"/>
    <w:rsid w:val="00B72937"/>
    <w:rsid w:val="00B72AAA"/>
    <w:rsid w:val="00B72BC2"/>
    <w:rsid w:val="00B72C57"/>
    <w:rsid w:val="00B72DBF"/>
    <w:rsid w:val="00B72F30"/>
    <w:rsid w:val="00B72FCD"/>
    <w:rsid w:val="00B730D5"/>
    <w:rsid w:val="00B73607"/>
    <w:rsid w:val="00B736F5"/>
    <w:rsid w:val="00B7383E"/>
    <w:rsid w:val="00B73911"/>
    <w:rsid w:val="00B73989"/>
    <w:rsid w:val="00B73A58"/>
    <w:rsid w:val="00B73BE3"/>
    <w:rsid w:val="00B73EFE"/>
    <w:rsid w:val="00B740AB"/>
    <w:rsid w:val="00B74472"/>
    <w:rsid w:val="00B74547"/>
    <w:rsid w:val="00B74838"/>
    <w:rsid w:val="00B74CED"/>
    <w:rsid w:val="00B74FE2"/>
    <w:rsid w:val="00B75020"/>
    <w:rsid w:val="00B752A7"/>
    <w:rsid w:val="00B75338"/>
    <w:rsid w:val="00B75551"/>
    <w:rsid w:val="00B75717"/>
    <w:rsid w:val="00B75743"/>
    <w:rsid w:val="00B75B7A"/>
    <w:rsid w:val="00B75D1F"/>
    <w:rsid w:val="00B75FD8"/>
    <w:rsid w:val="00B762EF"/>
    <w:rsid w:val="00B76659"/>
    <w:rsid w:val="00B76A7B"/>
    <w:rsid w:val="00B76AB9"/>
    <w:rsid w:val="00B76F89"/>
    <w:rsid w:val="00B7715B"/>
    <w:rsid w:val="00B7719D"/>
    <w:rsid w:val="00B772BD"/>
    <w:rsid w:val="00B77736"/>
    <w:rsid w:val="00B778B9"/>
    <w:rsid w:val="00B7790A"/>
    <w:rsid w:val="00B77E26"/>
    <w:rsid w:val="00B77EBE"/>
    <w:rsid w:val="00B80712"/>
    <w:rsid w:val="00B809D5"/>
    <w:rsid w:val="00B80BD1"/>
    <w:rsid w:val="00B80CB1"/>
    <w:rsid w:val="00B80E93"/>
    <w:rsid w:val="00B810AA"/>
    <w:rsid w:val="00B8140B"/>
    <w:rsid w:val="00B81531"/>
    <w:rsid w:val="00B81544"/>
    <w:rsid w:val="00B81688"/>
    <w:rsid w:val="00B81722"/>
    <w:rsid w:val="00B819D1"/>
    <w:rsid w:val="00B81ABA"/>
    <w:rsid w:val="00B81B27"/>
    <w:rsid w:val="00B81C00"/>
    <w:rsid w:val="00B81C12"/>
    <w:rsid w:val="00B81DF9"/>
    <w:rsid w:val="00B8228B"/>
    <w:rsid w:val="00B823C6"/>
    <w:rsid w:val="00B82425"/>
    <w:rsid w:val="00B8253B"/>
    <w:rsid w:val="00B82622"/>
    <w:rsid w:val="00B82648"/>
    <w:rsid w:val="00B82664"/>
    <w:rsid w:val="00B82A9C"/>
    <w:rsid w:val="00B83399"/>
    <w:rsid w:val="00B833CF"/>
    <w:rsid w:val="00B83448"/>
    <w:rsid w:val="00B83826"/>
    <w:rsid w:val="00B83870"/>
    <w:rsid w:val="00B838AC"/>
    <w:rsid w:val="00B83986"/>
    <w:rsid w:val="00B83AC8"/>
    <w:rsid w:val="00B83C47"/>
    <w:rsid w:val="00B83C9C"/>
    <w:rsid w:val="00B83D52"/>
    <w:rsid w:val="00B84179"/>
    <w:rsid w:val="00B84714"/>
    <w:rsid w:val="00B84733"/>
    <w:rsid w:val="00B84E2D"/>
    <w:rsid w:val="00B84F11"/>
    <w:rsid w:val="00B851C3"/>
    <w:rsid w:val="00B85450"/>
    <w:rsid w:val="00B85A4B"/>
    <w:rsid w:val="00B85A73"/>
    <w:rsid w:val="00B85BE5"/>
    <w:rsid w:val="00B86092"/>
    <w:rsid w:val="00B863A6"/>
    <w:rsid w:val="00B8647B"/>
    <w:rsid w:val="00B86612"/>
    <w:rsid w:val="00B86805"/>
    <w:rsid w:val="00B86A35"/>
    <w:rsid w:val="00B86AA9"/>
    <w:rsid w:val="00B87113"/>
    <w:rsid w:val="00B8718D"/>
    <w:rsid w:val="00B871FA"/>
    <w:rsid w:val="00B87311"/>
    <w:rsid w:val="00B8734C"/>
    <w:rsid w:val="00B8741C"/>
    <w:rsid w:val="00B875AD"/>
    <w:rsid w:val="00B87CF1"/>
    <w:rsid w:val="00B87D7B"/>
    <w:rsid w:val="00B87EA4"/>
    <w:rsid w:val="00B900AC"/>
    <w:rsid w:val="00B90289"/>
    <w:rsid w:val="00B90377"/>
    <w:rsid w:val="00B90608"/>
    <w:rsid w:val="00B907D3"/>
    <w:rsid w:val="00B909B1"/>
    <w:rsid w:val="00B909D8"/>
    <w:rsid w:val="00B90C3F"/>
    <w:rsid w:val="00B90C69"/>
    <w:rsid w:val="00B90D9A"/>
    <w:rsid w:val="00B9138C"/>
    <w:rsid w:val="00B9161F"/>
    <w:rsid w:val="00B917E2"/>
    <w:rsid w:val="00B9193A"/>
    <w:rsid w:val="00B91A95"/>
    <w:rsid w:val="00B91AC4"/>
    <w:rsid w:val="00B91C3A"/>
    <w:rsid w:val="00B91D0A"/>
    <w:rsid w:val="00B91D50"/>
    <w:rsid w:val="00B91D62"/>
    <w:rsid w:val="00B92019"/>
    <w:rsid w:val="00B92055"/>
    <w:rsid w:val="00B921FF"/>
    <w:rsid w:val="00B92205"/>
    <w:rsid w:val="00B92400"/>
    <w:rsid w:val="00B925F3"/>
    <w:rsid w:val="00B92913"/>
    <w:rsid w:val="00B92BC3"/>
    <w:rsid w:val="00B92C5D"/>
    <w:rsid w:val="00B92C6F"/>
    <w:rsid w:val="00B92CB2"/>
    <w:rsid w:val="00B92EDB"/>
    <w:rsid w:val="00B93235"/>
    <w:rsid w:val="00B9338F"/>
    <w:rsid w:val="00B9362D"/>
    <w:rsid w:val="00B9383A"/>
    <w:rsid w:val="00B93C63"/>
    <w:rsid w:val="00B93D48"/>
    <w:rsid w:val="00B93D67"/>
    <w:rsid w:val="00B93DF4"/>
    <w:rsid w:val="00B9400F"/>
    <w:rsid w:val="00B94123"/>
    <w:rsid w:val="00B94487"/>
    <w:rsid w:val="00B9462F"/>
    <w:rsid w:val="00B9465E"/>
    <w:rsid w:val="00B947AF"/>
    <w:rsid w:val="00B9493C"/>
    <w:rsid w:val="00B94A4A"/>
    <w:rsid w:val="00B94AAA"/>
    <w:rsid w:val="00B94BF6"/>
    <w:rsid w:val="00B94E17"/>
    <w:rsid w:val="00B94E5E"/>
    <w:rsid w:val="00B950D6"/>
    <w:rsid w:val="00B953B8"/>
    <w:rsid w:val="00B953BB"/>
    <w:rsid w:val="00B9553E"/>
    <w:rsid w:val="00B95549"/>
    <w:rsid w:val="00B95782"/>
    <w:rsid w:val="00B957A2"/>
    <w:rsid w:val="00B95811"/>
    <w:rsid w:val="00B9597C"/>
    <w:rsid w:val="00B962B1"/>
    <w:rsid w:val="00B9637D"/>
    <w:rsid w:val="00B96716"/>
    <w:rsid w:val="00B96803"/>
    <w:rsid w:val="00B96C8A"/>
    <w:rsid w:val="00B96EEE"/>
    <w:rsid w:val="00B97324"/>
    <w:rsid w:val="00B97462"/>
    <w:rsid w:val="00B97718"/>
    <w:rsid w:val="00B97725"/>
    <w:rsid w:val="00B97824"/>
    <w:rsid w:val="00B9788D"/>
    <w:rsid w:val="00B97A9C"/>
    <w:rsid w:val="00B97C36"/>
    <w:rsid w:val="00B97CE5"/>
    <w:rsid w:val="00B97DFC"/>
    <w:rsid w:val="00B97E19"/>
    <w:rsid w:val="00B97F72"/>
    <w:rsid w:val="00B97FD7"/>
    <w:rsid w:val="00BA060D"/>
    <w:rsid w:val="00BA0739"/>
    <w:rsid w:val="00BA0864"/>
    <w:rsid w:val="00BA0A7E"/>
    <w:rsid w:val="00BA0BE0"/>
    <w:rsid w:val="00BA0D25"/>
    <w:rsid w:val="00BA0E0B"/>
    <w:rsid w:val="00BA13DF"/>
    <w:rsid w:val="00BA142C"/>
    <w:rsid w:val="00BA165F"/>
    <w:rsid w:val="00BA16C0"/>
    <w:rsid w:val="00BA17C3"/>
    <w:rsid w:val="00BA1D2F"/>
    <w:rsid w:val="00BA1D6F"/>
    <w:rsid w:val="00BA1D8F"/>
    <w:rsid w:val="00BA1EAE"/>
    <w:rsid w:val="00BA1F9C"/>
    <w:rsid w:val="00BA2169"/>
    <w:rsid w:val="00BA218D"/>
    <w:rsid w:val="00BA2309"/>
    <w:rsid w:val="00BA233C"/>
    <w:rsid w:val="00BA27AD"/>
    <w:rsid w:val="00BA29EE"/>
    <w:rsid w:val="00BA2A29"/>
    <w:rsid w:val="00BA2B17"/>
    <w:rsid w:val="00BA2BB5"/>
    <w:rsid w:val="00BA2FB1"/>
    <w:rsid w:val="00BA2FC3"/>
    <w:rsid w:val="00BA3096"/>
    <w:rsid w:val="00BA3114"/>
    <w:rsid w:val="00BA36E8"/>
    <w:rsid w:val="00BA389E"/>
    <w:rsid w:val="00BA39EB"/>
    <w:rsid w:val="00BA3C75"/>
    <w:rsid w:val="00BA40BC"/>
    <w:rsid w:val="00BA4154"/>
    <w:rsid w:val="00BA41A2"/>
    <w:rsid w:val="00BA4419"/>
    <w:rsid w:val="00BA45C4"/>
    <w:rsid w:val="00BA47F0"/>
    <w:rsid w:val="00BA4812"/>
    <w:rsid w:val="00BA4926"/>
    <w:rsid w:val="00BA4B76"/>
    <w:rsid w:val="00BA4BB7"/>
    <w:rsid w:val="00BA4EDA"/>
    <w:rsid w:val="00BA5051"/>
    <w:rsid w:val="00BA508F"/>
    <w:rsid w:val="00BA50C5"/>
    <w:rsid w:val="00BA51E5"/>
    <w:rsid w:val="00BA5291"/>
    <w:rsid w:val="00BA543C"/>
    <w:rsid w:val="00BA5601"/>
    <w:rsid w:val="00BA5746"/>
    <w:rsid w:val="00BA574D"/>
    <w:rsid w:val="00BA5760"/>
    <w:rsid w:val="00BA582F"/>
    <w:rsid w:val="00BA5A1D"/>
    <w:rsid w:val="00BA5D63"/>
    <w:rsid w:val="00BA5DC6"/>
    <w:rsid w:val="00BA60A0"/>
    <w:rsid w:val="00BA6102"/>
    <w:rsid w:val="00BA614A"/>
    <w:rsid w:val="00BA629A"/>
    <w:rsid w:val="00BA64EF"/>
    <w:rsid w:val="00BA654F"/>
    <w:rsid w:val="00BA6572"/>
    <w:rsid w:val="00BA65C9"/>
    <w:rsid w:val="00BA66EF"/>
    <w:rsid w:val="00BA676B"/>
    <w:rsid w:val="00BA6A6E"/>
    <w:rsid w:val="00BA6A7F"/>
    <w:rsid w:val="00BA7076"/>
    <w:rsid w:val="00BA74A4"/>
    <w:rsid w:val="00BA7884"/>
    <w:rsid w:val="00BA7922"/>
    <w:rsid w:val="00BA7D90"/>
    <w:rsid w:val="00BA7F54"/>
    <w:rsid w:val="00BB013E"/>
    <w:rsid w:val="00BB01BA"/>
    <w:rsid w:val="00BB029D"/>
    <w:rsid w:val="00BB0DE9"/>
    <w:rsid w:val="00BB0FFC"/>
    <w:rsid w:val="00BB115C"/>
    <w:rsid w:val="00BB121A"/>
    <w:rsid w:val="00BB1251"/>
    <w:rsid w:val="00BB139A"/>
    <w:rsid w:val="00BB187E"/>
    <w:rsid w:val="00BB1AD2"/>
    <w:rsid w:val="00BB2194"/>
    <w:rsid w:val="00BB21DD"/>
    <w:rsid w:val="00BB224A"/>
    <w:rsid w:val="00BB2423"/>
    <w:rsid w:val="00BB29C5"/>
    <w:rsid w:val="00BB2DEA"/>
    <w:rsid w:val="00BB3050"/>
    <w:rsid w:val="00BB331E"/>
    <w:rsid w:val="00BB33CC"/>
    <w:rsid w:val="00BB3854"/>
    <w:rsid w:val="00BB3935"/>
    <w:rsid w:val="00BB3FE7"/>
    <w:rsid w:val="00BB4083"/>
    <w:rsid w:val="00BB4098"/>
    <w:rsid w:val="00BB40E1"/>
    <w:rsid w:val="00BB4189"/>
    <w:rsid w:val="00BB4594"/>
    <w:rsid w:val="00BB45C5"/>
    <w:rsid w:val="00BB46BE"/>
    <w:rsid w:val="00BB47A1"/>
    <w:rsid w:val="00BB4829"/>
    <w:rsid w:val="00BB4901"/>
    <w:rsid w:val="00BB4CB9"/>
    <w:rsid w:val="00BB500C"/>
    <w:rsid w:val="00BB5165"/>
    <w:rsid w:val="00BB52A3"/>
    <w:rsid w:val="00BB52EA"/>
    <w:rsid w:val="00BB5479"/>
    <w:rsid w:val="00BB5755"/>
    <w:rsid w:val="00BB58B4"/>
    <w:rsid w:val="00BB58DE"/>
    <w:rsid w:val="00BB5A3C"/>
    <w:rsid w:val="00BB5BCA"/>
    <w:rsid w:val="00BB5CEF"/>
    <w:rsid w:val="00BB5D4D"/>
    <w:rsid w:val="00BB5DD5"/>
    <w:rsid w:val="00BB5E58"/>
    <w:rsid w:val="00BB5FBA"/>
    <w:rsid w:val="00BB5FFA"/>
    <w:rsid w:val="00BB616F"/>
    <w:rsid w:val="00BB6427"/>
    <w:rsid w:val="00BB6777"/>
    <w:rsid w:val="00BB6BF5"/>
    <w:rsid w:val="00BB6CE7"/>
    <w:rsid w:val="00BB7171"/>
    <w:rsid w:val="00BB7182"/>
    <w:rsid w:val="00BB7398"/>
    <w:rsid w:val="00BB73FD"/>
    <w:rsid w:val="00BB752F"/>
    <w:rsid w:val="00BB7783"/>
    <w:rsid w:val="00BB77E2"/>
    <w:rsid w:val="00BB799D"/>
    <w:rsid w:val="00BB7BDB"/>
    <w:rsid w:val="00BC00F6"/>
    <w:rsid w:val="00BC0315"/>
    <w:rsid w:val="00BC0ABB"/>
    <w:rsid w:val="00BC0CCE"/>
    <w:rsid w:val="00BC0D04"/>
    <w:rsid w:val="00BC0D39"/>
    <w:rsid w:val="00BC0F56"/>
    <w:rsid w:val="00BC0FEA"/>
    <w:rsid w:val="00BC1050"/>
    <w:rsid w:val="00BC1409"/>
    <w:rsid w:val="00BC1622"/>
    <w:rsid w:val="00BC16F9"/>
    <w:rsid w:val="00BC173C"/>
    <w:rsid w:val="00BC1772"/>
    <w:rsid w:val="00BC1AE1"/>
    <w:rsid w:val="00BC1E33"/>
    <w:rsid w:val="00BC261D"/>
    <w:rsid w:val="00BC2A72"/>
    <w:rsid w:val="00BC2AFE"/>
    <w:rsid w:val="00BC2C04"/>
    <w:rsid w:val="00BC2DC4"/>
    <w:rsid w:val="00BC2DE1"/>
    <w:rsid w:val="00BC2FE9"/>
    <w:rsid w:val="00BC3212"/>
    <w:rsid w:val="00BC3494"/>
    <w:rsid w:val="00BC3ADD"/>
    <w:rsid w:val="00BC3E31"/>
    <w:rsid w:val="00BC3E50"/>
    <w:rsid w:val="00BC400F"/>
    <w:rsid w:val="00BC4247"/>
    <w:rsid w:val="00BC4576"/>
    <w:rsid w:val="00BC4856"/>
    <w:rsid w:val="00BC4A7E"/>
    <w:rsid w:val="00BC4E1C"/>
    <w:rsid w:val="00BC4F1C"/>
    <w:rsid w:val="00BC4FA0"/>
    <w:rsid w:val="00BC508E"/>
    <w:rsid w:val="00BC525B"/>
    <w:rsid w:val="00BC56D3"/>
    <w:rsid w:val="00BC57A2"/>
    <w:rsid w:val="00BC5B1E"/>
    <w:rsid w:val="00BC5DAC"/>
    <w:rsid w:val="00BC61B1"/>
    <w:rsid w:val="00BC6307"/>
    <w:rsid w:val="00BC6714"/>
    <w:rsid w:val="00BC6748"/>
    <w:rsid w:val="00BC69BA"/>
    <w:rsid w:val="00BC6A34"/>
    <w:rsid w:val="00BC6FF2"/>
    <w:rsid w:val="00BC742D"/>
    <w:rsid w:val="00BC7748"/>
    <w:rsid w:val="00BC7BAB"/>
    <w:rsid w:val="00BC7D0E"/>
    <w:rsid w:val="00BC7D5D"/>
    <w:rsid w:val="00BC7E40"/>
    <w:rsid w:val="00BC7EF0"/>
    <w:rsid w:val="00BD003A"/>
    <w:rsid w:val="00BD0227"/>
    <w:rsid w:val="00BD0347"/>
    <w:rsid w:val="00BD0367"/>
    <w:rsid w:val="00BD0559"/>
    <w:rsid w:val="00BD0582"/>
    <w:rsid w:val="00BD0755"/>
    <w:rsid w:val="00BD086A"/>
    <w:rsid w:val="00BD0A26"/>
    <w:rsid w:val="00BD0E90"/>
    <w:rsid w:val="00BD0F52"/>
    <w:rsid w:val="00BD0F8D"/>
    <w:rsid w:val="00BD1279"/>
    <w:rsid w:val="00BD14E0"/>
    <w:rsid w:val="00BD17C6"/>
    <w:rsid w:val="00BD17DB"/>
    <w:rsid w:val="00BD1AEF"/>
    <w:rsid w:val="00BD1CD8"/>
    <w:rsid w:val="00BD1EAA"/>
    <w:rsid w:val="00BD23A8"/>
    <w:rsid w:val="00BD27FA"/>
    <w:rsid w:val="00BD289C"/>
    <w:rsid w:val="00BD2945"/>
    <w:rsid w:val="00BD2A2F"/>
    <w:rsid w:val="00BD2D13"/>
    <w:rsid w:val="00BD2DA0"/>
    <w:rsid w:val="00BD2EC3"/>
    <w:rsid w:val="00BD3145"/>
    <w:rsid w:val="00BD315B"/>
    <w:rsid w:val="00BD327F"/>
    <w:rsid w:val="00BD36BD"/>
    <w:rsid w:val="00BD3B63"/>
    <w:rsid w:val="00BD3BF2"/>
    <w:rsid w:val="00BD407A"/>
    <w:rsid w:val="00BD411C"/>
    <w:rsid w:val="00BD4684"/>
    <w:rsid w:val="00BD4792"/>
    <w:rsid w:val="00BD482B"/>
    <w:rsid w:val="00BD48EB"/>
    <w:rsid w:val="00BD4A8D"/>
    <w:rsid w:val="00BD4D32"/>
    <w:rsid w:val="00BD4DF5"/>
    <w:rsid w:val="00BD5067"/>
    <w:rsid w:val="00BD519C"/>
    <w:rsid w:val="00BD5441"/>
    <w:rsid w:val="00BD5501"/>
    <w:rsid w:val="00BD562E"/>
    <w:rsid w:val="00BD5AAF"/>
    <w:rsid w:val="00BD5CC3"/>
    <w:rsid w:val="00BD5D7A"/>
    <w:rsid w:val="00BD5E83"/>
    <w:rsid w:val="00BD5EFA"/>
    <w:rsid w:val="00BD5F73"/>
    <w:rsid w:val="00BD60A4"/>
    <w:rsid w:val="00BD62F4"/>
    <w:rsid w:val="00BD6884"/>
    <w:rsid w:val="00BD6B15"/>
    <w:rsid w:val="00BD6CFB"/>
    <w:rsid w:val="00BD6E89"/>
    <w:rsid w:val="00BD70F2"/>
    <w:rsid w:val="00BD71A9"/>
    <w:rsid w:val="00BD738A"/>
    <w:rsid w:val="00BD73D4"/>
    <w:rsid w:val="00BD7593"/>
    <w:rsid w:val="00BD76F2"/>
    <w:rsid w:val="00BD7CC7"/>
    <w:rsid w:val="00BD7CDD"/>
    <w:rsid w:val="00BD7CE2"/>
    <w:rsid w:val="00BE00E1"/>
    <w:rsid w:val="00BE01B9"/>
    <w:rsid w:val="00BE03FE"/>
    <w:rsid w:val="00BE0433"/>
    <w:rsid w:val="00BE04A2"/>
    <w:rsid w:val="00BE04F6"/>
    <w:rsid w:val="00BE0540"/>
    <w:rsid w:val="00BE06CE"/>
    <w:rsid w:val="00BE0797"/>
    <w:rsid w:val="00BE09E2"/>
    <w:rsid w:val="00BE0B12"/>
    <w:rsid w:val="00BE0B56"/>
    <w:rsid w:val="00BE0BBE"/>
    <w:rsid w:val="00BE0C7F"/>
    <w:rsid w:val="00BE0E89"/>
    <w:rsid w:val="00BE13B2"/>
    <w:rsid w:val="00BE14A5"/>
    <w:rsid w:val="00BE1A14"/>
    <w:rsid w:val="00BE1A98"/>
    <w:rsid w:val="00BE1EA7"/>
    <w:rsid w:val="00BE1F33"/>
    <w:rsid w:val="00BE2147"/>
    <w:rsid w:val="00BE2203"/>
    <w:rsid w:val="00BE264E"/>
    <w:rsid w:val="00BE288B"/>
    <w:rsid w:val="00BE2981"/>
    <w:rsid w:val="00BE2BA1"/>
    <w:rsid w:val="00BE2BC1"/>
    <w:rsid w:val="00BE2D2B"/>
    <w:rsid w:val="00BE2E9F"/>
    <w:rsid w:val="00BE3005"/>
    <w:rsid w:val="00BE30C2"/>
    <w:rsid w:val="00BE3324"/>
    <w:rsid w:val="00BE3363"/>
    <w:rsid w:val="00BE33A4"/>
    <w:rsid w:val="00BE349C"/>
    <w:rsid w:val="00BE3C1F"/>
    <w:rsid w:val="00BE3D8C"/>
    <w:rsid w:val="00BE3EDC"/>
    <w:rsid w:val="00BE43F8"/>
    <w:rsid w:val="00BE4586"/>
    <w:rsid w:val="00BE4BCE"/>
    <w:rsid w:val="00BE4CE1"/>
    <w:rsid w:val="00BE5181"/>
    <w:rsid w:val="00BE51AC"/>
    <w:rsid w:val="00BE5397"/>
    <w:rsid w:val="00BE5501"/>
    <w:rsid w:val="00BE5660"/>
    <w:rsid w:val="00BE5B09"/>
    <w:rsid w:val="00BE5DD8"/>
    <w:rsid w:val="00BE5E19"/>
    <w:rsid w:val="00BE5F51"/>
    <w:rsid w:val="00BE6144"/>
    <w:rsid w:val="00BE6407"/>
    <w:rsid w:val="00BE64E7"/>
    <w:rsid w:val="00BE6580"/>
    <w:rsid w:val="00BE66A5"/>
    <w:rsid w:val="00BE6ECD"/>
    <w:rsid w:val="00BE706C"/>
    <w:rsid w:val="00BE7317"/>
    <w:rsid w:val="00BE74FE"/>
    <w:rsid w:val="00BE7633"/>
    <w:rsid w:val="00BE7834"/>
    <w:rsid w:val="00BE7B9B"/>
    <w:rsid w:val="00BE7C01"/>
    <w:rsid w:val="00BE7F81"/>
    <w:rsid w:val="00BE7FC8"/>
    <w:rsid w:val="00BF0103"/>
    <w:rsid w:val="00BF055F"/>
    <w:rsid w:val="00BF05D1"/>
    <w:rsid w:val="00BF06B5"/>
    <w:rsid w:val="00BF0742"/>
    <w:rsid w:val="00BF07F9"/>
    <w:rsid w:val="00BF095E"/>
    <w:rsid w:val="00BF0A61"/>
    <w:rsid w:val="00BF0AAC"/>
    <w:rsid w:val="00BF0BFC"/>
    <w:rsid w:val="00BF0C66"/>
    <w:rsid w:val="00BF0E33"/>
    <w:rsid w:val="00BF0F03"/>
    <w:rsid w:val="00BF0F44"/>
    <w:rsid w:val="00BF10F0"/>
    <w:rsid w:val="00BF1158"/>
    <w:rsid w:val="00BF1369"/>
    <w:rsid w:val="00BF1683"/>
    <w:rsid w:val="00BF18D8"/>
    <w:rsid w:val="00BF198F"/>
    <w:rsid w:val="00BF19EF"/>
    <w:rsid w:val="00BF1CDA"/>
    <w:rsid w:val="00BF1E6A"/>
    <w:rsid w:val="00BF2217"/>
    <w:rsid w:val="00BF2286"/>
    <w:rsid w:val="00BF2344"/>
    <w:rsid w:val="00BF2453"/>
    <w:rsid w:val="00BF2551"/>
    <w:rsid w:val="00BF291E"/>
    <w:rsid w:val="00BF2921"/>
    <w:rsid w:val="00BF2B70"/>
    <w:rsid w:val="00BF2D9F"/>
    <w:rsid w:val="00BF2DBA"/>
    <w:rsid w:val="00BF30F9"/>
    <w:rsid w:val="00BF33A2"/>
    <w:rsid w:val="00BF3463"/>
    <w:rsid w:val="00BF366B"/>
    <w:rsid w:val="00BF38A3"/>
    <w:rsid w:val="00BF3BF7"/>
    <w:rsid w:val="00BF3F9C"/>
    <w:rsid w:val="00BF405B"/>
    <w:rsid w:val="00BF415A"/>
    <w:rsid w:val="00BF4282"/>
    <w:rsid w:val="00BF42A9"/>
    <w:rsid w:val="00BF437F"/>
    <w:rsid w:val="00BF493C"/>
    <w:rsid w:val="00BF4A59"/>
    <w:rsid w:val="00BF4BA7"/>
    <w:rsid w:val="00BF4C57"/>
    <w:rsid w:val="00BF4FCE"/>
    <w:rsid w:val="00BF5056"/>
    <w:rsid w:val="00BF525E"/>
    <w:rsid w:val="00BF53D7"/>
    <w:rsid w:val="00BF557E"/>
    <w:rsid w:val="00BF5993"/>
    <w:rsid w:val="00BF5A03"/>
    <w:rsid w:val="00BF5A08"/>
    <w:rsid w:val="00BF5C09"/>
    <w:rsid w:val="00BF5C81"/>
    <w:rsid w:val="00BF5CE7"/>
    <w:rsid w:val="00BF5D33"/>
    <w:rsid w:val="00BF5EEE"/>
    <w:rsid w:val="00BF5F5C"/>
    <w:rsid w:val="00BF60A0"/>
    <w:rsid w:val="00BF6117"/>
    <w:rsid w:val="00BF62E7"/>
    <w:rsid w:val="00BF64B7"/>
    <w:rsid w:val="00BF6569"/>
    <w:rsid w:val="00BF6E1D"/>
    <w:rsid w:val="00BF6E76"/>
    <w:rsid w:val="00BF71DB"/>
    <w:rsid w:val="00BF7617"/>
    <w:rsid w:val="00BF7644"/>
    <w:rsid w:val="00BF775D"/>
    <w:rsid w:val="00BF778A"/>
    <w:rsid w:val="00BF78DC"/>
    <w:rsid w:val="00BF7939"/>
    <w:rsid w:val="00BF7EF7"/>
    <w:rsid w:val="00C0015D"/>
    <w:rsid w:val="00C00346"/>
    <w:rsid w:val="00C003BA"/>
    <w:rsid w:val="00C00452"/>
    <w:rsid w:val="00C0046C"/>
    <w:rsid w:val="00C00621"/>
    <w:rsid w:val="00C007C6"/>
    <w:rsid w:val="00C00A61"/>
    <w:rsid w:val="00C00A79"/>
    <w:rsid w:val="00C00AC5"/>
    <w:rsid w:val="00C00DAC"/>
    <w:rsid w:val="00C00F25"/>
    <w:rsid w:val="00C01032"/>
    <w:rsid w:val="00C01319"/>
    <w:rsid w:val="00C014C9"/>
    <w:rsid w:val="00C0160C"/>
    <w:rsid w:val="00C01889"/>
    <w:rsid w:val="00C01E91"/>
    <w:rsid w:val="00C02060"/>
    <w:rsid w:val="00C0214D"/>
    <w:rsid w:val="00C0240E"/>
    <w:rsid w:val="00C02456"/>
    <w:rsid w:val="00C02C4A"/>
    <w:rsid w:val="00C02C9C"/>
    <w:rsid w:val="00C02EB7"/>
    <w:rsid w:val="00C02FD9"/>
    <w:rsid w:val="00C0314F"/>
    <w:rsid w:val="00C0321D"/>
    <w:rsid w:val="00C03391"/>
    <w:rsid w:val="00C0347B"/>
    <w:rsid w:val="00C0358D"/>
    <w:rsid w:val="00C035D8"/>
    <w:rsid w:val="00C0381A"/>
    <w:rsid w:val="00C03ABD"/>
    <w:rsid w:val="00C03C75"/>
    <w:rsid w:val="00C03DFC"/>
    <w:rsid w:val="00C04039"/>
    <w:rsid w:val="00C04084"/>
    <w:rsid w:val="00C040D4"/>
    <w:rsid w:val="00C042D2"/>
    <w:rsid w:val="00C0480E"/>
    <w:rsid w:val="00C048DD"/>
    <w:rsid w:val="00C049C4"/>
    <w:rsid w:val="00C04DC7"/>
    <w:rsid w:val="00C04F2E"/>
    <w:rsid w:val="00C0515E"/>
    <w:rsid w:val="00C0563B"/>
    <w:rsid w:val="00C05BFB"/>
    <w:rsid w:val="00C05C7C"/>
    <w:rsid w:val="00C05FBE"/>
    <w:rsid w:val="00C06483"/>
    <w:rsid w:val="00C06A40"/>
    <w:rsid w:val="00C06A4D"/>
    <w:rsid w:val="00C06B54"/>
    <w:rsid w:val="00C06D79"/>
    <w:rsid w:val="00C07012"/>
    <w:rsid w:val="00C0705F"/>
    <w:rsid w:val="00C07794"/>
    <w:rsid w:val="00C077E4"/>
    <w:rsid w:val="00C0781C"/>
    <w:rsid w:val="00C07934"/>
    <w:rsid w:val="00C07EFC"/>
    <w:rsid w:val="00C1020B"/>
    <w:rsid w:val="00C103FB"/>
    <w:rsid w:val="00C1045B"/>
    <w:rsid w:val="00C1056F"/>
    <w:rsid w:val="00C1067C"/>
    <w:rsid w:val="00C10726"/>
    <w:rsid w:val="00C10897"/>
    <w:rsid w:val="00C10898"/>
    <w:rsid w:val="00C10AD4"/>
    <w:rsid w:val="00C111E3"/>
    <w:rsid w:val="00C1123C"/>
    <w:rsid w:val="00C115CB"/>
    <w:rsid w:val="00C118D5"/>
    <w:rsid w:val="00C119AD"/>
    <w:rsid w:val="00C11B8E"/>
    <w:rsid w:val="00C11BE3"/>
    <w:rsid w:val="00C12316"/>
    <w:rsid w:val="00C12353"/>
    <w:rsid w:val="00C12365"/>
    <w:rsid w:val="00C1245C"/>
    <w:rsid w:val="00C12E5B"/>
    <w:rsid w:val="00C131C0"/>
    <w:rsid w:val="00C133F2"/>
    <w:rsid w:val="00C135CD"/>
    <w:rsid w:val="00C13CE9"/>
    <w:rsid w:val="00C13D0E"/>
    <w:rsid w:val="00C13E65"/>
    <w:rsid w:val="00C143F6"/>
    <w:rsid w:val="00C144BF"/>
    <w:rsid w:val="00C14751"/>
    <w:rsid w:val="00C148A9"/>
    <w:rsid w:val="00C1494D"/>
    <w:rsid w:val="00C14D73"/>
    <w:rsid w:val="00C14F35"/>
    <w:rsid w:val="00C14F64"/>
    <w:rsid w:val="00C1502A"/>
    <w:rsid w:val="00C1504D"/>
    <w:rsid w:val="00C15221"/>
    <w:rsid w:val="00C15234"/>
    <w:rsid w:val="00C15307"/>
    <w:rsid w:val="00C15566"/>
    <w:rsid w:val="00C157F6"/>
    <w:rsid w:val="00C1590D"/>
    <w:rsid w:val="00C1597F"/>
    <w:rsid w:val="00C15AD4"/>
    <w:rsid w:val="00C15E76"/>
    <w:rsid w:val="00C160E3"/>
    <w:rsid w:val="00C16109"/>
    <w:rsid w:val="00C16275"/>
    <w:rsid w:val="00C16305"/>
    <w:rsid w:val="00C16642"/>
    <w:rsid w:val="00C16909"/>
    <w:rsid w:val="00C16C6D"/>
    <w:rsid w:val="00C171F8"/>
    <w:rsid w:val="00C173FC"/>
    <w:rsid w:val="00C1743D"/>
    <w:rsid w:val="00C175C1"/>
    <w:rsid w:val="00C17851"/>
    <w:rsid w:val="00C17A3E"/>
    <w:rsid w:val="00C17BD5"/>
    <w:rsid w:val="00C17C74"/>
    <w:rsid w:val="00C17D6D"/>
    <w:rsid w:val="00C20609"/>
    <w:rsid w:val="00C20679"/>
    <w:rsid w:val="00C2075F"/>
    <w:rsid w:val="00C20841"/>
    <w:rsid w:val="00C2098F"/>
    <w:rsid w:val="00C20C2A"/>
    <w:rsid w:val="00C20C75"/>
    <w:rsid w:val="00C20CA7"/>
    <w:rsid w:val="00C20FFA"/>
    <w:rsid w:val="00C2116B"/>
    <w:rsid w:val="00C2118E"/>
    <w:rsid w:val="00C213D2"/>
    <w:rsid w:val="00C21559"/>
    <w:rsid w:val="00C21739"/>
    <w:rsid w:val="00C219B9"/>
    <w:rsid w:val="00C21D63"/>
    <w:rsid w:val="00C21E08"/>
    <w:rsid w:val="00C21E17"/>
    <w:rsid w:val="00C21F5E"/>
    <w:rsid w:val="00C22160"/>
    <w:rsid w:val="00C22296"/>
    <w:rsid w:val="00C2256E"/>
    <w:rsid w:val="00C22A09"/>
    <w:rsid w:val="00C22D52"/>
    <w:rsid w:val="00C22DC5"/>
    <w:rsid w:val="00C23000"/>
    <w:rsid w:val="00C23130"/>
    <w:rsid w:val="00C23460"/>
    <w:rsid w:val="00C23902"/>
    <w:rsid w:val="00C2393D"/>
    <w:rsid w:val="00C23B93"/>
    <w:rsid w:val="00C23BA6"/>
    <w:rsid w:val="00C23D79"/>
    <w:rsid w:val="00C23DCB"/>
    <w:rsid w:val="00C23DD5"/>
    <w:rsid w:val="00C23E25"/>
    <w:rsid w:val="00C23EB9"/>
    <w:rsid w:val="00C23ED5"/>
    <w:rsid w:val="00C23FCB"/>
    <w:rsid w:val="00C2425D"/>
    <w:rsid w:val="00C244B6"/>
    <w:rsid w:val="00C2480D"/>
    <w:rsid w:val="00C249F9"/>
    <w:rsid w:val="00C24B28"/>
    <w:rsid w:val="00C25233"/>
    <w:rsid w:val="00C2532E"/>
    <w:rsid w:val="00C2543C"/>
    <w:rsid w:val="00C25A15"/>
    <w:rsid w:val="00C25A18"/>
    <w:rsid w:val="00C25B2E"/>
    <w:rsid w:val="00C25D96"/>
    <w:rsid w:val="00C25EE8"/>
    <w:rsid w:val="00C26133"/>
    <w:rsid w:val="00C26549"/>
    <w:rsid w:val="00C26560"/>
    <w:rsid w:val="00C265B7"/>
    <w:rsid w:val="00C266EC"/>
    <w:rsid w:val="00C26840"/>
    <w:rsid w:val="00C26A55"/>
    <w:rsid w:val="00C26ADD"/>
    <w:rsid w:val="00C26B33"/>
    <w:rsid w:val="00C26B3D"/>
    <w:rsid w:val="00C26B96"/>
    <w:rsid w:val="00C26F1A"/>
    <w:rsid w:val="00C270A7"/>
    <w:rsid w:val="00C271AD"/>
    <w:rsid w:val="00C273B8"/>
    <w:rsid w:val="00C27446"/>
    <w:rsid w:val="00C27805"/>
    <w:rsid w:val="00C27989"/>
    <w:rsid w:val="00C279CE"/>
    <w:rsid w:val="00C27CDA"/>
    <w:rsid w:val="00C27D93"/>
    <w:rsid w:val="00C27E82"/>
    <w:rsid w:val="00C27F1E"/>
    <w:rsid w:val="00C30633"/>
    <w:rsid w:val="00C3076C"/>
    <w:rsid w:val="00C307E9"/>
    <w:rsid w:val="00C30C00"/>
    <w:rsid w:val="00C30CFD"/>
    <w:rsid w:val="00C30D62"/>
    <w:rsid w:val="00C30D64"/>
    <w:rsid w:val="00C31139"/>
    <w:rsid w:val="00C313B4"/>
    <w:rsid w:val="00C31464"/>
    <w:rsid w:val="00C31488"/>
    <w:rsid w:val="00C31543"/>
    <w:rsid w:val="00C3164B"/>
    <w:rsid w:val="00C317C5"/>
    <w:rsid w:val="00C317E5"/>
    <w:rsid w:val="00C31930"/>
    <w:rsid w:val="00C31B8C"/>
    <w:rsid w:val="00C31C70"/>
    <w:rsid w:val="00C32001"/>
    <w:rsid w:val="00C3215E"/>
    <w:rsid w:val="00C3219D"/>
    <w:rsid w:val="00C322FB"/>
    <w:rsid w:val="00C323DA"/>
    <w:rsid w:val="00C32430"/>
    <w:rsid w:val="00C32474"/>
    <w:rsid w:val="00C32688"/>
    <w:rsid w:val="00C32928"/>
    <w:rsid w:val="00C32BB1"/>
    <w:rsid w:val="00C32D4B"/>
    <w:rsid w:val="00C33225"/>
    <w:rsid w:val="00C33244"/>
    <w:rsid w:val="00C33377"/>
    <w:rsid w:val="00C33379"/>
    <w:rsid w:val="00C33958"/>
    <w:rsid w:val="00C33A6A"/>
    <w:rsid w:val="00C33C4B"/>
    <w:rsid w:val="00C33E1C"/>
    <w:rsid w:val="00C33E85"/>
    <w:rsid w:val="00C33FDB"/>
    <w:rsid w:val="00C34445"/>
    <w:rsid w:val="00C3494B"/>
    <w:rsid w:val="00C34C8C"/>
    <w:rsid w:val="00C34EE9"/>
    <w:rsid w:val="00C34F05"/>
    <w:rsid w:val="00C35033"/>
    <w:rsid w:val="00C353E7"/>
    <w:rsid w:val="00C354F4"/>
    <w:rsid w:val="00C355C4"/>
    <w:rsid w:val="00C3591E"/>
    <w:rsid w:val="00C35A6F"/>
    <w:rsid w:val="00C35A9E"/>
    <w:rsid w:val="00C35E11"/>
    <w:rsid w:val="00C35F08"/>
    <w:rsid w:val="00C36382"/>
    <w:rsid w:val="00C363F5"/>
    <w:rsid w:val="00C36610"/>
    <w:rsid w:val="00C366A0"/>
    <w:rsid w:val="00C36926"/>
    <w:rsid w:val="00C36A8F"/>
    <w:rsid w:val="00C36EE3"/>
    <w:rsid w:val="00C370DE"/>
    <w:rsid w:val="00C3713C"/>
    <w:rsid w:val="00C37295"/>
    <w:rsid w:val="00C3771E"/>
    <w:rsid w:val="00C37A2F"/>
    <w:rsid w:val="00C37B50"/>
    <w:rsid w:val="00C37CAC"/>
    <w:rsid w:val="00C37D0B"/>
    <w:rsid w:val="00C37E9F"/>
    <w:rsid w:val="00C37EB1"/>
    <w:rsid w:val="00C401BD"/>
    <w:rsid w:val="00C402C8"/>
    <w:rsid w:val="00C402CA"/>
    <w:rsid w:val="00C40B03"/>
    <w:rsid w:val="00C40D1B"/>
    <w:rsid w:val="00C40F0C"/>
    <w:rsid w:val="00C41372"/>
    <w:rsid w:val="00C4159A"/>
    <w:rsid w:val="00C4163B"/>
    <w:rsid w:val="00C419F5"/>
    <w:rsid w:val="00C41DC7"/>
    <w:rsid w:val="00C41EDF"/>
    <w:rsid w:val="00C41FE9"/>
    <w:rsid w:val="00C4210E"/>
    <w:rsid w:val="00C4216F"/>
    <w:rsid w:val="00C421F8"/>
    <w:rsid w:val="00C422B2"/>
    <w:rsid w:val="00C426AB"/>
    <w:rsid w:val="00C4298D"/>
    <w:rsid w:val="00C42B2C"/>
    <w:rsid w:val="00C42EDE"/>
    <w:rsid w:val="00C432CE"/>
    <w:rsid w:val="00C433B6"/>
    <w:rsid w:val="00C43AF3"/>
    <w:rsid w:val="00C43E42"/>
    <w:rsid w:val="00C43F7E"/>
    <w:rsid w:val="00C44195"/>
    <w:rsid w:val="00C44361"/>
    <w:rsid w:val="00C44449"/>
    <w:rsid w:val="00C447BE"/>
    <w:rsid w:val="00C447DC"/>
    <w:rsid w:val="00C44B61"/>
    <w:rsid w:val="00C44FC3"/>
    <w:rsid w:val="00C452F8"/>
    <w:rsid w:val="00C453BC"/>
    <w:rsid w:val="00C4547D"/>
    <w:rsid w:val="00C454B7"/>
    <w:rsid w:val="00C4566F"/>
    <w:rsid w:val="00C4569B"/>
    <w:rsid w:val="00C457CA"/>
    <w:rsid w:val="00C45920"/>
    <w:rsid w:val="00C46492"/>
    <w:rsid w:val="00C46BCD"/>
    <w:rsid w:val="00C470A0"/>
    <w:rsid w:val="00C472C0"/>
    <w:rsid w:val="00C477F9"/>
    <w:rsid w:val="00C478CF"/>
    <w:rsid w:val="00C47932"/>
    <w:rsid w:val="00C47951"/>
    <w:rsid w:val="00C47E37"/>
    <w:rsid w:val="00C47E67"/>
    <w:rsid w:val="00C47EFD"/>
    <w:rsid w:val="00C47F0D"/>
    <w:rsid w:val="00C501E2"/>
    <w:rsid w:val="00C502CC"/>
    <w:rsid w:val="00C50429"/>
    <w:rsid w:val="00C5044F"/>
    <w:rsid w:val="00C5053A"/>
    <w:rsid w:val="00C5055A"/>
    <w:rsid w:val="00C5089A"/>
    <w:rsid w:val="00C50AB5"/>
    <w:rsid w:val="00C50B79"/>
    <w:rsid w:val="00C50EB2"/>
    <w:rsid w:val="00C50FEB"/>
    <w:rsid w:val="00C510B6"/>
    <w:rsid w:val="00C51613"/>
    <w:rsid w:val="00C517F7"/>
    <w:rsid w:val="00C51879"/>
    <w:rsid w:val="00C5188D"/>
    <w:rsid w:val="00C519F1"/>
    <w:rsid w:val="00C51AD6"/>
    <w:rsid w:val="00C51C7F"/>
    <w:rsid w:val="00C51E68"/>
    <w:rsid w:val="00C5253D"/>
    <w:rsid w:val="00C526DE"/>
    <w:rsid w:val="00C52703"/>
    <w:rsid w:val="00C5276E"/>
    <w:rsid w:val="00C52B4B"/>
    <w:rsid w:val="00C52DA9"/>
    <w:rsid w:val="00C52DE7"/>
    <w:rsid w:val="00C52E46"/>
    <w:rsid w:val="00C530FD"/>
    <w:rsid w:val="00C532B2"/>
    <w:rsid w:val="00C5345C"/>
    <w:rsid w:val="00C53830"/>
    <w:rsid w:val="00C53C57"/>
    <w:rsid w:val="00C53E6E"/>
    <w:rsid w:val="00C54261"/>
    <w:rsid w:val="00C54273"/>
    <w:rsid w:val="00C5432C"/>
    <w:rsid w:val="00C54CD8"/>
    <w:rsid w:val="00C55065"/>
    <w:rsid w:val="00C550AC"/>
    <w:rsid w:val="00C551C8"/>
    <w:rsid w:val="00C553D3"/>
    <w:rsid w:val="00C55459"/>
    <w:rsid w:val="00C5561F"/>
    <w:rsid w:val="00C5572A"/>
    <w:rsid w:val="00C5599A"/>
    <w:rsid w:val="00C559A2"/>
    <w:rsid w:val="00C55C93"/>
    <w:rsid w:val="00C55C9F"/>
    <w:rsid w:val="00C55F6E"/>
    <w:rsid w:val="00C56074"/>
    <w:rsid w:val="00C56128"/>
    <w:rsid w:val="00C5617E"/>
    <w:rsid w:val="00C56501"/>
    <w:rsid w:val="00C56587"/>
    <w:rsid w:val="00C568B8"/>
    <w:rsid w:val="00C56A5E"/>
    <w:rsid w:val="00C56B39"/>
    <w:rsid w:val="00C56B6E"/>
    <w:rsid w:val="00C56B91"/>
    <w:rsid w:val="00C56C12"/>
    <w:rsid w:val="00C56F2C"/>
    <w:rsid w:val="00C57040"/>
    <w:rsid w:val="00C57054"/>
    <w:rsid w:val="00C57221"/>
    <w:rsid w:val="00C5728D"/>
    <w:rsid w:val="00C572C5"/>
    <w:rsid w:val="00C5733C"/>
    <w:rsid w:val="00C573DF"/>
    <w:rsid w:val="00C57608"/>
    <w:rsid w:val="00C57814"/>
    <w:rsid w:val="00C57A37"/>
    <w:rsid w:val="00C57F52"/>
    <w:rsid w:val="00C60111"/>
    <w:rsid w:val="00C60123"/>
    <w:rsid w:val="00C6053E"/>
    <w:rsid w:val="00C60868"/>
    <w:rsid w:val="00C60EEA"/>
    <w:rsid w:val="00C616ED"/>
    <w:rsid w:val="00C61769"/>
    <w:rsid w:val="00C6190F"/>
    <w:rsid w:val="00C61A55"/>
    <w:rsid w:val="00C61B4D"/>
    <w:rsid w:val="00C61BC8"/>
    <w:rsid w:val="00C61D1D"/>
    <w:rsid w:val="00C62184"/>
    <w:rsid w:val="00C6218A"/>
    <w:rsid w:val="00C62A68"/>
    <w:rsid w:val="00C62AD3"/>
    <w:rsid w:val="00C62B1E"/>
    <w:rsid w:val="00C62B89"/>
    <w:rsid w:val="00C62D03"/>
    <w:rsid w:val="00C62F96"/>
    <w:rsid w:val="00C63521"/>
    <w:rsid w:val="00C637DF"/>
    <w:rsid w:val="00C638FE"/>
    <w:rsid w:val="00C63E00"/>
    <w:rsid w:val="00C63E08"/>
    <w:rsid w:val="00C63E1B"/>
    <w:rsid w:val="00C63F80"/>
    <w:rsid w:val="00C640BD"/>
    <w:rsid w:val="00C640E6"/>
    <w:rsid w:val="00C64261"/>
    <w:rsid w:val="00C643BA"/>
    <w:rsid w:val="00C64617"/>
    <w:rsid w:val="00C64723"/>
    <w:rsid w:val="00C64754"/>
    <w:rsid w:val="00C64A41"/>
    <w:rsid w:val="00C64F91"/>
    <w:rsid w:val="00C6538C"/>
    <w:rsid w:val="00C654B7"/>
    <w:rsid w:val="00C654BD"/>
    <w:rsid w:val="00C65575"/>
    <w:rsid w:val="00C656E8"/>
    <w:rsid w:val="00C65D28"/>
    <w:rsid w:val="00C65DA9"/>
    <w:rsid w:val="00C66352"/>
    <w:rsid w:val="00C66482"/>
    <w:rsid w:val="00C665E3"/>
    <w:rsid w:val="00C6675A"/>
    <w:rsid w:val="00C66A1C"/>
    <w:rsid w:val="00C66A62"/>
    <w:rsid w:val="00C66B4D"/>
    <w:rsid w:val="00C66FB9"/>
    <w:rsid w:val="00C67162"/>
    <w:rsid w:val="00C67240"/>
    <w:rsid w:val="00C673EF"/>
    <w:rsid w:val="00C674A4"/>
    <w:rsid w:val="00C67575"/>
    <w:rsid w:val="00C67876"/>
    <w:rsid w:val="00C67986"/>
    <w:rsid w:val="00C679FA"/>
    <w:rsid w:val="00C67DA8"/>
    <w:rsid w:val="00C70017"/>
    <w:rsid w:val="00C7002B"/>
    <w:rsid w:val="00C701E4"/>
    <w:rsid w:val="00C70284"/>
    <w:rsid w:val="00C70302"/>
    <w:rsid w:val="00C70713"/>
    <w:rsid w:val="00C70752"/>
    <w:rsid w:val="00C70B71"/>
    <w:rsid w:val="00C70CBD"/>
    <w:rsid w:val="00C70D13"/>
    <w:rsid w:val="00C71021"/>
    <w:rsid w:val="00C710AA"/>
    <w:rsid w:val="00C7124E"/>
    <w:rsid w:val="00C713B7"/>
    <w:rsid w:val="00C716DB"/>
    <w:rsid w:val="00C71CA8"/>
    <w:rsid w:val="00C71ECB"/>
    <w:rsid w:val="00C72437"/>
    <w:rsid w:val="00C72572"/>
    <w:rsid w:val="00C72721"/>
    <w:rsid w:val="00C72734"/>
    <w:rsid w:val="00C72D12"/>
    <w:rsid w:val="00C73307"/>
    <w:rsid w:val="00C73323"/>
    <w:rsid w:val="00C735FA"/>
    <w:rsid w:val="00C73611"/>
    <w:rsid w:val="00C738AF"/>
    <w:rsid w:val="00C73C88"/>
    <w:rsid w:val="00C73C91"/>
    <w:rsid w:val="00C73CB1"/>
    <w:rsid w:val="00C73D91"/>
    <w:rsid w:val="00C73F78"/>
    <w:rsid w:val="00C73FCF"/>
    <w:rsid w:val="00C73FEE"/>
    <w:rsid w:val="00C7424F"/>
    <w:rsid w:val="00C74A66"/>
    <w:rsid w:val="00C74AEC"/>
    <w:rsid w:val="00C74DF8"/>
    <w:rsid w:val="00C74E3D"/>
    <w:rsid w:val="00C74F77"/>
    <w:rsid w:val="00C74F7D"/>
    <w:rsid w:val="00C753A5"/>
    <w:rsid w:val="00C75482"/>
    <w:rsid w:val="00C7564D"/>
    <w:rsid w:val="00C7573F"/>
    <w:rsid w:val="00C75915"/>
    <w:rsid w:val="00C75924"/>
    <w:rsid w:val="00C75957"/>
    <w:rsid w:val="00C759C3"/>
    <w:rsid w:val="00C75A38"/>
    <w:rsid w:val="00C75A3A"/>
    <w:rsid w:val="00C75AAA"/>
    <w:rsid w:val="00C75AD6"/>
    <w:rsid w:val="00C75C00"/>
    <w:rsid w:val="00C75C4F"/>
    <w:rsid w:val="00C760A1"/>
    <w:rsid w:val="00C761EB"/>
    <w:rsid w:val="00C7623C"/>
    <w:rsid w:val="00C76317"/>
    <w:rsid w:val="00C7645B"/>
    <w:rsid w:val="00C768DB"/>
    <w:rsid w:val="00C7698B"/>
    <w:rsid w:val="00C76CBD"/>
    <w:rsid w:val="00C76F1E"/>
    <w:rsid w:val="00C76FEB"/>
    <w:rsid w:val="00C770E1"/>
    <w:rsid w:val="00C77298"/>
    <w:rsid w:val="00C773CE"/>
    <w:rsid w:val="00C77428"/>
    <w:rsid w:val="00C774E0"/>
    <w:rsid w:val="00C77581"/>
    <w:rsid w:val="00C77813"/>
    <w:rsid w:val="00C77C85"/>
    <w:rsid w:val="00C77DDF"/>
    <w:rsid w:val="00C8013E"/>
    <w:rsid w:val="00C8014F"/>
    <w:rsid w:val="00C80234"/>
    <w:rsid w:val="00C80235"/>
    <w:rsid w:val="00C805D6"/>
    <w:rsid w:val="00C80E46"/>
    <w:rsid w:val="00C80FCB"/>
    <w:rsid w:val="00C815F1"/>
    <w:rsid w:val="00C81963"/>
    <w:rsid w:val="00C819D8"/>
    <w:rsid w:val="00C821A4"/>
    <w:rsid w:val="00C824C4"/>
    <w:rsid w:val="00C824D6"/>
    <w:rsid w:val="00C8259D"/>
    <w:rsid w:val="00C8270B"/>
    <w:rsid w:val="00C82777"/>
    <w:rsid w:val="00C82922"/>
    <w:rsid w:val="00C82B45"/>
    <w:rsid w:val="00C82BF4"/>
    <w:rsid w:val="00C82DC8"/>
    <w:rsid w:val="00C83348"/>
    <w:rsid w:val="00C833B7"/>
    <w:rsid w:val="00C833BA"/>
    <w:rsid w:val="00C835B9"/>
    <w:rsid w:val="00C837A4"/>
    <w:rsid w:val="00C8389D"/>
    <w:rsid w:val="00C83AA8"/>
    <w:rsid w:val="00C83B86"/>
    <w:rsid w:val="00C83F0A"/>
    <w:rsid w:val="00C83FB8"/>
    <w:rsid w:val="00C84151"/>
    <w:rsid w:val="00C844DE"/>
    <w:rsid w:val="00C84651"/>
    <w:rsid w:val="00C846CC"/>
    <w:rsid w:val="00C84902"/>
    <w:rsid w:val="00C849EC"/>
    <w:rsid w:val="00C84AEC"/>
    <w:rsid w:val="00C84F9E"/>
    <w:rsid w:val="00C850BF"/>
    <w:rsid w:val="00C85311"/>
    <w:rsid w:val="00C85466"/>
    <w:rsid w:val="00C85583"/>
    <w:rsid w:val="00C856BB"/>
    <w:rsid w:val="00C858BD"/>
    <w:rsid w:val="00C85DF7"/>
    <w:rsid w:val="00C860AA"/>
    <w:rsid w:val="00C861B1"/>
    <w:rsid w:val="00C86313"/>
    <w:rsid w:val="00C8637B"/>
    <w:rsid w:val="00C867D4"/>
    <w:rsid w:val="00C86907"/>
    <w:rsid w:val="00C8693A"/>
    <w:rsid w:val="00C869D9"/>
    <w:rsid w:val="00C86DF6"/>
    <w:rsid w:val="00C86EBD"/>
    <w:rsid w:val="00C86FE8"/>
    <w:rsid w:val="00C8712F"/>
    <w:rsid w:val="00C87192"/>
    <w:rsid w:val="00C8730E"/>
    <w:rsid w:val="00C876BC"/>
    <w:rsid w:val="00C8784D"/>
    <w:rsid w:val="00C879BD"/>
    <w:rsid w:val="00C87A11"/>
    <w:rsid w:val="00C87A50"/>
    <w:rsid w:val="00C87A56"/>
    <w:rsid w:val="00C87ACC"/>
    <w:rsid w:val="00C87D4B"/>
    <w:rsid w:val="00C87DD3"/>
    <w:rsid w:val="00C87FDC"/>
    <w:rsid w:val="00C900F6"/>
    <w:rsid w:val="00C903E8"/>
    <w:rsid w:val="00C90407"/>
    <w:rsid w:val="00C9057D"/>
    <w:rsid w:val="00C90814"/>
    <w:rsid w:val="00C9088A"/>
    <w:rsid w:val="00C90894"/>
    <w:rsid w:val="00C909BD"/>
    <w:rsid w:val="00C90B9F"/>
    <w:rsid w:val="00C90D6B"/>
    <w:rsid w:val="00C91099"/>
    <w:rsid w:val="00C910B5"/>
    <w:rsid w:val="00C9110B"/>
    <w:rsid w:val="00C9147D"/>
    <w:rsid w:val="00C9159D"/>
    <w:rsid w:val="00C91D34"/>
    <w:rsid w:val="00C91E54"/>
    <w:rsid w:val="00C91EBD"/>
    <w:rsid w:val="00C92588"/>
    <w:rsid w:val="00C925BA"/>
    <w:rsid w:val="00C92A06"/>
    <w:rsid w:val="00C92A80"/>
    <w:rsid w:val="00C93000"/>
    <w:rsid w:val="00C93087"/>
    <w:rsid w:val="00C931FE"/>
    <w:rsid w:val="00C93214"/>
    <w:rsid w:val="00C9330A"/>
    <w:rsid w:val="00C933B6"/>
    <w:rsid w:val="00C9341B"/>
    <w:rsid w:val="00C935B5"/>
    <w:rsid w:val="00C936CF"/>
    <w:rsid w:val="00C93C15"/>
    <w:rsid w:val="00C93CB3"/>
    <w:rsid w:val="00C94046"/>
    <w:rsid w:val="00C94219"/>
    <w:rsid w:val="00C94231"/>
    <w:rsid w:val="00C94358"/>
    <w:rsid w:val="00C94383"/>
    <w:rsid w:val="00C945C1"/>
    <w:rsid w:val="00C945DC"/>
    <w:rsid w:val="00C94705"/>
    <w:rsid w:val="00C94A4E"/>
    <w:rsid w:val="00C94A97"/>
    <w:rsid w:val="00C94AB2"/>
    <w:rsid w:val="00C94B23"/>
    <w:rsid w:val="00C94E3A"/>
    <w:rsid w:val="00C94F00"/>
    <w:rsid w:val="00C94FA5"/>
    <w:rsid w:val="00C95090"/>
    <w:rsid w:val="00C95271"/>
    <w:rsid w:val="00C95348"/>
    <w:rsid w:val="00C9538C"/>
    <w:rsid w:val="00C953D9"/>
    <w:rsid w:val="00C95976"/>
    <w:rsid w:val="00C9599A"/>
    <w:rsid w:val="00C95ACD"/>
    <w:rsid w:val="00C95FA2"/>
    <w:rsid w:val="00C96638"/>
    <w:rsid w:val="00C96646"/>
    <w:rsid w:val="00C96857"/>
    <w:rsid w:val="00C96895"/>
    <w:rsid w:val="00C96DD7"/>
    <w:rsid w:val="00C96F43"/>
    <w:rsid w:val="00C973F2"/>
    <w:rsid w:val="00C975EF"/>
    <w:rsid w:val="00C97678"/>
    <w:rsid w:val="00C97788"/>
    <w:rsid w:val="00C9784E"/>
    <w:rsid w:val="00C97CD1"/>
    <w:rsid w:val="00C97D7D"/>
    <w:rsid w:val="00C97F4E"/>
    <w:rsid w:val="00CA038B"/>
    <w:rsid w:val="00CA060C"/>
    <w:rsid w:val="00CA07A1"/>
    <w:rsid w:val="00CA0997"/>
    <w:rsid w:val="00CA0B73"/>
    <w:rsid w:val="00CA0D43"/>
    <w:rsid w:val="00CA1074"/>
    <w:rsid w:val="00CA10B0"/>
    <w:rsid w:val="00CA153C"/>
    <w:rsid w:val="00CA1775"/>
    <w:rsid w:val="00CA198B"/>
    <w:rsid w:val="00CA19F2"/>
    <w:rsid w:val="00CA1A3D"/>
    <w:rsid w:val="00CA1D62"/>
    <w:rsid w:val="00CA1D87"/>
    <w:rsid w:val="00CA1DFB"/>
    <w:rsid w:val="00CA204A"/>
    <w:rsid w:val="00CA2068"/>
    <w:rsid w:val="00CA20BB"/>
    <w:rsid w:val="00CA227D"/>
    <w:rsid w:val="00CA22EE"/>
    <w:rsid w:val="00CA2357"/>
    <w:rsid w:val="00CA2645"/>
    <w:rsid w:val="00CA282D"/>
    <w:rsid w:val="00CA2980"/>
    <w:rsid w:val="00CA2A52"/>
    <w:rsid w:val="00CA2CC3"/>
    <w:rsid w:val="00CA2E53"/>
    <w:rsid w:val="00CA3006"/>
    <w:rsid w:val="00CA3046"/>
    <w:rsid w:val="00CA3599"/>
    <w:rsid w:val="00CA3987"/>
    <w:rsid w:val="00CA3998"/>
    <w:rsid w:val="00CA3A1A"/>
    <w:rsid w:val="00CA3AE4"/>
    <w:rsid w:val="00CA3D49"/>
    <w:rsid w:val="00CA3EDB"/>
    <w:rsid w:val="00CA4075"/>
    <w:rsid w:val="00CA4293"/>
    <w:rsid w:val="00CA47B8"/>
    <w:rsid w:val="00CA4A75"/>
    <w:rsid w:val="00CA4C11"/>
    <w:rsid w:val="00CA4C8C"/>
    <w:rsid w:val="00CA5382"/>
    <w:rsid w:val="00CA538C"/>
    <w:rsid w:val="00CA57E4"/>
    <w:rsid w:val="00CA5AC4"/>
    <w:rsid w:val="00CA5E86"/>
    <w:rsid w:val="00CA5EEA"/>
    <w:rsid w:val="00CA607B"/>
    <w:rsid w:val="00CA6314"/>
    <w:rsid w:val="00CA666D"/>
    <w:rsid w:val="00CA6A7A"/>
    <w:rsid w:val="00CA6AC2"/>
    <w:rsid w:val="00CA6B51"/>
    <w:rsid w:val="00CA6C34"/>
    <w:rsid w:val="00CA6FE7"/>
    <w:rsid w:val="00CA7123"/>
    <w:rsid w:val="00CA7151"/>
    <w:rsid w:val="00CA7217"/>
    <w:rsid w:val="00CA7524"/>
    <w:rsid w:val="00CA7545"/>
    <w:rsid w:val="00CA790E"/>
    <w:rsid w:val="00CA7AD0"/>
    <w:rsid w:val="00CA7F5B"/>
    <w:rsid w:val="00CB02D8"/>
    <w:rsid w:val="00CB03B8"/>
    <w:rsid w:val="00CB0438"/>
    <w:rsid w:val="00CB0699"/>
    <w:rsid w:val="00CB09CB"/>
    <w:rsid w:val="00CB0B84"/>
    <w:rsid w:val="00CB0DBE"/>
    <w:rsid w:val="00CB0F1F"/>
    <w:rsid w:val="00CB1086"/>
    <w:rsid w:val="00CB1104"/>
    <w:rsid w:val="00CB1547"/>
    <w:rsid w:val="00CB15AB"/>
    <w:rsid w:val="00CB1712"/>
    <w:rsid w:val="00CB176D"/>
    <w:rsid w:val="00CB17CE"/>
    <w:rsid w:val="00CB1BEA"/>
    <w:rsid w:val="00CB218F"/>
    <w:rsid w:val="00CB27E9"/>
    <w:rsid w:val="00CB291B"/>
    <w:rsid w:val="00CB2A5E"/>
    <w:rsid w:val="00CB2A73"/>
    <w:rsid w:val="00CB2B3A"/>
    <w:rsid w:val="00CB2C11"/>
    <w:rsid w:val="00CB2C37"/>
    <w:rsid w:val="00CB2C88"/>
    <w:rsid w:val="00CB2CA7"/>
    <w:rsid w:val="00CB2EC4"/>
    <w:rsid w:val="00CB31D0"/>
    <w:rsid w:val="00CB330B"/>
    <w:rsid w:val="00CB371C"/>
    <w:rsid w:val="00CB385F"/>
    <w:rsid w:val="00CB3AC7"/>
    <w:rsid w:val="00CB3BFF"/>
    <w:rsid w:val="00CB3CD1"/>
    <w:rsid w:val="00CB3E1A"/>
    <w:rsid w:val="00CB412F"/>
    <w:rsid w:val="00CB439C"/>
    <w:rsid w:val="00CB43E4"/>
    <w:rsid w:val="00CB44C6"/>
    <w:rsid w:val="00CB490B"/>
    <w:rsid w:val="00CB4923"/>
    <w:rsid w:val="00CB4A15"/>
    <w:rsid w:val="00CB4C92"/>
    <w:rsid w:val="00CB4F4A"/>
    <w:rsid w:val="00CB4FD4"/>
    <w:rsid w:val="00CB500F"/>
    <w:rsid w:val="00CB5259"/>
    <w:rsid w:val="00CB52C7"/>
    <w:rsid w:val="00CB5385"/>
    <w:rsid w:val="00CB5595"/>
    <w:rsid w:val="00CB5628"/>
    <w:rsid w:val="00CB5682"/>
    <w:rsid w:val="00CB577F"/>
    <w:rsid w:val="00CB59E6"/>
    <w:rsid w:val="00CB5A18"/>
    <w:rsid w:val="00CB5B51"/>
    <w:rsid w:val="00CB5D23"/>
    <w:rsid w:val="00CB5F59"/>
    <w:rsid w:val="00CB6199"/>
    <w:rsid w:val="00CB62A5"/>
    <w:rsid w:val="00CB64AA"/>
    <w:rsid w:val="00CB6799"/>
    <w:rsid w:val="00CB67BE"/>
    <w:rsid w:val="00CB6831"/>
    <w:rsid w:val="00CB6875"/>
    <w:rsid w:val="00CB6E65"/>
    <w:rsid w:val="00CB7357"/>
    <w:rsid w:val="00CB74BD"/>
    <w:rsid w:val="00CB76EE"/>
    <w:rsid w:val="00CB77EE"/>
    <w:rsid w:val="00CB7965"/>
    <w:rsid w:val="00CB7C13"/>
    <w:rsid w:val="00CB7C65"/>
    <w:rsid w:val="00CB7E5C"/>
    <w:rsid w:val="00CC01F0"/>
    <w:rsid w:val="00CC025A"/>
    <w:rsid w:val="00CC061B"/>
    <w:rsid w:val="00CC072E"/>
    <w:rsid w:val="00CC084A"/>
    <w:rsid w:val="00CC0A2D"/>
    <w:rsid w:val="00CC0AC5"/>
    <w:rsid w:val="00CC0B1A"/>
    <w:rsid w:val="00CC0C80"/>
    <w:rsid w:val="00CC0CBF"/>
    <w:rsid w:val="00CC0CF3"/>
    <w:rsid w:val="00CC106C"/>
    <w:rsid w:val="00CC125D"/>
    <w:rsid w:val="00CC14C7"/>
    <w:rsid w:val="00CC1765"/>
    <w:rsid w:val="00CC1767"/>
    <w:rsid w:val="00CC18A4"/>
    <w:rsid w:val="00CC1A90"/>
    <w:rsid w:val="00CC1F50"/>
    <w:rsid w:val="00CC215C"/>
    <w:rsid w:val="00CC2240"/>
    <w:rsid w:val="00CC22D5"/>
    <w:rsid w:val="00CC24F6"/>
    <w:rsid w:val="00CC25A2"/>
    <w:rsid w:val="00CC2699"/>
    <w:rsid w:val="00CC284D"/>
    <w:rsid w:val="00CC2CCB"/>
    <w:rsid w:val="00CC2CE1"/>
    <w:rsid w:val="00CC33C8"/>
    <w:rsid w:val="00CC35CC"/>
    <w:rsid w:val="00CC39C8"/>
    <w:rsid w:val="00CC3A14"/>
    <w:rsid w:val="00CC3ADB"/>
    <w:rsid w:val="00CC3B0A"/>
    <w:rsid w:val="00CC3C21"/>
    <w:rsid w:val="00CC3E15"/>
    <w:rsid w:val="00CC40F4"/>
    <w:rsid w:val="00CC43E5"/>
    <w:rsid w:val="00CC44BF"/>
    <w:rsid w:val="00CC4998"/>
    <w:rsid w:val="00CC4DC2"/>
    <w:rsid w:val="00CC50FA"/>
    <w:rsid w:val="00CC5334"/>
    <w:rsid w:val="00CC53C7"/>
    <w:rsid w:val="00CC541C"/>
    <w:rsid w:val="00CC5599"/>
    <w:rsid w:val="00CC5B68"/>
    <w:rsid w:val="00CC5D30"/>
    <w:rsid w:val="00CC5E61"/>
    <w:rsid w:val="00CC5F87"/>
    <w:rsid w:val="00CC6232"/>
    <w:rsid w:val="00CC6301"/>
    <w:rsid w:val="00CC6445"/>
    <w:rsid w:val="00CC6463"/>
    <w:rsid w:val="00CC64CE"/>
    <w:rsid w:val="00CC675B"/>
    <w:rsid w:val="00CC678F"/>
    <w:rsid w:val="00CC67D0"/>
    <w:rsid w:val="00CC6A26"/>
    <w:rsid w:val="00CC6A81"/>
    <w:rsid w:val="00CC6C9B"/>
    <w:rsid w:val="00CC6ED6"/>
    <w:rsid w:val="00CC7B09"/>
    <w:rsid w:val="00CC7B85"/>
    <w:rsid w:val="00CC7BD0"/>
    <w:rsid w:val="00CC7DA0"/>
    <w:rsid w:val="00CC7E54"/>
    <w:rsid w:val="00CC7ECB"/>
    <w:rsid w:val="00CD000B"/>
    <w:rsid w:val="00CD00F9"/>
    <w:rsid w:val="00CD00FC"/>
    <w:rsid w:val="00CD01FF"/>
    <w:rsid w:val="00CD0243"/>
    <w:rsid w:val="00CD02EF"/>
    <w:rsid w:val="00CD033A"/>
    <w:rsid w:val="00CD03B5"/>
    <w:rsid w:val="00CD0428"/>
    <w:rsid w:val="00CD0445"/>
    <w:rsid w:val="00CD0502"/>
    <w:rsid w:val="00CD0567"/>
    <w:rsid w:val="00CD059A"/>
    <w:rsid w:val="00CD0741"/>
    <w:rsid w:val="00CD08C7"/>
    <w:rsid w:val="00CD0A9A"/>
    <w:rsid w:val="00CD0D8D"/>
    <w:rsid w:val="00CD0EE4"/>
    <w:rsid w:val="00CD10EC"/>
    <w:rsid w:val="00CD111A"/>
    <w:rsid w:val="00CD1402"/>
    <w:rsid w:val="00CD1455"/>
    <w:rsid w:val="00CD1762"/>
    <w:rsid w:val="00CD18D6"/>
    <w:rsid w:val="00CD1958"/>
    <w:rsid w:val="00CD1A43"/>
    <w:rsid w:val="00CD1A6E"/>
    <w:rsid w:val="00CD1B7F"/>
    <w:rsid w:val="00CD1B9C"/>
    <w:rsid w:val="00CD1BAC"/>
    <w:rsid w:val="00CD1F1E"/>
    <w:rsid w:val="00CD1FF2"/>
    <w:rsid w:val="00CD2968"/>
    <w:rsid w:val="00CD29BE"/>
    <w:rsid w:val="00CD2A14"/>
    <w:rsid w:val="00CD2AAD"/>
    <w:rsid w:val="00CD3079"/>
    <w:rsid w:val="00CD33CB"/>
    <w:rsid w:val="00CD37E3"/>
    <w:rsid w:val="00CD380E"/>
    <w:rsid w:val="00CD3B72"/>
    <w:rsid w:val="00CD3BAC"/>
    <w:rsid w:val="00CD3BBA"/>
    <w:rsid w:val="00CD3C5B"/>
    <w:rsid w:val="00CD3F2E"/>
    <w:rsid w:val="00CD4043"/>
    <w:rsid w:val="00CD44B5"/>
    <w:rsid w:val="00CD45B9"/>
    <w:rsid w:val="00CD4712"/>
    <w:rsid w:val="00CD47D1"/>
    <w:rsid w:val="00CD48EA"/>
    <w:rsid w:val="00CD49CB"/>
    <w:rsid w:val="00CD4BA7"/>
    <w:rsid w:val="00CD4D7E"/>
    <w:rsid w:val="00CD4EDB"/>
    <w:rsid w:val="00CD4FD9"/>
    <w:rsid w:val="00CD5077"/>
    <w:rsid w:val="00CD5628"/>
    <w:rsid w:val="00CD5AED"/>
    <w:rsid w:val="00CD5B18"/>
    <w:rsid w:val="00CD5E5F"/>
    <w:rsid w:val="00CD616F"/>
    <w:rsid w:val="00CD66E8"/>
    <w:rsid w:val="00CD6847"/>
    <w:rsid w:val="00CD6898"/>
    <w:rsid w:val="00CD68BB"/>
    <w:rsid w:val="00CD69D0"/>
    <w:rsid w:val="00CD6B54"/>
    <w:rsid w:val="00CD6CD3"/>
    <w:rsid w:val="00CD6DFD"/>
    <w:rsid w:val="00CD6F33"/>
    <w:rsid w:val="00CD7056"/>
    <w:rsid w:val="00CD72B8"/>
    <w:rsid w:val="00CD733A"/>
    <w:rsid w:val="00CD736C"/>
    <w:rsid w:val="00CD74D1"/>
    <w:rsid w:val="00CD7819"/>
    <w:rsid w:val="00CE010C"/>
    <w:rsid w:val="00CE02C2"/>
    <w:rsid w:val="00CE046E"/>
    <w:rsid w:val="00CE04A0"/>
    <w:rsid w:val="00CE0517"/>
    <w:rsid w:val="00CE05D7"/>
    <w:rsid w:val="00CE0712"/>
    <w:rsid w:val="00CE0865"/>
    <w:rsid w:val="00CE0D06"/>
    <w:rsid w:val="00CE0D6F"/>
    <w:rsid w:val="00CE1859"/>
    <w:rsid w:val="00CE1E79"/>
    <w:rsid w:val="00CE1FE6"/>
    <w:rsid w:val="00CE23EA"/>
    <w:rsid w:val="00CE24EA"/>
    <w:rsid w:val="00CE254F"/>
    <w:rsid w:val="00CE25D2"/>
    <w:rsid w:val="00CE269B"/>
    <w:rsid w:val="00CE26BD"/>
    <w:rsid w:val="00CE2D02"/>
    <w:rsid w:val="00CE2DCD"/>
    <w:rsid w:val="00CE3263"/>
    <w:rsid w:val="00CE3586"/>
    <w:rsid w:val="00CE358B"/>
    <w:rsid w:val="00CE35ED"/>
    <w:rsid w:val="00CE3E0C"/>
    <w:rsid w:val="00CE3F17"/>
    <w:rsid w:val="00CE406D"/>
    <w:rsid w:val="00CE411F"/>
    <w:rsid w:val="00CE4186"/>
    <w:rsid w:val="00CE4668"/>
    <w:rsid w:val="00CE47EF"/>
    <w:rsid w:val="00CE487C"/>
    <w:rsid w:val="00CE4902"/>
    <w:rsid w:val="00CE4A82"/>
    <w:rsid w:val="00CE4B61"/>
    <w:rsid w:val="00CE4B66"/>
    <w:rsid w:val="00CE4F30"/>
    <w:rsid w:val="00CE5172"/>
    <w:rsid w:val="00CE5197"/>
    <w:rsid w:val="00CE539C"/>
    <w:rsid w:val="00CE54AA"/>
    <w:rsid w:val="00CE55FA"/>
    <w:rsid w:val="00CE5AF7"/>
    <w:rsid w:val="00CE5CBB"/>
    <w:rsid w:val="00CE5F60"/>
    <w:rsid w:val="00CE6284"/>
    <w:rsid w:val="00CE63FD"/>
    <w:rsid w:val="00CE6472"/>
    <w:rsid w:val="00CE6495"/>
    <w:rsid w:val="00CE651C"/>
    <w:rsid w:val="00CE6D01"/>
    <w:rsid w:val="00CE6DE5"/>
    <w:rsid w:val="00CE702D"/>
    <w:rsid w:val="00CE7540"/>
    <w:rsid w:val="00CE7621"/>
    <w:rsid w:val="00CE79DF"/>
    <w:rsid w:val="00CE7A04"/>
    <w:rsid w:val="00CE7A2F"/>
    <w:rsid w:val="00CE7AFD"/>
    <w:rsid w:val="00CF0069"/>
    <w:rsid w:val="00CF00D7"/>
    <w:rsid w:val="00CF018D"/>
    <w:rsid w:val="00CF0253"/>
    <w:rsid w:val="00CF02CE"/>
    <w:rsid w:val="00CF03BE"/>
    <w:rsid w:val="00CF03DF"/>
    <w:rsid w:val="00CF0715"/>
    <w:rsid w:val="00CF0989"/>
    <w:rsid w:val="00CF0B64"/>
    <w:rsid w:val="00CF0D4F"/>
    <w:rsid w:val="00CF1061"/>
    <w:rsid w:val="00CF1125"/>
    <w:rsid w:val="00CF1490"/>
    <w:rsid w:val="00CF164D"/>
    <w:rsid w:val="00CF178E"/>
    <w:rsid w:val="00CF1824"/>
    <w:rsid w:val="00CF1CC4"/>
    <w:rsid w:val="00CF1E7C"/>
    <w:rsid w:val="00CF200B"/>
    <w:rsid w:val="00CF203E"/>
    <w:rsid w:val="00CF22D6"/>
    <w:rsid w:val="00CF23A0"/>
    <w:rsid w:val="00CF26CC"/>
    <w:rsid w:val="00CF2879"/>
    <w:rsid w:val="00CF29DA"/>
    <w:rsid w:val="00CF2BEC"/>
    <w:rsid w:val="00CF3054"/>
    <w:rsid w:val="00CF30E7"/>
    <w:rsid w:val="00CF334F"/>
    <w:rsid w:val="00CF3571"/>
    <w:rsid w:val="00CF367C"/>
    <w:rsid w:val="00CF369D"/>
    <w:rsid w:val="00CF377C"/>
    <w:rsid w:val="00CF379B"/>
    <w:rsid w:val="00CF3BB8"/>
    <w:rsid w:val="00CF3C15"/>
    <w:rsid w:val="00CF3C4B"/>
    <w:rsid w:val="00CF3DCE"/>
    <w:rsid w:val="00CF3E89"/>
    <w:rsid w:val="00CF3EA4"/>
    <w:rsid w:val="00CF3EFE"/>
    <w:rsid w:val="00CF3F73"/>
    <w:rsid w:val="00CF4034"/>
    <w:rsid w:val="00CF40B6"/>
    <w:rsid w:val="00CF4A39"/>
    <w:rsid w:val="00CF4ADF"/>
    <w:rsid w:val="00CF4F0C"/>
    <w:rsid w:val="00CF4F47"/>
    <w:rsid w:val="00CF509B"/>
    <w:rsid w:val="00CF517D"/>
    <w:rsid w:val="00CF54D2"/>
    <w:rsid w:val="00CF5557"/>
    <w:rsid w:val="00CF5783"/>
    <w:rsid w:val="00CF58CA"/>
    <w:rsid w:val="00CF5AAF"/>
    <w:rsid w:val="00CF5B8C"/>
    <w:rsid w:val="00CF5CB3"/>
    <w:rsid w:val="00CF5D36"/>
    <w:rsid w:val="00CF5E08"/>
    <w:rsid w:val="00CF5ED4"/>
    <w:rsid w:val="00CF634C"/>
    <w:rsid w:val="00CF63DF"/>
    <w:rsid w:val="00CF64F6"/>
    <w:rsid w:val="00CF6689"/>
    <w:rsid w:val="00CF6C23"/>
    <w:rsid w:val="00CF6FD3"/>
    <w:rsid w:val="00CF7059"/>
    <w:rsid w:val="00CF712D"/>
    <w:rsid w:val="00CF7370"/>
    <w:rsid w:val="00CF77D3"/>
    <w:rsid w:val="00CF791D"/>
    <w:rsid w:val="00CF7CAD"/>
    <w:rsid w:val="00CF7FD3"/>
    <w:rsid w:val="00D0002E"/>
    <w:rsid w:val="00D001A7"/>
    <w:rsid w:val="00D006E9"/>
    <w:rsid w:val="00D00B79"/>
    <w:rsid w:val="00D00C1F"/>
    <w:rsid w:val="00D00C3C"/>
    <w:rsid w:val="00D00C5C"/>
    <w:rsid w:val="00D015A6"/>
    <w:rsid w:val="00D016A2"/>
    <w:rsid w:val="00D017E7"/>
    <w:rsid w:val="00D01813"/>
    <w:rsid w:val="00D018FA"/>
    <w:rsid w:val="00D01AB5"/>
    <w:rsid w:val="00D01D4C"/>
    <w:rsid w:val="00D01E34"/>
    <w:rsid w:val="00D01E44"/>
    <w:rsid w:val="00D020A5"/>
    <w:rsid w:val="00D020D6"/>
    <w:rsid w:val="00D020F1"/>
    <w:rsid w:val="00D021AC"/>
    <w:rsid w:val="00D022FA"/>
    <w:rsid w:val="00D026D7"/>
    <w:rsid w:val="00D027C9"/>
    <w:rsid w:val="00D02A73"/>
    <w:rsid w:val="00D02CB7"/>
    <w:rsid w:val="00D02CD8"/>
    <w:rsid w:val="00D02CFB"/>
    <w:rsid w:val="00D02F72"/>
    <w:rsid w:val="00D03112"/>
    <w:rsid w:val="00D03209"/>
    <w:rsid w:val="00D03328"/>
    <w:rsid w:val="00D03453"/>
    <w:rsid w:val="00D03490"/>
    <w:rsid w:val="00D03560"/>
    <w:rsid w:val="00D0359F"/>
    <w:rsid w:val="00D035A2"/>
    <w:rsid w:val="00D035D9"/>
    <w:rsid w:val="00D035FF"/>
    <w:rsid w:val="00D0390F"/>
    <w:rsid w:val="00D03A10"/>
    <w:rsid w:val="00D03B40"/>
    <w:rsid w:val="00D03B55"/>
    <w:rsid w:val="00D03BA9"/>
    <w:rsid w:val="00D03C08"/>
    <w:rsid w:val="00D03C68"/>
    <w:rsid w:val="00D04801"/>
    <w:rsid w:val="00D04870"/>
    <w:rsid w:val="00D04A3C"/>
    <w:rsid w:val="00D04A3E"/>
    <w:rsid w:val="00D04D86"/>
    <w:rsid w:val="00D04F52"/>
    <w:rsid w:val="00D04F73"/>
    <w:rsid w:val="00D05038"/>
    <w:rsid w:val="00D0550D"/>
    <w:rsid w:val="00D05599"/>
    <w:rsid w:val="00D0575D"/>
    <w:rsid w:val="00D05F48"/>
    <w:rsid w:val="00D0602C"/>
    <w:rsid w:val="00D060D0"/>
    <w:rsid w:val="00D06174"/>
    <w:rsid w:val="00D0635F"/>
    <w:rsid w:val="00D063A6"/>
    <w:rsid w:val="00D063D2"/>
    <w:rsid w:val="00D0658F"/>
    <w:rsid w:val="00D06B31"/>
    <w:rsid w:val="00D06C61"/>
    <w:rsid w:val="00D06E8C"/>
    <w:rsid w:val="00D06EE2"/>
    <w:rsid w:val="00D06F88"/>
    <w:rsid w:val="00D07054"/>
    <w:rsid w:val="00D07294"/>
    <w:rsid w:val="00D0784A"/>
    <w:rsid w:val="00D078B8"/>
    <w:rsid w:val="00D079E4"/>
    <w:rsid w:val="00D07A61"/>
    <w:rsid w:val="00D07B72"/>
    <w:rsid w:val="00D07CD6"/>
    <w:rsid w:val="00D07EF5"/>
    <w:rsid w:val="00D101CE"/>
    <w:rsid w:val="00D102D6"/>
    <w:rsid w:val="00D107AD"/>
    <w:rsid w:val="00D107FF"/>
    <w:rsid w:val="00D108E5"/>
    <w:rsid w:val="00D10A7A"/>
    <w:rsid w:val="00D10B21"/>
    <w:rsid w:val="00D10D7D"/>
    <w:rsid w:val="00D11275"/>
    <w:rsid w:val="00D115CF"/>
    <w:rsid w:val="00D11708"/>
    <w:rsid w:val="00D1187E"/>
    <w:rsid w:val="00D11C16"/>
    <w:rsid w:val="00D11D2E"/>
    <w:rsid w:val="00D11F33"/>
    <w:rsid w:val="00D11FC5"/>
    <w:rsid w:val="00D1208E"/>
    <w:rsid w:val="00D120B4"/>
    <w:rsid w:val="00D12168"/>
    <w:rsid w:val="00D12340"/>
    <w:rsid w:val="00D124F0"/>
    <w:rsid w:val="00D1292D"/>
    <w:rsid w:val="00D12A3C"/>
    <w:rsid w:val="00D12B5D"/>
    <w:rsid w:val="00D12CDC"/>
    <w:rsid w:val="00D12E0D"/>
    <w:rsid w:val="00D13061"/>
    <w:rsid w:val="00D13112"/>
    <w:rsid w:val="00D13228"/>
    <w:rsid w:val="00D13295"/>
    <w:rsid w:val="00D13309"/>
    <w:rsid w:val="00D13481"/>
    <w:rsid w:val="00D135C9"/>
    <w:rsid w:val="00D13741"/>
    <w:rsid w:val="00D137D5"/>
    <w:rsid w:val="00D139C7"/>
    <w:rsid w:val="00D13B73"/>
    <w:rsid w:val="00D13EE6"/>
    <w:rsid w:val="00D13F04"/>
    <w:rsid w:val="00D140AB"/>
    <w:rsid w:val="00D14738"/>
    <w:rsid w:val="00D1473B"/>
    <w:rsid w:val="00D14C66"/>
    <w:rsid w:val="00D14DAD"/>
    <w:rsid w:val="00D15074"/>
    <w:rsid w:val="00D150D8"/>
    <w:rsid w:val="00D15154"/>
    <w:rsid w:val="00D155D7"/>
    <w:rsid w:val="00D15649"/>
    <w:rsid w:val="00D156DF"/>
    <w:rsid w:val="00D157E3"/>
    <w:rsid w:val="00D15A07"/>
    <w:rsid w:val="00D15A70"/>
    <w:rsid w:val="00D15C09"/>
    <w:rsid w:val="00D15D2F"/>
    <w:rsid w:val="00D1601E"/>
    <w:rsid w:val="00D1608C"/>
    <w:rsid w:val="00D164C5"/>
    <w:rsid w:val="00D1693A"/>
    <w:rsid w:val="00D17139"/>
    <w:rsid w:val="00D1719A"/>
    <w:rsid w:val="00D172AC"/>
    <w:rsid w:val="00D173EC"/>
    <w:rsid w:val="00D17586"/>
    <w:rsid w:val="00D1769B"/>
    <w:rsid w:val="00D177C2"/>
    <w:rsid w:val="00D1781D"/>
    <w:rsid w:val="00D178D2"/>
    <w:rsid w:val="00D17B27"/>
    <w:rsid w:val="00D17CD2"/>
    <w:rsid w:val="00D2001F"/>
    <w:rsid w:val="00D20094"/>
    <w:rsid w:val="00D2046E"/>
    <w:rsid w:val="00D20474"/>
    <w:rsid w:val="00D20499"/>
    <w:rsid w:val="00D2064E"/>
    <w:rsid w:val="00D2086A"/>
    <w:rsid w:val="00D208E8"/>
    <w:rsid w:val="00D20921"/>
    <w:rsid w:val="00D20DB9"/>
    <w:rsid w:val="00D20EC8"/>
    <w:rsid w:val="00D20F1E"/>
    <w:rsid w:val="00D21192"/>
    <w:rsid w:val="00D21278"/>
    <w:rsid w:val="00D21477"/>
    <w:rsid w:val="00D21789"/>
    <w:rsid w:val="00D21799"/>
    <w:rsid w:val="00D217AA"/>
    <w:rsid w:val="00D2181C"/>
    <w:rsid w:val="00D21A9F"/>
    <w:rsid w:val="00D21B28"/>
    <w:rsid w:val="00D21B32"/>
    <w:rsid w:val="00D21B36"/>
    <w:rsid w:val="00D21BF7"/>
    <w:rsid w:val="00D21C80"/>
    <w:rsid w:val="00D22695"/>
    <w:rsid w:val="00D228D1"/>
    <w:rsid w:val="00D22AEF"/>
    <w:rsid w:val="00D22C3D"/>
    <w:rsid w:val="00D22D29"/>
    <w:rsid w:val="00D22E10"/>
    <w:rsid w:val="00D22ED7"/>
    <w:rsid w:val="00D230FB"/>
    <w:rsid w:val="00D233D2"/>
    <w:rsid w:val="00D235BD"/>
    <w:rsid w:val="00D2364A"/>
    <w:rsid w:val="00D23CAB"/>
    <w:rsid w:val="00D23EF3"/>
    <w:rsid w:val="00D241CA"/>
    <w:rsid w:val="00D242B9"/>
    <w:rsid w:val="00D242C0"/>
    <w:rsid w:val="00D24548"/>
    <w:rsid w:val="00D2454C"/>
    <w:rsid w:val="00D246AB"/>
    <w:rsid w:val="00D24710"/>
    <w:rsid w:val="00D2486A"/>
    <w:rsid w:val="00D24CFA"/>
    <w:rsid w:val="00D24EF0"/>
    <w:rsid w:val="00D24F91"/>
    <w:rsid w:val="00D2525A"/>
    <w:rsid w:val="00D25468"/>
    <w:rsid w:val="00D2548C"/>
    <w:rsid w:val="00D2554D"/>
    <w:rsid w:val="00D258CB"/>
    <w:rsid w:val="00D259A3"/>
    <w:rsid w:val="00D25D3D"/>
    <w:rsid w:val="00D2631B"/>
    <w:rsid w:val="00D263DA"/>
    <w:rsid w:val="00D2649D"/>
    <w:rsid w:val="00D2653D"/>
    <w:rsid w:val="00D266C2"/>
    <w:rsid w:val="00D267A9"/>
    <w:rsid w:val="00D267B9"/>
    <w:rsid w:val="00D2687B"/>
    <w:rsid w:val="00D26CA6"/>
    <w:rsid w:val="00D26D24"/>
    <w:rsid w:val="00D26DD3"/>
    <w:rsid w:val="00D2720B"/>
    <w:rsid w:val="00D27355"/>
    <w:rsid w:val="00D27440"/>
    <w:rsid w:val="00D2747C"/>
    <w:rsid w:val="00D274D5"/>
    <w:rsid w:val="00D2782E"/>
    <w:rsid w:val="00D27936"/>
    <w:rsid w:val="00D27EF5"/>
    <w:rsid w:val="00D27FA7"/>
    <w:rsid w:val="00D30046"/>
    <w:rsid w:val="00D30177"/>
    <w:rsid w:val="00D30329"/>
    <w:rsid w:val="00D30692"/>
    <w:rsid w:val="00D30785"/>
    <w:rsid w:val="00D308D7"/>
    <w:rsid w:val="00D3099F"/>
    <w:rsid w:val="00D30B23"/>
    <w:rsid w:val="00D30C91"/>
    <w:rsid w:val="00D31388"/>
    <w:rsid w:val="00D31682"/>
    <w:rsid w:val="00D317B3"/>
    <w:rsid w:val="00D31A7F"/>
    <w:rsid w:val="00D31D56"/>
    <w:rsid w:val="00D31E14"/>
    <w:rsid w:val="00D32025"/>
    <w:rsid w:val="00D32117"/>
    <w:rsid w:val="00D32314"/>
    <w:rsid w:val="00D3264E"/>
    <w:rsid w:val="00D326A9"/>
    <w:rsid w:val="00D326F2"/>
    <w:rsid w:val="00D3270F"/>
    <w:rsid w:val="00D32F04"/>
    <w:rsid w:val="00D33047"/>
    <w:rsid w:val="00D3311B"/>
    <w:rsid w:val="00D33280"/>
    <w:rsid w:val="00D33659"/>
    <w:rsid w:val="00D338E6"/>
    <w:rsid w:val="00D338F5"/>
    <w:rsid w:val="00D33A97"/>
    <w:rsid w:val="00D33AEC"/>
    <w:rsid w:val="00D33B5F"/>
    <w:rsid w:val="00D33C12"/>
    <w:rsid w:val="00D33D96"/>
    <w:rsid w:val="00D33E8D"/>
    <w:rsid w:val="00D340F6"/>
    <w:rsid w:val="00D343E5"/>
    <w:rsid w:val="00D34615"/>
    <w:rsid w:val="00D3461A"/>
    <w:rsid w:val="00D347A0"/>
    <w:rsid w:val="00D349EF"/>
    <w:rsid w:val="00D34C58"/>
    <w:rsid w:val="00D34E21"/>
    <w:rsid w:val="00D34F4F"/>
    <w:rsid w:val="00D350CD"/>
    <w:rsid w:val="00D351C4"/>
    <w:rsid w:val="00D351EE"/>
    <w:rsid w:val="00D352BE"/>
    <w:rsid w:val="00D352CE"/>
    <w:rsid w:val="00D357C8"/>
    <w:rsid w:val="00D358A2"/>
    <w:rsid w:val="00D35A8C"/>
    <w:rsid w:val="00D35D42"/>
    <w:rsid w:val="00D35E82"/>
    <w:rsid w:val="00D35F4C"/>
    <w:rsid w:val="00D36475"/>
    <w:rsid w:val="00D3656E"/>
    <w:rsid w:val="00D365C9"/>
    <w:rsid w:val="00D36938"/>
    <w:rsid w:val="00D36BBE"/>
    <w:rsid w:val="00D37136"/>
    <w:rsid w:val="00D37164"/>
    <w:rsid w:val="00D371F4"/>
    <w:rsid w:val="00D37239"/>
    <w:rsid w:val="00D3728A"/>
    <w:rsid w:val="00D37373"/>
    <w:rsid w:val="00D374A3"/>
    <w:rsid w:val="00D3754B"/>
    <w:rsid w:val="00D37566"/>
    <w:rsid w:val="00D37657"/>
    <w:rsid w:val="00D37738"/>
    <w:rsid w:val="00D37828"/>
    <w:rsid w:val="00D37B81"/>
    <w:rsid w:val="00D37DA6"/>
    <w:rsid w:val="00D37E23"/>
    <w:rsid w:val="00D37F73"/>
    <w:rsid w:val="00D4000C"/>
    <w:rsid w:val="00D4006B"/>
    <w:rsid w:val="00D40549"/>
    <w:rsid w:val="00D4058A"/>
    <w:rsid w:val="00D40599"/>
    <w:rsid w:val="00D405FE"/>
    <w:rsid w:val="00D40603"/>
    <w:rsid w:val="00D409FE"/>
    <w:rsid w:val="00D40B89"/>
    <w:rsid w:val="00D40B8B"/>
    <w:rsid w:val="00D40BA6"/>
    <w:rsid w:val="00D40FED"/>
    <w:rsid w:val="00D41044"/>
    <w:rsid w:val="00D412A0"/>
    <w:rsid w:val="00D414AA"/>
    <w:rsid w:val="00D414ED"/>
    <w:rsid w:val="00D4163E"/>
    <w:rsid w:val="00D41667"/>
    <w:rsid w:val="00D4177A"/>
    <w:rsid w:val="00D418BF"/>
    <w:rsid w:val="00D41DC2"/>
    <w:rsid w:val="00D41FEC"/>
    <w:rsid w:val="00D4214C"/>
    <w:rsid w:val="00D421C3"/>
    <w:rsid w:val="00D42217"/>
    <w:rsid w:val="00D42433"/>
    <w:rsid w:val="00D425A9"/>
    <w:rsid w:val="00D42887"/>
    <w:rsid w:val="00D429E1"/>
    <w:rsid w:val="00D42B47"/>
    <w:rsid w:val="00D42C20"/>
    <w:rsid w:val="00D42C91"/>
    <w:rsid w:val="00D42CBC"/>
    <w:rsid w:val="00D42E69"/>
    <w:rsid w:val="00D43000"/>
    <w:rsid w:val="00D4304F"/>
    <w:rsid w:val="00D4314E"/>
    <w:rsid w:val="00D43502"/>
    <w:rsid w:val="00D435D6"/>
    <w:rsid w:val="00D43628"/>
    <w:rsid w:val="00D43832"/>
    <w:rsid w:val="00D43A34"/>
    <w:rsid w:val="00D43CFC"/>
    <w:rsid w:val="00D43FB5"/>
    <w:rsid w:val="00D43FBE"/>
    <w:rsid w:val="00D43FD4"/>
    <w:rsid w:val="00D43FD6"/>
    <w:rsid w:val="00D43FE5"/>
    <w:rsid w:val="00D440CC"/>
    <w:rsid w:val="00D440EF"/>
    <w:rsid w:val="00D443C3"/>
    <w:rsid w:val="00D445B7"/>
    <w:rsid w:val="00D44629"/>
    <w:rsid w:val="00D44B5B"/>
    <w:rsid w:val="00D44D6C"/>
    <w:rsid w:val="00D452D2"/>
    <w:rsid w:val="00D454D8"/>
    <w:rsid w:val="00D4579B"/>
    <w:rsid w:val="00D4594C"/>
    <w:rsid w:val="00D45A7D"/>
    <w:rsid w:val="00D45AD1"/>
    <w:rsid w:val="00D45C15"/>
    <w:rsid w:val="00D45F02"/>
    <w:rsid w:val="00D45F92"/>
    <w:rsid w:val="00D464C5"/>
    <w:rsid w:val="00D46A72"/>
    <w:rsid w:val="00D46D8F"/>
    <w:rsid w:val="00D46ECB"/>
    <w:rsid w:val="00D46FC1"/>
    <w:rsid w:val="00D4735C"/>
    <w:rsid w:val="00D47434"/>
    <w:rsid w:val="00D474D2"/>
    <w:rsid w:val="00D479AD"/>
    <w:rsid w:val="00D50064"/>
    <w:rsid w:val="00D501A8"/>
    <w:rsid w:val="00D50220"/>
    <w:rsid w:val="00D5024B"/>
    <w:rsid w:val="00D50497"/>
    <w:rsid w:val="00D5049A"/>
    <w:rsid w:val="00D5050A"/>
    <w:rsid w:val="00D50513"/>
    <w:rsid w:val="00D506C5"/>
    <w:rsid w:val="00D50884"/>
    <w:rsid w:val="00D50966"/>
    <w:rsid w:val="00D50B04"/>
    <w:rsid w:val="00D50FCD"/>
    <w:rsid w:val="00D51128"/>
    <w:rsid w:val="00D51247"/>
    <w:rsid w:val="00D51348"/>
    <w:rsid w:val="00D5143B"/>
    <w:rsid w:val="00D5149A"/>
    <w:rsid w:val="00D514B3"/>
    <w:rsid w:val="00D514C1"/>
    <w:rsid w:val="00D514CA"/>
    <w:rsid w:val="00D51606"/>
    <w:rsid w:val="00D517B0"/>
    <w:rsid w:val="00D51ABD"/>
    <w:rsid w:val="00D51C27"/>
    <w:rsid w:val="00D51D55"/>
    <w:rsid w:val="00D52275"/>
    <w:rsid w:val="00D523E3"/>
    <w:rsid w:val="00D5262E"/>
    <w:rsid w:val="00D526A6"/>
    <w:rsid w:val="00D529CF"/>
    <w:rsid w:val="00D52DD5"/>
    <w:rsid w:val="00D5303F"/>
    <w:rsid w:val="00D531A6"/>
    <w:rsid w:val="00D532D6"/>
    <w:rsid w:val="00D534F5"/>
    <w:rsid w:val="00D53751"/>
    <w:rsid w:val="00D53879"/>
    <w:rsid w:val="00D539B6"/>
    <w:rsid w:val="00D53B0E"/>
    <w:rsid w:val="00D53C54"/>
    <w:rsid w:val="00D53DE9"/>
    <w:rsid w:val="00D53F72"/>
    <w:rsid w:val="00D540D3"/>
    <w:rsid w:val="00D54214"/>
    <w:rsid w:val="00D5428F"/>
    <w:rsid w:val="00D54291"/>
    <w:rsid w:val="00D54293"/>
    <w:rsid w:val="00D547E7"/>
    <w:rsid w:val="00D5490F"/>
    <w:rsid w:val="00D54BE2"/>
    <w:rsid w:val="00D54C0B"/>
    <w:rsid w:val="00D54D1B"/>
    <w:rsid w:val="00D54D76"/>
    <w:rsid w:val="00D54F3B"/>
    <w:rsid w:val="00D550E4"/>
    <w:rsid w:val="00D55347"/>
    <w:rsid w:val="00D553BA"/>
    <w:rsid w:val="00D555CE"/>
    <w:rsid w:val="00D55622"/>
    <w:rsid w:val="00D5577D"/>
    <w:rsid w:val="00D55C78"/>
    <w:rsid w:val="00D55D03"/>
    <w:rsid w:val="00D55D4E"/>
    <w:rsid w:val="00D55E18"/>
    <w:rsid w:val="00D5603D"/>
    <w:rsid w:val="00D5656D"/>
    <w:rsid w:val="00D5681E"/>
    <w:rsid w:val="00D56A42"/>
    <w:rsid w:val="00D56AA2"/>
    <w:rsid w:val="00D56BAE"/>
    <w:rsid w:val="00D56D22"/>
    <w:rsid w:val="00D56DFF"/>
    <w:rsid w:val="00D56E12"/>
    <w:rsid w:val="00D5731D"/>
    <w:rsid w:val="00D57407"/>
    <w:rsid w:val="00D57493"/>
    <w:rsid w:val="00D5768A"/>
    <w:rsid w:val="00D57774"/>
    <w:rsid w:val="00D57C3F"/>
    <w:rsid w:val="00D57CB7"/>
    <w:rsid w:val="00D57E87"/>
    <w:rsid w:val="00D57F70"/>
    <w:rsid w:val="00D57FBF"/>
    <w:rsid w:val="00D60155"/>
    <w:rsid w:val="00D602CB"/>
    <w:rsid w:val="00D602DF"/>
    <w:rsid w:val="00D60484"/>
    <w:rsid w:val="00D60551"/>
    <w:rsid w:val="00D605B0"/>
    <w:rsid w:val="00D60E4F"/>
    <w:rsid w:val="00D613D4"/>
    <w:rsid w:val="00D614CE"/>
    <w:rsid w:val="00D614F7"/>
    <w:rsid w:val="00D61724"/>
    <w:rsid w:val="00D617B5"/>
    <w:rsid w:val="00D61846"/>
    <w:rsid w:val="00D61A43"/>
    <w:rsid w:val="00D61BBC"/>
    <w:rsid w:val="00D61C3C"/>
    <w:rsid w:val="00D62022"/>
    <w:rsid w:val="00D621E6"/>
    <w:rsid w:val="00D625CC"/>
    <w:rsid w:val="00D62698"/>
    <w:rsid w:val="00D62830"/>
    <w:rsid w:val="00D6298A"/>
    <w:rsid w:val="00D62AB7"/>
    <w:rsid w:val="00D62B56"/>
    <w:rsid w:val="00D62B75"/>
    <w:rsid w:val="00D62C6D"/>
    <w:rsid w:val="00D6301E"/>
    <w:rsid w:val="00D633A8"/>
    <w:rsid w:val="00D6349B"/>
    <w:rsid w:val="00D63678"/>
    <w:rsid w:val="00D63988"/>
    <w:rsid w:val="00D63E90"/>
    <w:rsid w:val="00D63FB8"/>
    <w:rsid w:val="00D6413E"/>
    <w:rsid w:val="00D6422D"/>
    <w:rsid w:val="00D64584"/>
    <w:rsid w:val="00D648F8"/>
    <w:rsid w:val="00D64B6D"/>
    <w:rsid w:val="00D64DCD"/>
    <w:rsid w:val="00D64E7C"/>
    <w:rsid w:val="00D651E8"/>
    <w:rsid w:val="00D6527B"/>
    <w:rsid w:val="00D652E2"/>
    <w:rsid w:val="00D65489"/>
    <w:rsid w:val="00D65897"/>
    <w:rsid w:val="00D658F1"/>
    <w:rsid w:val="00D65C36"/>
    <w:rsid w:val="00D65CEB"/>
    <w:rsid w:val="00D65F1A"/>
    <w:rsid w:val="00D6609D"/>
    <w:rsid w:val="00D663A2"/>
    <w:rsid w:val="00D66A20"/>
    <w:rsid w:val="00D66CC1"/>
    <w:rsid w:val="00D66FC5"/>
    <w:rsid w:val="00D6704C"/>
    <w:rsid w:val="00D670D9"/>
    <w:rsid w:val="00D676A0"/>
    <w:rsid w:val="00D67757"/>
    <w:rsid w:val="00D677D8"/>
    <w:rsid w:val="00D67800"/>
    <w:rsid w:val="00D67826"/>
    <w:rsid w:val="00D67B5D"/>
    <w:rsid w:val="00D67DD1"/>
    <w:rsid w:val="00D67DFB"/>
    <w:rsid w:val="00D67FB5"/>
    <w:rsid w:val="00D70008"/>
    <w:rsid w:val="00D701CE"/>
    <w:rsid w:val="00D7050E"/>
    <w:rsid w:val="00D70554"/>
    <w:rsid w:val="00D7077C"/>
    <w:rsid w:val="00D708B4"/>
    <w:rsid w:val="00D70C27"/>
    <w:rsid w:val="00D71015"/>
    <w:rsid w:val="00D712CD"/>
    <w:rsid w:val="00D71B02"/>
    <w:rsid w:val="00D71C44"/>
    <w:rsid w:val="00D71E68"/>
    <w:rsid w:val="00D72745"/>
    <w:rsid w:val="00D72807"/>
    <w:rsid w:val="00D72A55"/>
    <w:rsid w:val="00D72BA1"/>
    <w:rsid w:val="00D72D69"/>
    <w:rsid w:val="00D730F4"/>
    <w:rsid w:val="00D73124"/>
    <w:rsid w:val="00D73205"/>
    <w:rsid w:val="00D73273"/>
    <w:rsid w:val="00D7369C"/>
    <w:rsid w:val="00D736BD"/>
    <w:rsid w:val="00D73C5A"/>
    <w:rsid w:val="00D73D49"/>
    <w:rsid w:val="00D73DF5"/>
    <w:rsid w:val="00D7400B"/>
    <w:rsid w:val="00D7409E"/>
    <w:rsid w:val="00D740EA"/>
    <w:rsid w:val="00D742BD"/>
    <w:rsid w:val="00D742D2"/>
    <w:rsid w:val="00D74407"/>
    <w:rsid w:val="00D74495"/>
    <w:rsid w:val="00D744F0"/>
    <w:rsid w:val="00D74537"/>
    <w:rsid w:val="00D74562"/>
    <w:rsid w:val="00D74570"/>
    <w:rsid w:val="00D747A6"/>
    <w:rsid w:val="00D74A5C"/>
    <w:rsid w:val="00D74AA6"/>
    <w:rsid w:val="00D75000"/>
    <w:rsid w:val="00D75241"/>
    <w:rsid w:val="00D7535E"/>
    <w:rsid w:val="00D753B9"/>
    <w:rsid w:val="00D75594"/>
    <w:rsid w:val="00D757B3"/>
    <w:rsid w:val="00D75894"/>
    <w:rsid w:val="00D75B79"/>
    <w:rsid w:val="00D75C2C"/>
    <w:rsid w:val="00D75CD6"/>
    <w:rsid w:val="00D75E51"/>
    <w:rsid w:val="00D76275"/>
    <w:rsid w:val="00D76503"/>
    <w:rsid w:val="00D7664A"/>
    <w:rsid w:val="00D76686"/>
    <w:rsid w:val="00D768CE"/>
    <w:rsid w:val="00D76962"/>
    <w:rsid w:val="00D76982"/>
    <w:rsid w:val="00D76D65"/>
    <w:rsid w:val="00D76E6F"/>
    <w:rsid w:val="00D76E86"/>
    <w:rsid w:val="00D76F6E"/>
    <w:rsid w:val="00D771BA"/>
    <w:rsid w:val="00D771C3"/>
    <w:rsid w:val="00D77372"/>
    <w:rsid w:val="00D77398"/>
    <w:rsid w:val="00D77877"/>
    <w:rsid w:val="00D77E78"/>
    <w:rsid w:val="00D77EB4"/>
    <w:rsid w:val="00D800FD"/>
    <w:rsid w:val="00D80374"/>
    <w:rsid w:val="00D80708"/>
    <w:rsid w:val="00D80B32"/>
    <w:rsid w:val="00D80BB4"/>
    <w:rsid w:val="00D80C24"/>
    <w:rsid w:val="00D81132"/>
    <w:rsid w:val="00D81361"/>
    <w:rsid w:val="00D817EA"/>
    <w:rsid w:val="00D8189F"/>
    <w:rsid w:val="00D818BE"/>
    <w:rsid w:val="00D8196E"/>
    <w:rsid w:val="00D81CA2"/>
    <w:rsid w:val="00D8236F"/>
    <w:rsid w:val="00D82456"/>
    <w:rsid w:val="00D824A2"/>
    <w:rsid w:val="00D824F9"/>
    <w:rsid w:val="00D8259B"/>
    <w:rsid w:val="00D825C3"/>
    <w:rsid w:val="00D82887"/>
    <w:rsid w:val="00D829C2"/>
    <w:rsid w:val="00D82B54"/>
    <w:rsid w:val="00D82C8E"/>
    <w:rsid w:val="00D82E3C"/>
    <w:rsid w:val="00D82EC3"/>
    <w:rsid w:val="00D83248"/>
    <w:rsid w:val="00D83432"/>
    <w:rsid w:val="00D8343E"/>
    <w:rsid w:val="00D83AB6"/>
    <w:rsid w:val="00D83CBA"/>
    <w:rsid w:val="00D83F02"/>
    <w:rsid w:val="00D83F2E"/>
    <w:rsid w:val="00D83FF5"/>
    <w:rsid w:val="00D84043"/>
    <w:rsid w:val="00D84175"/>
    <w:rsid w:val="00D844BA"/>
    <w:rsid w:val="00D84595"/>
    <w:rsid w:val="00D846C8"/>
    <w:rsid w:val="00D847C5"/>
    <w:rsid w:val="00D84C01"/>
    <w:rsid w:val="00D84EDA"/>
    <w:rsid w:val="00D84F49"/>
    <w:rsid w:val="00D84FFC"/>
    <w:rsid w:val="00D85243"/>
    <w:rsid w:val="00D853A6"/>
    <w:rsid w:val="00D85771"/>
    <w:rsid w:val="00D85946"/>
    <w:rsid w:val="00D85CE6"/>
    <w:rsid w:val="00D85D06"/>
    <w:rsid w:val="00D86173"/>
    <w:rsid w:val="00D864E4"/>
    <w:rsid w:val="00D86821"/>
    <w:rsid w:val="00D869B0"/>
    <w:rsid w:val="00D86A62"/>
    <w:rsid w:val="00D86EB7"/>
    <w:rsid w:val="00D8778A"/>
    <w:rsid w:val="00D87889"/>
    <w:rsid w:val="00D878DD"/>
    <w:rsid w:val="00D87A66"/>
    <w:rsid w:val="00D87ADE"/>
    <w:rsid w:val="00D87E86"/>
    <w:rsid w:val="00D87F60"/>
    <w:rsid w:val="00D902D7"/>
    <w:rsid w:val="00D903E3"/>
    <w:rsid w:val="00D90515"/>
    <w:rsid w:val="00D90643"/>
    <w:rsid w:val="00D909B9"/>
    <w:rsid w:val="00D90CFD"/>
    <w:rsid w:val="00D90F96"/>
    <w:rsid w:val="00D910C0"/>
    <w:rsid w:val="00D912F3"/>
    <w:rsid w:val="00D91320"/>
    <w:rsid w:val="00D91343"/>
    <w:rsid w:val="00D9142A"/>
    <w:rsid w:val="00D91495"/>
    <w:rsid w:val="00D916E3"/>
    <w:rsid w:val="00D91905"/>
    <w:rsid w:val="00D91D5C"/>
    <w:rsid w:val="00D91E12"/>
    <w:rsid w:val="00D92087"/>
    <w:rsid w:val="00D9241E"/>
    <w:rsid w:val="00D92492"/>
    <w:rsid w:val="00D924CB"/>
    <w:rsid w:val="00D925D6"/>
    <w:rsid w:val="00D92834"/>
    <w:rsid w:val="00D92838"/>
    <w:rsid w:val="00D92A69"/>
    <w:rsid w:val="00D92B9A"/>
    <w:rsid w:val="00D92BF0"/>
    <w:rsid w:val="00D92C40"/>
    <w:rsid w:val="00D92E85"/>
    <w:rsid w:val="00D93260"/>
    <w:rsid w:val="00D93279"/>
    <w:rsid w:val="00D934DC"/>
    <w:rsid w:val="00D93591"/>
    <w:rsid w:val="00D937AB"/>
    <w:rsid w:val="00D9387E"/>
    <w:rsid w:val="00D93AC6"/>
    <w:rsid w:val="00D93DD3"/>
    <w:rsid w:val="00D94011"/>
    <w:rsid w:val="00D9419F"/>
    <w:rsid w:val="00D94275"/>
    <w:rsid w:val="00D94281"/>
    <w:rsid w:val="00D94452"/>
    <w:rsid w:val="00D944A5"/>
    <w:rsid w:val="00D946AA"/>
    <w:rsid w:val="00D947F7"/>
    <w:rsid w:val="00D9497F"/>
    <w:rsid w:val="00D94A08"/>
    <w:rsid w:val="00D94EB5"/>
    <w:rsid w:val="00D94FA7"/>
    <w:rsid w:val="00D95288"/>
    <w:rsid w:val="00D953FB"/>
    <w:rsid w:val="00D9557D"/>
    <w:rsid w:val="00D955F4"/>
    <w:rsid w:val="00D9570A"/>
    <w:rsid w:val="00D96004"/>
    <w:rsid w:val="00D96169"/>
    <w:rsid w:val="00D96262"/>
    <w:rsid w:val="00D962CA"/>
    <w:rsid w:val="00D96378"/>
    <w:rsid w:val="00D96BB3"/>
    <w:rsid w:val="00D970BA"/>
    <w:rsid w:val="00D97152"/>
    <w:rsid w:val="00D972E9"/>
    <w:rsid w:val="00D973FF"/>
    <w:rsid w:val="00D9744B"/>
    <w:rsid w:val="00D97622"/>
    <w:rsid w:val="00D976DB"/>
    <w:rsid w:val="00D978FB"/>
    <w:rsid w:val="00D979FD"/>
    <w:rsid w:val="00D97CA6"/>
    <w:rsid w:val="00D97F12"/>
    <w:rsid w:val="00D97F2C"/>
    <w:rsid w:val="00D97FA1"/>
    <w:rsid w:val="00DA0238"/>
    <w:rsid w:val="00DA02AC"/>
    <w:rsid w:val="00DA02D0"/>
    <w:rsid w:val="00DA0624"/>
    <w:rsid w:val="00DA09A6"/>
    <w:rsid w:val="00DA0A27"/>
    <w:rsid w:val="00DA0AD0"/>
    <w:rsid w:val="00DA0E89"/>
    <w:rsid w:val="00DA0F54"/>
    <w:rsid w:val="00DA12B5"/>
    <w:rsid w:val="00DA13B3"/>
    <w:rsid w:val="00DA13C7"/>
    <w:rsid w:val="00DA173E"/>
    <w:rsid w:val="00DA188A"/>
    <w:rsid w:val="00DA1F5C"/>
    <w:rsid w:val="00DA24B7"/>
    <w:rsid w:val="00DA2796"/>
    <w:rsid w:val="00DA27DE"/>
    <w:rsid w:val="00DA28F6"/>
    <w:rsid w:val="00DA2A68"/>
    <w:rsid w:val="00DA2BEF"/>
    <w:rsid w:val="00DA2E19"/>
    <w:rsid w:val="00DA2E4F"/>
    <w:rsid w:val="00DA31AD"/>
    <w:rsid w:val="00DA335F"/>
    <w:rsid w:val="00DA358E"/>
    <w:rsid w:val="00DA3759"/>
    <w:rsid w:val="00DA38B7"/>
    <w:rsid w:val="00DA3ABE"/>
    <w:rsid w:val="00DA3E08"/>
    <w:rsid w:val="00DA43CE"/>
    <w:rsid w:val="00DA44D7"/>
    <w:rsid w:val="00DA48C9"/>
    <w:rsid w:val="00DA4952"/>
    <w:rsid w:val="00DA4994"/>
    <w:rsid w:val="00DA50B5"/>
    <w:rsid w:val="00DA5234"/>
    <w:rsid w:val="00DA527C"/>
    <w:rsid w:val="00DA5337"/>
    <w:rsid w:val="00DA5343"/>
    <w:rsid w:val="00DA5547"/>
    <w:rsid w:val="00DA5855"/>
    <w:rsid w:val="00DA5932"/>
    <w:rsid w:val="00DA59A6"/>
    <w:rsid w:val="00DA5B58"/>
    <w:rsid w:val="00DA5D58"/>
    <w:rsid w:val="00DA5F63"/>
    <w:rsid w:val="00DA5F7C"/>
    <w:rsid w:val="00DA6312"/>
    <w:rsid w:val="00DA633B"/>
    <w:rsid w:val="00DA6493"/>
    <w:rsid w:val="00DA6695"/>
    <w:rsid w:val="00DA677D"/>
    <w:rsid w:val="00DA6826"/>
    <w:rsid w:val="00DA6A3E"/>
    <w:rsid w:val="00DA6B5B"/>
    <w:rsid w:val="00DA6D34"/>
    <w:rsid w:val="00DA6E0C"/>
    <w:rsid w:val="00DA6EA6"/>
    <w:rsid w:val="00DA706E"/>
    <w:rsid w:val="00DA708B"/>
    <w:rsid w:val="00DA717F"/>
    <w:rsid w:val="00DA7195"/>
    <w:rsid w:val="00DA71BB"/>
    <w:rsid w:val="00DA7353"/>
    <w:rsid w:val="00DA769F"/>
    <w:rsid w:val="00DA7777"/>
    <w:rsid w:val="00DA7929"/>
    <w:rsid w:val="00DA7C2F"/>
    <w:rsid w:val="00DA7CC5"/>
    <w:rsid w:val="00DB004F"/>
    <w:rsid w:val="00DB00C0"/>
    <w:rsid w:val="00DB00DA"/>
    <w:rsid w:val="00DB02B2"/>
    <w:rsid w:val="00DB02DB"/>
    <w:rsid w:val="00DB033D"/>
    <w:rsid w:val="00DB03F2"/>
    <w:rsid w:val="00DB0597"/>
    <w:rsid w:val="00DB084B"/>
    <w:rsid w:val="00DB085F"/>
    <w:rsid w:val="00DB0F1F"/>
    <w:rsid w:val="00DB145A"/>
    <w:rsid w:val="00DB1538"/>
    <w:rsid w:val="00DB1947"/>
    <w:rsid w:val="00DB1A9C"/>
    <w:rsid w:val="00DB1B3D"/>
    <w:rsid w:val="00DB1CCB"/>
    <w:rsid w:val="00DB1DEE"/>
    <w:rsid w:val="00DB1FD3"/>
    <w:rsid w:val="00DB2296"/>
    <w:rsid w:val="00DB235C"/>
    <w:rsid w:val="00DB24F7"/>
    <w:rsid w:val="00DB267A"/>
    <w:rsid w:val="00DB2873"/>
    <w:rsid w:val="00DB29E9"/>
    <w:rsid w:val="00DB2CEC"/>
    <w:rsid w:val="00DB2D69"/>
    <w:rsid w:val="00DB2DFD"/>
    <w:rsid w:val="00DB2F23"/>
    <w:rsid w:val="00DB30FF"/>
    <w:rsid w:val="00DB3175"/>
    <w:rsid w:val="00DB324A"/>
    <w:rsid w:val="00DB3417"/>
    <w:rsid w:val="00DB376E"/>
    <w:rsid w:val="00DB381C"/>
    <w:rsid w:val="00DB3A98"/>
    <w:rsid w:val="00DB3B89"/>
    <w:rsid w:val="00DB3BBB"/>
    <w:rsid w:val="00DB3BF2"/>
    <w:rsid w:val="00DB3C0B"/>
    <w:rsid w:val="00DB3EF0"/>
    <w:rsid w:val="00DB406C"/>
    <w:rsid w:val="00DB40E6"/>
    <w:rsid w:val="00DB4142"/>
    <w:rsid w:val="00DB41D0"/>
    <w:rsid w:val="00DB4344"/>
    <w:rsid w:val="00DB43AB"/>
    <w:rsid w:val="00DB46F4"/>
    <w:rsid w:val="00DB4D47"/>
    <w:rsid w:val="00DB4FC3"/>
    <w:rsid w:val="00DB4FED"/>
    <w:rsid w:val="00DB5235"/>
    <w:rsid w:val="00DB5294"/>
    <w:rsid w:val="00DB530D"/>
    <w:rsid w:val="00DB5506"/>
    <w:rsid w:val="00DB5744"/>
    <w:rsid w:val="00DB577C"/>
    <w:rsid w:val="00DB578A"/>
    <w:rsid w:val="00DB59FA"/>
    <w:rsid w:val="00DB5A4F"/>
    <w:rsid w:val="00DB5B0A"/>
    <w:rsid w:val="00DB5DF2"/>
    <w:rsid w:val="00DB5EF7"/>
    <w:rsid w:val="00DB5F2B"/>
    <w:rsid w:val="00DB5F9B"/>
    <w:rsid w:val="00DB60DB"/>
    <w:rsid w:val="00DB61A6"/>
    <w:rsid w:val="00DB61AE"/>
    <w:rsid w:val="00DB6236"/>
    <w:rsid w:val="00DB6442"/>
    <w:rsid w:val="00DB647A"/>
    <w:rsid w:val="00DB65F2"/>
    <w:rsid w:val="00DB6699"/>
    <w:rsid w:val="00DB6AF0"/>
    <w:rsid w:val="00DB729C"/>
    <w:rsid w:val="00DB741D"/>
    <w:rsid w:val="00DB79CD"/>
    <w:rsid w:val="00DB7A26"/>
    <w:rsid w:val="00DB7DC3"/>
    <w:rsid w:val="00DC0009"/>
    <w:rsid w:val="00DC0258"/>
    <w:rsid w:val="00DC0548"/>
    <w:rsid w:val="00DC0690"/>
    <w:rsid w:val="00DC0771"/>
    <w:rsid w:val="00DC0A04"/>
    <w:rsid w:val="00DC0D62"/>
    <w:rsid w:val="00DC0E39"/>
    <w:rsid w:val="00DC0E4D"/>
    <w:rsid w:val="00DC0E69"/>
    <w:rsid w:val="00DC12DE"/>
    <w:rsid w:val="00DC13D3"/>
    <w:rsid w:val="00DC13FE"/>
    <w:rsid w:val="00DC14C5"/>
    <w:rsid w:val="00DC19E8"/>
    <w:rsid w:val="00DC1BCF"/>
    <w:rsid w:val="00DC1CD0"/>
    <w:rsid w:val="00DC1E84"/>
    <w:rsid w:val="00DC1EB9"/>
    <w:rsid w:val="00DC2080"/>
    <w:rsid w:val="00DC231E"/>
    <w:rsid w:val="00DC27A0"/>
    <w:rsid w:val="00DC2A4D"/>
    <w:rsid w:val="00DC2AEA"/>
    <w:rsid w:val="00DC2E69"/>
    <w:rsid w:val="00DC2F57"/>
    <w:rsid w:val="00DC310C"/>
    <w:rsid w:val="00DC31FA"/>
    <w:rsid w:val="00DC3280"/>
    <w:rsid w:val="00DC32B8"/>
    <w:rsid w:val="00DC32CE"/>
    <w:rsid w:val="00DC373F"/>
    <w:rsid w:val="00DC37FD"/>
    <w:rsid w:val="00DC3BA3"/>
    <w:rsid w:val="00DC3DD8"/>
    <w:rsid w:val="00DC3E37"/>
    <w:rsid w:val="00DC435E"/>
    <w:rsid w:val="00DC4654"/>
    <w:rsid w:val="00DC47F2"/>
    <w:rsid w:val="00DC49E2"/>
    <w:rsid w:val="00DC4AFF"/>
    <w:rsid w:val="00DC4D49"/>
    <w:rsid w:val="00DC4F11"/>
    <w:rsid w:val="00DC4F95"/>
    <w:rsid w:val="00DC5355"/>
    <w:rsid w:val="00DC5843"/>
    <w:rsid w:val="00DC5927"/>
    <w:rsid w:val="00DC5C6D"/>
    <w:rsid w:val="00DC5CAE"/>
    <w:rsid w:val="00DC5CEA"/>
    <w:rsid w:val="00DC5E8C"/>
    <w:rsid w:val="00DC5F1B"/>
    <w:rsid w:val="00DC6269"/>
    <w:rsid w:val="00DC672F"/>
    <w:rsid w:val="00DC683F"/>
    <w:rsid w:val="00DC68F2"/>
    <w:rsid w:val="00DC699F"/>
    <w:rsid w:val="00DC69DA"/>
    <w:rsid w:val="00DC7088"/>
    <w:rsid w:val="00DC70C0"/>
    <w:rsid w:val="00DC72F7"/>
    <w:rsid w:val="00DC7308"/>
    <w:rsid w:val="00DC730D"/>
    <w:rsid w:val="00DC75A0"/>
    <w:rsid w:val="00DC76B1"/>
    <w:rsid w:val="00DC77B7"/>
    <w:rsid w:val="00DC788B"/>
    <w:rsid w:val="00DC794C"/>
    <w:rsid w:val="00DC7B2B"/>
    <w:rsid w:val="00DC7C84"/>
    <w:rsid w:val="00DD00EA"/>
    <w:rsid w:val="00DD040B"/>
    <w:rsid w:val="00DD0B64"/>
    <w:rsid w:val="00DD0B6E"/>
    <w:rsid w:val="00DD0DE8"/>
    <w:rsid w:val="00DD0F0D"/>
    <w:rsid w:val="00DD1010"/>
    <w:rsid w:val="00DD1393"/>
    <w:rsid w:val="00DD1B58"/>
    <w:rsid w:val="00DD1C22"/>
    <w:rsid w:val="00DD1CC2"/>
    <w:rsid w:val="00DD1F08"/>
    <w:rsid w:val="00DD1FBB"/>
    <w:rsid w:val="00DD20C5"/>
    <w:rsid w:val="00DD2206"/>
    <w:rsid w:val="00DD2412"/>
    <w:rsid w:val="00DD24C6"/>
    <w:rsid w:val="00DD24CB"/>
    <w:rsid w:val="00DD2516"/>
    <w:rsid w:val="00DD2795"/>
    <w:rsid w:val="00DD2C01"/>
    <w:rsid w:val="00DD2E4D"/>
    <w:rsid w:val="00DD2EE8"/>
    <w:rsid w:val="00DD2FE6"/>
    <w:rsid w:val="00DD3782"/>
    <w:rsid w:val="00DD3A03"/>
    <w:rsid w:val="00DD3A2C"/>
    <w:rsid w:val="00DD3B55"/>
    <w:rsid w:val="00DD3C54"/>
    <w:rsid w:val="00DD40D0"/>
    <w:rsid w:val="00DD445C"/>
    <w:rsid w:val="00DD4897"/>
    <w:rsid w:val="00DD48D6"/>
    <w:rsid w:val="00DD49F7"/>
    <w:rsid w:val="00DD4A68"/>
    <w:rsid w:val="00DD4AA1"/>
    <w:rsid w:val="00DD4B74"/>
    <w:rsid w:val="00DD4E2A"/>
    <w:rsid w:val="00DD52B4"/>
    <w:rsid w:val="00DD535C"/>
    <w:rsid w:val="00DD5389"/>
    <w:rsid w:val="00DD53CB"/>
    <w:rsid w:val="00DD5583"/>
    <w:rsid w:val="00DD56DE"/>
    <w:rsid w:val="00DD58C7"/>
    <w:rsid w:val="00DD5ABF"/>
    <w:rsid w:val="00DD5DA3"/>
    <w:rsid w:val="00DD5DFA"/>
    <w:rsid w:val="00DD5EB4"/>
    <w:rsid w:val="00DD5F86"/>
    <w:rsid w:val="00DD5FD2"/>
    <w:rsid w:val="00DD614E"/>
    <w:rsid w:val="00DD64FF"/>
    <w:rsid w:val="00DD6705"/>
    <w:rsid w:val="00DD671D"/>
    <w:rsid w:val="00DD67E7"/>
    <w:rsid w:val="00DD6F46"/>
    <w:rsid w:val="00DD7067"/>
    <w:rsid w:val="00DD7186"/>
    <w:rsid w:val="00DD72F4"/>
    <w:rsid w:val="00DD73DA"/>
    <w:rsid w:val="00DD7502"/>
    <w:rsid w:val="00DD7562"/>
    <w:rsid w:val="00DD7680"/>
    <w:rsid w:val="00DD76BA"/>
    <w:rsid w:val="00DD778C"/>
    <w:rsid w:val="00DD79EB"/>
    <w:rsid w:val="00DD7C3C"/>
    <w:rsid w:val="00DE0060"/>
    <w:rsid w:val="00DE0345"/>
    <w:rsid w:val="00DE044D"/>
    <w:rsid w:val="00DE0474"/>
    <w:rsid w:val="00DE081F"/>
    <w:rsid w:val="00DE0C75"/>
    <w:rsid w:val="00DE0C83"/>
    <w:rsid w:val="00DE0CC7"/>
    <w:rsid w:val="00DE0F77"/>
    <w:rsid w:val="00DE0FCD"/>
    <w:rsid w:val="00DE141E"/>
    <w:rsid w:val="00DE1449"/>
    <w:rsid w:val="00DE14F9"/>
    <w:rsid w:val="00DE1A68"/>
    <w:rsid w:val="00DE1A96"/>
    <w:rsid w:val="00DE1B57"/>
    <w:rsid w:val="00DE1CC1"/>
    <w:rsid w:val="00DE1DFF"/>
    <w:rsid w:val="00DE1F89"/>
    <w:rsid w:val="00DE2373"/>
    <w:rsid w:val="00DE27E9"/>
    <w:rsid w:val="00DE299E"/>
    <w:rsid w:val="00DE2B7B"/>
    <w:rsid w:val="00DE2CAB"/>
    <w:rsid w:val="00DE2D3C"/>
    <w:rsid w:val="00DE31AB"/>
    <w:rsid w:val="00DE32EA"/>
    <w:rsid w:val="00DE3771"/>
    <w:rsid w:val="00DE383C"/>
    <w:rsid w:val="00DE3A14"/>
    <w:rsid w:val="00DE3E8B"/>
    <w:rsid w:val="00DE4146"/>
    <w:rsid w:val="00DE4364"/>
    <w:rsid w:val="00DE457C"/>
    <w:rsid w:val="00DE4798"/>
    <w:rsid w:val="00DE47C8"/>
    <w:rsid w:val="00DE49EF"/>
    <w:rsid w:val="00DE4BBA"/>
    <w:rsid w:val="00DE4BBF"/>
    <w:rsid w:val="00DE4E4B"/>
    <w:rsid w:val="00DE531A"/>
    <w:rsid w:val="00DE5599"/>
    <w:rsid w:val="00DE55CA"/>
    <w:rsid w:val="00DE5624"/>
    <w:rsid w:val="00DE57EC"/>
    <w:rsid w:val="00DE5B4D"/>
    <w:rsid w:val="00DE5BF3"/>
    <w:rsid w:val="00DE5C99"/>
    <w:rsid w:val="00DE5C9B"/>
    <w:rsid w:val="00DE5CA7"/>
    <w:rsid w:val="00DE5D6F"/>
    <w:rsid w:val="00DE5E0B"/>
    <w:rsid w:val="00DE5E41"/>
    <w:rsid w:val="00DE5F5E"/>
    <w:rsid w:val="00DE61E4"/>
    <w:rsid w:val="00DE6790"/>
    <w:rsid w:val="00DE69E5"/>
    <w:rsid w:val="00DE6B2A"/>
    <w:rsid w:val="00DE6C66"/>
    <w:rsid w:val="00DE6CBE"/>
    <w:rsid w:val="00DE7106"/>
    <w:rsid w:val="00DE7114"/>
    <w:rsid w:val="00DE71BC"/>
    <w:rsid w:val="00DE723D"/>
    <w:rsid w:val="00DE74E9"/>
    <w:rsid w:val="00DE751E"/>
    <w:rsid w:val="00DE7611"/>
    <w:rsid w:val="00DE78C4"/>
    <w:rsid w:val="00DE7D39"/>
    <w:rsid w:val="00DE7D68"/>
    <w:rsid w:val="00DE7D89"/>
    <w:rsid w:val="00DE7E29"/>
    <w:rsid w:val="00DF0064"/>
    <w:rsid w:val="00DF009A"/>
    <w:rsid w:val="00DF0359"/>
    <w:rsid w:val="00DF03D4"/>
    <w:rsid w:val="00DF0622"/>
    <w:rsid w:val="00DF0995"/>
    <w:rsid w:val="00DF0CCD"/>
    <w:rsid w:val="00DF0D4F"/>
    <w:rsid w:val="00DF125F"/>
    <w:rsid w:val="00DF13EB"/>
    <w:rsid w:val="00DF1584"/>
    <w:rsid w:val="00DF162D"/>
    <w:rsid w:val="00DF1CA8"/>
    <w:rsid w:val="00DF1DB9"/>
    <w:rsid w:val="00DF1E2A"/>
    <w:rsid w:val="00DF2012"/>
    <w:rsid w:val="00DF20F6"/>
    <w:rsid w:val="00DF219A"/>
    <w:rsid w:val="00DF2350"/>
    <w:rsid w:val="00DF2365"/>
    <w:rsid w:val="00DF23FE"/>
    <w:rsid w:val="00DF24F3"/>
    <w:rsid w:val="00DF270A"/>
    <w:rsid w:val="00DF27DA"/>
    <w:rsid w:val="00DF2D03"/>
    <w:rsid w:val="00DF339F"/>
    <w:rsid w:val="00DF3594"/>
    <w:rsid w:val="00DF3C0A"/>
    <w:rsid w:val="00DF42FC"/>
    <w:rsid w:val="00DF454D"/>
    <w:rsid w:val="00DF45AC"/>
    <w:rsid w:val="00DF484F"/>
    <w:rsid w:val="00DF4BD8"/>
    <w:rsid w:val="00DF4F40"/>
    <w:rsid w:val="00DF51C8"/>
    <w:rsid w:val="00DF53BC"/>
    <w:rsid w:val="00DF544C"/>
    <w:rsid w:val="00DF5478"/>
    <w:rsid w:val="00DF552E"/>
    <w:rsid w:val="00DF58E4"/>
    <w:rsid w:val="00DF5A9F"/>
    <w:rsid w:val="00DF5D3B"/>
    <w:rsid w:val="00DF5FA4"/>
    <w:rsid w:val="00DF604C"/>
    <w:rsid w:val="00DF6170"/>
    <w:rsid w:val="00DF6236"/>
    <w:rsid w:val="00DF6277"/>
    <w:rsid w:val="00DF62E7"/>
    <w:rsid w:val="00DF6937"/>
    <w:rsid w:val="00DF6C9D"/>
    <w:rsid w:val="00DF72D4"/>
    <w:rsid w:val="00DF7473"/>
    <w:rsid w:val="00DF76D5"/>
    <w:rsid w:val="00DF77A0"/>
    <w:rsid w:val="00DF7905"/>
    <w:rsid w:val="00DF7A51"/>
    <w:rsid w:val="00DF7B76"/>
    <w:rsid w:val="00DF7B79"/>
    <w:rsid w:val="00DF7D6A"/>
    <w:rsid w:val="00DF7E70"/>
    <w:rsid w:val="00DF7E9A"/>
    <w:rsid w:val="00DF7F9A"/>
    <w:rsid w:val="00DF7FBD"/>
    <w:rsid w:val="00DF7FEF"/>
    <w:rsid w:val="00E004A4"/>
    <w:rsid w:val="00E004F0"/>
    <w:rsid w:val="00E006DC"/>
    <w:rsid w:val="00E00734"/>
    <w:rsid w:val="00E00892"/>
    <w:rsid w:val="00E009B0"/>
    <w:rsid w:val="00E00A60"/>
    <w:rsid w:val="00E00BC8"/>
    <w:rsid w:val="00E00C2F"/>
    <w:rsid w:val="00E00C79"/>
    <w:rsid w:val="00E00CE2"/>
    <w:rsid w:val="00E00D2E"/>
    <w:rsid w:val="00E00EC2"/>
    <w:rsid w:val="00E011A4"/>
    <w:rsid w:val="00E01638"/>
    <w:rsid w:val="00E01791"/>
    <w:rsid w:val="00E01B59"/>
    <w:rsid w:val="00E01FEA"/>
    <w:rsid w:val="00E02189"/>
    <w:rsid w:val="00E027E6"/>
    <w:rsid w:val="00E02AF5"/>
    <w:rsid w:val="00E02D0D"/>
    <w:rsid w:val="00E0316E"/>
    <w:rsid w:val="00E033C5"/>
    <w:rsid w:val="00E033EF"/>
    <w:rsid w:val="00E0365F"/>
    <w:rsid w:val="00E03725"/>
    <w:rsid w:val="00E038AB"/>
    <w:rsid w:val="00E038DB"/>
    <w:rsid w:val="00E03980"/>
    <w:rsid w:val="00E039AD"/>
    <w:rsid w:val="00E03A06"/>
    <w:rsid w:val="00E03CBF"/>
    <w:rsid w:val="00E04257"/>
    <w:rsid w:val="00E04513"/>
    <w:rsid w:val="00E04571"/>
    <w:rsid w:val="00E046E0"/>
    <w:rsid w:val="00E04921"/>
    <w:rsid w:val="00E04B3D"/>
    <w:rsid w:val="00E04DE9"/>
    <w:rsid w:val="00E0530A"/>
    <w:rsid w:val="00E0578B"/>
    <w:rsid w:val="00E058A7"/>
    <w:rsid w:val="00E05E7C"/>
    <w:rsid w:val="00E062CA"/>
    <w:rsid w:val="00E062D6"/>
    <w:rsid w:val="00E064D5"/>
    <w:rsid w:val="00E0673A"/>
    <w:rsid w:val="00E06755"/>
    <w:rsid w:val="00E06C11"/>
    <w:rsid w:val="00E06C70"/>
    <w:rsid w:val="00E06E8C"/>
    <w:rsid w:val="00E07257"/>
    <w:rsid w:val="00E072A0"/>
    <w:rsid w:val="00E07381"/>
    <w:rsid w:val="00E074D9"/>
    <w:rsid w:val="00E07548"/>
    <w:rsid w:val="00E075B0"/>
    <w:rsid w:val="00E075FF"/>
    <w:rsid w:val="00E07892"/>
    <w:rsid w:val="00E07AE8"/>
    <w:rsid w:val="00E10557"/>
    <w:rsid w:val="00E1075C"/>
    <w:rsid w:val="00E108AE"/>
    <w:rsid w:val="00E108B0"/>
    <w:rsid w:val="00E10A3C"/>
    <w:rsid w:val="00E10C9D"/>
    <w:rsid w:val="00E10CA5"/>
    <w:rsid w:val="00E10D93"/>
    <w:rsid w:val="00E10F61"/>
    <w:rsid w:val="00E112BA"/>
    <w:rsid w:val="00E113BB"/>
    <w:rsid w:val="00E115DB"/>
    <w:rsid w:val="00E117EC"/>
    <w:rsid w:val="00E11884"/>
    <w:rsid w:val="00E119EA"/>
    <w:rsid w:val="00E1217F"/>
    <w:rsid w:val="00E1218E"/>
    <w:rsid w:val="00E12473"/>
    <w:rsid w:val="00E127EB"/>
    <w:rsid w:val="00E128B0"/>
    <w:rsid w:val="00E129AA"/>
    <w:rsid w:val="00E12C74"/>
    <w:rsid w:val="00E12C77"/>
    <w:rsid w:val="00E12D26"/>
    <w:rsid w:val="00E12D75"/>
    <w:rsid w:val="00E12E37"/>
    <w:rsid w:val="00E12E86"/>
    <w:rsid w:val="00E12FC0"/>
    <w:rsid w:val="00E131EE"/>
    <w:rsid w:val="00E13483"/>
    <w:rsid w:val="00E134AD"/>
    <w:rsid w:val="00E13892"/>
    <w:rsid w:val="00E13933"/>
    <w:rsid w:val="00E13A4E"/>
    <w:rsid w:val="00E13AA9"/>
    <w:rsid w:val="00E13ABD"/>
    <w:rsid w:val="00E13B39"/>
    <w:rsid w:val="00E14092"/>
    <w:rsid w:val="00E14126"/>
    <w:rsid w:val="00E14B1C"/>
    <w:rsid w:val="00E14C08"/>
    <w:rsid w:val="00E14C69"/>
    <w:rsid w:val="00E14D03"/>
    <w:rsid w:val="00E14FF2"/>
    <w:rsid w:val="00E1524F"/>
    <w:rsid w:val="00E152A5"/>
    <w:rsid w:val="00E1554D"/>
    <w:rsid w:val="00E1589C"/>
    <w:rsid w:val="00E15A0A"/>
    <w:rsid w:val="00E15E7B"/>
    <w:rsid w:val="00E1600E"/>
    <w:rsid w:val="00E16120"/>
    <w:rsid w:val="00E161E7"/>
    <w:rsid w:val="00E161F7"/>
    <w:rsid w:val="00E162AE"/>
    <w:rsid w:val="00E162AF"/>
    <w:rsid w:val="00E16346"/>
    <w:rsid w:val="00E1636D"/>
    <w:rsid w:val="00E16A44"/>
    <w:rsid w:val="00E16AF0"/>
    <w:rsid w:val="00E16CBE"/>
    <w:rsid w:val="00E17011"/>
    <w:rsid w:val="00E17126"/>
    <w:rsid w:val="00E1753F"/>
    <w:rsid w:val="00E17835"/>
    <w:rsid w:val="00E179C6"/>
    <w:rsid w:val="00E17A60"/>
    <w:rsid w:val="00E17D1F"/>
    <w:rsid w:val="00E17F1B"/>
    <w:rsid w:val="00E201A0"/>
    <w:rsid w:val="00E201B3"/>
    <w:rsid w:val="00E20274"/>
    <w:rsid w:val="00E20300"/>
    <w:rsid w:val="00E20541"/>
    <w:rsid w:val="00E20775"/>
    <w:rsid w:val="00E2077B"/>
    <w:rsid w:val="00E208BB"/>
    <w:rsid w:val="00E21442"/>
    <w:rsid w:val="00E2186B"/>
    <w:rsid w:val="00E21AEB"/>
    <w:rsid w:val="00E22121"/>
    <w:rsid w:val="00E22182"/>
    <w:rsid w:val="00E22295"/>
    <w:rsid w:val="00E2230B"/>
    <w:rsid w:val="00E22356"/>
    <w:rsid w:val="00E224BE"/>
    <w:rsid w:val="00E22A5D"/>
    <w:rsid w:val="00E22B0D"/>
    <w:rsid w:val="00E22B18"/>
    <w:rsid w:val="00E22DD7"/>
    <w:rsid w:val="00E23053"/>
    <w:rsid w:val="00E23172"/>
    <w:rsid w:val="00E23188"/>
    <w:rsid w:val="00E23210"/>
    <w:rsid w:val="00E23292"/>
    <w:rsid w:val="00E233BA"/>
    <w:rsid w:val="00E233FF"/>
    <w:rsid w:val="00E23453"/>
    <w:rsid w:val="00E23686"/>
    <w:rsid w:val="00E2378A"/>
    <w:rsid w:val="00E237DF"/>
    <w:rsid w:val="00E2388D"/>
    <w:rsid w:val="00E23AEF"/>
    <w:rsid w:val="00E23B01"/>
    <w:rsid w:val="00E24193"/>
    <w:rsid w:val="00E2419E"/>
    <w:rsid w:val="00E24778"/>
    <w:rsid w:val="00E24786"/>
    <w:rsid w:val="00E24859"/>
    <w:rsid w:val="00E24B51"/>
    <w:rsid w:val="00E24EB5"/>
    <w:rsid w:val="00E250CF"/>
    <w:rsid w:val="00E25117"/>
    <w:rsid w:val="00E2518F"/>
    <w:rsid w:val="00E25364"/>
    <w:rsid w:val="00E25501"/>
    <w:rsid w:val="00E2569D"/>
    <w:rsid w:val="00E25863"/>
    <w:rsid w:val="00E25D62"/>
    <w:rsid w:val="00E25DC1"/>
    <w:rsid w:val="00E25F99"/>
    <w:rsid w:val="00E261F2"/>
    <w:rsid w:val="00E262B6"/>
    <w:rsid w:val="00E262EF"/>
    <w:rsid w:val="00E26377"/>
    <w:rsid w:val="00E26393"/>
    <w:rsid w:val="00E26449"/>
    <w:rsid w:val="00E26517"/>
    <w:rsid w:val="00E26826"/>
    <w:rsid w:val="00E26D80"/>
    <w:rsid w:val="00E27026"/>
    <w:rsid w:val="00E2710B"/>
    <w:rsid w:val="00E272ED"/>
    <w:rsid w:val="00E27619"/>
    <w:rsid w:val="00E27688"/>
    <w:rsid w:val="00E2782D"/>
    <w:rsid w:val="00E27BFB"/>
    <w:rsid w:val="00E27CAC"/>
    <w:rsid w:val="00E27DE2"/>
    <w:rsid w:val="00E30013"/>
    <w:rsid w:val="00E30737"/>
    <w:rsid w:val="00E309D2"/>
    <w:rsid w:val="00E30B4F"/>
    <w:rsid w:val="00E30F00"/>
    <w:rsid w:val="00E31196"/>
    <w:rsid w:val="00E3128B"/>
    <w:rsid w:val="00E31367"/>
    <w:rsid w:val="00E31655"/>
    <w:rsid w:val="00E3184B"/>
    <w:rsid w:val="00E31884"/>
    <w:rsid w:val="00E31D21"/>
    <w:rsid w:val="00E31D44"/>
    <w:rsid w:val="00E31D5B"/>
    <w:rsid w:val="00E31D96"/>
    <w:rsid w:val="00E3228A"/>
    <w:rsid w:val="00E323F2"/>
    <w:rsid w:val="00E32504"/>
    <w:rsid w:val="00E327C5"/>
    <w:rsid w:val="00E327CB"/>
    <w:rsid w:val="00E3280F"/>
    <w:rsid w:val="00E32897"/>
    <w:rsid w:val="00E32E70"/>
    <w:rsid w:val="00E32EEE"/>
    <w:rsid w:val="00E337ED"/>
    <w:rsid w:val="00E34855"/>
    <w:rsid w:val="00E3485F"/>
    <w:rsid w:val="00E34AF9"/>
    <w:rsid w:val="00E34B22"/>
    <w:rsid w:val="00E34E2F"/>
    <w:rsid w:val="00E34E70"/>
    <w:rsid w:val="00E35029"/>
    <w:rsid w:val="00E35091"/>
    <w:rsid w:val="00E35113"/>
    <w:rsid w:val="00E351EC"/>
    <w:rsid w:val="00E353C8"/>
    <w:rsid w:val="00E3569D"/>
    <w:rsid w:val="00E35933"/>
    <w:rsid w:val="00E35991"/>
    <w:rsid w:val="00E35C28"/>
    <w:rsid w:val="00E35DE9"/>
    <w:rsid w:val="00E35FF1"/>
    <w:rsid w:val="00E361AB"/>
    <w:rsid w:val="00E361B1"/>
    <w:rsid w:val="00E365D0"/>
    <w:rsid w:val="00E3671E"/>
    <w:rsid w:val="00E3689F"/>
    <w:rsid w:val="00E36A3A"/>
    <w:rsid w:val="00E36D65"/>
    <w:rsid w:val="00E37090"/>
    <w:rsid w:val="00E370B3"/>
    <w:rsid w:val="00E370FA"/>
    <w:rsid w:val="00E3710B"/>
    <w:rsid w:val="00E371DF"/>
    <w:rsid w:val="00E3731E"/>
    <w:rsid w:val="00E37499"/>
    <w:rsid w:val="00E374AC"/>
    <w:rsid w:val="00E37807"/>
    <w:rsid w:val="00E37AF3"/>
    <w:rsid w:val="00E37FE7"/>
    <w:rsid w:val="00E37FF6"/>
    <w:rsid w:val="00E40182"/>
    <w:rsid w:val="00E405F8"/>
    <w:rsid w:val="00E4068C"/>
    <w:rsid w:val="00E4079F"/>
    <w:rsid w:val="00E4091E"/>
    <w:rsid w:val="00E40A7F"/>
    <w:rsid w:val="00E40BA0"/>
    <w:rsid w:val="00E40D2C"/>
    <w:rsid w:val="00E413E0"/>
    <w:rsid w:val="00E413FC"/>
    <w:rsid w:val="00E41795"/>
    <w:rsid w:val="00E41904"/>
    <w:rsid w:val="00E41A0C"/>
    <w:rsid w:val="00E41D4E"/>
    <w:rsid w:val="00E41DC7"/>
    <w:rsid w:val="00E41E01"/>
    <w:rsid w:val="00E42270"/>
    <w:rsid w:val="00E422C1"/>
    <w:rsid w:val="00E426C5"/>
    <w:rsid w:val="00E4274C"/>
    <w:rsid w:val="00E42756"/>
    <w:rsid w:val="00E4277E"/>
    <w:rsid w:val="00E42893"/>
    <w:rsid w:val="00E428FE"/>
    <w:rsid w:val="00E42BEE"/>
    <w:rsid w:val="00E42D0D"/>
    <w:rsid w:val="00E42E7B"/>
    <w:rsid w:val="00E42F5F"/>
    <w:rsid w:val="00E43097"/>
    <w:rsid w:val="00E431CA"/>
    <w:rsid w:val="00E4325C"/>
    <w:rsid w:val="00E436E1"/>
    <w:rsid w:val="00E43906"/>
    <w:rsid w:val="00E43A13"/>
    <w:rsid w:val="00E43B6E"/>
    <w:rsid w:val="00E43C06"/>
    <w:rsid w:val="00E43C96"/>
    <w:rsid w:val="00E43CD6"/>
    <w:rsid w:val="00E43E3C"/>
    <w:rsid w:val="00E445FE"/>
    <w:rsid w:val="00E4462E"/>
    <w:rsid w:val="00E446DF"/>
    <w:rsid w:val="00E44B51"/>
    <w:rsid w:val="00E44D70"/>
    <w:rsid w:val="00E44D80"/>
    <w:rsid w:val="00E44E68"/>
    <w:rsid w:val="00E44F27"/>
    <w:rsid w:val="00E44F56"/>
    <w:rsid w:val="00E44FBB"/>
    <w:rsid w:val="00E450E0"/>
    <w:rsid w:val="00E451F7"/>
    <w:rsid w:val="00E45447"/>
    <w:rsid w:val="00E4555C"/>
    <w:rsid w:val="00E45C20"/>
    <w:rsid w:val="00E45C64"/>
    <w:rsid w:val="00E45E0A"/>
    <w:rsid w:val="00E4620D"/>
    <w:rsid w:val="00E462C3"/>
    <w:rsid w:val="00E46522"/>
    <w:rsid w:val="00E46713"/>
    <w:rsid w:val="00E468C9"/>
    <w:rsid w:val="00E468DA"/>
    <w:rsid w:val="00E4699E"/>
    <w:rsid w:val="00E46DCD"/>
    <w:rsid w:val="00E46DEE"/>
    <w:rsid w:val="00E46F82"/>
    <w:rsid w:val="00E4708E"/>
    <w:rsid w:val="00E4720D"/>
    <w:rsid w:val="00E4722D"/>
    <w:rsid w:val="00E477A4"/>
    <w:rsid w:val="00E4786E"/>
    <w:rsid w:val="00E47956"/>
    <w:rsid w:val="00E47C14"/>
    <w:rsid w:val="00E501F8"/>
    <w:rsid w:val="00E50391"/>
    <w:rsid w:val="00E50441"/>
    <w:rsid w:val="00E50625"/>
    <w:rsid w:val="00E50663"/>
    <w:rsid w:val="00E50853"/>
    <w:rsid w:val="00E50AA3"/>
    <w:rsid w:val="00E50E7B"/>
    <w:rsid w:val="00E50F5A"/>
    <w:rsid w:val="00E5105B"/>
    <w:rsid w:val="00E51068"/>
    <w:rsid w:val="00E511FD"/>
    <w:rsid w:val="00E514AB"/>
    <w:rsid w:val="00E519F0"/>
    <w:rsid w:val="00E51CC8"/>
    <w:rsid w:val="00E520D6"/>
    <w:rsid w:val="00E52170"/>
    <w:rsid w:val="00E524ED"/>
    <w:rsid w:val="00E52841"/>
    <w:rsid w:val="00E529F7"/>
    <w:rsid w:val="00E52B6D"/>
    <w:rsid w:val="00E52CDF"/>
    <w:rsid w:val="00E52D6E"/>
    <w:rsid w:val="00E52E32"/>
    <w:rsid w:val="00E538CF"/>
    <w:rsid w:val="00E53990"/>
    <w:rsid w:val="00E53B4B"/>
    <w:rsid w:val="00E53E2F"/>
    <w:rsid w:val="00E54070"/>
    <w:rsid w:val="00E5407E"/>
    <w:rsid w:val="00E543E9"/>
    <w:rsid w:val="00E54482"/>
    <w:rsid w:val="00E544DC"/>
    <w:rsid w:val="00E54A56"/>
    <w:rsid w:val="00E54B75"/>
    <w:rsid w:val="00E54B8D"/>
    <w:rsid w:val="00E551F0"/>
    <w:rsid w:val="00E5542E"/>
    <w:rsid w:val="00E5557B"/>
    <w:rsid w:val="00E556D2"/>
    <w:rsid w:val="00E55784"/>
    <w:rsid w:val="00E559F9"/>
    <w:rsid w:val="00E55B91"/>
    <w:rsid w:val="00E55D25"/>
    <w:rsid w:val="00E55D37"/>
    <w:rsid w:val="00E55F6E"/>
    <w:rsid w:val="00E56274"/>
    <w:rsid w:val="00E56488"/>
    <w:rsid w:val="00E56530"/>
    <w:rsid w:val="00E56631"/>
    <w:rsid w:val="00E5688B"/>
    <w:rsid w:val="00E5692C"/>
    <w:rsid w:val="00E56A86"/>
    <w:rsid w:val="00E56AC9"/>
    <w:rsid w:val="00E56B88"/>
    <w:rsid w:val="00E56BF5"/>
    <w:rsid w:val="00E56DA5"/>
    <w:rsid w:val="00E57129"/>
    <w:rsid w:val="00E576FA"/>
    <w:rsid w:val="00E578F6"/>
    <w:rsid w:val="00E57961"/>
    <w:rsid w:val="00E57D44"/>
    <w:rsid w:val="00E57FEA"/>
    <w:rsid w:val="00E602EF"/>
    <w:rsid w:val="00E6045D"/>
    <w:rsid w:val="00E604B7"/>
    <w:rsid w:val="00E60559"/>
    <w:rsid w:val="00E605B4"/>
    <w:rsid w:val="00E606F4"/>
    <w:rsid w:val="00E60714"/>
    <w:rsid w:val="00E608AC"/>
    <w:rsid w:val="00E60909"/>
    <w:rsid w:val="00E60913"/>
    <w:rsid w:val="00E60960"/>
    <w:rsid w:val="00E60CEA"/>
    <w:rsid w:val="00E60D22"/>
    <w:rsid w:val="00E60DA5"/>
    <w:rsid w:val="00E60F05"/>
    <w:rsid w:val="00E610E6"/>
    <w:rsid w:val="00E61204"/>
    <w:rsid w:val="00E6157B"/>
    <w:rsid w:val="00E61644"/>
    <w:rsid w:val="00E618A2"/>
    <w:rsid w:val="00E61B90"/>
    <w:rsid w:val="00E61C83"/>
    <w:rsid w:val="00E61F52"/>
    <w:rsid w:val="00E62021"/>
    <w:rsid w:val="00E620D5"/>
    <w:rsid w:val="00E62164"/>
    <w:rsid w:val="00E6247B"/>
    <w:rsid w:val="00E624E4"/>
    <w:rsid w:val="00E62580"/>
    <w:rsid w:val="00E62AA6"/>
    <w:rsid w:val="00E62C6A"/>
    <w:rsid w:val="00E62F74"/>
    <w:rsid w:val="00E630B4"/>
    <w:rsid w:val="00E63137"/>
    <w:rsid w:val="00E631FB"/>
    <w:rsid w:val="00E63341"/>
    <w:rsid w:val="00E638DC"/>
    <w:rsid w:val="00E63C41"/>
    <w:rsid w:val="00E64037"/>
    <w:rsid w:val="00E64122"/>
    <w:rsid w:val="00E6413F"/>
    <w:rsid w:val="00E64183"/>
    <w:rsid w:val="00E644FE"/>
    <w:rsid w:val="00E645BB"/>
    <w:rsid w:val="00E646AD"/>
    <w:rsid w:val="00E64763"/>
    <w:rsid w:val="00E64C85"/>
    <w:rsid w:val="00E65196"/>
    <w:rsid w:val="00E651CA"/>
    <w:rsid w:val="00E6559E"/>
    <w:rsid w:val="00E65792"/>
    <w:rsid w:val="00E659A5"/>
    <w:rsid w:val="00E65AF8"/>
    <w:rsid w:val="00E65B9A"/>
    <w:rsid w:val="00E65C22"/>
    <w:rsid w:val="00E65F05"/>
    <w:rsid w:val="00E65FF2"/>
    <w:rsid w:val="00E660FB"/>
    <w:rsid w:val="00E66170"/>
    <w:rsid w:val="00E661DA"/>
    <w:rsid w:val="00E66335"/>
    <w:rsid w:val="00E6638A"/>
    <w:rsid w:val="00E66392"/>
    <w:rsid w:val="00E6647F"/>
    <w:rsid w:val="00E666FA"/>
    <w:rsid w:val="00E66AE9"/>
    <w:rsid w:val="00E66B6F"/>
    <w:rsid w:val="00E66C6D"/>
    <w:rsid w:val="00E66EC9"/>
    <w:rsid w:val="00E66F4A"/>
    <w:rsid w:val="00E670F9"/>
    <w:rsid w:val="00E6726D"/>
    <w:rsid w:val="00E6746D"/>
    <w:rsid w:val="00E679C1"/>
    <w:rsid w:val="00E67BB3"/>
    <w:rsid w:val="00E67E3E"/>
    <w:rsid w:val="00E67E85"/>
    <w:rsid w:val="00E67E95"/>
    <w:rsid w:val="00E67EA2"/>
    <w:rsid w:val="00E700B0"/>
    <w:rsid w:val="00E70338"/>
    <w:rsid w:val="00E7035C"/>
    <w:rsid w:val="00E7046A"/>
    <w:rsid w:val="00E70506"/>
    <w:rsid w:val="00E70912"/>
    <w:rsid w:val="00E70B2F"/>
    <w:rsid w:val="00E70F05"/>
    <w:rsid w:val="00E70F6C"/>
    <w:rsid w:val="00E710DE"/>
    <w:rsid w:val="00E718BD"/>
    <w:rsid w:val="00E71D84"/>
    <w:rsid w:val="00E72094"/>
    <w:rsid w:val="00E72116"/>
    <w:rsid w:val="00E72214"/>
    <w:rsid w:val="00E72404"/>
    <w:rsid w:val="00E72437"/>
    <w:rsid w:val="00E726FA"/>
    <w:rsid w:val="00E72C73"/>
    <w:rsid w:val="00E72D15"/>
    <w:rsid w:val="00E72FCA"/>
    <w:rsid w:val="00E73072"/>
    <w:rsid w:val="00E73429"/>
    <w:rsid w:val="00E73981"/>
    <w:rsid w:val="00E73B16"/>
    <w:rsid w:val="00E73B80"/>
    <w:rsid w:val="00E73BA9"/>
    <w:rsid w:val="00E73E10"/>
    <w:rsid w:val="00E73EDA"/>
    <w:rsid w:val="00E73F72"/>
    <w:rsid w:val="00E73F97"/>
    <w:rsid w:val="00E7403E"/>
    <w:rsid w:val="00E740A3"/>
    <w:rsid w:val="00E74310"/>
    <w:rsid w:val="00E743EB"/>
    <w:rsid w:val="00E74446"/>
    <w:rsid w:val="00E745D0"/>
    <w:rsid w:val="00E74822"/>
    <w:rsid w:val="00E74A4C"/>
    <w:rsid w:val="00E74A4F"/>
    <w:rsid w:val="00E74CC5"/>
    <w:rsid w:val="00E74DBB"/>
    <w:rsid w:val="00E74F69"/>
    <w:rsid w:val="00E750A1"/>
    <w:rsid w:val="00E751C2"/>
    <w:rsid w:val="00E7527B"/>
    <w:rsid w:val="00E755AC"/>
    <w:rsid w:val="00E7586C"/>
    <w:rsid w:val="00E75878"/>
    <w:rsid w:val="00E75A3F"/>
    <w:rsid w:val="00E767E7"/>
    <w:rsid w:val="00E76813"/>
    <w:rsid w:val="00E76CB5"/>
    <w:rsid w:val="00E76E79"/>
    <w:rsid w:val="00E76EB7"/>
    <w:rsid w:val="00E777C8"/>
    <w:rsid w:val="00E7798B"/>
    <w:rsid w:val="00E77A31"/>
    <w:rsid w:val="00E77B7D"/>
    <w:rsid w:val="00E77CA8"/>
    <w:rsid w:val="00E80388"/>
    <w:rsid w:val="00E8056F"/>
    <w:rsid w:val="00E8057C"/>
    <w:rsid w:val="00E8059D"/>
    <w:rsid w:val="00E805AE"/>
    <w:rsid w:val="00E807D2"/>
    <w:rsid w:val="00E8081C"/>
    <w:rsid w:val="00E80824"/>
    <w:rsid w:val="00E80961"/>
    <w:rsid w:val="00E809CC"/>
    <w:rsid w:val="00E80C96"/>
    <w:rsid w:val="00E80F65"/>
    <w:rsid w:val="00E8105D"/>
    <w:rsid w:val="00E8128A"/>
    <w:rsid w:val="00E8152D"/>
    <w:rsid w:val="00E8166C"/>
    <w:rsid w:val="00E8169A"/>
    <w:rsid w:val="00E816FF"/>
    <w:rsid w:val="00E8177B"/>
    <w:rsid w:val="00E8179D"/>
    <w:rsid w:val="00E81A16"/>
    <w:rsid w:val="00E81A44"/>
    <w:rsid w:val="00E8201C"/>
    <w:rsid w:val="00E82052"/>
    <w:rsid w:val="00E82137"/>
    <w:rsid w:val="00E8251C"/>
    <w:rsid w:val="00E8251E"/>
    <w:rsid w:val="00E8255E"/>
    <w:rsid w:val="00E8256A"/>
    <w:rsid w:val="00E8288F"/>
    <w:rsid w:val="00E828EA"/>
    <w:rsid w:val="00E82E6A"/>
    <w:rsid w:val="00E82FFC"/>
    <w:rsid w:val="00E83709"/>
    <w:rsid w:val="00E839C5"/>
    <w:rsid w:val="00E839C8"/>
    <w:rsid w:val="00E83A95"/>
    <w:rsid w:val="00E83AFE"/>
    <w:rsid w:val="00E83F96"/>
    <w:rsid w:val="00E83FB8"/>
    <w:rsid w:val="00E84132"/>
    <w:rsid w:val="00E84454"/>
    <w:rsid w:val="00E84543"/>
    <w:rsid w:val="00E8473F"/>
    <w:rsid w:val="00E84999"/>
    <w:rsid w:val="00E84C73"/>
    <w:rsid w:val="00E84D59"/>
    <w:rsid w:val="00E84DB7"/>
    <w:rsid w:val="00E84DF1"/>
    <w:rsid w:val="00E85002"/>
    <w:rsid w:val="00E8510C"/>
    <w:rsid w:val="00E8515C"/>
    <w:rsid w:val="00E8516D"/>
    <w:rsid w:val="00E8526E"/>
    <w:rsid w:val="00E852B5"/>
    <w:rsid w:val="00E856C8"/>
    <w:rsid w:val="00E85943"/>
    <w:rsid w:val="00E85AF4"/>
    <w:rsid w:val="00E860EB"/>
    <w:rsid w:val="00E86216"/>
    <w:rsid w:val="00E86446"/>
    <w:rsid w:val="00E86544"/>
    <w:rsid w:val="00E86550"/>
    <w:rsid w:val="00E865D4"/>
    <w:rsid w:val="00E86CD3"/>
    <w:rsid w:val="00E86D4B"/>
    <w:rsid w:val="00E86D97"/>
    <w:rsid w:val="00E86DBA"/>
    <w:rsid w:val="00E87094"/>
    <w:rsid w:val="00E871FE"/>
    <w:rsid w:val="00E873B2"/>
    <w:rsid w:val="00E87628"/>
    <w:rsid w:val="00E87718"/>
    <w:rsid w:val="00E8783A"/>
    <w:rsid w:val="00E87A49"/>
    <w:rsid w:val="00E87C1C"/>
    <w:rsid w:val="00E87D80"/>
    <w:rsid w:val="00E90001"/>
    <w:rsid w:val="00E9000E"/>
    <w:rsid w:val="00E9030B"/>
    <w:rsid w:val="00E905BA"/>
    <w:rsid w:val="00E90B1D"/>
    <w:rsid w:val="00E90D07"/>
    <w:rsid w:val="00E90ECC"/>
    <w:rsid w:val="00E913FB"/>
    <w:rsid w:val="00E91421"/>
    <w:rsid w:val="00E915FC"/>
    <w:rsid w:val="00E917DF"/>
    <w:rsid w:val="00E91850"/>
    <w:rsid w:val="00E91A8F"/>
    <w:rsid w:val="00E91FE4"/>
    <w:rsid w:val="00E922B6"/>
    <w:rsid w:val="00E9231A"/>
    <w:rsid w:val="00E923CB"/>
    <w:rsid w:val="00E924AA"/>
    <w:rsid w:val="00E924C2"/>
    <w:rsid w:val="00E92888"/>
    <w:rsid w:val="00E92A63"/>
    <w:rsid w:val="00E92C34"/>
    <w:rsid w:val="00E92D33"/>
    <w:rsid w:val="00E92E48"/>
    <w:rsid w:val="00E92E89"/>
    <w:rsid w:val="00E92FAE"/>
    <w:rsid w:val="00E932F2"/>
    <w:rsid w:val="00E935D5"/>
    <w:rsid w:val="00E93726"/>
    <w:rsid w:val="00E93B0D"/>
    <w:rsid w:val="00E93C07"/>
    <w:rsid w:val="00E93C6A"/>
    <w:rsid w:val="00E93DDB"/>
    <w:rsid w:val="00E93E05"/>
    <w:rsid w:val="00E940C6"/>
    <w:rsid w:val="00E941F8"/>
    <w:rsid w:val="00E94227"/>
    <w:rsid w:val="00E942BB"/>
    <w:rsid w:val="00E944CF"/>
    <w:rsid w:val="00E945FD"/>
    <w:rsid w:val="00E9491D"/>
    <w:rsid w:val="00E949F7"/>
    <w:rsid w:val="00E94A35"/>
    <w:rsid w:val="00E94C34"/>
    <w:rsid w:val="00E94D09"/>
    <w:rsid w:val="00E94E73"/>
    <w:rsid w:val="00E94FAF"/>
    <w:rsid w:val="00E950F4"/>
    <w:rsid w:val="00E95489"/>
    <w:rsid w:val="00E959B8"/>
    <w:rsid w:val="00E95E3D"/>
    <w:rsid w:val="00E960A1"/>
    <w:rsid w:val="00E9619E"/>
    <w:rsid w:val="00E96313"/>
    <w:rsid w:val="00E96576"/>
    <w:rsid w:val="00E9657F"/>
    <w:rsid w:val="00E96679"/>
    <w:rsid w:val="00E96741"/>
    <w:rsid w:val="00E96887"/>
    <w:rsid w:val="00E9691C"/>
    <w:rsid w:val="00E969A9"/>
    <w:rsid w:val="00E96A04"/>
    <w:rsid w:val="00E96A3A"/>
    <w:rsid w:val="00E96BF0"/>
    <w:rsid w:val="00E96FE0"/>
    <w:rsid w:val="00E970A6"/>
    <w:rsid w:val="00E970C3"/>
    <w:rsid w:val="00E9749B"/>
    <w:rsid w:val="00E97BE7"/>
    <w:rsid w:val="00E97CF3"/>
    <w:rsid w:val="00E97FDA"/>
    <w:rsid w:val="00EA049C"/>
    <w:rsid w:val="00EA0743"/>
    <w:rsid w:val="00EA09BC"/>
    <w:rsid w:val="00EA09DE"/>
    <w:rsid w:val="00EA0B96"/>
    <w:rsid w:val="00EA0C70"/>
    <w:rsid w:val="00EA0E00"/>
    <w:rsid w:val="00EA14F2"/>
    <w:rsid w:val="00EA1B74"/>
    <w:rsid w:val="00EA20F9"/>
    <w:rsid w:val="00EA2246"/>
    <w:rsid w:val="00EA2546"/>
    <w:rsid w:val="00EA2C0E"/>
    <w:rsid w:val="00EA2CDD"/>
    <w:rsid w:val="00EA2CE7"/>
    <w:rsid w:val="00EA2CF6"/>
    <w:rsid w:val="00EA2E8A"/>
    <w:rsid w:val="00EA3036"/>
    <w:rsid w:val="00EA3107"/>
    <w:rsid w:val="00EA33CA"/>
    <w:rsid w:val="00EA33D1"/>
    <w:rsid w:val="00EA37FC"/>
    <w:rsid w:val="00EA3922"/>
    <w:rsid w:val="00EA39B7"/>
    <w:rsid w:val="00EA3AB4"/>
    <w:rsid w:val="00EA3AF2"/>
    <w:rsid w:val="00EA4497"/>
    <w:rsid w:val="00EA465F"/>
    <w:rsid w:val="00EA4703"/>
    <w:rsid w:val="00EA48AF"/>
    <w:rsid w:val="00EA4A1D"/>
    <w:rsid w:val="00EA51DD"/>
    <w:rsid w:val="00EA5464"/>
    <w:rsid w:val="00EA570C"/>
    <w:rsid w:val="00EA5884"/>
    <w:rsid w:val="00EA5C17"/>
    <w:rsid w:val="00EA5D0F"/>
    <w:rsid w:val="00EA5EB5"/>
    <w:rsid w:val="00EA61A5"/>
    <w:rsid w:val="00EA6207"/>
    <w:rsid w:val="00EA6789"/>
    <w:rsid w:val="00EA67F3"/>
    <w:rsid w:val="00EA695A"/>
    <w:rsid w:val="00EA699C"/>
    <w:rsid w:val="00EA6CD9"/>
    <w:rsid w:val="00EA6D75"/>
    <w:rsid w:val="00EA7040"/>
    <w:rsid w:val="00EA70C9"/>
    <w:rsid w:val="00EA70E6"/>
    <w:rsid w:val="00EA719C"/>
    <w:rsid w:val="00EA7267"/>
    <w:rsid w:val="00EA743C"/>
    <w:rsid w:val="00EA7DD9"/>
    <w:rsid w:val="00EA7DF7"/>
    <w:rsid w:val="00EA7E6F"/>
    <w:rsid w:val="00EB0426"/>
    <w:rsid w:val="00EB070A"/>
    <w:rsid w:val="00EB0D0D"/>
    <w:rsid w:val="00EB0E64"/>
    <w:rsid w:val="00EB0F01"/>
    <w:rsid w:val="00EB13CA"/>
    <w:rsid w:val="00EB151C"/>
    <w:rsid w:val="00EB1710"/>
    <w:rsid w:val="00EB1DF1"/>
    <w:rsid w:val="00EB1F06"/>
    <w:rsid w:val="00EB1FA3"/>
    <w:rsid w:val="00EB1FB6"/>
    <w:rsid w:val="00EB20BF"/>
    <w:rsid w:val="00EB22C6"/>
    <w:rsid w:val="00EB23E3"/>
    <w:rsid w:val="00EB2407"/>
    <w:rsid w:val="00EB276D"/>
    <w:rsid w:val="00EB2777"/>
    <w:rsid w:val="00EB2916"/>
    <w:rsid w:val="00EB2BA0"/>
    <w:rsid w:val="00EB2C90"/>
    <w:rsid w:val="00EB2E37"/>
    <w:rsid w:val="00EB32BE"/>
    <w:rsid w:val="00EB336A"/>
    <w:rsid w:val="00EB368E"/>
    <w:rsid w:val="00EB37D2"/>
    <w:rsid w:val="00EB3814"/>
    <w:rsid w:val="00EB38C6"/>
    <w:rsid w:val="00EB39C2"/>
    <w:rsid w:val="00EB3A22"/>
    <w:rsid w:val="00EB3A67"/>
    <w:rsid w:val="00EB3AF8"/>
    <w:rsid w:val="00EB3B97"/>
    <w:rsid w:val="00EB3C4D"/>
    <w:rsid w:val="00EB3E37"/>
    <w:rsid w:val="00EB3FCC"/>
    <w:rsid w:val="00EB4023"/>
    <w:rsid w:val="00EB431C"/>
    <w:rsid w:val="00EB440B"/>
    <w:rsid w:val="00EB448E"/>
    <w:rsid w:val="00EB4569"/>
    <w:rsid w:val="00EB4680"/>
    <w:rsid w:val="00EB4B55"/>
    <w:rsid w:val="00EB4D32"/>
    <w:rsid w:val="00EB4E2F"/>
    <w:rsid w:val="00EB4E61"/>
    <w:rsid w:val="00EB5026"/>
    <w:rsid w:val="00EB5286"/>
    <w:rsid w:val="00EB52D9"/>
    <w:rsid w:val="00EB540E"/>
    <w:rsid w:val="00EB55C0"/>
    <w:rsid w:val="00EB5663"/>
    <w:rsid w:val="00EB568A"/>
    <w:rsid w:val="00EB5692"/>
    <w:rsid w:val="00EB5785"/>
    <w:rsid w:val="00EB5A35"/>
    <w:rsid w:val="00EB5C87"/>
    <w:rsid w:val="00EB5D49"/>
    <w:rsid w:val="00EB60E8"/>
    <w:rsid w:val="00EB621C"/>
    <w:rsid w:val="00EB62F9"/>
    <w:rsid w:val="00EB698D"/>
    <w:rsid w:val="00EB6C59"/>
    <w:rsid w:val="00EB7051"/>
    <w:rsid w:val="00EB70A1"/>
    <w:rsid w:val="00EB70D3"/>
    <w:rsid w:val="00EB7150"/>
    <w:rsid w:val="00EB7215"/>
    <w:rsid w:val="00EB766D"/>
    <w:rsid w:val="00EB7B9C"/>
    <w:rsid w:val="00EB7C28"/>
    <w:rsid w:val="00EB7CD4"/>
    <w:rsid w:val="00EB7D3A"/>
    <w:rsid w:val="00EB7E8C"/>
    <w:rsid w:val="00EB7FC8"/>
    <w:rsid w:val="00EB7FE3"/>
    <w:rsid w:val="00EC001F"/>
    <w:rsid w:val="00EC004B"/>
    <w:rsid w:val="00EC01B9"/>
    <w:rsid w:val="00EC0361"/>
    <w:rsid w:val="00EC04DB"/>
    <w:rsid w:val="00EC063A"/>
    <w:rsid w:val="00EC08BF"/>
    <w:rsid w:val="00EC0A12"/>
    <w:rsid w:val="00EC0D4B"/>
    <w:rsid w:val="00EC10A4"/>
    <w:rsid w:val="00EC10CC"/>
    <w:rsid w:val="00EC115B"/>
    <w:rsid w:val="00EC13CD"/>
    <w:rsid w:val="00EC1AE2"/>
    <w:rsid w:val="00EC1E49"/>
    <w:rsid w:val="00EC1F94"/>
    <w:rsid w:val="00EC1F9E"/>
    <w:rsid w:val="00EC21C2"/>
    <w:rsid w:val="00EC22B9"/>
    <w:rsid w:val="00EC240B"/>
    <w:rsid w:val="00EC2759"/>
    <w:rsid w:val="00EC27F4"/>
    <w:rsid w:val="00EC2B27"/>
    <w:rsid w:val="00EC2BDF"/>
    <w:rsid w:val="00EC2EE7"/>
    <w:rsid w:val="00EC3140"/>
    <w:rsid w:val="00EC3350"/>
    <w:rsid w:val="00EC3472"/>
    <w:rsid w:val="00EC34F0"/>
    <w:rsid w:val="00EC384E"/>
    <w:rsid w:val="00EC3A79"/>
    <w:rsid w:val="00EC3B8B"/>
    <w:rsid w:val="00EC3B8D"/>
    <w:rsid w:val="00EC3C36"/>
    <w:rsid w:val="00EC3CA3"/>
    <w:rsid w:val="00EC3E15"/>
    <w:rsid w:val="00EC3FEF"/>
    <w:rsid w:val="00EC3FFB"/>
    <w:rsid w:val="00EC4019"/>
    <w:rsid w:val="00EC41B6"/>
    <w:rsid w:val="00EC440F"/>
    <w:rsid w:val="00EC4476"/>
    <w:rsid w:val="00EC449C"/>
    <w:rsid w:val="00EC44DA"/>
    <w:rsid w:val="00EC4625"/>
    <w:rsid w:val="00EC46B1"/>
    <w:rsid w:val="00EC4765"/>
    <w:rsid w:val="00EC479A"/>
    <w:rsid w:val="00EC47C3"/>
    <w:rsid w:val="00EC4A5D"/>
    <w:rsid w:val="00EC4BBE"/>
    <w:rsid w:val="00EC5121"/>
    <w:rsid w:val="00EC527E"/>
    <w:rsid w:val="00EC5472"/>
    <w:rsid w:val="00EC5561"/>
    <w:rsid w:val="00EC56E3"/>
    <w:rsid w:val="00EC5A86"/>
    <w:rsid w:val="00EC5EDA"/>
    <w:rsid w:val="00EC63DC"/>
    <w:rsid w:val="00EC6512"/>
    <w:rsid w:val="00EC68BC"/>
    <w:rsid w:val="00EC69B7"/>
    <w:rsid w:val="00EC6A8B"/>
    <w:rsid w:val="00EC6C78"/>
    <w:rsid w:val="00EC6DEE"/>
    <w:rsid w:val="00EC6F20"/>
    <w:rsid w:val="00EC7014"/>
    <w:rsid w:val="00EC71C5"/>
    <w:rsid w:val="00EC7911"/>
    <w:rsid w:val="00EC7A0D"/>
    <w:rsid w:val="00EC7A9E"/>
    <w:rsid w:val="00ED0482"/>
    <w:rsid w:val="00ED06ED"/>
    <w:rsid w:val="00ED0B25"/>
    <w:rsid w:val="00ED0C14"/>
    <w:rsid w:val="00ED0D2D"/>
    <w:rsid w:val="00ED0E86"/>
    <w:rsid w:val="00ED0EEB"/>
    <w:rsid w:val="00ED10F9"/>
    <w:rsid w:val="00ED1100"/>
    <w:rsid w:val="00ED16A7"/>
    <w:rsid w:val="00ED182B"/>
    <w:rsid w:val="00ED183A"/>
    <w:rsid w:val="00ED18BF"/>
    <w:rsid w:val="00ED1A79"/>
    <w:rsid w:val="00ED1B99"/>
    <w:rsid w:val="00ED1C44"/>
    <w:rsid w:val="00ED2238"/>
    <w:rsid w:val="00ED2291"/>
    <w:rsid w:val="00ED2675"/>
    <w:rsid w:val="00ED26B1"/>
    <w:rsid w:val="00ED27D0"/>
    <w:rsid w:val="00ED2816"/>
    <w:rsid w:val="00ED2956"/>
    <w:rsid w:val="00ED29EE"/>
    <w:rsid w:val="00ED2A42"/>
    <w:rsid w:val="00ED2D7E"/>
    <w:rsid w:val="00ED2D95"/>
    <w:rsid w:val="00ED2E09"/>
    <w:rsid w:val="00ED2EB7"/>
    <w:rsid w:val="00ED3259"/>
    <w:rsid w:val="00ED3623"/>
    <w:rsid w:val="00ED3663"/>
    <w:rsid w:val="00ED3C58"/>
    <w:rsid w:val="00ED3CC0"/>
    <w:rsid w:val="00ED3CC7"/>
    <w:rsid w:val="00ED3E58"/>
    <w:rsid w:val="00ED3F24"/>
    <w:rsid w:val="00ED3F25"/>
    <w:rsid w:val="00ED4016"/>
    <w:rsid w:val="00ED407A"/>
    <w:rsid w:val="00ED4145"/>
    <w:rsid w:val="00ED41B5"/>
    <w:rsid w:val="00ED4309"/>
    <w:rsid w:val="00ED43DC"/>
    <w:rsid w:val="00ED48D2"/>
    <w:rsid w:val="00ED4999"/>
    <w:rsid w:val="00ED4BDA"/>
    <w:rsid w:val="00ED4CD2"/>
    <w:rsid w:val="00ED4D38"/>
    <w:rsid w:val="00ED4DB9"/>
    <w:rsid w:val="00ED4DD7"/>
    <w:rsid w:val="00ED4FFB"/>
    <w:rsid w:val="00ED51DE"/>
    <w:rsid w:val="00ED5499"/>
    <w:rsid w:val="00ED5B14"/>
    <w:rsid w:val="00ED5C38"/>
    <w:rsid w:val="00ED5C98"/>
    <w:rsid w:val="00ED5D8C"/>
    <w:rsid w:val="00ED5DB4"/>
    <w:rsid w:val="00ED5DC8"/>
    <w:rsid w:val="00ED5F23"/>
    <w:rsid w:val="00ED5F4F"/>
    <w:rsid w:val="00ED5FAC"/>
    <w:rsid w:val="00ED6173"/>
    <w:rsid w:val="00ED6225"/>
    <w:rsid w:val="00ED6267"/>
    <w:rsid w:val="00ED6278"/>
    <w:rsid w:val="00ED6453"/>
    <w:rsid w:val="00ED6571"/>
    <w:rsid w:val="00ED6778"/>
    <w:rsid w:val="00ED6BD4"/>
    <w:rsid w:val="00ED6EC1"/>
    <w:rsid w:val="00ED6F47"/>
    <w:rsid w:val="00ED7039"/>
    <w:rsid w:val="00ED7165"/>
    <w:rsid w:val="00ED71B0"/>
    <w:rsid w:val="00ED73F3"/>
    <w:rsid w:val="00ED788C"/>
    <w:rsid w:val="00ED7904"/>
    <w:rsid w:val="00ED7EA9"/>
    <w:rsid w:val="00EE02C7"/>
    <w:rsid w:val="00EE03A5"/>
    <w:rsid w:val="00EE08CB"/>
    <w:rsid w:val="00EE0A14"/>
    <w:rsid w:val="00EE0D18"/>
    <w:rsid w:val="00EE0E76"/>
    <w:rsid w:val="00EE0FDF"/>
    <w:rsid w:val="00EE109B"/>
    <w:rsid w:val="00EE11C8"/>
    <w:rsid w:val="00EE1384"/>
    <w:rsid w:val="00EE1416"/>
    <w:rsid w:val="00EE1672"/>
    <w:rsid w:val="00EE16DB"/>
    <w:rsid w:val="00EE1A0C"/>
    <w:rsid w:val="00EE1EFE"/>
    <w:rsid w:val="00EE209C"/>
    <w:rsid w:val="00EE22C7"/>
    <w:rsid w:val="00EE233C"/>
    <w:rsid w:val="00EE2468"/>
    <w:rsid w:val="00EE25ED"/>
    <w:rsid w:val="00EE2D61"/>
    <w:rsid w:val="00EE2F75"/>
    <w:rsid w:val="00EE2FB5"/>
    <w:rsid w:val="00EE32D4"/>
    <w:rsid w:val="00EE343C"/>
    <w:rsid w:val="00EE3522"/>
    <w:rsid w:val="00EE3651"/>
    <w:rsid w:val="00EE3773"/>
    <w:rsid w:val="00EE3A44"/>
    <w:rsid w:val="00EE3AF4"/>
    <w:rsid w:val="00EE3B62"/>
    <w:rsid w:val="00EE3EFE"/>
    <w:rsid w:val="00EE3F88"/>
    <w:rsid w:val="00EE42F7"/>
    <w:rsid w:val="00EE4393"/>
    <w:rsid w:val="00EE43ED"/>
    <w:rsid w:val="00EE4529"/>
    <w:rsid w:val="00EE4753"/>
    <w:rsid w:val="00EE48C3"/>
    <w:rsid w:val="00EE48DA"/>
    <w:rsid w:val="00EE4982"/>
    <w:rsid w:val="00EE4AE3"/>
    <w:rsid w:val="00EE4D57"/>
    <w:rsid w:val="00EE4DA1"/>
    <w:rsid w:val="00EE5099"/>
    <w:rsid w:val="00EE537A"/>
    <w:rsid w:val="00EE5725"/>
    <w:rsid w:val="00EE5775"/>
    <w:rsid w:val="00EE5783"/>
    <w:rsid w:val="00EE5808"/>
    <w:rsid w:val="00EE5B46"/>
    <w:rsid w:val="00EE600B"/>
    <w:rsid w:val="00EE60A6"/>
    <w:rsid w:val="00EE61DB"/>
    <w:rsid w:val="00EE641E"/>
    <w:rsid w:val="00EE65F4"/>
    <w:rsid w:val="00EE6636"/>
    <w:rsid w:val="00EE66C5"/>
    <w:rsid w:val="00EE673C"/>
    <w:rsid w:val="00EE67BB"/>
    <w:rsid w:val="00EE67D7"/>
    <w:rsid w:val="00EE68A8"/>
    <w:rsid w:val="00EE6AF0"/>
    <w:rsid w:val="00EE6CDE"/>
    <w:rsid w:val="00EE6FC5"/>
    <w:rsid w:val="00EE736D"/>
    <w:rsid w:val="00EE7545"/>
    <w:rsid w:val="00EE78CB"/>
    <w:rsid w:val="00EE78E3"/>
    <w:rsid w:val="00EE7C00"/>
    <w:rsid w:val="00EF00AF"/>
    <w:rsid w:val="00EF0BE0"/>
    <w:rsid w:val="00EF0C23"/>
    <w:rsid w:val="00EF0CC5"/>
    <w:rsid w:val="00EF0EFC"/>
    <w:rsid w:val="00EF11F1"/>
    <w:rsid w:val="00EF12FD"/>
    <w:rsid w:val="00EF13FA"/>
    <w:rsid w:val="00EF156F"/>
    <w:rsid w:val="00EF16CD"/>
    <w:rsid w:val="00EF16D8"/>
    <w:rsid w:val="00EF173A"/>
    <w:rsid w:val="00EF19FF"/>
    <w:rsid w:val="00EF1A12"/>
    <w:rsid w:val="00EF1B6B"/>
    <w:rsid w:val="00EF1E41"/>
    <w:rsid w:val="00EF1E5D"/>
    <w:rsid w:val="00EF24E3"/>
    <w:rsid w:val="00EF2928"/>
    <w:rsid w:val="00EF2946"/>
    <w:rsid w:val="00EF2EEA"/>
    <w:rsid w:val="00EF31AC"/>
    <w:rsid w:val="00EF3208"/>
    <w:rsid w:val="00EF32E5"/>
    <w:rsid w:val="00EF330B"/>
    <w:rsid w:val="00EF341F"/>
    <w:rsid w:val="00EF343E"/>
    <w:rsid w:val="00EF371D"/>
    <w:rsid w:val="00EF3804"/>
    <w:rsid w:val="00EF385A"/>
    <w:rsid w:val="00EF396E"/>
    <w:rsid w:val="00EF399E"/>
    <w:rsid w:val="00EF3A82"/>
    <w:rsid w:val="00EF3BA2"/>
    <w:rsid w:val="00EF3F0F"/>
    <w:rsid w:val="00EF4034"/>
    <w:rsid w:val="00EF40CB"/>
    <w:rsid w:val="00EF4114"/>
    <w:rsid w:val="00EF42F4"/>
    <w:rsid w:val="00EF49C8"/>
    <w:rsid w:val="00EF4A41"/>
    <w:rsid w:val="00EF4B2E"/>
    <w:rsid w:val="00EF4B63"/>
    <w:rsid w:val="00EF4F31"/>
    <w:rsid w:val="00EF4F35"/>
    <w:rsid w:val="00EF4F43"/>
    <w:rsid w:val="00EF5050"/>
    <w:rsid w:val="00EF50A7"/>
    <w:rsid w:val="00EF51BE"/>
    <w:rsid w:val="00EF5226"/>
    <w:rsid w:val="00EF5643"/>
    <w:rsid w:val="00EF579F"/>
    <w:rsid w:val="00EF5E2E"/>
    <w:rsid w:val="00EF5FCA"/>
    <w:rsid w:val="00EF6216"/>
    <w:rsid w:val="00EF6681"/>
    <w:rsid w:val="00EF6972"/>
    <w:rsid w:val="00EF69DE"/>
    <w:rsid w:val="00EF6BB3"/>
    <w:rsid w:val="00EF6E90"/>
    <w:rsid w:val="00EF6F6E"/>
    <w:rsid w:val="00EF736E"/>
    <w:rsid w:val="00EF73D8"/>
    <w:rsid w:val="00EF74F2"/>
    <w:rsid w:val="00EF763E"/>
    <w:rsid w:val="00EF7787"/>
    <w:rsid w:val="00EF7852"/>
    <w:rsid w:val="00EF798F"/>
    <w:rsid w:val="00EF7C35"/>
    <w:rsid w:val="00EF7C70"/>
    <w:rsid w:val="00EF7D5D"/>
    <w:rsid w:val="00F0009D"/>
    <w:rsid w:val="00F000C4"/>
    <w:rsid w:val="00F000DE"/>
    <w:rsid w:val="00F0010B"/>
    <w:rsid w:val="00F00568"/>
    <w:rsid w:val="00F008C8"/>
    <w:rsid w:val="00F009C6"/>
    <w:rsid w:val="00F00A74"/>
    <w:rsid w:val="00F00CD3"/>
    <w:rsid w:val="00F00DFC"/>
    <w:rsid w:val="00F013D2"/>
    <w:rsid w:val="00F0166D"/>
    <w:rsid w:val="00F018CE"/>
    <w:rsid w:val="00F01964"/>
    <w:rsid w:val="00F01A77"/>
    <w:rsid w:val="00F01A88"/>
    <w:rsid w:val="00F01AB2"/>
    <w:rsid w:val="00F01ADB"/>
    <w:rsid w:val="00F01B77"/>
    <w:rsid w:val="00F01C91"/>
    <w:rsid w:val="00F01F4E"/>
    <w:rsid w:val="00F02238"/>
    <w:rsid w:val="00F02276"/>
    <w:rsid w:val="00F02295"/>
    <w:rsid w:val="00F02506"/>
    <w:rsid w:val="00F025D4"/>
    <w:rsid w:val="00F02683"/>
    <w:rsid w:val="00F02742"/>
    <w:rsid w:val="00F027CA"/>
    <w:rsid w:val="00F027D0"/>
    <w:rsid w:val="00F028DA"/>
    <w:rsid w:val="00F029BD"/>
    <w:rsid w:val="00F02A12"/>
    <w:rsid w:val="00F02B95"/>
    <w:rsid w:val="00F02ECB"/>
    <w:rsid w:val="00F03013"/>
    <w:rsid w:val="00F03039"/>
    <w:rsid w:val="00F03098"/>
    <w:rsid w:val="00F030B3"/>
    <w:rsid w:val="00F0314A"/>
    <w:rsid w:val="00F03317"/>
    <w:rsid w:val="00F035EF"/>
    <w:rsid w:val="00F03726"/>
    <w:rsid w:val="00F03AF0"/>
    <w:rsid w:val="00F03D72"/>
    <w:rsid w:val="00F03DA8"/>
    <w:rsid w:val="00F03EB4"/>
    <w:rsid w:val="00F044CC"/>
    <w:rsid w:val="00F045F5"/>
    <w:rsid w:val="00F0464C"/>
    <w:rsid w:val="00F048DC"/>
    <w:rsid w:val="00F0494C"/>
    <w:rsid w:val="00F04C6B"/>
    <w:rsid w:val="00F056D0"/>
    <w:rsid w:val="00F0570F"/>
    <w:rsid w:val="00F0587F"/>
    <w:rsid w:val="00F0593F"/>
    <w:rsid w:val="00F05AED"/>
    <w:rsid w:val="00F05B24"/>
    <w:rsid w:val="00F05B37"/>
    <w:rsid w:val="00F05B39"/>
    <w:rsid w:val="00F05C6F"/>
    <w:rsid w:val="00F05FA9"/>
    <w:rsid w:val="00F0623C"/>
    <w:rsid w:val="00F062E1"/>
    <w:rsid w:val="00F063DB"/>
    <w:rsid w:val="00F06612"/>
    <w:rsid w:val="00F06972"/>
    <w:rsid w:val="00F06C41"/>
    <w:rsid w:val="00F06E99"/>
    <w:rsid w:val="00F0711A"/>
    <w:rsid w:val="00F071B5"/>
    <w:rsid w:val="00F072DC"/>
    <w:rsid w:val="00F0753F"/>
    <w:rsid w:val="00F07659"/>
    <w:rsid w:val="00F07660"/>
    <w:rsid w:val="00F07852"/>
    <w:rsid w:val="00F078B9"/>
    <w:rsid w:val="00F07C5C"/>
    <w:rsid w:val="00F1002C"/>
    <w:rsid w:val="00F10045"/>
    <w:rsid w:val="00F1036D"/>
    <w:rsid w:val="00F10738"/>
    <w:rsid w:val="00F10B72"/>
    <w:rsid w:val="00F10CC4"/>
    <w:rsid w:val="00F10EB8"/>
    <w:rsid w:val="00F10F7C"/>
    <w:rsid w:val="00F114E7"/>
    <w:rsid w:val="00F11577"/>
    <w:rsid w:val="00F116D8"/>
    <w:rsid w:val="00F116E3"/>
    <w:rsid w:val="00F11710"/>
    <w:rsid w:val="00F11774"/>
    <w:rsid w:val="00F1192B"/>
    <w:rsid w:val="00F1196D"/>
    <w:rsid w:val="00F11A6A"/>
    <w:rsid w:val="00F11B4E"/>
    <w:rsid w:val="00F11BED"/>
    <w:rsid w:val="00F11D08"/>
    <w:rsid w:val="00F1208B"/>
    <w:rsid w:val="00F12176"/>
    <w:rsid w:val="00F121B4"/>
    <w:rsid w:val="00F12288"/>
    <w:rsid w:val="00F122BF"/>
    <w:rsid w:val="00F12372"/>
    <w:rsid w:val="00F124B2"/>
    <w:rsid w:val="00F124DE"/>
    <w:rsid w:val="00F126C1"/>
    <w:rsid w:val="00F12A4E"/>
    <w:rsid w:val="00F12CC8"/>
    <w:rsid w:val="00F12F5D"/>
    <w:rsid w:val="00F131E7"/>
    <w:rsid w:val="00F131ED"/>
    <w:rsid w:val="00F13226"/>
    <w:rsid w:val="00F133BB"/>
    <w:rsid w:val="00F133F7"/>
    <w:rsid w:val="00F1340B"/>
    <w:rsid w:val="00F1341F"/>
    <w:rsid w:val="00F1353E"/>
    <w:rsid w:val="00F13601"/>
    <w:rsid w:val="00F13745"/>
    <w:rsid w:val="00F1378A"/>
    <w:rsid w:val="00F1381E"/>
    <w:rsid w:val="00F1386C"/>
    <w:rsid w:val="00F138B2"/>
    <w:rsid w:val="00F13A44"/>
    <w:rsid w:val="00F13A66"/>
    <w:rsid w:val="00F13AA9"/>
    <w:rsid w:val="00F13B1D"/>
    <w:rsid w:val="00F13D75"/>
    <w:rsid w:val="00F1439A"/>
    <w:rsid w:val="00F144DE"/>
    <w:rsid w:val="00F146A4"/>
    <w:rsid w:val="00F1472D"/>
    <w:rsid w:val="00F14955"/>
    <w:rsid w:val="00F14B5F"/>
    <w:rsid w:val="00F154D9"/>
    <w:rsid w:val="00F1570F"/>
    <w:rsid w:val="00F15769"/>
    <w:rsid w:val="00F158C4"/>
    <w:rsid w:val="00F15DD1"/>
    <w:rsid w:val="00F1602A"/>
    <w:rsid w:val="00F161EE"/>
    <w:rsid w:val="00F166B8"/>
    <w:rsid w:val="00F16719"/>
    <w:rsid w:val="00F169BC"/>
    <w:rsid w:val="00F16BE3"/>
    <w:rsid w:val="00F16C17"/>
    <w:rsid w:val="00F16C25"/>
    <w:rsid w:val="00F16C88"/>
    <w:rsid w:val="00F16DC7"/>
    <w:rsid w:val="00F16EB3"/>
    <w:rsid w:val="00F1726C"/>
    <w:rsid w:val="00F175E5"/>
    <w:rsid w:val="00F178AC"/>
    <w:rsid w:val="00F17A8A"/>
    <w:rsid w:val="00F17AA6"/>
    <w:rsid w:val="00F17CA9"/>
    <w:rsid w:val="00F17DEA"/>
    <w:rsid w:val="00F17E38"/>
    <w:rsid w:val="00F17EFF"/>
    <w:rsid w:val="00F17FB0"/>
    <w:rsid w:val="00F17FDC"/>
    <w:rsid w:val="00F17FE4"/>
    <w:rsid w:val="00F200E9"/>
    <w:rsid w:val="00F203D9"/>
    <w:rsid w:val="00F209D7"/>
    <w:rsid w:val="00F20AA9"/>
    <w:rsid w:val="00F20B7E"/>
    <w:rsid w:val="00F20B99"/>
    <w:rsid w:val="00F20D5E"/>
    <w:rsid w:val="00F211E4"/>
    <w:rsid w:val="00F21224"/>
    <w:rsid w:val="00F21295"/>
    <w:rsid w:val="00F21393"/>
    <w:rsid w:val="00F219FC"/>
    <w:rsid w:val="00F21BE9"/>
    <w:rsid w:val="00F21C57"/>
    <w:rsid w:val="00F21DF1"/>
    <w:rsid w:val="00F21EC4"/>
    <w:rsid w:val="00F2272A"/>
    <w:rsid w:val="00F229A8"/>
    <w:rsid w:val="00F22CEC"/>
    <w:rsid w:val="00F22D59"/>
    <w:rsid w:val="00F234E6"/>
    <w:rsid w:val="00F2355A"/>
    <w:rsid w:val="00F23828"/>
    <w:rsid w:val="00F2388F"/>
    <w:rsid w:val="00F23E73"/>
    <w:rsid w:val="00F23F6F"/>
    <w:rsid w:val="00F24061"/>
    <w:rsid w:val="00F2410D"/>
    <w:rsid w:val="00F2469D"/>
    <w:rsid w:val="00F24988"/>
    <w:rsid w:val="00F24A26"/>
    <w:rsid w:val="00F24B2F"/>
    <w:rsid w:val="00F24C70"/>
    <w:rsid w:val="00F24CA9"/>
    <w:rsid w:val="00F25147"/>
    <w:rsid w:val="00F25582"/>
    <w:rsid w:val="00F255D4"/>
    <w:rsid w:val="00F2575D"/>
    <w:rsid w:val="00F257D6"/>
    <w:rsid w:val="00F2581D"/>
    <w:rsid w:val="00F2583B"/>
    <w:rsid w:val="00F2584B"/>
    <w:rsid w:val="00F25877"/>
    <w:rsid w:val="00F25945"/>
    <w:rsid w:val="00F25D51"/>
    <w:rsid w:val="00F25E06"/>
    <w:rsid w:val="00F25FD0"/>
    <w:rsid w:val="00F2612C"/>
    <w:rsid w:val="00F2617A"/>
    <w:rsid w:val="00F262F9"/>
    <w:rsid w:val="00F2633A"/>
    <w:rsid w:val="00F26427"/>
    <w:rsid w:val="00F264C9"/>
    <w:rsid w:val="00F2678F"/>
    <w:rsid w:val="00F26879"/>
    <w:rsid w:val="00F26EA8"/>
    <w:rsid w:val="00F271B1"/>
    <w:rsid w:val="00F272F8"/>
    <w:rsid w:val="00F2734E"/>
    <w:rsid w:val="00F275F0"/>
    <w:rsid w:val="00F2792E"/>
    <w:rsid w:val="00F27A6C"/>
    <w:rsid w:val="00F27ACE"/>
    <w:rsid w:val="00F27B48"/>
    <w:rsid w:val="00F27E9B"/>
    <w:rsid w:val="00F27E9D"/>
    <w:rsid w:val="00F27F20"/>
    <w:rsid w:val="00F3021F"/>
    <w:rsid w:val="00F302BA"/>
    <w:rsid w:val="00F3039B"/>
    <w:rsid w:val="00F30521"/>
    <w:rsid w:val="00F31151"/>
    <w:rsid w:val="00F31230"/>
    <w:rsid w:val="00F31258"/>
    <w:rsid w:val="00F312F5"/>
    <w:rsid w:val="00F313BA"/>
    <w:rsid w:val="00F317C4"/>
    <w:rsid w:val="00F3196A"/>
    <w:rsid w:val="00F31E14"/>
    <w:rsid w:val="00F31E93"/>
    <w:rsid w:val="00F31EE4"/>
    <w:rsid w:val="00F31F42"/>
    <w:rsid w:val="00F31F75"/>
    <w:rsid w:val="00F322D9"/>
    <w:rsid w:val="00F323D6"/>
    <w:rsid w:val="00F324C0"/>
    <w:rsid w:val="00F32791"/>
    <w:rsid w:val="00F329B6"/>
    <w:rsid w:val="00F32BB4"/>
    <w:rsid w:val="00F32F16"/>
    <w:rsid w:val="00F33220"/>
    <w:rsid w:val="00F332CA"/>
    <w:rsid w:val="00F336C4"/>
    <w:rsid w:val="00F33A3D"/>
    <w:rsid w:val="00F33B59"/>
    <w:rsid w:val="00F33BA4"/>
    <w:rsid w:val="00F33F78"/>
    <w:rsid w:val="00F33FA0"/>
    <w:rsid w:val="00F345E6"/>
    <w:rsid w:val="00F3473D"/>
    <w:rsid w:val="00F34900"/>
    <w:rsid w:val="00F34BA1"/>
    <w:rsid w:val="00F34C43"/>
    <w:rsid w:val="00F34D57"/>
    <w:rsid w:val="00F34E45"/>
    <w:rsid w:val="00F3540A"/>
    <w:rsid w:val="00F35447"/>
    <w:rsid w:val="00F35716"/>
    <w:rsid w:val="00F35733"/>
    <w:rsid w:val="00F35742"/>
    <w:rsid w:val="00F35786"/>
    <w:rsid w:val="00F358A7"/>
    <w:rsid w:val="00F35A01"/>
    <w:rsid w:val="00F35B8C"/>
    <w:rsid w:val="00F35C35"/>
    <w:rsid w:val="00F35C36"/>
    <w:rsid w:val="00F36377"/>
    <w:rsid w:val="00F367B9"/>
    <w:rsid w:val="00F36933"/>
    <w:rsid w:val="00F36A06"/>
    <w:rsid w:val="00F36A67"/>
    <w:rsid w:val="00F36C10"/>
    <w:rsid w:val="00F36D20"/>
    <w:rsid w:val="00F36E43"/>
    <w:rsid w:val="00F36E73"/>
    <w:rsid w:val="00F36F06"/>
    <w:rsid w:val="00F36F91"/>
    <w:rsid w:val="00F370DD"/>
    <w:rsid w:val="00F374B2"/>
    <w:rsid w:val="00F374E5"/>
    <w:rsid w:val="00F37695"/>
    <w:rsid w:val="00F376D1"/>
    <w:rsid w:val="00F37E3C"/>
    <w:rsid w:val="00F37E6A"/>
    <w:rsid w:val="00F37FB0"/>
    <w:rsid w:val="00F40532"/>
    <w:rsid w:val="00F4056F"/>
    <w:rsid w:val="00F40629"/>
    <w:rsid w:val="00F4064E"/>
    <w:rsid w:val="00F408CC"/>
    <w:rsid w:val="00F40A2A"/>
    <w:rsid w:val="00F40AD7"/>
    <w:rsid w:val="00F40E1F"/>
    <w:rsid w:val="00F40F2F"/>
    <w:rsid w:val="00F412F9"/>
    <w:rsid w:val="00F41595"/>
    <w:rsid w:val="00F41765"/>
    <w:rsid w:val="00F41DFA"/>
    <w:rsid w:val="00F41E5E"/>
    <w:rsid w:val="00F424BC"/>
    <w:rsid w:val="00F425AC"/>
    <w:rsid w:val="00F426E8"/>
    <w:rsid w:val="00F428CC"/>
    <w:rsid w:val="00F42CEA"/>
    <w:rsid w:val="00F43368"/>
    <w:rsid w:val="00F435E6"/>
    <w:rsid w:val="00F43606"/>
    <w:rsid w:val="00F43763"/>
    <w:rsid w:val="00F43797"/>
    <w:rsid w:val="00F43D65"/>
    <w:rsid w:val="00F43DEC"/>
    <w:rsid w:val="00F44250"/>
    <w:rsid w:val="00F44260"/>
    <w:rsid w:val="00F445D4"/>
    <w:rsid w:val="00F44855"/>
    <w:rsid w:val="00F44AEF"/>
    <w:rsid w:val="00F44B5A"/>
    <w:rsid w:val="00F44B8A"/>
    <w:rsid w:val="00F44C19"/>
    <w:rsid w:val="00F44E1F"/>
    <w:rsid w:val="00F44F89"/>
    <w:rsid w:val="00F45044"/>
    <w:rsid w:val="00F45127"/>
    <w:rsid w:val="00F454F7"/>
    <w:rsid w:val="00F45AE0"/>
    <w:rsid w:val="00F45DEA"/>
    <w:rsid w:val="00F45E2A"/>
    <w:rsid w:val="00F45E5E"/>
    <w:rsid w:val="00F4609E"/>
    <w:rsid w:val="00F46279"/>
    <w:rsid w:val="00F46563"/>
    <w:rsid w:val="00F4659E"/>
    <w:rsid w:val="00F465A1"/>
    <w:rsid w:val="00F4662E"/>
    <w:rsid w:val="00F46847"/>
    <w:rsid w:val="00F468C6"/>
    <w:rsid w:val="00F46960"/>
    <w:rsid w:val="00F46B00"/>
    <w:rsid w:val="00F46B6C"/>
    <w:rsid w:val="00F46C51"/>
    <w:rsid w:val="00F46C8D"/>
    <w:rsid w:val="00F47581"/>
    <w:rsid w:val="00F47740"/>
    <w:rsid w:val="00F4787F"/>
    <w:rsid w:val="00F47A22"/>
    <w:rsid w:val="00F47A7F"/>
    <w:rsid w:val="00F47CD1"/>
    <w:rsid w:val="00F47D88"/>
    <w:rsid w:val="00F5003D"/>
    <w:rsid w:val="00F50244"/>
    <w:rsid w:val="00F50279"/>
    <w:rsid w:val="00F502E3"/>
    <w:rsid w:val="00F50833"/>
    <w:rsid w:val="00F50881"/>
    <w:rsid w:val="00F509B2"/>
    <w:rsid w:val="00F50A8A"/>
    <w:rsid w:val="00F51052"/>
    <w:rsid w:val="00F51165"/>
    <w:rsid w:val="00F511D2"/>
    <w:rsid w:val="00F51314"/>
    <w:rsid w:val="00F5151B"/>
    <w:rsid w:val="00F5164C"/>
    <w:rsid w:val="00F51739"/>
    <w:rsid w:val="00F518B4"/>
    <w:rsid w:val="00F51AA8"/>
    <w:rsid w:val="00F51DF6"/>
    <w:rsid w:val="00F51F3B"/>
    <w:rsid w:val="00F521F2"/>
    <w:rsid w:val="00F525E1"/>
    <w:rsid w:val="00F528FD"/>
    <w:rsid w:val="00F5298A"/>
    <w:rsid w:val="00F52A1B"/>
    <w:rsid w:val="00F52B20"/>
    <w:rsid w:val="00F52B2B"/>
    <w:rsid w:val="00F52BDB"/>
    <w:rsid w:val="00F52C23"/>
    <w:rsid w:val="00F52E60"/>
    <w:rsid w:val="00F53137"/>
    <w:rsid w:val="00F53155"/>
    <w:rsid w:val="00F53211"/>
    <w:rsid w:val="00F53409"/>
    <w:rsid w:val="00F5357E"/>
    <w:rsid w:val="00F53886"/>
    <w:rsid w:val="00F53AED"/>
    <w:rsid w:val="00F53F1C"/>
    <w:rsid w:val="00F53FAF"/>
    <w:rsid w:val="00F5419A"/>
    <w:rsid w:val="00F5422D"/>
    <w:rsid w:val="00F548EC"/>
    <w:rsid w:val="00F54F54"/>
    <w:rsid w:val="00F5523E"/>
    <w:rsid w:val="00F55241"/>
    <w:rsid w:val="00F554C8"/>
    <w:rsid w:val="00F55589"/>
    <w:rsid w:val="00F555E0"/>
    <w:rsid w:val="00F556AD"/>
    <w:rsid w:val="00F55723"/>
    <w:rsid w:val="00F558F0"/>
    <w:rsid w:val="00F55947"/>
    <w:rsid w:val="00F55A73"/>
    <w:rsid w:val="00F55CD1"/>
    <w:rsid w:val="00F55CF3"/>
    <w:rsid w:val="00F55FA2"/>
    <w:rsid w:val="00F56559"/>
    <w:rsid w:val="00F566C6"/>
    <w:rsid w:val="00F56BDC"/>
    <w:rsid w:val="00F56E0E"/>
    <w:rsid w:val="00F56E65"/>
    <w:rsid w:val="00F572E2"/>
    <w:rsid w:val="00F57420"/>
    <w:rsid w:val="00F57478"/>
    <w:rsid w:val="00F576A3"/>
    <w:rsid w:val="00F578B8"/>
    <w:rsid w:val="00F57B3C"/>
    <w:rsid w:val="00F57F33"/>
    <w:rsid w:val="00F600A6"/>
    <w:rsid w:val="00F60153"/>
    <w:rsid w:val="00F6019F"/>
    <w:rsid w:val="00F601CF"/>
    <w:rsid w:val="00F60666"/>
    <w:rsid w:val="00F606E2"/>
    <w:rsid w:val="00F60BE0"/>
    <w:rsid w:val="00F60E3B"/>
    <w:rsid w:val="00F60F15"/>
    <w:rsid w:val="00F60FDF"/>
    <w:rsid w:val="00F612CF"/>
    <w:rsid w:val="00F6164D"/>
    <w:rsid w:val="00F6182B"/>
    <w:rsid w:val="00F61992"/>
    <w:rsid w:val="00F61A8F"/>
    <w:rsid w:val="00F61B20"/>
    <w:rsid w:val="00F61F49"/>
    <w:rsid w:val="00F61F9C"/>
    <w:rsid w:val="00F6236E"/>
    <w:rsid w:val="00F624E7"/>
    <w:rsid w:val="00F62624"/>
    <w:rsid w:val="00F629E0"/>
    <w:rsid w:val="00F629FA"/>
    <w:rsid w:val="00F62B08"/>
    <w:rsid w:val="00F62BF7"/>
    <w:rsid w:val="00F62DE7"/>
    <w:rsid w:val="00F62E9E"/>
    <w:rsid w:val="00F635A6"/>
    <w:rsid w:val="00F63681"/>
    <w:rsid w:val="00F638F2"/>
    <w:rsid w:val="00F63919"/>
    <w:rsid w:val="00F63ADF"/>
    <w:rsid w:val="00F63B47"/>
    <w:rsid w:val="00F63DBF"/>
    <w:rsid w:val="00F640DB"/>
    <w:rsid w:val="00F6426F"/>
    <w:rsid w:val="00F6483C"/>
    <w:rsid w:val="00F65016"/>
    <w:rsid w:val="00F652F5"/>
    <w:rsid w:val="00F6569F"/>
    <w:rsid w:val="00F65808"/>
    <w:rsid w:val="00F65BBF"/>
    <w:rsid w:val="00F65C34"/>
    <w:rsid w:val="00F65D6A"/>
    <w:rsid w:val="00F65F5D"/>
    <w:rsid w:val="00F65FFD"/>
    <w:rsid w:val="00F66274"/>
    <w:rsid w:val="00F662EF"/>
    <w:rsid w:val="00F66671"/>
    <w:rsid w:val="00F6678E"/>
    <w:rsid w:val="00F66BE1"/>
    <w:rsid w:val="00F66C4F"/>
    <w:rsid w:val="00F66E27"/>
    <w:rsid w:val="00F66FD9"/>
    <w:rsid w:val="00F67757"/>
    <w:rsid w:val="00F677E8"/>
    <w:rsid w:val="00F677F5"/>
    <w:rsid w:val="00F679F5"/>
    <w:rsid w:val="00F67CDF"/>
    <w:rsid w:val="00F7022E"/>
    <w:rsid w:val="00F70678"/>
    <w:rsid w:val="00F70A11"/>
    <w:rsid w:val="00F70A82"/>
    <w:rsid w:val="00F70C77"/>
    <w:rsid w:val="00F70CA4"/>
    <w:rsid w:val="00F71031"/>
    <w:rsid w:val="00F710D8"/>
    <w:rsid w:val="00F712BD"/>
    <w:rsid w:val="00F71571"/>
    <w:rsid w:val="00F716B6"/>
    <w:rsid w:val="00F716E6"/>
    <w:rsid w:val="00F71736"/>
    <w:rsid w:val="00F7179B"/>
    <w:rsid w:val="00F7195D"/>
    <w:rsid w:val="00F719EF"/>
    <w:rsid w:val="00F71B69"/>
    <w:rsid w:val="00F71F7A"/>
    <w:rsid w:val="00F7226D"/>
    <w:rsid w:val="00F72577"/>
    <w:rsid w:val="00F725BB"/>
    <w:rsid w:val="00F7281F"/>
    <w:rsid w:val="00F72877"/>
    <w:rsid w:val="00F72964"/>
    <w:rsid w:val="00F729EA"/>
    <w:rsid w:val="00F72B2B"/>
    <w:rsid w:val="00F72EA9"/>
    <w:rsid w:val="00F72EF5"/>
    <w:rsid w:val="00F73230"/>
    <w:rsid w:val="00F732D4"/>
    <w:rsid w:val="00F7338B"/>
    <w:rsid w:val="00F73414"/>
    <w:rsid w:val="00F738B7"/>
    <w:rsid w:val="00F73910"/>
    <w:rsid w:val="00F73ADF"/>
    <w:rsid w:val="00F73B14"/>
    <w:rsid w:val="00F73B6F"/>
    <w:rsid w:val="00F73C60"/>
    <w:rsid w:val="00F73CEE"/>
    <w:rsid w:val="00F73FDF"/>
    <w:rsid w:val="00F741F1"/>
    <w:rsid w:val="00F74500"/>
    <w:rsid w:val="00F74791"/>
    <w:rsid w:val="00F747C4"/>
    <w:rsid w:val="00F747E2"/>
    <w:rsid w:val="00F74926"/>
    <w:rsid w:val="00F749D8"/>
    <w:rsid w:val="00F74ACF"/>
    <w:rsid w:val="00F75388"/>
    <w:rsid w:val="00F7545F"/>
    <w:rsid w:val="00F75514"/>
    <w:rsid w:val="00F756E5"/>
    <w:rsid w:val="00F75742"/>
    <w:rsid w:val="00F7580E"/>
    <w:rsid w:val="00F7598A"/>
    <w:rsid w:val="00F759AF"/>
    <w:rsid w:val="00F75ABD"/>
    <w:rsid w:val="00F75B11"/>
    <w:rsid w:val="00F76051"/>
    <w:rsid w:val="00F76371"/>
    <w:rsid w:val="00F763E3"/>
    <w:rsid w:val="00F764F3"/>
    <w:rsid w:val="00F7656A"/>
    <w:rsid w:val="00F76889"/>
    <w:rsid w:val="00F76AE6"/>
    <w:rsid w:val="00F76B10"/>
    <w:rsid w:val="00F76C65"/>
    <w:rsid w:val="00F76CB2"/>
    <w:rsid w:val="00F76D2E"/>
    <w:rsid w:val="00F76D5E"/>
    <w:rsid w:val="00F76FE3"/>
    <w:rsid w:val="00F77027"/>
    <w:rsid w:val="00F77097"/>
    <w:rsid w:val="00F771A0"/>
    <w:rsid w:val="00F77623"/>
    <w:rsid w:val="00F776F4"/>
    <w:rsid w:val="00F77C8E"/>
    <w:rsid w:val="00F77D9D"/>
    <w:rsid w:val="00F77E84"/>
    <w:rsid w:val="00F77EB7"/>
    <w:rsid w:val="00F8002F"/>
    <w:rsid w:val="00F803C4"/>
    <w:rsid w:val="00F80505"/>
    <w:rsid w:val="00F80630"/>
    <w:rsid w:val="00F80841"/>
    <w:rsid w:val="00F80D00"/>
    <w:rsid w:val="00F8100F"/>
    <w:rsid w:val="00F8124D"/>
    <w:rsid w:val="00F813BD"/>
    <w:rsid w:val="00F8145E"/>
    <w:rsid w:val="00F814D3"/>
    <w:rsid w:val="00F81902"/>
    <w:rsid w:val="00F82146"/>
    <w:rsid w:val="00F824E2"/>
    <w:rsid w:val="00F82606"/>
    <w:rsid w:val="00F82753"/>
    <w:rsid w:val="00F8287C"/>
    <w:rsid w:val="00F82B16"/>
    <w:rsid w:val="00F82C83"/>
    <w:rsid w:val="00F82CEE"/>
    <w:rsid w:val="00F82DE1"/>
    <w:rsid w:val="00F82E1E"/>
    <w:rsid w:val="00F82E7B"/>
    <w:rsid w:val="00F82F28"/>
    <w:rsid w:val="00F8317A"/>
    <w:rsid w:val="00F835ED"/>
    <w:rsid w:val="00F836D8"/>
    <w:rsid w:val="00F83739"/>
    <w:rsid w:val="00F83785"/>
    <w:rsid w:val="00F838E8"/>
    <w:rsid w:val="00F840AA"/>
    <w:rsid w:val="00F84208"/>
    <w:rsid w:val="00F8427C"/>
    <w:rsid w:val="00F842BA"/>
    <w:rsid w:val="00F8449C"/>
    <w:rsid w:val="00F849BB"/>
    <w:rsid w:val="00F849C9"/>
    <w:rsid w:val="00F84A5A"/>
    <w:rsid w:val="00F84ABB"/>
    <w:rsid w:val="00F84F46"/>
    <w:rsid w:val="00F84FC2"/>
    <w:rsid w:val="00F851BE"/>
    <w:rsid w:val="00F85230"/>
    <w:rsid w:val="00F8592B"/>
    <w:rsid w:val="00F85BC7"/>
    <w:rsid w:val="00F85D07"/>
    <w:rsid w:val="00F860AF"/>
    <w:rsid w:val="00F86138"/>
    <w:rsid w:val="00F861A4"/>
    <w:rsid w:val="00F866FA"/>
    <w:rsid w:val="00F867B7"/>
    <w:rsid w:val="00F86901"/>
    <w:rsid w:val="00F86920"/>
    <w:rsid w:val="00F86EF9"/>
    <w:rsid w:val="00F871E7"/>
    <w:rsid w:val="00F8731B"/>
    <w:rsid w:val="00F874A7"/>
    <w:rsid w:val="00F875EA"/>
    <w:rsid w:val="00F87643"/>
    <w:rsid w:val="00F8771F"/>
    <w:rsid w:val="00F87729"/>
    <w:rsid w:val="00F877F2"/>
    <w:rsid w:val="00F87A5D"/>
    <w:rsid w:val="00F87C92"/>
    <w:rsid w:val="00F87DFB"/>
    <w:rsid w:val="00F87E97"/>
    <w:rsid w:val="00F87FDF"/>
    <w:rsid w:val="00F90016"/>
    <w:rsid w:val="00F9003D"/>
    <w:rsid w:val="00F90518"/>
    <w:rsid w:val="00F9055B"/>
    <w:rsid w:val="00F90823"/>
    <w:rsid w:val="00F90E1B"/>
    <w:rsid w:val="00F911ED"/>
    <w:rsid w:val="00F91A80"/>
    <w:rsid w:val="00F91D19"/>
    <w:rsid w:val="00F91DBB"/>
    <w:rsid w:val="00F91EFC"/>
    <w:rsid w:val="00F92259"/>
    <w:rsid w:val="00F9227D"/>
    <w:rsid w:val="00F92957"/>
    <w:rsid w:val="00F92C15"/>
    <w:rsid w:val="00F92C97"/>
    <w:rsid w:val="00F92FA8"/>
    <w:rsid w:val="00F93143"/>
    <w:rsid w:val="00F93335"/>
    <w:rsid w:val="00F933EE"/>
    <w:rsid w:val="00F93423"/>
    <w:rsid w:val="00F938FF"/>
    <w:rsid w:val="00F93968"/>
    <w:rsid w:val="00F93AE0"/>
    <w:rsid w:val="00F9433F"/>
    <w:rsid w:val="00F9434A"/>
    <w:rsid w:val="00F94370"/>
    <w:rsid w:val="00F94473"/>
    <w:rsid w:val="00F946AC"/>
    <w:rsid w:val="00F94722"/>
    <w:rsid w:val="00F94886"/>
    <w:rsid w:val="00F94D57"/>
    <w:rsid w:val="00F94E4F"/>
    <w:rsid w:val="00F94F0C"/>
    <w:rsid w:val="00F950C8"/>
    <w:rsid w:val="00F952B1"/>
    <w:rsid w:val="00F9546B"/>
    <w:rsid w:val="00F95606"/>
    <w:rsid w:val="00F9589B"/>
    <w:rsid w:val="00F95CF1"/>
    <w:rsid w:val="00F95DD0"/>
    <w:rsid w:val="00F961FE"/>
    <w:rsid w:val="00F96537"/>
    <w:rsid w:val="00F9660D"/>
    <w:rsid w:val="00F9669F"/>
    <w:rsid w:val="00F96762"/>
    <w:rsid w:val="00F968FF"/>
    <w:rsid w:val="00F96A8D"/>
    <w:rsid w:val="00F96ADE"/>
    <w:rsid w:val="00F96C6F"/>
    <w:rsid w:val="00F96DA0"/>
    <w:rsid w:val="00F96E22"/>
    <w:rsid w:val="00F96EF6"/>
    <w:rsid w:val="00F97382"/>
    <w:rsid w:val="00F973CF"/>
    <w:rsid w:val="00F974AD"/>
    <w:rsid w:val="00F977D7"/>
    <w:rsid w:val="00F97F0B"/>
    <w:rsid w:val="00FA00B4"/>
    <w:rsid w:val="00FA0141"/>
    <w:rsid w:val="00FA03BB"/>
    <w:rsid w:val="00FA03F4"/>
    <w:rsid w:val="00FA069B"/>
    <w:rsid w:val="00FA06DB"/>
    <w:rsid w:val="00FA071E"/>
    <w:rsid w:val="00FA07F5"/>
    <w:rsid w:val="00FA0A76"/>
    <w:rsid w:val="00FA0AFB"/>
    <w:rsid w:val="00FA0F32"/>
    <w:rsid w:val="00FA0FFC"/>
    <w:rsid w:val="00FA1183"/>
    <w:rsid w:val="00FA122B"/>
    <w:rsid w:val="00FA1638"/>
    <w:rsid w:val="00FA168B"/>
    <w:rsid w:val="00FA1846"/>
    <w:rsid w:val="00FA18D2"/>
    <w:rsid w:val="00FA1D53"/>
    <w:rsid w:val="00FA1E12"/>
    <w:rsid w:val="00FA261E"/>
    <w:rsid w:val="00FA288C"/>
    <w:rsid w:val="00FA292D"/>
    <w:rsid w:val="00FA2B86"/>
    <w:rsid w:val="00FA2CA4"/>
    <w:rsid w:val="00FA2DE3"/>
    <w:rsid w:val="00FA2E4F"/>
    <w:rsid w:val="00FA35E4"/>
    <w:rsid w:val="00FA3693"/>
    <w:rsid w:val="00FA373A"/>
    <w:rsid w:val="00FA39BC"/>
    <w:rsid w:val="00FA3A2E"/>
    <w:rsid w:val="00FA3AAB"/>
    <w:rsid w:val="00FA3BCA"/>
    <w:rsid w:val="00FA3D1D"/>
    <w:rsid w:val="00FA43CD"/>
    <w:rsid w:val="00FA48CB"/>
    <w:rsid w:val="00FA48D1"/>
    <w:rsid w:val="00FA48D3"/>
    <w:rsid w:val="00FA519C"/>
    <w:rsid w:val="00FA52BC"/>
    <w:rsid w:val="00FA5604"/>
    <w:rsid w:val="00FA5647"/>
    <w:rsid w:val="00FA576D"/>
    <w:rsid w:val="00FA5DAF"/>
    <w:rsid w:val="00FA5FEA"/>
    <w:rsid w:val="00FA61BF"/>
    <w:rsid w:val="00FA6287"/>
    <w:rsid w:val="00FA65A4"/>
    <w:rsid w:val="00FA6984"/>
    <w:rsid w:val="00FA6A64"/>
    <w:rsid w:val="00FA7388"/>
    <w:rsid w:val="00FA74B5"/>
    <w:rsid w:val="00FA7526"/>
    <w:rsid w:val="00FA798E"/>
    <w:rsid w:val="00FA7A8F"/>
    <w:rsid w:val="00FA7B42"/>
    <w:rsid w:val="00FA7CE1"/>
    <w:rsid w:val="00FA7E7A"/>
    <w:rsid w:val="00FB021E"/>
    <w:rsid w:val="00FB036F"/>
    <w:rsid w:val="00FB04D1"/>
    <w:rsid w:val="00FB0670"/>
    <w:rsid w:val="00FB06F4"/>
    <w:rsid w:val="00FB076C"/>
    <w:rsid w:val="00FB078D"/>
    <w:rsid w:val="00FB0929"/>
    <w:rsid w:val="00FB09F4"/>
    <w:rsid w:val="00FB0E34"/>
    <w:rsid w:val="00FB0FD3"/>
    <w:rsid w:val="00FB11EF"/>
    <w:rsid w:val="00FB12B4"/>
    <w:rsid w:val="00FB1433"/>
    <w:rsid w:val="00FB18DA"/>
    <w:rsid w:val="00FB1A19"/>
    <w:rsid w:val="00FB247C"/>
    <w:rsid w:val="00FB24F2"/>
    <w:rsid w:val="00FB283E"/>
    <w:rsid w:val="00FB2D09"/>
    <w:rsid w:val="00FB2E68"/>
    <w:rsid w:val="00FB2EF8"/>
    <w:rsid w:val="00FB2F4E"/>
    <w:rsid w:val="00FB3030"/>
    <w:rsid w:val="00FB31C6"/>
    <w:rsid w:val="00FB3273"/>
    <w:rsid w:val="00FB32CD"/>
    <w:rsid w:val="00FB3374"/>
    <w:rsid w:val="00FB38BE"/>
    <w:rsid w:val="00FB3966"/>
    <w:rsid w:val="00FB3A0F"/>
    <w:rsid w:val="00FB3A63"/>
    <w:rsid w:val="00FB3A85"/>
    <w:rsid w:val="00FB3B4D"/>
    <w:rsid w:val="00FB3CAD"/>
    <w:rsid w:val="00FB3E8D"/>
    <w:rsid w:val="00FB3F92"/>
    <w:rsid w:val="00FB3FFB"/>
    <w:rsid w:val="00FB4087"/>
    <w:rsid w:val="00FB421A"/>
    <w:rsid w:val="00FB426D"/>
    <w:rsid w:val="00FB452B"/>
    <w:rsid w:val="00FB4599"/>
    <w:rsid w:val="00FB462B"/>
    <w:rsid w:val="00FB46F9"/>
    <w:rsid w:val="00FB491A"/>
    <w:rsid w:val="00FB4AA9"/>
    <w:rsid w:val="00FB4B3B"/>
    <w:rsid w:val="00FB4B67"/>
    <w:rsid w:val="00FB4CA2"/>
    <w:rsid w:val="00FB50E4"/>
    <w:rsid w:val="00FB5269"/>
    <w:rsid w:val="00FB53ED"/>
    <w:rsid w:val="00FB5521"/>
    <w:rsid w:val="00FB5A03"/>
    <w:rsid w:val="00FB5A15"/>
    <w:rsid w:val="00FB5AB9"/>
    <w:rsid w:val="00FB5C5D"/>
    <w:rsid w:val="00FB5C77"/>
    <w:rsid w:val="00FB5EFD"/>
    <w:rsid w:val="00FB5F5A"/>
    <w:rsid w:val="00FB629D"/>
    <w:rsid w:val="00FB62D5"/>
    <w:rsid w:val="00FB62FE"/>
    <w:rsid w:val="00FB63C6"/>
    <w:rsid w:val="00FB6974"/>
    <w:rsid w:val="00FB69F6"/>
    <w:rsid w:val="00FB6C23"/>
    <w:rsid w:val="00FB6DBF"/>
    <w:rsid w:val="00FB6E56"/>
    <w:rsid w:val="00FB6E6A"/>
    <w:rsid w:val="00FB6F18"/>
    <w:rsid w:val="00FB7036"/>
    <w:rsid w:val="00FB704F"/>
    <w:rsid w:val="00FB715E"/>
    <w:rsid w:val="00FB718B"/>
    <w:rsid w:val="00FB7590"/>
    <w:rsid w:val="00FB7670"/>
    <w:rsid w:val="00FB777E"/>
    <w:rsid w:val="00FB785A"/>
    <w:rsid w:val="00FB78D2"/>
    <w:rsid w:val="00FB7C68"/>
    <w:rsid w:val="00FB7E4D"/>
    <w:rsid w:val="00FB7F32"/>
    <w:rsid w:val="00FC03F4"/>
    <w:rsid w:val="00FC0439"/>
    <w:rsid w:val="00FC0532"/>
    <w:rsid w:val="00FC0615"/>
    <w:rsid w:val="00FC06D4"/>
    <w:rsid w:val="00FC0763"/>
    <w:rsid w:val="00FC07F6"/>
    <w:rsid w:val="00FC0F9C"/>
    <w:rsid w:val="00FC1010"/>
    <w:rsid w:val="00FC101E"/>
    <w:rsid w:val="00FC1187"/>
    <w:rsid w:val="00FC1190"/>
    <w:rsid w:val="00FC11AF"/>
    <w:rsid w:val="00FC11E1"/>
    <w:rsid w:val="00FC122F"/>
    <w:rsid w:val="00FC12FE"/>
    <w:rsid w:val="00FC1C0B"/>
    <w:rsid w:val="00FC1D5D"/>
    <w:rsid w:val="00FC233E"/>
    <w:rsid w:val="00FC2442"/>
    <w:rsid w:val="00FC266F"/>
    <w:rsid w:val="00FC2714"/>
    <w:rsid w:val="00FC290E"/>
    <w:rsid w:val="00FC3237"/>
    <w:rsid w:val="00FC3345"/>
    <w:rsid w:val="00FC346A"/>
    <w:rsid w:val="00FC34D8"/>
    <w:rsid w:val="00FC369E"/>
    <w:rsid w:val="00FC3B1A"/>
    <w:rsid w:val="00FC3BFD"/>
    <w:rsid w:val="00FC3ECF"/>
    <w:rsid w:val="00FC4388"/>
    <w:rsid w:val="00FC45FF"/>
    <w:rsid w:val="00FC461D"/>
    <w:rsid w:val="00FC4864"/>
    <w:rsid w:val="00FC4902"/>
    <w:rsid w:val="00FC4977"/>
    <w:rsid w:val="00FC4A7B"/>
    <w:rsid w:val="00FC4A8F"/>
    <w:rsid w:val="00FC4C7D"/>
    <w:rsid w:val="00FC4E8F"/>
    <w:rsid w:val="00FC4FBB"/>
    <w:rsid w:val="00FC51B9"/>
    <w:rsid w:val="00FC539C"/>
    <w:rsid w:val="00FC5417"/>
    <w:rsid w:val="00FC56BD"/>
    <w:rsid w:val="00FC58EB"/>
    <w:rsid w:val="00FC5A25"/>
    <w:rsid w:val="00FC5A8F"/>
    <w:rsid w:val="00FC5B8D"/>
    <w:rsid w:val="00FC5BB4"/>
    <w:rsid w:val="00FC5CBE"/>
    <w:rsid w:val="00FC5FF0"/>
    <w:rsid w:val="00FC60B6"/>
    <w:rsid w:val="00FC6189"/>
    <w:rsid w:val="00FC69C5"/>
    <w:rsid w:val="00FC6E1F"/>
    <w:rsid w:val="00FC7111"/>
    <w:rsid w:val="00FC72F3"/>
    <w:rsid w:val="00FC74F6"/>
    <w:rsid w:val="00FC77D9"/>
    <w:rsid w:val="00FC7B71"/>
    <w:rsid w:val="00FC7C31"/>
    <w:rsid w:val="00FC7C7B"/>
    <w:rsid w:val="00FC7D55"/>
    <w:rsid w:val="00FC7E97"/>
    <w:rsid w:val="00FC7FD8"/>
    <w:rsid w:val="00FD030D"/>
    <w:rsid w:val="00FD0505"/>
    <w:rsid w:val="00FD0707"/>
    <w:rsid w:val="00FD0BD4"/>
    <w:rsid w:val="00FD0D25"/>
    <w:rsid w:val="00FD0F0D"/>
    <w:rsid w:val="00FD0F9C"/>
    <w:rsid w:val="00FD1316"/>
    <w:rsid w:val="00FD1AAC"/>
    <w:rsid w:val="00FD1BDD"/>
    <w:rsid w:val="00FD1D84"/>
    <w:rsid w:val="00FD1E8E"/>
    <w:rsid w:val="00FD2173"/>
    <w:rsid w:val="00FD22AC"/>
    <w:rsid w:val="00FD2372"/>
    <w:rsid w:val="00FD26A4"/>
    <w:rsid w:val="00FD27BB"/>
    <w:rsid w:val="00FD2895"/>
    <w:rsid w:val="00FD2897"/>
    <w:rsid w:val="00FD28A2"/>
    <w:rsid w:val="00FD2AB0"/>
    <w:rsid w:val="00FD2BC0"/>
    <w:rsid w:val="00FD2D6F"/>
    <w:rsid w:val="00FD2F69"/>
    <w:rsid w:val="00FD2F88"/>
    <w:rsid w:val="00FD3229"/>
    <w:rsid w:val="00FD33DF"/>
    <w:rsid w:val="00FD3488"/>
    <w:rsid w:val="00FD34A7"/>
    <w:rsid w:val="00FD34FD"/>
    <w:rsid w:val="00FD3A48"/>
    <w:rsid w:val="00FD3A60"/>
    <w:rsid w:val="00FD3B49"/>
    <w:rsid w:val="00FD427E"/>
    <w:rsid w:val="00FD44DB"/>
    <w:rsid w:val="00FD4601"/>
    <w:rsid w:val="00FD483E"/>
    <w:rsid w:val="00FD48CE"/>
    <w:rsid w:val="00FD4A04"/>
    <w:rsid w:val="00FD4AA5"/>
    <w:rsid w:val="00FD4D97"/>
    <w:rsid w:val="00FD4D9C"/>
    <w:rsid w:val="00FD4DB8"/>
    <w:rsid w:val="00FD4FF4"/>
    <w:rsid w:val="00FD51CE"/>
    <w:rsid w:val="00FD552A"/>
    <w:rsid w:val="00FD553D"/>
    <w:rsid w:val="00FD58EB"/>
    <w:rsid w:val="00FD5CC5"/>
    <w:rsid w:val="00FD5CD0"/>
    <w:rsid w:val="00FD5DC3"/>
    <w:rsid w:val="00FD5DDA"/>
    <w:rsid w:val="00FD5E40"/>
    <w:rsid w:val="00FD5F0C"/>
    <w:rsid w:val="00FD602C"/>
    <w:rsid w:val="00FD6333"/>
    <w:rsid w:val="00FD6576"/>
    <w:rsid w:val="00FD67E0"/>
    <w:rsid w:val="00FD6811"/>
    <w:rsid w:val="00FD6882"/>
    <w:rsid w:val="00FD69A1"/>
    <w:rsid w:val="00FD6CFE"/>
    <w:rsid w:val="00FD6D0A"/>
    <w:rsid w:val="00FD6DFD"/>
    <w:rsid w:val="00FD7056"/>
    <w:rsid w:val="00FD7141"/>
    <w:rsid w:val="00FD76FF"/>
    <w:rsid w:val="00FD77EB"/>
    <w:rsid w:val="00FD79C1"/>
    <w:rsid w:val="00FD7AED"/>
    <w:rsid w:val="00FD7B44"/>
    <w:rsid w:val="00FD7C70"/>
    <w:rsid w:val="00FD7CFC"/>
    <w:rsid w:val="00FD7FF1"/>
    <w:rsid w:val="00FE016E"/>
    <w:rsid w:val="00FE075C"/>
    <w:rsid w:val="00FE07B4"/>
    <w:rsid w:val="00FE0826"/>
    <w:rsid w:val="00FE0A0E"/>
    <w:rsid w:val="00FE0A9D"/>
    <w:rsid w:val="00FE118F"/>
    <w:rsid w:val="00FE1211"/>
    <w:rsid w:val="00FE130F"/>
    <w:rsid w:val="00FE157F"/>
    <w:rsid w:val="00FE1706"/>
    <w:rsid w:val="00FE1908"/>
    <w:rsid w:val="00FE1922"/>
    <w:rsid w:val="00FE1AB1"/>
    <w:rsid w:val="00FE1AC4"/>
    <w:rsid w:val="00FE1B0E"/>
    <w:rsid w:val="00FE1BCC"/>
    <w:rsid w:val="00FE1F0C"/>
    <w:rsid w:val="00FE2003"/>
    <w:rsid w:val="00FE26BE"/>
    <w:rsid w:val="00FE2BC9"/>
    <w:rsid w:val="00FE2D08"/>
    <w:rsid w:val="00FE2EA2"/>
    <w:rsid w:val="00FE3028"/>
    <w:rsid w:val="00FE356F"/>
    <w:rsid w:val="00FE3A9D"/>
    <w:rsid w:val="00FE3C07"/>
    <w:rsid w:val="00FE3CBC"/>
    <w:rsid w:val="00FE3FFD"/>
    <w:rsid w:val="00FE4002"/>
    <w:rsid w:val="00FE41DB"/>
    <w:rsid w:val="00FE41FB"/>
    <w:rsid w:val="00FE43D4"/>
    <w:rsid w:val="00FE449D"/>
    <w:rsid w:val="00FE44A1"/>
    <w:rsid w:val="00FE4527"/>
    <w:rsid w:val="00FE46A1"/>
    <w:rsid w:val="00FE479E"/>
    <w:rsid w:val="00FE47BA"/>
    <w:rsid w:val="00FE47BD"/>
    <w:rsid w:val="00FE4806"/>
    <w:rsid w:val="00FE491B"/>
    <w:rsid w:val="00FE4A3B"/>
    <w:rsid w:val="00FE4AFA"/>
    <w:rsid w:val="00FE4B64"/>
    <w:rsid w:val="00FE4C6C"/>
    <w:rsid w:val="00FE4D8A"/>
    <w:rsid w:val="00FE5026"/>
    <w:rsid w:val="00FE50E3"/>
    <w:rsid w:val="00FE5174"/>
    <w:rsid w:val="00FE517F"/>
    <w:rsid w:val="00FE5244"/>
    <w:rsid w:val="00FE582E"/>
    <w:rsid w:val="00FE5870"/>
    <w:rsid w:val="00FE5912"/>
    <w:rsid w:val="00FE5952"/>
    <w:rsid w:val="00FE5B27"/>
    <w:rsid w:val="00FE61DA"/>
    <w:rsid w:val="00FE621F"/>
    <w:rsid w:val="00FE62EE"/>
    <w:rsid w:val="00FE63CA"/>
    <w:rsid w:val="00FE64D3"/>
    <w:rsid w:val="00FE694C"/>
    <w:rsid w:val="00FE6D26"/>
    <w:rsid w:val="00FE707C"/>
    <w:rsid w:val="00FE70FC"/>
    <w:rsid w:val="00FE7261"/>
    <w:rsid w:val="00FE7634"/>
    <w:rsid w:val="00FE774C"/>
    <w:rsid w:val="00FE77E1"/>
    <w:rsid w:val="00FE7AC4"/>
    <w:rsid w:val="00FE7BAA"/>
    <w:rsid w:val="00FE7BF2"/>
    <w:rsid w:val="00FE7DAF"/>
    <w:rsid w:val="00FE7DE5"/>
    <w:rsid w:val="00FE7F4C"/>
    <w:rsid w:val="00FE7F80"/>
    <w:rsid w:val="00FF00D1"/>
    <w:rsid w:val="00FF0273"/>
    <w:rsid w:val="00FF04CB"/>
    <w:rsid w:val="00FF052D"/>
    <w:rsid w:val="00FF0642"/>
    <w:rsid w:val="00FF072C"/>
    <w:rsid w:val="00FF0779"/>
    <w:rsid w:val="00FF0872"/>
    <w:rsid w:val="00FF0C79"/>
    <w:rsid w:val="00FF0F20"/>
    <w:rsid w:val="00FF0FAB"/>
    <w:rsid w:val="00FF1090"/>
    <w:rsid w:val="00FF116F"/>
    <w:rsid w:val="00FF12C9"/>
    <w:rsid w:val="00FF12CD"/>
    <w:rsid w:val="00FF1403"/>
    <w:rsid w:val="00FF1608"/>
    <w:rsid w:val="00FF1774"/>
    <w:rsid w:val="00FF1783"/>
    <w:rsid w:val="00FF17F9"/>
    <w:rsid w:val="00FF186D"/>
    <w:rsid w:val="00FF1A0F"/>
    <w:rsid w:val="00FF1A9D"/>
    <w:rsid w:val="00FF1AA0"/>
    <w:rsid w:val="00FF1D16"/>
    <w:rsid w:val="00FF1D9E"/>
    <w:rsid w:val="00FF2002"/>
    <w:rsid w:val="00FF2245"/>
    <w:rsid w:val="00FF2C2E"/>
    <w:rsid w:val="00FF2CE7"/>
    <w:rsid w:val="00FF2D7E"/>
    <w:rsid w:val="00FF2DB6"/>
    <w:rsid w:val="00FF2E5E"/>
    <w:rsid w:val="00FF300B"/>
    <w:rsid w:val="00FF3036"/>
    <w:rsid w:val="00FF31C8"/>
    <w:rsid w:val="00FF33E5"/>
    <w:rsid w:val="00FF38B0"/>
    <w:rsid w:val="00FF38D3"/>
    <w:rsid w:val="00FF3946"/>
    <w:rsid w:val="00FF399C"/>
    <w:rsid w:val="00FF3B2D"/>
    <w:rsid w:val="00FF3FF7"/>
    <w:rsid w:val="00FF4104"/>
    <w:rsid w:val="00FF4196"/>
    <w:rsid w:val="00FF42F8"/>
    <w:rsid w:val="00FF457A"/>
    <w:rsid w:val="00FF4B78"/>
    <w:rsid w:val="00FF4E6E"/>
    <w:rsid w:val="00FF51C9"/>
    <w:rsid w:val="00FF5264"/>
    <w:rsid w:val="00FF5278"/>
    <w:rsid w:val="00FF552B"/>
    <w:rsid w:val="00FF5BA1"/>
    <w:rsid w:val="00FF5BD6"/>
    <w:rsid w:val="00FF5C34"/>
    <w:rsid w:val="00FF5E57"/>
    <w:rsid w:val="00FF60F2"/>
    <w:rsid w:val="00FF62F2"/>
    <w:rsid w:val="00FF639B"/>
    <w:rsid w:val="00FF63A9"/>
    <w:rsid w:val="00FF6418"/>
    <w:rsid w:val="00FF66C5"/>
    <w:rsid w:val="00FF6B63"/>
    <w:rsid w:val="00FF6C43"/>
    <w:rsid w:val="00FF6D29"/>
    <w:rsid w:val="00FF6FEC"/>
    <w:rsid w:val="00FF6FF8"/>
    <w:rsid w:val="00FF7057"/>
    <w:rsid w:val="00FF7373"/>
    <w:rsid w:val="00FF7687"/>
    <w:rsid w:val="00FF76C8"/>
    <w:rsid w:val="00FF77B5"/>
    <w:rsid w:val="00FF77EB"/>
    <w:rsid w:val="00FF7A41"/>
    <w:rsid w:val="00FF7DFC"/>
    <w:rsid w:val="01257ECF"/>
    <w:rsid w:val="024FBF66"/>
    <w:rsid w:val="0572D887"/>
    <w:rsid w:val="0C8D4172"/>
    <w:rsid w:val="0DC6C59D"/>
    <w:rsid w:val="0F22E209"/>
    <w:rsid w:val="138E2596"/>
    <w:rsid w:val="1442A029"/>
    <w:rsid w:val="1451A09D"/>
    <w:rsid w:val="14BF2AB6"/>
    <w:rsid w:val="1509E321"/>
    <w:rsid w:val="151F1A07"/>
    <w:rsid w:val="152E7596"/>
    <w:rsid w:val="15DFEB2B"/>
    <w:rsid w:val="1638083D"/>
    <w:rsid w:val="17581DEF"/>
    <w:rsid w:val="1B68676B"/>
    <w:rsid w:val="1B9DB71A"/>
    <w:rsid w:val="209D5C71"/>
    <w:rsid w:val="21CAFCE3"/>
    <w:rsid w:val="222C93CA"/>
    <w:rsid w:val="23302FD3"/>
    <w:rsid w:val="23B0B685"/>
    <w:rsid w:val="2458C3F3"/>
    <w:rsid w:val="249C8BF2"/>
    <w:rsid w:val="254665A4"/>
    <w:rsid w:val="2649198D"/>
    <w:rsid w:val="272E9606"/>
    <w:rsid w:val="27446464"/>
    <w:rsid w:val="27D42CB4"/>
    <w:rsid w:val="2A2B165A"/>
    <w:rsid w:val="2ADB4F9A"/>
    <w:rsid w:val="30EC42C9"/>
    <w:rsid w:val="314D610A"/>
    <w:rsid w:val="31CEB5FA"/>
    <w:rsid w:val="329E57C8"/>
    <w:rsid w:val="335C739E"/>
    <w:rsid w:val="33D2D28E"/>
    <w:rsid w:val="345D031A"/>
    <w:rsid w:val="356476F4"/>
    <w:rsid w:val="35DD1BC7"/>
    <w:rsid w:val="360021EC"/>
    <w:rsid w:val="38812315"/>
    <w:rsid w:val="3A824EDF"/>
    <w:rsid w:val="3B34FD17"/>
    <w:rsid w:val="3D80C86C"/>
    <w:rsid w:val="3E8B34B7"/>
    <w:rsid w:val="3EAC0522"/>
    <w:rsid w:val="41CEED80"/>
    <w:rsid w:val="429EBB68"/>
    <w:rsid w:val="42AA5E28"/>
    <w:rsid w:val="42F2F4D5"/>
    <w:rsid w:val="44A7A5A8"/>
    <w:rsid w:val="45306E38"/>
    <w:rsid w:val="4A701B02"/>
    <w:rsid w:val="4BFC9676"/>
    <w:rsid w:val="4CF1BA2F"/>
    <w:rsid w:val="4D37AD3D"/>
    <w:rsid w:val="4D8CD9EB"/>
    <w:rsid w:val="50AC128E"/>
    <w:rsid w:val="5386C2F4"/>
    <w:rsid w:val="560E68C2"/>
    <w:rsid w:val="563A1882"/>
    <w:rsid w:val="578E4F37"/>
    <w:rsid w:val="59767B46"/>
    <w:rsid w:val="5A501280"/>
    <w:rsid w:val="5B7B949B"/>
    <w:rsid w:val="5C565183"/>
    <w:rsid w:val="6615518A"/>
    <w:rsid w:val="6B16780B"/>
    <w:rsid w:val="6C11215B"/>
    <w:rsid w:val="6D234B94"/>
    <w:rsid w:val="6DDC9895"/>
    <w:rsid w:val="6E378BF7"/>
    <w:rsid w:val="6EADEB69"/>
    <w:rsid w:val="713DA06C"/>
    <w:rsid w:val="722BD3B9"/>
    <w:rsid w:val="731D51AC"/>
    <w:rsid w:val="736AA754"/>
    <w:rsid w:val="766D3D7E"/>
    <w:rsid w:val="775F342D"/>
    <w:rsid w:val="77C3AEAE"/>
    <w:rsid w:val="785CF5C4"/>
    <w:rsid w:val="78FB048E"/>
    <w:rsid w:val="7A607302"/>
    <w:rsid w:val="7B40AEA1"/>
    <w:rsid w:val="7FEC70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00000"/>
    </o:shapedefaults>
    <o:shapelayout v:ext="edit">
      <o:idmap v:ext="edit" data="2"/>
    </o:shapelayout>
  </w:shapeDefaults>
  <w:decimalSymbol w:val="."/>
  <w:listSeparator w:val=","/>
  <w14:docId w14:val="358F35D6"/>
  <w15:chartTrackingRefBased/>
  <w15:docId w15:val="{3989B6F4-9D98-4F6D-BBEC-98FF49BC7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1" w:qFormat="1"/>
    <w:lsdException w:name="List Bullet 2" w:uiPriority="1" w:qFormat="1"/>
    <w:lsdException w:name="List Bullet 3" w:uiPriority="1" w:qFormat="1"/>
    <w:lsdException w:name="Title" w:qFormat="1"/>
    <w:lsdException w:name="Default Paragraph Font" w:uiPriority="1"/>
    <w:lsdException w:name="Body Text" w:uiPriority="1" w:qFormat="1"/>
    <w:lsdException w:name="Subtitle" w:qFormat="1"/>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5B22"/>
    <w:rPr>
      <w:sz w:val="24"/>
      <w:szCs w:val="24"/>
      <w:lang w:eastAsia="en-US"/>
    </w:rPr>
  </w:style>
  <w:style w:type="paragraph" w:styleId="Heading1">
    <w:name w:val="heading 1"/>
    <w:basedOn w:val="Normal"/>
    <w:next w:val="Normal"/>
    <w:uiPriority w:val="9"/>
    <w:qFormat/>
    <w:pPr>
      <w:keepNext/>
      <w:pBdr>
        <w:bottom w:val="single" w:sz="12" w:space="1" w:color="auto"/>
      </w:pBdr>
      <w:overflowPunct w:val="0"/>
      <w:autoSpaceDE w:val="0"/>
      <w:autoSpaceDN w:val="0"/>
      <w:adjustRightInd w:val="0"/>
      <w:spacing w:after="240" w:line="280" w:lineRule="atLeast"/>
      <w:textAlignment w:val="baseline"/>
      <w:outlineLvl w:val="0"/>
    </w:pPr>
    <w:rPr>
      <w:rFonts w:ascii="Arial" w:hAnsi="Arial"/>
      <w:kern w:val="28"/>
      <w:sz w:val="40"/>
      <w:szCs w:val="20"/>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lang w:val="en-US"/>
    </w:rPr>
  </w:style>
  <w:style w:type="paragraph" w:styleId="Heading3">
    <w:name w:val="heading 3"/>
    <w:basedOn w:val="Normal"/>
    <w:next w:val="Normal"/>
    <w:qFormat/>
    <w:pPr>
      <w:keepNext/>
      <w:tabs>
        <w:tab w:val="left" w:pos="1223"/>
      </w:tabs>
      <w:outlineLvl w:val="2"/>
    </w:pPr>
    <w:rPr>
      <w:rFonts w:ascii="Arial" w:hAnsi="Arial" w:cs="Arial"/>
      <w:b/>
      <w:sz w:val="20"/>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tabs>
        <w:tab w:val="left" w:pos="1223"/>
      </w:tabs>
      <w:outlineLvl w:val="4"/>
    </w:pPr>
    <w:rPr>
      <w:rFonts w:ascii="Arial" w:hAnsi="Arial" w:cs="Arial"/>
      <w:b/>
      <w:sz w:val="20"/>
      <w:szCs w:val="20"/>
      <w:u w:val="single"/>
    </w:rPr>
  </w:style>
  <w:style w:type="paragraph" w:styleId="Heading6">
    <w:name w:val="heading 6"/>
    <w:basedOn w:val="Normal"/>
    <w:next w:val="Normal"/>
    <w:qFormat/>
    <w:pPr>
      <w:keepNext/>
      <w:tabs>
        <w:tab w:val="left" w:pos="1223"/>
      </w:tabs>
      <w:outlineLvl w:val="5"/>
    </w:pPr>
    <w:rPr>
      <w:rFonts w:ascii="Arial" w:hAnsi="Arial" w:cs="Arial"/>
      <w:b/>
      <w:color w:val="3366FF"/>
      <w:sz w:val="20"/>
      <w:szCs w:val="20"/>
    </w:rPr>
  </w:style>
  <w:style w:type="paragraph" w:styleId="Heading7">
    <w:name w:val="heading 7"/>
    <w:basedOn w:val="Normal"/>
    <w:next w:val="Normal"/>
    <w:qFormat/>
    <w:pPr>
      <w:keepNext/>
      <w:jc w:val="center"/>
      <w:outlineLvl w:val="6"/>
    </w:pPr>
    <w:rPr>
      <w:b/>
      <w:bCs/>
    </w:rPr>
  </w:style>
  <w:style w:type="paragraph" w:styleId="Heading8">
    <w:name w:val="heading 8"/>
    <w:basedOn w:val="Normal"/>
    <w:next w:val="Normal"/>
    <w:qFormat/>
    <w:pPr>
      <w:keepNext/>
      <w:jc w:val="center"/>
      <w:outlineLvl w:val="7"/>
    </w:pPr>
    <w:rPr>
      <w:rFonts w:ascii="Verdana" w:hAnsi="Verdana"/>
      <w:b/>
      <w:bCs/>
      <w:u w:val="single"/>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overflowPunct w:val="0"/>
      <w:autoSpaceDE w:val="0"/>
      <w:autoSpaceDN w:val="0"/>
      <w:adjustRightInd w:val="0"/>
      <w:spacing w:before="120" w:after="120" w:line="280" w:lineRule="atLeast"/>
      <w:jc w:val="both"/>
      <w:textAlignment w:val="baseline"/>
    </w:pPr>
    <w:rPr>
      <w:rFonts w:ascii="Arial" w:hAnsi="Arial"/>
      <w:sz w:val="18"/>
      <w:szCs w:val="20"/>
    </w:rPr>
  </w:style>
  <w:style w:type="character" w:styleId="PageNumber">
    <w:name w:val="page number"/>
    <w:basedOn w:val="DefaultParagraphFont"/>
  </w:style>
  <w:style w:type="paragraph" w:styleId="Header">
    <w:name w:val="header"/>
    <w:basedOn w:val="Normal"/>
    <w:link w:val="HeaderChar"/>
    <w:uiPriority w:val="99"/>
    <w:pPr>
      <w:tabs>
        <w:tab w:val="center" w:pos="4153"/>
        <w:tab w:val="right" w:pos="8306"/>
      </w:tabs>
      <w:overflowPunct w:val="0"/>
      <w:autoSpaceDE w:val="0"/>
      <w:autoSpaceDN w:val="0"/>
      <w:adjustRightInd w:val="0"/>
      <w:textAlignment w:val="baseline"/>
    </w:pPr>
    <w:rPr>
      <w:szCs w:val="20"/>
    </w:rPr>
  </w:style>
  <w:style w:type="paragraph" w:styleId="BodyText">
    <w:name w:val="Body Text"/>
    <w:basedOn w:val="Normal"/>
    <w:link w:val="BodyTextChar"/>
    <w:uiPriority w:val="1"/>
    <w:qFormat/>
    <w:pPr>
      <w:overflowPunct w:val="0"/>
      <w:autoSpaceDE w:val="0"/>
      <w:autoSpaceDN w:val="0"/>
      <w:adjustRightInd w:val="0"/>
      <w:textAlignment w:val="baseline"/>
    </w:pPr>
    <w:rPr>
      <w:rFonts w:ascii="Arial" w:hAnsi="Arial" w:cs="Arial"/>
      <w:sz w:val="20"/>
      <w:szCs w:val="20"/>
    </w:rPr>
  </w:style>
  <w:style w:type="paragraph" w:customStyle="1" w:styleId="table">
    <w:name w:val="table"/>
    <w:basedOn w:val="Normal"/>
    <w:pPr>
      <w:overflowPunct w:val="0"/>
      <w:autoSpaceDE w:val="0"/>
      <w:autoSpaceDN w:val="0"/>
      <w:adjustRightInd w:val="0"/>
      <w:jc w:val="right"/>
      <w:textAlignment w:val="baseline"/>
    </w:pPr>
    <w:rPr>
      <w:rFonts w:ascii="Arial" w:hAnsi="Arial"/>
      <w:color w:val="000000"/>
      <w:sz w:val="16"/>
      <w:szCs w:val="20"/>
    </w:rPr>
  </w:style>
  <w:style w:type="paragraph" w:customStyle="1" w:styleId="xl33">
    <w:name w:val="xl33"/>
    <w:basedOn w:val="Normal"/>
    <w:pPr>
      <w:spacing w:before="100" w:beforeAutospacing="1" w:after="100" w:afterAutospacing="1"/>
    </w:pPr>
    <w:rPr>
      <w:rFonts w:ascii="Arial Unicode MS" w:eastAsia="Arial Unicode MS" w:hAnsi="Arial Unicode MS" w:cs="Arial Unicode MS"/>
      <w:b/>
      <w:bCs/>
      <w:color w:val="0000FF"/>
      <w:sz w:val="18"/>
      <w:szCs w:val="18"/>
    </w:rPr>
  </w:style>
  <w:style w:type="paragraph" w:styleId="BalloonText">
    <w:name w:val="Balloon Text"/>
    <w:basedOn w:val="Normal"/>
    <w:link w:val="BalloonTextChar"/>
    <w:semiHidden/>
    <w:pPr>
      <w:overflowPunct w:val="0"/>
      <w:autoSpaceDE w:val="0"/>
      <w:autoSpaceDN w:val="0"/>
      <w:adjustRightInd w:val="0"/>
      <w:textAlignment w:val="baseline"/>
    </w:pPr>
    <w:rPr>
      <w:rFonts w:ascii="Tahoma" w:hAnsi="Tahoma" w:cs="Tahoma"/>
      <w:sz w:val="16"/>
      <w:szCs w:val="16"/>
    </w:rPr>
  </w:style>
  <w:style w:type="paragraph" w:customStyle="1" w:styleId="xl41">
    <w:name w:val="xl41"/>
    <w:basedOn w:val="Normal"/>
    <w:pPr>
      <w:spacing w:before="100" w:beforeAutospacing="1" w:after="100" w:afterAutospacing="1"/>
    </w:pPr>
    <w:rPr>
      <w:rFonts w:ascii="Arial Unicode MS" w:eastAsia="Arial Unicode MS" w:hAnsi="Arial Unicode MS" w:cs="Arial Unicode MS"/>
      <w:color w:val="000000"/>
      <w:sz w:val="18"/>
      <w:szCs w:val="18"/>
    </w:rPr>
  </w:style>
  <w:style w:type="paragraph" w:styleId="Caption">
    <w:name w:val="caption"/>
    <w:basedOn w:val="Normal"/>
    <w:next w:val="Normal"/>
    <w:qFormat/>
    <w:pPr>
      <w:overflowPunct w:val="0"/>
      <w:autoSpaceDE w:val="0"/>
      <w:autoSpaceDN w:val="0"/>
      <w:adjustRightInd w:val="0"/>
      <w:spacing w:before="120" w:after="120"/>
      <w:textAlignment w:val="baseline"/>
    </w:pPr>
    <w:rPr>
      <w:rFonts w:ascii="Arial" w:hAnsi="Arial" w:cs="Arial"/>
      <w:b/>
      <w:bCs/>
      <w:sz w:val="20"/>
      <w:szCs w:val="20"/>
    </w:rPr>
  </w:style>
  <w:style w:type="paragraph" w:styleId="BodyTextIndent3">
    <w:name w:val="Body Text Indent 3"/>
    <w:basedOn w:val="Normal"/>
    <w:pPr>
      <w:spacing w:after="120"/>
      <w:ind w:left="283"/>
    </w:pPr>
    <w:rPr>
      <w:sz w:val="16"/>
      <w:szCs w:val="16"/>
    </w:rPr>
  </w:style>
  <w:style w:type="paragraph" w:styleId="BodyText2">
    <w:name w:val="Body Text 2"/>
    <w:basedOn w:val="Normal"/>
    <w:pPr>
      <w:jc w:val="center"/>
    </w:pPr>
    <w:rPr>
      <w:rFonts w:ascii="Verdana" w:hAnsi="Verdana"/>
      <w:b/>
      <w:bCs/>
      <w:u w:val="single"/>
    </w:rPr>
  </w:style>
  <w:style w:type="paragraph" w:styleId="BodyTextIndent">
    <w:name w:val="Body Text Indent"/>
    <w:basedOn w:val="Normal"/>
    <w:pPr>
      <w:ind w:left="709" w:hanging="709"/>
    </w:pPr>
    <w:rPr>
      <w:rFonts w:ascii="Verdana" w:hAnsi="Verdana" w:cs="Arial"/>
      <w:sz w:val="18"/>
    </w:rPr>
  </w:style>
  <w:style w:type="paragraph" w:styleId="BodyText3">
    <w:name w:val="Body Text 3"/>
    <w:basedOn w:val="Normal"/>
    <w:pPr>
      <w:overflowPunct w:val="0"/>
      <w:autoSpaceDE w:val="0"/>
      <w:autoSpaceDN w:val="0"/>
      <w:adjustRightInd w:val="0"/>
      <w:jc w:val="center"/>
      <w:textAlignment w:val="baseline"/>
    </w:pPr>
    <w:rPr>
      <w:b/>
      <w:bCs/>
      <w:sz w:val="22"/>
      <w:szCs w:val="28"/>
    </w:rPr>
  </w:style>
  <w:style w:type="paragraph" w:customStyle="1" w:styleId="SubHeading">
    <w:name w:val="SubHeading"/>
    <w:basedOn w:val="Normal"/>
    <w:next w:val="Normal"/>
    <w:pPr>
      <w:overflowPunct w:val="0"/>
      <w:autoSpaceDE w:val="0"/>
      <w:autoSpaceDN w:val="0"/>
      <w:adjustRightInd w:val="0"/>
      <w:spacing w:after="120"/>
      <w:textAlignment w:val="baseline"/>
    </w:pPr>
    <w:rPr>
      <w:rFonts w:ascii="Arial" w:hAnsi="Arial"/>
      <w:b/>
      <w:iCs/>
      <w:sz w:val="20"/>
      <w:szCs w:val="20"/>
    </w:rPr>
  </w:style>
  <w:style w:type="paragraph" w:styleId="BlockText">
    <w:name w:val="Block Text"/>
    <w:basedOn w:val="Normal"/>
    <w:pPr>
      <w:overflowPunct w:val="0"/>
      <w:autoSpaceDE w:val="0"/>
      <w:autoSpaceDN w:val="0"/>
      <w:adjustRightInd w:val="0"/>
      <w:ind w:left="567" w:right="1132" w:hanging="567"/>
      <w:textAlignment w:val="baseline"/>
    </w:pPr>
    <w:rPr>
      <w:szCs w:val="20"/>
    </w:rPr>
  </w:style>
  <w:style w:type="table" w:styleId="TableGrid">
    <w:name w:val="Table Grid"/>
    <w:basedOn w:val="TableNormal"/>
    <w:uiPriority w:val="59"/>
    <w:rsid w:val="00EF39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Char"/>
    <w:rsid w:val="005306A6"/>
    <w:pPr>
      <w:numPr>
        <w:numId w:val="2"/>
      </w:numPr>
    </w:pPr>
    <w:rPr>
      <w:sz w:val="22"/>
      <w:lang w:val="x-none"/>
    </w:rPr>
  </w:style>
  <w:style w:type="paragraph" w:styleId="Title">
    <w:name w:val="Title"/>
    <w:basedOn w:val="Normal"/>
    <w:next w:val="Heading1"/>
    <w:qFormat/>
    <w:rsid w:val="005306A6"/>
    <w:pPr>
      <w:keepNext/>
      <w:spacing w:after="284"/>
      <w:ind w:left="964"/>
      <w:outlineLvl w:val="0"/>
    </w:pPr>
    <w:rPr>
      <w:rFonts w:cs="Arial"/>
      <w:b/>
      <w:bCs/>
      <w:caps/>
      <w:sz w:val="32"/>
      <w:szCs w:val="32"/>
    </w:rPr>
  </w:style>
  <w:style w:type="paragraph" w:customStyle="1" w:styleId="ExampleText">
    <w:name w:val="ExampleText"/>
    <w:basedOn w:val="Normal"/>
    <w:rsid w:val="00ED41B5"/>
    <w:pPr>
      <w:keepLines/>
      <w:widowControl w:val="0"/>
      <w:suppressAutoHyphens/>
      <w:autoSpaceDE w:val="0"/>
      <w:autoSpaceDN w:val="0"/>
      <w:adjustRightInd w:val="0"/>
      <w:spacing w:before="150" w:line="260" w:lineRule="atLeast"/>
      <w:ind w:left="680"/>
      <w:textAlignment w:val="baseline"/>
    </w:pPr>
    <w:rPr>
      <w:rFonts w:ascii="DIN-Regular" w:hAnsi="DIN-Regular" w:cs="DIN-Regular"/>
      <w:color w:val="000000"/>
      <w:sz w:val="18"/>
      <w:szCs w:val="18"/>
      <w:lang w:eastAsia="en-GB"/>
    </w:rPr>
  </w:style>
  <w:style w:type="paragraph" w:customStyle="1" w:styleId="TableText">
    <w:name w:val="TableText"/>
    <w:basedOn w:val="Normal"/>
    <w:uiPriority w:val="99"/>
    <w:rsid w:val="00ED41B5"/>
    <w:pPr>
      <w:widowControl w:val="0"/>
      <w:suppressAutoHyphens/>
      <w:autoSpaceDE w:val="0"/>
      <w:autoSpaceDN w:val="0"/>
      <w:adjustRightInd w:val="0"/>
      <w:spacing w:before="60" w:after="60" w:line="288" w:lineRule="auto"/>
      <w:textAlignment w:val="center"/>
    </w:pPr>
    <w:rPr>
      <w:rFonts w:ascii="DIN-Regular" w:hAnsi="DIN-Regular" w:cs="DIN-Regular"/>
      <w:color w:val="000000"/>
      <w:sz w:val="18"/>
      <w:szCs w:val="18"/>
      <w:lang w:eastAsia="en-GB"/>
    </w:rPr>
  </w:style>
  <w:style w:type="paragraph" w:customStyle="1" w:styleId="TableTextRight">
    <w:name w:val="TableTextRight"/>
    <w:basedOn w:val="TableText"/>
    <w:rsid w:val="00ED41B5"/>
    <w:pPr>
      <w:jc w:val="right"/>
    </w:pPr>
  </w:style>
  <w:style w:type="paragraph" w:styleId="List">
    <w:name w:val="List"/>
    <w:basedOn w:val="BodyText"/>
    <w:rsid w:val="00E95489"/>
    <w:pPr>
      <w:tabs>
        <w:tab w:val="left" w:pos="1440"/>
      </w:tabs>
      <w:overflowPunct/>
      <w:autoSpaceDE/>
      <w:autoSpaceDN/>
      <w:adjustRightInd/>
      <w:spacing w:after="60"/>
      <w:ind w:left="1440" w:hanging="360"/>
      <w:jc w:val="center"/>
      <w:textAlignment w:val="auto"/>
    </w:pPr>
    <w:rPr>
      <w:rFonts w:cs="Times New Roman"/>
      <w:sz w:val="22"/>
      <w:u w:val="single"/>
    </w:rPr>
  </w:style>
  <w:style w:type="paragraph" w:styleId="TOC1">
    <w:name w:val="toc 1"/>
    <w:basedOn w:val="Normal"/>
    <w:next w:val="Normal"/>
    <w:autoRedefine/>
    <w:semiHidden/>
    <w:rsid w:val="00D0390F"/>
  </w:style>
  <w:style w:type="paragraph" w:styleId="TOC3">
    <w:name w:val="toc 3"/>
    <w:basedOn w:val="Normal"/>
    <w:next w:val="Normal"/>
    <w:autoRedefine/>
    <w:semiHidden/>
    <w:rsid w:val="00D0390F"/>
    <w:pPr>
      <w:ind w:left="480"/>
    </w:pPr>
  </w:style>
  <w:style w:type="paragraph" w:styleId="TOC2">
    <w:name w:val="toc 2"/>
    <w:basedOn w:val="Normal"/>
    <w:next w:val="Normal"/>
    <w:autoRedefine/>
    <w:semiHidden/>
    <w:rsid w:val="00D0390F"/>
    <w:pPr>
      <w:ind w:left="240"/>
    </w:pPr>
  </w:style>
  <w:style w:type="paragraph" w:styleId="TOC4">
    <w:name w:val="toc 4"/>
    <w:basedOn w:val="Normal"/>
    <w:next w:val="Normal"/>
    <w:autoRedefine/>
    <w:semiHidden/>
    <w:rsid w:val="00D0390F"/>
    <w:pPr>
      <w:ind w:left="720"/>
    </w:pPr>
    <w:rPr>
      <w:lang w:eastAsia="en-GB"/>
    </w:rPr>
  </w:style>
  <w:style w:type="paragraph" w:styleId="TOC5">
    <w:name w:val="toc 5"/>
    <w:basedOn w:val="Normal"/>
    <w:next w:val="Normal"/>
    <w:autoRedefine/>
    <w:semiHidden/>
    <w:rsid w:val="00D0390F"/>
    <w:pPr>
      <w:ind w:left="960"/>
    </w:pPr>
    <w:rPr>
      <w:lang w:eastAsia="en-GB"/>
    </w:rPr>
  </w:style>
  <w:style w:type="paragraph" w:styleId="TOC6">
    <w:name w:val="toc 6"/>
    <w:basedOn w:val="Normal"/>
    <w:next w:val="Normal"/>
    <w:autoRedefine/>
    <w:semiHidden/>
    <w:rsid w:val="00D0390F"/>
    <w:pPr>
      <w:ind w:left="1200"/>
    </w:pPr>
    <w:rPr>
      <w:lang w:eastAsia="en-GB"/>
    </w:rPr>
  </w:style>
  <w:style w:type="paragraph" w:styleId="TOC7">
    <w:name w:val="toc 7"/>
    <w:basedOn w:val="Normal"/>
    <w:next w:val="Normal"/>
    <w:autoRedefine/>
    <w:semiHidden/>
    <w:rsid w:val="00D0390F"/>
    <w:pPr>
      <w:ind w:left="1440"/>
    </w:pPr>
    <w:rPr>
      <w:lang w:eastAsia="en-GB"/>
    </w:rPr>
  </w:style>
  <w:style w:type="paragraph" w:styleId="TOC8">
    <w:name w:val="toc 8"/>
    <w:basedOn w:val="Normal"/>
    <w:next w:val="Normal"/>
    <w:autoRedefine/>
    <w:semiHidden/>
    <w:rsid w:val="00D0390F"/>
    <w:pPr>
      <w:ind w:left="1680"/>
    </w:pPr>
    <w:rPr>
      <w:lang w:eastAsia="en-GB"/>
    </w:rPr>
  </w:style>
  <w:style w:type="paragraph" w:styleId="TOC9">
    <w:name w:val="toc 9"/>
    <w:basedOn w:val="Normal"/>
    <w:next w:val="Normal"/>
    <w:autoRedefine/>
    <w:semiHidden/>
    <w:rsid w:val="00D0390F"/>
    <w:pPr>
      <w:ind w:left="1920"/>
    </w:pPr>
    <w:rPr>
      <w:lang w:eastAsia="en-GB"/>
    </w:rPr>
  </w:style>
  <w:style w:type="character" w:styleId="Hyperlink">
    <w:name w:val="Hyperlink"/>
    <w:rsid w:val="00D0390F"/>
    <w:rPr>
      <w:color w:val="0000FF"/>
      <w:u w:val="single"/>
    </w:rPr>
  </w:style>
  <w:style w:type="paragraph" w:styleId="DocumentMap">
    <w:name w:val="Document Map"/>
    <w:basedOn w:val="Normal"/>
    <w:semiHidden/>
    <w:rsid w:val="00DD3C54"/>
    <w:pPr>
      <w:shd w:val="clear" w:color="auto" w:fill="000080"/>
    </w:pPr>
    <w:rPr>
      <w:rFonts w:ascii="Tahoma" w:hAnsi="Tahoma" w:cs="Tahoma"/>
      <w:sz w:val="20"/>
      <w:szCs w:val="20"/>
    </w:rPr>
  </w:style>
  <w:style w:type="paragraph" w:customStyle="1" w:styleId="tabletext0">
    <w:name w:val="tabletext"/>
    <w:basedOn w:val="Normal"/>
    <w:rsid w:val="00D973FF"/>
    <w:pPr>
      <w:shd w:val="clear" w:color="auto" w:fill="EBEBEB"/>
      <w:spacing w:before="100" w:beforeAutospacing="1" w:after="100" w:afterAutospacing="1" w:line="300" w:lineRule="atLeast"/>
      <w:ind w:left="45"/>
    </w:pPr>
    <w:rPr>
      <w:rFonts w:ascii="Verdana" w:hAnsi="Verdana"/>
      <w:sz w:val="15"/>
      <w:szCs w:val="15"/>
      <w:lang w:eastAsia="en-GB"/>
    </w:rPr>
  </w:style>
  <w:style w:type="paragraph" w:customStyle="1" w:styleId="exampletext0">
    <w:name w:val="exampletext"/>
    <w:basedOn w:val="Normal"/>
    <w:rsid w:val="000B6EC7"/>
    <w:pPr>
      <w:spacing w:before="100" w:beforeAutospacing="1" w:after="100" w:afterAutospacing="1"/>
    </w:pPr>
    <w:rPr>
      <w:rFonts w:ascii="Verdana" w:hAnsi="Verdana"/>
      <w:color w:val="000000"/>
      <w:sz w:val="17"/>
      <w:szCs w:val="17"/>
    </w:rPr>
  </w:style>
  <w:style w:type="paragraph" w:customStyle="1" w:styleId="examplebullet">
    <w:name w:val="examplebullet"/>
    <w:basedOn w:val="Normal"/>
    <w:rsid w:val="000B6EC7"/>
    <w:pPr>
      <w:spacing w:before="100" w:beforeAutospacing="1" w:after="100" w:afterAutospacing="1"/>
    </w:pPr>
    <w:rPr>
      <w:rFonts w:ascii="Verdana" w:hAnsi="Verdana"/>
      <w:sz w:val="17"/>
      <w:szCs w:val="17"/>
    </w:rPr>
  </w:style>
  <w:style w:type="paragraph" w:customStyle="1" w:styleId="examplesub">
    <w:name w:val="examplesub"/>
    <w:basedOn w:val="Normal"/>
    <w:rsid w:val="0053084F"/>
    <w:pPr>
      <w:spacing w:before="100" w:beforeAutospacing="1" w:after="100" w:afterAutospacing="1"/>
    </w:pPr>
    <w:rPr>
      <w:rFonts w:ascii="Verdana" w:hAnsi="Verdana"/>
      <w:b/>
      <w:bCs/>
      <w:color w:val="000000"/>
      <w:sz w:val="17"/>
      <w:szCs w:val="17"/>
    </w:rPr>
  </w:style>
  <w:style w:type="character" w:customStyle="1" w:styleId="Heading2Char">
    <w:name w:val="Heading 2 Char"/>
    <w:link w:val="Heading2"/>
    <w:rsid w:val="000A1CB7"/>
    <w:rPr>
      <w:rFonts w:ascii="Arial" w:hAnsi="Arial" w:cs="Arial"/>
      <w:b/>
      <w:bCs/>
      <w:i/>
      <w:iCs/>
      <w:sz w:val="28"/>
      <w:szCs w:val="28"/>
      <w:lang w:val="en-US" w:eastAsia="en-US" w:bidi="ar-SA"/>
    </w:rPr>
  </w:style>
  <w:style w:type="paragraph" w:customStyle="1" w:styleId="exampleend">
    <w:name w:val="exampleend"/>
    <w:basedOn w:val="Normal"/>
    <w:rsid w:val="00DF3594"/>
    <w:pPr>
      <w:pBdr>
        <w:bottom w:val="single" w:sz="6" w:space="2" w:color="8A136C"/>
      </w:pBdr>
      <w:spacing w:before="100" w:beforeAutospacing="1" w:after="100" w:afterAutospacing="1"/>
    </w:pPr>
    <w:rPr>
      <w:rFonts w:ascii="Verdana" w:hAnsi="Verdana"/>
      <w:color w:val="000000"/>
      <w:sz w:val="17"/>
      <w:szCs w:val="17"/>
      <w:lang w:eastAsia="en-GB"/>
    </w:rPr>
  </w:style>
  <w:style w:type="paragraph" w:customStyle="1" w:styleId="tableright">
    <w:name w:val="tableright"/>
    <w:basedOn w:val="Normal"/>
    <w:rsid w:val="00377A30"/>
    <w:pPr>
      <w:shd w:val="clear" w:color="auto" w:fill="EBEBEB"/>
      <w:spacing w:line="300" w:lineRule="atLeast"/>
      <w:jc w:val="right"/>
    </w:pPr>
    <w:rPr>
      <w:rFonts w:ascii="Verdana" w:hAnsi="Verdana"/>
      <w:sz w:val="15"/>
      <w:szCs w:val="15"/>
      <w:lang w:eastAsia="en-GB"/>
    </w:rPr>
  </w:style>
  <w:style w:type="paragraph" w:customStyle="1" w:styleId="headc">
    <w:name w:val="headc"/>
    <w:basedOn w:val="Normal"/>
    <w:rsid w:val="00377A30"/>
    <w:pPr>
      <w:spacing w:before="100" w:beforeAutospacing="1" w:after="100" w:afterAutospacing="1"/>
    </w:pPr>
    <w:rPr>
      <w:rFonts w:ascii="Verdana" w:hAnsi="Verdana"/>
      <w:b/>
      <w:bCs/>
      <w:sz w:val="18"/>
      <w:szCs w:val="18"/>
      <w:lang w:eastAsia="en-GB"/>
    </w:rPr>
  </w:style>
  <w:style w:type="character" w:customStyle="1" w:styleId="BarnsleyMBC">
    <w:name w:val="Barnsley MBC"/>
    <w:semiHidden/>
    <w:rsid w:val="002D712A"/>
    <w:rPr>
      <w:rFonts w:ascii="Arial" w:hAnsi="Arial" w:cs="Arial"/>
      <w:color w:val="auto"/>
      <w:sz w:val="20"/>
      <w:szCs w:val="20"/>
    </w:rPr>
  </w:style>
  <w:style w:type="paragraph" w:styleId="NormalWeb">
    <w:name w:val="Normal (Web)"/>
    <w:basedOn w:val="Normal"/>
    <w:uiPriority w:val="99"/>
    <w:rsid w:val="00714F05"/>
    <w:pPr>
      <w:spacing w:before="100" w:beforeAutospacing="1" w:after="100" w:afterAutospacing="1"/>
    </w:pPr>
    <w:rPr>
      <w:lang w:eastAsia="en-GB"/>
    </w:rPr>
  </w:style>
  <w:style w:type="character" w:customStyle="1" w:styleId="adr">
    <w:name w:val="adr"/>
    <w:basedOn w:val="DefaultParagraphFont"/>
    <w:rsid w:val="00777565"/>
  </w:style>
  <w:style w:type="paragraph" w:customStyle="1" w:styleId="stylebulletedlevel1">
    <w:name w:val="stylebulletedlevel1"/>
    <w:basedOn w:val="Normal"/>
    <w:rsid w:val="00692C91"/>
    <w:pPr>
      <w:spacing w:before="100" w:beforeAutospacing="1" w:after="100" w:afterAutospacing="1"/>
    </w:pPr>
    <w:rPr>
      <w:lang w:eastAsia="en-GB"/>
    </w:rPr>
  </w:style>
  <w:style w:type="character" w:customStyle="1" w:styleId="Bodytextemphasised">
    <w:name w:val="Body text (emphasised)"/>
    <w:rsid w:val="00D06B31"/>
    <w:rPr>
      <w:rFonts w:ascii="Arial" w:hAnsi="Arial"/>
      <w:b/>
      <w:sz w:val="24"/>
      <w:szCs w:val="24"/>
      <w:lang w:val="en-GB" w:eastAsia="en-GB" w:bidi="ar-SA"/>
    </w:rPr>
  </w:style>
  <w:style w:type="character" w:styleId="FollowedHyperlink">
    <w:name w:val="FollowedHyperlink"/>
    <w:rsid w:val="00CD74D1"/>
    <w:rPr>
      <w:color w:val="800080"/>
      <w:u w:val="single"/>
    </w:rPr>
  </w:style>
  <w:style w:type="character" w:customStyle="1" w:styleId="BodyTextChar">
    <w:name w:val="Body Text Char"/>
    <w:link w:val="BodyText"/>
    <w:uiPriority w:val="1"/>
    <w:rsid w:val="009D01BE"/>
    <w:rPr>
      <w:rFonts w:ascii="Arial" w:hAnsi="Arial" w:cs="Arial"/>
      <w:lang w:val="en-GB" w:eastAsia="en-US" w:bidi="ar-SA"/>
    </w:rPr>
  </w:style>
  <w:style w:type="paragraph" w:customStyle="1" w:styleId="DefaultText">
    <w:name w:val="Default Text"/>
    <w:basedOn w:val="Normal"/>
    <w:rsid w:val="003708C8"/>
    <w:pPr>
      <w:overflowPunct w:val="0"/>
      <w:autoSpaceDE w:val="0"/>
      <w:autoSpaceDN w:val="0"/>
      <w:adjustRightInd w:val="0"/>
      <w:textAlignment w:val="baseline"/>
    </w:pPr>
    <w:rPr>
      <w:color w:val="000000"/>
      <w:szCs w:val="20"/>
    </w:rPr>
  </w:style>
  <w:style w:type="paragraph" w:customStyle="1" w:styleId="NumberedAnnexParaCharChar">
    <w:name w:val="Numbered Annex Para Char Char"/>
    <w:basedOn w:val="Normal"/>
    <w:rsid w:val="00962A50"/>
    <w:pPr>
      <w:numPr>
        <w:numId w:val="7"/>
      </w:numPr>
    </w:pPr>
    <w:rPr>
      <w:rFonts w:ascii="Arial" w:hAnsi="Arial"/>
      <w:lang w:val="en-AU" w:eastAsia="en-GB"/>
    </w:rPr>
  </w:style>
  <w:style w:type="paragraph" w:customStyle="1" w:styleId="TableText1">
    <w:name w:val="Table Text"/>
    <w:basedOn w:val="Normal"/>
    <w:rsid w:val="00962A50"/>
    <w:pPr>
      <w:overflowPunct w:val="0"/>
      <w:autoSpaceDE w:val="0"/>
      <w:autoSpaceDN w:val="0"/>
      <w:adjustRightInd w:val="0"/>
      <w:jc w:val="right"/>
      <w:textAlignment w:val="baseline"/>
    </w:pPr>
    <w:rPr>
      <w:color w:val="000000"/>
      <w:szCs w:val="20"/>
    </w:rPr>
  </w:style>
  <w:style w:type="paragraph" w:styleId="ListParagraph">
    <w:name w:val="List Paragraph"/>
    <w:basedOn w:val="Normal"/>
    <w:uiPriority w:val="1"/>
    <w:qFormat/>
    <w:rsid w:val="00962A50"/>
    <w:pPr>
      <w:overflowPunct w:val="0"/>
      <w:autoSpaceDE w:val="0"/>
      <w:autoSpaceDN w:val="0"/>
      <w:adjustRightInd w:val="0"/>
      <w:ind w:left="720"/>
      <w:textAlignment w:val="baseline"/>
    </w:pPr>
    <w:rPr>
      <w:sz w:val="20"/>
      <w:szCs w:val="20"/>
    </w:rPr>
  </w:style>
  <w:style w:type="character" w:styleId="Emphasis">
    <w:name w:val="Emphasis"/>
    <w:uiPriority w:val="20"/>
    <w:qFormat/>
    <w:rsid w:val="001D56F5"/>
    <w:rPr>
      <w:i/>
      <w:iCs/>
    </w:rPr>
  </w:style>
  <w:style w:type="paragraph" w:customStyle="1" w:styleId="Default">
    <w:name w:val="Default"/>
    <w:rsid w:val="00AD2D14"/>
    <w:pPr>
      <w:autoSpaceDE w:val="0"/>
      <w:autoSpaceDN w:val="0"/>
      <w:adjustRightInd w:val="0"/>
    </w:pPr>
    <w:rPr>
      <w:rFonts w:ascii="Verdana" w:hAnsi="Verdana" w:cs="Verdana"/>
      <w:color w:val="000000"/>
      <w:sz w:val="24"/>
      <w:szCs w:val="24"/>
    </w:rPr>
  </w:style>
  <w:style w:type="character" w:customStyle="1" w:styleId="BalloonTextChar">
    <w:name w:val="Balloon Text Char"/>
    <w:link w:val="BalloonText"/>
    <w:rsid w:val="001615A4"/>
    <w:rPr>
      <w:rFonts w:ascii="Tahoma" w:hAnsi="Tahoma" w:cs="Tahoma"/>
      <w:sz w:val="16"/>
      <w:szCs w:val="16"/>
      <w:lang w:val="en-GB" w:eastAsia="en-US" w:bidi="ar-SA"/>
    </w:rPr>
  </w:style>
  <w:style w:type="character" w:customStyle="1" w:styleId="BodytextChar0">
    <w:name w:val="Body text Char"/>
    <w:link w:val="BodyText1"/>
    <w:locked/>
    <w:rsid w:val="00CE0865"/>
    <w:rPr>
      <w:rFonts w:ascii="Arial" w:hAnsi="Arial" w:cs="Arial"/>
      <w:sz w:val="22"/>
      <w:szCs w:val="24"/>
      <w:lang w:val="en-GB" w:eastAsia="en-GB" w:bidi="ar-SA"/>
    </w:rPr>
  </w:style>
  <w:style w:type="paragraph" w:customStyle="1" w:styleId="BodyText1">
    <w:name w:val="Body Text1"/>
    <w:basedOn w:val="Normal"/>
    <w:link w:val="BodytextChar0"/>
    <w:rsid w:val="00CE0865"/>
    <w:pPr>
      <w:spacing w:before="140" w:line="300" w:lineRule="atLeast"/>
    </w:pPr>
    <w:rPr>
      <w:rFonts w:ascii="Arial" w:hAnsi="Arial" w:cs="Arial"/>
      <w:sz w:val="22"/>
      <w:lang w:eastAsia="en-GB"/>
    </w:rPr>
  </w:style>
  <w:style w:type="paragraph" w:customStyle="1" w:styleId="inlinenormal">
    <w:name w:val="inlinenormal"/>
    <w:basedOn w:val="Normal"/>
    <w:rsid w:val="00CE0865"/>
    <w:pPr>
      <w:autoSpaceDN w:val="0"/>
      <w:spacing w:before="120" w:after="60" w:line="264" w:lineRule="auto"/>
    </w:pPr>
    <w:rPr>
      <w:rFonts w:ascii="Arial" w:hAnsi="Arial" w:cs="Arial"/>
      <w:lang w:eastAsia="en-GB"/>
    </w:rPr>
  </w:style>
  <w:style w:type="character" w:styleId="Strong">
    <w:name w:val="Strong"/>
    <w:qFormat/>
    <w:rsid w:val="00CE0865"/>
    <w:rPr>
      <w:b/>
      <w:bCs/>
    </w:rPr>
  </w:style>
  <w:style w:type="paragraph" w:customStyle="1" w:styleId="bodyindent">
    <w:name w:val="bodyindent"/>
    <w:basedOn w:val="Normal"/>
    <w:rsid w:val="00E638DC"/>
    <w:pPr>
      <w:spacing w:before="100" w:beforeAutospacing="1" w:after="100" w:afterAutospacing="1"/>
    </w:pPr>
    <w:rPr>
      <w:rFonts w:ascii="Verdana" w:hAnsi="Verdana"/>
      <w:color w:val="000000"/>
      <w:sz w:val="18"/>
      <w:szCs w:val="18"/>
      <w:lang w:eastAsia="en-GB"/>
    </w:rPr>
  </w:style>
  <w:style w:type="character" w:customStyle="1" w:styleId="italic1">
    <w:name w:val="italic1"/>
    <w:rsid w:val="00E638DC"/>
    <w:rPr>
      <w:i/>
      <w:iCs/>
    </w:rPr>
  </w:style>
  <w:style w:type="paragraph" w:customStyle="1" w:styleId="bullets">
    <w:name w:val="bullets"/>
    <w:basedOn w:val="Normal"/>
    <w:rsid w:val="00E638DC"/>
    <w:pPr>
      <w:spacing w:after="100" w:afterAutospacing="1"/>
    </w:pPr>
    <w:rPr>
      <w:rFonts w:ascii="Verdana" w:hAnsi="Verdana"/>
      <w:color w:val="000000"/>
      <w:sz w:val="18"/>
      <w:szCs w:val="18"/>
      <w:lang w:eastAsia="en-GB"/>
    </w:rPr>
  </w:style>
  <w:style w:type="character" w:customStyle="1" w:styleId="Bullet1CharChar">
    <w:name w:val="Bullet 1 Char Char"/>
    <w:link w:val="Bullet1"/>
    <w:rsid w:val="00684990"/>
    <w:rPr>
      <w:sz w:val="22"/>
      <w:szCs w:val="24"/>
      <w:lang w:val="x-none" w:eastAsia="en-US"/>
    </w:rPr>
  </w:style>
  <w:style w:type="paragraph" w:customStyle="1" w:styleId="msolistparagraph0">
    <w:name w:val="msolistparagraph"/>
    <w:basedOn w:val="Normal"/>
    <w:rsid w:val="004A1F90"/>
    <w:pPr>
      <w:ind w:left="720"/>
    </w:pPr>
    <w:rPr>
      <w:rFonts w:ascii="Calibri" w:eastAsia="Calibri" w:hAnsi="Calibri"/>
      <w:sz w:val="22"/>
      <w:szCs w:val="22"/>
      <w:lang w:eastAsia="en-GB"/>
    </w:rPr>
  </w:style>
  <w:style w:type="paragraph" w:customStyle="1" w:styleId="Heading2Verdana">
    <w:name w:val="Heading 2 + Verdana"/>
    <w:aliases w:val="9 pt,Not Italic,Underline,Before:  0 pt,After:  0 pt"/>
    <w:basedOn w:val="Normal"/>
    <w:rsid w:val="007F0C7D"/>
    <w:rPr>
      <w:rFonts w:ascii="Verdana" w:hAnsi="Verdana"/>
      <w:b/>
      <w:sz w:val="18"/>
      <w:szCs w:val="18"/>
      <w:u w:val="single"/>
    </w:rPr>
  </w:style>
  <w:style w:type="character" w:customStyle="1" w:styleId="StyleNumberedCharChar">
    <w:name w:val="Style Numbered Char Char"/>
    <w:link w:val="StyleNumbered"/>
    <w:locked/>
    <w:rsid w:val="00C63E00"/>
    <w:rPr>
      <w:rFonts w:ascii="Arial" w:hAnsi="Arial"/>
    </w:rPr>
  </w:style>
  <w:style w:type="paragraph" w:customStyle="1" w:styleId="StyleNumbered">
    <w:name w:val="Style Numbered"/>
    <w:basedOn w:val="Normal"/>
    <w:link w:val="StyleNumberedCharChar"/>
    <w:rsid w:val="00C63E00"/>
    <w:pPr>
      <w:numPr>
        <w:numId w:val="27"/>
      </w:numPr>
      <w:spacing w:before="240" w:after="240" w:line="300" w:lineRule="auto"/>
    </w:pPr>
    <w:rPr>
      <w:rFonts w:ascii="Arial" w:hAnsi="Arial"/>
      <w:sz w:val="20"/>
      <w:szCs w:val="20"/>
      <w:lang w:eastAsia="en-GB"/>
    </w:rPr>
  </w:style>
  <w:style w:type="paragraph" w:customStyle="1" w:styleId="StyleNumbered1">
    <w:name w:val="Style Numbered1"/>
    <w:basedOn w:val="Normal"/>
    <w:rsid w:val="00C63E00"/>
    <w:pPr>
      <w:numPr>
        <w:ilvl w:val="1"/>
        <w:numId w:val="27"/>
      </w:numPr>
      <w:spacing w:before="240" w:after="240" w:line="300" w:lineRule="auto"/>
      <w:ind w:left="1134" w:hanging="567"/>
    </w:pPr>
    <w:rPr>
      <w:rFonts w:ascii="Arial" w:hAnsi="Arial" w:cs="Arial"/>
    </w:rPr>
  </w:style>
  <w:style w:type="paragraph" w:customStyle="1" w:styleId="Pa28">
    <w:name w:val="Pa28"/>
    <w:basedOn w:val="Default"/>
    <w:next w:val="Default"/>
    <w:uiPriority w:val="99"/>
    <w:rsid w:val="00197ABB"/>
    <w:pPr>
      <w:spacing w:line="201" w:lineRule="atLeast"/>
    </w:pPr>
    <w:rPr>
      <w:rFonts w:ascii="FS Lola" w:hAnsi="FS Lola" w:cs="Times New Roman"/>
      <w:color w:val="auto"/>
    </w:rPr>
  </w:style>
  <w:style w:type="paragraph" w:customStyle="1" w:styleId="Pa21">
    <w:name w:val="Pa21"/>
    <w:basedOn w:val="Default"/>
    <w:next w:val="Default"/>
    <w:uiPriority w:val="99"/>
    <w:rsid w:val="00846C55"/>
    <w:pPr>
      <w:spacing w:line="281" w:lineRule="atLeast"/>
    </w:pPr>
    <w:rPr>
      <w:rFonts w:ascii="FS Lola" w:hAnsi="FS Lola" w:cs="Times New Roman"/>
      <w:color w:val="auto"/>
    </w:rPr>
  </w:style>
  <w:style w:type="paragraph" w:customStyle="1" w:styleId="Pa24">
    <w:name w:val="Pa24"/>
    <w:basedOn w:val="Default"/>
    <w:next w:val="Default"/>
    <w:uiPriority w:val="99"/>
    <w:rsid w:val="00846C55"/>
    <w:pPr>
      <w:spacing w:line="231" w:lineRule="atLeast"/>
    </w:pPr>
    <w:rPr>
      <w:rFonts w:ascii="FS Lola" w:hAnsi="FS Lola" w:cs="Times New Roman"/>
      <w:color w:val="auto"/>
    </w:rPr>
  </w:style>
  <w:style w:type="paragraph" w:customStyle="1" w:styleId="Pa9">
    <w:name w:val="Pa9"/>
    <w:basedOn w:val="Default"/>
    <w:next w:val="Default"/>
    <w:uiPriority w:val="99"/>
    <w:rsid w:val="00846C55"/>
    <w:pPr>
      <w:spacing w:line="231" w:lineRule="atLeast"/>
    </w:pPr>
    <w:rPr>
      <w:rFonts w:ascii="FS Lola" w:hAnsi="FS Lola" w:cs="Times New Roman"/>
      <w:color w:val="auto"/>
    </w:rPr>
  </w:style>
  <w:style w:type="paragraph" w:customStyle="1" w:styleId="Pa0">
    <w:name w:val="Pa0"/>
    <w:basedOn w:val="Default"/>
    <w:next w:val="Default"/>
    <w:uiPriority w:val="99"/>
    <w:rsid w:val="00846C55"/>
    <w:pPr>
      <w:spacing w:line="241" w:lineRule="atLeast"/>
    </w:pPr>
    <w:rPr>
      <w:rFonts w:ascii="FS Lola" w:hAnsi="FS Lola" w:cs="Times New Roman"/>
      <w:color w:val="auto"/>
    </w:rPr>
  </w:style>
  <w:style w:type="character" w:customStyle="1" w:styleId="A5">
    <w:name w:val="A5"/>
    <w:uiPriority w:val="99"/>
    <w:rsid w:val="00846C55"/>
    <w:rPr>
      <w:rFonts w:cs="FS Lola"/>
      <w:color w:val="000000"/>
      <w:sz w:val="18"/>
      <w:szCs w:val="18"/>
    </w:rPr>
  </w:style>
  <w:style w:type="character" w:customStyle="1" w:styleId="A3">
    <w:name w:val="A3"/>
    <w:uiPriority w:val="99"/>
    <w:rsid w:val="00846C55"/>
    <w:rPr>
      <w:rFonts w:cs="FS Lola"/>
      <w:color w:val="000000"/>
    </w:rPr>
  </w:style>
  <w:style w:type="paragraph" w:customStyle="1" w:styleId="bodynumber">
    <w:name w:val="bodynumber"/>
    <w:basedOn w:val="Normal"/>
    <w:rsid w:val="008713FB"/>
    <w:pPr>
      <w:spacing w:before="90" w:after="300"/>
      <w:ind w:left="675"/>
    </w:pPr>
    <w:rPr>
      <w:rFonts w:ascii="Signika" w:hAnsi="Signika"/>
      <w:color w:val="1A1818"/>
      <w:sz w:val="25"/>
      <w:szCs w:val="25"/>
      <w:lang w:eastAsia="en-GB"/>
    </w:rPr>
  </w:style>
  <w:style w:type="paragraph" w:customStyle="1" w:styleId="headb">
    <w:name w:val="headb"/>
    <w:basedOn w:val="Normal"/>
    <w:rsid w:val="008713FB"/>
    <w:pPr>
      <w:spacing w:before="210" w:line="300" w:lineRule="atLeast"/>
      <w:ind w:left="600" w:right="90"/>
    </w:pPr>
    <w:rPr>
      <w:rFonts w:ascii="Signika" w:hAnsi="Signika"/>
      <w:b/>
      <w:bCs/>
      <w:color w:val="464749"/>
      <w:sz w:val="31"/>
      <w:szCs w:val="31"/>
      <w:lang w:eastAsia="en-GB"/>
    </w:rPr>
  </w:style>
  <w:style w:type="character" w:customStyle="1" w:styleId="italic">
    <w:name w:val="italic"/>
    <w:rsid w:val="008713FB"/>
    <w:rPr>
      <w:rFonts w:ascii="Signika" w:hAnsi="Signika" w:hint="default"/>
      <w:b w:val="0"/>
      <w:bCs w:val="0"/>
      <w:i/>
      <w:iCs/>
      <w:vanish w:val="0"/>
      <w:webHidden w:val="0"/>
      <w:specVanish w:val="0"/>
    </w:rPr>
  </w:style>
  <w:style w:type="character" w:customStyle="1" w:styleId="paranopurple">
    <w:name w:val="paranopurple"/>
    <w:rsid w:val="008713FB"/>
    <w:rPr>
      <w:b/>
      <w:bCs/>
      <w:i w:val="0"/>
      <w:iCs w:val="0"/>
      <w:color w:val="4F1D78"/>
      <w:sz w:val="19"/>
      <w:szCs w:val="19"/>
    </w:rPr>
  </w:style>
  <w:style w:type="character" w:customStyle="1" w:styleId="bolditalic">
    <w:name w:val="bolditalic"/>
    <w:rsid w:val="008713FB"/>
    <w:rPr>
      <w:b/>
      <w:bCs/>
      <w:i/>
      <w:iCs/>
    </w:rPr>
  </w:style>
  <w:style w:type="character" w:customStyle="1" w:styleId="HeaderChar">
    <w:name w:val="Header Char"/>
    <w:link w:val="Header"/>
    <w:uiPriority w:val="99"/>
    <w:rsid w:val="00D85CE6"/>
    <w:rPr>
      <w:sz w:val="24"/>
      <w:lang w:eastAsia="en-US"/>
    </w:rPr>
  </w:style>
  <w:style w:type="character" w:customStyle="1" w:styleId="FooterChar">
    <w:name w:val="Footer Char"/>
    <w:link w:val="Footer"/>
    <w:uiPriority w:val="99"/>
    <w:rsid w:val="00853E63"/>
    <w:rPr>
      <w:rFonts w:ascii="Arial" w:hAnsi="Arial"/>
      <w:sz w:val="18"/>
      <w:lang w:eastAsia="en-US"/>
    </w:rPr>
  </w:style>
  <w:style w:type="paragraph" w:styleId="NoSpacing">
    <w:name w:val="No Spacing"/>
    <w:link w:val="NoSpacingChar"/>
    <w:uiPriority w:val="1"/>
    <w:qFormat/>
    <w:rsid w:val="00DA527C"/>
    <w:rPr>
      <w:rFonts w:ascii="Calibri" w:eastAsia="MS Mincho" w:hAnsi="Calibri" w:cs="Arial"/>
      <w:sz w:val="22"/>
      <w:szCs w:val="22"/>
      <w:lang w:val="en-US" w:eastAsia="ja-JP"/>
    </w:rPr>
  </w:style>
  <w:style w:type="character" w:customStyle="1" w:styleId="NoSpacingChar">
    <w:name w:val="No Spacing Char"/>
    <w:link w:val="NoSpacing"/>
    <w:uiPriority w:val="1"/>
    <w:rsid w:val="00DA527C"/>
    <w:rPr>
      <w:rFonts w:ascii="Calibri" w:eastAsia="MS Mincho" w:hAnsi="Calibri" w:cs="Arial"/>
      <w:sz w:val="22"/>
      <w:szCs w:val="22"/>
      <w:lang w:val="en-US" w:eastAsia="ja-JP"/>
    </w:rPr>
  </w:style>
  <w:style w:type="character" w:customStyle="1" w:styleId="bull">
    <w:name w:val="bull"/>
    <w:rsid w:val="00E46DEE"/>
    <w:rPr>
      <w:color w:val="818386"/>
      <w:sz w:val="21"/>
      <w:szCs w:val="21"/>
    </w:rPr>
  </w:style>
  <w:style w:type="character" w:styleId="CommentReference">
    <w:name w:val="annotation reference"/>
    <w:uiPriority w:val="99"/>
    <w:unhideWhenUsed/>
    <w:rsid w:val="009D4AE8"/>
    <w:rPr>
      <w:sz w:val="16"/>
      <w:szCs w:val="16"/>
    </w:rPr>
  </w:style>
  <w:style w:type="paragraph" w:styleId="CommentText">
    <w:name w:val="annotation text"/>
    <w:basedOn w:val="Normal"/>
    <w:link w:val="CommentTextChar"/>
    <w:uiPriority w:val="99"/>
    <w:unhideWhenUsed/>
    <w:rsid w:val="009D4AE8"/>
    <w:rPr>
      <w:rFonts w:ascii="Calibri" w:eastAsia="Calibri" w:hAnsi="Calibri"/>
      <w:sz w:val="20"/>
      <w:szCs w:val="20"/>
    </w:rPr>
  </w:style>
  <w:style w:type="character" w:customStyle="1" w:styleId="CommentTextChar">
    <w:name w:val="Comment Text Char"/>
    <w:link w:val="CommentText"/>
    <w:uiPriority w:val="99"/>
    <w:rsid w:val="009D4AE8"/>
    <w:rPr>
      <w:rFonts w:ascii="Calibri" w:eastAsia="Calibri" w:hAnsi="Calibri"/>
      <w:lang w:eastAsia="en-US"/>
    </w:rPr>
  </w:style>
  <w:style w:type="paragraph" w:customStyle="1" w:styleId="Pa22">
    <w:name w:val="Pa22"/>
    <w:basedOn w:val="Default"/>
    <w:next w:val="Default"/>
    <w:uiPriority w:val="99"/>
    <w:rsid w:val="00054AD2"/>
    <w:pPr>
      <w:spacing w:line="281" w:lineRule="atLeast"/>
    </w:pPr>
    <w:rPr>
      <w:rFonts w:ascii="FS Lola" w:hAnsi="FS Lola" w:cs="Times New Roman"/>
      <w:color w:val="auto"/>
    </w:rPr>
  </w:style>
  <w:style w:type="character" w:customStyle="1" w:styleId="A4">
    <w:name w:val="A4"/>
    <w:uiPriority w:val="99"/>
    <w:rsid w:val="00054AD2"/>
    <w:rPr>
      <w:rFonts w:cs="FS Lola"/>
      <w:color w:val="000000"/>
      <w:sz w:val="23"/>
      <w:szCs w:val="23"/>
    </w:rPr>
  </w:style>
  <w:style w:type="paragraph" w:customStyle="1" w:styleId="Pa10">
    <w:name w:val="Pa10"/>
    <w:basedOn w:val="Default"/>
    <w:next w:val="Default"/>
    <w:uiPriority w:val="99"/>
    <w:rsid w:val="00054AD2"/>
    <w:pPr>
      <w:spacing w:line="231" w:lineRule="atLeast"/>
    </w:pPr>
    <w:rPr>
      <w:rFonts w:ascii="FS Lola" w:hAnsi="FS Lola" w:cs="Times New Roman"/>
      <w:color w:val="auto"/>
    </w:rPr>
  </w:style>
  <w:style w:type="character" w:customStyle="1" w:styleId="A14">
    <w:name w:val="A14"/>
    <w:uiPriority w:val="99"/>
    <w:rsid w:val="00054AD2"/>
    <w:rPr>
      <w:rFonts w:cs="FS Lola"/>
      <w:b/>
      <w:bCs/>
      <w:color w:val="000000"/>
      <w:sz w:val="16"/>
      <w:szCs w:val="16"/>
    </w:rPr>
  </w:style>
  <w:style w:type="paragraph" w:styleId="FootnoteText">
    <w:name w:val="footnote text"/>
    <w:basedOn w:val="Normal"/>
    <w:link w:val="FootnoteTextChar"/>
    <w:uiPriority w:val="99"/>
    <w:unhideWhenUsed/>
    <w:rsid w:val="000702AB"/>
    <w:pPr>
      <w:widowControl w:val="0"/>
      <w:suppressAutoHyphens/>
      <w:autoSpaceDE w:val="0"/>
      <w:autoSpaceDN w:val="0"/>
      <w:adjustRightInd w:val="0"/>
      <w:spacing w:line="288" w:lineRule="auto"/>
      <w:textAlignment w:val="center"/>
    </w:pPr>
    <w:rPr>
      <w:color w:val="000000"/>
      <w:sz w:val="20"/>
      <w:szCs w:val="20"/>
      <w:lang w:eastAsia="en-GB"/>
    </w:rPr>
  </w:style>
  <w:style w:type="character" w:customStyle="1" w:styleId="FootnoteTextChar">
    <w:name w:val="Footnote Text Char"/>
    <w:link w:val="FootnoteText"/>
    <w:uiPriority w:val="99"/>
    <w:rsid w:val="000702AB"/>
    <w:rPr>
      <w:rFonts w:eastAsia="Times New Roman"/>
      <w:color w:val="000000"/>
    </w:rPr>
  </w:style>
  <w:style w:type="character" w:customStyle="1" w:styleId="Purple">
    <w:name w:val="Purple"/>
    <w:uiPriority w:val="99"/>
    <w:rsid w:val="00B346C4"/>
    <w:rPr>
      <w:color w:val="3D00ED"/>
    </w:rPr>
  </w:style>
  <w:style w:type="paragraph" w:customStyle="1" w:styleId="TableBullet">
    <w:name w:val="TableBullet"/>
    <w:basedOn w:val="TableText"/>
    <w:uiPriority w:val="99"/>
    <w:rsid w:val="00B346C4"/>
    <w:pPr>
      <w:spacing w:before="57" w:after="0" w:line="280" w:lineRule="atLeast"/>
      <w:ind w:left="312" w:right="113" w:hanging="283"/>
    </w:pPr>
    <w:rPr>
      <w:rFonts w:ascii="FS Lola" w:hAnsi="FS Lola" w:cs="FS Lola"/>
      <w:sz w:val="20"/>
      <w:szCs w:val="20"/>
    </w:rPr>
  </w:style>
  <w:style w:type="paragraph" w:customStyle="1" w:styleId="TableText9">
    <w:name w:val="TableText9"/>
    <w:basedOn w:val="TableText"/>
    <w:uiPriority w:val="99"/>
    <w:rsid w:val="00B346C4"/>
    <w:pPr>
      <w:spacing w:before="57" w:after="0" w:line="210" w:lineRule="atLeast"/>
      <w:ind w:left="28" w:right="113"/>
    </w:pPr>
    <w:rPr>
      <w:rFonts w:ascii="FS Lola" w:hAnsi="FS Lola" w:cs="FS Lola"/>
    </w:rPr>
  </w:style>
  <w:style w:type="paragraph" w:customStyle="1" w:styleId="TableTextBold9">
    <w:name w:val="TableTextBold9"/>
    <w:basedOn w:val="Normal"/>
    <w:uiPriority w:val="99"/>
    <w:rsid w:val="00B346C4"/>
    <w:pPr>
      <w:widowControl w:val="0"/>
      <w:tabs>
        <w:tab w:val="left" w:pos="680"/>
      </w:tabs>
      <w:suppressAutoHyphens/>
      <w:autoSpaceDE w:val="0"/>
      <w:autoSpaceDN w:val="0"/>
      <w:adjustRightInd w:val="0"/>
      <w:spacing w:before="57" w:line="210" w:lineRule="atLeast"/>
      <w:ind w:left="28"/>
      <w:textAlignment w:val="center"/>
    </w:pPr>
    <w:rPr>
      <w:rFonts w:ascii="FS Lola" w:hAnsi="FS Lola" w:cs="FS Lola"/>
      <w:b/>
      <w:bCs/>
      <w:color w:val="323232"/>
      <w:sz w:val="17"/>
      <w:szCs w:val="17"/>
      <w:lang w:val="en-US" w:eastAsia="en-GB"/>
    </w:rPr>
  </w:style>
  <w:style w:type="character" w:customStyle="1" w:styleId="mw-headline">
    <w:name w:val="mw-headline"/>
    <w:rsid w:val="00D555CE"/>
  </w:style>
  <w:style w:type="character" w:customStyle="1" w:styleId="mw-editsection1">
    <w:name w:val="mw-editsection1"/>
    <w:rsid w:val="00D555CE"/>
  </w:style>
  <w:style w:type="character" w:customStyle="1" w:styleId="mw-editsection-bracket">
    <w:name w:val="mw-editsection-bracket"/>
    <w:rsid w:val="00D555CE"/>
  </w:style>
  <w:style w:type="character" w:styleId="FootnoteReference">
    <w:name w:val="footnote reference"/>
    <w:uiPriority w:val="99"/>
    <w:unhideWhenUsed/>
    <w:rsid w:val="00BA4BB7"/>
    <w:rPr>
      <w:vertAlign w:val="superscript"/>
    </w:rPr>
  </w:style>
  <w:style w:type="character" w:customStyle="1" w:styleId="st1">
    <w:name w:val="st1"/>
    <w:rsid w:val="00F73CEE"/>
  </w:style>
  <w:style w:type="paragraph" w:customStyle="1" w:styleId="Pa6">
    <w:name w:val="Pa6"/>
    <w:basedOn w:val="Default"/>
    <w:next w:val="Default"/>
    <w:uiPriority w:val="99"/>
    <w:rsid w:val="004E01D5"/>
    <w:pPr>
      <w:spacing w:line="241" w:lineRule="atLeast"/>
    </w:pPr>
    <w:rPr>
      <w:rFonts w:ascii="Dosis" w:hAnsi="Dosis" w:cs="Times New Roman"/>
      <w:color w:val="auto"/>
    </w:rPr>
  </w:style>
  <w:style w:type="character" w:customStyle="1" w:styleId="A10">
    <w:name w:val="A10"/>
    <w:uiPriority w:val="99"/>
    <w:rsid w:val="004E01D5"/>
    <w:rPr>
      <w:rFonts w:cs="Dosis"/>
      <w:color w:val="000000"/>
      <w:sz w:val="22"/>
      <w:szCs w:val="22"/>
    </w:rPr>
  </w:style>
  <w:style w:type="paragraph" w:customStyle="1" w:styleId="Pa7">
    <w:name w:val="Pa7"/>
    <w:basedOn w:val="Default"/>
    <w:next w:val="Default"/>
    <w:uiPriority w:val="99"/>
    <w:rsid w:val="00F7022E"/>
    <w:pPr>
      <w:spacing w:line="721" w:lineRule="atLeast"/>
    </w:pPr>
    <w:rPr>
      <w:rFonts w:ascii="FS Lola" w:hAnsi="FS Lola" w:cs="Times New Roman"/>
      <w:color w:val="auto"/>
    </w:rPr>
  </w:style>
  <w:style w:type="paragraph" w:customStyle="1" w:styleId="Pa11">
    <w:name w:val="Pa11"/>
    <w:basedOn w:val="Default"/>
    <w:next w:val="Default"/>
    <w:uiPriority w:val="99"/>
    <w:rsid w:val="007A3110"/>
    <w:pPr>
      <w:spacing w:line="321" w:lineRule="atLeast"/>
    </w:pPr>
    <w:rPr>
      <w:rFonts w:ascii="FS Lola" w:hAnsi="FS Lola" w:cs="Times New Roman"/>
      <w:color w:val="auto"/>
    </w:rPr>
  </w:style>
  <w:style w:type="paragraph" w:customStyle="1" w:styleId="Pa12">
    <w:name w:val="Pa12"/>
    <w:basedOn w:val="Default"/>
    <w:next w:val="Default"/>
    <w:uiPriority w:val="99"/>
    <w:rsid w:val="007A3110"/>
    <w:pPr>
      <w:spacing w:line="281" w:lineRule="atLeast"/>
    </w:pPr>
    <w:rPr>
      <w:rFonts w:ascii="FS Lola" w:hAnsi="FS Lola" w:cs="Times New Roman"/>
      <w:color w:val="auto"/>
    </w:rPr>
  </w:style>
  <w:style w:type="paragraph" w:customStyle="1" w:styleId="Pa14">
    <w:name w:val="Pa14"/>
    <w:basedOn w:val="Default"/>
    <w:next w:val="Default"/>
    <w:uiPriority w:val="99"/>
    <w:rsid w:val="0028703B"/>
    <w:pPr>
      <w:spacing w:line="281" w:lineRule="atLeast"/>
    </w:pPr>
    <w:rPr>
      <w:rFonts w:ascii="FS Lola" w:hAnsi="FS Lola" w:cs="Times New Roman"/>
      <w:color w:val="auto"/>
    </w:rPr>
  </w:style>
  <w:style w:type="paragraph" w:customStyle="1" w:styleId="Pa44">
    <w:name w:val="Pa44"/>
    <w:basedOn w:val="Default"/>
    <w:next w:val="Default"/>
    <w:uiPriority w:val="99"/>
    <w:rsid w:val="00164ED1"/>
    <w:pPr>
      <w:spacing w:line="201" w:lineRule="atLeast"/>
    </w:pPr>
    <w:rPr>
      <w:rFonts w:ascii="FS Lola" w:hAnsi="FS Lola" w:cs="Times New Roman"/>
      <w:color w:val="auto"/>
    </w:rPr>
  </w:style>
  <w:style w:type="paragraph" w:customStyle="1" w:styleId="Pa27">
    <w:name w:val="Pa27"/>
    <w:basedOn w:val="Default"/>
    <w:next w:val="Default"/>
    <w:uiPriority w:val="99"/>
    <w:rsid w:val="00164ED1"/>
    <w:pPr>
      <w:spacing w:line="201" w:lineRule="atLeast"/>
    </w:pPr>
    <w:rPr>
      <w:rFonts w:ascii="FS Lola" w:hAnsi="FS Lola" w:cs="Times New Roman"/>
      <w:color w:val="auto"/>
    </w:rPr>
  </w:style>
  <w:style w:type="paragraph" w:styleId="ListBullet">
    <w:name w:val="List Bullet"/>
    <w:basedOn w:val="Normal"/>
    <w:link w:val="ListBulletChar"/>
    <w:uiPriority w:val="1"/>
    <w:qFormat/>
    <w:rsid w:val="00216546"/>
    <w:pPr>
      <w:tabs>
        <w:tab w:val="num" w:pos="284"/>
      </w:tabs>
      <w:spacing w:after="120" w:line="240" w:lineRule="atLeast"/>
      <w:ind w:left="284" w:hanging="284"/>
    </w:pPr>
    <w:rPr>
      <w:rFonts w:ascii="Arial" w:hAnsi="Arial"/>
      <w:sz w:val="18"/>
      <w:szCs w:val="18"/>
    </w:rPr>
  </w:style>
  <w:style w:type="paragraph" w:styleId="ListBullet2">
    <w:name w:val="List Bullet 2"/>
    <w:basedOn w:val="Normal"/>
    <w:uiPriority w:val="1"/>
    <w:qFormat/>
    <w:rsid w:val="00216546"/>
    <w:pPr>
      <w:tabs>
        <w:tab w:val="num" w:pos="567"/>
        <w:tab w:val="num" w:pos="2274"/>
      </w:tabs>
      <w:spacing w:after="120" w:line="240" w:lineRule="atLeast"/>
      <w:ind w:left="567" w:hanging="283"/>
    </w:pPr>
    <w:rPr>
      <w:rFonts w:ascii="Arial" w:hAnsi="Arial"/>
      <w:sz w:val="18"/>
      <w:szCs w:val="18"/>
    </w:rPr>
  </w:style>
  <w:style w:type="numbering" w:customStyle="1" w:styleId="GTListBullet">
    <w:name w:val="GT List Bullet"/>
    <w:uiPriority w:val="99"/>
    <w:rsid w:val="00216546"/>
    <w:pPr>
      <w:numPr>
        <w:numId w:val="53"/>
      </w:numPr>
    </w:pPr>
  </w:style>
  <w:style w:type="paragraph" w:styleId="ListBullet3">
    <w:name w:val="List Bullet 3"/>
    <w:basedOn w:val="Normal"/>
    <w:uiPriority w:val="1"/>
    <w:qFormat/>
    <w:rsid w:val="00216546"/>
    <w:pPr>
      <w:tabs>
        <w:tab w:val="num" w:pos="851"/>
        <w:tab w:val="num" w:pos="3174"/>
      </w:tabs>
      <w:spacing w:after="120" w:line="240" w:lineRule="atLeast"/>
      <w:ind w:left="851" w:hanging="284"/>
    </w:pPr>
    <w:rPr>
      <w:rFonts w:ascii="Arial" w:hAnsi="Arial"/>
      <w:sz w:val="18"/>
      <w:szCs w:val="18"/>
    </w:rPr>
  </w:style>
  <w:style w:type="character" w:customStyle="1" w:styleId="ListBulletChar">
    <w:name w:val="List Bullet Char"/>
    <w:link w:val="ListBullet"/>
    <w:uiPriority w:val="1"/>
    <w:rsid w:val="00216546"/>
    <w:rPr>
      <w:rFonts w:ascii="Arial" w:hAnsi="Arial"/>
      <w:sz w:val="18"/>
      <w:szCs w:val="18"/>
      <w:lang w:eastAsia="en-US"/>
    </w:rPr>
  </w:style>
  <w:style w:type="character" w:styleId="UnresolvedMention">
    <w:name w:val="Unresolved Mention"/>
    <w:uiPriority w:val="99"/>
    <w:unhideWhenUsed/>
    <w:rsid w:val="001E2965"/>
    <w:rPr>
      <w:color w:val="605E5C"/>
      <w:shd w:val="clear" w:color="auto" w:fill="E1DFDD"/>
    </w:rPr>
  </w:style>
  <w:style w:type="table" w:styleId="GridTable4">
    <w:name w:val="Grid Table 4"/>
    <w:basedOn w:val="TableNormal"/>
    <w:uiPriority w:val="49"/>
    <w:rsid w:val="00CB3BFF"/>
    <w:rPr>
      <w:rFonts w:ascii="Calibri" w:eastAsia="Calibri" w:hAnsi="Calibri" w:cs="Arial"/>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aragraph">
    <w:name w:val="paragraph"/>
    <w:basedOn w:val="Normal"/>
    <w:rsid w:val="003041A4"/>
    <w:pPr>
      <w:spacing w:before="100" w:beforeAutospacing="1" w:after="100" w:afterAutospacing="1"/>
    </w:pPr>
    <w:rPr>
      <w:lang w:eastAsia="en-GB"/>
    </w:rPr>
  </w:style>
  <w:style w:type="character" w:customStyle="1" w:styleId="normaltextrun">
    <w:name w:val="normaltextrun"/>
    <w:rsid w:val="003041A4"/>
  </w:style>
  <w:style w:type="character" w:customStyle="1" w:styleId="eop">
    <w:name w:val="eop"/>
    <w:rsid w:val="003041A4"/>
  </w:style>
  <w:style w:type="paragraph" w:styleId="CommentSubject">
    <w:name w:val="annotation subject"/>
    <w:basedOn w:val="CommentText"/>
    <w:next w:val="CommentText"/>
    <w:link w:val="CommentSubjectChar"/>
    <w:rsid w:val="00D00C1F"/>
    <w:rPr>
      <w:rFonts w:ascii="Times New Roman" w:eastAsia="Times New Roman" w:hAnsi="Times New Roman"/>
      <w:b/>
      <w:bCs/>
    </w:rPr>
  </w:style>
  <w:style w:type="character" w:customStyle="1" w:styleId="CommentSubjectChar">
    <w:name w:val="Comment Subject Char"/>
    <w:link w:val="CommentSubject"/>
    <w:rsid w:val="00D00C1F"/>
    <w:rPr>
      <w:rFonts w:ascii="Calibri" w:eastAsia="Calibri" w:hAnsi="Calibri"/>
      <w:b/>
      <w:bCs/>
      <w:lang w:eastAsia="en-US"/>
    </w:rPr>
  </w:style>
  <w:style w:type="character" w:styleId="Mention">
    <w:name w:val="Mention"/>
    <w:uiPriority w:val="99"/>
    <w:unhideWhenUsed/>
    <w:rsid w:val="00356C92"/>
    <w:rPr>
      <w:color w:val="2B579A"/>
      <w:shd w:val="clear" w:color="auto" w:fill="E1DFDD"/>
    </w:rPr>
  </w:style>
  <w:style w:type="paragraph" w:styleId="Revision">
    <w:name w:val="Revision"/>
    <w:hidden/>
    <w:uiPriority w:val="99"/>
    <w:semiHidden/>
    <w:rsid w:val="004A5478"/>
    <w:rPr>
      <w:sz w:val="24"/>
      <w:szCs w:val="24"/>
      <w:lang w:eastAsia="en-US"/>
    </w:rPr>
  </w:style>
  <w:style w:type="table" w:styleId="GridTable2-Accent1">
    <w:name w:val="Grid Table 2 Accent 1"/>
    <w:basedOn w:val="TableNormal"/>
    <w:uiPriority w:val="47"/>
    <w:rsid w:val="00DF23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FB78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B78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3184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5665CC"/>
    <w:pPr>
      <w:widowControl w:val="0"/>
      <w:autoSpaceDE w:val="0"/>
      <w:autoSpaceDN w:val="0"/>
    </w:pPr>
    <w:rPr>
      <w:rFonts w:ascii="Arial" w:eastAsia="Arial" w:hAnsi="Arial" w:cs="Arial"/>
      <w:sz w:val="22"/>
      <w:szCs w:val="22"/>
      <w:lang w:val="en-US"/>
    </w:rPr>
  </w:style>
  <w:style w:type="table" w:styleId="GridTable5Dark">
    <w:name w:val="Grid Table 5 Dark"/>
    <w:basedOn w:val="TableNormal"/>
    <w:uiPriority w:val="50"/>
    <w:rsid w:val="00E84C7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45">
      <w:bodyDiv w:val="1"/>
      <w:marLeft w:val="0"/>
      <w:marRight w:val="0"/>
      <w:marTop w:val="0"/>
      <w:marBottom w:val="0"/>
      <w:divBdr>
        <w:top w:val="none" w:sz="0" w:space="0" w:color="auto"/>
        <w:left w:val="none" w:sz="0" w:space="0" w:color="auto"/>
        <w:bottom w:val="none" w:sz="0" w:space="0" w:color="auto"/>
        <w:right w:val="none" w:sz="0" w:space="0" w:color="auto"/>
      </w:divBdr>
      <w:divsChild>
        <w:div w:id="213665250">
          <w:marLeft w:val="0"/>
          <w:marRight w:val="0"/>
          <w:marTop w:val="0"/>
          <w:marBottom w:val="0"/>
          <w:divBdr>
            <w:top w:val="none" w:sz="0" w:space="0" w:color="auto"/>
            <w:left w:val="none" w:sz="0" w:space="0" w:color="auto"/>
            <w:bottom w:val="none" w:sz="0" w:space="0" w:color="auto"/>
            <w:right w:val="none" w:sz="0" w:space="0" w:color="auto"/>
          </w:divBdr>
          <w:divsChild>
            <w:div w:id="1671836813">
              <w:marLeft w:val="0"/>
              <w:marRight w:val="0"/>
              <w:marTop w:val="0"/>
              <w:marBottom w:val="0"/>
              <w:divBdr>
                <w:top w:val="none" w:sz="0" w:space="0" w:color="auto"/>
                <w:left w:val="none" w:sz="0" w:space="0" w:color="auto"/>
                <w:bottom w:val="none" w:sz="0" w:space="0" w:color="auto"/>
                <w:right w:val="none" w:sz="0" w:space="0" w:color="auto"/>
              </w:divBdr>
              <w:divsChild>
                <w:div w:id="2049330764">
                  <w:marLeft w:val="0"/>
                  <w:marRight w:val="0"/>
                  <w:marTop w:val="0"/>
                  <w:marBottom w:val="0"/>
                  <w:divBdr>
                    <w:top w:val="none" w:sz="0" w:space="0" w:color="auto"/>
                    <w:left w:val="none" w:sz="0" w:space="0" w:color="auto"/>
                    <w:bottom w:val="none" w:sz="0" w:space="0" w:color="auto"/>
                    <w:right w:val="none" w:sz="0" w:space="0" w:color="auto"/>
                  </w:divBdr>
                  <w:divsChild>
                    <w:div w:id="459155285">
                      <w:marLeft w:val="0"/>
                      <w:marRight w:val="0"/>
                      <w:marTop w:val="0"/>
                      <w:marBottom w:val="0"/>
                      <w:divBdr>
                        <w:top w:val="none" w:sz="0" w:space="0" w:color="auto"/>
                        <w:left w:val="none" w:sz="0" w:space="0" w:color="auto"/>
                        <w:bottom w:val="none" w:sz="0" w:space="0" w:color="auto"/>
                        <w:right w:val="none" w:sz="0" w:space="0" w:color="auto"/>
                      </w:divBdr>
                      <w:divsChild>
                        <w:div w:id="703869876">
                          <w:marLeft w:val="0"/>
                          <w:marRight w:val="0"/>
                          <w:marTop w:val="0"/>
                          <w:marBottom w:val="0"/>
                          <w:divBdr>
                            <w:top w:val="none" w:sz="0" w:space="0" w:color="auto"/>
                            <w:left w:val="none" w:sz="0" w:space="0" w:color="auto"/>
                            <w:bottom w:val="none" w:sz="0" w:space="0" w:color="auto"/>
                            <w:right w:val="none" w:sz="0" w:space="0" w:color="auto"/>
                          </w:divBdr>
                          <w:divsChild>
                            <w:div w:id="587157370">
                              <w:marLeft w:val="0"/>
                              <w:marRight w:val="0"/>
                              <w:marTop w:val="0"/>
                              <w:marBottom w:val="0"/>
                              <w:divBdr>
                                <w:top w:val="none" w:sz="0" w:space="0" w:color="auto"/>
                                <w:left w:val="none" w:sz="0" w:space="0" w:color="auto"/>
                                <w:bottom w:val="none" w:sz="0" w:space="0" w:color="auto"/>
                                <w:right w:val="none" w:sz="0" w:space="0" w:color="auto"/>
                              </w:divBdr>
                              <w:divsChild>
                                <w:div w:id="83117352">
                                  <w:marLeft w:val="0"/>
                                  <w:marRight w:val="0"/>
                                  <w:marTop w:val="0"/>
                                  <w:marBottom w:val="0"/>
                                  <w:divBdr>
                                    <w:top w:val="none" w:sz="0" w:space="0" w:color="auto"/>
                                    <w:left w:val="none" w:sz="0" w:space="0" w:color="auto"/>
                                    <w:bottom w:val="none" w:sz="0" w:space="0" w:color="auto"/>
                                    <w:right w:val="none" w:sz="0" w:space="0" w:color="auto"/>
                                  </w:divBdr>
                                  <w:divsChild>
                                    <w:div w:id="313217076">
                                      <w:marLeft w:val="0"/>
                                      <w:marRight w:val="0"/>
                                      <w:marTop w:val="0"/>
                                      <w:marBottom w:val="0"/>
                                      <w:divBdr>
                                        <w:top w:val="none" w:sz="0" w:space="0" w:color="auto"/>
                                        <w:left w:val="none" w:sz="0" w:space="0" w:color="auto"/>
                                        <w:bottom w:val="none" w:sz="0" w:space="0" w:color="auto"/>
                                        <w:right w:val="none" w:sz="0" w:space="0" w:color="auto"/>
                                      </w:divBdr>
                                      <w:divsChild>
                                        <w:div w:id="832257849">
                                          <w:marLeft w:val="0"/>
                                          <w:marRight w:val="0"/>
                                          <w:marTop w:val="0"/>
                                          <w:marBottom w:val="0"/>
                                          <w:divBdr>
                                            <w:top w:val="none" w:sz="0" w:space="0" w:color="auto"/>
                                            <w:left w:val="none" w:sz="0" w:space="0" w:color="auto"/>
                                            <w:bottom w:val="none" w:sz="0" w:space="0" w:color="auto"/>
                                            <w:right w:val="none" w:sz="0" w:space="0" w:color="auto"/>
                                          </w:divBdr>
                                          <w:divsChild>
                                            <w:div w:id="1106997147">
                                              <w:marLeft w:val="0"/>
                                              <w:marRight w:val="0"/>
                                              <w:marTop w:val="0"/>
                                              <w:marBottom w:val="0"/>
                                              <w:divBdr>
                                                <w:top w:val="none" w:sz="0" w:space="0" w:color="auto"/>
                                                <w:left w:val="none" w:sz="0" w:space="0" w:color="auto"/>
                                                <w:bottom w:val="none" w:sz="0" w:space="0" w:color="auto"/>
                                                <w:right w:val="none" w:sz="0" w:space="0" w:color="auto"/>
                                              </w:divBdr>
                                              <w:divsChild>
                                                <w:div w:id="30500783">
                                                  <w:marLeft w:val="0"/>
                                                  <w:marRight w:val="0"/>
                                                  <w:marTop w:val="0"/>
                                                  <w:marBottom w:val="0"/>
                                                  <w:divBdr>
                                                    <w:top w:val="none" w:sz="0" w:space="0" w:color="auto"/>
                                                    <w:left w:val="none" w:sz="0" w:space="0" w:color="auto"/>
                                                    <w:bottom w:val="none" w:sz="0" w:space="0" w:color="auto"/>
                                                    <w:right w:val="none" w:sz="0" w:space="0" w:color="auto"/>
                                                  </w:divBdr>
                                                  <w:divsChild>
                                                    <w:div w:id="1822306354">
                                                      <w:marLeft w:val="0"/>
                                                      <w:marRight w:val="0"/>
                                                      <w:marTop w:val="0"/>
                                                      <w:marBottom w:val="0"/>
                                                      <w:divBdr>
                                                        <w:top w:val="none" w:sz="0" w:space="0" w:color="auto"/>
                                                        <w:left w:val="none" w:sz="0" w:space="0" w:color="auto"/>
                                                        <w:bottom w:val="none" w:sz="0" w:space="0" w:color="auto"/>
                                                        <w:right w:val="none" w:sz="0" w:space="0" w:color="auto"/>
                                                      </w:divBdr>
                                                      <w:divsChild>
                                                        <w:div w:id="16580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28751">
      <w:bodyDiv w:val="1"/>
      <w:marLeft w:val="0"/>
      <w:marRight w:val="0"/>
      <w:marTop w:val="0"/>
      <w:marBottom w:val="0"/>
      <w:divBdr>
        <w:top w:val="none" w:sz="0" w:space="0" w:color="auto"/>
        <w:left w:val="none" w:sz="0" w:space="0" w:color="auto"/>
        <w:bottom w:val="none" w:sz="0" w:space="0" w:color="auto"/>
        <w:right w:val="none" w:sz="0" w:space="0" w:color="auto"/>
      </w:divBdr>
    </w:div>
    <w:div w:id="16935434">
      <w:bodyDiv w:val="1"/>
      <w:marLeft w:val="0"/>
      <w:marRight w:val="0"/>
      <w:marTop w:val="0"/>
      <w:marBottom w:val="0"/>
      <w:divBdr>
        <w:top w:val="none" w:sz="0" w:space="0" w:color="auto"/>
        <w:left w:val="none" w:sz="0" w:space="0" w:color="auto"/>
        <w:bottom w:val="none" w:sz="0" w:space="0" w:color="auto"/>
        <w:right w:val="none" w:sz="0" w:space="0" w:color="auto"/>
      </w:divBdr>
    </w:div>
    <w:div w:id="18364015">
      <w:bodyDiv w:val="1"/>
      <w:marLeft w:val="0"/>
      <w:marRight w:val="0"/>
      <w:marTop w:val="0"/>
      <w:marBottom w:val="0"/>
      <w:divBdr>
        <w:top w:val="none" w:sz="0" w:space="0" w:color="auto"/>
        <w:left w:val="none" w:sz="0" w:space="0" w:color="auto"/>
        <w:bottom w:val="none" w:sz="0" w:space="0" w:color="auto"/>
        <w:right w:val="none" w:sz="0" w:space="0" w:color="auto"/>
      </w:divBdr>
    </w:div>
    <w:div w:id="23290286">
      <w:bodyDiv w:val="1"/>
      <w:marLeft w:val="0"/>
      <w:marRight w:val="0"/>
      <w:marTop w:val="0"/>
      <w:marBottom w:val="0"/>
      <w:divBdr>
        <w:top w:val="none" w:sz="0" w:space="0" w:color="auto"/>
        <w:left w:val="none" w:sz="0" w:space="0" w:color="auto"/>
        <w:bottom w:val="none" w:sz="0" w:space="0" w:color="auto"/>
        <w:right w:val="none" w:sz="0" w:space="0" w:color="auto"/>
      </w:divBdr>
    </w:div>
    <w:div w:id="29842926">
      <w:bodyDiv w:val="1"/>
      <w:marLeft w:val="0"/>
      <w:marRight w:val="0"/>
      <w:marTop w:val="0"/>
      <w:marBottom w:val="0"/>
      <w:divBdr>
        <w:top w:val="none" w:sz="0" w:space="0" w:color="auto"/>
        <w:left w:val="none" w:sz="0" w:space="0" w:color="auto"/>
        <w:bottom w:val="none" w:sz="0" w:space="0" w:color="auto"/>
        <w:right w:val="none" w:sz="0" w:space="0" w:color="auto"/>
      </w:divBdr>
    </w:div>
    <w:div w:id="35660130">
      <w:bodyDiv w:val="1"/>
      <w:marLeft w:val="0"/>
      <w:marRight w:val="0"/>
      <w:marTop w:val="0"/>
      <w:marBottom w:val="0"/>
      <w:divBdr>
        <w:top w:val="none" w:sz="0" w:space="0" w:color="auto"/>
        <w:left w:val="none" w:sz="0" w:space="0" w:color="auto"/>
        <w:bottom w:val="none" w:sz="0" w:space="0" w:color="auto"/>
        <w:right w:val="none" w:sz="0" w:space="0" w:color="auto"/>
      </w:divBdr>
    </w:div>
    <w:div w:id="37898988">
      <w:bodyDiv w:val="1"/>
      <w:marLeft w:val="0"/>
      <w:marRight w:val="0"/>
      <w:marTop w:val="0"/>
      <w:marBottom w:val="0"/>
      <w:divBdr>
        <w:top w:val="none" w:sz="0" w:space="0" w:color="auto"/>
        <w:left w:val="none" w:sz="0" w:space="0" w:color="auto"/>
        <w:bottom w:val="none" w:sz="0" w:space="0" w:color="auto"/>
        <w:right w:val="none" w:sz="0" w:space="0" w:color="auto"/>
      </w:divBdr>
    </w:div>
    <w:div w:id="43870884">
      <w:bodyDiv w:val="1"/>
      <w:marLeft w:val="0"/>
      <w:marRight w:val="0"/>
      <w:marTop w:val="0"/>
      <w:marBottom w:val="0"/>
      <w:divBdr>
        <w:top w:val="none" w:sz="0" w:space="0" w:color="auto"/>
        <w:left w:val="none" w:sz="0" w:space="0" w:color="auto"/>
        <w:bottom w:val="none" w:sz="0" w:space="0" w:color="auto"/>
        <w:right w:val="none" w:sz="0" w:space="0" w:color="auto"/>
      </w:divBdr>
    </w:div>
    <w:div w:id="46802027">
      <w:bodyDiv w:val="1"/>
      <w:marLeft w:val="0"/>
      <w:marRight w:val="0"/>
      <w:marTop w:val="0"/>
      <w:marBottom w:val="0"/>
      <w:divBdr>
        <w:top w:val="none" w:sz="0" w:space="0" w:color="auto"/>
        <w:left w:val="none" w:sz="0" w:space="0" w:color="auto"/>
        <w:bottom w:val="none" w:sz="0" w:space="0" w:color="auto"/>
        <w:right w:val="none" w:sz="0" w:space="0" w:color="auto"/>
      </w:divBdr>
    </w:div>
    <w:div w:id="49038945">
      <w:bodyDiv w:val="1"/>
      <w:marLeft w:val="0"/>
      <w:marRight w:val="0"/>
      <w:marTop w:val="0"/>
      <w:marBottom w:val="0"/>
      <w:divBdr>
        <w:top w:val="none" w:sz="0" w:space="0" w:color="auto"/>
        <w:left w:val="none" w:sz="0" w:space="0" w:color="auto"/>
        <w:bottom w:val="none" w:sz="0" w:space="0" w:color="auto"/>
        <w:right w:val="none" w:sz="0" w:space="0" w:color="auto"/>
      </w:divBdr>
    </w:div>
    <w:div w:id="50078461">
      <w:bodyDiv w:val="1"/>
      <w:marLeft w:val="0"/>
      <w:marRight w:val="0"/>
      <w:marTop w:val="0"/>
      <w:marBottom w:val="0"/>
      <w:divBdr>
        <w:top w:val="none" w:sz="0" w:space="0" w:color="auto"/>
        <w:left w:val="none" w:sz="0" w:space="0" w:color="auto"/>
        <w:bottom w:val="none" w:sz="0" w:space="0" w:color="auto"/>
        <w:right w:val="none" w:sz="0" w:space="0" w:color="auto"/>
      </w:divBdr>
    </w:div>
    <w:div w:id="67117638">
      <w:bodyDiv w:val="1"/>
      <w:marLeft w:val="0"/>
      <w:marRight w:val="0"/>
      <w:marTop w:val="0"/>
      <w:marBottom w:val="0"/>
      <w:divBdr>
        <w:top w:val="none" w:sz="0" w:space="0" w:color="auto"/>
        <w:left w:val="none" w:sz="0" w:space="0" w:color="auto"/>
        <w:bottom w:val="none" w:sz="0" w:space="0" w:color="auto"/>
        <w:right w:val="none" w:sz="0" w:space="0" w:color="auto"/>
      </w:divBdr>
    </w:div>
    <w:div w:id="76245309">
      <w:bodyDiv w:val="1"/>
      <w:marLeft w:val="0"/>
      <w:marRight w:val="0"/>
      <w:marTop w:val="0"/>
      <w:marBottom w:val="0"/>
      <w:divBdr>
        <w:top w:val="none" w:sz="0" w:space="0" w:color="auto"/>
        <w:left w:val="none" w:sz="0" w:space="0" w:color="auto"/>
        <w:bottom w:val="none" w:sz="0" w:space="0" w:color="auto"/>
        <w:right w:val="none" w:sz="0" w:space="0" w:color="auto"/>
      </w:divBdr>
      <w:divsChild>
        <w:div w:id="1963880536">
          <w:marLeft w:val="0"/>
          <w:marRight w:val="0"/>
          <w:marTop w:val="100"/>
          <w:marBottom w:val="100"/>
          <w:divBdr>
            <w:top w:val="none" w:sz="0" w:space="0" w:color="auto"/>
            <w:left w:val="none" w:sz="0" w:space="0" w:color="auto"/>
            <w:bottom w:val="none" w:sz="0" w:space="0" w:color="auto"/>
            <w:right w:val="none" w:sz="0" w:space="0" w:color="auto"/>
          </w:divBdr>
          <w:divsChild>
            <w:div w:id="1879395106">
              <w:marLeft w:val="0"/>
              <w:marRight w:val="0"/>
              <w:marTop w:val="0"/>
              <w:marBottom w:val="0"/>
              <w:divBdr>
                <w:top w:val="none" w:sz="0" w:space="0" w:color="auto"/>
                <w:left w:val="none" w:sz="0" w:space="0" w:color="auto"/>
                <w:bottom w:val="none" w:sz="0" w:space="0" w:color="auto"/>
                <w:right w:val="none" w:sz="0" w:space="0" w:color="auto"/>
              </w:divBdr>
              <w:divsChild>
                <w:div w:id="797837128">
                  <w:marLeft w:val="0"/>
                  <w:marRight w:val="0"/>
                  <w:marTop w:val="100"/>
                  <w:marBottom w:val="100"/>
                  <w:divBdr>
                    <w:top w:val="none" w:sz="0" w:space="0" w:color="auto"/>
                    <w:left w:val="none" w:sz="0" w:space="0" w:color="auto"/>
                    <w:bottom w:val="none" w:sz="0" w:space="0" w:color="auto"/>
                    <w:right w:val="none" w:sz="0" w:space="0" w:color="auto"/>
                  </w:divBdr>
                  <w:divsChild>
                    <w:div w:id="1597054052">
                      <w:marLeft w:val="0"/>
                      <w:marRight w:val="0"/>
                      <w:marTop w:val="0"/>
                      <w:marBottom w:val="0"/>
                      <w:divBdr>
                        <w:top w:val="none" w:sz="0" w:space="0" w:color="auto"/>
                        <w:left w:val="none" w:sz="0" w:space="0" w:color="auto"/>
                        <w:bottom w:val="none" w:sz="0" w:space="0" w:color="auto"/>
                        <w:right w:val="none" w:sz="0" w:space="0" w:color="auto"/>
                      </w:divBdr>
                      <w:divsChild>
                        <w:div w:id="1911689059">
                          <w:marLeft w:val="0"/>
                          <w:marRight w:val="0"/>
                          <w:marTop w:val="100"/>
                          <w:marBottom w:val="100"/>
                          <w:divBdr>
                            <w:top w:val="none" w:sz="0" w:space="0" w:color="auto"/>
                            <w:left w:val="none" w:sz="0" w:space="0" w:color="auto"/>
                            <w:bottom w:val="none" w:sz="0" w:space="0" w:color="auto"/>
                            <w:right w:val="none" w:sz="0" w:space="0" w:color="auto"/>
                          </w:divBdr>
                          <w:divsChild>
                            <w:div w:id="546331664">
                              <w:marLeft w:val="0"/>
                              <w:marRight w:val="0"/>
                              <w:marTop w:val="0"/>
                              <w:marBottom w:val="0"/>
                              <w:divBdr>
                                <w:top w:val="none" w:sz="0" w:space="0" w:color="auto"/>
                                <w:left w:val="none" w:sz="0" w:space="0" w:color="auto"/>
                                <w:bottom w:val="none" w:sz="0" w:space="0" w:color="auto"/>
                                <w:right w:val="none" w:sz="0" w:space="0" w:color="auto"/>
                              </w:divBdr>
                              <w:divsChild>
                                <w:div w:id="125586682">
                                  <w:marLeft w:val="0"/>
                                  <w:marRight w:val="0"/>
                                  <w:marTop w:val="0"/>
                                  <w:marBottom w:val="0"/>
                                  <w:divBdr>
                                    <w:top w:val="none" w:sz="0" w:space="0" w:color="auto"/>
                                    <w:left w:val="none" w:sz="0" w:space="0" w:color="auto"/>
                                    <w:bottom w:val="none" w:sz="0" w:space="0" w:color="auto"/>
                                    <w:right w:val="none" w:sz="0" w:space="0" w:color="auto"/>
                                  </w:divBdr>
                                  <w:divsChild>
                                    <w:div w:id="1046487980">
                                      <w:marLeft w:val="0"/>
                                      <w:marRight w:val="0"/>
                                      <w:marTop w:val="0"/>
                                      <w:marBottom w:val="0"/>
                                      <w:divBdr>
                                        <w:top w:val="none" w:sz="0" w:space="0" w:color="auto"/>
                                        <w:left w:val="none" w:sz="0" w:space="0" w:color="auto"/>
                                        <w:bottom w:val="none" w:sz="0" w:space="0" w:color="auto"/>
                                        <w:right w:val="none" w:sz="0" w:space="0" w:color="auto"/>
                                      </w:divBdr>
                                      <w:divsChild>
                                        <w:div w:id="1751922089">
                                          <w:marLeft w:val="0"/>
                                          <w:marRight w:val="0"/>
                                          <w:marTop w:val="100"/>
                                          <w:marBottom w:val="100"/>
                                          <w:divBdr>
                                            <w:top w:val="none" w:sz="0" w:space="0" w:color="auto"/>
                                            <w:left w:val="none" w:sz="0" w:space="0" w:color="auto"/>
                                            <w:bottom w:val="none" w:sz="0" w:space="0" w:color="auto"/>
                                            <w:right w:val="none" w:sz="0" w:space="0" w:color="auto"/>
                                          </w:divBdr>
                                          <w:divsChild>
                                            <w:div w:id="608925917">
                                              <w:marLeft w:val="0"/>
                                              <w:marRight w:val="0"/>
                                              <w:marTop w:val="0"/>
                                              <w:marBottom w:val="0"/>
                                              <w:divBdr>
                                                <w:top w:val="none" w:sz="0" w:space="0" w:color="auto"/>
                                                <w:left w:val="none" w:sz="0" w:space="0" w:color="auto"/>
                                                <w:bottom w:val="none" w:sz="0" w:space="0" w:color="auto"/>
                                                <w:right w:val="none" w:sz="0" w:space="0" w:color="auto"/>
                                              </w:divBdr>
                                              <w:divsChild>
                                                <w:div w:id="280189469">
                                                  <w:marLeft w:val="0"/>
                                                  <w:marRight w:val="0"/>
                                                  <w:marTop w:val="0"/>
                                                  <w:marBottom w:val="0"/>
                                                  <w:divBdr>
                                                    <w:top w:val="none" w:sz="0" w:space="0" w:color="auto"/>
                                                    <w:left w:val="none" w:sz="0" w:space="0" w:color="auto"/>
                                                    <w:bottom w:val="none" w:sz="0" w:space="0" w:color="auto"/>
                                                    <w:right w:val="none" w:sz="0" w:space="0" w:color="auto"/>
                                                  </w:divBdr>
                                                  <w:divsChild>
                                                    <w:div w:id="1843006465">
                                                      <w:marLeft w:val="0"/>
                                                      <w:marRight w:val="0"/>
                                                      <w:marTop w:val="0"/>
                                                      <w:marBottom w:val="0"/>
                                                      <w:divBdr>
                                                        <w:top w:val="none" w:sz="0" w:space="0" w:color="auto"/>
                                                        <w:left w:val="none" w:sz="0" w:space="0" w:color="auto"/>
                                                        <w:bottom w:val="none" w:sz="0" w:space="0" w:color="auto"/>
                                                        <w:right w:val="none" w:sz="0" w:space="0" w:color="auto"/>
                                                      </w:divBdr>
                                                      <w:divsChild>
                                                        <w:div w:id="895505847">
                                                          <w:marLeft w:val="0"/>
                                                          <w:marRight w:val="0"/>
                                                          <w:marTop w:val="0"/>
                                                          <w:marBottom w:val="0"/>
                                                          <w:divBdr>
                                                            <w:top w:val="none" w:sz="0" w:space="0" w:color="auto"/>
                                                            <w:left w:val="none" w:sz="0" w:space="0" w:color="auto"/>
                                                            <w:bottom w:val="none" w:sz="0" w:space="0" w:color="auto"/>
                                                            <w:right w:val="none" w:sz="0" w:space="0" w:color="auto"/>
                                                          </w:divBdr>
                                                          <w:divsChild>
                                                            <w:div w:id="113064742">
                                                              <w:marLeft w:val="0"/>
                                                              <w:marRight w:val="0"/>
                                                              <w:marTop w:val="0"/>
                                                              <w:marBottom w:val="0"/>
                                                              <w:divBdr>
                                                                <w:top w:val="none" w:sz="0" w:space="0" w:color="auto"/>
                                                                <w:left w:val="none" w:sz="0" w:space="0" w:color="auto"/>
                                                                <w:bottom w:val="none" w:sz="0" w:space="0" w:color="auto"/>
                                                                <w:right w:val="none" w:sz="0" w:space="0" w:color="auto"/>
                                                              </w:divBdr>
                                                              <w:divsChild>
                                                                <w:div w:id="1410228124">
                                                                  <w:marLeft w:val="0"/>
                                                                  <w:marRight w:val="0"/>
                                                                  <w:marTop w:val="0"/>
                                                                  <w:marBottom w:val="0"/>
                                                                  <w:divBdr>
                                                                    <w:top w:val="none" w:sz="0" w:space="0" w:color="auto"/>
                                                                    <w:left w:val="none" w:sz="0" w:space="0" w:color="auto"/>
                                                                    <w:bottom w:val="none" w:sz="0" w:space="0" w:color="auto"/>
                                                                    <w:right w:val="none" w:sz="0" w:space="0" w:color="auto"/>
                                                                  </w:divBdr>
                                                                  <w:divsChild>
                                                                    <w:div w:id="15816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404478">
      <w:bodyDiv w:val="1"/>
      <w:marLeft w:val="0"/>
      <w:marRight w:val="0"/>
      <w:marTop w:val="0"/>
      <w:marBottom w:val="0"/>
      <w:divBdr>
        <w:top w:val="none" w:sz="0" w:space="0" w:color="auto"/>
        <w:left w:val="none" w:sz="0" w:space="0" w:color="auto"/>
        <w:bottom w:val="none" w:sz="0" w:space="0" w:color="auto"/>
        <w:right w:val="none" w:sz="0" w:space="0" w:color="auto"/>
      </w:divBdr>
    </w:div>
    <w:div w:id="85659049">
      <w:bodyDiv w:val="1"/>
      <w:marLeft w:val="0"/>
      <w:marRight w:val="0"/>
      <w:marTop w:val="0"/>
      <w:marBottom w:val="0"/>
      <w:divBdr>
        <w:top w:val="none" w:sz="0" w:space="0" w:color="auto"/>
        <w:left w:val="none" w:sz="0" w:space="0" w:color="auto"/>
        <w:bottom w:val="none" w:sz="0" w:space="0" w:color="auto"/>
        <w:right w:val="none" w:sz="0" w:space="0" w:color="auto"/>
      </w:divBdr>
      <w:divsChild>
        <w:div w:id="1203205619">
          <w:marLeft w:val="0"/>
          <w:marRight w:val="0"/>
          <w:marTop w:val="0"/>
          <w:marBottom w:val="0"/>
          <w:divBdr>
            <w:top w:val="none" w:sz="0" w:space="0" w:color="auto"/>
            <w:left w:val="none" w:sz="0" w:space="0" w:color="auto"/>
            <w:bottom w:val="none" w:sz="0" w:space="0" w:color="auto"/>
            <w:right w:val="none" w:sz="0" w:space="0" w:color="auto"/>
          </w:divBdr>
          <w:divsChild>
            <w:div w:id="1387609951">
              <w:marLeft w:val="0"/>
              <w:marRight w:val="0"/>
              <w:marTop w:val="0"/>
              <w:marBottom w:val="0"/>
              <w:divBdr>
                <w:top w:val="none" w:sz="0" w:space="0" w:color="auto"/>
                <w:left w:val="none" w:sz="0" w:space="0" w:color="auto"/>
                <w:bottom w:val="none" w:sz="0" w:space="0" w:color="auto"/>
                <w:right w:val="none" w:sz="0" w:space="0" w:color="auto"/>
              </w:divBdr>
              <w:divsChild>
                <w:div w:id="3534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8419">
      <w:bodyDiv w:val="1"/>
      <w:marLeft w:val="0"/>
      <w:marRight w:val="0"/>
      <w:marTop w:val="0"/>
      <w:marBottom w:val="0"/>
      <w:divBdr>
        <w:top w:val="none" w:sz="0" w:space="0" w:color="auto"/>
        <w:left w:val="none" w:sz="0" w:space="0" w:color="auto"/>
        <w:bottom w:val="none" w:sz="0" w:space="0" w:color="auto"/>
        <w:right w:val="none" w:sz="0" w:space="0" w:color="auto"/>
      </w:divBdr>
    </w:div>
    <w:div w:id="90779548">
      <w:bodyDiv w:val="1"/>
      <w:marLeft w:val="0"/>
      <w:marRight w:val="0"/>
      <w:marTop w:val="0"/>
      <w:marBottom w:val="0"/>
      <w:divBdr>
        <w:top w:val="none" w:sz="0" w:space="0" w:color="auto"/>
        <w:left w:val="none" w:sz="0" w:space="0" w:color="auto"/>
        <w:bottom w:val="none" w:sz="0" w:space="0" w:color="auto"/>
        <w:right w:val="none" w:sz="0" w:space="0" w:color="auto"/>
      </w:divBdr>
    </w:div>
    <w:div w:id="90971534">
      <w:bodyDiv w:val="1"/>
      <w:marLeft w:val="0"/>
      <w:marRight w:val="0"/>
      <w:marTop w:val="0"/>
      <w:marBottom w:val="0"/>
      <w:divBdr>
        <w:top w:val="none" w:sz="0" w:space="0" w:color="auto"/>
        <w:left w:val="none" w:sz="0" w:space="0" w:color="auto"/>
        <w:bottom w:val="none" w:sz="0" w:space="0" w:color="auto"/>
        <w:right w:val="none" w:sz="0" w:space="0" w:color="auto"/>
      </w:divBdr>
    </w:div>
    <w:div w:id="91559941">
      <w:bodyDiv w:val="1"/>
      <w:marLeft w:val="0"/>
      <w:marRight w:val="0"/>
      <w:marTop w:val="0"/>
      <w:marBottom w:val="0"/>
      <w:divBdr>
        <w:top w:val="none" w:sz="0" w:space="0" w:color="auto"/>
        <w:left w:val="none" w:sz="0" w:space="0" w:color="auto"/>
        <w:bottom w:val="none" w:sz="0" w:space="0" w:color="auto"/>
        <w:right w:val="none" w:sz="0" w:space="0" w:color="auto"/>
      </w:divBdr>
      <w:divsChild>
        <w:div w:id="2038266305">
          <w:marLeft w:val="0"/>
          <w:marRight w:val="0"/>
          <w:marTop w:val="0"/>
          <w:marBottom w:val="0"/>
          <w:divBdr>
            <w:top w:val="none" w:sz="0" w:space="0" w:color="auto"/>
            <w:left w:val="none" w:sz="0" w:space="0" w:color="auto"/>
            <w:bottom w:val="none" w:sz="0" w:space="0" w:color="auto"/>
            <w:right w:val="none" w:sz="0" w:space="0" w:color="auto"/>
          </w:divBdr>
          <w:divsChild>
            <w:div w:id="229997686">
              <w:marLeft w:val="0"/>
              <w:marRight w:val="0"/>
              <w:marTop w:val="0"/>
              <w:marBottom w:val="0"/>
              <w:divBdr>
                <w:top w:val="none" w:sz="0" w:space="0" w:color="auto"/>
                <w:left w:val="none" w:sz="0" w:space="0" w:color="auto"/>
                <w:bottom w:val="none" w:sz="0" w:space="0" w:color="auto"/>
                <w:right w:val="none" w:sz="0" w:space="0" w:color="auto"/>
              </w:divBdr>
              <w:divsChild>
                <w:div w:id="1162695539">
                  <w:marLeft w:val="0"/>
                  <w:marRight w:val="0"/>
                  <w:marTop w:val="0"/>
                  <w:marBottom w:val="0"/>
                  <w:divBdr>
                    <w:top w:val="none" w:sz="0" w:space="0" w:color="auto"/>
                    <w:left w:val="none" w:sz="0" w:space="0" w:color="auto"/>
                    <w:bottom w:val="none" w:sz="0" w:space="0" w:color="auto"/>
                    <w:right w:val="none" w:sz="0" w:space="0" w:color="auto"/>
                  </w:divBdr>
                  <w:divsChild>
                    <w:div w:id="1136337951">
                      <w:marLeft w:val="0"/>
                      <w:marRight w:val="0"/>
                      <w:marTop w:val="0"/>
                      <w:marBottom w:val="0"/>
                      <w:divBdr>
                        <w:top w:val="none" w:sz="0" w:space="0" w:color="auto"/>
                        <w:left w:val="none" w:sz="0" w:space="0" w:color="auto"/>
                        <w:bottom w:val="none" w:sz="0" w:space="0" w:color="auto"/>
                        <w:right w:val="none" w:sz="0" w:space="0" w:color="auto"/>
                      </w:divBdr>
                      <w:divsChild>
                        <w:div w:id="1404140851">
                          <w:marLeft w:val="0"/>
                          <w:marRight w:val="0"/>
                          <w:marTop w:val="0"/>
                          <w:marBottom w:val="0"/>
                          <w:divBdr>
                            <w:top w:val="none" w:sz="0" w:space="0" w:color="auto"/>
                            <w:left w:val="none" w:sz="0" w:space="0" w:color="auto"/>
                            <w:bottom w:val="none" w:sz="0" w:space="0" w:color="auto"/>
                            <w:right w:val="none" w:sz="0" w:space="0" w:color="auto"/>
                          </w:divBdr>
                          <w:divsChild>
                            <w:div w:id="446897803">
                              <w:marLeft w:val="0"/>
                              <w:marRight w:val="0"/>
                              <w:marTop w:val="0"/>
                              <w:marBottom w:val="0"/>
                              <w:divBdr>
                                <w:top w:val="none" w:sz="0" w:space="0" w:color="auto"/>
                                <w:left w:val="none" w:sz="0" w:space="0" w:color="auto"/>
                                <w:bottom w:val="none" w:sz="0" w:space="0" w:color="auto"/>
                                <w:right w:val="none" w:sz="0" w:space="0" w:color="auto"/>
                              </w:divBdr>
                              <w:divsChild>
                                <w:div w:id="1383823359">
                                  <w:marLeft w:val="0"/>
                                  <w:marRight w:val="0"/>
                                  <w:marTop w:val="0"/>
                                  <w:marBottom w:val="0"/>
                                  <w:divBdr>
                                    <w:top w:val="none" w:sz="0" w:space="0" w:color="auto"/>
                                    <w:left w:val="none" w:sz="0" w:space="0" w:color="auto"/>
                                    <w:bottom w:val="none" w:sz="0" w:space="0" w:color="auto"/>
                                    <w:right w:val="none" w:sz="0" w:space="0" w:color="auto"/>
                                  </w:divBdr>
                                  <w:divsChild>
                                    <w:div w:id="146285429">
                                      <w:marLeft w:val="0"/>
                                      <w:marRight w:val="0"/>
                                      <w:marTop w:val="0"/>
                                      <w:marBottom w:val="0"/>
                                      <w:divBdr>
                                        <w:top w:val="none" w:sz="0" w:space="0" w:color="auto"/>
                                        <w:left w:val="none" w:sz="0" w:space="0" w:color="auto"/>
                                        <w:bottom w:val="none" w:sz="0" w:space="0" w:color="auto"/>
                                        <w:right w:val="none" w:sz="0" w:space="0" w:color="auto"/>
                                      </w:divBdr>
                                      <w:divsChild>
                                        <w:div w:id="802117418">
                                          <w:marLeft w:val="0"/>
                                          <w:marRight w:val="0"/>
                                          <w:marTop w:val="0"/>
                                          <w:marBottom w:val="0"/>
                                          <w:divBdr>
                                            <w:top w:val="none" w:sz="0" w:space="0" w:color="auto"/>
                                            <w:left w:val="none" w:sz="0" w:space="0" w:color="auto"/>
                                            <w:bottom w:val="none" w:sz="0" w:space="0" w:color="auto"/>
                                            <w:right w:val="none" w:sz="0" w:space="0" w:color="auto"/>
                                          </w:divBdr>
                                          <w:divsChild>
                                            <w:div w:id="1779450779">
                                              <w:marLeft w:val="0"/>
                                              <w:marRight w:val="0"/>
                                              <w:marTop w:val="0"/>
                                              <w:marBottom w:val="0"/>
                                              <w:divBdr>
                                                <w:top w:val="none" w:sz="0" w:space="0" w:color="auto"/>
                                                <w:left w:val="none" w:sz="0" w:space="0" w:color="auto"/>
                                                <w:bottom w:val="none" w:sz="0" w:space="0" w:color="auto"/>
                                                <w:right w:val="none" w:sz="0" w:space="0" w:color="auto"/>
                                              </w:divBdr>
                                              <w:divsChild>
                                                <w:div w:id="1277370359">
                                                  <w:marLeft w:val="0"/>
                                                  <w:marRight w:val="0"/>
                                                  <w:marTop w:val="0"/>
                                                  <w:marBottom w:val="0"/>
                                                  <w:divBdr>
                                                    <w:top w:val="none" w:sz="0" w:space="0" w:color="auto"/>
                                                    <w:left w:val="none" w:sz="0" w:space="0" w:color="auto"/>
                                                    <w:bottom w:val="none" w:sz="0" w:space="0" w:color="auto"/>
                                                    <w:right w:val="none" w:sz="0" w:space="0" w:color="auto"/>
                                                  </w:divBdr>
                                                  <w:divsChild>
                                                    <w:div w:id="790172515">
                                                      <w:marLeft w:val="0"/>
                                                      <w:marRight w:val="0"/>
                                                      <w:marTop w:val="0"/>
                                                      <w:marBottom w:val="0"/>
                                                      <w:divBdr>
                                                        <w:top w:val="none" w:sz="0" w:space="0" w:color="auto"/>
                                                        <w:left w:val="none" w:sz="0" w:space="0" w:color="auto"/>
                                                        <w:bottom w:val="none" w:sz="0" w:space="0" w:color="auto"/>
                                                        <w:right w:val="none" w:sz="0" w:space="0" w:color="auto"/>
                                                      </w:divBdr>
                                                      <w:divsChild>
                                                        <w:div w:id="18087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327244">
      <w:bodyDiv w:val="1"/>
      <w:marLeft w:val="0"/>
      <w:marRight w:val="0"/>
      <w:marTop w:val="0"/>
      <w:marBottom w:val="0"/>
      <w:divBdr>
        <w:top w:val="none" w:sz="0" w:space="0" w:color="auto"/>
        <w:left w:val="none" w:sz="0" w:space="0" w:color="auto"/>
        <w:bottom w:val="none" w:sz="0" w:space="0" w:color="auto"/>
        <w:right w:val="none" w:sz="0" w:space="0" w:color="auto"/>
      </w:divBdr>
    </w:div>
    <w:div w:id="97139257">
      <w:bodyDiv w:val="1"/>
      <w:marLeft w:val="0"/>
      <w:marRight w:val="0"/>
      <w:marTop w:val="0"/>
      <w:marBottom w:val="0"/>
      <w:divBdr>
        <w:top w:val="none" w:sz="0" w:space="0" w:color="auto"/>
        <w:left w:val="none" w:sz="0" w:space="0" w:color="auto"/>
        <w:bottom w:val="none" w:sz="0" w:space="0" w:color="auto"/>
        <w:right w:val="none" w:sz="0" w:space="0" w:color="auto"/>
      </w:divBdr>
    </w:div>
    <w:div w:id="115217481">
      <w:bodyDiv w:val="1"/>
      <w:marLeft w:val="0"/>
      <w:marRight w:val="0"/>
      <w:marTop w:val="0"/>
      <w:marBottom w:val="0"/>
      <w:divBdr>
        <w:top w:val="none" w:sz="0" w:space="0" w:color="auto"/>
        <w:left w:val="none" w:sz="0" w:space="0" w:color="auto"/>
        <w:bottom w:val="none" w:sz="0" w:space="0" w:color="auto"/>
        <w:right w:val="none" w:sz="0" w:space="0" w:color="auto"/>
      </w:divBdr>
    </w:div>
    <w:div w:id="134370506">
      <w:bodyDiv w:val="1"/>
      <w:marLeft w:val="0"/>
      <w:marRight w:val="0"/>
      <w:marTop w:val="0"/>
      <w:marBottom w:val="0"/>
      <w:divBdr>
        <w:top w:val="none" w:sz="0" w:space="0" w:color="auto"/>
        <w:left w:val="none" w:sz="0" w:space="0" w:color="auto"/>
        <w:bottom w:val="none" w:sz="0" w:space="0" w:color="auto"/>
        <w:right w:val="none" w:sz="0" w:space="0" w:color="auto"/>
      </w:divBdr>
    </w:div>
    <w:div w:id="136647085">
      <w:bodyDiv w:val="1"/>
      <w:marLeft w:val="0"/>
      <w:marRight w:val="0"/>
      <w:marTop w:val="0"/>
      <w:marBottom w:val="0"/>
      <w:divBdr>
        <w:top w:val="none" w:sz="0" w:space="0" w:color="auto"/>
        <w:left w:val="none" w:sz="0" w:space="0" w:color="auto"/>
        <w:bottom w:val="none" w:sz="0" w:space="0" w:color="auto"/>
        <w:right w:val="none" w:sz="0" w:space="0" w:color="auto"/>
      </w:divBdr>
    </w:div>
    <w:div w:id="156770826">
      <w:bodyDiv w:val="1"/>
      <w:marLeft w:val="0"/>
      <w:marRight w:val="0"/>
      <w:marTop w:val="0"/>
      <w:marBottom w:val="0"/>
      <w:divBdr>
        <w:top w:val="none" w:sz="0" w:space="0" w:color="auto"/>
        <w:left w:val="none" w:sz="0" w:space="0" w:color="auto"/>
        <w:bottom w:val="none" w:sz="0" w:space="0" w:color="auto"/>
        <w:right w:val="none" w:sz="0" w:space="0" w:color="auto"/>
      </w:divBdr>
      <w:divsChild>
        <w:div w:id="1949507983">
          <w:marLeft w:val="0"/>
          <w:marRight w:val="0"/>
          <w:marTop w:val="0"/>
          <w:marBottom w:val="0"/>
          <w:divBdr>
            <w:top w:val="none" w:sz="0" w:space="0" w:color="auto"/>
            <w:left w:val="none" w:sz="0" w:space="0" w:color="auto"/>
            <w:bottom w:val="none" w:sz="0" w:space="0" w:color="auto"/>
            <w:right w:val="none" w:sz="0" w:space="0" w:color="auto"/>
          </w:divBdr>
          <w:divsChild>
            <w:div w:id="1670190">
              <w:marLeft w:val="0"/>
              <w:marRight w:val="0"/>
              <w:marTop w:val="0"/>
              <w:marBottom w:val="0"/>
              <w:divBdr>
                <w:top w:val="none" w:sz="0" w:space="0" w:color="auto"/>
                <w:left w:val="none" w:sz="0" w:space="0" w:color="auto"/>
                <w:bottom w:val="none" w:sz="0" w:space="0" w:color="auto"/>
                <w:right w:val="none" w:sz="0" w:space="0" w:color="auto"/>
              </w:divBdr>
            </w:div>
            <w:div w:id="4016893">
              <w:marLeft w:val="0"/>
              <w:marRight w:val="0"/>
              <w:marTop w:val="0"/>
              <w:marBottom w:val="0"/>
              <w:divBdr>
                <w:top w:val="none" w:sz="0" w:space="0" w:color="auto"/>
                <w:left w:val="none" w:sz="0" w:space="0" w:color="auto"/>
                <w:bottom w:val="none" w:sz="0" w:space="0" w:color="auto"/>
                <w:right w:val="none" w:sz="0" w:space="0" w:color="auto"/>
              </w:divBdr>
            </w:div>
            <w:div w:id="4089472">
              <w:marLeft w:val="0"/>
              <w:marRight w:val="0"/>
              <w:marTop w:val="0"/>
              <w:marBottom w:val="0"/>
              <w:divBdr>
                <w:top w:val="none" w:sz="0" w:space="0" w:color="auto"/>
                <w:left w:val="none" w:sz="0" w:space="0" w:color="auto"/>
                <w:bottom w:val="none" w:sz="0" w:space="0" w:color="auto"/>
                <w:right w:val="none" w:sz="0" w:space="0" w:color="auto"/>
              </w:divBdr>
            </w:div>
            <w:div w:id="5138172">
              <w:marLeft w:val="0"/>
              <w:marRight w:val="0"/>
              <w:marTop w:val="0"/>
              <w:marBottom w:val="0"/>
              <w:divBdr>
                <w:top w:val="none" w:sz="0" w:space="0" w:color="auto"/>
                <w:left w:val="none" w:sz="0" w:space="0" w:color="auto"/>
                <w:bottom w:val="none" w:sz="0" w:space="0" w:color="auto"/>
                <w:right w:val="none" w:sz="0" w:space="0" w:color="auto"/>
              </w:divBdr>
            </w:div>
            <w:div w:id="6060302">
              <w:marLeft w:val="0"/>
              <w:marRight w:val="0"/>
              <w:marTop w:val="0"/>
              <w:marBottom w:val="0"/>
              <w:divBdr>
                <w:top w:val="none" w:sz="0" w:space="0" w:color="auto"/>
                <w:left w:val="none" w:sz="0" w:space="0" w:color="auto"/>
                <w:bottom w:val="none" w:sz="0" w:space="0" w:color="auto"/>
                <w:right w:val="none" w:sz="0" w:space="0" w:color="auto"/>
              </w:divBdr>
            </w:div>
            <w:div w:id="9063927">
              <w:marLeft w:val="0"/>
              <w:marRight w:val="0"/>
              <w:marTop w:val="0"/>
              <w:marBottom w:val="0"/>
              <w:divBdr>
                <w:top w:val="none" w:sz="0" w:space="0" w:color="auto"/>
                <w:left w:val="none" w:sz="0" w:space="0" w:color="auto"/>
                <w:bottom w:val="none" w:sz="0" w:space="0" w:color="auto"/>
                <w:right w:val="none" w:sz="0" w:space="0" w:color="auto"/>
              </w:divBdr>
            </w:div>
            <w:div w:id="13920726">
              <w:marLeft w:val="0"/>
              <w:marRight w:val="0"/>
              <w:marTop w:val="0"/>
              <w:marBottom w:val="0"/>
              <w:divBdr>
                <w:top w:val="none" w:sz="0" w:space="0" w:color="auto"/>
                <w:left w:val="none" w:sz="0" w:space="0" w:color="auto"/>
                <w:bottom w:val="none" w:sz="0" w:space="0" w:color="auto"/>
                <w:right w:val="none" w:sz="0" w:space="0" w:color="auto"/>
              </w:divBdr>
            </w:div>
            <w:div w:id="14967698">
              <w:marLeft w:val="0"/>
              <w:marRight w:val="0"/>
              <w:marTop w:val="0"/>
              <w:marBottom w:val="0"/>
              <w:divBdr>
                <w:top w:val="none" w:sz="0" w:space="0" w:color="auto"/>
                <w:left w:val="none" w:sz="0" w:space="0" w:color="auto"/>
                <w:bottom w:val="none" w:sz="0" w:space="0" w:color="auto"/>
                <w:right w:val="none" w:sz="0" w:space="0" w:color="auto"/>
              </w:divBdr>
            </w:div>
            <w:div w:id="35399179">
              <w:marLeft w:val="0"/>
              <w:marRight w:val="0"/>
              <w:marTop w:val="0"/>
              <w:marBottom w:val="0"/>
              <w:divBdr>
                <w:top w:val="none" w:sz="0" w:space="0" w:color="auto"/>
                <w:left w:val="none" w:sz="0" w:space="0" w:color="auto"/>
                <w:bottom w:val="none" w:sz="0" w:space="0" w:color="auto"/>
                <w:right w:val="none" w:sz="0" w:space="0" w:color="auto"/>
              </w:divBdr>
            </w:div>
            <w:div w:id="42869726">
              <w:marLeft w:val="0"/>
              <w:marRight w:val="0"/>
              <w:marTop w:val="0"/>
              <w:marBottom w:val="0"/>
              <w:divBdr>
                <w:top w:val="none" w:sz="0" w:space="0" w:color="auto"/>
                <w:left w:val="none" w:sz="0" w:space="0" w:color="auto"/>
                <w:bottom w:val="none" w:sz="0" w:space="0" w:color="auto"/>
                <w:right w:val="none" w:sz="0" w:space="0" w:color="auto"/>
              </w:divBdr>
            </w:div>
            <w:div w:id="47921329">
              <w:marLeft w:val="0"/>
              <w:marRight w:val="0"/>
              <w:marTop w:val="0"/>
              <w:marBottom w:val="0"/>
              <w:divBdr>
                <w:top w:val="none" w:sz="0" w:space="0" w:color="auto"/>
                <w:left w:val="none" w:sz="0" w:space="0" w:color="auto"/>
                <w:bottom w:val="none" w:sz="0" w:space="0" w:color="auto"/>
                <w:right w:val="none" w:sz="0" w:space="0" w:color="auto"/>
              </w:divBdr>
            </w:div>
            <w:div w:id="55125992">
              <w:marLeft w:val="0"/>
              <w:marRight w:val="0"/>
              <w:marTop w:val="0"/>
              <w:marBottom w:val="0"/>
              <w:divBdr>
                <w:top w:val="none" w:sz="0" w:space="0" w:color="auto"/>
                <w:left w:val="none" w:sz="0" w:space="0" w:color="auto"/>
                <w:bottom w:val="none" w:sz="0" w:space="0" w:color="auto"/>
                <w:right w:val="none" w:sz="0" w:space="0" w:color="auto"/>
              </w:divBdr>
            </w:div>
            <w:div w:id="58872117">
              <w:marLeft w:val="0"/>
              <w:marRight w:val="0"/>
              <w:marTop w:val="0"/>
              <w:marBottom w:val="0"/>
              <w:divBdr>
                <w:top w:val="none" w:sz="0" w:space="0" w:color="auto"/>
                <w:left w:val="none" w:sz="0" w:space="0" w:color="auto"/>
                <w:bottom w:val="none" w:sz="0" w:space="0" w:color="auto"/>
                <w:right w:val="none" w:sz="0" w:space="0" w:color="auto"/>
              </w:divBdr>
            </w:div>
            <w:div w:id="61343320">
              <w:marLeft w:val="0"/>
              <w:marRight w:val="0"/>
              <w:marTop w:val="0"/>
              <w:marBottom w:val="0"/>
              <w:divBdr>
                <w:top w:val="none" w:sz="0" w:space="0" w:color="auto"/>
                <w:left w:val="none" w:sz="0" w:space="0" w:color="auto"/>
                <w:bottom w:val="none" w:sz="0" w:space="0" w:color="auto"/>
                <w:right w:val="none" w:sz="0" w:space="0" w:color="auto"/>
              </w:divBdr>
            </w:div>
            <w:div w:id="64227755">
              <w:marLeft w:val="0"/>
              <w:marRight w:val="0"/>
              <w:marTop w:val="0"/>
              <w:marBottom w:val="0"/>
              <w:divBdr>
                <w:top w:val="none" w:sz="0" w:space="0" w:color="auto"/>
                <w:left w:val="none" w:sz="0" w:space="0" w:color="auto"/>
                <w:bottom w:val="none" w:sz="0" w:space="0" w:color="auto"/>
                <w:right w:val="none" w:sz="0" w:space="0" w:color="auto"/>
              </w:divBdr>
            </w:div>
            <w:div w:id="64374834">
              <w:marLeft w:val="0"/>
              <w:marRight w:val="0"/>
              <w:marTop w:val="0"/>
              <w:marBottom w:val="0"/>
              <w:divBdr>
                <w:top w:val="none" w:sz="0" w:space="0" w:color="auto"/>
                <w:left w:val="none" w:sz="0" w:space="0" w:color="auto"/>
                <w:bottom w:val="none" w:sz="0" w:space="0" w:color="auto"/>
                <w:right w:val="none" w:sz="0" w:space="0" w:color="auto"/>
              </w:divBdr>
            </w:div>
            <w:div w:id="68966817">
              <w:marLeft w:val="0"/>
              <w:marRight w:val="0"/>
              <w:marTop w:val="0"/>
              <w:marBottom w:val="0"/>
              <w:divBdr>
                <w:top w:val="none" w:sz="0" w:space="0" w:color="auto"/>
                <w:left w:val="none" w:sz="0" w:space="0" w:color="auto"/>
                <w:bottom w:val="none" w:sz="0" w:space="0" w:color="auto"/>
                <w:right w:val="none" w:sz="0" w:space="0" w:color="auto"/>
              </w:divBdr>
            </w:div>
            <w:div w:id="76102358">
              <w:marLeft w:val="0"/>
              <w:marRight w:val="0"/>
              <w:marTop w:val="0"/>
              <w:marBottom w:val="0"/>
              <w:divBdr>
                <w:top w:val="none" w:sz="0" w:space="0" w:color="auto"/>
                <w:left w:val="none" w:sz="0" w:space="0" w:color="auto"/>
                <w:bottom w:val="none" w:sz="0" w:space="0" w:color="auto"/>
                <w:right w:val="none" w:sz="0" w:space="0" w:color="auto"/>
              </w:divBdr>
            </w:div>
            <w:div w:id="79375913">
              <w:marLeft w:val="0"/>
              <w:marRight w:val="0"/>
              <w:marTop w:val="0"/>
              <w:marBottom w:val="0"/>
              <w:divBdr>
                <w:top w:val="none" w:sz="0" w:space="0" w:color="auto"/>
                <w:left w:val="none" w:sz="0" w:space="0" w:color="auto"/>
                <w:bottom w:val="none" w:sz="0" w:space="0" w:color="auto"/>
                <w:right w:val="none" w:sz="0" w:space="0" w:color="auto"/>
              </w:divBdr>
            </w:div>
            <w:div w:id="91319823">
              <w:marLeft w:val="0"/>
              <w:marRight w:val="0"/>
              <w:marTop w:val="0"/>
              <w:marBottom w:val="0"/>
              <w:divBdr>
                <w:top w:val="none" w:sz="0" w:space="0" w:color="auto"/>
                <w:left w:val="none" w:sz="0" w:space="0" w:color="auto"/>
                <w:bottom w:val="none" w:sz="0" w:space="0" w:color="auto"/>
                <w:right w:val="none" w:sz="0" w:space="0" w:color="auto"/>
              </w:divBdr>
            </w:div>
            <w:div w:id="91360593">
              <w:marLeft w:val="0"/>
              <w:marRight w:val="0"/>
              <w:marTop w:val="0"/>
              <w:marBottom w:val="0"/>
              <w:divBdr>
                <w:top w:val="none" w:sz="0" w:space="0" w:color="auto"/>
                <w:left w:val="none" w:sz="0" w:space="0" w:color="auto"/>
                <w:bottom w:val="none" w:sz="0" w:space="0" w:color="auto"/>
                <w:right w:val="none" w:sz="0" w:space="0" w:color="auto"/>
              </w:divBdr>
            </w:div>
            <w:div w:id="93936465">
              <w:marLeft w:val="0"/>
              <w:marRight w:val="0"/>
              <w:marTop w:val="0"/>
              <w:marBottom w:val="0"/>
              <w:divBdr>
                <w:top w:val="none" w:sz="0" w:space="0" w:color="auto"/>
                <w:left w:val="none" w:sz="0" w:space="0" w:color="auto"/>
                <w:bottom w:val="none" w:sz="0" w:space="0" w:color="auto"/>
                <w:right w:val="none" w:sz="0" w:space="0" w:color="auto"/>
              </w:divBdr>
            </w:div>
            <w:div w:id="96756137">
              <w:marLeft w:val="0"/>
              <w:marRight w:val="0"/>
              <w:marTop w:val="0"/>
              <w:marBottom w:val="0"/>
              <w:divBdr>
                <w:top w:val="none" w:sz="0" w:space="0" w:color="auto"/>
                <w:left w:val="none" w:sz="0" w:space="0" w:color="auto"/>
                <w:bottom w:val="none" w:sz="0" w:space="0" w:color="auto"/>
                <w:right w:val="none" w:sz="0" w:space="0" w:color="auto"/>
              </w:divBdr>
            </w:div>
            <w:div w:id="97141263">
              <w:marLeft w:val="0"/>
              <w:marRight w:val="0"/>
              <w:marTop w:val="0"/>
              <w:marBottom w:val="0"/>
              <w:divBdr>
                <w:top w:val="none" w:sz="0" w:space="0" w:color="auto"/>
                <w:left w:val="none" w:sz="0" w:space="0" w:color="auto"/>
                <w:bottom w:val="none" w:sz="0" w:space="0" w:color="auto"/>
                <w:right w:val="none" w:sz="0" w:space="0" w:color="auto"/>
              </w:divBdr>
            </w:div>
            <w:div w:id="111679728">
              <w:marLeft w:val="0"/>
              <w:marRight w:val="0"/>
              <w:marTop w:val="0"/>
              <w:marBottom w:val="0"/>
              <w:divBdr>
                <w:top w:val="none" w:sz="0" w:space="0" w:color="auto"/>
                <w:left w:val="none" w:sz="0" w:space="0" w:color="auto"/>
                <w:bottom w:val="none" w:sz="0" w:space="0" w:color="auto"/>
                <w:right w:val="none" w:sz="0" w:space="0" w:color="auto"/>
              </w:divBdr>
            </w:div>
            <w:div w:id="112486066">
              <w:marLeft w:val="0"/>
              <w:marRight w:val="0"/>
              <w:marTop w:val="0"/>
              <w:marBottom w:val="0"/>
              <w:divBdr>
                <w:top w:val="none" w:sz="0" w:space="0" w:color="auto"/>
                <w:left w:val="none" w:sz="0" w:space="0" w:color="auto"/>
                <w:bottom w:val="none" w:sz="0" w:space="0" w:color="auto"/>
                <w:right w:val="none" w:sz="0" w:space="0" w:color="auto"/>
              </w:divBdr>
            </w:div>
            <w:div w:id="117727355">
              <w:marLeft w:val="0"/>
              <w:marRight w:val="0"/>
              <w:marTop w:val="0"/>
              <w:marBottom w:val="0"/>
              <w:divBdr>
                <w:top w:val="none" w:sz="0" w:space="0" w:color="auto"/>
                <w:left w:val="none" w:sz="0" w:space="0" w:color="auto"/>
                <w:bottom w:val="none" w:sz="0" w:space="0" w:color="auto"/>
                <w:right w:val="none" w:sz="0" w:space="0" w:color="auto"/>
              </w:divBdr>
            </w:div>
            <w:div w:id="124661440">
              <w:marLeft w:val="0"/>
              <w:marRight w:val="0"/>
              <w:marTop w:val="0"/>
              <w:marBottom w:val="0"/>
              <w:divBdr>
                <w:top w:val="none" w:sz="0" w:space="0" w:color="auto"/>
                <w:left w:val="none" w:sz="0" w:space="0" w:color="auto"/>
                <w:bottom w:val="none" w:sz="0" w:space="0" w:color="auto"/>
                <w:right w:val="none" w:sz="0" w:space="0" w:color="auto"/>
              </w:divBdr>
            </w:div>
            <w:div w:id="124664199">
              <w:marLeft w:val="0"/>
              <w:marRight w:val="0"/>
              <w:marTop w:val="0"/>
              <w:marBottom w:val="0"/>
              <w:divBdr>
                <w:top w:val="none" w:sz="0" w:space="0" w:color="auto"/>
                <w:left w:val="none" w:sz="0" w:space="0" w:color="auto"/>
                <w:bottom w:val="none" w:sz="0" w:space="0" w:color="auto"/>
                <w:right w:val="none" w:sz="0" w:space="0" w:color="auto"/>
              </w:divBdr>
            </w:div>
            <w:div w:id="125318880">
              <w:marLeft w:val="0"/>
              <w:marRight w:val="0"/>
              <w:marTop w:val="0"/>
              <w:marBottom w:val="0"/>
              <w:divBdr>
                <w:top w:val="none" w:sz="0" w:space="0" w:color="auto"/>
                <w:left w:val="none" w:sz="0" w:space="0" w:color="auto"/>
                <w:bottom w:val="none" w:sz="0" w:space="0" w:color="auto"/>
                <w:right w:val="none" w:sz="0" w:space="0" w:color="auto"/>
              </w:divBdr>
            </w:div>
            <w:div w:id="125395313">
              <w:marLeft w:val="0"/>
              <w:marRight w:val="0"/>
              <w:marTop w:val="0"/>
              <w:marBottom w:val="0"/>
              <w:divBdr>
                <w:top w:val="none" w:sz="0" w:space="0" w:color="auto"/>
                <w:left w:val="none" w:sz="0" w:space="0" w:color="auto"/>
                <w:bottom w:val="none" w:sz="0" w:space="0" w:color="auto"/>
                <w:right w:val="none" w:sz="0" w:space="0" w:color="auto"/>
              </w:divBdr>
            </w:div>
            <w:div w:id="125785716">
              <w:marLeft w:val="0"/>
              <w:marRight w:val="0"/>
              <w:marTop w:val="0"/>
              <w:marBottom w:val="0"/>
              <w:divBdr>
                <w:top w:val="none" w:sz="0" w:space="0" w:color="auto"/>
                <w:left w:val="none" w:sz="0" w:space="0" w:color="auto"/>
                <w:bottom w:val="none" w:sz="0" w:space="0" w:color="auto"/>
                <w:right w:val="none" w:sz="0" w:space="0" w:color="auto"/>
              </w:divBdr>
            </w:div>
            <w:div w:id="126901271">
              <w:marLeft w:val="0"/>
              <w:marRight w:val="0"/>
              <w:marTop w:val="0"/>
              <w:marBottom w:val="0"/>
              <w:divBdr>
                <w:top w:val="none" w:sz="0" w:space="0" w:color="auto"/>
                <w:left w:val="none" w:sz="0" w:space="0" w:color="auto"/>
                <w:bottom w:val="none" w:sz="0" w:space="0" w:color="auto"/>
                <w:right w:val="none" w:sz="0" w:space="0" w:color="auto"/>
              </w:divBdr>
            </w:div>
            <w:div w:id="130170976">
              <w:marLeft w:val="0"/>
              <w:marRight w:val="0"/>
              <w:marTop w:val="0"/>
              <w:marBottom w:val="0"/>
              <w:divBdr>
                <w:top w:val="none" w:sz="0" w:space="0" w:color="auto"/>
                <w:left w:val="none" w:sz="0" w:space="0" w:color="auto"/>
                <w:bottom w:val="none" w:sz="0" w:space="0" w:color="auto"/>
                <w:right w:val="none" w:sz="0" w:space="0" w:color="auto"/>
              </w:divBdr>
            </w:div>
            <w:div w:id="131947671">
              <w:marLeft w:val="0"/>
              <w:marRight w:val="0"/>
              <w:marTop w:val="0"/>
              <w:marBottom w:val="0"/>
              <w:divBdr>
                <w:top w:val="none" w:sz="0" w:space="0" w:color="auto"/>
                <w:left w:val="none" w:sz="0" w:space="0" w:color="auto"/>
                <w:bottom w:val="none" w:sz="0" w:space="0" w:color="auto"/>
                <w:right w:val="none" w:sz="0" w:space="0" w:color="auto"/>
              </w:divBdr>
            </w:div>
            <w:div w:id="132911645">
              <w:marLeft w:val="0"/>
              <w:marRight w:val="0"/>
              <w:marTop w:val="0"/>
              <w:marBottom w:val="0"/>
              <w:divBdr>
                <w:top w:val="none" w:sz="0" w:space="0" w:color="auto"/>
                <w:left w:val="none" w:sz="0" w:space="0" w:color="auto"/>
                <w:bottom w:val="none" w:sz="0" w:space="0" w:color="auto"/>
                <w:right w:val="none" w:sz="0" w:space="0" w:color="auto"/>
              </w:divBdr>
            </w:div>
            <w:div w:id="147792659">
              <w:marLeft w:val="0"/>
              <w:marRight w:val="0"/>
              <w:marTop w:val="0"/>
              <w:marBottom w:val="0"/>
              <w:divBdr>
                <w:top w:val="none" w:sz="0" w:space="0" w:color="auto"/>
                <w:left w:val="none" w:sz="0" w:space="0" w:color="auto"/>
                <w:bottom w:val="none" w:sz="0" w:space="0" w:color="auto"/>
                <w:right w:val="none" w:sz="0" w:space="0" w:color="auto"/>
              </w:divBdr>
            </w:div>
            <w:div w:id="151139343">
              <w:marLeft w:val="0"/>
              <w:marRight w:val="0"/>
              <w:marTop w:val="0"/>
              <w:marBottom w:val="0"/>
              <w:divBdr>
                <w:top w:val="none" w:sz="0" w:space="0" w:color="auto"/>
                <w:left w:val="none" w:sz="0" w:space="0" w:color="auto"/>
                <w:bottom w:val="none" w:sz="0" w:space="0" w:color="auto"/>
                <w:right w:val="none" w:sz="0" w:space="0" w:color="auto"/>
              </w:divBdr>
            </w:div>
            <w:div w:id="153111725">
              <w:marLeft w:val="0"/>
              <w:marRight w:val="0"/>
              <w:marTop w:val="0"/>
              <w:marBottom w:val="0"/>
              <w:divBdr>
                <w:top w:val="none" w:sz="0" w:space="0" w:color="auto"/>
                <w:left w:val="none" w:sz="0" w:space="0" w:color="auto"/>
                <w:bottom w:val="none" w:sz="0" w:space="0" w:color="auto"/>
                <w:right w:val="none" w:sz="0" w:space="0" w:color="auto"/>
              </w:divBdr>
            </w:div>
            <w:div w:id="154224966">
              <w:marLeft w:val="0"/>
              <w:marRight w:val="0"/>
              <w:marTop w:val="0"/>
              <w:marBottom w:val="0"/>
              <w:divBdr>
                <w:top w:val="none" w:sz="0" w:space="0" w:color="auto"/>
                <w:left w:val="none" w:sz="0" w:space="0" w:color="auto"/>
                <w:bottom w:val="none" w:sz="0" w:space="0" w:color="auto"/>
                <w:right w:val="none" w:sz="0" w:space="0" w:color="auto"/>
              </w:divBdr>
            </w:div>
            <w:div w:id="155077496">
              <w:marLeft w:val="0"/>
              <w:marRight w:val="0"/>
              <w:marTop w:val="0"/>
              <w:marBottom w:val="0"/>
              <w:divBdr>
                <w:top w:val="none" w:sz="0" w:space="0" w:color="auto"/>
                <w:left w:val="none" w:sz="0" w:space="0" w:color="auto"/>
                <w:bottom w:val="none" w:sz="0" w:space="0" w:color="auto"/>
                <w:right w:val="none" w:sz="0" w:space="0" w:color="auto"/>
              </w:divBdr>
            </w:div>
            <w:div w:id="159740846">
              <w:marLeft w:val="0"/>
              <w:marRight w:val="0"/>
              <w:marTop w:val="0"/>
              <w:marBottom w:val="0"/>
              <w:divBdr>
                <w:top w:val="none" w:sz="0" w:space="0" w:color="auto"/>
                <w:left w:val="none" w:sz="0" w:space="0" w:color="auto"/>
                <w:bottom w:val="none" w:sz="0" w:space="0" w:color="auto"/>
                <w:right w:val="none" w:sz="0" w:space="0" w:color="auto"/>
              </w:divBdr>
            </w:div>
            <w:div w:id="162626983">
              <w:marLeft w:val="0"/>
              <w:marRight w:val="0"/>
              <w:marTop w:val="0"/>
              <w:marBottom w:val="0"/>
              <w:divBdr>
                <w:top w:val="none" w:sz="0" w:space="0" w:color="auto"/>
                <w:left w:val="none" w:sz="0" w:space="0" w:color="auto"/>
                <w:bottom w:val="none" w:sz="0" w:space="0" w:color="auto"/>
                <w:right w:val="none" w:sz="0" w:space="0" w:color="auto"/>
              </w:divBdr>
            </w:div>
            <w:div w:id="163672796">
              <w:marLeft w:val="0"/>
              <w:marRight w:val="0"/>
              <w:marTop w:val="0"/>
              <w:marBottom w:val="0"/>
              <w:divBdr>
                <w:top w:val="none" w:sz="0" w:space="0" w:color="auto"/>
                <w:left w:val="none" w:sz="0" w:space="0" w:color="auto"/>
                <w:bottom w:val="none" w:sz="0" w:space="0" w:color="auto"/>
                <w:right w:val="none" w:sz="0" w:space="0" w:color="auto"/>
              </w:divBdr>
            </w:div>
            <w:div w:id="165244860">
              <w:marLeft w:val="0"/>
              <w:marRight w:val="0"/>
              <w:marTop w:val="0"/>
              <w:marBottom w:val="0"/>
              <w:divBdr>
                <w:top w:val="none" w:sz="0" w:space="0" w:color="auto"/>
                <w:left w:val="none" w:sz="0" w:space="0" w:color="auto"/>
                <w:bottom w:val="none" w:sz="0" w:space="0" w:color="auto"/>
                <w:right w:val="none" w:sz="0" w:space="0" w:color="auto"/>
              </w:divBdr>
            </w:div>
            <w:div w:id="166403211">
              <w:marLeft w:val="0"/>
              <w:marRight w:val="0"/>
              <w:marTop w:val="0"/>
              <w:marBottom w:val="0"/>
              <w:divBdr>
                <w:top w:val="none" w:sz="0" w:space="0" w:color="auto"/>
                <w:left w:val="none" w:sz="0" w:space="0" w:color="auto"/>
                <w:bottom w:val="none" w:sz="0" w:space="0" w:color="auto"/>
                <w:right w:val="none" w:sz="0" w:space="0" w:color="auto"/>
              </w:divBdr>
            </w:div>
            <w:div w:id="167870154">
              <w:marLeft w:val="0"/>
              <w:marRight w:val="0"/>
              <w:marTop w:val="0"/>
              <w:marBottom w:val="0"/>
              <w:divBdr>
                <w:top w:val="none" w:sz="0" w:space="0" w:color="auto"/>
                <w:left w:val="none" w:sz="0" w:space="0" w:color="auto"/>
                <w:bottom w:val="none" w:sz="0" w:space="0" w:color="auto"/>
                <w:right w:val="none" w:sz="0" w:space="0" w:color="auto"/>
              </w:divBdr>
            </w:div>
            <w:div w:id="170805509">
              <w:marLeft w:val="0"/>
              <w:marRight w:val="0"/>
              <w:marTop w:val="0"/>
              <w:marBottom w:val="0"/>
              <w:divBdr>
                <w:top w:val="none" w:sz="0" w:space="0" w:color="auto"/>
                <w:left w:val="none" w:sz="0" w:space="0" w:color="auto"/>
                <w:bottom w:val="none" w:sz="0" w:space="0" w:color="auto"/>
                <w:right w:val="none" w:sz="0" w:space="0" w:color="auto"/>
              </w:divBdr>
            </w:div>
            <w:div w:id="173034856">
              <w:marLeft w:val="0"/>
              <w:marRight w:val="0"/>
              <w:marTop w:val="0"/>
              <w:marBottom w:val="0"/>
              <w:divBdr>
                <w:top w:val="none" w:sz="0" w:space="0" w:color="auto"/>
                <w:left w:val="none" w:sz="0" w:space="0" w:color="auto"/>
                <w:bottom w:val="none" w:sz="0" w:space="0" w:color="auto"/>
                <w:right w:val="none" w:sz="0" w:space="0" w:color="auto"/>
              </w:divBdr>
            </w:div>
            <w:div w:id="176627460">
              <w:marLeft w:val="0"/>
              <w:marRight w:val="0"/>
              <w:marTop w:val="0"/>
              <w:marBottom w:val="0"/>
              <w:divBdr>
                <w:top w:val="none" w:sz="0" w:space="0" w:color="auto"/>
                <w:left w:val="none" w:sz="0" w:space="0" w:color="auto"/>
                <w:bottom w:val="none" w:sz="0" w:space="0" w:color="auto"/>
                <w:right w:val="none" w:sz="0" w:space="0" w:color="auto"/>
              </w:divBdr>
            </w:div>
            <w:div w:id="178394816">
              <w:marLeft w:val="0"/>
              <w:marRight w:val="0"/>
              <w:marTop w:val="0"/>
              <w:marBottom w:val="0"/>
              <w:divBdr>
                <w:top w:val="none" w:sz="0" w:space="0" w:color="auto"/>
                <w:left w:val="none" w:sz="0" w:space="0" w:color="auto"/>
                <w:bottom w:val="none" w:sz="0" w:space="0" w:color="auto"/>
                <w:right w:val="none" w:sz="0" w:space="0" w:color="auto"/>
              </w:divBdr>
            </w:div>
            <w:div w:id="179201713">
              <w:marLeft w:val="0"/>
              <w:marRight w:val="0"/>
              <w:marTop w:val="0"/>
              <w:marBottom w:val="0"/>
              <w:divBdr>
                <w:top w:val="none" w:sz="0" w:space="0" w:color="auto"/>
                <w:left w:val="none" w:sz="0" w:space="0" w:color="auto"/>
                <w:bottom w:val="none" w:sz="0" w:space="0" w:color="auto"/>
                <w:right w:val="none" w:sz="0" w:space="0" w:color="auto"/>
              </w:divBdr>
            </w:div>
            <w:div w:id="181356296">
              <w:marLeft w:val="0"/>
              <w:marRight w:val="0"/>
              <w:marTop w:val="0"/>
              <w:marBottom w:val="0"/>
              <w:divBdr>
                <w:top w:val="none" w:sz="0" w:space="0" w:color="auto"/>
                <w:left w:val="none" w:sz="0" w:space="0" w:color="auto"/>
                <w:bottom w:val="none" w:sz="0" w:space="0" w:color="auto"/>
                <w:right w:val="none" w:sz="0" w:space="0" w:color="auto"/>
              </w:divBdr>
            </w:div>
            <w:div w:id="181632997">
              <w:marLeft w:val="0"/>
              <w:marRight w:val="0"/>
              <w:marTop w:val="0"/>
              <w:marBottom w:val="0"/>
              <w:divBdr>
                <w:top w:val="none" w:sz="0" w:space="0" w:color="auto"/>
                <w:left w:val="none" w:sz="0" w:space="0" w:color="auto"/>
                <w:bottom w:val="none" w:sz="0" w:space="0" w:color="auto"/>
                <w:right w:val="none" w:sz="0" w:space="0" w:color="auto"/>
              </w:divBdr>
            </w:div>
            <w:div w:id="185411594">
              <w:marLeft w:val="0"/>
              <w:marRight w:val="0"/>
              <w:marTop w:val="0"/>
              <w:marBottom w:val="0"/>
              <w:divBdr>
                <w:top w:val="none" w:sz="0" w:space="0" w:color="auto"/>
                <w:left w:val="none" w:sz="0" w:space="0" w:color="auto"/>
                <w:bottom w:val="none" w:sz="0" w:space="0" w:color="auto"/>
                <w:right w:val="none" w:sz="0" w:space="0" w:color="auto"/>
              </w:divBdr>
            </w:div>
            <w:div w:id="185875035">
              <w:marLeft w:val="0"/>
              <w:marRight w:val="0"/>
              <w:marTop w:val="0"/>
              <w:marBottom w:val="0"/>
              <w:divBdr>
                <w:top w:val="none" w:sz="0" w:space="0" w:color="auto"/>
                <w:left w:val="none" w:sz="0" w:space="0" w:color="auto"/>
                <w:bottom w:val="none" w:sz="0" w:space="0" w:color="auto"/>
                <w:right w:val="none" w:sz="0" w:space="0" w:color="auto"/>
              </w:divBdr>
            </w:div>
            <w:div w:id="190461863">
              <w:marLeft w:val="0"/>
              <w:marRight w:val="0"/>
              <w:marTop w:val="0"/>
              <w:marBottom w:val="0"/>
              <w:divBdr>
                <w:top w:val="none" w:sz="0" w:space="0" w:color="auto"/>
                <w:left w:val="none" w:sz="0" w:space="0" w:color="auto"/>
                <w:bottom w:val="none" w:sz="0" w:space="0" w:color="auto"/>
                <w:right w:val="none" w:sz="0" w:space="0" w:color="auto"/>
              </w:divBdr>
            </w:div>
            <w:div w:id="195512720">
              <w:marLeft w:val="0"/>
              <w:marRight w:val="0"/>
              <w:marTop w:val="0"/>
              <w:marBottom w:val="0"/>
              <w:divBdr>
                <w:top w:val="none" w:sz="0" w:space="0" w:color="auto"/>
                <w:left w:val="none" w:sz="0" w:space="0" w:color="auto"/>
                <w:bottom w:val="none" w:sz="0" w:space="0" w:color="auto"/>
                <w:right w:val="none" w:sz="0" w:space="0" w:color="auto"/>
              </w:divBdr>
            </w:div>
            <w:div w:id="196167915">
              <w:marLeft w:val="0"/>
              <w:marRight w:val="0"/>
              <w:marTop w:val="0"/>
              <w:marBottom w:val="0"/>
              <w:divBdr>
                <w:top w:val="none" w:sz="0" w:space="0" w:color="auto"/>
                <w:left w:val="none" w:sz="0" w:space="0" w:color="auto"/>
                <w:bottom w:val="none" w:sz="0" w:space="0" w:color="auto"/>
                <w:right w:val="none" w:sz="0" w:space="0" w:color="auto"/>
              </w:divBdr>
            </w:div>
            <w:div w:id="212163027">
              <w:marLeft w:val="0"/>
              <w:marRight w:val="0"/>
              <w:marTop w:val="0"/>
              <w:marBottom w:val="0"/>
              <w:divBdr>
                <w:top w:val="none" w:sz="0" w:space="0" w:color="auto"/>
                <w:left w:val="none" w:sz="0" w:space="0" w:color="auto"/>
                <w:bottom w:val="none" w:sz="0" w:space="0" w:color="auto"/>
                <w:right w:val="none" w:sz="0" w:space="0" w:color="auto"/>
              </w:divBdr>
            </w:div>
            <w:div w:id="212809173">
              <w:marLeft w:val="0"/>
              <w:marRight w:val="0"/>
              <w:marTop w:val="0"/>
              <w:marBottom w:val="0"/>
              <w:divBdr>
                <w:top w:val="none" w:sz="0" w:space="0" w:color="auto"/>
                <w:left w:val="none" w:sz="0" w:space="0" w:color="auto"/>
                <w:bottom w:val="none" w:sz="0" w:space="0" w:color="auto"/>
                <w:right w:val="none" w:sz="0" w:space="0" w:color="auto"/>
              </w:divBdr>
            </w:div>
            <w:div w:id="218786418">
              <w:marLeft w:val="0"/>
              <w:marRight w:val="0"/>
              <w:marTop w:val="0"/>
              <w:marBottom w:val="0"/>
              <w:divBdr>
                <w:top w:val="none" w:sz="0" w:space="0" w:color="auto"/>
                <w:left w:val="none" w:sz="0" w:space="0" w:color="auto"/>
                <w:bottom w:val="none" w:sz="0" w:space="0" w:color="auto"/>
                <w:right w:val="none" w:sz="0" w:space="0" w:color="auto"/>
              </w:divBdr>
            </w:div>
            <w:div w:id="219294505">
              <w:marLeft w:val="0"/>
              <w:marRight w:val="0"/>
              <w:marTop w:val="0"/>
              <w:marBottom w:val="0"/>
              <w:divBdr>
                <w:top w:val="none" w:sz="0" w:space="0" w:color="auto"/>
                <w:left w:val="none" w:sz="0" w:space="0" w:color="auto"/>
                <w:bottom w:val="none" w:sz="0" w:space="0" w:color="auto"/>
                <w:right w:val="none" w:sz="0" w:space="0" w:color="auto"/>
              </w:divBdr>
            </w:div>
            <w:div w:id="220410325">
              <w:marLeft w:val="0"/>
              <w:marRight w:val="0"/>
              <w:marTop w:val="0"/>
              <w:marBottom w:val="0"/>
              <w:divBdr>
                <w:top w:val="none" w:sz="0" w:space="0" w:color="auto"/>
                <w:left w:val="none" w:sz="0" w:space="0" w:color="auto"/>
                <w:bottom w:val="none" w:sz="0" w:space="0" w:color="auto"/>
                <w:right w:val="none" w:sz="0" w:space="0" w:color="auto"/>
              </w:divBdr>
            </w:div>
            <w:div w:id="221412389">
              <w:marLeft w:val="0"/>
              <w:marRight w:val="0"/>
              <w:marTop w:val="0"/>
              <w:marBottom w:val="0"/>
              <w:divBdr>
                <w:top w:val="none" w:sz="0" w:space="0" w:color="auto"/>
                <w:left w:val="none" w:sz="0" w:space="0" w:color="auto"/>
                <w:bottom w:val="none" w:sz="0" w:space="0" w:color="auto"/>
                <w:right w:val="none" w:sz="0" w:space="0" w:color="auto"/>
              </w:divBdr>
            </w:div>
            <w:div w:id="222373402">
              <w:marLeft w:val="0"/>
              <w:marRight w:val="0"/>
              <w:marTop w:val="0"/>
              <w:marBottom w:val="0"/>
              <w:divBdr>
                <w:top w:val="none" w:sz="0" w:space="0" w:color="auto"/>
                <w:left w:val="none" w:sz="0" w:space="0" w:color="auto"/>
                <w:bottom w:val="none" w:sz="0" w:space="0" w:color="auto"/>
                <w:right w:val="none" w:sz="0" w:space="0" w:color="auto"/>
              </w:divBdr>
            </w:div>
            <w:div w:id="225990017">
              <w:marLeft w:val="0"/>
              <w:marRight w:val="0"/>
              <w:marTop w:val="0"/>
              <w:marBottom w:val="0"/>
              <w:divBdr>
                <w:top w:val="none" w:sz="0" w:space="0" w:color="auto"/>
                <w:left w:val="none" w:sz="0" w:space="0" w:color="auto"/>
                <w:bottom w:val="none" w:sz="0" w:space="0" w:color="auto"/>
                <w:right w:val="none" w:sz="0" w:space="0" w:color="auto"/>
              </w:divBdr>
            </w:div>
            <w:div w:id="228539639">
              <w:marLeft w:val="0"/>
              <w:marRight w:val="0"/>
              <w:marTop w:val="0"/>
              <w:marBottom w:val="0"/>
              <w:divBdr>
                <w:top w:val="none" w:sz="0" w:space="0" w:color="auto"/>
                <w:left w:val="none" w:sz="0" w:space="0" w:color="auto"/>
                <w:bottom w:val="none" w:sz="0" w:space="0" w:color="auto"/>
                <w:right w:val="none" w:sz="0" w:space="0" w:color="auto"/>
              </w:divBdr>
            </w:div>
            <w:div w:id="229078516">
              <w:marLeft w:val="0"/>
              <w:marRight w:val="0"/>
              <w:marTop w:val="0"/>
              <w:marBottom w:val="0"/>
              <w:divBdr>
                <w:top w:val="none" w:sz="0" w:space="0" w:color="auto"/>
                <w:left w:val="none" w:sz="0" w:space="0" w:color="auto"/>
                <w:bottom w:val="none" w:sz="0" w:space="0" w:color="auto"/>
                <w:right w:val="none" w:sz="0" w:space="0" w:color="auto"/>
              </w:divBdr>
            </w:div>
            <w:div w:id="229119589">
              <w:marLeft w:val="0"/>
              <w:marRight w:val="0"/>
              <w:marTop w:val="0"/>
              <w:marBottom w:val="0"/>
              <w:divBdr>
                <w:top w:val="none" w:sz="0" w:space="0" w:color="auto"/>
                <w:left w:val="none" w:sz="0" w:space="0" w:color="auto"/>
                <w:bottom w:val="none" w:sz="0" w:space="0" w:color="auto"/>
                <w:right w:val="none" w:sz="0" w:space="0" w:color="auto"/>
              </w:divBdr>
            </w:div>
            <w:div w:id="231238916">
              <w:marLeft w:val="0"/>
              <w:marRight w:val="0"/>
              <w:marTop w:val="0"/>
              <w:marBottom w:val="0"/>
              <w:divBdr>
                <w:top w:val="none" w:sz="0" w:space="0" w:color="auto"/>
                <w:left w:val="none" w:sz="0" w:space="0" w:color="auto"/>
                <w:bottom w:val="none" w:sz="0" w:space="0" w:color="auto"/>
                <w:right w:val="none" w:sz="0" w:space="0" w:color="auto"/>
              </w:divBdr>
            </w:div>
            <w:div w:id="233586098">
              <w:marLeft w:val="0"/>
              <w:marRight w:val="0"/>
              <w:marTop w:val="0"/>
              <w:marBottom w:val="0"/>
              <w:divBdr>
                <w:top w:val="none" w:sz="0" w:space="0" w:color="auto"/>
                <w:left w:val="none" w:sz="0" w:space="0" w:color="auto"/>
                <w:bottom w:val="none" w:sz="0" w:space="0" w:color="auto"/>
                <w:right w:val="none" w:sz="0" w:space="0" w:color="auto"/>
              </w:divBdr>
            </w:div>
            <w:div w:id="240871996">
              <w:marLeft w:val="0"/>
              <w:marRight w:val="0"/>
              <w:marTop w:val="0"/>
              <w:marBottom w:val="0"/>
              <w:divBdr>
                <w:top w:val="none" w:sz="0" w:space="0" w:color="auto"/>
                <w:left w:val="none" w:sz="0" w:space="0" w:color="auto"/>
                <w:bottom w:val="none" w:sz="0" w:space="0" w:color="auto"/>
                <w:right w:val="none" w:sz="0" w:space="0" w:color="auto"/>
              </w:divBdr>
            </w:div>
            <w:div w:id="248584213">
              <w:marLeft w:val="0"/>
              <w:marRight w:val="0"/>
              <w:marTop w:val="0"/>
              <w:marBottom w:val="0"/>
              <w:divBdr>
                <w:top w:val="none" w:sz="0" w:space="0" w:color="auto"/>
                <w:left w:val="none" w:sz="0" w:space="0" w:color="auto"/>
                <w:bottom w:val="none" w:sz="0" w:space="0" w:color="auto"/>
                <w:right w:val="none" w:sz="0" w:space="0" w:color="auto"/>
              </w:divBdr>
            </w:div>
            <w:div w:id="249655722">
              <w:marLeft w:val="0"/>
              <w:marRight w:val="0"/>
              <w:marTop w:val="0"/>
              <w:marBottom w:val="0"/>
              <w:divBdr>
                <w:top w:val="none" w:sz="0" w:space="0" w:color="auto"/>
                <w:left w:val="none" w:sz="0" w:space="0" w:color="auto"/>
                <w:bottom w:val="none" w:sz="0" w:space="0" w:color="auto"/>
                <w:right w:val="none" w:sz="0" w:space="0" w:color="auto"/>
              </w:divBdr>
            </w:div>
            <w:div w:id="252008320">
              <w:marLeft w:val="0"/>
              <w:marRight w:val="0"/>
              <w:marTop w:val="0"/>
              <w:marBottom w:val="0"/>
              <w:divBdr>
                <w:top w:val="none" w:sz="0" w:space="0" w:color="auto"/>
                <w:left w:val="none" w:sz="0" w:space="0" w:color="auto"/>
                <w:bottom w:val="none" w:sz="0" w:space="0" w:color="auto"/>
                <w:right w:val="none" w:sz="0" w:space="0" w:color="auto"/>
              </w:divBdr>
            </w:div>
            <w:div w:id="257951295">
              <w:marLeft w:val="0"/>
              <w:marRight w:val="0"/>
              <w:marTop w:val="0"/>
              <w:marBottom w:val="0"/>
              <w:divBdr>
                <w:top w:val="none" w:sz="0" w:space="0" w:color="auto"/>
                <w:left w:val="none" w:sz="0" w:space="0" w:color="auto"/>
                <w:bottom w:val="none" w:sz="0" w:space="0" w:color="auto"/>
                <w:right w:val="none" w:sz="0" w:space="0" w:color="auto"/>
              </w:divBdr>
            </w:div>
            <w:div w:id="259990054">
              <w:marLeft w:val="0"/>
              <w:marRight w:val="0"/>
              <w:marTop w:val="0"/>
              <w:marBottom w:val="0"/>
              <w:divBdr>
                <w:top w:val="none" w:sz="0" w:space="0" w:color="auto"/>
                <w:left w:val="none" w:sz="0" w:space="0" w:color="auto"/>
                <w:bottom w:val="none" w:sz="0" w:space="0" w:color="auto"/>
                <w:right w:val="none" w:sz="0" w:space="0" w:color="auto"/>
              </w:divBdr>
            </w:div>
            <w:div w:id="262958312">
              <w:marLeft w:val="0"/>
              <w:marRight w:val="0"/>
              <w:marTop w:val="0"/>
              <w:marBottom w:val="0"/>
              <w:divBdr>
                <w:top w:val="none" w:sz="0" w:space="0" w:color="auto"/>
                <w:left w:val="none" w:sz="0" w:space="0" w:color="auto"/>
                <w:bottom w:val="none" w:sz="0" w:space="0" w:color="auto"/>
                <w:right w:val="none" w:sz="0" w:space="0" w:color="auto"/>
              </w:divBdr>
            </w:div>
            <w:div w:id="263541416">
              <w:marLeft w:val="0"/>
              <w:marRight w:val="0"/>
              <w:marTop w:val="0"/>
              <w:marBottom w:val="0"/>
              <w:divBdr>
                <w:top w:val="none" w:sz="0" w:space="0" w:color="auto"/>
                <w:left w:val="none" w:sz="0" w:space="0" w:color="auto"/>
                <w:bottom w:val="none" w:sz="0" w:space="0" w:color="auto"/>
                <w:right w:val="none" w:sz="0" w:space="0" w:color="auto"/>
              </w:divBdr>
            </w:div>
            <w:div w:id="264776251">
              <w:marLeft w:val="0"/>
              <w:marRight w:val="0"/>
              <w:marTop w:val="0"/>
              <w:marBottom w:val="0"/>
              <w:divBdr>
                <w:top w:val="none" w:sz="0" w:space="0" w:color="auto"/>
                <w:left w:val="none" w:sz="0" w:space="0" w:color="auto"/>
                <w:bottom w:val="none" w:sz="0" w:space="0" w:color="auto"/>
                <w:right w:val="none" w:sz="0" w:space="0" w:color="auto"/>
              </w:divBdr>
            </w:div>
            <w:div w:id="271976643">
              <w:marLeft w:val="0"/>
              <w:marRight w:val="0"/>
              <w:marTop w:val="0"/>
              <w:marBottom w:val="0"/>
              <w:divBdr>
                <w:top w:val="none" w:sz="0" w:space="0" w:color="auto"/>
                <w:left w:val="none" w:sz="0" w:space="0" w:color="auto"/>
                <w:bottom w:val="none" w:sz="0" w:space="0" w:color="auto"/>
                <w:right w:val="none" w:sz="0" w:space="0" w:color="auto"/>
              </w:divBdr>
            </w:div>
            <w:div w:id="272708680">
              <w:marLeft w:val="0"/>
              <w:marRight w:val="0"/>
              <w:marTop w:val="0"/>
              <w:marBottom w:val="0"/>
              <w:divBdr>
                <w:top w:val="none" w:sz="0" w:space="0" w:color="auto"/>
                <w:left w:val="none" w:sz="0" w:space="0" w:color="auto"/>
                <w:bottom w:val="none" w:sz="0" w:space="0" w:color="auto"/>
                <w:right w:val="none" w:sz="0" w:space="0" w:color="auto"/>
              </w:divBdr>
            </w:div>
            <w:div w:id="272833651">
              <w:marLeft w:val="0"/>
              <w:marRight w:val="0"/>
              <w:marTop w:val="0"/>
              <w:marBottom w:val="0"/>
              <w:divBdr>
                <w:top w:val="none" w:sz="0" w:space="0" w:color="auto"/>
                <w:left w:val="none" w:sz="0" w:space="0" w:color="auto"/>
                <w:bottom w:val="none" w:sz="0" w:space="0" w:color="auto"/>
                <w:right w:val="none" w:sz="0" w:space="0" w:color="auto"/>
              </w:divBdr>
            </w:div>
            <w:div w:id="286162547">
              <w:marLeft w:val="0"/>
              <w:marRight w:val="0"/>
              <w:marTop w:val="0"/>
              <w:marBottom w:val="0"/>
              <w:divBdr>
                <w:top w:val="none" w:sz="0" w:space="0" w:color="auto"/>
                <w:left w:val="none" w:sz="0" w:space="0" w:color="auto"/>
                <w:bottom w:val="none" w:sz="0" w:space="0" w:color="auto"/>
                <w:right w:val="none" w:sz="0" w:space="0" w:color="auto"/>
              </w:divBdr>
            </w:div>
            <w:div w:id="287005389">
              <w:marLeft w:val="0"/>
              <w:marRight w:val="0"/>
              <w:marTop w:val="0"/>
              <w:marBottom w:val="0"/>
              <w:divBdr>
                <w:top w:val="none" w:sz="0" w:space="0" w:color="auto"/>
                <w:left w:val="none" w:sz="0" w:space="0" w:color="auto"/>
                <w:bottom w:val="none" w:sz="0" w:space="0" w:color="auto"/>
                <w:right w:val="none" w:sz="0" w:space="0" w:color="auto"/>
              </w:divBdr>
            </w:div>
            <w:div w:id="287971827">
              <w:marLeft w:val="0"/>
              <w:marRight w:val="0"/>
              <w:marTop w:val="0"/>
              <w:marBottom w:val="0"/>
              <w:divBdr>
                <w:top w:val="none" w:sz="0" w:space="0" w:color="auto"/>
                <w:left w:val="none" w:sz="0" w:space="0" w:color="auto"/>
                <w:bottom w:val="none" w:sz="0" w:space="0" w:color="auto"/>
                <w:right w:val="none" w:sz="0" w:space="0" w:color="auto"/>
              </w:divBdr>
            </w:div>
            <w:div w:id="289091086">
              <w:marLeft w:val="0"/>
              <w:marRight w:val="0"/>
              <w:marTop w:val="0"/>
              <w:marBottom w:val="0"/>
              <w:divBdr>
                <w:top w:val="none" w:sz="0" w:space="0" w:color="auto"/>
                <w:left w:val="none" w:sz="0" w:space="0" w:color="auto"/>
                <w:bottom w:val="none" w:sz="0" w:space="0" w:color="auto"/>
                <w:right w:val="none" w:sz="0" w:space="0" w:color="auto"/>
              </w:divBdr>
            </w:div>
            <w:div w:id="291525754">
              <w:marLeft w:val="0"/>
              <w:marRight w:val="0"/>
              <w:marTop w:val="0"/>
              <w:marBottom w:val="0"/>
              <w:divBdr>
                <w:top w:val="none" w:sz="0" w:space="0" w:color="auto"/>
                <w:left w:val="none" w:sz="0" w:space="0" w:color="auto"/>
                <w:bottom w:val="none" w:sz="0" w:space="0" w:color="auto"/>
                <w:right w:val="none" w:sz="0" w:space="0" w:color="auto"/>
              </w:divBdr>
            </w:div>
            <w:div w:id="292640302">
              <w:marLeft w:val="0"/>
              <w:marRight w:val="0"/>
              <w:marTop w:val="0"/>
              <w:marBottom w:val="0"/>
              <w:divBdr>
                <w:top w:val="none" w:sz="0" w:space="0" w:color="auto"/>
                <w:left w:val="none" w:sz="0" w:space="0" w:color="auto"/>
                <w:bottom w:val="none" w:sz="0" w:space="0" w:color="auto"/>
                <w:right w:val="none" w:sz="0" w:space="0" w:color="auto"/>
              </w:divBdr>
            </w:div>
            <w:div w:id="293022971">
              <w:marLeft w:val="0"/>
              <w:marRight w:val="0"/>
              <w:marTop w:val="0"/>
              <w:marBottom w:val="0"/>
              <w:divBdr>
                <w:top w:val="none" w:sz="0" w:space="0" w:color="auto"/>
                <w:left w:val="none" w:sz="0" w:space="0" w:color="auto"/>
                <w:bottom w:val="none" w:sz="0" w:space="0" w:color="auto"/>
                <w:right w:val="none" w:sz="0" w:space="0" w:color="auto"/>
              </w:divBdr>
            </w:div>
            <w:div w:id="293025605">
              <w:marLeft w:val="0"/>
              <w:marRight w:val="0"/>
              <w:marTop w:val="0"/>
              <w:marBottom w:val="0"/>
              <w:divBdr>
                <w:top w:val="none" w:sz="0" w:space="0" w:color="auto"/>
                <w:left w:val="none" w:sz="0" w:space="0" w:color="auto"/>
                <w:bottom w:val="none" w:sz="0" w:space="0" w:color="auto"/>
                <w:right w:val="none" w:sz="0" w:space="0" w:color="auto"/>
              </w:divBdr>
            </w:div>
            <w:div w:id="296492606">
              <w:marLeft w:val="0"/>
              <w:marRight w:val="0"/>
              <w:marTop w:val="0"/>
              <w:marBottom w:val="0"/>
              <w:divBdr>
                <w:top w:val="none" w:sz="0" w:space="0" w:color="auto"/>
                <w:left w:val="none" w:sz="0" w:space="0" w:color="auto"/>
                <w:bottom w:val="none" w:sz="0" w:space="0" w:color="auto"/>
                <w:right w:val="none" w:sz="0" w:space="0" w:color="auto"/>
              </w:divBdr>
            </w:div>
            <w:div w:id="302538705">
              <w:marLeft w:val="0"/>
              <w:marRight w:val="0"/>
              <w:marTop w:val="0"/>
              <w:marBottom w:val="0"/>
              <w:divBdr>
                <w:top w:val="none" w:sz="0" w:space="0" w:color="auto"/>
                <w:left w:val="none" w:sz="0" w:space="0" w:color="auto"/>
                <w:bottom w:val="none" w:sz="0" w:space="0" w:color="auto"/>
                <w:right w:val="none" w:sz="0" w:space="0" w:color="auto"/>
              </w:divBdr>
            </w:div>
            <w:div w:id="302973062">
              <w:marLeft w:val="0"/>
              <w:marRight w:val="0"/>
              <w:marTop w:val="0"/>
              <w:marBottom w:val="0"/>
              <w:divBdr>
                <w:top w:val="none" w:sz="0" w:space="0" w:color="auto"/>
                <w:left w:val="none" w:sz="0" w:space="0" w:color="auto"/>
                <w:bottom w:val="none" w:sz="0" w:space="0" w:color="auto"/>
                <w:right w:val="none" w:sz="0" w:space="0" w:color="auto"/>
              </w:divBdr>
            </w:div>
            <w:div w:id="304088080">
              <w:marLeft w:val="0"/>
              <w:marRight w:val="0"/>
              <w:marTop w:val="0"/>
              <w:marBottom w:val="0"/>
              <w:divBdr>
                <w:top w:val="none" w:sz="0" w:space="0" w:color="auto"/>
                <w:left w:val="none" w:sz="0" w:space="0" w:color="auto"/>
                <w:bottom w:val="none" w:sz="0" w:space="0" w:color="auto"/>
                <w:right w:val="none" w:sz="0" w:space="0" w:color="auto"/>
              </w:divBdr>
            </w:div>
            <w:div w:id="308364620">
              <w:marLeft w:val="0"/>
              <w:marRight w:val="0"/>
              <w:marTop w:val="0"/>
              <w:marBottom w:val="0"/>
              <w:divBdr>
                <w:top w:val="none" w:sz="0" w:space="0" w:color="auto"/>
                <w:left w:val="none" w:sz="0" w:space="0" w:color="auto"/>
                <w:bottom w:val="none" w:sz="0" w:space="0" w:color="auto"/>
                <w:right w:val="none" w:sz="0" w:space="0" w:color="auto"/>
              </w:divBdr>
            </w:div>
            <w:div w:id="312370828">
              <w:marLeft w:val="0"/>
              <w:marRight w:val="0"/>
              <w:marTop w:val="0"/>
              <w:marBottom w:val="0"/>
              <w:divBdr>
                <w:top w:val="none" w:sz="0" w:space="0" w:color="auto"/>
                <w:left w:val="none" w:sz="0" w:space="0" w:color="auto"/>
                <w:bottom w:val="none" w:sz="0" w:space="0" w:color="auto"/>
                <w:right w:val="none" w:sz="0" w:space="0" w:color="auto"/>
              </w:divBdr>
            </w:div>
            <w:div w:id="318702602">
              <w:marLeft w:val="0"/>
              <w:marRight w:val="0"/>
              <w:marTop w:val="0"/>
              <w:marBottom w:val="0"/>
              <w:divBdr>
                <w:top w:val="none" w:sz="0" w:space="0" w:color="auto"/>
                <w:left w:val="none" w:sz="0" w:space="0" w:color="auto"/>
                <w:bottom w:val="none" w:sz="0" w:space="0" w:color="auto"/>
                <w:right w:val="none" w:sz="0" w:space="0" w:color="auto"/>
              </w:divBdr>
            </w:div>
            <w:div w:id="320278334">
              <w:marLeft w:val="0"/>
              <w:marRight w:val="0"/>
              <w:marTop w:val="0"/>
              <w:marBottom w:val="0"/>
              <w:divBdr>
                <w:top w:val="none" w:sz="0" w:space="0" w:color="auto"/>
                <w:left w:val="none" w:sz="0" w:space="0" w:color="auto"/>
                <w:bottom w:val="none" w:sz="0" w:space="0" w:color="auto"/>
                <w:right w:val="none" w:sz="0" w:space="0" w:color="auto"/>
              </w:divBdr>
            </w:div>
            <w:div w:id="322515273">
              <w:marLeft w:val="0"/>
              <w:marRight w:val="0"/>
              <w:marTop w:val="0"/>
              <w:marBottom w:val="0"/>
              <w:divBdr>
                <w:top w:val="none" w:sz="0" w:space="0" w:color="auto"/>
                <w:left w:val="none" w:sz="0" w:space="0" w:color="auto"/>
                <w:bottom w:val="none" w:sz="0" w:space="0" w:color="auto"/>
                <w:right w:val="none" w:sz="0" w:space="0" w:color="auto"/>
              </w:divBdr>
            </w:div>
            <w:div w:id="323826947">
              <w:marLeft w:val="0"/>
              <w:marRight w:val="0"/>
              <w:marTop w:val="0"/>
              <w:marBottom w:val="0"/>
              <w:divBdr>
                <w:top w:val="none" w:sz="0" w:space="0" w:color="auto"/>
                <w:left w:val="none" w:sz="0" w:space="0" w:color="auto"/>
                <w:bottom w:val="none" w:sz="0" w:space="0" w:color="auto"/>
                <w:right w:val="none" w:sz="0" w:space="0" w:color="auto"/>
              </w:divBdr>
            </w:div>
            <w:div w:id="324669100">
              <w:marLeft w:val="0"/>
              <w:marRight w:val="0"/>
              <w:marTop w:val="0"/>
              <w:marBottom w:val="0"/>
              <w:divBdr>
                <w:top w:val="none" w:sz="0" w:space="0" w:color="auto"/>
                <w:left w:val="none" w:sz="0" w:space="0" w:color="auto"/>
                <w:bottom w:val="none" w:sz="0" w:space="0" w:color="auto"/>
                <w:right w:val="none" w:sz="0" w:space="0" w:color="auto"/>
              </w:divBdr>
            </w:div>
            <w:div w:id="328797449">
              <w:marLeft w:val="0"/>
              <w:marRight w:val="0"/>
              <w:marTop w:val="0"/>
              <w:marBottom w:val="0"/>
              <w:divBdr>
                <w:top w:val="none" w:sz="0" w:space="0" w:color="auto"/>
                <w:left w:val="none" w:sz="0" w:space="0" w:color="auto"/>
                <w:bottom w:val="none" w:sz="0" w:space="0" w:color="auto"/>
                <w:right w:val="none" w:sz="0" w:space="0" w:color="auto"/>
              </w:divBdr>
            </w:div>
            <w:div w:id="329524124">
              <w:marLeft w:val="0"/>
              <w:marRight w:val="0"/>
              <w:marTop w:val="0"/>
              <w:marBottom w:val="0"/>
              <w:divBdr>
                <w:top w:val="none" w:sz="0" w:space="0" w:color="auto"/>
                <w:left w:val="none" w:sz="0" w:space="0" w:color="auto"/>
                <w:bottom w:val="none" w:sz="0" w:space="0" w:color="auto"/>
                <w:right w:val="none" w:sz="0" w:space="0" w:color="auto"/>
              </w:divBdr>
            </w:div>
            <w:div w:id="329719343">
              <w:marLeft w:val="0"/>
              <w:marRight w:val="0"/>
              <w:marTop w:val="0"/>
              <w:marBottom w:val="0"/>
              <w:divBdr>
                <w:top w:val="none" w:sz="0" w:space="0" w:color="auto"/>
                <w:left w:val="none" w:sz="0" w:space="0" w:color="auto"/>
                <w:bottom w:val="none" w:sz="0" w:space="0" w:color="auto"/>
                <w:right w:val="none" w:sz="0" w:space="0" w:color="auto"/>
              </w:divBdr>
            </w:div>
            <w:div w:id="330451285">
              <w:marLeft w:val="0"/>
              <w:marRight w:val="0"/>
              <w:marTop w:val="0"/>
              <w:marBottom w:val="0"/>
              <w:divBdr>
                <w:top w:val="none" w:sz="0" w:space="0" w:color="auto"/>
                <w:left w:val="none" w:sz="0" w:space="0" w:color="auto"/>
                <w:bottom w:val="none" w:sz="0" w:space="0" w:color="auto"/>
                <w:right w:val="none" w:sz="0" w:space="0" w:color="auto"/>
              </w:divBdr>
            </w:div>
            <w:div w:id="330644294">
              <w:marLeft w:val="0"/>
              <w:marRight w:val="0"/>
              <w:marTop w:val="0"/>
              <w:marBottom w:val="0"/>
              <w:divBdr>
                <w:top w:val="none" w:sz="0" w:space="0" w:color="auto"/>
                <w:left w:val="none" w:sz="0" w:space="0" w:color="auto"/>
                <w:bottom w:val="none" w:sz="0" w:space="0" w:color="auto"/>
                <w:right w:val="none" w:sz="0" w:space="0" w:color="auto"/>
              </w:divBdr>
            </w:div>
            <w:div w:id="330989240">
              <w:marLeft w:val="0"/>
              <w:marRight w:val="0"/>
              <w:marTop w:val="0"/>
              <w:marBottom w:val="0"/>
              <w:divBdr>
                <w:top w:val="none" w:sz="0" w:space="0" w:color="auto"/>
                <w:left w:val="none" w:sz="0" w:space="0" w:color="auto"/>
                <w:bottom w:val="none" w:sz="0" w:space="0" w:color="auto"/>
                <w:right w:val="none" w:sz="0" w:space="0" w:color="auto"/>
              </w:divBdr>
            </w:div>
            <w:div w:id="331420828">
              <w:marLeft w:val="0"/>
              <w:marRight w:val="0"/>
              <w:marTop w:val="0"/>
              <w:marBottom w:val="0"/>
              <w:divBdr>
                <w:top w:val="none" w:sz="0" w:space="0" w:color="auto"/>
                <w:left w:val="none" w:sz="0" w:space="0" w:color="auto"/>
                <w:bottom w:val="none" w:sz="0" w:space="0" w:color="auto"/>
                <w:right w:val="none" w:sz="0" w:space="0" w:color="auto"/>
              </w:divBdr>
            </w:div>
            <w:div w:id="332299978">
              <w:marLeft w:val="0"/>
              <w:marRight w:val="0"/>
              <w:marTop w:val="0"/>
              <w:marBottom w:val="0"/>
              <w:divBdr>
                <w:top w:val="none" w:sz="0" w:space="0" w:color="auto"/>
                <w:left w:val="none" w:sz="0" w:space="0" w:color="auto"/>
                <w:bottom w:val="none" w:sz="0" w:space="0" w:color="auto"/>
                <w:right w:val="none" w:sz="0" w:space="0" w:color="auto"/>
              </w:divBdr>
            </w:div>
            <w:div w:id="335812797">
              <w:marLeft w:val="0"/>
              <w:marRight w:val="0"/>
              <w:marTop w:val="0"/>
              <w:marBottom w:val="0"/>
              <w:divBdr>
                <w:top w:val="none" w:sz="0" w:space="0" w:color="auto"/>
                <w:left w:val="none" w:sz="0" w:space="0" w:color="auto"/>
                <w:bottom w:val="none" w:sz="0" w:space="0" w:color="auto"/>
                <w:right w:val="none" w:sz="0" w:space="0" w:color="auto"/>
              </w:divBdr>
            </w:div>
            <w:div w:id="337511143">
              <w:marLeft w:val="0"/>
              <w:marRight w:val="0"/>
              <w:marTop w:val="0"/>
              <w:marBottom w:val="0"/>
              <w:divBdr>
                <w:top w:val="none" w:sz="0" w:space="0" w:color="auto"/>
                <w:left w:val="none" w:sz="0" w:space="0" w:color="auto"/>
                <w:bottom w:val="none" w:sz="0" w:space="0" w:color="auto"/>
                <w:right w:val="none" w:sz="0" w:space="0" w:color="auto"/>
              </w:divBdr>
            </w:div>
            <w:div w:id="338198211">
              <w:marLeft w:val="0"/>
              <w:marRight w:val="0"/>
              <w:marTop w:val="0"/>
              <w:marBottom w:val="0"/>
              <w:divBdr>
                <w:top w:val="none" w:sz="0" w:space="0" w:color="auto"/>
                <w:left w:val="none" w:sz="0" w:space="0" w:color="auto"/>
                <w:bottom w:val="none" w:sz="0" w:space="0" w:color="auto"/>
                <w:right w:val="none" w:sz="0" w:space="0" w:color="auto"/>
              </w:divBdr>
            </w:div>
            <w:div w:id="344092781">
              <w:marLeft w:val="0"/>
              <w:marRight w:val="0"/>
              <w:marTop w:val="0"/>
              <w:marBottom w:val="0"/>
              <w:divBdr>
                <w:top w:val="none" w:sz="0" w:space="0" w:color="auto"/>
                <w:left w:val="none" w:sz="0" w:space="0" w:color="auto"/>
                <w:bottom w:val="none" w:sz="0" w:space="0" w:color="auto"/>
                <w:right w:val="none" w:sz="0" w:space="0" w:color="auto"/>
              </w:divBdr>
            </w:div>
            <w:div w:id="352387684">
              <w:marLeft w:val="0"/>
              <w:marRight w:val="0"/>
              <w:marTop w:val="0"/>
              <w:marBottom w:val="0"/>
              <w:divBdr>
                <w:top w:val="none" w:sz="0" w:space="0" w:color="auto"/>
                <w:left w:val="none" w:sz="0" w:space="0" w:color="auto"/>
                <w:bottom w:val="none" w:sz="0" w:space="0" w:color="auto"/>
                <w:right w:val="none" w:sz="0" w:space="0" w:color="auto"/>
              </w:divBdr>
            </w:div>
            <w:div w:id="353113937">
              <w:marLeft w:val="0"/>
              <w:marRight w:val="0"/>
              <w:marTop w:val="0"/>
              <w:marBottom w:val="0"/>
              <w:divBdr>
                <w:top w:val="none" w:sz="0" w:space="0" w:color="auto"/>
                <w:left w:val="none" w:sz="0" w:space="0" w:color="auto"/>
                <w:bottom w:val="none" w:sz="0" w:space="0" w:color="auto"/>
                <w:right w:val="none" w:sz="0" w:space="0" w:color="auto"/>
              </w:divBdr>
            </w:div>
            <w:div w:id="354692053">
              <w:marLeft w:val="0"/>
              <w:marRight w:val="0"/>
              <w:marTop w:val="0"/>
              <w:marBottom w:val="0"/>
              <w:divBdr>
                <w:top w:val="none" w:sz="0" w:space="0" w:color="auto"/>
                <w:left w:val="none" w:sz="0" w:space="0" w:color="auto"/>
                <w:bottom w:val="none" w:sz="0" w:space="0" w:color="auto"/>
                <w:right w:val="none" w:sz="0" w:space="0" w:color="auto"/>
              </w:divBdr>
            </w:div>
            <w:div w:id="363138894">
              <w:marLeft w:val="0"/>
              <w:marRight w:val="0"/>
              <w:marTop w:val="0"/>
              <w:marBottom w:val="0"/>
              <w:divBdr>
                <w:top w:val="none" w:sz="0" w:space="0" w:color="auto"/>
                <w:left w:val="none" w:sz="0" w:space="0" w:color="auto"/>
                <w:bottom w:val="none" w:sz="0" w:space="0" w:color="auto"/>
                <w:right w:val="none" w:sz="0" w:space="0" w:color="auto"/>
              </w:divBdr>
            </w:div>
            <w:div w:id="364798398">
              <w:marLeft w:val="0"/>
              <w:marRight w:val="0"/>
              <w:marTop w:val="0"/>
              <w:marBottom w:val="0"/>
              <w:divBdr>
                <w:top w:val="none" w:sz="0" w:space="0" w:color="auto"/>
                <w:left w:val="none" w:sz="0" w:space="0" w:color="auto"/>
                <w:bottom w:val="none" w:sz="0" w:space="0" w:color="auto"/>
                <w:right w:val="none" w:sz="0" w:space="0" w:color="auto"/>
              </w:divBdr>
            </w:div>
            <w:div w:id="370348730">
              <w:marLeft w:val="0"/>
              <w:marRight w:val="0"/>
              <w:marTop w:val="0"/>
              <w:marBottom w:val="0"/>
              <w:divBdr>
                <w:top w:val="none" w:sz="0" w:space="0" w:color="auto"/>
                <w:left w:val="none" w:sz="0" w:space="0" w:color="auto"/>
                <w:bottom w:val="none" w:sz="0" w:space="0" w:color="auto"/>
                <w:right w:val="none" w:sz="0" w:space="0" w:color="auto"/>
              </w:divBdr>
            </w:div>
            <w:div w:id="371416859">
              <w:marLeft w:val="0"/>
              <w:marRight w:val="0"/>
              <w:marTop w:val="0"/>
              <w:marBottom w:val="0"/>
              <w:divBdr>
                <w:top w:val="none" w:sz="0" w:space="0" w:color="auto"/>
                <w:left w:val="none" w:sz="0" w:space="0" w:color="auto"/>
                <w:bottom w:val="none" w:sz="0" w:space="0" w:color="auto"/>
                <w:right w:val="none" w:sz="0" w:space="0" w:color="auto"/>
              </w:divBdr>
            </w:div>
            <w:div w:id="373845975">
              <w:marLeft w:val="0"/>
              <w:marRight w:val="0"/>
              <w:marTop w:val="0"/>
              <w:marBottom w:val="0"/>
              <w:divBdr>
                <w:top w:val="none" w:sz="0" w:space="0" w:color="auto"/>
                <w:left w:val="none" w:sz="0" w:space="0" w:color="auto"/>
                <w:bottom w:val="none" w:sz="0" w:space="0" w:color="auto"/>
                <w:right w:val="none" w:sz="0" w:space="0" w:color="auto"/>
              </w:divBdr>
            </w:div>
            <w:div w:id="375589078">
              <w:marLeft w:val="0"/>
              <w:marRight w:val="0"/>
              <w:marTop w:val="0"/>
              <w:marBottom w:val="0"/>
              <w:divBdr>
                <w:top w:val="none" w:sz="0" w:space="0" w:color="auto"/>
                <w:left w:val="none" w:sz="0" w:space="0" w:color="auto"/>
                <w:bottom w:val="none" w:sz="0" w:space="0" w:color="auto"/>
                <w:right w:val="none" w:sz="0" w:space="0" w:color="auto"/>
              </w:divBdr>
            </w:div>
            <w:div w:id="378626030">
              <w:marLeft w:val="0"/>
              <w:marRight w:val="0"/>
              <w:marTop w:val="0"/>
              <w:marBottom w:val="0"/>
              <w:divBdr>
                <w:top w:val="none" w:sz="0" w:space="0" w:color="auto"/>
                <w:left w:val="none" w:sz="0" w:space="0" w:color="auto"/>
                <w:bottom w:val="none" w:sz="0" w:space="0" w:color="auto"/>
                <w:right w:val="none" w:sz="0" w:space="0" w:color="auto"/>
              </w:divBdr>
            </w:div>
            <w:div w:id="381249258">
              <w:marLeft w:val="0"/>
              <w:marRight w:val="0"/>
              <w:marTop w:val="0"/>
              <w:marBottom w:val="0"/>
              <w:divBdr>
                <w:top w:val="none" w:sz="0" w:space="0" w:color="auto"/>
                <w:left w:val="none" w:sz="0" w:space="0" w:color="auto"/>
                <w:bottom w:val="none" w:sz="0" w:space="0" w:color="auto"/>
                <w:right w:val="none" w:sz="0" w:space="0" w:color="auto"/>
              </w:divBdr>
            </w:div>
            <w:div w:id="390882690">
              <w:marLeft w:val="0"/>
              <w:marRight w:val="0"/>
              <w:marTop w:val="0"/>
              <w:marBottom w:val="0"/>
              <w:divBdr>
                <w:top w:val="none" w:sz="0" w:space="0" w:color="auto"/>
                <w:left w:val="none" w:sz="0" w:space="0" w:color="auto"/>
                <w:bottom w:val="none" w:sz="0" w:space="0" w:color="auto"/>
                <w:right w:val="none" w:sz="0" w:space="0" w:color="auto"/>
              </w:divBdr>
            </w:div>
            <w:div w:id="391277629">
              <w:marLeft w:val="0"/>
              <w:marRight w:val="0"/>
              <w:marTop w:val="0"/>
              <w:marBottom w:val="0"/>
              <w:divBdr>
                <w:top w:val="none" w:sz="0" w:space="0" w:color="auto"/>
                <w:left w:val="none" w:sz="0" w:space="0" w:color="auto"/>
                <w:bottom w:val="none" w:sz="0" w:space="0" w:color="auto"/>
                <w:right w:val="none" w:sz="0" w:space="0" w:color="auto"/>
              </w:divBdr>
            </w:div>
            <w:div w:id="396785363">
              <w:marLeft w:val="0"/>
              <w:marRight w:val="0"/>
              <w:marTop w:val="0"/>
              <w:marBottom w:val="0"/>
              <w:divBdr>
                <w:top w:val="none" w:sz="0" w:space="0" w:color="auto"/>
                <w:left w:val="none" w:sz="0" w:space="0" w:color="auto"/>
                <w:bottom w:val="none" w:sz="0" w:space="0" w:color="auto"/>
                <w:right w:val="none" w:sz="0" w:space="0" w:color="auto"/>
              </w:divBdr>
            </w:div>
            <w:div w:id="398091318">
              <w:marLeft w:val="0"/>
              <w:marRight w:val="0"/>
              <w:marTop w:val="0"/>
              <w:marBottom w:val="0"/>
              <w:divBdr>
                <w:top w:val="none" w:sz="0" w:space="0" w:color="auto"/>
                <w:left w:val="none" w:sz="0" w:space="0" w:color="auto"/>
                <w:bottom w:val="none" w:sz="0" w:space="0" w:color="auto"/>
                <w:right w:val="none" w:sz="0" w:space="0" w:color="auto"/>
              </w:divBdr>
            </w:div>
            <w:div w:id="405151294">
              <w:marLeft w:val="0"/>
              <w:marRight w:val="0"/>
              <w:marTop w:val="0"/>
              <w:marBottom w:val="0"/>
              <w:divBdr>
                <w:top w:val="none" w:sz="0" w:space="0" w:color="auto"/>
                <w:left w:val="none" w:sz="0" w:space="0" w:color="auto"/>
                <w:bottom w:val="none" w:sz="0" w:space="0" w:color="auto"/>
                <w:right w:val="none" w:sz="0" w:space="0" w:color="auto"/>
              </w:divBdr>
            </w:div>
            <w:div w:id="407651725">
              <w:marLeft w:val="0"/>
              <w:marRight w:val="0"/>
              <w:marTop w:val="0"/>
              <w:marBottom w:val="0"/>
              <w:divBdr>
                <w:top w:val="none" w:sz="0" w:space="0" w:color="auto"/>
                <w:left w:val="none" w:sz="0" w:space="0" w:color="auto"/>
                <w:bottom w:val="none" w:sz="0" w:space="0" w:color="auto"/>
                <w:right w:val="none" w:sz="0" w:space="0" w:color="auto"/>
              </w:divBdr>
            </w:div>
            <w:div w:id="411901296">
              <w:marLeft w:val="0"/>
              <w:marRight w:val="0"/>
              <w:marTop w:val="0"/>
              <w:marBottom w:val="0"/>
              <w:divBdr>
                <w:top w:val="none" w:sz="0" w:space="0" w:color="auto"/>
                <w:left w:val="none" w:sz="0" w:space="0" w:color="auto"/>
                <w:bottom w:val="none" w:sz="0" w:space="0" w:color="auto"/>
                <w:right w:val="none" w:sz="0" w:space="0" w:color="auto"/>
              </w:divBdr>
            </w:div>
            <w:div w:id="412701910">
              <w:marLeft w:val="0"/>
              <w:marRight w:val="0"/>
              <w:marTop w:val="0"/>
              <w:marBottom w:val="0"/>
              <w:divBdr>
                <w:top w:val="none" w:sz="0" w:space="0" w:color="auto"/>
                <w:left w:val="none" w:sz="0" w:space="0" w:color="auto"/>
                <w:bottom w:val="none" w:sz="0" w:space="0" w:color="auto"/>
                <w:right w:val="none" w:sz="0" w:space="0" w:color="auto"/>
              </w:divBdr>
            </w:div>
            <w:div w:id="425269346">
              <w:marLeft w:val="0"/>
              <w:marRight w:val="0"/>
              <w:marTop w:val="0"/>
              <w:marBottom w:val="0"/>
              <w:divBdr>
                <w:top w:val="none" w:sz="0" w:space="0" w:color="auto"/>
                <w:left w:val="none" w:sz="0" w:space="0" w:color="auto"/>
                <w:bottom w:val="none" w:sz="0" w:space="0" w:color="auto"/>
                <w:right w:val="none" w:sz="0" w:space="0" w:color="auto"/>
              </w:divBdr>
            </w:div>
            <w:div w:id="428083682">
              <w:marLeft w:val="0"/>
              <w:marRight w:val="0"/>
              <w:marTop w:val="0"/>
              <w:marBottom w:val="0"/>
              <w:divBdr>
                <w:top w:val="none" w:sz="0" w:space="0" w:color="auto"/>
                <w:left w:val="none" w:sz="0" w:space="0" w:color="auto"/>
                <w:bottom w:val="none" w:sz="0" w:space="0" w:color="auto"/>
                <w:right w:val="none" w:sz="0" w:space="0" w:color="auto"/>
              </w:divBdr>
            </w:div>
            <w:div w:id="428814578">
              <w:marLeft w:val="0"/>
              <w:marRight w:val="0"/>
              <w:marTop w:val="0"/>
              <w:marBottom w:val="0"/>
              <w:divBdr>
                <w:top w:val="none" w:sz="0" w:space="0" w:color="auto"/>
                <w:left w:val="none" w:sz="0" w:space="0" w:color="auto"/>
                <w:bottom w:val="none" w:sz="0" w:space="0" w:color="auto"/>
                <w:right w:val="none" w:sz="0" w:space="0" w:color="auto"/>
              </w:divBdr>
            </w:div>
            <w:div w:id="433282156">
              <w:marLeft w:val="0"/>
              <w:marRight w:val="0"/>
              <w:marTop w:val="0"/>
              <w:marBottom w:val="0"/>
              <w:divBdr>
                <w:top w:val="none" w:sz="0" w:space="0" w:color="auto"/>
                <w:left w:val="none" w:sz="0" w:space="0" w:color="auto"/>
                <w:bottom w:val="none" w:sz="0" w:space="0" w:color="auto"/>
                <w:right w:val="none" w:sz="0" w:space="0" w:color="auto"/>
              </w:divBdr>
            </w:div>
            <w:div w:id="440105603">
              <w:marLeft w:val="0"/>
              <w:marRight w:val="0"/>
              <w:marTop w:val="0"/>
              <w:marBottom w:val="0"/>
              <w:divBdr>
                <w:top w:val="none" w:sz="0" w:space="0" w:color="auto"/>
                <w:left w:val="none" w:sz="0" w:space="0" w:color="auto"/>
                <w:bottom w:val="none" w:sz="0" w:space="0" w:color="auto"/>
                <w:right w:val="none" w:sz="0" w:space="0" w:color="auto"/>
              </w:divBdr>
            </w:div>
            <w:div w:id="440222994">
              <w:marLeft w:val="0"/>
              <w:marRight w:val="0"/>
              <w:marTop w:val="0"/>
              <w:marBottom w:val="0"/>
              <w:divBdr>
                <w:top w:val="none" w:sz="0" w:space="0" w:color="auto"/>
                <w:left w:val="none" w:sz="0" w:space="0" w:color="auto"/>
                <w:bottom w:val="none" w:sz="0" w:space="0" w:color="auto"/>
                <w:right w:val="none" w:sz="0" w:space="0" w:color="auto"/>
              </w:divBdr>
            </w:div>
            <w:div w:id="440339553">
              <w:marLeft w:val="0"/>
              <w:marRight w:val="0"/>
              <w:marTop w:val="0"/>
              <w:marBottom w:val="0"/>
              <w:divBdr>
                <w:top w:val="none" w:sz="0" w:space="0" w:color="auto"/>
                <w:left w:val="none" w:sz="0" w:space="0" w:color="auto"/>
                <w:bottom w:val="none" w:sz="0" w:space="0" w:color="auto"/>
                <w:right w:val="none" w:sz="0" w:space="0" w:color="auto"/>
              </w:divBdr>
            </w:div>
            <w:div w:id="448937816">
              <w:marLeft w:val="0"/>
              <w:marRight w:val="0"/>
              <w:marTop w:val="0"/>
              <w:marBottom w:val="0"/>
              <w:divBdr>
                <w:top w:val="none" w:sz="0" w:space="0" w:color="auto"/>
                <w:left w:val="none" w:sz="0" w:space="0" w:color="auto"/>
                <w:bottom w:val="none" w:sz="0" w:space="0" w:color="auto"/>
                <w:right w:val="none" w:sz="0" w:space="0" w:color="auto"/>
              </w:divBdr>
            </w:div>
            <w:div w:id="449784222">
              <w:marLeft w:val="0"/>
              <w:marRight w:val="0"/>
              <w:marTop w:val="0"/>
              <w:marBottom w:val="0"/>
              <w:divBdr>
                <w:top w:val="none" w:sz="0" w:space="0" w:color="auto"/>
                <w:left w:val="none" w:sz="0" w:space="0" w:color="auto"/>
                <w:bottom w:val="none" w:sz="0" w:space="0" w:color="auto"/>
                <w:right w:val="none" w:sz="0" w:space="0" w:color="auto"/>
              </w:divBdr>
            </w:div>
            <w:div w:id="453326885">
              <w:marLeft w:val="0"/>
              <w:marRight w:val="0"/>
              <w:marTop w:val="0"/>
              <w:marBottom w:val="0"/>
              <w:divBdr>
                <w:top w:val="none" w:sz="0" w:space="0" w:color="auto"/>
                <w:left w:val="none" w:sz="0" w:space="0" w:color="auto"/>
                <w:bottom w:val="none" w:sz="0" w:space="0" w:color="auto"/>
                <w:right w:val="none" w:sz="0" w:space="0" w:color="auto"/>
              </w:divBdr>
            </w:div>
            <w:div w:id="456265981">
              <w:marLeft w:val="0"/>
              <w:marRight w:val="0"/>
              <w:marTop w:val="0"/>
              <w:marBottom w:val="0"/>
              <w:divBdr>
                <w:top w:val="none" w:sz="0" w:space="0" w:color="auto"/>
                <w:left w:val="none" w:sz="0" w:space="0" w:color="auto"/>
                <w:bottom w:val="none" w:sz="0" w:space="0" w:color="auto"/>
                <w:right w:val="none" w:sz="0" w:space="0" w:color="auto"/>
              </w:divBdr>
            </w:div>
            <w:div w:id="456799511">
              <w:marLeft w:val="0"/>
              <w:marRight w:val="0"/>
              <w:marTop w:val="0"/>
              <w:marBottom w:val="0"/>
              <w:divBdr>
                <w:top w:val="none" w:sz="0" w:space="0" w:color="auto"/>
                <w:left w:val="none" w:sz="0" w:space="0" w:color="auto"/>
                <w:bottom w:val="none" w:sz="0" w:space="0" w:color="auto"/>
                <w:right w:val="none" w:sz="0" w:space="0" w:color="auto"/>
              </w:divBdr>
            </w:div>
            <w:div w:id="459305879">
              <w:marLeft w:val="0"/>
              <w:marRight w:val="0"/>
              <w:marTop w:val="0"/>
              <w:marBottom w:val="0"/>
              <w:divBdr>
                <w:top w:val="none" w:sz="0" w:space="0" w:color="auto"/>
                <w:left w:val="none" w:sz="0" w:space="0" w:color="auto"/>
                <w:bottom w:val="none" w:sz="0" w:space="0" w:color="auto"/>
                <w:right w:val="none" w:sz="0" w:space="0" w:color="auto"/>
              </w:divBdr>
            </w:div>
            <w:div w:id="463280014">
              <w:marLeft w:val="0"/>
              <w:marRight w:val="0"/>
              <w:marTop w:val="0"/>
              <w:marBottom w:val="0"/>
              <w:divBdr>
                <w:top w:val="none" w:sz="0" w:space="0" w:color="auto"/>
                <w:left w:val="none" w:sz="0" w:space="0" w:color="auto"/>
                <w:bottom w:val="none" w:sz="0" w:space="0" w:color="auto"/>
                <w:right w:val="none" w:sz="0" w:space="0" w:color="auto"/>
              </w:divBdr>
            </w:div>
            <w:div w:id="463697187">
              <w:marLeft w:val="0"/>
              <w:marRight w:val="0"/>
              <w:marTop w:val="0"/>
              <w:marBottom w:val="0"/>
              <w:divBdr>
                <w:top w:val="none" w:sz="0" w:space="0" w:color="auto"/>
                <w:left w:val="none" w:sz="0" w:space="0" w:color="auto"/>
                <w:bottom w:val="none" w:sz="0" w:space="0" w:color="auto"/>
                <w:right w:val="none" w:sz="0" w:space="0" w:color="auto"/>
              </w:divBdr>
            </w:div>
            <w:div w:id="464810216">
              <w:marLeft w:val="0"/>
              <w:marRight w:val="0"/>
              <w:marTop w:val="0"/>
              <w:marBottom w:val="0"/>
              <w:divBdr>
                <w:top w:val="none" w:sz="0" w:space="0" w:color="auto"/>
                <w:left w:val="none" w:sz="0" w:space="0" w:color="auto"/>
                <w:bottom w:val="none" w:sz="0" w:space="0" w:color="auto"/>
                <w:right w:val="none" w:sz="0" w:space="0" w:color="auto"/>
              </w:divBdr>
            </w:div>
            <w:div w:id="465318564">
              <w:marLeft w:val="0"/>
              <w:marRight w:val="0"/>
              <w:marTop w:val="0"/>
              <w:marBottom w:val="0"/>
              <w:divBdr>
                <w:top w:val="none" w:sz="0" w:space="0" w:color="auto"/>
                <w:left w:val="none" w:sz="0" w:space="0" w:color="auto"/>
                <w:bottom w:val="none" w:sz="0" w:space="0" w:color="auto"/>
                <w:right w:val="none" w:sz="0" w:space="0" w:color="auto"/>
              </w:divBdr>
            </w:div>
            <w:div w:id="468061089">
              <w:marLeft w:val="0"/>
              <w:marRight w:val="0"/>
              <w:marTop w:val="0"/>
              <w:marBottom w:val="0"/>
              <w:divBdr>
                <w:top w:val="none" w:sz="0" w:space="0" w:color="auto"/>
                <w:left w:val="none" w:sz="0" w:space="0" w:color="auto"/>
                <w:bottom w:val="none" w:sz="0" w:space="0" w:color="auto"/>
                <w:right w:val="none" w:sz="0" w:space="0" w:color="auto"/>
              </w:divBdr>
            </w:div>
            <w:div w:id="468404058">
              <w:marLeft w:val="0"/>
              <w:marRight w:val="0"/>
              <w:marTop w:val="0"/>
              <w:marBottom w:val="0"/>
              <w:divBdr>
                <w:top w:val="none" w:sz="0" w:space="0" w:color="auto"/>
                <w:left w:val="none" w:sz="0" w:space="0" w:color="auto"/>
                <w:bottom w:val="none" w:sz="0" w:space="0" w:color="auto"/>
                <w:right w:val="none" w:sz="0" w:space="0" w:color="auto"/>
              </w:divBdr>
            </w:div>
            <w:div w:id="470054391">
              <w:marLeft w:val="0"/>
              <w:marRight w:val="0"/>
              <w:marTop w:val="0"/>
              <w:marBottom w:val="0"/>
              <w:divBdr>
                <w:top w:val="none" w:sz="0" w:space="0" w:color="auto"/>
                <w:left w:val="none" w:sz="0" w:space="0" w:color="auto"/>
                <w:bottom w:val="none" w:sz="0" w:space="0" w:color="auto"/>
                <w:right w:val="none" w:sz="0" w:space="0" w:color="auto"/>
              </w:divBdr>
            </w:div>
            <w:div w:id="471024131">
              <w:marLeft w:val="0"/>
              <w:marRight w:val="0"/>
              <w:marTop w:val="0"/>
              <w:marBottom w:val="0"/>
              <w:divBdr>
                <w:top w:val="none" w:sz="0" w:space="0" w:color="auto"/>
                <w:left w:val="none" w:sz="0" w:space="0" w:color="auto"/>
                <w:bottom w:val="none" w:sz="0" w:space="0" w:color="auto"/>
                <w:right w:val="none" w:sz="0" w:space="0" w:color="auto"/>
              </w:divBdr>
            </w:div>
            <w:div w:id="473987976">
              <w:marLeft w:val="0"/>
              <w:marRight w:val="0"/>
              <w:marTop w:val="0"/>
              <w:marBottom w:val="0"/>
              <w:divBdr>
                <w:top w:val="none" w:sz="0" w:space="0" w:color="auto"/>
                <w:left w:val="none" w:sz="0" w:space="0" w:color="auto"/>
                <w:bottom w:val="none" w:sz="0" w:space="0" w:color="auto"/>
                <w:right w:val="none" w:sz="0" w:space="0" w:color="auto"/>
              </w:divBdr>
            </w:div>
            <w:div w:id="478304793">
              <w:marLeft w:val="0"/>
              <w:marRight w:val="0"/>
              <w:marTop w:val="0"/>
              <w:marBottom w:val="0"/>
              <w:divBdr>
                <w:top w:val="none" w:sz="0" w:space="0" w:color="auto"/>
                <w:left w:val="none" w:sz="0" w:space="0" w:color="auto"/>
                <w:bottom w:val="none" w:sz="0" w:space="0" w:color="auto"/>
                <w:right w:val="none" w:sz="0" w:space="0" w:color="auto"/>
              </w:divBdr>
            </w:div>
            <w:div w:id="479539009">
              <w:marLeft w:val="0"/>
              <w:marRight w:val="0"/>
              <w:marTop w:val="0"/>
              <w:marBottom w:val="0"/>
              <w:divBdr>
                <w:top w:val="none" w:sz="0" w:space="0" w:color="auto"/>
                <w:left w:val="none" w:sz="0" w:space="0" w:color="auto"/>
                <w:bottom w:val="none" w:sz="0" w:space="0" w:color="auto"/>
                <w:right w:val="none" w:sz="0" w:space="0" w:color="auto"/>
              </w:divBdr>
            </w:div>
            <w:div w:id="481655918">
              <w:marLeft w:val="0"/>
              <w:marRight w:val="0"/>
              <w:marTop w:val="0"/>
              <w:marBottom w:val="0"/>
              <w:divBdr>
                <w:top w:val="none" w:sz="0" w:space="0" w:color="auto"/>
                <w:left w:val="none" w:sz="0" w:space="0" w:color="auto"/>
                <w:bottom w:val="none" w:sz="0" w:space="0" w:color="auto"/>
                <w:right w:val="none" w:sz="0" w:space="0" w:color="auto"/>
              </w:divBdr>
            </w:div>
            <w:div w:id="482091303">
              <w:marLeft w:val="0"/>
              <w:marRight w:val="0"/>
              <w:marTop w:val="0"/>
              <w:marBottom w:val="0"/>
              <w:divBdr>
                <w:top w:val="none" w:sz="0" w:space="0" w:color="auto"/>
                <w:left w:val="none" w:sz="0" w:space="0" w:color="auto"/>
                <w:bottom w:val="none" w:sz="0" w:space="0" w:color="auto"/>
                <w:right w:val="none" w:sz="0" w:space="0" w:color="auto"/>
              </w:divBdr>
            </w:div>
            <w:div w:id="486016752">
              <w:marLeft w:val="0"/>
              <w:marRight w:val="0"/>
              <w:marTop w:val="0"/>
              <w:marBottom w:val="0"/>
              <w:divBdr>
                <w:top w:val="none" w:sz="0" w:space="0" w:color="auto"/>
                <w:left w:val="none" w:sz="0" w:space="0" w:color="auto"/>
                <w:bottom w:val="none" w:sz="0" w:space="0" w:color="auto"/>
                <w:right w:val="none" w:sz="0" w:space="0" w:color="auto"/>
              </w:divBdr>
            </w:div>
            <w:div w:id="487407459">
              <w:marLeft w:val="0"/>
              <w:marRight w:val="0"/>
              <w:marTop w:val="0"/>
              <w:marBottom w:val="0"/>
              <w:divBdr>
                <w:top w:val="none" w:sz="0" w:space="0" w:color="auto"/>
                <w:left w:val="none" w:sz="0" w:space="0" w:color="auto"/>
                <w:bottom w:val="none" w:sz="0" w:space="0" w:color="auto"/>
                <w:right w:val="none" w:sz="0" w:space="0" w:color="auto"/>
              </w:divBdr>
            </w:div>
            <w:div w:id="487747398">
              <w:marLeft w:val="0"/>
              <w:marRight w:val="0"/>
              <w:marTop w:val="0"/>
              <w:marBottom w:val="0"/>
              <w:divBdr>
                <w:top w:val="none" w:sz="0" w:space="0" w:color="auto"/>
                <w:left w:val="none" w:sz="0" w:space="0" w:color="auto"/>
                <w:bottom w:val="none" w:sz="0" w:space="0" w:color="auto"/>
                <w:right w:val="none" w:sz="0" w:space="0" w:color="auto"/>
              </w:divBdr>
            </w:div>
            <w:div w:id="488059599">
              <w:marLeft w:val="0"/>
              <w:marRight w:val="0"/>
              <w:marTop w:val="0"/>
              <w:marBottom w:val="0"/>
              <w:divBdr>
                <w:top w:val="none" w:sz="0" w:space="0" w:color="auto"/>
                <w:left w:val="none" w:sz="0" w:space="0" w:color="auto"/>
                <w:bottom w:val="none" w:sz="0" w:space="0" w:color="auto"/>
                <w:right w:val="none" w:sz="0" w:space="0" w:color="auto"/>
              </w:divBdr>
            </w:div>
            <w:div w:id="490409875">
              <w:marLeft w:val="0"/>
              <w:marRight w:val="0"/>
              <w:marTop w:val="0"/>
              <w:marBottom w:val="0"/>
              <w:divBdr>
                <w:top w:val="none" w:sz="0" w:space="0" w:color="auto"/>
                <w:left w:val="none" w:sz="0" w:space="0" w:color="auto"/>
                <w:bottom w:val="none" w:sz="0" w:space="0" w:color="auto"/>
                <w:right w:val="none" w:sz="0" w:space="0" w:color="auto"/>
              </w:divBdr>
            </w:div>
            <w:div w:id="490875923">
              <w:marLeft w:val="0"/>
              <w:marRight w:val="0"/>
              <w:marTop w:val="0"/>
              <w:marBottom w:val="0"/>
              <w:divBdr>
                <w:top w:val="none" w:sz="0" w:space="0" w:color="auto"/>
                <w:left w:val="none" w:sz="0" w:space="0" w:color="auto"/>
                <w:bottom w:val="none" w:sz="0" w:space="0" w:color="auto"/>
                <w:right w:val="none" w:sz="0" w:space="0" w:color="auto"/>
              </w:divBdr>
            </w:div>
            <w:div w:id="491456441">
              <w:marLeft w:val="0"/>
              <w:marRight w:val="0"/>
              <w:marTop w:val="0"/>
              <w:marBottom w:val="0"/>
              <w:divBdr>
                <w:top w:val="none" w:sz="0" w:space="0" w:color="auto"/>
                <w:left w:val="none" w:sz="0" w:space="0" w:color="auto"/>
                <w:bottom w:val="none" w:sz="0" w:space="0" w:color="auto"/>
                <w:right w:val="none" w:sz="0" w:space="0" w:color="auto"/>
              </w:divBdr>
            </w:div>
            <w:div w:id="495808369">
              <w:marLeft w:val="0"/>
              <w:marRight w:val="0"/>
              <w:marTop w:val="0"/>
              <w:marBottom w:val="0"/>
              <w:divBdr>
                <w:top w:val="none" w:sz="0" w:space="0" w:color="auto"/>
                <w:left w:val="none" w:sz="0" w:space="0" w:color="auto"/>
                <w:bottom w:val="none" w:sz="0" w:space="0" w:color="auto"/>
                <w:right w:val="none" w:sz="0" w:space="0" w:color="auto"/>
              </w:divBdr>
            </w:div>
            <w:div w:id="498692773">
              <w:marLeft w:val="0"/>
              <w:marRight w:val="0"/>
              <w:marTop w:val="0"/>
              <w:marBottom w:val="0"/>
              <w:divBdr>
                <w:top w:val="none" w:sz="0" w:space="0" w:color="auto"/>
                <w:left w:val="none" w:sz="0" w:space="0" w:color="auto"/>
                <w:bottom w:val="none" w:sz="0" w:space="0" w:color="auto"/>
                <w:right w:val="none" w:sz="0" w:space="0" w:color="auto"/>
              </w:divBdr>
            </w:div>
            <w:div w:id="500387783">
              <w:marLeft w:val="0"/>
              <w:marRight w:val="0"/>
              <w:marTop w:val="0"/>
              <w:marBottom w:val="0"/>
              <w:divBdr>
                <w:top w:val="none" w:sz="0" w:space="0" w:color="auto"/>
                <w:left w:val="none" w:sz="0" w:space="0" w:color="auto"/>
                <w:bottom w:val="none" w:sz="0" w:space="0" w:color="auto"/>
                <w:right w:val="none" w:sz="0" w:space="0" w:color="auto"/>
              </w:divBdr>
            </w:div>
            <w:div w:id="502087188">
              <w:marLeft w:val="0"/>
              <w:marRight w:val="0"/>
              <w:marTop w:val="0"/>
              <w:marBottom w:val="0"/>
              <w:divBdr>
                <w:top w:val="none" w:sz="0" w:space="0" w:color="auto"/>
                <w:left w:val="none" w:sz="0" w:space="0" w:color="auto"/>
                <w:bottom w:val="none" w:sz="0" w:space="0" w:color="auto"/>
                <w:right w:val="none" w:sz="0" w:space="0" w:color="auto"/>
              </w:divBdr>
            </w:div>
            <w:div w:id="503786908">
              <w:marLeft w:val="0"/>
              <w:marRight w:val="0"/>
              <w:marTop w:val="0"/>
              <w:marBottom w:val="0"/>
              <w:divBdr>
                <w:top w:val="none" w:sz="0" w:space="0" w:color="auto"/>
                <w:left w:val="none" w:sz="0" w:space="0" w:color="auto"/>
                <w:bottom w:val="none" w:sz="0" w:space="0" w:color="auto"/>
                <w:right w:val="none" w:sz="0" w:space="0" w:color="auto"/>
              </w:divBdr>
            </w:div>
            <w:div w:id="503936535">
              <w:marLeft w:val="0"/>
              <w:marRight w:val="0"/>
              <w:marTop w:val="0"/>
              <w:marBottom w:val="0"/>
              <w:divBdr>
                <w:top w:val="none" w:sz="0" w:space="0" w:color="auto"/>
                <w:left w:val="none" w:sz="0" w:space="0" w:color="auto"/>
                <w:bottom w:val="none" w:sz="0" w:space="0" w:color="auto"/>
                <w:right w:val="none" w:sz="0" w:space="0" w:color="auto"/>
              </w:divBdr>
            </w:div>
            <w:div w:id="504790037">
              <w:marLeft w:val="0"/>
              <w:marRight w:val="0"/>
              <w:marTop w:val="0"/>
              <w:marBottom w:val="0"/>
              <w:divBdr>
                <w:top w:val="none" w:sz="0" w:space="0" w:color="auto"/>
                <w:left w:val="none" w:sz="0" w:space="0" w:color="auto"/>
                <w:bottom w:val="none" w:sz="0" w:space="0" w:color="auto"/>
                <w:right w:val="none" w:sz="0" w:space="0" w:color="auto"/>
              </w:divBdr>
            </w:div>
            <w:div w:id="507257738">
              <w:marLeft w:val="0"/>
              <w:marRight w:val="0"/>
              <w:marTop w:val="0"/>
              <w:marBottom w:val="0"/>
              <w:divBdr>
                <w:top w:val="none" w:sz="0" w:space="0" w:color="auto"/>
                <w:left w:val="none" w:sz="0" w:space="0" w:color="auto"/>
                <w:bottom w:val="none" w:sz="0" w:space="0" w:color="auto"/>
                <w:right w:val="none" w:sz="0" w:space="0" w:color="auto"/>
              </w:divBdr>
            </w:div>
            <w:div w:id="508058842">
              <w:marLeft w:val="0"/>
              <w:marRight w:val="0"/>
              <w:marTop w:val="0"/>
              <w:marBottom w:val="0"/>
              <w:divBdr>
                <w:top w:val="none" w:sz="0" w:space="0" w:color="auto"/>
                <w:left w:val="none" w:sz="0" w:space="0" w:color="auto"/>
                <w:bottom w:val="none" w:sz="0" w:space="0" w:color="auto"/>
                <w:right w:val="none" w:sz="0" w:space="0" w:color="auto"/>
              </w:divBdr>
            </w:div>
            <w:div w:id="508641819">
              <w:marLeft w:val="0"/>
              <w:marRight w:val="0"/>
              <w:marTop w:val="0"/>
              <w:marBottom w:val="0"/>
              <w:divBdr>
                <w:top w:val="none" w:sz="0" w:space="0" w:color="auto"/>
                <w:left w:val="none" w:sz="0" w:space="0" w:color="auto"/>
                <w:bottom w:val="none" w:sz="0" w:space="0" w:color="auto"/>
                <w:right w:val="none" w:sz="0" w:space="0" w:color="auto"/>
              </w:divBdr>
            </w:div>
            <w:div w:id="513426539">
              <w:marLeft w:val="0"/>
              <w:marRight w:val="0"/>
              <w:marTop w:val="0"/>
              <w:marBottom w:val="0"/>
              <w:divBdr>
                <w:top w:val="none" w:sz="0" w:space="0" w:color="auto"/>
                <w:left w:val="none" w:sz="0" w:space="0" w:color="auto"/>
                <w:bottom w:val="none" w:sz="0" w:space="0" w:color="auto"/>
                <w:right w:val="none" w:sz="0" w:space="0" w:color="auto"/>
              </w:divBdr>
            </w:div>
            <w:div w:id="516584139">
              <w:marLeft w:val="0"/>
              <w:marRight w:val="0"/>
              <w:marTop w:val="0"/>
              <w:marBottom w:val="0"/>
              <w:divBdr>
                <w:top w:val="none" w:sz="0" w:space="0" w:color="auto"/>
                <w:left w:val="none" w:sz="0" w:space="0" w:color="auto"/>
                <w:bottom w:val="none" w:sz="0" w:space="0" w:color="auto"/>
                <w:right w:val="none" w:sz="0" w:space="0" w:color="auto"/>
              </w:divBdr>
            </w:div>
            <w:div w:id="517937448">
              <w:marLeft w:val="0"/>
              <w:marRight w:val="0"/>
              <w:marTop w:val="0"/>
              <w:marBottom w:val="0"/>
              <w:divBdr>
                <w:top w:val="none" w:sz="0" w:space="0" w:color="auto"/>
                <w:left w:val="none" w:sz="0" w:space="0" w:color="auto"/>
                <w:bottom w:val="none" w:sz="0" w:space="0" w:color="auto"/>
                <w:right w:val="none" w:sz="0" w:space="0" w:color="auto"/>
              </w:divBdr>
            </w:div>
            <w:div w:id="519978221">
              <w:marLeft w:val="0"/>
              <w:marRight w:val="0"/>
              <w:marTop w:val="0"/>
              <w:marBottom w:val="0"/>
              <w:divBdr>
                <w:top w:val="none" w:sz="0" w:space="0" w:color="auto"/>
                <w:left w:val="none" w:sz="0" w:space="0" w:color="auto"/>
                <w:bottom w:val="none" w:sz="0" w:space="0" w:color="auto"/>
                <w:right w:val="none" w:sz="0" w:space="0" w:color="auto"/>
              </w:divBdr>
            </w:div>
            <w:div w:id="521551313">
              <w:marLeft w:val="0"/>
              <w:marRight w:val="0"/>
              <w:marTop w:val="0"/>
              <w:marBottom w:val="0"/>
              <w:divBdr>
                <w:top w:val="none" w:sz="0" w:space="0" w:color="auto"/>
                <w:left w:val="none" w:sz="0" w:space="0" w:color="auto"/>
                <w:bottom w:val="none" w:sz="0" w:space="0" w:color="auto"/>
                <w:right w:val="none" w:sz="0" w:space="0" w:color="auto"/>
              </w:divBdr>
            </w:div>
            <w:div w:id="522718105">
              <w:marLeft w:val="0"/>
              <w:marRight w:val="0"/>
              <w:marTop w:val="0"/>
              <w:marBottom w:val="0"/>
              <w:divBdr>
                <w:top w:val="none" w:sz="0" w:space="0" w:color="auto"/>
                <w:left w:val="none" w:sz="0" w:space="0" w:color="auto"/>
                <w:bottom w:val="none" w:sz="0" w:space="0" w:color="auto"/>
                <w:right w:val="none" w:sz="0" w:space="0" w:color="auto"/>
              </w:divBdr>
            </w:div>
            <w:div w:id="525364821">
              <w:marLeft w:val="0"/>
              <w:marRight w:val="0"/>
              <w:marTop w:val="0"/>
              <w:marBottom w:val="0"/>
              <w:divBdr>
                <w:top w:val="none" w:sz="0" w:space="0" w:color="auto"/>
                <w:left w:val="none" w:sz="0" w:space="0" w:color="auto"/>
                <w:bottom w:val="none" w:sz="0" w:space="0" w:color="auto"/>
                <w:right w:val="none" w:sz="0" w:space="0" w:color="auto"/>
              </w:divBdr>
            </w:div>
            <w:div w:id="528108821">
              <w:marLeft w:val="0"/>
              <w:marRight w:val="0"/>
              <w:marTop w:val="0"/>
              <w:marBottom w:val="0"/>
              <w:divBdr>
                <w:top w:val="none" w:sz="0" w:space="0" w:color="auto"/>
                <w:left w:val="none" w:sz="0" w:space="0" w:color="auto"/>
                <w:bottom w:val="none" w:sz="0" w:space="0" w:color="auto"/>
                <w:right w:val="none" w:sz="0" w:space="0" w:color="auto"/>
              </w:divBdr>
            </w:div>
            <w:div w:id="528302085">
              <w:marLeft w:val="0"/>
              <w:marRight w:val="0"/>
              <w:marTop w:val="0"/>
              <w:marBottom w:val="0"/>
              <w:divBdr>
                <w:top w:val="none" w:sz="0" w:space="0" w:color="auto"/>
                <w:left w:val="none" w:sz="0" w:space="0" w:color="auto"/>
                <w:bottom w:val="none" w:sz="0" w:space="0" w:color="auto"/>
                <w:right w:val="none" w:sz="0" w:space="0" w:color="auto"/>
              </w:divBdr>
            </w:div>
            <w:div w:id="528839392">
              <w:marLeft w:val="0"/>
              <w:marRight w:val="0"/>
              <w:marTop w:val="0"/>
              <w:marBottom w:val="0"/>
              <w:divBdr>
                <w:top w:val="none" w:sz="0" w:space="0" w:color="auto"/>
                <w:left w:val="none" w:sz="0" w:space="0" w:color="auto"/>
                <w:bottom w:val="none" w:sz="0" w:space="0" w:color="auto"/>
                <w:right w:val="none" w:sz="0" w:space="0" w:color="auto"/>
              </w:divBdr>
            </w:div>
            <w:div w:id="534806155">
              <w:marLeft w:val="0"/>
              <w:marRight w:val="0"/>
              <w:marTop w:val="0"/>
              <w:marBottom w:val="0"/>
              <w:divBdr>
                <w:top w:val="none" w:sz="0" w:space="0" w:color="auto"/>
                <w:left w:val="none" w:sz="0" w:space="0" w:color="auto"/>
                <w:bottom w:val="none" w:sz="0" w:space="0" w:color="auto"/>
                <w:right w:val="none" w:sz="0" w:space="0" w:color="auto"/>
              </w:divBdr>
            </w:div>
            <w:div w:id="535002514">
              <w:marLeft w:val="0"/>
              <w:marRight w:val="0"/>
              <w:marTop w:val="0"/>
              <w:marBottom w:val="0"/>
              <w:divBdr>
                <w:top w:val="none" w:sz="0" w:space="0" w:color="auto"/>
                <w:left w:val="none" w:sz="0" w:space="0" w:color="auto"/>
                <w:bottom w:val="none" w:sz="0" w:space="0" w:color="auto"/>
                <w:right w:val="none" w:sz="0" w:space="0" w:color="auto"/>
              </w:divBdr>
            </w:div>
            <w:div w:id="537858587">
              <w:marLeft w:val="0"/>
              <w:marRight w:val="0"/>
              <w:marTop w:val="0"/>
              <w:marBottom w:val="0"/>
              <w:divBdr>
                <w:top w:val="none" w:sz="0" w:space="0" w:color="auto"/>
                <w:left w:val="none" w:sz="0" w:space="0" w:color="auto"/>
                <w:bottom w:val="none" w:sz="0" w:space="0" w:color="auto"/>
                <w:right w:val="none" w:sz="0" w:space="0" w:color="auto"/>
              </w:divBdr>
            </w:div>
            <w:div w:id="539705550">
              <w:marLeft w:val="0"/>
              <w:marRight w:val="0"/>
              <w:marTop w:val="0"/>
              <w:marBottom w:val="0"/>
              <w:divBdr>
                <w:top w:val="none" w:sz="0" w:space="0" w:color="auto"/>
                <w:left w:val="none" w:sz="0" w:space="0" w:color="auto"/>
                <w:bottom w:val="none" w:sz="0" w:space="0" w:color="auto"/>
                <w:right w:val="none" w:sz="0" w:space="0" w:color="auto"/>
              </w:divBdr>
            </w:div>
            <w:div w:id="541016079">
              <w:marLeft w:val="0"/>
              <w:marRight w:val="0"/>
              <w:marTop w:val="0"/>
              <w:marBottom w:val="0"/>
              <w:divBdr>
                <w:top w:val="none" w:sz="0" w:space="0" w:color="auto"/>
                <w:left w:val="none" w:sz="0" w:space="0" w:color="auto"/>
                <w:bottom w:val="none" w:sz="0" w:space="0" w:color="auto"/>
                <w:right w:val="none" w:sz="0" w:space="0" w:color="auto"/>
              </w:divBdr>
            </w:div>
            <w:div w:id="541672717">
              <w:marLeft w:val="0"/>
              <w:marRight w:val="0"/>
              <w:marTop w:val="0"/>
              <w:marBottom w:val="0"/>
              <w:divBdr>
                <w:top w:val="none" w:sz="0" w:space="0" w:color="auto"/>
                <w:left w:val="none" w:sz="0" w:space="0" w:color="auto"/>
                <w:bottom w:val="none" w:sz="0" w:space="0" w:color="auto"/>
                <w:right w:val="none" w:sz="0" w:space="0" w:color="auto"/>
              </w:divBdr>
            </w:div>
            <w:div w:id="543761282">
              <w:marLeft w:val="0"/>
              <w:marRight w:val="0"/>
              <w:marTop w:val="0"/>
              <w:marBottom w:val="0"/>
              <w:divBdr>
                <w:top w:val="none" w:sz="0" w:space="0" w:color="auto"/>
                <w:left w:val="none" w:sz="0" w:space="0" w:color="auto"/>
                <w:bottom w:val="none" w:sz="0" w:space="0" w:color="auto"/>
                <w:right w:val="none" w:sz="0" w:space="0" w:color="auto"/>
              </w:divBdr>
            </w:div>
            <w:div w:id="544878936">
              <w:marLeft w:val="0"/>
              <w:marRight w:val="0"/>
              <w:marTop w:val="0"/>
              <w:marBottom w:val="0"/>
              <w:divBdr>
                <w:top w:val="none" w:sz="0" w:space="0" w:color="auto"/>
                <w:left w:val="none" w:sz="0" w:space="0" w:color="auto"/>
                <w:bottom w:val="none" w:sz="0" w:space="0" w:color="auto"/>
                <w:right w:val="none" w:sz="0" w:space="0" w:color="auto"/>
              </w:divBdr>
            </w:div>
            <w:div w:id="545020533">
              <w:marLeft w:val="0"/>
              <w:marRight w:val="0"/>
              <w:marTop w:val="0"/>
              <w:marBottom w:val="0"/>
              <w:divBdr>
                <w:top w:val="none" w:sz="0" w:space="0" w:color="auto"/>
                <w:left w:val="none" w:sz="0" w:space="0" w:color="auto"/>
                <w:bottom w:val="none" w:sz="0" w:space="0" w:color="auto"/>
                <w:right w:val="none" w:sz="0" w:space="0" w:color="auto"/>
              </w:divBdr>
            </w:div>
            <w:div w:id="546457118">
              <w:marLeft w:val="0"/>
              <w:marRight w:val="0"/>
              <w:marTop w:val="0"/>
              <w:marBottom w:val="0"/>
              <w:divBdr>
                <w:top w:val="none" w:sz="0" w:space="0" w:color="auto"/>
                <w:left w:val="none" w:sz="0" w:space="0" w:color="auto"/>
                <w:bottom w:val="none" w:sz="0" w:space="0" w:color="auto"/>
                <w:right w:val="none" w:sz="0" w:space="0" w:color="auto"/>
              </w:divBdr>
            </w:div>
            <w:div w:id="549270762">
              <w:marLeft w:val="0"/>
              <w:marRight w:val="0"/>
              <w:marTop w:val="0"/>
              <w:marBottom w:val="0"/>
              <w:divBdr>
                <w:top w:val="none" w:sz="0" w:space="0" w:color="auto"/>
                <w:left w:val="none" w:sz="0" w:space="0" w:color="auto"/>
                <w:bottom w:val="none" w:sz="0" w:space="0" w:color="auto"/>
                <w:right w:val="none" w:sz="0" w:space="0" w:color="auto"/>
              </w:divBdr>
            </w:div>
            <w:div w:id="550922927">
              <w:marLeft w:val="0"/>
              <w:marRight w:val="0"/>
              <w:marTop w:val="0"/>
              <w:marBottom w:val="0"/>
              <w:divBdr>
                <w:top w:val="none" w:sz="0" w:space="0" w:color="auto"/>
                <w:left w:val="none" w:sz="0" w:space="0" w:color="auto"/>
                <w:bottom w:val="none" w:sz="0" w:space="0" w:color="auto"/>
                <w:right w:val="none" w:sz="0" w:space="0" w:color="auto"/>
              </w:divBdr>
            </w:div>
            <w:div w:id="558981541">
              <w:marLeft w:val="0"/>
              <w:marRight w:val="0"/>
              <w:marTop w:val="0"/>
              <w:marBottom w:val="0"/>
              <w:divBdr>
                <w:top w:val="none" w:sz="0" w:space="0" w:color="auto"/>
                <w:left w:val="none" w:sz="0" w:space="0" w:color="auto"/>
                <w:bottom w:val="none" w:sz="0" w:space="0" w:color="auto"/>
                <w:right w:val="none" w:sz="0" w:space="0" w:color="auto"/>
              </w:divBdr>
            </w:div>
            <w:div w:id="561870235">
              <w:marLeft w:val="0"/>
              <w:marRight w:val="0"/>
              <w:marTop w:val="0"/>
              <w:marBottom w:val="0"/>
              <w:divBdr>
                <w:top w:val="none" w:sz="0" w:space="0" w:color="auto"/>
                <w:left w:val="none" w:sz="0" w:space="0" w:color="auto"/>
                <w:bottom w:val="none" w:sz="0" w:space="0" w:color="auto"/>
                <w:right w:val="none" w:sz="0" w:space="0" w:color="auto"/>
              </w:divBdr>
            </w:div>
            <w:div w:id="569120458">
              <w:marLeft w:val="0"/>
              <w:marRight w:val="0"/>
              <w:marTop w:val="0"/>
              <w:marBottom w:val="0"/>
              <w:divBdr>
                <w:top w:val="none" w:sz="0" w:space="0" w:color="auto"/>
                <w:left w:val="none" w:sz="0" w:space="0" w:color="auto"/>
                <w:bottom w:val="none" w:sz="0" w:space="0" w:color="auto"/>
                <w:right w:val="none" w:sz="0" w:space="0" w:color="auto"/>
              </w:divBdr>
            </w:div>
            <w:div w:id="571938423">
              <w:marLeft w:val="0"/>
              <w:marRight w:val="0"/>
              <w:marTop w:val="0"/>
              <w:marBottom w:val="0"/>
              <w:divBdr>
                <w:top w:val="none" w:sz="0" w:space="0" w:color="auto"/>
                <w:left w:val="none" w:sz="0" w:space="0" w:color="auto"/>
                <w:bottom w:val="none" w:sz="0" w:space="0" w:color="auto"/>
                <w:right w:val="none" w:sz="0" w:space="0" w:color="auto"/>
              </w:divBdr>
            </w:div>
            <w:div w:id="580529411">
              <w:marLeft w:val="0"/>
              <w:marRight w:val="0"/>
              <w:marTop w:val="0"/>
              <w:marBottom w:val="0"/>
              <w:divBdr>
                <w:top w:val="none" w:sz="0" w:space="0" w:color="auto"/>
                <w:left w:val="none" w:sz="0" w:space="0" w:color="auto"/>
                <w:bottom w:val="none" w:sz="0" w:space="0" w:color="auto"/>
                <w:right w:val="none" w:sz="0" w:space="0" w:color="auto"/>
              </w:divBdr>
            </w:div>
            <w:div w:id="582833827">
              <w:marLeft w:val="0"/>
              <w:marRight w:val="0"/>
              <w:marTop w:val="0"/>
              <w:marBottom w:val="0"/>
              <w:divBdr>
                <w:top w:val="none" w:sz="0" w:space="0" w:color="auto"/>
                <w:left w:val="none" w:sz="0" w:space="0" w:color="auto"/>
                <w:bottom w:val="none" w:sz="0" w:space="0" w:color="auto"/>
                <w:right w:val="none" w:sz="0" w:space="0" w:color="auto"/>
              </w:divBdr>
            </w:div>
            <w:div w:id="586035112">
              <w:marLeft w:val="0"/>
              <w:marRight w:val="0"/>
              <w:marTop w:val="0"/>
              <w:marBottom w:val="0"/>
              <w:divBdr>
                <w:top w:val="none" w:sz="0" w:space="0" w:color="auto"/>
                <w:left w:val="none" w:sz="0" w:space="0" w:color="auto"/>
                <w:bottom w:val="none" w:sz="0" w:space="0" w:color="auto"/>
                <w:right w:val="none" w:sz="0" w:space="0" w:color="auto"/>
              </w:divBdr>
            </w:div>
            <w:div w:id="588123461">
              <w:marLeft w:val="0"/>
              <w:marRight w:val="0"/>
              <w:marTop w:val="0"/>
              <w:marBottom w:val="0"/>
              <w:divBdr>
                <w:top w:val="none" w:sz="0" w:space="0" w:color="auto"/>
                <w:left w:val="none" w:sz="0" w:space="0" w:color="auto"/>
                <w:bottom w:val="none" w:sz="0" w:space="0" w:color="auto"/>
                <w:right w:val="none" w:sz="0" w:space="0" w:color="auto"/>
              </w:divBdr>
            </w:div>
            <w:div w:id="590506907">
              <w:marLeft w:val="0"/>
              <w:marRight w:val="0"/>
              <w:marTop w:val="0"/>
              <w:marBottom w:val="0"/>
              <w:divBdr>
                <w:top w:val="none" w:sz="0" w:space="0" w:color="auto"/>
                <w:left w:val="none" w:sz="0" w:space="0" w:color="auto"/>
                <w:bottom w:val="none" w:sz="0" w:space="0" w:color="auto"/>
                <w:right w:val="none" w:sz="0" w:space="0" w:color="auto"/>
              </w:divBdr>
            </w:div>
            <w:div w:id="590701326">
              <w:marLeft w:val="0"/>
              <w:marRight w:val="0"/>
              <w:marTop w:val="0"/>
              <w:marBottom w:val="0"/>
              <w:divBdr>
                <w:top w:val="none" w:sz="0" w:space="0" w:color="auto"/>
                <w:left w:val="none" w:sz="0" w:space="0" w:color="auto"/>
                <w:bottom w:val="none" w:sz="0" w:space="0" w:color="auto"/>
                <w:right w:val="none" w:sz="0" w:space="0" w:color="auto"/>
              </w:divBdr>
            </w:div>
            <w:div w:id="591620423">
              <w:marLeft w:val="0"/>
              <w:marRight w:val="0"/>
              <w:marTop w:val="0"/>
              <w:marBottom w:val="0"/>
              <w:divBdr>
                <w:top w:val="none" w:sz="0" w:space="0" w:color="auto"/>
                <w:left w:val="none" w:sz="0" w:space="0" w:color="auto"/>
                <w:bottom w:val="none" w:sz="0" w:space="0" w:color="auto"/>
                <w:right w:val="none" w:sz="0" w:space="0" w:color="auto"/>
              </w:divBdr>
            </w:div>
            <w:div w:id="597716667">
              <w:marLeft w:val="0"/>
              <w:marRight w:val="0"/>
              <w:marTop w:val="0"/>
              <w:marBottom w:val="0"/>
              <w:divBdr>
                <w:top w:val="none" w:sz="0" w:space="0" w:color="auto"/>
                <w:left w:val="none" w:sz="0" w:space="0" w:color="auto"/>
                <w:bottom w:val="none" w:sz="0" w:space="0" w:color="auto"/>
                <w:right w:val="none" w:sz="0" w:space="0" w:color="auto"/>
              </w:divBdr>
            </w:div>
            <w:div w:id="598486617">
              <w:marLeft w:val="0"/>
              <w:marRight w:val="0"/>
              <w:marTop w:val="0"/>
              <w:marBottom w:val="0"/>
              <w:divBdr>
                <w:top w:val="none" w:sz="0" w:space="0" w:color="auto"/>
                <w:left w:val="none" w:sz="0" w:space="0" w:color="auto"/>
                <w:bottom w:val="none" w:sz="0" w:space="0" w:color="auto"/>
                <w:right w:val="none" w:sz="0" w:space="0" w:color="auto"/>
              </w:divBdr>
            </w:div>
            <w:div w:id="599919487">
              <w:marLeft w:val="0"/>
              <w:marRight w:val="0"/>
              <w:marTop w:val="0"/>
              <w:marBottom w:val="0"/>
              <w:divBdr>
                <w:top w:val="none" w:sz="0" w:space="0" w:color="auto"/>
                <w:left w:val="none" w:sz="0" w:space="0" w:color="auto"/>
                <w:bottom w:val="none" w:sz="0" w:space="0" w:color="auto"/>
                <w:right w:val="none" w:sz="0" w:space="0" w:color="auto"/>
              </w:divBdr>
            </w:div>
            <w:div w:id="611549020">
              <w:marLeft w:val="0"/>
              <w:marRight w:val="0"/>
              <w:marTop w:val="0"/>
              <w:marBottom w:val="0"/>
              <w:divBdr>
                <w:top w:val="none" w:sz="0" w:space="0" w:color="auto"/>
                <w:left w:val="none" w:sz="0" w:space="0" w:color="auto"/>
                <w:bottom w:val="none" w:sz="0" w:space="0" w:color="auto"/>
                <w:right w:val="none" w:sz="0" w:space="0" w:color="auto"/>
              </w:divBdr>
            </w:div>
            <w:div w:id="613946663">
              <w:marLeft w:val="0"/>
              <w:marRight w:val="0"/>
              <w:marTop w:val="0"/>
              <w:marBottom w:val="0"/>
              <w:divBdr>
                <w:top w:val="none" w:sz="0" w:space="0" w:color="auto"/>
                <w:left w:val="none" w:sz="0" w:space="0" w:color="auto"/>
                <w:bottom w:val="none" w:sz="0" w:space="0" w:color="auto"/>
                <w:right w:val="none" w:sz="0" w:space="0" w:color="auto"/>
              </w:divBdr>
            </w:div>
            <w:div w:id="615602988">
              <w:marLeft w:val="0"/>
              <w:marRight w:val="0"/>
              <w:marTop w:val="0"/>
              <w:marBottom w:val="0"/>
              <w:divBdr>
                <w:top w:val="none" w:sz="0" w:space="0" w:color="auto"/>
                <w:left w:val="none" w:sz="0" w:space="0" w:color="auto"/>
                <w:bottom w:val="none" w:sz="0" w:space="0" w:color="auto"/>
                <w:right w:val="none" w:sz="0" w:space="0" w:color="auto"/>
              </w:divBdr>
            </w:div>
            <w:div w:id="617682488">
              <w:marLeft w:val="0"/>
              <w:marRight w:val="0"/>
              <w:marTop w:val="0"/>
              <w:marBottom w:val="0"/>
              <w:divBdr>
                <w:top w:val="none" w:sz="0" w:space="0" w:color="auto"/>
                <w:left w:val="none" w:sz="0" w:space="0" w:color="auto"/>
                <w:bottom w:val="none" w:sz="0" w:space="0" w:color="auto"/>
                <w:right w:val="none" w:sz="0" w:space="0" w:color="auto"/>
              </w:divBdr>
            </w:div>
            <w:div w:id="618537573">
              <w:marLeft w:val="0"/>
              <w:marRight w:val="0"/>
              <w:marTop w:val="0"/>
              <w:marBottom w:val="0"/>
              <w:divBdr>
                <w:top w:val="none" w:sz="0" w:space="0" w:color="auto"/>
                <w:left w:val="none" w:sz="0" w:space="0" w:color="auto"/>
                <w:bottom w:val="none" w:sz="0" w:space="0" w:color="auto"/>
                <w:right w:val="none" w:sz="0" w:space="0" w:color="auto"/>
              </w:divBdr>
            </w:div>
            <w:div w:id="622883149">
              <w:marLeft w:val="0"/>
              <w:marRight w:val="0"/>
              <w:marTop w:val="0"/>
              <w:marBottom w:val="0"/>
              <w:divBdr>
                <w:top w:val="none" w:sz="0" w:space="0" w:color="auto"/>
                <w:left w:val="none" w:sz="0" w:space="0" w:color="auto"/>
                <w:bottom w:val="none" w:sz="0" w:space="0" w:color="auto"/>
                <w:right w:val="none" w:sz="0" w:space="0" w:color="auto"/>
              </w:divBdr>
            </w:div>
            <w:div w:id="630405039">
              <w:marLeft w:val="0"/>
              <w:marRight w:val="0"/>
              <w:marTop w:val="0"/>
              <w:marBottom w:val="0"/>
              <w:divBdr>
                <w:top w:val="none" w:sz="0" w:space="0" w:color="auto"/>
                <w:left w:val="none" w:sz="0" w:space="0" w:color="auto"/>
                <w:bottom w:val="none" w:sz="0" w:space="0" w:color="auto"/>
                <w:right w:val="none" w:sz="0" w:space="0" w:color="auto"/>
              </w:divBdr>
            </w:div>
            <w:div w:id="633759982">
              <w:marLeft w:val="0"/>
              <w:marRight w:val="0"/>
              <w:marTop w:val="0"/>
              <w:marBottom w:val="0"/>
              <w:divBdr>
                <w:top w:val="none" w:sz="0" w:space="0" w:color="auto"/>
                <w:left w:val="none" w:sz="0" w:space="0" w:color="auto"/>
                <w:bottom w:val="none" w:sz="0" w:space="0" w:color="auto"/>
                <w:right w:val="none" w:sz="0" w:space="0" w:color="auto"/>
              </w:divBdr>
            </w:div>
            <w:div w:id="637537555">
              <w:marLeft w:val="0"/>
              <w:marRight w:val="0"/>
              <w:marTop w:val="0"/>
              <w:marBottom w:val="0"/>
              <w:divBdr>
                <w:top w:val="none" w:sz="0" w:space="0" w:color="auto"/>
                <w:left w:val="none" w:sz="0" w:space="0" w:color="auto"/>
                <w:bottom w:val="none" w:sz="0" w:space="0" w:color="auto"/>
                <w:right w:val="none" w:sz="0" w:space="0" w:color="auto"/>
              </w:divBdr>
            </w:div>
            <w:div w:id="644892850">
              <w:marLeft w:val="0"/>
              <w:marRight w:val="0"/>
              <w:marTop w:val="0"/>
              <w:marBottom w:val="0"/>
              <w:divBdr>
                <w:top w:val="none" w:sz="0" w:space="0" w:color="auto"/>
                <w:left w:val="none" w:sz="0" w:space="0" w:color="auto"/>
                <w:bottom w:val="none" w:sz="0" w:space="0" w:color="auto"/>
                <w:right w:val="none" w:sz="0" w:space="0" w:color="auto"/>
              </w:divBdr>
            </w:div>
            <w:div w:id="645623392">
              <w:marLeft w:val="0"/>
              <w:marRight w:val="0"/>
              <w:marTop w:val="0"/>
              <w:marBottom w:val="0"/>
              <w:divBdr>
                <w:top w:val="none" w:sz="0" w:space="0" w:color="auto"/>
                <w:left w:val="none" w:sz="0" w:space="0" w:color="auto"/>
                <w:bottom w:val="none" w:sz="0" w:space="0" w:color="auto"/>
                <w:right w:val="none" w:sz="0" w:space="0" w:color="auto"/>
              </w:divBdr>
            </w:div>
            <w:div w:id="646663641">
              <w:marLeft w:val="0"/>
              <w:marRight w:val="0"/>
              <w:marTop w:val="0"/>
              <w:marBottom w:val="0"/>
              <w:divBdr>
                <w:top w:val="none" w:sz="0" w:space="0" w:color="auto"/>
                <w:left w:val="none" w:sz="0" w:space="0" w:color="auto"/>
                <w:bottom w:val="none" w:sz="0" w:space="0" w:color="auto"/>
                <w:right w:val="none" w:sz="0" w:space="0" w:color="auto"/>
              </w:divBdr>
            </w:div>
            <w:div w:id="648679634">
              <w:marLeft w:val="0"/>
              <w:marRight w:val="0"/>
              <w:marTop w:val="0"/>
              <w:marBottom w:val="0"/>
              <w:divBdr>
                <w:top w:val="none" w:sz="0" w:space="0" w:color="auto"/>
                <w:left w:val="none" w:sz="0" w:space="0" w:color="auto"/>
                <w:bottom w:val="none" w:sz="0" w:space="0" w:color="auto"/>
                <w:right w:val="none" w:sz="0" w:space="0" w:color="auto"/>
              </w:divBdr>
            </w:div>
            <w:div w:id="649865982">
              <w:marLeft w:val="0"/>
              <w:marRight w:val="0"/>
              <w:marTop w:val="0"/>
              <w:marBottom w:val="0"/>
              <w:divBdr>
                <w:top w:val="none" w:sz="0" w:space="0" w:color="auto"/>
                <w:left w:val="none" w:sz="0" w:space="0" w:color="auto"/>
                <w:bottom w:val="none" w:sz="0" w:space="0" w:color="auto"/>
                <w:right w:val="none" w:sz="0" w:space="0" w:color="auto"/>
              </w:divBdr>
            </w:div>
            <w:div w:id="650056813">
              <w:marLeft w:val="0"/>
              <w:marRight w:val="0"/>
              <w:marTop w:val="0"/>
              <w:marBottom w:val="0"/>
              <w:divBdr>
                <w:top w:val="none" w:sz="0" w:space="0" w:color="auto"/>
                <w:left w:val="none" w:sz="0" w:space="0" w:color="auto"/>
                <w:bottom w:val="none" w:sz="0" w:space="0" w:color="auto"/>
                <w:right w:val="none" w:sz="0" w:space="0" w:color="auto"/>
              </w:divBdr>
            </w:div>
            <w:div w:id="651758797">
              <w:marLeft w:val="0"/>
              <w:marRight w:val="0"/>
              <w:marTop w:val="0"/>
              <w:marBottom w:val="0"/>
              <w:divBdr>
                <w:top w:val="none" w:sz="0" w:space="0" w:color="auto"/>
                <w:left w:val="none" w:sz="0" w:space="0" w:color="auto"/>
                <w:bottom w:val="none" w:sz="0" w:space="0" w:color="auto"/>
                <w:right w:val="none" w:sz="0" w:space="0" w:color="auto"/>
              </w:divBdr>
            </w:div>
            <w:div w:id="655576496">
              <w:marLeft w:val="0"/>
              <w:marRight w:val="0"/>
              <w:marTop w:val="0"/>
              <w:marBottom w:val="0"/>
              <w:divBdr>
                <w:top w:val="none" w:sz="0" w:space="0" w:color="auto"/>
                <w:left w:val="none" w:sz="0" w:space="0" w:color="auto"/>
                <w:bottom w:val="none" w:sz="0" w:space="0" w:color="auto"/>
                <w:right w:val="none" w:sz="0" w:space="0" w:color="auto"/>
              </w:divBdr>
            </w:div>
            <w:div w:id="658117523">
              <w:marLeft w:val="0"/>
              <w:marRight w:val="0"/>
              <w:marTop w:val="0"/>
              <w:marBottom w:val="0"/>
              <w:divBdr>
                <w:top w:val="none" w:sz="0" w:space="0" w:color="auto"/>
                <w:left w:val="none" w:sz="0" w:space="0" w:color="auto"/>
                <w:bottom w:val="none" w:sz="0" w:space="0" w:color="auto"/>
                <w:right w:val="none" w:sz="0" w:space="0" w:color="auto"/>
              </w:divBdr>
            </w:div>
            <w:div w:id="662469921">
              <w:marLeft w:val="0"/>
              <w:marRight w:val="0"/>
              <w:marTop w:val="0"/>
              <w:marBottom w:val="0"/>
              <w:divBdr>
                <w:top w:val="none" w:sz="0" w:space="0" w:color="auto"/>
                <w:left w:val="none" w:sz="0" w:space="0" w:color="auto"/>
                <w:bottom w:val="none" w:sz="0" w:space="0" w:color="auto"/>
                <w:right w:val="none" w:sz="0" w:space="0" w:color="auto"/>
              </w:divBdr>
            </w:div>
            <w:div w:id="666589348">
              <w:marLeft w:val="0"/>
              <w:marRight w:val="0"/>
              <w:marTop w:val="0"/>
              <w:marBottom w:val="0"/>
              <w:divBdr>
                <w:top w:val="none" w:sz="0" w:space="0" w:color="auto"/>
                <w:left w:val="none" w:sz="0" w:space="0" w:color="auto"/>
                <w:bottom w:val="none" w:sz="0" w:space="0" w:color="auto"/>
                <w:right w:val="none" w:sz="0" w:space="0" w:color="auto"/>
              </w:divBdr>
            </w:div>
            <w:div w:id="669677958">
              <w:marLeft w:val="0"/>
              <w:marRight w:val="0"/>
              <w:marTop w:val="0"/>
              <w:marBottom w:val="0"/>
              <w:divBdr>
                <w:top w:val="none" w:sz="0" w:space="0" w:color="auto"/>
                <w:left w:val="none" w:sz="0" w:space="0" w:color="auto"/>
                <w:bottom w:val="none" w:sz="0" w:space="0" w:color="auto"/>
                <w:right w:val="none" w:sz="0" w:space="0" w:color="auto"/>
              </w:divBdr>
            </w:div>
            <w:div w:id="672875084">
              <w:marLeft w:val="0"/>
              <w:marRight w:val="0"/>
              <w:marTop w:val="0"/>
              <w:marBottom w:val="0"/>
              <w:divBdr>
                <w:top w:val="none" w:sz="0" w:space="0" w:color="auto"/>
                <w:left w:val="none" w:sz="0" w:space="0" w:color="auto"/>
                <w:bottom w:val="none" w:sz="0" w:space="0" w:color="auto"/>
                <w:right w:val="none" w:sz="0" w:space="0" w:color="auto"/>
              </w:divBdr>
            </w:div>
            <w:div w:id="677005642">
              <w:marLeft w:val="0"/>
              <w:marRight w:val="0"/>
              <w:marTop w:val="0"/>
              <w:marBottom w:val="0"/>
              <w:divBdr>
                <w:top w:val="none" w:sz="0" w:space="0" w:color="auto"/>
                <w:left w:val="none" w:sz="0" w:space="0" w:color="auto"/>
                <w:bottom w:val="none" w:sz="0" w:space="0" w:color="auto"/>
                <w:right w:val="none" w:sz="0" w:space="0" w:color="auto"/>
              </w:divBdr>
            </w:div>
            <w:div w:id="678851329">
              <w:marLeft w:val="0"/>
              <w:marRight w:val="0"/>
              <w:marTop w:val="0"/>
              <w:marBottom w:val="0"/>
              <w:divBdr>
                <w:top w:val="none" w:sz="0" w:space="0" w:color="auto"/>
                <w:left w:val="none" w:sz="0" w:space="0" w:color="auto"/>
                <w:bottom w:val="none" w:sz="0" w:space="0" w:color="auto"/>
                <w:right w:val="none" w:sz="0" w:space="0" w:color="auto"/>
              </w:divBdr>
            </w:div>
            <w:div w:id="681248315">
              <w:marLeft w:val="0"/>
              <w:marRight w:val="0"/>
              <w:marTop w:val="0"/>
              <w:marBottom w:val="0"/>
              <w:divBdr>
                <w:top w:val="none" w:sz="0" w:space="0" w:color="auto"/>
                <w:left w:val="none" w:sz="0" w:space="0" w:color="auto"/>
                <w:bottom w:val="none" w:sz="0" w:space="0" w:color="auto"/>
                <w:right w:val="none" w:sz="0" w:space="0" w:color="auto"/>
              </w:divBdr>
            </w:div>
            <w:div w:id="686178810">
              <w:marLeft w:val="0"/>
              <w:marRight w:val="0"/>
              <w:marTop w:val="0"/>
              <w:marBottom w:val="0"/>
              <w:divBdr>
                <w:top w:val="none" w:sz="0" w:space="0" w:color="auto"/>
                <w:left w:val="none" w:sz="0" w:space="0" w:color="auto"/>
                <w:bottom w:val="none" w:sz="0" w:space="0" w:color="auto"/>
                <w:right w:val="none" w:sz="0" w:space="0" w:color="auto"/>
              </w:divBdr>
            </w:div>
            <w:div w:id="693924860">
              <w:marLeft w:val="0"/>
              <w:marRight w:val="0"/>
              <w:marTop w:val="0"/>
              <w:marBottom w:val="0"/>
              <w:divBdr>
                <w:top w:val="none" w:sz="0" w:space="0" w:color="auto"/>
                <w:left w:val="none" w:sz="0" w:space="0" w:color="auto"/>
                <w:bottom w:val="none" w:sz="0" w:space="0" w:color="auto"/>
                <w:right w:val="none" w:sz="0" w:space="0" w:color="auto"/>
              </w:divBdr>
            </w:div>
            <w:div w:id="693965041">
              <w:marLeft w:val="0"/>
              <w:marRight w:val="0"/>
              <w:marTop w:val="0"/>
              <w:marBottom w:val="0"/>
              <w:divBdr>
                <w:top w:val="none" w:sz="0" w:space="0" w:color="auto"/>
                <w:left w:val="none" w:sz="0" w:space="0" w:color="auto"/>
                <w:bottom w:val="none" w:sz="0" w:space="0" w:color="auto"/>
                <w:right w:val="none" w:sz="0" w:space="0" w:color="auto"/>
              </w:divBdr>
            </w:div>
            <w:div w:id="696006069">
              <w:marLeft w:val="0"/>
              <w:marRight w:val="0"/>
              <w:marTop w:val="0"/>
              <w:marBottom w:val="0"/>
              <w:divBdr>
                <w:top w:val="none" w:sz="0" w:space="0" w:color="auto"/>
                <w:left w:val="none" w:sz="0" w:space="0" w:color="auto"/>
                <w:bottom w:val="none" w:sz="0" w:space="0" w:color="auto"/>
                <w:right w:val="none" w:sz="0" w:space="0" w:color="auto"/>
              </w:divBdr>
            </w:div>
            <w:div w:id="699286570">
              <w:marLeft w:val="0"/>
              <w:marRight w:val="0"/>
              <w:marTop w:val="0"/>
              <w:marBottom w:val="0"/>
              <w:divBdr>
                <w:top w:val="none" w:sz="0" w:space="0" w:color="auto"/>
                <w:left w:val="none" w:sz="0" w:space="0" w:color="auto"/>
                <w:bottom w:val="none" w:sz="0" w:space="0" w:color="auto"/>
                <w:right w:val="none" w:sz="0" w:space="0" w:color="auto"/>
              </w:divBdr>
            </w:div>
            <w:div w:id="702246744">
              <w:marLeft w:val="0"/>
              <w:marRight w:val="0"/>
              <w:marTop w:val="0"/>
              <w:marBottom w:val="0"/>
              <w:divBdr>
                <w:top w:val="none" w:sz="0" w:space="0" w:color="auto"/>
                <w:left w:val="none" w:sz="0" w:space="0" w:color="auto"/>
                <w:bottom w:val="none" w:sz="0" w:space="0" w:color="auto"/>
                <w:right w:val="none" w:sz="0" w:space="0" w:color="auto"/>
              </w:divBdr>
            </w:div>
            <w:div w:id="706300240">
              <w:marLeft w:val="0"/>
              <w:marRight w:val="0"/>
              <w:marTop w:val="0"/>
              <w:marBottom w:val="0"/>
              <w:divBdr>
                <w:top w:val="none" w:sz="0" w:space="0" w:color="auto"/>
                <w:left w:val="none" w:sz="0" w:space="0" w:color="auto"/>
                <w:bottom w:val="none" w:sz="0" w:space="0" w:color="auto"/>
                <w:right w:val="none" w:sz="0" w:space="0" w:color="auto"/>
              </w:divBdr>
            </w:div>
            <w:div w:id="711272826">
              <w:marLeft w:val="0"/>
              <w:marRight w:val="0"/>
              <w:marTop w:val="0"/>
              <w:marBottom w:val="0"/>
              <w:divBdr>
                <w:top w:val="none" w:sz="0" w:space="0" w:color="auto"/>
                <w:left w:val="none" w:sz="0" w:space="0" w:color="auto"/>
                <w:bottom w:val="none" w:sz="0" w:space="0" w:color="auto"/>
                <w:right w:val="none" w:sz="0" w:space="0" w:color="auto"/>
              </w:divBdr>
            </w:div>
            <w:div w:id="715666307">
              <w:marLeft w:val="0"/>
              <w:marRight w:val="0"/>
              <w:marTop w:val="0"/>
              <w:marBottom w:val="0"/>
              <w:divBdr>
                <w:top w:val="none" w:sz="0" w:space="0" w:color="auto"/>
                <w:left w:val="none" w:sz="0" w:space="0" w:color="auto"/>
                <w:bottom w:val="none" w:sz="0" w:space="0" w:color="auto"/>
                <w:right w:val="none" w:sz="0" w:space="0" w:color="auto"/>
              </w:divBdr>
            </w:div>
            <w:div w:id="715927887">
              <w:marLeft w:val="0"/>
              <w:marRight w:val="0"/>
              <w:marTop w:val="0"/>
              <w:marBottom w:val="0"/>
              <w:divBdr>
                <w:top w:val="none" w:sz="0" w:space="0" w:color="auto"/>
                <w:left w:val="none" w:sz="0" w:space="0" w:color="auto"/>
                <w:bottom w:val="none" w:sz="0" w:space="0" w:color="auto"/>
                <w:right w:val="none" w:sz="0" w:space="0" w:color="auto"/>
              </w:divBdr>
            </w:div>
            <w:div w:id="722295371">
              <w:marLeft w:val="0"/>
              <w:marRight w:val="0"/>
              <w:marTop w:val="0"/>
              <w:marBottom w:val="0"/>
              <w:divBdr>
                <w:top w:val="none" w:sz="0" w:space="0" w:color="auto"/>
                <w:left w:val="none" w:sz="0" w:space="0" w:color="auto"/>
                <w:bottom w:val="none" w:sz="0" w:space="0" w:color="auto"/>
                <w:right w:val="none" w:sz="0" w:space="0" w:color="auto"/>
              </w:divBdr>
            </w:div>
            <w:div w:id="722681520">
              <w:marLeft w:val="0"/>
              <w:marRight w:val="0"/>
              <w:marTop w:val="0"/>
              <w:marBottom w:val="0"/>
              <w:divBdr>
                <w:top w:val="none" w:sz="0" w:space="0" w:color="auto"/>
                <w:left w:val="none" w:sz="0" w:space="0" w:color="auto"/>
                <w:bottom w:val="none" w:sz="0" w:space="0" w:color="auto"/>
                <w:right w:val="none" w:sz="0" w:space="0" w:color="auto"/>
              </w:divBdr>
            </w:div>
            <w:div w:id="723675341">
              <w:marLeft w:val="0"/>
              <w:marRight w:val="0"/>
              <w:marTop w:val="0"/>
              <w:marBottom w:val="0"/>
              <w:divBdr>
                <w:top w:val="none" w:sz="0" w:space="0" w:color="auto"/>
                <w:left w:val="none" w:sz="0" w:space="0" w:color="auto"/>
                <w:bottom w:val="none" w:sz="0" w:space="0" w:color="auto"/>
                <w:right w:val="none" w:sz="0" w:space="0" w:color="auto"/>
              </w:divBdr>
            </w:div>
            <w:div w:id="724718865">
              <w:marLeft w:val="0"/>
              <w:marRight w:val="0"/>
              <w:marTop w:val="0"/>
              <w:marBottom w:val="0"/>
              <w:divBdr>
                <w:top w:val="none" w:sz="0" w:space="0" w:color="auto"/>
                <w:left w:val="none" w:sz="0" w:space="0" w:color="auto"/>
                <w:bottom w:val="none" w:sz="0" w:space="0" w:color="auto"/>
                <w:right w:val="none" w:sz="0" w:space="0" w:color="auto"/>
              </w:divBdr>
            </w:div>
            <w:div w:id="737172776">
              <w:marLeft w:val="0"/>
              <w:marRight w:val="0"/>
              <w:marTop w:val="0"/>
              <w:marBottom w:val="0"/>
              <w:divBdr>
                <w:top w:val="none" w:sz="0" w:space="0" w:color="auto"/>
                <w:left w:val="none" w:sz="0" w:space="0" w:color="auto"/>
                <w:bottom w:val="none" w:sz="0" w:space="0" w:color="auto"/>
                <w:right w:val="none" w:sz="0" w:space="0" w:color="auto"/>
              </w:divBdr>
            </w:div>
            <w:div w:id="737363200">
              <w:marLeft w:val="0"/>
              <w:marRight w:val="0"/>
              <w:marTop w:val="0"/>
              <w:marBottom w:val="0"/>
              <w:divBdr>
                <w:top w:val="none" w:sz="0" w:space="0" w:color="auto"/>
                <w:left w:val="none" w:sz="0" w:space="0" w:color="auto"/>
                <w:bottom w:val="none" w:sz="0" w:space="0" w:color="auto"/>
                <w:right w:val="none" w:sz="0" w:space="0" w:color="auto"/>
              </w:divBdr>
            </w:div>
            <w:div w:id="747118911">
              <w:marLeft w:val="0"/>
              <w:marRight w:val="0"/>
              <w:marTop w:val="0"/>
              <w:marBottom w:val="0"/>
              <w:divBdr>
                <w:top w:val="none" w:sz="0" w:space="0" w:color="auto"/>
                <w:left w:val="none" w:sz="0" w:space="0" w:color="auto"/>
                <w:bottom w:val="none" w:sz="0" w:space="0" w:color="auto"/>
                <w:right w:val="none" w:sz="0" w:space="0" w:color="auto"/>
              </w:divBdr>
            </w:div>
            <w:div w:id="747851417">
              <w:marLeft w:val="0"/>
              <w:marRight w:val="0"/>
              <w:marTop w:val="0"/>
              <w:marBottom w:val="0"/>
              <w:divBdr>
                <w:top w:val="none" w:sz="0" w:space="0" w:color="auto"/>
                <w:left w:val="none" w:sz="0" w:space="0" w:color="auto"/>
                <w:bottom w:val="none" w:sz="0" w:space="0" w:color="auto"/>
                <w:right w:val="none" w:sz="0" w:space="0" w:color="auto"/>
              </w:divBdr>
            </w:div>
            <w:div w:id="749354156">
              <w:marLeft w:val="0"/>
              <w:marRight w:val="0"/>
              <w:marTop w:val="0"/>
              <w:marBottom w:val="0"/>
              <w:divBdr>
                <w:top w:val="none" w:sz="0" w:space="0" w:color="auto"/>
                <w:left w:val="none" w:sz="0" w:space="0" w:color="auto"/>
                <w:bottom w:val="none" w:sz="0" w:space="0" w:color="auto"/>
                <w:right w:val="none" w:sz="0" w:space="0" w:color="auto"/>
              </w:divBdr>
            </w:div>
            <w:div w:id="752773950">
              <w:marLeft w:val="0"/>
              <w:marRight w:val="0"/>
              <w:marTop w:val="0"/>
              <w:marBottom w:val="0"/>
              <w:divBdr>
                <w:top w:val="none" w:sz="0" w:space="0" w:color="auto"/>
                <w:left w:val="none" w:sz="0" w:space="0" w:color="auto"/>
                <w:bottom w:val="none" w:sz="0" w:space="0" w:color="auto"/>
                <w:right w:val="none" w:sz="0" w:space="0" w:color="auto"/>
              </w:divBdr>
            </w:div>
            <w:div w:id="755640164">
              <w:marLeft w:val="0"/>
              <w:marRight w:val="0"/>
              <w:marTop w:val="0"/>
              <w:marBottom w:val="0"/>
              <w:divBdr>
                <w:top w:val="none" w:sz="0" w:space="0" w:color="auto"/>
                <w:left w:val="none" w:sz="0" w:space="0" w:color="auto"/>
                <w:bottom w:val="none" w:sz="0" w:space="0" w:color="auto"/>
                <w:right w:val="none" w:sz="0" w:space="0" w:color="auto"/>
              </w:divBdr>
            </w:div>
            <w:div w:id="756368532">
              <w:marLeft w:val="0"/>
              <w:marRight w:val="0"/>
              <w:marTop w:val="0"/>
              <w:marBottom w:val="0"/>
              <w:divBdr>
                <w:top w:val="none" w:sz="0" w:space="0" w:color="auto"/>
                <w:left w:val="none" w:sz="0" w:space="0" w:color="auto"/>
                <w:bottom w:val="none" w:sz="0" w:space="0" w:color="auto"/>
                <w:right w:val="none" w:sz="0" w:space="0" w:color="auto"/>
              </w:divBdr>
            </w:div>
            <w:div w:id="770398362">
              <w:marLeft w:val="0"/>
              <w:marRight w:val="0"/>
              <w:marTop w:val="0"/>
              <w:marBottom w:val="0"/>
              <w:divBdr>
                <w:top w:val="none" w:sz="0" w:space="0" w:color="auto"/>
                <w:left w:val="none" w:sz="0" w:space="0" w:color="auto"/>
                <w:bottom w:val="none" w:sz="0" w:space="0" w:color="auto"/>
                <w:right w:val="none" w:sz="0" w:space="0" w:color="auto"/>
              </w:divBdr>
            </w:div>
            <w:div w:id="774638096">
              <w:marLeft w:val="0"/>
              <w:marRight w:val="0"/>
              <w:marTop w:val="0"/>
              <w:marBottom w:val="0"/>
              <w:divBdr>
                <w:top w:val="none" w:sz="0" w:space="0" w:color="auto"/>
                <w:left w:val="none" w:sz="0" w:space="0" w:color="auto"/>
                <w:bottom w:val="none" w:sz="0" w:space="0" w:color="auto"/>
                <w:right w:val="none" w:sz="0" w:space="0" w:color="auto"/>
              </w:divBdr>
            </w:div>
            <w:div w:id="775322303">
              <w:marLeft w:val="0"/>
              <w:marRight w:val="0"/>
              <w:marTop w:val="0"/>
              <w:marBottom w:val="0"/>
              <w:divBdr>
                <w:top w:val="none" w:sz="0" w:space="0" w:color="auto"/>
                <w:left w:val="none" w:sz="0" w:space="0" w:color="auto"/>
                <w:bottom w:val="none" w:sz="0" w:space="0" w:color="auto"/>
                <w:right w:val="none" w:sz="0" w:space="0" w:color="auto"/>
              </w:divBdr>
            </w:div>
            <w:div w:id="779762087">
              <w:marLeft w:val="0"/>
              <w:marRight w:val="0"/>
              <w:marTop w:val="0"/>
              <w:marBottom w:val="0"/>
              <w:divBdr>
                <w:top w:val="none" w:sz="0" w:space="0" w:color="auto"/>
                <w:left w:val="none" w:sz="0" w:space="0" w:color="auto"/>
                <w:bottom w:val="none" w:sz="0" w:space="0" w:color="auto"/>
                <w:right w:val="none" w:sz="0" w:space="0" w:color="auto"/>
              </w:divBdr>
            </w:div>
            <w:div w:id="783155414">
              <w:marLeft w:val="0"/>
              <w:marRight w:val="0"/>
              <w:marTop w:val="0"/>
              <w:marBottom w:val="0"/>
              <w:divBdr>
                <w:top w:val="none" w:sz="0" w:space="0" w:color="auto"/>
                <w:left w:val="none" w:sz="0" w:space="0" w:color="auto"/>
                <w:bottom w:val="none" w:sz="0" w:space="0" w:color="auto"/>
                <w:right w:val="none" w:sz="0" w:space="0" w:color="auto"/>
              </w:divBdr>
            </w:div>
            <w:div w:id="785199549">
              <w:marLeft w:val="0"/>
              <w:marRight w:val="0"/>
              <w:marTop w:val="0"/>
              <w:marBottom w:val="0"/>
              <w:divBdr>
                <w:top w:val="none" w:sz="0" w:space="0" w:color="auto"/>
                <w:left w:val="none" w:sz="0" w:space="0" w:color="auto"/>
                <w:bottom w:val="none" w:sz="0" w:space="0" w:color="auto"/>
                <w:right w:val="none" w:sz="0" w:space="0" w:color="auto"/>
              </w:divBdr>
            </w:div>
            <w:div w:id="789277675">
              <w:marLeft w:val="0"/>
              <w:marRight w:val="0"/>
              <w:marTop w:val="0"/>
              <w:marBottom w:val="0"/>
              <w:divBdr>
                <w:top w:val="none" w:sz="0" w:space="0" w:color="auto"/>
                <w:left w:val="none" w:sz="0" w:space="0" w:color="auto"/>
                <w:bottom w:val="none" w:sz="0" w:space="0" w:color="auto"/>
                <w:right w:val="none" w:sz="0" w:space="0" w:color="auto"/>
              </w:divBdr>
            </w:div>
            <w:div w:id="791554601">
              <w:marLeft w:val="0"/>
              <w:marRight w:val="0"/>
              <w:marTop w:val="0"/>
              <w:marBottom w:val="0"/>
              <w:divBdr>
                <w:top w:val="none" w:sz="0" w:space="0" w:color="auto"/>
                <w:left w:val="none" w:sz="0" w:space="0" w:color="auto"/>
                <w:bottom w:val="none" w:sz="0" w:space="0" w:color="auto"/>
                <w:right w:val="none" w:sz="0" w:space="0" w:color="auto"/>
              </w:divBdr>
            </w:div>
            <w:div w:id="794058543">
              <w:marLeft w:val="0"/>
              <w:marRight w:val="0"/>
              <w:marTop w:val="0"/>
              <w:marBottom w:val="0"/>
              <w:divBdr>
                <w:top w:val="none" w:sz="0" w:space="0" w:color="auto"/>
                <w:left w:val="none" w:sz="0" w:space="0" w:color="auto"/>
                <w:bottom w:val="none" w:sz="0" w:space="0" w:color="auto"/>
                <w:right w:val="none" w:sz="0" w:space="0" w:color="auto"/>
              </w:divBdr>
            </w:div>
            <w:div w:id="794297877">
              <w:marLeft w:val="0"/>
              <w:marRight w:val="0"/>
              <w:marTop w:val="0"/>
              <w:marBottom w:val="0"/>
              <w:divBdr>
                <w:top w:val="none" w:sz="0" w:space="0" w:color="auto"/>
                <w:left w:val="none" w:sz="0" w:space="0" w:color="auto"/>
                <w:bottom w:val="none" w:sz="0" w:space="0" w:color="auto"/>
                <w:right w:val="none" w:sz="0" w:space="0" w:color="auto"/>
              </w:divBdr>
            </w:div>
            <w:div w:id="794640860">
              <w:marLeft w:val="0"/>
              <w:marRight w:val="0"/>
              <w:marTop w:val="0"/>
              <w:marBottom w:val="0"/>
              <w:divBdr>
                <w:top w:val="none" w:sz="0" w:space="0" w:color="auto"/>
                <w:left w:val="none" w:sz="0" w:space="0" w:color="auto"/>
                <w:bottom w:val="none" w:sz="0" w:space="0" w:color="auto"/>
                <w:right w:val="none" w:sz="0" w:space="0" w:color="auto"/>
              </w:divBdr>
            </w:div>
            <w:div w:id="795683530">
              <w:marLeft w:val="0"/>
              <w:marRight w:val="0"/>
              <w:marTop w:val="0"/>
              <w:marBottom w:val="0"/>
              <w:divBdr>
                <w:top w:val="none" w:sz="0" w:space="0" w:color="auto"/>
                <w:left w:val="none" w:sz="0" w:space="0" w:color="auto"/>
                <w:bottom w:val="none" w:sz="0" w:space="0" w:color="auto"/>
                <w:right w:val="none" w:sz="0" w:space="0" w:color="auto"/>
              </w:divBdr>
            </w:div>
            <w:div w:id="798374320">
              <w:marLeft w:val="0"/>
              <w:marRight w:val="0"/>
              <w:marTop w:val="0"/>
              <w:marBottom w:val="0"/>
              <w:divBdr>
                <w:top w:val="none" w:sz="0" w:space="0" w:color="auto"/>
                <w:left w:val="none" w:sz="0" w:space="0" w:color="auto"/>
                <w:bottom w:val="none" w:sz="0" w:space="0" w:color="auto"/>
                <w:right w:val="none" w:sz="0" w:space="0" w:color="auto"/>
              </w:divBdr>
            </w:div>
            <w:div w:id="813760836">
              <w:marLeft w:val="0"/>
              <w:marRight w:val="0"/>
              <w:marTop w:val="0"/>
              <w:marBottom w:val="0"/>
              <w:divBdr>
                <w:top w:val="none" w:sz="0" w:space="0" w:color="auto"/>
                <w:left w:val="none" w:sz="0" w:space="0" w:color="auto"/>
                <w:bottom w:val="none" w:sz="0" w:space="0" w:color="auto"/>
                <w:right w:val="none" w:sz="0" w:space="0" w:color="auto"/>
              </w:divBdr>
            </w:div>
            <w:div w:id="815413670">
              <w:marLeft w:val="0"/>
              <w:marRight w:val="0"/>
              <w:marTop w:val="0"/>
              <w:marBottom w:val="0"/>
              <w:divBdr>
                <w:top w:val="none" w:sz="0" w:space="0" w:color="auto"/>
                <w:left w:val="none" w:sz="0" w:space="0" w:color="auto"/>
                <w:bottom w:val="none" w:sz="0" w:space="0" w:color="auto"/>
                <w:right w:val="none" w:sz="0" w:space="0" w:color="auto"/>
              </w:divBdr>
            </w:div>
            <w:div w:id="816069487">
              <w:marLeft w:val="0"/>
              <w:marRight w:val="0"/>
              <w:marTop w:val="0"/>
              <w:marBottom w:val="0"/>
              <w:divBdr>
                <w:top w:val="none" w:sz="0" w:space="0" w:color="auto"/>
                <w:left w:val="none" w:sz="0" w:space="0" w:color="auto"/>
                <w:bottom w:val="none" w:sz="0" w:space="0" w:color="auto"/>
                <w:right w:val="none" w:sz="0" w:space="0" w:color="auto"/>
              </w:divBdr>
            </w:div>
            <w:div w:id="819033943">
              <w:marLeft w:val="0"/>
              <w:marRight w:val="0"/>
              <w:marTop w:val="0"/>
              <w:marBottom w:val="0"/>
              <w:divBdr>
                <w:top w:val="none" w:sz="0" w:space="0" w:color="auto"/>
                <w:left w:val="none" w:sz="0" w:space="0" w:color="auto"/>
                <w:bottom w:val="none" w:sz="0" w:space="0" w:color="auto"/>
                <w:right w:val="none" w:sz="0" w:space="0" w:color="auto"/>
              </w:divBdr>
            </w:div>
            <w:div w:id="822433357">
              <w:marLeft w:val="0"/>
              <w:marRight w:val="0"/>
              <w:marTop w:val="0"/>
              <w:marBottom w:val="0"/>
              <w:divBdr>
                <w:top w:val="none" w:sz="0" w:space="0" w:color="auto"/>
                <w:left w:val="none" w:sz="0" w:space="0" w:color="auto"/>
                <w:bottom w:val="none" w:sz="0" w:space="0" w:color="auto"/>
                <w:right w:val="none" w:sz="0" w:space="0" w:color="auto"/>
              </w:divBdr>
            </w:div>
            <w:div w:id="823281265">
              <w:marLeft w:val="0"/>
              <w:marRight w:val="0"/>
              <w:marTop w:val="0"/>
              <w:marBottom w:val="0"/>
              <w:divBdr>
                <w:top w:val="none" w:sz="0" w:space="0" w:color="auto"/>
                <w:left w:val="none" w:sz="0" w:space="0" w:color="auto"/>
                <w:bottom w:val="none" w:sz="0" w:space="0" w:color="auto"/>
                <w:right w:val="none" w:sz="0" w:space="0" w:color="auto"/>
              </w:divBdr>
            </w:div>
            <w:div w:id="824858070">
              <w:marLeft w:val="0"/>
              <w:marRight w:val="0"/>
              <w:marTop w:val="0"/>
              <w:marBottom w:val="0"/>
              <w:divBdr>
                <w:top w:val="none" w:sz="0" w:space="0" w:color="auto"/>
                <w:left w:val="none" w:sz="0" w:space="0" w:color="auto"/>
                <w:bottom w:val="none" w:sz="0" w:space="0" w:color="auto"/>
                <w:right w:val="none" w:sz="0" w:space="0" w:color="auto"/>
              </w:divBdr>
            </w:div>
            <w:div w:id="827286207">
              <w:marLeft w:val="0"/>
              <w:marRight w:val="0"/>
              <w:marTop w:val="0"/>
              <w:marBottom w:val="0"/>
              <w:divBdr>
                <w:top w:val="none" w:sz="0" w:space="0" w:color="auto"/>
                <w:left w:val="none" w:sz="0" w:space="0" w:color="auto"/>
                <w:bottom w:val="none" w:sz="0" w:space="0" w:color="auto"/>
                <w:right w:val="none" w:sz="0" w:space="0" w:color="auto"/>
              </w:divBdr>
            </w:div>
            <w:div w:id="828057305">
              <w:marLeft w:val="0"/>
              <w:marRight w:val="0"/>
              <w:marTop w:val="0"/>
              <w:marBottom w:val="0"/>
              <w:divBdr>
                <w:top w:val="none" w:sz="0" w:space="0" w:color="auto"/>
                <w:left w:val="none" w:sz="0" w:space="0" w:color="auto"/>
                <w:bottom w:val="none" w:sz="0" w:space="0" w:color="auto"/>
                <w:right w:val="none" w:sz="0" w:space="0" w:color="auto"/>
              </w:divBdr>
            </w:div>
            <w:div w:id="828206418">
              <w:marLeft w:val="0"/>
              <w:marRight w:val="0"/>
              <w:marTop w:val="0"/>
              <w:marBottom w:val="0"/>
              <w:divBdr>
                <w:top w:val="none" w:sz="0" w:space="0" w:color="auto"/>
                <w:left w:val="none" w:sz="0" w:space="0" w:color="auto"/>
                <w:bottom w:val="none" w:sz="0" w:space="0" w:color="auto"/>
                <w:right w:val="none" w:sz="0" w:space="0" w:color="auto"/>
              </w:divBdr>
            </w:div>
            <w:div w:id="828713981">
              <w:marLeft w:val="0"/>
              <w:marRight w:val="0"/>
              <w:marTop w:val="0"/>
              <w:marBottom w:val="0"/>
              <w:divBdr>
                <w:top w:val="none" w:sz="0" w:space="0" w:color="auto"/>
                <w:left w:val="none" w:sz="0" w:space="0" w:color="auto"/>
                <w:bottom w:val="none" w:sz="0" w:space="0" w:color="auto"/>
                <w:right w:val="none" w:sz="0" w:space="0" w:color="auto"/>
              </w:divBdr>
            </w:div>
            <w:div w:id="829711824">
              <w:marLeft w:val="0"/>
              <w:marRight w:val="0"/>
              <w:marTop w:val="0"/>
              <w:marBottom w:val="0"/>
              <w:divBdr>
                <w:top w:val="none" w:sz="0" w:space="0" w:color="auto"/>
                <w:left w:val="none" w:sz="0" w:space="0" w:color="auto"/>
                <w:bottom w:val="none" w:sz="0" w:space="0" w:color="auto"/>
                <w:right w:val="none" w:sz="0" w:space="0" w:color="auto"/>
              </w:divBdr>
            </w:div>
            <w:div w:id="831331258">
              <w:marLeft w:val="0"/>
              <w:marRight w:val="0"/>
              <w:marTop w:val="0"/>
              <w:marBottom w:val="0"/>
              <w:divBdr>
                <w:top w:val="none" w:sz="0" w:space="0" w:color="auto"/>
                <w:left w:val="none" w:sz="0" w:space="0" w:color="auto"/>
                <w:bottom w:val="none" w:sz="0" w:space="0" w:color="auto"/>
                <w:right w:val="none" w:sz="0" w:space="0" w:color="auto"/>
              </w:divBdr>
            </w:div>
            <w:div w:id="831407609">
              <w:marLeft w:val="0"/>
              <w:marRight w:val="0"/>
              <w:marTop w:val="0"/>
              <w:marBottom w:val="0"/>
              <w:divBdr>
                <w:top w:val="none" w:sz="0" w:space="0" w:color="auto"/>
                <w:left w:val="none" w:sz="0" w:space="0" w:color="auto"/>
                <w:bottom w:val="none" w:sz="0" w:space="0" w:color="auto"/>
                <w:right w:val="none" w:sz="0" w:space="0" w:color="auto"/>
              </w:divBdr>
            </w:div>
            <w:div w:id="831994674">
              <w:marLeft w:val="0"/>
              <w:marRight w:val="0"/>
              <w:marTop w:val="0"/>
              <w:marBottom w:val="0"/>
              <w:divBdr>
                <w:top w:val="none" w:sz="0" w:space="0" w:color="auto"/>
                <w:left w:val="none" w:sz="0" w:space="0" w:color="auto"/>
                <w:bottom w:val="none" w:sz="0" w:space="0" w:color="auto"/>
                <w:right w:val="none" w:sz="0" w:space="0" w:color="auto"/>
              </w:divBdr>
            </w:div>
            <w:div w:id="834342459">
              <w:marLeft w:val="0"/>
              <w:marRight w:val="0"/>
              <w:marTop w:val="0"/>
              <w:marBottom w:val="0"/>
              <w:divBdr>
                <w:top w:val="none" w:sz="0" w:space="0" w:color="auto"/>
                <w:left w:val="none" w:sz="0" w:space="0" w:color="auto"/>
                <w:bottom w:val="none" w:sz="0" w:space="0" w:color="auto"/>
                <w:right w:val="none" w:sz="0" w:space="0" w:color="auto"/>
              </w:divBdr>
            </w:div>
            <w:div w:id="839007862">
              <w:marLeft w:val="0"/>
              <w:marRight w:val="0"/>
              <w:marTop w:val="0"/>
              <w:marBottom w:val="0"/>
              <w:divBdr>
                <w:top w:val="none" w:sz="0" w:space="0" w:color="auto"/>
                <w:left w:val="none" w:sz="0" w:space="0" w:color="auto"/>
                <w:bottom w:val="none" w:sz="0" w:space="0" w:color="auto"/>
                <w:right w:val="none" w:sz="0" w:space="0" w:color="auto"/>
              </w:divBdr>
            </w:div>
            <w:div w:id="841894495">
              <w:marLeft w:val="0"/>
              <w:marRight w:val="0"/>
              <w:marTop w:val="0"/>
              <w:marBottom w:val="0"/>
              <w:divBdr>
                <w:top w:val="none" w:sz="0" w:space="0" w:color="auto"/>
                <w:left w:val="none" w:sz="0" w:space="0" w:color="auto"/>
                <w:bottom w:val="none" w:sz="0" w:space="0" w:color="auto"/>
                <w:right w:val="none" w:sz="0" w:space="0" w:color="auto"/>
              </w:divBdr>
            </w:div>
            <w:div w:id="844175524">
              <w:marLeft w:val="0"/>
              <w:marRight w:val="0"/>
              <w:marTop w:val="0"/>
              <w:marBottom w:val="0"/>
              <w:divBdr>
                <w:top w:val="none" w:sz="0" w:space="0" w:color="auto"/>
                <w:left w:val="none" w:sz="0" w:space="0" w:color="auto"/>
                <w:bottom w:val="none" w:sz="0" w:space="0" w:color="auto"/>
                <w:right w:val="none" w:sz="0" w:space="0" w:color="auto"/>
              </w:divBdr>
            </w:div>
            <w:div w:id="845704021">
              <w:marLeft w:val="0"/>
              <w:marRight w:val="0"/>
              <w:marTop w:val="0"/>
              <w:marBottom w:val="0"/>
              <w:divBdr>
                <w:top w:val="none" w:sz="0" w:space="0" w:color="auto"/>
                <w:left w:val="none" w:sz="0" w:space="0" w:color="auto"/>
                <w:bottom w:val="none" w:sz="0" w:space="0" w:color="auto"/>
                <w:right w:val="none" w:sz="0" w:space="0" w:color="auto"/>
              </w:divBdr>
            </w:div>
            <w:div w:id="846090963">
              <w:marLeft w:val="0"/>
              <w:marRight w:val="0"/>
              <w:marTop w:val="0"/>
              <w:marBottom w:val="0"/>
              <w:divBdr>
                <w:top w:val="none" w:sz="0" w:space="0" w:color="auto"/>
                <w:left w:val="none" w:sz="0" w:space="0" w:color="auto"/>
                <w:bottom w:val="none" w:sz="0" w:space="0" w:color="auto"/>
                <w:right w:val="none" w:sz="0" w:space="0" w:color="auto"/>
              </w:divBdr>
            </w:div>
            <w:div w:id="846284665">
              <w:marLeft w:val="0"/>
              <w:marRight w:val="0"/>
              <w:marTop w:val="0"/>
              <w:marBottom w:val="0"/>
              <w:divBdr>
                <w:top w:val="none" w:sz="0" w:space="0" w:color="auto"/>
                <w:left w:val="none" w:sz="0" w:space="0" w:color="auto"/>
                <w:bottom w:val="none" w:sz="0" w:space="0" w:color="auto"/>
                <w:right w:val="none" w:sz="0" w:space="0" w:color="auto"/>
              </w:divBdr>
            </w:div>
            <w:div w:id="846601801">
              <w:marLeft w:val="0"/>
              <w:marRight w:val="0"/>
              <w:marTop w:val="0"/>
              <w:marBottom w:val="0"/>
              <w:divBdr>
                <w:top w:val="none" w:sz="0" w:space="0" w:color="auto"/>
                <w:left w:val="none" w:sz="0" w:space="0" w:color="auto"/>
                <w:bottom w:val="none" w:sz="0" w:space="0" w:color="auto"/>
                <w:right w:val="none" w:sz="0" w:space="0" w:color="auto"/>
              </w:divBdr>
            </w:div>
            <w:div w:id="848326312">
              <w:marLeft w:val="0"/>
              <w:marRight w:val="0"/>
              <w:marTop w:val="0"/>
              <w:marBottom w:val="0"/>
              <w:divBdr>
                <w:top w:val="none" w:sz="0" w:space="0" w:color="auto"/>
                <w:left w:val="none" w:sz="0" w:space="0" w:color="auto"/>
                <w:bottom w:val="none" w:sz="0" w:space="0" w:color="auto"/>
                <w:right w:val="none" w:sz="0" w:space="0" w:color="auto"/>
              </w:divBdr>
            </w:div>
            <w:div w:id="849025660">
              <w:marLeft w:val="0"/>
              <w:marRight w:val="0"/>
              <w:marTop w:val="0"/>
              <w:marBottom w:val="0"/>
              <w:divBdr>
                <w:top w:val="none" w:sz="0" w:space="0" w:color="auto"/>
                <w:left w:val="none" w:sz="0" w:space="0" w:color="auto"/>
                <w:bottom w:val="none" w:sz="0" w:space="0" w:color="auto"/>
                <w:right w:val="none" w:sz="0" w:space="0" w:color="auto"/>
              </w:divBdr>
            </w:div>
            <w:div w:id="853038878">
              <w:marLeft w:val="0"/>
              <w:marRight w:val="0"/>
              <w:marTop w:val="0"/>
              <w:marBottom w:val="0"/>
              <w:divBdr>
                <w:top w:val="none" w:sz="0" w:space="0" w:color="auto"/>
                <w:left w:val="none" w:sz="0" w:space="0" w:color="auto"/>
                <w:bottom w:val="none" w:sz="0" w:space="0" w:color="auto"/>
                <w:right w:val="none" w:sz="0" w:space="0" w:color="auto"/>
              </w:divBdr>
            </w:div>
            <w:div w:id="853304508">
              <w:marLeft w:val="0"/>
              <w:marRight w:val="0"/>
              <w:marTop w:val="0"/>
              <w:marBottom w:val="0"/>
              <w:divBdr>
                <w:top w:val="none" w:sz="0" w:space="0" w:color="auto"/>
                <w:left w:val="none" w:sz="0" w:space="0" w:color="auto"/>
                <w:bottom w:val="none" w:sz="0" w:space="0" w:color="auto"/>
                <w:right w:val="none" w:sz="0" w:space="0" w:color="auto"/>
              </w:divBdr>
            </w:div>
            <w:div w:id="854995565">
              <w:marLeft w:val="0"/>
              <w:marRight w:val="0"/>
              <w:marTop w:val="0"/>
              <w:marBottom w:val="0"/>
              <w:divBdr>
                <w:top w:val="none" w:sz="0" w:space="0" w:color="auto"/>
                <w:left w:val="none" w:sz="0" w:space="0" w:color="auto"/>
                <w:bottom w:val="none" w:sz="0" w:space="0" w:color="auto"/>
                <w:right w:val="none" w:sz="0" w:space="0" w:color="auto"/>
              </w:divBdr>
            </w:div>
            <w:div w:id="855315989">
              <w:marLeft w:val="0"/>
              <w:marRight w:val="0"/>
              <w:marTop w:val="0"/>
              <w:marBottom w:val="0"/>
              <w:divBdr>
                <w:top w:val="none" w:sz="0" w:space="0" w:color="auto"/>
                <w:left w:val="none" w:sz="0" w:space="0" w:color="auto"/>
                <w:bottom w:val="none" w:sz="0" w:space="0" w:color="auto"/>
                <w:right w:val="none" w:sz="0" w:space="0" w:color="auto"/>
              </w:divBdr>
            </w:div>
            <w:div w:id="860631504">
              <w:marLeft w:val="0"/>
              <w:marRight w:val="0"/>
              <w:marTop w:val="0"/>
              <w:marBottom w:val="0"/>
              <w:divBdr>
                <w:top w:val="none" w:sz="0" w:space="0" w:color="auto"/>
                <w:left w:val="none" w:sz="0" w:space="0" w:color="auto"/>
                <w:bottom w:val="none" w:sz="0" w:space="0" w:color="auto"/>
                <w:right w:val="none" w:sz="0" w:space="0" w:color="auto"/>
              </w:divBdr>
            </w:div>
            <w:div w:id="861240155">
              <w:marLeft w:val="0"/>
              <w:marRight w:val="0"/>
              <w:marTop w:val="0"/>
              <w:marBottom w:val="0"/>
              <w:divBdr>
                <w:top w:val="none" w:sz="0" w:space="0" w:color="auto"/>
                <w:left w:val="none" w:sz="0" w:space="0" w:color="auto"/>
                <w:bottom w:val="none" w:sz="0" w:space="0" w:color="auto"/>
                <w:right w:val="none" w:sz="0" w:space="0" w:color="auto"/>
              </w:divBdr>
            </w:div>
            <w:div w:id="863521471">
              <w:marLeft w:val="0"/>
              <w:marRight w:val="0"/>
              <w:marTop w:val="0"/>
              <w:marBottom w:val="0"/>
              <w:divBdr>
                <w:top w:val="none" w:sz="0" w:space="0" w:color="auto"/>
                <w:left w:val="none" w:sz="0" w:space="0" w:color="auto"/>
                <w:bottom w:val="none" w:sz="0" w:space="0" w:color="auto"/>
                <w:right w:val="none" w:sz="0" w:space="0" w:color="auto"/>
              </w:divBdr>
            </w:div>
            <w:div w:id="865406464">
              <w:marLeft w:val="0"/>
              <w:marRight w:val="0"/>
              <w:marTop w:val="0"/>
              <w:marBottom w:val="0"/>
              <w:divBdr>
                <w:top w:val="none" w:sz="0" w:space="0" w:color="auto"/>
                <w:left w:val="none" w:sz="0" w:space="0" w:color="auto"/>
                <w:bottom w:val="none" w:sz="0" w:space="0" w:color="auto"/>
                <w:right w:val="none" w:sz="0" w:space="0" w:color="auto"/>
              </w:divBdr>
            </w:div>
            <w:div w:id="872111216">
              <w:marLeft w:val="0"/>
              <w:marRight w:val="0"/>
              <w:marTop w:val="0"/>
              <w:marBottom w:val="0"/>
              <w:divBdr>
                <w:top w:val="none" w:sz="0" w:space="0" w:color="auto"/>
                <w:left w:val="none" w:sz="0" w:space="0" w:color="auto"/>
                <w:bottom w:val="none" w:sz="0" w:space="0" w:color="auto"/>
                <w:right w:val="none" w:sz="0" w:space="0" w:color="auto"/>
              </w:divBdr>
            </w:div>
            <w:div w:id="873008189">
              <w:marLeft w:val="0"/>
              <w:marRight w:val="0"/>
              <w:marTop w:val="0"/>
              <w:marBottom w:val="0"/>
              <w:divBdr>
                <w:top w:val="none" w:sz="0" w:space="0" w:color="auto"/>
                <w:left w:val="none" w:sz="0" w:space="0" w:color="auto"/>
                <w:bottom w:val="none" w:sz="0" w:space="0" w:color="auto"/>
                <w:right w:val="none" w:sz="0" w:space="0" w:color="auto"/>
              </w:divBdr>
            </w:div>
            <w:div w:id="881752733">
              <w:marLeft w:val="0"/>
              <w:marRight w:val="0"/>
              <w:marTop w:val="0"/>
              <w:marBottom w:val="0"/>
              <w:divBdr>
                <w:top w:val="none" w:sz="0" w:space="0" w:color="auto"/>
                <w:left w:val="none" w:sz="0" w:space="0" w:color="auto"/>
                <w:bottom w:val="none" w:sz="0" w:space="0" w:color="auto"/>
                <w:right w:val="none" w:sz="0" w:space="0" w:color="auto"/>
              </w:divBdr>
            </w:div>
            <w:div w:id="890532170">
              <w:marLeft w:val="0"/>
              <w:marRight w:val="0"/>
              <w:marTop w:val="0"/>
              <w:marBottom w:val="0"/>
              <w:divBdr>
                <w:top w:val="none" w:sz="0" w:space="0" w:color="auto"/>
                <w:left w:val="none" w:sz="0" w:space="0" w:color="auto"/>
                <w:bottom w:val="none" w:sz="0" w:space="0" w:color="auto"/>
                <w:right w:val="none" w:sz="0" w:space="0" w:color="auto"/>
              </w:divBdr>
            </w:div>
            <w:div w:id="892691401">
              <w:marLeft w:val="0"/>
              <w:marRight w:val="0"/>
              <w:marTop w:val="0"/>
              <w:marBottom w:val="0"/>
              <w:divBdr>
                <w:top w:val="none" w:sz="0" w:space="0" w:color="auto"/>
                <w:left w:val="none" w:sz="0" w:space="0" w:color="auto"/>
                <w:bottom w:val="none" w:sz="0" w:space="0" w:color="auto"/>
                <w:right w:val="none" w:sz="0" w:space="0" w:color="auto"/>
              </w:divBdr>
            </w:div>
            <w:div w:id="893154519">
              <w:marLeft w:val="0"/>
              <w:marRight w:val="0"/>
              <w:marTop w:val="0"/>
              <w:marBottom w:val="0"/>
              <w:divBdr>
                <w:top w:val="none" w:sz="0" w:space="0" w:color="auto"/>
                <w:left w:val="none" w:sz="0" w:space="0" w:color="auto"/>
                <w:bottom w:val="none" w:sz="0" w:space="0" w:color="auto"/>
                <w:right w:val="none" w:sz="0" w:space="0" w:color="auto"/>
              </w:divBdr>
            </w:div>
            <w:div w:id="894319135">
              <w:marLeft w:val="0"/>
              <w:marRight w:val="0"/>
              <w:marTop w:val="0"/>
              <w:marBottom w:val="0"/>
              <w:divBdr>
                <w:top w:val="none" w:sz="0" w:space="0" w:color="auto"/>
                <w:left w:val="none" w:sz="0" w:space="0" w:color="auto"/>
                <w:bottom w:val="none" w:sz="0" w:space="0" w:color="auto"/>
                <w:right w:val="none" w:sz="0" w:space="0" w:color="auto"/>
              </w:divBdr>
            </w:div>
            <w:div w:id="897981913">
              <w:marLeft w:val="0"/>
              <w:marRight w:val="0"/>
              <w:marTop w:val="0"/>
              <w:marBottom w:val="0"/>
              <w:divBdr>
                <w:top w:val="none" w:sz="0" w:space="0" w:color="auto"/>
                <w:left w:val="none" w:sz="0" w:space="0" w:color="auto"/>
                <w:bottom w:val="none" w:sz="0" w:space="0" w:color="auto"/>
                <w:right w:val="none" w:sz="0" w:space="0" w:color="auto"/>
              </w:divBdr>
            </w:div>
            <w:div w:id="898053300">
              <w:marLeft w:val="0"/>
              <w:marRight w:val="0"/>
              <w:marTop w:val="0"/>
              <w:marBottom w:val="0"/>
              <w:divBdr>
                <w:top w:val="none" w:sz="0" w:space="0" w:color="auto"/>
                <w:left w:val="none" w:sz="0" w:space="0" w:color="auto"/>
                <w:bottom w:val="none" w:sz="0" w:space="0" w:color="auto"/>
                <w:right w:val="none" w:sz="0" w:space="0" w:color="auto"/>
              </w:divBdr>
            </w:div>
            <w:div w:id="898907300">
              <w:marLeft w:val="0"/>
              <w:marRight w:val="0"/>
              <w:marTop w:val="0"/>
              <w:marBottom w:val="0"/>
              <w:divBdr>
                <w:top w:val="none" w:sz="0" w:space="0" w:color="auto"/>
                <w:left w:val="none" w:sz="0" w:space="0" w:color="auto"/>
                <w:bottom w:val="none" w:sz="0" w:space="0" w:color="auto"/>
                <w:right w:val="none" w:sz="0" w:space="0" w:color="auto"/>
              </w:divBdr>
            </w:div>
            <w:div w:id="901018781">
              <w:marLeft w:val="0"/>
              <w:marRight w:val="0"/>
              <w:marTop w:val="0"/>
              <w:marBottom w:val="0"/>
              <w:divBdr>
                <w:top w:val="none" w:sz="0" w:space="0" w:color="auto"/>
                <w:left w:val="none" w:sz="0" w:space="0" w:color="auto"/>
                <w:bottom w:val="none" w:sz="0" w:space="0" w:color="auto"/>
                <w:right w:val="none" w:sz="0" w:space="0" w:color="auto"/>
              </w:divBdr>
            </w:div>
            <w:div w:id="901018833">
              <w:marLeft w:val="0"/>
              <w:marRight w:val="0"/>
              <w:marTop w:val="0"/>
              <w:marBottom w:val="0"/>
              <w:divBdr>
                <w:top w:val="none" w:sz="0" w:space="0" w:color="auto"/>
                <w:left w:val="none" w:sz="0" w:space="0" w:color="auto"/>
                <w:bottom w:val="none" w:sz="0" w:space="0" w:color="auto"/>
                <w:right w:val="none" w:sz="0" w:space="0" w:color="auto"/>
              </w:divBdr>
            </w:div>
            <w:div w:id="901675698">
              <w:marLeft w:val="0"/>
              <w:marRight w:val="0"/>
              <w:marTop w:val="0"/>
              <w:marBottom w:val="0"/>
              <w:divBdr>
                <w:top w:val="none" w:sz="0" w:space="0" w:color="auto"/>
                <w:left w:val="none" w:sz="0" w:space="0" w:color="auto"/>
                <w:bottom w:val="none" w:sz="0" w:space="0" w:color="auto"/>
                <w:right w:val="none" w:sz="0" w:space="0" w:color="auto"/>
              </w:divBdr>
            </w:div>
            <w:div w:id="902375706">
              <w:marLeft w:val="0"/>
              <w:marRight w:val="0"/>
              <w:marTop w:val="0"/>
              <w:marBottom w:val="0"/>
              <w:divBdr>
                <w:top w:val="none" w:sz="0" w:space="0" w:color="auto"/>
                <w:left w:val="none" w:sz="0" w:space="0" w:color="auto"/>
                <w:bottom w:val="none" w:sz="0" w:space="0" w:color="auto"/>
                <w:right w:val="none" w:sz="0" w:space="0" w:color="auto"/>
              </w:divBdr>
            </w:div>
            <w:div w:id="903178830">
              <w:marLeft w:val="0"/>
              <w:marRight w:val="0"/>
              <w:marTop w:val="0"/>
              <w:marBottom w:val="0"/>
              <w:divBdr>
                <w:top w:val="none" w:sz="0" w:space="0" w:color="auto"/>
                <w:left w:val="none" w:sz="0" w:space="0" w:color="auto"/>
                <w:bottom w:val="none" w:sz="0" w:space="0" w:color="auto"/>
                <w:right w:val="none" w:sz="0" w:space="0" w:color="auto"/>
              </w:divBdr>
            </w:div>
            <w:div w:id="904144055">
              <w:marLeft w:val="0"/>
              <w:marRight w:val="0"/>
              <w:marTop w:val="0"/>
              <w:marBottom w:val="0"/>
              <w:divBdr>
                <w:top w:val="none" w:sz="0" w:space="0" w:color="auto"/>
                <w:left w:val="none" w:sz="0" w:space="0" w:color="auto"/>
                <w:bottom w:val="none" w:sz="0" w:space="0" w:color="auto"/>
                <w:right w:val="none" w:sz="0" w:space="0" w:color="auto"/>
              </w:divBdr>
            </w:div>
            <w:div w:id="906306631">
              <w:marLeft w:val="0"/>
              <w:marRight w:val="0"/>
              <w:marTop w:val="0"/>
              <w:marBottom w:val="0"/>
              <w:divBdr>
                <w:top w:val="none" w:sz="0" w:space="0" w:color="auto"/>
                <w:left w:val="none" w:sz="0" w:space="0" w:color="auto"/>
                <w:bottom w:val="none" w:sz="0" w:space="0" w:color="auto"/>
                <w:right w:val="none" w:sz="0" w:space="0" w:color="auto"/>
              </w:divBdr>
            </w:div>
            <w:div w:id="909925872">
              <w:marLeft w:val="0"/>
              <w:marRight w:val="0"/>
              <w:marTop w:val="0"/>
              <w:marBottom w:val="0"/>
              <w:divBdr>
                <w:top w:val="none" w:sz="0" w:space="0" w:color="auto"/>
                <w:left w:val="none" w:sz="0" w:space="0" w:color="auto"/>
                <w:bottom w:val="none" w:sz="0" w:space="0" w:color="auto"/>
                <w:right w:val="none" w:sz="0" w:space="0" w:color="auto"/>
              </w:divBdr>
            </w:div>
            <w:div w:id="915017876">
              <w:marLeft w:val="0"/>
              <w:marRight w:val="0"/>
              <w:marTop w:val="0"/>
              <w:marBottom w:val="0"/>
              <w:divBdr>
                <w:top w:val="none" w:sz="0" w:space="0" w:color="auto"/>
                <w:left w:val="none" w:sz="0" w:space="0" w:color="auto"/>
                <w:bottom w:val="none" w:sz="0" w:space="0" w:color="auto"/>
                <w:right w:val="none" w:sz="0" w:space="0" w:color="auto"/>
              </w:divBdr>
            </w:div>
            <w:div w:id="917328338">
              <w:marLeft w:val="0"/>
              <w:marRight w:val="0"/>
              <w:marTop w:val="0"/>
              <w:marBottom w:val="0"/>
              <w:divBdr>
                <w:top w:val="none" w:sz="0" w:space="0" w:color="auto"/>
                <w:left w:val="none" w:sz="0" w:space="0" w:color="auto"/>
                <w:bottom w:val="none" w:sz="0" w:space="0" w:color="auto"/>
                <w:right w:val="none" w:sz="0" w:space="0" w:color="auto"/>
              </w:divBdr>
            </w:div>
            <w:div w:id="921258402">
              <w:marLeft w:val="0"/>
              <w:marRight w:val="0"/>
              <w:marTop w:val="0"/>
              <w:marBottom w:val="0"/>
              <w:divBdr>
                <w:top w:val="none" w:sz="0" w:space="0" w:color="auto"/>
                <w:left w:val="none" w:sz="0" w:space="0" w:color="auto"/>
                <w:bottom w:val="none" w:sz="0" w:space="0" w:color="auto"/>
                <w:right w:val="none" w:sz="0" w:space="0" w:color="auto"/>
              </w:divBdr>
            </w:div>
            <w:div w:id="922958865">
              <w:marLeft w:val="0"/>
              <w:marRight w:val="0"/>
              <w:marTop w:val="0"/>
              <w:marBottom w:val="0"/>
              <w:divBdr>
                <w:top w:val="none" w:sz="0" w:space="0" w:color="auto"/>
                <w:left w:val="none" w:sz="0" w:space="0" w:color="auto"/>
                <w:bottom w:val="none" w:sz="0" w:space="0" w:color="auto"/>
                <w:right w:val="none" w:sz="0" w:space="0" w:color="auto"/>
              </w:divBdr>
            </w:div>
            <w:div w:id="923537865">
              <w:marLeft w:val="0"/>
              <w:marRight w:val="0"/>
              <w:marTop w:val="0"/>
              <w:marBottom w:val="0"/>
              <w:divBdr>
                <w:top w:val="none" w:sz="0" w:space="0" w:color="auto"/>
                <w:left w:val="none" w:sz="0" w:space="0" w:color="auto"/>
                <w:bottom w:val="none" w:sz="0" w:space="0" w:color="auto"/>
                <w:right w:val="none" w:sz="0" w:space="0" w:color="auto"/>
              </w:divBdr>
            </w:div>
            <w:div w:id="923564111">
              <w:marLeft w:val="0"/>
              <w:marRight w:val="0"/>
              <w:marTop w:val="0"/>
              <w:marBottom w:val="0"/>
              <w:divBdr>
                <w:top w:val="none" w:sz="0" w:space="0" w:color="auto"/>
                <w:left w:val="none" w:sz="0" w:space="0" w:color="auto"/>
                <w:bottom w:val="none" w:sz="0" w:space="0" w:color="auto"/>
                <w:right w:val="none" w:sz="0" w:space="0" w:color="auto"/>
              </w:divBdr>
            </w:div>
            <w:div w:id="925110604">
              <w:marLeft w:val="0"/>
              <w:marRight w:val="0"/>
              <w:marTop w:val="0"/>
              <w:marBottom w:val="0"/>
              <w:divBdr>
                <w:top w:val="none" w:sz="0" w:space="0" w:color="auto"/>
                <w:left w:val="none" w:sz="0" w:space="0" w:color="auto"/>
                <w:bottom w:val="none" w:sz="0" w:space="0" w:color="auto"/>
                <w:right w:val="none" w:sz="0" w:space="0" w:color="auto"/>
              </w:divBdr>
            </w:div>
            <w:div w:id="925723473">
              <w:marLeft w:val="0"/>
              <w:marRight w:val="0"/>
              <w:marTop w:val="0"/>
              <w:marBottom w:val="0"/>
              <w:divBdr>
                <w:top w:val="none" w:sz="0" w:space="0" w:color="auto"/>
                <w:left w:val="none" w:sz="0" w:space="0" w:color="auto"/>
                <w:bottom w:val="none" w:sz="0" w:space="0" w:color="auto"/>
                <w:right w:val="none" w:sz="0" w:space="0" w:color="auto"/>
              </w:divBdr>
            </w:div>
            <w:div w:id="928271203">
              <w:marLeft w:val="0"/>
              <w:marRight w:val="0"/>
              <w:marTop w:val="0"/>
              <w:marBottom w:val="0"/>
              <w:divBdr>
                <w:top w:val="none" w:sz="0" w:space="0" w:color="auto"/>
                <w:left w:val="none" w:sz="0" w:space="0" w:color="auto"/>
                <w:bottom w:val="none" w:sz="0" w:space="0" w:color="auto"/>
                <w:right w:val="none" w:sz="0" w:space="0" w:color="auto"/>
              </w:divBdr>
            </w:div>
            <w:div w:id="929700852">
              <w:marLeft w:val="0"/>
              <w:marRight w:val="0"/>
              <w:marTop w:val="0"/>
              <w:marBottom w:val="0"/>
              <w:divBdr>
                <w:top w:val="none" w:sz="0" w:space="0" w:color="auto"/>
                <w:left w:val="none" w:sz="0" w:space="0" w:color="auto"/>
                <w:bottom w:val="none" w:sz="0" w:space="0" w:color="auto"/>
                <w:right w:val="none" w:sz="0" w:space="0" w:color="auto"/>
              </w:divBdr>
            </w:div>
            <w:div w:id="929705853">
              <w:marLeft w:val="0"/>
              <w:marRight w:val="0"/>
              <w:marTop w:val="0"/>
              <w:marBottom w:val="0"/>
              <w:divBdr>
                <w:top w:val="none" w:sz="0" w:space="0" w:color="auto"/>
                <w:left w:val="none" w:sz="0" w:space="0" w:color="auto"/>
                <w:bottom w:val="none" w:sz="0" w:space="0" w:color="auto"/>
                <w:right w:val="none" w:sz="0" w:space="0" w:color="auto"/>
              </w:divBdr>
            </w:div>
            <w:div w:id="935791600">
              <w:marLeft w:val="0"/>
              <w:marRight w:val="0"/>
              <w:marTop w:val="0"/>
              <w:marBottom w:val="0"/>
              <w:divBdr>
                <w:top w:val="none" w:sz="0" w:space="0" w:color="auto"/>
                <w:left w:val="none" w:sz="0" w:space="0" w:color="auto"/>
                <w:bottom w:val="none" w:sz="0" w:space="0" w:color="auto"/>
                <w:right w:val="none" w:sz="0" w:space="0" w:color="auto"/>
              </w:divBdr>
            </w:div>
            <w:div w:id="935862715">
              <w:marLeft w:val="0"/>
              <w:marRight w:val="0"/>
              <w:marTop w:val="0"/>
              <w:marBottom w:val="0"/>
              <w:divBdr>
                <w:top w:val="none" w:sz="0" w:space="0" w:color="auto"/>
                <w:left w:val="none" w:sz="0" w:space="0" w:color="auto"/>
                <w:bottom w:val="none" w:sz="0" w:space="0" w:color="auto"/>
                <w:right w:val="none" w:sz="0" w:space="0" w:color="auto"/>
              </w:divBdr>
            </w:div>
            <w:div w:id="937181114">
              <w:marLeft w:val="0"/>
              <w:marRight w:val="0"/>
              <w:marTop w:val="0"/>
              <w:marBottom w:val="0"/>
              <w:divBdr>
                <w:top w:val="none" w:sz="0" w:space="0" w:color="auto"/>
                <w:left w:val="none" w:sz="0" w:space="0" w:color="auto"/>
                <w:bottom w:val="none" w:sz="0" w:space="0" w:color="auto"/>
                <w:right w:val="none" w:sz="0" w:space="0" w:color="auto"/>
              </w:divBdr>
            </w:div>
            <w:div w:id="940382862">
              <w:marLeft w:val="0"/>
              <w:marRight w:val="0"/>
              <w:marTop w:val="0"/>
              <w:marBottom w:val="0"/>
              <w:divBdr>
                <w:top w:val="none" w:sz="0" w:space="0" w:color="auto"/>
                <w:left w:val="none" w:sz="0" w:space="0" w:color="auto"/>
                <w:bottom w:val="none" w:sz="0" w:space="0" w:color="auto"/>
                <w:right w:val="none" w:sz="0" w:space="0" w:color="auto"/>
              </w:divBdr>
            </w:div>
            <w:div w:id="941766070">
              <w:marLeft w:val="0"/>
              <w:marRight w:val="0"/>
              <w:marTop w:val="0"/>
              <w:marBottom w:val="0"/>
              <w:divBdr>
                <w:top w:val="none" w:sz="0" w:space="0" w:color="auto"/>
                <w:left w:val="none" w:sz="0" w:space="0" w:color="auto"/>
                <w:bottom w:val="none" w:sz="0" w:space="0" w:color="auto"/>
                <w:right w:val="none" w:sz="0" w:space="0" w:color="auto"/>
              </w:divBdr>
            </w:div>
            <w:div w:id="941886256">
              <w:marLeft w:val="0"/>
              <w:marRight w:val="0"/>
              <w:marTop w:val="0"/>
              <w:marBottom w:val="0"/>
              <w:divBdr>
                <w:top w:val="none" w:sz="0" w:space="0" w:color="auto"/>
                <w:left w:val="none" w:sz="0" w:space="0" w:color="auto"/>
                <w:bottom w:val="none" w:sz="0" w:space="0" w:color="auto"/>
                <w:right w:val="none" w:sz="0" w:space="0" w:color="auto"/>
              </w:divBdr>
            </w:div>
            <w:div w:id="943417438">
              <w:marLeft w:val="0"/>
              <w:marRight w:val="0"/>
              <w:marTop w:val="0"/>
              <w:marBottom w:val="0"/>
              <w:divBdr>
                <w:top w:val="none" w:sz="0" w:space="0" w:color="auto"/>
                <w:left w:val="none" w:sz="0" w:space="0" w:color="auto"/>
                <w:bottom w:val="none" w:sz="0" w:space="0" w:color="auto"/>
                <w:right w:val="none" w:sz="0" w:space="0" w:color="auto"/>
              </w:divBdr>
            </w:div>
            <w:div w:id="945964821">
              <w:marLeft w:val="0"/>
              <w:marRight w:val="0"/>
              <w:marTop w:val="0"/>
              <w:marBottom w:val="0"/>
              <w:divBdr>
                <w:top w:val="none" w:sz="0" w:space="0" w:color="auto"/>
                <w:left w:val="none" w:sz="0" w:space="0" w:color="auto"/>
                <w:bottom w:val="none" w:sz="0" w:space="0" w:color="auto"/>
                <w:right w:val="none" w:sz="0" w:space="0" w:color="auto"/>
              </w:divBdr>
            </w:div>
            <w:div w:id="950670940">
              <w:marLeft w:val="0"/>
              <w:marRight w:val="0"/>
              <w:marTop w:val="0"/>
              <w:marBottom w:val="0"/>
              <w:divBdr>
                <w:top w:val="none" w:sz="0" w:space="0" w:color="auto"/>
                <w:left w:val="none" w:sz="0" w:space="0" w:color="auto"/>
                <w:bottom w:val="none" w:sz="0" w:space="0" w:color="auto"/>
                <w:right w:val="none" w:sz="0" w:space="0" w:color="auto"/>
              </w:divBdr>
            </w:div>
            <w:div w:id="953706771">
              <w:marLeft w:val="0"/>
              <w:marRight w:val="0"/>
              <w:marTop w:val="0"/>
              <w:marBottom w:val="0"/>
              <w:divBdr>
                <w:top w:val="none" w:sz="0" w:space="0" w:color="auto"/>
                <w:left w:val="none" w:sz="0" w:space="0" w:color="auto"/>
                <w:bottom w:val="none" w:sz="0" w:space="0" w:color="auto"/>
                <w:right w:val="none" w:sz="0" w:space="0" w:color="auto"/>
              </w:divBdr>
            </w:div>
            <w:div w:id="955062591">
              <w:marLeft w:val="0"/>
              <w:marRight w:val="0"/>
              <w:marTop w:val="0"/>
              <w:marBottom w:val="0"/>
              <w:divBdr>
                <w:top w:val="none" w:sz="0" w:space="0" w:color="auto"/>
                <w:left w:val="none" w:sz="0" w:space="0" w:color="auto"/>
                <w:bottom w:val="none" w:sz="0" w:space="0" w:color="auto"/>
                <w:right w:val="none" w:sz="0" w:space="0" w:color="auto"/>
              </w:divBdr>
            </w:div>
            <w:div w:id="955210762">
              <w:marLeft w:val="0"/>
              <w:marRight w:val="0"/>
              <w:marTop w:val="0"/>
              <w:marBottom w:val="0"/>
              <w:divBdr>
                <w:top w:val="none" w:sz="0" w:space="0" w:color="auto"/>
                <w:left w:val="none" w:sz="0" w:space="0" w:color="auto"/>
                <w:bottom w:val="none" w:sz="0" w:space="0" w:color="auto"/>
                <w:right w:val="none" w:sz="0" w:space="0" w:color="auto"/>
              </w:divBdr>
            </w:div>
            <w:div w:id="966351299">
              <w:marLeft w:val="0"/>
              <w:marRight w:val="0"/>
              <w:marTop w:val="0"/>
              <w:marBottom w:val="0"/>
              <w:divBdr>
                <w:top w:val="none" w:sz="0" w:space="0" w:color="auto"/>
                <w:left w:val="none" w:sz="0" w:space="0" w:color="auto"/>
                <w:bottom w:val="none" w:sz="0" w:space="0" w:color="auto"/>
                <w:right w:val="none" w:sz="0" w:space="0" w:color="auto"/>
              </w:divBdr>
            </w:div>
            <w:div w:id="968439607">
              <w:marLeft w:val="0"/>
              <w:marRight w:val="0"/>
              <w:marTop w:val="0"/>
              <w:marBottom w:val="0"/>
              <w:divBdr>
                <w:top w:val="none" w:sz="0" w:space="0" w:color="auto"/>
                <w:left w:val="none" w:sz="0" w:space="0" w:color="auto"/>
                <w:bottom w:val="none" w:sz="0" w:space="0" w:color="auto"/>
                <w:right w:val="none" w:sz="0" w:space="0" w:color="auto"/>
              </w:divBdr>
            </w:div>
            <w:div w:id="969240267">
              <w:marLeft w:val="0"/>
              <w:marRight w:val="0"/>
              <w:marTop w:val="0"/>
              <w:marBottom w:val="0"/>
              <w:divBdr>
                <w:top w:val="none" w:sz="0" w:space="0" w:color="auto"/>
                <w:left w:val="none" w:sz="0" w:space="0" w:color="auto"/>
                <w:bottom w:val="none" w:sz="0" w:space="0" w:color="auto"/>
                <w:right w:val="none" w:sz="0" w:space="0" w:color="auto"/>
              </w:divBdr>
            </w:div>
            <w:div w:id="975141850">
              <w:marLeft w:val="0"/>
              <w:marRight w:val="0"/>
              <w:marTop w:val="0"/>
              <w:marBottom w:val="0"/>
              <w:divBdr>
                <w:top w:val="none" w:sz="0" w:space="0" w:color="auto"/>
                <w:left w:val="none" w:sz="0" w:space="0" w:color="auto"/>
                <w:bottom w:val="none" w:sz="0" w:space="0" w:color="auto"/>
                <w:right w:val="none" w:sz="0" w:space="0" w:color="auto"/>
              </w:divBdr>
            </w:div>
            <w:div w:id="976449164">
              <w:marLeft w:val="0"/>
              <w:marRight w:val="0"/>
              <w:marTop w:val="0"/>
              <w:marBottom w:val="0"/>
              <w:divBdr>
                <w:top w:val="none" w:sz="0" w:space="0" w:color="auto"/>
                <w:left w:val="none" w:sz="0" w:space="0" w:color="auto"/>
                <w:bottom w:val="none" w:sz="0" w:space="0" w:color="auto"/>
                <w:right w:val="none" w:sz="0" w:space="0" w:color="auto"/>
              </w:divBdr>
            </w:div>
            <w:div w:id="977489015">
              <w:marLeft w:val="0"/>
              <w:marRight w:val="0"/>
              <w:marTop w:val="0"/>
              <w:marBottom w:val="0"/>
              <w:divBdr>
                <w:top w:val="none" w:sz="0" w:space="0" w:color="auto"/>
                <w:left w:val="none" w:sz="0" w:space="0" w:color="auto"/>
                <w:bottom w:val="none" w:sz="0" w:space="0" w:color="auto"/>
                <w:right w:val="none" w:sz="0" w:space="0" w:color="auto"/>
              </w:divBdr>
            </w:div>
            <w:div w:id="982730817">
              <w:marLeft w:val="0"/>
              <w:marRight w:val="0"/>
              <w:marTop w:val="0"/>
              <w:marBottom w:val="0"/>
              <w:divBdr>
                <w:top w:val="none" w:sz="0" w:space="0" w:color="auto"/>
                <w:left w:val="none" w:sz="0" w:space="0" w:color="auto"/>
                <w:bottom w:val="none" w:sz="0" w:space="0" w:color="auto"/>
                <w:right w:val="none" w:sz="0" w:space="0" w:color="auto"/>
              </w:divBdr>
            </w:div>
            <w:div w:id="1000088166">
              <w:marLeft w:val="0"/>
              <w:marRight w:val="0"/>
              <w:marTop w:val="0"/>
              <w:marBottom w:val="0"/>
              <w:divBdr>
                <w:top w:val="none" w:sz="0" w:space="0" w:color="auto"/>
                <w:left w:val="none" w:sz="0" w:space="0" w:color="auto"/>
                <w:bottom w:val="none" w:sz="0" w:space="0" w:color="auto"/>
                <w:right w:val="none" w:sz="0" w:space="0" w:color="auto"/>
              </w:divBdr>
            </w:div>
            <w:div w:id="1001002783">
              <w:marLeft w:val="0"/>
              <w:marRight w:val="0"/>
              <w:marTop w:val="0"/>
              <w:marBottom w:val="0"/>
              <w:divBdr>
                <w:top w:val="none" w:sz="0" w:space="0" w:color="auto"/>
                <w:left w:val="none" w:sz="0" w:space="0" w:color="auto"/>
                <w:bottom w:val="none" w:sz="0" w:space="0" w:color="auto"/>
                <w:right w:val="none" w:sz="0" w:space="0" w:color="auto"/>
              </w:divBdr>
            </w:div>
            <w:div w:id="1002928229">
              <w:marLeft w:val="0"/>
              <w:marRight w:val="0"/>
              <w:marTop w:val="0"/>
              <w:marBottom w:val="0"/>
              <w:divBdr>
                <w:top w:val="none" w:sz="0" w:space="0" w:color="auto"/>
                <w:left w:val="none" w:sz="0" w:space="0" w:color="auto"/>
                <w:bottom w:val="none" w:sz="0" w:space="0" w:color="auto"/>
                <w:right w:val="none" w:sz="0" w:space="0" w:color="auto"/>
              </w:divBdr>
            </w:div>
            <w:div w:id="1006788148">
              <w:marLeft w:val="0"/>
              <w:marRight w:val="0"/>
              <w:marTop w:val="0"/>
              <w:marBottom w:val="0"/>
              <w:divBdr>
                <w:top w:val="none" w:sz="0" w:space="0" w:color="auto"/>
                <w:left w:val="none" w:sz="0" w:space="0" w:color="auto"/>
                <w:bottom w:val="none" w:sz="0" w:space="0" w:color="auto"/>
                <w:right w:val="none" w:sz="0" w:space="0" w:color="auto"/>
              </w:divBdr>
            </w:div>
            <w:div w:id="1009917124">
              <w:marLeft w:val="0"/>
              <w:marRight w:val="0"/>
              <w:marTop w:val="0"/>
              <w:marBottom w:val="0"/>
              <w:divBdr>
                <w:top w:val="none" w:sz="0" w:space="0" w:color="auto"/>
                <w:left w:val="none" w:sz="0" w:space="0" w:color="auto"/>
                <w:bottom w:val="none" w:sz="0" w:space="0" w:color="auto"/>
                <w:right w:val="none" w:sz="0" w:space="0" w:color="auto"/>
              </w:divBdr>
            </w:div>
            <w:div w:id="1015813138">
              <w:marLeft w:val="0"/>
              <w:marRight w:val="0"/>
              <w:marTop w:val="0"/>
              <w:marBottom w:val="0"/>
              <w:divBdr>
                <w:top w:val="none" w:sz="0" w:space="0" w:color="auto"/>
                <w:left w:val="none" w:sz="0" w:space="0" w:color="auto"/>
                <w:bottom w:val="none" w:sz="0" w:space="0" w:color="auto"/>
                <w:right w:val="none" w:sz="0" w:space="0" w:color="auto"/>
              </w:divBdr>
            </w:div>
            <w:div w:id="1021206118">
              <w:marLeft w:val="0"/>
              <w:marRight w:val="0"/>
              <w:marTop w:val="0"/>
              <w:marBottom w:val="0"/>
              <w:divBdr>
                <w:top w:val="none" w:sz="0" w:space="0" w:color="auto"/>
                <w:left w:val="none" w:sz="0" w:space="0" w:color="auto"/>
                <w:bottom w:val="none" w:sz="0" w:space="0" w:color="auto"/>
                <w:right w:val="none" w:sz="0" w:space="0" w:color="auto"/>
              </w:divBdr>
            </w:div>
            <w:div w:id="1022169962">
              <w:marLeft w:val="0"/>
              <w:marRight w:val="0"/>
              <w:marTop w:val="0"/>
              <w:marBottom w:val="0"/>
              <w:divBdr>
                <w:top w:val="none" w:sz="0" w:space="0" w:color="auto"/>
                <w:left w:val="none" w:sz="0" w:space="0" w:color="auto"/>
                <w:bottom w:val="none" w:sz="0" w:space="0" w:color="auto"/>
                <w:right w:val="none" w:sz="0" w:space="0" w:color="auto"/>
              </w:divBdr>
            </w:div>
            <w:div w:id="1036657476">
              <w:marLeft w:val="0"/>
              <w:marRight w:val="0"/>
              <w:marTop w:val="0"/>
              <w:marBottom w:val="0"/>
              <w:divBdr>
                <w:top w:val="none" w:sz="0" w:space="0" w:color="auto"/>
                <w:left w:val="none" w:sz="0" w:space="0" w:color="auto"/>
                <w:bottom w:val="none" w:sz="0" w:space="0" w:color="auto"/>
                <w:right w:val="none" w:sz="0" w:space="0" w:color="auto"/>
              </w:divBdr>
            </w:div>
            <w:div w:id="1037118912">
              <w:marLeft w:val="0"/>
              <w:marRight w:val="0"/>
              <w:marTop w:val="0"/>
              <w:marBottom w:val="0"/>
              <w:divBdr>
                <w:top w:val="none" w:sz="0" w:space="0" w:color="auto"/>
                <w:left w:val="none" w:sz="0" w:space="0" w:color="auto"/>
                <w:bottom w:val="none" w:sz="0" w:space="0" w:color="auto"/>
                <w:right w:val="none" w:sz="0" w:space="0" w:color="auto"/>
              </w:divBdr>
            </w:div>
            <w:div w:id="1038317403">
              <w:marLeft w:val="0"/>
              <w:marRight w:val="0"/>
              <w:marTop w:val="0"/>
              <w:marBottom w:val="0"/>
              <w:divBdr>
                <w:top w:val="none" w:sz="0" w:space="0" w:color="auto"/>
                <w:left w:val="none" w:sz="0" w:space="0" w:color="auto"/>
                <w:bottom w:val="none" w:sz="0" w:space="0" w:color="auto"/>
                <w:right w:val="none" w:sz="0" w:space="0" w:color="auto"/>
              </w:divBdr>
            </w:div>
            <w:div w:id="1042365305">
              <w:marLeft w:val="0"/>
              <w:marRight w:val="0"/>
              <w:marTop w:val="0"/>
              <w:marBottom w:val="0"/>
              <w:divBdr>
                <w:top w:val="none" w:sz="0" w:space="0" w:color="auto"/>
                <w:left w:val="none" w:sz="0" w:space="0" w:color="auto"/>
                <w:bottom w:val="none" w:sz="0" w:space="0" w:color="auto"/>
                <w:right w:val="none" w:sz="0" w:space="0" w:color="auto"/>
              </w:divBdr>
            </w:div>
            <w:div w:id="1043750619">
              <w:marLeft w:val="0"/>
              <w:marRight w:val="0"/>
              <w:marTop w:val="0"/>
              <w:marBottom w:val="0"/>
              <w:divBdr>
                <w:top w:val="none" w:sz="0" w:space="0" w:color="auto"/>
                <w:left w:val="none" w:sz="0" w:space="0" w:color="auto"/>
                <w:bottom w:val="none" w:sz="0" w:space="0" w:color="auto"/>
                <w:right w:val="none" w:sz="0" w:space="0" w:color="auto"/>
              </w:divBdr>
            </w:div>
            <w:div w:id="1050543437">
              <w:marLeft w:val="0"/>
              <w:marRight w:val="0"/>
              <w:marTop w:val="0"/>
              <w:marBottom w:val="0"/>
              <w:divBdr>
                <w:top w:val="none" w:sz="0" w:space="0" w:color="auto"/>
                <w:left w:val="none" w:sz="0" w:space="0" w:color="auto"/>
                <w:bottom w:val="none" w:sz="0" w:space="0" w:color="auto"/>
                <w:right w:val="none" w:sz="0" w:space="0" w:color="auto"/>
              </w:divBdr>
            </w:div>
            <w:div w:id="1052969704">
              <w:marLeft w:val="0"/>
              <w:marRight w:val="0"/>
              <w:marTop w:val="0"/>
              <w:marBottom w:val="0"/>
              <w:divBdr>
                <w:top w:val="none" w:sz="0" w:space="0" w:color="auto"/>
                <w:left w:val="none" w:sz="0" w:space="0" w:color="auto"/>
                <w:bottom w:val="none" w:sz="0" w:space="0" w:color="auto"/>
                <w:right w:val="none" w:sz="0" w:space="0" w:color="auto"/>
              </w:divBdr>
            </w:div>
            <w:div w:id="1061251926">
              <w:marLeft w:val="0"/>
              <w:marRight w:val="0"/>
              <w:marTop w:val="0"/>
              <w:marBottom w:val="0"/>
              <w:divBdr>
                <w:top w:val="none" w:sz="0" w:space="0" w:color="auto"/>
                <w:left w:val="none" w:sz="0" w:space="0" w:color="auto"/>
                <w:bottom w:val="none" w:sz="0" w:space="0" w:color="auto"/>
                <w:right w:val="none" w:sz="0" w:space="0" w:color="auto"/>
              </w:divBdr>
            </w:div>
            <w:div w:id="1061755233">
              <w:marLeft w:val="0"/>
              <w:marRight w:val="0"/>
              <w:marTop w:val="0"/>
              <w:marBottom w:val="0"/>
              <w:divBdr>
                <w:top w:val="none" w:sz="0" w:space="0" w:color="auto"/>
                <w:left w:val="none" w:sz="0" w:space="0" w:color="auto"/>
                <w:bottom w:val="none" w:sz="0" w:space="0" w:color="auto"/>
                <w:right w:val="none" w:sz="0" w:space="0" w:color="auto"/>
              </w:divBdr>
            </w:div>
            <w:div w:id="1070469314">
              <w:marLeft w:val="0"/>
              <w:marRight w:val="0"/>
              <w:marTop w:val="0"/>
              <w:marBottom w:val="0"/>
              <w:divBdr>
                <w:top w:val="none" w:sz="0" w:space="0" w:color="auto"/>
                <w:left w:val="none" w:sz="0" w:space="0" w:color="auto"/>
                <w:bottom w:val="none" w:sz="0" w:space="0" w:color="auto"/>
                <w:right w:val="none" w:sz="0" w:space="0" w:color="auto"/>
              </w:divBdr>
            </w:div>
            <w:div w:id="1073315376">
              <w:marLeft w:val="0"/>
              <w:marRight w:val="0"/>
              <w:marTop w:val="0"/>
              <w:marBottom w:val="0"/>
              <w:divBdr>
                <w:top w:val="none" w:sz="0" w:space="0" w:color="auto"/>
                <w:left w:val="none" w:sz="0" w:space="0" w:color="auto"/>
                <w:bottom w:val="none" w:sz="0" w:space="0" w:color="auto"/>
                <w:right w:val="none" w:sz="0" w:space="0" w:color="auto"/>
              </w:divBdr>
            </w:div>
            <w:div w:id="1075396012">
              <w:marLeft w:val="0"/>
              <w:marRight w:val="0"/>
              <w:marTop w:val="0"/>
              <w:marBottom w:val="0"/>
              <w:divBdr>
                <w:top w:val="none" w:sz="0" w:space="0" w:color="auto"/>
                <w:left w:val="none" w:sz="0" w:space="0" w:color="auto"/>
                <w:bottom w:val="none" w:sz="0" w:space="0" w:color="auto"/>
                <w:right w:val="none" w:sz="0" w:space="0" w:color="auto"/>
              </w:divBdr>
            </w:div>
            <w:div w:id="1077751137">
              <w:marLeft w:val="0"/>
              <w:marRight w:val="0"/>
              <w:marTop w:val="0"/>
              <w:marBottom w:val="0"/>
              <w:divBdr>
                <w:top w:val="none" w:sz="0" w:space="0" w:color="auto"/>
                <w:left w:val="none" w:sz="0" w:space="0" w:color="auto"/>
                <w:bottom w:val="none" w:sz="0" w:space="0" w:color="auto"/>
                <w:right w:val="none" w:sz="0" w:space="0" w:color="auto"/>
              </w:divBdr>
            </w:div>
            <w:div w:id="1081757301">
              <w:marLeft w:val="0"/>
              <w:marRight w:val="0"/>
              <w:marTop w:val="0"/>
              <w:marBottom w:val="0"/>
              <w:divBdr>
                <w:top w:val="none" w:sz="0" w:space="0" w:color="auto"/>
                <w:left w:val="none" w:sz="0" w:space="0" w:color="auto"/>
                <w:bottom w:val="none" w:sz="0" w:space="0" w:color="auto"/>
                <w:right w:val="none" w:sz="0" w:space="0" w:color="auto"/>
              </w:divBdr>
            </w:div>
            <w:div w:id="1088035670">
              <w:marLeft w:val="0"/>
              <w:marRight w:val="0"/>
              <w:marTop w:val="0"/>
              <w:marBottom w:val="0"/>
              <w:divBdr>
                <w:top w:val="none" w:sz="0" w:space="0" w:color="auto"/>
                <w:left w:val="none" w:sz="0" w:space="0" w:color="auto"/>
                <w:bottom w:val="none" w:sz="0" w:space="0" w:color="auto"/>
                <w:right w:val="none" w:sz="0" w:space="0" w:color="auto"/>
              </w:divBdr>
            </w:div>
            <w:div w:id="1091731120">
              <w:marLeft w:val="0"/>
              <w:marRight w:val="0"/>
              <w:marTop w:val="0"/>
              <w:marBottom w:val="0"/>
              <w:divBdr>
                <w:top w:val="none" w:sz="0" w:space="0" w:color="auto"/>
                <w:left w:val="none" w:sz="0" w:space="0" w:color="auto"/>
                <w:bottom w:val="none" w:sz="0" w:space="0" w:color="auto"/>
                <w:right w:val="none" w:sz="0" w:space="0" w:color="auto"/>
              </w:divBdr>
            </w:div>
            <w:div w:id="1093740317">
              <w:marLeft w:val="0"/>
              <w:marRight w:val="0"/>
              <w:marTop w:val="0"/>
              <w:marBottom w:val="0"/>
              <w:divBdr>
                <w:top w:val="none" w:sz="0" w:space="0" w:color="auto"/>
                <w:left w:val="none" w:sz="0" w:space="0" w:color="auto"/>
                <w:bottom w:val="none" w:sz="0" w:space="0" w:color="auto"/>
                <w:right w:val="none" w:sz="0" w:space="0" w:color="auto"/>
              </w:divBdr>
            </w:div>
            <w:div w:id="1097794736">
              <w:marLeft w:val="0"/>
              <w:marRight w:val="0"/>
              <w:marTop w:val="0"/>
              <w:marBottom w:val="0"/>
              <w:divBdr>
                <w:top w:val="none" w:sz="0" w:space="0" w:color="auto"/>
                <w:left w:val="none" w:sz="0" w:space="0" w:color="auto"/>
                <w:bottom w:val="none" w:sz="0" w:space="0" w:color="auto"/>
                <w:right w:val="none" w:sz="0" w:space="0" w:color="auto"/>
              </w:divBdr>
            </w:div>
            <w:div w:id="1099595359">
              <w:marLeft w:val="0"/>
              <w:marRight w:val="0"/>
              <w:marTop w:val="0"/>
              <w:marBottom w:val="0"/>
              <w:divBdr>
                <w:top w:val="none" w:sz="0" w:space="0" w:color="auto"/>
                <w:left w:val="none" w:sz="0" w:space="0" w:color="auto"/>
                <w:bottom w:val="none" w:sz="0" w:space="0" w:color="auto"/>
                <w:right w:val="none" w:sz="0" w:space="0" w:color="auto"/>
              </w:divBdr>
            </w:div>
            <w:div w:id="1102453542">
              <w:marLeft w:val="0"/>
              <w:marRight w:val="0"/>
              <w:marTop w:val="0"/>
              <w:marBottom w:val="0"/>
              <w:divBdr>
                <w:top w:val="none" w:sz="0" w:space="0" w:color="auto"/>
                <w:left w:val="none" w:sz="0" w:space="0" w:color="auto"/>
                <w:bottom w:val="none" w:sz="0" w:space="0" w:color="auto"/>
                <w:right w:val="none" w:sz="0" w:space="0" w:color="auto"/>
              </w:divBdr>
            </w:div>
            <w:div w:id="1103502828">
              <w:marLeft w:val="0"/>
              <w:marRight w:val="0"/>
              <w:marTop w:val="0"/>
              <w:marBottom w:val="0"/>
              <w:divBdr>
                <w:top w:val="none" w:sz="0" w:space="0" w:color="auto"/>
                <w:left w:val="none" w:sz="0" w:space="0" w:color="auto"/>
                <w:bottom w:val="none" w:sz="0" w:space="0" w:color="auto"/>
                <w:right w:val="none" w:sz="0" w:space="0" w:color="auto"/>
              </w:divBdr>
            </w:div>
            <w:div w:id="1112362611">
              <w:marLeft w:val="0"/>
              <w:marRight w:val="0"/>
              <w:marTop w:val="0"/>
              <w:marBottom w:val="0"/>
              <w:divBdr>
                <w:top w:val="none" w:sz="0" w:space="0" w:color="auto"/>
                <w:left w:val="none" w:sz="0" w:space="0" w:color="auto"/>
                <w:bottom w:val="none" w:sz="0" w:space="0" w:color="auto"/>
                <w:right w:val="none" w:sz="0" w:space="0" w:color="auto"/>
              </w:divBdr>
            </w:div>
            <w:div w:id="1112552146">
              <w:marLeft w:val="0"/>
              <w:marRight w:val="0"/>
              <w:marTop w:val="0"/>
              <w:marBottom w:val="0"/>
              <w:divBdr>
                <w:top w:val="none" w:sz="0" w:space="0" w:color="auto"/>
                <w:left w:val="none" w:sz="0" w:space="0" w:color="auto"/>
                <w:bottom w:val="none" w:sz="0" w:space="0" w:color="auto"/>
                <w:right w:val="none" w:sz="0" w:space="0" w:color="auto"/>
              </w:divBdr>
            </w:div>
            <w:div w:id="1116220311">
              <w:marLeft w:val="0"/>
              <w:marRight w:val="0"/>
              <w:marTop w:val="0"/>
              <w:marBottom w:val="0"/>
              <w:divBdr>
                <w:top w:val="none" w:sz="0" w:space="0" w:color="auto"/>
                <w:left w:val="none" w:sz="0" w:space="0" w:color="auto"/>
                <w:bottom w:val="none" w:sz="0" w:space="0" w:color="auto"/>
                <w:right w:val="none" w:sz="0" w:space="0" w:color="auto"/>
              </w:divBdr>
            </w:div>
            <w:div w:id="1116483476">
              <w:marLeft w:val="0"/>
              <w:marRight w:val="0"/>
              <w:marTop w:val="0"/>
              <w:marBottom w:val="0"/>
              <w:divBdr>
                <w:top w:val="none" w:sz="0" w:space="0" w:color="auto"/>
                <w:left w:val="none" w:sz="0" w:space="0" w:color="auto"/>
                <w:bottom w:val="none" w:sz="0" w:space="0" w:color="auto"/>
                <w:right w:val="none" w:sz="0" w:space="0" w:color="auto"/>
              </w:divBdr>
            </w:div>
            <w:div w:id="1117796587">
              <w:marLeft w:val="0"/>
              <w:marRight w:val="0"/>
              <w:marTop w:val="0"/>
              <w:marBottom w:val="0"/>
              <w:divBdr>
                <w:top w:val="none" w:sz="0" w:space="0" w:color="auto"/>
                <w:left w:val="none" w:sz="0" w:space="0" w:color="auto"/>
                <w:bottom w:val="none" w:sz="0" w:space="0" w:color="auto"/>
                <w:right w:val="none" w:sz="0" w:space="0" w:color="auto"/>
              </w:divBdr>
            </w:div>
            <w:div w:id="1119957045">
              <w:marLeft w:val="0"/>
              <w:marRight w:val="0"/>
              <w:marTop w:val="0"/>
              <w:marBottom w:val="0"/>
              <w:divBdr>
                <w:top w:val="none" w:sz="0" w:space="0" w:color="auto"/>
                <w:left w:val="none" w:sz="0" w:space="0" w:color="auto"/>
                <w:bottom w:val="none" w:sz="0" w:space="0" w:color="auto"/>
                <w:right w:val="none" w:sz="0" w:space="0" w:color="auto"/>
              </w:divBdr>
            </w:div>
            <w:div w:id="1120731328">
              <w:marLeft w:val="0"/>
              <w:marRight w:val="0"/>
              <w:marTop w:val="0"/>
              <w:marBottom w:val="0"/>
              <w:divBdr>
                <w:top w:val="none" w:sz="0" w:space="0" w:color="auto"/>
                <w:left w:val="none" w:sz="0" w:space="0" w:color="auto"/>
                <w:bottom w:val="none" w:sz="0" w:space="0" w:color="auto"/>
                <w:right w:val="none" w:sz="0" w:space="0" w:color="auto"/>
              </w:divBdr>
            </w:div>
            <w:div w:id="1120999155">
              <w:marLeft w:val="0"/>
              <w:marRight w:val="0"/>
              <w:marTop w:val="0"/>
              <w:marBottom w:val="0"/>
              <w:divBdr>
                <w:top w:val="none" w:sz="0" w:space="0" w:color="auto"/>
                <w:left w:val="none" w:sz="0" w:space="0" w:color="auto"/>
                <w:bottom w:val="none" w:sz="0" w:space="0" w:color="auto"/>
                <w:right w:val="none" w:sz="0" w:space="0" w:color="auto"/>
              </w:divBdr>
            </w:div>
            <w:div w:id="1129199536">
              <w:marLeft w:val="0"/>
              <w:marRight w:val="0"/>
              <w:marTop w:val="0"/>
              <w:marBottom w:val="0"/>
              <w:divBdr>
                <w:top w:val="none" w:sz="0" w:space="0" w:color="auto"/>
                <w:left w:val="none" w:sz="0" w:space="0" w:color="auto"/>
                <w:bottom w:val="none" w:sz="0" w:space="0" w:color="auto"/>
                <w:right w:val="none" w:sz="0" w:space="0" w:color="auto"/>
              </w:divBdr>
            </w:div>
            <w:div w:id="1132406155">
              <w:marLeft w:val="0"/>
              <w:marRight w:val="0"/>
              <w:marTop w:val="0"/>
              <w:marBottom w:val="0"/>
              <w:divBdr>
                <w:top w:val="none" w:sz="0" w:space="0" w:color="auto"/>
                <w:left w:val="none" w:sz="0" w:space="0" w:color="auto"/>
                <w:bottom w:val="none" w:sz="0" w:space="0" w:color="auto"/>
                <w:right w:val="none" w:sz="0" w:space="0" w:color="auto"/>
              </w:divBdr>
            </w:div>
            <w:div w:id="1132987015">
              <w:marLeft w:val="0"/>
              <w:marRight w:val="0"/>
              <w:marTop w:val="0"/>
              <w:marBottom w:val="0"/>
              <w:divBdr>
                <w:top w:val="none" w:sz="0" w:space="0" w:color="auto"/>
                <w:left w:val="none" w:sz="0" w:space="0" w:color="auto"/>
                <w:bottom w:val="none" w:sz="0" w:space="0" w:color="auto"/>
                <w:right w:val="none" w:sz="0" w:space="0" w:color="auto"/>
              </w:divBdr>
            </w:div>
            <w:div w:id="1135179748">
              <w:marLeft w:val="0"/>
              <w:marRight w:val="0"/>
              <w:marTop w:val="0"/>
              <w:marBottom w:val="0"/>
              <w:divBdr>
                <w:top w:val="none" w:sz="0" w:space="0" w:color="auto"/>
                <w:left w:val="none" w:sz="0" w:space="0" w:color="auto"/>
                <w:bottom w:val="none" w:sz="0" w:space="0" w:color="auto"/>
                <w:right w:val="none" w:sz="0" w:space="0" w:color="auto"/>
              </w:divBdr>
            </w:div>
            <w:div w:id="1135490818">
              <w:marLeft w:val="0"/>
              <w:marRight w:val="0"/>
              <w:marTop w:val="0"/>
              <w:marBottom w:val="0"/>
              <w:divBdr>
                <w:top w:val="none" w:sz="0" w:space="0" w:color="auto"/>
                <w:left w:val="none" w:sz="0" w:space="0" w:color="auto"/>
                <w:bottom w:val="none" w:sz="0" w:space="0" w:color="auto"/>
                <w:right w:val="none" w:sz="0" w:space="0" w:color="auto"/>
              </w:divBdr>
            </w:div>
            <w:div w:id="1139767970">
              <w:marLeft w:val="0"/>
              <w:marRight w:val="0"/>
              <w:marTop w:val="0"/>
              <w:marBottom w:val="0"/>
              <w:divBdr>
                <w:top w:val="none" w:sz="0" w:space="0" w:color="auto"/>
                <w:left w:val="none" w:sz="0" w:space="0" w:color="auto"/>
                <w:bottom w:val="none" w:sz="0" w:space="0" w:color="auto"/>
                <w:right w:val="none" w:sz="0" w:space="0" w:color="auto"/>
              </w:divBdr>
            </w:div>
            <w:div w:id="1148397525">
              <w:marLeft w:val="0"/>
              <w:marRight w:val="0"/>
              <w:marTop w:val="0"/>
              <w:marBottom w:val="0"/>
              <w:divBdr>
                <w:top w:val="none" w:sz="0" w:space="0" w:color="auto"/>
                <w:left w:val="none" w:sz="0" w:space="0" w:color="auto"/>
                <w:bottom w:val="none" w:sz="0" w:space="0" w:color="auto"/>
                <w:right w:val="none" w:sz="0" w:space="0" w:color="auto"/>
              </w:divBdr>
            </w:div>
            <w:div w:id="1150319422">
              <w:marLeft w:val="0"/>
              <w:marRight w:val="0"/>
              <w:marTop w:val="0"/>
              <w:marBottom w:val="0"/>
              <w:divBdr>
                <w:top w:val="none" w:sz="0" w:space="0" w:color="auto"/>
                <w:left w:val="none" w:sz="0" w:space="0" w:color="auto"/>
                <w:bottom w:val="none" w:sz="0" w:space="0" w:color="auto"/>
                <w:right w:val="none" w:sz="0" w:space="0" w:color="auto"/>
              </w:divBdr>
            </w:div>
            <w:div w:id="1157646020">
              <w:marLeft w:val="0"/>
              <w:marRight w:val="0"/>
              <w:marTop w:val="0"/>
              <w:marBottom w:val="0"/>
              <w:divBdr>
                <w:top w:val="none" w:sz="0" w:space="0" w:color="auto"/>
                <w:left w:val="none" w:sz="0" w:space="0" w:color="auto"/>
                <w:bottom w:val="none" w:sz="0" w:space="0" w:color="auto"/>
                <w:right w:val="none" w:sz="0" w:space="0" w:color="auto"/>
              </w:divBdr>
            </w:div>
            <w:div w:id="1164323824">
              <w:marLeft w:val="0"/>
              <w:marRight w:val="0"/>
              <w:marTop w:val="0"/>
              <w:marBottom w:val="0"/>
              <w:divBdr>
                <w:top w:val="none" w:sz="0" w:space="0" w:color="auto"/>
                <w:left w:val="none" w:sz="0" w:space="0" w:color="auto"/>
                <w:bottom w:val="none" w:sz="0" w:space="0" w:color="auto"/>
                <w:right w:val="none" w:sz="0" w:space="0" w:color="auto"/>
              </w:divBdr>
            </w:div>
            <w:div w:id="1166433248">
              <w:marLeft w:val="0"/>
              <w:marRight w:val="0"/>
              <w:marTop w:val="0"/>
              <w:marBottom w:val="0"/>
              <w:divBdr>
                <w:top w:val="none" w:sz="0" w:space="0" w:color="auto"/>
                <w:left w:val="none" w:sz="0" w:space="0" w:color="auto"/>
                <w:bottom w:val="none" w:sz="0" w:space="0" w:color="auto"/>
                <w:right w:val="none" w:sz="0" w:space="0" w:color="auto"/>
              </w:divBdr>
            </w:div>
            <w:div w:id="1168129033">
              <w:marLeft w:val="0"/>
              <w:marRight w:val="0"/>
              <w:marTop w:val="0"/>
              <w:marBottom w:val="0"/>
              <w:divBdr>
                <w:top w:val="none" w:sz="0" w:space="0" w:color="auto"/>
                <w:left w:val="none" w:sz="0" w:space="0" w:color="auto"/>
                <w:bottom w:val="none" w:sz="0" w:space="0" w:color="auto"/>
                <w:right w:val="none" w:sz="0" w:space="0" w:color="auto"/>
              </w:divBdr>
            </w:div>
            <w:div w:id="1179468578">
              <w:marLeft w:val="0"/>
              <w:marRight w:val="0"/>
              <w:marTop w:val="0"/>
              <w:marBottom w:val="0"/>
              <w:divBdr>
                <w:top w:val="none" w:sz="0" w:space="0" w:color="auto"/>
                <w:left w:val="none" w:sz="0" w:space="0" w:color="auto"/>
                <w:bottom w:val="none" w:sz="0" w:space="0" w:color="auto"/>
                <w:right w:val="none" w:sz="0" w:space="0" w:color="auto"/>
              </w:divBdr>
            </w:div>
            <w:div w:id="1180697262">
              <w:marLeft w:val="0"/>
              <w:marRight w:val="0"/>
              <w:marTop w:val="0"/>
              <w:marBottom w:val="0"/>
              <w:divBdr>
                <w:top w:val="none" w:sz="0" w:space="0" w:color="auto"/>
                <w:left w:val="none" w:sz="0" w:space="0" w:color="auto"/>
                <w:bottom w:val="none" w:sz="0" w:space="0" w:color="auto"/>
                <w:right w:val="none" w:sz="0" w:space="0" w:color="auto"/>
              </w:divBdr>
            </w:div>
            <w:div w:id="1184901114">
              <w:marLeft w:val="0"/>
              <w:marRight w:val="0"/>
              <w:marTop w:val="0"/>
              <w:marBottom w:val="0"/>
              <w:divBdr>
                <w:top w:val="none" w:sz="0" w:space="0" w:color="auto"/>
                <w:left w:val="none" w:sz="0" w:space="0" w:color="auto"/>
                <w:bottom w:val="none" w:sz="0" w:space="0" w:color="auto"/>
                <w:right w:val="none" w:sz="0" w:space="0" w:color="auto"/>
              </w:divBdr>
            </w:div>
            <w:div w:id="1190217216">
              <w:marLeft w:val="0"/>
              <w:marRight w:val="0"/>
              <w:marTop w:val="0"/>
              <w:marBottom w:val="0"/>
              <w:divBdr>
                <w:top w:val="none" w:sz="0" w:space="0" w:color="auto"/>
                <w:left w:val="none" w:sz="0" w:space="0" w:color="auto"/>
                <w:bottom w:val="none" w:sz="0" w:space="0" w:color="auto"/>
                <w:right w:val="none" w:sz="0" w:space="0" w:color="auto"/>
              </w:divBdr>
            </w:div>
            <w:div w:id="1192525162">
              <w:marLeft w:val="0"/>
              <w:marRight w:val="0"/>
              <w:marTop w:val="0"/>
              <w:marBottom w:val="0"/>
              <w:divBdr>
                <w:top w:val="none" w:sz="0" w:space="0" w:color="auto"/>
                <w:left w:val="none" w:sz="0" w:space="0" w:color="auto"/>
                <w:bottom w:val="none" w:sz="0" w:space="0" w:color="auto"/>
                <w:right w:val="none" w:sz="0" w:space="0" w:color="auto"/>
              </w:divBdr>
            </w:div>
            <w:div w:id="1195189284">
              <w:marLeft w:val="0"/>
              <w:marRight w:val="0"/>
              <w:marTop w:val="0"/>
              <w:marBottom w:val="0"/>
              <w:divBdr>
                <w:top w:val="none" w:sz="0" w:space="0" w:color="auto"/>
                <w:left w:val="none" w:sz="0" w:space="0" w:color="auto"/>
                <w:bottom w:val="none" w:sz="0" w:space="0" w:color="auto"/>
                <w:right w:val="none" w:sz="0" w:space="0" w:color="auto"/>
              </w:divBdr>
            </w:div>
            <w:div w:id="1197549147">
              <w:marLeft w:val="0"/>
              <w:marRight w:val="0"/>
              <w:marTop w:val="0"/>
              <w:marBottom w:val="0"/>
              <w:divBdr>
                <w:top w:val="none" w:sz="0" w:space="0" w:color="auto"/>
                <w:left w:val="none" w:sz="0" w:space="0" w:color="auto"/>
                <w:bottom w:val="none" w:sz="0" w:space="0" w:color="auto"/>
                <w:right w:val="none" w:sz="0" w:space="0" w:color="auto"/>
              </w:divBdr>
            </w:div>
            <w:div w:id="1208376768">
              <w:marLeft w:val="0"/>
              <w:marRight w:val="0"/>
              <w:marTop w:val="0"/>
              <w:marBottom w:val="0"/>
              <w:divBdr>
                <w:top w:val="none" w:sz="0" w:space="0" w:color="auto"/>
                <w:left w:val="none" w:sz="0" w:space="0" w:color="auto"/>
                <w:bottom w:val="none" w:sz="0" w:space="0" w:color="auto"/>
                <w:right w:val="none" w:sz="0" w:space="0" w:color="auto"/>
              </w:divBdr>
            </w:div>
            <w:div w:id="1210068711">
              <w:marLeft w:val="0"/>
              <w:marRight w:val="0"/>
              <w:marTop w:val="0"/>
              <w:marBottom w:val="0"/>
              <w:divBdr>
                <w:top w:val="none" w:sz="0" w:space="0" w:color="auto"/>
                <w:left w:val="none" w:sz="0" w:space="0" w:color="auto"/>
                <w:bottom w:val="none" w:sz="0" w:space="0" w:color="auto"/>
                <w:right w:val="none" w:sz="0" w:space="0" w:color="auto"/>
              </w:divBdr>
            </w:div>
            <w:div w:id="1212577104">
              <w:marLeft w:val="0"/>
              <w:marRight w:val="0"/>
              <w:marTop w:val="0"/>
              <w:marBottom w:val="0"/>
              <w:divBdr>
                <w:top w:val="none" w:sz="0" w:space="0" w:color="auto"/>
                <w:left w:val="none" w:sz="0" w:space="0" w:color="auto"/>
                <w:bottom w:val="none" w:sz="0" w:space="0" w:color="auto"/>
                <w:right w:val="none" w:sz="0" w:space="0" w:color="auto"/>
              </w:divBdr>
            </w:div>
            <w:div w:id="1214729320">
              <w:marLeft w:val="0"/>
              <w:marRight w:val="0"/>
              <w:marTop w:val="0"/>
              <w:marBottom w:val="0"/>
              <w:divBdr>
                <w:top w:val="none" w:sz="0" w:space="0" w:color="auto"/>
                <w:left w:val="none" w:sz="0" w:space="0" w:color="auto"/>
                <w:bottom w:val="none" w:sz="0" w:space="0" w:color="auto"/>
                <w:right w:val="none" w:sz="0" w:space="0" w:color="auto"/>
              </w:divBdr>
            </w:div>
            <w:div w:id="1216969021">
              <w:marLeft w:val="0"/>
              <w:marRight w:val="0"/>
              <w:marTop w:val="0"/>
              <w:marBottom w:val="0"/>
              <w:divBdr>
                <w:top w:val="none" w:sz="0" w:space="0" w:color="auto"/>
                <w:left w:val="none" w:sz="0" w:space="0" w:color="auto"/>
                <w:bottom w:val="none" w:sz="0" w:space="0" w:color="auto"/>
                <w:right w:val="none" w:sz="0" w:space="0" w:color="auto"/>
              </w:divBdr>
            </w:div>
            <w:div w:id="1230648846">
              <w:marLeft w:val="0"/>
              <w:marRight w:val="0"/>
              <w:marTop w:val="0"/>
              <w:marBottom w:val="0"/>
              <w:divBdr>
                <w:top w:val="none" w:sz="0" w:space="0" w:color="auto"/>
                <w:left w:val="none" w:sz="0" w:space="0" w:color="auto"/>
                <w:bottom w:val="none" w:sz="0" w:space="0" w:color="auto"/>
                <w:right w:val="none" w:sz="0" w:space="0" w:color="auto"/>
              </w:divBdr>
            </w:div>
            <w:div w:id="1238436575">
              <w:marLeft w:val="0"/>
              <w:marRight w:val="0"/>
              <w:marTop w:val="0"/>
              <w:marBottom w:val="0"/>
              <w:divBdr>
                <w:top w:val="none" w:sz="0" w:space="0" w:color="auto"/>
                <w:left w:val="none" w:sz="0" w:space="0" w:color="auto"/>
                <w:bottom w:val="none" w:sz="0" w:space="0" w:color="auto"/>
                <w:right w:val="none" w:sz="0" w:space="0" w:color="auto"/>
              </w:divBdr>
            </w:div>
            <w:div w:id="1239439713">
              <w:marLeft w:val="0"/>
              <w:marRight w:val="0"/>
              <w:marTop w:val="0"/>
              <w:marBottom w:val="0"/>
              <w:divBdr>
                <w:top w:val="none" w:sz="0" w:space="0" w:color="auto"/>
                <w:left w:val="none" w:sz="0" w:space="0" w:color="auto"/>
                <w:bottom w:val="none" w:sz="0" w:space="0" w:color="auto"/>
                <w:right w:val="none" w:sz="0" w:space="0" w:color="auto"/>
              </w:divBdr>
            </w:div>
            <w:div w:id="1240284583">
              <w:marLeft w:val="0"/>
              <w:marRight w:val="0"/>
              <w:marTop w:val="0"/>
              <w:marBottom w:val="0"/>
              <w:divBdr>
                <w:top w:val="none" w:sz="0" w:space="0" w:color="auto"/>
                <w:left w:val="none" w:sz="0" w:space="0" w:color="auto"/>
                <w:bottom w:val="none" w:sz="0" w:space="0" w:color="auto"/>
                <w:right w:val="none" w:sz="0" w:space="0" w:color="auto"/>
              </w:divBdr>
            </w:div>
            <w:div w:id="1240753482">
              <w:marLeft w:val="0"/>
              <w:marRight w:val="0"/>
              <w:marTop w:val="0"/>
              <w:marBottom w:val="0"/>
              <w:divBdr>
                <w:top w:val="none" w:sz="0" w:space="0" w:color="auto"/>
                <w:left w:val="none" w:sz="0" w:space="0" w:color="auto"/>
                <w:bottom w:val="none" w:sz="0" w:space="0" w:color="auto"/>
                <w:right w:val="none" w:sz="0" w:space="0" w:color="auto"/>
              </w:divBdr>
            </w:div>
            <w:div w:id="1242105557">
              <w:marLeft w:val="0"/>
              <w:marRight w:val="0"/>
              <w:marTop w:val="0"/>
              <w:marBottom w:val="0"/>
              <w:divBdr>
                <w:top w:val="none" w:sz="0" w:space="0" w:color="auto"/>
                <w:left w:val="none" w:sz="0" w:space="0" w:color="auto"/>
                <w:bottom w:val="none" w:sz="0" w:space="0" w:color="auto"/>
                <w:right w:val="none" w:sz="0" w:space="0" w:color="auto"/>
              </w:divBdr>
            </w:div>
            <w:div w:id="1248075077">
              <w:marLeft w:val="0"/>
              <w:marRight w:val="0"/>
              <w:marTop w:val="0"/>
              <w:marBottom w:val="0"/>
              <w:divBdr>
                <w:top w:val="none" w:sz="0" w:space="0" w:color="auto"/>
                <w:left w:val="none" w:sz="0" w:space="0" w:color="auto"/>
                <w:bottom w:val="none" w:sz="0" w:space="0" w:color="auto"/>
                <w:right w:val="none" w:sz="0" w:space="0" w:color="auto"/>
              </w:divBdr>
            </w:div>
            <w:div w:id="1248731963">
              <w:marLeft w:val="0"/>
              <w:marRight w:val="0"/>
              <w:marTop w:val="0"/>
              <w:marBottom w:val="0"/>
              <w:divBdr>
                <w:top w:val="none" w:sz="0" w:space="0" w:color="auto"/>
                <w:left w:val="none" w:sz="0" w:space="0" w:color="auto"/>
                <w:bottom w:val="none" w:sz="0" w:space="0" w:color="auto"/>
                <w:right w:val="none" w:sz="0" w:space="0" w:color="auto"/>
              </w:divBdr>
            </w:div>
            <w:div w:id="1258827352">
              <w:marLeft w:val="0"/>
              <w:marRight w:val="0"/>
              <w:marTop w:val="0"/>
              <w:marBottom w:val="0"/>
              <w:divBdr>
                <w:top w:val="none" w:sz="0" w:space="0" w:color="auto"/>
                <w:left w:val="none" w:sz="0" w:space="0" w:color="auto"/>
                <w:bottom w:val="none" w:sz="0" w:space="0" w:color="auto"/>
                <w:right w:val="none" w:sz="0" w:space="0" w:color="auto"/>
              </w:divBdr>
            </w:div>
            <w:div w:id="1264266086">
              <w:marLeft w:val="0"/>
              <w:marRight w:val="0"/>
              <w:marTop w:val="0"/>
              <w:marBottom w:val="0"/>
              <w:divBdr>
                <w:top w:val="none" w:sz="0" w:space="0" w:color="auto"/>
                <w:left w:val="none" w:sz="0" w:space="0" w:color="auto"/>
                <w:bottom w:val="none" w:sz="0" w:space="0" w:color="auto"/>
                <w:right w:val="none" w:sz="0" w:space="0" w:color="auto"/>
              </w:divBdr>
            </w:div>
            <w:div w:id="1266577451">
              <w:marLeft w:val="0"/>
              <w:marRight w:val="0"/>
              <w:marTop w:val="0"/>
              <w:marBottom w:val="0"/>
              <w:divBdr>
                <w:top w:val="none" w:sz="0" w:space="0" w:color="auto"/>
                <w:left w:val="none" w:sz="0" w:space="0" w:color="auto"/>
                <w:bottom w:val="none" w:sz="0" w:space="0" w:color="auto"/>
                <w:right w:val="none" w:sz="0" w:space="0" w:color="auto"/>
              </w:divBdr>
            </w:div>
            <w:div w:id="1271087509">
              <w:marLeft w:val="0"/>
              <w:marRight w:val="0"/>
              <w:marTop w:val="0"/>
              <w:marBottom w:val="0"/>
              <w:divBdr>
                <w:top w:val="none" w:sz="0" w:space="0" w:color="auto"/>
                <w:left w:val="none" w:sz="0" w:space="0" w:color="auto"/>
                <w:bottom w:val="none" w:sz="0" w:space="0" w:color="auto"/>
                <w:right w:val="none" w:sz="0" w:space="0" w:color="auto"/>
              </w:divBdr>
            </w:div>
            <w:div w:id="1275289857">
              <w:marLeft w:val="0"/>
              <w:marRight w:val="0"/>
              <w:marTop w:val="0"/>
              <w:marBottom w:val="0"/>
              <w:divBdr>
                <w:top w:val="none" w:sz="0" w:space="0" w:color="auto"/>
                <w:left w:val="none" w:sz="0" w:space="0" w:color="auto"/>
                <w:bottom w:val="none" w:sz="0" w:space="0" w:color="auto"/>
                <w:right w:val="none" w:sz="0" w:space="0" w:color="auto"/>
              </w:divBdr>
            </w:div>
            <w:div w:id="1280914420">
              <w:marLeft w:val="0"/>
              <w:marRight w:val="0"/>
              <w:marTop w:val="0"/>
              <w:marBottom w:val="0"/>
              <w:divBdr>
                <w:top w:val="none" w:sz="0" w:space="0" w:color="auto"/>
                <w:left w:val="none" w:sz="0" w:space="0" w:color="auto"/>
                <w:bottom w:val="none" w:sz="0" w:space="0" w:color="auto"/>
                <w:right w:val="none" w:sz="0" w:space="0" w:color="auto"/>
              </w:divBdr>
            </w:div>
            <w:div w:id="1281112011">
              <w:marLeft w:val="0"/>
              <w:marRight w:val="0"/>
              <w:marTop w:val="0"/>
              <w:marBottom w:val="0"/>
              <w:divBdr>
                <w:top w:val="none" w:sz="0" w:space="0" w:color="auto"/>
                <w:left w:val="none" w:sz="0" w:space="0" w:color="auto"/>
                <w:bottom w:val="none" w:sz="0" w:space="0" w:color="auto"/>
                <w:right w:val="none" w:sz="0" w:space="0" w:color="auto"/>
              </w:divBdr>
            </w:div>
            <w:div w:id="1281187496">
              <w:marLeft w:val="0"/>
              <w:marRight w:val="0"/>
              <w:marTop w:val="0"/>
              <w:marBottom w:val="0"/>
              <w:divBdr>
                <w:top w:val="none" w:sz="0" w:space="0" w:color="auto"/>
                <w:left w:val="none" w:sz="0" w:space="0" w:color="auto"/>
                <w:bottom w:val="none" w:sz="0" w:space="0" w:color="auto"/>
                <w:right w:val="none" w:sz="0" w:space="0" w:color="auto"/>
              </w:divBdr>
            </w:div>
            <w:div w:id="1281259783">
              <w:marLeft w:val="0"/>
              <w:marRight w:val="0"/>
              <w:marTop w:val="0"/>
              <w:marBottom w:val="0"/>
              <w:divBdr>
                <w:top w:val="none" w:sz="0" w:space="0" w:color="auto"/>
                <w:left w:val="none" w:sz="0" w:space="0" w:color="auto"/>
                <w:bottom w:val="none" w:sz="0" w:space="0" w:color="auto"/>
                <w:right w:val="none" w:sz="0" w:space="0" w:color="auto"/>
              </w:divBdr>
            </w:div>
            <w:div w:id="1283919566">
              <w:marLeft w:val="0"/>
              <w:marRight w:val="0"/>
              <w:marTop w:val="0"/>
              <w:marBottom w:val="0"/>
              <w:divBdr>
                <w:top w:val="none" w:sz="0" w:space="0" w:color="auto"/>
                <w:left w:val="none" w:sz="0" w:space="0" w:color="auto"/>
                <w:bottom w:val="none" w:sz="0" w:space="0" w:color="auto"/>
                <w:right w:val="none" w:sz="0" w:space="0" w:color="auto"/>
              </w:divBdr>
            </w:div>
            <w:div w:id="1286888537">
              <w:marLeft w:val="0"/>
              <w:marRight w:val="0"/>
              <w:marTop w:val="0"/>
              <w:marBottom w:val="0"/>
              <w:divBdr>
                <w:top w:val="none" w:sz="0" w:space="0" w:color="auto"/>
                <w:left w:val="none" w:sz="0" w:space="0" w:color="auto"/>
                <w:bottom w:val="none" w:sz="0" w:space="0" w:color="auto"/>
                <w:right w:val="none" w:sz="0" w:space="0" w:color="auto"/>
              </w:divBdr>
            </w:div>
            <w:div w:id="1291715671">
              <w:marLeft w:val="0"/>
              <w:marRight w:val="0"/>
              <w:marTop w:val="0"/>
              <w:marBottom w:val="0"/>
              <w:divBdr>
                <w:top w:val="none" w:sz="0" w:space="0" w:color="auto"/>
                <w:left w:val="none" w:sz="0" w:space="0" w:color="auto"/>
                <w:bottom w:val="none" w:sz="0" w:space="0" w:color="auto"/>
                <w:right w:val="none" w:sz="0" w:space="0" w:color="auto"/>
              </w:divBdr>
            </w:div>
            <w:div w:id="1296985434">
              <w:marLeft w:val="0"/>
              <w:marRight w:val="0"/>
              <w:marTop w:val="0"/>
              <w:marBottom w:val="0"/>
              <w:divBdr>
                <w:top w:val="none" w:sz="0" w:space="0" w:color="auto"/>
                <w:left w:val="none" w:sz="0" w:space="0" w:color="auto"/>
                <w:bottom w:val="none" w:sz="0" w:space="0" w:color="auto"/>
                <w:right w:val="none" w:sz="0" w:space="0" w:color="auto"/>
              </w:divBdr>
            </w:div>
            <w:div w:id="1300114691">
              <w:marLeft w:val="0"/>
              <w:marRight w:val="0"/>
              <w:marTop w:val="0"/>
              <w:marBottom w:val="0"/>
              <w:divBdr>
                <w:top w:val="none" w:sz="0" w:space="0" w:color="auto"/>
                <w:left w:val="none" w:sz="0" w:space="0" w:color="auto"/>
                <w:bottom w:val="none" w:sz="0" w:space="0" w:color="auto"/>
                <w:right w:val="none" w:sz="0" w:space="0" w:color="auto"/>
              </w:divBdr>
            </w:div>
            <w:div w:id="1300381976">
              <w:marLeft w:val="0"/>
              <w:marRight w:val="0"/>
              <w:marTop w:val="0"/>
              <w:marBottom w:val="0"/>
              <w:divBdr>
                <w:top w:val="none" w:sz="0" w:space="0" w:color="auto"/>
                <w:left w:val="none" w:sz="0" w:space="0" w:color="auto"/>
                <w:bottom w:val="none" w:sz="0" w:space="0" w:color="auto"/>
                <w:right w:val="none" w:sz="0" w:space="0" w:color="auto"/>
              </w:divBdr>
            </w:div>
            <w:div w:id="1306544124">
              <w:marLeft w:val="0"/>
              <w:marRight w:val="0"/>
              <w:marTop w:val="0"/>
              <w:marBottom w:val="0"/>
              <w:divBdr>
                <w:top w:val="none" w:sz="0" w:space="0" w:color="auto"/>
                <w:left w:val="none" w:sz="0" w:space="0" w:color="auto"/>
                <w:bottom w:val="none" w:sz="0" w:space="0" w:color="auto"/>
                <w:right w:val="none" w:sz="0" w:space="0" w:color="auto"/>
              </w:divBdr>
            </w:div>
            <w:div w:id="1307856454">
              <w:marLeft w:val="0"/>
              <w:marRight w:val="0"/>
              <w:marTop w:val="0"/>
              <w:marBottom w:val="0"/>
              <w:divBdr>
                <w:top w:val="none" w:sz="0" w:space="0" w:color="auto"/>
                <w:left w:val="none" w:sz="0" w:space="0" w:color="auto"/>
                <w:bottom w:val="none" w:sz="0" w:space="0" w:color="auto"/>
                <w:right w:val="none" w:sz="0" w:space="0" w:color="auto"/>
              </w:divBdr>
            </w:div>
            <w:div w:id="1308246490">
              <w:marLeft w:val="0"/>
              <w:marRight w:val="0"/>
              <w:marTop w:val="0"/>
              <w:marBottom w:val="0"/>
              <w:divBdr>
                <w:top w:val="none" w:sz="0" w:space="0" w:color="auto"/>
                <w:left w:val="none" w:sz="0" w:space="0" w:color="auto"/>
                <w:bottom w:val="none" w:sz="0" w:space="0" w:color="auto"/>
                <w:right w:val="none" w:sz="0" w:space="0" w:color="auto"/>
              </w:divBdr>
            </w:div>
            <w:div w:id="1315140986">
              <w:marLeft w:val="0"/>
              <w:marRight w:val="0"/>
              <w:marTop w:val="0"/>
              <w:marBottom w:val="0"/>
              <w:divBdr>
                <w:top w:val="none" w:sz="0" w:space="0" w:color="auto"/>
                <w:left w:val="none" w:sz="0" w:space="0" w:color="auto"/>
                <w:bottom w:val="none" w:sz="0" w:space="0" w:color="auto"/>
                <w:right w:val="none" w:sz="0" w:space="0" w:color="auto"/>
              </w:divBdr>
            </w:div>
            <w:div w:id="1319531226">
              <w:marLeft w:val="0"/>
              <w:marRight w:val="0"/>
              <w:marTop w:val="0"/>
              <w:marBottom w:val="0"/>
              <w:divBdr>
                <w:top w:val="none" w:sz="0" w:space="0" w:color="auto"/>
                <w:left w:val="none" w:sz="0" w:space="0" w:color="auto"/>
                <w:bottom w:val="none" w:sz="0" w:space="0" w:color="auto"/>
                <w:right w:val="none" w:sz="0" w:space="0" w:color="auto"/>
              </w:divBdr>
            </w:div>
            <w:div w:id="1330134786">
              <w:marLeft w:val="0"/>
              <w:marRight w:val="0"/>
              <w:marTop w:val="0"/>
              <w:marBottom w:val="0"/>
              <w:divBdr>
                <w:top w:val="none" w:sz="0" w:space="0" w:color="auto"/>
                <w:left w:val="none" w:sz="0" w:space="0" w:color="auto"/>
                <w:bottom w:val="none" w:sz="0" w:space="0" w:color="auto"/>
                <w:right w:val="none" w:sz="0" w:space="0" w:color="auto"/>
              </w:divBdr>
            </w:div>
            <w:div w:id="1331716914">
              <w:marLeft w:val="0"/>
              <w:marRight w:val="0"/>
              <w:marTop w:val="0"/>
              <w:marBottom w:val="0"/>
              <w:divBdr>
                <w:top w:val="none" w:sz="0" w:space="0" w:color="auto"/>
                <w:left w:val="none" w:sz="0" w:space="0" w:color="auto"/>
                <w:bottom w:val="none" w:sz="0" w:space="0" w:color="auto"/>
                <w:right w:val="none" w:sz="0" w:space="0" w:color="auto"/>
              </w:divBdr>
            </w:div>
            <w:div w:id="1342244312">
              <w:marLeft w:val="0"/>
              <w:marRight w:val="0"/>
              <w:marTop w:val="0"/>
              <w:marBottom w:val="0"/>
              <w:divBdr>
                <w:top w:val="none" w:sz="0" w:space="0" w:color="auto"/>
                <w:left w:val="none" w:sz="0" w:space="0" w:color="auto"/>
                <w:bottom w:val="none" w:sz="0" w:space="0" w:color="auto"/>
                <w:right w:val="none" w:sz="0" w:space="0" w:color="auto"/>
              </w:divBdr>
            </w:div>
            <w:div w:id="1351755973">
              <w:marLeft w:val="0"/>
              <w:marRight w:val="0"/>
              <w:marTop w:val="0"/>
              <w:marBottom w:val="0"/>
              <w:divBdr>
                <w:top w:val="none" w:sz="0" w:space="0" w:color="auto"/>
                <w:left w:val="none" w:sz="0" w:space="0" w:color="auto"/>
                <w:bottom w:val="none" w:sz="0" w:space="0" w:color="auto"/>
                <w:right w:val="none" w:sz="0" w:space="0" w:color="auto"/>
              </w:divBdr>
            </w:div>
            <w:div w:id="1354577949">
              <w:marLeft w:val="0"/>
              <w:marRight w:val="0"/>
              <w:marTop w:val="0"/>
              <w:marBottom w:val="0"/>
              <w:divBdr>
                <w:top w:val="none" w:sz="0" w:space="0" w:color="auto"/>
                <w:left w:val="none" w:sz="0" w:space="0" w:color="auto"/>
                <w:bottom w:val="none" w:sz="0" w:space="0" w:color="auto"/>
                <w:right w:val="none" w:sz="0" w:space="0" w:color="auto"/>
              </w:divBdr>
            </w:div>
            <w:div w:id="1367029050">
              <w:marLeft w:val="0"/>
              <w:marRight w:val="0"/>
              <w:marTop w:val="0"/>
              <w:marBottom w:val="0"/>
              <w:divBdr>
                <w:top w:val="none" w:sz="0" w:space="0" w:color="auto"/>
                <w:left w:val="none" w:sz="0" w:space="0" w:color="auto"/>
                <w:bottom w:val="none" w:sz="0" w:space="0" w:color="auto"/>
                <w:right w:val="none" w:sz="0" w:space="0" w:color="auto"/>
              </w:divBdr>
            </w:div>
            <w:div w:id="1368487217">
              <w:marLeft w:val="0"/>
              <w:marRight w:val="0"/>
              <w:marTop w:val="0"/>
              <w:marBottom w:val="0"/>
              <w:divBdr>
                <w:top w:val="none" w:sz="0" w:space="0" w:color="auto"/>
                <w:left w:val="none" w:sz="0" w:space="0" w:color="auto"/>
                <w:bottom w:val="none" w:sz="0" w:space="0" w:color="auto"/>
                <w:right w:val="none" w:sz="0" w:space="0" w:color="auto"/>
              </w:divBdr>
            </w:div>
            <w:div w:id="1369574256">
              <w:marLeft w:val="0"/>
              <w:marRight w:val="0"/>
              <w:marTop w:val="0"/>
              <w:marBottom w:val="0"/>
              <w:divBdr>
                <w:top w:val="none" w:sz="0" w:space="0" w:color="auto"/>
                <w:left w:val="none" w:sz="0" w:space="0" w:color="auto"/>
                <w:bottom w:val="none" w:sz="0" w:space="0" w:color="auto"/>
                <w:right w:val="none" w:sz="0" w:space="0" w:color="auto"/>
              </w:divBdr>
            </w:div>
            <w:div w:id="1372460976">
              <w:marLeft w:val="0"/>
              <w:marRight w:val="0"/>
              <w:marTop w:val="0"/>
              <w:marBottom w:val="0"/>
              <w:divBdr>
                <w:top w:val="none" w:sz="0" w:space="0" w:color="auto"/>
                <w:left w:val="none" w:sz="0" w:space="0" w:color="auto"/>
                <w:bottom w:val="none" w:sz="0" w:space="0" w:color="auto"/>
                <w:right w:val="none" w:sz="0" w:space="0" w:color="auto"/>
              </w:divBdr>
            </w:div>
            <w:div w:id="1372729879">
              <w:marLeft w:val="0"/>
              <w:marRight w:val="0"/>
              <w:marTop w:val="0"/>
              <w:marBottom w:val="0"/>
              <w:divBdr>
                <w:top w:val="none" w:sz="0" w:space="0" w:color="auto"/>
                <w:left w:val="none" w:sz="0" w:space="0" w:color="auto"/>
                <w:bottom w:val="none" w:sz="0" w:space="0" w:color="auto"/>
                <w:right w:val="none" w:sz="0" w:space="0" w:color="auto"/>
              </w:divBdr>
            </w:div>
            <w:div w:id="1377585091">
              <w:marLeft w:val="0"/>
              <w:marRight w:val="0"/>
              <w:marTop w:val="0"/>
              <w:marBottom w:val="0"/>
              <w:divBdr>
                <w:top w:val="none" w:sz="0" w:space="0" w:color="auto"/>
                <w:left w:val="none" w:sz="0" w:space="0" w:color="auto"/>
                <w:bottom w:val="none" w:sz="0" w:space="0" w:color="auto"/>
                <w:right w:val="none" w:sz="0" w:space="0" w:color="auto"/>
              </w:divBdr>
            </w:div>
            <w:div w:id="1378775588">
              <w:marLeft w:val="0"/>
              <w:marRight w:val="0"/>
              <w:marTop w:val="0"/>
              <w:marBottom w:val="0"/>
              <w:divBdr>
                <w:top w:val="none" w:sz="0" w:space="0" w:color="auto"/>
                <w:left w:val="none" w:sz="0" w:space="0" w:color="auto"/>
                <w:bottom w:val="none" w:sz="0" w:space="0" w:color="auto"/>
                <w:right w:val="none" w:sz="0" w:space="0" w:color="auto"/>
              </w:divBdr>
            </w:div>
            <w:div w:id="1388067084">
              <w:marLeft w:val="0"/>
              <w:marRight w:val="0"/>
              <w:marTop w:val="0"/>
              <w:marBottom w:val="0"/>
              <w:divBdr>
                <w:top w:val="none" w:sz="0" w:space="0" w:color="auto"/>
                <w:left w:val="none" w:sz="0" w:space="0" w:color="auto"/>
                <w:bottom w:val="none" w:sz="0" w:space="0" w:color="auto"/>
                <w:right w:val="none" w:sz="0" w:space="0" w:color="auto"/>
              </w:divBdr>
            </w:div>
            <w:div w:id="1390373502">
              <w:marLeft w:val="0"/>
              <w:marRight w:val="0"/>
              <w:marTop w:val="0"/>
              <w:marBottom w:val="0"/>
              <w:divBdr>
                <w:top w:val="none" w:sz="0" w:space="0" w:color="auto"/>
                <w:left w:val="none" w:sz="0" w:space="0" w:color="auto"/>
                <w:bottom w:val="none" w:sz="0" w:space="0" w:color="auto"/>
                <w:right w:val="none" w:sz="0" w:space="0" w:color="auto"/>
              </w:divBdr>
            </w:div>
            <w:div w:id="1391033371">
              <w:marLeft w:val="0"/>
              <w:marRight w:val="0"/>
              <w:marTop w:val="0"/>
              <w:marBottom w:val="0"/>
              <w:divBdr>
                <w:top w:val="none" w:sz="0" w:space="0" w:color="auto"/>
                <w:left w:val="none" w:sz="0" w:space="0" w:color="auto"/>
                <w:bottom w:val="none" w:sz="0" w:space="0" w:color="auto"/>
                <w:right w:val="none" w:sz="0" w:space="0" w:color="auto"/>
              </w:divBdr>
            </w:div>
            <w:div w:id="1391076232">
              <w:marLeft w:val="0"/>
              <w:marRight w:val="0"/>
              <w:marTop w:val="0"/>
              <w:marBottom w:val="0"/>
              <w:divBdr>
                <w:top w:val="none" w:sz="0" w:space="0" w:color="auto"/>
                <w:left w:val="none" w:sz="0" w:space="0" w:color="auto"/>
                <w:bottom w:val="none" w:sz="0" w:space="0" w:color="auto"/>
                <w:right w:val="none" w:sz="0" w:space="0" w:color="auto"/>
              </w:divBdr>
            </w:div>
            <w:div w:id="1398669392">
              <w:marLeft w:val="0"/>
              <w:marRight w:val="0"/>
              <w:marTop w:val="0"/>
              <w:marBottom w:val="0"/>
              <w:divBdr>
                <w:top w:val="none" w:sz="0" w:space="0" w:color="auto"/>
                <w:left w:val="none" w:sz="0" w:space="0" w:color="auto"/>
                <w:bottom w:val="none" w:sz="0" w:space="0" w:color="auto"/>
                <w:right w:val="none" w:sz="0" w:space="0" w:color="auto"/>
              </w:divBdr>
            </w:div>
            <w:div w:id="1402288710">
              <w:marLeft w:val="0"/>
              <w:marRight w:val="0"/>
              <w:marTop w:val="0"/>
              <w:marBottom w:val="0"/>
              <w:divBdr>
                <w:top w:val="none" w:sz="0" w:space="0" w:color="auto"/>
                <w:left w:val="none" w:sz="0" w:space="0" w:color="auto"/>
                <w:bottom w:val="none" w:sz="0" w:space="0" w:color="auto"/>
                <w:right w:val="none" w:sz="0" w:space="0" w:color="auto"/>
              </w:divBdr>
            </w:div>
            <w:div w:id="1405487255">
              <w:marLeft w:val="0"/>
              <w:marRight w:val="0"/>
              <w:marTop w:val="0"/>
              <w:marBottom w:val="0"/>
              <w:divBdr>
                <w:top w:val="none" w:sz="0" w:space="0" w:color="auto"/>
                <w:left w:val="none" w:sz="0" w:space="0" w:color="auto"/>
                <w:bottom w:val="none" w:sz="0" w:space="0" w:color="auto"/>
                <w:right w:val="none" w:sz="0" w:space="0" w:color="auto"/>
              </w:divBdr>
            </w:div>
            <w:div w:id="1418137882">
              <w:marLeft w:val="0"/>
              <w:marRight w:val="0"/>
              <w:marTop w:val="0"/>
              <w:marBottom w:val="0"/>
              <w:divBdr>
                <w:top w:val="none" w:sz="0" w:space="0" w:color="auto"/>
                <w:left w:val="none" w:sz="0" w:space="0" w:color="auto"/>
                <w:bottom w:val="none" w:sz="0" w:space="0" w:color="auto"/>
                <w:right w:val="none" w:sz="0" w:space="0" w:color="auto"/>
              </w:divBdr>
            </w:div>
            <w:div w:id="1418863762">
              <w:marLeft w:val="0"/>
              <w:marRight w:val="0"/>
              <w:marTop w:val="0"/>
              <w:marBottom w:val="0"/>
              <w:divBdr>
                <w:top w:val="none" w:sz="0" w:space="0" w:color="auto"/>
                <w:left w:val="none" w:sz="0" w:space="0" w:color="auto"/>
                <w:bottom w:val="none" w:sz="0" w:space="0" w:color="auto"/>
                <w:right w:val="none" w:sz="0" w:space="0" w:color="auto"/>
              </w:divBdr>
            </w:div>
            <w:div w:id="1420372192">
              <w:marLeft w:val="0"/>
              <w:marRight w:val="0"/>
              <w:marTop w:val="0"/>
              <w:marBottom w:val="0"/>
              <w:divBdr>
                <w:top w:val="none" w:sz="0" w:space="0" w:color="auto"/>
                <w:left w:val="none" w:sz="0" w:space="0" w:color="auto"/>
                <w:bottom w:val="none" w:sz="0" w:space="0" w:color="auto"/>
                <w:right w:val="none" w:sz="0" w:space="0" w:color="auto"/>
              </w:divBdr>
            </w:div>
            <w:div w:id="1425568301">
              <w:marLeft w:val="0"/>
              <w:marRight w:val="0"/>
              <w:marTop w:val="0"/>
              <w:marBottom w:val="0"/>
              <w:divBdr>
                <w:top w:val="none" w:sz="0" w:space="0" w:color="auto"/>
                <w:left w:val="none" w:sz="0" w:space="0" w:color="auto"/>
                <w:bottom w:val="none" w:sz="0" w:space="0" w:color="auto"/>
                <w:right w:val="none" w:sz="0" w:space="0" w:color="auto"/>
              </w:divBdr>
            </w:div>
            <w:div w:id="1428772351">
              <w:marLeft w:val="0"/>
              <w:marRight w:val="0"/>
              <w:marTop w:val="0"/>
              <w:marBottom w:val="0"/>
              <w:divBdr>
                <w:top w:val="none" w:sz="0" w:space="0" w:color="auto"/>
                <w:left w:val="none" w:sz="0" w:space="0" w:color="auto"/>
                <w:bottom w:val="none" w:sz="0" w:space="0" w:color="auto"/>
                <w:right w:val="none" w:sz="0" w:space="0" w:color="auto"/>
              </w:divBdr>
            </w:div>
            <w:div w:id="1446196045">
              <w:marLeft w:val="0"/>
              <w:marRight w:val="0"/>
              <w:marTop w:val="0"/>
              <w:marBottom w:val="0"/>
              <w:divBdr>
                <w:top w:val="none" w:sz="0" w:space="0" w:color="auto"/>
                <w:left w:val="none" w:sz="0" w:space="0" w:color="auto"/>
                <w:bottom w:val="none" w:sz="0" w:space="0" w:color="auto"/>
                <w:right w:val="none" w:sz="0" w:space="0" w:color="auto"/>
              </w:divBdr>
            </w:div>
            <w:div w:id="1450391051">
              <w:marLeft w:val="0"/>
              <w:marRight w:val="0"/>
              <w:marTop w:val="0"/>
              <w:marBottom w:val="0"/>
              <w:divBdr>
                <w:top w:val="none" w:sz="0" w:space="0" w:color="auto"/>
                <w:left w:val="none" w:sz="0" w:space="0" w:color="auto"/>
                <w:bottom w:val="none" w:sz="0" w:space="0" w:color="auto"/>
                <w:right w:val="none" w:sz="0" w:space="0" w:color="auto"/>
              </w:divBdr>
            </w:div>
            <w:div w:id="1453787611">
              <w:marLeft w:val="0"/>
              <w:marRight w:val="0"/>
              <w:marTop w:val="0"/>
              <w:marBottom w:val="0"/>
              <w:divBdr>
                <w:top w:val="none" w:sz="0" w:space="0" w:color="auto"/>
                <w:left w:val="none" w:sz="0" w:space="0" w:color="auto"/>
                <w:bottom w:val="none" w:sz="0" w:space="0" w:color="auto"/>
                <w:right w:val="none" w:sz="0" w:space="0" w:color="auto"/>
              </w:divBdr>
            </w:div>
            <w:div w:id="1462379170">
              <w:marLeft w:val="0"/>
              <w:marRight w:val="0"/>
              <w:marTop w:val="0"/>
              <w:marBottom w:val="0"/>
              <w:divBdr>
                <w:top w:val="none" w:sz="0" w:space="0" w:color="auto"/>
                <w:left w:val="none" w:sz="0" w:space="0" w:color="auto"/>
                <w:bottom w:val="none" w:sz="0" w:space="0" w:color="auto"/>
                <w:right w:val="none" w:sz="0" w:space="0" w:color="auto"/>
              </w:divBdr>
            </w:div>
            <w:div w:id="1468354294">
              <w:marLeft w:val="0"/>
              <w:marRight w:val="0"/>
              <w:marTop w:val="0"/>
              <w:marBottom w:val="0"/>
              <w:divBdr>
                <w:top w:val="none" w:sz="0" w:space="0" w:color="auto"/>
                <w:left w:val="none" w:sz="0" w:space="0" w:color="auto"/>
                <w:bottom w:val="none" w:sz="0" w:space="0" w:color="auto"/>
                <w:right w:val="none" w:sz="0" w:space="0" w:color="auto"/>
              </w:divBdr>
            </w:div>
            <w:div w:id="1472207049">
              <w:marLeft w:val="0"/>
              <w:marRight w:val="0"/>
              <w:marTop w:val="0"/>
              <w:marBottom w:val="0"/>
              <w:divBdr>
                <w:top w:val="none" w:sz="0" w:space="0" w:color="auto"/>
                <w:left w:val="none" w:sz="0" w:space="0" w:color="auto"/>
                <w:bottom w:val="none" w:sz="0" w:space="0" w:color="auto"/>
                <w:right w:val="none" w:sz="0" w:space="0" w:color="auto"/>
              </w:divBdr>
            </w:div>
            <w:div w:id="1475559029">
              <w:marLeft w:val="0"/>
              <w:marRight w:val="0"/>
              <w:marTop w:val="0"/>
              <w:marBottom w:val="0"/>
              <w:divBdr>
                <w:top w:val="none" w:sz="0" w:space="0" w:color="auto"/>
                <w:left w:val="none" w:sz="0" w:space="0" w:color="auto"/>
                <w:bottom w:val="none" w:sz="0" w:space="0" w:color="auto"/>
                <w:right w:val="none" w:sz="0" w:space="0" w:color="auto"/>
              </w:divBdr>
            </w:div>
            <w:div w:id="1475563248">
              <w:marLeft w:val="0"/>
              <w:marRight w:val="0"/>
              <w:marTop w:val="0"/>
              <w:marBottom w:val="0"/>
              <w:divBdr>
                <w:top w:val="none" w:sz="0" w:space="0" w:color="auto"/>
                <w:left w:val="none" w:sz="0" w:space="0" w:color="auto"/>
                <w:bottom w:val="none" w:sz="0" w:space="0" w:color="auto"/>
                <w:right w:val="none" w:sz="0" w:space="0" w:color="auto"/>
              </w:divBdr>
            </w:div>
            <w:div w:id="1482425202">
              <w:marLeft w:val="0"/>
              <w:marRight w:val="0"/>
              <w:marTop w:val="0"/>
              <w:marBottom w:val="0"/>
              <w:divBdr>
                <w:top w:val="none" w:sz="0" w:space="0" w:color="auto"/>
                <w:left w:val="none" w:sz="0" w:space="0" w:color="auto"/>
                <w:bottom w:val="none" w:sz="0" w:space="0" w:color="auto"/>
                <w:right w:val="none" w:sz="0" w:space="0" w:color="auto"/>
              </w:divBdr>
            </w:div>
            <w:div w:id="1482648181">
              <w:marLeft w:val="0"/>
              <w:marRight w:val="0"/>
              <w:marTop w:val="0"/>
              <w:marBottom w:val="0"/>
              <w:divBdr>
                <w:top w:val="none" w:sz="0" w:space="0" w:color="auto"/>
                <w:left w:val="none" w:sz="0" w:space="0" w:color="auto"/>
                <w:bottom w:val="none" w:sz="0" w:space="0" w:color="auto"/>
                <w:right w:val="none" w:sz="0" w:space="0" w:color="auto"/>
              </w:divBdr>
            </w:div>
            <w:div w:id="1483111870">
              <w:marLeft w:val="0"/>
              <w:marRight w:val="0"/>
              <w:marTop w:val="0"/>
              <w:marBottom w:val="0"/>
              <w:divBdr>
                <w:top w:val="none" w:sz="0" w:space="0" w:color="auto"/>
                <w:left w:val="none" w:sz="0" w:space="0" w:color="auto"/>
                <w:bottom w:val="none" w:sz="0" w:space="0" w:color="auto"/>
                <w:right w:val="none" w:sz="0" w:space="0" w:color="auto"/>
              </w:divBdr>
            </w:div>
            <w:div w:id="1483421884">
              <w:marLeft w:val="0"/>
              <w:marRight w:val="0"/>
              <w:marTop w:val="0"/>
              <w:marBottom w:val="0"/>
              <w:divBdr>
                <w:top w:val="none" w:sz="0" w:space="0" w:color="auto"/>
                <w:left w:val="none" w:sz="0" w:space="0" w:color="auto"/>
                <w:bottom w:val="none" w:sz="0" w:space="0" w:color="auto"/>
                <w:right w:val="none" w:sz="0" w:space="0" w:color="auto"/>
              </w:divBdr>
            </w:div>
            <w:div w:id="1483817669">
              <w:marLeft w:val="0"/>
              <w:marRight w:val="0"/>
              <w:marTop w:val="0"/>
              <w:marBottom w:val="0"/>
              <w:divBdr>
                <w:top w:val="none" w:sz="0" w:space="0" w:color="auto"/>
                <w:left w:val="none" w:sz="0" w:space="0" w:color="auto"/>
                <w:bottom w:val="none" w:sz="0" w:space="0" w:color="auto"/>
                <w:right w:val="none" w:sz="0" w:space="0" w:color="auto"/>
              </w:divBdr>
            </w:div>
            <w:div w:id="1490630398">
              <w:marLeft w:val="0"/>
              <w:marRight w:val="0"/>
              <w:marTop w:val="0"/>
              <w:marBottom w:val="0"/>
              <w:divBdr>
                <w:top w:val="none" w:sz="0" w:space="0" w:color="auto"/>
                <w:left w:val="none" w:sz="0" w:space="0" w:color="auto"/>
                <w:bottom w:val="none" w:sz="0" w:space="0" w:color="auto"/>
                <w:right w:val="none" w:sz="0" w:space="0" w:color="auto"/>
              </w:divBdr>
            </w:div>
            <w:div w:id="1494177535">
              <w:marLeft w:val="0"/>
              <w:marRight w:val="0"/>
              <w:marTop w:val="0"/>
              <w:marBottom w:val="0"/>
              <w:divBdr>
                <w:top w:val="none" w:sz="0" w:space="0" w:color="auto"/>
                <w:left w:val="none" w:sz="0" w:space="0" w:color="auto"/>
                <w:bottom w:val="none" w:sz="0" w:space="0" w:color="auto"/>
                <w:right w:val="none" w:sz="0" w:space="0" w:color="auto"/>
              </w:divBdr>
            </w:div>
            <w:div w:id="1497303641">
              <w:marLeft w:val="0"/>
              <w:marRight w:val="0"/>
              <w:marTop w:val="0"/>
              <w:marBottom w:val="0"/>
              <w:divBdr>
                <w:top w:val="none" w:sz="0" w:space="0" w:color="auto"/>
                <w:left w:val="none" w:sz="0" w:space="0" w:color="auto"/>
                <w:bottom w:val="none" w:sz="0" w:space="0" w:color="auto"/>
                <w:right w:val="none" w:sz="0" w:space="0" w:color="auto"/>
              </w:divBdr>
            </w:div>
            <w:div w:id="1501504826">
              <w:marLeft w:val="0"/>
              <w:marRight w:val="0"/>
              <w:marTop w:val="0"/>
              <w:marBottom w:val="0"/>
              <w:divBdr>
                <w:top w:val="none" w:sz="0" w:space="0" w:color="auto"/>
                <w:left w:val="none" w:sz="0" w:space="0" w:color="auto"/>
                <w:bottom w:val="none" w:sz="0" w:space="0" w:color="auto"/>
                <w:right w:val="none" w:sz="0" w:space="0" w:color="auto"/>
              </w:divBdr>
            </w:div>
            <w:div w:id="1502771065">
              <w:marLeft w:val="0"/>
              <w:marRight w:val="0"/>
              <w:marTop w:val="0"/>
              <w:marBottom w:val="0"/>
              <w:divBdr>
                <w:top w:val="none" w:sz="0" w:space="0" w:color="auto"/>
                <w:left w:val="none" w:sz="0" w:space="0" w:color="auto"/>
                <w:bottom w:val="none" w:sz="0" w:space="0" w:color="auto"/>
                <w:right w:val="none" w:sz="0" w:space="0" w:color="auto"/>
              </w:divBdr>
            </w:div>
            <w:div w:id="1503740181">
              <w:marLeft w:val="0"/>
              <w:marRight w:val="0"/>
              <w:marTop w:val="0"/>
              <w:marBottom w:val="0"/>
              <w:divBdr>
                <w:top w:val="none" w:sz="0" w:space="0" w:color="auto"/>
                <w:left w:val="none" w:sz="0" w:space="0" w:color="auto"/>
                <w:bottom w:val="none" w:sz="0" w:space="0" w:color="auto"/>
                <w:right w:val="none" w:sz="0" w:space="0" w:color="auto"/>
              </w:divBdr>
            </w:div>
            <w:div w:id="1507213185">
              <w:marLeft w:val="0"/>
              <w:marRight w:val="0"/>
              <w:marTop w:val="0"/>
              <w:marBottom w:val="0"/>
              <w:divBdr>
                <w:top w:val="none" w:sz="0" w:space="0" w:color="auto"/>
                <w:left w:val="none" w:sz="0" w:space="0" w:color="auto"/>
                <w:bottom w:val="none" w:sz="0" w:space="0" w:color="auto"/>
                <w:right w:val="none" w:sz="0" w:space="0" w:color="auto"/>
              </w:divBdr>
            </w:div>
            <w:div w:id="1509054131">
              <w:marLeft w:val="0"/>
              <w:marRight w:val="0"/>
              <w:marTop w:val="0"/>
              <w:marBottom w:val="0"/>
              <w:divBdr>
                <w:top w:val="none" w:sz="0" w:space="0" w:color="auto"/>
                <w:left w:val="none" w:sz="0" w:space="0" w:color="auto"/>
                <w:bottom w:val="none" w:sz="0" w:space="0" w:color="auto"/>
                <w:right w:val="none" w:sz="0" w:space="0" w:color="auto"/>
              </w:divBdr>
            </w:div>
            <w:div w:id="1511605306">
              <w:marLeft w:val="0"/>
              <w:marRight w:val="0"/>
              <w:marTop w:val="0"/>
              <w:marBottom w:val="0"/>
              <w:divBdr>
                <w:top w:val="none" w:sz="0" w:space="0" w:color="auto"/>
                <w:left w:val="none" w:sz="0" w:space="0" w:color="auto"/>
                <w:bottom w:val="none" w:sz="0" w:space="0" w:color="auto"/>
                <w:right w:val="none" w:sz="0" w:space="0" w:color="auto"/>
              </w:divBdr>
            </w:div>
            <w:div w:id="1526019794">
              <w:marLeft w:val="0"/>
              <w:marRight w:val="0"/>
              <w:marTop w:val="0"/>
              <w:marBottom w:val="0"/>
              <w:divBdr>
                <w:top w:val="none" w:sz="0" w:space="0" w:color="auto"/>
                <w:left w:val="none" w:sz="0" w:space="0" w:color="auto"/>
                <w:bottom w:val="none" w:sz="0" w:space="0" w:color="auto"/>
                <w:right w:val="none" w:sz="0" w:space="0" w:color="auto"/>
              </w:divBdr>
            </w:div>
            <w:div w:id="1529487610">
              <w:marLeft w:val="0"/>
              <w:marRight w:val="0"/>
              <w:marTop w:val="0"/>
              <w:marBottom w:val="0"/>
              <w:divBdr>
                <w:top w:val="none" w:sz="0" w:space="0" w:color="auto"/>
                <w:left w:val="none" w:sz="0" w:space="0" w:color="auto"/>
                <w:bottom w:val="none" w:sz="0" w:space="0" w:color="auto"/>
                <w:right w:val="none" w:sz="0" w:space="0" w:color="auto"/>
              </w:divBdr>
            </w:div>
            <w:div w:id="1534727114">
              <w:marLeft w:val="0"/>
              <w:marRight w:val="0"/>
              <w:marTop w:val="0"/>
              <w:marBottom w:val="0"/>
              <w:divBdr>
                <w:top w:val="none" w:sz="0" w:space="0" w:color="auto"/>
                <w:left w:val="none" w:sz="0" w:space="0" w:color="auto"/>
                <w:bottom w:val="none" w:sz="0" w:space="0" w:color="auto"/>
                <w:right w:val="none" w:sz="0" w:space="0" w:color="auto"/>
              </w:divBdr>
            </w:div>
            <w:div w:id="1539971505">
              <w:marLeft w:val="0"/>
              <w:marRight w:val="0"/>
              <w:marTop w:val="0"/>
              <w:marBottom w:val="0"/>
              <w:divBdr>
                <w:top w:val="none" w:sz="0" w:space="0" w:color="auto"/>
                <w:left w:val="none" w:sz="0" w:space="0" w:color="auto"/>
                <w:bottom w:val="none" w:sz="0" w:space="0" w:color="auto"/>
                <w:right w:val="none" w:sz="0" w:space="0" w:color="auto"/>
              </w:divBdr>
            </w:div>
            <w:div w:id="1547133242">
              <w:marLeft w:val="0"/>
              <w:marRight w:val="0"/>
              <w:marTop w:val="0"/>
              <w:marBottom w:val="0"/>
              <w:divBdr>
                <w:top w:val="none" w:sz="0" w:space="0" w:color="auto"/>
                <w:left w:val="none" w:sz="0" w:space="0" w:color="auto"/>
                <w:bottom w:val="none" w:sz="0" w:space="0" w:color="auto"/>
                <w:right w:val="none" w:sz="0" w:space="0" w:color="auto"/>
              </w:divBdr>
            </w:div>
            <w:div w:id="1552107740">
              <w:marLeft w:val="0"/>
              <w:marRight w:val="0"/>
              <w:marTop w:val="0"/>
              <w:marBottom w:val="0"/>
              <w:divBdr>
                <w:top w:val="none" w:sz="0" w:space="0" w:color="auto"/>
                <w:left w:val="none" w:sz="0" w:space="0" w:color="auto"/>
                <w:bottom w:val="none" w:sz="0" w:space="0" w:color="auto"/>
                <w:right w:val="none" w:sz="0" w:space="0" w:color="auto"/>
              </w:divBdr>
            </w:div>
            <w:div w:id="1552575722">
              <w:marLeft w:val="0"/>
              <w:marRight w:val="0"/>
              <w:marTop w:val="0"/>
              <w:marBottom w:val="0"/>
              <w:divBdr>
                <w:top w:val="none" w:sz="0" w:space="0" w:color="auto"/>
                <w:left w:val="none" w:sz="0" w:space="0" w:color="auto"/>
                <w:bottom w:val="none" w:sz="0" w:space="0" w:color="auto"/>
                <w:right w:val="none" w:sz="0" w:space="0" w:color="auto"/>
              </w:divBdr>
            </w:div>
            <w:div w:id="1555504604">
              <w:marLeft w:val="0"/>
              <w:marRight w:val="0"/>
              <w:marTop w:val="0"/>
              <w:marBottom w:val="0"/>
              <w:divBdr>
                <w:top w:val="none" w:sz="0" w:space="0" w:color="auto"/>
                <w:left w:val="none" w:sz="0" w:space="0" w:color="auto"/>
                <w:bottom w:val="none" w:sz="0" w:space="0" w:color="auto"/>
                <w:right w:val="none" w:sz="0" w:space="0" w:color="auto"/>
              </w:divBdr>
            </w:div>
            <w:div w:id="1558470677">
              <w:marLeft w:val="0"/>
              <w:marRight w:val="0"/>
              <w:marTop w:val="0"/>
              <w:marBottom w:val="0"/>
              <w:divBdr>
                <w:top w:val="none" w:sz="0" w:space="0" w:color="auto"/>
                <w:left w:val="none" w:sz="0" w:space="0" w:color="auto"/>
                <w:bottom w:val="none" w:sz="0" w:space="0" w:color="auto"/>
                <w:right w:val="none" w:sz="0" w:space="0" w:color="auto"/>
              </w:divBdr>
            </w:div>
            <w:div w:id="1560819162">
              <w:marLeft w:val="0"/>
              <w:marRight w:val="0"/>
              <w:marTop w:val="0"/>
              <w:marBottom w:val="0"/>
              <w:divBdr>
                <w:top w:val="none" w:sz="0" w:space="0" w:color="auto"/>
                <w:left w:val="none" w:sz="0" w:space="0" w:color="auto"/>
                <w:bottom w:val="none" w:sz="0" w:space="0" w:color="auto"/>
                <w:right w:val="none" w:sz="0" w:space="0" w:color="auto"/>
              </w:divBdr>
            </w:div>
            <w:div w:id="1561749247">
              <w:marLeft w:val="0"/>
              <w:marRight w:val="0"/>
              <w:marTop w:val="0"/>
              <w:marBottom w:val="0"/>
              <w:divBdr>
                <w:top w:val="none" w:sz="0" w:space="0" w:color="auto"/>
                <w:left w:val="none" w:sz="0" w:space="0" w:color="auto"/>
                <w:bottom w:val="none" w:sz="0" w:space="0" w:color="auto"/>
                <w:right w:val="none" w:sz="0" w:space="0" w:color="auto"/>
              </w:divBdr>
            </w:div>
            <w:div w:id="1564104473">
              <w:marLeft w:val="0"/>
              <w:marRight w:val="0"/>
              <w:marTop w:val="0"/>
              <w:marBottom w:val="0"/>
              <w:divBdr>
                <w:top w:val="none" w:sz="0" w:space="0" w:color="auto"/>
                <w:left w:val="none" w:sz="0" w:space="0" w:color="auto"/>
                <w:bottom w:val="none" w:sz="0" w:space="0" w:color="auto"/>
                <w:right w:val="none" w:sz="0" w:space="0" w:color="auto"/>
              </w:divBdr>
            </w:div>
            <w:div w:id="1570142889">
              <w:marLeft w:val="0"/>
              <w:marRight w:val="0"/>
              <w:marTop w:val="0"/>
              <w:marBottom w:val="0"/>
              <w:divBdr>
                <w:top w:val="none" w:sz="0" w:space="0" w:color="auto"/>
                <w:left w:val="none" w:sz="0" w:space="0" w:color="auto"/>
                <w:bottom w:val="none" w:sz="0" w:space="0" w:color="auto"/>
                <w:right w:val="none" w:sz="0" w:space="0" w:color="auto"/>
              </w:divBdr>
            </w:div>
            <w:div w:id="1572471704">
              <w:marLeft w:val="0"/>
              <w:marRight w:val="0"/>
              <w:marTop w:val="0"/>
              <w:marBottom w:val="0"/>
              <w:divBdr>
                <w:top w:val="none" w:sz="0" w:space="0" w:color="auto"/>
                <w:left w:val="none" w:sz="0" w:space="0" w:color="auto"/>
                <w:bottom w:val="none" w:sz="0" w:space="0" w:color="auto"/>
                <w:right w:val="none" w:sz="0" w:space="0" w:color="auto"/>
              </w:divBdr>
            </w:div>
            <w:div w:id="1572959591">
              <w:marLeft w:val="0"/>
              <w:marRight w:val="0"/>
              <w:marTop w:val="0"/>
              <w:marBottom w:val="0"/>
              <w:divBdr>
                <w:top w:val="none" w:sz="0" w:space="0" w:color="auto"/>
                <w:left w:val="none" w:sz="0" w:space="0" w:color="auto"/>
                <w:bottom w:val="none" w:sz="0" w:space="0" w:color="auto"/>
                <w:right w:val="none" w:sz="0" w:space="0" w:color="auto"/>
              </w:divBdr>
            </w:div>
            <w:div w:id="1575510702">
              <w:marLeft w:val="0"/>
              <w:marRight w:val="0"/>
              <w:marTop w:val="0"/>
              <w:marBottom w:val="0"/>
              <w:divBdr>
                <w:top w:val="none" w:sz="0" w:space="0" w:color="auto"/>
                <w:left w:val="none" w:sz="0" w:space="0" w:color="auto"/>
                <w:bottom w:val="none" w:sz="0" w:space="0" w:color="auto"/>
                <w:right w:val="none" w:sz="0" w:space="0" w:color="auto"/>
              </w:divBdr>
            </w:div>
            <w:div w:id="1578830457">
              <w:marLeft w:val="0"/>
              <w:marRight w:val="0"/>
              <w:marTop w:val="0"/>
              <w:marBottom w:val="0"/>
              <w:divBdr>
                <w:top w:val="none" w:sz="0" w:space="0" w:color="auto"/>
                <w:left w:val="none" w:sz="0" w:space="0" w:color="auto"/>
                <w:bottom w:val="none" w:sz="0" w:space="0" w:color="auto"/>
                <w:right w:val="none" w:sz="0" w:space="0" w:color="auto"/>
              </w:divBdr>
            </w:div>
            <w:div w:id="1579090759">
              <w:marLeft w:val="0"/>
              <w:marRight w:val="0"/>
              <w:marTop w:val="0"/>
              <w:marBottom w:val="0"/>
              <w:divBdr>
                <w:top w:val="none" w:sz="0" w:space="0" w:color="auto"/>
                <w:left w:val="none" w:sz="0" w:space="0" w:color="auto"/>
                <w:bottom w:val="none" w:sz="0" w:space="0" w:color="auto"/>
                <w:right w:val="none" w:sz="0" w:space="0" w:color="auto"/>
              </w:divBdr>
            </w:div>
            <w:div w:id="1580600061">
              <w:marLeft w:val="0"/>
              <w:marRight w:val="0"/>
              <w:marTop w:val="0"/>
              <w:marBottom w:val="0"/>
              <w:divBdr>
                <w:top w:val="none" w:sz="0" w:space="0" w:color="auto"/>
                <w:left w:val="none" w:sz="0" w:space="0" w:color="auto"/>
                <w:bottom w:val="none" w:sz="0" w:space="0" w:color="auto"/>
                <w:right w:val="none" w:sz="0" w:space="0" w:color="auto"/>
              </w:divBdr>
            </w:div>
            <w:div w:id="1589457187">
              <w:marLeft w:val="0"/>
              <w:marRight w:val="0"/>
              <w:marTop w:val="0"/>
              <w:marBottom w:val="0"/>
              <w:divBdr>
                <w:top w:val="none" w:sz="0" w:space="0" w:color="auto"/>
                <w:left w:val="none" w:sz="0" w:space="0" w:color="auto"/>
                <w:bottom w:val="none" w:sz="0" w:space="0" w:color="auto"/>
                <w:right w:val="none" w:sz="0" w:space="0" w:color="auto"/>
              </w:divBdr>
            </w:div>
            <w:div w:id="1592276230">
              <w:marLeft w:val="0"/>
              <w:marRight w:val="0"/>
              <w:marTop w:val="0"/>
              <w:marBottom w:val="0"/>
              <w:divBdr>
                <w:top w:val="none" w:sz="0" w:space="0" w:color="auto"/>
                <w:left w:val="none" w:sz="0" w:space="0" w:color="auto"/>
                <w:bottom w:val="none" w:sz="0" w:space="0" w:color="auto"/>
                <w:right w:val="none" w:sz="0" w:space="0" w:color="auto"/>
              </w:divBdr>
            </w:div>
            <w:div w:id="1593978268">
              <w:marLeft w:val="0"/>
              <w:marRight w:val="0"/>
              <w:marTop w:val="0"/>
              <w:marBottom w:val="0"/>
              <w:divBdr>
                <w:top w:val="none" w:sz="0" w:space="0" w:color="auto"/>
                <w:left w:val="none" w:sz="0" w:space="0" w:color="auto"/>
                <w:bottom w:val="none" w:sz="0" w:space="0" w:color="auto"/>
                <w:right w:val="none" w:sz="0" w:space="0" w:color="auto"/>
              </w:divBdr>
            </w:div>
            <w:div w:id="1594315731">
              <w:marLeft w:val="0"/>
              <w:marRight w:val="0"/>
              <w:marTop w:val="0"/>
              <w:marBottom w:val="0"/>
              <w:divBdr>
                <w:top w:val="none" w:sz="0" w:space="0" w:color="auto"/>
                <w:left w:val="none" w:sz="0" w:space="0" w:color="auto"/>
                <w:bottom w:val="none" w:sz="0" w:space="0" w:color="auto"/>
                <w:right w:val="none" w:sz="0" w:space="0" w:color="auto"/>
              </w:divBdr>
            </w:div>
            <w:div w:id="1600026013">
              <w:marLeft w:val="0"/>
              <w:marRight w:val="0"/>
              <w:marTop w:val="0"/>
              <w:marBottom w:val="0"/>
              <w:divBdr>
                <w:top w:val="none" w:sz="0" w:space="0" w:color="auto"/>
                <w:left w:val="none" w:sz="0" w:space="0" w:color="auto"/>
                <w:bottom w:val="none" w:sz="0" w:space="0" w:color="auto"/>
                <w:right w:val="none" w:sz="0" w:space="0" w:color="auto"/>
              </w:divBdr>
            </w:div>
            <w:div w:id="1602833301">
              <w:marLeft w:val="0"/>
              <w:marRight w:val="0"/>
              <w:marTop w:val="0"/>
              <w:marBottom w:val="0"/>
              <w:divBdr>
                <w:top w:val="none" w:sz="0" w:space="0" w:color="auto"/>
                <w:left w:val="none" w:sz="0" w:space="0" w:color="auto"/>
                <w:bottom w:val="none" w:sz="0" w:space="0" w:color="auto"/>
                <w:right w:val="none" w:sz="0" w:space="0" w:color="auto"/>
              </w:divBdr>
            </w:div>
            <w:div w:id="1606111856">
              <w:marLeft w:val="0"/>
              <w:marRight w:val="0"/>
              <w:marTop w:val="0"/>
              <w:marBottom w:val="0"/>
              <w:divBdr>
                <w:top w:val="none" w:sz="0" w:space="0" w:color="auto"/>
                <w:left w:val="none" w:sz="0" w:space="0" w:color="auto"/>
                <w:bottom w:val="none" w:sz="0" w:space="0" w:color="auto"/>
                <w:right w:val="none" w:sz="0" w:space="0" w:color="auto"/>
              </w:divBdr>
            </w:div>
            <w:div w:id="1607300252">
              <w:marLeft w:val="0"/>
              <w:marRight w:val="0"/>
              <w:marTop w:val="0"/>
              <w:marBottom w:val="0"/>
              <w:divBdr>
                <w:top w:val="none" w:sz="0" w:space="0" w:color="auto"/>
                <w:left w:val="none" w:sz="0" w:space="0" w:color="auto"/>
                <w:bottom w:val="none" w:sz="0" w:space="0" w:color="auto"/>
                <w:right w:val="none" w:sz="0" w:space="0" w:color="auto"/>
              </w:divBdr>
            </w:div>
            <w:div w:id="1611544849">
              <w:marLeft w:val="0"/>
              <w:marRight w:val="0"/>
              <w:marTop w:val="0"/>
              <w:marBottom w:val="0"/>
              <w:divBdr>
                <w:top w:val="none" w:sz="0" w:space="0" w:color="auto"/>
                <w:left w:val="none" w:sz="0" w:space="0" w:color="auto"/>
                <w:bottom w:val="none" w:sz="0" w:space="0" w:color="auto"/>
                <w:right w:val="none" w:sz="0" w:space="0" w:color="auto"/>
              </w:divBdr>
            </w:div>
            <w:div w:id="1617177136">
              <w:marLeft w:val="0"/>
              <w:marRight w:val="0"/>
              <w:marTop w:val="0"/>
              <w:marBottom w:val="0"/>
              <w:divBdr>
                <w:top w:val="none" w:sz="0" w:space="0" w:color="auto"/>
                <w:left w:val="none" w:sz="0" w:space="0" w:color="auto"/>
                <w:bottom w:val="none" w:sz="0" w:space="0" w:color="auto"/>
                <w:right w:val="none" w:sz="0" w:space="0" w:color="auto"/>
              </w:divBdr>
            </w:div>
            <w:div w:id="1619292944">
              <w:marLeft w:val="0"/>
              <w:marRight w:val="0"/>
              <w:marTop w:val="0"/>
              <w:marBottom w:val="0"/>
              <w:divBdr>
                <w:top w:val="none" w:sz="0" w:space="0" w:color="auto"/>
                <w:left w:val="none" w:sz="0" w:space="0" w:color="auto"/>
                <w:bottom w:val="none" w:sz="0" w:space="0" w:color="auto"/>
                <w:right w:val="none" w:sz="0" w:space="0" w:color="auto"/>
              </w:divBdr>
            </w:div>
            <w:div w:id="1620187336">
              <w:marLeft w:val="0"/>
              <w:marRight w:val="0"/>
              <w:marTop w:val="0"/>
              <w:marBottom w:val="0"/>
              <w:divBdr>
                <w:top w:val="none" w:sz="0" w:space="0" w:color="auto"/>
                <w:left w:val="none" w:sz="0" w:space="0" w:color="auto"/>
                <w:bottom w:val="none" w:sz="0" w:space="0" w:color="auto"/>
                <w:right w:val="none" w:sz="0" w:space="0" w:color="auto"/>
              </w:divBdr>
            </w:div>
            <w:div w:id="1620718155">
              <w:marLeft w:val="0"/>
              <w:marRight w:val="0"/>
              <w:marTop w:val="0"/>
              <w:marBottom w:val="0"/>
              <w:divBdr>
                <w:top w:val="none" w:sz="0" w:space="0" w:color="auto"/>
                <w:left w:val="none" w:sz="0" w:space="0" w:color="auto"/>
                <w:bottom w:val="none" w:sz="0" w:space="0" w:color="auto"/>
                <w:right w:val="none" w:sz="0" w:space="0" w:color="auto"/>
              </w:divBdr>
            </w:div>
            <w:div w:id="1624001546">
              <w:marLeft w:val="0"/>
              <w:marRight w:val="0"/>
              <w:marTop w:val="0"/>
              <w:marBottom w:val="0"/>
              <w:divBdr>
                <w:top w:val="none" w:sz="0" w:space="0" w:color="auto"/>
                <w:left w:val="none" w:sz="0" w:space="0" w:color="auto"/>
                <w:bottom w:val="none" w:sz="0" w:space="0" w:color="auto"/>
                <w:right w:val="none" w:sz="0" w:space="0" w:color="auto"/>
              </w:divBdr>
            </w:div>
            <w:div w:id="1625765560">
              <w:marLeft w:val="0"/>
              <w:marRight w:val="0"/>
              <w:marTop w:val="0"/>
              <w:marBottom w:val="0"/>
              <w:divBdr>
                <w:top w:val="none" w:sz="0" w:space="0" w:color="auto"/>
                <w:left w:val="none" w:sz="0" w:space="0" w:color="auto"/>
                <w:bottom w:val="none" w:sz="0" w:space="0" w:color="auto"/>
                <w:right w:val="none" w:sz="0" w:space="0" w:color="auto"/>
              </w:divBdr>
            </w:div>
            <w:div w:id="1629118740">
              <w:marLeft w:val="0"/>
              <w:marRight w:val="0"/>
              <w:marTop w:val="0"/>
              <w:marBottom w:val="0"/>
              <w:divBdr>
                <w:top w:val="none" w:sz="0" w:space="0" w:color="auto"/>
                <w:left w:val="none" w:sz="0" w:space="0" w:color="auto"/>
                <w:bottom w:val="none" w:sz="0" w:space="0" w:color="auto"/>
                <w:right w:val="none" w:sz="0" w:space="0" w:color="auto"/>
              </w:divBdr>
            </w:div>
            <w:div w:id="1631591012">
              <w:marLeft w:val="0"/>
              <w:marRight w:val="0"/>
              <w:marTop w:val="0"/>
              <w:marBottom w:val="0"/>
              <w:divBdr>
                <w:top w:val="none" w:sz="0" w:space="0" w:color="auto"/>
                <w:left w:val="none" w:sz="0" w:space="0" w:color="auto"/>
                <w:bottom w:val="none" w:sz="0" w:space="0" w:color="auto"/>
                <w:right w:val="none" w:sz="0" w:space="0" w:color="auto"/>
              </w:divBdr>
            </w:div>
            <w:div w:id="1632250428">
              <w:marLeft w:val="0"/>
              <w:marRight w:val="0"/>
              <w:marTop w:val="0"/>
              <w:marBottom w:val="0"/>
              <w:divBdr>
                <w:top w:val="none" w:sz="0" w:space="0" w:color="auto"/>
                <w:left w:val="none" w:sz="0" w:space="0" w:color="auto"/>
                <w:bottom w:val="none" w:sz="0" w:space="0" w:color="auto"/>
                <w:right w:val="none" w:sz="0" w:space="0" w:color="auto"/>
              </w:divBdr>
            </w:div>
            <w:div w:id="1646161694">
              <w:marLeft w:val="0"/>
              <w:marRight w:val="0"/>
              <w:marTop w:val="0"/>
              <w:marBottom w:val="0"/>
              <w:divBdr>
                <w:top w:val="none" w:sz="0" w:space="0" w:color="auto"/>
                <w:left w:val="none" w:sz="0" w:space="0" w:color="auto"/>
                <w:bottom w:val="none" w:sz="0" w:space="0" w:color="auto"/>
                <w:right w:val="none" w:sz="0" w:space="0" w:color="auto"/>
              </w:divBdr>
            </w:div>
            <w:div w:id="1648362709">
              <w:marLeft w:val="0"/>
              <w:marRight w:val="0"/>
              <w:marTop w:val="0"/>
              <w:marBottom w:val="0"/>
              <w:divBdr>
                <w:top w:val="none" w:sz="0" w:space="0" w:color="auto"/>
                <w:left w:val="none" w:sz="0" w:space="0" w:color="auto"/>
                <w:bottom w:val="none" w:sz="0" w:space="0" w:color="auto"/>
                <w:right w:val="none" w:sz="0" w:space="0" w:color="auto"/>
              </w:divBdr>
            </w:div>
            <w:div w:id="1651976629">
              <w:marLeft w:val="0"/>
              <w:marRight w:val="0"/>
              <w:marTop w:val="0"/>
              <w:marBottom w:val="0"/>
              <w:divBdr>
                <w:top w:val="none" w:sz="0" w:space="0" w:color="auto"/>
                <w:left w:val="none" w:sz="0" w:space="0" w:color="auto"/>
                <w:bottom w:val="none" w:sz="0" w:space="0" w:color="auto"/>
                <w:right w:val="none" w:sz="0" w:space="0" w:color="auto"/>
              </w:divBdr>
            </w:div>
            <w:div w:id="1651977908">
              <w:marLeft w:val="0"/>
              <w:marRight w:val="0"/>
              <w:marTop w:val="0"/>
              <w:marBottom w:val="0"/>
              <w:divBdr>
                <w:top w:val="none" w:sz="0" w:space="0" w:color="auto"/>
                <w:left w:val="none" w:sz="0" w:space="0" w:color="auto"/>
                <w:bottom w:val="none" w:sz="0" w:space="0" w:color="auto"/>
                <w:right w:val="none" w:sz="0" w:space="0" w:color="auto"/>
              </w:divBdr>
            </w:div>
            <w:div w:id="1661274352">
              <w:marLeft w:val="0"/>
              <w:marRight w:val="0"/>
              <w:marTop w:val="0"/>
              <w:marBottom w:val="0"/>
              <w:divBdr>
                <w:top w:val="none" w:sz="0" w:space="0" w:color="auto"/>
                <w:left w:val="none" w:sz="0" w:space="0" w:color="auto"/>
                <w:bottom w:val="none" w:sz="0" w:space="0" w:color="auto"/>
                <w:right w:val="none" w:sz="0" w:space="0" w:color="auto"/>
              </w:divBdr>
            </w:div>
            <w:div w:id="1667125531">
              <w:marLeft w:val="0"/>
              <w:marRight w:val="0"/>
              <w:marTop w:val="0"/>
              <w:marBottom w:val="0"/>
              <w:divBdr>
                <w:top w:val="none" w:sz="0" w:space="0" w:color="auto"/>
                <w:left w:val="none" w:sz="0" w:space="0" w:color="auto"/>
                <w:bottom w:val="none" w:sz="0" w:space="0" w:color="auto"/>
                <w:right w:val="none" w:sz="0" w:space="0" w:color="auto"/>
              </w:divBdr>
            </w:div>
            <w:div w:id="1674382298">
              <w:marLeft w:val="0"/>
              <w:marRight w:val="0"/>
              <w:marTop w:val="0"/>
              <w:marBottom w:val="0"/>
              <w:divBdr>
                <w:top w:val="none" w:sz="0" w:space="0" w:color="auto"/>
                <w:left w:val="none" w:sz="0" w:space="0" w:color="auto"/>
                <w:bottom w:val="none" w:sz="0" w:space="0" w:color="auto"/>
                <w:right w:val="none" w:sz="0" w:space="0" w:color="auto"/>
              </w:divBdr>
            </w:div>
            <w:div w:id="1676763227">
              <w:marLeft w:val="0"/>
              <w:marRight w:val="0"/>
              <w:marTop w:val="0"/>
              <w:marBottom w:val="0"/>
              <w:divBdr>
                <w:top w:val="none" w:sz="0" w:space="0" w:color="auto"/>
                <w:left w:val="none" w:sz="0" w:space="0" w:color="auto"/>
                <w:bottom w:val="none" w:sz="0" w:space="0" w:color="auto"/>
                <w:right w:val="none" w:sz="0" w:space="0" w:color="auto"/>
              </w:divBdr>
            </w:div>
            <w:div w:id="1683044939">
              <w:marLeft w:val="0"/>
              <w:marRight w:val="0"/>
              <w:marTop w:val="0"/>
              <w:marBottom w:val="0"/>
              <w:divBdr>
                <w:top w:val="none" w:sz="0" w:space="0" w:color="auto"/>
                <w:left w:val="none" w:sz="0" w:space="0" w:color="auto"/>
                <w:bottom w:val="none" w:sz="0" w:space="0" w:color="auto"/>
                <w:right w:val="none" w:sz="0" w:space="0" w:color="auto"/>
              </w:divBdr>
            </w:div>
            <w:div w:id="1683242095">
              <w:marLeft w:val="0"/>
              <w:marRight w:val="0"/>
              <w:marTop w:val="0"/>
              <w:marBottom w:val="0"/>
              <w:divBdr>
                <w:top w:val="none" w:sz="0" w:space="0" w:color="auto"/>
                <w:left w:val="none" w:sz="0" w:space="0" w:color="auto"/>
                <w:bottom w:val="none" w:sz="0" w:space="0" w:color="auto"/>
                <w:right w:val="none" w:sz="0" w:space="0" w:color="auto"/>
              </w:divBdr>
            </w:div>
            <w:div w:id="1683625406">
              <w:marLeft w:val="0"/>
              <w:marRight w:val="0"/>
              <w:marTop w:val="0"/>
              <w:marBottom w:val="0"/>
              <w:divBdr>
                <w:top w:val="none" w:sz="0" w:space="0" w:color="auto"/>
                <w:left w:val="none" w:sz="0" w:space="0" w:color="auto"/>
                <w:bottom w:val="none" w:sz="0" w:space="0" w:color="auto"/>
                <w:right w:val="none" w:sz="0" w:space="0" w:color="auto"/>
              </w:divBdr>
            </w:div>
            <w:div w:id="1684894758">
              <w:marLeft w:val="0"/>
              <w:marRight w:val="0"/>
              <w:marTop w:val="0"/>
              <w:marBottom w:val="0"/>
              <w:divBdr>
                <w:top w:val="none" w:sz="0" w:space="0" w:color="auto"/>
                <w:left w:val="none" w:sz="0" w:space="0" w:color="auto"/>
                <w:bottom w:val="none" w:sz="0" w:space="0" w:color="auto"/>
                <w:right w:val="none" w:sz="0" w:space="0" w:color="auto"/>
              </w:divBdr>
            </w:div>
            <w:div w:id="1687519095">
              <w:marLeft w:val="0"/>
              <w:marRight w:val="0"/>
              <w:marTop w:val="0"/>
              <w:marBottom w:val="0"/>
              <w:divBdr>
                <w:top w:val="none" w:sz="0" w:space="0" w:color="auto"/>
                <w:left w:val="none" w:sz="0" w:space="0" w:color="auto"/>
                <w:bottom w:val="none" w:sz="0" w:space="0" w:color="auto"/>
                <w:right w:val="none" w:sz="0" w:space="0" w:color="auto"/>
              </w:divBdr>
            </w:div>
            <w:div w:id="1687974095">
              <w:marLeft w:val="0"/>
              <w:marRight w:val="0"/>
              <w:marTop w:val="0"/>
              <w:marBottom w:val="0"/>
              <w:divBdr>
                <w:top w:val="none" w:sz="0" w:space="0" w:color="auto"/>
                <w:left w:val="none" w:sz="0" w:space="0" w:color="auto"/>
                <w:bottom w:val="none" w:sz="0" w:space="0" w:color="auto"/>
                <w:right w:val="none" w:sz="0" w:space="0" w:color="auto"/>
              </w:divBdr>
            </w:div>
            <w:div w:id="1688169243">
              <w:marLeft w:val="0"/>
              <w:marRight w:val="0"/>
              <w:marTop w:val="0"/>
              <w:marBottom w:val="0"/>
              <w:divBdr>
                <w:top w:val="none" w:sz="0" w:space="0" w:color="auto"/>
                <w:left w:val="none" w:sz="0" w:space="0" w:color="auto"/>
                <w:bottom w:val="none" w:sz="0" w:space="0" w:color="auto"/>
                <w:right w:val="none" w:sz="0" w:space="0" w:color="auto"/>
              </w:divBdr>
            </w:div>
            <w:div w:id="1689259192">
              <w:marLeft w:val="0"/>
              <w:marRight w:val="0"/>
              <w:marTop w:val="0"/>
              <w:marBottom w:val="0"/>
              <w:divBdr>
                <w:top w:val="none" w:sz="0" w:space="0" w:color="auto"/>
                <w:left w:val="none" w:sz="0" w:space="0" w:color="auto"/>
                <w:bottom w:val="none" w:sz="0" w:space="0" w:color="auto"/>
                <w:right w:val="none" w:sz="0" w:space="0" w:color="auto"/>
              </w:divBdr>
            </w:div>
            <w:div w:id="1709448230">
              <w:marLeft w:val="0"/>
              <w:marRight w:val="0"/>
              <w:marTop w:val="0"/>
              <w:marBottom w:val="0"/>
              <w:divBdr>
                <w:top w:val="none" w:sz="0" w:space="0" w:color="auto"/>
                <w:left w:val="none" w:sz="0" w:space="0" w:color="auto"/>
                <w:bottom w:val="none" w:sz="0" w:space="0" w:color="auto"/>
                <w:right w:val="none" w:sz="0" w:space="0" w:color="auto"/>
              </w:divBdr>
            </w:div>
            <w:div w:id="1714381788">
              <w:marLeft w:val="0"/>
              <w:marRight w:val="0"/>
              <w:marTop w:val="0"/>
              <w:marBottom w:val="0"/>
              <w:divBdr>
                <w:top w:val="none" w:sz="0" w:space="0" w:color="auto"/>
                <w:left w:val="none" w:sz="0" w:space="0" w:color="auto"/>
                <w:bottom w:val="none" w:sz="0" w:space="0" w:color="auto"/>
                <w:right w:val="none" w:sz="0" w:space="0" w:color="auto"/>
              </w:divBdr>
            </w:div>
            <w:div w:id="1716075277">
              <w:marLeft w:val="0"/>
              <w:marRight w:val="0"/>
              <w:marTop w:val="0"/>
              <w:marBottom w:val="0"/>
              <w:divBdr>
                <w:top w:val="none" w:sz="0" w:space="0" w:color="auto"/>
                <w:left w:val="none" w:sz="0" w:space="0" w:color="auto"/>
                <w:bottom w:val="none" w:sz="0" w:space="0" w:color="auto"/>
                <w:right w:val="none" w:sz="0" w:space="0" w:color="auto"/>
              </w:divBdr>
            </w:div>
            <w:div w:id="1716155675">
              <w:marLeft w:val="0"/>
              <w:marRight w:val="0"/>
              <w:marTop w:val="0"/>
              <w:marBottom w:val="0"/>
              <w:divBdr>
                <w:top w:val="none" w:sz="0" w:space="0" w:color="auto"/>
                <w:left w:val="none" w:sz="0" w:space="0" w:color="auto"/>
                <w:bottom w:val="none" w:sz="0" w:space="0" w:color="auto"/>
                <w:right w:val="none" w:sz="0" w:space="0" w:color="auto"/>
              </w:divBdr>
            </w:div>
            <w:div w:id="1716930620">
              <w:marLeft w:val="0"/>
              <w:marRight w:val="0"/>
              <w:marTop w:val="0"/>
              <w:marBottom w:val="0"/>
              <w:divBdr>
                <w:top w:val="none" w:sz="0" w:space="0" w:color="auto"/>
                <w:left w:val="none" w:sz="0" w:space="0" w:color="auto"/>
                <w:bottom w:val="none" w:sz="0" w:space="0" w:color="auto"/>
                <w:right w:val="none" w:sz="0" w:space="0" w:color="auto"/>
              </w:divBdr>
            </w:div>
            <w:div w:id="1719206099">
              <w:marLeft w:val="0"/>
              <w:marRight w:val="0"/>
              <w:marTop w:val="0"/>
              <w:marBottom w:val="0"/>
              <w:divBdr>
                <w:top w:val="none" w:sz="0" w:space="0" w:color="auto"/>
                <w:left w:val="none" w:sz="0" w:space="0" w:color="auto"/>
                <w:bottom w:val="none" w:sz="0" w:space="0" w:color="auto"/>
                <w:right w:val="none" w:sz="0" w:space="0" w:color="auto"/>
              </w:divBdr>
            </w:div>
            <w:div w:id="1722093874">
              <w:marLeft w:val="0"/>
              <w:marRight w:val="0"/>
              <w:marTop w:val="0"/>
              <w:marBottom w:val="0"/>
              <w:divBdr>
                <w:top w:val="none" w:sz="0" w:space="0" w:color="auto"/>
                <w:left w:val="none" w:sz="0" w:space="0" w:color="auto"/>
                <w:bottom w:val="none" w:sz="0" w:space="0" w:color="auto"/>
                <w:right w:val="none" w:sz="0" w:space="0" w:color="auto"/>
              </w:divBdr>
            </w:div>
            <w:div w:id="1725060947">
              <w:marLeft w:val="0"/>
              <w:marRight w:val="0"/>
              <w:marTop w:val="0"/>
              <w:marBottom w:val="0"/>
              <w:divBdr>
                <w:top w:val="none" w:sz="0" w:space="0" w:color="auto"/>
                <w:left w:val="none" w:sz="0" w:space="0" w:color="auto"/>
                <w:bottom w:val="none" w:sz="0" w:space="0" w:color="auto"/>
                <w:right w:val="none" w:sz="0" w:space="0" w:color="auto"/>
              </w:divBdr>
            </w:div>
            <w:div w:id="1725593105">
              <w:marLeft w:val="0"/>
              <w:marRight w:val="0"/>
              <w:marTop w:val="0"/>
              <w:marBottom w:val="0"/>
              <w:divBdr>
                <w:top w:val="none" w:sz="0" w:space="0" w:color="auto"/>
                <w:left w:val="none" w:sz="0" w:space="0" w:color="auto"/>
                <w:bottom w:val="none" w:sz="0" w:space="0" w:color="auto"/>
                <w:right w:val="none" w:sz="0" w:space="0" w:color="auto"/>
              </w:divBdr>
            </w:div>
            <w:div w:id="1728720433">
              <w:marLeft w:val="0"/>
              <w:marRight w:val="0"/>
              <w:marTop w:val="0"/>
              <w:marBottom w:val="0"/>
              <w:divBdr>
                <w:top w:val="none" w:sz="0" w:space="0" w:color="auto"/>
                <w:left w:val="none" w:sz="0" w:space="0" w:color="auto"/>
                <w:bottom w:val="none" w:sz="0" w:space="0" w:color="auto"/>
                <w:right w:val="none" w:sz="0" w:space="0" w:color="auto"/>
              </w:divBdr>
            </w:div>
            <w:div w:id="1730301052">
              <w:marLeft w:val="0"/>
              <w:marRight w:val="0"/>
              <w:marTop w:val="0"/>
              <w:marBottom w:val="0"/>
              <w:divBdr>
                <w:top w:val="none" w:sz="0" w:space="0" w:color="auto"/>
                <w:left w:val="none" w:sz="0" w:space="0" w:color="auto"/>
                <w:bottom w:val="none" w:sz="0" w:space="0" w:color="auto"/>
                <w:right w:val="none" w:sz="0" w:space="0" w:color="auto"/>
              </w:divBdr>
            </w:div>
            <w:div w:id="1734425048">
              <w:marLeft w:val="0"/>
              <w:marRight w:val="0"/>
              <w:marTop w:val="0"/>
              <w:marBottom w:val="0"/>
              <w:divBdr>
                <w:top w:val="none" w:sz="0" w:space="0" w:color="auto"/>
                <w:left w:val="none" w:sz="0" w:space="0" w:color="auto"/>
                <w:bottom w:val="none" w:sz="0" w:space="0" w:color="auto"/>
                <w:right w:val="none" w:sz="0" w:space="0" w:color="auto"/>
              </w:divBdr>
            </w:div>
            <w:div w:id="1735079464">
              <w:marLeft w:val="0"/>
              <w:marRight w:val="0"/>
              <w:marTop w:val="0"/>
              <w:marBottom w:val="0"/>
              <w:divBdr>
                <w:top w:val="none" w:sz="0" w:space="0" w:color="auto"/>
                <w:left w:val="none" w:sz="0" w:space="0" w:color="auto"/>
                <w:bottom w:val="none" w:sz="0" w:space="0" w:color="auto"/>
                <w:right w:val="none" w:sz="0" w:space="0" w:color="auto"/>
              </w:divBdr>
            </w:div>
            <w:div w:id="1737556107">
              <w:marLeft w:val="0"/>
              <w:marRight w:val="0"/>
              <w:marTop w:val="0"/>
              <w:marBottom w:val="0"/>
              <w:divBdr>
                <w:top w:val="none" w:sz="0" w:space="0" w:color="auto"/>
                <w:left w:val="none" w:sz="0" w:space="0" w:color="auto"/>
                <w:bottom w:val="none" w:sz="0" w:space="0" w:color="auto"/>
                <w:right w:val="none" w:sz="0" w:space="0" w:color="auto"/>
              </w:divBdr>
            </w:div>
            <w:div w:id="1738823720">
              <w:marLeft w:val="0"/>
              <w:marRight w:val="0"/>
              <w:marTop w:val="0"/>
              <w:marBottom w:val="0"/>
              <w:divBdr>
                <w:top w:val="none" w:sz="0" w:space="0" w:color="auto"/>
                <w:left w:val="none" w:sz="0" w:space="0" w:color="auto"/>
                <w:bottom w:val="none" w:sz="0" w:space="0" w:color="auto"/>
                <w:right w:val="none" w:sz="0" w:space="0" w:color="auto"/>
              </w:divBdr>
            </w:div>
            <w:div w:id="1740521107">
              <w:marLeft w:val="0"/>
              <w:marRight w:val="0"/>
              <w:marTop w:val="0"/>
              <w:marBottom w:val="0"/>
              <w:divBdr>
                <w:top w:val="none" w:sz="0" w:space="0" w:color="auto"/>
                <w:left w:val="none" w:sz="0" w:space="0" w:color="auto"/>
                <w:bottom w:val="none" w:sz="0" w:space="0" w:color="auto"/>
                <w:right w:val="none" w:sz="0" w:space="0" w:color="auto"/>
              </w:divBdr>
            </w:div>
            <w:div w:id="1740784109">
              <w:marLeft w:val="0"/>
              <w:marRight w:val="0"/>
              <w:marTop w:val="0"/>
              <w:marBottom w:val="0"/>
              <w:divBdr>
                <w:top w:val="none" w:sz="0" w:space="0" w:color="auto"/>
                <w:left w:val="none" w:sz="0" w:space="0" w:color="auto"/>
                <w:bottom w:val="none" w:sz="0" w:space="0" w:color="auto"/>
                <w:right w:val="none" w:sz="0" w:space="0" w:color="auto"/>
              </w:divBdr>
            </w:div>
            <w:div w:id="1741058035">
              <w:marLeft w:val="0"/>
              <w:marRight w:val="0"/>
              <w:marTop w:val="0"/>
              <w:marBottom w:val="0"/>
              <w:divBdr>
                <w:top w:val="none" w:sz="0" w:space="0" w:color="auto"/>
                <w:left w:val="none" w:sz="0" w:space="0" w:color="auto"/>
                <w:bottom w:val="none" w:sz="0" w:space="0" w:color="auto"/>
                <w:right w:val="none" w:sz="0" w:space="0" w:color="auto"/>
              </w:divBdr>
            </w:div>
            <w:div w:id="1743720380">
              <w:marLeft w:val="0"/>
              <w:marRight w:val="0"/>
              <w:marTop w:val="0"/>
              <w:marBottom w:val="0"/>
              <w:divBdr>
                <w:top w:val="none" w:sz="0" w:space="0" w:color="auto"/>
                <w:left w:val="none" w:sz="0" w:space="0" w:color="auto"/>
                <w:bottom w:val="none" w:sz="0" w:space="0" w:color="auto"/>
                <w:right w:val="none" w:sz="0" w:space="0" w:color="auto"/>
              </w:divBdr>
            </w:div>
            <w:div w:id="1745489001">
              <w:marLeft w:val="0"/>
              <w:marRight w:val="0"/>
              <w:marTop w:val="0"/>
              <w:marBottom w:val="0"/>
              <w:divBdr>
                <w:top w:val="none" w:sz="0" w:space="0" w:color="auto"/>
                <w:left w:val="none" w:sz="0" w:space="0" w:color="auto"/>
                <w:bottom w:val="none" w:sz="0" w:space="0" w:color="auto"/>
                <w:right w:val="none" w:sz="0" w:space="0" w:color="auto"/>
              </w:divBdr>
            </w:div>
            <w:div w:id="1751808783">
              <w:marLeft w:val="0"/>
              <w:marRight w:val="0"/>
              <w:marTop w:val="0"/>
              <w:marBottom w:val="0"/>
              <w:divBdr>
                <w:top w:val="none" w:sz="0" w:space="0" w:color="auto"/>
                <w:left w:val="none" w:sz="0" w:space="0" w:color="auto"/>
                <w:bottom w:val="none" w:sz="0" w:space="0" w:color="auto"/>
                <w:right w:val="none" w:sz="0" w:space="0" w:color="auto"/>
              </w:divBdr>
            </w:div>
            <w:div w:id="1753625750">
              <w:marLeft w:val="0"/>
              <w:marRight w:val="0"/>
              <w:marTop w:val="0"/>
              <w:marBottom w:val="0"/>
              <w:divBdr>
                <w:top w:val="none" w:sz="0" w:space="0" w:color="auto"/>
                <w:left w:val="none" w:sz="0" w:space="0" w:color="auto"/>
                <w:bottom w:val="none" w:sz="0" w:space="0" w:color="auto"/>
                <w:right w:val="none" w:sz="0" w:space="0" w:color="auto"/>
              </w:divBdr>
            </w:div>
            <w:div w:id="1762020466">
              <w:marLeft w:val="0"/>
              <w:marRight w:val="0"/>
              <w:marTop w:val="0"/>
              <w:marBottom w:val="0"/>
              <w:divBdr>
                <w:top w:val="none" w:sz="0" w:space="0" w:color="auto"/>
                <w:left w:val="none" w:sz="0" w:space="0" w:color="auto"/>
                <w:bottom w:val="none" w:sz="0" w:space="0" w:color="auto"/>
                <w:right w:val="none" w:sz="0" w:space="0" w:color="auto"/>
              </w:divBdr>
            </w:div>
            <w:div w:id="1769497524">
              <w:marLeft w:val="0"/>
              <w:marRight w:val="0"/>
              <w:marTop w:val="0"/>
              <w:marBottom w:val="0"/>
              <w:divBdr>
                <w:top w:val="none" w:sz="0" w:space="0" w:color="auto"/>
                <w:left w:val="none" w:sz="0" w:space="0" w:color="auto"/>
                <w:bottom w:val="none" w:sz="0" w:space="0" w:color="auto"/>
                <w:right w:val="none" w:sz="0" w:space="0" w:color="auto"/>
              </w:divBdr>
            </w:div>
            <w:div w:id="1778870728">
              <w:marLeft w:val="0"/>
              <w:marRight w:val="0"/>
              <w:marTop w:val="0"/>
              <w:marBottom w:val="0"/>
              <w:divBdr>
                <w:top w:val="none" w:sz="0" w:space="0" w:color="auto"/>
                <w:left w:val="none" w:sz="0" w:space="0" w:color="auto"/>
                <w:bottom w:val="none" w:sz="0" w:space="0" w:color="auto"/>
                <w:right w:val="none" w:sz="0" w:space="0" w:color="auto"/>
              </w:divBdr>
            </w:div>
            <w:div w:id="1784768849">
              <w:marLeft w:val="0"/>
              <w:marRight w:val="0"/>
              <w:marTop w:val="0"/>
              <w:marBottom w:val="0"/>
              <w:divBdr>
                <w:top w:val="none" w:sz="0" w:space="0" w:color="auto"/>
                <w:left w:val="none" w:sz="0" w:space="0" w:color="auto"/>
                <w:bottom w:val="none" w:sz="0" w:space="0" w:color="auto"/>
                <w:right w:val="none" w:sz="0" w:space="0" w:color="auto"/>
              </w:divBdr>
            </w:div>
            <w:div w:id="1789741295">
              <w:marLeft w:val="0"/>
              <w:marRight w:val="0"/>
              <w:marTop w:val="0"/>
              <w:marBottom w:val="0"/>
              <w:divBdr>
                <w:top w:val="none" w:sz="0" w:space="0" w:color="auto"/>
                <w:left w:val="none" w:sz="0" w:space="0" w:color="auto"/>
                <w:bottom w:val="none" w:sz="0" w:space="0" w:color="auto"/>
                <w:right w:val="none" w:sz="0" w:space="0" w:color="auto"/>
              </w:divBdr>
            </w:div>
            <w:div w:id="1790081834">
              <w:marLeft w:val="0"/>
              <w:marRight w:val="0"/>
              <w:marTop w:val="0"/>
              <w:marBottom w:val="0"/>
              <w:divBdr>
                <w:top w:val="none" w:sz="0" w:space="0" w:color="auto"/>
                <w:left w:val="none" w:sz="0" w:space="0" w:color="auto"/>
                <w:bottom w:val="none" w:sz="0" w:space="0" w:color="auto"/>
                <w:right w:val="none" w:sz="0" w:space="0" w:color="auto"/>
              </w:divBdr>
            </w:div>
            <w:div w:id="1790394238">
              <w:marLeft w:val="0"/>
              <w:marRight w:val="0"/>
              <w:marTop w:val="0"/>
              <w:marBottom w:val="0"/>
              <w:divBdr>
                <w:top w:val="none" w:sz="0" w:space="0" w:color="auto"/>
                <w:left w:val="none" w:sz="0" w:space="0" w:color="auto"/>
                <w:bottom w:val="none" w:sz="0" w:space="0" w:color="auto"/>
                <w:right w:val="none" w:sz="0" w:space="0" w:color="auto"/>
              </w:divBdr>
            </w:div>
            <w:div w:id="1792045512">
              <w:marLeft w:val="0"/>
              <w:marRight w:val="0"/>
              <w:marTop w:val="0"/>
              <w:marBottom w:val="0"/>
              <w:divBdr>
                <w:top w:val="none" w:sz="0" w:space="0" w:color="auto"/>
                <w:left w:val="none" w:sz="0" w:space="0" w:color="auto"/>
                <w:bottom w:val="none" w:sz="0" w:space="0" w:color="auto"/>
                <w:right w:val="none" w:sz="0" w:space="0" w:color="auto"/>
              </w:divBdr>
            </w:div>
            <w:div w:id="1795755066">
              <w:marLeft w:val="0"/>
              <w:marRight w:val="0"/>
              <w:marTop w:val="0"/>
              <w:marBottom w:val="0"/>
              <w:divBdr>
                <w:top w:val="none" w:sz="0" w:space="0" w:color="auto"/>
                <w:left w:val="none" w:sz="0" w:space="0" w:color="auto"/>
                <w:bottom w:val="none" w:sz="0" w:space="0" w:color="auto"/>
                <w:right w:val="none" w:sz="0" w:space="0" w:color="auto"/>
              </w:divBdr>
            </w:div>
            <w:div w:id="1798987376">
              <w:marLeft w:val="0"/>
              <w:marRight w:val="0"/>
              <w:marTop w:val="0"/>
              <w:marBottom w:val="0"/>
              <w:divBdr>
                <w:top w:val="none" w:sz="0" w:space="0" w:color="auto"/>
                <w:left w:val="none" w:sz="0" w:space="0" w:color="auto"/>
                <w:bottom w:val="none" w:sz="0" w:space="0" w:color="auto"/>
                <w:right w:val="none" w:sz="0" w:space="0" w:color="auto"/>
              </w:divBdr>
            </w:div>
            <w:div w:id="1803421265">
              <w:marLeft w:val="0"/>
              <w:marRight w:val="0"/>
              <w:marTop w:val="0"/>
              <w:marBottom w:val="0"/>
              <w:divBdr>
                <w:top w:val="none" w:sz="0" w:space="0" w:color="auto"/>
                <w:left w:val="none" w:sz="0" w:space="0" w:color="auto"/>
                <w:bottom w:val="none" w:sz="0" w:space="0" w:color="auto"/>
                <w:right w:val="none" w:sz="0" w:space="0" w:color="auto"/>
              </w:divBdr>
            </w:div>
            <w:div w:id="1805152093">
              <w:marLeft w:val="0"/>
              <w:marRight w:val="0"/>
              <w:marTop w:val="0"/>
              <w:marBottom w:val="0"/>
              <w:divBdr>
                <w:top w:val="none" w:sz="0" w:space="0" w:color="auto"/>
                <w:left w:val="none" w:sz="0" w:space="0" w:color="auto"/>
                <w:bottom w:val="none" w:sz="0" w:space="0" w:color="auto"/>
                <w:right w:val="none" w:sz="0" w:space="0" w:color="auto"/>
              </w:divBdr>
            </w:div>
            <w:div w:id="1805191867">
              <w:marLeft w:val="0"/>
              <w:marRight w:val="0"/>
              <w:marTop w:val="0"/>
              <w:marBottom w:val="0"/>
              <w:divBdr>
                <w:top w:val="none" w:sz="0" w:space="0" w:color="auto"/>
                <w:left w:val="none" w:sz="0" w:space="0" w:color="auto"/>
                <w:bottom w:val="none" w:sz="0" w:space="0" w:color="auto"/>
                <w:right w:val="none" w:sz="0" w:space="0" w:color="auto"/>
              </w:divBdr>
            </w:div>
            <w:div w:id="1807508628">
              <w:marLeft w:val="0"/>
              <w:marRight w:val="0"/>
              <w:marTop w:val="0"/>
              <w:marBottom w:val="0"/>
              <w:divBdr>
                <w:top w:val="none" w:sz="0" w:space="0" w:color="auto"/>
                <w:left w:val="none" w:sz="0" w:space="0" w:color="auto"/>
                <w:bottom w:val="none" w:sz="0" w:space="0" w:color="auto"/>
                <w:right w:val="none" w:sz="0" w:space="0" w:color="auto"/>
              </w:divBdr>
            </w:div>
            <w:div w:id="1809592126">
              <w:marLeft w:val="0"/>
              <w:marRight w:val="0"/>
              <w:marTop w:val="0"/>
              <w:marBottom w:val="0"/>
              <w:divBdr>
                <w:top w:val="none" w:sz="0" w:space="0" w:color="auto"/>
                <w:left w:val="none" w:sz="0" w:space="0" w:color="auto"/>
                <w:bottom w:val="none" w:sz="0" w:space="0" w:color="auto"/>
                <w:right w:val="none" w:sz="0" w:space="0" w:color="auto"/>
              </w:divBdr>
            </w:div>
            <w:div w:id="1809712004">
              <w:marLeft w:val="0"/>
              <w:marRight w:val="0"/>
              <w:marTop w:val="0"/>
              <w:marBottom w:val="0"/>
              <w:divBdr>
                <w:top w:val="none" w:sz="0" w:space="0" w:color="auto"/>
                <w:left w:val="none" w:sz="0" w:space="0" w:color="auto"/>
                <w:bottom w:val="none" w:sz="0" w:space="0" w:color="auto"/>
                <w:right w:val="none" w:sz="0" w:space="0" w:color="auto"/>
              </w:divBdr>
            </w:div>
            <w:div w:id="1815950568">
              <w:marLeft w:val="0"/>
              <w:marRight w:val="0"/>
              <w:marTop w:val="0"/>
              <w:marBottom w:val="0"/>
              <w:divBdr>
                <w:top w:val="none" w:sz="0" w:space="0" w:color="auto"/>
                <w:left w:val="none" w:sz="0" w:space="0" w:color="auto"/>
                <w:bottom w:val="none" w:sz="0" w:space="0" w:color="auto"/>
                <w:right w:val="none" w:sz="0" w:space="0" w:color="auto"/>
              </w:divBdr>
            </w:div>
            <w:div w:id="1818838973">
              <w:marLeft w:val="0"/>
              <w:marRight w:val="0"/>
              <w:marTop w:val="0"/>
              <w:marBottom w:val="0"/>
              <w:divBdr>
                <w:top w:val="none" w:sz="0" w:space="0" w:color="auto"/>
                <w:left w:val="none" w:sz="0" w:space="0" w:color="auto"/>
                <w:bottom w:val="none" w:sz="0" w:space="0" w:color="auto"/>
                <w:right w:val="none" w:sz="0" w:space="0" w:color="auto"/>
              </w:divBdr>
            </w:div>
            <w:div w:id="1819879534">
              <w:marLeft w:val="0"/>
              <w:marRight w:val="0"/>
              <w:marTop w:val="0"/>
              <w:marBottom w:val="0"/>
              <w:divBdr>
                <w:top w:val="none" w:sz="0" w:space="0" w:color="auto"/>
                <w:left w:val="none" w:sz="0" w:space="0" w:color="auto"/>
                <w:bottom w:val="none" w:sz="0" w:space="0" w:color="auto"/>
                <w:right w:val="none" w:sz="0" w:space="0" w:color="auto"/>
              </w:divBdr>
            </w:div>
            <w:div w:id="1821190723">
              <w:marLeft w:val="0"/>
              <w:marRight w:val="0"/>
              <w:marTop w:val="0"/>
              <w:marBottom w:val="0"/>
              <w:divBdr>
                <w:top w:val="none" w:sz="0" w:space="0" w:color="auto"/>
                <w:left w:val="none" w:sz="0" w:space="0" w:color="auto"/>
                <w:bottom w:val="none" w:sz="0" w:space="0" w:color="auto"/>
                <w:right w:val="none" w:sz="0" w:space="0" w:color="auto"/>
              </w:divBdr>
            </w:div>
            <w:div w:id="1822967269">
              <w:marLeft w:val="0"/>
              <w:marRight w:val="0"/>
              <w:marTop w:val="0"/>
              <w:marBottom w:val="0"/>
              <w:divBdr>
                <w:top w:val="none" w:sz="0" w:space="0" w:color="auto"/>
                <w:left w:val="none" w:sz="0" w:space="0" w:color="auto"/>
                <w:bottom w:val="none" w:sz="0" w:space="0" w:color="auto"/>
                <w:right w:val="none" w:sz="0" w:space="0" w:color="auto"/>
              </w:divBdr>
            </w:div>
            <w:div w:id="1825774773">
              <w:marLeft w:val="0"/>
              <w:marRight w:val="0"/>
              <w:marTop w:val="0"/>
              <w:marBottom w:val="0"/>
              <w:divBdr>
                <w:top w:val="none" w:sz="0" w:space="0" w:color="auto"/>
                <w:left w:val="none" w:sz="0" w:space="0" w:color="auto"/>
                <w:bottom w:val="none" w:sz="0" w:space="0" w:color="auto"/>
                <w:right w:val="none" w:sz="0" w:space="0" w:color="auto"/>
              </w:divBdr>
            </w:div>
            <w:div w:id="1829438434">
              <w:marLeft w:val="0"/>
              <w:marRight w:val="0"/>
              <w:marTop w:val="0"/>
              <w:marBottom w:val="0"/>
              <w:divBdr>
                <w:top w:val="none" w:sz="0" w:space="0" w:color="auto"/>
                <w:left w:val="none" w:sz="0" w:space="0" w:color="auto"/>
                <w:bottom w:val="none" w:sz="0" w:space="0" w:color="auto"/>
                <w:right w:val="none" w:sz="0" w:space="0" w:color="auto"/>
              </w:divBdr>
            </w:div>
            <w:div w:id="1833911355">
              <w:marLeft w:val="0"/>
              <w:marRight w:val="0"/>
              <w:marTop w:val="0"/>
              <w:marBottom w:val="0"/>
              <w:divBdr>
                <w:top w:val="none" w:sz="0" w:space="0" w:color="auto"/>
                <w:left w:val="none" w:sz="0" w:space="0" w:color="auto"/>
                <w:bottom w:val="none" w:sz="0" w:space="0" w:color="auto"/>
                <w:right w:val="none" w:sz="0" w:space="0" w:color="auto"/>
              </w:divBdr>
            </w:div>
            <w:div w:id="1834222406">
              <w:marLeft w:val="0"/>
              <w:marRight w:val="0"/>
              <w:marTop w:val="0"/>
              <w:marBottom w:val="0"/>
              <w:divBdr>
                <w:top w:val="none" w:sz="0" w:space="0" w:color="auto"/>
                <w:left w:val="none" w:sz="0" w:space="0" w:color="auto"/>
                <w:bottom w:val="none" w:sz="0" w:space="0" w:color="auto"/>
                <w:right w:val="none" w:sz="0" w:space="0" w:color="auto"/>
              </w:divBdr>
            </w:div>
            <w:div w:id="1836874233">
              <w:marLeft w:val="0"/>
              <w:marRight w:val="0"/>
              <w:marTop w:val="0"/>
              <w:marBottom w:val="0"/>
              <w:divBdr>
                <w:top w:val="none" w:sz="0" w:space="0" w:color="auto"/>
                <w:left w:val="none" w:sz="0" w:space="0" w:color="auto"/>
                <w:bottom w:val="none" w:sz="0" w:space="0" w:color="auto"/>
                <w:right w:val="none" w:sz="0" w:space="0" w:color="auto"/>
              </w:divBdr>
            </w:div>
            <w:div w:id="1840539356">
              <w:marLeft w:val="0"/>
              <w:marRight w:val="0"/>
              <w:marTop w:val="0"/>
              <w:marBottom w:val="0"/>
              <w:divBdr>
                <w:top w:val="none" w:sz="0" w:space="0" w:color="auto"/>
                <w:left w:val="none" w:sz="0" w:space="0" w:color="auto"/>
                <w:bottom w:val="none" w:sz="0" w:space="0" w:color="auto"/>
                <w:right w:val="none" w:sz="0" w:space="0" w:color="auto"/>
              </w:divBdr>
            </w:div>
            <w:div w:id="1843084318">
              <w:marLeft w:val="0"/>
              <w:marRight w:val="0"/>
              <w:marTop w:val="0"/>
              <w:marBottom w:val="0"/>
              <w:divBdr>
                <w:top w:val="none" w:sz="0" w:space="0" w:color="auto"/>
                <w:left w:val="none" w:sz="0" w:space="0" w:color="auto"/>
                <w:bottom w:val="none" w:sz="0" w:space="0" w:color="auto"/>
                <w:right w:val="none" w:sz="0" w:space="0" w:color="auto"/>
              </w:divBdr>
            </w:div>
            <w:div w:id="1843663101">
              <w:marLeft w:val="0"/>
              <w:marRight w:val="0"/>
              <w:marTop w:val="0"/>
              <w:marBottom w:val="0"/>
              <w:divBdr>
                <w:top w:val="none" w:sz="0" w:space="0" w:color="auto"/>
                <w:left w:val="none" w:sz="0" w:space="0" w:color="auto"/>
                <w:bottom w:val="none" w:sz="0" w:space="0" w:color="auto"/>
                <w:right w:val="none" w:sz="0" w:space="0" w:color="auto"/>
              </w:divBdr>
            </w:div>
            <w:div w:id="1846558117">
              <w:marLeft w:val="0"/>
              <w:marRight w:val="0"/>
              <w:marTop w:val="0"/>
              <w:marBottom w:val="0"/>
              <w:divBdr>
                <w:top w:val="none" w:sz="0" w:space="0" w:color="auto"/>
                <w:left w:val="none" w:sz="0" w:space="0" w:color="auto"/>
                <w:bottom w:val="none" w:sz="0" w:space="0" w:color="auto"/>
                <w:right w:val="none" w:sz="0" w:space="0" w:color="auto"/>
              </w:divBdr>
            </w:div>
            <w:div w:id="1855026431">
              <w:marLeft w:val="0"/>
              <w:marRight w:val="0"/>
              <w:marTop w:val="0"/>
              <w:marBottom w:val="0"/>
              <w:divBdr>
                <w:top w:val="none" w:sz="0" w:space="0" w:color="auto"/>
                <w:left w:val="none" w:sz="0" w:space="0" w:color="auto"/>
                <w:bottom w:val="none" w:sz="0" w:space="0" w:color="auto"/>
                <w:right w:val="none" w:sz="0" w:space="0" w:color="auto"/>
              </w:divBdr>
            </w:div>
            <w:div w:id="1856578069">
              <w:marLeft w:val="0"/>
              <w:marRight w:val="0"/>
              <w:marTop w:val="0"/>
              <w:marBottom w:val="0"/>
              <w:divBdr>
                <w:top w:val="none" w:sz="0" w:space="0" w:color="auto"/>
                <w:left w:val="none" w:sz="0" w:space="0" w:color="auto"/>
                <w:bottom w:val="none" w:sz="0" w:space="0" w:color="auto"/>
                <w:right w:val="none" w:sz="0" w:space="0" w:color="auto"/>
              </w:divBdr>
            </w:div>
            <w:div w:id="1859654218">
              <w:marLeft w:val="0"/>
              <w:marRight w:val="0"/>
              <w:marTop w:val="0"/>
              <w:marBottom w:val="0"/>
              <w:divBdr>
                <w:top w:val="none" w:sz="0" w:space="0" w:color="auto"/>
                <w:left w:val="none" w:sz="0" w:space="0" w:color="auto"/>
                <w:bottom w:val="none" w:sz="0" w:space="0" w:color="auto"/>
                <w:right w:val="none" w:sz="0" w:space="0" w:color="auto"/>
              </w:divBdr>
            </w:div>
            <w:div w:id="1864587554">
              <w:marLeft w:val="0"/>
              <w:marRight w:val="0"/>
              <w:marTop w:val="0"/>
              <w:marBottom w:val="0"/>
              <w:divBdr>
                <w:top w:val="none" w:sz="0" w:space="0" w:color="auto"/>
                <w:left w:val="none" w:sz="0" w:space="0" w:color="auto"/>
                <w:bottom w:val="none" w:sz="0" w:space="0" w:color="auto"/>
                <w:right w:val="none" w:sz="0" w:space="0" w:color="auto"/>
              </w:divBdr>
            </w:div>
            <w:div w:id="1867672093">
              <w:marLeft w:val="0"/>
              <w:marRight w:val="0"/>
              <w:marTop w:val="0"/>
              <w:marBottom w:val="0"/>
              <w:divBdr>
                <w:top w:val="none" w:sz="0" w:space="0" w:color="auto"/>
                <w:left w:val="none" w:sz="0" w:space="0" w:color="auto"/>
                <w:bottom w:val="none" w:sz="0" w:space="0" w:color="auto"/>
                <w:right w:val="none" w:sz="0" w:space="0" w:color="auto"/>
              </w:divBdr>
            </w:div>
            <w:div w:id="1879706858">
              <w:marLeft w:val="0"/>
              <w:marRight w:val="0"/>
              <w:marTop w:val="0"/>
              <w:marBottom w:val="0"/>
              <w:divBdr>
                <w:top w:val="none" w:sz="0" w:space="0" w:color="auto"/>
                <w:left w:val="none" w:sz="0" w:space="0" w:color="auto"/>
                <w:bottom w:val="none" w:sz="0" w:space="0" w:color="auto"/>
                <w:right w:val="none" w:sz="0" w:space="0" w:color="auto"/>
              </w:divBdr>
            </w:div>
            <w:div w:id="1880120481">
              <w:marLeft w:val="0"/>
              <w:marRight w:val="0"/>
              <w:marTop w:val="0"/>
              <w:marBottom w:val="0"/>
              <w:divBdr>
                <w:top w:val="none" w:sz="0" w:space="0" w:color="auto"/>
                <w:left w:val="none" w:sz="0" w:space="0" w:color="auto"/>
                <w:bottom w:val="none" w:sz="0" w:space="0" w:color="auto"/>
                <w:right w:val="none" w:sz="0" w:space="0" w:color="auto"/>
              </w:divBdr>
            </w:div>
            <w:div w:id="1880972999">
              <w:marLeft w:val="0"/>
              <w:marRight w:val="0"/>
              <w:marTop w:val="0"/>
              <w:marBottom w:val="0"/>
              <w:divBdr>
                <w:top w:val="none" w:sz="0" w:space="0" w:color="auto"/>
                <w:left w:val="none" w:sz="0" w:space="0" w:color="auto"/>
                <w:bottom w:val="none" w:sz="0" w:space="0" w:color="auto"/>
                <w:right w:val="none" w:sz="0" w:space="0" w:color="auto"/>
              </w:divBdr>
            </w:div>
            <w:div w:id="1881742569">
              <w:marLeft w:val="0"/>
              <w:marRight w:val="0"/>
              <w:marTop w:val="0"/>
              <w:marBottom w:val="0"/>
              <w:divBdr>
                <w:top w:val="none" w:sz="0" w:space="0" w:color="auto"/>
                <w:left w:val="none" w:sz="0" w:space="0" w:color="auto"/>
                <w:bottom w:val="none" w:sz="0" w:space="0" w:color="auto"/>
                <w:right w:val="none" w:sz="0" w:space="0" w:color="auto"/>
              </w:divBdr>
            </w:div>
            <w:div w:id="1884365820">
              <w:marLeft w:val="0"/>
              <w:marRight w:val="0"/>
              <w:marTop w:val="0"/>
              <w:marBottom w:val="0"/>
              <w:divBdr>
                <w:top w:val="none" w:sz="0" w:space="0" w:color="auto"/>
                <w:left w:val="none" w:sz="0" w:space="0" w:color="auto"/>
                <w:bottom w:val="none" w:sz="0" w:space="0" w:color="auto"/>
                <w:right w:val="none" w:sz="0" w:space="0" w:color="auto"/>
              </w:divBdr>
            </w:div>
            <w:div w:id="1889293756">
              <w:marLeft w:val="0"/>
              <w:marRight w:val="0"/>
              <w:marTop w:val="0"/>
              <w:marBottom w:val="0"/>
              <w:divBdr>
                <w:top w:val="none" w:sz="0" w:space="0" w:color="auto"/>
                <w:left w:val="none" w:sz="0" w:space="0" w:color="auto"/>
                <w:bottom w:val="none" w:sz="0" w:space="0" w:color="auto"/>
                <w:right w:val="none" w:sz="0" w:space="0" w:color="auto"/>
              </w:divBdr>
            </w:div>
            <w:div w:id="1891183806">
              <w:marLeft w:val="0"/>
              <w:marRight w:val="0"/>
              <w:marTop w:val="0"/>
              <w:marBottom w:val="0"/>
              <w:divBdr>
                <w:top w:val="none" w:sz="0" w:space="0" w:color="auto"/>
                <w:left w:val="none" w:sz="0" w:space="0" w:color="auto"/>
                <w:bottom w:val="none" w:sz="0" w:space="0" w:color="auto"/>
                <w:right w:val="none" w:sz="0" w:space="0" w:color="auto"/>
              </w:divBdr>
            </w:div>
            <w:div w:id="1894541111">
              <w:marLeft w:val="0"/>
              <w:marRight w:val="0"/>
              <w:marTop w:val="0"/>
              <w:marBottom w:val="0"/>
              <w:divBdr>
                <w:top w:val="none" w:sz="0" w:space="0" w:color="auto"/>
                <w:left w:val="none" w:sz="0" w:space="0" w:color="auto"/>
                <w:bottom w:val="none" w:sz="0" w:space="0" w:color="auto"/>
                <w:right w:val="none" w:sz="0" w:space="0" w:color="auto"/>
              </w:divBdr>
            </w:div>
            <w:div w:id="1900748794">
              <w:marLeft w:val="0"/>
              <w:marRight w:val="0"/>
              <w:marTop w:val="0"/>
              <w:marBottom w:val="0"/>
              <w:divBdr>
                <w:top w:val="none" w:sz="0" w:space="0" w:color="auto"/>
                <w:left w:val="none" w:sz="0" w:space="0" w:color="auto"/>
                <w:bottom w:val="none" w:sz="0" w:space="0" w:color="auto"/>
                <w:right w:val="none" w:sz="0" w:space="0" w:color="auto"/>
              </w:divBdr>
            </w:div>
            <w:div w:id="1900896799">
              <w:marLeft w:val="0"/>
              <w:marRight w:val="0"/>
              <w:marTop w:val="0"/>
              <w:marBottom w:val="0"/>
              <w:divBdr>
                <w:top w:val="none" w:sz="0" w:space="0" w:color="auto"/>
                <w:left w:val="none" w:sz="0" w:space="0" w:color="auto"/>
                <w:bottom w:val="none" w:sz="0" w:space="0" w:color="auto"/>
                <w:right w:val="none" w:sz="0" w:space="0" w:color="auto"/>
              </w:divBdr>
            </w:div>
            <w:div w:id="1903977102">
              <w:marLeft w:val="0"/>
              <w:marRight w:val="0"/>
              <w:marTop w:val="0"/>
              <w:marBottom w:val="0"/>
              <w:divBdr>
                <w:top w:val="none" w:sz="0" w:space="0" w:color="auto"/>
                <w:left w:val="none" w:sz="0" w:space="0" w:color="auto"/>
                <w:bottom w:val="none" w:sz="0" w:space="0" w:color="auto"/>
                <w:right w:val="none" w:sz="0" w:space="0" w:color="auto"/>
              </w:divBdr>
            </w:div>
            <w:div w:id="1906916771">
              <w:marLeft w:val="0"/>
              <w:marRight w:val="0"/>
              <w:marTop w:val="0"/>
              <w:marBottom w:val="0"/>
              <w:divBdr>
                <w:top w:val="none" w:sz="0" w:space="0" w:color="auto"/>
                <w:left w:val="none" w:sz="0" w:space="0" w:color="auto"/>
                <w:bottom w:val="none" w:sz="0" w:space="0" w:color="auto"/>
                <w:right w:val="none" w:sz="0" w:space="0" w:color="auto"/>
              </w:divBdr>
            </w:div>
            <w:div w:id="1907453537">
              <w:marLeft w:val="0"/>
              <w:marRight w:val="0"/>
              <w:marTop w:val="0"/>
              <w:marBottom w:val="0"/>
              <w:divBdr>
                <w:top w:val="none" w:sz="0" w:space="0" w:color="auto"/>
                <w:left w:val="none" w:sz="0" w:space="0" w:color="auto"/>
                <w:bottom w:val="none" w:sz="0" w:space="0" w:color="auto"/>
                <w:right w:val="none" w:sz="0" w:space="0" w:color="auto"/>
              </w:divBdr>
            </w:div>
            <w:div w:id="1923365744">
              <w:marLeft w:val="0"/>
              <w:marRight w:val="0"/>
              <w:marTop w:val="0"/>
              <w:marBottom w:val="0"/>
              <w:divBdr>
                <w:top w:val="none" w:sz="0" w:space="0" w:color="auto"/>
                <w:left w:val="none" w:sz="0" w:space="0" w:color="auto"/>
                <w:bottom w:val="none" w:sz="0" w:space="0" w:color="auto"/>
                <w:right w:val="none" w:sz="0" w:space="0" w:color="auto"/>
              </w:divBdr>
            </w:div>
            <w:div w:id="1931086743">
              <w:marLeft w:val="0"/>
              <w:marRight w:val="0"/>
              <w:marTop w:val="0"/>
              <w:marBottom w:val="0"/>
              <w:divBdr>
                <w:top w:val="none" w:sz="0" w:space="0" w:color="auto"/>
                <w:left w:val="none" w:sz="0" w:space="0" w:color="auto"/>
                <w:bottom w:val="none" w:sz="0" w:space="0" w:color="auto"/>
                <w:right w:val="none" w:sz="0" w:space="0" w:color="auto"/>
              </w:divBdr>
            </w:div>
            <w:div w:id="1931624871">
              <w:marLeft w:val="0"/>
              <w:marRight w:val="0"/>
              <w:marTop w:val="0"/>
              <w:marBottom w:val="0"/>
              <w:divBdr>
                <w:top w:val="none" w:sz="0" w:space="0" w:color="auto"/>
                <w:left w:val="none" w:sz="0" w:space="0" w:color="auto"/>
                <w:bottom w:val="none" w:sz="0" w:space="0" w:color="auto"/>
                <w:right w:val="none" w:sz="0" w:space="0" w:color="auto"/>
              </w:divBdr>
            </w:div>
            <w:div w:id="1943147821">
              <w:marLeft w:val="0"/>
              <w:marRight w:val="0"/>
              <w:marTop w:val="0"/>
              <w:marBottom w:val="0"/>
              <w:divBdr>
                <w:top w:val="none" w:sz="0" w:space="0" w:color="auto"/>
                <w:left w:val="none" w:sz="0" w:space="0" w:color="auto"/>
                <w:bottom w:val="none" w:sz="0" w:space="0" w:color="auto"/>
                <w:right w:val="none" w:sz="0" w:space="0" w:color="auto"/>
              </w:divBdr>
            </w:div>
            <w:div w:id="1944143497">
              <w:marLeft w:val="0"/>
              <w:marRight w:val="0"/>
              <w:marTop w:val="0"/>
              <w:marBottom w:val="0"/>
              <w:divBdr>
                <w:top w:val="none" w:sz="0" w:space="0" w:color="auto"/>
                <w:left w:val="none" w:sz="0" w:space="0" w:color="auto"/>
                <w:bottom w:val="none" w:sz="0" w:space="0" w:color="auto"/>
                <w:right w:val="none" w:sz="0" w:space="0" w:color="auto"/>
              </w:divBdr>
            </w:div>
            <w:div w:id="1945333683">
              <w:marLeft w:val="0"/>
              <w:marRight w:val="0"/>
              <w:marTop w:val="0"/>
              <w:marBottom w:val="0"/>
              <w:divBdr>
                <w:top w:val="none" w:sz="0" w:space="0" w:color="auto"/>
                <w:left w:val="none" w:sz="0" w:space="0" w:color="auto"/>
                <w:bottom w:val="none" w:sz="0" w:space="0" w:color="auto"/>
                <w:right w:val="none" w:sz="0" w:space="0" w:color="auto"/>
              </w:divBdr>
            </w:div>
            <w:div w:id="1948850823">
              <w:marLeft w:val="0"/>
              <w:marRight w:val="0"/>
              <w:marTop w:val="0"/>
              <w:marBottom w:val="0"/>
              <w:divBdr>
                <w:top w:val="none" w:sz="0" w:space="0" w:color="auto"/>
                <w:left w:val="none" w:sz="0" w:space="0" w:color="auto"/>
                <w:bottom w:val="none" w:sz="0" w:space="0" w:color="auto"/>
                <w:right w:val="none" w:sz="0" w:space="0" w:color="auto"/>
              </w:divBdr>
            </w:div>
            <w:div w:id="1949461756">
              <w:marLeft w:val="0"/>
              <w:marRight w:val="0"/>
              <w:marTop w:val="0"/>
              <w:marBottom w:val="0"/>
              <w:divBdr>
                <w:top w:val="none" w:sz="0" w:space="0" w:color="auto"/>
                <w:left w:val="none" w:sz="0" w:space="0" w:color="auto"/>
                <w:bottom w:val="none" w:sz="0" w:space="0" w:color="auto"/>
                <w:right w:val="none" w:sz="0" w:space="0" w:color="auto"/>
              </w:divBdr>
            </w:div>
            <w:div w:id="1963147170">
              <w:marLeft w:val="0"/>
              <w:marRight w:val="0"/>
              <w:marTop w:val="0"/>
              <w:marBottom w:val="0"/>
              <w:divBdr>
                <w:top w:val="none" w:sz="0" w:space="0" w:color="auto"/>
                <w:left w:val="none" w:sz="0" w:space="0" w:color="auto"/>
                <w:bottom w:val="none" w:sz="0" w:space="0" w:color="auto"/>
                <w:right w:val="none" w:sz="0" w:space="0" w:color="auto"/>
              </w:divBdr>
            </w:div>
            <w:div w:id="1963725565">
              <w:marLeft w:val="0"/>
              <w:marRight w:val="0"/>
              <w:marTop w:val="0"/>
              <w:marBottom w:val="0"/>
              <w:divBdr>
                <w:top w:val="none" w:sz="0" w:space="0" w:color="auto"/>
                <w:left w:val="none" w:sz="0" w:space="0" w:color="auto"/>
                <w:bottom w:val="none" w:sz="0" w:space="0" w:color="auto"/>
                <w:right w:val="none" w:sz="0" w:space="0" w:color="auto"/>
              </w:divBdr>
            </w:div>
            <w:div w:id="1964069216">
              <w:marLeft w:val="0"/>
              <w:marRight w:val="0"/>
              <w:marTop w:val="0"/>
              <w:marBottom w:val="0"/>
              <w:divBdr>
                <w:top w:val="none" w:sz="0" w:space="0" w:color="auto"/>
                <w:left w:val="none" w:sz="0" w:space="0" w:color="auto"/>
                <w:bottom w:val="none" w:sz="0" w:space="0" w:color="auto"/>
                <w:right w:val="none" w:sz="0" w:space="0" w:color="auto"/>
              </w:divBdr>
            </w:div>
            <w:div w:id="1978029034">
              <w:marLeft w:val="0"/>
              <w:marRight w:val="0"/>
              <w:marTop w:val="0"/>
              <w:marBottom w:val="0"/>
              <w:divBdr>
                <w:top w:val="none" w:sz="0" w:space="0" w:color="auto"/>
                <w:left w:val="none" w:sz="0" w:space="0" w:color="auto"/>
                <w:bottom w:val="none" w:sz="0" w:space="0" w:color="auto"/>
                <w:right w:val="none" w:sz="0" w:space="0" w:color="auto"/>
              </w:divBdr>
            </w:div>
            <w:div w:id="1984381822">
              <w:marLeft w:val="0"/>
              <w:marRight w:val="0"/>
              <w:marTop w:val="0"/>
              <w:marBottom w:val="0"/>
              <w:divBdr>
                <w:top w:val="none" w:sz="0" w:space="0" w:color="auto"/>
                <w:left w:val="none" w:sz="0" w:space="0" w:color="auto"/>
                <w:bottom w:val="none" w:sz="0" w:space="0" w:color="auto"/>
                <w:right w:val="none" w:sz="0" w:space="0" w:color="auto"/>
              </w:divBdr>
            </w:div>
            <w:div w:id="1984579468">
              <w:marLeft w:val="0"/>
              <w:marRight w:val="0"/>
              <w:marTop w:val="0"/>
              <w:marBottom w:val="0"/>
              <w:divBdr>
                <w:top w:val="none" w:sz="0" w:space="0" w:color="auto"/>
                <w:left w:val="none" w:sz="0" w:space="0" w:color="auto"/>
                <w:bottom w:val="none" w:sz="0" w:space="0" w:color="auto"/>
                <w:right w:val="none" w:sz="0" w:space="0" w:color="auto"/>
              </w:divBdr>
            </w:div>
            <w:div w:id="1985236571">
              <w:marLeft w:val="0"/>
              <w:marRight w:val="0"/>
              <w:marTop w:val="0"/>
              <w:marBottom w:val="0"/>
              <w:divBdr>
                <w:top w:val="none" w:sz="0" w:space="0" w:color="auto"/>
                <w:left w:val="none" w:sz="0" w:space="0" w:color="auto"/>
                <w:bottom w:val="none" w:sz="0" w:space="0" w:color="auto"/>
                <w:right w:val="none" w:sz="0" w:space="0" w:color="auto"/>
              </w:divBdr>
            </w:div>
            <w:div w:id="1988975421">
              <w:marLeft w:val="0"/>
              <w:marRight w:val="0"/>
              <w:marTop w:val="0"/>
              <w:marBottom w:val="0"/>
              <w:divBdr>
                <w:top w:val="none" w:sz="0" w:space="0" w:color="auto"/>
                <w:left w:val="none" w:sz="0" w:space="0" w:color="auto"/>
                <w:bottom w:val="none" w:sz="0" w:space="0" w:color="auto"/>
                <w:right w:val="none" w:sz="0" w:space="0" w:color="auto"/>
              </w:divBdr>
            </w:div>
            <w:div w:id="1989362761">
              <w:marLeft w:val="0"/>
              <w:marRight w:val="0"/>
              <w:marTop w:val="0"/>
              <w:marBottom w:val="0"/>
              <w:divBdr>
                <w:top w:val="none" w:sz="0" w:space="0" w:color="auto"/>
                <w:left w:val="none" w:sz="0" w:space="0" w:color="auto"/>
                <w:bottom w:val="none" w:sz="0" w:space="0" w:color="auto"/>
                <w:right w:val="none" w:sz="0" w:space="0" w:color="auto"/>
              </w:divBdr>
            </w:div>
            <w:div w:id="1999185339">
              <w:marLeft w:val="0"/>
              <w:marRight w:val="0"/>
              <w:marTop w:val="0"/>
              <w:marBottom w:val="0"/>
              <w:divBdr>
                <w:top w:val="none" w:sz="0" w:space="0" w:color="auto"/>
                <w:left w:val="none" w:sz="0" w:space="0" w:color="auto"/>
                <w:bottom w:val="none" w:sz="0" w:space="0" w:color="auto"/>
                <w:right w:val="none" w:sz="0" w:space="0" w:color="auto"/>
              </w:divBdr>
            </w:div>
            <w:div w:id="2002854124">
              <w:marLeft w:val="0"/>
              <w:marRight w:val="0"/>
              <w:marTop w:val="0"/>
              <w:marBottom w:val="0"/>
              <w:divBdr>
                <w:top w:val="none" w:sz="0" w:space="0" w:color="auto"/>
                <w:left w:val="none" w:sz="0" w:space="0" w:color="auto"/>
                <w:bottom w:val="none" w:sz="0" w:space="0" w:color="auto"/>
                <w:right w:val="none" w:sz="0" w:space="0" w:color="auto"/>
              </w:divBdr>
            </w:div>
            <w:div w:id="2005158143">
              <w:marLeft w:val="0"/>
              <w:marRight w:val="0"/>
              <w:marTop w:val="0"/>
              <w:marBottom w:val="0"/>
              <w:divBdr>
                <w:top w:val="none" w:sz="0" w:space="0" w:color="auto"/>
                <w:left w:val="none" w:sz="0" w:space="0" w:color="auto"/>
                <w:bottom w:val="none" w:sz="0" w:space="0" w:color="auto"/>
                <w:right w:val="none" w:sz="0" w:space="0" w:color="auto"/>
              </w:divBdr>
            </w:div>
            <w:div w:id="2005668332">
              <w:marLeft w:val="0"/>
              <w:marRight w:val="0"/>
              <w:marTop w:val="0"/>
              <w:marBottom w:val="0"/>
              <w:divBdr>
                <w:top w:val="none" w:sz="0" w:space="0" w:color="auto"/>
                <w:left w:val="none" w:sz="0" w:space="0" w:color="auto"/>
                <w:bottom w:val="none" w:sz="0" w:space="0" w:color="auto"/>
                <w:right w:val="none" w:sz="0" w:space="0" w:color="auto"/>
              </w:divBdr>
            </w:div>
            <w:div w:id="2006204767">
              <w:marLeft w:val="0"/>
              <w:marRight w:val="0"/>
              <w:marTop w:val="0"/>
              <w:marBottom w:val="0"/>
              <w:divBdr>
                <w:top w:val="none" w:sz="0" w:space="0" w:color="auto"/>
                <w:left w:val="none" w:sz="0" w:space="0" w:color="auto"/>
                <w:bottom w:val="none" w:sz="0" w:space="0" w:color="auto"/>
                <w:right w:val="none" w:sz="0" w:space="0" w:color="auto"/>
              </w:divBdr>
            </w:div>
            <w:div w:id="2019655198">
              <w:marLeft w:val="0"/>
              <w:marRight w:val="0"/>
              <w:marTop w:val="0"/>
              <w:marBottom w:val="0"/>
              <w:divBdr>
                <w:top w:val="none" w:sz="0" w:space="0" w:color="auto"/>
                <w:left w:val="none" w:sz="0" w:space="0" w:color="auto"/>
                <w:bottom w:val="none" w:sz="0" w:space="0" w:color="auto"/>
                <w:right w:val="none" w:sz="0" w:space="0" w:color="auto"/>
              </w:divBdr>
            </w:div>
            <w:div w:id="2023125825">
              <w:marLeft w:val="0"/>
              <w:marRight w:val="0"/>
              <w:marTop w:val="0"/>
              <w:marBottom w:val="0"/>
              <w:divBdr>
                <w:top w:val="none" w:sz="0" w:space="0" w:color="auto"/>
                <w:left w:val="none" w:sz="0" w:space="0" w:color="auto"/>
                <w:bottom w:val="none" w:sz="0" w:space="0" w:color="auto"/>
                <w:right w:val="none" w:sz="0" w:space="0" w:color="auto"/>
              </w:divBdr>
            </w:div>
            <w:div w:id="2029478688">
              <w:marLeft w:val="0"/>
              <w:marRight w:val="0"/>
              <w:marTop w:val="0"/>
              <w:marBottom w:val="0"/>
              <w:divBdr>
                <w:top w:val="none" w:sz="0" w:space="0" w:color="auto"/>
                <w:left w:val="none" w:sz="0" w:space="0" w:color="auto"/>
                <w:bottom w:val="none" w:sz="0" w:space="0" w:color="auto"/>
                <w:right w:val="none" w:sz="0" w:space="0" w:color="auto"/>
              </w:divBdr>
            </w:div>
            <w:div w:id="2029747512">
              <w:marLeft w:val="0"/>
              <w:marRight w:val="0"/>
              <w:marTop w:val="0"/>
              <w:marBottom w:val="0"/>
              <w:divBdr>
                <w:top w:val="none" w:sz="0" w:space="0" w:color="auto"/>
                <w:left w:val="none" w:sz="0" w:space="0" w:color="auto"/>
                <w:bottom w:val="none" w:sz="0" w:space="0" w:color="auto"/>
                <w:right w:val="none" w:sz="0" w:space="0" w:color="auto"/>
              </w:divBdr>
            </w:div>
            <w:div w:id="2029788354">
              <w:marLeft w:val="0"/>
              <w:marRight w:val="0"/>
              <w:marTop w:val="0"/>
              <w:marBottom w:val="0"/>
              <w:divBdr>
                <w:top w:val="none" w:sz="0" w:space="0" w:color="auto"/>
                <w:left w:val="none" w:sz="0" w:space="0" w:color="auto"/>
                <w:bottom w:val="none" w:sz="0" w:space="0" w:color="auto"/>
                <w:right w:val="none" w:sz="0" w:space="0" w:color="auto"/>
              </w:divBdr>
            </w:div>
            <w:div w:id="2030713891">
              <w:marLeft w:val="0"/>
              <w:marRight w:val="0"/>
              <w:marTop w:val="0"/>
              <w:marBottom w:val="0"/>
              <w:divBdr>
                <w:top w:val="none" w:sz="0" w:space="0" w:color="auto"/>
                <w:left w:val="none" w:sz="0" w:space="0" w:color="auto"/>
                <w:bottom w:val="none" w:sz="0" w:space="0" w:color="auto"/>
                <w:right w:val="none" w:sz="0" w:space="0" w:color="auto"/>
              </w:divBdr>
            </w:div>
            <w:div w:id="2031252815">
              <w:marLeft w:val="0"/>
              <w:marRight w:val="0"/>
              <w:marTop w:val="0"/>
              <w:marBottom w:val="0"/>
              <w:divBdr>
                <w:top w:val="none" w:sz="0" w:space="0" w:color="auto"/>
                <w:left w:val="none" w:sz="0" w:space="0" w:color="auto"/>
                <w:bottom w:val="none" w:sz="0" w:space="0" w:color="auto"/>
                <w:right w:val="none" w:sz="0" w:space="0" w:color="auto"/>
              </w:divBdr>
            </w:div>
            <w:div w:id="2032141940">
              <w:marLeft w:val="0"/>
              <w:marRight w:val="0"/>
              <w:marTop w:val="0"/>
              <w:marBottom w:val="0"/>
              <w:divBdr>
                <w:top w:val="none" w:sz="0" w:space="0" w:color="auto"/>
                <w:left w:val="none" w:sz="0" w:space="0" w:color="auto"/>
                <w:bottom w:val="none" w:sz="0" w:space="0" w:color="auto"/>
                <w:right w:val="none" w:sz="0" w:space="0" w:color="auto"/>
              </w:divBdr>
            </w:div>
            <w:div w:id="2034573356">
              <w:marLeft w:val="0"/>
              <w:marRight w:val="0"/>
              <w:marTop w:val="0"/>
              <w:marBottom w:val="0"/>
              <w:divBdr>
                <w:top w:val="none" w:sz="0" w:space="0" w:color="auto"/>
                <w:left w:val="none" w:sz="0" w:space="0" w:color="auto"/>
                <w:bottom w:val="none" w:sz="0" w:space="0" w:color="auto"/>
                <w:right w:val="none" w:sz="0" w:space="0" w:color="auto"/>
              </w:divBdr>
            </w:div>
            <w:div w:id="2038115679">
              <w:marLeft w:val="0"/>
              <w:marRight w:val="0"/>
              <w:marTop w:val="0"/>
              <w:marBottom w:val="0"/>
              <w:divBdr>
                <w:top w:val="none" w:sz="0" w:space="0" w:color="auto"/>
                <w:left w:val="none" w:sz="0" w:space="0" w:color="auto"/>
                <w:bottom w:val="none" w:sz="0" w:space="0" w:color="auto"/>
                <w:right w:val="none" w:sz="0" w:space="0" w:color="auto"/>
              </w:divBdr>
            </w:div>
            <w:div w:id="2040814990">
              <w:marLeft w:val="0"/>
              <w:marRight w:val="0"/>
              <w:marTop w:val="0"/>
              <w:marBottom w:val="0"/>
              <w:divBdr>
                <w:top w:val="none" w:sz="0" w:space="0" w:color="auto"/>
                <w:left w:val="none" w:sz="0" w:space="0" w:color="auto"/>
                <w:bottom w:val="none" w:sz="0" w:space="0" w:color="auto"/>
                <w:right w:val="none" w:sz="0" w:space="0" w:color="auto"/>
              </w:divBdr>
            </w:div>
            <w:div w:id="2046176369">
              <w:marLeft w:val="0"/>
              <w:marRight w:val="0"/>
              <w:marTop w:val="0"/>
              <w:marBottom w:val="0"/>
              <w:divBdr>
                <w:top w:val="none" w:sz="0" w:space="0" w:color="auto"/>
                <w:left w:val="none" w:sz="0" w:space="0" w:color="auto"/>
                <w:bottom w:val="none" w:sz="0" w:space="0" w:color="auto"/>
                <w:right w:val="none" w:sz="0" w:space="0" w:color="auto"/>
              </w:divBdr>
            </w:div>
            <w:div w:id="2047683223">
              <w:marLeft w:val="0"/>
              <w:marRight w:val="0"/>
              <w:marTop w:val="0"/>
              <w:marBottom w:val="0"/>
              <w:divBdr>
                <w:top w:val="none" w:sz="0" w:space="0" w:color="auto"/>
                <w:left w:val="none" w:sz="0" w:space="0" w:color="auto"/>
                <w:bottom w:val="none" w:sz="0" w:space="0" w:color="auto"/>
                <w:right w:val="none" w:sz="0" w:space="0" w:color="auto"/>
              </w:divBdr>
            </w:div>
            <w:div w:id="2048992197">
              <w:marLeft w:val="0"/>
              <w:marRight w:val="0"/>
              <w:marTop w:val="0"/>
              <w:marBottom w:val="0"/>
              <w:divBdr>
                <w:top w:val="none" w:sz="0" w:space="0" w:color="auto"/>
                <w:left w:val="none" w:sz="0" w:space="0" w:color="auto"/>
                <w:bottom w:val="none" w:sz="0" w:space="0" w:color="auto"/>
                <w:right w:val="none" w:sz="0" w:space="0" w:color="auto"/>
              </w:divBdr>
            </w:div>
            <w:div w:id="2054111915">
              <w:marLeft w:val="0"/>
              <w:marRight w:val="0"/>
              <w:marTop w:val="0"/>
              <w:marBottom w:val="0"/>
              <w:divBdr>
                <w:top w:val="none" w:sz="0" w:space="0" w:color="auto"/>
                <w:left w:val="none" w:sz="0" w:space="0" w:color="auto"/>
                <w:bottom w:val="none" w:sz="0" w:space="0" w:color="auto"/>
                <w:right w:val="none" w:sz="0" w:space="0" w:color="auto"/>
              </w:divBdr>
            </w:div>
            <w:div w:id="2055226911">
              <w:marLeft w:val="0"/>
              <w:marRight w:val="0"/>
              <w:marTop w:val="0"/>
              <w:marBottom w:val="0"/>
              <w:divBdr>
                <w:top w:val="none" w:sz="0" w:space="0" w:color="auto"/>
                <w:left w:val="none" w:sz="0" w:space="0" w:color="auto"/>
                <w:bottom w:val="none" w:sz="0" w:space="0" w:color="auto"/>
                <w:right w:val="none" w:sz="0" w:space="0" w:color="auto"/>
              </w:divBdr>
            </w:div>
            <w:div w:id="2055809844">
              <w:marLeft w:val="0"/>
              <w:marRight w:val="0"/>
              <w:marTop w:val="0"/>
              <w:marBottom w:val="0"/>
              <w:divBdr>
                <w:top w:val="none" w:sz="0" w:space="0" w:color="auto"/>
                <w:left w:val="none" w:sz="0" w:space="0" w:color="auto"/>
                <w:bottom w:val="none" w:sz="0" w:space="0" w:color="auto"/>
                <w:right w:val="none" w:sz="0" w:space="0" w:color="auto"/>
              </w:divBdr>
            </w:div>
            <w:div w:id="2058048612">
              <w:marLeft w:val="0"/>
              <w:marRight w:val="0"/>
              <w:marTop w:val="0"/>
              <w:marBottom w:val="0"/>
              <w:divBdr>
                <w:top w:val="none" w:sz="0" w:space="0" w:color="auto"/>
                <w:left w:val="none" w:sz="0" w:space="0" w:color="auto"/>
                <w:bottom w:val="none" w:sz="0" w:space="0" w:color="auto"/>
                <w:right w:val="none" w:sz="0" w:space="0" w:color="auto"/>
              </w:divBdr>
            </w:div>
            <w:div w:id="2059934932">
              <w:marLeft w:val="0"/>
              <w:marRight w:val="0"/>
              <w:marTop w:val="0"/>
              <w:marBottom w:val="0"/>
              <w:divBdr>
                <w:top w:val="none" w:sz="0" w:space="0" w:color="auto"/>
                <w:left w:val="none" w:sz="0" w:space="0" w:color="auto"/>
                <w:bottom w:val="none" w:sz="0" w:space="0" w:color="auto"/>
                <w:right w:val="none" w:sz="0" w:space="0" w:color="auto"/>
              </w:divBdr>
            </w:div>
            <w:div w:id="2063359417">
              <w:marLeft w:val="0"/>
              <w:marRight w:val="0"/>
              <w:marTop w:val="0"/>
              <w:marBottom w:val="0"/>
              <w:divBdr>
                <w:top w:val="none" w:sz="0" w:space="0" w:color="auto"/>
                <w:left w:val="none" w:sz="0" w:space="0" w:color="auto"/>
                <w:bottom w:val="none" w:sz="0" w:space="0" w:color="auto"/>
                <w:right w:val="none" w:sz="0" w:space="0" w:color="auto"/>
              </w:divBdr>
            </w:div>
            <w:div w:id="2064863539">
              <w:marLeft w:val="0"/>
              <w:marRight w:val="0"/>
              <w:marTop w:val="0"/>
              <w:marBottom w:val="0"/>
              <w:divBdr>
                <w:top w:val="none" w:sz="0" w:space="0" w:color="auto"/>
                <w:left w:val="none" w:sz="0" w:space="0" w:color="auto"/>
                <w:bottom w:val="none" w:sz="0" w:space="0" w:color="auto"/>
                <w:right w:val="none" w:sz="0" w:space="0" w:color="auto"/>
              </w:divBdr>
            </w:div>
            <w:div w:id="2064865951">
              <w:marLeft w:val="0"/>
              <w:marRight w:val="0"/>
              <w:marTop w:val="0"/>
              <w:marBottom w:val="0"/>
              <w:divBdr>
                <w:top w:val="none" w:sz="0" w:space="0" w:color="auto"/>
                <w:left w:val="none" w:sz="0" w:space="0" w:color="auto"/>
                <w:bottom w:val="none" w:sz="0" w:space="0" w:color="auto"/>
                <w:right w:val="none" w:sz="0" w:space="0" w:color="auto"/>
              </w:divBdr>
            </w:div>
            <w:div w:id="2070498205">
              <w:marLeft w:val="0"/>
              <w:marRight w:val="0"/>
              <w:marTop w:val="0"/>
              <w:marBottom w:val="0"/>
              <w:divBdr>
                <w:top w:val="none" w:sz="0" w:space="0" w:color="auto"/>
                <w:left w:val="none" w:sz="0" w:space="0" w:color="auto"/>
                <w:bottom w:val="none" w:sz="0" w:space="0" w:color="auto"/>
                <w:right w:val="none" w:sz="0" w:space="0" w:color="auto"/>
              </w:divBdr>
            </w:div>
            <w:div w:id="2072271478">
              <w:marLeft w:val="0"/>
              <w:marRight w:val="0"/>
              <w:marTop w:val="0"/>
              <w:marBottom w:val="0"/>
              <w:divBdr>
                <w:top w:val="none" w:sz="0" w:space="0" w:color="auto"/>
                <w:left w:val="none" w:sz="0" w:space="0" w:color="auto"/>
                <w:bottom w:val="none" w:sz="0" w:space="0" w:color="auto"/>
                <w:right w:val="none" w:sz="0" w:space="0" w:color="auto"/>
              </w:divBdr>
            </w:div>
            <w:div w:id="2084137797">
              <w:marLeft w:val="0"/>
              <w:marRight w:val="0"/>
              <w:marTop w:val="0"/>
              <w:marBottom w:val="0"/>
              <w:divBdr>
                <w:top w:val="none" w:sz="0" w:space="0" w:color="auto"/>
                <w:left w:val="none" w:sz="0" w:space="0" w:color="auto"/>
                <w:bottom w:val="none" w:sz="0" w:space="0" w:color="auto"/>
                <w:right w:val="none" w:sz="0" w:space="0" w:color="auto"/>
              </w:divBdr>
            </w:div>
            <w:div w:id="2087024799">
              <w:marLeft w:val="0"/>
              <w:marRight w:val="0"/>
              <w:marTop w:val="0"/>
              <w:marBottom w:val="0"/>
              <w:divBdr>
                <w:top w:val="none" w:sz="0" w:space="0" w:color="auto"/>
                <w:left w:val="none" w:sz="0" w:space="0" w:color="auto"/>
                <w:bottom w:val="none" w:sz="0" w:space="0" w:color="auto"/>
                <w:right w:val="none" w:sz="0" w:space="0" w:color="auto"/>
              </w:divBdr>
            </w:div>
            <w:div w:id="2087611589">
              <w:marLeft w:val="0"/>
              <w:marRight w:val="0"/>
              <w:marTop w:val="0"/>
              <w:marBottom w:val="0"/>
              <w:divBdr>
                <w:top w:val="none" w:sz="0" w:space="0" w:color="auto"/>
                <w:left w:val="none" w:sz="0" w:space="0" w:color="auto"/>
                <w:bottom w:val="none" w:sz="0" w:space="0" w:color="auto"/>
                <w:right w:val="none" w:sz="0" w:space="0" w:color="auto"/>
              </w:divBdr>
            </w:div>
            <w:div w:id="2088113373">
              <w:marLeft w:val="0"/>
              <w:marRight w:val="0"/>
              <w:marTop w:val="0"/>
              <w:marBottom w:val="0"/>
              <w:divBdr>
                <w:top w:val="none" w:sz="0" w:space="0" w:color="auto"/>
                <w:left w:val="none" w:sz="0" w:space="0" w:color="auto"/>
                <w:bottom w:val="none" w:sz="0" w:space="0" w:color="auto"/>
                <w:right w:val="none" w:sz="0" w:space="0" w:color="auto"/>
              </w:divBdr>
            </w:div>
            <w:div w:id="2100756640">
              <w:marLeft w:val="0"/>
              <w:marRight w:val="0"/>
              <w:marTop w:val="0"/>
              <w:marBottom w:val="0"/>
              <w:divBdr>
                <w:top w:val="none" w:sz="0" w:space="0" w:color="auto"/>
                <w:left w:val="none" w:sz="0" w:space="0" w:color="auto"/>
                <w:bottom w:val="none" w:sz="0" w:space="0" w:color="auto"/>
                <w:right w:val="none" w:sz="0" w:space="0" w:color="auto"/>
              </w:divBdr>
            </w:div>
            <w:div w:id="2102294445">
              <w:marLeft w:val="0"/>
              <w:marRight w:val="0"/>
              <w:marTop w:val="0"/>
              <w:marBottom w:val="0"/>
              <w:divBdr>
                <w:top w:val="none" w:sz="0" w:space="0" w:color="auto"/>
                <w:left w:val="none" w:sz="0" w:space="0" w:color="auto"/>
                <w:bottom w:val="none" w:sz="0" w:space="0" w:color="auto"/>
                <w:right w:val="none" w:sz="0" w:space="0" w:color="auto"/>
              </w:divBdr>
            </w:div>
            <w:div w:id="2104106907">
              <w:marLeft w:val="0"/>
              <w:marRight w:val="0"/>
              <w:marTop w:val="0"/>
              <w:marBottom w:val="0"/>
              <w:divBdr>
                <w:top w:val="none" w:sz="0" w:space="0" w:color="auto"/>
                <w:left w:val="none" w:sz="0" w:space="0" w:color="auto"/>
                <w:bottom w:val="none" w:sz="0" w:space="0" w:color="auto"/>
                <w:right w:val="none" w:sz="0" w:space="0" w:color="auto"/>
              </w:divBdr>
            </w:div>
            <w:div w:id="2111729311">
              <w:marLeft w:val="0"/>
              <w:marRight w:val="0"/>
              <w:marTop w:val="0"/>
              <w:marBottom w:val="0"/>
              <w:divBdr>
                <w:top w:val="none" w:sz="0" w:space="0" w:color="auto"/>
                <w:left w:val="none" w:sz="0" w:space="0" w:color="auto"/>
                <w:bottom w:val="none" w:sz="0" w:space="0" w:color="auto"/>
                <w:right w:val="none" w:sz="0" w:space="0" w:color="auto"/>
              </w:divBdr>
            </w:div>
            <w:div w:id="2122143146">
              <w:marLeft w:val="0"/>
              <w:marRight w:val="0"/>
              <w:marTop w:val="0"/>
              <w:marBottom w:val="0"/>
              <w:divBdr>
                <w:top w:val="none" w:sz="0" w:space="0" w:color="auto"/>
                <w:left w:val="none" w:sz="0" w:space="0" w:color="auto"/>
                <w:bottom w:val="none" w:sz="0" w:space="0" w:color="auto"/>
                <w:right w:val="none" w:sz="0" w:space="0" w:color="auto"/>
              </w:divBdr>
            </w:div>
            <w:div w:id="2127768265">
              <w:marLeft w:val="0"/>
              <w:marRight w:val="0"/>
              <w:marTop w:val="0"/>
              <w:marBottom w:val="0"/>
              <w:divBdr>
                <w:top w:val="none" w:sz="0" w:space="0" w:color="auto"/>
                <w:left w:val="none" w:sz="0" w:space="0" w:color="auto"/>
                <w:bottom w:val="none" w:sz="0" w:space="0" w:color="auto"/>
                <w:right w:val="none" w:sz="0" w:space="0" w:color="auto"/>
              </w:divBdr>
            </w:div>
            <w:div w:id="213930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1150">
      <w:bodyDiv w:val="1"/>
      <w:marLeft w:val="0"/>
      <w:marRight w:val="0"/>
      <w:marTop w:val="0"/>
      <w:marBottom w:val="0"/>
      <w:divBdr>
        <w:top w:val="none" w:sz="0" w:space="0" w:color="auto"/>
        <w:left w:val="none" w:sz="0" w:space="0" w:color="auto"/>
        <w:bottom w:val="none" w:sz="0" w:space="0" w:color="auto"/>
        <w:right w:val="none" w:sz="0" w:space="0" w:color="auto"/>
      </w:divBdr>
    </w:div>
    <w:div w:id="165943531">
      <w:bodyDiv w:val="1"/>
      <w:marLeft w:val="0"/>
      <w:marRight w:val="0"/>
      <w:marTop w:val="0"/>
      <w:marBottom w:val="0"/>
      <w:divBdr>
        <w:top w:val="none" w:sz="0" w:space="0" w:color="auto"/>
        <w:left w:val="none" w:sz="0" w:space="0" w:color="auto"/>
        <w:bottom w:val="none" w:sz="0" w:space="0" w:color="auto"/>
        <w:right w:val="none" w:sz="0" w:space="0" w:color="auto"/>
      </w:divBdr>
    </w:div>
    <w:div w:id="168103910">
      <w:bodyDiv w:val="1"/>
      <w:marLeft w:val="0"/>
      <w:marRight w:val="0"/>
      <w:marTop w:val="0"/>
      <w:marBottom w:val="0"/>
      <w:divBdr>
        <w:top w:val="none" w:sz="0" w:space="0" w:color="auto"/>
        <w:left w:val="none" w:sz="0" w:space="0" w:color="auto"/>
        <w:bottom w:val="none" w:sz="0" w:space="0" w:color="auto"/>
        <w:right w:val="none" w:sz="0" w:space="0" w:color="auto"/>
      </w:divBdr>
    </w:div>
    <w:div w:id="169608479">
      <w:bodyDiv w:val="1"/>
      <w:marLeft w:val="0"/>
      <w:marRight w:val="0"/>
      <w:marTop w:val="0"/>
      <w:marBottom w:val="0"/>
      <w:divBdr>
        <w:top w:val="none" w:sz="0" w:space="0" w:color="auto"/>
        <w:left w:val="none" w:sz="0" w:space="0" w:color="auto"/>
        <w:bottom w:val="none" w:sz="0" w:space="0" w:color="auto"/>
        <w:right w:val="none" w:sz="0" w:space="0" w:color="auto"/>
      </w:divBdr>
    </w:div>
    <w:div w:id="169682221">
      <w:bodyDiv w:val="1"/>
      <w:marLeft w:val="0"/>
      <w:marRight w:val="0"/>
      <w:marTop w:val="0"/>
      <w:marBottom w:val="0"/>
      <w:divBdr>
        <w:top w:val="none" w:sz="0" w:space="0" w:color="auto"/>
        <w:left w:val="none" w:sz="0" w:space="0" w:color="auto"/>
        <w:bottom w:val="none" w:sz="0" w:space="0" w:color="auto"/>
        <w:right w:val="none" w:sz="0" w:space="0" w:color="auto"/>
      </w:divBdr>
    </w:div>
    <w:div w:id="175772981">
      <w:bodyDiv w:val="1"/>
      <w:marLeft w:val="0"/>
      <w:marRight w:val="0"/>
      <w:marTop w:val="0"/>
      <w:marBottom w:val="0"/>
      <w:divBdr>
        <w:top w:val="none" w:sz="0" w:space="0" w:color="auto"/>
        <w:left w:val="none" w:sz="0" w:space="0" w:color="auto"/>
        <w:bottom w:val="none" w:sz="0" w:space="0" w:color="auto"/>
        <w:right w:val="none" w:sz="0" w:space="0" w:color="auto"/>
      </w:divBdr>
    </w:div>
    <w:div w:id="189881609">
      <w:bodyDiv w:val="1"/>
      <w:marLeft w:val="0"/>
      <w:marRight w:val="0"/>
      <w:marTop w:val="0"/>
      <w:marBottom w:val="0"/>
      <w:divBdr>
        <w:top w:val="none" w:sz="0" w:space="0" w:color="auto"/>
        <w:left w:val="none" w:sz="0" w:space="0" w:color="auto"/>
        <w:bottom w:val="none" w:sz="0" w:space="0" w:color="auto"/>
        <w:right w:val="none" w:sz="0" w:space="0" w:color="auto"/>
      </w:divBdr>
    </w:div>
    <w:div w:id="194585874">
      <w:bodyDiv w:val="1"/>
      <w:marLeft w:val="0"/>
      <w:marRight w:val="0"/>
      <w:marTop w:val="0"/>
      <w:marBottom w:val="0"/>
      <w:divBdr>
        <w:top w:val="none" w:sz="0" w:space="0" w:color="auto"/>
        <w:left w:val="none" w:sz="0" w:space="0" w:color="auto"/>
        <w:bottom w:val="none" w:sz="0" w:space="0" w:color="auto"/>
        <w:right w:val="none" w:sz="0" w:space="0" w:color="auto"/>
      </w:divBdr>
    </w:div>
    <w:div w:id="198200159">
      <w:bodyDiv w:val="1"/>
      <w:marLeft w:val="0"/>
      <w:marRight w:val="0"/>
      <w:marTop w:val="0"/>
      <w:marBottom w:val="0"/>
      <w:divBdr>
        <w:top w:val="none" w:sz="0" w:space="0" w:color="auto"/>
        <w:left w:val="none" w:sz="0" w:space="0" w:color="auto"/>
        <w:bottom w:val="none" w:sz="0" w:space="0" w:color="auto"/>
        <w:right w:val="none" w:sz="0" w:space="0" w:color="auto"/>
      </w:divBdr>
      <w:divsChild>
        <w:div w:id="1278291735">
          <w:marLeft w:val="0"/>
          <w:marRight w:val="0"/>
          <w:marTop w:val="0"/>
          <w:marBottom w:val="0"/>
          <w:divBdr>
            <w:top w:val="none" w:sz="0" w:space="0" w:color="auto"/>
            <w:left w:val="none" w:sz="0" w:space="0" w:color="auto"/>
            <w:bottom w:val="none" w:sz="0" w:space="0" w:color="auto"/>
            <w:right w:val="none" w:sz="0" w:space="0" w:color="auto"/>
          </w:divBdr>
          <w:divsChild>
            <w:div w:id="300042377">
              <w:marLeft w:val="0"/>
              <w:marRight w:val="0"/>
              <w:marTop w:val="0"/>
              <w:marBottom w:val="0"/>
              <w:divBdr>
                <w:top w:val="none" w:sz="0" w:space="0" w:color="auto"/>
                <w:left w:val="none" w:sz="0" w:space="0" w:color="auto"/>
                <w:bottom w:val="none" w:sz="0" w:space="0" w:color="auto"/>
                <w:right w:val="none" w:sz="0" w:space="0" w:color="auto"/>
              </w:divBdr>
              <w:divsChild>
                <w:div w:id="96608639">
                  <w:marLeft w:val="0"/>
                  <w:marRight w:val="0"/>
                  <w:marTop w:val="0"/>
                  <w:marBottom w:val="0"/>
                  <w:divBdr>
                    <w:top w:val="none" w:sz="0" w:space="0" w:color="auto"/>
                    <w:left w:val="none" w:sz="0" w:space="0" w:color="auto"/>
                    <w:bottom w:val="none" w:sz="0" w:space="0" w:color="auto"/>
                    <w:right w:val="none" w:sz="0" w:space="0" w:color="auto"/>
                  </w:divBdr>
                  <w:divsChild>
                    <w:div w:id="588807057">
                      <w:marLeft w:val="0"/>
                      <w:marRight w:val="0"/>
                      <w:marTop w:val="0"/>
                      <w:marBottom w:val="0"/>
                      <w:divBdr>
                        <w:top w:val="none" w:sz="0" w:space="0" w:color="auto"/>
                        <w:left w:val="none" w:sz="0" w:space="0" w:color="auto"/>
                        <w:bottom w:val="none" w:sz="0" w:space="0" w:color="auto"/>
                        <w:right w:val="none" w:sz="0" w:space="0" w:color="auto"/>
                      </w:divBdr>
                      <w:divsChild>
                        <w:div w:id="1897275221">
                          <w:marLeft w:val="0"/>
                          <w:marRight w:val="0"/>
                          <w:marTop w:val="0"/>
                          <w:marBottom w:val="0"/>
                          <w:divBdr>
                            <w:top w:val="none" w:sz="0" w:space="0" w:color="auto"/>
                            <w:left w:val="none" w:sz="0" w:space="0" w:color="auto"/>
                            <w:bottom w:val="none" w:sz="0" w:space="0" w:color="auto"/>
                            <w:right w:val="none" w:sz="0" w:space="0" w:color="auto"/>
                          </w:divBdr>
                          <w:divsChild>
                            <w:div w:id="132433">
                              <w:marLeft w:val="0"/>
                              <w:marRight w:val="0"/>
                              <w:marTop w:val="0"/>
                              <w:marBottom w:val="0"/>
                              <w:divBdr>
                                <w:top w:val="none" w:sz="0" w:space="0" w:color="auto"/>
                                <w:left w:val="none" w:sz="0" w:space="0" w:color="auto"/>
                                <w:bottom w:val="none" w:sz="0" w:space="0" w:color="auto"/>
                                <w:right w:val="none" w:sz="0" w:space="0" w:color="auto"/>
                              </w:divBdr>
                              <w:divsChild>
                                <w:div w:id="1898007821">
                                  <w:marLeft w:val="0"/>
                                  <w:marRight w:val="0"/>
                                  <w:marTop w:val="0"/>
                                  <w:marBottom w:val="0"/>
                                  <w:divBdr>
                                    <w:top w:val="none" w:sz="0" w:space="0" w:color="auto"/>
                                    <w:left w:val="none" w:sz="0" w:space="0" w:color="auto"/>
                                    <w:bottom w:val="none" w:sz="0" w:space="0" w:color="auto"/>
                                    <w:right w:val="none" w:sz="0" w:space="0" w:color="auto"/>
                                  </w:divBdr>
                                  <w:divsChild>
                                    <w:div w:id="1938168850">
                                      <w:marLeft w:val="0"/>
                                      <w:marRight w:val="0"/>
                                      <w:marTop w:val="0"/>
                                      <w:marBottom w:val="0"/>
                                      <w:divBdr>
                                        <w:top w:val="none" w:sz="0" w:space="0" w:color="auto"/>
                                        <w:left w:val="none" w:sz="0" w:space="0" w:color="auto"/>
                                        <w:bottom w:val="none" w:sz="0" w:space="0" w:color="auto"/>
                                        <w:right w:val="none" w:sz="0" w:space="0" w:color="auto"/>
                                      </w:divBdr>
                                      <w:divsChild>
                                        <w:div w:id="2144691243">
                                          <w:marLeft w:val="0"/>
                                          <w:marRight w:val="0"/>
                                          <w:marTop w:val="0"/>
                                          <w:marBottom w:val="0"/>
                                          <w:divBdr>
                                            <w:top w:val="none" w:sz="0" w:space="0" w:color="auto"/>
                                            <w:left w:val="none" w:sz="0" w:space="0" w:color="auto"/>
                                            <w:bottom w:val="none" w:sz="0" w:space="0" w:color="auto"/>
                                            <w:right w:val="none" w:sz="0" w:space="0" w:color="auto"/>
                                          </w:divBdr>
                                          <w:divsChild>
                                            <w:div w:id="447353260">
                                              <w:marLeft w:val="0"/>
                                              <w:marRight w:val="0"/>
                                              <w:marTop w:val="0"/>
                                              <w:marBottom w:val="0"/>
                                              <w:divBdr>
                                                <w:top w:val="none" w:sz="0" w:space="0" w:color="auto"/>
                                                <w:left w:val="none" w:sz="0" w:space="0" w:color="auto"/>
                                                <w:bottom w:val="none" w:sz="0" w:space="0" w:color="auto"/>
                                                <w:right w:val="none" w:sz="0" w:space="0" w:color="auto"/>
                                              </w:divBdr>
                                              <w:divsChild>
                                                <w:div w:id="480586359">
                                                  <w:marLeft w:val="0"/>
                                                  <w:marRight w:val="0"/>
                                                  <w:marTop w:val="0"/>
                                                  <w:marBottom w:val="0"/>
                                                  <w:divBdr>
                                                    <w:top w:val="none" w:sz="0" w:space="0" w:color="auto"/>
                                                    <w:left w:val="none" w:sz="0" w:space="0" w:color="auto"/>
                                                    <w:bottom w:val="none" w:sz="0" w:space="0" w:color="auto"/>
                                                    <w:right w:val="none" w:sz="0" w:space="0" w:color="auto"/>
                                                  </w:divBdr>
                                                  <w:divsChild>
                                                    <w:div w:id="350571442">
                                                      <w:marLeft w:val="0"/>
                                                      <w:marRight w:val="0"/>
                                                      <w:marTop w:val="0"/>
                                                      <w:marBottom w:val="0"/>
                                                      <w:divBdr>
                                                        <w:top w:val="none" w:sz="0" w:space="0" w:color="auto"/>
                                                        <w:left w:val="none" w:sz="0" w:space="0" w:color="auto"/>
                                                        <w:bottom w:val="none" w:sz="0" w:space="0" w:color="auto"/>
                                                        <w:right w:val="none" w:sz="0" w:space="0" w:color="auto"/>
                                                      </w:divBdr>
                                                      <w:divsChild>
                                                        <w:div w:id="42565531">
                                                          <w:marLeft w:val="0"/>
                                                          <w:marRight w:val="0"/>
                                                          <w:marTop w:val="0"/>
                                                          <w:marBottom w:val="0"/>
                                                          <w:divBdr>
                                                            <w:top w:val="none" w:sz="0" w:space="0" w:color="auto"/>
                                                            <w:left w:val="none" w:sz="0" w:space="0" w:color="auto"/>
                                                            <w:bottom w:val="none" w:sz="0" w:space="0" w:color="auto"/>
                                                            <w:right w:val="none" w:sz="0" w:space="0" w:color="auto"/>
                                                          </w:divBdr>
                                                          <w:divsChild>
                                                            <w:div w:id="13286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829329">
      <w:bodyDiv w:val="1"/>
      <w:marLeft w:val="0"/>
      <w:marRight w:val="0"/>
      <w:marTop w:val="0"/>
      <w:marBottom w:val="0"/>
      <w:divBdr>
        <w:top w:val="none" w:sz="0" w:space="0" w:color="auto"/>
        <w:left w:val="none" w:sz="0" w:space="0" w:color="auto"/>
        <w:bottom w:val="none" w:sz="0" w:space="0" w:color="auto"/>
        <w:right w:val="none" w:sz="0" w:space="0" w:color="auto"/>
      </w:divBdr>
    </w:div>
    <w:div w:id="201865129">
      <w:bodyDiv w:val="1"/>
      <w:marLeft w:val="0"/>
      <w:marRight w:val="0"/>
      <w:marTop w:val="0"/>
      <w:marBottom w:val="0"/>
      <w:divBdr>
        <w:top w:val="none" w:sz="0" w:space="0" w:color="auto"/>
        <w:left w:val="none" w:sz="0" w:space="0" w:color="auto"/>
        <w:bottom w:val="none" w:sz="0" w:space="0" w:color="auto"/>
        <w:right w:val="none" w:sz="0" w:space="0" w:color="auto"/>
      </w:divBdr>
    </w:div>
    <w:div w:id="205459266">
      <w:bodyDiv w:val="1"/>
      <w:marLeft w:val="0"/>
      <w:marRight w:val="0"/>
      <w:marTop w:val="0"/>
      <w:marBottom w:val="0"/>
      <w:divBdr>
        <w:top w:val="none" w:sz="0" w:space="0" w:color="auto"/>
        <w:left w:val="none" w:sz="0" w:space="0" w:color="auto"/>
        <w:bottom w:val="none" w:sz="0" w:space="0" w:color="auto"/>
        <w:right w:val="none" w:sz="0" w:space="0" w:color="auto"/>
      </w:divBdr>
    </w:div>
    <w:div w:id="212163093">
      <w:bodyDiv w:val="1"/>
      <w:marLeft w:val="0"/>
      <w:marRight w:val="0"/>
      <w:marTop w:val="0"/>
      <w:marBottom w:val="0"/>
      <w:divBdr>
        <w:top w:val="none" w:sz="0" w:space="0" w:color="auto"/>
        <w:left w:val="none" w:sz="0" w:space="0" w:color="auto"/>
        <w:bottom w:val="none" w:sz="0" w:space="0" w:color="auto"/>
        <w:right w:val="none" w:sz="0" w:space="0" w:color="auto"/>
      </w:divBdr>
    </w:div>
    <w:div w:id="215969101">
      <w:bodyDiv w:val="1"/>
      <w:marLeft w:val="0"/>
      <w:marRight w:val="0"/>
      <w:marTop w:val="0"/>
      <w:marBottom w:val="0"/>
      <w:divBdr>
        <w:top w:val="none" w:sz="0" w:space="0" w:color="auto"/>
        <w:left w:val="none" w:sz="0" w:space="0" w:color="auto"/>
        <w:bottom w:val="none" w:sz="0" w:space="0" w:color="auto"/>
        <w:right w:val="none" w:sz="0" w:space="0" w:color="auto"/>
      </w:divBdr>
    </w:div>
    <w:div w:id="230162772">
      <w:bodyDiv w:val="1"/>
      <w:marLeft w:val="0"/>
      <w:marRight w:val="0"/>
      <w:marTop w:val="0"/>
      <w:marBottom w:val="0"/>
      <w:divBdr>
        <w:top w:val="none" w:sz="0" w:space="0" w:color="auto"/>
        <w:left w:val="none" w:sz="0" w:space="0" w:color="auto"/>
        <w:bottom w:val="none" w:sz="0" w:space="0" w:color="auto"/>
        <w:right w:val="none" w:sz="0" w:space="0" w:color="auto"/>
      </w:divBdr>
      <w:divsChild>
        <w:div w:id="687947494">
          <w:marLeft w:val="0"/>
          <w:marRight w:val="0"/>
          <w:marTop w:val="0"/>
          <w:marBottom w:val="0"/>
          <w:divBdr>
            <w:top w:val="none" w:sz="0" w:space="0" w:color="auto"/>
            <w:left w:val="none" w:sz="0" w:space="0" w:color="auto"/>
            <w:bottom w:val="none" w:sz="0" w:space="0" w:color="auto"/>
            <w:right w:val="none" w:sz="0" w:space="0" w:color="auto"/>
          </w:divBdr>
          <w:divsChild>
            <w:div w:id="1971010422">
              <w:marLeft w:val="0"/>
              <w:marRight w:val="0"/>
              <w:marTop w:val="0"/>
              <w:marBottom w:val="0"/>
              <w:divBdr>
                <w:top w:val="none" w:sz="0" w:space="0" w:color="auto"/>
                <w:left w:val="none" w:sz="0" w:space="0" w:color="auto"/>
                <w:bottom w:val="none" w:sz="0" w:space="0" w:color="auto"/>
                <w:right w:val="none" w:sz="0" w:space="0" w:color="auto"/>
              </w:divBdr>
              <w:divsChild>
                <w:div w:id="1311056551">
                  <w:marLeft w:val="0"/>
                  <w:marRight w:val="0"/>
                  <w:marTop w:val="0"/>
                  <w:marBottom w:val="0"/>
                  <w:divBdr>
                    <w:top w:val="none" w:sz="0" w:space="0" w:color="auto"/>
                    <w:left w:val="none" w:sz="0" w:space="0" w:color="auto"/>
                    <w:bottom w:val="none" w:sz="0" w:space="0" w:color="auto"/>
                    <w:right w:val="none" w:sz="0" w:space="0" w:color="auto"/>
                  </w:divBdr>
                  <w:divsChild>
                    <w:div w:id="20802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72442">
      <w:bodyDiv w:val="1"/>
      <w:marLeft w:val="0"/>
      <w:marRight w:val="0"/>
      <w:marTop w:val="0"/>
      <w:marBottom w:val="0"/>
      <w:divBdr>
        <w:top w:val="none" w:sz="0" w:space="0" w:color="auto"/>
        <w:left w:val="none" w:sz="0" w:space="0" w:color="auto"/>
        <w:bottom w:val="none" w:sz="0" w:space="0" w:color="auto"/>
        <w:right w:val="none" w:sz="0" w:space="0" w:color="auto"/>
      </w:divBdr>
    </w:div>
    <w:div w:id="234047793">
      <w:bodyDiv w:val="1"/>
      <w:marLeft w:val="0"/>
      <w:marRight w:val="0"/>
      <w:marTop w:val="0"/>
      <w:marBottom w:val="0"/>
      <w:divBdr>
        <w:top w:val="none" w:sz="0" w:space="0" w:color="auto"/>
        <w:left w:val="none" w:sz="0" w:space="0" w:color="auto"/>
        <w:bottom w:val="none" w:sz="0" w:space="0" w:color="auto"/>
        <w:right w:val="none" w:sz="0" w:space="0" w:color="auto"/>
      </w:divBdr>
      <w:divsChild>
        <w:div w:id="1198079461">
          <w:marLeft w:val="0"/>
          <w:marRight w:val="0"/>
          <w:marTop w:val="0"/>
          <w:marBottom w:val="0"/>
          <w:divBdr>
            <w:top w:val="none" w:sz="0" w:space="0" w:color="auto"/>
            <w:left w:val="none" w:sz="0" w:space="0" w:color="auto"/>
            <w:bottom w:val="none" w:sz="0" w:space="0" w:color="auto"/>
            <w:right w:val="none" w:sz="0" w:space="0" w:color="auto"/>
          </w:divBdr>
          <w:divsChild>
            <w:div w:id="381947769">
              <w:marLeft w:val="0"/>
              <w:marRight w:val="0"/>
              <w:marTop w:val="0"/>
              <w:marBottom w:val="0"/>
              <w:divBdr>
                <w:top w:val="none" w:sz="0" w:space="0" w:color="auto"/>
                <w:left w:val="none" w:sz="0" w:space="0" w:color="auto"/>
                <w:bottom w:val="none" w:sz="0" w:space="0" w:color="auto"/>
                <w:right w:val="none" w:sz="0" w:space="0" w:color="auto"/>
              </w:divBdr>
            </w:div>
            <w:div w:id="50910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3742">
      <w:bodyDiv w:val="1"/>
      <w:marLeft w:val="0"/>
      <w:marRight w:val="0"/>
      <w:marTop w:val="0"/>
      <w:marBottom w:val="0"/>
      <w:divBdr>
        <w:top w:val="none" w:sz="0" w:space="0" w:color="auto"/>
        <w:left w:val="none" w:sz="0" w:space="0" w:color="auto"/>
        <w:bottom w:val="none" w:sz="0" w:space="0" w:color="auto"/>
        <w:right w:val="none" w:sz="0" w:space="0" w:color="auto"/>
      </w:divBdr>
    </w:div>
    <w:div w:id="238826495">
      <w:bodyDiv w:val="1"/>
      <w:marLeft w:val="0"/>
      <w:marRight w:val="0"/>
      <w:marTop w:val="0"/>
      <w:marBottom w:val="0"/>
      <w:divBdr>
        <w:top w:val="none" w:sz="0" w:space="0" w:color="auto"/>
        <w:left w:val="none" w:sz="0" w:space="0" w:color="auto"/>
        <w:bottom w:val="none" w:sz="0" w:space="0" w:color="auto"/>
        <w:right w:val="none" w:sz="0" w:space="0" w:color="auto"/>
      </w:divBdr>
    </w:div>
    <w:div w:id="246312174">
      <w:bodyDiv w:val="1"/>
      <w:marLeft w:val="0"/>
      <w:marRight w:val="0"/>
      <w:marTop w:val="0"/>
      <w:marBottom w:val="0"/>
      <w:divBdr>
        <w:top w:val="none" w:sz="0" w:space="0" w:color="auto"/>
        <w:left w:val="none" w:sz="0" w:space="0" w:color="auto"/>
        <w:bottom w:val="none" w:sz="0" w:space="0" w:color="auto"/>
        <w:right w:val="none" w:sz="0" w:space="0" w:color="auto"/>
      </w:divBdr>
    </w:div>
    <w:div w:id="256016182">
      <w:bodyDiv w:val="1"/>
      <w:marLeft w:val="0"/>
      <w:marRight w:val="0"/>
      <w:marTop w:val="0"/>
      <w:marBottom w:val="0"/>
      <w:divBdr>
        <w:top w:val="none" w:sz="0" w:space="0" w:color="auto"/>
        <w:left w:val="none" w:sz="0" w:space="0" w:color="auto"/>
        <w:bottom w:val="none" w:sz="0" w:space="0" w:color="auto"/>
        <w:right w:val="none" w:sz="0" w:space="0" w:color="auto"/>
      </w:divBdr>
    </w:div>
    <w:div w:id="263389248">
      <w:bodyDiv w:val="1"/>
      <w:marLeft w:val="0"/>
      <w:marRight w:val="0"/>
      <w:marTop w:val="0"/>
      <w:marBottom w:val="0"/>
      <w:divBdr>
        <w:top w:val="none" w:sz="0" w:space="0" w:color="auto"/>
        <w:left w:val="none" w:sz="0" w:space="0" w:color="auto"/>
        <w:bottom w:val="none" w:sz="0" w:space="0" w:color="auto"/>
        <w:right w:val="none" w:sz="0" w:space="0" w:color="auto"/>
      </w:divBdr>
    </w:div>
    <w:div w:id="263878876">
      <w:bodyDiv w:val="1"/>
      <w:marLeft w:val="0"/>
      <w:marRight w:val="0"/>
      <w:marTop w:val="0"/>
      <w:marBottom w:val="0"/>
      <w:divBdr>
        <w:top w:val="none" w:sz="0" w:space="0" w:color="auto"/>
        <w:left w:val="none" w:sz="0" w:space="0" w:color="auto"/>
        <w:bottom w:val="none" w:sz="0" w:space="0" w:color="auto"/>
        <w:right w:val="none" w:sz="0" w:space="0" w:color="auto"/>
      </w:divBdr>
    </w:div>
    <w:div w:id="266233767">
      <w:bodyDiv w:val="1"/>
      <w:marLeft w:val="0"/>
      <w:marRight w:val="0"/>
      <w:marTop w:val="0"/>
      <w:marBottom w:val="0"/>
      <w:divBdr>
        <w:top w:val="none" w:sz="0" w:space="0" w:color="auto"/>
        <w:left w:val="none" w:sz="0" w:space="0" w:color="auto"/>
        <w:bottom w:val="none" w:sz="0" w:space="0" w:color="auto"/>
        <w:right w:val="none" w:sz="0" w:space="0" w:color="auto"/>
      </w:divBdr>
    </w:div>
    <w:div w:id="266281878">
      <w:bodyDiv w:val="1"/>
      <w:marLeft w:val="0"/>
      <w:marRight w:val="0"/>
      <w:marTop w:val="0"/>
      <w:marBottom w:val="0"/>
      <w:divBdr>
        <w:top w:val="none" w:sz="0" w:space="0" w:color="auto"/>
        <w:left w:val="none" w:sz="0" w:space="0" w:color="auto"/>
        <w:bottom w:val="none" w:sz="0" w:space="0" w:color="auto"/>
        <w:right w:val="none" w:sz="0" w:space="0" w:color="auto"/>
      </w:divBdr>
    </w:div>
    <w:div w:id="285042928">
      <w:bodyDiv w:val="1"/>
      <w:marLeft w:val="0"/>
      <w:marRight w:val="0"/>
      <w:marTop w:val="0"/>
      <w:marBottom w:val="0"/>
      <w:divBdr>
        <w:top w:val="none" w:sz="0" w:space="0" w:color="auto"/>
        <w:left w:val="none" w:sz="0" w:space="0" w:color="auto"/>
        <w:bottom w:val="none" w:sz="0" w:space="0" w:color="auto"/>
        <w:right w:val="none" w:sz="0" w:space="0" w:color="auto"/>
      </w:divBdr>
    </w:div>
    <w:div w:id="300379192">
      <w:bodyDiv w:val="1"/>
      <w:marLeft w:val="0"/>
      <w:marRight w:val="0"/>
      <w:marTop w:val="0"/>
      <w:marBottom w:val="0"/>
      <w:divBdr>
        <w:top w:val="none" w:sz="0" w:space="0" w:color="auto"/>
        <w:left w:val="none" w:sz="0" w:space="0" w:color="auto"/>
        <w:bottom w:val="none" w:sz="0" w:space="0" w:color="auto"/>
        <w:right w:val="none" w:sz="0" w:space="0" w:color="auto"/>
      </w:divBdr>
    </w:div>
    <w:div w:id="300620617">
      <w:bodyDiv w:val="1"/>
      <w:marLeft w:val="0"/>
      <w:marRight w:val="0"/>
      <w:marTop w:val="0"/>
      <w:marBottom w:val="0"/>
      <w:divBdr>
        <w:top w:val="none" w:sz="0" w:space="0" w:color="auto"/>
        <w:left w:val="none" w:sz="0" w:space="0" w:color="auto"/>
        <w:bottom w:val="none" w:sz="0" w:space="0" w:color="auto"/>
        <w:right w:val="none" w:sz="0" w:space="0" w:color="auto"/>
      </w:divBdr>
    </w:div>
    <w:div w:id="302858384">
      <w:bodyDiv w:val="1"/>
      <w:marLeft w:val="0"/>
      <w:marRight w:val="0"/>
      <w:marTop w:val="0"/>
      <w:marBottom w:val="0"/>
      <w:divBdr>
        <w:top w:val="none" w:sz="0" w:space="0" w:color="auto"/>
        <w:left w:val="none" w:sz="0" w:space="0" w:color="auto"/>
        <w:bottom w:val="none" w:sz="0" w:space="0" w:color="auto"/>
        <w:right w:val="none" w:sz="0" w:space="0" w:color="auto"/>
      </w:divBdr>
    </w:div>
    <w:div w:id="329911881">
      <w:bodyDiv w:val="1"/>
      <w:marLeft w:val="0"/>
      <w:marRight w:val="0"/>
      <w:marTop w:val="0"/>
      <w:marBottom w:val="0"/>
      <w:divBdr>
        <w:top w:val="none" w:sz="0" w:space="0" w:color="auto"/>
        <w:left w:val="none" w:sz="0" w:space="0" w:color="auto"/>
        <w:bottom w:val="none" w:sz="0" w:space="0" w:color="auto"/>
        <w:right w:val="none" w:sz="0" w:space="0" w:color="auto"/>
      </w:divBdr>
    </w:div>
    <w:div w:id="334188859">
      <w:bodyDiv w:val="1"/>
      <w:marLeft w:val="0"/>
      <w:marRight w:val="0"/>
      <w:marTop w:val="0"/>
      <w:marBottom w:val="0"/>
      <w:divBdr>
        <w:top w:val="none" w:sz="0" w:space="0" w:color="auto"/>
        <w:left w:val="none" w:sz="0" w:space="0" w:color="auto"/>
        <w:bottom w:val="none" w:sz="0" w:space="0" w:color="auto"/>
        <w:right w:val="none" w:sz="0" w:space="0" w:color="auto"/>
      </w:divBdr>
      <w:divsChild>
        <w:div w:id="337386981">
          <w:marLeft w:val="0"/>
          <w:marRight w:val="0"/>
          <w:marTop w:val="0"/>
          <w:marBottom w:val="0"/>
          <w:divBdr>
            <w:top w:val="none" w:sz="0" w:space="0" w:color="auto"/>
            <w:left w:val="none" w:sz="0" w:space="0" w:color="auto"/>
            <w:bottom w:val="none" w:sz="0" w:space="0" w:color="auto"/>
            <w:right w:val="none" w:sz="0" w:space="0" w:color="auto"/>
          </w:divBdr>
        </w:div>
        <w:div w:id="1798719674">
          <w:marLeft w:val="0"/>
          <w:marRight w:val="0"/>
          <w:marTop w:val="0"/>
          <w:marBottom w:val="0"/>
          <w:divBdr>
            <w:top w:val="none" w:sz="0" w:space="0" w:color="auto"/>
            <w:left w:val="none" w:sz="0" w:space="0" w:color="auto"/>
            <w:bottom w:val="none" w:sz="0" w:space="0" w:color="auto"/>
            <w:right w:val="none" w:sz="0" w:space="0" w:color="auto"/>
          </w:divBdr>
        </w:div>
      </w:divsChild>
    </w:div>
    <w:div w:id="335234150">
      <w:bodyDiv w:val="1"/>
      <w:marLeft w:val="0"/>
      <w:marRight w:val="0"/>
      <w:marTop w:val="0"/>
      <w:marBottom w:val="0"/>
      <w:divBdr>
        <w:top w:val="none" w:sz="0" w:space="0" w:color="auto"/>
        <w:left w:val="none" w:sz="0" w:space="0" w:color="auto"/>
        <w:bottom w:val="none" w:sz="0" w:space="0" w:color="auto"/>
        <w:right w:val="none" w:sz="0" w:space="0" w:color="auto"/>
      </w:divBdr>
    </w:div>
    <w:div w:id="337854991">
      <w:bodyDiv w:val="1"/>
      <w:marLeft w:val="0"/>
      <w:marRight w:val="0"/>
      <w:marTop w:val="0"/>
      <w:marBottom w:val="0"/>
      <w:divBdr>
        <w:top w:val="none" w:sz="0" w:space="0" w:color="auto"/>
        <w:left w:val="none" w:sz="0" w:space="0" w:color="auto"/>
        <w:bottom w:val="none" w:sz="0" w:space="0" w:color="auto"/>
        <w:right w:val="none" w:sz="0" w:space="0" w:color="auto"/>
      </w:divBdr>
    </w:div>
    <w:div w:id="342513745">
      <w:bodyDiv w:val="1"/>
      <w:marLeft w:val="0"/>
      <w:marRight w:val="0"/>
      <w:marTop w:val="0"/>
      <w:marBottom w:val="0"/>
      <w:divBdr>
        <w:top w:val="none" w:sz="0" w:space="0" w:color="auto"/>
        <w:left w:val="none" w:sz="0" w:space="0" w:color="auto"/>
        <w:bottom w:val="none" w:sz="0" w:space="0" w:color="auto"/>
        <w:right w:val="none" w:sz="0" w:space="0" w:color="auto"/>
      </w:divBdr>
    </w:div>
    <w:div w:id="347029455">
      <w:bodyDiv w:val="1"/>
      <w:marLeft w:val="0"/>
      <w:marRight w:val="0"/>
      <w:marTop w:val="0"/>
      <w:marBottom w:val="0"/>
      <w:divBdr>
        <w:top w:val="none" w:sz="0" w:space="0" w:color="auto"/>
        <w:left w:val="none" w:sz="0" w:space="0" w:color="auto"/>
        <w:bottom w:val="none" w:sz="0" w:space="0" w:color="auto"/>
        <w:right w:val="none" w:sz="0" w:space="0" w:color="auto"/>
      </w:divBdr>
    </w:div>
    <w:div w:id="357631929">
      <w:bodyDiv w:val="1"/>
      <w:marLeft w:val="0"/>
      <w:marRight w:val="0"/>
      <w:marTop w:val="0"/>
      <w:marBottom w:val="0"/>
      <w:divBdr>
        <w:top w:val="none" w:sz="0" w:space="0" w:color="auto"/>
        <w:left w:val="none" w:sz="0" w:space="0" w:color="auto"/>
        <w:bottom w:val="none" w:sz="0" w:space="0" w:color="auto"/>
        <w:right w:val="none" w:sz="0" w:space="0" w:color="auto"/>
      </w:divBdr>
    </w:div>
    <w:div w:id="357700726">
      <w:bodyDiv w:val="1"/>
      <w:marLeft w:val="0"/>
      <w:marRight w:val="0"/>
      <w:marTop w:val="0"/>
      <w:marBottom w:val="0"/>
      <w:divBdr>
        <w:top w:val="none" w:sz="0" w:space="0" w:color="auto"/>
        <w:left w:val="none" w:sz="0" w:space="0" w:color="auto"/>
        <w:bottom w:val="none" w:sz="0" w:space="0" w:color="auto"/>
        <w:right w:val="none" w:sz="0" w:space="0" w:color="auto"/>
      </w:divBdr>
    </w:div>
    <w:div w:id="358628513">
      <w:bodyDiv w:val="1"/>
      <w:marLeft w:val="0"/>
      <w:marRight w:val="0"/>
      <w:marTop w:val="0"/>
      <w:marBottom w:val="0"/>
      <w:divBdr>
        <w:top w:val="none" w:sz="0" w:space="0" w:color="auto"/>
        <w:left w:val="none" w:sz="0" w:space="0" w:color="auto"/>
        <w:bottom w:val="none" w:sz="0" w:space="0" w:color="auto"/>
        <w:right w:val="none" w:sz="0" w:space="0" w:color="auto"/>
      </w:divBdr>
    </w:div>
    <w:div w:id="362558110">
      <w:bodyDiv w:val="1"/>
      <w:marLeft w:val="0"/>
      <w:marRight w:val="0"/>
      <w:marTop w:val="0"/>
      <w:marBottom w:val="0"/>
      <w:divBdr>
        <w:top w:val="none" w:sz="0" w:space="0" w:color="auto"/>
        <w:left w:val="none" w:sz="0" w:space="0" w:color="auto"/>
        <w:bottom w:val="none" w:sz="0" w:space="0" w:color="auto"/>
        <w:right w:val="none" w:sz="0" w:space="0" w:color="auto"/>
      </w:divBdr>
    </w:div>
    <w:div w:id="401488158">
      <w:bodyDiv w:val="1"/>
      <w:marLeft w:val="0"/>
      <w:marRight w:val="0"/>
      <w:marTop w:val="0"/>
      <w:marBottom w:val="0"/>
      <w:divBdr>
        <w:top w:val="none" w:sz="0" w:space="0" w:color="auto"/>
        <w:left w:val="none" w:sz="0" w:space="0" w:color="auto"/>
        <w:bottom w:val="none" w:sz="0" w:space="0" w:color="auto"/>
        <w:right w:val="none" w:sz="0" w:space="0" w:color="auto"/>
      </w:divBdr>
    </w:div>
    <w:div w:id="404232382">
      <w:bodyDiv w:val="1"/>
      <w:marLeft w:val="0"/>
      <w:marRight w:val="0"/>
      <w:marTop w:val="0"/>
      <w:marBottom w:val="0"/>
      <w:divBdr>
        <w:top w:val="none" w:sz="0" w:space="0" w:color="auto"/>
        <w:left w:val="none" w:sz="0" w:space="0" w:color="auto"/>
        <w:bottom w:val="none" w:sz="0" w:space="0" w:color="auto"/>
        <w:right w:val="none" w:sz="0" w:space="0" w:color="auto"/>
      </w:divBdr>
    </w:div>
    <w:div w:id="411240165">
      <w:bodyDiv w:val="1"/>
      <w:marLeft w:val="0"/>
      <w:marRight w:val="0"/>
      <w:marTop w:val="0"/>
      <w:marBottom w:val="0"/>
      <w:divBdr>
        <w:top w:val="none" w:sz="0" w:space="0" w:color="auto"/>
        <w:left w:val="none" w:sz="0" w:space="0" w:color="auto"/>
        <w:bottom w:val="none" w:sz="0" w:space="0" w:color="auto"/>
        <w:right w:val="none" w:sz="0" w:space="0" w:color="auto"/>
      </w:divBdr>
    </w:div>
    <w:div w:id="424611876">
      <w:bodyDiv w:val="1"/>
      <w:marLeft w:val="0"/>
      <w:marRight w:val="0"/>
      <w:marTop w:val="0"/>
      <w:marBottom w:val="0"/>
      <w:divBdr>
        <w:top w:val="none" w:sz="0" w:space="0" w:color="auto"/>
        <w:left w:val="none" w:sz="0" w:space="0" w:color="auto"/>
        <w:bottom w:val="none" w:sz="0" w:space="0" w:color="auto"/>
        <w:right w:val="none" w:sz="0" w:space="0" w:color="auto"/>
      </w:divBdr>
      <w:divsChild>
        <w:div w:id="538931202">
          <w:marLeft w:val="0"/>
          <w:marRight w:val="0"/>
          <w:marTop w:val="0"/>
          <w:marBottom w:val="0"/>
          <w:divBdr>
            <w:top w:val="none" w:sz="0" w:space="0" w:color="auto"/>
            <w:left w:val="none" w:sz="0" w:space="0" w:color="auto"/>
            <w:bottom w:val="none" w:sz="0" w:space="0" w:color="auto"/>
            <w:right w:val="none" w:sz="0" w:space="0" w:color="auto"/>
          </w:divBdr>
          <w:divsChild>
            <w:div w:id="613439652">
              <w:marLeft w:val="0"/>
              <w:marRight w:val="0"/>
              <w:marTop w:val="0"/>
              <w:marBottom w:val="0"/>
              <w:divBdr>
                <w:top w:val="none" w:sz="0" w:space="0" w:color="auto"/>
                <w:left w:val="none" w:sz="0" w:space="0" w:color="auto"/>
                <w:bottom w:val="none" w:sz="0" w:space="0" w:color="auto"/>
                <w:right w:val="none" w:sz="0" w:space="0" w:color="auto"/>
              </w:divBdr>
              <w:divsChild>
                <w:div w:id="1672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7306">
      <w:bodyDiv w:val="1"/>
      <w:marLeft w:val="0"/>
      <w:marRight w:val="0"/>
      <w:marTop w:val="0"/>
      <w:marBottom w:val="0"/>
      <w:divBdr>
        <w:top w:val="none" w:sz="0" w:space="0" w:color="auto"/>
        <w:left w:val="none" w:sz="0" w:space="0" w:color="auto"/>
        <w:bottom w:val="none" w:sz="0" w:space="0" w:color="auto"/>
        <w:right w:val="none" w:sz="0" w:space="0" w:color="auto"/>
      </w:divBdr>
    </w:div>
    <w:div w:id="434249011">
      <w:bodyDiv w:val="1"/>
      <w:marLeft w:val="0"/>
      <w:marRight w:val="0"/>
      <w:marTop w:val="0"/>
      <w:marBottom w:val="0"/>
      <w:divBdr>
        <w:top w:val="none" w:sz="0" w:space="0" w:color="auto"/>
        <w:left w:val="none" w:sz="0" w:space="0" w:color="auto"/>
        <w:bottom w:val="none" w:sz="0" w:space="0" w:color="auto"/>
        <w:right w:val="none" w:sz="0" w:space="0" w:color="auto"/>
      </w:divBdr>
    </w:div>
    <w:div w:id="440302614">
      <w:bodyDiv w:val="1"/>
      <w:marLeft w:val="0"/>
      <w:marRight w:val="0"/>
      <w:marTop w:val="0"/>
      <w:marBottom w:val="0"/>
      <w:divBdr>
        <w:top w:val="none" w:sz="0" w:space="0" w:color="auto"/>
        <w:left w:val="none" w:sz="0" w:space="0" w:color="auto"/>
        <w:bottom w:val="none" w:sz="0" w:space="0" w:color="auto"/>
        <w:right w:val="none" w:sz="0" w:space="0" w:color="auto"/>
      </w:divBdr>
    </w:div>
    <w:div w:id="458885594">
      <w:bodyDiv w:val="1"/>
      <w:marLeft w:val="0"/>
      <w:marRight w:val="0"/>
      <w:marTop w:val="0"/>
      <w:marBottom w:val="0"/>
      <w:divBdr>
        <w:top w:val="none" w:sz="0" w:space="0" w:color="auto"/>
        <w:left w:val="none" w:sz="0" w:space="0" w:color="auto"/>
        <w:bottom w:val="none" w:sz="0" w:space="0" w:color="auto"/>
        <w:right w:val="none" w:sz="0" w:space="0" w:color="auto"/>
      </w:divBdr>
    </w:div>
    <w:div w:id="475686991">
      <w:bodyDiv w:val="1"/>
      <w:marLeft w:val="0"/>
      <w:marRight w:val="0"/>
      <w:marTop w:val="0"/>
      <w:marBottom w:val="0"/>
      <w:divBdr>
        <w:top w:val="none" w:sz="0" w:space="0" w:color="auto"/>
        <w:left w:val="none" w:sz="0" w:space="0" w:color="auto"/>
        <w:bottom w:val="none" w:sz="0" w:space="0" w:color="auto"/>
        <w:right w:val="none" w:sz="0" w:space="0" w:color="auto"/>
      </w:divBdr>
      <w:divsChild>
        <w:div w:id="1595701104">
          <w:marLeft w:val="0"/>
          <w:marRight w:val="0"/>
          <w:marTop w:val="0"/>
          <w:marBottom w:val="0"/>
          <w:divBdr>
            <w:top w:val="none" w:sz="0" w:space="0" w:color="auto"/>
            <w:left w:val="none" w:sz="0" w:space="0" w:color="auto"/>
            <w:bottom w:val="none" w:sz="0" w:space="0" w:color="auto"/>
            <w:right w:val="none" w:sz="0" w:space="0" w:color="auto"/>
          </w:divBdr>
          <w:divsChild>
            <w:div w:id="1764912492">
              <w:marLeft w:val="0"/>
              <w:marRight w:val="0"/>
              <w:marTop w:val="0"/>
              <w:marBottom w:val="0"/>
              <w:divBdr>
                <w:top w:val="none" w:sz="0" w:space="0" w:color="auto"/>
                <w:left w:val="none" w:sz="0" w:space="0" w:color="auto"/>
                <w:bottom w:val="none" w:sz="0" w:space="0" w:color="auto"/>
                <w:right w:val="none" w:sz="0" w:space="0" w:color="auto"/>
              </w:divBdr>
              <w:divsChild>
                <w:div w:id="1106269216">
                  <w:marLeft w:val="0"/>
                  <w:marRight w:val="0"/>
                  <w:marTop w:val="0"/>
                  <w:marBottom w:val="0"/>
                  <w:divBdr>
                    <w:top w:val="none" w:sz="0" w:space="0" w:color="auto"/>
                    <w:left w:val="none" w:sz="0" w:space="0" w:color="auto"/>
                    <w:bottom w:val="none" w:sz="0" w:space="0" w:color="auto"/>
                    <w:right w:val="none" w:sz="0" w:space="0" w:color="auto"/>
                  </w:divBdr>
                  <w:divsChild>
                    <w:div w:id="1872956518">
                      <w:marLeft w:val="150"/>
                      <w:marRight w:val="150"/>
                      <w:marTop w:val="150"/>
                      <w:marBottom w:val="150"/>
                      <w:divBdr>
                        <w:top w:val="none" w:sz="0" w:space="0" w:color="auto"/>
                        <w:left w:val="none" w:sz="0" w:space="0" w:color="auto"/>
                        <w:bottom w:val="none" w:sz="0" w:space="0" w:color="auto"/>
                        <w:right w:val="none" w:sz="0" w:space="0" w:color="auto"/>
                      </w:divBdr>
                      <w:divsChild>
                        <w:div w:id="471096559">
                          <w:marLeft w:val="0"/>
                          <w:marRight w:val="0"/>
                          <w:marTop w:val="0"/>
                          <w:marBottom w:val="0"/>
                          <w:divBdr>
                            <w:top w:val="none" w:sz="0" w:space="0" w:color="auto"/>
                            <w:left w:val="none" w:sz="0" w:space="0" w:color="auto"/>
                            <w:bottom w:val="none" w:sz="0" w:space="0" w:color="auto"/>
                            <w:right w:val="none" w:sz="0" w:space="0" w:color="auto"/>
                          </w:divBdr>
                          <w:divsChild>
                            <w:div w:id="611209593">
                              <w:marLeft w:val="0"/>
                              <w:marRight w:val="0"/>
                              <w:marTop w:val="0"/>
                              <w:marBottom w:val="0"/>
                              <w:divBdr>
                                <w:top w:val="none" w:sz="0" w:space="0" w:color="auto"/>
                                <w:left w:val="none" w:sz="0" w:space="0" w:color="auto"/>
                                <w:bottom w:val="none" w:sz="0" w:space="0" w:color="auto"/>
                                <w:right w:val="none" w:sz="0" w:space="0" w:color="auto"/>
                              </w:divBdr>
                              <w:divsChild>
                                <w:div w:id="167016090">
                                  <w:marLeft w:val="0"/>
                                  <w:marRight w:val="0"/>
                                  <w:marTop w:val="0"/>
                                  <w:marBottom w:val="0"/>
                                  <w:divBdr>
                                    <w:top w:val="none" w:sz="0" w:space="0" w:color="auto"/>
                                    <w:left w:val="none" w:sz="0" w:space="0" w:color="auto"/>
                                    <w:bottom w:val="none" w:sz="0" w:space="0" w:color="auto"/>
                                    <w:right w:val="none" w:sz="0" w:space="0" w:color="auto"/>
                                  </w:divBdr>
                                  <w:divsChild>
                                    <w:div w:id="90618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799130">
      <w:bodyDiv w:val="1"/>
      <w:marLeft w:val="0"/>
      <w:marRight w:val="0"/>
      <w:marTop w:val="0"/>
      <w:marBottom w:val="0"/>
      <w:divBdr>
        <w:top w:val="none" w:sz="0" w:space="0" w:color="auto"/>
        <w:left w:val="none" w:sz="0" w:space="0" w:color="auto"/>
        <w:bottom w:val="none" w:sz="0" w:space="0" w:color="auto"/>
        <w:right w:val="none" w:sz="0" w:space="0" w:color="auto"/>
      </w:divBdr>
    </w:div>
    <w:div w:id="478501045">
      <w:bodyDiv w:val="1"/>
      <w:marLeft w:val="0"/>
      <w:marRight w:val="0"/>
      <w:marTop w:val="0"/>
      <w:marBottom w:val="0"/>
      <w:divBdr>
        <w:top w:val="none" w:sz="0" w:space="0" w:color="auto"/>
        <w:left w:val="none" w:sz="0" w:space="0" w:color="auto"/>
        <w:bottom w:val="none" w:sz="0" w:space="0" w:color="auto"/>
        <w:right w:val="none" w:sz="0" w:space="0" w:color="auto"/>
      </w:divBdr>
    </w:div>
    <w:div w:id="479425802">
      <w:bodyDiv w:val="1"/>
      <w:marLeft w:val="0"/>
      <w:marRight w:val="0"/>
      <w:marTop w:val="0"/>
      <w:marBottom w:val="0"/>
      <w:divBdr>
        <w:top w:val="none" w:sz="0" w:space="0" w:color="auto"/>
        <w:left w:val="none" w:sz="0" w:space="0" w:color="auto"/>
        <w:bottom w:val="none" w:sz="0" w:space="0" w:color="auto"/>
        <w:right w:val="none" w:sz="0" w:space="0" w:color="auto"/>
      </w:divBdr>
    </w:div>
    <w:div w:id="482890918">
      <w:bodyDiv w:val="1"/>
      <w:marLeft w:val="0"/>
      <w:marRight w:val="0"/>
      <w:marTop w:val="0"/>
      <w:marBottom w:val="0"/>
      <w:divBdr>
        <w:top w:val="none" w:sz="0" w:space="0" w:color="auto"/>
        <w:left w:val="none" w:sz="0" w:space="0" w:color="auto"/>
        <w:bottom w:val="none" w:sz="0" w:space="0" w:color="auto"/>
        <w:right w:val="none" w:sz="0" w:space="0" w:color="auto"/>
      </w:divBdr>
    </w:div>
    <w:div w:id="485240712">
      <w:bodyDiv w:val="1"/>
      <w:marLeft w:val="0"/>
      <w:marRight w:val="0"/>
      <w:marTop w:val="0"/>
      <w:marBottom w:val="0"/>
      <w:divBdr>
        <w:top w:val="none" w:sz="0" w:space="0" w:color="auto"/>
        <w:left w:val="none" w:sz="0" w:space="0" w:color="auto"/>
        <w:bottom w:val="none" w:sz="0" w:space="0" w:color="auto"/>
        <w:right w:val="none" w:sz="0" w:space="0" w:color="auto"/>
      </w:divBdr>
    </w:div>
    <w:div w:id="495267768">
      <w:bodyDiv w:val="1"/>
      <w:marLeft w:val="0"/>
      <w:marRight w:val="0"/>
      <w:marTop w:val="0"/>
      <w:marBottom w:val="0"/>
      <w:divBdr>
        <w:top w:val="none" w:sz="0" w:space="0" w:color="auto"/>
        <w:left w:val="none" w:sz="0" w:space="0" w:color="auto"/>
        <w:bottom w:val="none" w:sz="0" w:space="0" w:color="auto"/>
        <w:right w:val="none" w:sz="0" w:space="0" w:color="auto"/>
      </w:divBdr>
    </w:div>
    <w:div w:id="496774299">
      <w:bodyDiv w:val="1"/>
      <w:marLeft w:val="0"/>
      <w:marRight w:val="0"/>
      <w:marTop w:val="0"/>
      <w:marBottom w:val="0"/>
      <w:divBdr>
        <w:top w:val="none" w:sz="0" w:space="0" w:color="auto"/>
        <w:left w:val="none" w:sz="0" w:space="0" w:color="auto"/>
        <w:bottom w:val="none" w:sz="0" w:space="0" w:color="auto"/>
        <w:right w:val="none" w:sz="0" w:space="0" w:color="auto"/>
      </w:divBdr>
    </w:div>
    <w:div w:id="503059164">
      <w:bodyDiv w:val="1"/>
      <w:marLeft w:val="0"/>
      <w:marRight w:val="0"/>
      <w:marTop w:val="0"/>
      <w:marBottom w:val="0"/>
      <w:divBdr>
        <w:top w:val="none" w:sz="0" w:space="0" w:color="auto"/>
        <w:left w:val="none" w:sz="0" w:space="0" w:color="auto"/>
        <w:bottom w:val="none" w:sz="0" w:space="0" w:color="auto"/>
        <w:right w:val="none" w:sz="0" w:space="0" w:color="auto"/>
      </w:divBdr>
    </w:div>
    <w:div w:id="504785820">
      <w:bodyDiv w:val="1"/>
      <w:marLeft w:val="0"/>
      <w:marRight w:val="0"/>
      <w:marTop w:val="0"/>
      <w:marBottom w:val="0"/>
      <w:divBdr>
        <w:top w:val="none" w:sz="0" w:space="0" w:color="auto"/>
        <w:left w:val="none" w:sz="0" w:space="0" w:color="auto"/>
        <w:bottom w:val="none" w:sz="0" w:space="0" w:color="auto"/>
        <w:right w:val="none" w:sz="0" w:space="0" w:color="auto"/>
      </w:divBdr>
    </w:div>
    <w:div w:id="510950635">
      <w:bodyDiv w:val="1"/>
      <w:marLeft w:val="0"/>
      <w:marRight w:val="0"/>
      <w:marTop w:val="0"/>
      <w:marBottom w:val="0"/>
      <w:divBdr>
        <w:top w:val="none" w:sz="0" w:space="0" w:color="auto"/>
        <w:left w:val="none" w:sz="0" w:space="0" w:color="auto"/>
        <w:bottom w:val="none" w:sz="0" w:space="0" w:color="auto"/>
        <w:right w:val="none" w:sz="0" w:space="0" w:color="auto"/>
      </w:divBdr>
    </w:div>
    <w:div w:id="524057884">
      <w:bodyDiv w:val="1"/>
      <w:marLeft w:val="0"/>
      <w:marRight w:val="0"/>
      <w:marTop w:val="0"/>
      <w:marBottom w:val="0"/>
      <w:divBdr>
        <w:top w:val="none" w:sz="0" w:space="0" w:color="auto"/>
        <w:left w:val="none" w:sz="0" w:space="0" w:color="auto"/>
        <w:bottom w:val="none" w:sz="0" w:space="0" w:color="auto"/>
        <w:right w:val="none" w:sz="0" w:space="0" w:color="auto"/>
      </w:divBdr>
    </w:div>
    <w:div w:id="525020654">
      <w:bodyDiv w:val="1"/>
      <w:marLeft w:val="0"/>
      <w:marRight w:val="0"/>
      <w:marTop w:val="0"/>
      <w:marBottom w:val="0"/>
      <w:divBdr>
        <w:top w:val="none" w:sz="0" w:space="0" w:color="auto"/>
        <w:left w:val="none" w:sz="0" w:space="0" w:color="auto"/>
        <w:bottom w:val="none" w:sz="0" w:space="0" w:color="auto"/>
        <w:right w:val="none" w:sz="0" w:space="0" w:color="auto"/>
      </w:divBdr>
    </w:div>
    <w:div w:id="536964170">
      <w:bodyDiv w:val="1"/>
      <w:marLeft w:val="0"/>
      <w:marRight w:val="0"/>
      <w:marTop w:val="0"/>
      <w:marBottom w:val="0"/>
      <w:divBdr>
        <w:top w:val="none" w:sz="0" w:space="0" w:color="auto"/>
        <w:left w:val="none" w:sz="0" w:space="0" w:color="auto"/>
        <w:bottom w:val="none" w:sz="0" w:space="0" w:color="auto"/>
        <w:right w:val="none" w:sz="0" w:space="0" w:color="auto"/>
      </w:divBdr>
    </w:div>
    <w:div w:id="543060380">
      <w:bodyDiv w:val="1"/>
      <w:marLeft w:val="0"/>
      <w:marRight w:val="0"/>
      <w:marTop w:val="0"/>
      <w:marBottom w:val="0"/>
      <w:divBdr>
        <w:top w:val="none" w:sz="0" w:space="0" w:color="auto"/>
        <w:left w:val="none" w:sz="0" w:space="0" w:color="auto"/>
        <w:bottom w:val="none" w:sz="0" w:space="0" w:color="auto"/>
        <w:right w:val="none" w:sz="0" w:space="0" w:color="auto"/>
      </w:divBdr>
      <w:divsChild>
        <w:div w:id="1146243548">
          <w:marLeft w:val="0"/>
          <w:marRight w:val="0"/>
          <w:marTop w:val="0"/>
          <w:marBottom w:val="0"/>
          <w:divBdr>
            <w:top w:val="none" w:sz="0" w:space="0" w:color="auto"/>
            <w:left w:val="none" w:sz="0" w:space="0" w:color="auto"/>
            <w:bottom w:val="none" w:sz="0" w:space="0" w:color="auto"/>
            <w:right w:val="none" w:sz="0" w:space="0" w:color="auto"/>
          </w:divBdr>
          <w:divsChild>
            <w:div w:id="2033651558">
              <w:marLeft w:val="0"/>
              <w:marRight w:val="0"/>
              <w:marTop w:val="0"/>
              <w:marBottom w:val="0"/>
              <w:divBdr>
                <w:top w:val="none" w:sz="0" w:space="0" w:color="auto"/>
                <w:left w:val="none" w:sz="0" w:space="0" w:color="auto"/>
                <w:bottom w:val="none" w:sz="0" w:space="0" w:color="auto"/>
                <w:right w:val="none" w:sz="0" w:space="0" w:color="auto"/>
              </w:divBdr>
              <w:divsChild>
                <w:div w:id="766659322">
                  <w:marLeft w:val="0"/>
                  <w:marRight w:val="0"/>
                  <w:marTop w:val="0"/>
                  <w:marBottom w:val="0"/>
                  <w:divBdr>
                    <w:top w:val="none" w:sz="0" w:space="0" w:color="auto"/>
                    <w:left w:val="none" w:sz="0" w:space="0" w:color="auto"/>
                    <w:bottom w:val="none" w:sz="0" w:space="0" w:color="auto"/>
                    <w:right w:val="none" w:sz="0" w:space="0" w:color="auto"/>
                  </w:divBdr>
                  <w:divsChild>
                    <w:div w:id="606814564">
                      <w:marLeft w:val="0"/>
                      <w:marRight w:val="0"/>
                      <w:marTop w:val="0"/>
                      <w:marBottom w:val="0"/>
                      <w:divBdr>
                        <w:top w:val="none" w:sz="0" w:space="0" w:color="auto"/>
                        <w:left w:val="none" w:sz="0" w:space="0" w:color="auto"/>
                        <w:bottom w:val="none" w:sz="0" w:space="0" w:color="auto"/>
                        <w:right w:val="none" w:sz="0" w:space="0" w:color="auto"/>
                      </w:divBdr>
                      <w:divsChild>
                        <w:div w:id="930047007">
                          <w:marLeft w:val="0"/>
                          <w:marRight w:val="0"/>
                          <w:marTop w:val="0"/>
                          <w:marBottom w:val="0"/>
                          <w:divBdr>
                            <w:top w:val="none" w:sz="0" w:space="0" w:color="auto"/>
                            <w:left w:val="none" w:sz="0" w:space="0" w:color="auto"/>
                            <w:bottom w:val="none" w:sz="0" w:space="0" w:color="auto"/>
                            <w:right w:val="none" w:sz="0" w:space="0" w:color="auto"/>
                          </w:divBdr>
                          <w:divsChild>
                            <w:div w:id="955988684">
                              <w:marLeft w:val="0"/>
                              <w:marRight w:val="0"/>
                              <w:marTop w:val="0"/>
                              <w:marBottom w:val="0"/>
                              <w:divBdr>
                                <w:top w:val="none" w:sz="0" w:space="0" w:color="auto"/>
                                <w:left w:val="none" w:sz="0" w:space="0" w:color="auto"/>
                                <w:bottom w:val="none" w:sz="0" w:space="0" w:color="auto"/>
                                <w:right w:val="none" w:sz="0" w:space="0" w:color="auto"/>
                              </w:divBdr>
                              <w:divsChild>
                                <w:div w:id="1860779854">
                                  <w:marLeft w:val="0"/>
                                  <w:marRight w:val="0"/>
                                  <w:marTop w:val="0"/>
                                  <w:marBottom w:val="0"/>
                                  <w:divBdr>
                                    <w:top w:val="none" w:sz="0" w:space="0" w:color="auto"/>
                                    <w:left w:val="none" w:sz="0" w:space="0" w:color="auto"/>
                                    <w:bottom w:val="none" w:sz="0" w:space="0" w:color="auto"/>
                                    <w:right w:val="none" w:sz="0" w:space="0" w:color="auto"/>
                                  </w:divBdr>
                                  <w:divsChild>
                                    <w:div w:id="1849980319">
                                      <w:marLeft w:val="0"/>
                                      <w:marRight w:val="0"/>
                                      <w:marTop w:val="0"/>
                                      <w:marBottom w:val="0"/>
                                      <w:divBdr>
                                        <w:top w:val="none" w:sz="0" w:space="0" w:color="auto"/>
                                        <w:left w:val="none" w:sz="0" w:space="0" w:color="auto"/>
                                        <w:bottom w:val="none" w:sz="0" w:space="0" w:color="auto"/>
                                        <w:right w:val="none" w:sz="0" w:space="0" w:color="auto"/>
                                      </w:divBdr>
                                      <w:divsChild>
                                        <w:div w:id="1999963786">
                                          <w:marLeft w:val="0"/>
                                          <w:marRight w:val="0"/>
                                          <w:marTop w:val="0"/>
                                          <w:marBottom w:val="0"/>
                                          <w:divBdr>
                                            <w:top w:val="none" w:sz="0" w:space="0" w:color="auto"/>
                                            <w:left w:val="none" w:sz="0" w:space="0" w:color="auto"/>
                                            <w:bottom w:val="none" w:sz="0" w:space="0" w:color="auto"/>
                                            <w:right w:val="none" w:sz="0" w:space="0" w:color="auto"/>
                                          </w:divBdr>
                                          <w:divsChild>
                                            <w:div w:id="603923008">
                                              <w:marLeft w:val="0"/>
                                              <w:marRight w:val="0"/>
                                              <w:marTop w:val="0"/>
                                              <w:marBottom w:val="0"/>
                                              <w:divBdr>
                                                <w:top w:val="none" w:sz="0" w:space="0" w:color="auto"/>
                                                <w:left w:val="none" w:sz="0" w:space="0" w:color="auto"/>
                                                <w:bottom w:val="none" w:sz="0" w:space="0" w:color="auto"/>
                                                <w:right w:val="none" w:sz="0" w:space="0" w:color="auto"/>
                                              </w:divBdr>
                                              <w:divsChild>
                                                <w:div w:id="643049426">
                                                  <w:marLeft w:val="0"/>
                                                  <w:marRight w:val="0"/>
                                                  <w:marTop w:val="0"/>
                                                  <w:marBottom w:val="0"/>
                                                  <w:divBdr>
                                                    <w:top w:val="none" w:sz="0" w:space="0" w:color="auto"/>
                                                    <w:left w:val="none" w:sz="0" w:space="0" w:color="auto"/>
                                                    <w:bottom w:val="none" w:sz="0" w:space="0" w:color="auto"/>
                                                    <w:right w:val="none" w:sz="0" w:space="0" w:color="auto"/>
                                                  </w:divBdr>
                                                  <w:divsChild>
                                                    <w:div w:id="118964032">
                                                      <w:marLeft w:val="0"/>
                                                      <w:marRight w:val="0"/>
                                                      <w:marTop w:val="0"/>
                                                      <w:marBottom w:val="0"/>
                                                      <w:divBdr>
                                                        <w:top w:val="none" w:sz="0" w:space="0" w:color="auto"/>
                                                        <w:left w:val="none" w:sz="0" w:space="0" w:color="auto"/>
                                                        <w:bottom w:val="none" w:sz="0" w:space="0" w:color="auto"/>
                                                        <w:right w:val="none" w:sz="0" w:space="0" w:color="auto"/>
                                                      </w:divBdr>
                                                      <w:divsChild>
                                                        <w:div w:id="1593247174">
                                                          <w:marLeft w:val="0"/>
                                                          <w:marRight w:val="0"/>
                                                          <w:marTop w:val="0"/>
                                                          <w:marBottom w:val="0"/>
                                                          <w:divBdr>
                                                            <w:top w:val="none" w:sz="0" w:space="0" w:color="auto"/>
                                                            <w:left w:val="none" w:sz="0" w:space="0" w:color="auto"/>
                                                            <w:bottom w:val="none" w:sz="0" w:space="0" w:color="auto"/>
                                                            <w:right w:val="none" w:sz="0" w:space="0" w:color="auto"/>
                                                          </w:divBdr>
                                                          <w:divsChild>
                                                            <w:div w:id="8346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490116">
      <w:bodyDiv w:val="1"/>
      <w:marLeft w:val="0"/>
      <w:marRight w:val="0"/>
      <w:marTop w:val="0"/>
      <w:marBottom w:val="0"/>
      <w:divBdr>
        <w:top w:val="none" w:sz="0" w:space="0" w:color="auto"/>
        <w:left w:val="none" w:sz="0" w:space="0" w:color="auto"/>
        <w:bottom w:val="none" w:sz="0" w:space="0" w:color="auto"/>
        <w:right w:val="none" w:sz="0" w:space="0" w:color="auto"/>
      </w:divBdr>
      <w:divsChild>
        <w:div w:id="275524969">
          <w:marLeft w:val="0"/>
          <w:marRight w:val="0"/>
          <w:marTop w:val="0"/>
          <w:marBottom w:val="0"/>
          <w:divBdr>
            <w:top w:val="none" w:sz="0" w:space="0" w:color="auto"/>
            <w:left w:val="none" w:sz="0" w:space="0" w:color="auto"/>
            <w:bottom w:val="none" w:sz="0" w:space="0" w:color="auto"/>
            <w:right w:val="none" w:sz="0" w:space="0" w:color="auto"/>
          </w:divBdr>
          <w:divsChild>
            <w:div w:id="1731808078">
              <w:marLeft w:val="0"/>
              <w:marRight w:val="0"/>
              <w:marTop w:val="0"/>
              <w:marBottom w:val="0"/>
              <w:divBdr>
                <w:top w:val="none" w:sz="0" w:space="0" w:color="auto"/>
                <w:left w:val="none" w:sz="0" w:space="0" w:color="auto"/>
                <w:bottom w:val="none" w:sz="0" w:space="0" w:color="auto"/>
                <w:right w:val="none" w:sz="0" w:space="0" w:color="auto"/>
              </w:divBdr>
              <w:divsChild>
                <w:div w:id="1921865873">
                  <w:marLeft w:val="0"/>
                  <w:marRight w:val="0"/>
                  <w:marTop w:val="0"/>
                  <w:marBottom w:val="0"/>
                  <w:divBdr>
                    <w:top w:val="none" w:sz="0" w:space="0" w:color="auto"/>
                    <w:left w:val="none" w:sz="0" w:space="0" w:color="auto"/>
                    <w:bottom w:val="none" w:sz="0" w:space="0" w:color="auto"/>
                    <w:right w:val="none" w:sz="0" w:space="0" w:color="auto"/>
                  </w:divBdr>
                  <w:divsChild>
                    <w:div w:id="1709259289">
                      <w:marLeft w:val="0"/>
                      <w:marRight w:val="0"/>
                      <w:marTop w:val="0"/>
                      <w:marBottom w:val="0"/>
                      <w:divBdr>
                        <w:top w:val="none" w:sz="0" w:space="0" w:color="auto"/>
                        <w:left w:val="none" w:sz="0" w:space="0" w:color="auto"/>
                        <w:bottom w:val="none" w:sz="0" w:space="0" w:color="auto"/>
                        <w:right w:val="none" w:sz="0" w:space="0" w:color="auto"/>
                      </w:divBdr>
                      <w:divsChild>
                        <w:div w:id="603420840">
                          <w:marLeft w:val="0"/>
                          <w:marRight w:val="0"/>
                          <w:marTop w:val="0"/>
                          <w:marBottom w:val="0"/>
                          <w:divBdr>
                            <w:top w:val="none" w:sz="0" w:space="0" w:color="auto"/>
                            <w:left w:val="none" w:sz="0" w:space="0" w:color="auto"/>
                            <w:bottom w:val="none" w:sz="0" w:space="0" w:color="auto"/>
                            <w:right w:val="none" w:sz="0" w:space="0" w:color="auto"/>
                          </w:divBdr>
                          <w:divsChild>
                            <w:div w:id="125240261">
                              <w:marLeft w:val="0"/>
                              <w:marRight w:val="0"/>
                              <w:marTop w:val="0"/>
                              <w:marBottom w:val="0"/>
                              <w:divBdr>
                                <w:top w:val="none" w:sz="0" w:space="0" w:color="auto"/>
                                <w:left w:val="none" w:sz="0" w:space="0" w:color="auto"/>
                                <w:bottom w:val="none" w:sz="0" w:space="0" w:color="auto"/>
                                <w:right w:val="none" w:sz="0" w:space="0" w:color="auto"/>
                              </w:divBdr>
                              <w:divsChild>
                                <w:div w:id="1174102293">
                                  <w:marLeft w:val="0"/>
                                  <w:marRight w:val="0"/>
                                  <w:marTop w:val="0"/>
                                  <w:marBottom w:val="0"/>
                                  <w:divBdr>
                                    <w:top w:val="none" w:sz="0" w:space="0" w:color="auto"/>
                                    <w:left w:val="none" w:sz="0" w:space="0" w:color="auto"/>
                                    <w:bottom w:val="none" w:sz="0" w:space="0" w:color="auto"/>
                                    <w:right w:val="none" w:sz="0" w:space="0" w:color="auto"/>
                                  </w:divBdr>
                                  <w:divsChild>
                                    <w:div w:id="460997625">
                                      <w:marLeft w:val="0"/>
                                      <w:marRight w:val="0"/>
                                      <w:marTop w:val="0"/>
                                      <w:marBottom w:val="0"/>
                                      <w:divBdr>
                                        <w:top w:val="none" w:sz="0" w:space="0" w:color="auto"/>
                                        <w:left w:val="none" w:sz="0" w:space="0" w:color="auto"/>
                                        <w:bottom w:val="none" w:sz="0" w:space="0" w:color="auto"/>
                                        <w:right w:val="none" w:sz="0" w:space="0" w:color="auto"/>
                                      </w:divBdr>
                                      <w:divsChild>
                                        <w:div w:id="1760717612">
                                          <w:marLeft w:val="0"/>
                                          <w:marRight w:val="0"/>
                                          <w:marTop w:val="0"/>
                                          <w:marBottom w:val="0"/>
                                          <w:divBdr>
                                            <w:top w:val="none" w:sz="0" w:space="0" w:color="auto"/>
                                            <w:left w:val="none" w:sz="0" w:space="0" w:color="auto"/>
                                            <w:bottom w:val="none" w:sz="0" w:space="0" w:color="auto"/>
                                            <w:right w:val="none" w:sz="0" w:space="0" w:color="auto"/>
                                          </w:divBdr>
                                          <w:divsChild>
                                            <w:div w:id="2137483361">
                                              <w:marLeft w:val="0"/>
                                              <w:marRight w:val="0"/>
                                              <w:marTop w:val="0"/>
                                              <w:marBottom w:val="0"/>
                                              <w:divBdr>
                                                <w:top w:val="none" w:sz="0" w:space="0" w:color="auto"/>
                                                <w:left w:val="none" w:sz="0" w:space="0" w:color="auto"/>
                                                <w:bottom w:val="none" w:sz="0" w:space="0" w:color="auto"/>
                                                <w:right w:val="none" w:sz="0" w:space="0" w:color="auto"/>
                                              </w:divBdr>
                                              <w:divsChild>
                                                <w:div w:id="170682782">
                                                  <w:marLeft w:val="0"/>
                                                  <w:marRight w:val="0"/>
                                                  <w:marTop w:val="0"/>
                                                  <w:marBottom w:val="0"/>
                                                  <w:divBdr>
                                                    <w:top w:val="none" w:sz="0" w:space="0" w:color="auto"/>
                                                    <w:left w:val="none" w:sz="0" w:space="0" w:color="auto"/>
                                                    <w:bottom w:val="none" w:sz="0" w:space="0" w:color="auto"/>
                                                    <w:right w:val="none" w:sz="0" w:space="0" w:color="auto"/>
                                                  </w:divBdr>
                                                  <w:divsChild>
                                                    <w:div w:id="1605729923">
                                                      <w:marLeft w:val="0"/>
                                                      <w:marRight w:val="0"/>
                                                      <w:marTop w:val="0"/>
                                                      <w:marBottom w:val="0"/>
                                                      <w:divBdr>
                                                        <w:top w:val="none" w:sz="0" w:space="0" w:color="auto"/>
                                                        <w:left w:val="none" w:sz="0" w:space="0" w:color="auto"/>
                                                        <w:bottom w:val="none" w:sz="0" w:space="0" w:color="auto"/>
                                                        <w:right w:val="none" w:sz="0" w:space="0" w:color="auto"/>
                                                      </w:divBdr>
                                                      <w:divsChild>
                                                        <w:div w:id="71639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6795950">
      <w:bodyDiv w:val="1"/>
      <w:marLeft w:val="0"/>
      <w:marRight w:val="0"/>
      <w:marTop w:val="0"/>
      <w:marBottom w:val="0"/>
      <w:divBdr>
        <w:top w:val="none" w:sz="0" w:space="0" w:color="auto"/>
        <w:left w:val="none" w:sz="0" w:space="0" w:color="auto"/>
        <w:bottom w:val="none" w:sz="0" w:space="0" w:color="auto"/>
        <w:right w:val="none" w:sz="0" w:space="0" w:color="auto"/>
      </w:divBdr>
    </w:div>
    <w:div w:id="551114900">
      <w:bodyDiv w:val="1"/>
      <w:marLeft w:val="0"/>
      <w:marRight w:val="0"/>
      <w:marTop w:val="0"/>
      <w:marBottom w:val="0"/>
      <w:divBdr>
        <w:top w:val="none" w:sz="0" w:space="0" w:color="auto"/>
        <w:left w:val="none" w:sz="0" w:space="0" w:color="auto"/>
        <w:bottom w:val="none" w:sz="0" w:space="0" w:color="auto"/>
        <w:right w:val="none" w:sz="0" w:space="0" w:color="auto"/>
      </w:divBdr>
    </w:div>
    <w:div w:id="558790521">
      <w:bodyDiv w:val="1"/>
      <w:marLeft w:val="0"/>
      <w:marRight w:val="0"/>
      <w:marTop w:val="0"/>
      <w:marBottom w:val="0"/>
      <w:divBdr>
        <w:top w:val="none" w:sz="0" w:space="0" w:color="auto"/>
        <w:left w:val="none" w:sz="0" w:space="0" w:color="auto"/>
        <w:bottom w:val="none" w:sz="0" w:space="0" w:color="auto"/>
        <w:right w:val="none" w:sz="0" w:space="0" w:color="auto"/>
      </w:divBdr>
    </w:div>
    <w:div w:id="568737465">
      <w:bodyDiv w:val="1"/>
      <w:marLeft w:val="0"/>
      <w:marRight w:val="0"/>
      <w:marTop w:val="0"/>
      <w:marBottom w:val="0"/>
      <w:divBdr>
        <w:top w:val="none" w:sz="0" w:space="0" w:color="auto"/>
        <w:left w:val="none" w:sz="0" w:space="0" w:color="auto"/>
        <w:bottom w:val="none" w:sz="0" w:space="0" w:color="auto"/>
        <w:right w:val="none" w:sz="0" w:space="0" w:color="auto"/>
      </w:divBdr>
    </w:div>
    <w:div w:id="576673720">
      <w:bodyDiv w:val="1"/>
      <w:marLeft w:val="0"/>
      <w:marRight w:val="0"/>
      <w:marTop w:val="0"/>
      <w:marBottom w:val="0"/>
      <w:divBdr>
        <w:top w:val="none" w:sz="0" w:space="0" w:color="auto"/>
        <w:left w:val="none" w:sz="0" w:space="0" w:color="auto"/>
        <w:bottom w:val="none" w:sz="0" w:space="0" w:color="auto"/>
        <w:right w:val="none" w:sz="0" w:space="0" w:color="auto"/>
      </w:divBdr>
    </w:div>
    <w:div w:id="579604994">
      <w:bodyDiv w:val="1"/>
      <w:marLeft w:val="0"/>
      <w:marRight w:val="0"/>
      <w:marTop w:val="0"/>
      <w:marBottom w:val="0"/>
      <w:divBdr>
        <w:top w:val="none" w:sz="0" w:space="0" w:color="auto"/>
        <w:left w:val="none" w:sz="0" w:space="0" w:color="auto"/>
        <w:bottom w:val="none" w:sz="0" w:space="0" w:color="auto"/>
        <w:right w:val="none" w:sz="0" w:space="0" w:color="auto"/>
      </w:divBdr>
    </w:div>
    <w:div w:id="595678048">
      <w:bodyDiv w:val="1"/>
      <w:marLeft w:val="0"/>
      <w:marRight w:val="0"/>
      <w:marTop w:val="0"/>
      <w:marBottom w:val="0"/>
      <w:divBdr>
        <w:top w:val="none" w:sz="0" w:space="0" w:color="auto"/>
        <w:left w:val="none" w:sz="0" w:space="0" w:color="auto"/>
        <w:bottom w:val="none" w:sz="0" w:space="0" w:color="auto"/>
        <w:right w:val="none" w:sz="0" w:space="0" w:color="auto"/>
      </w:divBdr>
    </w:div>
    <w:div w:id="600529159">
      <w:bodyDiv w:val="1"/>
      <w:marLeft w:val="0"/>
      <w:marRight w:val="0"/>
      <w:marTop w:val="0"/>
      <w:marBottom w:val="0"/>
      <w:divBdr>
        <w:top w:val="none" w:sz="0" w:space="0" w:color="auto"/>
        <w:left w:val="none" w:sz="0" w:space="0" w:color="auto"/>
        <w:bottom w:val="none" w:sz="0" w:space="0" w:color="auto"/>
        <w:right w:val="none" w:sz="0" w:space="0" w:color="auto"/>
      </w:divBdr>
    </w:div>
    <w:div w:id="601838812">
      <w:bodyDiv w:val="1"/>
      <w:marLeft w:val="0"/>
      <w:marRight w:val="0"/>
      <w:marTop w:val="0"/>
      <w:marBottom w:val="0"/>
      <w:divBdr>
        <w:top w:val="none" w:sz="0" w:space="0" w:color="auto"/>
        <w:left w:val="none" w:sz="0" w:space="0" w:color="auto"/>
        <w:bottom w:val="none" w:sz="0" w:space="0" w:color="auto"/>
        <w:right w:val="none" w:sz="0" w:space="0" w:color="auto"/>
      </w:divBdr>
    </w:div>
    <w:div w:id="610087558">
      <w:bodyDiv w:val="1"/>
      <w:marLeft w:val="0"/>
      <w:marRight w:val="0"/>
      <w:marTop w:val="0"/>
      <w:marBottom w:val="0"/>
      <w:divBdr>
        <w:top w:val="none" w:sz="0" w:space="0" w:color="auto"/>
        <w:left w:val="none" w:sz="0" w:space="0" w:color="auto"/>
        <w:bottom w:val="none" w:sz="0" w:space="0" w:color="auto"/>
        <w:right w:val="none" w:sz="0" w:space="0" w:color="auto"/>
      </w:divBdr>
    </w:div>
    <w:div w:id="613708311">
      <w:bodyDiv w:val="1"/>
      <w:marLeft w:val="0"/>
      <w:marRight w:val="0"/>
      <w:marTop w:val="0"/>
      <w:marBottom w:val="0"/>
      <w:divBdr>
        <w:top w:val="none" w:sz="0" w:space="0" w:color="auto"/>
        <w:left w:val="none" w:sz="0" w:space="0" w:color="auto"/>
        <w:bottom w:val="none" w:sz="0" w:space="0" w:color="auto"/>
        <w:right w:val="none" w:sz="0" w:space="0" w:color="auto"/>
      </w:divBdr>
    </w:div>
    <w:div w:id="616834138">
      <w:bodyDiv w:val="1"/>
      <w:marLeft w:val="0"/>
      <w:marRight w:val="0"/>
      <w:marTop w:val="0"/>
      <w:marBottom w:val="0"/>
      <w:divBdr>
        <w:top w:val="none" w:sz="0" w:space="0" w:color="auto"/>
        <w:left w:val="none" w:sz="0" w:space="0" w:color="auto"/>
        <w:bottom w:val="none" w:sz="0" w:space="0" w:color="auto"/>
        <w:right w:val="none" w:sz="0" w:space="0" w:color="auto"/>
      </w:divBdr>
    </w:div>
    <w:div w:id="617107594">
      <w:bodyDiv w:val="1"/>
      <w:marLeft w:val="0"/>
      <w:marRight w:val="0"/>
      <w:marTop w:val="0"/>
      <w:marBottom w:val="0"/>
      <w:divBdr>
        <w:top w:val="none" w:sz="0" w:space="0" w:color="auto"/>
        <w:left w:val="none" w:sz="0" w:space="0" w:color="auto"/>
        <w:bottom w:val="none" w:sz="0" w:space="0" w:color="auto"/>
        <w:right w:val="none" w:sz="0" w:space="0" w:color="auto"/>
      </w:divBdr>
    </w:div>
    <w:div w:id="618951716">
      <w:bodyDiv w:val="1"/>
      <w:marLeft w:val="0"/>
      <w:marRight w:val="0"/>
      <w:marTop w:val="0"/>
      <w:marBottom w:val="0"/>
      <w:divBdr>
        <w:top w:val="none" w:sz="0" w:space="0" w:color="auto"/>
        <w:left w:val="none" w:sz="0" w:space="0" w:color="auto"/>
        <w:bottom w:val="none" w:sz="0" w:space="0" w:color="auto"/>
        <w:right w:val="none" w:sz="0" w:space="0" w:color="auto"/>
      </w:divBdr>
    </w:div>
    <w:div w:id="646738815">
      <w:bodyDiv w:val="1"/>
      <w:marLeft w:val="0"/>
      <w:marRight w:val="0"/>
      <w:marTop w:val="0"/>
      <w:marBottom w:val="0"/>
      <w:divBdr>
        <w:top w:val="none" w:sz="0" w:space="0" w:color="auto"/>
        <w:left w:val="none" w:sz="0" w:space="0" w:color="auto"/>
        <w:bottom w:val="none" w:sz="0" w:space="0" w:color="auto"/>
        <w:right w:val="none" w:sz="0" w:space="0" w:color="auto"/>
      </w:divBdr>
    </w:div>
    <w:div w:id="651105731">
      <w:bodyDiv w:val="1"/>
      <w:marLeft w:val="0"/>
      <w:marRight w:val="0"/>
      <w:marTop w:val="0"/>
      <w:marBottom w:val="0"/>
      <w:divBdr>
        <w:top w:val="none" w:sz="0" w:space="0" w:color="auto"/>
        <w:left w:val="none" w:sz="0" w:space="0" w:color="auto"/>
        <w:bottom w:val="none" w:sz="0" w:space="0" w:color="auto"/>
        <w:right w:val="none" w:sz="0" w:space="0" w:color="auto"/>
      </w:divBdr>
    </w:div>
    <w:div w:id="657658518">
      <w:bodyDiv w:val="1"/>
      <w:marLeft w:val="0"/>
      <w:marRight w:val="0"/>
      <w:marTop w:val="0"/>
      <w:marBottom w:val="0"/>
      <w:divBdr>
        <w:top w:val="none" w:sz="0" w:space="0" w:color="auto"/>
        <w:left w:val="none" w:sz="0" w:space="0" w:color="auto"/>
        <w:bottom w:val="none" w:sz="0" w:space="0" w:color="auto"/>
        <w:right w:val="none" w:sz="0" w:space="0" w:color="auto"/>
      </w:divBdr>
    </w:div>
    <w:div w:id="660743311">
      <w:bodyDiv w:val="1"/>
      <w:marLeft w:val="0"/>
      <w:marRight w:val="0"/>
      <w:marTop w:val="0"/>
      <w:marBottom w:val="0"/>
      <w:divBdr>
        <w:top w:val="none" w:sz="0" w:space="0" w:color="auto"/>
        <w:left w:val="none" w:sz="0" w:space="0" w:color="auto"/>
        <w:bottom w:val="none" w:sz="0" w:space="0" w:color="auto"/>
        <w:right w:val="none" w:sz="0" w:space="0" w:color="auto"/>
      </w:divBdr>
    </w:div>
    <w:div w:id="664354879">
      <w:bodyDiv w:val="1"/>
      <w:marLeft w:val="0"/>
      <w:marRight w:val="0"/>
      <w:marTop w:val="0"/>
      <w:marBottom w:val="0"/>
      <w:divBdr>
        <w:top w:val="none" w:sz="0" w:space="0" w:color="auto"/>
        <w:left w:val="none" w:sz="0" w:space="0" w:color="auto"/>
        <w:bottom w:val="none" w:sz="0" w:space="0" w:color="auto"/>
        <w:right w:val="none" w:sz="0" w:space="0" w:color="auto"/>
      </w:divBdr>
    </w:div>
    <w:div w:id="685448364">
      <w:bodyDiv w:val="1"/>
      <w:marLeft w:val="0"/>
      <w:marRight w:val="0"/>
      <w:marTop w:val="0"/>
      <w:marBottom w:val="0"/>
      <w:divBdr>
        <w:top w:val="none" w:sz="0" w:space="0" w:color="auto"/>
        <w:left w:val="none" w:sz="0" w:space="0" w:color="auto"/>
        <w:bottom w:val="none" w:sz="0" w:space="0" w:color="auto"/>
        <w:right w:val="none" w:sz="0" w:space="0" w:color="auto"/>
      </w:divBdr>
    </w:div>
    <w:div w:id="687411639">
      <w:bodyDiv w:val="1"/>
      <w:marLeft w:val="0"/>
      <w:marRight w:val="0"/>
      <w:marTop w:val="0"/>
      <w:marBottom w:val="0"/>
      <w:divBdr>
        <w:top w:val="none" w:sz="0" w:space="0" w:color="auto"/>
        <w:left w:val="none" w:sz="0" w:space="0" w:color="auto"/>
        <w:bottom w:val="none" w:sz="0" w:space="0" w:color="auto"/>
        <w:right w:val="none" w:sz="0" w:space="0" w:color="auto"/>
      </w:divBdr>
    </w:div>
    <w:div w:id="698428903">
      <w:bodyDiv w:val="1"/>
      <w:marLeft w:val="0"/>
      <w:marRight w:val="0"/>
      <w:marTop w:val="0"/>
      <w:marBottom w:val="0"/>
      <w:divBdr>
        <w:top w:val="none" w:sz="0" w:space="0" w:color="auto"/>
        <w:left w:val="none" w:sz="0" w:space="0" w:color="auto"/>
        <w:bottom w:val="none" w:sz="0" w:space="0" w:color="auto"/>
        <w:right w:val="none" w:sz="0" w:space="0" w:color="auto"/>
      </w:divBdr>
    </w:div>
    <w:div w:id="714889219">
      <w:bodyDiv w:val="1"/>
      <w:marLeft w:val="0"/>
      <w:marRight w:val="0"/>
      <w:marTop w:val="0"/>
      <w:marBottom w:val="0"/>
      <w:divBdr>
        <w:top w:val="none" w:sz="0" w:space="0" w:color="auto"/>
        <w:left w:val="none" w:sz="0" w:space="0" w:color="auto"/>
        <w:bottom w:val="none" w:sz="0" w:space="0" w:color="auto"/>
        <w:right w:val="none" w:sz="0" w:space="0" w:color="auto"/>
      </w:divBdr>
    </w:div>
    <w:div w:id="722095872">
      <w:bodyDiv w:val="1"/>
      <w:marLeft w:val="0"/>
      <w:marRight w:val="0"/>
      <w:marTop w:val="0"/>
      <w:marBottom w:val="0"/>
      <w:divBdr>
        <w:top w:val="none" w:sz="0" w:space="0" w:color="auto"/>
        <w:left w:val="none" w:sz="0" w:space="0" w:color="auto"/>
        <w:bottom w:val="none" w:sz="0" w:space="0" w:color="auto"/>
        <w:right w:val="none" w:sz="0" w:space="0" w:color="auto"/>
      </w:divBdr>
    </w:div>
    <w:div w:id="732200579">
      <w:bodyDiv w:val="1"/>
      <w:marLeft w:val="0"/>
      <w:marRight w:val="0"/>
      <w:marTop w:val="0"/>
      <w:marBottom w:val="0"/>
      <w:divBdr>
        <w:top w:val="none" w:sz="0" w:space="0" w:color="auto"/>
        <w:left w:val="none" w:sz="0" w:space="0" w:color="auto"/>
        <w:bottom w:val="none" w:sz="0" w:space="0" w:color="auto"/>
        <w:right w:val="none" w:sz="0" w:space="0" w:color="auto"/>
      </w:divBdr>
    </w:div>
    <w:div w:id="735125122">
      <w:bodyDiv w:val="1"/>
      <w:marLeft w:val="0"/>
      <w:marRight w:val="0"/>
      <w:marTop w:val="0"/>
      <w:marBottom w:val="0"/>
      <w:divBdr>
        <w:top w:val="none" w:sz="0" w:space="0" w:color="auto"/>
        <w:left w:val="none" w:sz="0" w:space="0" w:color="auto"/>
        <w:bottom w:val="none" w:sz="0" w:space="0" w:color="auto"/>
        <w:right w:val="none" w:sz="0" w:space="0" w:color="auto"/>
      </w:divBdr>
    </w:div>
    <w:div w:id="739794174">
      <w:bodyDiv w:val="1"/>
      <w:marLeft w:val="0"/>
      <w:marRight w:val="0"/>
      <w:marTop w:val="0"/>
      <w:marBottom w:val="0"/>
      <w:divBdr>
        <w:top w:val="none" w:sz="0" w:space="0" w:color="auto"/>
        <w:left w:val="none" w:sz="0" w:space="0" w:color="auto"/>
        <w:bottom w:val="none" w:sz="0" w:space="0" w:color="auto"/>
        <w:right w:val="none" w:sz="0" w:space="0" w:color="auto"/>
      </w:divBdr>
      <w:divsChild>
        <w:div w:id="1621691370">
          <w:marLeft w:val="0"/>
          <w:marRight w:val="0"/>
          <w:marTop w:val="0"/>
          <w:marBottom w:val="0"/>
          <w:divBdr>
            <w:top w:val="none" w:sz="0" w:space="0" w:color="auto"/>
            <w:left w:val="none" w:sz="0" w:space="0" w:color="auto"/>
            <w:bottom w:val="none" w:sz="0" w:space="0" w:color="auto"/>
            <w:right w:val="none" w:sz="0" w:space="0" w:color="auto"/>
          </w:divBdr>
          <w:divsChild>
            <w:div w:id="201484605">
              <w:marLeft w:val="0"/>
              <w:marRight w:val="0"/>
              <w:marTop w:val="0"/>
              <w:marBottom w:val="0"/>
              <w:divBdr>
                <w:top w:val="none" w:sz="0" w:space="0" w:color="auto"/>
                <w:left w:val="none" w:sz="0" w:space="0" w:color="auto"/>
                <w:bottom w:val="none" w:sz="0" w:space="0" w:color="auto"/>
                <w:right w:val="none" w:sz="0" w:space="0" w:color="auto"/>
              </w:divBdr>
              <w:divsChild>
                <w:div w:id="326909636">
                  <w:marLeft w:val="0"/>
                  <w:marRight w:val="0"/>
                  <w:marTop w:val="0"/>
                  <w:marBottom w:val="0"/>
                  <w:divBdr>
                    <w:top w:val="none" w:sz="0" w:space="0" w:color="auto"/>
                    <w:left w:val="none" w:sz="0" w:space="0" w:color="auto"/>
                    <w:bottom w:val="none" w:sz="0" w:space="0" w:color="auto"/>
                    <w:right w:val="none" w:sz="0" w:space="0" w:color="auto"/>
                  </w:divBdr>
                  <w:divsChild>
                    <w:div w:id="1320965336">
                      <w:marLeft w:val="0"/>
                      <w:marRight w:val="0"/>
                      <w:marTop w:val="0"/>
                      <w:marBottom w:val="0"/>
                      <w:divBdr>
                        <w:top w:val="none" w:sz="0" w:space="0" w:color="auto"/>
                        <w:left w:val="none" w:sz="0" w:space="0" w:color="auto"/>
                        <w:bottom w:val="none" w:sz="0" w:space="0" w:color="auto"/>
                        <w:right w:val="none" w:sz="0" w:space="0" w:color="auto"/>
                      </w:divBdr>
                      <w:divsChild>
                        <w:div w:id="1542010172">
                          <w:marLeft w:val="0"/>
                          <w:marRight w:val="0"/>
                          <w:marTop w:val="0"/>
                          <w:marBottom w:val="0"/>
                          <w:divBdr>
                            <w:top w:val="none" w:sz="0" w:space="0" w:color="auto"/>
                            <w:left w:val="none" w:sz="0" w:space="0" w:color="auto"/>
                            <w:bottom w:val="none" w:sz="0" w:space="0" w:color="auto"/>
                            <w:right w:val="none" w:sz="0" w:space="0" w:color="auto"/>
                          </w:divBdr>
                          <w:divsChild>
                            <w:div w:id="1367559122">
                              <w:marLeft w:val="0"/>
                              <w:marRight w:val="0"/>
                              <w:marTop w:val="0"/>
                              <w:marBottom w:val="0"/>
                              <w:divBdr>
                                <w:top w:val="none" w:sz="0" w:space="0" w:color="auto"/>
                                <w:left w:val="none" w:sz="0" w:space="0" w:color="auto"/>
                                <w:bottom w:val="none" w:sz="0" w:space="0" w:color="auto"/>
                                <w:right w:val="none" w:sz="0" w:space="0" w:color="auto"/>
                              </w:divBdr>
                              <w:divsChild>
                                <w:div w:id="1201748271">
                                  <w:marLeft w:val="0"/>
                                  <w:marRight w:val="0"/>
                                  <w:marTop w:val="0"/>
                                  <w:marBottom w:val="0"/>
                                  <w:divBdr>
                                    <w:top w:val="none" w:sz="0" w:space="0" w:color="auto"/>
                                    <w:left w:val="none" w:sz="0" w:space="0" w:color="auto"/>
                                    <w:bottom w:val="none" w:sz="0" w:space="0" w:color="auto"/>
                                    <w:right w:val="none" w:sz="0" w:space="0" w:color="auto"/>
                                  </w:divBdr>
                                  <w:divsChild>
                                    <w:div w:id="1304387706">
                                      <w:marLeft w:val="0"/>
                                      <w:marRight w:val="0"/>
                                      <w:marTop w:val="0"/>
                                      <w:marBottom w:val="0"/>
                                      <w:divBdr>
                                        <w:top w:val="none" w:sz="0" w:space="0" w:color="auto"/>
                                        <w:left w:val="none" w:sz="0" w:space="0" w:color="auto"/>
                                        <w:bottom w:val="none" w:sz="0" w:space="0" w:color="auto"/>
                                        <w:right w:val="none" w:sz="0" w:space="0" w:color="auto"/>
                                      </w:divBdr>
                                      <w:divsChild>
                                        <w:div w:id="1719012248">
                                          <w:marLeft w:val="0"/>
                                          <w:marRight w:val="0"/>
                                          <w:marTop w:val="0"/>
                                          <w:marBottom w:val="0"/>
                                          <w:divBdr>
                                            <w:top w:val="none" w:sz="0" w:space="0" w:color="auto"/>
                                            <w:left w:val="none" w:sz="0" w:space="0" w:color="auto"/>
                                            <w:bottom w:val="none" w:sz="0" w:space="0" w:color="auto"/>
                                            <w:right w:val="none" w:sz="0" w:space="0" w:color="auto"/>
                                          </w:divBdr>
                                          <w:divsChild>
                                            <w:div w:id="767505634">
                                              <w:marLeft w:val="0"/>
                                              <w:marRight w:val="0"/>
                                              <w:marTop w:val="0"/>
                                              <w:marBottom w:val="0"/>
                                              <w:divBdr>
                                                <w:top w:val="none" w:sz="0" w:space="0" w:color="auto"/>
                                                <w:left w:val="none" w:sz="0" w:space="0" w:color="auto"/>
                                                <w:bottom w:val="none" w:sz="0" w:space="0" w:color="auto"/>
                                                <w:right w:val="none" w:sz="0" w:space="0" w:color="auto"/>
                                              </w:divBdr>
                                              <w:divsChild>
                                                <w:div w:id="788544951">
                                                  <w:marLeft w:val="0"/>
                                                  <w:marRight w:val="0"/>
                                                  <w:marTop w:val="0"/>
                                                  <w:marBottom w:val="0"/>
                                                  <w:divBdr>
                                                    <w:top w:val="none" w:sz="0" w:space="0" w:color="auto"/>
                                                    <w:left w:val="none" w:sz="0" w:space="0" w:color="auto"/>
                                                    <w:bottom w:val="none" w:sz="0" w:space="0" w:color="auto"/>
                                                    <w:right w:val="none" w:sz="0" w:space="0" w:color="auto"/>
                                                  </w:divBdr>
                                                  <w:divsChild>
                                                    <w:div w:id="107357958">
                                                      <w:marLeft w:val="0"/>
                                                      <w:marRight w:val="0"/>
                                                      <w:marTop w:val="0"/>
                                                      <w:marBottom w:val="0"/>
                                                      <w:divBdr>
                                                        <w:top w:val="none" w:sz="0" w:space="0" w:color="auto"/>
                                                        <w:left w:val="none" w:sz="0" w:space="0" w:color="auto"/>
                                                        <w:bottom w:val="none" w:sz="0" w:space="0" w:color="auto"/>
                                                        <w:right w:val="none" w:sz="0" w:space="0" w:color="auto"/>
                                                      </w:divBdr>
                                                      <w:divsChild>
                                                        <w:div w:id="2019890464">
                                                          <w:marLeft w:val="0"/>
                                                          <w:marRight w:val="0"/>
                                                          <w:marTop w:val="0"/>
                                                          <w:marBottom w:val="0"/>
                                                          <w:divBdr>
                                                            <w:top w:val="none" w:sz="0" w:space="0" w:color="auto"/>
                                                            <w:left w:val="none" w:sz="0" w:space="0" w:color="auto"/>
                                                            <w:bottom w:val="none" w:sz="0" w:space="0" w:color="auto"/>
                                                            <w:right w:val="none" w:sz="0" w:space="0" w:color="auto"/>
                                                          </w:divBdr>
                                                          <w:divsChild>
                                                            <w:div w:id="4772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1686155">
      <w:bodyDiv w:val="1"/>
      <w:marLeft w:val="0"/>
      <w:marRight w:val="0"/>
      <w:marTop w:val="0"/>
      <w:marBottom w:val="0"/>
      <w:divBdr>
        <w:top w:val="none" w:sz="0" w:space="0" w:color="auto"/>
        <w:left w:val="none" w:sz="0" w:space="0" w:color="auto"/>
        <w:bottom w:val="none" w:sz="0" w:space="0" w:color="auto"/>
        <w:right w:val="none" w:sz="0" w:space="0" w:color="auto"/>
      </w:divBdr>
    </w:div>
    <w:div w:id="752971245">
      <w:bodyDiv w:val="1"/>
      <w:marLeft w:val="0"/>
      <w:marRight w:val="0"/>
      <w:marTop w:val="0"/>
      <w:marBottom w:val="0"/>
      <w:divBdr>
        <w:top w:val="none" w:sz="0" w:space="0" w:color="auto"/>
        <w:left w:val="none" w:sz="0" w:space="0" w:color="auto"/>
        <w:bottom w:val="none" w:sz="0" w:space="0" w:color="auto"/>
        <w:right w:val="none" w:sz="0" w:space="0" w:color="auto"/>
      </w:divBdr>
    </w:div>
    <w:div w:id="753477495">
      <w:bodyDiv w:val="1"/>
      <w:marLeft w:val="0"/>
      <w:marRight w:val="0"/>
      <w:marTop w:val="0"/>
      <w:marBottom w:val="0"/>
      <w:divBdr>
        <w:top w:val="none" w:sz="0" w:space="0" w:color="auto"/>
        <w:left w:val="none" w:sz="0" w:space="0" w:color="auto"/>
        <w:bottom w:val="none" w:sz="0" w:space="0" w:color="auto"/>
        <w:right w:val="none" w:sz="0" w:space="0" w:color="auto"/>
      </w:divBdr>
    </w:div>
    <w:div w:id="758336368">
      <w:bodyDiv w:val="1"/>
      <w:marLeft w:val="0"/>
      <w:marRight w:val="0"/>
      <w:marTop w:val="0"/>
      <w:marBottom w:val="0"/>
      <w:divBdr>
        <w:top w:val="none" w:sz="0" w:space="0" w:color="auto"/>
        <w:left w:val="none" w:sz="0" w:space="0" w:color="auto"/>
        <w:bottom w:val="none" w:sz="0" w:space="0" w:color="auto"/>
        <w:right w:val="none" w:sz="0" w:space="0" w:color="auto"/>
      </w:divBdr>
    </w:div>
    <w:div w:id="761994809">
      <w:bodyDiv w:val="1"/>
      <w:marLeft w:val="0"/>
      <w:marRight w:val="0"/>
      <w:marTop w:val="0"/>
      <w:marBottom w:val="0"/>
      <w:divBdr>
        <w:top w:val="none" w:sz="0" w:space="0" w:color="auto"/>
        <w:left w:val="none" w:sz="0" w:space="0" w:color="auto"/>
        <w:bottom w:val="none" w:sz="0" w:space="0" w:color="auto"/>
        <w:right w:val="none" w:sz="0" w:space="0" w:color="auto"/>
      </w:divBdr>
    </w:div>
    <w:div w:id="761996496">
      <w:bodyDiv w:val="1"/>
      <w:marLeft w:val="0"/>
      <w:marRight w:val="0"/>
      <w:marTop w:val="0"/>
      <w:marBottom w:val="0"/>
      <w:divBdr>
        <w:top w:val="none" w:sz="0" w:space="0" w:color="auto"/>
        <w:left w:val="none" w:sz="0" w:space="0" w:color="auto"/>
        <w:bottom w:val="none" w:sz="0" w:space="0" w:color="auto"/>
        <w:right w:val="none" w:sz="0" w:space="0" w:color="auto"/>
      </w:divBdr>
    </w:div>
    <w:div w:id="768280238">
      <w:bodyDiv w:val="1"/>
      <w:marLeft w:val="0"/>
      <w:marRight w:val="0"/>
      <w:marTop w:val="0"/>
      <w:marBottom w:val="0"/>
      <w:divBdr>
        <w:top w:val="none" w:sz="0" w:space="0" w:color="auto"/>
        <w:left w:val="none" w:sz="0" w:space="0" w:color="auto"/>
        <w:bottom w:val="none" w:sz="0" w:space="0" w:color="auto"/>
        <w:right w:val="none" w:sz="0" w:space="0" w:color="auto"/>
      </w:divBdr>
    </w:div>
    <w:div w:id="771709779">
      <w:bodyDiv w:val="1"/>
      <w:marLeft w:val="0"/>
      <w:marRight w:val="0"/>
      <w:marTop w:val="0"/>
      <w:marBottom w:val="0"/>
      <w:divBdr>
        <w:top w:val="none" w:sz="0" w:space="0" w:color="auto"/>
        <w:left w:val="none" w:sz="0" w:space="0" w:color="auto"/>
        <w:bottom w:val="none" w:sz="0" w:space="0" w:color="auto"/>
        <w:right w:val="none" w:sz="0" w:space="0" w:color="auto"/>
      </w:divBdr>
    </w:div>
    <w:div w:id="782920699">
      <w:bodyDiv w:val="1"/>
      <w:marLeft w:val="0"/>
      <w:marRight w:val="0"/>
      <w:marTop w:val="0"/>
      <w:marBottom w:val="0"/>
      <w:divBdr>
        <w:top w:val="none" w:sz="0" w:space="0" w:color="auto"/>
        <w:left w:val="none" w:sz="0" w:space="0" w:color="auto"/>
        <w:bottom w:val="none" w:sz="0" w:space="0" w:color="auto"/>
        <w:right w:val="none" w:sz="0" w:space="0" w:color="auto"/>
      </w:divBdr>
    </w:div>
    <w:div w:id="785196214">
      <w:bodyDiv w:val="1"/>
      <w:marLeft w:val="0"/>
      <w:marRight w:val="0"/>
      <w:marTop w:val="0"/>
      <w:marBottom w:val="0"/>
      <w:divBdr>
        <w:top w:val="none" w:sz="0" w:space="0" w:color="auto"/>
        <w:left w:val="none" w:sz="0" w:space="0" w:color="auto"/>
        <w:bottom w:val="none" w:sz="0" w:space="0" w:color="auto"/>
        <w:right w:val="none" w:sz="0" w:space="0" w:color="auto"/>
      </w:divBdr>
    </w:div>
    <w:div w:id="789516244">
      <w:bodyDiv w:val="1"/>
      <w:marLeft w:val="0"/>
      <w:marRight w:val="0"/>
      <w:marTop w:val="0"/>
      <w:marBottom w:val="0"/>
      <w:divBdr>
        <w:top w:val="none" w:sz="0" w:space="0" w:color="auto"/>
        <w:left w:val="none" w:sz="0" w:space="0" w:color="auto"/>
        <w:bottom w:val="none" w:sz="0" w:space="0" w:color="auto"/>
        <w:right w:val="none" w:sz="0" w:space="0" w:color="auto"/>
      </w:divBdr>
    </w:div>
    <w:div w:id="801927203">
      <w:bodyDiv w:val="1"/>
      <w:marLeft w:val="0"/>
      <w:marRight w:val="0"/>
      <w:marTop w:val="0"/>
      <w:marBottom w:val="0"/>
      <w:divBdr>
        <w:top w:val="none" w:sz="0" w:space="0" w:color="auto"/>
        <w:left w:val="none" w:sz="0" w:space="0" w:color="auto"/>
        <w:bottom w:val="none" w:sz="0" w:space="0" w:color="auto"/>
        <w:right w:val="none" w:sz="0" w:space="0" w:color="auto"/>
      </w:divBdr>
    </w:div>
    <w:div w:id="803498057">
      <w:bodyDiv w:val="1"/>
      <w:marLeft w:val="0"/>
      <w:marRight w:val="0"/>
      <w:marTop w:val="0"/>
      <w:marBottom w:val="0"/>
      <w:divBdr>
        <w:top w:val="none" w:sz="0" w:space="0" w:color="auto"/>
        <w:left w:val="none" w:sz="0" w:space="0" w:color="auto"/>
        <w:bottom w:val="none" w:sz="0" w:space="0" w:color="auto"/>
        <w:right w:val="none" w:sz="0" w:space="0" w:color="auto"/>
      </w:divBdr>
    </w:div>
    <w:div w:id="806314042">
      <w:bodyDiv w:val="1"/>
      <w:marLeft w:val="0"/>
      <w:marRight w:val="0"/>
      <w:marTop w:val="0"/>
      <w:marBottom w:val="0"/>
      <w:divBdr>
        <w:top w:val="none" w:sz="0" w:space="0" w:color="auto"/>
        <w:left w:val="none" w:sz="0" w:space="0" w:color="auto"/>
        <w:bottom w:val="none" w:sz="0" w:space="0" w:color="auto"/>
        <w:right w:val="none" w:sz="0" w:space="0" w:color="auto"/>
      </w:divBdr>
    </w:div>
    <w:div w:id="807934678">
      <w:bodyDiv w:val="1"/>
      <w:marLeft w:val="0"/>
      <w:marRight w:val="0"/>
      <w:marTop w:val="0"/>
      <w:marBottom w:val="0"/>
      <w:divBdr>
        <w:top w:val="none" w:sz="0" w:space="0" w:color="auto"/>
        <w:left w:val="none" w:sz="0" w:space="0" w:color="auto"/>
        <w:bottom w:val="none" w:sz="0" w:space="0" w:color="auto"/>
        <w:right w:val="none" w:sz="0" w:space="0" w:color="auto"/>
      </w:divBdr>
      <w:divsChild>
        <w:div w:id="714432133">
          <w:marLeft w:val="2400"/>
          <w:marRight w:val="0"/>
          <w:marTop w:val="0"/>
          <w:marBottom w:val="0"/>
          <w:divBdr>
            <w:top w:val="none" w:sz="0" w:space="0" w:color="auto"/>
            <w:left w:val="none" w:sz="0" w:space="0" w:color="auto"/>
            <w:bottom w:val="none" w:sz="0" w:space="0" w:color="auto"/>
            <w:right w:val="none" w:sz="0" w:space="0" w:color="auto"/>
          </w:divBdr>
          <w:divsChild>
            <w:div w:id="1350713223">
              <w:marLeft w:val="0"/>
              <w:marRight w:val="0"/>
              <w:marTop w:val="0"/>
              <w:marBottom w:val="0"/>
              <w:divBdr>
                <w:top w:val="none" w:sz="0" w:space="0" w:color="auto"/>
                <w:left w:val="none" w:sz="0" w:space="0" w:color="auto"/>
                <w:bottom w:val="none" w:sz="0" w:space="0" w:color="auto"/>
                <w:right w:val="none" w:sz="0" w:space="0" w:color="auto"/>
              </w:divBdr>
              <w:divsChild>
                <w:div w:id="353655336">
                  <w:marLeft w:val="0"/>
                  <w:marRight w:val="0"/>
                  <w:marTop w:val="150"/>
                  <w:marBottom w:val="0"/>
                  <w:divBdr>
                    <w:top w:val="single" w:sz="6" w:space="30" w:color="CACACA"/>
                    <w:left w:val="single" w:sz="6" w:space="30" w:color="CACACA"/>
                    <w:bottom w:val="single" w:sz="6" w:space="30" w:color="CACACA"/>
                    <w:right w:val="single" w:sz="6" w:space="31" w:color="CACACA"/>
                  </w:divBdr>
                  <w:divsChild>
                    <w:div w:id="6805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72198">
      <w:bodyDiv w:val="1"/>
      <w:marLeft w:val="0"/>
      <w:marRight w:val="0"/>
      <w:marTop w:val="0"/>
      <w:marBottom w:val="0"/>
      <w:divBdr>
        <w:top w:val="none" w:sz="0" w:space="0" w:color="auto"/>
        <w:left w:val="none" w:sz="0" w:space="0" w:color="auto"/>
        <w:bottom w:val="none" w:sz="0" w:space="0" w:color="auto"/>
        <w:right w:val="none" w:sz="0" w:space="0" w:color="auto"/>
      </w:divBdr>
    </w:div>
    <w:div w:id="817578754">
      <w:bodyDiv w:val="1"/>
      <w:marLeft w:val="0"/>
      <w:marRight w:val="0"/>
      <w:marTop w:val="0"/>
      <w:marBottom w:val="0"/>
      <w:divBdr>
        <w:top w:val="none" w:sz="0" w:space="0" w:color="auto"/>
        <w:left w:val="none" w:sz="0" w:space="0" w:color="auto"/>
        <w:bottom w:val="none" w:sz="0" w:space="0" w:color="auto"/>
        <w:right w:val="none" w:sz="0" w:space="0" w:color="auto"/>
      </w:divBdr>
    </w:div>
    <w:div w:id="829520881">
      <w:bodyDiv w:val="1"/>
      <w:marLeft w:val="0"/>
      <w:marRight w:val="0"/>
      <w:marTop w:val="0"/>
      <w:marBottom w:val="0"/>
      <w:divBdr>
        <w:top w:val="none" w:sz="0" w:space="0" w:color="auto"/>
        <w:left w:val="none" w:sz="0" w:space="0" w:color="auto"/>
        <w:bottom w:val="none" w:sz="0" w:space="0" w:color="auto"/>
        <w:right w:val="none" w:sz="0" w:space="0" w:color="auto"/>
      </w:divBdr>
    </w:div>
    <w:div w:id="843932597">
      <w:bodyDiv w:val="1"/>
      <w:marLeft w:val="0"/>
      <w:marRight w:val="0"/>
      <w:marTop w:val="0"/>
      <w:marBottom w:val="0"/>
      <w:divBdr>
        <w:top w:val="none" w:sz="0" w:space="0" w:color="auto"/>
        <w:left w:val="none" w:sz="0" w:space="0" w:color="auto"/>
        <w:bottom w:val="none" w:sz="0" w:space="0" w:color="auto"/>
        <w:right w:val="none" w:sz="0" w:space="0" w:color="auto"/>
      </w:divBdr>
      <w:divsChild>
        <w:div w:id="1154687326">
          <w:marLeft w:val="0"/>
          <w:marRight w:val="0"/>
          <w:marTop w:val="0"/>
          <w:marBottom w:val="0"/>
          <w:divBdr>
            <w:top w:val="none" w:sz="0" w:space="0" w:color="auto"/>
            <w:left w:val="none" w:sz="0" w:space="0" w:color="auto"/>
            <w:bottom w:val="none" w:sz="0" w:space="0" w:color="auto"/>
            <w:right w:val="none" w:sz="0" w:space="0" w:color="auto"/>
          </w:divBdr>
          <w:divsChild>
            <w:div w:id="19446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8080">
      <w:bodyDiv w:val="1"/>
      <w:marLeft w:val="0"/>
      <w:marRight w:val="0"/>
      <w:marTop w:val="0"/>
      <w:marBottom w:val="0"/>
      <w:divBdr>
        <w:top w:val="none" w:sz="0" w:space="0" w:color="auto"/>
        <w:left w:val="none" w:sz="0" w:space="0" w:color="auto"/>
        <w:bottom w:val="none" w:sz="0" w:space="0" w:color="auto"/>
        <w:right w:val="none" w:sz="0" w:space="0" w:color="auto"/>
      </w:divBdr>
    </w:div>
    <w:div w:id="856236904">
      <w:bodyDiv w:val="1"/>
      <w:marLeft w:val="0"/>
      <w:marRight w:val="0"/>
      <w:marTop w:val="0"/>
      <w:marBottom w:val="0"/>
      <w:divBdr>
        <w:top w:val="none" w:sz="0" w:space="0" w:color="auto"/>
        <w:left w:val="none" w:sz="0" w:space="0" w:color="auto"/>
        <w:bottom w:val="none" w:sz="0" w:space="0" w:color="auto"/>
        <w:right w:val="none" w:sz="0" w:space="0" w:color="auto"/>
      </w:divBdr>
    </w:div>
    <w:div w:id="864831475">
      <w:bodyDiv w:val="1"/>
      <w:marLeft w:val="0"/>
      <w:marRight w:val="0"/>
      <w:marTop w:val="0"/>
      <w:marBottom w:val="0"/>
      <w:divBdr>
        <w:top w:val="none" w:sz="0" w:space="0" w:color="auto"/>
        <w:left w:val="none" w:sz="0" w:space="0" w:color="auto"/>
        <w:bottom w:val="none" w:sz="0" w:space="0" w:color="auto"/>
        <w:right w:val="none" w:sz="0" w:space="0" w:color="auto"/>
      </w:divBdr>
    </w:div>
    <w:div w:id="868876541">
      <w:bodyDiv w:val="1"/>
      <w:marLeft w:val="0"/>
      <w:marRight w:val="0"/>
      <w:marTop w:val="0"/>
      <w:marBottom w:val="0"/>
      <w:divBdr>
        <w:top w:val="none" w:sz="0" w:space="0" w:color="auto"/>
        <w:left w:val="none" w:sz="0" w:space="0" w:color="auto"/>
        <w:bottom w:val="none" w:sz="0" w:space="0" w:color="auto"/>
        <w:right w:val="none" w:sz="0" w:space="0" w:color="auto"/>
      </w:divBdr>
    </w:div>
    <w:div w:id="869488530">
      <w:bodyDiv w:val="1"/>
      <w:marLeft w:val="0"/>
      <w:marRight w:val="0"/>
      <w:marTop w:val="0"/>
      <w:marBottom w:val="0"/>
      <w:divBdr>
        <w:top w:val="none" w:sz="0" w:space="0" w:color="auto"/>
        <w:left w:val="none" w:sz="0" w:space="0" w:color="auto"/>
        <w:bottom w:val="none" w:sz="0" w:space="0" w:color="auto"/>
        <w:right w:val="none" w:sz="0" w:space="0" w:color="auto"/>
      </w:divBdr>
    </w:div>
    <w:div w:id="873687420">
      <w:bodyDiv w:val="1"/>
      <w:marLeft w:val="0"/>
      <w:marRight w:val="0"/>
      <w:marTop w:val="0"/>
      <w:marBottom w:val="0"/>
      <w:divBdr>
        <w:top w:val="none" w:sz="0" w:space="0" w:color="auto"/>
        <w:left w:val="none" w:sz="0" w:space="0" w:color="auto"/>
        <w:bottom w:val="none" w:sz="0" w:space="0" w:color="auto"/>
        <w:right w:val="none" w:sz="0" w:space="0" w:color="auto"/>
      </w:divBdr>
    </w:div>
    <w:div w:id="876742810">
      <w:bodyDiv w:val="1"/>
      <w:marLeft w:val="0"/>
      <w:marRight w:val="0"/>
      <w:marTop w:val="0"/>
      <w:marBottom w:val="0"/>
      <w:divBdr>
        <w:top w:val="none" w:sz="0" w:space="0" w:color="auto"/>
        <w:left w:val="none" w:sz="0" w:space="0" w:color="auto"/>
        <w:bottom w:val="none" w:sz="0" w:space="0" w:color="auto"/>
        <w:right w:val="none" w:sz="0" w:space="0" w:color="auto"/>
      </w:divBdr>
    </w:div>
    <w:div w:id="888036498">
      <w:bodyDiv w:val="1"/>
      <w:marLeft w:val="0"/>
      <w:marRight w:val="0"/>
      <w:marTop w:val="0"/>
      <w:marBottom w:val="0"/>
      <w:divBdr>
        <w:top w:val="none" w:sz="0" w:space="0" w:color="auto"/>
        <w:left w:val="none" w:sz="0" w:space="0" w:color="auto"/>
        <w:bottom w:val="none" w:sz="0" w:space="0" w:color="auto"/>
        <w:right w:val="none" w:sz="0" w:space="0" w:color="auto"/>
      </w:divBdr>
    </w:div>
    <w:div w:id="899749595">
      <w:bodyDiv w:val="1"/>
      <w:marLeft w:val="0"/>
      <w:marRight w:val="0"/>
      <w:marTop w:val="0"/>
      <w:marBottom w:val="0"/>
      <w:divBdr>
        <w:top w:val="none" w:sz="0" w:space="0" w:color="auto"/>
        <w:left w:val="none" w:sz="0" w:space="0" w:color="auto"/>
        <w:bottom w:val="none" w:sz="0" w:space="0" w:color="auto"/>
        <w:right w:val="none" w:sz="0" w:space="0" w:color="auto"/>
      </w:divBdr>
    </w:div>
    <w:div w:id="900797794">
      <w:bodyDiv w:val="1"/>
      <w:marLeft w:val="0"/>
      <w:marRight w:val="0"/>
      <w:marTop w:val="0"/>
      <w:marBottom w:val="0"/>
      <w:divBdr>
        <w:top w:val="none" w:sz="0" w:space="0" w:color="auto"/>
        <w:left w:val="none" w:sz="0" w:space="0" w:color="auto"/>
        <w:bottom w:val="none" w:sz="0" w:space="0" w:color="auto"/>
        <w:right w:val="none" w:sz="0" w:space="0" w:color="auto"/>
      </w:divBdr>
    </w:div>
    <w:div w:id="907885478">
      <w:bodyDiv w:val="1"/>
      <w:marLeft w:val="0"/>
      <w:marRight w:val="0"/>
      <w:marTop w:val="0"/>
      <w:marBottom w:val="0"/>
      <w:divBdr>
        <w:top w:val="none" w:sz="0" w:space="0" w:color="auto"/>
        <w:left w:val="none" w:sz="0" w:space="0" w:color="auto"/>
        <w:bottom w:val="none" w:sz="0" w:space="0" w:color="auto"/>
        <w:right w:val="none" w:sz="0" w:space="0" w:color="auto"/>
      </w:divBdr>
      <w:divsChild>
        <w:div w:id="1098018365">
          <w:marLeft w:val="0"/>
          <w:marRight w:val="0"/>
          <w:marTop w:val="0"/>
          <w:marBottom w:val="0"/>
          <w:divBdr>
            <w:top w:val="none" w:sz="0" w:space="0" w:color="auto"/>
            <w:left w:val="none" w:sz="0" w:space="0" w:color="auto"/>
            <w:bottom w:val="none" w:sz="0" w:space="0" w:color="auto"/>
            <w:right w:val="none" w:sz="0" w:space="0" w:color="auto"/>
          </w:divBdr>
          <w:divsChild>
            <w:div w:id="1369912132">
              <w:marLeft w:val="0"/>
              <w:marRight w:val="0"/>
              <w:marTop w:val="0"/>
              <w:marBottom w:val="0"/>
              <w:divBdr>
                <w:top w:val="none" w:sz="0" w:space="0" w:color="auto"/>
                <w:left w:val="none" w:sz="0" w:space="0" w:color="auto"/>
                <w:bottom w:val="none" w:sz="0" w:space="0" w:color="auto"/>
                <w:right w:val="none" w:sz="0" w:space="0" w:color="auto"/>
              </w:divBdr>
              <w:divsChild>
                <w:div w:id="948590150">
                  <w:marLeft w:val="0"/>
                  <w:marRight w:val="0"/>
                  <w:marTop w:val="0"/>
                  <w:marBottom w:val="0"/>
                  <w:divBdr>
                    <w:top w:val="none" w:sz="0" w:space="0" w:color="auto"/>
                    <w:left w:val="none" w:sz="0" w:space="0" w:color="auto"/>
                    <w:bottom w:val="none" w:sz="0" w:space="0" w:color="auto"/>
                    <w:right w:val="none" w:sz="0" w:space="0" w:color="auto"/>
                  </w:divBdr>
                  <w:divsChild>
                    <w:div w:id="1026249759">
                      <w:marLeft w:val="150"/>
                      <w:marRight w:val="150"/>
                      <w:marTop w:val="150"/>
                      <w:marBottom w:val="150"/>
                      <w:divBdr>
                        <w:top w:val="none" w:sz="0" w:space="0" w:color="auto"/>
                        <w:left w:val="none" w:sz="0" w:space="0" w:color="auto"/>
                        <w:bottom w:val="none" w:sz="0" w:space="0" w:color="auto"/>
                        <w:right w:val="none" w:sz="0" w:space="0" w:color="auto"/>
                      </w:divBdr>
                      <w:divsChild>
                        <w:div w:id="89938385">
                          <w:marLeft w:val="0"/>
                          <w:marRight w:val="0"/>
                          <w:marTop w:val="0"/>
                          <w:marBottom w:val="0"/>
                          <w:divBdr>
                            <w:top w:val="none" w:sz="0" w:space="0" w:color="auto"/>
                            <w:left w:val="none" w:sz="0" w:space="0" w:color="auto"/>
                            <w:bottom w:val="none" w:sz="0" w:space="0" w:color="auto"/>
                            <w:right w:val="none" w:sz="0" w:space="0" w:color="auto"/>
                          </w:divBdr>
                          <w:divsChild>
                            <w:div w:id="428041433">
                              <w:marLeft w:val="0"/>
                              <w:marRight w:val="0"/>
                              <w:marTop w:val="0"/>
                              <w:marBottom w:val="0"/>
                              <w:divBdr>
                                <w:top w:val="none" w:sz="0" w:space="0" w:color="auto"/>
                                <w:left w:val="none" w:sz="0" w:space="0" w:color="auto"/>
                                <w:bottom w:val="none" w:sz="0" w:space="0" w:color="auto"/>
                                <w:right w:val="none" w:sz="0" w:space="0" w:color="auto"/>
                              </w:divBdr>
                              <w:divsChild>
                                <w:div w:id="720634307">
                                  <w:marLeft w:val="0"/>
                                  <w:marRight w:val="0"/>
                                  <w:marTop w:val="0"/>
                                  <w:marBottom w:val="0"/>
                                  <w:divBdr>
                                    <w:top w:val="none" w:sz="0" w:space="0" w:color="auto"/>
                                    <w:left w:val="none" w:sz="0" w:space="0" w:color="auto"/>
                                    <w:bottom w:val="none" w:sz="0" w:space="0" w:color="auto"/>
                                    <w:right w:val="none" w:sz="0" w:space="0" w:color="auto"/>
                                  </w:divBdr>
                                  <w:divsChild>
                                    <w:div w:id="17891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0775457">
      <w:bodyDiv w:val="1"/>
      <w:marLeft w:val="0"/>
      <w:marRight w:val="0"/>
      <w:marTop w:val="0"/>
      <w:marBottom w:val="0"/>
      <w:divBdr>
        <w:top w:val="none" w:sz="0" w:space="0" w:color="auto"/>
        <w:left w:val="none" w:sz="0" w:space="0" w:color="auto"/>
        <w:bottom w:val="none" w:sz="0" w:space="0" w:color="auto"/>
        <w:right w:val="none" w:sz="0" w:space="0" w:color="auto"/>
      </w:divBdr>
    </w:div>
    <w:div w:id="914508897">
      <w:bodyDiv w:val="1"/>
      <w:marLeft w:val="0"/>
      <w:marRight w:val="0"/>
      <w:marTop w:val="0"/>
      <w:marBottom w:val="0"/>
      <w:divBdr>
        <w:top w:val="none" w:sz="0" w:space="0" w:color="auto"/>
        <w:left w:val="none" w:sz="0" w:space="0" w:color="auto"/>
        <w:bottom w:val="none" w:sz="0" w:space="0" w:color="auto"/>
        <w:right w:val="none" w:sz="0" w:space="0" w:color="auto"/>
      </w:divBdr>
    </w:div>
    <w:div w:id="917134787">
      <w:bodyDiv w:val="1"/>
      <w:marLeft w:val="0"/>
      <w:marRight w:val="0"/>
      <w:marTop w:val="0"/>
      <w:marBottom w:val="0"/>
      <w:divBdr>
        <w:top w:val="none" w:sz="0" w:space="0" w:color="auto"/>
        <w:left w:val="none" w:sz="0" w:space="0" w:color="auto"/>
        <w:bottom w:val="none" w:sz="0" w:space="0" w:color="auto"/>
        <w:right w:val="none" w:sz="0" w:space="0" w:color="auto"/>
      </w:divBdr>
    </w:div>
    <w:div w:id="918322053">
      <w:bodyDiv w:val="1"/>
      <w:marLeft w:val="0"/>
      <w:marRight w:val="0"/>
      <w:marTop w:val="0"/>
      <w:marBottom w:val="0"/>
      <w:divBdr>
        <w:top w:val="none" w:sz="0" w:space="0" w:color="auto"/>
        <w:left w:val="none" w:sz="0" w:space="0" w:color="auto"/>
        <w:bottom w:val="none" w:sz="0" w:space="0" w:color="auto"/>
        <w:right w:val="none" w:sz="0" w:space="0" w:color="auto"/>
      </w:divBdr>
    </w:div>
    <w:div w:id="933854147">
      <w:bodyDiv w:val="1"/>
      <w:marLeft w:val="0"/>
      <w:marRight w:val="0"/>
      <w:marTop w:val="0"/>
      <w:marBottom w:val="0"/>
      <w:divBdr>
        <w:top w:val="none" w:sz="0" w:space="0" w:color="auto"/>
        <w:left w:val="none" w:sz="0" w:space="0" w:color="auto"/>
        <w:bottom w:val="none" w:sz="0" w:space="0" w:color="auto"/>
        <w:right w:val="none" w:sz="0" w:space="0" w:color="auto"/>
      </w:divBdr>
    </w:div>
    <w:div w:id="941691588">
      <w:bodyDiv w:val="1"/>
      <w:marLeft w:val="0"/>
      <w:marRight w:val="0"/>
      <w:marTop w:val="0"/>
      <w:marBottom w:val="0"/>
      <w:divBdr>
        <w:top w:val="none" w:sz="0" w:space="0" w:color="auto"/>
        <w:left w:val="none" w:sz="0" w:space="0" w:color="auto"/>
        <w:bottom w:val="none" w:sz="0" w:space="0" w:color="auto"/>
        <w:right w:val="none" w:sz="0" w:space="0" w:color="auto"/>
      </w:divBdr>
    </w:div>
    <w:div w:id="943730240">
      <w:bodyDiv w:val="1"/>
      <w:marLeft w:val="0"/>
      <w:marRight w:val="0"/>
      <w:marTop w:val="0"/>
      <w:marBottom w:val="0"/>
      <w:divBdr>
        <w:top w:val="none" w:sz="0" w:space="0" w:color="auto"/>
        <w:left w:val="none" w:sz="0" w:space="0" w:color="auto"/>
        <w:bottom w:val="none" w:sz="0" w:space="0" w:color="auto"/>
        <w:right w:val="none" w:sz="0" w:space="0" w:color="auto"/>
      </w:divBdr>
    </w:div>
    <w:div w:id="954671782">
      <w:bodyDiv w:val="1"/>
      <w:marLeft w:val="0"/>
      <w:marRight w:val="0"/>
      <w:marTop w:val="0"/>
      <w:marBottom w:val="0"/>
      <w:divBdr>
        <w:top w:val="none" w:sz="0" w:space="0" w:color="auto"/>
        <w:left w:val="none" w:sz="0" w:space="0" w:color="auto"/>
        <w:bottom w:val="none" w:sz="0" w:space="0" w:color="auto"/>
        <w:right w:val="none" w:sz="0" w:space="0" w:color="auto"/>
      </w:divBdr>
    </w:div>
    <w:div w:id="961771352">
      <w:bodyDiv w:val="1"/>
      <w:marLeft w:val="0"/>
      <w:marRight w:val="0"/>
      <w:marTop w:val="0"/>
      <w:marBottom w:val="0"/>
      <w:divBdr>
        <w:top w:val="none" w:sz="0" w:space="0" w:color="auto"/>
        <w:left w:val="none" w:sz="0" w:space="0" w:color="auto"/>
        <w:bottom w:val="none" w:sz="0" w:space="0" w:color="auto"/>
        <w:right w:val="none" w:sz="0" w:space="0" w:color="auto"/>
      </w:divBdr>
    </w:div>
    <w:div w:id="970407577">
      <w:bodyDiv w:val="1"/>
      <w:marLeft w:val="0"/>
      <w:marRight w:val="0"/>
      <w:marTop w:val="0"/>
      <w:marBottom w:val="0"/>
      <w:divBdr>
        <w:top w:val="none" w:sz="0" w:space="0" w:color="auto"/>
        <w:left w:val="none" w:sz="0" w:space="0" w:color="auto"/>
        <w:bottom w:val="none" w:sz="0" w:space="0" w:color="auto"/>
        <w:right w:val="none" w:sz="0" w:space="0" w:color="auto"/>
      </w:divBdr>
      <w:divsChild>
        <w:div w:id="636035289">
          <w:marLeft w:val="2400"/>
          <w:marRight w:val="0"/>
          <w:marTop w:val="0"/>
          <w:marBottom w:val="0"/>
          <w:divBdr>
            <w:top w:val="none" w:sz="0" w:space="0" w:color="auto"/>
            <w:left w:val="none" w:sz="0" w:space="0" w:color="auto"/>
            <w:bottom w:val="none" w:sz="0" w:space="0" w:color="auto"/>
            <w:right w:val="none" w:sz="0" w:space="0" w:color="auto"/>
          </w:divBdr>
          <w:divsChild>
            <w:div w:id="635835611">
              <w:marLeft w:val="0"/>
              <w:marRight w:val="0"/>
              <w:marTop w:val="0"/>
              <w:marBottom w:val="0"/>
              <w:divBdr>
                <w:top w:val="none" w:sz="0" w:space="0" w:color="auto"/>
                <w:left w:val="none" w:sz="0" w:space="0" w:color="auto"/>
                <w:bottom w:val="none" w:sz="0" w:space="0" w:color="auto"/>
                <w:right w:val="none" w:sz="0" w:space="0" w:color="auto"/>
              </w:divBdr>
              <w:divsChild>
                <w:div w:id="439447397">
                  <w:marLeft w:val="0"/>
                  <w:marRight w:val="0"/>
                  <w:marTop w:val="150"/>
                  <w:marBottom w:val="0"/>
                  <w:divBdr>
                    <w:top w:val="single" w:sz="6" w:space="30" w:color="CACACA"/>
                    <w:left w:val="single" w:sz="6" w:space="30" w:color="CACACA"/>
                    <w:bottom w:val="single" w:sz="6" w:space="30" w:color="CACACA"/>
                    <w:right w:val="single" w:sz="6" w:space="31" w:color="CACACA"/>
                  </w:divBdr>
                  <w:divsChild>
                    <w:div w:id="15583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026595">
      <w:bodyDiv w:val="1"/>
      <w:marLeft w:val="0"/>
      <w:marRight w:val="0"/>
      <w:marTop w:val="0"/>
      <w:marBottom w:val="0"/>
      <w:divBdr>
        <w:top w:val="none" w:sz="0" w:space="0" w:color="auto"/>
        <w:left w:val="none" w:sz="0" w:space="0" w:color="auto"/>
        <w:bottom w:val="none" w:sz="0" w:space="0" w:color="auto"/>
        <w:right w:val="none" w:sz="0" w:space="0" w:color="auto"/>
      </w:divBdr>
    </w:div>
    <w:div w:id="980035326">
      <w:bodyDiv w:val="1"/>
      <w:marLeft w:val="0"/>
      <w:marRight w:val="0"/>
      <w:marTop w:val="0"/>
      <w:marBottom w:val="0"/>
      <w:divBdr>
        <w:top w:val="none" w:sz="0" w:space="0" w:color="auto"/>
        <w:left w:val="none" w:sz="0" w:space="0" w:color="auto"/>
        <w:bottom w:val="none" w:sz="0" w:space="0" w:color="auto"/>
        <w:right w:val="none" w:sz="0" w:space="0" w:color="auto"/>
      </w:divBdr>
    </w:div>
    <w:div w:id="981353614">
      <w:bodyDiv w:val="1"/>
      <w:marLeft w:val="0"/>
      <w:marRight w:val="0"/>
      <w:marTop w:val="0"/>
      <w:marBottom w:val="0"/>
      <w:divBdr>
        <w:top w:val="none" w:sz="0" w:space="0" w:color="auto"/>
        <w:left w:val="none" w:sz="0" w:space="0" w:color="auto"/>
        <w:bottom w:val="none" w:sz="0" w:space="0" w:color="auto"/>
        <w:right w:val="none" w:sz="0" w:space="0" w:color="auto"/>
      </w:divBdr>
    </w:div>
    <w:div w:id="984234787">
      <w:bodyDiv w:val="1"/>
      <w:marLeft w:val="0"/>
      <w:marRight w:val="0"/>
      <w:marTop w:val="0"/>
      <w:marBottom w:val="0"/>
      <w:divBdr>
        <w:top w:val="none" w:sz="0" w:space="0" w:color="auto"/>
        <w:left w:val="none" w:sz="0" w:space="0" w:color="auto"/>
        <w:bottom w:val="none" w:sz="0" w:space="0" w:color="auto"/>
        <w:right w:val="none" w:sz="0" w:space="0" w:color="auto"/>
      </w:divBdr>
    </w:div>
    <w:div w:id="984432160">
      <w:bodyDiv w:val="1"/>
      <w:marLeft w:val="0"/>
      <w:marRight w:val="0"/>
      <w:marTop w:val="0"/>
      <w:marBottom w:val="0"/>
      <w:divBdr>
        <w:top w:val="none" w:sz="0" w:space="0" w:color="auto"/>
        <w:left w:val="none" w:sz="0" w:space="0" w:color="auto"/>
        <w:bottom w:val="none" w:sz="0" w:space="0" w:color="auto"/>
        <w:right w:val="none" w:sz="0" w:space="0" w:color="auto"/>
      </w:divBdr>
    </w:div>
    <w:div w:id="997147429">
      <w:bodyDiv w:val="1"/>
      <w:marLeft w:val="0"/>
      <w:marRight w:val="0"/>
      <w:marTop w:val="0"/>
      <w:marBottom w:val="0"/>
      <w:divBdr>
        <w:top w:val="none" w:sz="0" w:space="0" w:color="auto"/>
        <w:left w:val="none" w:sz="0" w:space="0" w:color="auto"/>
        <w:bottom w:val="none" w:sz="0" w:space="0" w:color="auto"/>
        <w:right w:val="none" w:sz="0" w:space="0" w:color="auto"/>
      </w:divBdr>
    </w:div>
    <w:div w:id="1004169874">
      <w:bodyDiv w:val="1"/>
      <w:marLeft w:val="0"/>
      <w:marRight w:val="0"/>
      <w:marTop w:val="0"/>
      <w:marBottom w:val="0"/>
      <w:divBdr>
        <w:top w:val="none" w:sz="0" w:space="0" w:color="auto"/>
        <w:left w:val="none" w:sz="0" w:space="0" w:color="auto"/>
        <w:bottom w:val="none" w:sz="0" w:space="0" w:color="auto"/>
        <w:right w:val="none" w:sz="0" w:space="0" w:color="auto"/>
      </w:divBdr>
    </w:div>
    <w:div w:id="1010374946">
      <w:bodyDiv w:val="1"/>
      <w:marLeft w:val="0"/>
      <w:marRight w:val="0"/>
      <w:marTop w:val="0"/>
      <w:marBottom w:val="0"/>
      <w:divBdr>
        <w:top w:val="none" w:sz="0" w:space="0" w:color="auto"/>
        <w:left w:val="none" w:sz="0" w:space="0" w:color="auto"/>
        <w:bottom w:val="none" w:sz="0" w:space="0" w:color="auto"/>
        <w:right w:val="none" w:sz="0" w:space="0" w:color="auto"/>
      </w:divBdr>
    </w:div>
    <w:div w:id="1011448370">
      <w:bodyDiv w:val="1"/>
      <w:marLeft w:val="0"/>
      <w:marRight w:val="0"/>
      <w:marTop w:val="0"/>
      <w:marBottom w:val="0"/>
      <w:divBdr>
        <w:top w:val="none" w:sz="0" w:space="0" w:color="auto"/>
        <w:left w:val="none" w:sz="0" w:space="0" w:color="auto"/>
        <w:bottom w:val="none" w:sz="0" w:space="0" w:color="auto"/>
        <w:right w:val="none" w:sz="0" w:space="0" w:color="auto"/>
      </w:divBdr>
    </w:div>
    <w:div w:id="1023433988">
      <w:bodyDiv w:val="1"/>
      <w:marLeft w:val="0"/>
      <w:marRight w:val="0"/>
      <w:marTop w:val="0"/>
      <w:marBottom w:val="0"/>
      <w:divBdr>
        <w:top w:val="none" w:sz="0" w:space="0" w:color="auto"/>
        <w:left w:val="none" w:sz="0" w:space="0" w:color="auto"/>
        <w:bottom w:val="none" w:sz="0" w:space="0" w:color="auto"/>
        <w:right w:val="none" w:sz="0" w:space="0" w:color="auto"/>
      </w:divBdr>
    </w:div>
    <w:div w:id="1028262523">
      <w:bodyDiv w:val="1"/>
      <w:marLeft w:val="0"/>
      <w:marRight w:val="0"/>
      <w:marTop w:val="0"/>
      <w:marBottom w:val="0"/>
      <w:divBdr>
        <w:top w:val="none" w:sz="0" w:space="0" w:color="auto"/>
        <w:left w:val="none" w:sz="0" w:space="0" w:color="auto"/>
        <w:bottom w:val="none" w:sz="0" w:space="0" w:color="auto"/>
        <w:right w:val="none" w:sz="0" w:space="0" w:color="auto"/>
      </w:divBdr>
    </w:div>
    <w:div w:id="1029261433">
      <w:bodyDiv w:val="1"/>
      <w:marLeft w:val="0"/>
      <w:marRight w:val="0"/>
      <w:marTop w:val="0"/>
      <w:marBottom w:val="0"/>
      <w:divBdr>
        <w:top w:val="none" w:sz="0" w:space="0" w:color="auto"/>
        <w:left w:val="none" w:sz="0" w:space="0" w:color="auto"/>
        <w:bottom w:val="none" w:sz="0" w:space="0" w:color="auto"/>
        <w:right w:val="none" w:sz="0" w:space="0" w:color="auto"/>
      </w:divBdr>
    </w:div>
    <w:div w:id="1031803572">
      <w:bodyDiv w:val="1"/>
      <w:marLeft w:val="0"/>
      <w:marRight w:val="0"/>
      <w:marTop w:val="0"/>
      <w:marBottom w:val="0"/>
      <w:divBdr>
        <w:top w:val="none" w:sz="0" w:space="0" w:color="auto"/>
        <w:left w:val="none" w:sz="0" w:space="0" w:color="auto"/>
        <w:bottom w:val="none" w:sz="0" w:space="0" w:color="auto"/>
        <w:right w:val="none" w:sz="0" w:space="0" w:color="auto"/>
      </w:divBdr>
    </w:div>
    <w:div w:id="1035496684">
      <w:bodyDiv w:val="1"/>
      <w:marLeft w:val="0"/>
      <w:marRight w:val="0"/>
      <w:marTop w:val="0"/>
      <w:marBottom w:val="0"/>
      <w:divBdr>
        <w:top w:val="none" w:sz="0" w:space="0" w:color="auto"/>
        <w:left w:val="none" w:sz="0" w:space="0" w:color="auto"/>
        <w:bottom w:val="none" w:sz="0" w:space="0" w:color="auto"/>
        <w:right w:val="none" w:sz="0" w:space="0" w:color="auto"/>
      </w:divBdr>
    </w:div>
    <w:div w:id="1039936077">
      <w:bodyDiv w:val="1"/>
      <w:marLeft w:val="0"/>
      <w:marRight w:val="0"/>
      <w:marTop w:val="0"/>
      <w:marBottom w:val="0"/>
      <w:divBdr>
        <w:top w:val="none" w:sz="0" w:space="0" w:color="auto"/>
        <w:left w:val="none" w:sz="0" w:space="0" w:color="auto"/>
        <w:bottom w:val="none" w:sz="0" w:space="0" w:color="auto"/>
        <w:right w:val="none" w:sz="0" w:space="0" w:color="auto"/>
      </w:divBdr>
    </w:div>
    <w:div w:id="1049719954">
      <w:bodyDiv w:val="1"/>
      <w:marLeft w:val="0"/>
      <w:marRight w:val="0"/>
      <w:marTop w:val="0"/>
      <w:marBottom w:val="0"/>
      <w:divBdr>
        <w:top w:val="none" w:sz="0" w:space="0" w:color="auto"/>
        <w:left w:val="none" w:sz="0" w:space="0" w:color="auto"/>
        <w:bottom w:val="none" w:sz="0" w:space="0" w:color="auto"/>
        <w:right w:val="none" w:sz="0" w:space="0" w:color="auto"/>
      </w:divBdr>
    </w:div>
    <w:div w:id="1064642010">
      <w:bodyDiv w:val="1"/>
      <w:marLeft w:val="0"/>
      <w:marRight w:val="0"/>
      <w:marTop w:val="0"/>
      <w:marBottom w:val="0"/>
      <w:divBdr>
        <w:top w:val="none" w:sz="0" w:space="0" w:color="auto"/>
        <w:left w:val="none" w:sz="0" w:space="0" w:color="auto"/>
        <w:bottom w:val="none" w:sz="0" w:space="0" w:color="auto"/>
        <w:right w:val="none" w:sz="0" w:space="0" w:color="auto"/>
      </w:divBdr>
    </w:div>
    <w:div w:id="1066999441">
      <w:bodyDiv w:val="1"/>
      <w:marLeft w:val="0"/>
      <w:marRight w:val="0"/>
      <w:marTop w:val="0"/>
      <w:marBottom w:val="0"/>
      <w:divBdr>
        <w:top w:val="none" w:sz="0" w:space="0" w:color="auto"/>
        <w:left w:val="none" w:sz="0" w:space="0" w:color="auto"/>
        <w:bottom w:val="none" w:sz="0" w:space="0" w:color="auto"/>
        <w:right w:val="none" w:sz="0" w:space="0" w:color="auto"/>
      </w:divBdr>
    </w:div>
    <w:div w:id="1072388521">
      <w:bodyDiv w:val="1"/>
      <w:marLeft w:val="0"/>
      <w:marRight w:val="0"/>
      <w:marTop w:val="0"/>
      <w:marBottom w:val="0"/>
      <w:divBdr>
        <w:top w:val="none" w:sz="0" w:space="0" w:color="auto"/>
        <w:left w:val="none" w:sz="0" w:space="0" w:color="auto"/>
        <w:bottom w:val="none" w:sz="0" w:space="0" w:color="auto"/>
        <w:right w:val="none" w:sz="0" w:space="0" w:color="auto"/>
      </w:divBdr>
      <w:divsChild>
        <w:div w:id="1551913911">
          <w:marLeft w:val="0"/>
          <w:marRight w:val="0"/>
          <w:marTop w:val="0"/>
          <w:marBottom w:val="0"/>
          <w:divBdr>
            <w:top w:val="none" w:sz="0" w:space="0" w:color="auto"/>
            <w:left w:val="none" w:sz="0" w:space="0" w:color="auto"/>
            <w:bottom w:val="none" w:sz="0" w:space="0" w:color="auto"/>
            <w:right w:val="none" w:sz="0" w:space="0" w:color="auto"/>
          </w:divBdr>
        </w:div>
      </w:divsChild>
    </w:div>
    <w:div w:id="1085149685">
      <w:bodyDiv w:val="1"/>
      <w:marLeft w:val="0"/>
      <w:marRight w:val="0"/>
      <w:marTop w:val="0"/>
      <w:marBottom w:val="0"/>
      <w:divBdr>
        <w:top w:val="none" w:sz="0" w:space="0" w:color="auto"/>
        <w:left w:val="none" w:sz="0" w:space="0" w:color="auto"/>
        <w:bottom w:val="none" w:sz="0" w:space="0" w:color="auto"/>
        <w:right w:val="none" w:sz="0" w:space="0" w:color="auto"/>
      </w:divBdr>
    </w:div>
    <w:div w:id="1091465765">
      <w:bodyDiv w:val="1"/>
      <w:marLeft w:val="0"/>
      <w:marRight w:val="0"/>
      <w:marTop w:val="0"/>
      <w:marBottom w:val="0"/>
      <w:divBdr>
        <w:top w:val="none" w:sz="0" w:space="0" w:color="auto"/>
        <w:left w:val="none" w:sz="0" w:space="0" w:color="auto"/>
        <w:bottom w:val="none" w:sz="0" w:space="0" w:color="auto"/>
        <w:right w:val="none" w:sz="0" w:space="0" w:color="auto"/>
      </w:divBdr>
      <w:divsChild>
        <w:div w:id="700207805">
          <w:marLeft w:val="0"/>
          <w:marRight w:val="0"/>
          <w:marTop w:val="0"/>
          <w:marBottom w:val="0"/>
          <w:divBdr>
            <w:top w:val="none" w:sz="0" w:space="0" w:color="auto"/>
            <w:left w:val="none" w:sz="0" w:space="0" w:color="auto"/>
            <w:bottom w:val="none" w:sz="0" w:space="0" w:color="auto"/>
            <w:right w:val="none" w:sz="0" w:space="0" w:color="auto"/>
          </w:divBdr>
          <w:divsChild>
            <w:div w:id="382293376">
              <w:marLeft w:val="0"/>
              <w:marRight w:val="0"/>
              <w:marTop w:val="0"/>
              <w:marBottom w:val="0"/>
              <w:divBdr>
                <w:top w:val="none" w:sz="0" w:space="0" w:color="auto"/>
                <w:left w:val="none" w:sz="0" w:space="0" w:color="auto"/>
                <w:bottom w:val="none" w:sz="0" w:space="0" w:color="auto"/>
                <w:right w:val="none" w:sz="0" w:space="0" w:color="auto"/>
              </w:divBdr>
              <w:divsChild>
                <w:div w:id="1159233449">
                  <w:marLeft w:val="0"/>
                  <w:marRight w:val="0"/>
                  <w:marTop w:val="0"/>
                  <w:marBottom w:val="0"/>
                  <w:divBdr>
                    <w:top w:val="none" w:sz="0" w:space="0" w:color="auto"/>
                    <w:left w:val="none" w:sz="0" w:space="0" w:color="auto"/>
                    <w:bottom w:val="none" w:sz="0" w:space="0" w:color="auto"/>
                    <w:right w:val="none" w:sz="0" w:space="0" w:color="auto"/>
                  </w:divBdr>
                  <w:divsChild>
                    <w:div w:id="937063357">
                      <w:marLeft w:val="0"/>
                      <w:marRight w:val="0"/>
                      <w:marTop w:val="0"/>
                      <w:marBottom w:val="0"/>
                      <w:divBdr>
                        <w:top w:val="none" w:sz="0" w:space="0" w:color="auto"/>
                        <w:left w:val="none" w:sz="0" w:space="0" w:color="auto"/>
                        <w:bottom w:val="none" w:sz="0" w:space="0" w:color="auto"/>
                        <w:right w:val="none" w:sz="0" w:space="0" w:color="auto"/>
                      </w:divBdr>
                      <w:divsChild>
                        <w:div w:id="540366105">
                          <w:marLeft w:val="0"/>
                          <w:marRight w:val="0"/>
                          <w:marTop w:val="0"/>
                          <w:marBottom w:val="0"/>
                          <w:divBdr>
                            <w:top w:val="none" w:sz="0" w:space="0" w:color="auto"/>
                            <w:left w:val="none" w:sz="0" w:space="0" w:color="auto"/>
                            <w:bottom w:val="none" w:sz="0" w:space="0" w:color="auto"/>
                            <w:right w:val="none" w:sz="0" w:space="0" w:color="auto"/>
                          </w:divBdr>
                          <w:divsChild>
                            <w:div w:id="1996564914">
                              <w:marLeft w:val="0"/>
                              <w:marRight w:val="0"/>
                              <w:marTop w:val="0"/>
                              <w:marBottom w:val="0"/>
                              <w:divBdr>
                                <w:top w:val="none" w:sz="0" w:space="0" w:color="auto"/>
                                <w:left w:val="none" w:sz="0" w:space="0" w:color="auto"/>
                                <w:bottom w:val="none" w:sz="0" w:space="0" w:color="auto"/>
                                <w:right w:val="none" w:sz="0" w:space="0" w:color="auto"/>
                              </w:divBdr>
                              <w:divsChild>
                                <w:div w:id="36393562">
                                  <w:marLeft w:val="0"/>
                                  <w:marRight w:val="0"/>
                                  <w:marTop w:val="0"/>
                                  <w:marBottom w:val="0"/>
                                  <w:divBdr>
                                    <w:top w:val="none" w:sz="0" w:space="0" w:color="auto"/>
                                    <w:left w:val="none" w:sz="0" w:space="0" w:color="auto"/>
                                    <w:bottom w:val="none" w:sz="0" w:space="0" w:color="auto"/>
                                    <w:right w:val="none" w:sz="0" w:space="0" w:color="auto"/>
                                  </w:divBdr>
                                  <w:divsChild>
                                    <w:div w:id="1198007926">
                                      <w:marLeft w:val="0"/>
                                      <w:marRight w:val="0"/>
                                      <w:marTop w:val="0"/>
                                      <w:marBottom w:val="0"/>
                                      <w:divBdr>
                                        <w:top w:val="none" w:sz="0" w:space="0" w:color="auto"/>
                                        <w:left w:val="none" w:sz="0" w:space="0" w:color="auto"/>
                                        <w:bottom w:val="none" w:sz="0" w:space="0" w:color="auto"/>
                                        <w:right w:val="none" w:sz="0" w:space="0" w:color="auto"/>
                                      </w:divBdr>
                                      <w:divsChild>
                                        <w:div w:id="1286154425">
                                          <w:marLeft w:val="0"/>
                                          <w:marRight w:val="0"/>
                                          <w:marTop w:val="0"/>
                                          <w:marBottom w:val="0"/>
                                          <w:divBdr>
                                            <w:top w:val="none" w:sz="0" w:space="0" w:color="auto"/>
                                            <w:left w:val="none" w:sz="0" w:space="0" w:color="auto"/>
                                            <w:bottom w:val="none" w:sz="0" w:space="0" w:color="auto"/>
                                            <w:right w:val="none" w:sz="0" w:space="0" w:color="auto"/>
                                          </w:divBdr>
                                          <w:divsChild>
                                            <w:div w:id="560214248">
                                              <w:marLeft w:val="0"/>
                                              <w:marRight w:val="0"/>
                                              <w:marTop w:val="0"/>
                                              <w:marBottom w:val="0"/>
                                              <w:divBdr>
                                                <w:top w:val="none" w:sz="0" w:space="0" w:color="auto"/>
                                                <w:left w:val="none" w:sz="0" w:space="0" w:color="auto"/>
                                                <w:bottom w:val="none" w:sz="0" w:space="0" w:color="auto"/>
                                                <w:right w:val="none" w:sz="0" w:space="0" w:color="auto"/>
                                              </w:divBdr>
                                              <w:divsChild>
                                                <w:div w:id="1218542475">
                                                  <w:marLeft w:val="0"/>
                                                  <w:marRight w:val="0"/>
                                                  <w:marTop w:val="0"/>
                                                  <w:marBottom w:val="0"/>
                                                  <w:divBdr>
                                                    <w:top w:val="none" w:sz="0" w:space="0" w:color="auto"/>
                                                    <w:left w:val="none" w:sz="0" w:space="0" w:color="auto"/>
                                                    <w:bottom w:val="none" w:sz="0" w:space="0" w:color="auto"/>
                                                    <w:right w:val="none" w:sz="0" w:space="0" w:color="auto"/>
                                                  </w:divBdr>
                                                  <w:divsChild>
                                                    <w:div w:id="744255304">
                                                      <w:marLeft w:val="0"/>
                                                      <w:marRight w:val="0"/>
                                                      <w:marTop w:val="0"/>
                                                      <w:marBottom w:val="0"/>
                                                      <w:divBdr>
                                                        <w:top w:val="none" w:sz="0" w:space="0" w:color="auto"/>
                                                        <w:left w:val="none" w:sz="0" w:space="0" w:color="auto"/>
                                                        <w:bottom w:val="none" w:sz="0" w:space="0" w:color="auto"/>
                                                        <w:right w:val="none" w:sz="0" w:space="0" w:color="auto"/>
                                                      </w:divBdr>
                                                      <w:divsChild>
                                                        <w:div w:id="1547981808">
                                                          <w:marLeft w:val="0"/>
                                                          <w:marRight w:val="0"/>
                                                          <w:marTop w:val="0"/>
                                                          <w:marBottom w:val="0"/>
                                                          <w:divBdr>
                                                            <w:top w:val="none" w:sz="0" w:space="0" w:color="auto"/>
                                                            <w:left w:val="none" w:sz="0" w:space="0" w:color="auto"/>
                                                            <w:bottom w:val="none" w:sz="0" w:space="0" w:color="auto"/>
                                                            <w:right w:val="none" w:sz="0" w:space="0" w:color="auto"/>
                                                          </w:divBdr>
                                                          <w:divsChild>
                                                            <w:div w:id="597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3743253">
      <w:bodyDiv w:val="1"/>
      <w:marLeft w:val="0"/>
      <w:marRight w:val="0"/>
      <w:marTop w:val="0"/>
      <w:marBottom w:val="0"/>
      <w:divBdr>
        <w:top w:val="none" w:sz="0" w:space="0" w:color="auto"/>
        <w:left w:val="none" w:sz="0" w:space="0" w:color="auto"/>
        <w:bottom w:val="none" w:sz="0" w:space="0" w:color="auto"/>
        <w:right w:val="none" w:sz="0" w:space="0" w:color="auto"/>
      </w:divBdr>
    </w:div>
    <w:div w:id="1100685617">
      <w:bodyDiv w:val="1"/>
      <w:marLeft w:val="0"/>
      <w:marRight w:val="0"/>
      <w:marTop w:val="0"/>
      <w:marBottom w:val="0"/>
      <w:divBdr>
        <w:top w:val="none" w:sz="0" w:space="0" w:color="auto"/>
        <w:left w:val="none" w:sz="0" w:space="0" w:color="auto"/>
        <w:bottom w:val="none" w:sz="0" w:space="0" w:color="auto"/>
        <w:right w:val="none" w:sz="0" w:space="0" w:color="auto"/>
      </w:divBdr>
    </w:div>
    <w:div w:id="1101876301">
      <w:bodyDiv w:val="1"/>
      <w:marLeft w:val="0"/>
      <w:marRight w:val="0"/>
      <w:marTop w:val="0"/>
      <w:marBottom w:val="0"/>
      <w:divBdr>
        <w:top w:val="none" w:sz="0" w:space="0" w:color="auto"/>
        <w:left w:val="none" w:sz="0" w:space="0" w:color="auto"/>
        <w:bottom w:val="none" w:sz="0" w:space="0" w:color="auto"/>
        <w:right w:val="none" w:sz="0" w:space="0" w:color="auto"/>
      </w:divBdr>
    </w:div>
    <w:div w:id="1104030439">
      <w:bodyDiv w:val="1"/>
      <w:marLeft w:val="0"/>
      <w:marRight w:val="0"/>
      <w:marTop w:val="0"/>
      <w:marBottom w:val="0"/>
      <w:divBdr>
        <w:top w:val="none" w:sz="0" w:space="0" w:color="auto"/>
        <w:left w:val="none" w:sz="0" w:space="0" w:color="auto"/>
        <w:bottom w:val="none" w:sz="0" w:space="0" w:color="auto"/>
        <w:right w:val="none" w:sz="0" w:space="0" w:color="auto"/>
      </w:divBdr>
    </w:div>
    <w:div w:id="1104611288">
      <w:bodyDiv w:val="1"/>
      <w:marLeft w:val="0"/>
      <w:marRight w:val="0"/>
      <w:marTop w:val="0"/>
      <w:marBottom w:val="0"/>
      <w:divBdr>
        <w:top w:val="none" w:sz="0" w:space="0" w:color="auto"/>
        <w:left w:val="none" w:sz="0" w:space="0" w:color="auto"/>
        <w:bottom w:val="none" w:sz="0" w:space="0" w:color="auto"/>
        <w:right w:val="none" w:sz="0" w:space="0" w:color="auto"/>
      </w:divBdr>
    </w:div>
    <w:div w:id="1107777641">
      <w:bodyDiv w:val="1"/>
      <w:marLeft w:val="0"/>
      <w:marRight w:val="0"/>
      <w:marTop w:val="0"/>
      <w:marBottom w:val="0"/>
      <w:divBdr>
        <w:top w:val="none" w:sz="0" w:space="0" w:color="auto"/>
        <w:left w:val="none" w:sz="0" w:space="0" w:color="auto"/>
        <w:bottom w:val="none" w:sz="0" w:space="0" w:color="auto"/>
        <w:right w:val="none" w:sz="0" w:space="0" w:color="auto"/>
      </w:divBdr>
      <w:divsChild>
        <w:div w:id="1109739100">
          <w:marLeft w:val="0"/>
          <w:marRight w:val="0"/>
          <w:marTop w:val="0"/>
          <w:marBottom w:val="0"/>
          <w:divBdr>
            <w:top w:val="none" w:sz="0" w:space="0" w:color="auto"/>
            <w:left w:val="none" w:sz="0" w:space="0" w:color="auto"/>
            <w:bottom w:val="none" w:sz="0" w:space="0" w:color="auto"/>
            <w:right w:val="none" w:sz="0" w:space="0" w:color="auto"/>
          </w:divBdr>
          <w:divsChild>
            <w:div w:id="567227691">
              <w:marLeft w:val="0"/>
              <w:marRight w:val="0"/>
              <w:marTop w:val="0"/>
              <w:marBottom w:val="0"/>
              <w:divBdr>
                <w:top w:val="none" w:sz="0" w:space="0" w:color="auto"/>
                <w:left w:val="none" w:sz="0" w:space="0" w:color="auto"/>
                <w:bottom w:val="none" w:sz="0" w:space="0" w:color="auto"/>
                <w:right w:val="none" w:sz="0" w:space="0" w:color="auto"/>
              </w:divBdr>
              <w:divsChild>
                <w:div w:id="11033954">
                  <w:marLeft w:val="0"/>
                  <w:marRight w:val="0"/>
                  <w:marTop w:val="0"/>
                  <w:marBottom w:val="0"/>
                  <w:divBdr>
                    <w:top w:val="none" w:sz="0" w:space="0" w:color="auto"/>
                    <w:left w:val="none" w:sz="0" w:space="0" w:color="auto"/>
                    <w:bottom w:val="none" w:sz="0" w:space="0" w:color="auto"/>
                    <w:right w:val="none" w:sz="0" w:space="0" w:color="auto"/>
                  </w:divBdr>
                  <w:divsChild>
                    <w:div w:id="46297736">
                      <w:marLeft w:val="0"/>
                      <w:marRight w:val="0"/>
                      <w:marTop w:val="0"/>
                      <w:marBottom w:val="0"/>
                      <w:divBdr>
                        <w:top w:val="none" w:sz="0" w:space="0" w:color="auto"/>
                        <w:left w:val="none" w:sz="0" w:space="0" w:color="auto"/>
                        <w:bottom w:val="none" w:sz="0" w:space="0" w:color="auto"/>
                        <w:right w:val="none" w:sz="0" w:space="0" w:color="auto"/>
                      </w:divBdr>
                      <w:divsChild>
                        <w:div w:id="923105799">
                          <w:marLeft w:val="0"/>
                          <w:marRight w:val="0"/>
                          <w:marTop w:val="0"/>
                          <w:marBottom w:val="0"/>
                          <w:divBdr>
                            <w:top w:val="none" w:sz="0" w:space="0" w:color="auto"/>
                            <w:left w:val="none" w:sz="0" w:space="0" w:color="auto"/>
                            <w:bottom w:val="none" w:sz="0" w:space="0" w:color="auto"/>
                            <w:right w:val="none" w:sz="0" w:space="0" w:color="auto"/>
                          </w:divBdr>
                          <w:divsChild>
                            <w:div w:id="1065951272">
                              <w:marLeft w:val="0"/>
                              <w:marRight w:val="0"/>
                              <w:marTop w:val="0"/>
                              <w:marBottom w:val="0"/>
                              <w:divBdr>
                                <w:top w:val="none" w:sz="0" w:space="0" w:color="auto"/>
                                <w:left w:val="none" w:sz="0" w:space="0" w:color="auto"/>
                                <w:bottom w:val="none" w:sz="0" w:space="0" w:color="auto"/>
                                <w:right w:val="none" w:sz="0" w:space="0" w:color="auto"/>
                              </w:divBdr>
                              <w:divsChild>
                                <w:div w:id="1520512215">
                                  <w:marLeft w:val="0"/>
                                  <w:marRight w:val="0"/>
                                  <w:marTop w:val="0"/>
                                  <w:marBottom w:val="0"/>
                                  <w:divBdr>
                                    <w:top w:val="none" w:sz="0" w:space="0" w:color="auto"/>
                                    <w:left w:val="none" w:sz="0" w:space="0" w:color="auto"/>
                                    <w:bottom w:val="none" w:sz="0" w:space="0" w:color="auto"/>
                                    <w:right w:val="none" w:sz="0" w:space="0" w:color="auto"/>
                                  </w:divBdr>
                                  <w:divsChild>
                                    <w:div w:id="1017582983">
                                      <w:marLeft w:val="0"/>
                                      <w:marRight w:val="0"/>
                                      <w:marTop w:val="0"/>
                                      <w:marBottom w:val="0"/>
                                      <w:divBdr>
                                        <w:top w:val="none" w:sz="0" w:space="0" w:color="auto"/>
                                        <w:left w:val="none" w:sz="0" w:space="0" w:color="auto"/>
                                        <w:bottom w:val="none" w:sz="0" w:space="0" w:color="auto"/>
                                        <w:right w:val="none" w:sz="0" w:space="0" w:color="auto"/>
                                      </w:divBdr>
                                      <w:divsChild>
                                        <w:div w:id="238759484">
                                          <w:marLeft w:val="0"/>
                                          <w:marRight w:val="0"/>
                                          <w:marTop w:val="0"/>
                                          <w:marBottom w:val="0"/>
                                          <w:divBdr>
                                            <w:top w:val="none" w:sz="0" w:space="0" w:color="auto"/>
                                            <w:left w:val="none" w:sz="0" w:space="0" w:color="auto"/>
                                            <w:bottom w:val="none" w:sz="0" w:space="0" w:color="auto"/>
                                            <w:right w:val="none" w:sz="0" w:space="0" w:color="auto"/>
                                          </w:divBdr>
                                          <w:divsChild>
                                            <w:div w:id="543561767">
                                              <w:marLeft w:val="0"/>
                                              <w:marRight w:val="0"/>
                                              <w:marTop w:val="0"/>
                                              <w:marBottom w:val="0"/>
                                              <w:divBdr>
                                                <w:top w:val="none" w:sz="0" w:space="0" w:color="auto"/>
                                                <w:left w:val="none" w:sz="0" w:space="0" w:color="auto"/>
                                                <w:bottom w:val="none" w:sz="0" w:space="0" w:color="auto"/>
                                                <w:right w:val="none" w:sz="0" w:space="0" w:color="auto"/>
                                              </w:divBdr>
                                              <w:divsChild>
                                                <w:div w:id="675619179">
                                                  <w:marLeft w:val="0"/>
                                                  <w:marRight w:val="0"/>
                                                  <w:marTop w:val="0"/>
                                                  <w:marBottom w:val="0"/>
                                                  <w:divBdr>
                                                    <w:top w:val="none" w:sz="0" w:space="0" w:color="auto"/>
                                                    <w:left w:val="none" w:sz="0" w:space="0" w:color="auto"/>
                                                    <w:bottom w:val="none" w:sz="0" w:space="0" w:color="auto"/>
                                                    <w:right w:val="none" w:sz="0" w:space="0" w:color="auto"/>
                                                  </w:divBdr>
                                                  <w:divsChild>
                                                    <w:div w:id="410736767">
                                                      <w:marLeft w:val="0"/>
                                                      <w:marRight w:val="0"/>
                                                      <w:marTop w:val="0"/>
                                                      <w:marBottom w:val="0"/>
                                                      <w:divBdr>
                                                        <w:top w:val="none" w:sz="0" w:space="0" w:color="auto"/>
                                                        <w:left w:val="none" w:sz="0" w:space="0" w:color="auto"/>
                                                        <w:bottom w:val="none" w:sz="0" w:space="0" w:color="auto"/>
                                                        <w:right w:val="none" w:sz="0" w:space="0" w:color="auto"/>
                                                      </w:divBdr>
                                                      <w:divsChild>
                                                        <w:div w:id="584268538">
                                                          <w:marLeft w:val="0"/>
                                                          <w:marRight w:val="0"/>
                                                          <w:marTop w:val="0"/>
                                                          <w:marBottom w:val="0"/>
                                                          <w:divBdr>
                                                            <w:top w:val="none" w:sz="0" w:space="0" w:color="auto"/>
                                                            <w:left w:val="none" w:sz="0" w:space="0" w:color="auto"/>
                                                            <w:bottom w:val="none" w:sz="0" w:space="0" w:color="auto"/>
                                                            <w:right w:val="none" w:sz="0" w:space="0" w:color="auto"/>
                                                          </w:divBdr>
                                                          <w:divsChild>
                                                            <w:div w:id="1086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019836">
      <w:bodyDiv w:val="1"/>
      <w:marLeft w:val="0"/>
      <w:marRight w:val="0"/>
      <w:marTop w:val="0"/>
      <w:marBottom w:val="0"/>
      <w:divBdr>
        <w:top w:val="none" w:sz="0" w:space="0" w:color="auto"/>
        <w:left w:val="none" w:sz="0" w:space="0" w:color="auto"/>
        <w:bottom w:val="none" w:sz="0" w:space="0" w:color="auto"/>
        <w:right w:val="none" w:sz="0" w:space="0" w:color="auto"/>
      </w:divBdr>
    </w:div>
    <w:div w:id="1116219233">
      <w:bodyDiv w:val="1"/>
      <w:marLeft w:val="0"/>
      <w:marRight w:val="0"/>
      <w:marTop w:val="0"/>
      <w:marBottom w:val="0"/>
      <w:divBdr>
        <w:top w:val="none" w:sz="0" w:space="0" w:color="auto"/>
        <w:left w:val="none" w:sz="0" w:space="0" w:color="auto"/>
        <w:bottom w:val="none" w:sz="0" w:space="0" w:color="auto"/>
        <w:right w:val="none" w:sz="0" w:space="0" w:color="auto"/>
      </w:divBdr>
    </w:div>
    <w:div w:id="1117484115">
      <w:bodyDiv w:val="1"/>
      <w:marLeft w:val="0"/>
      <w:marRight w:val="0"/>
      <w:marTop w:val="0"/>
      <w:marBottom w:val="0"/>
      <w:divBdr>
        <w:top w:val="none" w:sz="0" w:space="0" w:color="auto"/>
        <w:left w:val="none" w:sz="0" w:space="0" w:color="auto"/>
        <w:bottom w:val="none" w:sz="0" w:space="0" w:color="auto"/>
        <w:right w:val="none" w:sz="0" w:space="0" w:color="auto"/>
      </w:divBdr>
    </w:div>
    <w:div w:id="1121144899">
      <w:bodyDiv w:val="1"/>
      <w:marLeft w:val="0"/>
      <w:marRight w:val="0"/>
      <w:marTop w:val="0"/>
      <w:marBottom w:val="0"/>
      <w:divBdr>
        <w:top w:val="none" w:sz="0" w:space="0" w:color="auto"/>
        <w:left w:val="none" w:sz="0" w:space="0" w:color="auto"/>
        <w:bottom w:val="none" w:sz="0" w:space="0" w:color="auto"/>
        <w:right w:val="none" w:sz="0" w:space="0" w:color="auto"/>
      </w:divBdr>
    </w:div>
    <w:div w:id="1130703330">
      <w:bodyDiv w:val="1"/>
      <w:marLeft w:val="0"/>
      <w:marRight w:val="0"/>
      <w:marTop w:val="0"/>
      <w:marBottom w:val="0"/>
      <w:divBdr>
        <w:top w:val="none" w:sz="0" w:space="0" w:color="auto"/>
        <w:left w:val="none" w:sz="0" w:space="0" w:color="auto"/>
        <w:bottom w:val="none" w:sz="0" w:space="0" w:color="auto"/>
        <w:right w:val="none" w:sz="0" w:space="0" w:color="auto"/>
      </w:divBdr>
    </w:div>
    <w:div w:id="1132136162">
      <w:bodyDiv w:val="1"/>
      <w:marLeft w:val="0"/>
      <w:marRight w:val="0"/>
      <w:marTop w:val="0"/>
      <w:marBottom w:val="0"/>
      <w:divBdr>
        <w:top w:val="none" w:sz="0" w:space="0" w:color="auto"/>
        <w:left w:val="none" w:sz="0" w:space="0" w:color="auto"/>
        <w:bottom w:val="none" w:sz="0" w:space="0" w:color="auto"/>
        <w:right w:val="none" w:sz="0" w:space="0" w:color="auto"/>
      </w:divBdr>
    </w:div>
    <w:div w:id="1142163614">
      <w:bodyDiv w:val="1"/>
      <w:marLeft w:val="0"/>
      <w:marRight w:val="0"/>
      <w:marTop w:val="0"/>
      <w:marBottom w:val="0"/>
      <w:divBdr>
        <w:top w:val="none" w:sz="0" w:space="0" w:color="auto"/>
        <w:left w:val="none" w:sz="0" w:space="0" w:color="auto"/>
        <w:bottom w:val="none" w:sz="0" w:space="0" w:color="auto"/>
        <w:right w:val="none" w:sz="0" w:space="0" w:color="auto"/>
      </w:divBdr>
    </w:div>
    <w:div w:id="1142306685">
      <w:bodyDiv w:val="1"/>
      <w:marLeft w:val="0"/>
      <w:marRight w:val="0"/>
      <w:marTop w:val="0"/>
      <w:marBottom w:val="0"/>
      <w:divBdr>
        <w:top w:val="none" w:sz="0" w:space="0" w:color="auto"/>
        <w:left w:val="none" w:sz="0" w:space="0" w:color="auto"/>
        <w:bottom w:val="none" w:sz="0" w:space="0" w:color="auto"/>
        <w:right w:val="none" w:sz="0" w:space="0" w:color="auto"/>
      </w:divBdr>
    </w:div>
    <w:div w:id="1154836875">
      <w:bodyDiv w:val="1"/>
      <w:marLeft w:val="0"/>
      <w:marRight w:val="0"/>
      <w:marTop w:val="0"/>
      <w:marBottom w:val="0"/>
      <w:divBdr>
        <w:top w:val="none" w:sz="0" w:space="0" w:color="auto"/>
        <w:left w:val="none" w:sz="0" w:space="0" w:color="auto"/>
        <w:bottom w:val="none" w:sz="0" w:space="0" w:color="auto"/>
        <w:right w:val="none" w:sz="0" w:space="0" w:color="auto"/>
      </w:divBdr>
    </w:div>
    <w:div w:id="1158351567">
      <w:bodyDiv w:val="1"/>
      <w:marLeft w:val="0"/>
      <w:marRight w:val="0"/>
      <w:marTop w:val="0"/>
      <w:marBottom w:val="0"/>
      <w:divBdr>
        <w:top w:val="none" w:sz="0" w:space="0" w:color="auto"/>
        <w:left w:val="none" w:sz="0" w:space="0" w:color="auto"/>
        <w:bottom w:val="none" w:sz="0" w:space="0" w:color="auto"/>
        <w:right w:val="none" w:sz="0" w:space="0" w:color="auto"/>
      </w:divBdr>
    </w:div>
    <w:div w:id="1159806456">
      <w:bodyDiv w:val="1"/>
      <w:marLeft w:val="0"/>
      <w:marRight w:val="0"/>
      <w:marTop w:val="0"/>
      <w:marBottom w:val="0"/>
      <w:divBdr>
        <w:top w:val="none" w:sz="0" w:space="0" w:color="auto"/>
        <w:left w:val="none" w:sz="0" w:space="0" w:color="auto"/>
        <w:bottom w:val="none" w:sz="0" w:space="0" w:color="auto"/>
        <w:right w:val="none" w:sz="0" w:space="0" w:color="auto"/>
      </w:divBdr>
    </w:div>
    <w:div w:id="1168248800">
      <w:bodyDiv w:val="1"/>
      <w:marLeft w:val="0"/>
      <w:marRight w:val="0"/>
      <w:marTop w:val="0"/>
      <w:marBottom w:val="0"/>
      <w:divBdr>
        <w:top w:val="none" w:sz="0" w:space="0" w:color="auto"/>
        <w:left w:val="none" w:sz="0" w:space="0" w:color="auto"/>
        <w:bottom w:val="none" w:sz="0" w:space="0" w:color="auto"/>
        <w:right w:val="none" w:sz="0" w:space="0" w:color="auto"/>
      </w:divBdr>
    </w:div>
    <w:div w:id="1175992462">
      <w:bodyDiv w:val="1"/>
      <w:marLeft w:val="0"/>
      <w:marRight w:val="0"/>
      <w:marTop w:val="0"/>
      <w:marBottom w:val="0"/>
      <w:divBdr>
        <w:top w:val="none" w:sz="0" w:space="0" w:color="auto"/>
        <w:left w:val="none" w:sz="0" w:space="0" w:color="auto"/>
        <w:bottom w:val="none" w:sz="0" w:space="0" w:color="auto"/>
        <w:right w:val="none" w:sz="0" w:space="0" w:color="auto"/>
      </w:divBdr>
    </w:div>
    <w:div w:id="1177428843">
      <w:bodyDiv w:val="1"/>
      <w:marLeft w:val="0"/>
      <w:marRight w:val="0"/>
      <w:marTop w:val="0"/>
      <w:marBottom w:val="0"/>
      <w:divBdr>
        <w:top w:val="none" w:sz="0" w:space="0" w:color="auto"/>
        <w:left w:val="none" w:sz="0" w:space="0" w:color="auto"/>
        <w:bottom w:val="none" w:sz="0" w:space="0" w:color="auto"/>
        <w:right w:val="none" w:sz="0" w:space="0" w:color="auto"/>
      </w:divBdr>
    </w:div>
    <w:div w:id="1183469128">
      <w:bodyDiv w:val="1"/>
      <w:marLeft w:val="0"/>
      <w:marRight w:val="0"/>
      <w:marTop w:val="0"/>
      <w:marBottom w:val="0"/>
      <w:divBdr>
        <w:top w:val="none" w:sz="0" w:space="0" w:color="auto"/>
        <w:left w:val="none" w:sz="0" w:space="0" w:color="auto"/>
        <w:bottom w:val="none" w:sz="0" w:space="0" w:color="auto"/>
        <w:right w:val="none" w:sz="0" w:space="0" w:color="auto"/>
      </w:divBdr>
    </w:div>
    <w:div w:id="1188635822">
      <w:bodyDiv w:val="1"/>
      <w:marLeft w:val="0"/>
      <w:marRight w:val="0"/>
      <w:marTop w:val="0"/>
      <w:marBottom w:val="0"/>
      <w:divBdr>
        <w:top w:val="none" w:sz="0" w:space="0" w:color="auto"/>
        <w:left w:val="none" w:sz="0" w:space="0" w:color="auto"/>
        <w:bottom w:val="none" w:sz="0" w:space="0" w:color="auto"/>
        <w:right w:val="none" w:sz="0" w:space="0" w:color="auto"/>
      </w:divBdr>
    </w:div>
    <w:div w:id="1192112285">
      <w:bodyDiv w:val="1"/>
      <w:marLeft w:val="0"/>
      <w:marRight w:val="0"/>
      <w:marTop w:val="0"/>
      <w:marBottom w:val="0"/>
      <w:divBdr>
        <w:top w:val="none" w:sz="0" w:space="0" w:color="auto"/>
        <w:left w:val="none" w:sz="0" w:space="0" w:color="auto"/>
        <w:bottom w:val="none" w:sz="0" w:space="0" w:color="auto"/>
        <w:right w:val="none" w:sz="0" w:space="0" w:color="auto"/>
      </w:divBdr>
    </w:div>
    <w:div w:id="1199471987">
      <w:bodyDiv w:val="1"/>
      <w:marLeft w:val="0"/>
      <w:marRight w:val="0"/>
      <w:marTop w:val="0"/>
      <w:marBottom w:val="0"/>
      <w:divBdr>
        <w:top w:val="none" w:sz="0" w:space="0" w:color="auto"/>
        <w:left w:val="none" w:sz="0" w:space="0" w:color="auto"/>
        <w:bottom w:val="none" w:sz="0" w:space="0" w:color="auto"/>
        <w:right w:val="none" w:sz="0" w:space="0" w:color="auto"/>
      </w:divBdr>
    </w:div>
    <w:div w:id="1238978054">
      <w:bodyDiv w:val="1"/>
      <w:marLeft w:val="0"/>
      <w:marRight w:val="0"/>
      <w:marTop w:val="0"/>
      <w:marBottom w:val="0"/>
      <w:divBdr>
        <w:top w:val="none" w:sz="0" w:space="0" w:color="auto"/>
        <w:left w:val="none" w:sz="0" w:space="0" w:color="auto"/>
        <w:bottom w:val="none" w:sz="0" w:space="0" w:color="auto"/>
        <w:right w:val="none" w:sz="0" w:space="0" w:color="auto"/>
      </w:divBdr>
    </w:div>
    <w:div w:id="1242525578">
      <w:bodyDiv w:val="1"/>
      <w:marLeft w:val="0"/>
      <w:marRight w:val="0"/>
      <w:marTop w:val="0"/>
      <w:marBottom w:val="0"/>
      <w:divBdr>
        <w:top w:val="none" w:sz="0" w:space="0" w:color="auto"/>
        <w:left w:val="none" w:sz="0" w:space="0" w:color="auto"/>
        <w:bottom w:val="none" w:sz="0" w:space="0" w:color="auto"/>
        <w:right w:val="none" w:sz="0" w:space="0" w:color="auto"/>
      </w:divBdr>
    </w:div>
    <w:div w:id="1249343939">
      <w:bodyDiv w:val="1"/>
      <w:marLeft w:val="0"/>
      <w:marRight w:val="0"/>
      <w:marTop w:val="0"/>
      <w:marBottom w:val="0"/>
      <w:divBdr>
        <w:top w:val="none" w:sz="0" w:space="0" w:color="auto"/>
        <w:left w:val="none" w:sz="0" w:space="0" w:color="auto"/>
        <w:bottom w:val="none" w:sz="0" w:space="0" w:color="auto"/>
        <w:right w:val="none" w:sz="0" w:space="0" w:color="auto"/>
      </w:divBdr>
    </w:div>
    <w:div w:id="1255169906">
      <w:bodyDiv w:val="1"/>
      <w:marLeft w:val="0"/>
      <w:marRight w:val="0"/>
      <w:marTop w:val="0"/>
      <w:marBottom w:val="0"/>
      <w:divBdr>
        <w:top w:val="none" w:sz="0" w:space="0" w:color="auto"/>
        <w:left w:val="none" w:sz="0" w:space="0" w:color="auto"/>
        <w:bottom w:val="none" w:sz="0" w:space="0" w:color="auto"/>
        <w:right w:val="none" w:sz="0" w:space="0" w:color="auto"/>
      </w:divBdr>
      <w:divsChild>
        <w:div w:id="818576828">
          <w:marLeft w:val="0"/>
          <w:marRight w:val="0"/>
          <w:marTop w:val="0"/>
          <w:marBottom w:val="0"/>
          <w:divBdr>
            <w:top w:val="none" w:sz="0" w:space="0" w:color="auto"/>
            <w:left w:val="none" w:sz="0" w:space="0" w:color="auto"/>
            <w:bottom w:val="none" w:sz="0" w:space="0" w:color="auto"/>
            <w:right w:val="none" w:sz="0" w:space="0" w:color="auto"/>
          </w:divBdr>
          <w:divsChild>
            <w:div w:id="109712750">
              <w:marLeft w:val="0"/>
              <w:marRight w:val="0"/>
              <w:marTop w:val="0"/>
              <w:marBottom w:val="0"/>
              <w:divBdr>
                <w:top w:val="none" w:sz="0" w:space="0" w:color="auto"/>
                <w:left w:val="none" w:sz="0" w:space="0" w:color="auto"/>
                <w:bottom w:val="none" w:sz="0" w:space="0" w:color="auto"/>
                <w:right w:val="none" w:sz="0" w:space="0" w:color="auto"/>
              </w:divBdr>
              <w:divsChild>
                <w:div w:id="329721368">
                  <w:marLeft w:val="0"/>
                  <w:marRight w:val="0"/>
                  <w:marTop w:val="0"/>
                  <w:marBottom w:val="0"/>
                  <w:divBdr>
                    <w:top w:val="none" w:sz="0" w:space="0" w:color="auto"/>
                    <w:left w:val="none" w:sz="0" w:space="0" w:color="auto"/>
                    <w:bottom w:val="none" w:sz="0" w:space="0" w:color="auto"/>
                    <w:right w:val="none" w:sz="0" w:space="0" w:color="auto"/>
                  </w:divBdr>
                  <w:divsChild>
                    <w:div w:id="323751023">
                      <w:marLeft w:val="0"/>
                      <w:marRight w:val="0"/>
                      <w:marTop w:val="0"/>
                      <w:marBottom w:val="0"/>
                      <w:divBdr>
                        <w:top w:val="none" w:sz="0" w:space="0" w:color="auto"/>
                        <w:left w:val="none" w:sz="0" w:space="0" w:color="auto"/>
                        <w:bottom w:val="none" w:sz="0" w:space="0" w:color="auto"/>
                        <w:right w:val="none" w:sz="0" w:space="0" w:color="auto"/>
                      </w:divBdr>
                      <w:divsChild>
                        <w:div w:id="144129799">
                          <w:marLeft w:val="0"/>
                          <w:marRight w:val="0"/>
                          <w:marTop w:val="0"/>
                          <w:marBottom w:val="0"/>
                          <w:divBdr>
                            <w:top w:val="none" w:sz="0" w:space="0" w:color="auto"/>
                            <w:left w:val="none" w:sz="0" w:space="0" w:color="auto"/>
                            <w:bottom w:val="none" w:sz="0" w:space="0" w:color="auto"/>
                            <w:right w:val="none" w:sz="0" w:space="0" w:color="auto"/>
                          </w:divBdr>
                          <w:divsChild>
                            <w:div w:id="548881273">
                              <w:marLeft w:val="0"/>
                              <w:marRight w:val="0"/>
                              <w:marTop w:val="0"/>
                              <w:marBottom w:val="0"/>
                              <w:divBdr>
                                <w:top w:val="none" w:sz="0" w:space="0" w:color="auto"/>
                                <w:left w:val="none" w:sz="0" w:space="0" w:color="auto"/>
                                <w:bottom w:val="none" w:sz="0" w:space="0" w:color="auto"/>
                                <w:right w:val="none" w:sz="0" w:space="0" w:color="auto"/>
                              </w:divBdr>
                              <w:divsChild>
                                <w:div w:id="83577372">
                                  <w:marLeft w:val="0"/>
                                  <w:marRight w:val="0"/>
                                  <w:marTop w:val="0"/>
                                  <w:marBottom w:val="0"/>
                                  <w:divBdr>
                                    <w:top w:val="none" w:sz="0" w:space="0" w:color="auto"/>
                                    <w:left w:val="none" w:sz="0" w:space="0" w:color="auto"/>
                                    <w:bottom w:val="none" w:sz="0" w:space="0" w:color="auto"/>
                                    <w:right w:val="none" w:sz="0" w:space="0" w:color="auto"/>
                                  </w:divBdr>
                                  <w:divsChild>
                                    <w:div w:id="168760478">
                                      <w:marLeft w:val="0"/>
                                      <w:marRight w:val="0"/>
                                      <w:marTop w:val="0"/>
                                      <w:marBottom w:val="0"/>
                                      <w:divBdr>
                                        <w:top w:val="none" w:sz="0" w:space="0" w:color="auto"/>
                                        <w:left w:val="none" w:sz="0" w:space="0" w:color="auto"/>
                                        <w:bottom w:val="none" w:sz="0" w:space="0" w:color="auto"/>
                                        <w:right w:val="none" w:sz="0" w:space="0" w:color="auto"/>
                                      </w:divBdr>
                                      <w:divsChild>
                                        <w:div w:id="1951618351">
                                          <w:marLeft w:val="0"/>
                                          <w:marRight w:val="0"/>
                                          <w:marTop w:val="0"/>
                                          <w:marBottom w:val="0"/>
                                          <w:divBdr>
                                            <w:top w:val="none" w:sz="0" w:space="0" w:color="auto"/>
                                            <w:left w:val="none" w:sz="0" w:space="0" w:color="auto"/>
                                            <w:bottom w:val="none" w:sz="0" w:space="0" w:color="auto"/>
                                            <w:right w:val="none" w:sz="0" w:space="0" w:color="auto"/>
                                          </w:divBdr>
                                          <w:divsChild>
                                            <w:div w:id="186329514">
                                              <w:marLeft w:val="0"/>
                                              <w:marRight w:val="0"/>
                                              <w:marTop w:val="0"/>
                                              <w:marBottom w:val="0"/>
                                              <w:divBdr>
                                                <w:top w:val="none" w:sz="0" w:space="0" w:color="auto"/>
                                                <w:left w:val="none" w:sz="0" w:space="0" w:color="auto"/>
                                                <w:bottom w:val="none" w:sz="0" w:space="0" w:color="auto"/>
                                                <w:right w:val="none" w:sz="0" w:space="0" w:color="auto"/>
                                              </w:divBdr>
                                              <w:divsChild>
                                                <w:div w:id="1541749985">
                                                  <w:marLeft w:val="0"/>
                                                  <w:marRight w:val="0"/>
                                                  <w:marTop w:val="0"/>
                                                  <w:marBottom w:val="0"/>
                                                  <w:divBdr>
                                                    <w:top w:val="none" w:sz="0" w:space="0" w:color="auto"/>
                                                    <w:left w:val="none" w:sz="0" w:space="0" w:color="auto"/>
                                                    <w:bottom w:val="none" w:sz="0" w:space="0" w:color="auto"/>
                                                    <w:right w:val="none" w:sz="0" w:space="0" w:color="auto"/>
                                                  </w:divBdr>
                                                  <w:divsChild>
                                                    <w:div w:id="1320424989">
                                                      <w:marLeft w:val="0"/>
                                                      <w:marRight w:val="0"/>
                                                      <w:marTop w:val="0"/>
                                                      <w:marBottom w:val="0"/>
                                                      <w:divBdr>
                                                        <w:top w:val="none" w:sz="0" w:space="0" w:color="auto"/>
                                                        <w:left w:val="none" w:sz="0" w:space="0" w:color="auto"/>
                                                        <w:bottom w:val="none" w:sz="0" w:space="0" w:color="auto"/>
                                                        <w:right w:val="none" w:sz="0" w:space="0" w:color="auto"/>
                                                      </w:divBdr>
                                                      <w:divsChild>
                                                        <w:div w:id="1547180232">
                                                          <w:marLeft w:val="0"/>
                                                          <w:marRight w:val="0"/>
                                                          <w:marTop w:val="0"/>
                                                          <w:marBottom w:val="0"/>
                                                          <w:divBdr>
                                                            <w:top w:val="none" w:sz="0" w:space="0" w:color="auto"/>
                                                            <w:left w:val="none" w:sz="0" w:space="0" w:color="auto"/>
                                                            <w:bottom w:val="none" w:sz="0" w:space="0" w:color="auto"/>
                                                            <w:right w:val="none" w:sz="0" w:space="0" w:color="auto"/>
                                                          </w:divBdr>
                                                          <w:divsChild>
                                                            <w:div w:id="64346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5484384">
      <w:bodyDiv w:val="1"/>
      <w:marLeft w:val="0"/>
      <w:marRight w:val="0"/>
      <w:marTop w:val="0"/>
      <w:marBottom w:val="0"/>
      <w:divBdr>
        <w:top w:val="none" w:sz="0" w:space="0" w:color="auto"/>
        <w:left w:val="none" w:sz="0" w:space="0" w:color="auto"/>
        <w:bottom w:val="none" w:sz="0" w:space="0" w:color="auto"/>
        <w:right w:val="none" w:sz="0" w:space="0" w:color="auto"/>
      </w:divBdr>
    </w:div>
    <w:div w:id="1292396304">
      <w:bodyDiv w:val="1"/>
      <w:marLeft w:val="0"/>
      <w:marRight w:val="0"/>
      <w:marTop w:val="0"/>
      <w:marBottom w:val="0"/>
      <w:divBdr>
        <w:top w:val="none" w:sz="0" w:space="0" w:color="auto"/>
        <w:left w:val="none" w:sz="0" w:space="0" w:color="auto"/>
        <w:bottom w:val="none" w:sz="0" w:space="0" w:color="auto"/>
        <w:right w:val="none" w:sz="0" w:space="0" w:color="auto"/>
      </w:divBdr>
    </w:div>
    <w:div w:id="1307319835">
      <w:bodyDiv w:val="1"/>
      <w:marLeft w:val="0"/>
      <w:marRight w:val="0"/>
      <w:marTop w:val="0"/>
      <w:marBottom w:val="0"/>
      <w:divBdr>
        <w:top w:val="none" w:sz="0" w:space="0" w:color="auto"/>
        <w:left w:val="none" w:sz="0" w:space="0" w:color="auto"/>
        <w:bottom w:val="none" w:sz="0" w:space="0" w:color="auto"/>
        <w:right w:val="none" w:sz="0" w:space="0" w:color="auto"/>
      </w:divBdr>
    </w:div>
    <w:div w:id="1308051924">
      <w:bodyDiv w:val="1"/>
      <w:marLeft w:val="0"/>
      <w:marRight w:val="0"/>
      <w:marTop w:val="0"/>
      <w:marBottom w:val="0"/>
      <w:divBdr>
        <w:top w:val="none" w:sz="0" w:space="0" w:color="auto"/>
        <w:left w:val="none" w:sz="0" w:space="0" w:color="auto"/>
        <w:bottom w:val="none" w:sz="0" w:space="0" w:color="auto"/>
        <w:right w:val="none" w:sz="0" w:space="0" w:color="auto"/>
      </w:divBdr>
      <w:divsChild>
        <w:div w:id="491027450">
          <w:marLeft w:val="0"/>
          <w:marRight w:val="0"/>
          <w:marTop w:val="0"/>
          <w:marBottom w:val="0"/>
          <w:divBdr>
            <w:top w:val="none" w:sz="0" w:space="0" w:color="auto"/>
            <w:left w:val="none" w:sz="0" w:space="0" w:color="auto"/>
            <w:bottom w:val="none" w:sz="0" w:space="0" w:color="auto"/>
            <w:right w:val="none" w:sz="0" w:space="0" w:color="auto"/>
          </w:divBdr>
          <w:divsChild>
            <w:div w:id="59862808">
              <w:marLeft w:val="0"/>
              <w:marRight w:val="0"/>
              <w:marTop w:val="0"/>
              <w:marBottom w:val="0"/>
              <w:divBdr>
                <w:top w:val="none" w:sz="0" w:space="0" w:color="auto"/>
                <w:left w:val="none" w:sz="0" w:space="0" w:color="auto"/>
                <w:bottom w:val="none" w:sz="0" w:space="0" w:color="auto"/>
                <w:right w:val="none" w:sz="0" w:space="0" w:color="auto"/>
              </w:divBdr>
              <w:divsChild>
                <w:div w:id="1507284191">
                  <w:marLeft w:val="0"/>
                  <w:marRight w:val="0"/>
                  <w:marTop w:val="0"/>
                  <w:marBottom w:val="0"/>
                  <w:divBdr>
                    <w:top w:val="none" w:sz="0" w:space="0" w:color="auto"/>
                    <w:left w:val="none" w:sz="0" w:space="0" w:color="auto"/>
                    <w:bottom w:val="none" w:sz="0" w:space="0" w:color="auto"/>
                    <w:right w:val="none" w:sz="0" w:space="0" w:color="auto"/>
                  </w:divBdr>
                  <w:divsChild>
                    <w:div w:id="2112116297">
                      <w:marLeft w:val="0"/>
                      <w:marRight w:val="0"/>
                      <w:marTop w:val="0"/>
                      <w:marBottom w:val="0"/>
                      <w:divBdr>
                        <w:top w:val="none" w:sz="0" w:space="0" w:color="auto"/>
                        <w:left w:val="none" w:sz="0" w:space="0" w:color="auto"/>
                        <w:bottom w:val="none" w:sz="0" w:space="0" w:color="auto"/>
                        <w:right w:val="none" w:sz="0" w:space="0" w:color="auto"/>
                      </w:divBdr>
                      <w:divsChild>
                        <w:div w:id="193731325">
                          <w:marLeft w:val="0"/>
                          <w:marRight w:val="0"/>
                          <w:marTop w:val="0"/>
                          <w:marBottom w:val="0"/>
                          <w:divBdr>
                            <w:top w:val="none" w:sz="0" w:space="0" w:color="auto"/>
                            <w:left w:val="none" w:sz="0" w:space="0" w:color="auto"/>
                            <w:bottom w:val="none" w:sz="0" w:space="0" w:color="auto"/>
                            <w:right w:val="none" w:sz="0" w:space="0" w:color="auto"/>
                          </w:divBdr>
                          <w:divsChild>
                            <w:div w:id="1723406071">
                              <w:marLeft w:val="0"/>
                              <w:marRight w:val="0"/>
                              <w:marTop w:val="0"/>
                              <w:marBottom w:val="0"/>
                              <w:divBdr>
                                <w:top w:val="none" w:sz="0" w:space="0" w:color="auto"/>
                                <w:left w:val="none" w:sz="0" w:space="0" w:color="auto"/>
                                <w:bottom w:val="none" w:sz="0" w:space="0" w:color="auto"/>
                                <w:right w:val="none" w:sz="0" w:space="0" w:color="auto"/>
                              </w:divBdr>
                              <w:divsChild>
                                <w:div w:id="2030987644">
                                  <w:marLeft w:val="0"/>
                                  <w:marRight w:val="0"/>
                                  <w:marTop w:val="0"/>
                                  <w:marBottom w:val="0"/>
                                  <w:divBdr>
                                    <w:top w:val="none" w:sz="0" w:space="0" w:color="auto"/>
                                    <w:left w:val="none" w:sz="0" w:space="0" w:color="auto"/>
                                    <w:bottom w:val="none" w:sz="0" w:space="0" w:color="auto"/>
                                    <w:right w:val="none" w:sz="0" w:space="0" w:color="auto"/>
                                  </w:divBdr>
                                  <w:divsChild>
                                    <w:div w:id="884827420">
                                      <w:marLeft w:val="0"/>
                                      <w:marRight w:val="0"/>
                                      <w:marTop w:val="0"/>
                                      <w:marBottom w:val="0"/>
                                      <w:divBdr>
                                        <w:top w:val="none" w:sz="0" w:space="0" w:color="auto"/>
                                        <w:left w:val="none" w:sz="0" w:space="0" w:color="auto"/>
                                        <w:bottom w:val="none" w:sz="0" w:space="0" w:color="auto"/>
                                        <w:right w:val="none" w:sz="0" w:space="0" w:color="auto"/>
                                      </w:divBdr>
                                      <w:divsChild>
                                        <w:div w:id="948001456">
                                          <w:marLeft w:val="0"/>
                                          <w:marRight w:val="0"/>
                                          <w:marTop w:val="0"/>
                                          <w:marBottom w:val="0"/>
                                          <w:divBdr>
                                            <w:top w:val="none" w:sz="0" w:space="0" w:color="auto"/>
                                            <w:left w:val="none" w:sz="0" w:space="0" w:color="auto"/>
                                            <w:bottom w:val="none" w:sz="0" w:space="0" w:color="auto"/>
                                            <w:right w:val="none" w:sz="0" w:space="0" w:color="auto"/>
                                          </w:divBdr>
                                          <w:divsChild>
                                            <w:div w:id="770975641">
                                              <w:marLeft w:val="0"/>
                                              <w:marRight w:val="0"/>
                                              <w:marTop w:val="0"/>
                                              <w:marBottom w:val="0"/>
                                              <w:divBdr>
                                                <w:top w:val="none" w:sz="0" w:space="0" w:color="auto"/>
                                                <w:left w:val="none" w:sz="0" w:space="0" w:color="auto"/>
                                                <w:bottom w:val="none" w:sz="0" w:space="0" w:color="auto"/>
                                                <w:right w:val="none" w:sz="0" w:space="0" w:color="auto"/>
                                              </w:divBdr>
                                              <w:divsChild>
                                                <w:div w:id="1705443926">
                                                  <w:marLeft w:val="0"/>
                                                  <w:marRight w:val="0"/>
                                                  <w:marTop w:val="0"/>
                                                  <w:marBottom w:val="0"/>
                                                  <w:divBdr>
                                                    <w:top w:val="none" w:sz="0" w:space="0" w:color="auto"/>
                                                    <w:left w:val="none" w:sz="0" w:space="0" w:color="auto"/>
                                                    <w:bottom w:val="none" w:sz="0" w:space="0" w:color="auto"/>
                                                    <w:right w:val="none" w:sz="0" w:space="0" w:color="auto"/>
                                                  </w:divBdr>
                                                  <w:divsChild>
                                                    <w:div w:id="1052771060">
                                                      <w:marLeft w:val="0"/>
                                                      <w:marRight w:val="0"/>
                                                      <w:marTop w:val="0"/>
                                                      <w:marBottom w:val="0"/>
                                                      <w:divBdr>
                                                        <w:top w:val="none" w:sz="0" w:space="0" w:color="auto"/>
                                                        <w:left w:val="none" w:sz="0" w:space="0" w:color="auto"/>
                                                        <w:bottom w:val="none" w:sz="0" w:space="0" w:color="auto"/>
                                                        <w:right w:val="none" w:sz="0" w:space="0" w:color="auto"/>
                                                      </w:divBdr>
                                                      <w:divsChild>
                                                        <w:div w:id="1608267855">
                                                          <w:marLeft w:val="0"/>
                                                          <w:marRight w:val="0"/>
                                                          <w:marTop w:val="0"/>
                                                          <w:marBottom w:val="0"/>
                                                          <w:divBdr>
                                                            <w:top w:val="none" w:sz="0" w:space="0" w:color="auto"/>
                                                            <w:left w:val="none" w:sz="0" w:space="0" w:color="auto"/>
                                                            <w:bottom w:val="none" w:sz="0" w:space="0" w:color="auto"/>
                                                            <w:right w:val="none" w:sz="0" w:space="0" w:color="auto"/>
                                                          </w:divBdr>
                                                          <w:divsChild>
                                                            <w:div w:id="18253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780717">
      <w:bodyDiv w:val="1"/>
      <w:marLeft w:val="0"/>
      <w:marRight w:val="0"/>
      <w:marTop w:val="0"/>
      <w:marBottom w:val="0"/>
      <w:divBdr>
        <w:top w:val="none" w:sz="0" w:space="0" w:color="auto"/>
        <w:left w:val="none" w:sz="0" w:space="0" w:color="auto"/>
        <w:bottom w:val="none" w:sz="0" w:space="0" w:color="auto"/>
        <w:right w:val="none" w:sz="0" w:space="0" w:color="auto"/>
      </w:divBdr>
    </w:div>
    <w:div w:id="1314718009">
      <w:bodyDiv w:val="1"/>
      <w:marLeft w:val="0"/>
      <w:marRight w:val="0"/>
      <w:marTop w:val="0"/>
      <w:marBottom w:val="0"/>
      <w:divBdr>
        <w:top w:val="none" w:sz="0" w:space="0" w:color="auto"/>
        <w:left w:val="none" w:sz="0" w:space="0" w:color="auto"/>
        <w:bottom w:val="none" w:sz="0" w:space="0" w:color="auto"/>
        <w:right w:val="none" w:sz="0" w:space="0" w:color="auto"/>
      </w:divBdr>
    </w:div>
    <w:div w:id="1318261177">
      <w:bodyDiv w:val="1"/>
      <w:marLeft w:val="0"/>
      <w:marRight w:val="0"/>
      <w:marTop w:val="0"/>
      <w:marBottom w:val="0"/>
      <w:divBdr>
        <w:top w:val="none" w:sz="0" w:space="0" w:color="auto"/>
        <w:left w:val="none" w:sz="0" w:space="0" w:color="auto"/>
        <w:bottom w:val="none" w:sz="0" w:space="0" w:color="auto"/>
        <w:right w:val="none" w:sz="0" w:space="0" w:color="auto"/>
      </w:divBdr>
      <w:divsChild>
        <w:div w:id="436869384">
          <w:marLeft w:val="0"/>
          <w:marRight w:val="0"/>
          <w:marTop w:val="0"/>
          <w:marBottom w:val="0"/>
          <w:divBdr>
            <w:top w:val="none" w:sz="0" w:space="0" w:color="auto"/>
            <w:left w:val="none" w:sz="0" w:space="0" w:color="auto"/>
            <w:bottom w:val="none" w:sz="0" w:space="0" w:color="auto"/>
            <w:right w:val="none" w:sz="0" w:space="0" w:color="auto"/>
          </w:divBdr>
          <w:divsChild>
            <w:div w:id="784227742">
              <w:marLeft w:val="0"/>
              <w:marRight w:val="0"/>
              <w:marTop w:val="0"/>
              <w:marBottom w:val="0"/>
              <w:divBdr>
                <w:top w:val="none" w:sz="0" w:space="0" w:color="auto"/>
                <w:left w:val="none" w:sz="0" w:space="0" w:color="auto"/>
                <w:bottom w:val="none" w:sz="0" w:space="0" w:color="auto"/>
                <w:right w:val="none" w:sz="0" w:space="0" w:color="auto"/>
              </w:divBdr>
              <w:divsChild>
                <w:div w:id="1524780819">
                  <w:marLeft w:val="0"/>
                  <w:marRight w:val="0"/>
                  <w:marTop w:val="0"/>
                  <w:marBottom w:val="0"/>
                  <w:divBdr>
                    <w:top w:val="none" w:sz="0" w:space="0" w:color="auto"/>
                    <w:left w:val="none" w:sz="0" w:space="0" w:color="auto"/>
                    <w:bottom w:val="none" w:sz="0" w:space="0" w:color="auto"/>
                    <w:right w:val="none" w:sz="0" w:space="0" w:color="auto"/>
                  </w:divBdr>
                  <w:divsChild>
                    <w:div w:id="1746108074">
                      <w:marLeft w:val="0"/>
                      <w:marRight w:val="0"/>
                      <w:marTop w:val="0"/>
                      <w:marBottom w:val="0"/>
                      <w:divBdr>
                        <w:top w:val="none" w:sz="0" w:space="0" w:color="auto"/>
                        <w:left w:val="none" w:sz="0" w:space="0" w:color="auto"/>
                        <w:bottom w:val="none" w:sz="0" w:space="0" w:color="auto"/>
                        <w:right w:val="none" w:sz="0" w:space="0" w:color="auto"/>
                      </w:divBdr>
                      <w:divsChild>
                        <w:div w:id="475801308">
                          <w:marLeft w:val="0"/>
                          <w:marRight w:val="0"/>
                          <w:marTop w:val="0"/>
                          <w:marBottom w:val="0"/>
                          <w:divBdr>
                            <w:top w:val="none" w:sz="0" w:space="0" w:color="auto"/>
                            <w:left w:val="none" w:sz="0" w:space="0" w:color="auto"/>
                            <w:bottom w:val="none" w:sz="0" w:space="0" w:color="auto"/>
                            <w:right w:val="none" w:sz="0" w:space="0" w:color="auto"/>
                          </w:divBdr>
                          <w:divsChild>
                            <w:div w:id="132138250">
                              <w:marLeft w:val="0"/>
                              <w:marRight w:val="0"/>
                              <w:marTop w:val="0"/>
                              <w:marBottom w:val="0"/>
                              <w:divBdr>
                                <w:top w:val="none" w:sz="0" w:space="0" w:color="auto"/>
                                <w:left w:val="none" w:sz="0" w:space="0" w:color="auto"/>
                                <w:bottom w:val="none" w:sz="0" w:space="0" w:color="auto"/>
                                <w:right w:val="none" w:sz="0" w:space="0" w:color="auto"/>
                              </w:divBdr>
                              <w:divsChild>
                                <w:div w:id="383795558">
                                  <w:marLeft w:val="0"/>
                                  <w:marRight w:val="0"/>
                                  <w:marTop w:val="0"/>
                                  <w:marBottom w:val="0"/>
                                  <w:divBdr>
                                    <w:top w:val="none" w:sz="0" w:space="0" w:color="auto"/>
                                    <w:left w:val="none" w:sz="0" w:space="0" w:color="auto"/>
                                    <w:bottom w:val="none" w:sz="0" w:space="0" w:color="auto"/>
                                    <w:right w:val="none" w:sz="0" w:space="0" w:color="auto"/>
                                  </w:divBdr>
                                  <w:divsChild>
                                    <w:div w:id="1845318405">
                                      <w:marLeft w:val="0"/>
                                      <w:marRight w:val="0"/>
                                      <w:marTop w:val="0"/>
                                      <w:marBottom w:val="0"/>
                                      <w:divBdr>
                                        <w:top w:val="none" w:sz="0" w:space="0" w:color="auto"/>
                                        <w:left w:val="none" w:sz="0" w:space="0" w:color="auto"/>
                                        <w:bottom w:val="none" w:sz="0" w:space="0" w:color="auto"/>
                                        <w:right w:val="none" w:sz="0" w:space="0" w:color="auto"/>
                                      </w:divBdr>
                                      <w:divsChild>
                                        <w:div w:id="2010211615">
                                          <w:marLeft w:val="0"/>
                                          <w:marRight w:val="0"/>
                                          <w:marTop w:val="0"/>
                                          <w:marBottom w:val="0"/>
                                          <w:divBdr>
                                            <w:top w:val="none" w:sz="0" w:space="0" w:color="auto"/>
                                            <w:left w:val="none" w:sz="0" w:space="0" w:color="auto"/>
                                            <w:bottom w:val="none" w:sz="0" w:space="0" w:color="auto"/>
                                            <w:right w:val="none" w:sz="0" w:space="0" w:color="auto"/>
                                          </w:divBdr>
                                          <w:divsChild>
                                            <w:div w:id="1806198177">
                                              <w:marLeft w:val="0"/>
                                              <w:marRight w:val="0"/>
                                              <w:marTop w:val="0"/>
                                              <w:marBottom w:val="0"/>
                                              <w:divBdr>
                                                <w:top w:val="none" w:sz="0" w:space="0" w:color="auto"/>
                                                <w:left w:val="none" w:sz="0" w:space="0" w:color="auto"/>
                                                <w:bottom w:val="none" w:sz="0" w:space="0" w:color="auto"/>
                                                <w:right w:val="none" w:sz="0" w:space="0" w:color="auto"/>
                                              </w:divBdr>
                                              <w:divsChild>
                                                <w:div w:id="1864705253">
                                                  <w:marLeft w:val="0"/>
                                                  <w:marRight w:val="0"/>
                                                  <w:marTop w:val="0"/>
                                                  <w:marBottom w:val="0"/>
                                                  <w:divBdr>
                                                    <w:top w:val="none" w:sz="0" w:space="0" w:color="auto"/>
                                                    <w:left w:val="none" w:sz="0" w:space="0" w:color="auto"/>
                                                    <w:bottom w:val="none" w:sz="0" w:space="0" w:color="auto"/>
                                                    <w:right w:val="none" w:sz="0" w:space="0" w:color="auto"/>
                                                  </w:divBdr>
                                                  <w:divsChild>
                                                    <w:div w:id="2145191492">
                                                      <w:marLeft w:val="0"/>
                                                      <w:marRight w:val="0"/>
                                                      <w:marTop w:val="0"/>
                                                      <w:marBottom w:val="0"/>
                                                      <w:divBdr>
                                                        <w:top w:val="none" w:sz="0" w:space="0" w:color="auto"/>
                                                        <w:left w:val="none" w:sz="0" w:space="0" w:color="auto"/>
                                                        <w:bottom w:val="none" w:sz="0" w:space="0" w:color="auto"/>
                                                        <w:right w:val="none" w:sz="0" w:space="0" w:color="auto"/>
                                                      </w:divBdr>
                                                      <w:divsChild>
                                                        <w:div w:id="262690802">
                                                          <w:marLeft w:val="0"/>
                                                          <w:marRight w:val="0"/>
                                                          <w:marTop w:val="0"/>
                                                          <w:marBottom w:val="0"/>
                                                          <w:divBdr>
                                                            <w:top w:val="none" w:sz="0" w:space="0" w:color="auto"/>
                                                            <w:left w:val="none" w:sz="0" w:space="0" w:color="auto"/>
                                                            <w:bottom w:val="none" w:sz="0" w:space="0" w:color="auto"/>
                                                            <w:right w:val="none" w:sz="0" w:space="0" w:color="auto"/>
                                                          </w:divBdr>
                                                          <w:divsChild>
                                                            <w:div w:id="7935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2852191">
      <w:bodyDiv w:val="1"/>
      <w:marLeft w:val="0"/>
      <w:marRight w:val="0"/>
      <w:marTop w:val="0"/>
      <w:marBottom w:val="0"/>
      <w:divBdr>
        <w:top w:val="none" w:sz="0" w:space="0" w:color="auto"/>
        <w:left w:val="none" w:sz="0" w:space="0" w:color="auto"/>
        <w:bottom w:val="none" w:sz="0" w:space="0" w:color="auto"/>
        <w:right w:val="none" w:sz="0" w:space="0" w:color="auto"/>
      </w:divBdr>
    </w:div>
    <w:div w:id="1332639491">
      <w:bodyDiv w:val="1"/>
      <w:marLeft w:val="0"/>
      <w:marRight w:val="0"/>
      <w:marTop w:val="0"/>
      <w:marBottom w:val="0"/>
      <w:divBdr>
        <w:top w:val="none" w:sz="0" w:space="0" w:color="auto"/>
        <w:left w:val="none" w:sz="0" w:space="0" w:color="auto"/>
        <w:bottom w:val="none" w:sz="0" w:space="0" w:color="auto"/>
        <w:right w:val="none" w:sz="0" w:space="0" w:color="auto"/>
      </w:divBdr>
    </w:div>
    <w:div w:id="1337149177">
      <w:bodyDiv w:val="1"/>
      <w:marLeft w:val="0"/>
      <w:marRight w:val="0"/>
      <w:marTop w:val="0"/>
      <w:marBottom w:val="0"/>
      <w:divBdr>
        <w:top w:val="none" w:sz="0" w:space="0" w:color="auto"/>
        <w:left w:val="none" w:sz="0" w:space="0" w:color="auto"/>
        <w:bottom w:val="none" w:sz="0" w:space="0" w:color="auto"/>
        <w:right w:val="none" w:sz="0" w:space="0" w:color="auto"/>
      </w:divBdr>
      <w:divsChild>
        <w:div w:id="2030374898">
          <w:marLeft w:val="0"/>
          <w:marRight w:val="0"/>
          <w:marTop w:val="0"/>
          <w:marBottom w:val="0"/>
          <w:divBdr>
            <w:top w:val="none" w:sz="0" w:space="0" w:color="auto"/>
            <w:left w:val="none" w:sz="0" w:space="0" w:color="auto"/>
            <w:bottom w:val="none" w:sz="0" w:space="0" w:color="auto"/>
            <w:right w:val="none" w:sz="0" w:space="0" w:color="auto"/>
          </w:divBdr>
          <w:divsChild>
            <w:div w:id="1193307213">
              <w:marLeft w:val="0"/>
              <w:marRight w:val="0"/>
              <w:marTop w:val="0"/>
              <w:marBottom w:val="0"/>
              <w:divBdr>
                <w:top w:val="none" w:sz="0" w:space="0" w:color="auto"/>
                <w:left w:val="none" w:sz="0" w:space="0" w:color="auto"/>
                <w:bottom w:val="none" w:sz="0" w:space="0" w:color="auto"/>
                <w:right w:val="none" w:sz="0" w:space="0" w:color="auto"/>
              </w:divBdr>
              <w:divsChild>
                <w:div w:id="954093769">
                  <w:marLeft w:val="0"/>
                  <w:marRight w:val="0"/>
                  <w:marTop w:val="0"/>
                  <w:marBottom w:val="0"/>
                  <w:divBdr>
                    <w:top w:val="none" w:sz="0" w:space="0" w:color="auto"/>
                    <w:left w:val="none" w:sz="0" w:space="0" w:color="auto"/>
                    <w:bottom w:val="none" w:sz="0" w:space="0" w:color="auto"/>
                    <w:right w:val="none" w:sz="0" w:space="0" w:color="auto"/>
                  </w:divBdr>
                  <w:divsChild>
                    <w:div w:id="107090039">
                      <w:marLeft w:val="0"/>
                      <w:marRight w:val="0"/>
                      <w:marTop w:val="0"/>
                      <w:marBottom w:val="0"/>
                      <w:divBdr>
                        <w:top w:val="none" w:sz="0" w:space="0" w:color="auto"/>
                        <w:left w:val="none" w:sz="0" w:space="0" w:color="auto"/>
                        <w:bottom w:val="none" w:sz="0" w:space="0" w:color="auto"/>
                        <w:right w:val="none" w:sz="0" w:space="0" w:color="auto"/>
                      </w:divBdr>
                      <w:divsChild>
                        <w:div w:id="2074426846">
                          <w:marLeft w:val="0"/>
                          <w:marRight w:val="0"/>
                          <w:marTop w:val="0"/>
                          <w:marBottom w:val="0"/>
                          <w:divBdr>
                            <w:top w:val="none" w:sz="0" w:space="0" w:color="auto"/>
                            <w:left w:val="none" w:sz="0" w:space="0" w:color="auto"/>
                            <w:bottom w:val="none" w:sz="0" w:space="0" w:color="auto"/>
                            <w:right w:val="none" w:sz="0" w:space="0" w:color="auto"/>
                          </w:divBdr>
                          <w:divsChild>
                            <w:div w:id="365061117">
                              <w:marLeft w:val="0"/>
                              <w:marRight w:val="0"/>
                              <w:marTop w:val="0"/>
                              <w:marBottom w:val="0"/>
                              <w:divBdr>
                                <w:top w:val="none" w:sz="0" w:space="0" w:color="auto"/>
                                <w:left w:val="none" w:sz="0" w:space="0" w:color="auto"/>
                                <w:bottom w:val="none" w:sz="0" w:space="0" w:color="auto"/>
                                <w:right w:val="none" w:sz="0" w:space="0" w:color="auto"/>
                              </w:divBdr>
                              <w:divsChild>
                                <w:div w:id="1625304968">
                                  <w:marLeft w:val="0"/>
                                  <w:marRight w:val="0"/>
                                  <w:marTop w:val="0"/>
                                  <w:marBottom w:val="0"/>
                                  <w:divBdr>
                                    <w:top w:val="none" w:sz="0" w:space="0" w:color="auto"/>
                                    <w:left w:val="none" w:sz="0" w:space="0" w:color="auto"/>
                                    <w:bottom w:val="none" w:sz="0" w:space="0" w:color="auto"/>
                                    <w:right w:val="none" w:sz="0" w:space="0" w:color="auto"/>
                                  </w:divBdr>
                                  <w:divsChild>
                                    <w:div w:id="613827671">
                                      <w:marLeft w:val="0"/>
                                      <w:marRight w:val="0"/>
                                      <w:marTop w:val="0"/>
                                      <w:marBottom w:val="0"/>
                                      <w:divBdr>
                                        <w:top w:val="none" w:sz="0" w:space="0" w:color="auto"/>
                                        <w:left w:val="none" w:sz="0" w:space="0" w:color="auto"/>
                                        <w:bottom w:val="none" w:sz="0" w:space="0" w:color="auto"/>
                                        <w:right w:val="none" w:sz="0" w:space="0" w:color="auto"/>
                                      </w:divBdr>
                                      <w:divsChild>
                                        <w:div w:id="578445350">
                                          <w:marLeft w:val="0"/>
                                          <w:marRight w:val="0"/>
                                          <w:marTop w:val="0"/>
                                          <w:marBottom w:val="0"/>
                                          <w:divBdr>
                                            <w:top w:val="none" w:sz="0" w:space="0" w:color="auto"/>
                                            <w:left w:val="none" w:sz="0" w:space="0" w:color="auto"/>
                                            <w:bottom w:val="none" w:sz="0" w:space="0" w:color="auto"/>
                                            <w:right w:val="none" w:sz="0" w:space="0" w:color="auto"/>
                                          </w:divBdr>
                                          <w:divsChild>
                                            <w:div w:id="1344934681">
                                              <w:marLeft w:val="0"/>
                                              <w:marRight w:val="0"/>
                                              <w:marTop w:val="0"/>
                                              <w:marBottom w:val="0"/>
                                              <w:divBdr>
                                                <w:top w:val="none" w:sz="0" w:space="0" w:color="auto"/>
                                                <w:left w:val="none" w:sz="0" w:space="0" w:color="auto"/>
                                                <w:bottom w:val="none" w:sz="0" w:space="0" w:color="auto"/>
                                                <w:right w:val="none" w:sz="0" w:space="0" w:color="auto"/>
                                              </w:divBdr>
                                              <w:divsChild>
                                                <w:div w:id="1037004803">
                                                  <w:marLeft w:val="0"/>
                                                  <w:marRight w:val="0"/>
                                                  <w:marTop w:val="0"/>
                                                  <w:marBottom w:val="0"/>
                                                  <w:divBdr>
                                                    <w:top w:val="none" w:sz="0" w:space="0" w:color="auto"/>
                                                    <w:left w:val="none" w:sz="0" w:space="0" w:color="auto"/>
                                                    <w:bottom w:val="none" w:sz="0" w:space="0" w:color="auto"/>
                                                    <w:right w:val="none" w:sz="0" w:space="0" w:color="auto"/>
                                                  </w:divBdr>
                                                  <w:divsChild>
                                                    <w:div w:id="1218082933">
                                                      <w:marLeft w:val="0"/>
                                                      <w:marRight w:val="0"/>
                                                      <w:marTop w:val="0"/>
                                                      <w:marBottom w:val="0"/>
                                                      <w:divBdr>
                                                        <w:top w:val="none" w:sz="0" w:space="0" w:color="auto"/>
                                                        <w:left w:val="none" w:sz="0" w:space="0" w:color="auto"/>
                                                        <w:bottom w:val="none" w:sz="0" w:space="0" w:color="auto"/>
                                                        <w:right w:val="none" w:sz="0" w:space="0" w:color="auto"/>
                                                      </w:divBdr>
                                                      <w:divsChild>
                                                        <w:div w:id="1655792218">
                                                          <w:marLeft w:val="0"/>
                                                          <w:marRight w:val="0"/>
                                                          <w:marTop w:val="0"/>
                                                          <w:marBottom w:val="0"/>
                                                          <w:divBdr>
                                                            <w:top w:val="none" w:sz="0" w:space="0" w:color="auto"/>
                                                            <w:left w:val="none" w:sz="0" w:space="0" w:color="auto"/>
                                                            <w:bottom w:val="none" w:sz="0" w:space="0" w:color="auto"/>
                                                            <w:right w:val="none" w:sz="0" w:space="0" w:color="auto"/>
                                                          </w:divBdr>
                                                          <w:divsChild>
                                                            <w:div w:id="18473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9965070">
      <w:bodyDiv w:val="1"/>
      <w:marLeft w:val="0"/>
      <w:marRight w:val="0"/>
      <w:marTop w:val="0"/>
      <w:marBottom w:val="0"/>
      <w:divBdr>
        <w:top w:val="none" w:sz="0" w:space="0" w:color="auto"/>
        <w:left w:val="none" w:sz="0" w:space="0" w:color="auto"/>
        <w:bottom w:val="none" w:sz="0" w:space="0" w:color="auto"/>
        <w:right w:val="none" w:sz="0" w:space="0" w:color="auto"/>
      </w:divBdr>
    </w:div>
    <w:div w:id="1341277044">
      <w:bodyDiv w:val="1"/>
      <w:marLeft w:val="0"/>
      <w:marRight w:val="0"/>
      <w:marTop w:val="0"/>
      <w:marBottom w:val="0"/>
      <w:divBdr>
        <w:top w:val="none" w:sz="0" w:space="0" w:color="auto"/>
        <w:left w:val="none" w:sz="0" w:space="0" w:color="auto"/>
        <w:bottom w:val="none" w:sz="0" w:space="0" w:color="auto"/>
        <w:right w:val="none" w:sz="0" w:space="0" w:color="auto"/>
      </w:divBdr>
    </w:div>
    <w:div w:id="1348364071">
      <w:bodyDiv w:val="1"/>
      <w:marLeft w:val="0"/>
      <w:marRight w:val="0"/>
      <w:marTop w:val="0"/>
      <w:marBottom w:val="0"/>
      <w:divBdr>
        <w:top w:val="none" w:sz="0" w:space="0" w:color="auto"/>
        <w:left w:val="none" w:sz="0" w:space="0" w:color="auto"/>
        <w:bottom w:val="none" w:sz="0" w:space="0" w:color="auto"/>
        <w:right w:val="none" w:sz="0" w:space="0" w:color="auto"/>
      </w:divBdr>
    </w:div>
    <w:div w:id="1349135340">
      <w:bodyDiv w:val="1"/>
      <w:marLeft w:val="0"/>
      <w:marRight w:val="0"/>
      <w:marTop w:val="0"/>
      <w:marBottom w:val="0"/>
      <w:divBdr>
        <w:top w:val="none" w:sz="0" w:space="0" w:color="auto"/>
        <w:left w:val="none" w:sz="0" w:space="0" w:color="auto"/>
        <w:bottom w:val="none" w:sz="0" w:space="0" w:color="auto"/>
        <w:right w:val="none" w:sz="0" w:space="0" w:color="auto"/>
      </w:divBdr>
      <w:divsChild>
        <w:div w:id="564069101">
          <w:marLeft w:val="2400"/>
          <w:marRight w:val="0"/>
          <w:marTop w:val="0"/>
          <w:marBottom w:val="0"/>
          <w:divBdr>
            <w:top w:val="none" w:sz="0" w:space="0" w:color="auto"/>
            <w:left w:val="none" w:sz="0" w:space="0" w:color="auto"/>
            <w:bottom w:val="none" w:sz="0" w:space="0" w:color="auto"/>
            <w:right w:val="none" w:sz="0" w:space="0" w:color="auto"/>
          </w:divBdr>
          <w:divsChild>
            <w:div w:id="850339493">
              <w:marLeft w:val="0"/>
              <w:marRight w:val="0"/>
              <w:marTop w:val="0"/>
              <w:marBottom w:val="0"/>
              <w:divBdr>
                <w:top w:val="none" w:sz="0" w:space="0" w:color="auto"/>
                <w:left w:val="none" w:sz="0" w:space="0" w:color="auto"/>
                <w:bottom w:val="none" w:sz="0" w:space="0" w:color="auto"/>
                <w:right w:val="none" w:sz="0" w:space="0" w:color="auto"/>
              </w:divBdr>
              <w:divsChild>
                <w:div w:id="1145732483">
                  <w:marLeft w:val="0"/>
                  <w:marRight w:val="0"/>
                  <w:marTop w:val="150"/>
                  <w:marBottom w:val="0"/>
                  <w:divBdr>
                    <w:top w:val="single" w:sz="6" w:space="30" w:color="CACACA"/>
                    <w:left w:val="single" w:sz="6" w:space="30" w:color="CACACA"/>
                    <w:bottom w:val="single" w:sz="6" w:space="30" w:color="CACACA"/>
                    <w:right w:val="single" w:sz="6" w:space="31" w:color="CACACA"/>
                  </w:divBdr>
                  <w:divsChild>
                    <w:div w:id="18211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104975">
      <w:bodyDiv w:val="1"/>
      <w:marLeft w:val="0"/>
      <w:marRight w:val="0"/>
      <w:marTop w:val="0"/>
      <w:marBottom w:val="0"/>
      <w:divBdr>
        <w:top w:val="none" w:sz="0" w:space="0" w:color="auto"/>
        <w:left w:val="none" w:sz="0" w:space="0" w:color="auto"/>
        <w:bottom w:val="none" w:sz="0" w:space="0" w:color="auto"/>
        <w:right w:val="none" w:sz="0" w:space="0" w:color="auto"/>
      </w:divBdr>
    </w:div>
    <w:div w:id="1365397741">
      <w:bodyDiv w:val="1"/>
      <w:marLeft w:val="0"/>
      <w:marRight w:val="0"/>
      <w:marTop w:val="0"/>
      <w:marBottom w:val="0"/>
      <w:divBdr>
        <w:top w:val="none" w:sz="0" w:space="0" w:color="auto"/>
        <w:left w:val="none" w:sz="0" w:space="0" w:color="auto"/>
        <w:bottom w:val="none" w:sz="0" w:space="0" w:color="auto"/>
        <w:right w:val="none" w:sz="0" w:space="0" w:color="auto"/>
      </w:divBdr>
    </w:div>
    <w:div w:id="1370062664">
      <w:bodyDiv w:val="1"/>
      <w:marLeft w:val="0"/>
      <w:marRight w:val="0"/>
      <w:marTop w:val="0"/>
      <w:marBottom w:val="0"/>
      <w:divBdr>
        <w:top w:val="none" w:sz="0" w:space="0" w:color="auto"/>
        <w:left w:val="none" w:sz="0" w:space="0" w:color="auto"/>
        <w:bottom w:val="none" w:sz="0" w:space="0" w:color="auto"/>
        <w:right w:val="none" w:sz="0" w:space="0" w:color="auto"/>
      </w:divBdr>
    </w:div>
    <w:div w:id="1370952035">
      <w:bodyDiv w:val="1"/>
      <w:marLeft w:val="0"/>
      <w:marRight w:val="0"/>
      <w:marTop w:val="0"/>
      <w:marBottom w:val="0"/>
      <w:divBdr>
        <w:top w:val="none" w:sz="0" w:space="0" w:color="auto"/>
        <w:left w:val="none" w:sz="0" w:space="0" w:color="auto"/>
        <w:bottom w:val="none" w:sz="0" w:space="0" w:color="auto"/>
        <w:right w:val="none" w:sz="0" w:space="0" w:color="auto"/>
      </w:divBdr>
    </w:div>
    <w:div w:id="1371954829">
      <w:bodyDiv w:val="1"/>
      <w:marLeft w:val="0"/>
      <w:marRight w:val="0"/>
      <w:marTop w:val="0"/>
      <w:marBottom w:val="0"/>
      <w:divBdr>
        <w:top w:val="none" w:sz="0" w:space="0" w:color="auto"/>
        <w:left w:val="none" w:sz="0" w:space="0" w:color="auto"/>
        <w:bottom w:val="none" w:sz="0" w:space="0" w:color="auto"/>
        <w:right w:val="none" w:sz="0" w:space="0" w:color="auto"/>
      </w:divBdr>
    </w:div>
    <w:div w:id="1374036488">
      <w:bodyDiv w:val="1"/>
      <w:marLeft w:val="0"/>
      <w:marRight w:val="0"/>
      <w:marTop w:val="0"/>
      <w:marBottom w:val="0"/>
      <w:divBdr>
        <w:top w:val="none" w:sz="0" w:space="0" w:color="auto"/>
        <w:left w:val="none" w:sz="0" w:space="0" w:color="auto"/>
        <w:bottom w:val="none" w:sz="0" w:space="0" w:color="auto"/>
        <w:right w:val="none" w:sz="0" w:space="0" w:color="auto"/>
      </w:divBdr>
    </w:div>
    <w:div w:id="1375545391">
      <w:bodyDiv w:val="1"/>
      <w:marLeft w:val="0"/>
      <w:marRight w:val="0"/>
      <w:marTop w:val="0"/>
      <w:marBottom w:val="0"/>
      <w:divBdr>
        <w:top w:val="none" w:sz="0" w:space="0" w:color="auto"/>
        <w:left w:val="none" w:sz="0" w:space="0" w:color="auto"/>
        <w:bottom w:val="none" w:sz="0" w:space="0" w:color="auto"/>
        <w:right w:val="none" w:sz="0" w:space="0" w:color="auto"/>
      </w:divBdr>
    </w:div>
    <w:div w:id="1375696195">
      <w:bodyDiv w:val="1"/>
      <w:marLeft w:val="0"/>
      <w:marRight w:val="0"/>
      <w:marTop w:val="0"/>
      <w:marBottom w:val="0"/>
      <w:divBdr>
        <w:top w:val="none" w:sz="0" w:space="0" w:color="auto"/>
        <w:left w:val="none" w:sz="0" w:space="0" w:color="auto"/>
        <w:bottom w:val="none" w:sz="0" w:space="0" w:color="auto"/>
        <w:right w:val="none" w:sz="0" w:space="0" w:color="auto"/>
      </w:divBdr>
    </w:div>
    <w:div w:id="1391341021">
      <w:bodyDiv w:val="1"/>
      <w:marLeft w:val="0"/>
      <w:marRight w:val="0"/>
      <w:marTop w:val="0"/>
      <w:marBottom w:val="0"/>
      <w:divBdr>
        <w:top w:val="none" w:sz="0" w:space="0" w:color="auto"/>
        <w:left w:val="none" w:sz="0" w:space="0" w:color="auto"/>
        <w:bottom w:val="none" w:sz="0" w:space="0" w:color="auto"/>
        <w:right w:val="none" w:sz="0" w:space="0" w:color="auto"/>
      </w:divBdr>
    </w:div>
    <w:div w:id="1399011735">
      <w:bodyDiv w:val="1"/>
      <w:marLeft w:val="0"/>
      <w:marRight w:val="0"/>
      <w:marTop w:val="0"/>
      <w:marBottom w:val="0"/>
      <w:divBdr>
        <w:top w:val="none" w:sz="0" w:space="0" w:color="auto"/>
        <w:left w:val="none" w:sz="0" w:space="0" w:color="auto"/>
        <w:bottom w:val="none" w:sz="0" w:space="0" w:color="auto"/>
        <w:right w:val="none" w:sz="0" w:space="0" w:color="auto"/>
      </w:divBdr>
    </w:div>
    <w:div w:id="1409303986">
      <w:bodyDiv w:val="1"/>
      <w:marLeft w:val="0"/>
      <w:marRight w:val="0"/>
      <w:marTop w:val="0"/>
      <w:marBottom w:val="0"/>
      <w:divBdr>
        <w:top w:val="none" w:sz="0" w:space="0" w:color="auto"/>
        <w:left w:val="none" w:sz="0" w:space="0" w:color="auto"/>
        <w:bottom w:val="none" w:sz="0" w:space="0" w:color="auto"/>
        <w:right w:val="none" w:sz="0" w:space="0" w:color="auto"/>
      </w:divBdr>
    </w:div>
    <w:div w:id="1412923332">
      <w:bodyDiv w:val="1"/>
      <w:marLeft w:val="0"/>
      <w:marRight w:val="0"/>
      <w:marTop w:val="0"/>
      <w:marBottom w:val="0"/>
      <w:divBdr>
        <w:top w:val="none" w:sz="0" w:space="0" w:color="auto"/>
        <w:left w:val="none" w:sz="0" w:space="0" w:color="auto"/>
        <w:bottom w:val="none" w:sz="0" w:space="0" w:color="auto"/>
        <w:right w:val="none" w:sz="0" w:space="0" w:color="auto"/>
      </w:divBdr>
    </w:div>
    <w:div w:id="1417556004">
      <w:bodyDiv w:val="1"/>
      <w:marLeft w:val="0"/>
      <w:marRight w:val="0"/>
      <w:marTop w:val="0"/>
      <w:marBottom w:val="0"/>
      <w:divBdr>
        <w:top w:val="none" w:sz="0" w:space="0" w:color="auto"/>
        <w:left w:val="none" w:sz="0" w:space="0" w:color="auto"/>
        <w:bottom w:val="none" w:sz="0" w:space="0" w:color="auto"/>
        <w:right w:val="none" w:sz="0" w:space="0" w:color="auto"/>
      </w:divBdr>
    </w:div>
    <w:div w:id="1428501487">
      <w:bodyDiv w:val="1"/>
      <w:marLeft w:val="0"/>
      <w:marRight w:val="0"/>
      <w:marTop w:val="0"/>
      <w:marBottom w:val="0"/>
      <w:divBdr>
        <w:top w:val="none" w:sz="0" w:space="0" w:color="auto"/>
        <w:left w:val="none" w:sz="0" w:space="0" w:color="auto"/>
        <w:bottom w:val="none" w:sz="0" w:space="0" w:color="auto"/>
        <w:right w:val="none" w:sz="0" w:space="0" w:color="auto"/>
      </w:divBdr>
    </w:div>
    <w:div w:id="1438789117">
      <w:bodyDiv w:val="1"/>
      <w:marLeft w:val="0"/>
      <w:marRight w:val="0"/>
      <w:marTop w:val="0"/>
      <w:marBottom w:val="0"/>
      <w:divBdr>
        <w:top w:val="none" w:sz="0" w:space="0" w:color="auto"/>
        <w:left w:val="none" w:sz="0" w:space="0" w:color="auto"/>
        <w:bottom w:val="none" w:sz="0" w:space="0" w:color="auto"/>
        <w:right w:val="none" w:sz="0" w:space="0" w:color="auto"/>
      </w:divBdr>
    </w:div>
    <w:div w:id="1441757526">
      <w:bodyDiv w:val="1"/>
      <w:marLeft w:val="0"/>
      <w:marRight w:val="0"/>
      <w:marTop w:val="0"/>
      <w:marBottom w:val="0"/>
      <w:divBdr>
        <w:top w:val="none" w:sz="0" w:space="0" w:color="auto"/>
        <w:left w:val="none" w:sz="0" w:space="0" w:color="auto"/>
        <w:bottom w:val="none" w:sz="0" w:space="0" w:color="auto"/>
        <w:right w:val="none" w:sz="0" w:space="0" w:color="auto"/>
      </w:divBdr>
    </w:div>
    <w:div w:id="1442803580">
      <w:bodyDiv w:val="1"/>
      <w:marLeft w:val="0"/>
      <w:marRight w:val="0"/>
      <w:marTop w:val="0"/>
      <w:marBottom w:val="0"/>
      <w:divBdr>
        <w:top w:val="none" w:sz="0" w:space="0" w:color="auto"/>
        <w:left w:val="none" w:sz="0" w:space="0" w:color="auto"/>
        <w:bottom w:val="none" w:sz="0" w:space="0" w:color="auto"/>
        <w:right w:val="none" w:sz="0" w:space="0" w:color="auto"/>
      </w:divBdr>
    </w:div>
    <w:div w:id="1444766026">
      <w:bodyDiv w:val="1"/>
      <w:marLeft w:val="0"/>
      <w:marRight w:val="0"/>
      <w:marTop w:val="0"/>
      <w:marBottom w:val="0"/>
      <w:divBdr>
        <w:top w:val="none" w:sz="0" w:space="0" w:color="auto"/>
        <w:left w:val="none" w:sz="0" w:space="0" w:color="auto"/>
        <w:bottom w:val="none" w:sz="0" w:space="0" w:color="auto"/>
        <w:right w:val="none" w:sz="0" w:space="0" w:color="auto"/>
      </w:divBdr>
    </w:div>
    <w:div w:id="1457601693">
      <w:bodyDiv w:val="1"/>
      <w:marLeft w:val="0"/>
      <w:marRight w:val="0"/>
      <w:marTop w:val="0"/>
      <w:marBottom w:val="0"/>
      <w:divBdr>
        <w:top w:val="none" w:sz="0" w:space="0" w:color="auto"/>
        <w:left w:val="none" w:sz="0" w:space="0" w:color="auto"/>
        <w:bottom w:val="none" w:sz="0" w:space="0" w:color="auto"/>
        <w:right w:val="none" w:sz="0" w:space="0" w:color="auto"/>
      </w:divBdr>
    </w:div>
    <w:div w:id="1466658128">
      <w:bodyDiv w:val="1"/>
      <w:marLeft w:val="0"/>
      <w:marRight w:val="0"/>
      <w:marTop w:val="0"/>
      <w:marBottom w:val="0"/>
      <w:divBdr>
        <w:top w:val="none" w:sz="0" w:space="0" w:color="auto"/>
        <w:left w:val="none" w:sz="0" w:space="0" w:color="auto"/>
        <w:bottom w:val="none" w:sz="0" w:space="0" w:color="auto"/>
        <w:right w:val="none" w:sz="0" w:space="0" w:color="auto"/>
      </w:divBdr>
    </w:div>
    <w:div w:id="1474174571">
      <w:bodyDiv w:val="1"/>
      <w:marLeft w:val="0"/>
      <w:marRight w:val="0"/>
      <w:marTop w:val="0"/>
      <w:marBottom w:val="0"/>
      <w:divBdr>
        <w:top w:val="none" w:sz="0" w:space="0" w:color="auto"/>
        <w:left w:val="none" w:sz="0" w:space="0" w:color="auto"/>
        <w:bottom w:val="none" w:sz="0" w:space="0" w:color="auto"/>
        <w:right w:val="none" w:sz="0" w:space="0" w:color="auto"/>
      </w:divBdr>
    </w:div>
    <w:div w:id="1477186628">
      <w:bodyDiv w:val="1"/>
      <w:marLeft w:val="0"/>
      <w:marRight w:val="0"/>
      <w:marTop w:val="0"/>
      <w:marBottom w:val="0"/>
      <w:divBdr>
        <w:top w:val="none" w:sz="0" w:space="0" w:color="auto"/>
        <w:left w:val="none" w:sz="0" w:space="0" w:color="auto"/>
        <w:bottom w:val="none" w:sz="0" w:space="0" w:color="auto"/>
        <w:right w:val="none" w:sz="0" w:space="0" w:color="auto"/>
      </w:divBdr>
    </w:div>
    <w:div w:id="1487435827">
      <w:bodyDiv w:val="1"/>
      <w:marLeft w:val="0"/>
      <w:marRight w:val="0"/>
      <w:marTop w:val="0"/>
      <w:marBottom w:val="0"/>
      <w:divBdr>
        <w:top w:val="none" w:sz="0" w:space="0" w:color="auto"/>
        <w:left w:val="none" w:sz="0" w:space="0" w:color="auto"/>
        <w:bottom w:val="none" w:sz="0" w:space="0" w:color="auto"/>
        <w:right w:val="none" w:sz="0" w:space="0" w:color="auto"/>
      </w:divBdr>
    </w:div>
    <w:div w:id="1493375726">
      <w:bodyDiv w:val="1"/>
      <w:marLeft w:val="0"/>
      <w:marRight w:val="0"/>
      <w:marTop w:val="0"/>
      <w:marBottom w:val="0"/>
      <w:divBdr>
        <w:top w:val="none" w:sz="0" w:space="0" w:color="auto"/>
        <w:left w:val="none" w:sz="0" w:space="0" w:color="auto"/>
        <w:bottom w:val="none" w:sz="0" w:space="0" w:color="auto"/>
        <w:right w:val="none" w:sz="0" w:space="0" w:color="auto"/>
      </w:divBdr>
    </w:div>
    <w:div w:id="1494175570">
      <w:bodyDiv w:val="1"/>
      <w:marLeft w:val="0"/>
      <w:marRight w:val="0"/>
      <w:marTop w:val="0"/>
      <w:marBottom w:val="0"/>
      <w:divBdr>
        <w:top w:val="none" w:sz="0" w:space="0" w:color="auto"/>
        <w:left w:val="none" w:sz="0" w:space="0" w:color="auto"/>
        <w:bottom w:val="none" w:sz="0" w:space="0" w:color="auto"/>
        <w:right w:val="none" w:sz="0" w:space="0" w:color="auto"/>
      </w:divBdr>
    </w:div>
    <w:div w:id="1496724432">
      <w:bodyDiv w:val="1"/>
      <w:marLeft w:val="0"/>
      <w:marRight w:val="0"/>
      <w:marTop w:val="0"/>
      <w:marBottom w:val="0"/>
      <w:divBdr>
        <w:top w:val="none" w:sz="0" w:space="0" w:color="auto"/>
        <w:left w:val="none" w:sz="0" w:space="0" w:color="auto"/>
        <w:bottom w:val="none" w:sz="0" w:space="0" w:color="auto"/>
        <w:right w:val="none" w:sz="0" w:space="0" w:color="auto"/>
      </w:divBdr>
    </w:div>
    <w:div w:id="1501503763">
      <w:bodyDiv w:val="1"/>
      <w:marLeft w:val="0"/>
      <w:marRight w:val="0"/>
      <w:marTop w:val="0"/>
      <w:marBottom w:val="0"/>
      <w:divBdr>
        <w:top w:val="none" w:sz="0" w:space="0" w:color="auto"/>
        <w:left w:val="none" w:sz="0" w:space="0" w:color="auto"/>
        <w:bottom w:val="none" w:sz="0" w:space="0" w:color="auto"/>
        <w:right w:val="none" w:sz="0" w:space="0" w:color="auto"/>
      </w:divBdr>
    </w:div>
    <w:div w:id="1507670595">
      <w:bodyDiv w:val="1"/>
      <w:marLeft w:val="0"/>
      <w:marRight w:val="0"/>
      <w:marTop w:val="0"/>
      <w:marBottom w:val="0"/>
      <w:divBdr>
        <w:top w:val="none" w:sz="0" w:space="0" w:color="auto"/>
        <w:left w:val="none" w:sz="0" w:space="0" w:color="auto"/>
        <w:bottom w:val="none" w:sz="0" w:space="0" w:color="auto"/>
        <w:right w:val="none" w:sz="0" w:space="0" w:color="auto"/>
      </w:divBdr>
    </w:div>
    <w:div w:id="1513764624">
      <w:bodyDiv w:val="1"/>
      <w:marLeft w:val="0"/>
      <w:marRight w:val="0"/>
      <w:marTop w:val="0"/>
      <w:marBottom w:val="0"/>
      <w:divBdr>
        <w:top w:val="none" w:sz="0" w:space="0" w:color="auto"/>
        <w:left w:val="none" w:sz="0" w:space="0" w:color="auto"/>
        <w:bottom w:val="none" w:sz="0" w:space="0" w:color="auto"/>
        <w:right w:val="none" w:sz="0" w:space="0" w:color="auto"/>
      </w:divBdr>
    </w:div>
    <w:div w:id="1523933079">
      <w:bodyDiv w:val="1"/>
      <w:marLeft w:val="0"/>
      <w:marRight w:val="0"/>
      <w:marTop w:val="0"/>
      <w:marBottom w:val="0"/>
      <w:divBdr>
        <w:top w:val="none" w:sz="0" w:space="0" w:color="auto"/>
        <w:left w:val="none" w:sz="0" w:space="0" w:color="auto"/>
        <w:bottom w:val="none" w:sz="0" w:space="0" w:color="auto"/>
        <w:right w:val="none" w:sz="0" w:space="0" w:color="auto"/>
      </w:divBdr>
    </w:div>
    <w:div w:id="1525635215">
      <w:bodyDiv w:val="1"/>
      <w:marLeft w:val="0"/>
      <w:marRight w:val="0"/>
      <w:marTop w:val="0"/>
      <w:marBottom w:val="0"/>
      <w:divBdr>
        <w:top w:val="none" w:sz="0" w:space="0" w:color="auto"/>
        <w:left w:val="none" w:sz="0" w:space="0" w:color="auto"/>
        <w:bottom w:val="none" w:sz="0" w:space="0" w:color="auto"/>
        <w:right w:val="none" w:sz="0" w:space="0" w:color="auto"/>
      </w:divBdr>
    </w:div>
    <w:div w:id="1530069482">
      <w:bodyDiv w:val="1"/>
      <w:marLeft w:val="0"/>
      <w:marRight w:val="0"/>
      <w:marTop w:val="0"/>
      <w:marBottom w:val="0"/>
      <w:divBdr>
        <w:top w:val="none" w:sz="0" w:space="0" w:color="auto"/>
        <w:left w:val="none" w:sz="0" w:space="0" w:color="auto"/>
        <w:bottom w:val="none" w:sz="0" w:space="0" w:color="auto"/>
        <w:right w:val="none" w:sz="0" w:space="0" w:color="auto"/>
      </w:divBdr>
    </w:div>
    <w:div w:id="1548371768">
      <w:bodyDiv w:val="1"/>
      <w:marLeft w:val="0"/>
      <w:marRight w:val="0"/>
      <w:marTop w:val="0"/>
      <w:marBottom w:val="0"/>
      <w:divBdr>
        <w:top w:val="none" w:sz="0" w:space="0" w:color="auto"/>
        <w:left w:val="none" w:sz="0" w:space="0" w:color="auto"/>
        <w:bottom w:val="none" w:sz="0" w:space="0" w:color="auto"/>
        <w:right w:val="none" w:sz="0" w:space="0" w:color="auto"/>
      </w:divBdr>
    </w:div>
    <w:div w:id="1548565769">
      <w:bodyDiv w:val="1"/>
      <w:marLeft w:val="0"/>
      <w:marRight w:val="0"/>
      <w:marTop w:val="0"/>
      <w:marBottom w:val="0"/>
      <w:divBdr>
        <w:top w:val="none" w:sz="0" w:space="0" w:color="auto"/>
        <w:left w:val="none" w:sz="0" w:space="0" w:color="auto"/>
        <w:bottom w:val="none" w:sz="0" w:space="0" w:color="auto"/>
        <w:right w:val="none" w:sz="0" w:space="0" w:color="auto"/>
      </w:divBdr>
    </w:div>
    <w:div w:id="1549949834">
      <w:bodyDiv w:val="1"/>
      <w:marLeft w:val="0"/>
      <w:marRight w:val="0"/>
      <w:marTop w:val="0"/>
      <w:marBottom w:val="0"/>
      <w:divBdr>
        <w:top w:val="none" w:sz="0" w:space="0" w:color="auto"/>
        <w:left w:val="none" w:sz="0" w:space="0" w:color="auto"/>
        <w:bottom w:val="none" w:sz="0" w:space="0" w:color="auto"/>
        <w:right w:val="none" w:sz="0" w:space="0" w:color="auto"/>
      </w:divBdr>
    </w:div>
    <w:div w:id="1551651653">
      <w:bodyDiv w:val="1"/>
      <w:marLeft w:val="0"/>
      <w:marRight w:val="0"/>
      <w:marTop w:val="0"/>
      <w:marBottom w:val="0"/>
      <w:divBdr>
        <w:top w:val="none" w:sz="0" w:space="0" w:color="auto"/>
        <w:left w:val="none" w:sz="0" w:space="0" w:color="auto"/>
        <w:bottom w:val="none" w:sz="0" w:space="0" w:color="auto"/>
        <w:right w:val="none" w:sz="0" w:space="0" w:color="auto"/>
      </w:divBdr>
    </w:div>
    <w:div w:id="1554543525">
      <w:bodyDiv w:val="1"/>
      <w:marLeft w:val="0"/>
      <w:marRight w:val="0"/>
      <w:marTop w:val="0"/>
      <w:marBottom w:val="0"/>
      <w:divBdr>
        <w:top w:val="none" w:sz="0" w:space="0" w:color="auto"/>
        <w:left w:val="none" w:sz="0" w:space="0" w:color="auto"/>
        <w:bottom w:val="none" w:sz="0" w:space="0" w:color="auto"/>
        <w:right w:val="none" w:sz="0" w:space="0" w:color="auto"/>
      </w:divBdr>
    </w:div>
    <w:div w:id="1561012512">
      <w:bodyDiv w:val="1"/>
      <w:marLeft w:val="0"/>
      <w:marRight w:val="0"/>
      <w:marTop w:val="0"/>
      <w:marBottom w:val="0"/>
      <w:divBdr>
        <w:top w:val="none" w:sz="0" w:space="0" w:color="auto"/>
        <w:left w:val="none" w:sz="0" w:space="0" w:color="auto"/>
        <w:bottom w:val="none" w:sz="0" w:space="0" w:color="auto"/>
        <w:right w:val="none" w:sz="0" w:space="0" w:color="auto"/>
      </w:divBdr>
    </w:div>
    <w:div w:id="1566334972">
      <w:bodyDiv w:val="1"/>
      <w:marLeft w:val="0"/>
      <w:marRight w:val="0"/>
      <w:marTop w:val="0"/>
      <w:marBottom w:val="0"/>
      <w:divBdr>
        <w:top w:val="none" w:sz="0" w:space="0" w:color="auto"/>
        <w:left w:val="none" w:sz="0" w:space="0" w:color="auto"/>
        <w:bottom w:val="none" w:sz="0" w:space="0" w:color="auto"/>
        <w:right w:val="none" w:sz="0" w:space="0" w:color="auto"/>
      </w:divBdr>
    </w:div>
    <w:div w:id="1568228961">
      <w:bodyDiv w:val="1"/>
      <w:marLeft w:val="0"/>
      <w:marRight w:val="0"/>
      <w:marTop w:val="0"/>
      <w:marBottom w:val="0"/>
      <w:divBdr>
        <w:top w:val="none" w:sz="0" w:space="0" w:color="auto"/>
        <w:left w:val="none" w:sz="0" w:space="0" w:color="auto"/>
        <w:bottom w:val="none" w:sz="0" w:space="0" w:color="auto"/>
        <w:right w:val="none" w:sz="0" w:space="0" w:color="auto"/>
      </w:divBdr>
      <w:divsChild>
        <w:div w:id="1777015225">
          <w:marLeft w:val="0"/>
          <w:marRight w:val="0"/>
          <w:marTop w:val="0"/>
          <w:marBottom w:val="0"/>
          <w:divBdr>
            <w:top w:val="none" w:sz="0" w:space="0" w:color="auto"/>
            <w:left w:val="none" w:sz="0" w:space="0" w:color="auto"/>
            <w:bottom w:val="none" w:sz="0" w:space="0" w:color="auto"/>
            <w:right w:val="none" w:sz="0" w:space="0" w:color="auto"/>
          </w:divBdr>
          <w:divsChild>
            <w:div w:id="1694725231">
              <w:marLeft w:val="0"/>
              <w:marRight w:val="0"/>
              <w:marTop w:val="0"/>
              <w:marBottom w:val="0"/>
              <w:divBdr>
                <w:top w:val="none" w:sz="0" w:space="0" w:color="auto"/>
                <w:left w:val="none" w:sz="0" w:space="0" w:color="auto"/>
                <w:bottom w:val="none" w:sz="0" w:space="0" w:color="auto"/>
                <w:right w:val="none" w:sz="0" w:space="0" w:color="auto"/>
              </w:divBdr>
              <w:divsChild>
                <w:div w:id="245235978">
                  <w:marLeft w:val="0"/>
                  <w:marRight w:val="0"/>
                  <w:marTop w:val="0"/>
                  <w:marBottom w:val="0"/>
                  <w:divBdr>
                    <w:top w:val="none" w:sz="0" w:space="0" w:color="auto"/>
                    <w:left w:val="none" w:sz="0" w:space="0" w:color="auto"/>
                    <w:bottom w:val="none" w:sz="0" w:space="0" w:color="auto"/>
                    <w:right w:val="none" w:sz="0" w:space="0" w:color="auto"/>
                  </w:divBdr>
                  <w:divsChild>
                    <w:div w:id="241109193">
                      <w:marLeft w:val="0"/>
                      <w:marRight w:val="0"/>
                      <w:marTop w:val="0"/>
                      <w:marBottom w:val="0"/>
                      <w:divBdr>
                        <w:top w:val="none" w:sz="0" w:space="0" w:color="auto"/>
                        <w:left w:val="none" w:sz="0" w:space="0" w:color="auto"/>
                        <w:bottom w:val="none" w:sz="0" w:space="0" w:color="auto"/>
                        <w:right w:val="none" w:sz="0" w:space="0" w:color="auto"/>
                      </w:divBdr>
                      <w:divsChild>
                        <w:div w:id="1034964624">
                          <w:marLeft w:val="0"/>
                          <w:marRight w:val="0"/>
                          <w:marTop w:val="0"/>
                          <w:marBottom w:val="0"/>
                          <w:divBdr>
                            <w:top w:val="none" w:sz="0" w:space="0" w:color="auto"/>
                            <w:left w:val="none" w:sz="0" w:space="0" w:color="auto"/>
                            <w:bottom w:val="none" w:sz="0" w:space="0" w:color="auto"/>
                            <w:right w:val="none" w:sz="0" w:space="0" w:color="auto"/>
                          </w:divBdr>
                          <w:divsChild>
                            <w:div w:id="2044860653">
                              <w:marLeft w:val="0"/>
                              <w:marRight w:val="0"/>
                              <w:marTop w:val="0"/>
                              <w:marBottom w:val="0"/>
                              <w:divBdr>
                                <w:top w:val="none" w:sz="0" w:space="0" w:color="auto"/>
                                <w:left w:val="none" w:sz="0" w:space="0" w:color="auto"/>
                                <w:bottom w:val="none" w:sz="0" w:space="0" w:color="auto"/>
                                <w:right w:val="none" w:sz="0" w:space="0" w:color="auto"/>
                              </w:divBdr>
                              <w:divsChild>
                                <w:div w:id="126289446">
                                  <w:marLeft w:val="0"/>
                                  <w:marRight w:val="0"/>
                                  <w:marTop w:val="0"/>
                                  <w:marBottom w:val="0"/>
                                  <w:divBdr>
                                    <w:top w:val="none" w:sz="0" w:space="0" w:color="auto"/>
                                    <w:left w:val="none" w:sz="0" w:space="0" w:color="auto"/>
                                    <w:bottom w:val="none" w:sz="0" w:space="0" w:color="auto"/>
                                    <w:right w:val="none" w:sz="0" w:space="0" w:color="auto"/>
                                  </w:divBdr>
                                  <w:divsChild>
                                    <w:div w:id="936212332">
                                      <w:marLeft w:val="0"/>
                                      <w:marRight w:val="0"/>
                                      <w:marTop w:val="0"/>
                                      <w:marBottom w:val="0"/>
                                      <w:divBdr>
                                        <w:top w:val="none" w:sz="0" w:space="0" w:color="auto"/>
                                        <w:left w:val="none" w:sz="0" w:space="0" w:color="auto"/>
                                        <w:bottom w:val="none" w:sz="0" w:space="0" w:color="auto"/>
                                        <w:right w:val="none" w:sz="0" w:space="0" w:color="auto"/>
                                      </w:divBdr>
                                      <w:divsChild>
                                        <w:div w:id="1151867904">
                                          <w:marLeft w:val="0"/>
                                          <w:marRight w:val="0"/>
                                          <w:marTop w:val="0"/>
                                          <w:marBottom w:val="0"/>
                                          <w:divBdr>
                                            <w:top w:val="none" w:sz="0" w:space="0" w:color="auto"/>
                                            <w:left w:val="none" w:sz="0" w:space="0" w:color="auto"/>
                                            <w:bottom w:val="none" w:sz="0" w:space="0" w:color="auto"/>
                                            <w:right w:val="none" w:sz="0" w:space="0" w:color="auto"/>
                                          </w:divBdr>
                                          <w:divsChild>
                                            <w:div w:id="1660690663">
                                              <w:marLeft w:val="0"/>
                                              <w:marRight w:val="0"/>
                                              <w:marTop w:val="0"/>
                                              <w:marBottom w:val="0"/>
                                              <w:divBdr>
                                                <w:top w:val="none" w:sz="0" w:space="0" w:color="auto"/>
                                                <w:left w:val="none" w:sz="0" w:space="0" w:color="auto"/>
                                                <w:bottom w:val="none" w:sz="0" w:space="0" w:color="auto"/>
                                                <w:right w:val="none" w:sz="0" w:space="0" w:color="auto"/>
                                              </w:divBdr>
                                              <w:divsChild>
                                                <w:div w:id="867304397">
                                                  <w:marLeft w:val="0"/>
                                                  <w:marRight w:val="0"/>
                                                  <w:marTop w:val="0"/>
                                                  <w:marBottom w:val="0"/>
                                                  <w:divBdr>
                                                    <w:top w:val="none" w:sz="0" w:space="0" w:color="auto"/>
                                                    <w:left w:val="none" w:sz="0" w:space="0" w:color="auto"/>
                                                    <w:bottom w:val="none" w:sz="0" w:space="0" w:color="auto"/>
                                                    <w:right w:val="none" w:sz="0" w:space="0" w:color="auto"/>
                                                  </w:divBdr>
                                                  <w:divsChild>
                                                    <w:div w:id="1418675226">
                                                      <w:marLeft w:val="0"/>
                                                      <w:marRight w:val="0"/>
                                                      <w:marTop w:val="0"/>
                                                      <w:marBottom w:val="0"/>
                                                      <w:divBdr>
                                                        <w:top w:val="none" w:sz="0" w:space="0" w:color="auto"/>
                                                        <w:left w:val="none" w:sz="0" w:space="0" w:color="auto"/>
                                                        <w:bottom w:val="none" w:sz="0" w:space="0" w:color="auto"/>
                                                        <w:right w:val="none" w:sz="0" w:space="0" w:color="auto"/>
                                                      </w:divBdr>
                                                      <w:divsChild>
                                                        <w:div w:id="1539779639">
                                                          <w:marLeft w:val="0"/>
                                                          <w:marRight w:val="0"/>
                                                          <w:marTop w:val="0"/>
                                                          <w:marBottom w:val="0"/>
                                                          <w:divBdr>
                                                            <w:top w:val="none" w:sz="0" w:space="0" w:color="auto"/>
                                                            <w:left w:val="none" w:sz="0" w:space="0" w:color="auto"/>
                                                            <w:bottom w:val="none" w:sz="0" w:space="0" w:color="auto"/>
                                                            <w:right w:val="none" w:sz="0" w:space="0" w:color="auto"/>
                                                          </w:divBdr>
                                                          <w:divsChild>
                                                            <w:div w:id="18792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9612315">
      <w:bodyDiv w:val="1"/>
      <w:marLeft w:val="0"/>
      <w:marRight w:val="0"/>
      <w:marTop w:val="0"/>
      <w:marBottom w:val="0"/>
      <w:divBdr>
        <w:top w:val="none" w:sz="0" w:space="0" w:color="auto"/>
        <w:left w:val="none" w:sz="0" w:space="0" w:color="auto"/>
        <w:bottom w:val="none" w:sz="0" w:space="0" w:color="auto"/>
        <w:right w:val="none" w:sz="0" w:space="0" w:color="auto"/>
      </w:divBdr>
      <w:divsChild>
        <w:div w:id="189076007">
          <w:marLeft w:val="0"/>
          <w:marRight w:val="0"/>
          <w:marTop w:val="100"/>
          <w:marBottom w:val="100"/>
          <w:divBdr>
            <w:top w:val="none" w:sz="0" w:space="0" w:color="auto"/>
            <w:left w:val="none" w:sz="0" w:space="0" w:color="auto"/>
            <w:bottom w:val="none" w:sz="0" w:space="0" w:color="auto"/>
            <w:right w:val="none" w:sz="0" w:space="0" w:color="auto"/>
          </w:divBdr>
          <w:divsChild>
            <w:div w:id="760297813">
              <w:marLeft w:val="0"/>
              <w:marRight w:val="0"/>
              <w:marTop w:val="0"/>
              <w:marBottom w:val="0"/>
              <w:divBdr>
                <w:top w:val="none" w:sz="0" w:space="0" w:color="auto"/>
                <w:left w:val="none" w:sz="0" w:space="0" w:color="auto"/>
                <w:bottom w:val="none" w:sz="0" w:space="0" w:color="auto"/>
                <w:right w:val="none" w:sz="0" w:space="0" w:color="auto"/>
              </w:divBdr>
              <w:divsChild>
                <w:div w:id="1994991149">
                  <w:marLeft w:val="0"/>
                  <w:marRight w:val="0"/>
                  <w:marTop w:val="100"/>
                  <w:marBottom w:val="100"/>
                  <w:divBdr>
                    <w:top w:val="none" w:sz="0" w:space="0" w:color="auto"/>
                    <w:left w:val="none" w:sz="0" w:space="0" w:color="auto"/>
                    <w:bottom w:val="none" w:sz="0" w:space="0" w:color="auto"/>
                    <w:right w:val="none" w:sz="0" w:space="0" w:color="auto"/>
                  </w:divBdr>
                  <w:divsChild>
                    <w:div w:id="876241573">
                      <w:marLeft w:val="0"/>
                      <w:marRight w:val="0"/>
                      <w:marTop w:val="100"/>
                      <w:marBottom w:val="100"/>
                      <w:divBdr>
                        <w:top w:val="none" w:sz="0" w:space="0" w:color="auto"/>
                        <w:left w:val="none" w:sz="0" w:space="0" w:color="auto"/>
                        <w:bottom w:val="none" w:sz="0" w:space="0" w:color="auto"/>
                        <w:right w:val="none" w:sz="0" w:space="0" w:color="auto"/>
                      </w:divBdr>
                      <w:divsChild>
                        <w:div w:id="2032760144">
                          <w:marLeft w:val="0"/>
                          <w:marRight w:val="0"/>
                          <w:marTop w:val="100"/>
                          <w:marBottom w:val="100"/>
                          <w:divBdr>
                            <w:top w:val="none" w:sz="0" w:space="0" w:color="auto"/>
                            <w:left w:val="none" w:sz="0" w:space="0" w:color="auto"/>
                            <w:bottom w:val="none" w:sz="0" w:space="0" w:color="auto"/>
                            <w:right w:val="none" w:sz="0" w:space="0" w:color="auto"/>
                          </w:divBdr>
                          <w:divsChild>
                            <w:div w:id="2116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63797">
      <w:bodyDiv w:val="1"/>
      <w:marLeft w:val="0"/>
      <w:marRight w:val="0"/>
      <w:marTop w:val="0"/>
      <w:marBottom w:val="0"/>
      <w:divBdr>
        <w:top w:val="none" w:sz="0" w:space="0" w:color="auto"/>
        <w:left w:val="none" w:sz="0" w:space="0" w:color="auto"/>
        <w:bottom w:val="none" w:sz="0" w:space="0" w:color="auto"/>
        <w:right w:val="none" w:sz="0" w:space="0" w:color="auto"/>
      </w:divBdr>
    </w:div>
    <w:div w:id="1572085154">
      <w:bodyDiv w:val="1"/>
      <w:marLeft w:val="0"/>
      <w:marRight w:val="0"/>
      <w:marTop w:val="0"/>
      <w:marBottom w:val="0"/>
      <w:divBdr>
        <w:top w:val="none" w:sz="0" w:space="0" w:color="auto"/>
        <w:left w:val="none" w:sz="0" w:space="0" w:color="auto"/>
        <w:bottom w:val="none" w:sz="0" w:space="0" w:color="auto"/>
        <w:right w:val="none" w:sz="0" w:space="0" w:color="auto"/>
      </w:divBdr>
    </w:div>
    <w:div w:id="1580365910">
      <w:bodyDiv w:val="1"/>
      <w:marLeft w:val="0"/>
      <w:marRight w:val="0"/>
      <w:marTop w:val="0"/>
      <w:marBottom w:val="0"/>
      <w:divBdr>
        <w:top w:val="none" w:sz="0" w:space="0" w:color="auto"/>
        <w:left w:val="none" w:sz="0" w:space="0" w:color="auto"/>
        <w:bottom w:val="none" w:sz="0" w:space="0" w:color="auto"/>
        <w:right w:val="none" w:sz="0" w:space="0" w:color="auto"/>
      </w:divBdr>
      <w:divsChild>
        <w:div w:id="1170099274">
          <w:marLeft w:val="0"/>
          <w:marRight w:val="0"/>
          <w:marTop w:val="100"/>
          <w:marBottom w:val="100"/>
          <w:divBdr>
            <w:top w:val="none" w:sz="0" w:space="0" w:color="auto"/>
            <w:left w:val="none" w:sz="0" w:space="0" w:color="auto"/>
            <w:bottom w:val="none" w:sz="0" w:space="0" w:color="auto"/>
            <w:right w:val="none" w:sz="0" w:space="0" w:color="auto"/>
          </w:divBdr>
          <w:divsChild>
            <w:div w:id="437603008">
              <w:marLeft w:val="0"/>
              <w:marRight w:val="0"/>
              <w:marTop w:val="0"/>
              <w:marBottom w:val="0"/>
              <w:divBdr>
                <w:top w:val="none" w:sz="0" w:space="0" w:color="auto"/>
                <w:left w:val="none" w:sz="0" w:space="0" w:color="auto"/>
                <w:bottom w:val="none" w:sz="0" w:space="0" w:color="auto"/>
                <w:right w:val="none" w:sz="0" w:space="0" w:color="auto"/>
              </w:divBdr>
              <w:divsChild>
                <w:div w:id="1880169428">
                  <w:marLeft w:val="0"/>
                  <w:marRight w:val="0"/>
                  <w:marTop w:val="100"/>
                  <w:marBottom w:val="100"/>
                  <w:divBdr>
                    <w:top w:val="none" w:sz="0" w:space="0" w:color="auto"/>
                    <w:left w:val="none" w:sz="0" w:space="0" w:color="auto"/>
                    <w:bottom w:val="none" w:sz="0" w:space="0" w:color="auto"/>
                    <w:right w:val="none" w:sz="0" w:space="0" w:color="auto"/>
                  </w:divBdr>
                  <w:divsChild>
                    <w:div w:id="251204589">
                      <w:marLeft w:val="0"/>
                      <w:marRight w:val="0"/>
                      <w:marTop w:val="100"/>
                      <w:marBottom w:val="100"/>
                      <w:divBdr>
                        <w:top w:val="none" w:sz="0" w:space="0" w:color="auto"/>
                        <w:left w:val="none" w:sz="0" w:space="0" w:color="auto"/>
                        <w:bottom w:val="none" w:sz="0" w:space="0" w:color="auto"/>
                        <w:right w:val="none" w:sz="0" w:space="0" w:color="auto"/>
                      </w:divBdr>
                      <w:divsChild>
                        <w:div w:id="4846609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89268556">
      <w:bodyDiv w:val="1"/>
      <w:marLeft w:val="0"/>
      <w:marRight w:val="0"/>
      <w:marTop w:val="0"/>
      <w:marBottom w:val="0"/>
      <w:divBdr>
        <w:top w:val="none" w:sz="0" w:space="0" w:color="auto"/>
        <w:left w:val="none" w:sz="0" w:space="0" w:color="auto"/>
        <w:bottom w:val="none" w:sz="0" w:space="0" w:color="auto"/>
        <w:right w:val="none" w:sz="0" w:space="0" w:color="auto"/>
      </w:divBdr>
    </w:div>
    <w:div w:id="1593707978">
      <w:bodyDiv w:val="1"/>
      <w:marLeft w:val="0"/>
      <w:marRight w:val="0"/>
      <w:marTop w:val="0"/>
      <w:marBottom w:val="0"/>
      <w:divBdr>
        <w:top w:val="none" w:sz="0" w:space="0" w:color="auto"/>
        <w:left w:val="none" w:sz="0" w:space="0" w:color="auto"/>
        <w:bottom w:val="none" w:sz="0" w:space="0" w:color="auto"/>
        <w:right w:val="none" w:sz="0" w:space="0" w:color="auto"/>
      </w:divBdr>
    </w:div>
    <w:div w:id="1606696896">
      <w:bodyDiv w:val="1"/>
      <w:marLeft w:val="0"/>
      <w:marRight w:val="0"/>
      <w:marTop w:val="0"/>
      <w:marBottom w:val="0"/>
      <w:divBdr>
        <w:top w:val="none" w:sz="0" w:space="0" w:color="auto"/>
        <w:left w:val="none" w:sz="0" w:space="0" w:color="auto"/>
        <w:bottom w:val="none" w:sz="0" w:space="0" w:color="auto"/>
        <w:right w:val="none" w:sz="0" w:space="0" w:color="auto"/>
      </w:divBdr>
    </w:div>
    <w:div w:id="1610233527">
      <w:bodyDiv w:val="1"/>
      <w:marLeft w:val="0"/>
      <w:marRight w:val="0"/>
      <w:marTop w:val="0"/>
      <w:marBottom w:val="0"/>
      <w:divBdr>
        <w:top w:val="none" w:sz="0" w:space="0" w:color="auto"/>
        <w:left w:val="none" w:sz="0" w:space="0" w:color="auto"/>
        <w:bottom w:val="none" w:sz="0" w:space="0" w:color="auto"/>
        <w:right w:val="none" w:sz="0" w:space="0" w:color="auto"/>
      </w:divBdr>
    </w:div>
    <w:div w:id="1613826241">
      <w:bodyDiv w:val="1"/>
      <w:marLeft w:val="0"/>
      <w:marRight w:val="0"/>
      <w:marTop w:val="0"/>
      <w:marBottom w:val="0"/>
      <w:divBdr>
        <w:top w:val="none" w:sz="0" w:space="0" w:color="auto"/>
        <w:left w:val="none" w:sz="0" w:space="0" w:color="auto"/>
        <w:bottom w:val="none" w:sz="0" w:space="0" w:color="auto"/>
        <w:right w:val="none" w:sz="0" w:space="0" w:color="auto"/>
      </w:divBdr>
    </w:div>
    <w:div w:id="1638218462">
      <w:bodyDiv w:val="1"/>
      <w:marLeft w:val="0"/>
      <w:marRight w:val="0"/>
      <w:marTop w:val="0"/>
      <w:marBottom w:val="0"/>
      <w:divBdr>
        <w:top w:val="none" w:sz="0" w:space="0" w:color="auto"/>
        <w:left w:val="none" w:sz="0" w:space="0" w:color="auto"/>
        <w:bottom w:val="none" w:sz="0" w:space="0" w:color="auto"/>
        <w:right w:val="none" w:sz="0" w:space="0" w:color="auto"/>
      </w:divBdr>
    </w:div>
    <w:div w:id="1643341676">
      <w:bodyDiv w:val="1"/>
      <w:marLeft w:val="0"/>
      <w:marRight w:val="0"/>
      <w:marTop w:val="0"/>
      <w:marBottom w:val="0"/>
      <w:divBdr>
        <w:top w:val="none" w:sz="0" w:space="0" w:color="auto"/>
        <w:left w:val="none" w:sz="0" w:space="0" w:color="auto"/>
        <w:bottom w:val="none" w:sz="0" w:space="0" w:color="auto"/>
        <w:right w:val="none" w:sz="0" w:space="0" w:color="auto"/>
      </w:divBdr>
    </w:div>
    <w:div w:id="1644189436">
      <w:bodyDiv w:val="1"/>
      <w:marLeft w:val="0"/>
      <w:marRight w:val="0"/>
      <w:marTop w:val="0"/>
      <w:marBottom w:val="0"/>
      <w:divBdr>
        <w:top w:val="none" w:sz="0" w:space="0" w:color="auto"/>
        <w:left w:val="none" w:sz="0" w:space="0" w:color="auto"/>
        <w:bottom w:val="none" w:sz="0" w:space="0" w:color="auto"/>
        <w:right w:val="none" w:sz="0" w:space="0" w:color="auto"/>
      </w:divBdr>
    </w:div>
    <w:div w:id="1652368137">
      <w:bodyDiv w:val="1"/>
      <w:marLeft w:val="0"/>
      <w:marRight w:val="0"/>
      <w:marTop w:val="0"/>
      <w:marBottom w:val="0"/>
      <w:divBdr>
        <w:top w:val="none" w:sz="0" w:space="0" w:color="auto"/>
        <w:left w:val="none" w:sz="0" w:space="0" w:color="auto"/>
        <w:bottom w:val="none" w:sz="0" w:space="0" w:color="auto"/>
        <w:right w:val="none" w:sz="0" w:space="0" w:color="auto"/>
      </w:divBdr>
      <w:divsChild>
        <w:div w:id="2044281843">
          <w:marLeft w:val="0"/>
          <w:marRight w:val="0"/>
          <w:marTop w:val="0"/>
          <w:marBottom w:val="0"/>
          <w:divBdr>
            <w:top w:val="none" w:sz="0" w:space="0" w:color="auto"/>
            <w:left w:val="none" w:sz="0" w:space="0" w:color="auto"/>
            <w:bottom w:val="none" w:sz="0" w:space="0" w:color="auto"/>
            <w:right w:val="none" w:sz="0" w:space="0" w:color="auto"/>
          </w:divBdr>
          <w:divsChild>
            <w:div w:id="1401058455">
              <w:marLeft w:val="0"/>
              <w:marRight w:val="0"/>
              <w:marTop w:val="0"/>
              <w:marBottom w:val="0"/>
              <w:divBdr>
                <w:top w:val="none" w:sz="0" w:space="0" w:color="auto"/>
                <w:left w:val="none" w:sz="0" w:space="0" w:color="auto"/>
                <w:bottom w:val="none" w:sz="0" w:space="0" w:color="auto"/>
                <w:right w:val="none" w:sz="0" w:space="0" w:color="auto"/>
              </w:divBdr>
              <w:divsChild>
                <w:div w:id="1846822012">
                  <w:marLeft w:val="0"/>
                  <w:marRight w:val="0"/>
                  <w:marTop w:val="0"/>
                  <w:marBottom w:val="0"/>
                  <w:divBdr>
                    <w:top w:val="none" w:sz="0" w:space="0" w:color="auto"/>
                    <w:left w:val="none" w:sz="0" w:space="0" w:color="auto"/>
                    <w:bottom w:val="none" w:sz="0" w:space="0" w:color="auto"/>
                    <w:right w:val="none" w:sz="0" w:space="0" w:color="auto"/>
                  </w:divBdr>
                  <w:divsChild>
                    <w:div w:id="1159229521">
                      <w:marLeft w:val="0"/>
                      <w:marRight w:val="0"/>
                      <w:marTop w:val="0"/>
                      <w:marBottom w:val="0"/>
                      <w:divBdr>
                        <w:top w:val="none" w:sz="0" w:space="0" w:color="auto"/>
                        <w:left w:val="none" w:sz="0" w:space="0" w:color="auto"/>
                        <w:bottom w:val="none" w:sz="0" w:space="0" w:color="auto"/>
                        <w:right w:val="none" w:sz="0" w:space="0" w:color="auto"/>
                      </w:divBdr>
                      <w:divsChild>
                        <w:div w:id="1182013473">
                          <w:marLeft w:val="0"/>
                          <w:marRight w:val="0"/>
                          <w:marTop w:val="0"/>
                          <w:marBottom w:val="0"/>
                          <w:divBdr>
                            <w:top w:val="none" w:sz="0" w:space="0" w:color="auto"/>
                            <w:left w:val="none" w:sz="0" w:space="0" w:color="auto"/>
                            <w:bottom w:val="none" w:sz="0" w:space="0" w:color="auto"/>
                            <w:right w:val="none" w:sz="0" w:space="0" w:color="auto"/>
                          </w:divBdr>
                          <w:divsChild>
                            <w:div w:id="1037244663">
                              <w:marLeft w:val="0"/>
                              <w:marRight w:val="0"/>
                              <w:marTop w:val="0"/>
                              <w:marBottom w:val="0"/>
                              <w:divBdr>
                                <w:top w:val="none" w:sz="0" w:space="0" w:color="auto"/>
                                <w:left w:val="none" w:sz="0" w:space="0" w:color="auto"/>
                                <w:bottom w:val="none" w:sz="0" w:space="0" w:color="auto"/>
                                <w:right w:val="none" w:sz="0" w:space="0" w:color="auto"/>
                              </w:divBdr>
                              <w:divsChild>
                                <w:div w:id="1508323676">
                                  <w:marLeft w:val="0"/>
                                  <w:marRight w:val="0"/>
                                  <w:marTop w:val="0"/>
                                  <w:marBottom w:val="0"/>
                                  <w:divBdr>
                                    <w:top w:val="none" w:sz="0" w:space="0" w:color="auto"/>
                                    <w:left w:val="none" w:sz="0" w:space="0" w:color="auto"/>
                                    <w:bottom w:val="none" w:sz="0" w:space="0" w:color="auto"/>
                                    <w:right w:val="none" w:sz="0" w:space="0" w:color="auto"/>
                                  </w:divBdr>
                                  <w:divsChild>
                                    <w:div w:id="1697191466">
                                      <w:marLeft w:val="0"/>
                                      <w:marRight w:val="0"/>
                                      <w:marTop w:val="0"/>
                                      <w:marBottom w:val="0"/>
                                      <w:divBdr>
                                        <w:top w:val="none" w:sz="0" w:space="0" w:color="auto"/>
                                        <w:left w:val="none" w:sz="0" w:space="0" w:color="auto"/>
                                        <w:bottom w:val="none" w:sz="0" w:space="0" w:color="auto"/>
                                        <w:right w:val="none" w:sz="0" w:space="0" w:color="auto"/>
                                      </w:divBdr>
                                      <w:divsChild>
                                        <w:div w:id="903102334">
                                          <w:marLeft w:val="0"/>
                                          <w:marRight w:val="0"/>
                                          <w:marTop w:val="0"/>
                                          <w:marBottom w:val="0"/>
                                          <w:divBdr>
                                            <w:top w:val="none" w:sz="0" w:space="0" w:color="auto"/>
                                            <w:left w:val="none" w:sz="0" w:space="0" w:color="auto"/>
                                            <w:bottom w:val="none" w:sz="0" w:space="0" w:color="auto"/>
                                            <w:right w:val="none" w:sz="0" w:space="0" w:color="auto"/>
                                          </w:divBdr>
                                          <w:divsChild>
                                            <w:div w:id="99103659">
                                              <w:marLeft w:val="0"/>
                                              <w:marRight w:val="0"/>
                                              <w:marTop w:val="0"/>
                                              <w:marBottom w:val="0"/>
                                              <w:divBdr>
                                                <w:top w:val="none" w:sz="0" w:space="0" w:color="auto"/>
                                                <w:left w:val="none" w:sz="0" w:space="0" w:color="auto"/>
                                                <w:bottom w:val="none" w:sz="0" w:space="0" w:color="auto"/>
                                                <w:right w:val="none" w:sz="0" w:space="0" w:color="auto"/>
                                              </w:divBdr>
                                              <w:divsChild>
                                                <w:div w:id="2104644841">
                                                  <w:marLeft w:val="0"/>
                                                  <w:marRight w:val="0"/>
                                                  <w:marTop w:val="0"/>
                                                  <w:marBottom w:val="0"/>
                                                  <w:divBdr>
                                                    <w:top w:val="none" w:sz="0" w:space="0" w:color="auto"/>
                                                    <w:left w:val="none" w:sz="0" w:space="0" w:color="auto"/>
                                                    <w:bottom w:val="none" w:sz="0" w:space="0" w:color="auto"/>
                                                    <w:right w:val="none" w:sz="0" w:space="0" w:color="auto"/>
                                                  </w:divBdr>
                                                  <w:divsChild>
                                                    <w:div w:id="102194019">
                                                      <w:marLeft w:val="0"/>
                                                      <w:marRight w:val="0"/>
                                                      <w:marTop w:val="0"/>
                                                      <w:marBottom w:val="0"/>
                                                      <w:divBdr>
                                                        <w:top w:val="none" w:sz="0" w:space="0" w:color="auto"/>
                                                        <w:left w:val="none" w:sz="0" w:space="0" w:color="auto"/>
                                                        <w:bottom w:val="none" w:sz="0" w:space="0" w:color="auto"/>
                                                        <w:right w:val="none" w:sz="0" w:space="0" w:color="auto"/>
                                                      </w:divBdr>
                                                      <w:divsChild>
                                                        <w:div w:id="769392940">
                                                          <w:marLeft w:val="0"/>
                                                          <w:marRight w:val="0"/>
                                                          <w:marTop w:val="0"/>
                                                          <w:marBottom w:val="0"/>
                                                          <w:divBdr>
                                                            <w:top w:val="none" w:sz="0" w:space="0" w:color="auto"/>
                                                            <w:left w:val="none" w:sz="0" w:space="0" w:color="auto"/>
                                                            <w:bottom w:val="none" w:sz="0" w:space="0" w:color="auto"/>
                                                            <w:right w:val="none" w:sz="0" w:space="0" w:color="auto"/>
                                                          </w:divBdr>
                                                          <w:divsChild>
                                                            <w:div w:id="11547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5598033">
      <w:bodyDiv w:val="1"/>
      <w:marLeft w:val="0"/>
      <w:marRight w:val="0"/>
      <w:marTop w:val="0"/>
      <w:marBottom w:val="0"/>
      <w:divBdr>
        <w:top w:val="none" w:sz="0" w:space="0" w:color="auto"/>
        <w:left w:val="none" w:sz="0" w:space="0" w:color="auto"/>
        <w:bottom w:val="none" w:sz="0" w:space="0" w:color="auto"/>
        <w:right w:val="none" w:sz="0" w:space="0" w:color="auto"/>
      </w:divBdr>
    </w:div>
    <w:div w:id="1663854814">
      <w:bodyDiv w:val="1"/>
      <w:marLeft w:val="0"/>
      <w:marRight w:val="0"/>
      <w:marTop w:val="0"/>
      <w:marBottom w:val="0"/>
      <w:divBdr>
        <w:top w:val="none" w:sz="0" w:space="0" w:color="auto"/>
        <w:left w:val="none" w:sz="0" w:space="0" w:color="auto"/>
        <w:bottom w:val="none" w:sz="0" w:space="0" w:color="auto"/>
        <w:right w:val="none" w:sz="0" w:space="0" w:color="auto"/>
      </w:divBdr>
    </w:div>
    <w:div w:id="1665356186">
      <w:bodyDiv w:val="1"/>
      <w:marLeft w:val="0"/>
      <w:marRight w:val="0"/>
      <w:marTop w:val="0"/>
      <w:marBottom w:val="0"/>
      <w:divBdr>
        <w:top w:val="none" w:sz="0" w:space="0" w:color="auto"/>
        <w:left w:val="none" w:sz="0" w:space="0" w:color="auto"/>
        <w:bottom w:val="none" w:sz="0" w:space="0" w:color="auto"/>
        <w:right w:val="none" w:sz="0" w:space="0" w:color="auto"/>
      </w:divBdr>
    </w:div>
    <w:div w:id="1668097547">
      <w:bodyDiv w:val="1"/>
      <w:marLeft w:val="0"/>
      <w:marRight w:val="0"/>
      <w:marTop w:val="0"/>
      <w:marBottom w:val="0"/>
      <w:divBdr>
        <w:top w:val="none" w:sz="0" w:space="0" w:color="auto"/>
        <w:left w:val="none" w:sz="0" w:space="0" w:color="auto"/>
        <w:bottom w:val="none" w:sz="0" w:space="0" w:color="auto"/>
        <w:right w:val="none" w:sz="0" w:space="0" w:color="auto"/>
      </w:divBdr>
    </w:div>
    <w:div w:id="1669208774">
      <w:bodyDiv w:val="1"/>
      <w:marLeft w:val="0"/>
      <w:marRight w:val="0"/>
      <w:marTop w:val="0"/>
      <w:marBottom w:val="0"/>
      <w:divBdr>
        <w:top w:val="none" w:sz="0" w:space="0" w:color="auto"/>
        <w:left w:val="none" w:sz="0" w:space="0" w:color="auto"/>
        <w:bottom w:val="none" w:sz="0" w:space="0" w:color="auto"/>
        <w:right w:val="none" w:sz="0" w:space="0" w:color="auto"/>
      </w:divBdr>
    </w:div>
    <w:div w:id="1673600149">
      <w:bodyDiv w:val="1"/>
      <w:marLeft w:val="0"/>
      <w:marRight w:val="0"/>
      <w:marTop w:val="0"/>
      <w:marBottom w:val="0"/>
      <w:divBdr>
        <w:top w:val="none" w:sz="0" w:space="0" w:color="auto"/>
        <w:left w:val="none" w:sz="0" w:space="0" w:color="auto"/>
        <w:bottom w:val="none" w:sz="0" w:space="0" w:color="auto"/>
        <w:right w:val="none" w:sz="0" w:space="0" w:color="auto"/>
      </w:divBdr>
    </w:div>
    <w:div w:id="1680690647">
      <w:bodyDiv w:val="1"/>
      <w:marLeft w:val="0"/>
      <w:marRight w:val="0"/>
      <w:marTop w:val="0"/>
      <w:marBottom w:val="0"/>
      <w:divBdr>
        <w:top w:val="none" w:sz="0" w:space="0" w:color="auto"/>
        <w:left w:val="none" w:sz="0" w:space="0" w:color="auto"/>
        <w:bottom w:val="none" w:sz="0" w:space="0" w:color="auto"/>
        <w:right w:val="none" w:sz="0" w:space="0" w:color="auto"/>
      </w:divBdr>
    </w:div>
    <w:div w:id="1684430956">
      <w:bodyDiv w:val="1"/>
      <w:marLeft w:val="0"/>
      <w:marRight w:val="0"/>
      <w:marTop w:val="0"/>
      <w:marBottom w:val="0"/>
      <w:divBdr>
        <w:top w:val="none" w:sz="0" w:space="0" w:color="auto"/>
        <w:left w:val="none" w:sz="0" w:space="0" w:color="auto"/>
        <w:bottom w:val="none" w:sz="0" w:space="0" w:color="auto"/>
        <w:right w:val="none" w:sz="0" w:space="0" w:color="auto"/>
      </w:divBdr>
    </w:div>
    <w:div w:id="1692220356">
      <w:bodyDiv w:val="1"/>
      <w:marLeft w:val="0"/>
      <w:marRight w:val="0"/>
      <w:marTop w:val="0"/>
      <w:marBottom w:val="0"/>
      <w:divBdr>
        <w:top w:val="none" w:sz="0" w:space="0" w:color="auto"/>
        <w:left w:val="none" w:sz="0" w:space="0" w:color="auto"/>
        <w:bottom w:val="none" w:sz="0" w:space="0" w:color="auto"/>
        <w:right w:val="none" w:sz="0" w:space="0" w:color="auto"/>
      </w:divBdr>
    </w:div>
    <w:div w:id="1700425598">
      <w:bodyDiv w:val="1"/>
      <w:marLeft w:val="0"/>
      <w:marRight w:val="0"/>
      <w:marTop w:val="0"/>
      <w:marBottom w:val="0"/>
      <w:divBdr>
        <w:top w:val="none" w:sz="0" w:space="0" w:color="auto"/>
        <w:left w:val="none" w:sz="0" w:space="0" w:color="auto"/>
        <w:bottom w:val="none" w:sz="0" w:space="0" w:color="auto"/>
        <w:right w:val="none" w:sz="0" w:space="0" w:color="auto"/>
      </w:divBdr>
    </w:div>
    <w:div w:id="1701197912">
      <w:bodyDiv w:val="1"/>
      <w:marLeft w:val="0"/>
      <w:marRight w:val="0"/>
      <w:marTop w:val="0"/>
      <w:marBottom w:val="0"/>
      <w:divBdr>
        <w:top w:val="none" w:sz="0" w:space="0" w:color="auto"/>
        <w:left w:val="none" w:sz="0" w:space="0" w:color="auto"/>
        <w:bottom w:val="none" w:sz="0" w:space="0" w:color="auto"/>
        <w:right w:val="none" w:sz="0" w:space="0" w:color="auto"/>
      </w:divBdr>
    </w:div>
    <w:div w:id="1707295411">
      <w:bodyDiv w:val="1"/>
      <w:marLeft w:val="0"/>
      <w:marRight w:val="0"/>
      <w:marTop w:val="0"/>
      <w:marBottom w:val="0"/>
      <w:divBdr>
        <w:top w:val="none" w:sz="0" w:space="0" w:color="auto"/>
        <w:left w:val="none" w:sz="0" w:space="0" w:color="auto"/>
        <w:bottom w:val="none" w:sz="0" w:space="0" w:color="auto"/>
        <w:right w:val="none" w:sz="0" w:space="0" w:color="auto"/>
      </w:divBdr>
    </w:div>
    <w:div w:id="1725518880">
      <w:bodyDiv w:val="1"/>
      <w:marLeft w:val="0"/>
      <w:marRight w:val="0"/>
      <w:marTop w:val="0"/>
      <w:marBottom w:val="0"/>
      <w:divBdr>
        <w:top w:val="none" w:sz="0" w:space="0" w:color="auto"/>
        <w:left w:val="none" w:sz="0" w:space="0" w:color="auto"/>
        <w:bottom w:val="none" w:sz="0" w:space="0" w:color="auto"/>
        <w:right w:val="none" w:sz="0" w:space="0" w:color="auto"/>
      </w:divBdr>
    </w:div>
    <w:div w:id="1730499705">
      <w:bodyDiv w:val="1"/>
      <w:marLeft w:val="0"/>
      <w:marRight w:val="0"/>
      <w:marTop w:val="0"/>
      <w:marBottom w:val="0"/>
      <w:divBdr>
        <w:top w:val="none" w:sz="0" w:space="0" w:color="auto"/>
        <w:left w:val="none" w:sz="0" w:space="0" w:color="auto"/>
        <w:bottom w:val="none" w:sz="0" w:space="0" w:color="auto"/>
        <w:right w:val="none" w:sz="0" w:space="0" w:color="auto"/>
      </w:divBdr>
    </w:div>
    <w:div w:id="1737122013">
      <w:bodyDiv w:val="1"/>
      <w:marLeft w:val="0"/>
      <w:marRight w:val="0"/>
      <w:marTop w:val="0"/>
      <w:marBottom w:val="0"/>
      <w:divBdr>
        <w:top w:val="none" w:sz="0" w:space="0" w:color="auto"/>
        <w:left w:val="none" w:sz="0" w:space="0" w:color="auto"/>
        <w:bottom w:val="none" w:sz="0" w:space="0" w:color="auto"/>
        <w:right w:val="none" w:sz="0" w:space="0" w:color="auto"/>
      </w:divBdr>
    </w:div>
    <w:div w:id="1743287772">
      <w:bodyDiv w:val="1"/>
      <w:marLeft w:val="0"/>
      <w:marRight w:val="0"/>
      <w:marTop w:val="0"/>
      <w:marBottom w:val="0"/>
      <w:divBdr>
        <w:top w:val="none" w:sz="0" w:space="0" w:color="auto"/>
        <w:left w:val="none" w:sz="0" w:space="0" w:color="auto"/>
        <w:bottom w:val="none" w:sz="0" w:space="0" w:color="auto"/>
        <w:right w:val="none" w:sz="0" w:space="0" w:color="auto"/>
      </w:divBdr>
    </w:div>
    <w:div w:id="1744179528">
      <w:bodyDiv w:val="1"/>
      <w:marLeft w:val="0"/>
      <w:marRight w:val="0"/>
      <w:marTop w:val="0"/>
      <w:marBottom w:val="0"/>
      <w:divBdr>
        <w:top w:val="none" w:sz="0" w:space="0" w:color="auto"/>
        <w:left w:val="none" w:sz="0" w:space="0" w:color="auto"/>
        <w:bottom w:val="none" w:sz="0" w:space="0" w:color="auto"/>
        <w:right w:val="none" w:sz="0" w:space="0" w:color="auto"/>
      </w:divBdr>
    </w:div>
    <w:div w:id="1753696340">
      <w:bodyDiv w:val="1"/>
      <w:marLeft w:val="0"/>
      <w:marRight w:val="0"/>
      <w:marTop w:val="0"/>
      <w:marBottom w:val="0"/>
      <w:divBdr>
        <w:top w:val="none" w:sz="0" w:space="0" w:color="auto"/>
        <w:left w:val="none" w:sz="0" w:space="0" w:color="auto"/>
        <w:bottom w:val="none" w:sz="0" w:space="0" w:color="auto"/>
        <w:right w:val="none" w:sz="0" w:space="0" w:color="auto"/>
      </w:divBdr>
    </w:div>
    <w:div w:id="1754931240">
      <w:bodyDiv w:val="1"/>
      <w:marLeft w:val="0"/>
      <w:marRight w:val="0"/>
      <w:marTop w:val="0"/>
      <w:marBottom w:val="0"/>
      <w:divBdr>
        <w:top w:val="none" w:sz="0" w:space="0" w:color="auto"/>
        <w:left w:val="none" w:sz="0" w:space="0" w:color="auto"/>
        <w:bottom w:val="none" w:sz="0" w:space="0" w:color="auto"/>
        <w:right w:val="none" w:sz="0" w:space="0" w:color="auto"/>
      </w:divBdr>
    </w:div>
    <w:div w:id="1755586133">
      <w:bodyDiv w:val="1"/>
      <w:marLeft w:val="0"/>
      <w:marRight w:val="0"/>
      <w:marTop w:val="0"/>
      <w:marBottom w:val="0"/>
      <w:divBdr>
        <w:top w:val="none" w:sz="0" w:space="0" w:color="auto"/>
        <w:left w:val="none" w:sz="0" w:space="0" w:color="auto"/>
        <w:bottom w:val="none" w:sz="0" w:space="0" w:color="auto"/>
        <w:right w:val="none" w:sz="0" w:space="0" w:color="auto"/>
      </w:divBdr>
    </w:div>
    <w:div w:id="1758136168">
      <w:bodyDiv w:val="1"/>
      <w:marLeft w:val="0"/>
      <w:marRight w:val="0"/>
      <w:marTop w:val="0"/>
      <w:marBottom w:val="0"/>
      <w:divBdr>
        <w:top w:val="none" w:sz="0" w:space="0" w:color="auto"/>
        <w:left w:val="none" w:sz="0" w:space="0" w:color="auto"/>
        <w:bottom w:val="none" w:sz="0" w:space="0" w:color="auto"/>
        <w:right w:val="none" w:sz="0" w:space="0" w:color="auto"/>
      </w:divBdr>
      <w:divsChild>
        <w:div w:id="1135835664">
          <w:marLeft w:val="0"/>
          <w:marRight w:val="0"/>
          <w:marTop w:val="0"/>
          <w:marBottom w:val="0"/>
          <w:divBdr>
            <w:top w:val="none" w:sz="0" w:space="0" w:color="auto"/>
            <w:left w:val="none" w:sz="0" w:space="0" w:color="auto"/>
            <w:bottom w:val="none" w:sz="0" w:space="0" w:color="auto"/>
            <w:right w:val="none" w:sz="0" w:space="0" w:color="auto"/>
          </w:divBdr>
        </w:div>
      </w:divsChild>
    </w:div>
    <w:div w:id="1763142927">
      <w:bodyDiv w:val="1"/>
      <w:marLeft w:val="0"/>
      <w:marRight w:val="0"/>
      <w:marTop w:val="0"/>
      <w:marBottom w:val="0"/>
      <w:divBdr>
        <w:top w:val="none" w:sz="0" w:space="0" w:color="auto"/>
        <w:left w:val="none" w:sz="0" w:space="0" w:color="auto"/>
        <w:bottom w:val="none" w:sz="0" w:space="0" w:color="auto"/>
        <w:right w:val="none" w:sz="0" w:space="0" w:color="auto"/>
      </w:divBdr>
    </w:div>
    <w:div w:id="1763531629">
      <w:bodyDiv w:val="1"/>
      <w:marLeft w:val="0"/>
      <w:marRight w:val="0"/>
      <w:marTop w:val="0"/>
      <w:marBottom w:val="0"/>
      <w:divBdr>
        <w:top w:val="none" w:sz="0" w:space="0" w:color="auto"/>
        <w:left w:val="none" w:sz="0" w:space="0" w:color="auto"/>
        <w:bottom w:val="none" w:sz="0" w:space="0" w:color="auto"/>
        <w:right w:val="none" w:sz="0" w:space="0" w:color="auto"/>
      </w:divBdr>
    </w:div>
    <w:div w:id="1784499537">
      <w:bodyDiv w:val="1"/>
      <w:marLeft w:val="0"/>
      <w:marRight w:val="0"/>
      <w:marTop w:val="0"/>
      <w:marBottom w:val="0"/>
      <w:divBdr>
        <w:top w:val="none" w:sz="0" w:space="0" w:color="auto"/>
        <w:left w:val="none" w:sz="0" w:space="0" w:color="auto"/>
        <w:bottom w:val="none" w:sz="0" w:space="0" w:color="auto"/>
        <w:right w:val="none" w:sz="0" w:space="0" w:color="auto"/>
      </w:divBdr>
    </w:div>
    <w:div w:id="1785004294">
      <w:bodyDiv w:val="1"/>
      <w:marLeft w:val="0"/>
      <w:marRight w:val="0"/>
      <w:marTop w:val="0"/>
      <w:marBottom w:val="0"/>
      <w:divBdr>
        <w:top w:val="none" w:sz="0" w:space="0" w:color="auto"/>
        <w:left w:val="none" w:sz="0" w:space="0" w:color="auto"/>
        <w:bottom w:val="none" w:sz="0" w:space="0" w:color="auto"/>
        <w:right w:val="none" w:sz="0" w:space="0" w:color="auto"/>
      </w:divBdr>
    </w:div>
    <w:div w:id="1785616397">
      <w:bodyDiv w:val="1"/>
      <w:marLeft w:val="0"/>
      <w:marRight w:val="0"/>
      <w:marTop w:val="0"/>
      <w:marBottom w:val="0"/>
      <w:divBdr>
        <w:top w:val="none" w:sz="0" w:space="0" w:color="auto"/>
        <w:left w:val="none" w:sz="0" w:space="0" w:color="auto"/>
        <w:bottom w:val="none" w:sz="0" w:space="0" w:color="auto"/>
        <w:right w:val="none" w:sz="0" w:space="0" w:color="auto"/>
      </w:divBdr>
    </w:div>
    <w:div w:id="1793552798">
      <w:bodyDiv w:val="1"/>
      <w:marLeft w:val="0"/>
      <w:marRight w:val="0"/>
      <w:marTop w:val="0"/>
      <w:marBottom w:val="0"/>
      <w:divBdr>
        <w:top w:val="none" w:sz="0" w:space="0" w:color="auto"/>
        <w:left w:val="none" w:sz="0" w:space="0" w:color="auto"/>
        <w:bottom w:val="none" w:sz="0" w:space="0" w:color="auto"/>
        <w:right w:val="none" w:sz="0" w:space="0" w:color="auto"/>
      </w:divBdr>
    </w:div>
    <w:div w:id="1797408788">
      <w:bodyDiv w:val="1"/>
      <w:marLeft w:val="0"/>
      <w:marRight w:val="0"/>
      <w:marTop w:val="0"/>
      <w:marBottom w:val="0"/>
      <w:divBdr>
        <w:top w:val="none" w:sz="0" w:space="0" w:color="auto"/>
        <w:left w:val="none" w:sz="0" w:space="0" w:color="auto"/>
        <w:bottom w:val="none" w:sz="0" w:space="0" w:color="auto"/>
        <w:right w:val="none" w:sz="0" w:space="0" w:color="auto"/>
      </w:divBdr>
    </w:div>
    <w:div w:id="1803500418">
      <w:bodyDiv w:val="1"/>
      <w:marLeft w:val="0"/>
      <w:marRight w:val="0"/>
      <w:marTop w:val="0"/>
      <w:marBottom w:val="0"/>
      <w:divBdr>
        <w:top w:val="none" w:sz="0" w:space="0" w:color="auto"/>
        <w:left w:val="none" w:sz="0" w:space="0" w:color="auto"/>
        <w:bottom w:val="none" w:sz="0" w:space="0" w:color="auto"/>
        <w:right w:val="none" w:sz="0" w:space="0" w:color="auto"/>
      </w:divBdr>
    </w:div>
    <w:div w:id="1804497871">
      <w:bodyDiv w:val="1"/>
      <w:marLeft w:val="0"/>
      <w:marRight w:val="0"/>
      <w:marTop w:val="0"/>
      <w:marBottom w:val="0"/>
      <w:divBdr>
        <w:top w:val="none" w:sz="0" w:space="0" w:color="auto"/>
        <w:left w:val="none" w:sz="0" w:space="0" w:color="auto"/>
        <w:bottom w:val="none" w:sz="0" w:space="0" w:color="auto"/>
        <w:right w:val="none" w:sz="0" w:space="0" w:color="auto"/>
      </w:divBdr>
    </w:div>
    <w:div w:id="1810004495">
      <w:bodyDiv w:val="1"/>
      <w:marLeft w:val="0"/>
      <w:marRight w:val="0"/>
      <w:marTop w:val="0"/>
      <w:marBottom w:val="0"/>
      <w:divBdr>
        <w:top w:val="none" w:sz="0" w:space="0" w:color="auto"/>
        <w:left w:val="none" w:sz="0" w:space="0" w:color="auto"/>
        <w:bottom w:val="none" w:sz="0" w:space="0" w:color="auto"/>
        <w:right w:val="none" w:sz="0" w:space="0" w:color="auto"/>
      </w:divBdr>
    </w:div>
    <w:div w:id="1813867705">
      <w:bodyDiv w:val="1"/>
      <w:marLeft w:val="0"/>
      <w:marRight w:val="0"/>
      <w:marTop w:val="0"/>
      <w:marBottom w:val="0"/>
      <w:divBdr>
        <w:top w:val="none" w:sz="0" w:space="0" w:color="auto"/>
        <w:left w:val="none" w:sz="0" w:space="0" w:color="auto"/>
        <w:bottom w:val="none" w:sz="0" w:space="0" w:color="auto"/>
        <w:right w:val="none" w:sz="0" w:space="0" w:color="auto"/>
      </w:divBdr>
      <w:divsChild>
        <w:div w:id="771435446">
          <w:marLeft w:val="0"/>
          <w:marRight w:val="0"/>
          <w:marTop w:val="0"/>
          <w:marBottom w:val="0"/>
          <w:divBdr>
            <w:top w:val="none" w:sz="0" w:space="0" w:color="auto"/>
            <w:left w:val="none" w:sz="0" w:space="0" w:color="auto"/>
            <w:bottom w:val="none" w:sz="0" w:space="0" w:color="auto"/>
            <w:right w:val="none" w:sz="0" w:space="0" w:color="auto"/>
          </w:divBdr>
          <w:divsChild>
            <w:div w:id="2090541510">
              <w:marLeft w:val="0"/>
              <w:marRight w:val="0"/>
              <w:marTop w:val="0"/>
              <w:marBottom w:val="0"/>
              <w:divBdr>
                <w:top w:val="none" w:sz="0" w:space="0" w:color="auto"/>
                <w:left w:val="none" w:sz="0" w:space="0" w:color="auto"/>
                <w:bottom w:val="none" w:sz="0" w:space="0" w:color="auto"/>
                <w:right w:val="none" w:sz="0" w:space="0" w:color="auto"/>
              </w:divBdr>
              <w:divsChild>
                <w:div w:id="349067420">
                  <w:marLeft w:val="0"/>
                  <w:marRight w:val="0"/>
                  <w:marTop w:val="0"/>
                  <w:marBottom w:val="0"/>
                  <w:divBdr>
                    <w:top w:val="none" w:sz="0" w:space="0" w:color="auto"/>
                    <w:left w:val="none" w:sz="0" w:space="0" w:color="auto"/>
                    <w:bottom w:val="none" w:sz="0" w:space="0" w:color="auto"/>
                    <w:right w:val="none" w:sz="0" w:space="0" w:color="auto"/>
                  </w:divBdr>
                  <w:divsChild>
                    <w:div w:id="1871212812">
                      <w:marLeft w:val="0"/>
                      <w:marRight w:val="0"/>
                      <w:marTop w:val="0"/>
                      <w:marBottom w:val="0"/>
                      <w:divBdr>
                        <w:top w:val="none" w:sz="0" w:space="0" w:color="auto"/>
                        <w:left w:val="none" w:sz="0" w:space="0" w:color="auto"/>
                        <w:bottom w:val="none" w:sz="0" w:space="0" w:color="auto"/>
                        <w:right w:val="none" w:sz="0" w:space="0" w:color="auto"/>
                      </w:divBdr>
                      <w:divsChild>
                        <w:div w:id="1242640807">
                          <w:marLeft w:val="0"/>
                          <w:marRight w:val="0"/>
                          <w:marTop w:val="0"/>
                          <w:marBottom w:val="0"/>
                          <w:divBdr>
                            <w:top w:val="none" w:sz="0" w:space="0" w:color="auto"/>
                            <w:left w:val="none" w:sz="0" w:space="0" w:color="auto"/>
                            <w:bottom w:val="none" w:sz="0" w:space="0" w:color="auto"/>
                            <w:right w:val="none" w:sz="0" w:space="0" w:color="auto"/>
                          </w:divBdr>
                          <w:divsChild>
                            <w:div w:id="1745486950">
                              <w:marLeft w:val="0"/>
                              <w:marRight w:val="0"/>
                              <w:marTop w:val="0"/>
                              <w:marBottom w:val="0"/>
                              <w:divBdr>
                                <w:top w:val="none" w:sz="0" w:space="0" w:color="auto"/>
                                <w:left w:val="none" w:sz="0" w:space="0" w:color="auto"/>
                                <w:bottom w:val="none" w:sz="0" w:space="0" w:color="auto"/>
                                <w:right w:val="none" w:sz="0" w:space="0" w:color="auto"/>
                              </w:divBdr>
                              <w:divsChild>
                                <w:div w:id="64575130">
                                  <w:marLeft w:val="0"/>
                                  <w:marRight w:val="0"/>
                                  <w:marTop w:val="0"/>
                                  <w:marBottom w:val="0"/>
                                  <w:divBdr>
                                    <w:top w:val="none" w:sz="0" w:space="0" w:color="auto"/>
                                    <w:left w:val="none" w:sz="0" w:space="0" w:color="auto"/>
                                    <w:bottom w:val="none" w:sz="0" w:space="0" w:color="auto"/>
                                    <w:right w:val="none" w:sz="0" w:space="0" w:color="auto"/>
                                  </w:divBdr>
                                  <w:divsChild>
                                    <w:div w:id="1896547505">
                                      <w:marLeft w:val="0"/>
                                      <w:marRight w:val="0"/>
                                      <w:marTop w:val="0"/>
                                      <w:marBottom w:val="0"/>
                                      <w:divBdr>
                                        <w:top w:val="none" w:sz="0" w:space="0" w:color="auto"/>
                                        <w:left w:val="none" w:sz="0" w:space="0" w:color="auto"/>
                                        <w:bottom w:val="none" w:sz="0" w:space="0" w:color="auto"/>
                                        <w:right w:val="none" w:sz="0" w:space="0" w:color="auto"/>
                                      </w:divBdr>
                                      <w:divsChild>
                                        <w:div w:id="1428621909">
                                          <w:marLeft w:val="0"/>
                                          <w:marRight w:val="0"/>
                                          <w:marTop w:val="0"/>
                                          <w:marBottom w:val="0"/>
                                          <w:divBdr>
                                            <w:top w:val="none" w:sz="0" w:space="0" w:color="auto"/>
                                            <w:left w:val="none" w:sz="0" w:space="0" w:color="auto"/>
                                            <w:bottom w:val="none" w:sz="0" w:space="0" w:color="auto"/>
                                            <w:right w:val="none" w:sz="0" w:space="0" w:color="auto"/>
                                          </w:divBdr>
                                          <w:divsChild>
                                            <w:div w:id="1995452114">
                                              <w:marLeft w:val="0"/>
                                              <w:marRight w:val="0"/>
                                              <w:marTop w:val="0"/>
                                              <w:marBottom w:val="0"/>
                                              <w:divBdr>
                                                <w:top w:val="none" w:sz="0" w:space="0" w:color="auto"/>
                                                <w:left w:val="none" w:sz="0" w:space="0" w:color="auto"/>
                                                <w:bottom w:val="none" w:sz="0" w:space="0" w:color="auto"/>
                                                <w:right w:val="none" w:sz="0" w:space="0" w:color="auto"/>
                                              </w:divBdr>
                                              <w:divsChild>
                                                <w:div w:id="1791120730">
                                                  <w:marLeft w:val="0"/>
                                                  <w:marRight w:val="0"/>
                                                  <w:marTop w:val="0"/>
                                                  <w:marBottom w:val="0"/>
                                                  <w:divBdr>
                                                    <w:top w:val="none" w:sz="0" w:space="0" w:color="auto"/>
                                                    <w:left w:val="none" w:sz="0" w:space="0" w:color="auto"/>
                                                    <w:bottom w:val="none" w:sz="0" w:space="0" w:color="auto"/>
                                                    <w:right w:val="none" w:sz="0" w:space="0" w:color="auto"/>
                                                  </w:divBdr>
                                                  <w:divsChild>
                                                    <w:div w:id="1273978813">
                                                      <w:marLeft w:val="0"/>
                                                      <w:marRight w:val="0"/>
                                                      <w:marTop w:val="0"/>
                                                      <w:marBottom w:val="0"/>
                                                      <w:divBdr>
                                                        <w:top w:val="none" w:sz="0" w:space="0" w:color="auto"/>
                                                        <w:left w:val="none" w:sz="0" w:space="0" w:color="auto"/>
                                                        <w:bottom w:val="none" w:sz="0" w:space="0" w:color="auto"/>
                                                        <w:right w:val="none" w:sz="0" w:space="0" w:color="auto"/>
                                                      </w:divBdr>
                                                      <w:divsChild>
                                                        <w:div w:id="80415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6145225">
      <w:bodyDiv w:val="1"/>
      <w:marLeft w:val="0"/>
      <w:marRight w:val="0"/>
      <w:marTop w:val="0"/>
      <w:marBottom w:val="0"/>
      <w:divBdr>
        <w:top w:val="none" w:sz="0" w:space="0" w:color="auto"/>
        <w:left w:val="none" w:sz="0" w:space="0" w:color="auto"/>
        <w:bottom w:val="none" w:sz="0" w:space="0" w:color="auto"/>
        <w:right w:val="none" w:sz="0" w:space="0" w:color="auto"/>
      </w:divBdr>
    </w:div>
    <w:div w:id="1821312126">
      <w:bodyDiv w:val="1"/>
      <w:marLeft w:val="0"/>
      <w:marRight w:val="0"/>
      <w:marTop w:val="0"/>
      <w:marBottom w:val="0"/>
      <w:divBdr>
        <w:top w:val="none" w:sz="0" w:space="0" w:color="auto"/>
        <w:left w:val="none" w:sz="0" w:space="0" w:color="auto"/>
        <w:bottom w:val="none" w:sz="0" w:space="0" w:color="auto"/>
        <w:right w:val="none" w:sz="0" w:space="0" w:color="auto"/>
      </w:divBdr>
    </w:div>
    <w:div w:id="1828203055">
      <w:bodyDiv w:val="1"/>
      <w:marLeft w:val="0"/>
      <w:marRight w:val="0"/>
      <w:marTop w:val="0"/>
      <w:marBottom w:val="0"/>
      <w:divBdr>
        <w:top w:val="none" w:sz="0" w:space="0" w:color="auto"/>
        <w:left w:val="none" w:sz="0" w:space="0" w:color="auto"/>
        <w:bottom w:val="none" w:sz="0" w:space="0" w:color="auto"/>
        <w:right w:val="none" w:sz="0" w:space="0" w:color="auto"/>
      </w:divBdr>
    </w:div>
    <w:div w:id="1828395729">
      <w:bodyDiv w:val="1"/>
      <w:marLeft w:val="0"/>
      <w:marRight w:val="0"/>
      <w:marTop w:val="0"/>
      <w:marBottom w:val="0"/>
      <w:divBdr>
        <w:top w:val="none" w:sz="0" w:space="0" w:color="auto"/>
        <w:left w:val="none" w:sz="0" w:space="0" w:color="auto"/>
        <w:bottom w:val="none" w:sz="0" w:space="0" w:color="auto"/>
        <w:right w:val="none" w:sz="0" w:space="0" w:color="auto"/>
      </w:divBdr>
    </w:div>
    <w:div w:id="1829439059">
      <w:bodyDiv w:val="1"/>
      <w:marLeft w:val="0"/>
      <w:marRight w:val="0"/>
      <w:marTop w:val="0"/>
      <w:marBottom w:val="0"/>
      <w:divBdr>
        <w:top w:val="none" w:sz="0" w:space="0" w:color="auto"/>
        <w:left w:val="none" w:sz="0" w:space="0" w:color="auto"/>
        <w:bottom w:val="none" w:sz="0" w:space="0" w:color="auto"/>
        <w:right w:val="none" w:sz="0" w:space="0" w:color="auto"/>
      </w:divBdr>
    </w:div>
    <w:div w:id="1834181430">
      <w:bodyDiv w:val="1"/>
      <w:marLeft w:val="0"/>
      <w:marRight w:val="0"/>
      <w:marTop w:val="0"/>
      <w:marBottom w:val="0"/>
      <w:divBdr>
        <w:top w:val="none" w:sz="0" w:space="0" w:color="auto"/>
        <w:left w:val="none" w:sz="0" w:space="0" w:color="auto"/>
        <w:bottom w:val="none" w:sz="0" w:space="0" w:color="auto"/>
        <w:right w:val="none" w:sz="0" w:space="0" w:color="auto"/>
      </w:divBdr>
    </w:div>
    <w:div w:id="1854880702">
      <w:bodyDiv w:val="1"/>
      <w:marLeft w:val="0"/>
      <w:marRight w:val="0"/>
      <w:marTop w:val="0"/>
      <w:marBottom w:val="0"/>
      <w:divBdr>
        <w:top w:val="none" w:sz="0" w:space="0" w:color="auto"/>
        <w:left w:val="none" w:sz="0" w:space="0" w:color="auto"/>
        <w:bottom w:val="none" w:sz="0" w:space="0" w:color="auto"/>
        <w:right w:val="none" w:sz="0" w:space="0" w:color="auto"/>
      </w:divBdr>
    </w:div>
    <w:div w:id="1858273719">
      <w:bodyDiv w:val="1"/>
      <w:marLeft w:val="0"/>
      <w:marRight w:val="0"/>
      <w:marTop w:val="0"/>
      <w:marBottom w:val="0"/>
      <w:divBdr>
        <w:top w:val="none" w:sz="0" w:space="0" w:color="auto"/>
        <w:left w:val="none" w:sz="0" w:space="0" w:color="auto"/>
        <w:bottom w:val="none" w:sz="0" w:space="0" w:color="auto"/>
        <w:right w:val="none" w:sz="0" w:space="0" w:color="auto"/>
      </w:divBdr>
    </w:div>
    <w:div w:id="1864631332">
      <w:bodyDiv w:val="1"/>
      <w:marLeft w:val="0"/>
      <w:marRight w:val="0"/>
      <w:marTop w:val="0"/>
      <w:marBottom w:val="0"/>
      <w:divBdr>
        <w:top w:val="none" w:sz="0" w:space="0" w:color="auto"/>
        <w:left w:val="none" w:sz="0" w:space="0" w:color="auto"/>
        <w:bottom w:val="none" w:sz="0" w:space="0" w:color="auto"/>
        <w:right w:val="none" w:sz="0" w:space="0" w:color="auto"/>
      </w:divBdr>
    </w:div>
    <w:div w:id="1868980651">
      <w:bodyDiv w:val="1"/>
      <w:marLeft w:val="0"/>
      <w:marRight w:val="0"/>
      <w:marTop w:val="0"/>
      <w:marBottom w:val="0"/>
      <w:divBdr>
        <w:top w:val="none" w:sz="0" w:space="0" w:color="auto"/>
        <w:left w:val="none" w:sz="0" w:space="0" w:color="auto"/>
        <w:bottom w:val="none" w:sz="0" w:space="0" w:color="auto"/>
        <w:right w:val="none" w:sz="0" w:space="0" w:color="auto"/>
      </w:divBdr>
    </w:div>
    <w:div w:id="1896700110">
      <w:bodyDiv w:val="1"/>
      <w:marLeft w:val="0"/>
      <w:marRight w:val="0"/>
      <w:marTop w:val="0"/>
      <w:marBottom w:val="0"/>
      <w:divBdr>
        <w:top w:val="none" w:sz="0" w:space="0" w:color="auto"/>
        <w:left w:val="none" w:sz="0" w:space="0" w:color="auto"/>
        <w:bottom w:val="none" w:sz="0" w:space="0" w:color="auto"/>
        <w:right w:val="none" w:sz="0" w:space="0" w:color="auto"/>
      </w:divBdr>
    </w:div>
    <w:div w:id="1898584080">
      <w:bodyDiv w:val="1"/>
      <w:marLeft w:val="0"/>
      <w:marRight w:val="0"/>
      <w:marTop w:val="0"/>
      <w:marBottom w:val="0"/>
      <w:divBdr>
        <w:top w:val="none" w:sz="0" w:space="0" w:color="auto"/>
        <w:left w:val="none" w:sz="0" w:space="0" w:color="auto"/>
        <w:bottom w:val="none" w:sz="0" w:space="0" w:color="auto"/>
        <w:right w:val="none" w:sz="0" w:space="0" w:color="auto"/>
      </w:divBdr>
    </w:div>
    <w:div w:id="1912424763">
      <w:bodyDiv w:val="1"/>
      <w:marLeft w:val="0"/>
      <w:marRight w:val="0"/>
      <w:marTop w:val="0"/>
      <w:marBottom w:val="0"/>
      <w:divBdr>
        <w:top w:val="none" w:sz="0" w:space="0" w:color="auto"/>
        <w:left w:val="none" w:sz="0" w:space="0" w:color="auto"/>
        <w:bottom w:val="none" w:sz="0" w:space="0" w:color="auto"/>
        <w:right w:val="none" w:sz="0" w:space="0" w:color="auto"/>
      </w:divBdr>
      <w:divsChild>
        <w:div w:id="1895316377">
          <w:marLeft w:val="0"/>
          <w:marRight w:val="0"/>
          <w:marTop w:val="0"/>
          <w:marBottom w:val="0"/>
          <w:divBdr>
            <w:top w:val="none" w:sz="0" w:space="0" w:color="auto"/>
            <w:left w:val="none" w:sz="0" w:space="0" w:color="auto"/>
            <w:bottom w:val="none" w:sz="0" w:space="0" w:color="auto"/>
            <w:right w:val="none" w:sz="0" w:space="0" w:color="auto"/>
          </w:divBdr>
          <w:divsChild>
            <w:div w:id="1511141022">
              <w:marLeft w:val="0"/>
              <w:marRight w:val="0"/>
              <w:marTop w:val="0"/>
              <w:marBottom w:val="0"/>
              <w:divBdr>
                <w:top w:val="none" w:sz="0" w:space="0" w:color="auto"/>
                <w:left w:val="none" w:sz="0" w:space="0" w:color="auto"/>
                <w:bottom w:val="none" w:sz="0" w:space="0" w:color="auto"/>
                <w:right w:val="none" w:sz="0" w:space="0" w:color="auto"/>
              </w:divBdr>
              <w:divsChild>
                <w:div w:id="1548756547">
                  <w:marLeft w:val="0"/>
                  <w:marRight w:val="0"/>
                  <w:marTop w:val="0"/>
                  <w:marBottom w:val="0"/>
                  <w:divBdr>
                    <w:top w:val="none" w:sz="0" w:space="0" w:color="auto"/>
                    <w:left w:val="none" w:sz="0" w:space="0" w:color="auto"/>
                    <w:bottom w:val="none" w:sz="0" w:space="0" w:color="auto"/>
                    <w:right w:val="none" w:sz="0" w:space="0" w:color="auto"/>
                  </w:divBdr>
                  <w:divsChild>
                    <w:div w:id="1629050191">
                      <w:marLeft w:val="0"/>
                      <w:marRight w:val="0"/>
                      <w:marTop w:val="0"/>
                      <w:marBottom w:val="0"/>
                      <w:divBdr>
                        <w:top w:val="none" w:sz="0" w:space="0" w:color="auto"/>
                        <w:left w:val="none" w:sz="0" w:space="0" w:color="auto"/>
                        <w:bottom w:val="none" w:sz="0" w:space="0" w:color="auto"/>
                        <w:right w:val="none" w:sz="0" w:space="0" w:color="auto"/>
                      </w:divBdr>
                      <w:divsChild>
                        <w:div w:id="734205869">
                          <w:marLeft w:val="0"/>
                          <w:marRight w:val="0"/>
                          <w:marTop w:val="0"/>
                          <w:marBottom w:val="0"/>
                          <w:divBdr>
                            <w:top w:val="none" w:sz="0" w:space="0" w:color="auto"/>
                            <w:left w:val="none" w:sz="0" w:space="0" w:color="auto"/>
                            <w:bottom w:val="none" w:sz="0" w:space="0" w:color="auto"/>
                            <w:right w:val="none" w:sz="0" w:space="0" w:color="auto"/>
                          </w:divBdr>
                          <w:divsChild>
                            <w:div w:id="2145732651">
                              <w:marLeft w:val="0"/>
                              <w:marRight w:val="0"/>
                              <w:marTop w:val="0"/>
                              <w:marBottom w:val="0"/>
                              <w:divBdr>
                                <w:top w:val="none" w:sz="0" w:space="0" w:color="auto"/>
                                <w:left w:val="none" w:sz="0" w:space="0" w:color="auto"/>
                                <w:bottom w:val="none" w:sz="0" w:space="0" w:color="auto"/>
                                <w:right w:val="none" w:sz="0" w:space="0" w:color="auto"/>
                              </w:divBdr>
                              <w:divsChild>
                                <w:div w:id="1835872940">
                                  <w:marLeft w:val="0"/>
                                  <w:marRight w:val="0"/>
                                  <w:marTop w:val="0"/>
                                  <w:marBottom w:val="0"/>
                                  <w:divBdr>
                                    <w:top w:val="none" w:sz="0" w:space="0" w:color="auto"/>
                                    <w:left w:val="none" w:sz="0" w:space="0" w:color="auto"/>
                                    <w:bottom w:val="none" w:sz="0" w:space="0" w:color="auto"/>
                                    <w:right w:val="none" w:sz="0" w:space="0" w:color="auto"/>
                                  </w:divBdr>
                                  <w:divsChild>
                                    <w:div w:id="955865244">
                                      <w:marLeft w:val="0"/>
                                      <w:marRight w:val="0"/>
                                      <w:marTop w:val="0"/>
                                      <w:marBottom w:val="0"/>
                                      <w:divBdr>
                                        <w:top w:val="none" w:sz="0" w:space="0" w:color="auto"/>
                                        <w:left w:val="none" w:sz="0" w:space="0" w:color="auto"/>
                                        <w:bottom w:val="none" w:sz="0" w:space="0" w:color="auto"/>
                                        <w:right w:val="none" w:sz="0" w:space="0" w:color="auto"/>
                                      </w:divBdr>
                                      <w:divsChild>
                                        <w:div w:id="932476587">
                                          <w:marLeft w:val="0"/>
                                          <w:marRight w:val="0"/>
                                          <w:marTop w:val="0"/>
                                          <w:marBottom w:val="0"/>
                                          <w:divBdr>
                                            <w:top w:val="none" w:sz="0" w:space="0" w:color="auto"/>
                                            <w:left w:val="none" w:sz="0" w:space="0" w:color="auto"/>
                                            <w:bottom w:val="none" w:sz="0" w:space="0" w:color="auto"/>
                                            <w:right w:val="none" w:sz="0" w:space="0" w:color="auto"/>
                                          </w:divBdr>
                                          <w:divsChild>
                                            <w:div w:id="1739475471">
                                              <w:marLeft w:val="0"/>
                                              <w:marRight w:val="0"/>
                                              <w:marTop w:val="0"/>
                                              <w:marBottom w:val="0"/>
                                              <w:divBdr>
                                                <w:top w:val="none" w:sz="0" w:space="0" w:color="auto"/>
                                                <w:left w:val="none" w:sz="0" w:space="0" w:color="auto"/>
                                                <w:bottom w:val="none" w:sz="0" w:space="0" w:color="auto"/>
                                                <w:right w:val="none" w:sz="0" w:space="0" w:color="auto"/>
                                              </w:divBdr>
                                              <w:divsChild>
                                                <w:div w:id="75979365">
                                                  <w:marLeft w:val="0"/>
                                                  <w:marRight w:val="0"/>
                                                  <w:marTop w:val="0"/>
                                                  <w:marBottom w:val="0"/>
                                                  <w:divBdr>
                                                    <w:top w:val="none" w:sz="0" w:space="0" w:color="auto"/>
                                                    <w:left w:val="none" w:sz="0" w:space="0" w:color="auto"/>
                                                    <w:bottom w:val="none" w:sz="0" w:space="0" w:color="auto"/>
                                                    <w:right w:val="none" w:sz="0" w:space="0" w:color="auto"/>
                                                  </w:divBdr>
                                                  <w:divsChild>
                                                    <w:div w:id="143090325">
                                                      <w:marLeft w:val="0"/>
                                                      <w:marRight w:val="0"/>
                                                      <w:marTop w:val="0"/>
                                                      <w:marBottom w:val="0"/>
                                                      <w:divBdr>
                                                        <w:top w:val="none" w:sz="0" w:space="0" w:color="auto"/>
                                                        <w:left w:val="none" w:sz="0" w:space="0" w:color="auto"/>
                                                        <w:bottom w:val="none" w:sz="0" w:space="0" w:color="auto"/>
                                                        <w:right w:val="none" w:sz="0" w:space="0" w:color="auto"/>
                                                      </w:divBdr>
                                                      <w:divsChild>
                                                        <w:div w:id="354158856">
                                                          <w:marLeft w:val="0"/>
                                                          <w:marRight w:val="0"/>
                                                          <w:marTop w:val="0"/>
                                                          <w:marBottom w:val="0"/>
                                                          <w:divBdr>
                                                            <w:top w:val="none" w:sz="0" w:space="0" w:color="auto"/>
                                                            <w:left w:val="none" w:sz="0" w:space="0" w:color="auto"/>
                                                            <w:bottom w:val="none" w:sz="0" w:space="0" w:color="auto"/>
                                                            <w:right w:val="none" w:sz="0" w:space="0" w:color="auto"/>
                                                          </w:divBdr>
                                                          <w:divsChild>
                                                            <w:div w:id="20588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8807507">
      <w:bodyDiv w:val="1"/>
      <w:marLeft w:val="0"/>
      <w:marRight w:val="0"/>
      <w:marTop w:val="0"/>
      <w:marBottom w:val="0"/>
      <w:divBdr>
        <w:top w:val="none" w:sz="0" w:space="0" w:color="auto"/>
        <w:left w:val="none" w:sz="0" w:space="0" w:color="auto"/>
        <w:bottom w:val="none" w:sz="0" w:space="0" w:color="auto"/>
        <w:right w:val="none" w:sz="0" w:space="0" w:color="auto"/>
      </w:divBdr>
    </w:div>
    <w:div w:id="1936858510">
      <w:bodyDiv w:val="1"/>
      <w:marLeft w:val="0"/>
      <w:marRight w:val="0"/>
      <w:marTop w:val="0"/>
      <w:marBottom w:val="0"/>
      <w:divBdr>
        <w:top w:val="none" w:sz="0" w:space="0" w:color="auto"/>
        <w:left w:val="none" w:sz="0" w:space="0" w:color="auto"/>
        <w:bottom w:val="none" w:sz="0" w:space="0" w:color="auto"/>
        <w:right w:val="none" w:sz="0" w:space="0" w:color="auto"/>
      </w:divBdr>
    </w:div>
    <w:div w:id="1937866590">
      <w:bodyDiv w:val="1"/>
      <w:marLeft w:val="0"/>
      <w:marRight w:val="0"/>
      <w:marTop w:val="0"/>
      <w:marBottom w:val="0"/>
      <w:divBdr>
        <w:top w:val="none" w:sz="0" w:space="0" w:color="auto"/>
        <w:left w:val="none" w:sz="0" w:space="0" w:color="auto"/>
        <w:bottom w:val="none" w:sz="0" w:space="0" w:color="auto"/>
        <w:right w:val="none" w:sz="0" w:space="0" w:color="auto"/>
      </w:divBdr>
    </w:div>
    <w:div w:id="1938635820">
      <w:bodyDiv w:val="1"/>
      <w:marLeft w:val="0"/>
      <w:marRight w:val="0"/>
      <w:marTop w:val="0"/>
      <w:marBottom w:val="0"/>
      <w:divBdr>
        <w:top w:val="none" w:sz="0" w:space="0" w:color="auto"/>
        <w:left w:val="none" w:sz="0" w:space="0" w:color="auto"/>
        <w:bottom w:val="none" w:sz="0" w:space="0" w:color="auto"/>
        <w:right w:val="none" w:sz="0" w:space="0" w:color="auto"/>
      </w:divBdr>
    </w:div>
    <w:div w:id="1940409810">
      <w:bodyDiv w:val="1"/>
      <w:marLeft w:val="0"/>
      <w:marRight w:val="0"/>
      <w:marTop w:val="0"/>
      <w:marBottom w:val="0"/>
      <w:divBdr>
        <w:top w:val="none" w:sz="0" w:space="0" w:color="auto"/>
        <w:left w:val="none" w:sz="0" w:space="0" w:color="auto"/>
        <w:bottom w:val="none" w:sz="0" w:space="0" w:color="auto"/>
        <w:right w:val="none" w:sz="0" w:space="0" w:color="auto"/>
      </w:divBdr>
    </w:div>
    <w:div w:id="1959869082">
      <w:bodyDiv w:val="1"/>
      <w:marLeft w:val="0"/>
      <w:marRight w:val="0"/>
      <w:marTop w:val="0"/>
      <w:marBottom w:val="0"/>
      <w:divBdr>
        <w:top w:val="none" w:sz="0" w:space="0" w:color="auto"/>
        <w:left w:val="none" w:sz="0" w:space="0" w:color="auto"/>
        <w:bottom w:val="none" w:sz="0" w:space="0" w:color="auto"/>
        <w:right w:val="none" w:sz="0" w:space="0" w:color="auto"/>
      </w:divBdr>
    </w:div>
    <w:div w:id="1979533786">
      <w:bodyDiv w:val="1"/>
      <w:marLeft w:val="0"/>
      <w:marRight w:val="0"/>
      <w:marTop w:val="0"/>
      <w:marBottom w:val="0"/>
      <w:divBdr>
        <w:top w:val="none" w:sz="0" w:space="0" w:color="auto"/>
        <w:left w:val="none" w:sz="0" w:space="0" w:color="auto"/>
        <w:bottom w:val="none" w:sz="0" w:space="0" w:color="auto"/>
        <w:right w:val="none" w:sz="0" w:space="0" w:color="auto"/>
      </w:divBdr>
    </w:div>
    <w:div w:id="1984120738">
      <w:bodyDiv w:val="1"/>
      <w:marLeft w:val="0"/>
      <w:marRight w:val="0"/>
      <w:marTop w:val="0"/>
      <w:marBottom w:val="0"/>
      <w:divBdr>
        <w:top w:val="none" w:sz="0" w:space="0" w:color="auto"/>
        <w:left w:val="none" w:sz="0" w:space="0" w:color="auto"/>
        <w:bottom w:val="none" w:sz="0" w:space="0" w:color="auto"/>
        <w:right w:val="none" w:sz="0" w:space="0" w:color="auto"/>
      </w:divBdr>
    </w:div>
    <w:div w:id="2013411006">
      <w:bodyDiv w:val="1"/>
      <w:marLeft w:val="0"/>
      <w:marRight w:val="0"/>
      <w:marTop w:val="0"/>
      <w:marBottom w:val="0"/>
      <w:divBdr>
        <w:top w:val="none" w:sz="0" w:space="0" w:color="auto"/>
        <w:left w:val="none" w:sz="0" w:space="0" w:color="auto"/>
        <w:bottom w:val="none" w:sz="0" w:space="0" w:color="auto"/>
        <w:right w:val="none" w:sz="0" w:space="0" w:color="auto"/>
      </w:divBdr>
    </w:div>
    <w:div w:id="2018262932">
      <w:bodyDiv w:val="1"/>
      <w:marLeft w:val="0"/>
      <w:marRight w:val="0"/>
      <w:marTop w:val="0"/>
      <w:marBottom w:val="0"/>
      <w:divBdr>
        <w:top w:val="none" w:sz="0" w:space="0" w:color="auto"/>
        <w:left w:val="none" w:sz="0" w:space="0" w:color="auto"/>
        <w:bottom w:val="none" w:sz="0" w:space="0" w:color="auto"/>
        <w:right w:val="none" w:sz="0" w:space="0" w:color="auto"/>
      </w:divBdr>
    </w:div>
    <w:div w:id="2018850981">
      <w:bodyDiv w:val="1"/>
      <w:marLeft w:val="0"/>
      <w:marRight w:val="0"/>
      <w:marTop w:val="0"/>
      <w:marBottom w:val="0"/>
      <w:divBdr>
        <w:top w:val="none" w:sz="0" w:space="0" w:color="auto"/>
        <w:left w:val="none" w:sz="0" w:space="0" w:color="auto"/>
        <w:bottom w:val="none" w:sz="0" w:space="0" w:color="auto"/>
        <w:right w:val="none" w:sz="0" w:space="0" w:color="auto"/>
      </w:divBdr>
    </w:div>
    <w:div w:id="2019498613">
      <w:bodyDiv w:val="1"/>
      <w:marLeft w:val="0"/>
      <w:marRight w:val="0"/>
      <w:marTop w:val="0"/>
      <w:marBottom w:val="0"/>
      <w:divBdr>
        <w:top w:val="none" w:sz="0" w:space="0" w:color="auto"/>
        <w:left w:val="none" w:sz="0" w:space="0" w:color="auto"/>
        <w:bottom w:val="none" w:sz="0" w:space="0" w:color="auto"/>
        <w:right w:val="none" w:sz="0" w:space="0" w:color="auto"/>
      </w:divBdr>
    </w:div>
    <w:div w:id="2021083487">
      <w:bodyDiv w:val="1"/>
      <w:marLeft w:val="0"/>
      <w:marRight w:val="0"/>
      <w:marTop w:val="0"/>
      <w:marBottom w:val="0"/>
      <w:divBdr>
        <w:top w:val="none" w:sz="0" w:space="0" w:color="auto"/>
        <w:left w:val="none" w:sz="0" w:space="0" w:color="auto"/>
        <w:bottom w:val="none" w:sz="0" w:space="0" w:color="auto"/>
        <w:right w:val="none" w:sz="0" w:space="0" w:color="auto"/>
      </w:divBdr>
    </w:div>
    <w:div w:id="2023123242">
      <w:bodyDiv w:val="1"/>
      <w:marLeft w:val="0"/>
      <w:marRight w:val="0"/>
      <w:marTop w:val="0"/>
      <w:marBottom w:val="0"/>
      <w:divBdr>
        <w:top w:val="none" w:sz="0" w:space="0" w:color="auto"/>
        <w:left w:val="none" w:sz="0" w:space="0" w:color="auto"/>
        <w:bottom w:val="none" w:sz="0" w:space="0" w:color="auto"/>
        <w:right w:val="none" w:sz="0" w:space="0" w:color="auto"/>
      </w:divBdr>
    </w:div>
    <w:div w:id="2026899504">
      <w:bodyDiv w:val="1"/>
      <w:marLeft w:val="0"/>
      <w:marRight w:val="0"/>
      <w:marTop w:val="0"/>
      <w:marBottom w:val="0"/>
      <w:divBdr>
        <w:top w:val="none" w:sz="0" w:space="0" w:color="auto"/>
        <w:left w:val="none" w:sz="0" w:space="0" w:color="auto"/>
        <w:bottom w:val="none" w:sz="0" w:space="0" w:color="auto"/>
        <w:right w:val="none" w:sz="0" w:space="0" w:color="auto"/>
      </w:divBdr>
      <w:divsChild>
        <w:div w:id="184905202">
          <w:marLeft w:val="0"/>
          <w:marRight w:val="0"/>
          <w:marTop w:val="0"/>
          <w:marBottom w:val="0"/>
          <w:divBdr>
            <w:top w:val="none" w:sz="0" w:space="0" w:color="auto"/>
            <w:left w:val="none" w:sz="0" w:space="0" w:color="auto"/>
            <w:bottom w:val="none" w:sz="0" w:space="0" w:color="auto"/>
            <w:right w:val="none" w:sz="0" w:space="0" w:color="auto"/>
          </w:divBdr>
          <w:divsChild>
            <w:div w:id="2038845933">
              <w:marLeft w:val="0"/>
              <w:marRight w:val="0"/>
              <w:marTop w:val="0"/>
              <w:marBottom w:val="0"/>
              <w:divBdr>
                <w:top w:val="none" w:sz="0" w:space="0" w:color="auto"/>
                <w:left w:val="none" w:sz="0" w:space="0" w:color="auto"/>
                <w:bottom w:val="none" w:sz="0" w:space="0" w:color="auto"/>
                <w:right w:val="none" w:sz="0" w:space="0" w:color="auto"/>
              </w:divBdr>
              <w:divsChild>
                <w:div w:id="711150444">
                  <w:marLeft w:val="0"/>
                  <w:marRight w:val="0"/>
                  <w:marTop w:val="0"/>
                  <w:marBottom w:val="0"/>
                  <w:divBdr>
                    <w:top w:val="none" w:sz="0" w:space="0" w:color="auto"/>
                    <w:left w:val="none" w:sz="0" w:space="0" w:color="auto"/>
                    <w:bottom w:val="none" w:sz="0" w:space="0" w:color="auto"/>
                    <w:right w:val="none" w:sz="0" w:space="0" w:color="auto"/>
                  </w:divBdr>
                  <w:divsChild>
                    <w:div w:id="792988707">
                      <w:marLeft w:val="0"/>
                      <w:marRight w:val="0"/>
                      <w:marTop w:val="0"/>
                      <w:marBottom w:val="0"/>
                      <w:divBdr>
                        <w:top w:val="none" w:sz="0" w:space="0" w:color="auto"/>
                        <w:left w:val="none" w:sz="0" w:space="0" w:color="auto"/>
                        <w:bottom w:val="none" w:sz="0" w:space="0" w:color="auto"/>
                        <w:right w:val="none" w:sz="0" w:space="0" w:color="auto"/>
                      </w:divBdr>
                      <w:divsChild>
                        <w:div w:id="22757035">
                          <w:marLeft w:val="0"/>
                          <w:marRight w:val="0"/>
                          <w:marTop w:val="0"/>
                          <w:marBottom w:val="0"/>
                          <w:divBdr>
                            <w:top w:val="none" w:sz="0" w:space="0" w:color="auto"/>
                            <w:left w:val="none" w:sz="0" w:space="0" w:color="auto"/>
                            <w:bottom w:val="none" w:sz="0" w:space="0" w:color="auto"/>
                            <w:right w:val="none" w:sz="0" w:space="0" w:color="auto"/>
                          </w:divBdr>
                          <w:divsChild>
                            <w:div w:id="377239796">
                              <w:marLeft w:val="0"/>
                              <w:marRight w:val="0"/>
                              <w:marTop w:val="0"/>
                              <w:marBottom w:val="0"/>
                              <w:divBdr>
                                <w:top w:val="none" w:sz="0" w:space="0" w:color="auto"/>
                                <w:left w:val="none" w:sz="0" w:space="0" w:color="auto"/>
                                <w:bottom w:val="none" w:sz="0" w:space="0" w:color="auto"/>
                                <w:right w:val="none" w:sz="0" w:space="0" w:color="auto"/>
                              </w:divBdr>
                              <w:divsChild>
                                <w:div w:id="2078505519">
                                  <w:marLeft w:val="0"/>
                                  <w:marRight w:val="0"/>
                                  <w:marTop w:val="0"/>
                                  <w:marBottom w:val="0"/>
                                  <w:divBdr>
                                    <w:top w:val="none" w:sz="0" w:space="0" w:color="auto"/>
                                    <w:left w:val="none" w:sz="0" w:space="0" w:color="auto"/>
                                    <w:bottom w:val="none" w:sz="0" w:space="0" w:color="auto"/>
                                    <w:right w:val="none" w:sz="0" w:space="0" w:color="auto"/>
                                  </w:divBdr>
                                  <w:divsChild>
                                    <w:div w:id="26686270">
                                      <w:marLeft w:val="0"/>
                                      <w:marRight w:val="0"/>
                                      <w:marTop w:val="0"/>
                                      <w:marBottom w:val="0"/>
                                      <w:divBdr>
                                        <w:top w:val="none" w:sz="0" w:space="0" w:color="auto"/>
                                        <w:left w:val="none" w:sz="0" w:space="0" w:color="auto"/>
                                        <w:bottom w:val="none" w:sz="0" w:space="0" w:color="auto"/>
                                        <w:right w:val="none" w:sz="0" w:space="0" w:color="auto"/>
                                      </w:divBdr>
                                      <w:divsChild>
                                        <w:div w:id="643311375">
                                          <w:marLeft w:val="0"/>
                                          <w:marRight w:val="0"/>
                                          <w:marTop w:val="0"/>
                                          <w:marBottom w:val="0"/>
                                          <w:divBdr>
                                            <w:top w:val="none" w:sz="0" w:space="0" w:color="auto"/>
                                            <w:left w:val="none" w:sz="0" w:space="0" w:color="auto"/>
                                            <w:bottom w:val="none" w:sz="0" w:space="0" w:color="auto"/>
                                            <w:right w:val="none" w:sz="0" w:space="0" w:color="auto"/>
                                          </w:divBdr>
                                          <w:divsChild>
                                            <w:div w:id="243028889">
                                              <w:marLeft w:val="0"/>
                                              <w:marRight w:val="0"/>
                                              <w:marTop w:val="0"/>
                                              <w:marBottom w:val="0"/>
                                              <w:divBdr>
                                                <w:top w:val="none" w:sz="0" w:space="0" w:color="auto"/>
                                                <w:left w:val="none" w:sz="0" w:space="0" w:color="auto"/>
                                                <w:bottom w:val="none" w:sz="0" w:space="0" w:color="auto"/>
                                                <w:right w:val="none" w:sz="0" w:space="0" w:color="auto"/>
                                              </w:divBdr>
                                              <w:divsChild>
                                                <w:div w:id="1427464186">
                                                  <w:marLeft w:val="0"/>
                                                  <w:marRight w:val="0"/>
                                                  <w:marTop w:val="0"/>
                                                  <w:marBottom w:val="0"/>
                                                  <w:divBdr>
                                                    <w:top w:val="none" w:sz="0" w:space="0" w:color="auto"/>
                                                    <w:left w:val="none" w:sz="0" w:space="0" w:color="auto"/>
                                                    <w:bottom w:val="none" w:sz="0" w:space="0" w:color="auto"/>
                                                    <w:right w:val="none" w:sz="0" w:space="0" w:color="auto"/>
                                                  </w:divBdr>
                                                  <w:divsChild>
                                                    <w:div w:id="1496796511">
                                                      <w:marLeft w:val="0"/>
                                                      <w:marRight w:val="0"/>
                                                      <w:marTop w:val="0"/>
                                                      <w:marBottom w:val="0"/>
                                                      <w:divBdr>
                                                        <w:top w:val="none" w:sz="0" w:space="0" w:color="auto"/>
                                                        <w:left w:val="none" w:sz="0" w:space="0" w:color="auto"/>
                                                        <w:bottom w:val="none" w:sz="0" w:space="0" w:color="auto"/>
                                                        <w:right w:val="none" w:sz="0" w:space="0" w:color="auto"/>
                                                      </w:divBdr>
                                                      <w:divsChild>
                                                        <w:div w:id="1021197866">
                                                          <w:marLeft w:val="0"/>
                                                          <w:marRight w:val="0"/>
                                                          <w:marTop w:val="0"/>
                                                          <w:marBottom w:val="0"/>
                                                          <w:divBdr>
                                                            <w:top w:val="none" w:sz="0" w:space="0" w:color="auto"/>
                                                            <w:left w:val="none" w:sz="0" w:space="0" w:color="auto"/>
                                                            <w:bottom w:val="none" w:sz="0" w:space="0" w:color="auto"/>
                                                            <w:right w:val="none" w:sz="0" w:space="0" w:color="auto"/>
                                                          </w:divBdr>
                                                          <w:divsChild>
                                                            <w:div w:id="8245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7250399">
      <w:bodyDiv w:val="1"/>
      <w:marLeft w:val="0"/>
      <w:marRight w:val="0"/>
      <w:marTop w:val="0"/>
      <w:marBottom w:val="0"/>
      <w:divBdr>
        <w:top w:val="none" w:sz="0" w:space="0" w:color="auto"/>
        <w:left w:val="none" w:sz="0" w:space="0" w:color="auto"/>
        <w:bottom w:val="none" w:sz="0" w:space="0" w:color="auto"/>
        <w:right w:val="none" w:sz="0" w:space="0" w:color="auto"/>
      </w:divBdr>
    </w:div>
    <w:div w:id="2034304942">
      <w:bodyDiv w:val="1"/>
      <w:marLeft w:val="0"/>
      <w:marRight w:val="0"/>
      <w:marTop w:val="0"/>
      <w:marBottom w:val="0"/>
      <w:divBdr>
        <w:top w:val="none" w:sz="0" w:space="0" w:color="auto"/>
        <w:left w:val="none" w:sz="0" w:space="0" w:color="auto"/>
        <w:bottom w:val="none" w:sz="0" w:space="0" w:color="auto"/>
        <w:right w:val="none" w:sz="0" w:space="0" w:color="auto"/>
      </w:divBdr>
    </w:div>
    <w:div w:id="2040549134">
      <w:bodyDiv w:val="1"/>
      <w:marLeft w:val="0"/>
      <w:marRight w:val="0"/>
      <w:marTop w:val="0"/>
      <w:marBottom w:val="0"/>
      <w:divBdr>
        <w:top w:val="none" w:sz="0" w:space="0" w:color="auto"/>
        <w:left w:val="none" w:sz="0" w:space="0" w:color="auto"/>
        <w:bottom w:val="none" w:sz="0" w:space="0" w:color="auto"/>
        <w:right w:val="none" w:sz="0" w:space="0" w:color="auto"/>
      </w:divBdr>
    </w:div>
    <w:div w:id="2044212547">
      <w:bodyDiv w:val="1"/>
      <w:marLeft w:val="0"/>
      <w:marRight w:val="0"/>
      <w:marTop w:val="0"/>
      <w:marBottom w:val="0"/>
      <w:divBdr>
        <w:top w:val="none" w:sz="0" w:space="0" w:color="auto"/>
        <w:left w:val="none" w:sz="0" w:space="0" w:color="auto"/>
        <w:bottom w:val="none" w:sz="0" w:space="0" w:color="auto"/>
        <w:right w:val="none" w:sz="0" w:space="0" w:color="auto"/>
      </w:divBdr>
    </w:div>
    <w:div w:id="2054647209">
      <w:bodyDiv w:val="1"/>
      <w:marLeft w:val="0"/>
      <w:marRight w:val="0"/>
      <w:marTop w:val="0"/>
      <w:marBottom w:val="0"/>
      <w:divBdr>
        <w:top w:val="none" w:sz="0" w:space="0" w:color="auto"/>
        <w:left w:val="none" w:sz="0" w:space="0" w:color="auto"/>
        <w:bottom w:val="none" w:sz="0" w:space="0" w:color="auto"/>
        <w:right w:val="none" w:sz="0" w:space="0" w:color="auto"/>
      </w:divBdr>
    </w:div>
    <w:div w:id="2061441184">
      <w:bodyDiv w:val="1"/>
      <w:marLeft w:val="0"/>
      <w:marRight w:val="0"/>
      <w:marTop w:val="0"/>
      <w:marBottom w:val="0"/>
      <w:divBdr>
        <w:top w:val="none" w:sz="0" w:space="0" w:color="auto"/>
        <w:left w:val="none" w:sz="0" w:space="0" w:color="auto"/>
        <w:bottom w:val="none" w:sz="0" w:space="0" w:color="auto"/>
        <w:right w:val="none" w:sz="0" w:space="0" w:color="auto"/>
      </w:divBdr>
    </w:div>
    <w:div w:id="2061902388">
      <w:bodyDiv w:val="1"/>
      <w:marLeft w:val="0"/>
      <w:marRight w:val="0"/>
      <w:marTop w:val="0"/>
      <w:marBottom w:val="0"/>
      <w:divBdr>
        <w:top w:val="none" w:sz="0" w:space="0" w:color="auto"/>
        <w:left w:val="none" w:sz="0" w:space="0" w:color="auto"/>
        <w:bottom w:val="none" w:sz="0" w:space="0" w:color="auto"/>
        <w:right w:val="none" w:sz="0" w:space="0" w:color="auto"/>
      </w:divBdr>
    </w:div>
    <w:div w:id="2066373378">
      <w:bodyDiv w:val="1"/>
      <w:marLeft w:val="0"/>
      <w:marRight w:val="0"/>
      <w:marTop w:val="0"/>
      <w:marBottom w:val="0"/>
      <w:divBdr>
        <w:top w:val="none" w:sz="0" w:space="0" w:color="auto"/>
        <w:left w:val="none" w:sz="0" w:space="0" w:color="auto"/>
        <w:bottom w:val="none" w:sz="0" w:space="0" w:color="auto"/>
        <w:right w:val="none" w:sz="0" w:space="0" w:color="auto"/>
      </w:divBdr>
    </w:div>
    <w:div w:id="2067216547">
      <w:bodyDiv w:val="1"/>
      <w:marLeft w:val="0"/>
      <w:marRight w:val="0"/>
      <w:marTop w:val="0"/>
      <w:marBottom w:val="0"/>
      <w:divBdr>
        <w:top w:val="none" w:sz="0" w:space="0" w:color="auto"/>
        <w:left w:val="none" w:sz="0" w:space="0" w:color="auto"/>
        <w:bottom w:val="none" w:sz="0" w:space="0" w:color="auto"/>
        <w:right w:val="none" w:sz="0" w:space="0" w:color="auto"/>
      </w:divBdr>
    </w:div>
    <w:div w:id="2078748149">
      <w:bodyDiv w:val="1"/>
      <w:marLeft w:val="0"/>
      <w:marRight w:val="0"/>
      <w:marTop w:val="0"/>
      <w:marBottom w:val="0"/>
      <w:divBdr>
        <w:top w:val="none" w:sz="0" w:space="0" w:color="auto"/>
        <w:left w:val="none" w:sz="0" w:space="0" w:color="auto"/>
        <w:bottom w:val="none" w:sz="0" w:space="0" w:color="auto"/>
        <w:right w:val="none" w:sz="0" w:space="0" w:color="auto"/>
      </w:divBdr>
    </w:div>
    <w:div w:id="2091150637">
      <w:bodyDiv w:val="1"/>
      <w:marLeft w:val="0"/>
      <w:marRight w:val="0"/>
      <w:marTop w:val="0"/>
      <w:marBottom w:val="0"/>
      <w:divBdr>
        <w:top w:val="none" w:sz="0" w:space="0" w:color="auto"/>
        <w:left w:val="none" w:sz="0" w:space="0" w:color="auto"/>
        <w:bottom w:val="none" w:sz="0" w:space="0" w:color="auto"/>
        <w:right w:val="none" w:sz="0" w:space="0" w:color="auto"/>
      </w:divBdr>
    </w:div>
    <w:div w:id="2098557308">
      <w:bodyDiv w:val="1"/>
      <w:marLeft w:val="0"/>
      <w:marRight w:val="0"/>
      <w:marTop w:val="0"/>
      <w:marBottom w:val="0"/>
      <w:divBdr>
        <w:top w:val="none" w:sz="0" w:space="0" w:color="auto"/>
        <w:left w:val="none" w:sz="0" w:space="0" w:color="auto"/>
        <w:bottom w:val="none" w:sz="0" w:space="0" w:color="auto"/>
        <w:right w:val="none" w:sz="0" w:space="0" w:color="auto"/>
      </w:divBdr>
    </w:div>
    <w:div w:id="2108579393">
      <w:bodyDiv w:val="1"/>
      <w:marLeft w:val="0"/>
      <w:marRight w:val="0"/>
      <w:marTop w:val="0"/>
      <w:marBottom w:val="0"/>
      <w:divBdr>
        <w:top w:val="none" w:sz="0" w:space="0" w:color="auto"/>
        <w:left w:val="none" w:sz="0" w:space="0" w:color="auto"/>
        <w:bottom w:val="none" w:sz="0" w:space="0" w:color="auto"/>
        <w:right w:val="none" w:sz="0" w:space="0" w:color="auto"/>
      </w:divBdr>
    </w:div>
    <w:div w:id="2116169735">
      <w:bodyDiv w:val="1"/>
      <w:marLeft w:val="0"/>
      <w:marRight w:val="0"/>
      <w:marTop w:val="0"/>
      <w:marBottom w:val="0"/>
      <w:divBdr>
        <w:top w:val="none" w:sz="0" w:space="0" w:color="auto"/>
        <w:left w:val="none" w:sz="0" w:space="0" w:color="auto"/>
        <w:bottom w:val="none" w:sz="0" w:space="0" w:color="auto"/>
        <w:right w:val="none" w:sz="0" w:space="0" w:color="auto"/>
      </w:divBdr>
    </w:div>
    <w:div w:id="2118988660">
      <w:bodyDiv w:val="1"/>
      <w:marLeft w:val="0"/>
      <w:marRight w:val="0"/>
      <w:marTop w:val="0"/>
      <w:marBottom w:val="0"/>
      <w:divBdr>
        <w:top w:val="none" w:sz="0" w:space="0" w:color="auto"/>
        <w:left w:val="none" w:sz="0" w:space="0" w:color="auto"/>
        <w:bottom w:val="none" w:sz="0" w:space="0" w:color="auto"/>
        <w:right w:val="none" w:sz="0" w:space="0" w:color="auto"/>
      </w:divBdr>
    </w:div>
    <w:div w:id="2125730139">
      <w:bodyDiv w:val="1"/>
      <w:marLeft w:val="0"/>
      <w:marRight w:val="0"/>
      <w:marTop w:val="0"/>
      <w:marBottom w:val="0"/>
      <w:divBdr>
        <w:top w:val="none" w:sz="0" w:space="0" w:color="auto"/>
        <w:left w:val="none" w:sz="0" w:space="0" w:color="auto"/>
        <w:bottom w:val="none" w:sz="0" w:space="0" w:color="auto"/>
        <w:right w:val="none" w:sz="0" w:space="0" w:color="auto"/>
      </w:divBdr>
      <w:divsChild>
        <w:div w:id="1915627296">
          <w:marLeft w:val="0"/>
          <w:marRight w:val="0"/>
          <w:marTop w:val="0"/>
          <w:marBottom w:val="0"/>
          <w:divBdr>
            <w:top w:val="none" w:sz="0" w:space="0" w:color="auto"/>
            <w:left w:val="none" w:sz="0" w:space="0" w:color="auto"/>
            <w:bottom w:val="none" w:sz="0" w:space="0" w:color="auto"/>
            <w:right w:val="none" w:sz="0" w:space="0" w:color="auto"/>
          </w:divBdr>
          <w:divsChild>
            <w:div w:id="2068260696">
              <w:marLeft w:val="0"/>
              <w:marRight w:val="0"/>
              <w:marTop w:val="0"/>
              <w:marBottom w:val="0"/>
              <w:divBdr>
                <w:top w:val="none" w:sz="0" w:space="0" w:color="auto"/>
                <w:left w:val="none" w:sz="0" w:space="0" w:color="auto"/>
                <w:bottom w:val="none" w:sz="0" w:space="0" w:color="auto"/>
                <w:right w:val="none" w:sz="0" w:space="0" w:color="auto"/>
              </w:divBdr>
              <w:divsChild>
                <w:div w:id="9296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5635">
      <w:bodyDiv w:val="1"/>
      <w:marLeft w:val="0"/>
      <w:marRight w:val="0"/>
      <w:marTop w:val="0"/>
      <w:marBottom w:val="0"/>
      <w:divBdr>
        <w:top w:val="none" w:sz="0" w:space="0" w:color="auto"/>
        <w:left w:val="none" w:sz="0" w:space="0" w:color="auto"/>
        <w:bottom w:val="none" w:sz="0" w:space="0" w:color="auto"/>
        <w:right w:val="none" w:sz="0" w:space="0" w:color="auto"/>
      </w:divBdr>
    </w:div>
    <w:div w:id="2136217911">
      <w:bodyDiv w:val="1"/>
      <w:marLeft w:val="0"/>
      <w:marRight w:val="0"/>
      <w:marTop w:val="0"/>
      <w:marBottom w:val="0"/>
      <w:divBdr>
        <w:top w:val="none" w:sz="0" w:space="0" w:color="auto"/>
        <w:left w:val="none" w:sz="0" w:space="0" w:color="auto"/>
        <w:bottom w:val="none" w:sz="0" w:space="0" w:color="auto"/>
        <w:right w:val="none" w:sz="0" w:space="0" w:color="auto"/>
      </w:divBdr>
    </w:div>
    <w:div w:id="2141419117">
      <w:bodyDiv w:val="1"/>
      <w:marLeft w:val="0"/>
      <w:marRight w:val="0"/>
      <w:marTop w:val="0"/>
      <w:marBottom w:val="0"/>
      <w:divBdr>
        <w:top w:val="none" w:sz="0" w:space="0" w:color="auto"/>
        <w:left w:val="none" w:sz="0" w:space="0" w:color="auto"/>
        <w:bottom w:val="none" w:sz="0" w:space="0" w:color="auto"/>
        <w:right w:val="none" w:sz="0" w:space="0" w:color="auto"/>
      </w:divBdr>
    </w:div>
    <w:div w:id="214173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frs.org/issued-standards/list-of-standards/ifrs-9-financial-instruments/" TargetMode="External"/><Relationship Id="rId21" Type="http://schemas.openxmlformats.org/officeDocument/2006/relationships/footer" Target="footer4.xml"/><Relationship Id="rId42" Type="http://schemas.openxmlformats.org/officeDocument/2006/relationships/hyperlink" Target="https://barnsleymbc.moderngov.co.uk/ieListDocuments.aspx?CId=135&amp;MId=6929&amp;Ver=4" TargetMode="External"/><Relationship Id="rId63" Type="http://schemas.openxmlformats.org/officeDocument/2006/relationships/hyperlink" Target="https://barnsleymbc.moderngov.co.uk/ieListDocuments.aspx?CId=135&amp;MId=6932&amp;Ver=4" TargetMode="External"/><Relationship Id="rId84" Type="http://schemas.openxmlformats.org/officeDocument/2006/relationships/hyperlink" Target="https://www.ifrs.org/issued-standards/list-of-standards/ias-1-presentation-of-financial-statements/" TargetMode="External"/><Relationship Id="rId138" Type="http://schemas.openxmlformats.org/officeDocument/2006/relationships/hyperlink" Target="https://www.ifac.org/system/files/publications/files/ipsas-3-accounting-po.pdf" TargetMode="External"/><Relationship Id="rId159" Type="http://schemas.openxmlformats.org/officeDocument/2006/relationships/hyperlink" Target="http://www.ifac.org/system/files/publications/files/B7%20IPSAS_31.pdf" TargetMode="External"/><Relationship Id="rId107" Type="http://schemas.openxmlformats.org/officeDocument/2006/relationships/hyperlink" Target="https://www.ifrs.org/issued-standards/list-of-standards/ias-39-financial-instruments-recognition-and-measurement/" TargetMode="External"/><Relationship Id="rId11" Type="http://schemas.openxmlformats.org/officeDocument/2006/relationships/footnotes" Target="footnotes.xml"/><Relationship Id="rId32" Type="http://schemas.openxmlformats.org/officeDocument/2006/relationships/image" Target="media/image7.png"/><Relationship Id="rId53" Type="http://schemas.openxmlformats.org/officeDocument/2006/relationships/hyperlink" Target="https://barnsleymbc.moderngov.co.uk/ieListDocuments.aspx?CId=135&amp;MId=8465&amp;Ver=4" TargetMode="External"/><Relationship Id="rId74" Type="http://schemas.openxmlformats.org/officeDocument/2006/relationships/footer" Target="footer8.xml"/><Relationship Id="rId128" Type="http://schemas.openxmlformats.org/officeDocument/2006/relationships/hyperlink" Target="https://www.ifrs.org/issued-standards/list-of-interpretations/ifric-12-service-concession-arrangements/" TargetMode="External"/><Relationship Id="rId149" Type="http://schemas.openxmlformats.org/officeDocument/2006/relationships/hyperlink" Target="https://www.ifac.org/system/files/publications/files/ipsas-19-provisions-c.pdf" TargetMode="External"/><Relationship Id="rId5" Type="http://schemas.openxmlformats.org/officeDocument/2006/relationships/customXml" Target="../customXml/item5.xml"/><Relationship Id="rId95" Type="http://schemas.openxmlformats.org/officeDocument/2006/relationships/hyperlink" Target="https://www.ifrs.org/issued-standards/list-of-standards/ias-20-accounting-for-government-grants-and-disclosure-of-government-assistance/" TargetMode="External"/><Relationship Id="rId160" Type="http://schemas.openxmlformats.org/officeDocument/2006/relationships/hyperlink" Target="http://www.ifac.org/system/files/publications/files/B8%20IPSAS_32.pdf" TargetMode="External"/><Relationship Id="rId22" Type="http://schemas.openxmlformats.org/officeDocument/2006/relationships/footer" Target="footer5.xml"/><Relationship Id="rId43" Type="http://schemas.openxmlformats.org/officeDocument/2006/relationships/hyperlink" Target="https://barnsleymbc.moderngov.co.uk/ieListDocuments.aspx?CId=135&amp;MId=6936&amp;Ver=4" TargetMode="External"/><Relationship Id="rId64" Type="http://schemas.openxmlformats.org/officeDocument/2006/relationships/image" Target="media/image13.png"/><Relationship Id="rId118" Type="http://schemas.openxmlformats.org/officeDocument/2006/relationships/hyperlink" Target="https://www.ifrs.org/issued-standards/list-of-standards/ifrs-10-consolidated-financial-statements/" TargetMode="External"/><Relationship Id="rId139" Type="http://schemas.openxmlformats.org/officeDocument/2006/relationships/hyperlink" Target="https://www.ifac.org/system/files/publications/files/ipsas-4-the-effects-o.pdf" TargetMode="External"/><Relationship Id="rId85" Type="http://schemas.openxmlformats.org/officeDocument/2006/relationships/hyperlink" Target="https://www.ifrs.org/issued-standards/list-of-standards/ias-2-inventories/" TargetMode="External"/><Relationship Id="rId150" Type="http://schemas.openxmlformats.org/officeDocument/2006/relationships/hyperlink" Target="https://www.ifac.org/system/files/publications/files/ipsas-20-related.pdf" TargetMode="External"/><Relationship Id="rId12" Type="http://schemas.openxmlformats.org/officeDocument/2006/relationships/endnotes" Target="endnotes.xml"/><Relationship Id="rId17" Type="http://schemas.openxmlformats.org/officeDocument/2006/relationships/footer" Target="footer3.xml"/><Relationship Id="rId33" Type="http://schemas.openxmlformats.org/officeDocument/2006/relationships/hyperlink" Target="http://barnsleymbc.moderngov.co.uk/mgListCommittees.aspx?bcr=1" TargetMode="External"/><Relationship Id="rId38" Type="http://schemas.openxmlformats.org/officeDocument/2006/relationships/image" Target="media/image9.png"/><Relationship Id="rId59" Type="http://schemas.openxmlformats.org/officeDocument/2006/relationships/hyperlink" Target="https://barnsleymbc.moderngov.co.uk/ieListDocuments.aspx?CId=135&amp;MId=6932&amp;Ver=4" TargetMode="External"/><Relationship Id="rId103" Type="http://schemas.openxmlformats.org/officeDocument/2006/relationships/hyperlink" Target="https://www.ifrs.org/issued-standards/list-of-standards/ias-32-financial-instruments-presentation/" TargetMode="External"/><Relationship Id="rId108" Type="http://schemas.openxmlformats.org/officeDocument/2006/relationships/hyperlink" Target="https://www.ifrs.org/issued-standards/list-of-standards/ias-40-investment-property/" TargetMode="External"/><Relationship Id="rId124" Type="http://schemas.openxmlformats.org/officeDocument/2006/relationships/hyperlink" Target="https://www.ifrs.org/issued-standards/list-of-interpretations/ifric-4-determining-whether-an-arrangement-contains-a-lease/" TargetMode="External"/><Relationship Id="rId129" Type="http://schemas.openxmlformats.org/officeDocument/2006/relationships/hyperlink" Target="https://www.ifrs.org/issued-standards/list-of-interpretations/ifric-14-ias-19-the-limit-on-a-defined-benefit-asset-minimum-funding-requirements/" TargetMode="External"/><Relationship Id="rId54" Type="http://schemas.openxmlformats.org/officeDocument/2006/relationships/hyperlink" Target="https://barnsleymbc.moderngov.co.uk/ieListDocuments.aspx?CId=135&amp;MId=6924&amp;Ver=4" TargetMode="External"/><Relationship Id="rId70" Type="http://schemas.openxmlformats.org/officeDocument/2006/relationships/image" Target="cid:image002.png@01D8A0DE.90C51A90" TargetMode="External"/><Relationship Id="rId75" Type="http://schemas.openxmlformats.org/officeDocument/2006/relationships/header" Target="header10.xml"/><Relationship Id="rId91" Type="http://schemas.openxmlformats.org/officeDocument/2006/relationships/hyperlink" Target="https://www.ifrs.org/issued-standards/list-of-standards/ias-16-property-plant-and-equipment/" TargetMode="External"/><Relationship Id="rId96" Type="http://schemas.openxmlformats.org/officeDocument/2006/relationships/hyperlink" Target="https://www.ifrs.org/issued-standards/list-of-standards/ias-21-the-effects-of-changes-in-foreign-exchange-rates/" TargetMode="External"/><Relationship Id="rId140" Type="http://schemas.openxmlformats.org/officeDocument/2006/relationships/hyperlink" Target="https://www.ifac.org/system/files/publications/files/ipsas-5-borrowing-costs.pdf" TargetMode="External"/><Relationship Id="rId145" Type="http://schemas.openxmlformats.org/officeDocument/2006/relationships/hyperlink" Target="http://www.ifac.org/system/files/publications/files/ipsas-13-leases-3.pdf" TargetMode="External"/><Relationship Id="rId161" Type="http://schemas.openxmlformats.org/officeDocument/2006/relationships/hyperlink" Target="https://www.ifac.org/publications-resources/ipsas-34-separate-financial-statements" TargetMode="External"/><Relationship Id="rId166" Type="http://schemas.openxmlformats.org/officeDocument/2006/relationships/hyperlink" Target="https://www.ifac.org/publications-resources/ipsas-39-employee-benefit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2.png"/><Relationship Id="rId28" Type="http://schemas.openxmlformats.org/officeDocument/2006/relationships/image" Target="media/image6.png"/><Relationship Id="rId49" Type="http://schemas.openxmlformats.org/officeDocument/2006/relationships/hyperlink" Target="https://barnsleymbc.moderngov.co.uk/ieListDocuments.aspx?CId=135&amp;MId=8465&amp;Ver=4" TargetMode="External"/><Relationship Id="rId114" Type="http://schemas.openxmlformats.org/officeDocument/2006/relationships/hyperlink" Target="https://www.ifrs.org/issued-standards/list-of-standards/ifrs-6-exploration-for-and-evaluation-of-mineral-resources/" TargetMode="External"/><Relationship Id="rId119" Type="http://schemas.openxmlformats.org/officeDocument/2006/relationships/hyperlink" Target="https://www.ifrs.org/issued-standards/list-of-standards/ifrs-11-joint-arrangements/" TargetMode="External"/><Relationship Id="rId44" Type="http://schemas.openxmlformats.org/officeDocument/2006/relationships/hyperlink" Target="https://barnsleymbc.moderngov.co.uk/ieListDocuments.aspx?CId=135&amp;MId=8465&amp;Ver=4" TargetMode="External"/><Relationship Id="rId60" Type="http://schemas.openxmlformats.org/officeDocument/2006/relationships/hyperlink" Target="https://barnsleymbc.moderngov.co.uk/ieListDocuments.aspx?CId=135&amp;MId=6934&amp;Ver=4" TargetMode="External"/><Relationship Id="rId65" Type="http://schemas.openxmlformats.org/officeDocument/2006/relationships/image" Target="media/image14.png"/><Relationship Id="rId81" Type="http://schemas.openxmlformats.org/officeDocument/2006/relationships/hyperlink" Target="https://www.frc.org.uk/accountants/accounting-and-reporting-policy/uk-accounting-standards/standards-in-issue/frs-26-(ias-39)-financial-instruments-recognition" TargetMode="External"/><Relationship Id="rId86" Type="http://schemas.openxmlformats.org/officeDocument/2006/relationships/hyperlink" Target="https://www.ifrs.org/issued-standards/list-of-standards/ias-7-statement-of-cash-flows/" TargetMode="External"/><Relationship Id="rId130" Type="http://schemas.openxmlformats.org/officeDocument/2006/relationships/hyperlink" Target="https://www.ifrs.org/issued-standards/list-of-interpretations/ifric-21-levies/" TargetMode="External"/><Relationship Id="rId135" Type="http://schemas.openxmlformats.org/officeDocument/2006/relationships/hyperlink" Target="https://www.ifrs.org/issued-standards/list-of-interpretations/sic-32-intangible-assets-web-site-costs/" TargetMode="External"/><Relationship Id="rId151" Type="http://schemas.openxmlformats.org/officeDocument/2006/relationships/hyperlink" Target="https://www.ifac.org/system/files/publications/files/ipsas-21-impairme.pdf" TargetMode="External"/><Relationship Id="rId156" Type="http://schemas.openxmlformats.org/officeDocument/2006/relationships/hyperlink" Target="http://www.ifac.org/system/files/publications/files/B4%20IPSAS_28.pdf" TargetMode="External"/><Relationship Id="rId13" Type="http://schemas.openxmlformats.org/officeDocument/2006/relationships/image" Target="media/image1.jpeg"/><Relationship Id="rId18" Type="http://schemas.openxmlformats.org/officeDocument/2006/relationships/header" Target="header2.xml"/><Relationship Id="rId39" Type="http://schemas.openxmlformats.org/officeDocument/2006/relationships/image" Target="media/image10.png"/><Relationship Id="rId109" Type="http://schemas.openxmlformats.org/officeDocument/2006/relationships/hyperlink" Target="https://www.ifrs.org/issued-standards/list-of-standards/ias-41-agriculture/" TargetMode="External"/><Relationship Id="rId34" Type="http://schemas.openxmlformats.org/officeDocument/2006/relationships/hyperlink" Target="https://www.barnsley.gov.uk/services/our-council/our-management-team/" TargetMode="External"/><Relationship Id="rId50" Type="http://schemas.openxmlformats.org/officeDocument/2006/relationships/hyperlink" Target="https://barnsleymbc.moderngov.co.uk/ieListDocuments.aspx?CId=135&amp;MId=6924&amp;Ver=4" TargetMode="External"/><Relationship Id="rId55" Type="http://schemas.openxmlformats.org/officeDocument/2006/relationships/hyperlink" Target="https://barnsleymbc.moderngov.co.uk/ieListDocuments.aspx?CId=135&amp;MId=6929&amp;Ver=4" TargetMode="External"/><Relationship Id="rId76" Type="http://schemas.openxmlformats.org/officeDocument/2006/relationships/footer" Target="footer9.xml"/><Relationship Id="rId97" Type="http://schemas.openxmlformats.org/officeDocument/2006/relationships/hyperlink" Target="https://www.ifrs.org/issued-standards/list-of-standards/ias-23-borrowing-costs/" TargetMode="External"/><Relationship Id="rId104" Type="http://schemas.openxmlformats.org/officeDocument/2006/relationships/hyperlink" Target="https://www.ifrs.org/issued-standards/list-of-standards/ias-36-impairment-of-assets/" TargetMode="External"/><Relationship Id="rId120" Type="http://schemas.openxmlformats.org/officeDocument/2006/relationships/hyperlink" Target="https://www.ifrs.org/issued-standards/list-of-standards/ifrs-12-disclosure-of-interests-in-other-entities/" TargetMode="External"/><Relationship Id="rId125" Type="http://schemas.openxmlformats.org/officeDocument/2006/relationships/hyperlink" Target="https://www.ifrs.org/issued-standards/list-of-interpretations/ifric-5-rights-to-interests-arising-from-decommissioning-restoration-and-environmental/" TargetMode="External"/><Relationship Id="rId141" Type="http://schemas.openxmlformats.org/officeDocument/2006/relationships/hyperlink" Target="https://www.ifac.org/system/files/publications/files/ipsas-9-revenue-from.pdf" TargetMode="External"/><Relationship Id="rId146" Type="http://schemas.openxmlformats.org/officeDocument/2006/relationships/hyperlink" Target="https://www.ifac.org/system/files/publications/files/ipsas-14-events-after.pdf" TargetMode="External"/><Relationship Id="rId167"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eader" Target="header8.xml"/><Relationship Id="rId92" Type="http://schemas.openxmlformats.org/officeDocument/2006/relationships/hyperlink" Target="https://www.ifrs.org/issued-standards/list-of-standards/ias-17-leases/" TargetMode="External"/><Relationship Id="rId162" Type="http://schemas.openxmlformats.org/officeDocument/2006/relationships/hyperlink" Target="https://www.ifac.org/publications-resources/ipsas-35-consolidated-financial-statements" TargetMode="External"/><Relationship Id="rId2" Type="http://schemas.openxmlformats.org/officeDocument/2006/relationships/customXml" Target="../customXml/item2.xml"/><Relationship Id="rId29" Type="http://schemas.openxmlformats.org/officeDocument/2006/relationships/hyperlink" Target="https://www.barnsley.gov.uk/barnsley-maps/" TargetMode="External"/><Relationship Id="rId24" Type="http://schemas.openxmlformats.org/officeDocument/2006/relationships/header" Target="header5.xml"/><Relationship Id="rId40" Type="http://schemas.openxmlformats.org/officeDocument/2006/relationships/image" Target="media/image11.png"/><Relationship Id="rId45" Type="http://schemas.openxmlformats.org/officeDocument/2006/relationships/image" Target="media/image12.png"/><Relationship Id="rId66" Type="http://schemas.openxmlformats.org/officeDocument/2006/relationships/header" Target="header6.xml"/><Relationship Id="rId87" Type="http://schemas.openxmlformats.org/officeDocument/2006/relationships/hyperlink" Target="https://www.ifrs.org/issued-standards/list-of-standards/ias-8-accounting-policies-changes-in-accounting-estimates-and-errors/" TargetMode="External"/><Relationship Id="rId110" Type="http://schemas.openxmlformats.org/officeDocument/2006/relationships/hyperlink" Target="https://www.ifrs.org/issued-standards/list-of-standards/ifrs-2-share-based-payment/" TargetMode="External"/><Relationship Id="rId115" Type="http://schemas.openxmlformats.org/officeDocument/2006/relationships/hyperlink" Target="https://www.ifrs.org/issued-standards/list-of-standards/ifrs-7-financial-instruments-disclosures/" TargetMode="External"/><Relationship Id="rId131" Type="http://schemas.openxmlformats.org/officeDocument/2006/relationships/hyperlink" Target="https://www.ifrs.org/issued-standards/list-of-interpretations/sic-15-operating-leases-incentives/" TargetMode="External"/><Relationship Id="rId136" Type="http://schemas.openxmlformats.org/officeDocument/2006/relationships/hyperlink" Target="https://www.ifac.org/system/files/publications/files/ipsas-1-presentation.pdf" TargetMode="External"/><Relationship Id="rId157" Type="http://schemas.openxmlformats.org/officeDocument/2006/relationships/hyperlink" Target="http://www.ifac.org/system/files/publications/files/B5%20IPSAS_29.pdf" TargetMode="External"/><Relationship Id="rId61" Type="http://schemas.openxmlformats.org/officeDocument/2006/relationships/hyperlink" Target="https://barnsleymbc.moderngov.co.uk/ieListDocuments.aspx?CId=135&amp;MId=6934&amp;Ver=4" TargetMode="External"/><Relationship Id="rId82" Type="http://schemas.openxmlformats.org/officeDocument/2006/relationships/hyperlink" Target="https://www.frc.org.uk/accountants/accounting-and-reporting-policy/uk-accounting-standards/standards-in-issue/frs-29-(ifrs-7)-financial-instruments-disclosures" TargetMode="External"/><Relationship Id="rId152" Type="http://schemas.openxmlformats.org/officeDocument/2006/relationships/hyperlink" Target="https://www.ifac.org/system/files/publications/files/ipsas-23-revenue-from-non-3.pdf" TargetMode="Externa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hyperlink" Target="http://barnsleymbc.moderngov.co.uk/ecCatDisplay.aspx?sch=doc&amp;cat=13273" TargetMode="External"/><Relationship Id="rId35" Type="http://schemas.openxmlformats.org/officeDocument/2006/relationships/hyperlink" Target="https://www.barnsley.gov.uk/services/our-council/council-plan/our-council-plan/" TargetMode="External"/><Relationship Id="rId56" Type="http://schemas.openxmlformats.org/officeDocument/2006/relationships/hyperlink" Target="https://barnsleymbc.moderngov.co.uk/ieListDocuments.aspx?CId=135&amp;MId=6936&amp;Ver=4" TargetMode="External"/><Relationship Id="rId77" Type="http://schemas.openxmlformats.org/officeDocument/2006/relationships/header" Target="header11.xml"/><Relationship Id="rId100" Type="http://schemas.openxmlformats.org/officeDocument/2006/relationships/hyperlink" Target="https://www.ifrs.org/issued-standards/list-of-standards/ias-27-separate-financial-statements/" TargetMode="External"/><Relationship Id="rId105" Type="http://schemas.openxmlformats.org/officeDocument/2006/relationships/hyperlink" Target="https://www.ifrs.org/issued-standards/list-of-standards/ias-37-provisions-contingent-liabilities-and-contingent-assets/" TargetMode="External"/><Relationship Id="rId126" Type="http://schemas.openxmlformats.org/officeDocument/2006/relationships/hyperlink" Target="https://www.ifrs.org/issued-standards/list-of-interpretations/ifric-6-liabilities-arising-from-participating-in-a-specific-market-waste-electrical/" TargetMode="External"/><Relationship Id="rId147" Type="http://schemas.openxmlformats.org/officeDocument/2006/relationships/hyperlink" Target="https://www.ifac.org/system/files/publications/files/ipsas-16-investment-pr.pdf" TargetMode="External"/><Relationship Id="rId168"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s://barnsleymbc.moderngov.co.uk/ieListDocuments.aspx?CId=135&amp;MId=6929&amp;Ver=4" TargetMode="External"/><Relationship Id="rId72" Type="http://schemas.openxmlformats.org/officeDocument/2006/relationships/footer" Target="footer7.xml"/><Relationship Id="rId93" Type="http://schemas.openxmlformats.org/officeDocument/2006/relationships/hyperlink" Target="https://www.ifrs.org/issued-standards/list-of-standards/ias-18-revenue/" TargetMode="External"/><Relationship Id="rId98" Type="http://schemas.openxmlformats.org/officeDocument/2006/relationships/hyperlink" Target="https://www.ifrs.org/issued-standards/list-of-standards/ias-24-related-party-disclosures/" TargetMode="External"/><Relationship Id="rId121" Type="http://schemas.openxmlformats.org/officeDocument/2006/relationships/hyperlink" Target="https://www.ifrs.org/issued-standards/list-of-standards/ifrs-13-fair-value-measurement/" TargetMode="External"/><Relationship Id="rId142" Type="http://schemas.openxmlformats.org/officeDocument/2006/relationships/hyperlink" Target="https://www.ifac.org/system/files/publications/files/ipsas-10-financial-rep.pdf" TargetMode="External"/><Relationship Id="rId163" Type="http://schemas.openxmlformats.org/officeDocument/2006/relationships/hyperlink" Target="https://www.ifac.org/publications-resources/ipsas-36-investments-associates-and-joint-ventures"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yperlink" Target="https://barnsleymbc.moderngov.co.uk/ieListDocuments.aspx?CId=135&amp;MId=6924&amp;Ver=4" TargetMode="External"/><Relationship Id="rId67" Type="http://schemas.openxmlformats.org/officeDocument/2006/relationships/header" Target="header7.xml"/><Relationship Id="rId116" Type="http://schemas.openxmlformats.org/officeDocument/2006/relationships/hyperlink" Target="https://www.ifrs.org/issued-standards/list-of-standards/ifrs-8-operating-segments/" TargetMode="External"/><Relationship Id="rId137" Type="http://schemas.openxmlformats.org/officeDocument/2006/relationships/hyperlink" Target="https://www.ifac.org/system/files/publications/files/ipsas-2-cash-flow-sta.pdf" TargetMode="External"/><Relationship Id="rId158" Type="http://schemas.openxmlformats.org/officeDocument/2006/relationships/hyperlink" Target="https://www.ifac.org/system/files/publications/files/B6%20IPSAS_30.pdf" TargetMode="External"/><Relationship Id="rId20" Type="http://schemas.openxmlformats.org/officeDocument/2006/relationships/header" Target="header4.xml"/><Relationship Id="rId41" Type="http://schemas.openxmlformats.org/officeDocument/2006/relationships/hyperlink" Target="https://barnsleymbc.moderngov.co.uk/ieListDocuments.aspx?CId=135&amp;MId=6924&amp;Ver=4" TargetMode="External"/><Relationship Id="rId62" Type="http://schemas.openxmlformats.org/officeDocument/2006/relationships/hyperlink" Target="https://barnsleymbc.moderngov.co.uk/ieListDocuments.aspx?CId=135&amp;MId=6932&amp;Ver=4" TargetMode="External"/><Relationship Id="rId83" Type="http://schemas.openxmlformats.org/officeDocument/2006/relationships/hyperlink" Target="https://www.frc.org.uk/accountants/accounting-and-reporting-policy/uk-accounting-standards/standards-in-issue/frs-102-the-financial-reporting-standard-applicabl" TargetMode="External"/><Relationship Id="rId88" Type="http://schemas.openxmlformats.org/officeDocument/2006/relationships/hyperlink" Target="https://www.ifrs.org/issued-standards/list-of-standards/ias-10-events-after-the-reporting-period/" TargetMode="External"/><Relationship Id="rId111" Type="http://schemas.openxmlformats.org/officeDocument/2006/relationships/hyperlink" Target="https://www.ifrs.org/issued-standards/list-of-standards/ifrs-3-business-combinations/" TargetMode="External"/><Relationship Id="rId132" Type="http://schemas.openxmlformats.org/officeDocument/2006/relationships/hyperlink" Target="https://www.ifrs.org/issued-standards/list-of-interpretations/sic-25-income-taxes-changes-in-the-tax-status-of-an-entity-or-its-shareholders/" TargetMode="External"/><Relationship Id="rId153" Type="http://schemas.openxmlformats.org/officeDocument/2006/relationships/hyperlink" Target="https://www.ifac.org/system/files/publications/files/ipsas-25-employee.pdf" TargetMode="External"/><Relationship Id="rId15" Type="http://schemas.openxmlformats.org/officeDocument/2006/relationships/footer" Target="footer1.xml"/><Relationship Id="rId36" Type="http://schemas.openxmlformats.org/officeDocument/2006/relationships/hyperlink" Target="https://www.barnsley.gov.uk/services/our-council/our-strategies/key-strategies/" TargetMode="External"/><Relationship Id="rId57" Type="http://schemas.openxmlformats.org/officeDocument/2006/relationships/hyperlink" Target="https://barnsleymbc.moderngov.co.uk/ieListDocuments.aspx?CId=135&amp;MId=8465&amp;Ver=4" TargetMode="External"/><Relationship Id="rId106" Type="http://schemas.openxmlformats.org/officeDocument/2006/relationships/hyperlink" Target="https://www.ifrs.org/issued-standards/list-of-standards/ias-38-intangible-assets/" TargetMode="External"/><Relationship Id="rId127" Type="http://schemas.openxmlformats.org/officeDocument/2006/relationships/hyperlink" Target="https://www.ifrs.org/issued-standards/list-of-interpretations/ifric-7-applying-the-restatement-approach-under-ias-29-financial-reporting/" TargetMode="External"/><Relationship Id="rId10" Type="http://schemas.openxmlformats.org/officeDocument/2006/relationships/webSettings" Target="webSettings.xml"/><Relationship Id="rId31" Type="http://schemas.openxmlformats.org/officeDocument/2006/relationships/hyperlink" Target="http://barnsleymbc.moderngov.co.uk/mgMemberIndex.aspx?bcr=1" TargetMode="External"/><Relationship Id="rId52" Type="http://schemas.openxmlformats.org/officeDocument/2006/relationships/hyperlink" Target="https://barnsleymbc.moderngov.co.uk/ieListDocuments.aspx?CId=135&amp;MId=6936&amp;Ver=4" TargetMode="External"/><Relationship Id="rId73" Type="http://schemas.openxmlformats.org/officeDocument/2006/relationships/header" Target="header9.xml"/><Relationship Id="rId78" Type="http://schemas.openxmlformats.org/officeDocument/2006/relationships/hyperlink" Target="http://en.wikipedia.org/wiki/England_and_Wales" TargetMode="External"/><Relationship Id="rId94" Type="http://schemas.openxmlformats.org/officeDocument/2006/relationships/hyperlink" Target="https://www.ifrs.org/issued-standards/list-of-standards/ias-19-employee-benefits/" TargetMode="External"/><Relationship Id="rId99" Type="http://schemas.openxmlformats.org/officeDocument/2006/relationships/hyperlink" Target="https://www.ifrs.org/issued-standards/list-of-standards/ias-26-accounting-and-reporting-by-retirement-benefit-plans/" TargetMode="External"/><Relationship Id="rId101" Type="http://schemas.openxmlformats.org/officeDocument/2006/relationships/hyperlink" Target="https://www.ifrs.org/issued-standards/list-of-standards/ias-28-investments-in-associates-and-joint-ventures/" TargetMode="External"/><Relationship Id="rId122" Type="http://schemas.openxmlformats.org/officeDocument/2006/relationships/hyperlink" Target="https://www.ifrs.org/issued-standards/list-of-standards/ifrs-15-revenue-from-contracts-with-customers/" TargetMode="External"/><Relationship Id="rId143" Type="http://schemas.openxmlformats.org/officeDocument/2006/relationships/hyperlink" Target="https://www.ifac.org/system/files/publications/files/ipsas-10-financial-rep.pdf" TargetMode="External"/><Relationship Id="rId148" Type="http://schemas.openxmlformats.org/officeDocument/2006/relationships/hyperlink" Target="https://www.ifac.org/system/files/publications/files/ipsas-17-property-plant-2.pdf" TargetMode="External"/><Relationship Id="rId164" Type="http://schemas.openxmlformats.org/officeDocument/2006/relationships/hyperlink" Target="https://www.ifac.org/publications-resources/ipsas-37-joint-arrangements"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4.png"/><Relationship Id="rId47" Type="http://schemas.openxmlformats.org/officeDocument/2006/relationships/hyperlink" Target="https://barnsleymbc.moderngov.co.uk/ieListDocuments.aspx?CId=135&amp;MId=6929&amp;Ver=4" TargetMode="External"/><Relationship Id="rId68" Type="http://schemas.openxmlformats.org/officeDocument/2006/relationships/footer" Target="footer6.xml"/><Relationship Id="rId89" Type="http://schemas.openxmlformats.org/officeDocument/2006/relationships/hyperlink" Target="https://www.ifrs.org/issued-standards/list-of-standards/ias-11-construction-contracts/" TargetMode="External"/><Relationship Id="rId112" Type="http://schemas.openxmlformats.org/officeDocument/2006/relationships/hyperlink" Target="https://www.ifrs.org/issued-standards/list-of-standards/ifrs-4-insurance-contracts/" TargetMode="External"/><Relationship Id="rId133" Type="http://schemas.openxmlformats.org/officeDocument/2006/relationships/hyperlink" Target="https://www.ifrs.org/issued-standards/list-of-interpretations/sic-27-evaluating-the-substance-of-transactions-involving-the-legal-form-of-a-lease/" TargetMode="External"/><Relationship Id="rId154" Type="http://schemas.openxmlformats.org/officeDocument/2006/relationships/hyperlink" Target="http://www.ifac.org/system/files/publications/files/B2%20IPSAS_26.pdf" TargetMode="External"/><Relationship Id="rId16" Type="http://schemas.openxmlformats.org/officeDocument/2006/relationships/footer" Target="footer2.xml"/><Relationship Id="rId37" Type="http://schemas.openxmlformats.org/officeDocument/2006/relationships/image" Target="media/image8.png"/><Relationship Id="rId58" Type="http://schemas.openxmlformats.org/officeDocument/2006/relationships/hyperlink" Target="https://barnsleymbc.moderngov.co.uk/ieListDocuments.aspx?CId=135&amp;MId=6934&amp;Ver=4" TargetMode="External"/><Relationship Id="rId79" Type="http://schemas.openxmlformats.org/officeDocument/2006/relationships/hyperlink" Target="http://en.wikipedia.org/wiki/Local_education_authority" TargetMode="External"/><Relationship Id="rId102" Type="http://schemas.openxmlformats.org/officeDocument/2006/relationships/hyperlink" Target="https://www.ifrs.org/issued-standards/list-of-standards/ias-29-financial-reporting-in-hyperinflationary-economies/" TargetMode="External"/><Relationship Id="rId123" Type="http://schemas.openxmlformats.org/officeDocument/2006/relationships/hyperlink" Target="https://www.ifrs.org/issued-standards/list-of-interpretations/ifric-1-changes-in-existing-decommissioning-restoration-and-similar-liabilities/" TargetMode="External"/><Relationship Id="rId144" Type="http://schemas.openxmlformats.org/officeDocument/2006/relationships/hyperlink" Target="https://www.ifac.org/system/files/publications/files/ipsas-12-inventories.pdf" TargetMode="External"/><Relationship Id="rId90" Type="http://schemas.openxmlformats.org/officeDocument/2006/relationships/hyperlink" Target="https://www.ifrs.org/issued-standards/list-of-standards/ias-12-income-taxes/" TargetMode="External"/><Relationship Id="rId165" Type="http://schemas.openxmlformats.org/officeDocument/2006/relationships/hyperlink" Target="https://www.ifac.org/publications-resources/ipsas-38-disclosure-interests-other-entities" TargetMode="External"/><Relationship Id="rId27" Type="http://schemas.openxmlformats.org/officeDocument/2006/relationships/image" Target="media/image5.png"/><Relationship Id="rId48" Type="http://schemas.openxmlformats.org/officeDocument/2006/relationships/hyperlink" Target="https://barnsleymbc.moderngov.co.uk/ieListDocuments.aspx?CId=135&amp;MId=6936&amp;Ver=4" TargetMode="External"/><Relationship Id="rId69" Type="http://schemas.openxmlformats.org/officeDocument/2006/relationships/image" Target="media/image15.png"/><Relationship Id="rId113" Type="http://schemas.openxmlformats.org/officeDocument/2006/relationships/hyperlink" Target="https://www.ifrs.org/issued-standards/list-of-standards/ifrs-5-non-current-assets-held-for-sale-and-discontinued-operations/" TargetMode="External"/><Relationship Id="rId134" Type="http://schemas.openxmlformats.org/officeDocument/2006/relationships/hyperlink" Target="https://www.ifrs.org/issued-standards/list-of-interpretations/sic-29-service-concession-arrangements-disclosures/" TargetMode="External"/><Relationship Id="rId80" Type="http://schemas.openxmlformats.org/officeDocument/2006/relationships/hyperlink" Target="https://www.frc.org.uk/accountants/accounting-and-reporting-policy/uk-accounting-standards/standards-in-issue/frs-25-(ias-32)-financial-instruments-presentatio" TargetMode="External"/><Relationship Id="rId155" Type="http://schemas.openxmlformats.org/officeDocument/2006/relationships/hyperlink" Target="http://www.ifac.org/system/files/publications/files/B3%20IPSAS_2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E33B8213ACE94A95B380A02555E8D0" ma:contentTypeVersion="25" ma:contentTypeDescription="Create a new document." ma:contentTypeScope="" ma:versionID="56072d0d91db8eadb080571e4251d231">
  <xsd:schema xmlns:xsd="http://www.w3.org/2001/XMLSchema" xmlns:xs="http://www.w3.org/2001/XMLSchema" xmlns:p="http://schemas.microsoft.com/office/2006/metadata/properties" xmlns:ns2="http://schemas.microsoft.com/sharepoint.v3" xmlns:ns3="ee186e22-82de-4e9f-830d-c21d45dd6b14" xmlns:ns4="0c720ca7-2703-454a-bf14-06c75dfdeb8e" xmlns:ns5="http://schemas.microsoft.com/sharepoint/v4" targetNamespace="http://schemas.microsoft.com/office/2006/metadata/properties" ma:root="true" ma:fieldsID="3638d1874d1cbbd32bdc3ee5397c9ec5" ns2:_="" ns3:_="" ns4:_="" ns5:_="">
    <xsd:import namespace="http://schemas.microsoft.com/sharepoint.v3"/>
    <xsd:import namespace="ee186e22-82de-4e9f-830d-c21d45dd6b14"/>
    <xsd:import namespace="0c720ca7-2703-454a-bf14-06c75dfdeb8e"/>
    <xsd:import namespace="http://schemas.microsoft.com/sharepoint/v4"/>
    <xsd:element name="properties">
      <xsd:complexType>
        <xsd:sequence>
          <xsd:element name="documentManagement">
            <xsd:complexType>
              <xsd:all>
                <xsd:element ref="ns2:CategoryDescription"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5:IconOverlay" minOccurs="0"/>
                <xsd:element ref="ns4:MediaLengthInSeconds" minOccurs="0"/>
                <xsd:element ref="ns4:_Flow_SignoffStatus" minOccurs="0"/>
                <xsd:element ref="ns4:lcf76f155ced4ddcb4097134ff3c332f" minOccurs="0"/>
                <xsd:element ref="ns3: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8"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186e22-82de-4e9f-830d-c21d45dd6b14"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44516eb0-d415-4ad4-93f8-1cd2e0e3e30b}" ma:internalName="TaxCatchAll" ma:showField="CatchAllData" ma:web="ee186e22-82de-4e9f-830d-c21d45dd6b14">
      <xsd:complexType>
        <xsd:complexContent>
          <xsd:extension base="dms:MultiChoiceLookup">
            <xsd:sequence>
              <xsd:element name="Value" type="dms:Lookup" maxOccurs="unbounded" minOccurs="0" nillable="true"/>
            </xsd:sequence>
          </xsd:extension>
        </xsd:complexContent>
      </xsd:complexType>
    </xsd:element>
    <xsd:element name="_dlc_DocId" ma:index="27" nillable="true" ma:displayName="Document ID Value" ma:description="The value of the document ID assigned to this item." ma:indexed="true"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c720ca7-2703-454a-bf14-06c75dfdeb8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CategoryDescription xmlns="http://schemas.microsoft.com/sharepoint.v3" xsi:nil="true"/>
    <SharedWithUsers xmlns="ee186e22-82de-4e9f-830d-c21d45dd6b14">
      <UserInfo>
        <DisplayName>Burgess , Lisa (BENEFITS, TAXATION &amp; INCOME OFFICER)</DisplayName>
        <AccountId>134</AccountId>
        <AccountType/>
      </UserInfo>
    </SharedWithUsers>
    <_Flow_SignoffStatus xmlns="0c720ca7-2703-454a-bf14-06c75dfdeb8e" xsi:nil="true"/>
    <TaxCatchAll xmlns="ee186e22-82de-4e9f-830d-c21d45dd6b14" xsi:nil="true"/>
    <lcf76f155ced4ddcb4097134ff3c332f xmlns="0c720ca7-2703-454a-bf14-06c75dfdeb8e">
      <Terms xmlns="http://schemas.microsoft.com/office/infopath/2007/PartnerControls"/>
    </lcf76f155ced4ddcb4097134ff3c332f>
    <_dlc_DocId xmlns="ee186e22-82de-4e9f-830d-c21d45dd6b14">2NUREZ3F74XQ-1696717625-1894149</_dlc_DocId>
    <_dlc_DocIdUrl xmlns="ee186e22-82de-4e9f-830d-c21d45dd6b14">
      <Url>https://barnsleycouncil.sharepoint.com/sites/finance/_layouts/15/DocIdRedir.aspx?ID=2NUREZ3F74XQ-1696717625-1894149</Url>
      <Description>2NUREZ3F74XQ-1696717625-1894149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5EE2A84-584F-450D-B87A-145318E640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186e22-82de-4e9f-830d-c21d45dd6b14"/>
    <ds:schemaRef ds:uri="0c720ca7-2703-454a-bf14-06c75dfdeb8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C2B5FC-7BE3-436E-A568-3098A66E8B6B}">
  <ds:schemaRefs>
    <ds:schemaRef ds:uri="http://schemas.microsoft.com/office/2006/metadata/properties"/>
    <ds:schemaRef ds:uri="http://schemas.microsoft.com/office/infopath/2007/PartnerControls"/>
    <ds:schemaRef ds:uri="http://schemas.microsoft.com/sharepoint/v4"/>
    <ds:schemaRef ds:uri="http://schemas.microsoft.com/sharepoint.v3"/>
    <ds:schemaRef ds:uri="ee186e22-82de-4e9f-830d-c21d45dd6b14"/>
    <ds:schemaRef ds:uri="0c720ca7-2703-454a-bf14-06c75dfdeb8e"/>
  </ds:schemaRefs>
</ds:datastoreItem>
</file>

<file path=customXml/itemProps3.xml><?xml version="1.0" encoding="utf-8"?>
<ds:datastoreItem xmlns:ds="http://schemas.openxmlformats.org/officeDocument/2006/customXml" ds:itemID="{87C3EDC2-D529-455D-8234-5ADD9D8255B9}">
  <ds:schemaRefs>
    <ds:schemaRef ds:uri="http://schemas.microsoft.com/sharepoint/v3/contenttype/forms"/>
  </ds:schemaRefs>
</ds:datastoreItem>
</file>

<file path=customXml/itemProps4.xml><?xml version="1.0" encoding="utf-8"?>
<ds:datastoreItem xmlns:ds="http://schemas.openxmlformats.org/officeDocument/2006/customXml" ds:itemID="{FDFCC403-957D-4760-BC93-7DB6D2D8CE65}">
  <ds:schemaRefs>
    <ds:schemaRef ds:uri="http://schemas.microsoft.com/office/2006/metadata/longProperties"/>
  </ds:schemaRefs>
</ds:datastoreItem>
</file>

<file path=customXml/itemProps5.xml><?xml version="1.0" encoding="utf-8"?>
<ds:datastoreItem xmlns:ds="http://schemas.openxmlformats.org/officeDocument/2006/customXml" ds:itemID="{60463209-FD94-44FF-9E58-7B784DAF850C}">
  <ds:schemaRefs>
    <ds:schemaRef ds:uri="http://schemas.openxmlformats.org/officeDocument/2006/bibliography"/>
  </ds:schemaRefs>
</ds:datastoreItem>
</file>

<file path=customXml/itemProps6.xml><?xml version="1.0" encoding="utf-8"?>
<ds:datastoreItem xmlns:ds="http://schemas.openxmlformats.org/officeDocument/2006/customXml" ds:itemID="{4DCEBA33-BDCC-45D9-B261-EC07B35E645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144</Pages>
  <Words>60329</Words>
  <Characters>343878</Characters>
  <Application>Microsoft Office Word</Application>
  <DocSecurity>0</DocSecurity>
  <Lines>2865</Lines>
  <Paragraphs>806</Paragraphs>
  <ScaleCrop>false</ScaleCrop>
  <HeadingPairs>
    <vt:vector size="2" baseType="variant">
      <vt:variant>
        <vt:lpstr>Title</vt:lpstr>
      </vt:variant>
      <vt:variant>
        <vt:i4>1</vt:i4>
      </vt:variant>
    </vt:vector>
  </HeadingPairs>
  <TitlesOfParts>
    <vt:vector size="1" baseType="lpstr">
      <vt:lpstr>Statement of Accounts</vt:lpstr>
    </vt:vector>
  </TitlesOfParts>
  <Company>barnsleymbc</Company>
  <LinksUpToDate>false</LinksUpToDate>
  <CharactersWithSpaces>403401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Accounts</dc:title>
  <dc:subject/>
  <dc:creator>NoScript</dc:creator>
  <cp:keywords/>
  <cp:lastModifiedBy>Kent , Nick (DIGITAL OFFICER)</cp:lastModifiedBy>
  <cp:revision>8</cp:revision>
  <cp:lastPrinted>2020-10-20T22:35:00Z</cp:lastPrinted>
  <dcterms:created xsi:type="dcterms:W3CDTF">2023-05-25T15:14:00Z</dcterms:created>
  <dcterms:modified xsi:type="dcterms:W3CDTF">2023-05-26T15:17:00Z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0x010100C4E33B8213ACE94A95B380A02555E8D0</vt:lpwstr>
  </property>
  <property fmtid="{D5CDD505-2E9C-101B-9397-08002B2CF9AE}" pid="3" name="display_urn:schemas-microsoft-com:office:office#Editor">
    <vt:lpwstr>Danforth , Phil (STRATEGIC FINANCE MANAGER)</vt:lpwstr>
  </property>
  <property fmtid="{D5CDD505-2E9C-101B-9397-08002B2CF9AE}" pid="4" name="display_urn:schemas-microsoft-com:office:office#Author">
    <vt:lpwstr>Danforth , Phil (STRATEGIC FINANCE MANAGER)</vt:lpwstr>
  </property>
  <property fmtid="{D5CDD505-2E9C-101B-9397-08002B2CF9AE}" pid="5" name="URL">
    <vt:lpwstr/>
  </property>
  <property fmtid="{D5CDD505-2E9C-101B-9397-08002B2CF9AE}" pid="6" name="display_urn:schemas-microsoft-com:office:office#SharedWithUsers">
    <vt:lpwstr>Burgess , Lisa (BENEFITS, TAXATION &amp; INCOME OFFICER)</vt:lpwstr>
  </property>
  <property fmtid="{D5CDD505-2E9C-101B-9397-08002B2CF9AE}" pid="7" name="SharedWithUsers">
    <vt:lpwstr>134;#Burgess , Lisa (BENEFITS, TAXATION &amp; INCOME OFFICER)</vt:lpwstr>
  </property>
  <property fmtid="{D5CDD505-2E9C-101B-9397-08002B2CF9AE}" pid="8" name="MediaServiceImageTags">
    <vt:lpwstr/>
  </property>
  <property fmtid="{D5CDD505-2E9C-101B-9397-08002B2CF9AE}" pid="9" name="_dlc_DocIdItemGuid">
    <vt:lpwstr>96d61f01-0fbb-4d6d-9ddb-66a7041995f9</vt:lpwstr>
  </property>
</Properties>
</file>